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4"/>
        <w:jc w:val="left"/>
        <w:rPr>
          <w:sz w:val="20"/>
        </w:rPr>
      </w:pPr>
      <w:r>
        <w:rPr>
          <w:sz w:val="20"/>
        </w:rPr>
        <mc:AlternateContent>
          <mc:Choice Requires="wps">
            <w:drawing>
              <wp:anchor distT="0" distB="0" distL="0" distR="0" allowOverlap="1" layoutInCell="1" locked="0" behindDoc="1" simplePos="0" relativeHeight="485342720">
                <wp:simplePos x="0" y="0"/>
                <wp:positionH relativeFrom="page">
                  <wp:posOffset>4731421</wp:posOffset>
                </wp:positionH>
                <wp:positionV relativeFrom="page">
                  <wp:posOffset>533200</wp:posOffset>
                </wp:positionV>
                <wp:extent cx="57150" cy="1593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150" cy="159385"/>
                        </a:xfrm>
                        <a:prstGeom prst="rect">
                          <a:avLst/>
                        </a:prstGeom>
                      </wps:spPr>
                      <wps:txbx>
                        <w:txbxContent>
                          <w:p>
                            <w:pPr>
                              <w:spacing w:before="17"/>
                              <w:ind w:left="0" w:right="0" w:firstLine="0"/>
                              <w:jc w:val="left"/>
                              <w:rPr>
                                <w:b/>
                                <w:i/>
                                <w:sz w:val="18"/>
                              </w:rPr>
                            </w:pPr>
                            <w:r>
                              <w:rPr>
                                <w:b/>
                                <w:i/>
                                <w:color w:val="4C4D4F"/>
                                <w:spacing w:val="-10"/>
                                <w:sz w:val="18"/>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2.552887pt;margin-top:41.984303pt;width:4.5pt;height:12.55pt;mso-position-horizontal-relative:page;mso-position-vertical-relative:page;z-index:-17973760" type="#_x0000_t202" id="docshape1" filled="false" stroked="false">
                <v:textbox inset="0,0,0,0">
                  <w:txbxContent>
                    <w:p>
                      <w:pPr>
                        <w:spacing w:before="17"/>
                        <w:ind w:left="0" w:right="0" w:firstLine="0"/>
                        <w:jc w:val="left"/>
                        <w:rPr>
                          <w:b/>
                          <w:i/>
                          <w:sz w:val="18"/>
                        </w:rPr>
                      </w:pPr>
                      <w:r>
                        <w:rPr>
                          <w:b/>
                          <w:i/>
                          <w:color w:val="4C4D4F"/>
                          <w:spacing w:val="-10"/>
                          <w:sz w:val="18"/>
                        </w:rPr>
                        <w:t>1</w:t>
                      </w:r>
                    </w:p>
                  </w:txbxContent>
                </v:textbox>
                <w10:wrap type="none"/>
              </v:shape>
            </w:pict>
          </mc:Fallback>
        </mc:AlternateContent>
      </w:r>
      <w:r>
        <w:rPr>
          <w:sz w:val="20"/>
        </w:rPr>
        <mc:AlternateContent>
          <mc:Choice Requires="wps">
            <w:drawing>
              <wp:inline distT="0" distB="0" distL="0" distR="0">
                <wp:extent cx="4362450" cy="412750"/>
                <wp:effectExtent l="0" t="0" r="0" b="0"/>
                <wp:docPr id="2" name="Group 2"/>
                <wp:cNvGraphicFramePr>
                  <a:graphicFrameLocks/>
                </wp:cNvGraphicFramePr>
                <a:graphic>
                  <a:graphicData uri="http://schemas.microsoft.com/office/word/2010/wordprocessingGroup">
                    <wpg:wgp>
                      <wpg:cNvPr id="2" name="Group 2"/>
                      <wpg:cNvGrpSpPr/>
                      <wpg:grpSpPr>
                        <a:xfrm>
                          <a:off x="0" y="0"/>
                          <a:ext cx="4362450" cy="412750"/>
                          <a:chExt cx="4362450" cy="412750"/>
                        </a:xfrm>
                      </wpg:grpSpPr>
                      <wps:wsp>
                        <wps:cNvPr id="3" name="Graphic 3"/>
                        <wps:cNvSpPr/>
                        <wps:spPr>
                          <a:xfrm>
                            <a:off x="0" y="0"/>
                            <a:ext cx="4362450" cy="412750"/>
                          </a:xfrm>
                          <a:custGeom>
                            <a:avLst/>
                            <a:gdLst/>
                            <a:ahLst/>
                            <a:cxnLst/>
                            <a:rect l="l" t="t" r="r" b="b"/>
                            <a:pathLst>
                              <a:path w="4362450" h="412750">
                                <a:moveTo>
                                  <a:pt x="4362005" y="0"/>
                                </a:moveTo>
                                <a:lnTo>
                                  <a:pt x="0" y="0"/>
                                </a:lnTo>
                                <a:lnTo>
                                  <a:pt x="0" y="412597"/>
                                </a:lnTo>
                                <a:lnTo>
                                  <a:pt x="4362005" y="412597"/>
                                </a:lnTo>
                                <a:lnTo>
                                  <a:pt x="436200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43.5pt;height:32.5pt;mso-position-horizontal-relative:char;mso-position-vertical-relative:line" id="docshapegroup2" coordorigin="0,0" coordsize="6870,650">
                <v:rect style="position:absolute;left:0;top:0;width:6870;height:650" id="docshape3" filled="true" fillcolor="#ffffff" stroked="false">
                  <v:fill type="solid"/>
                </v:rect>
              </v:group>
            </w:pict>
          </mc:Fallback>
        </mc:AlternateContent>
      </w:r>
      <w:r>
        <w:rPr>
          <w:sz w:val="20"/>
        </w:rPr>
      </w: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ind w:left="0"/>
        <w:jc w:val="left"/>
        <w:rPr>
          <w:sz w:val="52"/>
        </w:rPr>
      </w:pPr>
    </w:p>
    <w:p>
      <w:pPr>
        <w:pStyle w:val="BodyText"/>
        <w:spacing w:before="401"/>
        <w:ind w:left="0"/>
        <w:jc w:val="left"/>
        <w:rPr>
          <w:sz w:val="52"/>
        </w:rPr>
      </w:pPr>
    </w:p>
    <w:p>
      <w:pPr>
        <w:spacing w:before="0"/>
        <w:ind w:left="0" w:right="151" w:firstLine="0"/>
        <w:jc w:val="center"/>
        <w:rPr>
          <w:rFonts w:ascii="Cambria"/>
          <w:sz w:val="52"/>
        </w:rPr>
      </w:pPr>
      <w:r>
        <w:rPr>
          <w:rFonts w:ascii="Cambria"/>
          <w:color w:val="58595B"/>
          <w:spacing w:val="-2"/>
          <w:sz w:val="52"/>
        </w:rPr>
        <w:t>NAMAZI</w:t>
      </w:r>
    </w:p>
    <w:p>
      <w:pPr>
        <w:pStyle w:val="Heading3"/>
        <w:spacing w:before="69"/>
      </w:pPr>
      <w:r>
        <w:rPr>
          <w:color w:val="58595B"/>
          <w:spacing w:val="-2"/>
        </w:rPr>
        <w:t>ADHURIMI</w:t>
      </w:r>
      <w:r>
        <w:rPr>
          <w:color w:val="58595B"/>
          <w:spacing w:val="-12"/>
        </w:rPr>
        <w:t> </w:t>
      </w:r>
      <w:r>
        <w:rPr>
          <w:color w:val="58595B"/>
          <w:spacing w:val="-2"/>
        </w:rPr>
        <w:t>NË</w:t>
      </w:r>
      <w:r>
        <w:rPr>
          <w:color w:val="58595B"/>
          <w:spacing w:val="-12"/>
        </w:rPr>
        <w:t> </w:t>
      </w:r>
      <w:r>
        <w:rPr>
          <w:color w:val="58595B"/>
          <w:spacing w:val="-2"/>
        </w:rPr>
        <w:t>DIMENSIONET</w:t>
      </w:r>
      <w:r>
        <w:rPr>
          <w:color w:val="58595B"/>
          <w:spacing w:val="-12"/>
        </w:rPr>
        <w:t> </w:t>
      </w:r>
      <w:r>
        <w:rPr>
          <w:color w:val="58595B"/>
          <w:spacing w:val="-2"/>
        </w:rPr>
        <w:t>E</w:t>
      </w:r>
      <w:r>
        <w:rPr>
          <w:color w:val="58595B"/>
          <w:spacing w:val="-12"/>
        </w:rPr>
        <w:t> </w:t>
      </w:r>
      <w:r>
        <w:rPr>
          <w:color w:val="58595B"/>
          <w:spacing w:val="-2"/>
        </w:rPr>
        <w:t>MIRAXHIT</w:t>
      </w:r>
    </w:p>
    <w:p>
      <w:pPr>
        <w:pStyle w:val="Heading3"/>
        <w:spacing w:after="0"/>
        <w:sectPr>
          <w:type w:val="continuous"/>
          <w:pgSz w:w="8400" w:h="11910"/>
          <w:pgMar w:top="740" w:bottom="280" w:left="708" w:right="566"/>
        </w:sectPr>
      </w:pPr>
    </w:p>
    <w:p>
      <w:pPr>
        <w:pStyle w:val="BodyText"/>
        <w:ind w:left="0"/>
        <w:jc w:val="left"/>
        <w:rPr>
          <w:rFonts w:ascii="Cambria"/>
          <w:sz w:val="17"/>
        </w:rPr>
      </w:pPr>
      <w:r>
        <w:rPr>
          <w:rFonts w:ascii="Cambria"/>
          <w:sz w:val="17"/>
        </w:rPr>
        <mc:AlternateContent>
          <mc:Choice Requires="wps">
            <w:drawing>
              <wp:anchor distT="0" distB="0" distL="0" distR="0" allowOverlap="1" layoutInCell="1" locked="0" behindDoc="1" simplePos="0" relativeHeight="485343232">
                <wp:simplePos x="0" y="0"/>
                <wp:positionH relativeFrom="page">
                  <wp:posOffset>540000</wp:posOffset>
                </wp:positionH>
                <wp:positionV relativeFrom="page">
                  <wp:posOffset>514104</wp:posOffset>
                </wp:positionV>
                <wp:extent cx="4250055" cy="1784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10"/>
                                <w:position w:val="-5"/>
                                <w:sz w:val="18"/>
                              </w:rPr>
                              <w:t>2</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73248" type="#_x0000_t202" id="docshape4" filled="false" stroked="false">
                <v:textbox inset="0,0,0,0">
                  <w:txbxContent>
                    <w:p>
                      <w:pPr>
                        <w:tabs>
                          <w:tab w:pos="5393" w:val="left" w:leader="none"/>
                        </w:tabs>
                        <w:spacing w:before="9"/>
                        <w:ind w:left="0" w:right="0" w:firstLine="0"/>
                        <w:jc w:val="left"/>
                        <w:rPr>
                          <w:sz w:val="16"/>
                        </w:rPr>
                      </w:pPr>
                      <w:r>
                        <w:rPr>
                          <w:b/>
                          <w:i/>
                          <w:color w:val="4C4D4F"/>
                          <w:spacing w:val="-10"/>
                          <w:position w:val="-5"/>
                          <w:sz w:val="18"/>
                        </w:rPr>
                        <w:t>2</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Cambria"/>
          <w:sz w:val="17"/>
        </w:rPr>
        <mc:AlternateContent>
          <mc:Choice Requires="wps">
            <w:drawing>
              <wp:anchor distT="0" distB="0" distL="0" distR="0" allowOverlap="1" layoutInCell="1" locked="0" behindDoc="0" simplePos="0" relativeHeight="15730176">
                <wp:simplePos x="0" y="0"/>
                <wp:positionH relativeFrom="page">
                  <wp:posOffset>432003</wp:posOffset>
                </wp:positionH>
                <wp:positionV relativeFrom="page">
                  <wp:posOffset>457403</wp:posOffset>
                </wp:positionV>
                <wp:extent cx="4896485" cy="4127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896485" cy="412750"/>
                        </a:xfrm>
                        <a:custGeom>
                          <a:avLst/>
                          <a:gdLst/>
                          <a:ahLst/>
                          <a:cxnLst/>
                          <a:rect l="l" t="t" r="r" b="b"/>
                          <a:pathLst>
                            <a:path w="4896485" h="412750">
                              <a:moveTo>
                                <a:pt x="4896002" y="0"/>
                              </a:moveTo>
                              <a:lnTo>
                                <a:pt x="0" y="0"/>
                              </a:lnTo>
                              <a:lnTo>
                                <a:pt x="0" y="412597"/>
                              </a:lnTo>
                              <a:lnTo>
                                <a:pt x="4896002" y="412597"/>
                              </a:lnTo>
                              <a:lnTo>
                                <a:pt x="48960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015999pt;margin-top:36.016003pt;width:385.512pt;height:32.488pt;mso-position-horizontal-relative:page;mso-position-vertical-relative:page;z-index:15730176" id="docshape5" filled="true" fillcolor="#ffffff" stroked="false">
                <v:fill type="solid"/>
                <w10:wrap type="none"/>
              </v:rect>
            </w:pict>
          </mc:Fallback>
        </mc:AlternateContent>
      </w:r>
    </w:p>
    <w:p>
      <w:pPr>
        <w:pStyle w:val="BodyText"/>
        <w:spacing w:after="0"/>
        <w:jc w:val="left"/>
        <w:rPr>
          <w:rFonts w:ascii="Cambria"/>
          <w:sz w:val="17"/>
        </w:rPr>
        <w:sectPr>
          <w:pgSz w:w="8400" w:h="11910"/>
          <w:pgMar w:top="720" w:bottom="280" w:left="708" w:right="566"/>
        </w:sectPr>
      </w:pPr>
    </w:p>
    <w:p>
      <w:pPr>
        <w:pStyle w:val="BodyText"/>
        <w:ind w:left="-180"/>
        <w:jc w:val="left"/>
        <w:rPr>
          <w:rFonts w:ascii="Cambria"/>
          <w:sz w:val="20"/>
        </w:rPr>
      </w:pPr>
      <w:r>
        <w:rPr>
          <w:rFonts w:ascii="Cambria"/>
          <w:sz w:val="20"/>
        </w:rPr>
        <mc:AlternateContent>
          <mc:Choice Requires="wps">
            <w:drawing>
              <wp:anchor distT="0" distB="0" distL="0" distR="0" allowOverlap="1" layoutInCell="1" locked="0" behindDoc="1" simplePos="0" relativeHeight="485345280">
                <wp:simplePos x="0" y="0"/>
                <wp:positionH relativeFrom="page">
                  <wp:posOffset>4731421</wp:posOffset>
                </wp:positionH>
                <wp:positionV relativeFrom="page">
                  <wp:posOffset>533200</wp:posOffset>
                </wp:positionV>
                <wp:extent cx="57150" cy="1593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150" cy="159385"/>
                        </a:xfrm>
                        <a:prstGeom prst="rect">
                          <a:avLst/>
                        </a:prstGeom>
                      </wps:spPr>
                      <wps:txbx>
                        <w:txbxContent>
                          <w:p>
                            <w:pPr>
                              <w:spacing w:before="17"/>
                              <w:ind w:left="0" w:right="0" w:firstLine="0"/>
                              <w:jc w:val="left"/>
                              <w:rPr>
                                <w:b/>
                                <w:i/>
                                <w:sz w:val="18"/>
                              </w:rPr>
                            </w:pPr>
                            <w:r>
                              <w:rPr>
                                <w:b/>
                                <w:i/>
                                <w:color w:val="4C4D4F"/>
                                <w:spacing w:val="-10"/>
                                <w:sz w:val="18"/>
                              </w:rPr>
                              <w:t>3</w:t>
                            </w:r>
                          </w:p>
                        </w:txbxContent>
                      </wps:txbx>
                      <wps:bodyPr wrap="square" lIns="0" tIns="0" rIns="0" bIns="0" rtlCol="0">
                        <a:noAutofit/>
                      </wps:bodyPr>
                    </wps:wsp>
                  </a:graphicData>
                </a:graphic>
              </wp:anchor>
            </w:drawing>
          </mc:Choice>
          <mc:Fallback>
            <w:pict>
              <v:shape style="position:absolute;margin-left:372.552887pt;margin-top:41.984303pt;width:4.5pt;height:12.55pt;mso-position-horizontal-relative:page;mso-position-vertical-relative:page;z-index:-17971200" type="#_x0000_t202" id="docshape6" filled="false" stroked="false">
                <v:textbox inset="0,0,0,0">
                  <w:txbxContent>
                    <w:p>
                      <w:pPr>
                        <w:spacing w:before="17"/>
                        <w:ind w:left="0" w:right="0" w:firstLine="0"/>
                        <w:jc w:val="left"/>
                        <w:rPr>
                          <w:b/>
                          <w:i/>
                          <w:sz w:val="18"/>
                        </w:rPr>
                      </w:pPr>
                      <w:r>
                        <w:rPr>
                          <w:b/>
                          <w:i/>
                          <w:color w:val="4C4D4F"/>
                          <w:spacing w:val="-10"/>
                          <w:sz w:val="18"/>
                        </w:rPr>
                        <w:t>3</w:t>
                      </w:r>
                    </w:p>
                  </w:txbxContent>
                </v:textbox>
                <w10:wrap type="none"/>
              </v:shape>
            </w:pict>
          </mc:Fallback>
        </mc:AlternateContent>
      </w:r>
      <w:r>
        <w:rPr>
          <w:rFonts w:ascii="Cambria"/>
          <w:sz w:val="20"/>
        </w:rPr>
        <mc:AlternateContent>
          <mc:Choice Requires="wps">
            <w:drawing>
              <wp:inline distT="0" distB="0" distL="0" distR="0">
                <wp:extent cx="4573270" cy="412750"/>
                <wp:effectExtent l="0" t="0" r="0" b="0"/>
                <wp:docPr id="7" name="Group 7"/>
                <wp:cNvGraphicFramePr>
                  <a:graphicFrameLocks/>
                </wp:cNvGraphicFramePr>
                <a:graphic>
                  <a:graphicData uri="http://schemas.microsoft.com/office/word/2010/wordprocessingGroup">
                    <wpg:wgp>
                      <wpg:cNvPr id="7" name="Group 7"/>
                      <wpg:cNvGrpSpPr/>
                      <wpg:grpSpPr>
                        <a:xfrm>
                          <a:off x="0" y="0"/>
                          <a:ext cx="4573270" cy="412750"/>
                          <a:chExt cx="4573270" cy="412750"/>
                        </a:xfrm>
                      </wpg:grpSpPr>
                      <wps:wsp>
                        <wps:cNvPr id="8" name="Graphic 8"/>
                        <wps:cNvSpPr/>
                        <wps:spPr>
                          <a:xfrm>
                            <a:off x="0" y="0"/>
                            <a:ext cx="4573270" cy="412750"/>
                          </a:xfrm>
                          <a:custGeom>
                            <a:avLst/>
                            <a:gdLst/>
                            <a:ahLst/>
                            <a:cxnLst/>
                            <a:rect l="l" t="t" r="r" b="b"/>
                            <a:pathLst>
                              <a:path w="4573270" h="412750">
                                <a:moveTo>
                                  <a:pt x="4572660" y="0"/>
                                </a:moveTo>
                                <a:lnTo>
                                  <a:pt x="0" y="0"/>
                                </a:lnTo>
                                <a:lnTo>
                                  <a:pt x="0" y="412597"/>
                                </a:lnTo>
                                <a:lnTo>
                                  <a:pt x="4572660" y="412597"/>
                                </a:lnTo>
                                <a:lnTo>
                                  <a:pt x="457266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60.1pt;height:32.5pt;mso-position-horizontal-relative:char;mso-position-vertical-relative:line" id="docshapegroup7" coordorigin="0,0" coordsize="7202,650">
                <v:rect style="position:absolute;left:0;top:0;width:7202;height:650" id="docshape8" filled="true" fillcolor="#ffffff" stroked="false">
                  <v:fill type="solid"/>
                </v:rect>
              </v:group>
            </w:pict>
          </mc:Fallback>
        </mc:AlternateContent>
      </w:r>
      <w:r>
        <w:rPr>
          <w:rFonts w:ascii="Cambria"/>
          <w:sz w:val="20"/>
        </w:rPr>
      </w:r>
    </w:p>
    <w:p>
      <w:pPr>
        <w:pStyle w:val="BodyText"/>
        <w:ind w:left="0"/>
        <w:jc w:val="left"/>
        <w:rPr>
          <w:rFonts w:ascii="Cambria"/>
          <w:sz w:val="52"/>
        </w:rPr>
      </w:pPr>
    </w:p>
    <w:p>
      <w:pPr>
        <w:pStyle w:val="BodyText"/>
        <w:ind w:left="0"/>
        <w:jc w:val="left"/>
        <w:rPr>
          <w:rFonts w:ascii="Cambria"/>
          <w:sz w:val="52"/>
        </w:rPr>
      </w:pPr>
    </w:p>
    <w:p>
      <w:pPr>
        <w:pStyle w:val="BodyText"/>
        <w:ind w:left="0"/>
        <w:jc w:val="left"/>
        <w:rPr>
          <w:rFonts w:ascii="Cambria"/>
          <w:sz w:val="52"/>
        </w:rPr>
      </w:pPr>
    </w:p>
    <w:p>
      <w:pPr>
        <w:pStyle w:val="BodyText"/>
        <w:spacing w:before="118"/>
        <w:ind w:left="0"/>
        <w:jc w:val="left"/>
        <w:rPr>
          <w:rFonts w:ascii="Cambria"/>
          <w:sz w:val="52"/>
        </w:rPr>
      </w:pPr>
    </w:p>
    <w:p>
      <w:pPr>
        <w:spacing w:before="0"/>
        <w:ind w:left="0" w:right="151" w:firstLine="0"/>
        <w:jc w:val="center"/>
        <w:rPr>
          <w:rFonts w:ascii="Cambria"/>
          <w:sz w:val="52"/>
        </w:rPr>
      </w:pPr>
      <w:r>
        <w:rPr>
          <w:rFonts w:ascii="Cambria"/>
          <w:color w:val="231F20"/>
          <w:spacing w:val="-2"/>
          <w:sz w:val="52"/>
        </w:rPr>
        <w:t>NAMAZI</w:t>
      </w:r>
    </w:p>
    <w:p>
      <w:pPr>
        <w:pStyle w:val="Heading3"/>
        <w:spacing w:before="68"/>
      </w:pPr>
      <w:r>
        <w:rPr>
          <w:color w:val="231F20"/>
          <w:spacing w:val="-2"/>
        </w:rPr>
        <w:t>ADHURIMI</w:t>
      </w:r>
      <w:r>
        <w:rPr>
          <w:color w:val="231F20"/>
          <w:spacing w:val="-12"/>
        </w:rPr>
        <w:t> </w:t>
      </w:r>
      <w:r>
        <w:rPr>
          <w:color w:val="231F20"/>
          <w:spacing w:val="-2"/>
        </w:rPr>
        <w:t>NË</w:t>
      </w:r>
      <w:r>
        <w:rPr>
          <w:color w:val="231F20"/>
          <w:spacing w:val="-12"/>
        </w:rPr>
        <w:t> </w:t>
      </w:r>
      <w:r>
        <w:rPr>
          <w:color w:val="231F20"/>
          <w:spacing w:val="-2"/>
        </w:rPr>
        <w:t>DIMENSIONET</w:t>
      </w:r>
      <w:r>
        <w:rPr>
          <w:color w:val="231F20"/>
          <w:spacing w:val="-12"/>
        </w:rPr>
        <w:t> </w:t>
      </w:r>
      <w:r>
        <w:rPr>
          <w:color w:val="231F20"/>
          <w:spacing w:val="-2"/>
        </w:rPr>
        <w:t>E</w:t>
      </w:r>
      <w:r>
        <w:rPr>
          <w:color w:val="231F20"/>
          <w:spacing w:val="-12"/>
        </w:rPr>
        <w:t> </w:t>
      </w:r>
      <w:r>
        <w:rPr>
          <w:color w:val="231F20"/>
          <w:spacing w:val="-2"/>
        </w:rPr>
        <w:t>MIRAXHIT</w:t>
      </w:r>
    </w:p>
    <w:p>
      <w:pPr>
        <w:pStyle w:val="BodyText"/>
        <w:spacing w:before="7"/>
        <w:ind w:left="0"/>
        <w:jc w:val="left"/>
        <w:rPr>
          <w:rFonts w:ascii="Cambria"/>
          <w:sz w:val="32"/>
        </w:rPr>
      </w:pPr>
    </w:p>
    <w:p>
      <w:pPr>
        <w:spacing w:before="0"/>
        <w:ind w:left="2249" w:right="0" w:firstLine="0"/>
        <w:jc w:val="left"/>
        <w:rPr>
          <w:rFonts w:ascii="Cambria"/>
          <w:b/>
          <w:sz w:val="30"/>
        </w:rPr>
      </w:pPr>
      <w:r>
        <w:rPr>
          <w:rFonts w:ascii="Cambria"/>
          <w:b/>
          <w:color w:val="231F20"/>
          <w:spacing w:val="-2"/>
          <w:sz w:val="30"/>
        </w:rPr>
        <w:t>M.</w:t>
      </w:r>
      <w:r>
        <w:rPr>
          <w:rFonts w:ascii="Cambria"/>
          <w:b/>
          <w:color w:val="231F20"/>
          <w:spacing w:val="-6"/>
          <w:sz w:val="30"/>
        </w:rPr>
        <w:t> </w:t>
      </w:r>
      <w:r>
        <w:rPr>
          <w:rFonts w:ascii="Cambria"/>
          <w:b/>
          <w:color w:val="231F20"/>
          <w:spacing w:val="-2"/>
          <w:sz w:val="30"/>
        </w:rPr>
        <w:t>Fethullah</w:t>
      </w:r>
      <w:r>
        <w:rPr>
          <w:rFonts w:ascii="Cambria"/>
          <w:b/>
          <w:color w:val="231F20"/>
          <w:spacing w:val="-6"/>
          <w:sz w:val="30"/>
        </w:rPr>
        <w:t> </w:t>
      </w:r>
      <w:r>
        <w:rPr>
          <w:rFonts w:ascii="Cambria"/>
          <w:b/>
          <w:color w:val="231F20"/>
          <w:spacing w:val="-4"/>
          <w:sz w:val="30"/>
        </w:rPr>
        <w:t>Gylen</w:t>
      </w: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spacing w:before="228"/>
        <w:ind w:left="0"/>
        <w:jc w:val="left"/>
        <w:rPr>
          <w:rFonts w:ascii="Cambria"/>
          <w:b/>
          <w:sz w:val="20"/>
        </w:rPr>
      </w:pPr>
      <w:r>
        <w:rPr>
          <w:rFonts w:ascii="Cambria"/>
          <w:b/>
          <w:sz w:val="20"/>
        </w:rPr>
        <mc:AlternateContent>
          <mc:Choice Requires="wps">
            <w:drawing>
              <wp:anchor distT="0" distB="0" distL="0" distR="0" allowOverlap="1" layoutInCell="1" locked="0" behindDoc="1" simplePos="0" relativeHeight="487590400">
                <wp:simplePos x="0" y="0"/>
                <wp:positionH relativeFrom="page">
                  <wp:posOffset>1840712</wp:posOffset>
                </wp:positionH>
                <wp:positionV relativeFrom="paragraph">
                  <wp:posOffset>308910</wp:posOffset>
                </wp:positionV>
                <wp:extent cx="1676400" cy="28384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1676400" cy="283845"/>
                          <a:chExt cx="1676400" cy="283845"/>
                        </a:xfrm>
                      </wpg:grpSpPr>
                      <wps:wsp>
                        <wps:cNvPr id="10" name="Graphic 10"/>
                        <wps:cNvSpPr/>
                        <wps:spPr>
                          <a:xfrm>
                            <a:off x="0" y="0"/>
                            <a:ext cx="1464310" cy="283845"/>
                          </a:xfrm>
                          <a:custGeom>
                            <a:avLst/>
                            <a:gdLst/>
                            <a:ahLst/>
                            <a:cxnLst/>
                            <a:rect l="l" t="t" r="r" b="b"/>
                            <a:pathLst>
                              <a:path w="1464310" h="283845">
                                <a:moveTo>
                                  <a:pt x="1463954" y="0"/>
                                </a:moveTo>
                                <a:lnTo>
                                  <a:pt x="0" y="0"/>
                                </a:lnTo>
                                <a:lnTo>
                                  <a:pt x="0" y="283679"/>
                                </a:lnTo>
                                <a:lnTo>
                                  <a:pt x="1463954" y="283679"/>
                                </a:lnTo>
                                <a:lnTo>
                                  <a:pt x="1463954" y="0"/>
                                </a:lnTo>
                                <a:close/>
                              </a:path>
                            </a:pathLst>
                          </a:custGeom>
                          <a:solidFill>
                            <a:srgbClr val="021240"/>
                          </a:solidFill>
                        </wps:spPr>
                        <wps:bodyPr wrap="square" lIns="0" tIns="0" rIns="0" bIns="0" rtlCol="0">
                          <a:prstTxWarp prst="textNoShape">
                            <a:avLst/>
                          </a:prstTxWarp>
                          <a:noAutofit/>
                        </wps:bodyPr>
                      </wps:wsp>
                      <wps:wsp>
                        <wps:cNvPr id="11" name="Graphic 11"/>
                        <wps:cNvSpPr/>
                        <wps:spPr>
                          <a:xfrm>
                            <a:off x="1463954" y="0"/>
                            <a:ext cx="212090" cy="283845"/>
                          </a:xfrm>
                          <a:custGeom>
                            <a:avLst/>
                            <a:gdLst/>
                            <a:ahLst/>
                            <a:cxnLst/>
                            <a:rect l="l" t="t" r="r" b="b"/>
                            <a:pathLst>
                              <a:path w="212090" h="283845">
                                <a:moveTo>
                                  <a:pt x="212026" y="0"/>
                                </a:moveTo>
                                <a:lnTo>
                                  <a:pt x="0" y="0"/>
                                </a:lnTo>
                                <a:lnTo>
                                  <a:pt x="0" y="283679"/>
                                </a:lnTo>
                                <a:lnTo>
                                  <a:pt x="212026" y="283679"/>
                                </a:lnTo>
                                <a:lnTo>
                                  <a:pt x="212026" y="0"/>
                                </a:lnTo>
                                <a:close/>
                              </a:path>
                            </a:pathLst>
                          </a:custGeom>
                          <a:solidFill>
                            <a:srgbClr val="2592D0"/>
                          </a:solidFill>
                        </wps:spPr>
                        <wps:bodyPr wrap="square" lIns="0" tIns="0" rIns="0" bIns="0" rtlCol="0">
                          <a:prstTxWarp prst="textNoShape">
                            <a:avLst/>
                          </a:prstTxWarp>
                          <a:noAutofit/>
                        </wps:bodyPr>
                      </wps:wsp>
                      <pic:pic>
                        <pic:nvPicPr>
                          <pic:cNvPr id="12" name="Image 12"/>
                          <pic:cNvPicPr/>
                        </pic:nvPicPr>
                        <pic:blipFill>
                          <a:blip r:embed="rId5" cstate="print"/>
                          <a:stretch>
                            <a:fillRect/>
                          </a:stretch>
                        </pic:blipFill>
                        <pic:spPr>
                          <a:xfrm>
                            <a:off x="1501651" y="80241"/>
                            <a:ext cx="141424" cy="123183"/>
                          </a:xfrm>
                          <a:prstGeom prst="rect">
                            <a:avLst/>
                          </a:prstGeom>
                        </pic:spPr>
                      </pic:pic>
                      <wps:wsp>
                        <wps:cNvPr id="13" name="Graphic 13"/>
                        <wps:cNvSpPr/>
                        <wps:spPr>
                          <a:xfrm>
                            <a:off x="1387233" y="50482"/>
                            <a:ext cx="11430" cy="188595"/>
                          </a:xfrm>
                          <a:custGeom>
                            <a:avLst/>
                            <a:gdLst/>
                            <a:ahLst/>
                            <a:cxnLst/>
                            <a:rect l="l" t="t" r="r" b="b"/>
                            <a:pathLst>
                              <a:path w="11430" h="188595">
                                <a:moveTo>
                                  <a:pt x="11277" y="0"/>
                                </a:moveTo>
                                <a:lnTo>
                                  <a:pt x="0" y="0"/>
                                </a:lnTo>
                                <a:lnTo>
                                  <a:pt x="0" y="188569"/>
                                </a:lnTo>
                                <a:lnTo>
                                  <a:pt x="11277" y="188569"/>
                                </a:lnTo>
                                <a:lnTo>
                                  <a:pt x="11277" y="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6" cstate="print"/>
                          <a:stretch>
                            <a:fillRect/>
                          </a:stretch>
                        </pic:blipFill>
                        <pic:spPr>
                          <a:xfrm>
                            <a:off x="1151508" y="42611"/>
                            <a:ext cx="185356" cy="198361"/>
                          </a:xfrm>
                          <a:prstGeom prst="rect">
                            <a:avLst/>
                          </a:prstGeom>
                        </pic:spPr>
                      </pic:pic>
                      <pic:pic>
                        <pic:nvPicPr>
                          <pic:cNvPr id="15" name="Image 15"/>
                          <pic:cNvPicPr/>
                        </pic:nvPicPr>
                        <pic:blipFill>
                          <a:blip r:embed="rId7" cstate="print"/>
                          <a:stretch>
                            <a:fillRect/>
                          </a:stretch>
                        </pic:blipFill>
                        <pic:spPr>
                          <a:xfrm>
                            <a:off x="1009173" y="48487"/>
                            <a:ext cx="106387" cy="192481"/>
                          </a:xfrm>
                          <a:prstGeom prst="rect">
                            <a:avLst/>
                          </a:prstGeom>
                        </pic:spPr>
                      </pic:pic>
                      <pic:pic>
                        <pic:nvPicPr>
                          <pic:cNvPr id="16" name="Image 16"/>
                          <pic:cNvPicPr/>
                        </pic:nvPicPr>
                        <pic:blipFill>
                          <a:blip r:embed="rId8" cstate="print"/>
                          <a:stretch>
                            <a:fillRect/>
                          </a:stretch>
                        </pic:blipFill>
                        <pic:spPr>
                          <a:xfrm>
                            <a:off x="824665" y="49884"/>
                            <a:ext cx="84975" cy="191084"/>
                          </a:xfrm>
                          <a:prstGeom prst="rect">
                            <a:avLst/>
                          </a:prstGeom>
                        </pic:spPr>
                      </pic:pic>
                      <pic:pic>
                        <pic:nvPicPr>
                          <pic:cNvPr id="17" name="Image 17"/>
                          <pic:cNvPicPr/>
                        </pic:nvPicPr>
                        <pic:blipFill>
                          <a:blip r:embed="rId9" cstate="print"/>
                          <a:stretch>
                            <a:fillRect/>
                          </a:stretch>
                        </pic:blipFill>
                        <pic:spPr>
                          <a:xfrm>
                            <a:off x="702189" y="49881"/>
                            <a:ext cx="66789" cy="188644"/>
                          </a:xfrm>
                          <a:prstGeom prst="rect">
                            <a:avLst/>
                          </a:prstGeom>
                        </pic:spPr>
                      </pic:pic>
                      <wps:wsp>
                        <wps:cNvPr id="18" name="Graphic 18"/>
                        <wps:cNvSpPr/>
                        <wps:spPr>
                          <a:xfrm>
                            <a:off x="953388" y="50482"/>
                            <a:ext cx="11430" cy="188595"/>
                          </a:xfrm>
                          <a:custGeom>
                            <a:avLst/>
                            <a:gdLst/>
                            <a:ahLst/>
                            <a:cxnLst/>
                            <a:rect l="l" t="t" r="r" b="b"/>
                            <a:pathLst>
                              <a:path w="11430" h="188595">
                                <a:moveTo>
                                  <a:pt x="11264" y="0"/>
                                </a:moveTo>
                                <a:lnTo>
                                  <a:pt x="0" y="0"/>
                                </a:lnTo>
                                <a:lnTo>
                                  <a:pt x="0" y="188569"/>
                                </a:lnTo>
                                <a:lnTo>
                                  <a:pt x="11264" y="188569"/>
                                </a:lnTo>
                                <a:lnTo>
                                  <a:pt x="11264" y="0"/>
                                </a:lnTo>
                                <a:close/>
                              </a:path>
                            </a:pathLst>
                          </a:custGeom>
                          <a:solidFill>
                            <a:srgbClr val="FFFFFF"/>
                          </a:solidFill>
                        </wps:spPr>
                        <wps:bodyPr wrap="square" lIns="0" tIns="0" rIns="0" bIns="0" rtlCol="0">
                          <a:prstTxWarp prst="textNoShape">
                            <a:avLst/>
                          </a:prstTxWarp>
                          <a:noAutofit/>
                        </wps:bodyPr>
                      </wps:wsp>
                      <pic:pic>
                        <pic:nvPicPr>
                          <pic:cNvPr id="19" name="Image 19"/>
                          <pic:cNvPicPr/>
                        </pic:nvPicPr>
                        <pic:blipFill>
                          <a:blip r:embed="rId10" cstate="print"/>
                          <a:stretch>
                            <a:fillRect/>
                          </a:stretch>
                        </pic:blipFill>
                        <pic:spPr>
                          <a:xfrm>
                            <a:off x="526475" y="90885"/>
                            <a:ext cx="85940" cy="101904"/>
                          </a:xfrm>
                          <a:prstGeom prst="rect">
                            <a:avLst/>
                          </a:prstGeom>
                        </pic:spPr>
                      </pic:pic>
                      <pic:pic>
                        <pic:nvPicPr>
                          <pic:cNvPr id="20" name="Image 20"/>
                          <pic:cNvPicPr/>
                        </pic:nvPicPr>
                        <pic:blipFill>
                          <a:blip r:embed="rId11" cstate="print"/>
                          <a:stretch>
                            <a:fillRect/>
                          </a:stretch>
                        </pic:blipFill>
                        <pic:spPr>
                          <a:xfrm>
                            <a:off x="256735" y="90885"/>
                            <a:ext cx="156460" cy="101927"/>
                          </a:xfrm>
                          <a:prstGeom prst="rect">
                            <a:avLst/>
                          </a:prstGeom>
                        </pic:spPr>
                      </pic:pic>
                      <pic:pic>
                        <pic:nvPicPr>
                          <pic:cNvPr id="21" name="Image 21"/>
                          <pic:cNvPicPr/>
                        </pic:nvPicPr>
                        <pic:blipFill>
                          <a:blip r:embed="rId12" cstate="print"/>
                          <a:stretch>
                            <a:fillRect/>
                          </a:stretch>
                        </pic:blipFill>
                        <pic:spPr>
                          <a:xfrm>
                            <a:off x="432950" y="91042"/>
                            <a:ext cx="73812" cy="101561"/>
                          </a:xfrm>
                          <a:prstGeom prst="rect">
                            <a:avLst/>
                          </a:prstGeom>
                        </pic:spPr>
                      </pic:pic>
                      <pic:pic>
                        <pic:nvPicPr>
                          <pic:cNvPr id="22" name="Image 22"/>
                          <pic:cNvPicPr/>
                        </pic:nvPicPr>
                        <pic:blipFill>
                          <a:blip r:embed="rId13" cstate="print"/>
                          <a:stretch>
                            <a:fillRect/>
                          </a:stretch>
                        </pic:blipFill>
                        <pic:spPr>
                          <a:xfrm>
                            <a:off x="53102" y="91018"/>
                            <a:ext cx="177402" cy="101591"/>
                          </a:xfrm>
                          <a:prstGeom prst="rect">
                            <a:avLst/>
                          </a:prstGeom>
                        </pic:spPr>
                      </pic:pic>
                    </wpg:wgp>
                  </a:graphicData>
                </a:graphic>
              </wp:anchor>
            </w:drawing>
          </mc:Choice>
          <mc:Fallback>
            <w:pict>
              <v:group style="position:absolute;margin-left:144.938004pt;margin-top:24.323633pt;width:132pt;height:22.35pt;mso-position-horizontal-relative:page;mso-position-vertical-relative:paragraph;z-index:-15726080;mso-wrap-distance-left:0;mso-wrap-distance-right:0" id="docshapegroup9" coordorigin="2899,486" coordsize="2640,447">
                <v:rect style="position:absolute;left:2898;top:486;width:2306;height:447" id="docshape10" filled="true" fillcolor="#021240" stroked="false">
                  <v:fill type="solid"/>
                </v:rect>
                <v:rect style="position:absolute;left:5204;top:486;width:334;height:447" id="docshape11" filled="true" fillcolor="#2592d0" stroked="false">
                  <v:fill type="solid"/>
                </v:rect>
                <v:shape style="position:absolute;left:5263;top:612;width:223;height:194" type="#_x0000_t75" id="docshape12" stroked="false">
                  <v:imagedata r:id="rId5" o:title=""/>
                </v:shape>
                <v:rect style="position:absolute;left:5083;top:565;width:18;height:297" id="docshape13" filled="true" fillcolor="#ffffff" stroked="false">
                  <v:fill type="solid"/>
                </v:rect>
                <v:shape style="position:absolute;left:4712;top:553;width:292;height:313" type="#_x0000_t75" id="docshape14" stroked="false">
                  <v:imagedata r:id="rId6" o:title=""/>
                </v:shape>
                <v:shape style="position:absolute;left:4488;top:562;width:168;height:304" type="#_x0000_t75" id="docshape15" stroked="false">
                  <v:imagedata r:id="rId7" o:title=""/>
                </v:shape>
                <v:shape style="position:absolute;left:4197;top:565;width:134;height:301" type="#_x0000_t75" id="docshape16" stroked="false">
                  <v:imagedata r:id="rId8" o:title=""/>
                </v:shape>
                <v:shape style="position:absolute;left:4004;top:565;width:106;height:298" type="#_x0000_t75" id="docshape17" stroked="false">
                  <v:imagedata r:id="rId9" o:title=""/>
                </v:shape>
                <v:rect style="position:absolute;left:4400;top:565;width:18;height:297" id="docshape18" filled="true" fillcolor="#ffffff" stroked="false">
                  <v:fill type="solid"/>
                </v:rect>
                <v:shape style="position:absolute;left:3727;top:629;width:136;height:161" type="#_x0000_t75" id="docshape19" stroked="false">
                  <v:imagedata r:id="rId10" o:title=""/>
                </v:shape>
                <v:shape style="position:absolute;left:3303;top:629;width:247;height:161" type="#_x0000_t75" id="docshape20" stroked="false">
                  <v:imagedata r:id="rId11" o:title=""/>
                </v:shape>
                <v:shape style="position:absolute;left:3580;top:629;width:117;height:160" type="#_x0000_t75" id="docshape21" stroked="false">
                  <v:imagedata r:id="rId12" o:title=""/>
                </v:shape>
                <v:shape style="position:absolute;left:2982;top:629;width:280;height:160" type="#_x0000_t75" id="docshape22" stroked="false">
                  <v:imagedata r:id="rId13" o:title=""/>
                </v:shape>
                <w10:wrap type="topAndBottom"/>
              </v:group>
            </w:pict>
          </mc:Fallback>
        </mc:AlternateContent>
      </w:r>
    </w:p>
    <w:p>
      <w:pPr>
        <w:pStyle w:val="BodyText"/>
        <w:spacing w:after="0"/>
        <w:jc w:val="left"/>
        <w:rPr>
          <w:rFonts w:ascii="Cambria"/>
          <w:b/>
          <w:sz w:val="20"/>
        </w:rPr>
        <w:sectPr>
          <w:pgSz w:w="8400" w:h="11910"/>
          <w:pgMar w:top="720" w:bottom="280" w:left="708" w:right="566"/>
        </w:sectPr>
      </w:pPr>
    </w:p>
    <w:p>
      <w:pPr>
        <w:pStyle w:val="BodyText"/>
        <w:spacing w:before="1"/>
        <w:ind w:left="0"/>
        <w:jc w:val="left"/>
        <w:rPr>
          <w:rFonts w:ascii="Cambria"/>
          <w:b/>
          <w:sz w:val="20"/>
        </w:rPr>
      </w:pPr>
    </w:p>
    <w:p>
      <w:pPr>
        <w:spacing w:before="0"/>
        <w:ind w:left="1798" w:right="0" w:firstLine="0"/>
        <w:jc w:val="left"/>
        <w:rPr>
          <w:rFonts w:ascii="Cambria" w:hAnsi="Cambria"/>
          <w:sz w:val="20"/>
        </w:rPr>
      </w:pPr>
      <w:r>
        <w:rPr>
          <w:rFonts w:ascii="Cambria" w:hAnsi="Cambria"/>
          <w:color w:val="231F20"/>
          <w:sz w:val="20"/>
        </w:rPr>
        <w:t>©</w:t>
      </w:r>
      <w:r>
        <w:rPr>
          <w:rFonts w:ascii="Cambria" w:hAnsi="Cambria"/>
          <w:color w:val="231F20"/>
          <w:spacing w:val="37"/>
          <w:sz w:val="20"/>
        </w:rPr>
        <w:t> </w:t>
      </w:r>
      <w:r>
        <w:rPr>
          <w:rFonts w:ascii="Cambria" w:hAnsi="Cambria"/>
          <w:color w:val="231F20"/>
          <w:sz w:val="20"/>
        </w:rPr>
        <w:t>Të</w:t>
      </w:r>
      <w:r>
        <w:rPr>
          <w:rFonts w:ascii="Cambria" w:hAnsi="Cambria"/>
          <w:color w:val="231F20"/>
          <w:spacing w:val="-3"/>
          <w:sz w:val="20"/>
        </w:rPr>
        <w:t> </w:t>
      </w:r>
      <w:r>
        <w:rPr>
          <w:rFonts w:ascii="Cambria" w:hAnsi="Cambria"/>
          <w:color w:val="231F20"/>
          <w:sz w:val="20"/>
        </w:rPr>
        <w:t>gjitha</w:t>
      </w:r>
      <w:r>
        <w:rPr>
          <w:rFonts w:ascii="Cambria" w:hAnsi="Cambria"/>
          <w:color w:val="231F20"/>
          <w:spacing w:val="-4"/>
          <w:sz w:val="20"/>
        </w:rPr>
        <w:t> </w:t>
      </w:r>
      <w:r>
        <w:rPr>
          <w:rFonts w:ascii="Cambria" w:hAnsi="Cambria"/>
          <w:color w:val="231F20"/>
          <w:sz w:val="20"/>
        </w:rPr>
        <w:t>të</w:t>
      </w:r>
      <w:r>
        <w:rPr>
          <w:rFonts w:ascii="Cambria" w:hAnsi="Cambria"/>
          <w:color w:val="231F20"/>
          <w:spacing w:val="-4"/>
          <w:sz w:val="20"/>
        </w:rPr>
        <w:t> </w:t>
      </w:r>
      <w:r>
        <w:rPr>
          <w:rFonts w:ascii="Cambria" w:hAnsi="Cambria"/>
          <w:color w:val="231F20"/>
          <w:sz w:val="20"/>
        </w:rPr>
        <w:t>drejtat</w:t>
      </w:r>
      <w:r>
        <w:rPr>
          <w:rFonts w:ascii="Cambria" w:hAnsi="Cambria"/>
          <w:color w:val="231F20"/>
          <w:spacing w:val="-4"/>
          <w:sz w:val="20"/>
        </w:rPr>
        <w:t> </w:t>
      </w:r>
      <w:r>
        <w:rPr>
          <w:rFonts w:ascii="Cambria" w:hAnsi="Cambria"/>
          <w:color w:val="231F20"/>
          <w:sz w:val="20"/>
        </w:rPr>
        <w:t>janë</w:t>
      </w:r>
      <w:r>
        <w:rPr>
          <w:rFonts w:ascii="Cambria" w:hAnsi="Cambria"/>
          <w:color w:val="231F20"/>
          <w:spacing w:val="-3"/>
          <w:sz w:val="20"/>
        </w:rPr>
        <w:t> </w:t>
      </w:r>
      <w:r>
        <w:rPr>
          <w:rFonts w:ascii="Cambria" w:hAnsi="Cambria"/>
          <w:color w:val="231F20"/>
          <w:sz w:val="20"/>
        </w:rPr>
        <w:t>të</w:t>
      </w:r>
      <w:r>
        <w:rPr>
          <w:rFonts w:ascii="Cambria" w:hAnsi="Cambria"/>
          <w:color w:val="231F20"/>
          <w:spacing w:val="-3"/>
          <w:sz w:val="20"/>
        </w:rPr>
        <w:t> </w:t>
      </w:r>
      <w:r>
        <w:rPr>
          <w:rFonts w:ascii="Cambria" w:hAnsi="Cambria"/>
          <w:color w:val="231F20"/>
          <w:spacing w:val="-2"/>
          <w:sz w:val="20"/>
        </w:rPr>
        <w:t>rezervuara.</w:t>
      </w:r>
    </w:p>
    <w:p>
      <w:pPr>
        <w:pStyle w:val="BodyText"/>
        <w:spacing w:before="43"/>
        <w:ind w:left="0"/>
        <w:jc w:val="left"/>
        <w:rPr>
          <w:rFonts w:ascii="Cambria"/>
          <w:sz w:val="20"/>
        </w:rPr>
      </w:pPr>
    </w:p>
    <w:p>
      <w:pPr>
        <w:spacing w:line="244" w:lineRule="auto" w:before="0"/>
        <w:ind w:left="402" w:right="772" w:hanging="1"/>
        <w:jc w:val="center"/>
        <w:rPr>
          <w:rFonts w:ascii="Cambria" w:hAnsi="Cambria"/>
          <w:sz w:val="20"/>
        </w:rPr>
      </w:pPr>
      <w:r>
        <w:rPr>
          <w:rFonts w:ascii="Cambria" w:hAnsi="Cambria"/>
          <w:color w:val="231F20"/>
          <w:sz w:val="20"/>
        </w:rPr>
        <w:t>Ndalohet shumëfishimi, botimi, fotokopjimi dhe depozitimi elektronik,</w:t>
      </w:r>
      <w:r>
        <w:rPr>
          <w:rFonts w:ascii="Cambria" w:hAnsi="Cambria"/>
          <w:color w:val="231F20"/>
          <w:spacing w:val="24"/>
          <w:sz w:val="20"/>
        </w:rPr>
        <w:t> </w:t>
      </w:r>
      <w:r>
        <w:rPr>
          <w:rFonts w:ascii="Cambria" w:hAnsi="Cambria"/>
          <w:color w:val="231F20"/>
          <w:sz w:val="20"/>
        </w:rPr>
        <w:t>mekanik</w:t>
      </w:r>
      <w:r>
        <w:rPr>
          <w:rFonts w:ascii="Cambria" w:hAnsi="Cambria"/>
          <w:color w:val="231F20"/>
          <w:spacing w:val="24"/>
          <w:sz w:val="20"/>
        </w:rPr>
        <w:t> </w:t>
      </w:r>
      <w:r>
        <w:rPr>
          <w:rFonts w:ascii="Cambria" w:hAnsi="Cambria"/>
          <w:color w:val="231F20"/>
          <w:sz w:val="20"/>
        </w:rPr>
        <w:t>apo</w:t>
      </w:r>
      <w:r>
        <w:rPr>
          <w:rFonts w:ascii="Cambria" w:hAnsi="Cambria"/>
          <w:color w:val="231F20"/>
          <w:spacing w:val="25"/>
          <w:sz w:val="20"/>
        </w:rPr>
        <w:t> </w:t>
      </w:r>
      <w:r>
        <w:rPr>
          <w:rFonts w:ascii="Cambria" w:hAnsi="Cambria"/>
          <w:color w:val="231F20"/>
          <w:sz w:val="20"/>
        </w:rPr>
        <w:t>me</w:t>
      </w:r>
      <w:r>
        <w:rPr>
          <w:rFonts w:ascii="Cambria" w:hAnsi="Cambria"/>
          <w:color w:val="231F20"/>
          <w:spacing w:val="25"/>
          <w:sz w:val="20"/>
        </w:rPr>
        <w:t> </w:t>
      </w:r>
      <w:r>
        <w:rPr>
          <w:rFonts w:ascii="Cambria" w:hAnsi="Cambria"/>
          <w:color w:val="231F20"/>
          <w:sz w:val="20"/>
        </w:rPr>
        <w:t>anë</w:t>
      </w:r>
      <w:r>
        <w:rPr>
          <w:rFonts w:ascii="Cambria" w:hAnsi="Cambria"/>
          <w:color w:val="231F20"/>
          <w:spacing w:val="25"/>
          <w:sz w:val="20"/>
        </w:rPr>
        <w:t> </w:t>
      </w:r>
      <w:r>
        <w:rPr>
          <w:rFonts w:ascii="Cambria" w:hAnsi="Cambria"/>
          <w:color w:val="231F20"/>
          <w:sz w:val="20"/>
        </w:rPr>
        <w:t>të</w:t>
      </w:r>
      <w:r>
        <w:rPr>
          <w:rFonts w:ascii="Cambria" w:hAnsi="Cambria"/>
          <w:color w:val="231F20"/>
          <w:spacing w:val="25"/>
          <w:sz w:val="20"/>
        </w:rPr>
        <w:t> </w:t>
      </w:r>
      <w:r>
        <w:rPr>
          <w:rFonts w:ascii="Cambria" w:hAnsi="Cambria"/>
          <w:color w:val="231F20"/>
          <w:sz w:val="20"/>
        </w:rPr>
        <w:t>ndonjë</w:t>
      </w:r>
      <w:r>
        <w:rPr>
          <w:rFonts w:ascii="Cambria" w:hAnsi="Cambria"/>
          <w:color w:val="231F20"/>
          <w:spacing w:val="25"/>
          <w:sz w:val="20"/>
        </w:rPr>
        <w:t> </w:t>
      </w:r>
      <w:r>
        <w:rPr>
          <w:rFonts w:ascii="Cambria" w:hAnsi="Cambria"/>
          <w:color w:val="231F20"/>
          <w:sz w:val="20"/>
        </w:rPr>
        <w:t>sistemi</w:t>
      </w:r>
      <w:r>
        <w:rPr>
          <w:rFonts w:ascii="Cambria" w:hAnsi="Cambria"/>
          <w:color w:val="231F20"/>
          <w:spacing w:val="25"/>
          <w:sz w:val="20"/>
        </w:rPr>
        <w:t> </w:t>
      </w:r>
      <w:r>
        <w:rPr>
          <w:rFonts w:ascii="Cambria" w:hAnsi="Cambria"/>
          <w:color w:val="231F20"/>
          <w:sz w:val="20"/>
        </w:rPr>
        <w:t>tjetër</w:t>
      </w:r>
      <w:r>
        <w:rPr>
          <w:rFonts w:ascii="Cambria" w:hAnsi="Cambria"/>
          <w:color w:val="231F20"/>
          <w:spacing w:val="25"/>
          <w:sz w:val="20"/>
        </w:rPr>
        <w:t> </w:t>
      </w:r>
      <w:r>
        <w:rPr>
          <w:rFonts w:ascii="Cambria" w:hAnsi="Cambria"/>
          <w:color w:val="231F20"/>
          <w:sz w:val="20"/>
        </w:rPr>
        <w:t>regjistrimi i</w:t>
      </w:r>
      <w:r>
        <w:rPr>
          <w:rFonts w:ascii="Cambria" w:hAnsi="Cambria"/>
          <w:color w:val="231F20"/>
          <w:spacing w:val="30"/>
          <w:sz w:val="20"/>
        </w:rPr>
        <w:t> </w:t>
      </w:r>
      <w:r>
        <w:rPr>
          <w:rFonts w:ascii="Cambria" w:hAnsi="Cambria"/>
          <w:color w:val="231F20"/>
          <w:sz w:val="20"/>
        </w:rPr>
        <w:t>teksteve</w:t>
      </w:r>
      <w:r>
        <w:rPr>
          <w:rFonts w:ascii="Cambria" w:hAnsi="Cambria"/>
          <w:color w:val="231F20"/>
          <w:spacing w:val="30"/>
          <w:sz w:val="20"/>
        </w:rPr>
        <w:t> </w:t>
      </w:r>
      <w:r>
        <w:rPr>
          <w:rFonts w:ascii="Cambria" w:hAnsi="Cambria"/>
          <w:color w:val="231F20"/>
          <w:sz w:val="20"/>
        </w:rPr>
        <w:t>dhe</w:t>
      </w:r>
      <w:r>
        <w:rPr>
          <w:rFonts w:ascii="Cambria" w:hAnsi="Cambria"/>
          <w:color w:val="231F20"/>
          <w:spacing w:val="30"/>
          <w:sz w:val="20"/>
        </w:rPr>
        <w:t> </w:t>
      </w:r>
      <w:r>
        <w:rPr>
          <w:rFonts w:ascii="Cambria" w:hAnsi="Cambria"/>
          <w:color w:val="231F20"/>
          <w:sz w:val="20"/>
        </w:rPr>
        <w:t>figurave</w:t>
      </w:r>
      <w:r>
        <w:rPr>
          <w:rFonts w:ascii="Cambria" w:hAnsi="Cambria"/>
          <w:color w:val="231F20"/>
          <w:spacing w:val="30"/>
          <w:sz w:val="20"/>
        </w:rPr>
        <w:t> </w:t>
      </w:r>
      <w:r>
        <w:rPr>
          <w:rFonts w:ascii="Cambria" w:hAnsi="Cambria"/>
          <w:color w:val="231F20"/>
          <w:sz w:val="20"/>
        </w:rPr>
        <w:t>të</w:t>
      </w:r>
      <w:r>
        <w:rPr>
          <w:rFonts w:ascii="Cambria" w:hAnsi="Cambria"/>
          <w:color w:val="231F20"/>
          <w:spacing w:val="30"/>
          <w:sz w:val="20"/>
        </w:rPr>
        <w:t> </w:t>
      </w:r>
      <w:r>
        <w:rPr>
          <w:rFonts w:ascii="Cambria" w:hAnsi="Cambria"/>
          <w:color w:val="231F20"/>
          <w:sz w:val="20"/>
        </w:rPr>
        <w:t>krejt librit apo</w:t>
      </w:r>
      <w:r>
        <w:rPr>
          <w:rFonts w:ascii="Cambria" w:hAnsi="Cambria"/>
          <w:color w:val="231F20"/>
          <w:spacing w:val="30"/>
          <w:sz w:val="20"/>
        </w:rPr>
        <w:t> </w:t>
      </w:r>
      <w:r>
        <w:rPr>
          <w:rFonts w:ascii="Cambria" w:hAnsi="Cambria"/>
          <w:color w:val="231F20"/>
          <w:sz w:val="20"/>
        </w:rPr>
        <w:t>të</w:t>
      </w:r>
      <w:r>
        <w:rPr>
          <w:rFonts w:ascii="Cambria" w:hAnsi="Cambria"/>
          <w:color w:val="231F20"/>
          <w:spacing w:val="30"/>
          <w:sz w:val="20"/>
        </w:rPr>
        <w:t> </w:t>
      </w:r>
      <w:r>
        <w:rPr>
          <w:rFonts w:ascii="Cambria" w:hAnsi="Cambria"/>
          <w:color w:val="231F20"/>
          <w:sz w:val="20"/>
        </w:rPr>
        <w:t>një</w:t>
      </w:r>
      <w:r>
        <w:rPr>
          <w:rFonts w:ascii="Cambria" w:hAnsi="Cambria"/>
          <w:color w:val="231F20"/>
          <w:spacing w:val="30"/>
          <w:sz w:val="20"/>
        </w:rPr>
        <w:t> </w:t>
      </w:r>
      <w:r>
        <w:rPr>
          <w:rFonts w:ascii="Cambria" w:hAnsi="Cambria"/>
          <w:color w:val="231F20"/>
          <w:sz w:val="20"/>
        </w:rPr>
        <w:t>pjese</w:t>
      </w:r>
      <w:r>
        <w:rPr>
          <w:rFonts w:ascii="Cambria" w:hAnsi="Cambria"/>
          <w:color w:val="231F20"/>
          <w:spacing w:val="30"/>
          <w:sz w:val="20"/>
        </w:rPr>
        <w:t> </w:t>
      </w:r>
      <w:r>
        <w:rPr>
          <w:rFonts w:ascii="Cambria" w:hAnsi="Cambria"/>
          <w:color w:val="231F20"/>
          <w:sz w:val="20"/>
        </w:rPr>
        <w:t>të</w:t>
      </w:r>
      <w:r>
        <w:rPr>
          <w:rFonts w:ascii="Cambria" w:hAnsi="Cambria"/>
          <w:color w:val="231F20"/>
          <w:spacing w:val="30"/>
          <w:sz w:val="20"/>
        </w:rPr>
        <w:t> </w:t>
      </w:r>
      <w:r>
        <w:rPr>
          <w:rFonts w:ascii="Cambria" w:hAnsi="Cambria"/>
          <w:color w:val="231F20"/>
          <w:sz w:val="20"/>
        </w:rPr>
        <w:t>tij,</w:t>
      </w:r>
    </w:p>
    <w:p>
      <w:pPr>
        <w:spacing w:before="2"/>
        <w:ind w:left="0" w:right="371" w:firstLine="0"/>
        <w:jc w:val="center"/>
        <w:rPr>
          <w:rFonts w:ascii="Cambria" w:hAnsi="Cambria"/>
          <w:sz w:val="20"/>
        </w:rPr>
      </w:pPr>
      <w:r>
        <w:rPr>
          <w:rFonts w:ascii="Cambria" w:hAnsi="Cambria"/>
          <w:color w:val="231F20"/>
          <w:sz w:val="20"/>
        </w:rPr>
        <w:t>pa</w:t>
      </w:r>
      <w:r>
        <w:rPr>
          <w:rFonts w:ascii="Cambria" w:hAnsi="Cambria"/>
          <w:color w:val="231F20"/>
          <w:spacing w:val="17"/>
          <w:sz w:val="20"/>
        </w:rPr>
        <w:t> </w:t>
      </w:r>
      <w:r>
        <w:rPr>
          <w:rFonts w:ascii="Cambria" w:hAnsi="Cambria"/>
          <w:color w:val="231F20"/>
          <w:sz w:val="20"/>
        </w:rPr>
        <w:t>leje</w:t>
      </w:r>
      <w:r>
        <w:rPr>
          <w:rFonts w:ascii="Cambria" w:hAnsi="Cambria"/>
          <w:color w:val="231F20"/>
          <w:spacing w:val="18"/>
          <w:sz w:val="20"/>
        </w:rPr>
        <w:t> </w:t>
      </w:r>
      <w:r>
        <w:rPr>
          <w:rFonts w:ascii="Cambria" w:hAnsi="Cambria"/>
          <w:color w:val="231F20"/>
          <w:sz w:val="20"/>
        </w:rPr>
        <w:t>me</w:t>
      </w:r>
      <w:r>
        <w:rPr>
          <w:rFonts w:ascii="Cambria" w:hAnsi="Cambria"/>
          <w:color w:val="231F20"/>
          <w:spacing w:val="18"/>
          <w:sz w:val="20"/>
        </w:rPr>
        <w:t> </w:t>
      </w:r>
      <w:r>
        <w:rPr>
          <w:rFonts w:ascii="Cambria" w:hAnsi="Cambria"/>
          <w:color w:val="231F20"/>
          <w:sz w:val="20"/>
        </w:rPr>
        <w:t>shkrim</w:t>
      </w:r>
      <w:r>
        <w:rPr>
          <w:rFonts w:ascii="Cambria" w:hAnsi="Cambria"/>
          <w:color w:val="231F20"/>
          <w:spacing w:val="17"/>
          <w:sz w:val="20"/>
        </w:rPr>
        <w:t> </w:t>
      </w:r>
      <w:r>
        <w:rPr>
          <w:rFonts w:ascii="Cambria" w:hAnsi="Cambria"/>
          <w:color w:val="231F20"/>
          <w:sz w:val="20"/>
        </w:rPr>
        <w:t>nga</w:t>
      </w:r>
      <w:r>
        <w:rPr>
          <w:rFonts w:ascii="Cambria" w:hAnsi="Cambria"/>
          <w:color w:val="231F20"/>
          <w:spacing w:val="17"/>
          <w:sz w:val="20"/>
        </w:rPr>
        <w:t> </w:t>
      </w:r>
      <w:r>
        <w:rPr>
          <w:rFonts w:ascii="Cambria" w:hAnsi="Cambria"/>
          <w:color w:val="231F20"/>
          <w:sz w:val="20"/>
        </w:rPr>
        <w:t>shtëpia</w:t>
      </w:r>
      <w:r>
        <w:rPr>
          <w:rFonts w:ascii="Cambria" w:hAnsi="Cambria"/>
          <w:color w:val="231F20"/>
          <w:spacing w:val="18"/>
          <w:sz w:val="20"/>
        </w:rPr>
        <w:t> </w:t>
      </w:r>
      <w:r>
        <w:rPr>
          <w:rFonts w:ascii="Cambria" w:hAnsi="Cambria"/>
          <w:color w:val="231F20"/>
          <w:spacing w:val="-2"/>
          <w:sz w:val="20"/>
        </w:rPr>
        <w:t>botuese.</w:t>
      </w:r>
    </w:p>
    <w:p>
      <w:pPr>
        <w:pStyle w:val="BodyText"/>
        <w:ind w:left="0"/>
        <w:jc w:val="left"/>
        <w:rPr>
          <w:rFonts w:ascii="Cambria"/>
          <w:sz w:val="22"/>
        </w:rPr>
      </w:pPr>
    </w:p>
    <w:p>
      <w:pPr>
        <w:pStyle w:val="BodyText"/>
        <w:ind w:left="0"/>
        <w:jc w:val="left"/>
        <w:rPr>
          <w:rFonts w:ascii="Cambria"/>
          <w:sz w:val="22"/>
        </w:rPr>
      </w:pPr>
    </w:p>
    <w:p>
      <w:pPr>
        <w:pStyle w:val="BodyText"/>
        <w:spacing w:before="206"/>
        <w:ind w:left="0"/>
        <w:jc w:val="left"/>
        <w:rPr>
          <w:rFonts w:ascii="Cambria"/>
          <w:sz w:val="22"/>
        </w:rPr>
      </w:pPr>
    </w:p>
    <w:p>
      <w:pPr>
        <w:spacing w:before="1"/>
        <w:ind w:left="2197" w:right="0" w:firstLine="0"/>
        <w:jc w:val="left"/>
        <w:rPr>
          <w:rFonts w:ascii="Cambria"/>
          <w:b/>
          <w:sz w:val="22"/>
        </w:rPr>
      </w:pPr>
      <w:r>
        <w:rPr>
          <w:rFonts w:ascii="Cambria"/>
          <w:b/>
          <w:color w:val="231F20"/>
          <w:sz w:val="22"/>
        </w:rPr>
        <w:t>M. FETHULLAH </w:t>
      </w:r>
      <w:r>
        <w:rPr>
          <w:rFonts w:ascii="Cambria"/>
          <w:b/>
          <w:color w:val="231F20"/>
          <w:spacing w:val="-2"/>
          <w:sz w:val="22"/>
        </w:rPr>
        <w:t>GYLEN</w:t>
      </w:r>
    </w:p>
    <w:p>
      <w:pPr>
        <w:spacing w:before="58"/>
        <w:ind w:left="0" w:right="251" w:firstLine="0"/>
        <w:jc w:val="center"/>
        <w:rPr>
          <w:rFonts w:ascii="Cambria" w:hAnsi="Cambria"/>
          <w:b/>
          <w:sz w:val="24"/>
        </w:rPr>
      </w:pPr>
      <w:r>
        <w:rPr>
          <w:rFonts w:ascii="Cambria" w:hAnsi="Cambria"/>
          <w:b/>
          <w:color w:val="231F20"/>
          <w:spacing w:val="-2"/>
          <w:sz w:val="24"/>
        </w:rPr>
        <w:t>NAMAZI,</w:t>
      </w:r>
      <w:r>
        <w:rPr>
          <w:rFonts w:ascii="Cambria" w:hAnsi="Cambria"/>
          <w:b/>
          <w:color w:val="231F20"/>
          <w:spacing w:val="-10"/>
          <w:sz w:val="24"/>
        </w:rPr>
        <w:t> </w:t>
      </w:r>
      <w:r>
        <w:rPr>
          <w:rFonts w:ascii="Cambria" w:hAnsi="Cambria"/>
          <w:b/>
          <w:color w:val="231F20"/>
          <w:spacing w:val="-2"/>
          <w:sz w:val="24"/>
        </w:rPr>
        <w:t>Adhurimi</w:t>
      </w:r>
      <w:r>
        <w:rPr>
          <w:rFonts w:ascii="Cambria" w:hAnsi="Cambria"/>
          <w:b/>
          <w:color w:val="231F20"/>
          <w:spacing w:val="-9"/>
          <w:sz w:val="24"/>
        </w:rPr>
        <w:t> </w:t>
      </w:r>
      <w:r>
        <w:rPr>
          <w:rFonts w:ascii="Cambria" w:hAnsi="Cambria"/>
          <w:b/>
          <w:color w:val="231F20"/>
          <w:spacing w:val="-2"/>
          <w:sz w:val="24"/>
        </w:rPr>
        <w:t>në</w:t>
      </w:r>
      <w:r>
        <w:rPr>
          <w:rFonts w:ascii="Cambria" w:hAnsi="Cambria"/>
          <w:b/>
          <w:color w:val="231F20"/>
          <w:spacing w:val="-9"/>
          <w:sz w:val="24"/>
        </w:rPr>
        <w:t> </w:t>
      </w:r>
      <w:r>
        <w:rPr>
          <w:rFonts w:ascii="Cambria" w:hAnsi="Cambria"/>
          <w:b/>
          <w:color w:val="231F20"/>
          <w:spacing w:val="-2"/>
          <w:sz w:val="24"/>
        </w:rPr>
        <w:t>dimensionet</w:t>
      </w:r>
      <w:r>
        <w:rPr>
          <w:rFonts w:ascii="Cambria" w:hAnsi="Cambria"/>
          <w:b/>
          <w:color w:val="231F20"/>
          <w:spacing w:val="-9"/>
          <w:sz w:val="24"/>
        </w:rPr>
        <w:t> </w:t>
      </w:r>
      <w:r>
        <w:rPr>
          <w:rFonts w:ascii="Cambria" w:hAnsi="Cambria"/>
          <w:b/>
          <w:color w:val="231F20"/>
          <w:spacing w:val="-2"/>
          <w:sz w:val="24"/>
        </w:rPr>
        <w:t>e</w:t>
      </w:r>
      <w:r>
        <w:rPr>
          <w:rFonts w:ascii="Cambria" w:hAnsi="Cambria"/>
          <w:b/>
          <w:color w:val="231F20"/>
          <w:spacing w:val="-9"/>
          <w:sz w:val="24"/>
        </w:rPr>
        <w:t> </w:t>
      </w:r>
      <w:r>
        <w:rPr>
          <w:rFonts w:ascii="Cambria" w:hAnsi="Cambria"/>
          <w:b/>
          <w:color w:val="231F20"/>
          <w:spacing w:val="-2"/>
          <w:sz w:val="24"/>
        </w:rPr>
        <w:t>Miraxhit</w:t>
      </w:r>
    </w:p>
    <w:p>
      <w:pPr>
        <w:spacing w:before="141"/>
        <w:ind w:left="0" w:right="196" w:firstLine="0"/>
        <w:jc w:val="center"/>
        <w:rPr>
          <w:rFonts w:ascii="Cambria" w:hAnsi="Cambria"/>
          <w:b/>
          <w:sz w:val="22"/>
        </w:rPr>
      </w:pPr>
      <w:r>
        <w:rPr>
          <w:rFonts w:ascii="Cambria" w:hAnsi="Cambria"/>
          <w:b/>
          <w:color w:val="231F20"/>
          <w:sz w:val="22"/>
        </w:rPr>
        <w:t>Kolana</w:t>
      </w:r>
      <w:r>
        <w:rPr>
          <w:rFonts w:ascii="Cambria" w:hAnsi="Cambria"/>
          <w:b/>
          <w:color w:val="231F20"/>
          <w:spacing w:val="-7"/>
          <w:sz w:val="22"/>
        </w:rPr>
        <w:t> </w:t>
      </w:r>
      <w:r>
        <w:rPr>
          <w:rFonts w:ascii="Cambria" w:hAnsi="Cambria"/>
          <w:b/>
          <w:color w:val="231F20"/>
          <w:sz w:val="22"/>
        </w:rPr>
        <w:t>e</w:t>
      </w:r>
      <w:r>
        <w:rPr>
          <w:rFonts w:ascii="Cambria" w:hAnsi="Cambria"/>
          <w:b/>
          <w:color w:val="231F20"/>
          <w:spacing w:val="-6"/>
          <w:sz w:val="22"/>
        </w:rPr>
        <w:t> </w:t>
      </w:r>
      <w:r>
        <w:rPr>
          <w:rFonts w:ascii="Cambria" w:hAnsi="Cambria"/>
          <w:b/>
          <w:color w:val="231F20"/>
          <w:sz w:val="22"/>
        </w:rPr>
        <w:t>librave</w:t>
      </w:r>
      <w:r>
        <w:rPr>
          <w:rFonts w:ascii="Cambria" w:hAnsi="Cambria"/>
          <w:b/>
          <w:color w:val="231F20"/>
          <w:spacing w:val="-7"/>
          <w:sz w:val="22"/>
        </w:rPr>
        <w:t> </w:t>
      </w:r>
      <w:r>
        <w:rPr>
          <w:rFonts w:ascii="Cambria" w:hAnsi="Cambria"/>
          <w:b/>
          <w:color w:val="231F20"/>
          <w:sz w:val="22"/>
        </w:rPr>
        <w:t>−</w:t>
      </w:r>
      <w:r>
        <w:rPr>
          <w:rFonts w:ascii="Cambria" w:hAnsi="Cambria"/>
          <w:b/>
          <w:color w:val="231F20"/>
          <w:spacing w:val="-6"/>
          <w:sz w:val="22"/>
        </w:rPr>
        <w:t> </w:t>
      </w:r>
      <w:r>
        <w:rPr>
          <w:rFonts w:ascii="Cambria" w:hAnsi="Cambria"/>
          <w:b/>
          <w:color w:val="231F20"/>
          <w:spacing w:val="-2"/>
          <w:sz w:val="22"/>
        </w:rPr>
        <w:t>PRIZMI</w:t>
      </w:r>
    </w:p>
    <w:p>
      <w:pPr>
        <w:pStyle w:val="BodyText"/>
        <w:spacing w:before="214"/>
        <w:ind w:left="0"/>
        <w:jc w:val="left"/>
        <w:rPr>
          <w:rFonts w:ascii="Cambria"/>
          <w:b/>
        </w:rPr>
      </w:pPr>
    </w:p>
    <w:p>
      <w:pPr>
        <w:spacing w:before="0"/>
        <w:ind w:left="0" w:right="394" w:firstLine="0"/>
        <w:jc w:val="center"/>
        <w:rPr>
          <w:rFonts w:ascii="Cambria" w:hAnsi="Cambria"/>
          <w:b/>
          <w:sz w:val="24"/>
        </w:rPr>
      </w:pPr>
      <w:r>
        <w:rPr>
          <w:rFonts w:ascii="Cambria" w:hAnsi="Cambria"/>
          <w:b/>
          <w:color w:val="231F20"/>
          <w:sz w:val="24"/>
        </w:rPr>
        <w:t>Titulli</w:t>
      </w:r>
      <w:r>
        <w:rPr>
          <w:rFonts w:ascii="Cambria" w:hAnsi="Cambria"/>
          <w:b/>
          <w:color w:val="231F20"/>
          <w:spacing w:val="-6"/>
          <w:sz w:val="24"/>
        </w:rPr>
        <w:t> </w:t>
      </w:r>
      <w:r>
        <w:rPr>
          <w:rFonts w:ascii="Cambria" w:hAnsi="Cambria"/>
          <w:b/>
          <w:color w:val="231F20"/>
          <w:sz w:val="24"/>
        </w:rPr>
        <w:t>i</w:t>
      </w:r>
      <w:r>
        <w:rPr>
          <w:rFonts w:ascii="Cambria" w:hAnsi="Cambria"/>
          <w:b/>
          <w:color w:val="231F20"/>
          <w:spacing w:val="-3"/>
          <w:sz w:val="24"/>
        </w:rPr>
        <w:t> </w:t>
      </w:r>
      <w:r>
        <w:rPr>
          <w:rFonts w:ascii="Cambria" w:hAnsi="Cambria"/>
          <w:b/>
          <w:color w:val="231F20"/>
          <w:sz w:val="24"/>
        </w:rPr>
        <w:t>origjinalit</w:t>
      </w:r>
      <w:r>
        <w:rPr>
          <w:rFonts w:ascii="Cambria" w:hAnsi="Cambria"/>
          <w:b/>
          <w:color w:val="231F20"/>
          <w:spacing w:val="-4"/>
          <w:sz w:val="24"/>
        </w:rPr>
        <w:t> </w:t>
      </w:r>
      <w:r>
        <w:rPr>
          <w:rFonts w:ascii="Cambria" w:hAnsi="Cambria"/>
          <w:b/>
          <w:color w:val="231F20"/>
          <w:sz w:val="24"/>
        </w:rPr>
        <w:t>në</w:t>
      </w:r>
      <w:r>
        <w:rPr>
          <w:rFonts w:ascii="Cambria" w:hAnsi="Cambria"/>
          <w:b/>
          <w:color w:val="231F20"/>
          <w:spacing w:val="-2"/>
          <w:sz w:val="24"/>
        </w:rPr>
        <w:t> turqisht:</w:t>
      </w:r>
    </w:p>
    <w:p>
      <w:pPr>
        <w:spacing w:before="87"/>
        <w:ind w:left="0" w:right="394" w:firstLine="0"/>
        <w:jc w:val="center"/>
        <w:rPr>
          <w:rFonts w:ascii="Cambria" w:hAnsi="Cambria"/>
          <w:b/>
          <w:sz w:val="24"/>
        </w:rPr>
      </w:pPr>
      <w:r>
        <w:rPr>
          <w:rFonts w:ascii="Cambria" w:hAnsi="Cambria"/>
          <w:b/>
          <w:color w:val="231F20"/>
          <w:sz w:val="24"/>
        </w:rPr>
        <w:t>NAMAZ,</w:t>
      </w:r>
      <w:r>
        <w:rPr>
          <w:rFonts w:ascii="Cambria" w:hAnsi="Cambria"/>
          <w:b/>
          <w:color w:val="231F20"/>
          <w:spacing w:val="-5"/>
          <w:sz w:val="24"/>
        </w:rPr>
        <w:t> </w:t>
      </w:r>
      <w:r>
        <w:rPr>
          <w:rFonts w:ascii="Cambria" w:hAnsi="Cambria"/>
          <w:b/>
          <w:color w:val="231F20"/>
          <w:sz w:val="24"/>
        </w:rPr>
        <w:t>MIRAÇ</w:t>
      </w:r>
      <w:r>
        <w:rPr>
          <w:rFonts w:ascii="Cambria" w:hAnsi="Cambria"/>
          <w:b/>
          <w:color w:val="231F20"/>
          <w:spacing w:val="-5"/>
          <w:sz w:val="24"/>
        </w:rPr>
        <w:t> </w:t>
      </w:r>
      <w:r>
        <w:rPr>
          <w:rFonts w:ascii="Cambria" w:hAnsi="Cambria"/>
          <w:b/>
          <w:color w:val="231F20"/>
          <w:sz w:val="24"/>
        </w:rPr>
        <w:t>ENGINLIKLI</w:t>
      </w:r>
      <w:r>
        <w:rPr>
          <w:rFonts w:ascii="Cambria" w:hAnsi="Cambria"/>
          <w:b/>
          <w:color w:val="231F20"/>
          <w:spacing w:val="-3"/>
          <w:sz w:val="24"/>
        </w:rPr>
        <w:t> </w:t>
      </w:r>
      <w:r>
        <w:rPr>
          <w:rFonts w:ascii="Cambria" w:hAnsi="Cambria"/>
          <w:b/>
          <w:color w:val="231F20"/>
          <w:spacing w:val="-2"/>
          <w:sz w:val="24"/>
        </w:rPr>
        <w:t>İBADET</w:t>
      </w:r>
    </w:p>
    <w:p>
      <w:pPr>
        <w:pStyle w:val="BodyText"/>
        <w:ind w:left="0"/>
        <w:jc w:val="left"/>
        <w:rPr>
          <w:rFonts w:ascii="Cambria"/>
          <w:b/>
        </w:rPr>
      </w:pPr>
    </w:p>
    <w:p>
      <w:pPr>
        <w:pStyle w:val="BodyText"/>
        <w:spacing w:before="265"/>
        <w:ind w:left="0"/>
        <w:jc w:val="left"/>
        <w:rPr>
          <w:rFonts w:ascii="Cambria"/>
          <w:b/>
        </w:rPr>
      </w:pPr>
    </w:p>
    <w:p>
      <w:pPr>
        <w:pStyle w:val="BodyText"/>
        <w:tabs>
          <w:tab w:pos="1319" w:val="left" w:leader="none"/>
        </w:tabs>
        <w:spacing w:before="1"/>
        <w:ind w:left="0" w:right="157"/>
        <w:jc w:val="center"/>
        <w:rPr>
          <w:rFonts w:ascii="Cambria" w:hAnsi="Cambria"/>
        </w:rPr>
      </w:pPr>
      <w:r>
        <w:rPr>
          <w:rFonts w:ascii="Cambria" w:hAnsi="Cambria"/>
          <w:color w:val="231F20"/>
          <w:spacing w:val="-2"/>
        </w:rPr>
        <w:t>Përktheu:</w:t>
      </w:r>
      <w:r>
        <w:rPr>
          <w:rFonts w:ascii="Cambria" w:hAnsi="Cambria"/>
          <w:color w:val="231F20"/>
        </w:rPr>
        <w:tab/>
        <w:t>Alfons</w:t>
      </w:r>
      <w:r>
        <w:rPr>
          <w:rFonts w:ascii="Cambria" w:hAnsi="Cambria"/>
          <w:color w:val="231F20"/>
          <w:spacing w:val="-5"/>
        </w:rPr>
        <w:t> </w:t>
      </w:r>
      <w:r>
        <w:rPr>
          <w:rFonts w:ascii="Cambria" w:hAnsi="Cambria"/>
          <w:color w:val="231F20"/>
          <w:spacing w:val="-4"/>
        </w:rPr>
        <w:t>Pupli</w:t>
      </w:r>
    </w:p>
    <w:p>
      <w:pPr>
        <w:pStyle w:val="BodyText"/>
        <w:spacing w:before="65"/>
        <w:ind w:left="0"/>
        <w:jc w:val="left"/>
        <w:rPr>
          <w:rFonts w:ascii="Cambria"/>
        </w:rPr>
      </w:pPr>
    </w:p>
    <w:p>
      <w:pPr>
        <w:pStyle w:val="BodyText"/>
        <w:tabs>
          <w:tab w:pos="1123" w:val="left" w:leader="none"/>
        </w:tabs>
        <w:ind w:left="0" w:right="100"/>
        <w:jc w:val="center"/>
        <w:rPr>
          <w:rFonts w:ascii="Cambria"/>
        </w:rPr>
      </w:pPr>
      <w:r>
        <w:rPr>
          <w:rFonts w:ascii="Cambria"/>
          <w:color w:val="231F20"/>
          <w:spacing w:val="-2"/>
        </w:rPr>
        <w:t>Grafika:</w:t>
      </w:r>
      <w:r>
        <w:rPr>
          <w:rFonts w:ascii="Cambria"/>
          <w:color w:val="231F20"/>
        </w:rPr>
        <w:tab/>
        <w:t>Indrit</w:t>
      </w:r>
      <w:r>
        <w:rPr>
          <w:rFonts w:ascii="Cambria"/>
          <w:color w:val="231F20"/>
          <w:spacing w:val="-6"/>
        </w:rPr>
        <w:t> </w:t>
      </w:r>
      <w:r>
        <w:rPr>
          <w:rFonts w:ascii="Cambria"/>
          <w:color w:val="231F20"/>
          <w:spacing w:val="-2"/>
        </w:rPr>
        <w:t>Isufi</w:t>
      </w:r>
    </w:p>
    <w:p>
      <w:pPr>
        <w:pStyle w:val="BodyText"/>
        <w:spacing w:before="42"/>
        <w:ind w:left="0"/>
        <w:jc w:val="left"/>
        <w:rPr>
          <w:rFonts w:ascii="Cambria"/>
        </w:rPr>
      </w:pPr>
    </w:p>
    <w:p>
      <w:pPr>
        <w:pStyle w:val="BodyText"/>
        <w:tabs>
          <w:tab w:pos="3500" w:val="left" w:leader="none"/>
        </w:tabs>
        <w:ind w:left="2609"/>
        <w:jc w:val="left"/>
        <w:rPr>
          <w:rFonts w:ascii="Cambria"/>
        </w:rPr>
      </w:pPr>
      <w:r>
        <w:rPr>
          <w:rFonts w:ascii="Cambria"/>
          <w:color w:val="231F20"/>
          <w:spacing w:val="-2"/>
        </w:rPr>
        <w:t>ISBN:</w:t>
      </w:r>
      <w:r>
        <w:rPr>
          <w:rFonts w:ascii="Cambria"/>
          <w:color w:val="231F20"/>
        </w:rPr>
        <w:tab/>
      </w:r>
      <w:r>
        <w:rPr>
          <w:rFonts w:ascii="Cambria"/>
          <w:color w:val="231F20"/>
          <w:spacing w:val="-2"/>
        </w:rPr>
        <w:t>9789928476517</w:t>
      </w:r>
    </w:p>
    <w:p>
      <w:pPr>
        <w:pStyle w:val="BodyText"/>
        <w:ind w:left="0"/>
        <w:jc w:val="left"/>
        <w:rPr>
          <w:rFonts w:ascii="Cambria"/>
        </w:rPr>
      </w:pPr>
    </w:p>
    <w:p>
      <w:pPr>
        <w:pStyle w:val="BodyText"/>
        <w:spacing w:before="212"/>
        <w:ind w:left="0"/>
        <w:jc w:val="left"/>
        <w:rPr>
          <w:rFonts w:ascii="Cambria"/>
        </w:rPr>
      </w:pPr>
    </w:p>
    <w:p>
      <w:pPr>
        <w:pStyle w:val="BodyText"/>
        <w:spacing w:before="1"/>
        <w:ind w:left="1413" w:right="1340"/>
        <w:jc w:val="center"/>
      </w:pPr>
      <w:r>
        <w:rPr>
          <w:color w:val="231F20"/>
          <w:spacing w:val="-4"/>
        </w:rPr>
        <w:t>Shtëpia</w:t>
      </w:r>
      <w:r>
        <w:rPr>
          <w:color w:val="231F20"/>
        </w:rPr>
        <w:t> </w:t>
      </w:r>
      <w:r>
        <w:rPr>
          <w:color w:val="231F20"/>
          <w:spacing w:val="-4"/>
        </w:rPr>
        <w:t>Botuese</w:t>
      </w:r>
      <w:r>
        <w:rPr>
          <w:color w:val="231F20"/>
        </w:rPr>
        <w:t> </w:t>
      </w:r>
      <w:r>
        <w:rPr>
          <w:color w:val="231F20"/>
          <w:spacing w:val="-4"/>
        </w:rPr>
        <w:t>“ZAMBAKU”</w:t>
      </w:r>
    </w:p>
    <w:p>
      <w:pPr>
        <w:spacing w:line="249" w:lineRule="auto" w:before="6"/>
        <w:ind w:left="1413" w:right="1338" w:firstLine="0"/>
        <w:jc w:val="center"/>
        <w:rPr>
          <w:sz w:val="22"/>
        </w:rPr>
      </w:pPr>
      <w:r>
        <w:rPr>
          <w:color w:val="231F20"/>
          <w:spacing w:val="-2"/>
          <w:sz w:val="22"/>
        </w:rPr>
        <w:t>Adresa:</w:t>
      </w:r>
      <w:r>
        <w:rPr>
          <w:color w:val="231F20"/>
          <w:spacing w:val="-6"/>
          <w:sz w:val="22"/>
        </w:rPr>
        <w:t> </w:t>
      </w:r>
      <w:r>
        <w:rPr>
          <w:color w:val="231F20"/>
          <w:spacing w:val="-2"/>
          <w:sz w:val="22"/>
        </w:rPr>
        <w:t>Rruga</w:t>
      </w:r>
      <w:r>
        <w:rPr>
          <w:color w:val="231F20"/>
          <w:spacing w:val="-6"/>
          <w:sz w:val="22"/>
        </w:rPr>
        <w:t> </w:t>
      </w:r>
      <w:r>
        <w:rPr>
          <w:color w:val="231F20"/>
          <w:spacing w:val="-2"/>
          <w:sz w:val="22"/>
        </w:rPr>
        <w:t>Demneri,</w:t>
      </w:r>
      <w:r>
        <w:rPr>
          <w:color w:val="231F20"/>
          <w:spacing w:val="-6"/>
          <w:sz w:val="22"/>
        </w:rPr>
        <w:t> </w:t>
      </w:r>
      <w:r>
        <w:rPr>
          <w:color w:val="231F20"/>
          <w:spacing w:val="-2"/>
          <w:sz w:val="22"/>
        </w:rPr>
        <w:t>Z.K.</w:t>
      </w:r>
      <w:r>
        <w:rPr>
          <w:color w:val="231F20"/>
          <w:spacing w:val="-6"/>
          <w:sz w:val="22"/>
        </w:rPr>
        <w:t> </w:t>
      </w:r>
      <w:r>
        <w:rPr>
          <w:color w:val="231F20"/>
          <w:spacing w:val="-2"/>
          <w:sz w:val="22"/>
        </w:rPr>
        <w:t>2679,</w:t>
      </w:r>
      <w:r>
        <w:rPr>
          <w:color w:val="231F20"/>
          <w:spacing w:val="-6"/>
          <w:sz w:val="22"/>
        </w:rPr>
        <w:t> </w:t>
      </w:r>
      <w:r>
        <w:rPr>
          <w:color w:val="231F20"/>
          <w:spacing w:val="-2"/>
          <w:sz w:val="22"/>
        </w:rPr>
        <w:t>41/2/37 </w:t>
      </w:r>
      <w:r>
        <w:rPr>
          <w:color w:val="231F20"/>
          <w:sz w:val="22"/>
        </w:rPr>
        <w:t>Kashar | Tiranë</w:t>
      </w:r>
    </w:p>
    <w:p>
      <w:pPr>
        <w:pStyle w:val="BodyText"/>
        <w:spacing w:before="13"/>
        <w:ind w:left="0"/>
        <w:jc w:val="left"/>
        <w:rPr>
          <w:sz w:val="22"/>
        </w:rPr>
      </w:pPr>
    </w:p>
    <w:p>
      <w:pPr>
        <w:spacing w:before="0"/>
        <w:ind w:left="1413" w:right="1340" w:firstLine="0"/>
        <w:jc w:val="center"/>
        <w:rPr>
          <w:sz w:val="22"/>
        </w:rPr>
      </w:pPr>
      <w:hyperlink r:id="rId16">
        <w:r>
          <w:rPr>
            <w:color w:val="231F20"/>
            <w:spacing w:val="-2"/>
            <w:sz w:val="22"/>
          </w:rPr>
          <w:t>www.zambaku.al</w:t>
        </w:r>
      </w:hyperlink>
    </w:p>
    <w:p>
      <w:pPr>
        <w:spacing w:after="0"/>
        <w:jc w:val="center"/>
        <w:rPr>
          <w:sz w:val="22"/>
        </w:rPr>
        <w:sectPr>
          <w:headerReference w:type="even" r:id="rId14"/>
          <w:headerReference w:type="default" r:id="rId15"/>
          <w:pgSz w:w="8400" w:h="11910"/>
          <w:pgMar w:header="595" w:footer="0" w:top="1340" w:bottom="280" w:left="708" w:right="566"/>
        </w:sectPr>
      </w:pPr>
    </w:p>
    <w:p>
      <w:pPr>
        <w:pStyle w:val="BodyText"/>
        <w:ind w:left="0"/>
        <w:jc w:val="left"/>
      </w:pPr>
    </w:p>
    <w:p>
      <w:pPr>
        <w:pStyle w:val="BodyText"/>
        <w:spacing w:before="181"/>
        <w:ind w:left="0"/>
        <w:jc w:val="left"/>
      </w:pPr>
    </w:p>
    <w:p>
      <w:pPr>
        <w:spacing w:before="0"/>
        <w:ind w:left="0" w:right="140" w:firstLine="0"/>
        <w:jc w:val="center"/>
        <w:rPr>
          <w:rFonts w:ascii="Cambria" w:hAnsi="Cambria"/>
          <w:b/>
          <w:sz w:val="24"/>
        </w:rPr>
      </w:pPr>
      <w:r>
        <w:rPr>
          <w:rFonts w:ascii="Cambria" w:hAnsi="Cambria"/>
          <w:b/>
          <w:color w:val="231F20"/>
          <w:spacing w:val="-2"/>
          <w:sz w:val="24"/>
        </w:rPr>
        <w:t>PËRMBAJTJA</w:t>
      </w:r>
    </w:p>
    <w:p>
      <w:pPr>
        <w:spacing w:after="0"/>
        <w:jc w:val="center"/>
        <w:rPr>
          <w:rFonts w:ascii="Cambria" w:hAnsi="Cambria"/>
          <w:b/>
          <w:sz w:val="24"/>
        </w:rPr>
        <w:sectPr>
          <w:pgSz w:w="8400" w:h="11910"/>
          <w:pgMar w:header="595" w:footer="0" w:top="1340" w:bottom="900" w:left="708" w:right="566"/>
        </w:sectPr>
      </w:pPr>
    </w:p>
    <w:sdt>
      <w:sdtPr>
        <w:docPartObj>
          <w:docPartGallery w:val="Table of Contents"/>
          <w:docPartUnique/>
        </w:docPartObj>
      </w:sdtPr>
      <w:sdtEndPr/>
      <w:sdtContent>
        <w:p>
          <w:pPr>
            <w:pStyle w:val="TOC3"/>
            <w:tabs>
              <w:tab w:pos="6650" w:val="right" w:leader="dot"/>
            </w:tabs>
            <w:spacing w:before="407"/>
            <w:ind w:left="214" w:firstLine="0"/>
          </w:pPr>
          <w:hyperlink w:history="true" w:anchor="_TOC_250140">
            <w:r>
              <w:rPr>
                <w:color w:val="231F20"/>
              </w:rPr>
              <w:t>Në</w:t>
            </w:r>
            <w:r>
              <w:rPr>
                <w:color w:val="231F20"/>
                <w:spacing w:val="-2"/>
              </w:rPr>
              <w:t> </w:t>
            </w:r>
            <w:r>
              <w:rPr>
                <w:color w:val="231F20"/>
              </w:rPr>
              <w:t>vend</w:t>
            </w:r>
            <w:r>
              <w:rPr>
                <w:color w:val="231F20"/>
                <w:spacing w:val="-2"/>
              </w:rPr>
              <w:t> </w:t>
            </w:r>
            <w:r>
              <w:rPr>
                <w:color w:val="231F20"/>
              </w:rPr>
              <w:t>të</w:t>
            </w:r>
            <w:r>
              <w:rPr>
                <w:color w:val="231F20"/>
                <w:spacing w:val="-2"/>
              </w:rPr>
              <w:t> parathënies</w:t>
            </w:r>
            <w:r>
              <w:rPr>
                <w:color w:val="231F20"/>
              </w:rPr>
              <w:tab/>
            </w:r>
            <w:r>
              <w:rPr>
                <w:color w:val="231F20"/>
                <w:spacing w:val="-5"/>
              </w:rPr>
              <w:t>11</w:t>
            </w:r>
          </w:hyperlink>
        </w:p>
        <w:p>
          <w:pPr>
            <w:pStyle w:val="TOC3"/>
            <w:tabs>
              <w:tab w:pos="6650" w:val="right" w:leader="dot"/>
            </w:tabs>
            <w:ind w:left="214" w:firstLine="0"/>
          </w:pPr>
          <w:hyperlink w:history="true" w:anchor="_TOC_250139">
            <w:r>
              <w:rPr>
                <w:color w:val="231F20"/>
                <w:spacing w:val="-2"/>
              </w:rPr>
              <w:t>Namazi</w:t>
            </w:r>
            <w:r>
              <w:rPr>
                <w:color w:val="231F20"/>
              </w:rPr>
              <w:tab/>
            </w:r>
            <w:r>
              <w:rPr>
                <w:color w:val="231F20"/>
                <w:spacing w:val="-5"/>
              </w:rPr>
              <w:t>15</w:t>
            </w:r>
          </w:hyperlink>
        </w:p>
        <w:p>
          <w:pPr>
            <w:pStyle w:val="TOC3"/>
            <w:tabs>
              <w:tab w:pos="6650" w:val="right" w:leader="dot"/>
            </w:tabs>
            <w:ind w:left="214" w:firstLine="0"/>
          </w:pPr>
          <w:hyperlink w:history="true" w:anchor="_TOC_250138">
            <w:r>
              <w:rPr>
                <w:color w:val="231F20"/>
                <w:spacing w:val="-2"/>
              </w:rPr>
              <w:t>Hyrje</w:t>
            </w:r>
            <w:r>
              <w:rPr>
                <w:color w:val="231F20"/>
              </w:rPr>
              <w:tab/>
            </w:r>
            <w:r>
              <w:rPr>
                <w:color w:val="231F20"/>
                <w:spacing w:val="-5"/>
              </w:rPr>
              <w:t>25</w:t>
            </w:r>
          </w:hyperlink>
        </w:p>
        <w:p>
          <w:pPr>
            <w:pStyle w:val="TOC6"/>
            <w:spacing w:before="467"/>
          </w:pPr>
          <w:hyperlink w:history="true" w:anchor="_TOC_250137">
            <w:r>
              <w:rPr>
                <w:color w:val="231F20"/>
              </w:rPr>
              <w:t>PJESA</w:t>
            </w:r>
            <w:r>
              <w:rPr>
                <w:color w:val="231F20"/>
                <w:spacing w:val="-6"/>
              </w:rPr>
              <w:t> </w:t>
            </w:r>
            <w:r>
              <w:rPr>
                <w:color w:val="231F20"/>
              </w:rPr>
              <w:t>E</w:t>
            </w:r>
            <w:r>
              <w:rPr>
                <w:color w:val="231F20"/>
                <w:spacing w:val="-3"/>
              </w:rPr>
              <w:t> </w:t>
            </w:r>
            <w:r>
              <w:rPr>
                <w:color w:val="231F20"/>
                <w:spacing w:val="-4"/>
              </w:rPr>
              <w:t>PARË</w:t>
            </w:r>
          </w:hyperlink>
        </w:p>
        <w:p>
          <w:pPr>
            <w:pStyle w:val="TOC5"/>
            <w:spacing w:before="15"/>
          </w:pPr>
          <w:hyperlink w:history="true" w:anchor="_TOC_250136">
            <w:r>
              <w:rPr>
                <w:color w:val="231F20"/>
                <w:spacing w:val="-2"/>
              </w:rPr>
              <w:t>E</w:t>
            </w:r>
            <w:r>
              <w:rPr>
                <w:color w:val="231F20"/>
                <w:spacing w:val="-5"/>
              </w:rPr>
              <w:t> </w:t>
            </w:r>
            <w:r>
              <w:rPr>
                <w:color w:val="231F20"/>
                <w:spacing w:val="-2"/>
              </w:rPr>
              <w:t>VËRTETA</w:t>
            </w:r>
            <w:r>
              <w:rPr>
                <w:color w:val="231F20"/>
                <w:spacing w:val="-5"/>
              </w:rPr>
              <w:t> </w:t>
            </w:r>
            <w:r>
              <w:rPr>
                <w:color w:val="231F20"/>
                <w:spacing w:val="-2"/>
              </w:rPr>
              <w:t>E</w:t>
            </w:r>
            <w:r>
              <w:rPr>
                <w:color w:val="231F20"/>
                <w:spacing w:val="-4"/>
              </w:rPr>
              <w:t> </w:t>
            </w:r>
            <w:r>
              <w:rPr>
                <w:color w:val="231F20"/>
                <w:spacing w:val="-2"/>
              </w:rPr>
              <w:t>ISLAMIT</w:t>
            </w:r>
          </w:hyperlink>
        </w:p>
        <w:p>
          <w:pPr>
            <w:pStyle w:val="TOC3"/>
            <w:numPr>
              <w:ilvl w:val="0"/>
              <w:numId w:val="1"/>
            </w:numPr>
            <w:tabs>
              <w:tab w:pos="388" w:val="left" w:leader="none"/>
              <w:tab w:pos="6650" w:val="right" w:leader="dot"/>
            </w:tabs>
            <w:spacing w:line="240" w:lineRule="auto" w:before="241" w:after="0"/>
            <w:ind w:left="388" w:right="0" w:hanging="174"/>
            <w:jc w:val="left"/>
          </w:pPr>
          <w:r>
            <w:rPr>
              <w:color w:val="231F20"/>
            </w:rPr>
            <w:t>Përkufizimi</w:t>
          </w:r>
          <w:r>
            <w:rPr>
              <w:color w:val="231F20"/>
              <w:spacing w:val="-4"/>
            </w:rPr>
            <w:t> </w:t>
          </w:r>
          <w:r>
            <w:rPr>
              <w:color w:val="231F20"/>
            </w:rPr>
            <w:t>i</w:t>
          </w:r>
          <w:r>
            <w:rPr>
              <w:color w:val="231F20"/>
              <w:spacing w:val="-4"/>
            </w:rPr>
            <w:t> </w:t>
          </w:r>
          <w:r>
            <w:rPr>
              <w:color w:val="231F20"/>
              <w:spacing w:val="-2"/>
            </w:rPr>
            <w:t>Islamit</w:t>
          </w:r>
          <w:r>
            <w:rPr>
              <w:rFonts w:ascii="Times New Roman" w:hAnsi="Times New Roman"/>
              <w:color w:val="231F20"/>
            </w:rPr>
            <w:tab/>
          </w:r>
          <w:r>
            <w:rPr>
              <w:color w:val="231F20"/>
              <w:spacing w:val="-5"/>
            </w:rPr>
            <w:t>31</w:t>
          </w:r>
        </w:p>
        <w:p>
          <w:pPr>
            <w:pStyle w:val="TOC3"/>
            <w:numPr>
              <w:ilvl w:val="0"/>
              <w:numId w:val="1"/>
            </w:numPr>
            <w:tabs>
              <w:tab w:pos="388" w:val="left" w:leader="none"/>
              <w:tab w:pos="6650" w:val="right" w:leader="dot"/>
            </w:tabs>
            <w:spacing w:line="240" w:lineRule="auto" w:before="15" w:after="0"/>
            <w:ind w:left="388" w:right="0" w:hanging="174"/>
            <w:jc w:val="left"/>
          </w:pPr>
          <w:hyperlink w:history="true" w:anchor="_TOC_250135">
            <w:r>
              <w:rPr>
                <w:color w:val="231F20"/>
              </w:rPr>
              <w:t>Shehadeti dhe </w:t>
            </w:r>
            <w:r>
              <w:rPr>
                <w:color w:val="231F20"/>
                <w:spacing w:val="-2"/>
              </w:rPr>
              <w:t>Islami</w:t>
            </w:r>
            <w:r>
              <w:rPr>
                <w:color w:val="231F20"/>
              </w:rPr>
              <w:tab/>
            </w:r>
            <w:r>
              <w:rPr>
                <w:color w:val="231F20"/>
                <w:spacing w:val="-5"/>
              </w:rPr>
              <w:t>33</w:t>
            </w:r>
          </w:hyperlink>
        </w:p>
        <w:p>
          <w:pPr>
            <w:pStyle w:val="TOC3"/>
            <w:numPr>
              <w:ilvl w:val="0"/>
              <w:numId w:val="1"/>
            </w:numPr>
            <w:tabs>
              <w:tab w:pos="388" w:val="left" w:leader="none"/>
              <w:tab w:pos="6650" w:val="right" w:leader="dot"/>
            </w:tabs>
            <w:spacing w:line="240" w:lineRule="auto" w:before="15" w:after="0"/>
            <w:ind w:left="388" w:right="0" w:hanging="174"/>
            <w:jc w:val="left"/>
          </w:pPr>
          <w:r>
            <w:rPr>
              <w:color w:val="231F20"/>
            </w:rPr>
            <w:t>E</w:t>
          </w:r>
          <w:r>
            <w:rPr>
              <w:color w:val="231F20"/>
              <w:spacing w:val="-4"/>
            </w:rPr>
            <w:t> </w:t>
          </w:r>
          <w:r>
            <w:rPr>
              <w:color w:val="231F20"/>
            </w:rPr>
            <w:t>vërteta</w:t>
          </w:r>
          <w:r>
            <w:rPr>
              <w:color w:val="231F20"/>
              <w:spacing w:val="-3"/>
            </w:rPr>
            <w:t> </w:t>
          </w:r>
          <w:r>
            <w:rPr>
              <w:color w:val="231F20"/>
            </w:rPr>
            <w:t>e</w:t>
          </w:r>
          <w:r>
            <w:rPr>
              <w:color w:val="231F20"/>
              <w:spacing w:val="-3"/>
            </w:rPr>
            <w:t> </w:t>
          </w:r>
          <w:r>
            <w:rPr>
              <w:color w:val="231F20"/>
            </w:rPr>
            <w:t>“Lá</w:t>
          </w:r>
          <w:r>
            <w:rPr>
              <w:color w:val="231F20"/>
              <w:spacing w:val="-3"/>
            </w:rPr>
            <w:t> </w:t>
          </w:r>
          <w:r>
            <w:rPr>
              <w:color w:val="231F20"/>
            </w:rPr>
            <w:t>iláhe</w:t>
          </w:r>
          <w:r>
            <w:rPr>
              <w:color w:val="231F20"/>
              <w:spacing w:val="-2"/>
            </w:rPr>
            <w:t> il’lalláh”</w:t>
          </w:r>
          <w:r>
            <w:rPr>
              <w:color w:val="231F20"/>
            </w:rPr>
            <w:tab/>
          </w:r>
          <w:r>
            <w:rPr>
              <w:color w:val="231F20"/>
              <w:spacing w:val="-5"/>
            </w:rPr>
            <w:t>35</w:t>
          </w:r>
        </w:p>
        <w:p>
          <w:pPr>
            <w:pStyle w:val="TOC6"/>
            <w:tabs>
              <w:tab w:pos="6650" w:val="right" w:leader="dot"/>
            </w:tabs>
            <w:ind w:left="412" w:right="0"/>
            <w:jc w:val="left"/>
          </w:pPr>
          <w:hyperlink w:history="true" w:anchor="_TOC_250134">
            <w:r>
              <w:rPr>
                <w:color w:val="231F20"/>
              </w:rPr>
              <w:t>Kur</w:t>
            </w:r>
            <w:r>
              <w:rPr>
                <w:color w:val="231F20"/>
                <w:spacing w:val="-3"/>
              </w:rPr>
              <w:t> </w:t>
            </w:r>
            <w:r>
              <w:rPr>
                <w:color w:val="231F20"/>
              </w:rPr>
              <w:t>në</w:t>
            </w:r>
            <w:r>
              <w:rPr>
                <w:color w:val="231F20"/>
                <w:spacing w:val="-3"/>
              </w:rPr>
              <w:t> </w:t>
            </w:r>
            <w:r>
              <w:rPr>
                <w:color w:val="231F20"/>
              </w:rPr>
              <w:t>zemër</w:t>
            </w:r>
            <w:r>
              <w:rPr>
                <w:color w:val="231F20"/>
                <w:spacing w:val="-3"/>
              </w:rPr>
              <w:t> </w:t>
            </w:r>
            <w:r>
              <w:rPr>
                <w:color w:val="231F20"/>
              </w:rPr>
              <w:t>hyn</w:t>
            </w:r>
            <w:r>
              <w:rPr>
                <w:color w:val="231F20"/>
                <w:spacing w:val="-3"/>
              </w:rPr>
              <w:t> </w:t>
            </w:r>
            <w:r>
              <w:rPr>
                <w:color w:val="231F20"/>
                <w:spacing w:val="-2"/>
              </w:rPr>
              <w:t>besimi!</w:t>
            </w:r>
            <w:r>
              <w:rPr>
                <w:color w:val="231F20"/>
              </w:rPr>
              <w:tab/>
            </w:r>
            <w:r>
              <w:rPr>
                <w:color w:val="231F20"/>
                <w:spacing w:val="-5"/>
              </w:rPr>
              <w:t>37</w:t>
            </w:r>
          </w:hyperlink>
        </w:p>
        <w:p>
          <w:pPr>
            <w:pStyle w:val="TOC3"/>
            <w:numPr>
              <w:ilvl w:val="0"/>
              <w:numId w:val="1"/>
            </w:numPr>
            <w:tabs>
              <w:tab w:pos="427" w:val="left" w:leader="none"/>
              <w:tab w:pos="6650" w:val="right" w:leader="dot"/>
            </w:tabs>
            <w:spacing w:line="240" w:lineRule="auto" w:before="15" w:after="0"/>
            <w:ind w:left="427" w:right="0" w:hanging="213"/>
            <w:jc w:val="left"/>
          </w:pPr>
          <w:hyperlink w:history="true" w:anchor="_TOC_250133">
            <w:r>
              <w:rPr>
                <w:color w:val="231F20"/>
              </w:rPr>
              <w:t>Islami</w:t>
            </w:r>
            <w:r>
              <w:rPr>
                <w:color w:val="231F20"/>
                <w:spacing w:val="-1"/>
              </w:rPr>
              <w:t> </w:t>
            </w:r>
            <w:r>
              <w:rPr>
                <w:color w:val="231F20"/>
              </w:rPr>
              <w:t>si mësim</w:t>
            </w:r>
            <w:r>
              <w:rPr>
                <w:color w:val="231F20"/>
                <w:spacing w:val="-1"/>
              </w:rPr>
              <w:t> </w:t>
            </w:r>
            <w:r>
              <w:rPr>
                <w:color w:val="231F20"/>
              </w:rPr>
              <w:t>i</w:t>
            </w:r>
            <w:r>
              <w:rPr>
                <w:color w:val="231F20"/>
                <w:spacing w:val="-1"/>
              </w:rPr>
              <w:t> </w:t>
            </w:r>
            <w:r>
              <w:rPr>
                <w:color w:val="231F20"/>
              </w:rPr>
              <w:t>të gjithë </w:t>
            </w:r>
            <w:r>
              <w:rPr>
                <w:color w:val="231F20"/>
                <w:spacing w:val="-2"/>
              </w:rPr>
              <w:t>profetëve</w:t>
            </w:r>
            <w:r>
              <w:rPr>
                <w:color w:val="231F20"/>
              </w:rPr>
              <w:tab/>
            </w:r>
            <w:r>
              <w:rPr>
                <w:color w:val="231F20"/>
                <w:spacing w:val="-5"/>
              </w:rPr>
              <w:t>40</w:t>
            </w:r>
          </w:hyperlink>
        </w:p>
        <w:p>
          <w:pPr>
            <w:pStyle w:val="TOC3"/>
            <w:numPr>
              <w:ilvl w:val="0"/>
              <w:numId w:val="1"/>
            </w:numPr>
            <w:tabs>
              <w:tab w:pos="388" w:val="left" w:leader="none"/>
              <w:tab w:pos="6650" w:val="right" w:leader="dot"/>
            </w:tabs>
            <w:spacing w:line="240" w:lineRule="auto" w:before="15" w:after="0"/>
            <w:ind w:left="388" w:right="0" w:hanging="174"/>
            <w:jc w:val="left"/>
          </w:pPr>
          <w:hyperlink w:history="true" w:anchor="_TOC_250132">
            <w:r>
              <w:rPr>
                <w:color w:val="231F20"/>
              </w:rPr>
              <w:t>Rëndësia</w:t>
            </w:r>
            <w:r>
              <w:rPr>
                <w:color w:val="231F20"/>
                <w:spacing w:val="-5"/>
              </w:rPr>
              <w:t> </w:t>
            </w:r>
            <w:r>
              <w:rPr>
                <w:color w:val="231F20"/>
              </w:rPr>
              <w:t>e</w:t>
            </w:r>
            <w:r>
              <w:rPr>
                <w:color w:val="231F20"/>
                <w:spacing w:val="-3"/>
              </w:rPr>
              <w:t> </w:t>
            </w:r>
            <w:r>
              <w:rPr>
                <w:color w:val="231F20"/>
              </w:rPr>
              <w:t>bindjes</w:t>
            </w:r>
            <w:r>
              <w:rPr>
                <w:color w:val="231F20"/>
                <w:spacing w:val="-3"/>
              </w:rPr>
              <w:t> </w:t>
            </w:r>
            <w:r>
              <w:rPr>
                <w:color w:val="231F20"/>
              </w:rPr>
              <w:t>ndaj</w:t>
            </w:r>
            <w:r>
              <w:rPr>
                <w:color w:val="231F20"/>
                <w:spacing w:val="-4"/>
              </w:rPr>
              <w:t> </w:t>
            </w:r>
            <w:r>
              <w:rPr>
                <w:color w:val="231F20"/>
                <w:spacing w:val="-2"/>
              </w:rPr>
              <w:t>profetëve</w:t>
            </w:r>
            <w:r>
              <w:rPr>
                <w:color w:val="231F20"/>
              </w:rPr>
              <w:tab/>
            </w:r>
            <w:r>
              <w:rPr>
                <w:color w:val="231F20"/>
                <w:spacing w:val="-5"/>
              </w:rPr>
              <w:t>43</w:t>
            </w:r>
          </w:hyperlink>
        </w:p>
        <w:p>
          <w:pPr>
            <w:pStyle w:val="TOC3"/>
            <w:numPr>
              <w:ilvl w:val="0"/>
              <w:numId w:val="1"/>
            </w:numPr>
            <w:tabs>
              <w:tab w:pos="388" w:val="left" w:leader="none"/>
              <w:tab w:pos="6650" w:val="right" w:leader="dot"/>
            </w:tabs>
            <w:spacing w:line="240" w:lineRule="auto" w:before="15" w:after="0"/>
            <w:ind w:left="388" w:right="0" w:hanging="174"/>
            <w:jc w:val="left"/>
          </w:pPr>
          <w:hyperlink w:history="true" w:anchor="_TOC_250131">
            <w:r>
              <w:rPr>
                <w:color w:val="231F20"/>
              </w:rPr>
              <w:t>Muhamedi</w:t>
            </w:r>
            <w:r>
              <w:rPr>
                <w:color w:val="231F20"/>
                <w:spacing w:val="-3"/>
              </w:rPr>
              <w:t> </w:t>
            </w:r>
            <w:r>
              <w:rPr>
                <w:color w:val="231F20"/>
              </w:rPr>
              <w:t>(paqja</w:t>
            </w:r>
            <w:r>
              <w:rPr>
                <w:color w:val="231F20"/>
                <w:spacing w:val="-4"/>
              </w:rPr>
              <w:t> </w:t>
            </w:r>
            <w:r>
              <w:rPr>
                <w:color w:val="231F20"/>
              </w:rPr>
              <w:t>qoftë</w:t>
            </w:r>
            <w:r>
              <w:rPr>
                <w:color w:val="231F20"/>
                <w:spacing w:val="-2"/>
              </w:rPr>
              <w:t> </w:t>
            </w:r>
            <w:r>
              <w:rPr>
                <w:color w:val="231F20"/>
              </w:rPr>
              <w:t>mbi</w:t>
            </w:r>
            <w:r>
              <w:rPr>
                <w:color w:val="231F20"/>
                <w:spacing w:val="-3"/>
              </w:rPr>
              <w:t> </w:t>
            </w:r>
            <w:r>
              <w:rPr>
                <w:color w:val="231F20"/>
              </w:rPr>
              <w:t>Të)</w:t>
            </w:r>
            <w:r>
              <w:rPr>
                <w:color w:val="231F20"/>
                <w:spacing w:val="-3"/>
              </w:rPr>
              <w:t> </w:t>
            </w:r>
            <w:r>
              <w:rPr>
                <w:color w:val="231F20"/>
              </w:rPr>
              <w:t>si</w:t>
            </w:r>
            <w:r>
              <w:rPr>
                <w:color w:val="231F20"/>
                <w:spacing w:val="-3"/>
              </w:rPr>
              <w:t> </w:t>
            </w:r>
            <w:r>
              <w:rPr>
                <w:color w:val="231F20"/>
              </w:rPr>
              <w:t>i</w:t>
            </w:r>
            <w:r>
              <w:rPr>
                <w:color w:val="231F20"/>
                <w:spacing w:val="-2"/>
              </w:rPr>
              <w:t> </w:t>
            </w:r>
            <w:r>
              <w:rPr>
                <w:color w:val="231F20"/>
              </w:rPr>
              <w:t>fundit</w:t>
            </w:r>
            <w:r>
              <w:rPr>
                <w:color w:val="231F20"/>
                <w:spacing w:val="-4"/>
              </w:rPr>
              <w:t> </w:t>
            </w:r>
            <w:r>
              <w:rPr>
                <w:color w:val="231F20"/>
              </w:rPr>
              <w:t>i</w:t>
            </w:r>
            <w:r>
              <w:rPr>
                <w:color w:val="231F20"/>
                <w:spacing w:val="-2"/>
              </w:rPr>
              <w:t> profetëve</w:t>
            </w:r>
            <w:r>
              <w:rPr>
                <w:color w:val="231F20"/>
              </w:rPr>
              <w:tab/>
            </w:r>
            <w:r>
              <w:rPr>
                <w:color w:val="231F20"/>
                <w:spacing w:val="-5"/>
              </w:rPr>
              <w:t>46</w:t>
            </w:r>
          </w:hyperlink>
        </w:p>
        <w:p>
          <w:pPr>
            <w:pStyle w:val="TOC3"/>
            <w:numPr>
              <w:ilvl w:val="0"/>
              <w:numId w:val="1"/>
            </w:numPr>
            <w:tabs>
              <w:tab w:pos="388" w:val="left" w:leader="none"/>
              <w:tab w:pos="6650" w:val="right" w:leader="dot"/>
            </w:tabs>
            <w:spacing w:line="240" w:lineRule="auto" w:before="15" w:after="0"/>
            <w:ind w:left="388" w:right="0" w:hanging="174"/>
            <w:jc w:val="left"/>
          </w:pPr>
          <w:hyperlink w:history="true" w:anchor="_TOC_250130">
            <w:r>
              <w:rPr>
                <w:color w:val="231F20"/>
              </w:rPr>
              <w:t>Besimi</w:t>
            </w:r>
            <w:r>
              <w:rPr>
                <w:color w:val="231F20"/>
                <w:spacing w:val="-6"/>
              </w:rPr>
              <w:t> </w:t>
            </w:r>
            <w:r>
              <w:rPr>
                <w:color w:val="231F20"/>
              </w:rPr>
              <w:t>(imani),</w:t>
            </w:r>
            <w:r>
              <w:rPr>
                <w:color w:val="231F20"/>
                <w:spacing w:val="-4"/>
              </w:rPr>
              <w:t> </w:t>
            </w:r>
            <w:r>
              <w:rPr>
                <w:color w:val="231F20"/>
              </w:rPr>
              <w:t>të</w:t>
            </w:r>
            <w:r>
              <w:rPr>
                <w:color w:val="231F20"/>
                <w:spacing w:val="-3"/>
              </w:rPr>
              <w:t> </w:t>
            </w:r>
            <w:r>
              <w:rPr>
                <w:color w:val="231F20"/>
              </w:rPr>
              <w:t>vepruarit</w:t>
            </w:r>
            <w:r>
              <w:rPr>
                <w:color w:val="231F20"/>
                <w:spacing w:val="-4"/>
              </w:rPr>
              <w:t> </w:t>
            </w:r>
            <w:r>
              <w:rPr>
                <w:color w:val="231F20"/>
              </w:rPr>
              <w:t>dhe</w:t>
            </w:r>
            <w:r>
              <w:rPr>
                <w:color w:val="231F20"/>
                <w:spacing w:val="-3"/>
              </w:rPr>
              <w:t> </w:t>
            </w:r>
            <w:r>
              <w:rPr>
                <w:color w:val="231F20"/>
              </w:rPr>
              <w:t>nocioni</w:t>
            </w:r>
            <w:r>
              <w:rPr>
                <w:color w:val="231F20"/>
                <w:spacing w:val="-3"/>
              </w:rPr>
              <w:t> </w:t>
            </w:r>
            <w:r>
              <w:rPr>
                <w:color w:val="231F20"/>
              </w:rPr>
              <w:t>‘të</w:t>
            </w:r>
            <w:r>
              <w:rPr>
                <w:color w:val="231F20"/>
                <w:spacing w:val="-3"/>
              </w:rPr>
              <w:t> </w:t>
            </w:r>
            <w:r>
              <w:rPr>
                <w:color w:val="231F20"/>
              </w:rPr>
              <w:t>qenit</w:t>
            </w:r>
            <w:r>
              <w:rPr>
                <w:color w:val="231F20"/>
                <w:spacing w:val="-4"/>
              </w:rPr>
              <w:t> </w:t>
            </w:r>
            <w:r>
              <w:rPr>
                <w:color w:val="231F20"/>
              </w:rPr>
              <w:t>rob</w:t>
            </w:r>
            <w:r>
              <w:rPr>
                <w:color w:val="231F20"/>
                <w:spacing w:val="-4"/>
              </w:rPr>
              <w:t> </w:t>
            </w:r>
            <w:r>
              <w:rPr>
                <w:color w:val="231F20"/>
              </w:rPr>
              <w:t>i</w:t>
            </w:r>
            <w:r>
              <w:rPr>
                <w:color w:val="231F20"/>
                <w:spacing w:val="-3"/>
              </w:rPr>
              <w:t> </w:t>
            </w:r>
            <w:r>
              <w:rPr>
                <w:color w:val="231F20"/>
                <w:spacing w:val="-2"/>
              </w:rPr>
              <w:t>Zotit’</w:t>
            </w:r>
            <w:r>
              <w:rPr>
                <w:color w:val="231F20"/>
              </w:rPr>
              <w:tab/>
            </w:r>
            <w:r>
              <w:rPr>
                <w:color w:val="231F20"/>
                <w:spacing w:val="-5"/>
              </w:rPr>
              <w:t>49</w:t>
            </w:r>
          </w:hyperlink>
        </w:p>
        <w:p>
          <w:pPr>
            <w:pStyle w:val="TOC8"/>
            <w:numPr>
              <w:ilvl w:val="1"/>
              <w:numId w:val="1"/>
            </w:numPr>
            <w:tabs>
              <w:tab w:pos="773" w:val="left" w:leader="none"/>
              <w:tab w:pos="6650" w:val="right" w:leader="dot"/>
            </w:tabs>
            <w:spacing w:line="240" w:lineRule="auto" w:before="15" w:after="0"/>
            <w:ind w:left="773" w:right="0" w:hanging="162"/>
            <w:jc w:val="left"/>
          </w:pPr>
          <w:hyperlink w:history="true" w:anchor="_TOC_250129">
            <w:r>
              <w:rPr>
                <w:color w:val="231F20"/>
                <w:spacing w:val="-2"/>
              </w:rPr>
              <w:t>Marrëdhënia</w:t>
            </w:r>
            <w:r>
              <w:rPr>
                <w:color w:val="231F20"/>
                <w:spacing w:val="24"/>
              </w:rPr>
              <w:t> </w:t>
            </w:r>
            <w:r>
              <w:rPr>
                <w:color w:val="231F20"/>
                <w:spacing w:val="-2"/>
              </w:rPr>
              <w:t>besim-vepër</w:t>
            </w:r>
            <w:r>
              <w:rPr>
                <w:color w:val="231F20"/>
              </w:rPr>
              <w:tab/>
            </w:r>
            <w:r>
              <w:rPr>
                <w:color w:val="231F20"/>
                <w:spacing w:val="-5"/>
              </w:rPr>
              <w:t>49</w:t>
            </w:r>
          </w:hyperlink>
        </w:p>
        <w:p>
          <w:pPr>
            <w:pStyle w:val="TOC8"/>
            <w:numPr>
              <w:ilvl w:val="1"/>
              <w:numId w:val="1"/>
            </w:numPr>
            <w:tabs>
              <w:tab w:pos="784" w:val="left" w:leader="none"/>
              <w:tab w:pos="6650" w:val="right" w:leader="dot"/>
            </w:tabs>
            <w:spacing w:line="240" w:lineRule="auto" w:before="15" w:after="0"/>
            <w:ind w:left="784" w:right="0" w:hanging="173"/>
            <w:jc w:val="left"/>
          </w:pPr>
          <w:hyperlink w:history="true" w:anchor="_TOC_250128">
            <w:r>
              <w:rPr>
                <w:color w:val="231F20"/>
              </w:rPr>
              <w:t>Nocioni</w:t>
            </w:r>
            <w:r>
              <w:rPr>
                <w:color w:val="231F20"/>
                <w:spacing w:val="-2"/>
              </w:rPr>
              <w:t> </w:t>
            </w:r>
            <w:r>
              <w:rPr>
                <w:color w:val="231F20"/>
              </w:rPr>
              <w:t>i</w:t>
            </w:r>
            <w:r>
              <w:rPr>
                <w:color w:val="231F20"/>
                <w:spacing w:val="-2"/>
              </w:rPr>
              <w:t> </w:t>
            </w:r>
            <w:r>
              <w:rPr>
                <w:color w:val="231F20"/>
              </w:rPr>
              <w:t>‘të</w:t>
            </w:r>
            <w:r>
              <w:rPr>
                <w:color w:val="231F20"/>
                <w:spacing w:val="-2"/>
              </w:rPr>
              <w:t> </w:t>
            </w:r>
            <w:r>
              <w:rPr>
                <w:color w:val="231F20"/>
              </w:rPr>
              <w:t>qenit</w:t>
            </w:r>
            <w:r>
              <w:rPr>
                <w:color w:val="231F20"/>
                <w:spacing w:val="-3"/>
              </w:rPr>
              <w:t> </w:t>
            </w:r>
            <w:r>
              <w:rPr>
                <w:color w:val="231F20"/>
              </w:rPr>
              <w:t>rob</w:t>
            </w:r>
            <w:r>
              <w:rPr>
                <w:color w:val="231F20"/>
                <w:spacing w:val="-3"/>
              </w:rPr>
              <w:t> </w:t>
            </w:r>
            <w:r>
              <w:rPr>
                <w:color w:val="231F20"/>
              </w:rPr>
              <w:t>i</w:t>
            </w:r>
            <w:r>
              <w:rPr>
                <w:color w:val="231F20"/>
                <w:spacing w:val="-1"/>
              </w:rPr>
              <w:t> </w:t>
            </w:r>
            <w:r>
              <w:rPr>
                <w:color w:val="231F20"/>
                <w:spacing w:val="-2"/>
              </w:rPr>
              <w:t>Zotit’</w:t>
            </w:r>
            <w:r>
              <w:rPr>
                <w:color w:val="231F20"/>
              </w:rPr>
              <w:tab/>
            </w:r>
            <w:r>
              <w:rPr>
                <w:color w:val="231F20"/>
                <w:spacing w:val="-5"/>
              </w:rPr>
              <w:t>53</w:t>
            </w:r>
          </w:hyperlink>
        </w:p>
        <w:p>
          <w:pPr>
            <w:pStyle w:val="TOC6"/>
            <w:spacing w:before="241"/>
          </w:pPr>
          <w:hyperlink w:history="true" w:anchor="_TOC_250127">
            <w:r>
              <w:rPr>
                <w:color w:val="231F20"/>
              </w:rPr>
              <w:t>PJESA</w:t>
            </w:r>
            <w:r>
              <w:rPr>
                <w:color w:val="231F20"/>
                <w:spacing w:val="-6"/>
              </w:rPr>
              <w:t> </w:t>
            </w:r>
            <w:r>
              <w:rPr>
                <w:color w:val="231F20"/>
              </w:rPr>
              <w:t>E</w:t>
            </w:r>
            <w:r>
              <w:rPr>
                <w:color w:val="231F20"/>
                <w:spacing w:val="-3"/>
              </w:rPr>
              <w:t> </w:t>
            </w:r>
            <w:r>
              <w:rPr>
                <w:color w:val="231F20"/>
                <w:spacing w:val="-4"/>
              </w:rPr>
              <w:t>DYTË</w:t>
            </w:r>
          </w:hyperlink>
        </w:p>
        <w:p>
          <w:pPr>
            <w:pStyle w:val="TOC5"/>
            <w:ind w:left="396"/>
          </w:pPr>
          <w:hyperlink w:history="true" w:anchor="_TOC_250126">
            <w:r>
              <w:rPr>
                <w:color w:val="231F20"/>
              </w:rPr>
              <w:t>NAMAZI</w:t>
            </w:r>
            <w:r>
              <w:rPr>
                <w:color w:val="231F20"/>
                <w:spacing w:val="-2"/>
              </w:rPr>
              <w:t> </w:t>
            </w:r>
            <w:r>
              <w:rPr>
                <w:color w:val="231F20"/>
              </w:rPr>
              <w:t>NË</w:t>
            </w:r>
            <w:r>
              <w:rPr>
                <w:color w:val="231F20"/>
                <w:spacing w:val="-2"/>
              </w:rPr>
              <w:t> ISLAM</w:t>
            </w:r>
          </w:hyperlink>
        </w:p>
        <w:p>
          <w:pPr>
            <w:pStyle w:val="TOC3"/>
            <w:numPr>
              <w:ilvl w:val="0"/>
              <w:numId w:val="2"/>
            </w:numPr>
            <w:tabs>
              <w:tab w:pos="388" w:val="left" w:leader="none"/>
              <w:tab w:pos="6650" w:val="right" w:leader="dot"/>
            </w:tabs>
            <w:spacing w:line="240" w:lineRule="auto" w:before="241" w:after="0"/>
            <w:ind w:left="388" w:right="0" w:hanging="174"/>
            <w:jc w:val="left"/>
          </w:pPr>
          <w:hyperlink w:history="true" w:anchor="_TOC_250125">
            <w:r>
              <w:rPr>
                <w:color w:val="231F20"/>
              </w:rPr>
              <w:t>Vendi</w:t>
            </w:r>
            <w:r>
              <w:rPr>
                <w:color w:val="231F20"/>
                <w:spacing w:val="-5"/>
              </w:rPr>
              <w:t> </w:t>
            </w:r>
            <w:r>
              <w:rPr>
                <w:color w:val="231F20"/>
              </w:rPr>
              <w:t>që</w:t>
            </w:r>
            <w:r>
              <w:rPr>
                <w:color w:val="231F20"/>
                <w:spacing w:val="-3"/>
              </w:rPr>
              <w:t> </w:t>
            </w:r>
            <w:r>
              <w:rPr>
                <w:color w:val="231F20"/>
              </w:rPr>
              <w:t>zë</w:t>
            </w:r>
            <w:r>
              <w:rPr>
                <w:color w:val="231F20"/>
                <w:spacing w:val="-3"/>
              </w:rPr>
              <w:t> </w:t>
            </w:r>
            <w:r>
              <w:rPr>
                <w:color w:val="231F20"/>
              </w:rPr>
              <w:t>namazi</w:t>
            </w:r>
            <w:r>
              <w:rPr>
                <w:color w:val="231F20"/>
                <w:spacing w:val="-3"/>
              </w:rPr>
              <w:t> </w:t>
            </w:r>
            <w:r>
              <w:rPr>
                <w:color w:val="231F20"/>
              </w:rPr>
              <w:t>në</w:t>
            </w:r>
            <w:r>
              <w:rPr>
                <w:color w:val="231F20"/>
                <w:spacing w:val="-2"/>
              </w:rPr>
              <w:t> </w:t>
            </w:r>
            <w:r>
              <w:rPr>
                <w:color w:val="231F20"/>
              </w:rPr>
              <w:t>fe</w:t>
            </w:r>
            <w:r>
              <w:rPr>
                <w:color w:val="231F20"/>
                <w:spacing w:val="-3"/>
              </w:rPr>
              <w:t> </w:t>
            </w:r>
            <w:r>
              <w:rPr>
                <w:color w:val="231F20"/>
              </w:rPr>
              <w:t>dhe</w:t>
            </w:r>
            <w:r>
              <w:rPr>
                <w:color w:val="231F20"/>
                <w:spacing w:val="-3"/>
              </w:rPr>
              <w:t> </w:t>
            </w:r>
            <w:r>
              <w:rPr>
                <w:color w:val="231F20"/>
              </w:rPr>
              <w:t>rëndësia</w:t>
            </w:r>
            <w:r>
              <w:rPr>
                <w:color w:val="231F20"/>
                <w:spacing w:val="-4"/>
              </w:rPr>
              <w:t> </w:t>
            </w:r>
            <w:r>
              <w:rPr>
                <w:color w:val="231F20"/>
              </w:rPr>
              <w:t>e</w:t>
            </w:r>
            <w:r>
              <w:rPr>
                <w:color w:val="231F20"/>
                <w:spacing w:val="-2"/>
              </w:rPr>
              <w:t> </w:t>
            </w:r>
            <w:r>
              <w:rPr>
                <w:color w:val="231F20"/>
                <w:spacing w:val="-5"/>
              </w:rPr>
              <w:t>tij</w:t>
            </w:r>
            <w:r>
              <w:rPr>
                <w:color w:val="231F20"/>
              </w:rPr>
              <w:tab/>
            </w:r>
            <w:r>
              <w:rPr>
                <w:color w:val="231F20"/>
                <w:spacing w:val="-5"/>
              </w:rPr>
              <w:t>61</w:t>
            </w:r>
          </w:hyperlink>
        </w:p>
        <w:p>
          <w:pPr>
            <w:pStyle w:val="TOC8"/>
            <w:numPr>
              <w:ilvl w:val="1"/>
              <w:numId w:val="2"/>
            </w:numPr>
            <w:tabs>
              <w:tab w:pos="773" w:val="left" w:leader="none"/>
              <w:tab w:pos="6650" w:val="right" w:leader="dot"/>
            </w:tabs>
            <w:spacing w:line="240" w:lineRule="auto" w:before="15" w:after="0"/>
            <w:ind w:left="773" w:right="0" w:hanging="162"/>
            <w:jc w:val="left"/>
          </w:pPr>
          <w:hyperlink w:history="true" w:anchor="_TOC_250124">
            <w:r>
              <w:rPr>
                <w:color w:val="231F20"/>
              </w:rPr>
              <w:t>Adhurimi</w:t>
            </w:r>
            <w:r>
              <w:rPr>
                <w:color w:val="231F20"/>
                <w:spacing w:val="-4"/>
              </w:rPr>
              <w:t> </w:t>
            </w:r>
            <w:r>
              <w:rPr>
                <w:color w:val="231F20"/>
              </w:rPr>
              <w:t>i</w:t>
            </w:r>
            <w:r>
              <w:rPr>
                <w:color w:val="231F20"/>
                <w:spacing w:val="-2"/>
              </w:rPr>
              <w:t> </w:t>
            </w:r>
            <w:r>
              <w:rPr>
                <w:color w:val="231F20"/>
              </w:rPr>
              <w:t>parë</w:t>
            </w:r>
            <w:r>
              <w:rPr>
                <w:color w:val="231F20"/>
                <w:spacing w:val="-2"/>
              </w:rPr>
              <w:t> </w:t>
            </w:r>
            <w:r>
              <w:rPr>
                <w:color w:val="231F20"/>
              </w:rPr>
              <w:t>për</w:t>
            </w:r>
            <w:r>
              <w:rPr>
                <w:color w:val="231F20"/>
                <w:spacing w:val="-2"/>
              </w:rPr>
              <w:t> </w:t>
            </w:r>
            <w:r>
              <w:rPr>
                <w:color w:val="231F20"/>
              </w:rPr>
              <w:t>të</w:t>
            </w:r>
            <w:r>
              <w:rPr>
                <w:color w:val="231F20"/>
                <w:spacing w:val="-2"/>
              </w:rPr>
              <w:t> </w:t>
            </w:r>
            <w:r>
              <w:rPr>
                <w:color w:val="231F20"/>
              </w:rPr>
              <w:t>cilin</w:t>
            </w:r>
            <w:r>
              <w:rPr>
                <w:color w:val="231F20"/>
                <w:spacing w:val="-3"/>
              </w:rPr>
              <w:t> </w:t>
            </w:r>
            <w:r>
              <w:rPr>
                <w:color w:val="231F20"/>
              </w:rPr>
              <w:t>do</w:t>
            </w:r>
            <w:r>
              <w:rPr>
                <w:color w:val="231F20"/>
                <w:spacing w:val="-2"/>
              </w:rPr>
              <w:t> </w:t>
            </w:r>
            <w:r>
              <w:rPr>
                <w:color w:val="231F20"/>
              </w:rPr>
              <w:t>të</w:t>
            </w:r>
            <w:r>
              <w:rPr>
                <w:color w:val="231F20"/>
                <w:spacing w:val="-2"/>
              </w:rPr>
              <w:t> </w:t>
            </w:r>
            <w:r>
              <w:rPr>
                <w:color w:val="231F20"/>
              </w:rPr>
              <w:t>jepet</w:t>
            </w:r>
            <w:r>
              <w:rPr>
                <w:color w:val="231F20"/>
                <w:spacing w:val="-2"/>
              </w:rPr>
              <w:t> llogari</w:t>
            </w:r>
            <w:r>
              <w:rPr>
                <w:color w:val="231F20"/>
              </w:rPr>
              <w:tab/>
            </w:r>
            <w:r>
              <w:rPr>
                <w:color w:val="231F20"/>
                <w:spacing w:val="-5"/>
              </w:rPr>
              <w:t>65</w:t>
            </w:r>
          </w:hyperlink>
        </w:p>
        <w:p>
          <w:pPr>
            <w:pStyle w:val="TOC8"/>
            <w:numPr>
              <w:ilvl w:val="1"/>
              <w:numId w:val="2"/>
            </w:numPr>
            <w:tabs>
              <w:tab w:pos="784" w:val="left" w:leader="none"/>
              <w:tab w:pos="6650" w:val="right" w:leader="dot"/>
            </w:tabs>
            <w:spacing w:line="240" w:lineRule="auto" w:before="15" w:after="0"/>
            <w:ind w:left="784" w:right="0" w:hanging="173"/>
            <w:jc w:val="left"/>
          </w:pPr>
          <w:hyperlink w:history="true" w:anchor="_TOC_250123">
            <w:r>
              <w:rPr>
                <w:color w:val="231F20"/>
              </w:rPr>
              <w:t>Vëllai</w:t>
            </w:r>
            <w:r>
              <w:rPr>
                <w:color w:val="231F20"/>
                <w:spacing w:val="-5"/>
              </w:rPr>
              <w:t> </w:t>
            </w:r>
            <w:r>
              <w:rPr>
                <w:color w:val="231F20"/>
              </w:rPr>
              <w:t>binjak</w:t>
            </w:r>
            <w:r>
              <w:rPr>
                <w:color w:val="231F20"/>
                <w:spacing w:val="-4"/>
              </w:rPr>
              <w:t> </w:t>
            </w:r>
            <w:r>
              <w:rPr>
                <w:color w:val="231F20"/>
              </w:rPr>
              <w:t>i</w:t>
            </w:r>
            <w:r>
              <w:rPr>
                <w:color w:val="231F20"/>
                <w:spacing w:val="-4"/>
              </w:rPr>
              <w:t> </w:t>
            </w:r>
            <w:r>
              <w:rPr>
                <w:color w:val="231F20"/>
                <w:spacing w:val="-2"/>
              </w:rPr>
              <w:t>imanit</w:t>
            </w:r>
            <w:r>
              <w:rPr>
                <w:color w:val="231F20"/>
              </w:rPr>
              <w:tab/>
            </w:r>
            <w:r>
              <w:rPr>
                <w:color w:val="231F20"/>
                <w:spacing w:val="-5"/>
              </w:rPr>
              <w:t>68</w:t>
            </w:r>
          </w:hyperlink>
        </w:p>
        <w:p>
          <w:pPr>
            <w:pStyle w:val="TOC8"/>
            <w:numPr>
              <w:ilvl w:val="1"/>
              <w:numId w:val="2"/>
            </w:numPr>
            <w:tabs>
              <w:tab w:pos="764" w:val="left" w:leader="none"/>
              <w:tab w:pos="6650" w:val="right" w:leader="dot"/>
            </w:tabs>
            <w:spacing w:line="240" w:lineRule="auto" w:before="15" w:after="0"/>
            <w:ind w:left="764" w:right="0" w:hanging="153"/>
            <w:jc w:val="left"/>
          </w:pPr>
          <w:hyperlink w:history="true" w:anchor="_TOC_250122">
            <w:r>
              <w:rPr>
                <w:color w:val="231F20"/>
              </w:rPr>
              <w:t>Indeksi</w:t>
            </w:r>
            <w:r>
              <w:rPr>
                <w:color w:val="231F20"/>
                <w:spacing w:val="-2"/>
              </w:rPr>
              <w:t> </w:t>
            </w:r>
            <w:r>
              <w:rPr>
                <w:color w:val="231F20"/>
              </w:rPr>
              <w:t>i</w:t>
            </w:r>
            <w:r>
              <w:rPr>
                <w:color w:val="231F20"/>
                <w:spacing w:val="-2"/>
              </w:rPr>
              <w:t> </w:t>
            </w:r>
            <w:r>
              <w:rPr>
                <w:color w:val="231F20"/>
              </w:rPr>
              <w:t>të</w:t>
            </w:r>
            <w:r>
              <w:rPr>
                <w:color w:val="231F20"/>
                <w:spacing w:val="-2"/>
              </w:rPr>
              <w:t> </w:t>
            </w:r>
            <w:r>
              <w:rPr>
                <w:color w:val="231F20"/>
              </w:rPr>
              <w:t>gjithë</w:t>
            </w:r>
            <w:r>
              <w:rPr>
                <w:color w:val="231F20"/>
                <w:spacing w:val="-2"/>
              </w:rPr>
              <w:t> adhurimeve</w:t>
            </w:r>
            <w:r>
              <w:rPr>
                <w:color w:val="231F20"/>
              </w:rPr>
              <w:tab/>
            </w:r>
            <w:r>
              <w:rPr>
                <w:color w:val="231F20"/>
                <w:spacing w:val="-5"/>
              </w:rPr>
              <w:t>69</w:t>
            </w:r>
          </w:hyperlink>
        </w:p>
        <w:p>
          <w:pPr>
            <w:pStyle w:val="TOC8"/>
            <w:numPr>
              <w:ilvl w:val="1"/>
              <w:numId w:val="2"/>
            </w:numPr>
            <w:tabs>
              <w:tab w:pos="785" w:val="left" w:leader="none"/>
              <w:tab w:pos="6650" w:val="right" w:leader="dot"/>
            </w:tabs>
            <w:spacing w:line="240" w:lineRule="auto" w:before="15" w:after="0"/>
            <w:ind w:left="785" w:right="0" w:hanging="174"/>
            <w:jc w:val="left"/>
          </w:pPr>
          <w:hyperlink w:history="true" w:anchor="_TOC_250121">
            <w:r>
              <w:rPr>
                <w:color w:val="231F20"/>
              </w:rPr>
              <w:t>Përgatitja</w:t>
            </w:r>
            <w:r>
              <w:rPr>
                <w:color w:val="231F20"/>
                <w:spacing w:val="-8"/>
              </w:rPr>
              <w:t> </w:t>
            </w:r>
            <w:r>
              <w:rPr>
                <w:color w:val="231F20"/>
              </w:rPr>
              <w:t>për</w:t>
            </w:r>
            <w:r>
              <w:rPr>
                <w:color w:val="231F20"/>
                <w:spacing w:val="-6"/>
              </w:rPr>
              <w:t> </w:t>
            </w:r>
            <w:r>
              <w:rPr>
                <w:color w:val="231F20"/>
                <w:spacing w:val="-2"/>
              </w:rPr>
              <w:t>namaz</w:t>
            </w:r>
            <w:r>
              <w:rPr>
                <w:color w:val="231F20"/>
              </w:rPr>
              <w:tab/>
            </w:r>
            <w:r>
              <w:rPr>
                <w:color w:val="231F20"/>
                <w:spacing w:val="-5"/>
              </w:rPr>
              <w:t>74</w:t>
            </w:r>
          </w:hyperlink>
        </w:p>
        <w:p>
          <w:pPr>
            <w:pStyle w:val="TOC8"/>
            <w:numPr>
              <w:ilvl w:val="1"/>
              <w:numId w:val="2"/>
            </w:numPr>
            <w:tabs>
              <w:tab w:pos="773" w:val="left" w:leader="none"/>
              <w:tab w:pos="6650" w:val="right" w:leader="dot"/>
            </w:tabs>
            <w:spacing w:line="240" w:lineRule="auto" w:before="15" w:after="0"/>
            <w:ind w:left="773" w:right="0" w:hanging="162"/>
            <w:jc w:val="left"/>
          </w:pPr>
          <w:hyperlink w:history="true" w:anchor="_TOC_250120">
            <w:r>
              <w:rPr>
                <w:color w:val="231F20"/>
              </w:rPr>
              <w:t>Shpërblimi</w:t>
            </w:r>
            <w:r>
              <w:rPr>
                <w:color w:val="231F20"/>
                <w:spacing w:val="-1"/>
              </w:rPr>
              <w:t> </w:t>
            </w:r>
            <w:r>
              <w:rPr>
                <w:color w:val="231F20"/>
              </w:rPr>
              <w:t>i </w:t>
            </w:r>
            <w:r>
              <w:rPr>
                <w:color w:val="231F20"/>
                <w:spacing w:val="-2"/>
              </w:rPr>
              <w:t>namazit</w:t>
            </w:r>
            <w:r>
              <w:rPr>
                <w:color w:val="231F20"/>
              </w:rPr>
              <w:tab/>
            </w:r>
            <w:r>
              <w:rPr>
                <w:color w:val="231F20"/>
                <w:spacing w:val="-5"/>
              </w:rPr>
              <w:t>77</w:t>
            </w:r>
          </w:hyperlink>
        </w:p>
        <w:p>
          <w:pPr>
            <w:pStyle w:val="TOC3"/>
            <w:numPr>
              <w:ilvl w:val="0"/>
              <w:numId w:val="2"/>
            </w:numPr>
            <w:tabs>
              <w:tab w:pos="388" w:val="left" w:leader="none"/>
              <w:tab w:pos="6650" w:val="right" w:leader="dot"/>
            </w:tabs>
            <w:spacing w:line="240" w:lineRule="auto" w:before="15" w:after="0"/>
            <w:ind w:left="388" w:right="0" w:hanging="174"/>
            <w:jc w:val="left"/>
          </w:pPr>
          <w:hyperlink w:history="true" w:anchor="_TOC_250119">
            <w:r>
              <w:rPr>
                <w:color w:val="231F20"/>
              </w:rPr>
              <w:t>Namazi si </w:t>
            </w:r>
            <w:r>
              <w:rPr>
                <w:color w:val="231F20"/>
                <w:spacing w:val="-2"/>
              </w:rPr>
              <w:t>adhurim</w:t>
            </w:r>
            <w:r>
              <w:rPr>
                <w:color w:val="231F20"/>
              </w:rPr>
              <w:tab/>
            </w:r>
            <w:r>
              <w:rPr>
                <w:color w:val="231F20"/>
                <w:spacing w:val="-5"/>
              </w:rPr>
              <w:t>82</w:t>
            </w:r>
          </w:hyperlink>
        </w:p>
        <w:p>
          <w:pPr>
            <w:pStyle w:val="TOC8"/>
            <w:numPr>
              <w:ilvl w:val="1"/>
              <w:numId w:val="2"/>
            </w:numPr>
            <w:tabs>
              <w:tab w:pos="773" w:val="left" w:leader="none"/>
              <w:tab w:pos="6650" w:val="right" w:leader="dot"/>
            </w:tabs>
            <w:spacing w:line="240" w:lineRule="auto" w:before="15" w:after="0"/>
            <w:ind w:left="773" w:right="0" w:hanging="162"/>
            <w:jc w:val="left"/>
          </w:pPr>
          <w:hyperlink w:history="true" w:anchor="_TOC_250118">
            <w:r>
              <w:rPr>
                <w:color w:val="231F20"/>
              </w:rPr>
              <w:t>Kryerja</w:t>
            </w:r>
            <w:r>
              <w:rPr>
                <w:color w:val="231F20"/>
                <w:spacing w:val="-4"/>
              </w:rPr>
              <w:t> </w:t>
            </w:r>
            <w:r>
              <w:rPr>
                <w:color w:val="231F20"/>
              </w:rPr>
              <w:t>e</w:t>
            </w:r>
            <w:r>
              <w:rPr>
                <w:color w:val="231F20"/>
                <w:spacing w:val="-3"/>
              </w:rPr>
              <w:t> </w:t>
            </w:r>
            <w:r>
              <w:rPr>
                <w:color w:val="231F20"/>
              </w:rPr>
              <w:t>adhurimeve</w:t>
            </w:r>
            <w:r>
              <w:rPr>
                <w:color w:val="231F20"/>
                <w:spacing w:val="-3"/>
              </w:rPr>
              <w:t> </w:t>
            </w:r>
            <w:r>
              <w:rPr>
                <w:color w:val="231F20"/>
              </w:rPr>
              <w:t>vetëm</w:t>
            </w:r>
            <w:r>
              <w:rPr>
                <w:color w:val="231F20"/>
                <w:spacing w:val="-3"/>
              </w:rPr>
              <w:t> </w:t>
            </w:r>
            <w:r>
              <w:rPr>
                <w:color w:val="231F20"/>
              </w:rPr>
              <w:t>se</w:t>
            </w:r>
            <w:r>
              <w:rPr>
                <w:color w:val="231F20"/>
                <w:spacing w:val="-3"/>
              </w:rPr>
              <w:t> </w:t>
            </w:r>
            <w:r>
              <w:rPr>
                <w:color w:val="231F20"/>
              </w:rPr>
              <w:t>jemi</w:t>
            </w:r>
            <w:r>
              <w:rPr>
                <w:color w:val="231F20"/>
                <w:spacing w:val="-3"/>
              </w:rPr>
              <w:t> </w:t>
            </w:r>
            <w:r>
              <w:rPr>
                <w:color w:val="231F20"/>
              </w:rPr>
              <w:t>urdhëruar</w:t>
            </w:r>
            <w:r>
              <w:rPr>
                <w:color w:val="231F20"/>
                <w:spacing w:val="-2"/>
              </w:rPr>
              <w:t> </w:t>
            </w:r>
            <w:r>
              <w:rPr>
                <w:color w:val="231F20"/>
              </w:rPr>
              <w:t>për</w:t>
            </w:r>
            <w:r>
              <w:rPr>
                <w:color w:val="231F20"/>
                <w:spacing w:val="-3"/>
              </w:rPr>
              <w:t> </w:t>
            </w:r>
            <w:r>
              <w:rPr>
                <w:color w:val="231F20"/>
              </w:rPr>
              <w:t>t’i</w:t>
            </w:r>
            <w:r>
              <w:rPr>
                <w:color w:val="231F20"/>
                <w:spacing w:val="-3"/>
              </w:rPr>
              <w:t> </w:t>
            </w:r>
            <w:r>
              <w:rPr>
                <w:color w:val="231F20"/>
              </w:rPr>
              <w:t>kryer</w:t>
            </w:r>
            <w:r>
              <w:rPr>
                <w:color w:val="231F20"/>
                <w:spacing w:val="-2"/>
              </w:rPr>
              <w:t> </w:t>
            </w:r>
            <w:r>
              <w:rPr>
                <w:color w:val="231F20"/>
                <w:spacing w:val="-5"/>
              </w:rPr>
              <w:t>ato</w:t>
            </w:r>
            <w:r>
              <w:rPr>
                <w:color w:val="231F20"/>
              </w:rPr>
              <w:tab/>
            </w:r>
            <w:r>
              <w:rPr>
                <w:color w:val="231F20"/>
                <w:spacing w:val="-5"/>
              </w:rPr>
              <w:t>82</w:t>
            </w:r>
          </w:hyperlink>
        </w:p>
        <w:p>
          <w:pPr>
            <w:pStyle w:val="TOC8"/>
            <w:numPr>
              <w:ilvl w:val="1"/>
              <w:numId w:val="2"/>
            </w:numPr>
            <w:tabs>
              <w:tab w:pos="784" w:val="left" w:leader="none"/>
              <w:tab w:pos="6650" w:val="right" w:leader="dot"/>
            </w:tabs>
            <w:spacing w:line="240" w:lineRule="auto" w:before="15" w:after="0"/>
            <w:ind w:left="784" w:right="0" w:hanging="173"/>
            <w:jc w:val="left"/>
          </w:pPr>
          <w:hyperlink w:history="true" w:anchor="_TOC_250117">
            <w:r>
              <w:rPr>
                <w:color w:val="231F20"/>
              </w:rPr>
              <w:t>Mospritshmëria</w:t>
            </w:r>
            <w:r>
              <w:rPr>
                <w:color w:val="231F20"/>
                <w:spacing w:val="-8"/>
              </w:rPr>
              <w:t> </w:t>
            </w:r>
            <w:r>
              <w:rPr>
                <w:color w:val="231F20"/>
              </w:rPr>
              <w:t>në</w:t>
            </w:r>
            <w:r>
              <w:rPr>
                <w:color w:val="231F20"/>
                <w:spacing w:val="-6"/>
              </w:rPr>
              <w:t> </w:t>
            </w:r>
            <w:r>
              <w:rPr>
                <w:color w:val="231F20"/>
                <w:spacing w:val="-2"/>
              </w:rPr>
              <w:t>adhurime</w:t>
            </w:r>
            <w:r>
              <w:rPr>
                <w:color w:val="231F20"/>
              </w:rPr>
              <w:tab/>
            </w:r>
            <w:r>
              <w:rPr>
                <w:color w:val="231F20"/>
                <w:spacing w:val="-5"/>
              </w:rPr>
              <w:t>86</w:t>
            </w:r>
          </w:hyperlink>
        </w:p>
        <w:p>
          <w:pPr>
            <w:pStyle w:val="TOC8"/>
            <w:numPr>
              <w:ilvl w:val="1"/>
              <w:numId w:val="2"/>
            </w:numPr>
            <w:tabs>
              <w:tab w:pos="764" w:val="left" w:leader="none"/>
              <w:tab w:pos="6650" w:val="right" w:leader="dot"/>
            </w:tabs>
            <w:spacing w:line="240" w:lineRule="auto" w:before="15" w:after="0"/>
            <w:ind w:left="764" w:right="0" w:hanging="153"/>
            <w:jc w:val="left"/>
          </w:pPr>
          <w:hyperlink w:history="true" w:anchor="_TOC_250116">
            <w:r>
              <w:rPr>
                <w:color w:val="231F20"/>
              </w:rPr>
              <w:t>Shirku</w:t>
            </w:r>
            <w:r>
              <w:rPr>
                <w:color w:val="231F20"/>
                <w:spacing w:val="-3"/>
              </w:rPr>
              <w:t> </w:t>
            </w:r>
            <w:r>
              <w:rPr>
                <w:color w:val="231F20"/>
              </w:rPr>
              <w:t>dhe</w:t>
            </w:r>
            <w:r>
              <w:rPr>
                <w:color w:val="231F20"/>
                <w:spacing w:val="-2"/>
              </w:rPr>
              <w:t> </w:t>
            </w:r>
            <w:r>
              <w:rPr>
                <w:color w:val="231F20"/>
              </w:rPr>
              <w:t>shtirja</w:t>
            </w:r>
            <w:r>
              <w:rPr>
                <w:color w:val="231F20"/>
                <w:spacing w:val="-3"/>
              </w:rPr>
              <w:t> </w:t>
            </w:r>
            <w:r>
              <w:rPr>
                <w:color w:val="231F20"/>
              </w:rPr>
              <w:t>(rija)</w:t>
            </w:r>
            <w:r>
              <w:rPr>
                <w:color w:val="231F20"/>
                <w:spacing w:val="-2"/>
              </w:rPr>
              <w:t> </w:t>
            </w:r>
            <w:r>
              <w:rPr>
                <w:color w:val="231F20"/>
              </w:rPr>
              <w:t>në</w:t>
            </w:r>
            <w:r>
              <w:rPr>
                <w:color w:val="231F20"/>
                <w:spacing w:val="-2"/>
              </w:rPr>
              <w:t> adhurime</w:t>
            </w:r>
            <w:r>
              <w:rPr>
                <w:color w:val="231F20"/>
              </w:rPr>
              <w:tab/>
            </w:r>
            <w:r>
              <w:rPr>
                <w:color w:val="231F20"/>
                <w:spacing w:val="-5"/>
              </w:rPr>
              <w:t>87</w:t>
            </w:r>
          </w:hyperlink>
        </w:p>
        <w:p>
          <w:pPr>
            <w:tabs>
              <w:tab w:pos="6650" w:val="right" w:leader="dot"/>
            </w:tabs>
            <w:spacing w:before="15"/>
            <w:ind w:left="781" w:right="0" w:firstLine="0"/>
            <w:jc w:val="left"/>
            <w:rPr>
              <w:rFonts w:ascii="Cambria" w:hAnsi="Cambria"/>
              <w:sz w:val="18"/>
            </w:rPr>
          </w:pPr>
          <w:hyperlink w:history="true" w:anchor="_TOC_250115">
            <w:r>
              <w:rPr>
                <w:rFonts w:ascii="Cambria" w:hAnsi="Cambria"/>
                <w:color w:val="231F20"/>
                <w:sz w:val="18"/>
              </w:rPr>
              <w:t>Shirku</w:t>
            </w:r>
            <w:r>
              <w:rPr>
                <w:rFonts w:ascii="Cambria" w:hAnsi="Cambria"/>
                <w:color w:val="231F20"/>
                <w:spacing w:val="-4"/>
                <w:sz w:val="18"/>
              </w:rPr>
              <w:t> </w:t>
            </w:r>
            <w:r>
              <w:rPr>
                <w:rFonts w:ascii="Cambria" w:hAnsi="Cambria"/>
                <w:color w:val="231F20"/>
                <w:sz w:val="18"/>
              </w:rPr>
              <w:t>i</w:t>
            </w:r>
            <w:r>
              <w:rPr>
                <w:rFonts w:ascii="Cambria" w:hAnsi="Cambria"/>
                <w:color w:val="231F20"/>
                <w:spacing w:val="-3"/>
                <w:sz w:val="18"/>
              </w:rPr>
              <w:t> </w:t>
            </w:r>
            <w:r>
              <w:rPr>
                <w:rFonts w:ascii="Cambria" w:hAnsi="Cambria"/>
                <w:color w:val="231F20"/>
                <w:sz w:val="18"/>
              </w:rPr>
              <w:t>vogël:</w:t>
            </w:r>
            <w:r>
              <w:rPr>
                <w:rFonts w:ascii="Cambria" w:hAnsi="Cambria"/>
                <w:color w:val="231F20"/>
                <w:spacing w:val="-2"/>
                <w:sz w:val="18"/>
              </w:rPr>
              <w:t> Shtirja</w:t>
            </w:r>
            <w:r>
              <w:rPr>
                <w:rFonts w:ascii="Cambria" w:hAnsi="Cambria"/>
                <w:color w:val="231F20"/>
                <w:sz w:val="18"/>
              </w:rPr>
              <w:tab/>
            </w:r>
            <w:r>
              <w:rPr>
                <w:rFonts w:ascii="Cambria" w:hAnsi="Cambria"/>
                <w:color w:val="231F20"/>
                <w:spacing w:val="-5"/>
                <w:sz w:val="18"/>
              </w:rPr>
              <w:t>90</w:t>
            </w:r>
          </w:hyperlink>
        </w:p>
        <w:p>
          <w:pPr>
            <w:tabs>
              <w:tab w:pos="6650" w:val="right" w:leader="dot"/>
            </w:tabs>
            <w:spacing w:before="15"/>
            <w:ind w:left="781" w:right="0" w:firstLine="0"/>
            <w:jc w:val="left"/>
            <w:rPr>
              <w:rFonts w:ascii="Cambria" w:hAnsi="Cambria"/>
              <w:sz w:val="18"/>
            </w:rPr>
          </w:pPr>
          <w:hyperlink w:history="true" w:anchor="_TOC_250114">
            <w:r>
              <w:rPr>
                <w:rFonts w:ascii="Cambria" w:hAnsi="Cambria"/>
                <w:color w:val="231F20"/>
                <w:sz w:val="18"/>
              </w:rPr>
              <w:t>Të</w:t>
            </w:r>
            <w:r>
              <w:rPr>
                <w:rFonts w:ascii="Cambria" w:hAnsi="Cambria"/>
                <w:color w:val="231F20"/>
                <w:spacing w:val="-4"/>
                <w:sz w:val="18"/>
              </w:rPr>
              <w:t> </w:t>
            </w:r>
            <w:r>
              <w:rPr>
                <w:rFonts w:ascii="Cambria" w:hAnsi="Cambria"/>
                <w:color w:val="231F20"/>
                <w:sz w:val="18"/>
              </w:rPr>
              <w:t>shfaqësh</w:t>
            </w:r>
            <w:r>
              <w:rPr>
                <w:rFonts w:ascii="Cambria" w:hAnsi="Cambria"/>
                <w:color w:val="231F20"/>
                <w:spacing w:val="-4"/>
                <w:sz w:val="18"/>
              </w:rPr>
              <w:t> </w:t>
            </w:r>
            <w:r>
              <w:rPr>
                <w:rFonts w:ascii="Cambria" w:hAnsi="Cambria"/>
                <w:color w:val="231F20"/>
                <w:sz w:val="18"/>
              </w:rPr>
              <w:t>diçka</w:t>
            </w:r>
            <w:r>
              <w:rPr>
                <w:rFonts w:ascii="Cambria" w:hAnsi="Cambria"/>
                <w:color w:val="231F20"/>
                <w:spacing w:val="-5"/>
                <w:sz w:val="18"/>
              </w:rPr>
              <w:t> </w:t>
            </w:r>
            <w:r>
              <w:rPr>
                <w:rFonts w:ascii="Cambria" w:hAnsi="Cambria"/>
                <w:color w:val="231F20"/>
                <w:sz w:val="18"/>
              </w:rPr>
              <w:t>ndryshe</w:t>
            </w:r>
            <w:r>
              <w:rPr>
                <w:rFonts w:ascii="Cambria" w:hAnsi="Cambria"/>
                <w:color w:val="231F20"/>
                <w:spacing w:val="-4"/>
                <w:sz w:val="18"/>
              </w:rPr>
              <w:t> </w:t>
            </w:r>
            <w:r>
              <w:rPr>
                <w:rFonts w:ascii="Cambria" w:hAnsi="Cambria"/>
                <w:color w:val="231F20"/>
                <w:sz w:val="18"/>
              </w:rPr>
              <w:t>në</w:t>
            </w:r>
            <w:r>
              <w:rPr>
                <w:rFonts w:ascii="Cambria" w:hAnsi="Cambria"/>
                <w:color w:val="231F20"/>
                <w:spacing w:val="-3"/>
                <w:sz w:val="18"/>
              </w:rPr>
              <w:t> </w:t>
            </w:r>
            <w:r>
              <w:rPr>
                <w:rFonts w:ascii="Cambria" w:hAnsi="Cambria"/>
                <w:color w:val="231F20"/>
                <w:spacing w:val="-2"/>
                <w:sz w:val="18"/>
              </w:rPr>
              <w:t>namaz</w:t>
            </w:r>
            <w:r>
              <w:rPr>
                <w:rFonts w:ascii="Cambria" w:hAnsi="Cambria"/>
                <w:color w:val="231F20"/>
                <w:sz w:val="18"/>
              </w:rPr>
              <w:tab/>
            </w:r>
            <w:r>
              <w:rPr>
                <w:rFonts w:ascii="Cambria" w:hAnsi="Cambria"/>
                <w:color w:val="231F20"/>
                <w:spacing w:val="-5"/>
                <w:sz w:val="18"/>
              </w:rPr>
              <w:t>93</w:t>
            </w:r>
          </w:hyperlink>
        </w:p>
        <w:p>
          <w:pPr>
            <w:pStyle w:val="TOC8"/>
            <w:numPr>
              <w:ilvl w:val="1"/>
              <w:numId w:val="2"/>
            </w:numPr>
            <w:tabs>
              <w:tab w:pos="785" w:val="left" w:leader="none"/>
              <w:tab w:pos="6650" w:val="right" w:leader="dot"/>
            </w:tabs>
            <w:spacing w:line="240" w:lineRule="auto" w:before="15" w:after="0"/>
            <w:ind w:left="785" w:right="0" w:hanging="174"/>
            <w:jc w:val="left"/>
          </w:pPr>
          <w:hyperlink w:history="true" w:anchor="_TOC_250113">
            <w:r>
              <w:rPr>
                <w:color w:val="231F20"/>
              </w:rPr>
              <w:t>Vetëdija</w:t>
            </w:r>
            <w:r>
              <w:rPr>
                <w:color w:val="231F20"/>
                <w:spacing w:val="-6"/>
              </w:rPr>
              <w:t> </w:t>
            </w:r>
            <w:r>
              <w:rPr>
                <w:color w:val="231F20"/>
              </w:rPr>
              <w:t>e</w:t>
            </w:r>
            <w:r>
              <w:rPr>
                <w:color w:val="231F20"/>
                <w:spacing w:val="-4"/>
              </w:rPr>
              <w:t> </w:t>
            </w:r>
            <w:r>
              <w:rPr>
                <w:color w:val="231F20"/>
              </w:rPr>
              <w:t>të</w:t>
            </w:r>
            <w:r>
              <w:rPr>
                <w:color w:val="231F20"/>
                <w:spacing w:val="-4"/>
              </w:rPr>
              <w:t> </w:t>
            </w:r>
            <w:r>
              <w:rPr>
                <w:color w:val="231F20"/>
              </w:rPr>
              <w:t>qenit</w:t>
            </w:r>
            <w:r>
              <w:rPr>
                <w:color w:val="231F20"/>
                <w:spacing w:val="-5"/>
              </w:rPr>
              <w:t> </w:t>
            </w:r>
            <w:r>
              <w:rPr>
                <w:color w:val="231F20"/>
              </w:rPr>
              <w:t>rob</w:t>
            </w:r>
            <w:r>
              <w:rPr>
                <w:color w:val="231F20"/>
                <w:spacing w:val="-6"/>
              </w:rPr>
              <w:t> </w:t>
            </w:r>
            <w:r>
              <w:rPr>
                <w:color w:val="231F20"/>
              </w:rPr>
              <w:t>i</w:t>
            </w:r>
            <w:r>
              <w:rPr>
                <w:color w:val="231F20"/>
                <w:spacing w:val="-4"/>
              </w:rPr>
              <w:t> </w:t>
            </w:r>
            <w:r>
              <w:rPr>
                <w:color w:val="231F20"/>
              </w:rPr>
              <w:t>Zotit</w:t>
            </w:r>
            <w:r>
              <w:rPr>
                <w:color w:val="231F20"/>
                <w:spacing w:val="-5"/>
              </w:rPr>
              <w:t> </w:t>
            </w:r>
            <w:r>
              <w:rPr>
                <w:color w:val="231F20"/>
              </w:rPr>
              <w:t>në</w:t>
            </w:r>
            <w:r>
              <w:rPr>
                <w:color w:val="231F20"/>
                <w:spacing w:val="-4"/>
              </w:rPr>
              <w:t> </w:t>
            </w:r>
            <w:r>
              <w:rPr>
                <w:color w:val="231F20"/>
                <w:spacing w:val="-2"/>
              </w:rPr>
              <w:t>adhurime</w:t>
            </w:r>
            <w:r>
              <w:rPr>
                <w:color w:val="231F20"/>
              </w:rPr>
              <w:tab/>
            </w:r>
            <w:r>
              <w:rPr>
                <w:color w:val="231F20"/>
                <w:spacing w:val="-5"/>
              </w:rPr>
              <w:t>94</w:t>
            </w:r>
          </w:hyperlink>
        </w:p>
        <w:p>
          <w:pPr>
            <w:pStyle w:val="TOC8"/>
            <w:numPr>
              <w:ilvl w:val="0"/>
              <w:numId w:val="2"/>
            </w:numPr>
            <w:tabs>
              <w:tab w:pos="785" w:val="left" w:leader="none"/>
              <w:tab w:pos="6650" w:val="right" w:leader="dot"/>
            </w:tabs>
            <w:spacing w:line="240" w:lineRule="auto" w:before="15" w:after="122"/>
            <w:ind w:left="785" w:right="0" w:hanging="174"/>
            <w:jc w:val="left"/>
          </w:pPr>
          <w:hyperlink w:history="true" w:anchor="_TOC_250112">
            <w:r>
              <w:rPr>
                <w:color w:val="231F20"/>
              </w:rPr>
              <w:t>Falja</w:t>
            </w:r>
            <w:r>
              <w:rPr>
                <w:color w:val="231F20"/>
                <w:spacing w:val="-6"/>
              </w:rPr>
              <w:t> </w:t>
            </w:r>
            <w:r>
              <w:rPr>
                <w:color w:val="231F20"/>
              </w:rPr>
              <w:t>e</w:t>
            </w:r>
            <w:r>
              <w:rPr>
                <w:color w:val="231F20"/>
                <w:spacing w:val="-4"/>
              </w:rPr>
              <w:t> </w:t>
            </w:r>
            <w:r>
              <w:rPr>
                <w:color w:val="231F20"/>
              </w:rPr>
              <w:t>namazit</w:t>
            </w:r>
            <w:r>
              <w:rPr>
                <w:color w:val="231F20"/>
                <w:spacing w:val="-6"/>
              </w:rPr>
              <w:t> </w:t>
            </w:r>
            <w:r>
              <w:rPr>
                <w:color w:val="231F20"/>
              </w:rPr>
              <w:t>në</w:t>
            </w:r>
            <w:r>
              <w:rPr>
                <w:color w:val="231F20"/>
                <w:spacing w:val="-4"/>
              </w:rPr>
              <w:t> </w:t>
            </w:r>
            <w:r>
              <w:rPr>
                <w:color w:val="231F20"/>
              </w:rPr>
              <w:t>mënyrë</w:t>
            </w:r>
            <w:r>
              <w:rPr>
                <w:color w:val="231F20"/>
                <w:spacing w:val="-5"/>
              </w:rPr>
              <w:t> </w:t>
            </w:r>
            <w:r>
              <w:rPr>
                <w:color w:val="231F20"/>
              </w:rPr>
              <w:t>të</w:t>
            </w:r>
            <w:r>
              <w:rPr>
                <w:color w:val="231F20"/>
                <w:spacing w:val="-4"/>
              </w:rPr>
              <w:t> </w:t>
            </w:r>
            <w:r>
              <w:rPr>
                <w:color w:val="231F20"/>
                <w:spacing w:val="-2"/>
              </w:rPr>
              <w:t>vetëdijshme</w:t>
            </w:r>
            <w:r>
              <w:rPr>
                <w:color w:val="231F20"/>
              </w:rPr>
              <w:tab/>
            </w:r>
            <w:r>
              <w:rPr>
                <w:color w:val="231F20"/>
                <w:spacing w:val="-5"/>
              </w:rPr>
              <w:t>96</w:t>
            </w:r>
          </w:hyperlink>
        </w:p>
        <w:p>
          <w:pPr>
            <w:pStyle w:val="TOC7"/>
            <w:numPr>
              <w:ilvl w:val="1"/>
              <w:numId w:val="2"/>
            </w:numPr>
            <w:tabs>
              <w:tab w:pos="701" w:val="left" w:leader="none"/>
              <w:tab w:pos="6579" w:val="right" w:leader="dot"/>
            </w:tabs>
            <w:spacing w:line="240" w:lineRule="auto" w:before="400" w:after="0"/>
            <w:ind w:left="701" w:right="0" w:hanging="162"/>
            <w:jc w:val="left"/>
          </w:pPr>
          <w:hyperlink w:history="true" w:anchor="_TOC_250111">
            <w:r>
              <w:rPr>
                <w:color w:val="231F20"/>
              </w:rPr>
              <w:t>E</w:t>
            </w:r>
            <w:r>
              <w:rPr>
                <w:color w:val="231F20"/>
                <w:spacing w:val="-5"/>
              </w:rPr>
              <w:t> </w:t>
            </w:r>
            <w:r>
              <w:rPr>
                <w:color w:val="231F20"/>
              </w:rPr>
              <w:t>vërteta</w:t>
            </w:r>
            <w:r>
              <w:rPr>
                <w:color w:val="231F20"/>
                <w:spacing w:val="-4"/>
              </w:rPr>
              <w:t> </w:t>
            </w:r>
            <w:r>
              <w:rPr>
                <w:color w:val="231F20"/>
              </w:rPr>
              <w:t>e</w:t>
            </w:r>
            <w:r>
              <w:rPr>
                <w:color w:val="231F20"/>
                <w:spacing w:val="-3"/>
              </w:rPr>
              <w:t> </w:t>
            </w:r>
            <w:r>
              <w:rPr>
                <w:color w:val="231F20"/>
                <w:spacing w:val="-2"/>
              </w:rPr>
              <w:t>namazit</w:t>
            </w:r>
            <w:r>
              <w:rPr>
                <w:color w:val="231F20"/>
              </w:rPr>
              <w:tab/>
            </w:r>
            <w:r>
              <w:rPr>
                <w:color w:val="231F20"/>
                <w:spacing w:val="-5"/>
              </w:rPr>
              <w:t>100</w:t>
            </w:r>
          </w:hyperlink>
        </w:p>
        <w:p>
          <w:pPr>
            <w:pStyle w:val="TOC7"/>
            <w:numPr>
              <w:ilvl w:val="1"/>
              <w:numId w:val="2"/>
            </w:numPr>
            <w:tabs>
              <w:tab w:pos="712" w:val="left" w:leader="none"/>
              <w:tab w:pos="6579" w:val="right" w:leader="dot"/>
            </w:tabs>
            <w:spacing w:line="240" w:lineRule="auto" w:before="15" w:after="0"/>
            <w:ind w:left="712" w:right="0" w:hanging="173"/>
            <w:jc w:val="left"/>
          </w:pPr>
          <w:hyperlink w:history="true" w:anchor="_TOC_250110">
            <w:r>
              <w:rPr>
                <w:color w:val="231F20"/>
              </w:rPr>
              <w:t>Thellimi në </w:t>
            </w:r>
            <w:r>
              <w:rPr>
                <w:color w:val="231F20"/>
                <w:spacing w:val="-2"/>
              </w:rPr>
              <w:t>namaz</w:t>
            </w:r>
            <w:r>
              <w:rPr>
                <w:color w:val="231F20"/>
              </w:rPr>
              <w:tab/>
            </w:r>
            <w:r>
              <w:rPr>
                <w:color w:val="231F20"/>
                <w:spacing w:val="-5"/>
              </w:rPr>
              <w:t>103</w:t>
            </w:r>
          </w:hyperlink>
        </w:p>
        <w:p>
          <w:pPr>
            <w:pStyle w:val="TOC7"/>
            <w:numPr>
              <w:ilvl w:val="1"/>
              <w:numId w:val="2"/>
            </w:numPr>
            <w:tabs>
              <w:tab w:pos="692" w:val="left" w:leader="none"/>
              <w:tab w:pos="6579" w:val="right" w:leader="dot"/>
            </w:tabs>
            <w:spacing w:line="240" w:lineRule="auto" w:before="15" w:after="0"/>
            <w:ind w:left="692" w:right="0" w:hanging="153"/>
            <w:jc w:val="left"/>
          </w:pPr>
          <w:hyperlink w:history="true" w:anchor="_TOC_250109">
            <w:r>
              <w:rPr>
                <w:color w:val="231F20"/>
              </w:rPr>
              <w:t>Namazet</w:t>
            </w:r>
            <w:r>
              <w:rPr>
                <w:color w:val="231F20"/>
                <w:spacing w:val="-6"/>
              </w:rPr>
              <w:t> </w:t>
            </w:r>
            <w:r>
              <w:rPr>
                <w:color w:val="231F20"/>
              </w:rPr>
              <w:t>plot</w:t>
            </w:r>
            <w:r>
              <w:rPr>
                <w:color w:val="231F20"/>
                <w:spacing w:val="-5"/>
              </w:rPr>
              <w:t> </w:t>
            </w:r>
            <w:r>
              <w:rPr>
                <w:color w:val="231F20"/>
              </w:rPr>
              <w:t>respekt</w:t>
            </w:r>
            <w:r>
              <w:rPr>
                <w:color w:val="231F20"/>
                <w:spacing w:val="-5"/>
              </w:rPr>
              <w:t> </w:t>
            </w:r>
            <w:r>
              <w:rPr>
                <w:color w:val="231F20"/>
              </w:rPr>
              <w:t>dhe</w:t>
            </w:r>
            <w:r>
              <w:rPr>
                <w:color w:val="231F20"/>
                <w:spacing w:val="-4"/>
              </w:rPr>
              <w:t> frikë</w:t>
            </w:r>
            <w:r>
              <w:rPr>
                <w:color w:val="231F20"/>
              </w:rPr>
              <w:tab/>
            </w:r>
            <w:r>
              <w:rPr>
                <w:color w:val="231F20"/>
                <w:spacing w:val="-5"/>
              </w:rPr>
              <w:t>108</w:t>
            </w:r>
          </w:hyperlink>
        </w:p>
        <w:p>
          <w:pPr>
            <w:pStyle w:val="TOC7"/>
            <w:numPr>
              <w:ilvl w:val="1"/>
              <w:numId w:val="2"/>
            </w:numPr>
            <w:tabs>
              <w:tab w:pos="713" w:val="left" w:leader="none"/>
              <w:tab w:pos="6579" w:val="right" w:leader="dot"/>
            </w:tabs>
            <w:spacing w:line="240" w:lineRule="auto" w:before="15" w:after="0"/>
            <w:ind w:left="713" w:right="0" w:hanging="174"/>
            <w:jc w:val="left"/>
          </w:pPr>
          <w:hyperlink w:history="true" w:anchor="_TOC_250108">
            <w:r>
              <w:rPr>
                <w:color w:val="231F20"/>
              </w:rPr>
              <w:t>Tre</w:t>
            </w:r>
            <w:r>
              <w:rPr>
                <w:color w:val="231F20"/>
                <w:spacing w:val="-5"/>
              </w:rPr>
              <w:t> </w:t>
            </w:r>
            <w:r>
              <w:rPr>
                <w:color w:val="231F20"/>
              </w:rPr>
              <w:t>elementë</w:t>
            </w:r>
            <w:r>
              <w:rPr>
                <w:color w:val="231F20"/>
                <w:spacing w:val="-5"/>
              </w:rPr>
              <w:t> </w:t>
            </w:r>
            <w:r>
              <w:rPr>
                <w:color w:val="231F20"/>
              </w:rPr>
              <w:t>të</w:t>
            </w:r>
            <w:r>
              <w:rPr>
                <w:color w:val="231F20"/>
                <w:spacing w:val="-4"/>
              </w:rPr>
              <w:t> </w:t>
            </w:r>
            <w:r>
              <w:rPr>
                <w:color w:val="231F20"/>
              </w:rPr>
              <w:t>rëndësishëm</w:t>
            </w:r>
            <w:r>
              <w:rPr>
                <w:color w:val="231F20"/>
                <w:spacing w:val="-6"/>
              </w:rPr>
              <w:t> </w:t>
            </w:r>
            <w:r>
              <w:rPr>
                <w:color w:val="231F20"/>
              </w:rPr>
              <w:t>në</w:t>
            </w:r>
            <w:r>
              <w:rPr>
                <w:color w:val="231F20"/>
                <w:spacing w:val="-4"/>
              </w:rPr>
              <w:t> </w:t>
            </w:r>
            <w:r>
              <w:rPr>
                <w:color w:val="231F20"/>
                <w:spacing w:val="-2"/>
              </w:rPr>
              <w:t>namaz</w:t>
            </w:r>
            <w:r>
              <w:rPr>
                <w:color w:val="231F20"/>
              </w:rPr>
              <w:tab/>
            </w:r>
            <w:r>
              <w:rPr>
                <w:color w:val="231F20"/>
                <w:spacing w:val="-5"/>
              </w:rPr>
              <w:t>114</w:t>
            </w:r>
          </w:hyperlink>
        </w:p>
        <w:p>
          <w:pPr>
            <w:pStyle w:val="TOC7"/>
            <w:numPr>
              <w:ilvl w:val="1"/>
              <w:numId w:val="2"/>
            </w:numPr>
            <w:tabs>
              <w:tab w:pos="701" w:val="left" w:leader="none"/>
              <w:tab w:pos="6579" w:val="right" w:leader="dot"/>
            </w:tabs>
            <w:spacing w:line="240" w:lineRule="auto" w:before="15" w:after="0"/>
            <w:ind w:left="701" w:right="0" w:hanging="162"/>
            <w:jc w:val="left"/>
          </w:pPr>
          <w:hyperlink w:history="true" w:anchor="_TOC_250107">
            <w:r>
              <w:rPr>
                <w:color w:val="231F20"/>
              </w:rPr>
              <w:t>Përqendrimi</w:t>
            </w:r>
            <w:r>
              <w:rPr>
                <w:color w:val="231F20"/>
                <w:spacing w:val="-4"/>
              </w:rPr>
              <w:t> </w:t>
            </w:r>
            <w:r>
              <w:rPr>
                <w:color w:val="231F20"/>
              </w:rPr>
              <w:t>në</w:t>
            </w:r>
            <w:r>
              <w:rPr>
                <w:color w:val="231F20"/>
                <w:spacing w:val="-3"/>
              </w:rPr>
              <w:t> </w:t>
            </w:r>
            <w:r>
              <w:rPr>
                <w:color w:val="231F20"/>
                <w:spacing w:val="-2"/>
              </w:rPr>
              <w:t>namaz</w:t>
            </w:r>
            <w:r>
              <w:rPr>
                <w:color w:val="231F20"/>
              </w:rPr>
              <w:tab/>
            </w:r>
            <w:r>
              <w:rPr>
                <w:color w:val="231F20"/>
                <w:spacing w:val="-5"/>
              </w:rPr>
              <w:t>115</w:t>
            </w:r>
          </w:hyperlink>
        </w:p>
        <w:p>
          <w:pPr>
            <w:pStyle w:val="TOC7"/>
            <w:numPr>
              <w:ilvl w:val="1"/>
              <w:numId w:val="2"/>
            </w:numPr>
            <w:tabs>
              <w:tab w:pos="668" w:val="left" w:leader="none"/>
              <w:tab w:pos="6579" w:val="right" w:leader="dot"/>
            </w:tabs>
            <w:spacing w:line="240" w:lineRule="auto" w:before="15" w:after="0"/>
            <w:ind w:left="668" w:right="0" w:hanging="129"/>
            <w:jc w:val="left"/>
          </w:pPr>
          <w:hyperlink w:history="true" w:anchor="_TOC_250106">
            <w:r>
              <w:rPr>
                <w:color w:val="231F20"/>
              </w:rPr>
              <w:t>Namazi i </w:t>
            </w:r>
            <w:r>
              <w:rPr>
                <w:color w:val="231F20"/>
                <w:spacing w:val="-2"/>
              </w:rPr>
              <w:t>lamtumirës</w:t>
            </w:r>
            <w:r>
              <w:rPr>
                <w:color w:val="231F20"/>
              </w:rPr>
              <w:tab/>
            </w:r>
            <w:r>
              <w:rPr>
                <w:color w:val="231F20"/>
                <w:spacing w:val="-5"/>
              </w:rPr>
              <w:t>118</w:t>
            </w:r>
          </w:hyperlink>
        </w:p>
        <w:p>
          <w:pPr>
            <w:pStyle w:val="TOC7"/>
            <w:numPr>
              <w:ilvl w:val="1"/>
              <w:numId w:val="2"/>
            </w:numPr>
            <w:tabs>
              <w:tab w:pos="702" w:val="left" w:leader="none"/>
              <w:tab w:pos="6579" w:val="right" w:leader="dot"/>
            </w:tabs>
            <w:spacing w:line="240" w:lineRule="auto" w:before="15" w:after="0"/>
            <w:ind w:left="702" w:right="0" w:hanging="163"/>
            <w:jc w:val="left"/>
          </w:pPr>
          <w:hyperlink w:history="true" w:anchor="_TOC_250105">
            <w:r>
              <w:rPr>
                <w:color w:val="231F20"/>
              </w:rPr>
              <w:t>Tre</w:t>
            </w:r>
            <w:r>
              <w:rPr>
                <w:color w:val="231F20"/>
                <w:spacing w:val="-8"/>
              </w:rPr>
              <w:t> </w:t>
            </w:r>
            <w:r>
              <w:rPr>
                <w:color w:val="231F20"/>
              </w:rPr>
              <w:t>nivelet</w:t>
            </w:r>
            <w:r>
              <w:rPr>
                <w:color w:val="231F20"/>
                <w:spacing w:val="-7"/>
              </w:rPr>
              <w:t> </w:t>
            </w:r>
            <w:r>
              <w:rPr>
                <w:color w:val="231F20"/>
              </w:rPr>
              <w:t>e</w:t>
            </w:r>
            <w:r>
              <w:rPr>
                <w:color w:val="231F20"/>
                <w:spacing w:val="-7"/>
              </w:rPr>
              <w:t> </w:t>
            </w:r>
            <w:r>
              <w:rPr>
                <w:color w:val="231F20"/>
                <w:spacing w:val="-2"/>
              </w:rPr>
              <w:t>namazit</w:t>
            </w:r>
            <w:r>
              <w:rPr>
                <w:color w:val="231F20"/>
              </w:rPr>
              <w:tab/>
            </w:r>
            <w:r>
              <w:rPr>
                <w:color w:val="231F20"/>
                <w:spacing w:val="-5"/>
              </w:rPr>
              <w:t>119</w:t>
            </w:r>
          </w:hyperlink>
        </w:p>
        <w:p>
          <w:pPr>
            <w:pStyle w:val="TOC7"/>
            <w:numPr>
              <w:ilvl w:val="1"/>
              <w:numId w:val="2"/>
            </w:numPr>
            <w:tabs>
              <w:tab w:pos="712" w:val="left" w:leader="none"/>
              <w:tab w:pos="6579" w:val="right" w:leader="dot"/>
            </w:tabs>
            <w:spacing w:line="240" w:lineRule="auto" w:before="15" w:after="0"/>
            <w:ind w:left="712" w:right="0" w:hanging="173"/>
            <w:jc w:val="left"/>
          </w:pPr>
          <w:hyperlink w:history="true" w:anchor="_TOC_250104">
            <w:r>
              <w:rPr>
                <w:color w:val="231F20"/>
              </w:rPr>
              <w:t>Dashuruesit</w:t>
            </w:r>
            <w:r>
              <w:rPr>
                <w:color w:val="231F20"/>
                <w:spacing w:val="-6"/>
              </w:rPr>
              <w:t> </w:t>
            </w:r>
            <w:r>
              <w:rPr>
                <w:color w:val="231F20"/>
              </w:rPr>
              <w:t>e</w:t>
            </w:r>
            <w:r>
              <w:rPr>
                <w:color w:val="231F20"/>
                <w:spacing w:val="-5"/>
              </w:rPr>
              <w:t> </w:t>
            </w:r>
            <w:r>
              <w:rPr>
                <w:color w:val="231F20"/>
                <w:spacing w:val="-2"/>
              </w:rPr>
              <w:t>namazit</w:t>
            </w:r>
            <w:r>
              <w:rPr>
                <w:color w:val="231F20"/>
              </w:rPr>
              <w:tab/>
            </w:r>
            <w:r>
              <w:rPr>
                <w:color w:val="231F20"/>
                <w:spacing w:val="-5"/>
              </w:rPr>
              <w:t>120</w:t>
            </w:r>
          </w:hyperlink>
        </w:p>
        <w:p>
          <w:pPr>
            <w:pStyle w:val="TOC7"/>
            <w:numPr>
              <w:ilvl w:val="1"/>
              <w:numId w:val="2"/>
            </w:numPr>
            <w:tabs>
              <w:tab w:pos="663" w:val="left" w:leader="none"/>
              <w:tab w:pos="6579" w:val="right" w:leader="dot"/>
            </w:tabs>
            <w:spacing w:line="240" w:lineRule="auto" w:before="14" w:after="0"/>
            <w:ind w:left="663" w:right="0" w:hanging="124"/>
            <w:jc w:val="left"/>
          </w:pPr>
          <w:hyperlink w:history="true" w:anchor="_TOC_250103">
            <w:r>
              <w:rPr>
                <w:color w:val="231F20"/>
              </w:rPr>
              <w:t>Qindra</w:t>
            </w:r>
            <w:r>
              <w:rPr>
                <w:color w:val="231F20"/>
                <w:spacing w:val="-5"/>
              </w:rPr>
              <w:t> </w:t>
            </w:r>
            <w:r>
              <w:rPr>
                <w:color w:val="231F20"/>
              </w:rPr>
              <w:t>rekate</w:t>
            </w:r>
            <w:r>
              <w:rPr>
                <w:color w:val="231F20"/>
                <w:spacing w:val="-3"/>
              </w:rPr>
              <w:t> </w:t>
            </w:r>
            <w:r>
              <w:rPr>
                <w:color w:val="231F20"/>
              </w:rPr>
              <w:t>namaz</w:t>
            </w:r>
            <w:r>
              <w:rPr>
                <w:color w:val="231F20"/>
                <w:spacing w:val="-3"/>
              </w:rPr>
              <w:t> </w:t>
            </w:r>
            <w:r>
              <w:rPr>
                <w:color w:val="231F20"/>
              </w:rPr>
              <w:t>çdo</w:t>
            </w:r>
            <w:r>
              <w:rPr>
                <w:color w:val="231F20"/>
                <w:spacing w:val="-3"/>
              </w:rPr>
              <w:t> </w:t>
            </w:r>
            <w:r>
              <w:rPr>
                <w:color w:val="231F20"/>
                <w:spacing w:val="-4"/>
              </w:rPr>
              <w:t>ditë</w:t>
            </w:r>
            <w:r>
              <w:rPr>
                <w:color w:val="231F20"/>
              </w:rPr>
              <w:tab/>
            </w:r>
            <w:r>
              <w:rPr>
                <w:color w:val="231F20"/>
                <w:spacing w:val="-5"/>
              </w:rPr>
              <w:t>123</w:t>
            </w:r>
          </w:hyperlink>
        </w:p>
        <w:p>
          <w:pPr>
            <w:pStyle w:val="TOC3"/>
            <w:numPr>
              <w:ilvl w:val="0"/>
              <w:numId w:val="2"/>
            </w:numPr>
            <w:tabs>
              <w:tab w:pos="316" w:val="left" w:leader="none"/>
              <w:tab w:pos="6579" w:val="right" w:leader="dot"/>
            </w:tabs>
            <w:spacing w:line="240" w:lineRule="auto" w:before="15" w:after="0"/>
            <w:ind w:left="316" w:right="0" w:hanging="174"/>
            <w:jc w:val="left"/>
          </w:pPr>
          <w:hyperlink w:history="true" w:anchor="_TOC_250102">
            <w:r>
              <w:rPr>
                <w:color w:val="231F20"/>
              </w:rPr>
              <w:t>Farat</w:t>
            </w:r>
            <w:r>
              <w:rPr>
                <w:color w:val="231F20"/>
                <w:spacing w:val="-7"/>
              </w:rPr>
              <w:t> </w:t>
            </w:r>
            <w:r>
              <w:rPr>
                <w:color w:val="231F20"/>
              </w:rPr>
              <w:t>e</w:t>
            </w:r>
            <w:r>
              <w:rPr>
                <w:color w:val="231F20"/>
                <w:spacing w:val="-6"/>
              </w:rPr>
              <w:t> </w:t>
            </w:r>
            <w:r>
              <w:rPr>
                <w:color w:val="231F20"/>
                <w:spacing w:val="-2"/>
              </w:rPr>
              <w:t>namazit</w:t>
            </w:r>
            <w:r>
              <w:rPr>
                <w:color w:val="231F20"/>
              </w:rPr>
              <w:tab/>
            </w:r>
            <w:r>
              <w:rPr>
                <w:color w:val="231F20"/>
                <w:spacing w:val="-5"/>
              </w:rPr>
              <w:t>126</w:t>
            </w:r>
          </w:hyperlink>
        </w:p>
        <w:p>
          <w:pPr>
            <w:pStyle w:val="TOC7"/>
            <w:tabs>
              <w:tab w:pos="6579" w:val="right" w:leader="dot"/>
            </w:tabs>
            <w:ind w:left="539" w:firstLine="0"/>
          </w:pPr>
          <w:hyperlink w:history="true" w:anchor="_TOC_250101">
            <w:r>
              <w:rPr>
                <w:color w:val="231F20"/>
              </w:rPr>
              <w:t>Dimensioni</w:t>
            </w:r>
            <w:r>
              <w:rPr>
                <w:color w:val="231F20"/>
                <w:spacing w:val="-5"/>
              </w:rPr>
              <w:t> </w:t>
            </w:r>
            <w:r>
              <w:rPr>
                <w:color w:val="231F20"/>
              </w:rPr>
              <w:t>i</w:t>
            </w:r>
            <w:r>
              <w:rPr>
                <w:color w:val="231F20"/>
                <w:spacing w:val="-2"/>
              </w:rPr>
              <w:t> </w:t>
            </w:r>
            <w:r>
              <w:rPr>
                <w:color w:val="231F20"/>
              </w:rPr>
              <w:t>meditimit</w:t>
            </w:r>
            <w:r>
              <w:rPr>
                <w:color w:val="231F20"/>
                <w:spacing w:val="-2"/>
              </w:rPr>
              <w:t> </w:t>
            </w:r>
            <w:r>
              <w:rPr>
                <w:color w:val="231F20"/>
              </w:rPr>
              <w:t>në</w:t>
            </w:r>
            <w:r>
              <w:rPr>
                <w:color w:val="231F20"/>
                <w:spacing w:val="-2"/>
              </w:rPr>
              <w:t> namaz</w:t>
            </w:r>
            <w:r>
              <w:rPr>
                <w:color w:val="231F20"/>
              </w:rPr>
              <w:tab/>
            </w:r>
            <w:r>
              <w:rPr>
                <w:color w:val="231F20"/>
                <w:spacing w:val="-5"/>
              </w:rPr>
              <w:t>129</w:t>
            </w:r>
          </w:hyperlink>
        </w:p>
        <w:p>
          <w:pPr>
            <w:pStyle w:val="TOC3"/>
            <w:numPr>
              <w:ilvl w:val="0"/>
              <w:numId w:val="2"/>
            </w:numPr>
            <w:tabs>
              <w:tab w:pos="316" w:val="left" w:leader="none"/>
              <w:tab w:pos="6579" w:val="right" w:leader="dot"/>
            </w:tabs>
            <w:spacing w:line="240" w:lineRule="auto" w:before="15" w:after="0"/>
            <w:ind w:left="316" w:right="0" w:hanging="174"/>
            <w:jc w:val="left"/>
          </w:pPr>
          <w:hyperlink w:history="true" w:anchor="_TOC_250100">
            <w:r>
              <w:rPr>
                <w:color w:val="231F20"/>
              </w:rPr>
              <w:t>Dimensioni</w:t>
            </w:r>
            <w:r>
              <w:rPr>
                <w:color w:val="231F20"/>
                <w:spacing w:val="-2"/>
              </w:rPr>
              <w:t> </w:t>
            </w:r>
            <w:r>
              <w:rPr>
                <w:color w:val="231F20"/>
              </w:rPr>
              <w:t>i</w:t>
            </w:r>
            <w:r>
              <w:rPr>
                <w:color w:val="231F20"/>
                <w:spacing w:val="-1"/>
              </w:rPr>
              <w:t> </w:t>
            </w:r>
            <w:r>
              <w:rPr>
                <w:color w:val="231F20"/>
              </w:rPr>
              <w:t>dhikrit</w:t>
            </w:r>
            <w:r>
              <w:rPr>
                <w:color w:val="231F20"/>
                <w:spacing w:val="-3"/>
              </w:rPr>
              <w:t> </w:t>
            </w:r>
            <w:r>
              <w:rPr>
                <w:color w:val="231F20"/>
              </w:rPr>
              <w:t>dhe</w:t>
            </w:r>
            <w:r>
              <w:rPr>
                <w:color w:val="231F20"/>
                <w:spacing w:val="-1"/>
              </w:rPr>
              <w:t> </w:t>
            </w:r>
            <w:r>
              <w:rPr>
                <w:color w:val="231F20"/>
              </w:rPr>
              <w:t>ai</w:t>
            </w:r>
            <w:r>
              <w:rPr>
                <w:color w:val="231F20"/>
                <w:spacing w:val="-2"/>
              </w:rPr>
              <w:t> </w:t>
            </w:r>
            <w:r>
              <w:rPr>
                <w:color w:val="231F20"/>
              </w:rPr>
              <w:t>i</w:t>
            </w:r>
            <w:r>
              <w:rPr>
                <w:color w:val="231F20"/>
                <w:spacing w:val="-1"/>
              </w:rPr>
              <w:t> </w:t>
            </w:r>
            <w:r>
              <w:rPr>
                <w:color w:val="231F20"/>
              </w:rPr>
              <w:t>pendimit</w:t>
            </w:r>
            <w:r>
              <w:rPr>
                <w:color w:val="231F20"/>
                <w:spacing w:val="35"/>
              </w:rPr>
              <w:t> </w:t>
            </w:r>
            <w:r>
              <w:rPr>
                <w:color w:val="231F20"/>
              </w:rPr>
              <w:t>në</w:t>
            </w:r>
            <w:r>
              <w:rPr>
                <w:color w:val="231F20"/>
                <w:spacing w:val="-1"/>
              </w:rPr>
              <w:t> </w:t>
            </w:r>
            <w:r>
              <w:rPr>
                <w:color w:val="231F20"/>
                <w:spacing w:val="-2"/>
              </w:rPr>
              <w:t>namaz</w:t>
            </w:r>
            <w:r>
              <w:rPr>
                <w:color w:val="231F20"/>
              </w:rPr>
              <w:tab/>
            </w:r>
            <w:r>
              <w:rPr>
                <w:color w:val="231F20"/>
                <w:spacing w:val="-5"/>
              </w:rPr>
              <w:t>133</w:t>
            </w:r>
          </w:hyperlink>
        </w:p>
        <w:p>
          <w:pPr>
            <w:pStyle w:val="TOC3"/>
            <w:numPr>
              <w:ilvl w:val="0"/>
              <w:numId w:val="2"/>
            </w:numPr>
            <w:tabs>
              <w:tab w:pos="316" w:val="left" w:leader="none"/>
              <w:tab w:pos="6579" w:val="right" w:leader="dot"/>
            </w:tabs>
            <w:spacing w:line="240" w:lineRule="auto" w:before="15" w:after="0"/>
            <w:ind w:left="316" w:right="0" w:hanging="174"/>
            <w:jc w:val="left"/>
          </w:pPr>
          <w:hyperlink w:history="true" w:anchor="_TOC_250099">
            <w:r>
              <w:rPr>
                <w:color w:val="231F20"/>
              </w:rPr>
              <w:t>Delikatesa</w:t>
            </w:r>
            <w:r>
              <w:rPr>
                <w:color w:val="231F20"/>
                <w:spacing w:val="-5"/>
              </w:rPr>
              <w:t> </w:t>
            </w:r>
            <w:r>
              <w:rPr>
                <w:color w:val="231F20"/>
              </w:rPr>
              <w:t>e</w:t>
            </w:r>
            <w:r>
              <w:rPr>
                <w:color w:val="231F20"/>
                <w:spacing w:val="-3"/>
              </w:rPr>
              <w:t> </w:t>
            </w:r>
            <w:r>
              <w:rPr>
                <w:color w:val="231F20"/>
              </w:rPr>
              <w:t>zemrës</w:t>
            </w:r>
            <w:r>
              <w:rPr>
                <w:color w:val="231F20"/>
                <w:spacing w:val="-4"/>
              </w:rPr>
              <w:t> </w:t>
            </w:r>
            <w:r>
              <w:rPr>
                <w:color w:val="231F20"/>
              </w:rPr>
              <w:t>dhe</w:t>
            </w:r>
            <w:r>
              <w:rPr>
                <w:color w:val="231F20"/>
                <w:spacing w:val="-3"/>
              </w:rPr>
              <w:t> </w:t>
            </w:r>
            <w:r>
              <w:rPr>
                <w:color w:val="231F20"/>
                <w:spacing w:val="-2"/>
              </w:rPr>
              <w:t>namazi</w:t>
            </w:r>
            <w:r>
              <w:rPr>
                <w:color w:val="231F20"/>
              </w:rPr>
              <w:tab/>
            </w:r>
            <w:r>
              <w:rPr>
                <w:color w:val="231F20"/>
                <w:spacing w:val="-5"/>
              </w:rPr>
              <w:t>137</w:t>
            </w:r>
          </w:hyperlink>
        </w:p>
        <w:p>
          <w:pPr>
            <w:pStyle w:val="TOC3"/>
            <w:numPr>
              <w:ilvl w:val="0"/>
              <w:numId w:val="2"/>
            </w:numPr>
            <w:tabs>
              <w:tab w:pos="316" w:val="left" w:leader="none"/>
              <w:tab w:pos="6579" w:val="right" w:leader="dot"/>
            </w:tabs>
            <w:spacing w:line="240" w:lineRule="auto" w:before="15" w:after="0"/>
            <w:ind w:left="316" w:right="0" w:hanging="174"/>
            <w:jc w:val="left"/>
          </w:pPr>
          <w:hyperlink w:history="true" w:anchor="_TOC_250098">
            <w:r>
              <w:rPr>
                <w:color w:val="231F20"/>
              </w:rPr>
              <w:t>Namazi</w:t>
            </w:r>
            <w:r>
              <w:rPr>
                <w:color w:val="231F20"/>
                <w:spacing w:val="-3"/>
              </w:rPr>
              <w:t> </w:t>
            </w:r>
            <w:r>
              <w:rPr>
                <w:color w:val="231F20"/>
              </w:rPr>
              <w:t>i</w:t>
            </w:r>
            <w:r>
              <w:rPr>
                <w:color w:val="231F20"/>
                <w:spacing w:val="-2"/>
              </w:rPr>
              <w:t> </w:t>
            </w:r>
            <w:r>
              <w:rPr>
                <w:color w:val="231F20"/>
              </w:rPr>
              <w:t>Profetit</w:t>
            </w:r>
            <w:r>
              <w:rPr>
                <w:color w:val="231F20"/>
                <w:spacing w:val="-3"/>
              </w:rPr>
              <w:t> </w:t>
            </w:r>
            <w:r>
              <w:rPr>
                <w:color w:val="231F20"/>
              </w:rPr>
              <w:t>tonë</w:t>
            </w:r>
            <w:r>
              <w:rPr>
                <w:color w:val="231F20"/>
                <w:spacing w:val="-2"/>
              </w:rPr>
              <w:t> </w:t>
            </w:r>
            <w:r>
              <w:rPr>
                <w:color w:val="231F20"/>
              </w:rPr>
              <w:t>të</w:t>
            </w:r>
            <w:r>
              <w:rPr>
                <w:color w:val="231F20"/>
                <w:spacing w:val="-2"/>
              </w:rPr>
              <w:t> </w:t>
            </w:r>
            <w:r>
              <w:rPr>
                <w:color w:val="231F20"/>
              </w:rPr>
              <w:t>dashur</w:t>
            </w:r>
            <w:r>
              <w:rPr>
                <w:color w:val="231F20"/>
                <w:spacing w:val="-2"/>
              </w:rPr>
              <w:t> (s.a.s.)</w:t>
            </w:r>
            <w:r>
              <w:rPr>
                <w:color w:val="231F20"/>
              </w:rPr>
              <w:tab/>
            </w:r>
            <w:r>
              <w:rPr>
                <w:color w:val="231F20"/>
                <w:spacing w:val="-5"/>
              </w:rPr>
              <w:t>142</w:t>
            </w:r>
          </w:hyperlink>
        </w:p>
        <w:p>
          <w:pPr>
            <w:pStyle w:val="TOC3"/>
            <w:numPr>
              <w:ilvl w:val="0"/>
              <w:numId w:val="2"/>
            </w:numPr>
            <w:tabs>
              <w:tab w:pos="316" w:val="left" w:leader="none"/>
              <w:tab w:pos="6579" w:val="right" w:leader="dot"/>
            </w:tabs>
            <w:spacing w:line="240" w:lineRule="auto" w:before="15" w:after="0"/>
            <w:ind w:left="316" w:right="0" w:hanging="174"/>
            <w:jc w:val="left"/>
          </w:pPr>
          <w:hyperlink w:history="true" w:anchor="_TOC_250097">
            <w:r>
              <w:rPr>
                <w:color w:val="231F20"/>
              </w:rPr>
              <w:t>Sëmundjet</w:t>
            </w:r>
            <w:r>
              <w:rPr>
                <w:color w:val="231F20"/>
                <w:spacing w:val="-6"/>
              </w:rPr>
              <w:t> </w:t>
            </w:r>
            <w:r>
              <w:rPr>
                <w:color w:val="231F20"/>
              </w:rPr>
              <w:t>që</w:t>
            </w:r>
            <w:r>
              <w:rPr>
                <w:color w:val="231F20"/>
                <w:spacing w:val="-5"/>
              </w:rPr>
              <w:t> </w:t>
            </w:r>
            <w:r>
              <w:rPr>
                <w:color w:val="231F20"/>
              </w:rPr>
              <w:t>prekin</w:t>
            </w:r>
            <w:r>
              <w:rPr>
                <w:color w:val="231F20"/>
                <w:spacing w:val="-5"/>
              </w:rPr>
              <w:t> </w:t>
            </w:r>
            <w:r>
              <w:rPr>
                <w:color w:val="231F20"/>
                <w:spacing w:val="-2"/>
              </w:rPr>
              <w:t>namazin</w:t>
            </w:r>
            <w:r>
              <w:rPr>
                <w:color w:val="231F20"/>
              </w:rPr>
              <w:tab/>
            </w:r>
            <w:r>
              <w:rPr>
                <w:color w:val="231F20"/>
                <w:spacing w:val="-5"/>
              </w:rPr>
              <w:t>146</w:t>
            </w:r>
          </w:hyperlink>
        </w:p>
        <w:p>
          <w:pPr>
            <w:pStyle w:val="TOC7"/>
            <w:numPr>
              <w:ilvl w:val="1"/>
              <w:numId w:val="2"/>
            </w:numPr>
            <w:tabs>
              <w:tab w:pos="701" w:val="left" w:leader="none"/>
              <w:tab w:pos="6579" w:val="right" w:leader="dot"/>
            </w:tabs>
            <w:spacing w:line="240" w:lineRule="auto" w:before="15" w:after="0"/>
            <w:ind w:left="701" w:right="0" w:hanging="162"/>
            <w:jc w:val="left"/>
          </w:pPr>
          <w:hyperlink w:history="true" w:anchor="_TOC_250096">
            <w:r>
              <w:rPr>
                <w:color w:val="231F20"/>
              </w:rPr>
              <w:t>Hedhja</w:t>
            </w:r>
            <w:r>
              <w:rPr>
                <w:color w:val="231F20"/>
                <w:spacing w:val="-6"/>
              </w:rPr>
              <w:t> </w:t>
            </w:r>
            <w:r>
              <w:rPr>
                <w:color w:val="231F20"/>
              </w:rPr>
              <w:t>e</w:t>
            </w:r>
            <w:r>
              <w:rPr>
                <w:color w:val="231F20"/>
                <w:spacing w:val="-4"/>
              </w:rPr>
              <w:t> </w:t>
            </w:r>
            <w:r>
              <w:rPr>
                <w:color w:val="231F20"/>
              </w:rPr>
              <w:t>vesveseve</w:t>
            </w:r>
            <w:r>
              <w:rPr>
                <w:color w:val="231F20"/>
                <w:spacing w:val="-5"/>
              </w:rPr>
              <w:t> </w:t>
            </w:r>
            <w:r>
              <w:rPr>
                <w:color w:val="231F20"/>
              </w:rPr>
              <w:t>nga</w:t>
            </w:r>
            <w:r>
              <w:rPr>
                <w:color w:val="231F20"/>
                <w:spacing w:val="-5"/>
              </w:rPr>
              <w:t> </w:t>
            </w:r>
            <w:r>
              <w:rPr>
                <w:color w:val="231F20"/>
              </w:rPr>
              <w:t>ana</w:t>
            </w:r>
            <w:r>
              <w:rPr>
                <w:color w:val="231F20"/>
                <w:spacing w:val="-5"/>
              </w:rPr>
              <w:t> </w:t>
            </w:r>
            <w:r>
              <w:rPr>
                <w:color w:val="231F20"/>
              </w:rPr>
              <w:t>e</w:t>
            </w:r>
            <w:r>
              <w:rPr>
                <w:color w:val="231F20"/>
                <w:spacing w:val="-4"/>
              </w:rPr>
              <w:t> </w:t>
            </w:r>
            <w:r>
              <w:rPr>
                <w:color w:val="231F20"/>
                <w:spacing w:val="-2"/>
              </w:rPr>
              <w:t>shejtanit</w:t>
            </w:r>
            <w:r>
              <w:rPr>
                <w:color w:val="231F20"/>
              </w:rPr>
              <w:tab/>
            </w:r>
            <w:r>
              <w:rPr>
                <w:color w:val="231F20"/>
                <w:spacing w:val="-5"/>
              </w:rPr>
              <w:t>146</w:t>
            </w:r>
          </w:hyperlink>
        </w:p>
        <w:p>
          <w:pPr>
            <w:pStyle w:val="TOC7"/>
            <w:numPr>
              <w:ilvl w:val="1"/>
              <w:numId w:val="2"/>
            </w:numPr>
            <w:tabs>
              <w:tab w:pos="712" w:val="left" w:leader="none"/>
              <w:tab w:pos="6579" w:val="right" w:leader="dot"/>
            </w:tabs>
            <w:spacing w:line="240" w:lineRule="auto" w:before="15" w:after="0"/>
            <w:ind w:left="712" w:right="0" w:hanging="173"/>
            <w:jc w:val="left"/>
          </w:pPr>
          <w:hyperlink w:history="true" w:anchor="_TOC_250095">
            <w:r>
              <w:rPr>
                <w:color w:val="231F20"/>
              </w:rPr>
              <w:t>Vjedhjet</w:t>
            </w:r>
            <w:r>
              <w:rPr>
                <w:color w:val="231F20"/>
                <w:spacing w:val="-6"/>
              </w:rPr>
              <w:t> </w:t>
            </w:r>
            <w:r>
              <w:rPr>
                <w:color w:val="231F20"/>
              </w:rPr>
              <w:t>e</w:t>
            </w:r>
            <w:r>
              <w:rPr>
                <w:color w:val="231F20"/>
                <w:spacing w:val="-5"/>
              </w:rPr>
              <w:t> </w:t>
            </w:r>
            <w:r>
              <w:rPr>
                <w:color w:val="231F20"/>
              </w:rPr>
              <w:t>shejtanit</w:t>
            </w:r>
            <w:r>
              <w:rPr>
                <w:color w:val="231F20"/>
                <w:spacing w:val="-5"/>
              </w:rPr>
              <w:t> </w:t>
            </w:r>
            <w:r>
              <w:rPr>
                <w:color w:val="231F20"/>
              </w:rPr>
              <w:t>nga</w:t>
            </w:r>
            <w:r>
              <w:rPr>
                <w:color w:val="231F20"/>
                <w:spacing w:val="-5"/>
              </w:rPr>
              <w:t> </w:t>
            </w:r>
            <w:r>
              <w:rPr>
                <w:color w:val="231F20"/>
                <w:spacing w:val="-2"/>
              </w:rPr>
              <w:t>namazi</w:t>
            </w:r>
            <w:r>
              <w:rPr>
                <w:color w:val="231F20"/>
              </w:rPr>
              <w:tab/>
            </w:r>
            <w:r>
              <w:rPr>
                <w:color w:val="231F20"/>
                <w:spacing w:val="-5"/>
              </w:rPr>
              <w:t>149</w:t>
            </w:r>
          </w:hyperlink>
        </w:p>
        <w:p>
          <w:pPr>
            <w:pStyle w:val="TOC7"/>
            <w:numPr>
              <w:ilvl w:val="1"/>
              <w:numId w:val="2"/>
            </w:numPr>
            <w:tabs>
              <w:tab w:pos="692" w:val="left" w:leader="none"/>
              <w:tab w:pos="6579" w:val="right" w:leader="dot"/>
            </w:tabs>
            <w:spacing w:line="240" w:lineRule="auto" w:before="15" w:after="0"/>
            <w:ind w:left="692" w:right="0" w:hanging="153"/>
            <w:jc w:val="left"/>
          </w:pPr>
          <w:hyperlink w:history="true" w:anchor="_TOC_250094">
            <w:r>
              <w:rPr>
                <w:color w:val="231F20"/>
              </w:rPr>
              <w:t>Dembelizmi</w:t>
            </w:r>
            <w:r>
              <w:rPr>
                <w:color w:val="231F20"/>
                <w:spacing w:val="-4"/>
              </w:rPr>
              <w:t> </w:t>
            </w:r>
            <w:r>
              <w:rPr>
                <w:color w:val="231F20"/>
              </w:rPr>
              <w:t>ndaj</w:t>
            </w:r>
            <w:r>
              <w:rPr>
                <w:color w:val="231F20"/>
                <w:spacing w:val="-2"/>
              </w:rPr>
              <w:t> namazit</w:t>
            </w:r>
            <w:r>
              <w:rPr>
                <w:color w:val="231F20"/>
              </w:rPr>
              <w:tab/>
            </w:r>
            <w:r>
              <w:rPr>
                <w:color w:val="231F20"/>
                <w:spacing w:val="-5"/>
              </w:rPr>
              <w:t>149</w:t>
            </w:r>
          </w:hyperlink>
        </w:p>
        <w:p>
          <w:pPr>
            <w:pStyle w:val="TOC7"/>
            <w:numPr>
              <w:ilvl w:val="1"/>
              <w:numId w:val="2"/>
            </w:numPr>
            <w:tabs>
              <w:tab w:pos="713" w:val="left" w:leader="none"/>
              <w:tab w:pos="6579" w:val="right" w:leader="dot"/>
            </w:tabs>
            <w:spacing w:line="240" w:lineRule="auto" w:before="15" w:after="0"/>
            <w:ind w:left="713" w:right="0" w:hanging="174"/>
            <w:jc w:val="left"/>
          </w:pPr>
          <w:hyperlink w:history="true" w:anchor="_TOC_250093">
            <w:r>
              <w:rPr>
                <w:color w:val="231F20"/>
              </w:rPr>
              <w:t>Lodhja</w:t>
            </w:r>
            <w:r>
              <w:rPr>
                <w:color w:val="231F20"/>
                <w:spacing w:val="-5"/>
              </w:rPr>
              <w:t> </w:t>
            </w:r>
            <w:r>
              <w:rPr>
                <w:color w:val="231F20"/>
              </w:rPr>
              <w:t>nga</w:t>
            </w:r>
            <w:r>
              <w:rPr>
                <w:color w:val="231F20"/>
                <w:spacing w:val="-5"/>
              </w:rPr>
              <w:t> </w:t>
            </w:r>
            <w:r>
              <w:rPr>
                <w:color w:val="231F20"/>
                <w:spacing w:val="-2"/>
              </w:rPr>
              <w:t>adhurimet</w:t>
            </w:r>
            <w:r>
              <w:rPr>
                <w:color w:val="231F20"/>
              </w:rPr>
              <w:tab/>
            </w:r>
            <w:r>
              <w:rPr>
                <w:color w:val="231F20"/>
                <w:spacing w:val="-5"/>
              </w:rPr>
              <w:t>154</w:t>
            </w:r>
          </w:hyperlink>
        </w:p>
        <w:p>
          <w:pPr>
            <w:pStyle w:val="TOC7"/>
            <w:tabs>
              <w:tab w:pos="6579" w:val="right" w:leader="dot"/>
            </w:tabs>
            <w:ind w:left="539" w:firstLine="0"/>
          </w:pPr>
          <w:hyperlink w:history="true" w:anchor="_TOC_250092">
            <w:r>
              <w:rPr>
                <w:color w:val="231F20"/>
              </w:rPr>
              <w:t>Namazi</w:t>
            </w:r>
            <w:r>
              <w:rPr>
                <w:color w:val="231F20"/>
                <w:spacing w:val="-2"/>
              </w:rPr>
              <w:t> </w:t>
            </w:r>
            <w:r>
              <w:rPr>
                <w:color w:val="231F20"/>
              </w:rPr>
              <w:t>që</w:t>
            </w:r>
            <w:r>
              <w:rPr>
                <w:color w:val="231F20"/>
                <w:spacing w:val="-1"/>
              </w:rPr>
              <w:t> </w:t>
            </w:r>
            <w:r>
              <w:rPr>
                <w:color w:val="231F20"/>
              </w:rPr>
              <w:t>merr</w:t>
            </w:r>
            <w:r>
              <w:rPr>
                <w:color w:val="231F20"/>
                <w:spacing w:val="-1"/>
              </w:rPr>
              <w:t> </w:t>
            </w:r>
            <w:r>
              <w:rPr>
                <w:color w:val="231F20"/>
              </w:rPr>
              <w:t>për</w:t>
            </w:r>
            <w:r>
              <w:rPr>
                <w:color w:val="231F20"/>
                <w:spacing w:val="-1"/>
              </w:rPr>
              <w:t> </w:t>
            </w:r>
            <w:r>
              <w:rPr>
                <w:color w:val="231F20"/>
              </w:rPr>
              <w:t>pjesë</w:t>
            </w:r>
            <w:r>
              <w:rPr>
                <w:color w:val="231F20"/>
                <w:spacing w:val="-1"/>
              </w:rPr>
              <w:t> </w:t>
            </w:r>
            <w:r>
              <w:rPr>
                <w:color w:val="231F20"/>
              </w:rPr>
              <w:t>vetëm</w:t>
            </w:r>
            <w:r>
              <w:rPr>
                <w:color w:val="231F20"/>
                <w:spacing w:val="-2"/>
              </w:rPr>
              <w:t> lodhjen</w:t>
            </w:r>
            <w:r>
              <w:rPr>
                <w:color w:val="231F20"/>
              </w:rPr>
              <w:tab/>
            </w:r>
            <w:r>
              <w:rPr>
                <w:color w:val="231F20"/>
                <w:spacing w:val="-5"/>
              </w:rPr>
              <w:t>156</w:t>
            </w:r>
          </w:hyperlink>
        </w:p>
        <w:p>
          <w:pPr>
            <w:pStyle w:val="TOC7"/>
            <w:tabs>
              <w:tab w:pos="6579" w:val="right" w:leader="dot"/>
            </w:tabs>
            <w:ind w:left="539" w:firstLine="0"/>
          </w:pPr>
          <w:hyperlink w:history="true" w:anchor="_TOC_250091">
            <w:r>
              <w:rPr>
                <w:color w:val="231F20"/>
              </w:rPr>
              <w:t>Një</w:t>
            </w:r>
            <w:r>
              <w:rPr>
                <w:color w:val="231F20"/>
                <w:spacing w:val="-2"/>
              </w:rPr>
              <w:t> </w:t>
            </w:r>
            <w:r>
              <w:rPr>
                <w:color w:val="231F20"/>
              </w:rPr>
              <w:t>kujtim</w:t>
            </w:r>
            <w:r>
              <w:rPr>
                <w:color w:val="231F20"/>
                <w:spacing w:val="-2"/>
              </w:rPr>
              <w:t> </w:t>
            </w:r>
            <w:r>
              <w:rPr>
                <w:color w:val="231F20"/>
              </w:rPr>
              <w:t>dhe</w:t>
            </w:r>
            <w:r>
              <w:rPr>
                <w:color w:val="231F20"/>
                <w:spacing w:val="-1"/>
              </w:rPr>
              <w:t> </w:t>
            </w:r>
            <w:r>
              <w:rPr>
                <w:color w:val="231F20"/>
              </w:rPr>
              <w:t>kujdesi</w:t>
            </w:r>
            <w:r>
              <w:rPr>
                <w:color w:val="231F20"/>
                <w:spacing w:val="-1"/>
              </w:rPr>
              <w:t> </w:t>
            </w:r>
            <w:r>
              <w:rPr>
                <w:color w:val="231F20"/>
              </w:rPr>
              <w:t>në</w:t>
            </w:r>
            <w:r>
              <w:rPr>
                <w:color w:val="231F20"/>
                <w:spacing w:val="-1"/>
              </w:rPr>
              <w:t> </w:t>
            </w:r>
            <w:r>
              <w:rPr>
                <w:color w:val="231F20"/>
                <w:spacing w:val="-2"/>
              </w:rPr>
              <w:t>namaz</w:t>
            </w:r>
            <w:r>
              <w:rPr>
                <w:color w:val="231F20"/>
              </w:rPr>
              <w:tab/>
            </w:r>
            <w:r>
              <w:rPr>
                <w:color w:val="231F20"/>
                <w:spacing w:val="-5"/>
              </w:rPr>
              <w:t>158</w:t>
            </w:r>
          </w:hyperlink>
        </w:p>
        <w:p>
          <w:pPr>
            <w:pStyle w:val="TOC3"/>
            <w:numPr>
              <w:ilvl w:val="0"/>
              <w:numId w:val="2"/>
            </w:numPr>
            <w:tabs>
              <w:tab w:pos="316" w:val="left" w:leader="none"/>
              <w:tab w:pos="6579" w:val="right" w:leader="dot"/>
            </w:tabs>
            <w:spacing w:line="240" w:lineRule="auto" w:before="15" w:after="0"/>
            <w:ind w:left="316" w:right="0" w:hanging="174"/>
            <w:jc w:val="left"/>
          </w:pPr>
          <w:hyperlink w:history="true" w:anchor="_TOC_250090">
            <w:r>
              <w:rPr>
                <w:color w:val="231F20"/>
              </w:rPr>
              <w:t>Ekuilibri</w:t>
            </w:r>
            <w:r>
              <w:rPr>
                <w:color w:val="231F20"/>
                <w:spacing w:val="-4"/>
              </w:rPr>
              <w:t> </w:t>
            </w:r>
            <w:r>
              <w:rPr>
                <w:color w:val="231F20"/>
              </w:rPr>
              <w:t>mes</w:t>
            </w:r>
            <w:r>
              <w:rPr>
                <w:color w:val="231F20"/>
                <w:spacing w:val="-4"/>
              </w:rPr>
              <w:t> </w:t>
            </w:r>
            <w:r>
              <w:rPr>
                <w:color w:val="231F20"/>
              </w:rPr>
              <w:t>namazit</w:t>
            </w:r>
            <w:r>
              <w:rPr>
                <w:color w:val="231F20"/>
                <w:spacing w:val="-4"/>
              </w:rPr>
              <w:t> </w:t>
            </w:r>
            <w:r>
              <w:rPr>
                <w:color w:val="231F20"/>
              </w:rPr>
              <w:t>dhe</w:t>
            </w:r>
            <w:r>
              <w:rPr>
                <w:color w:val="231F20"/>
                <w:spacing w:val="-4"/>
              </w:rPr>
              <w:t> </w:t>
            </w:r>
            <w:r>
              <w:rPr>
                <w:color w:val="231F20"/>
              </w:rPr>
              <w:t>lartësimit</w:t>
            </w:r>
            <w:r>
              <w:rPr>
                <w:color w:val="231F20"/>
                <w:spacing w:val="-4"/>
              </w:rPr>
              <w:t> </w:t>
            </w:r>
            <w:r>
              <w:rPr>
                <w:color w:val="231F20"/>
              </w:rPr>
              <w:t>të</w:t>
            </w:r>
            <w:r>
              <w:rPr>
                <w:color w:val="231F20"/>
                <w:spacing w:val="-4"/>
              </w:rPr>
              <w:t> </w:t>
            </w:r>
            <w:r>
              <w:rPr>
                <w:color w:val="231F20"/>
              </w:rPr>
              <w:t>emrit</w:t>
            </w:r>
            <w:r>
              <w:rPr>
                <w:color w:val="231F20"/>
                <w:spacing w:val="-4"/>
              </w:rPr>
              <w:t> </w:t>
            </w:r>
            <w:r>
              <w:rPr>
                <w:color w:val="231F20"/>
              </w:rPr>
              <w:t>të</w:t>
            </w:r>
            <w:r>
              <w:rPr>
                <w:color w:val="231F20"/>
                <w:spacing w:val="-3"/>
              </w:rPr>
              <w:t> </w:t>
            </w:r>
            <w:r>
              <w:rPr>
                <w:color w:val="231F20"/>
                <w:spacing w:val="-2"/>
              </w:rPr>
              <w:t>Allahut</w:t>
            </w:r>
            <w:r>
              <w:rPr>
                <w:color w:val="231F20"/>
              </w:rPr>
              <w:tab/>
            </w:r>
            <w:r>
              <w:rPr>
                <w:color w:val="231F20"/>
                <w:spacing w:val="-5"/>
              </w:rPr>
              <w:t>158</w:t>
            </w:r>
          </w:hyperlink>
        </w:p>
        <w:p>
          <w:pPr>
            <w:pStyle w:val="TOC7"/>
            <w:tabs>
              <w:tab w:pos="6579" w:val="right" w:leader="dot"/>
            </w:tabs>
            <w:ind w:left="539" w:firstLine="0"/>
          </w:pPr>
          <w:hyperlink w:history="true" w:anchor="_TOC_250089">
            <w:r>
              <w:rPr>
                <w:color w:val="231F20"/>
              </w:rPr>
              <w:t>Ndikimi</w:t>
            </w:r>
            <w:r>
              <w:rPr>
                <w:color w:val="231F20"/>
                <w:spacing w:val="-5"/>
              </w:rPr>
              <w:t> </w:t>
            </w:r>
            <w:r>
              <w:rPr>
                <w:color w:val="231F20"/>
              </w:rPr>
              <w:t>varet</w:t>
            </w:r>
            <w:r>
              <w:rPr>
                <w:color w:val="231F20"/>
                <w:spacing w:val="-5"/>
              </w:rPr>
              <w:t> </w:t>
            </w:r>
            <w:r>
              <w:rPr>
                <w:color w:val="231F20"/>
              </w:rPr>
              <w:t>nga</w:t>
            </w:r>
            <w:r>
              <w:rPr>
                <w:color w:val="231F20"/>
                <w:spacing w:val="-4"/>
              </w:rPr>
              <w:t> </w:t>
            </w:r>
            <w:r>
              <w:rPr>
                <w:color w:val="231F20"/>
              </w:rPr>
              <w:t>marrëdhënia</w:t>
            </w:r>
            <w:r>
              <w:rPr>
                <w:color w:val="231F20"/>
                <w:spacing w:val="-5"/>
              </w:rPr>
              <w:t> </w:t>
            </w:r>
            <w:r>
              <w:rPr>
                <w:color w:val="231F20"/>
              </w:rPr>
              <w:t>me</w:t>
            </w:r>
            <w:r>
              <w:rPr>
                <w:color w:val="231F20"/>
                <w:spacing w:val="-4"/>
              </w:rPr>
              <w:t> </w:t>
            </w:r>
            <w:r>
              <w:rPr>
                <w:color w:val="231F20"/>
                <w:spacing w:val="-2"/>
              </w:rPr>
              <w:t>Allahun</w:t>
            </w:r>
            <w:r>
              <w:rPr>
                <w:color w:val="231F20"/>
              </w:rPr>
              <w:tab/>
            </w:r>
            <w:r>
              <w:rPr>
                <w:color w:val="231F20"/>
                <w:spacing w:val="-5"/>
              </w:rPr>
              <w:t>162</w:t>
            </w:r>
          </w:hyperlink>
        </w:p>
        <w:p>
          <w:pPr>
            <w:pStyle w:val="TOC7"/>
            <w:tabs>
              <w:tab w:pos="6579" w:val="right" w:leader="dot"/>
            </w:tabs>
            <w:ind w:left="539" w:firstLine="0"/>
          </w:pPr>
          <w:hyperlink w:history="true" w:anchor="_TOC_250088">
            <w:r>
              <w:rPr>
                <w:color w:val="231F20"/>
              </w:rPr>
              <w:t>Tre</w:t>
            </w:r>
            <w:r>
              <w:rPr>
                <w:color w:val="231F20"/>
                <w:spacing w:val="-4"/>
              </w:rPr>
              <w:t> </w:t>
            </w:r>
            <w:r>
              <w:rPr>
                <w:color w:val="231F20"/>
              </w:rPr>
              <w:t>kushte</w:t>
            </w:r>
            <w:r>
              <w:rPr>
                <w:color w:val="231F20"/>
                <w:spacing w:val="-4"/>
              </w:rPr>
              <w:t> </w:t>
            </w:r>
            <w:r>
              <w:rPr>
                <w:color w:val="231F20"/>
              </w:rPr>
              <w:t>për</w:t>
            </w:r>
            <w:r>
              <w:rPr>
                <w:color w:val="231F20"/>
                <w:spacing w:val="-4"/>
              </w:rPr>
              <w:t> </w:t>
            </w:r>
            <w:r>
              <w:rPr>
                <w:color w:val="231F20"/>
              </w:rPr>
              <w:t>t’u</w:t>
            </w:r>
            <w:r>
              <w:rPr>
                <w:color w:val="231F20"/>
                <w:spacing w:val="-4"/>
              </w:rPr>
              <w:t> </w:t>
            </w:r>
            <w:r>
              <w:rPr>
                <w:color w:val="231F20"/>
              </w:rPr>
              <w:t>bërë</w:t>
            </w:r>
            <w:r>
              <w:rPr>
                <w:color w:val="231F20"/>
                <w:spacing w:val="-4"/>
              </w:rPr>
              <w:t> </w:t>
            </w:r>
            <w:r>
              <w:rPr>
                <w:color w:val="231F20"/>
              </w:rPr>
              <w:t>‘Hero</w:t>
            </w:r>
            <w:r>
              <w:rPr>
                <w:color w:val="231F20"/>
                <w:spacing w:val="-4"/>
              </w:rPr>
              <w:t> </w:t>
            </w:r>
            <w:r>
              <w:rPr>
                <w:color w:val="231F20"/>
              </w:rPr>
              <w:t>i</w:t>
            </w:r>
            <w:r>
              <w:rPr>
                <w:color w:val="231F20"/>
                <w:spacing w:val="-3"/>
              </w:rPr>
              <w:t> </w:t>
            </w:r>
            <w:r>
              <w:rPr>
                <w:color w:val="231F20"/>
                <w:spacing w:val="-2"/>
              </w:rPr>
              <w:t>Namazit’</w:t>
            </w:r>
            <w:r>
              <w:rPr>
                <w:color w:val="231F20"/>
              </w:rPr>
              <w:tab/>
            </w:r>
            <w:r>
              <w:rPr>
                <w:color w:val="231F20"/>
                <w:spacing w:val="-5"/>
              </w:rPr>
              <w:t>163</w:t>
            </w:r>
          </w:hyperlink>
        </w:p>
        <w:p>
          <w:pPr>
            <w:pStyle w:val="TOC3"/>
            <w:numPr>
              <w:ilvl w:val="0"/>
              <w:numId w:val="2"/>
            </w:numPr>
            <w:tabs>
              <w:tab w:pos="414" w:val="left" w:leader="none"/>
              <w:tab w:pos="6579" w:val="right" w:leader="dot"/>
            </w:tabs>
            <w:spacing w:line="240" w:lineRule="auto" w:before="15" w:after="0"/>
            <w:ind w:left="414" w:right="0" w:hanging="272"/>
            <w:jc w:val="left"/>
          </w:pPr>
          <w:hyperlink w:history="true" w:anchor="_TOC_250087">
            <w:r>
              <w:rPr>
                <w:color w:val="231F20"/>
              </w:rPr>
              <w:t>Funksioni</w:t>
            </w:r>
            <w:r>
              <w:rPr>
                <w:color w:val="231F20"/>
                <w:spacing w:val="-4"/>
              </w:rPr>
              <w:t> </w:t>
            </w:r>
            <w:r>
              <w:rPr>
                <w:color w:val="231F20"/>
              </w:rPr>
              <w:t>i</w:t>
            </w:r>
            <w:r>
              <w:rPr>
                <w:color w:val="231F20"/>
                <w:spacing w:val="-4"/>
              </w:rPr>
              <w:t> </w:t>
            </w:r>
            <w:r>
              <w:rPr>
                <w:color w:val="231F20"/>
              </w:rPr>
              <w:t>mesxhideve</w:t>
            </w:r>
            <w:r>
              <w:rPr>
                <w:color w:val="231F20"/>
                <w:spacing w:val="-4"/>
              </w:rPr>
              <w:t> </w:t>
            </w:r>
            <w:r>
              <w:rPr>
                <w:color w:val="231F20"/>
              </w:rPr>
              <w:t>dhe</w:t>
            </w:r>
            <w:r>
              <w:rPr>
                <w:color w:val="231F20"/>
                <w:spacing w:val="-3"/>
              </w:rPr>
              <w:t> </w:t>
            </w:r>
            <w:r>
              <w:rPr>
                <w:color w:val="231F20"/>
                <w:spacing w:val="-2"/>
              </w:rPr>
              <w:t>xhamive</w:t>
            </w:r>
            <w:r>
              <w:rPr>
                <w:color w:val="231F20"/>
              </w:rPr>
              <w:tab/>
            </w:r>
            <w:r>
              <w:rPr>
                <w:color w:val="231F20"/>
                <w:spacing w:val="-5"/>
              </w:rPr>
              <w:t>166</w:t>
            </w:r>
          </w:hyperlink>
        </w:p>
        <w:p>
          <w:pPr>
            <w:pStyle w:val="TOC2"/>
          </w:pPr>
          <w:hyperlink w:history="true" w:anchor="_TOC_250086">
            <w:r>
              <w:rPr>
                <w:color w:val="231F20"/>
              </w:rPr>
              <w:t>PJESA</w:t>
            </w:r>
            <w:r>
              <w:rPr>
                <w:color w:val="231F20"/>
                <w:spacing w:val="-6"/>
              </w:rPr>
              <w:t> </w:t>
            </w:r>
            <w:r>
              <w:rPr>
                <w:color w:val="231F20"/>
              </w:rPr>
              <w:t>E</w:t>
            </w:r>
            <w:r>
              <w:rPr>
                <w:color w:val="231F20"/>
                <w:spacing w:val="-3"/>
              </w:rPr>
              <w:t> </w:t>
            </w:r>
            <w:r>
              <w:rPr>
                <w:color w:val="231F20"/>
                <w:spacing w:val="-2"/>
              </w:rPr>
              <w:t>TRETË</w:t>
            </w:r>
          </w:hyperlink>
        </w:p>
        <w:p>
          <w:pPr>
            <w:pStyle w:val="TOC1"/>
          </w:pPr>
          <w:hyperlink w:history="true" w:anchor="_TOC_250085">
            <w:r>
              <w:rPr>
                <w:color w:val="231F20"/>
                <w:spacing w:val="-2"/>
              </w:rPr>
              <w:t>PËRGATITJA PËR</w:t>
            </w:r>
            <w:r>
              <w:rPr>
                <w:color w:val="231F20"/>
                <w:spacing w:val="-1"/>
              </w:rPr>
              <w:t> </w:t>
            </w:r>
            <w:r>
              <w:rPr>
                <w:color w:val="231F20"/>
                <w:spacing w:val="-2"/>
              </w:rPr>
              <w:t>NAMAZ</w:t>
            </w:r>
          </w:hyperlink>
        </w:p>
        <w:p>
          <w:pPr>
            <w:pStyle w:val="TOC4"/>
            <w:numPr>
              <w:ilvl w:val="0"/>
              <w:numId w:val="3"/>
            </w:numPr>
            <w:tabs>
              <w:tab w:pos="474" w:val="left" w:leader="none"/>
              <w:tab w:pos="6579" w:val="right" w:leader="dot"/>
            </w:tabs>
            <w:spacing w:line="240" w:lineRule="auto" w:before="241" w:after="0"/>
            <w:ind w:left="474" w:right="0" w:hanging="174"/>
            <w:jc w:val="left"/>
          </w:pPr>
          <w:hyperlink w:history="true" w:anchor="_TOC_250084">
            <w:r>
              <w:rPr>
                <w:color w:val="231F20"/>
                <w:spacing w:val="-2"/>
              </w:rPr>
              <w:t>Abdesi</w:t>
            </w:r>
            <w:r>
              <w:rPr>
                <w:color w:val="231F20"/>
              </w:rPr>
              <w:tab/>
            </w:r>
            <w:r>
              <w:rPr>
                <w:color w:val="231F20"/>
                <w:spacing w:val="-5"/>
              </w:rPr>
              <w:t>173</w:t>
            </w:r>
          </w:hyperlink>
        </w:p>
        <w:p>
          <w:pPr>
            <w:pStyle w:val="TOC7"/>
            <w:tabs>
              <w:tab w:pos="6579" w:val="right" w:leader="dot"/>
            </w:tabs>
            <w:ind w:left="539" w:firstLine="0"/>
          </w:pPr>
          <w:hyperlink w:history="true" w:anchor="_TOC_250083">
            <w:r>
              <w:rPr>
                <w:color w:val="231F20"/>
              </w:rPr>
              <w:t>Paralajmërimi</w:t>
            </w:r>
            <w:r>
              <w:rPr>
                <w:color w:val="231F20"/>
                <w:spacing w:val="-4"/>
              </w:rPr>
              <w:t> </w:t>
            </w:r>
            <w:r>
              <w:rPr>
                <w:color w:val="231F20"/>
              </w:rPr>
              <w:t>i</w:t>
            </w:r>
            <w:r>
              <w:rPr>
                <w:color w:val="231F20"/>
                <w:spacing w:val="-4"/>
              </w:rPr>
              <w:t> </w:t>
            </w:r>
            <w:r>
              <w:rPr>
                <w:color w:val="231F20"/>
              </w:rPr>
              <w:t>parë</w:t>
            </w:r>
            <w:r>
              <w:rPr>
                <w:color w:val="231F20"/>
                <w:spacing w:val="-3"/>
              </w:rPr>
              <w:t> </w:t>
            </w:r>
            <w:r>
              <w:rPr>
                <w:color w:val="231F20"/>
              </w:rPr>
              <w:t>në</w:t>
            </w:r>
            <w:r>
              <w:rPr>
                <w:color w:val="231F20"/>
                <w:spacing w:val="-4"/>
              </w:rPr>
              <w:t> </w:t>
            </w:r>
            <w:r>
              <w:rPr>
                <w:color w:val="231F20"/>
              </w:rPr>
              <w:t>rrugën</w:t>
            </w:r>
            <w:r>
              <w:rPr>
                <w:color w:val="231F20"/>
                <w:spacing w:val="-4"/>
              </w:rPr>
              <w:t> </w:t>
            </w:r>
            <w:r>
              <w:rPr>
                <w:color w:val="231F20"/>
              </w:rPr>
              <w:t>drejt</w:t>
            </w:r>
            <w:r>
              <w:rPr>
                <w:color w:val="231F20"/>
                <w:spacing w:val="-4"/>
              </w:rPr>
              <w:t> </w:t>
            </w:r>
            <w:r>
              <w:rPr>
                <w:color w:val="231F20"/>
                <w:spacing w:val="-2"/>
              </w:rPr>
              <w:t>namazit</w:t>
            </w:r>
            <w:r>
              <w:rPr>
                <w:color w:val="231F20"/>
              </w:rPr>
              <w:tab/>
            </w:r>
            <w:r>
              <w:rPr>
                <w:color w:val="231F20"/>
                <w:spacing w:val="-5"/>
              </w:rPr>
              <w:t>174</w:t>
            </w:r>
          </w:hyperlink>
        </w:p>
        <w:p>
          <w:pPr>
            <w:pStyle w:val="TOC7"/>
            <w:tabs>
              <w:tab w:pos="6579" w:val="right" w:leader="dot"/>
            </w:tabs>
            <w:ind w:left="539" w:firstLine="0"/>
          </w:pPr>
          <w:hyperlink w:history="true" w:anchor="_TOC_250082">
            <w:r>
              <w:rPr>
                <w:color w:val="231F20"/>
              </w:rPr>
              <w:t>Thellësia</w:t>
            </w:r>
            <w:r>
              <w:rPr>
                <w:color w:val="231F20"/>
                <w:spacing w:val="-5"/>
              </w:rPr>
              <w:t> </w:t>
            </w:r>
            <w:r>
              <w:rPr>
                <w:color w:val="231F20"/>
              </w:rPr>
              <w:t>në</w:t>
            </w:r>
            <w:r>
              <w:rPr>
                <w:color w:val="231F20"/>
                <w:spacing w:val="-4"/>
              </w:rPr>
              <w:t> </w:t>
            </w:r>
            <w:r>
              <w:rPr>
                <w:color w:val="231F20"/>
                <w:spacing w:val="-2"/>
              </w:rPr>
              <w:t>mendime</w:t>
            </w:r>
            <w:r>
              <w:rPr>
                <w:color w:val="231F20"/>
              </w:rPr>
              <w:tab/>
            </w:r>
            <w:r>
              <w:rPr>
                <w:color w:val="231F20"/>
                <w:spacing w:val="-5"/>
              </w:rPr>
              <w:t>175</w:t>
            </w:r>
          </w:hyperlink>
        </w:p>
        <w:p>
          <w:pPr>
            <w:pStyle w:val="TOC7"/>
            <w:tabs>
              <w:tab w:pos="6579" w:val="right" w:leader="dot"/>
            </w:tabs>
            <w:ind w:left="539" w:firstLine="0"/>
          </w:pPr>
          <w:hyperlink w:history="true" w:anchor="_TOC_250081">
            <w:r>
              <w:rPr>
                <w:color w:val="231F20"/>
              </w:rPr>
              <w:t>Të</w:t>
            </w:r>
            <w:r>
              <w:rPr>
                <w:color w:val="231F20"/>
                <w:spacing w:val="-7"/>
              </w:rPr>
              <w:t> </w:t>
            </w:r>
            <w:r>
              <w:rPr>
                <w:color w:val="231F20"/>
              </w:rPr>
              <w:t>qëndruarit</w:t>
            </w:r>
            <w:r>
              <w:rPr>
                <w:color w:val="231F20"/>
                <w:spacing w:val="-8"/>
              </w:rPr>
              <w:t> </w:t>
            </w:r>
            <w:r>
              <w:rPr>
                <w:color w:val="231F20"/>
              </w:rPr>
              <w:t>larg</w:t>
            </w:r>
            <w:r>
              <w:rPr>
                <w:color w:val="231F20"/>
                <w:spacing w:val="-7"/>
              </w:rPr>
              <w:t> </w:t>
            </w:r>
            <w:r>
              <w:rPr>
                <w:color w:val="231F20"/>
                <w:spacing w:val="-2"/>
              </w:rPr>
              <w:t>preokupimeve</w:t>
            </w:r>
            <w:r>
              <w:rPr>
                <w:color w:val="231F20"/>
              </w:rPr>
              <w:tab/>
            </w:r>
            <w:r>
              <w:rPr>
                <w:color w:val="231F20"/>
                <w:spacing w:val="-5"/>
              </w:rPr>
              <w:t>179</w:t>
            </w:r>
          </w:hyperlink>
        </w:p>
        <w:p>
          <w:pPr>
            <w:pStyle w:val="TOC7"/>
            <w:numPr>
              <w:ilvl w:val="1"/>
              <w:numId w:val="3"/>
            </w:numPr>
            <w:tabs>
              <w:tab w:pos="701" w:val="left" w:leader="none"/>
              <w:tab w:pos="6579" w:val="right" w:leader="dot"/>
            </w:tabs>
            <w:spacing w:line="240" w:lineRule="auto" w:before="15" w:after="0"/>
            <w:ind w:left="701" w:right="0" w:hanging="162"/>
            <w:jc w:val="left"/>
          </w:pPr>
          <w:hyperlink w:history="true" w:anchor="_TOC_250080">
            <w:r>
              <w:rPr>
                <w:color w:val="231F20"/>
              </w:rPr>
              <w:t>Pastrimi</w:t>
            </w:r>
            <w:r>
              <w:rPr>
                <w:color w:val="231F20"/>
                <w:spacing w:val="-4"/>
              </w:rPr>
              <w:t> </w:t>
            </w:r>
            <w:r>
              <w:rPr>
                <w:color w:val="231F20"/>
              </w:rPr>
              <w:t>i</w:t>
            </w:r>
            <w:r>
              <w:rPr>
                <w:color w:val="231F20"/>
                <w:spacing w:val="-3"/>
              </w:rPr>
              <w:t> </w:t>
            </w:r>
            <w:r>
              <w:rPr>
                <w:color w:val="231F20"/>
              </w:rPr>
              <w:t>dhëmbëve</w:t>
            </w:r>
            <w:r>
              <w:rPr>
                <w:color w:val="231F20"/>
                <w:spacing w:val="-3"/>
              </w:rPr>
              <w:t> </w:t>
            </w:r>
            <w:r>
              <w:rPr>
                <w:color w:val="231F20"/>
              </w:rPr>
              <w:t>para</w:t>
            </w:r>
            <w:r>
              <w:rPr>
                <w:color w:val="231F20"/>
                <w:spacing w:val="-4"/>
              </w:rPr>
              <w:t> </w:t>
            </w:r>
            <w:r>
              <w:rPr>
                <w:color w:val="231F20"/>
                <w:spacing w:val="-2"/>
              </w:rPr>
              <w:t>abdesit</w:t>
            </w:r>
            <w:r>
              <w:rPr>
                <w:color w:val="231F20"/>
              </w:rPr>
              <w:tab/>
            </w:r>
            <w:r>
              <w:rPr>
                <w:color w:val="231F20"/>
                <w:spacing w:val="-5"/>
              </w:rPr>
              <w:t>181</w:t>
            </w:r>
          </w:hyperlink>
        </w:p>
        <w:p>
          <w:pPr>
            <w:pStyle w:val="TOC7"/>
            <w:numPr>
              <w:ilvl w:val="1"/>
              <w:numId w:val="3"/>
            </w:numPr>
            <w:tabs>
              <w:tab w:pos="712" w:val="left" w:leader="none"/>
              <w:tab w:pos="6579" w:val="right" w:leader="dot"/>
            </w:tabs>
            <w:spacing w:line="240" w:lineRule="auto" w:before="15" w:after="0"/>
            <w:ind w:left="712" w:right="0" w:hanging="173"/>
            <w:jc w:val="left"/>
          </w:pPr>
          <w:hyperlink w:history="true" w:anchor="_TOC_250079">
            <w:r>
              <w:rPr>
                <w:color w:val="231F20"/>
              </w:rPr>
              <w:t>Kuptimet</w:t>
            </w:r>
            <w:r>
              <w:rPr>
                <w:color w:val="231F20"/>
                <w:spacing w:val="-6"/>
              </w:rPr>
              <w:t> </w:t>
            </w:r>
            <w:r>
              <w:rPr>
                <w:color w:val="231F20"/>
              </w:rPr>
              <w:t>që</w:t>
            </w:r>
            <w:r>
              <w:rPr>
                <w:color w:val="231F20"/>
                <w:spacing w:val="-5"/>
              </w:rPr>
              <w:t> </w:t>
            </w:r>
            <w:r>
              <w:rPr>
                <w:color w:val="231F20"/>
              </w:rPr>
              <w:t>shprehin</w:t>
            </w:r>
            <w:r>
              <w:rPr>
                <w:color w:val="231F20"/>
                <w:spacing w:val="-5"/>
              </w:rPr>
              <w:t> </w:t>
            </w:r>
            <w:r>
              <w:rPr>
                <w:color w:val="231F20"/>
              </w:rPr>
              <w:t>duatë</w:t>
            </w:r>
            <w:r>
              <w:rPr>
                <w:color w:val="231F20"/>
                <w:spacing w:val="-5"/>
              </w:rPr>
              <w:t> </w:t>
            </w:r>
            <w:r>
              <w:rPr>
                <w:color w:val="231F20"/>
              </w:rPr>
              <w:t>e</w:t>
            </w:r>
            <w:r>
              <w:rPr>
                <w:color w:val="231F20"/>
                <w:spacing w:val="-4"/>
              </w:rPr>
              <w:t> </w:t>
            </w:r>
            <w:r>
              <w:rPr>
                <w:color w:val="231F20"/>
                <w:spacing w:val="-2"/>
              </w:rPr>
              <w:t>abdesit</w:t>
            </w:r>
            <w:r>
              <w:rPr>
                <w:color w:val="231F20"/>
              </w:rPr>
              <w:tab/>
            </w:r>
            <w:r>
              <w:rPr>
                <w:color w:val="231F20"/>
                <w:spacing w:val="-5"/>
              </w:rPr>
              <w:t>183</w:t>
            </w:r>
          </w:hyperlink>
        </w:p>
        <w:p>
          <w:pPr>
            <w:pStyle w:val="TOC7"/>
            <w:tabs>
              <w:tab w:pos="6579" w:val="right" w:leader="dot"/>
            </w:tabs>
            <w:ind w:left="539" w:firstLine="0"/>
          </w:pPr>
          <w:hyperlink w:history="true" w:anchor="_TOC_250078">
            <w:r>
              <w:rPr>
                <w:color w:val="231F20"/>
              </w:rPr>
              <w:t>Marrja</w:t>
            </w:r>
            <w:r>
              <w:rPr>
                <w:color w:val="231F20"/>
                <w:spacing w:val="-6"/>
              </w:rPr>
              <w:t> </w:t>
            </w:r>
            <w:r>
              <w:rPr>
                <w:color w:val="231F20"/>
              </w:rPr>
              <w:t>e</w:t>
            </w:r>
            <w:r>
              <w:rPr>
                <w:color w:val="231F20"/>
                <w:spacing w:val="-5"/>
              </w:rPr>
              <w:t> </w:t>
            </w:r>
            <w:r>
              <w:rPr>
                <w:color w:val="231F20"/>
              </w:rPr>
              <w:t>abdesit</w:t>
            </w:r>
            <w:r>
              <w:rPr>
                <w:color w:val="231F20"/>
                <w:spacing w:val="-6"/>
              </w:rPr>
              <w:t> </w:t>
            </w:r>
            <w:r>
              <w:rPr>
                <w:color w:val="231F20"/>
              </w:rPr>
              <w:t>në</w:t>
            </w:r>
            <w:r>
              <w:rPr>
                <w:color w:val="231F20"/>
                <w:spacing w:val="-4"/>
              </w:rPr>
              <w:t> </w:t>
            </w:r>
            <w:r>
              <w:rPr>
                <w:color w:val="231F20"/>
              </w:rPr>
              <w:t>mënyrën</w:t>
            </w:r>
            <w:r>
              <w:rPr>
                <w:color w:val="231F20"/>
                <w:spacing w:val="-6"/>
              </w:rPr>
              <w:t> </w:t>
            </w:r>
            <w:r>
              <w:rPr>
                <w:color w:val="231F20"/>
              </w:rPr>
              <w:t>e</w:t>
            </w:r>
            <w:r>
              <w:rPr>
                <w:color w:val="231F20"/>
                <w:spacing w:val="-5"/>
              </w:rPr>
              <w:t> </w:t>
            </w:r>
            <w:r>
              <w:rPr>
                <w:color w:val="231F20"/>
              </w:rPr>
              <w:t>duhur</w:t>
            </w:r>
            <w:r>
              <w:rPr>
                <w:color w:val="231F20"/>
                <w:spacing w:val="-5"/>
              </w:rPr>
              <w:t> </w:t>
            </w:r>
            <w:r>
              <w:rPr>
                <w:color w:val="231F20"/>
              </w:rPr>
              <w:t>pavarësisht</w:t>
            </w:r>
            <w:r>
              <w:rPr>
                <w:color w:val="231F20"/>
                <w:spacing w:val="-5"/>
              </w:rPr>
              <w:t> </w:t>
            </w:r>
            <w:r>
              <w:rPr>
                <w:color w:val="231F20"/>
                <w:spacing w:val="-2"/>
              </w:rPr>
              <w:t>vështirësive</w:t>
            </w:r>
            <w:r>
              <w:rPr>
                <w:color w:val="231F20"/>
              </w:rPr>
              <w:tab/>
            </w:r>
            <w:r>
              <w:rPr>
                <w:color w:val="231F20"/>
                <w:spacing w:val="-5"/>
              </w:rPr>
              <w:t>185</w:t>
            </w:r>
          </w:hyperlink>
        </w:p>
        <w:p>
          <w:pPr>
            <w:pStyle w:val="TOC7"/>
            <w:tabs>
              <w:tab w:pos="6579" w:val="right" w:leader="dot"/>
            </w:tabs>
            <w:ind w:left="539" w:firstLine="0"/>
          </w:pPr>
          <w:r>
            <w:rPr>
              <w:color w:val="231F20"/>
            </w:rPr>
            <w:t>Teprimi</w:t>
          </w:r>
          <w:r>
            <w:rPr>
              <w:color w:val="231F20"/>
              <w:spacing w:val="-6"/>
            </w:rPr>
            <w:t> </w:t>
          </w:r>
          <w:r>
            <w:rPr>
              <w:color w:val="231F20"/>
            </w:rPr>
            <w:t>(ifrat)</w:t>
          </w:r>
          <w:r>
            <w:rPr>
              <w:color w:val="231F20"/>
              <w:spacing w:val="-3"/>
            </w:rPr>
            <w:t> </w:t>
          </w:r>
          <w:r>
            <w:rPr>
              <w:color w:val="231F20"/>
            </w:rPr>
            <w:t>në</w:t>
          </w:r>
          <w:r>
            <w:rPr>
              <w:color w:val="231F20"/>
              <w:spacing w:val="-4"/>
            </w:rPr>
            <w:t> </w:t>
          </w:r>
          <w:r>
            <w:rPr>
              <w:color w:val="231F20"/>
            </w:rPr>
            <w:t>adhurime</w:t>
          </w:r>
          <w:r>
            <w:rPr>
              <w:color w:val="231F20"/>
              <w:spacing w:val="-3"/>
            </w:rPr>
            <w:t> </w:t>
          </w:r>
          <w:r>
            <w:rPr>
              <w:color w:val="231F20"/>
            </w:rPr>
            <w:t>dhe</w:t>
          </w:r>
          <w:r>
            <w:rPr>
              <w:color w:val="231F20"/>
              <w:spacing w:val="-4"/>
            </w:rPr>
            <w:t> </w:t>
          </w:r>
          <w:r>
            <w:rPr>
              <w:color w:val="231F20"/>
            </w:rPr>
            <w:t>lënia</w:t>
          </w:r>
          <w:r>
            <w:rPr>
              <w:color w:val="231F20"/>
              <w:spacing w:val="-4"/>
            </w:rPr>
            <w:t> </w:t>
          </w:r>
          <w:r>
            <w:rPr>
              <w:color w:val="231F20"/>
            </w:rPr>
            <w:t>e</w:t>
          </w:r>
          <w:r>
            <w:rPr>
              <w:color w:val="231F20"/>
              <w:spacing w:val="-4"/>
            </w:rPr>
            <w:t> </w:t>
          </w:r>
          <w:r>
            <w:rPr>
              <w:color w:val="231F20"/>
            </w:rPr>
            <w:t>tyre</w:t>
          </w:r>
          <w:r>
            <w:rPr>
              <w:color w:val="231F20"/>
              <w:spacing w:val="-3"/>
            </w:rPr>
            <w:t> </w:t>
          </w:r>
          <w:r>
            <w:rPr>
              <w:color w:val="231F20"/>
            </w:rPr>
            <w:t>mangët</w:t>
          </w:r>
          <w:r>
            <w:rPr>
              <w:color w:val="231F20"/>
              <w:spacing w:val="-4"/>
            </w:rPr>
            <w:t> </w:t>
          </w:r>
          <w:r>
            <w:rPr>
              <w:color w:val="231F20"/>
              <w:spacing w:val="-2"/>
            </w:rPr>
            <w:t>(tefrit)</w:t>
          </w:r>
          <w:r>
            <w:rPr>
              <w:color w:val="231F20"/>
            </w:rPr>
            <w:tab/>
          </w:r>
          <w:r>
            <w:rPr>
              <w:color w:val="231F20"/>
              <w:spacing w:val="-5"/>
            </w:rPr>
            <w:t>189</w:t>
          </w:r>
        </w:p>
        <w:p>
          <w:pPr>
            <w:pStyle w:val="TOC7"/>
            <w:numPr>
              <w:ilvl w:val="1"/>
              <w:numId w:val="3"/>
            </w:numPr>
            <w:tabs>
              <w:tab w:pos="692" w:val="left" w:leader="none"/>
              <w:tab w:pos="6579" w:val="right" w:leader="dot"/>
            </w:tabs>
            <w:spacing w:line="240" w:lineRule="auto" w:before="15" w:after="0"/>
            <w:ind w:left="692" w:right="0" w:hanging="153"/>
            <w:jc w:val="left"/>
          </w:pPr>
          <w:hyperlink w:history="true" w:anchor="_TOC_250077">
            <w:r>
              <w:rPr>
                <w:color w:val="231F20"/>
              </w:rPr>
              <w:t>Mirësitë</w:t>
            </w:r>
            <w:r>
              <w:rPr>
                <w:color w:val="231F20"/>
                <w:spacing w:val="-5"/>
              </w:rPr>
              <w:t> </w:t>
            </w:r>
            <w:r>
              <w:rPr>
                <w:color w:val="231F20"/>
              </w:rPr>
              <w:t>që</w:t>
            </w:r>
            <w:r>
              <w:rPr>
                <w:color w:val="231F20"/>
                <w:spacing w:val="-5"/>
              </w:rPr>
              <w:t> </w:t>
            </w:r>
            <w:r>
              <w:rPr>
                <w:color w:val="231F20"/>
              </w:rPr>
              <w:t>plotësohen</w:t>
            </w:r>
            <w:r>
              <w:rPr>
                <w:color w:val="231F20"/>
                <w:spacing w:val="-5"/>
              </w:rPr>
              <w:t> </w:t>
            </w:r>
            <w:r>
              <w:rPr>
                <w:color w:val="231F20"/>
              </w:rPr>
              <w:t>me</w:t>
            </w:r>
            <w:r>
              <w:rPr>
                <w:color w:val="231F20"/>
                <w:spacing w:val="-4"/>
              </w:rPr>
              <w:t> </w:t>
            </w:r>
            <w:r>
              <w:rPr>
                <w:color w:val="231F20"/>
                <w:spacing w:val="-2"/>
              </w:rPr>
              <w:t>abdesin</w:t>
            </w:r>
            <w:r>
              <w:rPr>
                <w:color w:val="231F20"/>
              </w:rPr>
              <w:tab/>
            </w:r>
            <w:r>
              <w:rPr>
                <w:color w:val="231F20"/>
                <w:spacing w:val="-5"/>
              </w:rPr>
              <w:t>191</w:t>
            </w:r>
          </w:hyperlink>
        </w:p>
        <w:p>
          <w:pPr>
            <w:pStyle w:val="TOC7"/>
            <w:numPr>
              <w:ilvl w:val="1"/>
              <w:numId w:val="3"/>
            </w:numPr>
            <w:tabs>
              <w:tab w:pos="713" w:val="left" w:leader="none"/>
              <w:tab w:pos="6579" w:val="right" w:leader="dot"/>
            </w:tabs>
            <w:spacing w:line="240" w:lineRule="auto" w:before="15" w:after="0"/>
            <w:ind w:left="713" w:right="0" w:hanging="174"/>
            <w:jc w:val="left"/>
          </w:pPr>
          <w:hyperlink w:history="true" w:anchor="_TOC_250076">
            <w:r>
              <w:rPr>
                <w:color w:val="231F20"/>
              </w:rPr>
              <w:t>Shkallët</w:t>
            </w:r>
            <w:r>
              <w:rPr>
                <w:color w:val="231F20"/>
                <w:spacing w:val="-5"/>
              </w:rPr>
              <w:t> </w:t>
            </w:r>
            <w:r>
              <w:rPr>
                <w:color w:val="231F20"/>
              </w:rPr>
              <w:t>e</w:t>
            </w:r>
            <w:r>
              <w:rPr>
                <w:color w:val="231F20"/>
                <w:spacing w:val="-3"/>
              </w:rPr>
              <w:t> </w:t>
            </w:r>
            <w:r>
              <w:rPr>
                <w:color w:val="231F20"/>
              </w:rPr>
              <w:t>pastërtisë</w:t>
            </w:r>
            <w:r>
              <w:rPr>
                <w:color w:val="231F20"/>
                <w:spacing w:val="-3"/>
              </w:rPr>
              <w:t> </w:t>
            </w:r>
            <w:r>
              <w:rPr>
                <w:color w:val="231F20"/>
              </w:rPr>
              <w:t>në</w:t>
            </w:r>
            <w:r>
              <w:rPr>
                <w:color w:val="231F20"/>
                <w:spacing w:val="-3"/>
              </w:rPr>
              <w:t> </w:t>
            </w:r>
            <w:r>
              <w:rPr>
                <w:color w:val="231F20"/>
                <w:spacing w:val="-2"/>
              </w:rPr>
              <w:t>namaz</w:t>
            </w:r>
            <w:r>
              <w:rPr>
                <w:color w:val="231F20"/>
              </w:rPr>
              <w:tab/>
            </w:r>
            <w:r>
              <w:rPr>
                <w:color w:val="231F20"/>
                <w:spacing w:val="-5"/>
              </w:rPr>
              <w:t>194</w:t>
            </w:r>
          </w:hyperlink>
        </w:p>
        <w:p>
          <w:pPr>
            <w:pStyle w:val="TOC3"/>
            <w:numPr>
              <w:ilvl w:val="0"/>
              <w:numId w:val="3"/>
            </w:numPr>
            <w:tabs>
              <w:tab w:pos="316" w:val="left" w:leader="none"/>
              <w:tab w:pos="6579" w:val="right" w:leader="dot"/>
            </w:tabs>
            <w:spacing w:line="240" w:lineRule="auto" w:before="15" w:after="0"/>
            <w:ind w:left="316" w:right="0" w:hanging="174"/>
            <w:jc w:val="left"/>
          </w:pPr>
          <w:hyperlink w:history="true" w:anchor="_TOC_250075">
            <w:r>
              <w:rPr>
                <w:color w:val="231F20"/>
                <w:spacing w:val="-2"/>
              </w:rPr>
              <w:t>Ezani</w:t>
            </w:r>
            <w:r>
              <w:rPr>
                <w:color w:val="231F20"/>
              </w:rPr>
              <w:tab/>
            </w:r>
            <w:r>
              <w:rPr>
                <w:color w:val="231F20"/>
                <w:spacing w:val="-5"/>
              </w:rPr>
              <w:t>197</w:t>
            </w:r>
          </w:hyperlink>
        </w:p>
        <w:p>
          <w:pPr>
            <w:pStyle w:val="TOC3"/>
            <w:numPr>
              <w:ilvl w:val="0"/>
              <w:numId w:val="3"/>
            </w:numPr>
            <w:tabs>
              <w:tab w:pos="316" w:val="left" w:leader="none"/>
              <w:tab w:pos="6579" w:val="right" w:leader="dot"/>
            </w:tabs>
            <w:spacing w:line="240" w:lineRule="auto" w:before="15" w:after="0"/>
            <w:ind w:left="316" w:right="0" w:hanging="174"/>
            <w:jc w:val="left"/>
          </w:pPr>
          <w:hyperlink w:history="true" w:anchor="_TOC_250074">
            <w:r>
              <w:rPr>
                <w:color w:val="231F20"/>
              </w:rPr>
              <w:t>Namazet</w:t>
            </w:r>
            <w:r>
              <w:rPr>
                <w:color w:val="231F20"/>
                <w:spacing w:val="-7"/>
              </w:rPr>
              <w:t> </w:t>
            </w:r>
            <w:r>
              <w:rPr>
                <w:color w:val="231F20"/>
                <w:spacing w:val="-2"/>
              </w:rPr>
              <w:t>sunet</w:t>
            </w:r>
            <w:r>
              <w:rPr>
                <w:color w:val="231F20"/>
              </w:rPr>
              <w:tab/>
            </w:r>
            <w:r>
              <w:rPr>
                <w:color w:val="231F20"/>
                <w:spacing w:val="-5"/>
              </w:rPr>
              <w:t>200</w:t>
            </w:r>
          </w:hyperlink>
        </w:p>
        <w:p>
          <w:pPr>
            <w:pStyle w:val="TOC3"/>
            <w:numPr>
              <w:ilvl w:val="0"/>
              <w:numId w:val="3"/>
            </w:numPr>
            <w:tabs>
              <w:tab w:pos="316" w:val="left" w:leader="none"/>
              <w:tab w:pos="6579" w:val="right" w:leader="dot"/>
            </w:tabs>
            <w:spacing w:line="240" w:lineRule="auto" w:before="15" w:after="240"/>
            <w:ind w:left="316" w:right="0" w:hanging="174"/>
            <w:jc w:val="left"/>
          </w:pPr>
          <w:hyperlink w:history="true" w:anchor="_TOC_250073">
            <w:r>
              <w:rPr>
                <w:color w:val="231F20"/>
                <w:spacing w:val="-2"/>
              </w:rPr>
              <w:t>Ikameti</w:t>
            </w:r>
            <w:r>
              <w:rPr>
                <w:color w:val="231F20"/>
              </w:rPr>
              <w:tab/>
            </w:r>
            <w:r>
              <w:rPr>
                <w:color w:val="231F20"/>
                <w:spacing w:val="-5"/>
              </w:rPr>
              <w:t>202</w:t>
            </w:r>
          </w:hyperlink>
        </w:p>
        <w:p>
          <w:pPr>
            <w:pStyle w:val="TOC2"/>
            <w:spacing w:before="400"/>
          </w:pPr>
          <w:hyperlink w:history="true" w:anchor="_TOC_250072">
            <w:r>
              <w:rPr>
                <w:color w:val="231F20"/>
              </w:rPr>
              <w:t>PJESA</w:t>
            </w:r>
            <w:r>
              <w:rPr>
                <w:color w:val="231F20"/>
                <w:spacing w:val="-6"/>
              </w:rPr>
              <w:t> </w:t>
            </w:r>
            <w:r>
              <w:rPr>
                <w:color w:val="231F20"/>
              </w:rPr>
              <w:t>E</w:t>
            </w:r>
            <w:r>
              <w:rPr>
                <w:color w:val="231F20"/>
                <w:spacing w:val="-3"/>
              </w:rPr>
              <w:t> </w:t>
            </w:r>
            <w:r>
              <w:rPr>
                <w:color w:val="231F20"/>
                <w:spacing w:val="-2"/>
              </w:rPr>
              <w:t>KATËRT</w:t>
            </w:r>
          </w:hyperlink>
        </w:p>
        <w:p>
          <w:pPr>
            <w:pStyle w:val="TOC1"/>
            <w:ind w:right="136"/>
          </w:pPr>
          <w:hyperlink w:history="true" w:anchor="_TOC_250071">
            <w:r>
              <w:rPr>
                <w:color w:val="231F20"/>
              </w:rPr>
              <w:t>PJESËT</w:t>
            </w:r>
            <w:r>
              <w:rPr>
                <w:color w:val="231F20"/>
                <w:spacing w:val="-5"/>
              </w:rPr>
              <w:t> </w:t>
            </w:r>
            <w:r>
              <w:rPr>
                <w:color w:val="231F20"/>
              </w:rPr>
              <w:t>PËRBËRËSE</w:t>
            </w:r>
            <w:r>
              <w:rPr>
                <w:color w:val="231F20"/>
                <w:spacing w:val="-3"/>
              </w:rPr>
              <w:t> </w:t>
            </w:r>
            <w:r>
              <w:rPr>
                <w:color w:val="231F20"/>
              </w:rPr>
              <w:t>TË</w:t>
            </w:r>
            <w:r>
              <w:rPr>
                <w:color w:val="231F20"/>
                <w:spacing w:val="-3"/>
              </w:rPr>
              <w:t> </w:t>
            </w:r>
            <w:r>
              <w:rPr>
                <w:color w:val="231F20"/>
              </w:rPr>
              <w:t>NAMAZIT</w:t>
            </w:r>
            <w:r>
              <w:rPr>
                <w:color w:val="231F20"/>
                <w:spacing w:val="-4"/>
              </w:rPr>
              <w:t> </w:t>
            </w:r>
            <w:r>
              <w:rPr>
                <w:color w:val="231F20"/>
              </w:rPr>
              <w:t>DHE</w:t>
            </w:r>
            <w:r>
              <w:rPr>
                <w:color w:val="231F20"/>
                <w:spacing w:val="-3"/>
              </w:rPr>
              <w:t> </w:t>
            </w:r>
            <w:r>
              <w:rPr>
                <w:color w:val="231F20"/>
              </w:rPr>
              <w:t>URTËSITË</w:t>
            </w:r>
            <w:r>
              <w:rPr>
                <w:color w:val="231F20"/>
                <w:spacing w:val="-3"/>
              </w:rPr>
              <w:t> </w:t>
            </w:r>
            <w:r>
              <w:rPr>
                <w:color w:val="231F20"/>
              </w:rPr>
              <w:t>E</w:t>
            </w:r>
            <w:r>
              <w:rPr>
                <w:color w:val="231F20"/>
                <w:spacing w:val="-3"/>
              </w:rPr>
              <w:t> </w:t>
            </w:r>
            <w:r>
              <w:rPr>
                <w:color w:val="231F20"/>
                <w:spacing w:val="-4"/>
              </w:rPr>
              <w:t>TYRE</w:t>
            </w:r>
          </w:hyperlink>
        </w:p>
        <w:p>
          <w:pPr>
            <w:pStyle w:val="TOC3"/>
            <w:numPr>
              <w:ilvl w:val="0"/>
              <w:numId w:val="4"/>
            </w:numPr>
            <w:tabs>
              <w:tab w:pos="316" w:val="left" w:leader="none"/>
              <w:tab w:pos="6280" w:val="left" w:leader="dot"/>
            </w:tabs>
            <w:spacing w:line="240" w:lineRule="auto" w:before="241" w:after="0"/>
            <w:ind w:left="316" w:right="0" w:hanging="174"/>
            <w:jc w:val="left"/>
          </w:pPr>
          <w:hyperlink w:history="true" w:anchor="_TOC_250070">
            <w:r>
              <w:rPr>
                <w:color w:val="231F20"/>
              </w:rPr>
              <w:t>Kushtet</w:t>
            </w:r>
            <w:r>
              <w:rPr>
                <w:color w:val="231F20"/>
                <w:spacing w:val="-9"/>
              </w:rPr>
              <w:t> </w:t>
            </w:r>
            <w:r>
              <w:rPr>
                <w:color w:val="231F20"/>
              </w:rPr>
              <w:t>e</w:t>
            </w:r>
            <w:r>
              <w:rPr>
                <w:color w:val="231F20"/>
                <w:spacing w:val="-6"/>
              </w:rPr>
              <w:t> </w:t>
            </w:r>
            <w:r>
              <w:rPr>
                <w:color w:val="231F20"/>
                <w:spacing w:val="-2"/>
              </w:rPr>
              <w:t>namazit</w:t>
            </w:r>
            <w:r>
              <w:rPr>
                <w:color w:val="231F20"/>
              </w:rPr>
              <w:tab/>
            </w:r>
            <w:r>
              <w:rPr>
                <w:color w:val="231F20"/>
                <w:spacing w:val="-5"/>
              </w:rPr>
              <w:t>208</w:t>
            </w:r>
          </w:hyperlink>
        </w:p>
        <w:p>
          <w:pPr>
            <w:pStyle w:val="TOC7"/>
            <w:numPr>
              <w:ilvl w:val="1"/>
              <w:numId w:val="4"/>
            </w:numPr>
            <w:tabs>
              <w:tab w:pos="694" w:val="left" w:leader="none"/>
              <w:tab w:pos="6295" w:val="left" w:leader="dot"/>
            </w:tabs>
            <w:spacing w:line="240" w:lineRule="auto" w:before="15" w:after="0"/>
            <w:ind w:left="694" w:right="0" w:hanging="155"/>
            <w:jc w:val="left"/>
          </w:pPr>
          <w:r>
            <w:rPr>
              <w:color w:val="231F20"/>
              <w:spacing w:val="-6"/>
            </w:rPr>
            <w:t>Taharet</w:t>
          </w:r>
          <w:r>
            <w:rPr>
              <w:color w:val="231F20"/>
              <w:spacing w:val="1"/>
            </w:rPr>
            <w:t> </w:t>
          </w:r>
          <w:r>
            <w:rPr>
              <w:color w:val="231F20"/>
              <w:spacing w:val="-6"/>
            </w:rPr>
            <w:t>nga</w:t>
          </w:r>
          <w:r>
            <w:rPr>
              <w:color w:val="231F20"/>
              <w:spacing w:val="1"/>
            </w:rPr>
            <w:t> </w:t>
          </w:r>
          <w:r>
            <w:rPr>
              <w:color w:val="231F20"/>
              <w:spacing w:val="-6"/>
            </w:rPr>
            <w:t>hadethi</w:t>
          </w:r>
          <w:r>
            <w:rPr>
              <w:color w:val="231F20"/>
              <w:spacing w:val="3"/>
            </w:rPr>
            <w:t> </w:t>
          </w:r>
          <w:r>
            <w:rPr>
              <w:color w:val="231F20"/>
              <w:spacing w:val="-6"/>
            </w:rPr>
            <w:t>–</w:t>
          </w:r>
          <w:r>
            <w:rPr>
              <w:color w:val="231F20"/>
              <w:spacing w:val="1"/>
            </w:rPr>
            <w:t> </w:t>
          </w:r>
          <w:r>
            <w:rPr>
              <w:color w:val="231F20"/>
              <w:spacing w:val="-6"/>
            </w:rPr>
            <w:t>Pastrimi</w:t>
          </w:r>
          <w:r>
            <w:rPr>
              <w:color w:val="231F20"/>
              <w:spacing w:val="2"/>
            </w:rPr>
            <w:t> </w:t>
          </w:r>
          <w:r>
            <w:rPr>
              <w:color w:val="231F20"/>
              <w:spacing w:val="-6"/>
            </w:rPr>
            <w:t>konvencional</w:t>
          </w:r>
          <w:r>
            <w:rPr>
              <w:color w:val="231F20"/>
              <w:spacing w:val="3"/>
            </w:rPr>
            <w:t> </w:t>
          </w:r>
          <w:r>
            <w:rPr>
              <w:color w:val="231F20"/>
              <w:spacing w:val="-6"/>
            </w:rPr>
            <w:t>(Marrja</w:t>
          </w:r>
          <w:r>
            <w:rPr>
              <w:color w:val="231F20"/>
              <w:spacing w:val="2"/>
            </w:rPr>
            <w:t> </w:t>
          </w:r>
          <w:r>
            <w:rPr>
              <w:color w:val="231F20"/>
              <w:spacing w:val="-6"/>
            </w:rPr>
            <w:t>e</w:t>
          </w:r>
          <w:r>
            <w:rPr>
              <w:color w:val="231F20"/>
              <w:spacing w:val="2"/>
            </w:rPr>
            <w:t> </w:t>
          </w:r>
          <w:r>
            <w:rPr>
              <w:color w:val="231F20"/>
              <w:spacing w:val="-6"/>
            </w:rPr>
            <w:t>guslit</w:t>
          </w:r>
          <w:r>
            <w:rPr>
              <w:color w:val="231F20"/>
              <w:spacing w:val="2"/>
            </w:rPr>
            <w:t> </w:t>
          </w:r>
          <w:r>
            <w:rPr>
              <w:color w:val="231F20"/>
              <w:spacing w:val="-6"/>
            </w:rPr>
            <w:t>dhe</w:t>
          </w:r>
          <w:r>
            <w:rPr>
              <w:color w:val="231F20"/>
              <w:spacing w:val="1"/>
            </w:rPr>
            <w:t> </w:t>
          </w:r>
          <w:r>
            <w:rPr>
              <w:color w:val="231F20"/>
              <w:spacing w:val="-6"/>
            </w:rPr>
            <w:t>abdesit)</w:t>
          </w:r>
          <w:r>
            <w:rPr>
              <w:color w:val="231F20"/>
            </w:rPr>
            <w:tab/>
          </w:r>
          <w:r>
            <w:rPr>
              <w:color w:val="231F20"/>
              <w:spacing w:val="-5"/>
            </w:rPr>
            <w:t>208</w:t>
          </w:r>
        </w:p>
        <w:p>
          <w:pPr>
            <w:pStyle w:val="TOC7"/>
            <w:numPr>
              <w:ilvl w:val="1"/>
              <w:numId w:val="4"/>
            </w:numPr>
            <w:tabs>
              <w:tab w:pos="712" w:val="left" w:leader="none"/>
              <w:tab w:pos="6280" w:val="left" w:leader="dot"/>
            </w:tabs>
            <w:spacing w:line="240" w:lineRule="auto" w:before="15" w:after="0"/>
            <w:ind w:left="712" w:right="0" w:hanging="173"/>
            <w:jc w:val="left"/>
          </w:pPr>
          <w:hyperlink w:history="true" w:anchor="_TOC_250069">
            <w:r>
              <w:rPr>
                <w:color w:val="231F20"/>
              </w:rPr>
              <w:t>Pastrimi</w:t>
            </w:r>
            <w:r>
              <w:rPr>
                <w:color w:val="231F20"/>
                <w:spacing w:val="-9"/>
              </w:rPr>
              <w:t> </w:t>
            </w:r>
            <w:r>
              <w:rPr>
                <w:color w:val="231F20"/>
              </w:rPr>
              <w:t>material</w:t>
            </w:r>
            <w:r>
              <w:rPr>
                <w:color w:val="231F20"/>
                <w:spacing w:val="-7"/>
              </w:rPr>
              <w:t> </w:t>
            </w:r>
            <w:r>
              <w:rPr>
                <w:color w:val="231F20"/>
              </w:rPr>
              <w:t>(Pastrimi</w:t>
            </w:r>
            <w:r>
              <w:rPr>
                <w:color w:val="231F20"/>
                <w:spacing w:val="-6"/>
              </w:rPr>
              <w:t> </w:t>
            </w:r>
            <w:r>
              <w:rPr>
                <w:color w:val="231F20"/>
              </w:rPr>
              <w:t>nga</w:t>
            </w:r>
            <w:r>
              <w:rPr>
                <w:color w:val="231F20"/>
                <w:spacing w:val="-7"/>
              </w:rPr>
              <w:t> </w:t>
            </w:r>
            <w:r>
              <w:rPr>
                <w:color w:val="231F20"/>
              </w:rPr>
              <w:t>ndyrësitë</w:t>
            </w:r>
            <w:r>
              <w:rPr>
                <w:color w:val="231F20"/>
                <w:spacing w:val="-6"/>
              </w:rPr>
              <w:t> </w:t>
            </w:r>
            <w:r>
              <w:rPr>
                <w:color w:val="231F20"/>
                <w:spacing w:val="-2"/>
              </w:rPr>
              <w:t>materiale)</w:t>
            </w:r>
            <w:r>
              <w:rPr>
                <w:color w:val="231F20"/>
              </w:rPr>
              <w:tab/>
            </w:r>
            <w:r>
              <w:rPr>
                <w:color w:val="231F20"/>
                <w:spacing w:val="-5"/>
              </w:rPr>
              <w:t>209</w:t>
            </w:r>
          </w:hyperlink>
        </w:p>
        <w:p>
          <w:pPr>
            <w:pStyle w:val="TOC7"/>
            <w:numPr>
              <w:ilvl w:val="1"/>
              <w:numId w:val="4"/>
            </w:numPr>
            <w:tabs>
              <w:tab w:pos="692" w:val="left" w:leader="none"/>
              <w:tab w:pos="6280" w:val="left" w:leader="dot"/>
            </w:tabs>
            <w:spacing w:line="240" w:lineRule="auto" w:before="15" w:after="0"/>
            <w:ind w:left="692" w:right="0" w:hanging="153"/>
            <w:jc w:val="left"/>
          </w:pPr>
          <w:hyperlink w:history="true" w:anchor="_TOC_250068">
            <w:r>
              <w:rPr>
                <w:color w:val="231F20"/>
              </w:rPr>
              <w:t>Mbulimi</w:t>
            </w:r>
            <w:r>
              <w:rPr>
                <w:color w:val="231F20"/>
                <w:spacing w:val="-2"/>
              </w:rPr>
              <w:t> </w:t>
            </w:r>
            <w:r>
              <w:rPr>
                <w:color w:val="231F20"/>
              </w:rPr>
              <w:t>i</w:t>
            </w:r>
            <w:r>
              <w:rPr>
                <w:color w:val="231F20"/>
                <w:spacing w:val="-2"/>
              </w:rPr>
              <w:t> </w:t>
            </w:r>
            <w:r>
              <w:rPr>
                <w:color w:val="231F20"/>
              </w:rPr>
              <w:t>pjesëve</w:t>
            </w:r>
            <w:r>
              <w:rPr>
                <w:color w:val="231F20"/>
                <w:spacing w:val="-1"/>
              </w:rPr>
              <w:t> </w:t>
            </w:r>
            <w:r>
              <w:rPr>
                <w:color w:val="231F20"/>
              </w:rPr>
              <w:t>intime</w:t>
            </w:r>
            <w:r>
              <w:rPr>
                <w:color w:val="231F20"/>
                <w:spacing w:val="-2"/>
              </w:rPr>
              <w:t> </w:t>
            </w:r>
            <w:r>
              <w:rPr>
                <w:color w:val="231F20"/>
              </w:rPr>
              <w:t>të</w:t>
            </w:r>
            <w:r>
              <w:rPr>
                <w:color w:val="231F20"/>
                <w:spacing w:val="-1"/>
              </w:rPr>
              <w:t> </w:t>
            </w:r>
            <w:r>
              <w:rPr>
                <w:color w:val="231F20"/>
                <w:spacing w:val="-2"/>
              </w:rPr>
              <w:t>trupit</w:t>
            </w:r>
            <w:r>
              <w:rPr>
                <w:color w:val="231F20"/>
              </w:rPr>
              <w:tab/>
            </w:r>
            <w:r>
              <w:rPr>
                <w:color w:val="231F20"/>
                <w:spacing w:val="-5"/>
              </w:rPr>
              <w:t>209</w:t>
            </w:r>
          </w:hyperlink>
        </w:p>
        <w:p>
          <w:pPr>
            <w:pStyle w:val="TOC7"/>
            <w:numPr>
              <w:ilvl w:val="1"/>
              <w:numId w:val="4"/>
            </w:numPr>
            <w:tabs>
              <w:tab w:pos="713" w:val="left" w:leader="none"/>
              <w:tab w:pos="6280" w:val="left" w:leader="dot"/>
            </w:tabs>
            <w:spacing w:line="240" w:lineRule="auto" w:before="15" w:after="0"/>
            <w:ind w:left="713" w:right="0" w:hanging="174"/>
            <w:jc w:val="left"/>
          </w:pPr>
          <w:hyperlink w:history="true" w:anchor="_TOC_250067">
            <w:r>
              <w:rPr>
                <w:color w:val="231F20"/>
              </w:rPr>
              <w:t>Orientimi</w:t>
            </w:r>
            <w:r>
              <w:rPr>
                <w:color w:val="231F20"/>
                <w:spacing w:val="-1"/>
              </w:rPr>
              <w:t> </w:t>
            </w:r>
            <w:r>
              <w:rPr>
                <w:color w:val="231F20"/>
              </w:rPr>
              <w:t>kah</w:t>
            </w:r>
            <w:r>
              <w:rPr>
                <w:color w:val="231F20"/>
                <w:spacing w:val="-1"/>
              </w:rPr>
              <w:t> </w:t>
            </w:r>
            <w:r>
              <w:rPr>
                <w:color w:val="231F20"/>
                <w:spacing w:val="-2"/>
              </w:rPr>
              <w:t>kibla</w:t>
            </w:r>
            <w:r>
              <w:rPr>
                <w:color w:val="231F20"/>
              </w:rPr>
              <w:tab/>
            </w:r>
            <w:r>
              <w:rPr>
                <w:color w:val="231F20"/>
                <w:spacing w:val="-5"/>
              </w:rPr>
              <w:t>210</w:t>
            </w:r>
          </w:hyperlink>
        </w:p>
        <w:p>
          <w:pPr>
            <w:pStyle w:val="TOC7"/>
            <w:numPr>
              <w:ilvl w:val="1"/>
              <w:numId w:val="4"/>
            </w:numPr>
            <w:tabs>
              <w:tab w:pos="701" w:val="left" w:leader="none"/>
              <w:tab w:pos="6280" w:val="left" w:leader="dot"/>
            </w:tabs>
            <w:spacing w:line="240" w:lineRule="auto" w:before="15" w:after="0"/>
            <w:ind w:left="701" w:right="0" w:hanging="162"/>
            <w:jc w:val="left"/>
          </w:pPr>
          <w:hyperlink w:history="true" w:anchor="_TOC_250066">
            <w:r>
              <w:rPr>
                <w:color w:val="231F20"/>
                <w:spacing w:val="-4"/>
              </w:rPr>
              <w:t>Koha</w:t>
            </w:r>
            <w:r>
              <w:rPr>
                <w:color w:val="231F20"/>
              </w:rPr>
              <w:tab/>
            </w:r>
            <w:r>
              <w:rPr>
                <w:color w:val="231F20"/>
                <w:spacing w:val="-5"/>
              </w:rPr>
              <w:t>212</w:t>
            </w:r>
          </w:hyperlink>
        </w:p>
        <w:p>
          <w:pPr>
            <w:pStyle w:val="TOC7"/>
            <w:numPr>
              <w:ilvl w:val="1"/>
              <w:numId w:val="4"/>
            </w:numPr>
            <w:tabs>
              <w:tab w:pos="668" w:val="left" w:leader="none"/>
              <w:tab w:pos="6280" w:val="left" w:leader="dot"/>
            </w:tabs>
            <w:spacing w:line="240" w:lineRule="auto" w:before="14" w:after="0"/>
            <w:ind w:left="668" w:right="0" w:hanging="129"/>
            <w:jc w:val="left"/>
          </w:pPr>
          <w:hyperlink w:history="true" w:anchor="_TOC_250065">
            <w:r>
              <w:rPr>
                <w:color w:val="231F20"/>
                <w:spacing w:val="-2"/>
              </w:rPr>
              <w:t>Nijeti</w:t>
            </w:r>
            <w:r>
              <w:rPr>
                <w:color w:val="231F20"/>
              </w:rPr>
              <w:tab/>
            </w:r>
            <w:r>
              <w:rPr>
                <w:color w:val="231F20"/>
                <w:spacing w:val="-5"/>
              </w:rPr>
              <w:t>212</w:t>
            </w:r>
          </w:hyperlink>
        </w:p>
        <w:p>
          <w:pPr>
            <w:pStyle w:val="TOC9"/>
            <w:tabs>
              <w:tab w:pos="6294" w:val="left" w:leader="dot"/>
            </w:tabs>
          </w:pPr>
          <w:hyperlink w:history="true" w:anchor="_TOC_250064">
            <w:r>
              <w:rPr>
                <w:color w:val="231F20"/>
              </w:rPr>
              <w:t>Nijeti</w:t>
            </w:r>
            <w:r>
              <w:rPr>
                <w:color w:val="231F20"/>
                <w:spacing w:val="-4"/>
              </w:rPr>
              <w:t> </w:t>
            </w:r>
            <w:r>
              <w:rPr>
                <w:color w:val="231F20"/>
              </w:rPr>
              <w:t>është</w:t>
            </w:r>
            <w:r>
              <w:rPr>
                <w:color w:val="231F20"/>
                <w:spacing w:val="-3"/>
              </w:rPr>
              <w:t> </w:t>
            </w:r>
            <w:r>
              <w:rPr>
                <w:color w:val="231F20"/>
              </w:rPr>
              <w:t>shpirti</w:t>
            </w:r>
            <w:r>
              <w:rPr>
                <w:color w:val="231F20"/>
                <w:spacing w:val="-3"/>
              </w:rPr>
              <w:t> </w:t>
            </w:r>
            <w:r>
              <w:rPr>
                <w:color w:val="231F20"/>
              </w:rPr>
              <w:t>i</w:t>
            </w:r>
            <w:r>
              <w:rPr>
                <w:color w:val="231F20"/>
                <w:spacing w:val="-4"/>
              </w:rPr>
              <w:t> </w:t>
            </w:r>
            <w:r>
              <w:rPr>
                <w:color w:val="231F20"/>
              </w:rPr>
              <w:t>asaj</w:t>
            </w:r>
            <w:r>
              <w:rPr>
                <w:color w:val="231F20"/>
                <w:spacing w:val="-3"/>
              </w:rPr>
              <w:t> </w:t>
            </w:r>
            <w:r>
              <w:rPr>
                <w:color w:val="231F20"/>
              </w:rPr>
              <w:t>që</w:t>
            </w:r>
            <w:r>
              <w:rPr>
                <w:color w:val="231F20"/>
                <w:spacing w:val="-3"/>
              </w:rPr>
              <w:t> </w:t>
            </w:r>
            <w:r>
              <w:rPr>
                <w:color w:val="231F20"/>
                <w:spacing w:val="-2"/>
              </w:rPr>
              <w:t>veprohet</w:t>
            </w:r>
            <w:r>
              <w:rPr>
                <w:color w:val="231F20"/>
              </w:rPr>
              <w:tab/>
            </w:r>
            <w:r>
              <w:rPr>
                <w:color w:val="231F20"/>
                <w:spacing w:val="-5"/>
              </w:rPr>
              <w:t>214</w:t>
            </w:r>
          </w:hyperlink>
        </w:p>
        <w:p>
          <w:pPr>
            <w:pStyle w:val="TOC9"/>
            <w:tabs>
              <w:tab w:pos="6294" w:val="left" w:leader="dot"/>
            </w:tabs>
          </w:pPr>
          <w:hyperlink w:history="true" w:anchor="_TOC_250063">
            <w:r>
              <w:rPr>
                <w:color w:val="231F20"/>
              </w:rPr>
              <w:t>Një</w:t>
            </w:r>
            <w:r>
              <w:rPr>
                <w:color w:val="231F20"/>
                <w:spacing w:val="-5"/>
              </w:rPr>
              <w:t> </w:t>
            </w:r>
            <w:r>
              <w:rPr>
                <w:color w:val="231F20"/>
              </w:rPr>
              <w:t>përpjekje</w:t>
            </w:r>
            <w:r>
              <w:rPr>
                <w:color w:val="231F20"/>
                <w:spacing w:val="-4"/>
              </w:rPr>
              <w:t> </w:t>
            </w:r>
            <w:r>
              <w:rPr>
                <w:color w:val="231F20"/>
              </w:rPr>
              <w:t>deri</w:t>
            </w:r>
            <w:r>
              <w:rPr>
                <w:color w:val="231F20"/>
                <w:spacing w:val="-5"/>
              </w:rPr>
              <w:t> </w:t>
            </w:r>
            <w:r>
              <w:rPr>
                <w:color w:val="231F20"/>
              </w:rPr>
              <w:t>në</w:t>
            </w:r>
            <w:r>
              <w:rPr>
                <w:color w:val="231F20"/>
                <w:spacing w:val="-4"/>
              </w:rPr>
              <w:t> </w:t>
            </w:r>
            <w:r>
              <w:rPr>
                <w:color w:val="231F20"/>
                <w:spacing w:val="-2"/>
              </w:rPr>
              <w:t>vdekje</w:t>
            </w:r>
            <w:r>
              <w:rPr>
                <w:color w:val="231F20"/>
              </w:rPr>
              <w:tab/>
            </w:r>
            <w:r>
              <w:rPr>
                <w:color w:val="231F20"/>
                <w:spacing w:val="-5"/>
              </w:rPr>
              <w:t>216</w:t>
            </w:r>
          </w:hyperlink>
        </w:p>
        <w:p>
          <w:pPr>
            <w:pStyle w:val="TOC3"/>
            <w:numPr>
              <w:ilvl w:val="0"/>
              <w:numId w:val="4"/>
            </w:numPr>
            <w:tabs>
              <w:tab w:pos="316" w:val="left" w:leader="none"/>
              <w:tab w:pos="6280" w:val="left" w:leader="dot"/>
            </w:tabs>
            <w:spacing w:line="240" w:lineRule="auto" w:before="15" w:after="0"/>
            <w:ind w:left="316" w:right="0" w:hanging="174"/>
            <w:jc w:val="left"/>
          </w:pPr>
          <w:hyperlink w:history="true" w:anchor="_TOC_250062">
            <w:r>
              <w:rPr>
                <w:color w:val="231F20"/>
              </w:rPr>
              <w:t>Shtyllat</w:t>
            </w:r>
            <w:r>
              <w:rPr>
                <w:color w:val="231F20"/>
                <w:spacing w:val="-4"/>
              </w:rPr>
              <w:t> </w:t>
            </w:r>
            <w:r>
              <w:rPr>
                <w:color w:val="231F20"/>
              </w:rPr>
              <w:t>e</w:t>
            </w:r>
            <w:r>
              <w:rPr>
                <w:color w:val="231F20"/>
                <w:spacing w:val="-3"/>
              </w:rPr>
              <w:t> </w:t>
            </w:r>
            <w:r>
              <w:rPr>
                <w:color w:val="231F20"/>
                <w:spacing w:val="-2"/>
              </w:rPr>
              <w:t>namazit</w:t>
            </w:r>
            <w:r>
              <w:rPr>
                <w:color w:val="231F20"/>
              </w:rPr>
              <w:tab/>
            </w:r>
            <w:r>
              <w:rPr>
                <w:color w:val="231F20"/>
                <w:spacing w:val="-5"/>
              </w:rPr>
              <w:t>218</w:t>
            </w:r>
          </w:hyperlink>
        </w:p>
        <w:p>
          <w:pPr>
            <w:pStyle w:val="TOC7"/>
            <w:numPr>
              <w:ilvl w:val="1"/>
              <w:numId w:val="4"/>
            </w:numPr>
            <w:tabs>
              <w:tab w:pos="701" w:val="left" w:leader="none"/>
              <w:tab w:pos="6280" w:val="left" w:leader="dot"/>
            </w:tabs>
            <w:spacing w:line="240" w:lineRule="auto" w:before="15" w:after="0"/>
            <w:ind w:left="701" w:right="0" w:hanging="162"/>
            <w:jc w:val="left"/>
          </w:pPr>
          <w:r>
            <w:rPr>
              <w:color w:val="231F20"/>
            </w:rPr>
            <w:t>Tekbiri</w:t>
          </w:r>
          <w:r>
            <w:rPr>
              <w:color w:val="231F20"/>
              <w:spacing w:val="-9"/>
            </w:rPr>
            <w:t> </w:t>
          </w:r>
          <w:r>
            <w:rPr>
              <w:color w:val="231F20"/>
            </w:rPr>
            <w:t>iftitah</w:t>
          </w:r>
          <w:r>
            <w:rPr>
              <w:color w:val="231F20"/>
              <w:spacing w:val="-9"/>
            </w:rPr>
            <w:t> </w:t>
          </w:r>
          <w:r>
            <w:rPr>
              <w:color w:val="231F20"/>
              <w:spacing w:val="-2"/>
            </w:rPr>
            <w:t>(fillestar)</w:t>
          </w:r>
          <w:r>
            <w:rPr>
              <w:rFonts w:ascii="Times New Roman"/>
              <w:color w:val="231F20"/>
            </w:rPr>
            <w:tab/>
          </w:r>
          <w:r>
            <w:rPr>
              <w:color w:val="231F20"/>
              <w:spacing w:val="-5"/>
            </w:rPr>
            <w:t>218</w:t>
          </w:r>
        </w:p>
        <w:p>
          <w:pPr>
            <w:pStyle w:val="TOC7"/>
            <w:numPr>
              <w:ilvl w:val="1"/>
              <w:numId w:val="4"/>
            </w:numPr>
            <w:tabs>
              <w:tab w:pos="712" w:val="left" w:leader="none"/>
              <w:tab w:pos="6280" w:val="left" w:leader="dot"/>
            </w:tabs>
            <w:spacing w:line="240" w:lineRule="auto" w:before="15" w:after="0"/>
            <w:ind w:left="712" w:right="0" w:hanging="173"/>
            <w:jc w:val="left"/>
          </w:pPr>
          <w:hyperlink w:history="true" w:anchor="_TOC_250061">
            <w:r>
              <w:rPr>
                <w:color w:val="231F20"/>
              </w:rPr>
              <w:t>Kijami (Qëndrimi në </w:t>
            </w:r>
            <w:r>
              <w:rPr>
                <w:color w:val="231F20"/>
                <w:spacing w:val="-2"/>
              </w:rPr>
              <w:t>këmbë)</w:t>
            </w:r>
            <w:r>
              <w:rPr>
                <w:color w:val="231F20"/>
              </w:rPr>
              <w:tab/>
            </w:r>
            <w:r>
              <w:rPr>
                <w:color w:val="231F20"/>
                <w:spacing w:val="-5"/>
              </w:rPr>
              <w:t>219</w:t>
            </w:r>
          </w:hyperlink>
        </w:p>
        <w:p>
          <w:pPr>
            <w:pStyle w:val="TOC7"/>
            <w:numPr>
              <w:ilvl w:val="1"/>
              <w:numId w:val="4"/>
            </w:numPr>
            <w:tabs>
              <w:tab w:pos="692" w:val="left" w:leader="none"/>
              <w:tab w:pos="6280" w:val="left" w:leader="dot"/>
            </w:tabs>
            <w:spacing w:line="240" w:lineRule="auto" w:before="15" w:after="0"/>
            <w:ind w:left="692" w:right="0" w:hanging="153"/>
            <w:jc w:val="left"/>
          </w:pPr>
          <w:hyperlink w:history="true" w:anchor="_TOC_250060">
            <w:r>
              <w:rPr>
                <w:color w:val="231F20"/>
              </w:rPr>
              <w:t>Kiraeti</w:t>
            </w:r>
            <w:r>
              <w:rPr>
                <w:color w:val="231F20"/>
                <w:spacing w:val="-4"/>
              </w:rPr>
              <w:t> </w:t>
            </w:r>
            <w:r>
              <w:rPr>
                <w:color w:val="231F20"/>
              </w:rPr>
              <w:t>(Leximi</w:t>
            </w:r>
            <w:r>
              <w:rPr>
                <w:color w:val="231F20"/>
                <w:spacing w:val="-4"/>
              </w:rPr>
              <w:t> </w:t>
            </w:r>
            <w:r>
              <w:rPr>
                <w:color w:val="231F20"/>
              </w:rPr>
              <w:t>i</w:t>
            </w:r>
            <w:r>
              <w:rPr>
                <w:color w:val="231F20"/>
                <w:spacing w:val="-4"/>
              </w:rPr>
              <w:t> </w:t>
            </w:r>
            <w:r>
              <w:rPr>
                <w:color w:val="231F20"/>
              </w:rPr>
              <w:t>ajeteve</w:t>
            </w:r>
            <w:r>
              <w:rPr>
                <w:color w:val="231F20"/>
                <w:spacing w:val="-4"/>
              </w:rPr>
              <w:t> </w:t>
            </w:r>
            <w:r>
              <w:rPr>
                <w:color w:val="231F20"/>
              </w:rPr>
              <w:t>të</w:t>
            </w:r>
            <w:r>
              <w:rPr>
                <w:color w:val="231F20"/>
                <w:spacing w:val="-3"/>
              </w:rPr>
              <w:t> </w:t>
            </w:r>
            <w:r>
              <w:rPr>
                <w:color w:val="231F20"/>
                <w:spacing w:val="-2"/>
              </w:rPr>
              <w:t>Kuranit)</w:t>
            </w:r>
            <w:r>
              <w:rPr>
                <w:color w:val="231F20"/>
              </w:rPr>
              <w:tab/>
            </w:r>
            <w:r>
              <w:rPr>
                <w:color w:val="231F20"/>
                <w:spacing w:val="-5"/>
              </w:rPr>
              <w:t>220</w:t>
            </w:r>
          </w:hyperlink>
        </w:p>
        <w:p>
          <w:pPr>
            <w:pStyle w:val="TOC7"/>
            <w:numPr>
              <w:ilvl w:val="1"/>
              <w:numId w:val="4"/>
            </w:numPr>
            <w:tabs>
              <w:tab w:pos="713" w:val="left" w:leader="none"/>
              <w:tab w:pos="6280" w:val="left" w:leader="dot"/>
            </w:tabs>
            <w:spacing w:line="240" w:lineRule="auto" w:before="15" w:after="0"/>
            <w:ind w:left="713" w:right="0" w:hanging="174"/>
            <w:jc w:val="left"/>
          </w:pPr>
          <w:hyperlink w:history="true" w:anchor="_TOC_250059">
            <w:r>
              <w:rPr>
                <w:color w:val="231F20"/>
                <w:spacing w:val="-2"/>
              </w:rPr>
              <w:t>Rukuja</w:t>
            </w:r>
            <w:r>
              <w:rPr>
                <w:color w:val="231F20"/>
              </w:rPr>
              <w:tab/>
            </w:r>
            <w:r>
              <w:rPr>
                <w:color w:val="231F20"/>
                <w:spacing w:val="-5"/>
              </w:rPr>
              <w:t>224</w:t>
            </w:r>
          </w:hyperlink>
        </w:p>
        <w:p>
          <w:pPr>
            <w:pStyle w:val="TOC7"/>
            <w:numPr>
              <w:ilvl w:val="1"/>
              <w:numId w:val="4"/>
            </w:numPr>
            <w:tabs>
              <w:tab w:pos="701" w:val="left" w:leader="none"/>
              <w:tab w:pos="6280" w:val="left" w:leader="dot"/>
            </w:tabs>
            <w:spacing w:line="240" w:lineRule="auto" w:before="15" w:after="0"/>
            <w:ind w:left="701" w:right="0" w:hanging="162"/>
            <w:jc w:val="left"/>
          </w:pPr>
          <w:hyperlink w:history="true" w:anchor="_TOC_250058">
            <w:r>
              <w:rPr>
                <w:color w:val="231F20"/>
                <w:spacing w:val="-2"/>
              </w:rPr>
              <w:t>Sexhdeja</w:t>
            </w:r>
            <w:r>
              <w:rPr>
                <w:color w:val="231F20"/>
              </w:rPr>
              <w:tab/>
            </w:r>
            <w:r>
              <w:rPr>
                <w:color w:val="231F20"/>
                <w:spacing w:val="-5"/>
              </w:rPr>
              <w:t>225</w:t>
            </w:r>
          </w:hyperlink>
        </w:p>
        <w:p>
          <w:pPr>
            <w:pStyle w:val="TOC7"/>
            <w:numPr>
              <w:ilvl w:val="1"/>
              <w:numId w:val="4"/>
            </w:numPr>
            <w:tabs>
              <w:tab w:pos="707" w:val="left" w:leader="none"/>
              <w:tab w:pos="6280" w:val="left" w:leader="dot"/>
            </w:tabs>
            <w:spacing w:line="240" w:lineRule="auto" w:before="15" w:after="0"/>
            <w:ind w:left="707" w:right="0" w:hanging="168"/>
            <w:jc w:val="left"/>
          </w:pPr>
          <w:hyperlink w:history="true" w:anchor="_TOC_250057">
            <w:r>
              <w:rPr>
                <w:color w:val="231F20"/>
              </w:rPr>
              <w:t>Teshehudi/Ulja</w:t>
            </w:r>
            <w:r>
              <w:rPr>
                <w:color w:val="231F20"/>
                <w:spacing w:val="-9"/>
              </w:rPr>
              <w:t> </w:t>
            </w:r>
            <w:r>
              <w:rPr>
                <w:color w:val="231F20"/>
              </w:rPr>
              <w:t>pas</w:t>
            </w:r>
            <w:r>
              <w:rPr>
                <w:color w:val="231F20"/>
                <w:spacing w:val="-8"/>
              </w:rPr>
              <w:t> </w:t>
            </w:r>
            <w:r>
              <w:rPr>
                <w:color w:val="231F20"/>
              </w:rPr>
              <w:t>çdo</w:t>
            </w:r>
            <w:r>
              <w:rPr>
                <w:color w:val="231F20"/>
                <w:spacing w:val="-8"/>
              </w:rPr>
              <w:t> </w:t>
            </w:r>
            <w:r>
              <w:rPr>
                <w:color w:val="231F20"/>
              </w:rPr>
              <w:t>dy</w:t>
            </w:r>
            <w:r>
              <w:rPr>
                <w:color w:val="231F20"/>
                <w:spacing w:val="-8"/>
              </w:rPr>
              <w:t> </w:t>
            </w:r>
            <w:r>
              <w:rPr>
                <w:color w:val="231F20"/>
                <w:spacing w:val="-2"/>
              </w:rPr>
              <w:t>rekateve</w:t>
            </w:r>
            <w:r>
              <w:rPr>
                <w:color w:val="231F20"/>
              </w:rPr>
              <w:tab/>
            </w:r>
            <w:r>
              <w:rPr>
                <w:color w:val="231F20"/>
                <w:spacing w:val="-5"/>
              </w:rPr>
              <w:t>229</w:t>
            </w:r>
          </w:hyperlink>
        </w:p>
        <w:p>
          <w:pPr>
            <w:pStyle w:val="TOC3"/>
            <w:numPr>
              <w:ilvl w:val="0"/>
              <w:numId w:val="4"/>
            </w:numPr>
            <w:tabs>
              <w:tab w:pos="316" w:val="left" w:leader="none"/>
              <w:tab w:pos="6280" w:val="left" w:leader="dot"/>
            </w:tabs>
            <w:spacing w:line="240" w:lineRule="auto" w:before="15" w:after="0"/>
            <w:ind w:left="316" w:right="0" w:hanging="174"/>
            <w:jc w:val="left"/>
          </w:pPr>
          <w:hyperlink w:history="true" w:anchor="_TOC_250056">
            <w:r>
              <w:rPr>
                <w:color w:val="231F20"/>
              </w:rPr>
              <w:t>Elementë</w:t>
            </w:r>
            <w:r>
              <w:rPr>
                <w:color w:val="231F20"/>
                <w:spacing w:val="-5"/>
              </w:rPr>
              <w:t> </w:t>
            </w:r>
            <w:r>
              <w:rPr>
                <w:color w:val="231F20"/>
              </w:rPr>
              <w:t>plotësues</w:t>
            </w:r>
            <w:r>
              <w:rPr>
                <w:color w:val="231F20"/>
                <w:spacing w:val="-5"/>
              </w:rPr>
              <w:t> </w:t>
            </w:r>
            <w:r>
              <w:rPr>
                <w:color w:val="231F20"/>
              </w:rPr>
              <w:t>të</w:t>
            </w:r>
            <w:r>
              <w:rPr>
                <w:color w:val="231F20"/>
                <w:spacing w:val="-5"/>
              </w:rPr>
              <w:t> </w:t>
            </w:r>
            <w:r>
              <w:rPr>
                <w:color w:val="231F20"/>
                <w:spacing w:val="-2"/>
              </w:rPr>
              <w:t>namazit</w:t>
            </w:r>
            <w:r>
              <w:rPr>
                <w:color w:val="231F20"/>
              </w:rPr>
              <w:tab/>
            </w:r>
            <w:r>
              <w:rPr>
                <w:color w:val="231F20"/>
                <w:spacing w:val="-5"/>
              </w:rPr>
              <w:t>231</w:t>
            </w:r>
          </w:hyperlink>
        </w:p>
        <w:p>
          <w:pPr>
            <w:pStyle w:val="TOC7"/>
            <w:numPr>
              <w:ilvl w:val="1"/>
              <w:numId w:val="4"/>
            </w:numPr>
            <w:tabs>
              <w:tab w:pos="701" w:val="left" w:leader="none"/>
              <w:tab w:pos="6280" w:val="left" w:leader="dot"/>
            </w:tabs>
            <w:spacing w:line="240" w:lineRule="auto" w:before="15" w:after="0"/>
            <w:ind w:left="701" w:right="0" w:hanging="162"/>
            <w:jc w:val="left"/>
          </w:pPr>
          <w:hyperlink w:history="true" w:anchor="_TOC_250055">
            <w:r>
              <w:rPr>
                <w:color w:val="231F20"/>
                <w:spacing w:val="-2"/>
              </w:rPr>
              <w:t>Ta’díli</w:t>
            </w:r>
            <w:r>
              <w:rPr>
                <w:color w:val="231F20"/>
                <w:spacing w:val="-6"/>
              </w:rPr>
              <w:t> </w:t>
            </w:r>
            <w:r>
              <w:rPr>
                <w:color w:val="231F20"/>
                <w:spacing w:val="-2"/>
              </w:rPr>
              <w:t>erkán</w:t>
            </w:r>
            <w:r>
              <w:rPr>
                <w:color w:val="231F20"/>
              </w:rPr>
              <w:tab/>
            </w:r>
            <w:r>
              <w:rPr>
                <w:color w:val="231F20"/>
                <w:spacing w:val="-5"/>
              </w:rPr>
              <w:t>231</w:t>
            </w:r>
          </w:hyperlink>
        </w:p>
        <w:p>
          <w:pPr>
            <w:pStyle w:val="TOC7"/>
            <w:tabs>
              <w:tab w:pos="6280" w:val="left" w:leader="dot"/>
            </w:tabs>
            <w:ind w:left="539" w:firstLine="0"/>
          </w:pPr>
          <w:hyperlink w:history="true" w:anchor="_TOC_250054">
            <w:r>
              <w:rPr>
                <w:color w:val="231F20"/>
              </w:rPr>
              <w:t>Qëllimi i </w:t>
            </w:r>
            <w:r>
              <w:rPr>
                <w:color w:val="231F20"/>
                <w:spacing w:val="-2"/>
              </w:rPr>
              <w:t>namazit</w:t>
            </w:r>
            <w:r>
              <w:rPr>
                <w:color w:val="231F20"/>
              </w:rPr>
              <w:tab/>
            </w:r>
            <w:r>
              <w:rPr>
                <w:color w:val="231F20"/>
                <w:spacing w:val="-5"/>
              </w:rPr>
              <w:t>234</w:t>
            </w:r>
          </w:hyperlink>
        </w:p>
        <w:p>
          <w:pPr>
            <w:pStyle w:val="TOC7"/>
            <w:numPr>
              <w:ilvl w:val="1"/>
              <w:numId w:val="4"/>
            </w:numPr>
            <w:tabs>
              <w:tab w:pos="712" w:val="left" w:leader="none"/>
              <w:tab w:pos="6280" w:val="left" w:leader="dot"/>
            </w:tabs>
            <w:spacing w:line="240" w:lineRule="auto" w:before="15" w:after="0"/>
            <w:ind w:left="712" w:right="0" w:hanging="173"/>
            <w:jc w:val="left"/>
          </w:pPr>
          <w:hyperlink w:history="true" w:anchor="_TOC_250053">
            <w:r>
              <w:rPr>
                <w:color w:val="231F20"/>
              </w:rPr>
              <w:t>Falja</w:t>
            </w:r>
            <w:r>
              <w:rPr>
                <w:color w:val="231F20"/>
                <w:spacing w:val="-5"/>
              </w:rPr>
              <w:t> </w:t>
            </w:r>
            <w:r>
              <w:rPr>
                <w:color w:val="231F20"/>
              </w:rPr>
              <w:t>e</w:t>
            </w:r>
            <w:r>
              <w:rPr>
                <w:color w:val="231F20"/>
                <w:spacing w:val="-4"/>
              </w:rPr>
              <w:t> </w:t>
            </w:r>
            <w:r>
              <w:rPr>
                <w:color w:val="231F20"/>
              </w:rPr>
              <w:t>namazit</w:t>
            </w:r>
            <w:r>
              <w:rPr>
                <w:color w:val="231F20"/>
                <w:spacing w:val="-5"/>
              </w:rPr>
              <w:t> </w:t>
            </w:r>
            <w:r>
              <w:rPr>
                <w:color w:val="231F20"/>
              </w:rPr>
              <w:t>me</w:t>
            </w:r>
            <w:r>
              <w:rPr>
                <w:color w:val="231F20"/>
                <w:spacing w:val="-4"/>
              </w:rPr>
              <w:t> </w:t>
            </w:r>
            <w:r>
              <w:rPr>
                <w:color w:val="231F20"/>
                <w:spacing w:val="-2"/>
              </w:rPr>
              <w:t>xhemat</w:t>
            </w:r>
            <w:r>
              <w:rPr>
                <w:color w:val="231F20"/>
              </w:rPr>
              <w:tab/>
            </w:r>
            <w:r>
              <w:rPr>
                <w:color w:val="231F20"/>
                <w:spacing w:val="-5"/>
              </w:rPr>
              <w:t>237</w:t>
            </w:r>
          </w:hyperlink>
        </w:p>
        <w:p>
          <w:pPr>
            <w:pStyle w:val="TOC2"/>
            <w:spacing w:before="161"/>
          </w:pPr>
          <w:hyperlink w:history="true" w:anchor="_TOC_250052">
            <w:r>
              <w:rPr>
                <w:color w:val="231F20"/>
              </w:rPr>
              <w:t>PJESA</w:t>
            </w:r>
            <w:r>
              <w:rPr>
                <w:color w:val="231F20"/>
                <w:spacing w:val="-6"/>
              </w:rPr>
              <w:t> </w:t>
            </w:r>
            <w:r>
              <w:rPr>
                <w:color w:val="231F20"/>
              </w:rPr>
              <w:t>E</w:t>
            </w:r>
            <w:r>
              <w:rPr>
                <w:color w:val="231F20"/>
                <w:spacing w:val="-3"/>
              </w:rPr>
              <w:t> </w:t>
            </w:r>
            <w:r>
              <w:rPr>
                <w:color w:val="231F20"/>
                <w:spacing w:val="-2"/>
              </w:rPr>
              <w:t>PESTË</w:t>
            </w:r>
          </w:hyperlink>
        </w:p>
        <w:p>
          <w:pPr>
            <w:pStyle w:val="TOC1"/>
          </w:pPr>
          <w:hyperlink w:history="true" w:anchor="_TOC_250051">
            <w:r>
              <w:rPr>
                <w:color w:val="231F20"/>
              </w:rPr>
              <w:t>KOHËT</w:t>
            </w:r>
            <w:r>
              <w:rPr>
                <w:color w:val="231F20"/>
                <w:spacing w:val="-6"/>
              </w:rPr>
              <w:t> </w:t>
            </w:r>
            <w:r>
              <w:rPr>
                <w:color w:val="231F20"/>
              </w:rPr>
              <w:t>E</w:t>
            </w:r>
            <w:r>
              <w:rPr>
                <w:color w:val="231F20"/>
                <w:spacing w:val="-4"/>
              </w:rPr>
              <w:t> </w:t>
            </w:r>
            <w:r>
              <w:rPr>
                <w:color w:val="231F20"/>
                <w:spacing w:val="-2"/>
              </w:rPr>
              <w:t>NAMAZIT</w:t>
            </w:r>
          </w:hyperlink>
        </w:p>
        <w:p>
          <w:pPr>
            <w:pStyle w:val="TOC3"/>
            <w:numPr>
              <w:ilvl w:val="0"/>
              <w:numId w:val="5"/>
            </w:numPr>
            <w:tabs>
              <w:tab w:pos="316" w:val="left" w:leader="none"/>
              <w:tab w:pos="6280" w:val="left" w:leader="dot"/>
            </w:tabs>
            <w:spacing w:line="240" w:lineRule="auto" w:before="241" w:after="0"/>
            <w:ind w:left="316" w:right="0" w:hanging="174"/>
            <w:jc w:val="left"/>
          </w:pPr>
          <w:hyperlink w:history="true" w:anchor="_TOC_250050">
            <w:r>
              <w:rPr>
                <w:color w:val="231F20"/>
              </w:rPr>
              <w:t>Caktimi</w:t>
            </w:r>
            <w:r>
              <w:rPr>
                <w:color w:val="231F20"/>
                <w:spacing w:val="-4"/>
              </w:rPr>
              <w:t> </w:t>
            </w:r>
            <w:r>
              <w:rPr>
                <w:color w:val="231F20"/>
              </w:rPr>
              <w:t>i</w:t>
            </w:r>
            <w:r>
              <w:rPr>
                <w:color w:val="231F20"/>
                <w:spacing w:val="-2"/>
              </w:rPr>
              <w:t> </w:t>
            </w:r>
            <w:r>
              <w:rPr>
                <w:color w:val="231F20"/>
              </w:rPr>
              <w:t>namazit</w:t>
            </w:r>
            <w:r>
              <w:rPr>
                <w:color w:val="231F20"/>
                <w:spacing w:val="-2"/>
              </w:rPr>
              <w:t> </w:t>
            </w:r>
            <w:r>
              <w:rPr>
                <w:color w:val="231F20"/>
              </w:rPr>
              <w:t>pesë</w:t>
            </w:r>
            <w:r>
              <w:rPr>
                <w:color w:val="231F20"/>
                <w:spacing w:val="-1"/>
              </w:rPr>
              <w:t> </w:t>
            </w:r>
            <w:r>
              <w:rPr>
                <w:color w:val="231F20"/>
              </w:rPr>
              <w:t>herë</w:t>
            </w:r>
            <w:r>
              <w:rPr>
                <w:color w:val="231F20"/>
                <w:spacing w:val="-2"/>
              </w:rPr>
              <w:t> </w:t>
            </w:r>
            <w:r>
              <w:rPr>
                <w:color w:val="231F20"/>
              </w:rPr>
              <w:t>në</w:t>
            </w:r>
            <w:r>
              <w:rPr>
                <w:color w:val="231F20"/>
                <w:spacing w:val="-1"/>
              </w:rPr>
              <w:t> </w:t>
            </w:r>
            <w:r>
              <w:rPr>
                <w:color w:val="231F20"/>
                <w:spacing w:val="-4"/>
              </w:rPr>
              <w:t>ditë</w:t>
            </w:r>
            <w:r>
              <w:rPr>
                <w:color w:val="231F20"/>
              </w:rPr>
              <w:tab/>
            </w:r>
            <w:r>
              <w:rPr>
                <w:color w:val="231F20"/>
                <w:spacing w:val="-5"/>
              </w:rPr>
              <w:t>243</w:t>
            </w:r>
          </w:hyperlink>
        </w:p>
        <w:p>
          <w:pPr>
            <w:pStyle w:val="TOC7"/>
            <w:numPr>
              <w:ilvl w:val="1"/>
              <w:numId w:val="5"/>
            </w:numPr>
            <w:tabs>
              <w:tab w:pos="701" w:val="left" w:leader="none"/>
              <w:tab w:pos="6280" w:val="left" w:leader="dot"/>
            </w:tabs>
            <w:spacing w:line="240" w:lineRule="auto" w:before="15" w:after="0"/>
            <w:ind w:left="701" w:right="0" w:hanging="162"/>
            <w:jc w:val="left"/>
          </w:pPr>
          <w:hyperlink w:history="true" w:anchor="_TOC_250049">
            <w:r>
              <w:rPr>
                <w:color w:val="231F20"/>
              </w:rPr>
              <w:t>Pesë</w:t>
            </w:r>
            <w:r>
              <w:rPr>
                <w:color w:val="231F20"/>
                <w:spacing w:val="-6"/>
              </w:rPr>
              <w:t> </w:t>
            </w:r>
            <w:r>
              <w:rPr>
                <w:color w:val="231F20"/>
              </w:rPr>
              <w:t>kohët</w:t>
            </w:r>
            <w:r>
              <w:rPr>
                <w:color w:val="231F20"/>
                <w:spacing w:val="-5"/>
              </w:rPr>
              <w:t> </w:t>
            </w:r>
            <w:r>
              <w:rPr>
                <w:color w:val="231F20"/>
              </w:rPr>
              <w:t>e</w:t>
            </w:r>
            <w:r>
              <w:rPr>
                <w:color w:val="231F20"/>
                <w:spacing w:val="-6"/>
              </w:rPr>
              <w:t> </w:t>
            </w:r>
            <w:r>
              <w:rPr>
                <w:color w:val="231F20"/>
              </w:rPr>
              <w:t>namazit</w:t>
            </w:r>
            <w:r>
              <w:rPr>
                <w:color w:val="231F20"/>
                <w:spacing w:val="-5"/>
              </w:rPr>
              <w:t> </w:t>
            </w:r>
            <w:r>
              <w:rPr>
                <w:color w:val="231F20"/>
              </w:rPr>
              <w:t>në</w:t>
            </w:r>
            <w:r>
              <w:rPr>
                <w:color w:val="231F20"/>
                <w:spacing w:val="-6"/>
              </w:rPr>
              <w:t> </w:t>
            </w:r>
            <w:r>
              <w:rPr>
                <w:color w:val="231F20"/>
              </w:rPr>
              <w:t>Kuranin</w:t>
            </w:r>
            <w:r>
              <w:rPr>
                <w:color w:val="231F20"/>
                <w:spacing w:val="-5"/>
              </w:rPr>
              <w:t> </w:t>
            </w:r>
            <w:r>
              <w:rPr>
                <w:color w:val="231F20"/>
                <w:spacing w:val="-2"/>
              </w:rPr>
              <w:t>Famëlartë</w:t>
            </w:r>
            <w:r>
              <w:rPr>
                <w:color w:val="231F20"/>
              </w:rPr>
              <w:tab/>
            </w:r>
            <w:r>
              <w:rPr>
                <w:color w:val="231F20"/>
                <w:spacing w:val="-5"/>
              </w:rPr>
              <w:t>243</w:t>
            </w:r>
          </w:hyperlink>
        </w:p>
        <w:p>
          <w:pPr>
            <w:pStyle w:val="TOC7"/>
            <w:numPr>
              <w:ilvl w:val="1"/>
              <w:numId w:val="5"/>
            </w:numPr>
            <w:tabs>
              <w:tab w:pos="712" w:val="left" w:leader="none"/>
              <w:tab w:pos="6280" w:val="left" w:leader="dot"/>
            </w:tabs>
            <w:spacing w:line="240" w:lineRule="auto" w:before="15" w:after="0"/>
            <w:ind w:left="712" w:right="0" w:hanging="173"/>
            <w:jc w:val="left"/>
          </w:pPr>
          <w:hyperlink w:history="true" w:anchor="_TOC_250048">
            <w:r>
              <w:rPr>
                <w:color w:val="231F20"/>
              </w:rPr>
              <w:t>Pesë</w:t>
            </w:r>
            <w:r>
              <w:rPr>
                <w:color w:val="231F20"/>
                <w:spacing w:val="-4"/>
              </w:rPr>
              <w:t> </w:t>
            </w:r>
            <w:r>
              <w:rPr>
                <w:color w:val="231F20"/>
              </w:rPr>
              <w:t>kohët</w:t>
            </w:r>
            <w:r>
              <w:rPr>
                <w:color w:val="231F20"/>
                <w:spacing w:val="-4"/>
              </w:rPr>
              <w:t> </w:t>
            </w:r>
            <w:r>
              <w:rPr>
                <w:color w:val="231F20"/>
              </w:rPr>
              <w:t>e</w:t>
            </w:r>
            <w:r>
              <w:rPr>
                <w:color w:val="231F20"/>
                <w:spacing w:val="-4"/>
              </w:rPr>
              <w:t> </w:t>
            </w:r>
            <w:r>
              <w:rPr>
                <w:color w:val="231F20"/>
              </w:rPr>
              <w:t>namazit</w:t>
            </w:r>
            <w:r>
              <w:rPr>
                <w:color w:val="231F20"/>
                <w:spacing w:val="-4"/>
              </w:rPr>
              <w:t> </w:t>
            </w:r>
            <w:r>
              <w:rPr>
                <w:color w:val="231F20"/>
              </w:rPr>
              <w:t>në</w:t>
            </w:r>
            <w:r>
              <w:rPr>
                <w:color w:val="231F20"/>
                <w:spacing w:val="-3"/>
              </w:rPr>
              <w:t> </w:t>
            </w:r>
            <w:r>
              <w:rPr>
                <w:color w:val="231F20"/>
                <w:spacing w:val="-2"/>
              </w:rPr>
              <w:t>hadithe</w:t>
            </w:r>
            <w:r>
              <w:rPr>
                <w:color w:val="231F20"/>
              </w:rPr>
              <w:tab/>
            </w:r>
            <w:r>
              <w:rPr>
                <w:color w:val="231F20"/>
                <w:spacing w:val="-5"/>
              </w:rPr>
              <w:t>247</w:t>
            </w:r>
          </w:hyperlink>
        </w:p>
        <w:p>
          <w:pPr>
            <w:pStyle w:val="TOC3"/>
            <w:numPr>
              <w:ilvl w:val="0"/>
              <w:numId w:val="5"/>
            </w:numPr>
            <w:tabs>
              <w:tab w:pos="316" w:val="left" w:leader="none"/>
              <w:tab w:pos="6280" w:val="left" w:leader="dot"/>
            </w:tabs>
            <w:spacing w:line="240" w:lineRule="auto" w:before="15" w:after="0"/>
            <w:ind w:left="316" w:right="0" w:hanging="174"/>
            <w:jc w:val="left"/>
          </w:pPr>
          <w:hyperlink w:history="true" w:anchor="_TOC_250047">
            <w:r>
              <w:rPr>
                <w:color w:val="231F20"/>
              </w:rPr>
              <w:t>Urtësitë</w:t>
            </w:r>
            <w:r>
              <w:rPr>
                <w:color w:val="231F20"/>
                <w:spacing w:val="-4"/>
              </w:rPr>
              <w:t> </w:t>
            </w:r>
            <w:r>
              <w:rPr>
                <w:color w:val="231F20"/>
              </w:rPr>
              <w:t>e</w:t>
            </w:r>
            <w:r>
              <w:rPr>
                <w:color w:val="231F20"/>
                <w:spacing w:val="-3"/>
              </w:rPr>
              <w:t> </w:t>
            </w:r>
            <w:r>
              <w:rPr>
                <w:color w:val="231F20"/>
              </w:rPr>
              <w:t>caktimit</w:t>
            </w:r>
            <w:r>
              <w:rPr>
                <w:color w:val="231F20"/>
                <w:spacing w:val="-4"/>
              </w:rPr>
              <w:t> </w:t>
            </w:r>
            <w:r>
              <w:rPr>
                <w:color w:val="231F20"/>
              </w:rPr>
              <w:t>të</w:t>
            </w:r>
            <w:r>
              <w:rPr>
                <w:color w:val="231F20"/>
                <w:spacing w:val="-3"/>
              </w:rPr>
              <w:t> </w:t>
            </w:r>
            <w:r>
              <w:rPr>
                <w:color w:val="231F20"/>
              </w:rPr>
              <w:t>namazit</w:t>
            </w:r>
            <w:r>
              <w:rPr>
                <w:color w:val="231F20"/>
                <w:spacing w:val="-5"/>
              </w:rPr>
              <w:t> </w:t>
            </w:r>
            <w:r>
              <w:rPr>
                <w:color w:val="231F20"/>
              </w:rPr>
              <w:t>në</w:t>
            </w:r>
            <w:r>
              <w:rPr>
                <w:color w:val="231F20"/>
                <w:spacing w:val="-3"/>
              </w:rPr>
              <w:t> </w:t>
            </w:r>
            <w:r>
              <w:rPr>
                <w:color w:val="231F20"/>
              </w:rPr>
              <w:t>pesë</w:t>
            </w:r>
            <w:r>
              <w:rPr>
                <w:color w:val="231F20"/>
                <w:spacing w:val="-3"/>
              </w:rPr>
              <w:t> </w:t>
            </w:r>
            <w:r>
              <w:rPr>
                <w:color w:val="231F20"/>
              </w:rPr>
              <w:t>kohë</w:t>
            </w:r>
            <w:r>
              <w:rPr>
                <w:color w:val="231F20"/>
                <w:spacing w:val="-3"/>
              </w:rPr>
              <w:t> </w:t>
            </w:r>
            <w:r>
              <w:rPr>
                <w:color w:val="231F20"/>
              </w:rPr>
              <w:t>të</w:t>
            </w:r>
            <w:r>
              <w:rPr>
                <w:color w:val="231F20"/>
                <w:spacing w:val="-3"/>
              </w:rPr>
              <w:t> </w:t>
            </w:r>
            <w:r>
              <w:rPr>
                <w:color w:val="231F20"/>
                <w:spacing w:val="-4"/>
              </w:rPr>
              <w:t>ditës</w:t>
            </w:r>
            <w:r>
              <w:rPr>
                <w:color w:val="231F20"/>
              </w:rPr>
              <w:tab/>
            </w:r>
            <w:r>
              <w:rPr>
                <w:color w:val="231F20"/>
                <w:spacing w:val="-5"/>
              </w:rPr>
              <w:t>250</w:t>
            </w:r>
          </w:hyperlink>
        </w:p>
        <w:p>
          <w:pPr>
            <w:pStyle w:val="TOC7"/>
            <w:numPr>
              <w:ilvl w:val="1"/>
              <w:numId w:val="5"/>
            </w:numPr>
            <w:tabs>
              <w:tab w:pos="701" w:val="left" w:leader="none"/>
              <w:tab w:pos="6280" w:val="left" w:leader="dot"/>
            </w:tabs>
            <w:spacing w:line="240" w:lineRule="auto" w:before="15" w:after="0"/>
            <w:ind w:left="701" w:right="0" w:hanging="162"/>
            <w:jc w:val="left"/>
          </w:pPr>
          <w:hyperlink w:history="true" w:anchor="_TOC_250046">
            <w:r>
              <w:rPr>
                <w:color w:val="231F20"/>
              </w:rPr>
              <w:t>Kuptimi</w:t>
            </w:r>
            <w:r>
              <w:rPr>
                <w:color w:val="231F20"/>
                <w:spacing w:val="-3"/>
              </w:rPr>
              <w:t> </w:t>
            </w:r>
            <w:r>
              <w:rPr>
                <w:color w:val="231F20"/>
              </w:rPr>
              <w:t>i</w:t>
            </w:r>
            <w:r>
              <w:rPr>
                <w:color w:val="231F20"/>
                <w:spacing w:val="-3"/>
              </w:rPr>
              <w:t> </w:t>
            </w:r>
            <w:r>
              <w:rPr>
                <w:color w:val="231F20"/>
              </w:rPr>
              <w:t>kohës</w:t>
            </w:r>
            <w:r>
              <w:rPr>
                <w:color w:val="231F20"/>
                <w:spacing w:val="-3"/>
              </w:rPr>
              <w:t> </w:t>
            </w:r>
            <w:r>
              <w:rPr>
                <w:color w:val="231F20"/>
              </w:rPr>
              <w:t>së</w:t>
            </w:r>
            <w:r>
              <w:rPr>
                <w:color w:val="231F20"/>
                <w:spacing w:val="-3"/>
              </w:rPr>
              <w:t> </w:t>
            </w:r>
            <w:r>
              <w:rPr>
                <w:color w:val="231F20"/>
              </w:rPr>
              <w:t>namazit</w:t>
            </w:r>
            <w:r>
              <w:rPr>
                <w:color w:val="231F20"/>
                <w:spacing w:val="-4"/>
              </w:rPr>
              <w:t> </w:t>
            </w:r>
            <w:r>
              <w:rPr>
                <w:color w:val="231F20"/>
              </w:rPr>
              <w:t>të</w:t>
            </w:r>
            <w:r>
              <w:rPr>
                <w:color w:val="231F20"/>
                <w:spacing w:val="-2"/>
              </w:rPr>
              <w:t> sabahut</w:t>
            </w:r>
            <w:r>
              <w:rPr>
                <w:color w:val="231F20"/>
              </w:rPr>
              <w:tab/>
            </w:r>
            <w:r>
              <w:rPr>
                <w:color w:val="231F20"/>
                <w:spacing w:val="-5"/>
              </w:rPr>
              <w:t>253</w:t>
            </w:r>
          </w:hyperlink>
        </w:p>
        <w:p>
          <w:pPr>
            <w:pStyle w:val="TOC7"/>
            <w:numPr>
              <w:ilvl w:val="1"/>
              <w:numId w:val="5"/>
            </w:numPr>
            <w:tabs>
              <w:tab w:pos="712" w:val="left" w:leader="none"/>
              <w:tab w:pos="6280" w:val="left" w:leader="dot"/>
            </w:tabs>
            <w:spacing w:line="240" w:lineRule="auto" w:before="15" w:after="0"/>
            <w:ind w:left="712" w:right="0" w:hanging="173"/>
            <w:jc w:val="left"/>
          </w:pPr>
          <w:hyperlink w:history="true" w:anchor="_TOC_250045">
            <w:r>
              <w:rPr>
                <w:color w:val="231F20"/>
              </w:rPr>
              <w:t>Kuptimi</w:t>
            </w:r>
            <w:r>
              <w:rPr>
                <w:color w:val="231F20"/>
                <w:spacing w:val="-3"/>
              </w:rPr>
              <w:t> </w:t>
            </w:r>
            <w:r>
              <w:rPr>
                <w:color w:val="231F20"/>
              </w:rPr>
              <w:t>i</w:t>
            </w:r>
            <w:r>
              <w:rPr>
                <w:color w:val="231F20"/>
                <w:spacing w:val="-3"/>
              </w:rPr>
              <w:t> </w:t>
            </w:r>
            <w:r>
              <w:rPr>
                <w:color w:val="231F20"/>
              </w:rPr>
              <w:t>kohës</w:t>
            </w:r>
            <w:r>
              <w:rPr>
                <w:color w:val="231F20"/>
                <w:spacing w:val="-3"/>
              </w:rPr>
              <w:t> </w:t>
            </w:r>
            <w:r>
              <w:rPr>
                <w:color w:val="231F20"/>
              </w:rPr>
              <w:t>së</w:t>
            </w:r>
            <w:r>
              <w:rPr>
                <w:color w:val="231F20"/>
                <w:spacing w:val="-3"/>
              </w:rPr>
              <w:t> </w:t>
            </w:r>
            <w:r>
              <w:rPr>
                <w:color w:val="231F20"/>
              </w:rPr>
              <w:t>namazit</w:t>
            </w:r>
            <w:r>
              <w:rPr>
                <w:color w:val="231F20"/>
                <w:spacing w:val="-4"/>
              </w:rPr>
              <w:t> </w:t>
            </w:r>
            <w:r>
              <w:rPr>
                <w:color w:val="231F20"/>
              </w:rPr>
              <w:t>të</w:t>
            </w:r>
            <w:r>
              <w:rPr>
                <w:color w:val="231F20"/>
                <w:spacing w:val="-2"/>
              </w:rPr>
              <w:t> drekës</w:t>
            </w:r>
            <w:r>
              <w:rPr>
                <w:color w:val="231F20"/>
              </w:rPr>
              <w:tab/>
            </w:r>
            <w:r>
              <w:rPr>
                <w:color w:val="231F20"/>
                <w:spacing w:val="-5"/>
              </w:rPr>
              <w:t>255</w:t>
            </w:r>
          </w:hyperlink>
        </w:p>
        <w:p>
          <w:pPr>
            <w:pStyle w:val="TOC7"/>
            <w:numPr>
              <w:ilvl w:val="1"/>
              <w:numId w:val="5"/>
            </w:numPr>
            <w:tabs>
              <w:tab w:pos="692" w:val="left" w:leader="none"/>
              <w:tab w:pos="6280" w:val="left" w:leader="dot"/>
            </w:tabs>
            <w:spacing w:line="240" w:lineRule="auto" w:before="15" w:after="0"/>
            <w:ind w:left="692" w:right="0" w:hanging="153"/>
            <w:jc w:val="left"/>
          </w:pPr>
          <w:hyperlink w:history="true" w:anchor="_TOC_250044">
            <w:r>
              <w:rPr>
                <w:color w:val="231F20"/>
              </w:rPr>
              <w:t>Kuptimi</w:t>
            </w:r>
            <w:r>
              <w:rPr>
                <w:color w:val="231F20"/>
                <w:spacing w:val="-3"/>
              </w:rPr>
              <w:t> </w:t>
            </w:r>
            <w:r>
              <w:rPr>
                <w:color w:val="231F20"/>
              </w:rPr>
              <w:t>i</w:t>
            </w:r>
            <w:r>
              <w:rPr>
                <w:color w:val="231F20"/>
                <w:spacing w:val="-3"/>
              </w:rPr>
              <w:t> </w:t>
            </w:r>
            <w:r>
              <w:rPr>
                <w:color w:val="231F20"/>
              </w:rPr>
              <w:t>kohës</w:t>
            </w:r>
            <w:r>
              <w:rPr>
                <w:color w:val="231F20"/>
                <w:spacing w:val="-3"/>
              </w:rPr>
              <w:t> </w:t>
            </w:r>
            <w:r>
              <w:rPr>
                <w:color w:val="231F20"/>
              </w:rPr>
              <w:t>së</w:t>
            </w:r>
            <w:r>
              <w:rPr>
                <w:color w:val="231F20"/>
                <w:spacing w:val="-3"/>
              </w:rPr>
              <w:t> </w:t>
            </w:r>
            <w:r>
              <w:rPr>
                <w:color w:val="231F20"/>
              </w:rPr>
              <w:t>namazit</w:t>
            </w:r>
            <w:r>
              <w:rPr>
                <w:color w:val="231F20"/>
                <w:spacing w:val="-4"/>
              </w:rPr>
              <w:t> </w:t>
            </w:r>
            <w:r>
              <w:rPr>
                <w:color w:val="231F20"/>
              </w:rPr>
              <w:t>të</w:t>
            </w:r>
            <w:r>
              <w:rPr>
                <w:color w:val="231F20"/>
                <w:spacing w:val="-2"/>
              </w:rPr>
              <w:t> ikindisë</w:t>
            </w:r>
            <w:r>
              <w:rPr>
                <w:color w:val="231F20"/>
              </w:rPr>
              <w:tab/>
            </w:r>
            <w:r>
              <w:rPr>
                <w:color w:val="231F20"/>
                <w:spacing w:val="-5"/>
              </w:rPr>
              <w:t>256</w:t>
            </w:r>
          </w:hyperlink>
        </w:p>
        <w:p>
          <w:pPr>
            <w:pStyle w:val="TOC7"/>
            <w:numPr>
              <w:ilvl w:val="1"/>
              <w:numId w:val="5"/>
            </w:numPr>
            <w:tabs>
              <w:tab w:pos="713" w:val="left" w:leader="none"/>
              <w:tab w:pos="6280" w:val="left" w:leader="dot"/>
            </w:tabs>
            <w:spacing w:line="240" w:lineRule="auto" w:before="15" w:after="0"/>
            <w:ind w:left="713" w:right="0" w:hanging="174"/>
            <w:jc w:val="left"/>
          </w:pPr>
          <w:hyperlink w:history="true" w:anchor="_TOC_250043">
            <w:r>
              <w:rPr>
                <w:color w:val="231F20"/>
              </w:rPr>
              <w:t>Kuptimi</w:t>
            </w:r>
            <w:r>
              <w:rPr>
                <w:color w:val="231F20"/>
                <w:spacing w:val="-3"/>
              </w:rPr>
              <w:t> </w:t>
            </w:r>
            <w:r>
              <w:rPr>
                <w:color w:val="231F20"/>
              </w:rPr>
              <w:t>i</w:t>
            </w:r>
            <w:r>
              <w:rPr>
                <w:color w:val="231F20"/>
                <w:spacing w:val="-3"/>
              </w:rPr>
              <w:t> </w:t>
            </w:r>
            <w:r>
              <w:rPr>
                <w:color w:val="231F20"/>
              </w:rPr>
              <w:t>kohës</w:t>
            </w:r>
            <w:r>
              <w:rPr>
                <w:color w:val="231F20"/>
                <w:spacing w:val="-3"/>
              </w:rPr>
              <w:t> </w:t>
            </w:r>
            <w:r>
              <w:rPr>
                <w:color w:val="231F20"/>
              </w:rPr>
              <w:t>së</w:t>
            </w:r>
            <w:r>
              <w:rPr>
                <w:color w:val="231F20"/>
                <w:spacing w:val="-3"/>
              </w:rPr>
              <w:t> </w:t>
            </w:r>
            <w:r>
              <w:rPr>
                <w:color w:val="231F20"/>
              </w:rPr>
              <w:t>namazit</w:t>
            </w:r>
            <w:r>
              <w:rPr>
                <w:color w:val="231F20"/>
                <w:spacing w:val="-4"/>
              </w:rPr>
              <w:t> </w:t>
            </w:r>
            <w:r>
              <w:rPr>
                <w:color w:val="231F20"/>
              </w:rPr>
              <w:t>të</w:t>
            </w:r>
            <w:r>
              <w:rPr>
                <w:color w:val="231F20"/>
                <w:spacing w:val="-2"/>
              </w:rPr>
              <w:t> akshamit</w:t>
            </w:r>
            <w:r>
              <w:rPr>
                <w:color w:val="231F20"/>
              </w:rPr>
              <w:tab/>
            </w:r>
            <w:r>
              <w:rPr>
                <w:color w:val="231F20"/>
                <w:spacing w:val="-5"/>
              </w:rPr>
              <w:t>258</w:t>
            </w:r>
          </w:hyperlink>
        </w:p>
        <w:p>
          <w:pPr>
            <w:pStyle w:val="TOC7"/>
            <w:numPr>
              <w:ilvl w:val="1"/>
              <w:numId w:val="5"/>
            </w:numPr>
            <w:tabs>
              <w:tab w:pos="701" w:val="left" w:leader="none"/>
              <w:tab w:pos="6280" w:val="left" w:leader="dot"/>
            </w:tabs>
            <w:spacing w:line="240" w:lineRule="auto" w:before="15" w:after="0"/>
            <w:ind w:left="701" w:right="0" w:hanging="162"/>
            <w:jc w:val="left"/>
          </w:pPr>
          <w:hyperlink w:history="true" w:anchor="_TOC_250042">
            <w:r>
              <w:rPr>
                <w:color w:val="231F20"/>
              </w:rPr>
              <w:t>Kuptimi</w:t>
            </w:r>
            <w:r>
              <w:rPr>
                <w:color w:val="231F20"/>
                <w:spacing w:val="-3"/>
              </w:rPr>
              <w:t> </w:t>
            </w:r>
            <w:r>
              <w:rPr>
                <w:color w:val="231F20"/>
              </w:rPr>
              <w:t>i</w:t>
            </w:r>
            <w:r>
              <w:rPr>
                <w:color w:val="231F20"/>
                <w:spacing w:val="-3"/>
              </w:rPr>
              <w:t> </w:t>
            </w:r>
            <w:r>
              <w:rPr>
                <w:color w:val="231F20"/>
              </w:rPr>
              <w:t>kohës</w:t>
            </w:r>
            <w:r>
              <w:rPr>
                <w:color w:val="231F20"/>
                <w:spacing w:val="-3"/>
              </w:rPr>
              <w:t> </w:t>
            </w:r>
            <w:r>
              <w:rPr>
                <w:color w:val="231F20"/>
              </w:rPr>
              <w:t>së</w:t>
            </w:r>
            <w:r>
              <w:rPr>
                <w:color w:val="231F20"/>
                <w:spacing w:val="-3"/>
              </w:rPr>
              <w:t> </w:t>
            </w:r>
            <w:r>
              <w:rPr>
                <w:color w:val="231F20"/>
              </w:rPr>
              <w:t>namazit</w:t>
            </w:r>
            <w:r>
              <w:rPr>
                <w:color w:val="231F20"/>
                <w:spacing w:val="-4"/>
              </w:rPr>
              <w:t> </w:t>
            </w:r>
            <w:r>
              <w:rPr>
                <w:color w:val="231F20"/>
              </w:rPr>
              <w:t>të</w:t>
            </w:r>
            <w:r>
              <w:rPr>
                <w:color w:val="231F20"/>
                <w:spacing w:val="-2"/>
              </w:rPr>
              <w:t> jacisë</w:t>
            </w:r>
            <w:r>
              <w:rPr>
                <w:color w:val="231F20"/>
              </w:rPr>
              <w:tab/>
            </w:r>
            <w:r>
              <w:rPr>
                <w:color w:val="231F20"/>
                <w:spacing w:val="-5"/>
              </w:rPr>
              <w:t>259</w:t>
            </w:r>
          </w:hyperlink>
        </w:p>
        <w:p>
          <w:pPr>
            <w:pStyle w:val="TOC7"/>
            <w:numPr>
              <w:ilvl w:val="1"/>
              <w:numId w:val="5"/>
            </w:numPr>
            <w:tabs>
              <w:tab w:pos="668" w:val="left" w:leader="none"/>
              <w:tab w:pos="6280" w:val="left" w:leader="dot"/>
            </w:tabs>
            <w:spacing w:line="240" w:lineRule="auto" w:before="15" w:after="0"/>
            <w:ind w:left="668" w:right="0" w:hanging="129"/>
            <w:jc w:val="left"/>
          </w:pPr>
          <w:hyperlink w:history="true" w:anchor="_TOC_250041">
            <w:r>
              <w:rPr>
                <w:color w:val="231F20"/>
              </w:rPr>
              <w:t>Errësira</w:t>
            </w:r>
            <w:r>
              <w:rPr>
                <w:color w:val="231F20"/>
                <w:spacing w:val="-4"/>
              </w:rPr>
              <w:t> </w:t>
            </w:r>
            <w:r>
              <w:rPr>
                <w:color w:val="231F20"/>
              </w:rPr>
              <w:t>e</w:t>
            </w:r>
            <w:r>
              <w:rPr>
                <w:color w:val="231F20"/>
                <w:spacing w:val="-3"/>
              </w:rPr>
              <w:t> </w:t>
            </w:r>
            <w:r>
              <w:rPr>
                <w:color w:val="231F20"/>
              </w:rPr>
              <w:t>natës</w:t>
            </w:r>
            <w:r>
              <w:rPr>
                <w:color w:val="231F20"/>
                <w:spacing w:val="-3"/>
              </w:rPr>
              <w:t> </w:t>
            </w:r>
            <w:r>
              <w:rPr>
                <w:color w:val="231F20"/>
              </w:rPr>
              <w:t>dhe</w:t>
            </w:r>
            <w:r>
              <w:rPr>
                <w:color w:val="231F20"/>
                <w:spacing w:val="-2"/>
              </w:rPr>
              <w:t> tehexhudi</w:t>
            </w:r>
            <w:r>
              <w:rPr>
                <w:color w:val="231F20"/>
              </w:rPr>
              <w:tab/>
            </w:r>
            <w:r>
              <w:rPr>
                <w:color w:val="231F20"/>
                <w:spacing w:val="-5"/>
              </w:rPr>
              <w:t>261</w:t>
            </w:r>
          </w:hyperlink>
        </w:p>
        <w:p>
          <w:pPr>
            <w:pStyle w:val="TOC2"/>
          </w:pPr>
          <w:r>
            <w:rPr>
              <w:color w:val="231F20"/>
            </w:rPr>
            <w:t>PJESA</w:t>
          </w:r>
          <w:r>
            <w:rPr>
              <w:color w:val="231F20"/>
              <w:spacing w:val="-6"/>
            </w:rPr>
            <w:t> </w:t>
          </w:r>
          <w:r>
            <w:rPr>
              <w:color w:val="231F20"/>
            </w:rPr>
            <w:t>E</w:t>
          </w:r>
          <w:r>
            <w:rPr>
              <w:color w:val="231F20"/>
              <w:spacing w:val="-3"/>
            </w:rPr>
            <w:t> </w:t>
          </w:r>
          <w:r>
            <w:rPr>
              <w:color w:val="231F20"/>
              <w:spacing w:val="-2"/>
            </w:rPr>
            <w:t>GJASHTË</w:t>
          </w:r>
        </w:p>
        <w:p>
          <w:pPr>
            <w:pStyle w:val="TOC1"/>
          </w:pPr>
          <w:hyperlink w:history="true" w:anchor="_TOC_250040">
            <w:r>
              <w:rPr>
                <w:color w:val="231F20"/>
              </w:rPr>
              <w:t>FRYTET</w:t>
            </w:r>
            <w:r>
              <w:rPr>
                <w:color w:val="231F20"/>
                <w:spacing w:val="-7"/>
              </w:rPr>
              <w:t> </w:t>
            </w:r>
            <w:r>
              <w:rPr>
                <w:color w:val="231F20"/>
              </w:rPr>
              <w:t>E</w:t>
            </w:r>
            <w:r>
              <w:rPr>
                <w:color w:val="231F20"/>
                <w:spacing w:val="-6"/>
              </w:rPr>
              <w:t> </w:t>
            </w:r>
            <w:r>
              <w:rPr>
                <w:color w:val="231F20"/>
                <w:spacing w:val="-2"/>
              </w:rPr>
              <w:t>NAMAZIT</w:t>
            </w:r>
          </w:hyperlink>
        </w:p>
        <w:p>
          <w:pPr>
            <w:pStyle w:val="TOC3"/>
            <w:numPr>
              <w:ilvl w:val="0"/>
              <w:numId w:val="6"/>
            </w:numPr>
            <w:tabs>
              <w:tab w:pos="316" w:val="left" w:leader="none"/>
              <w:tab w:pos="6280" w:val="left" w:leader="dot"/>
            </w:tabs>
            <w:spacing w:line="240" w:lineRule="auto" w:before="161" w:after="0"/>
            <w:ind w:left="316" w:right="0" w:hanging="174"/>
            <w:jc w:val="left"/>
          </w:pPr>
          <w:hyperlink w:history="true" w:anchor="_TOC_250039">
            <w:r>
              <w:rPr>
                <w:color w:val="231F20"/>
              </w:rPr>
              <w:t>Frytet</w:t>
            </w:r>
            <w:r>
              <w:rPr>
                <w:color w:val="231F20"/>
                <w:spacing w:val="-6"/>
              </w:rPr>
              <w:t> </w:t>
            </w:r>
            <w:r>
              <w:rPr>
                <w:color w:val="231F20"/>
              </w:rPr>
              <w:t>e</w:t>
            </w:r>
            <w:r>
              <w:rPr>
                <w:color w:val="231F20"/>
                <w:spacing w:val="-4"/>
              </w:rPr>
              <w:t> </w:t>
            </w:r>
            <w:r>
              <w:rPr>
                <w:color w:val="231F20"/>
              </w:rPr>
              <w:t>namazit</w:t>
            </w:r>
            <w:r>
              <w:rPr>
                <w:color w:val="231F20"/>
                <w:spacing w:val="-6"/>
              </w:rPr>
              <w:t> </w:t>
            </w:r>
            <w:r>
              <w:rPr>
                <w:color w:val="231F20"/>
              </w:rPr>
              <w:t>në</w:t>
            </w:r>
            <w:r>
              <w:rPr>
                <w:color w:val="231F20"/>
                <w:spacing w:val="-4"/>
              </w:rPr>
              <w:t> </w:t>
            </w:r>
            <w:r>
              <w:rPr>
                <w:color w:val="231F20"/>
              </w:rPr>
              <w:t>aspektin</w:t>
            </w:r>
            <w:r>
              <w:rPr>
                <w:color w:val="231F20"/>
                <w:spacing w:val="-5"/>
              </w:rPr>
              <w:t> </w:t>
            </w:r>
            <w:r>
              <w:rPr>
                <w:color w:val="231F20"/>
                <w:spacing w:val="-2"/>
              </w:rPr>
              <w:t>individual</w:t>
            </w:r>
            <w:r>
              <w:rPr>
                <w:color w:val="231F20"/>
              </w:rPr>
              <w:tab/>
            </w:r>
            <w:r>
              <w:rPr>
                <w:color w:val="231F20"/>
                <w:spacing w:val="-5"/>
              </w:rPr>
              <w:t>267</w:t>
            </w:r>
          </w:hyperlink>
        </w:p>
        <w:p>
          <w:pPr>
            <w:pStyle w:val="TOC7"/>
            <w:numPr>
              <w:ilvl w:val="1"/>
              <w:numId w:val="6"/>
            </w:numPr>
            <w:tabs>
              <w:tab w:pos="701" w:val="left" w:leader="none"/>
              <w:tab w:pos="6280" w:val="left" w:leader="dot"/>
            </w:tabs>
            <w:spacing w:line="240" w:lineRule="auto" w:before="15" w:after="0"/>
            <w:ind w:left="701" w:right="0" w:hanging="162"/>
            <w:jc w:val="left"/>
          </w:pPr>
          <w:hyperlink w:history="true" w:anchor="_TOC_250038">
            <w:r>
              <w:rPr>
                <w:color w:val="231F20"/>
              </w:rPr>
              <w:t>Të</w:t>
            </w:r>
            <w:r>
              <w:rPr>
                <w:color w:val="231F20"/>
                <w:spacing w:val="-4"/>
              </w:rPr>
              <w:t> </w:t>
            </w:r>
            <w:r>
              <w:rPr>
                <w:color w:val="231F20"/>
              </w:rPr>
              <w:t>qetëson</w:t>
            </w:r>
            <w:r>
              <w:rPr>
                <w:color w:val="231F20"/>
                <w:spacing w:val="-5"/>
              </w:rPr>
              <w:t> </w:t>
            </w:r>
            <w:r>
              <w:rPr>
                <w:color w:val="231F20"/>
              </w:rPr>
              <w:t>zemrën</w:t>
            </w:r>
            <w:r>
              <w:rPr>
                <w:color w:val="231F20"/>
                <w:spacing w:val="-4"/>
              </w:rPr>
              <w:t> </w:t>
            </w:r>
            <w:r>
              <w:rPr>
                <w:color w:val="231F20"/>
              </w:rPr>
              <w:t>dhe</w:t>
            </w:r>
            <w:r>
              <w:rPr>
                <w:color w:val="231F20"/>
                <w:spacing w:val="-4"/>
              </w:rPr>
              <w:t> </w:t>
            </w:r>
            <w:r>
              <w:rPr>
                <w:color w:val="231F20"/>
              </w:rPr>
              <w:t>të</w:t>
            </w:r>
            <w:r>
              <w:rPr>
                <w:color w:val="231F20"/>
                <w:spacing w:val="-4"/>
              </w:rPr>
              <w:t> </w:t>
            </w:r>
            <w:r>
              <w:rPr>
                <w:color w:val="231F20"/>
              </w:rPr>
              <w:t>mundëson</w:t>
            </w:r>
            <w:r>
              <w:rPr>
                <w:color w:val="231F20"/>
                <w:spacing w:val="-4"/>
              </w:rPr>
              <w:t> </w:t>
            </w:r>
            <w:r>
              <w:rPr>
                <w:color w:val="231F20"/>
              </w:rPr>
              <w:t>një</w:t>
            </w:r>
            <w:r>
              <w:rPr>
                <w:color w:val="231F20"/>
                <w:spacing w:val="-4"/>
              </w:rPr>
              <w:t> </w:t>
            </w:r>
            <w:r>
              <w:rPr>
                <w:color w:val="231F20"/>
              </w:rPr>
              <w:t>paqe</w:t>
            </w:r>
            <w:r>
              <w:rPr>
                <w:color w:val="231F20"/>
                <w:spacing w:val="-3"/>
              </w:rPr>
              <w:t> </w:t>
            </w:r>
            <w:r>
              <w:rPr>
                <w:color w:val="231F20"/>
                <w:spacing w:val="-2"/>
              </w:rPr>
              <w:t>shpirtërore</w:t>
            </w:r>
            <w:r>
              <w:rPr>
                <w:color w:val="231F20"/>
              </w:rPr>
              <w:tab/>
            </w:r>
            <w:r>
              <w:rPr>
                <w:color w:val="231F20"/>
                <w:spacing w:val="-5"/>
              </w:rPr>
              <w:t>267</w:t>
            </w:r>
          </w:hyperlink>
        </w:p>
        <w:p>
          <w:pPr>
            <w:pStyle w:val="TOC7"/>
            <w:tabs>
              <w:tab w:pos="6280" w:val="left" w:leader="dot"/>
            </w:tabs>
            <w:spacing w:after="20"/>
            <w:ind w:left="539" w:firstLine="0"/>
          </w:pPr>
          <w:hyperlink w:history="true" w:anchor="_TOC_250037">
            <w:r>
              <w:rPr>
                <w:color w:val="231F20"/>
              </w:rPr>
              <w:t>Për</w:t>
            </w:r>
            <w:r>
              <w:rPr>
                <w:color w:val="231F20"/>
                <w:spacing w:val="-5"/>
              </w:rPr>
              <w:t> </w:t>
            </w:r>
            <w:r>
              <w:rPr>
                <w:color w:val="231F20"/>
              </w:rPr>
              <w:t>të</w:t>
            </w:r>
            <w:r>
              <w:rPr>
                <w:color w:val="231F20"/>
                <w:spacing w:val="-2"/>
              </w:rPr>
              <w:t> </w:t>
            </w:r>
            <w:r>
              <w:rPr>
                <w:color w:val="231F20"/>
              </w:rPr>
              <w:t>siguruar</w:t>
            </w:r>
            <w:r>
              <w:rPr>
                <w:color w:val="231F20"/>
                <w:spacing w:val="-2"/>
              </w:rPr>
              <w:t> </w:t>
            </w:r>
            <w:r>
              <w:rPr>
                <w:color w:val="231F20"/>
              </w:rPr>
              <w:t>paqen</w:t>
            </w:r>
            <w:r>
              <w:rPr>
                <w:color w:val="231F20"/>
                <w:spacing w:val="-2"/>
              </w:rPr>
              <w:t> </w:t>
            </w:r>
            <w:r>
              <w:rPr>
                <w:color w:val="231F20"/>
              </w:rPr>
              <w:t>e</w:t>
            </w:r>
            <w:r>
              <w:rPr>
                <w:color w:val="231F20"/>
                <w:spacing w:val="-2"/>
              </w:rPr>
              <w:t> zemrës</w:t>
            </w:r>
            <w:r>
              <w:rPr>
                <w:color w:val="231F20"/>
              </w:rPr>
              <w:tab/>
            </w:r>
            <w:r>
              <w:rPr>
                <w:color w:val="231F20"/>
                <w:spacing w:val="-5"/>
              </w:rPr>
              <w:t>271</w:t>
            </w:r>
          </w:hyperlink>
        </w:p>
        <w:p>
          <w:pPr>
            <w:pStyle w:val="TOC7"/>
            <w:numPr>
              <w:ilvl w:val="1"/>
              <w:numId w:val="6"/>
            </w:numPr>
            <w:tabs>
              <w:tab w:pos="712" w:val="left" w:leader="none"/>
              <w:tab w:pos="6578" w:val="right" w:leader="dot"/>
            </w:tabs>
            <w:spacing w:line="240" w:lineRule="auto" w:before="694" w:after="0"/>
            <w:ind w:left="712" w:right="0" w:hanging="173"/>
            <w:jc w:val="left"/>
          </w:pPr>
          <w:r>
            <w:rPr/>
            <mc:AlternateContent>
              <mc:Choice Requires="wps">
                <w:drawing>
                  <wp:anchor distT="0" distB="0" distL="0" distR="0" allowOverlap="1" layoutInCell="1" locked="0" behindDoc="1" simplePos="0" relativeHeight="485345792">
                    <wp:simplePos x="0" y="0"/>
                    <wp:positionH relativeFrom="page">
                      <wp:posOffset>540000</wp:posOffset>
                    </wp:positionH>
                    <wp:positionV relativeFrom="paragraph">
                      <wp:posOffset>180399</wp:posOffset>
                    </wp:positionV>
                    <wp:extent cx="4250055" cy="1784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10"/>
                                    <w:position w:val="-5"/>
                                    <w:sz w:val="18"/>
                                  </w:rPr>
                                  <w:t>8</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14.2047pt;width:334.65pt;height:14.05pt;mso-position-horizontal-relative:page;mso-position-vertical-relative:paragraph;z-index:-17970688" type="#_x0000_t202" id="docshape27" filled="false" stroked="false">
                    <v:textbox inset="0,0,0,0">
                      <w:txbxContent>
                        <w:p>
                          <w:pPr>
                            <w:tabs>
                              <w:tab w:pos="5393" w:val="left" w:leader="none"/>
                            </w:tabs>
                            <w:spacing w:before="9"/>
                            <w:ind w:left="0" w:right="0" w:firstLine="0"/>
                            <w:jc w:val="left"/>
                            <w:rPr>
                              <w:sz w:val="16"/>
                            </w:rPr>
                          </w:pPr>
                          <w:r>
                            <w:rPr>
                              <w:b/>
                              <w:i/>
                              <w:color w:val="4C4D4F"/>
                              <w:spacing w:val="-10"/>
                              <w:position w:val="-5"/>
                              <w:sz w:val="18"/>
                            </w:rPr>
                            <w:t>8</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486003</wp:posOffset>
                    </wp:positionH>
                    <wp:positionV relativeFrom="page">
                      <wp:posOffset>327710</wp:posOffset>
                    </wp:positionV>
                    <wp:extent cx="4842510" cy="39243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842510" cy="392430"/>
                            </a:xfrm>
                            <a:custGeom>
                              <a:avLst/>
                              <a:gdLst/>
                              <a:ahLst/>
                              <a:cxnLst/>
                              <a:rect l="l" t="t" r="r" b="b"/>
                              <a:pathLst>
                                <a:path w="4842510" h="392430">
                                  <a:moveTo>
                                    <a:pt x="4842002" y="0"/>
                                  </a:moveTo>
                                  <a:lnTo>
                                    <a:pt x="0" y="0"/>
                                  </a:lnTo>
                                  <a:lnTo>
                                    <a:pt x="0" y="392302"/>
                                  </a:lnTo>
                                  <a:lnTo>
                                    <a:pt x="4842002" y="392302"/>
                                  </a:lnTo>
                                  <a:lnTo>
                                    <a:pt x="48420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8.268002pt;margin-top:25.804001pt;width:381.26pt;height:30.89pt;mso-position-horizontal-relative:page;mso-position-vertical-relative:page;z-index:15732736" id="docshape28" filled="true" fillcolor="#ffffff" stroked="false">
                    <v:fill type="solid"/>
                    <w10:wrap type="none"/>
                  </v:rect>
                </w:pict>
              </mc:Fallback>
            </mc:AlternateContent>
          </w:r>
          <w:hyperlink w:history="true" w:anchor="_TOC_250036">
            <w:r>
              <w:rPr>
                <w:color w:val="231F20"/>
              </w:rPr>
              <w:t>Bën</w:t>
            </w:r>
            <w:r>
              <w:rPr>
                <w:color w:val="231F20"/>
                <w:spacing w:val="-7"/>
              </w:rPr>
              <w:t> </w:t>
            </w:r>
            <w:r>
              <w:rPr>
                <w:color w:val="231F20"/>
              </w:rPr>
              <w:t>që</w:t>
            </w:r>
            <w:r>
              <w:rPr>
                <w:color w:val="231F20"/>
                <w:spacing w:val="-3"/>
              </w:rPr>
              <w:t> </w:t>
            </w:r>
            <w:r>
              <w:rPr>
                <w:color w:val="231F20"/>
              </w:rPr>
              <w:t>ndjenjat</w:t>
            </w:r>
            <w:r>
              <w:rPr>
                <w:color w:val="231F20"/>
                <w:spacing w:val="-5"/>
              </w:rPr>
              <w:t> </w:t>
            </w:r>
            <w:r>
              <w:rPr>
                <w:color w:val="231F20"/>
              </w:rPr>
              <w:t>e</w:t>
            </w:r>
            <w:r>
              <w:rPr>
                <w:color w:val="231F20"/>
                <w:spacing w:val="-3"/>
              </w:rPr>
              <w:t> </w:t>
            </w:r>
            <w:r>
              <w:rPr>
                <w:color w:val="231F20"/>
              </w:rPr>
              <w:t>njeriut</w:t>
            </w:r>
            <w:r>
              <w:rPr>
                <w:color w:val="231F20"/>
                <w:spacing w:val="-5"/>
              </w:rPr>
              <w:t> </w:t>
            </w:r>
            <w:r>
              <w:rPr>
                <w:color w:val="231F20"/>
              </w:rPr>
              <w:t>të</w:t>
            </w:r>
            <w:r>
              <w:rPr>
                <w:color w:val="231F20"/>
                <w:spacing w:val="-3"/>
              </w:rPr>
              <w:t> </w:t>
            </w:r>
            <w:r>
              <w:rPr>
                <w:color w:val="231F20"/>
              </w:rPr>
              <w:t>marrin</w:t>
            </w:r>
            <w:r>
              <w:rPr>
                <w:color w:val="231F20"/>
                <w:spacing w:val="-5"/>
              </w:rPr>
              <w:t> </w:t>
            </w:r>
            <w:r>
              <w:rPr>
                <w:color w:val="231F20"/>
              </w:rPr>
              <w:t>drejtimin</w:t>
            </w:r>
            <w:r>
              <w:rPr>
                <w:color w:val="231F20"/>
                <w:spacing w:val="-4"/>
              </w:rPr>
              <w:t> </w:t>
            </w:r>
            <w:r>
              <w:rPr>
                <w:color w:val="231F20"/>
              </w:rPr>
              <w:t>e</w:t>
            </w:r>
            <w:r>
              <w:rPr>
                <w:color w:val="231F20"/>
                <w:spacing w:val="-3"/>
              </w:rPr>
              <w:t> </w:t>
            </w:r>
            <w:r>
              <w:rPr>
                <w:color w:val="231F20"/>
                <w:spacing w:val="-2"/>
              </w:rPr>
              <w:t>duhur</w:t>
            </w:r>
            <w:r>
              <w:rPr>
                <w:color w:val="231F20"/>
              </w:rPr>
              <w:tab/>
            </w:r>
            <w:r>
              <w:rPr>
                <w:color w:val="231F20"/>
                <w:spacing w:val="-5"/>
              </w:rPr>
              <w:t>275</w:t>
            </w:r>
          </w:hyperlink>
        </w:p>
        <w:p>
          <w:pPr>
            <w:pStyle w:val="TOC7"/>
            <w:numPr>
              <w:ilvl w:val="1"/>
              <w:numId w:val="6"/>
            </w:numPr>
            <w:tabs>
              <w:tab w:pos="692" w:val="left" w:leader="none"/>
              <w:tab w:pos="6578" w:val="right" w:leader="dot"/>
            </w:tabs>
            <w:spacing w:line="240" w:lineRule="auto" w:before="15" w:after="0"/>
            <w:ind w:left="692" w:right="0" w:hanging="153"/>
            <w:jc w:val="left"/>
          </w:pPr>
          <w:hyperlink w:history="true" w:anchor="_TOC_250035">
            <w:r>
              <w:rPr>
                <w:color w:val="231F20"/>
              </w:rPr>
              <w:t>Është</w:t>
            </w:r>
            <w:r>
              <w:rPr>
                <w:color w:val="231F20"/>
                <w:spacing w:val="-3"/>
              </w:rPr>
              <w:t> </w:t>
            </w:r>
            <w:r>
              <w:rPr>
                <w:color w:val="231F20"/>
              </w:rPr>
              <w:t>një</w:t>
            </w:r>
            <w:r>
              <w:rPr>
                <w:color w:val="231F20"/>
                <w:spacing w:val="-3"/>
              </w:rPr>
              <w:t> </w:t>
            </w:r>
            <w:r>
              <w:rPr>
                <w:color w:val="231F20"/>
              </w:rPr>
              <w:t>përgjigje</w:t>
            </w:r>
            <w:r>
              <w:rPr>
                <w:color w:val="231F20"/>
                <w:spacing w:val="-2"/>
              </w:rPr>
              <w:t> </w:t>
            </w:r>
            <w:r>
              <w:rPr>
                <w:color w:val="231F20"/>
              </w:rPr>
              <w:t>ndaj</w:t>
            </w:r>
            <w:r>
              <w:rPr>
                <w:color w:val="231F20"/>
                <w:spacing w:val="-4"/>
              </w:rPr>
              <w:t> </w:t>
            </w:r>
            <w:r>
              <w:rPr>
                <w:color w:val="231F20"/>
              </w:rPr>
              <w:t>ftesës</w:t>
            </w:r>
            <w:r>
              <w:rPr>
                <w:color w:val="231F20"/>
                <w:spacing w:val="-2"/>
              </w:rPr>
              <w:t> hyjnore</w:t>
            </w:r>
            <w:r>
              <w:rPr>
                <w:color w:val="231F20"/>
              </w:rPr>
              <w:tab/>
            </w:r>
            <w:r>
              <w:rPr>
                <w:color w:val="231F20"/>
                <w:spacing w:val="-5"/>
              </w:rPr>
              <w:t>277</w:t>
            </w:r>
          </w:hyperlink>
        </w:p>
        <w:p>
          <w:pPr>
            <w:pStyle w:val="TOC7"/>
            <w:numPr>
              <w:ilvl w:val="1"/>
              <w:numId w:val="6"/>
            </w:numPr>
            <w:tabs>
              <w:tab w:pos="713" w:val="left" w:leader="none"/>
              <w:tab w:pos="6578" w:val="right" w:leader="dot"/>
            </w:tabs>
            <w:spacing w:line="240" w:lineRule="auto" w:before="15" w:after="0"/>
            <w:ind w:left="713" w:right="0" w:hanging="174"/>
            <w:jc w:val="left"/>
          </w:pPr>
          <w:hyperlink w:history="true" w:anchor="_TOC_250034">
            <w:r>
              <w:rPr>
                <w:color w:val="231F20"/>
              </w:rPr>
              <w:t>Është</w:t>
            </w:r>
            <w:r>
              <w:rPr>
                <w:color w:val="231F20"/>
                <w:spacing w:val="-5"/>
              </w:rPr>
              <w:t> </w:t>
            </w:r>
            <w:r>
              <w:rPr>
                <w:color w:val="231F20"/>
              </w:rPr>
              <w:t>bashkëbisedim</w:t>
            </w:r>
            <w:r>
              <w:rPr>
                <w:color w:val="231F20"/>
                <w:spacing w:val="-5"/>
              </w:rPr>
              <w:t> </w:t>
            </w:r>
            <w:r>
              <w:rPr>
                <w:color w:val="231F20"/>
              </w:rPr>
              <w:t>me</w:t>
            </w:r>
            <w:r>
              <w:rPr>
                <w:color w:val="231F20"/>
                <w:spacing w:val="-4"/>
              </w:rPr>
              <w:t> </w:t>
            </w:r>
            <w:r>
              <w:rPr>
                <w:color w:val="231F20"/>
                <w:spacing w:val="-2"/>
              </w:rPr>
              <w:t>Zotin</w:t>
            </w:r>
            <w:r>
              <w:rPr>
                <w:color w:val="231F20"/>
              </w:rPr>
              <w:tab/>
            </w:r>
            <w:r>
              <w:rPr>
                <w:color w:val="231F20"/>
                <w:spacing w:val="-5"/>
              </w:rPr>
              <w:t>278</w:t>
            </w:r>
          </w:hyperlink>
        </w:p>
        <w:p>
          <w:pPr>
            <w:pStyle w:val="TOC7"/>
            <w:numPr>
              <w:ilvl w:val="1"/>
              <w:numId w:val="6"/>
            </w:numPr>
            <w:tabs>
              <w:tab w:pos="701" w:val="left" w:leader="none"/>
              <w:tab w:pos="6578" w:val="right" w:leader="dot"/>
            </w:tabs>
            <w:spacing w:line="240" w:lineRule="auto" w:before="15" w:after="0"/>
            <w:ind w:left="701" w:right="0" w:hanging="162"/>
            <w:jc w:val="left"/>
          </w:pPr>
          <w:hyperlink w:history="true" w:anchor="_TOC_250033">
            <w:r>
              <w:rPr>
                <w:color w:val="231F20"/>
              </w:rPr>
              <w:t>E</w:t>
            </w:r>
            <w:r>
              <w:rPr>
                <w:color w:val="231F20"/>
                <w:spacing w:val="-4"/>
              </w:rPr>
              <w:t> </w:t>
            </w:r>
            <w:r>
              <w:rPr>
                <w:color w:val="231F20"/>
              </w:rPr>
              <w:t>mban</w:t>
            </w:r>
            <w:r>
              <w:rPr>
                <w:color w:val="231F20"/>
                <w:spacing w:val="-3"/>
              </w:rPr>
              <w:t> </w:t>
            </w:r>
            <w:r>
              <w:rPr>
                <w:color w:val="231F20"/>
              </w:rPr>
              <w:t>njeriun</w:t>
            </w:r>
            <w:r>
              <w:rPr>
                <w:color w:val="231F20"/>
                <w:spacing w:val="-4"/>
              </w:rPr>
              <w:t> </w:t>
            </w:r>
            <w:r>
              <w:rPr>
                <w:color w:val="231F20"/>
              </w:rPr>
              <w:t>larg</w:t>
            </w:r>
            <w:r>
              <w:rPr>
                <w:color w:val="231F20"/>
                <w:spacing w:val="-3"/>
              </w:rPr>
              <w:t> </w:t>
            </w:r>
            <w:r>
              <w:rPr>
                <w:color w:val="231F20"/>
                <w:spacing w:val="-2"/>
              </w:rPr>
              <w:t>imoraliteteve</w:t>
            </w:r>
            <w:r>
              <w:rPr>
                <w:color w:val="231F20"/>
              </w:rPr>
              <w:tab/>
            </w:r>
            <w:r>
              <w:rPr>
                <w:color w:val="231F20"/>
                <w:spacing w:val="-5"/>
              </w:rPr>
              <w:t>280</w:t>
            </w:r>
          </w:hyperlink>
        </w:p>
        <w:p>
          <w:pPr>
            <w:pStyle w:val="TOC7"/>
            <w:numPr>
              <w:ilvl w:val="1"/>
              <w:numId w:val="6"/>
            </w:numPr>
            <w:tabs>
              <w:tab w:pos="668" w:val="left" w:leader="none"/>
              <w:tab w:pos="6578" w:val="right" w:leader="dot"/>
            </w:tabs>
            <w:spacing w:line="240" w:lineRule="auto" w:before="15" w:after="0"/>
            <w:ind w:left="668" w:right="0" w:hanging="129"/>
            <w:jc w:val="left"/>
          </w:pPr>
          <w:hyperlink w:history="true" w:anchor="_TOC_250032">
            <w:r>
              <w:rPr>
                <w:color w:val="231F20"/>
              </w:rPr>
              <w:t>Të</w:t>
            </w:r>
            <w:r>
              <w:rPr>
                <w:color w:val="231F20"/>
                <w:spacing w:val="-7"/>
              </w:rPr>
              <w:t> </w:t>
            </w:r>
            <w:r>
              <w:rPr>
                <w:color w:val="231F20"/>
              </w:rPr>
              <w:t>kujton</w:t>
            </w:r>
            <w:r>
              <w:rPr>
                <w:color w:val="231F20"/>
                <w:spacing w:val="-7"/>
              </w:rPr>
              <w:t> </w:t>
            </w:r>
            <w:r>
              <w:rPr>
                <w:color w:val="231F20"/>
              </w:rPr>
              <w:t>kushtet</w:t>
            </w:r>
            <w:r>
              <w:rPr>
                <w:color w:val="231F20"/>
                <w:spacing w:val="-8"/>
              </w:rPr>
              <w:t> </w:t>
            </w:r>
            <w:r>
              <w:rPr>
                <w:color w:val="231F20"/>
              </w:rPr>
              <w:t>e</w:t>
            </w:r>
            <w:r>
              <w:rPr>
                <w:color w:val="231F20"/>
                <w:spacing w:val="-6"/>
              </w:rPr>
              <w:t> </w:t>
            </w:r>
            <w:r>
              <w:rPr>
                <w:color w:val="231F20"/>
                <w:spacing w:val="-2"/>
              </w:rPr>
              <w:t>besimit</w:t>
            </w:r>
            <w:r>
              <w:rPr>
                <w:color w:val="231F20"/>
              </w:rPr>
              <w:tab/>
            </w:r>
            <w:r>
              <w:rPr>
                <w:color w:val="231F20"/>
                <w:spacing w:val="-5"/>
              </w:rPr>
              <w:t>282</w:t>
            </w:r>
          </w:hyperlink>
        </w:p>
        <w:p>
          <w:pPr>
            <w:pStyle w:val="TOC7"/>
            <w:numPr>
              <w:ilvl w:val="1"/>
              <w:numId w:val="6"/>
            </w:numPr>
            <w:tabs>
              <w:tab w:pos="702" w:val="left" w:leader="none"/>
              <w:tab w:pos="6578" w:val="right" w:leader="dot"/>
            </w:tabs>
            <w:spacing w:line="240" w:lineRule="auto" w:before="15" w:after="0"/>
            <w:ind w:left="702" w:right="0" w:hanging="163"/>
            <w:jc w:val="left"/>
          </w:pPr>
          <w:hyperlink w:history="true" w:anchor="_TOC_250031">
            <w:r>
              <w:rPr>
                <w:color w:val="231F20"/>
              </w:rPr>
              <w:t>Është</w:t>
            </w:r>
            <w:r>
              <w:rPr>
                <w:color w:val="231F20"/>
                <w:spacing w:val="-5"/>
              </w:rPr>
              <w:t> </w:t>
            </w:r>
            <w:r>
              <w:rPr>
                <w:color w:val="231F20"/>
              </w:rPr>
              <w:t>shlyerje</w:t>
            </w:r>
            <w:r>
              <w:rPr>
                <w:color w:val="231F20"/>
                <w:spacing w:val="-5"/>
              </w:rPr>
              <w:t> </w:t>
            </w:r>
            <w:r>
              <w:rPr>
                <w:color w:val="231F20"/>
              </w:rPr>
              <w:t>për</w:t>
            </w:r>
            <w:r>
              <w:rPr>
                <w:color w:val="231F20"/>
                <w:spacing w:val="-5"/>
              </w:rPr>
              <w:t> </w:t>
            </w:r>
            <w:r>
              <w:rPr>
                <w:color w:val="231F20"/>
                <w:spacing w:val="-2"/>
              </w:rPr>
              <w:t>mëkatet</w:t>
            </w:r>
            <w:r>
              <w:rPr>
                <w:color w:val="231F20"/>
              </w:rPr>
              <w:tab/>
            </w:r>
            <w:r>
              <w:rPr>
                <w:color w:val="231F20"/>
                <w:spacing w:val="-5"/>
              </w:rPr>
              <w:t>285</w:t>
            </w:r>
          </w:hyperlink>
        </w:p>
        <w:p>
          <w:pPr>
            <w:pStyle w:val="TOC7"/>
            <w:numPr>
              <w:ilvl w:val="1"/>
              <w:numId w:val="6"/>
            </w:numPr>
            <w:tabs>
              <w:tab w:pos="712" w:val="left" w:leader="none"/>
              <w:tab w:pos="6578" w:val="right" w:leader="dot"/>
            </w:tabs>
            <w:spacing w:line="240" w:lineRule="auto" w:before="15" w:after="0"/>
            <w:ind w:left="712" w:right="0" w:hanging="173"/>
            <w:jc w:val="left"/>
          </w:pPr>
          <w:hyperlink w:history="true" w:anchor="_TOC_250030">
            <w:r>
              <w:rPr>
                <w:color w:val="231F20"/>
              </w:rPr>
              <w:t>Të</w:t>
            </w:r>
            <w:r>
              <w:rPr>
                <w:color w:val="231F20"/>
                <w:spacing w:val="-6"/>
              </w:rPr>
              <w:t> </w:t>
            </w:r>
            <w:r>
              <w:rPr>
                <w:color w:val="231F20"/>
              </w:rPr>
              <w:t>afron</w:t>
            </w:r>
            <w:r>
              <w:rPr>
                <w:color w:val="231F20"/>
                <w:spacing w:val="-6"/>
              </w:rPr>
              <w:t> </w:t>
            </w:r>
            <w:r>
              <w:rPr>
                <w:color w:val="231F20"/>
              </w:rPr>
              <w:t>tek</w:t>
            </w:r>
            <w:r>
              <w:rPr>
                <w:color w:val="231F20"/>
                <w:spacing w:val="-6"/>
              </w:rPr>
              <w:t> </w:t>
            </w:r>
            <w:r>
              <w:rPr>
                <w:color w:val="231F20"/>
                <w:spacing w:val="-2"/>
              </w:rPr>
              <w:t>Allahu</w:t>
            </w:r>
            <w:r>
              <w:rPr>
                <w:color w:val="231F20"/>
              </w:rPr>
              <w:tab/>
            </w:r>
            <w:r>
              <w:rPr>
                <w:color w:val="231F20"/>
                <w:spacing w:val="-5"/>
              </w:rPr>
              <w:t>286</w:t>
            </w:r>
          </w:hyperlink>
        </w:p>
        <w:p>
          <w:pPr>
            <w:pStyle w:val="TOC3"/>
            <w:numPr>
              <w:ilvl w:val="0"/>
              <w:numId w:val="6"/>
            </w:numPr>
            <w:tabs>
              <w:tab w:pos="316" w:val="left" w:leader="none"/>
              <w:tab w:pos="6578" w:val="right" w:leader="dot"/>
            </w:tabs>
            <w:spacing w:line="240" w:lineRule="auto" w:before="15" w:after="0"/>
            <w:ind w:left="316" w:right="0" w:hanging="174"/>
            <w:jc w:val="left"/>
          </w:pPr>
          <w:hyperlink w:history="true" w:anchor="_TOC_250029">
            <w:r>
              <w:rPr>
                <w:color w:val="231F20"/>
              </w:rPr>
              <w:t>Frytet</w:t>
            </w:r>
            <w:r>
              <w:rPr>
                <w:color w:val="231F20"/>
                <w:spacing w:val="-6"/>
              </w:rPr>
              <w:t> </w:t>
            </w:r>
            <w:r>
              <w:rPr>
                <w:color w:val="231F20"/>
              </w:rPr>
              <w:t>e</w:t>
            </w:r>
            <w:r>
              <w:rPr>
                <w:color w:val="231F20"/>
                <w:spacing w:val="-4"/>
              </w:rPr>
              <w:t> </w:t>
            </w:r>
            <w:r>
              <w:rPr>
                <w:color w:val="231F20"/>
              </w:rPr>
              <w:t>namazit</w:t>
            </w:r>
            <w:r>
              <w:rPr>
                <w:color w:val="231F20"/>
                <w:spacing w:val="-6"/>
              </w:rPr>
              <w:t> </w:t>
            </w:r>
            <w:r>
              <w:rPr>
                <w:color w:val="231F20"/>
              </w:rPr>
              <w:t>në</w:t>
            </w:r>
            <w:r>
              <w:rPr>
                <w:color w:val="231F20"/>
                <w:spacing w:val="-4"/>
              </w:rPr>
              <w:t> </w:t>
            </w:r>
            <w:r>
              <w:rPr>
                <w:color w:val="231F20"/>
              </w:rPr>
              <w:t>aspektin</w:t>
            </w:r>
            <w:r>
              <w:rPr>
                <w:color w:val="231F20"/>
                <w:spacing w:val="-5"/>
              </w:rPr>
              <w:t> </w:t>
            </w:r>
            <w:r>
              <w:rPr>
                <w:color w:val="231F20"/>
                <w:spacing w:val="-2"/>
              </w:rPr>
              <w:t>shoqëror</w:t>
            </w:r>
            <w:r>
              <w:rPr>
                <w:color w:val="231F20"/>
              </w:rPr>
              <w:tab/>
            </w:r>
            <w:r>
              <w:rPr>
                <w:color w:val="231F20"/>
                <w:spacing w:val="-5"/>
              </w:rPr>
              <w:t>289</w:t>
            </w:r>
          </w:hyperlink>
        </w:p>
        <w:p>
          <w:pPr>
            <w:pStyle w:val="TOC7"/>
            <w:numPr>
              <w:ilvl w:val="1"/>
              <w:numId w:val="6"/>
            </w:numPr>
            <w:tabs>
              <w:tab w:pos="701" w:val="left" w:leader="none"/>
              <w:tab w:pos="6578" w:val="right" w:leader="dot"/>
            </w:tabs>
            <w:spacing w:line="240" w:lineRule="auto" w:before="15" w:after="0"/>
            <w:ind w:left="701" w:right="0" w:hanging="162"/>
            <w:jc w:val="left"/>
          </w:pPr>
          <w:hyperlink w:history="true" w:anchor="_TOC_250028">
            <w:r>
              <w:rPr>
                <w:color w:val="231F20"/>
              </w:rPr>
              <w:t>Mundëson</w:t>
            </w:r>
            <w:r>
              <w:rPr>
                <w:color w:val="231F20"/>
                <w:spacing w:val="-5"/>
              </w:rPr>
              <w:t> </w:t>
            </w:r>
            <w:r>
              <w:rPr>
                <w:color w:val="231F20"/>
              </w:rPr>
              <w:t>barazinë</w:t>
            </w:r>
            <w:r>
              <w:rPr>
                <w:color w:val="231F20"/>
                <w:spacing w:val="-3"/>
              </w:rPr>
              <w:t> </w:t>
            </w:r>
            <w:r>
              <w:rPr>
                <w:color w:val="231F20"/>
              </w:rPr>
              <w:t>mes</w:t>
            </w:r>
            <w:r>
              <w:rPr>
                <w:color w:val="231F20"/>
                <w:spacing w:val="-3"/>
              </w:rPr>
              <w:t> </w:t>
            </w:r>
            <w:r>
              <w:rPr>
                <w:color w:val="231F20"/>
                <w:spacing w:val="-2"/>
              </w:rPr>
              <w:t>njerëzve</w:t>
            </w:r>
            <w:r>
              <w:rPr>
                <w:color w:val="231F20"/>
              </w:rPr>
              <w:tab/>
            </w:r>
            <w:r>
              <w:rPr>
                <w:color w:val="231F20"/>
                <w:spacing w:val="-5"/>
              </w:rPr>
              <w:t>290</w:t>
            </w:r>
          </w:hyperlink>
        </w:p>
        <w:p>
          <w:pPr>
            <w:pStyle w:val="TOC7"/>
            <w:numPr>
              <w:ilvl w:val="1"/>
              <w:numId w:val="6"/>
            </w:numPr>
            <w:tabs>
              <w:tab w:pos="712" w:val="left" w:leader="none"/>
              <w:tab w:pos="6578" w:val="right" w:leader="dot"/>
            </w:tabs>
            <w:spacing w:line="240" w:lineRule="auto" w:before="15" w:after="0"/>
            <w:ind w:left="712" w:right="0" w:hanging="173"/>
            <w:jc w:val="left"/>
          </w:pPr>
          <w:hyperlink w:history="true" w:anchor="_TOC_250027">
            <w:r>
              <w:rPr>
                <w:color w:val="231F20"/>
              </w:rPr>
              <w:t>Disiplinon</w:t>
            </w:r>
            <w:r>
              <w:rPr>
                <w:color w:val="231F20"/>
                <w:spacing w:val="-6"/>
              </w:rPr>
              <w:t> </w:t>
            </w:r>
            <w:r>
              <w:rPr>
                <w:color w:val="231F20"/>
              </w:rPr>
              <w:t>njeriun</w:t>
            </w:r>
            <w:r>
              <w:rPr>
                <w:color w:val="231F20"/>
                <w:spacing w:val="-6"/>
              </w:rPr>
              <w:t> </w:t>
            </w:r>
            <w:r>
              <w:rPr>
                <w:color w:val="231F20"/>
              </w:rPr>
              <w:t>dhe</w:t>
            </w:r>
            <w:r>
              <w:rPr>
                <w:color w:val="231F20"/>
                <w:spacing w:val="-5"/>
              </w:rPr>
              <w:t> </w:t>
            </w:r>
            <w:r>
              <w:rPr>
                <w:color w:val="231F20"/>
                <w:spacing w:val="-2"/>
              </w:rPr>
              <w:t>shoqërinë</w:t>
            </w:r>
            <w:r>
              <w:rPr>
                <w:color w:val="231F20"/>
              </w:rPr>
              <w:tab/>
            </w:r>
            <w:r>
              <w:rPr>
                <w:color w:val="231F20"/>
                <w:spacing w:val="-5"/>
              </w:rPr>
              <w:t>291</w:t>
            </w:r>
          </w:hyperlink>
        </w:p>
        <w:p>
          <w:pPr>
            <w:pStyle w:val="TOC7"/>
            <w:numPr>
              <w:ilvl w:val="1"/>
              <w:numId w:val="6"/>
            </w:numPr>
            <w:tabs>
              <w:tab w:pos="692" w:val="left" w:leader="none"/>
              <w:tab w:pos="6578" w:val="right" w:leader="dot"/>
            </w:tabs>
            <w:spacing w:line="240" w:lineRule="auto" w:before="15" w:after="0"/>
            <w:ind w:left="692" w:right="0" w:hanging="153"/>
            <w:jc w:val="left"/>
          </w:pPr>
          <w:hyperlink w:history="true" w:anchor="_TOC_250026">
            <w:r>
              <w:rPr>
                <w:color w:val="231F20"/>
              </w:rPr>
              <w:t>E</w:t>
            </w:r>
            <w:r>
              <w:rPr>
                <w:color w:val="231F20"/>
                <w:spacing w:val="-4"/>
              </w:rPr>
              <w:t> </w:t>
            </w:r>
            <w:r>
              <w:rPr>
                <w:color w:val="231F20"/>
              </w:rPr>
              <w:t>bën</w:t>
            </w:r>
            <w:r>
              <w:rPr>
                <w:color w:val="231F20"/>
                <w:spacing w:val="-4"/>
              </w:rPr>
              <w:t> </w:t>
            </w:r>
            <w:r>
              <w:rPr>
                <w:color w:val="231F20"/>
              </w:rPr>
              <w:t>njeriun</w:t>
            </w:r>
            <w:r>
              <w:rPr>
                <w:color w:val="231F20"/>
                <w:spacing w:val="-3"/>
              </w:rPr>
              <w:t> </w:t>
            </w:r>
            <w:r>
              <w:rPr>
                <w:color w:val="231F20"/>
                <w:spacing w:val="-4"/>
              </w:rPr>
              <w:t>bujar</w:t>
            </w:r>
            <w:r>
              <w:rPr>
                <w:color w:val="231F20"/>
              </w:rPr>
              <w:tab/>
            </w:r>
            <w:r>
              <w:rPr>
                <w:color w:val="231F20"/>
                <w:spacing w:val="-5"/>
              </w:rPr>
              <w:t>293</w:t>
            </w:r>
          </w:hyperlink>
        </w:p>
        <w:p>
          <w:pPr>
            <w:pStyle w:val="TOC2"/>
            <w:ind w:right="140"/>
          </w:pPr>
          <w:hyperlink w:history="true" w:anchor="_TOC_250025">
            <w:r>
              <w:rPr>
                <w:color w:val="231F20"/>
              </w:rPr>
              <w:t>PJESA</w:t>
            </w:r>
            <w:r>
              <w:rPr>
                <w:color w:val="231F20"/>
                <w:spacing w:val="-6"/>
              </w:rPr>
              <w:t> </w:t>
            </w:r>
            <w:r>
              <w:rPr>
                <w:color w:val="231F20"/>
              </w:rPr>
              <w:t>E</w:t>
            </w:r>
            <w:r>
              <w:rPr>
                <w:color w:val="231F20"/>
                <w:spacing w:val="-3"/>
              </w:rPr>
              <w:t> </w:t>
            </w:r>
            <w:r>
              <w:rPr>
                <w:color w:val="231F20"/>
                <w:spacing w:val="-2"/>
              </w:rPr>
              <w:t>SHTATË</w:t>
            </w:r>
          </w:hyperlink>
        </w:p>
        <w:p>
          <w:pPr>
            <w:pStyle w:val="TOC1"/>
            <w:ind w:right="139"/>
          </w:pPr>
          <w:hyperlink w:history="true" w:anchor="_TOC_250024">
            <w:r>
              <w:rPr>
                <w:color w:val="231F20"/>
              </w:rPr>
              <w:t>NAMAZI</w:t>
            </w:r>
            <w:r>
              <w:rPr>
                <w:color w:val="231F20"/>
                <w:spacing w:val="-2"/>
              </w:rPr>
              <w:t> </w:t>
            </w:r>
            <w:r>
              <w:rPr>
                <w:color w:val="231F20"/>
              </w:rPr>
              <w:t>I</w:t>
            </w:r>
            <w:r>
              <w:rPr>
                <w:color w:val="231F20"/>
                <w:spacing w:val="-2"/>
              </w:rPr>
              <w:t> XHUMASË</w:t>
            </w:r>
          </w:hyperlink>
        </w:p>
        <w:p>
          <w:pPr>
            <w:pStyle w:val="TOC3"/>
            <w:numPr>
              <w:ilvl w:val="0"/>
              <w:numId w:val="7"/>
            </w:numPr>
            <w:tabs>
              <w:tab w:pos="316" w:val="left" w:leader="none"/>
              <w:tab w:pos="6578" w:val="right" w:leader="dot"/>
            </w:tabs>
            <w:spacing w:line="240" w:lineRule="auto" w:before="241" w:after="0"/>
            <w:ind w:left="316" w:right="0" w:hanging="174"/>
            <w:jc w:val="left"/>
          </w:pPr>
          <w:hyperlink w:history="true" w:anchor="_TOC_250023">
            <w:r>
              <w:rPr>
                <w:color w:val="231F20"/>
              </w:rPr>
              <w:t>Rëndësia</w:t>
            </w:r>
            <w:r>
              <w:rPr>
                <w:color w:val="231F20"/>
                <w:spacing w:val="-6"/>
              </w:rPr>
              <w:t> </w:t>
            </w:r>
            <w:r>
              <w:rPr>
                <w:color w:val="231F20"/>
              </w:rPr>
              <w:t>e</w:t>
            </w:r>
            <w:r>
              <w:rPr>
                <w:color w:val="231F20"/>
                <w:spacing w:val="-4"/>
              </w:rPr>
              <w:t> </w:t>
            </w:r>
            <w:r>
              <w:rPr>
                <w:color w:val="231F20"/>
              </w:rPr>
              <w:t>namazit</w:t>
            </w:r>
            <w:r>
              <w:rPr>
                <w:color w:val="231F20"/>
                <w:spacing w:val="-6"/>
              </w:rPr>
              <w:t> </w:t>
            </w:r>
            <w:r>
              <w:rPr>
                <w:color w:val="231F20"/>
              </w:rPr>
              <w:t>të</w:t>
            </w:r>
            <w:r>
              <w:rPr>
                <w:color w:val="231F20"/>
                <w:spacing w:val="-4"/>
              </w:rPr>
              <w:t> </w:t>
            </w:r>
            <w:r>
              <w:rPr>
                <w:color w:val="231F20"/>
                <w:spacing w:val="-2"/>
              </w:rPr>
              <w:t>xhumasë</w:t>
            </w:r>
            <w:r>
              <w:rPr>
                <w:color w:val="231F20"/>
              </w:rPr>
              <w:tab/>
            </w:r>
            <w:r>
              <w:rPr>
                <w:color w:val="231F20"/>
                <w:spacing w:val="-5"/>
              </w:rPr>
              <w:t>297</w:t>
            </w:r>
          </w:hyperlink>
        </w:p>
        <w:p>
          <w:pPr>
            <w:pStyle w:val="TOC3"/>
            <w:numPr>
              <w:ilvl w:val="0"/>
              <w:numId w:val="7"/>
            </w:numPr>
            <w:tabs>
              <w:tab w:pos="316" w:val="left" w:leader="none"/>
              <w:tab w:pos="6578" w:val="right" w:leader="dot"/>
            </w:tabs>
            <w:spacing w:line="240" w:lineRule="auto" w:before="15" w:after="0"/>
            <w:ind w:left="316" w:right="0" w:hanging="174"/>
            <w:jc w:val="left"/>
          </w:pPr>
          <w:hyperlink w:history="true" w:anchor="_TOC_250022">
            <w:r>
              <w:rPr>
                <w:color w:val="231F20"/>
              </w:rPr>
              <w:t>Namazi</w:t>
            </w:r>
            <w:r>
              <w:rPr>
                <w:color w:val="231F20"/>
                <w:spacing w:val="-1"/>
              </w:rPr>
              <w:t> </w:t>
            </w:r>
            <w:r>
              <w:rPr>
                <w:color w:val="231F20"/>
              </w:rPr>
              <w:t>i</w:t>
            </w:r>
            <w:r>
              <w:rPr>
                <w:color w:val="231F20"/>
                <w:spacing w:val="-1"/>
              </w:rPr>
              <w:t> </w:t>
            </w:r>
            <w:r>
              <w:rPr>
                <w:color w:val="231F20"/>
              </w:rPr>
              <w:t>xhumasë</w:t>
            </w:r>
            <w:r>
              <w:rPr>
                <w:color w:val="231F20"/>
                <w:spacing w:val="-1"/>
              </w:rPr>
              <w:t> </w:t>
            </w:r>
            <w:r>
              <w:rPr>
                <w:color w:val="231F20"/>
              </w:rPr>
              <w:t>është</w:t>
            </w:r>
            <w:r>
              <w:rPr>
                <w:color w:val="231F20"/>
                <w:spacing w:val="-1"/>
              </w:rPr>
              <w:t> </w:t>
            </w:r>
            <w:r>
              <w:rPr>
                <w:color w:val="231F20"/>
              </w:rPr>
              <w:t>një</w:t>
            </w:r>
            <w:r>
              <w:rPr>
                <w:color w:val="231F20"/>
                <w:spacing w:val="-1"/>
              </w:rPr>
              <w:t> </w:t>
            </w:r>
            <w:r>
              <w:rPr>
                <w:color w:val="231F20"/>
              </w:rPr>
              <w:t>adhurim</w:t>
            </w:r>
            <w:r>
              <w:rPr>
                <w:color w:val="231F20"/>
                <w:spacing w:val="-1"/>
              </w:rPr>
              <w:t> </w:t>
            </w:r>
            <w:r>
              <w:rPr>
                <w:color w:val="231F20"/>
                <w:spacing w:val="-2"/>
              </w:rPr>
              <w:t>gjithëpërfshirës</w:t>
            </w:r>
            <w:r>
              <w:rPr>
                <w:color w:val="231F20"/>
              </w:rPr>
              <w:tab/>
            </w:r>
            <w:r>
              <w:rPr>
                <w:color w:val="231F20"/>
                <w:spacing w:val="-5"/>
              </w:rPr>
              <w:t>304</w:t>
            </w:r>
          </w:hyperlink>
        </w:p>
        <w:p>
          <w:pPr>
            <w:pStyle w:val="TOC3"/>
            <w:numPr>
              <w:ilvl w:val="0"/>
              <w:numId w:val="7"/>
            </w:numPr>
            <w:tabs>
              <w:tab w:pos="316" w:val="left" w:leader="none"/>
              <w:tab w:pos="6578" w:val="right" w:leader="dot"/>
            </w:tabs>
            <w:spacing w:line="240" w:lineRule="auto" w:before="15" w:after="0"/>
            <w:ind w:left="316" w:right="0" w:hanging="174"/>
            <w:jc w:val="left"/>
          </w:pPr>
          <w:hyperlink w:history="true" w:anchor="_TOC_250021">
            <w:r>
              <w:rPr>
                <w:color w:val="231F20"/>
              </w:rPr>
              <w:t>Disa</w:t>
            </w:r>
            <w:r>
              <w:rPr>
                <w:color w:val="231F20"/>
                <w:spacing w:val="-4"/>
              </w:rPr>
              <w:t> </w:t>
            </w:r>
            <w:r>
              <w:rPr>
                <w:color w:val="231F20"/>
              </w:rPr>
              <w:t>pika</w:t>
            </w:r>
            <w:r>
              <w:rPr>
                <w:color w:val="231F20"/>
                <w:spacing w:val="-3"/>
              </w:rPr>
              <w:t> </w:t>
            </w:r>
            <w:r>
              <w:rPr>
                <w:color w:val="231F20"/>
              </w:rPr>
              <w:t>që</w:t>
            </w:r>
            <w:r>
              <w:rPr>
                <w:color w:val="231F20"/>
                <w:spacing w:val="-2"/>
              </w:rPr>
              <w:t> </w:t>
            </w:r>
            <w:r>
              <w:rPr>
                <w:color w:val="231F20"/>
              </w:rPr>
              <w:t>duhen</w:t>
            </w:r>
            <w:r>
              <w:rPr>
                <w:color w:val="231F20"/>
                <w:spacing w:val="-3"/>
              </w:rPr>
              <w:t> </w:t>
            </w:r>
            <w:r>
              <w:rPr>
                <w:color w:val="231F20"/>
              </w:rPr>
              <w:t>pasur</w:t>
            </w:r>
            <w:r>
              <w:rPr>
                <w:color w:val="231F20"/>
                <w:spacing w:val="-3"/>
              </w:rPr>
              <w:t> </w:t>
            </w:r>
            <w:r>
              <w:rPr>
                <w:color w:val="231F20"/>
              </w:rPr>
              <w:t>kujdes</w:t>
            </w:r>
            <w:r>
              <w:rPr>
                <w:color w:val="231F20"/>
                <w:spacing w:val="-2"/>
              </w:rPr>
              <w:t> </w:t>
            </w:r>
            <w:r>
              <w:rPr>
                <w:color w:val="231F20"/>
              </w:rPr>
              <w:t>në</w:t>
            </w:r>
            <w:r>
              <w:rPr>
                <w:color w:val="231F20"/>
                <w:spacing w:val="-2"/>
              </w:rPr>
              <w:t> </w:t>
            </w:r>
            <w:r>
              <w:rPr>
                <w:color w:val="231F20"/>
              </w:rPr>
              <w:t>namazin</w:t>
            </w:r>
            <w:r>
              <w:rPr>
                <w:color w:val="231F20"/>
                <w:spacing w:val="-3"/>
              </w:rPr>
              <w:t> </w:t>
            </w:r>
            <w:r>
              <w:rPr>
                <w:color w:val="231F20"/>
              </w:rPr>
              <w:t>e</w:t>
            </w:r>
            <w:r>
              <w:rPr>
                <w:color w:val="231F20"/>
                <w:spacing w:val="-2"/>
              </w:rPr>
              <w:t> xhumasë</w:t>
            </w:r>
            <w:r>
              <w:rPr>
                <w:color w:val="231F20"/>
              </w:rPr>
              <w:tab/>
            </w:r>
            <w:r>
              <w:rPr>
                <w:color w:val="231F20"/>
                <w:spacing w:val="-5"/>
              </w:rPr>
              <w:t>305</w:t>
            </w:r>
          </w:hyperlink>
        </w:p>
        <w:p>
          <w:pPr>
            <w:pStyle w:val="TOC3"/>
            <w:numPr>
              <w:ilvl w:val="0"/>
              <w:numId w:val="7"/>
            </w:numPr>
            <w:tabs>
              <w:tab w:pos="316" w:val="left" w:leader="none"/>
              <w:tab w:pos="6578" w:val="right" w:leader="dot"/>
            </w:tabs>
            <w:spacing w:line="240" w:lineRule="auto" w:before="15" w:after="0"/>
            <w:ind w:left="316" w:right="0" w:hanging="174"/>
            <w:jc w:val="left"/>
          </w:pPr>
          <w:hyperlink w:history="true" w:anchor="_TOC_250020">
            <w:r>
              <w:rPr>
                <w:color w:val="231F20"/>
              </w:rPr>
              <w:t>Namazi</w:t>
            </w:r>
            <w:r>
              <w:rPr>
                <w:color w:val="231F20"/>
                <w:spacing w:val="-1"/>
              </w:rPr>
              <w:t> </w:t>
            </w:r>
            <w:r>
              <w:rPr>
                <w:color w:val="231F20"/>
              </w:rPr>
              <w:t>i</w:t>
            </w:r>
            <w:r>
              <w:rPr>
                <w:color w:val="231F20"/>
                <w:spacing w:val="-1"/>
              </w:rPr>
              <w:t> </w:t>
            </w:r>
            <w:r>
              <w:rPr>
                <w:color w:val="231F20"/>
              </w:rPr>
              <w:t>parë</w:t>
            </w:r>
            <w:r>
              <w:rPr>
                <w:color w:val="231F20"/>
                <w:spacing w:val="-1"/>
              </w:rPr>
              <w:t> </w:t>
            </w:r>
            <w:r>
              <w:rPr>
                <w:color w:val="231F20"/>
              </w:rPr>
              <w:t>i </w:t>
            </w:r>
            <w:r>
              <w:rPr>
                <w:color w:val="231F20"/>
                <w:spacing w:val="-2"/>
              </w:rPr>
              <w:t>xhumasë</w:t>
            </w:r>
            <w:r>
              <w:rPr>
                <w:color w:val="231F20"/>
              </w:rPr>
              <w:tab/>
            </w:r>
            <w:r>
              <w:rPr>
                <w:color w:val="231F20"/>
                <w:spacing w:val="-5"/>
              </w:rPr>
              <w:t>309</w:t>
            </w:r>
          </w:hyperlink>
        </w:p>
        <w:p>
          <w:pPr>
            <w:pStyle w:val="TOC3"/>
            <w:numPr>
              <w:ilvl w:val="0"/>
              <w:numId w:val="7"/>
            </w:numPr>
            <w:tabs>
              <w:tab w:pos="316" w:val="left" w:leader="none"/>
              <w:tab w:pos="6578" w:val="right" w:leader="dot"/>
            </w:tabs>
            <w:spacing w:line="240" w:lineRule="auto" w:before="15" w:after="0"/>
            <w:ind w:left="316" w:right="0" w:hanging="174"/>
            <w:jc w:val="left"/>
          </w:pPr>
          <w:hyperlink w:history="true" w:anchor="_TOC_250019">
            <w:r>
              <w:rPr>
                <w:color w:val="231F20"/>
              </w:rPr>
              <w:t>Kërkimi</w:t>
            </w:r>
            <w:r>
              <w:rPr>
                <w:color w:val="231F20"/>
                <w:spacing w:val="-5"/>
              </w:rPr>
              <w:t> </w:t>
            </w:r>
            <w:r>
              <w:rPr>
                <w:color w:val="231F20"/>
              </w:rPr>
              <w:t>i</w:t>
            </w:r>
            <w:r>
              <w:rPr>
                <w:color w:val="231F20"/>
                <w:spacing w:val="-3"/>
              </w:rPr>
              <w:t> </w:t>
            </w:r>
            <w:r>
              <w:rPr>
                <w:color w:val="231F20"/>
              </w:rPr>
              <w:t>kohës</w:t>
            </w:r>
            <w:r>
              <w:rPr>
                <w:color w:val="231F20"/>
                <w:spacing w:val="-3"/>
              </w:rPr>
              <w:t> </w:t>
            </w:r>
            <w:r>
              <w:rPr>
                <w:color w:val="231F20"/>
              </w:rPr>
              <w:t>së</w:t>
            </w:r>
            <w:r>
              <w:rPr>
                <w:color w:val="231F20"/>
                <w:spacing w:val="-3"/>
              </w:rPr>
              <w:t> </w:t>
            </w:r>
            <w:r>
              <w:rPr>
                <w:color w:val="231F20"/>
              </w:rPr>
              <w:t>lutjeve</w:t>
            </w:r>
            <w:r>
              <w:rPr>
                <w:color w:val="231F20"/>
                <w:spacing w:val="-3"/>
              </w:rPr>
              <w:t> </w:t>
            </w:r>
            <w:r>
              <w:rPr>
                <w:color w:val="231F20"/>
              </w:rPr>
              <w:t>të</w:t>
            </w:r>
            <w:r>
              <w:rPr>
                <w:color w:val="231F20"/>
                <w:spacing w:val="-2"/>
              </w:rPr>
              <w:t> </w:t>
            </w:r>
            <w:r>
              <w:rPr>
                <w:color w:val="231F20"/>
              </w:rPr>
              <w:t>pranuara</w:t>
            </w:r>
            <w:r>
              <w:rPr>
                <w:color w:val="231F20"/>
                <w:spacing w:val="-4"/>
              </w:rPr>
              <w:t> </w:t>
            </w:r>
            <w:r>
              <w:rPr>
                <w:color w:val="231F20"/>
              </w:rPr>
              <w:t>në</w:t>
            </w:r>
            <w:r>
              <w:rPr>
                <w:color w:val="231F20"/>
                <w:spacing w:val="-3"/>
              </w:rPr>
              <w:t> </w:t>
            </w:r>
            <w:r>
              <w:rPr>
                <w:color w:val="231F20"/>
              </w:rPr>
              <w:t>ditën</w:t>
            </w:r>
            <w:r>
              <w:rPr>
                <w:color w:val="231F20"/>
                <w:spacing w:val="-4"/>
              </w:rPr>
              <w:t> </w:t>
            </w:r>
            <w:r>
              <w:rPr>
                <w:color w:val="231F20"/>
              </w:rPr>
              <w:t>e</w:t>
            </w:r>
            <w:r>
              <w:rPr>
                <w:color w:val="231F20"/>
                <w:spacing w:val="-2"/>
              </w:rPr>
              <w:t> xhuma</w:t>
            </w:r>
            <w:r>
              <w:rPr>
                <w:color w:val="231F20"/>
              </w:rPr>
              <w:tab/>
            </w:r>
            <w:r>
              <w:rPr>
                <w:color w:val="231F20"/>
                <w:spacing w:val="-5"/>
              </w:rPr>
              <w:t>312</w:t>
            </w:r>
          </w:hyperlink>
        </w:p>
        <w:p>
          <w:pPr>
            <w:pStyle w:val="TOC2"/>
            <w:ind w:right="140"/>
          </w:pPr>
          <w:hyperlink w:history="true" w:anchor="_TOC_250018">
            <w:r>
              <w:rPr>
                <w:color w:val="231F20"/>
              </w:rPr>
              <w:t>PJESA</w:t>
            </w:r>
            <w:r>
              <w:rPr>
                <w:color w:val="231F20"/>
                <w:spacing w:val="-4"/>
              </w:rPr>
              <w:t> </w:t>
            </w:r>
            <w:r>
              <w:rPr>
                <w:color w:val="231F20"/>
              </w:rPr>
              <w:t>E</w:t>
            </w:r>
            <w:r>
              <w:rPr>
                <w:color w:val="231F20"/>
                <w:spacing w:val="-3"/>
              </w:rPr>
              <w:t> </w:t>
            </w:r>
            <w:r>
              <w:rPr>
                <w:color w:val="231F20"/>
                <w:spacing w:val="-4"/>
              </w:rPr>
              <w:t>TETË</w:t>
            </w:r>
          </w:hyperlink>
        </w:p>
        <w:p>
          <w:pPr>
            <w:pStyle w:val="TOC1"/>
            <w:ind w:right="139"/>
          </w:pPr>
          <w:hyperlink w:history="true" w:anchor="_TOC_250017">
            <w:r>
              <w:rPr>
                <w:color w:val="231F20"/>
                <w:spacing w:val="-2"/>
              </w:rPr>
              <w:t>NAMAZET</w:t>
            </w:r>
            <w:r>
              <w:rPr>
                <w:color w:val="231F20"/>
                <w:spacing w:val="4"/>
              </w:rPr>
              <w:t> </w:t>
            </w:r>
            <w:r>
              <w:rPr>
                <w:color w:val="231F20"/>
                <w:spacing w:val="-2"/>
              </w:rPr>
              <w:t>NAFILE</w:t>
            </w:r>
          </w:hyperlink>
        </w:p>
        <w:p>
          <w:pPr>
            <w:pStyle w:val="TOC3"/>
            <w:numPr>
              <w:ilvl w:val="0"/>
              <w:numId w:val="8"/>
            </w:numPr>
            <w:tabs>
              <w:tab w:pos="316" w:val="left" w:leader="none"/>
              <w:tab w:pos="6578" w:val="right" w:leader="dot"/>
            </w:tabs>
            <w:spacing w:line="240" w:lineRule="auto" w:before="161" w:after="0"/>
            <w:ind w:left="316" w:right="0" w:hanging="174"/>
            <w:jc w:val="left"/>
          </w:pPr>
          <w:hyperlink w:history="true" w:anchor="_TOC_250016">
            <w:r>
              <w:rPr>
                <w:color w:val="231F20"/>
              </w:rPr>
              <w:t>Të</w:t>
            </w:r>
            <w:r>
              <w:rPr>
                <w:color w:val="231F20"/>
                <w:spacing w:val="-6"/>
              </w:rPr>
              <w:t> </w:t>
            </w:r>
            <w:r>
              <w:rPr>
                <w:color w:val="231F20"/>
              </w:rPr>
              <w:t>mirat</w:t>
            </w:r>
            <w:r>
              <w:rPr>
                <w:color w:val="231F20"/>
                <w:spacing w:val="-5"/>
              </w:rPr>
              <w:t> </w:t>
            </w:r>
            <w:r>
              <w:rPr>
                <w:color w:val="231F20"/>
              </w:rPr>
              <w:t>e</w:t>
            </w:r>
            <w:r>
              <w:rPr>
                <w:color w:val="231F20"/>
                <w:spacing w:val="-5"/>
              </w:rPr>
              <w:t> </w:t>
            </w:r>
            <w:r>
              <w:rPr>
                <w:color w:val="231F20"/>
              </w:rPr>
              <w:t>namazeve</w:t>
            </w:r>
            <w:r>
              <w:rPr>
                <w:color w:val="231F20"/>
                <w:spacing w:val="-5"/>
              </w:rPr>
              <w:t> </w:t>
            </w:r>
            <w:r>
              <w:rPr>
                <w:color w:val="231F20"/>
                <w:spacing w:val="-2"/>
              </w:rPr>
              <w:t>nafile</w:t>
            </w:r>
            <w:r>
              <w:rPr>
                <w:rFonts w:ascii="Times New Roman" w:hAnsi="Times New Roman"/>
                <w:color w:val="231F20"/>
              </w:rPr>
              <w:tab/>
            </w:r>
            <w:r>
              <w:rPr>
                <w:color w:val="231F20"/>
                <w:spacing w:val="-5"/>
              </w:rPr>
              <w:t>317</w:t>
            </w:r>
          </w:hyperlink>
        </w:p>
        <w:p>
          <w:pPr>
            <w:pStyle w:val="TOC7"/>
            <w:numPr>
              <w:ilvl w:val="1"/>
              <w:numId w:val="8"/>
            </w:numPr>
            <w:tabs>
              <w:tab w:pos="701" w:val="left" w:leader="none"/>
              <w:tab w:pos="6578" w:val="right" w:leader="dot"/>
            </w:tabs>
            <w:spacing w:line="240" w:lineRule="auto" w:before="15" w:after="0"/>
            <w:ind w:left="701" w:right="0" w:hanging="162"/>
            <w:jc w:val="left"/>
          </w:pPr>
          <w:hyperlink w:history="true" w:anchor="_TOC_250015">
            <w:r>
              <w:rPr>
                <w:color w:val="231F20"/>
              </w:rPr>
              <w:t>Plotësojnë</w:t>
            </w:r>
            <w:r>
              <w:rPr>
                <w:color w:val="231F20"/>
                <w:spacing w:val="-5"/>
              </w:rPr>
              <w:t> </w:t>
            </w:r>
            <w:r>
              <w:rPr>
                <w:color w:val="231F20"/>
                <w:spacing w:val="-2"/>
              </w:rPr>
              <w:t>farzet</w:t>
            </w:r>
            <w:r>
              <w:rPr>
                <w:color w:val="231F20"/>
              </w:rPr>
              <w:tab/>
            </w:r>
            <w:r>
              <w:rPr>
                <w:color w:val="231F20"/>
                <w:spacing w:val="-5"/>
              </w:rPr>
              <w:t>317</w:t>
            </w:r>
          </w:hyperlink>
        </w:p>
        <w:p>
          <w:pPr>
            <w:pStyle w:val="TOC7"/>
            <w:numPr>
              <w:ilvl w:val="1"/>
              <w:numId w:val="8"/>
            </w:numPr>
            <w:tabs>
              <w:tab w:pos="712" w:val="left" w:leader="none"/>
              <w:tab w:pos="6578" w:val="right" w:leader="dot"/>
            </w:tabs>
            <w:spacing w:line="240" w:lineRule="auto" w:before="15" w:after="0"/>
            <w:ind w:left="712" w:right="0" w:hanging="173"/>
            <w:jc w:val="left"/>
          </w:pPr>
          <w:hyperlink w:history="true" w:anchor="_TOC_250014">
            <w:r>
              <w:rPr>
                <w:color w:val="231F20"/>
              </w:rPr>
              <w:t>Na</w:t>
            </w:r>
            <w:r>
              <w:rPr>
                <w:color w:val="231F20"/>
                <w:spacing w:val="-3"/>
              </w:rPr>
              <w:t> </w:t>
            </w:r>
            <w:r>
              <w:rPr>
                <w:color w:val="231F20"/>
              </w:rPr>
              <w:t>afrojnë</w:t>
            </w:r>
            <w:r>
              <w:rPr>
                <w:color w:val="231F20"/>
                <w:spacing w:val="-2"/>
              </w:rPr>
              <w:t> </w:t>
            </w:r>
            <w:r>
              <w:rPr>
                <w:color w:val="231F20"/>
              </w:rPr>
              <w:t>akoma</w:t>
            </w:r>
            <w:r>
              <w:rPr>
                <w:color w:val="231F20"/>
                <w:spacing w:val="-3"/>
              </w:rPr>
              <w:t> </w:t>
            </w:r>
            <w:r>
              <w:rPr>
                <w:color w:val="231F20"/>
              </w:rPr>
              <w:t>më</w:t>
            </w:r>
            <w:r>
              <w:rPr>
                <w:color w:val="231F20"/>
                <w:spacing w:val="-2"/>
              </w:rPr>
              <w:t> </w:t>
            </w:r>
            <w:r>
              <w:rPr>
                <w:color w:val="231F20"/>
              </w:rPr>
              <w:t>shumë</w:t>
            </w:r>
            <w:r>
              <w:rPr>
                <w:color w:val="231F20"/>
                <w:spacing w:val="-2"/>
              </w:rPr>
              <w:t> </w:t>
            </w:r>
            <w:r>
              <w:rPr>
                <w:color w:val="231F20"/>
              </w:rPr>
              <w:t>me</w:t>
            </w:r>
            <w:r>
              <w:rPr>
                <w:color w:val="231F20"/>
                <w:spacing w:val="-1"/>
              </w:rPr>
              <w:t> </w:t>
            </w:r>
            <w:r>
              <w:rPr>
                <w:color w:val="231F20"/>
                <w:spacing w:val="-2"/>
              </w:rPr>
              <w:t>Allahun</w:t>
            </w:r>
            <w:r>
              <w:rPr>
                <w:color w:val="231F20"/>
              </w:rPr>
              <w:tab/>
            </w:r>
            <w:r>
              <w:rPr>
                <w:color w:val="231F20"/>
                <w:spacing w:val="-5"/>
              </w:rPr>
              <w:t>318</w:t>
            </w:r>
          </w:hyperlink>
        </w:p>
        <w:p>
          <w:pPr>
            <w:pStyle w:val="TOC7"/>
            <w:numPr>
              <w:ilvl w:val="1"/>
              <w:numId w:val="8"/>
            </w:numPr>
            <w:tabs>
              <w:tab w:pos="692" w:val="left" w:leader="none"/>
              <w:tab w:pos="6578" w:val="right" w:leader="dot"/>
            </w:tabs>
            <w:spacing w:line="240" w:lineRule="auto" w:before="15" w:after="0"/>
            <w:ind w:left="692" w:right="0" w:hanging="153"/>
            <w:jc w:val="left"/>
          </w:pPr>
          <w:hyperlink w:history="true" w:anchor="_TOC_250013">
            <w:r>
              <w:rPr>
                <w:color w:val="231F20"/>
              </w:rPr>
              <w:t>Të</w:t>
            </w:r>
            <w:r>
              <w:rPr>
                <w:color w:val="231F20"/>
                <w:spacing w:val="-5"/>
              </w:rPr>
              <w:t> </w:t>
            </w:r>
            <w:r>
              <w:rPr>
                <w:color w:val="231F20"/>
              </w:rPr>
              <w:t>lartësojnë</w:t>
            </w:r>
            <w:r>
              <w:rPr>
                <w:color w:val="231F20"/>
                <w:spacing w:val="-5"/>
              </w:rPr>
              <w:t> </w:t>
            </w:r>
            <w:r>
              <w:rPr>
                <w:color w:val="231F20"/>
              </w:rPr>
              <w:t>në</w:t>
            </w:r>
            <w:r>
              <w:rPr>
                <w:color w:val="231F20"/>
                <w:spacing w:val="-4"/>
              </w:rPr>
              <w:t> gradë</w:t>
            </w:r>
            <w:r>
              <w:rPr>
                <w:color w:val="231F20"/>
              </w:rPr>
              <w:tab/>
            </w:r>
            <w:r>
              <w:rPr>
                <w:color w:val="231F20"/>
                <w:spacing w:val="-5"/>
              </w:rPr>
              <w:t>319</w:t>
            </w:r>
          </w:hyperlink>
        </w:p>
        <w:p>
          <w:pPr>
            <w:pStyle w:val="TOC3"/>
            <w:numPr>
              <w:ilvl w:val="0"/>
              <w:numId w:val="8"/>
            </w:numPr>
            <w:tabs>
              <w:tab w:pos="316" w:val="left" w:leader="none"/>
              <w:tab w:pos="6578" w:val="right" w:leader="dot"/>
            </w:tabs>
            <w:spacing w:line="240" w:lineRule="auto" w:before="15" w:after="0"/>
            <w:ind w:left="316" w:right="0" w:hanging="174"/>
            <w:jc w:val="left"/>
          </w:pPr>
          <w:hyperlink w:history="true" w:anchor="_TOC_250012">
            <w:r>
              <w:rPr>
                <w:color w:val="231F20"/>
              </w:rPr>
              <w:t>Disa</w:t>
            </w:r>
            <w:r>
              <w:rPr>
                <w:color w:val="231F20"/>
                <w:spacing w:val="-3"/>
              </w:rPr>
              <w:t> </w:t>
            </w:r>
            <w:r>
              <w:rPr>
                <w:color w:val="231F20"/>
              </w:rPr>
              <w:t>namaze</w:t>
            </w:r>
            <w:r>
              <w:rPr>
                <w:color w:val="231F20"/>
                <w:spacing w:val="-1"/>
              </w:rPr>
              <w:t> </w:t>
            </w:r>
            <w:r>
              <w:rPr>
                <w:color w:val="231F20"/>
                <w:spacing w:val="-2"/>
              </w:rPr>
              <w:t>nafile</w:t>
            </w:r>
            <w:r>
              <w:rPr>
                <w:rFonts w:ascii="Times New Roman"/>
                <w:color w:val="231F20"/>
              </w:rPr>
              <w:tab/>
            </w:r>
            <w:r>
              <w:rPr>
                <w:color w:val="231F20"/>
                <w:spacing w:val="-5"/>
              </w:rPr>
              <w:t>324</w:t>
            </w:r>
          </w:hyperlink>
        </w:p>
        <w:p>
          <w:pPr>
            <w:pStyle w:val="TOC7"/>
            <w:numPr>
              <w:ilvl w:val="1"/>
              <w:numId w:val="8"/>
            </w:numPr>
            <w:tabs>
              <w:tab w:pos="701" w:val="left" w:leader="none"/>
              <w:tab w:pos="6578" w:val="right" w:leader="dot"/>
            </w:tabs>
            <w:spacing w:line="240" w:lineRule="auto" w:before="15" w:after="0"/>
            <w:ind w:left="701" w:right="0" w:hanging="162"/>
            <w:jc w:val="left"/>
          </w:pPr>
          <w:hyperlink w:history="true" w:anchor="_TOC_250011">
            <w:r>
              <w:rPr>
                <w:color w:val="231F20"/>
              </w:rPr>
              <w:t>Namazi i </w:t>
            </w:r>
            <w:r>
              <w:rPr>
                <w:color w:val="231F20"/>
                <w:spacing w:val="-2"/>
              </w:rPr>
              <w:t>tehexhudit</w:t>
            </w:r>
            <w:r>
              <w:rPr>
                <w:color w:val="231F20"/>
              </w:rPr>
              <w:tab/>
            </w:r>
            <w:r>
              <w:rPr>
                <w:color w:val="231F20"/>
                <w:spacing w:val="-5"/>
              </w:rPr>
              <w:t>324</w:t>
            </w:r>
          </w:hyperlink>
        </w:p>
        <w:p>
          <w:pPr>
            <w:pStyle w:val="TOC7"/>
            <w:tabs>
              <w:tab w:pos="6578" w:val="right" w:leader="dot"/>
            </w:tabs>
            <w:ind w:left="539" w:firstLine="0"/>
          </w:pPr>
          <w:hyperlink w:history="true" w:anchor="_TOC_250010">
            <w:r>
              <w:rPr>
                <w:color w:val="231F20"/>
              </w:rPr>
              <w:t>Jeta</w:t>
            </w:r>
            <w:r>
              <w:rPr>
                <w:color w:val="231F20"/>
                <w:spacing w:val="-4"/>
              </w:rPr>
              <w:t> </w:t>
            </w:r>
            <w:r>
              <w:rPr>
                <w:color w:val="231F20"/>
              </w:rPr>
              <w:t>e</w:t>
            </w:r>
            <w:r>
              <w:rPr>
                <w:color w:val="231F20"/>
                <w:spacing w:val="-3"/>
              </w:rPr>
              <w:t> </w:t>
            </w:r>
            <w:r>
              <w:rPr>
                <w:color w:val="231F20"/>
              </w:rPr>
              <w:t>natës</w:t>
            </w:r>
            <w:r>
              <w:rPr>
                <w:color w:val="231F20"/>
                <w:spacing w:val="-3"/>
              </w:rPr>
              <w:t> </w:t>
            </w:r>
            <w:r>
              <w:rPr>
                <w:color w:val="231F20"/>
              </w:rPr>
              <w:t>e</w:t>
            </w:r>
            <w:r>
              <w:rPr>
                <w:color w:val="231F20"/>
                <w:spacing w:val="-3"/>
              </w:rPr>
              <w:t> </w:t>
            </w:r>
            <w:r>
              <w:rPr>
                <w:color w:val="231F20"/>
              </w:rPr>
              <w:t>trashëgimtarëve</w:t>
            </w:r>
            <w:r>
              <w:rPr>
                <w:color w:val="231F20"/>
                <w:spacing w:val="-3"/>
              </w:rPr>
              <w:t> </w:t>
            </w:r>
            <w:r>
              <w:rPr>
                <w:color w:val="231F20"/>
              </w:rPr>
              <w:t>të</w:t>
            </w:r>
            <w:r>
              <w:rPr>
                <w:color w:val="231F20"/>
                <w:spacing w:val="-3"/>
              </w:rPr>
              <w:t> </w:t>
            </w:r>
            <w:r>
              <w:rPr>
                <w:color w:val="231F20"/>
              </w:rPr>
              <w:t>kauzës</w:t>
            </w:r>
            <w:r>
              <w:rPr>
                <w:color w:val="231F20"/>
                <w:spacing w:val="-3"/>
              </w:rPr>
              <w:t> </w:t>
            </w:r>
            <w:r>
              <w:rPr>
                <w:color w:val="231F20"/>
              </w:rPr>
              <w:t>së</w:t>
            </w:r>
            <w:r>
              <w:rPr>
                <w:color w:val="231F20"/>
                <w:spacing w:val="-3"/>
              </w:rPr>
              <w:t> </w:t>
            </w:r>
            <w:r>
              <w:rPr>
                <w:color w:val="231F20"/>
                <w:spacing w:val="-2"/>
              </w:rPr>
              <w:t>profetësisë</w:t>
            </w:r>
            <w:r>
              <w:rPr>
                <w:color w:val="231F20"/>
              </w:rPr>
              <w:tab/>
            </w:r>
            <w:r>
              <w:rPr>
                <w:color w:val="231F20"/>
                <w:spacing w:val="-5"/>
              </w:rPr>
              <w:t>331</w:t>
            </w:r>
          </w:hyperlink>
        </w:p>
        <w:p>
          <w:pPr>
            <w:pStyle w:val="TOC7"/>
            <w:numPr>
              <w:ilvl w:val="1"/>
              <w:numId w:val="8"/>
            </w:numPr>
            <w:tabs>
              <w:tab w:pos="712" w:val="left" w:leader="none"/>
              <w:tab w:pos="6578" w:val="right" w:leader="dot"/>
            </w:tabs>
            <w:spacing w:line="240" w:lineRule="auto" w:before="15" w:after="0"/>
            <w:ind w:left="712" w:right="0" w:hanging="173"/>
            <w:jc w:val="left"/>
          </w:pPr>
          <w:r>
            <w:rPr>
              <w:color w:val="231F20"/>
            </w:rPr>
            <w:t>Namazi/duaja</w:t>
          </w:r>
          <w:r>
            <w:rPr>
              <w:color w:val="231F20"/>
              <w:spacing w:val="-7"/>
            </w:rPr>
            <w:t> </w:t>
          </w:r>
          <w:r>
            <w:rPr>
              <w:color w:val="231F20"/>
            </w:rPr>
            <w:t>i/e</w:t>
          </w:r>
          <w:r>
            <w:rPr>
              <w:color w:val="231F20"/>
              <w:spacing w:val="-6"/>
            </w:rPr>
            <w:t> </w:t>
          </w:r>
          <w:r>
            <w:rPr>
              <w:color w:val="231F20"/>
            </w:rPr>
            <w:t>nevojtarisë</w:t>
          </w:r>
          <w:r>
            <w:rPr>
              <w:color w:val="231F20"/>
              <w:spacing w:val="-5"/>
            </w:rPr>
            <w:t> </w:t>
          </w:r>
          <w:r>
            <w:rPr>
              <w:color w:val="231F20"/>
              <w:spacing w:val="-2"/>
            </w:rPr>
            <w:t>(háxhet)</w:t>
          </w:r>
          <w:r>
            <w:rPr>
              <w:color w:val="231F20"/>
            </w:rPr>
            <w:tab/>
          </w:r>
          <w:r>
            <w:rPr>
              <w:color w:val="231F20"/>
              <w:spacing w:val="-5"/>
            </w:rPr>
            <w:t>333</w:t>
          </w:r>
        </w:p>
        <w:p>
          <w:pPr>
            <w:pStyle w:val="TOC7"/>
            <w:tabs>
              <w:tab w:pos="6578" w:val="right" w:leader="dot"/>
            </w:tabs>
            <w:ind w:left="539" w:firstLine="0"/>
          </w:pPr>
          <w:hyperlink w:history="true" w:anchor="_TOC_250009">
            <w:r>
              <w:rPr>
                <w:color w:val="231F20"/>
              </w:rPr>
              <w:t>Si</w:t>
            </w:r>
            <w:r>
              <w:rPr>
                <w:color w:val="231F20"/>
                <w:spacing w:val="-2"/>
              </w:rPr>
              <w:t> </w:t>
            </w:r>
            <w:r>
              <w:rPr>
                <w:color w:val="231F20"/>
              </w:rPr>
              <w:t>falet</w:t>
            </w:r>
            <w:r>
              <w:rPr>
                <w:color w:val="231F20"/>
                <w:spacing w:val="-2"/>
              </w:rPr>
              <w:t> </w:t>
            </w:r>
            <w:r>
              <w:rPr>
                <w:color w:val="231F20"/>
              </w:rPr>
              <w:t>namazi</w:t>
            </w:r>
            <w:r>
              <w:rPr>
                <w:color w:val="231F20"/>
                <w:spacing w:val="-2"/>
              </w:rPr>
              <w:t> </w:t>
            </w:r>
            <w:r>
              <w:rPr>
                <w:color w:val="231F20"/>
              </w:rPr>
              <w:t>i</w:t>
            </w:r>
            <w:r>
              <w:rPr>
                <w:color w:val="231F20"/>
                <w:spacing w:val="-1"/>
              </w:rPr>
              <w:t> </w:t>
            </w:r>
            <w:r>
              <w:rPr>
                <w:color w:val="231F20"/>
                <w:spacing w:val="-2"/>
              </w:rPr>
              <w:t>nevojtarisë?</w:t>
            </w:r>
            <w:r>
              <w:rPr>
                <w:color w:val="231F20"/>
              </w:rPr>
              <w:tab/>
            </w:r>
            <w:r>
              <w:rPr>
                <w:color w:val="231F20"/>
                <w:spacing w:val="-5"/>
              </w:rPr>
              <w:t>336</w:t>
            </w:r>
          </w:hyperlink>
        </w:p>
        <w:p>
          <w:pPr>
            <w:pStyle w:val="TOC2"/>
            <w:ind w:right="140"/>
          </w:pPr>
          <w:hyperlink w:history="true" w:anchor="_TOC_250008">
            <w:r>
              <w:rPr>
                <w:color w:val="231F20"/>
              </w:rPr>
              <w:t>PJESA</w:t>
            </w:r>
            <w:r>
              <w:rPr>
                <w:color w:val="231F20"/>
                <w:spacing w:val="-6"/>
              </w:rPr>
              <w:t> </w:t>
            </w:r>
            <w:r>
              <w:rPr>
                <w:color w:val="231F20"/>
              </w:rPr>
              <w:t>E</w:t>
            </w:r>
            <w:r>
              <w:rPr>
                <w:color w:val="231F20"/>
                <w:spacing w:val="-3"/>
              </w:rPr>
              <w:t> </w:t>
            </w:r>
            <w:r>
              <w:rPr>
                <w:color w:val="231F20"/>
                <w:spacing w:val="-2"/>
              </w:rPr>
              <w:t>NËNTË</w:t>
            </w:r>
          </w:hyperlink>
        </w:p>
        <w:p>
          <w:pPr>
            <w:pStyle w:val="TOC1"/>
            <w:ind w:right="139"/>
          </w:pPr>
          <w:hyperlink w:history="true" w:anchor="_TOC_250007">
            <w:r>
              <w:rPr>
                <w:color w:val="231F20"/>
              </w:rPr>
              <w:t>DUATË</w:t>
            </w:r>
            <w:r>
              <w:rPr>
                <w:color w:val="231F20"/>
                <w:spacing w:val="-5"/>
              </w:rPr>
              <w:t> </w:t>
            </w:r>
            <w:r>
              <w:rPr>
                <w:color w:val="231F20"/>
              </w:rPr>
              <w:t>QË</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THUHEN</w:t>
            </w:r>
            <w:r>
              <w:rPr>
                <w:color w:val="231F20"/>
                <w:spacing w:val="-6"/>
              </w:rPr>
              <w:t> </w:t>
            </w:r>
            <w:r>
              <w:rPr>
                <w:color w:val="231F20"/>
              </w:rPr>
              <w:t>NË</w:t>
            </w:r>
            <w:r>
              <w:rPr>
                <w:color w:val="231F20"/>
                <w:spacing w:val="-4"/>
              </w:rPr>
              <w:t> </w:t>
            </w:r>
            <w:r>
              <w:rPr>
                <w:color w:val="231F20"/>
                <w:spacing w:val="-2"/>
              </w:rPr>
              <w:t>NAMAZ</w:t>
            </w:r>
          </w:hyperlink>
        </w:p>
        <w:p>
          <w:pPr>
            <w:pStyle w:val="TOC3"/>
            <w:numPr>
              <w:ilvl w:val="0"/>
              <w:numId w:val="9"/>
            </w:numPr>
            <w:tabs>
              <w:tab w:pos="316" w:val="left" w:leader="none"/>
              <w:tab w:pos="6578" w:val="right" w:leader="dot"/>
            </w:tabs>
            <w:spacing w:line="240" w:lineRule="auto" w:before="161" w:after="0"/>
            <w:ind w:left="316" w:right="0" w:hanging="174"/>
            <w:jc w:val="left"/>
          </w:pPr>
          <w:hyperlink w:history="true" w:anchor="_TOC_250006">
            <w:r>
              <w:rPr>
                <w:color w:val="231F20"/>
              </w:rPr>
              <w:t>Duatë</w:t>
            </w:r>
            <w:r>
              <w:rPr>
                <w:color w:val="231F20"/>
                <w:spacing w:val="-4"/>
              </w:rPr>
              <w:t> </w:t>
            </w:r>
            <w:r>
              <w:rPr>
                <w:color w:val="231F20"/>
              </w:rPr>
              <w:t>që</w:t>
            </w:r>
            <w:r>
              <w:rPr>
                <w:color w:val="231F20"/>
                <w:spacing w:val="-3"/>
              </w:rPr>
              <w:t> </w:t>
            </w:r>
            <w:r>
              <w:rPr>
                <w:color w:val="231F20"/>
              </w:rPr>
              <w:t>mund</w:t>
            </w:r>
            <w:r>
              <w:rPr>
                <w:color w:val="231F20"/>
                <w:spacing w:val="-2"/>
              </w:rPr>
              <w:t> </w:t>
            </w:r>
            <w:r>
              <w:rPr>
                <w:color w:val="231F20"/>
              </w:rPr>
              <w:t>të</w:t>
            </w:r>
            <w:r>
              <w:rPr>
                <w:color w:val="231F20"/>
                <w:spacing w:val="-2"/>
              </w:rPr>
              <w:t> </w:t>
            </w:r>
            <w:r>
              <w:rPr>
                <w:color w:val="231F20"/>
              </w:rPr>
              <w:t>thuhen</w:t>
            </w:r>
            <w:r>
              <w:rPr>
                <w:color w:val="231F20"/>
                <w:spacing w:val="-2"/>
              </w:rPr>
              <w:t> </w:t>
            </w:r>
            <w:r>
              <w:rPr>
                <w:color w:val="231F20"/>
              </w:rPr>
              <w:t>në</w:t>
            </w:r>
            <w:r>
              <w:rPr>
                <w:color w:val="231F20"/>
                <w:spacing w:val="-2"/>
              </w:rPr>
              <w:t> </w:t>
            </w:r>
            <w:r>
              <w:rPr>
                <w:color w:val="231F20"/>
                <w:spacing w:val="-4"/>
              </w:rPr>
              <w:t>ruku</w:t>
            </w:r>
            <w:r>
              <w:rPr>
                <w:color w:val="231F20"/>
              </w:rPr>
              <w:tab/>
            </w:r>
            <w:r>
              <w:rPr>
                <w:color w:val="231F20"/>
                <w:spacing w:val="-5"/>
              </w:rPr>
              <w:t>343</w:t>
            </w:r>
          </w:hyperlink>
        </w:p>
        <w:p>
          <w:pPr>
            <w:pStyle w:val="TOC3"/>
            <w:numPr>
              <w:ilvl w:val="0"/>
              <w:numId w:val="9"/>
            </w:numPr>
            <w:tabs>
              <w:tab w:pos="316" w:val="left" w:leader="none"/>
              <w:tab w:pos="6578" w:val="right" w:leader="dot"/>
            </w:tabs>
            <w:spacing w:line="240" w:lineRule="auto" w:before="15" w:after="0"/>
            <w:ind w:left="316" w:right="0" w:hanging="174"/>
            <w:jc w:val="left"/>
          </w:pPr>
          <w:hyperlink w:history="true" w:anchor="_TOC_250005">
            <w:r>
              <w:rPr>
                <w:color w:val="231F20"/>
              </w:rPr>
              <w:t>Duatë</w:t>
            </w:r>
            <w:r>
              <w:rPr>
                <w:color w:val="231F20"/>
                <w:spacing w:val="-5"/>
              </w:rPr>
              <w:t> </w:t>
            </w:r>
            <w:r>
              <w:rPr>
                <w:color w:val="231F20"/>
              </w:rPr>
              <w:t>që</w:t>
            </w:r>
            <w:r>
              <w:rPr>
                <w:color w:val="231F20"/>
                <w:spacing w:val="-2"/>
              </w:rPr>
              <w:t> </w:t>
            </w:r>
            <w:r>
              <w:rPr>
                <w:color w:val="231F20"/>
              </w:rPr>
              <w:t>mund</w:t>
            </w:r>
            <w:r>
              <w:rPr>
                <w:color w:val="231F20"/>
                <w:spacing w:val="-2"/>
              </w:rPr>
              <w:t> </w:t>
            </w:r>
            <w:r>
              <w:rPr>
                <w:color w:val="231F20"/>
              </w:rPr>
              <w:t>të</w:t>
            </w:r>
            <w:r>
              <w:rPr>
                <w:color w:val="231F20"/>
                <w:spacing w:val="-3"/>
              </w:rPr>
              <w:t> </w:t>
            </w:r>
            <w:r>
              <w:rPr>
                <w:color w:val="231F20"/>
              </w:rPr>
              <w:t>thuhen</w:t>
            </w:r>
            <w:r>
              <w:rPr>
                <w:color w:val="231F20"/>
                <w:spacing w:val="-3"/>
              </w:rPr>
              <w:t> </w:t>
            </w:r>
            <w:r>
              <w:rPr>
                <w:color w:val="231F20"/>
              </w:rPr>
              <w:t>kur</w:t>
            </w:r>
            <w:r>
              <w:rPr>
                <w:color w:val="231F20"/>
                <w:spacing w:val="-2"/>
              </w:rPr>
              <w:t> </w:t>
            </w:r>
            <w:r>
              <w:rPr>
                <w:color w:val="231F20"/>
              </w:rPr>
              <w:t>ngrihemi</w:t>
            </w:r>
            <w:r>
              <w:rPr>
                <w:color w:val="231F20"/>
                <w:spacing w:val="-2"/>
              </w:rPr>
              <w:t> </w:t>
            </w:r>
            <w:r>
              <w:rPr>
                <w:color w:val="231F20"/>
              </w:rPr>
              <w:t>nga</w:t>
            </w:r>
            <w:r>
              <w:rPr>
                <w:color w:val="231F20"/>
                <w:spacing w:val="-3"/>
              </w:rPr>
              <w:t> </w:t>
            </w:r>
            <w:r>
              <w:rPr>
                <w:color w:val="231F20"/>
                <w:spacing w:val="-2"/>
              </w:rPr>
              <w:t>rukuja</w:t>
            </w:r>
            <w:r>
              <w:rPr>
                <w:color w:val="231F20"/>
              </w:rPr>
              <w:tab/>
            </w:r>
            <w:r>
              <w:rPr>
                <w:color w:val="231F20"/>
                <w:spacing w:val="-5"/>
              </w:rPr>
              <w:t>344</w:t>
            </w:r>
          </w:hyperlink>
        </w:p>
        <w:p>
          <w:pPr>
            <w:pStyle w:val="TOC3"/>
            <w:numPr>
              <w:ilvl w:val="0"/>
              <w:numId w:val="9"/>
            </w:numPr>
            <w:tabs>
              <w:tab w:pos="316" w:val="left" w:leader="none"/>
              <w:tab w:pos="6578" w:val="right" w:leader="dot"/>
            </w:tabs>
            <w:spacing w:line="240" w:lineRule="auto" w:before="15" w:after="0"/>
            <w:ind w:left="316" w:right="0" w:hanging="174"/>
            <w:jc w:val="left"/>
          </w:pPr>
          <w:hyperlink w:history="true" w:anchor="_TOC_250004">
            <w:r>
              <w:rPr>
                <w:color w:val="231F20"/>
              </w:rPr>
              <w:t>Duatë</w:t>
            </w:r>
            <w:r>
              <w:rPr>
                <w:color w:val="231F20"/>
                <w:spacing w:val="-4"/>
              </w:rPr>
              <w:t> </w:t>
            </w:r>
            <w:r>
              <w:rPr>
                <w:color w:val="231F20"/>
              </w:rPr>
              <w:t>që</w:t>
            </w:r>
            <w:r>
              <w:rPr>
                <w:color w:val="231F20"/>
                <w:spacing w:val="-3"/>
              </w:rPr>
              <w:t> </w:t>
            </w:r>
            <w:r>
              <w:rPr>
                <w:color w:val="231F20"/>
              </w:rPr>
              <w:t>mund</w:t>
            </w:r>
            <w:r>
              <w:rPr>
                <w:color w:val="231F20"/>
                <w:spacing w:val="-2"/>
              </w:rPr>
              <w:t> </w:t>
            </w:r>
            <w:r>
              <w:rPr>
                <w:color w:val="231F20"/>
              </w:rPr>
              <w:t>të</w:t>
            </w:r>
            <w:r>
              <w:rPr>
                <w:color w:val="231F20"/>
                <w:spacing w:val="-2"/>
              </w:rPr>
              <w:t> </w:t>
            </w:r>
            <w:r>
              <w:rPr>
                <w:color w:val="231F20"/>
              </w:rPr>
              <w:t>thuhen</w:t>
            </w:r>
            <w:r>
              <w:rPr>
                <w:color w:val="231F20"/>
                <w:spacing w:val="-2"/>
              </w:rPr>
              <w:t> </w:t>
            </w:r>
            <w:r>
              <w:rPr>
                <w:color w:val="231F20"/>
              </w:rPr>
              <w:t>në</w:t>
            </w:r>
            <w:r>
              <w:rPr>
                <w:color w:val="231F20"/>
                <w:spacing w:val="-2"/>
              </w:rPr>
              <w:t> sexhde</w:t>
            </w:r>
            <w:r>
              <w:rPr>
                <w:color w:val="231F20"/>
              </w:rPr>
              <w:tab/>
            </w:r>
            <w:r>
              <w:rPr>
                <w:color w:val="231F20"/>
                <w:spacing w:val="-5"/>
              </w:rPr>
              <w:t>345</w:t>
            </w:r>
          </w:hyperlink>
        </w:p>
        <w:p>
          <w:pPr>
            <w:pStyle w:val="TOC3"/>
            <w:numPr>
              <w:ilvl w:val="0"/>
              <w:numId w:val="9"/>
            </w:numPr>
            <w:tabs>
              <w:tab w:pos="316" w:val="left" w:leader="none"/>
              <w:tab w:pos="6578" w:val="right" w:leader="dot"/>
            </w:tabs>
            <w:spacing w:line="240" w:lineRule="auto" w:before="15" w:after="0"/>
            <w:ind w:left="316" w:right="0" w:hanging="174"/>
            <w:jc w:val="left"/>
          </w:pPr>
          <w:hyperlink w:history="true" w:anchor="_TOC_250003">
            <w:r>
              <w:rPr>
                <w:color w:val="231F20"/>
              </w:rPr>
              <w:t>Duatë</w:t>
            </w:r>
            <w:r>
              <w:rPr>
                <w:color w:val="231F20"/>
                <w:spacing w:val="-3"/>
              </w:rPr>
              <w:t> </w:t>
            </w:r>
            <w:r>
              <w:rPr>
                <w:color w:val="231F20"/>
              </w:rPr>
              <w:t>që</w:t>
            </w:r>
            <w:r>
              <w:rPr>
                <w:color w:val="231F20"/>
                <w:spacing w:val="-2"/>
              </w:rPr>
              <w:t> </w:t>
            </w:r>
            <w:r>
              <w:rPr>
                <w:color w:val="231F20"/>
              </w:rPr>
              <w:t>mund</w:t>
            </w:r>
            <w:r>
              <w:rPr>
                <w:color w:val="231F20"/>
                <w:spacing w:val="-2"/>
              </w:rPr>
              <w:t> </w:t>
            </w:r>
            <w:r>
              <w:rPr>
                <w:color w:val="231F20"/>
              </w:rPr>
              <w:t>të</w:t>
            </w:r>
            <w:r>
              <w:rPr>
                <w:color w:val="231F20"/>
                <w:spacing w:val="-3"/>
              </w:rPr>
              <w:t> </w:t>
            </w:r>
            <w:r>
              <w:rPr>
                <w:color w:val="231F20"/>
              </w:rPr>
              <w:t>thuhen</w:t>
            </w:r>
            <w:r>
              <w:rPr>
                <w:color w:val="231F20"/>
                <w:spacing w:val="-3"/>
              </w:rPr>
              <w:t> </w:t>
            </w:r>
            <w:r>
              <w:rPr>
                <w:color w:val="231F20"/>
              </w:rPr>
              <w:t>mes</w:t>
            </w:r>
            <w:r>
              <w:rPr>
                <w:color w:val="231F20"/>
                <w:spacing w:val="-2"/>
              </w:rPr>
              <w:t> </w:t>
            </w:r>
            <w:r>
              <w:rPr>
                <w:color w:val="231F20"/>
              </w:rPr>
              <w:t>dy</w:t>
            </w:r>
            <w:r>
              <w:rPr>
                <w:color w:val="231F20"/>
                <w:spacing w:val="-3"/>
              </w:rPr>
              <w:t> </w:t>
            </w:r>
            <w:r>
              <w:rPr>
                <w:color w:val="231F20"/>
                <w:spacing w:val="-2"/>
              </w:rPr>
              <w:t>sexhdeve</w:t>
            </w:r>
            <w:r>
              <w:rPr>
                <w:color w:val="231F20"/>
              </w:rPr>
              <w:tab/>
            </w:r>
            <w:r>
              <w:rPr>
                <w:color w:val="231F20"/>
                <w:spacing w:val="-5"/>
              </w:rPr>
              <w:t>346</w:t>
            </w:r>
          </w:hyperlink>
        </w:p>
        <w:p>
          <w:pPr>
            <w:pStyle w:val="TOC3"/>
            <w:numPr>
              <w:ilvl w:val="0"/>
              <w:numId w:val="9"/>
            </w:numPr>
            <w:tabs>
              <w:tab w:pos="316" w:val="left" w:leader="none"/>
              <w:tab w:pos="6578" w:val="right" w:leader="dot"/>
            </w:tabs>
            <w:spacing w:line="240" w:lineRule="auto" w:before="15" w:after="0"/>
            <w:ind w:left="316" w:right="0" w:hanging="174"/>
            <w:jc w:val="left"/>
          </w:pPr>
          <w:hyperlink w:history="true" w:anchor="_TOC_250002">
            <w:r>
              <w:rPr>
                <w:color w:val="231F20"/>
              </w:rPr>
              <w:t>Duatë</w:t>
            </w:r>
            <w:r>
              <w:rPr>
                <w:color w:val="231F20"/>
                <w:spacing w:val="-2"/>
              </w:rPr>
              <w:t> </w:t>
            </w:r>
            <w:r>
              <w:rPr>
                <w:color w:val="231F20"/>
              </w:rPr>
              <w:t>që</w:t>
            </w:r>
            <w:r>
              <w:rPr>
                <w:color w:val="231F20"/>
                <w:spacing w:val="-3"/>
              </w:rPr>
              <w:t> </w:t>
            </w:r>
            <w:r>
              <w:rPr>
                <w:color w:val="231F20"/>
              </w:rPr>
              <w:t>mund</w:t>
            </w:r>
            <w:r>
              <w:rPr>
                <w:color w:val="231F20"/>
                <w:spacing w:val="-2"/>
              </w:rPr>
              <w:t> </w:t>
            </w:r>
            <w:r>
              <w:rPr>
                <w:color w:val="231F20"/>
              </w:rPr>
              <w:t>të</w:t>
            </w:r>
            <w:r>
              <w:rPr>
                <w:color w:val="231F20"/>
                <w:spacing w:val="-2"/>
              </w:rPr>
              <w:t> </w:t>
            </w:r>
            <w:r>
              <w:rPr>
                <w:color w:val="231F20"/>
              </w:rPr>
              <w:t>thuhen</w:t>
            </w:r>
            <w:r>
              <w:rPr>
                <w:color w:val="231F20"/>
                <w:spacing w:val="-2"/>
              </w:rPr>
              <w:t> </w:t>
            </w:r>
            <w:r>
              <w:rPr>
                <w:color w:val="231F20"/>
              </w:rPr>
              <w:t>në</w:t>
            </w:r>
            <w:r>
              <w:rPr>
                <w:color w:val="231F20"/>
                <w:spacing w:val="-2"/>
              </w:rPr>
              <w:t> teshehud</w:t>
            </w:r>
            <w:r>
              <w:rPr>
                <w:color w:val="231F20"/>
              </w:rPr>
              <w:tab/>
            </w:r>
            <w:r>
              <w:rPr>
                <w:color w:val="231F20"/>
                <w:spacing w:val="-5"/>
              </w:rPr>
              <w:t>346</w:t>
            </w:r>
          </w:hyperlink>
        </w:p>
        <w:p>
          <w:pPr>
            <w:pStyle w:val="TOC3"/>
            <w:numPr>
              <w:ilvl w:val="0"/>
              <w:numId w:val="9"/>
            </w:numPr>
            <w:tabs>
              <w:tab w:pos="316" w:val="left" w:leader="none"/>
              <w:tab w:pos="6578" w:val="right" w:leader="dot"/>
            </w:tabs>
            <w:spacing w:line="240" w:lineRule="auto" w:before="14" w:after="0"/>
            <w:ind w:left="316" w:right="0" w:hanging="174"/>
            <w:jc w:val="left"/>
          </w:pPr>
          <w:hyperlink w:history="true" w:anchor="_TOC_250001">
            <w:r>
              <w:rPr>
                <w:color w:val="231F20"/>
              </w:rPr>
              <w:t>Ajetet</w:t>
            </w:r>
            <w:r>
              <w:rPr>
                <w:color w:val="231F20"/>
                <w:spacing w:val="-3"/>
              </w:rPr>
              <w:t> </w:t>
            </w:r>
            <w:r>
              <w:rPr>
                <w:color w:val="231F20"/>
              </w:rPr>
              <w:t>që</w:t>
            </w:r>
            <w:r>
              <w:rPr>
                <w:color w:val="231F20"/>
                <w:spacing w:val="-2"/>
              </w:rPr>
              <w:t> </w:t>
            </w:r>
            <w:r>
              <w:rPr>
                <w:color w:val="231F20"/>
              </w:rPr>
              <w:t>mund</w:t>
            </w:r>
            <w:r>
              <w:rPr>
                <w:color w:val="231F20"/>
                <w:spacing w:val="-1"/>
              </w:rPr>
              <w:t> </w:t>
            </w:r>
            <w:r>
              <w:rPr>
                <w:color w:val="231F20"/>
              </w:rPr>
              <w:t>të</w:t>
            </w:r>
            <w:r>
              <w:rPr>
                <w:color w:val="231F20"/>
                <w:spacing w:val="-2"/>
              </w:rPr>
              <w:t> </w:t>
            </w:r>
            <w:r>
              <w:rPr>
                <w:color w:val="231F20"/>
              </w:rPr>
              <w:t>thuhen</w:t>
            </w:r>
            <w:r>
              <w:rPr>
                <w:color w:val="231F20"/>
                <w:spacing w:val="-2"/>
              </w:rPr>
              <w:t> </w:t>
            </w:r>
            <w:r>
              <w:rPr>
                <w:color w:val="231F20"/>
              </w:rPr>
              <w:t>si</w:t>
            </w:r>
            <w:r>
              <w:rPr>
                <w:color w:val="231F20"/>
                <w:spacing w:val="-2"/>
              </w:rPr>
              <w:t> </w:t>
            </w:r>
            <w:r>
              <w:rPr>
                <w:color w:val="231F20"/>
              </w:rPr>
              <w:t>dua</w:t>
            </w:r>
            <w:r>
              <w:rPr>
                <w:color w:val="231F20"/>
                <w:spacing w:val="-2"/>
              </w:rPr>
              <w:t> </w:t>
            </w:r>
            <w:r>
              <w:rPr>
                <w:color w:val="231F20"/>
              </w:rPr>
              <w:t>në</w:t>
            </w:r>
            <w:r>
              <w:rPr>
                <w:color w:val="231F20"/>
                <w:spacing w:val="-2"/>
              </w:rPr>
              <w:t> </w:t>
            </w:r>
            <w:r>
              <w:rPr>
                <w:color w:val="231F20"/>
              </w:rPr>
              <w:t>çdo</w:t>
            </w:r>
            <w:r>
              <w:rPr>
                <w:color w:val="231F20"/>
                <w:spacing w:val="-1"/>
              </w:rPr>
              <w:t> </w:t>
            </w:r>
            <w:r>
              <w:rPr>
                <w:color w:val="231F20"/>
              </w:rPr>
              <w:t>pjesë</w:t>
            </w:r>
            <w:r>
              <w:rPr>
                <w:color w:val="231F20"/>
                <w:spacing w:val="-2"/>
              </w:rPr>
              <w:t> </w:t>
            </w:r>
            <w:r>
              <w:rPr>
                <w:color w:val="231F20"/>
              </w:rPr>
              <w:t>të</w:t>
            </w:r>
            <w:r>
              <w:rPr>
                <w:color w:val="231F20"/>
                <w:spacing w:val="-1"/>
              </w:rPr>
              <w:t> </w:t>
            </w:r>
            <w:r>
              <w:rPr>
                <w:color w:val="231F20"/>
                <w:spacing w:val="-2"/>
              </w:rPr>
              <w:t>namazit</w:t>
            </w:r>
            <w:r>
              <w:rPr>
                <w:color w:val="231F20"/>
              </w:rPr>
              <w:tab/>
            </w:r>
            <w:r>
              <w:rPr>
                <w:color w:val="231F20"/>
                <w:spacing w:val="-5"/>
              </w:rPr>
              <w:t>347</w:t>
            </w:r>
          </w:hyperlink>
        </w:p>
        <w:p>
          <w:pPr>
            <w:pStyle w:val="TOC3"/>
            <w:numPr>
              <w:ilvl w:val="0"/>
              <w:numId w:val="9"/>
            </w:numPr>
            <w:tabs>
              <w:tab w:pos="316" w:val="left" w:leader="none"/>
              <w:tab w:pos="6578" w:val="right" w:leader="dot"/>
            </w:tabs>
            <w:spacing w:line="240" w:lineRule="auto" w:before="15" w:after="0"/>
            <w:ind w:left="316" w:right="0" w:hanging="174"/>
            <w:jc w:val="left"/>
          </w:pPr>
          <w:hyperlink w:history="true" w:anchor="_TOC_250000">
            <w:r>
              <w:rPr>
                <w:color w:val="231F20"/>
              </w:rPr>
              <w:t>Nga</w:t>
            </w:r>
            <w:r>
              <w:rPr>
                <w:color w:val="231F20"/>
                <w:spacing w:val="-5"/>
              </w:rPr>
              <w:t> </w:t>
            </w:r>
            <w:r>
              <w:rPr>
                <w:color w:val="231F20"/>
              </w:rPr>
              <w:t>duatë</w:t>
            </w:r>
            <w:r>
              <w:rPr>
                <w:color w:val="231F20"/>
                <w:spacing w:val="-4"/>
              </w:rPr>
              <w:t> </w:t>
            </w:r>
            <w:r>
              <w:rPr>
                <w:color w:val="231F20"/>
              </w:rPr>
              <w:t>e</w:t>
            </w:r>
            <w:r>
              <w:rPr>
                <w:color w:val="231F20"/>
                <w:spacing w:val="-3"/>
              </w:rPr>
              <w:t> </w:t>
            </w:r>
            <w:r>
              <w:rPr>
                <w:color w:val="231F20"/>
              </w:rPr>
              <w:t>tjera</w:t>
            </w:r>
            <w:r>
              <w:rPr>
                <w:color w:val="231F20"/>
                <w:spacing w:val="-5"/>
              </w:rPr>
              <w:t> </w:t>
            </w:r>
            <w:r>
              <w:rPr>
                <w:color w:val="231F20"/>
              </w:rPr>
              <w:t>të</w:t>
            </w:r>
            <w:r>
              <w:rPr>
                <w:color w:val="231F20"/>
                <w:spacing w:val="-3"/>
              </w:rPr>
              <w:t> </w:t>
            </w:r>
            <w:r>
              <w:rPr>
                <w:color w:val="231F20"/>
              </w:rPr>
              <w:t>Profetit</w:t>
            </w:r>
            <w:r>
              <w:rPr>
                <w:color w:val="231F20"/>
                <w:spacing w:val="-5"/>
              </w:rPr>
              <w:t> </w:t>
            </w:r>
            <w:r>
              <w:rPr>
                <w:color w:val="231F20"/>
              </w:rPr>
              <w:t>tonë</w:t>
            </w:r>
            <w:r>
              <w:rPr>
                <w:color w:val="231F20"/>
                <w:spacing w:val="-3"/>
              </w:rPr>
              <w:t> </w:t>
            </w:r>
            <w:r>
              <w:rPr>
                <w:color w:val="231F20"/>
                <w:spacing w:val="-2"/>
              </w:rPr>
              <w:t>(s.a.s.)</w:t>
            </w:r>
            <w:r>
              <w:rPr>
                <w:color w:val="231F20"/>
              </w:rPr>
              <w:tab/>
            </w:r>
            <w:r>
              <w:rPr>
                <w:color w:val="231F20"/>
                <w:spacing w:val="-5"/>
              </w:rPr>
              <w:t>348</w:t>
            </w:r>
          </w:hyperlink>
        </w:p>
      </w:sdtContent>
    </w:sdt>
    <w:p>
      <w:pPr>
        <w:pStyle w:val="TOC3"/>
        <w:spacing w:after="0" w:line="240" w:lineRule="auto"/>
        <w:jc w:val="left"/>
        <w:sectPr>
          <w:type w:val="continuous"/>
          <w:pgSz w:w="8400" w:h="11910"/>
          <w:pgMar w:header="595" w:footer="0" w:top="526" w:bottom="900" w:left="708" w:right="566"/>
        </w:sectPr>
      </w:pPr>
    </w:p>
    <w:p>
      <w:pPr>
        <w:pStyle w:val="BodyText"/>
        <w:ind w:left="0"/>
        <w:jc w:val="left"/>
        <w:rPr>
          <w:rFonts w:ascii="Cambria"/>
        </w:rPr>
      </w:pPr>
      <w:r>
        <w:rPr>
          <w:rFonts w:ascii="Cambria"/>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327710</wp:posOffset>
                </wp:positionV>
                <wp:extent cx="4968240" cy="48069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968240" cy="480695"/>
                        </a:xfrm>
                        <a:custGeom>
                          <a:avLst/>
                          <a:gdLst/>
                          <a:ahLst/>
                          <a:cxnLst/>
                          <a:rect l="l" t="t" r="r" b="b"/>
                          <a:pathLst>
                            <a:path w="4968240" h="480695">
                              <a:moveTo>
                                <a:pt x="4967998" y="0"/>
                              </a:moveTo>
                              <a:lnTo>
                                <a:pt x="0" y="0"/>
                              </a:lnTo>
                              <a:lnTo>
                                <a:pt x="0" y="392303"/>
                              </a:lnTo>
                              <a:lnTo>
                                <a:pt x="4148671" y="392303"/>
                              </a:lnTo>
                              <a:lnTo>
                                <a:pt x="4148671" y="480555"/>
                              </a:lnTo>
                              <a:lnTo>
                                <a:pt x="4643996" y="480555"/>
                              </a:lnTo>
                              <a:lnTo>
                                <a:pt x="4643996" y="392303"/>
                              </a:lnTo>
                              <a:lnTo>
                                <a:pt x="4967998" y="392303"/>
                              </a:lnTo>
                              <a:lnTo>
                                <a:pt x="49679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0pt;margin-top:25.803974pt;width:391.2pt;height:37.85pt;mso-position-horizontal-relative:page;mso-position-vertical-relative:page;z-index:15733760" id="docshape29" coordorigin="0,516" coordsize="7824,757" path="m7824,516l0,516,0,1134,6533,1134,6533,1273,7313,1273,7313,1134,7824,1134,7824,516xe" filled="true" fillcolor="#ffffff" stroked="false">
                <v:path arrowok="t"/>
                <v:fill type="solid"/>
                <w10:wrap type="none"/>
              </v:shape>
            </w:pict>
          </mc:Fallback>
        </mc:AlternateContent>
      </w:r>
    </w:p>
    <w:p>
      <w:pPr>
        <w:pStyle w:val="BodyText"/>
        <w:ind w:left="0"/>
        <w:jc w:val="left"/>
        <w:rPr>
          <w:rFonts w:ascii="Cambria"/>
        </w:rPr>
      </w:pPr>
    </w:p>
    <w:p>
      <w:pPr>
        <w:pStyle w:val="BodyText"/>
        <w:spacing w:before="229"/>
        <w:ind w:left="0"/>
        <w:jc w:val="left"/>
        <w:rPr>
          <w:rFonts w:ascii="Cambria"/>
        </w:rPr>
      </w:pPr>
    </w:p>
    <w:p>
      <w:pPr>
        <w:spacing w:line="249" w:lineRule="auto" w:before="0"/>
        <w:ind w:left="572" w:right="898" w:firstLine="283"/>
        <w:jc w:val="both"/>
        <w:rPr>
          <w:i/>
          <w:sz w:val="24"/>
        </w:rPr>
      </w:pPr>
      <w:r>
        <w:rPr>
          <w:i/>
          <w:sz w:val="24"/>
        </w:rPr>
        <mc:AlternateContent>
          <mc:Choice Requires="wps">
            <w:drawing>
              <wp:anchor distT="0" distB="0" distL="0" distR="0" allowOverlap="1" layoutInCell="1" locked="0" behindDoc="1" simplePos="0" relativeHeight="485346816">
                <wp:simplePos x="0" y="0"/>
                <wp:positionH relativeFrom="page">
                  <wp:posOffset>4731421</wp:posOffset>
                </wp:positionH>
                <wp:positionV relativeFrom="paragraph">
                  <wp:posOffset>-481924</wp:posOffset>
                </wp:positionV>
                <wp:extent cx="57150" cy="15938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7150" cy="159385"/>
                        </a:xfrm>
                        <a:prstGeom prst="rect">
                          <a:avLst/>
                        </a:prstGeom>
                      </wps:spPr>
                      <wps:txbx>
                        <w:txbxContent>
                          <w:p>
                            <w:pPr>
                              <w:spacing w:before="17"/>
                              <w:ind w:left="0" w:right="0" w:firstLine="0"/>
                              <w:jc w:val="left"/>
                              <w:rPr>
                                <w:b/>
                                <w:i/>
                                <w:sz w:val="18"/>
                              </w:rPr>
                            </w:pPr>
                            <w:r>
                              <w:rPr>
                                <w:b/>
                                <w:i/>
                                <w:color w:val="4C4D4F"/>
                                <w:spacing w:val="-10"/>
                                <w:sz w:val="18"/>
                              </w:rPr>
                              <w:t>9</w:t>
                            </w:r>
                          </w:p>
                        </w:txbxContent>
                      </wps:txbx>
                      <wps:bodyPr wrap="square" lIns="0" tIns="0" rIns="0" bIns="0" rtlCol="0">
                        <a:noAutofit/>
                      </wps:bodyPr>
                    </wps:wsp>
                  </a:graphicData>
                </a:graphic>
              </wp:anchor>
            </w:drawing>
          </mc:Choice>
          <mc:Fallback>
            <w:pict>
              <v:shape style="position:absolute;margin-left:372.552887pt;margin-top:-37.946777pt;width:4.5pt;height:12.55pt;mso-position-horizontal-relative:page;mso-position-vertical-relative:paragraph;z-index:-17969664" type="#_x0000_t202" id="docshape30" filled="false" stroked="false">
                <v:textbox inset="0,0,0,0">
                  <w:txbxContent>
                    <w:p>
                      <w:pPr>
                        <w:spacing w:before="17"/>
                        <w:ind w:left="0" w:right="0" w:firstLine="0"/>
                        <w:jc w:val="left"/>
                        <w:rPr>
                          <w:b/>
                          <w:i/>
                          <w:sz w:val="18"/>
                        </w:rPr>
                      </w:pPr>
                      <w:r>
                        <w:rPr>
                          <w:b/>
                          <w:i/>
                          <w:color w:val="4C4D4F"/>
                          <w:spacing w:val="-10"/>
                          <w:sz w:val="18"/>
                        </w:rPr>
                        <w:t>9</w:t>
                      </w:r>
                    </w:p>
                  </w:txbxContent>
                </v:textbox>
                <w10:wrap type="none"/>
              </v:shape>
            </w:pict>
          </mc:Fallback>
        </mc:AlternateContent>
      </w:r>
      <w:r>
        <w:rPr>
          <w:i/>
          <w:color w:val="231F20"/>
          <w:sz w:val="24"/>
        </w:rPr>
        <w:t>Kjo</w:t>
      </w:r>
      <w:r>
        <w:rPr>
          <w:i/>
          <w:color w:val="231F20"/>
          <w:spacing w:val="-15"/>
          <w:sz w:val="24"/>
        </w:rPr>
        <w:t> </w:t>
      </w:r>
      <w:r>
        <w:rPr>
          <w:i/>
          <w:color w:val="231F20"/>
          <w:sz w:val="24"/>
        </w:rPr>
        <w:t>vepër</w:t>
      </w:r>
      <w:r>
        <w:rPr>
          <w:i/>
          <w:color w:val="231F20"/>
          <w:spacing w:val="-15"/>
          <w:sz w:val="24"/>
        </w:rPr>
        <w:t> </w:t>
      </w:r>
      <w:r>
        <w:rPr>
          <w:i/>
          <w:color w:val="231F20"/>
          <w:sz w:val="24"/>
        </w:rPr>
        <w:t>është</w:t>
      </w:r>
      <w:r>
        <w:rPr>
          <w:i/>
          <w:color w:val="231F20"/>
          <w:spacing w:val="-15"/>
          <w:sz w:val="24"/>
        </w:rPr>
        <w:t> </w:t>
      </w:r>
      <w:r>
        <w:rPr>
          <w:i/>
          <w:color w:val="231F20"/>
          <w:sz w:val="24"/>
        </w:rPr>
        <w:t>përpiluar</w:t>
      </w:r>
      <w:r>
        <w:rPr>
          <w:i/>
          <w:color w:val="231F20"/>
          <w:spacing w:val="-15"/>
          <w:sz w:val="24"/>
        </w:rPr>
        <w:t> </w:t>
      </w:r>
      <w:r>
        <w:rPr>
          <w:i/>
          <w:color w:val="231F20"/>
          <w:sz w:val="24"/>
        </w:rPr>
        <w:t>në</w:t>
      </w:r>
      <w:r>
        <w:rPr>
          <w:i/>
          <w:color w:val="231F20"/>
          <w:spacing w:val="-15"/>
          <w:sz w:val="24"/>
        </w:rPr>
        <w:t> </w:t>
      </w:r>
      <w:r>
        <w:rPr>
          <w:i/>
          <w:color w:val="231F20"/>
          <w:sz w:val="24"/>
        </w:rPr>
        <w:t>bazë</w:t>
      </w:r>
      <w:r>
        <w:rPr>
          <w:i/>
          <w:color w:val="231F20"/>
          <w:spacing w:val="-15"/>
          <w:sz w:val="24"/>
        </w:rPr>
        <w:t> </w:t>
      </w:r>
      <w:r>
        <w:rPr>
          <w:i/>
          <w:color w:val="231F20"/>
          <w:sz w:val="24"/>
        </w:rPr>
        <w:t>të</w:t>
      </w:r>
      <w:r>
        <w:rPr>
          <w:i/>
          <w:color w:val="231F20"/>
          <w:spacing w:val="-15"/>
          <w:sz w:val="24"/>
        </w:rPr>
        <w:t> </w:t>
      </w:r>
      <w:r>
        <w:rPr>
          <w:i/>
          <w:color w:val="231F20"/>
          <w:sz w:val="24"/>
        </w:rPr>
        <w:t>ligjëratave</w:t>
      </w:r>
      <w:r>
        <w:rPr>
          <w:i/>
          <w:color w:val="231F20"/>
          <w:spacing w:val="-15"/>
          <w:sz w:val="24"/>
        </w:rPr>
        <w:t> </w:t>
      </w:r>
      <w:r>
        <w:rPr>
          <w:i/>
          <w:color w:val="231F20"/>
          <w:sz w:val="24"/>
        </w:rPr>
        <w:t>në</w:t>
      </w:r>
      <w:r>
        <w:rPr>
          <w:i/>
          <w:color w:val="231F20"/>
          <w:spacing w:val="-15"/>
          <w:sz w:val="24"/>
        </w:rPr>
        <w:t> </w:t>
      </w:r>
      <w:r>
        <w:rPr>
          <w:i/>
          <w:color w:val="231F20"/>
          <w:sz w:val="24"/>
        </w:rPr>
        <w:t>lidhje me temën e namazit, të cilat autori ynë i nderuar i ka </w:t>
      </w:r>
      <w:r>
        <w:rPr>
          <w:i/>
          <w:color w:val="231F20"/>
          <w:spacing w:val="-4"/>
          <w:sz w:val="24"/>
        </w:rPr>
        <w:t>zhvilluar</w:t>
      </w:r>
      <w:r>
        <w:rPr>
          <w:i/>
          <w:color w:val="231F20"/>
          <w:spacing w:val="-11"/>
          <w:sz w:val="24"/>
        </w:rPr>
        <w:t> </w:t>
      </w:r>
      <w:r>
        <w:rPr>
          <w:i/>
          <w:color w:val="231F20"/>
          <w:spacing w:val="-4"/>
          <w:sz w:val="24"/>
        </w:rPr>
        <w:t>nëpër</w:t>
      </w:r>
      <w:r>
        <w:rPr>
          <w:i/>
          <w:color w:val="231F20"/>
          <w:spacing w:val="-11"/>
          <w:sz w:val="24"/>
        </w:rPr>
        <w:t> </w:t>
      </w:r>
      <w:r>
        <w:rPr>
          <w:i/>
          <w:color w:val="231F20"/>
          <w:spacing w:val="-4"/>
          <w:sz w:val="24"/>
        </w:rPr>
        <w:t>foltoret</w:t>
      </w:r>
      <w:r>
        <w:rPr>
          <w:i/>
          <w:color w:val="231F20"/>
          <w:spacing w:val="-11"/>
          <w:sz w:val="24"/>
        </w:rPr>
        <w:t> </w:t>
      </w:r>
      <w:r>
        <w:rPr>
          <w:i/>
          <w:color w:val="231F20"/>
          <w:spacing w:val="-4"/>
          <w:sz w:val="24"/>
        </w:rPr>
        <w:t>e</w:t>
      </w:r>
      <w:r>
        <w:rPr>
          <w:i/>
          <w:color w:val="231F20"/>
          <w:spacing w:val="-11"/>
          <w:sz w:val="24"/>
        </w:rPr>
        <w:t> </w:t>
      </w:r>
      <w:r>
        <w:rPr>
          <w:i/>
          <w:color w:val="231F20"/>
          <w:spacing w:val="-4"/>
          <w:sz w:val="24"/>
        </w:rPr>
        <w:t>xhamive</w:t>
      </w:r>
      <w:r>
        <w:rPr>
          <w:i/>
          <w:color w:val="231F20"/>
          <w:spacing w:val="-11"/>
          <w:sz w:val="24"/>
        </w:rPr>
        <w:t> </w:t>
      </w:r>
      <w:r>
        <w:rPr>
          <w:i/>
          <w:color w:val="231F20"/>
          <w:spacing w:val="-4"/>
          <w:sz w:val="24"/>
        </w:rPr>
        <w:t>para</w:t>
      </w:r>
      <w:r>
        <w:rPr>
          <w:i/>
          <w:color w:val="231F20"/>
          <w:spacing w:val="-11"/>
          <w:sz w:val="24"/>
        </w:rPr>
        <w:t> </w:t>
      </w:r>
      <w:r>
        <w:rPr>
          <w:i/>
          <w:color w:val="231F20"/>
          <w:spacing w:val="-4"/>
          <w:sz w:val="24"/>
        </w:rPr>
        <w:t>vitit</w:t>
      </w:r>
      <w:r>
        <w:rPr>
          <w:i/>
          <w:color w:val="231F20"/>
          <w:spacing w:val="-11"/>
          <w:sz w:val="24"/>
        </w:rPr>
        <w:t> </w:t>
      </w:r>
      <w:r>
        <w:rPr>
          <w:i/>
          <w:color w:val="231F20"/>
          <w:spacing w:val="-4"/>
          <w:sz w:val="24"/>
        </w:rPr>
        <w:t>1980,</w:t>
      </w:r>
      <w:r>
        <w:rPr>
          <w:i/>
          <w:color w:val="231F20"/>
          <w:spacing w:val="-11"/>
          <w:sz w:val="24"/>
        </w:rPr>
        <w:t> </w:t>
      </w:r>
      <w:r>
        <w:rPr>
          <w:i/>
          <w:color w:val="231F20"/>
          <w:spacing w:val="-4"/>
          <w:sz w:val="24"/>
        </w:rPr>
        <w:t>atëherë</w:t>
      </w:r>
      <w:r>
        <w:rPr>
          <w:i/>
          <w:color w:val="231F20"/>
          <w:spacing w:val="-11"/>
          <w:sz w:val="24"/>
        </w:rPr>
        <w:t> </w:t>
      </w:r>
      <w:r>
        <w:rPr>
          <w:i/>
          <w:color w:val="231F20"/>
          <w:spacing w:val="-4"/>
          <w:sz w:val="24"/>
        </w:rPr>
        <w:t>kur </w:t>
      </w:r>
      <w:r>
        <w:rPr>
          <w:i/>
          <w:color w:val="231F20"/>
          <w:sz w:val="24"/>
        </w:rPr>
        <w:t>vazhdonte</w:t>
      </w:r>
      <w:r>
        <w:rPr>
          <w:i/>
          <w:color w:val="231F20"/>
          <w:spacing w:val="-9"/>
          <w:sz w:val="24"/>
        </w:rPr>
        <w:t> </w:t>
      </w:r>
      <w:r>
        <w:rPr>
          <w:i/>
          <w:color w:val="231F20"/>
          <w:sz w:val="24"/>
        </w:rPr>
        <w:t>të</w:t>
      </w:r>
      <w:r>
        <w:rPr>
          <w:i/>
          <w:color w:val="231F20"/>
          <w:spacing w:val="-9"/>
          <w:sz w:val="24"/>
        </w:rPr>
        <w:t> </w:t>
      </w:r>
      <w:r>
        <w:rPr>
          <w:i/>
          <w:color w:val="231F20"/>
          <w:sz w:val="24"/>
        </w:rPr>
        <w:t>ushtronte</w:t>
      </w:r>
      <w:r>
        <w:rPr>
          <w:i/>
          <w:color w:val="231F20"/>
          <w:spacing w:val="-9"/>
          <w:sz w:val="24"/>
        </w:rPr>
        <w:t> </w:t>
      </w:r>
      <w:r>
        <w:rPr>
          <w:i/>
          <w:color w:val="231F20"/>
          <w:sz w:val="24"/>
        </w:rPr>
        <w:t>detyrën</w:t>
      </w:r>
      <w:r>
        <w:rPr>
          <w:i/>
          <w:color w:val="231F20"/>
          <w:spacing w:val="-9"/>
          <w:sz w:val="24"/>
        </w:rPr>
        <w:t> </w:t>
      </w:r>
      <w:r>
        <w:rPr>
          <w:i/>
          <w:color w:val="231F20"/>
          <w:sz w:val="24"/>
        </w:rPr>
        <w:t>e</w:t>
      </w:r>
      <w:r>
        <w:rPr>
          <w:i/>
          <w:color w:val="231F20"/>
          <w:spacing w:val="-9"/>
          <w:sz w:val="24"/>
        </w:rPr>
        <w:t> </w:t>
      </w:r>
      <w:r>
        <w:rPr>
          <w:i/>
          <w:color w:val="231F20"/>
          <w:sz w:val="24"/>
        </w:rPr>
        <w:t>predikuesit</w:t>
      </w:r>
      <w:r>
        <w:rPr>
          <w:i/>
          <w:color w:val="231F20"/>
          <w:spacing w:val="-9"/>
          <w:sz w:val="24"/>
        </w:rPr>
        <w:t> </w:t>
      </w:r>
      <w:r>
        <w:rPr>
          <w:i/>
          <w:color w:val="231F20"/>
          <w:sz w:val="24"/>
        </w:rPr>
        <w:t>të</w:t>
      </w:r>
      <w:r>
        <w:rPr>
          <w:i/>
          <w:color w:val="231F20"/>
          <w:spacing w:val="-9"/>
          <w:sz w:val="24"/>
        </w:rPr>
        <w:t> </w:t>
      </w:r>
      <w:r>
        <w:rPr>
          <w:i/>
          <w:color w:val="231F20"/>
          <w:sz w:val="24"/>
        </w:rPr>
        <w:t>fesë.</w:t>
      </w:r>
    </w:p>
    <w:p>
      <w:pPr>
        <w:spacing w:after="0" w:line="249" w:lineRule="auto"/>
        <w:jc w:val="both"/>
        <w:rPr>
          <w:i/>
          <w:sz w:val="24"/>
        </w:rPr>
        <w:sectPr>
          <w:headerReference w:type="default" r:id="rId17"/>
          <w:pgSz w:w="8400" w:h="11910"/>
          <w:pgMar w:header="0" w:footer="0" w:top="520" w:bottom="280" w:left="708" w:right="566"/>
        </w:sectPr>
      </w:pPr>
    </w:p>
    <w:p>
      <w:pPr>
        <w:pStyle w:val="BodyText"/>
        <w:spacing w:before="4"/>
        <w:ind w:left="0"/>
        <w:jc w:val="left"/>
        <w:rPr>
          <w:i/>
          <w:sz w:val="17"/>
        </w:rPr>
      </w:pPr>
      <w:r>
        <w:rPr>
          <w:i/>
          <w:sz w:val="17"/>
        </w:rPr>
        <mc:AlternateContent>
          <mc:Choice Requires="wps">
            <w:drawing>
              <wp:anchor distT="0" distB="0" distL="0" distR="0" allowOverlap="1" layoutInCell="1" locked="0" behindDoc="1" simplePos="0" relativeHeight="485347840">
                <wp:simplePos x="0" y="0"/>
                <wp:positionH relativeFrom="page">
                  <wp:posOffset>540000</wp:posOffset>
                </wp:positionH>
                <wp:positionV relativeFrom="page">
                  <wp:posOffset>514104</wp:posOffset>
                </wp:positionV>
                <wp:extent cx="4250055" cy="1784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10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68640" type="#_x0000_t202" id="docshape31"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10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i/>
          <w:sz w:val="17"/>
        </w:rPr>
        <mc:AlternateContent>
          <mc:Choice Requires="wps">
            <w:drawing>
              <wp:anchor distT="0" distB="0" distL="0" distR="0" allowOverlap="1" layoutInCell="1" locked="0" behindDoc="0" simplePos="0" relativeHeight="15734784">
                <wp:simplePos x="0" y="0"/>
                <wp:positionH relativeFrom="page">
                  <wp:posOffset>449999</wp:posOffset>
                </wp:positionH>
                <wp:positionV relativeFrom="page">
                  <wp:posOffset>378015</wp:posOffset>
                </wp:positionV>
                <wp:extent cx="4878070" cy="29273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878070" cy="292735"/>
                        </a:xfrm>
                        <a:custGeom>
                          <a:avLst/>
                          <a:gdLst/>
                          <a:ahLst/>
                          <a:cxnLst/>
                          <a:rect l="l" t="t" r="r" b="b"/>
                          <a:pathLst>
                            <a:path w="4878070" h="292735">
                              <a:moveTo>
                                <a:pt x="4878006" y="0"/>
                              </a:moveTo>
                              <a:lnTo>
                                <a:pt x="0" y="0"/>
                              </a:lnTo>
                              <a:lnTo>
                                <a:pt x="0" y="292696"/>
                              </a:lnTo>
                              <a:lnTo>
                                <a:pt x="4878006" y="292696"/>
                              </a:lnTo>
                              <a:lnTo>
                                <a:pt x="487800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5.432999pt;margin-top:29.765001pt;width:384.095pt;height:23.047pt;mso-position-horizontal-relative:page;mso-position-vertical-relative:page;z-index:15734784" id="docshape32" filled="true" fillcolor="#ffffff" stroked="false">
                <v:fill type="solid"/>
                <w10:wrap type="none"/>
              </v:rect>
            </w:pict>
          </mc:Fallback>
        </mc:AlternateContent>
      </w:r>
    </w:p>
    <w:p>
      <w:pPr>
        <w:pStyle w:val="BodyText"/>
        <w:spacing w:after="0"/>
        <w:jc w:val="left"/>
        <w:rPr>
          <w:i/>
          <w:sz w:val="17"/>
        </w:rPr>
        <w:sectPr>
          <w:headerReference w:type="even" r:id="rId18"/>
          <w:pgSz w:w="8400" w:h="11910"/>
          <w:pgMar w:header="0" w:footer="0" w:top="580" w:bottom="280" w:left="708" w:right="566"/>
        </w:sectPr>
      </w:pPr>
    </w:p>
    <w:p>
      <w:pPr>
        <w:pStyle w:val="BodyText"/>
        <w:ind w:left="0"/>
        <w:jc w:val="left"/>
        <w:rPr>
          <w:sz w:val="20"/>
        </w:rPr>
      </w:pPr>
      <w:r>
        <w:rPr>
          <w:sz w:val="20"/>
        </w:rPr>
        <mc:AlternateContent>
          <mc:Choice Requires="wps">
            <w:drawing>
              <wp:anchor distT="0" distB="0" distL="0" distR="0" allowOverlap="1" layoutInCell="1" locked="0" behindDoc="1" simplePos="0" relativeHeight="485349376">
                <wp:simplePos x="0" y="0"/>
                <wp:positionH relativeFrom="page">
                  <wp:posOffset>565095</wp:posOffset>
                </wp:positionH>
                <wp:positionV relativeFrom="page">
                  <wp:posOffset>517344</wp:posOffset>
                </wp:positionV>
                <wp:extent cx="4224655" cy="17526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224655" cy="175260"/>
                        </a:xfrm>
                        <a:prstGeom prst="rect">
                          <a:avLst/>
                        </a:prstGeom>
                      </wps:spPr>
                      <wps:txbx>
                        <w:txbxContent>
                          <w:p>
                            <w:pPr>
                              <w:tabs>
                                <w:tab w:pos="6651" w:val="right" w:leader="none"/>
                              </w:tabs>
                              <w:spacing w:before="9"/>
                              <w:ind w:left="0" w:right="0" w:firstLine="0"/>
                              <w:jc w:val="left"/>
                              <w:rPr>
                                <w:b/>
                                <w:i/>
                                <w:position w:val="-4"/>
                                <w:sz w:val="18"/>
                              </w:rPr>
                            </w:pPr>
                            <w:r>
                              <w:rPr>
                                <w:color w:val="231F20"/>
                                <w:sz w:val="16"/>
                              </w:rPr>
                              <w:t>Në</w:t>
                            </w:r>
                            <w:r>
                              <w:rPr>
                                <w:color w:val="231F20"/>
                                <w:spacing w:val="4"/>
                                <w:sz w:val="16"/>
                              </w:rPr>
                              <w:t> </w:t>
                            </w:r>
                            <w:r>
                              <w:rPr>
                                <w:color w:val="231F20"/>
                                <w:sz w:val="16"/>
                              </w:rPr>
                              <w:t>vend</w:t>
                            </w:r>
                            <w:r>
                              <w:rPr>
                                <w:color w:val="231F20"/>
                                <w:spacing w:val="4"/>
                                <w:sz w:val="16"/>
                              </w:rPr>
                              <w:t> </w:t>
                            </w:r>
                            <w:r>
                              <w:rPr>
                                <w:color w:val="231F20"/>
                                <w:sz w:val="16"/>
                              </w:rPr>
                              <w:t>të</w:t>
                            </w:r>
                            <w:r>
                              <w:rPr>
                                <w:color w:val="231F20"/>
                                <w:spacing w:val="4"/>
                                <w:sz w:val="16"/>
                              </w:rPr>
                              <w:t> </w:t>
                            </w:r>
                            <w:r>
                              <w:rPr>
                                <w:color w:val="231F20"/>
                                <w:spacing w:val="-2"/>
                                <w:sz w:val="16"/>
                              </w:rPr>
                              <w:t>parathënies</w:t>
                            </w:r>
                            <w:r>
                              <w:rPr>
                                <w:color w:val="231F20"/>
                                <w:sz w:val="16"/>
                              </w:rPr>
                              <w:tab/>
                            </w:r>
                            <w:r>
                              <w:rPr>
                                <w:b/>
                                <w:i/>
                                <w:color w:val="4C4D4F"/>
                                <w:spacing w:val="-5"/>
                                <w:position w:val="-4"/>
                                <w:sz w:val="18"/>
                              </w:rPr>
                              <w:t>11</w:t>
                            </w:r>
                          </w:p>
                        </w:txbxContent>
                      </wps:txbx>
                      <wps:bodyPr wrap="square" lIns="0" tIns="0" rIns="0" bIns="0" rtlCol="0">
                        <a:noAutofit/>
                      </wps:bodyPr>
                    </wps:wsp>
                  </a:graphicData>
                </a:graphic>
              </wp:anchor>
            </w:drawing>
          </mc:Choice>
          <mc:Fallback>
            <w:pict>
              <v:shape style="position:absolute;margin-left:44.495701pt;margin-top:40.735802pt;width:332.65pt;height:13.8pt;mso-position-horizontal-relative:page;mso-position-vertical-relative:page;z-index:-17967104" type="#_x0000_t202" id="docshape33" filled="false" stroked="false">
                <v:textbox inset="0,0,0,0">
                  <w:txbxContent>
                    <w:p>
                      <w:pPr>
                        <w:tabs>
                          <w:tab w:pos="6651" w:val="right" w:leader="none"/>
                        </w:tabs>
                        <w:spacing w:before="9"/>
                        <w:ind w:left="0" w:right="0" w:firstLine="0"/>
                        <w:jc w:val="left"/>
                        <w:rPr>
                          <w:b/>
                          <w:i/>
                          <w:position w:val="-4"/>
                          <w:sz w:val="18"/>
                        </w:rPr>
                      </w:pPr>
                      <w:r>
                        <w:rPr>
                          <w:color w:val="231F20"/>
                          <w:sz w:val="16"/>
                        </w:rPr>
                        <w:t>Në</w:t>
                      </w:r>
                      <w:r>
                        <w:rPr>
                          <w:color w:val="231F20"/>
                          <w:spacing w:val="4"/>
                          <w:sz w:val="16"/>
                        </w:rPr>
                        <w:t> </w:t>
                      </w:r>
                      <w:r>
                        <w:rPr>
                          <w:color w:val="231F20"/>
                          <w:sz w:val="16"/>
                        </w:rPr>
                        <w:t>vend</w:t>
                      </w:r>
                      <w:r>
                        <w:rPr>
                          <w:color w:val="231F20"/>
                          <w:spacing w:val="4"/>
                          <w:sz w:val="16"/>
                        </w:rPr>
                        <w:t> </w:t>
                      </w:r>
                      <w:r>
                        <w:rPr>
                          <w:color w:val="231F20"/>
                          <w:sz w:val="16"/>
                        </w:rPr>
                        <w:t>të</w:t>
                      </w:r>
                      <w:r>
                        <w:rPr>
                          <w:color w:val="231F20"/>
                          <w:spacing w:val="4"/>
                          <w:sz w:val="16"/>
                        </w:rPr>
                        <w:t> </w:t>
                      </w:r>
                      <w:r>
                        <w:rPr>
                          <w:color w:val="231F20"/>
                          <w:spacing w:val="-2"/>
                          <w:sz w:val="16"/>
                        </w:rPr>
                        <w:t>parathënies</w:t>
                      </w:r>
                      <w:r>
                        <w:rPr>
                          <w:color w:val="231F20"/>
                          <w:sz w:val="16"/>
                        </w:rPr>
                        <w:tab/>
                      </w:r>
                      <w:r>
                        <w:rPr>
                          <w:b/>
                          <w:i/>
                          <w:color w:val="4C4D4F"/>
                          <w:spacing w:val="-5"/>
                          <w:position w:val="-4"/>
                          <w:sz w:val="18"/>
                        </w:rPr>
                        <w:t>11</w:t>
                      </w:r>
                    </w:p>
                  </w:txbxContent>
                </v:textbox>
                <w10:wrap type="none"/>
              </v:shape>
            </w:pict>
          </mc:Fallback>
        </mc:AlternateContent>
      </w:r>
      <w:r>
        <w:rPr>
          <w:sz w:val="20"/>
        </w:rPr>
        <mc:AlternateContent>
          <mc:Choice Requires="wps">
            <w:drawing>
              <wp:inline distT="0" distB="0" distL="0" distR="0">
                <wp:extent cx="4482465" cy="324485"/>
                <wp:effectExtent l="0" t="0" r="0" b="0"/>
                <wp:docPr id="34" name="Group 34"/>
                <wp:cNvGraphicFramePr>
                  <a:graphicFrameLocks/>
                </wp:cNvGraphicFramePr>
                <a:graphic>
                  <a:graphicData uri="http://schemas.microsoft.com/office/word/2010/wordprocessingGroup">
                    <wpg:wgp>
                      <wpg:cNvPr id="34" name="Group 34"/>
                      <wpg:cNvGrpSpPr/>
                      <wpg:grpSpPr>
                        <a:xfrm>
                          <a:off x="0" y="0"/>
                          <a:ext cx="4482465" cy="324485"/>
                          <a:chExt cx="4482465" cy="324485"/>
                        </a:xfrm>
                      </wpg:grpSpPr>
                      <wps:wsp>
                        <wps:cNvPr id="35" name="Graphic 35"/>
                        <wps:cNvSpPr/>
                        <wps:spPr>
                          <a:xfrm>
                            <a:off x="0" y="0"/>
                            <a:ext cx="4482465" cy="324485"/>
                          </a:xfrm>
                          <a:custGeom>
                            <a:avLst/>
                            <a:gdLst/>
                            <a:ahLst/>
                            <a:cxnLst/>
                            <a:rect l="l" t="t" r="r" b="b"/>
                            <a:pathLst>
                              <a:path w="4482465" h="324485">
                                <a:moveTo>
                                  <a:pt x="4481995" y="0"/>
                                </a:moveTo>
                                <a:lnTo>
                                  <a:pt x="0" y="0"/>
                                </a:lnTo>
                                <a:lnTo>
                                  <a:pt x="0" y="324002"/>
                                </a:lnTo>
                                <a:lnTo>
                                  <a:pt x="4481995" y="324002"/>
                                </a:lnTo>
                                <a:lnTo>
                                  <a:pt x="448199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52.95pt;height:25.55pt;mso-position-horizontal-relative:char;mso-position-vertical-relative:line" id="docshapegroup34" coordorigin="0,0" coordsize="7059,511">
                <v:rect style="position:absolute;left:0;top:0;width:7059;height:511" id="docshape35" filled="true" fillcolor="#ffffff" stroked="false">
                  <v:fill type="solid"/>
                </v:rect>
              </v:group>
            </w:pict>
          </mc:Fallback>
        </mc:AlternateContent>
      </w:r>
      <w:r>
        <w:rPr>
          <w:sz w:val="20"/>
        </w:rPr>
      </w:r>
    </w:p>
    <w:p>
      <w:pPr>
        <w:pStyle w:val="BodyText"/>
        <w:ind w:left="0"/>
        <w:jc w:val="left"/>
        <w:rPr>
          <w:i/>
          <w:sz w:val="32"/>
        </w:rPr>
      </w:pPr>
    </w:p>
    <w:p>
      <w:pPr>
        <w:pStyle w:val="BodyText"/>
        <w:ind w:left="0"/>
        <w:jc w:val="left"/>
        <w:rPr>
          <w:i/>
          <w:sz w:val="32"/>
        </w:rPr>
      </w:pPr>
    </w:p>
    <w:p>
      <w:pPr>
        <w:pStyle w:val="BodyText"/>
        <w:ind w:left="0"/>
        <w:jc w:val="left"/>
        <w:rPr>
          <w:i/>
          <w:sz w:val="32"/>
        </w:rPr>
      </w:pPr>
    </w:p>
    <w:p>
      <w:pPr>
        <w:pStyle w:val="BodyText"/>
        <w:ind w:left="0"/>
        <w:jc w:val="left"/>
        <w:rPr>
          <w:i/>
          <w:sz w:val="32"/>
        </w:rPr>
      </w:pPr>
    </w:p>
    <w:p>
      <w:pPr>
        <w:pStyle w:val="BodyText"/>
        <w:spacing w:before="296"/>
        <w:ind w:left="0"/>
        <w:jc w:val="left"/>
        <w:rPr>
          <w:i/>
          <w:sz w:val="32"/>
        </w:rPr>
      </w:pPr>
    </w:p>
    <w:p>
      <w:pPr>
        <w:pStyle w:val="Heading3"/>
        <w:ind w:left="1942" w:right="0"/>
        <w:jc w:val="left"/>
        <w:rPr>
          <w:rFonts w:ascii="Arial MT" w:hAnsi="Arial MT"/>
        </w:rPr>
      </w:pPr>
      <w:bookmarkStart w:name="_TOC_250140" w:id="1"/>
      <w:r>
        <w:rPr>
          <w:rFonts w:ascii="Arial MT" w:hAnsi="Arial MT"/>
          <w:color w:val="231F20"/>
          <w:spacing w:val="-10"/>
        </w:rPr>
        <w:t>Në</w:t>
      </w:r>
      <w:r>
        <w:rPr>
          <w:rFonts w:ascii="Arial MT" w:hAnsi="Arial MT"/>
          <w:color w:val="231F20"/>
          <w:spacing w:val="-11"/>
        </w:rPr>
        <w:t> </w:t>
      </w:r>
      <w:r>
        <w:rPr>
          <w:rFonts w:ascii="Arial MT" w:hAnsi="Arial MT"/>
          <w:color w:val="231F20"/>
          <w:spacing w:val="-10"/>
        </w:rPr>
        <w:t>vend</w:t>
      </w:r>
      <w:r>
        <w:rPr>
          <w:rFonts w:ascii="Arial MT" w:hAnsi="Arial MT"/>
          <w:color w:val="231F20"/>
          <w:spacing w:val="-11"/>
        </w:rPr>
        <w:t> </w:t>
      </w:r>
      <w:bookmarkEnd w:id="1"/>
      <w:r>
        <w:rPr>
          <w:rFonts w:ascii="Arial MT" w:hAnsi="Arial MT"/>
          <w:color w:val="231F20"/>
          <w:spacing w:val="-10"/>
        </w:rPr>
        <w:t>të parathënies</w:t>
      </w:r>
    </w:p>
    <w:p>
      <w:pPr>
        <w:spacing w:line="249" w:lineRule="auto" w:before="343"/>
        <w:ind w:left="142" w:right="281" w:firstLine="283"/>
        <w:jc w:val="both"/>
        <w:rPr>
          <w:i/>
          <w:sz w:val="24"/>
        </w:rPr>
      </w:pPr>
      <w:r>
        <w:rPr>
          <w:i/>
          <w:color w:val="231F20"/>
          <w:sz w:val="24"/>
        </w:rPr>
        <w:t>“Namazi</w:t>
      </w:r>
      <w:r>
        <w:rPr>
          <w:i/>
          <w:color w:val="231F20"/>
          <w:spacing w:val="34"/>
          <w:sz w:val="24"/>
        </w:rPr>
        <w:t> </w:t>
      </w:r>
      <w:r>
        <w:rPr>
          <w:i/>
          <w:color w:val="231F20"/>
          <w:sz w:val="24"/>
        </w:rPr>
        <w:t>është</w:t>
      </w:r>
      <w:r>
        <w:rPr>
          <w:i/>
          <w:color w:val="231F20"/>
          <w:spacing w:val="34"/>
          <w:sz w:val="24"/>
        </w:rPr>
        <w:t> </w:t>
      </w:r>
      <w:r>
        <w:rPr>
          <w:i/>
          <w:color w:val="231F20"/>
          <w:sz w:val="24"/>
        </w:rPr>
        <w:t>miraxhi</w:t>
      </w:r>
      <w:r>
        <w:rPr>
          <w:i/>
          <w:color w:val="231F20"/>
          <w:spacing w:val="34"/>
          <w:sz w:val="24"/>
        </w:rPr>
        <w:t> </w:t>
      </w:r>
      <w:r>
        <w:rPr>
          <w:i/>
          <w:color w:val="231F20"/>
          <w:sz w:val="24"/>
        </w:rPr>
        <w:t>i</w:t>
      </w:r>
      <w:r>
        <w:rPr>
          <w:i/>
          <w:color w:val="231F20"/>
          <w:spacing w:val="34"/>
          <w:sz w:val="24"/>
        </w:rPr>
        <w:t> </w:t>
      </w:r>
      <w:r>
        <w:rPr>
          <w:i/>
          <w:color w:val="231F20"/>
          <w:sz w:val="24"/>
        </w:rPr>
        <w:t>besimtarit;</w:t>
      </w:r>
      <w:r>
        <w:rPr>
          <w:i/>
          <w:color w:val="231F20"/>
          <w:spacing w:val="34"/>
          <w:sz w:val="24"/>
        </w:rPr>
        <w:t> </w:t>
      </w:r>
      <w:r>
        <w:rPr>
          <w:i/>
          <w:color w:val="231F20"/>
          <w:sz w:val="24"/>
        </w:rPr>
        <w:t>namazi</w:t>
      </w:r>
      <w:r>
        <w:rPr>
          <w:i/>
          <w:color w:val="231F20"/>
          <w:spacing w:val="34"/>
          <w:sz w:val="24"/>
        </w:rPr>
        <w:t> </w:t>
      </w:r>
      <w:r>
        <w:rPr>
          <w:i/>
          <w:color w:val="231F20"/>
          <w:sz w:val="24"/>
        </w:rPr>
        <w:t>është</w:t>
      </w:r>
      <w:r>
        <w:rPr>
          <w:i/>
          <w:color w:val="231F20"/>
          <w:spacing w:val="35"/>
          <w:sz w:val="24"/>
        </w:rPr>
        <w:t> </w:t>
      </w:r>
      <w:r>
        <w:rPr>
          <w:i/>
          <w:color w:val="231F20"/>
          <w:sz w:val="24"/>
        </w:rPr>
        <w:t>drita,</w:t>
      </w:r>
      <w:r>
        <w:rPr>
          <w:i/>
          <w:color w:val="231F20"/>
          <w:spacing w:val="34"/>
          <w:sz w:val="24"/>
        </w:rPr>
        <w:t> </w:t>
      </w:r>
      <w:r>
        <w:rPr>
          <w:i/>
          <w:color w:val="231F20"/>
          <w:sz w:val="24"/>
        </w:rPr>
        <w:t>buraku i tij në rrugën drejt miraxhit; namazi është anija, sateliti, aeroplani i </w:t>
      </w:r>
      <w:r>
        <w:rPr>
          <w:i/>
          <w:color w:val="231F20"/>
          <w:spacing w:val="-2"/>
          <w:sz w:val="24"/>
        </w:rPr>
        <w:t>shpirtrave</w:t>
      </w:r>
      <w:r>
        <w:rPr>
          <w:i/>
          <w:color w:val="231F20"/>
          <w:spacing w:val="-13"/>
          <w:sz w:val="24"/>
        </w:rPr>
        <w:t> </w:t>
      </w:r>
      <w:r>
        <w:rPr>
          <w:i/>
          <w:color w:val="231F20"/>
          <w:spacing w:val="-2"/>
          <w:sz w:val="24"/>
        </w:rPr>
        <w:t>besimtarë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udhëtim;</w:t>
      </w:r>
      <w:r>
        <w:rPr>
          <w:i/>
          <w:color w:val="231F20"/>
          <w:spacing w:val="-13"/>
          <w:sz w:val="24"/>
        </w:rPr>
        <w:t> </w:t>
      </w:r>
      <w:r>
        <w:rPr>
          <w:i/>
          <w:color w:val="231F20"/>
          <w:spacing w:val="-2"/>
          <w:sz w:val="24"/>
        </w:rPr>
        <w:t>ai</w:t>
      </w:r>
      <w:r>
        <w:rPr>
          <w:i/>
          <w:color w:val="231F20"/>
          <w:spacing w:val="-13"/>
          <w:sz w:val="24"/>
        </w:rPr>
        <w:t> </w:t>
      </w:r>
      <w:r>
        <w:rPr>
          <w:i/>
          <w:color w:val="231F20"/>
          <w:spacing w:val="-2"/>
          <w:sz w:val="24"/>
        </w:rPr>
        <w:t>është</w:t>
      </w:r>
      <w:r>
        <w:rPr>
          <w:i/>
          <w:color w:val="231F20"/>
          <w:spacing w:val="-13"/>
          <w:sz w:val="24"/>
        </w:rPr>
        <w:t> </w:t>
      </w:r>
      <w:r>
        <w:rPr>
          <w:i/>
          <w:color w:val="231F20"/>
          <w:spacing w:val="-2"/>
          <w:sz w:val="24"/>
        </w:rPr>
        <w:t>vendqëndrimi</w:t>
      </w:r>
      <w:r>
        <w:rPr>
          <w:i/>
          <w:color w:val="231F20"/>
          <w:spacing w:val="-13"/>
          <w:sz w:val="24"/>
        </w:rPr>
        <w:t> </w:t>
      </w:r>
      <w:r>
        <w:rPr>
          <w:i/>
          <w:color w:val="231F20"/>
          <w:spacing w:val="-2"/>
          <w:sz w:val="24"/>
        </w:rPr>
        <w:t>më</w:t>
      </w:r>
      <w:r>
        <w:rPr>
          <w:i/>
          <w:color w:val="231F20"/>
          <w:spacing w:val="-13"/>
          <w:sz w:val="24"/>
        </w:rPr>
        <w:t> </w:t>
      </w:r>
      <w:r>
        <w:rPr>
          <w:i/>
          <w:color w:val="231F20"/>
          <w:spacing w:val="-2"/>
          <w:sz w:val="24"/>
        </w:rPr>
        <w:t>i</w:t>
      </w:r>
      <w:r>
        <w:rPr>
          <w:i/>
          <w:color w:val="231F20"/>
          <w:spacing w:val="-13"/>
          <w:sz w:val="24"/>
        </w:rPr>
        <w:t> </w:t>
      </w:r>
      <w:r>
        <w:rPr>
          <w:i/>
          <w:color w:val="231F20"/>
          <w:spacing w:val="-2"/>
          <w:sz w:val="24"/>
        </w:rPr>
        <w:t>afërt</w:t>
      </w:r>
      <w:r>
        <w:rPr>
          <w:i/>
          <w:color w:val="231F20"/>
          <w:spacing w:val="-13"/>
          <w:sz w:val="24"/>
        </w:rPr>
        <w:t> </w:t>
      </w:r>
      <w:r>
        <w:rPr>
          <w:i/>
          <w:color w:val="231F20"/>
          <w:spacing w:val="-2"/>
          <w:sz w:val="24"/>
        </w:rPr>
        <w:t>me</w:t>
      </w:r>
      <w:r>
        <w:rPr>
          <w:i/>
          <w:color w:val="231F20"/>
          <w:spacing w:val="-13"/>
          <w:sz w:val="24"/>
        </w:rPr>
        <w:t> </w:t>
      </w:r>
      <w:r>
        <w:rPr>
          <w:i/>
          <w:color w:val="231F20"/>
          <w:spacing w:val="-2"/>
          <w:sz w:val="24"/>
        </w:rPr>
        <w:t>të </w:t>
      </w:r>
      <w:r>
        <w:rPr>
          <w:i/>
          <w:color w:val="231F20"/>
          <w:sz w:val="24"/>
        </w:rPr>
        <w:t>përtejmen,</w:t>
      </w:r>
      <w:r>
        <w:rPr>
          <w:i/>
          <w:color w:val="231F20"/>
          <w:spacing w:val="-5"/>
          <w:sz w:val="24"/>
        </w:rPr>
        <w:t> </w:t>
      </w:r>
      <w:r>
        <w:rPr>
          <w:i/>
          <w:color w:val="231F20"/>
          <w:sz w:val="24"/>
        </w:rPr>
        <w:t>vendstrehimi</w:t>
      </w:r>
      <w:r>
        <w:rPr>
          <w:i/>
          <w:color w:val="231F20"/>
          <w:spacing w:val="-5"/>
          <w:sz w:val="24"/>
        </w:rPr>
        <w:t> </w:t>
      </w:r>
      <w:r>
        <w:rPr>
          <w:i/>
          <w:color w:val="231F20"/>
          <w:sz w:val="24"/>
        </w:rPr>
        <w:t>i</w:t>
      </w:r>
      <w:r>
        <w:rPr>
          <w:i/>
          <w:color w:val="231F20"/>
          <w:spacing w:val="-5"/>
          <w:sz w:val="24"/>
        </w:rPr>
        <w:t> </w:t>
      </w:r>
      <w:r>
        <w:rPr>
          <w:i/>
          <w:color w:val="231F20"/>
          <w:sz w:val="24"/>
        </w:rPr>
        <w:t>fundit</w:t>
      </w:r>
      <w:r>
        <w:rPr>
          <w:i/>
          <w:color w:val="231F20"/>
          <w:spacing w:val="-5"/>
          <w:sz w:val="24"/>
        </w:rPr>
        <w:t> </w:t>
      </w:r>
      <w:r>
        <w:rPr>
          <w:i/>
          <w:color w:val="231F20"/>
          <w:sz w:val="24"/>
        </w:rPr>
        <w:t>i</w:t>
      </w:r>
      <w:r>
        <w:rPr>
          <w:i/>
          <w:color w:val="231F20"/>
          <w:spacing w:val="-5"/>
          <w:sz w:val="24"/>
        </w:rPr>
        <w:t> </w:t>
      </w:r>
      <w:r>
        <w:rPr>
          <w:i/>
          <w:color w:val="231F20"/>
          <w:sz w:val="24"/>
        </w:rPr>
        <w:t>udhëtarit</w:t>
      </w:r>
      <w:r>
        <w:rPr>
          <w:i/>
          <w:color w:val="231F20"/>
          <w:spacing w:val="-5"/>
          <w:sz w:val="24"/>
        </w:rPr>
        <w:t> </w:t>
      </w:r>
      <w:r>
        <w:rPr>
          <w:i/>
          <w:color w:val="231F20"/>
          <w:sz w:val="24"/>
        </w:rPr>
        <w:t>që</w:t>
      </w:r>
      <w:r>
        <w:rPr>
          <w:i/>
          <w:color w:val="231F20"/>
          <w:spacing w:val="-5"/>
          <w:sz w:val="24"/>
        </w:rPr>
        <w:t> </w:t>
      </w:r>
      <w:r>
        <w:rPr>
          <w:i/>
          <w:color w:val="231F20"/>
          <w:sz w:val="24"/>
        </w:rPr>
        <w:t>synon</w:t>
      </w:r>
      <w:r>
        <w:rPr>
          <w:i/>
          <w:color w:val="231F20"/>
          <w:spacing w:val="-5"/>
          <w:sz w:val="24"/>
        </w:rPr>
        <w:t> </w:t>
      </w:r>
      <w:r>
        <w:rPr>
          <w:i/>
          <w:color w:val="231F20"/>
          <w:sz w:val="24"/>
        </w:rPr>
        <w:t>afrimin</w:t>
      </w:r>
      <w:r>
        <w:rPr>
          <w:i/>
          <w:color w:val="231F20"/>
          <w:spacing w:val="-5"/>
          <w:sz w:val="24"/>
        </w:rPr>
        <w:t> </w:t>
      </w:r>
      <w:r>
        <w:rPr>
          <w:i/>
          <w:color w:val="231F20"/>
          <w:sz w:val="24"/>
        </w:rPr>
        <w:t>me</w:t>
      </w:r>
      <w:r>
        <w:rPr>
          <w:i/>
          <w:color w:val="231F20"/>
          <w:spacing w:val="-5"/>
          <w:sz w:val="24"/>
        </w:rPr>
        <w:t> </w:t>
      </w:r>
      <w:r>
        <w:rPr>
          <w:i/>
          <w:color w:val="231F20"/>
          <w:sz w:val="24"/>
        </w:rPr>
        <w:t>Zotin </w:t>
      </w:r>
      <w:r>
        <w:rPr>
          <w:i/>
          <w:color w:val="231F20"/>
          <w:spacing w:val="-2"/>
          <w:sz w:val="24"/>
        </w:rPr>
        <w:t>dhe</w:t>
      </w:r>
      <w:r>
        <w:rPr>
          <w:i/>
          <w:color w:val="231F20"/>
          <w:spacing w:val="-15"/>
          <w:sz w:val="24"/>
        </w:rPr>
        <w:t> </w:t>
      </w:r>
      <w:r>
        <w:rPr>
          <w:i/>
          <w:color w:val="231F20"/>
          <w:spacing w:val="-2"/>
          <w:sz w:val="24"/>
        </w:rPr>
        <w:t>takimin</w:t>
      </w:r>
      <w:r>
        <w:rPr>
          <w:i/>
          <w:color w:val="231F20"/>
          <w:spacing w:val="-13"/>
          <w:sz w:val="24"/>
        </w:rPr>
        <w:t> </w:t>
      </w:r>
      <w:r>
        <w:rPr>
          <w:i/>
          <w:color w:val="231F20"/>
          <w:spacing w:val="-2"/>
          <w:sz w:val="24"/>
        </w:rPr>
        <w:t>me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namazi</w:t>
      </w:r>
      <w:r>
        <w:rPr>
          <w:i/>
          <w:color w:val="231F20"/>
          <w:spacing w:val="-13"/>
          <w:sz w:val="24"/>
        </w:rPr>
        <w:t> </w:t>
      </w:r>
      <w:r>
        <w:rPr>
          <w:i/>
          <w:color w:val="231F20"/>
          <w:spacing w:val="-2"/>
          <w:sz w:val="24"/>
        </w:rPr>
        <w:t>është</w:t>
      </w:r>
      <w:r>
        <w:rPr>
          <w:i/>
          <w:color w:val="231F20"/>
          <w:spacing w:val="-13"/>
          <w:sz w:val="24"/>
        </w:rPr>
        <w:t> </w:t>
      </w:r>
      <w:r>
        <w:rPr>
          <w:i/>
          <w:color w:val="231F20"/>
          <w:spacing w:val="-2"/>
          <w:sz w:val="24"/>
        </w:rPr>
        <w:t>një</w:t>
      </w:r>
      <w:r>
        <w:rPr>
          <w:i/>
          <w:color w:val="231F20"/>
          <w:spacing w:val="-13"/>
          <w:sz w:val="24"/>
        </w:rPr>
        <w:t> </w:t>
      </w:r>
      <w:r>
        <w:rPr>
          <w:i/>
          <w:color w:val="231F20"/>
          <w:spacing w:val="-2"/>
          <w:sz w:val="24"/>
        </w:rPr>
        <w:t>nga</w:t>
      </w:r>
      <w:r>
        <w:rPr>
          <w:i/>
          <w:color w:val="231F20"/>
          <w:spacing w:val="-13"/>
          <w:sz w:val="24"/>
        </w:rPr>
        <w:t> </w:t>
      </w:r>
      <w:r>
        <w:rPr>
          <w:i/>
          <w:color w:val="231F20"/>
          <w:spacing w:val="-2"/>
          <w:sz w:val="24"/>
        </w:rPr>
        <w:t>mjetet</w:t>
      </w:r>
      <w:r>
        <w:rPr>
          <w:i/>
          <w:color w:val="231F20"/>
          <w:spacing w:val="-13"/>
          <w:sz w:val="24"/>
        </w:rPr>
        <w:t> </w:t>
      </w:r>
      <w:r>
        <w:rPr>
          <w:i/>
          <w:color w:val="231F20"/>
          <w:spacing w:val="-2"/>
          <w:sz w:val="24"/>
        </w:rPr>
        <w:t>më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mëdha</w:t>
      </w:r>
      <w:r>
        <w:rPr>
          <w:i/>
          <w:color w:val="231F20"/>
          <w:spacing w:val="-13"/>
          <w:sz w:val="24"/>
        </w:rPr>
        <w:t> </w:t>
      </w:r>
      <w:r>
        <w:rPr>
          <w:i/>
          <w:color w:val="231F20"/>
          <w:spacing w:val="-2"/>
          <w:sz w:val="24"/>
        </w:rPr>
        <w:t>në</w:t>
      </w:r>
      <w:r>
        <w:rPr>
          <w:i/>
          <w:color w:val="231F20"/>
          <w:spacing w:val="-13"/>
          <w:sz w:val="24"/>
        </w:rPr>
        <w:t> </w:t>
      </w:r>
      <w:r>
        <w:rPr>
          <w:i/>
          <w:color w:val="231F20"/>
          <w:spacing w:val="-2"/>
          <w:sz w:val="24"/>
        </w:rPr>
        <w:t>shërbim </w:t>
      </w:r>
      <w:r>
        <w:rPr>
          <w:i/>
          <w:color w:val="231F20"/>
          <w:sz w:val="24"/>
        </w:rPr>
        <w:t>të</w:t>
      </w:r>
      <w:r>
        <w:rPr>
          <w:i/>
          <w:color w:val="231F20"/>
          <w:spacing w:val="-15"/>
          <w:sz w:val="24"/>
        </w:rPr>
        <w:t> </w:t>
      </w:r>
      <w:r>
        <w:rPr>
          <w:i/>
          <w:color w:val="231F20"/>
          <w:sz w:val="24"/>
        </w:rPr>
        <w:t>përmbushjes</w:t>
      </w:r>
      <w:r>
        <w:rPr>
          <w:i/>
          <w:color w:val="231F20"/>
          <w:spacing w:val="-15"/>
          <w:sz w:val="24"/>
        </w:rPr>
        <w:t> </w:t>
      </w:r>
      <w:r>
        <w:rPr>
          <w:i/>
          <w:color w:val="231F20"/>
          <w:sz w:val="24"/>
        </w:rPr>
        <w:t>së</w:t>
      </w:r>
      <w:r>
        <w:rPr>
          <w:i/>
          <w:color w:val="231F20"/>
          <w:spacing w:val="-15"/>
          <w:sz w:val="24"/>
        </w:rPr>
        <w:t> </w:t>
      </w:r>
      <w:r>
        <w:rPr>
          <w:i/>
          <w:color w:val="231F20"/>
          <w:sz w:val="24"/>
        </w:rPr>
        <w:t>qëllimit</w:t>
      </w:r>
      <w:r>
        <w:rPr>
          <w:i/>
          <w:color w:val="231F20"/>
          <w:spacing w:val="-15"/>
          <w:sz w:val="24"/>
        </w:rPr>
        <w:t> </w:t>
      </w:r>
      <w:r>
        <w:rPr>
          <w:i/>
          <w:color w:val="231F20"/>
          <w:sz w:val="24"/>
        </w:rPr>
        <w:t>e</w:t>
      </w:r>
      <w:r>
        <w:rPr>
          <w:i/>
          <w:color w:val="231F20"/>
          <w:spacing w:val="-15"/>
          <w:sz w:val="24"/>
        </w:rPr>
        <w:t> </w:t>
      </w:r>
      <w:r>
        <w:rPr>
          <w:i/>
          <w:color w:val="231F20"/>
          <w:sz w:val="24"/>
        </w:rPr>
        <w:t>që</w:t>
      </w:r>
      <w:r>
        <w:rPr>
          <w:i/>
          <w:color w:val="231F20"/>
          <w:spacing w:val="-15"/>
          <w:sz w:val="24"/>
        </w:rPr>
        <w:t> </w:t>
      </w:r>
      <w:r>
        <w:rPr>
          <w:i/>
          <w:color w:val="231F20"/>
          <w:sz w:val="24"/>
        </w:rPr>
        <w:t>ndan</w:t>
      </w:r>
      <w:r>
        <w:rPr>
          <w:i/>
          <w:color w:val="231F20"/>
          <w:spacing w:val="-15"/>
          <w:sz w:val="24"/>
        </w:rPr>
        <w:t> </w:t>
      </w:r>
      <w:r>
        <w:rPr>
          <w:i/>
          <w:color w:val="231F20"/>
          <w:sz w:val="24"/>
        </w:rPr>
        <w:t>me</w:t>
      </w:r>
      <w:r>
        <w:rPr>
          <w:i/>
          <w:color w:val="231F20"/>
          <w:spacing w:val="-15"/>
          <w:sz w:val="24"/>
        </w:rPr>
        <w:t> </w:t>
      </w:r>
      <w:r>
        <w:rPr>
          <w:i/>
          <w:color w:val="231F20"/>
          <w:sz w:val="24"/>
        </w:rPr>
        <w:t>të</w:t>
      </w:r>
      <w:r>
        <w:rPr>
          <w:i/>
          <w:color w:val="231F20"/>
          <w:spacing w:val="-15"/>
          <w:sz w:val="24"/>
        </w:rPr>
        <w:t> </w:t>
      </w:r>
      <w:r>
        <w:rPr>
          <w:i/>
          <w:color w:val="231F20"/>
          <w:sz w:val="24"/>
        </w:rPr>
        <w:t>të</w:t>
      </w:r>
      <w:r>
        <w:rPr>
          <w:i/>
          <w:color w:val="231F20"/>
          <w:spacing w:val="-15"/>
          <w:sz w:val="24"/>
        </w:rPr>
        <w:t> </w:t>
      </w:r>
      <w:r>
        <w:rPr>
          <w:i/>
          <w:color w:val="231F20"/>
          <w:sz w:val="24"/>
        </w:rPr>
        <w:t>njëjtin</w:t>
      </w:r>
      <w:r>
        <w:rPr>
          <w:i/>
          <w:color w:val="231F20"/>
          <w:spacing w:val="-15"/>
          <w:sz w:val="24"/>
        </w:rPr>
        <w:t> </w:t>
      </w:r>
      <w:r>
        <w:rPr>
          <w:i/>
          <w:color w:val="231F20"/>
          <w:sz w:val="24"/>
        </w:rPr>
        <w:t>cak.”</w:t>
      </w:r>
    </w:p>
    <w:p>
      <w:pPr>
        <w:pStyle w:val="BodyText"/>
        <w:spacing w:line="249" w:lineRule="auto" w:before="120"/>
        <w:ind w:right="281" w:firstLine="283"/>
      </w:pPr>
      <w:r>
        <w:rPr>
          <w:color w:val="231F20"/>
        </w:rPr>
        <w:t>Po, kështu e përshkruan namazin Fet’hullah Gyleni... Namazi është miraxhi i besimtarit, mjeti që na mundëson arritjen te Zoti përmes rrugës më të shkurtër të mundshme, një nga pesë kushtet e Islamit, shtylla më e rëndësishme pas deklarimit të shehadetit. Aq i rëndësishëm është namazi, saqë mund të konsiderohet edhe si vëllai binjak i imanit. Vetëm se imani ka lindur pak para tij. Qëllimi është fitimi i kënaqësisë së Allahut, namazi është shkaku që bën të mundur </w:t>
      </w:r>
      <w:r>
        <w:rPr>
          <w:color w:val="231F20"/>
          <w:spacing w:val="-2"/>
        </w:rPr>
        <w:t>arritjen</w:t>
      </w:r>
      <w:r>
        <w:rPr>
          <w:color w:val="231F20"/>
          <w:spacing w:val="-10"/>
        </w:rPr>
        <w:t> </w:t>
      </w:r>
      <w:r>
        <w:rPr>
          <w:color w:val="231F20"/>
          <w:spacing w:val="-2"/>
        </w:rPr>
        <w:t>e</w:t>
      </w:r>
      <w:r>
        <w:rPr>
          <w:color w:val="231F20"/>
          <w:spacing w:val="-10"/>
        </w:rPr>
        <w:t> </w:t>
      </w:r>
      <w:r>
        <w:rPr>
          <w:color w:val="231F20"/>
          <w:spacing w:val="-2"/>
        </w:rPr>
        <w:t>këtij</w:t>
      </w:r>
      <w:r>
        <w:rPr>
          <w:color w:val="231F20"/>
          <w:spacing w:val="-10"/>
        </w:rPr>
        <w:t> </w:t>
      </w:r>
      <w:r>
        <w:rPr>
          <w:color w:val="231F20"/>
          <w:spacing w:val="-2"/>
        </w:rPr>
        <w:t>qëllimi.</w:t>
      </w:r>
      <w:r>
        <w:rPr>
          <w:color w:val="231F20"/>
          <w:spacing w:val="-10"/>
        </w:rPr>
        <w:t> </w:t>
      </w:r>
      <w:r>
        <w:rPr>
          <w:color w:val="231F20"/>
          <w:spacing w:val="-2"/>
        </w:rPr>
        <w:t>Megjithatë,</w:t>
      </w:r>
      <w:r>
        <w:rPr>
          <w:color w:val="231F20"/>
          <w:spacing w:val="-10"/>
        </w:rPr>
        <w:t> </w:t>
      </w:r>
      <w:r>
        <w:rPr>
          <w:color w:val="231F20"/>
          <w:spacing w:val="-2"/>
        </w:rPr>
        <w:t>ekziston</w:t>
      </w:r>
      <w:r>
        <w:rPr>
          <w:color w:val="231F20"/>
          <w:spacing w:val="-10"/>
        </w:rPr>
        <w:t> </w:t>
      </w:r>
      <w:r>
        <w:rPr>
          <w:color w:val="231F20"/>
          <w:spacing w:val="-2"/>
        </w:rPr>
        <w:t>një</w:t>
      </w:r>
      <w:r>
        <w:rPr>
          <w:color w:val="231F20"/>
          <w:spacing w:val="-10"/>
        </w:rPr>
        <w:t> </w:t>
      </w:r>
      <w:r>
        <w:rPr>
          <w:color w:val="231F20"/>
          <w:spacing w:val="-2"/>
        </w:rPr>
        <w:t>vijë</w:t>
      </w:r>
      <w:r>
        <w:rPr>
          <w:color w:val="231F20"/>
          <w:spacing w:val="-10"/>
        </w:rPr>
        <w:t> </w:t>
      </w:r>
      <w:r>
        <w:rPr>
          <w:color w:val="231F20"/>
          <w:spacing w:val="-2"/>
        </w:rPr>
        <w:t>e</w:t>
      </w:r>
      <w:r>
        <w:rPr>
          <w:color w:val="231F20"/>
          <w:spacing w:val="-10"/>
        </w:rPr>
        <w:t> </w:t>
      </w:r>
      <w:r>
        <w:rPr>
          <w:color w:val="231F20"/>
          <w:spacing w:val="-2"/>
        </w:rPr>
        <w:t>hollë</w:t>
      </w:r>
      <w:r>
        <w:rPr>
          <w:color w:val="231F20"/>
          <w:spacing w:val="-10"/>
        </w:rPr>
        <w:t> </w:t>
      </w:r>
      <w:r>
        <w:rPr>
          <w:color w:val="231F20"/>
          <w:spacing w:val="-2"/>
        </w:rPr>
        <w:t>mes</w:t>
      </w:r>
      <w:r>
        <w:rPr>
          <w:color w:val="231F20"/>
          <w:spacing w:val="-10"/>
        </w:rPr>
        <w:t> </w:t>
      </w:r>
      <w:r>
        <w:rPr>
          <w:color w:val="231F20"/>
          <w:spacing w:val="-2"/>
        </w:rPr>
        <w:t>shkakut </w:t>
      </w:r>
      <w:r>
        <w:rPr>
          <w:color w:val="231F20"/>
        </w:rPr>
        <w:t>dhe qëllimit. </w:t>
      </w:r>
      <w:r>
        <w:rPr>
          <w:i/>
          <w:color w:val="231F20"/>
        </w:rPr>
        <w:t>“Në Kuran, namazi përmendet menjëherë pas çështjeve që i përkasin besimit. Edhe pse ne nuk mendojmë kështu për të tjerët, sahabët</w:t>
      </w:r>
      <w:r>
        <w:rPr>
          <w:i/>
          <w:color w:val="231F20"/>
          <w:spacing w:val="-15"/>
        </w:rPr>
        <w:t> </w:t>
      </w:r>
      <w:r>
        <w:rPr>
          <w:i/>
          <w:color w:val="231F20"/>
        </w:rPr>
        <w:t>dyshonin</w:t>
      </w:r>
      <w:r>
        <w:rPr>
          <w:i/>
          <w:color w:val="231F20"/>
          <w:spacing w:val="-15"/>
        </w:rPr>
        <w:t> </w:t>
      </w:r>
      <w:r>
        <w:rPr>
          <w:i/>
          <w:color w:val="231F20"/>
        </w:rPr>
        <w:t>në</w:t>
      </w:r>
      <w:r>
        <w:rPr>
          <w:i/>
          <w:color w:val="231F20"/>
          <w:spacing w:val="-15"/>
        </w:rPr>
        <w:t> </w:t>
      </w:r>
      <w:r>
        <w:rPr>
          <w:i/>
          <w:color w:val="231F20"/>
        </w:rPr>
        <w:t>imanin</w:t>
      </w:r>
      <w:r>
        <w:rPr>
          <w:i/>
          <w:color w:val="231F20"/>
          <w:spacing w:val="-15"/>
        </w:rPr>
        <w:t> </w:t>
      </w:r>
      <w:r>
        <w:rPr>
          <w:i/>
          <w:color w:val="231F20"/>
        </w:rPr>
        <w:t>e</w:t>
      </w:r>
      <w:r>
        <w:rPr>
          <w:i/>
          <w:color w:val="231F20"/>
          <w:spacing w:val="-15"/>
        </w:rPr>
        <w:t> </w:t>
      </w:r>
      <w:r>
        <w:rPr>
          <w:i/>
          <w:color w:val="231F20"/>
        </w:rPr>
        <w:t>atij</w:t>
      </w:r>
      <w:r>
        <w:rPr>
          <w:i/>
          <w:color w:val="231F20"/>
          <w:spacing w:val="-15"/>
        </w:rPr>
        <w:t> </w:t>
      </w:r>
      <w:r>
        <w:rPr>
          <w:i/>
          <w:color w:val="231F20"/>
        </w:rPr>
        <w:t>që</w:t>
      </w:r>
      <w:r>
        <w:rPr>
          <w:i/>
          <w:color w:val="231F20"/>
          <w:spacing w:val="-15"/>
        </w:rPr>
        <w:t> </w:t>
      </w:r>
      <w:r>
        <w:rPr>
          <w:i/>
          <w:color w:val="231F20"/>
        </w:rPr>
        <w:t>nuk</w:t>
      </w:r>
      <w:r>
        <w:rPr>
          <w:i/>
          <w:color w:val="231F20"/>
          <w:spacing w:val="-15"/>
        </w:rPr>
        <w:t> </w:t>
      </w:r>
      <w:r>
        <w:rPr>
          <w:i/>
          <w:color w:val="231F20"/>
        </w:rPr>
        <w:t>falte</w:t>
      </w:r>
      <w:r>
        <w:rPr>
          <w:i/>
          <w:color w:val="231F20"/>
          <w:spacing w:val="-15"/>
        </w:rPr>
        <w:t> </w:t>
      </w:r>
      <w:r>
        <w:rPr>
          <w:i/>
          <w:color w:val="231F20"/>
        </w:rPr>
        <w:t>namaz.”</w:t>
      </w:r>
      <w:r>
        <w:rPr>
          <w:i/>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mënyrë e shpjegon autori vëllazërinë iman-namaz. Prandaj, sado shumë përpjekje të tregohet për namazin, sado të shumta të jenë vështirësitë përballë të cilave nxjerrim gjoksin, gjithmonë ia vlen.</w:t>
      </w:r>
    </w:p>
    <w:p>
      <w:pPr>
        <w:pStyle w:val="BodyText"/>
        <w:spacing w:line="249" w:lineRule="auto" w:before="127"/>
        <w:ind w:right="282" w:firstLine="283"/>
      </w:pPr>
      <w:r>
        <w:rPr>
          <w:color w:val="231F20"/>
        </w:rPr>
        <w:t>Kushdo</w:t>
      </w:r>
      <w:r>
        <w:rPr>
          <w:color w:val="231F20"/>
          <w:spacing w:val="-3"/>
        </w:rPr>
        <w:t> </w:t>
      </w:r>
      <w:r>
        <w:rPr>
          <w:color w:val="231F20"/>
        </w:rPr>
        <w:t>mund</w:t>
      </w:r>
      <w:r>
        <w:rPr>
          <w:color w:val="231F20"/>
          <w:spacing w:val="-3"/>
        </w:rPr>
        <w:t> </w:t>
      </w:r>
      <w:r>
        <w:rPr>
          <w:color w:val="231F20"/>
        </w:rPr>
        <w:t>të</w:t>
      </w:r>
      <w:r>
        <w:rPr>
          <w:color w:val="231F20"/>
          <w:spacing w:val="-3"/>
        </w:rPr>
        <w:t> </w:t>
      </w:r>
      <w:r>
        <w:rPr>
          <w:color w:val="231F20"/>
        </w:rPr>
        <w:t>flasë</w:t>
      </w:r>
      <w:r>
        <w:rPr>
          <w:color w:val="231F20"/>
          <w:spacing w:val="-3"/>
        </w:rPr>
        <w:t> </w:t>
      </w:r>
      <w:r>
        <w:rPr>
          <w:color w:val="231F20"/>
        </w:rPr>
        <w:t>për</w:t>
      </w:r>
      <w:r>
        <w:rPr>
          <w:color w:val="231F20"/>
          <w:spacing w:val="-3"/>
        </w:rPr>
        <w:t> </w:t>
      </w:r>
      <w:r>
        <w:rPr>
          <w:color w:val="231F20"/>
        </w:rPr>
        <w:t>namazin,</w:t>
      </w:r>
      <w:r>
        <w:rPr>
          <w:color w:val="231F20"/>
          <w:spacing w:val="-3"/>
        </w:rPr>
        <w:t> </w:t>
      </w:r>
      <w:r>
        <w:rPr>
          <w:color w:val="231F20"/>
        </w:rPr>
        <w:t>por,</w:t>
      </w:r>
      <w:r>
        <w:rPr>
          <w:color w:val="231F20"/>
          <w:spacing w:val="-3"/>
        </w:rPr>
        <w:t> </w:t>
      </w:r>
      <w:r>
        <w:rPr>
          <w:color w:val="231F20"/>
        </w:rPr>
        <w:t>ta</w:t>
      </w:r>
      <w:r>
        <w:rPr>
          <w:color w:val="231F20"/>
          <w:spacing w:val="-3"/>
        </w:rPr>
        <w:t> </w:t>
      </w:r>
      <w:r>
        <w:rPr>
          <w:color w:val="231F20"/>
        </w:rPr>
        <w:t>dëgjosh</w:t>
      </w:r>
      <w:r>
        <w:rPr>
          <w:color w:val="231F20"/>
          <w:spacing w:val="-3"/>
        </w:rPr>
        <w:t> </w:t>
      </w:r>
      <w:r>
        <w:rPr>
          <w:color w:val="231F20"/>
        </w:rPr>
        <w:t>atë</w:t>
      </w:r>
      <w:r>
        <w:rPr>
          <w:color w:val="231F20"/>
          <w:spacing w:val="-3"/>
        </w:rPr>
        <w:t> </w:t>
      </w:r>
      <w:r>
        <w:rPr>
          <w:color w:val="231F20"/>
        </w:rPr>
        <w:t>nga</w:t>
      </w:r>
      <w:r>
        <w:rPr>
          <w:color w:val="231F20"/>
          <w:spacing w:val="-3"/>
        </w:rPr>
        <w:t> </w:t>
      </w:r>
      <w:r>
        <w:rPr>
          <w:color w:val="231F20"/>
        </w:rPr>
        <w:t>njerëzit që janë bërë njësh me të, është krejtësisht tjetër gjë. Sa njerëz janë në gjendje</w:t>
      </w:r>
      <w:r>
        <w:rPr>
          <w:color w:val="231F20"/>
          <w:spacing w:val="4"/>
        </w:rPr>
        <w:t> </w:t>
      </w:r>
      <w:r>
        <w:rPr>
          <w:color w:val="231F20"/>
        </w:rPr>
        <w:t>t’i</w:t>
      </w:r>
      <w:r>
        <w:rPr>
          <w:color w:val="231F20"/>
          <w:spacing w:val="4"/>
        </w:rPr>
        <w:t> </w:t>
      </w:r>
      <w:r>
        <w:rPr>
          <w:color w:val="231F20"/>
        </w:rPr>
        <w:t>shprehin</w:t>
      </w:r>
      <w:r>
        <w:rPr>
          <w:color w:val="231F20"/>
          <w:spacing w:val="5"/>
        </w:rPr>
        <w:t> </w:t>
      </w:r>
      <w:r>
        <w:rPr>
          <w:color w:val="231F20"/>
        </w:rPr>
        <w:t>përvojat</w:t>
      </w:r>
      <w:r>
        <w:rPr>
          <w:color w:val="231F20"/>
          <w:spacing w:val="4"/>
        </w:rPr>
        <w:t> </w:t>
      </w:r>
      <w:r>
        <w:rPr>
          <w:color w:val="231F20"/>
        </w:rPr>
        <w:t>e</w:t>
      </w:r>
      <w:r>
        <w:rPr>
          <w:color w:val="231F20"/>
          <w:spacing w:val="5"/>
        </w:rPr>
        <w:t> </w:t>
      </w:r>
      <w:r>
        <w:rPr>
          <w:color w:val="231F20"/>
        </w:rPr>
        <w:t>përjetuara</w:t>
      </w:r>
      <w:r>
        <w:rPr>
          <w:color w:val="231F20"/>
          <w:spacing w:val="4"/>
        </w:rPr>
        <w:t> </w:t>
      </w:r>
      <w:r>
        <w:rPr>
          <w:color w:val="231F20"/>
        </w:rPr>
        <w:t>në</w:t>
      </w:r>
      <w:r>
        <w:rPr>
          <w:color w:val="231F20"/>
          <w:spacing w:val="4"/>
        </w:rPr>
        <w:t> </w:t>
      </w:r>
      <w:r>
        <w:rPr>
          <w:color w:val="231F20"/>
        </w:rPr>
        <w:t>namaz,</w:t>
      </w:r>
      <w:r>
        <w:rPr>
          <w:color w:val="231F20"/>
          <w:spacing w:val="5"/>
        </w:rPr>
        <w:t> </w:t>
      </w:r>
      <w:r>
        <w:rPr>
          <w:color w:val="231F20"/>
        </w:rPr>
        <w:t>ato</w:t>
      </w:r>
      <w:r>
        <w:rPr>
          <w:color w:val="231F20"/>
          <w:spacing w:val="4"/>
        </w:rPr>
        <w:t> </w:t>
      </w:r>
      <w:r>
        <w:rPr>
          <w:color w:val="231F20"/>
        </w:rPr>
        <w:t>çfarë</w:t>
      </w:r>
      <w:r>
        <w:rPr>
          <w:color w:val="231F20"/>
          <w:spacing w:val="5"/>
        </w:rPr>
        <w:t> </w:t>
      </w:r>
      <w:r>
        <w:rPr>
          <w:color w:val="231F20"/>
          <w:spacing w:val="-2"/>
        </w:rPr>
        <w:t>ndiejnë</w:t>
      </w:r>
    </w:p>
    <w:p>
      <w:pPr>
        <w:pStyle w:val="BodyText"/>
        <w:spacing w:after="0" w:line="249" w:lineRule="auto"/>
        <w:sectPr>
          <w:headerReference w:type="default" r:id="rId19"/>
          <w:pgSz w:w="8400" w:h="11910"/>
          <w:pgMar w:header="0" w:footer="0" w:top="740" w:bottom="280" w:left="708" w:right="566"/>
        </w:sectPr>
      </w:pPr>
    </w:p>
    <w:p>
      <w:pPr>
        <w:tabs>
          <w:tab w:pos="5460" w:val="left" w:leader="none"/>
        </w:tabs>
        <w:spacing w:before="93"/>
        <w:ind w:left="142" w:right="0" w:firstLine="0"/>
        <w:jc w:val="both"/>
        <w:rPr>
          <w:sz w:val="16"/>
        </w:rPr>
      </w:pPr>
      <w:r>
        <w:rPr>
          <w:b/>
          <w:i/>
          <w:color w:val="4C4D4F"/>
          <w:position w:val="-5"/>
          <w:sz w:val="18"/>
        </w:rPr>
        <w:t>12</w:t>
      </w:r>
      <w:r>
        <w:rPr>
          <w:b/>
          <w:i/>
          <w:color w:val="4C4D4F"/>
          <w:spacing w:val="125"/>
          <w:position w:val="-5"/>
          <w:sz w:val="18"/>
        </w:rPr>
        <w:t> </w:t>
      </w:r>
      <w:r>
        <w:rPr>
          <w:color w:val="231F20"/>
          <w:sz w:val="16"/>
          <w:u w:val="single" w:color="797A7D"/>
        </w:rPr>
        <w:tab/>
      </w:r>
      <w:r>
        <w:rPr>
          <w:color w:val="231F20"/>
          <w:spacing w:val="40"/>
          <w:sz w:val="16"/>
        </w:rPr>
        <w:t> </w:t>
      </w:r>
      <w:r>
        <w:rPr>
          <w:color w:val="231F20"/>
          <w:sz w:val="16"/>
        </w:rPr>
        <w:t>M.</w:t>
      </w:r>
      <w:r>
        <w:rPr>
          <w:color w:val="231F20"/>
          <w:spacing w:val="17"/>
          <w:sz w:val="16"/>
        </w:rPr>
        <w:t> </w:t>
      </w:r>
      <w:r>
        <w:rPr>
          <w:color w:val="231F20"/>
          <w:sz w:val="16"/>
        </w:rPr>
        <w:t>Fethullah</w:t>
      </w:r>
      <w:r>
        <w:rPr>
          <w:color w:val="231F20"/>
          <w:spacing w:val="17"/>
          <w:sz w:val="16"/>
        </w:rPr>
        <w:t> </w:t>
      </w:r>
      <w:r>
        <w:rPr>
          <w:color w:val="231F20"/>
          <w:sz w:val="16"/>
        </w:rPr>
        <w:t>Gylen</w:t>
      </w:r>
    </w:p>
    <w:p>
      <w:pPr>
        <w:pStyle w:val="BodyText"/>
        <w:spacing w:line="249" w:lineRule="auto" w:before="131"/>
        <w:ind w:right="281"/>
      </w:pPr>
      <w:r>
        <w:rPr>
          <w:color w:val="231F20"/>
        </w:rPr>
        <w:t>teksa qëndrojnë me përulje dhe gjithë respekt në praninë e Allahut? Sa njerëz mund të tregojnë se çfarë afërsie me Zotin kanë arritur të kapin</w:t>
      </w:r>
      <w:r>
        <w:rPr>
          <w:color w:val="231F20"/>
          <w:spacing w:val="-1"/>
        </w:rPr>
        <w:t> </w:t>
      </w:r>
      <w:r>
        <w:rPr>
          <w:color w:val="231F20"/>
        </w:rPr>
        <w:t>nëpërmjet</w:t>
      </w:r>
      <w:r>
        <w:rPr>
          <w:color w:val="231F20"/>
          <w:spacing w:val="-1"/>
        </w:rPr>
        <w:t> </w:t>
      </w:r>
      <w:r>
        <w:rPr>
          <w:color w:val="231F20"/>
        </w:rPr>
        <w:t>sexhdes?</w:t>
      </w:r>
      <w:r>
        <w:rPr>
          <w:color w:val="231F20"/>
          <w:spacing w:val="-1"/>
        </w:rPr>
        <w:t> </w:t>
      </w:r>
      <w:r>
        <w:rPr>
          <w:color w:val="231F20"/>
        </w:rPr>
        <w:t>Sidomos</w:t>
      </w:r>
      <w:r>
        <w:rPr>
          <w:color w:val="231F20"/>
          <w:spacing w:val="-1"/>
        </w:rPr>
        <w:t> </w:t>
      </w:r>
      <w:r>
        <w:rPr>
          <w:color w:val="231F20"/>
        </w:rPr>
        <w:t>në</w:t>
      </w:r>
      <w:r>
        <w:rPr>
          <w:color w:val="231F20"/>
          <w:spacing w:val="-1"/>
        </w:rPr>
        <w:t> </w:t>
      </w:r>
      <w:r>
        <w:rPr>
          <w:color w:val="231F20"/>
        </w:rPr>
        <w:t>ditët</w:t>
      </w:r>
      <w:r>
        <w:rPr>
          <w:color w:val="231F20"/>
          <w:spacing w:val="-1"/>
        </w:rPr>
        <w:t> </w:t>
      </w:r>
      <w:r>
        <w:rPr>
          <w:color w:val="231F20"/>
        </w:rPr>
        <w:t>e</w:t>
      </w:r>
      <w:r>
        <w:rPr>
          <w:color w:val="231F20"/>
          <w:spacing w:val="-1"/>
        </w:rPr>
        <w:t> </w:t>
      </w:r>
      <w:r>
        <w:rPr>
          <w:color w:val="231F20"/>
        </w:rPr>
        <w:t>sotme,</w:t>
      </w:r>
      <w:r>
        <w:rPr>
          <w:color w:val="231F20"/>
          <w:spacing w:val="-1"/>
        </w:rPr>
        <w:t> </w:t>
      </w:r>
      <w:r>
        <w:rPr>
          <w:color w:val="231F20"/>
        </w:rPr>
        <w:t>sa</w:t>
      </w:r>
      <w:r>
        <w:rPr>
          <w:color w:val="231F20"/>
          <w:spacing w:val="-1"/>
        </w:rPr>
        <w:t> </w:t>
      </w:r>
      <w:r>
        <w:rPr>
          <w:color w:val="231F20"/>
        </w:rPr>
        <w:t>njerëz</w:t>
      </w:r>
      <w:r>
        <w:rPr>
          <w:color w:val="231F20"/>
          <w:spacing w:val="-1"/>
        </w:rPr>
        <w:t> </w:t>
      </w:r>
      <w:r>
        <w:rPr>
          <w:color w:val="231F20"/>
        </w:rPr>
        <w:t>që</w:t>
      </w:r>
      <w:r>
        <w:rPr>
          <w:color w:val="231F20"/>
          <w:spacing w:val="-1"/>
        </w:rPr>
        <w:t> </w:t>
      </w:r>
      <w:r>
        <w:rPr>
          <w:color w:val="231F20"/>
        </w:rPr>
        <w:t>janë në gjendje ta falin namazin ashtu siç duhet, duke i dhënë hakun atij, mund të hasim? Sa prej tyre arrijnë të bëhen shembull për të tjerët? Nëse namazi shpjegohet ashtu siç përjetohet, në përputhje me të vërtetën e tij, dhe jo nëpërmjet ca informacioneve të thata, kushedi</w:t>
      </w:r>
      <w:r>
        <w:rPr>
          <w:color w:val="231F20"/>
          <w:spacing w:val="80"/>
          <w:w w:val="150"/>
        </w:rPr>
        <w:t> </w:t>
      </w:r>
      <w:r>
        <w:rPr>
          <w:color w:val="231F20"/>
        </w:rPr>
        <w:t>sa e sa persona, deri më tani të huaj ndaj namazit, do të fillojnë të falin</w:t>
      </w:r>
      <w:r>
        <w:rPr>
          <w:color w:val="231F20"/>
          <w:spacing w:val="-7"/>
        </w:rPr>
        <w:t> </w:t>
      </w:r>
      <w:r>
        <w:rPr>
          <w:color w:val="231F20"/>
        </w:rPr>
        <w:t>namaz.</w:t>
      </w:r>
      <w:r>
        <w:rPr>
          <w:color w:val="231F20"/>
          <w:spacing w:val="-7"/>
        </w:rPr>
        <w:t> </w:t>
      </w:r>
      <w:r>
        <w:rPr>
          <w:color w:val="231F20"/>
        </w:rPr>
        <w:t>Madje</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ketë</w:t>
      </w:r>
      <w:r>
        <w:rPr>
          <w:color w:val="231F20"/>
          <w:spacing w:val="-7"/>
        </w:rPr>
        <w:t> </w:t>
      </w:r>
      <w:r>
        <w:rPr>
          <w:color w:val="231F20"/>
        </w:rPr>
        <w:t>edhe</w:t>
      </w:r>
      <w:r>
        <w:rPr>
          <w:color w:val="231F20"/>
          <w:spacing w:val="-7"/>
        </w:rPr>
        <w:t> </w:t>
      </w:r>
      <w:r>
        <w:rPr>
          <w:color w:val="231F20"/>
        </w:rPr>
        <w:t>nga</w:t>
      </w:r>
      <w:r>
        <w:rPr>
          <w:color w:val="231F20"/>
          <w:spacing w:val="-7"/>
        </w:rPr>
        <w:t> </w:t>
      </w:r>
      <w:r>
        <w:rPr>
          <w:color w:val="231F20"/>
        </w:rPr>
        <w:t>ata</w:t>
      </w:r>
      <w:r>
        <w:rPr>
          <w:color w:val="231F20"/>
          <w:spacing w:val="-7"/>
        </w:rPr>
        <w:t> </w:t>
      </w:r>
      <w:r>
        <w:rPr>
          <w:color w:val="231F20"/>
        </w:rPr>
        <w:t>që</w:t>
      </w:r>
      <w:r>
        <w:rPr>
          <w:color w:val="231F20"/>
          <w:spacing w:val="-7"/>
        </w:rPr>
        <w:t> </w:t>
      </w:r>
      <w:r>
        <w:rPr>
          <w:color w:val="231F20"/>
        </w:rPr>
        <w:t>pandehin</w:t>
      </w:r>
      <w:r>
        <w:rPr>
          <w:color w:val="231F20"/>
          <w:spacing w:val="-7"/>
        </w:rPr>
        <w:t> </w:t>
      </w:r>
      <w:r>
        <w:rPr>
          <w:color w:val="231F20"/>
        </w:rPr>
        <w:t>se</w:t>
      </w:r>
      <w:r>
        <w:rPr>
          <w:color w:val="231F20"/>
          <w:spacing w:val="-7"/>
        </w:rPr>
        <w:t> </w:t>
      </w:r>
      <w:r>
        <w:rPr>
          <w:color w:val="231F20"/>
        </w:rPr>
        <w:t>i</w:t>
      </w:r>
      <w:r>
        <w:rPr>
          <w:color w:val="231F20"/>
          <w:spacing w:val="-7"/>
        </w:rPr>
        <w:t> </w:t>
      </w:r>
      <w:r>
        <w:rPr>
          <w:color w:val="231F20"/>
        </w:rPr>
        <w:t>kanë</w:t>
      </w:r>
      <w:r>
        <w:rPr>
          <w:color w:val="231F20"/>
          <w:spacing w:val="-7"/>
        </w:rPr>
        <w:t> </w:t>
      </w:r>
      <w:r>
        <w:rPr>
          <w:color w:val="231F20"/>
        </w:rPr>
        <w:t>falur namazet,</w:t>
      </w:r>
      <w:r>
        <w:rPr>
          <w:color w:val="231F20"/>
          <w:spacing w:val="-4"/>
        </w:rPr>
        <w:t> </w:t>
      </w:r>
      <w:r>
        <w:rPr>
          <w:color w:val="231F20"/>
        </w:rPr>
        <w:t>por</w:t>
      </w:r>
      <w:r>
        <w:rPr>
          <w:color w:val="231F20"/>
          <w:spacing w:val="-3"/>
        </w:rPr>
        <w:t> </w:t>
      </w:r>
      <w:r>
        <w:rPr>
          <w:color w:val="231F20"/>
        </w:rPr>
        <w:t>që</w:t>
      </w:r>
      <w:r>
        <w:rPr>
          <w:color w:val="231F20"/>
          <w:spacing w:val="-4"/>
        </w:rPr>
        <w:t> </w:t>
      </w:r>
      <w:r>
        <w:rPr>
          <w:color w:val="231F20"/>
        </w:rPr>
        <w:t>do</w:t>
      </w:r>
      <w:r>
        <w:rPr>
          <w:color w:val="231F20"/>
          <w:spacing w:val="-3"/>
        </w:rPr>
        <w:t> </w:t>
      </w:r>
      <w:r>
        <w:rPr>
          <w:color w:val="231F20"/>
        </w:rPr>
        <w:t>të</w:t>
      </w:r>
      <w:r>
        <w:rPr>
          <w:color w:val="231F20"/>
          <w:spacing w:val="-4"/>
        </w:rPr>
        <w:t> </w:t>
      </w:r>
      <w:r>
        <w:rPr>
          <w:color w:val="231F20"/>
        </w:rPr>
        <w:t>thonë</w:t>
      </w:r>
      <w:r>
        <w:rPr>
          <w:color w:val="231F20"/>
          <w:spacing w:val="-3"/>
        </w:rPr>
        <w:t> </w:t>
      </w:r>
      <w:r>
        <w:rPr>
          <w:color w:val="231F20"/>
        </w:rPr>
        <w:t>sërish</w:t>
      </w:r>
      <w:r>
        <w:rPr>
          <w:color w:val="231F20"/>
          <w:spacing w:val="-4"/>
        </w:rPr>
        <w:t> </w:t>
      </w:r>
      <w:r>
        <w:rPr>
          <w:i/>
          <w:color w:val="231F20"/>
        </w:rPr>
        <w:t>‘bismil’lah’</w:t>
      </w:r>
      <w:r>
        <w:rPr>
          <w:i/>
          <w:color w:val="231F20"/>
          <w:spacing w:val="-3"/>
        </w:rPr>
        <w:t> </w:t>
      </w:r>
      <w:r>
        <w:rPr>
          <w:color w:val="231F20"/>
        </w:rPr>
        <w:t>e</w:t>
      </w:r>
      <w:r>
        <w:rPr>
          <w:color w:val="231F20"/>
          <w:spacing w:val="-4"/>
        </w:rPr>
        <w:t> </w:t>
      </w:r>
      <w:r>
        <w:rPr>
          <w:color w:val="231F20"/>
        </w:rPr>
        <w:t>do</w:t>
      </w:r>
      <w:r>
        <w:rPr>
          <w:color w:val="231F20"/>
          <w:spacing w:val="-3"/>
        </w:rPr>
        <w:t> </w:t>
      </w:r>
      <w:r>
        <w:rPr>
          <w:color w:val="231F20"/>
        </w:rPr>
        <w:t>t’ia</w:t>
      </w:r>
      <w:r>
        <w:rPr>
          <w:color w:val="231F20"/>
          <w:spacing w:val="-4"/>
        </w:rPr>
        <w:t> </w:t>
      </w:r>
      <w:r>
        <w:rPr>
          <w:color w:val="231F20"/>
        </w:rPr>
        <w:t>nisin</w:t>
      </w:r>
      <w:r>
        <w:rPr>
          <w:color w:val="231F20"/>
          <w:spacing w:val="-3"/>
        </w:rPr>
        <w:t> </w:t>
      </w:r>
      <w:r>
        <w:rPr>
          <w:color w:val="231F20"/>
        </w:rPr>
        <w:t>edhe</w:t>
      </w:r>
      <w:r>
        <w:rPr>
          <w:color w:val="231F20"/>
          <w:spacing w:val="-3"/>
        </w:rPr>
        <w:t> </w:t>
      </w:r>
      <w:r>
        <w:rPr>
          <w:color w:val="231F20"/>
        </w:rPr>
        <w:t>një herë nga e para. Ashtu siç gjen të barasvlershmin e tij në këto fjali:</w:t>
      </w:r>
    </w:p>
    <w:p>
      <w:pPr>
        <w:spacing w:line="249" w:lineRule="auto" w:before="124"/>
        <w:ind w:left="142" w:right="282" w:firstLine="283"/>
        <w:jc w:val="both"/>
        <w:rPr>
          <w:i/>
          <w:sz w:val="24"/>
        </w:rPr>
      </w:pPr>
      <w:r>
        <w:rPr>
          <w:i/>
          <w:color w:val="231F20"/>
          <w:spacing w:val="-4"/>
          <w:sz w:val="24"/>
        </w:rPr>
        <w:t>“Gjatë</w:t>
      </w:r>
      <w:r>
        <w:rPr>
          <w:i/>
          <w:color w:val="231F20"/>
          <w:spacing w:val="-11"/>
          <w:sz w:val="24"/>
        </w:rPr>
        <w:t> </w:t>
      </w:r>
      <w:r>
        <w:rPr>
          <w:i/>
          <w:color w:val="231F20"/>
          <w:spacing w:val="-4"/>
          <w:sz w:val="24"/>
        </w:rPr>
        <w:t>namazit,</w:t>
      </w:r>
      <w:r>
        <w:rPr>
          <w:i/>
          <w:color w:val="231F20"/>
          <w:spacing w:val="-11"/>
          <w:sz w:val="24"/>
        </w:rPr>
        <w:t> </w:t>
      </w:r>
      <w:r>
        <w:rPr>
          <w:i/>
          <w:color w:val="231F20"/>
          <w:spacing w:val="-4"/>
          <w:sz w:val="24"/>
        </w:rPr>
        <w:t>besimtari</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i</w:t>
      </w:r>
      <w:r>
        <w:rPr>
          <w:i/>
          <w:color w:val="231F20"/>
          <w:spacing w:val="-11"/>
          <w:sz w:val="24"/>
        </w:rPr>
        <w:t> </w:t>
      </w:r>
      <w:r>
        <w:rPr>
          <w:i/>
          <w:color w:val="231F20"/>
          <w:spacing w:val="-4"/>
          <w:sz w:val="24"/>
        </w:rPr>
        <w:t>këndellur</w:t>
      </w:r>
      <w:r>
        <w:rPr>
          <w:i/>
          <w:color w:val="231F20"/>
          <w:spacing w:val="-11"/>
          <w:sz w:val="24"/>
        </w:rPr>
        <w:t> </w:t>
      </w:r>
      <w:r>
        <w:rPr>
          <w:i/>
          <w:color w:val="231F20"/>
          <w:spacing w:val="-4"/>
          <w:sz w:val="24"/>
        </w:rPr>
        <w:t>në</w:t>
      </w:r>
      <w:r>
        <w:rPr>
          <w:i/>
          <w:color w:val="231F20"/>
          <w:spacing w:val="-11"/>
          <w:sz w:val="24"/>
        </w:rPr>
        <w:t> </w:t>
      </w:r>
      <w:r>
        <w:rPr>
          <w:i/>
          <w:color w:val="231F20"/>
          <w:spacing w:val="-4"/>
          <w:sz w:val="24"/>
        </w:rPr>
        <w:t>maksimum</w:t>
      </w:r>
      <w:r>
        <w:rPr>
          <w:i/>
          <w:color w:val="231F20"/>
          <w:spacing w:val="-11"/>
          <w:sz w:val="24"/>
        </w:rPr>
        <w:t> </w:t>
      </w:r>
      <w:r>
        <w:rPr>
          <w:i/>
          <w:color w:val="231F20"/>
          <w:spacing w:val="-4"/>
          <w:sz w:val="24"/>
        </w:rPr>
        <w:t>dhe</w:t>
      </w:r>
      <w:r>
        <w:rPr>
          <w:i/>
          <w:color w:val="231F20"/>
          <w:spacing w:val="-11"/>
          <w:sz w:val="24"/>
        </w:rPr>
        <w:t> </w:t>
      </w:r>
      <w:r>
        <w:rPr>
          <w:i/>
          <w:color w:val="231F20"/>
          <w:spacing w:val="-4"/>
          <w:sz w:val="24"/>
        </w:rPr>
        <w:t>gjendet </w:t>
      </w:r>
      <w:r>
        <w:rPr>
          <w:i/>
          <w:color w:val="231F20"/>
          <w:sz w:val="24"/>
        </w:rPr>
        <w:t>i rrethuar nga paqja, qetësia e të qenit i drejtuar me gjithë zemër për nga Zoti i vet. Fundja, kjo është sjellja dhe qëndrimi që i shkojnë atij për</w:t>
      </w:r>
      <w:r>
        <w:rPr>
          <w:i/>
          <w:color w:val="231F20"/>
          <w:spacing w:val="-15"/>
          <w:sz w:val="24"/>
        </w:rPr>
        <w:t> </w:t>
      </w:r>
      <w:r>
        <w:rPr>
          <w:i/>
          <w:color w:val="231F20"/>
          <w:sz w:val="24"/>
        </w:rPr>
        <w:t>shtat.</w:t>
      </w:r>
      <w:r>
        <w:rPr>
          <w:i/>
          <w:color w:val="231F20"/>
          <w:spacing w:val="-15"/>
          <w:sz w:val="24"/>
        </w:rPr>
        <w:t> </w:t>
      </w:r>
      <w:r>
        <w:rPr>
          <w:i/>
          <w:color w:val="231F20"/>
          <w:sz w:val="24"/>
        </w:rPr>
        <w:t>Pakujdesia</w:t>
      </w:r>
      <w:r>
        <w:rPr>
          <w:i/>
          <w:color w:val="231F20"/>
          <w:spacing w:val="-15"/>
          <w:sz w:val="24"/>
        </w:rPr>
        <w:t> </w:t>
      </w:r>
      <w:r>
        <w:rPr>
          <w:i/>
          <w:color w:val="231F20"/>
          <w:sz w:val="24"/>
        </w:rPr>
        <w:t>dhe</w:t>
      </w:r>
      <w:r>
        <w:rPr>
          <w:i/>
          <w:color w:val="231F20"/>
          <w:spacing w:val="-15"/>
          <w:sz w:val="24"/>
        </w:rPr>
        <w:t> </w:t>
      </w:r>
      <w:r>
        <w:rPr>
          <w:i/>
          <w:color w:val="231F20"/>
          <w:sz w:val="24"/>
        </w:rPr>
        <w:t>hutesa,</w:t>
      </w:r>
      <w:r>
        <w:rPr>
          <w:i/>
          <w:color w:val="231F20"/>
          <w:spacing w:val="-15"/>
          <w:sz w:val="24"/>
        </w:rPr>
        <w:t> </w:t>
      </w:r>
      <w:r>
        <w:rPr>
          <w:i/>
          <w:color w:val="231F20"/>
          <w:sz w:val="24"/>
        </w:rPr>
        <w:t>në</w:t>
      </w:r>
      <w:r>
        <w:rPr>
          <w:i/>
          <w:color w:val="231F20"/>
          <w:spacing w:val="-15"/>
          <w:sz w:val="24"/>
        </w:rPr>
        <w:t> </w:t>
      </w:r>
      <w:r>
        <w:rPr>
          <w:i/>
          <w:color w:val="231F20"/>
          <w:sz w:val="24"/>
        </w:rPr>
        <w:t>asnjë</w:t>
      </w:r>
      <w:r>
        <w:rPr>
          <w:i/>
          <w:color w:val="231F20"/>
          <w:spacing w:val="-15"/>
          <w:sz w:val="24"/>
        </w:rPr>
        <w:t> </w:t>
      </w:r>
      <w:r>
        <w:rPr>
          <w:i/>
          <w:color w:val="231F20"/>
          <w:sz w:val="24"/>
        </w:rPr>
        <w:t>mënyrë</w:t>
      </w:r>
      <w:r>
        <w:rPr>
          <w:i/>
          <w:color w:val="231F20"/>
          <w:spacing w:val="-15"/>
          <w:sz w:val="24"/>
        </w:rPr>
        <w:t> </w:t>
      </w:r>
      <w:r>
        <w:rPr>
          <w:i/>
          <w:color w:val="231F20"/>
          <w:sz w:val="24"/>
        </w:rPr>
        <w:t>nuk</w:t>
      </w:r>
      <w:r>
        <w:rPr>
          <w:i/>
          <w:color w:val="231F20"/>
          <w:spacing w:val="-15"/>
          <w:sz w:val="24"/>
        </w:rPr>
        <w:t> </w:t>
      </w:r>
      <w:r>
        <w:rPr>
          <w:i/>
          <w:color w:val="231F20"/>
          <w:sz w:val="24"/>
        </w:rPr>
        <w:t>mund</w:t>
      </w:r>
      <w:r>
        <w:rPr>
          <w:i/>
          <w:color w:val="231F20"/>
          <w:spacing w:val="-15"/>
          <w:sz w:val="24"/>
        </w:rPr>
        <w:t> </w:t>
      </w:r>
      <w:r>
        <w:rPr>
          <w:i/>
          <w:color w:val="231F20"/>
          <w:sz w:val="24"/>
        </w:rPr>
        <w:t>të</w:t>
      </w:r>
      <w:r>
        <w:rPr>
          <w:i/>
          <w:color w:val="231F20"/>
          <w:spacing w:val="-15"/>
          <w:sz w:val="24"/>
        </w:rPr>
        <w:t> </w:t>
      </w:r>
      <w:r>
        <w:rPr>
          <w:i/>
          <w:color w:val="231F20"/>
          <w:sz w:val="24"/>
        </w:rPr>
        <w:t>futen</w:t>
      </w:r>
      <w:r>
        <w:rPr>
          <w:i/>
          <w:color w:val="231F20"/>
          <w:spacing w:val="-15"/>
          <w:sz w:val="24"/>
        </w:rPr>
        <w:t> </w:t>
      </w:r>
      <w:r>
        <w:rPr>
          <w:i/>
          <w:color w:val="231F20"/>
          <w:sz w:val="24"/>
        </w:rPr>
        <w:t>në ambientin e tij.”</w:t>
      </w:r>
    </w:p>
    <w:p>
      <w:pPr>
        <w:spacing w:line="249" w:lineRule="auto" w:before="118"/>
        <w:ind w:left="142" w:right="281" w:firstLine="283"/>
        <w:jc w:val="both"/>
        <w:rPr>
          <w:i/>
          <w:sz w:val="24"/>
        </w:rPr>
      </w:pPr>
      <w:r>
        <w:rPr>
          <w:i/>
          <w:color w:val="231F20"/>
          <w:sz w:val="24"/>
        </w:rPr>
        <w:t>“Gjatë</w:t>
      </w:r>
      <w:r>
        <w:rPr>
          <w:i/>
          <w:color w:val="231F20"/>
          <w:spacing w:val="30"/>
          <w:sz w:val="24"/>
        </w:rPr>
        <w:t> </w:t>
      </w:r>
      <w:r>
        <w:rPr>
          <w:i/>
          <w:color w:val="231F20"/>
          <w:sz w:val="24"/>
        </w:rPr>
        <w:t>kohës</w:t>
      </w:r>
      <w:r>
        <w:rPr>
          <w:i/>
          <w:color w:val="231F20"/>
          <w:spacing w:val="30"/>
          <w:sz w:val="24"/>
        </w:rPr>
        <w:t> </w:t>
      </w:r>
      <w:r>
        <w:rPr>
          <w:i/>
          <w:color w:val="231F20"/>
          <w:sz w:val="24"/>
        </w:rPr>
        <w:t>që</w:t>
      </w:r>
      <w:r>
        <w:rPr>
          <w:i/>
          <w:color w:val="231F20"/>
          <w:spacing w:val="30"/>
          <w:sz w:val="24"/>
        </w:rPr>
        <w:t> </w:t>
      </w:r>
      <w:r>
        <w:rPr>
          <w:i/>
          <w:color w:val="231F20"/>
          <w:sz w:val="24"/>
        </w:rPr>
        <w:t>është</w:t>
      </w:r>
      <w:r>
        <w:rPr>
          <w:i/>
          <w:color w:val="231F20"/>
          <w:spacing w:val="30"/>
          <w:sz w:val="24"/>
        </w:rPr>
        <w:t> </w:t>
      </w:r>
      <w:r>
        <w:rPr>
          <w:i/>
          <w:color w:val="231F20"/>
          <w:sz w:val="24"/>
        </w:rPr>
        <w:t>në</w:t>
      </w:r>
      <w:r>
        <w:rPr>
          <w:i/>
          <w:color w:val="231F20"/>
          <w:spacing w:val="30"/>
          <w:sz w:val="24"/>
        </w:rPr>
        <w:t> </w:t>
      </w:r>
      <w:r>
        <w:rPr>
          <w:i/>
          <w:color w:val="231F20"/>
          <w:sz w:val="24"/>
        </w:rPr>
        <w:t>kijam</w:t>
      </w:r>
      <w:r>
        <w:rPr>
          <w:i/>
          <w:color w:val="231F20"/>
          <w:spacing w:val="30"/>
          <w:sz w:val="24"/>
        </w:rPr>
        <w:t> </w:t>
      </w:r>
      <w:r>
        <w:rPr>
          <w:i/>
          <w:color w:val="231F20"/>
          <w:sz w:val="24"/>
        </w:rPr>
        <w:t>(qëndrimi</w:t>
      </w:r>
      <w:r>
        <w:rPr>
          <w:i/>
          <w:color w:val="231F20"/>
          <w:spacing w:val="30"/>
          <w:sz w:val="24"/>
        </w:rPr>
        <w:t> </w:t>
      </w:r>
      <w:r>
        <w:rPr>
          <w:i/>
          <w:color w:val="231F20"/>
          <w:sz w:val="24"/>
        </w:rPr>
        <w:t>në</w:t>
      </w:r>
      <w:r>
        <w:rPr>
          <w:i/>
          <w:color w:val="231F20"/>
          <w:spacing w:val="30"/>
          <w:sz w:val="24"/>
        </w:rPr>
        <w:t> </w:t>
      </w:r>
      <w:r>
        <w:rPr>
          <w:i/>
          <w:color w:val="231F20"/>
          <w:sz w:val="24"/>
        </w:rPr>
        <w:t>këmbë</w:t>
      </w:r>
      <w:r>
        <w:rPr>
          <w:i/>
          <w:color w:val="231F20"/>
          <w:spacing w:val="30"/>
          <w:sz w:val="24"/>
        </w:rPr>
        <w:t> </w:t>
      </w:r>
      <w:r>
        <w:rPr>
          <w:i/>
          <w:color w:val="231F20"/>
          <w:sz w:val="24"/>
        </w:rPr>
        <w:t>gjatë</w:t>
      </w:r>
      <w:r>
        <w:rPr>
          <w:i/>
          <w:color w:val="231F20"/>
          <w:spacing w:val="30"/>
          <w:sz w:val="24"/>
        </w:rPr>
        <w:t> </w:t>
      </w:r>
      <w:r>
        <w:rPr>
          <w:i/>
          <w:color w:val="231F20"/>
          <w:sz w:val="24"/>
        </w:rPr>
        <w:t>faljes së namazit), besimtarit do t’i vijnë në mendje gjithë këto mirësi të grumbulluara</w:t>
      </w:r>
      <w:r>
        <w:rPr>
          <w:i/>
          <w:color w:val="231F20"/>
          <w:spacing w:val="-15"/>
          <w:sz w:val="24"/>
        </w:rPr>
        <w:t> </w:t>
      </w:r>
      <w:r>
        <w:rPr>
          <w:i/>
          <w:color w:val="231F20"/>
          <w:sz w:val="24"/>
        </w:rPr>
        <w:t>në</w:t>
      </w:r>
      <w:r>
        <w:rPr>
          <w:i/>
          <w:color w:val="231F20"/>
          <w:spacing w:val="-15"/>
          <w:sz w:val="24"/>
        </w:rPr>
        <w:t> </w:t>
      </w:r>
      <w:r>
        <w:rPr>
          <w:i/>
          <w:color w:val="231F20"/>
          <w:sz w:val="24"/>
        </w:rPr>
        <w:t>shportën</w:t>
      </w:r>
      <w:r>
        <w:rPr>
          <w:i/>
          <w:color w:val="231F20"/>
          <w:spacing w:val="-15"/>
          <w:sz w:val="24"/>
        </w:rPr>
        <w:t> </w:t>
      </w:r>
      <w:r>
        <w:rPr>
          <w:i/>
          <w:color w:val="231F20"/>
          <w:sz w:val="24"/>
        </w:rPr>
        <w:t>e</w:t>
      </w:r>
      <w:r>
        <w:rPr>
          <w:i/>
          <w:color w:val="231F20"/>
          <w:spacing w:val="-15"/>
          <w:sz w:val="24"/>
        </w:rPr>
        <w:t> </w:t>
      </w:r>
      <w:r>
        <w:rPr>
          <w:i/>
          <w:color w:val="231F20"/>
          <w:sz w:val="24"/>
        </w:rPr>
        <w:t>tij</w:t>
      </w:r>
      <w:r>
        <w:rPr>
          <w:i/>
          <w:color w:val="231F20"/>
          <w:spacing w:val="-15"/>
          <w:sz w:val="24"/>
        </w:rPr>
        <w:t> </w:t>
      </w:r>
      <w:r>
        <w:rPr>
          <w:i/>
          <w:color w:val="231F20"/>
          <w:sz w:val="24"/>
        </w:rPr>
        <w:t>dhe,</w:t>
      </w:r>
      <w:r>
        <w:rPr>
          <w:i/>
          <w:color w:val="231F20"/>
          <w:spacing w:val="-15"/>
          <w:sz w:val="24"/>
        </w:rPr>
        <w:t> </w:t>
      </w:r>
      <w:r>
        <w:rPr>
          <w:i/>
          <w:color w:val="231F20"/>
          <w:sz w:val="24"/>
        </w:rPr>
        <w:t>gati</w:t>
      </w:r>
      <w:r>
        <w:rPr>
          <w:i/>
          <w:color w:val="231F20"/>
          <w:spacing w:val="-15"/>
          <w:sz w:val="24"/>
        </w:rPr>
        <w:t> </w:t>
      </w:r>
      <w:r>
        <w:rPr>
          <w:i/>
          <w:color w:val="231F20"/>
          <w:sz w:val="24"/>
        </w:rPr>
        <w:t>për</w:t>
      </w:r>
      <w:r>
        <w:rPr>
          <w:i/>
          <w:color w:val="231F20"/>
          <w:spacing w:val="-15"/>
          <w:sz w:val="24"/>
        </w:rPr>
        <w:t> </w:t>
      </w:r>
      <w:r>
        <w:rPr>
          <w:i/>
          <w:color w:val="231F20"/>
          <w:sz w:val="24"/>
        </w:rPr>
        <w:t>të</w:t>
      </w:r>
      <w:r>
        <w:rPr>
          <w:i/>
          <w:color w:val="231F20"/>
          <w:spacing w:val="-15"/>
          <w:sz w:val="24"/>
        </w:rPr>
        <w:t> </w:t>
      </w:r>
      <w:r>
        <w:rPr>
          <w:i/>
          <w:color w:val="231F20"/>
          <w:sz w:val="24"/>
        </w:rPr>
        <w:t>dhënë</w:t>
      </w:r>
      <w:r>
        <w:rPr>
          <w:i/>
          <w:color w:val="231F20"/>
          <w:spacing w:val="-15"/>
          <w:sz w:val="24"/>
        </w:rPr>
        <w:t> </w:t>
      </w:r>
      <w:r>
        <w:rPr>
          <w:i/>
          <w:color w:val="231F20"/>
          <w:sz w:val="24"/>
        </w:rPr>
        <w:t>llogari</w:t>
      </w:r>
      <w:r>
        <w:rPr>
          <w:i/>
          <w:color w:val="231F20"/>
          <w:spacing w:val="-15"/>
          <w:sz w:val="24"/>
        </w:rPr>
        <w:t> </w:t>
      </w:r>
      <w:r>
        <w:rPr>
          <w:i/>
          <w:color w:val="231F20"/>
          <w:sz w:val="24"/>
        </w:rPr>
        <w:t>para</w:t>
      </w:r>
      <w:r>
        <w:rPr>
          <w:i/>
          <w:color w:val="231F20"/>
          <w:spacing w:val="-15"/>
          <w:sz w:val="24"/>
        </w:rPr>
        <w:t> </w:t>
      </w:r>
      <w:r>
        <w:rPr>
          <w:i/>
          <w:color w:val="231F20"/>
          <w:sz w:val="24"/>
        </w:rPr>
        <w:t>Zotit </w:t>
      </w:r>
      <w:r>
        <w:rPr>
          <w:i/>
          <w:color w:val="231F20"/>
          <w:spacing w:val="-2"/>
          <w:sz w:val="24"/>
        </w:rPr>
        <w:t>në</w:t>
      </w:r>
      <w:r>
        <w:rPr>
          <w:i/>
          <w:color w:val="231F20"/>
          <w:spacing w:val="-12"/>
          <w:sz w:val="24"/>
        </w:rPr>
        <w:t> </w:t>
      </w:r>
      <w:r>
        <w:rPr>
          <w:i/>
          <w:color w:val="231F20"/>
          <w:spacing w:val="-2"/>
          <w:sz w:val="24"/>
        </w:rPr>
        <w:t>Ditën</w:t>
      </w:r>
      <w:r>
        <w:rPr>
          <w:i/>
          <w:color w:val="231F20"/>
          <w:spacing w:val="-12"/>
          <w:sz w:val="24"/>
        </w:rPr>
        <w:t> </w:t>
      </w:r>
      <w:r>
        <w:rPr>
          <w:i/>
          <w:color w:val="231F20"/>
          <w:spacing w:val="-2"/>
          <w:sz w:val="24"/>
        </w:rPr>
        <w:t>e</w:t>
      </w:r>
      <w:r>
        <w:rPr>
          <w:i/>
          <w:color w:val="231F20"/>
          <w:spacing w:val="-12"/>
          <w:sz w:val="24"/>
        </w:rPr>
        <w:t> </w:t>
      </w:r>
      <w:r>
        <w:rPr>
          <w:i/>
          <w:color w:val="231F20"/>
          <w:spacing w:val="-2"/>
          <w:sz w:val="24"/>
        </w:rPr>
        <w:t>Gjykimit,</w:t>
      </w:r>
      <w:r>
        <w:rPr>
          <w:i/>
          <w:color w:val="231F20"/>
          <w:spacing w:val="-12"/>
          <w:sz w:val="24"/>
        </w:rPr>
        <w:t> </w:t>
      </w:r>
      <w:r>
        <w:rPr>
          <w:i/>
          <w:color w:val="231F20"/>
          <w:spacing w:val="-2"/>
          <w:sz w:val="24"/>
        </w:rPr>
        <w:t>do</w:t>
      </w:r>
      <w:r>
        <w:rPr>
          <w:i/>
          <w:color w:val="231F20"/>
          <w:spacing w:val="-12"/>
          <w:sz w:val="24"/>
        </w:rPr>
        <w:t> </w:t>
      </w:r>
      <w:r>
        <w:rPr>
          <w:i/>
          <w:color w:val="231F20"/>
          <w:spacing w:val="-2"/>
          <w:sz w:val="24"/>
        </w:rPr>
        <w:t>ta</w:t>
      </w:r>
      <w:r>
        <w:rPr>
          <w:i/>
          <w:color w:val="231F20"/>
          <w:spacing w:val="-12"/>
          <w:sz w:val="24"/>
        </w:rPr>
        <w:t> </w:t>
      </w:r>
      <w:r>
        <w:rPr>
          <w:i/>
          <w:color w:val="231F20"/>
          <w:spacing w:val="-2"/>
          <w:sz w:val="24"/>
        </w:rPr>
        <w:t>imagjinojë</w:t>
      </w:r>
      <w:r>
        <w:rPr>
          <w:i/>
          <w:color w:val="231F20"/>
          <w:spacing w:val="-12"/>
          <w:sz w:val="24"/>
        </w:rPr>
        <w:t> </w:t>
      </w:r>
      <w:r>
        <w:rPr>
          <w:i/>
          <w:color w:val="231F20"/>
          <w:spacing w:val="-2"/>
          <w:sz w:val="24"/>
        </w:rPr>
        <w:t>veten</w:t>
      </w:r>
      <w:r>
        <w:rPr>
          <w:i/>
          <w:color w:val="231F20"/>
          <w:spacing w:val="-12"/>
          <w:sz w:val="24"/>
        </w:rPr>
        <w:t> </w:t>
      </w:r>
      <w:r>
        <w:rPr>
          <w:i/>
          <w:color w:val="231F20"/>
          <w:spacing w:val="-2"/>
          <w:sz w:val="24"/>
        </w:rPr>
        <w:t>përballë</w:t>
      </w:r>
      <w:r>
        <w:rPr>
          <w:i/>
          <w:color w:val="231F20"/>
          <w:spacing w:val="-12"/>
          <w:sz w:val="24"/>
        </w:rPr>
        <w:t> </w:t>
      </w:r>
      <w:r>
        <w:rPr>
          <w:i/>
          <w:color w:val="231F20"/>
          <w:spacing w:val="-2"/>
          <w:sz w:val="24"/>
        </w:rPr>
        <w:t>urdhrit</w:t>
      </w:r>
      <w:r>
        <w:rPr>
          <w:i/>
          <w:color w:val="231F20"/>
          <w:spacing w:val="-12"/>
          <w:sz w:val="24"/>
        </w:rPr>
        <w:t> </w:t>
      </w:r>
      <w:r>
        <w:rPr>
          <w:i/>
          <w:color w:val="231F20"/>
          <w:spacing w:val="-2"/>
          <w:sz w:val="24"/>
        </w:rPr>
        <w:t>‘Jep</w:t>
      </w:r>
      <w:r>
        <w:rPr>
          <w:i/>
          <w:color w:val="231F20"/>
          <w:spacing w:val="-12"/>
          <w:sz w:val="24"/>
        </w:rPr>
        <w:t> </w:t>
      </w:r>
      <w:r>
        <w:rPr>
          <w:i/>
          <w:color w:val="231F20"/>
          <w:spacing w:val="-2"/>
          <w:sz w:val="24"/>
        </w:rPr>
        <w:t>llogari për</w:t>
      </w:r>
      <w:r>
        <w:rPr>
          <w:i/>
          <w:color w:val="231F20"/>
          <w:spacing w:val="-9"/>
          <w:sz w:val="24"/>
        </w:rPr>
        <w:t> </w:t>
      </w:r>
      <w:r>
        <w:rPr>
          <w:i/>
          <w:color w:val="231F20"/>
          <w:spacing w:val="-2"/>
          <w:sz w:val="24"/>
        </w:rPr>
        <w:t>frymët</w:t>
      </w:r>
      <w:r>
        <w:rPr>
          <w:i/>
          <w:color w:val="231F20"/>
          <w:spacing w:val="-9"/>
          <w:sz w:val="24"/>
        </w:rPr>
        <w:t> </w:t>
      </w:r>
      <w:r>
        <w:rPr>
          <w:i/>
          <w:color w:val="231F20"/>
          <w:spacing w:val="-2"/>
          <w:sz w:val="24"/>
        </w:rPr>
        <w:t>që</w:t>
      </w:r>
      <w:r>
        <w:rPr>
          <w:i/>
          <w:color w:val="231F20"/>
          <w:spacing w:val="-9"/>
          <w:sz w:val="24"/>
        </w:rPr>
        <w:t> </w:t>
      </w:r>
      <w:r>
        <w:rPr>
          <w:i/>
          <w:color w:val="231F20"/>
          <w:spacing w:val="-2"/>
          <w:sz w:val="24"/>
        </w:rPr>
        <w:t>ke</w:t>
      </w:r>
      <w:r>
        <w:rPr>
          <w:i/>
          <w:color w:val="231F20"/>
          <w:spacing w:val="-9"/>
          <w:sz w:val="24"/>
        </w:rPr>
        <w:t> </w:t>
      </w:r>
      <w:r>
        <w:rPr>
          <w:i/>
          <w:color w:val="231F20"/>
          <w:spacing w:val="-2"/>
          <w:sz w:val="24"/>
        </w:rPr>
        <w:t>marrë</w:t>
      </w:r>
      <w:r>
        <w:rPr>
          <w:i/>
          <w:color w:val="231F20"/>
          <w:spacing w:val="-9"/>
          <w:sz w:val="24"/>
        </w:rPr>
        <w:t> </w:t>
      </w:r>
      <w:r>
        <w:rPr>
          <w:i/>
          <w:color w:val="231F20"/>
          <w:spacing w:val="-2"/>
          <w:sz w:val="24"/>
        </w:rPr>
        <w:t>e</w:t>
      </w:r>
      <w:r>
        <w:rPr>
          <w:i/>
          <w:color w:val="231F20"/>
          <w:spacing w:val="-9"/>
          <w:sz w:val="24"/>
        </w:rPr>
        <w:t> </w:t>
      </w:r>
      <w:r>
        <w:rPr>
          <w:i/>
          <w:color w:val="231F20"/>
          <w:spacing w:val="-2"/>
          <w:sz w:val="24"/>
        </w:rPr>
        <w:t>ke</w:t>
      </w:r>
      <w:r>
        <w:rPr>
          <w:i/>
          <w:color w:val="231F20"/>
          <w:spacing w:val="-9"/>
          <w:sz w:val="24"/>
        </w:rPr>
        <w:t> </w:t>
      </w:r>
      <w:r>
        <w:rPr>
          <w:i/>
          <w:color w:val="231F20"/>
          <w:spacing w:val="-2"/>
          <w:sz w:val="24"/>
        </w:rPr>
        <w:t>dhënë</w:t>
      </w:r>
      <w:r>
        <w:rPr>
          <w:i/>
          <w:color w:val="231F20"/>
          <w:spacing w:val="-9"/>
          <w:sz w:val="24"/>
        </w:rPr>
        <w:t> </w:t>
      </w:r>
      <w:r>
        <w:rPr>
          <w:i/>
          <w:color w:val="231F20"/>
          <w:spacing w:val="-2"/>
          <w:sz w:val="24"/>
        </w:rPr>
        <w:t>gjatë</w:t>
      </w:r>
      <w:r>
        <w:rPr>
          <w:i/>
          <w:color w:val="231F20"/>
          <w:spacing w:val="-9"/>
          <w:sz w:val="24"/>
        </w:rPr>
        <w:t> </w:t>
      </w:r>
      <w:r>
        <w:rPr>
          <w:i/>
          <w:color w:val="231F20"/>
          <w:spacing w:val="-2"/>
          <w:sz w:val="24"/>
        </w:rPr>
        <w:t>gjithë</w:t>
      </w:r>
      <w:r>
        <w:rPr>
          <w:i/>
          <w:color w:val="231F20"/>
          <w:spacing w:val="-9"/>
          <w:sz w:val="24"/>
        </w:rPr>
        <w:t> </w:t>
      </w:r>
      <w:r>
        <w:rPr>
          <w:i/>
          <w:color w:val="231F20"/>
          <w:spacing w:val="-2"/>
          <w:sz w:val="24"/>
        </w:rPr>
        <w:t>jetës</w:t>
      </w:r>
      <w:r>
        <w:rPr>
          <w:i/>
          <w:color w:val="231F20"/>
          <w:spacing w:val="-9"/>
          <w:sz w:val="24"/>
        </w:rPr>
        <w:t> </w:t>
      </w:r>
      <w:r>
        <w:rPr>
          <w:i/>
          <w:color w:val="231F20"/>
          <w:spacing w:val="-2"/>
          <w:sz w:val="24"/>
        </w:rPr>
        <w:t>tënde!’”</w:t>
      </w:r>
    </w:p>
    <w:p>
      <w:pPr>
        <w:spacing w:line="249" w:lineRule="auto" w:before="118"/>
        <w:ind w:left="142" w:right="281" w:firstLine="283"/>
        <w:jc w:val="both"/>
        <w:rPr>
          <w:i/>
          <w:sz w:val="24"/>
        </w:rPr>
      </w:pPr>
      <w:r>
        <w:rPr>
          <w:i/>
          <w:color w:val="231F20"/>
          <w:sz w:val="24"/>
        </w:rPr>
        <w:t>“Besimtari, që, për të fituar atë që Zoti i ka premtuar, përmbush </w:t>
      </w:r>
      <w:r>
        <w:rPr>
          <w:i/>
          <w:color w:val="231F20"/>
          <w:spacing w:val="-6"/>
          <w:sz w:val="24"/>
        </w:rPr>
        <w:t>urdhrin dhe propozimin që po Zoti i tij i ka bërë, do të ndiejë një kënaqësi </w:t>
      </w:r>
      <w:r>
        <w:rPr>
          <w:i/>
          <w:color w:val="231F20"/>
          <w:spacing w:val="-4"/>
          <w:sz w:val="24"/>
        </w:rPr>
        <w:t>të</w:t>
      </w:r>
      <w:r>
        <w:rPr>
          <w:i/>
          <w:color w:val="231F20"/>
          <w:spacing w:val="-6"/>
          <w:sz w:val="24"/>
        </w:rPr>
        <w:t> </w:t>
      </w:r>
      <w:r>
        <w:rPr>
          <w:i/>
          <w:color w:val="231F20"/>
          <w:spacing w:val="-4"/>
          <w:sz w:val="24"/>
        </w:rPr>
        <w:t>ëmbël</w:t>
      </w:r>
      <w:r>
        <w:rPr>
          <w:i/>
          <w:color w:val="231F20"/>
          <w:spacing w:val="-6"/>
          <w:sz w:val="24"/>
        </w:rPr>
        <w:t> </w:t>
      </w:r>
      <w:r>
        <w:rPr>
          <w:i/>
          <w:color w:val="231F20"/>
          <w:spacing w:val="-4"/>
          <w:sz w:val="24"/>
        </w:rPr>
        <w:t>dhe</w:t>
      </w:r>
      <w:r>
        <w:rPr>
          <w:i/>
          <w:color w:val="231F20"/>
          <w:spacing w:val="-7"/>
          <w:sz w:val="24"/>
        </w:rPr>
        <w:t> </w:t>
      </w:r>
      <w:r>
        <w:rPr>
          <w:i/>
          <w:color w:val="231F20"/>
          <w:spacing w:val="-4"/>
          <w:sz w:val="24"/>
        </w:rPr>
        <w:t>të</w:t>
      </w:r>
      <w:r>
        <w:rPr>
          <w:i/>
          <w:color w:val="231F20"/>
          <w:spacing w:val="-6"/>
          <w:sz w:val="24"/>
        </w:rPr>
        <w:t> </w:t>
      </w:r>
      <w:r>
        <w:rPr>
          <w:i/>
          <w:color w:val="231F20"/>
          <w:spacing w:val="-4"/>
          <w:sz w:val="24"/>
        </w:rPr>
        <w:t>pakufí</w:t>
      </w:r>
      <w:r>
        <w:rPr>
          <w:i/>
          <w:color w:val="231F20"/>
          <w:spacing w:val="-6"/>
          <w:sz w:val="24"/>
        </w:rPr>
        <w:t> </w:t>
      </w:r>
      <w:r>
        <w:rPr>
          <w:i/>
          <w:color w:val="231F20"/>
          <w:spacing w:val="-4"/>
          <w:sz w:val="24"/>
        </w:rPr>
        <w:t>në</w:t>
      </w:r>
      <w:r>
        <w:rPr>
          <w:i/>
          <w:color w:val="231F20"/>
          <w:spacing w:val="-7"/>
          <w:sz w:val="24"/>
        </w:rPr>
        <w:t> </w:t>
      </w:r>
      <w:r>
        <w:rPr>
          <w:i/>
          <w:color w:val="231F20"/>
          <w:spacing w:val="-4"/>
          <w:sz w:val="24"/>
        </w:rPr>
        <w:t>të</w:t>
      </w:r>
      <w:r>
        <w:rPr>
          <w:i/>
          <w:color w:val="231F20"/>
          <w:spacing w:val="-6"/>
          <w:sz w:val="24"/>
        </w:rPr>
        <w:t> </w:t>
      </w:r>
      <w:r>
        <w:rPr>
          <w:i/>
          <w:color w:val="231F20"/>
          <w:spacing w:val="-4"/>
          <w:sz w:val="24"/>
        </w:rPr>
        <w:t>gjitha</w:t>
      </w:r>
      <w:r>
        <w:rPr>
          <w:i/>
          <w:color w:val="231F20"/>
          <w:spacing w:val="-6"/>
          <w:sz w:val="24"/>
        </w:rPr>
        <w:t> </w:t>
      </w:r>
      <w:r>
        <w:rPr>
          <w:i/>
          <w:color w:val="231F20"/>
          <w:spacing w:val="-4"/>
          <w:sz w:val="24"/>
        </w:rPr>
        <w:t>pjesët</w:t>
      </w:r>
      <w:r>
        <w:rPr>
          <w:i/>
          <w:color w:val="231F20"/>
          <w:spacing w:val="-7"/>
          <w:sz w:val="24"/>
        </w:rPr>
        <w:t> </w:t>
      </w:r>
      <w:r>
        <w:rPr>
          <w:i/>
          <w:color w:val="231F20"/>
          <w:spacing w:val="-4"/>
          <w:sz w:val="24"/>
        </w:rPr>
        <w:t>përbërëse</w:t>
      </w:r>
      <w:r>
        <w:rPr>
          <w:i/>
          <w:color w:val="231F20"/>
          <w:spacing w:val="-6"/>
          <w:sz w:val="24"/>
        </w:rPr>
        <w:t> </w:t>
      </w:r>
      <w:r>
        <w:rPr>
          <w:i/>
          <w:color w:val="231F20"/>
          <w:spacing w:val="-4"/>
          <w:sz w:val="24"/>
        </w:rPr>
        <w:t>të</w:t>
      </w:r>
      <w:r>
        <w:rPr>
          <w:i/>
          <w:color w:val="231F20"/>
          <w:spacing w:val="-6"/>
          <w:sz w:val="24"/>
        </w:rPr>
        <w:t> </w:t>
      </w:r>
      <w:r>
        <w:rPr>
          <w:i/>
          <w:color w:val="231F20"/>
          <w:spacing w:val="-4"/>
          <w:sz w:val="24"/>
        </w:rPr>
        <w:t>namazit.</w:t>
      </w:r>
      <w:r>
        <w:rPr>
          <w:i/>
          <w:color w:val="231F20"/>
          <w:spacing w:val="-7"/>
          <w:sz w:val="24"/>
        </w:rPr>
        <w:t> </w:t>
      </w:r>
      <w:r>
        <w:rPr>
          <w:i/>
          <w:color w:val="231F20"/>
          <w:spacing w:val="-4"/>
          <w:sz w:val="24"/>
        </w:rPr>
        <w:t>Sepse</w:t>
      </w:r>
      <w:r>
        <w:rPr>
          <w:i/>
          <w:color w:val="231F20"/>
          <w:spacing w:val="-6"/>
          <w:sz w:val="24"/>
        </w:rPr>
        <w:t> </w:t>
      </w:r>
      <w:r>
        <w:rPr>
          <w:i/>
          <w:color w:val="231F20"/>
          <w:spacing w:val="-4"/>
          <w:sz w:val="24"/>
        </w:rPr>
        <w:t>pas këtij</w:t>
      </w:r>
      <w:r>
        <w:rPr>
          <w:i/>
          <w:color w:val="231F20"/>
          <w:spacing w:val="-10"/>
          <w:sz w:val="24"/>
        </w:rPr>
        <w:t> </w:t>
      </w:r>
      <w:r>
        <w:rPr>
          <w:i/>
          <w:color w:val="231F20"/>
          <w:spacing w:val="-4"/>
          <w:sz w:val="24"/>
        </w:rPr>
        <w:t>premtimi</w:t>
      </w:r>
      <w:r>
        <w:rPr>
          <w:i/>
          <w:color w:val="231F20"/>
          <w:spacing w:val="-10"/>
          <w:sz w:val="24"/>
        </w:rPr>
        <w:t> </w:t>
      </w:r>
      <w:r>
        <w:rPr>
          <w:i/>
          <w:color w:val="231F20"/>
          <w:spacing w:val="-4"/>
          <w:sz w:val="24"/>
        </w:rPr>
        <w:t>fshihet</w:t>
      </w:r>
      <w:r>
        <w:rPr>
          <w:i/>
          <w:color w:val="231F20"/>
          <w:spacing w:val="-10"/>
          <w:sz w:val="24"/>
        </w:rPr>
        <w:t> </w:t>
      </w:r>
      <w:r>
        <w:rPr>
          <w:i/>
          <w:color w:val="231F20"/>
          <w:spacing w:val="-4"/>
          <w:sz w:val="24"/>
        </w:rPr>
        <w:t>fitimi</w:t>
      </w:r>
      <w:r>
        <w:rPr>
          <w:i/>
          <w:color w:val="231F20"/>
          <w:spacing w:val="-10"/>
          <w:sz w:val="24"/>
        </w:rPr>
        <w:t> </w:t>
      </w:r>
      <w:r>
        <w:rPr>
          <w:i/>
          <w:color w:val="231F20"/>
          <w:spacing w:val="-4"/>
          <w:sz w:val="24"/>
        </w:rPr>
        <w:t>i</w:t>
      </w:r>
      <w:r>
        <w:rPr>
          <w:i/>
          <w:color w:val="231F20"/>
          <w:spacing w:val="-10"/>
          <w:sz w:val="24"/>
        </w:rPr>
        <w:t> </w:t>
      </w:r>
      <w:r>
        <w:rPr>
          <w:i/>
          <w:color w:val="231F20"/>
          <w:spacing w:val="-4"/>
          <w:sz w:val="24"/>
        </w:rPr>
        <w:t>kënaqësisë</w:t>
      </w:r>
      <w:r>
        <w:rPr>
          <w:i/>
          <w:color w:val="231F20"/>
          <w:spacing w:val="-10"/>
          <w:sz w:val="24"/>
        </w:rPr>
        <w:t> </w:t>
      </w:r>
      <w:r>
        <w:rPr>
          <w:i/>
          <w:color w:val="231F20"/>
          <w:spacing w:val="-4"/>
          <w:sz w:val="24"/>
        </w:rPr>
        <w:t>së</w:t>
      </w:r>
      <w:r>
        <w:rPr>
          <w:i/>
          <w:color w:val="231F20"/>
          <w:spacing w:val="-10"/>
          <w:sz w:val="24"/>
        </w:rPr>
        <w:t> </w:t>
      </w:r>
      <w:r>
        <w:rPr>
          <w:i/>
          <w:color w:val="231F20"/>
          <w:spacing w:val="-4"/>
          <w:sz w:val="24"/>
        </w:rPr>
        <w:t>Allahut</w:t>
      </w:r>
      <w:r>
        <w:rPr>
          <w:i/>
          <w:color w:val="231F20"/>
          <w:spacing w:val="-10"/>
          <w:sz w:val="24"/>
        </w:rPr>
        <w:t> </w:t>
      </w:r>
      <w:r>
        <w:rPr>
          <w:i/>
          <w:color w:val="231F20"/>
          <w:spacing w:val="-4"/>
          <w:sz w:val="24"/>
        </w:rPr>
        <w:t>dhe</w:t>
      </w:r>
      <w:r>
        <w:rPr>
          <w:i/>
          <w:color w:val="231F20"/>
          <w:spacing w:val="-10"/>
          <w:sz w:val="24"/>
        </w:rPr>
        <w:t> </w:t>
      </w:r>
      <w:r>
        <w:rPr>
          <w:i/>
          <w:color w:val="231F20"/>
          <w:spacing w:val="-4"/>
          <w:sz w:val="24"/>
        </w:rPr>
        <w:t>soditja</w:t>
      </w:r>
      <w:r>
        <w:rPr>
          <w:i/>
          <w:color w:val="231F20"/>
          <w:spacing w:val="-10"/>
          <w:sz w:val="24"/>
        </w:rPr>
        <w:t> </w:t>
      </w:r>
      <w:r>
        <w:rPr>
          <w:i/>
          <w:color w:val="231F20"/>
          <w:spacing w:val="-4"/>
          <w:sz w:val="24"/>
        </w:rPr>
        <w:t>e</w:t>
      </w:r>
      <w:r>
        <w:rPr>
          <w:i/>
          <w:color w:val="231F20"/>
          <w:spacing w:val="-10"/>
          <w:sz w:val="24"/>
        </w:rPr>
        <w:t> </w:t>
      </w:r>
      <w:r>
        <w:rPr>
          <w:i/>
          <w:color w:val="231F20"/>
          <w:spacing w:val="-4"/>
          <w:sz w:val="24"/>
        </w:rPr>
        <w:t>bukurisë </w:t>
      </w:r>
      <w:r>
        <w:rPr>
          <w:i/>
          <w:color w:val="231F20"/>
          <w:spacing w:val="-2"/>
          <w:sz w:val="24"/>
        </w:rPr>
        <w:t>hyjnore.”</w:t>
      </w:r>
    </w:p>
    <w:p>
      <w:pPr>
        <w:pStyle w:val="BodyText"/>
        <w:spacing w:line="249" w:lineRule="auto" w:before="119"/>
        <w:ind w:right="281" w:firstLine="283"/>
      </w:pPr>
      <w:r>
        <w:rPr>
          <w:color w:val="231F20"/>
        </w:rPr>
        <w:t>Ja pra, fryt i të tilla ndjenjave është libri që po mbani në duar. Më shumë se një libër ilmihali që përbëhet vetëm nga informacione dhe dije teorike, është një udhëzues që do të pasqyrojë frymën, shpirtin e </w:t>
      </w:r>
      <w:r>
        <w:rPr>
          <w:color w:val="231F20"/>
          <w:spacing w:val="-4"/>
        </w:rPr>
        <w:t>namazit.</w:t>
      </w:r>
      <w:r>
        <w:rPr>
          <w:color w:val="231F20"/>
          <w:spacing w:val="-8"/>
        </w:rPr>
        <w:t> </w:t>
      </w:r>
      <w:r>
        <w:rPr>
          <w:color w:val="231F20"/>
          <w:spacing w:val="-4"/>
        </w:rPr>
        <w:t>Ndonëse</w:t>
      </w:r>
      <w:r>
        <w:rPr>
          <w:color w:val="231F20"/>
          <w:spacing w:val="-8"/>
        </w:rPr>
        <w:t> </w:t>
      </w:r>
      <w:r>
        <w:rPr>
          <w:color w:val="231F20"/>
          <w:spacing w:val="-4"/>
        </w:rPr>
        <w:t>nuk</w:t>
      </w:r>
      <w:r>
        <w:rPr>
          <w:color w:val="231F20"/>
          <w:spacing w:val="-8"/>
        </w:rPr>
        <w:t> </w:t>
      </w:r>
      <w:r>
        <w:rPr>
          <w:color w:val="231F20"/>
          <w:spacing w:val="-4"/>
        </w:rPr>
        <w:t>i</w:t>
      </w:r>
      <w:r>
        <w:rPr>
          <w:color w:val="231F20"/>
          <w:spacing w:val="-8"/>
        </w:rPr>
        <w:t> </w:t>
      </w:r>
      <w:r>
        <w:rPr>
          <w:color w:val="231F20"/>
          <w:spacing w:val="-4"/>
        </w:rPr>
        <w:t>përmban</w:t>
      </w:r>
      <w:r>
        <w:rPr>
          <w:color w:val="231F20"/>
          <w:spacing w:val="-8"/>
        </w:rPr>
        <w:t> </w:t>
      </w:r>
      <w:r>
        <w:rPr>
          <w:color w:val="231F20"/>
          <w:spacing w:val="-4"/>
        </w:rPr>
        <w:t>disa</w:t>
      </w:r>
      <w:r>
        <w:rPr>
          <w:color w:val="231F20"/>
          <w:spacing w:val="-8"/>
        </w:rPr>
        <w:t> </w:t>
      </w:r>
      <w:r>
        <w:rPr>
          <w:color w:val="231F20"/>
          <w:spacing w:val="-4"/>
        </w:rPr>
        <w:t>tituj</w:t>
      </w:r>
      <w:r>
        <w:rPr>
          <w:color w:val="231F20"/>
          <w:spacing w:val="-8"/>
        </w:rPr>
        <w:t> </w:t>
      </w:r>
      <w:r>
        <w:rPr>
          <w:color w:val="231F20"/>
          <w:spacing w:val="-4"/>
        </w:rPr>
        <w:t>që</w:t>
      </w:r>
      <w:r>
        <w:rPr>
          <w:color w:val="231F20"/>
          <w:spacing w:val="-8"/>
        </w:rPr>
        <w:t> </w:t>
      </w:r>
      <w:r>
        <w:rPr>
          <w:color w:val="231F20"/>
          <w:spacing w:val="-4"/>
        </w:rPr>
        <w:t>mund</w:t>
      </w:r>
      <w:r>
        <w:rPr>
          <w:color w:val="231F20"/>
          <w:spacing w:val="-8"/>
        </w:rPr>
        <w:t> </w:t>
      </w:r>
      <w:r>
        <w:rPr>
          <w:color w:val="231F20"/>
          <w:spacing w:val="-4"/>
        </w:rPr>
        <w:t>t’i</w:t>
      </w:r>
      <w:r>
        <w:rPr>
          <w:color w:val="231F20"/>
          <w:spacing w:val="-8"/>
        </w:rPr>
        <w:t> </w:t>
      </w:r>
      <w:r>
        <w:rPr>
          <w:color w:val="231F20"/>
          <w:spacing w:val="-4"/>
        </w:rPr>
        <w:t>hasim</w:t>
      </w:r>
      <w:r>
        <w:rPr>
          <w:color w:val="231F20"/>
          <w:spacing w:val="-8"/>
        </w:rPr>
        <w:t> </w:t>
      </w:r>
      <w:r>
        <w:rPr>
          <w:color w:val="231F20"/>
          <w:spacing w:val="-4"/>
        </w:rPr>
        <w:t>në</w:t>
      </w:r>
      <w:r>
        <w:rPr>
          <w:color w:val="231F20"/>
          <w:spacing w:val="-8"/>
        </w:rPr>
        <w:t> </w:t>
      </w:r>
      <w:r>
        <w:rPr>
          <w:color w:val="231F20"/>
          <w:spacing w:val="-4"/>
        </w:rPr>
        <w:t>një</w:t>
      </w:r>
      <w:r>
        <w:rPr>
          <w:color w:val="231F20"/>
          <w:spacing w:val="-8"/>
        </w:rPr>
        <w:t> </w:t>
      </w:r>
      <w:r>
        <w:rPr>
          <w:color w:val="231F20"/>
          <w:spacing w:val="-4"/>
        </w:rPr>
        <w:t>libër </w:t>
      </w:r>
      <w:r>
        <w:rPr>
          <w:color w:val="231F20"/>
        </w:rPr>
        <w:t>të</w:t>
      </w:r>
      <w:r>
        <w:rPr>
          <w:color w:val="231F20"/>
          <w:spacing w:val="-15"/>
        </w:rPr>
        <w:t> </w:t>
      </w:r>
      <w:r>
        <w:rPr>
          <w:color w:val="231F20"/>
        </w:rPr>
        <w:t>zakonshëm</w:t>
      </w:r>
      <w:r>
        <w:rPr>
          <w:color w:val="231F20"/>
          <w:spacing w:val="-15"/>
        </w:rPr>
        <w:t> </w:t>
      </w:r>
      <w:r>
        <w:rPr>
          <w:color w:val="231F20"/>
        </w:rPr>
        <w:t>ilmihali,</w:t>
      </w:r>
      <w:r>
        <w:rPr>
          <w:color w:val="231F20"/>
          <w:spacing w:val="-15"/>
        </w:rPr>
        <w:t> </w:t>
      </w:r>
      <w:r>
        <w:rPr>
          <w:color w:val="231F20"/>
        </w:rPr>
        <w:t>është</w:t>
      </w:r>
      <w:r>
        <w:rPr>
          <w:color w:val="231F20"/>
          <w:spacing w:val="-15"/>
        </w:rPr>
        <w:t> </w:t>
      </w:r>
      <w:r>
        <w:rPr>
          <w:color w:val="231F20"/>
        </w:rPr>
        <w:t>e</w:t>
      </w:r>
      <w:r>
        <w:rPr>
          <w:color w:val="231F20"/>
          <w:spacing w:val="-15"/>
        </w:rPr>
        <w:t> </w:t>
      </w:r>
      <w:r>
        <w:rPr>
          <w:color w:val="231F20"/>
        </w:rPr>
        <w:t>mundur</w:t>
      </w:r>
      <w:r>
        <w:rPr>
          <w:color w:val="231F20"/>
          <w:spacing w:val="-15"/>
        </w:rPr>
        <w:t> </w:t>
      </w:r>
      <w:r>
        <w:rPr>
          <w:color w:val="231F20"/>
        </w:rPr>
        <w:t>që,</w:t>
      </w:r>
      <w:r>
        <w:rPr>
          <w:color w:val="231F20"/>
          <w:spacing w:val="-14"/>
        </w:rPr>
        <w:t> </w:t>
      </w:r>
      <w:r>
        <w:rPr>
          <w:color w:val="231F20"/>
        </w:rPr>
        <w:t>për</w:t>
      </w:r>
      <w:r>
        <w:rPr>
          <w:color w:val="231F20"/>
          <w:spacing w:val="-11"/>
        </w:rPr>
        <w:t> </w:t>
      </w:r>
      <w:r>
        <w:rPr>
          <w:color w:val="231F20"/>
        </w:rPr>
        <w:t>ata</w:t>
      </w:r>
      <w:r>
        <w:rPr>
          <w:color w:val="231F20"/>
          <w:spacing w:val="-15"/>
        </w:rPr>
        <w:t> </w:t>
      </w:r>
      <w:r>
        <w:rPr>
          <w:color w:val="231F20"/>
        </w:rPr>
        <w:t>që</w:t>
      </w:r>
      <w:r>
        <w:rPr>
          <w:color w:val="231F20"/>
          <w:spacing w:val="-15"/>
        </w:rPr>
        <w:t> </w:t>
      </w:r>
      <w:r>
        <w:rPr>
          <w:color w:val="231F20"/>
        </w:rPr>
        <w:t>dëshirojnë</w:t>
      </w:r>
      <w:r>
        <w:rPr>
          <w:color w:val="231F20"/>
          <w:spacing w:val="-15"/>
        </w:rPr>
        <w:t> </w:t>
      </w:r>
      <w:r>
        <w:rPr>
          <w:color w:val="231F20"/>
        </w:rPr>
        <w:t>ta</w:t>
      </w:r>
      <w:r>
        <w:rPr>
          <w:color w:val="231F20"/>
          <w:spacing w:val="-15"/>
        </w:rPr>
        <w:t> </w:t>
      </w:r>
      <w:r>
        <w:rPr>
          <w:color w:val="231F20"/>
        </w:rPr>
        <w:t>falin </w:t>
      </w:r>
      <w:r>
        <w:rPr>
          <w:color w:val="231F20"/>
          <w:spacing w:val="-2"/>
        </w:rPr>
        <w:t>namazin</w:t>
      </w:r>
      <w:r>
        <w:rPr>
          <w:color w:val="231F20"/>
          <w:spacing w:val="-13"/>
        </w:rPr>
        <w:t> </w:t>
      </w:r>
      <w:r>
        <w:rPr>
          <w:color w:val="231F20"/>
          <w:spacing w:val="-2"/>
        </w:rPr>
        <w:t>ashtu</w:t>
      </w:r>
      <w:r>
        <w:rPr>
          <w:color w:val="231F20"/>
          <w:spacing w:val="-13"/>
        </w:rPr>
        <w:t> </w:t>
      </w:r>
      <w:r>
        <w:rPr>
          <w:color w:val="231F20"/>
          <w:spacing w:val="-2"/>
        </w:rPr>
        <w:t>siç</w:t>
      </w:r>
      <w:r>
        <w:rPr>
          <w:color w:val="231F20"/>
          <w:spacing w:val="-13"/>
        </w:rPr>
        <w:t> </w:t>
      </w:r>
      <w:r>
        <w:rPr>
          <w:color w:val="231F20"/>
          <w:spacing w:val="-2"/>
        </w:rPr>
        <w:t>duhet,</w:t>
      </w:r>
      <w:r>
        <w:rPr>
          <w:color w:val="231F20"/>
          <w:spacing w:val="-13"/>
        </w:rPr>
        <w:t> </w:t>
      </w:r>
      <w:r>
        <w:rPr>
          <w:color w:val="231F20"/>
          <w:spacing w:val="-2"/>
        </w:rPr>
        <w:t>të</w:t>
      </w:r>
      <w:r>
        <w:rPr>
          <w:color w:val="231F20"/>
          <w:spacing w:val="-13"/>
        </w:rPr>
        <w:t> </w:t>
      </w:r>
      <w:r>
        <w:rPr>
          <w:color w:val="231F20"/>
          <w:spacing w:val="-2"/>
        </w:rPr>
        <w:t>gjenden</w:t>
      </w:r>
      <w:r>
        <w:rPr>
          <w:color w:val="231F20"/>
          <w:spacing w:val="-13"/>
        </w:rPr>
        <w:t> </w:t>
      </w:r>
      <w:r>
        <w:rPr>
          <w:color w:val="231F20"/>
          <w:spacing w:val="-2"/>
        </w:rPr>
        <w:t>një</w:t>
      </w:r>
      <w:r>
        <w:rPr>
          <w:color w:val="231F20"/>
          <w:spacing w:val="-13"/>
        </w:rPr>
        <w:t> </w:t>
      </w:r>
      <w:r>
        <w:rPr>
          <w:color w:val="231F20"/>
          <w:spacing w:val="-2"/>
        </w:rPr>
        <w:t>sërë</w:t>
      </w:r>
      <w:r>
        <w:rPr>
          <w:color w:val="231F20"/>
          <w:spacing w:val="-13"/>
        </w:rPr>
        <w:t> </w:t>
      </w:r>
      <w:r>
        <w:rPr>
          <w:color w:val="231F20"/>
          <w:spacing w:val="-2"/>
        </w:rPr>
        <w:t>njohurish të përgjithësuara.</w:t>
      </w:r>
    </w:p>
    <w:p>
      <w:pPr>
        <w:pStyle w:val="BodyText"/>
        <w:spacing w:after="0" w:line="249" w:lineRule="auto"/>
        <w:sectPr>
          <w:headerReference w:type="even" r:id="rId20"/>
          <w:pgSz w:w="8400" w:h="11910"/>
          <w:pgMar w:header="0" w:footer="0" w:top="720" w:bottom="280" w:left="708" w:right="566"/>
        </w:sectPr>
      </w:pPr>
    </w:p>
    <w:p>
      <w:pPr>
        <w:tabs>
          <w:tab w:pos="6833" w:val="right" w:leader="underscore"/>
        </w:tabs>
        <w:spacing w:before="98"/>
        <w:ind w:left="181" w:right="0" w:firstLine="0"/>
        <w:jc w:val="left"/>
        <w:rPr>
          <w:b/>
          <w:i/>
          <w:position w:val="-4"/>
          <w:sz w:val="18"/>
        </w:rPr>
      </w:pPr>
      <w:r>
        <w:rPr>
          <w:color w:val="231F20"/>
          <w:sz w:val="16"/>
        </w:rPr>
        <w:t>Në</w:t>
      </w:r>
      <w:r>
        <w:rPr>
          <w:color w:val="231F20"/>
          <w:spacing w:val="4"/>
          <w:sz w:val="16"/>
        </w:rPr>
        <w:t> </w:t>
      </w:r>
      <w:r>
        <w:rPr>
          <w:color w:val="231F20"/>
          <w:sz w:val="16"/>
        </w:rPr>
        <w:t>vend</w:t>
      </w:r>
      <w:r>
        <w:rPr>
          <w:color w:val="231F20"/>
          <w:spacing w:val="4"/>
          <w:sz w:val="16"/>
        </w:rPr>
        <w:t> </w:t>
      </w:r>
      <w:r>
        <w:rPr>
          <w:color w:val="231F20"/>
          <w:sz w:val="16"/>
        </w:rPr>
        <w:t>të</w:t>
      </w:r>
      <w:r>
        <w:rPr>
          <w:color w:val="231F20"/>
          <w:spacing w:val="4"/>
          <w:sz w:val="16"/>
        </w:rPr>
        <w:t> </w:t>
      </w:r>
      <w:r>
        <w:rPr>
          <w:color w:val="231F20"/>
          <w:spacing w:val="-2"/>
          <w:sz w:val="16"/>
        </w:rPr>
        <w:t>parathënies</w:t>
      </w:r>
      <w:r>
        <w:rPr>
          <w:color w:val="231F20"/>
          <w:sz w:val="16"/>
        </w:rPr>
        <w:tab/>
      </w:r>
      <w:r>
        <w:rPr>
          <w:b/>
          <w:i/>
          <w:color w:val="4C4D4F"/>
          <w:spacing w:val="-5"/>
          <w:position w:val="-4"/>
          <w:sz w:val="18"/>
        </w:rPr>
        <w:t>13</w:t>
      </w:r>
    </w:p>
    <w:p>
      <w:pPr>
        <w:pStyle w:val="BodyText"/>
        <w:spacing w:line="249" w:lineRule="auto" w:before="136"/>
        <w:ind w:right="281" w:firstLine="283"/>
      </w:pPr>
      <w:r>
        <w:rPr>
          <w:color w:val="231F20"/>
        </w:rPr>
        <w:t>Pjesa</w:t>
      </w:r>
      <w:r>
        <w:rPr>
          <w:color w:val="231F20"/>
          <w:spacing w:val="-4"/>
        </w:rPr>
        <w:t> </w:t>
      </w:r>
      <w:r>
        <w:rPr>
          <w:color w:val="231F20"/>
        </w:rPr>
        <w:t>kryesore</w:t>
      </w:r>
      <w:r>
        <w:rPr>
          <w:color w:val="231F20"/>
          <w:spacing w:val="-4"/>
        </w:rPr>
        <w:t> </w:t>
      </w:r>
      <w:r>
        <w:rPr>
          <w:color w:val="231F20"/>
        </w:rPr>
        <w:t>e</w:t>
      </w:r>
      <w:r>
        <w:rPr>
          <w:color w:val="231F20"/>
          <w:spacing w:val="-4"/>
        </w:rPr>
        <w:t> </w:t>
      </w:r>
      <w:r>
        <w:rPr>
          <w:color w:val="231F20"/>
        </w:rPr>
        <w:t>librit</w:t>
      </w:r>
      <w:r>
        <w:rPr>
          <w:color w:val="231F20"/>
          <w:spacing w:val="-4"/>
        </w:rPr>
        <w:t> </w:t>
      </w:r>
      <w:r>
        <w:rPr>
          <w:color w:val="231F20"/>
        </w:rPr>
        <w:t>përbëhet</w:t>
      </w:r>
      <w:r>
        <w:rPr>
          <w:color w:val="231F20"/>
          <w:spacing w:val="-4"/>
        </w:rPr>
        <w:t> </w:t>
      </w:r>
      <w:r>
        <w:rPr>
          <w:color w:val="231F20"/>
        </w:rPr>
        <w:t>nga</w:t>
      </w:r>
      <w:r>
        <w:rPr>
          <w:color w:val="231F20"/>
          <w:spacing w:val="-4"/>
        </w:rPr>
        <w:t> </w:t>
      </w:r>
      <w:r>
        <w:rPr>
          <w:color w:val="231F20"/>
        </w:rPr>
        <w:t>seria</w:t>
      </w:r>
      <w:r>
        <w:rPr>
          <w:color w:val="231F20"/>
          <w:spacing w:val="-4"/>
        </w:rPr>
        <w:t> </w:t>
      </w:r>
      <w:r>
        <w:rPr>
          <w:color w:val="231F20"/>
        </w:rPr>
        <w:t>e</w:t>
      </w:r>
      <w:r>
        <w:rPr>
          <w:color w:val="231F20"/>
          <w:spacing w:val="-4"/>
        </w:rPr>
        <w:t> </w:t>
      </w:r>
      <w:r>
        <w:rPr>
          <w:color w:val="231F20"/>
        </w:rPr>
        <w:t>ligjëratave</w:t>
      </w:r>
      <w:r>
        <w:rPr>
          <w:color w:val="231F20"/>
          <w:spacing w:val="-4"/>
        </w:rPr>
        <w:t> </w:t>
      </w:r>
      <w:r>
        <w:rPr>
          <w:color w:val="231F20"/>
        </w:rPr>
        <w:t>të</w:t>
      </w:r>
      <w:r>
        <w:rPr>
          <w:color w:val="231F20"/>
          <w:spacing w:val="-4"/>
        </w:rPr>
        <w:t> </w:t>
      </w:r>
      <w:r>
        <w:rPr>
          <w:color w:val="231F20"/>
        </w:rPr>
        <w:t>Fet’hullah </w:t>
      </w:r>
      <w:r>
        <w:rPr>
          <w:color w:val="231F20"/>
          <w:spacing w:val="-4"/>
        </w:rPr>
        <w:t>Gylenit</w:t>
      </w:r>
      <w:r>
        <w:rPr>
          <w:color w:val="231F20"/>
          <w:spacing w:val="-7"/>
        </w:rPr>
        <w:t> </w:t>
      </w:r>
      <w:r>
        <w:rPr>
          <w:color w:val="231F20"/>
          <w:spacing w:val="-4"/>
        </w:rPr>
        <w:t>në</w:t>
      </w:r>
      <w:r>
        <w:rPr>
          <w:color w:val="231F20"/>
          <w:spacing w:val="-7"/>
        </w:rPr>
        <w:t> </w:t>
      </w:r>
      <w:r>
        <w:rPr>
          <w:color w:val="231F20"/>
          <w:spacing w:val="-4"/>
        </w:rPr>
        <w:t>lidhje</w:t>
      </w:r>
      <w:r>
        <w:rPr>
          <w:color w:val="231F20"/>
          <w:spacing w:val="-7"/>
        </w:rPr>
        <w:t> </w:t>
      </w:r>
      <w:r>
        <w:rPr>
          <w:color w:val="231F20"/>
          <w:spacing w:val="-4"/>
        </w:rPr>
        <w:t>me</w:t>
      </w:r>
      <w:r>
        <w:rPr>
          <w:color w:val="231F20"/>
          <w:spacing w:val="-7"/>
        </w:rPr>
        <w:t> </w:t>
      </w:r>
      <w:r>
        <w:rPr>
          <w:color w:val="231F20"/>
          <w:spacing w:val="-4"/>
        </w:rPr>
        <w:t>temën</w:t>
      </w:r>
      <w:r>
        <w:rPr>
          <w:color w:val="231F20"/>
          <w:spacing w:val="-7"/>
        </w:rPr>
        <w:t> </w:t>
      </w:r>
      <w:r>
        <w:rPr>
          <w:color w:val="231F20"/>
          <w:spacing w:val="-4"/>
        </w:rPr>
        <w:t>e</w:t>
      </w:r>
      <w:r>
        <w:rPr>
          <w:color w:val="231F20"/>
          <w:spacing w:val="-7"/>
        </w:rPr>
        <w:t> </w:t>
      </w:r>
      <w:r>
        <w:rPr>
          <w:color w:val="231F20"/>
          <w:spacing w:val="-4"/>
        </w:rPr>
        <w:t>namazit,</w:t>
      </w:r>
      <w:r>
        <w:rPr>
          <w:color w:val="231F20"/>
          <w:spacing w:val="-7"/>
        </w:rPr>
        <w:t> </w:t>
      </w:r>
      <w:r>
        <w:rPr>
          <w:color w:val="231F20"/>
          <w:spacing w:val="-4"/>
        </w:rPr>
        <w:t>të</w:t>
      </w:r>
      <w:r>
        <w:rPr>
          <w:color w:val="231F20"/>
          <w:spacing w:val="-7"/>
        </w:rPr>
        <w:t> </w:t>
      </w:r>
      <w:r>
        <w:rPr>
          <w:color w:val="231F20"/>
          <w:spacing w:val="-4"/>
        </w:rPr>
        <w:t>cilën</w:t>
      </w:r>
      <w:r>
        <w:rPr>
          <w:color w:val="231F20"/>
          <w:spacing w:val="-7"/>
        </w:rPr>
        <w:t> </w:t>
      </w:r>
      <w:r>
        <w:rPr>
          <w:color w:val="231F20"/>
          <w:spacing w:val="-4"/>
        </w:rPr>
        <w:t>e</w:t>
      </w:r>
      <w:r>
        <w:rPr>
          <w:color w:val="231F20"/>
          <w:spacing w:val="-7"/>
        </w:rPr>
        <w:t> </w:t>
      </w:r>
      <w:r>
        <w:rPr>
          <w:color w:val="231F20"/>
          <w:spacing w:val="-4"/>
        </w:rPr>
        <w:t>ka</w:t>
      </w:r>
      <w:r>
        <w:rPr>
          <w:color w:val="231F20"/>
          <w:spacing w:val="-7"/>
        </w:rPr>
        <w:t> </w:t>
      </w:r>
      <w:r>
        <w:rPr>
          <w:color w:val="231F20"/>
          <w:spacing w:val="-4"/>
        </w:rPr>
        <w:t>predikuar</w:t>
      </w:r>
      <w:r>
        <w:rPr>
          <w:color w:val="231F20"/>
          <w:spacing w:val="-7"/>
        </w:rPr>
        <w:t> </w:t>
      </w:r>
      <w:r>
        <w:rPr>
          <w:color w:val="231F20"/>
          <w:spacing w:val="-4"/>
        </w:rPr>
        <w:t>mes</w:t>
      </w:r>
      <w:r>
        <w:rPr>
          <w:color w:val="231F20"/>
          <w:spacing w:val="-7"/>
        </w:rPr>
        <w:t> </w:t>
      </w:r>
      <w:r>
        <w:rPr>
          <w:color w:val="231F20"/>
          <w:spacing w:val="-4"/>
        </w:rPr>
        <w:t>datave </w:t>
      </w:r>
      <w:r>
        <w:rPr>
          <w:color w:val="231F20"/>
        </w:rPr>
        <w:t>11</w:t>
      </w:r>
      <w:r>
        <w:rPr>
          <w:color w:val="231F20"/>
          <w:spacing w:val="-7"/>
        </w:rPr>
        <w:t> </w:t>
      </w:r>
      <w:r>
        <w:rPr>
          <w:color w:val="231F20"/>
        </w:rPr>
        <w:t>gusht</w:t>
      </w:r>
      <w:r>
        <w:rPr>
          <w:color w:val="231F20"/>
          <w:spacing w:val="-7"/>
        </w:rPr>
        <w:t> </w:t>
      </w:r>
      <w:r>
        <w:rPr>
          <w:color w:val="231F20"/>
        </w:rPr>
        <w:t>–</w:t>
      </w:r>
      <w:r>
        <w:rPr>
          <w:color w:val="231F20"/>
          <w:spacing w:val="-7"/>
        </w:rPr>
        <w:t> </w:t>
      </w:r>
      <w:r>
        <w:rPr>
          <w:color w:val="231F20"/>
        </w:rPr>
        <w:t>13</w:t>
      </w:r>
      <w:r>
        <w:rPr>
          <w:color w:val="231F20"/>
          <w:spacing w:val="-7"/>
        </w:rPr>
        <w:t> </w:t>
      </w:r>
      <w:r>
        <w:rPr>
          <w:color w:val="231F20"/>
        </w:rPr>
        <w:t>tetor</w:t>
      </w:r>
      <w:r>
        <w:rPr>
          <w:color w:val="231F20"/>
          <w:spacing w:val="-7"/>
        </w:rPr>
        <w:t> </w:t>
      </w:r>
      <w:r>
        <w:rPr>
          <w:color w:val="231F20"/>
        </w:rPr>
        <w:t>të</w:t>
      </w:r>
      <w:r>
        <w:rPr>
          <w:color w:val="231F20"/>
          <w:spacing w:val="-7"/>
        </w:rPr>
        <w:t> </w:t>
      </w:r>
      <w:r>
        <w:rPr>
          <w:color w:val="231F20"/>
        </w:rPr>
        <w:t>vitit</w:t>
      </w:r>
      <w:r>
        <w:rPr>
          <w:color w:val="231F20"/>
          <w:spacing w:val="-7"/>
        </w:rPr>
        <w:t> </w:t>
      </w:r>
      <w:r>
        <w:rPr>
          <w:color w:val="231F20"/>
        </w:rPr>
        <w:t>1978</w:t>
      </w:r>
      <w:r>
        <w:rPr>
          <w:color w:val="231F20"/>
          <w:spacing w:val="-7"/>
        </w:rPr>
        <w:t> </w:t>
      </w:r>
      <w:r>
        <w:rPr>
          <w:color w:val="231F20"/>
        </w:rPr>
        <w:t>në</w:t>
      </w:r>
      <w:r>
        <w:rPr>
          <w:color w:val="231F20"/>
          <w:spacing w:val="-7"/>
        </w:rPr>
        <w:t> </w:t>
      </w:r>
      <w:r>
        <w:rPr>
          <w:color w:val="231F20"/>
        </w:rPr>
        <w:t>xhaminë</w:t>
      </w:r>
      <w:r>
        <w:rPr>
          <w:color w:val="231F20"/>
          <w:spacing w:val="-7"/>
        </w:rPr>
        <w:t> </w:t>
      </w:r>
      <w:r>
        <w:rPr>
          <w:color w:val="231F20"/>
        </w:rPr>
        <w:t>e</w:t>
      </w:r>
      <w:r>
        <w:rPr>
          <w:color w:val="231F20"/>
          <w:spacing w:val="-7"/>
        </w:rPr>
        <w:t> </w:t>
      </w:r>
      <w:r>
        <w:rPr>
          <w:color w:val="231F20"/>
        </w:rPr>
        <w:t>qendrës</w:t>
      </w:r>
      <w:r>
        <w:rPr>
          <w:color w:val="231F20"/>
          <w:spacing w:val="-7"/>
        </w:rPr>
        <w:t> </w:t>
      </w:r>
      <w:r>
        <w:rPr>
          <w:color w:val="231F20"/>
        </w:rPr>
        <w:t>së</w:t>
      </w:r>
      <w:r>
        <w:rPr>
          <w:color w:val="231F20"/>
          <w:spacing w:val="-7"/>
        </w:rPr>
        <w:t> </w:t>
      </w:r>
      <w:r>
        <w:rPr>
          <w:color w:val="231F20"/>
        </w:rPr>
        <w:t>Bornovës,</w:t>
      </w:r>
      <w:r>
        <w:rPr>
          <w:color w:val="231F20"/>
          <w:spacing w:val="-7"/>
        </w:rPr>
        <w:t> </w:t>
      </w:r>
      <w:r>
        <w:rPr>
          <w:color w:val="231F20"/>
        </w:rPr>
        <w:t>në Izmir.</w:t>
      </w:r>
      <w:r>
        <w:rPr>
          <w:color w:val="231F20"/>
          <w:spacing w:val="-13"/>
        </w:rPr>
        <w:t> </w:t>
      </w:r>
      <w:r>
        <w:rPr>
          <w:color w:val="231F20"/>
        </w:rPr>
        <w:t>Pas</w:t>
      </w:r>
      <w:r>
        <w:rPr>
          <w:color w:val="231F20"/>
          <w:spacing w:val="-13"/>
        </w:rPr>
        <w:t> </w:t>
      </w:r>
      <w:r>
        <w:rPr>
          <w:color w:val="231F20"/>
        </w:rPr>
        <w:t>një</w:t>
      </w:r>
      <w:r>
        <w:rPr>
          <w:color w:val="231F20"/>
          <w:spacing w:val="-13"/>
        </w:rPr>
        <w:t> </w:t>
      </w:r>
      <w:r>
        <w:rPr>
          <w:color w:val="231F20"/>
        </w:rPr>
        <w:t>shqyrtimi</w:t>
      </w:r>
      <w:r>
        <w:rPr>
          <w:color w:val="231F20"/>
          <w:spacing w:val="-13"/>
        </w:rPr>
        <w:t> </w:t>
      </w:r>
      <w:r>
        <w:rPr>
          <w:color w:val="231F20"/>
        </w:rPr>
        <w:t>të</w:t>
      </w:r>
      <w:r>
        <w:rPr>
          <w:color w:val="231F20"/>
          <w:spacing w:val="-13"/>
        </w:rPr>
        <w:t> </w:t>
      </w:r>
      <w:r>
        <w:rPr>
          <w:color w:val="231F20"/>
        </w:rPr>
        <w:t>detajuar,</w:t>
      </w:r>
      <w:r>
        <w:rPr>
          <w:color w:val="231F20"/>
          <w:spacing w:val="-13"/>
        </w:rPr>
        <w:t> </w:t>
      </w:r>
      <w:r>
        <w:rPr>
          <w:color w:val="231F20"/>
        </w:rPr>
        <w:t>këto</w:t>
      </w:r>
      <w:r>
        <w:rPr>
          <w:color w:val="231F20"/>
          <w:spacing w:val="-13"/>
        </w:rPr>
        <w:t> </w:t>
      </w:r>
      <w:r>
        <w:rPr>
          <w:color w:val="231F20"/>
        </w:rPr>
        <w:t>ligjërata</w:t>
      </w:r>
      <w:r>
        <w:rPr>
          <w:color w:val="231F20"/>
          <w:spacing w:val="-13"/>
        </w:rPr>
        <w:t> </w:t>
      </w:r>
      <w:r>
        <w:rPr>
          <w:color w:val="231F20"/>
        </w:rPr>
        <w:t>u</w:t>
      </w:r>
      <w:r>
        <w:rPr>
          <w:color w:val="231F20"/>
          <w:spacing w:val="-13"/>
        </w:rPr>
        <w:t> </w:t>
      </w:r>
      <w:r>
        <w:rPr>
          <w:color w:val="231F20"/>
        </w:rPr>
        <w:t>kthyen</w:t>
      </w:r>
      <w:r>
        <w:rPr>
          <w:color w:val="231F20"/>
          <w:spacing w:val="-13"/>
        </w:rPr>
        <w:t> </w:t>
      </w:r>
      <w:r>
        <w:rPr>
          <w:color w:val="231F20"/>
        </w:rPr>
        <w:t>nga</w:t>
      </w:r>
      <w:r>
        <w:rPr>
          <w:color w:val="231F20"/>
          <w:spacing w:val="-13"/>
        </w:rPr>
        <w:t> </w:t>
      </w:r>
      <w:r>
        <w:rPr>
          <w:color w:val="231F20"/>
        </w:rPr>
        <w:t>gjuha</w:t>
      </w:r>
      <w:r>
        <w:rPr>
          <w:color w:val="231F20"/>
          <w:spacing w:val="-13"/>
        </w:rPr>
        <w:t> </w:t>
      </w:r>
      <w:r>
        <w:rPr>
          <w:color w:val="231F20"/>
        </w:rPr>
        <w:t>e </w:t>
      </w:r>
      <w:r>
        <w:rPr>
          <w:color w:val="231F20"/>
          <w:spacing w:val="-2"/>
        </w:rPr>
        <w:t>folur</w:t>
      </w:r>
      <w:r>
        <w:rPr>
          <w:color w:val="231F20"/>
          <w:spacing w:val="-15"/>
        </w:rPr>
        <w:t> </w:t>
      </w:r>
      <w:r>
        <w:rPr>
          <w:color w:val="231F20"/>
          <w:spacing w:val="-2"/>
        </w:rPr>
        <w:t>në</w:t>
      </w:r>
      <w:r>
        <w:rPr>
          <w:color w:val="231F20"/>
          <w:spacing w:val="-13"/>
        </w:rPr>
        <w:t> </w:t>
      </w:r>
      <w:r>
        <w:rPr>
          <w:color w:val="231F20"/>
          <w:spacing w:val="-2"/>
        </w:rPr>
        <w:t>atë</w:t>
      </w:r>
      <w:r>
        <w:rPr>
          <w:color w:val="231F20"/>
          <w:spacing w:val="-13"/>
        </w:rPr>
        <w:t> </w:t>
      </w:r>
      <w:r>
        <w:rPr>
          <w:color w:val="231F20"/>
          <w:spacing w:val="-2"/>
        </w:rPr>
        <w:t>të</w:t>
      </w:r>
      <w:r>
        <w:rPr>
          <w:color w:val="231F20"/>
          <w:spacing w:val="-13"/>
        </w:rPr>
        <w:t> </w:t>
      </w:r>
      <w:r>
        <w:rPr>
          <w:color w:val="231F20"/>
          <w:spacing w:val="-2"/>
        </w:rPr>
        <w:t>shkruar.</w:t>
      </w:r>
      <w:r>
        <w:rPr>
          <w:color w:val="231F20"/>
          <w:spacing w:val="-13"/>
        </w:rPr>
        <w:t> </w:t>
      </w:r>
      <w:r>
        <w:rPr>
          <w:color w:val="231F20"/>
          <w:spacing w:val="-2"/>
        </w:rPr>
        <w:t>Më</w:t>
      </w:r>
      <w:r>
        <w:rPr>
          <w:color w:val="231F20"/>
          <w:spacing w:val="-13"/>
        </w:rPr>
        <w:t> </w:t>
      </w:r>
      <w:r>
        <w:rPr>
          <w:color w:val="231F20"/>
          <w:spacing w:val="-2"/>
        </w:rPr>
        <w:t>vonë,</w:t>
      </w:r>
      <w:r>
        <w:rPr>
          <w:color w:val="231F20"/>
          <w:spacing w:val="-13"/>
        </w:rPr>
        <w:t> </w:t>
      </w:r>
      <w:r>
        <w:rPr>
          <w:color w:val="231F20"/>
          <w:spacing w:val="-2"/>
        </w:rPr>
        <w:t>teksti</w:t>
      </w:r>
      <w:r>
        <w:rPr>
          <w:color w:val="231F20"/>
          <w:spacing w:val="-13"/>
        </w:rPr>
        <w:t> </w:t>
      </w:r>
      <w:r>
        <w:rPr>
          <w:color w:val="231F20"/>
          <w:spacing w:val="-2"/>
        </w:rPr>
        <w:t>i</w:t>
      </w:r>
      <w:r>
        <w:rPr>
          <w:color w:val="231F20"/>
          <w:spacing w:val="-13"/>
        </w:rPr>
        <w:t> </w:t>
      </w:r>
      <w:r>
        <w:rPr>
          <w:color w:val="231F20"/>
          <w:spacing w:val="-2"/>
        </w:rPr>
        <w:t>përftuar</w:t>
      </w:r>
      <w:r>
        <w:rPr>
          <w:color w:val="231F20"/>
          <w:spacing w:val="-13"/>
        </w:rPr>
        <w:t> </w:t>
      </w:r>
      <w:r>
        <w:rPr>
          <w:color w:val="231F20"/>
          <w:spacing w:val="-2"/>
        </w:rPr>
        <w:t>nga</w:t>
      </w:r>
      <w:r>
        <w:rPr>
          <w:color w:val="231F20"/>
          <w:spacing w:val="-13"/>
        </w:rPr>
        <w:t> </w:t>
      </w:r>
      <w:r>
        <w:rPr>
          <w:color w:val="231F20"/>
          <w:spacing w:val="-2"/>
        </w:rPr>
        <w:t>ligjëratat</w:t>
      </w:r>
      <w:r>
        <w:rPr>
          <w:color w:val="231F20"/>
          <w:spacing w:val="-13"/>
        </w:rPr>
        <w:t> </w:t>
      </w:r>
      <w:r>
        <w:rPr>
          <w:color w:val="231F20"/>
          <w:spacing w:val="-2"/>
        </w:rPr>
        <w:t>u</w:t>
      </w:r>
      <w:r>
        <w:rPr>
          <w:color w:val="231F20"/>
          <w:spacing w:val="-13"/>
        </w:rPr>
        <w:t> </w:t>
      </w:r>
      <w:r>
        <w:rPr>
          <w:color w:val="231F20"/>
          <w:spacing w:val="-2"/>
        </w:rPr>
        <w:t>pasurua </w:t>
      </w:r>
      <w:r>
        <w:rPr>
          <w:color w:val="231F20"/>
        </w:rPr>
        <w:t>me shtesa nga fjalime dhe shkrime ndër vite të Fet’hullah Gylenit në lidhje</w:t>
      </w:r>
      <w:r>
        <w:rPr>
          <w:color w:val="231F20"/>
          <w:spacing w:val="-15"/>
        </w:rPr>
        <w:t> </w:t>
      </w:r>
      <w:r>
        <w:rPr>
          <w:color w:val="231F20"/>
        </w:rPr>
        <w:t>me</w:t>
      </w:r>
      <w:r>
        <w:rPr>
          <w:color w:val="231F20"/>
          <w:spacing w:val="-15"/>
        </w:rPr>
        <w:t> </w:t>
      </w:r>
      <w:r>
        <w:rPr>
          <w:color w:val="231F20"/>
        </w:rPr>
        <w:t>namazin.</w:t>
      </w:r>
      <w:r>
        <w:rPr>
          <w:color w:val="231F20"/>
          <w:spacing w:val="-15"/>
        </w:rPr>
        <w:t> </w:t>
      </w:r>
      <w:r>
        <w:rPr>
          <w:color w:val="231F20"/>
        </w:rPr>
        <w:t>Pjesët</w:t>
      </w:r>
      <w:r>
        <w:rPr>
          <w:color w:val="231F20"/>
          <w:spacing w:val="-15"/>
        </w:rPr>
        <w:t> </w:t>
      </w:r>
      <w:r>
        <w:rPr>
          <w:color w:val="231F20"/>
        </w:rPr>
        <w:t>e</w:t>
      </w:r>
      <w:r>
        <w:rPr>
          <w:color w:val="231F20"/>
          <w:spacing w:val="-15"/>
        </w:rPr>
        <w:t> </w:t>
      </w:r>
      <w:r>
        <w:rPr>
          <w:color w:val="231F20"/>
        </w:rPr>
        <w:t>grumbulluara,</w:t>
      </w:r>
      <w:r>
        <w:rPr>
          <w:color w:val="231F20"/>
          <w:spacing w:val="-15"/>
        </w:rPr>
        <w:t> </w:t>
      </w:r>
      <w:r>
        <w:rPr>
          <w:color w:val="231F20"/>
        </w:rPr>
        <w:t>pas</w:t>
      </w:r>
      <w:r>
        <w:rPr>
          <w:color w:val="231F20"/>
          <w:spacing w:val="-15"/>
        </w:rPr>
        <w:t> </w:t>
      </w:r>
      <w:r>
        <w:rPr>
          <w:color w:val="231F20"/>
        </w:rPr>
        <w:t>një</w:t>
      </w:r>
      <w:r>
        <w:rPr>
          <w:color w:val="231F20"/>
          <w:spacing w:val="-15"/>
        </w:rPr>
        <w:t> </w:t>
      </w:r>
      <w:r>
        <w:rPr>
          <w:color w:val="231F20"/>
        </w:rPr>
        <w:t>klasifikimi</w:t>
      </w:r>
      <w:r>
        <w:rPr>
          <w:color w:val="231F20"/>
          <w:spacing w:val="-15"/>
        </w:rPr>
        <w:t> </w:t>
      </w:r>
      <w:r>
        <w:rPr>
          <w:color w:val="231F20"/>
        </w:rPr>
        <w:t>të</w:t>
      </w:r>
      <w:r>
        <w:rPr>
          <w:color w:val="231F20"/>
          <w:spacing w:val="-15"/>
        </w:rPr>
        <w:t> </w:t>
      </w:r>
      <w:r>
        <w:rPr>
          <w:color w:val="231F20"/>
        </w:rPr>
        <w:t>fundit, iu</w:t>
      </w:r>
      <w:r>
        <w:rPr>
          <w:color w:val="231F20"/>
          <w:spacing w:val="40"/>
        </w:rPr>
        <w:t> </w:t>
      </w:r>
      <w:r>
        <w:rPr>
          <w:color w:val="231F20"/>
        </w:rPr>
        <w:t>nënshtruan</w:t>
      </w:r>
      <w:r>
        <w:rPr>
          <w:color w:val="231F20"/>
          <w:spacing w:val="40"/>
        </w:rPr>
        <w:t> </w:t>
      </w:r>
      <w:r>
        <w:rPr>
          <w:color w:val="231F20"/>
        </w:rPr>
        <w:t>edhe</w:t>
      </w:r>
      <w:r>
        <w:rPr>
          <w:color w:val="231F20"/>
          <w:spacing w:val="40"/>
        </w:rPr>
        <w:t> </w:t>
      </w:r>
      <w:r>
        <w:rPr>
          <w:color w:val="231F20"/>
        </w:rPr>
        <w:t>korrigjimeve</w:t>
      </w:r>
      <w:r>
        <w:rPr>
          <w:color w:val="231F20"/>
          <w:spacing w:val="40"/>
        </w:rPr>
        <w:t> </w:t>
      </w:r>
      <w:r>
        <w:rPr>
          <w:color w:val="231F20"/>
        </w:rPr>
        <w:t>dhe</w:t>
      </w:r>
      <w:r>
        <w:rPr>
          <w:color w:val="231F20"/>
          <w:spacing w:val="40"/>
        </w:rPr>
        <w:t> </w:t>
      </w:r>
      <w:r>
        <w:rPr>
          <w:color w:val="231F20"/>
        </w:rPr>
        <w:t>rregullimeve</w:t>
      </w:r>
      <w:r>
        <w:rPr>
          <w:color w:val="231F20"/>
          <w:spacing w:val="40"/>
        </w:rPr>
        <w:t> </w:t>
      </w:r>
      <w:r>
        <w:rPr>
          <w:color w:val="231F20"/>
        </w:rPr>
        <w:t>përfundimtare. Në fund, pas një kontrolli edhe nga vetë Fet’hullah Gyleni dhe pas miratimit të tij, libri arriti në duart tuaja.</w:t>
      </w:r>
    </w:p>
    <w:p>
      <w:pPr>
        <w:pStyle w:val="BodyText"/>
        <w:spacing w:line="249" w:lineRule="auto" w:before="123"/>
        <w:ind w:right="281" w:firstLine="283"/>
      </w:pPr>
      <w:r>
        <w:rPr>
          <w:color w:val="231F20"/>
        </w:rPr>
        <w:t>Me ndihmën e Zotit, duke filluar nga libri i namazit, kolanës së veprave</w:t>
      </w:r>
      <w:r>
        <w:rPr>
          <w:color w:val="231F20"/>
          <w:spacing w:val="-15"/>
        </w:rPr>
        <w:t> </w:t>
      </w:r>
      <w:r>
        <w:rPr>
          <w:color w:val="231F20"/>
        </w:rPr>
        <w:t>të</w:t>
      </w:r>
      <w:r>
        <w:rPr>
          <w:color w:val="231F20"/>
          <w:spacing w:val="-15"/>
        </w:rPr>
        <w:t> </w:t>
      </w:r>
      <w:r>
        <w:rPr>
          <w:color w:val="231F20"/>
        </w:rPr>
        <w:t>Fet’hullah</w:t>
      </w:r>
      <w:r>
        <w:rPr>
          <w:color w:val="231F20"/>
          <w:spacing w:val="-15"/>
        </w:rPr>
        <w:t> </w:t>
      </w:r>
      <w:r>
        <w:rPr>
          <w:color w:val="231F20"/>
        </w:rPr>
        <w:t>Gylenit</w:t>
      </w:r>
      <w:r>
        <w:rPr>
          <w:color w:val="231F20"/>
          <w:spacing w:val="-15"/>
        </w:rPr>
        <w:t> </w:t>
      </w:r>
      <w:r>
        <w:rPr>
          <w:color w:val="231F20"/>
        </w:rPr>
        <w:t>do</w:t>
      </w:r>
      <w:r>
        <w:rPr>
          <w:color w:val="231F20"/>
          <w:spacing w:val="-15"/>
        </w:rPr>
        <w:t> </w:t>
      </w:r>
      <w:r>
        <w:rPr>
          <w:color w:val="231F20"/>
        </w:rPr>
        <w:t>t’i</w:t>
      </w:r>
      <w:r>
        <w:rPr>
          <w:color w:val="231F20"/>
          <w:spacing w:val="-15"/>
        </w:rPr>
        <w:t> </w:t>
      </w:r>
      <w:r>
        <w:rPr>
          <w:color w:val="231F20"/>
        </w:rPr>
        <w:t>shtohet</w:t>
      </w:r>
      <w:r>
        <w:rPr>
          <w:color w:val="231F20"/>
          <w:spacing w:val="-15"/>
        </w:rPr>
        <w:t> </w:t>
      </w:r>
      <w:r>
        <w:rPr>
          <w:color w:val="231F20"/>
        </w:rPr>
        <w:t>edhe</w:t>
      </w:r>
      <w:r>
        <w:rPr>
          <w:color w:val="231F20"/>
          <w:spacing w:val="-15"/>
        </w:rPr>
        <w:t> </w:t>
      </w:r>
      <w:r>
        <w:rPr>
          <w:i/>
          <w:color w:val="231F20"/>
        </w:rPr>
        <w:t>‘Seria</w:t>
      </w:r>
      <w:r>
        <w:rPr>
          <w:i/>
          <w:color w:val="231F20"/>
          <w:spacing w:val="-14"/>
        </w:rPr>
        <w:t> </w:t>
      </w:r>
      <w:r>
        <w:rPr>
          <w:i/>
          <w:color w:val="231F20"/>
        </w:rPr>
        <w:t>e</w:t>
      </w:r>
      <w:r>
        <w:rPr>
          <w:i/>
          <w:color w:val="231F20"/>
          <w:spacing w:val="-14"/>
        </w:rPr>
        <w:t> </w:t>
      </w:r>
      <w:r>
        <w:rPr>
          <w:i/>
          <w:color w:val="231F20"/>
        </w:rPr>
        <w:t>adhurimeve’</w:t>
      </w:r>
      <w:r>
        <w:rPr>
          <w:color w:val="231F20"/>
        </w:rPr>
        <w:t>, ndërsa ne, do të kemi mundësinë të përsiatim nga horizonti i të nderuarit Fet’hullah Gylen adhurimet, të cilat përbëjnë shtyllat e Islamit. Dëshirojmë që librat e tjerë të serisë, konkretisht </w:t>
      </w:r>
      <w:r>
        <w:rPr>
          <w:i/>
          <w:color w:val="231F20"/>
        </w:rPr>
        <w:t>Agjërimi</w:t>
      </w:r>
      <w:r>
        <w:rPr>
          <w:i/>
          <w:color w:val="231F20"/>
          <w:position w:val="8"/>
          <w:sz w:val="14"/>
        </w:rPr>
        <w:t>1</w:t>
      </w:r>
      <w:r>
        <w:rPr>
          <w:color w:val="231F20"/>
        </w:rPr>
        <w:t>, </w:t>
      </w:r>
      <w:r>
        <w:rPr>
          <w:i/>
          <w:color w:val="231F20"/>
        </w:rPr>
        <w:t>Zekati</w:t>
      </w:r>
      <w:r>
        <w:rPr>
          <w:i/>
          <w:color w:val="231F20"/>
          <w:spacing w:val="-7"/>
        </w:rPr>
        <w:t> </w:t>
      </w:r>
      <w:r>
        <w:rPr>
          <w:color w:val="231F20"/>
        </w:rPr>
        <w:t>dhe</w:t>
      </w:r>
      <w:r>
        <w:rPr>
          <w:color w:val="231F20"/>
          <w:spacing w:val="-8"/>
        </w:rPr>
        <w:t> </w:t>
      </w:r>
      <w:r>
        <w:rPr>
          <w:i/>
          <w:color w:val="231F20"/>
        </w:rPr>
        <w:t>Haxhi</w:t>
      </w:r>
      <w:r>
        <w:rPr>
          <w:color w:val="231F20"/>
        </w:rPr>
        <w:t>,</w:t>
      </w:r>
      <w:r>
        <w:rPr>
          <w:color w:val="231F20"/>
          <w:spacing w:val="-8"/>
        </w:rPr>
        <w:t> </w:t>
      </w:r>
      <w:r>
        <w:rPr>
          <w:color w:val="231F20"/>
        </w:rPr>
        <w:t>t’i</w:t>
      </w:r>
      <w:r>
        <w:rPr>
          <w:color w:val="231F20"/>
          <w:spacing w:val="-8"/>
        </w:rPr>
        <w:t> </w:t>
      </w:r>
      <w:r>
        <w:rPr>
          <w:color w:val="231F20"/>
        </w:rPr>
        <w:t>përgatisim</w:t>
      </w:r>
      <w:r>
        <w:rPr>
          <w:color w:val="231F20"/>
          <w:spacing w:val="-8"/>
        </w:rPr>
        <w:t> </w:t>
      </w:r>
      <w:r>
        <w:rPr>
          <w:color w:val="231F20"/>
        </w:rPr>
        <w:t>sa</w:t>
      </w:r>
      <w:r>
        <w:rPr>
          <w:color w:val="231F20"/>
          <w:spacing w:val="-8"/>
        </w:rPr>
        <w:t> </w:t>
      </w:r>
      <w:r>
        <w:rPr>
          <w:color w:val="231F20"/>
        </w:rPr>
        <w:t>më</w:t>
      </w:r>
      <w:r>
        <w:rPr>
          <w:color w:val="231F20"/>
          <w:spacing w:val="-8"/>
        </w:rPr>
        <w:t> </w:t>
      </w:r>
      <w:r>
        <w:rPr>
          <w:color w:val="231F20"/>
        </w:rPr>
        <w:t>shpejt</w:t>
      </w:r>
      <w:r>
        <w:rPr>
          <w:color w:val="231F20"/>
          <w:spacing w:val="-8"/>
        </w:rPr>
        <w:t> </w:t>
      </w:r>
      <w:r>
        <w:rPr>
          <w:color w:val="231F20"/>
        </w:rPr>
        <w:t>të</w:t>
      </w:r>
      <w:r>
        <w:rPr>
          <w:color w:val="231F20"/>
          <w:spacing w:val="-8"/>
        </w:rPr>
        <w:t> </w:t>
      </w:r>
      <w:r>
        <w:rPr>
          <w:color w:val="231F20"/>
        </w:rPr>
        <w:t>jetë</w:t>
      </w:r>
      <w:r>
        <w:rPr>
          <w:color w:val="231F20"/>
          <w:spacing w:val="-8"/>
        </w:rPr>
        <w:t> </w:t>
      </w:r>
      <w:r>
        <w:rPr>
          <w:color w:val="231F20"/>
        </w:rPr>
        <w:t>e</w:t>
      </w:r>
      <w:r>
        <w:rPr>
          <w:color w:val="231F20"/>
          <w:spacing w:val="-8"/>
        </w:rPr>
        <w:t> </w:t>
      </w:r>
      <w:r>
        <w:rPr>
          <w:color w:val="231F20"/>
        </w:rPr>
        <w:t>mundur</w:t>
      </w:r>
      <w:r>
        <w:rPr>
          <w:color w:val="231F20"/>
          <w:spacing w:val="-8"/>
        </w:rPr>
        <w:t> </w:t>
      </w:r>
      <w:r>
        <w:rPr>
          <w:color w:val="231F20"/>
        </w:rPr>
        <w:t>dhe</w:t>
      </w:r>
      <w:r>
        <w:rPr>
          <w:color w:val="231F20"/>
          <w:spacing w:val="-8"/>
        </w:rPr>
        <w:t> </w:t>
      </w:r>
      <w:r>
        <w:rPr>
          <w:color w:val="231F20"/>
        </w:rPr>
        <w:t>t’ua paraqesim vlerësimeve tuaja.</w:t>
      </w:r>
    </w:p>
    <w:p>
      <w:pPr>
        <w:pStyle w:val="BodyText"/>
        <w:spacing w:before="120"/>
        <w:ind w:left="425"/>
      </w:pPr>
      <w:r>
        <w:rPr>
          <w:color w:val="231F20"/>
        </w:rPr>
        <w:t>Përpjekja</w:t>
      </w:r>
      <w:r>
        <w:rPr>
          <w:color w:val="231F20"/>
          <w:spacing w:val="-15"/>
        </w:rPr>
        <w:t> </w:t>
      </w:r>
      <w:r>
        <w:rPr>
          <w:color w:val="231F20"/>
        </w:rPr>
        <w:t>nga</w:t>
      </w:r>
      <w:r>
        <w:rPr>
          <w:color w:val="231F20"/>
          <w:spacing w:val="-15"/>
        </w:rPr>
        <w:t> </w:t>
      </w:r>
      <w:r>
        <w:rPr>
          <w:color w:val="231F20"/>
        </w:rPr>
        <w:t>ne,</w:t>
      </w:r>
      <w:r>
        <w:rPr>
          <w:color w:val="231F20"/>
          <w:spacing w:val="-15"/>
        </w:rPr>
        <w:t> </w:t>
      </w:r>
      <w:r>
        <w:rPr>
          <w:color w:val="231F20"/>
        </w:rPr>
        <w:t>suksesi</w:t>
      </w:r>
      <w:r>
        <w:rPr>
          <w:color w:val="231F20"/>
          <w:spacing w:val="-15"/>
        </w:rPr>
        <w:t> </w:t>
      </w:r>
      <w:r>
        <w:rPr>
          <w:color w:val="231F20"/>
        </w:rPr>
        <w:t>nga</w:t>
      </w:r>
      <w:r>
        <w:rPr>
          <w:color w:val="231F20"/>
          <w:spacing w:val="-15"/>
        </w:rPr>
        <w:t> </w:t>
      </w:r>
      <w:r>
        <w:rPr>
          <w:color w:val="231F20"/>
          <w:spacing w:val="-2"/>
        </w:rPr>
        <w:t>Allahu...</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9"/>
        <w:ind w:left="0"/>
        <w:jc w:val="left"/>
        <w:rPr>
          <w:sz w:val="20"/>
        </w:rPr>
      </w:pPr>
      <w:r>
        <w:rPr>
          <w:sz w:val="20"/>
        </w:rPr>
        <mc:AlternateContent>
          <mc:Choice Requires="wps">
            <w:drawing>
              <wp:anchor distT="0" distB="0" distL="0" distR="0" allowOverlap="1" layoutInCell="1" locked="0" behindDoc="1" simplePos="0" relativeHeight="487595520">
                <wp:simplePos x="0" y="0"/>
                <wp:positionH relativeFrom="page">
                  <wp:posOffset>540000</wp:posOffset>
                </wp:positionH>
                <wp:positionV relativeFrom="paragraph">
                  <wp:posOffset>186054</wp:posOffset>
                </wp:positionV>
                <wp:extent cx="108013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649965pt;width:85.05pt;height:.1pt;mso-position-horizontal-relative:page;mso-position-vertical-relative:paragraph;z-index:-15720960;mso-wrap-distance-left:0;mso-wrap-distance-right:0" id="docshape36" coordorigin="850,293" coordsize="1701,0" path="m850,293l2551,293e" filled="false" stroked="true" strokeweight=".5pt" strokecolor="#231f20">
                <v:path arrowok="t"/>
                <v:stroke dashstyle="solid"/>
                <w10:wrap type="topAndBottom"/>
              </v:shape>
            </w:pict>
          </mc:Fallback>
        </mc:AlternateContent>
      </w:r>
    </w:p>
    <w:p>
      <w:pPr>
        <w:spacing w:before="60"/>
        <w:ind w:left="142" w:right="0" w:firstLine="0"/>
        <w:jc w:val="left"/>
        <w:rPr>
          <w:sz w:val="18"/>
        </w:rPr>
      </w:pPr>
      <w:r>
        <w:rPr>
          <w:color w:val="231F20"/>
          <w:position w:val="7"/>
          <w:sz w:val="13"/>
        </w:rPr>
        <w:t>1</w:t>
      </w:r>
      <w:r>
        <w:rPr>
          <w:color w:val="231F20"/>
          <w:spacing w:val="-6"/>
          <w:position w:val="7"/>
          <w:sz w:val="13"/>
        </w:rPr>
        <w:t> </w:t>
      </w:r>
      <w:r>
        <w:rPr>
          <w:color w:val="231F20"/>
          <w:sz w:val="18"/>
        </w:rPr>
        <w:t>Libri</w:t>
      </w:r>
      <w:r>
        <w:rPr>
          <w:color w:val="231F20"/>
          <w:spacing w:val="-7"/>
          <w:sz w:val="18"/>
        </w:rPr>
        <w:t> </w:t>
      </w:r>
      <w:r>
        <w:rPr>
          <w:color w:val="231F20"/>
          <w:sz w:val="18"/>
        </w:rPr>
        <w:t>i</w:t>
      </w:r>
      <w:r>
        <w:rPr>
          <w:color w:val="231F20"/>
          <w:spacing w:val="-7"/>
          <w:sz w:val="18"/>
        </w:rPr>
        <w:t> </w:t>
      </w:r>
      <w:r>
        <w:rPr>
          <w:color w:val="231F20"/>
          <w:sz w:val="18"/>
        </w:rPr>
        <w:t>agjërimit</w:t>
      </w:r>
      <w:r>
        <w:rPr>
          <w:color w:val="231F20"/>
          <w:spacing w:val="-7"/>
          <w:sz w:val="18"/>
        </w:rPr>
        <w:t> </w:t>
      </w:r>
      <w:r>
        <w:rPr>
          <w:color w:val="231F20"/>
          <w:sz w:val="18"/>
        </w:rPr>
        <w:t>është</w:t>
      </w:r>
      <w:r>
        <w:rPr>
          <w:color w:val="231F20"/>
          <w:spacing w:val="-7"/>
          <w:sz w:val="18"/>
        </w:rPr>
        <w:t> </w:t>
      </w:r>
      <w:r>
        <w:rPr>
          <w:color w:val="231F20"/>
          <w:sz w:val="18"/>
        </w:rPr>
        <w:t>botuar</w:t>
      </w:r>
      <w:r>
        <w:rPr>
          <w:color w:val="231F20"/>
          <w:spacing w:val="-7"/>
          <w:sz w:val="18"/>
        </w:rPr>
        <w:t> </w:t>
      </w:r>
      <w:r>
        <w:rPr>
          <w:color w:val="231F20"/>
          <w:sz w:val="18"/>
        </w:rPr>
        <w:t>edhe</w:t>
      </w:r>
      <w:r>
        <w:rPr>
          <w:color w:val="231F20"/>
          <w:spacing w:val="-6"/>
          <w:sz w:val="18"/>
        </w:rPr>
        <w:t> </w:t>
      </w:r>
      <w:r>
        <w:rPr>
          <w:color w:val="231F20"/>
          <w:sz w:val="18"/>
        </w:rPr>
        <w:t>në</w:t>
      </w:r>
      <w:r>
        <w:rPr>
          <w:color w:val="231F20"/>
          <w:spacing w:val="-7"/>
          <w:sz w:val="18"/>
        </w:rPr>
        <w:t> </w:t>
      </w:r>
      <w:r>
        <w:rPr>
          <w:color w:val="231F20"/>
          <w:sz w:val="18"/>
        </w:rPr>
        <w:t>shqip</w:t>
      </w:r>
      <w:r>
        <w:rPr>
          <w:color w:val="231F20"/>
          <w:spacing w:val="-7"/>
          <w:sz w:val="18"/>
        </w:rPr>
        <w:t> </w:t>
      </w:r>
      <w:r>
        <w:rPr>
          <w:color w:val="231F20"/>
          <w:sz w:val="18"/>
        </w:rPr>
        <w:t>(Agjërimi</w:t>
      </w:r>
      <w:r>
        <w:rPr>
          <w:color w:val="231F20"/>
          <w:spacing w:val="-7"/>
          <w:sz w:val="18"/>
        </w:rPr>
        <w:t> </w:t>
      </w:r>
      <w:r>
        <w:rPr>
          <w:color w:val="231F20"/>
          <w:sz w:val="18"/>
        </w:rPr>
        <w:t>-</w:t>
      </w:r>
      <w:r>
        <w:rPr>
          <w:color w:val="231F20"/>
          <w:spacing w:val="-7"/>
          <w:sz w:val="18"/>
        </w:rPr>
        <w:t> </w:t>
      </w:r>
      <w:r>
        <w:rPr>
          <w:color w:val="231F20"/>
          <w:sz w:val="18"/>
        </w:rPr>
        <w:t>Adhurimi</w:t>
      </w:r>
      <w:r>
        <w:rPr>
          <w:color w:val="231F20"/>
          <w:spacing w:val="-7"/>
          <w:sz w:val="18"/>
        </w:rPr>
        <w:t> </w:t>
      </w:r>
      <w:r>
        <w:rPr>
          <w:color w:val="231F20"/>
          <w:sz w:val="18"/>
        </w:rPr>
        <w:t>i</w:t>
      </w:r>
      <w:r>
        <w:rPr>
          <w:color w:val="231F20"/>
          <w:spacing w:val="-7"/>
          <w:sz w:val="18"/>
        </w:rPr>
        <w:t> </w:t>
      </w:r>
      <w:r>
        <w:rPr>
          <w:color w:val="231F20"/>
          <w:sz w:val="18"/>
        </w:rPr>
        <w:t>Veshur</w:t>
      </w:r>
      <w:r>
        <w:rPr>
          <w:color w:val="231F20"/>
          <w:spacing w:val="-7"/>
          <w:sz w:val="18"/>
        </w:rPr>
        <w:t> </w:t>
      </w:r>
      <w:r>
        <w:rPr>
          <w:color w:val="231F20"/>
          <w:sz w:val="18"/>
        </w:rPr>
        <w:t>me</w:t>
      </w:r>
      <w:r>
        <w:rPr>
          <w:color w:val="231F20"/>
          <w:spacing w:val="-7"/>
          <w:sz w:val="18"/>
        </w:rPr>
        <w:t> </w:t>
      </w:r>
      <w:r>
        <w:rPr>
          <w:color w:val="231F20"/>
          <w:spacing w:val="-2"/>
          <w:sz w:val="18"/>
        </w:rPr>
        <w:t>Falje).</w:t>
      </w:r>
    </w:p>
    <w:p>
      <w:pPr>
        <w:spacing w:after="0"/>
        <w:jc w:val="left"/>
        <w:rPr>
          <w:sz w:val="18"/>
        </w:rPr>
        <w:sectPr>
          <w:headerReference w:type="default" r:id="rId21"/>
          <w:pgSz w:w="8400" w:h="11910"/>
          <w:pgMar w:header="0" w:footer="0" w:top="72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350400">
                <wp:simplePos x="0" y="0"/>
                <wp:positionH relativeFrom="page">
                  <wp:posOffset>540000</wp:posOffset>
                </wp:positionH>
                <wp:positionV relativeFrom="page">
                  <wp:posOffset>514104</wp:posOffset>
                </wp:positionV>
                <wp:extent cx="4250055" cy="1784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14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66080" type="#_x0000_t202" id="docshape37"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14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737344">
                <wp:simplePos x="0" y="0"/>
                <wp:positionH relativeFrom="page">
                  <wp:posOffset>443991</wp:posOffset>
                </wp:positionH>
                <wp:positionV relativeFrom="page">
                  <wp:posOffset>522008</wp:posOffset>
                </wp:positionV>
                <wp:extent cx="4884420" cy="23431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884420" cy="234315"/>
                        </a:xfrm>
                        <a:custGeom>
                          <a:avLst/>
                          <a:gdLst/>
                          <a:ahLst/>
                          <a:cxnLst/>
                          <a:rect l="l" t="t" r="r" b="b"/>
                          <a:pathLst>
                            <a:path w="4884420" h="234315">
                              <a:moveTo>
                                <a:pt x="4884000" y="0"/>
                              </a:moveTo>
                              <a:lnTo>
                                <a:pt x="0" y="0"/>
                              </a:lnTo>
                              <a:lnTo>
                                <a:pt x="0" y="233997"/>
                              </a:lnTo>
                              <a:lnTo>
                                <a:pt x="4884000" y="233997"/>
                              </a:lnTo>
                              <a:lnTo>
                                <a:pt x="4884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959999pt;margin-top:41.103001pt;width:384.567pt;height:18.425pt;mso-position-horizontal-relative:page;mso-position-vertical-relative:page;z-index:15737344" id="docshape38" filled="true" fillcolor="#ffffff" stroked="false">
                <v:fill type="solid"/>
                <w10:wrap type="none"/>
              </v:rect>
            </w:pict>
          </mc:Fallback>
        </mc:AlternateContent>
      </w:r>
    </w:p>
    <w:p>
      <w:pPr>
        <w:pStyle w:val="BodyText"/>
        <w:spacing w:after="0"/>
        <w:jc w:val="left"/>
        <w:rPr>
          <w:sz w:val="17"/>
        </w:rPr>
        <w:sectPr>
          <w:headerReference w:type="even" r:id="rId22"/>
          <w:pgSz w:w="8400" w:h="11910"/>
          <w:pgMar w:header="0" w:footer="0" w:top="820" w:bottom="280" w:left="708" w:right="566"/>
        </w:sectPr>
      </w:pPr>
    </w:p>
    <w:p>
      <w:pPr>
        <w:pStyle w:val="BodyText"/>
        <w:ind w:left="-708"/>
        <w:jc w:val="left"/>
        <w:rPr>
          <w:sz w:val="20"/>
        </w:rPr>
      </w:pPr>
      <w:r>
        <w:rPr>
          <w:sz w:val="20"/>
        </w:rPr>
        <mc:AlternateContent>
          <mc:Choice Requires="wps">
            <w:drawing>
              <wp:inline distT="0" distB="0" distL="0" distR="0">
                <wp:extent cx="4932045" cy="234315"/>
                <wp:effectExtent l="0" t="0" r="0" b="0"/>
                <wp:docPr id="39" name="Group 39"/>
                <wp:cNvGraphicFramePr>
                  <a:graphicFrameLocks/>
                </wp:cNvGraphicFramePr>
                <a:graphic>
                  <a:graphicData uri="http://schemas.microsoft.com/office/word/2010/wordprocessingGroup">
                    <wpg:wgp>
                      <wpg:cNvPr id="39" name="Group 39"/>
                      <wpg:cNvGrpSpPr/>
                      <wpg:grpSpPr>
                        <a:xfrm>
                          <a:off x="0" y="0"/>
                          <a:ext cx="4932045" cy="234315"/>
                          <a:chExt cx="4932045" cy="234315"/>
                        </a:xfrm>
                      </wpg:grpSpPr>
                      <wps:wsp>
                        <wps:cNvPr id="40" name="Graphic 40"/>
                        <wps:cNvSpPr/>
                        <wps:spPr>
                          <a:xfrm>
                            <a:off x="0" y="0"/>
                            <a:ext cx="4932045" cy="234315"/>
                          </a:xfrm>
                          <a:custGeom>
                            <a:avLst/>
                            <a:gdLst/>
                            <a:ahLst/>
                            <a:cxnLst/>
                            <a:rect l="l" t="t" r="r" b="b"/>
                            <a:pathLst>
                              <a:path w="4932045" h="234315">
                                <a:moveTo>
                                  <a:pt x="4931994" y="0"/>
                                </a:moveTo>
                                <a:lnTo>
                                  <a:pt x="0" y="0"/>
                                </a:lnTo>
                                <a:lnTo>
                                  <a:pt x="0" y="233997"/>
                                </a:lnTo>
                                <a:lnTo>
                                  <a:pt x="4931994" y="233997"/>
                                </a:lnTo>
                                <a:lnTo>
                                  <a:pt x="493199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88.35pt;height:18.45pt;mso-position-horizontal-relative:char;mso-position-vertical-relative:line" id="docshapegroup39" coordorigin="0,0" coordsize="7767,369">
                <v:rect style="position:absolute;left:0;top:0;width:7767;height:369" id="docshape40" filled="true" fillcolor="#ffffff" stroked="false">
                  <v:fill type="solid"/>
                </v:rect>
              </v:group>
            </w:pict>
          </mc:Fallback>
        </mc:AlternateContent>
      </w:r>
      <w:r>
        <w:rPr>
          <w:sz w:val="20"/>
        </w:rPr>
      </w:r>
    </w:p>
    <w:p>
      <w:pPr>
        <w:pStyle w:val="BodyText"/>
        <w:ind w:left="0"/>
        <w:jc w:val="left"/>
        <w:rPr>
          <w:sz w:val="32"/>
        </w:rPr>
      </w:pPr>
    </w:p>
    <w:p>
      <w:pPr>
        <w:pStyle w:val="BodyText"/>
        <w:ind w:left="0"/>
        <w:jc w:val="left"/>
        <w:rPr>
          <w:sz w:val="32"/>
        </w:rPr>
      </w:pPr>
    </w:p>
    <w:p>
      <w:pPr>
        <w:pStyle w:val="BodyText"/>
        <w:spacing w:before="362"/>
        <w:ind w:left="0"/>
        <w:jc w:val="left"/>
        <w:rPr>
          <w:sz w:val="32"/>
        </w:rPr>
      </w:pPr>
    </w:p>
    <w:p>
      <w:pPr>
        <w:pStyle w:val="Heading3"/>
        <w:spacing w:before="1"/>
        <w:ind w:right="139"/>
        <w:rPr>
          <w:rFonts w:ascii="Arial MT"/>
        </w:rPr>
      </w:pPr>
      <w:r>
        <w:rPr>
          <w:rFonts w:ascii="Arial MT"/>
        </w:rPr>
        <mc:AlternateContent>
          <mc:Choice Requires="wps">
            <w:drawing>
              <wp:anchor distT="0" distB="0" distL="0" distR="0" allowOverlap="1" layoutInCell="1" locked="0" behindDoc="1" simplePos="0" relativeHeight="485351936">
                <wp:simplePos x="0" y="0"/>
                <wp:positionH relativeFrom="page">
                  <wp:posOffset>4673700</wp:posOffset>
                </wp:positionH>
                <wp:positionV relativeFrom="paragraph">
                  <wp:posOffset>-1175855</wp:posOffset>
                </wp:positionV>
                <wp:extent cx="115570" cy="15938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15570" cy="159385"/>
                        </a:xfrm>
                        <a:prstGeom prst="rect">
                          <a:avLst/>
                        </a:prstGeom>
                      </wps:spPr>
                      <wps:txbx>
                        <w:txbxContent>
                          <w:p>
                            <w:pPr>
                              <w:spacing w:before="17"/>
                              <w:ind w:left="0" w:right="0" w:firstLine="0"/>
                              <w:jc w:val="left"/>
                              <w:rPr>
                                <w:b/>
                                <w:i/>
                                <w:sz w:val="18"/>
                              </w:rPr>
                            </w:pPr>
                            <w:r>
                              <w:rPr>
                                <w:b/>
                                <w:i/>
                                <w:color w:val="4C4D4F"/>
                                <w:spacing w:val="-5"/>
                                <w:sz w:val="18"/>
                              </w:rPr>
                              <w:t>15</w:t>
                            </w:r>
                          </w:p>
                        </w:txbxContent>
                      </wps:txbx>
                      <wps:bodyPr wrap="square" lIns="0" tIns="0" rIns="0" bIns="0" rtlCol="0">
                        <a:noAutofit/>
                      </wps:bodyPr>
                    </wps:wsp>
                  </a:graphicData>
                </a:graphic>
              </wp:anchor>
            </w:drawing>
          </mc:Choice>
          <mc:Fallback>
            <w:pict>
              <v:shape style="position:absolute;margin-left:368.007904pt;margin-top:-92.587013pt;width:9.1pt;height:12.55pt;mso-position-horizontal-relative:page;mso-position-vertical-relative:paragraph;z-index:-17964544" type="#_x0000_t202" id="docshape41" filled="false" stroked="false">
                <v:textbox inset="0,0,0,0">
                  <w:txbxContent>
                    <w:p>
                      <w:pPr>
                        <w:spacing w:before="17"/>
                        <w:ind w:left="0" w:right="0" w:firstLine="0"/>
                        <w:jc w:val="left"/>
                        <w:rPr>
                          <w:b/>
                          <w:i/>
                          <w:sz w:val="18"/>
                        </w:rPr>
                      </w:pPr>
                      <w:r>
                        <w:rPr>
                          <w:b/>
                          <w:i/>
                          <w:color w:val="4C4D4F"/>
                          <w:spacing w:val="-5"/>
                          <w:sz w:val="18"/>
                        </w:rPr>
                        <w:t>15</w:t>
                      </w:r>
                    </w:p>
                  </w:txbxContent>
                </v:textbox>
                <w10:wrap type="none"/>
              </v:shape>
            </w:pict>
          </mc:Fallback>
        </mc:AlternateContent>
      </w:r>
      <w:bookmarkStart w:name="_TOC_250139" w:id="2"/>
      <w:bookmarkEnd w:id="2"/>
      <w:r>
        <w:rPr>
          <w:rFonts w:ascii="Arial MT"/>
          <w:color w:val="231F20"/>
          <w:spacing w:val="-2"/>
        </w:rPr>
        <w:t>Namazi</w:t>
      </w:r>
    </w:p>
    <w:p>
      <w:pPr>
        <w:pStyle w:val="BodyText"/>
        <w:spacing w:line="249" w:lineRule="auto" w:before="357"/>
        <w:ind w:right="281" w:firstLine="283"/>
      </w:pPr>
      <w:r>
        <w:rPr>
          <w:color w:val="231F20"/>
        </w:rPr>
        <w:t>Namazi</w:t>
      </w:r>
      <w:r>
        <w:rPr>
          <w:color w:val="231F20"/>
          <w:spacing w:val="58"/>
        </w:rPr>
        <w:t> </w:t>
      </w:r>
      <w:r>
        <w:rPr>
          <w:color w:val="231F20"/>
        </w:rPr>
        <w:t>është</w:t>
      </w:r>
      <w:r>
        <w:rPr>
          <w:color w:val="231F20"/>
          <w:spacing w:val="58"/>
        </w:rPr>
        <w:t> </w:t>
      </w:r>
      <w:r>
        <w:rPr>
          <w:color w:val="231F20"/>
        </w:rPr>
        <w:t>miraxhi</w:t>
      </w:r>
      <w:r>
        <w:rPr>
          <w:color w:val="231F20"/>
          <w:spacing w:val="58"/>
        </w:rPr>
        <w:t> </w:t>
      </w:r>
      <w:r>
        <w:rPr>
          <w:color w:val="231F20"/>
        </w:rPr>
        <w:t>i</w:t>
      </w:r>
      <w:r>
        <w:rPr>
          <w:color w:val="231F20"/>
          <w:spacing w:val="58"/>
        </w:rPr>
        <w:t> </w:t>
      </w:r>
      <w:r>
        <w:rPr>
          <w:color w:val="231F20"/>
        </w:rPr>
        <w:t>besimtarit;</w:t>
      </w:r>
      <w:r>
        <w:rPr>
          <w:color w:val="231F20"/>
          <w:spacing w:val="58"/>
        </w:rPr>
        <w:t> </w:t>
      </w:r>
      <w:r>
        <w:rPr>
          <w:color w:val="231F20"/>
        </w:rPr>
        <w:t>namazi</w:t>
      </w:r>
      <w:r>
        <w:rPr>
          <w:color w:val="231F20"/>
          <w:spacing w:val="58"/>
        </w:rPr>
        <w:t> </w:t>
      </w:r>
      <w:r>
        <w:rPr>
          <w:color w:val="231F20"/>
        </w:rPr>
        <w:t>është</w:t>
      </w:r>
      <w:r>
        <w:rPr>
          <w:color w:val="231F20"/>
          <w:spacing w:val="58"/>
        </w:rPr>
        <w:t> </w:t>
      </w:r>
      <w:r>
        <w:rPr>
          <w:color w:val="231F20"/>
        </w:rPr>
        <w:t>drita,</w:t>
      </w:r>
      <w:r>
        <w:rPr>
          <w:color w:val="231F20"/>
          <w:spacing w:val="58"/>
        </w:rPr>
        <w:t> </w:t>
      </w:r>
      <w:r>
        <w:rPr>
          <w:color w:val="231F20"/>
        </w:rPr>
        <w:t>buraku i tij në rrugën drejt miraxhit; namazi është anija, sateliti, aeroplani i shpirtrave</w:t>
      </w:r>
      <w:r>
        <w:rPr>
          <w:color w:val="231F20"/>
          <w:spacing w:val="-1"/>
        </w:rPr>
        <w:t> </w:t>
      </w:r>
      <w:r>
        <w:rPr>
          <w:color w:val="231F20"/>
        </w:rPr>
        <w:t>besimtarë</w:t>
      </w:r>
      <w:r>
        <w:rPr>
          <w:color w:val="231F20"/>
          <w:spacing w:val="-1"/>
        </w:rPr>
        <w:t> </w:t>
      </w:r>
      <w:r>
        <w:rPr>
          <w:color w:val="231F20"/>
        </w:rPr>
        <w:t>në</w:t>
      </w:r>
      <w:r>
        <w:rPr>
          <w:color w:val="231F20"/>
          <w:spacing w:val="-1"/>
        </w:rPr>
        <w:t> </w:t>
      </w:r>
      <w:r>
        <w:rPr>
          <w:color w:val="231F20"/>
        </w:rPr>
        <w:t>udhëtim;</w:t>
      </w:r>
      <w:r>
        <w:rPr>
          <w:color w:val="231F20"/>
          <w:spacing w:val="-1"/>
        </w:rPr>
        <w:t> </w:t>
      </w:r>
      <w:r>
        <w:rPr>
          <w:color w:val="231F20"/>
        </w:rPr>
        <w:t>ai</w:t>
      </w:r>
      <w:r>
        <w:rPr>
          <w:color w:val="231F20"/>
          <w:spacing w:val="-1"/>
        </w:rPr>
        <w:t> </w:t>
      </w:r>
      <w:r>
        <w:rPr>
          <w:color w:val="231F20"/>
        </w:rPr>
        <w:t>është</w:t>
      </w:r>
      <w:r>
        <w:rPr>
          <w:color w:val="231F20"/>
          <w:spacing w:val="-1"/>
        </w:rPr>
        <w:t> </w:t>
      </w:r>
      <w:r>
        <w:rPr>
          <w:color w:val="231F20"/>
        </w:rPr>
        <w:t>vendqëndrimi</w:t>
      </w:r>
      <w:r>
        <w:rPr>
          <w:color w:val="231F20"/>
          <w:spacing w:val="-1"/>
        </w:rPr>
        <w:t> </w:t>
      </w:r>
      <w:r>
        <w:rPr>
          <w:color w:val="231F20"/>
        </w:rPr>
        <w:t>më</w:t>
      </w:r>
      <w:r>
        <w:rPr>
          <w:color w:val="231F20"/>
          <w:spacing w:val="-1"/>
        </w:rPr>
        <w:t> </w:t>
      </w:r>
      <w:r>
        <w:rPr>
          <w:color w:val="231F20"/>
        </w:rPr>
        <w:t>i</w:t>
      </w:r>
      <w:r>
        <w:rPr>
          <w:color w:val="231F20"/>
          <w:spacing w:val="-1"/>
        </w:rPr>
        <w:t> </w:t>
      </w:r>
      <w:r>
        <w:rPr>
          <w:color w:val="231F20"/>
        </w:rPr>
        <w:t>afërt</w:t>
      </w:r>
      <w:r>
        <w:rPr>
          <w:color w:val="231F20"/>
          <w:spacing w:val="-1"/>
        </w:rPr>
        <w:t> </w:t>
      </w:r>
      <w:r>
        <w:rPr>
          <w:color w:val="231F20"/>
        </w:rPr>
        <w:t>me të përtejmen, vendstrehimi i fundit i udhëtarit që synon afrimin me Zotin</w:t>
      </w:r>
      <w:r>
        <w:rPr>
          <w:color w:val="231F20"/>
          <w:spacing w:val="-7"/>
        </w:rPr>
        <w:t> </w:t>
      </w:r>
      <w:r>
        <w:rPr>
          <w:color w:val="231F20"/>
        </w:rPr>
        <w:t>dhe</w:t>
      </w:r>
      <w:r>
        <w:rPr>
          <w:color w:val="231F20"/>
          <w:spacing w:val="-7"/>
        </w:rPr>
        <w:t> </w:t>
      </w:r>
      <w:r>
        <w:rPr>
          <w:color w:val="231F20"/>
        </w:rPr>
        <w:t>takimin</w:t>
      </w:r>
      <w:r>
        <w:rPr>
          <w:color w:val="231F20"/>
          <w:spacing w:val="-7"/>
        </w:rPr>
        <w:t> </w:t>
      </w:r>
      <w:r>
        <w:rPr>
          <w:color w:val="231F20"/>
        </w:rPr>
        <w:t>me</w:t>
      </w:r>
      <w:r>
        <w:rPr>
          <w:color w:val="231F20"/>
          <w:spacing w:val="-7"/>
        </w:rPr>
        <w:t> </w:t>
      </w:r>
      <w:r>
        <w:rPr>
          <w:color w:val="231F20"/>
        </w:rPr>
        <w:t>Të;</w:t>
      </w:r>
      <w:r>
        <w:rPr>
          <w:color w:val="231F20"/>
          <w:spacing w:val="-7"/>
        </w:rPr>
        <w:t> </w:t>
      </w:r>
      <w:r>
        <w:rPr>
          <w:color w:val="231F20"/>
        </w:rPr>
        <w:t>namazi</w:t>
      </w:r>
      <w:r>
        <w:rPr>
          <w:color w:val="231F20"/>
          <w:spacing w:val="-7"/>
        </w:rPr>
        <w:t> </w:t>
      </w:r>
      <w:r>
        <w:rPr>
          <w:color w:val="231F20"/>
        </w:rPr>
        <w:t>është</w:t>
      </w:r>
      <w:r>
        <w:rPr>
          <w:color w:val="231F20"/>
          <w:spacing w:val="-7"/>
        </w:rPr>
        <w:t> </w:t>
      </w:r>
      <w:r>
        <w:rPr>
          <w:color w:val="231F20"/>
        </w:rPr>
        <w:t>një</w:t>
      </w:r>
      <w:r>
        <w:rPr>
          <w:color w:val="231F20"/>
          <w:spacing w:val="-7"/>
        </w:rPr>
        <w:t> </w:t>
      </w:r>
      <w:r>
        <w:rPr>
          <w:color w:val="231F20"/>
        </w:rPr>
        <w:t>nga</w:t>
      </w:r>
      <w:r>
        <w:rPr>
          <w:color w:val="231F20"/>
          <w:spacing w:val="-7"/>
        </w:rPr>
        <w:t> </w:t>
      </w:r>
      <w:r>
        <w:rPr>
          <w:color w:val="231F20"/>
        </w:rPr>
        <w:t>mjetet</w:t>
      </w:r>
      <w:r>
        <w:rPr>
          <w:color w:val="231F20"/>
          <w:spacing w:val="-7"/>
        </w:rPr>
        <w:t> </w:t>
      </w:r>
      <w:r>
        <w:rPr>
          <w:color w:val="231F20"/>
        </w:rPr>
        <w:t>më</w:t>
      </w:r>
      <w:r>
        <w:rPr>
          <w:color w:val="231F20"/>
          <w:spacing w:val="-7"/>
        </w:rPr>
        <w:t> </w:t>
      </w:r>
      <w:r>
        <w:rPr>
          <w:color w:val="231F20"/>
        </w:rPr>
        <w:t>të</w:t>
      </w:r>
      <w:r>
        <w:rPr>
          <w:color w:val="231F20"/>
          <w:spacing w:val="-7"/>
        </w:rPr>
        <w:t> </w:t>
      </w:r>
      <w:r>
        <w:rPr>
          <w:color w:val="231F20"/>
        </w:rPr>
        <w:t>mëdha</w:t>
      </w:r>
      <w:r>
        <w:rPr>
          <w:color w:val="231F20"/>
          <w:spacing w:val="-7"/>
        </w:rPr>
        <w:t> </w:t>
      </w:r>
      <w:r>
        <w:rPr>
          <w:color w:val="231F20"/>
        </w:rPr>
        <w:t>në shërbim të përmbushjes së qëllimit e që ndan me të të njëjtin cak.</w:t>
      </w:r>
    </w:p>
    <w:p>
      <w:pPr>
        <w:pStyle w:val="BodyText"/>
        <w:spacing w:line="249" w:lineRule="auto" w:before="119"/>
        <w:ind w:right="281" w:firstLine="283"/>
      </w:pPr>
      <w:r>
        <w:rPr>
          <w:color w:val="231F20"/>
        </w:rPr>
        <w:t>Rruga e të qenit faqebardhë e me sy shkëlqimtarë në Ditën e Kiametit, me duar e fytyra krejtësisht të pastra, me një ndërgjegje të dëlirë</w:t>
      </w:r>
      <w:r>
        <w:rPr>
          <w:color w:val="231F20"/>
          <w:spacing w:val="-5"/>
        </w:rPr>
        <w:t> </w:t>
      </w:r>
      <w:r>
        <w:rPr>
          <w:color w:val="231F20"/>
        </w:rPr>
        <w:t>sa</w:t>
      </w:r>
      <w:r>
        <w:rPr>
          <w:color w:val="231F20"/>
          <w:spacing w:val="-5"/>
        </w:rPr>
        <w:t> </w:t>
      </w:r>
      <w:r>
        <w:rPr>
          <w:color w:val="231F20"/>
        </w:rPr>
        <w:t>botët</w:t>
      </w:r>
      <w:r>
        <w:rPr>
          <w:color w:val="231F20"/>
          <w:spacing w:val="-5"/>
        </w:rPr>
        <w:t> </w:t>
      </w:r>
      <w:r>
        <w:rPr>
          <w:color w:val="231F20"/>
        </w:rPr>
        <w:t>e</w:t>
      </w:r>
      <w:r>
        <w:rPr>
          <w:color w:val="231F20"/>
          <w:spacing w:val="-5"/>
        </w:rPr>
        <w:t> </w:t>
      </w:r>
      <w:r>
        <w:rPr>
          <w:color w:val="231F20"/>
        </w:rPr>
        <w:t>brendshme</w:t>
      </w:r>
      <w:r>
        <w:rPr>
          <w:color w:val="231F20"/>
          <w:spacing w:val="-5"/>
        </w:rPr>
        <w:t> </w:t>
      </w:r>
      <w:r>
        <w:rPr>
          <w:color w:val="231F20"/>
        </w:rPr>
        <w:t>të</w:t>
      </w:r>
      <w:r>
        <w:rPr>
          <w:color w:val="231F20"/>
          <w:spacing w:val="-5"/>
        </w:rPr>
        <w:t> </w:t>
      </w:r>
      <w:r>
        <w:rPr>
          <w:color w:val="231F20"/>
        </w:rPr>
        <w:t>atyre</w:t>
      </w:r>
      <w:r>
        <w:rPr>
          <w:color w:val="231F20"/>
          <w:spacing w:val="-5"/>
        </w:rPr>
        <w:t> </w:t>
      </w:r>
      <w:r>
        <w:rPr>
          <w:color w:val="231F20"/>
        </w:rPr>
        <w:t>në</w:t>
      </w:r>
      <w:r>
        <w:rPr>
          <w:color w:val="231F20"/>
          <w:spacing w:val="-5"/>
        </w:rPr>
        <w:t> </w:t>
      </w:r>
      <w:r>
        <w:rPr>
          <w:color w:val="231F20"/>
        </w:rPr>
        <w:t>qiell,</w:t>
      </w:r>
      <w:r>
        <w:rPr>
          <w:color w:val="231F20"/>
          <w:spacing w:val="-5"/>
        </w:rPr>
        <w:t> </w:t>
      </w:r>
      <w:r>
        <w:rPr>
          <w:color w:val="231F20"/>
        </w:rPr>
        <w:t>rruga</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qenit</w:t>
      </w:r>
      <w:r>
        <w:rPr>
          <w:color w:val="231F20"/>
          <w:spacing w:val="-5"/>
        </w:rPr>
        <w:t> </w:t>
      </w:r>
      <w:r>
        <w:rPr>
          <w:color w:val="231F20"/>
        </w:rPr>
        <w:t>edhe</w:t>
      </w:r>
      <w:r>
        <w:rPr>
          <w:color w:val="231F20"/>
          <w:spacing w:val="-5"/>
        </w:rPr>
        <w:t> </w:t>
      </w:r>
      <w:r>
        <w:rPr>
          <w:color w:val="231F20"/>
        </w:rPr>
        <w:t>para të parëve, me shenjat e sexhdes dhe të abdesit nëpër trup, kalon nga namazi dhe nga veprimet që bëhen para namazit. Në të njëjtën kohë, këtij</w:t>
      </w:r>
      <w:r>
        <w:rPr>
          <w:color w:val="231F20"/>
          <w:spacing w:val="-14"/>
        </w:rPr>
        <w:t> </w:t>
      </w:r>
      <w:r>
        <w:rPr>
          <w:color w:val="231F20"/>
        </w:rPr>
        <w:t>adhurimi,</w:t>
      </w:r>
      <w:r>
        <w:rPr>
          <w:color w:val="231F20"/>
          <w:spacing w:val="-14"/>
        </w:rPr>
        <w:t> </w:t>
      </w:r>
      <w:r>
        <w:rPr>
          <w:color w:val="231F20"/>
        </w:rPr>
        <w:t>i</w:t>
      </w:r>
      <w:r>
        <w:rPr>
          <w:color w:val="231F20"/>
          <w:spacing w:val="-14"/>
        </w:rPr>
        <w:t> </w:t>
      </w:r>
      <w:r>
        <w:rPr>
          <w:color w:val="231F20"/>
        </w:rPr>
        <w:t>cili</w:t>
      </w:r>
      <w:r>
        <w:rPr>
          <w:color w:val="231F20"/>
          <w:spacing w:val="-14"/>
        </w:rPr>
        <w:t> </w:t>
      </w:r>
      <w:r>
        <w:rPr>
          <w:color w:val="231F20"/>
        </w:rPr>
        <w:t>konsiderohet</w:t>
      </w:r>
      <w:r>
        <w:rPr>
          <w:color w:val="231F20"/>
          <w:spacing w:val="-14"/>
        </w:rPr>
        <w:t> </w:t>
      </w:r>
      <w:r>
        <w:rPr>
          <w:color w:val="231F20"/>
        </w:rPr>
        <w:t>edhe</w:t>
      </w:r>
      <w:r>
        <w:rPr>
          <w:color w:val="231F20"/>
          <w:spacing w:val="-14"/>
        </w:rPr>
        <w:t> </w:t>
      </w:r>
      <w:r>
        <w:rPr>
          <w:color w:val="231F20"/>
        </w:rPr>
        <w:t>një</w:t>
      </w:r>
      <w:r>
        <w:rPr>
          <w:color w:val="231F20"/>
          <w:spacing w:val="-14"/>
        </w:rPr>
        <w:t> </w:t>
      </w:r>
      <w:r>
        <w:rPr>
          <w:color w:val="231F20"/>
        </w:rPr>
        <w:t>gradë</w:t>
      </w:r>
      <w:r>
        <w:rPr>
          <w:color w:val="231F20"/>
          <w:spacing w:val="-14"/>
        </w:rPr>
        <w:t> </w:t>
      </w:r>
      <w:r>
        <w:rPr>
          <w:color w:val="231F20"/>
        </w:rPr>
        <w:t>e</w:t>
      </w:r>
      <w:r>
        <w:rPr>
          <w:color w:val="231F20"/>
          <w:spacing w:val="-14"/>
        </w:rPr>
        <w:t> </w:t>
      </w:r>
      <w:r>
        <w:rPr>
          <w:color w:val="231F20"/>
        </w:rPr>
        <w:t>veçantë</w:t>
      </w:r>
      <w:r>
        <w:rPr>
          <w:color w:val="231F20"/>
          <w:spacing w:val="-14"/>
        </w:rPr>
        <w:t> </w:t>
      </w:r>
      <w:r>
        <w:rPr>
          <w:color w:val="231F20"/>
        </w:rPr>
        <w:t>e</w:t>
      </w:r>
      <w:r>
        <w:rPr>
          <w:color w:val="231F20"/>
          <w:spacing w:val="-14"/>
        </w:rPr>
        <w:t> </w:t>
      </w:r>
      <w:r>
        <w:rPr>
          <w:color w:val="231F20"/>
        </w:rPr>
        <w:t>afrimitetit me Allahun dhe që përfshin thellësi shumë të ndryshme, nëse marrim parasysh kuptimin e kalimit të jetës para Zotit duke u përqendruar në idenë e të qenit rob i Tij, mund të quhet edhe </w:t>
      </w:r>
      <w:r>
        <w:rPr>
          <w:i/>
          <w:color w:val="231F20"/>
        </w:rPr>
        <w:t>“ribat” </w:t>
      </w:r>
      <w:r>
        <w:rPr>
          <w:color w:val="231F20"/>
        </w:rPr>
        <w:t>(lidhje).</w:t>
      </w:r>
    </w:p>
    <w:p>
      <w:pPr>
        <w:pStyle w:val="BodyText"/>
        <w:spacing w:line="249" w:lineRule="auto" w:before="123"/>
        <w:ind w:right="281" w:firstLine="283"/>
      </w:pPr>
      <w:r>
        <w:rPr>
          <w:color w:val="231F20"/>
        </w:rPr>
        <w:t>Abdesi – ruaj mendimin e shqyrtimit të temës së abdesit veçmas</w:t>
      </w:r>
      <w:r>
        <w:rPr>
          <w:color w:val="231F20"/>
          <w:spacing w:val="40"/>
        </w:rPr>
        <w:t> </w:t>
      </w:r>
      <w:r>
        <w:rPr>
          <w:color w:val="231F20"/>
        </w:rPr>
        <w:t>në vazhdim – është paralajmërimi i parë dhe përgatitja më e parë në rrugën drejt namazit; kurse ezani – edhe kjo çështje duhet shpjeguar më vete – është paralajmërimi i dytë dhe një mënyrë e rëndësishme “tendosjeje metafizike”. Njeriu, trupi i të cilit pastrohet nga gjërat e papastra</w:t>
      </w:r>
      <w:r>
        <w:rPr>
          <w:color w:val="231F20"/>
          <w:spacing w:val="-15"/>
        </w:rPr>
        <w:t> </w:t>
      </w:r>
      <w:r>
        <w:rPr>
          <w:color w:val="231F20"/>
        </w:rPr>
        <w:t>dhe</w:t>
      </w:r>
      <w:r>
        <w:rPr>
          <w:color w:val="231F20"/>
          <w:spacing w:val="-15"/>
        </w:rPr>
        <w:t> </w:t>
      </w:r>
      <w:r>
        <w:rPr>
          <w:color w:val="231F20"/>
        </w:rPr>
        <w:t>negativitetet</w:t>
      </w:r>
      <w:r>
        <w:rPr>
          <w:color w:val="231F20"/>
          <w:spacing w:val="-15"/>
        </w:rPr>
        <w:t> </w:t>
      </w:r>
      <w:r>
        <w:rPr>
          <w:color w:val="231F20"/>
        </w:rPr>
        <w:t>e</w:t>
      </w:r>
      <w:r>
        <w:rPr>
          <w:color w:val="231F20"/>
          <w:spacing w:val="-15"/>
        </w:rPr>
        <w:t> </w:t>
      </w:r>
      <w:r>
        <w:rPr>
          <w:color w:val="231F20"/>
        </w:rPr>
        <w:t>dukshme</w:t>
      </w:r>
      <w:r>
        <w:rPr>
          <w:color w:val="231F20"/>
          <w:spacing w:val="-15"/>
        </w:rPr>
        <w:t> </w:t>
      </w:r>
      <w:r>
        <w:rPr>
          <w:color w:val="231F20"/>
        </w:rPr>
        <w:t>e</w:t>
      </w:r>
      <w:r>
        <w:rPr>
          <w:color w:val="231F20"/>
          <w:spacing w:val="-15"/>
        </w:rPr>
        <w:t> </w:t>
      </w:r>
      <w:r>
        <w:rPr>
          <w:color w:val="231F20"/>
        </w:rPr>
        <w:t>të</w:t>
      </w:r>
      <w:r>
        <w:rPr>
          <w:color w:val="231F20"/>
          <w:spacing w:val="-15"/>
        </w:rPr>
        <w:t> </w:t>
      </w:r>
      <w:r>
        <w:rPr>
          <w:color w:val="231F20"/>
        </w:rPr>
        <w:t>padukshme</w:t>
      </w:r>
      <w:r>
        <w:rPr>
          <w:color w:val="231F20"/>
          <w:spacing w:val="-15"/>
        </w:rPr>
        <w:t> </w:t>
      </w:r>
      <w:r>
        <w:rPr>
          <w:color w:val="231F20"/>
        </w:rPr>
        <w:t>në</w:t>
      </w:r>
      <w:r>
        <w:rPr>
          <w:color w:val="231F20"/>
          <w:spacing w:val="-15"/>
        </w:rPr>
        <w:t> </w:t>
      </w:r>
      <w:r>
        <w:rPr>
          <w:color w:val="231F20"/>
        </w:rPr>
        <w:t>sajë</w:t>
      </w:r>
      <w:r>
        <w:rPr>
          <w:color w:val="231F20"/>
          <w:spacing w:val="-15"/>
        </w:rPr>
        <w:t> </w:t>
      </w:r>
      <w:r>
        <w:rPr>
          <w:color w:val="231F20"/>
        </w:rPr>
        <w:t>të</w:t>
      </w:r>
      <w:r>
        <w:rPr>
          <w:color w:val="231F20"/>
          <w:spacing w:val="-15"/>
        </w:rPr>
        <w:t> </w:t>
      </w:r>
      <w:r>
        <w:rPr>
          <w:color w:val="231F20"/>
        </w:rPr>
        <w:t>abdesit, nëpërmjet ezanit dëgjon ndërgjegjen dhe përfytyrimet e mundësuara prej</w:t>
      </w:r>
      <w:r>
        <w:rPr>
          <w:color w:val="231F20"/>
          <w:spacing w:val="-8"/>
        </w:rPr>
        <w:t> </w:t>
      </w:r>
      <w:r>
        <w:rPr>
          <w:color w:val="231F20"/>
        </w:rPr>
        <w:t>tij,</w:t>
      </w:r>
      <w:r>
        <w:rPr>
          <w:color w:val="231F20"/>
          <w:spacing w:val="-8"/>
        </w:rPr>
        <w:t> </w:t>
      </w:r>
      <w:r>
        <w:rPr>
          <w:color w:val="231F20"/>
        </w:rPr>
        <w:t>kurse</w:t>
      </w:r>
      <w:r>
        <w:rPr>
          <w:color w:val="231F20"/>
          <w:spacing w:val="-8"/>
        </w:rPr>
        <w:t> </w:t>
      </w:r>
      <w:r>
        <w:rPr>
          <w:color w:val="231F20"/>
        </w:rPr>
        <w:t>me</w:t>
      </w:r>
      <w:r>
        <w:rPr>
          <w:color w:val="231F20"/>
          <w:spacing w:val="-8"/>
        </w:rPr>
        <w:t> </w:t>
      </w:r>
      <w:r>
        <w:rPr>
          <w:color w:val="231F20"/>
        </w:rPr>
        <w:t>namazin</w:t>
      </w:r>
      <w:r>
        <w:rPr>
          <w:color w:val="231F20"/>
          <w:spacing w:val="-8"/>
        </w:rPr>
        <w:t> </w:t>
      </w:r>
      <w:r>
        <w:rPr>
          <w:color w:val="231F20"/>
        </w:rPr>
        <w:t>e</w:t>
      </w:r>
      <w:r>
        <w:rPr>
          <w:color w:val="231F20"/>
          <w:spacing w:val="-8"/>
        </w:rPr>
        <w:t> </w:t>
      </w:r>
      <w:r>
        <w:rPr>
          <w:color w:val="231F20"/>
        </w:rPr>
        <w:t>parë</w:t>
      </w:r>
      <w:r>
        <w:rPr>
          <w:color w:val="231F20"/>
          <w:spacing w:val="-8"/>
        </w:rPr>
        <w:t> </w:t>
      </w:r>
      <w:r>
        <w:rPr>
          <w:color w:val="231F20"/>
        </w:rPr>
        <w:t>që</w:t>
      </w:r>
      <w:r>
        <w:rPr>
          <w:color w:val="231F20"/>
          <w:spacing w:val="-8"/>
        </w:rPr>
        <w:t> </w:t>
      </w:r>
      <w:r>
        <w:rPr>
          <w:color w:val="231F20"/>
        </w:rPr>
        <w:t>fal,</w:t>
      </w:r>
      <w:r>
        <w:rPr>
          <w:color w:val="231F20"/>
          <w:spacing w:val="-8"/>
        </w:rPr>
        <w:t> </w:t>
      </w:r>
      <w:r>
        <w:rPr>
          <w:color w:val="231F20"/>
        </w:rPr>
        <w:t>përpiqet</w:t>
      </w:r>
      <w:r>
        <w:rPr>
          <w:color w:val="231F20"/>
          <w:spacing w:val="-8"/>
        </w:rPr>
        <w:t> </w:t>
      </w:r>
      <w:r>
        <w:rPr>
          <w:color w:val="231F20"/>
        </w:rPr>
        <w:t>të</w:t>
      </w:r>
      <w:r>
        <w:rPr>
          <w:color w:val="231F20"/>
          <w:spacing w:val="-8"/>
        </w:rPr>
        <w:t> </w:t>
      </w:r>
      <w:r>
        <w:rPr>
          <w:color w:val="231F20"/>
        </w:rPr>
        <w:t>gjejë</w:t>
      </w:r>
      <w:r>
        <w:rPr>
          <w:color w:val="231F20"/>
          <w:spacing w:val="-8"/>
        </w:rPr>
        <w:t> </w:t>
      </w:r>
      <w:r>
        <w:rPr>
          <w:color w:val="231F20"/>
        </w:rPr>
        <w:t>zërin,</w:t>
      </w:r>
      <w:r>
        <w:rPr>
          <w:color w:val="231F20"/>
          <w:spacing w:val="-8"/>
        </w:rPr>
        <w:t> </w:t>
      </w:r>
      <w:r>
        <w:rPr>
          <w:color w:val="231F20"/>
        </w:rPr>
        <w:t>frymën thellë brenda vetes dhe, mandej, vihet në pritje të startit të lëvizjes së madhe, e cila mund të realizohet vetëm nëpërmjet faljes me xhemat.</w:t>
      </w:r>
    </w:p>
    <w:p>
      <w:pPr>
        <w:pStyle w:val="BodyText"/>
        <w:spacing w:after="0" w:line="249" w:lineRule="auto"/>
        <w:sectPr>
          <w:headerReference w:type="default" r:id="rId23"/>
          <w:pgSz w:w="8400" w:h="11910"/>
          <w:pgMar w:header="0" w:footer="0" w:top="820" w:bottom="280" w:left="708" w:right="566"/>
        </w:sectPr>
      </w:pPr>
    </w:p>
    <w:p>
      <w:pPr>
        <w:pStyle w:val="BodyText"/>
        <w:spacing w:line="242" w:lineRule="auto" w:before="107"/>
        <w:ind w:right="281" w:firstLine="283"/>
      </w:pPr>
      <w:r>
        <w:rPr>
          <w:color w:val="231F20"/>
        </w:rPr>
        <w:t>Ky adhurim i bekuar në dimensionet e miraxhit, që e bën njeriun</w:t>
      </w:r>
      <w:r>
        <w:rPr>
          <w:color w:val="231F20"/>
          <w:spacing w:val="40"/>
        </w:rPr>
        <w:t> </w:t>
      </w:r>
      <w:r>
        <w:rPr>
          <w:color w:val="231F20"/>
        </w:rPr>
        <w:t>të endet në qiejt e pafundësisë dhe të arrijë gjer në botën e engjëjve, është</w:t>
      </w:r>
      <w:r>
        <w:rPr>
          <w:color w:val="231F20"/>
          <w:spacing w:val="-9"/>
        </w:rPr>
        <w:t> </w:t>
      </w:r>
      <w:r>
        <w:rPr>
          <w:color w:val="231F20"/>
        </w:rPr>
        <w:t>si</w:t>
      </w:r>
      <w:r>
        <w:rPr>
          <w:color w:val="231F20"/>
          <w:spacing w:val="-9"/>
        </w:rPr>
        <w:t> </w:t>
      </w:r>
      <w:r>
        <w:rPr>
          <w:color w:val="231F20"/>
        </w:rPr>
        <w:t>një</w:t>
      </w:r>
      <w:r>
        <w:rPr>
          <w:color w:val="231F20"/>
          <w:spacing w:val="-9"/>
        </w:rPr>
        <w:t> </w:t>
      </w:r>
      <w:r>
        <w:rPr>
          <w:color w:val="231F20"/>
        </w:rPr>
        <w:t>lumë</w:t>
      </w:r>
      <w:r>
        <w:rPr>
          <w:color w:val="231F20"/>
          <w:spacing w:val="-9"/>
        </w:rPr>
        <w:t> </w:t>
      </w:r>
      <w:r>
        <w:rPr>
          <w:color w:val="231F20"/>
        </w:rPr>
        <w:t>brenda</w:t>
      </w:r>
      <w:r>
        <w:rPr>
          <w:color w:val="231F20"/>
          <w:spacing w:val="-9"/>
        </w:rPr>
        <w:t> </w:t>
      </w:r>
      <w:r>
        <w:rPr>
          <w:color w:val="231F20"/>
        </w:rPr>
        <w:t>të</w:t>
      </w:r>
      <w:r>
        <w:rPr>
          <w:color w:val="231F20"/>
          <w:spacing w:val="-9"/>
        </w:rPr>
        <w:t> </w:t>
      </w:r>
      <w:r>
        <w:rPr>
          <w:color w:val="231F20"/>
        </w:rPr>
        <w:t>cilit</w:t>
      </w:r>
      <w:r>
        <w:rPr>
          <w:color w:val="231F20"/>
          <w:spacing w:val="-9"/>
        </w:rPr>
        <w:t> </w:t>
      </w:r>
      <w:r>
        <w:rPr>
          <w:color w:val="231F20"/>
        </w:rPr>
        <w:t>hidhemi</w:t>
      </w:r>
      <w:r>
        <w:rPr>
          <w:color w:val="231F20"/>
          <w:spacing w:val="-9"/>
        </w:rPr>
        <w:t> </w:t>
      </w:r>
      <w:r>
        <w:rPr>
          <w:color w:val="231F20"/>
        </w:rPr>
        <w:t>e</w:t>
      </w:r>
      <w:r>
        <w:rPr>
          <w:color w:val="231F20"/>
          <w:spacing w:val="-9"/>
        </w:rPr>
        <w:t> </w:t>
      </w:r>
      <w:r>
        <w:rPr>
          <w:color w:val="231F20"/>
        </w:rPr>
        <w:t>lahemi</w:t>
      </w:r>
      <w:r>
        <w:rPr>
          <w:color w:val="231F20"/>
          <w:spacing w:val="-9"/>
        </w:rPr>
        <w:t> </w:t>
      </w:r>
      <w:r>
        <w:rPr>
          <w:color w:val="231F20"/>
        </w:rPr>
        <w:t>pesë</w:t>
      </w:r>
      <w:r>
        <w:rPr>
          <w:color w:val="231F20"/>
          <w:spacing w:val="-9"/>
        </w:rPr>
        <w:t> </w:t>
      </w:r>
      <w:r>
        <w:rPr>
          <w:color w:val="231F20"/>
        </w:rPr>
        <w:t>herë</w:t>
      </w:r>
      <w:r>
        <w:rPr>
          <w:color w:val="231F20"/>
          <w:spacing w:val="-9"/>
        </w:rPr>
        <w:t> </w:t>
      </w:r>
      <w:r>
        <w:rPr>
          <w:color w:val="231F20"/>
        </w:rPr>
        <w:t>në</w:t>
      </w:r>
      <w:r>
        <w:rPr>
          <w:color w:val="231F20"/>
          <w:spacing w:val="-9"/>
        </w:rPr>
        <w:t> </w:t>
      </w:r>
      <w:r>
        <w:rPr>
          <w:color w:val="231F20"/>
        </w:rPr>
        <w:t>ditë</w:t>
      </w:r>
      <w:r>
        <w:rPr>
          <w:color w:val="231F20"/>
          <w:spacing w:val="-9"/>
        </w:rPr>
        <w:t> </w:t>
      </w:r>
      <w:r>
        <w:rPr>
          <w:color w:val="231F20"/>
        </w:rPr>
        <w:t>dhe që,</w:t>
      </w:r>
      <w:r>
        <w:rPr>
          <w:color w:val="231F20"/>
          <w:spacing w:val="-3"/>
        </w:rPr>
        <w:t> </w:t>
      </w:r>
      <w:r>
        <w:rPr>
          <w:color w:val="231F20"/>
        </w:rPr>
        <w:t>në</w:t>
      </w:r>
      <w:r>
        <w:rPr>
          <w:color w:val="231F20"/>
          <w:spacing w:val="-3"/>
        </w:rPr>
        <w:t> </w:t>
      </w:r>
      <w:r>
        <w:rPr>
          <w:color w:val="231F20"/>
        </w:rPr>
        <w:t>çdo</w:t>
      </w:r>
      <w:r>
        <w:rPr>
          <w:color w:val="231F20"/>
          <w:spacing w:val="-3"/>
        </w:rPr>
        <w:t> </w:t>
      </w:r>
      <w:r>
        <w:rPr>
          <w:color w:val="231F20"/>
        </w:rPr>
        <w:t>zhytje,</w:t>
      </w:r>
      <w:r>
        <w:rPr>
          <w:color w:val="231F20"/>
          <w:spacing w:val="-3"/>
        </w:rPr>
        <w:t> </w:t>
      </w:r>
      <w:r>
        <w:rPr>
          <w:color w:val="231F20"/>
        </w:rPr>
        <w:t>na</w:t>
      </w:r>
      <w:r>
        <w:rPr>
          <w:color w:val="231F20"/>
          <w:spacing w:val="-3"/>
        </w:rPr>
        <w:t> </w:t>
      </w:r>
      <w:r>
        <w:rPr>
          <w:color w:val="231F20"/>
        </w:rPr>
        <w:t>pastron</w:t>
      </w:r>
      <w:r>
        <w:rPr>
          <w:color w:val="231F20"/>
          <w:spacing w:val="-3"/>
        </w:rPr>
        <w:t> </w:t>
      </w:r>
      <w:r>
        <w:rPr>
          <w:color w:val="231F20"/>
        </w:rPr>
        <w:t>edhe</w:t>
      </w:r>
      <w:r>
        <w:rPr>
          <w:color w:val="231F20"/>
          <w:spacing w:val="-3"/>
        </w:rPr>
        <w:t> </w:t>
      </w:r>
      <w:r>
        <w:rPr>
          <w:color w:val="231F20"/>
        </w:rPr>
        <w:t>një</w:t>
      </w:r>
      <w:r>
        <w:rPr>
          <w:color w:val="231F20"/>
          <w:spacing w:val="-3"/>
        </w:rPr>
        <w:t> </w:t>
      </w:r>
      <w:r>
        <w:rPr>
          <w:color w:val="231F20"/>
        </w:rPr>
        <w:t>herë</w:t>
      </w:r>
      <w:r>
        <w:rPr>
          <w:color w:val="231F20"/>
          <w:spacing w:val="-3"/>
        </w:rPr>
        <w:t> </w:t>
      </w:r>
      <w:r>
        <w:rPr>
          <w:color w:val="231F20"/>
        </w:rPr>
        <w:t>tjetër</w:t>
      </w:r>
      <w:r>
        <w:rPr>
          <w:color w:val="231F20"/>
          <w:spacing w:val="-3"/>
        </w:rPr>
        <w:t> </w:t>
      </w:r>
      <w:r>
        <w:rPr>
          <w:color w:val="231F20"/>
        </w:rPr>
        <w:t>nga</w:t>
      </w:r>
      <w:r>
        <w:rPr>
          <w:color w:val="231F20"/>
          <w:spacing w:val="-3"/>
        </w:rPr>
        <w:t> </w:t>
      </w:r>
      <w:r>
        <w:rPr>
          <w:color w:val="231F20"/>
        </w:rPr>
        <w:t>gabimet</w:t>
      </w:r>
      <w:r>
        <w:rPr>
          <w:color w:val="231F20"/>
          <w:spacing w:val="-3"/>
        </w:rPr>
        <w:t> </w:t>
      </w:r>
      <w:r>
        <w:rPr>
          <w:color w:val="231F20"/>
        </w:rPr>
        <w:t>tona;</w:t>
      </w:r>
      <w:r>
        <w:rPr>
          <w:color w:val="231F20"/>
          <w:spacing w:val="-3"/>
        </w:rPr>
        <w:t> </w:t>
      </w:r>
      <w:r>
        <w:rPr>
          <w:color w:val="231F20"/>
        </w:rPr>
        <w:t>na merr</w:t>
      </w:r>
      <w:r>
        <w:rPr>
          <w:color w:val="231F20"/>
          <w:spacing w:val="-10"/>
        </w:rPr>
        <w:t> </w:t>
      </w:r>
      <w:r>
        <w:rPr>
          <w:color w:val="231F20"/>
        </w:rPr>
        <w:t>dhe</w:t>
      </w:r>
      <w:r>
        <w:rPr>
          <w:color w:val="231F20"/>
          <w:spacing w:val="-10"/>
        </w:rPr>
        <w:t> </w:t>
      </w:r>
      <w:r>
        <w:rPr>
          <w:color w:val="231F20"/>
        </w:rPr>
        <w:t>na</w:t>
      </w:r>
      <w:r>
        <w:rPr>
          <w:color w:val="231F20"/>
          <w:spacing w:val="-10"/>
        </w:rPr>
        <w:t> </w:t>
      </w:r>
      <w:r>
        <w:rPr>
          <w:color w:val="231F20"/>
        </w:rPr>
        <w:t>çon</w:t>
      </w:r>
      <w:r>
        <w:rPr>
          <w:color w:val="231F20"/>
          <w:spacing w:val="-10"/>
        </w:rPr>
        <w:t> </w:t>
      </w:r>
      <w:r>
        <w:rPr>
          <w:color w:val="231F20"/>
        </w:rPr>
        <w:t>në</w:t>
      </w:r>
      <w:r>
        <w:rPr>
          <w:color w:val="231F20"/>
          <w:spacing w:val="-10"/>
        </w:rPr>
        <w:t> </w:t>
      </w:r>
      <w:r>
        <w:rPr>
          <w:color w:val="231F20"/>
        </w:rPr>
        <w:t>oqeane,</w:t>
      </w:r>
      <w:r>
        <w:rPr>
          <w:color w:val="231F20"/>
          <w:spacing w:val="-10"/>
        </w:rPr>
        <w:t> </w:t>
      </w:r>
      <w:r>
        <w:rPr>
          <w:color w:val="231F20"/>
        </w:rPr>
        <w:t>na</w:t>
      </w:r>
      <w:r>
        <w:rPr>
          <w:color w:val="231F20"/>
          <w:spacing w:val="-10"/>
        </w:rPr>
        <w:t> </w:t>
      </w:r>
      <w:r>
        <w:rPr>
          <w:color w:val="231F20"/>
        </w:rPr>
        <w:t>shëtit</w:t>
      </w:r>
      <w:r>
        <w:rPr>
          <w:color w:val="231F20"/>
          <w:spacing w:val="-10"/>
        </w:rPr>
        <w:t> </w:t>
      </w:r>
      <w:r>
        <w:rPr>
          <w:color w:val="231F20"/>
        </w:rPr>
        <w:t>vazhdimisht</w:t>
      </w:r>
      <w:r>
        <w:rPr>
          <w:color w:val="231F20"/>
          <w:spacing w:val="-10"/>
        </w:rPr>
        <w:t> </w:t>
      </w:r>
      <w:r>
        <w:rPr>
          <w:color w:val="231F20"/>
        </w:rPr>
        <w:t>mes</w:t>
      </w:r>
      <w:r>
        <w:rPr>
          <w:color w:val="231F20"/>
          <w:spacing w:val="-10"/>
        </w:rPr>
        <w:t> </w:t>
      </w:r>
      <w:r>
        <w:rPr>
          <w:color w:val="231F20"/>
        </w:rPr>
        <w:t>fillimit</w:t>
      </w:r>
      <w:r>
        <w:rPr>
          <w:color w:val="231F20"/>
          <w:spacing w:val="-10"/>
        </w:rPr>
        <w:t> </w:t>
      </w:r>
      <w:r>
        <w:rPr>
          <w:color w:val="231F20"/>
        </w:rPr>
        <w:t>e</w:t>
      </w:r>
      <w:r>
        <w:rPr>
          <w:color w:val="231F20"/>
          <w:spacing w:val="-10"/>
        </w:rPr>
        <w:t> </w:t>
      </w:r>
      <w:r>
        <w:rPr>
          <w:color w:val="231F20"/>
        </w:rPr>
        <w:t>fundit, dhe kjo, në vetvete, bart kuptimin e ushtrimeve të përjetshmërisë dhe përshpirtshmërisë jashtë dimensioneve tona.</w:t>
      </w:r>
    </w:p>
    <w:p>
      <w:pPr>
        <w:pStyle w:val="BodyText"/>
        <w:spacing w:line="242" w:lineRule="auto" w:before="122"/>
        <w:ind w:right="281" w:firstLine="283"/>
      </w:pPr>
      <w:r>
        <w:rPr>
          <w:color w:val="231F20"/>
          <w:spacing w:val="-2"/>
        </w:rPr>
        <w:t>Nëpërmjet</w:t>
      </w:r>
      <w:r>
        <w:rPr>
          <w:color w:val="231F20"/>
          <w:spacing w:val="-8"/>
        </w:rPr>
        <w:t> </w:t>
      </w:r>
      <w:r>
        <w:rPr>
          <w:color w:val="231F20"/>
          <w:spacing w:val="-2"/>
        </w:rPr>
        <w:t>namazit,</w:t>
      </w:r>
      <w:r>
        <w:rPr>
          <w:color w:val="231F20"/>
          <w:spacing w:val="-8"/>
        </w:rPr>
        <w:t> </w:t>
      </w:r>
      <w:r>
        <w:rPr>
          <w:color w:val="231F20"/>
          <w:spacing w:val="-2"/>
        </w:rPr>
        <w:t>dita</w:t>
      </w:r>
      <w:r>
        <w:rPr>
          <w:color w:val="231F20"/>
          <w:spacing w:val="-8"/>
        </w:rPr>
        <w:t> </w:t>
      </w:r>
      <w:r>
        <w:rPr>
          <w:color w:val="231F20"/>
          <w:spacing w:val="-2"/>
        </w:rPr>
        <w:t>dhe</w:t>
      </w:r>
      <w:r>
        <w:rPr>
          <w:color w:val="231F20"/>
          <w:spacing w:val="-8"/>
        </w:rPr>
        <w:t> </w:t>
      </w:r>
      <w:r>
        <w:rPr>
          <w:color w:val="231F20"/>
          <w:spacing w:val="-2"/>
        </w:rPr>
        <w:t>nata</w:t>
      </w:r>
      <w:r>
        <w:rPr>
          <w:color w:val="231F20"/>
          <w:spacing w:val="-8"/>
        </w:rPr>
        <w:t> </w:t>
      </w:r>
      <w:r>
        <w:rPr>
          <w:color w:val="231F20"/>
          <w:spacing w:val="-2"/>
        </w:rPr>
        <w:t>e</w:t>
      </w:r>
      <w:r>
        <w:rPr>
          <w:color w:val="231F20"/>
          <w:spacing w:val="-8"/>
        </w:rPr>
        <w:t> </w:t>
      </w:r>
      <w:r>
        <w:rPr>
          <w:color w:val="231F20"/>
          <w:spacing w:val="-2"/>
        </w:rPr>
        <w:t>njeriut</w:t>
      </w:r>
      <w:r>
        <w:rPr>
          <w:color w:val="231F20"/>
          <w:spacing w:val="-8"/>
        </w:rPr>
        <w:t> </w:t>
      </w:r>
      <w:r>
        <w:rPr>
          <w:color w:val="231F20"/>
          <w:spacing w:val="-2"/>
        </w:rPr>
        <w:t>i</w:t>
      </w:r>
      <w:r>
        <w:rPr>
          <w:color w:val="231F20"/>
          <w:spacing w:val="-8"/>
        </w:rPr>
        <w:t> </w:t>
      </w:r>
      <w:r>
        <w:rPr>
          <w:color w:val="231F20"/>
          <w:spacing w:val="-2"/>
        </w:rPr>
        <w:t>nënshtrohen</w:t>
      </w:r>
      <w:r>
        <w:rPr>
          <w:color w:val="231F20"/>
          <w:spacing w:val="-8"/>
        </w:rPr>
        <w:t> </w:t>
      </w:r>
      <w:r>
        <w:rPr>
          <w:color w:val="231F20"/>
          <w:spacing w:val="-2"/>
        </w:rPr>
        <w:t>një</w:t>
      </w:r>
      <w:r>
        <w:rPr>
          <w:color w:val="231F20"/>
          <w:spacing w:val="-8"/>
        </w:rPr>
        <w:t> </w:t>
      </w:r>
      <w:r>
        <w:rPr>
          <w:color w:val="231F20"/>
          <w:spacing w:val="-2"/>
        </w:rPr>
        <w:t>ndarjeje </w:t>
      </w:r>
      <w:r>
        <w:rPr>
          <w:color w:val="231F20"/>
        </w:rPr>
        <w:t>plot të fshehta. Jeta organizohet sipas një kuptimi të kohës me në qendër adhurimin dhe, në këtë mënyrë, bëhet e mundur vazhdimësia</w:t>
      </w:r>
      <w:r>
        <w:rPr>
          <w:color w:val="231F20"/>
          <w:spacing w:val="40"/>
        </w:rPr>
        <w:t> </w:t>
      </w:r>
      <w:r>
        <w:rPr>
          <w:color w:val="231F20"/>
        </w:rPr>
        <w:t>e sjelljeve tona të bukura nën kontrollin dhe mbikëqyrjen e Zotit. Ndërkohë, veprimet tona jashtë adhurimeve shndërrohen gjithashtu në</w:t>
      </w:r>
      <w:r>
        <w:rPr>
          <w:color w:val="231F20"/>
          <w:spacing w:val="-10"/>
        </w:rPr>
        <w:t> </w:t>
      </w:r>
      <w:r>
        <w:rPr>
          <w:color w:val="231F20"/>
        </w:rPr>
        <w:t>adhurime,</w:t>
      </w:r>
      <w:r>
        <w:rPr>
          <w:color w:val="231F20"/>
          <w:spacing w:val="-10"/>
        </w:rPr>
        <w:t> </w:t>
      </w:r>
      <w:r>
        <w:rPr>
          <w:color w:val="231F20"/>
        </w:rPr>
        <w:t>marrin</w:t>
      </w:r>
      <w:r>
        <w:rPr>
          <w:color w:val="231F20"/>
          <w:spacing w:val="-10"/>
        </w:rPr>
        <w:t> </w:t>
      </w:r>
      <w:r>
        <w:rPr>
          <w:color w:val="231F20"/>
        </w:rPr>
        <w:t>ngjyrën</w:t>
      </w:r>
      <w:r>
        <w:rPr>
          <w:color w:val="231F20"/>
          <w:spacing w:val="-10"/>
        </w:rPr>
        <w:t> </w:t>
      </w:r>
      <w:r>
        <w:rPr>
          <w:color w:val="231F20"/>
        </w:rPr>
        <w:t>e</w:t>
      </w:r>
      <w:r>
        <w:rPr>
          <w:color w:val="231F20"/>
          <w:spacing w:val="-10"/>
        </w:rPr>
        <w:t> </w:t>
      </w:r>
      <w:r>
        <w:rPr>
          <w:color w:val="231F20"/>
        </w:rPr>
        <w:t>tyre</w:t>
      </w:r>
      <w:r>
        <w:rPr>
          <w:color w:val="231F20"/>
          <w:spacing w:val="-10"/>
        </w:rPr>
        <w:t> </w:t>
      </w:r>
      <w:r>
        <w:rPr>
          <w:color w:val="231F20"/>
        </w:rPr>
        <w:t>dhe</w:t>
      </w:r>
      <w:r>
        <w:rPr>
          <w:color w:val="231F20"/>
          <w:spacing w:val="-10"/>
        </w:rPr>
        <w:t> </w:t>
      </w:r>
      <w:r>
        <w:rPr>
          <w:color w:val="231F20"/>
        </w:rPr>
        <w:t>jeta</w:t>
      </w:r>
      <w:r>
        <w:rPr>
          <w:color w:val="231F20"/>
          <w:spacing w:val="-10"/>
        </w:rPr>
        <w:t> </w:t>
      </w:r>
      <w:r>
        <w:rPr>
          <w:color w:val="231F20"/>
        </w:rPr>
        <w:t>jonë</w:t>
      </w:r>
      <w:r>
        <w:rPr>
          <w:color w:val="231F20"/>
          <w:spacing w:val="-10"/>
        </w:rPr>
        <w:t> </w:t>
      </w:r>
      <w:r>
        <w:rPr>
          <w:color w:val="231F20"/>
        </w:rPr>
        <w:t>e</w:t>
      </w:r>
      <w:r>
        <w:rPr>
          <w:color w:val="231F20"/>
          <w:spacing w:val="-10"/>
        </w:rPr>
        <w:t> </w:t>
      </w:r>
      <w:r>
        <w:rPr>
          <w:color w:val="231F20"/>
        </w:rPr>
        <w:t>përkohshme</w:t>
      </w:r>
      <w:r>
        <w:rPr>
          <w:color w:val="231F20"/>
          <w:spacing w:val="-10"/>
        </w:rPr>
        <w:t> </w:t>
      </w:r>
      <w:r>
        <w:rPr>
          <w:color w:val="231F20"/>
        </w:rPr>
        <w:t>në</w:t>
      </w:r>
      <w:r>
        <w:rPr>
          <w:color w:val="231F20"/>
          <w:spacing w:val="-10"/>
        </w:rPr>
        <w:t> </w:t>
      </w:r>
      <w:r>
        <w:rPr>
          <w:color w:val="231F20"/>
        </w:rPr>
        <w:t>këtë botë fillon të valëvitet me ngjyrën e atyre në qiell.</w:t>
      </w:r>
    </w:p>
    <w:p>
      <w:pPr>
        <w:pStyle w:val="BodyText"/>
        <w:spacing w:line="242" w:lineRule="auto" w:before="123"/>
        <w:ind w:right="281" w:firstLine="283"/>
      </w:pPr>
      <w:r>
        <w:rPr>
          <w:color w:val="231F20"/>
          <w:spacing w:val="-6"/>
        </w:rPr>
        <w:t>Kur</w:t>
      </w:r>
      <w:r>
        <w:rPr>
          <w:color w:val="231F20"/>
          <w:spacing w:val="-11"/>
        </w:rPr>
        <w:t> </w:t>
      </w:r>
      <w:r>
        <w:rPr>
          <w:color w:val="231F20"/>
          <w:spacing w:val="-6"/>
        </w:rPr>
        <w:t>çasti</w:t>
      </w:r>
      <w:r>
        <w:rPr>
          <w:color w:val="231F20"/>
          <w:spacing w:val="-9"/>
        </w:rPr>
        <w:t> </w:t>
      </w:r>
      <w:r>
        <w:rPr>
          <w:color w:val="231F20"/>
          <w:spacing w:val="-6"/>
        </w:rPr>
        <w:t>i</w:t>
      </w:r>
      <w:r>
        <w:rPr>
          <w:color w:val="231F20"/>
          <w:spacing w:val="-9"/>
        </w:rPr>
        <w:t> </w:t>
      </w:r>
      <w:r>
        <w:rPr>
          <w:color w:val="231F20"/>
          <w:spacing w:val="-6"/>
        </w:rPr>
        <w:t>vërshimit</w:t>
      </w:r>
      <w:r>
        <w:rPr>
          <w:color w:val="231F20"/>
          <w:spacing w:val="-9"/>
        </w:rPr>
        <w:t> </w:t>
      </w:r>
      <w:r>
        <w:rPr>
          <w:color w:val="231F20"/>
          <w:spacing w:val="-6"/>
        </w:rPr>
        <w:t>të</w:t>
      </w:r>
      <w:r>
        <w:rPr>
          <w:color w:val="231F20"/>
          <w:spacing w:val="-9"/>
        </w:rPr>
        <w:t> </w:t>
      </w:r>
      <w:r>
        <w:rPr>
          <w:color w:val="231F20"/>
          <w:spacing w:val="-6"/>
        </w:rPr>
        <w:t>ezanit</w:t>
      </w:r>
      <w:r>
        <w:rPr>
          <w:color w:val="231F20"/>
          <w:spacing w:val="-9"/>
        </w:rPr>
        <w:t> </w:t>
      </w:r>
      <w:r>
        <w:rPr>
          <w:color w:val="231F20"/>
          <w:spacing w:val="-6"/>
        </w:rPr>
        <w:t>mes</w:t>
      </w:r>
      <w:r>
        <w:rPr>
          <w:color w:val="231F20"/>
          <w:spacing w:val="-9"/>
        </w:rPr>
        <w:t> </w:t>
      </w:r>
      <w:r>
        <w:rPr>
          <w:color w:val="231F20"/>
          <w:spacing w:val="-6"/>
        </w:rPr>
        <w:t>zhurmëve</w:t>
      </w:r>
      <w:r>
        <w:rPr>
          <w:color w:val="231F20"/>
          <w:spacing w:val="-9"/>
        </w:rPr>
        <w:t> </w:t>
      </w:r>
      <w:r>
        <w:rPr>
          <w:color w:val="231F20"/>
          <w:spacing w:val="-6"/>
        </w:rPr>
        <w:t>të</w:t>
      </w:r>
      <w:r>
        <w:rPr>
          <w:color w:val="231F20"/>
          <w:spacing w:val="-9"/>
        </w:rPr>
        <w:t> </w:t>
      </w:r>
      <w:r>
        <w:rPr>
          <w:color w:val="231F20"/>
          <w:spacing w:val="-6"/>
        </w:rPr>
        <w:t>kësaj</w:t>
      </w:r>
      <w:r>
        <w:rPr>
          <w:color w:val="231F20"/>
          <w:spacing w:val="-9"/>
        </w:rPr>
        <w:t> </w:t>
      </w:r>
      <w:r>
        <w:rPr>
          <w:color w:val="231F20"/>
          <w:spacing w:val="-6"/>
        </w:rPr>
        <w:t>bote</w:t>
      </w:r>
      <w:r>
        <w:rPr>
          <w:color w:val="231F20"/>
          <w:spacing w:val="-9"/>
        </w:rPr>
        <w:t> </w:t>
      </w:r>
      <w:r>
        <w:rPr>
          <w:color w:val="231F20"/>
          <w:spacing w:val="-6"/>
        </w:rPr>
        <w:t>apo</w:t>
      </w:r>
      <w:r>
        <w:rPr>
          <w:color w:val="231F20"/>
          <w:spacing w:val="-9"/>
        </w:rPr>
        <w:t> </w:t>
      </w:r>
      <w:r>
        <w:rPr>
          <w:color w:val="231F20"/>
          <w:spacing w:val="-6"/>
        </w:rPr>
        <w:t>edhe</w:t>
      </w:r>
      <w:r>
        <w:rPr>
          <w:color w:val="231F20"/>
          <w:spacing w:val="-9"/>
        </w:rPr>
        <w:t> </w:t>
      </w:r>
      <w:r>
        <w:rPr>
          <w:color w:val="231F20"/>
          <w:spacing w:val="-6"/>
        </w:rPr>
        <w:t>nga </w:t>
      </w:r>
      <w:r>
        <w:rPr>
          <w:color w:val="231F20"/>
        </w:rPr>
        <w:t>mesi</w:t>
      </w:r>
      <w:r>
        <w:rPr>
          <w:color w:val="231F20"/>
          <w:spacing w:val="-5"/>
        </w:rPr>
        <w:t> </w:t>
      </w:r>
      <w:r>
        <w:rPr>
          <w:color w:val="231F20"/>
        </w:rPr>
        <w:t>i</w:t>
      </w:r>
      <w:r>
        <w:rPr>
          <w:color w:val="231F20"/>
          <w:spacing w:val="-5"/>
        </w:rPr>
        <w:t> </w:t>
      </w:r>
      <w:r>
        <w:rPr>
          <w:color w:val="231F20"/>
        </w:rPr>
        <w:t>një</w:t>
      </w:r>
      <w:r>
        <w:rPr>
          <w:color w:val="231F20"/>
          <w:spacing w:val="-5"/>
        </w:rPr>
        <w:t> </w:t>
      </w:r>
      <w:r>
        <w:rPr>
          <w:color w:val="231F20"/>
        </w:rPr>
        <w:t>heshtjeje</w:t>
      </w:r>
      <w:r>
        <w:rPr>
          <w:color w:val="231F20"/>
          <w:spacing w:val="-5"/>
        </w:rPr>
        <w:t> </w:t>
      </w:r>
      <w:r>
        <w:rPr>
          <w:color w:val="231F20"/>
        </w:rPr>
        <w:t>të</w:t>
      </w:r>
      <w:r>
        <w:rPr>
          <w:color w:val="231F20"/>
          <w:spacing w:val="-5"/>
        </w:rPr>
        <w:t> </w:t>
      </w:r>
      <w:r>
        <w:rPr>
          <w:color w:val="231F20"/>
        </w:rPr>
        <w:t>përgjithshme</w:t>
      </w:r>
      <w:r>
        <w:rPr>
          <w:color w:val="231F20"/>
          <w:spacing w:val="-5"/>
        </w:rPr>
        <w:t> </w:t>
      </w:r>
      <w:r>
        <w:rPr>
          <w:color w:val="231F20"/>
        </w:rPr>
        <w:t>të</w:t>
      </w:r>
      <w:r>
        <w:rPr>
          <w:color w:val="231F20"/>
          <w:spacing w:val="-5"/>
        </w:rPr>
        <w:t> </w:t>
      </w:r>
      <w:r>
        <w:rPr>
          <w:color w:val="231F20"/>
        </w:rPr>
        <w:t>bëhet</w:t>
      </w:r>
      <w:r>
        <w:rPr>
          <w:color w:val="231F20"/>
          <w:spacing w:val="-5"/>
        </w:rPr>
        <w:t> </w:t>
      </w:r>
      <w:r>
        <w:rPr>
          <w:color w:val="231F20"/>
        </w:rPr>
        <w:t>i</w:t>
      </w:r>
      <w:r>
        <w:rPr>
          <w:color w:val="231F20"/>
          <w:spacing w:val="-5"/>
        </w:rPr>
        <w:t> </w:t>
      </w:r>
      <w:r>
        <w:rPr>
          <w:color w:val="231F20"/>
        </w:rPr>
        <w:t>qartë</w:t>
      </w:r>
      <w:r>
        <w:rPr>
          <w:color w:val="231F20"/>
          <w:spacing w:val="-5"/>
        </w:rPr>
        <w:t> </w:t>
      </w:r>
      <w:r>
        <w:rPr>
          <w:color w:val="231F20"/>
        </w:rPr>
        <w:t>nëprmjet</w:t>
      </w:r>
      <w:r>
        <w:rPr>
          <w:color w:val="231F20"/>
          <w:spacing w:val="-5"/>
        </w:rPr>
        <w:t> </w:t>
      </w:r>
      <w:r>
        <w:rPr>
          <w:color w:val="231F20"/>
        </w:rPr>
        <w:t>akrepave të orës, lëvizjes së diellit, shtimit të zërave dhe frymëmarrjeve rreth</w:t>
      </w:r>
      <w:r>
        <w:rPr>
          <w:color w:val="231F20"/>
          <w:spacing w:val="80"/>
          <w:w w:val="150"/>
        </w:rPr>
        <w:t> </w:t>
      </w:r>
      <w:r>
        <w:rPr>
          <w:color w:val="231F20"/>
        </w:rPr>
        <w:t>e rrotull xhamisë, përjetimit të emocionit të pafundësisë në çdo anë, kontrollit</w:t>
      </w:r>
      <w:r>
        <w:rPr>
          <w:color w:val="231F20"/>
          <w:spacing w:val="-5"/>
        </w:rPr>
        <w:t> </w:t>
      </w:r>
      <w:r>
        <w:rPr>
          <w:color w:val="231F20"/>
        </w:rPr>
        <w:t>të</w:t>
      </w:r>
      <w:r>
        <w:rPr>
          <w:color w:val="231F20"/>
          <w:spacing w:val="-5"/>
        </w:rPr>
        <w:t> </w:t>
      </w:r>
      <w:r>
        <w:rPr>
          <w:color w:val="231F20"/>
        </w:rPr>
        <w:t>fytit</w:t>
      </w:r>
      <w:r>
        <w:rPr>
          <w:color w:val="231F20"/>
          <w:spacing w:val="-5"/>
        </w:rPr>
        <w:t> </w:t>
      </w:r>
      <w:r>
        <w:rPr>
          <w:color w:val="231F20"/>
        </w:rPr>
        <w:t>nga</w:t>
      </w:r>
      <w:r>
        <w:rPr>
          <w:color w:val="231F20"/>
          <w:spacing w:val="-5"/>
        </w:rPr>
        <w:t> </w:t>
      </w:r>
      <w:r>
        <w:rPr>
          <w:color w:val="231F20"/>
        </w:rPr>
        <w:t>ana</w:t>
      </w:r>
      <w:r>
        <w:rPr>
          <w:color w:val="231F20"/>
          <w:spacing w:val="-5"/>
        </w:rPr>
        <w:t> </w:t>
      </w:r>
      <w:r>
        <w:rPr>
          <w:color w:val="231F20"/>
        </w:rPr>
        <w:t>e</w:t>
      </w:r>
      <w:r>
        <w:rPr>
          <w:color w:val="231F20"/>
          <w:spacing w:val="-5"/>
        </w:rPr>
        <w:t> </w:t>
      </w:r>
      <w:r>
        <w:rPr>
          <w:color w:val="231F20"/>
        </w:rPr>
        <w:t>muezinëve</w:t>
      </w:r>
      <w:r>
        <w:rPr>
          <w:color w:val="231F20"/>
          <w:spacing w:val="-5"/>
        </w:rPr>
        <w:t> </w:t>
      </w:r>
      <w:r>
        <w:rPr>
          <w:color w:val="231F20"/>
        </w:rPr>
        <w:t>dhe</w:t>
      </w:r>
      <w:r>
        <w:rPr>
          <w:color w:val="231F20"/>
          <w:spacing w:val="-5"/>
        </w:rPr>
        <w:t> </w:t>
      </w:r>
      <w:r>
        <w:rPr>
          <w:color w:val="231F20"/>
        </w:rPr>
        <w:t>tingujve</w:t>
      </w:r>
      <w:r>
        <w:rPr>
          <w:color w:val="231F20"/>
          <w:spacing w:val="-5"/>
        </w:rPr>
        <w:t> </w:t>
      </w:r>
      <w:r>
        <w:rPr>
          <w:color w:val="231F20"/>
        </w:rPr>
        <w:t>të</w:t>
      </w:r>
      <w:r>
        <w:rPr>
          <w:color w:val="231F20"/>
          <w:spacing w:val="-5"/>
        </w:rPr>
        <w:t> </w:t>
      </w:r>
      <w:r>
        <w:rPr>
          <w:color w:val="231F20"/>
        </w:rPr>
        <w:t>parë</w:t>
      </w:r>
      <w:r>
        <w:rPr>
          <w:color w:val="231F20"/>
          <w:spacing w:val="-5"/>
        </w:rPr>
        <w:t> </w:t>
      </w:r>
      <w:r>
        <w:rPr>
          <w:color w:val="231F20"/>
        </w:rPr>
        <w:t>fishkëllyes e</w:t>
      </w:r>
      <w:r>
        <w:rPr>
          <w:color w:val="231F20"/>
          <w:spacing w:val="23"/>
        </w:rPr>
        <w:t> </w:t>
      </w:r>
      <w:r>
        <w:rPr>
          <w:color w:val="231F20"/>
        </w:rPr>
        <w:t>të</w:t>
      </w:r>
      <w:r>
        <w:rPr>
          <w:color w:val="231F20"/>
          <w:spacing w:val="23"/>
        </w:rPr>
        <w:t> </w:t>
      </w:r>
      <w:r>
        <w:rPr>
          <w:color w:val="231F20"/>
        </w:rPr>
        <w:t>zhurmshëm</w:t>
      </w:r>
      <w:r>
        <w:rPr>
          <w:color w:val="231F20"/>
          <w:spacing w:val="23"/>
        </w:rPr>
        <w:t> </w:t>
      </w:r>
      <w:r>
        <w:rPr>
          <w:color w:val="231F20"/>
        </w:rPr>
        <w:t>të</w:t>
      </w:r>
      <w:r>
        <w:rPr>
          <w:color w:val="231F20"/>
          <w:spacing w:val="23"/>
        </w:rPr>
        <w:t> </w:t>
      </w:r>
      <w:r>
        <w:rPr>
          <w:color w:val="231F20"/>
        </w:rPr>
        <w:t>altoparlantëve,</w:t>
      </w:r>
      <w:r>
        <w:rPr>
          <w:color w:val="231F20"/>
          <w:spacing w:val="23"/>
        </w:rPr>
        <w:t> </w:t>
      </w:r>
      <w:r>
        <w:rPr>
          <w:color w:val="231F20"/>
        </w:rPr>
        <w:t>do</w:t>
      </w:r>
      <w:r>
        <w:rPr>
          <w:color w:val="231F20"/>
          <w:spacing w:val="23"/>
        </w:rPr>
        <w:t> </w:t>
      </w:r>
      <w:r>
        <w:rPr>
          <w:color w:val="231F20"/>
        </w:rPr>
        <w:t>të</w:t>
      </w:r>
      <w:r>
        <w:rPr>
          <w:color w:val="231F20"/>
          <w:spacing w:val="23"/>
        </w:rPr>
        <w:t> </w:t>
      </w:r>
      <w:r>
        <w:rPr>
          <w:color w:val="231F20"/>
        </w:rPr>
        <w:t>fillojnë</w:t>
      </w:r>
      <w:r>
        <w:rPr>
          <w:color w:val="231F20"/>
          <w:spacing w:val="23"/>
        </w:rPr>
        <w:t> </w:t>
      </w:r>
      <w:r>
        <w:rPr>
          <w:color w:val="231F20"/>
        </w:rPr>
        <w:t>të</w:t>
      </w:r>
      <w:r>
        <w:rPr>
          <w:color w:val="231F20"/>
          <w:spacing w:val="23"/>
        </w:rPr>
        <w:t> </w:t>
      </w:r>
      <w:r>
        <w:rPr>
          <w:color w:val="231F20"/>
        </w:rPr>
        <w:t>dëgjohen</w:t>
      </w:r>
      <w:r>
        <w:rPr>
          <w:color w:val="231F20"/>
          <w:spacing w:val="23"/>
        </w:rPr>
        <w:t> </w:t>
      </w:r>
      <w:r>
        <w:rPr>
          <w:color w:val="231F20"/>
        </w:rPr>
        <w:t>bisedat e heshtura nëpër zemra, përçartjet e njerëzve brenda turbullirës të të qenit të sapozgjuar nga gjumi dhe fjalët që i kapërcejnë dimensionet tona</w:t>
      </w:r>
      <w:r>
        <w:rPr>
          <w:color w:val="231F20"/>
          <w:spacing w:val="-8"/>
        </w:rPr>
        <w:t> </w:t>
      </w:r>
      <w:r>
        <w:rPr>
          <w:color w:val="231F20"/>
        </w:rPr>
        <w:t>sikur</w:t>
      </w:r>
      <w:r>
        <w:rPr>
          <w:color w:val="231F20"/>
          <w:spacing w:val="-8"/>
        </w:rPr>
        <w:t> </w:t>
      </w:r>
      <w:r>
        <w:rPr>
          <w:color w:val="231F20"/>
        </w:rPr>
        <w:t>të</w:t>
      </w:r>
      <w:r>
        <w:rPr>
          <w:color w:val="231F20"/>
          <w:spacing w:val="-8"/>
        </w:rPr>
        <w:t> </w:t>
      </w:r>
      <w:r>
        <w:rPr>
          <w:color w:val="231F20"/>
        </w:rPr>
        <w:t>ishte</w:t>
      </w:r>
      <w:r>
        <w:rPr>
          <w:color w:val="231F20"/>
          <w:spacing w:val="-8"/>
        </w:rPr>
        <w:t> </w:t>
      </w:r>
      <w:r>
        <w:rPr>
          <w:color w:val="231F20"/>
        </w:rPr>
        <w:t>duke</w:t>
      </w:r>
      <w:r>
        <w:rPr>
          <w:color w:val="231F20"/>
          <w:spacing w:val="-8"/>
        </w:rPr>
        <w:t> </w:t>
      </w:r>
      <w:r>
        <w:rPr>
          <w:color w:val="231F20"/>
        </w:rPr>
        <w:t>u</w:t>
      </w:r>
      <w:r>
        <w:rPr>
          <w:color w:val="231F20"/>
          <w:spacing w:val="-8"/>
        </w:rPr>
        <w:t> </w:t>
      </w:r>
      <w:r>
        <w:rPr>
          <w:color w:val="231F20"/>
        </w:rPr>
        <w:t>përjetuar</w:t>
      </w:r>
      <w:r>
        <w:rPr>
          <w:color w:val="231F20"/>
          <w:spacing w:val="-8"/>
        </w:rPr>
        <w:t> </w:t>
      </w:r>
      <w:r>
        <w:rPr>
          <w:color w:val="231F20"/>
        </w:rPr>
        <w:t>një</w:t>
      </w:r>
      <w:r>
        <w:rPr>
          <w:color w:val="231F20"/>
          <w:spacing w:val="-8"/>
        </w:rPr>
        <w:t> </w:t>
      </w:r>
      <w:r>
        <w:rPr>
          <w:color w:val="231F20"/>
        </w:rPr>
        <w:t>botë</w:t>
      </w:r>
      <w:r>
        <w:rPr>
          <w:color w:val="231F20"/>
          <w:spacing w:val="-8"/>
        </w:rPr>
        <w:t> </w:t>
      </w:r>
      <w:r>
        <w:rPr>
          <w:color w:val="231F20"/>
        </w:rPr>
        <w:t>e</w:t>
      </w:r>
      <w:r>
        <w:rPr>
          <w:color w:val="231F20"/>
          <w:spacing w:val="-8"/>
        </w:rPr>
        <w:t> </w:t>
      </w:r>
      <w:r>
        <w:rPr>
          <w:color w:val="231F20"/>
        </w:rPr>
        <w:t>ndërmjetme</w:t>
      </w:r>
      <w:r>
        <w:rPr>
          <w:color w:val="231F20"/>
          <w:spacing w:val="-8"/>
        </w:rPr>
        <w:t> </w:t>
      </w:r>
      <w:r>
        <w:rPr>
          <w:color w:val="231F20"/>
        </w:rPr>
        <w:t>mes</w:t>
      </w:r>
      <w:r>
        <w:rPr>
          <w:color w:val="231F20"/>
          <w:spacing w:val="-8"/>
        </w:rPr>
        <w:t> </w:t>
      </w:r>
      <w:r>
        <w:rPr>
          <w:color w:val="231F20"/>
        </w:rPr>
        <w:t>dynjasë dhe botës së përtejme. Për më tepër, me manovrat e mendimeve në kërkim të një shtegu të ri dhe me marrjen në konsideratë të rrugës së namazit edhe pse ende nuk është bërë hyrja brenda tij, dalin në pah një sërë ndjenjash të tjera, mërmëritet një botë e tërë gjërash dhe, në emër të adhurimit që planifikohet të realizohet pak më pas,</w:t>
      </w:r>
      <w:r>
        <w:rPr>
          <w:color w:val="231F20"/>
          <w:spacing w:val="40"/>
        </w:rPr>
        <w:t> </w:t>
      </w:r>
      <w:r>
        <w:rPr>
          <w:color w:val="231F20"/>
        </w:rPr>
        <w:t>kërkohet përqendrimi</w:t>
      </w:r>
      <w:r>
        <w:rPr>
          <w:color w:val="231F20"/>
          <w:spacing w:val="-9"/>
        </w:rPr>
        <w:t> </w:t>
      </w:r>
      <w:r>
        <w:rPr>
          <w:color w:val="231F20"/>
        </w:rPr>
        <w:t>dhe</w:t>
      </w:r>
      <w:r>
        <w:rPr>
          <w:color w:val="231F20"/>
          <w:spacing w:val="-9"/>
        </w:rPr>
        <w:t> </w:t>
      </w:r>
      <w:r>
        <w:rPr>
          <w:color w:val="231F20"/>
        </w:rPr>
        <w:t>tendosja</w:t>
      </w:r>
      <w:r>
        <w:rPr>
          <w:color w:val="231F20"/>
          <w:spacing w:val="-9"/>
        </w:rPr>
        <w:t> </w:t>
      </w:r>
      <w:r>
        <w:rPr>
          <w:color w:val="231F20"/>
        </w:rPr>
        <w:t>metafizike</w:t>
      </w:r>
      <w:r>
        <w:rPr>
          <w:color w:val="231F20"/>
          <w:spacing w:val="-9"/>
        </w:rPr>
        <w:t> </w:t>
      </w:r>
      <w:r>
        <w:rPr>
          <w:color w:val="231F20"/>
        </w:rPr>
        <w:t>e</w:t>
      </w:r>
      <w:r>
        <w:rPr>
          <w:color w:val="231F20"/>
          <w:spacing w:val="-9"/>
        </w:rPr>
        <w:t> </w:t>
      </w:r>
      <w:r>
        <w:rPr>
          <w:color w:val="231F20"/>
        </w:rPr>
        <w:t>nevojshme</w:t>
      </w:r>
      <w:r>
        <w:rPr>
          <w:color w:val="231F20"/>
          <w:spacing w:val="-9"/>
        </w:rPr>
        <w:t> </w:t>
      </w:r>
      <w:r>
        <w:rPr>
          <w:color w:val="231F20"/>
        </w:rPr>
        <w:t>në</w:t>
      </w:r>
      <w:r>
        <w:rPr>
          <w:color w:val="231F20"/>
          <w:spacing w:val="-9"/>
        </w:rPr>
        <w:t> </w:t>
      </w:r>
      <w:r>
        <w:rPr>
          <w:color w:val="231F20"/>
        </w:rPr>
        <w:t>përpjekjen</w:t>
      </w:r>
      <w:r>
        <w:rPr>
          <w:color w:val="231F20"/>
          <w:spacing w:val="-9"/>
        </w:rPr>
        <w:t> </w:t>
      </w:r>
      <w:r>
        <w:rPr>
          <w:color w:val="231F20"/>
        </w:rPr>
        <w:t>për</w:t>
      </w:r>
      <w:r>
        <w:rPr>
          <w:color w:val="231F20"/>
          <w:spacing w:val="-9"/>
        </w:rPr>
        <w:t> </w:t>
      </w:r>
      <w:r>
        <w:rPr>
          <w:color w:val="231F20"/>
        </w:rPr>
        <w:t>të arritur qëndrueshmërinë me të gjitha aftësitë shpirtërore.</w:t>
      </w:r>
    </w:p>
    <w:p>
      <w:pPr>
        <w:pStyle w:val="BodyText"/>
        <w:spacing w:line="249" w:lineRule="auto" w:before="141"/>
        <w:ind w:right="283" w:firstLine="283"/>
      </w:pPr>
      <w:r>
        <w:rPr>
          <w:color w:val="231F20"/>
        </w:rPr>
        <w:t>Ecja drejt mesxhidit, mendimet gjatë rrugës, tendosja e parë dhe akordimi, që realizohen përmes abdesit, mund të konsiderohen si përpjekje për të arritur qëndrueshmërinë e duhur. Ezani është si një ftesë</w:t>
      </w:r>
      <w:r>
        <w:rPr>
          <w:color w:val="231F20"/>
          <w:spacing w:val="17"/>
        </w:rPr>
        <w:t> </w:t>
      </w:r>
      <w:r>
        <w:rPr>
          <w:color w:val="231F20"/>
        </w:rPr>
        <w:t>për</w:t>
      </w:r>
      <w:r>
        <w:rPr>
          <w:color w:val="231F20"/>
          <w:spacing w:val="18"/>
        </w:rPr>
        <w:t> </w:t>
      </w:r>
      <w:r>
        <w:rPr>
          <w:color w:val="231F20"/>
        </w:rPr>
        <w:t>në</w:t>
      </w:r>
      <w:r>
        <w:rPr>
          <w:color w:val="231F20"/>
          <w:spacing w:val="18"/>
        </w:rPr>
        <w:t> </w:t>
      </w:r>
      <w:r>
        <w:rPr>
          <w:color w:val="231F20"/>
        </w:rPr>
        <w:t>dhomën</w:t>
      </w:r>
      <w:r>
        <w:rPr>
          <w:color w:val="231F20"/>
          <w:spacing w:val="17"/>
        </w:rPr>
        <w:t> </w:t>
      </w:r>
      <w:r>
        <w:rPr>
          <w:color w:val="231F20"/>
        </w:rPr>
        <w:t>e</w:t>
      </w:r>
      <w:r>
        <w:rPr>
          <w:color w:val="231F20"/>
          <w:spacing w:val="18"/>
        </w:rPr>
        <w:t> </w:t>
      </w:r>
      <w:r>
        <w:rPr>
          <w:color w:val="231F20"/>
        </w:rPr>
        <w:t>haremit,</w:t>
      </w:r>
      <w:r>
        <w:rPr>
          <w:color w:val="231F20"/>
          <w:spacing w:val="18"/>
        </w:rPr>
        <w:t> </w:t>
      </w:r>
      <w:r>
        <w:rPr>
          <w:color w:val="231F20"/>
        </w:rPr>
        <w:t>një</w:t>
      </w:r>
      <w:r>
        <w:rPr>
          <w:color w:val="231F20"/>
          <w:spacing w:val="17"/>
        </w:rPr>
        <w:t> </w:t>
      </w:r>
      <w:r>
        <w:rPr>
          <w:color w:val="231F20"/>
        </w:rPr>
        <w:t>tingull</w:t>
      </w:r>
      <w:r>
        <w:rPr>
          <w:color w:val="231F20"/>
          <w:spacing w:val="18"/>
        </w:rPr>
        <w:t> </w:t>
      </w:r>
      <w:r>
        <w:rPr>
          <w:color w:val="231F20"/>
        </w:rPr>
        <w:t>hyjnor</w:t>
      </w:r>
      <w:r>
        <w:rPr>
          <w:color w:val="231F20"/>
          <w:spacing w:val="18"/>
        </w:rPr>
        <w:t> </w:t>
      </w:r>
      <w:r>
        <w:rPr>
          <w:color w:val="231F20"/>
        </w:rPr>
        <w:t>që</w:t>
      </w:r>
      <w:r>
        <w:rPr>
          <w:color w:val="231F20"/>
          <w:spacing w:val="17"/>
        </w:rPr>
        <w:t> </w:t>
      </w:r>
      <w:r>
        <w:rPr>
          <w:color w:val="231F20"/>
        </w:rPr>
        <w:t>na</w:t>
      </w:r>
      <w:r>
        <w:rPr>
          <w:color w:val="231F20"/>
          <w:spacing w:val="18"/>
        </w:rPr>
        <w:t> </w:t>
      </w:r>
      <w:r>
        <w:rPr>
          <w:color w:val="231F20"/>
        </w:rPr>
        <w:t>përgatit</w:t>
      </w:r>
      <w:r>
        <w:rPr>
          <w:color w:val="231F20"/>
          <w:spacing w:val="18"/>
        </w:rPr>
        <w:t> </w:t>
      </w:r>
      <w:r>
        <w:rPr>
          <w:color w:val="231F20"/>
          <w:spacing w:val="-5"/>
        </w:rPr>
        <w:t>për</w:t>
      </w:r>
    </w:p>
    <w:p>
      <w:pPr>
        <w:pStyle w:val="BodyText"/>
        <w:spacing w:after="0" w:line="249" w:lineRule="auto"/>
        <w:sectPr>
          <w:headerReference w:type="even" r:id="rId24"/>
          <w:headerReference w:type="default" r:id="rId25"/>
          <w:pgSz w:w="8400" w:h="11910"/>
          <w:pgMar w:header="810" w:footer="0" w:top="1080" w:bottom="280" w:left="708" w:right="566"/>
          <w:pgNumType w:start="16"/>
        </w:sectPr>
      </w:pPr>
    </w:p>
    <w:p>
      <w:pPr>
        <w:pStyle w:val="BodyText"/>
        <w:spacing w:line="249" w:lineRule="auto" w:before="107"/>
        <w:ind w:right="281"/>
      </w:pPr>
      <w:r>
        <w:rPr>
          <w:color w:val="231F20"/>
        </w:rPr>
        <w:t>përqendrimin deri në thellësitë e shpirtit tonë,</w:t>
      </w:r>
      <w:r>
        <w:rPr>
          <w:color w:val="231F20"/>
          <w:spacing w:val="40"/>
        </w:rPr>
        <w:t> </w:t>
      </w:r>
      <w:r>
        <w:rPr>
          <w:color w:val="231F20"/>
        </w:rPr>
        <w:t>një penzë që ulet e ngrihet</w:t>
      </w:r>
      <w:r>
        <w:rPr>
          <w:color w:val="231F20"/>
          <w:spacing w:val="-5"/>
        </w:rPr>
        <w:t> </w:t>
      </w:r>
      <w:r>
        <w:rPr>
          <w:color w:val="231F20"/>
        </w:rPr>
        <w:t>mbi</w:t>
      </w:r>
      <w:r>
        <w:rPr>
          <w:color w:val="231F20"/>
          <w:spacing w:val="-5"/>
        </w:rPr>
        <w:t> </w:t>
      </w:r>
      <w:r>
        <w:rPr>
          <w:color w:val="231F20"/>
        </w:rPr>
        <w:t>ndjenjat</w:t>
      </w:r>
      <w:r>
        <w:rPr>
          <w:color w:val="231F20"/>
          <w:spacing w:val="-5"/>
        </w:rPr>
        <w:t> </w:t>
      </w:r>
      <w:r>
        <w:rPr>
          <w:color w:val="231F20"/>
        </w:rPr>
        <w:t>tona.</w:t>
      </w:r>
      <w:r>
        <w:rPr>
          <w:color w:val="231F20"/>
          <w:spacing w:val="-5"/>
        </w:rPr>
        <w:t> </w:t>
      </w:r>
      <w:r>
        <w:rPr>
          <w:color w:val="231F20"/>
        </w:rPr>
        <w:t>Edhe</w:t>
      </w:r>
      <w:r>
        <w:rPr>
          <w:color w:val="231F20"/>
          <w:spacing w:val="-5"/>
        </w:rPr>
        <w:t> </w:t>
      </w:r>
      <w:r>
        <w:rPr>
          <w:color w:val="231F20"/>
        </w:rPr>
        <w:t>pse</w:t>
      </w:r>
      <w:r>
        <w:rPr>
          <w:color w:val="231F20"/>
          <w:spacing w:val="-5"/>
        </w:rPr>
        <w:t> </w:t>
      </w:r>
      <w:r>
        <w:rPr>
          <w:color w:val="231F20"/>
        </w:rPr>
        <w:t>veshët</w:t>
      </w:r>
      <w:r>
        <w:rPr>
          <w:color w:val="231F20"/>
          <w:spacing w:val="-5"/>
        </w:rPr>
        <w:t> </w:t>
      </w:r>
      <w:r>
        <w:rPr>
          <w:color w:val="231F20"/>
        </w:rPr>
        <w:t>tanë</w:t>
      </w:r>
      <w:r>
        <w:rPr>
          <w:color w:val="231F20"/>
          <w:spacing w:val="-5"/>
        </w:rPr>
        <w:t> </w:t>
      </w:r>
      <w:r>
        <w:rPr>
          <w:color w:val="231F20"/>
        </w:rPr>
        <w:t>janë</w:t>
      </w:r>
      <w:r>
        <w:rPr>
          <w:color w:val="231F20"/>
          <w:spacing w:val="-5"/>
        </w:rPr>
        <w:t> </w:t>
      </w:r>
      <w:r>
        <w:rPr>
          <w:color w:val="231F20"/>
        </w:rPr>
        <w:t>mësuar</w:t>
      </w:r>
      <w:r>
        <w:rPr>
          <w:color w:val="231F20"/>
          <w:spacing w:val="-5"/>
        </w:rPr>
        <w:t> </w:t>
      </w:r>
      <w:r>
        <w:rPr>
          <w:color w:val="231F20"/>
        </w:rPr>
        <w:t>me</w:t>
      </w:r>
      <w:r>
        <w:rPr>
          <w:color w:val="231F20"/>
          <w:spacing w:val="-5"/>
        </w:rPr>
        <w:t> </w:t>
      </w:r>
      <w:r>
        <w:rPr>
          <w:color w:val="231F20"/>
        </w:rPr>
        <w:t>të</w:t>
      </w:r>
      <w:r>
        <w:rPr>
          <w:color w:val="231F20"/>
          <w:spacing w:val="-5"/>
        </w:rPr>
        <w:t> </w:t>
      </w:r>
      <w:r>
        <w:rPr>
          <w:color w:val="231F20"/>
        </w:rPr>
        <w:t>për shkak</w:t>
      </w:r>
      <w:r>
        <w:rPr>
          <w:color w:val="231F20"/>
          <w:spacing w:val="-14"/>
        </w:rPr>
        <w:t> </w:t>
      </w:r>
      <w:r>
        <w:rPr>
          <w:color w:val="231F20"/>
        </w:rPr>
        <w:t>se</w:t>
      </w:r>
      <w:r>
        <w:rPr>
          <w:color w:val="231F20"/>
          <w:spacing w:val="-14"/>
        </w:rPr>
        <w:t> </w:t>
      </w:r>
      <w:r>
        <w:rPr>
          <w:color w:val="231F20"/>
        </w:rPr>
        <w:t>përsëritet</w:t>
      </w:r>
      <w:r>
        <w:rPr>
          <w:color w:val="231F20"/>
          <w:spacing w:val="-14"/>
        </w:rPr>
        <w:t> </w:t>
      </w:r>
      <w:r>
        <w:rPr>
          <w:color w:val="231F20"/>
        </w:rPr>
        <w:t>çdo</w:t>
      </w:r>
      <w:r>
        <w:rPr>
          <w:color w:val="231F20"/>
          <w:spacing w:val="-14"/>
        </w:rPr>
        <w:t> </w:t>
      </w:r>
      <w:r>
        <w:rPr>
          <w:color w:val="231F20"/>
        </w:rPr>
        <w:t>ditë,</w:t>
      </w:r>
      <w:r>
        <w:rPr>
          <w:color w:val="231F20"/>
          <w:spacing w:val="-14"/>
        </w:rPr>
        <w:t> </w:t>
      </w:r>
      <w:r>
        <w:rPr>
          <w:color w:val="231F20"/>
        </w:rPr>
        <w:t>edhe</w:t>
      </w:r>
      <w:r>
        <w:rPr>
          <w:color w:val="231F20"/>
          <w:spacing w:val="-14"/>
        </w:rPr>
        <w:t> </w:t>
      </w:r>
      <w:r>
        <w:rPr>
          <w:color w:val="231F20"/>
        </w:rPr>
        <w:t>pse</w:t>
      </w:r>
      <w:r>
        <w:rPr>
          <w:color w:val="231F20"/>
          <w:spacing w:val="-14"/>
        </w:rPr>
        <w:t> </w:t>
      </w:r>
      <w:r>
        <w:rPr>
          <w:color w:val="231F20"/>
        </w:rPr>
        <w:t>logjika</w:t>
      </w:r>
      <w:r>
        <w:rPr>
          <w:color w:val="231F20"/>
          <w:spacing w:val="-14"/>
        </w:rPr>
        <w:t> </w:t>
      </w:r>
      <w:r>
        <w:rPr>
          <w:color w:val="231F20"/>
        </w:rPr>
        <w:t>jonë</w:t>
      </w:r>
      <w:r>
        <w:rPr>
          <w:color w:val="231F20"/>
          <w:spacing w:val="-14"/>
        </w:rPr>
        <w:t> </w:t>
      </w:r>
      <w:r>
        <w:rPr>
          <w:color w:val="231F20"/>
        </w:rPr>
        <w:t>e</w:t>
      </w:r>
      <w:r>
        <w:rPr>
          <w:color w:val="231F20"/>
          <w:spacing w:val="-14"/>
        </w:rPr>
        <w:t> </w:t>
      </w:r>
      <w:r>
        <w:rPr>
          <w:color w:val="231F20"/>
        </w:rPr>
        <w:t>thjeshtë</w:t>
      </w:r>
      <w:r>
        <w:rPr>
          <w:color w:val="231F20"/>
          <w:spacing w:val="-14"/>
        </w:rPr>
        <w:t> </w:t>
      </w:r>
      <w:r>
        <w:rPr>
          <w:color w:val="231F20"/>
        </w:rPr>
        <w:t>e</w:t>
      </w:r>
      <w:r>
        <w:rPr>
          <w:color w:val="231F20"/>
          <w:spacing w:val="-14"/>
        </w:rPr>
        <w:t> </w:t>
      </w:r>
      <w:r>
        <w:rPr>
          <w:color w:val="231F20"/>
        </w:rPr>
        <w:t>merr</w:t>
      </w:r>
      <w:r>
        <w:rPr>
          <w:color w:val="231F20"/>
          <w:spacing w:val="-14"/>
        </w:rPr>
        <w:t> </w:t>
      </w:r>
      <w:r>
        <w:rPr>
          <w:color w:val="231F20"/>
        </w:rPr>
        <w:t>si</w:t>
      </w:r>
      <w:r>
        <w:rPr>
          <w:color w:val="231F20"/>
          <w:spacing w:val="-14"/>
        </w:rPr>
        <w:t> </w:t>
      </w:r>
      <w:r>
        <w:rPr>
          <w:color w:val="231F20"/>
        </w:rPr>
        <w:t>të mirëqenë</w:t>
      </w:r>
      <w:r>
        <w:rPr>
          <w:color w:val="231F20"/>
          <w:spacing w:val="-1"/>
        </w:rPr>
        <w:t> </w:t>
      </w:r>
      <w:r>
        <w:rPr>
          <w:color w:val="231F20"/>
        </w:rPr>
        <w:t>atë,</w:t>
      </w:r>
      <w:r>
        <w:rPr>
          <w:color w:val="231F20"/>
          <w:spacing w:val="-1"/>
        </w:rPr>
        <w:t> </w:t>
      </w:r>
      <w:r>
        <w:rPr>
          <w:color w:val="231F20"/>
        </w:rPr>
        <w:t>ezani</w:t>
      </w:r>
      <w:r>
        <w:rPr>
          <w:color w:val="231F20"/>
          <w:spacing w:val="-1"/>
        </w:rPr>
        <w:t> </w:t>
      </w:r>
      <w:r>
        <w:rPr>
          <w:color w:val="231F20"/>
        </w:rPr>
        <w:t>shfaqet</w:t>
      </w:r>
      <w:r>
        <w:rPr>
          <w:color w:val="231F20"/>
          <w:spacing w:val="-1"/>
        </w:rPr>
        <w:t> </w:t>
      </w:r>
      <w:r>
        <w:rPr>
          <w:color w:val="231F20"/>
        </w:rPr>
        <w:t>papritmas</w:t>
      </w:r>
      <w:r>
        <w:rPr>
          <w:color w:val="231F20"/>
          <w:spacing w:val="-1"/>
        </w:rPr>
        <w:t> </w:t>
      </w:r>
      <w:r>
        <w:rPr>
          <w:color w:val="231F20"/>
        </w:rPr>
        <w:t>pas</w:t>
      </w:r>
      <w:r>
        <w:rPr>
          <w:color w:val="231F20"/>
          <w:spacing w:val="-1"/>
        </w:rPr>
        <w:t> </w:t>
      </w:r>
      <w:r>
        <w:rPr>
          <w:color w:val="231F20"/>
        </w:rPr>
        <w:t>kodrave,</w:t>
      </w:r>
      <w:r>
        <w:rPr>
          <w:color w:val="231F20"/>
          <w:spacing w:val="-1"/>
        </w:rPr>
        <w:t> </w:t>
      </w:r>
      <w:r>
        <w:rPr>
          <w:color w:val="231F20"/>
        </w:rPr>
        <w:t>që</w:t>
      </w:r>
      <w:r>
        <w:rPr>
          <w:color w:val="231F20"/>
          <w:spacing w:val="-1"/>
        </w:rPr>
        <w:t> </w:t>
      </w:r>
      <w:r>
        <w:rPr>
          <w:color w:val="231F20"/>
        </w:rPr>
        <w:t>janë</w:t>
      </w:r>
      <w:r>
        <w:rPr>
          <w:color w:val="231F20"/>
          <w:spacing w:val="-1"/>
        </w:rPr>
        <w:t> </w:t>
      </w:r>
      <w:r>
        <w:rPr>
          <w:color w:val="231F20"/>
        </w:rPr>
        <w:t>gjithmonë të pranishme mes nesh dhe së përtejmes, si një hënë. Ezani gjëmon si rrufetë</w:t>
      </w:r>
      <w:r>
        <w:rPr>
          <w:color w:val="231F20"/>
          <w:spacing w:val="-9"/>
        </w:rPr>
        <w:t> </w:t>
      </w:r>
      <w:r>
        <w:rPr>
          <w:color w:val="231F20"/>
        </w:rPr>
        <w:t>dhe,</w:t>
      </w:r>
      <w:r>
        <w:rPr>
          <w:color w:val="231F20"/>
          <w:spacing w:val="-9"/>
        </w:rPr>
        <w:t> </w:t>
      </w:r>
      <w:r>
        <w:rPr>
          <w:color w:val="231F20"/>
        </w:rPr>
        <w:t>brenda</w:t>
      </w:r>
      <w:r>
        <w:rPr>
          <w:color w:val="231F20"/>
          <w:spacing w:val="-9"/>
        </w:rPr>
        <w:t> </w:t>
      </w:r>
      <w:r>
        <w:rPr>
          <w:color w:val="231F20"/>
        </w:rPr>
        <w:t>një</w:t>
      </w:r>
      <w:r>
        <w:rPr>
          <w:color w:val="231F20"/>
          <w:spacing w:val="-9"/>
        </w:rPr>
        <w:t> </w:t>
      </w:r>
      <w:r>
        <w:rPr>
          <w:color w:val="231F20"/>
        </w:rPr>
        <w:t>çasti,</w:t>
      </w:r>
      <w:r>
        <w:rPr>
          <w:color w:val="231F20"/>
          <w:spacing w:val="-9"/>
        </w:rPr>
        <w:t> </w:t>
      </w:r>
      <w:r>
        <w:rPr>
          <w:color w:val="231F20"/>
        </w:rPr>
        <w:t>bën</w:t>
      </w:r>
      <w:r>
        <w:rPr>
          <w:color w:val="231F20"/>
          <w:spacing w:val="-9"/>
        </w:rPr>
        <w:t> </w:t>
      </w:r>
      <w:r>
        <w:rPr>
          <w:color w:val="231F20"/>
        </w:rPr>
        <w:t>që</w:t>
      </w:r>
      <w:r>
        <w:rPr>
          <w:color w:val="231F20"/>
          <w:spacing w:val="-9"/>
        </w:rPr>
        <w:t> </w:t>
      </w:r>
      <w:r>
        <w:rPr>
          <w:color w:val="231F20"/>
        </w:rPr>
        <w:t>shikimet</w:t>
      </w:r>
      <w:r>
        <w:rPr>
          <w:color w:val="231F20"/>
          <w:spacing w:val="-9"/>
        </w:rPr>
        <w:t> </w:t>
      </w:r>
      <w:r>
        <w:rPr>
          <w:color w:val="231F20"/>
        </w:rPr>
        <w:t>tona</w:t>
      </w:r>
      <w:r>
        <w:rPr>
          <w:color w:val="231F20"/>
          <w:spacing w:val="-9"/>
        </w:rPr>
        <w:t> </w:t>
      </w:r>
      <w:r>
        <w:rPr>
          <w:color w:val="231F20"/>
        </w:rPr>
        <w:t>tokësore</w:t>
      </w:r>
      <w:r>
        <w:rPr>
          <w:color w:val="231F20"/>
          <w:spacing w:val="-9"/>
        </w:rPr>
        <w:t> </w:t>
      </w:r>
      <w:r>
        <w:rPr>
          <w:color w:val="231F20"/>
        </w:rPr>
        <w:t>t’i</w:t>
      </w:r>
      <w:r>
        <w:rPr>
          <w:color w:val="231F20"/>
          <w:spacing w:val="-9"/>
        </w:rPr>
        <w:t> </w:t>
      </w:r>
      <w:r>
        <w:rPr>
          <w:color w:val="231F20"/>
        </w:rPr>
        <w:t>kthehen qiellit. Ndërkohë, fillon një kapitull krejt i ri hyjnor, që vërshon si uji i burimeve, që shpërthen madhërishëm si një ujëvarë dhe që zbraz në shpirtrat tanë melodinë më të këndshme në botë, atë më mahnitësen, më gjallëruesen. Por nuk mbetet me kaq, na tërheq drejt atmosferës</w:t>
      </w:r>
      <w:r>
        <w:rPr>
          <w:color w:val="231F20"/>
          <w:spacing w:val="40"/>
        </w:rPr>
        <w:t> </w:t>
      </w:r>
      <w:r>
        <w:rPr>
          <w:color w:val="231F20"/>
        </w:rPr>
        <w:t>së atllastë të konotacioneve dhe i pëshpërit zemrave tona magjitë e epokave të ndritshme, na entuziazmon duke na i gjetur dhe kthyer sërish ëndrrat tona të hapura drejt përjetësisë dhe gjërat që kemi humbur nëpër kthesat e ndryshme të historisë, na dhuron një tufë </w:t>
      </w:r>
      <w:r>
        <w:rPr>
          <w:color w:val="231F20"/>
          <w:spacing w:val="-2"/>
        </w:rPr>
        <w:t>zërash</w:t>
      </w:r>
      <w:r>
        <w:rPr>
          <w:color w:val="231F20"/>
          <w:spacing w:val="-15"/>
        </w:rPr>
        <w:t> </w:t>
      </w:r>
      <w:r>
        <w:rPr>
          <w:color w:val="231F20"/>
          <w:spacing w:val="-2"/>
        </w:rPr>
        <w:t>të</w:t>
      </w:r>
      <w:r>
        <w:rPr>
          <w:color w:val="231F20"/>
          <w:spacing w:val="-13"/>
        </w:rPr>
        <w:t> </w:t>
      </w:r>
      <w:r>
        <w:rPr>
          <w:color w:val="231F20"/>
          <w:spacing w:val="-2"/>
        </w:rPr>
        <w:t>freskët,</w:t>
      </w:r>
      <w:r>
        <w:rPr>
          <w:color w:val="231F20"/>
          <w:spacing w:val="-13"/>
        </w:rPr>
        <w:t> </w:t>
      </w:r>
      <w:r>
        <w:rPr>
          <w:color w:val="231F20"/>
          <w:spacing w:val="-2"/>
        </w:rPr>
        <w:t>një</w:t>
      </w:r>
      <w:r>
        <w:rPr>
          <w:color w:val="231F20"/>
          <w:spacing w:val="-13"/>
        </w:rPr>
        <w:t> </w:t>
      </w:r>
      <w:r>
        <w:rPr>
          <w:color w:val="231F20"/>
          <w:spacing w:val="-2"/>
        </w:rPr>
        <w:t>tufë</w:t>
      </w:r>
      <w:r>
        <w:rPr>
          <w:color w:val="231F20"/>
          <w:spacing w:val="-13"/>
        </w:rPr>
        <w:t> </w:t>
      </w:r>
      <w:r>
        <w:rPr>
          <w:color w:val="231F20"/>
          <w:spacing w:val="-2"/>
        </w:rPr>
        <w:t>poezish</w:t>
      </w:r>
      <w:r>
        <w:rPr>
          <w:color w:val="231F20"/>
          <w:spacing w:val="-13"/>
        </w:rPr>
        <w:t> </w:t>
      </w:r>
      <w:r>
        <w:rPr>
          <w:color w:val="231F20"/>
          <w:spacing w:val="-2"/>
        </w:rPr>
        <w:t>dhe</w:t>
      </w:r>
      <w:r>
        <w:rPr>
          <w:color w:val="231F20"/>
          <w:spacing w:val="-13"/>
        </w:rPr>
        <w:t> </w:t>
      </w:r>
      <w:r>
        <w:rPr>
          <w:color w:val="231F20"/>
          <w:spacing w:val="-2"/>
        </w:rPr>
        <w:t>harmoni.</w:t>
      </w:r>
      <w:r>
        <w:rPr>
          <w:color w:val="231F20"/>
          <w:spacing w:val="-13"/>
        </w:rPr>
        <w:t> </w:t>
      </w:r>
      <w:r>
        <w:rPr>
          <w:color w:val="231F20"/>
          <w:spacing w:val="-2"/>
        </w:rPr>
        <w:t>Sikur</w:t>
      </w:r>
      <w:r>
        <w:rPr>
          <w:color w:val="231F20"/>
          <w:spacing w:val="-13"/>
        </w:rPr>
        <w:t> </w:t>
      </w:r>
      <w:r>
        <w:rPr>
          <w:color w:val="231F20"/>
          <w:spacing w:val="-2"/>
        </w:rPr>
        <w:t>të</w:t>
      </w:r>
      <w:r>
        <w:rPr>
          <w:color w:val="231F20"/>
          <w:spacing w:val="-13"/>
        </w:rPr>
        <w:t> </w:t>
      </w:r>
      <w:r>
        <w:rPr>
          <w:color w:val="231F20"/>
          <w:spacing w:val="-2"/>
        </w:rPr>
        <w:t>jemi</w:t>
      </w:r>
      <w:r>
        <w:rPr>
          <w:color w:val="231F20"/>
          <w:spacing w:val="-13"/>
        </w:rPr>
        <w:t> </w:t>
      </w:r>
      <w:r>
        <w:rPr>
          <w:color w:val="231F20"/>
          <w:spacing w:val="-2"/>
        </w:rPr>
        <w:t>duke</w:t>
      </w:r>
      <w:r>
        <w:rPr>
          <w:color w:val="231F20"/>
          <w:spacing w:val="-13"/>
        </w:rPr>
        <w:t> </w:t>
      </w:r>
      <w:r>
        <w:rPr>
          <w:color w:val="231F20"/>
          <w:spacing w:val="-2"/>
        </w:rPr>
        <w:t>marrë </w:t>
      </w:r>
      <w:r>
        <w:rPr>
          <w:color w:val="231F20"/>
        </w:rPr>
        <w:t>një dush muzikor, ne ezanin e ndiejmë gjithmonë me gjithë qenien tonë dhe, në çdonjërën nga këto ndjesi, zgjohemi ndaj një magjie të </w:t>
      </w:r>
      <w:r>
        <w:rPr>
          <w:color w:val="231F20"/>
          <w:spacing w:val="-2"/>
        </w:rPr>
        <w:t>papërshkrueshme,</w:t>
      </w:r>
      <w:r>
        <w:rPr>
          <w:color w:val="231F20"/>
          <w:spacing w:val="-9"/>
        </w:rPr>
        <w:t> </w:t>
      </w:r>
      <w:r>
        <w:rPr>
          <w:color w:val="231F20"/>
          <w:spacing w:val="-2"/>
        </w:rPr>
        <w:t>një</w:t>
      </w:r>
      <w:r>
        <w:rPr>
          <w:color w:val="231F20"/>
          <w:spacing w:val="-9"/>
        </w:rPr>
        <w:t> </w:t>
      </w:r>
      <w:r>
        <w:rPr>
          <w:color w:val="231F20"/>
          <w:spacing w:val="-2"/>
        </w:rPr>
        <w:t>shijeje,</w:t>
      </w:r>
      <w:r>
        <w:rPr>
          <w:color w:val="231F20"/>
          <w:spacing w:val="-9"/>
        </w:rPr>
        <w:t> </w:t>
      </w:r>
      <w:r>
        <w:rPr>
          <w:color w:val="231F20"/>
          <w:spacing w:val="-2"/>
        </w:rPr>
        <w:t>hijeshie</w:t>
      </w:r>
      <w:r>
        <w:rPr>
          <w:color w:val="231F20"/>
          <w:spacing w:val="-9"/>
        </w:rPr>
        <w:t> </w:t>
      </w:r>
      <w:r>
        <w:rPr>
          <w:color w:val="231F20"/>
          <w:spacing w:val="-2"/>
        </w:rPr>
        <w:t>dhe</w:t>
      </w:r>
      <w:r>
        <w:rPr>
          <w:color w:val="231F20"/>
          <w:spacing w:val="-9"/>
        </w:rPr>
        <w:t> </w:t>
      </w:r>
      <w:r>
        <w:rPr>
          <w:color w:val="231F20"/>
          <w:spacing w:val="-2"/>
        </w:rPr>
        <w:t>kënaqësie</w:t>
      </w:r>
      <w:r>
        <w:rPr>
          <w:color w:val="231F20"/>
          <w:spacing w:val="-9"/>
        </w:rPr>
        <w:t> </w:t>
      </w:r>
      <w:r>
        <w:rPr>
          <w:color w:val="231F20"/>
          <w:spacing w:val="-2"/>
        </w:rPr>
        <w:t>tjetër.</w:t>
      </w:r>
      <w:r>
        <w:rPr>
          <w:color w:val="231F20"/>
          <w:spacing w:val="-9"/>
        </w:rPr>
        <w:t> </w:t>
      </w:r>
      <w:r>
        <w:rPr>
          <w:color w:val="231F20"/>
          <w:spacing w:val="-2"/>
        </w:rPr>
        <w:t>Kjo</w:t>
      </w:r>
      <w:r>
        <w:rPr>
          <w:color w:val="231F20"/>
          <w:spacing w:val="-9"/>
        </w:rPr>
        <w:t> </w:t>
      </w:r>
      <w:r>
        <w:rPr>
          <w:color w:val="231F20"/>
          <w:spacing w:val="-2"/>
        </w:rPr>
        <w:t>ndjenjë </w:t>
      </w:r>
      <w:r>
        <w:rPr>
          <w:color w:val="231F20"/>
        </w:rPr>
        <w:t>dhe intuitë, shumë herë na ngre drejt qiellit nëpërmjet një spiraleje të magjishme</w:t>
      </w:r>
      <w:r>
        <w:rPr>
          <w:color w:val="231F20"/>
          <w:spacing w:val="-9"/>
        </w:rPr>
        <w:t> </w:t>
      </w:r>
      <w:r>
        <w:rPr>
          <w:color w:val="231F20"/>
        </w:rPr>
        <w:t>ose</w:t>
      </w:r>
      <w:r>
        <w:rPr>
          <w:color w:val="231F20"/>
          <w:spacing w:val="-9"/>
        </w:rPr>
        <w:t> </w:t>
      </w:r>
      <w:r>
        <w:rPr>
          <w:color w:val="231F20"/>
        </w:rPr>
        <w:t>na</w:t>
      </w:r>
      <w:r>
        <w:rPr>
          <w:color w:val="231F20"/>
          <w:spacing w:val="-9"/>
        </w:rPr>
        <w:t> </w:t>
      </w:r>
      <w:r>
        <w:rPr>
          <w:color w:val="231F20"/>
        </w:rPr>
        <w:t>jep</w:t>
      </w:r>
      <w:r>
        <w:rPr>
          <w:color w:val="231F20"/>
          <w:spacing w:val="-9"/>
        </w:rPr>
        <w:t> </w:t>
      </w:r>
      <w:r>
        <w:rPr>
          <w:color w:val="231F20"/>
        </w:rPr>
        <w:t>ndjesinë</w:t>
      </w:r>
      <w:r>
        <w:rPr>
          <w:color w:val="231F20"/>
          <w:spacing w:val="-9"/>
        </w:rPr>
        <w:t> </w:t>
      </w:r>
      <w:r>
        <w:rPr>
          <w:color w:val="231F20"/>
        </w:rPr>
        <w:t>e</w:t>
      </w:r>
      <w:r>
        <w:rPr>
          <w:color w:val="231F20"/>
          <w:spacing w:val="-9"/>
        </w:rPr>
        <w:t> </w:t>
      </w:r>
      <w:r>
        <w:rPr>
          <w:color w:val="231F20"/>
        </w:rPr>
        <w:t>fluturimit</w:t>
      </w:r>
      <w:r>
        <w:rPr>
          <w:color w:val="231F20"/>
          <w:spacing w:val="-9"/>
        </w:rPr>
        <w:t> </w:t>
      </w:r>
      <w:r>
        <w:rPr>
          <w:color w:val="231F20"/>
        </w:rPr>
        <w:t>me</w:t>
      </w:r>
      <w:r>
        <w:rPr>
          <w:color w:val="231F20"/>
          <w:spacing w:val="-9"/>
        </w:rPr>
        <w:t> </w:t>
      </w:r>
      <w:r>
        <w:rPr>
          <w:color w:val="231F20"/>
        </w:rPr>
        <w:t>balonë</w:t>
      </w:r>
      <w:r>
        <w:rPr>
          <w:color w:val="231F20"/>
          <w:spacing w:val="-9"/>
        </w:rPr>
        <w:t> </w:t>
      </w:r>
      <w:r>
        <w:rPr>
          <w:color w:val="231F20"/>
        </w:rPr>
        <w:t>në</w:t>
      </w:r>
      <w:r>
        <w:rPr>
          <w:color w:val="231F20"/>
          <w:spacing w:val="-9"/>
        </w:rPr>
        <w:t> </w:t>
      </w:r>
      <w:r>
        <w:rPr>
          <w:color w:val="231F20"/>
        </w:rPr>
        <w:t>lartësi</w:t>
      </w:r>
      <w:r>
        <w:rPr>
          <w:color w:val="231F20"/>
          <w:spacing w:val="-9"/>
        </w:rPr>
        <w:t> </w:t>
      </w:r>
      <w:r>
        <w:rPr>
          <w:color w:val="231F20"/>
        </w:rPr>
        <w:t>shumë të</w:t>
      </w:r>
      <w:r>
        <w:rPr>
          <w:color w:val="231F20"/>
          <w:spacing w:val="-8"/>
        </w:rPr>
        <w:t> </w:t>
      </w:r>
      <w:r>
        <w:rPr>
          <w:color w:val="231F20"/>
        </w:rPr>
        <w:t>mëdha.</w:t>
      </w:r>
      <w:r>
        <w:rPr>
          <w:color w:val="231F20"/>
          <w:spacing w:val="-8"/>
        </w:rPr>
        <w:t> </w:t>
      </w:r>
      <w:r>
        <w:rPr>
          <w:color w:val="231F20"/>
        </w:rPr>
        <w:t>Aq</w:t>
      </w:r>
      <w:r>
        <w:rPr>
          <w:color w:val="231F20"/>
          <w:spacing w:val="-8"/>
        </w:rPr>
        <w:t> </w:t>
      </w:r>
      <w:r>
        <w:rPr>
          <w:color w:val="231F20"/>
        </w:rPr>
        <w:t>më</w:t>
      </w:r>
      <w:r>
        <w:rPr>
          <w:color w:val="231F20"/>
          <w:spacing w:val="-8"/>
        </w:rPr>
        <w:t> </w:t>
      </w:r>
      <w:r>
        <w:rPr>
          <w:color w:val="231F20"/>
        </w:rPr>
        <w:t>shumë</w:t>
      </w:r>
      <w:r>
        <w:rPr>
          <w:color w:val="231F20"/>
          <w:spacing w:val="-8"/>
        </w:rPr>
        <w:t> </w:t>
      </w:r>
      <w:r>
        <w:rPr>
          <w:color w:val="231F20"/>
        </w:rPr>
        <w:t>kur</w:t>
      </w:r>
      <w:r>
        <w:rPr>
          <w:color w:val="231F20"/>
          <w:spacing w:val="-8"/>
        </w:rPr>
        <w:t> </w:t>
      </w:r>
      <w:r>
        <w:rPr>
          <w:color w:val="231F20"/>
        </w:rPr>
        <w:t>ezani</w:t>
      </w:r>
      <w:r>
        <w:rPr>
          <w:color w:val="231F20"/>
          <w:spacing w:val="-8"/>
        </w:rPr>
        <w:t> </w:t>
      </w:r>
      <w:r>
        <w:rPr>
          <w:color w:val="231F20"/>
        </w:rPr>
        <w:t>këndohet</w:t>
      </w:r>
      <w:r>
        <w:rPr>
          <w:color w:val="231F20"/>
          <w:spacing w:val="-8"/>
        </w:rPr>
        <w:t> </w:t>
      </w:r>
      <w:r>
        <w:rPr>
          <w:color w:val="231F20"/>
        </w:rPr>
        <w:t>në</w:t>
      </w:r>
      <w:r>
        <w:rPr>
          <w:color w:val="231F20"/>
          <w:spacing w:val="-8"/>
        </w:rPr>
        <w:t> </w:t>
      </w:r>
      <w:r>
        <w:rPr>
          <w:color w:val="231F20"/>
        </w:rPr>
        <w:t>përshtatshmëri</w:t>
      </w:r>
      <w:r>
        <w:rPr>
          <w:color w:val="231F20"/>
          <w:spacing w:val="-8"/>
        </w:rPr>
        <w:t> </w:t>
      </w:r>
      <w:r>
        <w:rPr>
          <w:color w:val="231F20"/>
        </w:rPr>
        <w:t>të</w:t>
      </w:r>
      <w:r>
        <w:rPr>
          <w:color w:val="231F20"/>
          <w:spacing w:val="-8"/>
        </w:rPr>
        <w:t> </w:t>
      </w:r>
      <w:r>
        <w:rPr>
          <w:color w:val="231F20"/>
        </w:rPr>
        <w:t>plotë me thelbin e tij, si zëri e fryma e ndërgjegjes. Sa të shndritshme dhe përtëritëse janë minutat e ezanit; kur qiejt mbushen me dritë, shpirti Muhamedan</w:t>
      </w:r>
      <w:r>
        <w:rPr>
          <w:color w:val="231F20"/>
          <w:spacing w:val="30"/>
        </w:rPr>
        <w:t> </w:t>
      </w:r>
      <w:r>
        <w:rPr>
          <w:color w:val="231F20"/>
        </w:rPr>
        <w:t>hap</w:t>
      </w:r>
      <w:r>
        <w:rPr>
          <w:color w:val="231F20"/>
          <w:spacing w:val="30"/>
        </w:rPr>
        <w:t> </w:t>
      </w:r>
      <w:r>
        <w:rPr>
          <w:color w:val="231F20"/>
        </w:rPr>
        <w:t>flatrat</w:t>
      </w:r>
      <w:r>
        <w:rPr>
          <w:color w:val="231F20"/>
          <w:spacing w:val="30"/>
        </w:rPr>
        <w:t> </w:t>
      </w:r>
      <w:r>
        <w:rPr>
          <w:color w:val="231F20"/>
        </w:rPr>
        <w:t>dhe</w:t>
      </w:r>
      <w:r>
        <w:rPr>
          <w:color w:val="231F20"/>
          <w:spacing w:val="30"/>
        </w:rPr>
        <w:t> </w:t>
      </w:r>
      <w:r>
        <w:rPr>
          <w:color w:val="231F20"/>
        </w:rPr>
        <w:t>gjuha</w:t>
      </w:r>
      <w:r>
        <w:rPr>
          <w:color w:val="231F20"/>
          <w:spacing w:val="30"/>
        </w:rPr>
        <w:t> </w:t>
      </w:r>
      <w:r>
        <w:rPr>
          <w:color w:val="231F20"/>
        </w:rPr>
        <w:t>Ahmedane</w:t>
      </w:r>
      <w:r>
        <w:rPr>
          <w:color w:val="231F20"/>
          <w:spacing w:val="30"/>
        </w:rPr>
        <w:t> </w:t>
      </w:r>
      <w:r>
        <w:rPr>
          <w:color w:val="231F20"/>
        </w:rPr>
        <w:t>i</w:t>
      </w:r>
      <w:r>
        <w:rPr>
          <w:color w:val="231F20"/>
          <w:spacing w:val="30"/>
        </w:rPr>
        <w:t> </w:t>
      </w:r>
      <w:r>
        <w:rPr>
          <w:color w:val="231F20"/>
        </w:rPr>
        <w:t>bën</w:t>
      </w:r>
      <w:r>
        <w:rPr>
          <w:color w:val="231F20"/>
          <w:spacing w:val="30"/>
        </w:rPr>
        <w:t> </w:t>
      </w:r>
      <w:r>
        <w:rPr>
          <w:color w:val="231F20"/>
        </w:rPr>
        <w:t>qiejt</w:t>
      </w:r>
      <w:r>
        <w:rPr>
          <w:color w:val="231F20"/>
          <w:spacing w:val="30"/>
        </w:rPr>
        <w:t> </w:t>
      </w:r>
      <w:r>
        <w:rPr>
          <w:color w:val="231F20"/>
        </w:rPr>
        <w:t>dhe</w:t>
      </w:r>
      <w:r>
        <w:rPr>
          <w:color w:val="231F20"/>
          <w:spacing w:val="30"/>
        </w:rPr>
        <w:t> </w:t>
      </w:r>
      <w:r>
        <w:rPr>
          <w:color w:val="231F20"/>
        </w:rPr>
        <w:t>tokën të kumbojnë! Në ato minuta, nëse njeriu do të zbriste në thellësitë e shpirtit,</w:t>
      </w:r>
      <w:r>
        <w:rPr>
          <w:color w:val="231F20"/>
          <w:spacing w:val="-15"/>
        </w:rPr>
        <w:t> </w:t>
      </w:r>
      <w:r>
        <w:rPr>
          <w:color w:val="231F20"/>
        </w:rPr>
        <w:t>nëse</w:t>
      </w:r>
      <w:r>
        <w:rPr>
          <w:color w:val="231F20"/>
          <w:spacing w:val="-15"/>
        </w:rPr>
        <w:t> </w:t>
      </w:r>
      <w:r>
        <w:rPr>
          <w:color w:val="231F20"/>
        </w:rPr>
        <w:t>do</w:t>
      </w:r>
      <w:r>
        <w:rPr>
          <w:color w:val="231F20"/>
          <w:spacing w:val="-15"/>
        </w:rPr>
        <w:t> </w:t>
      </w:r>
      <w:r>
        <w:rPr>
          <w:color w:val="231F20"/>
        </w:rPr>
        <w:t>t’i</w:t>
      </w:r>
      <w:r>
        <w:rPr>
          <w:color w:val="231F20"/>
          <w:spacing w:val="-15"/>
        </w:rPr>
        <w:t> </w:t>
      </w:r>
      <w:r>
        <w:rPr>
          <w:color w:val="231F20"/>
        </w:rPr>
        <w:t>vinte</w:t>
      </w:r>
      <w:r>
        <w:rPr>
          <w:color w:val="231F20"/>
          <w:spacing w:val="-15"/>
        </w:rPr>
        <w:t> </w:t>
      </w:r>
      <w:r>
        <w:rPr>
          <w:color w:val="231F20"/>
        </w:rPr>
        <w:t>veshin</w:t>
      </w:r>
      <w:r>
        <w:rPr>
          <w:color w:val="231F20"/>
          <w:spacing w:val="-15"/>
        </w:rPr>
        <w:t> </w:t>
      </w:r>
      <w:r>
        <w:rPr>
          <w:color w:val="231F20"/>
        </w:rPr>
        <w:t>ndërgjegjes</w:t>
      </w:r>
      <w:r>
        <w:rPr>
          <w:color w:val="231F20"/>
          <w:spacing w:val="-15"/>
        </w:rPr>
        <w:t> </w:t>
      </w:r>
      <w:r>
        <w:rPr>
          <w:color w:val="231F20"/>
        </w:rPr>
        <w:t>së</w:t>
      </w:r>
      <w:r>
        <w:rPr>
          <w:color w:val="231F20"/>
          <w:spacing w:val="-15"/>
        </w:rPr>
        <w:t> </w:t>
      </w:r>
      <w:r>
        <w:rPr>
          <w:color w:val="231F20"/>
        </w:rPr>
        <w:t>tij,</w:t>
      </w:r>
      <w:r>
        <w:rPr>
          <w:color w:val="231F20"/>
          <w:spacing w:val="-15"/>
        </w:rPr>
        <w:t> </w:t>
      </w:r>
      <w:r>
        <w:rPr>
          <w:color w:val="231F20"/>
        </w:rPr>
        <w:t>kushedi</w:t>
      </w:r>
      <w:r>
        <w:rPr>
          <w:color w:val="231F20"/>
          <w:spacing w:val="-15"/>
        </w:rPr>
        <w:t> </w:t>
      </w:r>
      <w:r>
        <w:rPr>
          <w:color w:val="231F20"/>
        </w:rPr>
        <w:t>ç’kuptime</w:t>
      </w:r>
      <w:r>
        <w:rPr>
          <w:color w:val="231F20"/>
          <w:spacing w:val="-15"/>
        </w:rPr>
        <w:t> </w:t>
      </w:r>
      <w:r>
        <w:rPr>
          <w:color w:val="231F20"/>
        </w:rPr>
        <w:t>të pazbuluara</w:t>
      </w:r>
      <w:r>
        <w:rPr>
          <w:color w:val="231F20"/>
          <w:spacing w:val="-15"/>
        </w:rPr>
        <w:t> </w:t>
      </w:r>
      <w:r>
        <w:rPr>
          <w:color w:val="231F20"/>
        </w:rPr>
        <w:t>më</w:t>
      </w:r>
      <w:r>
        <w:rPr>
          <w:color w:val="231F20"/>
          <w:spacing w:val="-15"/>
        </w:rPr>
        <w:t> </w:t>
      </w:r>
      <w:r>
        <w:rPr>
          <w:color w:val="231F20"/>
        </w:rPr>
        <w:t>parë</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ndiente,</w:t>
      </w:r>
      <w:r>
        <w:rPr>
          <w:color w:val="231F20"/>
          <w:spacing w:val="-15"/>
        </w:rPr>
        <w:t> </w:t>
      </w:r>
      <w:r>
        <w:rPr>
          <w:color w:val="231F20"/>
        </w:rPr>
        <w:t>kushedi</w:t>
      </w:r>
      <w:r>
        <w:rPr>
          <w:color w:val="231F20"/>
          <w:spacing w:val="-15"/>
        </w:rPr>
        <w:t> </w:t>
      </w:r>
      <w:r>
        <w:rPr>
          <w:color w:val="231F20"/>
        </w:rPr>
        <w:t>ç’asociacione</w:t>
      </w:r>
      <w:r>
        <w:rPr>
          <w:color w:val="231F20"/>
          <w:spacing w:val="-15"/>
        </w:rPr>
        <w:t> </w:t>
      </w:r>
      <w:r>
        <w:rPr>
          <w:color w:val="231F20"/>
        </w:rPr>
        <w:t>ndjesish</w:t>
      </w:r>
      <w:r>
        <w:rPr>
          <w:color w:val="231F20"/>
          <w:spacing w:val="-15"/>
        </w:rPr>
        <w:t> </w:t>
      </w:r>
      <w:r>
        <w:rPr>
          <w:color w:val="231F20"/>
        </w:rPr>
        <w:t>do</w:t>
      </w:r>
      <w:r>
        <w:rPr>
          <w:color w:val="231F20"/>
          <w:spacing w:val="-15"/>
        </w:rPr>
        <w:t> </w:t>
      </w:r>
      <w:r>
        <w:rPr>
          <w:color w:val="231F20"/>
        </w:rPr>
        <w:t>t’i ngjalleshin në thellësitë e tij!</w:t>
      </w:r>
    </w:p>
    <w:p>
      <w:pPr>
        <w:pStyle w:val="BodyText"/>
        <w:spacing w:line="247" w:lineRule="auto" w:before="141"/>
        <w:ind w:right="281" w:firstLine="283"/>
      </w:pPr>
      <w:r>
        <w:rPr>
          <w:color w:val="231F20"/>
        </w:rPr>
        <w:t>Ndërgjegjet</w:t>
      </w:r>
      <w:r>
        <w:rPr>
          <w:color w:val="231F20"/>
          <w:spacing w:val="-8"/>
        </w:rPr>
        <w:t> </w:t>
      </w:r>
      <w:r>
        <w:rPr>
          <w:color w:val="231F20"/>
        </w:rPr>
        <w:t>e</w:t>
      </w:r>
      <w:r>
        <w:rPr>
          <w:color w:val="231F20"/>
          <w:spacing w:val="-8"/>
        </w:rPr>
        <w:t> </w:t>
      </w:r>
      <w:r>
        <w:rPr>
          <w:color w:val="231F20"/>
        </w:rPr>
        <w:t>gjalla,</w:t>
      </w:r>
      <w:r>
        <w:rPr>
          <w:color w:val="231F20"/>
          <w:spacing w:val="-8"/>
        </w:rPr>
        <w:t> </w:t>
      </w:r>
      <w:r>
        <w:rPr>
          <w:color w:val="231F20"/>
        </w:rPr>
        <w:t>të</w:t>
      </w:r>
      <w:r>
        <w:rPr>
          <w:color w:val="231F20"/>
          <w:spacing w:val="-8"/>
        </w:rPr>
        <w:t> </w:t>
      </w:r>
      <w:r>
        <w:rPr>
          <w:color w:val="231F20"/>
        </w:rPr>
        <w:t>cilat,</w:t>
      </w:r>
      <w:r>
        <w:rPr>
          <w:color w:val="231F20"/>
          <w:spacing w:val="-8"/>
        </w:rPr>
        <w:t> </w:t>
      </w:r>
      <w:r>
        <w:rPr>
          <w:color w:val="231F20"/>
        </w:rPr>
        <w:t>duke</w:t>
      </w:r>
      <w:r>
        <w:rPr>
          <w:color w:val="231F20"/>
          <w:spacing w:val="-8"/>
        </w:rPr>
        <w:t> </w:t>
      </w:r>
      <w:r>
        <w:rPr>
          <w:color w:val="231F20"/>
        </w:rPr>
        <w:t>rinovuar</w:t>
      </w:r>
      <w:r>
        <w:rPr>
          <w:color w:val="231F20"/>
          <w:spacing w:val="-8"/>
        </w:rPr>
        <w:t> </w:t>
      </w:r>
      <w:r>
        <w:rPr>
          <w:color w:val="231F20"/>
        </w:rPr>
        <w:t>vazhdimisht</w:t>
      </w:r>
      <w:r>
        <w:rPr>
          <w:color w:val="231F20"/>
          <w:spacing w:val="-8"/>
        </w:rPr>
        <w:t> </w:t>
      </w:r>
      <w:r>
        <w:rPr>
          <w:color w:val="231F20"/>
        </w:rPr>
        <w:t>veten,</w:t>
      </w:r>
      <w:r>
        <w:rPr>
          <w:color w:val="231F20"/>
          <w:spacing w:val="-8"/>
        </w:rPr>
        <w:t> </w:t>
      </w:r>
      <w:r>
        <w:rPr>
          <w:color w:val="231F20"/>
        </w:rPr>
        <w:t>janë </w:t>
      </w:r>
      <w:r>
        <w:rPr>
          <w:color w:val="231F20"/>
          <w:spacing w:val="-2"/>
        </w:rPr>
        <w:t>në</w:t>
      </w:r>
      <w:r>
        <w:rPr>
          <w:color w:val="231F20"/>
          <w:spacing w:val="-9"/>
        </w:rPr>
        <w:t> </w:t>
      </w:r>
      <w:r>
        <w:rPr>
          <w:color w:val="231F20"/>
          <w:spacing w:val="-2"/>
        </w:rPr>
        <w:t>gjendje</w:t>
      </w:r>
      <w:r>
        <w:rPr>
          <w:color w:val="231F20"/>
          <w:spacing w:val="-9"/>
        </w:rPr>
        <w:t> </w:t>
      </w:r>
      <w:r>
        <w:rPr>
          <w:color w:val="231F20"/>
          <w:spacing w:val="-2"/>
        </w:rPr>
        <w:t>të</w:t>
      </w:r>
      <w:r>
        <w:rPr>
          <w:color w:val="231F20"/>
          <w:spacing w:val="-9"/>
        </w:rPr>
        <w:t> </w:t>
      </w:r>
      <w:r>
        <w:rPr>
          <w:color w:val="231F20"/>
          <w:spacing w:val="-2"/>
        </w:rPr>
        <w:t>ruajnë</w:t>
      </w:r>
      <w:r>
        <w:rPr>
          <w:color w:val="231F20"/>
          <w:spacing w:val="-9"/>
        </w:rPr>
        <w:t> </w:t>
      </w:r>
      <w:r>
        <w:rPr>
          <w:color w:val="231F20"/>
          <w:spacing w:val="-2"/>
        </w:rPr>
        <w:t>freskinë</w:t>
      </w:r>
      <w:r>
        <w:rPr>
          <w:color w:val="231F20"/>
          <w:spacing w:val="-9"/>
        </w:rPr>
        <w:t> </w:t>
      </w:r>
      <w:r>
        <w:rPr>
          <w:color w:val="231F20"/>
          <w:spacing w:val="-2"/>
        </w:rPr>
        <w:t>e</w:t>
      </w:r>
      <w:r>
        <w:rPr>
          <w:color w:val="231F20"/>
          <w:spacing w:val="-9"/>
        </w:rPr>
        <w:t> </w:t>
      </w:r>
      <w:r>
        <w:rPr>
          <w:color w:val="231F20"/>
          <w:spacing w:val="-2"/>
        </w:rPr>
        <w:t>tyre</w:t>
      </w:r>
      <w:r>
        <w:rPr>
          <w:color w:val="231F20"/>
          <w:spacing w:val="-9"/>
        </w:rPr>
        <w:t> </w:t>
      </w:r>
      <w:r>
        <w:rPr>
          <w:color w:val="231F20"/>
          <w:spacing w:val="-2"/>
        </w:rPr>
        <w:t>përsa</w:t>
      </w:r>
      <w:r>
        <w:rPr>
          <w:color w:val="231F20"/>
          <w:spacing w:val="-9"/>
        </w:rPr>
        <w:t> </w:t>
      </w:r>
      <w:r>
        <w:rPr>
          <w:color w:val="231F20"/>
          <w:spacing w:val="-2"/>
        </w:rPr>
        <w:t>i</w:t>
      </w:r>
      <w:r>
        <w:rPr>
          <w:color w:val="231F20"/>
          <w:spacing w:val="-9"/>
        </w:rPr>
        <w:t> </w:t>
      </w:r>
      <w:r>
        <w:rPr>
          <w:color w:val="231F20"/>
          <w:spacing w:val="-2"/>
        </w:rPr>
        <w:t>përket</w:t>
      </w:r>
      <w:r>
        <w:rPr>
          <w:color w:val="231F20"/>
          <w:spacing w:val="-9"/>
        </w:rPr>
        <w:t> </w:t>
      </w:r>
      <w:r>
        <w:rPr>
          <w:color w:val="231F20"/>
          <w:spacing w:val="-2"/>
        </w:rPr>
        <w:t>zemrës</w:t>
      </w:r>
      <w:r>
        <w:rPr>
          <w:color w:val="231F20"/>
          <w:spacing w:val="-9"/>
        </w:rPr>
        <w:t> </w:t>
      </w:r>
      <w:r>
        <w:rPr>
          <w:color w:val="231F20"/>
          <w:spacing w:val="-2"/>
        </w:rPr>
        <w:t>dhe</w:t>
      </w:r>
      <w:r>
        <w:rPr>
          <w:color w:val="231F20"/>
          <w:spacing w:val="-9"/>
        </w:rPr>
        <w:t> </w:t>
      </w:r>
      <w:r>
        <w:rPr>
          <w:color w:val="231F20"/>
          <w:spacing w:val="-2"/>
        </w:rPr>
        <w:t>shpirtit,</w:t>
      </w:r>
      <w:r>
        <w:rPr>
          <w:color w:val="231F20"/>
          <w:spacing w:val="-9"/>
        </w:rPr>
        <w:t> </w:t>
      </w:r>
      <w:r>
        <w:rPr>
          <w:color w:val="231F20"/>
          <w:spacing w:val="-2"/>
        </w:rPr>
        <w:t>në </w:t>
      </w:r>
      <w:r>
        <w:rPr>
          <w:color w:val="231F20"/>
        </w:rPr>
        <w:t>çdo</w:t>
      </w:r>
      <w:r>
        <w:rPr>
          <w:color w:val="231F20"/>
          <w:spacing w:val="-6"/>
        </w:rPr>
        <w:t> </w:t>
      </w:r>
      <w:r>
        <w:rPr>
          <w:color w:val="231F20"/>
        </w:rPr>
        <w:t>kohë</w:t>
      </w:r>
      <w:r>
        <w:rPr>
          <w:color w:val="231F20"/>
          <w:spacing w:val="-6"/>
        </w:rPr>
        <w:t> </w:t>
      </w:r>
      <w:r>
        <w:rPr>
          <w:color w:val="231F20"/>
        </w:rPr>
        <w:t>ezani</w:t>
      </w:r>
      <w:r>
        <w:rPr>
          <w:color w:val="231F20"/>
          <w:spacing w:val="-6"/>
        </w:rPr>
        <w:t> </w:t>
      </w:r>
      <w:r>
        <w:rPr>
          <w:color w:val="231F20"/>
        </w:rPr>
        <w:t>ndiejnë</w:t>
      </w:r>
      <w:r>
        <w:rPr>
          <w:color w:val="231F20"/>
          <w:spacing w:val="-6"/>
        </w:rPr>
        <w:t> </w:t>
      </w:r>
      <w:r>
        <w:rPr>
          <w:color w:val="231F20"/>
        </w:rPr>
        <w:t>ëmbëlsinë</w:t>
      </w:r>
      <w:r>
        <w:rPr>
          <w:color w:val="231F20"/>
          <w:spacing w:val="-6"/>
        </w:rPr>
        <w:t> </w:t>
      </w:r>
      <w:r>
        <w:rPr>
          <w:color w:val="231F20"/>
        </w:rPr>
        <w:t>dhe</w:t>
      </w:r>
      <w:r>
        <w:rPr>
          <w:color w:val="231F20"/>
          <w:spacing w:val="-6"/>
        </w:rPr>
        <w:t> </w:t>
      </w:r>
      <w:r>
        <w:rPr>
          <w:color w:val="231F20"/>
        </w:rPr>
        <w:t>gjallërinë</w:t>
      </w:r>
      <w:r>
        <w:rPr>
          <w:color w:val="231F20"/>
          <w:spacing w:val="-6"/>
        </w:rPr>
        <w:t> </w:t>
      </w:r>
      <w:r>
        <w:rPr>
          <w:color w:val="231F20"/>
        </w:rPr>
        <w:t>e</w:t>
      </w:r>
      <w:r>
        <w:rPr>
          <w:color w:val="231F20"/>
          <w:spacing w:val="-6"/>
        </w:rPr>
        <w:t> </w:t>
      </w:r>
      <w:r>
        <w:rPr>
          <w:color w:val="231F20"/>
        </w:rPr>
        <w:t>çasteve</w:t>
      </w:r>
      <w:r>
        <w:rPr>
          <w:color w:val="231F20"/>
          <w:spacing w:val="-6"/>
        </w:rPr>
        <w:t> </w:t>
      </w:r>
      <w:r>
        <w:rPr>
          <w:color w:val="231F20"/>
        </w:rPr>
        <w:t>kur</w:t>
      </w:r>
      <w:r>
        <w:rPr>
          <w:color w:val="231F20"/>
          <w:spacing w:val="-6"/>
        </w:rPr>
        <w:t> </w:t>
      </w:r>
      <w:r>
        <w:rPr>
          <w:color w:val="231F20"/>
        </w:rPr>
        <w:t>ai</w:t>
      </w:r>
      <w:r>
        <w:rPr>
          <w:color w:val="231F20"/>
          <w:spacing w:val="-6"/>
        </w:rPr>
        <w:t> </w:t>
      </w:r>
      <w:r>
        <w:rPr>
          <w:color w:val="231F20"/>
        </w:rPr>
        <w:t>zbriti për</w:t>
      </w:r>
      <w:r>
        <w:rPr>
          <w:color w:val="231F20"/>
          <w:spacing w:val="-9"/>
        </w:rPr>
        <w:t> </w:t>
      </w:r>
      <w:r>
        <w:rPr>
          <w:color w:val="231F20"/>
        </w:rPr>
        <w:t>herë</w:t>
      </w:r>
      <w:r>
        <w:rPr>
          <w:color w:val="231F20"/>
          <w:spacing w:val="-9"/>
        </w:rPr>
        <w:t> </w:t>
      </w:r>
      <w:r>
        <w:rPr>
          <w:color w:val="231F20"/>
        </w:rPr>
        <w:t>të</w:t>
      </w:r>
      <w:r>
        <w:rPr>
          <w:color w:val="231F20"/>
          <w:spacing w:val="-9"/>
        </w:rPr>
        <w:t> </w:t>
      </w:r>
      <w:r>
        <w:rPr>
          <w:color w:val="231F20"/>
        </w:rPr>
        <w:t>parë</w:t>
      </w:r>
      <w:r>
        <w:rPr>
          <w:color w:val="231F20"/>
          <w:spacing w:val="-9"/>
        </w:rPr>
        <w:t> </w:t>
      </w:r>
      <w:r>
        <w:rPr>
          <w:color w:val="231F20"/>
        </w:rPr>
        <w:t>nga</w:t>
      </w:r>
      <w:r>
        <w:rPr>
          <w:color w:val="231F20"/>
          <w:spacing w:val="-9"/>
        </w:rPr>
        <w:t> </w:t>
      </w:r>
      <w:r>
        <w:rPr>
          <w:color w:val="231F20"/>
        </w:rPr>
        <w:t>qielli,</w:t>
      </w:r>
      <w:r>
        <w:rPr>
          <w:color w:val="231F20"/>
          <w:spacing w:val="-9"/>
        </w:rPr>
        <w:t> </w:t>
      </w:r>
      <w:r>
        <w:rPr>
          <w:color w:val="231F20"/>
        </w:rPr>
        <w:t>kurse</w:t>
      </w:r>
      <w:r>
        <w:rPr>
          <w:color w:val="231F20"/>
          <w:spacing w:val="-9"/>
        </w:rPr>
        <w:t> </w:t>
      </w:r>
      <w:r>
        <w:rPr>
          <w:color w:val="231F20"/>
        </w:rPr>
        <w:t>brenda</w:t>
      </w:r>
      <w:r>
        <w:rPr>
          <w:color w:val="231F20"/>
          <w:spacing w:val="-9"/>
        </w:rPr>
        <w:t> </w:t>
      </w:r>
      <w:r>
        <w:rPr>
          <w:color w:val="231F20"/>
        </w:rPr>
        <w:t>zërit</w:t>
      </w:r>
      <w:r>
        <w:rPr>
          <w:color w:val="231F20"/>
          <w:spacing w:val="-9"/>
        </w:rPr>
        <w:t> </w:t>
      </w:r>
      <w:r>
        <w:rPr>
          <w:color w:val="231F20"/>
        </w:rPr>
        <w:t>që</w:t>
      </w:r>
      <w:r>
        <w:rPr>
          <w:color w:val="231F20"/>
          <w:spacing w:val="-9"/>
        </w:rPr>
        <w:t> </w:t>
      </w:r>
      <w:r>
        <w:rPr>
          <w:color w:val="231F20"/>
        </w:rPr>
        <w:t>lartësohet</w:t>
      </w:r>
      <w:r>
        <w:rPr>
          <w:color w:val="231F20"/>
          <w:spacing w:val="-9"/>
        </w:rPr>
        <w:t> </w:t>
      </w:r>
      <w:r>
        <w:rPr>
          <w:color w:val="231F20"/>
        </w:rPr>
        <w:t>nga</w:t>
      </w:r>
      <w:r>
        <w:rPr>
          <w:color w:val="231F20"/>
          <w:spacing w:val="-9"/>
        </w:rPr>
        <w:t> </w:t>
      </w:r>
      <w:r>
        <w:rPr>
          <w:color w:val="231F20"/>
        </w:rPr>
        <w:t>minaret dëgjojnë thirrjet e pejgamberëve. Mandej arrijnë korin e tekbireve, tehlileve</w:t>
      </w:r>
      <w:r>
        <w:rPr>
          <w:color w:val="231F20"/>
          <w:spacing w:val="7"/>
        </w:rPr>
        <w:t> </w:t>
      </w:r>
      <w:r>
        <w:rPr>
          <w:color w:val="231F20"/>
        </w:rPr>
        <w:t>(të</w:t>
      </w:r>
      <w:r>
        <w:rPr>
          <w:color w:val="231F20"/>
          <w:spacing w:val="7"/>
        </w:rPr>
        <w:t> </w:t>
      </w:r>
      <w:r>
        <w:rPr>
          <w:color w:val="231F20"/>
        </w:rPr>
        <w:t>thënit</w:t>
      </w:r>
      <w:r>
        <w:rPr>
          <w:color w:val="231F20"/>
          <w:spacing w:val="7"/>
        </w:rPr>
        <w:t> </w:t>
      </w:r>
      <w:r>
        <w:rPr>
          <w:color w:val="231F20"/>
        </w:rPr>
        <w:t>“</w:t>
      </w:r>
      <w:r>
        <w:rPr>
          <w:i/>
          <w:color w:val="231F20"/>
        </w:rPr>
        <w:t>Lá</w:t>
      </w:r>
      <w:r>
        <w:rPr>
          <w:i/>
          <w:color w:val="231F20"/>
          <w:spacing w:val="8"/>
        </w:rPr>
        <w:t> </w:t>
      </w:r>
      <w:r>
        <w:rPr>
          <w:i/>
          <w:color w:val="231F20"/>
        </w:rPr>
        <w:t>iláhe</w:t>
      </w:r>
      <w:r>
        <w:rPr>
          <w:i/>
          <w:color w:val="231F20"/>
          <w:spacing w:val="8"/>
        </w:rPr>
        <w:t> </w:t>
      </w:r>
      <w:r>
        <w:rPr>
          <w:i/>
          <w:color w:val="231F20"/>
        </w:rPr>
        <w:t>il’lallah</w:t>
      </w:r>
      <w:r>
        <w:rPr>
          <w:color w:val="231F20"/>
        </w:rPr>
        <w:t>”)</w:t>
      </w:r>
      <w:r>
        <w:rPr>
          <w:color w:val="231F20"/>
          <w:spacing w:val="8"/>
        </w:rPr>
        <w:t> </w:t>
      </w:r>
      <w:r>
        <w:rPr>
          <w:color w:val="231F20"/>
        </w:rPr>
        <w:t>dhe</w:t>
      </w:r>
      <w:r>
        <w:rPr>
          <w:color w:val="231F20"/>
          <w:spacing w:val="7"/>
        </w:rPr>
        <w:t> </w:t>
      </w:r>
      <w:r>
        <w:rPr>
          <w:color w:val="231F20"/>
        </w:rPr>
        <w:t>shehadetit</w:t>
      </w:r>
      <w:r>
        <w:rPr>
          <w:color w:val="231F20"/>
          <w:spacing w:val="7"/>
        </w:rPr>
        <w:t> </w:t>
      </w:r>
      <w:r>
        <w:rPr>
          <w:color w:val="231F20"/>
        </w:rPr>
        <w:t>të</w:t>
      </w:r>
      <w:r>
        <w:rPr>
          <w:color w:val="231F20"/>
          <w:spacing w:val="7"/>
        </w:rPr>
        <w:t> </w:t>
      </w:r>
      <w:r>
        <w:rPr>
          <w:color w:val="231F20"/>
        </w:rPr>
        <w:t>engjëjve</w:t>
      </w:r>
      <w:r>
        <w:rPr>
          <w:color w:val="231F20"/>
          <w:spacing w:val="8"/>
        </w:rPr>
        <w:t> </w:t>
      </w:r>
      <w:r>
        <w:rPr>
          <w:color w:val="231F20"/>
          <w:spacing w:val="-5"/>
        </w:rPr>
        <w:t>në</w:t>
      </w:r>
    </w:p>
    <w:p>
      <w:pPr>
        <w:pStyle w:val="BodyText"/>
        <w:spacing w:after="0" w:line="247" w:lineRule="auto"/>
        <w:sectPr>
          <w:pgSz w:w="8400" w:h="11910"/>
          <w:pgMar w:header="815" w:footer="0" w:top="1080" w:bottom="280" w:left="708" w:right="566"/>
        </w:sectPr>
      </w:pPr>
    </w:p>
    <w:p>
      <w:pPr>
        <w:pStyle w:val="BodyText"/>
        <w:spacing w:line="242" w:lineRule="auto" w:before="107"/>
        <w:ind w:right="281"/>
      </w:pPr>
      <w:r>
        <w:rPr>
          <w:color w:val="231F20"/>
        </w:rPr>
        <w:t>zemrat</w:t>
      </w:r>
      <w:r>
        <w:rPr>
          <w:color w:val="231F20"/>
          <w:spacing w:val="-13"/>
        </w:rPr>
        <w:t> </w:t>
      </w:r>
      <w:r>
        <w:rPr>
          <w:color w:val="231F20"/>
        </w:rPr>
        <w:t>e</w:t>
      </w:r>
      <w:r>
        <w:rPr>
          <w:color w:val="231F20"/>
          <w:spacing w:val="-14"/>
        </w:rPr>
        <w:t> </w:t>
      </w:r>
      <w:r>
        <w:rPr>
          <w:color w:val="231F20"/>
        </w:rPr>
        <w:t>tyre,</w:t>
      </w:r>
      <w:r>
        <w:rPr>
          <w:color w:val="231F20"/>
          <w:spacing w:val="-13"/>
        </w:rPr>
        <w:t> </w:t>
      </w:r>
      <w:r>
        <w:rPr>
          <w:color w:val="231F20"/>
        </w:rPr>
        <w:t>dhe,</w:t>
      </w:r>
      <w:r>
        <w:rPr>
          <w:color w:val="231F20"/>
          <w:spacing w:val="-13"/>
        </w:rPr>
        <w:t> </w:t>
      </w:r>
      <w:r>
        <w:rPr>
          <w:color w:val="231F20"/>
        </w:rPr>
        <w:t>në</w:t>
      </w:r>
      <w:r>
        <w:rPr>
          <w:color w:val="231F20"/>
          <w:spacing w:val="-13"/>
        </w:rPr>
        <w:t> </w:t>
      </w:r>
      <w:r>
        <w:rPr>
          <w:color w:val="231F20"/>
        </w:rPr>
        <w:t>fund,</w:t>
      </w:r>
      <w:r>
        <w:rPr>
          <w:color w:val="231F20"/>
          <w:spacing w:val="-13"/>
        </w:rPr>
        <w:t> </w:t>
      </w:r>
      <w:r>
        <w:rPr>
          <w:color w:val="231F20"/>
        </w:rPr>
        <w:t>bëhen</w:t>
      </w:r>
      <w:r>
        <w:rPr>
          <w:color w:val="231F20"/>
          <w:spacing w:val="-13"/>
        </w:rPr>
        <w:t> </w:t>
      </w:r>
      <w:r>
        <w:rPr>
          <w:color w:val="231F20"/>
        </w:rPr>
        <w:t>sikur</w:t>
      </w:r>
      <w:r>
        <w:rPr>
          <w:color w:val="231F20"/>
          <w:spacing w:val="-13"/>
        </w:rPr>
        <w:t> </w:t>
      </w:r>
      <w:r>
        <w:rPr>
          <w:color w:val="231F20"/>
        </w:rPr>
        <w:t>po</w:t>
      </w:r>
      <w:r>
        <w:rPr>
          <w:color w:val="231F20"/>
          <w:spacing w:val="-13"/>
        </w:rPr>
        <w:t> </w:t>
      </w:r>
      <w:r>
        <w:rPr>
          <w:color w:val="231F20"/>
        </w:rPr>
        <w:t>dëgjojnë</w:t>
      </w:r>
      <w:r>
        <w:rPr>
          <w:color w:val="231F20"/>
          <w:spacing w:val="-13"/>
        </w:rPr>
        <w:t> </w:t>
      </w:r>
      <w:r>
        <w:rPr>
          <w:color w:val="231F20"/>
        </w:rPr>
        <w:t>frymën</w:t>
      </w:r>
      <w:r>
        <w:rPr>
          <w:color w:val="231F20"/>
          <w:spacing w:val="-13"/>
        </w:rPr>
        <w:t> </w:t>
      </w:r>
      <w:r>
        <w:rPr>
          <w:color w:val="231F20"/>
        </w:rPr>
        <w:t>ringjallëse të Xhibrilit, frymëmarrjet jetëdhënëse të Israfilit.</w:t>
      </w:r>
    </w:p>
    <w:p>
      <w:pPr>
        <w:pStyle w:val="BodyText"/>
        <w:spacing w:line="242" w:lineRule="auto" w:before="116"/>
        <w:ind w:right="276" w:firstLine="283"/>
      </w:pPr>
      <w:r>
        <w:rPr>
          <w:color w:val="231F20"/>
        </w:rPr>
        <w:t>Pasi</w:t>
      </w:r>
      <w:r>
        <w:rPr>
          <w:color w:val="231F20"/>
          <w:spacing w:val="80"/>
          <w:w w:val="150"/>
        </w:rPr>
        <w:t> </w:t>
      </w:r>
      <w:r>
        <w:rPr>
          <w:color w:val="231F20"/>
        </w:rPr>
        <w:t>arrihet</w:t>
      </w:r>
      <w:r>
        <w:rPr>
          <w:color w:val="231F20"/>
          <w:spacing w:val="40"/>
        </w:rPr>
        <w:t> </w:t>
      </w:r>
      <w:r>
        <w:rPr>
          <w:color w:val="231F20"/>
        </w:rPr>
        <w:t>tendosja</w:t>
      </w:r>
      <w:r>
        <w:rPr>
          <w:color w:val="231F20"/>
          <w:spacing w:val="40"/>
        </w:rPr>
        <w:t> </w:t>
      </w:r>
      <w:r>
        <w:rPr>
          <w:color w:val="231F20"/>
        </w:rPr>
        <w:t>dhe</w:t>
      </w:r>
      <w:r>
        <w:rPr>
          <w:color w:val="231F20"/>
          <w:spacing w:val="40"/>
        </w:rPr>
        <w:t> </w:t>
      </w:r>
      <w:r>
        <w:rPr>
          <w:color w:val="231F20"/>
        </w:rPr>
        <w:t>ngopja</w:t>
      </w:r>
      <w:r>
        <w:rPr>
          <w:color w:val="231F20"/>
          <w:spacing w:val="40"/>
        </w:rPr>
        <w:t> </w:t>
      </w:r>
      <w:r>
        <w:rPr>
          <w:color w:val="231F20"/>
        </w:rPr>
        <w:t>jashtë</w:t>
      </w:r>
      <w:r>
        <w:rPr>
          <w:color w:val="231F20"/>
          <w:spacing w:val="40"/>
        </w:rPr>
        <w:t> </w:t>
      </w:r>
      <w:r>
        <w:rPr>
          <w:color w:val="231F20"/>
        </w:rPr>
        <w:t>namazit</w:t>
      </w:r>
      <w:r>
        <w:rPr>
          <w:color w:val="231F20"/>
          <w:spacing w:val="40"/>
        </w:rPr>
        <w:t> </w:t>
      </w:r>
      <w:r>
        <w:rPr>
          <w:color w:val="231F20"/>
        </w:rPr>
        <w:t>nëpërmjet ezanit, akoma pa filluar hapja drejt thellësive të afrimitetit të vërtetë përmes namazit farz, me namazin e parë nafile dhe ikametin, të cilët konsiderohen pjesë të fazës së rrethimit të shpirtrave nga flladet e mëshirës hyjnore, kontrollohet edhe një herë tjetër përqendrimi i </w:t>
      </w:r>
      <w:r>
        <w:rPr>
          <w:color w:val="231F20"/>
          <w:spacing w:val="-2"/>
        </w:rPr>
        <w:t>thelluar</w:t>
      </w:r>
      <w:r>
        <w:rPr>
          <w:color w:val="231F20"/>
          <w:spacing w:val="-11"/>
        </w:rPr>
        <w:t> </w:t>
      </w:r>
      <w:r>
        <w:rPr>
          <w:color w:val="231F20"/>
          <w:spacing w:val="-2"/>
        </w:rPr>
        <w:t>hap</w:t>
      </w:r>
      <w:r>
        <w:rPr>
          <w:color w:val="231F20"/>
          <w:spacing w:val="-11"/>
        </w:rPr>
        <w:t> </w:t>
      </w:r>
      <w:r>
        <w:rPr>
          <w:color w:val="231F20"/>
          <w:spacing w:val="-2"/>
        </w:rPr>
        <w:t>pas</w:t>
      </w:r>
      <w:r>
        <w:rPr>
          <w:color w:val="231F20"/>
          <w:spacing w:val="-11"/>
        </w:rPr>
        <w:t> </w:t>
      </w:r>
      <w:r>
        <w:rPr>
          <w:color w:val="231F20"/>
          <w:spacing w:val="-2"/>
        </w:rPr>
        <w:t>hapi</w:t>
      </w:r>
      <w:r>
        <w:rPr>
          <w:color w:val="231F20"/>
          <w:spacing w:val="-11"/>
        </w:rPr>
        <w:t> </w:t>
      </w:r>
      <w:r>
        <w:rPr>
          <w:color w:val="231F20"/>
          <w:spacing w:val="-2"/>
        </w:rPr>
        <w:t>deri</w:t>
      </w:r>
      <w:r>
        <w:rPr>
          <w:color w:val="231F20"/>
          <w:spacing w:val="-11"/>
        </w:rPr>
        <w:t> </w:t>
      </w:r>
      <w:r>
        <w:rPr>
          <w:color w:val="231F20"/>
          <w:spacing w:val="-2"/>
        </w:rPr>
        <w:t>në</w:t>
      </w:r>
      <w:r>
        <w:rPr>
          <w:color w:val="231F20"/>
          <w:spacing w:val="-11"/>
        </w:rPr>
        <w:t> </w:t>
      </w:r>
      <w:r>
        <w:rPr>
          <w:color w:val="231F20"/>
          <w:spacing w:val="-2"/>
        </w:rPr>
        <w:t>atë</w:t>
      </w:r>
      <w:r>
        <w:rPr>
          <w:color w:val="231F20"/>
          <w:spacing w:val="-11"/>
        </w:rPr>
        <w:t> </w:t>
      </w:r>
      <w:r>
        <w:rPr>
          <w:color w:val="231F20"/>
          <w:spacing w:val="-2"/>
        </w:rPr>
        <w:t>minutë.</w:t>
      </w:r>
      <w:r>
        <w:rPr>
          <w:color w:val="231F20"/>
          <w:spacing w:val="-11"/>
        </w:rPr>
        <w:t> </w:t>
      </w:r>
      <w:r>
        <w:rPr>
          <w:color w:val="231F20"/>
          <w:spacing w:val="-2"/>
        </w:rPr>
        <w:t>Mbasi</w:t>
      </w:r>
      <w:r>
        <w:rPr>
          <w:color w:val="231F20"/>
          <w:spacing w:val="-11"/>
        </w:rPr>
        <w:t> </w:t>
      </w:r>
      <w:r>
        <w:rPr>
          <w:color w:val="231F20"/>
          <w:spacing w:val="-2"/>
        </w:rPr>
        <w:t>rishikohen</w:t>
      </w:r>
      <w:r>
        <w:rPr>
          <w:color w:val="231F20"/>
          <w:spacing w:val="-11"/>
        </w:rPr>
        <w:t> </w:t>
      </w:r>
      <w:r>
        <w:rPr>
          <w:color w:val="231F20"/>
          <w:spacing w:val="-2"/>
        </w:rPr>
        <w:t>edhe</w:t>
      </w:r>
      <w:r>
        <w:rPr>
          <w:color w:val="231F20"/>
          <w:spacing w:val="-11"/>
        </w:rPr>
        <w:t> </w:t>
      </w:r>
      <w:r>
        <w:rPr>
          <w:color w:val="231F20"/>
          <w:spacing w:val="-2"/>
        </w:rPr>
        <w:t>një</w:t>
      </w:r>
      <w:r>
        <w:rPr>
          <w:color w:val="231F20"/>
          <w:spacing w:val="-11"/>
        </w:rPr>
        <w:t> </w:t>
      </w:r>
      <w:r>
        <w:rPr>
          <w:color w:val="231F20"/>
          <w:spacing w:val="-2"/>
        </w:rPr>
        <w:t>herë </w:t>
      </w:r>
      <w:r>
        <w:rPr>
          <w:color w:val="231F20"/>
        </w:rPr>
        <w:t>vëmendja</w:t>
      </w:r>
      <w:r>
        <w:rPr>
          <w:color w:val="231F20"/>
          <w:spacing w:val="-10"/>
        </w:rPr>
        <w:t> </w:t>
      </w:r>
      <w:r>
        <w:rPr>
          <w:color w:val="231F20"/>
        </w:rPr>
        <w:t>dhe</w:t>
      </w:r>
      <w:r>
        <w:rPr>
          <w:color w:val="231F20"/>
          <w:spacing w:val="-10"/>
        </w:rPr>
        <w:t> </w:t>
      </w:r>
      <w:r>
        <w:rPr>
          <w:color w:val="231F20"/>
        </w:rPr>
        <w:t>kujdesi,</w:t>
      </w:r>
      <w:r>
        <w:rPr>
          <w:color w:val="231F20"/>
          <w:spacing w:val="-10"/>
        </w:rPr>
        <w:t> </w:t>
      </w:r>
      <w:r>
        <w:rPr>
          <w:color w:val="231F20"/>
        </w:rPr>
        <w:t>që</w:t>
      </w:r>
      <w:r>
        <w:rPr>
          <w:color w:val="231F20"/>
          <w:spacing w:val="-10"/>
        </w:rPr>
        <w:t> </w:t>
      </w:r>
      <w:r>
        <w:rPr>
          <w:color w:val="231F20"/>
        </w:rPr>
        <w:t>i</w:t>
      </w:r>
      <w:r>
        <w:rPr>
          <w:color w:val="231F20"/>
          <w:spacing w:val="-10"/>
        </w:rPr>
        <w:t> </w:t>
      </w:r>
      <w:r>
        <w:rPr>
          <w:color w:val="231F20"/>
        </w:rPr>
        <w:t>përkasin</w:t>
      </w:r>
      <w:r>
        <w:rPr>
          <w:color w:val="231F20"/>
          <w:spacing w:val="-10"/>
        </w:rPr>
        <w:t> </w:t>
      </w:r>
      <w:r>
        <w:rPr>
          <w:color w:val="231F20"/>
        </w:rPr>
        <w:t>qetësisë</w:t>
      </w:r>
      <w:r>
        <w:rPr>
          <w:color w:val="231F20"/>
          <w:spacing w:val="-10"/>
        </w:rPr>
        <w:t> </w:t>
      </w:r>
      <w:r>
        <w:rPr>
          <w:color w:val="231F20"/>
        </w:rPr>
        <w:t>dhe</w:t>
      </w:r>
      <w:r>
        <w:rPr>
          <w:color w:val="231F20"/>
          <w:spacing w:val="-10"/>
        </w:rPr>
        <w:t> </w:t>
      </w:r>
      <w:r>
        <w:rPr>
          <w:color w:val="231F20"/>
        </w:rPr>
        <w:t>paqes</w:t>
      </w:r>
      <w:r>
        <w:rPr>
          <w:color w:val="231F20"/>
          <w:spacing w:val="-10"/>
        </w:rPr>
        <w:t> </w:t>
      </w:r>
      <w:r>
        <w:rPr>
          <w:color w:val="231F20"/>
        </w:rPr>
        <w:t>përfundimtare, fillon ecja drejt namazit sikur të ishte një ecje për në miraxh. Zërat, tingujt, fjalët dhe veprimet që përplasen me zemrën tonë deri në atë moment, që bëhen shkak për kalimin e anëve tona njerëzore në një gjendje</w:t>
      </w:r>
      <w:r>
        <w:rPr>
          <w:color w:val="231F20"/>
          <w:spacing w:val="40"/>
        </w:rPr>
        <w:t> </w:t>
      </w:r>
      <w:r>
        <w:rPr>
          <w:color w:val="231F20"/>
        </w:rPr>
        <w:t>alarmante</w:t>
      </w:r>
      <w:r>
        <w:rPr>
          <w:color w:val="231F20"/>
          <w:spacing w:val="40"/>
        </w:rPr>
        <w:t> </w:t>
      </w:r>
      <w:r>
        <w:rPr>
          <w:color w:val="231F20"/>
        </w:rPr>
        <w:t>dhe</w:t>
      </w:r>
      <w:r>
        <w:rPr>
          <w:color w:val="231F20"/>
          <w:spacing w:val="40"/>
        </w:rPr>
        <w:t> </w:t>
      </w:r>
      <w:r>
        <w:rPr>
          <w:color w:val="231F20"/>
        </w:rPr>
        <w:t>që</w:t>
      </w:r>
      <w:r>
        <w:rPr>
          <w:color w:val="231F20"/>
          <w:spacing w:val="40"/>
        </w:rPr>
        <w:t> </w:t>
      </w:r>
      <w:r>
        <w:rPr>
          <w:color w:val="231F20"/>
        </w:rPr>
        <w:t>na</w:t>
      </w:r>
      <w:r>
        <w:rPr>
          <w:color w:val="231F20"/>
          <w:spacing w:val="40"/>
        </w:rPr>
        <w:t> </w:t>
      </w:r>
      <w:r>
        <w:rPr>
          <w:color w:val="231F20"/>
        </w:rPr>
        <w:t>bëjnë</w:t>
      </w:r>
      <w:r>
        <w:rPr>
          <w:color w:val="231F20"/>
          <w:spacing w:val="40"/>
        </w:rPr>
        <w:t> </w:t>
      </w:r>
      <w:r>
        <w:rPr>
          <w:color w:val="231F20"/>
        </w:rPr>
        <w:t>të</w:t>
      </w:r>
      <w:r>
        <w:rPr>
          <w:color w:val="231F20"/>
          <w:spacing w:val="40"/>
        </w:rPr>
        <w:t> </w:t>
      </w:r>
      <w:r>
        <w:rPr>
          <w:color w:val="231F20"/>
        </w:rPr>
        <w:t>drejtohemi</w:t>
      </w:r>
      <w:r>
        <w:rPr>
          <w:color w:val="231F20"/>
          <w:spacing w:val="40"/>
        </w:rPr>
        <w:t> </w:t>
      </w:r>
      <w:r>
        <w:rPr>
          <w:color w:val="231F20"/>
        </w:rPr>
        <w:t>për</w:t>
      </w:r>
      <w:r>
        <w:rPr>
          <w:color w:val="231F20"/>
          <w:spacing w:val="40"/>
        </w:rPr>
        <w:t> </w:t>
      </w:r>
      <w:r>
        <w:rPr>
          <w:color w:val="231F20"/>
        </w:rPr>
        <w:t>nga</w:t>
      </w:r>
      <w:r>
        <w:rPr>
          <w:color w:val="231F20"/>
          <w:spacing w:val="40"/>
        </w:rPr>
        <w:t> </w:t>
      </w:r>
      <w:r>
        <w:rPr>
          <w:color w:val="231F20"/>
        </w:rPr>
        <w:t>mihrabi ynë i përjetshëm, janë si një proces akordimi për gjetjen e melodisë</w:t>
      </w:r>
      <w:r>
        <w:rPr>
          <w:color w:val="231F20"/>
          <w:spacing w:val="40"/>
        </w:rPr>
        <w:t> </w:t>
      </w:r>
      <w:r>
        <w:rPr>
          <w:color w:val="231F20"/>
        </w:rPr>
        <w:t>së vërtetë të zemrës sonë në telat e ndërgjegjes. Zëri i vërtetë në adhurim,</w:t>
      </w:r>
      <w:r>
        <w:rPr>
          <w:color w:val="231F20"/>
          <w:spacing w:val="40"/>
        </w:rPr>
        <w:t> </w:t>
      </w:r>
      <w:r>
        <w:rPr>
          <w:color w:val="231F20"/>
        </w:rPr>
        <w:t>para</w:t>
      </w:r>
      <w:r>
        <w:rPr>
          <w:color w:val="231F20"/>
          <w:spacing w:val="40"/>
        </w:rPr>
        <w:t> </w:t>
      </w:r>
      <w:r>
        <w:rPr>
          <w:color w:val="231F20"/>
        </w:rPr>
        <w:t>atij</w:t>
      </w:r>
      <w:r>
        <w:rPr>
          <w:color w:val="231F20"/>
          <w:spacing w:val="40"/>
        </w:rPr>
        <w:t> </w:t>
      </w:r>
      <w:r>
        <w:rPr>
          <w:color w:val="231F20"/>
        </w:rPr>
        <w:t>mihrabi</w:t>
      </w:r>
      <w:r>
        <w:rPr>
          <w:color w:val="231F20"/>
          <w:spacing w:val="40"/>
        </w:rPr>
        <w:t> </w:t>
      </w:r>
      <w:r>
        <w:rPr>
          <w:color w:val="231F20"/>
        </w:rPr>
        <w:t>unik,</w:t>
      </w:r>
      <w:r>
        <w:rPr>
          <w:color w:val="231F20"/>
          <w:spacing w:val="40"/>
        </w:rPr>
        <w:t> </w:t>
      </w:r>
      <w:r>
        <w:rPr>
          <w:color w:val="231F20"/>
        </w:rPr>
        <w:t>fillon</w:t>
      </w:r>
      <w:r>
        <w:rPr>
          <w:color w:val="231F20"/>
          <w:spacing w:val="40"/>
        </w:rPr>
        <w:t> </w:t>
      </w:r>
      <w:r>
        <w:rPr>
          <w:color w:val="231F20"/>
        </w:rPr>
        <w:t>me</w:t>
      </w:r>
      <w:r>
        <w:rPr>
          <w:color w:val="231F20"/>
          <w:spacing w:val="40"/>
        </w:rPr>
        <w:t> </w:t>
      </w:r>
      <w:r>
        <w:rPr>
          <w:color w:val="231F20"/>
        </w:rPr>
        <w:t>veprimet</w:t>
      </w:r>
      <w:r>
        <w:rPr>
          <w:color w:val="231F20"/>
          <w:spacing w:val="40"/>
        </w:rPr>
        <w:t> </w:t>
      </w:r>
      <w:r>
        <w:rPr>
          <w:color w:val="231F20"/>
        </w:rPr>
        <w:t>e</w:t>
      </w:r>
      <w:r>
        <w:rPr>
          <w:color w:val="231F20"/>
          <w:spacing w:val="40"/>
        </w:rPr>
        <w:t> </w:t>
      </w:r>
      <w:r>
        <w:rPr>
          <w:color w:val="231F20"/>
        </w:rPr>
        <w:t>përbashkëta të pjesëtarëve të xhematit, ndjenjat dhe mendimet e të cilëve janë</w:t>
      </w:r>
      <w:r>
        <w:rPr>
          <w:color w:val="231F20"/>
          <w:spacing w:val="40"/>
        </w:rPr>
        <w:t> </w:t>
      </w:r>
      <w:r>
        <w:rPr>
          <w:color w:val="231F20"/>
        </w:rPr>
        <w:t>bërë një, që, të përulur e me duart të lidhura para vetes, qëndrojnë</w:t>
      </w:r>
      <w:r>
        <w:rPr>
          <w:color w:val="231F20"/>
          <w:spacing w:val="80"/>
        </w:rPr>
        <w:t> </w:t>
      </w:r>
      <w:r>
        <w:rPr>
          <w:color w:val="231F20"/>
        </w:rPr>
        <w:t>pas</w:t>
      </w:r>
      <w:r>
        <w:rPr>
          <w:color w:val="231F20"/>
          <w:spacing w:val="30"/>
        </w:rPr>
        <w:t> </w:t>
      </w:r>
      <w:r>
        <w:rPr>
          <w:color w:val="231F20"/>
        </w:rPr>
        <w:t>një</w:t>
      </w:r>
      <w:r>
        <w:rPr>
          <w:color w:val="231F20"/>
          <w:spacing w:val="30"/>
        </w:rPr>
        <w:t> </w:t>
      </w:r>
      <w:r>
        <w:rPr>
          <w:color w:val="231F20"/>
        </w:rPr>
        <w:t>imami,</w:t>
      </w:r>
      <w:r>
        <w:rPr>
          <w:color w:val="231F20"/>
          <w:spacing w:val="30"/>
        </w:rPr>
        <w:t> </w:t>
      </w:r>
      <w:r>
        <w:rPr>
          <w:color w:val="231F20"/>
        </w:rPr>
        <w:t>që</w:t>
      </w:r>
      <w:r>
        <w:rPr>
          <w:color w:val="231F20"/>
          <w:spacing w:val="30"/>
        </w:rPr>
        <w:t> </w:t>
      </w:r>
      <w:r>
        <w:rPr>
          <w:color w:val="231F20"/>
        </w:rPr>
        <w:t>përkulen</w:t>
      </w:r>
      <w:r>
        <w:rPr>
          <w:color w:val="231F20"/>
          <w:spacing w:val="30"/>
        </w:rPr>
        <w:t> </w:t>
      </w:r>
      <w:r>
        <w:rPr>
          <w:color w:val="231F20"/>
        </w:rPr>
        <w:t>për</w:t>
      </w:r>
      <w:r>
        <w:rPr>
          <w:color w:val="231F20"/>
          <w:spacing w:val="30"/>
        </w:rPr>
        <w:t> </w:t>
      </w:r>
      <w:r>
        <w:rPr>
          <w:color w:val="231F20"/>
        </w:rPr>
        <w:t>të</w:t>
      </w:r>
      <w:r>
        <w:rPr>
          <w:color w:val="231F20"/>
          <w:spacing w:val="30"/>
        </w:rPr>
        <w:t> </w:t>
      </w:r>
      <w:r>
        <w:rPr>
          <w:color w:val="231F20"/>
        </w:rPr>
        <w:t>shprehur</w:t>
      </w:r>
      <w:r>
        <w:rPr>
          <w:color w:val="231F20"/>
          <w:spacing w:val="30"/>
        </w:rPr>
        <w:t> </w:t>
      </w:r>
      <w:r>
        <w:rPr>
          <w:color w:val="231F20"/>
        </w:rPr>
        <w:t>respektin</w:t>
      </w:r>
      <w:r>
        <w:rPr>
          <w:color w:val="231F20"/>
          <w:spacing w:val="30"/>
        </w:rPr>
        <w:t> </w:t>
      </w:r>
      <w:r>
        <w:rPr>
          <w:color w:val="231F20"/>
        </w:rPr>
        <w:t>dhe</w:t>
      </w:r>
      <w:r>
        <w:rPr>
          <w:color w:val="231F20"/>
          <w:spacing w:val="30"/>
        </w:rPr>
        <w:t> </w:t>
      </w:r>
      <w:r>
        <w:rPr>
          <w:color w:val="231F20"/>
        </w:rPr>
        <w:t>nderimin e tyre, që ngrihen e i bëjnë temena të Vërtetit </w:t>
      </w:r>
      <w:r>
        <w:rPr>
          <w:i/>
          <w:color w:val="231F20"/>
        </w:rPr>
        <w:t>(xhel’le xheláluhu)</w:t>
      </w:r>
      <w:r>
        <w:rPr>
          <w:color w:val="231F20"/>
        </w:rPr>
        <w:t>,</w:t>
      </w:r>
      <w:r>
        <w:rPr>
          <w:color w:val="231F20"/>
          <w:spacing w:val="-1"/>
        </w:rPr>
        <w:t> </w:t>
      </w:r>
      <w:r>
        <w:rPr>
          <w:color w:val="231F20"/>
        </w:rPr>
        <w:t>që ulen</w:t>
      </w:r>
      <w:r>
        <w:rPr>
          <w:color w:val="231F20"/>
          <w:spacing w:val="-4"/>
        </w:rPr>
        <w:t> </w:t>
      </w:r>
      <w:r>
        <w:rPr>
          <w:color w:val="231F20"/>
        </w:rPr>
        <w:t>në</w:t>
      </w:r>
      <w:r>
        <w:rPr>
          <w:color w:val="231F20"/>
          <w:spacing w:val="-4"/>
        </w:rPr>
        <w:t> </w:t>
      </w:r>
      <w:r>
        <w:rPr>
          <w:color w:val="231F20"/>
        </w:rPr>
        <w:t>tokë</w:t>
      </w:r>
      <w:r>
        <w:rPr>
          <w:color w:val="231F20"/>
          <w:spacing w:val="-4"/>
        </w:rPr>
        <w:t> </w:t>
      </w:r>
      <w:r>
        <w:rPr>
          <w:color w:val="231F20"/>
        </w:rPr>
        <w:t>dhe,</w:t>
      </w:r>
      <w:r>
        <w:rPr>
          <w:color w:val="231F20"/>
          <w:spacing w:val="-4"/>
        </w:rPr>
        <w:t> </w:t>
      </w:r>
      <w:r>
        <w:rPr>
          <w:color w:val="231F20"/>
        </w:rPr>
        <w:t>duke</w:t>
      </w:r>
      <w:r>
        <w:rPr>
          <w:color w:val="231F20"/>
          <w:spacing w:val="-4"/>
        </w:rPr>
        <w:t> </w:t>
      </w:r>
      <w:r>
        <w:rPr>
          <w:color w:val="231F20"/>
        </w:rPr>
        <w:t>bashkuar</w:t>
      </w:r>
      <w:r>
        <w:rPr>
          <w:color w:val="231F20"/>
          <w:spacing w:val="-4"/>
        </w:rPr>
        <w:t> </w:t>
      </w:r>
      <w:r>
        <w:rPr>
          <w:color w:val="231F20"/>
        </w:rPr>
        <w:t>kokë</w:t>
      </w:r>
      <w:r>
        <w:rPr>
          <w:color w:val="231F20"/>
          <w:spacing w:val="-4"/>
        </w:rPr>
        <w:t> </w:t>
      </w:r>
      <w:r>
        <w:rPr>
          <w:color w:val="231F20"/>
        </w:rPr>
        <w:t>e</w:t>
      </w:r>
      <w:r>
        <w:rPr>
          <w:color w:val="231F20"/>
          <w:spacing w:val="-4"/>
        </w:rPr>
        <w:t> </w:t>
      </w:r>
      <w:r>
        <w:rPr>
          <w:color w:val="231F20"/>
        </w:rPr>
        <w:t>këmbë</w:t>
      </w:r>
      <w:r>
        <w:rPr>
          <w:color w:val="231F20"/>
          <w:spacing w:val="-4"/>
        </w:rPr>
        <w:t> </w:t>
      </w:r>
      <w:r>
        <w:rPr>
          <w:color w:val="231F20"/>
        </w:rPr>
        <w:t>në</w:t>
      </w:r>
      <w:r>
        <w:rPr>
          <w:color w:val="231F20"/>
          <w:spacing w:val="-4"/>
        </w:rPr>
        <w:t> </w:t>
      </w:r>
      <w:r>
        <w:rPr>
          <w:color w:val="231F20"/>
        </w:rPr>
        <w:t>të</w:t>
      </w:r>
      <w:r>
        <w:rPr>
          <w:color w:val="231F20"/>
          <w:spacing w:val="-4"/>
        </w:rPr>
        <w:t> </w:t>
      </w:r>
      <w:r>
        <w:rPr>
          <w:color w:val="231F20"/>
        </w:rPr>
        <w:t>njëjtën</w:t>
      </w:r>
      <w:r>
        <w:rPr>
          <w:color w:val="231F20"/>
          <w:spacing w:val="-4"/>
        </w:rPr>
        <w:t> </w:t>
      </w:r>
      <w:r>
        <w:rPr>
          <w:color w:val="231F20"/>
        </w:rPr>
        <w:t>pikë,</w:t>
      </w:r>
      <w:r>
        <w:rPr>
          <w:color w:val="231F20"/>
          <w:spacing w:val="-4"/>
        </w:rPr>
        <w:t> </w:t>
      </w:r>
      <w:r>
        <w:rPr>
          <w:color w:val="231F20"/>
        </w:rPr>
        <w:t>ecin drejt Allahut. Në atë masë që e ndiejmë në ndërgjegjet tona vetëdijen e</w:t>
      </w:r>
      <w:r>
        <w:rPr>
          <w:color w:val="231F20"/>
          <w:spacing w:val="29"/>
        </w:rPr>
        <w:t> </w:t>
      </w:r>
      <w:r>
        <w:rPr>
          <w:color w:val="231F20"/>
        </w:rPr>
        <w:t>xhematit,</w:t>
      </w:r>
      <w:r>
        <w:rPr>
          <w:color w:val="231F20"/>
          <w:spacing w:val="29"/>
        </w:rPr>
        <w:t> </w:t>
      </w:r>
      <w:r>
        <w:rPr>
          <w:color w:val="231F20"/>
        </w:rPr>
        <w:t>po</w:t>
      </w:r>
      <w:r>
        <w:rPr>
          <w:color w:val="231F20"/>
          <w:spacing w:val="29"/>
        </w:rPr>
        <w:t> </w:t>
      </w:r>
      <w:r>
        <w:rPr>
          <w:color w:val="231F20"/>
        </w:rPr>
        <w:t>në</w:t>
      </w:r>
      <w:r>
        <w:rPr>
          <w:color w:val="231F20"/>
          <w:spacing w:val="29"/>
        </w:rPr>
        <w:t> </w:t>
      </w:r>
      <w:r>
        <w:rPr>
          <w:color w:val="231F20"/>
        </w:rPr>
        <w:t>atë</w:t>
      </w:r>
      <w:r>
        <w:rPr>
          <w:color w:val="231F20"/>
          <w:spacing w:val="29"/>
        </w:rPr>
        <w:t> </w:t>
      </w:r>
      <w:r>
        <w:rPr>
          <w:color w:val="231F20"/>
        </w:rPr>
        <w:t>masë</w:t>
      </w:r>
      <w:r>
        <w:rPr>
          <w:color w:val="231F20"/>
          <w:spacing w:val="29"/>
        </w:rPr>
        <w:t> </w:t>
      </w:r>
      <w:r>
        <w:rPr>
          <w:color w:val="231F20"/>
        </w:rPr>
        <w:t>bëhemi</w:t>
      </w:r>
      <w:r>
        <w:rPr>
          <w:color w:val="231F20"/>
          <w:spacing w:val="29"/>
        </w:rPr>
        <w:t> </w:t>
      </w:r>
      <w:r>
        <w:rPr>
          <w:color w:val="231F20"/>
        </w:rPr>
        <w:t>sikur</w:t>
      </w:r>
      <w:r>
        <w:rPr>
          <w:color w:val="231F20"/>
          <w:spacing w:val="29"/>
        </w:rPr>
        <w:t> </w:t>
      </w:r>
      <w:r>
        <w:rPr>
          <w:color w:val="231F20"/>
        </w:rPr>
        <w:t>po</w:t>
      </w:r>
      <w:r>
        <w:rPr>
          <w:color w:val="231F20"/>
          <w:spacing w:val="29"/>
        </w:rPr>
        <w:t> </w:t>
      </w:r>
      <w:r>
        <w:rPr>
          <w:color w:val="231F20"/>
        </w:rPr>
        <w:t>ndiejmë</w:t>
      </w:r>
      <w:r>
        <w:rPr>
          <w:color w:val="231F20"/>
          <w:spacing w:val="29"/>
        </w:rPr>
        <w:t> </w:t>
      </w:r>
      <w:r>
        <w:rPr>
          <w:color w:val="231F20"/>
        </w:rPr>
        <w:t>dhe</w:t>
      </w:r>
      <w:r>
        <w:rPr>
          <w:color w:val="231F20"/>
          <w:spacing w:val="29"/>
        </w:rPr>
        <w:t> </w:t>
      </w:r>
      <w:r>
        <w:rPr>
          <w:color w:val="231F20"/>
        </w:rPr>
        <w:t>dëgjojmë të gjitha bukuritë, gëzimet, harénë e epokave të ndritura, dikur të përjetuara nga profetët.</w:t>
      </w:r>
    </w:p>
    <w:p>
      <w:pPr>
        <w:pStyle w:val="BodyText"/>
        <w:spacing w:line="242" w:lineRule="auto" w:before="142"/>
        <w:ind w:right="281" w:firstLine="283"/>
      </w:pPr>
      <w:r>
        <w:rPr>
          <w:color w:val="231F20"/>
        </w:rPr>
        <w:t>Po, për ata që janë bërë njësh me harmoninë e namazit në qiej,</w:t>
      </w:r>
      <w:r>
        <w:rPr>
          <w:color w:val="231F20"/>
          <w:spacing w:val="80"/>
        </w:rPr>
        <w:t> </w:t>
      </w:r>
      <w:r>
        <w:rPr>
          <w:color w:val="231F20"/>
        </w:rPr>
        <w:t>çdo lëvizje dhe çdo fjalë pas imamit lëshon tingujt e mallit të qenies njerëzore</w:t>
      </w:r>
      <w:r>
        <w:rPr>
          <w:color w:val="231F20"/>
          <w:spacing w:val="-4"/>
        </w:rPr>
        <w:t> </w:t>
      </w:r>
      <w:r>
        <w:rPr>
          <w:color w:val="231F20"/>
        </w:rPr>
        <w:t>për</w:t>
      </w:r>
      <w:r>
        <w:rPr>
          <w:color w:val="231F20"/>
          <w:spacing w:val="-4"/>
        </w:rPr>
        <w:t> </w:t>
      </w:r>
      <w:r>
        <w:rPr>
          <w:color w:val="231F20"/>
        </w:rPr>
        <w:t>parajsën</w:t>
      </w:r>
      <w:r>
        <w:rPr>
          <w:color w:val="231F20"/>
          <w:spacing w:val="-4"/>
        </w:rPr>
        <w:t> </w:t>
      </w:r>
      <w:r>
        <w:rPr>
          <w:color w:val="231F20"/>
        </w:rPr>
        <w:t>e</w:t>
      </w:r>
      <w:r>
        <w:rPr>
          <w:color w:val="231F20"/>
          <w:spacing w:val="-4"/>
        </w:rPr>
        <w:t> </w:t>
      </w:r>
      <w:r>
        <w:rPr>
          <w:color w:val="231F20"/>
        </w:rPr>
        <w:t>humbur</w:t>
      </w:r>
      <w:r>
        <w:rPr>
          <w:color w:val="231F20"/>
          <w:spacing w:val="-4"/>
        </w:rPr>
        <w:t> </w:t>
      </w:r>
      <w:r>
        <w:rPr>
          <w:color w:val="231F20"/>
        </w:rPr>
        <w:t>dhe</w:t>
      </w:r>
      <w:r>
        <w:rPr>
          <w:color w:val="231F20"/>
          <w:spacing w:val="-4"/>
        </w:rPr>
        <w:t> </w:t>
      </w:r>
      <w:r>
        <w:rPr>
          <w:color w:val="231F20"/>
        </w:rPr>
        <w:t>valëvitet</w:t>
      </w:r>
      <w:r>
        <w:rPr>
          <w:color w:val="231F20"/>
          <w:spacing w:val="-4"/>
        </w:rPr>
        <w:t> </w:t>
      </w:r>
      <w:r>
        <w:rPr>
          <w:color w:val="231F20"/>
        </w:rPr>
        <w:t>me</w:t>
      </w:r>
      <w:r>
        <w:rPr>
          <w:color w:val="231F20"/>
          <w:spacing w:val="-4"/>
        </w:rPr>
        <w:t> </w:t>
      </w:r>
      <w:r>
        <w:rPr>
          <w:color w:val="231F20"/>
        </w:rPr>
        <w:t>një</w:t>
      </w:r>
      <w:r>
        <w:rPr>
          <w:color w:val="231F20"/>
          <w:spacing w:val="-4"/>
        </w:rPr>
        <w:t> </w:t>
      </w:r>
      <w:r>
        <w:rPr>
          <w:color w:val="231F20"/>
        </w:rPr>
        <w:t>ndjenjë</w:t>
      </w:r>
      <w:r>
        <w:rPr>
          <w:color w:val="231F20"/>
          <w:spacing w:val="-4"/>
        </w:rPr>
        <w:t> </w:t>
      </w:r>
      <w:r>
        <w:rPr>
          <w:color w:val="231F20"/>
        </w:rPr>
        <w:t>shprese, atë</w:t>
      </w:r>
      <w:r>
        <w:rPr>
          <w:color w:val="231F20"/>
          <w:spacing w:val="-10"/>
        </w:rPr>
        <w:t> </w:t>
      </w:r>
      <w:r>
        <w:rPr>
          <w:color w:val="231F20"/>
        </w:rPr>
        <w:t>të</w:t>
      </w:r>
      <w:r>
        <w:rPr>
          <w:color w:val="231F20"/>
          <w:spacing w:val="-10"/>
        </w:rPr>
        <w:t> </w:t>
      </w:r>
      <w:r>
        <w:rPr>
          <w:color w:val="231F20"/>
        </w:rPr>
        <w:t>shpresës</w:t>
      </w:r>
      <w:r>
        <w:rPr>
          <w:color w:val="231F20"/>
          <w:spacing w:val="-10"/>
        </w:rPr>
        <w:t> </w:t>
      </w:r>
      <w:r>
        <w:rPr>
          <w:color w:val="231F20"/>
        </w:rPr>
        <w:t>për</w:t>
      </w:r>
      <w:r>
        <w:rPr>
          <w:color w:val="231F20"/>
          <w:spacing w:val="-10"/>
        </w:rPr>
        <w:t> </w:t>
      </w:r>
      <w:r>
        <w:rPr>
          <w:color w:val="231F20"/>
        </w:rPr>
        <w:t>t’u</w:t>
      </w:r>
      <w:r>
        <w:rPr>
          <w:color w:val="231F20"/>
          <w:spacing w:val="-10"/>
        </w:rPr>
        <w:t> </w:t>
      </w:r>
      <w:r>
        <w:rPr>
          <w:color w:val="231F20"/>
        </w:rPr>
        <w:t>ribashkuar</w:t>
      </w:r>
      <w:r>
        <w:rPr>
          <w:color w:val="231F20"/>
          <w:spacing w:val="-10"/>
        </w:rPr>
        <w:t> </w:t>
      </w:r>
      <w:r>
        <w:rPr>
          <w:color w:val="231F20"/>
        </w:rPr>
        <w:t>me</w:t>
      </w:r>
      <w:r>
        <w:rPr>
          <w:color w:val="231F20"/>
          <w:spacing w:val="-10"/>
        </w:rPr>
        <w:t> </w:t>
      </w:r>
      <w:r>
        <w:rPr>
          <w:color w:val="231F20"/>
        </w:rPr>
        <w:t>të.</w:t>
      </w:r>
      <w:r>
        <w:rPr>
          <w:color w:val="231F20"/>
          <w:spacing w:val="-10"/>
        </w:rPr>
        <w:t> </w:t>
      </w:r>
      <w:r>
        <w:rPr>
          <w:color w:val="231F20"/>
        </w:rPr>
        <w:t>Pothuajse</w:t>
      </w:r>
      <w:r>
        <w:rPr>
          <w:color w:val="231F20"/>
          <w:spacing w:val="-10"/>
        </w:rPr>
        <w:t> </w:t>
      </w:r>
      <w:r>
        <w:rPr>
          <w:color w:val="231F20"/>
        </w:rPr>
        <w:t>për</w:t>
      </w:r>
      <w:r>
        <w:rPr>
          <w:color w:val="231F20"/>
          <w:spacing w:val="-10"/>
        </w:rPr>
        <w:t> </w:t>
      </w:r>
      <w:r>
        <w:rPr>
          <w:color w:val="231F20"/>
        </w:rPr>
        <w:t>të</w:t>
      </w:r>
      <w:r>
        <w:rPr>
          <w:color w:val="231F20"/>
          <w:spacing w:val="-10"/>
        </w:rPr>
        <w:t> </w:t>
      </w:r>
      <w:r>
        <w:rPr>
          <w:color w:val="231F20"/>
        </w:rPr>
        <w:t>gjithë</w:t>
      </w:r>
      <w:r>
        <w:rPr>
          <w:color w:val="231F20"/>
          <w:spacing w:val="-10"/>
        </w:rPr>
        <w:t> </w:t>
      </w:r>
      <w:r>
        <w:rPr>
          <w:color w:val="231F20"/>
        </w:rPr>
        <w:t>ata</w:t>
      </w:r>
      <w:r>
        <w:rPr>
          <w:color w:val="231F20"/>
          <w:spacing w:val="-10"/>
        </w:rPr>
        <w:t> </w:t>
      </w:r>
      <w:r>
        <w:rPr>
          <w:color w:val="231F20"/>
        </w:rPr>
        <w:t>që</w:t>
      </w:r>
      <w:r>
        <w:rPr>
          <w:color w:val="231F20"/>
          <w:spacing w:val="-10"/>
        </w:rPr>
        <w:t> </w:t>
      </w:r>
      <w:r>
        <w:rPr>
          <w:color w:val="231F20"/>
        </w:rPr>
        <w:t>e lëshojnë</w:t>
      </w:r>
      <w:r>
        <w:rPr>
          <w:color w:val="231F20"/>
          <w:spacing w:val="-13"/>
        </w:rPr>
        <w:t> </w:t>
      </w:r>
      <w:r>
        <w:rPr>
          <w:color w:val="231F20"/>
        </w:rPr>
        <w:t>veten</w:t>
      </w:r>
      <w:r>
        <w:rPr>
          <w:color w:val="231F20"/>
          <w:spacing w:val="-13"/>
        </w:rPr>
        <w:t> </w:t>
      </w:r>
      <w:r>
        <w:rPr>
          <w:color w:val="231F20"/>
        </w:rPr>
        <w:t>në</w:t>
      </w:r>
      <w:r>
        <w:rPr>
          <w:color w:val="231F20"/>
          <w:spacing w:val="-13"/>
        </w:rPr>
        <w:t> </w:t>
      </w:r>
      <w:r>
        <w:rPr>
          <w:color w:val="231F20"/>
        </w:rPr>
        <w:t>atmosferën</w:t>
      </w:r>
      <w:r>
        <w:rPr>
          <w:color w:val="231F20"/>
          <w:spacing w:val="-13"/>
        </w:rPr>
        <w:t> </w:t>
      </w:r>
      <w:r>
        <w:rPr>
          <w:color w:val="231F20"/>
        </w:rPr>
        <w:t>e</w:t>
      </w:r>
      <w:r>
        <w:rPr>
          <w:color w:val="231F20"/>
          <w:spacing w:val="-13"/>
        </w:rPr>
        <w:t> </w:t>
      </w:r>
      <w:r>
        <w:rPr>
          <w:color w:val="231F20"/>
        </w:rPr>
        <w:t>namazit,</w:t>
      </w:r>
      <w:r>
        <w:rPr>
          <w:color w:val="231F20"/>
          <w:spacing w:val="-13"/>
        </w:rPr>
        <w:t> </w:t>
      </w:r>
      <w:r>
        <w:rPr>
          <w:color w:val="231F20"/>
        </w:rPr>
        <w:t>këtij</w:t>
      </w:r>
      <w:r>
        <w:rPr>
          <w:color w:val="231F20"/>
          <w:spacing w:val="-13"/>
        </w:rPr>
        <w:t> </w:t>
      </w:r>
      <w:r>
        <w:rPr>
          <w:color w:val="231F20"/>
        </w:rPr>
        <w:t>adhurimi</w:t>
      </w:r>
      <w:r>
        <w:rPr>
          <w:color w:val="231F20"/>
          <w:spacing w:val="-13"/>
        </w:rPr>
        <w:t> </w:t>
      </w:r>
      <w:r>
        <w:rPr>
          <w:color w:val="231F20"/>
        </w:rPr>
        <w:t>në</w:t>
      </w:r>
      <w:r>
        <w:rPr>
          <w:color w:val="231F20"/>
          <w:spacing w:val="-13"/>
        </w:rPr>
        <w:t> </w:t>
      </w:r>
      <w:r>
        <w:rPr>
          <w:color w:val="231F20"/>
        </w:rPr>
        <w:t>dimensionet e miraxhit, ai ngjason me agimet e ditëve lozonjare e plot ëndrra të periudhave tona parajsore të dikurshme dhe të xheneteve përtej kësaj bote. Ne, në masën e botës sonë emocionale, sa herë qëndrojmë në namaz,</w:t>
      </w:r>
      <w:r>
        <w:rPr>
          <w:color w:val="231F20"/>
          <w:spacing w:val="31"/>
        </w:rPr>
        <w:t> </w:t>
      </w:r>
      <w:r>
        <w:rPr>
          <w:color w:val="231F20"/>
        </w:rPr>
        <w:t>gjerbim</w:t>
      </w:r>
      <w:r>
        <w:rPr>
          <w:color w:val="231F20"/>
          <w:spacing w:val="31"/>
        </w:rPr>
        <w:t> </w:t>
      </w:r>
      <w:r>
        <w:rPr>
          <w:color w:val="231F20"/>
        </w:rPr>
        <w:t>dëlirësinë</w:t>
      </w:r>
      <w:r>
        <w:rPr>
          <w:color w:val="231F20"/>
          <w:spacing w:val="31"/>
        </w:rPr>
        <w:t> </w:t>
      </w:r>
      <w:r>
        <w:rPr>
          <w:color w:val="231F20"/>
        </w:rPr>
        <w:t>dhe</w:t>
      </w:r>
      <w:r>
        <w:rPr>
          <w:color w:val="231F20"/>
          <w:spacing w:val="32"/>
        </w:rPr>
        <w:t> </w:t>
      </w:r>
      <w:r>
        <w:rPr>
          <w:color w:val="231F20"/>
        </w:rPr>
        <w:t>qetësinë</w:t>
      </w:r>
      <w:r>
        <w:rPr>
          <w:color w:val="231F20"/>
          <w:spacing w:val="31"/>
        </w:rPr>
        <w:t> </w:t>
      </w:r>
      <w:r>
        <w:rPr>
          <w:color w:val="231F20"/>
        </w:rPr>
        <w:t>e</w:t>
      </w:r>
      <w:r>
        <w:rPr>
          <w:color w:val="231F20"/>
          <w:spacing w:val="31"/>
        </w:rPr>
        <w:t> </w:t>
      </w:r>
      <w:r>
        <w:rPr>
          <w:color w:val="231F20"/>
        </w:rPr>
        <w:t>një</w:t>
      </w:r>
      <w:r>
        <w:rPr>
          <w:color w:val="231F20"/>
          <w:spacing w:val="32"/>
        </w:rPr>
        <w:t> </w:t>
      </w:r>
      <w:r>
        <w:rPr>
          <w:color w:val="231F20"/>
        </w:rPr>
        <w:t>brezi</w:t>
      </w:r>
      <w:r>
        <w:rPr>
          <w:color w:val="231F20"/>
          <w:spacing w:val="31"/>
        </w:rPr>
        <w:t> </w:t>
      </w:r>
      <w:r>
        <w:rPr>
          <w:color w:val="231F20"/>
        </w:rPr>
        <w:t>të</w:t>
      </w:r>
      <w:r>
        <w:rPr>
          <w:color w:val="231F20"/>
          <w:spacing w:val="31"/>
        </w:rPr>
        <w:t> </w:t>
      </w:r>
      <w:r>
        <w:rPr>
          <w:color w:val="231F20"/>
        </w:rPr>
        <w:t>tërë</w:t>
      </w:r>
      <w:r>
        <w:rPr>
          <w:color w:val="231F20"/>
          <w:spacing w:val="32"/>
        </w:rPr>
        <w:t> </w:t>
      </w:r>
      <w:r>
        <w:rPr>
          <w:color w:val="231F20"/>
        </w:rPr>
        <w:t>drite,</w:t>
      </w:r>
      <w:r>
        <w:rPr>
          <w:color w:val="231F20"/>
          <w:spacing w:val="31"/>
        </w:rPr>
        <w:t> </w:t>
      </w:r>
      <w:r>
        <w:rPr>
          <w:color w:val="231F20"/>
          <w:spacing w:val="-5"/>
        </w:rPr>
        <w:t>që</w:t>
      </w:r>
    </w:p>
    <w:p>
      <w:pPr>
        <w:pStyle w:val="BodyText"/>
        <w:spacing w:after="0" w:line="242" w:lineRule="auto"/>
        <w:sectPr>
          <w:pgSz w:w="8400" w:h="11910"/>
          <w:pgMar w:header="810" w:footer="0" w:top="1080" w:bottom="280" w:left="708" w:right="566"/>
        </w:sectPr>
      </w:pPr>
    </w:p>
    <w:p>
      <w:pPr>
        <w:pStyle w:val="BodyText"/>
        <w:spacing w:line="242" w:lineRule="auto" w:before="107"/>
        <w:ind w:right="281"/>
      </w:pPr>
      <w:r>
        <w:rPr>
          <w:color w:val="231F20"/>
        </w:rPr>
        <w:t>shtrihet nga bukuritë e xhenetit deri në epokat tona të arta dhe shtriqemi gjithë haré. Në këtë mënyrë, mendjet tona, të shthurura e të </w:t>
      </w:r>
      <w:r>
        <w:rPr>
          <w:color w:val="231F20"/>
          <w:spacing w:val="-2"/>
        </w:rPr>
        <w:t>pështjelluara</w:t>
      </w:r>
      <w:r>
        <w:rPr>
          <w:color w:val="231F20"/>
          <w:spacing w:val="-12"/>
        </w:rPr>
        <w:t> </w:t>
      </w:r>
      <w:r>
        <w:rPr>
          <w:color w:val="231F20"/>
          <w:spacing w:val="-2"/>
        </w:rPr>
        <w:t>nga</w:t>
      </w:r>
      <w:r>
        <w:rPr>
          <w:color w:val="231F20"/>
          <w:spacing w:val="-12"/>
        </w:rPr>
        <w:t> </w:t>
      </w:r>
      <w:r>
        <w:rPr>
          <w:color w:val="231F20"/>
          <w:spacing w:val="-2"/>
        </w:rPr>
        <w:t>një</w:t>
      </w:r>
      <w:r>
        <w:rPr>
          <w:color w:val="231F20"/>
          <w:spacing w:val="-12"/>
        </w:rPr>
        <w:t> </w:t>
      </w:r>
      <w:r>
        <w:rPr>
          <w:color w:val="231F20"/>
          <w:spacing w:val="-2"/>
        </w:rPr>
        <w:t>mijë</w:t>
      </w:r>
      <w:r>
        <w:rPr>
          <w:color w:val="231F20"/>
          <w:spacing w:val="-12"/>
        </w:rPr>
        <w:t> </w:t>
      </w:r>
      <w:r>
        <w:rPr>
          <w:color w:val="231F20"/>
          <w:spacing w:val="-2"/>
        </w:rPr>
        <w:t>e</w:t>
      </w:r>
      <w:r>
        <w:rPr>
          <w:color w:val="231F20"/>
          <w:spacing w:val="-12"/>
        </w:rPr>
        <w:t> </w:t>
      </w:r>
      <w:r>
        <w:rPr>
          <w:color w:val="231F20"/>
          <w:spacing w:val="-2"/>
        </w:rPr>
        <w:t>një</w:t>
      </w:r>
      <w:r>
        <w:rPr>
          <w:color w:val="231F20"/>
          <w:spacing w:val="-12"/>
        </w:rPr>
        <w:t> </w:t>
      </w:r>
      <w:r>
        <w:rPr>
          <w:color w:val="231F20"/>
          <w:spacing w:val="-2"/>
        </w:rPr>
        <w:t>rropama</w:t>
      </w:r>
      <w:r>
        <w:rPr>
          <w:color w:val="231F20"/>
          <w:spacing w:val="-12"/>
        </w:rPr>
        <w:t> </w:t>
      </w:r>
      <w:r>
        <w:rPr>
          <w:color w:val="231F20"/>
          <w:spacing w:val="-2"/>
        </w:rPr>
        <w:t>të</w:t>
      </w:r>
      <w:r>
        <w:rPr>
          <w:color w:val="231F20"/>
          <w:spacing w:val="-12"/>
        </w:rPr>
        <w:t> </w:t>
      </w:r>
      <w:r>
        <w:rPr>
          <w:color w:val="231F20"/>
          <w:spacing w:val="-2"/>
        </w:rPr>
        <w:t>botës,</w:t>
      </w:r>
      <w:r>
        <w:rPr>
          <w:color w:val="231F20"/>
          <w:spacing w:val="-12"/>
        </w:rPr>
        <w:t> </w:t>
      </w:r>
      <w:r>
        <w:rPr>
          <w:color w:val="231F20"/>
          <w:spacing w:val="-2"/>
        </w:rPr>
        <w:t>vijnë</w:t>
      </w:r>
      <w:r>
        <w:rPr>
          <w:color w:val="231F20"/>
          <w:spacing w:val="-12"/>
        </w:rPr>
        <w:t> </w:t>
      </w:r>
      <w:r>
        <w:rPr>
          <w:color w:val="231F20"/>
          <w:spacing w:val="-2"/>
        </w:rPr>
        <w:t>në</w:t>
      </w:r>
      <w:r>
        <w:rPr>
          <w:color w:val="231F20"/>
          <w:spacing w:val="-12"/>
        </w:rPr>
        <w:t> </w:t>
      </w:r>
      <w:r>
        <w:rPr>
          <w:color w:val="231F20"/>
          <w:spacing w:val="-2"/>
        </w:rPr>
        <w:t>vete;</w:t>
      </w:r>
      <w:r>
        <w:rPr>
          <w:color w:val="231F20"/>
          <w:spacing w:val="-12"/>
        </w:rPr>
        <w:t> </w:t>
      </w:r>
      <w:r>
        <w:rPr>
          <w:color w:val="231F20"/>
          <w:spacing w:val="-2"/>
        </w:rPr>
        <w:t>shpirtrat </w:t>
      </w:r>
      <w:r>
        <w:rPr>
          <w:color w:val="231F20"/>
        </w:rPr>
        <w:t>tanë çlirohen nga atmosfera e zymtë dhe shtrënguese e trupores dhe bota jonë e zemrës fillon të flluskojë edhe një herë me dëshirën e zjarrtë të ribashkimit. Njerëzit e shpirtit dhe zemrës, edhe nëse jo në çdo kohë namazi dhe në çdo kryerje të farzeve, të paktën disa herë</w:t>
      </w:r>
      <w:r>
        <w:rPr>
          <w:color w:val="231F20"/>
          <w:spacing w:val="80"/>
        </w:rPr>
        <w:t> </w:t>
      </w:r>
      <w:r>
        <w:rPr>
          <w:color w:val="231F20"/>
        </w:rPr>
        <w:t>në</w:t>
      </w:r>
      <w:r>
        <w:rPr>
          <w:color w:val="231F20"/>
          <w:spacing w:val="-1"/>
        </w:rPr>
        <w:t> </w:t>
      </w:r>
      <w:r>
        <w:rPr>
          <w:color w:val="231F20"/>
        </w:rPr>
        <w:t>ditë</w:t>
      </w:r>
      <w:r>
        <w:rPr>
          <w:color w:val="231F20"/>
          <w:spacing w:val="-1"/>
        </w:rPr>
        <w:t> </w:t>
      </w:r>
      <w:r>
        <w:rPr>
          <w:color w:val="231F20"/>
        </w:rPr>
        <w:t>bëjnë</w:t>
      </w:r>
      <w:r>
        <w:rPr>
          <w:color w:val="231F20"/>
          <w:spacing w:val="-1"/>
        </w:rPr>
        <w:t> </w:t>
      </w:r>
      <w:r>
        <w:rPr>
          <w:color w:val="231F20"/>
        </w:rPr>
        <w:t>vajtje-ardhje</w:t>
      </w:r>
      <w:r>
        <w:rPr>
          <w:color w:val="231F20"/>
          <w:spacing w:val="-1"/>
        </w:rPr>
        <w:t> </w:t>
      </w:r>
      <w:r>
        <w:rPr>
          <w:color w:val="231F20"/>
        </w:rPr>
        <w:t>mes</w:t>
      </w:r>
      <w:r>
        <w:rPr>
          <w:color w:val="231F20"/>
          <w:spacing w:val="-1"/>
        </w:rPr>
        <w:t> </w:t>
      </w:r>
      <w:r>
        <w:rPr>
          <w:color w:val="231F20"/>
        </w:rPr>
        <w:t>parapërjetësisë</w:t>
      </w:r>
      <w:r>
        <w:rPr>
          <w:color w:val="231F20"/>
          <w:spacing w:val="-1"/>
        </w:rPr>
        <w:t> </w:t>
      </w:r>
      <w:r>
        <w:rPr>
          <w:color w:val="231F20"/>
        </w:rPr>
        <w:t>dhe</w:t>
      </w:r>
      <w:r>
        <w:rPr>
          <w:color w:val="231F20"/>
          <w:spacing w:val="-1"/>
        </w:rPr>
        <w:t> </w:t>
      </w:r>
      <w:r>
        <w:rPr>
          <w:color w:val="231F20"/>
        </w:rPr>
        <w:t>përjetësisë;</w:t>
      </w:r>
      <w:r>
        <w:rPr>
          <w:color w:val="231F20"/>
          <w:spacing w:val="-1"/>
        </w:rPr>
        <w:t> </w:t>
      </w:r>
      <w:r>
        <w:rPr>
          <w:color w:val="231F20"/>
        </w:rPr>
        <w:t>shumë herë</w:t>
      </w:r>
      <w:r>
        <w:rPr>
          <w:color w:val="231F20"/>
          <w:spacing w:val="30"/>
        </w:rPr>
        <w:t> </w:t>
      </w:r>
      <w:r>
        <w:rPr>
          <w:color w:val="231F20"/>
        </w:rPr>
        <w:t>mendojnë</w:t>
      </w:r>
      <w:r>
        <w:rPr>
          <w:color w:val="231F20"/>
          <w:spacing w:val="30"/>
        </w:rPr>
        <w:t> </w:t>
      </w:r>
      <w:r>
        <w:rPr>
          <w:color w:val="231F20"/>
        </w:rPr>
        <w:t>njëkohësisht</w:t>
      </w:r>
      <w:r>
        <w:rPr>
          <w:color w:val="231F20"/>
          <w:spacing w:val="30"/>
        </w:rPr>
        <w:t> </w:t>
      </w:r>
      <w:r>
        <w:rPr>
          <w:color w:val="231F20"/>
        </w:rPr>
        <w:t>për</w:t>
      </w:r>
      <w:r>
        <w:rPr>
          <w:color w:val="231F20"/>
          <w:spacing w:val="30"/>
        </w:rPr>
        <w:t> </w:t>
      </w:r>
      <w:r>
        <w:rPr>
          <w:color w:val="231F20"/>
        </w:rPr>
        <w:t>të</w:t>
      </w:r>
      <w:r>
        <w:rPr>
          <w:color w:val="231F20"/>
          <w:spacing w:val="30"/>
        </w:rPr>
        <w:t> </w:t>
      </w:r>
      <w:r>
        <w:rPr>
          <w:color w:val="231F20"/>
        </w:rPr>
        <w:t>kaluarën</w:t>
      </w:r>
      <w:r>
        <w:rPr>
          <w:color w:val="231F20"/>
          <w:spacing w:val="30"/>
        </w:rPr>
        <w:t> </w:t>
      </w:r>
      <w:r>
        <w:rPr>
          <w:color w:val="231F20"/>
        </w:rPr>
        <w:t>dhe</w:t>
      </w:r>
      <w:r>
        <w:rPr>
          <w:color w:val="231F20"/>
          <w:spacing w:val="30"/>
        </w:rPr>
        <w:t> </w:t>
      </w:r>
      <w:r>
        <w:rPr>
          <w:color w:val="231F20"/>
        </w:rPr>
        <w:t>të</w:t>
      </w:r>
      <w:r>
        <w:rPr>
          <w:color w:val="231F20"/>
          <w:spacing w:val="30"/>
        </w:rPr>
        <w:t> </w:t>
      </w:r>
      <w:r>
        <w:rPr>
          <w:color w:val="231F20"/>
        </w:rPr>
        <w:t>ardhmen;</w:t>
      </w:r>
      <w:r>
        <w:rPr>
          <w:color w:val="231F20"/>
          <w:spacing w:val="30"/>
        </w:rPr>
        <w:t> </w:t>
      </w:r>
      <w:r>
        <w:rPr>
          <w:color w:val="231F20"/>
        </w:rPr>
        <w:t>pjesët e arta të kohës, të cilat duken sikur kanë kaluar, i soditin bashkë me majat e smeraldta të së ardhmes që valëvitet gjithë shpresë; ndiejnë e jetojnë</w:t>
      </w:r>
      <w:r>
        <w:rPr>
          <w:color w:val="231F20"/>
          <w:spacing w:val="-9"/>
        </w:rPr>
        <w:t> </w:t>
      </w:r>
      <w:r>
        <w:rPr>
          <w:color w:val="231F20"/>
        </w:rPr>
        <w:t>në</w:t>
      </w:r>
      <w:r>
        <w:rPr>
          <w:color w:val="231F20"/>
          <w:spacing w:val="-9"/>
        </w:rPr>
        <w:t> </w:t>
      </w:r>
      <w:r>
        <w:rPr>
          <w:color w:val="231F20"/>
        </w:rPr>
        <w:t>të</w:t>
      </w:r>
      <w:r>
        <w:rPr>
          <w:color w:val="231F20"/>
          <w:spacing w:val="-9"/>
        </w:rPr>
        <w:t> </w:t>
      </w:r>
      <w:r>
        <w:rPr>
          <w:color w:val="231F20"/>
        </w:rPr>
        <w:t>njëjtën</w:t>
      </w:r>
      <w:r>
        <w:rPr>
          <w:color w:val="231F20"/>
          <w:spacing w:val="-9"/>
        </w:rPr>
        <w:t> </w:t>
      </w:r>
      <w:r>
        <w:rPr>
          <w:color w:val="231F20"/>
        </w:rPr>
        <w:t>kohë</w:t>
      </w:r>
      <w:r>
        <w:rPr>
          <w:color w:val="231F20"/>
          <w:spacing w:val="-9"/>
        </w:rPr>
        <w:t> </w:t>
      </w:r>
      <w:r>
        <w:rPr>
          <w:color w:val="231F20"/>
        </w:rPr>
        <w:t>jetën</w:t>
      </w:r>
      <w:r>
        <w:rPr>
          <w:color w:val="231F20"/>
          <w:spacing w:val="-9"/>
        </w:rPr>
        <w:t> </w:t>
      </w:r>
      <w:r>
        <w:rPr>
          <w:color w:val="231F20"/>
        </w:rPr>
        <w:t>e</w:t>
      </w:r>
      <w:r>
        <w:rPr>
          <w:color w:val="231F20"/>
          <w:spacing w:val="-9"/>
        </w:rPr>
        <w:t> </w:t>
      </w:r>
      <w:r>
        <w:rPr>
          <w:color w:val="231F20"/>
        </w:rPr>
        <w:t>tyre</w:t>
      </w:r>
      <w:r>
        <w:rPr>
          <w:color w:val="231F20"/>
          <w:spacing w:val="-9"/>
        </w:rPr>
        <w:t> </w:t>
      </w:r>
      <w:r>
        <w:rPr>
          <w:color w:val="231F20"/>
        </w:rPr>
        <w:t>bashkë</w:t>
      </w:r>
      <w:r>
        <w:rPr>
          <w:color w:val="231F20"/>
          <w:spacing w:val="-9"/>
        </w:rPr>
        <w:t> </w:t>
      </w:r>
      <w:r>
        <w:rPr>
          <w:color w:val="231F20"/>
        </w:rPr>
        <w:t>me</w:t>
      </w:r>
      <w:r>
        <w:rPr>
          <w:color w:val="231F20"/>
          <w:spacing w:val="-9"/>
        </w:rPr>
        <w:t> </w:t>
      </w:r>
      <w:r>
        <w:rPr>
          <w:color w:val="231F20"/>
        </w:rPr>
        <w:t>jetën</w:t>
      </w:r>
      <w:r>
        <w:rPr>
          <w:color w:val="231F20"/>
          <w:spacing w:val="-9"/>
        </w:rPr>
        <w:t> </w:t>
      </w:r>
      <w:r>
        <w:rPr>
          <w:color w:val="231F20"/>
        </w:rPr>
        <w:t>që</w:t>
      </w:r>
      <w:r>
        <w:rPr>
          <w:color w:val="231F20"/>
          <w:spacing w:val="-9"/>
        </w:rPr>
        <w:t> </w:t>
      </w:r>
      <w:r>
        <w:rPr>
          <w:color w:val="231F20"/>
        </w:rPr>
        <w:t>kanë</w:t>
      </w:r>
      <w:r>
        <w:rPr>
          <w:color w:val="231F20"/>
          <w:spacing w:val="-9"/>
        </w:rPr>
        <w:t> </w:t>
      </w:r>
      <w:r>
        <w:rPr>
          <w:color w:val="231F20"/>
        </w:rPr>
        <w:t>jetuar</w:t>
      </w:r>
      <w:r>
        <w:rPr>
          <w:color w:val="231F20"/>
          <w:spacing w:val="-9"/>
        </w:rPr>
        <w:t> </w:t>
      </w:r>
      <w:r>
        <w:rPr>
          <w:color w:val="231F20"/>
        </w:rPr>
        <w:t>të tjerët</w:t>
      </w:r>
      <w:r>
        <w:rPr>
          <w:color w:val="231F20"/>
          <w:spacing w:val="-15"/>
        </w:rPr>
        <w:t> </w:t>
      </w:r>
      <w:r>
        <w:rPr>
          <w:color w:val="231F20"/>
        </w:rPr>
        <w:t>dhe,</w:t>
      </w:r>
      <w:r>
        <w:rPr>
          <w:color w:val="231F20"/>
          <w:spacing w:val="-15"/>
        </w:rPr>
        <w:t> </w:t>
      </w:r>
      <w:r>
        <w:rPr>
          <w:color w:val="231F20"/>
        </w:rPr>
        <w:t>sikur</w:t>
      </w:r>
      <w:r>
        <w:rPr>
          <w:color w:val="231F20"/>
          <w:spacing w:val="-15"/>
        </w:rPr>
        <w:t> </w:t>
      </w:r>
      <w:r>
        <w:rPr>
          <w:color w:val="231F20"/>
        </w:rPr>
        <w:t>të</w:t>
      </w:r>
      <w:r>
        <w:rPr>
          <w:color w:val="231F20"/>
          <w:spacing w:val="-15"/>
        </w:rPr>
        <w:t> </w:t>
      </w:r>
      <w:r>
        <w:rPr>
          <w:color w:val="231F20"/>
        </w:rPr>
        <w:t>jenë</w:t>
      </w:r>
      <w:r>
        <w:rPr>
          <w:color w:val="231F20"/>
          <w:spacing w:val="-15"/>
        </w:rPr>
        <w:t> </w:t>
      </w:r>
      <w:r>
        <w:rPr>
          <w:color w:val="231F20"/>
        </w:rPr>
        <w:t>duke</w:t>
      </w:r>
      <w:r>
        <w:rPr>
          <w:color w:val="231F20"/>
          <w:spacing w:val="-15"/>
        </w:rPr>
        <w:t> </w:t>
      </w:r>
      <w:r>
        <w:rPr>
          <w:color w:val="231F20"/>
        </w:rPr>
        <w:t>pirë</w:t>
      </w:r>
      <w:r>
        <w:rPr>
          <w:color w:val="231F20"/>
          <w:spacing w:val="-15"/>
        </w:rPr>
        <w:t> </w:t>
      </w:r>
      <w:r>
        <w:rPr>
          <w:color w:val="231F20"/>
        </w:rPr>
        <w:t>nga</w:t>
      </w:r>
      <w:r>
        <w:rPr>
          <w:color w:val="231F20"/>
          <w:spacing w:val="-15"/>
        </w:rPr>
        <w:t> </w:t>
      </w:r>
      <w:r>
        <w:rPr>
          <w:color w:val="231F20"/>
        </w:rPr>
        <w:t>uji</w:t>
      </w:r>
      <w:r>
        <w:rPr>
          <w:color w:val="231F20"/>
          <w:spacing w:val="-15"/>
        </w:rPr>
        <w:t> </w:t>
      </w:r>
      <w:r>
        <w:rPr>
          <w:color w:val="231F20"/>
        </w:rPr>
        <w:t>i</w:t>
      </w:r>
      <w:r>
        <w:rPr>
          <w:color w:val="231F20"/>
          <w:spacing w:val="-15"/>
        </w:rPr>
        <w:t> </w:t>
      </w:r>
      <w:r>
        <w:rPr>
          <w:color w:val="231F20"/>
        </w:rPr>
        <w:t>keutherit,</w:t>
      </w:r>
      <w:r>
        <w:rPr>
          <w:color w:val="231F20"/>
          <w:spacing w:val="-15"/>
        </w:rPr>
        <w:t> </w:t>
      </w:r>
      <w:r>
        <w:rPr>
          <w:color w:val="231F20"/>
        </w:rPr>
        <w:t>gjejnë</w:t>
      </w:r>
      <w:r>
        <w:rPr>
          <w:color w:val="231F20"/>
          <w:spacing w:val="-15"/>
        </w:rPr>
        <w:t> </w:t>
      </w:r>
      <w:r>
        <w:rPr>
          <w:color w:val="231F20"/>
        </w:rPr>
        <w:t>brenda</w:t>
      </w:r>
      <w:r>
        <w:rPr>
          <w:color w:val="231F20"/>
          <w:spacing w:val="-15"/>
        </w:rPr>
        <w:t> </w:t>
      </w:r>
      <w:r>
        <w:rPr>
          <w:color w:val="231F20"/>
        </w:rPr>
        <w:t>vetes kujtime</w:t>
      </w:r>
      <w:r>
        <w:rPr>
          <w:color w:val="231F20"/>
          <w:spacing w:val="-11"/>
        </w:rPr>
        <w:t> </w:t>
      </w:r>
      <w:r>
        <w:rPr>
          <w:color w:val="231F20"/>
        </w:rPr>
        <w:t>të</w:t>
      </w:r>
      <w:r>
        <w:rPr>
          <w:color w:val="231F20"/>
          <w:spacing w:val="-11"/>
        </w:rPr>
        <w:t> </w:t>
      </w:r>
      <w:r>
        <w:rPr>
          <w:color w:val="231F20"/>
        </w:rPr>
        <w:t>një</w:t>
      </w:r>
      <w:r>
        <w:rPr>
          <w:color w:val="231F20"/>
          <w:spacing w:val="-11"/>
        </w:rPr>
        <w:t> </w:t>
      </w:r>
      <w:r>
        <w:rPr>
          <w:color w:val="231F20"/>
        </w:rPr>
        <w:t>mijë</w:t>
      </w:r>
      <w:r>
        <w:rPr>
          <w:color w:val="231F20"/>
          <w:spacing w:val="-11"/>
        </w:rPr>
        <w:t> </w:t>
      </w:r>
      <w:r>
        <w:rPr>
          <w:color w:val="231F20"/>
        </w:rPr>
        <w:t>e</w:t>
      </w:r>
      <w:r>
        <w:rPr>
          <w:color w:val="231F20"/>
          <w:spacing w:val="-11"/>
        </w:rPr>
        <w:t> </w:t>
      </w:r>
      <w:r>
        <w:rPr>
          <w:color w:val="231F20"/>
        </w:rPr>
        <w:t>një</w:t>
      </w:r>
      <w:r>
        <w:rPr>
          <w:color w:val="231F20"/>
          <w:spacing w:val="-11"/>
        </w:rPr>
        <w:t> </w:t>
      </w:r>
      <w:r>
        <w:rPr>
          <w:color w:val="231F20"/>
        </w:rPr>
        <w:t>kënaqësive</w:t>
      </w:r>
      <w:r>
        <w:rPr>
          <w:color w:val="231F20"/>
          <w:spacing w:val="-11"/>
        </w:rPr>
        <w:t> </w:t>
      </w:r>
      <w:r>
        <w:rPr>
          <w:color w:val="231F20"/>
        </w:rPr>
        <w:t>dhe</w:t>
      </w:r>
      <w:r>
        <w:rPr>
          <w:color w:val="231F20"/>
          <w:spacing w:val="-11"/>
        </w:rPr>
        <w:t> </w:t>
      </w:r>
      <w:r>
        <w:rPr>
          <w:color w:val="231F20"/>
        </w:rPr>
        <w:t>lumturive.</w:t>
      </w:r>
      <w:r>
        <w:rPr>
          <w:color w:val="231F20"/>
          <w:spacing w:val="-11"/>
        </w:rPr>
        <w:t> </w:t>
      </w:r>
      <w:r>
        <w:rPr>
          <w:color w:val="231F20"/>
        </w:rPr>
        <w:t>Ashtu</w:t>
      </w:r>
      <w:r>
        <w:rPr>
          <w:color w:val="231F20"/>
          <w:spacing w:val="-11"/>
        </w:rPr>
        <w:t> </w:t>
      </w:r>
      <w:r>
        <w:rPr>
          <w:color w:val="231F20"/>
        </w:rPr>
        <w:t>si</w:t>
      </w:r>
      <w:r>
        <w:rPr>
          <w:color w:val="231F20"/>
          <w:spacing w:val="-11"/>
        </w:rPr>
        <w:t> </w:t>
      </w:r>
      <w:r>
        <w:rPr>
          <w:color w:val="231F20"/>
        </w:rPr>
        <w:t>në</w:t>
      </w:r>
      <w:r>
        <w:rPr>
          <w:color w:val="231F20"/>
          <w:spacing w:val="-11"/>
        </w:rPr>
        <w:t> </w:t>
      </w:r>
      <w:r>
        <w:rPr>
          <w:color w:val="231F20"/>
        </w:rPr>
        <w:t>ëndrra, </w:t>
      </w:r>
      <w:r>
        <w:rPr>
          <w:color w:val="231F20"/>
          <w:spacing w:val="-2"/>
        </w:rPr>
        <w:t>kapërcejnë</w:t>
      </w:r>
      <w:r>
        <w:rPr>
          <w:color w:val="231F20"/>
          <w:spacing w:val="-13"/>
        </w:rPr>
        <w:t> </w:t>
      </w:r>
      <w:r>
        <w:rPr>
          <w:color w:val="231F20"/>
          <w:spacing w:val="-2"/>
        </w:rPr>
        <w:t>distancat,</w:t>
      </w:r>
      <w:r>
        <w:rPr>
          <w:color w:val="231F20"/>
          <w:spacing w:val="-13"/>
        </w:rPr>
        <w:t> </w:t>
      </w:r>
      <w:r>
        <w:rPr>
          <w:color w:val="231F20"/>
          <w:spacing w:val="-2"/>
        </w:rPr>
        <w:t>enden</w:t>
      </w:r>
      <w:r>
        <w:rPr>
          <w:color w:val="231F20"/>
          <w:spacing w:val="-13"/>
        </w:rPr>
        <w:t> </w:t>
      </w:r>
      <w:r>
        <w:rPr>
          <w:color w:val="231F20"/>
          <w:spacing w:val="-2"/>
        </w:rPr>
        <w:t>nëpër</w:t>
      </w:r>
      <w:r>
        <w:rPr>
          <w:color w:val="231F20"/>
          <w:spacing w:val="-13"/>
        </w:rPr>
        <w:t> </w:t>
      </w:r>
      <w:r>
        <w:rPr>
          <w:color w:val="231F20"/>
          <w:spacing w:val="-2"/>
        </w:rPr>
        <w:t>botë</w:t>
      </w:r>
      <w:r>
        <w:rPr>
          <w:color w:val="231F20"/>
          <w:spacing w:val="-11"/>
        </w:rPr>
        <w:t> </w:t>
      </w:r>
      <w:r>
        <w:rPr>
          <w:color w:val="231F20"/>
          <w:spacing w:val="-2"/>
        </w:rPr>
        <w:t>të</w:t>
      </w:r>
      <w:r>
        <w:rPr>
          <w:color w:val="231F20"/>
          <w:spacing w:val="-8"/>
        </w:rPr>
        <w:t> </w:t>
      </w:r>
      <w:r>
        <w:rPr>
          <w:color w:val="231F20"/>
          <w:spacing w:val="-2"/>
        </w:rPr>
        <w:t>pakufizuara</w:t>
      </w:r>
      <w:r>
        <w:rPr>
          <w:color w:val="231F20"/>
          <w:spacing w:val="-13"/>
        </w:rPr>
        <w:t> </w:t>
      </w:r>
      <w:r>
        <w:rPr>
          <w:color w:val="231F20"/>
          <w:spacing w:val="-2"/>
        </w:rPr>
        <w:t>nga</w:t>
      </w:r>
      <w:r>
        <w:rPr>
          <w:color w:val="231F20"/>
          <w:spacing w:val="-13"/>
        </w:rPr>
        <w:t> </w:t>
      </w:r>
      <w:r>
        <w:rPr>
          <w:color w:val="231F20"/>
          <w:spacing w:val="-2"/>
        </w:rPr>
        <w:t>koha,</w:t>
      </w:r>
      <w:r>
        <w:rPr>
          <w:color w:val="231F20"/>
          <w:spacing w:val="-13"/>
        </w:rPr>
        <w:t> </w:t>
      </w:r>
      <w:r>
        <w:rPr>
          <w:color w:val="231F20"/>
          <w:spacing w:val="-2"/>
        </w:rPr>
        <w:t>ndiejnë </w:t>
      </w:r>
      <w:r>
        <w:rPr>
          <w:color w:val="231F20"/>
          <w:spacing w:val="-8"/>
        </w:rPr>
        <w:t>të</w:t>
      </w:r>
      <w:r>
        <w:rPr>
          <w:color w:val="231F20"/>
          <w:spacing w:val="-7"/>
        </w:rPr>
        <w:t> </w:t>
      </w:r>
      <w:r>
        <w:rPr>
          <w:color w:val="231F20"/>
          <w:spacing w:val="-8"/>
        </w:rPr>
        <w:t>gjitha</w:t>
      </w:r>
      <w:r>
        <w:rPr>
          <w:color w:val="231F20"/>
          <w:spacing w:val="-7"/>
        </w:rPr>
        <w:t> </w:t>
      </w:r>
      <w:r>
        <w:rPr>
          <w:color w:val="231F20"/>
          <w:spacing w:val="-8"/>
        </w:rPr>
        <w:t>kënaqësitë</w:t>
      </w:r>
      <w:r>
        <w:rPr>
          <w:color w:val="231F20"/>
          <w:spacing w:val="-7"/>
        </w:rPr>
        <w:t> </w:t>
      </w:r>
      <w:r>
        <w:rPr>
          <w:color w:val="231F20"/>
          <w:spacing w:val="-8"/>
        </w:rPr>
        <w:t>e</w:t>
      </w:r>
      <w:r>
        <w:rPr>
          <w:color w:val="231F20"/>
          <w:spacing w:val="-7"/>
        </w:rPr>
        <w:t> </w:t>
      </w:r>
      <w:r>
        <w:rPr>
          <w:color w:val="231F20"/>
          <w:spacing w:val="-8"/>
        </w:rPr>
        <w:t>gjërave</w:t>
      </w:r>
      <w:r>
        <w:rPr>
          <w:color w:val="231F20"/>
          <w:spacing w:val="-7"/>
        </w:rPr>
        <w:t> </w:t>
      </w:r>
      <w:r>
        <w:rPr>
          <w:color w:val="231F20"/>
          <w:spacing w:val="-8"/>
        </w:rPr>
        <w:t>të</w:t>
      </w:r>
      <w:r>
        <w:rPr>
          <w:color w:val="231F20"/>
          <w:spacing w:val="-7"/>
        </w:rPr>
        <w:t> </w:t>
      </w:r>
      <w:r>
        <w:rPr>
          <w:color w:val="231F20"/>
          <w:spacing w:val="-8"/>
        </w:rPr>
        <w:t>jashtëzakonshme,</w:t>
      </w:r>
      <w:r>
        <w:rPr>
          <w:color w:val="231F20"/>
          <w:spacing w:val="-7"/>
        </w:rPr>
        <w:t> </w:t>
      </w:r>
      <w:r>
        <w:rPr>
          <w:color w:val="231F20"/>
          <w:spacing w:val="-8"/>
        </w:rPr>
        <w:t>kalojnë</w:t>
      </w:r>
      <w:r>
        <w:rPr>
          <w:color w:val="231F20"/>
          <w:spacing w:val="-7"/>
        </w:rPr>
        <w:t> </w:t>
      </w:r>
      <w:r>
        <w:rPr>
          <w:color w:val="231F20"/>
          <w:spacing w:val="-8"/>
        </w:rPr>
        <w:t>nga</w:t>
      </w:r>
      <w:r>
        <w:rPr>
          <w:color w:val="231F20"/>
          <w:spacing w:val="-7"/>
        </w:rPr>
        <w:t> </w:t>
      </w:r>
      <w:r>
        <w:rPr>
          <w:color w:val="231F20"/>
          <w:spacing w:val="-8"/>
        </w:rPr>
        <w:t>njëra</w:t>
      </w:r>
      <w:r>
        <w:rPr>
          <w:color w:val="231F20"/>
          <w:spacing w:val="-7"/>
        </w:rPr>
        <w:t> </w:t>
      </w:r>
      <w:r>
        <w:rPr>
          <w:color w:val="231F20"/>
          <w:spacing w:val="-8"/>
        </w:rPr>
        <w:t>ndjenjë </w:t>
      </w:r>
      <w:r>
        <w:rPr>
          <w:color w:val="231F20"/>
          <w:spacing w:val="-6"/>
        </w:rPr>
        <w:t>në</w:t>
      </w:r>
      <w:r>
        <w:rPr>
          <w:color w:val="231F20"/>
          <w:spacing w:val="-11"/>
        </w:rPr>
        <w:t> </w:t>
      </w:r>
      <w:r>
        <w:rPr>
          <w:color w:val="231F20"/>
          <w:spacing w:val="-6"/>
        </w:rPr>
        <w:t>tjetrën</w:t>
      </w:r>
      <w:r>
        <w:rPr>
          <w:color w:val="231F20"/>
          <w:spacing w:val="-9"/>
        </w:rPr>
        <w:t> </w:t>
      </w:r>
      <w:r>
        <w:rPr>
          <w:color w:val="231F20"/>
          <w:spacing w:val="-6"/>
        </w:rPr>
        <w:t>e</w:t>
      </w:r>
      <w:r>
        <w:rPr>
          <w:color w:val="231F20"/>
          <w:spacing w:val="-9"/>
        </w:rPr>
        <w:t> </w:t>
      </w:r>
      <w:r>
        <w:rPr>
          <w:color w:val="231F20"/>
          <w:spacing w:val="-6"/>
        </w:rPr>
        <w:t>nga</w:t>
      </w:r>
      <w:r>
        <w:rPr>
          <w:color w:val="231F20"/>
          <w:spacing w:val="-9"/>
        </w:rPr>
        <w:t> </w:t>
      </w:r>
      <w:r>
        <w:rPr>
          <w:color w:val="231F20"/>
          <w:spacing w:val="-6"/>
        </w:rPr>
        <w:t>ideja</w:t>
      </w:r>
      <w:r>
        <w:rPr>
          <w:color w:val="231F20"/>
          <w:spacing w:val="-9"/>
        </w:rPr>
        <w:t> </w:t>
      </w:r>
      <w:r>
        <w:rPr>
          <w:color w:val="231F20"/>
          <w:spacing w:val="-6"/>
        </w:rPr>
        <w:t>në</w:t>
      </w:r>
      <w:r>
        <w:rPr>
          <w:color w:val="231F20"/>
          <w:spacing w:val="-9"/>
        </w:rPr>
        <w:t> </w:t>
      </w:r>
      <w:r>
        <w:rPr>
          <w:color w:val="231F20"/>
          <w:spacing w:val="-6"/>
        </w:rPr>
        <w:t>ide</w:t>
      </w:r>
      <w:r>
        <w:rPr>
          <w:color w:val="231F20"/>
          <w:spacing w:val="-9"/>
        </w:rPr>
        <w:t> </w:t>
      </w:r>
      <w:r>
        <w:rPr>
          <w:color w:val="231F20"/>
          <w:spacing w:val="-6"/>
        </w:rPr>
        <w:t>dhe</w:t>
      </w:r>
      <w:r>
        <w:rPr>
          <w:color w:val="231F20"/>
          <w:spacing w:val="-9"/>
        </w:rPr>
        <w:t> </w:t>
      </w:r>
      <w:r>
        <w:rPr>
          <w:color w:val="231F20"/>
          <w:spacing w:val="-6"/>
        </w:rPr>
        <w:t>çdo</w:t>
      </w:r>
      <w:r>
        <w:rPr>
          <w:color w:val="231F20"/>
          <w:spacing w:val="-9"/>
        </w:rPr>
        <w:t> </w:t>
      </w:r>
      <w:r>
        <w:rPr>
          <w:color w:val="231F20"/>
          <w:spacing w:val="-6"/>
        </w:rPr>
        <w:t>moment</w:t>
      </w:r>
      <w:r>
        <w:rPr>
          <w:color w:val="231F20"/>
          <w:spacing w:val="-9"/>
        </w:rPr>
        <w:t> </w:t>
      </w:r>
      <w:r>
        <w:rPr>
          <w:color w:val="231F20"/>
          <w:spacing w:val="-6"/>
        </w:rPr>
        <w:t>e</w:t>
      </w:r>
      <w:r>
        <w:rPr>
          <w:color w:val="231F20"/>
          <w:spacing w:val="-9"/>
        </w:rPr>
        <w:t> </w:t>
      </w:r>
      <w:r>
        <w:rPr>
          <w:color w:val="231F20"/>
          <w:spacing w:val="-6"/>
        </w:rPr>
        <w:t>përjetojnë</w:t>
      </w:r>
      <w:r>
        <w:rPr>
          <w:color w:val="231F20"/>
          <w:spacing w:val="-9"/>
        </w:rPr>
        <w:t> </w:t>
      </w:r>
      <w:r>
        <w:rPr>
          <w:color w:val="231F20"/>
          <w:spacing w:val="-6"/>
        </w:rPr>
        <w:t>brenda</w:t>
      </w:r>
      <w:r>
        <w:rPr>
          <w:color w:val="231F20"/>
          <w:spacing w:val="-9"/>
        </w:rPr>
        <w:t> </w:t>
      </w:r>
      <w:r>
        <w:rPr>
          <w:color w:val="231F20"/>
          <w:spacing w:val="-6"/>
        </w:rPr>
        <w:t>një</w:t>
      </w:r>
      <w:r>
        <w:rPr>
          <w:color w:val="231F20"/>
          <w:spacing w:val="-9"/>
        </w:rPr>
        <w:t> </w:t>
      </w:r>
      <w:r>
        <w:rPr>
          <w:color w:val="231F20"/>
          <w:spacing w:val="-6"/>
        </w:rPr>
        <w:t>tufani të</w:t>
      </w:r>
      <w:r>
        <w:rPr>
          <w:color w:val="231F20"/>
          <w:spacing w:val="-11"/>
        </w:rPr>
        <w:t> </w:t>
      </w:r>
      <w:r>
        <w:rPr>
          <w:color w:val="231F20"/>
          <w:spacing w:val="-6"/>
        </w:rPr>
        <w:t>veçantë</w:t>
      </w:r>
      <w:r>
        <w:rPr>
          <w:color w:val="231F20"/>
          <w:spacing w:val="-9"/>
        </w:rPr>
        <w:t> </w:t>
      </w:r>
      <w:r>
        <w:rPr>
          <w:color w:val="231F20"/>
          <w:spacing w:val="-6"/>
        </w:rPr>
        <w:t>njohjeje,</w:t>
      </w:r>
      <w:r>
        <w:rPr>
          <w:color w:val="231F20"/>
          <w:spacing w:val="-9"/>
        </w:rPr>
        <w:t> </w:t>
      </w:r>
      <w:r>
        <w:rPr>
          <w:color w:val="231F20"/>
          <w:spacing w:val="-6"/>
        </w:rPr>
        <w:t>dashurie</w:t>
      </w:r>
      <w:r>
        <w:rPr>
          <w:color w:val="231F20"/>
          <w:spacing w:val="-9"/>
        </w:rPr>
        <w:t> </w:t>
      </w:r>
      <w:r>
        <w:rPr>
          <w:color w:val="231F20"/>
          <w:spacing w:val="-6"/>
        </w:rPr>
        <w:t>dhe</w:t>
      </w:r>
      <w:r>
        <w:rPr>
          <w:color w:val="231F20"/>
          <w:spacing w:val="-9"/>
        </w:rPr>
        <w:t> </w:t>
      </w:r>
      <w:r>
        <w:rPr>
          <w:color w:val="231F20"/>
          <w:spacing w:val="-6"/>
        </w:rPr>
        <w:t>kënaqësie.</w:t>
      </w:r>
      <w:r>
        <w:rPr>
          <w:color w:val="231F20"/>
          <w:spacing w:val="-9"/>
        </w:rPr>
        <w:t> </w:t>
      </w:r>
      <w:r>
        <w:rPr>
          <w:color w:val="231F20"/>
          <w:spacing w:val="-6"/>
        </w:rPr>
        <w:t>(Këto</w:t>
      </w:r>
      <w:r>
        <w:rPr>
          <w:color w:val="231F20"/>
          <w:spacing w:val="-9"/>
        </w:rPr>
        <w:t> </w:t>
      </w:r>
      <w:r>
        <w:rPr>
          <w:color w:val="231F20"/>
          <w:spacing w:val="-6"/>
        </w:rPr>
        <w:t>konsiderata</w:t>
      </w:r>
      <w:r>
        <w:rPr>
          <w:color w:val="231F20"/>
          <w:spacing w:val="-9"/>
        </w:rPr>
        <w:t> </w:t>
      </w:r>
      <w:r>
        <w:rPr>
          <w:color w:val="231F20"/>
          <w:spacing w:val="-6"/>
        </w:rPr>
        <w:t>janë</w:t>
      </w:r>
      <w:r>
        <w:rPr>
          <w:color w:val="231F20"/>
          <w:spacing w:val="-9"/>
        </w:rPr>
        <w:t> </w:t>
      </w:r>
      <w:r>
        <w:rPr>
          <w:color w:val="231F20"/>
          <w:spacing w:val="-6"/>
        </w:rPr>
        <w:t>për</w:t>
      </w:r>
      <w:r>
        <w:rPr>
          <w:color w:val="231F20"/>
          <w:spacing w:val="-9"/>
        </w:rPr>
        <w:t> </w:t>
      </w:r>
      <w:r>
        <w:rPr>
          <w:color w:val="231F20"/>
          <w:spacing w:val="-6"/>
        </w:rPr>
        <w:t>ata </w:t>
      </w:r>
      <w:r>
        <w:rPr>
          <w:color w:val="231F20"/>
        </w:rPr>
        <w:t>që</w:t>
      </w:r>
      <w:r>
        <w:rPr>
          <w:color w:val="231F20"/>
          <w:spacing w:val="-4"/>
        </w:rPr>
        <w:t> </w:t>
      </w:r>
      <w:r>
        <w:rPr>
          <w:color w:val="231F20"/>
        </w:rPr>
        <w:t>kanë</w:t>
      </w:r>
      <w:r>
        <w:rPr>
          <w:color w:val="231F20"/>
          <w:spacing w:val="-4"/>
        </w:rPr>
        <w:t> </w:t>
      </w:r>
      <w:r>
        <w:rPr>
          <w:color w:val="231F20"/>
        </w:rPr>
        <w:t>arritur</w:t>
      </w:r>
      <w:r>
        <w:rPr>
          <w:color w:val="231F20"/>
          <w:spacing w:val="-4"/>
        </w:rPr>
        <w:t> </w:t>
      </w:r>
      <w:r>
        <w:rPr>
          <w:color w:val="231F20"/>
        </w:rPr>
        <w:t>në</w:t>
      </w:r>
      <w:r>
        <w:rPr>
          <w:color w:val="231F20"/>
          <w:spacing w:val="-4"/>
        </w:rPr>
        <w:t> </w:t>
      </w:r>
      <w:r>
        <w:rPr>
          <w:color w:val="231F20"/>
        </w:rPr>
        <w:t>këtë pikë të horizonteve të mendimit dhe dijes.)</w:t>
      </w:r>
    </w:p>
    <w:p>
      <w:pPr>
        <w:pStyle w:val="BodyText"/>
        <w:spacing w:line="242" w:lineRule="auto" w:before="138"/>
        <w:ind w:right="282" w:firstLine="283"/>
      </w:pPr>
      <w:r>
        <w:rPr>
          <w:color w:val="231F20"/>
        </w:rPr>
        <w:t>Sidomos kur shpirti dhe zemra bëhen njësh me namazin, kjo</w:t>
      </w:r>
      <w:r>
        <w:rPr>
          <w:color w:val="231F20"/>
          <w:spacing w:val="80"/>
          <w:w w:val="150"/>
        </w:rPr>
        <w:t> </w:t>
      </w:r>
      <w:r>
        <w:rPr>
          <w:color w:val="231F20"/>
        </w:rPr>
        <w:t>cilësi ndriçuese i transformon veprimet tona të zakonshme duke i </w:t>
      </w:r>
      <w:r>
        <w:rPr>
          <w:color w:val="231F20"/>
          <w:spacing w:val="-2"/>
        </w:rPr>
        <w:t>zëvendusuar</w:t>
      </w:r>
      <w:r>
        <w:rPr>
          <w:color w:val="231F20"/>
          <w:spacing w:val="-9"/>
        </w:rPr>
        <w:t> </w:t>
      </w:r>
      <w:r>
        <w:rPr>
          <w:color w:val="231F20"/>
          <w:spacing w:val="-2"/>
        </w:rPr>
        <w:t>ato</w:t>
      </w:r>
      <w:r>
        <w:rPr>
          <w:color w:val="231F20"/>
          <w:spacing w:val="-9"/>
        </w:rPr>
        <w:t> </w:t>
      </w:r>
      <w:r>
        <w:rPr>
          <w:color w:val="231F20"/>
          <w:spacing w:val="-2"/>
        </w:rPr>
        <w:t>me</w:t>
      </w:r>
      <w:r>
        <w:rPr>
          <w:color w:val="231F20"/>
          <w:spacing w:val="-9"/>
        </w:rPr>
        <w:t> </w:t>
      </w:r>
      <w:r>
        <w:rPr>
          <w:color w:val="231F20"/>
          <w:spacing w:val="-2"/>
        </w:rPr>
        <w:t>poezinë</w:t>
      </w:r>
      <w:r>
        <w:rPr>
          <w:color w:val="231F20"/>
          <w:spacing w:val="-9"/>
        </w:rPr>
        <w:t> </w:t>
      </w:r>
      <w:r>
        <w:rPr>
          <w:color w:val="231F20"/>
          <w:spacing w:val="-2"/>
        </w:rPr>
        <w:t>e</w:t>
      </w:r>
      <w:r>
        <w:rPr>
          <w:color w:val="231F20"/>
          <w:spacing w:val="-9"/>
        </w:rPr>
        <w:t> </w:t>
      </w:r>
      <w:r>
        <w:rPr>
          <w:color w:val="231F20"/>
          <w:spacing w:val="-2"/>
        </w:rPr>
        <w:t>saj</w:t>
      </w:r>
      <w:r>
        <w:rPr>
          <w:color w:val="231F20"/>
          <w:spacing w:val="-9"/>
        </w:rPr>
        <w:t> </w:t>
      </w:r>
      <w:r>
        <w:rPr>
          <w:color w:val="231F20"/>
          <w:spacing w:val="-2"/>
        </w:rPr>
        <w:t>dhe</w:t>
      </w:r>
      <w:r>
        <w:rPr>
          <w:color w:val="231F20"/>
          <w:spacing w:val="-9"/>
        </w:rPr>
        <w:t> </w:t>
      </w:r>
      <w:r>
        <w:rPr>
          <w:color w:val="231F20"/>
          <w:spacing w:val="-2"/>
        </w:rPr>
        <w:t>duke</w:t>
      </w:r>
      <w:r>
        <w:rPr>
          <w:color w:val="231F20"/>
          <w:spacing w:val="-9"/>
        </w:rPr>
        <w:t> </w:t>
      </w:r>
      <w:r>
        <w:rPr>
          <w:color w:val="231F20"/>
          <w:spacing w:val="-2"/>
        </w:rPr>
        <w:t>i</w:t>
      </w:r>
      <w:r>
        <w:rPr>
          <w:color w:val="231F20"/>
          <w:spacing w:val="-9"/>
        </w:rPr>
        <w:t> </w:t>
      </w:r>
      <w:r>
        <w:rPr>
          <w:color w:val="231F20"/>
          <w:spacing w:val="-2"/>
        </w:rPr>
        <w:t>mbështjellë</w:t>
      </w:r>
      <w:r>
        <w:rPr>
          <w:color w:val="231F20"/>
          <w:spacing w:val="-9"/>
        </w:rPr>
        <w:t> </w:t>
      </w:r>
      <w:r>
        <w:rPr>
          <w:color w:val="231F20"/>
          <w:spacing w:val="-2"/>
        </w:rPr>
        <w:t>me</w:t>
      </w:r>
      <w:r>
        <w:rPr>
          <w:color w:val="231F20"/>
          <w:spacing w:val="-9"/>
        </w:rPr>
        <w:t> </w:t>
      </w:r>
      <w:r>
        <w:rPr>
          <w:color w:val="231F20"/>
          <w:spacing w:val="-2"/>
        </w:rPr>
        <w:t>harmoninë </w:t>
      </w:r>
      <w:r>
        <w:rPr>
          <w:color w:val="231F20"/>
        </w:rPr>
        <w:t>dhe natyrën e saj qiellore.</w:t>
      </w:r>
    </w:p>
    <w:p>
      <w:pPr>
        <w:pStyle w:val="BodyText"/>
        <w:spacing w:line="242" w:lineRule="auto" w:before="118"/>
        <w:ind w:right="282" w:firstLine="283"/>
      </w:pPr>
      <w:r>
        <w:rPr>
          <w:color w:val="231F20"/>
        </w:rPr>
        <w:t>Lëvizjet misterioze dhe magjike të namazit, të cilat ushqejnë mendimet,</w:t>
      </w:r>
      <w:r>
        <w:rPr>
          <w:color w:val="231F20"/>
          <w:spacing w:val="-6"/>
        </w:rPr>
        <w:t> </w:t>
      </w:r>
      <w:r>
        <w:rPr>
          <w:color w:val="231F20"/>
        </w:rPr>
        <w:t>imagjinatën</w:t>
      </w:r>
      <w:r>
        <w:rPr>
          <w:color w:val="231F20"/>
          <w:spacing w:val="-6"/>
        </w:rPr>
        <w:t> </w:t>
      </w:r>
      <w:r>
        <w:rPr>
          <w:color w:val="231F20"/>
        </w:rPr>
        <w:t>dhe</w:t>
      </w:r>
      <w:r>
        <w:rPr>
          <w:color w:val="231F20"/>
          <w:spacing w:val="-6"/>
        </w:rPr>
        <w:t> </w:t>
      </w:r>
      <w:r>
        <w:rPr>
          <w:color w:val="231F20"/>
        </w:rPr>
        <w:t>ëndrrat</w:t>
      </w:r>
      <w:r>
        <w:rPr>
          <w:color w:val="231F20"/>
          <w:spacing w:val="-6"/>
        </w:rPr>
        <w:t> </w:t>
      </w:r>
      <w:r>
        <w:rPr>
          <w:color w:val="231F20"/>
        </w:rPr>
        <w:t>tona</w:t>
      </w:r>
      <w:r>
        <w:rPr>
          <w:color w:val="231F20"/>
          <w:spacing w:val="-6"/>
        </w:rPr>
        <w:t> </w:t>
      </w:r>
      <w:r>
        <w:rPr>
          <w:color w:val="231F20"/>
        </w:rPr>
        <w:t>disa</w:t>
      </w:r>
      <w:r>
        <w:rPr>
          <w:color w:val="231F20"/>
          <w:spacing w:val="-6"/>
        </w:rPr>
        <w:t> </w:t>
      </w:r>
      <w:r>
        <w:rPr>
          <w:color w:val="231F20"/>
        </w:rPr>
        <w:t>herë</w:t>
      </w:r>
      <w:r>
        <w:rPr>
          <w:color w:val="231F20"/>
          <w:spacing w:val="-6"/>
        </w:rPr>
        <w:t> </w:t>
      </w:r>
      <w:r>
        <w:rPr>
          <w:color w:val="231F20"/>
        </w:rPr>
        <w:t>në</w:t>
      </w:r>
      <w:r>
        <w:rPr>
          <w:color w:val="231F20"/>
          <w:spacing w:val="-6"/>
        </w:rPr>
        <w:t> </w:t>
      </w:r>
      <w:r>
        <w:rPr>
          <w:color w:val="231F20"/>
        </w:rPr>
        <w:t>ditë,</w:t>
      </w:r>
      <w:r>
        <w:rPr>
          <w:color w:val="231F20"/>
          <w:spacing w:val="-6"/>
        </w:rPr>
        <w:t> </w:t>
      </w:r>
      <w:r>
        <w:rPr>
          <w:color w:val="231F20"/>
        </w:rPr>
        <w:t>gjithmonë</w:t>
      </w:r>
      <w:r>
        <w:rPr>
          <w:color w:val="231F20"/>
          <w:spacing w:val="-6"/>
        </w:rPr>
        <w:t> </w:t>
      </w:r>
      <w:r>
        <w:rPr>
          <w:color w:val="231F20"/>
        </w:rPr>
        <w:t>e gjejnë</w:t>
      </w:r>
      <w:r>
        <w:rPr>
          <w:color w:val="231F20"/>
          <w:spacing w:val="-4"/>
        </w:rPr>
        <w:t> </w:t>
      </w:r>
      <w:r>
        <w:rPr>
          <w:color w:val="231F20"/>
        </w:rPr>
        <w:t>një</w:t>
      </w:r>
      <w:r>
        <w:rPr>
          <w:color w:val="231F20"/>
          <w:spacing w:val="-4"/>
        </w:rPr>
        <w:t> </w:t>
      </w:r>
      <w:r>
        <w:rPr>
          <w:color w:val="231F20"/>
        </w:rPr>
        <w:t>mënyrë</w:t>
      </w:r>
      <w:r>
        <w:rPr>
          <w:color w:val="231F20"/>
          <w:spacing w:val="-4"/>
        </w:rPr>
        <w:t> </w:t>
      </w:r>
      <w:r>
        <w:rPr>
          <w:color w:val="231F20"/>
        </w:rPr>
        <w:t>dhe</w:t>
      </w:r>
      <w:r>
        <w:rPr>
          <w:color w:val="231F20"/>
          <w:spacing w:val="-4"/>
        </w:rPr>
        <w:t> </w:t>
      </w:r>
      <w:r>
        <w:rPr>
          <w:color w:val="231F20"/>
        </w:rPr>
        <w:t>një</w:t>
      </w:r>
      <w:r>
        <w:rPr>
          <w:color w:val="231F20"/>
          <w:spacing w:val="-4"/>
        </w:rPr>
        <w:t> </w:t>
      </w:r>
      <w:r>
        <w:rPr>
          <w:color w:val="231F20"/>
        </w:rPr>
        <w:t>shteg</w:t>
      </w:r>
      <w:r>
        <w:rPr>
          <w:color w:val="231F20"/>
          <w:spacing w:val="-4"/>
        </w:rPr>
        <w:t> </w:t>
      </w:r>
      <w:r>
        <w:rPr>
          <w:color w:val="231F20"/>
        </w:rPr>
        <w:t>që</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mundësojnë</w:t>
      </w:r>
      <w:r>
        <w:rPr>
          <w:color w:val="231F20"/>
          <w:spacing w:val="-4"/>
        </w:rPr>
        <w:t> </w:t>
      </w:r>
      <w:r>
        <w:rPr>
          <w:color w:val="231F20"/>
        </w:rPr>
        <w:t>kalimin</w:t>
      </w:r>
      <w:r>
        <w:rPr>
          <w:color w:val="231F20"/>
          <w:spacing w:val="-4"/>
        </w:rPr>
        <w:t> </w:t>
      </w:r>
      <w:r>
        <w:rPr>
          <w:color w:val="231F20"/>
        </w:rPr>
        <w:t>në</w:t>
      </w:r>
      <w:r>
        <w:rPr>
          <w:color w:val="231F20"/>
          <w:spacing w:val="-4"/>
        </w:rPr>
        <w:t> </w:t>
      </w:r>
      <w:r>
        <w:rPr>
          <w:color w:val="231F20"/>
        </w:rPr>
        <w:t>botët e përtejme e që do t’i bëjnë zemrat tona të thonë:</w:t>
      </w:r>
    </w:p>
    <w:p>
      <w:pPr>
        <w:pStyle w:val="BodyText"/>
        <w:spacing w:before="12"/>
        <w:ind w:left="0"/>
        <w:jc w:val="left"/>
      </w:pPr>
    </w:p>
    <w:p>
      <w:pPr>
        <w:spacing w:line="249" w:lineRule="auto" w:before="0"/>
        <w:ind w:left="992" w:right="2717" w:firstLine="0"/>
        <w:jc w:val="left"/>
        <w:rPr>
          <w:i/>
          <w:sz w:val="24"/>
        </w:rPr>
      </w:pPr>
      <w:r>
        <w:rPr>
          <w:i/>
          <w:color w:val="231F20"/>
          <w:spacing w:val="-4"/>
          <w:sz w:val="24"/>
        </w:rPr>
        <w:t>“Vendi</w:t>
      </w:r>
      <w:r>
        <w:rPr>
          <w:i/>
          <w:color w:val="231F20"/>
          <w:spacing w:val="-11"/>
          <w:sz w:val="24"/>
        </w:rPr>
        <w:t> </w:t>
      </w:r>
      <w:r>
        <w:rPr>
          <w:i/>
          <w:color w:val="231F20"/>
          <w:spacing w:val="-4"/>
          <w:sz w:val="24"/>
        </w:rPr>
        <w:t>im</w:t>
      </w:r>
      <w:r>
        <w:rPr>
          <w:i/>
          <w:color w:val="231F20"/>
          <w:spacing w:val="-11"/>
          <w:sz w:val="24"/>
        </w:rPr>
        <w:t> </w:t>
      </w:r>
      <w:r>
        <w:rPr>
          <w:i/>
          <w:color w:val="231F20"/>
          <w:spacing w:val="-4"/>
          <w:sz w:val="24"/>
        </w:rPr>
        <w:t>në</w:t>
      </w:r>
      <w:r>
        <w:rPr>
          <w:i/>
          <w:color w:val="231F20"/>
          <w:spacing w:val="-11"/>
          <w:sz w:val="24"/>
        </w:rPr>
        <w:t> </w:t>
      </w:r>
      <w:r>
        <w:rPr>
          <w:i/>
          <w:color w:val="231F20"/>
          <w:spacing w:val="-4"/>
          <w:sz w:val="24"/>
        </w:rPr>
        <w:t>hapësirë</w:t>
      </w:r>
      <w:r>
        <w:rPr>
          <w:i/>
          <w:color w:val="231F20"/>
          <w:spacing w:val="-11"/>
          <w:sz w:val="24"/>
        </w:rPr>
        <w:t> </w:t>
      </w:r>
      <w:r>
        <w:rPr>
          <w:i/>
          <w:color w:val="231F20"/>
          <w:spacing w:val="-4"/>
          <w:sz w:val="24"/>
        </w:rPr>
        <w:t>u</w:t>
      </w:r>
      <w:r>
        <w:rPr>
          <w:i/>
          <w:color w:val="231F20"/>
          <w:spacing w:val="-11"/>
          <w:sz w:val="24"/>
        </w:rPr>
        <w:t> </w:t>
      </w:r>
      <w:r>
        <w:rPr>
          <w:i/>
          <w:color w:val="231F20"/>
          <w:spacing w:val="-4"/>
          <w:sz w:val="24"/>
        </w:rPr>
        <w:t>zëvendësua, </w:t>
      </w:r>
      <w:r>
        <w:rPr>
          <w:i/>
          <w:color w:val="231F20"/>
          <w:sz w:val="24"/>
        </w:rPr>
        <w:t>I</w:t>
      </w:r>
      <w:r>
        <w:rPr>
          <w:i/>
          <w:color w:val="231F20"/>
          <w:spacing w:val="-15"/>
          <w:sz w:val="24"/>
        </w:rPr>
        <w:t> </w:t>
      </w:r>
      <w:r>
        <w:rPr>
          <w:i/>
          <w:color w:val="231F20"/>
          <w:sz w:val="24"/>
        </w:rPr>
        <w:t>tërë</w:t>
      </w:r>
      <w:r>
        <w:rPr>
          <w:i/>
          <w:color w:val="231F20"/>
          <w:spacing w:val="-15"/>
          <w:sz w:val="24"/>
        </w:rPr>
        <w:t> </w:t>
      </w:r>
      <w:r>
        <w:rPr>
          <w:i/>
          <w:color w:val="231F20"/>
          <w:sz w:val="24"/>
        </w:rPr>
        <w:t>trupi</w:t>
      </w:r>
      <w:r>
        <w:rPr>
          <w:i/>
          <w:color w:val="231F20"/>
          <w:spacing w:val="-15"/>
          <w:sz w:val="24"/>
        </w:rPr>
        <w:t> </w:t>
      </w:r>
      <w:r>
        <w:rPr>
          <w:i/>
          <w:color w:val="231F20"/>
          <w:sz w:val="24"/>
        </w:rPr>
        <w:t>në</w:t>
      </w:r>
      <w:r>
        <w:rPr>
          <w:i/>
          <w:color w:val="231F20"/>
          <w:spacing w:val="-15"/>
          <w:sz w:val="24"/>
        </w:rPr>
        <w:t> </w:t>
      </w:r>
      <w:r>
        <w:rPr>
          <w:i/>
          <w:color w:val="231F20"/>
          <w:sz w:val="24"/>
        </w:rPr>
        <w:t>shpirt</w:t>
      </w:r>
      <w:r>
        <w:rPr>
          <w:i/>
          <w:color w:val="231F20"/>
          <w:spacing w:val="-15"/>
          <w:sz w:val="24"/>
        </w:rPr>
        <w:t> </w:t>
      </w:r>
      <w:r>
        <w:rPr>
          <w:i/>
          <w:color w:val="231F20"/>
          <w:sz w:val="24"/>
        </w:rPr>
        <w:t>m’u</w:t>
      </w:r>
      <w:r>
        <w:rPr>
          <w:i/>
          <w:color w:val="231F20"/>
          <w:spacing w:val="-15"/>
          <w:sz w:val="24"/>
        </w:rPr>
        <w:t> </w:t>
      </w:r>
      <w:r>
        <w:rPr>
          <w:i/>
          <w:color w:val="231F20"/>
          <w:sz w:val="24"/>
        </w:rPr>
        <w:t>shndërrua, Vështrimi i Zotit qartaz u dallua, </w:t>
      </w:r>
      <w:r>
        <w:rPr>
          <w:i/>
          <w:color w:val="231F20"/>
          <w:spacing w:val="-4"/>
          <w:sz w:val="24"/>
        </w:rPr>
        <w:t>Veten</w:t>
      </w:r>
      <w:r>
        <w:rPr>
          <w:i/>
          <w:color w:val="231F20"/>
          <w:spacing w:val="-10"/>
          <w:sz w:val="24"/>
        </w:rPr>
        <w:t> </w:t>
      </w:r>
      <w:r>
        <w:rPr>
          <w:i/>
          <w:color w:val="231F20"/>
          <w:spacing w:val="-4"/>
          <w:sz w:val="24"/>
        </w:rPr>
        <w:t>e</w:t>
      </w:r>
      <w:r>
        <w:rPr>
          <w:i/>
          <w:color w:val="231F20"/>
          <w:spacing w:val="-10"/>
          <w:sz w:val="24"/>
        </w:rPr>
        <w:t> </w:t>
      </w:r>
      <w:r>
        <w:rPr>
          <w:i/>
          <w:color w:val="231F20"/>
          <w:spacing w:val="-4"/>
          <w:sz w:val="24"/>
        </w:rPr>
        <w:t>pashë</w:t>
      </w:r>
      <w:r>
        <w:rPr>
          <w:i/>
          <w:color w:val="231F20"/>
          <w:spacing w:val="-10"/>
          <w:sz w:val="24"/>
        </w:rPr>
        <w:t> </w:t>
      </w:r>
      <w:r>
        <w:rPr>
          <w:i/>
          <w:color w:val="231F20"/>
          <w:spacing w:val="-4"/>
          <w:sz w:val="24"/>
        </w:rPr>
        <w:t>të</w:t>
      </w:r>
      <w:r>
        <w:rPr>
          <w:i/>
          <w:color w:val="231F20"/>
          <w:spacing w:val="-10"/>
          <w:sz w:val="24"/>
        </w:rPr>
        <w:t> </w:t>
      </w:r>
      <w:r>
        <w:rPr>
          <w:i/>
          <w:color w:val="231F20"/>
          <w:spacing w:val="-4"/>
          <w:sz w:val="24"/>
        </w:rPr>
        <w:t>dehur</w:t>
      </w:r>
      <w:r>
        <w:rPr>
          <w:i/>
          <w:color w:val="231F20"/>
          <w:spacing w:val="-10"/>
          <w:sz w:val="24"/>
        </w:rPr>
        <w:t> </w:t>
      </w:r>
      <w:r>
        <w:rPr>
          <w:i/>
          <w:color w:val="231F20"/>
          <w:spacing w:val="-4"/>
          <w:sz w:val="24"/>
        </w:rPr>
        <w:t>në</w:t>
      </w:r>
      <w:r>
        <w:rPr>
          <w:i/>
          <w:color w:val="231F20"/>
          <w:spacing w:val="-10"/>
          <w:sz w:val="24"/>
        </w:rPr>
        <w:t> </w:t>
      </w:r>
      <w:r>
        <w:rPr>
          <w:i/>
          <w:color w:val="231F20"/>
          <w:spacing w:val="-4"/>
          <w:sz w:val="24"/>
        </w:rPr>
        <w:t>bashkim!”</w:t>
      </w:r>
    </w:p>
    <w:p>
      <w:pPr>
        <w:spacing w:before="117"/>
        <w:ind w:left="3543" w:right="0" w:firstLine="0"/>
        <w:jc w:val="left"/>
        <w:rPr>
          <w:i/>
          <w:sz w:val="24"/>
        </w:rPr>
      </w:pPr>
      <w:r>
        <w:rPr>
          <w:i/>
          <w:color w:val="231F20"/>
          <w:spacing w:val="-2"/>
          <w:sz w:val="24"/>
        </w:rPr>
        <w:t>(Nesímí)</w:t>
      </w:r>
    </w:p>
    <w:p>
      <w:pPr>
        <w:spacing w:after="0"/>
        <w:jc w:val="left"/>
        <w:rPr>
          <w:i/>
          <w:sz w:val="24"/>
        </w:rPr>
        <w:sectPr>
          <w:pgSz w:w="8400" w:h="11910"/>
          <w:pgMar w:header="815" w:footer="0" w:top="1080" w:bottom="280" w:left="708" w:right="566"/>
        </w:sectPr>
      </w:pPr>
    </w:p>
    <w:p>
      <w:pPr>
        <w:pStyle w:val="BodyText"/>
        <w:spacing w:line="249" w:lineRule="auto" w:before="107"/>
        <w:ind w:right="281" w:firstLine="283"/>
      </w:pPr>
      <w:r>
        <w:rPr>
          <w:color w:val="231F20"/>
        </w:rPr>
        <w:t>Dhe, në këtë mënyrë, me thellësitë e tij edhe përtej dimensioneve, adhurimi vë në dukje edhe një herë atë bukuri të pafillim, të fshehur nëpër zemra si një thesar, dhe burimin e të gjitha përfitimeve. Për këtë arsye, më shumë se sa çështjet e njohura dhe që duken qartë, në namaz përjetohen një tufan ndjenjash dhe një vorbull emocionesh madhështore,</w:t>
      </w:r>
      <w:r>
        <w:rPr>
          <w:color w:val="231F20"/>
          <w:spacing w:val="-14"/>
        </w:rPr>
        <w:t> </w:t>
      </w:r>
      <w:r>
        <w:rPr>
          <w:color w:val="231F20"/>
        </w:rPr>
        <w:t>që</w:t>
      </w:r>
      <w:r>
        <w:rPr>
          <w:color w:val="231F20"/>
          <w:spacing w:val="-14"/>
        </w:rPr>
        <w:t> </w:t>
      </w:r>
      <w:r>
        <w:rPr>
          <w:color w:val="231F20"/>
        </w:rPr>
        <w:t>i</w:t>
      </w:r>
      <w:r>
        <w:rPr>
          <w:color w:val="231F20"/>
          <w:spacing w:val="-14"/>
        </w:rPr>
        <w:t> </w:t>
      </w:r>
      <w:r>
        <w:rPr>
          <w:color w:val="231F20"/>
        </w:rPr>
        <w:t>kapërcejnë</w:t>
      </w:r>
      <w:r>
        <w:rPr>
          <w:color w:val="231F20"/>
          <w:spacing w:val="-14"/>
        </w:rPr>
        <w:t> </w:t>
      </w:r>
      <w:r>
        <w:rPr>
          <w:color w:val="231F20"/>
        </w:rPr>
        <w:t>rrethanat</w:t>
      </w:r>
      <w:r>
        <w:rPr>
          <w:color w:val="231F20"/>
          <w:spacing w:val="-14"/>
        </w:rPr>
        <w:t> </w:t>
      </w:r>
      <w:r>
        <w:rPr>
          <w:color w:val="231F20"/>
        </w:rPr>
        <w:t>dhe</w:t>
      </w:r>
      <w:r>
        <w:rPr>
          <w:color w:val="231F20"/>
          <w:spacing w:val="-14"/>
        </w:rPr>
        <w:t> </w:t>
      </w:r>
      <w:r>
        <w:rPr>
          <w:color w:val="231F20"/>
        </w:rPr>
        <w:t>çështjet</w:t>
      </w:r>
      <w:r>
        <w:rPr>
          <w:color w:val="231F20"/>
          <w:spacing w:val="-14"/>
        </w:rPr>
        <w:t> </w:t>
      </w:r>
      <w:r>
        <w:rPr>
          <w:color w:val="231F20"/>
        </w:rPr>
        <w:t>si</w:t>
      </w:r>
      <w:r>
        <w:rPr>
          <w:color w:val="231F20"/>
          <w:spacing w:val="-14"/>
        </w:rPr>
        <w:t> </w:t>
      </w:r>
      <w:r>
        <w:rPr>
          <w:color w:val="231F20"/>
        </w:rPr>
        <w:t>sasia</w:t>
      </w:r>
      <w:r>
        <w:rPr>
          <w:color w:val="231F20"/>
          <w:spacing w:val="-14"/>
        </w:rPr>
        <w:t> </w:t>
      </w:r>
      <w:r>
        <w:rPr>
          <w:color w:val="231F20"/>
        </w:rPr>
        <w:t>apo</w:t>
      </w:r>
      <w:r>
        <w:rPr>
          <w:color w:val="231F20"/>
          <w:spacing w:val="-14"/>
        </w:rPr>
        <w:t> </w:t>
      </w:r>
      <w:r>
        <w:rPr>
          <w:color w:val="231F20"/>
        </w:rPr>
        <w:t>cilësia. Në</w:t>
      </w:r>
      <w:r>
        <w:rPr>
          <w:color w:val="231F20"/>
          <w:spacing w:val="-4"/>
        </w:rPr>
        <w:t> </w:t>
      </w:r>
      <w:r>
        <w:rPr>
          <w:color w:val="231F20"/>
        </w:rPr>
        <w:t>namaz,</w:t>
      </w:r>
      <w:r>
        <w:rPr>
          <w:color w:val="231F20"/>
          <w:spacing w:val="-4"/>
        </w:rPr>
        <w:t> </w:t>
      </w:r>
      <w:r>
        <w:rPr>
          <w:color w:val="231F20"/>
        </w:rPr>
        <w:t>horizontin</w:t>
      </w:r>
      <w:r>
        <w:rPr>
          <w:color w:val="231F20"/>
          <w:spacing w:val="-4"/>
        </w:rPr>
        <w:t> </w:t>
      </w:r>
      <w:r>
        <w:rPr>
          <w:color w:val="231F20"/>
        </w:rPr>
        <w:t>tonë</w:t>
      </w:r>
      <w:r>
        <w:rPr>
          <w:color w:val="231F20"/>
          <w:spacing w:val="-4"/>
        </w:rPr>
        <w:t> </w:t>
      </w:r>
      <w:r>
        <w:rPr>
          <w:color w:val="231F20"/>
        </w:rPr>
        <w:t>të</w:t>
      </w:r>
      <w:r>
        <w:rPr>
          <w:color w:val="231F20"/>
          <w:spacing w:val="-4"/>
        </w:rPr>
        <w:t> </w:t>
      </w:r>
      <w:r>
        <w:rPr>
          <w:color w:val="231F20"/>
        </w:rPr>
        <w:t>të</w:t>
      </w:r>
      <w:r>
        <w:rPr>
          <w:color w:val="231F20"/>
          <w:spacing w:val="-4"/>
        </w:rPr>
        <w:t> </w:t>
      </w:r>
      <w:r>
        <w:rPr>
          <w:color w:val="231F20"/>
        </w:rPr>
        <w:t>shprehurit</w:t>
      </w:r>
      <w:r>
        <w:rPr>
          <w:color w:val="231F20"/>
          <w:spacing w:val="-4"/>
        </w:rPr>
        <w:t> </w:t>
      </w:r>
      <w:r>
        <w:rPr>
          <w:color w:val="231F20"/>
        </w:rPr>
        <w:t>e</w:t>
      </w:r>
      <w:r>
        <w:rPr>
          <w:color w:val="231F20"/>
          <w:spacing w:val="-4"/>
        </w:rPr>
        <w:t> </w:t>
      </w:r>
      <w:r>
        <w:rPr>
          <w:color w:val="231F20"/>
        </w:rPr>
        <w:t>mbështjellin</w:t>
      </w:r>
      <w:r>
        <w:rPr>
          <w:color w:val="231F20"/>
          <w:spacing w:val="-4"/>
        </w:rPr>
        <w:t> </w:t>
      </w:r>
      <w:r>
        <w:rPr>
          <w:color w:val="231F20"/>
        </w:rPr>
        <w:t>gjëra</w:t>
      </w:r>
      <w:r>
        <w:rPr>
          <w:color w:val="231F20"/>
          <w:spacing w:val="-4"/>
        </w:rPr>
        <w:t> </w:t>
      </w:r>
      <w:r>
        <w:rPr>
          <w:color w:val="231F20"/>
        </w:rPr>
        <w:t>që</w:t>
      </w:r>
      <w:r>
        <w:rPr>
          <w:color w:val="231F20"/>
          <w:spacing w:val="-4"/>
        </w:rPr>
        <w:t> </w:t>
      </w:r>
      <w:r>
        <w:rPr>
          <w:color w:val="231F20"/>
        </w:rPr>
        <w:t>nuk mund të thuhen gjithmonë. Ndjenjat e pamundura për t’u shprehur i pëshpërisin</w:t>
      </w:r>
      <w:r>
        <w:rPr>
          <w:color w:val="231F20"/>
          <w:spacing w:val="-11"/>
        </w:rPr>
        <w:t> </w:t>
      </w:r>
      <w:r>
        <w:rPr>
          <w:color w:val="231F20"/>
        </w:rPr>
        <w:t>shpirtit</w:t>
      </w:r>
      <w:r>
        <w:rPr>
          <w:color w:val="231F20"/>
          <w:spacing w:val="-11"/>
        </w:rPr>
        <w:t> </w:t>
      </w:r>
      <w:r>
        <w:rPr>
          <w:color w:val="231F20"/>
        </w:rPr>
        <w:t>tonë</w:t>
      </w:r>
      <w:r>
        <w:rPr>
          <w:color w:val="231F20"/>
          <w:spacing w:val="-11"/>
        </w:rPr>
        <w:t> </w:t>
      </w:r>
      <w:r>
        <w:rPr>
          <w:color w:val="231F20"/>
        </w:rPr>
        <w:t>një</w:t>
      </w:r>
      <w:r>
        <w:rPr>
          <w:color w:val="231F20"/>
          <w:spacing w:val="-11"/>
        </w:rPr>
        <w:t> </w:t>
      </w:r>
      <w:r>
        <w:rPr>
          <w:color w:val="231F20"/>
        </w:rPr>
        <w:t>melodi</w:t>
      </w:r>
      <w:r>
        <w:rPr>
          <w:color w:val="231F20"/>
          <w:spacing w:val="-11"/>
        </w:rPr>
        <w:t> </w:t>
      </w:r>
      <w:r>
        <w:rPr>
          <w:color w:val="231F20"/>
        </w:rPr>
        <w:t>të</w:t>
      </w:r>
      <w:r>
        <w:rPr>
          <w:color w:val="231F20"/>
          <w:spacing w:val="-11"/>
        </w:rPr>
        <w:t> </w:t>
      </w:r>
      <w:r>
        <w:rPr>
          <w:color w:val="231F20"/>
        </w:rPr>
        <w:t>çuditshme.</w:t>
      </w:r>
      <w:r>
        <w:rPr>
          <w:color w:val="231F20"/>
          <w:spacing w:val="-11"/>
        </w:rPr>
        <w:t> </w:t>
      </w:r>
      <w:r>
        <w:rPr>
          <w:color w:val="231F20"/>
        </w:rPr>
        <w:t>Ndjesi</w:t>
      </w:r>
      <w:r>
        <w:rPr>
          <w:color w:val="231F20"/>
          <w:spacing w:val="-11"/>
        </w:rPr>
        <w:t> </w:t>
      </w:r>
      <w:r>
        <w:rPr>
          <w:color w:val="231F20"/>
        </w:rPr>
        <w:t>e</w:t>
      </w:r>
      <w:r>
        <w:rPr>
          <w:color w:val="231F20"/>
          <w:spacing w:val="-11"/>
        </w:rPr>
        <w:t> </w:t>
      </w:r>
      <w:r>
        <w:rPr>
          <w:color w:val="231F20"/>
        </w:rPr>
        <w:t>mendime</w:t>
      </w:r>
      <w:r>
        <w:rPr>
          <w:color w:val="231F20"/>
          <w:spacing w:val="-11"/>
        </w:rPr>
        <w:t> </w:t>
      </w:r>
      <w:r>
        <w:rPr>
          <w:color w:val="231F20"/>
        </w:rPr>
        <w:t>të thella,</w:t>
      </w:r>
      <w:r>
        <w:rPr>
          <w:color w:val="231F20"/>
          <w:spacing w:val="-15"/>
        </w:rPr>
        <w:t> </w:t>
      </w:r>
      <w:r>
        <w:rPr>
          <w:color w:val="231F20"/>
        </w:rPr>
        <w:t>që</w:t>
      </w:r>
      <w:r>
        <w:rPr>
          <w:color w:val="231F20"/>
          <w:spacing w:val="-15"/>
        </w:rPr>
        <w:t> </w:t>
      </w:r>
      <w:r>
        <w:rPr>
          <w:color w:val="231F20"/>
        </w:rPr>
        <w:t>vështirë</w:t>
      </w:r>
      <w:r>
        <w:rPr>
          <w:color w:val="231F20"/>
          <w:spacing w:val="-15"/>
        </w:rPr>
        <w:t> </w:t>
      </w:r>
      <w:r>
        <w:rPr>
          <w:color w:val="231F20"/>
        </w:rPr>
        <w:t>të</w:t>
      </w:r>
      <w:r>
        <w:rPr>
          <w:color w:val="231F20"/>
          <w:spacing w:val="-15"/>
        </w:rPr>
        <w:t> </w:t>
      </w:r>
      <w:r>
        <w:rPr>
          <w:color w:val="231F20"/>
        </w:rPr>
        <w:t>përfshihen</w:t>
      </w:r>
      <w:r>
        <w:rPr>
          <w:color w:val="231F20"/>
          <w:spacing w:val="-15"/>
        </w:rPr>
        <w:t> </w:t>
      </w:r>
      <w:r>
        <w:rPr>
          <w:color w:val="231F20"/>
        </w:rPr>
        <w:t>nga</w:t>
      </w:r>
      <w:r>
        <w:rPr>
          <w:color w:val="231F20"/>
          <w:spacing w:val="-15"/>
        </w:rPr>
        <w:t> </w:t>
      </w:r>
      <w:r>
        <w:rPr>
          <w:color w:val="231F20"/>
        </w:rPr>
        <w:t>gjuha</w:t>
      </w:r>
      <w:r>
        <w:rPr>
          <w:color w:val="231F20"/>
          <w:spacing w:val="-15"/>
        </w:rPr>
        <w:t> </w:t>
      </w:r>
      <w:r>
        <w:rPr>
          <w:color w:val="231F20"/>
        </w:rPr>
        <w:t>jonë</w:t>
      </w:r>
      <w:r>
        <w:rPr>
          <w:color w:val="231F20"/>
          <w:spacing w:val="-15"/>
        </w:rPr>
        <w:t> </w:t>
      </w:r>
      <w:r>
        <w:rPr>
          <w:color w:val="231F20"/>
        </w:rPr>
        <w:t>e</w:t>
      </w:r>
      <w:r>
        <w:rPr>
          <w:color w:val="231F20"/>
          <w:spacing w:val="-15"/>
        </w:rPr>
        <w:t> </w:t>
      </w:r>
      <w:r>
        <w:rPr>
          <w:color w:val="231F20"/>
        </w:rPr>
        <w:t>përditshme,</w:t>
      </w:r>
      <w:r>
        <w:rPr>
          <w:color w:val="231F20"/>
          <w:spacing w:val="-15"/>
        </w:rPr>
        <w:t> </w:t>
      </w:r>
      <w:r>
        <w:rPr>
          <w:color w:val="231F20"/>
        </w:rPr>
        <w:t>pushtojnë </w:t>
      </w:r>
      <w:r>
        <w:rPr>
          <w:color w:val="231F20"/>
          <w:spacing w:val="-2"/>
        </w:rPr>
        <w:t>qenien</w:t>
      </w:r>
      <w:r>
        <w:rPr>
          <w:color w:val="231F20"/>
          <w:spacing w:val="-11"/>
        </w:rPr>
        <w:t> </w:t>
      </w:r>
      <w:r>
        <w:rPr>
          <w:color w:val="231F20"/>
          <w:spacing w:val="-2"/>
        </w:rPr>
        <w:t>tonë.</w:t>
      </w:r>
      <w:r>
        <w:rPr>
          <w:color w:val="231F20"/>
          <w:spacing w:val="-11"/>
        </w:rPr>
        <w:t> </w:t>
      </w:r>
      <w:r>
        <w:rPr>
          <w:color w:val="231F20"/>
          <w:spacing w:val="-2"/>
        </w:rPr>
        <w:t>Dhe</w:t>
      </w:r>
      <w:r>
        <w:rPr>
          <w:color w:val="231F20"/>
          <w:spacing w:val="-11"/>
        </w:rPr>
        <w:t> </w:t>
      </w:r>
      <w:r>
        <w:rPr>
          <w:color w:val="231F20"/>
          <w:spacing w:val="-2"/>
        </w:rPr>
        <w:t>hapen</w:t>
      </w:r>
      <w:r>
        <w:rPr>
          <w:color w:val="231F20"/>
          <w:spacing w:val="-11"/>
        </w:rPr>
        <w:t> </w:t>
      </w:r>
      <w:r>
        <w:rPr>
          <w:color w:val="231F20"/>
          <w:spacing w:val="-2"/>
        </w:rPr>
        <w:t>dyert</w:t>
      </w:r>
      <w:r>
        <w:rPr>
          <w:color w:val="231F20"/>
          <w:spacing w:val="-11"/>
        </w:rPr>
        <w:t> </w:t>
      </w:r>
      <w:r>
        <w:rPr>
          <w:color w:val="231F20"/>
          <w:spacing w:val="-2"/>
        </w:rPr>
        <w:t>e</w:t>
      </w:r>
      <w:r>
        <w:rPr>
          <w:color w:val="231F20"/>
          <w:spacing w:val="-11"/>
        </w:rPr>
        <w:t> </w:t>
      </w:r>
      <w:r>
        <w:rPr>
          <w:color w:val="231F20"/>
          <w:spacing w:val="-2"/>
        </w:rPr>
        <w:t>një</w:t>
      </w:r>
      <w:r>
        <w:rPr>
          <w:color w:val="231F20"/>
          <w:spacing w:val="-11"/>
        </w:rPr>
        <w:t> </w:t>
      </w:r>
      <w:r>
        <w:rPr>
          <w:color w:val="231F20"/>
          <w:spacing w:val="-2"/>
        </w:rPr>
        <w:t>zgjuarsie</w:t>
      </w:r>
      <w:r>
        <w:rPr>
          <w:color w:val="231F20"/>
          <w:spacing w:val="-11"/>
        </w:rPr>
        <w:t> </w:t>
      </w:r>
      <w:r>
        <w:rPr>
          <w:color w:val="231F20"/>
          <w:spacing w:val="-2"/>
        </w:rPr>
        <w:t>në</w:t>
      </w:r>
      <w:r>
        <w:rPr>
          <w:color w:val="231F20"/>
          <w:spacing w:val="-11"/>
        </w:rPr>
        <w:t> </w:t>
      </w:r>
      <w:r>
        <w:rPr>
          <w:color w:val="231F20"/>
          <w:spacing w:val="-2"/>
        </w:rPr>
        <w:t>ngjyra</w:t>
      </w:r>
      <w:r>
        <w:rPr>
          <w:color w:val="231F20"/>
          <w:spacing w:val="-11"/>
        </w:rPr>
        <w:t> </w:t>
      </w:r>
      <w:r>
        <w:rPr>
          <w:color w:val="231F20"/>
          <w:spacing w:val="-2"/>
        </w:rPr>
        <w:t>të</w:t>
      </w:r>
      <w:r>
        <w:rPr>
          <w:color w:val="231F20"/>
          <w:spacing w:val="-11"/>
        </w:rPr>
        <w:t> </w:t>
      </w:r>
      <w:r>
        <w:rPr>
          <w:color w:val="231F20"/>
          <w:spacing w:val="-2"/>
        </w:rPr>
        <w:t>padukshme,</w:t>
      </w:r>
      <w:r>
        <w:rPr>
          <w:color w:val="231F20"/>
          <w:spacing w:val="-11"/>
        </w:rPr>
        <w:t> </w:t>
      </w:r>
      <w:r>
        <w:rPr>
          <w:color w:val="231F20"/>
          <w:spacing w:val="-2"/>
        </w:rPr>
        <w:t>të </w:t>
      </w:r>
      <w:r>
        <w:rPr>
          <w:color w:val="231F20"/>
        </w:rPr>
        <w:t>një</w:t>
      </w:r>
      <w:r>
        <w:rPr>
          <w:color w:val="231F20"/>
          <w:spacing w:val="-15"/>
        </w:rPr>
        <w:t> </w:t>
      </w:r>
      <w:r>
        <w:rPr>
          <w:color w:val="231F20"/>
        </w:rPr>
        <w:t>mendimi</w:t>
      </w:r>
      <w:r>
        <w:rPr>
          <w:color w:val="231F20"/>
          <w:spacing w:val="-15"/>
        </w:rPr>
        <w:t> </w:t>
      </w:r>
      <w:r>
        <w:rPr>
          <w:color w:val="231F20"/>
        </w:rPr>
        <w:t>thuajse</w:t>
      </w:r>
      <w:r>
        <w:rPr>
          <w:color w:val="231F20"/>
          <w:spacing w:val="-15"/>
        </w:rPr>
        <w:t> </w:t>
      </w:r>
      <w:r>
        <w:rPr>
          <w:color w:val="231F20"/>
        </w:rPr>
        <w:t>në</w:t>
      </w:r>
      <w:r>
        <w:rPr>
          <w:color w:val="231F20"/>
          <w:spacing w:val="-15"/>
        </w:rPr>
        <w:t> </w:t>
      </w:r>
      <w:r>
        <w:rPr>
          <w:color w:val="231F20"/>
        </w:rPr>
        <w:t>vijën</w:t>
      </w:r>
      <w:r>
        <w:rPr>
          <w:color w:val="231F20"/>
          <w:spacing w:val="-15"/>
        </w:rPr>
        <w:t> </w:t>
      </w:r>
      <w:r>
        <w:rPr>
          <w:color w:val="231F20"/>
        </w:rPr>
        <w:t>e</w:t>
      </w:r>
      <w:r>
        <w:rPr>
          <w:color w:val="231F20"/>
          <w:spacing w:val="-15"/>
        </w:rPr>
        <w:t> </w:t>
      </w:r>
      <w:r>
        <w:rPr>
          <w:color w:val="231F20"/>
        </w:rPr>
        <w:t>atij</w:t>
      </w:r>
      <w:r>
        <w:rPr>
          <w:color w:val="231F20"/>
          <w:spacing w:val="-15"/>
        </w:rPr>
        <w:t> </w:t>
      </w:r>
      <w:r>
        <w:rPr>
          <w:color w:val="231F20"/>
        </w:rPr>
        <w:t>të</w:t>
      </w:r>
      <w:r>
        <w:rPr>
          <w:color w:val="231F20"/>
          <w:spacing w:val="-15"/>
        </w:rPr>
        <w:t> </w:t>
      </w:r>
      <w:r>
        <w:rPr>
          <w:color w:val="231F20"/>
        </w:rPr>
        <w:t>profetëve,</w:t>
      </w:r>
      <w:r>
        <w:rPr>
          <w:color w:val="231F20"/>
          <w:spacing w:val="-15"/>
        </w:rPr>
        <w:t> </w:t>
      </w:r>
      <w:r>
        <w:rPr>
          <w:color w:val="231F20"/>
        </w:rPr>
        <w:t>të</w:t>
      </w:r>
      <w:r>
        <w:rPr>
          <w:color w:val="231F20"/>
          <w:spacing w:val="-15"/>
        </w:rPr>
        <w:t> </w:t>
      </w:r>
      <w:r>
        <w:rPr>
          <w:color w:val="231F20"/>
        </w:rPr>
        <w:t>cilat</w:t>
      </w:r>
      <w:r>
        <w:rPr>
          <w:color w:val="231F20"/>
          <w:spacing w:val="-15"/>
        </w:rPr>
        <w:t> </w:t>
      </w:r>
      <w:r>
        <w:rPr>
          <w:color w:val="231F20"/>
        </w:rPr>
        <w:t>i</w:t>
      </w:r>
      <w:r>
        <w:rPr>
          <w:color w:val="231F20"/>
          <w:spacing w:val="-15"/>
        </w:rPr>
        <w:t> </w:t>
      </w:r>
      <w:r>
        <w:rPr>
          <w:color w:val="231F20"/>
        </w:rPr>
        <w:t>kalojnë</w:t>
      </w:r>
      <w:r>
        <w:rPr>
          <w:color w:val="231F20"/>
          <w:spacing w:val="-15"/>
        </w:rPr>
        <w:t> </w:t>
      </w:r>
      <w:r>
        <w:rPr>
          <w:color w:val="231F20"/>
        </w:rPr>
        <w:t>kufijtë e mendjes materiale dhe të logjikës abstrakte. Nga ky këndvështrim, mund</w:t>
      </w:r>
      <w:r>
        <w:rPr>
          <w:color w:val="231F20"/>
          <w:spacing w:val="-11"/>
        </w:rPr>
        <w:t> </w:t>
      </w:r>
      <w:r>
        <w:rPr>
          <w:color w:val="231F20"/>
        </w:rPr>
        <w:t>të</w:t>
      </w:r>
      <w:r>
        <w:rPr>
          <w:color w:val="231F20"/>
          <w:spacing w:val="-11"/>
        </w:rPr>
        <w:t> </w:t>
      </w:r>
      <w:r>
        <w:rPr>
          <w:color w:val="231F20"/>
        </w:rPr>
        <w:t>themi</w:t>
      </w:r>
      <w:r>
        <w:rPr>
          <w:color w:val="231F20"/>
          <w:spacing w:val="-11"/>
        </w:rPr>
        <w:t> </w:t>
      </w:r>
      <w:r>
        <w:rPr>
          <w:color w:val="231F20"/>
        </w:rPr>
        <w:t>se,</w:t>
      </w:r>
      <w:r>
        <w:rPr>
          <w:color w:val="231F20"/>
          <w:spacing w:val="-11"/>
        </w:rPr>
        <w:t> </w:t>
      </w:r>
      <w:r>
        <w:rPr>
          <w:color w:val="231F20"/>
        </w:rPr>
        <w:t>për</w:t>
      </w:r>
      <w:r>
        <w:rPr>
          <w:color w:val="231F20"/>
          <w:spacing w:val="-11"/>
        </w:rPr>
        <w:t> </w:t>
      </w:r>
      <w:r>
        <w:rPr>
          <w:color w:val="231F20"/>
        </w:rPr>
        <w:t>robin,</w:t>
      </w:r>
      <w:r>
        <w:rPr>
          <w:color w:val="231F20"/>
          <w:spacing w:val="-11"/>
        </w:rPr>
        <w:t> </w:t>
      </w:r>
      <w:r>
        <w:rPr>
          <w:color w:val="231F20"/>
        </w:rPr>
        <w:t>nuk</w:t>
      </w:r>
      <w:r>
        <w:rPr>
          <w:color w:val="231F20"/>
          <w:spacing w:val="-11"/>
        </w:rPr>
        <w:t> </w:t>
      </w:r>
      <w:r>
        <w:rPr>
          <w:color w:val="231F20"/>
        </w:rPr>
        <w:t>ka</w:t>
      </w:r>
      <w:r>
        <w:rPr>
          <w:color w:val="231F20"/>
          <w:spacing w:val="-11"/>
        </w:rPr>
        <w:t> </w:t>
      </w:r>
      <w:r>
        <w:rPr>
          <w:color w:val="231F20"/>
        </w:rPr>
        <w:t>një</w:t>
      </w:r>
      <w:r>
        <w:rPr>
          <w:color w:val="231F20"/>
          <w:spacing w:val="-11"/>
        </w:rPr>
        <w:t> </w:t>
      </w:r>
      <w:r>
        <w:rPr>
          <w:color w:val="231F20"/>
        </w:rPr>
        <w:t>adhurim</w:t>
      </w:r>
      <w:r>
        <w:rPr>
          <w:color w:val="231F20"/>
          <w:spacing w:val="-11"/>
        </w:rPr>
        <w:t> </w:t>
      </w:r>
      <w:r>
        <w:rPr>
          <w:color w:val="231F20"/>
        </w:rPr>
        <w:t>më</w:t>
      </w:r>
      <w:r>
        <w:rPr>
          <w:color w:val="231F20"/>
          <w:spacing w:val="-11"/>
        </w:rPr>
        <w:t> </w:t>
      </w:r>
      <w:r>
        <w:rPr>
          <w:color w:val="231F20"/>
        </w:rPr>
        <w:t>të</w:t>
      </w:r>
      <w:r>
        <w:rPr>
          <w:color w:val="231F20"/>
          <w:spacing w:val="-11"/>
        </w:rPr>
        <w:t> </w:t>
      </w:r>
      <w:r>
        <w:rPr>
          <w:color w:val="231F20"/>
        </w:rPr>
        <w:t>madh</w:t>
      </w:r>
      <w:r>
        <w:rPr>
          <w:color w:val="231F20"/>
          <w:spacing w:val="-11"/>
        </w:rPr>
        <w:t> </w:t>
      </w:r>
      <w:r>
        <w:rPr>
          <w:color w:val="231F20"/>
        </w:rPr>
        <w:t>se</w:t>
      </w:r>
      <w:r>
        <w:rPr>
          <w:color w:val="231F20"/>
          <w:spacing w:val="-11"/>
        </w:rPr>
        <w:t> </w:t>
      </w:r>
      <w:r>
        <w:rPr>
          <w:color w:val="231F20"/>
        </w:rPr>
        <w:t>namazi dhe nuk ka një gjendje më të shëndetshme dhe më të thellë se ato të shoqëruara nga përfytyrimet dhe mendimet që flluskojnë në namaz.</w:t>
      </w:r>
    </w:p>
    <w:p>
      <w:pPr>
        <w:pStyle w:val="BodyText"/>
        <w:spacing w:line="249" w:lineRule="auto" w:before="129"/>
        <w:ind w:right="281" w:firstLine="283"/>
      </w:pPr>
      <w:r>
        <w:rPr>
          <w:color w:val="231F20"/>
        </w:rPr>
        <w:t>Horizonti i namazit, që arrihet nga shpirti i njeriut duke kapërcyer me ndjenjat dhe perceptimet e tij ekzistencën dhe çdo gjë tjetër që mund të shihet me sy dhe duke mbërritur në pikën e të padukshmes dhe të panjohurës, shpreh përmallimin, pikëllimin dhe mallin për vendlindjen e të gjithë shpirtrave që janë në gjendje ta dëgjojnë atë. Në të njëjtën kohë, shpreh edhe qetësinë e zemrës, këndshmërinë e ndjenjave njerëzore, soditjen e sipërfaqes së tokës nga ana e yjeve, sekretet e qiejve, rrezatimet e botës së përtejme, shpatet e xhenetit, pemët që lëkunden nëpër ato shpate, lumenjtë që rrjedhin nën ato </w:t>
      </w:r>
      <w:r>
        <w:rPr>
          <w:color w:val="231F20"/>
          <w:spacing w:val="-2"/>
        </w:rPr>
        <w:t>pemë...</w:t>
      </w:r>
      <w:r>
        <w:rPr>
          <w:color w:val="231F20"/>
          <w:spacing w:val="-12"/>
        </w:rPr>
        <w:t> </w:t>
      </w:r>
      <w:r>
        <w:rPr>
          <w:color w:val="231F20"/>
          <w:spacing w:val="-2"/>
        </w:rPr>
        <w:t>I</w:t>
      </w:r>
      <w:r>
        <w:rPr>
          <w:color w:val="231F20"/>
          <w:spacing w:val="-12"/>
        </w:rPr>
        <w:t> </w:t>
      </w:r>
      <w:r>
        <w:rPr>
          <w:color w:val="231F20"/>
          <w:spacing w:val="-2"/>
        </w:rPr>
        <w:t>shpreh</w:t>
      </w:r>
      <w:r>
        <w:rPr>
          <w:color w:val="231F20"/>
          <w:spacing w:val="-12"/>
        </w:rPr>
        <w:t> </w:t>
      </w:r>
      <w:r>
        <w:rPr>
          <w:color w:val="231F20"/>
          <w:spacing w:val="-2"/>
        </w:rPr>
        <w:t>të</w:t>
      </w:r>
      <w:r>
        <w:rPr>
          <w:color w:val="231F20"/>
          <w:spacing w:val="-12"/>
        </w:rPr>
        <w:t> </w:t>
      </w:r>
      <w:r>
        <w:rPr>
          <w:color w:val="231F20"/>
          <w:spacing w:val="-2"/>
        </w:rPr>
        <w:t>gjitha</w:t>
      </w:r>
      <w:r>
        <w:rPr>
          <w:color w:val="231F20"/>
          <w:spacing w:val="-12"/>
        </w:rPr>
        <w:t> </w:t>
      </w:r>
      <w:r>
        <w:rPr>
          <w:color w:val="231F20"/>
          <w:spacing w:val="-2"/>
        </w:rPr>
        <w:t>këto</w:t>
      </w:r>
      <w:r>
        <w:rPr>
          <w:color w:val="231F20"/>
          <w:spacing w:val="-12"/>
        </w:rPr>
        <w:t> </w:t>
      </w:r>
      <w:r>
        <w:rPr>
          <w:color w:val="231F20"/>
          <w:spacing w:val="-2"/>
        </w:rPr>
        <w:t>me</w:t>
      </w:r>
      <w:r>
        <w:rPr>
          <w:color w:val="231F20"/>
          <w:spacing w:val="-12"/>
        </w:rPr>
        <w:t> </w:t>
      </w:r>
      <w:r>
        <w:rPr>
          <w:color w:val="231F20"/>
          <w:spacing w:val="-2"/>
        </w:rPr>
        <w:t>çdo</w:t>
      </w:r>
      <w:r>
        <w:rPr>
          <w:color w:val="231F20"/>
          <w:spacing w:val="-12"/>
        </w:rPr>
        <w:t> </w:t>
      </w:r>
      <w:r>
        <w:rPr>
          <w:color w:val="231F20"/>
          <w:spacing w:val="-2"/>
        </w:rPr>
        <w:t>pjesë</w:t>
      </w:r>
      <w:r>
        <w:rPr>
          <w:color w:val="231F20"/>
          <w:spacing w:val="-12"/>
        </w:rPr>
        <w:t> </w:t>
      </w:r>
      <w:r>
        <w:rPr>
          <w:color w:val="231F20"/>
          <w:spacing w:val="-2"/>
        </w:rPr>
        <w:t>të</w:t>
      </w:r>
      <w:r>
        <w:rPr>
          <w:color w:val="231F20"/>
          <w:spacing w:val="-12"/>
        </w:rPr>
        <w:t> </w:t>
      </w:r>
      <w:r>
        <w:rPr>
          <w:color w:val="231F20"/>
          <w:spacing w:val="-2"/>
        </w:rPr>
        <w:t>tyren,</w:t>
      </w:r>
      <w:r>
        <w:rPr>
          <w:color w:val="231F20"/>
          <w:spacing w:val="-12"/>
        </w:rPr>
        <w:t> </w:t>
      </w:r>
      <w:r>
        <w:rPr>
          <w:color w:val="231F20"/>
          <w:spacing w:val="-2"/>
        </w:rPr>
        <w:t>me</w:t>
      </w:r>
      <w:r>
        <w:rPr>
          <w:color w:val="231F20"/>
          <w:spacing w:val="-12"/>
        </w:rPr>
        <w:t> </w:t>
      </w:r>
      <w:r>
        <w:rPr>
          <w:color w:val="231F20"/>
          <w:spacing w:val="-2"/>
        </w:rPr>
        <w:t>Kuranin</w:t>
      </w:r>
      <w:r>
        <w:rPr>
          <w:color w:val="231F20"/>
          <w:spacing w:val="-12"/>
        </w:rPr>
        <w:t> </w:t>
      </w:r>
      <w:r>
        <w:rPr>
          <w:color w:val="231F20"/>
          <w:spacing w:val="-2"/>
        </w:rPr>
        <w:t>brenda </w:t>
      </w:r>
      <w:r>
        <w:rPr>
          <w:color w:val="231F20"/>
        </w:rPr>
        <w:t>tij, me lutjet... I shpreh të gjitha këto dhe, me një mënyrë krejtësisht</w:t>
      </w:r>
      <w:r>
        <w:rPr>
          <w:color w:val="231F20"/>
          <w:spacing w:val="40"/>
        </w:rPr>
        <w:t> </w:t>
      </w:r>
      <w:r>
        <w:rPr>
          <w:color w:val="231F20"/>
        </w:rPr>
        <w:t>të re, i përsërit sikur të ishte duke u shërbyer ujë keutheri shpirtrave </w:t>
      </w:r>
      <w:r>
        <w:rPr>
          <w:color w:val="231F20"/>
          <w:spacing w:val="-2"/>
        </w:rPr>
        <w:t>tanë...</w:t>
      </w:r>
    </w:p>
    <w:p>
      <w:pPr>
        <w:pStyle w:val="BodyText"/>
        <w:spacing w:line="249" w:lineRule="auto" w:before="126"/>
        <w:ind w:right="282" w:firstLine="283"/>
      </w:pPr>
      <w:r>
        <w:rPr>
          <w:color w:val="231F20"/>
        </w:rPr>
        <w:t>Pas</w:t>
      </w:r>
      <w:r>
        <w:rPr>
          <w:color w:val="231F20"/>
          <w:spacing w:val="40"/>
        </w:rPr>
        <w:t> </w:t>
      </w:r>
      <w:r>
        <w:rPr>
          <w:color w:val="231F20"/>
        </w:rPr>
        <w:t>kijamit,</w:t>
      </w:r>
      <w:r>
        <w:rPr>
          <w:color w:val="231F20"/>
          <w:spacing w:val="40"/>
        </w:rPr>
        <w:t> </w:t>
      </w:r>
      <w:r>
        <w:rPr>
          <w:color w:val="231F20"/>
        </w:rPr>
        <w:t>këta</w:t>
      </w:r>
      <w:r>
        <w:rPr>
          <w:color w:val="231F20"/>
          <w:spacing w:val="40"/>
        </w:rPr>
        <w:t> </w:t>
      </w:r>
      <w:r>
        <w:rPr>
          <w:color w:val="231F20"/>
        </w:rPr>
        <w:t>robër</w:t>
      </w:r>
      <w:r>
        <w:rPr>
          <w:color w:val="231F20"/>
          <w:spacing w:val="40"/>
        </w:rPr>
        <w:t> </w:t>
      </w:r>
      <w:r>
        <w:rPr>
          <w:color w:val="231F20"/>
        </w:rPr>
        <w:t>besnikë</w:t>
      </w:r>
      <w:r>
        <w:rPr>
          <w:color w:val="231F20"/>
          <w:spacing w:val="40"/>
        </w:rPr>
        <w:t> </w:t>
      </w:r>
      <w:r>
        <w:rPr>
          <w:color w:val="231F20"/>
        </w:rPr>
        <w:t>e</w:t>
      </w:r>
      <w:r>
        <w:rPr>
          <w:color w:val="231F20"/>
          <w:spacing w:val="40"/>
        </w:rPr>
        <w:t> </w:t>
      </w:r>
      <w:r>
        <w:rPr>
          <w:color w:val="231F20"/>
        </w:rPr>
        <w:t>të</w:t>
      </w:r>
      <w:r>
        <w:rPr>
          <w:color w:val="231F20"/>
          <w:spacing w:val="40"/>
        </w:rPr>
        <w:t> </w:t>
      </w:r>
      <w:r>
        <w:rPr>
          <w:color w:val="231F20"/>
        </w:rPr>
        <w:t>mbërthyer</w:t>
      </w:r>
      <w:r>
        <w:rPr>
          <w:color w:val="231F20"/>
          <w:spacing w:val="40"/>
        </w:rPr>
        <w:t> </w:t>
      </w:r>
      <w:r>
        <w:rPr>
          <w:color w:val="231F20"/>
        </w:rPr>
        <w:t>tek</w:t>
      </w:r>
      <w:r>
        <w:rPr>
          <w:color w:val="231F20"/>
          <w:spacing w:val="40"/>
        </w:rPr>
        <w:t> </w:t>
      </w:r>
      <w:r>
        <w:rPr>
          <w:color w:val="231F20"/>
        </w:rPr>
        <w:t>adhurimet dhe robëria ndaj Zotit, emocionet e shpirtrave të tyre të dëlirë dhe ngazëllimin e mendimeve të tyre të drejta dëshirojnë t’i ulërasin edhe një</w:t>
      </w:r>
      <w:r>
        <w:rPr>
          <w:color w:val="231F20"/>
          <w:spacing w:val="1"/>
        </w:rPr>
        <w:t> </w:t>
      </w:r>
      <w:r>
        <w:rPr>
          <w:color w:val="231F20"/>
        </w:rPr>
        <w:t>herë</w:t>
      </w:r>
      <w:r>
        <w:rPr>
          <w:color w:val="231F20"/>
          <w:spacing w:val="2"/>
        </w:rPr>
        <w:t> </w:t>
      </w:r>
      <w:r>
        <w:rPr>
          <w:color w:val="231F20"/>
        </w:rPr>
        <w:t>nga</w:t>
      </w:r>
      <w:r>
        <w:rPr>
          <w:color w:val="231F20"/>
          <w:spacing w:val="2"/>
        </w:rPr>
        <w:t> </w:t>
      </w:r>
      <w:r>
        <w:rPr>
          <w:color w:val="231F20"/>
        </w:rPr>
        <w:t>podiumi</w:t>
      </w:r>
      <w:r>
        <w:rPr>
          <w:color w:val="231F20"/>
          <w:spacing w:val="2"/>
        </w:rPr>
        <w:t> </w:t>
      </w:r>
      <w:r>
        <w:rPr>
          <w:color w:val="231F20"/>
        </w:rPr>
        <w:t>i</w:t>
      </w:r>
      <w:r>
        <w:rPr>
          <w:color w:val="231F20"/>
          <w:spacing w:val="2"/>
        </w:rPr>
        <w:t> </w:t>
      </w:r>
      <w:r>
        <w:rPr>
          <w:color w:val="231F20"/>
        </w:rPr>
        <w:t>rukusë.</w:t>
      </w:r>
      <w:r>
        <w:rPr>
          <w:color w:val="231F20"/>
          <w:spacing w:val="2"/>
        </w:rPr>
        <w:t> </w:t>
      </w:r>
      <w:r>
        <w:rPr>
          <w:color w:val="231F20"/>
        </w:rPr>
        <w:t>Me</w:t>
      </w:r>
      <w:r>
        <w:rPr>
          <w:color w:val="231F20"/>
          <w:spacing w:val="2"/>
        </w:rPr>
        <w:t> </w:t>
      </w:r>
      <w:r>
        <w:rPr>
          <w:color w:val="231F20"/>
        </w:rPr>
        <w:t>një</w:t>
      </w:r>
      <w:r>
        <w:rPr>
          <w:color w:val="231F20"/>
          <w:spacing w:val="2"/>
        </w:rPr>
        <w:t> </w:t>
      </w:r>
      <w:r>
        <w:rPr>
          <w:color w:val="231F20"/>
        </w:rPr>
        <w:t>ndjenjë</w:t>
      </w:r>
      <w:r>
        <w:rPr>
          <w:color w:val="231F20"/>
          <w:spacing w:val="2"/>
        </w:rPr>
        <w:t> </w:t>
      </w:r>
      <w:r>
        <w:rPr>
          <w:color w:val="231F20"/>
        </w:rPr>
        <w:t>që</w:t>
      </w:r>
      <w:r>
        <w:rPr>
          <w:color w:val="231F20"/>
          <w:spacing w:val="2"/>
        </w:rPr>
        <w:t> </w:t>
      </w:r>
      <w:r>
        <w:rPr>
          <w:color w:val="231F20"/>
        </w:rPr>
        <w:t>buron</w:t>
      </w:r>
      <w:r>
        <w:rPr>
          <w:color w:val="231F20"/>
          <w:spacing w:val="2"/>
        </w:rPr>
        <w:t> </w:t>
      </w:r>
      <w:r>
        <w:rPr>
          <w:color w:val="231F20"/>
        </w:rPr>
        <w:t>nga</w:t>
      </w:r>
      <w:r>
        <w:rPr>
          <w:color w:val="231F20"/>
          <w:spacing w:val="2"/>
        </w:rPr>
        <w:t> </w:t>
      </w:r>
      <w:r>
        <w:rPr>
          <w:color w:val="231F20"/>
          <w:spacing w:val="-2"/>
        </w:rPr>
        <w:t>përzierja</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e madhështisë me mëshirën e hirësinë dhe me një sjellje dinjitoze, përkulen</w:t>
      </w:r>
      <w:r>
        <w:rPr>
          <w:color w:val="231F20"/>
          <w:spacing w:val="-14"/>
        </w:rPr>
        <w:t> </w:t>
      </w:r>
      <w:r>
        <w:rPr>
          <w:color w:val="231F20"/>
        </w:rPr>
        <w:t>si</w:t>
      </w:r>
      <w:r>
        <w:rPr>
          <w:color w:val="231F20"/>
          <w:spacing w:val="-14"/>
        </w:rPr>
        <w:t> </w:t>
      </w:r>
      <w:r>
        <w:rPr>
          <w:color w:val="231F20"/>
        </w:rPr>
        <w:t>një</w:t>
      </w:r>
      <w:r>
        <w:rPr>
          <w:color w:val="231F20"/>
          <w:spacing w:val="-14"/>
        </w:rPr>
        <w:t> </w:t>
      </w:r>
      <w:r>
        <w:rPr>
          <w:color w:val="231F20"/>
        </w:rPr>
        <w:t>shkop;</w:t>
      </w:r>
      <w:r>
        <w:rPr>
          <w:color w:val="231F20"/>
          <w:spacing w:val="-14"/>
        </w:rPr>
        <w:t> </w:t>
      </w:r>
      <w:r>
        <w:rPr>
          <w:color w:val="231F20"/>
        </w:rPr>
        <w:t>përkulen</w:t>
      </w:r>
      <w:r>
        <w:rPr>
          <w:color w:val="231F20"/>
          <w:spacing w:val="-14"/>
        </w:rPr>
        <w:t> </w:t>
      </w:r>
      <w:r>
        <w:rPr>
          <w:color w:val="231F20"/>
        </w:rPr>
        <w:t>dhe,</w:t>
      </w:r>
      <w:r>
        <w:rPr>
          <w:color w:val="231F20"/>
          <w:spacing w:val="-14"/>
        </w:rPr>
        <w:t> </w:t>
      </w:r>
      <w:r>
        <w:rPr>
          <w:color w:val="231F20"/>
        </w:rPr>
        <w:t>me</w:t>
      </w:r>
      <w:r>
        <w:rPr>
          <w:color w:val="231F20"/>
          <w:spacing w:val="-14"/>
        </w:rPr>
        <w:t> </w:t>
      </w:r>
      <w:r>
        <w:rPr>
          <w:color w:val="231F20"/>
        </w:rPr>
        <w:t>një</w:t>
      </w:r>
      <w:r>
        <w:rPr>
          <w:color w:val="231F20"/>
          <w:spacing w:val="-14"/>
        </w:rPr>
        <w:t> </w:t>
      </w:r>
      <w:r>
        <w:rPr>
          <w:color w:val="231F20"/>
        </w:rPr>
        <w:t>vetëdije</w:t>
      </w:r>
      <w:r>
        <w:rPr>
          <w:color w:val="231F20"/>
          <w:spacing w:val="-14"/>
        </w:rPr>
        <w:t> </w:t>
      </w:r>
      <w:r>
        <w:rPr>
          <w:color w:val="231F20"/>
        </w:rPr>
        <w:t>të</w:t>
      </w:r>
      <w:r>
        <w:rPr>
          <w:color w:val="231F20"/>
          <w:spacing w:val="-14"/>
        </w:rPr>
        <w:t> </w:t>
      </w:r>
      <w:r>
        <w:rPr>
          <w:color w:val="231F20"/>
        </w:rPr>
        <w:t>thellë</w:t>
      </w:r>
      <w:r>
        <w:rPr>
          <w:color w:val="231F20"/>
          <w:spacing w:val="-14"/>
        </w:rPr>
        <w:t> </w:t>
      </w:r>
      <w:r>
        <w:rPr>
          <w:color w:val="231F20"/>
        </w:rPr>
        <w:t>të</w:t>
      </w:r>
      <w:r>
        <w:rPr>
          <w:color w:val="231F20"/>
          <w:spacing w:val="-14"/>
        </w:rPr>
        <w:t> </w:t>
      </w:r>
      <w:r>
        <w:rPr>
          <w:color w:val="231F20"/>
        </w:rPr>
        <w:t>të</w:t>
      </w:r>
      <w:r>
        <w:rPr>
          <w:color w:val="231F20"/>
          <w:spacing w:val="-14"/>
        </w:rPr>
        <w:t> </w:t>
      </w:r>
      <w:r>
        <w:rPr>
          <w:color w:val="231F20"/>
        </w:rPr>
        <w:t>qenit robër të Zotit, mërmërisin në çdo çast madhështinë hyjnore, përpiqen të hapin dyert e “Bahçes së Shenjtë” nëpërmjet rukusë, kësaj mënyre të një pjese të banorëve të qiellit për t’iu drejtuar Allahut, dhe arrijnë thellësitë</w:t>
      </w:r>
      <w:r>
        <w:rPr>
          <w:color w:val="231F20"/>
          <w:spacing w:val="-15"/>
        </w:rPr>
        <w:t> </w:t>
      </w:r>
      <w:r>
        <w:rPr>
          <w:color w:val="231F20"/>
        </w:rPr>
        <w:t>e</w:t>
      </w:r>
      <w:r>
        <w:rPr>
          <w:color w:val="231F20"/>
          <w:spacing w:val="-15"/>
        </w:rPr>
        <w:t> </w:t>
      </w:r>
      <w:r>
        <w:rPr>
          <w:color w:val="231F20"/>
        </w:rPr>
        <w:t>botëve</w:t>
      </w:r>
      <w:r>
        <w:rPr>
          <w:color w:val="231F20"/>
          <w:spacing w:val="-15"/>
        </w:rPr>
        <w:t> </w:t>
      </w:r>
      <w:r>
        <w:rPr>
          <w:color w:val="231F20"/>
        </w:rPr>
        <w:t>të</w:t>
      </w:r>
      <w:r>
        <w:rPr>
          <w:color w:val="231F20"/>
          <w:spacing w:val="-15"/>
        </w:rPr>
        <w:t> </w:t>
      </w:r>
      <w:r>
        <w:rPr>
          <w:color w:val="231F20"/>
        </w:rPr>
        <w:t>tyre</w:t>
      </w:r>
      <w:r>
        <w:rPr>
          <w:color w:val="231F20"/>
          <w:spacing w:val="-15"/>
        </w:rPr>
        <w:t> </w:t>
      </w:r>
      <w:r>
        <w:rPr>
          <w:color w:val="231F20"/>
        </w:rPr>
        <w:t>shpirtërore</w:t>
      </w:r>
      <w:r>
        <w:rPr>
          <w:color w:val="231F20"/>
          <w:spacing w:val="-15"/>
        </w:rPr>
        <w:t> </w:t>
      </w:r>
      <w:r>
        <w:rPr>
          <w:color w:val="231F20"/>
        </w:rPr>
        <w:t>në</w:t>
      </w:r>
      <w:r>
        <w:rPr>
          <w:color w:val="231F20"/>
          <w:spacing w:val="-15"/>
        </w:rPr>
        <w:t> </w:t>
      </w:r>
      <w:r>
        <w:rPr>
          <w:color w:val="231F20"/>
        </w:rPr>
        <w:t>masën</w:t>
      </w:r>
      <w:r>
        <w:rPr>
          <w:color w:val="231F20"/>
          <w:spacing w:val="-15"/>
        </w:rPr>
        <w:t> </w:t>
      </w:r>
      <w:r>
        <w:rPr>
          <w:color w:val="231F20"/>
        </w:rPr>
        <w:t>e</w:t>
      </w:r>
      <w:r>
        <w:rPr>
          <w:color w:val="231F20"/>
          <w:spacing w:val="-15"/>
        </w:rPr>
        <w:t> </w:t>
      </w:r>
      <w:r>
        <w:rPr>
          <w:color w:val="231F20"/>
        </w:rPr>
        <w:t>hapjes</w:t>
      </w:r>
      <w:r>
        <w:rPr>
          <w:color w:val="231F20"/>
          <w:spacing w:val="-15"/>
        </w:rPr>
        <w:t> </w:t>
      </w:r>
      <w:r>
        <w:rPr>
          <w:color w:val="231F20"/>
        </w:rPr>
        <w:t>së</w:t>
      </w:r>
      <w:r>
        <w:rPr>
          <w:color w:val="231F20"/>
          <w:spacing w:val="-15"/>
        </w:rPr>
        <w:t> </w:t>
      </w:r>
      <w:r>
        <w:rPr>
          <w:color w:val="231F20"/>
        </w:rPr>
        <w:t>atyre</w:t>
      </w:r>
      <w:r>
        <w:rPr>
          <w:color w:val="231F20"/>
          <w:spacing w:val="-15"/>
        </w:rPr>
        <w:t> </w:t>
      </w:r>
      <w:r>
        <w:rPr>
          <w:color w:val="231F20"/>
        </w:rPr>
        <w:t>dyerve. Ashtu</w:t>
      </w:r>
      <w:r>
        <w:rPr>
          <w:color w:val="231F20"/>
          <w:spacing w:val="-9"/>
        </w:rPr>
        <w:t> </w:t>
      </w:r>
      <w:r>
        <w:rPr>
          <w:color w:val="231F20"/>
        </w:rPr>
        <w:t>si</w:t>
      </w:r>
      <w:r>
        <w:rPr>
          <w:color w:val="231F20"/>
          <w:spacing w:val="-9"/>
        </w:rPr>
        <w:t> </w:t>
      </w:r>
      <w:r>
        <w:rPr>
          <w:color w:val="231F20"/>
        </w:rPr>
        <w:t>në</w:t>
      </w:r>
      <w:r>
        <w:rPr>
          <w:color w:val="231F20"/>
          <w:spacing w:val="-9"/>
        </w:rPr>
        <w:t> </w:t>
      </w:r>
      <w:r>
        <w:rPr>
          <w:color w:val="231F20"/>
        </w:rPr>
        <w:t>haxh</w:t>
      </w:r>
      <w:r>
        <w:rPr>
          <w:color w:val="231F20"/>
          <w:spacing w:val="-9"/>
        </w:rPr>
        <w:t> </w:t>
      </w:r>
      <w:r>
        <w:rPr>
          <w:color w:val="231F20"/>
        </w:rPr>
        <w:t>apo</w:t>
      </w:r>
      <w:r>
        <w:rPr>
          <w:color w:val="231F20"/>
          <w:spacing w:val="-9"/>
        </w:rPr>
        <w:t> </w:t>
      </w:r>
      <w:r>
        <w:rPr>
          <w:color w:val="231F20"/>
        </w:rPr>
        <w:t>edhe</w:t>
      </w:r>
      <w:r>
        <w:rPr>
          <w:color w:val="231F20"/>
          <w:spacing w:val="-9"/>
        </w:rPr>
        <w:t> </w:t>
      </w:r>
      <w:r>
        <w:rPr>
          <w:color w:val="231F20"/>
        </w:rPr>
        <w:t>në</w:t>
      </w:r>
      <w:r>
        <w:rPr>
          <w:color w:val="231F20"/>
          <w:spacing w:val="-9"/>
        </w:rPr>
        <w:t> </w:t>
      </w:r>
      <w:r>
        <w:rPr>
          <w:color w:val="231F20"/>
        </w:rPr>
        <w:t>udhëtime</w:t>
      </w:r>
      <w:r>
        <w:rPr>
          <w:color w:val="231F20"/>
          <w:spacing w:val="-9"/>
        </w:rPr>
        <w:t> </w:t>
      </w:r>
      <w:r>
        <w:rPr>
          <w:color w:val="231F20"/>
        </w:rPr>
        <w:t>të</w:t>
      </w:r>
      <w:r>
        <w:rPr>
          <w:color w:val="231F20"/>
          <w:spacing w:val="-9"/>
        </w:rPr>
        <w:t> </w:t>
      </w:r>
      <w:r>
        <w:rPr>
          <w:color w:val="231F20"/>
        </w:rPr>
        <w:t>tjera,</w:t>
      </w:r>
      <w:r>
        <w:rPr>
          <w:color w:val="231F20"/>
          <w:spacing w:val="-9"/>
        </w:rPr>
        <w:t> </w:t>
      </w:r>
      <w:r>
        <w:rPr>
          <w:color w:val="231F20"/>
        </w:rPr>
        <w:t>ku</w:t>
      </w:r>
      <w:r>
        <w:rPr>
          <w:color w:val="231F20"/>
          <w:spacing w:val="-9"/>
        </w:rPr>
        <w:t> </w:t>
      </w:r>
      <w:r>
        <w:rPr>
          <w:color w:val="231F20"/>
        </w:rPr>
        <w:t>ngjitja</w:t>
      </w:r>
      <w:r>
        <w:rPr>
          <w:color w:val="231F20"/>
          <w:spacing w:val="-9"/>
        </w:rPr>
        <w:t> </w:t>
      </w:r>
      <w:r>
        <w:rPr>
          <w:color w:val="231F20"/>
        </w:rPr>
        <w:t>drejt</w:t>
      </w:r>
      <w:r>
        <w:rPr>
          <w:color w:val="231F20"/>
          <w:spacing w:val="-9"/>
        </w:rPr>
        <w:t> </w:t>
      </w:r>
      <w:r>
        <w:rPr>
          <w:color w:val="231F20"/>
        </w:rPr>
        <w:t>majave dhe arritja në rrafshnalta pas kapërcimit të majave shoqërohet me këndim të tekbireve dhe tehlileve, edhe gjatë miraxhit, këtij udhëtimi shpirtëror nën titullin ‘namaz’, kalimi nga një pjesë e tij në tjetrën shoqërohet me të njëjtat ndjenja e mendime të dëlira dhe shprehet gjithmonë</w:t>
      </w:r>
      <w:r>
        <w:rPr>
          <w:color w:val="231F20"/>
          <w:spacing w:val="-13"/>
        </w:rPr>
        <w:t> </w:t>
      </w:r>
      <w:r>
        <w:rPr>
          <w:color w:val="231F20"/>
        </w:rPr>
        <w:t>nëpërmjet</w:t>
      </w:r>
      <w:r>
        <w:rPr>
          <w:color w:val="231F20"/>
          <w:spacing w:val="-13"/>
        </w:rPr>
        <w:t> </w:t>
      </w:r>
      <w:r>
        <w:rPr>
          <w:color w:val="231F20"/>
        </w:rPr>
        <w:t>të</w:t>
      </w:r>
      <w:r>
        <w:rPr>
          <w:color w:val="231F20"/>
          <w:spacing w:val="-13"/>
        </w:rPr>
        <w:t> </w:t>
      </w:r>
      <w:r>
        <w:rPr>
          <w:color w:val="231F20"/>
        </w:rPr>
        <w:t>njëjtave</w:t>
      </w:r>
      <w:r>
        <w:rPr>
          <w:color w:val="231F20"/>
          <w:spacing w:val="-13"/>
        </w:rPr>
        <w:t> </w:t>
      </w:r>
      <w:r>
        <w:rPr>
          <w:color w:val="231F20"/>
        </w:rPr>
        <w:t>fjalë</w:t>
      </w:r>
      <w:r>
        <w:rPr>
          <w:color w:val="231F20"/>
          <w:spacing w:val="-13"/>
        </w:rPr>
        <w:t> </w:t>
      </w:r>
      <w:r>
        <w:rPr>
          <w:color w:val="231F20"/>
        </w:rPr>
        <w:t>të</w:t>
      </w:r>
      <w:r>
        <w:rPr>
          <w:color w:val="231F20"/>
          <w:spacing w:val="-13"/>
        </w:rPr>
        <w:t> </w:t>
      </w:r>
      <w:r>
        <w:rPr>
          <w:color w:val="231F20"/>
        </w:rPr>
        <w:t>bekuara.</w:t>
      </w:r>
      <w:r>
        <w:rPr>
          <w:color w:val="231F20"/>
          <w:spacing w:val="-13"/>
        </w:rPr>
        <w:t> </w:t>
      </w:r>
      <w:r>
        <w:rPr>
          <w:color w:val="231F20"/>
        </w:rPr>
        <w:t>Me</w:t>
      </w:r>
      <w:r>
        <w:rPr>
          <w:color w:val="231F20"/>
          <w:spacing w:val="-13"/>
        </w:rPr>
        <w:t> </w:t>
      </w:r>
      <w:r>
        <w:rPr>
          <w:color w:val="231F20"/>
        </w:rPr>
        <w:t>tekbiret,</w:t>
      </w:r>
      <w:r>
        <w:rPr>
          <w:color w:val="231F20"/>
          <w:spacing w:val="-13"/>
        </w:rPr>
        <w:t> </w:t>
      </w:r>
      <w:r>
        <w:rPr>
          <w:color w:val="231F20"/>
        </w:rPr>
        <w:t>tahmidet dhe mendimet që rrjedhin nga këto fjalë, të cilat, për të shprehur në mënyrën më të mirë të mundshme respektin ndaj Allahut, thuhen pothuajse</w:t>
      </w:r>
      <w:r>
        <w:rPr>
          <w:color w:val="231F20"/>
          <w:spacing w:val="-13"/>
        </w:rPr>
        <w:t> </w:t>
      </w:r>
      <w:r>
        <w:rPr>
          <w:color w:val="231F20"/>
        </w:rPr>
        <w:t>në</w:t>
      </w:r>
      <w:r>
        <w:rPr>
          <w:color w:val="231F20"/>
          <w:spacing w:val="-13"/>
        </w:rPr>
        <w:t> </w:t>
      </w:r>
      <w:r>
        <w:rPr>
          <w:color w:val="231F20"/>
        </w:rPr>
        <w:t>çdo</w:t>
      </w:r>
      <w:r>
        <w:rPr>
          <w:color w:val="231F20"/>
          <w:spacing w:val="-13"/>
        </w:rPr>
        <w:t> </w:t>
      </w:r>
      <w:r>
        <w:rPr>
          <w:color w:val="231F20"/>
        </w:rPr>
        <w:t>pjesë</w:t>
      </w:r>
      <w:r>
        <w:rPr>
          <w:color w:val="231F20"/>
          <w:spacing w:val="-13"/>
        </w:rPr>
        <w:t> </w:t>
      </w:r>
      <w:r>
        <w:rPr>
          <w:color w:val="231F20"/>
        </w:rPr>
        <w:t>të</w:t>
      </w:r>
      <w:r>
        <w:rPr>
          <w:color w:val="231F20"/>
          <w:spacing w:val="-13"/>
        </w:rPr>
        <w:t> </w:t>
      </w:r>
      <w:r>
        <w:rPr>
          <w:color w:val="231F20"/>
        </w:rPr>
        <w:t>namazit,</w:t>
      </w:r>
      <w:r>
        <w:rPr>
          <w:color w:val="231F20"/>
          <w:spacing w:val="-13"/>
        </w:rPr>
        <w:t> </w:t>
      </w:r>
      <w:r>
        <w:rPr>
          <w:color w:val="231F20"/>
        </w:rPr>
        <w:t>preken</w:t>
      </w:r>
      <w:r>
        <w:rPr>
          <w:color w:val="231F20"/>
          <w:spacing w:val="-13"/>
        </w:rPr>
        <w:t> </w:t>
      </w:r>
      <w:r>
        <w:rPr>
          <w:color w:val="231F20"/>
        </w:rPr>
        <w:t>tokmakët</w:t>
      </w:r>
      <w:r>
        <w:rPr>
          <w:color w:val="231F20"/>
          <w:spacing w:val="-13"/>
        </w:rPr>
        <w:t> </w:t>
      </w:r>
      <w:r>
        <w:rPr>
          <w:color w:val="231F20"/>
        </w:rPr>
        <w:t>e</w:t>
      </w:r>
      <w:r>
        <w:rPr>
          <w:color w:val="231F20"/>
          <w:spacing w:val="-13"/>
        </w:rPr>
        <w:t> </w:t>
      </w:r>
      <w:r>
        <w:rPr>
          <w:color w:val="231F20"/>
        </w:rPr>
        <w:t>portës</w:t>
      </w:r>
      <w:r>
        <w:rPr>
          <w:color w:val="231F20"/>
          <w:spacing w:val="-13"/>
        </w:rPr>
        <w:t> </w:t>
      </w:r>
      <w:r>
        <w:rPr>
          <w:color w:val="231F20"/>
        </w:rPr>
        <w:t>së</w:t>
      </w:r>
      <w:r>
        <w:rPr>
          <w:color w:val="231F20"/>
          <w:spacing w:val="-13"/>
        </w:rPr>
        <w:t> </w:t>
      </w:r>
      <w:r>
        <w:rPr>
          <w:color w:val="231F20"/>
        </w:rPr>
        <w:t>Divanit të Lartë dhe, mandej, me vëmendjen, vigjilencën dhe kujdesin për ta vlerësuar</w:t>
      </w:r>
      <w:r>
        <w:rPr>
          <w:color w:val="231F20"/>
          <w:spacing w:val="-1"/>
        </w:rPr>
        <w:t> </w:t>
      </w:r>
      <w:r>
        <w:rPr>
          <w:color w:val="231F20"/>
        </w:rPr>
        <w:t>në</w:t>
      </w:r>
      <w:r>
        <w:rPr>
          <w:color w:val="231F20"/>
          <w:spacing w:val="-1"/>
        </w:rPr>
        <w:t> </w:t>
      </w:r>
      <w:r>
        <w:rPr>
          <w:color w:val="231F20"/>
        </w:rPr>
        <w:t>mënyrën</w:t>
      </w:r>
      <w:r>
        <w:rPr>
          <w:color w:val="231F20"/>
          <w:spacing w:val="-1"/>
        </w:rPr>
        <w:t> </w:t>
      </w:r>
      <w:r>
        <w:rPr>
          <w:color w:val="231F20"/>
        </w:rPr>
        <w:t>më</w:t>
      </w:r>
      <w:r>
        <w:rPr>
          <w:color w:val="231F20"/>
          <w:spacing w:val="-1"/>
        </w:rPr>
        <w:t> </w:t>
      </w:r>
      <w:r>
        <w:rPr>
          <w:color w:val="231F20"/>
        </w:rPr>
        <w:t>të</w:t>
      </w:r>
      <w:r>
        <w:rPr>
          <w:color w:val="231F20"/>
          <w:spacing w:val="-1"/>
        </w:rPr>
        <w:t> </w:t>
      </w:r>
      <w:r>
        <w:rPr>
          <w:color w:val="231F20"/>
        </w:rPr>
        <w:t>përsosur</w:t>
      </w:r>
      <w:r>
        <w:rPr>
          <w:color w:val="231F20"/>
          <w:spacing w:val="-1"/>
        </w:rPr>
        <w:t> </w:t>
      </w:r>
      <w:r>
        <w:rPr>
          <w:color w:val="231F20"/>
        </w:rPr>
        <w:t>një</w:t>
      </w:r>
      <w:r>
        <w:rPr>
          <w:color w:val="231F20"/>
          <w:spacing w:val="-1"/>
        </w:rPr>
        <w:t> </w:t>
      </w:r>
      <w:r>
        <w:rPr>
          <w:color w:val="231F20"/>
        </w:rPr>
        <w:t>çast</w:t>
      </w:r>
      <w:r>
        <w:rPr>
          <w:color w:val="231F20"/>
          <w:spacing w:val="-1"/>
        </w:rPr>
        <w:t> </w:t>
      </w:r>
      <w:r>
        <w:rPr>
          <w:color w:val="231F20"/>
        </w:rPr>
        <w:t>të</w:t>
      </w:r>
      <w:r>
        <w:rPr>
          <w:color w:val="231F20"/>
          <w:spacing w:val="-1"/>
        </w:rPr>
        <w:t> </w:t>
      </w:r>
      <w:r>
        <w:rPr>
          <w:color w:val="231F20"/>
        </w:rPr>
        <w:t>volitshëm,</w:t>
      </w:r>
      <w:r>
        <w:rPr>
          <w:color w:val="231F20"/>
          <w:spacing w:val="-1"/>
        </w:rPr>
        <w:t> </w:t>
      </w:r>
      <w:r>
        <w:rPr>
          <w:color w:val="231F20"/>
        </w:rPr>
        <w:t>kalohet</w:t>
      </w:r>
      <w:r>
        <w:rPr>
          <w:color w:val="231F20"/>
          <w:spacing w:val="-1"/>
        </w:rPr>
        <w:t> </w:t>
      </w:r>
      <w:r>
        <w:rPr>
          <w:color w:val="231F20"/>
        </w:rPr>
        <w:t>në pritje të asaj ore të nderuar; kalohet në pritje dhe, me ndjeshmërinë e një maceje që pret gjahun e saj, me durimin e një merimange, bëhen përpjekje për të kapur përfitimet dhe pasqyrimet hyjnore.</w:t>
      </w:r>
    </w:p>
    <w:p>
      <w:pPr>
        <w:pStyle w:val="BodyText"/>
        <w:spacing w:line="249" w:lineRule="auto" w:before="133"/>
        <w:ind w:right="281" w:firstLine="283"/>
      </w:pPr>
      <w:r>
        <w:rPr>
          <w:color w:val="231F20"/>
        </w:rPr>
        <w:t>Rukuja</w:t>
      </w:r>
      <w:r>
        <w:rPr>
          <w:color w:val="231F20"/>
          <w:spacing w:val="20"/>
        </w:rPr>
        <w:t> </w:t>
      </w:r>
      <w:r>
        <w:rPr>
          <w:color w:val="231F20"/>
        </w:rPr>
        <w:t>lëshon</w:t>
      </w:r>
      <w:r>
        <w:rPr>
          <w:color w:val="231F20"/>
          <w:spacing w:val="20"/>
        </w:rPr>
        <w:t> </w:t>
      </w:r>
      <w:r>
        <w:rPr>
          <w:color w:val="231F20"/>
        </w:rPr>
        <w:t>mbi</w:t>
      </w:r>
      <w:r>
        <w:rPr>
          <w:color w:val="231F20"/>
          <w:spacing w:val="20"/>
        </w:rPr>
        <w:t> </w:t>
      </w:r>
      <w:r>
        <w:rPr>
          <w:color w:val="231F20"/>
        </w:rPr>
        <w:t>ne</w:t>
      </w:r>
      <w:r>
        <w:rPr>
          <w:color w:val="231F20"/>
          <w:spacing w:val="20"/>
        </w:rPr>
        <w:t> </w:t>
      </w:r>
      <w:r>
        <w:rPr>
          <w:color w:val="231F20"/>
        </w:rPr>
        <w:t>flladet</w:t>
      </w:r>
      <w:r>
        <w:rPr>
          <w:color w:val="231F20"/>
          <w:spacing w:val="20"/>
        </w:rPr>
        <w:t> </w:t>
      </w:r>
      <w:r>
        <w:rPr>
          <w:color w:val="231F20"/>
        </w:rPr>
        <w:t>e</w:t>
      </w:r>
      <w:r>
        <w:rPr>
          <w:color w:val="231F20"/>
          <w:spacing w:val="20"/>
        </w:rPr>
        <w:t> </w:t>
      </w:r>
      <w:r>
        <w:rPr>
          <w:color w:val="231F20"/>
        </w:rPr>
        <w:t>saj</w:t>
      </w:r>
      <w:r>
        <w:rPr>
          <w:color w:val="231F20"/>
          <w:spacing w:val="20"/>
        </w:rPr>
        <w:t> </w:t>
      </w:r>
      <w:r>
        <w:rPr>
          <w:color w:val="231F20"/>
        </w:rPr>
        <w:t>në</w:t>
      </w:r>
      <w:r>
        <w:rPr>
          <w:color w:val="231F20"/>
          <w:spacing w:val="20"/>
        </w:rPr>
        <w:t> </w:t>
      </w:r>
      <w:r>
        <w:rPr>
          <w:color w:val="231F20"/>
        </w:rPr>
        <w:t>një</w:t>
      </w:r>
      <w:r>
        <w:rPr>
          <w:color w:val="231F20"/>
          <w:spacing w:val="20"/>
        </w:rPr>
        <w:t> </w:t>
      </w:r>
      <w:r>
        <w:rPr>
          <w:color w:val="231F20"/>
        </w:rPr>
        <w:t>hap</w:t>
      </w:r>
      <w:r>
        <w:rPr>
          <w:color w:val="231F20"/>
          <w:spacing w:val="20"/>
        </w:rPr>
        <w:t> </w:t>
      </w:r>
      <w:r>
        <w:rPr>
          <w:color w:val="231F20"/>
        </w:rPr>
        <w:t>më</w:t>
      </w:r>
      <w:r>
        <w:rPr>
          <w:color w:val="231F20"/>
          <w:spacing w:val="20"/>
        </w:rPr>
        <w:t> </w:t>
      </w:r>
      <w:r>
        <w:rPr>
          <w:color w:val="231F20"/>
        </w:rPr>
        <w:t>tej</w:t>
      </w:r>
      <w:r>
        <w:rPr>
          <w:color w:val="231F20"/>
          <w:spacing w:val="20"/>
        </w:rPr>
        <w:t> </w:t>
      </w:r>
      <w:r>
        <w:rPr>
          <w:color w:val="231F20"/>
        </w:rPr>
        <w:t>kijamit</w:t>
      </w:r>
      <w:r>
        <w:rPr>
          <w:color w:val="231F20"/>
          <w:spacing w:val="20"/>
        </w:rPr>
        <w:t> </w:t>
      </w:r>
      <w:r>
        <w:rPr>
          <w:color w:val="231F20"/>
        </w:rPr>
        <w:t>dhe u pëshpërit shpirtrave tanë rreth një ëndrre më të bukur se jeta, më joshëse se kënaqësitë trupore dhe të pamundur për t’u bërë realitet në këtë botë të kufizuar. Na pëshpërit sa e sa gjëra rreth kësaj ëndrre, të cilën ne nuk jemi në gjendje as që ta bëjmë pjesë të imagjinatës sonë. Zemrave tona i premton ditë, orë dhe minuta të smeraldta, përtej objekteve që dëshirojmë dhe presim. Në fund të fundit, a nuk jemi të </w:t>
      </w:r>
      <w:r>
        <w:rPr>
          <w:color w:val="231F20"/>
          <w:spacing w:val="-2"/>
        </w:rPr>
        <w:t>gjithë</w:t>
      </w:r>
      <w:r>
        <w:rPr>
          <w:color w:val="231F20"/>
          <w:spacing w:val="-5"/>
        </w:rPr>
        <w:t> </w:t>
      </w:r>
      <w:r>
        <w:rPr>
          <w:color w:val="231F20"/>
          <w:spacing w:val="-2"/>
        </w:rPr>
        <w:t>nga</w:t>
      </w:r>
      <w:r>
        <w:rPr>
          <w:color w:val="231F20"/>
          <w:spacing w:val="-5"/>
        </w:rPr>
        <w:t> </w:t>
      </w:r>
      <w:r>
        <w:rPr>
          <w:color w:val="231F20"/>
          <w:spacing w:val="-2"/>
        </w:rPr>
        <w:t>pak</w:t>
      </w:r>
      <w:r>
        <w:rPr>
          <w:color w:val="231F20"/>
          <w:spacing w:val="-5"/>
        </w:rPr>
        <w:t> </w:t>
      </w:r>
      <w:r>
        <w:rPr>
          <w:color w:val="231F20"/>
          <w:spacing w:val="-2"/>
        </w:rPr>
        <w:t>fëmijë</w:t>
      </w:r>
      <w:r>
        <w:rPr>
          <w:color w:val="231F20"/>
          <w:spacing w:val="-5"/>
        </w:rPr>
        <w:t> </w:t>
      </w:r>
      <w:r>
        <w:rPr>
          <w:color w:val="231F20"/>
          <w:spacing w:val="-2"/>
        </w:rPr>
        <w:t>të</w:t>
      </w:r>
      <w:r>
        <w:rPr>
          <w:color w:val="231F20"/>
          <w:spacing w:val="-5"/>
        </w:rPr>
        <w:t> </w:t>
      </w:r>
      <w:r>
        <w:rPr>
          <w:color w:val="231F20"/>
          <w:spacing w:val="-2"/>
        </w:rPr>
        <w:t>shpresave,</w:t>
      </w:r>
      <w:r>
        <w:rPr>
          <w:color w:val="231F20"/>
          <w:spacing w:val="-5"/>
        </w:rPr>
        <w:t> </w:t>
      </w:r>
      <w:r>
        <w:rPr>
          <w:color w:val="231F20"/>
          <w:spacing w:val="-2"/>
        </w:rPr>
        <w:t>idealeve,</w:t>
      </w:r>
      <w:r>
        <w:rPr>
          <w:color w:val="231F20"/>
          <w:spacing w:val="-5"/>
        </w:rPr>
        <w:t> </w:t>
      </w:r>
      <w:r>
        <w:rPr>
          <w:color w:val="231F20"/>
          <w:spacing w:val="-2"/>
        </w:rPr>
        <w:t>ëndrrave</w:t>
      </w:r>
      <w:r>
        <w:rPr>
          <w:color w:val="231F20"/>
          <w:spacing w:val="-5"/>
        </w:rPr>
        <w:t> </w:t>
      </w:r>
      <w:r>
        <w:rPr>
          <w:color w:val="231F20"/>
          <w:spacing w:val="-2"/>
        </w:rPr>
        <w:t>dhe</w:t>
      </w:r>
      <w:r>
        <w:rPr>
          <w:color w:val="231F20"/>
          <w:spacing w:val="-5"/>
        </w:rPr>
        <w:t> </w:t>
      </w:r>
      <w:r>
        <w:rPr>
          <w:color w:val="231F20"/>
          <w:spacing w:val="-2"/>
        </w:rPr>
        <w:t>pritshmërive </w:t>
      </w:r>
      <w:r>
        <w:rPr>
          <w:color w:val="231F20"/>
        </w:rPr>
        <w:t>tona? Pothuajse të gjithë ne, kur zgjohemi ndaj realitetit pasi jemi rrahur nga mbrapshtitë e ditëve të sotme, e kapërcejmë kohën brenda së cilës ndodhemi dhe, me shpresën e jetës dhe lumturisë që do të arrijmë më tej, themi “e ardhmja” dhe kundrojmë livadhet e xhenetit me buzën në gaz.</w:t>
      </w:r>
    </w:p>
    <w:p>
      <w:pPr>
        <w:pStyle w:val="BodyText"/>
        <w:spacing w:after="0" w:line="249" w:lineRule="auto"/>
        <w:sectPr>
          <w:pgSz w:w="8400" w:h="11910"/>
          <w:pgMar w:header="815" w:footer="0" w:top="1080" w:bottom="280" w:left="708" w:right="566"/>
        </w:sectPr>
      </w:pPr>
    </w:p>
    <w:p>
      <w:pPr>
        <w:pStyle w:val="BodyText"/>
        <w:spacing w:line="249" w:lineRule="auto" w:before="107"/>
        <w:ind w:right="278" w:firstLine="283"/>
      </w:pPr>
      <w:r>
        <w:rPr>
          <w:color w:val="231F20"/>
        </w:rPr>
        <w:t>Rukuja, me dimensionet në kuptimin e saj të përkuljes para Zotit, merr</w:t>
      </w:r>
      <w:r>
        <w:rPr>
          <w:color w:val="231F20"/>
          <w:spacing w:val="-9"/>
        </w:rPr>
        <w:t> </w:t>
      </w:r>
      <w:r>
        <w:rPr>
          <w:color w:val="231F20"/>
        </w:rPr>
        <w:t>zërat</w:t>
      </w:r>
      <w:r>
        <w:rPr>
          <w:color w:val="231F20"/>
          <w:spacing w:val="-9"/>
        </w:rPr>
        <w:t> </w:t>
      </w:r>
      <w:r>
        <w:rPr>
          <w:color w:val="231F20"/>
        </w:rPr>
        <w:t>e</w:t>
      </w:r>
      <w:r>
        <w:rPr>
          <w:color w:val="231F20"/>
          <w:spacing w:val="-9"/>
        </w:rPr>
        <w:t> </w:t>
      </w:r>
      <w:r>
        <w:rPr>
          <w:color w:val="231F20"/>
        </w:rPr>
        <w:t>të</w:t>
      </w:r>
      <w:r>
        <w:rPr>
          <w:color w:val="231F20"/>
          <w:spacing w:val="-9"/>
        </w:rPr>
        <w:t> </w:t>
      </w:r>
      <w:r>
        <w:rPr>
          <w:color w:val="231F20"/>
        </w:rPr>
        <w:t>gjithë</w:t>
      </w:r>
      <w:r>
        <w:rPr>
          <w:color w:val="231F20"/>
          <w:spacing w:val="-9"/>
        </w:rPr>
        <w:t> </w:t>
      </w:r>
      <w:r>
        <w:rPr>
          <w:color w:val="231F20"/>
        </w:rPr>
        <w:t>të</w:t>
      </w:r>
      <w:r>
        <w:rPr>
          <w:color w:val="231F20"/>
          <w:spacing w:val="-9"/>
        </w:rPr>
        <w:t> </w:t>
      </w:r>
      <w:r>
        <w:rPr>
          <w:color w:val="231F20"/>
        </w:rPr>
        <w:t>përkulurve</w:t>
      </w:r>
      <w:r>
        <w:rPr>
          <w:color w:val="231F20"/>
          <w:spacing w:val="-9"/>
        </w:rPr>
        <w:t> </w:t>
      </w:r>
      <w:r>
        <w:rPr>
          <w:color w:val="231F20"/>
        </w:rPr>
        <w:t>dhe,</w:t>
      </w:r>
      <w:r>
        <w:rPr>
          <w:color w:val="231F20"/>
          <w:spacing w:val="-9"/>
        </w:rPr>
        <w:t> </w:t>
      </w:r>
      <w:r>
        <w:rPr>
          <w:color w:val="231F20"/>
        </w:rPr>
        <w:t>herë</w:t>
      </w:r>
      <w:r>
        <w:rPr>
          <w:color w:val="231F20"/>
          <w:spacing w:val="-9"/>
        </w:rPr>
        <w:t> </w:t>
      </w:r>
      <w:r>
        <w:rPr>
          <w:color w:val="231F20"/>
        </w:rPr>
        <w:t>duke</w:t>
      </w:r>
      <w:r>
        <w:rPr>
          <w:color w:val="231F20"/>
          <w:spacing w:val="-9"/>
        </w:rPr>
        <w:t> </w:t>
      </w:r>
      <w:r>
        <w:rPr>
          <w:color w:val="231F20"/>
        </w:rPr>
        <w:t>thënë</w:t>
      </w:r>
      <w:r>
        <w:rPr>
          <w:color w:val="231F20"/>
          <w:spacing w:val="-9"/>
        </w:rPr>
        <w:t> </w:t>
      </w:r>
      <w:r>
        <w:rPr>
          <w:color w:val="231F20"/>
        </w:rPr>
        <w:t>“Zoti</w:t>
      </w:r>
      <w:r>
        <w:rPr>
          <w:color w:val="231F20"/>
          <w:spacing w:val="-9"/>
        </w:rPr>
        <w:t> </w:t>
      </w:r>
      <w:r>
        <w:rPr>
          <w:color w:val="231F20"/>
        </w:rPr>
        <w:t>im,</w:t>
      </w:r>
      <w:r>
        <w:rPr>
          <w:color w:val="231F20"/>
          <w:spacing w:val="-9"/>
        </w:rPr>
        <w:t> </w:t>
      </w:r>
      <w:r>
        <w:rPr>
          <w:color w:val="231F20"/>
        </w:rPr>
        <w:t>mua më ka prekur e keqja” e herë “Vetëm Ty t’i shpreh hallet e mia dhe rrëmujën brenda kokës sime”, na bën të ndiejmë një gurgullimë nga lumi</w:t>
      </w:r>
      <w:r>
        <w:rPr>
          <w:color w:val="231F20"/>
          <w:spacing w:val="-6"/>
        </w:rPr>
        <w:t> </w:t>
      </w:r>
      <w:r>
        <w:rPr>
          <w:color w:val="231F20"/>
        </w:rPr>
        <w:t>i</w:t>
      </w:r>
      <w:r>
        <w:rPr>
          <w:color w:val="231F20"/>
          <w:spacing w:val="-6"/>
        </w:rPr>
        <w:t> </w:t>
      </w:r>
      <w:r>
        <w:rPr>
          <w:color w:val="231F20"/>
        </w:rPr>
        <w:t>jetës</w:t>
      </w:r>
      <w:r>
        <w:rPr>
          <w:color w:val="231F20"/>
          <w:spacing w:val="-6"/>
        </w:rPr>
        <w:t> </w:t>
      </w:r>
      <w:r>
        <w:rPr>
          <w:color w:val="231F20"/>
        </w:rPr>
        <w:t>dhe</w:t>
      </w:r>
      <w:r>
        <w:rPr>
          <w:color w:val="231F20"/>
          <w:spacing w:val="-6"/>
        </w:rPr>
        <w:t> </w:t>
      </w:r>
      <w:r>
        <w:rPr>
          <w:color w:val="231F20"/>
        </w:rPr>
        <w:t>një</w:t>
      </w:r>
      <w:r>
        <w:rPr>
          <w:color w:val="231F20"/>
          <w:spacing w:val="-6"/>
        </w:rPr>
        <w:t> </w:t>
      </w:r>
      <w:r>
        <w:rPr>
          <w:color w:val="231F20"/>
        </w:rPr>
        <w:t>aromë</w:t>
      </w:r>
      <w:r>
        <w:rPr>
          <w:color w:val="231F20"/>
          <w:spacing w:val="-6"/>
        </w:rPr>
        <w:t> </w:t>
      </w:r>
      <w:r>
        <w:rPr>
          <w:color w:val="231F20"/>
        </w:rPr>
        <w:t>këmishe</w:t>
      </w:r>
      <w:r>
        <w:rPr>
          <w:color w:val="231F20"/>
          <w:spacing w:val="-6"/>
        </w:rPr>
        <w:t> </w:t>
      </w:r>
      <w:r>
        <w:rPr>
          <w:color w:val="231F20"/>
        </w:rPr>
        <w:t>nga</w:t>
      </w:r>
      <w:r>
        <w:rPr>
          <w:color w:val="231F20"/>
          <w:spacing w:val="-6"/>
        </w:rPr>
        <w:t> </w:t>
      </w:r>
      <w:r>
        <w:rPr>
          <w:color w:val="231F20"/>
        </w:rPr>
        <w:t>krahina</w:t>
      </w:r>
      <w:r>
        <w:rPr>
          <w:color w:val="231F20"/>
          <w:spacing w:val="-6"/>
        </w:rPr>
        <w:t> </w:t>
      </w:r>
      <w:r>
        <w:rPr>
          <w:color w:val="231F20"/>
        </w:rPr>
        <w:t>e</w:t>
      </w:r>
      <w:r>
        <w:rPr>
          <w:color w:val="231F20"/>
          <w:spacing w:val="-6"/>
        </w:rPr>
        <w:t> </w:t>
      </w:r>
      <w:r>
        <w:rPr>
          <w:color w:val="231F20"/>
        </w:rPr>
        <w:t>Jusufit</w:t>
      </w:r>
      <w:r>
        <w:rPr>
          <w:color w:val="231F20"/>
          <w:spacing w:val="-6"/>
        </w:rPr>
        <w:t> </w:t>
      </w:r>
      <w:r>
        <w:rPr>
          <w:color w:val="231F20"/>
        </w:rPr>
        <w:t>(a.s).</w:t>
      </w:r>
      <w:r>
        <w:rPr>
          <w:color w:val="231F20"/>
          <w:spacing w:val="-6"/>
        </w:rPr>
        <w:t> </w:t>
      </w:r>
      <w:r>
        <w:rPr>
          <w:color w:val="231F20"/>
        </w:rPr>
        <w:t>Në</w:t>
      </w:r>
      <w:r>
        <w:rPr>
          <w:color w:val="231F20"/>
          <w:spacing w:val="-6"/>
        </w:rPr>
        <w:t> </w:t>
      </w:r>
      <w:r>
        <w:rPr>
          <w:color w:val="231F20"/>
        </w:rPr>
        <w:t>këtë mënyrë,</w:t>
      </w:r>
      <w:r>
        <w:rPr>
          <w:color w:val="231F20"/>
          <w:spacing w:val="26"/>
        </w:rPr>
        <w:t> </w:t>
      </w:r>
      <w:r>
        <w:rPr>
          <w:color w:val="231F20"/>
        </w:rPr>
        <w:t>nëpërmjet</w:t>
      </w:r>
      <w:r>
        <w:rPr>
          <w:color w:val="231F20"/>
          <w:spacing w:val="26"/>
        </w:rPr>
        <w:t> </w:t>
      </w:r>
      <w:r>
        <w:rPr>
          <w:color w:val="231F20"/>
        </w:rPr>
        <w:t>sihariqit</w:t>
      </w:r>
      <w:r>
        <w:rPr>
          <w:color w:val="231F20"/>
          <w:spacing w:val="26"/>
        </w:rPr>
        <w:t> </w:t>
      </w:r>
      <w:r>
        <w:rPr>
          <w:color w:val="231F20"/>
        </w:rPr>
        <w:t>të</w:t>
      </w:r>
      <w:r>
        <w:rPr>
          <w:color w:val="231F20"/>
          <w:spacing w:val="26"/>
        </w:rPr>
        <w:t> </w:t>
      </w:r>
      <w:r>
        <w:rPr>
          <w:color w:val="231F20"/>
        </w:rPr>
        <w:t>mrekullive</w:t>
      </w:r>
      <w:r>
        <w:rPr>
          <w:color w:val="231F20"/>
          <w:spacing w:val="26"/>
        </w:rPr>
        <w:t> </w:t>
      </w:r>
      <w:r>
        <w:rPr>
          <w:color w:val="231F20"/>
        </w:rPr>
        <w:t>që</w:t>
      </w:r>
      <w:r>
        <w:rPr>
          <w:color w:val="231F20"/>
          <w:spacing w:val="36"/>
        </w:rPr>
        <w:t> </w:t>
      </w:r>
      <w:r>
        <w:rPr>
          <w:color w:val="231F20"/>
        </w:rPr>
        <w:t>do</w:t>
      </w:r>
      <w:r>
        <w:rPr>
          <w:color w:val="231F20"/>
          <w:spacing w:val="36"/>
        </w:rPr>
        <w:t> </w:t>
      </w:r>
      <w:r>
        <w:rPr>
          <w:color w:val="231F20"/>
        </w:rPr>
        <w:t>të</w:t>
      </w:r>
      <w:r>
        <w:rPr>
          <w:color w:val="231F20"/>
          <w:spacing w:val="36"/>
        </w:rPr>
        <w:t> </w:t>
      </w:r>
      <w:r>
        <w:rPr>
          <w:color w:val="231F20"/>
        </w:rPr>
        <w:t>vijnë</w:t>
      </w:r>
      <w:r>
        <w:rPr>
          <w:color w:val="231F20"/>
          <w:spacing w:val="36"/>
        </w:rPr>
        <w:t> </w:t>
      </w:r>
      <w:r>
        <w:rPr>
          <w:color w:val="231F20"/>
        </w:rPr>
        <w:t>nga</w:t>
      </w:r>
      <w:r>
        <w:rPr>
          <w:color w:val="231F20"/>
          <w:spacing w:val="36"/>
        </w:rPr>
        <w:t> </w:t>
      </w:r>
      <w:r>
        <w:rPr>
          <w:color w:val="231F20"/>
        </w:rPr>
        <w:t>përtej të</w:t>
      </w:r>
      <w:r>
        <w:rPr>
          <w:color w:val="231F20"/>
          <w:spacing w:val="40"/>
        </w:rPr>
        <w:t> </w:t>
      </w:r>
      <w:r>
        <w:rPr>
          <w:color w:val="231F20"/>
        </w:rPr>
        <w:t>vërtetave,</w:t>
      </w:r>
      <w:r>
        <w:rPr>
          <w:color w:val="231F20"/>
          <w:spacing w:val="40"/>
        </w:rPr>
        <w:t> </w:t>
      </w:r>
      <w:r>
        <w:rPr>
          <w:color w:val="231F20"/>
        </w:rPr>
        <w:t>na</w:t>
      </w:r>
      <w:r>
        <w:rPr>
          <w:color w:val="231F20"/>
          <w:spacing w:val="40"/>
        </w:rPr>
        <w:t> </w:t>
      </w:r>
      <w:r>
        <w:rPr>
          <w:color w:val="231F20"/>
        </w:rPr>
        <w:t>bën</w:t>
      </w:r>
      <w:r>
        <w:rPr>
          <w:color w:val="231F20"/>
          <w:spacing w:val="40"/>
        </w:rPr>
        <w:t> </w:t>
      </w:r>
      <w:r>
        <w:rPr>
          <w:color w:val="231F20"/>
        </w:rPr>
        <w:t>të</w:t>
      </w:r>
      <w:r>
        <w:rPr>
          <w:color w:val="231F20"/>
          <w:spacing w:val="40"/>
        </w:rPr>
        <w:t> </w:t>
      </w:r>
      <w:r>
        <w:rPr>
          <w:color w:val="231F20"/>
        </w:rPr>
        <w:t>shpërthejmë</w:t>
      </w:r>
      <w:r>
        <w:rPr>
          <w:color w:val="231F20"/>
          <w:spacing w:val="40"/>
        </w:rPr>
        <w:t> </w:t>
      </w:r>
      <w:r>
        <w:rPr>
          <w:color w:val="231F20"/>
        </w:rPr>
        <w:t>në</w:t>
      </w:r>
      <w:r>
        <w:rPr>
          <w:color w:val="231F20"/>
          <w:spacing w:val="40"/>
        </w:rPr>
        <w:t> </w:t>
      </w:r>
      <w:r>
        <w:rPr>
          <w:color w:val="231F20"/>
        </w:rPr>
        <w:t>haré.</w:t>
      </w:r>
      <w:r>
        <w:rPr>
          <w:color w:val="231F20"/>
          <w:spacing w:val="40"/>
        </w:rPr>
        <w:t> </w:t>
      </w:r>
      <w:r>
        <w:rPr>
          <w:color w:val="231F20"/>
        </w:rPr>
        <w:t>Madje</w:t>
      </w:r>
      <w:r>
        <w:rPr>
          <w:color w:val="231F20"/>
          <w:spacing w:val="40"/>
        </w:rPr>
        <w:t> </w:t>
      </w:r>
      <w:r>
        <w:rPr>
          <w:color w:val="231F20"/>
        </w:rPr>
        <w:t>na</w:t>
      </w:r>
      <w:r>
        <w:rPr>
          <w:color w:val="231F20"/>
          <w:spacing w:val="40"/>
        </w:rPr>
        <w:t> </w:t>
      </w:r>
      <w:r>
        <w:rPr>
          <w:color w:val="231F20"/>
        </w:rPr>
        <w:t>emocionon në</w:t>
      </w:r>
      <w:r>
        <w:rPr>
          <w:color w:val="231F20"/>
          <w:spacing w:val="40"/>
        </w:rPr>
        <w:t> </w:t>
      </w:r>
      <w:r>
        <w:rPr>
          <w:color w:val="231F20"/>
        </w:rPr>
        <w:t>një</w:t>
      </w:r>
      <w:r>
        <w:rPr>
          <w:color w:val="231F20"/>
          <w:spacing w:val="40"/>
        </w:rPr>
        <w:t> </w:t>
      </w:r>
      <w:r>
        <w:rPr>
          <w:color w:val="231F20"/>
        </w:rPr>
        <w:t>mënyrë</w:t>
      </w:r>
      <w:r>
        <w:rPr>
          <w:color w:val="231F20"/>
          <w:spacing w:val="40"/>
        </w:rPr>
        <w:t> </w:t>
      </w:r>
      <w:r>
        <w:rPr>
          <w:color w:val="231F20"/>
        </w:rPr>
        <w:t>të</w:t>
      </w:r>
      <w:r>
        <w:rPr>
          <w:color w:val="231F20"/>
          <w:spacing w:val="40"/>
        </w:rPr>
        <w:t> </w:t>
      </w:r>
      <w:r>
        <w:rPr>
          <w:color w:val="231F20"/>
        </w:rPr>
        <w:t>atillë,</w:t>
      </w:r>
      <w:r>
        <w:rPr>
          <w:color w:val="231F20"/>
          <w:spacing w:val="40"/>
        </w:rPr>
        <w:t> </w:t>
      </w:r>
      <w:r>
        <w:rPr>
          <w:color w:val="231F20"/>
        </w:rPr>
        <w:t>saqë</w:t>
      </w:r>
      <w:r>
        <w:rPr>
          <w:color w:val="231F20"/>
          <w:spacing w:val="40"/>
        </w:rPr>
        <w:t> </w:t>
      </w:r>
      <w:r>
        <w:rPr>
          <w:color w:val="231F20"/>
        </w:rPr>
        <w:t>drejtojmë</w:t>
      </w:r>
      <w:r>
        <w:rPr>
          <w:color w:val="231F20"/>
          <w:spacing w:val="40"/>
        </w:rPr>
        <w:t> </w:t>
      </w:r>
      <w:r>
        <w:rPr>
          <w:color w:val="231F20"/>
        </w:rPr>
        <w:t>belin</w:t>
      </w:r>
      <w:r>
        <w:rPr>
          <w:color w:val="231F20"/>
          <w:spacing w:val="40"/>
        </w:rPr>
        <w:t> </w:t>
      </w:r>
      <w:r>
        <w:rPr>
          <w:color w:val="231F20"/>
        </w:rPr>
        <w:t>në</w:t>
      </w:r>
      <w:r>
        <w:rPr>
          <w:color w:val="231F20"/>
          <w:spacing w:val="40"/>
        </w:rPr>
        <w:t> </w:t>
      </w:r>
      <w:r>
        <w:rPr>
          <w:color w:val="231F20"/>
        </w:rPr>
        <w:t>shoqërinë</w:t>
      </w:r>
      <w:r>
        <w:rPr>
          <w:color w:val="231F20"/>
          <w:spacing w:val="40"/>
        </w:rPr>
        <w:t> </w:t>
      </w:r>
      <w:r>
        <w:rPr>
          <w:color w:val="231F20"/>
        </w:rPr>
        <w:t>e</w:t>
      </w:r>
      <w:r>
        <w:rPr>
          <w:color w:val="231F20"/>
          <w:spacing w:val="40"/>
        </w:rPr>
        <w:t> </w:t>
      </w:r>
      <w:r>
        <w:rPr>
          <w:color w:val="231F20"/>
        </w:rPr>
        <w:t>një tufani falënderimesh dhe i servirim Atij edhe një moment tjetër mirënjohjeje. Ky qëndrim i shkurtër në këmbë është një liman i veçantë nisjeje drejt të Vërtetit dhe ndryshe nga ai i pari. Në këtë liman të shndritshëm, kijamin, leximin e ajeteve të Kuranit dhe tesbihet e rukusë i kalojmë edhe një herë nëpër thellësitë e zemrës sonë,</w:t>
      </w:r>
      <w:r>
        <w:rPr>
          <w:color w:val="231F20"/>
          <w:spacing w:val="40"/>
        </w:rPr>
        <w:t> </w:t>
      </w:r>
      <w:r>
        <w:rPr>
          <w:color w:val="231F20"/>
        </w:rPr>
        <w:t>përpiqemi</w:t>
      </w:r>
      <w:r>
        <w:rPr>
          <w:color w:val="231F20"/>
          <w:spacing w:val="40"/>
        </w:rPr>
        <w:t> </w:t>
      </w:r>
      <w:r>
        <w:rPr>
          <w:color w:val="231F20"/>
        </w:rPr>
        <w:t>të</w:t>
      </w:r>
      <w:r>
        <w:rPr>
          <w:color w:val="231F20"/>
          <w:spacing w:val="40"/>
        </w:rPr>
        <w:t> </w:t>
      </w:r>
      <w:r>
        <w:rPr>
          <w:color w:val="231F20"/>
        </w:rPr>
        <w:t>ndiejmë</w:t>
      </w:r>
      <w:r>
        <w:rPr>
          <w:color w:val="231F20"/>
          <w:spacing w:val="40"/>
        </w:rPr>
        <w:t> </w:t>
      </w:r>
      <w:r>
        <w:rPr>
          <w:color w:val="231F20"/>
        </w:rPr>
        <w:t>pafundësinë</w:t>
      </w:r>
      <w:r>
        <w:rPr>
          <w:color w:val="231F20"/>
          <w:spacing w:val="40"/>
        </w:rPr>
        <w:t> </w:t>
      </w:r>
      <w:r>
        <w:rPr>
          <w:color w:val="231F20"/>
        </w:rPr>
        <w:t>e</w:t>
      </w:r>
      <w:r>
        <w:rPr>
          <w:color w:val="231F20"/>
          <w:spacing w:val="40"/>
        </w:rPr>
        <w:t> </w:t>
      </w:r>
      <w:r>
        <w:rPr>
          <w:color w:val="231F20"/>
        </w:rPr>
        <w:t>ndjenjave,</w:t>
      </w:r>
      <w:r>
        <w:rPr>
          <w:color w:val="231F20"/>
          <w:spacing w:val="40"/>
        </w:rPr>
        <w:t> </w:t>
      </w:r>
      <w:r>
        <w:rPr>
          <w:color w:val="231F20"/>
        </w:rPr>
        <w:t>imagjinatës dhe ëndrrave tona duke i ngjeshur ato brenda kësaj ndalese fare të shkurtër,</w:t>
      </w:r>
      <w:r>
        <w:rPr>
          <w:color w:val="231F20"/>
          <w:spacing w:val="-5"/>
        </w:rPr>
        <w:t> </w:t>
      </w:r>
      <w:r>
        <w:rPr>
          <w:color w:val="231F20"/>
        </w:rPr>
        <w:t>mobilizojmë</w:t>
      </w:r>
      <w:r>
        <w:rPr>
          <w:color w:val="231F20"/>
          <w:spacing w:val="-5"/>
        </w:rPr>
        <w:t> </w:t>
      </w:r>
      <w:r>
        <w:rPr>
          <w:color w:val="231F20"/>
        </w:rPr>
        <w:t>të</w:t>
      </w:r>
      <w:r>
        <w:rPr>
          <w:color w:val="231F20"/>
          <w:spacing w:val="-5"/>
        </w:rPr>
        <w:t> </w:t>
      </w:r>
      <w:r>
        <w:rPr>
          <w:color w:val="231F20"/>
        </w:rPr>
        <w:t>gjitha</w:t>
      </w:r>
      <w:r>
        <w:rPr>
          <w:color w:val="231F20"/>
          <w:spacing w:val="-5"/>
        </w:rPr>
        <w:t> </w:t>
      </w:r>
      <w:r>
        <w:rPr>
          <w:color w:val="231F20"/>
        </w:rPr>
        <w:t>forcat</w:t>
      </w:r>
      <w:r>
        <w:rPr>
          <w:color w:val="231F20"/>
          <w:spacing w:val="-5"/>
        </w:rPr>
        <w:t> </w:t>
      </w:r>
      <w:r>
        <w:rPr>
          <w:color w:val="231F20"/>
        </w:rPr>
        <w:t>tona</w:t>
      </w:r>
      <w:r>
        <w:rPr>
          <w:color w:val="231F20"/>
          <w:spacing w:val="-5"/>
        </w:rPr>
        <w:t> </w:t>
      </w:r>
      <w:r>
        <w:rPr>
          <w:color w:val="231F20"/>
        </w:rPr>
        <w:t>ndjenjësore</w:t>
      </w:r>
      <w:r>
        <w:rPr>
          <w:color w:val="231F20"/>
          <w:spacing w:val="-5"/>
        </w:rPr>
        <w:t> </w:t>
      </w:r>
      <w:r>
        <w:rPr>
          <w:color w:val="231F20"/>
        </w:rPr>
        <w:t>për</w:t>
      </w:r>
      <w:r>
        <w:rPr>
          <w:color w:val="231F20"/>
          <w:spacing w:val="-5"/>
        </w:rPr>
        <w:t> </w:t>
      </w:r>
      <w:r>
        <w:rPr>
          <w:color w:val="231F20"/>
        </w:rPr>
        <w:t>të</w:t>
      </w:r>
      <w:r>
        <w:rPr>
          <w:color w:val="231F20"/>
          <w:spacing w:val="-5"/>
        </w:rPr>
        <w:t> </w:t>
      </w:r>
      <w:r>
        <w:rPr>
          <w:color w:val="231F20"/>
        </w:rPr>
        <w:t>përfituar sa më shumë dhe, me pamjet e “thesareve të fshehtë” që kemi kapur, lëshohemi</w:t>
      </w:r>
      <w:r>
        <w:rPr>
          <w:color w:val="231F20"/>
          <w:spacing w:val="-11"/>
        </w:rPr>
        <w:t> </w:t>
      </w:r>
      <w:r>
        <w:rPr>
          <w:color w:val="231F20"/>
        </w:rPr>
        <w:t>në</w:t>
      </w:r>
      <w:r>
        <w:rPr>
          <w:color w:val="231F20"/>
          <w:spacing w:val="-11"/>
        </w:rPr>
        <w:t> </w:t>
      </w:r>
      <w:r>
        <w:rPr>
          <w:color w:val="231F20"/>
        </w:rPr>
        <w:t>një</w:t>
      </w:r>
      <w:r>
        <w:rPr>
          <w:color w:val="231F20"/>
          <w:spacing w:val="-11"/>
        </w:rPr>
        <w:t> </w:t>
      </w:r>
      <w:r>
        <w:rPr>
          <w:color w:val="231F20"/>
        </w:rPr>
        <w:t>rrjedhë</w:t>
      </w:r>
      <w:r>
        <w:rPr>
          <w:color w:val="231F20"/>
          <w:spacing w:val="-11"/>
        </w:rPr>
        <w:t> </w:t>
      </w:r>
      <w:r>
        <w:rPr>
          <w:color w:val="231F20"/>
        </w:rPr>
        <w:t>të</w:t>
      </w:r>
      <w:r>
        <w:rPr>
          <w:color w:val="231F20"/>
          <w:spacing w:val="-11"/>
        </w:rPr>
        <w:t> </w:t>
      </w:r>
      <w:r>
        <w:rPr>
          <w:color w:val="231F20"/>
        </w:rPr>
        <w:t>re</w:t>
      </w:r>
      <w:r>
        <w:rPr>
          <w:color w:val="231F20"/>
          <w:spacing w:val="-11"/>
        </w:rPr>
        <w:t> </w:t>
      </w:r>
      <w:r>
        <w:rPr>
          <w:color w:val="231F20"/>
        </w:rPr>
        <w:t>ndjesish,</w:t>
      </w:r>
      <w:r>
        <w:rPr>
          <w:color w:val="231F20"/>
          <w:spacing w:val="-11"/>
        </w:rPr>
        <w:t> </w:t>
      </w:r>
      <w:r>
        <w:rPr>
          <w:color w:val="231F20"/>
        </w:rPr>
        <w:t>më</w:t>
      </w:r>
      <w:r>
        <w:rPr>
          <w:color w:val="231F20"/>
          <w:spacing w:val="-11"/>
        </w:rPr>
        <w:t> </w:t>
      </w:r>
      <w:r>
        <w:rPr>
          <w:color w:val="231F20"/>
        </w:rPr>
        <w:t>të</w:t>
      </w:r>
      <w:r>
        <w:rPr>
          <w:color w:val="231F20"/>
          <w:spacing w:val="-11"/>
        </w:rPr>
        <w:t> </w:t>
      </w:r>
      <w:r>
        <w:rPr>
          <w:color w:val="231F20"/>
        </w:rPr>
        <w:t>gjerë,</w:t>
      </w:r>
      <w:r>
        <w:rPr>
          <w:color w:val="231F20"/>
          <w:spacing w:val="-11"/>
        </w:rPr>
        <w:t> </w:t>
      </w:r>
      <w:r>
        <w:rPr>
          <w:color w:val="231F20"/>
        </w:rPr>
        <w:t>më</w:t>
      </w:r>
      <w:r>
        <w:rPr>
          <w:color w:val="231F20"/>
          <w:spacing w:val="-11"/>
        </w:rPr>
        <w:t> </w:t>
      </w:r>
      <w:r>
        <w:rPr>
          <w:color w:val="231F20"/>
        </w:rPr>
        <w:t>të</w:t>
      </w:r>
      <w:r>
        <w:rPr>
          <w:color w:val="231F20"/>
          <w:spacing w:val="-11"/>
        </w:rPr>
        <w:t> </w:t>
      </w:r>
      <w:r>
        <w:rPr>
          <w:color w:val="231F20"/>
        </w:rPr>
        <w:t>thellë</w:t>
      </w:r>
      <w:r>
        <w:rPr>
          <w:color w:val="231F20"/>
          <w:spacing w:val="-11"/>
        </w:rPr>
        <w:t> </w:t>
      </w:r>
      <w:r>
        <w:rPr>
          <w:color w:val="231F20"/>
        </w:rPr>
        <w:t>dhe</w:t>
      </w:r>
      <w:r>
        <w:rPr>
          <w:color w:val="231F20"/>
          <w:spacing w:val="-11"/>
        </w:rPr>
        <w:t> </w:t>
      </w:r>
      <w:r>
        <w:rPr>
          <w:color w:val="231F20"/>
        </w:rPr>
        <w:t>në ngjyrat</w:t>
      </w:r>
      <w:r>
        <w:rPr>
          <w:color w:val="231F20"/>
          <w:spacing w:val="-12"/>
        </w:rPr>
        <w:t> </w:t>
      </w:r>
      <w:r>
        <w:rPr>
          <w:color w:val="231F20"/>
        </w:rPr>
        <w:t>e</w:t>
      </w:r>
      <w:r>
        <w:rPr>
          <w:color w:val="231F20"/>
          <w:spacing w:val="-12"/>
        </w:rPr>
        <w:t> </w:t>
      </w:r>
      <w:r>
        <w:rPr>
          <w:color w:val="231F20"/>
        </w:rPr>
        <w:t>një</w:t>
      </w:r>
      <w:r>
        <w:rPr>
          <w:color w:val="231F20"/>
          <w:spacing w:val="-12"/>
        </w:rPr>
        <w:t> </w:t>
      </w:r>
      <w:r>
        <w:rPr>
          <w:color w:val="231F20"/>
        </w:rPr>
        <w:t>afërsie</w:t>
      </w:r>
      <w:r>
        <w:rPr>
          <w:color w:val="231F20"/>
          <w:spacing w:val="-12"/>
        </w:rPr>
        <w:t> </w:t>
      </w:r>
      <w:r>
        <w:rPr>
          <w:color w:val="231F20"/>
        </w:rPr>
        <w:t>më</w:t>
      </w:r>
      <w:r>
        <w:rPr>
          <w:color w:val="231F20"/>
          <w:spacing w:val="-12"/>
        </w:rPr>
        <w:t> </w:t>
      </w:r>
      <w:r>
        <w:rPr>
          <w:color w:val="231F20"/>
        </w:rPr>
        <w:t>të</w:t>
      </w:r>
      <w:r>
        <w:rPr>
          <w:color w:val="231F20"/>
          <w:spacing w:val="-12"/>
        </w:rPr>
        <w:t> </w:t>
      </w:r>
      <w:r>
        <w:rPr>
          <w:color w:val="231F20"/>
        </w:rPr>
        <w:t>madhe</w:t>
      </w:r>
      <w:r>
        <w:rPr>
          <w:color w:val="231F20"/>
          <w:spacing w:val="-12"/>
        </w:rPr>
        <w:t> </w:t>
      </w:r>
      <w:r>
        <w:rPr>
          <w:color w:val="231F20"/>
        </w:rPr>
        <w:t>me</w:t>
      </w:r>
      <w:r>
        <w:rPr>
          <w:color w:val="231F20"/>
          <w:spacing w:val="-12"/>
        </w:rPr>
        <w:t> </w:t>
      </w:r>
      <w:r>
        <w:rPr>
          <w:color w:val="231F20"/>
        </w:rPr>
        <w:t>Zotin.</w:t>
      </w:r>
      <w:r>
        <w:rPr>
          <w:color w:val="231F20"/>
          <w:spacing w:val="-12"/>
        </w:rPr>
        <w:t> </w:t>
      </w:r>
      <w:r>
        <w:rPr>
          <w:color w:val="231F20"/>
        </w:rPr>
        <w:t>Është</w:t>
      </w:r>
      <w:r>
        <w:rPr>
          <w:color w:val="231F20"/>
          <w:spacing w:val="-12"/>
        </w:rPr>
        <w:t> </w:t>
      </w:r>
      <w:r>
        <w:rPr>
          <w:color w:val="231F20"/>
        </w:rPr>
        <w:t>e</w:t>
      </w:r>
      <w:r>
        <w:rPr>
          <w:color w:val="231F20"/>
          <w:spacing w:val="-12"/>
        </w:rPr>
        <w:t> </w:t>
      </w:r>
      <w:r>
        <w:rPr>
          <w:color w:val="231F20"/>
        </w:rPr>
        <w:t>vështirë</w:t>
      </w:r>
      <w:r>
        <w:rPr>
          <w:color w:val="231F20"/>
          <w:spacing w:val="-12"/>
        </w:rPr>
        <w:t> </w:t>
      </w:r>
      <w:r>
        <w:rPr>
          <w:color w:val="231F20"/>
        </w:rPr>
        <w:t>të</w:t>
      </w:r>
      <w:r>
        <w:rPr>
          <w:color w:val="231F20"/>
          <w:spacing w:val="-12"/>
        </w:rPr>
        <w:t> </w:t>
      </w:r>
      <w:r>
        <w:rPr>
          <w:color w:val="231F20"/>
        </w:rPr>
        <w:t>kuptosh se</w:t>
      </w:r>
      <w:r>
        <w:rPr>
          <w:color w:val="231F20"/>
          <w:spacing w:val="-11"/>
        </w:rPr>
        <w:t> </w:t>
      </w:r>
      <w:r>
        <w:rPr>
          <w:color w:val="231F20"/>
        </w:rPr>
        <w:t>ç’lloj</w:t>
      </w:r>
      <w:r>
        <w:rPr>
          <w:color w:val="231F20"/>
          <w:spacing w:val="-11"/>
        </w:rPr>
        <w:t> </w:t>
      </w:r>
      <w:r>
        <w:rPr>
          <w:color w:val="231F20"/>
        </w:rPr>
        <w:t>gëzimi</w:t>
      </w:r>
      <w:r>
        <w:rPr>
          <w:color w:val="231F20"/>
          <w:spacing w:val="-11"/>
        </w:rPr>
        <w:t> </w:t>
      </w:r>
      <w:r>
        <w:rPr>
          <w:color w:val="231F20"/>
        </w:rPr>
        <w:t>dhe</w:t>
      </w:r>
      <w:r>
        <w:rPr>
          <w:color w:val="231F20"/>
          <w:spacing w:val="-11"/>
        </w:rPr>
        <w:t> </w:t>
      </w:r>
      <w:r>
        <w:rPr>
          <w:color w:val="231F20"/>
        </w:rPr>
        <w:t>kënaqësie</w:t>
      </w:r>
      <w:r>
        <w:rPr>
          <w:color w:val="231F20"/>
          <w:spacing w:val="-11"/>
        </w:rPr>
        <w:t> </w:t>
      </w:r>
      <w:r>
        <w:rPr>
          <w:color w:val="231F20"/>
        </w:rPr>
        <w:t>arrijnë</w:t>
      </w:r>
      <w:r>
        <w:rPr>
          <w:color w:val="231F20"/>
          <w:spacing w:val="-11"/>
        </w:rPr>
        <w:t> </w:t>
      </w:r>
      <w:r>
        <w:rPr>
          <w:color w:val="231F20"/>
        </w:rPr>
        <w:t>ata</w:t>
      </w:r>
      <w:r>
        <w:rPr>
          <w:color w:val="231F20"/>
          <w:spacing w:val="-11"/>
        </w:rPr>
        <w:t> </w:t>
      </w:r>
      <w:r>
        <w:rPr>
          <w:color w:val="231F20"/>
        </w:rPr>
        <w:t>që</w:t>
      </w:r>
      <w:r>
        <w:rPr>
          <w:color w:val="231F20"/>
          <w:spacing w:val="-11"/>
        </w:rPr>
        <w:t> </w:t>
      </w:r>
      <w:r>
        <w:rPr>
          <w:color w:val="231F20"/>
        </w:rPr>
        <w:t>e</w:t>
      </w:r>
      <w:r>
        <w:rPr>
          <w:color w:val="231F20"/>
          <w:spacing w:val="-11"/>
        </w:rPr>
        <w:t> </w:t>
      </w:r>
      <w:r>
        <w:rPr>
          <w:color w:val="231F20"/>
        </w:rPr>
        <w:t>ndiejnë</w:t>
      </w:r>
      <w:r>
        <w:rPr>
          <w:color w:val="231F20"/>
          <w:spacing w:val="-11"/>
        </w:rPr>
        <w:t> </w:t>
      </w:r>
      <w:r>
        <w:rPr>
          <w:color w:val="231F20"/>
        </w:rPr>
        <w:t>namazin</w:t>
      </w:r>
      <w:r>
        <w:rPr>
          <w:color w:val="231F20"/>
          <w:spacing w:val="-11"/>
        </w:rPr>
        <w:t> </w:t>
      </w:r>
      <w:r>
        <w:rPr>
          <w:color w:val="231F20"/>
        </w:rPr>
        <w:t>në</w:t>
      </w:r>
      <w:r>
        <w:rPr>
          <w:color w:val="231F20"/>
          <w:spacing w:val="-11"/>
        </w:rPr>
        <w:t> </w:t>
      </w:r>
      <w:r>
        <w:rPr>
          <w:color w:val="231F20"/>
        </w:rPr>
        <w:t>ruku dhe e dëgjojnë në kijam, se me ç’tmerr dhe respekt përpëliten, me çfarë</w:t>
      </w:r>
      <w:r>
        <w:rPr>
          <w:color w:val="231F20"/>
          <w:spacing w:val="-10"/>
        </w:rPr>
        <w:t> </w:t>
      </w:r>
      <w:r>
        <w:rPr>
          <w:color w:val="231F20"/>
        </w:rPr>
        <w:t>shpresash</w:t>
      </w:r>
      <w:r>
        <w:rPr>
          <w:color w:val="231F20"/>
          <w:spacing w:val="-10"/>
        </w:rPr>
        <w:t> </w:t>
      </w:r>
      <w:r>
        <w:rPr>
          <w:color w:val="231F20"/>
        </w:rPr>
        <w:t>tendosen</w:t>
      </w:r>
      <w:r>
        <w:rPr>
          <w:color w:val="231F20"/>
          <w:spacing w:val="-10"/>
        </w:rPr>
        <w:t> </w:t>
      </w:r>
      <w:r>
        <w:rPr>
          <w:color w:val="231F20"/>
        </w:rPr>
        <w:t>dhe</w:t>
      </w:r>
      <w:r>
        <w:rPr>
          <w:color w:val="231F20"/>
          <w:spacing w:val="-10"/>
        </w:rPr>
        <w:t> </w:t>
      </w:r>
      <w:r>
        <w:rPr>
          <w:color w:val="231F20"/>
        </w:rPr>
        <w:t>se</w:t>
      </w:r>
      <w:r>
        <w:rPr>
          <w:color w:val="231F20"/>
          <w:spacing w:val="-10"/>
        </w:rPr>
        <w:t> </w:t>
      </w:r>
      <w:r>
        <w:rPr>
          <w:color w:val="231F20"/>
        </w:rPr>
        <w:t>me</w:t>
      </w:r>
      <w:r>
        <w:rPr>
          <w:color w:val="231F20"/>
          <w:spacing w:val="-10"/>
        </w:rPr>
        <w:t> </w:t>
      </w:r>
      <w:r>
        <w:rPr>
          <w:color w:val="231F20"/>
        </w:rPr>
        <w:t>ç’lloj</w:t>
      </w:r>
      <w:r>
        <w:rPr>
          <w:color w:val="231F20"/>
          <w:spacing w:val="-10"/>
        </w:rPr>
        <w:t> </w:t>
      </w:r>
      <w:r>
        <w:rPr>
          <w:color w:val="231F20"/>
        </w:rPr>
        <w:t>frike</w:t>
      </w:r>
      <w:r>
        <w:rPr>
          <w:color w:val="231F20"/>
          <w:spacing w:val="-10"/>
        </w:rPr>
        <w:t> </w:t>
      </w:r>
      <w:r>
        <w:rPr>
          <w:color w:val="231F20"/>
        </w:rPr>
        <w:t>dridhen.</w:t>
      </w:r>
      <w:r>
        <w:rPr>
          <w:color w:val="231F20"/>
          <w:spacing w:val="-10"/>
        </w:rPr>
        <w:t> </w:t>
      </w:r>
      <w:r>
        <w:rPr>
          <w:color w:val="231F20"/>
        </w:rPr>
        <w:t>Kjo</w:t>
      </w:r>
      <w:r>
        <w:rPr>
          <w:color w:val="231F20"/>
          <w:spacing w:val="-10"/>
        </w:rPr>
        <w:t> </w:t>
      </w:r>
      <w:r>
        <w:rPr>
          <w:color w:val="231F20"/>
        </w:rPr>
        <w:t>mënyrë</w:t>
      </w:r>
      <w:r>
        <w:rPr>
          <w:color w:val="231F20"/>
          <w:spacing w:val="-10"/>
        </w:rPr>
        <w:t> </w:t>
      </w:r>
      <w:r>
        <w:rPr>
          <w:color w:val="231F20"/>
        </w:rPr>
        <w:t>të ndieri, ky dëgjim, është i pari i hapave më seriozë të ndërrmarë drejt arritjes tek i Dashuri, ndërsa hapi i dytë është sexhdeja.</w:t>
      </w:r>
    </w:p>
    <w:p>
      <w:pPr>
        <w:pStyle w:val="BodyText"/>
        <w:spacing w:line="249" w:lineRule="auto" w:before="137"/>
        <w:ind w:right="281" w:firstLine="283"/>
      </w:pPr>
      <w:r>
        <w:rPr>
          <w:color w:val="231F20"/>
        </w:rPr>
        <w:t>Sexhdeja</w:t>
      </w:r>
      <w:r>
        <w:rPr>
          <w:color w:val="231F20"/>
          <w:spacing w:val="-14"/>
        </w:rPr>
        <w:t> </w:t>
      </w:r>
      <w:r>
        <w:rPr>
          <w:color w:val="231F20"/>
        </w:rPr>
        <w:t>është</w:t>
      </w:r>
      <w:r>
        <w:rPr>
          <w:color w:val="231F20"/>
          <w:spacing w:val="-14"/>
        </w:rPr>
        <w:t> </w:t>
      </w:r>
      <w:r>
        <w:rPr>
          <w:color w:val="231F20"/>
        </w:rPr>
        <w:t>terreni</w:t>
      </w:r>
      <w:r>
        <w:rPr>
          <w:color w:val="231F20"/>
          <w:spacing w:val="-14"/>
        </w:rPr>
        <w:t> </w:t>
      </w:r>
      <w:r>
        <w:rPr>
          <w:color w:val="231F20"/>
        </w:rPr>
        <w:t>i</w:t>
      </w:r>
      <w:r>
        <w:rPr>
          <w:color w:val="231F20"/>
          <w:spacing w:val="-14"/>
        </w:rPr>
        <w:t> </w:t>
      </w:r>
      <w:r>
        <w:rPr>
          <w:color w:val="231F20"/>
        </w:rPr>
        <w:t>falënderimeve</w:t>
      </w:r>
      <w:r>
        <w:rPr>
          <w:color w:val="231F20"/>
          <w:spacing w:val="-14"/>
        </w:rPr>
        <w:t> </w:t>
      </w:r>
      <w:r>
        <w:rPr>
          <w:color w:val="231F20"/>
        </w:rPr>
        <w:t>dhe</w:t>
      </w:r>
      <w:r>
        <w:rPr>
          <w:color w:val="231F20"/>
          <w:spacing w:val="-14"/>
        </w:rPr>
        <w:t> </w:t>
      </w:r>
      <w:r>
        <w:rPr>
          <w:color w:val="231F20"/>
        </w:rPr>
        <w:t>mirënjohjes</w:t>
      </w:r>
      <w:r>
        <w:rPr>
          <w:color w:val="231F20"/>
          <w:spacing w:val="-14"/>
        </w:rPr>
        <w:t> </w:t>
      </w:r>
      <w:r>
        <w:rPr>
          <w:color w:val="231F20"/>
        </w:rPr>
        <w:t>për</w:t>
      </w:r>
      <w:r>
        <w:rPr>
          <w:color w:val="231F20"/>
          <w:spacing w:val="-14"/>
        </w:rPr>
        <w:t> </w:t>
      </w:r>
      <w:r>
        <w:rPr>
          <w:color w:val="231F20"/>
        </w:rPr>
        <w:t>dhuratat e</w:t>
      </w:r>
      <w:r>
        <w:rPr>
          <w:color w:val="231F20"/>
          <w:spacing w:val="-9"/>
        </w:rPr>
        <w:t> </w:t>
      </w:r>
      <w:r>
        <w:rPr>
          <w:color w:val="231F20"/>
        </w:rPr>
        <w:t>shpërblimet</w:t>
      </w:r>
      <w:r>
        <w:rPr>
          <w:color w:val="231F20"/>
          <w:spacing w:val="-9"/>
        </w:rPr>
        <w:t> </w:t>
      </w:r>
      <w:r>
        <w:rPr>
          <w:color w:val="231F20"/>
        </w:rPr>
        <w:t>e</w:t>
      </w:r>
      <w:r>
        <w:rPr>
          <w:color w:val="231F20"/>
          <w:spacing w:val="-9"/>
        </w:rPr>
        <w:t> </w:t>
      </w:r>
      <w:r>
        <w:rPr>
          <w:color w:val="231F20"/>
        </w:rPr>
        <w:t>mundësuara</w:t>
      </w:r>
      <w:r>
        <w:rPr>
          <w:color w:val="231F20"/>
          <w:spacing w:val="-9"/>
        </w:rPr>
        <w:t> </w:t>
      </w:r>
      <w:r>
        <w:rPr>
          <w:color w:val="231F20"/>
        </w:rPr>
        <w:t>brenda</w:t>
      </w:r>
      <w:r>
        <w:rPr>
          <w:color w:val="231F20"/>
          <w:spacing w:val="-9"/>
        </w:rPr>
        <w:t> </w:t>
      </w:r>
      <w:r>
        <w:rPr>
          <w:color w:val="231F20"/>
        </w:rPr>
        <w:t>namazit;</w:t>
      </w:r>
      <w:r>
        <w:rPr>
          <w:color w:val="231F20"/>
          <w:spacing w:val="-9"/>
        </w:rPr>
        <w:t> </w:t>
      </w:r>
      <w:r>
        <w:rPr>
          <w:color w:val="231F20"/>
        </w:rPr>
        <w:t>ajo</w:t>
      </w:r>
      <w:r>
        <w:rPr>
          <w:color w:val="231F20"/>
          <w:spacing w:val="-9"/>
        </w:rPr>
        <w:t> </w:t>
      </w:r>
      <w:r>
        <w:rPr>
          <w:color w:val="231F20"/>
        </w:rPr>
        <w:t>është</w:t>
      </w:r>
      <w:r>
        <w:rPr>
          <w:color w:val="231F20"/>
          <w:spacing w:val="-9"/>
        </w:rPr>
        <w:t> </w:t>
      </w:r>
      <w:r>
        <w:rPr>
          <w:color w:val="231F20"/>
        </w:rPr>
        <w:t>ena</w:t>
      </w:r>
      <w:r>
        <w:rPr>
          <w:color w:val="231F20"/>
          <w:spacing w:val="-9"/>
        </w:rPr>
        <w:t> </w:t>
      </w:r>
      <w:r>
        <w:rPr>
          <w:color w:val="231F20"/>
        </w:rPr>
        <w:t>refraktare</w:t>
      </w:r>
      <w:r>
        <w:rPr>
          <w:color w:val="231F20"/>
          <w:spacing w:val="-9"/>
        </w:rPr>
        <w:t> </w:t>
      </w:r>
      <w:r>
        <w:rPr>
          <w:color w:val="231F20"/>
        </w:rPr>
        <w:t>e </w:t>
      </w:r>
      <w:r>
        <w:rPr>
          <w:color w:val="231F20"/>
          <w:spacing w:val="-2"/>
        </w:rPr>
        <w:t>frikës</w:t>
      </w:r>
      <w:r>
        <w:rPr>
          <w:color w:val="231F20"/>
          <w:spacing w:val="-6"/>
        </w:rPr>
        <w:t> </w:t>
      </w:r>
      <w:r>
        <w:rPr>
          <w:color w:val="231F20"/>
          <w:spacing w:val="-2"/>
        </w:rPr>
        <w:t>dhe</w:t>
      </w:r>
      <w:r>
        <w:rPr>
          <w:color w:val="231F20"/>
          <w:spacing w:val="-7"/>
        </w:rPr>
        <w:t> </w:t>
      </w:r>
      <w:r>
        <w:rPr>
          <w:color w:val="231F20"/>
          <w:spacing w:val="-2"/>
        </w:rPr>
        <w:t>respektit,</w:t>
      </w:r>
      <w:r>
        <w:rPr>
          <w:color w:val="231F20"/>
          <w:spacing w:val="-6"/>
        </w:rPr>
        <w:t> </w:t>
      </w:r>
      <w:r>
        <w:rPr>
          <w:color w:val="231F20"/>
          <w:spacing w:val="-2"/>
        </w:rPr>
        <w:t>brenda</w:t>
      </w:r>
      <w:r>
        <w:rPr>
          <w:color w:val="231F20"/>
          <w:spacing w:val="-7"/>
        </w:rPr>
        <w:t> </w:t>
      </w:r>
      <w:r>
        <w:rPr>
          <w:color w:val="231F20"/>
          <w:spacing w:val="-2"/>
        </w:rPr>
        <w:t>së</w:t>
      </w:r>
      <w:r>
        <w:rPr>
          <w:color w:val="231F20"/>
          <w:spacing w:val="-6"/>
        </w:rPr>
        <w:t> </w:t>
      </w:r>
      <w:r>
        <w:rPr>
          <w:color w:val="231F20"/>
          <w:spacing w:val="-2"/>
        </w:rPr>
        <w:t>cilës</w:t>
      </w:r>
      <w:r>
        <w:rPr>
          <w:color w:val="231F20"/>
          <w:spacing w:val="-7"/>
        </w:rPr>
        <w:t> </w:t>
      </w:r>
      <w:r>
        <w:rPr>
          <w:color w:val="231F20"/>
          <w:spacing w:val="-2"/>
        </w:rPr>
        <w:t>derdhen</w:t>
      </w:r>
      <w:r>
        <w:rPr>
          <w:color w:val="231F20"/>
          <w:spacing w:val="-6"/>
        </w:rPr>
        <w:t> </w:t>
      </w:r>
      <w:r>
        <w:rPr>
          <w:color w:val="231F20"/>
          <w:spacing w:val="-2"/>
        </w:rPr>
        <w:t>plotësisht</w:t>
      </w:r>
      <w:r>
        <w:rPr>
          <w:color w:val="231F20"/>
          <w:spacing w:val="-7"/>
        </w:rPr>
        <w:t> </w:t>
      </w:r>
      <w:r>
        <w:rPr>
          <w:color w:val="231F20"/>
          <w:spacing w:val="-2"/>
        </w:rPr>
        <w:t>zemrat</w:t>
      </w:r>
      <w:r>
        <w:rPr>
          <w:color w:val="231F20"/>
          <w:spacing w:val="-6"/>
        </w:rPr>
        <w:t> </w:t>
      </w:r>
      <w:r>
        <w:rPr>
          <w:color w:val="231F20"/>
          <w:spacing w:val="-2"/>
        </w:rPr>
        <w:t>e</w:t>
      </w:r>
      <w:r>
        <w:rPr>
          <w:color w:val="231F20"/>
          <w:spacing w:val="-7"/>
        </w:rPr>
        <w:t> </w:t>
      </w:r>
      <w:r>
        <w:rPr>
          <w:color w:val="231F20"/>
          <w:spacing w:val="-2"/>
        </w:rPr>
        <w:t>shkrira, </w:t>
      </w:r>
      <w:r>
        <w:rPr>
          <w:color w:val="231F20"/>
        </w:rPr>
        <w:t>për të marrë trajtën e të qenit robër të Zotit. Sexhdeja ndodhet mes </w:t>
      </w:r>
      <w:r>
        <w:rPr>
          <w:color w:val="231F20"/>
          <w:spacing w:val="-8"/>
        </w:rPr>
        <w:t>lutjeve</w:t>
      </w:r>
      <w:r>
        <w:rPr>
          <w:color w:val="231F20"/>
          <w:spacing w:val="-6"/>
        </w:rPr>
        <w:t> </w:t>
      </w:r>
      <w:r>
        <w:rPr>
          <w:color w:val="231F20"/>
          <w:spacing w:val="-8"/>
        </w:rPr>
        <w:t>dhe</w:t>
      </w:r>
      <w:r>
        <w:rPr>
          <w:color w:val="231F20"/>
          <w:spacing w:val="-6"/>
        </w:rPr>
        <w:t> </w:t>
      </w:r>
      <w:r>
        <w:rPr>
          <w:color w:val="231F20"/>
          <w:spacing w:val="-8"/>
        </w:rPr>
        <w:t>pranimit</w:t>
      </w:r>
      <w:r>
        <w:rPr>
          <w:color w:val="231F20"/>
          <w:spacing w:val="-6"/>
        </w:rPr>
        <w:t> </w:t>
      </w:r>
      <w:r>
        <w:rPr>
          <w:color w:val="231F20"/>
          <w:spacing w:val="-8"/>
        </w:rPr>
        <w:t>të</w:t>
      </w:r>
      <w:r>
        <w:rPr>
          <w:color w:val="231F20"/>
          <w:spacing w:val="-6"/>
        </w:rPr>
        <w:t> </w:t>
      </w:r>
      <w:r>
        <w:rPr>
          <w:color w:val="231F20"/>
          <w:spacing w:val="-8"/>
        </w:rPr>
        <w:t>tyre</w:t>
      </w:r>
      <w:r>
        <w:rPr>
          <w:color w:val="231F20"/>
          <w:spacing w:val="-6"/>
        </w:rPr>
        <w:t> </w:t>
      </w:r>
      <w:r>
        <w:rPr>
          <w:color w:val="231F20"/>
          <w:spacing w:val="-8"/>
        </w:rPr>
        <w:t>nga</w:t>
      </w:r>
      <w:r>
        <w:rPr>
          <w:color w:val="231F20"/>
          <w:spacing w:val="-6"/>
        </w:rPr>
        <w:t> </w:t>
      </w:r>
      <w:r>
        <w:rPr>
          <w:color w:val="231F20"/>
          <w:spacing w:val="-8"/>
        </w:rPr>
        <w:t>ana</w:t>
      </w:r>
      <w:r>
        <w:rPr>
          <w:color w:val="231F20"/>
          <w:spacing w:val="-6"/>
        </w:rPr>
        <w:t> </w:t>
      </w:r>
      <w:r>
        <w:rPr>
          <w:color w:val="231F20"/>
          <w:spacing w:val="-8"/>
        </w:rPr>
        <w:t>e</w:t>
      </w:r>
      <w:r>
        <w:rPr>
          <w:color w:val="231F20"/>
          <w:spacing w:val="-6"/>
        </w:rPr>
        <w:t> </w:t>
      </w:r>
      <w:r>
        <w:rPr>
          <w:color w:val="231F20"/>
          <w:spacing w:val="-8"/>
        </w:rPr>
        <w:t>të</w:t>
      </w:r>
      <w:r>
        <w:rPr>
          <w:color w:val="231F20"/>
          <w:spacing w:val="-6"/>
        </w:rPr>
        <w:t> </w:t>
      </w:r>
      <w:r>
        <w:rPr>
          <w:color w:val="231F20"/>
          <w:spacing w:val="-8"/>
        </w:rPr>
        <w:t>Vërtetit.</w:t>
      </w:r>
      <w:r>
        <w:rPr>
          <w:color w:val="231F20"/>
          <w:spacing w:val="-6"/>
        </w:rPr>
        <w:t> </w:t>
      </w:r>
      <w:r>
        <w:rPr>
          <w:color w:val="231F20"/>
          <w:spacing w:val="-8"/>
        </w:rPr>
        <w:t>Ajo</w:t>
      </w:r>
      <w:r>
        <w:rPr>
          <w:color w:val="231F20"/>
          <w:spacing w:val="-6"/>
        </w:rPr>
        <w:t> </w:t>
      </w:r>
      <w:r>
        <w:rPr>
          <w:color w:val="231F20"/>
          <w:spacing w:val="-8"/>
        </w:rPr>
        <w:t>është</w:t>
      </w:r>
      <w:r>
        <w:rPr>
          <w:color w:val="231F20"/>
          <w:spacing w:val="-6"/>
        </w:rPr>
        <w:t> </w:t>
      </w:r>
      <w:r>
        <w:rPr>
          <w:color w:val="231F20"/>
          <w:spacing w:val="-8"/>
        </w:rPr>
        <w:t>vija</w:t>
      </w:r>
      <w:r>
        <w:rPr>
          <w:color w:val="231F20"/>
          <w:spacing w:val="-6"/>
        </w:rPr>
        <w:t> </w:t>
      </w:r>
      <w:r>
        <w:rPr>
          <w:color w:val="231F20"/>
          <w:spacing w:val="-8"/>
        </w:rPr>
        <w:t>e</w:t>
      </w:r>
      <w:r>
        <w:rPr>
          <w:color w:val="231F20"/>
          <w:spacing w:val="-6"/>
        </w:rPr>
        <w:t> </w:t>
      </w:r>
      <w:r>
        <w:rPr>
          <w:color w:val="231F20"/>
          <w:spacing w:val="-8"/>
        </w:rPr>
        <w:t>drejtë</w:t>
      </w:r>
      <w:r>
        <w:rPr>
          <w:color w:val="231F20"/>
          <w:spacing w:val="-6"/>
        </w:rPr>
        <w:t> </w:t>
      </w:r>
      <w:r>
        <w:rPr>
          <w:color w:val="231F20"/>
          <w:spacing w:val="-8"/>
        </w:rPr>
        <w:t>mes </w:t>
      </w:r>
      <w:r>
        <w:rPr>
          <w:color w:val="231F20"/>
          <w:spacing w:val="-4"/>
        </w:rPr>
        <w:t>dy</w:t>
      </w:r>
      <w:r>
        <w:rPr>
          <w:color w:val="231F20"/>
          <w:spacing w:val="-8"/>
        </w:rPr>
        <w:t> </w:t>
      </w:r>
      <w:r>
        <w:rPr>
          <w:color w:val="231F20"/>
          <w:spacing w:val="-4"/>
        </w:rPr>
        <w:t>pikave.</w:t>
      </w:r>
      <w:r>
        <w:rPr>
          <w:color w:val="231F20"/>
          <w:spacing w:val="-8"/>
        </w:rPr>
        <w:t> </w:t>
      </w:r>
      <w:r>
        <w:rPr>
          <w:color w:val="231F20"/>
          <w:spacing w:val="-4"/>
        </w:rPr>
        <w:t>Sexhdeja</w:t>
      </w:r>
      <w:r>
        <w:rPr>
          <w:color w:val="231F20"/>
          <w:spacing w:val="-8"/>
        </w:rPr>
        <w:t> </w:t>
      </w:r>
      <w:r>
        <w:rPr>
          <w:color w:val="231F20"/>
          <w:spacing w:val="-4"/>
        </w:rPr>
        <w:t>është</w:t>
      </w:r>
      <w:r>
        <w:rPr>
          <w:color w:val="231F20"/>
          <w:spacing w:val="-8"/>
        </w:rPr>
        <w:t> </w:t>
      </w:r>
      <w:r>
        <w:rPr>
          <w:color w:val="231F20"/>
          <w:spacing w:val="-4"/>
        </w:rPr>
        <w:t>vendi</w:t>
      </w:r>
      <w:r>
        <w:rPr>
          <w:color w:val="231F20"/>
          <w:spacing w:val="-8"/>
        </w:rPr>
        <w:t> </w:t>
      </w:r>
      <w:r>
        <w:rPr>
          <w:color w:val="231F20"/>
          <w:spacing w:val="-4"/>
        </w:rPr>
        <w:t>ku</w:t>
      </w:r>
      <w:r>
        <w:rPr>
          <w:color w:val="231F20"/>
          <w:spacing w:val="-8"/>
        </w:rPr>
        <w:t> </w:t>
      </w:r>
      <w:r>
        <w:rPr>
          <w:color w:val="231F20"/>
          <w:spacing w:val="-4"/>
        </w:rPr>
        <w:t>mbizotërojnë</w:t>
      </w:r>
      <w:r>
        <w:rPr>
          <w:color w:val="231F20"/>
          <w:spacing w:val="-8"/>
        </w:rPr>
        <w:t> </w:t>
      </w:r>
      <w:r>
        <w:rPr>
          <w:color w:val="231F20"/>
          <w:spacing w:val="-4"/>
        </w:rPr>
        <w:t>mendimet</w:t>
      </w:r>
      <w:r>
        <w:rPr>
          <w:color w:val="231F20"/>
          <w:spacing w:val="-8"/>
        </w:rPr>
        <w:t> </w:t>
      </w:r>
      <w:r>
        <w:rPr>
          <w:color w:val="231F20"/>
          <w:spacing w:val="-4"/>
        </w:rPr>
        <w:t>dhe</w:t>
      </w:r>
      <w:r>
        <w:rPr>
          <w:color w:val="231F20"/>
          <w:spacing w:val="-8"/>
        </w:rPr>
        <w:t> </w:t>
      </w:r>
      <w:r>
        <w:rPr>
          <w:color w:val="231F20"/>
          <w:spacing w:val="-4"/>
        </w:rPr>
        <w:t>ndjenjat </w:t>
      </w:r>
      <w:r>
        <w:rPr>
          <w:color w:val="231F20"/>
        </w:rPr>
        <w:t>e zjarrta të mallit ndaj të Dashurit që duhet njohur dhe dashur, është vendi</w:t>
      </w:r>
      <w:r>
        <w:rPr>
          <w:color w:val="231F20"/>
          <w:spacing w:val="-7"/>
        </w:rPr>
        <w:t> </w:t>
      </w:r>
      <w:r>
        <w:rPr>
          <w:color w:val="231F20"/>
        </w:rPr>
        <w:t>i</w:t>
      </w:r>
      <w:r>
        <w:rPr>
          <w:color w:val="231F20"/>
          <w:spacing w:val="-7"/>
        </w:rPr>
        <w:t> </w:t>
      </w:r>
      <w:r>
        <w:rPr>
          <w:color w:val="231F20"/>
        </w:rPr>
        <w:t>takimit</w:t>
      </w:r>
      <w:r>
        <w:rPr>
          <w:color w:val="231F20"/>
          <w:spacing w:val="-7"/>
        </w:rPr>
        <w:t> </w:t>
      </w:r>
      <w:r>
        <w:rPr>
          <w:color w:val="231F20"/>
        </w:rPr>
        <w:t>me</w:t>
      </w:r>
      <w:r>
        <w:rPr>
          <w:color w:val="231F20"/>
          <w:spacing w:val="-7"/>
        </w:rPr>
        <w:t> </w:t>
      </w:r>
      <w:r>
        <w:rPr>
          <w:color w:val="231F20"/>
        </w:rPr>
        <w:t>Të.</w:t>
      </w:r>
      <w:r>
        <w:rPr>
          <w:color w:val="231F20"/>
          <w:spacing w:val="-7"/>
        </w:rPr>
        <w:t> </w:t>
      </w:r>
      <w:r>
        <w:rPr>
          <w:color w:val="231F20"/>
        </w:rPr>
        <w:t>Ne,</w:t>
      </w:r>
      <w:r>
        <w:rPr>
          <w:color w:val="231F20"/>
          <w:spacing w:val="-7"/>
        </w:rPr>
        <w:t> </w:t>
      </w:r>
      <w:r>
        <w:rPr>
          <w:color w:val="231F20"/>
        </w:rPr>
        <w:t>duke</w:t>
      </w:r>
      <w:r>
        <w:rPr>
          <w:color w:val="231F20"/>
          <w:spacing w:val="-7"/>
        </w:rPr>
        <w:t> </w:t>
      </w:r>
      <w:r>
        <w:rPr>
          <w:color w:val="231F20"/>
        </w:rPr>
        <w:t>e</w:t>
      </w:r>
      <w:r>
        <w:rPr>
          <w:color w:val="231F20"/>
          <w:spacing w:val="-7"/>
        </w:rPr>
        <w:t> </w:t>
      </w:r>
      <w:r>
        <w:rPr>
          <w:color w:val="231F20"/>
        </w:rPr>
        <w:t>provuar</w:t>
      </w:r>
      <w:r>
        <w:rPr>
          <w:color w:val="231F20"/>
          <w:spacing w:val="-7"/>
        </w:rPr>
        <w:t> </w:t>
      </w:r>
      <w:r>
        <w:rPr>
          <w:color w:val="231F20"/>
        </w:rPr>
        <w:t>sexhden</w:t>
      </w:r>
      <w:r>
        <w:rPr>
          <w:color w:val="231F20"/>
          <w:spacing w:val="-7"/>
        </w:rPr>
        <w:t> </w:t>
      </w:r>
      <w:r>
        <w:rPr>
          <w:color w:val="231F20"/>
        </w:rPr>
        <w:t>në</w:t>
      </w:r>
      <w:r>
        <w:rPr>
          <w:color w:val="231F20"/>
          <w:spacing w:val="-7"/>
        </w:rPr>
        <w:t> </w:t>
      </w:r>
      <w:r>
        <w:rPr>
          <w:color w:val="231F20"/>
        </w:rPr>
        <w:t>vendndodhjen</w:t>
      </w:r>
      <w:r>
        <w:rPr>
          <w:color w:val="231F20"/>
          <w:spacing w:val="-7"/>
        </w:rPr>
        <w:t> </w:t>
      </w:r>
      <w:r>
        <w:rPr>
          <w:color w:val="231F20"/>
        </w:rPr>
        <w:t>e </w:t>
      </w:r>
      <w:r>
        <w:rPr>
          <w:color w:val="231F20"/>
          <w:spacing w:val="-6"/>
        </w:rPr>
        <w:t>saj të vërtetë, ndiejmë një esencë të filtruar nga imani, Islami dhe ihsani të </w:t>
      </w:r>
      <w:r>
        <w:rPr>
          <w:color w:val="231F20"/>
          <w:spacing w:val="-2"/>
        </w:rPr>
        <w:t>rrjedhë</w:t>
      </w:r>
      <w:r>
        <w:rPr>
          <w:color w:val="231F20"/>
          <w:spacing w:val="-24"/>
        </w:rPr>
        <w:t> </w:t>
      </w:r>
      <w:r>
        <w:rPr>
          <w:color w:val="231F20"/>
          <w:spacing w:val="-2"/>
        </w:rPr>
        <w:t>në</w:t>
      </w:r>
      <w:r>
        <w:rPr>
          <w:color w:val="231F20"/>
          <w:spacing w:val="-24"/>
        </w:rPr>
        <w:t> </w:t>
      </w:r>
      <w:r>
        <w:rPr>
          <w:color w:val="231F20"/>
          <w:spacing w:val="-2"/>
        </w:rPr>
        <w:t>majat</w:t>
      </w:r>
      <w:r>
        <w:rPr>
          <w:color w:val="231F20"/>
          <w:spacing w:val="-24"/>
        </w:rPr>
        <w:t> </w:t>
      </w:r>
      <w:r>
        <w:rPr>
          <w:color w:val="231F20"/>
          <w:spacing w:val="-2"/>
        </w:rPr>
        <w:t>e</w:t>
      </w:r>
      <w:r>
        <w:rPr>
          <w:color w:val="231F20"/>
          <w:spacing w:val="-24"/>
        </w:rPr>
        <w:t> </w:t>
      </w:r>
      <w:r>
        <w:rPr>
          <w:color w:val="231F20"/>
          <w:spacing w:val="-2"/>
        </w:rPr>
        <w:t>smeraldta</w:t>
      </w:r>
      <w:r>
        <w:rPr>
          <w:color w:val="231F20"/>
          <w:spacing w:val="-24"/>
        </w:rPr>
        <w:t> </w:t>
      </w:r>
      <w:r>
        <w:rPr>
          <w:color w:val="231F20"/>
          <w:spacing w:val="-2"/>
        </w:rPr>
        <w:t>të</w:t>
      </w:r>
      <w:r>
        <w:rPr>
          <w:color w:val="231F20"/>
          <w:spacing w:val="-24"/>
        </w:rPr>
        <w:t> </w:t>
      </w:r>
      <w:r>
        <w:rPr>
          <w:color w:val="231F20"/>
          <w:spacing w:val="-2"/>
        </w:rPr>
        <w:t>zemrave</w:t>
      </w:r>
      <w:r>
        <w:rPr>
          <w:color w:val="231F20"/>
          <w:spacing w:val="-13"/>
        </w:rPr>
        <w:t> </w:t>
      </w:r>
      <w:r>
        <w:rPr>
          <w:color w:val="231F20"/>
          <w:spacing w:val="-2"/>
        </w:rPr>
        <w:t>tona,</w:t>
      </w:r>
      <w:r>
        <w:rPr>
          <w:color w:val="231F20"/>
          <w:spacing w:val="-13"/>
        </w:rPr>
        <w:t> </w:t>
      </w:r>
      <w:r>
        <w:rPr>
          <w:color w:val="231F20"/>
          <w:spacing w:val="-2"/>
        </w:rPr>
        <w:t>duke</w:t>
      </w:r>
      <w:r>
        <w:rPr>
          <w:color w:val="231F20"/>
          <w:spacing w:val="-13"/>
        </w:rPr>
        <w:t> </w:t>
      </w:r>
      <w:r>
        <w:rPr>
          <w:color w:val="231F20"/>
          <w:spacing w:val="-2"/>
        </w:rPr>
        <w:t>kaluar</w:t>
      </w:r>
      <w:r>
        <w:rPr>
          <w:color w:val="231F20"/>
          <w:spacing w:val="-13"/>
        </w:rPr>
        <w:t> </w:t>
      </w:r>
      <w:r>
        <w:rPr>
          <w:color w:val="231F20"/>
          <w:spacing w:val="-2"/>
        </w:rPr>
        <w:t>nëpër</w:t>
      </w:r>
      <w:r>
        <w:rPr>
          <w:color w:val="231F20"/>
          <w:spacing w:val="-13"/>
        </w:rPr>
        <w:t> </w:t>
      </w:r>
      <w:r>
        <w:rPr>
          <w:color w:val="231F20"/>
          <w:spacing w:val="-2"/>
        </w:rPr>
        <w:t>kijamin,</w:t>
      </w:r>
    </w:p>
    <w:p>
      <w:pPr>
        <w:pStyle w:val="BodyText"/>
        <w:spacing w:after="0" w:line="249" w:lineRule="auto"/>
        <w:sectPr>
          <w:pgSz w:w="8400" w:h="11910"/>
          <w:pgMar w:header="810" w:footer="0" w:top="1080" w:bottom="280" w:left="708" w:right="566"/>
        </w:sectPr>
      </w:pPr>
    </w:p>
    <w:p>
      <w:pPr>
        <w:pStyle w:val="BodyText"/>
        <w:spacing w:before="107"/>
      </w:pPr>
      <w:r>
        <w:rPr>
          <w:color w:val="231F20"/>
        </w:rPr>
        <w:t>rukunë dhe qëndrimin në këmbë pas rukusë</w:t>
      </w:r>
      <w:r>
        <w:rPr>
          <w:color w:val="231F20"/>
          <w:spacing w:val="1"/>
        </w:rPr>
        <w:t> </w:t>
      </w:r>
      <w:r>
        <w:rPr>
          <w:color w:val="231F20"/>
        </w:rPr>
        <w:t>të namazeve </w:t>
      </w:r>
      <w:r>
        <w:rPr>
          <w:color w:val="231F20"/>
          <w:spacing w:val="-2"/>
        </w:rPr>
        <w:t>tona.</w:t>
      </w:r>
    </w:p>
    <w:p>
      <w:pPr>
        <w:pStyle w:val="BodyText"/>
        <w:spacing w:line="249" w:lineRule="auto" w:before="126"/>
        <w:ind w:right="281" w:firstLine="283"/>
      </w:pPr>
      <w:r>
        <w:rPr>
          <w:color w:val="231F20"/>
        </w:rPr>
        <w:t>Në sexhde, duke bashkuar në të njëjtën pikë kokën dhe këmbët, marrim një formë të rrumbullakët; tendosemi si një hark; bëhemi një zë,</w:t>
      </w:r>
      <w:r>
        <w:rPr>
          <w:color w:val="231F20"/>
          <w:spacing w:val="-1"/>
        </w:rPr>
        <w:t> </w:t>
      </w:r>
      <w:r>
        <w:rPr>
          <w:color w:val="231F20"/>
        </w:rPr>
        <w:t>një</w:t>
      </w:r>
      <w:r>
        <w:rPr>
          <w:color w:val="231F20"/>
          <w:spacing w:val="-1"/>
        </w:rPr>
        <w:t> </w:t>
      </w:r>
      <w:r>
        <w:rPr>
          <w:color w:val="231F20"/>
        </w:rPr>
        <w:t>frymë,</w:t>
      </w:r>
      <w:r>
        <w:rPr>
          <w:color w:val="231F20"/>
          <w:spacing w:val="-1"/>
        </w:rPr>
        <w:t> </w:t>
      </w:r>
      <w:r>
        <w:rPr>
          <w:color w:val="231F20"/>
        </w:rPr>
        <w:t>dhe</w:t>
      </w:r>
      <w:r>
        <w:rPr>
          <w:color w:val="231F20"/>
          <w:spacing w:val="-1"/>
        </w:rPr>
        <w:t> </w:t>
      </w:r>
      <w:r>
        <w:rPr>
          <w:color w:val="231F20"/>
        </w:rPr>
        <w:t>rënkojmë.</w:t>
      </w:r>
      <w:r>
        <w:rPr>
          <w:color w:val="231F20"/>
          <w:spacing w:val="-1"/>
        </w:rPr>
        <w:t> </w:t>
      </w:r>
      <w:r>
        <w:rPr>
          <w:color w:val="231F20"/>
        </w:rPr>
        <w:t>Bashkojmë</w:t>
      </w:r>
      <w:r>
        <w:rPr>
          <w:color w:val="231F20"/>
          <w:spacing w:val="-1"/>
        </w:rPr>
        <w:t> </w:t>
      </w:r>
      <w:r>
        <w:rPr>
          <w:color w:val="231F20"/>
        </w:rPr>
        <w:t>me</w:t>
      </w:r>
      <w:r>
        <w:rPr>
          <w:color w:val="231F20"/>
          <w:spacing w:val="-1"/>
        </w:rPr>
        <w:t> </w:t>
      </w:r>
      <w:r>
        <w:rPr>
          <w:color w:val="231F20"/>
        </w:rPr>
        <w:t>imanin</w:t>
      </w:r>
      <w:r>
        <w:rPr>
          <w:color w:val="231F20"/>
          <w:spacing w:val="-1"/>
        </w:rPr>
        <w:t> </w:t>
      </w:r>
      <w:r>
        <w:rPr>
          <w:color w:val="231F20"/>
        </w:rPr>
        <w:t>tonë</w:t>
      </w:r>
      <w:r>
        <w:rPr>
          <w:color w:val="231F20"/>
          <w:spacing w:val="-1"/>
        </w:rPr>
        <w:t> </w:t>
      </w:r>
      <w:r>
        <w:rPr>
          <w:color w:val="231F20"/>
        </w:rPr>
        <w:t>pafundësinë e shpresave tona të mjaftueshme për çdo vepër dhe paradhënien e mëshirës që shfaqet te çdo gjë. Përpiqemi të ndryshojmë fatin tonë duke kaluar nën këtë brez shumëngjyrësh, që i ngjan një ylberi me njërin skaj në këtë botë dhe skajin tjetër në botën e përtejme.</w:t>
      </w:r>
    </w:p>
    <w:p>
      <w:pPr>
        <w:pStyle w:val="BodyText"/>
        <w:spacing w:line="249" w:lineRule="auto" w:before="120"/>
        <w:ind w:right="281" w:firstLine="283"/>
      </w:pPr>
      <w:r>
        <w:rPr>
          <w:color w:val="231F20"/>
          <w:spacing w:val="-6"/>
        </w:rPr>
        <w:t>Në</w:t>
      </w:r>
      <w:r>
        <w:rPr>
          <w:color w:val="231F20"/>
          <w:spacing w:val="-11"/>
        </w:rPr>
        <w:t> </w:t>
      </w:r>
      <w:r>
        <w:rPr>
          <w:color w:val="231F20"/>
          <w:spacing w:val="-6"/>
        </w:rPr>
        <w:t>këtë</w:t>
      </w:r>
      <w:r>
        <w:rPr>
          <w:color w:val="231F20"/>
          <w:spacing w:val="-9"/>
        </w:rPr>
        <w:t> </w:t>
      </w:r>
      <w:r>
        <w:rPr>
          <w:color w:val="231F20"/>
          <w:spacing w:val="-6"/>
        </w:rPr>
        <w:t>pikë,</w:t>
      </w:r>
      <w:r>
        <w:rPr>
          <w:color w:val="231F20"/>
          <w:spacing w:val="-9"/>
        </w:rPr>
        <w:t> </w:t>
      </w:r>
      <w:r>
        <w:rPr>
          <w:color w:val="231F20"/>
          <w:spacing w:val="-6"/>
        </w:rPr>
        <w:t>në</w:t>
      </w:r>
      <w:r>
        <w:rPr>
          <w:color w:val="231F20"/>
          <w:spacing w:val="-9"/>
        </w:rPr>
        <w:t> </w:t>
      </w:r>
      <w:r>
        <w:rPr>
          <w:color w:val="231F20"/>
          <w:spacing w:val="-6"/>
        </w:rPr>
        <w:t>këtë</w:t>
      </w:r>
      <w:r>
        <w:rPr>
          <w:color w:val="231F20"/>
          <w:spacing w:val="-9"/>
        </w:rPr>
        <w:t> </w:t>
      </w:r>
      <w:r>
        <w:rPr>
          <w:color w:val="231F20"/>
          <w:spacing w:val="-6"/>
        </w:rPr>
        <w:t>majë</w:t>
      </w:r>
      <w:r>
        <w:rPr>
          <w:color w:val="231F20"/>
          <w:spacing w:val="-9"/>
        </w:rPr>
        <w:t> </w:t>
      </w:r>
      <w:r>
        <w:rPr>
          <w:color w:val="231F20"/>
          <w:spacing w:val="-6"/>
        </w:rPr>
        <w:t>të</w:t>
      </w:r>
      <w:r>
        <w:rPr>
          <w:color w:val="231F20"/>
          <w:spacing w:val="-9"/>
        </w:rPr>
        <w:t> </w:t>
      </w:r>
      <w:r>
        <w:rPr>
          <w:color w:val="231F20"/>
          <w:spacing w:val="-6"/>
        </w:rPr>
        <w:t>fatit</w:t>
      </w:r>
      <w:r>
        <w:rPr>
          <w:color w:val="231F20"/>
          <w:spacing w:val="-9"/>
        </w:rPr>
        <w:t> </w:t>
      </w:r>
      <w:r>
        <w:rPr>
          <w:color w:val="231F20"/>
          <w:spacing w:val="-6"/>
        </w:rPr>
        <w:t>të</w:t>
      </w:r>
      <w:r>
        <w:rPr>
          <w:color w:val="231F20"/>
          <w:spacing w:val="-9"/>
        </w:rPr>
        <w:t> </w:t>
      </w:r>
      <w:r>
        <w:rPr>
          <w:color w:val="231F20"/>
          <w:spacing w:val="-6"/>
        </w:rPr>
        <w:t>tij,</w:t>
      </w:r>
      <w:r>
        <w:rPr>
          <w:color w:val="231F20"/>
          <w:spacing w:val="-9"/>
        </w:rPr>
        <w:t> </w:t>
      </w:r>
      <w:r>
        <w:rPr>
          <w:color w:val="231F20"/>
          <w:spacing w:val="-6"/>
        </w:rPr>
        <w:t>tek</w:t>
      </w:r>
      <w:r>
        <w:rPr>
          <w:color w:val="231F20"/>
          <w:spacing w:val="-9"/>
        </w:rPr>
        <w:t> </w:t>
      </w:r>
      <w:r>
        <w:rPr>
          <w:color w:val="231F20"/>
          <w:spacing w:val="-6"/>
        </w:rPr>
        <w:t>e</w:t>
      </w:r>
      <w:r>
        <w:rPr>
          <w:color w:val="231F20"/>
          <w:spacing w:val="-9"/>
        </w:rPr>
        <w:t> </w:t>
      </w:r>
      <w:r>
        <w:rPr>
          <w:color w:val="231F20"/>
          <w:spacing w:val="-6"/>
        </w:rPr>
        <w:t>cila</w:t>
      </w:r>
      <w:r>
        <w:rPr>
          <w:color w:val="231F20"/>
          <w:spacing w:val="-9"/>
        </w:rPr>
        <w:t> </w:t>
      </w:r>
      <w:r>
        <w:rPr>
          <w:color w:val="231F20"/>
          <w:spacing w:val="-6"/>
        </w:rPr>
        <w:t>e</w:t>
      </w:r>
      <w:r>
        <w:rPr>
          <w:color w:val="231F20"/>
          <w:spacing w:val="-9"/>
        </w:rPr>
        <w:t> </w:t>
      </w:r>
      <w:r>
        <w:rPr>
          <w:color w:val="231F20"/>
          <w:spacing w:val="-6"/>
        </w:rPr>
        <w:t>kanë</w:t>
      </w:r>
      <w:r>
        <w:rPr>
          <w:color w:val="231F20"/>
          <w:spacing w:val="-9"/>
        </w:rPr>
        <w:t> </w:t>
      </w:r>
      <w:r>
        <w:rPr>
          <w:color w:val="231F20"/>
          <w:spacing w:val="-6"/>
        </w:rPr>
        <w:t>ngritur</w:t>
      </w:r>
      <w:r>
        <w:rPr>
          <w:color w:val="231F20"/>
          <w:spacing w:val="-9"/>
        </w:rPr>
        <w:t> </w:t>
      </w:r>
      <w:r>
        <w:rPr>
          <w:color w:val="231F20"/>
          <w:spacing w:val="-6"/>
        </w:rPr>
        <w:t>ndjesitë </w:t>
      </w:r>
      <w:r>
        <w:rPr>
          <w:color w:val="231F20"/>
        </w:rPr>
        <w:t>e përjetuara në sexhde dhe nga ku shikon e mediton të vërtetën, duke përdorur gjuhën e zemrës, duke derdhur të gjitha fjalët e ndjenjave të tij,</w:t>
      </w:r>
      <w:r>
        <w:rPr>
          <w:color w:val="231F20"/>
          <w:spacing w:val="-15"/>
        </w:rPr>
        <w:t> </w:t>
      </w:r>
      <w:r>
        <w:rPr>
          <w:color w:val="231F20"/>
        </w:rPr>
        <w:t>duke</w:t>
      </w:r>
      <w:r>
        <w:rPr>
          <w:color w:val="231F20"/>
          <w:spacing w:val="-15"/>
        </w:rPr>
        <w:t> </w:t>
      </w:r>
      <w:r>
        <w:rPr>
          <w:color w:val="231F20"/>
        </w:rPr>
        <w:t>e</w:t>
      </w:r>
      <w:r>
        <w:rPr>
          <w:color w:val="231F20"/>
          <w:spacing w:val="-15"/>
        </w:rPr>
        <w:t> </w:t>
      </w:r>
      <w:r>
        <w:rPr>
          <w:color w:val="231F20"/>
        </w:rPr>
        <w:t>kthyer</w:t>
      </w:r>
      <w:r>
        <w:rPr>
          <w:color w:val="231F20"/>
          <w:spacing w:val="-15"/>
        </w:rPr>
        <w:t> </w:t>
      </w:r>
      <w:r>
        <w:rPr>
          <w:color w:val="231F20"/>
        </w:rPr>
        <w:t>pak</w:t>
      </w:r>
      <w:r>
        <w:rPr>
          <w:color w:val="231F20"/>
          <w:spacing w:val="-15"/>
        </w:rPr>
        <w:t> </w:t>
      </w:r>
      <w:r>
        <w:rPr>
          <w:color w:val="231F20"/>
        </w:rPr>
        <w:t>dynjanë</w:t>
      </w:r>
      <w:r>
        <w:rPr>
          <w:color w:val="231F20"/>
          <w:spacing w:val="-15"/>
        </w:rPr>
        <w:t> </w:t>
      </w:r>
      <w:r>
        <w:rPr>
          <w:color w:val="231F20"/>
        </w:rPr>
        <w:t>drejt</w:t>
      </w:r>
      <w:r>
        <w:rPr>
          <w:color w:val="231F20"/>
          <w:spacing w:val="-15"/>
        </w:rPr>
        <w:t> </w:t>
      </w:r>
      <w:r>
        <w:rPr>
          <w:color w:val="231F20"/>
        </w:rPr>
        <w:t>anëve</w:t>
      </w:r>
      <w:r>
        <w:rPr>
          <w:color w:val="231F20"/>
          <w:spacing w:val="-15"/>
        </w:rPr>
        <w:t> </w:t>
      </w:r>
      <w:r>
        <w:rPr>
          <w:color w:val="231F20"/>
        </w:rPr>
        <w:t>të</w:t>
      </w:r>
      <w:r>
        <w:rPr>
          <w:color w:val="231F20"/>
          <w:spacing w:val="-15"/>
        </w:rPr>
        <w:t> </w:t>
      </w:r>
      <w:r>
        <w:rPr>
          <w:color w:val="231F20"/>
        </w:rPr>
        <w:t>botës</w:t>
      </w:r>
      <w:r>
        <w:rPr>
          <w:color w:val="231F20"/>
          <w:spacing w:val="-15"/>
        </w:rPr>
        <w:t> </w:t>
      </w:r>
      <w:r>
        <w:rPr>
          <w:color w:val="231F20"/>
        </w:rPr>
        <w:t>së</w:t>
      </w:r>
      <w:r>
        <w:rPr>
          <w:color w:val="231F20"/>
          <w:spacing w:val="-15"/>
        </w:rPr>
        <w:t> </w:t>
      </w:r>
      <w:r>
        <w:rPr>
          <w:color w:val="231F20"/>
        </w:rPr>
        <w:t>përtejme</w:t>
      </w:r>
      <w:r>
        <w:rPr>
          <w:color w:val="231F20"/>
          <w:spacing w:val="-15"/>
        </w:rPr>
        <w:t> </w:t>
      </w:r>
      <w:r>
        <w:rPr>
          <w:color w:val="231F20"/>
        </w:rPr>
        <w:t>dhe</w:t>
      </w:r>
      <w:r>
        <w:rPr>
          <w:color w:val="231F20"/>
          <w:spacing w:val="-15"/>
        </w:rPr>
        <w:t> </w:t>
      </w:r>
      <w:r>
        <w:rPr>
          <w:color w:val="231F20"/>
        </w:rPr>
        <w:t>duke lejuar</w:t>
      </w:r>
      <w:r>
        <w:rPr>
          <w:color w:val="231F20"/>
          <w:spacing w:val="-11"/>
        </w:rPr>
        <w:t> </w:t>
      </w:r>
      <w:r>
        <w:rPr>
          <w:color w:val="231F20"/>
        </w:rPr>
        <w:t>që</w:t>
      </w:r>
      <w:r>
        <w:rPr>
          <w:color w:val="231F20"/>
          <w:spacing w:val="-11"/>
        </w:rPr>
        <w:t> </w:t>
      </w:r>
      <w:r>
        <w:rPr>
          <w:color w:val="231F20"/>
        </w:rPr>
        <w:t>bota</w:t>
      </w:r>
      <w:r>
        <w:rPr>
          <w:color w:val="231F20"/>
          <w:spacing w:val="-11"/>
        </w:rPr>
        <w:t> </w:t>
      </w:r>
      <w:r>
        <w:rPr>
          <w:color w:val="231F20"/>
        </w:rPr>
        <w:t>e</w:t>
      </w:r>
      <w:r>
        <w:rPr>
          <w:color w:val="231F20"/>
          <w:spacing w:val="-11"/>
        </w:rPr>
        <w:t> </w:t>
      </w:r>
      <w:r>
        <w:rPr>
          <w:color w:val="231F20"/>
        </w:rPr>
        <w:t>përtejme</w:t>
      </w:r>
      <w:r>
        <w:rPr>
          <w:color w:val="231F20"/>
          <w:spacing w:val="-11"/>
        </w:rPr>
        <w:t> </w:t>
      </w:r>
      <w:r>
        <w:rPr>
          <w:color w:val="231F20"/>
        </w:rPr>
        <w:t>të</w:t>
      </w:r>
      <w:r>
        <w:rPr>
          <w:color w:val="231F20"/>
          <w:spacing w:val="-11"/>
        </w:rPr>
        <w:t> </w:t>
      </w:r>
      <w:r>
        <w:rPr>
          <w:color w:val="231F20"/>
        </w:rPr>
        <w:t>reflektohet</w:t>
      </w:r>
      <w:r>
        <w:rPr>
          <w:color w:val="231F20"/>
          <w:spacing w:val="-11"/>
        </w:rPr>
        <w:t> </w:t>
      </w:r>
      <w:r>
        <w:rPr>
          <w:color w:val="231F20"/>
        </w:rPr>
        <w:t>pakëz</w:t>
      </w:r>
      <w:r>
        <w:rPr>
          <w:color w:val="231F20"/>
          <w:spacing w:val="-11"/>
        </w:rPr>
        <w:t> </w:t>
      </w:r>
      <w:r>
        <w:rPr>
          <w:color w:val="231F20"/>
        </w:rPr>
        <w:t>në</w:t>
      </w:r>
      <w:r>
        <w:rPr>
          <w:color w:val="231F20"/>
          <w:spacing w:val="-11"/>
        </w:rPr>
        <w:t> </w:t>
      </w:r>
      <w:r>
        <w:rPr>
          <w:color w:val="231F20"/>
        </w:rPr>
        <w:t>botën</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shpirtërore, njeriu</w:t>
      </w:r>
      <w:r>
        <w:rPr>
          <w:color w:val="231F20"/>
          <w:spacing w:val="-3"/>
        </w:rPr>
        <w:t> </w:t>
      </w:r>
      <w:r>
        <w:rPr>
          <w:color w:val="231F20"/>
        </w:rPr>
        <w:t>mund</w:t>
      </w:r>
      <w:r>
        <w:rPr>
          <w:color w:val="231F20"/>
          <w:spacing w:val="-3"/>
        </w:rPr>
        <w:t> </w:t>
      </w:r>
      <w:r>
        <w:rPr>
          <w:color w:val="231F20"/>
        </w:rPr>
        <w:t>të</w:t>
      </w:r>
      <w:r>
        <w:rPr>
          <w:color w:val="231F20"/>
          <w:spacing w:val="-3"/>
        </w:rPr>
        <w:t> </w:t>
      </w:r>
      <w:r>
        <w:rPr>
          <w:color w:val="231F20"/>
        </w:rPr>
        <w:t>ndiejë</w:t>
      </w:r>
      <w:r>
        <w:rPr>
          <w:color w:val="231F20"/>
          <w:spacing w:val="-3"/>
        </w:rPr>
        <w:t> </w:t>
      </w:r>
      <w:r>
        <w:rPr>
          <w:color w:val="231F20"/>
        </w:rPr>
        <w:t>dhe</w:t>
      </w:r>
      <w:r>
        <w:rPr>
          <w:color w:val="231F20"/>
          <w:spacing w:val="-3"/>
        </w:rPr>
        <w:t> </w:t>
      </w:r>
      <w:r>
        <w:rPr>
          <w:color w:val="231F20"/>
        </w:rPr>
        <w:t>përjetojë</w:t>
      </w:r>
      <w:r>
        <w:rPr>
          <w:color w:val="231F20"/>
          <w:spacing w:val="-3"/>
        </w:rPr>
        <w:t> </w:t>
      </w:r>
      <w:r>
        <w:rPr>
          <w:color w:val="231F20"/>
        </w:rPr>
        <w:t>një</w:t>
      </w:r>
      <w:r>
        <w:rPr>
          <w:color w:val="231F20"/>
          <w:spacing w:val="-3"/>
        </w:rPr>
        <w:t> </w:t>
      </w:r>
      <w:r>
        <w:rPr>
          <w:color w:val="231F20"/>
        </w:rPr>
        <w:t>privilegj</w:t>
      </w:r>
      <w:r>
        <w:rPr>
          <w:color w:val="231F20"/>
          <w:spacing w:val="-3"/>
        </w:rPr>
        <w:t> </w:t>
      </w:r>
      <w:r>
        <w:rPr>
          <w:color w:val="231F20"/>
        </w:rPr>
        <w:t>të</w:t>
      </w:r>
      <w:r>
        <w:rPr>
          <w:color w:val="231F20"/>
          <w:spacing w:val="-3"/>
        </w:rPr>
        <w:t> </w:t>
      </w:r>
      <w:r>
        <w:rPr>
          <w:color w:val="231F20"/>
        </w:rPr>
        <w:t>atillë,</w:t>
      </w:r>
      <w:r>
        <w:rPr>
          <w:color w:val="231F20"/>
          <w:spacing w:val="-3"/>
        </w:rPr>
        <w:t> </w:t>
      </w:r>
      <w:r>
        <w:rPr>
          <w:color w:val="231F20"/>
        </w:rPr>
        <w:t>thua</w:t>
      </w:r>
      <w:r>
        <w:rPr>
          <w:color w:val="231F20"/>
          <w:spacing w:val="-3"/>
        </w:rPr>
        <w:t> </w:t>
      </w:r>
      <w:r>
        <w:rPr>
          <w:color w:val="231F20"/>
        </w:rPr>
        <w:t>se</w:t>
      </w:r>
      <w:r>
        <w:rPr>
          <w:color w:val="231F20"/>
          <w:spacing w:val="-3"/>
        </w:rPr>
        <w:t> </w:t>
      </w:r>
      <w:r>
        <w:rPr>
          <w:color w:val="231F20"/>
        </w:rPr>
        <w:t>është duke lexuar eposin e adhurimeve dhe robërisë së tij ndaj Zotit.</w:t>
      </w:r>
    </w:p>
    <w:p>
      <w:pPr>
        <w:pStyle w:val="BodyText"/>
        <w:spacing w:line="249" w:lineRule="auto" w:before="120"/>
        <w:ind w:right="281" w:firstLine="283"/>
      </w:pPr>
      <w:r>
        <w:rPr>
          <w:color w:val="231F20"/>
        </w:rPr>
        <w:t>Po, kur duatë, që shpërthejnë me vetëdijen e të qenit rob i Zotit, ndeshen me ujëvarat e mëshirës dhe begative të Tij dhe vërshojnë brenda njëra-tjetrës, kur lutja dhe përgjigjja e saj takohen me shoqi- shoqin,</w:t>
      </w:r>
      <w:r>
        <w:rPr>
          <w:color w:val="231F20"/>
          <w:spacing w:val="-2"/>
        </w:rPr>
        <w:t> </w:t>
      </w:r>
      <w:r>
        <w:rPr>
          <w:color w:val="231F20"/>
        </w:rPr>
        <w:t>ndjenjat</w:t>
      </w:r>
      <w:r>
        <w:rPr>
          <w:color w:val="231F20"/>
          <w:spacing w:val="-2"/>
        </w:rPr>
        <w:t> </w:t>
      </w:r>
      <w:r>
        <w:rPr>
          <w:color w:val="231F20"/>
        </w:rPr>
        <w:t>tona</w:t>
      </w:r>
      <w:r>
        <w:rPr>
          <w:color w:val="231F20"/>
          <w:spacing w:val="-2"/>
        </w:rPr>
        <w:t> </w:t>
      </w:r>
      <w:r>
        <w:rPr>
          <w:color w:val="231F20"/>
        </w:rPr>
        <w:t>fillojnë</w:t>
      </w:r>
      <w:r>
        <w:rPr>
          <w:color w:val="231F20"/>
          <w:spacing w:val="-2"/>
        </w:rPr>
        <w:t> </w:t>
      </w:r>
      <w:r>
        <w:rPr>
          <w:color w:val="231F20"/>
        </w:rPr>
        <w:t>të</w:t>
      </w:r>
      <w:r>
        <w:rPr>
          <w:color w:val="231F20"/>
          <w:spacing w:val="-2"/>
        </w:rPr>
        <w:t> </w:t>
      </w:r>
      <w:r>
        <w:rPr>
          <w:color w:val="231F20"/>
        </w:rPr>
        <w:t>rrjedhin</w:t>
      </w:r>
      <w:r>
        <w:rPr>
          <w:color w:val="231F20"/>
          <w:spacing w:val="-2"/>
        </w:rPr>
        <w:t> </w:t>
      </w:r>
      <w:r>
        <w:rPr>
          <w:color w:val="231F20"/>
        </w:rPr>
        <w:t>po</w:t>
      </w:r>
      <w:r>
        <w:rPr>
          <w:color w:val="231F20"/>
          <w:spacing w:val="-2"/>
        </w:rPr>
        <w:t> </w:t>
      </w:r>
      <w:r>
        <w:rPr>
          <w:color w:val="231F20"/>
        </w:rPr>
        <w:t>aq</w:t>
      </w:r>
      <w:r>
        <w:rPr>
          <w:color w:val="231F20"/>
          <w:spacing w:val="-2"/>
        </w:rPr>
        <w:t> </w:t>
      </w:r>
      <w:r>
        <w:rPr>
          <w:color w:val="231F20"/>
        </w:rPr>
        <w:t>bukur</w:t>
      </w:r>
      <w:r>
        <w:rPr>
          <w:color w:val="231F20"/>
          <w:spacing w:val="-2"/>
        </w:rPr>
        <w:t> </w:t>
      </w:r>
      <w:r>
        <w:rPr>
          <w:color w:val="231F20"/>
        </w:rPr>
        <w:t>sa</w:t>
      </w:r>
      <w:r>
        <w:rPr>
          <w:color w:val="231F20"/>
          <w:spacing w:val="-2"/>
        </w:rPr>
        <w:t> </w:t>
      </w:r>
      <w:r>
        <w:rPr>
          <w:color w:val="231F20"/>
        </w:rPr>
        <w:t>jeta</w:t>
      </w:r>
      <w:r>
        <w:rPr>
          <w:color w:val="231F20"/>
          <w:spacing w:val="-2"/>
        </w:rPr>
        <w:t> </w:t>
      </w:r>
      <w:r>
        <w:rPr>
          <w:color w:val="231F20"/>
        </w:rPr>
        <w:t>parajsore, po</w:t>
      </w:r>
      <w:r>
        <w:rPr>
          <w:color w:val="231F20"/>
          <w:spacing w:val="-3"/>
        </w:rPr>
        <w:t> </w:t>
      </w:r>
      <w:r>
        <w:rPr>
          <w:color w:val="231F20"/>
        </w:rPr>
        <w:t>aq</w:t>
      </w:r>
      <w:r>
        <w:rPr>
          <w:color w:val="231F20"/>
          <w:spacing w:val="-3"/>
        </w:rPr>
        <w:t> </w:t>
      </w:r>
      <w:r>
        <w:rPr>
          <w:color w:val="231F20"/>
        </w:rPr>
        <w:t>gjerësisht</w:t>
      </w:r>
      <w:r>
        <w:rPr>
          <w:color w:val="231F20"/>
          <w:spacing w:val="-3"/>
        </w:rPr>
        <w:t> </w:t>
      </w:r>
      <w:r>
        <w:rPr>
          <w:color w:val="231F20"/>
        </w:rPr>
        <w:t>sa</w:t>
      </w:r>
      <w:r>
        <w:rPr>
          <w:color w:val="231F20"/>
          <w:spacing w:val="-3"/>
        </w:rPr>
        <w:t> </w:t>
      </w:r>
      <w:r>
        <w:rPr>
          <w:color w:val="231F20"/>
        </w:rPr>
        <w:t>malli</w:t>
      </w:r>
      <w:r>
        <w:rPr>
          <w:color w:val="231F20"/>
          <w:spacing w:val="-3"/>
        </w:rPr>
        <w:t> </w:t>
      </w:r>
      <w:r>
        <w:rPr>
          <w:color w:val="231F20"/>
        </w:rPr>
        <w:t>i</w:t>
      </w:r>
      <w:r>
        <w:rPr>
          <w:color w:val="231F20"/>
          <w:spacing w:val="-3"/>
        </w:rPr>
        <w:t> </w:t>
      </w:r>
      <w:r>
        <w:rPr>
          <w:color w:val="231F20"/>
        </w:rPr>
        <w:t>ritakimit.</w:t>
      </w:r>
      <w:r>
        <w:rPr>
          <w:color w:val="231F20"/>
          <w:spacing w:val="-3"/>
        </w:rPr>
        <w:t> </w:t>
      </w:r>
      <w:r>
        <w:rPr>
          <w:color w:val="231F20"/>
        </w:rPr>
        <w:t>Për</w:t>
      </w:r>
      <w:r>
        <w:rPr>
          <w:color w:val="231F20"/>
          <w:spacing w:val="-3"/>
        </w:rPr>
        <w:t> </w:t>
      </w:r>
      <w:r>
        <w:rPr>
          <w:color w:val="231F20"/>
        </w:rPr>
        <w:t>ata</w:t>
      </w:r>
      <w:r>
        <w:rPr>
          <w:color w:val="231F20"/>
          <w:spacing w:val="-3"/>
        </w:rPr>
        <w:t> </w:t>
      </w:r>
      <w:r>
        <w:rPr>
          <w:color w:val="231F20"/>
        </w:rPr>
        <w:t>që</w:t>
      </w:r>
      <w:r>
        <w:rPr>
          <w:color w:val="231F20"/>
          <w:spacing w:val="-3"/>
        </w:rPr>
        <w:t> </w:t>
      </w:r>
      <w:r>
        <w:rPr>
          <w:color w:val="231F20"/>
        </w:rPr>
        <w:t>kuptojnë,</w:t>
      </w:r>
      <w:r>
        <w:rPr>
          <w:color w:val="231F20"/>
          <w:spacing w:val="-3"/>
        </w:rPr>
        <w:t> </w:t>
      </w:r>
      <w:r>
        <w:rPr>
          <w:color w:val="231F20"/>
        </w:rPr>
        <w:t>shija</w:t>
      </w:r>
      <w:r>
        <w:rPr>
          <w:color w:val="231F20"/>
          <w:spacing w:val="-3"/>
        </w:rPr>
        <w:t> </w:t>
      </w:r>
      <w:r>
        <w:rPr>
          <w:color w:val="231F20"/>
        </w:rPr>
        <w:t>e</w:t>
      </w:r>
      <w:r>
        <w:rPr>
          <w:color w:val="231F20"/>
          <w:spacing w:val="-3"/>
        </w:rPr>
        <w:t> </w:t>
      </w:r>
      <w:r>
        <w:rPr>
          <w:color w:val="231F20"/>
        </w:rPr>
        <w:t>këtyre </w:t>
      </w:r>
      <w:r>
        <w:rPr>
          <w:color w:val="231F20"/>
          <w:spacing w:val="-2"/>
        </w:rPr>
        <w:t>bukurive</w:t>
      </w:r>
      <w:r>
        <w:rPr>
          <w:color w:val="231F20"/>
          <w:spacing w:val="-11"/>
        </w:rPr>
        <w:t> </w:t>
      </w:r>
      <w:r>
        <w:rPr>
          <w:color w:val="231F20"/>
          <w:spacing w:val="-2"/>
        </w:rPr>
        <w:t>është</w:t>
      </w:r>
      <w:r>
        <w:rPr>
          <w:color w:val="231F20"/>
          <w:spacing w:val="-11"/>
        </w:rPr>
        <w:t> </w:t>
      </w:r>
      <w:r>
        <w:rPr>
          <w:color w:val="231F20"/>
          <w:spacing w:val="-2"/>
        </w:rPr>
        <w:t>aq</w:t>
      </w:r>
      <w:r>
        <w:rPr>
          <w:color w:val="231F20"/>
          <w:spacing w:val="-11"/>
        </w:rPr>
        <w:t> </w:t>
      </w:r>
      <w:r>
        <w:rPr>
          <w:color w:val="231F20"/>
          <w:spacing w:val="-2"/>
        </w:rPr>
        <w:t>e</w:t>
      </w:r>
      <w:r>
        <w:rPr>
          <w:color w:val="231F20"/>
          <w:spacing w:val="-11"/>
        </w:rPr>
        <w:t> </w:t>
      </w:r>
      <w:r>
        <w:rPr>
          <w:color w:val="231F20"/>
          <w:spacing w:val="-2"/>
        </w:rPr>
        <w:t>mprehtë,</w:t>
      </w:r>
      <w:r>
        <w:rPr>
          <w:color w:val="231F20"/>
          <w:spacing w:val="-11"/>
        </w:rPr>
        <w:t> </w:t>
      </w:r>
      <w:r>
        <w:rPr>
          <w:color w:val="231F20"/>
          <w:spacing w:val="-2"/>
        </w:rPr>
        <w:t>theksi</w:t>
      </w:r>
      <w:r>
        <w:rPr>
          <w:color w:val="231F20"/>
          <w:spacing w:val="-11"/>
        </w:rPr>
        <w:t> </w:t>
      </w:r>
      <w:r>
        <w:rPr>
          <w:color w:val="231F20"/>
          <w:spacing w:val="-2"/>
        </w:rPr>
        <w:t>i</w:t>
      </w:r>
      <w:r>
        <w:rPr>
          <w:color w:val="231F20"/>
          <w:spacing w:val="-11"/>
        </w:rPr>
        <w:t> </w:t>
      </w:r>
      <w:r>
        <w:rPr>
          <w:color w:val="231F20"/>
          <w:spacing w:val="-2"/>
        </w:rPr>
        <w:t>tyre</w:t>
      </w:r>
      <w:r>
        <w:rPr>
          <w:color w:val="231F20"/>
          <w:spacing w:val="-11"/>
        </w:rPr>
        <w:t> </w:t>
      </w:r>
      <w:r>
        <w:rPr>
          <w:color w:val="231F20"/>
          <w:spacing w:val="-2"/>
        </w:rPr>
        <w:t>është</w:t>
      </w:r>
      <w:r>
        <w:rPr>
          <w:color w:val="231F20"/>
          <w:spacing w:val="-11"/>
        </w:rPr>
        <w:t> </w:t>
      </w:r>
      <w:r>
        <w:rPr>
          <w:color w:val="231F20"/>
          <w:spacing w:val="-2"/>
        </w:rPr>
        <w:t>aq</w:t>
      </w:r>
      <w:r>
        <w:rPr>
          <w:color w:val="231F20"/>
          <w:spacing w:val="-11"/>
        </w:rPr>
        <w:t> </w:t>
      </w:r>
      <w:r>
        <w:rPr>
          <w:color w:val="231F20"/>
          <w:spacing w:val="-2"/>
        </w:rPr>
        <w:t>magjepsës,</w:t>
      </w:r>
      <w:r>
        <w:rPr>
          <w:color w:val="231F20"/>
          <w:spacing w:val="-11"/>
        </w:rPr>
        <w:t> </w:t>
      </w:r>
      <w:r>
        <w:rPr>
          <w:color w:val="231F20"/>
          <w:spacing w:val="-2"/>
        </w:rPr>
        <w:t>saqë,</w:t>
      </w:r>
      <w:r>
        <w:rPr>
          <w:color w:val="231F20"/>
          <w:spacing w:val="-11"/>
        </w:rPr>
        <w:t> </w:t>
      </w:r>
      <w:r>
        <w:rPr>
          <w:color w:val="231F20"/>
          <w:spacing w:val="-2"/>
        </w:rPr>
        <w:t>pasi </w:t>
      </w:r>
      <w:r>
        <w:rPr>
          <w:color w:val="231F20"/>
        </w:rPr>
        <w:t>i</w:t>
      </w:r>
      <w:r>
        <w:rPr>
          <w:color w:val="231F20"/>
          <w:spacing w:val="-3"/>
        </w:rPr>
        <w:t> </w:t>
      </w:r>
      <w:r>
        <w:rPr>
          <w:color w:val="231F20"/>
        </w:rPr>
        <w:t>kanë</w:t>
      </w:r>
      <w:r>
        <w:rPr>
          <w:color w:val="231F20"/>
          <w:spacing w:val="-3"/>
        </w:rPr>
        <w:t> </w:t>
      </w:r>
      <w:r>
        <w:rPr>
          <w:color w:val="231F20"/>
        </w:rPr>
        <w:t>ndier</w:t>
      </w:r>
      <w:r>
        <w:rPr>
          <w:color w:val="231F20"/>
          <w:spacing w:val="-3"/>
        </w:rPr>
        <w:t> </w:t>
      </w:r>
      <w:r>
        <w:rPr>
          <w:color w:val="231F20"/>
        </w:rPr>
        <w:t>dhe</w:t>
      </w:r>
      <w:r>
        <w:rPr>
          <w:color w:val="231F20"/>
          <w:spacing w:val="-3"/>
        </w:rPr>
        <w:t> </w:t>
      </w:r>
      <w:r>
        <w:rPr>
          <w:color w:val="231F20"/>
        </w:rPr>
        <w:t>përjetuar</w:t>
      </w:r>
      <w:r>
        <w:rPr>
          <w:color w:val="231F20"/>
          <w:spacing w:val="-3"/>
        </w:rPr>
        <w:t> </w:t>
      </w:r>
      <w:r>
        <w:rPr>
          <w:color w:val="231F20"/>
        </w:rPr>
        <w:t>ato</w:t>
      </w:r>
      <w:r>
        <w:rPr>
          <w:color w:val="231F20"/>
          <w:spacing w:val="-3"/>
        </w:rPr>
        <w:t> </w:t>
      </w:r>
      <w:r>
        <w:rPr>
          <w:color w:val="231F20"/>
        </w:rPr>
        <w:t>një</w:t>
      </w:r>
      <w:r>
        <w:rPr>
          <w:color w:val="231F20"/>
          <w:spacing w:val="-3"/>
        </w:rPr>
        <w:t> </w:t>
      </w:r>
      <w:r>
        <w:rPr>
          <w:color w:val="231F20"/>
        </w:rPr>
        <w:t>herë,</w:t>
      </w:r>
      <w:r>
        <w:rPr>
          <w:color w:val="231F20"/>
          <w:spacing w:val="-3"/>
        </w:rPr>
        <w:t> </w:t>
      </w:r>
      <w:r>
        <w:rPr>
          <w:color w:val="231F20"/>
        </w:rPr>
        <w:t>nuk</w:t>
      </w:r>
      <w:r>
        <w:rPr>
          <w:color w:val="231F20"/>
          <w:spacing w:val="-3"/>
        </w:rPr>
        <w:t> </w:t>
      </w:r>
      <w:r>
        <w:rPr>
          <w:color w:val="231F20"/>
        </w:rPr>
        <w:t>dinë</w:t>
      </w:r>
      <w:r>
        <w:rPr>
          <w:color w:val="231F20"/>
          <w:spacing w:val="-3"/>
        </w:rPr>
        <w:t> </w:t>
      </w:r>
      <w:r>
        <w:rPr>
          <w:color w:val="231F20"/>
        </w:rPr>
        <w:t>si</w:t>
      </w:r>
      <w:r>
        <w:rPr>
          <w:color w:val="231F20"/>
          <w:spacing w:val="-3"/>
        </w:rPr>
        <w:t> </w:t>
      </w:r>
      <w:r>
        <w:rPr>
          <w:color w:val="231F20"/>
        </w:rPr>
        <w:t>të</w:t>
      </w:r>
      <w:r>
        <w:rPr>
          <w:color w:val="231F20"/>
          <w:spacing w:val="-3"/>
        </w:rPr>
        <w:t> </w:t>
      </w:r>
      <w:r>
        <w:rPr>
          <w:color w:val="231F20"/>
        </w:rPr>
        <w:t>falënderojnë</w:t>
      </w:r>
      <w:r>
        <w:rPr>
          <w:color w:val="231F20"/>
          <w:spacing w:val="-3"/>
        </w:rPr>
        <w:t> </w:t>
      </w:r>
      <w:r>
        <w:rPr>
          <w:color w:val="231F20"/>
        </w:rPr>
        <w:t>e</w:t>
      </w:r>
      <w:r>
        <w:rPr>
          <w:color w:val="231F20"/>
          <w:spacing w:val="-3"/>
        </w:rPr>
        <w:t> </w:t>
      </w:r>
      <w:r>
        <w:rPr>
          <w:color w:val="231F20"/>
        </w:rPr>
        <w:t>të jenë mirënjohës ndaj Pronarit të mirësive për gjithë këto mirësi.</w:t>
      </w:r>
    </w:p>
    <w:p>
      <w:pPr>
        <w:pStyle w:val="BodyText"/>
        <w:spacing w:line="249" w:lineRule="auto" w:before="121"/>
        <w:ind w:right="283" w:firstLine="283"/>
      </w:pPr>
      <w:r>
        <w:rPr>
          <w:color w:val="231F20"/>
        </w:rPr>
        <w:t>Një rob i Zotit, që, i përulur dhe me një spirale drite, ngjitet në majat më të paarritshme dhe i jep nëpërmjet këtij udhëtimi qiellor një tjetër thellësi afrimitetit me të Vërtetin, me ndjenjën, vetëdijen dhe dehjen</w:t>
      </w:r>
      <w:r>
        <w:rPr>
          <w:color w:val="231F20"/>
          <w:spacing w:val="-5"/>
        </w:rPr>
        <w:t> </w:t>
      </w:r>
      <w:r>
        <w:rPr>
          <w:color w:val="231F20"/>
        </w:rPr>
        <w:t>e</w:t>
      </w:r>
      <w:r>
        <w:rPr>
          <w:color w:val="231F20"/>
          <w:spacing w:val="-5"/>
        </w:rPr>
        <w:t> </w:t>
      </w:r>
      <w:r>
        <w:rPr>
          <w:color w:val="231F20"/>
        </w:rPr>
        <w:t>arritjes</w:t>
      </w:r>
      <w:r>
        <w:rPr>
          <w:color w:val="231F20"/>
          <w:spacing w:val="-5"/>
        </w:rPr>
        <w:t> </w:t>
      </w:r>
      <w:r>
        <w:rPr>
          <w:color w:val="231F20"/>
        </w:rPr>
        <w:t>së</w:t>
      </w:r>
      <w:r>
        <w:rPr>
          <w:color w:val="231F20"/>
          <w:spacing w:val="-5"/>
        </w:rPr>
        <w:t> </w:t>
      </w:r>
      <w:r>
        <w:rPr>
          <w:color w:val="231F20"/>
        </w:rPr>
        <w:t>“Bahçes</w:t>
      </w:r>
      <w:r>
        <w:rPr>
          <w:color w:val="231F20"/>
          <w:spacing w:val="-5"/>
        </w:rPr>
        <w:t> </w:t>
      </w:r>
      <w:r>
        <w:rPr>
          <w:color w:val="231F20"/>
        </w:rPr>
        <w:t>së</w:t>
      </w:r>
      <w:r>
        <w:rPr>
          <w:color w:val="231F20"/>
          <w:spacing w:val="-5"/>
        </w:rPr>
        <w:t> </w:t>
      </w:r>
      <w:r>
        <w:rPr>
          <w:color w:val="231F20"/>
        </w:rPr>
        <w:t>Xhenetit”</w:t>
      </w:r>
      <w:r>
        <w:rPr>
          <w:color w:val="231F20"/>
          <w:spacing w:val="-5"/>
        </w:rPr>
        <w:t> </w:t>
      </w:r>
      <w:r>
        <w:rPr>
          <w:color w:val="231F20"/>
        </w:rPr>
        <w:t>dhe</w:t>
      </w:r>
      <w:r>
        <w:rPr>
          <w:color w:val="231F20"/>
          <w:spacing w:val="-5"/>
        </w:rPr>
        <w:t> </w:t>
      </w:r>
      <w:r>
        <w:rPr>
          <w:color w:val="231F20"/>
        </w:rPr>
        <w:t>duke</w:t>
      </w:r>
      <w:r>
        <w:rPr>
          <w:color w:val="231F20"/>
          <w:spacing w:val="-5"/>
        </w:rPr>
        <w:t> </w:t>
      </w:r>
      <w:r>
        <w:rPr>
          <w:color w:val="231F20"/>
        </w:rPr>
        <w:t>paraqitur</w:t>
      </w:r>
      <w:r>
        <w:rPr>
          <w:color w:val="231F20"/>
          <w:spacing w:val="-5"/>
        </w:rPr>
        <w:t> </w:t>
      </w:r>
      <w:r>
        <w:rPr>
          <w:color w:val="231F20"/>
        </w:rPr>
        <w:t>respektin e</w:t>
      </w:r>
      <w:r>
        <w:rPr>
          <w:color w:val="231F20"/>
          <w:spacing w:val="-3"/>
        </w:rPr>
        <w:t> </w:t>
      </w:r>
      <w:r>
        <w:rPr>
          <w:color w:val="231F20"/>
        </w:rPr>
        <w:t>lavdërimet</w:t>
      </w:r>
      <w:r>
        <w:rPr>
          <w:color w:val="231F20"/>
          <w:spacing w:val="-3"/>
        </w:rPr>
        <w:t> </w:t>
      </w:r>
      <w:r>
        <w:rPr>
          <w:color w:val="231F20"/>
        </w:rPr>
        <w:t>ndaj</w:t>
      </w:r>
      <w:r>
        <w:rPr>
          <w:color w:val="231F20"/>
          <w:spacing w:val="-3"/>
        </w:rPr>
        <w:t> </w:t>
      </w:r>
      <w:r>
        <w:rPr>
          <w:color w:val="231F20"/>
        </w:rPr>
        <w:t>Allahut</w:t>
      </w:r>
      <w:r>
        <w:rPr>
          <w:color w:val="231F20"/>
          <w:spacing w:val="-3"/>
        </w:rPr>
        <w:t> </w:t>
      </w:r>
      <w:r>
        <w:rPr>
          <w:color w:val="231F20"/>
        </w:rPr>
        <w:t>për</w:t>
      </w:r>
      <w:r>
        <w:rPr>
          <w:color w:val="231F20"/>
          <w:spacing w:val="-3"/>
        </w:rPr>
        <w:t> </w:t>
      </w:r>
      <w:r>
        <w:rPr>
          <w:color w:val="231F20"/>
        </w:rPr>
        <w:t>ta</w:t>
      </w:r>
      <w:r>
        <w:rPr>
          <w:color w:val="231F20"/>
          <w:spacing w:val="-3"/>
        </w:rPr>
        <w:t> </w:t>
      </w:r>
      <w:r>
        <w:rPr>
          <w:color w:val="231F20"/>
        </w:rPr>
        <w:t>larmuar</w:t>
      </w:r>
      <w:r>
        <w:rPr>
          <w:color w:val="231F20"/>
          <w:spacing w:val="-3"/>
        </w:rPr>
        <w:t> </w:t>
      </w:r>
      <w:r>
        <w:rPr>
          <w:color w:val="231F20"/>
        </w:rPr>
        <w:t>edhe</w:t>
      </w:r>
      <w:r>
        <w:rPr>
          <w:color w:val="231F20"/>
          <w:spacing w:val="-3"/>
        </w:rPr>
        <w:t> </w:t>
      </w:r>
      <w:r>
        <w:rPr>
          <w:color w:val="231F20"/>
        </w:rPr>
        <w:t>me</w:t>
      </w:r>
      <w:r>
        <w:rPr>
          <w:color w:val="231F20"/>
          <w:spacing w:val="-3"/>
        </w:rPr>
        <w:t> </w:t>
      </w:r>
      <w:r>
        <w:rPr>
          <w:color w:val="231F20"/>
        </w:rPr>
        <w:t>një</w:t>
      </w:r>
      <w:r>
        <w:rPr>
          <w:color w:val="231F20"/>
          <w:spacing w:val="-3"/>
        </w:rPr>
        <w:t> </w:t>
      </w:r>
      <w:r>
        <w:rPr>
          <w:color w:val="231F20"/>
        </w:rPr>
        <w:t>dimension</w:t>
      </w:r>
      <w:r>
        <w:rPr>
          <w:color w:val="231F20"/>
          <w:spacing w:val="-3"/>
        </w:rPr>
        <w:t> </w:t>
      </w:r>
      <w:r>
        <w:rPr>
          <w:color w:val="231F20"/>
        </w:rPr>
        <w:t>tjetër takimin me të Dashurin, ngre kokën gjithë respekt dhe, duke thënë </w:t>
      </w:r>
      <w:r>
        <w:rPr>
          <w:i/>
          <w:color w:val="231F20"/>
        </w:rPr>
        <w:t>“ettehijjátu...”</w:t>
      </w:r>
      <w:r>
        <w:rPr>
          <w:i/>
          <w:color w:val="231F20"/>
          <w:spacing w:val="-4"/>
        </w:rPr>
        <w:t> </w:t>
      </w:r>
      <w:r>
        <w:rPr>
          <w:color w:val="231F20"/>
        </w:rPr>
        <w:t>me</w:t>
      </w:r>
      <w:r>
        <w:rPr>
          <w:color w:val="231F20"/>
          <w:spacing w:val="-5"/>
        </w:rPr>
        <w:t> </w:t>
      </w:r>
      <w:r>
        <w:rPr>
          <w:color w:val="231F20"/>
        </w:rPr>
        <w:t>edukatën</w:t>
      </w:r>
      <w:r>
        <w:rPr>
          <w:color w:val="231F20"/>
          <w:spacing w:val="-5"/>
        </w:rPr>
        <w:t> </w:t>
      </w:r>
      <w:r>
        <w:rPr>
          <w:color w:val="231F20"/>
        </w:rPr>
        <w:t>dhe</w:t>
      </w:r>
      <w:r>
        <w:rPr>
          <w:color w:val="231F20"/>
          <w:spacing w:val="-5"/>
        </w:rPr>
        <w:t> </w:t>
      </w:r>
      <w:r>
        <w:rPr>
          <w:color w:val="231F20"/>
        </w:rPr>
        <w:t>moralin</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gjendurit</w:t>
      </w:r>
      <w:r>
        <w:rPr>
          <w:color w:val="231F20"/>
          <w:spacing w:val="-5"/>
        </w:rPr>
        <w:t> </w:t>
      </w:r>
      <w:r>
        <w:rPr>
          <w:color w:val="231F20"/>
        </w:rPr>
        <w:t>para</w:t>
      </w:r>
      <w:r>
        <w:rPr>
          <w:color w:val="231F20"/>
          <w:spacing w:val="-5"/>
        </w:rPr>
        <w:t> </w:t>
      </w:r>
      <w:r>
        <w:rPr>
          <w:color w:val="231F20"/>
        </w:rPr>
        <w:t>Tij,</w:t>
      </w:r>
      <w:r>
        <w:rPr>
          <w:color w:val="231F20"/>
          <w:spacing w:val="-5"/>
        </w:rPr>
        <w:t> </w:t>
      </w:r>
      <w:r>
        <w:rPr>
          <w:color w:val="231F20"/>
        </w:rPr>
        <w:t>kalon në</w:t>
      </w:r>
      <w:r>
        <w:rPr>
          <w:color w:val="231F20"/>
          <w:spacing w:val="-15"/>
        </w:rPr>
        <w:t> </w:t>
      </w:r>
      <w:r>
        <w:rPr>
          <w:color w:val="231F20"/>
        </w:rPr>
        <w:t>ekstazë,</w:t>
      </w:r>
      <w:r>
        <w:rPr>
          <w:color w:val="231F20"/>
          <w:spacing w:val="-15"/>
        </w:rPr>
        <w:t> </w:t>
      </w:r>
      <w:r>
        <w:rPr>
          <w:color w:val="231F20"/>
        </w:rPr>
        <w:t>në</w:t>
      </w:r>
      <w:r>
        <w:rPr>
          <w:color w:val="231F20"/>
          <w:spacing w:val="-15"/>
        </w:rPr>
        <w:t> </w:t>
      </w:r>
      <w:r>
        <w:rPr>
          <w:color w:val="231F20"/>
        </w:rPr>
        <w:t>një</w:t>
      </w:r>
      <w:r>
        <w:rPr>
          <w:color w:val="231F20"/>
          <w:spacing w:val="-15"/>
        </w:rPr>
        <w:t> </w:t>
      </w:r>
      <w:r>
        <w:rPr>
          <w:color w:val="231F20"/>
        </w:rPr>
        <w:t>gjendje</w:t>
      </w:r>
      <w:r>
        <w:rPr>
          <w:color w:val="231F20"/>
          <w:spacing w:val="-15"/>
        </w:rPr>
        <w:t> </w:t>
      </w:r>
      <w:r>
        <w:rPr>
          <w:color w:val="231F20"/>
        </w:rPr>
        <w:t>të</w:t>
      </w:r>
      <w:r>
        <w:rPr>
          <w:color w:val="231F20"/>
          <w:spacing w:val="-15"/>
        </w:rPr>
        <w:t> </w:t>
      </w:r>
      <w:r>
        <w:rPr>
          <w:color w:val="231F20"/>
        </w:rPr>
        <w:t>magjishme,</w:t>
      </w:r>
      <w:r>
        <w:rPr>
          <w:color w:val="231F20"/>
          <w:spacing w:val="-15"/>
        </w:rPr>
        <w:t> </w:t>
      </w:r>
      <w:r>
        <w:rPr>
          <w:color w:val="231F20"/>
        </w:rPr>
        <w:t>të</w:t>
      </w:r>
      <w:r>
        <w:rPr>
          <w:color w:val="231F20"/>
          <w:spacing w:val="-15"/>
        </w:rPr>
        <w:t> </w:t>
      </w:r>
      <w:r>
        <w:rPr>
          <w:color w:val="231F20"/>
        </w:rPr>
        <w:t>mbinatyrshme,</w:t>
      </w:r>
      <w:r>
        <w:rPr>
          <w:color w:val="231F20"/>
          <w:spacing w:val="-15"/>
        </w:rPr>
        <w:t> </w:t>
      </w:r>
      <w:r>
        <w:rPr>
          <w:color w:val="231F20"/>
        </w:rPr>
        <w:t>sikur</w:t>
      </w:r>
      <w:r>
        <w:rPr>
          <w:color w:val="231F20"/>
          <w:spacing w:val="-15"/>
        </w:rPr>
        <w:t> </w:t>
      </w:r>
      <w:r>
        <w:rPr>
          <w:color w:val="231F20"/>
        </w:rPr>
        <w:t>të</w:t>
      </w:r>
      <w:r>
        <w:rPr>
          <w:color w:val="231F20"/>
          <w:spacing w:val="-15"/>
        </w:rPr>
        <w:t> </w:t>
      </w:r>
      <w:r>
        <w:rPr>
          <w:color w:val="231F20"/>
        </w:rPr>
        <w:t>mos jetë më një qenie tokësore.</w:t>
      </w:r>
    </w:p>
    <w:p>
      <w:pPr>
        <w:pStyle w:val="BodyText"/>
        <w:spacing w:after="0" w:line="249" w:lineRule="auto"/>
        <w:sectPr>
          <w:pgSz w:w="8400" w:h="11910"/>
          <w:pgMar w:header="815" w:footer="0" w:top="1080" w:bottom="280" w:left="708" w:right="566"/>
        </w:sectPr>
      </w:pPr>
    </w:p>
    <w:p>
      <w:pPr>
        <w:pStyle w:val="BodyText"/>
        <w:spacing w:line="249" w:lineRule="auto" w:before="107"/>
        <w:ind w:right="281" w:firstLine="283"/>
      </w:pPr>
      <w:r>
        <w:rPr>
          <w:color w:val="231F20"/>
        </w:rPr>
        <w:t>Aq sa heroi i namazit, i entuziazmuar nga këto kënaqësi të pafund dhe me një ndjenjë që nuk di të ngopet, përtej kufijve të sasisë dhe cilësisë, kthehet drejt shlyerjes së borxhit të mirënjohjes ndaj të Vërtetit në emër të pasurisë, jetës dhe të gjitha dhuntive hyjnore, të cilat</w:t>
      </w:r>
      <w:r>
        <w:rPr>
          <w:color w:val="231F20"/>
          <w:spacing w:val="-8"/>
        </w:rPr>
        <w:t> </w:t>
      </w:r>
      <w:r>
        <w:rPr>
          <w:color w:val="231F20"/>
        </w:rPr>
        <w:t>i</w:t>
      </w:r>
      <w:r>
        <w:rPr>
          <w:color w:val="231F20"/>
          <w:spacing w:val="-8"/>
        </w:rPr>
        <w:t> </w:t>
      </w:r>
      <w:r>
        <w:rPr>
          <w:color w:val="231F20"/>
        </w:rPr>
        <w:t>bën</w:t>
      </w:r>
      <w:r>
        <w:rPr>
          <w:color w:val="231F20"/>
          <w:spacing w:val="-8"/>
        </w:rPr>
        <w:t> </w:t>
      </w:r>
      <w:r>
        <w:rPr>
          <w:color w:val="231F20"/>
        </w:rPr>
        <w:t>më</w:t>
      </w:r>
      <w:r>
        <w:rPr>
          <w:color w:val="231F20"/>
          <w:spacing w:val="-8"/>
        </w:rPr>
        <w:t> </w:t>
      </w:r>
      <w:r>
        <w:rPr>
          <w:color w:val="231F20"/>
        </w:rPr>
        <w:t>të</w:t>
      </w:r>
      <w:r>
        <w:rPr>
          <w:color w:val="231F20"/>
          <w:spacing w:val="-8"/>
        </w:rPr>
        <w:t> </w:t>
      </w:r>
      <w:r>
        <w:rPr>
          <w:color w:val="231F20"/>
        </w:rPr>
        <w:t>thella</w:t>
      </w:r>
      <w:r>
        <w:rPr>
          <w:color w:val="231F20"/>
          <w:spacing w:val="-8"/>
        </w:rPr>
        <w:t> </w:t>
      </w:r>
      <w:r>
        <w:rPr>
          <w:color w:val="231F20"/>
        </w:rPr>
        <w:t>e</w:t>
      </w:r>
      <w:r>
        <w:rPr>
          <w:color w:val="231F20"/>
          <w:spacing w:val="-8"/>
        </w:rPr>
        <w:t> </w:t>
      </w:r>
      <w:r>
        <w:rPr>
          <w:color w:val="231F20"/>
        </w:rPr>
        <w:t>të</w:t>
      </w:r>
      <w:r>
        <w:rPr>
          <w:color w:val="231F20"/>
          <w:spacing w:val="-8"/>
        </w:rPr>
        <w:t> </w:t>
      </w:r>
      <w:r>
        <w:rPr>
          <w:color w:val="231F20"/>
        </w:rPr>
        <w:t>pafundme</w:t>
      </w:r>
      <w:r>
        <w:rPr>
          <w:color w:val="231F20"/>
          <w:spacing w:val="-8"/>
        </w:rPr>
        <w:t> </w:t>
      </w:r>
      <w:r>
        <w:rPr>
          <w:color w:val="231F20"/>
        </w:rPr>
        <w:t>nëpërmjet</w:t>
      </w:r>
      <w:r>
        <w:rPr>
          <w:color w:val="231F20"/>
          <w:spacing w:val="-8"/>
        </w:rPr>
        <w:t> </w:t>
      </w:r>
      <w:r>
        <w:rPr>
          <w:color w:val="231F20"/>
        </w:rPr>
        <w:t>nijetit</w:t>
      </w:r>
      <w:r>
        <w:rPr>
          <w:color w:val="231F20"/>
          <w:spacing w:val="-8"/>
        </w:rPr>
        <w:t> </w:t>
      </w:r>
      <w:r>
        <w:rPr>
          <w:color w:val="231F20"/>
        </w:rPr>
        <w:t>dhe</w:t>
      </w:r>
      <w:r>
        <w:rPr>
          <w:color w:val="231F20"/>
          <w:spacing w:val="-8"/>
        </w:rPr>
        <w:t> </w:t>
      </w:r>
      <w:r>
        <w:rPr>
          <w:color w:val="231F20"/>
        </w:rPr>
        <w:t>i</w:t>
      </w:r>
      <w:r>
        <w:rPr>
          <w:color w:val="231F20"/>
          <w:spacing w:val="-8"/>
        </w:rPr>
        <w:t> </w:t>
      </w:r>
      <w:r>
        <w:rPr>
          <w:color w:val="231F20"/>
        </w:rPr>
        <w:t>përjetëson duke</w:t>
      </w:r>
      <w:r>
        <w:rPr>
          <w:color w:val="231F20"/>
          <w:spacing w:val="-15"/>
        </w:rPr>
        <w:t> </w:t>
      </w:r>
      <w:r>
        <w:rPr>
          <w:color w:val="231F20"/>
        </w:rPr>
        <w:t>i</w:t>
      </w:r>
      <w:r>
        <w:rPr>
          <w:color w:val="231F20"/>
          <w:spacing w:val="-15"/>
        </w:rPr>
        <w:t> </w:t>
      </w:r>
      <w:r>
        <w:rPr>
          <w:color w:val="231F20"/>
        </w:rPr>
        <w:t>lidhur</w:t>
      </w:r>
      <w:r>
        <w:rPr>
          <w:color w:val="231F20"/>
          <w:spacing w:val="-15"/>
        </w:rPr>
        <w:t> </w:t>
      </w:r>
      <w:r>
        <w:rPr>
          <w:color w:val="231F20"/>
        </w:rPr>
        <w:t>me</w:t>
      </w:r>
      <w:r>
        <w:rPr>
          <w:color w:val="231F20"/>
          <w:spacing w:val="-15"/>
        </w:rPr>
        <w:t> </w:t>
      </w:r>
      <w:r>
        <w:rPr>
          <w:color w:val="231F20"/>
        </w:rPr>
        <w:t>të</w:t>
      </w:r>
      <w:r>
        <w:rPr>
          <w:color w:val="231F20"/>
          <w:spacing w:val="-15"/>
        </w:rPr>
        <w:t> </w:t>
      </w:r>
      <w:r>
        <w:rPr>
          <w:color w:val="231F20"/>
        </w:rPr>
        <w:t>Vërtetin</w:t>
      </w:r>
      <w:r>
        <w:rPr>
          <w:color w:val="231F20"/>
          <w:spacing w:val="-15"/>
        </w:rPr>
        <w:t> </w:t>
      </w:r>
      <w:r>
        <w:rPr>
          <w:color w:val="231F20"/>
        </w:rPr>
        <w:t>përmes</w:t>
      </w:r>
      <w:r>
        <w:rPr>
          <w:color w:val="231F20"/>
          <w:spacing w:val="-15"/>
        </w:rPr>
        <w:t> </w:t>
      </w:r>
      <w:r>
        <w:rPr>
          <w:color w:val="231F20"/>
        </w:rPr>
        <w:t>besimit</w:t>
      </w:r>
      <w:r>
        <w:rPr>
          <w:color w:val="231F20"/>
          <w:spacing w:val="-15"/>
        </w:rPr>
        <w:t> </w:t>
      </w:r>
      <w:r>
        <w:rPr>
          <w:color w:val="231F20"/>
        </w:rPr>
        <w:t>e</w:t>
      </w:r>
      <w:r>
        <w:rPr>
          <w:color w:val="231F20"/>
          <w:spacing w:val="-15"/>
        </w:rPr>
        <w:t> </w:t>
      </w:r>
      <w:r>
        <w:rPr>
          <w:color w:val="231F20"/>
        </w:rPr>
        <w:t>sinqeritetit</w:t>
      </w:r>
      <w:r>
        <w:rPr>
          <w:color w:val="231F20"/>
          <w:spacing w:val="-15"/>
        </w:rPr>
        <w:t> </w:t>
      </w:r>
      <w:r>
        <w:rPr>
          <w:color w:val="231F20"/>
        </w:rPr>
        <w:t>të</w:t>
      </w:r>
      <w:r>
        <w:rPr>
          <w:color w:val="231F20"/>
          <w:spacing w:val="-15"/>
        </w:rPr>
        <w:t> </w:t>
      </w:r>
      <w:r>
        <w:rPr>
          <w:color w:val="231F20"/>
        </w:rPr>
        <w:t>tij...</w:t>
      </w:r>
      <w:r>
        <w:rPr>
          <w:color w:val="231F20"/>
          <w:spacing w:val="-15"/>
        </w:rPr>
        <w:t> </w:t>
      </w:r>
      <w:r>
        <w:rPr>
          <w:color w:val="231F20"/>
        </w:rPr>
        <w:t>Kujton Allahun me gjithë ndjeshmërinë e zemrës së tij dhe rënkon... Sjell në mendje</w:t>
      </w:r>
      <w:r>
        <w:rPr>
          <w:color w:val="231F20"/>
          <w:spacing w:val="-12"/>
        </w:rPr>
        <w:t> </w:t>
      </w:r>
      <w:r>
        <w:rPr>
          <w:color w:val="231F20"/>
        </w:rPr>
        <w:t>Profetin</w:t>
      </w:r>
      <w:r>
        <w:rPr>
          <w:color w:val="231F20"/>
          <w:spacing w:val="-12"/>
        </w:rPr>
        <w:t> </w:t>
      </w:r>
      <w:r>
        <w:rPr>
          <w:color w:val="231F20"/>
        </w:rPr>
        <w:t>(s.a.s.),</w:t>
      </w:r>
      <w:r>
        <w:rPr>
          <w:color w:val="231F20"/>
          <w:spacing w:val="-12"/>
        </w:rPr>
        <w:t> </w:t>
      </w:r>
      <w:r>
        <w:rPr>
          <w:color w:val="231F20"/>
        </w:rPr>
        <w:t>qetësohet</w:t>
      </w:r>
      <w:r>
        <w:rPr>
          <w:color w:val="231F20"/>
          <w:spacing w:val="-12"/>
        </w:rPr>
        <w:t> </w:t>
      </w:r>
      <w:r>
        <w:rPr>
          <w:color w:val="231F20"/>
        </w:rPr>
        <w:t>përbrenda...</w:t>
      </w:r>
      <w:r>
        <w:rPr>
          <w:color w:val="231F20"/>
          <w:spacing w:val="-12"/>
        </w:rPr>
        <w:t> </w:t>
      </w:r>
      <w:r>
        <w:rPr>
          <w:color w:val="231F20"/>
        </w:rPr>
        <w:t>Mendon</w:t>
      </w:r>
      <w:r>
        <w:rPr>
          <w:color w:val="231F20"/>
          <w:spacing w:val="-12"/>
        </w:rPr>
        <w:t> </w:t>
      </w:r>
      <w:r>
        <w:rPr>
          <w:color w:val="231F20"/>
        </w:rPr>
        <w:t>për</w:t>
      </w:r>
      <w:r>
        <w:rPr>
          <w:color w:val="231F20"/>
          <w:spacing w:val="-12"/>
        </w:rPr>
        <w:t> </w:t>
      </w:r>
      <w:r>
        <w:rPr>
          <w:color w:val="231F20"/>
        </w:rPr>
        <w:t>njerëzit</w:t>
      </w:r>
      <w:r>
        <w:rPr>
          <w:color w:val="231F20"/>
          <w:spacing w:val="-12"/>
        </w:rPr>
        <w:t> </w:t>
      </w:r>
      <w:r>
        <w:rPr>
          <w:color w:val="231F20"/>
        </w:rPr>
        <w:t>që ndajnë me të të njëjtën lumturi, gjëmon me lutje të hairit... Dhe këtë udhëtim</w:t>
      </w:r>
      <w:r>
        <w:rPr>
          <w:color w:val="231F20"/>
          <w:spacing w:val="-1"/>
        </w:rPr>
        <w:t> </w:t>
      </w:r>
      <w:r>
        <w:rPr>
          <w:color w:val="231F20"/>
        </w:rPr>
        <w:t>të</w:t>
      </w:r>
      <w:r>
        <w:rPr>
          <w:color w:val="231F20"/>
          <w:spacing w:val="-1"/>
        </w:rPr>
        <w:t> </w:t>
      </w:r>
      <w:r>
        <w:rPr>
          <w:color w:val="231F20"/>
        </w:rPr>
        <w:t>miraxhit,</w:t>
      </w:r>
      <w:r>
        <w:rPr>
          <w:color w:val="231F20"/>
          <w:spacing w:val="-1"/>
        </w:rPr>
        <w:t> </w:t>
      </w:r>
      <w:r>
        <w:rPr>
          <w:color w:val="231F20"/>
        </w:rPr>
        <w:t>që</w:t>
      </w:r>
      <w:r>
        <w:rPr>
          <w:color w:val="231F20"/>
          <w:spacing w:val="-1"/>
        </w:rPr>
        <w:t> </w:t>
      </w:r>
      <w:r>
        <w:rPr>
          <w:color w:val="231F20"/>
        </w:rPr>
        <w:t>e</w:t>
      </w:r>
      <w:r>
        <w:rPr>
          <w:color w:val="231F20"/>
          <w:spacing w:val="-1"/>
        </w:rPr>
        <w:t> </w:t>
      </w:r>
      <w:r>
        <w:rPr>
          <w:color w:val="231F20"/>
        </w:rPr>
        <w:t>nisi</w:t>
      </w:r>
      <w:r>
        <w:rPr>
          <w:color w:val="231F20"/>
          <w:spacing w:val="-1"/>
        </w:rPr>
        <w:t> </w:t>
      </w:r>
      <w:r>
        <w:rPr>
          <w:color w:val="231F20"/>
        </w:rPr>
        <w:t>me</w:t>
      </w:r>
      <w:r>
        <w:rPr>
          <w:color w:val="231F20"/>
          <w:spacing w:val="-1"/>
        </w:rPr>
        <w:t> </w:t>
      </w:r>
      <w:r>
        <w:rPr>
          <w:color w:val="231F20"/>
        </w:rPr>
        <w:t>tekbire,</w:t>
      </w:r>
      <w:r>
        <w:rPr>
          <w:color w:val="231F20"/>
          <w:spacing w:val="-1"/>
        </w:rPr>
        <w:t> </w:t>
      </w:r>
      <w:r>
        <w:rPr>
          <w:color w:val="231F20"/>
        </w:rPr>
        <w:t>e</w:t>
      </w:r>
      <w:r>
        <w:rPr>
          <w:color w:val="231F20"/>
          <w:spacing w:val="-1"/>
        </w:rPr>
        <w:t> </w:t>
      </w:r>
      <w:r>
        <w:rPr>
          <w:color w:val="231F20"/>
        </w:rPr>
        <w:t>përfundon</w:t>
      </w:r>
      <w:r>
        <w:rPr>
          <w:color w:val="231F20"/>
          <w:spacing w:val="-1"/>
        </w:rPr>
        <w:t> </w:t>
      </w:r>
      <w:r>
        <w:rPr>
          <w:color w:val="231F20"/>
        </w:rPr>
        <w:t>me</w:t>
      </w:r>
      <w:r>
        <w:rPr>
          <w:color w:val="231F20"/>
          <w:spacing w:val="-1"/>
        </w:rPr>
        <w:t> </w:t>
      </w:r>
      <w:r>
        <w:rPr>
          <w:color w:val="231F20"/>
        </w:rPr>
        <w:t>shehadetin, i cili konsiderohet themeli i fesë...</w:t>
      </w:r>
    </w:p>
    <w:p>
      <w:pPr>
        <w:pStyle w:val="BodyText"/>
        <w:spacing w:line="249" w:lineRule="auto" w:before="124"/>
        <w:ind w:right="281" w:firstLine="283"/>
      </w:pPr>
      <w:r>
        <w:rPr>
          <w:color w:val="231F20"/>
        </w:rPr>
        <w:t>Njerëzit e mësuar me namazin dhe që ushqehen nëpërmjet tij, nuk ngopen kurrë me të. “A nuk ka më?” – janë fjalët e tyre në fund të çdo namazi dhe vrapojnë nga njëri namaz nafile në tjetrin. Nëpërmjet namazit</w:t>
      </w:r>
      <w:r>
        <w:rPr>
          <w:color w:val="231F20"/>
          <w:spacing w:val="27"/>
        </w:rPr>
        <w:t> </w:t>
      </w:r>
      <w:r>
        <w:rPr>
          <w:color w:val="231F20"/>
        </w:rPr>
        <w:t>të</w:t>
      </w:r>
      <w:r>
        <w:rPr>
          <w:color w:val="231F20"/>
          <w:spacing w:val="27"/>
        </w:rPr>
        <w:t> </w:t>
      </w:r>
      <w:r>
        <w:rPr>
          <w:color w:val="231F20"/>
        </w:rPr>
        <w:t>duhasë</w:t>
      </w:r>
      <w:r>
        <w:rPr>
          <w:color w:val="231F20"/>
          <w:spacing w:val="27"/>
        </w:rPr>
        <w:t> </w:t>
      </w:r>
      <w:r>
        <w:rPr>
          <w:color w:val="231F20"/>
        </w:rPr>
        <w:t>ngrihen</w:t>
      </w:r>
      <w:r>
        <w:rPr>
          <w:color w:val="231F20"/>
          <w:spacing w:val="27"/>
        </w:rPr>
        <w:t> </w:t>
      </w:r>
      <w:r>
        <w:rPr>
          <w:color w:val="231F20"/>
        </w:rPr>
        <w:t>lart</w:t>
      </w:r>
      <w:r>
        <w:rPr>
          <w:color w:val="231F20"/>
          <w:spacing w:val="27"/>
        </w:rPr>
        <w:t> </w:t>
      </w:r>
      <w:r>
        <w:rPr>
          <w:color w:val="231F20"/>
        </w:rPr>
        <w:t>si</w:t>
      </w:r>
      <w:r>
        <w:rPr>
          <w:color w:val="231F20"/>
          <w:spacing w:val="27"/>
        </w:rPr>
        <w:t> </w:t>
      </w:r>
      <w:r>
        <w:rPr>
          <w:color w:val="231F20"/>
        </w:rPr>
        <w:t>dielli,</w:t>
      </w:r>
      <w:r>
        <w:rPr>
          <w:color w:val="231F20"/>
          <w:spacing w:val="27"/>
        </w:rPr>
        <w:t> </w:t>
      </w:r>
      <w:r>
        <w:rPr>
          <w:color w:val="231F20"/>
        </w:rPr>
        <w:t>shkojnë</w:t>
      </w:r>
      <w:r>
        <w:rPr>
          <w:color w:val="231F20"/>
          <w:spacing w:val="27"/>
        </w:rPr>
        <w:t> </w:t>
      </w:r>
      <w:r>
        <w:rPr>
          <w:color w:val="231F20"/>
        </w:rPr>
        <w:t>e</w:t>
      </w:r>
      <w:r>
        <w:rPr>
          <w:color w:val="231F20"/>
          <w:spacing w:val="27"/>
        </w:rPr>
        <w:t> </w:t>
      </w:r>
      <w:r>
        <w:rPr>
          <w:color w:val="231F20"/>
        </w:rPr>
        <w:t>prekin</w:t>
      </w:r>
      <w:r>
        <w:rPr>
          <w:color w:val="231F20"/>
          <w:spacing w:val="27"/>
        </w:rPr>
        <w:t> </w:t>
      </w:r>
      <w:r>
        <w:rPr>
          <w:color w:val="231F20"/>
        </w:rPr>
        <w:t>tokmakun e derës së afrimitetit përmes namazit </w:t>
      </w:r>
      <w:r>
        <w:rPr>
          <w:i/>
          <w:color w:val="231F20"/>
        </w:rPr>
        <w:t>eu’uábín</w:t>
      </w:r>
      <w:r>
        <w:rPr>
          <w:color w:val="231F20"/>
        </w:rPr>
        <w:t>, me namazin e natës </w:t>
      </w:r>
      <w:r>
        <w:rPr>
          <w:i/>
          <w:color w:val="231F20"/>
        </w:rPr>
        <w:t>(tehexhxhud) </w:t>
      </w:r>
      <w:r>
        <w:rPr>
          <w:color w:val="231F20"/>
        </w:rPr>
        <w:t>i dërgojnë rreze drite errësirave të jetës së varrit dhe, në këtë mënyrë, përpiqen të thurin jetën e tyre si një dantellë mbi shallet e adhurimit, duke mos dashur të ndahen aspak nga drita brenda së cilës</w:t>
      </w:r>
      <w:r>
        <w:rPr>
          <w:color w:val="231F20"/>
          <w:spacing w:val="-7"/>
        </w:rPr>
        <w:t> </w:t>
      </w:r>
      <w:r>
        <w:rPr>
          <w:color w:val="231F20"/>
        </w:rPr>
        <w:t>po</w:t>
      </w:r>
      <w:r>
        <w:rPr>
          <w:color w:val="231F20"/>
          <w:spacing w:val="-7"/>
        </w:rPr>
        <w:t> </w:t>
      </w:r>
      <w:r>
        <w:rPr>
          <w:color w:val="231F20"/>
        </w:rPr>
        <w:t>jetojnë</w:t>
      </w:r>
      <w:r>
        <w:rPr>
          <w:color w:val="231F20"/>
          <w:spacing w:val="-7"/>
        </w:rPr>
        <w:t> </w:t>
      </w:r>
      <w:r>
        <w:rPr>
          <w:color w:val="231F20"/>
        </w:rPr>
        <w:t>e</w:t>
      </w:r>
      <w:r>
        <w:rPr>
          <w:color w:val="231F20"/>
          <w:spacing w:val="-7"/>
        </w:rPr>
        <w:t> </w:t>
      </w:r>
      <w:r>
        <w:rPr>
          <w:color w:val="231F20"/>
        </w:rPr>
        <w:t>nga</w:t>
      </w:r>
      <w:r>
        <w:rPr>
          <w:color w:val="231F20"/>
          <w:spacing w:val="-7"/>
        </w:rPr>
        <w:t> </w:t>
      </w:r>
      <w:r>
        <w:rPr>
          <w:color w:val="231F20"/>
        </w:rPr>
        <w:t>kuptimet</w:t>
      </w:r>
      <w:r>
        <w:rPr>
          <w:color w:val="231F20"/>
          <w:spacing w:val="-7"/>
        </w:rPr>
        <w:t> </w:t>
      </w:r>
      <w:r>
        <w:rPr>
          <w:color w:val="231F20"/>
        </w:rPr>
        <w:t>që</w:t>
      </w:r>
      <w:r>
        <w:rPr>
          <w:color w:val="231F20"/>
          <w:spacing w:val="-7"/>
        </w:rPr>
        <w:t> </w:t>
      </w:r>
      <w:r>
        <w:rPr>
          <w:color w:val="231F20"/>
        </w:rPr>
        <w:t>u</w:t>
      </w:r>
      <w:r>
        <w:rPr>
          <w:color w:val="231F20"/>
          <w:spacing w:val="-7"/>
        </w:rPr>
        <w:t> </w:t>
      </w:r>
      <w:r>
        <w:rPr>
          <w:color w:val="231F20"/>
        </w:rPr>
        <w:t>kanë</w:t>
      </w:r>
      <w:r>
        <w:rPr>
          <w:color w:val="231F20"/>
          <w:spacing w:val="-7"/>
        </w:rPr>
        <w:t> </w:t>
      </w:r>
      <w:r>
        <w:rPr>
          <w:color w:val="231F20"/>
        </w:rPr>
        <w:t>mbështjellur</w:t>
      </w:r>
      <w:r>
        <w:rPr>
          <w:color w:val="231F20"/>
          <w:spacing w:val="-7"/>
        </w:rPr>
        <w:t> </w:t>
      </w:r>
      <w:r>
        <w:rPr>
          <w:color w:val="231F20"/>
        </w:rPr>
        <w:t>shpirtrat.</w:t>
      </w:r>
      <w:r>
        <w:rPr>
          <w:color w:val="231F20"/>
          <w:spacing w:val="-7"/>
        </w:rPr>
        <w:t> </w:t>
      </w:r>
      <w:r>
        <w:rPr>
          <w:color w:val="231F20"/>
        </w:rPr>
        <w:t>Nuk</w:t>
      </w:r>
      <w:r>
        <w:rPr>
          <w:color w:val="231F20"/>
          <w:spacing w:val="-7"/>
        </w:rPr>
        <w:t> </w:t>
      </w:r>
      <w:r>
        <w:rPr>
          <w:color w:val="231F20"/>
        </w:rPr>
        <w:t>e dëshirojnë</w:t>
      </w:r>
      <w:r>
        <w:rPr>
          <w:color w:val="231F20"/>
          <w:spacing w:val="-4"/>
        </w:rPr>
        <w:t> </w:t>
      </w:r>
      <w:r>
        <w:rPr>
          <w:color w:val="231F20"/>
        </w:rPr>
        <w:t>aspak</w:t>
      </w:r>
      <w:r>
        <w:rPr>
          <w:color w:val="231F20"/>
          <w:spacing w:val="-4"/>
        </w:rPr>
        <w:t> </w:t>
      </w:r>
      <w:r>
        <w:rPr>
          <w:color w:val="231F20"/>
        </w:rPr>
        <w:t>një</w:t>
      </w:r>
      <w:r>
        <w:rPr>
          <w:color w:val="231F20"/>
          <w:spacing w:val="-4"/>
        </w:rPr>
        <w:t> </w:t>
      </w:r>
      <w:r>
        <w:rPr>
          <w:color w:val="231F20"/>
        </w:rPr>
        <w:t>ndarje</w:t>
      </w:r>
      <w:r>
        <w:rPr>
          <w:color w:val="231F20"/>
          <w:spacing w:val="-4"/>
        </w:rPr>
        <w:t> </w:t>
      </w:r>
      <w:r>
        <w:rPr>
          <w:color w:val="231F20"/>
        </w:rPr>
        <w:t>të</w:t>
      </w:r>
      <w:r>
        <w:rPr>
          <w:color w:val="231F20"/>
          <w:spacing w:val="-4"/>
        </w:rPr>
        <w:t> </w:t>
      </w:r>
      <w:r>
        <w:rPr>
          <w:color w:val="231F20"/>
        </w:rPr>
        <w:t>këtillë,</w:t>
      </w:r>
      <w:r>
        <w:rPr>
          <w:color w:val="231F20"/>
          <w:spacing w:val="-4"/>
        </w:rPr>
        <w:t> </w:t>
      </w:r>
      <w:r>
        <w:rPr>
          <w:color w:val="231F20"/>
        </w:rPr>
        <w:t>përkundrazi,</w:t>
      </w:r>
      <w:r>
        <w:rPr>
          <w:color w:val="231F20"/>
          <w:spacing w:val="-4"/>
        </w:rPr>
        <w:t> </w:t>
      </w:r>
      <w:r>
        <w:rPr>
          <w:color w:val="231F20"/>
        </w:rPr>
        <w:t>vrapojnë</w:t>
      </w:r>
      <w:r>
        <w:rPr>
          <w:color w:val="231F20"/>
          <w:spacing w:val="-4"/>
        </w:rPr>
        <w:t> </w:t>
      </w:r>
      <w:r>
        <w:rPr>
          <w:color w:val="231F20"/>
        </w:rPr>
        <w:t>pareshtur drejt bukurive që premton adhurimi.</w:t>
      </w:r>
    </w:p>
    <w:p>
      <w:pPr>
        <w:pStyle w:val="BodyText"/>
        <w:spacing w:before="125"/>
        <w:ind w:left="2042"/>
      </w:pPr>
      <w:r>
        <w:rPr>
          <w:color w:val="231F20"/>
          <w:spacing w:val="-2"/>
        </w:rPr>
        <w:t>M.</w:t>
      </w:r>
      <w:r>
        <w:rPr>
          <w:color w:val="231F20"/>
          <w:spacing w:val="-12"/>
        </w:rPr>
        <w:t> </w:t>
      </w:r>
      <w:r>
        <w:rPr>
          <w:color w:val="231F20"/>
          <w:spacing w:val="-2"/>
        </w:rPr>
        <w:t>F.</w:t>
      </w:r>
      <w:r>
        <w:rPr>
          <w:color w:val="231F20"/>
          <w:spacing w:val="-11"/>
        </w:rPr>
        <w:t> </w:t>
      </w:r>
      <w:r>
        <w:rPr>
          <w:color w:val="231F20"/>
          <w:spacing w:val="-2"/>
        </w:rPr>
        <w:t>Gylen,</w:t>
      </w:r>
      <w:r>
        <w:rPr>
          <w:color w:val="231F20"/>
          <w:spacing w:val="-11"/>
        </w:rPr>
        <w:t> </w:t>
      </w:r>
      <w:r>
        <w:rPr>
          <w:i/>
          <w:color w:val="231F20"/>
          <w:spacing w:val="-2"/>
        </w:rPr>
        <w:t>Sızıntı</w:t>
      </w:r>
      <w:r>
        <w:rPr>
          <w:i/>
          <w:color w:val="231F20"/>
          <w:spacing w:val="-11"/>
        </w:rPr>
        <w:t> </w:t>
      </w:r>
      <w:r>
        <w:rPr>
          <w:color w:val="231F20"/>
          <w:spacing w:val="-2"/>
        </w:rPr>
        <w:t>(Revista</w:t>
      </w:r>
      <w:r>
        <w:rPr>
          <w:color w:val="231F20"/>
          <w:spacing w:val="-11"/>
        </w:rPr>
        <w:t> </w:t>
      </w:r>
      <w:r>
        <w:rPr>
          <w:color w:val="231F20"/>
          <w:spacing w:val="-2"/>
        </w:rPr>
        <w:t>Burimi),</w:t>
      </w:r>
      <w:r>
        <w:rPr>
          <w:color w:val="231F20"/>
          <w:spacing w:val="-11"/>
        </w:rPr>
        <w:t> </w:t>
      </w:r>
      <w:r>
        <w:rPr>
          <w:color w:val="231F20"/>
          <w:spacing w:val="-2"/>
        </w:rPr>
        <w:t>Korrik,</w:t>
      </w:r>
      <w:r>
        <w:rPr>
          <w:color w:val="231F20"/>
          <w:spacing w:val="-11"/>
        </w:rPr>
        <w:t> </w:t>
      </w:r>
      <w:r>
        <w:rPr>
          <w:color w:val="231F20"/>
          <w:spacing w:val="-4"/>
        </w:rPr>
        <w:t>1994</w:t>
      </w:r>
    </w:p>
    <w:p>
      <w:pPr>
        <w:pStyle w:val="BodyText"/>
        <w:spacing w:after="0"/>
        <w:sectPr>
          <w:pgSz w:w="8400" w:h="11910"/>
          <w:pgMar w:header="810" w:footer="0" w:top="1080" w:bottom="280" w:left="708" w:right="566"/>
        </w:sectPr>
      </w:pPr>
    </w:p>
    <w:p>
      <w:pPr>
        <w:pStyle w:val="BodyText"/>
        <w:ind w:left="-104"/>
        <w:jc w:val="left"/>
        <w:rPr>
          <w:sz w:val="20"/>
        </w:rPr>
      </w:pPr>
      <w:r>
        <w:rPr>
          <w:sz w:val="20"/>
        </w:rPr>
        <mc:AlternateContent>
          <mc:Choice Requires="wps">
            <w:drawing>
              <wp:inline distT="0" distB="0" distL="0" distR="0">
                <wp:extent cx="4488180" cy="360045"/>
                <wp:effectExtent l="0" t="0" r="0" b="0"/>
                <wp:docPr id="46" name="Group 46"/>
                <wp:cNvGraphicFramePr>
                  <a:graphicFrameLocks/>
                </wp:cNvGraphicFramePr>
                <a:graphic>
                  <a:graphicData uri="http://schemas.microsoft.com/office/word/2010/wordprocessingGroup">
                    <wpg:wgp>
                      <wpg:cNvPr id="46" name="Group 46"/>
                      <wpg:cNvGrpSpPr/>
                      <wpg:grpSpPr>
                        <a:xfrm>
                          <a:off x="0" y="0"/>
                          <a:ext cx="4488180" cy="360045"/>
                          <a:chExt cx="4488180" cy="360045"/>
                        </a:xfrm>
                      </wpg:grpSpPr>
                      <wps:wsp>
                        <wps:cNvPr id="47" name="Graphic 47"/>
                        <wps:cNvSpPr/>
                        <wps:spPr>
                          <a:xfrm>
                            <a:off x="0" y="0"/>
                            <a:ext cx="4488180" cy="360045"/>
                          </a:xfrm>
                          <a:custGeom>
                            <a:avLst/>
                            <a:gdLst/>
                            <a:ahLst/>
                            <a:cxnLst/>
                            <a:rect l="l" t="t" r="r" b="b"/>
                            <a:pathLst>
                              <a:path w="4488180" h="360045">
                                <a:moveTo>
                                  <a:pt x="4488002" y="0"/>
                                </a:moveTo>
                                <a:lnTo>
                                  <a:pt x="0" y="0"/>
                                </a:lnTo>
                                <a:lnTo>
                                  <a:pt x="0" y="360006"/>
                                </a:lnTo>
                                <a:lnTo>
                                  <a:pt x="4488002" y="360006"/>
                                </a:lnTo>
                                <a:lnTo>
                                  <a:pt x="448800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53.4pt;height:28.35pt;mso-position-horizontal-relative:char;mso-position-vertical-relative:line" id="docshapegroup46" coordorigin="0,0" coordsize="7068,567">
                <v:rect style="position:absolute;left:0;top:0;width:7068;height:567" id="docshape47" filled="true" fillcolor="#ffffff" stroked="false">
                  <v:fill type="solid"/>
                </v:rect>
              </v:group>
            </w:pict>
          </mc:Fallback>
        </mc:AlternateContent>
      </w:r>
      <w:r>
        <w:rPr>
          <w:sz w:val="20"/>
        </w:rPr>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65"/>
        <w:ind w:left="0"/>
        <w:jc w:val="left"/>
        <w:rPr>
          <w:sz w:val="32"/>
        </w:rPr>
      </w:pPr>
    </w:p>
    <w:p>
      <w:pPr>
        <w:pStyle w:val="Heading3"/>
        <w:ind w:right="141"/>
        <w:rPr>
          <w:rFonts w:ascii="Arial MT"/>
        </w:rPr>
      </w:pPr>
      <w:r>
        <w:rPr>
          <w:rFonts w:ascii="Arial MT"/>
        </w:rPr>
        <mc:AlternateContent>
          <mc:Choice Requires="wps">
            <w:drawing>
              <wp:anchor distT="0" distB="0" distL="0" distR="0" allowOverlap="1" layoutInCell="1" locked="0" behindDoc="1" simplePos="0" relativeHeight="485352960">
                <wp:simplePos x="0" y="0"/>
                <wp:positionH relativeFrom="page">
                  <wp:posOffset>540000</wp:posOffset>
                </wp:positionH>
                <wp:positionV relativeFrom="paragraph">
                  <wp:posOffset>-1335201</wp:posOffset>
                </wp:positionV>
                <wp:extent cx="4249420" cy="17526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249420" cy="175260"/>
                        </a:xfrm>
                        <a:prstGeom prst="rect">
                          <a:avLst/>
                        </a:prstGeom>
                      </wps:spPr>
                      <wps:txbx>
                        <w:txbxContent>
                          <w:p>
                            <w:pPr>
                              <w:tabs>
                                <w:tab w:pos="6691" w:val="right" w:leader="none"/>
                              </w:tabs>
                              <w:spacing w:before="9"/>
                              <w:ind w:left="0" w:right="0" w:firstLine="0"/>
                              <w:jc w:val="left"/>
                              <w:rPr>
                                <w:b/>
                                <w:i/>
                                <w:position w:val="-4"/>
                                <w:sz w:val="18"/>
                              </w:rPr>
                            </w:pPr>
                            <w:r>
                              <w:rPr>
                                <w:color w:val="231F20"/>
                                <w:spacing w:val="-2"/>
                                <w:sz w:val="16"/>
                              </w:rPr>
                              <w:t>Hyrje</w:t>
                            </w:r>
                            <w:r>
                              <w:rPr>
                                <w:color w:val="231F20"/>
                                <w:sz w:val="16"/>
                              </w:rPr>
                              <w:tab/>
                            </w:r>
                            <w:r>
                              <w:rPr>
                                <w:b/>
                                <w:i/>
                                <w:color w:val="4C4D4F"/>
                                <w:spacing w:val="-5"/>
                                <w:position w:val="-4"/>
                                <w:sz w:val="18"/>
                              </w:rPr>
                              <w:t>25</w:t>
                            </w:r>
                          </w:p>
                        </w:txbxContent>
                      </wps:txbx>
                      <wps:bodyPr wrap="square" lIns="0" tIns="0" rIns="0" bIns="0" rtlCol="0">
                        <a:noAutofit/>
                      </wps:bodyPr>
                    </wps:wsp>
                  </a:graphicData>
                </a:graphic>
              </wp:anchor>
            </w:drawing>
          </mc:Choice>
          <mc:Fallback>
            <w:pict>
              <v:shape style="position:absolute;margin-left:42.519699pt;margin-top:-105.133949pt;width:334.6pt;height:13.8pt;mso-position-horizontal-relative:page;mso-position-vertical-relative:paragraph;z-index:-17963520" type="#_x0000_t202" id="docshape48" filled="false" stroked="false">
                <v:textbox inset="0,0,0,0">
                  <w:txbxContent>
                    <w:p>
                      <w:pPr>
                        <w:tabs>
                          <w:tab w:pos="6691" w:val="right" w:leader="none"/>
                        </w:tabs>
                        <w:spacing w:before="9"/>
                        <w:ind w:left="0" w:right="0" w:firstLine="0"/>
                        <w:jc w:val="left"/>
                        <w:rPr>
                          <w:b/>
                          <w:i/>
                          <w:position w:val="-4"/>
                          <w:sz w:val="18"/>
                        </w:rPr>
                      </w:pPr>
                      <w:r>
                        <w:rPr>
                          <w:color w:val="231F20"/>
                          <w:spacing w:val="-2"/>
                          <w:sz w:val="16"/>
                        </w:rPr>
                        <w:t>Hyrje</w:t>
                      </w:r>
                      <w:r>
                        <w:rPr>
                          <w:color w:val="231F20"/>
                          <w:sz w:val="16"/>
                        </w:rPr>
                        <w:tab/>
                      </w:r>
                      <w:r>
                        <w:rPr>
                          <w:b/>
                          <w:i/>
                          <w:color w:val="4C4D4F"/>
                          <w:spacing w:val="-5"/>
                          <w:position w:val="-4"/>
                          <w:sz w:val="18"/>
                        </w:rPr>
                        <w:t>25</w:t>
                      </w:r>
                    </w:p>
                  </w:txbxContent>
                </v:textbox>
                <w10:wrap type="none"/>
              </v:shape>
            </w:pict>
          </mc:Fallback>
        </mc:AlternateContent>
      </w:r>
      <w:bookmarkStart w:name="_TOC_250138" w:id="3"/>
      <w:bookmarkEnd w:id="3"/>
      <w:r>
        <w:rPr>
          <w:rFonts w:ascii="Arial MT"/>
          <w:color w:val="231F20"/>
          <w:spacing w:val="-2"/>
        </w:rPr>
        <w:t>Hyrje</w:t>
      </w:r>
    </w:p>
    <w:p>
      <w:pPr>
        <w:pStyle w:val="BodyText"/>
        <w:spacing w:before="143"/>
        <w:ind w:left="0"/>
        <w:jc w:val="left"/>
        <w:rPr>
          <w:rFonts w:ascii="Arial MT"/>
          <w:sz w:val="32"/>
        </w:rPr>
      </w:pPr>
    </w:p>
    <w:p>
      <w:pPr>
        <w:pStyle w:val="BodyText"/>
        <w:spacing w:line="249" w:lineRule="auto"/>
        <w:ind w:right="281" w:firstLine="283"/>
      </w:pPr>
      <w:r>
        <w:rPr>
          <w:color w:val="231F20"/>
        </w:rPr>
        <w:t>Namazi është një nga pesë shtyllat bazë të Islamit. Ai është direku i fesë, baza dhe thelbi i lutjeve. Namazi është shkaku që i mundëson njeriut</w:t>
      </w:r>
      <w:r>
        <w:rPr>
          <w:color w:val="231F20"/>
          <w:spacing w:val="-13"/>
        </w:rPr>
        <w:t> </w:t>
      </w:r>
      <w:r>
        <w:rPr>
          <w:color w:val="231F20"/>
        </w:rPr>
        <w:t>afrimin</w:t>
      </w:r>
      <w:r>
        <w:rPr>
          <w:color w:val="231F20"/>
          <w:spacing w:val="-13"/>
        </w:rPr>
        <w:t> </w:t>
      </w:r>
      <w:r>
        <w:rPr>
          <w:color w:val="231F20"/>
        </w:rPr>
        <w:t>tek</w:t>
      </w:r>
      <w:r>
        <w:rPr>
          <w:color w:val="231F20"/>
          <w:spacing w:val="-13"/>
        </w:rPr>
        <w:t> </w:t>
      </w:r>
      <w:r>
        <w:rPr>
          <w:color w:val="231F20"/>
        </w:rPr>
        <w:t>Allahu,</w:t>
      </w:r>
      <w:r>
        <w:rPr>
          <w:color w:val="231F20"/>
          <w:spacing w:val="-13"/>
        </w:rPr>
        <w:t> </w:t>
      </w:r>
      <w:r>
        <w:rPr>
          <w:color w:val="231F20"/>
        </w:rPr>
        <w:t>por</w:t>
      </w:r>
      <w:r>
        <w:rPr>
          <w:color w:val="231F20"/>
          <w:spacing w:val="-13"/>
        </w:rPr>
        <w:t> </w:t>
      </w:r>
      <w:r>
        <w:rPr>
          <w:color w:val="231F20"/>
        </w:rPr>
        <w:t>edhe</w:t>
      </w:r>
      <w:r>
        <w:rPr>
          <w:color w:val="231F20"/>
          <w:spacing w:val="-13"/>
        </w:rPr>
        <w:t> </w:t>
      </w:r>
      <w:r>
        <w:rPr>
          <w:color w:val="231F20"/>
        </w:rPr>
        <w:t>vetë</w:t>
      </w:r>
      <w:r>
        <w:rPr>
          <w:color w:val="231F20"/>
          <w:spacing w:val="-13"/>
        </w:rPr>
        <w:t> </w:t>
      </w:r>
      <w:r>
        <w:rPr>
          <w:color w:val="231F20"/>
        </w:rPr>
        <w:t>afrimi.</w:t>
      </w:r>
      <w:r>
        <w:rPr>
          <w:color w:val="231F20"/>
          <w:spacing w:val="-13"/>
        </w:rPr>
        <w:t> </w:t>
      </w:r>
      <w:r>
        <w:rPr>
          <w:color w:val="231F20"/>
        </w:rPr>
        <w:t>Për</w:t>
      </w:r>
      <w:r>
        <w:rPr>
          <w:color w:val="231F20"/>
          <w:spacing w:val="-13"/>
        </w:rPr>
        <w:t> </w:t>
      </w:r>
      <w:r>
        <w:rPr>
          <w:color w:val="231F20"/>
        </w:rPr>
        <w:t>këtë</w:t>
      </w:r>
      <w:r>
        <w:rPr>
          <w:color w:val="231F20"/>
          <w:spacing w:val="-13"/>
        </w:rPr>
        <w:t> </w:t>
      </w:r>
      <w:r>
        <w:rPr>
          <w:color w:val="231F20"/>
        </w:rPr>
        <w:t>arsye,</w:t>
      </w:r>
      <w:r>
        <w:rPr>
          <w:color w:val="231F20"/>
          <w:spacing w:val="-13"/>
        </w:rPr>
        <w:t> </w:t>
      </w:r>
      <w:r>
        <w:rPr>
          <w:color w:val="231F20"/>
        </w:rPr>
        <w:t>namazi mbart një rëndësi të madhe për besimtarin. Ai nuk duhet parë si një punë e rëndomtë mes angazhimeve të tjera të kësaj bote dhe që duhet kryer sa për të kaluar radhën. Kur e kërkon nevoja, çdo gjë duhet sakrifikuar për të, e jo më të neglizhohet apo të kryhet me nxitim për shkak</w:t>
      </w:r>
      <w:r>
        <w:rPr>
          <w:color w:val="231F20"/>
          <w:spacing w:val="-4"/>
        </w:rPr>
        <w:t> </w:t>
      </w:r>
      <w:r>
        <w:rPr>
          <w:color w:val="231F20"/>
        </w:rPr>
        <w:t>të</w:t>
      </w:r>
      <w:r>
        <w:rPr>
          <w:color w:val="231F20"/>
          <w:spacing w:val="-4"/>
        </w:rPr>
        <w:t> </w:t>
      </w:r>
      <w:r>
        <w:rPr>
          <w:color w:val="231F20"/>
        </w:rPr>
        <w:t>ndonjë</w:t>
      </w:r>
      <w:r>
        <w:rPr>
          <w:color w:val="231F20"/>
          <w:spacing w:val="-4"/>
        </w:rPr>
        <w:t> </w:t>
      </w:r>
      <w:r>
        <w:rPr>
          <w:color w:val="231F20"/>
        </w:rPr>
        <w:t>pune</w:t>
      </w:r>
      <w:r>
        <w:rPr>
          <w:color w:val="231F20"/>
          <w:spacing w:val="-4"/>
        </w:rPr>
        <w:t> </w:t>
      </w:r>
      <w:r>
        <w:rPr>
          <w:color w:val="231F20"/>
        </w:rPr>
        <w:t>tjetër.</w:t>
      </w:r>
      <w:r>
        <w:rPr>
          <w:color w:val="231F20"/>
          <w:spacing w:val="-4"/>
        </w:rPr>
        <w:t> </w:t>
      </w:r>
      <w:r>
        <w:rPr>
          <w:color w:val="231F20"/>
        </w:rPr>
        <w:t>Po,</w:t>
      </w:r>
      <w:r>
        <w:rPr>
          <w:color w:val="231F20"/>
          <w:spacing w:val="-4"/>
        </w:rPr>
        <w:t> </w:t>
      </w:r>
      <w:r>
        <w:rPr>
          <w:color w:val="231F20"/>
        </w:rPr>
        <w:t>namazi</w:t>
      </w:r>
      <w:r>
        <w:rPr>
          <w:color w:val="231F20"/>
          <w:spacing w:val="-4"/>
        </w:rPr>
        <w:t> </w:t>
      </w:r>
      <w:r>
        <w:rPr>
          <w:color w:val="231F20"/>
        </w:rPr>
        <w:t>është</w:t>
      </w:r>
      <w:r>
        <w:rPr>
          <w:color w:val="231F20"/>
          <w:spacing w:val="-4"/>
        </w:rPr>
        <w:t> </w:t>
      </w:r>
      <w:r>
        <w:rPr>
          <w:color w:val="231F20"/>
        </w:rPr>
        <w:t>më</w:t>
      </w:r>
      <w:r>
        <w:rPr>
          <w:color w:val="231F20"/>
          <w:spacing w:val="-4"/>
        </w:rPr>
        <w:t> </w:t>
      </w:r>
      <w:r>
        <w:rPr>
          <w:color w:val="231F20"/>
        </w:rPr>
        <w:t>i</w:t>
      </w:r>
      <w:r>
        <w:rPr>
          <w:color w:val="231F20"/>
          <w:spacing w:val="-4"/>
        </w:rPr>
        <w:t> </w:t>
      </w:r>
      <w:r>
        <w:rPr>
          <w:color w:val="231F20"/>
        </w:rPr>
        <w:t>bukuri</w:t>
      </w:r>
      <w:r>
        <w:rPr>
          <w:color w:val="231F20"/>
          <w:spacing w:val="-4"/>
        </w:rPr>
        <w:t> </w:t>
      </w:r>
      <w:r>
        <w:rPr>
          <w:color w:val="231F20"/>
        </w:rPr>
        <w:t>mes</w:t>
      </w:r>
      <w:r>
        <w:rPr>
          <w:color w:val="231F20"/>
          <w:spacing w:val="-4"/>
        </w:rPr>
        <w:t> </w:t>
      </w:r>
      <w:r>
        <w:rPr>
          <w:color w:val="231F20"/>
        </w:rPr>
        <w:t>gjërave që</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bëjë</w:t>
      </w:r>
      <w:r>
        <w:rPr>
          <w:color w:val="231F20"/>
          <w:spacing w:val="-13"/>
        </w:rPr>
        <w:t> </w:t>
      </w:r>
      <w:r>
        <w:rPr>
          <w:color w:val="231F20"/>
        </w:rPr>
        <w:t>njeriu</w:t>
      </w:r>
      <w:r>
        <w:rPr>
          <w:color w:val="231F20"/>
          <w:spacing w:val="-13"/>
        </w:rPr>
        <w:t> </w:t>
      </w:r>
      <w:r>
        <w:rPr>
          <w:color w:val="231F20"/>
        </w:rPr>
        <w:t>në</w:t>
      </w:r>
      <w:r>
        <w:rPr>
          <w:color w:val="231F20"/>
          <w:spacing w:val="-13"/>
        </w:rPr>
        <w:t> </w:t>
      </w:r>
      <w:r>
        <w:rPr>
          <w:color w:val="231F20"/>
        </w:rPr>
        <w:t>jetën</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dhe</w:t>
      </w:r>
      <w:r>
        <w:rPr>
          <w:color w:val="231F20"/>
          <w:spacing w:val="-13"/>
        </w:rPr>
        <w:t> </w:t>
      </w:r>
      <w:r>
        <w:rPr>
          <w:color w:val="231F20"/>
        </w:rPr>
        <w:t>më</w:t>
      </w:r>
      <w:r>
        <w:rPr>
          <w:color w:val="231F20"/>
          <w:spacing w:val="-13"/>
        </w:rPr>
        <w:t> </w:t>
      </w:r>
      <w:r>
        <w:rPr>
          <w:color w:val="231F20"/>
        </w:rPr>
        <w:t>i</w:t>
      </w:r>
      <w:r>
        <w:rPr>
          <w:color w:val="231F20"/>
          <w:spacing w:val="-13"/>
        </w:rPr>
        <w:t> </w:t>
      </w:r>
      <w:r>
        <w:rPr>
          <w:color w:val="231F20"/>
        </w:rPr>
        <w:t>bukuri</w:t>
      </w:r>
      <w:r>
        <w:rPr>
          <w:color w:val="231F20"/>
          <w:spacing w:val="-13"/>
        </w:rPr>
        <w:t> </w:t>
      </w:r>
      <w:r>
        <w:rPr>
          <w:color w:val="231F20"/>
        </w:rPr>
        <w:t>duhet</w:t>
      </w:r>
      <w:r>
        <w:rPr>
          <w:color w:val="231F20"/>
          <w:spacing w:val="-13"/>
        </w:rPr>
        <w:t> </w:t>
      </w:r>
      <w:r>
        <w:rPr>
          <w:color w:val="231F20"/>
        </w:rPr>
        <w:t>të</w:t>
      </w:r>
      <w:r>
        <w:rPr>
          <w:color w:val="231F20"/>
          <w:spacing w:val="-13"/>
        </w:rPr>
        <w:t> </w:t>
      </w:r>
      <w:r>
        <w:rPr>
          <w:color w:val="231F20"/>
        </w:rPr>
        <w:t>jetë.</w:t>
      </w:r>
      <w:r>
        <w:rPr>
          <w:color w:val="231F20"/>
          <w:spacing w:val="-13"/>
        </w:rPr>
        <w:t> </w:t>
      </w:r>
      <w:r>
        <w:rPr>
          <w:color w:val="231F20"/>
        </w:rPr>
        <w:t>Kujtimet më të ëmbla të jetës duhet të jenë të lidhura me namazin. Sepse në miraxh</w:t>
      </w:r>
      <w:r>
        <w:rPr>
          <w:color w:val="231F20"/>
          <w:spacing w:val="-1"/>
        </w:rPr>
        <w:t> </w:t>
      </w:r>
      <w:r>
        <w:rPr>
          <w:color w:val="231F20"/>
        </w:rPr>
        <w:t>nëpërmjet</w:t>
      </w:r>
      <w:r>
        <w:rPr>
          <w:color w:val="231F20"/>
          <w:spacing w:val="-1"/>
        </w:rPr>
        <w:t> </w:t>
      </w:r>
      <w:r>
        <w:rPr>
          <w:color w:val="231F20"/>
        </w:rPr>
        <w:t>namazit</w:t>
      </w:r>
      <w:r>
        <w:rPr>
          <w:color w:val="231F20"/>
          <w:spacing w:val="-1"/>
        </w:rPr>
        <w:t> </w:t>
      </w:r>
      <w:r>
        <w:rPr>
          <w:color w:val="231F20"/>
        </w:rPr>
        <w:t>dilet;</w:t>
      </w:r>
      <w:r>
        <w:rPr>
          <w:color w:val="231F20"/>
          <w:spacing w:val="-1"/>
        </w:rPr>
        <w:t> </w:t>
      </w:r>
      <w:r>
        <w:rPr>
          <w:color w:val="231F20"/>
        </w:rPr>
        <w:t>nëpërmjet</w:t>
      </w:r>
      <w:r>
        <w:rPr>
          <w:color w:val="231F20"/>
          <w:spacing w:val="-1"/>
        </w:rPr>
        <w:t> </w:t>
      </w:r>
      <w:r>
        <w:rPr>
          <w:color w:val="231F20"/>
        </w:rPr>
        <w:t>namazit</w:t>
      </w:r>
      <w:r>
        <w:rPr>
          <w:color w:val="231F20"/>
          <w:spacing w:val="-1"/>
        </w:rPr>
        <w:t> </w:t>
      </w:r>
      <w:r>
        <w:rPr>
          <w:color w:val="231F20"/>
        </w:rPr>
        <w:t>arrihet</w:t>
      </w:r>
      <w:r>
        <w:rPr>
          <w:color w:val="231F20"/>
          <w:spacing w:val="-1"/>
        </w:rPr>
        <w:t> </w:t>
      </w:r>
      <w:r>
        <w:rPr>
          <w:color w:val="231F20"/>
        </w:rPr>
        <w:t>tek</w:t>
      </w:r>
      <w:r>
        <w:rPr>
          <w:color w:val="231F20"/>
          <w:spacing w:val="-1"/>
        </w:rPr>
        <w:t> </w:t>
      </w:r>
      <w:r>
        <w:rPr>
          <w:color w:val="231F20"/>
        </w:rPr>
        <w:t>Allahu dhe</w:t>
      </w:r>
      <w:r>
        <w:rPr>
          <w:color w:val="231F20"/>
          <w:spacing w:val="-8"/>
        </w:rPr>
        <w:t> </w:t>
      </w:r>
      <w:r>
        <w:rPr>
          <w:color w:val="231F20"/>
        </w:rPr>
        <w:t>po</w:t>
      </w:r>
      <w:r>
        <w:rPr>
          <w:color w:val="231F20"/>
          <w:spacing w:val="-8"/>
        </w:rPr>
        <w:t> </w:t>
      </w:r>
      <w:r>
        <w:rPr>
          <w:color w:val="231F20"/>
        </w:rPr>
        <w:t>nëpërmjet</w:t>
      </w:r>
      <w:r>
        <w:rPr>
          <w:color w:val="231F20"/>
          <w:spacing w:val="-8"/>
        </w:rPr>
        <w:t> </w:t>
      </w:r>
      <w:r>
        <w:rPr>
          <w:color w:val="231F20"/>
        </w:rPr>
        <w:t>tij</w:t>
      </w:r>
      <w:r>
        <w:rPr>
          <w:color w:val="231F20"/>
          <w:spacing w:val="-8"/>
        </w:rPr>
        <w:t> </w:t>
      </w:r>
      <w:r>
        <w:rPr>
          <w:color w:val="231F20"/>
        </w:rPr>
        <w:t>është</w:t>
      </w:r>
      <w:r>
        <w:rPr>
          <w:color w:val="231F20"/>
          <w:spacing w:val="-8"/>
        </w:rPr>
        <w:t> </w:t>
      </w:r>
      <w:r>
        <w:rPr>
          <w:color w:val="231F20"/>
        </w:rPr>
        <w:t>e</w:t>
      </w:r>
      <w:r>
        <w:rPr>
          <w:color w:val="231F20"/>
          <w:spacing w:val="-9"/>
        </w:rPr>
        <w:t> </w:t>
      </w:r>
      <w:r>
        <w:rPr>
          <w:color w:val="231F20"/>
        </w:rPr>
        <w:t>mundur</w:t>
      </w:r>
      <w:r>
        <w:rPr>
          <w:color w:val="231F20"/>
          <w:spacing w:val="-8"/>
        </w:rPr>
        <w:t> </w:t>
      </w:r>
      <w:r>
        <w:rPr>
          <w:color w:val="231F20"/>
        </w:rPr>
        <w:t>dalja</w:t>
      </w:r>
      <w:r>
        <w:rPr>
          <w:color w:val="231F20"/>
          <w:spacing w:val="-8"/>
        </w:rPr>
        <w:t> </w:t>
      </w:r>
      <w:r>
        <w:rPr>
          <w:color w:val="231F20"/>
        </w:rPr>
        <w:t>para</w:t>
      </w:r>
      <w:r>
        <w:rPr>
          <w:color w:val="231F20"/>
          <w:spacing w:val="-8"/>
        </w:rPr>
        <w:t> </w:t>
      </w:r>
      <w:r>
        <w:rPr>
          <w:color w:val="231F20"/>
        </w:rPr>
        <w:t>profetëve</w:t>
      </w:r>
      <w:r>
        <w:rPr>
          <w:color w:val="231F20"/>
          <w:spacing w:val="-8"/>
        </w:rPr>
        <w:t> </w:t>
      </w:r>
      <w:r>
        <w:rPr>
          <w:color w:val="231F20"/>
        </w:rPr>
        <w:t>dhe</w:t>
      </w:r>
      <w:r>
        <w:rPr>
          <w:color w:val="231F20"/>
          <w:spacing w:val="-8"/>
        </w:rPr>
        <w:t> </w:t>
      </w:r>
      <w:r>
        <w:rPr>
          <w:color w:val="231F20"/>
        </w:rPr>
        <w:t>qëndrimi pranë tyre. Krahas këtyre, të gjendurit në adhurim para Allahut pesë </w:t>
      </w:r>
      <w:r>
        <w:rPr>
          <w:color w:val="231F20"/>
          <w:spacing w:val="-2"/>
        </w:rPr>
        <w:t>herë</w:t>
      </w:r>
      <w:r>
        <w:rPr>
          <w:color w:val="231F20"/>
          <w:spacing w:val="-11"/>
        </w:rPr>
        <w:t> </w:t>
      </w:r>
      <w:r>
        <w:rPr>
          <w:color w:val="231F20"/>
          <w:spacing w:val="-2"/>
        </w:rPr>
        <w:t>në</w:t>
      </w:r>
      <w:r>
        <w:rPr>
          <w:color w:val="231F20"/>
          <w:spacing w:val="-11"/>
        </w:rPr>
        <w:t> </w:t>
      </w:r>
      <w:r>
        <w:rPr>
          <w:color w:val="231F20"/>
          <w:spacing w:val="-2"/>
        </w:rPr>
        <w:t>ditë</w:t>
      </w:r>
      <w:r>
        <w:rPr>
          <w:color w:val="231F20"/>
          <w:spacing w:val="-11"/>
        </w:rPr>
        <w:t> </w:t>
      </w:r>
      <w:r>
        <w:rPr>
          <w:color w:val="231F20"/>
          <w:spacing w:val="-2"/>
        </w:rPr>
        <w:t>–</w:t>
      </w:r>
      <w:r>
        <w:rPr>
          <w:color w:val="231F20"/>
          <w:spacing w:val="-11"/>
        </w:rPr>
        <w:t> </w:t>
      </w:r>
      <w:r>
        <w:rPr>
          <w:color w:val="231F20"/>
          <w:spacing w:val="-2"/>
        </w:rPr>
        <w:t>në</w:t>
      </w:r>
      <w:r>
        <w:rPr>
          <w:color w:val="231F20"/>
          <w:spacing w:val="-11"/>
        </w:rPr>
        <w:t> </w:t>
      </w:r>
      <w:r>
        <w:rPr>
          <w:color w:val="231F20"/>
          <w:spacing w:val="-2"/>
        </w:rPr>
        <w:t>varësi</w:t>
      </w:r>
      <w:r>
        <w:rPr>
          <w:color w:val="231F20"/>
          <w:spacing w:val="-11"/>
        </w:rPr>
        <w:t> </w:t>
      </w:r>
      <w:r>
        <w:rPr>
          <w:color w:val="231F20"/>
          <w:spacing w:val="-2"/>
        </w:rPr>
        <w:t>të</w:t>
      </w:r>
      <w:r>
        <w:rPr>
          <w:color w:val="231F20"/>
          <w:spacing w:val="-11"/>
        </w:rPr>
        <w:t> </w:t>
      </w:r>
      <w:r>
        <w:rPr>
          <w:color w:val="231F20"/>
          <w:spacing w:val="-2"/>
        </w:rPr>
        <w:t>thellësisë</w:t>
      </w:r>
      <w:r>
        <w:rPr>
          <w:color w:val="231F20"/>
          <w:spacing w:val="-11"/>
        </w:rPr>
        <w:t> </w:t>
      </w:r>
      <w:r>
        <w:rPr>
          <w:color w:val="231F20"/>
          <w:spacing w:val="-2"/>
        </w:rPr>
        <w:t>së</w:t>
      </w:r>
      <w:r>
        <w:rPr>
          <w:color w:val="231F20"/>
          <w:spacing w:val="-11"/>
        </w:rPr>
        <w:t> </w:t>
      </w:r>
      <w:r>
        <w:rPr>
          <w:color w:val="231F20"/>
          <w:spacing w:val="-2"/>
        </w:rPr>
        <w:t>ndërgjegjes</w:t>
      </w:r>
      <w:r>
        <w:rPr>
          <w:color w:val="231F20"/>
          <w:spacing w:val="-11"/>
        </w:rPr>
        <w:t> </w:t>
      </w:r>
      <w:r>
        <w:rPr>
          <w:color w:val="231F20"/>
          <w:spacing w:val="-2"/>
        </w:rPr>
        <w:t>–</w:t>
      </w:r>
      <w:r>
        <w:rPr>
          <w:color w:val="231F20"/>
          <w:spacing w:val="-11"/>
        </w:rPr>
        <w:t> </w:t>
      </w:r>
      <w:r>
        <w:rPr>
          <w:color w:val="231F20"/>
          <w:spacing w:val="-2"/>
        </w:rPr>
        <w:t>e</w:t>
      </w:r>
      <w:r>
        <w:rPr>
          <w:color w:val="231F20"/>
          <w:spacing w:val="-11"/>
        </w:rPr>
        <w:t> </w:t>
      </w:r>
      <w:r>
        <w:rPr>
          <w:color w:val="231F20"/>
          <w:spacing w:val="-2"/>
        </w:rPr>
        <w:t>lartëson</w:t>
      </w:r>
      <w:r>
        <w:rPr>
          <w:color w:val="231F20"/>
          <w:spacing w:val="-11"/>
        </w:rPr>
        <w:t> </w:t>
      </w:r>
      <w:r>
        <w:rPr>
          <w:color w:val="231F20"/>
          <w:spacing w:val="-2"/>
        </w:rPr>
        <w:t>individin </w:t>
      </w:r>
      <w:r>
        <w:rPr>
          <w:color w:val="231F20"/>
        </w:rPr>
        <w:t>shumë e më shumë.</w:t>
      </w:r>
    </w:p>
    <w:p>
      <w:pPr>
        <w:pStyle w:val="BodyText"/>
        <w:spacing w:line="249" w:lineRule="auto" w:before="128"/>
        <w:ind w:right="281" w:firstLine="283"/>
      </w:pPr>
      <w:r>
        <w:rPr>
          <w:color w:val="231F20"/>
          <w:spacing w:val="-2"/>
        </w:rPr>
        <w:t>Përmbajtja</w:t>
      </w:r>
      <w:r>
        <w:rPr>
          <w:color w:val="231F20"/>
          <w:spacing w:val="-13"/>
        </w:rPr>
        <w:t> </w:t>
      </w:r>
      <w:r>
        <w:rPr>
          <w:color w:val="231F20"/>
          <w:spacing w:val="-2"/>
        </w:rPr>
        <w:t>e</w:t>
      </w:r>
      <w:r>
        <w:rPr>
          <w:color w:val="231F20"/>
          <w:spacing w:val="-13"/>
        </w:rPr>
        <w:t> </w:t>
      </w:r>
      <w:r>
        <w:rPr>
          <w:color w:val="231F20"/>
          <w:spacing w:val="-2"/>
        </w:rPr>
        <w:t>namazit</w:t>
      </w:r>
      <w:r>
        <w:rPr>
          <w:color w:val="231F20"/>
          <w:spacing w:val="-13"/>
        </w:rPr>
        <w:t> </w:t>
      </w:r>
      <w:r>
        <w:rPr>
          <w:color w:val="231F20"/>
          <w:spacing w:val="-2"/>
        </w:rPr>
        <w:t>është</w:t>
      </w:r>
      <w:r>
        <w:rPr>
          <w:color w:val="231F20"/>
          <w:spacing w:val="-13"/>
        </w:rPr>
        <w:t> </w:t>
      </w:r>
      <w:r>
        <w:rPr>
          <w:color w:val="231F20"/>
          <w:spacing w:val="-2"/>
        </w:rPr>
        <w:t>aq</w:t>
      </w:r>
      <w:r>
        <w:rPr>
          <w:color w:val="231F20"/>
          <w:spacing w:val="-13"/>
        </w:rPr>
        <w:t> </w:t>
      </w:r>
      <w:r>
        <w:rPr>
          <w:color w:val="231F20"/>
          <w:spacing w:val="-2"/>
        </w:rPr>
        <w:t>e</w:t>
      </w:r>
      <w:r>
        <w:rPr>
          <w:color w:val="231F20"/>
          <w:spacing w:val="-13"/>
        </w:rPr>
        <w:t> </w:t>
      </w:r>
      <w:r>
        <w:rPr>
          <w:color w:val="231F20"/>
          <w:spacing w:val="-2"/>
        </w:rPr>
        <w:t>gjerë</w:t>
      </w:r>
      <w:r>
        <w:rPr>
          <w:color w:val="231F20"/>
          <w:spacing w:val="-13"/>
        </w:rPr>
        <w:t> </w:t>
      </w:r>
      <w:r>
        <w:rPr>
          <w:color w:val="231F20"/>
          <w:spacing w:val="-2"/>
        </w:rPr>
        <w:t>sa</w:t>
      </w:r>
      <w:r>
        <w:rPr>
          <w:color w:val="231F20"/>
          <w:spacing w:val="-13"/>
        </w:rPr>
        <w:t> </w:t>
      </w:r>
      <w:r>
        <w:rPr>
          <w:color w:val="231F20"/>
          <w:spacing w:val="-2"/>
        </w:rPr>
        <w:t>për</w:t>
      </w:r>
      <w:r>
        <w:rPr>
          <w:color w:val="231F20"/>
          <w:spacing w:val="-13"/>
        </w:rPr>
        <w:t> </w:t>
      </w:r>
      <w:r>
        <w:rPr>
          <w:color w:val="231F20"/>
          <w:spacing w:val="-2"/>
        </w:rPr>
        <w:t>t’u</w:t>
      </w:r>
      <w:r>
        <w:rPr>
          <w:color w:val="231F20"/>
          <w:spacing w:val="-13"/>
        </w:rPr>
        <w:t> </w:t>
      </w:r>
      <w:r>
        <w:rPr>
          <w:color w:val="231F20"/>
          <w:spacing w:val="-2"/>
        </w:rPr>
        <w:t>bërë</w:t>
      </w:r>
      <w:r>
        <w:rPr>
          <w:color w:val="231F20"/>
          <w:spacing w:val="-13"/>
        </w:rPr>
        <w:t> </w:t>
      </w:r>
      <w:r>
        <w:rPr>
          <w:color w:val="231F20"/>
          <w:spacing w:val="-2"/>
        </w:rPr>
        <w:t>shkas</w:t>
      </w:r>
      <w:r>
        <w:rPr>
          <w:color w:val="231F20"/>
          <w:spacing w:val="-13"/>
        </w:rPr>
        <w:t> </w:t>
      </w:r>
      <w:r>
        <w:rPr>
          <w:color w:val="231F20"/>
          <w:spacing w:val="-2"/>
        </w:rPr>
        <w:t>që</w:t>
      </w:r>
      <w:r>
        <w:rPr>
          <w:color w:val="231F20"/>
          <w:spacing w:val="-13"/>
        </w:rPr>
        <w:t> </w:t>
      </w:r>
      <w:r>
        <w:rPr>
          <w:color w:val="231F20"/>
          <w:spacing w:val="-2"/>
        </w:rPr>
        <w:t>njerëzit të</w:t>
      </w:r>
      <w:r>
        <w:rPr>
          <w:color w:val="231F20"/>
          <w:spacing w:val="-13"/>
        </w:rPr>
        <w:t> </w:t>
      </w:r>
      <w:r>
        <w:rPr>
          <w:color w:val="231F20"/>
          <w:spacing w:val="-2"/>
        </w:rPr>
        <w:t>mendojnë</w:t>
      </w:r>
      <w:r>
        <w:rPr>
          <w:color w:val="231F20"/>
          <w:spacing w:val="-13"/>
        </w:rPr>
        <w:t> </w:t>
      </w:r>
      <w:r>
        <w:rPr>
          <w:color w:val="231F20"/>
          <w:spacing w:val="-2"/>
        </w:rPr>
        <w:t>thellësisht.</w:t>
      </w:r>
      <w:r>
        <w:rPr>
          <w:color w:val="231F20"/>
          <w:spacing w:val="-13"/>
        </w:rPr>
        <w:t> </w:t>
      </w:r>
      <w:r>
        <w:rPr>
          <w:color w:val="231F20"/>
          <w:spacing w:val="-2"/>
        </w:rPr>
        <w:t>Njeriu,</w:t>
      </w:r>
      <w:r>
        <w:rPr>
          <w:color w:val="231F20"/>
          <w:spacing w:val="-13"/>
        </w:rPr>
        <w:t> </w:t>
      </w:r>
      <w:r>
        <w:rPr>
          <w:color w:val="231F20"/>
          <w:spacing w:val="-2"/>
        </w:rPr>
        <w:t>gjatë</w:t>
      </w:r>
      <w:r>
        <w:rPr>
          <w:color w:val="231F20"/>
          <w:spacing w:val="-13"/>
        </w:rPr>
        <w:t> </w:t>
      </w:r>
      <w:r>
        <w:rPr>
          <w:color w:val="231F20"/>
          <w:spacing w:val="-2"/>
        </w:rPr>
        <w:t>faljes</w:t>
      </w:r>
      <w:r>
        <w:rPr>
          <w:color w:val="231F20"/>
          <w:spacing w:val="-13"/>
        </w:rPr>
        <w:t> </w:t>
      </w:r>
      <w:r>
        <w:rPr>
          <w:color w:val="231F20"/>
          <w:spacing w:val="-2"/>
        </w:rPr>
        <w:t>së</w:t>
      </w:r>
      <w:r>
        <w:rPr>
          <w:color w:val="231F20"/>
          <w:spacing w:val="-13"/>
        </w:rPr>
        <w:t> </w:t>
      </w:r>
      <w:r>
        <w:rPr>
          <w:color w:val="231F20"/>
          <w:spacing w:val="-2"/>
        </w:rPr>
        <w:t>namazit,</w:t>
      </w:r>
      <w:r>
        <w:rPr>
          <w:color w:val="231F20"/>
          <w:spacing w:val="-13"/>
        </w:rPr>
        <w:t> </w:t>
      </w:r>
      <w:r>
        <w:rPr>
          <w:color w:val="231F20"/>
          <w:spacing w:val="-2"/>
        </w:rPr>
        <w:t>herë</w:t>
      </w:r>
      <w:r>
        <w:rPr>
          <w:color w:val="231F20"/>
          <w:spacing w:val="-13"/>
        </w:rPr>
        <w:t> </w:t>
      </w:r>
      <w:r>
        <w:rPr>
          <w:color w:val="231F20"/>
          <w:spacing w:val="-2"/>
        </w:rPr>
        <w:t>e</w:t>
      </w:r>
      <w:r>
        <w:rPr>
          <w:color w:val="231F20"/>
          <w:spacing w:val="-13"/>
        </w:rPr>
        <w:t> </w:t>
      </w:r>
      <w:r>
        <w:rPr>
          <w:color w:val="231F20"/>
          <w:spacing w:val="-2"/>
        </w:rPr>
        <w:t>gjen</w:t>
      </w:r>
      <w:r>
        <w:rPr>
          <w:color w:val="231F20"/>
          <w:spacing w:val="-13"/>
        </w:rPr>
        <w:t> </w:t>
      </w:r>
      <w:r>
        <w:rPr>
          <w:color w:val="231F20"/>
          <w:spacing w:val="-2"/>
        </w:rPr>
        <w:t>veten para</w:t>
      </w:r>
      <w:r>
        <w:rPr>
          <w:color w:val="231F20"/>
          <w:spacing w:val="-15"/>
        </w:rPr>
        <w:t> </w:t>
      </w:r>
      <w:r>
        <w:rPr>
          <w:color w:val="231F20"/>
          <w:spacing w:val="-2"/>
        </w:rPr>
        <w:t>Allahut,</w:t>
      </w:r>
      <w:r>
        <w:rPr>
          <w:color w:val="231F20"/>
          <w:spacing w:val="-13"/>
        </w:rPr>
        <w:t> </w:t>
      </w:r>
      <w:r>
        <w:rPr>
          <w:color w:val="231F20"/>
          <w:spacing w:val="-2"/>
        </w:rPr>
        <w:t>i</w:t>
      </w:r>
      <w:r>
        <w:rPr>
          <w:color w:val="231F20"/>
          <w:spacing w:val="-13"/>
        </w:rPr>
        <w:t> </w:t>
      </w:r>
      <w:r>
        <w:rPr>
          <w:color w:val="231F20"/>
          <w:spacing w:val="-2"/>
        </w:rPr>
        <w:t>mbërthyer</w:t>
      </w:r>
      <w:r>
        <w:rPr>
          <w:color w:val="231F20"/>
          <w:spacing w:val="-13"/>
        </w:rPr>
        <w:t> </w:t>
      </w:r>
      <w:r>
        <w:rPr>
          <w:color w:val="231F20"/>
          <w:spacing w:val="-2"/>
        </w:rPr>
        <w:t>nga</w:t>
      </w:r>
      <w:r>
        <w:rPr>
          <w:color w:val="231F20"/>
          <w:spacing w:val="-13"/>
        </w:rPr>
        <w:t> </w:t>
      </w:r>
      <w:r>
        <w:rPr>
          <w:color w:val="231F20"/>
          <w:spacing w:val="-2"/>
        </w:rPr>
        <w:t>një</w:t>
      </w:r>
      <w:r>
        <w:rPr>
          <w:color w:val="231F20"/>
          <w:spacing w:val="-13"/>
        </w:rPr>
        <w:t> </w:t>
      </w:r>
      <w:r>
        <w:rPr>
          <w:color w:val="231F20"/>
          <w:spacing w:val="-2"/>
        </w:rPr>
        <w:t>ndjenjë</w:t>
      </w:r>
      <w:r>
        <w:rPr>
          <w:color w:val="231F20"/>
          <w:spacing w:val="-13"/>
        </w:rPr>
        <w:t> </w:t>
      </w:r>
      <w:r>
        <w:rPr>
          <w:color w:val="231F20"/>
          <w:spacing w:val="-2"/>
        </w:rPr>
        <w:t>e</w:t>
      </w:r>
      <w:r>
        <w:rPr>
          <w:color w:val="231F20"/>
          <w:spacing w:val="-13"/>
        </w:rPr>
        <w:t> </w:t>
      </w:r>
      <w:r>
        <w:rPr>
          <w:color w:val="231F20"/>
          <w:spacing w:val="-2"/>
        </w:rPr>
        <w:t>thellë</w:t>
      </w:r>
      <w:r>
        <w:rPr>
          <w:color w:val="231F20"/>
          <w:spacing w:val="-13"/>
        </w:rPr>
        <w:t> </w:t>
      </w:r>
      <w:r>
        <w:rPr>
          <w:color w:val="231F20"/>
          <w:spacing w:val="-2"/>
        </w:rPr>
        <w:t>dashurie</w:t>
      </w:r>
      <w:r>
        <w:rPr>
          <w:color w:val="231F20"/>
          <w:spacing w:val="-13"/>
        </w:rPr>
        <w:t> </w:t>
      </w:r>
      <w:r>
        <w:rPr>
          <w:color w:val="231F20"/>
          <w:spacing w:val="-2"/>
        </w:rPr>
        <w:t>për</w:t>
      </w:r>
      <w:r>
        <w:rPr>
          <w:color w:val="231F20"/>
          <w:spacing w:val="-13"/>
        </w:rPr>
        <w:t> </w:t>
      </w:r>
      <w:r>
        <w:rPr>
          <w:color w:val="231F20"/>
          <w:spacing w:val="-2"/>
        </w:rPr>
        <w:t>Të,</w:t>
      </w:r>
      <w:r>
        <w:rPr>
          <w:color w:val="231F20"/>
          <w:spacing w:val="-13"/>
        </w:rPr>
        <w:t> </w:t>
      </w:r>
      <w:r>
        <w:rPr>
          <w:color w:val="231F20"/>
          <w:spacing w:val="-2"/>
        </w:rPr>
        <w:t>herë</w:t>
      </w:r>
      <w:r>
        <w:rPr>
          <w:color w:val="231F20"/>
          <w:spacing w:val="-13"/>
        </w:rPr>
        <w:t> </w:t>
      </w:r>
      <w:r>
        <w:rPr>
          <w:color w:val="231F20"/>
          <w:spacing w:val="-2"/>
        </w:rPr>
        <w:t>e </w:t>
      </w:r>
      <w:r>
        <w:rPr>
          <w:color w:val="231F20"/>
        </w:rPr>
        <w:t>ndien</w:t>
      </w:r>
      <w:r>
        <w:rPr>
          <w:color w:val="231F20"/>
          <w:spacing w:val="-10"/>
        </w:rPr>
        <w:t> </w:t>
      </w:r>
      <w:r>
        <w:rPr>
          <w:color w:val="231F20"/>
        </w:rPr>
        <w:t>veten</w:t>
      </w:r>
      <w:r>
        <w:rPr>
          <w:color w:val="231F20"/>
          <w:spacing w:val="-10"/>
        </w:rPr>
        <w:t> </w:t>
      </w:r>
      <w:r>
        <w:rPr>
          <w:color w:val="231F20"/>
        </w:rPr>
        <w:t>si</w:t>
      </w:r>
      <w:r>
        <w:rPr>
          <w:color w:val="231F20"/>
          <w:spacing w:val="-10"/>
        </w:rPr>
        <w:t> </w:t>
      </w:r>
      <w:r>
        <w:rPr>
          <w:color w:val="231F20"/>
        </w:rPr>
        <w:t>një</w:t>
      </w:r>
      <w:r>
        <w:rPr>
          <w:color w:val="231F20"/>
          <w:spacing w:val="-10"/>
        </w:rPr>
        <w:t> </w:t>
      </w:r>
      <w:r>
        <w:rPr>
          <w:color w:val="231F20"/>
        </w:rPr>
        <w:t>individ</w:t>
      </w:r>
      <w:r>
        <w:rPr>
          <w:color w:val="231F20"/>
          <w:spacing w:val="-10"/>
        </w:rPr>
        <w:t> </w:t>
      </w:r>
      <w:r>
        <w:rPr>
          <w:color w:val="231F20"/>
        </w:rPr>
        <w:t>të</w:t>
      </w:r>
      <w:r>
        <w:rPr>
          <w:color w:val="231F20"/>
          <w:spacing w:val="-10"/>
        </w:rPr>
        <w:t> </w:t>
      </w:r>
      <w:r>
        <w:rPr>
          <w:color w:val="231F20"/>
        </w:rPr>
        <w:t>xhematit</w:t>
      </w:r>
      <w:r>
        <w:rPr>
          <w:color w:val="231F20"/>
          <w:spacing w:val="-10"/>
        </w:rPr>
        <w:t> </w:t>
      </w:r>
      <w:r>
        <w:rPr>
          <w:color w:val="231F20"/>
        </w:rPr>
        <w:t>të</w:t>
      </w:r>
      <w:r>
        <w:rPr>
          <w:color w:val="231F20"/>
          <w:spacing w:val="-10"/>
        </w:rPr>
        <w:t> </w:t>
      </w:r>
      <w:r>
        <w:rPr>
          <w:color w:val="231F20"/>
        </w:rPr>
        <w:t>lidhur</w:t>
      </w:r>
      <w:r>
        <w:rPr>
          <w:color w:val="231F20"/>
          <w:spacing w:val="-10"/>
        </w:rPr>
        <w:t> </w:t>
      </w:r>
      <w:r>
        <w:rPr>
          <w:color w:val="231F20"/>
        </w:rPr>
        <w:t>në</w:t>
      </w:r>
      <w:r>
        <w:rPr>
          <w:color w:val="231F20"/>
          <w:spacing w:val="-10"/>
        </w:rPr>
        <w:t> </w:t>
      </w:r>
      <w:r>
        <w:rPr>
          <w:color w:val="231F20"/>
        </w:rPr>
        <w:t>namaz</w:t>
      </w:r>
      <w:r>
        <w:rPr>
          <w:color w:val="231F20"/>
          <w:spacing w:val="-10"/>
        </w:rPr>
        <w:t> </w:t>
      </w:r>
      <w:r>
        <w:rPr>
          <w:color w:val="231F20"/>
        </w:rPr>
        <w:t>prapa</w:t>
      </w:r>
      <w:r>
        <w:rPr>
          <w:color w:val="231F20"/>
          <w:spacing w:val="-10"/>
        </w:rPr>
        <w:t> </w:t>
      </w:r>
      <w:r>
        <w:rPr>
          <w:color w:val="231F20"/>
        </w:rPr>
        <w:t>Profetit tonë </w:t>
      </w:r>
      <w:r>
        <w:rPr>
          <w:i/>
          <w:color w:val="231F20"/>
        </w:rPr>
        <w:t>(sal’lallahu alejhi ue sel’lem)</w:t>
      </w:r>
      <w:r>
        <w:rPr>
          <w:color w:val="231F20"/>
        </w:rPr>
        <w:t>, herë e sheh veten drejtpërdrejt në mesin e rreshtave të engjëjve, kurse ndonjë herë tjetër, i bëhet sikur, me një lëvizje të vetme, vë ballin në mbulesën e Arshit. Që njeriu të ketë</w:t>
      </w:r>
      <w:r>
        <w:rPr>
          <w:color w:val="231F20"/>
          <w:spacing w:val="-7"/>
        </w:rPr>
        <w:t> </w:t>
      </w:r>
      <w:r>
        <w:rPr>
          <w:color w:val="231F20"/>
        </w:rPr>
        <w:t>sukses</w:t>
      </w:r>
      <w:r>
        <w:rPr>
          <w:color w:val="231F20"/>
          <w:spacing w:val="-7"/>
        </w:rPr>
        <w:t> </w:t>
      </w:r>
      <w:r>
        <w:rPr>
          <w:color w:val="231F20"/>
        </w:rPr>
        <w:t>në</w:t>
      </w:r>
      <w:r>
        <w:rPr>
          <w:color w:val="231F20"/>
          <w:spacing w:val="-7"/>
        </w:rPr>
        <w:t> </w:t>
      </w:r>
      <w:r>
        <w:rPr>
          <w:color w:val="231F20"/>
        </w:rPr>
        <w:t>këtë,</w:t>
      </w:r>
      <w:r>
        <w:rPr>
          <w:color w:val="231F20"/>
          <w:spacing w:val="-7"/>
        </w:rPr>
        <w:t> </w:t>
      </w:r>
      <w:r>
        <w:rPr>
          <w:color w:val="231F20"/>
        </w:rPr>
        <w:t>kushti</w:t>
      </w:r>
      <w:r>
        <w:rPr>
          <w:color w:val="231F20"/>
          <w:spacing w:val="-7"/>
        </w:rPr>
        <w:t> </w:t>
      </w:r>
      <w:r>
        <w:rPr>
          <w:color w:val="231F20"/>
        </w:rPr>
        <w:t>i</w:t>
      </w:r>
      <w:r>
        <w:rPr>
          <w:color w:val="231F20"/>
          <w:spacing w:val="-7"/>
        </w:rPr>
        <w:t> </w:t>
      </w:r>
      <w:r>
        <w:rPr>
          <w:color w:val="231F20"/>
        </w:rPr>
        <w:t>parë</w:t>
      </w:r>
      <w:r>
        <w:rPr>
          <w:color w:val="231F20"/>
          <w:spacing w:val="-7"/>
        </w:rPr>
        <w:t> </w:t>
      </w:r>
      <w:r>
        <w:rPr>
          <w:color w:val="231F20"/>
        </w:rPr>
        <w:t>që</w:t>
      </w:r>
      <w:r>
        <w:rPr>
          <w:color w:val="231F20"/>
          <w:spacing w:val="-7"/>
        </w:rPr>
        <w:t> </w:t>
      </w:r>
      <w:r>
        <w:rPr>
          <w:color w:val="231F20"/>
        </w:rPr>
        <w:t>duhet</w:t>
      </w:r>
      <w:r>
        <w:rPr>
          <w:color w:val="231F20"/>
          <w:spacing w:val="-7"/>
        </w:rPr>
        <w:t> </w:t>
      </w:r>
      <w:r>
        <w:rPr>
          <w:color w:val="231F20"/>
        </w:rPr>
        <w:t>të</w:t>
      </w:r>
      <w:r>
        <w:rPr>
          <w:color w:val="231F20"/>
          <w:spacing w:val="-7"/>
        </w:rPr>
        <w:t> </w:t>
      </w:r>
      <w:r>
        <w:rPr>
          <w:color w:val="231F20"/>
        </w:rPr>
        <w:t>plotësojë</w:t>
      </w:r>
      <w:r>
        <w:rPr>
          <w:color w:val="231F20"/>
          <w:spacing w:val="-7"/>
        </w:rPr>
        <w:t> </w:t>
      </w:r>
      <w:r>
        <w:rPr>
          <w:color w:val="231F20"/>
        </w:rPr>
        <w:t>është</w:t>
      </w:r>
      <w:r>
        <w:rPr>
          <w:color w:val="231F20"/>
          <w:spacing w:val="-7"/>
        </w:rPr>
        <w:t> </w:t>
      </w:r>
      <w:r>
        <w:rPr>
          <w:color w:val="231F20"/>
        </w:rPr>
        <w:t>ky:</w:t>
      </w:r>
      <w:r>
        <w:rPr>
          <w:color w:val="231F20"/>
          <w:spacing w:val="-7"/>
        </w:rPr>
        <w:t> </w:t>
      </w:r>
      <w:r>
        <w:rPr>
          <w:color w:val="231F20"/>
        </w:rPr>
        <w:t>ta</w:t>
      </w:r>
      <w:r>
        <w:rPr>
          <w:color w:val="231F20"/>
          <w:spacing w:val="-7"/>
        </w:rPr>
        <w:t> </w:t>
      </w:r>
      <w:r>
        <w:rPr>
          <w:color w:val="231F20"/>
        </w:rPr>
        <w:t>dijë namazin si një miraxh ose si një hije të miraxhit.</w:t>
      </w:r>
    </w:p>
    <w:p>
      <w:pPr>
        <w:pStyle w:val="BodyText"/>
        <w:spacing w:after="0" w:line="249" w:lineRule="auto"/>
        <w:sectPr>
          <w:headerReference w:type="default" r:id="rId26"/>
          <w:pgSz w:w="8400" w:h="11910"/>
          <w:pgMar w:header="0" w:footer="0" w:top="680" w:bottom="280" w:left="708" w:right="566"/>
        </w:sectPr>
      </w:pPr>
    </w:p>
    <w:p>
      <w:pPr>
        <w:pStyle w:val="BodyText"/>
        <w:spacing w:line="249" w:lineRule="auto" w:before="107"/>
        <w:ind w:right="281" w:firstLine="283"/>
      </w:pPr>
      <w:r>
        <w:rPr>
          <w:color w:val="231F20"/>
        </w:rPr>
        <w:t>Për besimtarin, çdo namaz është një rast për arritjen e miraxhit. Prandaj, detyra e besimtarit në këtë pikë është që në çdo namaz të plotësojë miraxhin e tij, qoftë edhe në dimensione të ndryshme. Në namaz,</w:t>
      </w:r>
      <w:r>
        <w:rPr>
          <w:color w:val="231F20"/>
          <w:spacing w:val="-13"/>
        </w:rPr>
        <w:t> </w:t>
      </w:r>
      <w:r>
        <w:rPr>
          <w:color w:val="231F20"/>
        </w:rPr>
        <w:t>çdo</w:t>
      </w:r>
      <w:r>
        <w:rPr>
          <w:color w:val="231F20"/>
          <w:spacing w:val="-13"/>
        </w:rPr>
        <w:t> </w:t>
      </w:r>
      <w:r>
        <w:rPr>
          <w:color w:val="231F20"/>
        </w:rPr>
        <w:t>tel</w:t>
      </w:r>
      <w:r>
        <w:rPr>
          <w:color w:val="231F20"/>
          <w:spacing w:val="-13"/>
        </w:rPr>
        <w:t> </w:t>
      </w:r>
      <w:r>
        <w:rPr>
          <w:color w:val="231F20"/>
        </w:rPr>
        <w:t>i</w:t>
      </w:r>
      <w:r>
        <w:rPr>
          <w:color w:val="231F20"/>
          <w:spacing w:val="-13"/>
        </w:rPr>
        <w:t> </w:t>
      </w:r>
      <w:r>
        <w:rPr>
          <w:color w:val="231F20"/>
        </w:rPr>
        <w:t>zemrës</w:t>
      </w:r>
      <w:r>
        <w:rPr>
          <w:color w:val="231F20"/>
          <w:spacing w:val="-13"/>
        </w:rPr>
        <w:t> </w:t>
      </w:r>
      <w:r>
        <w:rPr>
          <w:color w:val="231F20"/>
        </w:rPr>
        <w:t>duhet</w:t>
      </w:r>
      <w:r>
        <w:rPr>
          <w:color w:val="231F20"/>
          <w:spacing w:val="-13"/>
        </w:rPr>
        <w:t> </w:t>
      </w:r>
      <w:r>
        <w:rPr>
          <w:color w:val="231F20"/>
        </w:rPr>
        <w:t>të</w:t>
      </w:r>
      <w:r>
        <w:rPr>
          <w:color w:val="231F20"/>
          <w:spacing w:val="-13"/>
        </w:rPr>
        <w:t> </w:t>
      </w:r>
      <w:r>
        <w:rPr>
          <w:color w:val="231F20"/>
        </w:rPr>
        <w:t>jetë</w:t>
      </w:r>
      <w:r>
        <w:rPr>
          <w:color w:val="231F20"/>
          <w:spacing w:val="-13"/>
        </w:rPr>
        <w:t> </w:t>
      </w:r>
      <w:r>
        <w:rPr>
          <w:color w:val="231F20"/>
        </w:rPr>
        <w:t>njëlloj</w:t>
      </w:r>
      <w:r>
        <w:rPr>
          <w:color w:val="231F20"/>
          <w:spacing w:val="-13"/>
        </w:rPr>
        <w:t> </w:t>
      </w:r>
      <w:r>
        <w:rPr>
          <w:color w:val="231F20"/>
        </w:rPr>
        <w:t>i</w:t>
      </w:r>
      <w:r>
        <w:rPr>
          <w:color w:val="231F20"/>
          <w:spacing w:val="-13"/>
        </w:rPr>
        <w:t> </w:t>
      </w:r>
      <w:r>
        <w:rPr>
          <w:color w:val="231F20"/>
        </w:rPr>
        <w:t>rëndësishëm</w:t>
      </w:r>
      <w:r>
        <w:rPr>
          <w:color w:val="231F20"/>
          <w:spacing w:val="-13"/>
        </w:rPr>
        <w:t> </w:t>
      </w:r>
      <w:r>
        <w:rPr>
          <w:color w:val="231F20"/>
        </w:rPr>
        <w:t>dhe</w:t>
      </w:r>
      <w:r>
        <w:rPr>
          <w:color w:val="231F20"/>
          <w:spacing w:val="-13"/>
        </w:rPr>
        <w:t> </w:t>
      </w:r>
      <w:r>
        <w:rPr>
          <w:color w:val="231F20"/>
        </w:rPr>
        <w:t>si</w:t>
      </w:r>
      <w:r>
        <w:rPr>
          <w:color w:val="231F20"/>
          <w:spacing w:val="-13"/>
        </w:rPr>
        <w:t> </w:t>
      </w:r>
      <w:r>
        <w:rPr>
          <w:color w:val="231F20"/>
        </w:rPr>
        <w:t>i</w:t>
      </w:r>
      <w:r>
        <w:rPr>
          <w:color w:val="231F20"/>
          <w:spacing w:val="-13"/>
        </w:rPr>
        <w:t> </w:t>
      </w:r>
      <w:r>
        <w:rPr>
          <w:color w:val="231F20"/>
        </w:rPr>
        <w:t>atillë duhet t’i lëshojë tingujt e tij. Namazi duhet falur në mënyrë të atillë, që</w:t>
      </w:r>
      <w:r>
        <w:rPr>
          <w:color w:val="231F20"/>
          <w:spacing w:val="-3"/>
        </w:rPr>
        <w:t> </w:t>
      </w:r>
      <w:r>
        <w:rPr>
          <w:color w:val="231F20"/>
        </w:rPr>
        <w:t>namazi</w:t>
      </w:r>
      <w:r>
        <w:rPr>
          <w:color w:val="231F20"/>
          <w:spacing w:val="-3"/>
        </w:rPr>
        <w:t> </w:t>
      </w:r>
      <w:r>
        <w:rPr>
          <w:color w:val="231F20"/>
        </w:rPr>
        <w:t>i</w:t>
      </w:r>
      <w:r>
        <w:rPr>
          <w:color w:val="231F20"/>
          <w:spacing w:val="-3"/>
        </w:rPr>
        <w:t> </w:t>
      </w:r>
      <w:r>
        <w:rPr>
          <w:color w:val="231F20"/>
        </w:rPr>
        <w:t>çdokujt</w:t>
      </w:r>
      <w:r>
        <w:rPr>
          <w:color w:val="231F20"/>
          <w:spacing w:val="-3"/>
        </w:rPr>
        <w:t> </w:t>
      </w:r>
      <w:r>
        <w:rPr>
          <w:color w:val="231F20"/>
        </w:rPr>
        <w:t>të</w:t>
      </w:r>
      <w:r>
        <w:rPr>
          <w:color w:val="231F20"/>
          <w:spacing w:val="-3"/>
        </w:rPr>
        <w:t> </w:t>
      </w:r>
      <w:r>
        <w:rPr>
          <w:color w:val="231F20"/>
        </w:rPr>
        <w:t>bëhet</w:t>
      </w:r>
      <w:r>
        <w:rPr>
          <w:color w:val="231F20"/>
          <w:spacing w:val="-3"/>
        </w:rPr>
        <w:t> </w:t>
      </w:r>
      <w:r>
        <w:rPr>
          <w:color w:val="231F20"/>
        </w:rPr>
        <w:t>shembull</w:t>
      </w:r>
      <w:r>
        <w:rPr>
          <w:color w:val="231F20"/>
          <w:spacing w:val="-3"/>
        </w:rPr>
        <w:t> </w:t>
      </w:r>
      <w:r>
        <w:rPr>
          <w:color w:val="231F20"/>
        </w:rPr>
        <w:t>për</w:t>
      </w:r>
      <w:r>
        <w:rPr>
          <w:color w:val="231F20"/>
          <w:spacing w:val="-3"/>
        </w:rPr>
        <w:t> </w:t>
      </w:r>
      <w:r>
        <w:rPr>
          <w:color w:val="231F20"/>
        </w:rPr>
        <w:t>atë</w:t>
      </w:r>
      <w:r>
        <w:rPr>
          <w:color w:val="231F20"/>
          <w:spacing w:val="-3"/>
        </w:rPr>
        <w:t> </w:t>
      </w:r>
      <w:r>
        <w:rPr>
          <w:color w:val="231F20"/>
        </w:rPr>
        <w:t>të</w:t>
      </w:r>
      <w:r>
        <w:rPr>
          <w:color w:val="231F20"/>
          <w:spacing w:val="-3"/>
        </w:rPr>
        <w:t> </w:t>
      </w:r>
      <w:r>
        <w:rPr>
          <w:color w:val="231F20"/>
        </w:rPr>
        <w:t>një</w:t>
      </w:r>
      <w:r>
        <w:rPr>
          <w:color w:val="231F20"/>
          <w:spacing w:val="-3"/>
        </w:rPr>
        <w:t> </w:t>
      </w:r>
      <w:r>
        <w:rPr>
          <w:color w:val="231F20"/>
        </w:rPr>
        <w:t>tjetri,</w:t>
      </w:r>
      <w:r>
        <w:rPr>
          <w:color w:val="231F20"/>
          <w:spacing w:val="-3"/>
        </w:rPr>
        <w:t> </w:t>
      </w:r>
      <w:r>
        <w:rPr>
          <w:color w:val="231F20"/>
        </w:rPr>
        <w:t>që</w:t>
      </w:r>
      <w:r>
        <w:rPr>
          <w:color w:val="231F20"/>
          <w:spacing w:val="-3"/>
        </w:rPr>
        <w:t> </w:t>
      </w:r>
      <w:r>
        <w:rPr>
          <w:color w:val="231F20"/>
        </w:rPr>
        <w:t>sexhdeja të shndërrohet në një burim të pashtershëm kënaqësie, që lutjet të shndërrohen</w:t>
      </w:r>
      <w:r>
        <w:rPr>
          <w:color w:val="231F20"/>
          <w:spacing w:val="-1"/>
        </w:rPr>
        <w:t> </w:t>
      </w:r>
      <w:r>
        <w:rPr>
          <w:color w:val="231F20"/>
        </w:rPr>
        <w:t>në</w:t>
      </w:r>
      <w:r>
        <w:rPr>
          <w:color w:val="231F20"/>
          <w:spacing w:val="-1"/>
        </w:rPr>
        <w:t> </w:t>
      </w:r>
      <w:r>
        <w:rPr>
          <w:color w:val="231F20"/>
        </w:rPr>
        <w:t>një</w:t>
      </w:r>
      <w:r>
        <w:rPr>
          <w:color w:val="231F20"/>
          <w:spacing w:val="-1"/>
        </w:rPr>
        <w:t> </w:t>
      </w:r>
      <w:r>
        <w:rPr>
          <w:color w:val="231F20"/>
        </w:rPr>
        <w:t>ushqim</w:t>
      </w:r>
      <w:r>
        <w:rPr>
          <w:color w:val="231F20"/>
          <w:spacing w:val="-1"/>
        </w:rPr>
        <w:t> </w:t>
      </w:r>
      <w:r>
        <w:rPr>
          <w:color w:val="231F20"/>
        </w:rPr>
        <w:t>që</w:t>
      </w:r>
      <w:r>
        <w:rPr>
          <w:color w:val="231F20"/>
          <w:spacing w:val="-1"/>
        </w:rPr>
        <w:t> </w:t>
      </w:r>
      <w:r>
        <w:rPr>
          <w:color w:val="231F20"/>
        </w:rPr>
        <w:t>nuk</w:t>
      </w:r>
      <w:r>
        <w:rPr>
          <w:color w:val="231F20"/>
          <w:spacing w:val="-1"/>
        </w:rPr>
        <w:t> </w:t>
      </w:r>
      <w:r>
        <w:rPr>
          <w:color w:val="231F20"/>
        </w:rPr>
        <w:t>i</w:t>
      </w:r>
      <w:r>
        <w:rPr>
          <w:color w:val="231F20"/>
          <w:spacing w:val="-1"/>
        </w:rPr>
        <w:t> </w:t>
      </w:r>
      <w:r>
        <w:rPr>
          <w:color w:val="231F20"/>
        </w:rPr>
        <w:t>shkakton</w:t>
      </w:r>
      <w:r>
        <w:rPr>
          <w:color w:val="231F20"/>
          <w:spacing w:val="-1"/>
        </w:rPr>
        <w:t> </w:t>
      </w:r>
      <w:r>
        <w:rPr>
          <w:color w:val="231F20"/>
        </w:rPr>
        <w:t>mërzi</w:t>
      </w:r>
      <w:r>
        <w:rPr>
          <w:color w:val="231F20"/>
          <w:spacing w:val="-1"/>
        </w:rPr>
        <w:t> </w:t>
      </w:r>
      <w:r>
        <w:rPr>
          <w:color w:val="231F20"/>
        </w:rPr>
        <w:t>njeriut,</w:t>
      </w:r>
      <w:r>
        <w:rPr>
          <w:color w:val="231F20"/>
          <w:spacing w:val="-1"/>
        </w:rPr>
        <w:t> </w:t>
      </w:r>
      <w:r>
        <w:rPr>
          <w:color w:val="231F20"/>
        </w:rPr>
        <w:t>që</w:t>
      </w:r>
      <w:r>
        <w:rPr>
          <w:color w:val="231F20"/>
          <w:spacing w:val="-1"/>
        </w:rPr>
        <w:t> </w:t>
      </w:r>
      <w:r>
        <w:rPr>
          <w:color w:val="231F20"/>
        </w:rPr>
        <w:t>rukuja të</w:t>
      </w:r>
      <w:r>
        <w:rPr>
          <w:color w:val="231F20"/>
          <w:spacing w:val="-9"/>
        </w:rPr>
        <w:t> </w:t>
      </w:r>
      <w:r>
        <w:rPr>
          <w:color w:val="231F20"/>
        </w:rPr>
        <w:t>kthehet</w:t>
      </w:r>
      <w:r>
        <w:rPr>
          <w:color w:val="231F20"/>
          <w:spacing w:val="-9"/>
        </w:rPr>
        <w:t> </w:t>
      </w:r>
      <w:r>
        <w:rPr>
          <w:color w:val="231F20"/>
        </w:rPr>
        <w:t>në</w:t>
      </w:r>
      <w:r>
        <w:rPr>
          <w:color w:val="231F20"/>
          <w:spacing w:val="-9"/>
        </w:rPr>
        <w:t> </w:t>
      </w:r>
      <w:r>
        <w:rPr>
          <w:color w:val="231F20"/>
        </w:rPr>
        <w:t>një</w:t>
      </w:r>
      <w:r>
        <w:rPr>
          <w:color w:val="231F20"/>
          <w:spacing w:val="-9"/>
        </w:rPr>
        <w:t> </w:t>
      </w:r>
      <w:r>
        <w:rPr>
          <w:color w:val="231F20"/>
        </w:rPr>
        <w:t>veprim</w:t>
      </w:r>
      <w:r>
        <w:rPr>
          <w:color w:val="231F20"/>
          <w:spacing w:val="-9"/>
        </w:rPr>
        <w:t> </w:t>
      </w:r>
      <w:r>
        <w:rPr>
          <w:color w:val="231F20"/>
        </w:rPr>
        <w:t>të</w:t>
      </w:r>
      <w:r>
        <w:rPr>
          <w:color w:val="231F20"/>
          <w:spacing w:val="-9"/>
        </w:rPr>
        <w:t> </w:t>
      </w:r>
      <w:r>
        <w:rPr>
          <w:color w:val="231F20"/>
        </w:rPr>
        <w:t>veçantë</w:t>
      </w:r>
      <w:r>
        <w:rPr>
          <w:color w:val="231F20"/>
          <w:spacing w:val="-9"/>
        </w:rPr>
        <w:t> </w:t>
      </w:r>
      <w:r>
        <w:rPr>
          <w:color w:val="231F20"/>
        </w:rPr>
        <w:t>dhe</w:t>
      </w:r>
      <w:r>
        <w:rPr>
          <w:color w:val="231F20"/>
          <w:spacing w:val="-9"/>
        </w:rPr>
        <w:t> </w:t>
      </w:r>
      <w:r>
        <w:rPr>
          <w:color w:val="231F20"/>
        </w:rPr>
        <w:t>që</w:t>
      </w:r>
      <w:r>
        <w:rPr>
          <w:color w:val="231F20"/>
          <w:spacing w:val="-9"/>
        </w:rPr>
        <w:t> </w:t>
      </w:r>
      <w:r>
        <w:rPr>
          <w:color w:val="231F20"/>
        </w:rPr>
        <w:t>këndimi</w:t>
      </w:r>
      <w:r>
        <w:rPr>
          <w:color w:val="231F20"/>
          <w:spacing w:val="-9"/>
        </w:rPr>
        <w:t> </w:t>
      </w:r>
      <w:r>
        <w:rPr>
          <w:color w:val="231F20"/>
        </w:rPr>
        <w:t>i</w:t>
      </w:r>
      <w:r>
        <w:rPr>
          <w:color w:val="231F20"/>
          <w:spacing w:val="-9"/>
        </w:rPr>
        <w:t> </w:t>
      </w:r>
      <w:r>
        <w:rPr>
          <w:color w:val="231F20"/>
        </w:rPr>
        <w:t>ajeteve</w:t>
      </w:r>
      <w:r>
        <w:rPr>
          <w:color w:val="231F20"/>
          <w:spacing w:val="-9"/>
        </w:rPr>
        <w:t> </w:t>
      </w:r>
      <w:r>
        <w:rPr>
          <w:color w:val="231F20"/>
        </w:rPr>
        <w:t>të</w:t>
      </w:r>
      <w:r>
        <w:rPr>
          <w:color w:val="231F20"/>
          <w:spacing w:val="-9"/>
        </w:rPr>
        <w:t> </w:t>
      </w:r>
      <w:r>
        <w:rPr>
          <w:color w:val="231F20"/>
        </w:rPr>
        <w:t>Kuranit në namaz të shndërrohet në një harmoni fjalësh plot gjallëri. Me të </w:t>
      </w:r>
      <w:r>
        <w:rPr>
          <w:color w:val="231F20"/>
          <w:spacing w:val="-4"/>
        </w:rPr>
        <w:t>vërtetë, edhe ajeti </w:t>
      </w:r>
      <w:r>
        <w:rPr>
          <w:b/>
          <w:i/>
          <w:color w:val="231F20"/>
          <w:spacing w:val="-4"/>
        </w:rPr>
        <w:t>“Dhe</w:t>
      </w:r>
      <w:r>
        <w:rPr>
          <w:b/>
          <w:i/>
          <w:color w:val="231F20"/>
          <w:spacing w:val="-5"/>
        </w:rPr>
        <w:t> </w:t>
      </w:r>
      <w:r>
        <w:rPr>
          <w:b/>
          <w:i/>
          <w:color w:val="231F20"/>
          <w:spacing w:val="-4"/>
        </w:rPr>
        <w:t>mbështetu</w:t>
      </w:r>
      <w:r>
        <w:rPr>
          <w:b/>
          <w:i/>
          <w:color w:val="231F20"/>
          <w:spacing w:val="-5"/>
        </w:rPr>
        <w:t> </w:t>
      </w:r>
      <w:r>
        <w:rPr>
          <w:b/>
          <w:i/>
          <w:color w:val="231F20"/>
          <w:spacing w:val="-4"/>
        </w:rPr>
        <w:t>në</w:t>
      </w:r>
      <w:r>
        <w:rPr>
          <w:b/>
          <w:i/>
          <w:color w:val="231F20"/>
          <w:spacing w:val="-5"/>
        </w:rPr>
        <w:t> </w:t>
      </w:r>
      <w:r>
        <w:rPr>
          <w:b/>
          <w:i/>
          <w:color w:val="231F20"/>
          <w:spacing w:val="-4"/>
        </w:rPr>
        <w:t>të</w:t>
      </w:r>
      <w:r>
        <w:rPr>
          <w:b/>
          <w:i/>
          <w:color w:val="231F20"/>
          <w:spacing w:val="-5"/>
        </w:rPr>
        <w:t> </w:t>
      </w:r>
      <w:r>
        <w:rPr>
          <w:b/>
          <w:i/>
          <w:color w:val="231F20"/>
          <w:spacing w:val="-4"/>
        </w:rPr>
        <w:t>Plotfuqishmin,</w:t>
      </w:r>
      <w:r>
        <w:rPr>
          <w:b/>
          <w:i/>
          <w:color w:val="231F20"/>
          <w:spacing w:val="-5"/>
        </w:rPr>
        <w:t> </w:t>
      </w:r>
      <w:r>
        <w:rPr>
          <w:b/>
          <w:i/>
          <w:color w:val="231F20"/>
          <w:spacing w:val="-4"/>
        </w:rPr>
        <w:t>Mëshirëplotin, </w:t>
      </w:r>
      <w:r>
        <w:rPr>
          <w:b/>
          <w:i/>
          <w:color w:val="231F20"/>
        </w:rPr>
        <w:t>i</w:t>
      </w:r>
      <w:r>
        <w:rPr>
          <w:b/>
          <w:i/>
          <w:color w:val="231F20"/>
          <w:spacing w:val="18"/>
        </w:rPr>
        <w:t> </w:t>
      </w:r>
      <w:r>
        <w:rPr>
          <w:b/>
          <w:i/>
          <w:color w:val="231F20"/>
        </w:rPr>
        <w:t>Cili</w:t>
      </w:r>
      <w:r>
        <w:rPr>
          <w:b/>
          <w:i/>
          <w:color w:val="231F20"/>
          <w:spacing w:val="18"/>
        </w:rPr>
        <w:t> </w:t>
      </w:r>
      <w:r>
        <w:rPr>
          <w:b/>
          <w:i/>
          <w:color w:val="231F20"/>
        </w:rPr>
        <w:t>e</w:t>
      </w:r>
      <w:r>
        <w:rPr>
          <w:b/>
          <w:i/>
          <w:color w:val="231F20"/>
          <w:spacing w:val="18"/>
        </w:rPr>
        <w:t> </w:t>
      </w:r>
      <w:r>
        <w:rPr>
          <w:b/>
          <w:i/>
          <w:color w:val="231F20"/>
        </w:rPr>
        <w:t>sheh</w:t>
      </w:r>
      <w:r>
        <w:rPr>
          <w:b/>
          <w:i/>
          <w:color w:val="231F20"/>
          <w:spacing w:val="18"/>
        </w:rPr>
        <w:t> </w:t>
      </w:r>
      <w:r>
        <w:rPr>
          <w:b/>
          <w:i/>
          <w:color w:val="231F20"/>
        </w:rPr>
        <w:t>qëndrimin</w:t>
      </w:r>
      <w:r>
        <w:rPr>
          <w:b/>
          <w:i/>
          <w:color w:val="231F20"/>
          <w:spacing w:val="18"/>
        </w:rPr>
        <w:t> </w:t>
      </w:r>
      <w:r>
        <w:rPr>
          <w:b/>
          <w:i/>
          <w:color w:val="231F20"/>
        </w:rPr>
        <w:t>tënd</w:t>
      </w:r>
      <w:r>
        <w:rPr>
          <w:b/>
          <w:i/>
          <w:color w:val="231F20"/>
          <w:spacing w:val="18"/>
        </w:rPr>
        <w:t> </w:t>
      </w:r>
      <w:r>
        <w:rPr>
          <w:b/>
          <w:i/>
          <w:color w:val="231F20"/>
        </w:rPr>
        <w:t>në</w:t>
      </w:r>
      <w:r>
        <w:rPr>
          <w:b/>
          <w:i/>
          <w:color w:val="231F20"/>
          <w:spacing w:val="18"/>
        </w:rPr>
        <w:t> </w:t>
      </w:r>
      <w:r>
        <w:rPr>
          <w:b/>
          <w:i/>
          <w:color w:val="231F20"/>
        </w:rPr>
        <w:t>këmbë</w:t>
      </w:r>
      <w:r>
        <w:rPr>
          <w:b/>
          <w:i/>
          <w:color w:val="231F20"/>
          <w:spacing w:val="18"/>
        </w:rPr>
        <w:t> </w:t>
      </w:r>
      <w:r>
        <w:rPr>
          <w:b/>
          <w:i/>
          <w:color w:val="231F20"/>
        </w:rPr>
        <w:t>(gjatë</w:t>
      </w:r>
      <w:r>
        <w:rPr>
          <w:b/>
          <w:i/>
          <w:color w:val="231F20"/>
          <w:spacing w:val="18"/>
        </w:rPr>
        <w:t> </w:t>
      </w:r>
      <w:r>
        <w:rPr>
          <w:b/>
          <w:i/>
          <w:color w:val="231F20"/>
        </w:rPr>
        <w:t>namazit)</w:t>
      </w:r>
      <w:r>
        <w:rPr>
          <w:b/>
          <w:i/>
          <w:color w:val="231F20"/>
          <w:spacing w:val="18"/>
        </w:rPr>
        <w:t> </w:t>
      </w:r>
      <w:r>
        <w:rPr>
          <w:b/>
          <w:i/>
          <w:color w:val="231F20"/>
        </w:rPr>
        <w:t>dhe</w:t>
      </w:r>
      <w:r>
        <w:rPr>
          <w:b/>
          <w:i/>
          <w:color w:val="231F20"/>
          <w:spacing w:val="18"/>
        </w:rPr>
        <w:t> </w:t>
      </w:r>
      <w:r>
        <w:rPr>
          <w:b/>
          <w:i/>
          <w:color w:val="231F20"/>
        </w:rPr>
        <w:t>lëvizjet e tua midis atyre që përulen në sexhde.”</w:t>
      </w:r>
      <w:r>
        <w:rPr>
          <w:b/>
          <w:i/>
          <w:color w:val="231F20"/>
          <w:position w:val="8"/>
          <w:sz w:val="14"/>
        </w:rPr>
        <w:t>2</w:t>
      </w:r>
      <w:r>
        <w:rPr>
          <w:color w:val="231F20"/>
        </w:rPr>
        <w:t>, përveçse na përshkruan namazin e Pejgamberit sonë </w:t>
      </w:r>
      <w:r>
        <w:rPr>
          <w:i/>
          <w:color w:val="231F20"/>
        </w:rPr>
        <w:t>(sal’lallahu alejhi ue sel’lem)</w:t>
      </w:r>
      <w:r>
        <w:rPr>
          <w:color w:val="231F20"/>
        </w:rPr>
        <w:t>, na tregon gjithashtu edhe se si duhet ta falim namazin.</w:t>
      </w:r>
    </w:p>
    <w:p>
      <w:pPr>
        <w:pStyle w:val="BodyText"/>
        <w:spacing w:line="249" w:lineRule="auto" w:before="128"/>
        <w:ind w:right="281" w:firstLine="283"/>
      </w:pPr>
      <w:r>
        <w:rPr>
          <w:color w:val="231F20"/>
        </w:rPr>
        <w:t>Ne duhet të falemi në të njëjtën mënyrë që është falur Profeti ynë (paqja qoftë mbi Të). Sigurisht, është e pamundur të kapim trajtën dhe</w:t>
      </w:r>
      <w:r>
        <w:rPr>
          <w:color w:val="231F20"/>
          <w:spacing w:val="-1"/>
        </w:rPr>
        <w:t> </w:t>
      </w:r>
      <w:r>
        <w:rPr>
          <w:color w:val="231F20"/>
        </w:rPr>
        <w:t>kuptimin</w:t>
      </w:r>
      <w:r>
        <w:rPr>
          <w:color w:val="231F20"/>
          <w:spacing w:val="-1"/>
        </w:rPr>
        <w:t> </w:t>
      </w:r>
      <w:r>
        <w:rPr>
          <w:color w:val="231F20"/>
        </w:rPr>
        <w:t>e</w:t>
      </w:r>
      <w:r>
        <w:rPr>
          <w:color w:val="231F20"/>
          <w:spacing w:val="-1"/>
        </w:rPr>
        <w:t> </w:t>
      </w:r>
      <w:r>
        <w:rPr>
          <w:color w:val="231F20"/>
        </w:rPr>
        <w:t>namazit</w:t>
      </w:r>
      <w:r>
        <w:rPr>
          <w:color w:val="231F20"/>
          <w:spacing w:val="-1"/>
        </w:rPr>
        <w:t> </w:t>
      </w:r>
      <w:r>
        <w:rPr>
          <w:color w:val="231F20"/>
        </w:rPr>
        <w:t>të</w:t>
      </w:r>
      <w:r>
        <w:rPr>
          <w:color w:val="231F20"/>
          <w:spacing w:val="-1"/>
        </w:rPr>
        <w:t> </w:t>
      </w:r>
      <w:r>
        <w:rPr>
          <w:color w:val="231F20"/>
        </w:rPr>
        <w:t>falur</w:t>
      </w:r>
      <w:r>
        <w:rPr>
          <w:color w:val="231F20"/>
          <w:spacing w:val="-1"/>
        </w:rPr>
        <w:t> </w:t>
      </w:r>
      <w:r>
        <w:rPr>
          <w:color w:val="231F20"/>
        </w:rPr>
        <w:t>nga</w:t>
      </w:r>
      <w:r>
        <w:rPr>
          <w:color w:val="231F20"/>
          <w:spacing w:val="-1"/>
        </w:rPr>
        <w:t> </w:t>
      </w:r>
      <w:r>
        <w:rPr>
          <w:color w:val="231F20"/>
        </w:rPr>
        <w:t>një</w:t>
      </w:r>
      <w:r>
        <w:rPr>
          <w:color w:val="231F20"/>
          <w:spacing w:val="-1"/>
        </w:rPr>
        <w:t> </w:t>
      </w:r>
      <w:r>
        <w:rPr>
          <w:color w:val="231F20"/>
        </w:rPr>
        <w:t>profet,</w:t>
      </w:r>
      <w:r>
        <w:rPr>
          <w:color w:val="231F20"/>
          <w:spacing w:val="-1"/>
        </w:rPr>
        <w:t> </w:t>
      </w:r>
      <w:r>
        <w:rPr>
          <w:color w:val="231F20"/>
        </w:rPr>
        <w:t>e</w:t>
      </w:r>
      <w:r>
        <w:rPr>
          <w:color w:val="231F20"/>
          <w:spacing w:val="-1"/>
        </w:rPr>
        <w:t> </w:t>
      </w:r>
      <w:r>
        <w:rPr>
          <w:color w:val="231F20"/>
        </w:rPr>
        <w:t>kemi</w:t>
      </w:r>
      <w:r>
        <w:rPr>
          <w:color w:val="231F20"/>
          <w:spacing w:val="-1"/>
        </w:rPr>
        <w:t> </w:t>
      </w:r>
      <w:r>
        <w:rPr>
          <w:color w:val="231F20"/>
        </w:rPr>
        <w:t>të</w:t>
      </w:r>
      <w:r>
        <w:rPr>
          <w:color w:val="231F20"/>
          <w:spacing w:val="-1"/>
        </w:rPr>
        <w:t> </w:t>
      </w:r>
      <w:r>
        <w:rPr>
          <w:color w:val="231F20"/>
        </w:rPr>
        <w:t>pamundur</w:t>
      </w:r>
      <w:r>
        <w:rPr>
          <w:color w:val="231F20"/>
          <w:spacing w:val="-1"/>
        </w:rPr>
        <w:t> </w:t>
      </w:r>
      <w:r>
        <w:rPr>
          <w:color w:val="231F20"/>
        </w:rPr>
        <w:t>të ndiejmë</w:t>
      </w:r>
      <w:r>
        <w:rPr>
          <w:color w:val="231F20"/>
          <w:spacing w:val="-9"/>
        </w:rPr>
        <w:t> </w:t>
      </w:r>
      <w:r>
        <w:rPr>
          <w:color w:val="231F20"/>
        </w:rPr>
        <w:t>ato</w:t>
      </w:r>
      <w:r>
        <w:rPr>
          <w:color w:val="231F20"/>
          <w:spacing w:val="-9"/>
        </w:rPr>
        <w:t> </w:t>
      </w:r>
      <w:r>
        <w:rPr>
          <w:color w:val="231F20"/>
        </w:rPr>
        <w:t>çfarë</w:t>
      </w:r>
      <w:r>
        <w:rPr>
          <w:color w:val="231F20"/>
          <w:spacing w:val="-9"/>
        </w:rPr>
        <w:t> </w:t>
      </w:r>
      <w:r>
        <w:rPr>
          <w:color w:val="231F20"/>
        </w:rPr>
        <w:t>ka</w:t>
      </w:r>
      <w:r>
        <w:rPr>
          <w:color w:val="231F20"/>
          <w:spacing w:val="-9"/>
        </w:rPr>
        <w:t> </w:t>
      </w:r>
      <w:r>
        <w:rPr>
          <w:color w:val="231F20"/>
        </w:rPr>
        <w:t>ndier</w:t>
      </w:r>
      <w:r>
        <w:rPr>
          <w:color w:val="231F20"/>
          <w:spacing w:val="-9"/>
        </w:rPr>
        <w:t> </w:t>
      </w:r>
      <w:r>
        <w:rPr>
          <w:color w:val="231F20"/>
        </w:rPr>
        <w:t>Ai</w:t>
      </w:r>
      <w:r>
        <w:rPr>
          <w:color w:val="231F20"/>
          <w:spacing w:val="-9"/>
        </w:rPr>
        <w:t> </w:t>
      </w:r>
      <w:r>
        <w:rPr>
          <w:color w:val="231F20"/>
        </w:rPr>
        <w:t>(s.a.s.),</w:t>
      </w:r>
      <w:r>
        <w:rPr>
          <w:color w:val="231F20"/>
          <w:spacing w:val="-9"/>
        </w:rPr>
        <w:t> </w:t>
      </w:r>
      <w:r>
        <w:rPr>
          <w:color w:val="231F20"/>
        </w:rPr>
        <w:t>por</w:t>
      </w:r>
      <w:r>
        <w:rPr>
          <w:color w:val="231F20"/>
          <w:spacing w:val="-9"/>
        </w:rPr>
        <w:t> </w:t>
      </w:r>
      <w:r>
        <w:rPr>
          <w:color w:val="231F20"/>
        </w:rPr>
        <w:t>kjo</w:t>
      </w:r>
      <w:r>
        <w:rPr>
          <w:color w:val="231F20"/>
          <w:spacing w:val="-9"/>
        </w:rPr>
        <w:t> </w:t>
      </w:r>
      <w:r>
        <w:rPr>
          <w:color w:val="231F20"/>
        </w:rPr>
        <w:t>nuk</w:t>
      </w:r>
      <w:r>
        <w:rPr>
          <w:color w:val="231F20"/>
          <w:spacing w:val="-9"/>
        </w:rPr>
        <w:t> </w:t>
      </w:r>
      <w:r>
        <w:rPr>
          <w:color w:val="231F20"/>
        </w:rPr>
        <w:t>na</w:t>
      </w:r>
      <w:r>
        <w:rPr>
          <w:color w:val="231F20"/>
          <w:spacing w:val="-9"/>
        </w:rPr>
        <w:t> </w:t>
      </w:r>
      <w:r>
        <w:rPr>
          <w:color w:val="231F20"/>
        </w:rPr>
        <w:t>pengon</w:t>
      </w:r>
      <w:r>
        <w:rPr>
          <w:color w:val="231F20"/>
          <w:spacing w:val="-9"/>
        </w:rPr>
        <w:t> </w:t>
      </w:r>
      <w:r>
        <w:rPr>
          <w:color w:val="231F20"/>
        </w:rPr>
        <w:t>të</w:t>
      </w:r>
      <w:r>
        <w:rPr>
          <w:color w:val="231F20"/>
          <w:spacing w:val="-9"/>
        </w:rPr>
        <w:t> </w:t>
      </w:r>
      <w:r>
        <w:rPr>
          <w:color w:val="231F20"/>
        </w:rPr>
        <w:t>jemi</w:t>
      </w:r>
      <w:r>
        <w:rPr>
          <w:color w:val="231F20"/>
          <w:spacing w:val="-9"/>
        </w:rPr>
        <w:t> </w:t>
      </w:r>
      <w:r>
        <w:rPr>
          <w:color w:val="231F20"/>
        </w:rPr>
        <w:t>në atë</w:t>
      </w:r>
      <w:r>
        <w:rPr>
          <w:color w:val="231F20"/>
          <w:spacing w:val="-7"/>
        </w:rPr>
        <w:t> </w:t>
      </w:r>
      <w:r>
        <w:rPr>
          <w:color w:val="231F20"/>
        </w:rPr>
        <w:t>rrugë.</w:t>
      </w:r>
      <w:r>
        <w:rPr>
          <w:color w:val="231F20"/>
          <w:spacing w:val="-7"/>
        </w:rPr>
        <w:t> </w:t>
      </w:r>
      <w:r>
        <w:rPr>
          <w:color w:val="231F20"/>
        </w:rPr>
        <w:t>I</w:t>
      </w:r>
      <w:r>
        <w:rPr>
          <w:color w:val="231F20"/>
          <w:spacing w:val="-7"/>
        </w:rPr>
        <w:t> </w:t>
      </w:r>
      <w:r>
        <w:rPr>
          <w:color w:val="231F20"/>
        </w:rPr>
        <w:t>Dërguari</w:t>
      </w:r>
      <w:r>
        <w:rPr>
          <w:color w:val="231F20"/>
          <w:spacing w:val="-7"/>
        </w:rPr>
        <w:t> </w:t>
      </w:r>
      <w:r>
        <w:rPr>
          <w:color w:val="231F20"/>
        </w:rPr>
        <w:t>i</w:t>
      </w:r>
      <w:r>
        <w:rPr>
          <w:color w:val="231F20"/>
          <w:spacing w:val="-7"/>
        </w:rPr>
        <w:t> </w:t>
      </w:r>
      <w:r>
        <w:rPr>
          <w:color w:val="231F20"/>
        </w:rPr>
        <w:t>Allahut</w:t>
      </w:r>
      <w:r>
        <w:rPr>
          <w:color w:val="231F20"/>
          <w:spacing w:val="-7"/>
        </w:rPr>
        <w:t> </w:t>
      </w:r>
      <w:r>
        <w:rPr>
          <w:color w:val="231F20"/>
        </w:rPr>
        <w:t>(s.a.s.),</w:t>
      </w:r>
      <w:r>
        <w:rPr>
          <w:color w:val="231F20"/>
          <w:spacing w:val="-7"/>
        </w:rPr>
        <w:t> </w:t>
      </w:r>
      <w:r>
        <w:rPr>
          <w:color w:val="231F20"/>
        </w:rPr>
        <w:t>në</w:t>
      </w:r>
      <w:r>
        <w:rPr>
          <w:color w:val="231F20"/>
          <w:spacing w:val="-7"/>
        </w:rPr>
        <w:t> </w:t>
      </w:r>
      <w:r>
        <w:rPr>
          <w:color w:val="231F20"/>
        </w:rPr>
        <w:t>një</w:t>
      </w:r>
      <w:r>
        <w:rPr>
          <w:color w:val="231F20"/>
          <w:spacing w:val="-7"/>
        </w:rPr>
        <w:t> </w:t>
      </w:r>
      <w:r>
        <w:rPr>
          <w:color w:val="231F20"/>
        </w:rPr>
        <w:t>prej</w:t>
      </w:r>
      <w:r>
        <w:rPr>
          <w:color w:val="231F20"/>
          <w:spacing w:val="-7"/>
        </w:rPr>
        <w:t> </w:t>
      </w:r>
      <w:r>
        <w:rPr>
          <w:color w:val="231F20"/>
        </w:rPr>
        <w:t>haditheve</w:t>
      </w:r>
      <w:r>
        <w:rPr>
          <w:color w:val="231F20"/>
          <w:spacing w:val="-7"/>
        </w:rPr>
        <w:t> </w:t>
      </w:r>
      <w:r>
        <w:rPr>
          <w:color w:val="231F20"/>
        </w:rPr>
        <w:t>të</w:t>
      </w:r>
      <w:r>
        <w:rPr>
          <w:color w:val="231F20"/>
          <w:spacing w:val="-7"/>
        </w:rPr>
        <w:t> </w:t>
      </w:r>
      <w:r>
        <w:rPr>
          <w:color w:val="231F20"/>
        </w:rPr>
        <w:t>bekuara </w:t>
      </w:r>
      <w:r>
        <w:rPr>
          <w:color w:val="231F20"/>
          <w:spacing w:val="-2"/>
        </w:rPr>
        <w:t>të</w:t>
      </w:r>
      <w:r>
        <w:rPr>
          <w:color w:val="231F20"/>
          <w:spacing w:val="-6"/>
        </w:rPr>
        <w:t> </w:t>
      </w:r>
      <w:r>
        <w:rPr>
          <w:color w:val="231F20"/>
          <w:spacing w:val="-2"/>
        </w:rPr>
        <w:t>Tij,</w:t>
      </w:r>
      <w:r>
        <w:rPr>
          <w:color w:val="231F20"/>
          <w:spacing w:val="-6"/>
        </w:rPr>
        <w:t> </w:t>
      </w:r>
      <w:r>
        <w:rPr>
          <w:color w:val="231F20"/>
          <w:spacing w:val="-2"/>
        </w:rPr>
        <w:t>kur</w:t>
      </w:r>
      <w:r>
        <w:rPr>
          <w:color w:val="231F20"/>
          <w:spacing w:val="-6"/>
        </w:rPr>
        <w:t> </w:t>
      </w:r>
      <w:r>
        <w:rPr>
          <w:color w:val="231F20"/>
          <w:spacing w:val="-2"/>
        </w:rPr>
        <w:t>shpjegon</w:t>
      </w:r>
      <w:r>
        <w:rPr>
          <w:color w:val="231F20"/>
          <w:spacing w:val="-6"/>
        </w:rPr>
        <w:t> </w:t>
      </w:r>
      <w:r>
        <w:rPr>
          <w:color w:val="231F20"/>
          <w:spacing w:val="-2"/>
        </w:rPr>
        <w:t>konceptin</w:t>
      </w:r>
      <w:r>
        <w:rPr>
          <w:color w:val="231F20"/>
          <w:spacing w:val="-6"/>
        </w:rPr>
        <w:t> </w:t>
      </w:r>
      <w:r>
        <w:rPr>
          <w:i/>
          <w:color w:val="231F20"/>
          <w:spacing w:val="-2"/>
        </w:rPr>
        <w:t>“ihsan”</w:t>
      </w:r>
      <w:r>
        <w:rPr>
          <w:color w:val="231F20"/>
          <w:spacing w:val="-2"/>
        </w:rPr>
        <w:t>,</w:t>
      </w:r>
      <w:r>
        <w:rPr>
          <w:color w:val="231F20"/>
          <w:spacing w:val="-6"/>
        </w:rPr>
        <w:t> </w:t>
      </w:r>
      <w:r>
        <w:rPr>
          <w:color w:val="231F20"/>
          <w:spacing w:val="-2"/>
        </w:rPr>
        <w:t>përdor</w:t>
      </w:r>
      <w:r>
        <w:rPr>
          <w:color w:val="231F20"/>
          <w:spacing w:val="-6"/>
        </w:rPr>
        <w:t> </w:t>
      </w:r>
      <w:r>
        <w:rPr>
          <w:color w:val="231F20"/>
          <w:spacing w:val="-2"/>
        </w:rPr>
        <w:t>përkufizimin</w:t>
      </w:r>
      <w:r>
        <w:rPr>
          <w:color w:val="231F20"/>
          <w:spacing w:val="-6"/>
        </w:rPr>
        <w:t> </w:t>
      </w:r>
      <w:r>
        <w:rPr>
          <w:i/>
          <w:color w:val="231F20"/>
          <w:spacing w:val="-2"/>
        </w:rPr>
        <w:t>“të</w:t>
      </w:r>
      <w:r>
        <w:rPr>
          <w:i/>
          <w:color w:val="231F20"/>
          <w:spacing w:val="-6"/>
        </w:rPr>
        <w:t> </w:t>
      </w:r>
      <w:r>
        <w:rPr>
          <w:i/>
          <w:color w:val="231F20"/>
          <w:spacing w:val="-2"/>
        </w:rPr>
        <w:t>kryesh adhurimet</w:t>
      </w:r>
      <w:r>
        <w:rPr>
          <w:i/>
          <w:color w:val="231F20"/>
          <w:spacing w:val="-10"/>
        </w:rPr>
        <w:t> </w:t>
      </w:r>
      <w:r>
        <w:rPr>
          <w:i/>
          <w:color w:val="231F20"/>
          <w:spacing w:val="-2"/>
        </w:rPr>
        <w:t>sikur</w:t>
      </w:r>
      <w:r>
        <w:rPr>
          <w:i/>
          <w:color w:val="231F20"/>
          <w:spacing w:val="-10"/>
        </w:rPr>
        <w:t> </w:t>
      </w:r>
      <w:r>
        <w:rPr>
          <w:i/>
          <w:color w:val="231F20"/>
          <w:spacing w:val="-2"/>
        </w:rPr>
        <w:t>je</w:t>
      </w:r>
      <w:r>
        <w:rPr>
          <w:i/>
          <w:color w:val="231F20"/>
          <w:spacing w:val="-10"/>
        </w:rPr>
        <w:t> </w:t>
      </w:r>
      <w:r>
        <w:rPr>
          <w:i/>
          <w:color w:val="231F20"/>
          <w:spacing w:val="-2"/>
        </w:rPr>
        <w:t>duke</w:t>
      </w:r>
      <w:r>
        <w:rPr>
          <w:i/>
          <w:color w:val="231F20"/>
          <w:spacing w:val="-10"/>
        </w:rPr>
        <w:t> </w:t>
      </w:r>
      <w:r>
        <w:rPr>
          <w:i/>
          <w:color w:val="231F20"/>
          <w:spacing w:val="-2"/>
        </w:rPr>
        <w:t>e</w:t>
      </w:r>
      <w:r>
        <w:rPr>
          <w:i/>
          <w:color w:val="231F20"/>
          <w:spacing w:val="-10"/>
        </w:rPr>
        <w:t> </w:t>
      </w:r>
      <w:r>
        <w:rPr>
          <w:i/>
          <w:color w:val="231F20"/>
          <w:spacing w:val="-2"/>
        </w:rPr>
        <w:t>parë</w:t>
      </w:r>
      <w:r>
        <w:rPr>
          <w:i/>
          <w:color w:val="231F20"/>
          <w:spacing w:val="-10"/>
        </w:rPr>
        <w:t> </w:t>
      </w:r>
      <w:r>
        <w:rPr>
          <w:i/>
          <w:color w:val="231F20"/>
          <w:spacing w:val="-2"/>
        </w:rPr>
        <w:t>Allahun”</w:t>
      </w:r>
      <w:r>
        <w:rPr>
          <w:i/>
          <w:color w:val="231F20"/>
          <w:spacing w:val="-11"/>
        </w:rPr>
        <w:t> </w:t>
      </w:r>
      <w:r>
        <w:rPr>
          <w:color w:val="231F20"/>
          <w:spacing w:val="-2"/>
        </w:rPr>
        <w:t>dhe,</w:t>
      </w:r>
      <w:r>
        <w:rPr>
          <w:color w:val="231F20"/>
          <w:spacing w:val="-10"/>
        </w:rPr>
        <w:t> </w:t>
      </w:r>
      <w:r>
        <w:rPr>
          <w:color w:val="231F20"/>
          <w:spacing w:val="-2"/>
        </w:rPr>
        <w:t>në</w:t>
      </w:r>
      <w:r>
        <w:rPr>
          <w:color w:val="231F20"/>
          <w:spacing w:val="-10"/>
        </w:rPr>
        <w:t> </w:t>
      </w:r>
      <w:r>
        <w:rPr>
          <w:color w:val="231F20"/>
          <w:spacing w:val="-2"/>
        </w:rPr>
        <w:t>vazhdim,</w:t>
      </w:r>
      <w:r>
        <w:rPr>
          <w:color w:val="231F20"/>
          <w:spacing w:val="-10"/>
        </w:rPr>
        <w:t> </w:t>
      </w:r>
      <w:r>
        <w:rPr>
          <w:color w:val="231F20"/>
          <w:spacing w:val="-2"/>
        </w:rPr>
        <w:t>thotë:</w:t>
      </w:r>
      <w:r>
        <w:rPr>
          <w:color w:val="231F20"/>
          <w:spacing w:val="-11"/>
        </w:rPr>
        <w:t> </w:t>
      </w:r>
      <w:r>
        <w:rPr>
          <w:i/>
          <w:color w:val="231F20"/>
          <w:spacing w:val="-2"/>
        </w:rPr>
        <w:t>“Edhe nëse</w:t>
      </w:r>
      <w:r>
        <w:rPr>
          <w:i/>
          <w:color w:val="231F20"/>
          <w:spacing w:val="-11"/>
        </w:rPr>
        <w:t> </w:t>
      </w:r>
      <w:r>
        <w:rPr>
          <w:i/>
          <w:color w:val="231F20"/>
          <w:spacing w:val="-2"/>
        </w:rPr>
        <w:t>ti</w:t>
      </w:r>
      <w:r>
        <w:rPr>
          <w:i/>
          <w:color w:val="231F20"/>
          <w:spacing w:val="-11"/>
        </w:rPr>
        <w:t> </w:t>
      </w:r>
      <w:r>
        <w:rPr>
          <w:i/>
          <w:color w:val="231F20"/>
          <w:spacing w:val="-2"/>
        </w:rPr>
        <w:t>nuk</w:t>
      </w:r>
      <w:r>
        <w:rPr>
          <w:i/>
          <w:color w:val="231F20"/>
          <w:spacing w:val="-11"/>
        </w:rPr>
        <w:t> </w:t>
      </w:r>
      <w:r>
        <w:rPr>
          <w:i/>
          <w:color w:val="231F20"/>
          <w:spacing w:val="-2"/>
        </w:rPr>
        <w:t>e</w:t>
      </w:r>
      <w:r>
        <w:rPr>
          <w:i/>
          <w:color w:val="231F20"/>
          <w:spacing w:val="-11"/>
        </w:rPr>
        <w:t> </w:t>
      </w:r>
      <w:r>
        <w:rPr>
          <w:i/>
          <w:color w:val="231F20"/>
          <w:spacing w:val="-2"/>
        </w:rPr>
        <w:t>sheh</w:t>
      </w:r>
      <w:r>
        <w:rPr>
          <w:i/>
          <w:color w:val="231F20"/>
          <w:spacing w:val="-11"/>
        </w:rPr>
        <w:t> </w:t>
      </w:r>
      <w:r>
        <w:rPr>
          <w:i/>
          <w:color w:val="231F20"/>
          <w:spacing w:val="-2"/>
        </w:rPr>
        <w:t>Atë,</w:t>
      </w:r>
      <w:r>
        <w:rPr>
          <w:i/>
          <w:color w:val="231F20"/>
          <w:spacing w:val="-11"/>
        </w:rPr>
        <w:t> </w:t>
      </w:r>
      <w:r>
        <w:rPr>
          <w:i/>
          <w:color w:val="231F20"/>
          <w:spacing w:val="-2"/>
        </w:rPr>
        <w:t>Ai</w:t>
      </w:r>
      <w:r>
        <w:rPr>
          <w:i/>
          <w:color w:val="231F20"/>
          <w:spacing w:val="-11"/>
        </w:rPr>
        <w:t> </w:t>
      </w:r>
      <w:r>
        <w:rPr>
          <w:i/>
          <w:color w:val="231F20"/>
          <w:spacing w:val="-2"/>
        </w:rPr>
        <w:t>të</w:t>
      </w:r>
      <w:r>
        <w:rPr>
          <w:i/>
          <w:color w:val="231F20"/>
          <w:spacing w:val="-11"/>
        </w:rPr>
        <w:t> </w:t>
      </w:r>
      <w:r>
        <w:rPr>
          <w:i/>
          <w:color w:val="231F20"/>
          <w:spacing w:val="-2"/>
        </w:rPr>
        <w:t>sheh</w:t>
      </w:r>
      <w:r>
        <w:rPr>
          <w:i/>
          <w:color w:val="231F20"/>
          <w:spacing w:val="-11"/>
        </w:rPr>
        <w:t> </w:t>
      </w:r>
      <w:r>
        <w:rPr>
          <w:i/>
          <w:color w:val="231F20"/>
          <w:spacing w:val="-2"/>
        </w:rPr>
        <w:t>ty!”</w:t>
      </w:r>
      <w:r>
        <w:rPr>
          <w:i/>
          <w:color w:val="231F20"/>
          <w:spacing w:val="-2"/>
          <w:position w:val="8"/>
          <w:sz w:val="14"/>
        </w:rPr>
        <w:t>3</w:t>
      </w:r>
      <w:r>
        <w:rPr>
          <w:color w:val="231F20"/>
          <w:spacing w:val="-2"/>
        </w:rPr>
        <w:t>.</w:t>
      </w:r>
      <w:r>
        <w:rPr>
          <w:color w:val="231F20"/>
          <w:spacing w:val="-11"/>
        </w:rPr>
        <w:t> </w:t>
      </w:r>
      <w:r>
        <w:rPr>
          <w:color w:val="231F20"/>
          <w:spacing w:val="-2"/>
        </w:rPr>
        <w:t>Ja,</w:t>
      </w:r>
      <w:r>
        <w:rPr>
          <w:color w:val="231F20"/>
          <w:spacing w:val="-11"/>
        </w:rPr>
        <w:t> </w:t>
      </w:r>
      <w:r>
        <w:rPr>
          <w:color w:val="231F20"/>
          <w:spacing w:val="-2"/>
        </w:rPr>
        <w:t>pra,</w:t>
      </w:r>
      <w:r>
        <w:rPr>
          <w:color w:val="231F20"/>
          <w:spacing w:val="-11"/>
        </w:rPr>
        <w:t> </w:t>
      </w:r>
      <w:r>
        <w:rPr>
          <w:color w:val="231F20"/>
          <w:spacing w:val="-2"/>
        </w:rPr>
        <w:t>nëse</w:t>
      </w:r>
      <w:r>
        <w:rPr>
          <w:color w:val="231F20"/>
          <w:spacing w:val="-11"/>
        </w:rPr>
        <w:t> </w:t>
      </w:r>
      <w:r>
        <w:rPr>
          <w:color w:val="231F20"/>
          <w:spacing w:val="-2"/>
        </w:rPr>
        <w:t>falet</w:t>
      </w:r>
      <w:r>
        <w:rPr>
          <w:color w:val="231F20"/>
          <w:spacing w:val="-11"/>
        </w:rPr>
        <w:t> </w:t>
      </w:r>
      <w:r>
        <w:rPr>
          <w:color w:val="231F20"/>
          <w:spacing w:val="-2"/>
        </w:rPr>
        <w:t>me</w:t>
      </w:r>
      <w:r>
        <w:rPr>
          <w:color w:val="231F20"/>
          <w:spacing w:val="-11"/>
        </w:rPr>
        <w:t> </w:t>
      </w:r>
      <w:r>
        <w:rPr>
          <w:color w:val="231F20"/>
          <w:spacing w:val="-2"/>
        </w:rPr>
        <w:t>një</w:t>
      </w:r>
      <w:r>
        <w:rPr>
          <w:color w:val="231F20"/>
          <w:spacing w:val="-11"/>
        </w:rPr>
        <w:t> </w:t>
      </w:r>
      <w:r>
        <w:rPr>
          <w:color w:val="231F20"/>
          <w:spacing w:val="-2"/>
        </w:rPr>
        <w:t>vetëdije </w:t>
      </w:r>
      <w:r>
        <w:rPr>
          <w:color w:val="231F20"/>
        </w:rPr>
        <w:t>kaq të thellë, besoj se namazi do t’i japë frytet e pritura.</w:t>
      </w:r>
    </w:p>
    <w:p>
      <w:pPr>
        <w:pStyle w:val="BodyText"/>
        <w:spacing w:line="249" w:lineRule="auto" w:before="123"/>
        <w:ind w:right="281" w:firstLine="283"/>
      </w:pPr>
      <w:r>
        <w:rPr>
          <w:color w:val="231F20"/>
        </w:rPr>
        <w:t>Në një hadith tjetër, Pejgamberi ynë (s.a.s.) ka urdhëruar</w:t>
      </w:r>
      <w:r>
        <w:rPr>
          <w:i/>
          <w:color w:val="231F20"/>
        </w:rPr>
        <w:t>: “Fale namazin</w:t>
      </w:r>
      <w:r>
        <w:rPr>
          <w:i/>
          <w:color w:val="231F20"/>
          <w:spacing w:val="-3"/>
        </w:rPr>
        <w:t> </w:t>
      </w:r>
      <w:r>
        <w:rPr>
          <w:i/>
          <w:color w:val="231F20"/>
        </w:rPr>
        <w:t>si</w:t>
      </w:r>
      <w:r>
        <w:rPr>
          <w:i/>
          <w:color w:val="231F20"/>
          <w:spacing w:val="-3"/>
        </w:rPr>
        <w:t> </w:t>
      </w:r>
      <w:r>
        <w:rPr>
          <w:i/>
          <w:color w:val="231F20"/>
        </w:rPr>
        <w:t>të</w:t>
      </w:r>
      <w:r>
        <w:rPr>
          <w:i/>
          <w:color w:val="231F20"/>
          <w:spacing w:val="-3"/>
        </w:rPr>
        <w:t> </w:t>
      </w:r>
      <w:r>
        <w:rPr>
          <w:i/>
          <w:color w:val="231F20"/>
        </w:rPr>
        <w:t>ishte</w:t>
      </w:r>
      <w:r>
        <w:rPr>
          <w:i/>
          <w:color w:val="231F20"/>
          <w:spacing w:val="-3"/>
        </w:rPr>
        <w:t> </w:t>
      </w:r>
      <w:r>
        <w:rPr>
          <w:i/>
          <w:color w:val="231F20"/>
        </w:rPr>
        <w:t>namazi</w:t>
      </w:r>
      <w:r>
        <w:rPr>
          <w:i/>
          <w:color w:val="231F20"/>
          <w:spacing w:val="-3"/>
        </w:rPr>
        <w:t> </w:t>
      </w:r>
      <w:r>
        <w:rPr>
          <w:i/>
          <w:color w:val="231F20"/>
        </w:rPr>
        <w:t>i</w:t>
      </w:r>
      <w:r>
        <w:rPr>
          <w:i/>
          <w:color w:val="231F20"/>
          <w:spacing w:val="-3"/>
        </w:rPr>
        <w:t> </w:t>
      </w:r>
      <w:r>
        <w:rPr>
          <w:i/>
          <w:color w:val="231F20"/>
        </w:rPr>
        <w:t>lamtumirës.”</w:t>
      </w:r>
      <w:r>
        <w:rPr>
          <w:i/>
          <w:color w:val="231F20"/>
          <w:position w:val="8"/>
          <w:sz w:val="14"/>
        </w:rPr>
        <w:t>4</w:t>
      </w:r>
      <w:r>
        <w:rPr>
          <w:i/>
          <w:color w:val="231F20"/>
          <w:spacing w:val="22"/>
          <w:position w:val="8"/>
          <w:sz w:val="14"/>
        </w:rPr>
        <w:t> </w:t>
      </w:r>
      <w:r>
        <w:rPr>
          <w:color w:val="231F20"/>
        </w:rPr>
        <w:t>Namazi</w:t>
      </w:r>
      <w:r>
        <w:rPr>
          <w:color w:val="231F20"/>
          <w:spacing w:val="-4"/>
        </w:rPr>
        <w:t> </w:t>
      </w:r>
      <w:r>
        <w:rPr>
          <w:color w:val="231F20"/>
        </w:rPr>
        <w:t>i</w:t>
      </w:r>
      <w:r>
        <w:rPr>
          <w:color w:val="231F20"/>
          <w:spacing w:val="-4"/>
        </w:rPr>
        <w:t> </w:t>
      </w:r>
      <w:r>
        <w:rPr>
          <w:color w:val="231F20"/>
        </w:rPr>
        <w:t>lamtumirës</w:t>
      </w:r>
      <w:r>
        <w:rPr>
          <w:color w:val="231F20"/>
          <w:spacing w:val="-4"/>
        </w:rPr>
        <w:t> </w:t>
      </w:r>
      <w:r>
        <w:rPr>
          <w:color w:val="231F20"/>
        </w:rPr>
        <w:t>është namazi i fundit në jetën e një njeriu. Pra, do të thotë që ta falësh namazin</w:t>
      </w:r>
      <w:r>
        <w:rPr>
          <w:color w:val="231F20"/>
          <w:spacing w:val="22"/>
        </w:rPr>
        <w:t> </w:t>
      </w:r>
      <w:r>
        <w:rPr>
          <w:color w:val="231F20"/>
        </w:rPr>
        <w:t>duke</w:t>
      </w:r>
      <w:r>
        <w:rPr>
          <w:color w:val="231F20"/>
          <w:spacing w:val="22"/>
        </w:rPr>
        <w:t> </w:t>
      </w:r>
      <w:r>
        <w:rPr>
          <w:color w:val="231F20"/>
        </w:rPr>
        <w:t>e</w:t>
      </w:r>
      <w:r>
        <w:rPr>
          <w:color w:val="231F20"/>
          <w:spacing w:val="22"/>
        </w:rPr>
        <w:t> </w:t>
      </w:r>
      <w:r>
        <w:rPr>
          <w:color w:val="231F20"/>
        </w:rPr>
        <w:t>menduar</w:t>
      </w:r>
      <w:r>
        <w:rPr>
          <w:color w:val="231F20"/>
          <w:spacing w:val="22"/>
        </w:rPr>
        <w:t> </w:t>
      </w:r>
      <w:r>
        <w:rPr>
          <w:color w:val="231F20"/>
        </w:rPr>
        <w:t>atë</w:t>
      </w:r>
      <w:r>
        <w:rPr>
          <w:color w:val="231F20"/>
          <w:spacing w:val="22"/>
        </w:rPr>
        <w:t> </w:t>
      </w:r>
      <w:r>
        <w:rPr>
          <w:color w:val="231F20"/>
        </w:rPr>
        <w:t>si</w:t>
      </w:r>
      <w:r>
        <w:rPr>
          <w:color w:val="231F20"/>
          <w:spacing w:val="22"/>
        </w:rPr>
        <w:t> </w:t>
      </w:r>
      <w:r>
        <w:rPr>
          <w:color w:val="231F20"/>
        </w:rPr>
        <w:t>namazin</w:t>
      </w:r>
      <w:r>
        <w:rPr>
          <w:color w:val="231F20"/>
          <w:spacing w:val="22"/>
        </w:rPr>
        <w:t> </w:t>
      </w:r>
      <w:r>
        <w:rPr>
          <w:color w:val="231F20"/>
        </w:rPr>
        <w:t>e</w:t>
      </w:r>
      <w:r>
        <w:rPr>
          <w:color w:val="231F20"/>
          <w:spacing w:val="22"/>
        </w:rPr>
        <w:t> </w:t>
      </w:r>
      <w:r>
        <w:rPr>
          <w:color w:val="231F20"/>
        </w:rPr>
        <w:t>fundit</w:t>
      </w:r>
      <w:r>
        <w:rPr>
          <w:color w:val="231F20"/>
          <w:spacing w:val="22"/>
        </w:rPr>
        <w:t> </w:t>
      </w:r>
      <w:r>
        <w:rPr>
          <w:color w:val="231F20"/>
        </w:rPr>
        <w:t>të</w:t>
      </w:r>
      <w:r>
        <w:rPr>
          <w:color w:val="231F20"/>
          <w:spacing w:val="22"/>
        </w:rPr>
        <w:t> </w:t>
      </w:r>
      <w:r>
        <w:rPr>
          <w:color w:val="231F20"/>
        </w:rPr>
        <w:t>jetës.</w:t>
      </w:r>
      <w:r>
        <w:rPr>
          <w:color w:val="231F20"/>
          <w:spacing w:val="22"/>
        </w:rPr>
        <w:t> </w:t>
      </w:r>
      <w:r>
        <w:rPr>
          <w:color w:val="231F20"/>
        </w:rPr>
        <w:t>Ashtu</w:t>
      </w:r>
      <w:r>
        <w:rPr>
          <w:color w:val="231F20"/>
          <w:spacing w:val="22"/>
        </w:rPr>
        <w:t> </w:t>
      </w:r>
      <w:r>
        <w:rPr>
          <w:color w:val="231F20"/>
        </w:rPr>
        <w:t>siç i përkushtohet namazit dhe e fal atë me kujdes e në mënyrën më të përsosur të mundshme një</w:t>
      </w:r>
      <w:r>
        <w:rPr>
          <w:color w:val="231F20"/>
          <w:spacing w:val="1"/>
        </w:rPr>
        <w:t> </w:t>
      </w:r>
      <w:r>
        <w:rPr>
          <w:color w:val="231F20"/>
        </w:rPr>
        <w:t>njeri të cilit</w:t>
      </w:r>
      <w:r>
        <w:rPr>
          <w:color w:val="231F20"/>
          <w:spacing w:val="1"/>
        </w:rPr>
        <w:t> </w:t>
      </w:r>
      <w:r>
        <w:rPr>
          <w:color w:val="231F20"/>
        </w:rPr>
        <w:t>i është thënë</w:t>
      </w:r>
      <w:r>
        <w:rPr>
          <w:color w:val="231F20"/>
          <w:spacing w:val="1"/>
        </w:rPr>
        <w:t> </w:t>
      </w:r>
      <w:r>
        <w:rPr>
          <w:color w:val="231F20"/>
        </w:rPr>
        <w:t>se i ka mbetur</w:t>
      </w:r>
      <w:r>
        <w:rPr>
          <w:color w:val="231F20"/>
          <w:spacing w:val="1"/>
        </w:rPr>
        <w:t> </w:t>
      </w:r>
      <w:r>
        <w:rPr>
          <w:color w:val="231F20"/>
          <w:spacing w:val="-5"/>
        </w:rPr>
        <w:t>aq</w:t>
      </w:r>
    </w:p>
    <w:p>
      <w:pPr>
        <w:pStyle w:val="BodyText"/>
        <w:spacing w:before="3"/>
        <w:ind w:left="0"/>
        <w:jc w:val="left"/>
        <w:rPr>
          <w:sz w:val="14"/>
        </w:rPr>
      </w:pPr>
      <w:r>
        <w:rPr>
          <w:sz w:val="14"/>
        </w:rPr>
        <mc:AlternateContent>
          <mc:Choice Requires="wps">
            <w:drawing>
              <wp:anchor distT="0" distB="0" distL="0" distR="0" allowOverlap="1" layoutInCell="1" locked="0" behindDoc="1" simplePos="0" relativeHeight="487599104">
                <wp:simplePos x="0" y="0"/>
                <wp:positionH relativeFrom="page">
                  <wp:posOffset>540000</wp:posOffset>
                </wp:positionH>
                <wp:positionV relativeFrom="paragraph">
                  <wp:posOffset>119540</wp:posOffset>
                </wp:positionV>
                <wp:extent cx="108013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412663pt;width:85.05pt;height:.1pt;mso-position-horizontal-relative:page;mso-position-vertical-relative:paragraph;z-index:-15717376;mso-wrap-distance-left:0;mso-wrap-distance-right:0" id="docshape51" coordorigin="850,188" coordsize="1701,0" path="m850,188l2551,18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w:t>
      </w:r>
      <w:r>
        <w:rPr>
          <w:color w:val="231F20"/>
          <w:spacing w:val="9"/>
          <w:position w:val="8"/>
          <w:sz w:val="14"/>
        </w:rPr>
        <w:t> </w:t>
      </w:r>
      <w:r>
        <w:rPr>
          <w:color w:val="231F20"/>
          <w:spacing w:val="-2"/>
          <w:sz w:val="20"/>
        </w:rPr>
        <w:t>Surja</w:t>
      </w:r>
      <w:r>
        <w:rPr>
          <w:color w:val="231F20"/>
          <w:spacing w:val="-6"/>
          <w:sz w:val="20"/>
        </w:rPr>
        <w:t> </w:t>
      </w:r>
      <w:r>
        <w:rPr>
          <w:color w:val="231F20"/>
          <w:spacing w:val="-2"/>
          <w:sz w:val="20"/>
        </w:rPr>
        <w:t>Shuara,</w:t>
      </w:r>
      <w:r>
        <w:rPr>
          <w:color w:val="231F20"/>
          <w:spacing w:val="-6"/>
          <w:sz w:val="20"/>
        </w:rPr>
        <w:t> </w:t>
      </w:r>
      <w:r>
        <w:rPr>
          <w:color w:val="231F20"/>
          <w:spacing w:val="-2"/>
          <w:sz w:val="20"/>
        </w:rPr>
        <w:t>ajetet</w:t>
      </w:r>
      <w:r>
        <w:rPr>
          <w:color w:val="231F20"/>
          <w:spacing w:val="-5"/>
          <w:sz w:val="20"/>
        </w:rPr>
        <w:t> </w:t>
      </w:r>
      <w:r>
        <w:rPr>
          <w:color w:val="231F20"/>
          <w:spacing w:val="-2"/>
          <w:sz w:val="20"/>
        </w:rPr>
        <w:t>217-</w:t>
      </w:r>
      <w:r>
        <w:rPr>
          <w:color w:val="231F20"/>
          <w:spacing w:val="-4"/>
          <w:sz w:val="20"/>
        </w:rPr>
        <w:t>219.</w:t>
      </w:r>
    </w:p>
    <w:p>
      <w:pPr>
        <w:spacing w:before="16"/>
        <w:ind w:left="142" w:right="0" w:firstLine="0"/>
        <w:jc w:val="left"/>
        <w:rPr>
          <w:sz w:val="20"/>
        </w:rPr>
      </w:pPr>
      <w:r>
        <w:rPr>
          <w:color w:val="231F20"/>
          <w:position w:val="8"/>
          <w:sz w:val="14"/>
        </w:rPr>
        <w:t>3</w:t>
      </w:r>
      <w:r>
        <w:rPr>
          <w:color w:val="231F20"/>
          <w:spacing w:val="4"/>
          <w:position w:val="8"/>
          <w:sz w:val="14"/>
        </w:rPr>
        <w:t> </w:t>
      </w:r>
      <w:r>
        <w:rPr>
          <w:color w:val="231F20"/>
          <w:sz w:val="20"/>
        </w:rPr>
        <w:t>Buhárí,</w:t>
      </w:r>
      <w:r>
        <w:rPr>
          <w:color w:val="231F20"/>
          <w:spacing w:val="-10"/>
          <w:sz w:val="20"/>
        </w:rPr>
        <w:t> </w:t>
      </w:r>
      <w:r>
        <w:rPr>
          <w:color w:val="231F20"/>
          <w:sz w:val="20"/>
        </w:rPr>
        <w:t>ímán</w:t>
      </w:r>
      <w:r>
        <w:rPr>
          <w:color w:val="231F20"/>
          <w:spacing w:val="-10"/>
          <w:sz w:val="20"/>
        </w:rPr>
        <w:t> </w:t>
      </w:r>
      <w:r>
        <w:rPr>
          <w:color w:val="231F20"/>
          <w:sz w:val="20"/>
        </w:rPr>
        <w:t>37;</w:t>
      </w:r>
      <w:r>
        <w:rPr>
          <w:color w:val="231F20"/>
          <w:spacing w:val="-10"/>
          <w:sz w:val="20"/>
        </w:rPr>
        <w:t> </w:t>
      </w:r>
      <w:r>
        <w:rPr>
          <w:color w:val="231F20"/>
          <w:sz w:val="20"/>
        </w:rPr>
        <w:t>Muslim,</w:t>
      </w:r>
      <w:r>
        <w:rPr>
          <w:color w:val="231F20"/>
          <w:spacing w:val="-10"/>
          <w:sz w:val="20"/>
        </w:rPr>
        <w:t> </w:t>
      </w:r>
      <w:r>
        <w:rPr>
          <w:color w:val="231F20"/>
          <w:sz w:val="20"/>
        </w:rPr>
        <w:t>ímán</w:t>
      </w:r>
      <w:r>
        <w:rPr>
          <w:color w:val="231F20"/>
          <w:spacing w:val="-11"/>
          <w:sz w:val="20"/>
        </w:rPr>
        <w:t> </w:t>
      </w:r>
      <w:r>
        <w:rPr>
          <w:color w:val="231F20"/>
          <w:sz w:val="20"/>
        </w:rPr>
        <w:t>5,</w:t>
      </w:r>
      <w:r>
        <w:rPr>
          <w:color w:val="231F20"/>
          <w:spacing w:val="-10"/>
          <w:sz w:val="20"/>
        </w:rPr>
        <w:t> </w:t>
      </w:r>
      <w:r>
        <w:rPr>
          <w:color w:val="231F20"/>
          <w:spacing w:val="-5"/>
          <w:sz w:val="20"/>
        </w:rPr>
        <w:t>7.</w:t>
      </w:r>
    </w:p>
    <w:p>
      <w:pPr>
        <w:spacing w:before="15"/>
        <w:ind w:left="142" w:right="0" w:firstLine="0"/>
        <w:jc w:val="left"/>
        <w:rPr>
          <w:sz w:val="20"/>
        </w:rPr>
      </w:pPr>
      <w:r>
        <w:rPr>
          <w:color w:val="231F20"/>
          <w:position w:val="8"/>
          <w:sz w:val="14"/>
        </w:rPr>
        <w:t>4</w:t>
      </w:r>
      <w:r>
        <w:rPr>
          <w:color w:val="231F20"/>
          <w:spacing w:val="7"/>
          <w:position w:val="8"/>
          <w:sz w:val="14"/>
        </w:rPr>
        <w:t> </w:t>
      </w:r>
      <w:r>
        <w:rPr>
          <w:color w:val="231F20"/>
          <w:sz w:val="20"/>
        </w:rPr>
        <w:t>Ibn</w:t>
      </w:r>
      <w:r>
        <w:rPr>
          <w:color w:val="231F20"/>
          <w:spacing w:val="-8"/>
          <w:sz w:val="20"/>
        </w:rPr>
        <w:t> </w:t>
      </w:r>
      <w:r>
        <w:rPr>
          <w:color w:val="231F20"/>
          <w:sz w:val="20"/>
        </w:rPr>
        <w:t>Máxhe,</w:t>
      </w:r>
      <w:r>
        <w:rPr>
          <w:color w:val="231F20"/>
          <w:spacing w:val="-8"/>
          <w:sz w:val="20"/>
        </w:rPr>
        <w:t> </w:t>
      </w:r>
      <w:r>
        <w:rPr>
          <w:color w:val="231F20"/>
          <w:sz w:val="20"/>
        </w:rPr>
        <w:t>zuhd</w:t>
      </w:r>
      <w:r>
        <w:rPr>
          <w:color w:val="231F20"/>
          <w:spacing w:val="-7"/>
          <w:sz w:val="20"/>
        </w:rPr>
        <w:t> </w:t>
      </w:r>
      <w:r>
        <w:rPr>
          <w:color w:val="231F20"/>
          <w:sz w:val="20"/>
        </w:rPr>
        <w:t>15;</w:t>
      </w:r>
      <w:r>
        <w:rPr>
          <w:color w:val="231F20"/>
          <w:spacing w:val="-8"/>
          <w:sz w:val="20"/>
        </w:rPr>
        <w:t> </w:t>
      </w:r>
      <w:r>
        <w:rPr>
          <w:color w:val="231F20"/>
          <w:sz w:val="20"/>
        </w:rPr>
        <w:t>Ahmed</w:t>
      </w:r>
      <w:r>
        <w:rPr>
          <w:color w:val="231F20"/>
          <w:spacing w:val="-8"/>
          <w:sz w:val="20"/>
        </w:rPr>
        <w:t> </w:t>
      </w:r>
      <w:r>
        <w:rPr>
          <w:color w:val="231F20"/>
          <w:sz w:val="20"/>
        </w:rPr>
        <w:t>ibn</w:t>
      </w:r>
      <w:r>
        <w:rPr>
          <w:color w:val="231F20"/>
          <w:spacing w:val="-7"/>
          <w:sz w:val="20"/>
        </w:rPr>
        <w:t> </w:t>
      </w:r>
      <w:r>
        <w:rPr>
          <w:color w:val="231F20"/>
          <w:sz w:val="20"/>
        </w:rPr>
        <w:t>Hanbel,</w:t>
      </w:r>
      <w:r>
        <w:rPr>
          <w:color w:val="231F20"/>
          <w:spacing w:val="-8"/>
          <w:sz w:val="20"/>
        </w:rPr>
        <w:t> </w:t>
      </w:r>
      <w:r>
        <w:rPr>
          <w:color w:val="231F20"/>
          <w:sz w:val="20"/>
        </w:rPr>
        <w:t>el</w:t>
      </w:r>
      <w:r>
        <w:rPr>
          <w:color w:val="231F20"/>
          <w:spacing w:val="-8"/>
          <w:sz w:val="20"/>
        </w:rPr>
        <w:t> </w:t>
      </w:r>
      <w:r>
        <w:rPr>
          <w:color w:val="231F20"/>
          <w:sz w:val="20"/>
        </w:rPr>
        <w:t>Musned</w:t>
      </w:r>
      <w:r>
        <w:rPr>
          <w:color w:val="231F20"/>
          <w:spacing w:val="-7"/>
          <w:sz w:val="20"/>
        </w:rPr>
        <w:t> </w:t>
      </w:r>
      <w:r>
        <w:rPr>
          <w:color w:val="231F20"/>
          <w:spacing w:val="-2"/>
          <w:sz w:val="20"/>
        </w:rPr>
        <w:t>5/412.</w:t>
      </w:r>
    </w:p>
    <w:p>
      <w:pPr>
        <w:spacing w:after="0"/>
        <w:jc w:val="left"/>
        <w:rPr>
          <w:sz w:val="20"/>
        </w:rPr>
        <w:sectPr>
          <w:headerReference w:type="even" r:id="rId27"/>
          <w:pgSz w:w="8400" w:h="11910"/>
          <w:pgMar w:header="810" w:footer="0" w:top="1080" w:bottom="280" w:left="708" w:right="566"/>
          <w:pgNumType w:start="26"/>
        </w:sectPr>
      </w:pPr>
    </w:p>
    <w:p>
      <w:pPr>
        <w:tabs>
          <w:tab w:pos="6833" w:val="right" w:leader="underscore"/>
        </w:tabs>
        <w:spacing w:before="98"/>
        <w:ind w:left="142" w:right="0" w:firstLine="0"/>
        <w:jc w:val="left"/>
        <w:rPr>
          <w:b/>
          <w:i/>
          <w:position w:val="-4"/>
          <w:sz w:val="18"/>
        </w:rPr>
      </w:pPr>
      <w:r>
        <w:rPr>
          <w:color w:val="231F20"/>
          <w:spacing w:val="-2"/>
          <w:sz w:val="16"/>
        </w:rPr>
        <w:t>Hyrje</w:t>
      </w:r>
      <w:r>
        <w:rPr>
          <w:color w:val="231F20"/>
          <w:sz w:val="16"/>
        </w:rPr>
        <w:tab/>
      </w:r>
      <w:r>
        <w:rPr>
          <w:b/>
          <w:i/>
          <w:color w:val="4C4D4F"/>
          <w:spacing w:val="-5"/>
          <w:position w:val="-4"/>
          <w:sz w:val="18"/>
        </w:rPr>
        <w:t>27</w:t>
      </w:r>
    </w:p>
    <w:p>
      <w:pPr>
        <w:pStyle w:val="BodyText"/>
        <w:spacing w:line="249" w:lineRule="auto" w:before="136"/>
        <w:ind w:right="281"/>
      </w:pPr>
      <w:r>
        <w:rPr>
          <w:color w:val="231F20"/>
        </w:rPr>
        <w:t>jetë sa për të falur një namaz të vetëm, po me të njëjtin përkushtim duhen falur të gjithë namazet. Falja e namazit në mënyrë të përsosur nuk duhet të kufizohet në vlerësimet </w:t>
      </w:r>
      <w:r>
        <w:rPr>
          <w:i/>
          <w:color w:val="231F20"/>
        </w:rPr>
        <w:t>“përsosmërisht dhe pa asnjë mangësi” </w:t>
      </w:r>
      <w:r>
        <w:rPr>
          <w:color w:val="231F20"/>
        </w:rPr>
        <w:t>të librave të fikhut. Kuptimi i saj duhet menduar shumë</w:t>
      </w:r>
      <w:r>
        <w:rPr>
          <w:color w:val="231F20"/>
          <w:spacing w:val="80"/>
        </w:rPr>
        <w:t> </w:t>
      </w:r>
      <w:r>
        <w:rPr>
          <w:color w:val="231F20"/>
        </w:rPr>
        <w:t>më përgjithësisht dhe duhet të përfshijë të gjitha aspektet e namazit, qofshin</w:t>
      </w:r>
      <w:r>
        <w:rPr>
          <w:color w:val="231F20"/>
          <w:spacing w:val="-10"/>
        </w:rPr>
        <w:t> </w:t>
      </w:r>
      <w:r>
        <w:rPr>
          <w:color w:val="231F20"/>
        </w:rPr>
        <w:t>ato</w:t>
      </w:r>
      <w:r>
        <w:rPr>
          <w:color w:val="231F20"/>
          <w:spacing w:val="-10"/>
        </w:rPr>
        <w:t> </w:t>
      </w:r>
      <w:r>
        <w:rPr>
          <w:color w:val="231F20"/>
        </w:rPr>
        <w:t>materiale</w:t>
      </w:r>
      <w:r>
        <w:rPr>
          <w:color w:val="231F20"/>
          <w:spacing w:val="-10"/>
        </w:rPr>
        <w:t> </w:t>
      </w:r>
      <w:r>
        <w:rPr>
          <w:color w:val="231F20"/>
        </w:rPr>
        <w:t>apo</w:t>
      </w:r>
      <w:r>
        <w:rPr>
          <w:color w:val="231F20"/>
          <w:spacing w:val="-10"/>
        </w:rPr>
        <w:t> </w:t>
      </w:r>
      <w:r>
        <w:rPr>
          <w:color w:val="231F20"/>
        </w:rPr>
        <w:t>shpirtërore.</w:t>
      </w:r>
      <w:r>
        <w:rPr>
          <w:color w:val="231F20"/>
          <w:spacing w:val="-10"/>
        </w:rPr>
        <w:t> </w:t>
      </w:r>
      <w:r>
        <w:rPr>
          <w:color w:val="231F20"/>
        </w:rPr>
        <w:t>Po,</w:t>
      </w:r>
      <w:r>
        <w:rPr>
          <w:color w:val="231F20"/>
          <w:spacing w:val="-10"/>
        </w:rPr>
        <w:t> </w:t>
      </w:r>
      <w:r>
        <w:rPr>
          <w:color w:val="231F20"/>
        </w:rPr>
        <w:t>nëse</w:t>
      </w:r>
      <w:r>
        <w:rPr>
          <w:color w:val="231F20"/>
          <w:spacing w:val="-10"/>
        </w:rPr>
        <w:t> </w:t>
      </w:r>
      <w:r>
        <w:rPr>
          <w:color w:val="231F20"/>
        </w:rPr>
        <w:t>namazi</w:t>
      </w:r>
      <w:r>
        <w:rPr>
          <w:color w:val="231F20"/>
          <w:spacing w:val="-10"/>
        </w:rPr>
        <w:t> </w:t>
      </w:r>
      <w:r>
        <w:rPr>
          <w:color w:val="231F20"/>
        </w:rPr>
        <w:t>falet</w:t>
      </w:r>
      <w:r>
        <w:rPr>
          <w:color w:val="231F20"/>
          <w:spacing w:val="-10"/>
        </w:rPr>
        <w:t> </w:t>
      </w:r>
      <w:r>
        <w:rPr>
          <w:color w:val="231F20"/>
        </w:rPr>
        <w:t>në</w:t>
      </w:r>
      <w:r>
        <w:rPr>
          <w:color w:val="231F20"/>
          <w:spacing w:val="-10"/>
        </w:rPr>
        <w:t> </w:t>
      </w:r>
      <w:r>
        <w:rPr>
          <w:color w:val="231F20"/>
        </w:rPr>
        <w:t>mënyrë të</w:t>
      </w:r>
      <w:r>
        <w:rPr>
          <w:color w:val="231F20"/>
          <w:spacing w:val="-8"/>
        </w:rPr>
        <w:t> </w:t>
      </w:r>
      <w:r>
        <w:rPr>
          <w:color w:val="231F20"/>
        </w:rPr>
        <w:t>përsosur,</w:t>
      </w:r>
      <w:r>
        <w:rPr>
          <w:color w:val="231F20"/>
          <w:spacing w:val="-8"/>
        </w:rPr>
        <w:t> </w:t>
      </w:r>
      <w:r>
        <w:rPr>
          <w:color w:val="231F20"/>
        </w:rPr>
        <w:t>–</w:t>
      </w:r>
      <w:r>
        <w:rPr>
          <w:color w:val="231F20"/>
          <w:spacing w:val="-8"/>
        </w:rPr>
        <w:t> </w:t>
      </w:r>
      <w:r>
        <w:rPr>
          <w:color w:val="231F20"/>
        </w:rPr>
        <w:t>ashtu</w:t>
      </w:r>
      <w:r>
        <w:rPr>
          <w:color w:val="231F20"/>
          <w:spacing w:val="-8"/>
        </w:rPr>
        <w:t> </w:t>
      </w:r>
      <w:r>
        <w:rPr>
          <w:color w:val="231F20"/>
        </w:rPr>
        <w:t>siç</w:t>
      </w:r>
      <w:r>
        <w:rPr>
          <w:color w:val="231F20"/>
          <w:spacing w:val="-8"/>
        </w:rPr>
        <w:t> </w:t>
      </w:r>
      <w:r>
        <w:rPr>
          <w:color w:val="231F20"/>
        </w:rPr>
        <w:t>përmendet</w:t>
      </w:r>
      <w:r>
        <w:rPr>
          <w:color w:val="231F20"/>
          <w:spacing w:val="-8"/>
        </w:rPr>
        <w:t> </w:t>
      </w:r>
      <w:r>
        <w:rPr>
          <w:color w:val="231F20"/>
        </w:rPr>
        <w:t>edhe</w:t>
      </w:r>
      <w:r>
        <w:rPr>
          <w:color w:val="231F20"/>
          <w:spacing w:val="-8"/>
        </w:rPr>
        <w:t> </w:t>
      </w:r>
      <w:r>
        <w:rPr>
          <w:color w:val="231F20"/>
        </w:rPr>
        <w:t>në</w:t>
      </w:r>
      <w:r>
        <w:rPr>
          <w:color w:val="231F20"/>
          <w:spacing w:val="-8"/>
        </w:rPr>
        <w:t> </w:t>
      </w:r>
      <w:r>
        <w:rPr>
          <w:color w:val="231F20"/>
        </w:rPr>
        <w:t>një</w:t>
      </w:r>
      <w:r>
        <w:rPr>
          <w:color w:val="231F20"/>
          <w:spacing w:val="-8"/>
        </w:rPr>
        <w:t> </w:t>
      </w:r>
      <w:r>
        <w:rPr>
          <w:color w:val="231F20"/>
        </w:rPr>
        <w:t>sërë</w:t>
      </w:r>
      <w:r>
        <w:rPr>
          <w:color w:val="231F20"/>
          <w:spacing w:val="-8"/>
        </w:rPr>
        <w:t> </w:t>
      </w:r>
      <w:r>
        <w:rPr>
          <w:color w:val="231F20"/>
        </w:rPr>
        <w:t>hadithesh</w:t>
      </w:r>
      <w:r>
        <w:rPr>
          <w:color w:val="231F20"/>
          <w:spacing w:val="-8"/>
        </w:rPr>
        <w:t> </w:t>
      </w:r>
      <w:r>
        <w:rPr>
          <w:color w:val="231F20"/>
        </w:rPr>
        <w:t>–</w:t>
      </w:r>
      <w:r>
        <w:rPr>
          <w:color w:val="231F20"/>
          <w:spacing w:val="-8"/>
        </w:rPr>
        <w:t> </w:t>
      </w:r>
      <w:r>
        <w:rPr>
          <w:color w:val="231F20"/>
        </w:rPr>
        <w:t>bëhet</w:t>
      </w:r>
      <w:r>
        <w:rPr>
          <w:color w:val="231F20"/>
          <w:spacing w:val="-8"/>
        </w:rPr>
        <w:t> </w:t>
      </w:r>
      <w:r>
        <w:rPr>
          <w:color w:val="231F20"/>
        </w:rPr>
        <w:t>e mundur</w:t>
      </w:r>
      <w:r>
        <w:rPr>
          <w:color w:val="231F20"/>
          <w:spacing w:val="-15"/>
        </w:rPr>
        <w:t> </w:t>
      </w:r>
      <w:r>
        <w:rPr>
          <w:color w:val="231F20"/>
        </w:rPr>
        <w:t>fshirja</w:t>
      </w:r>
      <w:r>
        <w:rPr>
          <w:color w:val="231F20"/>
          <w:spacing w:val="-15"/>
        </w:rPr>
        <w:t> </w:t>
      </w:r>
      <w:r>
        <w:rPr>
          <w:color w:val="231F20"/>
        </w:rPr>
        <w:t>e</w:t>
      </w:r>
      <w:r>
        <w:rPr>
          <w:color w:val="231F20"/>
          <w:spacing w:val="-15"/>
        </w:rPr>
        <w:t> </w:t>
      </w:r>
      <w:r>
        <w:rPr>
          <w:color w:val="231F20"/>
        </w:rPr>
        <w:t>gjynaheve,</w:t>
      </w:r>
      <w:r>
        <w:rPr>
          <w:color w:val="231F20"/>
          <w:spacing w:val="-15"/>
        </w:rPr>
        <w:t> </w:t>
      </w:r>
      <w:r>
        <w:rPr>
          <w:color w:val="231F20"/>
        </w:rPr>
        <w:t>pastrimi</w:t>
      </w:r>
      <w:r>
        <w:rPr>
          <w:color w:val="231F20"/>
          <w:spacing w:val="-15"/>
        </w:rPr>
        <w:t> </w:t>
      </w:r>
      <w:r>
        <w:rPr>
          <w:color w:val="231F20"/>
        </w:rPr>
        <w:t>nga</w:t>
      </w:r>
      <w:r>
        <w:rPr>
          <w:color w:val="231F20"/>
          <w:spacing w:val="-15"/>
        </w:rPr>
        <w:t> </w:t>
      </w:r>
      <w:r>
        <w:rPr>
          <w:color w:val="231F20"/>
        </w:rPr>
        <w:t>to.</w:t>
      </w:r>
      <w:r>
        <w:rPr>
          <w:color w:val="231F20"/>
          <w:spacing w:val="-15"/>
        </w:rPr>
        <w:t> </w:t>
      </w:r>
      <w:r>
        <w:rPr>
          <w:color w:val="231F20"/>
        </w:rPr>
        <w:t>Sepse,</w:t>
      </w:r>
      <w:r>
        <w:rPr>
          <w:color w:val="231F20"/>
          <w:spacing w:val="-15"/>
        </w:rPr>
        <w:t> </w:t>
      </w:r>
      <w:r>
        <w:rPr>
          <w:color w:val="231F20"/>
        </w:rPr>
        <w:t>në</w:t>
      </w:r>
      <w:r>
        <w:rPr>
          <w:color w:val="231F20"/>
          <w:spacing w:val="-15"/>
        </w:rPr>
        <w:t> </w:t>
      </w:r>
      <w:r>
        <w:rPr>
          <w:color w:val="231F20"/>
        </w:rPr>
        <w:t>namaz,</w:t>
      </w:r>
      <w:r>
        <w:rPr>
          <w:color w:val="231F20"/>
          <w:spacing w:val="-15"/>
        </w:rPr>
        <w:t> </w:t>
      </w:r>
      <w:r>
        <w:rPr>
          <w:color w:val="231F20"/>
        </w:rPr>
        <w:t>pendimi shndërrohet e bëhet si një pjesë e pandarë e ndërgjegjes. Aq shumë është kredhur pendimi në pjesët përbërëse të namazit, saqë është thuajse e pamundur ta mendosh atë të ndarë nga namazi. Sigurisht, nuk do të thotë se çdo namaz bart kuptimin e pendimit. Por shkrirja e njeriut me namazin dhe dalja e tij para Zotit i bërë njësh me të, bëhet shkas për lindjen e një ndërgjegjësimi tek ai në çështjen e pendesës. Mjaft që namazi të kryhet brenda kushteve të kërkuara.</w:t>
      </w:r>
    </w:p>
    <w:p>
      <w:pPr>
        <w:pStyle w:val="BodyText"/>
        <w:spacing w:line="249" w:lineRule="auto" w:before="128"/>
        <w:ind w:right="281" w:firstLine="283"/>
      </w:pPr>
      <w:r>
        <w:rPr>
          <w:color w:val="231F20"/>
        </w:rPr>
        <w:t>Për më tepër, Zoti i Madhëruar, në lidhje me namazin, thotë kështu: </w:t>
      </w:r>
      <w:r>
        <w:rPr>
          <w:b/>
          <w:i/>
          <w:color w:val="231F20"/>
        </w:rPr>
        <w:t>“Vërtet</w:t>
      </w:r>
      <w:r>
        <w:rPr>
          <w:b/>
          <w:i/>
          <w:color w:val="231F20"/>
          <w:spacing w:val="-1"/>
        </w:rPr>
        <w:t> </w:t>
      </w:r>
      <w:r>
        <w:rPr>
          <w:b/>
          <w:i/>
          <w:color w:val="231F20"/>
        </w:rPr>
        <w:t>që</w:t>
      </w:r>
      <w:r>
        <w:rPr>
          <w:b/>
          <w:i/>
          <w:color w:val="231F20"/>
          <w:spacing w:val="-1"/>
        </w:rPr>
        <w:t> </w:t>
      </w:r>
      <w:r>
        <w:rPr>
          <w:b/>
          <w:i/>
          <w:color w:val="231F20"/>
        </w:rPr>
        <w:t>namazi</w:t>
      </w:r>
      <w:r>
        <w:rPr>
          <w:b/>
          <w:i/>
          <w:color w:val="231F20"/>
          <w:spacing w:val="-1"/>
        </w:rPr>
        <w:t> </w:t>
      </w:r>
      <w:r>
        <w:rPr>
          <w:b/>
          <w:i/>
          <w:color w:val="231F20"/>
        </w:rPr>
        <w:t>të</w:t>
      </w:r>
      <w:r>
        <w:rPr>
          <w:b/>
          <w:i/>
          <w:color w:val="231F20"/>
          <w:spacing w:val="-1"/>
        </w:rPr>
        <w:t> </w:t>
      </w:r>
      <w:r>
        <w:rPr>
          <w:b/>
          <w:i/>
          <w:color w:val="231F20"/>
        </w:rPr>
        <w:t>ruan</w:t>
      </w:r>
      <w:r>
        <w:rPr>
          <w:b/>
          <w:i/>
          <w:color w:val="231F20"/>
          <w:spacing w:val="-1"/>
        </w:rPr>
        <w:t> </w:t>
      </w:r>
      <w:r>
        <w:rPr>
          <w:b/>
          <w:i/>
          <w:color w:val="231F20"/>
        </w:rPr>
        <w:t>nga</w:t>
      </w:r>
      <w:r>
        <w:rPr>
          <w:b/>
          <w:i/>
          <w:color w:val="231F20"/>
          <w:spacing w:val="-1"/>
        </w:rPr>
        <w:t> </w:t>
      </w:r>
      <w:r>
        <w:rPr>
          <w:b/>
          <w:i/>
          <w:color w:val="231F20"/>
        </w:rPr>
        <w:t>shthurja</w:t>
      </w:r>
      <w:r>
        <w:rPr>
          <w:b/>
          <w:i/>
          <w:color w:val="231F20"/>
          <w:spacing w:val="-1"/>
        </w:rPr>
        <w:t> </w:t>
      </w:r>
      <w:r>
        <w:rPr>
          <w:b/>
          <w:i/>
          <w:color w:val="231F20"/>
        </w:rPr>
        <w:t>dhe</w:t>
      </w:r>
      <w:r>
        <w:rPr>
          <w:b/>
          <w:i/>
          <w:color w:val="231F20"/>
          <w:spacing w:val="-1"/>
        </w:rPr>
        <w:t> </w:t>
      </w:r>
      <w:r>
        <w:rPr>
          <w:b/>
          <w:i/>
          <w:color w:val="231F20"/>
        </w:rPr>
        <w:t>nga</w:t>
      </w:r>
      <w:r>
        <w:rPr>
          <w:b/>
          <w:i/>
          <w:color w:val="231F20"/>
          <w:spacing w:val="-1"/>
        </w:rPr>
        <w:t> </w:t>
      </w:r>
      <w:r>
        <w:rPr>
          <w:b/>
          <w:i/>
          <w:color w:val="231F20"/>
        </w:rPr>
        <w:t>çdo</w:t>
      </w:r>
      <w:r>
        <w:rPr>
          <w:b/>
          <w:i/>
          <w:color w:val="231F20"/>
          <w:spacing w:val="-1"/>
        </w:rPr>
        <w:t> </w:t>
      </w:r>
      <w:r>
        <w:rPr>
          <w:b/>
          <w:i/>
          <w:color w:val="231F20"/>
        </w:rPr>
        <w:t>vepër</w:t>
      </w:r>
      <w:r>
        <w:rPr>
          <w:b/>
          <w:i/>
          <w:color w:val="231F20"/>
          <w:spacing w:val="-1"/>
        </w:rPr>
        <w:t> </w:t>
      </w:r>
      <w:r>
        <w:rPr>
          <w:b/>
          <w:i/>
          <w:color w:val="231F20"/>
        </w:rPr>
        <w:t>e shëmtuar.”</w:t>
      </w:r>
      <w:r>
        <w:rPr>
          <w:b/>
          <w:i/>
          <w:color w:val="231F20"/>
          <w:position w:val="8"/>
          <w:sz w:val="14"/>
        </w:rPr>
        <w:t>5</w:t>
      </w:r>
      <w:r>
        <w:rPr>
          <w:b/>
          <w:i/>
          <w:color w:val="231F20"/>
          <w:spacing w:val="18"/>
          <w:position w:val="8"/>
          <w:sz w:val="14"/>
        </w:rPr>
        <w:t> </w:t>
      </w:r>
      <w:r>
        <w:rPr>
          <w:color w:val="231F20"/>
        </w:rPr>
        <w:t>Që</w:t>
      </w:r>
      <w:r>
        <w:rPr>
          <w:color w:val="231F20"/>
          <w:spacing w:val="-7"/>
        </w:rPr>
        <w:t> </w:t>
      </w:r>
      <w:r>
        <w:rPr>
          <w:color w:val="231F20"/>
        </w:rPr>
        <w:t>namazi</w:t>
      </w:r>
      <w:r>
        <w:rPr>
          <w:color w:val="231F20"/>
          <w:spacing w:val="-7"/>
        </w:rPr>
        <w:t> </w:t>
      </w:r>
      <w:r>
        <w:rPr>
          <w:color w:val="231F20"/>
        </w:rPr>
        <w:t>të</w:t>
      </w:r>
      <w:r>
        <w:rPr>
          <w:color w:val="231F20"/>
          <w:spacing w:val="-7"/>
        </w:rPr>
        <w:t> </w:t>
      </w:r>
      <w:r>
        <w:rPr>
          <w:color w:val="231F20"/>
        </w:rPr>
        <w:t>ketë</w:t>
      </w:r>
      <w:r>
        <w:rPr>
          <w:color w:val="231F20"/>
          <w:spacing w:val="-7"/>
        </w:rPr>
        <w:t> </w:t>
      </w:r>
      <w:r>
        <w:rPr>
          <w:color w:val="231F20"/>
        </w:rPr>
        <w:t>një</w:t>
      </w:r>
      <w:r>
        <w:rPr>
          <w:color w:val="231F20"/>
          <w:spacing w:val="-7"/>
        </w:rPr>
        <w:t> </w:t>
      </w:r>
      <w:r>
        <w:rPr>
          <w:color w:val="231F20"/>
        </w:rPr>
        <w:t>ndikim</w:t>
      </w:r>
      <w:r>
        <w:rPr>
          <w:color w:val="231F20"/>
          <w:spacing w:val="-7"/>
        </w:rPr>
        <w:t> </w:t>
      </w:r>
      <w:r>
        <w:rPr>
          <w:color w:val="231F20"/>
        </w:rPr>
        <w:t>të</w:t>
      </w:r>
      <w:r>
        <w:rPr>
          <w:color w:val="231F20"/>
          <w:spacing w:val="-7"/>
        </w:rPr>
        <w:t> </w:t>
      </w:r>
      <w:r>
        <w:rPr>
          <w:color w:val="231F20"/>
        </w:rPr>
        <w:t>tillë</w:t>
      </w:r>
      <w:r>
        <w:rPr>
          <w:color w:val="231F20"/>
          <w:spacing w:val="-7"/>
        </w:rPr>
        <w:t> </w:t>
      </w:r>
      <w:r>
        <w:rPr>
          <w:color w:val="231F20"/>
        </w:rPr>
        <w:t>mbi</w:t>
      </w:r>
      <w:r>
        <w:rPr>
          <w:color w:val="231F20"/>
          <w:spacing w:val="-7"/>
        </w:rPr>
        <w:t> </w:t>
      </w:r>
      <w:r>
        <w:rPr>
          <w:color w:val="231F20"/>
        </w:rPr>
        <w:t>robin,</w:t>
      </w:r>
      <w:r>
        <w:rPr>
          <w:color w:val="231F20"/>
          <w:spacing w:val="-7"/>
        </w:rPr>
        <w:t> </w:t>
      </w:r>
      <w:r>
        <w:rPr>
          <w:color w:val="231F20"/>
        </w:rPr>
        <w:t>fillimisht nevojitet që ai të kryhet në gradën e dëshiruar. Robi duhet ta ndiejë</w:t>
      </w:r>
      <w:r>
        <w:rPr>
          <w:color w:val="231F20"/>
          <w:spacing w:val="40"/>
        </w:rPr>
        <w:t> </w:t>
      </w:r>
      <w:r>
        <w:rPr>
          <w:color w:val="231F20"/>
        </w:rPr>
        <w:t>në zemër vuajtjen e mëkatit të tij, madje gjatë njëzet e katër orëve të </w:t>
      </w:r>
      <w:r>
        <w:rPr>
          <w:color w:val="231F20"/>
          <w:spacing w:val="-2"/>
        </w:rPr>
        <w:t>ditës,</w:t>
      </w:r>
      <w:r>
        <w:rPr>
          <w:color w:val="231F20"/>
          <w:spacing w:val="-10"/>
        </w:rPr>
        <w:t> </w:t>
      </w:r>
      <w:r>
        <w:rPr>
          <w:color w:val="231F20"/>
          <w:spacing w:val="-2"/>
        </w:rPr>
        <w:t>që,</w:t>
      </w:r>
      <w:r>
        <w:rPr>
          <w:color w:val="231F20"/>
          <w:spacing w:val="-10"/>
        </w:rPr>
        <w:t> </w:t>
      </w:r>
      <w:r>
        <w:rPr>
          <w:color w:val="231F20"/>
          <w:spacing w:val="-2"/>
        </w:rPr>
        <w:t>mandej,</w:t>
      </w:r>
      <w:r>
        <w:rPr>
          <w:color w:val="231F20"/>
          <w:spacing w:val="-10"/>
        </w:rPr>
        <w:t> </w:t>
      </w:r>
      <w:r>
        <w:rPr>
          <w:color w:val="231F20"/>
          <w:spacing w:val="-2"/>
        </w:rPr>
        <w:t>kjo</w:t>
      </w:r>
      <w:r>
        <w:rPr>
          <w:color w:val="231F20"/>
          <w:spacing w:val="-10"/>
        </w:rPr>
        <w:t> </w:t>
      </w:r>
      <w:r>
        <w:rPr>
          <w:color w:val="231F20"/>
          <w:spacing w:val="-2"/>
        </w:rPr>
        <w:t>të</w:t>
      </w:r>
      <w:r>
        <w:rPr>
          <w:color w:val="231F20"/>
          <w:spacing w:val="-10"/>
        </w:rPr>
        <w:t> </w:t>
      </w:r>
      <w:r>
        <w:rPr>
          <w:color w:val="231F20"/>
          <w:spacing w:val="-2"/>
        </w:rPr>
        <w:t>shndërrohet</w:t>
      </w:r>
      <w:r>
        <w:rPr>
          <w:color w:val="231F20"/>
          <w:spacing w:val="-10"/>
        </w:rPr>
        <w:t> </w:t>
      </w:r>
      <w:r>
        <w:rPr>
          <w:color w:val="231F20"/>
          <w:spacing w:val="-2"/>
        </w:rPr>
        <w:t>në</w:t>
      </w:r>
      <w:r>
        <w:rPr>
          <w:color w:val="231F20"/>
          <w:spacing w:val="-10"/>
        </w:rPr>
        <w:t> </w:t>
      </w:r>
      <w:r>
        <w:rPr>
          <w:color w:val="231F20"/>
          <w:spacing w:val="-2"/>
        </w:rPr>
        <w:t>një</w:t>
      </w:r>
      <w:r>
        <w:rPr>
          <w:color w:val="231F20"/>
          <w:spacing w:val="-10"/>
        </w:rPr>
        <w:t> </w:t>
      </w:r>
      <w:r>
        <w:rPr>
          <w:color w:val="231F20"/>
          <w:spacing w:val="-2"/>
        </w:rPr>
        <w:t>ftesë</w:t>
      </w:r>
      <w:r>
        <w:rPr>
          <w:color w:val="231F20"/>
          <w:spacing w:val="-10"/>
        </w:rPr>
        <w:t> </w:t>
      </w:r>
      <w:r>
        <w:rPr>
          <w:color w:val="231F20"/>
          <w:spacing w:val="-2"/>
        </w:rPr>
        <w:t>për</w:t>
      </w:r>
      <w:r>
        <w:rPr>
          <w:color w:val="231F20"/>
          <w:spacing w:val="-10"/>
        </w:rPr>
        <w:t> </w:t>
      </w:r>
      <w:r>
        <w:rPr>
          <w:color w:val="231F20"/>
          <w:spacing w:val="-2"/>
        </w:rPr>
        <w:t>faljen</w:t>
      </w:r>
      <w:r>
        <w:rPr>
          <w:color w:val="231F20"/>
          <w:spacing w:val="-10"/>
        </w:rPr>
        <w:t> </w:t>
      </w:r>
      <w:r>
        <w:rPr>
          <w:color w:val="231F20"/>
          <w:spacing w:val="-2"/>
        </w:rPr>
        <w:t>e</w:t>
      </w:r>
      <w:r>
        <w:rPr>
          <w:color w:val="231F20"/>
          <w:spacing w:val="-10"/>
        </w:rPr>
        <w:t> </w:t>
      </w:r>
      <w:r>
        <w:rPr>
          <w:color w:val="231F20"/>
          <w:spacing w:val="-2"/>
        </w:rPr>
        <w:t>atij</w:t>
      </w:r>
      <w:r>
        <w:rPr>
          <w:color w:val="231F20"/>
          <w:spacing w:val="-10"/>
        </w:rPr>
        <w:t> </w:t>
      </w:r>
      <w:r>
        <w:rPr>
          <w:color w:val="231F20"/>
          <w:spacing w:val="-2"/>
        </w:rPr>
        <w:t>mëkati. </w:t>
      </w:r>
      <w:r>
        <w:rPr>
          <w:color w:val="231F20"/>
        </w:rPr>
        <w:t>Thënë më qartë, së pari, namazi duhet falur ashtu siç duhet, duke i dhënë</w:t>
      </w:r>
      <w:r>
        <w:rPr>
          <w:color w:val="231F20"/>
          <w:spacing w:val="-3"/>
        </w:rPr>
        <w:t> </w:t>
      </w:r>
      <w:r>
        <w:rPr>
          <w:color w:val="231F20"/>
        </w:rPr>
        <w:t>hakun</w:t>
      </w:r>
      <w:r>
        <w:rPr>
          <w:color w:val="231F20"/>
          <w:spacing w:val="-3"/>
        </w:rPr>
        <w:t> </w:t>
      </w:r>
      <w:r>
        <w:rPr>
          <w:color w:val="231F20"/>
        </w:rPr>
        <w:t>çdo</w:t>
      </w:r>
      <w:r>
        <w:rPr>
          <w:color w:val="231F20"/>
          <w:spacing w:val="-3"/>
        </w:rPr>
        <w:t> </w:t>
      </w:r>
      <w:r>
        <w:rPr>
          <w:color w:val="231F20"/>
        </w:rPr>
        <w:t>pjese</w:t>
      </w:r>
      <w:r>
        <w:rPr>
          <w:color w:val="231F20"/>
          <w:spacing w:val="-3"/>
        </w:rPr>
        <w:t> </w:t>
      </w:r>
      <w:r>
        <w:rPr>
          <w:color w:val="231F20"/>
        </w:rPr>
        <w:t>të</w:t>
      </w:r>
      <w:r>
        <w:rPr>
          <w:color w:val="231F20"/>
          <w:spacing w:val="-3"/>
        </w:rPr>
        <w:t> </w:t>
      </w:r>
      <w:r>
        <w:rPr>
          <w:color w:val="231F20"/>
        </w:rPr>
        <w:t>tij</w:t>
      </w:r>
      <w:r>
        <w:rPr>
          <w:color w:val="231F20"/>
          <w:spacing w:val="-3"/>
        </w:rPr>
        <w:t> </w:t>
      </w:r>
      <w:r>
        <w:rPr>
          <w:color w:val="231F20"/>
        </w:rPr>
        <w:t>(</w:t>
      </w:r>
      <w:r>
        <w:rPr>
          <w:i/>
          <w:color w:val="231F20"/>
        </w:rPr>
        <w:t>ta’díli</w:t>
      </w:r>
      <w:r>
        <w:rPr>
          <w:i/>
          <w:color w:val="231F20"/>
          <w:spacing w:val="-3"/>
        </w:rPr>
        <w:t> </w:t>
      </w:r>
      <w:r>
        <w:rPr>
          <w:i/>
          <w:color w:val="231F20"/>
        </w:rPr>
        <w:t>erkán</w:t>
      </w:r>
      <w:r>
        <w:rPr>
          <w:color w:val="231F20"/>
        </w:rPr>
        <w:t>),</w:t>
      </w:r>
      <w:r>
        <w:rPr>
          <w:color w:val="231F20"/>
          <w:spacing w:val="-3"/>
        </w:rPr>
        <w:t> </w:t>
      </w:r>
      <w:r>
        <w:rPr>
          <w:color w:val="231F20"/>
        </w:rPr>
        <w:t>pastaj,</w:t>
      </w:r>
      <w:r>
        <w:rPr>
          <w:color w:val="231F20"/>
          <w:spacing w:val="-3"/>
        </w:rPr>
        <w:t> </w:t>
      </w:r>
      <w:r>
        <w:rPr>
          <w:color w:val="231F20"/>
        </w:rPr>
        <w:t>duhet</w:t>
      </w:r>
      <w:r>
        <w:rPr>
          <w:color w:val="231F20"/>
          <w:spacing w:val="-3"/>
        </w:rPr>
        <w:t> </w:t>
      </w:r>
      <w:r>
        <w:rPr>
          <w:color w:val="231F20"/>
        </w:rPr>
        <w:t>lexuar</w:t>
      </w:r>
      <w:r>
        <w:rPr>
          <w:color w:val="231F20"/>
          <w:spacing w:val="-3"/>
        </w:rPr>
        <w:t> </w:t>
      </w:r>
      <w:r>
        <w:rPr>
          <w:color w:val="231F20"/>
        </w:rPr>
        <w:t>sa</w:t>
      </w:r>
      <w:r>
        <w:rPr>
          <w:color w:val="231F20"/>
          <w:spacing w:val="-3"/>
        </w:rPr>
        <w:t> </w:t>
      </w:r>
      <w:r>
        <w:rPr>
          <w:color w:val="231F20"/>
        </w:rPr>
        <w:t>më shumë Kuran, duhet qëndruar sa më gjatë në kijam, rukú e sexhde dhe duhet treguar përpjekje për të kapur dimensione të ndryshme e të veçanta në çdo pjesë të namazit.</w:t>
      </w:r>
    </w:p>
    <w:p>
      <w:pPr>
        <w:spacing w:line="249" w:lineRule="auto" w:before="124"/>
        <w:ind w:left="142" w:right="281" w:firstLine="283"/>
        <w:jc w:val="both"/>
        <w:rPr>
          <w:i/>
          <w:sz w:val="24"/>
        </w:rPr>
      </w:pPr>
      <w:r>
        <w:rPr>
          <w:color w:val="231F20"/>
          <w:sz w:val="24"/>
        </w:rPr>
        <w:t>Nga ana tjetër, çdo devijim i bërë në pjesët përbërëse të namazit – sipas</w:t>
      </w:r>
      <w:r>
        <w:rPr>
          <w:color w:val="231F20"/>
          <w:spacing w:val="-15"/>
          <w:sz w:val="24"/>
        </w:rPr>
        <w:t> </w:t>
      </w:r>
      <w:r>
        <w:rPr>
          <w:color w:val="231F20"/>
          <w:sz w:val="24"/>
        </w:rPr>
        <w:t>fjalëve</w:t>
      </w:r>
      <w:r>
        <w:rPr>
          <w:color w:val="231F20"/>
          <w:spacing w:val="-15"/>
          <w:sz w:val="24"/>
        </w:rPr>
        <w:t> </w:t>
      </w:r>
      <w:r>
        <w:rPr>
          <w:color w:val="231F20"/>
          <w:sz w:val="24"/>
        </w:rPr>
        <w:t>të</w:t>
      </w:r>
      <w:r>
        <w:rPr>
          <w:color w:val="231F20"/>
          <w:spacing w:val="-15"/>
          <w:sz w:val="24"/>
        </w:rPr>
        <w:t> </w:t>
      </w:r>
      <w:r>
        <w:rPr>
          <w:color w:val="231F20"/>
          <w:sz w:val="24"/>
        </w:rPr>
        <w:t>Pejgamberit</w:t>
      </w:r>
      <w:r>
        <w:rPr>
          <w:color w:val="231F20"/>
          <w:spacing w:val="-15"/>
          <w:sz w:val="24"/>
        </w:rPr>
        <w:t> </w:t>
      </w:r>
      <w:r>
        <w:rPr>
          <w:color w:val="231F20"/>
          <w:sz w:val="24"/>
        </w:rPr>
        <w:t>tonë</w:t>
      </w:r>
      <w:r>
        <w:rPr>
          <w:color w:val="231F20"/>
          <w:spacing w:val="-15"/>
          <w:sz w:val="24"/>
        </w:rPr>
        <w:t> </w:t>
      </w:r>
      <w:r>
        <w:rPr>
          <w:color w:val="231F20"/>
          <w:sz w:val="24"/>
        </w:rPr>
        <w:t>(s.a.s.)</w:t>
      </w:r>
      <w:r>
        <w:rPr>
          <w:color w:val="231F20"/>
          <w:spacing w:val="-15"/>
          <w:sz w:val="24"/>
        </w:rPr>
        <w:t> </w:t>
      </w:r>
      <w:r>
        <w:rPr>
          <w:color w:val="231F20"/>
          <w:sz w:val="24"/>
        </w:rPr>
        <w:t>–</w:t>
      </w:r>
      <w:r>
        <w:rPr>
          <w:color w:val="231F20"/>
          <w:spacing w:val="-15"/>
          <w:sz w:val="24"/>
        </w:rPr>
        <w:t> </w:t>
      </w:r>
      <w:r>
        <w:rPr>
          <w:color w:val="231F20"/>
          <w:sz w:val="24"/>
        </w:rPr>
        <w:t>e</w:t>
      </w:r>
      <w:r>
        <w:rPr>
          <w:color w:val="231F20"/>
          <w:spacing w:val="-15"/>
          <w:sz w:val="24"/>
        </w:rPr>
        <w:t> </w:t>
      </w:r>
      <w:r>
        <w:rPr>
          <w:color w:val="231F20"/>
          <w:sz w:val="24"/>
        </w:rPr>
        <w:t>çon</w:t>
      </w:r>
      <w:r>
        <w:rPr>
          <w:color w:val="231F20"/>
          <w:spacing w:val="-15"/>
          <w:sz w:val="24"/>
        </w:rPr>
        <w:t> </w:t>
      </w:r>
      <w:r>
        <w:rPr>
          <w:color w:val="231F20"/>
          <w:sz w:val="24"/>
        </w:rPr>
        <w:t>njeriun</w:t>
      </w:r>
      <w:r>
        <w:rPr>
          <w:color w:val="231F20"/>
          <w:spacing w:val="-15"/>
          <w:sz w:val="24"/>
        </w:rPr>
        <w:t> </w:t>
      </w:r>
      <w:r>
        <w:rPr>
          <w:color w:val="231F20"/>
          <w:sz w:val="24"/>
        </w:rPr>
        <w:t>drejt</w:t>
      </w:r>
      <w:r>
        <w:rPr>
          <w:color w:val="231F20"/>
          <w:spacing w:val="-15"/>
          <w:sz w:val="24"/>
        </w:rPr>
        <w:t> </w:t>
      </w:r>
      <w:r>
        <w:rPr>
          <w:color w:val="231F20"/>
          <w:sz w:val="24"/>
        </w:rPr>
        <w:t>kafshërisë (përsa</w:t>
      </w:r>
      <w:r>
        <w:rPr>
          <w:color w:val="231F20"/>
          <w:spacing w:val="-8"/>
          <w:sz w:val="24"/>
        </w:rPr>
        <w:t> </w:t>
      </w:r>
      <w:r>
        <w:rPr>
          <w:color w:val="231F20"/>
          <w:sz w:val="24"/>
        </w:rPr>
        <w:t>i</w:t>
      </w:r>
      <w:r>
        <w:rPr>
          <w:color w:val="231F20"/>
          <w:spacing w:val="-8"/>
          <w:sz w:val="24"/>
        </w:rPr>
        <w:t> </w:t>
      </w:r>
      <w:r>
        <w:rPr>
          <w:color w:val="231F20"/>
          <w:sz w:val="24"/>
        </w:rPr>
        <w:t>përket</w:t>
      </w:r>
      <w:r>
        <w:rPr>
          <w:color w:val="231F20"/>
          <w:spacing w:val="-8"/>
          <w:sz w:val="24"/>
        </w:rPr>
        <w:t> </w:t>
      </w:r>
      <w:r>
        <w:rPr>
          <w:color w:val="231F20"/>
          <w:sz w:val="24"/>
        </w:rPr>
        <w:t>pamjes</w:t>
      </w:r>
      <w:r>
        <w:rPr>
          <w:color w:val="231F20"/>
          <w:spacing w:val="-8"/>
          <w:sz w:val="24"/>
        </w:rPr>
        <w:t> </w:t>
      </w:r>
      <w:r>
        <w:rPr>
          <w:color w:val="231F20"/>
          <w:sz w:val="24"/>
        </w:rPr>
        <w:t>së</w:t>
      </w:r>
      <w:r>
        <w:rPr>
          <w:color w:val="231F20"/>
          <w:spacing w:val="-8"/>
          <w:sz w:val="24"/>
        </w:rPr>
        <w:t> </w:t>
      </w:r>
      <w:r>
        <w:rPr>
          <w:color w:val="231F20"/>
          <w:sz w:val="24"/>
        </w:rPr>
        <w:t>tij</w:t>
      </w:r>
      <w:r>
        <w:rPr>
          <w:color w:val="231F20"/>
          <w:spacing w:val="-8"/>
          <w:sz w:val="24"/>
        </w:rPr>
        <w:t> </w:t>
      </w:r>
      <w:r>
        <w:rPr>
          <w:color w:val="231F20"/>
          <w:sz w:val="24"/>
        </w:rPr>
        <w:t>të</w:t>
      </w:r>
      <w:r>
        <w:rPr>
          <w:color w:val="231F20"/>
          <w:spacing w:val="-8"/>
          <w:sz w:val="24"/>
        </w:rPr>
        <w:t> </w:t>
      </w:r>
      <w:r>
        <w:rPr>
          <w:color w:val="231F20"/>
          <w:sz w:val="24"/>
        </w:rPr>
        <w:t>brendshme).</w:t>
      </w:r>
      <w:r>
        <w:rPr>
          <w:color w:val="231F20"/>
          <w:spacing w:val="-8"/>
          <w:sz w:val="24"/>
        </w:rPr>
        <w:t> </w:t>
      </w:r>
      <w:r>
        <w:rPr>
          <w:color w:val="231F20"/>
          <w:sz w:val="24"/>
        </w:rPr>
        <w:t>Ai</w:t>
      </w:r>
      <w:r>
        <w:rPr>
          <w:color w:val="231F20"/>
          <w:spacing w:val="-8"/>
          <w:sz w:val="24"/>
        </w:rPr>
        <w:t> </w:t>
      </w:r>
      <w:r>
        <w:rPr>
          <w:color w:val="231F20"/>
          <w:sz w:val="24"/>
        </w:rPr>
        <w:t>(s.a.s.),</w:t>
      </w:r>
      <w:r>
        <w:rPr>
          <w:color w:val="231F20"/>
          <w:spacing w:val="-8"/>
          <w:sz w:val="24"/>
        </w:rPr>
        <w:t> </w:t>
      </w:r>
      <w:r>
        <w:rPr>
          <w:color w:val="231F20"/>
          <w:sz w:val="24"/>
        </w:rPr>
        <w:t>për</w:t>
      </w:r>
      <w:r>
        <w:rPr>
          <w:color w:val="231F20"/>
          <w:spacing w:val="-8"/>
          <w:sz w:val="24"/>
        </w:rPr>
        <w:t> </w:t>
      </w:r>
      <w:r>
        <w:rPr>
          <w:color w:val="231F20"/>
          <w:sz w:val="24"/>
        </w:rPr>
        <w:t>atë</w:t>
      </w:r>
      <w:r>
        <w:rPr>
          <w:color w:val="231F20"/>
          <w:spacing w:val="-8"/>
          <w:sz w:val="24"/>
        </w:rPr>
        <w:t> </w:t>
      </w:r>
      <w:r>
        <w:rPr>
          <w:color w:val="231F20"/>
          <w:sz w:val="24"/>
        </w:rPr>
        <w:t>që</w:t>
      </w:r>
      <w:r>
        <w:rPr>
          <w:color w:val="231F20"/>
          <w:spacing w:val="-8"/>
          <w:sz w:val="24"/>
        </w:rPr>
        <w:t> </w:t>
      </w:r>
      <w:r>
        <w:rPr>
          <w:color w:val="231F20"/>
          <w:sz w:val="24"/>
        </w:rPr>
        <w:t>kalon në veprimin pasardhës të namazit para imamit, ka thënë: </w:t>
      </w:r>
      <w:r>
        <w:rPr>
          <w:i/>
          <w:color w:val="231F20"/>
          <w:sz w:val="24"/>
        </w:rPr>
        <w:t>“Ndonjëri prej jush, kur ngre kokën para imamit në ruku dhe sexhde, a nuk ka </w:t>
      </w:r>
      <w:r>
        <w:rPr>
          <w:i/>
          <w:color w:val="231F20"/>
          <w:spacing w:val="-4"/>
          <w:sz w:val="24"/>
        </w:rPr>
        <w:t>frikë</w:t>
      </w:r>
      <w:r>
        <w:rPr>
          <w:i/>
          <w:color w:val="231F20"/>
          <w:spacing w:val="-8"/>
          <w:sz w:val="24"/>
        </w:rPr>
        <w:t> </w:t>
      </w:r>
      <w:r>
        <w:rPr>
          <w:i/>
          <w:color w:val="231F20"/>
          <w:spacing w:val="-4"/>
          <w:sz w:val="24"/>
        </w:rPr>
        <w:t>se</w:t>
      </w:r>
      <w:r>
        <w:rPr>
          <w:i/>
          <w:color w:val="231F20"/>
          <w:spacing w:val="-8"/>
          <w:sz w:val="24"/>
        </w:rPr>
        <w:t> </w:t>
      </w:r>
      <w:r>
        <w:rPr>
          <w:i/>
          <w:color w:val="231F20"/>
          <w:spacing w:val="-4"/>
          <w:sz w:val="24"/>
        </w:rPr>
        <w:t>mos</w:t>
      </w:r>
      <w:r>
        <w:rPr>
          <w:i/>
          <w:color w:val="231F20"/>
          <w:spacing w:val="-9"/>
          <w:sz w:val="24"/>
        </w:rPr>
        <w:t> </w:t>
      </w:r>
      <w:r>
        <w:rPr>
          <w:i/>
          <w:color w:val="231F20"/>
          <w:spacing w:val="-4"/>
          <w:sz w:val="24"/>
        </w:rPr>
        <w:t>Zoti</w:t>
      </w:r>
      <w:r>
        <w:rPr>
          <w:i/>
          <w:color w:val="231F20"/>
          <w:spacing w:val="-8"/>
          <w:sz w:val="24"/>
        </w:rPr>
        <w:t> </w:t>
      </w:r>
      <w:r>
        <w:rPr>
          <w:i/>
          <w:color w:val="231F20"/>
          <w:spacing w:val="-4"/>
          <w:sz w:val="24"/>
        </w:rPr>
        <w:t>i</w:t>
      </w:r>
      <w:r>
        <w:rPr>
          <w:i/>
          <w:color w:val="231F20"/>
          <w:spacing w:val="-8"/>
          <w:sz w:val="24"/>
        </w:rPr>
        <w:t> </w:t>
      </w:r>
      <w:r>
        <w:rPr>
          <w:i/>
          <w:color w:val="231F20"/>
          <w:spacing w:val="-4"/>
          <w:sz w:val="24"/>
        </w:rPr>
        <w:t>Madhëruar</w:t>
      </w:r>
      <w:r>
        <w:rPr>
          <w:i/>
          <w:color w:val="231F20"/>
          <w:spacing w:val="-8"/>
          <w:sz w:val="24"/>
        </w:rPr>
        <w:t> </w:t>
      </w:r>
      <w:r>
        <w:rPr>
          <w:i/>
          <w:color w:val="231F20"/>
          <w:spacing w:val="-4"/>
          <w:sz w:val="24"/>
        </w:rPr>
        <w:t>do</w:t>
      </w:r>
      <w:r>
        <w:rPr>
          <w:i/>
          <w:color w:val="231F20"/>
          <w:spacing w:val="-8"/>
          <w:sz w:val="24"/>
        </w:rPr>
        <w:t> </w:t>
      </w:r>
      <w:r>
        <w:rPr>
          <w:i/>
          <w:color w:val="231F20"/>
          <w:spacing w:val="-4"/>
          <w:sz w:val="24"/>
        </w:rPr>
        <w:t>t’ia</w:t>
      </w:r>
      <w:r>
        <w:rPr>
          <w:i/>
          <w:color w:val="231F20"/>
          <w:spacing w:val="-9"/>
          <w:sz w:val="24"/>
        </w:rPr>
        <w:t> </w:t>
      </w:r>
      <w:r>
        <w:rPr>
          <w:i/>
          <w:color w:val="231F20"/>
          <w:spacing w:val="-4"/>
          <w:sz w:val="24"/>
        </w:rPr>
        <w:t>shndërrojë</w:t>
      </w:r>
      <w:r>
        <w:rPr>
          <w:i/>
          <w:color w:val="231F20"/>
          <w:spacing w:val="-8"/>
          <w:sz w:val="24"/>
        </w:rPr>
        <w:t> </w:t>
      </w:r>
      <w:r>
        <w:rPr>
          <w:i/>
          <w:color w:val="231F20"/>
          <w:spacing w:val="-4"/>
          <w:sz w:val="24"/>
        </w:rPr>
        <w:t>(</w:t>
      </w:r>
      <w:r>
        <w:rPr>
          <w:i/>
          <w:color w:val="231F20"/>
          <w:spacing w:val="-8"/>
          <w:sz w:val="24"/>
        </w:rPr>
        <w:t> </w:t>
      </w:r>
      <w:r>
        <w:rPr>
          <w:i/>
          <w:color w:val="231F20"/>
          <w:spacing w:val="-4"/>
          <w:sz w:val="24"/>
        </w:rPr>
        <w:t>do</w:t>
      </w:r>
      <w:r>
        <w:rPr>
          <w:i/>
          <w:color w:val="231F20"/>
          <w:spacing w:val="-8"/>
          <w:sz w:val="24"/>
        </w:rPr>
        <w:t> </w:t>
      </w:r>
      <w:r>
        <w:rPr>
          <w:i/>
          <w:color w:val="231F20"/>
          <w:spacing w:val="-4"/>
          <w:sz w:val="24"/>
        </w:rPr>
        <w:t>ta</w:t>
      </w:r>
      <w:r>
        <w:rPr>
          <w:i/>
          <w:color w:val="231F20"/>
          <w:spacing w:val="-8"/>
          <w:sz w:val="24"/>
        </w:rPr>
        <w:t> </w:t>
      </w:r>
      <w:r>
        <w:rPr>
          <w:i/>
          <w:color w:val="231F20"/>
          <w:spacing w:val="-4"/>
          <w:sz w:val="24"/>
        </w:rPr>
        <w:t>ringjallë</w:t>
      </w:r>
      <w:r>
        <w:rPr>
          <w:i/>
          <w:color w:val="231F20"/>
          <w:spacing w:val="-8"/>
          <w:sz w:val="24"/>
        </w:rPr>
        <w:t> </w:t>
      </w:r>
      <w:r>
        <w:rPr>
          <w:i/>
          <w:color w:val="231F20"/>
          <w:spacing w:val="-4"/>
          <w:sz w:val="24"/>
        </w:rPr>
        <w:t>duke</w:t>
      </w:r>
      <w:r>
        <w:rPr>
          <w:i/>
          <w:color w:val="231F20"/>
          <w:spacing w:val="-9"/>
          <w:sz w:val="24"/>
        </w:rPr>
        <w:t> </w:t>
      </w:r>
      <w:r>
        <w:rPr>
          <w:i/>
          <w:color w:val="231F20"/>
          <w:spacing w:val="-5"/>
          <w:sz w:val="24"/>
        </w:rPr>
        <w:t>ia</w:t>
      </w:r>
    </w:p>
    <w:p>
      <w:pPr>
        <w:pStyle w:val="BodyText"/>
        <w:ind w:left="0"/>
        <w:jc w:val="left"/>
        <w:rPr>
          <w:i/>
          <w:sz w:val="11"/>
        </w:rPr>
      </w:pPr>
      <w:r>
        <w:rPr>
          <w:i/>
          <w:sz w:val="11"/>
        </w:rPr>
        <mc:AlternateContent>
          <mc:Choice Requires="wps">
            <w:drawing>
              <wp:anchor distT="0" distB="0" distL="0" distR="0" allowOverlap="1" layoutInCell="1" locked="0" behindDoc="1" simplePos="0" relativeHeight="487599616">
                <wp:simplePos x="0" y="0"/>
                <wp:positionH relativeFrom="page">
                  <wp:posOffset>540000</wp:posOffset>
                </wp:positionH>
                <wp:positionV relativeFrom="paragraph">
                  <wp:posOffset>96145</wp:posOffset>
                </wp:positionV>
                <wp:extent cx="108013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570473pt;width:85.05pt;height:.1pt;mso-position-horizontal-relative:page;mso-position-vertical-relative:paragraph;z-index:-15716864;mso-wrap-distance-left:0;mso-wrap-distance-right:0" id="docshape52" coordorigin="850,151" coordsize="1701,0" path="m850,151l2551,15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5</w:t>
      </w:r>
      <w:r>
        <w:rPr>
          <w:color w:val="231F20"/>
          <w:spacing w:val="3"/>
          <w:position w:val="8"/>
          <w:sz w:val="14"/>
        </w:rPr>
        <w:t> </w:t>
      </w:r>
      <w:r>
        <w:rPr>
          <w:color w:val="231F20"/>
          <w:sz w:val="20"/>
        </w:rPr>
        <w:t>Surja</w:t>
      </w:r>
      <w:r>
        <w:rPr>
          <w:color w:val="231F20"/>
          <w:spacing w:val="-13"/>
          <w:sz w:val="20"/>
        </w:rPr>
        <w:t> </w:t>
      </w:r>
      <w:r>
        <w:rPr>
          <w:color w:val="231F20"/>
          <w:sz w:val="20"/>
        </w:rPr>
        <w:t>Ankebut,</w:t>
      </w:r>
      <w:r>
        <w:rPr>
          <w:color w:val="231F20"/>
          <w:spacing w:val="-12"/>
          <w:sz w:val="20"/>
        </w:rPr>
        <w:t> </w:t>
      </w:r>
      <w:r>
        <w:rPr>
          <w:color w:val="231F20"/>
          <w:sz w:val="20"/>
        </w:rPr>
        <w:t>ajeti</w:t>
      </w:r>
      <w:r>
        <w:rPr>
          <w:color w:val="231F20"/>
          <w:spacing w:val="-12"/>
          <w:sz w:val="20"/>
        </w:rPr>
        <w:t> </w:t>
      </w:r>
      <w:r>
        <w:rPr>
          <w:color w:val="231F20"/>
          <w:spacing w:val="-5"/>
          <w:sz w:val="20"/>
        </w:rPr>
        <w:t>45.</w:t>
      </w:r>
    </w:p>
    <w:p>
      <w:pPr>
        <w:spacing w:after="0"/>
        <w:jc w:val="both"/>
        <w:rPr>
          <w:sz w:val="20"/>
        </w:rPr>
        <w:sectPr>
          <w:headerReference w:type="default" r:id="rId28"/>
          <w:pgSz w:w="8400" w:h="11910"/>
          <w:pgMar w:header="0" w:footer="0" w:top="720" w:bottom="280" w:left="708" w:right="566"/>
        </w:sectPr>
      </w:pPr>
    </w:p>
    <w:p>
      <w:pPr>
        <w:spacing w:line="249" w:lineRule="auto" w:before="107"/>
        <w:ind w:left="142" w:right="281" w:firstLine="0"/>
        <w:jc w:val="both"/>
        <w:rPr>
          <w:sz w:val="24"/>
        </w:rPr>
      </w:pPr>
      <w:r>
        <w:rPr>
          <w:i/>
          <w:color w:val="231F20"/>
          <w:spacing w:val="-2"/>
          <w:sz w:val="24"/>
        </w:rPr>
        <w:t>shndërruar)</w:t>
      </w:r>
      <w:r>
        <w:rPr>
          <w:i/>
          <w:color w:val="231F20"/>
          <w:spacing w:val="-15"/>
          <w:sz w:val="24"/>
        </w:rPr>
        <w:t> </w:t>
      </w:r>
      <w:r>
        <w:rPr>
          <w:i/>
          <w:color w:val="231F20"/>
          <w:spacing w:val="-2"/>
          <w:sz w:val="24"/>
        </w:rPr>
        <w:t>kokën</w:t>
      </w:r>
      <w:r>
        <w:rPr>
          <w:i/>
          <w:color w:val="231F20"/>
          <w:spacing w:val="-13"/>
          <w:sz w:val="24"/>
        </w:rPr>
        <w:t> </w:t>
      </w:r>
      <w:r>
        <w:rPr>
          <w:i/>
          <w:color w:val="231F20"/>
          <w:spacing w:val="-2"/>
          <w:sz w:val="24"/>
        </w:rPr>
        <w:t>në</w:t>
      </w:r>
      <w:r>
        <w:rPr>
          <w:i/>
          <w:color w:val="231F20"/>
          <w:spacing w:val="-13"/>
          <w:sz w:val="24"/>
        </w:rPr>
        <w:t> </w:t>
      </w:r>
      <w:r>
        <w:rPr>
          <w:i/>
          <w:color w:val="231F20"/>
          <w:spacing w:val="-2"/>
          <w:sz w:val="24"/>
        </w:rPr>
        <w:t>kokë</w:t>
      </w:r>
      <w:r>
        <w:rPr>
          <w:i/>
          <w:color w:val="231F20"/>
          <w:spacing w:val="-13"/>
          <w:sz w:val="24"/>
        </w:rPr>
        <w:t> </w:t>
      </w:r>
      <w:r>
        <w:rPr>
          <w:i/>
          <w:color w:val="231F20"/>
          <w:spacing w:val="-2"/>
          <w:sz w:val="24"/>
        </w:rPr>
        <w:t>gomari</w:t>
      </w:r>
      <w:r>
        <w:rPr>
          <w:i/>
          <w:color w:val="231F20"/>
          <w:spacing w:val="-13"/>
          <w:sz w:val="24"/>
        </w:rPr>
        <w:t> </w:t>
      </w:r>
      <w:r>
        <w:rPr>
          <w:i/>
          <w:color w:val="231F20"/>
          <w:spacing w:val="-2"/>
          <w:sz w:val="24"/>
        </w:rPr>
        <w:t>ose</w:t>
      </w:r>
      <w:r>
        <w:rPr>
          <w:i/>
          <w:color w:val="231F20"/>
          <w:spacing w:val="-13"/>
          <w:sz w:val="24"/>
        </w:rPr>
        <w:t> </w:t>
      </w:r>
      <w:r>
        <w:rPr>
          <w:i/>
          <w:color w:val="231F20"/>
          <w:spacing w:val="-2"/>
          <w:sz w:val="24"/>
        </w:rPr>
        <w:t>pamjen</w:t>
      </w:r>
      <w:r>
        <w:rPr>
          <w:i/>
          <w:color w:val="231F20"/>
          <w:spacing w:val="-13"/>
          <w:sz w:val="24"/>
        </w:rPr>
        <w:t> </w:t>
      </w:r>
      <w:r>
        <w:rPr>
          <w:i/>
          <w:color w:val="231F20"/>
          <w:spacing w:val="-2"/>
          <w:sz w:val="24"/>
        </w:rPr>
        <w:t>në</w:t>
      </w:r>
      <w:r>
        <w:rPr>
          <w:i/>
          <w:color w:val="231F20"/>
          <w:spacing w:val="-13"/>
          <w:sz w:val="24"/>
        </w:rPr>
        <w:t> </w:t>
      </w:r>
      <w:r>
        <w:rPr>
          <w:i/>
          <w:color w:val="231F20"/>
          <w:spacing w:val="-2"/>
          <w:sz w:val="24"/>
        </w:rPr>
        <w:t>pamje</w:t>
      </w:r>
      <w:r>
        <w:rPr>
          <w:i/>
          <w:color w:val="231F20"/>
          <w:spacing w:val="-13"/>
          <w:sz w:val="24"/>
        </w:rPr>
        <w:t> </w:t>
      </w:r>
      <w:r>
        <w:rPr>
          <w:i/>
          <w:color w:val="231F20"/>
          <w:spacing w:val="-2"/>
          <w:sz w:val="24"/>
        </w:rPr>
        <w:t>gomari?”</w:t>
      </w:r>
      <w:r>
        <w:rPr>
          <w:i/>
          <w:color w:val="231F20"/>
          <w:spacing w:val="-2"/>
          <w:position w:val="8"/>
          <w:sz w:val="14"/>
        </w:rPr>
        <w:t>6</w:t>
      </w:r>
      <w:r>
        <w:rPr>
          <w:color w:val="231F20"/>
          <w:spacing w:val="-2"/>
          <w:sz w:val="24"/>
        </w:rPr>
        <w:t>.</w:t>
      </w:r>
      <w:r>
        <w:rPr>
          <w:color w:val="231F20"/>
          <w:spacing w:val="-13"/>
          <w:sz w:val="24"/>
        </w:rPr>
        <w:t> </w:t>
      </w:r>
      <w:r>
        <w:rPr>
          <w:color w:val="231F20"/>
          <w:spacing w:val="-2"/>
          <w:sz w:val="24"/>
        </w:rPr>
        <w:t>Për </w:t>
      </w:r>
      <w:r>
        <w:rPr>
          <w:color w:val="231F20"/>
          <w:sz w:val="24"/>
        </w:rPr>
        <w:t>sexhden që bëhet me nxitim, ka thënë kështu: </w:t>
      </w:r>
      <w:r>
        <w:rPr>
          <w:i/>
          <w:color w:val="231F20"/>
          <w:sz w:val="24"/>
        </w:rPr>
        <w:t>“Mos e ulni dhe ngrini </w:t>
      </w:r>
      <w:r>
        <w:rPr>
          <w:i/>
          <w:color w:val="231F20"/>
          <w:spacing w:val="-6"/>
          <w:sz w:val="24"/>
        </w:rPr>
        <w:t>kokën</w:t>
      </w:r>
      <w:r>
        <w:rPr>
          <w:i/>
          <w:color w:val="231F20"/>
          <w:spacing w:val="-8"/>
          <w:sz w:val="24"/>
        </w:rPr>
        <w:t> </w:t>
      </w:r>
      <w:r>
        <w:rPr>
          <w:i/>
          <w:color w:val="231F20"/>
          <w:spacing w:val="-6"/>
          <w:sz w:val="24"/>
        </w:rPr>
        <w:t>si</w:t>
      </w:r>
      <w:r>
        <w:rPr>
          <w:i/>
          <w:color w:val="231F20"/>
          <w:spacing w:val="-8"/>
          <w:sz w:val="24"/>
        </w:rPr>
        <w:t> </w:t>
      </w:r>
      <w:r>
        <w:rPr>
          <w:i/>
          <w:color w:val="231F20"/>
          <w:spacing w:val="-6"/>
          <w:sz w:val="24"/>
        </w:rPr>
        <w:t>sorra</w:t>
      </w:r>
      <w:r>
        <w:rPr>
          <w:i/>
          <w:color w:val="231F20"/>
          <w:spacing w:val="-8"/>
          <w:sz w:val="24"/>
        </w:rPr>
        <w:t> </w:t>
      </w:r>
      <w:r>
        <w:rPr>
          <w:i/>
          <w:color w:val="231F20"/>
          <w:spacing w:val="-6"/>
          <w:sz w:val="24"/>
        </w:rPr>
        <w:t>që</w:t>
      </w:r>
      <w:r>
        <w:rPr>
          <w:i/>
          <w:color w:val="231F20"/>
          <w:spacing w:val="-8"/>
          <w:sz w:val="24"/>
        </w:rPr>
        <w:t> </w:t>
      </w:r>
      <w:r>
        <w:rPr>
          <w:i/>
          <w:color w:val="231F20"/>
          <w:spacing w:val="-6"/>
          <w:sz w:val="24"/>
        </w:rPr>
        <w:t>çukit</w:t>
      </w:r>
      <w:r>
        <w:rPr>
          <w:i/>
          <w:color w:val="231F20"/>
          <w:spacing w:val="-8"/>
          <w:sz w:val="24"/>
        </w:rPr>
        <w:t> </w:t>
      </w:r>
      <w:r>
        <w:rPr>
          <w:i/>
          <w:color w:val="231F20"/>
          <w:spacing w:val="-6"/>
          <w:sz w:val="24"/>
        </w:rPr>
        <w:t>ushqimin!”</w:t>
      </w:r>
      <w:r>
        <w:rPr>
          <w:i/>
          <w:color w:val="231F20"/>
          <w:spacing w:val="-6"/>
          <w:position w:val="8"/>
          <w:sz w:val="14"/>
        </w:rPr>
        <w:t>7</w:t>
      </w:r>
      <w:r>
        <w:rPr>
          <w:color w:val="231F20"/>
          <w:spacing w:val="-6"/>
          <w:sz w:val="24"/>
        </w:rPr>
        <w:t>.</w:t>
      </w:r>
      <w:r>
        <w:rPr>
          <w:color w:val="231F20"/>
          <w:spacing w:val="-8"/>
          <w:sz w:val="24"/>
        </w:rPr>
        <w:t> </w:t>
      </w:r>
      <w:r>
        <w:rPr>
          <w:color w:val="231F20"/>
          <w:spacing w:val="-6"/>
          <w:sz w:val="24"/>
        </w:rPr>
        <w:t>Kurse</w:t>
      </w:r>
      <w:r>
        <w:rPr>
          <w:color w:val="231F20"/>
          <w:spacing w:val="-8"/>
          <w:sz w:val="24"/>
        </w:rPr>
        <w:t> </w:t>
      </w:r>
      <w:r>
        <w:rPr>
          <w:color w:val="231F20"/>
          <w:spacing w:val="-6"/>
          <w:sz w:val="24"/>
        </w:rPr>
        <w:t>për</w:t>
      </w:r>
      <w:r>
        <w:rPr>
          <w:color w:val="231F20"/>
          <w:spacing w:val="-8"/>
          <w:sz w:val="24"/>
        </w:rPr>
        <w:t> </w:t>
      </w:r>
      <w:r>
        <w:rPr>
          <w:color w:val="231F20"/>
          <w:spacing w:val="-6"/>
          <w:sz w:val="24"/>
        </w:rPr>
        <w:t>uljet</w:t>
      </w:r>
      <w:r>
        <w:rPr>
          <w:color w:val="231F20"/>
          <w:spacing w:val="-8"/>
          <w:sz w:val="24"/>
        </w:rPr>
        <w:t> </w:t>
      </w:r>
      <w:r>
        <w:rPr>
          <w:color w:val="231F20"/>
          <w:spacing w:val="-6"/>
          <w:sz w:val="24"/>
        </w:rPr>
        <w:t>e</w:t>
      </w:r>
      <w:r>
        <w:rPr>
          <w:color w:val="231F20"/>
          <w:spacing w:val="-8"/>
          <w:sz w:val="24"/>
        </w:rPr>
        <w:t> </w:t>
      </w:r>
      <w:r>
        <w:rPr>
          <w:color w:val="231F20"/>
          <w:spacing w:val="-6"/>
          <w:sz w:val="24"/>
        </w:rPr>
        <w:t>gabuara</w:t>
      </w:r>
      <w:r>
        <w:rPr>
          <w:color w:val="231F20"/>
          <w:spacing w:val="-8"/>
          <w:sz w:val="24"/>
        </w:rPr>
        <w:t> </w:t>
      </w:r>
      <w:r>
        <w:rPr>
          <w:color w:val="231F20"/>
          <w:spacing w:val="-6"/>
          <w:sz w:val="24"/>
        </w:rPr>
        <w:t>në</w:t>
      </w:r>
      <w:r>
        <w:rPr>
          <w:color w:val="231F20"/>
          <w:spacing w:val="-8"/>
          <w:sz w:val="24"/>
        </w:rPr>
        <w:t> </w:t>
      </w:r>
      <w:r>
        <w:rPr>
          <w:color w:val="231F20"/>
          <w:spacing w:val="-6"/>
          <w:sz w:val="24"/>
        </w:rPr>
        <w:t>teshehud </w:t>
      </w:r>
      <w:r>
        <w:rPr>
          <w:color w:val="231F20"/>
          <w:spacing w:val="-4"/>
          <w:sz w:val="24"/>
        </w:rPr>
        <w:t>(ulja</w:t>
      </w:r>
      <w:r>
        <w:rPr>
          <w:color w:val="231F20"/>
          <w:spacing w:val="-11"/>
          <w:sz w:val="24"/>
        </w:rPr>
        <w:t> </w:t>
      </w:r>
      <w:r>
        <w:rPr>
          <w:color w:val="231F20"/>
          <w:spacing w:val="-4"/>
          <w:sz w:val="24"/>
        </w:rPr>
        <w:t>gjatë</w:t>
      </w:r>
      <w:r>
        <w:rPr>
          <w:color w:val="231F20"/>
          <w:spacing w:val="-11"/>
          <w:sz w:val="24"/>
        </w:rPr>
        <w:t> </w:t>
      </w:r>
      <w:r>
        <w:rPr>
          <w:color w:val="231F20"/>
          <w:spacing w:val="-4"/>
          <w:sz w:val="24"/>
        </w:rPr>
        <w:t>namazit),</w:t>
      </w:r>
      <w:r>
        <w:rPr>
          <w:color w:val="231F20"/>
          <w:spacing w:val="-11"/>
          <w:sz w:val="24"/>
        </w:rPr>
        <w:t> </w:t>
      </w:r>
      <w:r>
        <w:rPr>
          <w:color w:val="231F20"/>
          <w:spacing w:val="-4"/>
          <w:sz w:val="24"/>
        </w:rPr>
        <w:t>ka</w:t>
      </w:r>
      <w:r>
        <w:rPr>
          <w:color w:val="231F20"/>
          <w:spacing w:val="-11"/>
          <w:sz w:val="24"/>
        </w:rPr>
        <w:t> </w:t>
      </w:r>
      <w:r>
        <w:rPr>
          <w:color w:val="231F20"/>
          <w:spacing w:val="-4"/>
          <w:sz w:val="24"/>
        </w:rPr>
        <w:t>thënë:</w:t>
      </w:r>
      <w:r>
        <w:rPr>
          <w:color w:val="231F20"/>
          <w:spacing w:val="-11"/>
          <w:sz w:val="24"/>
        </w:rPr>
        <w:t> </w:t>
      </w:r>
      <w:r>
        <w:rPr>
          <w:i/>
          <w:color w:val="231F20"/>
          <w:spacing w:val="-4"/>
          <w:sz w:val="24"/>
        </w:rPr>
        <w:t>“Kur</w:t>
      </w:r>
      <w:r>
        <w:rPr>
          <w:i/>
          <w:color w:val="231F20"/>
          <w:spacing w:val="-11"/>
          <w:sz w:val="24"/>
        </w:rPr>
        <w:t> </w:t>
      </w:r>
      <w:r>
        <w:rPr>
          <w:i/>
          <w:color w:val="231F20"/>
          <w:spacing w:val="-4"/>
          <w:sz w:val="24"/>
        </w:rPr>
        <w:t>uleni,</w:t>
      </w:r>
      <w:r>
        <w:rPr>
          <w:i/>
          <w:color w:val="231F20"/>
          <w:spacing w:val="-10"/>
          <w:sz w:val="24"/>
        </w:rPr>
        <w:t> </w:t>
      </w:r>
      <w:r>
        <w:rPr>
          <w:i/>
          <w:color w:val="231F20"/>
          <w:spacing w:val="-4"/>
          <w:sz w:val="24"/>
        </w:rPr>
        <w:t>mos</w:t>
      </w:r>
      <w:r>
        <w:rPr>
          <w:i/>
          <w:color w:val="231F20"/>
          <w:spacing w:val="-11"/>
          <w:sz w:val="24"/>
        </w:rPr>
        <w:t> </w:t>
      </w:r>
      <w:r>
        <w:rPr>
          <w:i/>
          <w:color w:val="231F20"/>
          <w:spacing w:val="-4"/>
          <w:sz w:val="24"/>
        </w:rPr>
        <w:t>e</w:t>
      </w:r>
      <w:r>
        <w:rPr>
          <w:i/>
          <w:color w:val="231F20"/>
          <w:spacing w:val="-10"/>
          <w:sz w:val="24"/>
        </w:rPr>
        <w:t> </w:t>
      </w:r>
      <w:r>
        <w:rPr>
          <w:i/>
          <w:color w:val="231F20"/>
          <w:spacing w:val="-4"/>
          <w:sz w:val="24"/>
        </w:rPr>
        <w:t>lëshoni</w:t>
      </w:r>
      <w:r>
        <w:rPr>
          <w:i/>
          <w:color w:val="231F20"/>
          <w:spacing w:val="-11"/>
          <w:sz w:val="24"/>
        </w:rPr>
        <w:t> </w:t>
      </w:r>
      <w:r>
        <w:rPr>
          <w:i/>
          <w:color w:val="231F20"/>
          <w:spacing w:val="-4"/>
          <w:sz w:val="24"/>
        </w:rPr>
        <w:t>veten</w:t>
      </w:r>
      <w:r>
        <w:rPr>
          <w:i/>
          <w:color w:val="231F20"/>
          <w:spacing w:val="-10"/>
          <w:sz w:val="24"/>
        </w:rPr>
        <w:t> </w:t>
      </w:r>
      <w:r>
        <w:rPr>
          <w:i/>
          <w:color w:val="231F20"/>
          <w:spacing w:val="-4"/>
          <w:sz w:val="24"/>
        </w:rPr>
        <w:t>si</w:t>
      </w:r>
      <w:r>
        <w:rPr>
          <w:i/>
          <w:color w:val="231F20"/>
          <w:spacing w:val="-11"/>
          <w:sz w:val="24"/>
        </w:rPr>
        <w:t> </w:t>
      </w:r>
      <w:r>
        <w:rPr>
          <w:i/>
          <w:color w:val="231F20"/>
          <w:spacing w:val="-4"/>
          <w:sz w:val="24"/>
        </w:rPr>
        <w:t>qentë!”</w:t>
      </w:r>
      <w:r>
        <w:rPr>
          <w:i/>
          <w:color w:val="231F20"/>
          <w:spacing w:val="-4"/>
          <w:position w:val="8"/>
          <w:sz w:val="14"/>
        </w:rPr>
        <w:t>8</w:t>
      </w:r>
      <w:r>
        <w:rPr>
          <w:i/>
          <w:color w:val="231F20"/>
          <w:spacing w:val="40"/>
          <w:position w:val="8"/>
          <w:sz w:val="14"/>
        </w:rPr>
        <w:t> </w:t>
      </w:r>
      <w:r>
        <w:rPr>
          <w:color w:val="231F20"/>
          <w:sz w:val="24"/>
        </w:rPr>
        <w:t>Pra, do të thotë se namazi kërkon që robi të bëhet një qenie njerëzore </w:t>
      </w:r>
      <w:r>
        <w:rPr>
          <w:color w:val="231F20"/>
          <w:spacing w:val="-2"/>
          <w:sz w:val="24"/>
        </w:rPr>
        <w:t>e</w:t>
      </w:r>
      <w:r>
        <w:rPr>
          <w:color w:val="231F20"/>
          <w:spacing w:val="-9"/>
          <w:sz w:val="24"/>
        </w:rPr>
        <w:t> </w:t>
      </w:r>
      <w:r>
        <w:rPr>
          <w:color w:val="231F20"/>
          <w:spacing w:val="-2"/>
          <w:sz w:val="24"/>
        </w:rPr>
        <w:t>përsosur.</w:t>
      </w:r>
      <w:r>
        <w:rPr>
          <w:color w:val="231F20"/>
          <w:spacing w:val="-9"/>
          <w:sz w:val="24"/>
        </w:rPr>
        <w:t> </w:t>
      </w:r>
      <w:r>
        <w:rPr>
          <w:color w:val="231F20"/>
          <w:spacing w:val="-2"/>
          <w:sz w:val="24"/>
        </w:rPr>
        <w:t>Kjo</w:t>
      </w:r>
      <w:r>
        <w:rPr>
          <w:color w:val="231F20"/>
          <w:spacing w:val="-9"/>
          <w:sz w:val="24"/>
        </w:rPr>
        <w:t> </w:t>
      </w:r>
      <w:r>
        <w:rPr>
          <w:color w:val="231F20"/>
          <w:spacing w:val="-2"/>
          <w:sz w:val="24"/>
        </w:rPr>
        <w:t>është</w:t>
      </w:r>
      <w:r>
        <w:rPr>
          <w:color w:val="231F20"/>
          <w:spacing w:val="-9"/>
          <w:sz w:val="24"/>
        </w:rPr>
        <w:t> </w:t>
      </w:r>
      <w:r>
        <w:rPr>
          <w:color w:val="231F20"/>
          <w:spacing w:val="-2"/>
          <w:sz w:val="24"/>
        </w:rPr>
        <w:t>arsyeja</w:t>
      </w:r>
      <w:r>
        <w:rPr>
          <w:color w:val="231F20"/>
          <w:spacing w:val="-9"/>
          <w:sz w:val="24"/>
        </w:rPr>
        <w:t> </w:t>
      </w:r>
      <w:r>
        <w:rPr>
          <w:color w:val="231F20"/>
          <w:spacing w:val="-2"/>
          <w:sz w:val="24"/>
        </w:rPr>
        <w:t>pse</w:t>
      </w:r>
      <w:r>
        <w:rPr>
          <w:color w:val="231F20"/>
          <w:spacing w:val="-9"/>
          <w:sz w:val="24"/>
        </w:rPr>
        <w:t> </w:t>
      </w:r>
      <w:r>
        <w:rPr>
          <w:color w:val="231F20"/>
          <w:spacing w:val="-2"/>
          <w:sz w:val="24"/>
        </w:rPr>
        <w:t>njeriu</w:t>
      </w:r>
      <w:r>
        <w:rPr>
          <w:color w:val="231F20"/>
          <w:spacing w:val="-9"/>
          <w:sz w:val="24"/>
        </w:rPr>
        <w:t> </w:t>
      </w:r>
      <w:r>
        <w:rPr>
          <w:color w:val="231F20"/>
          <w:spacing w:val="-2"/>
          <w:sz w:val="24"/>
        </w:rPr>
        <w:t>duhet</w:t>
      </w:r>
      <w:r>
        <w:rPr>
          <w:color w:val="231F20"/>
          <w:spacing w:val="-9"/>
          <w:sz w:val="24"/>
        </w:rPr>
        <w:t> </w:t>
      </w:r>
      <w:r>
        <w:rPr>
          <w:color w:val="231F20"/>
          <w:spacing w:val="-2"/>
          <w:sz w:val="24"/>
        </w:rPr>
        <w:t>t’i</w:t>
      </w:r>
      <w:r>
        <w:rPr>
          <w:color w:val="231F20"/>
          <w:spacing w:val="-9"/>
          <w:sz w:val="24"/>
        </w:rPr>
        <w:t> </w:t>
      </w:r>
      <w:r>
        <w:rPr>
          <w:color w:val="231F20"/>
          <w:spacing w:val="-2"/>
          <w:sz w:val="24"/>
        </w:rPr>
        <w:t>vlerësojë</w:t>
      </w:r>
      <w:r>
        <w:rPr>
          <w:color w:val="231F20"/>
          <w:spacing w:val="-9"/>
          <w:sz w:val="24"/>
        </w:rPr>
        <w:t> </w:t>
      </w:r>
      <w:r>
        <w:rPr>
          <w:color w:val="231F20"/>
          <w:spacing w:val="-2"/>
          <w:sz w:val="24"/>
        </w:rPr>
        <w:t>edhe</w:t>
      </w:r>
      <w:r>
        <w:rPr>
          <w:color w:val="231F20"/>
          <w:spacing w:val="-9"/>
          <w:sz w:val="24"/>
        </w:rPr>
        <w:t> </w:t>
      </w:r>
      <w:r>
        <w:rPr>
          <w:color w:val="231F20"/>
          <w:spacing w:val="-2"/>
          <w:sz w:val="24"/>
        </w:rPr>
        <w:t>një</w:t>
      </w:r>
      <w:r>
        <w:rPr>
          <w:color w:val="231F20"/>
          <w:spacing w:val="-9"/>
          <w:sz w:val="24"/>
        </w:rPr>
        <w:t> </w:t>
      </w:r>
      <w:r>
        <w:rPr>
          <w:color w:val="231F20"/>
          <w:spacing w:val="-2"/>
          <w:sz w:val="24"/>
        </w:rPr>
        <w:t>herë </w:t>
      </w:r>
      <w:r>
        <w:rPr>
          <w:color w:val="231F20"/>
          <w:sz w:val="24"/>
        </w:rPr>
        <w:t>namazet</w:t>
      </w:r>
      <w:r>
        <w:rPr>
          <w:color w:val="231F20"/>
          <w:spacing w:val="-7"/>
          <w:sz w:val="24"/>
        </w:rPr>
        <w:t> </w:t>
      </w:r>
      <w:r>
        <w:rPr>
          <w:color w:val="231F20"/>
          <w:sz w:val="24"/>
        </w:rPr>
        <w:t>që</w:t>
      </w:r>
      <w:r>
        <w:rPr>
          <w:color w:val="231F20"/>
          <w:spacing w:val="-7"/>
          <w:sz w:val="24"/>
        </w:rPr>
        <w:t> </w:t>
      </w:r>
      <w:r>
        <w:rPr>
          <w:color w:val="231F20"/>
          <w:sz w:val="24"/>
        </w:rPr>
        <w:t>ka</w:t>
      </w:r>
      <w:r>
        <w:rPr>
          <w:color w:val="231F20"/>
          <w:spacing w:val="-7"/>
          <w:sz w:val="24"/>
        </w:rPr>
        <w:t> </w:t>
      </w:r>
      <w:r>
        <w:rPr>
          <w:color w:val="231F20"/>
          <w:sz w:val="24"/>
        </w:rPr>
        <w:t>falur;</w:t>
      </w:r>
      <w:r>
        <w:rPr>
          <w:color w:val="231F20"/>
          <w:spacing w:val="-7"/>
          <w:sz w:val="24"/>
        </w:rPr>
        <w:t> </w:t>
      </w:r>
      <w:r>
        <w:rPr>
          <w:color w:val="231F20"/>
          <w:sz w:val="24"/>
        </w:rPr>
        <w:t>duhet</w:t>
      </w:r>
      <w:r>
        <w:rPr>
          <w:color w:val="231F20"/>
          <w:spacing w:val="-7"/>
          <w:sz w:val="24"/>
        </w:rPr>
        <w:t> </w:t>
      </w:r>
      <w:r>
        <w:rPr>
          <w:color w:val="231F20"/>
          <w:sz w:val="24"/>
        </w:rPr>
        <w:t>të</w:t>
      </w:r>
      <w:r>
        <w:rPr>
          <w:color w:val="231F20"/>
          <w:spacing w:val="-7"/>
          <w:sz w:val="24"/>
        </w:rPr>
        <w:t> </w:t>
      </w:r>
      <w:r>
        <w:rPr>
          <w:color w:val="231F20"/>
          <w:sz w:val="24"/>
        </w:rPr>
        <w:t>përpiqet</w:t>
      </w:r>
      <w:r>
        <w:rPr>
          <w:color w:val="231F20"/>
          <w:spacing w:val="-7"/>
          <w:sz w:val="24"/>
        </w:rPr>
        <w:t> </w:t>
      </w:r>
      <w:r>
        <w:rPr>
          <w:color w:val="231F20"/>
          <w:sz w:val="24"/>
        </w:rPr>
        <w:t>t’i</w:t>
      </w:r>
      <w:r>
        <w:rPr>
          <w:color w:val="231F20"/>
          <w:spacing w:val="-7"/>
          <w:sz w:val="24"/>
        </w:rPr>
        <w:t> </w:t>
      </w:r>
      <w:r>
        <w:rPr>
          <w:color w:val="231F20"/>
          <w:sz w:val="24"/>
        </w:rPr>
        <w:t>ndiejë</w:t>
      </w:r>
      <w:r>
        <w:rPr>
          <w:color w:val="231F20"/>
          <w:spacing w:val="-7"/>
          <w:sz w:val="24"/>
        </w:rPr>
        <w:t> </w:t>
      </w:r>
      <w:r>
        <w:rPr>
          <w:color w:val="231F20"/>
          <w:sz w:val="24"/>
        </w:rPr>
        <w:t>thellësisht</w:t>
      </w:r>
      <w:r>
        <w:rPr>
          <w:color w:val="231F20"/>
          <w:spacing w:val="-7"/>
          <w:sz w:val="24"/>
        </w:rPr>
        <w:t> </w:t>
      </w:r>
      <w:r>
        <w:rPr>
          <w:color w:val="231F20"/>
          <w:sz w:val="24"/>
        </w:rPr>
        <w:t>dhe</w:t>
      </w:r>
      <w:r>
        <w:rPr>
          <w:color w:val="231F20"/>
          <w:spacing w:val="-7"/>
          <w:sz w:val="24"/>
        </w:rPr>
        <w:t> </w:t>
      </w:r>
      <w:r>
        <w:rPr>
          <w:color w:val="231F20"/>
          <w:sz w:val="24"/>
        </w:rPr>
        <w:t>me</w:t>
      </w:r>
      <w:r>
        <w:rPr>
          <w:color w:val="231F20"/>
          <w:spacing w:val="-7"/>
          <w:sz w:val="24"/>
        </w:rPr>
        <w:t> </w:t>
      </w:r>
      <w:r>
        <w:rPr>
          <w:color w:val="231F20"/>
          <w:sz w:val="24"/>
        </w:rPr>
        <w:t>çdo pjesë të tijën kijamin, rukúnë dhe sexhden.</w:t>
      </w:r>
    </w:p>
    <w:p>
      <w:pPr>
        <w:pStyle w:val="BodyText"/>
        <w:spacing w:line="249" w:lineRule="auto" w:before="121"/>
        <w:ind w:right="281" w:firstLine="283"/>
      </w:pPr>
      <w:r>
        <w:rPr>
          <w:color w:val="231F20"/>
        </w:rPr>
        <w:t>Krahas faljes së namazit brenda ndjenjave të </w:t>
      </w:r>
      <w:r>
        <w:rPr>
          <w:i/>
          <w:color w:val="231F20"/>
        </w:rPr>
        <w:t>hushú</w:t>
      </w:r>
      <w:r>
        <w:rPr>
          <w:color w:val="231F20"/>
        </w:rPr>
        <w:t>-së (ndjenja e frikës</w:t>
      </w:r>
      <w:r>
        <w:rPr>
          <w:color w:val="231F20"/>
          <w:spacing w:val="-15"/>
        </w:rPr>
        <w:t> </w:t>
      </w:r>
      <w:r>
        <w:rPr>
          <w:color w:val="231F20"/>
        </w:rPr>
        <w:t>dhe</w:t>
      </w:r>
      <w:r>
        <w:rPr>
          <w:color w:val="231F20"/>
          <w:spacing w:val="-15"/>
        </w:rPr>
        <w:t> </w:t>
      </w:r>
      <w:r>
        <w:rPr>
          <w:color w:val="231F20"/>
        </w:rPr>
        <w:t>respektit</w:t>
      </w:r>
      <w:r>
        <w:rPr>
          <w:color w:val="231F20"/>
          <w:spacing w:val="-15"/>
        </w:rPr>
        <w:t> </w:t>
      </w:r>
      <w:r>
        <w:rPr>
          <w:color w:val="231F20"/>
        </w:rPr>
        <w:t>ndaj</w:t>
      </w:r>
      <w:r>
        <w:rPr>
          <w:color w:val="231F20"/>
          <w:spacing w:val="-15"/>
        </w:rPr>
        <w:t> </w:t>
      </w:r>
      <w:r>
        <w:rPr>
          <w:color w:val="231F20"/>
        </w:rPr>
        <w:t>Allahut)</w:t>
      </w:r>
      <w:r>
        <w:rPr>
          <w:color w:val="231F20"/>
          <w:spacing w:val="-15"/>
        </w:rPr>
        <w:t> </w:t>
      </w:r>
      <w:r>
        <w:rPr>
          <w:color w:val="231F20"/>
        </w:rPr>
        <w:t>dhe</w:t>
      </w:r>
      <w:r>
        <w:rPr>
          <w:color w:val="231F20"/>
          <w:spacing w:val="-15"/>
        </w:rPr>
        <w:t> </w:t>
      </w:r>
      <w:r>
        <w:rPr>
          <w:i/>
          <w:color w:val="231F20"/>
        </w:rPr>
        <w:t>hudúsë</w:t>
      </w:r>
      <w:r>
        <w:rPr>
          <w:i/>
          <w:color w:val="231F20"/>
          <w:spacing w:val="-15"/>
        </w:rPr>
        <w:t> </w:t>
      </w:r>
      <w:r>
        <w:rPr>
          <w:color w:val="231F20"/>
        </w:rPr>
        <w:t>(ndjenja</w:t>
      </w:r>
      <w:r>
        <w:rPr>
          <w:color w:val="231F20"/>
          <w:spacing w:val="-15"/>
        </w:rPr>
        <w:t> </w:t>
      </w:r>
      <w:r>
        <w:rPr>
          <w:color w:val="231F20"/>
        </w:rPr>
        <w:t>e</w:t>
      </w:r>
      <w:r>
        <w:rPr>
          <w:color w:val="231F20"/>
          <w:spacing w:val="-15"/>
        </w:rPr>
        <w:t> </w:t>
      </w:r>
      <w:r>
        <w:rPr>
          <w:color w:val="231F20"/>
        </w:rPr>
        <w:t>përulësisë</w:t>
      </w:r>
      <w:r>
        <w:rPr>
          <w:color w:val="231F20"/>
          <w:spacing w:val="-15"/>
        </w:rPr>
        <w:t> </w:t>
      </w:r>
      <w:r>
        <w:rPr>
          <w:color w:val="231F20"/>
        </w:rPr>
        <w:t>para Allahut), është shumë e rëndësishme që ai të kryhet në përputhje me të gjitha kushtet e tij dhe askush nuk mund të thotë se kjo është diçka e thjeshtë. Sepse mes trajtës së jashtme të namazit dhe përbërësve të brendshëm</w:t>
      </w:r>
      <w:r>
        <w:rPr>
          <w:color w:val="231F20"/>
          <w:spacing w:val="-11"/>
        </w:rPr>
        <w:t> </w:t>
      </w:r>
      <w:r>
        <w:rPr>
          <w:color w:val="231F20"/>
        </w:rPr>
        <w:t>të</w:t>
      </w:r>
      <w:r>
        <w:rPr>
          <w:color w:val="231F20"/>
          <w:spacing w:val="-11"/>
        </w:rPr>
        <w:t> </w:t>
      </w:r>
      <w:r>
        <w:rPr>
          <w:color w:val="231F20"/>
        </w:rPr>
        <w:t>tij</w:t>
      </w:r>
      <w:r>
        <w:rPr>
          <w:color w:val="231F20"/>
          <w:spacing w:val="-11"/>
        </w:rPr>
        <w:t> </w:t>
      </w:r>
      <w:r>
        <w:rPr>
          <w:color w:val="231F20"/>
        </w:rPr>
        <w:t>ka</w:t>
      </w:r>
      <w:r>
        <w:rPr>
          <w:color w:val="231F20"/>
          <w:spacing w:val="-11"/>
        </w:rPr>
        <w:t> </w:t>
      </w:r>
      <w:r>
        <w:rPr>
          <w:color w:val="231F20"/>
        </w:rPr>
        <w:t>një</w:t>
      </w:r>
      <w:r>
        <w:rPr>
          <w:color w:val="231F20"/>
          <w:spacing w:val="-11"/>
        </w:rPr>
        <w:t> </w:t>
      </w:r>
      <w:r>
        <w:rPr>
          <w:color w:val="231F20"/>
        </w:rPr>
        <w:t>marrëdhënie</w:t>
      </w:r>
      <w:r>
        <w:rPr>
          <w:color w:val="231F20"/>
          <w:spacing w:val="-11"/>
        </w:rPr>
        <w:t> </w:t>
      </w:r>
      <w:r>
        <w:rPr>
          <w:color w:val="231F20"/>
        </w:rPr>
        <w:t>dhe</w:t>
      </w:r>
      <w:r>
        <w:rPr>
          <w:color w:val="231F20"/>
          <w:spacing w:val="-11"/>
        </w:rPr>
        <w:t> </w:t>
      </w:r>
      <w:r>
        <w:rPr>
          <w:color w:val="231F20"/>
        </w:rPr>
        <w:t>një</w:t>
      </w:r>
      <w:r>
        <w:rPr>
          <w:color w:val="231F20"/>
          <w:spacing w:val="-11"/>
        </w:rPr>
        <w:t> </w:t>
      </w:r>
      <w:r>
        <w:rPr>
          <w:color w:val="231F20"/>
        </w:rPr>
        <w:t>lidhje</w:t>
      </w:r>
      <w:r>
        <w:rPr>
          <w:color w:val="231F20"/>
          <w:spacing w:val="-11"/>
        </w:rPr>
        <w:t> </w:t>
      </w:r>
      <w:r>
        <w:rPr>
          <w:color w:val="231F20"/>
        </w:rPr>
        <w:t>të</w:t>
      </w:r>
      <w:r>
        <w:rPr>
          <w:color w:val="231F20"/>
          <w:spacing w:val="-11"/>
        </w:rPr>
        <w:t> </w:t>
      </w:r>
      <w:r>
        <w:rPr>
          <w:color w:val="231F20"/>
        </w:rPr>
        <w:t>ngushtë.</w:t>
      </w:r>
      <w:r>
        <w:rPr>
          <w:color w:val="231F20"/>
          <w:spacing w:val="-11"/>
        </w:rPr>
        <w:t> </w:t>
      </w:r>
      <w:r>
        <w:rPr>
          <w:color w:val="231F20"/>
        </w:rPr>
        <w:t>Dhe</w:t>
      </w:r>
      <w:r>
        <w:rPr>
          <w:color w:val="231F20"/>
          <w:spacing w:val="-11"/>
        </w:rPr>
        <w:t> </w:t>
      </w:r>
      <w:r>
        <w:rPr>
          <w:color w:val="231F20"/>
        </w:rPr>
        <w:t>nuk është</w:t>
      </w:r>
      <w:r>
        <w:rPr>
          <w:color w:val="231F20"/>
          <w:spacing w:val="-13"/>
        </w:rPr>
        <w:t> </w:t>
      </w:r>
      <w:r>
        <w:rPr>
          <w:color w:val="231F20"/>
        </w:rPr>
        <w:t>aspak</w:t>
      </w:r>
      <w:r>
        <w:rPr>
          <w:color w:val="231F20"/>
          <w:spacing w:val="-13"/>
        </w:rPr>
        <w:t> </w:t>
      </w:r>
      <w:r>
        <w:rPr>
          <w:color w:val="231F20"/>
        </w:rPr>
        <w:t>e</w:t>
      </w:r>
      <w:r>
        <w:rPr>
          <w:color w:val="231F20"/>
          <w:spacing w:val="-13"/>
        </w:rPr>
        <w:t> </w:t>
      </w:r>
      <w:r>
        <w:rPr>
          <w:color w:val="231F20"/>
        </w:rPr>
        <w:t>drejtë</w:t>
      </w:r>
      <w:r>
        <w:rPr>
          <w:color w:val="231F20"/>
          <w:spacing w:val="-13"/>
        </w:rPr>
        <w:t> </w:t>
      </w:r>
      <w:r>
        <w:rPr>
          <w:color w:val="231F20"/>
        </w:rPr>
        <w:t>që</w:t>
      </w:r>
      <w:r>
        <w:rPr>
          <w:color w:val="231F20"/>
          <w:spacing w:val="-13"/>
        </w:rPr>
        <w:t> </w:t>
      </w:r>
      <w:r>
        <w:rPr>
          <w:color w:val="231F20"/>
        </w:rPr>
        <w:t>kjo</w:t>
      </w:r>
      <w:r>
        <w:rPr>
          <w:color w:val="231F20"/>
          <w:spacing w:val="-13"/>
        </w:rPr>
        <w:t> </w:t>
      </w:r>
      <w:r>
        <w:rPr>
          <w:color w:val="231F20"/>
        </w:rPr>
        <w:t>detyrë,</w:t>
      </w:r>
      <w:r>
        <w:rPr>
          <w:color w:val="231F20"/>
          <w:spacing w:val="-13"/>
        </w:rPr>
        <w:t> </w:t>
      </w:r>
      <w:r>
        <w:rPr>
          <w:color w:val="231F20"/>
        </w:rPr>
        <w:t>kjo</w:t>
      </w:r>
      <w:r>
        <w:rPr>
          <w:color w:val="231F20"/>
          <w:spacing w:val="-13"/>
        </w:rPr>
        <w:t> </w:t>
      </w:r>
      <w:r>
        <w:rPr>
          <w:color w:val="231F20"/>
        </w:rPr>
        <w:t>përgjegjësi,</w:t>
      </w:r>
      <w:r>
        <w:rPr>
          <w:color w:val="231F20"/>
          <w:spacing w:val="-13"/>
        </w:rPr>
        <w:t> </w:t>
      </w:r>
      <w:r>
        <w:rPr>
          <w:color w:val="231F20"/>
        </w:rPr>
        <w:t>të</w:t>
      </w:r>
      <w:r>
        <w:rPr>
          <w:color w:val="231F20"/>
          <w:spacing w:val="-13"/>
        </w:rPr>
        <w:t> </w:t>
      </w:r>
      <w:r>
        <w:rPr>
          <w:color w:val="231F20"/>
        </w:rPr>
        <w:t>reduktohet</w:t>
      </w:r>
      <w:r>
        <w:rPr>
          <w:color w:val="231F20"/>
          <w:spacing w:val="-13"/>
        </w:rPr>
        <w:t> </w:t>
      </w:r>
      <w:r>
        <w:rPr>
          <w:color w:val="231F20"/>
        </w:rPr>
        <w:t>thjesht në trajtën e saj të jashtme. Krahas trajtës së tij të jashtme, namazi absolutisht duhet falur në përshtatshmëri të plotë edhe me kuptimin, thelbin dhe përmbajtjen e tij.</w:t>
      </w:r>
    </w:p>
    <w:p>
      <w:pPr>
        <w:pStyle w:val="BodyText"/>
        <w:spacing w:line="249" w:lineRule="auto" w:before="124"/>
        <w:ind w:right="281" w:firstLine="283"/>
      </w:pPr>
      <w:r>
        <w:rPr>
          <w:color w:val="231F20"/>
        </w:rPr>
        <w:t>Me pak fjalë, namazi përbën një bazë shumë të rëndësishme në emër</w:t>
      </w:r>
      <w:r>
        <w:rPr>
          <w:color w:val="231F20"/>
          <w:spacing w:val="40"/>
        </w:rPr>
        <w:t> </w:t>
      </w:r>
      <w:r>
        <w:rPr>
          <w:color w:val="231F20"/>
        </w:rPr>
        <w:t>të</w:t>
      </w:r>
      <w:r>
        <w:rPr>
          <w:color w:val="231F20"/>
          <w:spacing w:val="40"/>
        </w:rPr>
        <w:t> </w:t>
      </w:r>
      <w:r>
        <w:rPr>
          <w:color w:val="231F20"/>
        </w:rPr>
        <w:t>adhurimit.</w:t>
      </w:r>
      <w:r>
        <w:rPr>
          <w:color w:val="231F20"/>
          <w:spacing w:val="40"/>
        </w:rPr>
        <w:t> </w:t>
      </w:r>
      <w:r>
        <w:rPr>
          <w:color w:val="231F20"/>
        </w:rPr>
        <w:t>Madje,</w:t>
      </w:r>
      <w:r>
        <w:rPr>
          <w:color w:val="231F20"/>
          <w:spacing w:val="40"/>
        </w:rPr>
        <w:t> </w:t>
      </w:r>
      <w:r>
        <w:rPr>
          <w:color w:val="231F20"/>
        </w:rPr>
        <w:t>duke</w:t>
      </w:r>
      <w:r>
        <w:rPr>
          <w:color w:val="231F20"/>
          <w:spacing w:val="40"/>
        </w:rPr>
        <w:t> </w:t>
      </w:r>
      <w:r>
        <w:rPr>
          <w:color w:val="231F20"/>
        </w:rPr>
        <w:t>marrë</w:t>
      </w:r>
      <w:r>
        <w:rPr>
          <w:color w:val="231F20"/>
          <w:spacing w:val="40"/>
        </w:rPr>
        <w:t> </w:t>
      </w:r>
      <w:r>
        <w:rPr>
          <w:color w:val="231F20"/>
        </w:rPr>
        <w:t>në</w:t>
      </w:r>
      <w:r>
        <w:rPr>
          <w:color w:val="231F20"/>
          <w:spacing w:val="40"/>
        </w:rPr>
        <w:t> </w:t>
      </w:r>
      <w:r>
        <w:rPr>
          <w:color w:val="231F20"/>
        </w:rPr>
        <w:t>konsideratë</w:t>
      </w:r>
      <w:r>
        <w:rPr>
          <w:color w:val="231F20"/>
          <w:spacing w:val="40"/>
        </w:rPr>
        <w:t> </w:t>
      </w:r>
      <w:r>
        <w:rPr>
          <w:color w:val="231F20"/>
        </w:rPr>
        <w:t>kuptimet</w:t>
      </w:r>
      <w:r>
        <w:rPr>
          <w:color w:val="231F20"/>
          <w:spacing w:val="40"/>
        </w:rPr>
        <w:t> </w:t>
      </w:r>
      <w:r>
        <w:rPr>
          <w:color w:val="231F20"/>
        </w:rPr>
        <w:t>që ai bart, mund të quhet edhe </w:t>
      </w:r>
      <w:r>
        <w:rPr>
          <w:i/>
          <w:color w:val="231F20"/>
        </w:rPr>
        <w:t>“thelbi i të gjitha adhurimeve”</w:t>
      </w:r>
      <w:r>
        <w:rPr>
          <w:color w:val="231F20"/>
        </w:rPr>
        <w:t>. Për këtë arsye, sahabët i shihnin si hipokritë ata që nuk falnin namazin, kurse dijetarët, shumë herë jepnin si shembull lënien e namazit kur vinte puna tek shpjegimi i temës së “hipokrizisë me vepra” (</w:t>
      </w:r>
      <w:r>
        <w:rPr>
          <w:i/>
          <w:color w:val="231F20"/>
        </w:rPr>
        <w:t>amelí nifák</w:t>
      </w:r>
      <w:r>
        <w:rPr>
          <w:color w:val="231F20"/>
        </w:rPr>
        <w:t>).</w:t>
      </w:r>
    </w:p>
    <w:p>
      <w:pPr>
        <w:pStyle w:val="BodyText"/>
        <w:spacing w:line="249" w:lineRule="auto" w:before="119"/>
        <w:ind w:right="281" w:firstLine="283"/>
      </w:pPr>
      <w:r>
        <w:rPr>
          <w:color w:val="231F20"/>
        </w:rPr>
        <w:t>Pra,</w:t>
      </w:r>
      <w:r>
        <w:rPr>
          <w:color w:val="231F20"/>
          <w:spacing w:val="-14"/>
        </w:rPr>
        <w:t> </w:t>
      </w:r>
      <w:r>
        <w:rPr>
          <w:color w:val="231F20"/>
        </w:rPr>
        <w:t>namazi</w:t>
      </w:r>
      <w:r>
        <w:rPr>
          <w:color w:val="231F20"/>
          <w:spacing w:val="-14"/>
        </w:rPr>
        <w:t> </w:t>
      </w:r>
      <w:r>
        <w:rPr>
          <w:color w:val="231F20"/>
        </w:rPr>
        <w:t>nuk</w:t>
      </w:r>
      <w:r>
        <w:rPr>
          <w:color w:val="231F20"/>
          <w:spacing w:val="-14"/>
        </w:rPr>
        <w:t> </w:t>
      </w:r>
      <w:r>
        <w:rPr>
          <w:color w:val="231F20"/>
        </w:rPr>
        <w:t>është</w:t>
      </w:r>
      <w:r>
        <w:rPr>
          <w:color w:val="231F20"/>
          <w:spacing w:val="-14"/>
        </w:rPr>
        <w:t> </w:t>
      </w:r>
      <w:r>
        <w:rPr>
          <w:color w:val="231F20"/>
        </w:rPr>
        <w:t>një</w:t>
      </w:r>
      <w:r>
        <w:rPr>
          <w:color w:val="231F20"/>
          <w:spacing w:val="-14"/>
        </w:rPr>
        <w:t> </w:t>
      </w:r>
      <w:r>
        <w:rPr>
          <w:color w:val="231F20"/>
        </w:rPr>
        <w:t>çështje</w:t>
      </w:r>
      <w:r>
        <w:rPr>
          <w:color w:val="231F20"/>
          <w:spacing w:val="-14"/>
        </w:rPr>
        <w:t> </w:t>
      </w:r>
      <w:r>
        <w:rPr>
          <w:color w:val="231F20"/>
        </w:rPr>
        <w:t>që</w:t>
      </w:r>
      <w:r>
        <w:rPr>
          <w:color w:val="231F20"/>
          <w:spacing w:val="-14"/>
        </w:rPr>
        <w:t> </w:t>
      </w:r>
      <w:r>
        <w:rPr>
          <w:color w:val="231F20"/>
        </w:rPr>
        <w:t>mund</w:t>
      </w:r>
      <w:r>
        <w:rPr>
          <w:color w:val="231F20"/>
          <w:spacing w:val="-14"/>
        </w:rPr>
        <w:t> </w:t>
      </w:r>
      <w:r>
        <w:rPr>
          <w:color w:val="231F20"/>
        </w:rPr>
        <w:t>të</w:t>
      </w:r>
      <w:r>
        <w:rPr>
          <w:color w:val="231F20"/>
          <w:spacing w:val="-14"/>
        </w:rPr>
        <w:t> </w:t>
      </w:r>
      <w:r>
        <w:rPr>
          <w:color w:val="231F20"/>
        </w:rPr>
        <w:t>merret</w:t>
      </w:r>
      <w:r>
        <w:rPr>
          <w:color w:val="231F20"/>
          <w:spacing w:val="-14"/>
        </w:rPr>
        <w:t> </w:t>
      </w:r>
      <w:r>
        <w:rPr>
          <w:color w:val="231F20"/>
        </w:rPr>
        <w:t>me</w:t>
      </w:r>
      <w:r>
        <w:rPr>
          <w:color w:val="231F20"/>
          <w:spacing w:val="-14"/>
        </w:rPr>
        <w:t> </w:t>
      </w:r>
      <w:r>
        <w:rPr>
          <w:color w:val="231F20"/>
        </w:rPr>
        <w:t>të</w:t>
      </w:r>
      <w:r>
        <w:rPr>
          <w:color w:val="231F20"/>
          <w:spacing w:val="-14"/>
        </w:rPr>
        <w:t> </w:t>
      </w:r>
      <w:r>
        <w:rPr>
          <w:color w:val="231F20"/>
        </w:rPr>
        <w:t>lehtë.</w:t>
      </w:r>
      <w:r>
        <w:rPr>
          <w:color w:val="231F20"/>
          <w:spacing w:val="-14"/>
        </w:rPr>
        <w:t> </w:t>
      </w:r>
      <w:r>
        <w:rPr>
          <w:color w:val="231F20"/>
        </w:rPr>
        <w:t>Për ata</w:t>
      </w:r>
      <w:r>
        <w:rPr>
          <w:color w:val="231F20"/>
          <w:spacing w:val="-3"/>
        </w:rPr>
        <w:t> </w:t>
      </w:r>
      <w:r>
        <w:rPr>
          <w:color w:val="231F20"/>
        </w:rPr>
        <w:t>që</w:t>
      </w:r>
      <w:r>
        <w:rPr>
          <w:color w:val="231F20"/>
          <w:spacing w:val="-3"/>
        </w:rPr>
        <w:t> </w:t>
      </w:r>
      <w:r>
        <w:rPr>
          <w:color w:val="231F20"/>
        </w:rPr>
        <w:t>e</w:t>
      </w:r>
      <w:r>
        <w:rPr>
          <w:color w:val="231F20"/>
          <w:spacing w:val="-3"/>
        </w:rPr>
        <w:t> </w:t>
      </w:r>
      <w:r>
        <w:rPr>
          <w:color w:val="231F20"/>
        </w:rPr>
        <w:t>marrin</w:t>
      </w:r>
      <w:r>
        <w:rPr>
          <w:color w:val="231F20"/>
          <w:spacing w:val="-3"/>
        </w:rPr>
        <w:t> </w:t>
      </w:r>
      <w:r>
        <w:rPr>
          <w:color w:val="231F20"/>
        </w:rPr>
        <w:t>me</w:t>
      </w:r>
      <w:r>
        <w:rPr>
          <w:color w:val="231F20"/>
          <w:spacing w:val="-3"/>
        </w:rPr>
        <w:t> </w:t>
      </w:r>
      <w:r>
        <w:rPr>
          <w:color w:val="231F20"/>
        </w:rPr>
        <w:t>të</w:t>
      </w:r>
      <w:r>
        <w:rPr>
          <w:color w:val="231F20"/>
          <w:spacing w:val="-3"/>
        </w:rPr>
        <w:t> </w:t>
      </w:r>
      <w:r>
        <w:rPr>
          <w:color w:val="231F20"/>
        </w:rPr>
        <w:t>lehtë,</w:t>
      </w:r>
      <w:r>
        <w:rPr>
          <w:color w:val="231F20"/>
          <w:spacing w:val="-3"/>
        </w:rPr>
        <w:t> </w:t>
      </w:r>
      <w:r>
        <w:rPr>
          <w:color w:val="231F20"/>
        </w:rPr>
        <w:t>kam</w:t>
      </w:r>
      <w:r>
        <w:rPr>
          <w:color w:val="231F20"/>
          <w:spacing w:val="-3"/>
        </w:rPr>
        <w:t> </w:t>
      </w:r>
      <w:r>
        <w:rPr>
          <w:color w:val="231F20"/>
        </w:rPr>
        <w:t>frikë</w:t>
      </w:r>
      <w:r>
        <w:rPr>
          <w:color w:val="231F20"/>
          <w:spacing w:val="-3"/>
        </w:rPr>
        <w:t> </w:t>
      </w:r>
      <w:r>
        <w:rPr>
          <w:color w:val="231F20"/>
        </w:rPr>
        <w:t>se,</w:t>
      </w:r>
      <w:r>
        <w:rPr>
          <w:color w:val="231F20"/>
          <w:spacing w:val="-3"/>
        </w:rPr>
        <w:t> </w:t>
      </w:r>
      <w:r>
        <w:rPr>
          <w:color w:val="231F20"/>
        </w:rPr>
        <w:t>një</w:t>
      </w:r>
      <w:r>
        <w:rPr>
          <w:color w:val="231F20"/>
          <w:spacing w:val="-3"/>
        </w:rPr>
        <w:t> </w:t>
      </w:r>
      <w:r>
        <w:rPr>
          <w:color w:val="231F20"/>
        </w:rPr>
        <w:t>ditë,</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veprojnë</w:t>
      </w:r>
      <w:r>
        <w:rPr>
          <w:color w:val="231F20"/>
          <w:spacing w:val="-3"/>
        </w:rPr>
        <w:t> </w:t>
      </w:r>
      <w:r>
        <w:rPr>
          <w:color w:val="231F20"/>
        </w:rPr>
        <w:t>në</w:t>
      </w:r>
      <w:r>
        <w:rPr>
          <w:color w:val="231F20"/>
          <w:spacing w:val="-3"/>
        </w:rPr>
        <w:t> </w:t>
      </w:r>
      <w:r>
        <w:rPr>
          <w:color w:val="231F20"/>
        </w:rPr>
        <w:t>të njëjtën</w:t>
      </w:r>
      <w:r>
        <w:rPr>
          <w:color w:val="231F20"/>
          <w:spacing w:val="-9"/>
        </w:rPr>
        <w:t> </w:t>
      </w:r>
      <w:r>
        <w:rPr>
          <w:color w:val="231F20"/>
        </w:rPr>
        <w:t>mënyrë</w:t>
      </w:r>
      <w:r>
        <w:rPr>
          <w:color w:val="231F20"/>
          <w:spacing w:val="-9"/>
        </w:rPr>
        <w:t> </w:t>
      </w:r>
      <w:r>
        <w:rPr>
          <w:color w:val="231F20"/>
        </w:rPr>
        <w:t>edhe</w:t>
      </w:r>
      <w:r>
        <w:rPr>
          <w:color w:val="231F20"/>
          <w:spacing w:val="-9"/>
        </w:rPr>
        <w:t> </w:t>
      </w:r>
      <w:r>
        <w:rPr>
          <w:color w:val="231F20"/>
        </w:rPr>
        <w:t>me</w:t>
      </w:r>
      <w:r>
        <w:rPr>
          <w:color w:val="231F20"/>
          <w:spacing w:val="-9"/>
        </w:rPr>
        <w:t> </w:t>
      </w:r>
      <w:r>
        <w:rPr>
          <w:color w:val="231F20"/>
        </w:rPr>
        <w:t>fenë.</w:t>
      </w:r>
      <w:r>
        <w:rPr>
          <w:color w:val="231F20"/>
          <w:spacing w:val="-9"/>
        </w:rPr>
        <w:t> </w:t>
      </w:r>
      <w:r>
        <w:rPr>
          <w:color w:val="231F20"/>
        </w:rPr>
        <w:t>Nëse</w:t>
      </w:r>
      <w:r>
        <w:rPr>
          <w:color w:val="231F20"/>
          <w:spacing w:val="-9"/>
        </w:rPr>
        <w:t> </w:t>
      </w:r>
      <w:r>
        <w:rPr>
          <w:color w:val="231F20"/>
        </w:rPr>
        <w:t>një</w:t>
      </w:r>
      <w:r>
        <w:rPr>
          <w:color w:val="231F20"/>
          <w:spacing w:val="-9"/>
        </w:rPr>
        <w:t> </w:t>
      </w:r>
      <w:r>
        <w:rPr>
          <w:color w:val="231F20"/>
        </w:rPr>
        <w:t>njeri</w:t>
      </w:r>
      <w:r>
        <w:rPr>
          <w:color w:val="231F20"/>
          <w:spacing w:val="-9"/>
        </w:rPr>
        <w:t> </w:t>
      </w:r>
      <w:r>
        <w:rPr>
          <w:color w:val="231F20"/>
        </w:rPr>
        <w:t>nuk</w:t>
      </w:r>
      <w:r>
        <w:rPr>
          <w:color w:val="231F20"/>
          <w:spacing w:val="-9"/>
        </w:rPr>
        <w:t> </w:t>
      </w:r>
      <w:r>
        <w:rPr>
          <w:color w:val="231F20"/>
        </w:rPr>
        <w:t>fal</w:t>
      </w:r>
      <w:r>
        <w:rPr>
          <w:color w:val="231F20"/>
          <w:spacing w:val="-9"/>
        </w:rPr>
        <w:t> </w:t>
      </w:r>
      <w:r>
        <w:rPr>
          <w:color w:val="231F20"/>
        </w:rPr>
        <w:t>namaz,</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thotë se</w:t>
      </w:r>
      <w:r>
        <w:rPr>
          <w:color w:val="231F20"/>
          <w:spacing w:val="-10"/>
        </w:rPr>
        <w:t> </w:t>
      </w:r>
      <w:r>
        <w:rPr>
          <w:color w:val="231F20"/>
        </w:rPr>
        <w:t>ai</w:t>
      </w:r>
      <w:r>
        <w:rPr>
          <w:color w:val="231F20"/>
          <w:spacing w:val="-10"/>
        </w:rPr>
        <w:t> </w:t>
      </w:r>
      <w:r>
        <w:rPr>
          <w:color w:val="231F20"/>
        </w:rPr>
        <w:t>po</w:t>
      </w:r>
      <w:r>
        <w:rPr>
          <w:color w:val="231F20"/>
          <w:spacing w:val="-10"/>
        </w:rPr>
        <w:t> </w:t>
      </w:r>
      <w:r>
        <w:rPr>
          <w:color w:val="231F20"/>
        </w:rPr>
        <w:t>përjeton</w:t>
      </w:r>
      <w:r>
        <w:rPr>
          <w:color w:val="231F20"/>
          <w:spacing w:val="-10"/>
        </w:rPr>
        <w:t> </w:t>
      </w:r>
      <w:r>
        <w:rPr>
          <w:color w:val="231F20"/>
        </w:rPr>
        <w:t>humbjen</w:t>
      </w:r>
      <w:r>
        <w:rPr>
          <w:color w:val="231F20"/>
          <w:spacing w:val="-10"/>
        </w:rPr>
        <w:t> </w:t>
      </w:r>
      <w:r>
        <w:rPr>
          <w:color w:val="231F20"/>
        </w:rPr>
        <w:t>më</w:t>
      </w:r>
      <w:r>
        <w:rPr>
          <w:color w:val="231F20"/>
          <w:spacing w:val="-10"/>
        </w:rPr>
        <w:t> </w:t>
      </w:r>
      <w:r>
        <w:rPr>
          <w:color w:val="231F20"/>
        </w:rPr>
        <w:t>të</w:t>
      </w:r>
      <w:r>
        <w:rPr>
          <w:color w:val="231F20"/>
          <w:spacing w:val="-10"/>
        </w:rPr>
        <w:t> </w:t>
      </w:r>
      <w:r>
        <w:rPr>
          <w:color w:val="231F20"/>
        </w:rPr>
        <w:t>madhe</w:t>
      </w:r>
      <w:r>
        <w:rPr>
          <w:color w:val="231F20"/>
          <w:spacing w:val="-10"/>
        </w:rPr>
        <w:t> </w:t>
      </w:r>
      <w:r>
        <w:rPr>
          <w:color w:val="231F20"/>
        </w:rPr>
        <w:t>të</w:t>
      </w:r>
      <w:r>
        <w:rPr>
          <w:color w:val="231F20"/>
          <w:spacing w:val="-10"/>
        </w:rPr>
        <w:t> </w:t>
      </w:r>
      <w:r>
        <w:rPr>
          <w:color w:val="231F20"/>
        </w:rPr>
        <w:t>jetës</w:t>
      </w:r>
      <w:r>
        <w:rPr>
          <w:color w:val="231F20"/>
          <w:spacing w:val="-10"/>
        </w:rPr>
        <w:t> </w:t>
      </w:r>
      <w:r>
        <w:rPr>
          <w:color w:val="231F20"/>
        </w:rPr>
        <w:t>së</w:t>
      </w:r>
      <w:r>
        <w:rPr>
          <w:color w:val="231F20"/>
          <w:spacing w:val="-10"/>
        </w:rPr>
        <w:t> </w:t>
      </w:r>
      <w:r>
        <w:rPr>
          <w:color w:val="231F20"/>
        </w:rPr>
        <w:t>tij.</w:t>
      </w:r>
      <w:r>
        <w:rPr>
          <w:color w:val="231F20"/>
          <w:spacing w:val="-10"/>
        </w:rPr>
        <w:t> </w:t>
      </w:r>
      <w:r>
        <w:rPr>
          <w:color w:val="231F20"/>
        </w:rPr>
        <w:t>Kështu</w:t>
      </w:r>
      <w:r>
        <w:rPr>
          <w:color w:val="231F20"/>
          <w:spacing w:val="-10"/>
        </w:rPr>
        <w:t> </w:t>
      </w:r>
      <w:r>
        <w:rPr>
          <w:color w:val="231F20"/>
        </w:rPr>
        <w:t>që,</w:t>
      </w:r>
      <w:r>
        <w:rPr>
          <w:color w:val="231F20"/>
          <w:spacing w:val="-10"/>
        </w:rPr>
        <w:t> </w:t>
      </w:r>
      <w:r>
        <w:rPr>
          <w:color w:val="231F20"/>
        </w:rPr>
        <w:t>ajo</w:t>
      </w:r>
      <w:r>
        <w:rPr>
          <w:color w:val="231F20"/>
          <w:spacing w:val="-10"/>
        </w:rPr>
        <w:t> </w:t>
      </w:r>
      <w:r>
        <w:rPr>
          <w:color w:val="231F20"/>
        </w:rPr>
        <w:t>që duhet të themi është: “Patjetër namazin, patjetër namazin!”</w:t>
      </w:r>
    </w:p>
    <w:p>
      <w:pPr>
        <w:pStyle w:val="BodyText"/>
        <w:spacing w:before="108"/>
        <w:ind w:left="0"/>
        <w:jc w:val="left"/>
        <w:rPr>
          <w:sz w:val="20"/>
        </w:rPr>
      </w:pPr>
      <w:r>
        <w:rPr>
          <w:sz w:val="20"/>
        </w:rPr>
        <mc:AlternateContent>
          <mc:Choice Requires="wps">
            <w:drawing>
              <wp:anchor distT="0" distB="0" distL="0" distR="0" allowOverlap="1" layoutInCell="1" locked="0" behindDoc="1" simplePos="0" relativeHeight="487600128">
                <wp:simplePos x="0" y="0"/>
                <wp:positionH relativeFrom="page">
                  <wp:posOffset>540000</wp:posOffset>
                </wp:positionH>
                <wp:positionV relativeFrom="paragraph">
                  <wp:posOffset>230040</wp:posOffset>
                </wp:positionV>
                <wp:extent cx="108013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8.113443pt;width:85.05pt;height:.1pt;mso-position-horizontal-relative:page;mso-position-vertical-relative:paragraph;z-index:-15716352;mso-wrap-distance-left:0;mso-wrap-distance-right:0" id="docshape55" coordorigin="850,362" coordsize="1701,0" path="m850,362l2551,36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6</w:t>
      </w:r>
      <w:r>
        <w:rPr>
          <w:color w:val="231F20"/>
          <w:spacing w:val="2"/>
          <w:position w:val="8"/>
          <w:sz w:val="14"/>
        </w:rPr>
        <w:t> </w:t>
      </w:r>
      <w:r>
        <w:rPr>
          <w:color w:val="231F20"/>
          <w:sz w:val="20"/>
        </w:rPr>
        <w:t>Buhárí,</w:t>
      </w:r>
      <w:r>
        <w:rPr>
          <w:color w:val="231F20"/>
          <w:spacing w:val="-12"/>
          <w:sz w:val="20"/>
        </w:rPr>
        <w:t> </w:t>
      </w:r>
      <w:r>
        <w:rPr>
          <w:color w:val="231F20"/>
          <w:sz w:val="20"/>
        </w:rPr>
        <w:t>edhán</w:t>
      </w:r>
      <w:r>
        <w:rPr>
          <w:color w:val="231F20"/>
          <w:spacing w:val="-12"/>
          <w:sz w:val="20"/>
        </w:rPr>
        <w:t> </w:t>
      </w:r>
      <w:r>
        <w:rPr>
          <w:color w:val="231F20"/>
          <w:sz w:val="20"/>
        </w:rPr>
        <w:t>53;</w:t>
      </w:r>
      <w:r>
        <w:rPr>
          <w:color w:val="231F20"/>
          <w:spacing w:val="-12"/>
          <w:sz w:val="20"/>
        </w:rPr>
        <w:t> </w:t>
      </w:r>
      <w:r>
        <w:rPr>
          <w:color w:val="231F20"/>
          <w:sz w:val="20"/>
        </w:rPr>
        <w:t>Muslim,</w:t>
      </w:r>
      <w:r>
        <w:rPr>
          <w:color w:val="231F20"/>
          <w:spacing w:val="-12"/>
          <w:sz w:val="20"/>
        </w:rPr>
        <w:t> </w:t>
      </w:r>
      <w:r>
        <w:rPr>
          <w:color w:val="231F20"/>
          <w:sz w:val="20"/>
        </w:rPr>
        <w:t>salát</w:t>
      </w:r>
      <w:r>
        <w:rPr>
          <w:color w:val="231F20"/>
          <w:spacing w:val="-12"/>
          <w:sz w:val="20"/>
        </w:rPr>
        <w:t> </w:t>
      </w:r>
      <w:r>
        <w:rPr>
          <w:color w:val="231F20"/>
          <w:spacing w:val="-2"/>
          <w:sz w:val="20"/>
        </w:rPr>
        <w:t>114,115.</w:t>
      </w:r>
    </w:p>
    <w:p>
      <w:pPr>
        <w:spacing w:before="16"/>
        <w:ind w:left="142" w:right="0" w:firstLine="0"/>
        <w:jc w:val="left"/>
        <w:rPr>
          <w:sz w:val="20"/>
        </w:rPr>
      </w:pPr>
      <w:r>
        <w:rPr>
          <w:color w:val="231F20"/>
          <w:spacing w:val="-2"/>
          <w:position w:val="8"/>
          <w:sz w:val="14"/>
        </w:rPr>
        <w:t>7</w:t>
      </w:r>
      <w:r>
        <w:rPr>
          <w:color w:val="231F20"/>
          <w:spacing w:val="9"/>
          <w:position w:val="8"/>
          <w:sz w:val="14"/>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2"/>
          <w:sz w:val="20"/>
        </w:rPr>
        <w:t>147;</w:t>
      </w:r>
      <w:r>
        <w:rPr>
          <w:color w:val="231F20"/>
          <w:spacing w:val="-6"/>
          <w:sz w:val="20"/>
        </w:rPr>
        <w:t> </w:t>
      </w:r>
      <w:r>
        <w:rPr>
          <w:color w:val="231F20"/>
          <w:spacing w:val="-2"/>
          <w:sz w:val="20"/>
        </w:rPr>
        <w:t>Nesáí,</w:t>
      </w:r>
      <w:r>
        <w:rPr>
          <w:color w:val="231F20"/>
          <w:spacing w:val="-6"/>
          <w:sz w:val="20"/>
        </w:rPr>
        <w:t> </w:t>
      </w:r>
      <w:r>
        <w:rPr>
          <w:color w:val="231F20"/>
          <w:spacing w:val="-2"/>
          <w:sz w:val="20"/>
        </w:rPr>
        <w:t>tatbik</w:t>
      </w:r>
      <w:r>
        <w:rPr>
          <w:color w:val="231F20"/>
          <w:spacing w:val="-6"/>
          <w:sz w:val="20"/>
        </w:rPr>
        <w:t> </w:t>
      </w:r>
      <w:r>
        <w:rPr>
          <w:color w:val="231F20"/>
          <w:spacing w:val="-5"/>
          <w:sz w:val="20"/>
        </w:rPr>
        <w:t>55.</w:t>
      </w:r>
    </w:p>
    <w:p>
      <w:pPr>
        <w:spacing w:before="15"/>
        <w:ind w:left="142" w:right="0" w:firstLine="0"/>
        <w:jc w:val="left"/>
        <w:rPr>
          <w:sz w:val="20"/>
        </w:rPr>
      </w:pPr>
      <w:r>
        <w:rPr>
          <w:color w:val="231F20"/>
          <w:spacing w:val="-2"/>
          <w:position w:val="8"/>
          <w:sz w:val="14"/>
        </w:rPr>
        <w:t>8</w:t>
      </w:r>
      <w:r>
        <w:rPr>
          <w:color w:val="231F20"/>
          <w:spacing w:val="9"/>
          <w:position w:val="8"/>
          <w:sz w:val="14"/>
        </w:rPr>
        <w:t> </w:t>
      </w:r>
      <w:r>
        <w:rPr>
          <w:color w:val="231F20"/>
          <w:spacing w:val="-2"/>
          <w:sz w:val="20"/>
        </w:rPr>
        <w:t>Ahmed</w:t>
      </w:r>
      <w:r>
        <w:rPr>
          <w:color w:val="231F20"/>
          <w:spacing w:val="-5"/>
          <w:sz w:val="20"/>
        </w:rPr>
        <w:t> </w:t>
      </w:r>
      <w:r>
        <w:rPr>
          <w:color w:val="231F20"/>
          <w:spacing w:val="-2"/>
          <w:sz w:val="20"/>
        </w:rPr>
        <w:t>ibn</w:t>
      </w:r>
      <w:r>
        <w:rPr>
          <w:color w:val="231F20"/>
          <w:spacing w:val="-6"/>
          <w:sz w:val="20"/>
        </w:rPr>
        <w:t> </w:t>
      </w:r>
      <w:r>
        <w:rPr>
          <w:color w:val="231F20"/>
          <w:spacing w:val="-2"/>
          <w:sz w:val="20"/>
        </w:rPr>
        <w:t>Hanbel,</w:t>
      </w:r>
      <w:r>
        <w:rPr>
          <w:color w:val="231F20"/>
          <w:spacing w:val="-5"/>
          <w:sz w:val="20"/>
        </w:rPr>
        <w:t> </w:t>
      </w:r>
      <w:r>
        <w:rPr>
          <w:color w:val="231F20"/>
          <w:spacing w:val="-2"/>
          <w:sz w:val="20"/>
        </w:rPr>
        <w:t>el</w:t>
      </w:r>
      <w:r>
        <w:rPr>
          <w:color w:val="231F20"/>
          <w:spacing w:val="-6"/>
          <w:sz w:val="20"/>
        </w:rPr>
        <w:t> </w:t>
      </w:r>
      <w:r>
        <w:rPr>
          <w:color w:val="231F20"/>
          <w:spacing w:val="-2"/>
          <w:sz w:val="20"/>
        </w:rPr>
        <w:t>Musned,</w:t>
      </w:r>
      <w:r>
        <w:rPr>
          <w:color w:val="231F20"/>
          <w:spacing w:val="-5"/>
          <w:sz w:val="20"/>
        </w:rPr>
        <w:t> </w:t>
      </w:r>
      <w:r>
        <w:rPr>
          <w:color w:val="231F20"/>
          <w:spacing w:val="-2"/>
          <w:sz w:val="20"/>
        </w:rPr>
        <w:t>2/311;</w:t>
      </w:r>
      <w:r>
        <w:rPr>
          <w:color w:val="231F20"/>
          <w:spacing w:val="-5"/>
          <w:sz w:val="20"/>
        </w:rPr>
        <w:t> </w:t>
      </w:r>
      <w:r>
        <w:rPr>
          <w:color w:val="231F20"/>
          <w:spacing w:val="-2"/>
          <w:sz w:val="20"/>
        </w:rPr>
        <w:t>Tajálisí,</w:t>
      </w:r>
      <w:r>
        <w:rPr>
          <w:color w:val="231F20"/>
          <w:spacing w:val="-6"/>
          <w:sz w:val="20"/>
        </w:rPr>
        <w:t> </w:t>
      </w:r>
      <w:r>
        <w:rPr>
          <w:color w:val="231F20"/>
          <w:spacing w:val="-2"/>
          <w:sz w:val="20"/>
        </w:rPr>
        <w:t>el</w:t>
      </w:r>
      <w:r>
        <w:rPr>
          <w:color w:val="231F20"/>
          <w:spacing w:val="-5"/>
          <w:sz w:val="20"/>
        </w:rPr>
        <w:t> </w:t>
      </w:r>
      <w:r>
        <w:rPr>
          <w:color w:val="231F20"/>
          <w:spacing w:val="-2"/>
          <w:sz w:val="20"/>
        </w:rPr>
        <w:t>Musned</w:t>
      </w:r>
      <w:r>
        <w:rPr>
          <w:color w:val="231F20"/>
          <w:spacing w:val="-6"/>
          <w:sz w:val="20"/>
        </w:rPr>
        <w:t> </w:t>
      </w:r>
      <w:r>
        <w:rPr>
          <w:color w:val="231F20"/>
          <w:spacing w:val="-2"/>
          <w:sz w:val="20"/>
        </w:rPr>
        <w:t>fq.</w:t>
      </w:r>
      <w:r>
        <w:rPr>
          <w:color w:val="231F20"/>
          <w:spacing w:val="-5"/>
          <w:sz w:val="20"/>
        </w:rPr>
        <w:t> </w:t>
      </w:r>
      <w:r>
        <w:rPr>
          <w:color w:val="231F20"/>
          <w:spacing w:val="-4"/>
          <w:sz w:val="20"/>
        </w:rPr>
        <w:t>338.</w:t>
      </w:r>
    </w:p>
    <w:p>
      <w:pPr>
        <w:spacing w:after="0"/>
        <w:jc w:val="left"/>
        <w:rPr>
          <w:sz w:val="20"/>
        </w:rPr>
        <w:sectPr>
          <w:headerReference w:type="even" r:id="rId29"/>
          <w:pgSz w:w="8400" w:h="11910"/>
          <w:pgMar w:header="810" w:footer="0" w:top="1080" w:bottom="280" w:left="708" w:right="566"/>
          <w:pgNumType w:start="28"/>
        </w:sectPr>
      </w:pPr>
    </w:p>
    <w:p>
      <w:pPr>
        <w:pStyle w:val="BodyText"/>
        <w:ind w:left="-127"/>
        <w:jc w:val="left"/>
        <w:rPr>
          <w:sz w:val="20"/>
        </w:rPr>
      </w:pPr>
      <w:r>
        <w:rPr>
          <w:sz w:val="20"/>
        </w:rPr>
        <mc:AlternateContent>
          <mc:Choice Requires="wps">
            <w:drawing>
              <wp:anchor distT="0" distB="0" distL="0" distR="0" allowOverlap="1" layoutInCell="1" locked="0" behindDoc="1" simplePos="0" relativeHeight="485356032">
                <wp:simplePos x="0" y="0"/>
                <wp:positionH relativeFrom="page">
                  <wp:posOffset>4673700</wp:posOffset>
                </wp:positionH>
                <wp:positionV relativeFrom="page">
                  <wp:posOffset>533200</wp:posOffset>
                </wp:positionV>
                <wp:extent cx="115570" cy="15938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15570" cy="159385"/>
                        </a:xfrm>
                        <a:prstGeom prst="rect">
                          <a:avLst/>
                        </a:prstGeom>
                      </wps:spPr>
                      <wps:txbx>
                        <w:txbxContent>
                          <w:p>
                            <w:pPr>
                              <w:spacing w:before="17"/>
                              <w:ind w:left="0" w:right="0" w:firstLine="0"/>
                              <w:jc w:val="left"/>
                              <w:rPr>
                                <w:b/>
                                <w:i/>
                                <w:sz w:val="18"/>
                              </w:rPr>
                            </w:pPr>
                            <w:r>
                              <w:rPr>
                                <w:b/>
                                <w:i/>
                                <w:color w:val="4C4D4F"/>
                                <w:spacing w:val="-5"/>
                                <w:sz w:val="18"/>
                              </w:rPr>
                              <w:t>29</w:t>
                            </w:r>
                          </w:p>
                        </w:txbxContent>
                      </wps:txbx>
                      <wps:bodyPr wrap="square" lIns="0" tIns="0" rIns="0" bIns="0" rtlCol="0">
                        <a:noAutofit/>
                      </wps:bodyPr>
                    </wps:wsp>
                  </a:graphicData>
                </a:graphic>
              </wp:anchor>
            </w:drawing>
          </mc:Choice>
          <mc:Fallback>
            <w:pict>
              <v:shape style="position:absolute;margin-left:368.007904pt;margin-top:41.984303pt;width:9.1pt;height:12.55pt;mso-position-horizontal-relative:page;mso-position-vertical-relative:page;z-index:-17960448" type="#_x0000_t202" id="docshape56" filled="false" stroked="false">
                <v:textbox inset="0,0,0,0">
                  <w:txbxContent>
                    <w:p>
                      <w:pPr>
                        <w:spacing w:before="17"/>
                        <w:ind w:left="0" w:right="0" w:firstLine="0"/>
                        <w:jc w:val="left"/>
                        <w:rPr>
                          <w:b/>
                          <w:i/>
                          <w:sz w:val="18"/>
                        </w:rPr>
                      </w:pPr>
                      <w:r>
                        <w:rPr>
                          <w:b/>
                          <w:i/>
                          <w:color w:val="4C4D4F"/>
                          <w:spacing w:val="-5"/>
                          <w:sz w:val="18"/>
                        </w:rPr>
                        <w:t>29</w:t>
                      </w:r>
                    </w:p>
                  </w:txbxContent>
                </v:textbox>
                <w10:wrap type="none"/>
              </v:shape>
            </w:pict>
          </mc:Fallback>
        </mc:AlternateContent>
      </w:r>
      <w:r>
        <w:rPr>
          <w:sz w:val="20"/>
        </w:rPr>
        <mc:AlternateContent>
          <mc:Choice Requires="wps">
            <w:drawing>
              <wp:inline distT="0" distB="0" distL="0" distR="0">
                <wp:extent cx="4491355" cy="201295"/>
                <wp:effectExtent l="0" t="0" r="0" b="0"/>
                <wp:docPr id="57" name="Group 57"/>
                <wp:cNvGraphicFramePr>
                  <a:graphicFrameLocks/>
                </wp:cNvGraphicFramePr>
                <a:graphic>
                  <a:graphicData uri="http://schemas.microsoft.com/office/word/2010/wordprocessingGroup">
                    <wpg:wgp>
                      <wpg:cNvPr id="57" name="Group 57"/>
                      <wpg:cNvGrpSpPr/>
                      <wpg:grpSpPr>
                        <a:xfrm>
                          <a:off x="0" y="0"/>
                          <a:ext cx="4491355" cy="201295"/>
                          <a:chExt cx="4491355" cy="201295"/>
                        </a:xfrm>
                      </wpg:grpSpPr>
                      <wps:wsp>
                        <wps:cNvPr id="58" name="Graphic 58"/>
                        <wps:cNvSpPr/>
                        <wps:spPr>
                          <a:xfrm>
                            <a:off x="0" y="0"/>
                            <a:ext cx="4491355" cy="201295"/>
                          </a:xfrm>
                          <a:custGeom>
                            <a:avLst/>
                            <a:gdLst/>
                            <a:ahLst/>
                            <a:cxnLst/>
                            <a:rect l="l" t="t" r="r" b="b"/>
                            <a:pathLst>
                              <a:path w="4491355" h="201295">
                                <a:moveTo>
                                  <a:pt x="4490999" y="0"/>
                                </a:moveTo>
                                <a:lnTo>
                                  <a:pt x="0" y="0"/>
                                </a:lnTo>
                                <a:lnTo>
                                  <a:pt x="0" y="200698"/>
                                </a:lnTo>
                                <a:lnTo>
                                  <a:pt x="4490999" y="200698"/>
                                </a:lnTo>
                                <a:lnTo>
                                  <a:pt x="449099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53.65pt;height:15.85pt;mso-position-horizontal-relative:char;mso-position-vertical-relative:line" id="docshapegroup57" coordorigin="0,0" coordsize="7073,317">
                <v:rect style="position:absolute;left:0;top:0;width:7073;height:317" id="docshape58" filled="true" fillcolor="#ffffff" stroked="false">
                  <v:fill type="solid"/>
                </v:rect>
              </v:group>
            </w:pict>
          </mc:Fallback>
        </mc:AlternateContent>
      </w:r>
      <w:r>
        <w:rPr>
          <w:sz w:val="20"/>
        </w:rPr>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247"/>
        <w:ind w:left="0"/>
        <w:jc w:val="left"/>
        <w:rPr>
          <w:sz w:val="36"/>
        </w:rPr>
      </w:pPr>
    </w:p>
    <w:p>
      <w:pPr>
        <w:pStyle w:val="Heading2"/>
      </w:pPr>
      <w:bookmarkStart w:name="_TOC_250137" w:id="4"/>
      <w:r>
        <w:rPr>
          <w:color w:val="231F20"/>
          <w:w w:val="80"/>
        </w:rPr>
        <w:t>PJESA</w:t>
      </w:r>
      <w:r>
        <w:rPr>
          <w:color w:val="231F20"/>
          <w:spacing w:val="4"/>
        </w:rPr>
        <w:t> </w:t>
      </w:r>
      <w:r>
        <w:rPr>
          <w:color w:val="231F20"/>
          <w:w w:val="80"/>
        </w:rPr>
        <w:t>E</w:t>
      </w:r>
      <w:r>
        <w:rPr>
          <w:color w:val="231F20"/>
          <w:spacing w:val="4"/>
        </w:rPr>
        <w:t> </w:t>
      </w:r>
      <w:bookmarkEnd w:id="4"/>
      <w:r>
        <w:rPr>
          <w:color w:val="231F20"/>
          <w:spacing w:val="-4"/>
          <w:w w:val="80"/>
        </w:rPr>
        <w:t>PARË</w:t>
      </w:r>
    </w:p>
    <w:p>
      <w:pPr>
        <w:pStyle w:val="BodyText"/>
        <w:ind w:left="0"/>
        <w:jc w:val="left"/>
        <w:rPr>
          <w:rFonts w:ascii="Arial"/>
          <w:i/>
          <w:sz w:val="20"/>
        </w:rPr>
      </w:pPr>
    </w:p>
    <w:p>
      <w:pPr>
        <w:pStyle w:val="BodyText"/>
        <w:spacing w:before="86"/>
        <w:ind w:left="0"/>
        <w:jc w:val="left"/>
        <w:rPr>
          <w:rFonts w:ascii="Arial"/>
          <w:i/>
          <w:sz w:val="20"/>
        </w:rPr>
      </w:pPr>
      <w:r>
        <w:rPr>
          <w:rFonts w:ascii="Arial"/>
          <w:i/>
          <w:sz w:val="20"/>
        </w:rPr>
        <w:drawing>
          <wp:anchor distT="0" distB="0" distL="0" distR="0" allowOverlap="1" layoutInCell="1" locked="0" behindDoc="1" simplePos="0" relativeHeight="487601152">
            <wp:simplePos x="0" y="0"/>
            <wp:positionH relativeFrom="page">
              <wp:posOffset>1947598</wp:posOffset>
            </wp:positionH>
            <wp:positionV relativeFrom="paragraph">
              <wp:posOffset>216188</wp:posOffset>
            </wp:positionV>
            <wp:extent cx="1413910" cy="200025"/>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413910" cy="200025"/>
                    </a:xfrm>
                    <a:prstGeom prst="rect">
                      <a:avLst/>
                    </a:prstGeom>
                  </pic:spPr>
                </pic:pic>
              </a:graphicData>
            </a:graphic>
          </wp:anchor>
        </w:drawing>
      </w:r>
    </w:p>
    <w:p>
      <w:pPr>
        <w:pStyle w:val="BodyText"/>
        <w:spacing w:before="1"/>
        <w:ind w:left="0"/>
        <w:jc w:val="left"/>
        <w:rPr>
          <w:rFonts w:ascii="Arial"/>
          <w:i/>
          <w:sz w:val="36"/>
        </w:rPr>
      </w:pPr>
    </w:p>
    <w:p>
      <w:pPr>
        <w:pStyle w:val="Heading1"/>
        <w:ind w:left="1735"/>
      </w:pPr>
      <w:bookmarkStart w:name="_TOC_250136" w:id="5"/>
      <w:r>
        <w:rPr>
          <w:color w:val="231F20"/>
          <w:w w:val="90"/>
        </w:rPr>
        <w:t>E</w:t>
      </w:r>
      <w:r>
        <w:rPr>
          <w:color w:val="231F20"/>
          <w:spacing w:val="-5"/>
          <w:w w:val="90"/>
        </w:rPr>
        <w:t> </w:t>
      </w:r>
      <w:r>
        <w:rPr>
          <w:color w:val="231F20"/>
          <w:w w:val="90"/>
        </w:rPr>
        <w:t>VËRTETA</w:t>
      </w:r>
      <w:r>
        <w:rPr>
          <w:color w:val="231F20"/>
          <w:spacing w:val="-4"/>
          <w:w w:val="90"/>
        </w:rPr>
        <w:t> </w:t>
      </w:r>
      <w:r>
        <w:rPr>
          <w:color w:val="231F20"/>
          <w:w w:val="90"/>
        </w:rPr>
        <w:t>E</w:t>
      </w:r>
      <w:r>
        <w:rPr>
          <w:color w:val="231F20"/>
          <w:spacing w:val="-4"/>
          <w:w w:val="90"/>
        </w:rPr>
        <w:t> </w:t>
      </w:r>
      <w:bookmarkEnd w:id="5"/>
      <w:r>
        <w:rPr>
          <w:color w:val="231F20"/>
          <w:spacing w:val="-2"/>
          <w:w w:val="90"/>
        </w:rPr>
        <w:t>ISLAMIT</w:t>
      </w:r>
    </w:p>
    <w:p>
      <w:pPr>
        <w:pStyle w:val="Heading1"/>
        <w:spacing w:after="0"/>
        <w:sectPr>
          <w:headerReference w:type="default" r:id="rId30"/>
          <w:pgSz w:w="8400" w:h="11910"/>
          <w:pgMar w:header="0" w:footer="0" w:top="82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356544">
                <wp:simplePos x="0" y="0"/>
                <wp:positionH relativeFrom="page">
                  <wp:posOffset>540000</wp:posOffset>
                </wp:positionH>
                <wp:positionV relativeFrom="page">
                  <wp:posOffset>514104</wp:posOffset>
                </wp:positionV>
                <wp:extent cx="4250055" cy="1784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30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59936" type="#_x0000_t202" id="docshape59"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30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743488">
                <wp:simplePos x="0" y="0"/>
                <wp:positionH relativeFrom="page">
                  <wp:posOffset>359994</wp:posOffset>
                </wp:positionH>
                <wp:positionV relativeFrom="page">
                  <wp:posOffset>459003</wp:posOffset>
                </wp:positionV>
                <wp:extent cx="4968240" cy="25209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4968240" cy="252095"/>
                        </a:xfrm>
                        <a:custGeom>
                          <a:avLst/>
                          <a:gdLst/>
                          <a:ahLst/>
                          <a:cxnLst/>
                          <a:rect l="l" t="t" r="r" b="b"/>
                          <a:pathLst>
                            <a:path w="4968240" h="252095">
                              <a:moveTo>
                                <a:pt x="4967998" y="0"/>
                              </a:moveTo>
                              <a:lnTo>
                                <a:pt x="0" y="0"/>
                              </a:lnTo>
                              <a:lnTo>
                                <a:pt x="0" y="252006"/>
                              </a:lnTo>
                              <a:lnTo>
                                <a:pt x="4967998" y="252006"/>
                              </a:lnTo>
                              <a:lnTo>
                                <a:pt x="49679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346001pt;margin-top:36.142002pt;width:391.181pt;height:19.843pt;mso-position-horizontal-relative:page;mso-position-vertical-relative:page;z-index:15743488" id="docshape60" filled="true" fillcolor="#ffffff" stroked="false">
                <v:fill type="solid"/>
                <w10:wrap type="none"/>
              </v:rect>
            </w:pict>
          </mc:Fallback>
        </mc:AlternateContent>
      </w:r>
    </w:p>
    <w:p>
      <w:pPr>
        <w:pStyle w:val="BodyText"/>
        <w:spacing w:after="0"/>
        <w:jc w:val="left"/>
        <w:rPr>
          <w:rFonts w:ascii="Arial"/>
          <w:b/>
          <w:i/>
          <w:sz w:val="17"/>
        </w:rPr>
        <w:sectPr>
          <w:headerReference w:type="even" r:id="rId32"/>
          <w:pgSz w:w="8400" w:h="11910"/>
          <w:pgMar w:header="0" w:footer="0" w:top="720" w:bottom="280" w:left="708" w:right="566"/>
        </w:sect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spacing w:before="208"/>
        <w:ind w:left="0"/>
        <w:jc w:val="left"/>
        <w:rPr>
          <w:rFonts w:ascii="Arial"/>
          <w:b/>
          <w:i/>
          <w:sz w:val="28"/>
        </w:rPr>
      </w:pPr>
    </w:p>
    <w:p>
      <w:pPr>
        <w:pStyle w:val="Heading5"/>
        <w:numPr>
          <w:ilvl w:val="0"/>
          <w:numId w:val="10"/>
        </w:numPr>
        <w:tabs>
          <w:tab w:pos="2452" w:val="left" w:leader="none"/>
        </w:tabs>
        <w:spacing w:line="240" w:lineRule="auto" w:before="1" w:after="0"/>
        <w:ind w:left="2452" w:right="0" w:hanging="273"/>
        <w:jc w:val="left"/>
      </w:pPr>
      <w:r>
        <w:rPr>
          <w:color w:val="231F20"/>
          <w:spacing w:val="-2"/>
        </w:rPr>
        <w:t>Përkuflzimi</w:t>
      </w:r>
      <w:r>
        <w:rPr>
          <w:color w:val="231F20"/>
          <w:spacing w:val="-13"/>
        </w:rPr>
        <w:t> </w:t>
      </w:r>
      <w:r>
        <w:rPr>
          <w:color w:val="231F20"/>
          <w:spacing w:val="-2"/>
        </w:rPr>
        <w:t>i</w:t>
      </w:r>
      <w:r>
        <w:rPr>
          <w:color w:val="231F20"/>
          <w:spacing w:val="-12"/>
        </w:rPr>
        <w:t> </w:t>
      </w:r>
      <w:r>
        <w:rPr>
          <w:color w:val="231F20"/>
          <w:spacing w:val="-2"/>
        </w:rPr>
        <w:t>Islamit</w:t>
      </w:r>
    </w:p>
    <w:p>
      <w:pPr>
        <w:pStyle w:val="BodyText"/>
        <w:spacing w:line="249" w:lineRule="auto" w:before="230"/>
        <w:ind w:right="282" w:firstLine="283"/>
      </w:pPr>
      <w:r>
        <w:rPr>
          <w:color w:val="231F20"/>
        </w:rPr>
        <w:t>Fjala</w:t>
      </w:r>
      <w:r>
        <w:rPr>
          <w:color w:val="231F20"/>
          <w:spacing w:val="-8"/>
        </w:rPr>
        <w:t> </w:t>
      </w:r>
      <w:r>
        <w:rPr>
          <w:i/>
          <w:color w:val="231F20"/>
        </w:rPr>
        <w:t>‘Islam’</w:t>
      </w:r>
      <w:r>
        <w:rPr>
          <w:color w:val="231F20"/>
        </w:rPr>
        <w:t>,</w:t>
      </w:r>
      <w:r>
        <w:rPr>
          <w:color w:val="231F20"/>
          <w:spacing w:val="-8"/>
        </w:rPr>
        <w:t> </w:t>
      </w:r>
      <w:r>
        <w:rPr>
          <w:color w:val="231F20"/>
        </w:rPr>
        <w:t>e</w:t>
      </w:r>
      <w:r>
        <w:rPr>
          <w:color w:val="231F20"/>
          <w:spacing w:val="-8"/>
        </w:rPr>
        <w:t> </w:t>
      </w:r>
      <w:r>
        <w:rPr>
          <w:color w:val="231F20"/>
        </w:rPr>
        <w:t>cila</w:t>
      </w:r>
      <w:r>
        <w:rPr>
          <w:color w:val="231F20"/>
          <w:spacing w:val="-8"/>
        </w:rPr>
        <w:t> </w:t>
      </w:r>
      <w:r>
        <w:rPr>
          <w:color w:val="231F20"/>
        </w:rPr>
        <w:t>rrjedh</w:t>
      </w:r>
      <w:r>
        <w:rPr>
          <w:color w:val="231F20"/>
          <w:spacing w:val="-8"/>
        </w:rPr>
        <w:t> </w:t>
      </w:r>
      <w:r>
        <w:rPr>
          <w:color w:val="231F20"/>
        </w:rPr>
        <w:t>nga</w:t>
      </w:r>
      <w:r>
        <w:rPr>
          <w:color w:val="231F20"/>
          <w:spacing w:val="-8"/>
        </w:rPr>
        <w:t> </w:t>
      </w:r>
      <w:r>
        <w:rPr>
          <w:color w:val="231F20"/>
        </w:rPr>
        <w:t>rrënjët</w:t>
      </w:r>
      <w:r>
        <w:rPr>
          <w:color w:val="231F20"/>
          <w:spacing w:val="-9"/>
        </w:rPr>
        <w:t> </w:t>
      </w:r>
      <w:r>
        <w:rPr>
          <w:i/>
          <w:color w:val="231F20"/>
        </w:rPr>
        <w:t>“silm”</w:t>
      </w:r>
      <w:r>
        <w:rPr>
          <w:i/>
          <w:color w:val="231F20"/>
          <w:spacing w:val="-8"/>
        </w:rPr>
        <w:t> </w:t>
      </w:r>
      <w:r>
        <w:rPr>
          <w:color w:val="231F20"/>
        </w:rPr>
        <w:t>(paqe)</w:t>
      </w:r>
      <w:r>
        <w:rPr>
          <w:color w:val="231F20"/>
          <w:spacing w:val="-8"/>
        </w:rPr>
        <w:t> </w:t>
      </w:r>
      <w:r>
        <w:rPr>
          <w:color w:val="231F20"/>
        </w:rPr>
        <w:t>dhe</w:t>
      </w:r>
      <w:r>
        <w:rPr>
          <w:color w:val="231F20"/>
          <w:spacing w:val="-8"/>
        </w:rPr>
        <w:t> </w:t>
      </w:r>
      <w:r>
        <w:rPr>
          <w:i/>
          <w:color w:val="231F20"/>
        </w:rPr>
        <w:t>“selamet” </w:t>
      </w:r>
      <w:r>
        <w:rPr>
          <w:color w:val="231F20"/>
        </w:rPr>
        <w:t>(shpëtim),</w:t>
      </w:r>
      <w:r>
        <w:rPr>
          <w:color w:val="231F20"/>
          <w:spacing w:val="-9"/>
        </w:rPr>
        <w:t> </w:t>
      </w:r>
      <w:r>
        <w:rPr>
          <w:color w:val="231F20"/>
        </w:rPr>
        <w:t>si</w:t>
      </w:r>
      <w:r>
        <w:rPr>
          <w:color w:val="231F20"/>
          <w:spacing w:val="-9"/>
        </w:rPr>
        <w:t> </w:t>
      </w:r>
      <w:r>
        <w:rPr>
          <w:color w:val="231F20"/>
        </w:rPr>
        <w:t>fjalë</w:t>
      </w:r>
      <w:r>
        <w:rPr>
          <w:color w:val="231F20"/>
          <w:spacing w:val="-9"/>
        </w:rPr>
        <w:t> </w:t>
      </w:r>
      <w:r>
        <w:rPr>
          <w:color w:val="231F20"/>
        </w:rPr>
        <w:t>bart</w:t>
      </w:r>
      <w:r>
        <w:rPr>
          <w:color w:val="231F20"/>
          <w:spacing w:val="-9"/>
        </w:rPr>
        <w:t> </w:t>
      </w:r>
      <w:r>
        <w:rPr>
          <w:color w:val="231F20"/>
        </w:rPr>
        <w:t>kuptimet:</w:t>
      </w:r>
      <w:r>
        <w:rPr>
          <w:color w:val="231F20"/>
          <w:spacing w:val="-9"/>
        </w:rPr>
        <w:t> </w:t>
      </w:r>
      <w:r>
        <w:rPr>
          <w:color w:val="231F20"/>
        </w:rPr>
        <w:t>dorëzim,</w:t>
      </w:r>
      <w:r>
        <w:rPr>
          <w:color w:val="231F20"/>
          <w:spacing w:val="-9"/>
        </w:rPr>
        <w:t> </w:t>
      </w:r>
      <w:r>
        <w:rPr>
          <w:color w:val="231F20"/>
        </w:rPr>
        <w:t>nënshtrim,</w:t>
      </w:r>
      <w:r>
        <w:rPr>
          <w:color w:val="231F20"/>
          <w:spacing w:val="-9"/>
        </w:rPr>
        <w:t> </w:t>
      </w:r>
      <w:r>
        <w:rPr>
          <w:color w:val="231F20"/>
        </w:rPr>
        <w:t>shpëtim,</w:t>
      </w:r>
      <w:r>
        <w:rPr>
          <w:color w:val="231F20"/>
          <w:spacing w:val="-9"/>
        </w:rPr>
        <w:t> </w:t>
      </w:r>
      <w:r>
        <w:rPr>
          <w:color w:val="231F20"/>
        </w:rPr>
        <w:t>të</w:t>
      </w:r>
      <w:r>
        <w:rPr>
          <w:color w:val="231F20"/>
          <w:spacing w:val="-9"/>
        </w:rPr>
        <w:t> </w:t>
      </w:r>
      <w:r>
        <w:rPr>
          <w:color w:val="231F20"/>
        </w:rPr>
        <w:t>qenit paqësor</w:t>
      </w:r>
      <w:r>
        <w:rPr>
          <w:color w:val="231F20"/>
          <w:spacing w:val="-8"/>
        </w:rPr>
        <w:t> </w:t>
      </w:r>
      <w:r>
        <w:rPr>
          <w:color w:val="231F20"/>
        </w:rPr>
        <w:t>dhe</w:t>
      </w:r>
      <w:r>
        <w:rPr>
          <w:color w:val="231F20"/>
          <w:spacing w:val="-8"/>
        </w:rPr>
        <w:t> </w:t>
      </w:r>
      <w:r>
        <w:rPr>
          <w:color w:val="231F20"/>
        </w:rPr>
        <w:t>i</w:t>
      </w:r>
      <w:r>
        <w:rPr>
          <w:color w:val="231F20"/>
          <w:spacing w:val="-8"/>
        </w:rPr>
        <w:t> </w:t>
      </w:r>
      <w:r>
        <w:rPr>
          <w:color w:val="231F20"/>
        </w:rPr>
        <w:t>panjollë.</w:t>
      </w:r>
      <w:r>
        <w:rPr>
          <w:color w:val="231F20"/>
          <w:spacing w:val="-8"/>
        </w:rPr>
        <w:t> </w:t>
      </w:r>
      <w:r>
        <w:rPr>
          <w:color w:val="231F20"/>
        </w:rPr>
        <w:t>I</w:t>
      </w:r>
      <w:r>
        <w:rPr>
          <w:color w:val="231F20"/>
          <w:spacing w:val="-8"/>
        </w:rPr>
        <w:t> </w:t>
      </w:r>
      <w:r>
        <w:rPr>
          <w:color w:val="231F20"/>
        </w:rPr>
        <w:t>Dërguari</w:t>
      </w:r>
      <w:r>
        <w:rPr>
          <w:color w:val="231F20"/>
          <w:spacing w:val="-8"/>
        </w:rPr>
        <w:t> </w:t>
      </w:r>
      <w:r>
        <w:rPr>
          <w:color w:val="231F20"/>
        </w:rPr>
        <w:t>i</w:t>
      </w:r>
      <w:r>
        <w:rPr>
          <w:color w:val="231F20"/>
          <w:spacing w:val="-8"/>
        </w:rPr>
        <w:t> </w:t>
      </w:r>
      <w:r>
        <w:rPr>
          <w:color w:val="231F20"/>
        </w:rPr>
        <w:t>Allahut</w:t>
      </w:r>
      <w:r>
        <w:rPr>
          <w:color w:val="231F20"/>
          <w:spacing w:val="-8"/>
        </w:rPr>
        <w:t> </w:t>
      </w:r>
      <w:r>
        <w:rPr>
          <w:color w:val="231F20"/>
        </w:rPr>
        <w:t>(s.a.s.),</w:t>
      </w:r>
      <w:r>
        <w:rPr>
          <w:color w:val="231F20"/>
          <w:spacing w:val="-8"/>
        </w:rPr>
        <w:t> </w:t>
      </w:r>
      <w:r>
        <w:rPr>
          <w:color w:val="231F20"/>
        </w:rPr>
        <w:t>në</w:t>
      </w:r>
      <w:r>
        <w:rPr>
          <w:color w:val="231F20"/>
          <w:spacing w:val="-8"/>
        </w:rPr>
        <w:t> </w:t>
      </w:r>
      <w:r>
        <w:rPr>
          <w:color w:val="231F20"/>
        </w:rPr>
        <w:t>përkufizimet</w:t>
      </w:r>
      <w:r>
        <w:rPr>
          <w:color w:val="231F20"/>
          <w:spacing w:val="-8"/>
        </w:rPr>
        <w:t> </w:t>
      </w:r>
      <w:r>
        <w:rPr>
          <w:color w:val="231F20"/>
        </w:rPr>
        <w:t>që i ka bërë në kohë të ndryshme, më shumë ka qëndruar mbi kuptimin përmbledhës të Islamit dhe ka nxjerrë në pah kuptimin e tij në terminologji. Ja disa nga përshkrimet që Profeti ynë (s.a.s.) i ka bërë </w:t>
      </w:r>
      <w:r>
        <w:rPr>
          <w:color w:val="231F20"/>
          <w:spacing w:val="-2"/>
        </w:rPr>
        <w:t>Islamit:</w:t>
      </w:r>
    </w:p>
    <w:p>
      <w:pPr>
        <w:pStyle w:val="BodyText"/>
        <w:spacing w:line="249" w:lineRule="auto" w:before="120"/>
        <w:ind w:right="281" w:firstLine="283"/>
      </w:pPr>
      <w:r>
        <w:rPr>
          <w:color w:val="231F20"/>
        </w:rPr>
        <w:t>Në hadithin e Xhibrilit, i cili transmetohet thuajse në të gjitha burimet themelore të hadithit, i Dërguari i Allahut (s.a.s.) i bën një përshkrim</w:t>
      </w:r>
      <w:r>
        <w:rPr>
          <w:color w:val="231F20"/>
          <w:spacing w:val="-15"/>
        </w:rPr>
        <w:t> </w:t>
      </w:r>
      <w:r>
        <w:rPr>
          <w:color w:val="231F20"/>
        </w:rPr>
        <w:t>përmbledhës</w:t>
      </w:r>
      <w:r>
        <w:rPr>
          <w:color w:val="231F20"/>
          <w:spacing w:val="-15"/>
        </w:rPr>
        <w:t> </w:t>
      </w:r>
      <w:r>
        <w:rPr>
          <w:color w:val="231F20"/>
        </w:rPr>
        <w:t>Islamit.</w:t>
      </w:r>
      <w:r>
        <w:rPr>
          <w:color w:val="231F20"/>
          <w:spacing w:val="-15"/>
        </w:rPr>
        <w:t> </w:t>
      </w:r>
      <w:r>
        <w:rPr>
          <w:color w:val="231F20"/>
        </w:rPr>
        <w:t>Kështu</w:t>
      </w:r>
      <w:r>
        <w:rPr>
          <w:color w:val="231F20"/>
          <w:spacing w:val="-15"/>
        </w:rPr>
        <w:t> </w:t>
      </w:r>
      <w:r>
        <w:rPr>
          <w:color w:val="231F20"/>
        </w:rPr>
        <w:t>na</w:t>
      </w:r>
      <w:r>
        <w:rPr>
          <w:color w:val="231F20"/>
          <w:spacing w:val="-15"/>
        </w:rPr>
        <w:t> </w:t>
      </w:r>
      <w:r>
        <w:rPr>
          <w:color w:val="231F20"/>
        </w:rPr>
        <w:t>e</w:t>
      </w:r>
      <w:r>
        <w:rPr>
          <w:color w:val="231F20"/>
          <w:spacing w:val="-15"/>
        </w:rPr>
        <w:t> </w:t>
      </w:r>
      <w:r>
        <w:rPr>
          <w:color w:val="231F20"/>
        </w:rPr>
        <w:t>përcjell</w:t>
      </w:r>
      <w:r>
        <w:rPr>
          <w:color w:val="231F20"/>
          <w:spacing w:val="-15"/>
        </w:rPr>
        <w:t> </w:t>
      </w:r>
      <w:r>
        <w:rPr>
          <w:color w:val="231F20"/>
        </w:rPr>
        <w:t>këtë</w:t>
      </w:r>
      <w:r>
        <w:rPr>
          <w:color w:val="231F20"/>
          <w:spacing w:val="-15"/>
        </w:rPr>
        <w:t> </w:t>
      </w:r>
      <w:r>
        <w:rPr>
          <w:color w:val="231F20"/>
        </w:rPr>
        <w:t>hadith</w:t>
      </w:r>
      <w:r>
        <w:rPr>
          <w:color w:val="231F20"/>
          <w:spacing w:val="-15"/>
        </w:rPr>
        <w:t> </w:t>
      </w:r>
      <w:r>
        <w:rPr>
          <w:color w:val="231F20"/>
        </w:rPr>
        <w:t>Omeri </w:t>
      </w:r>
      <w:r>
        <w:rPr>
          <w:i/>
          <w:color w:val="231F20"/>
        </w:rPr>
        <w:t>(radijalláhu anh)</w:t>
      </w:r>
      <w:r>
        <w:rPr>
          <w:color w:val="231F20"/>
        </w:rPr>
        <w:t>:</w:t>
      </w:r>
    </w:p>
    <w:p>
      <w:pPr>
        <w:spacing w:line="249" w:lineRule="auto" w:before="118"/>
        <w:ind w:left="142" w:right="281" w:firstLine="283"/>
        <w:jc w:val="both"/>
        <w:rPr>
          <w:i/>
          <w:sz w:val="24"/>
        </w:rPr>
      </w:pPr>
      <w:r>
        <w:rPr>
          <w:i/>
          <w:color w:val="231F20"/>
          <w:spacing w:val="-8"/>
          <w:sz w:val="24"/>
        </w:rPr>
        <w:t>“Isha</w:t>
      </w:r>
      <w:r>
        <w:rPr>
          <w:i/>
          <w:color w:val="231F20"/>
          <w:spacing w:val="-7"/>
          <w:sz w:val="24"/>
        </w:rPr>
        <w:t> </w:t>
      </w:r>
      <w:r>
        <w:rPr>
          <w:i/>
          <w:color w:val="231F20"/>
          <w:spacing w:val="-8"/>
          <w:sz w:val="24"/>
        </w:rPr>
        <w:t>ulur</w:t>
      </w:r>
      <w:r>
        <w:rPr>
          <w:i/>
          <w:color w:val="231F20"/>
          <w:spacing w:val="-7"/>
          <w:sz w:val="24"/>
        </w:rPr>
        <w:t> </w:t>
      </w:r>
      <w:r>
        <w:rPr>
          <w:i/>
          <w:color w:val="231F20"/>
          <w:spacing w:val="-8"/>
          <w:sz w:val="24"/>
        </w:rPr>
        <w:t>pranë</w:t>
      </w:r>
      <w:r>
        <w:rPr>
          <w:i/>
          <w:color w:val="231F20"/>
          <w:spacing w:val="-7"/>
          <w:sz w:val="24"/>
        </w:rPr>
        <w:t> </w:t>
      </w:r>
      <w:r>
        <w:rPr>
          <w:i/>
          <w:color w:val="231F20"/>
          <w:spacing w:val="-8"/>
          <w:sz w:val="24"/>
        </w:rPr>
        <w:t>të</w:t>
      </w:r>
      <w:r>
        <w:rPr>
          <w:i/>
          <w:color w:val="231F20"/>
          <w:spacing w:val="-7"/>
          <w:sz w:val="24"/>
        </w:rPr>
        <w:t> </w:t>
      </w:r>
      <w:r>
        <w:rPr>
          <w:i/>
          <w:color w:val="231F20"/>
          <w:spacing w:val="-8"/>
          <w:sz w:val="24"/>
        </w:rPr>
        <w:t>Dërguarit</w:t>
      </w:r>
      <w:r>
        <w:rPr>
          <w:i/>
          <w:color w:val="231F20"/>
          <w:spacing w:val="-7"/>
          <w:sz w:val="24"/>
        </w:rPr>
        <w:t> </w:t>
      </w:r>
      <w:r>
        <w:rPr>
          <w:i/>
          <w:color w:val="231F20"/>
          <w:spacing w:val="-8"/>
          <w:sz w:val="24"/>
        </w:rPr>
        <w:t>të</w:t>
      </w:r>
      <w:r>
        <w:rPr>
          <w:i/>
          <w:color w:val="231F20"/>
          <w:spacing w:val="-7"/>
          <w:sz w:val="24"/>
        </w:rPr>
        <w:t> </w:t>
      </w:r>
      <w:r>
        <w:rPr>
          <w:i/>
          <w:color w:val="231F20"/>
          <w:spacing w:val="-8"/>
          <w:sz w:val="24"/>
        </w:rPr>
        <w:t>Allahut</w:t>
      </w:r>
      <w:r>
        <w:rPr>
          <w:i/>
          <w:color w:val="231F20"/>
          <w:spacing w:val="-7"/>
          <w:sz w:val="24"/>
        </w:rPr>
        <w:t> </w:t>
      </w:r>
      <w:r>
        <w:rPr>
          <w:i/>
          <w:color w:val="231F20"/>
          <w:spacing w:val="-8"/>
          <w:sz w:val="24"/>
        </w:rPr>
        <w:t>kur,</w:t>
      </w:r>
      <w:r>
        <w:rPr>
          <w:i/>
          <w:color w:val="231F20"/>
          <w:spacing w:val="-7"/>
          <w:sz w:val="24"/>
        </w:rPr>
        <w:t> </w:t>
      </w:r>
      <w:r>
        <w:rPr>
          <w:i/>
          <w:color w:val="231F20"/>
          <w:spacing w:val="-8"/>
          <w:sz w:val="24"/>
        </w:rPr>
        <w:t>papritur,</w:t>
      </w:r>
      <w:r>
        <w:rPr>
          <w:i/>
          <w:color w:val="231F20"/>
          <w:spacing w:val="-7"/>
          <w:sz w:val="24"/>
        </w:rPr>
        <w:t> </w:t>
      </w:r>
      <w:r>
        <w:rPr>
          <w:i/>
          <w:color w:val="231F20"/>
          <w:spacing w:val="-8"/>
          <w:sz w:val="24"/>
        </w:rPr>
        <w:t>u</w:t>
      </w:r>
      <w:r>
        <w:rPr>
          <w:i/>
          <w:color w:val="231F20"/>
          <w:spacing w:val="-7"/>
          <w:sz w:val="24"/>
        </w:rPr>
        <w:t> </w:t>
      </w:r>
      <w:r>
        <w:rPr>
          <w:i/>
          <w:color w:val="231F20"/>
          <w:spacing w:val="-8"/>
          <w:sz w:val="24"/>
        </w:rPr>
        <w:t>shfaq</w:t>
      </w:r>
      <w:r>
        <w:rPr>
          <w:i/>
          <w:color w:val="231F20"/>
          <w:spacing w:val="-7"/>
          <w:sz w:val="24"/>
        </w:rPr>
        <w:t> </w:t>
      </w:r>
      <w:r>
        <w:rPr>
          <w:i/>
          <w:color w:val="231F20"/>
          <w:spacing w:val="-8"/>
          <w:sz w:val="24"/>
        </w:rPr>
        <w:t>një</w:t>
      </w:r>
      <w:r>
        <w:rPr>
          <w:i/>
          <w:color w:val="231F20"/>
          <w:spacing w:val="-7"/>
          <w:sz w:val="24"/>
        </w:rPr>
        <w:t> </w:t>
      </w:r>
      <w:r>
        <w:rPr>
          <w:i/>
          <w:color w:val="231F20"/>
          <w:spacing w:val="-8"/>
          <w:sz w:val="24"/>
        </w:rPr>
        <w:t>burrë </w:t>
      </w:r>
      <w:r>
        <w:rPr>
          <w:i/>
          <w:color w:val="231F20"/>
          <w:sz w:val="24"/>
        </w:rPr>
        <w:t>me</w:t>
      </w:r>
      <w:r>
        <w:rPr>
          <w:i/>
          <w:color w:val="231F20"/>
          <w:spacing w:val="-3"/>
          <w:sz w:val="24"/>
        </w:rPr>
        <w:t> </w:t>
      </w:r>
      <w:r>
        <w:rPr>
          <w:i/>
          <w:color w:val="231F20"/>
          <w:sz w:val="24"/>
        </w:rPr>
        <w:t>rroba</w:t>
      </w:r>
      <w:r>
        <w:rPr>
          <w:i/>
          <w:color w:val="231F20"/>
          <w:spacing w:val="-3"/>
          <w:sz w:val="24"/>
        </w:rPr>
        <w:t> </w:t>
      </w:r>
      <w:r>
        <w:rPr>
          <w:i/>
          <w:color w:val="231F20"/>
          <w:sz w:val="24"/>
        </w:rPr>
        <w:t>jashtëzakonisht</w:t>
      </w:r>
      <w:r>
        <w:rPr>
          <w:i/>
          <w:color w:val="231F20"/>
          <w:spacing w:val="-3"/>
          <w:sz w:val="24"/>
        </w:rPr>
        <w:t> </w:t>
      </w:r>
      <w:r>
        <w:rPr>
          <w:i/>
          <w:color w:val="231F20"/>
          <w:sz w:val="24"/>
        </w:rPr>
        <w:t>të</w:t>
      </w:r>
      <w:r>
        <w:rPr>
          <w:i/>
          <w:color w:val="231F20"/>
          <w:spacing w:val="-3"/>
          <w:sz w:val="24"/>
        </w:rPr>
        <w:t> </w:t>
      </w:r>
      <w:r>
        <w:rPr>
          <w:i/>
          <w:color w:val="231F20"/>
          <w:sz w:val="24"/>
        </w:rPr>
        <w:t>bardha</w:t>
      </w:r>
      <w:r>
        <w:rPr>
          <w:i/>
          <w:color w:val="231F20"/>
          <w:spacing w:val="-3"/>
          <w:sz w:val="24"/>
        </w:rPr>
        <w:t> </w:t>
      </w:r>
      <w:r>
        <w:rPr>
          <w:i/>
          <w:color w:val="231F20"/>
          <w:sz w:val="24"/>
        </w:rPr>
        <w:t>e</w:t>
      </w:r>
      <w:r>
        <w:rPr>
          <w:i/>
          <w:color w:val="231F20"/>
          <w:spacing w:val="-3"/>
          <w:sz w:val="24"/>
        </w:rPr>
        <w:t> </w:t>
      </w:r>
      <w:r>
        <w:rPr>
          <w:i/>
          <w:color w:val="231F20"/>
          <w:sz w:val="24"/>
        </w:rPr>
        <w:t>me</w:t>
      </w:r>
      <w:r>
        <w:rPr>
          <w:i/>
          <w:color w:val="231F20"/>
          <w:spacing w:val="-3"/>
          <w:sz w:val="24"/>
        </w:rPr>
        <w:t> </w:t>
      </w:r>
      <w:r>
        <w:rPr>
          <w:i/>
          <w:color w:val="231F20"/>
          <w:sz w:val="24"/>
        </w:rPr>
        <w:t>flokë</w:t>
      </w:r>
      <w:r>
        <w:rPr>
          <w:i/>
          <w:color w:val="231F20"/>
          <w:spacing w:val="-3"/>
          <w:sz w:val="24"/>
        </w:rPr>
        <w:t> </w:t>
      </w:r>
      <w:r>
        <w:rPr>
          <w:i/>
          <w:color w:val="231F20"/>
          <w:sz w:val="24"/>
        </w:rPr>
        <w:t>jashtëzakonisht</w:t>
      </w:r>
      <w:r>
        <w:rPr>
          <w:i/>
          <w:color w:val="231F20"/>
          <w:spacing w:val="-3"/>
          <w:sz w:val="24"/>
        </w:rPr>
        <w:t> </w:t>
      </w:r>
      <w:r>
        <w:rPr>
          <w:i/>
          <w:color w:val="231F20"/>
          <w:sz w:val="24"/>
        </w:rPr>
        <w:t>të</w:t>
      </w:r>
      <w:r>
        <w:rPr>
          <w:i/>
          <w:color w:val="231F20"/>
          <w:spacing w:val="-3"/>
          <w:sz w:val="24"/>
        </w:rPr>
        <w:t> </w:t>
      </w:r>
      <w:r>
        <w:rPr>
          <w:i/>
          <w:color w:val="231F20"/>
          <w:sz w:val="24"/>
        </w:rPr>
        <w:t>zinj. </w:t>
      </w:r>
      <w:r>
        <w:rPr>
          <w:i/>
          <w:color w:val="231F20"/>
          <w:spacing w:val="-4"/>
          <w:sz w:val="24"/>
        </w:rPr>
        <w:t>Tek</w:t>
      </w:r>
      <w:r>
        <w:rPr>
          <w:i/>
          <w:color w:val="231F20"/>
          <w:spacing w:val="-11"/>
          <w:sz w:val="24"/>
        </w:rPr>
        <w:t> </w:t>
      </w:r>
      <w:r>
        <w:rPr>
          <w:i/>
          <w:color w:val="231F20"/>
          <w:spacing w:val="-4"/>
          <w:sz w:val="24"/>
        </w:rPr>
        <w:t>ai</w:t>
      </w:r>
      <w:r>
        <w:rPr>
          <w:i/>
          <w:color w:val="231F20"/>
          <w:spacing w:val="-11"/>
          <w:sz w:val="24"/>
        </w:rPr>
        <w:t> </w:t>
      </w:r>
      <w:r>
        <w:rPr>
          <w:i/>
          <w:color w:val="231F20"/>
          <w:spacing w:val="-4"/>
          <w:sz w:val="24"/>
        </w:rPr>
        <w:t>nuk</w:t>
      </w:r>
      <w:r>
        <w:rPr>
          <w:i/>
          <w:color w:val="231F20"/>
          <w:spacing w:val="-11"/>
          <w:sz w:val="24"/>
        </w:rPr>
        <w:t> </w:t>
      </w:r>
      <w:r>
        <w:rPr>
          <w:i/>
          <w:color w:val="231F20"/>
          <w:spacing w:val="-4"/>
          <w:sz w:val="24"/>
        </w:rPr>
        <w:t>kishte</w:t>
      </w:r>
      <w:r>
        <w:rPr>
          <w:i/>
          <w:color w:val="231F20"/>
          <w:spacing w:val="-11"/>
          <w:sz w:val="24"/>
        </w:rPr>
        <w:t> </w:t>
      </w:r>
      <w:r>
        <w:rPr>
          <w:i/>
          <w:color w:val="231F20"/>
          <w:spacing w:val="-4"/>
          <w:sz w:val="24"/>
        </w:rPr>
        <w:t>asnjë</w:t>
      </w:r>
      <w:r>
        <w:rPr>
          <w:i/>
          <w:color w:val="231F20"/>
          <w:spacing w:val="-11"/>
          <w:sz w:val="24"/>
        </w:rPr>
        <w:t> </w:t>
      </w:r>
      <w:r>
        <w:rPr>
          <w:i/>
          <w:color w:val="231F20"/>
          <w:spacing w:val="-4"/>
          <w:sz w:val="24"/>
        </w:rPr>
        <w:t>shenjë</w:t>
      </w:r>
      <w:r>
        <w:rPr>
          <w:i/>
          <w:color w:val="231F20"/>
          <w:spacing w:val="-11"/>
          <w:sz w:val="24"/>
        </w:rPr>
        <w:t> </w:t>
      </w:r>
      <w:r>
        <w:rPr>
          <w:i/>
          <w:color w:val="231F20"/>
          <w:spacing w:val="-4"/>
          <w:sz w:val="24"/>
        </w:rPr>
        <w:t>që</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vërtetonte</w:t>
      </w:r>
      <w:r>
        <w:rPr>
          <w:i/>
          <w:color w:val="231F20"/>
          <w:spacing w:val="-11"/>
          <w:sz w:val="24"/>
        </w:rPr>
        <w:t> </w:t>
      </w:r>
      <w:r>
        <w:rPr>
          <w:i/>
          <w:color w:val="231F20"/>
          <w:spacing w:val="-4"/>
          <w:sz w:val="24"/>
        </w:rPr>
        <w:t>ardhjen</w:t>
      </w:r>
      <w:r>
        <w:rPr>
          <w:i/>
          <w:color w:val="231F20"/>
          <w:spacing w:val="-11"/>
          <w:sz w:val="24"/>
        </w:rPr>
        <w:t> </w:t>
      </w:r>
      <w:r>
        <w:rPr>
          <w:i/>
          <w:color w:val="231F20"/>
          <w:spacing w:val="-4"/>
          <w:sz w:val="24"/>
        </w:rPr>
        <w:t>e</w:t>
      </w:r>
      <w:r>
        <w:rPr>
          <w:i/>
          <w:color w:val="231F20"/>
          <w:spacing w:val="-11"/>
          <w:sz w:val="24"/>
        </w:rPr>
        <w:t> </w:t>
      </w:r>
      <w:r>
        <w:rPr>
          <w:i/>
          <w:color w:val="231F20"/>
          <w:spacing w:val="-4"/>
          <w:sz w:val="24"/>
        </w:rPr>
        <w:t>tij</w:t>
      </w:r>
      <w:r>
        <w:rPr>
          <w:i/>
          <w:color w:val="231F20"/>
          <w:spacing w:val="-11"/>
          <w:sz w:val="24"/>
        </w:rPr>
        <w:t> </w:t>
      </w:r>
      <w:r>
        <w:rPr>
          <w:i/>
          <w:color w:val="231F20"/>
          <w:spacing w:val="-4"/>
          <w:sz w:val="24"/>
        </w:rPr>
        <w:t>nga</w:t>
      </w:r>
      <w:r>
        <w:rPr>
          <w:i/>
          <w:color w:val="231F20"/>
          <w:spacing w:val="-11"/>
          <w:sz w:val="24"/>
        </w:rPr>
        <w:t> </w:t>
      </w:r>
      <w:r>
        <w:rPr>
          <w:i/>
          <w:color w:val="231F20"/>
          <w:spacing w:val="-4"/>
          <w:sz w:val="24"/>
        </w:rPr>
        <w:t>ndonjë </w:t>
      </w:r>
      <w:r>
        <w:rPr>
          <w:i/>
          <w:color w:val="231F20"/>
          <w:sz w:val="24"/>
        </w:rPr>
        <w:t>udhëtim i largët. Për më tepër, askush nga mesi ynë nuk e njihte atë. Erdhi,</w:t>
      </w:r>
      <w:r>
        <w:rPr>
          <w:i/>
          <w:color w:val="231F20"/>
          <w:spacing w:val="-15"/>
          <w:sz w:val="24"/>
        </w:rPr>
        <w:t> </w:t>
      </w:r>
      <w:r>
        <w:rPr>
          <w:i/>
          <w:color w:val="231F20"/>
          <w:sz w:val="24"/>
        </w:rPr>
        <w:t>u</w:t>
      </w:r>
      <w:r>
        <w:rPr>
          <w:i/>
          <w:color w:val="231F20"/>
          <w:spacing w:val="-15"/>
          <w:sz w:val="24"/>
        </w:rPr>
        <w:t> </w:t>
      </w:r>
      <w:r>
        <w:rPr>
          <w:i/>
          <w:color w:val="231F20"/>
          <w:sz w:val="24"/>
        </w:rPr>
        <w:t>ul</w:t>
      </w:r>
      <w:r>
        <w:rPr>
          <w:i/>
          <w:color w:val="231F20"/>
          <w:spacing w:val="-15"/>
          <w:sz w:val="24"/>
        </w:rPr>
        <w:t> </w:t>
      </w:r>
      <w:r>
        <w:rPr>
          <w:i/>
          <w:color w:val="231F20"/>
          <w:sz w:val="24"/>
        </w:rPr>
        <w:t>para</w:t>
      </w:r>
      <w:r>
        <w:rPr>
          <w:i/>
          <w:color w:val="231F20"/>
          <w:spacing w:val="-15"/>
          <w:sz w:val="24"/>
        </w:rPr>
        <w:t> </w:t>
      </w:r>
      <w:r>
        <w:rPr>
          <w:i/>
          <w:color w:val="231F20"/>
          <w:sz w:val="24"/>
        </w:rPr>
        <w:t>të</w:t>
      </w:r>
      <w:r>
        <w:rPr>
          <w:i/>
          <w:color w:val="231F20"/>
          <w:spacing w:val="-15"/>
          <w:sz w:val="24"/>
        </w:rPr>
        <w:t> </w:t>
      </w:r>
      <w:r>
        <w:rPr>
          <w:i/>
          <w:color w:val="231F20"/>
          <w:sz w:val="24"/>
        </w:rPr>
        <w:t>Dërguarit</w:t>
      </w:r>
      <w:r>
        <w:rPr>
          <w:i/>
          <w:color w:val="231F20"/>
          <w:spacing w:val="-15"/>
          <w:sz w:val="24"/>
        </w:rPr>
        <w:t> </w:t>
      </w:r>
      <w:r>
        <w:rPr>
          <w:i/>
          <w:color w:val="231F20"/>
          <w:sz w:val="24"/>
        </w:rPr>
        <w:t>të</w:t>
      </w:r>
      <w:r>
        <w:rPr>
          <w:i/>
          <w:color w:val="231F20"/>
          <w:spacing w:val="-15"/>
          <w:sz w:val="24"/>
        </w:rPr>
        <w:t> </w:t>
      </w:r>
      <w:r>
        <w:rPr>
          <w:i/>
          <w:color w:val="231F20"/>
          <w:sz w:val="24"/>
        </w:rPr>
        <w:t>Allahut</w:t>
      </w:r>
      <w:r>
        <w:rPr>
          <w:i/>
          <w:color w:val="231F20"/>
          <w:spacing w:val="-15"/>
          <w:sz w:val="24"/>
        </w:rPr>
        <w:t> </w:t>
      </w:r>
      <w:r>
        <w:rPr>
          <w:i/>
          <w:color w:val="231F20"/>
          <w:sz w:val="24"/>
        </w:rPr>
        <w:t>dhe</w:t>
      </w:r>
      <w:r>
        <w:rPr>
          <w:i/>
          <w:color w:val="231F20"/>
          <w:spacing w:val="-15"/>
          <w:sz w:val="24"/>
        </w:rPr>
        <w:t> </w:t>
      </w:r>
      <w:r>
        <w:rPr>
          <w:i/>
          <w:color w:val="231F20"/>
          <w:sz w:val="24"/>
        </w:rPr>
        <w:t>mbështeti</w:t>
      </w:r>
      <w:r>
        <w:rPr>
          <w:i/>
          <w:color w:val="231F20"/>
          <w:spacing w:val="-15"/>
          <w:sz w:val="24"/>
        </w:rPr>
        <w:t> </w:t>
      </w:r>
      <w:r>
        <w:rPr>
          <w:i/>
          <w:color w:val="231F20"/>
          <w:sz w:val="24"/>
        </w:rPr>
        <w:t>gjunjët</w:t>
      </w:r>
      <w:r>
        <w:rPr>
          <w:i/>
          <w:color w:val="231F20"/>
          <w:spacing w:val="-15"/>
          <w:sz w:val="24"/>
        </w:rPr>
        <w:t> </w:t>
      </w:r>
      <w:r>
        <w:rPr>
          <w:i/>
          <w:color w:val="231F20"/>
          <w:sz w:val="24"/>
        </w:rPr>
        <w:t>e</w:t>
      </w:r>
      <w:r>
        <w:rPr>
          <w:i/>
          <w:color w:val="231F20"/>
          <w:spacing w:val="-15"/>
          <w:sz w:val="24"/>
        </w:rPr>
        <w:t> </w:t>
      </w:r>
      <w:r>
        <w:rPr>
          <w:i/>
          <w:color w:val="231F20"/>
          <w:sz w:val="24"/>
        </w:rPr>
        <w:t>veta</w:t>
      </w:r>
      <w:r>
        <w:rPr>
          <w:i/>
          <w:color w:val="231F20"/>
          <w:spacing w:val="-15"/>
          <w:sz w:val="24"/>
        </w:rPr>
        <w:t> </w:t>
      </w:r>
      <w:r>
        <w:rPr>
          <w:i/>
          <w:color w:val="231F20"/>
          <w:sz w:val="24"/>
        </w:rPr>
        <w:t>tek </w:t>
      </w:r>
      <w:r>
        <w:rPr>
          <w:i/>
          <w:color w:val="231F20"/>
          <w:spacing w:val="-2"/>
          <w:sz w:val="24"/>
        </w:rPr>
        <w:t>gjunjët</w:t>
      </w:r>
      <w:r>
        <w:rPr>
          <w:i/>
          <w:color w:val="231F20"/>
          <w:spacing w:val="-15"/>
          <w:sz w:val="24"/>
        </w:rPr>
        <w:t> </w:t>
      </w:r>
      <w:r>
        <w:rPr>
          <w:i/>
          <w:color w:val="231F20"/>
          <w:spacing w:val="-2"/>
          <w:sz w:val="24"/>
        </w:rPr>
        <w:t>e</w:t>
      </w:r>
      <w:r>
        <w:rPr>
          <w:i/>
          <w:color w:val="231F20"/>
          <w:spacing w:val="-13"/>
          <w:sz w:val="24"/>
        </w:rPr>
        <w:t> </w:t>
      </w:r>
      <w:r>
        <w:rPr>
          <w:i/>
          <w:color w:val="231F20"/>
          <w:spacing w:val="-2"/>
          <w:sz w:val="24"/>
        </w:rPr>
        <w:t>Tij.</w:t>
      </w:r>
      <w:r>
        <w:rPr>
          <w:i/>
          <w:color w:val="231F20"/>
          <w:spacing w:val="-13"/>
          <w:sz w:val="24"/>
        </w:rPr>
        <w:t> </w:t>
      </w:r>
      <w:r>
        <w:rPr>
          <w:i/>
          <w:color w:val="231F20"/>
          <w:spacing w:val="-2"/>
          <w:sz w:val="24"/>
        </w:rPr>
        <w:t>Vendosi</w:t>
      </w:r>
      <w:r>
        <w:rPr>
          <w:i/>
          <w:color w:val="231F20"/>
          <w:spacing w:val="-13"/>
          <w:sz w:val="24"/>
        </w:rPr>
        <w:t> </w:t>
      </w:r>
      <w:r>
        <w:rPr>
          <w:i/>
          <w:color w:val="231F20"/>
          <w:spacing w:val="-2"/>
          <w:sz w:val="24"/>
        </w:rPr>
        <w:t>duart</w:t>
      </w:r>
      <w:r>
        <w:rPr>
          <w:i/>
          <w:color w:val="231F20"/>
          <w:spacing w:val="-13"/>
          <w:sz w:val="24"/>
        </w:rPr>
        <w:t> </w:t>
      </w:r>
      <w:r>
        <w:rPr>
          <w:i/>
          <w:color w:val="231F20"/>
          <w:spacing w:val="-2"/>
          <w:sz w:val="24"/>
        </w:rPr>
        <w:t>gjithë</w:t>
      </w:r>
      <w:r>
        <w:rPr>
          <w:i/>
          <w:color w:val="231F20"/>
          <w:spacing w:val="-13"/>
          <w:sz w:val="24"/>
        </w:rPr>
        <w:t> </w:t>
      </w:r>
      <w:r>
        <w:rPr>
          <w:i/>
          <w:color w:val="231F20"/>
          <w:spacing w:val="-2"/>
          <w:sz w:val="24"/>
        </w:rPr>
        <w:t>respekt</w:t>
      </w:r>
      <w:r>
        <w:rPr>
          <w:i/>
          <w:color w:val="231F20"/>
          <w:spacing w:val="-13"/>
          <w:sz w:val="24"/>
        </w:rPr>
        <w:t> </w:t>
      </w:r>
      <w:r>
        <w:rPr>
          <w:i/>
          <w:color w:val="231F20"/>
          <w:spacing w:val="-2"/>
          <w:sz w:val="24"/>
        </w:rPr>
        <w:t>mbi</w:t>
      </w:r>
      <w:r>
        <w:rPr>
          <w:i/>
          <w:color w:val="231F20"/>
          <w:spacing w:val="-13"/>
          <w:sz w:val="24"/>
        </w:rPr>
        <w:t> </w:t>
      </w:r>
      <w:r>
        <w:rPr>
          <w:i/>
          <w:color w:val="231F20"/>
          <w:spacing w:val="-2"/>
          <w:sz w:val="24"/>
        </w:rPr>
        <w:t>gjunjë</w:t>
      </w:r>
      <w:r>
        <w:rPr>
          <w:i/>
          <w:color w:val="231F20"/>
          <w:spacing w:val="-13"/>
          <w:sz w:val="24"/>
        </w:rPr>
        <w:t> </w:t>
      </w:r>
      <w:r>
        <w:rPr>
          <w:i/>
          <w:color w:val="231F20"/>
          <w:spacing w:val="-2"/>
          <w:sz w:val="24"/>
        </w:rPr>
        <w:t>dhe</w:t>
      </w:r>
      <w:r>
        <w:rPr>
          <w:i/>
          <w:color w:val="231F20"/>
          <w:spacing w:val="-13"/>
          <w:sz w:val="24"/>
        </w:rPr>
        <w:t> </w:t>
      </w:r>
      <w:r>
        <w:rPr>
          <w:i/>
          <w:color w:val="231F20"/>
          <w:spacing w:val="-2"/>
          <w:sz w:val="24"/>
        </w:rPr>
        <w:t>filloi</w:t>
      </w:r>
      <w:r>
        <w:rPr>
          <w:i/>
          <w:color w:val="231F20"/>
          <w:spacing w:val="-13"/>
          <w:sz w:val="24"/>
        </w:rPr>
        <w:t> </w:t>
      </w:r>
      <w:r>
        <w:rPr>
          <w:i/>
          <w:color w:val="231F20"/>
          <w:spacing w:val="-2"/>
          <w:sz w:val="24"/>
        </w:rPr>
        <w:t>të</w:t>
      </w:r>
      <w:r>
        <w:rPr>
          <w:i/>
          <w:color w:val="231F20"/>
          <w:spacing w:val="-13"/>
          <w:sz w:val="24"/>
        </w:rPr>
        <w:t> </w:t>
      </w:r>
      <w:r>
        <w:rPr>
          <w:i/>
          <w:color w:val="231F20"/>
          <w:spacing w:val="-2"/>
          <w:sz w:val="24"/>
        </w:rPr>
        <w:t>pyeste: </w:t>
      </w:r>
      <w:r>
        <w:rPr>
          <w:i/>
          <w:color w:val="231F20"/>
          <w:spacing w:val="-10"/>
          <w:sz w:val="24"/>
        </w:rPr>
        <w:t>‘O</w:t>
      </w:r>
      <w:r>
        <w:rPr>
          <w:i/>
          <w:color w:val="231F20"/>
          <w:sz w:val="24"/>
        </w:rPr>
        <w:t> </w:t>
      </w:r>
      <w:r>
        <w:rPr>
          <w:i/>
          <w:color w:val="231F20"/>
          <w:spacing w:val="-10"/>
          <w:sz w:val="24"/>
        </w:rPr>
        <w:t>Muhamed!</w:t>
      </w:r>
      <w:r>
        <w:rPr>
          <w:i/>
          <w:color w:val="231F20"/>
          <w:sz w:val="24"/>
        </w:rPr>
        <w:t> </w:t>
      </w:r>
      <w:r>
        <w:rPr>
          <w:i/>
          <w:color w:val="231F20"/>
          <w:spacing w:val="-10"/>
          <w:sz w:val="24"/>
        </w:rPr>
        <w:t>Ç’është</w:t>
      </w:r>
      <w:r>
        <w:rPr>
          <w:i/>
          <w:color w:val="231F20"/>
          <w:sz w:val="24"/>
        </w:rPr>
        <w:t> </w:t>
      </w:r>
      <w:r>
        <w:rPr>
          <w:i/>
          <w:color w:val="231F20"/>
          <w:spacing w:val="-10"/>
          <w:sz w:val="24"/>
        </w:rPr>
        <w:t>Islami?’</w:t>
      </w:r>
      <w:r>
        <w:rPr>
          <w:i/>
          <w:color w:val="231F20"/>
          <w:sz w:val="24"/>
        </w:rPr>
        <w:t> </w:t>
      </w:r>
      <w:r>
        <w:rPr>
          <w:i/>
          <w:color w:val="231F20"/>
          <w:spacing w:val="-10"/>
          <w:sz w:val="24"/>
        </w:rPr>
        <w:t>Pejgamberi</w:t>
      </w:r>
      <w:r>
        <w:rPr>
          <w:i/>
          <w:color w:val="231F20"/>
          <w:sz w:val="24"/>
        </w:rPr>
        <w:t> </w:t>
      </w:r>
      <w:r>
        <w:rPr>
          <w:i/>
          <w:color w:val="231F20"/>
          <w:spacing w:val="-10"/>
          <w:sz w:val="24"/>
        </w:rPr>
        <w:t>ynë</w:t>
      </w:r>
      <w:r>
        <w:rPr>
          <w:i/>
          <w:color w:val="231F20"/>
          <w:sz w:val="24"/>
        </w:rPr>
        <w:t> </w:t>
      </w:r>
      <w:r>
        <w:rPr>
          <w:i/>
          <w:color w:val="231F20"/>
          <w:spacing w:val="-10"/>
          <w:sz w:val="24"/>
        </w:rPr>
        <w:t>i</w:t>
      </w:r>
      <w:r>
        <w:rPr>
          <w:i/>
          <w:color w:val="231F20"/>
          <w:sz w:val="24"/>
        </w:rPr>
        <w:t> </w:t>
      </w:r>
      <w:r>
        <w:rPr>
          <w:i/>
          <w:color w:val="231F20"/>
          <w:spacing w:val="-10"/>
          <w:sz w:val="24"/>
        </w:rPr>
        <w:t>nderuar</w:t>
      </w:r>
      <w:r>
        <w:rPr>
          <w:i/>
          <w:color w:val="231F20"/>
          <w:sz w:val="24"/>
        </w:rPr>
        <w:t> </w:t>
      </w:r>
      <w:r>
        <w:rPr>
          <w:i/>
          <w:color w:val="231F20"/>
          <w:spacing w:val="-10"/>
          <w:sz w:val="24"/>
        </w:rPr>
        <w:t>(s.a.s.)</w:t>
      </w:r>
      <w:r>
        <w:rPr>
          <w:i/>
          <w:color w:val="231F20"/>
          <w:sz w:val="24"/>
        </w:rPr>
        <w:t> </w:t>
      </w:r>
      <w:r>
        <w:rPr>
          <w:i/>
          <w:color w:val="231F20"/>
          <w:spacing w:val="-10"/>
          <w:sz w:val="24"/>
        </w:rPr>
        <w:t>e</w:t>
      </w:r>
      <w:r>
        <w:rPr>
          <w:i/>
          <w:color w:val="231F20"/>
          <w:sz w:val="24"/>
        </w:rPr>
        <w:t> </w:t>
      </w:r>
      <w:r>
        <w:rPr>
          <w:i/>
          <w:color w:val="231F20"/>
          <w:spacing w:val="-10"/>
          <w:sz w:val="24"/>
        </w:rPr>
        <w:t>shpjegoi </w:t>
      </w:r>
      <w:r>
        <w:rPr>
          <w:i/>
          <w:color w:val="231F20"/>
          <w:sz w:val="24"/>
        </w:rPr>
        <w:t>kështu</w:t>
      </w:r>
      <w:r>
        <w:rPr>
          <w:i/>
          <w:color w:val="231F20"/>
          <w:spacing w:val="-15"/>
          <w:sz w:val="24"/>
        </w:rPr>
        <w:t> </w:t>
      </w:r>
      <w:r>
        <w:rPr>
          <w:i/>
          <w:color w:val="231F20"/>
          <w:sz w:val="24"/>
        </w:rPr>
        <w:t>Islamin:</w:t>
      </w:r>
      <w:r>
        <w:rPr>
          <w:i/>
          <w:color w:val="231F20"/>
          <w:spacing w:val="-15"/>
          <w:sz w:val="24"/>
        </w:rPr>
        <w:t> </w:t>
      </w:r>
      <w:r>
        <w:rPr>
          <w:i/>
          <w:color w:val="231F20"/>
          <w:sz w:val="24"/>
        </w:rPr>
        <w:t>‘Të</w:t>
      </w:r>
      <w:r>
        <w:rPr>
          <w:i/>
          <w:color w:val="231F20"/>
          <w:spacing w:val="-15"/>
          <w:sz w:val="24"/>
        </w:rPr>
        <w:t> </w:t>
      </w:r>
      <w:r>
        <w:rPr>
          <w:i/>
          <w:color w:val="231F20"/>
          <w:sz w:val="24"/>
        </w:rPr>
        <w:t>dëshmosh</w:t>
      </w:r>
      <w:r>
        <w:rPr>
          <w:i/>
          <w:color w:val="231F20"/>
          <w:spacing w:val="-15"/>
          <w:sz w:val="24"/>
        </w:rPr>
        <w:t> </w:t>
      </w:r>
      <w:r>
        <w:rPr>
          <w:i/>
          <w:color w:val="231F20"/>
          <w:sz w:val="24"/>
        </w:rPr>
        <w:t>se</w:t>
      </w:r>
      <w:r>
        <w:rPr>
          <w:i/>
          <w:color w:val="231F20"/>
          <w:spacing w:val="-15"/>
          <w:sz w:val="24"/>
        </w:rPr>
        <w:t> </w:t>
      </w:r>
      <w:r>
        <w:rPr>
          <w:i/>
          <w:color w:val="231F20"/>
          <w:sz w:val="24"/>
        </w:rPr>
        <w:t>nuk</w:t>
      </w:r>
      <w:r>
        <w:rPr>
          <w:i/>
          <w:color w:val="231F20"/>
          <w:spacing w:val="-15"/>
          <w:sz w:val="24"/>
        </w:rPr>
        <w:t> </w:t>
      </w:r>
      <w:r>
        <w:rPr>
          <w:i/>
          <w:color w:val="231F20"/>
          <w:sz w:val="24"/>
        </w:rPr>
        <w:t>ka</w:t>
      </w:r>
      <w:r>
        <w:rPr>
          <w:i/>
          <w:color w:val="231F20"/>
          <w:spacing w:val="-15"/>
          <w:sz w:val="24"/>
        </w:rPr>
        <w:t> </w:t>
      </w:r>
      <w:r>
        <w:rPr>
          <w:i/>
          <w:color w:val="231F20"/>
          <w:sz w:val="24"/>
        </w:rPr>
        <w:t>zot</w:t>
      </w:r>
      <w:r>
        <w:rPr>
          <w:i/>
          <w:color w:val="231F20"/>
          <w:spacing w:val="-15"/>
          <w:sz w:val="24"/>
        </w:rPr>
        <w:t> </w:t>
      </w:r>
      <w:r>
        <w:rPr>
          <w:i/>
          <w:color w:val="231F20"/>
          <w:sz w:val="24"/>
        </w:rPr>
        <w:t>tjetër</w:t>
      </w:r>
      <w:r>
        <w:rPr>
          <w:i/>
          <w:color w:val="231F20"/>
          <w:spacing w:val="-15"/>
          <w:sz w:val="24"/>
        </w:rPr>
        <w:t> </w:t>
      </w:r>
      <w:r>
        <w:rPr>
          <w:i/>
          <w:color w:val="231F20"/>
          <w:sz w:val="24"/>
        </w:rPr>
        <w:t>përveç</w:t>
      </w:r>
      <w:r>
        <w:rPr>
          <w:i/>
          <w:color w:val="231F20"/>
          <w:spacing w:val="-15"/>
          <w:sz w:val="24"/>
        </w:rPr>
        <w:t> </w:t>
      </w:r>
      <w:r>
        <w:rPr>
          <w:i/>
          <w:color w:val="231F20"/>
          <w:sz w:val="24"/>
        </w:rPr>
        <w:t>Allahut</w:t>
      </w:r>
      <w:r>
        <w:rPr>
          <w:i/>
          <w:color w:val="231F20"/>
          <w:spacing w:val="-15"/>
          <w:sz w:val="24"/>
        </w:rPr>
        <w:t> </w:t>
      </w:r>
      <w:r>
        <w:rPr>
          <w:i/>
          <w:color w:val="231F20"/>
          <w:sz w:val="24"/>
        </w:rPr>
        <w:t>dhe</w:t>
      </w:r>
      <w:r>
        <w:rPr>
          <w:i/>
          <w:color w:val="231F20"/>
          <w:spacing w:val="-15"/>
          <w:sz w:val="24"/>
        </w:rPr>
        <w:t> </w:t>
      </w:r>
      <w:r>
        <w:rPr>
          <w:i/>
          <w:color w:val="231F20"/>
          <w:sz w:val="24"/>
        </w:rPr>
        <w:t>se Muhamedi është rob dhe i dërguari i Tij, të falësh namazin, të japësh zekatin,</w:t>
      </w:r>
      <w:r>
        <w:rPr>
          <w:i/>
          <w:color w:val="231F20"/>
          <w:spacing w:val="-12"/>
          <w:sz w:val="24"/>
        </w:rPr>
        <w:t> </w:t>
      </w:r>
      <w:r>
        <w:rPr>
          <w:i/>
          <w:color w:val="231F20"/>
          <w:sz w:val="24"/>
        </w:rPr>
        <w:t>të</w:t>
      </w:r>
      <w:r>
        <w:rPr>
          <w:i/>
          <w:color w:val="231F20"/>
          <w:spacing w:val="-12"/>
          <w:sz w:val="24"/>
        </w:rPr>
        <w:t> </w:t>
      </w:r>
      <w:r>
        <w:rPr>
          <w:i/>
          <w:color w:val="231F20"/>
          <w:sz w:val="24"/>
        </w:rPr>
        <w:t>agjërosh</w:t>
      </w:r>
      <w:r>
        <w:rPr>
          <w:i/>
          <w:color w:val="231F20"/>
          <w:spacing w:val="-12"/>
          <w:sz w:val="24"/>
        </w:rPr>
        <w:t> </w:t>
      </w:r>
      <w:r>
        <w:rPr>
          <w:i/>
          <w:color w:val="231F20"/>
          <w:sz w:val="24"/>
        </w:rPr>
        <w:t>gjatë</w:t>
      </w:r>
      <w:r>
        <w:rPr>
          <w:i/>
          <w:color w:val="231F20"/>
          <w:spacing w:val="-12"/>
          <w:sz w:val="24"/>
        </w:rPr>
        <w:t> </w:t>
      </w:r>
      <w:r>
        <w:rPr>
          <w:i/>
          <w:color w:val="231F20"/>
          <w:sz w:val="24"/>
        </w:rPr>
        <w:t>muajit</w:t>
      </w:r>
      <w:r>
        <w:rPr>
          <w:i/>
          <w:color w:val="231F20"/>
          <w:spacing w:val="-12"/>
          <w:sz w:val="24"/>
        </w:rPr>
        <w:t> </w:t>
      </w:r>
      <w:r>
        <w:rPr>
          <w:i/>
          <w:color w:val="231F20"/>
          <w:sz w:val="24"/>
        </w:rPr>
        <w:t>të</w:t>
      </w:r>
      <w:r>
        <w:rPr>
          <w:i/>
          <w:color w:val="231F20"/>
          <w:spacing w:val="-12"/>
          <w:sz w:val="24"/>
        </w:rPr>
        <w:t> </w:t>
      </w:r>
      <w:r>
        <w:rPr>
          <w:i/>
          <w:color w:val="231F20"/>
          <w:sz w:val="24"/>
        </w:rPr>
        <w:t>Ramazanit</w:t>
      </w:r>
      <w:r>
        <w:rPr>
          <w:i/>
          <w:color w:val="231F20"/>
          <w:spacing w:val="-12"/>
          <w:sz w:val="24"/>
        </w:rPr>
        <w:t> </w:t>
      </w:r>
      <w:r>
        <w:rPr>
          <w:i/>
          <w:color w:val="231F20"/>
          <w:sz w:val="24"/>
        </w:rPr>
        <w:t>dhe,</w:t>
      </w:r>
      <w:r>
        <w:rPr>
          <w:i/>
          <w:color w:val="231F20"/>
          <w:spacing w:val="-12"/>
          <w:sz w:val="24"/>
        </w:rPr>
        <w:t> </w:t>
      </w:r>
      <w:r>
        <w:rPr>
          <w:i/>
          <w:color w:val="231F20"/>
          <w:sz w:val="24"/>
        </w:rPr>
        <w:t>nëse</w:t>
      </w:r>
      <w:r>
        <w:rPr>
          <w:i/>
          <w:color w:val="231F20"/>
          <w:spacing w:val="-12"/>
          <w:sz w:val="24"/>
        </w:rPr>
        <w:t> </w:t>
      </w:r>
      <w:r>
        <w:rPr>
          <w:i/>
          <w:color w:val="231F20"/>
          <w:sz w:val="24"/>
        </w:rPr>
        <w:t>ke</w:t>
      </w:r>
      <w:r>
        <w:rPr>
          <w:i/>
          <w:color w:val="231F20"/>
          <w:spacing w:val="-12"/>
          <w:sz w:val="24"/>
        </w:rPr>
        <w:t> </w:t>
      </w:r>
      <w:r>
        <w:rPr>
          <w:i/>
          <w:color w:val="231F20"/>
          <w:sz w:val="24"/>
        </w:rPr>
        <w:t>mundësi,</w:t>
      </w:r>
      <w:r>
        <w:rPr>
          <w:i/>
          <w:color w:val="231F20"/>
          <w:spacing w:val="-12"/>
          <w:sz w:val="24"/>
        </w:rPr>
        <w:t> </w:t>
      </w:r>
      <w:r>
        <w:rPr>
          <w:i/>
          <w:color w:val="231F20"/>
          <w:sz w:val="24"/>
        </w:rPr>
        <w:t>të </w:t>
      </w:r>
      <w:r>
        <w:rPr>
          <w:i/>
          <w:color w:val="231F20"/>
          <w:spacing w:val="-6"/>
          <w:sz w:val="24"/>
        </w:rPr>
        <w:t>vizitosh Shtëpinë e Allahut (të kryesh haxhin).’ I huaji miratoi duke thënë: </w:t>
      </w:r>
      <w:r>
        <w:rPr>
          <w:i/>
          <w:color w:val="231F20"/>
          <w:spacing w:val="-2"/>
          <w:sz w:val="24"/>
        </w:rPr>
        <w:t>‘Të</w:t>
      </w:r>
      <w:r>
        <w:rPr>
          <w:i/>
          <w:color w:val="231F20"/>
          <w:spacing w:val="-10"/>
          <w:sz w:val="24"/>
        </w:rPr>
        <w:t> </w:t>
      </w:r>
      <w:r>
        <w:rPr>
          <w:i/>
          <w:color w:val="231F20"/>
          <w:spacing w:val="-2"/>
          <w:sz w:val="24"/>
        </w:rPr>
        <w:t>vërtetën</w:t>
      </w:r>
      <w:r>
        <w:rPr>
          <w:i/>
          <w:color w:val="231F20"/>
          <w:spacing w:val="-10"/>
          <w:sz w:val="24"/>
        </w:rPr>
        <w:t> </w:t>
      </w:r>
      <w:r>
        <w:rPr>
          <w:i/>
          <w:color w:val="231F20"/>
          <w:spacing w:val="-2"/>
          <w:sz w:val="24"/>
        </w:rPr>
        <w:t>the!’</w:t>
      </w:r>
      <w:r>
        <w:rPr>
          <w:i/>
          <w:color w:val="231F20"/>
          <w:spacing w:val="-10"/>
          <w:sz w:val="24"/>
        </w:rPr>
        <w:t> </w:t>
      </w:r>
      <w:r>
        <w:rPr>
          <w:i/>
          <w:color w:val="231F20"/>
          <w:spacing w:val="-2"/>
          <w:sz w:val="24"/>
        </w:rPr>
        <w:t>(Duke</w:t>
      </w:r>
      <w:r>
        <w:rPr>
          <w:i/>
          <w:color w:val="231F20"/>
          <w:spacing w:val="-10"/>
          <w:sz w:val="24"/>
        </w:rPr>
        <w:t> </w:t>
      </w:r>
      <w:r>
        <w:rPr>
          <w:i/>
          <w:color w:val="231F20"/>
          <w:spacing w:val="-2"/>
          <w:sz w:val="24"/>
        </w:rPr>
        <w:t>qenë</w:t>
      </w:r>
      <w:r>
        <w:rPr>
          <w:i/>
          <w:color w:val="231F20"/>
          <w:spacing w:val="-10"/>
          <w:sz w:val="24"/>
        </w:rPr>
        <w:t> </w:t>
      </w:r>
      <w:r>
        <w:rPr>
          <w:i/>
          <w:color w:val="231F20"/>
          <w:spacing w:val="-2"/>
          <w:sz w:val="24"/>
        </w:rPr>
        <w:t>se</w:t>
      </w:r>
      <w:r>
        <w:rPr>
          <w:i/>
          <w:color w:val="231F20"/>
          <w:spacing w:val="-10"/>
          <w:sz w:val="24"/>
        </w:rPr>
        <w:t> </w:t>
      </w:r>
      <w:r>
        <w:rPr>
          <w:i/>
          <w:color w:val="231F20"/>
          <w:spacing w:val="-2"/>
          <w:sz w:val="24"/>
        </w:rPr>
        <w:t>kjo</w:t>
      </w:r>
      <w:r>
        <w:rPr>
          <w:i/>
          <w:color w:val="231F20"/>
          <w:spacing w:val="-10"/>
          <w:sz w:val="24"/>
        </w:rPr>
        <w:t> </w:t>
      </w:r>
      <w:r>
        <w:rPr>
          <w:i/>
          <w:color w:val="231F20"/>
          <w:spacing w:val="-2"/>
          <w:sz w:val="24"/>
        </w:rPr>
        <w:t>pikë</w:t>
      </w:r>
      <w:r>
        <w:rPr>
          <w:i/>
          <w:color w:val="231F20"/>
          <w:spacing w:val="-10"/>
          <w:sz w:val="24"/>
        </w:rPr>
        <w:t> </w:t>
      </w:r>
      <w:r>
        <w:rPr>
          <w:i/>
          <w:color w:val="231F20"/>
          <w:spacing w:val="-2"/>
          <w:sz w:val="24"/>
        </w:rPr>
        <w:t>i</w:t>
      </w:r>
      <w:r>
        <w:rPr>
          <w:i/>
          <w:color w:val="231F20"/>
          <w:spacing w:val="-10"/>
          <w:sz w:val="24"/>
        </w:rPr>
        <w:t> </w:t>
      </w:r>
      <w:r>
        <w:rPr>
          <w:i/>
          <w:color w:val="231F20"/>
          <w:spacing w:val="-2"/>
          <w:sz w:val="24"/>
        </w:rPr>
        <w:t>bën</w:t>
      </w:r>
      <w:r>
        <w:rPr>
          <w:i/>
          <w:color w:val="231F20"/>
          <w:spacing w:val="-10"/>
          <w:sz w:val="24"/>
        </w:rPr>
        <w:t> </w:t>
      </w:r>
      <w:r>
        <w:rPr>
          <w:i/>
          <w:color w:val="231F20"/>
          <w:spacing w:val="-2"/>
          <w:sz w:val="24"/>
        </w:rPr>
        <w:t>shumë</w:t>
      </w:r>
      <w:r>
        <w:rPr>
          <w:i/>
          <w:color w:val="231F20"/>
          <w:spacing w:val="-10"/>
          <w:sz w:val="24"/>
        </w:rPr>
        <w:t> </w:t>
      </w:r>
      <w:r>
        <w:rPr>
          <w:i/>
          <w:color w:val="231F20"/>
          <w:spacing w:val="-2"/>
          <w:sz w:val="24"/>
        </w:rPr>
        <w:t>përshtypje,</w:t>
      </w:r>
      <w:r>
        <w:rPr>
          <w:i/>
          <w:color w:val="231F20"/>
          <w:spacing w:val="-10"/>
          <w:sz w:val="24"/>
        </w:rPr>
        <w:t> </w:t>
      </w:r>
      <w:r>
        <w:rPr>
          <w:i/>
          <w:color w:val="231F20"/>
          <w:spacing w:val="-2"/>
          <w:sz w:val="24"/>
        </w:rPr>
        <w:t>Omeri </w:t>
      </w:r>
      <w:r>
        <w:rPr>
          <w:i/>
          <w:color w:val="231F20"/>
          <w:sz w:val="24"/>
        </w:rPr>
        <w:t>i</w:t>
      </w:r>
      <w:r>
        <w:rPr>
          <w:i/>
          <w:color w:val="231F20"/>
          <w:spacing w:val="-4"/>
          <w:sz w:val="24"/>
        </w:rPr>
        <w:t> </w:t>
      </w:r>
      <w:r>
        <w:rPr>
          <w:i/>
          <w:color w:val="231F20"/>
          <w:sz w:val="24"/>
        </w:rPr>
        <w:t>nderuar</w:t>
      </w:r>
      <w:r>
        <w:rPr>
          <w:i/>
          <w:color w:val="231F20"/>
          <w:spacing w:val="-4"/>
          <w:sz w:val="24"/>
        </w:rPr>
        <w:t> </w:t>
      </w:r>
      <w:r>
        <w:rPr>
          <w:i/>
          <w:color w:val="231F20"/>
          <w:sz w:val="24"/>
        </w:rPr>
        <w:t>thotë:)</w:t>
      </w:r>
      <w:r>
        <w:rPr>
          <w:i/>
          <w:color w:val="231F20"/>
          <w:spacing w:val="-4"/>
          <w:sz w:val="24"/>
        </w:rPr>
        <w:t> </w:t>
      </w:r>
      <w:r>
        <w:rPr>
          <w:i/>
          <w:color w:val="231F20"/>
          <w:sz w:val="24"/>
        </w:rPr>
        <w:t>Ne</w:t>
      </w:r>
      <w:r>
        <w:rPr>
          <w:i/>
          <w:color w:val="231F20"/>
          <w:spacing w:val="-4"/>
          <w:sz w:val="24"/>
        </w:rPr>
        <w:t> </w:t>
      </w:r>
      <w:r>
        <w:rPr>
          <w:i/>
          <w:color w:val="231F20"/>
          <w:sz w:val="24"/>
        </w:rPr>
        <w:t>u</w:t>
      </w:r>
      <w:r>
        <w:rPr>
          <w:i/>
          <w:color w:val="231F20"/>
          <w:spacing w:val="-4"/>
          <w:sz w:val="24"/>
        </w:rPr>
        <w:t> </w:t>
      </w:r>
      <w:r>
        <w:rPr>
          <w:i/>
          <w:color w:val="231F20"/>
          <w:sz w:val="24"/>
        </w:rPr>
        <w:t>habitëm</w:t>
      </w:r>
      <w:r>
        <w:rPr>
          <w:i/>
          <w:color w:val="231F20"/>
          <w:spacing w:val="-4"/>
          <w:sz w:val="24"/>
        </w:rPr>
        <w:t> </w:t>
      </w:r>
      <w:r>
        <w:rPr>
          <w:i/>
          <w:color w:val="231F20"/>
          <w:sz w:val="24"/>
        </w:rPr>
        <w:t>kur</w:t>
      </w:r>
      <w:r>
        <w:rPr>
          <w:i/>
          <w:color w:val="231F20"/>
          <w:spacing w:val="-4"/>
          <w:sz w:val="24"/>
        </w:rPr>
        <w:t> </w:t>
      </w:r>
      <w:r>
        <w:rPr>
          <w:i/>
          <w:color w:val="231F20"/>
          <w:sz w:val="24"/>
        </w:rPr>
        <w:t>pamë</w:t>
      </w:r>
      <w:r>
        <w:rPr>
          <w:i/>
          <w:color w:val="231F20"/>
          <w:spacing w:val="-4"/>
          <w:sz w:val="24"/>
        </w:rPr>
        <w:t> </w:t>
      </w:r>
      <w:r>
        <w:rPr>
          <w:i/>
          <w:color w:val="231F20"/>
          <w:sz w:val="24"/>
        </w:rPr>
        <w:t>se</w:t>
      </w:r>
      <w:r>
        <w:rPr>
          <w:i/>
          <w:color w:val="231F20"/>
          <w:spacing w:val="-4"/>
          <w:sz w:val="24"/>
        </w:rPr>
        <w:t> </w:t>
      </w:r>
      <w:r>
        <w:rPr>
          <w:i/>
          <w:color w:val="231F20"/>
          <w:sz w:val="24"/>
        </w:rPr>
        <w:t>ai</w:t>
      </w:r>
      <w:r>
        <w:rPr>
          <w:i/>
          <w:color w:val="231F20"/>
          <w:spacing w:val="-4"/>
          <w:sz w:val="24"/>
        </w:rPr>
        <w:t> </w:t>
      </w:r>
      <w:r>
        <w:rPr>
          <w:i/>
          <w:color w:val="231F20"/>
          <w:sz w:val="24"/>
        </w:rPr>
        <w:t>edhe</w:t>
      </w:r>
      <w:r>
        <w:rPr>
          <w:i/>
          <w:color w:val="231F20"/>
          <w:spacing w:val="-4"/>
          <w:sz w:val="24"/>
        </w:rPr>
        <w:t> </w:t>
      </w:r>
      <w:r>
        <w:rPr>
          <w:i/>
          <w:color w:val="231F20"/>
          <w:sz w:val="24"/>
        </w:rPr>
        <w:t>bënte</w:t>
      </w:r>
      <w:r>
        <w:rPr>
          <w:i/>
          <w:color w:val="231F20"/>
          <w:spacing w:val="-4"/>
          <w:sz w:val="24"/>
        </w:rPr>
        <w:t> </w:t>
      </w:r>
      <w:r>
        <w:rPr>
          <w:i/>
          <w:color w:val="231F20"/>
          <w:sz w:val="24"/>
        </w:rPr>
        <w:t>pyetje,</w:t>
      </w:r>
      <w:r>
        <w:rPr>
          <w:i/>
          <w:color w:val="231F20"/>
          <w:spacing w:val="-4"/>
          <w:sz w:val="24"/>
        </w:rPr>
        <w:t> </w:t>
      </w:r>
      <w:r>
        <w:rPr>
          <w:i/>
          <w:color w:val="231F20"/>
          <w:sz w:val="24"/>
        </w:rPr>
        <w:t>edhe </w:t>
      </w:r>
      <w:r>
        <w:rPr>
          <w:i/>
          <w:color w:val="231F20"/>
          <w:spacing w:val="-2"/>
          <w:sz w:val="24"/>
        </w:rPr>
        <w:t>miratonte</w:t>
      </w:r>
      <w:r>
        <w:rPr>
          <w:i/>
          <w:color w:val="231F20"/>
          <w:spacing w:val="-15"/>
          <w:sz w:val="24"/>
        </w:rPr>
        <w:t> </w:t>
      </w:r>
      <w:r>
        <w:rPr>
          <w:i/>
          <w:color w:val="231F20"/>
          <w:spacing w:val="-2"/>
          <w:sz w:val="24"/>
        </w:rPr>
        <w:t>fialët</w:t>
      </w:r>
      <w:r>
        <w:rPr>
          <w:i/>
          <w:color w:val="231F20"/>
          <w:spacing w:val="-13"/>
          <w:sz w:val="24"/>
        </w:rPr>
        <w:t> </w:t>
      </w:r>
      <w:r>
        <w:rPr>
          <w:i/>
          <w:color w:val="231F20"/>
          <w:spacing w:val="-2"/>
          <w:sz w:val="24"/>
        </w:rPr>
        <w:t>që</w:t>
      </w:r>
      <w:r>
        <w:rPr>
          <w:i/>
          <w:color w:val="231F20"/>
          <w:spacing w:val="-13"/>
          <w:sz w:val="24"/>
        </w:rPr>
        <w:t> </w:t>
      </w:r>
      <w:r>
        <w:rPr>
          <w:i/>
          <w:color w:val="231F20"/>
          <w:spacing w:val="-2"/>
          <w:sz w:val="24"/>
        </w:rPr>
        <w:t>thuheshin.</w:t>
      </w:r>
      <w:r>
        <w:rPr>
          <w:i/>
          <w:color w:val="231F20"/>
          <w:spacing w:val="-13"/>
          <w:sz w:val="24"/>
        </w:rPr>
        <w:t> </w:t>
      </w:r>
      <w:r>
        <w:rPr>
          <w:i/>
          <w:color w:val="231F20"/>
          <w:spacing w:val="-2"/>
          <w:sz w:val="24"/>
        </w:rPr>
        <w:t>Pastaj</w:t>
      </w:r>
      <w:r>
        <w:rPr>
          <w:i/>
          <w:color w:val="231F20"/>
          <w:spacing w:val="-13"/>
          <w:sz w:val="24"/>
        </w:rPr>
        <w:t> </w:t>
      </w:r>
      <w:r>
        <w:rPr>
          <w:i/>
          <w:color w:val="231F20"/>
          <w:spacing w:val="-2"/>
          <w:sz w:val="24"/>
        </w:rPr>
        <w:t>pyeti</w:t>
      </w:r>
      <w:r>
        <w:rPr>
          <w:i/>
          <w:color w:val="231F20"/>
          <w:spacing w:val="-13"/>
          <w:sz w:val="24"/>
        </w:rPr>
        <w:t> </w:t>
      </w:r>
      <w:r>
        <w:rPr>
          <w:i/>
          <w:color w:val="231F20"/>
          <w:spacing w:val="-2"/>
          <w:sz w:val="24"/>
        </w:rPr>
        <w:t>sërish:</w:t>
      </w:r>
      <w:r>
        <w:rPr>
          <w:i/>
          <w:color w:val="231F20"/>
          <w:spacing w:val="-13"/>
          <w:sz w:val="24"/>
        </w:rPr>
        <w:t> </w:t>
      </w:r>
      <w:r>
        <w:rPr>
          <w:i/>
          <w:color w:val="231F20"/>
          <w:spacing w:val="-2"/>
          <w:sz w:val="24"/>
        </w:rPr>
        <w:t>‘Çfarë</w:t>
      </w:r>
      <w:r>
        <w:rPr>
          <w:i/>
          <w:color w:val="231F20"/>
          <w:spacing w:val="-13"/>
          <w:sz w:val="24"/>
        </w:rPr>
        <w:t> </w:t>
      </w:r>
      <w:r>
        <w:rPr>
          <w:i/>
          <w:color w:val="231F20"/>
          <w:spacing w:val="-2"/>
          <w:sz w:val="24"/>
        </w:rPr>
        <w:t>është</w:t>
      </w:r>
      <w:r>
        <w:rPr>
          <w:i/>
          <w:color w:val="231F20"/>
          <w:spacing w:val="-13"/>
          <w:sz w:val="24"/>
        </w:rPr>
        <w:t> </w:t>
      </w:r>
      <w:r>
        <w:rPr>
          <w:i/>
          <w:color w:val="231F20"/>
          <w:spacing w:val="-2"/>
          <w:sz w:val="24"/>
        </w:rPr>
        <w:t>imani?’</w:t>
      </w:r>
      <w:r>
        <w:rPr>
          <w:i/>
          <w:color w:val="231F20"/>
          <w:spacing w:val="-13"/>
          <w:sz w:val="24"/>
        </w:rPr>
        <w:t> </w:t>
      </w:r>
      <w:r>
        <w:rPr>
          <w:i/>
          <w:color w:val="231F20"/>
          <w:spacing w:val="-2"/>
          <w:sz w:val="24"/>
        </w:rPr>
        <w:t>I </w:t>
      </w:r>
      <w:r>
        <w:rPr>
          <w:i/>
          <w:color w:val="231F20"/>
          <w:spacing w:val="-6"/>
          <w:sz w:val="24"/>
        </w:rPr>
        <w:t>Dërguari</w:t>
      </w:r>
      <w:r>
        <w:rPr>
          <w:i/>
          <w:color w:val="231F20"/>
          <w:spacing w:val="-12"/>
          <w:sz w:val="24"/>
        </w:rPr>
        <w:t> </w:t>
      </w:r>
      <w:r>
        <w:rPr>
          <w:i/>
          <w:color w:val="231F20"/>
          <w:spacing w:val="-6"/>
          <w:sz w:val="24"/>
        </w:rPr>
        <w:t>i</w:t>
      </w:r>
      <w:r>
        <w:rPr>
          <w:i/>
          <w:color w:val="231F20"/>
          <w:spacing w:val="-11"/>
          <w:sz w:val="24"/>
        </w:rPr>
        <w:t> </w:t>
      </w:r>
      <w:r>
        <w:rPr>
          <w:i/>
          <w:color w:val="231F20"/>
          <w:spacing w:val="-6"/>
          <w:sz w:val="24"/>
        </w:rPr>
        <w:t>Allahut</w:t>
      </w:r>
      <w:r>
        <w:rPr>
          <w:i/>
          <w:color w:val="231F20"/>
          <w:spacing w:val="-11"/>
          <w:sz w:val="24"/>
        </w:rPr>
        <w:t> </w:t>
      </w:r>
      <w:r>
        <w:rPr>
          <w:i/>
          <w:color w:val="231F20"/>
          <w:spacing w:val="-6"/>
          <w:sz w:val="24"/>
        </w:rPr>
        <w:t>(s.a.s.)</w:t>
      </w:r>
      <w:r>
        <w:rPr>
          <w:i/>
          <w:color w:val="231F20"/>
          <w:spacing w:val="-11"/>
          <w:sz w:val="24"/>
        </w:rPr>
        <w:t> </w:t>
      </w:r>
      <w:r>
        <w:rPr>
          <w:i/>
          <w:color w:val="231F20"/>
          <w:spacing w:val="-6"/>
          <w:sz w:val="24"/>
        </w:rPr>
        <w:t>iu</w:t>
      </w:r>
      <w:r>
        <w:rPr>
          <w:i/>
          <w:color w:val="231F20"/>
          <w:spacing w:val="-11"/>
          <w:sz w:val="24"/>
        </w:rPr>
        <w:t> </w:t>
      </w:r>
      <w:r>
        <w:rPr>
          <w:i/>
          <w:color w:val="231F20"/>
          <w:spacing w:val="-6"/>
          <w:sz w:val="24"/>
        </w:rPr>
        <w:t>përgjigj</w:t>
      </w:r>
      <w:r>
        <w:rPr>
          <w:i/>
          <w:color w:val="231F20"/>
          <w:spacing w:val="-11"/>
          <w:sz w:val="24"/>
        </w:rPr>
        <w:t> </w:t>
      </w:r>
      <w:r>
        <w:rPr>
          <w:i/>
          <w:color w:val="231F20"/>
          <w:spacing w:val="-6"/>
          <w:sz w:val="24"/>
        </w:rPr>
        <w:t>në</w:t>
      </w:r>
      <w:r>
        <w:rPr>
          <w:i/>
          <w:color w:val="231F20"/>
          <w:spacing w:val="-11"/>
          <w:sz w:val="24"/>
        </w:rPr>
        <w:t> </w:t>
      </w:r>
      <w:r>
        <w:rPr>
          <w:i/>
          <w:color w:val="231F20"/>
          <w:spacing w:val="-6"/>
          <w:sz w:val="24"/>
        </w:rPr>
        <w:t>këtë</w:t>
      </w:r>
      <w:r>
        <w:rPr>
          <w:i/>
          <w:color w:val="231F20"/>
          <w:spacing w:val="-11"/>
          <w:sz w:val="24"/>
        </w:rPr>
        <w:t> </w:t>
      </w:r>
      <w:r>
        <w:rPr>
          <w:i/>
          <w:color w:val="231F20"/>
          <w:spacing w:val="-6"/>
          <w:sz w:val="24"/>
        </w:rPr>
        <w:t>mënyrë:</w:t>
      </w:r>
      <w:r>
        <w:rPr>
          <w:i/>
          <w:color w:val="231F20"/>
          <w:spacing w:val="-11"/>
          <w:sz w:val="24"/>
        </w:rPr>
        <w:t> </w:t>
      </w:r>
      <w:r>
        <w:rPr>
          <w:i/>
          <w:color w:val="231F20"/>
          <w:spacing w:val="-6"/>
          <w:sz w:val="24"/>
        </w:rPr>
        <w:t>‘Të</w:t>
      </w:r>
      <w:r>
        <w:rPr>
          <w:i/>
          <w:color w:val="231F20"/>
          <w:spacing w:val="-11"/>
          <w:sz w:val="24"/>
        </w:rPr>
        <w:t> </w:t>
      </w:r>
      <w:r>
        <w:rPr>
          <w:i/>
          <w:color w:val="231F20"/>
          <w:spacing w:val="-6"/>
          <w:sz w:val="24"/>
        </w:rPr>
        <w:t>besosh</w:t>
      </w:r>
      <w:r>
        <w:rPr>
          <w:i/>
          <w:color w:val="231F20"/>
          <w:spacing w:val="-11"/>
          <w:sz w:val="24"/>
        </w:rPr>
        <w:t> </w:t>
      </w:r>
      <w:r>
        <w:rPr>
          <w:i/>
          <w:color w:val="231F20"/>
          <w:spacing w:val="-6"/>
          <w:sz w:val="24"/>
        </w:rPr>
        <w:t>Allahun,</w:t>
      </w:r>
    </w:p>
    <w:p>
      <w:pPr>
        <w:spacing w:after="0" w:line="249" w:lineRule="auto"/>
        <w:jc w:val="both"/>
        <w:rPr>
          <w:i/>
          <w:sz w:val="24"/>
        </w:rPr>
        <w:sectPr>
          <w:headerReference w:type="default" r:id="rId33"/>
          <w:headerReference w:type="even" r:id="rId34"/>
          <w:pgSz w:w="8400" w:h="11910"/>
          <w:pgMar w:header="815" w:footer="0" w:top="1080" w:bottom="280" w:left="708" w:right="566"/>
          <w:pgNumType w:start="31"/>
        </w:sectPr>
      </w:pPr>
    </w:p>
    <w:p>
      <w:pPr>
        <w:spacing w:line="249" w:lineRule="auto" w:before="107"/>
        <w:ind w:left="142" w:right="281" w:firstLine="0"/>
        <w:jc w:val="both"/>
        <w:rPr>
          <w:i/>
          <w:position w:val="8"/>
          <w:sz w:val="14"/>
        </w:rPr>
      </w:pPr>
      <w:r>
        <w:rPr>
          <w:i/>
          <w:color w:val="231F20"/>
          <w:spacing w:val="-4"/>
          <w:sz w:val="24"/>
        </w:rPr>
        <w:t>engjëjt</w:t>
      </w:r>
      <w:r>
        <w:rPr>
          <w:i/>
          <w:color w:val="231F20"/>
          <w:spacing w:val="-8"/>
          <w:sz w:val="24"/>
        </w:rPr>
        <w:t> </w:t>
      </w:r>
      <w:r>
        <w:rPr>
          <w:i/>
          <w:color w:val="231F20"/>
          <w:spacing w:val="-4"/>
          <w:sz w:val="24"/>
        </w:rPr>
        <w:t>e</w:t>
      </w:r>
      <w:r>
        <w:rPr>
          <w:i/>
          <w:color w:val="231F20"/>
          <w:spacing w:val="-8"/>
          <w:sz w:val="24"/>
        </w:rPr>
        <w:t> </w:t>
      </w:r>
      <w:r>
        <w:rPr>
          <w:i/>
          <w:color w:val="231F20"/>
          <w:spacing w:val="-4"/>
          <w:sz w:val="24"/>
        </w:rPr>
        <w:t>Tij,</w:t>
      </w:r>
      <w:r>
        <w:rPr>
          <w:i/>
          <w:color w:val="231F20"/>
          <w:spacing w:val="-8"/>
          <w:sz w:val="24"/>
        </w:rPr>
        <w:t> </w:t>
      </w:r>
      <w:r>
        <w:rPr>
          <w:i/>
          <w:color w:val="231F20"/>
          <w:spacing w:val="-4"/>
          <w:sz w:val="24"/>
        </w:rPr>
        <w:t>librat</w:t>
      </w:r>
      <w:r>
        <w:rPr>
          <w:i/>
          <w:color w:val="231F20"/>
          <w:spacing w:val="-8"/>
          <w:sz w:val="24"/>
        </w:rPr>
        <w:t> </w:t>
      </w:r>
      <w:r>
        <w:rPr>
          <w:i/>
          <w:color w:val="231F20"/>
          <w:spacing w:val="-4"/>
          <w:sz w:val="24"/>
        </w:rPr>
        <w:t>e</w:t>
      </w:r>
      <w:r>
        <w:rPr>
          <w:i/>
          <w:color w:val="231F20"/>
          <w:spacing w:val="-8"/>
          <w:sz w:val="24"/>
        </w:rPr>
        <w:t> </w:t>
      </w:r>
      <w:r>
        <w:rPr>
          <w:i/>
          <w:color w:val="231F20"/>
          <w:spacing w:val="-4"/>
          <w:sz w:val="24"/>
        </w:rPr>
        <w:t>Tij,</w:t>
      </w:r>
      <w:r>
        <w:rPr>
          <w:i/>
          <w:color w:val="231F20"/>
          <w:spacing w:val="-8"/>
          <w:sz w:val="24"/>
        </w:rPr>
        <w:t> </w:t>
      </w:r>
      <w:r>
        <w:rPr>
          <w:i/>
          <w:color w:val="231F20"/>
          <w:spacing w:val="-4"/>
          <w:sz w:val="24"/>
        </w:rPr>
        <w:t>profetët</w:t>
      </w:r>
      <w:r>
        <w:rPr>
          <w:i/>
          <w:color w:val="231F20"/>
          <w:spacing w:val="-8"/>
          <w:sz w:val="24"/>
        </w:rPr>
        <w:t> </w:t>
      </w:r>
      <w:r>
        <w:rPr>
          <w:i/>
          <w:color w:val="231F20"/>
          <w:spacing w:val="-4"/>
          <w:sz w:val="24"/>
        </w:rPr>
        <w:t>e</w:t>
      </w:r>
      <w:r>
        <w:rPr>
          <w:i/>
          <w:color w:val="231F20"/>
          <w:spacing w:val="-8"/>
          <w:sz w:val="24"/>
        </w:rPr>
        <w:t> </w:t>
      </w:r>
      <w:r>
        <w:rPr>
          <w:i/>
          <w:color w:val="231F20"/>
          <w:spacing w:val="-4"/>
          <w:sz w:val="24"/>
        </w:rPr>
        <w:t>Tij,</w:t>
      </w:r>
      <w:r>
        <w:rPr>
          <w:i/>
          <w:color w:val="231F20"/>
          <w:spacing w:val="-8"/>
          <w:sz w:val="24"/>
        </w:rPr>
        <w:t> </w:t>
      </w:r>
      <w:r>
        <w:rPr>
          <w:i/>
          <w:color w:val="231F20"/>
          <w:spacing w:val="-4"/>
          <w:sz w:val="24"/>
        </w:rPr>
        <w:t>ditën</w:t>
      </w:r>
      <w:r>
        <w:rPr>
          <w:i/>
          <w:color w:val="231F20"/>
          <w:spacing w:val="-8"/>
          <w:sz w:val="24"/>
        </w:rPr>
        <w:t> </w:t>
      </w:r>
      <w:r>
        <w:rPr>
          <w:i/>
          <w:color w:val="231F20"/>
          <w:spacing w:val="-4"/>
          <w:sz w:val="24"/>
        </w:rPr>
        <w:t>e</w:t>
      </w:r>
      <w:r>
        <w:rPr>
          <w:i/>
          <w:color w:val="231F20"/>
          <w:spacing w:val="-8"/>
          <w:sz w:val="24"/>
        </w:rPr>
        <w:t> </w:t>
      </w:r>
      <w:r>
        <w:rPr>
          <w:i/>
          <w:color w:val="231F20"/>
          <w:spacing w:val="-4"/>
          <w:sz w:val="24"/>
        </w:rPr>
        <w:t>fundit</w:t>
      </w:r>
      <w:r>
        <w:rPr>
          <w:i/>
          <w:color w:val="231F20"/>
          <w:spacing w:val="-8"/>
          <w:sz w:val="24"/>
        </w:rPr>
        <w:t> </w:t>
      </w:r>
      <w:r>
        <w:rPr>
          <w:i/>
          <w:color w:val="231F20"/>
          <w:spacing w:val="-4"/>
          <w:sz w:val="24"/>
        </w:rPr>
        <w:t>dhe</w:t>
      </w:r>
      <w:r>
        <w:rPr>
          <w:i/>
          <w:color w:val="231F20"/>
          <w:spacing w:val="-8"/>
          <w:sz w:val="24"/>
        </w:rPr>
        <w:t> </w:t>
      </w:r>
      <w:r>
        <w:rPr>
          <w:i/>
          <w:color w:val="231F20"/>
          <w:spacing w:val="-4"/>
          <w:sz w:val="24"/>
        </w:rPr>
        <w:t>kaderin,</w:t>
      </w:r>
      <w:r>
        <w:rPr>
          <w:i/>
          <w:color w:val="231F20"/>
          <w:spacing w:val="-8"/>
          <w:sz w:val="24"/>
        </w:rPr>
        <w:t> </w:t>
      </w:r>
      <w:r>
        <w:rPr>
          <w:i/>
          <w:color w:val="231F20"/>
          <w:spacing w:val="-4"/>
          <w:sz w:val="24"/>
        </w:rPr>
        <w:t>pra,</w:t>
      </w:r>
      <w:r>
        <w:rPr>
          <w:i/>
          <w:color w:val="231F20"/>
          <w:spacing w:val="-8"/>
          <w:sz w:val="24"/>
        </w:rPr>
        <w:t> </w:t>
      </w:r>
      <w:r>
        <w:rPr>
          <w:i/>
          <w:color w:val="231F20"/>
          <w:spacing w:val="-4"/>
          <w:sz w:val="24"/>
        </w:rPr>
        <w:t>që </w:t>
      </w:r>
      <w:r>
        <w:rPr>
          <w:i/>
          <w:color w:val="231F20"/>
          <w:spacing w:val="-6"/>
          <w:sz w:val="24"/>
        </w:rPr>
        <w:t>e mira dhe e keqja caktohen prej Tij.’ I huaji miratoi përsëri: ‘Të vërtetën </w:t>
      </w:r>
      <w:r>
        <w:rPr>
          <w:i/>
          <w:color w:val="231F20"/>
          <w:spacing w:val="-4"/>
          <w:sz w:val="24"/>
        </w:rPr>
        <w:t>the!’</w:t>
      </w:r>
      <w:r>
        <w:rPr>
          <w:i/>
          <w:color w:val="231F20"/>
          <w:spacing w:val="-11"/>
          <w:sz w:val="24"/>
        </w:rPr>
        <w:t> </w:t>
      </w:r>
      <w:r>
        <w:rPr>
          <w:i/>
          <w:color w:val="231F20"/>
          <w:spacing w:val="-4"/>
          <w:sz w:val="24"/>
        </w:rPr>
        <w:t>Mandej,</w:t>
      </w:r>
      <w:r>
        <w:rPr>
          <w:i/>
          <w:color w:val="231F20"/>
          <w:spacing w:val="-11"/>
          <w:sz w:val="24"/>
        </w:rPr>
        <w:t> </w:t>
      </w:r>
      <w:r>
        <w:rPr>
          <w:i/>
          <w:color w:val="231F20"/>
          <w:spacing w:val="-4"/>
          <w:sz w:val="24"/>
        </w:rPr>
        <w:t>pyeti</w:t>
      </w:r>
      <w:r>
        <w:rPr>
          <w:i/>
          <w:color w:val="231F20"/>
          <w:spacing w:val="-11"/>
          <w:sz w:val="24"/>
        </w:rPr>
        <w:t> </w:t>
      </w:r>
      <w:r>
        <w:rPr>
          <w:i/>
          <w:color w:val="231F20"/>
          <w:spacing w:val="-4"/>
          <w:sz w:val="24"/>
        </w:rPr>
        <w:t>prapë:</w:t>
      </w:r>
      <w:r>
        <w:rPr>
          <w:i/>
          <w:color w:val="231F20"/>
          <w:spacing w:val="-11"/>
          <w:sz w:val="24"/>
        </w:rPr>
        <w:t> </w:t>
      </w:r>
      <w:r>
        <w:rPr>
          <w:i/>
          <w:color w:val="231F20"/>
          <w:spacing w:val="-4"/>
          <w:sz w:val="24"/>
        </w:rPr>
        <w:t>‘Çfarë</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ihsani?’</w:t>
      </w:r>
      <w:r>
        <w:rPr>
          <w:i/>
          <w:color w:val="231F20"/>
          <w:spacing w:val="-11"/>
          <w:sz w:val="24"/>
        </w:rPr>
        <w:t> </w:t>
      </w:r>
      <w:r>
        <w:rPr>
          <w:i/>
          <w:color w:val="231F20"/>
          <w:spacing w:val="-4"/>
          <w:sz w:val="24"/>
        </w:rPr>
        <w:t>I</w:t>
      </w:r>
      <w:r>
        <w:rPr>
          <w:i/>
          <w:color w:val="231F20"/>
          <w:spacing w:val="-11"/>
          <w:sz w:val="24"/>
        </w:rPr>
        <w:t> </w:t>
      </w:r>
      <w:r>
        <w:rPr>
          <w:i/>
          <w:color w:val="231F20"/>
          <w:spacing w:val="-4"/>
          <w:sz w:val="24"/>
        </w:rPr>
        <w:t>Dërguari</w:t>
      </w:r>
      <w:r>
        <w:rPr>
          <w:i/>
          <w:color w:val="231F20"/>
          <w:spacing w:val="-11"/>
          <w:sz w:val="24"/>
        </w:rPr>
        <w:t> </w:t>
      </w:r>
      <w:r>
        <w:rPr>
          <w:i/>
          <w:color w:val="231F20"/>
          <w:spacing w:val="-4"/>
          <w:sz w:val="24"/>
        </w:rPr>
        <w:t>i</w:t>
      </w:r>
      <w:r>
        <w:rPr>
          <w:i/>
          <w:color w:val="231F20"/>
          <w:spacing w:val="-11"/>
          <w:sz w:val="24"/>
        </w:rPr>
        <w:t> </w:t>
      </w:r>
      <w:r>
        <w:rPr>
          <w:i/>
          <w:color w:val="231F20"/>
          <w:spacing w:val="-4"/>
          <w:sz w:val="24"/>
        </w:rPr>
        <w:t>Allahut</w:t>
      </w:r>
      <w:r>
        <w:rPr>
          <w:i/>
          <w:color w:val="231F20"/>
          <w:spacing w:val="-11"/>
          <w:sz w:val="24"/>
        </w:rPr>
        <w:t> </w:t>
      </w:r>
      <w:r>
        <w:rPr>
          <w:i/>
          <w:color w:val="231F20"/>
          <w:spacing w:val="-4"/>
          <w:sz w:val="24"/>
        </w:rPr>
        <w:t>tha: </w:t>
      </w:r>
      <w:r>
        <w:rPr>
          <w:i/>
          <w:color w:val="231F20"/>
          <w:sz w:val="24"/>
        </w:rPr>
        <w:t>‘Ihsani</w:t>
      </w:r>
      <w:r>
        <w:rPr>
          <w:i/>
          <w:color w:val="231F20"/>
          <w:spacing w:val="-6"/>
          <w:sz w:val="24"/>
        </w:rPr>
        <w:t> </w:t>
      </w:r>
      <w:r>
        <w:rPr>
          <w:i/>
          <w:color w:val="231F20"/>
          <w:sz w:val="24"/>
        </w:rPr>
        <w:t>është</w:t>
      </w:r>
      <w:r>
        <w:rPr>
          <w:i/>
          <w:color w:val="231F20"/>
          <w:spacing w:val="-6"/>
          <w:sz w:val="24"/>
        </w:rPr>
        <w:t> </w:t>
      </w:r>
      <w:r>
        <w:rPr>
          <w:i/>
          <w:color w:val="231F20"/>
          <w:sz w:val="24"/>
        </w:rPr>
        <w:t>kryerja</w:t>
      </w:r>
      <w:r>
        <w:rPr>
          <w:i/>
          <w:color w:val="231F20"/>
          <w:spacing w:val="-6"/>
          <w:sz w:val="24"/>
        </w:rPr>
        <w:t> </w:t>
      </w:r>
      <w:r>
        <w:rPr>
          <w:i/>
          <w:color w:val="231F20"/>
          <w:sz w:val="24"/>
        </w:rPr>
        <w:t>e</w:t>
      </w:r>
      <w:r>
        <w:rPr>
          <w:i/>
          <w:color w:val="231F20"/>
          <w:spacing w:val="-6"/>
          <w:sz w:val="24"/>
        </w:rPr>
        <w:t> </w:t>
      </w:r>
      <w:r>
        <w:rPr>
          <w:i/>
          <w:color w:val="231F20"/>
          <w:sz w:val="24"/>
        </w:rPr>
        <w:t>adhurimeve</w:t>
      </w:r>
      <w:r>
        <w:rPr>
          <w:i/>
          <w:color w:val="231F20"/>
          <w:spacing w:val="-6"/>
          <w:sz w:val="24"/>
        </w:rPr>
        <w:t> </w:t>
      </w:r>
      <w:r>
        <w:rPr>
          <w:i/>
          <w:color w:val="231F20"/>
          <w:sz w:val="24"/>
        </w:rPr>
        <w:t>sikur</w:t>
      </w:r>
      <w:r>
        <w:rPr>
          <w:i/>
          <w:color w:val="231F20"/>
          <w:spacing w:val="-6"/>
          <w:sz w:val="24"/>
        </w:rPr>
        <w:t> </w:t>
      </w:r>
      <w:r>
        <w:rPr>
          <w:i/>
          <w:color w:val="231F20"/>
          <w:sz w:val="24"/>
        </w:rPr>
        <w:t>po</w:t>
      </w:r>
      <w:r>
        <w:rPr>
          <w:i/>
          <w:color w:val="231F20"/>
          <w:spacing w:val="-6"/>
          <w:sz w:val="24"/>
        </w:rPr>
        <w:t> </w:t>
      </w:r>
      <w:r>
        <w:rPr>
          <w:i/>
          <w:color w:val="231F20"/>
          <w:sz w:val="24"/>
        </w:rPr>
        <w:t>e</w:t>
      </w:r>
      <w:r>
        <w:rPr>
          <w:i/>
          <w:color w:val="231F20"/>
          <w:spacing w:val="-6"/>
          <w:sz w:val="24"/>
        </w:rPr>
        <w:t> </w:t>
      </w:r>
      <w:r>
        <w:rPr>
          <w:i/>
          <w:color w:val="231F20"/>
          <w:sz w:val="24"/>
        </w:rPr>
        <w:t>sheh</w:t>
      </w:r>
      <w:r>
        <w:rPr>
          <w:i/>
          <w:color w:val="231F20"/>
          <w:spacing w:val="-6"/>
          <w:sz w:val="24"/>
        </w:rPr>
        <w:t> </w:t>
      </w:r>
      <w:r>
        <w:rPr>
          <w:i/>
          <w:color w:val="231F20"/>
          <w:sz w:val="24"/>
        </w:rPr>
        <w:t>Allahun.</w:t>
      </w:r>
      <w:r>
        <w:rPr>
          <w:i/>
          <w:color w:val="231F20"/>
          <w:spacing w:val="-6"/>
          <w:sz w:val="24"/>
        </w:rPr>
        <w:t> </w:t>
      </w:r>
      <w:r>
        <w:rPr>
          <w:i/>
          <w:color w:val="231F20"/>
          <w:sz w:val="24"/>
        </w:rPr>
        <w:t>Por,</w:t>
      </w:r>
      <w:r>
        <w:rPr>
          <w:i/>
          <w:color w:val="231F20"/>
          <w:spacing w:val="-6"/>
          <w:sz w:val="24"/>
        </w:rPr>
        <w:t> </w:t>
      </w:r>
      <w:r>
        <w:rPr>
          <w:i/>
          <w:color w:val="231F20"/>
          <w:sz w:val="24"/>
        </w:rPr>
        <w:t>edhe nëse</w:t>
      </w:r>
      <w:r>
        <w:rPr>
          <w:i/>
          <w:color w:val="231F20"/>
          <w:spacing w:val="-2"/>
          <w:sz w:val="24"/>
        </w:rPr>
        <w:t> </w:t>
      </w:r>
      <w:r>
        <w:rPr>
          <w:i/>
          <w:color w:val="231F20"/>
          <w:sz w:val="24"/>
        </w:rPr>
        <w:t>nuk</w:t>
      </w:r>
      <w:r>
        <w:rPr>
          <w:i/>
          <w:color w:val="231F20"/>
          <w:spacing w:val="-2"/>
          <w:sz w:val="24"/>
        </w:rPr>
        <w:t> </w:t>
      </w:r>
      <w:r>
        <w:rPr>
          <w:i/>
          <w:color w:val="231F20"/>
          <w:sz w:val="24"/>
        </w:rPr>
        <w:t>je</w:t>
      </w:r>
      <w:r>
        <w:rPr>
          <w:i/>
          <w:color w:val="231F20"/>
          <w:spacing w:val="-2"/>
          <w:sz w:val="24"/>
        </w:rPr>
        <w:t> </w:t>
      </w:r>
      <w:r>
        <w:rPr>
          <w:i/>
          <w:color w:val="231F20"/>
          <w:sz w:val="24"/>
        </w:rPr>
        <w:t>në</w:t>
      </w:r>
      <w:r>
        <w:rPr>
          <w:i/>
          <w:color w:val="231F20"/>
          <w:spacing w:val="-2"/>
          <w:sz w:val="24"/>
        </w:rPr>
        <w:t> </w:t>
      </w:r>
      <w:r>
        <w:rPr>
          <w:i/>
          <w:color w:val="231F20"/>
          <w:sz w:val="24"/>
        </w:rPr>
        <w:t>gjendje</w:t>
      </w:r>
      <w:r>
        <w:rPr>
          <w:i/>
          <w:color w:val="231F20"/>
          <w:spacing w:val="-2"/>
          <w:sz w:val="24"/>
        </w:rPr>
        <w:t> </w:t>
      </w:r>
      <w:r>
        <w:rPr>
          <w:i/>
          <w:color w:val="231F20"/>
          <w:sz w:val="24"/>
        </w:rPr>
        <w:t>ta</w:t>
      </w:r>
      <w:r>
        <w:rPr>
          <w:i/>
          <w:color w:val="231F20"/>
          <w:spacing w:val="-2"/>
          <w:sz w:val="24"/>
        </w:rPr>
        <w:t> </w:t>
      </w:r>
      <w:r>
        <w:rPr>
          <w:i/>
          <w:color w:val="231F20"/>
          <w:sz w:val="24"/>
        </w:rPr>
        <w:t>shohësh</w:t>
      </w:r>
      <w:r>
        <w:rPr>
          <w:i/>
          <w:color w:val="231F20"/>
          <w:spacing w:val="-2"/>
          <w:sz w:val="24"/>
        </w:rPr>
        <w:t> </w:t>
      </w:r>
      <w:r>
        <w:rPr>
          <w:i/>
          <w:color w:val="231F20"/>
          <w:sz w:val="24"/>
        </w:rPr>
        <w:t>Atë,</w:t>
      </w:r>
      <w:r>
        <w:rPr>
          <w:i/>
          <w:color w:val="231F20"/>
          <w:spacing w:val="-2"/>
          <w:sz w:val="24"/>
        </w:rPr>
        <w:t> </w:t>
      </w:r>
      <w:r>
        <w:rPr>
          <w:i/>
          <w:color w:val="231F20"/>
          <w:sz w:val="24"/>
        </w:rPr>
        <w:t>dije</w:t>
      </w:r>
      <w:r>
        <w:rPr>
          <w:i/>
          <w:color w:val="231F20"/>
          <w:spacing w:val="-2"/>
          <w:sz w:val="24"/>
        </w:rPr>
        <w:t> </w:t>
      </w:r>
      <w:r>
        <w:rPr>
          <w:i/>
          <w:color w:val="231F20"/>
          <w:sz w:val="24"/>
        </w:rPr>
        <w:t>se</w:t>
      </w:r>
      <w:r>
        <w:rPr>
          <w:i/>
          <w:color w:val="231F20"/>
          <w:spacing w:val="-2"/>
          <w:sz w:val="24"/>
        </w:rPr>
        <w:t> </w:t>
      </w:r>
      <w:r>
        <w:rPr>
          <w:i/>
          <w:color w:val="231F20"/>
          <w:sz w:val="24"/>
        </w:rPr>
        <w:t>Ai</w:t>
      </w:r>
      <w:r>
        <w:rPr>
          <w:i/>
          <w:color w:val="231F20"/>
          <w:spacing w:val="-2"/>
          <w:sz w:val="24"/>
        </w:rPr>
        <w:t> </w:t>
      </w:r>
      <w:r>
        <w:rPr>
          <w:i/>
          <w:color w:val="231F20"/>
          <w:sz w:val="24"/>
        </w:rPr>
        <w:t>po</w:t>
      </w:r>
      <w:r>
        <w:rPr>
          <w:i/>
          <w:color w:val="231F20"/>
          <w:spacing w:val="-2"/>
          <w:sz w:val="24"/>
        </w:rPr>
        <w:t> </w:t>
      </w:r>
      <w:r>
        <w:rPr>
          <w:i/>
          <w:color w:val="231F20"/>
          <w:sz w:val="24"/>
        </w:rPr>
        <w:t>të</w:t>
      </w:r>
      <w:r>
        <w:rPr>
          <w:i/>
          <w:color w:val="231F20"/>
          <w:spacing w:val="-2"/>
          <w:sz w:val="24"/>
        </w:rPr>
        <w:t> </w:t>
      </w:r>
      <w:r>
        <w:rPr>
          <w:i/>
          <w:color w:val="231F20"/>
          <w:sz w:val="24"/>
        </w:rPr>
        <w:t>sheh</w:t>
      </w:r>
      <w:r>
        <w:rPr>
          <w:i/>
          <w:color w:val="231F20"/>
          <w:spacing w:val="-2"/>
          <w:sz w:val="24"/>
        </w:rPr>
        <w:t> </w:t>
      </w:r>
      <w:r>
        <w:rPr>
          <w:i/>
          <w:color w:val="231F20"/>
          <w:sz w:val="24"/>
        </w:rPr>
        <w:t>ty.’</w:t>
      </w:r>
      <w:r>
        <w:rPr>
          <w:i/>
          <w:color w:val="231F20"/>
          <w:spacing w:val="-2"/>
          <w:sz w:val="24"/>
        </w:rPr>
        <w:t> </w:t>
      </w:r>
      <w:r>
        <w:rPr>
          <w:i/>
          <w:color w:val="231F20"/>
          <w:sz w:val="24"/>
        </w:rPr>
        <w:t>I</w:t>
      </w:r>
      <w:r>
        <w:rPr>
          <w:i/>
          <w:color w:val="231F20"/>
          <w:spacing w:val="-2"/>
          <w:sz w:val="24"/>
        </w:rPr>
        <w:t> </w:t>
      </w:r>
      <w:r>
        <w:rPr>
          <w:i/>
          <w:color w:val="231F20"/>
          <w:sz w:val="24"/>
        </w:rPr>
        <w:t>huaji </w:t>
      </w:r>
      <w:r>
        <w:rPr>
          <w:i/>
          <w:color w:val="231F20"/>
          <w:spacing w:val="-6"/>
          <w:sz w:val="24"/>
        </w:rPr>
        <w:t>vazhdoi</w:t>
      </w:r>
      <w:r>
        <w:rPr>
          <w:i/>
          <w:color w:val="231F20"/>
          <w:spacing w:val="-8"/>
          <w:sz w:val="24"/>
        </w:rPr>
        <w:t> </w:t>
      </w:r>
      <w:r>
        <w:rPr>
          <w:i/>
          <w:color w:val="231F20"/>
          <w:spacing w:val="-6"/>
          <w:sz w:val="24"/>
        </w:rPr>
        <w:t>të</w:t>
      </w:r>
      <w:r>
        <w:rPr>
          <w:i/>
          <w:color w:val="231F20"/>
          <w:spacing w:val="-8"/>
          <w:sz w:val="24"/>
        </w:rPr>
        <w:t> </w:t>
      </w:r>
      <w:r>
        <w:rPr>
          <w:i/>
          <w:color w:val="231F20"/>
          <w:spacing w:val="-6"/>
          <w:sz w:val="24"/>
        </w:rPr>
        <w:t>pyeste:</w:t>
      </w:r>
      <w:r>
        <w:rPr>
          <w:i/>
          <w:color w:val="231F20"/>
          <w:spacing w:val="-8"/>
          <w:sz w:val="24"/>
        </w:rPr>
        <w:t> </w:t>
      </w:r>
      <w:r>
        <w:rPr>
          <w:i/>
          <w:color w:val="231F20"/>
          <w:spacing w:val="-6"/>
          <w:sz w:val="24"/>
        </w:rPr>
        <w:t>‘Kur</w:t>
      </w:r>
      <w:r>
        <w:rPr>
          <w:i/>
          <w:color w:val="231F20"/>
          <w:spacing w:val="-8"/>
          <w:sz w:val="24"/>
        </w:rPr>
        <w:t> </w:t>
      </w:r>
      <w:r>
        <w:rPr>
          <w:i/>
          <w:color w:val="231F20"/>
          <w:spacing w:val="-6"/>
          <w:sz w:val="24"/>
        </w:rPr>
        <w:t>është</w:t>
      </w:r>
      <w:r>
        <w:rPr>
          <w:i/>
          <w:color w:val="231F20"/>
          <w:spacing w:val="-8"/>
          <w:sz w:val="24"/>
        </w:rPr>
        <w:t> </w:t>
      </w:r>
      <w:r>
        <w:rPr>
          <w:i/>
          <w:color w:val="231F20"/>
          <w:spacing w:val="-6"/>
          <w:sz w:val="24"/>
        </w:rPr>
        <w:t>çasti</w:t>
      </w:r>
      <w:r>
        <w:rPr>
          <w:i/>
          <w:color w:val="231F20"/>
          <w:spacing w:val="-8"/>
          <w:sz w:val="24"/>
        </w:rPr>
        <w:t> </w:t>
      </w:r>
      <w:r>
        <w:rPr>
          <w:i/>
          <w:color w:val="231F20"/>
          <w:spacing w:val="-6"/>
          <w:sz w:val="24"/>
        </w:rPr>
        <w:t>i</w:t>
      </w:r>
      <w:r>
        <w:rPr>
          <w:i/>
          <w:color w:val="231F20"/>
          <w:spacing w:val="-8"/>
          <w:sz w:val="24"/>
        </w:rPr>
        <w:t> </w:t>
      </w:r>
      <w:r>
        <w:rPr>
          <w:i/>
          <w:color w:val="231F20"/>
          <w:spacing w:val="-6"/>
          <w:sz w:val="24"/>
        </w:rPr>
        <w:t>kiametit?’</w:t>
      </w:r>
      <w:r>
        <w:rPr>
          <w:i/>
          <w:color w:val="231F20"/>
          <w:spacing w:val="-8"/>
          <w:sz w:val="24"/>
        </w:rPr>
        <w:t> </w:t>
      </w:r>
      <w:r>
        <w:rPr>
          <w:i/>
          <w:color w:val="231F20"/>
          <w:spacing w:val="-6"/>
          <w:sz w:val="24"/>
        </w:rPr>
        <w:t>I</w:t>
      </w:r>
      <w:r>
        <w:rPr>
          <w:i/>
          <w:color w:val="231F20"/>
          <w:spacing w:val="-8"/>
          <w:sz w:val="24"/>
        </w:rPr>
        <w:t> </w:t>
      </w:r>
      <w:r>
        <w:rPr>
          <w:i/>
          <w:color w:val="231F20"/>
          <w:spacing w:val="-6"/>
          <w:sz w:val="24"/>
        </w:rPr>
        <w:t>Dërguari</w:t>
      </w:r>
      <w:r>
        <w:rPr>
          <w:i/>
          <w:color w:val="231F20"/>
          <w:spacing w:val="-8"/>
          <w:sz w:val="24"/>
        </w:rPr>
        <w:t> </w:t>
      </w:r>
      <w:r>
        <w:rPr>
          <w:i/>
          <w:color w:val="231F20"/>
          <w:spacing w:val="-6"/>
          <w:sz w:val="24"/>
        </w:rPr>
        <w:t>i</w:t>
      </w:r>
      <w:r>
        <w:rPr>
          <w:i/>
          <w:color w:val="231F20"/>
          <w:spacing w:val="-8"/>
          <w:sz w:val="24"/>
        </w:rPr>
        <w:t> </w:t>
      </w:r>
      <w:r>
        <w:rPr>
          <w:i/>
          <w:color w:val="231F20"/>
          <w:spacing w:val="-6"/>
          <w:sz w:val="24"/>
        </w:rPr>
        <w:t>Allahut</w:t>
      </w:r>
      <w:r>
        <w:rPr>
          <w:i/>
          <w:color w:val="231F20"/>
          <w:spacing w:val="-8"/>
          <w:sz w:val="24"/>
        </w:rPr>
        <w:t> </w:t>
      </w:r>
      <w:r>
        <w:rPr>
          <w:i/>
          <w:color w:val="231F20"/>
          <w:spacing w:val="-6"/>
          <w:sz w:val="24"/>
        </w:rPr>
        <w:t>(s.a.s.) </w:t>
      </w:r>
      <w:r>
        <w:rPr>
          <w:i/>
          <w:color w:val="231F20"/>
          <w:spacing w:val="-4"/>
          <w:sz w:val="24"/>
        </w:rPr>
        <w:t>iu</w:t>
      </w:r>
      <w:r>
        <w:rPr>
          <w:i/>
          <w:color w:val="231F20"/>
          <w:spacing w:val="-7"/>
          <w:sz w:val="24"/>
        </w:rPr>
        <w:t> </w:t>
      </w:r>
      <w:r>
        <w:rPr>
          <w:i/>
          <w:color w:val="231F20"/>
          <w:spacing w:val="-4"/>
          <w:sz w:val="24"/>
        </w:rPr>
        <w:t>përgjigj:</w:t>
      </w:r>
      <w:r>
        <w:rPr>
          <w:i/>
          <w:color w:val="231F20"/>
          <w:spacing w:val="-7"/>
          <w:sz w:val="24"/>
        </w:rPr>
        <w:t> </w:t>
      </w:r>
      <w:r>
        <w:rPr>
          <w:i/>
          <w:color w:val="231F20"/>
          <w:spacing w:val="-4"/>
          <w:sz w:val="24"/>
        </w:rPr>
        <w:t>‘Në</w:t>
      </w:r>
      <w:r>
        <w:rPr>
          <w:i/>
          <w:color w:val="231F20"/>
          <w:spacing w:val="-7"/>
          <w:sz w:val="24"/>
        </w:rPr>
        <w:t> </w:t>
      </w:r>
      <w:r>
        <w:rPr>
          <w:i/>
          <w:color w:val="231F20"/>
          <w:spacing w:val="-4"/>
          <w:sz w:val="24"/>
        </w:rPr>
        <w:t>lidhje</w:t>
      </w:r>
      <w:r>
        <w:rPr>
          <w:i/>
          <w:color w:val="231F20"/>
          <w:spacing w:val="-7"/>
          <w:sz w:val="24"/>
        </w:rPr>
        <w:t> </w:t>
      </w:r>
      <w:r>
        <w:rPr>
          <w:i/>
          <w:color w:val="231F20"/>
          <w:spacing w:val="-4"/>
          <w:sz w:val="24"/>
        </w:rPr>
        <w:t>me</w:t>
      </w:r>
      <w:r>
        <w:rPr>
          <w:i/>
          <w:color w:val="231F20"/>
          <w:spacing w:val="-7"/>
          <w:sz w:val="24"/>
        </w:rPr>
        <w:t> </w:t>
      </w:r>
      <w:r>
        <w:rPr>
          <w:i/>
          <w:color w:val="231F20"/>
          <w:spacing w:val="-4"/>
          <w:sz w:val="24"/>
        </w:rPr>
        <w:t>kiametin,</w:t>
      </w:r>
      <w:r>
        <w:rPr>
          <w:i/>
          <w:color w:val="231F20"/>
          <w:spacing w:val="-7"/>
          <w:sz w:val="24"/>
        </w:rPr>
        <w:t> </w:t>
      </w:r>
      <w:r>
        <w:rPr>
          <w:i/>
          <w:color w:val="231F20"/>
          <w:spacing w:val="-4"/>
          <w:sz w:val="24"/>
        </w:rPr>
        <w:t>i</w:t>
      </w:r>
      <w:r>
        <w:rPr>
          <w:i/>
          <w:color w:val="231F20"/>
          <w:spacing w:val="-7"/>
          <w:sz w:val="24"/>
        </w:rPr>
        <w:t> </w:t>
      </w:r>
      <w:r>
        <w:rPr>
          <w:i/>
          <w:color w:val="231F20"/>
          <w:spacing w:val="-4"/>
          <w:sz w:val="24"/>
        </w:rPr>
        <w:t>pyeturi</w:t>
      </w:r>
      <w:r>
        <w:rPr>
          <w:i/>
          <w:color w:val="231F20"/>
          <w:spacing w:val="-7"/>
          <w:sz w:val="24"/>
        </w:rPr>
        <w:t> </w:t>
      </w:r>
      <w:r>
        <w:rPr>
          <w:i/>
          <w:color w:val="231F20"/>
          <w:spacing w:val="-4"/>
          <w:sz w:val="24"/>
        </w:rPr>
        <w:t>nuk</w:t>
      </w:r>
      <w:r>
        <w:rPr>
          <w:i/>
          <w:color w:val="231F20"/>
          <w:spacing w:val="-7"/>
          <w:sz w:val="24"/>
        </w:rPr>
        <w:t> </w:t>
      </w:r>
      <w:r>
        <w:rPr>
          <w:i/>
          <w:color w:val="231F20"/>
          <w:spacing w:val="-4"/>
          <w:sz w:val="24"/>
        </w:rPr>
        <w:t>di</w:t>
      </w:r>
      <w:r>
        <w:rPr>
          <w:i/>
          <w:color w:val="231F20"/>
          <w:spacing w:val="-7"/>
          <w:sz w:val="24"/>
        </w:rPr>
        <w:t> </w:t>
      </w:r>
      <w:r>
        <w:rPr>
          <w:i/>
          <w:color w:val="231F20"/>
          <w:spacing w:val="-4"/>
          <w:sz w:val="24"/>
        </w:rPr>
        <w:t>ndonjë</w:t>
      </w:r>
      <w:r>
        <w:rPr>
          <w:i/>
          <w:color w:val="231F20"/>
          <w:spacing w:val="-7"/>
          <w:sz w:val="24"/>
        </w:rPr>
        <w:t> </w:t>
      </w:r>
      <w:r>
        <w:rPr>
          <w:i/>
          <w:color w:val="231F20"/>
          <w:spacing w:val="-4"/>
          <w:sz w:val="24"/>
        </w:rPr>
        <w:t>gjë</w:t>
      </w:r>
      <w:r>
        <w:rPr>
          <w:i/>
          <w:color w:val="231F20"/>
          <w:spacing w:val="-7"/>
          <w:sz w:val="24"/>
        </w:rPr>
        <w:t> </w:t>
      </w:r>
      <w:r>
        <w:rPr>
          <w:i/>
          <w:color w:val="231F20"/>
          <w:spacing w:val="-4"/>
          <w:sz w:val="24"/>
        </w:rPr>
        <w:t>më</w:t>
      </w:r>
      <w:r>
        <w:rPr>
          <w:i/>
          <w:color w:val="231F20"/>
          <w:spacing w:val="-7"/>
          <w:sz w:val="24"/>
        </w:rPr>
        <w:t> </w:t>
      </w:r>
      <w:r>
        <w:rPr>
          <w:i/>
          <w:color w:val="231F20"/>
          <w:spacing w:val="-4"/>
          <w:sz w:val="24"/>
        </w:rPr>
        <w:t>shumë </w:t>
      </w:r>
      <w:r>
        <w:rPr>
          <w:i/>
          <w:color w:val="231F20"/>
          <w:sz w:val="24"/>
        </w:rPr>
        <w:t>se</w:t>
      </w:r>
      <w:r>
        <w:rPr>
          <w:i/>
          <w:color w:val="231F20"/>
          <w:spacing w:val="-3"/>
          <w:sz w:val="24"/>
        </w:rPr>
        <w:t> </w:t>
      </w:r>
      <w:r>
        <w:rPr>
          <w:i/>
          <w:color w:val="231F20"/>
          <w:sz w:val="24"/>
        </w:rPr>
        <w:t>ai</w:t>
      </w:r>
      <w:r>
        <w:rPr>
          <w:i/>
          <w:color w:val="231F20"/>
          <w:spacing w:val="-3"/>
          <w:sz w:val="24"/>
        </w:rPr>
        <w:t> </w:t>
      </w:r>
      <w:r>
        <w:rPr>
          <w:i/>
          <w:color w:val="231F20"/>
          <w:sz w:val="24"/>
        </w:rPr>
        <w:t>që</w:t>
      </w:r>
      <w:r>
        <w:rPr>
          <w:i/>
          <w:color w:val="231F20"/>
          <w:spacing w:val="-3"/>
          <w:sz w:val="24"/>
        </w:rPr>
        <w:t> </w:t>
      </w:r>
      <w:r>
        <w:rPr>
          <w:i/>
          <w:color w:val="231F20"/>
          <w:sz w:val="24"/>
        </w:rPr>
        <w:t>po</w:t>
      </w:r>
      <w:r>
        <w:rPr>
          <w:i/>
          <w:color w:val="231F20"/>
          <w:spacing w:val="-3"/>
          <w:sz w:val="24"/>
        </w:rPr>
        <w:t> </w:t>
      </w:r>
      <w:r>
        <w:rPr>
          <w:i/>
          <w:color w:val="231F20"/>
          <w:sz w:val="24"/>
        </w:rPr>
        <w:t>pyet.’</w:t>
      </w:r>
      <w:r>
        <w:rPr>
          <w:i/>
          <w:color w:val="231F20"/>
          <w:spacing w:val="-3"/>
          <w:sz w:val="24"/>
        </w:rPr>
        <w:t> </w:t>
      </w:r>
      <w:r>
        <w:rPr>
          <w:i/>
          <w:color w:val="231F20"/>
          <w:sz w:val="24"/>
        </w:rPr>
        <w:t>I</w:t>
      </w:r>
      <w:r>
        <w:rPr>
          <w:i/>
          <w:color w:val="231F20"/>
          <w:spacing w:val="-3"/>
          <w:sz w:val="24"/>
        </w:rPr>
        <w:t> </w:t>
      </w:r>
      <w:r>
        <w:rPr>
          <w:i/>
          <w:color w:val="231F20"/>
          <w:sz w:val="24"/>
        </w:rPr>
        <w:t>huaji:</w:t>
      </w:r>
      <w:r>
        <w:rPr>
          <w:i/>
          <w:color w:val="231F20"/>
          <w:spacing w:val="-3"/>
          <w:sz w:val="24"/>
        </w:rPr>
        <w:t> </w:t>
      </w:r>
      <w:r>
        <w:rPr>
          <w:i/>
          <w:color w:val="231F20"/>
          <w:sz w:val="24"/>
        </w:rPr>
        <w:t>‘Cilat</w:t>
      </w:r>
      <w:r>
        <w:rPr>
          <w:i/>
          <w:color w:val="231F20"/>
          <w:spacing w:val="-3"/>
          <w:sz w:val="24"/>
        </w:rPr>
        <w:t> </w:t>
      </w:r>
      <w:r>
        <w:rPr>
          <w:i/>
          <w:color w:val="231F20"/>
          <w:sz w:val="24"/>
        </w:rPr>
        <w:t>janë</w:t>
      </w:r>
      <w:r>
        <w:rPr>
          <w:i/>
          <w:color w:val="231F20"/>
          <w:spacing w:val="-3"/>
          <w:sz w:val="24"/>
        </w:rPr>
        <w:t> </w:t>
      </w:r>
      <w:r>
        <w:rPr>
          <w:i/>
          <w:color w:val="231F20"/>
          <w:sz w:val="24"/>
        </w:rPr>
        <w:t>shenjat</w:t>
      </w:r>
      <w:r>
        <w:rPr>
          <w:i/>
          <w:color w:val="231F20"/>
          <w:spacing w:val="-3"/>
          <w:sz w:val="24"/>
        </w:rPr>
        <w:t> </w:t>
      </w:r>
      <w:r>
        <w:rPr>
          <w:i/>
          <w:color w:val="231F20"/>
          <w:sz w:val="24"/>
        </w:rPr>
        <w:t>e</w:t>
      </w:r>
      <w:r>
        <w:rPr>
          <w:i/>
          <w:color w:val="231F20"/>
          <w:spacing w:val="-3"/>
          <w:sz w:val="24"/>
        </w:rPr>
        <w:t> </w:t>
      </w:r>
      <w:r>
        <w:rPr>
          <w:i/>
          <w:color w:val="231F20"/>
          <w:sz w:val="24"/>
        </w:rPr>
        <w:t>kiametit?’</w:t>
      </w:r>
      <w:r>
        <w:rPr>
          <w:i/>
          <w:color w:val="231F20"/>
          <w:spacing w:val="-3"/>
          <w:sz w:val="24"/>
        </w:rPr>
        <w:t> </w:t>
      </w:r>
      <w:r>
        <w:rPr>
          <w:i/>
          <w:color w:val="231F20"/>
          <w:sz w:val="24"/>
        </w:rPr>
        <w:t>Profeti</w:t>
      </w:r>
      <w:r>
        <w:rPr>
          <w:i/>
          <w:color w:val="231F20"/>
          <w:spacing w:val="-3"/>
          <w:sz w:val="24"/>
        </w:rPr>
        <w:t> </w:t>
      </w:r>
      <w:r>
        <w:rPr>
          <w:i/>
          <w:color w:val="231F20"/>
          <w:sz w:val="24"/>
        </w:rPr>
        <w:t>ynë</w:t>
      </w:r>
      <w:r>
        <w:rPr>
          <w:i/>
          <w:color w:val="231F20"/>
          <w:spacing w:val="-3"/>
          <w:sz w:val="24"/>
        </w:rPr>
        <w:t> </w:t>
      </w:r>
      <w:r>
        <w:rPr>
          <w:i/>
          <w:color w:val="231F20"/>
          <w:sz w:val="24"/>
        </w:rPr>
        <w:t>i </w:t>
      </w:r>
      <w:r>
        <w:rPr>
          <w:i/>
          <w:color w:val="231F20"/>
          <w:spacing w:val="-6"/>
          <w:sz w:val="24"/>
        </w:rPr>
        <w:t>nderuar: ‘Të shohësh gratë robëresha të lindin të zotët e tyre dhe barinjtë </w:t>
      </w:r>
      <w:r>
        <w:rPr>
          <w:i/>
          <w:color w:val="231F20"/>
          <w:sz w:val="24"/>
        </w:rPr>
        <w:t>këmbëzbathur e gjysmë të zhveshur të deveve teksa garojnë me njëri- </w:t>
      </w:r>
      <w:r>
        <w:rPr>
          <w:i/>
          <w:color w:val="231F20"/>
          <w:spacing w:val="-2"/>
          <w:sz w:val="24"/>
        </w:rPr>
        <w:t>tjetrin</w:t>
      </w:r>
      <w:r>
        <w:rPr>
          <w:i/>
          <w:color w:val="231F20"/>
          <w:spacing w:val="-15"/>
          <w:sz w:val="24"/>
        </w:rPr>
        <w:t> </w:t>
      </w:r>
      <w:r>
        <w:rPr>
          <w:i/>
          <w:color w:val="231F20"/>
          <w:spacing w:val="-2"/>
          <w:sz w:val="24"/>
        </w:rPr>
        <w:t>në</w:t>
      </w:r>
      <w:r>
        <w:rPr>
          <w:i/>
          <w:color w:val="231F20"/>
          <w:spacing w:val="-13"/>
          <w:sz w:val="24"/>
        </w:rPr>
        <w:t> </w:t>
      </w:r>
      <w:r>
        <w:rPr>
          <w:i/>
          <w:color w:val="231F20"/>
          <w:spacing w:val="-2"/>
          <w:sz w:val="24"/>
        </w:rPr>
        <w:t>ngritjen</w:t>
      </w:r>
      <w:r>
        <w:rPr>
          <w:i/>
          <w:color w:val="231F20"/>
          <w:spacing w:val="-13"/>
          <w:sz w:val="24"/>
        </w:rPr>
        <w:t> </w:t>
      </w:r>
      <w:r>
        <w:rPr>
          <w:i/>
          <w:color w:val="231F20"/>
          <w:spacing w:val="-2"/>
          <w:sz w:val="24"/>
        </w:rPr>
        <w:t>e</w:t>
      </w:r>
      <w:r>
        <w:rPr>
          <w:i/>
          <w:color w:val="231F20"/>
          <w:spacing w:val="-13"/>
          <w:sz w:val="24"/>
        </w:rPr>
        <w:t> </w:t>
      </w:r>
      <w:r>
        <w:rPr>
          <w:i/>
          <w:color w:val="231F20"/>
          <w:spacing w:val="-2"/>
          <w:sz w:val="24"/>
        </w:rPr>
        <w:t>ndërtesave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larta.’</w:t>
      </w:r>
      <w:r>
        <w:rPr>
          <w:i/>
          <w:color w:val="231F20"/>
          <w:spacing w:val="-13"/>
          <w:sz w:val="24"/>
        </w:rPr>
        <w:t> </w:t>
      </w:r>
      <w:r>
        <w:rPr>
          <w:i/>
          <w:color w:val="231F20"/>
          <w:spacing w:val="-2"/>
          <w:sz w:val="24"/>
        </w:rPr>
        <w:t>Pas</w:t>
      </w:r>
      <w:r>
        <w:rPr>
          <w:i/>
          <w:color w:val="231F20"/>
          <w:spacing w:val="-13"/>
          <w:sz w:val="24"/>
        </w:rPr>
        <w:t> </w:t>
      </w:r>
      <w:r>
        <w:rPr>
          <w:i/>
          <w:color w:val="231F20"/>
          <w:spacing w:val="-2"/>
          <w:sz w:val="24"/>
        </w:rPr>
        <w:t>këtyre</w:t>
      </w:r>
      <w:r>
        <w:rPr>
          <w:i/>
          <w:color w:val="231F20"/>
          <w:spacing w:val="-13"/>
          <w:sz w:val="24"/>
        </w:rPr>
        <w:t> </w:t>
      </w:r>
      <w:r>
        <w:rPr>
          <w:i/>
          <w:color w:val="231F20"/>
          <w:spacing w:val="-2"/>
          <w:sz w:val="24"/>
        </w:rPr>
        <w:t>fialëve,</w:t>
      </w:r>
      <w:r>
        <w:rPr>
          <w:i/>
          <w:color w:val="231F20"/>
          <w:spacing w:val="-13"/>
          <w:sz w:val="24"/>
        </w:rPr>
        <w:t> </w:t>
      </w:r>
      <w:r>
        <w:rPr>
          <w:i/>
          <w:color w:val="231F20"/>
          <w:spacing w:val="-2"/>
          <w:sz w:val="24"/>
        </w:rPr>
        <w:t>i</w:t>
      </w:r>
      <w:r>
        <w:rPr>
          <w:i/>
          <w:color w:val="231F20"/>
          <w:spacing w:val="-13"/>
          <w:sz w:val="24"/>
        </w:rPr>
        <w:t> </w:t>
      </w:r>
      <w:r>
        <w:rPr>
          <w:i/>
          <w:color w:val="231F20"/>
          <w:spacing w:val="-2"/>
          <w:sz w:val="24"/>
        </w:rPr>
        <w:t>huaji</w:t>
      </w:r>
      <w:r>
        <w:rPr>
          <w:i/>
          <w:color w:val="231F20"/>
          <w:spacing w:val="-13"/>
          <w:sz w:val="24"/>
        </w:rPr>
        <w:t> </w:t>
      </w:r>
      <w:r>
        <w:rPr>
          <w:i/>
          <w:color w:val="231F20"/>
          <w:spacing w:val="-2"/>
          <w:sz w:val="24"/>
        </w:rPr>
        <w:t>doli</w:t>
      </w:r>
      <w:r>
        <w:rPr>
          <w:i/>
          <w:color w:val="231F20"/>
          <w:spacing w:val="-13"/>
          <w:sz w:val="24"/>
        </w:rPr>
        <w:t> </w:t>
      </w:r>
      <w:r>
        <w:rPr>
          <w:i/>
          <w:color w:val="231F20"/>
          <w:spacing w:val="-2"/>
          <w:sz w:val="24"/>
        </w:rPr>
        <w:t>e iku.</w:t>
      </w:r>
      <w:r>
        <w:rPr>
          <w:i/>
          <w:color w:val="231F20"/>
          <w:spacing w:val="-9"/>
          <w:sz w:val="24"/>
        </w:rPr>
        <w:t> </w:t>
      </w:r>
      <w:r>
        <w:rPr>
          <w:i/>
          <w:color w:val="231F20"/>
          <w:spacing w:val="-2"/>
          <w:sz w:val="24"/>
        </w:rPr>
        <w:t>Unë</w:t>
      </w:r>
      <w:r>
        <w:rPr>
          <w:i/>
          <w:color w:val="231F20"/>
          <w:spacing w:val="-9"/>
          <w:sz w:val="24"/>
        </w:rPr>
        <w:t> </w:t>
      </w:r>
      <w:r>
        <w:rPr>
          <w:i/>
          <w:color w:val="231F20"/>
          <w:spacing w:val="-2"/>
          <w:sz w:val="24"/>
        </w:rPr>
        <w:t>qëndrova</w:t>
      </w:r>
      <w:r>
        <w:rPr>
          <w:i/>
          <w:color w:val="231F20"/>
          <w:spacing w:val="-9"/>
          <w:sz w:val="24"/>
        </w:rPr>
        <w:t> </w:t>
      </w:r>
      <w:r>
        <w:rPr>
          <w:i/>
          <w:color w:val="231F20"/>
          <w:spacing w:val="-2"/>
          <w:sz w:val="24"/>
        </w:rPr>
        <w:t>ca</w:t>
      </w:r>
      <w:r>
        <w:rPr>
          <w:i/>
          <w:color w:val="231F20"/>
          <w:spacing w:val="-9"/>
          <w:sz w:val="24"/>
        </w:rPr>
        <w:t> </w:t>
      </w:r>
      <w:r>
        <w:rPr>
          <w:i/>
          <w:color w:val="231F20"/>
          <w:spacing w:val="-2"/>
          <w:sz w:val="24"/>
        </w:rPr>
        <w:t>më</w:t>
      </w:r>
      <w:r>
        <w:rPr>
          <w:i/>
          <w:color w:val="231F20"/>
          <w:spacing w:val="-9"/>
          <w:sz w:val="24"/>
        </w:rPr>
        <w:t> </w:t>
      </w:r>
      <w:r>
        <w:rPr>
          <w:i/>
          <w:color w:val="231F20"/>
          <w:spacing w:val="-2"/>
          <w:sz w:val="24"/>
        </w:rPr>
        <w:t>gjatë.</w:t>
      </w:r>
      <w:r>
        <w:rPr>
          <w:i/>
          <w:color w:val="231F20"/>
          <w:spacing w:val="-9"/>
          <w:sz w:val="24"/>
        </w:rPr>
        <w:t> </w:t>
      </w:r>
      <w:r>
        <w:rPr>
          <w:i/>
          <w:color w:val="231F20"/>
          <w:spacing w:val="-2"/>
          <w:sz w:val="24"/>
        </w:rPr>
        <w:t>I</w:t>
      </w:r>
      <w:r>
        <w:rPr>
          <w:i/>
          <w:color w:val="231F20"/>
          <w:spacing w:val="-9"/>
          <w:sz w:val="24"/>
        </w:rPr>
        <w:t> </w:t>
      </w:r>
      <w:r>
        <w:rPr>
          <w:i/>
          <w:color w:val="231F20"/>
          <w:spacing w:val="-2"/>
          <w:sz w:val="24"/>
        </w:rPr>
        <w:t>Dërguari</w:t>
      </w:r>
      <w:r>
        <w:rPr>
          <w:i/>
          <w:color w:val="231F20"/>
          <w:spacing w:val="-9"/>
          <w:sz w:val="24"/>
        </w:rPr>
        <w:t> </w:t>
      </w:r>
      <w:r>
        <w:rPr>
          <w:i/>
          <w:color w:val="231F20"/>
          <w:spacing w:val="-2"/>
          <w:sz w:val="24"/>
        </w:rPr>
        <w:t>i</w:t>
      </w:r>
      <w:r>
        <w:rPr>
          <w:i/>
          <w:color w:val="231F20"/>
          <w:spacing w:val="-9"/>
          <w:sz w:val="24"/>
        </w:rPr>
        <w:t> </w:t>
      </w:r>
      <w:r>
        <w:rPr>
          <w:i/>
          <w:color w:val="231F20"/>
          <w:spacing w:val="-2"/>
          <w:sz w:val="24"/>
        </w:rPr>
        <w:t>Allahut</w:t>
      </w:r>
      <w:r>
        <w:rPr>
          <w:i/>
          <w:color w:val="231F20"/>
          <w:spacing w:val="-9"/>
          <w:sz w:val="24"/>
        </w:rPr>
        <w:t> </w:t>
      </w:r>
      <w:r>
        <w:rPr>
          <w:i/>
          <w:color w:val="231F20"/>
          <w:spacing w:val="-2"/>
          <w:sz w:val="24"/>
        </w:rPr>
        <w:t>(s.a.s.)</w:t>
      </w:r>
      <w:r>
        <w:rPr>
          <w:i/>
          <w:color w:val="231F20"/>
          <w:spacing w:val="-9"/>
          <w:sz w:val="24"/>
        </w:rPr>
        <w:t> </w:t>
      </w:r>
      <w:r>
        <w:rPr>
          <w:i/>
          <w:color w:val="231F20"/>
          <w:spacing w:val="-2"/>
          <w:sz w:val="24"/>
        </w:rPr>
        <w:t>m’u</w:t>
      </w:r>
      <w:r>
        <w:rPr>
          <w:i/>
          <w:color w:val="231F20"/>
          <w:spacing w:val="-9"/>
          <w:sz w:val="24"/>
        </w:rPr>
        <w:t> </w:t>
      </w:r>
      <w:r>
        <w:rPr>
          <w:i/>
          <w:color w:val="231F20"/>
          <w:spacing w:val="-2"/>
          <w:sz w:val="24"/>
        </w:rPr>
        <w:t>drejtua </w:t>
      </w:r>
      <w:r>
        <w:rPr>
          <w:i/>
          <w:color w:val="231F20"/>
          <w:spacing w:val="-6"/>
          <w:sz w:val="24"/>
        </w:rPr>
        <w:t>mua:</w:t>
      </w:r>
      <w:r>
        <w:rPr>
          <w:i/>
          <w:color w:val="231F20"/>
          <w:spacing w:val="-11"/>
          <w:sz w:val="24"/>
        </w:rPr>
        <w:t> </w:t>
      </w:r>
      <w:r>
        <w:rPr>
          <w:i/>
          <w:color w:val="231F20"/>
          <w:spacing w:val="-6"/>
          <w:sz w:val="24"/>
        </w:rPr>
        <w:t>‘</w:t>
      </w:r>
      <w:r>
        <w:rPr>
          <w:i/>
          <w:color w:val="231F20"/>
          <w:spacing w:val="-9"/>
          <w:sz w:val="24"/>
        </w:rPr>
        <w:t> </w:t>
      </w:r>
      <w:r>
        <w:rPr>
          <w:i/>
          <w:color w:val="231F20"/>
          <w:spacing w:val="-6"/>
          <w:sz w:val="24"/>
        </w:rPr>
        <w:t>O,</w:t>
      </w:r>
      <w:r>
        <w:rPr>
          <w:i/>
          <w:color w:val="231F20"/>
          <w:spacing w:val="-9"/>
          <w:sz w:val="24"/>
        </w:rPr>
        <w:t> </w:t>
      </w:r>
      <w:r>
        <w:rPr>
          <w:i/>
          <w:color w:val="231F20"/>
          <w:spacing w:val="-6"/>
          <w:sz w:val="24"/>
        </w:rPr>
        <w:t>Omer!</w:t>
      </w:r>
      <w:r>
        <w:rPr>
          <w:i/>
          <w:color w:val="231F20"/>
          <w:spacing w:val="-9"/>
          <w:sz w:val="24"/>
        </w:rPr>
        <w:t> </w:t>
      </w:r>
      <w:r>
        <w:rPr>
          <w:i/>
          <w:color w:val="231F20"/>
          <w:spacing w:val="-6"/>
          <w:sz w:val="24"/>
        </w:rPr>
        <w:t>A</w:t>
      </w:r>
      <w:r>
        <w:rPr>
          <w:i/>
          <w:color w:val="231F20"/>
          <w:spacing w:val="-9"/>
          <w:sz w:val="24"/>
        </w:rPr>
        <w:t> </w:t>
      </w:r>
      <w:r>
        <w:rPr>
          <w:i/>
          <w:color w:val="231F20"/>
          <w:spacing w:val="-6"/>
          <w:sz w:val="24"/>
        </w:rPr>
        <w:t>e</w:t>
      </w:r>
      <w:r>
        <w:rPr>
          <w:i/>
          <w:color w:val="231F20"/>
          <w:spacing w:val="-9"/>
          <w:sz w:val="24"/>
        </w:rPr>
        <w:t> </w:t>
      </w:r>
      <w:r>
        <w:rPr>
          <w:i/>
          <w:color w:val="231F20"/>
          <w:spacing w:val="-6"/>
          <w:sz w:val="24"/>
        </w:rPr>
        <w:t>di</w:t>
      </w:r>
      <w:r>
        <w:rPr>
          <w:i/>
          <w:color w:val="231F20"/>
          <w:spacing w:val="-9"/>
          <w:sz w:val="24"/>
        </w:rPr>
        <w:t> </w:t>
      </w:r>
      <w:r>
        <w:rPr>
          <w:i/>
          <w:color w:val="231F20"/>
          <w:spacing w:val="-6"/>
          <w:sz w:val="24"/>
        </w:rPr>
        <w:t>se</w:t>
      </w:r>
      <w:r>
        <w:rPr>
          <w:i/>
          <w:color w:val="231F20"/>
          <w:spacing w:val="-9"/>
          <w:sz w:val="24"/>
        </w:rPr>
        <w:t> </w:t>
      </w:r>
      <w:r>
        <w:rPr>
          <w:i/>
          <w:color w:val="231F20"/>
          <w:spacing w:val="-6"/>
          <w:sz w:val="24"/>
        </w:rPr>
        <w:t>kush</w:t>
      </w:r>
      <w:r>
        <w:rPr>
          <w:i/>
          <w:color w:val="231F20"/>
          <w:spacing w:val="-9"/>
          <w:sz w:val="24"/>
        </w:rPr>
        <w:t> </w:t>
      </w:r>
      <w:r>
        <w:rPr>
          <w:i/>
          <w:color w:val="231F20"/>
          <w:spacing w:val="-6"/>
          <w:sz w:val="24"/>
        </w:rPr>
        <w:t>ishte</w:t>
      </w:r>
      <w:r>
        <w:rPr>
          <w:i/>
          <w:color w:val="231F20"/>
          <w:spacing w:val="-9"/>
          <w:sz w:val="24"/>
        </w:rPr>
        <w:t> </w:t>
      </w:r>
      <w:r>
        <w:rPr>
          <w:i/>
          <w:color w:val="231F20"/>
          <w:spacing w:val="-6"/>
          <w:sz w:val="24"/>
        </w:rPr>
        <w:t>ai</w:t>
      </w:r>
      <w:r>
        <w:rPr>
          <w:i/>
          <w:color w:val="231F20"/>
          <w:spacing w:val="-9"/>
          <w:sz w:val="24"/>
        </w:rPr>
        <w:t> </w:t>
      </w:r>
      <w:r>
        <w:rPr>
          <w:i/>
          <w:color w:val="231F20"/>
          <w:spacing w:val="-6"/>
          <w:sz w:val="24"/>
        </w:rPr>
        <w:t>person?’</w:t>
      </w:r>
      <w:r>
        <w:rPr>
          <w:i/>
          <w:color w:val="231F20"/>
          <w:spacing w:val="-9"/>
          <w:sz w:val="24"/>
        </w:rPr>
        <w:t> </w:t>
      </w:r>
      <w:r>
        <w:rPr>
          <w:i/>
          <w:color w:val="231F20"/>
          <w:spacing w:val="-6"/>
          <w:sz w:val="24"/>
        </w:rPr>
        <w:t>Unë</w:t>
      </w:r>
      <w:r>
        <w:rPr>
          <w:i/>
          <w:color w:val="231F20"/>
          <w:spacing w:val="-9"/>
          <w:sz w:val="24"/>
        </w:rPr>
        <w:t> </w:t>
      </w:r>
      <w:r>
        <w:rPr>
          <w:i/>
          <w:color w:val="231F20"/>
          <w:spacing w:val="-6"/>
          <w:sz w:val="24"/>
        </w:rPr>
        <w:t>iu</w:t>
      </w:r>
      <w:r>
        <w:rPr>
          <w:i/>
          <w:color w:val="231F20"/>
          <w:spacing w:val="-9"/>
          <w:sz w:val="24"/>
        </w:rPr>
        <w:t> </w:t>
      </w:r>
      <w:r>
        <w:rPr>
          <w:i/>
          <w:color w:val="231F20"/>
          <w:spacing w:val="-6"/>
          <w:sz w:val="24"/>
        </w:rPr>
        <w:t>përgjigja:</w:t>
      </w:r>
      <w:r>
        <w:rPr>
          <w:i/>
          <w:color w:val="231F20"/>
          <w:spacing w:val="-9"/>
          <w:sz w:val="24"/>
        </w:rPr>
        <w:t> </w:t>
      </w:r>
      <w:r>
        <w:rPr>
          <w:i/>
          <w:color w:val="231F20"/>
          <w:spacing w:val="-6"/>
          <w:sz w:val="24"/>
        </w:rPr>
        <w:t>‘Allahu dhe</w:t>
      </w:r>
      <w:r>
        <w:rPr>
          <w:i/>
          <w:color w:val="231F20"/>
          <w:spacing w:val="-11"/>
          <w:sz w:val="24"/>
        </w:rPr>
        <w:t> </w:t>
      </w:r>
      <w:r>
        <w:rPr>
          <w:i/>
          <w:color w:val="231F20"/>
          <w:spacing w:val="-6"/>
          <w:sz w:val="24"/>
        </w:rPr>
        <w:t>i</w:t>
      </w:r>
      <w:r>
        <w:rPr>
          <w:i/>
          <w:color w:val="231F20"/>
          <w:spacing w:val="-9"/>
          <w:sz w:val="24"/>
        </w:rPr>
        <w:t> </w:t>
      </w:r>
      <w:r>
        <w:rPr>
          <w:i/>
          <w:color w:val="231F20"/>
          <w:spacing w:val="-6"/>
          <w:sz w:val="24"/>
        </w:rPr>
        <w:t>Dërguari</w:t>
      </w:r>
      <w:r>
        <w:rPr>
          <w:i/>
          <w:color w:val="231F20"/>
          <w:spacing w:val="-9"/>
          <w:sz w:val="24"/>
        </w:rPr>
        <w:t> </w:t>
      </w:r>
      <w:r>
        <w:rPr>
          <w:i/>
          <w:color w:val="231F20"/>
          <w:spacing w:val="-6"/>
          <w:sz w:val="24"/>
        </w:rPr>
        <w:t>i</w:t>
      </w:r>
      <w:r>
        <w:rPr>
          <w:i/>
          <w:color w:val="231F20"/>
          <w:spacing w:val="-9"/>
          <w:sz w:val="24"/>
        </w:rPr>
        <w:t> </w:t>
      </w:r>
      <w:r>
        <w:rPr>
          <w:i/>
          <w:color w:val="231F20"/>
          <w:spacing w:val="-6"/>
          <w:sz w:val="24"/>
        </w:rPr>
        <w:t>Tij</w:t>
      </w:r>
      <w:r>
        <w:rPr>
          <w:i/>
          <w:color w:val="231F20"/>
          <w:spacing w:val="-9"/>
          <w:sz w:val="24"/>
        </w:rPr>
        <w:t> </w:t>
      </w:r>
      <w:r>
        <w:rPr>
          <w:i/>
          <w:color w:val="231F20"/>
          <w:spacing w:val="-6"/>
          <w:sz w:val="24"/>
        </w:rPr>
        <w:t>e</w:t>
      </w:r>
      <w:r>
        <w:rPr>
          <w:i/>
          <w:color w:val="231F20"/>
          <w:spacing w:val="-9"/>
          <w:sz w:val="24"/>
        </w:rPr>
        <w:t> </w:t>
      </w:r>
      <w:r>
        <w:rPr>
          <w:i/>
          <w:color w:val="231F20"/>
          <w:spacing w:val="-6"/>
          <w:sz w:val="24"/>
        </w:rPr>
        <w:t>dinë</w:t>
      </w:r>
      <w:r>
        <w:rPr>
          <w:i/>
          <w:color w:val="231F20"/>
          <w:spacing w:val="-9"/>
          <w:sz w:val="24"/>
        </w:rPr>
        <w:t> </w:t>
      </w:r>
      <w:r>
        <w:rPr>
          <w:i/>
          <w:color w:val="231F20"/>
          <w:spacing w:val="-6"/>
          <w:sz w:val="24"/>
        </w:rPr>
        <w:t>më</w:t>
      </w:r>
      <w:r>
        <w:rPr>
          <w:i/>
          <w:color w:val="231F20"/>
          <w:spacing w:val="-9"/>
          <w:sz w:val="24"/>
        </w:rPr>
        <w:t> </w:t>
      </w:r>
      <w:r>
        <w:rPr>
          <w:i/>
          <w:color w:val="231F20"/>
          <w:spacing w:val="-6"/>
          <w:sz w:val="24"/>
        </w:rPr>
        <w:t>mirë.’</w:t>
      </w:r>
      <w:r>
        <w:rPr>
          <w:i/>
          <w:color w:val="231F20"/>
          <w:spacing w:val="-9"/>
          <w:sz w:val="24"/>
        </w:rPr>
        <w:t> </w:t>
      </w:r>
      <w:r>
        <w:rPr>
          <w:i/>
          <w:color w:val="231F20"/>
          <w:spacing w:val="-6"/>
          <w:sz w:val="24"/>
        </w:rPr>
        <w:t>Pas</w:t>
      </w:r>
      <w:r>
        <w:rPr>
          <w:i/>
          <w:color w:val="231F20"/>
          <w:spacing w:val="-9"/>
          <w:sz w:val="24"/>
        </w:rPr>
        <w:t> </w:t>
      </w:r>
      <w:r>
        <w:rPr>
          <w:i/>
          <w:color w:val="231F20"/>
          <w:spacing w:val="-6"/>
          <w:sz w:val="24"/>
        </w:rPr>
        <w:t>këtyre</w:t>
      </w:r>
      <w:r>
        <w:rPr>
          <w:i/>
          <w:color w:val="231F20"/>
          <w:spacing w:val="-9"/>
          <w:sz w:val="24"/>
        </w:rPr>
        <w:t> </w:t>
      </w:r>
      <w:r>
        <w:rPr>
          <w:i/>
          <w:color w:val="231F20"/>
          <w:spacing w:val="-6"/>
          <w:sz w:val="24"/>
        </w:rPr>
        <w:t>fialëve</w:t>
      </w:r>
      <w:r>
        <w:rPr>
          <w:i/>
          <w:color w:val="231F20"/>
          <w:spacing w:val="-9"/>
          <w:sz w:val="24"/>
        </w:rPr>
        <w:t> </w:t>
      </w:r>
      <w:r>
        <w:rPr>
          <w:i/>
          <w:color w:val="231F20"/>
          <w:spacing w:val="-6"/>
          <w:sz w:val="24"/>
        </w:rPr>
        <w:t>të</w:t>
      </w:r>
      <w:r>
        <w:rPr>
          <w:i/>
          <w:color w:val="231F20"/>
          <w:spacing w:val="-9"/>
          <w:sz w:val="24"/>
        </w:rPr>
        <w:t> </w:t>
      </w:r>
      <w:r>
        <w:rPr>
          <w:i/>
          <w:color w:val="231F20"/>
          <w:spacing w:val="-6"/>
          <w:sz w:val="24"/>
        </w:rPr>
        <w:t>mia,</w:t>
      </w:r>
      <w:r>
        <w:rPr>
          <w:i/>
          <w:color w:val="231F20"/>
          <w:spacing w:val="-9"/>
          <w:sz w:val="24"/>
        </w:rPr>
        <w:t> </w:t>
      </w:r>
      <w:r>
        <w:rPr>
          <w:i/>
          <w:color w:val="231F20"/>
          <w:spacing w:val="-6"/>
          <w:sz w:val="24"/>
        </w:rPr>
        <w:t>i</w:t>
      </w:r>
      <w:r>
        <w:rPr>
          <w:i/>
          <w:color w:val="231F20"/>
          <w:spacing w:val="-9"/>
          <w:sz w:val="24"/>
        </w:rPr>
        <w:t> </w:t>
      </w:r>
      <w:r>
        <w:rPr>
          <w:i/>
          <w:color w:val="231F20"/>
          <w:spacing w:val="-6"/>
          <w:sz w:val="24"/>
        </w:rPr>
        <w:t>Dërguari</w:t>
      </w:r>
      <w:r>
        <w:rPr>
          <w:i/>
          <w:color w:val="231F20"/>
          <w:spacing w:val="-9"/>
          <w:sz w:val="24"/>
        </w:rPr>
        <w:t> </w:t>
      </w:r>
      <w:r>
        <w:rPr>
          <w:i/>
          <w:color w:val="231F20"/>
          <w:spacing w:val="-6"/>
          <w:sz w:val="24"/>
        </w:rPr>
        <w:t>i Allahut</w:t>
      </w:r>
      <w:r>
        <w:rPr>
          <w:i/>
          <w:color w:val="231F20"/>
          <w:spacing w:val="-7"/>
          <w:sz w:val="24"/>
        </w:rPr>
        <w:t> </w:t>
      </w:r>
      <w:r>
        <w:rPr>
          <w:i/>
          <w:color w:val="231F20"/>
          <w:spacing w:val="-6"/>
          <w:sz w:val="24"/>
        </w:rPr>
        <w:t>(s.a.s.)</w:t>
      </w:r>
      <w:r>
        <w:rPr>
          <w:i/>
          <w:color w:val="231F20"/>
          <w:spacing w:val="-7"/>
          <w:sz w:val="24"/>
        </w:rPr>
        <w:t> </w:t>
      </w:r>
      <w:r>
        <w:rPr>
          <w:i/>
          <w:color w:val="231F20"/>
          <w:spacing w:val="-6"/>
          <w:sz w:val="24"/>
        </w:rPr>
        <w:t>tha</w:t>
      </w:r>
      <w:r>
        <w:rPr>
          <w:i/>
          <w:color w:val="231F20"/>
          <w:spacing w:val="-7"/>
          <w:sz w:val="24"/>
        </w:rPr>
        <w:t> </w:t>
      </w:r>
      <w:r>
        <w:rPr>
          <w:i/>
          <w:color w:val="231F20"/>
          <w:spacing w:val="-6"/>
          <w:sz w:val="24"/>
        </w:rPr>
        <w:t>kështu:</w:t>
      </w:r>
      <w:r>
        <w:rPr>
          <w:i/>
          <w:color w:val="231F20"/>
          <w:spacing w:val="-7"/>
          <w:sz w:val="24"/>
        </w:rPr>
        <w:t> </w:t>
      </w:r>
      <w:r>
        <w:rPr>
          <w:i/>
          <w:color w:val="231F20"/>
          <w:spacing w:val="-6"/>
          <w:sz w:val="24"/>
        </w:rPr>
        <w:t>‘Ai</w:t>
      </w:r>
      <w:r>
        <w:rPr>
          <w:i/>
          <w:color w:val="231F20"/>
          <w:spacing w:val="-7"/>
          <w:sz w:val="24"/>
        </w:rPr>
        <w:t> </w:t>
      </w:r>
      <w:r>
        <w:rPr>
          <w:i/>
          <w:color w:val="231F20"/>
          <w:spacing w:val="-6"/>
          <w:sz w:val="24"/>
        </w:rPr>
        <w:t>ishte</w:t>
      </w:r>
      <w:r>
        <w:rPr>
          <w:i/>
          <w:color w:val="231F20"/>
          <w:spacing w:val="-7"/>
          <w:sz w:val="24"/>
        </w:rPr>
        <w:t> </w:t>
      </w:r>
      <w:r>
        <w:rPr>
          <w:i/>
          <w:color w:val="231F20"/>
          <w:spacing w:val="-6"/>
          <w:sz w:val="24"/>
        </w:rPr>
        <w:t>Xhibrili</w:t>
      </w:r>
      <w:r>
        <w:rPr>
          <w:i/>
          <w:color w:val="231F20"/>
          <w:spacing w:val="-7"/>
          <w:sz w:val="24"/>
        </w:rPr>
        <w:t> </w:t>
      </w:r>
      <w:r>
        <w:rPr>
          <w:i/>
          <w:color w:val="231F20"/>
          <w:spacing w:val="-6"/>
          <w:sz w:val="24"/>
        </w:rPr>
        <w:t>(alejhis’selam).</w:t>
      </w:r>
      <w:r>
        <w:rPr>
          <w:i/>
          <w:color w:val="231F20"/>
          <w:spacing w:val="-7"/>
          <w:sz w:val="24"/>
        </w:rPr>
        <w:t> </w:t>
      </w:r>
      <w:r>
        <w:rPr>
          <w:i/>
          <w:color w:val="231F20"/>
          <w:spacing w:val="-6"/>
          <w:sz w:val="24"/>
        </w:rPr>
        <w:t>Erdhi</w:t>
      </w:r>
      <w:r>
        <w:rPr>
          <w:i/>
          <w:color w:val="231F20"/>
          <w:spacing w:val="-7"/>
          <w:sz w:val="24"/>
        </w:rPr>
        <w:t> </w:t>
      </w:r>
      <w:r>
        <w:rPr>
          <w:i/>
          <w:color w:val="231F20"/>
          <w:spacing w:val="-6"/>
          <w:sz w:val="24"/>
        </w:rPr>
        <w:t>për</w:t>
      </w:r>
      <w:r>
        <w:rPr>
          <w:i/>
          <w:color w:val="231F20"/>
          <w:spacing w:val="-7"/>
          <w:sz w:val="24"/>
        </w:rPr>
        <w:t> </w:t>
      </w:r>
      <w:r>
        <w:rPr>
          <w:i/>
          <w:color w:val="231F20"/>
          <w:spacing w:val="-6"/>
          <w:sz w:val="24"/>
        </w:rPr>
        <w:t>t’ju </w:t>
      </w:r>
      <w:r>
        <w:rPr>
          <w:i/>
          <w:color w:val="231F20"/>
          <w:sz w:val="24"/>
        </w:rPr>
        <w:t>mësuar</w:t>
      </w:r>
      <w:r>
        <w:rPr>
          <w:i/>
          <w:color w:val="231F20"/>
          <w:spacing w:val="-15"/>
          <w:sz w:val="24"/>
        </w:rPr>
        <w:t> </w:t>
      </w:r>
      <w:r>
        <w:rPr>
          <w:i/>
          <w:color w:val="231F20"/>
          <w:sz w:val="24"/>
        </w:rPr>
        <w:t>juve</w:t>
      </w:r>
      <w:r>
        <w:rPr>
          <w:i/>
          <w:color w:val="231F20"/>
          <w:spacing w:val="-15"/>
          <w:sz w:val="24"/>
        </w:rPr>
        <w:t> </w:t>
      </w:r>
      <w:r>
        <w:rPr>
          <w:i/>
          <w:color w:val="231F20"/>
          <w:sz w:val="24"/>
        </w:rPr>
        <w:t>fenë.’”</w:t>
      </w:r>
      <w:r>
        <w:rPr>
          <w:i/>
          <w:color w:val="231F20"/>
          <w:position w:val="8"/>
          <w:sz w:val="14"/>
        </w:rPr>
        <w:t>9</w:t>
      </w:r>
    </w:p>
    <w:p>
      <w:pPr>
        <w:pStyle w:val="BodyText"/>
        <w:spacing w:line="249" w:lineRule="auto" w:before="129"/>
        <w:ind w:right="282" w:firstLine="283"/>
      </w:pPr>
      <w:r>
        <w:rPr>
          <w:color w:val="231F20"/>
        </w:rPr>
        <w:t>Siç</w:t>
      </w:r>
      <w:r>
        <w:rPr>
          <w:color w:val="231F20"/>
          <w:spacing w:val="-15"/>
        </w:rPr>
        <w:t> </w:t>
      </w:r>
      <w:r>
        <w:rPr>
          <w:color w:val="231F20"/>
        </w:rPr>
        <w:t>vihet</w:t>
      </w:r>
      <w:r>
        <w:rPr>
          <w:color w:val="231F20"/>
          <w:spacing w:val="-15"/>
        </w:rPr>
        <w:t> </w:t>
      </w:r>
      <w:r>
        <w:rPr>
          <w:color w:val="231F20"/>
        </w:rPr>
        <w:t>re,</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hadith</w:t>
      </w:r>
      <w:r>
        <w:rPr>
          <w:color w:val="231F20"/>
          <w:spacing w:val="-15"/>
        </w:rPr>
        <w:t> </w:t>
      </w:r>
      <w:r>
        <w:rPr>
          <w:color w:val="231F20"/>
        </w:rPr>
        <w:t>qëndrohet</w:t>
      </w:r>
      <w:r>
        <w:rPr>
          <w:color w:val="231F20"/>
          <w:spacing w:val="-15"/>
        </w:rPr>
        <w:t> </w:t>
      </w:r>
      <w:r>
        <w:rPr>
          <w:color w:val="231F20"/>
        </w:rPr>
        <w:t>mbi</w:t>
      </w:r>
      <w:r>
        <w:rPr>
          <w:color w:val="231F20"/>
          <w:spacing w:val="-15"/>
        </w:rPr>
        <w:t> </w:t>
      </w:r>
      <w:r>
        <w:rPr>
          <w:color w:val="231F20"/>
        </w:rPr>
        <w:t>tri</w:t>
      </w:r>
      <w:r>
        <w:rPr>
          <w:color w:val="231F20"/>
          <w:spacing w:val="-15"/>
        </w:rPr>
        <w:t> </w:t>
      </w:r>
      <w:r>
        <w:rPr>
          <w:color w:val="231F20"/>
        </w:rPr>
        <w:t>çështje</w:t>
      </w:r>
      <w:r>
        <w:rPr>
          <w:color w:val="231F20"/>
          <w:spacing w:val="-15"/>
        </w:rPr>
        <w:t> </w:t>
      </w:r>
      <w:r>
        <w:rPr>
          <w:color w:val="231F20"/>
        </w:rPr>
        <w:t>të</w:t>
      </w:r>
      <w:r>
        <w:rPr>
          <w:color w:val="231F20"/>
          <w:spacing w:val="-15"/>
        </w:rPr>
        <w:t> </w:t>
      </w:r>
      <w:r>
        <w:rPr>
          <w:color w:val="231F20"/>
        </w:rPr>
        <w:t>rëndësishme, të cilat janë: gjashtë kushtet e besimit, pesë shtyllat e Islamit dhe vetëdija e </w:t>
      </w:r>
      <w:r>
        <w:rPr>
          <w:i/>
          <w:color w:val="231F20"/>
        </w:rPr>
        <w:t>ihsanit</w:t>
      </w:r>
      <w:r>
        <w:rPr>
          <w:color w:val="231F20"/>
        </w:rPr>
        <w:t>, e cila nënkupton kryerjen e dy çështjeve të para në kthjelltësinë e vetëdijes dhe të ndriçimit të brendshëm. E në fakt, çdo besimtar</w:t>
      </w:r>
      <w:r>
        <w:rPr>
          <w:color w:val="231F20"/>
          <w:spacing w:val="-10"/>
        </w:rPr>
        <w:t> </w:t>
      </w:r>
      <w:r>
        <w:rPr>
          <w:color w:val="231F20"/>
        </w:rPr>
        <w:t>i</w:t>
      </w:r>
      <w:r>
        <w:rPr>
          <w:color w:val="231F20"/>
          <w:spacing w:val="-10"/>
        </w:rPr>
        <w:t> </w:t>
      </w:r>
      <w:r>
        <w:rPr>
          <w:color w:val="231F20"/>
        </w:rPr>
        <w:t>përgjegjshëm</w:t>
      </w:r>
      <w:r>
        <w:rPr>
          <w:color w:val="231F20"/>
          <w:spacing w:val="-10"/>
        </w:rPr>
        <w:t> </w:t>
      </w:r>
      <w:r>
        <w:rPr>
          <w:color w:val="231F20"/>
        </w:rPr>
        <w:t>duhet</w:t>
      </w:r>
      <w:r>
        <w:rPr>
          <w:color w:val="231F20"/>
          <w:spacing w:val="-10"/>
        </w:rPr>
        <w:t> </w:t>
      </w:r>
      <w:r>
        <w:rPr>
          <w:color w:val="231F20"/>
        </w:rPr>
        <w:t>të</w:t>
      </w:r>
      <w:r>
        <w:rPr>
          <w:color w:val="231F20"/>
          <w:spacing w:val="-10"/>
        </w:rPr>
        <w:t> </w:t>
      </w:r>
      <w:r>
        <w:rPr>
          <w:color w:val="231F20"/>
        </w:rPr>
        <w:t>qëndrojë</w:t>
      </w:r>
      <w:r>
        <w:rPr>
          <w:color w:val="231F20"/>
          <w:spacing w:val="-10"/>
        </w:rPr>
        <w:t> </w:t>
      </w:r>
      <w:r>
        <w:rPr>
          <w:color w:val="231F20"/>
        </w:rPr>
        <w:t>mbi</w:t>
      </w:r>
      <w:r>
        <w:rPr>
          <w:color w:val="231F20"/>
          <w:spacing w:val="-10"/>
        </w:rPr>
        <w:t> </w:t>
      </w:r>
      <w:r>
        <w:rPr>
          <w:color w:val="231F20"/>
        </w:rPr>
        <w:t>këto</w:t>
      </w:r>
      <w:r>
        <w:rPr>
          <w:color w:val="231F20"/>
          <w:spacing w:val="-10"/>
        </w:rPr>
        <w:t> </w:t>
      </w:r>
      <w:r>
        <w:rPr>
          <w:color w:val="231F20"/>
        </w:rPr>
        <w:t>çështje</w:t>
      </w:r>
      <w:r>
        <w:rPr>
          <w:color w:val="231F20"/>
          <w:spacing w:val="-10"/>
        </w:rPr>
        <w:t> </w:t>
      </w:r>
      <w:r>
        <w:rPr>
          <w:color w:val="231F20"/>
        </w:rPr>
        <w:t>dhe,</w:t>
      </w:r>
      <w:r>
        <w:rPr>
          <w:color w:val="231F20"/>
          <w:spacing w:val="-10"/>
        </w:rPr>
        <w:t> </w:t>
      </w:r>
      <w:r>
        <w:rPr>
          <w:color w:val="231F20"/>
        </w:rPr>
        <w:t>me</w:t>
      </w:r>
      <w:r>
        <w:rPr>
          <w:color w:val="231F20"/>
          <w:spacing w:val="-10"/>
        </w:rPr>
        <w:t> </w:t>
      </w:r>
      <w:r>
        <w:rPr>
          <w:color w:val="231F20"/>
        </w:rPr>
        <w:t>aq sa mundet, duhet t’i kryejë ato.</w:t>
      </w:r>
    </w:p>
    <w:p>
      <w:pPr>
        <w:pStyle w:val="BodyText"/>
        <w:spacing w:line="249" w:lineRule="auto" w:before="120"/>
        <w:ind w:right="281" w:firstLine="283"/>
      </w:pPr>
      <w:r>
        <w:rPr>
          <w:color w:val="231F20"/>
        </w:rPr>
        <w:t>Sipas një transmetimi tjetër, i cili na përcillet nga Talha (r.a.), i Dërguari i Allahut (s.a.s.) e përshkruan Islamin përmbledhtazi:</w:t>
      </w:r>
    </w:p>
    <w:p>
      <w:pPr>
        <w:spacing w:line="249" w:lineRule="auto" w:before="115"/>
        <w:ind w:left="142" w:right="281" w:firstLine="283"/>
        <w:jc w:val="both"/>
        <w:rPr>
          <w:i/>
          <w:sz w:val="24"/>
        </w:rPr>
      </w:pPr>
      <w:r>
        <w:rPr>
          <w:i/>
          <w:color w:val="231F20"/>
          <w:sz w:val="24"/>
        </w:rPr>
        <w:t>“Një ditë prej ditësh, në mesxhid erdhi një burrë nga banorët e </w:t>
      </w:r>
      <w:r>
        <w:rPr>
          <w:i/>
          <w:color w:val="231F20"/>
          <w:spacing w:val="-8"/>
          <w:sz w:val="24"/>
        </w:rPr>
        <w:t>Nexhidit.</w:t>
      </w:r>
      <w:r>
        <w:rPr>
          <w:i/>
          <w:color w:val="231F20"/>
          <w:spacing w:val="-2"/>
          <w:sz w:val="24"/>
        </w:rPr>
        <w:t> </w:t>
      </w:r>
      <w:r>
        <w:rPr>
          <w:i/>
          <w:color w:val="231F20"/>
          <w:spacing w:val="-8"/>
          <w:sz w:val="24"/>
        </w:rPr>
        <w:t>Flokët</w:t>
      </w:r>
      <w:r>
        <w:rPr>
          <w:i/>
          <w:color w:val="231F20"/>
          <w:spacing w:val="-2"/>
          <w:sz w:val="24"/>
        </w:rPr>
        <w:t> </w:t>
      </w:r>
      <w:r>
        <w:rPr>
          <w:i/>
          <w:color w:val="231F20"/>
          <w:spacing w:val="-8"/>
          <w:sz w:val="24"/>
        </w:rPr>
        <w:t>i</w:t>
      </w:r>
      <w:r>
        <w:rPr>
          <w:i/>
          <w:color w:val="231F20"/>
          <w:spacing w:val="-2"/>
          <w:sz w:val="24"/>
        </w:rPr>
        <w:t> </w:t>
      </w:r>
      <w:r>
        <w:rPr>
          <w:i/>
          <w:color w:val="231F20"/>
          <w:spacing w:val="-8"/>
          <w:sz w:val="24"/>
        </w:rPr>
        <w:t>kishte</w:t>
      </w:r>
      <w:r>
        <w:rPr>
          <w:i/>
          <w:color w:val="231F20"/>
          <w:spacing w:val="-2"/>
          <w:sz w:val="24"/>
        </w:rPr>
        <w:t> </w:t>
      </w:r>
      <w:r>
        <w:rPr>
          <w:i/>
          <w:color w:val="231F20"/>
          <w:spacing w:val="-8"/>
          <w:sz w:val="24"/>
        </w:rPr>
        <w:t>të</w:t>
      </w:r>
      <w:r>
        <w:rPr>
          <w:i/>
          <w:color w:val="231F20"/>
          <w:spacing w:val="-2"/>
          <w:sz w:val="24"/>
        </w:rPr>
        <w:t> </w:t>
      </w:r>
      <w:r>
        <w:rPr>
          <w:i/>
          <w:color w:val="231F20"/>
          <w:spacing w:val="-8"/>
          <w:sz w:val="24"/>
        </w:rPr>
        <w:t>shprishura.</w:t>
      </w:r>
      <w:r>
        <w:rPr>
          <w:i/>
          <w:color w:val="231F20"/>
          <w:spacing w:val="-2"/>
          <w:sz w:val="24"/>
        </w:rPr>
        <w:t> </w:t>
      </w:r>
      <w:r>
        <w:rPr>
          <w:i/>
          <w:color w:val="231F20"/>
          <w:spacing w:val="-8"/>
          <w:sz w:val="24"/>
        </w:rPr>
        <w:t>Na</w:t>
      </w:r>
      <w:r>
        <w:rPr>
          <w:i/>
          <w:color w:val="231F20"/>
          <w:spacing w:val="-2"/>
          <w:sz w:val="24"/>
        </w:rPr>
        <w:t> </w:t>
      </w:r>
      <w:r>
        <w:rPr>
          <w:i/>
          <w:color w:val="231F20"/>
          <w:spacing w:val="-8"/>
          <w:sz w:val="24"/>
        </w:rPr>
        <w:t>vinte</w:t>
      </w:r>
      <w:r>
        <w:rPr>
          <w:i/>
          <w:color w:val="231F20"/>
          <w:spacing w:val="-2"/>
          <w:sz w:val="24"/>
        </w:rPr>
        <w:t> </w:t>
      </w:r>
      <w:r>
        <w:rPr>
          <w:i/>
          <w:color w:val="231F20"/>
          <w:spacing w:val="-8"/>
          <w:sz w:val="24"/>
        </w:rPr>
        <w:t>tek</w:t>
      </w:r>
      <w:r>
        <w:rPr>
          <w:i/>
          <w:color w:val="231F20"/>
          <w:spacing w:val="-2"/>
          <w:sz w:val="24"/>
        </w:rPr>
        <w:t> </w:t>
      </w:r>
      <w:r>
        <w:rPr>
          <w:i/>
          <w:color w:val="231F20"/>
          <w:spacing w:val="-8"/>
          <w:sz w:val="24"/>
        </w:rPr>
        <w:t>veshët</w:t>
      </w:r>
      <w:r>
        <w:rPr>
          <w:i/>
          <w:color w:val="231F20"/>
          <w:spacing w:val="-2"/>
          <w:sz w:val="24"/>
        </w:rPr>
        <w:t> </w:t>
      </w:r>
      <w:r>
        <w:rPr>
          <w:i/>
          <w:color w:val="231F20"/>
          <w:spacing w:val="-8"/>
          <w:sz w:val="24"/>
        </w:rPr>
        <w:t>zëri</w:t>
      </w:r>
      <w:r>
        <w:rPr>
          <w:i/>
          <w:color w:val="231F20"/>
          <w:spacing w:val="-2"/>
          <w:sz w:val="24"/>
        </w:rPr>
        <w:t> </w:t>
      </w:r>
      <w:r>
        <w:rPr>
          <w:i/>
          <w:color w:val="231F20"/>
          <w:spacing w:val="-8"/>
          <w:sz w:val="24"/>
        </w:rPr>
        <w:t>i</w:t>
      </w:r>
      <w:r>
        <w:rPr>
          <w:i/>
          <w:color w:val="231F20"/>
          <w:spacing w:val="-2"/>
          <w:sz w:val="24"/>
        </w:rPr>
        <w:t> </w:t>
      </w:r>
      <w:r>
        <w:rPr>
          <w:i/>
          <w:color w:val="231F20"/>
          <w:spacing w:val="-8"/>
          <w:sz w:val="24"/>
        </w:rPr>
        <w:t>tij,</w:t>
      </w:r>
      <w:r>
        <w:rPr>
          <w:i/>
          <w:color w:val="231F20"/>
          <w:spacing w:val="-2"/>
          <w:sz w:val="24"/>
        </w:rPr>
        <w:t> </w:t>
      </w:r>
      <w:r>
        <w:rPr>
          <w:i/>
          <w:color w:val="231F20"/>
          <w:spacing w:val="-8"/>
          <w:sz w:val="24"/>
        </w:rPr>
        <w:t>por</w:t>
      </w:r>
      <w:r>
        <w:rPr>
          <w:i/>
          <w:color w:val="231F20"/>
          <w:spacing w:val="-2"/>
          <w:sz w:val="24"/>
        </w:rPr>
        <w:t> </w:t>
      </w:r>
      <w:r>
        <w:rPr>
          <w:i/>
          <w:color w:val="231F20"/>
          <w:spacing w:val="-8"/>
          <w:sz w:val="24"/>
        </w:rPr>
        <w:t>nuk </w:t>
      </w:r>
      <w:r>
        <w:rPr>
          <w:i/>
          <w:color w:val="231F20"/>
          <w:spacing w:val="-2"/>
          <w:sz w:val="24"/>
        </w:rPr>
        <w:t>arrinim</w:t>
      </w:r>
      <w:r>
        <w:rPr>
          <w:i/>
          <w:color w:val="231F20"/>
          <w:spacing w:val="-15"/>
          <w:sz w:val="24"/>
        </w:rPr>
        <w:t> </w:t>
      </w:r>
      <w:r>
        <w:rPr>
          <w:i/>
          <w:color w:val="231F20"/>
          <w:spacing w:val="-2"/>
          <w:sz w:val="24"/>
        </w:rPr>
        <w:t>të</w:t>
      </w:r>
      <w:r>
        <w:rPr>
          <w:i/>
          <w:color w:val="231F20"/>
          <w:spacing w:val="-13"/>
          <w:sz w:val="24"/>
        </w:rPr>
        <w:t> </w:t>
      </w:r>
      <w:r>
        <w:rPr>
          <w:i/>
          <w:color w:val="231F20"/>
          <w:spacing w:val="-2"/>
          <w:sz w:val="24"/>
        </w:rPr>
        <w:t>kuptonim</w:t>
      </w:r>
      <w:r>
        <w:rPr>
          <w:i/>
          <w:color w:val="231F20"/>
          <w:spacing w:val="-13"/>
          <w:sz w:val="24"/>
        </w:rPr>
        <w:t> </w:t>
      </w:r>
      <w:r>
        <w:rPr>
          <w:i/>
          <w:color w:val="231F20"/>
          <w:spacing w:val="-2"/>
          <w:sz w:val="24"/>
        </w:rPr>
        <w:t>asgjë</w:t>
      </w:r>
      <w:r>
        <w:rPr>
          <w:i/>
          <w:color w:val="231F20"/>
          <w:spacing w:val="-13"/>
          <w:sz w:val="24"/>
        </w:rPr>
        <w:t> </w:t>
      </w:r>
      <w:r>
        <w:rPr>
          <w:i/>
          <w:color w:val="231F20"/>
          <w:spacing w:val="-2"/>
          <w:sz w:val="24"/>
        </w:rPr>
        <w:t>nga</w:t>
      </w:r>
      <w:r>
        <w:rPr>
          <w:i/>
          <w:color w:val="231F20"/>
          <w:spacing w:val="-13"/>
          <w:sz w:val="24"/>
        </w:rPr>
        <w:t> </w:t>
      </w:r>
      <w:r>
        <w:rPr>
          <w:i/>
          <w:color w:val="231F20"/>
          <w:spacing w:val="-2"/>
          <w:sz w:val="24"/>
        </w:rPr>
        <w:t>sa</w:t>
      </w:r>
      <w:r>
        <w:rPr>
          <w:i/>
          <w:color w:val="231F20"/>
          <w:spacing w:val="-13"/>
          <w:sz w:val="24"/>
        </w:rPr>
        <w:t> </w:t>
      </w:r>
      <w:r>
        <w:rPr>
          <w:i/>
          <w:color w:val="231F20"/>
          <w:spacing w:val="-2"/>
          <w:sz w:val="24"/>
        </w:rPr>
        <w:t>thoshte.</w:t>
      </w:r>
      <w:r>
        <w:rPr>
          <w:i/>
          <w:color w:val="231F20"/>
          <w:spacing w:val="-13"/>
          <w:sz w:val="24"/>
        </w:rPr>
        <w:t> </w:t>
      </w:r>
      <w:r>
        <w:rPr>
          <w:i/>
          <w:color w:val="231F20"/>
          <w:spacing w:val="-2"/>
          <w:sz w:val="24"/>
        </w:rPr>
        <w:t>Pasi</w:t>
      </w:r>
      <w:r>
        <w:rPr>
          <w:i/>
          <w:color w:val="231F20"/>
          <w:spacing w:val="-13"/>
          <w:sz w:val="24"/>
        </w:rPr>
        <w:t> </w:t>
      </w:r>
      <w:r>
        <w:rPr>
          <w:i/>
          <w:color w:val="231F20"/>
          <w:spacing w:val="-2"/>
          <w:sz w:val="24"/>
        </w:rPr>
        <w:t>iu</w:t>
      </w:r>
      <w:r>
        <w:rPr>
          <w:i/>
          <w:color w:val="231F20"/>
          <w:spacing w:val="-13"/>
          <w:sz w:val="24"/>
        </w:rPr>
        <w:t> </w:t>
      </w:r>
      <w:r>
        <w:rPr>
          <w:i/>
          <w:color w:val="231F20"/>
          <w:spacing w:val="-2"/>
          <w:sz w:val="24"/>
        </w:rPr>
        <w:t>afruam</w:t>
      </w:r>
      <w:r>
        <w:rPr>
          <w:i/>
          <w:color w:val="231F20"/>
          <w:spacing w:val="-13"/>
          <w:sz w:val="24"/>
        </w:rPr>
        <w:t> </w:t>
      </w:r>
      <w:r>
        <w:rPr>
          <w:i/>
          <w:color w:val="231F20"/>
          <w:spacing w:val="-2"/>
          <w:sz w:val="24"/>
        </w:rPr>
        <w:t>mirë,</w:t>
      </w:r>
      <w:r>
        <w:rPr>
          <w:i/>
          <w:color w:val="231F20"/>
          <w:spacing w:val="-13"/>
          <w:sz w:val="24"/>
        </w:rPr>
        <w:t> </w:t>
      </w:r>
      <w:r>
        <w:rPr>
          <w:i/>
          <w:color w:val="231F20"/>
          <w:spacing w:val="-2"/>
          <w:sz w:val="24"/>
        </w:rPr>
        <w:t>kuptuam </w:t>
      </w:r>
      <w:r>
        <w:rPr>
          <w:i/>
          <w:color w:val="231F20"/>
          <w:sz w:val="24"/>
        </w:rPr>
        <w:t>se</w:t>
      </w:r>
      <w:r>
        <w:rPr>
          <w:i/>
          <w:color w:val="231F20"/>
          <w:spacing w:val="-15"/>
          <w:sz w:val="24"/>
        </w:rPr>
        <w:t> </w:t>
      </w:r>
      <w:r>
        <w:rPr>
          <w:i/>
          <w:color w:val="231F20"/>
          <w:sz w:val="24"/>
        </w:rPr>
        <w:t>po</w:t>
      </w:r>
      <w:r>
        <w:rPr>
          <w:i/>
          <w:color w:val="231F20"/>
          <w:spacing w:val="-15"/>
          <w:sz w:val="24"/>
        </w:rPr>
        <w:t> </w:t>
      </w:r>
      <w:r>
        <w:rPr>
          <w:i/>
          <w:color w:val="231F20"/>
          <w:sz w:val="24"/>
        </w:rPr>
        <w:t>bënte</w:t>
      </w:r>
      <w:r>
        <w:rPr>
          <w:i/>
          <w:color w:val="231F20"/>
          <w:spacing w:val="-15"/>
          <w:sz w:val="24"/>
        </w:rPr>
        <w:t> </w:t>
      </w:r>
      <w:r>
        <w:rPr>
          <w:i/>
          <w:color w:val="231F20"/>
          <w:sz w:val="24"/>
        </w:rPr>
        <w:t>pyetje</w:t>
      </w:r>
      <w:r>
        <w:rPr>
          <w:i/>
          <w:color w:val="231F20"/>
          <w:spacing w:val="-15"/>
          <w:sz w:val="24"/>
        </w:rPr>
        <w:t> </w:t>
      </w:r>
      <w:r>
        <w:rPr>
          <w:i/>
          <w:color w:val="231F20"/>
          <w:sz w:val="24"/>
        </w:rPr>
        <w:t>në</w:t>
      </w:r>
      <w:r>
        <w:rPr>
          <w:i/>
          <w:color w:val="231F20"/>
          <w:spacing w:val="-15"/>
          <w:sz w:val="24"/>
        </w:rPr>
        <w:t> </w:t>
      </w:r>
      <w:r>
        <w:rPr>
          <w:i/>
          <w:color w:val="231F20"/>
          <w:sz w:val="24"/>
        </w:rPr>
        <w:t>lidhje</w:t>
      </w:r>
      <w:r>
        <w:rPr>
          <w:i/>
          <w:color w:val="231F20"/>
          <w:spacing w:val="-15"/>
          <w:sz w:val="24"/>
        </w:rPr>
        <w:t> </w:t>
      </w:r>
      <w:r>
        <w:rPr>
          <w:i/>
          <w:color w:val="231F20"/>
          <w:sz w:val="24"/>
        </w:rPr>
        <w:t>me</w:t>
      </w:r>
      <w:r>
        <w:rPr>
          <w:i/>
          <w:color w:val="231F20"/>
          <w:spacing w:val="-15"/>
          <w:sz w:val="24"/>
        </w:rPr>
        <w:t> </w:t>
      </w:r>
      <w:r>
        <w:rPr>
          <w:i/>
          <w:color w:val="231F20"/>
          <w:sz w:val="24"/>
        </w:rPr>
        <w:t>Islamin.</w:t>
      </w:r>
      <w:r>
        <w:rPr>
          <w:i/>
          <w:color w:val="231F20"/>
          <w:spacing w:val="-15"/>
          <w:sz w:val="24"/>
        </w:rPr>
        <w:t> </w:t>
      </w:r>
      <w:r>
        <w:rPr>
          <w:i/>
          <w:color w:val="231F20"/>
          <w:sz w:val="24"/>
        </w:rPr>
        <w:t>Pejgamberi</w:t>
      </w:r>
      <w:r>
        <w:rPr>
          <w:i/>
          <w:color w:val="231F20"/>
          <w:spacing w:val="-15"/>
          <w:sz w:val="24"/>
        </w:rPr>
        <w:t> </w:t>
      </w:r>
      <w:r>
        <w:rPr>
          <w:i/>
          <w:color w:val="231F20"/>
          <w:sz w:val="24"/>
        </w:rPr>
        <w:t>ynë</w:t>
      </w:r>
      <w:r>
        <w:rPr>
          <w:i/>
          <w:color w:val="231F20"/>
          <w:spacing w:val="-15"/>
          <w:sz w:val="24"/>
        </w:rPr>
        <w:t> </w:t>
      </w:r>
      <w:r>
        <w:rPr>
          <w:i/>
          <w:color w:val="231F20"/>
          <w:sz w:val="24"/>
        </w:rPr>
        <w:t>(alehjis’salátu ues’selám)</w:t>
      </w:r>
      <w:r>
        <w:rPr>
          <w:i/>
          <w:color w:val="231F20"/>
          <w:spacing w:val="-3"/>
          <w:sz w:val="24"/>
        </w:rPr>
        <w:t> </w:t>
      </w:r>
      <w:r>
        <w:rPr>
          <w:i/>
          <w:color w:val="231F20"/>
          <w:sz w:val="24"/>
        </w:rPr>
        <w:t>sapo</w:t>
      </w:r>
      <w:r>
        <w:rPr>
          <w:i/>
          <w:color w:val="231F20"/>
          <w:spacing w:val="-3"/>
          <w:sz w:val="24"/>
        </w:rPr>
        <w:t> </w:t>
      </w:r>
      <w:r>
        <w:rPr>
          <w:i/>
          <w:color w:val="231F20"/>
          <w:sz w:val="24"/>
        </w:rPr>
        <w:t>kishte</w:t>
      </w:r>
      <w:r>
        <w:rPr>
          <w:i/>
          <w:color w:val="231F20"/>
          <w:spacing w:val="-2"/>
          <w:sz w:val="24"/>
        </w:rPr>
        <w:t> </w:t>
      </w:r>
      <w:r>
        <w:rPr>
          <w:i/>
          <w:color w:val="231F20"/>
          <w:sz w:val="24"/>
        </w:rPr>
        <w:t>mbaruar</w:t>
      </w:r>
      <w:r>
        <w:rPr>
          <w:i/>
          <w:color w:val="231F20"/>
          <w:spacing w:val="-2"/>
          <w:sz w:val="24"/>
        </w:rPr>
        <w:t> </w:t>
      </w:r>
      <w:r>
        <w:rPr>
          <w:i/>
          <w:color w:val="231F20"/>
          <w:sz w:val="24"/>
        </w:rPr>
        <w:t>së</w:t>
      </w:r>
      <w:r>
        <w:rPr>
          <w:i/>
          <w:color w:val="231F20"/>
          <w:spacing w:val="-2"/>
          <w:sz w:val="24"/>
        </w:rPr>
        <w:t> </w:t>
      </w:r>
      <w:r>
        <w:rPr>
          <w:i/>
          <w:color w:val="231F20"/>
          <w:sz w:val="24"/>
        </w:rPr>
        <w:t>thëni</w:t>
      </w:r>
      <w:r>
        <w:rPr>
          <w:i/>
          <w:color w:val="231F20"/>
          <w:spacing w:val="-3"/>
          <w:sz w:val="24"/>
        </w:rPr>
        <w:t> </w:t>
      </w:r>
      <w:r>
        <w:rPr>
          <w:i/>
          <w:color w:val="231F20"/>
          <w:sz w:val="24"/>
        </w:rPr>
        <w:t>‘Pesë</w:t>
      </w:r>
      <w:r>
        <w:rPr>
          <w:i/>
          <w:color w:val="231F20"/>
          <w:spacing w:val="-3"/>
          <w:sz w:val="24"/>
        </w:rPr>
        <w:t> </w:t>
      </w:r>
      <w:r>
        <w:rPr>
          <w:i/>
          <w:color w:val="231F20"/>
          <w:sz w:val="24"/>
        </w:rPr>
        <w:t>kohët</w:t>
      </w:r>
      <w:r>
        <w:rPr>
          <w:i/>
          <w:color w:val="231F20"/>
          <w:spacing w:val="-3"/>
          <w:sz w:val="24"/>
        </w:rPr>
        <w:t> </w:t>
      </w:r>
      <w:r>
        <w:rPr>
          <w:i/>
          <w:color w:val="231F20"/>
          <w:sz w:val="24"/>
        </w:rPr>
        <w:t>e</w:t>
      </w:r>
      <w:r>
        <w:rPr>
          <w:i/>
          <w:color w:val="231F20"/>
          <w:spacing w:val="-3"/>
          <w:sz w:val="24"/>
        </w:rPr>
        <w:t> </w:t>
      </w:r>
      <w:r>
        <w:rPr>
          <w:i/>
          <w:color w:val="231F20"/>
          <w:sz w:val="24"/>
        </w:rPr>
        <w:t>namazit,</w:t>
      </w:r>
      <w:r>
        <w:rPr>
          <w:i/>
          <w:color w:val="231F20"/>
          <w:spacing w:val="-3"/>
          <w:sz w:val="24"/>
        </w:rPr>
        <w:t> </w:t>
      </w:r>
      <w:r>
        <w:rPr>
          <w:i/>
          <w:color w:val="231F20"/>
          <w:sz w:val="24"/>
        </w:rPr>
        <w:t>natën </w:t>
      </w:r>
      <w:r>
        <w:rPr>
          <w:i/>
          <w:color w:val="231F20"/>
          <w:spacing w:val="-4"/>
          <w:sz w:val="24"/>
        </w:rPr>
        <w:t>dhe</w:t>
      </w:r>
      <w:r>
        <w:rPr>
          <w:i/>
          <w:color w:val="231F20"/>
          <w:spacing w:val="-11"/>
          <w:sz w:val="24"/>
        </w:rPr>
        <w:t> </w:t>
      </w:r>
      <w:r>
        <w:rPr>
          <w:i/>
          <w:color w:val="231F20"/>
          <w:spacing w:val="-4"/>
          <w:sz w:val="24"/>
        </w:rPr>
        <w:t>ditën’</w:t>
      </w:r>
      <w:r>
        <w:rPr>
          <w:i/>
          <w:color w:val="231F20"/>
          <w:spacing w:val="-11"/>
          <w:sz w:val="24"/>
        </w:rPr>
        <w:t> </w:t>
      </w:r>
      <w:r>
        <w:rPr>
          <w:i/>
          <w:color w:val="231F20"/>
          <w:spacing w:val="-4"/>
          <w:sz w:val="24"/>
        </w:rPr>
        <w:t>kur</w:t>
      </w:r>
      <w:r>
        <w:rPr>
          <w:i/>
          <w:color w:val="231F20"/>
          <w:spacing w:val="-11"/>
          <w:sz w:val="24"/>
        </w:rPr>
        <w:t> </w:t>
      </w:r>
      <w:r>
        <w:rPr>
          <w:i/>
          <w:color w:val="231F20"/>
          <w:spacing w:val="-4"/>
          <w:sz w:val="24"/>
        </w:rPr>
        <w:t>burri</w:t>
      </w:r>
      <w:r>
        <w:rPr>
          <w:i/>
          <w:color w:val="231F20"/>
          <w:spacing w:val="-11"/>
          <w:sz w:val="24"/>
        </w:rPr>
        <w:t> </w:t>
      </w:r>
      <w:r>
        <w:rPr>
          <w:i/>
          <w:color w:val="231F20"/>
          <w:spacing w:val="-4"/>
          <w:sz w:val="24"/>
        </w:rPr>
        <w:t>pyeti</w:t>
      </w:r>
      <w:r>
        <w:rPr>
          <w:i/>
          <w:color w:val="231F20"/>
          <w:spacing w:val="-11"/>
          <w:sz w:val="24"/>
        </w:rPr>
        <w:t> </w:t>
      </w:r>
      <w:r>
        <w:rPr>
          <w:i/>
          <w:color w:val="231F20"/>
          <w:spacing w:val="-4"/>
          <w:sz w:val="24"/>
        </w:rPr>
        <w:t>prapë:</w:t>
      </w:r>
      <w:r>
        <w:rPr>
          <w:i/>
          <w:color w:val="231F20"/>
          <w:spacing w:val="-11"/>
          <w:sz w:val="24"/>
        </w:rPr>
        <w:t> </w:t>
      </w:r>
      <w:r>
        <w:rPr>
          <w:i/>
          <w:color w:val="231F20"/>
          <w:spacing w:val="-4"/>
          <w:sz w:val="24"/>
        </w:rPr>
        <w:t>‘A</w:t>
      </w:r>
      <w:r>
        <w:rPr>
          <w:i/>
          <w:color w:val="231F20"/>
          <w:spacing w:val="-11"/>
          <w:sz w:val="24"/>
        </w:rPr>
        <w:t> </w:t>
      </w:r>
      <w:r>
        <w:rPr>
          <w:i/>
          <w:color w:val="231F20"/>
          <w:spacing w:val="-4"/>
          <w:sz w:val="24"/>
        </w:rPr>
        <w:t>kam</w:t>
      </w:r>
      <w:r>
        <w:rPr>
          <w:i/>
          <w:color w:val="231F20"/>
          <w:spacing w:val="-11"/>
          <w:sz w:val="24"/>
        </w:rPr>
        <w:t> </w:t>
      </w:r>
      <w:r>
        <w:rPr>
          <w:i/>
          <w:color w:val="231F20"/>
          <w:spacing w:val="-4"/>
          <w:sz w:val="24"/>
        </w:rPr>
        <w:t>detyrim</w:t>
      </w:r>
      <w:r>
        <w:rPr>
          <w:i/>
          <w:color w:val="231F20"/>
          <w:spacing w:val="-11"/>
          <w:sz w:val="24"/>
        </w:rPr>
        <w:t> </w:t>
      </w:r>
      <w:r>
        <w:rPr>
          <w:i/>
          <w:color w:val="231F20"/>
          <w:spacing w:val="-4"/>
          <w:sz w:val="24"/>
        </w:rPr>
        <w:t>tjetër</w:t>
      </w:r>
      <w:r>
        <w:rPr>
          <w:i/>
          <w:color w:val="231F20"/>
          <w:spacing w:val="-11"/>
          <w:sz w:val="24"/>
        </w:rPr>
        <w:t> </w:t>
      </w:r>
      <w:r>
        <w:rPr>
          <w:i/>
          <w:color w:val="231F20"/>
          <w:spacing w:val="-4"/>
          <w:sz w:val="24"/>
        </w:rPr>
        <w:t>përveç</w:t>
      </w:r>
      <w:r>
        <w:rPr>
          <w:i/>
          <w:color w:val="231F20"/>
          <w:spacing w:val="-11"/>
          <w:sz w:val="24"/>
        </w:rPr>
        <w:t> </w:t>
      </w:r>
      <w:r>
        <w:rPr>
          <w:i/>
          <w:color w:val="231F20"/>
          <w:spacing w:val="-4"/>
          <w:sz w:val="24"/>
        </w:rPr>
        <w:t>këtyre</w:t>
      </w:r>
      <w:r>
        <w:rPr>
          <w:i/>
          <w:color w:val="231F20"/>
          <w:spacing w:val="-11"/>
          <w:sz w:val="24"/>
        </w:rPr>
        <w:t> </w:t>
      </w:r>
      <w:r>
        <w:rPr>
          <w:i/>
          <w:color w:val="231F20"/>
          <w:spacing w:val="-4"/>
          <w:sz w:val="24"/>
        </w:rPr>
        <w:t>pesë </w:t>
      </w:r>
      <w:r>
        <w:rPr>
          <w:i/>
          <w:color w:val="231F20"/>
          <w:spacing w:val="-6"/>
          <w:sz w:val="24"/>
        </w:rPr>
        <w:t>kohëve?’</w:t>
      </w:r>
      <w:r>
        <w:rPr>
          <w:i/>
          <w:color w:val="231F20"/>
          <w:spacing w:val="-10"/>
          <w:sz w:val="24"/>
        </w:rPr>
        <w:t> </w:t>
      </w:r>
      <w:r>
        <w:rPr>
          <w:i/>
          <w:color w:val="231F20"/>
          <w:spacing w:val="-6"/>
          <w:sz w:val="24"/>
        </w:rPr>
        <w:t>‘Jo,</w:t>
      </w:r>
      <w:r>
        <w:rPr>
          <w:i/>
          <w:color w:val="231F20"/>
          <w:spacing w:val="-10"/>
          <w:sz w:val="24"/>
        </w:rPr>
        <w:t> </w:t>
      </w:r>
      <w:r>
        <w:rPr>
          <w:i/>
          <w:color w:val="231F20"/>
          <w:spacing w:val="-6"/>
          <w:sz w:val="24"/>
        </w:rPr>
        <w:t>vetëm</w:t>
      </w:r>
      <w:r>
        <w:rPr>
          <w:i/>
          <w:color w:val="231F20"/>
          <w:spacing w:val="-10"/>
          <w:sz w:val="24"/>
        </w:rPr>
        <w:t> </w:t>
      </w:r>
      <w:r>
        <w:rPr>
          <w:i/>
          <w:color w:val="231F20"/>
          <w:spacing w:val="-6"/>
          <w:sz w:val="24"/>
        </w:rPr>
        <w:t>nëse</w:t>
      </w:r>
      <w:r>
        <w:rPr>
          <w:i/>
          <w:color w:val="231F20"/>
          <w:spacing w:val="-10"/>
          <w:sz w:val="24"/>
        </w:rPr>
        <w:t> </w:t>
      </w:r>
      <w:r>
        <w:rPr>
          <w:i/>
          <w:color w:val="231F20"/>
          <w:spacing w:val="-6"/>
          <w:sz w:val="24"/>
        </w:rPr>
        <w:t>dëshiron</w:t>
      </w:r>
      <w:r>
        <w:rPr>
          <w:i/>
          <w:color w:val="231F20"/>
          <w:spacing w:val="-10"/>
          <w:sz w:val="24"/>
        </w:rPr>
        <w:t> </w:t>
      </w:r>
      <w:r>
        <w:rPr>
          <w:i/>
          <w:color w:val="231F20"/>
          <w:spacing w:val="-6"/>
          <w:sz w:val="24"/>
        </w:rPr>
        <w:t>të</w:t>
      </w:r>
      <w:r>
        <w:rPr>
          <w:i/>
          <w:color w:val="231F20"/>
          <w:spacing w:val="-10"/>
          <w:sz w:val="24"/>
        </w:rPr>
        <w:t> </w:t>
      </w:r>
      <w:r>
        <w:rPr>
          <w:i/>
          <w:color w:val="231F20"/>
          <w:spacing w:val="-6"/>
          <w:sz w:val="24"/>
        </w:rPr>
        <w:t>falësh</w:t>
      </w:r>
      <w:r>
        <w:rPr>
          <w:i/>
          <w:color w:val="231F20"/>
          <w:spacing w:val="-10"/>
          <w:sz w:val="24"/>
        </w:rPr>
        <w:t> </w:t>
      </w:r>
      <w:r>
        <w:rPr>
          <w:i/>
          <w:color w:val="231F20"/>
          <w:spacing w:val="-6"/>
          <w:sz w:val="24"/>
        </w:rPr>
        <w:t>namaz</w:t>
      </w:r>
      <w:r>
        <w:rPr>
          <w:i/>
          <w:color w:val="231F20"/>
          <w:spacing w:val="-10"/>
          <w:sz w:val="24"/>
        </w:rPr>
        <w:t> </w:t>
      </w:r>
      <w:r>
        <w:rPr>
          <w:i/>
          <w:color w:val="231F20"/>
          <w:spacing w:val="-6"/>
          <w:sz w:val="24"/>
        </w:rPr>
        <w:t>nafile</w:t>
      </w:r>
      <w:r>
        <w:rPr>
          <w:i/>
          <w:color w:val="231F20"/>
          <w:spacing w:val="-10"/>
          <w:sz w:val="24"/>
        </w:rPr>
        <w:t> </w:t>
      </w:r>
      <w:r>
        <w:rPr>
          <w:i/>
          <w:color w:val="231F20"/>
          <w:spacing w:val="-6"/>
          <w:sz w:val="24"/>
        </w:rPr>
        <w:t>(vullnetar),’</w:t>
      </w:r>
      <w:r>
        <w:rPr>
          <w:i/>
          <w:color w:val="231F20"/>
          <w:spacing w:val="-10"/>
          <w:sz w:val="24"/>
        </w:rPr>
        <w:t> </w:t>
      </w:r>
      <w:r>
        <w:rPr>
          <w:i/>
          <w:color w:val="231F20"/>
          <w:spacing w:val="-6"/>
          <w:sz w:val="24"/>
        </w:rPr>
        <w:t>tha</w:t>
      </w:r>
      <w:r>
        <w:rPr>
          <w:i/>
          <w:color w:val="231F20"/>
          <w:spacing w:val="-10"/>
          <w:sz w:val="24"/>
        </w:rPr>
        <w:t> </w:t>
      </w:r>
      <w:r>
        <w:rPr>
          <w:i/>
          <w:color w:val="231F20"/>
          <w:spacing w:val="-6"/>
          <w:sz w:val="24"/>
        </w:rPr>
        <w:t>i</w:t>
      </w:r>
    </w:p>
    <w:p>
      <w:pPr>
        <w:pStyle w:val="BodyText"/>
        <w:spacing w:before="73"/>
        <w:ind w:left="0"/>
        <w:jc w:val="left"/>
        <w:rPr>
          <w:i/>
          <w:sz w:val="20"/>
        </w:rPr>
      </w:pPr>
      <w:r>
        <w:rPr>
          <w:i/>
          <w:sz w:val="20"/>
        </w:rPr>
        <mc:AlternateContent>
          <mc:Choice Requires="wps">
            <w:drawing>
              <wp:anchor distT="0" distB="0" distL="0" distR="0" allowOverlap="1" layoutInCell="1" locked="0" behindDoc="1" simplePos="0" relativeHeight="487603200">
                <wp:simplePos x="0" y="0"/>
                <wp:positionH relativeFrom="page">
                  <wp:posOffset>540000</wp:posOffset>
                </wp:positionH>
                <wp:positionV relativeFrom="paragraph">
                  <wp:posOffset>207651</wp:posOffset>
                </wp:positionV>
                <wp:extent cx="108013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350481pt;width:85.05pt;height:.1pt;mso-position-horizontal-relative:page;mso-position-vertical-relative:paragraph;z-index:-15713280;mso-wrap-distance-left:0;mso-wrap-distance-right:0" id="docshape65" coordorigin="850,327" coordsize="1701,0" path="m850,327l2551,32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9</w:t>
      </w:r>
      <w:r>
        <w:rPr>
          <w:color w:val="231F20"/>
          <w:spacing w:val="5"/>
          <w:position w:val="8"/>
          <w:sz w:val="14"/>
        </w:rPr>
        <w:t> </w:t>
      </w:r>
      <w:r>
        <w:rPr>
          <w:color w:val="231F20"/>
          <w:sz w:val="20"/>
        </w:rPr>
        <w:t>Muslim,</w:t>
      </w:r>
      <w:r>
        <w:rPr>
          <w:color w:val="231F20"/>
          <w:spacing w:val="-9"/>
          <w:sz w:val="20"/>
        </w:rPr>
        <w:t> </w:t>
      </w:r>
      <w:r>
        <w:rPr>
          <w:color w:val="231F20"/>
          <w:sz w:val="20"/>
        </w:rPr>
        <w:t>ímán</w:t>
      </w:r>
      <w:r>
        <w:rPr>
          <w:color w:val="231F20"/>
          <w:spacing w:val="-9"/>
          <w:sz w:val="20"/>
        </w:rPr>
        <w:t> </w:t>
      </w:r>
      <w:r>
        <w:rPr>
          <w:color w:val="231F20"/>
          <w:sz w:val="20"/>
        </w:rPr>
        <w:t>5,</w:t>
      </w:r>
      <w:r>
        <w:rPr>
          <w:color w:val="231F20"/>
          <w:spacing w:val="-9"/>
          <w:sz w:val="20"/>
        </w:rPr>
        <w:t> </w:t>
      </w:r>
      <w:r>
        <w:rPr>
          <w:color w:val="231F20"/>
          <w:sz w:val="20"/>
        </w:rPr>
        <w:t>7;</w:t>
      </w:r>
      <w:r>
        <w:rPr>
          <w:color w:val="231F20"/>
          <w:spacing w:val="-9"/>
          <w:sz w:val="20"/>
        </w:rPr>
        <w:t> </w:t>
      </w:r>
      <w:r>
        <w:rPr>
          <w:color w:val="231F20"/>
          <w:sz w:val="20"/>
        </w:rPr>
        <w:t>Buhárí,</w:t>
      </w:r>
      <w:r>
        <w:rPr>
          <w:color w:val="231F20"/>
          <w:spacing w:val="-10"/>
          <w:sz w:val="20"/>
        </w:rPr>
        <w:t> </w:t>
      </w:r>
      <w:r>
        <w:rPr>
          <w:color w:val="231F20"/>
          <w:sz w:val="20"/>
        </w:rPr>
        <w:t>ímán</w:t>
      </w:r>
      <w:r>
        <w:rPr>
          <w:color w:val="231F20"/>
          <w:spacing w:val="-9"/>
          <w:sz w:val="20"/>
        </w:rPr>
        <w:t> </w:t>
      </w:r>
      <w:r>
        <w:rPr>
          <w:color w:val="231F20"/>
          <w:sz w:val="20"/>
        </w:rPr>
        <w:t>37,</w:t>
      </w:r>
      <w:r>
        <w:rPr>
          <w:color w:val="231F20"/>
          <w:spacing w:val="-9"/>
          <w:sz w:val="20"/>
        </w:rPr>
        <w:t> </w:t>
      </w:r>
      <w:r>
        <w:rPr>
          <w:color w:val="231F20"/>
          <w:sz w:val="20"/>
        </w:rPr>
        <w:t>tefsíru</w:t>
      </w:r>
      <w:r>
        <w:rPr>
          <w:color w:val="231F20"/>
          <w:spacing w:val="-9"/>
          <w:sz w:val="20"/>
        </w:rPr>
        <w:t> </w:t>
      </w:r>
      <w:r>
        <w:rPr>
          <w:color w:val="231F20"/>
          <w:sz w:val="20"/>
        </w:rPr>
        <w:t>súre</w:t>
      </w:r>
      <w:r>
        <w:rPr>
          <w:color w:val="231F20"/>
          <w:spacing w:val="-9"/>
          <w:sz w:val="20"/>
        </w:rPr>
        <w:t> </w:t>
      </w:r>
      <w:r>
        <w:rPr>
          <w:color w:val="231F20"/>
          <w:sz w:val="20"/>
        </w:rPr>
        <w:t>(31)</w:t>
      </w:r>
      <w:r>
        <w:rPr>
          <w:color w:val="231F20"/>
          <w:spacing w:val="-10"/>
          <w:sz w:val="20"/>
        </w:rPr>
        <w:t> </w:t>
      </w:r>
      <w:r>
        <w:rPr>
          <w:color w:val="231F20"/>
          <w:spacing w:val="-5"/>
          <w:sz w:val="20"/>
        </w:rPr>
        <w:t>2.</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i/>
          <w:position w:val="8"/>
          <w:sz w:val="14"/>
        </w:rPr>
      </w:pPr>
      <w:r>
        <w:rPr>
          <w:i/>
          <w:color w:val="231F20"/>
          <w:spacing w:val="-4"/>
          <w:sz w:val="24"/>
        </w:rPr>
        <w:t>Dërguari</w:t>
      </w:r>
      <w:r>
        <w:rPr>
          <w:i/>
          <w:color w:val="231F20"/>
          <w:spacing w:val="-10"/>
          <w:sz w:val="24"/>
        </w:rPr>
        <w:t> </w:t>
      </w:r>
      <w:r>
        <w:rPr>
          <w:i/>
          <w:color w:val="231F20"/>
          <w:spacing w:val="-4"/>
          <w:sz w:val="24"/>
        </w:rPr>
        <w:t>i</w:t>
      </w:r>
      <w:r>
        <w:rPr>
          <w:i/>
          <w:color w:val="231F20"/>
          <w:spacing w:val="-10"/>
          <w:sz w:val="24"/>
        </w:rPr>
        <w:t> </w:t>
      </w:r>
      <w:r>
        <w:rPr>
          <w:i/>
          <w:color w:val="231F20"/>
          <w:spacing w:val="-4"/>
          <w:sz w:val="24"/>
        </w:rPr>
        <w:t>Zotit</w:t>
      </w:r>
      <w:r>
        <w:rPr>
          <w:i/>
          <w:color w:val="231F20"/>
          <w:spacing w:val="-10"/>
          <w:sz w:val="24"/>
        </w:rPr>
        <w:t> </w:t>
      </w:r>
      <w:r>
        <w:rPr>
          <w:i/>
          <w:color w:val="231F20"/>
          <w:spacing w:val="-4"/>
          <w:sz w:val="24"/>
        </w:rPr>
        <w:t>dhe</w:t>
      </w:r>
      <w:r>
        <w:rPr>
          <w:i/>
          <w:color w:val="231F20"/>
          <w:spacing w:val="-10"/>
          <w:sz w:val="24"/>
        </w:rPr>
        <w:t> </w:t>
      </w:r>
      <w:r>
        <w:rPr>
          <w:i/>
          <w:color w:val="231F20"/>
          <w:spacing w:val="-4"/>
          <w:sz w:val="24"/>
        </w:rPr>
        <w:t>shtoi:</w:t>
      </w:r>
      <w:r>
        <w:rPr>
          <w:i/>
          <w:color w:val="231F20"/>
          <w:spacing w:val="-10"/>
          <w:sz w:val="24"/>
        </w:rPr>
        <w:t> </w:t>
      </w:r>
      <w:r>
        <w:rPr>
          <w:i/>
          <w:color w:val="231F20"/>
          <w:spacing w:val="-4"/>
          <w:sz w:val="24"/>
        </w:rPr>
        <w:t>‘Është</w:t>
      </w:r>
      <w:r>
        <w:rPr>
          <w:i/>
          <w:color w:val="231F20"/>
          <w:spacing w:val="-10"/>
          <w:sz w:val="24"/>
        </w:rPr>
        <w:t> </w:t>
      </w:r>
      <w:r>
        <w:rPr>
          <w:i/>
          <w:color w:val="231F20"/>
          <w:spacing w:val="-4"/>
          <w:sz w:val="24"/>
        </w:rPr>
        <w:t>edhe</w:t>
      </w:r>
      <w:r>
        <w:rPr>
          <w:i/>
          <w:color w:val="231F20"/>
          <w:spacing w:val="-10"/>
          <w:sz w:val="24"/>
        </w:rPr>
        <w:t> </w:t>
      </w:r>
      <w:r>
        <w:rPr>
          <w:i/>
          <w:color w:val="231F20"/>
          <w:spacing w:val="-4"/>
          <w:sz w:val="24"/>
        </w:rPr>
        <w:t>agjërimi</w:t>
      </w:r>
      <w:r>
        <w:rPr>
          <w:i/>
          <w:color w:val="231F20"/>
          <w:spacing w:val="-10"/>
          <w:sz w:val="24"/>
        </w:rPr>
        <w:t> </w:t>
      </w:r>
      <w:r>
        <w:rPr>
          <w:i/>
          <w:color w:val="231F20"/>
          <w:spacing w:val="-4"/>
          <w:sz w:val="24"/>
        </w:rPr>
        <w:t>në</w:t>
      </w:r>
      <w:r>
        <w:rPr>
          <w:i/>
          <w:color w:val="231F20"/>
          <w:spacing w:val="-10"/>
          <w:sz w:val="24"/>
        </w:rPr>
        <w:t> </w:t>
      </w:r>
      <w:r>
        <w:rPr>
          <w:i/>
          <w:color w:val="231F20"/>
          <w:spacing w:val="-4"/>
          <w:sz w:val="24"/>
        </w:rPr>
        <w:t>muajin</w:t>
      </w:r>
      <w:r>
        <w:rPr>
          <w:i/>
          <w:color w:val="231F20"/>
          <w:spacing w:val="-10"/>
          <w:sz w:val="24"/>
        </w:rPr>
        <w:t> </w:t>
      </w:r>
      <w:r>
        <w:rPr>
          <w:i/>
          <w:color w:val="231F20"/>
          <w:spacing w:val="-4"/>
          <w:sz w:val="24"/>
        </w:rPr>
        <w:t>e</w:t>
      </w:r>
      <w:r>
        <w:rPr>
          <w:i/>
          <w:color w:val="231F20"/>
          <w:spacing w:val="-10"/>
          <w:sz w:val="24"/>
        </w:rPr>
        <w:t> </w:t>
      </w:r>
      <w:r>
        <w:rPr>
          <w:i/>
          <w:color w:val="231F20"/>
          <w:spacing w:val="-4"/>
          <w:sz w:val="24"/>
        </w:rPr>
        <w:t>Ramazanit.’ </w:t>
      </w:r>
      <w:r>
        <w:rPr>
          <w:i/>
          <w:color w:val="231F20"/>
          <w:spacing w:val="-2"/>
          <w:sz w:val="24"/>
        </w:rPr>
        <w:t>‘A</w:t>
      </w:r>
      <w:r>
        <w:rPr>
          <w:i/>
          <w:color w:val="231F20"/>
          <w:spacing w:val="-9"/>
          <w:sz w:val="24"/>
        </w:rPr>
        <w:t> </w:t>
      </w:r>
      <w:r>
        <w:rPr>
          <w:i/>
          <w:color w:val="231F20"/>
          <w:spacing w:val="-2"/>
          <w:sz w:val="24"/>
        </w:rPr>
        <w:t>ka</w:t>
      </w:r>
      <w:r>
        <w:rPr>
          <w:i/>
          <w:color w:val="231F20"/>
          <w:spacing w:val="-9"/>
          <w:sz w:val="24"/>
        </w:rPr>
        <w:t> </w:t>
      </w:r>
      <w:r>
        <w:rPr>
          <w:i/>
          <w:color w:val="231F20"/>
          <w:spacing w:val="-2"/>
          <w:sz w:val="24"/>
        </w:rPr>
        <w:t>agjërim</w:t>
      </w:r>
      <w:r>
        <w:rPr>
          <w:i/>
          <w:color w:val="231F20"/>
          <w:spacing w:val="-9"/>
          <w:sz w:val="24"/>
        </w:rPr>
        <w:t> </w:t>
      </w:r>
      <w:r>
        <w:rPr>
          <w:i/>
          <w:color w:val="231F20"/>
          <w:spacing w:val="-2"/>
          <w:sz w:val="24"/>
        </w:rPr>
        <w:t>tjetër</w:t>
      </w:r>
      <w:r>
        <w:rPr>
          <w:i/>
          <w:color w:val="231F20"/>
          <w:spacing w:val="-9"/>
          <w:sz w:val="24"/>
        </w:rPr>
        <w:t> </w:t>
      </w:r>
      <w:r>
        <w:rPr>
          <w:i/>
          <w:color w:val="231F20"/>
          <w:spacing w:val="-2"/>
          <w:sz w:val="24"/>
        </w:rPr>
        <w:t>përveç</w:t>
      </w:r>
      <w:r>
        <w:rPr>
          <w:i/>
          <w:color w:val="231F20"/>
          <w:spacing w:val="-9"/>
          <w:sz w:val="24"/>
        </w:rPr>
        <w:t> </w:t>
      </w:r>
      <w:r>
        <w:rPr>
          <w:i/>
          <w:color w:val="231F20"/>
          <w:spacing w:val="-2"/>
          <w:sz w:val="24"/>
        </w:rPr>
        <w:t>tij?’</w:t>
      </w:r>
      <w:r>
        <w:rPr>
          <w:i/>
          <w:color w:val="231F20"/>
          <w:spacing w:val="-9"/>
          <w:sz w:val="24"/>
        </w:rPr>
        <w:t> </w:t>
      </w:r>
      <w:r>
        <w:rPr>
          <w:i/>
          <w:color w:val="231F20"/>
          <w:spacing w:val="-2"/>
          <w:sz w:val="24"/>
        </w:rPr>
        <w:t>‘Jo,</w:t>
      </w:r>
      <w:r>
        <w:rPr>
          <w:i/>
          <w:color w:val="231F20"/>
          <w:spacing w:val="-9"/>
          <w:sz w:val="24"/>
        </w:rPr>
        <w:t> </w:t>
      </w:r>
      <w:r>
        <w:rPr>
          <w:i/>
          <w:color w:val="231F20"/>
          <w:spacing w:val="-2"/>
          <w:sz w:val="24"/>
        </w:rPr>
        <w:t>por,</w:t>
      </w:r>
      <w:r>
        <w:rPr>
          <w:i/>
          <w:color w:val="231F20"/>
          <w:spacing w:val="-9"/>
          <w:sz w:val="24"/>
        </w:rPr>
        <w:t> </w:t>
      </w:r>
      <w:r>
        <w:rPr>
          <w:i/>
          <w:color w:val="231F20"/>
          <w:spacing w:val="-2"/>
          <w:sz w:val="24"/>
        </w:rPr>
        <w:t>nëse</w:t>
      </w:r>
      <w:r>
        <w:rPr>
          <w:i/>
          <w:color w:val="231F20"/>
          <w:spacing w:val="-9"/>
          <w:sz w:val="24"/>
        </w:rPr>
        <w:t> </w:t>
      </w:r>
      <w:r>
        <w:rPr>
          <w:i/>
          <w:color w:val="231F20"/>
          <w:spacing w:val="-2"/>
          <w:sz w:val="24"/>
        </w:rPr>
        <w:t>dëshiron,</w:t>
      </w:r>
      <w:r>
        <w:rPr>
          <w:i/>
          <w:color w:val="231F20"/>
          <w:spacing w:val="-9"/>
          <w:sz w:val="24"/>
        </w:rPr>
        <w:t> </w:t>
      </w:r>
      <w:r>
        <w:rPr>
          <w:i/>
          <w:color w:val="231F20"/>
          <w:spacing w:val="-2"/>
          <w:sz w:val="24"/>
        </w:rPr>
        <w:t>mund</w:t>
      </w:r>
      <w:r>
        <w:rPr>
          <w:i/>
          <w:color w:val="231F20"/>
          <w:spacing w:val="-9"/>
          <w:sz w:val="24"/>
        </w:rPr>
        <w:t> </w:t>
      </w:r>
      <w:r>
        <w:rPr>
          <w:i/>
          <w:color w:val="231F20"/>
          <w:spacing w:val="-2"/>
          <w:sz w:val="24"/>
        </w:rPr>
        <w:t>të</w:t>
      </w:r>
      <w:r>
        <w:rPr>
          <w:i/>
          <w:color w:val="231F20"/>
          <w:spacing w:val="-9"/>
          <w:sz w:val="24"/>
        </w:rPr>
        <w:t> </w:t>
      </w:r>
      <w:r>
        <w:rPr>
          <w:i/>
          <w:color w:val="231F20"/>
          <w:spacing w:val="-2"/>
          <w:sz w:val="24"/>
        </w:rPr>
        <w:t>mbash </w:t>
      </w:r>
      <w:r>
        <w:rPr>
          <w:i/>
          <w:color w:val="231F20"/>
          <w:spacing w:val="-4"/>
          <w:sz w:val="24"/>
        </w:rPr>
        <w:t>agjërim</w:t>
      </w:r>
      <w:r>
        <w:rPr>
          <w:i/>
          <w:color w:val="231F20"/>
          <w:spacing w:val="-11"/>
          <w:sz w:val="24"/>
        </w:rPr>
        <w:t> </w:t>
      </w:r>
      <w:r>
        <w:rPr>
          <w:i/>
          <w:color w:val="231F20"/>
          <w:spacing w:val="-4"/>
          <w:sz w:val="24"/>
        </w:rPr>
        <w:t>nafile.’</w:t>
      </w:r>
      <w:r>
        <w:rPr>
          <w:i/>
          <w:color w:val="231F20"/>
          <w:spacing w:val="-11"/>
          <w:sz w:val="24"/>
        </w:rPr>
        <w:t> </w:t>
      </w:r>
      <w:r>
        <w:rPr>
          <w:i/>
          <w:color w:val="231F20"/>
          <w:spacing w:val="-4"/>
          <w:sz w:val="24"/>
        </w:rPr>
        <w:t>Profeti</w:t>
      </w:r>
      <w:r>
        <w:rPr>
          <w:i/>
          <w:color w:val="231F20"/>
          <w:spacing w:val="-11"/>
          <w:sz w:val="24"/>
        </w:rPr>
        <w:t> </w:t>
      </w:r>
      <w:r>
        <w:rPr>
          <w:i/>
          <w:color w:val="231F20"/>
          <w:spacing w:val="-4"/>
          <w:sz w:val="24"/>
        </w:rPr>
        <w:t>ynë</w:t>
      </w:r>
      <w:r>
        <w:rPr>
          <w:i/>
          <w:color w:val="231F20"/>
          <w:spacing w:val="-11"/>
          <w:sz w:val="24"/>
        </w:rPr>
        <w:t> </w:t>
      </w:r>
      <w:r>
        <w:rPr>
          <w:i/>
          <w:color w:val="231F20"/>
          <w:spacing w:val="-4"/>
          <w:sz w:val="24"/>
        </w:rPr>
        <w:t>i</w:t>
      </w:r>
      <w:r>
        <w:rPr>
          <w:i/>
          <w:color w:val="231F20"/>
          <w:spacing w:val="-11"/>
          <w:sz w:val="24"/>
        </w:rPr>
        <w:t> </w:t>
      </w:r>
      <w:r>
        <w:rPr>
          <w:i/>
          <w:color w:val="231F20"/>
          <w:spacing w:val="-4"/>
          <w:sz w:val="24"/>
        </w:rPr>
        <w:t>nderuar</w:t>
      </w:r>
      <w:r>
        <w:rPr>
          <w:i/>
          <w:color w:val="231F20"/>
          <w:spacing w:val="-11"/>
          <w:sz w:val="24"/>
        </w:rPr>
        <w:t> </w:t>
      </w:r>
      <w:r>
        <w:rPr>
          <w:i/>
          <w:color w:val="231F20"/>
          <w:spacing w:val="-4"/>
          <w:sz w:val="24"/>
        </w:rPr>
        <w:t>dhe</w:t>
      </w:r>
      <w:r>
        <w:rPr>
          <w:i/>
          <w:color w:val="231F20"/>
          <w:spacing w:val="-11"/>
          <w:sz w:val="24"/>
        </w:rPr>
        <w:t> </w:t>
      </w:r>
      <w:r>
        <w:rPr>
          <w:i/>
          <w:color w:val="231F20"/>
          <w:spacing w:val="-4"/>
          <w:sz w:val="24"/>
        </w:rPr>
        <w:t>bujar</w:t>
      </w:r>
      <w:r>
        <w:rPr>
          <w:i/>
          <w:color w:val="231F20"/>
          <w:spacing w:val="-11"/>
          <w:sz w:val="24"/>
        </w:rPr>
        <w:t> </w:t>
      </w:r>
      <w:r>
        <w:rPr>
          <w:i/>
          <w:color w:val="231F20"/>
          <w:spacing w:val="-4"/>
          <w:sz w:val="24"/>
        </w:rPr>
        <w:t>i</w:t>
      </w:r>
      <w:r>
        <w:rPr>
          <w:i/>
          <w:color w:val="231F20"/>
          <w:spacing w:val="-11"/>
          <w:sz w:val="24"/>
        </w:rPr>
        <w:t> </w:t>
      </w:r>
      <w:r>
        <w:rPr>
          <w:i/>
          <w:color w:val="231F20"/>
          <w:spacing w:val="-4"/>
          <w:sz w:val="24"/>
        </w:rPr>
        <w:t>kujtoi</w:t>
      </w:r>
      <w:r>
        <w:rPr>
          <w:i/>
          <w:color w:val="231F20"/>
          <w:spacing w:val="-11"/>
          <w:sz w:val="24"/>
        </w:rPr>
        <w:t> </w:t>
      </w:r>
      <w:r>
        <w:rPr>
          <w:i/>
          <w:color w:val="231F20"/>
          <w:spacing w:val="-4"/>
          <w:sz w:val="24"/>
        </w:rPr>
        <w:t>atij</w:t>
      </w:r>
      <w:r>
        <w:rPr>
          <w:i/>
          <w:color w:val="231F20"/>
          <w:spacing w:val="-11"/>
          <w:sz w:val="24"/>
        </w:rPr>
        <w:t> </w:t>
      </w:r>
      <w:r>
        <w:rPr>
          <w:i/>
          <w:color w:val="231F20"/>
          <w:spacing w:val="-4"/>
          <w:sz w:val="24"/>
        </w:rPr>
        <w:t>zekatin.</w:t>
      </w:r>
      <w:r>
        <w:rPr>
          <w:i/>
          <w:color w:val="231F20"/>
          <w:spacing w:val="-11"/>
          <w:sz w:val="24"/>
        </w:rPr>
        <w:t> </w:t>
      </w:r>
      <w:r>
        <w:rPr>
          <w:i/>
          <w:color w:val="231F20"/>
          <w:spacing w:val="-4"/>
          <w:sz w:val="24"/>
        </w:rPr>
        <w:t>Burri </w:t>
      </w:r>
      <w:r>
        <w:rPr>
          <w:i/>
          <w:color w:val="231F20"/>
          <w:sz w:val="24"/>
        </w:rPr>
        <w:t>pyeti:</w:t>
      </w:r>
      <w:r>
        <w:rPr>
          <w:i/>
          <w:color w:val="231F20"/>
          <w:spacing w:val="-15"/>
          <w:sz w:val="24"/>
        </w:rPr>
        <w:t> </w:t>
      </w:r>
      <w:r>
        <w:rPr>
          <w:i/>
          <w:color w:val="231F20"/>
          <w:sz w:val="24"/>
        </w:rPr>
        <w:t>‘A</w:t>
      </w:r>
      <w:r>
        <w:rPr>
          <w:i/>
          <w:color w:val="231F20"/>
          <w:spacing w:val="-15"/>
          <w:sz w:val="24"/>
        </w:rPr>
        <w:t> </w:t>
      </w:r>
      <w:r>
        <w:rPr>
          <w:i/>
          <w:color w:val="231F20"/>
          <w:sz w:val="24"/>
        </w:rPr>
        <w:t>kam</w:t>
      </w:r>
      <w:r>
        <w:rPr>
          <w:i/>
          <w:color w:val="231F20"/>
          <w:spacing w:val="-15"/>
          <w:sz w:val="24"/>
        </w:rPr>
        <w:t> </w:t>
      </w:r>
      <w:r>
        <w:rPr>
          <w:i/>
          <w:color w:val="231F20"/>
          <w:sz w:val="24"/>
        </w:rPr>
        <w:t>detyrim</w:t>
      </w:r>
      <w:r>
        <w:rPr>
          <w:i/>
          <w:color w:val="231F20"/>
          <w:spacing w:val="-15"/>
          <w:sz w:val="24"/>
        </w:rPr>
        <w:t> </w:t>
      </w:r>
      <w:r>
        <w:rPr>
          <w:i/>
          <w:color w:val="231F20"/>
          <w:sz w:val="24"/>
        </w:rPr>
        <w:t>tjetër</w:t>
      </w:r>
      <w:r>
        <w:rPr>
          <w:i/>
          <w:color w:val="231F20"/>
          <w:spacing w:val="-15"/>
          <w:sz w:val="24"/>
        </w:rPr>
        <w:t> </w:t>
      </w:r>
      <w:r>
        <w:rPr>
          <w:i/>
          <w:color w:val="231F20"/>
          <w:sz w:val="24"/>
        </w:rPr>
        <w:t>përpos</w:t>
      </w:r>
      <w:r>
        <w:rPr>
          <w:i/>
          <w:color w:val="231F20"/>
          <w:spacing w:val="-15"/>
          <w:sz w:val="24"/>
        </w:rPr>
        <w:t> </w:t>
      </w:r>
      <w:r>
        <w:rPr>
          <w:i/>
          <w:color w:val="231F20"/>
          <w:sz w:val="24"/>
        </w:rPr>
        <w:t>zekatit?’</w:t>
      </w:r>
      <w:r>
        <w:rPr>
          <w:i/>
          <w:color w:val="231F20"/>
          <w:spacing w:val="-15"/>
          <w:sz w:val="24"/>
        </w:rPr>
        <w:t> </w:t>
      </w:r>
      <w:r>
        <w:rPr>
          <w:i/>
          <w:color w:val="231F20"/>
          <w:sz w:val="24"/>
        </w:rPr>
        <w:t>‘Jo,</w:t>
      </w:r>
      <w:r>
        <w:rPr>
          <w:i/>
          <w:color w:val="231F20"/>
          <w:spacing w:val="-15"/>
          <w:sz w:val="24"/>
        </w:rPr>
        <w:t> </w:t>
      </w:r>
      <w:r>
        <w:rPr>
          <w:i/>
          <w:color w:val="231F20"/>
          <w:sz w:val="24"/>
        </w:rPr>
        <w:t>por,</w:t>
      </w:r>
      <w:r>
        <w:rPr>
          <w:i/>
          <w:color w:val="231F20"/>
          <w:spacing w:val="-15"/>
          <w:sz w:val="24"/>
        </w:rPr>
        <w:t> </w:t>
      </w:r>
      <w:r>
        <w:rPr>
          <w:i/>
          <w:color w:val="231F20"/>
          <w:sz w:val="24"/>
        </w:rPr>
        <w:t>në</w:t>
      </w:r>
      <w:r>
        <w:rPr>
          <w:i/>
          <w:color w:val="231F20"/>
          <w:spacing w:val="-15"/>
          <w:sz w:val="24"/>
        </w:rPr>
        <w:t> </w:t>
      </w:r>
      <w:r>
        <w:rPr>
          <w:i/>
          <w:color w:val="231F20"/>
          <w:sz w:val="24"/>
        </w:rPr>
        <w:t>qoftë</w:t>
      </w:r>
      <w:r>
        <w:rPr>
          <w:i/>
          <w:color w:val="231F20"/>
          <w:spacing w:val="-15"/>
          <w:sz w:val="24"/>
        </w:rPr>
        <w:t> </w:t>
      </w:r>
      <w:r>
        <w:rPr>
          <w:i/>
          <w:color w:val="231F20"/>
          <w:sz w:val="24"/>
        </w:rPr>
        <w:t>se</w:t>
      </w:r>
      <w:r>
        <w:rPr>
          <w:i/>
          <w:color w:val="231F20"/>
          <w:spacing w:val="-15"/>
          <w:sz w:val="24"/>
        </w:rPr>
        <w:t> </w:t>
      </w:r>
      <w:r>
        <w:rPr>
          <w:i/>
          <w:color w:val="231F20"/>
          <w:sz w:val="24"/>
        </w:rPr>
        <w:t>jep</w:t>
      </w:r>
      <w:r>
        <w:rPr>
          <w:i/>
          <w:color w:val="231F20"/>
          <w:spacing w:val="-15"/>
          <w:sz w:val="24"/>
        </w:rPr>
        <w:t> </w:t>
      </w:r>
      <w:r>
        <w:rPr>
          <w:i/>
          <w:color w:val="231F20"/>
          <w:sz w:val="24"/>
        </w:rPr>
        <w:t>në mënyrë vullnetare, është tjetër gjë.’ Burri u ngrit të ikte dhe, teksa po </w:t>
      </w:r>
      <w:r>
        <w:rPr>
          <w:i/>
          <w:color w:val="231F20"/>
          <w:spacing w:val="-4"/>
          <w:sz w:val="24"/>
        </w:rPr>
        <w:t>largohej,</w:t>
      </w:r>
      <w:r>
        <w:rPr>
          <w:i/>
          <w:color w:val="231F20"/>
          <w:spacing w:val="-11"/>
          <w:sz w:val="24"/>
        </w:rPr>
        <w:t> </w:t>
      </w:r>
      <w:r>
        <w:rPr>
          <w:i/>
          <w:color w:val="231F20"/>
          <w:spacing w:val="-4"/>
          <w:sz w:val="24"/>
        </w:rPr>
        <w:t>tha:</w:t>
      </w:r>
      <w:r>
        <w:rPr>
          <w:i/>
          <w:color w:val="231F20"/>
          <w:spacing w:val="-11"/>
          <w:sz w:val="24"/>
        </w:rPr>
        <w:t> </w:t>
      </w:r>
      <w:r>
        <w:rPr>
          <w:i/>
          <w:color w:val="231F20"/>
          <w:spacing w:val="-4"/>
          <w:sz w:val="24"/>
        </w:rPr>
        <w:t>‘Ashtu</w:t>
      </w:r>
      <w:r>
        <w:rPr>
          <w:i/>
          <w:color w:val="231F20"/>
          <w:spacing w:val="-11"/>
          <w:sz w:val="24"/>
        </w:rPr>
        <w:t> </w:t>
      </w:r>
      <w:r>
        <w:rPr>
          <w:i/>
          <w:color w:val="231F20"/>
          <w:spacing w:val="-4"/>
          <w:sz w:val="24"/>
        </w:rPr>
        <w:t>siç</w:t>
      </w:r>
      <w:r>
        <w:rPr>
          <w:i/>
          <w:color w:val="231F20"/>
          <w:spacing w:val="-11"/>
          <w:sz w:val="24"/>
        </w:rPr>
        <w:t> </w:t>
      </w:r>
      <w:r>
        <w:rPr>
          <w:i/>
          <w:color w:val="231F20"/>
          <w:spacing w:val="-4"/>
          <w:sz w:val="24"/>
        </w:rPr>
        <w:t>nuk</w:t>
      </w:r>
      <w:r>
        <w:rPr>
          <w:i/>
          <w:color w:val="231F20"/>
          <w:spacing w:val="-11"/>
          <w:sz w:val="24"/>
        </w:rPr>
        <w:t> </w:t>
      </w:r>
      <w:r>
        <w:rPr>
          <w:i/>
          <w:color w:val="231F20"/>
          <w:spacing w:val="-4"/>
          <w:sz w:val="24"/>
        </w:rPr>
        <w:t>do</w:t>
      </w:r>
      <w:r>
        <w:rPr>
          <w:i/>
          <w:color w:val="231F20"/>
          <w:spacing w:val="-11"/>
          <w:sz w:val="24"/>
        </w:rPr>
        <w:t> </w:t>
      </w:r>
      <w:r>
        <w:rPr>
          <w:i/>
          <w:color w:val="231F20"/>
          <w:spacing w:val="-4"/>
          <w:sz w:val="24"/>
        </w:rPr>
        <w:t>t’iu</w:t>
      </w:r>
      <w:r>
        <w:rPr>
          <w:i/>
          <w:color w:val="231F20"/>
          <w:spacing w:val="-11"/>
          <w:sz w:val="24"/>
        </w:rPr>
        <w:t> </w:t>
      </w:r>
      <w:r>
        <w:rPr>
          <w:i/>
          <w:color w:val="231F20"/>
          <w:spacing w:val="-4"/>
          <w:sz w:val="24"/>
        </w:rPr>
        <w:t>bëj</w:t>
      </w:r>
      <w:r>
        <w:rPr>
          <w:i/>
          <w:color w:val="231F20"/>
          <w:spacing w:val="-11"/>
          <w:sz w:val="24"/>
        </w:rPr>
        <w:t> </w:t>
      </w:r>
      <w:r>
        <w:rPr>
          <w:i/>
          <w:color w:val="231F20"/>
          <w:spacing w:val="-4"/>
          <w:sz w:val="24"/>
        </w:rPr>
        <w:t>ndonjë</w:t>
      </w:r>
      <w:r>
        <w:rPr>
          <w:i/>
          <w:color w:val="231F20"/>
          <w:spacing w:val="-11"/>
          <w:sz w:val="24"/>
        </w:rPr>
        <w:t> </w:t>
      </w:r>
      <w:r>
        <w:rPr>
          <w:i/>
          <w:color w:val="231F20"/>
          <w:spacing w:val="-4"/>
          <w:sz w:val="24"/>
        </w:rPr>
        <w:t>gjë</w:t>
      </w:r>
      <w:r>
        <w:rPr>
          <w:i/>
          <w:color w:val="231F20"/>
          <w:spacing w:val="-11"/>
          <w:sz w:val="24"/>
        </w:rPr>
        <w:t> </w:t>
      </w:r>
      <w:r>
        <w:rPr>
          <w:i/>
          <w:color w:val="231F20"/>
          <w:spacing w:val="-4"/>
          <w:sz w:val="24"/>
        </w:rPr>
        <w:t>shtesë</w:t>
      </w:r>
      <w:r>
        <w:rPr>
          <w:i/>
          <w:color w:val="231F20"/>
          <w:spacing w:val="-11"/>
          <w:sz w:val="24"/>
        </w:rPr>
        <w:t> </w:t>
      </w:r>
      <w:r>
        <w:rPr>
          <w:i/>
          <w:color w:val="231F20"/>
          <w:spacing w:val="-4"/>
          <w:sz w:val="24"/>
        </w:rPr>
        <w:t>këtyre,</w:t>
      </w:r>
      <w:r>
        <w:rPr>
          <w:i/>
          <w:color w:val="231F20"/>
          <w:spacing w:val="-11"/>
          <w:sz w:val="24"/>
        </w:rPr>
        <w:t> </w:t>
      </w:r>
      <w:r>
        <w:rPr>
          <w:i/>
          <w:color w:val="231F20"/>
          <w:spacing w:val="-4"/>
          <w:sz w:val="24"/>
        </w:rPr>
        <w:t>po</w:t>
      </w:r>
      <w:r>
        <w:rPr>
          <w:i/>
          <w:color w:val="231F20"/>
          <w:spacing w:val="-11"/>
          <w:sz w:val="24"/>
        </w:rPr>
        <w:t> </w:t>
      </w:r>
      <w:r>
        <w:rPr>
          <w:i/>
          <w:color w:val="231F20"/>
          <w:spacing w:val="-4"/>
          <w:sz w:val="24"/>
        </w:rPr>
        <w:t>ashtu </w:t>
      </w:r>
      <w:r>
        <w:rPr>
          <w:i/>
          <w:color w:val="231F20"/>
          <w:sz w:val="24"/>
        </w:rPr>
        <w:t>nuk</w:t>
      </w:r>
      <w:r>
        <w:rPr>
          <w:i/>
          <w:color w:val="231F20"/>
          <w:spacing w:val="-3"/>
          <w:sz w:val="24"/>
        </w:rPr>
        <w:t> </w:t>
      </w:r>
      <w:r>
        <w:rPr>
          <w:i/>
          <w:color w:val="231F20"/>
          <w:sz w:val="24"/>
        </w:rPr>
        <w:t>do</w:t>
      </w:r>
      <w:r>
        <w:rPr>
          <w:i/>
          <w:color w:val="231F20"/>
          <w:spacing w:val="-3"/>
          <w:sz w:val="24"/>
        </w:rPr>
        <w:t> </w:t>
      </w:r>
      <w:r>
        <w:rPr>
          <w:i/>
          <w:color w:val="231F20"/>
          <w:sz w:val="24"/>
        </w:rPr>
        <w:t>të</w:t>
      </w:r>
      <w:r>
        <w:rPr>
          <w:i/>
          <w:color w:val="231F20"/>
          <w:spacing w:val="-3"/>
          <w:sz w:val="24"/>
        </w:rPr>
        <w:t> </w:t>
      </w:r>
      <w:r>
        <w:rPr>
          <w:i/>
          <w:color w:val="231F20"/>
          <w:sz w:val="24"/>
        </w:rPr>
        <w:t>lë</w:t>
      </w:r>
      <w:r>
        <w:rPr>
          <w:i/>
          <w:color w:val="231F20"/>
          <w:spacing w:val="-3"/>
          <w:sz w:val="24"/>
        </w:rPr>
        <w:t> </w:t>
      </w:r>
      <w:r>
        <w:rPr>
          <w:i/>
          <w:color w:val="231F20"/>
          <w:sz w:val="24"/>
        </w:rPr>
        <w:t>mangët</w:t>
      </w:r>
      <w:r>
        <w:rPr>
          <w:i/>
          <w:color w:val="231F20"/>
          <w:spacing w:val="-3"/>
          <w:sz w:val="24"/>
        </w:rPr>
        <w:t> </w:t>
      </w:r>
      <w:r>
        <w:rPr>
          <w:i/>
          <w:color w:val="231F20"/>
          <w:sz w:val="24"/>
        </w:rPr>
        <w:t>asnjërën</w:t>
      </w:r>
      <w:r>
        <w:rPr>
          <w:i/>
          <w:color w:val="231F20"/>
          <w:spacing w:val="-3"/>
          <w:sz w:val="24"/>
        </w:rPr>
        <w:t> </w:t>
      </w:r>
      <w:r>
        <w:rPr>
          <w:i/>
          <w:color w:val="231F20"/>
          <w:sz w:val="24"/>
        </w:rPr>
        <w:t>prej</w:t>
      </w:r>
      <w:r>
        <w:rPr>
          <w:i/>
          <w:color w:val="231F20"/>
          <w:spacing w:val="-3"/>
          <w:sz w:val="24"/>
        </w:rPr>
        <w:t> </w:t>
      </w:r>
      <w:r>
        <w:rPr>
          <w:i/>
          <w:color w:val="231F20"/>
          <w:sz w:val="24"/>
        </w:rPr>
        <w:t>tyre.’</w:t>
      </w:r>
      <w:r>
        <w:rPr>
          <w:i/>
          <w:color w:val="231F20"/>
          <w:spacing w:val="-3"/>
          <w:sz w:val="24"/>
        </w:rPr>
        <w:t> </w:t>
      </w:r>
      <w:r>
        <w:rPr>
          <w:i/>
          <w:color w:val="231F20"/>
          <w:sz w:val="24"/>
        </w:rPr>
        <w:t>Kurse</w:t>
      </w:r>
      <w:r>
        <w:rPr>
          <w:i/>
          <w:color w:val="231F20"/>
          <w:spacing w:val="-3"/>
          <w:sz w:val="24"/>
        </w:rPr>
        <w:t> </w:t>
      </w:r>
      <w:r>
        <w:rPr>
          <w:i/>
          <w:color w:val="231F20"/>
          <w:sz w:val="24"/>
        </w:rPr>
        <w:t>Profeti</w:t>
      </w:r>
      <w:r>
        <w:rPr>
          <w:i/>
          <w:color w:val="231F20"/>
          <w:spacing w:val="-3"/>
          <w:sz w:val="24"/>
        </w:rPr>
        <w:t> </w:t>
      </w:r>
      <w:r>
        <w:rPr>
          <w:i/>
          <w:color w:val="231F20"/>
          <w:sz w:val="24"/>
        </w:rPr>
        <w:t>ynë</w:t>
      </w:r>
      <w:r>
        <w:rPr>
          <w:i/>
          <w:color w:val="231F20"/>
          <w:spacing w:val="-3"/>
          <w:sz w:val="24"/>
        </w:rPr>
        <w:t> </w:t>
      </w:r>
      <w:r>
        <w:rPr>
          <w:i/>
          <w:color w:val="231F20"/>
          <w:sz w:val="24"/>
        </w:rPr>
        <w:t>(s.a.s.)</w:t>
      </w:r>
      <w:r>
        <w:rPr>
          <w:i/>
          <w:color w:val="231F20"/>
          <w:spacing w:val="-3"/>
          <w:sz w:val="24"/>
        </w:rPr>
        <w:t> </w:t>
      </w:r>
      <w:r>
        <w:rPr>
          <w:i/>
          <w:color w:val="231F20"/>
          <w:sz w:val="24"/>
        </w:rPr>
        <w:t>tha: </w:t>
      </w:r>
      <w:r>
        <w:rPr>
          <w:i/>
          <w:color w:val="231F20"/>
          <w:spacing w:val="-2"/>
          <w:sz w:val="24"/>
        </w:rPr>
        <w:t>‘Nëse</w:t>
      </w:r>
      <w:r>
        <w:rPr>
          <w:i/>
          <w:color w:val="231F20"/>
          <w:spacing w:val="-15"/>
          <w:sz w:val="24"/>
        </w:rPr>
        <w:t> </w:t>
      </w:r>
      <w:r>
        <w:rPr>
          <w:i/>
          <w:color w:val="231F20"/>
          <w:spacing w:val="-2"/>
          <w:sz w:val="24"/>
        </w:rPr>
        <w:t>e</w:t>
      </w:r>
      <w:r>
        <w:rPr>
          <w:i/>
          <w:color w:val="231F20"/>
          <w:spacing w:val="-13"/>
          <w:sz w:val="24"/>
        </w:rPr>
        <w:t> </w:t>
      </w:r>
      <w:r>
        <w:rPr>
          <w:i/>
          <w:color w:val="231F20"/>
          <w:spacing w:val="-2"/>
          <w:sz w:val="24"/>
        </w:rPr>
        <w:t>mban</w:t>
      </w:r>
      <w:r>
        <w:rPr>
          <w:i/>
          <w:color w:val="231F20"/>
          <w:spacing w:val="-13"/>
          <w:sz w:val="24"/>
        </w:rPr>
        <w:t> </w:t>
      </w:r>
      <w:r>
        <w:rPr>
          <w:i/>
          <w:color w:val="231F20"/>
          <w:spacing w:val="-2"/>
          <w:sz w:val="24"/>
        </w:rPr>
        <w:t>fialën,</w:t>
      </w:r>
      <w:r>
        <w:rPr>
          <w:i/>
          <w:color w:val="231F20"/>
          <w:spacing w:val="-13"/>
          <w:sz w:val="24"/>
        </w:rPr>
        <w:t> </w:t>
      </w:r>
      <w:r>
        <w:rPr>
          <w:i/>
          <w:color w:val="231F20"/>
          <w:spacing w:val="-2"/>
          <w:sz w:val="24"/>
        </w:rPr>
        <w:t>ka</w:t>
      </w:r>
      <w:r>
        <w:rPr>
          <w:i/>
          <w:color w:val="231F20"/>
          <w:spacing w:val="-13"/>
          <w:sz w:val="24"/>
        </w:rPr>
        <w:t> </w:t>
      </w:r>
      <w:r>
        <w:rPr>
          <w:i/>
          <w:color w:val="231F20"/>
          <w:spacing w:val="-2"/>
          <w:sz w:val="24"/>
        </w:rPr>
        <w:t>shpëtuar</w:t>
      </w:r>
      <w:r>
        <w:rPr>
          <w:i/>
          <w:color w:val="231F20"/>
          <w:spacing w:val="-13"/>
          <w:sz w:val="24"/>
        </w:rPr>
        <w:t> </w:t>
      </w:r>
      <w:r>
        <w:rPr>
          <w:i/>
          <w:color w:val="231F20"/>
          <w:spacing w:val="-2"/>
          <w:sz w:val="24"/>
        </w:rPr>
        <w:t>(ose</w:t>
      </w:r>
      <w:r>
        <w:rPr>
          <w:i/>
          <w:color w:val="231F20"/>
          <w:spacing w:val="-13"/>
          <w:sz w:val="24"/>
        </w:rPr>
        <w:t> </w:t>
      </w:r>
      <w:r>
        <w:rPr>
          <w:i/>
          <w:color w:val="231F20"/>
          <w:spacing w:val="-2"/>
          <w:sz w:val="24"/>
        </w:rPr>
        <w:t>‘nëse</w:t>
      </w:r>
      <w:r>
        <w:rPr>
          <w:i/>
          <w:color w:val="231F20"/>
          <w:spacing w:val="-13"/>
          <w:sz w:val="24"/>
        </w:rPr>
        <w:t> </w:t>
      </w:r>
      <w:r>
        <w:rPr>
          <w:i/>
          <w:color w:val="231F20"/>
          <w:spacing w:val="-2"/>
          <w:sz w:val="24"/>
        </w:rPr>
        <w:t>e</w:t>
      </w:r>
      <w:r>
        <w:rPr>
          <w:i/>
          <w:color w:val="231F20"/>
          <w:spacing w:val="-13"/>
          <w:sz w:val="24"/>
        </w:rPr>
        <w:t> </w:t>
      </w:r>
      <w:r>
        <w:rPr>
          <w:i/>
          <w:color w:val="231F20"/>
          <w:spacing w:val="-2"/>
          <w:sz w:val="24"/>
        </w:rPr>
        <w:t>mban</w:t>
      </w:r>
      <w:r>
        <w:rPr>
          <w:i/>
          <w:color w:val="231F20"/>
          <w:spacing w:val="-13"/>
          <w:sz w:val="24"/>
        </w:rPr>
        <w:t> </w:t>
      </w:r>
      <w:r>
        <w:rPr>
          <w:i/>
          <w:color w:val="231F20"/>
          <w:spacing w:val="-2"/>
          <w:sz w:val="24"/>
        </w:rPr>
        <w:t>fialën,</w:t>
      </w:r>
      <w:r>
        <w:rPr>
          <w:i/>
          <w:color w:val="231F20"/>
          <w:spacing w:val="-13"/>
          <w:sz w:val="24"/>
        </w:rPr>
        <w:t> </w:t>
      </w:r>
      <w:r>
        <w:rPr>
          <w:i/>
          <w:color w:val="231F20"/>
          <w:spacing w:val="-2"/>
          <w:sz w:val="24"/>
        </w:rPr>
        <w:t>do</w:t>
      </w:r>
      <w:r>
        <w:rPr>
          <w:i/>
          <w:color w:val="231F20"/>
          <w:spacing w:val="-13"/>
          <w:sz w:val="24"/>
        </w:rPr>
        <w:t> </w:t>
      </w:r>
      <w:r>
        <w:rPr>
          <w:i/>
          <w:color w:val="231F20"/>
          <w:spacing w:val="-2"/>
          <w:sz w:val="24"/>
        </w:rPr>
        <w:t>të</w:t>
      </w:r>
      <w:r>
        <w:rPr>
          <w:i/>
          <w:color w:val="231F20"/>
          <w:spacing w:val="-13"/>
          <w:sz w:val="24"/>
        </w:rPr>
        <w:t> </w:t>
      </w:r>
      <w:r>
        <w:rPr>
          <w:i/>
          <w:color w:val="231F20"/>
          <w:spacing w:val="-2"/>
          <w:sz w:val="24"/>
        </w:rPr>
        <w:t>jetë</w:t>
      </w:r>
      <w:r>
        <w:rPr>
          <w:i/>
          <w:color w:val="231F20"/>
          <w:spacing w:val="-13"/>
          <w:sz w:val="24"/>
        </w:rPr>
        <w:t> </w:t>
      </w:r>
      <w:r>
        <w:rPr>
          <w:i/>
          <w:color w:val="231F20"/>
          <w:spacing w:val="-2"/>
          <w:sz w:val="24"/>
        </w:rPr>
        <w:t>nga </w:t>
      </w:r>
      <w:r>
        <w:rPr>
          <w:i/>
          <w:color w:val="231F20"/>
          <w:sz w:val="24"/>
        </w:rPr>
        <w:t>banorët</w:t>
      </w:r>
      <w:r>
        <w:rPr>
          <w:i/>
          <w:color w:val="231F20"/>
          <w:spacing w:val="-15"/>
          <w:sz w:val="24"/>
        </w:rPr>
        <w:t> </w:t>
      </w:r>
      <w:r>
        <w:rPr>
          <w:i/>
          <w:color w:val="231F20"/>
          <w:sz w:val="24"/>
        </w:rPr>
        <w:t>e</w:t>
      </w:r>
      <w:r>
        <w:rPr>
          <w:i/>
          <w:color w:val="231F20"/>
          <w:spacing w:val="-15"/>
          <w:sz w:val="24"/>
        </w:rPr>
        <w:t> </w:t>
      </w:r>
      <w:r>
        <w:rPr>
          <w:i/>
          <w:color w:val="231F20"/>
          <w:sz w:val="24"/>
        </w:rPr>
        <w:t>Xhenetit).’”</w:t>
      </w:r>
      <w:r>
        <w:rPr>
          <w:i/>
          <w:color w:val="231F20"/>
          <w:position w:val="8"/>
          <w:sz w:val="14"/>
        </w:rPr>
        <w:t>10</w:t>
      </w:r>
    </w:p>
    <w:p>
      <w:pPr>
        <w:pStyle w:val="BodyText"/>
        <w:spacing w:line="249" w:lineRule="auto" w:before="122"/>
        <w:ind w:right="281" w:firstLine="283"/>
      </w:pPr>
      <w:r>
        <w:rPr>
          <w:color w:val="231F20"/>
        </w:rPr>
        <w:t>Siç shihet, në këtë hadith dhe në hadithe të tjera të ngjashëm me këtë,</w:t>
      </w:r>
      <w:r>
        <w:rPr>
          <w:color w:val="231F20"/>
          <w:spacing w:val="-12"/>
        </w:rPr>
        <w:t> </w:t>
      </w:r>
      <w:r>
        <w:rPr>
          <w:color w:val="231F20"/>
        </w:rPr>
        <w:t>i</w:t>
      </w:r>
      <w:r>
        <w:rPr>
          <w:color w:val="231F20"/>
          <w:spacing w:val="-12"/>
        </w:rPr>
        <w:t> </w:t>
      </w:r>
      <w:r>
        <w:rPr>
          <w:color w:val="231F20"/>
        </w:rPr>
        <w:t>Dërguari</w:t>
      </w:r>
      <w:r>
        <w:rPr>
          <w:color w:val="231F20"/>
          <w:spacing w:val="-12"/>
        </w:rPr>
        <w:t> </w:t>
      </w:r>
      <w:r>
        <w:rPr>
          <w:color w:val="231F20"/>
        </w:rPr>
        <w:t>i</w:t>
      </w:r>
      <w:r>
        <w:rPr>
          <w:color w:val="231F20"/>
          <w:spacing w:val="-12"/>
        </w:rPr>
        <w:t> </w:t>
      </w:r>
      <w:r>
        <w:rPr>
          <w:color w:val="231F20"/>
        </w:rPr>
        <w:t>Allahut</w:t>
      </w:r>
      <w:r>
        <w:rPr>
          <w:color w:val="231F20"/>
          <w:spacing w:val="-12"/>
        </w:rPr>
        <w:t> </w:t>
      </w:r>
      <w:r>
        <w:rPr>
          <w:color w:val="231F20"/>
        </w:rPr>
        <w:t>(s.a.s.)</w:t>
      </w:r>
      <w:r>
        <w:rPr>
          <w:color w:val="231F20"/>
          <w:spacing w:val="-12"/>
        </w:rPr>
        <w:t> </w:t>
      </w:r>
      <w:r>
        <w:rPr>
          <w:color w:val="231F20"/>
        </w:rPr>
        <w:t>ka</w:t>
      </w:r>
      <w:r>
        <w:rPr>
          <w:color w:val="231F20"/>
          <w:spacing w:val="-12"/>
        </w:rPr>
        <w:t> </w:t>
      </w:r>
      <w:r>
        <w:rPr>
          <w:color w:val="231F20"/>
        </w:rPr>
        <w:t>bërë</w:t>
      </w:r>
      <w:r>
        <w:rPr>
          <w:color w:val="231F20"/>
          <w:spacing w:val="-12"/>
        </w:rPr>
        <w:t> </w:t>
      </w:r>
      <w:r>
        <w:rPr>
          <w:color w:val="231F20"/>
        </w:rPr>
        <w:t>një</w:t>
      </w:r>
      <w:r>
        <w:rPr>
          <w:color w:val="231F20"/>
          <w:spacing w:val="-12"/>
        </w:rPr>
        <w:t> </w:t>
      </w:r>
      <w:r>
        <w:rPr>
          <w:color w:val="231F20"/>
        </w:rPr>
        <w:t>përshkrim</w:t>
      </w:r>
      <w:r>
        <w:rPr>
          <w:color w:val="231F20"/>
          <w:spacing w:val="-12"/>
        </w:rPr>
        <w:t> </w:t>
      </w:r>
      <w:r>
        <w:rPr>
          <w:color w:val="231F20"/>
        </w:rPr>
        <w:t>të</w:t>
      </w:r>
      <w:r>
        <w:rPr>
          <w:color w:val="231F20"/>
          <w:spacing w:val="-12"/>
        </w:rPr>
        <w:t> </w:t>
      </w:r>
      <w:r>
        <w:rPr>
          <w:color w:val="231F20"/>
        </w:rPr>
        <w:t>përgjithshëm të Islamit duke përmendur çështjet themelore si shehadeti, namazi, zekati, agjërimi dhe haxhi. Kam përshtypjen se, nëse ajetet e Kuranit do të vlerësoheshin e do të shiheshin në tërësi së bashku me këto hadithe të lartpërmendura, do të vërehej një përshkrim i Islamit me</w:t>
      </w:r>
      <w:r>
        <w:rPr>
          <w:color w:val="231F20"/>
          <w:spacing w:val="80"/>
          <w:w w:val="150"/>
        </w:rPr>
        <w:t> </w:t>
      </w:r>
      <w:r>
        <w:rPr>
          <w:color w:val="231F20"/>
        </w:rPr>
        <w:t>të gjitha aspektet e tij, duke filluar me besimin dhe duke mbaruar me moralin.</w:t>
      </w:r>
      <w:r>
        <w:rPr>
          <w:color w:val="231F20"/>
          <w:spacing w:val="-6"/>
        </w:rPr>
        <w:t> </w:t>
      </w:r>
      <w:r>
        <w:rPr>
          <w:color w:val="231F20"/>
        </w:rPr>
        <w:t>Edhe</w:t>
      </w:r>
      <w:r>
        <w:rPr>
          <w:color w:val="231F20"/>
          <w:spacing w:val="-5"/>
        </w:rPr>
        <w:t> </w:t>
      </w:r>
      <w:r>
        <w:rPr>
          <w:color w:val="231F20"/>
        </w:rPr>
        <w:t>dijetarët</w:t>
      </w:r>
      <w:r>
        <w:rPr>
          <w:color w:val="231F20"/>
          <w:spacing w:val="-5"/>
        </w:rPr>
        <w:t> </w:t>
      </w:r>
      <w:r>
        <w:rPr>
          <w:color w:val="231F20"/>
        </w:rPr>
        <w:t>i</w:t>
      </w:r>
      <w:r>
        <w:rPr>
          <w:color w:val="231F20"/>
          <w:spacing w:val="-6"/>
        </w:rPr>
        <w:t> </w:t>
      </w:r>
      <w:r>
        <w:rPr>
          <w:color w:val="231F20"/>
        </w:rPr>
        <w:t>kanë</w:t>
      </w:r>
      <w:r>
        <w:rPr>
          <w:color w:val="231F20"/>
          <w:spacing w:val="-6"/>
        </w:rPr>
        <w:t> </w:t>
      </w:r>
      <w:r>
        <w:rPr>
          <w:color w:val="231F20"/>
        </w:rPr>
        <w:t>trajtuar</w:t>
      </w:r>
      <w:r>
        <w:rPr>
          <w:color w:val="231F20"/>
          <w:spacing w:val="-6"/>
        </w:rPr>
        <w:t> </w:t>
      </w:r>
      <w:r>
        <w:rPr>
          <w:color w:val="231F20"/>
        </w:rPr>
        <w:t>këto</w:t>
      </w:r>
      <w:r>
        <w:rPr>
          <w:color w:val="231F20"/>
          <w:spacing w:val="-6"/>
        </w:rPr>
        <w:t> </w:t>
      </w:r>
      <w:r>
        <w:rPr>
          <w:color w:val="231F20"/>
        </w:rPr>
        <w:t>çështje</w:t>
      </w:r>
      <w:r>
        <w:rPr>
          <w:color w:val="231F20"/>
          <w:spacing w:val="-6"/>
        </w:rPr>
        <w:t> </w:t>
      </w:r>
      <w:r>
        <w:rPr>
          <w:color w:val="231F20"/>
        </w:rPr>
        <w:t>veç</w:t>
      </w:r>
      <w:r>
        <w:rPr>
          <w:color w:val="231F20"/>
          <w:spacing w:val="-6"/>
        </w:rPr>
        <w:t> </w:t>
      </w:r>
      <w:r>
        <w:rPr>
          <w:color w:val="231F20"/>
        </w:rPr>
        <w:t>e</w:t>
      </w:r>
      <w:r>
        <w:rPr>
          <w:color w:val="231F20"/>
          <w:spacing w:val="-6"/>
        </w:rPr>
        <w:t> </w:t>
      </w:r>
      <w:r>
        <w:rPr>
          <w:color w:val="231F20"/>
        </w:rPr>
        <w:t>veç</w:t>
      </w:r>
      <w:r>
        <w:rPr>
          <w:color w:val="231F20"/>
          <w:spacing w:val="-5"/>
        </w:rPr>
        <w:t> </w:t>
      </w:r>
      <w:r>
        <w:rPr>
          <w:color w:val="231F20"/>
        </w:rPr>
        <w:t>që</w:t>
      </w:r>
      <w:r>
        <w:rPr>
          <w:color w:val="231F20"/>
          <w:spacing w:val="-5"/>
        </w:rPr>
        <w:t> </w:t>
      </w:r>
      <w:r>
        <w:rPr>
          <w:color w:val="231F20"/>
        </w:rPr>
        <w:t>shumë kohë më parë dhe temat e lidhura me Islamin i kanë organizuar nën </w:t>
      </w:r>
      <w:r>
        <w:rPr>
          <w:color w:val="231F20"/>
          <w:spacing w:val="-2"/>
        </w:rPr>
        <w:t>titujt</w:t>
      </w:r>
      <w:r>
        <w:rPr>
          <w:color w:val="231F20"/>
          <w:spacing w:val="-7"/>
        </w:rPr>
        <w:t> </w:t>
      </w:r>
      <w:r>
        <w:rPr>
          <w:i/>
          <w:color w:val="231F20"/>
          <w:spacing w:val="-2"/>
        </w:rPr>
        <w:t>“itikad”</w:t>
      </w:r>
      <w:r>
        <w:rPr>
          <w:i/>
          <w:color w:val="231F20"/>
          <w:spacing w:val="-7"/>
        </w:rPr>
        <w:t> </w:t>
      </w:r>
      <w:r>
        <w:rPr>
          <w:color w:val="231F20"/>
          <w:spacing w:val="-2"/>
        </w:rPr>
        <w:t>(besimi),</w:t>
      </w:r>
      <w:r>
        <w:rPr>
          <w:color w:val="231F20"/>
          <w:spacing w:val="-7"/>
        </w:rPr>
        <w:t> </w:t>
      </w:r>
      <w:r>
        <w:rPr>
          <w:i/>
          <w:color w:val="231F20"/>
          <w:spacing w:val="-2"/>
        </w:rPr>
        <w:t>“ibadet”</w:t>
      </w:r>
      <w:r>
        <w:rPr>
          <w:i/>
          <w:color w:val="231F20"/>
          <w:spacing w:val="-7"/>
        </w:rPr>
        <w:t> </w:t>
      </w:r>
      <w:r>
        <w:rPr>
          <w:color w:val="231F20"/>
          <w:spacing w:val="-2"/>
        </w:rPr>
        <w:t>(adhurimi),</w:t>
      </w:r>
      <w:r>
        <w:rPr>
          <w:color w:val="231F20"/>
          <w:spacing w:val="-7"/>
        </w:rPr>
        <w:t> </w:t>
      </w:r>
      <w:r>
        <w:rPr>
          <w:i/>
          <w:color w:val="231F20"/>
          <w:spacing w:val="-2"/>
        </w:rPr>
        <w:t>“muamelat”</w:t>
      </w:r>
      <w:r>
        <w:rPr>
          <w:i/>
          <w:color w:val="231F20"/>
          <w:spacing w:val="-7"/>
        </w:rPr>
        <w:t> </w:t>
      </w:r>
      <w:r>
        <w:rPr>
          <w:color w:val="231F20"/>
          <w:spacing w:val="-2"/>
        </w:rPr>
        <w:t>(dispozitat</w:t>
      </w:r>
      <w:r>
        <w:rPr>
          <w:color w:val="231F20"/>
          <w:spacing w:val="-7"/>
        </w:rPr>
        <w:t> </w:t>
      </w:r>
      <w:r>
        <w:rPr>
          <w:color w:val="231F20"/>
          <w:spacing w:val="-2"/>
        </w:rPr>
        <w:t>e </w:t>
      </w:r>
      <w:r>
        <w:rPr>
          <w:color w:val="231F20"/>
          <w:spacing w:val="-4"/>
        </w:rPr>
        <w:t>marrëdhënieve shoqërore) dhe </w:t>
      </w:r>
      <w:r>
        <w:rPr>
          <w:i/>
          <w:color w:val="231F20"/>
          <w:spacing w:val="-4"/>
        </w:rPr>
        <w:t>“ukubat” </w:t>
      </w:r>
      <w:r>
        <w:rPr>
          <w:color w:val="231F20"/>
          <w:spacing w:val="-4"/>
        </w:rPr>
        <w:t>(dispozitat e së drejtës penale). </w:t>
      </w:r>
      <w:r>
        <w:rPr>
          <w:color w:val="231F20"/>
        </w:rPr>
        <w:t>Për</w:t>
      </w:r>
      <w:r>
        <w:rPr>
          <w:color w:val="231F20"/>
          <w:spacing w:val="-11"/>
        </w:rPr>
        <w:t> </w:t>
      </w:r>
      <w:r>
        <w:rPr>
          <w:color w:val="231F20"/>
        </w:rPr>
        <w:t>këtë</w:t>
      </w:r>
      <w:r>
        <w:rPr>
          <w:color w:val="231F20"/>
          <w:spacing w:val="-11"/>
        </w:rPr>
        <w:t> </w:t>
      </w:r>
      <w:r>
        <w:rPr>
          <w:color w:val="231F20"/>
        </w:rPr>
        <w:t>arsye,</w:t>
      </w:r>
      <w:r>
        <w:rPr>
          <w:color w:val="231F20"/>
          <w:spacing w:val="-11"/>
        </w:rPr>
        <w:t> </w:t>
      </w:r>
      <w:r>
        <w:rPr>
          <w:color w:val="231F20"/>
        </w:rPr>
        <w:t>kur</w:t>
      </w:r>
      <w:r>
        <w:rPr>
          <w:color w:val="231F20"/>
          <w:spacing w:val="-11"/>
        </w:rPr>
        <w:t> </w:t>
      </w:r>
      <w:r>
        <w:rPr>
          <w:color w:val="231F20"/>
        </w:rPr>
        <w:t>themi</w:t>
      </w:r>
      <w:r>
        <w:rPr>
          <w:color w:val="231F20"/>
          <w:spacing w:val="-11"/>
        </w:rPr>
        <w:t> </w:t>
      </w:r>
      <w:r>
        <w:rPr>
          <w:color w:val="231F20"/>
        </w:rPr>
        <w:t>Islam,</w:t>
      </w:r>
      <w:r>
        <w:rPr>
          <w:color w:val="231F20"/>
          <w:spacing w:val="-11"/>
        </w:rPr>
        <w:t> </w:t>
      </w:r>
      <w:r>
        <w:rPr>
          <w:color w:val="231F20"/>
        </w:rPr>
        <w:t>shohim</w:t>
      </w:r>
      <w:r>
        <w:rPr>
          <w:color w:val="231F20"/>
          <w:spacing w:val="-11"/>
        </w:rPr>
        <w:t> </w:t>
      </w:r>
      <w:r>
        <w:rPr>
          <w:color w:val="231F20"/>
        </w:rPr>
        <w:t>tërësinë</w:t>
      </w:r>
      <w:r>
        <w:rPr>
          <w:color w:val="231F20"/>
          <w:spacing w:val="-11"/>
        </w:rPr>
        <w:t> </w:t>
      </w:r>
      <w:r>
        <w:rPr>
          <w:color w:val="231F20"/>
        </w:rPr>
        <w:t>që</w:t>
      </w:r>
      <w:r>
        <w:rPr>
          <w:color w:val="231F20"/>
          <w:spacing w:val="-11"/>
        </w:rPr>
        <w:t> </w:t>
      </w:r>
      <w:r>
        <w:rPr>
          <w:color w:val="231F20"/>
        </w:rPr>
        <w:t>përqafon</w:t>
      </w:r>
      <w:r>
        <w:rPr>
          <w:color w:val="231F20"/>
          <w:spacing w:val="-11"/>
        </w:rPr>
        <w:t> </w:t>
      </w:r>
      <w:r>
        <w:rPr>
          <w:color w:val="231F20"/>
        </w:rPr>
        <w:t>çdo</w:t>
      </w:r>
      <w:r>
        <w:rPr>
          <w:color w:val="231F20"/>
          <w:spacing w:val="-11"/>
        </w:rPr>
        <w:t> </w:t>
      </w:r>
      <w:r>
        <w:rPr>
          <w:color w:val="231F20"/>
        </w:rPr>
        <w:t>pjesë </w:t>
      </w:r>
      <w:r>
        <w:rPr>
          <w:color w:val="231F20"/>
          <w:spacing w:val="-2"/>
        </w:rPr>
        <w:t>të</w:t>
      </w:r>
      <w:r>
        <w:rPr>
          <w:color w:val="231F20"/>
          <w:spacing w:val="-11"/>
        </w:rPr>
        <w:t> </w:t>
      </w:r>
      <w:r>
        <w:rPr>
          <w:color w:val="231F20"/>
          <w:spacing w:val="-2"/>
        </w:rPr>
        <w:t>jetës</w:t>
      </w:r>
      <w:r>
        <w:rPr>
          <w:color w:val="231F20"/>
          <w:spacing w:val="-11"/>
        </w:rPr>
        <w:t> </w:t>
      </w:r>
      <w:r>
        <w:rPr>
          <w:color w:val="231F20"/>
          <w:spacing w:val="-2"/>
        </w:rPr>
        <w:t>nga</w:t>
      </w:r>
      <w:r>
        <w:rPr>
          <w:color w:val="231F20"/>
          <w:spacing w:val="-11"/>
        </w:rPr>
        <w:t> </w:t>
      </w:r>
      <w:r>
        <w:rPr>
          <w:color w:val="231F20"/>
          <w:spacing w:val="-2"/>
        </w:rPr>
        <w:t>besimi</w:t>
      </w:r>
      <w:r>
        <w:rPr>
          <w:color w:val="231F20"/>
          <w:spacing w:val="-11"/>
        </w:rPr>
        <w:t> </w:t>
      </w:r>
      <w:r>
        <w:rPr>
          <w:color w:val="231F20"/>
          <w:spacing w:val="-2"/>
        </w:rPr>
        <w:t>te</w:t>
      </w:r>
      <w:r>
        <w:rPr>
          <w:color w:val="231F20"/>
          <w:spacing w:val="-11"/>
        </w:rPr>
        <w:t> </w:t>
      </w:r>
      <w:r>
        <w:rPr>
          <w:color w:val="231F20"/>
          <w:spacing w:val="-2"/>
        </w:rPr>
        <w:t>morali,</w:t>
      </w:r>
      <w:r>
        <w:rPr>
          <w:color w:val="231F20"/>
          <w:spacing w:val="-11"/>
        </w:rPr>
        <w:t> </w:t>
      </w:r>
      <w:r>
        <w:rPr>
          <w:color w:val="231F20"/>
          <w:spacing w:val="-2"/>
        </w:rPr>
        <w:t>nga</w:t>
      </w:r>
      <w:r>
        <w:rPr>
          <w:color w:val="231F20"/>
          <w:spacing w:val="-11"/>
        </w:rPr>
        <w:t> </w:t>
      </w:r>
      <w:r>
        <w:rPr>
          <w:color w:val="231F20"/>
          <w:spacing w:val="-2"/>
        </w:rPr>
        <w:t>edukata</w:t>
      </w:r>
      <w:r>
        <w:rPr>
          <w:color w:val="231F20"/>
          <w:spacing w:val="-11"/>
        </w:rPr>
        <w:t> </w:t>
      </w:r>
      <w:r>
        <w:rPr>
          <w:color w:val="231F20"/>
          <w:spacing w:val="-2"/>
        </w:rPr>
        <w:t>te</w:t>
      </w:r>
      <w:r>
        <w:rPr>
          <w:color w:val="231F20"/>
          <w:spacing w:val="-11"/>
        </w:rPr>
        <w:t> </w:t>
      </w:r>
      <w:r>
        <w:rPr>
          <w:color w:val="231F20"/>
          <w:spacing w:val="-2"/>
        </w:rPr>
        <w:t>qeverisja</w:t>
      </w:r>
      <w:r>
        <w:rPr>
          <w:color w:val="231F20"/>
          <w:spacing w:val="-11"/>
        </w:rPr>
        <w:t> </w:t>
      </w:r>
      <w:r>
        <w:rPr>
          <w:color w:val="231F20"/>
          <w:spacing w:val="-2"/>
        </w:rPr>
        <w:t>e</w:t>
      </w:r>
      <w:r>
        <w:rPr>
          <w:color w:val="231F20"/>
          <w:spacing w:val="-11"/>
        </w:rPr>
        <w:t> </w:t>
      </w:r>
      <w:r>
        <w:rPr>
          <w:color w:val="231F20"/>
          <w:spacing w:val="-2"/>
        </w:rPr>
        <w:t>politika</w:t>
      </w:r>
      <w:r>
        <w:rPr>
          <w:color w:val="231F20"/>
          <w:spacing w:val="-11"/>
        </w:rPr>
        <w:t> </w:t>
      </w:r>
      <w:r>
        <w:rPr>
          <w:color w:val="231F20"/>
          <w:spacing w:val="-2"/>
        </w:rPr>
        <w:t>dhe</w:t>
      </w:r>
      <w:r>
        <w:rPr>
          <w:color w:val="231F20"/>
          <w:spacing w:val="-11"/>
        </w:rPr>
        <w:t> </w:t>
      </w:r>
      <w:r>
        <w:rPr>
          <w:color w:val="231F20"/>
          <w:spacing w:val="-2"/>
        </w:rPr>
        <w:t>nuk </w:t>
      </w:r>
      <w:r>
        <w:rPr>
          <w:color w:val="231F20"/>
        </w:rPr>
        <w:t>mendojmë asnjë rrugë tjetër përveç bindjes ndaj Muhamedit (s.a.s.), që na i ka bërë të ditura të gjitha këto.</w:t>
      </w:r>
    </w:p>
    <w:p>
      <w:pPr>
        <w:pStyle w:val="BodyText"/>
        <w:spacing w:before="264"/>
        <w:ind w:left="0"/>
        <w:jc w:val="left"/>
      </w:pPr>
    </w:p>
    <w:p>
      <w:pPr>
        <w:pStyle w:val="Heading5"/>
        <w:numPr>
          <w:ilvl w:val="0"/>
          <w:numId w:val="10"/>
        </w:numPr>
        <w:tabs>
          <w:tab w:pos="2427" w:val="left" w:leader="none"/>
        </w:tabs>
        <w:spacing w:line="240" w:lineRule="auto" w:before="1" w:after="0"/>
        <w:ind w:left="2427" w:right="0" w:hanging="273"/>
        <w:jc w:val="left"/>
      </w:pPr>
      <w:bookmarkStart w:name="_TOC_250135" w:id="6"/>
      <w:r>
        <w:rPr>
          <w:color w:val="231F20"/>
          <w:spacing w:val="-2"/>
        </w:rPr>
        <w:t>Shehadeti</w:t>
      </w:r>
      <w:r>
        <w:rPr>
          <w:color w:val="231F20"/>
          <w:spacing w:val="-13"/>
        </w:rPr>
        <w:t> </w:t>
      </w:r>
      <w:r>
        <w:rPr>
          <w:color w:val="231F20"/>
          <w:spacing w:val="-2"/>
        </w:rPr>
        <w:t>dhe</w:t>
      </w:r>
      <w:r>
        <w:rPr>
          <w:color w:val="231F20"/>
          <w:spacing w:val="-13"/>
        </w:rPr>
        <w:t> </w:t>
      </w:r>
      <w:bookmarkEnd w:id="6"/>
      <w:r>
        <w:rPr>
          <w:color w:val="231F20"/>
          <w:spacing w:val="-2"/>
        </w:rPr>
        <w:t>Islami</w:t>
      </w:r>
    </w:p>
    <w:p>
      <w:pPr>
        <w:spacing w:line="249" w:lineRule="auto" w:before="238"/>
        <w:ind w:left="142" w:right="282" w:firstLine="283"/>
        <w:jc w:val="both"/>
        <w:rPr>
          <w:sz w:val="24"/>
        </w:rPr>
      </w:pPr>
      <w:r>
        <w:rPr>
          <w:color w:val="231F20"/>
          <w:sz w:val="24"/>
        </w:rPr>
        <w:t>Siç vërehet edhe në hadithin e Xhibrilit, shehadeti është i pari në </w:t>
      </w:r>
      <w:r>
        <w:rPr>
          <w:color w:val="231F20"/>
          <w:spacing w:val="-4"/>
          <w:sz w:val="24"/>
        </w:rPr>
        <w:t>mesin</w:t>
      </w:r>
      <w:r>
        <w:rPr>
          <w:color w:val="231F20"/>
          <w:spacing w:val="-7"/>
          <w:sz w:val="24"/>
        </w:rPr>
        <w:t> </w:t>
      </w:r>
      <w:r>
        <w:rPr>
          <w:color w:val="231F20"/>
          <w:spacing w:val="-4"/>
          <w:sz w:val="24"/>
        </w:rPr>
        <w:t>e</w:t>
      </w:r>
      <w:r>
        <w:rPr>
          <w:color w:val="231F20"/>
          <w:spacing w:val="-7"/>
          <w:sz w:val="24"/>
        </w:rPr>
        <w:t> </w:t>
      </w:r>
      <w:r>
        <w:rPr>
          <w:color w:val="231F20"/>
          <w:spacing w:val="-4"/>
          <w:sz w:val="24"/>
        </w:rPr>
        <w:t>pesë</w:t>
      </w:r>
      <w:r>
        <w:rPr>
          <w:color w:val="231F20"/>
          <w:spacing w:val="-7"/>
          <w:sz w:val="24"/>
        </w:rPr>
        <w:t> </w:t>
      </w:r>
      <w:r>
        <w:rPr>
          <w:color w:val="231F20"/>
          <w:spacing w:val="-4"/>
          <w:sz w:val="24"/>
        </w:rPr>
        <w:t>shtyllave</w:t>
      </w:r>
      <w:r>
        <w:rPr>
          <w:color w:val="231F20"/>
          <w:spacing w:val="-7"/>
          <w:sz w:val="24"/>
        </w:rPr>
        <w:t> </w:t>
      </w:r>
      <w:r>
        <w:rPr>
          <w:color w:val="231F20"/>
          <w:spacing w:val="-4"/>
          <w:sz w:val="24"/>
        </w:rPr>
        <w:t>themelore</w:t>
      </w:r>
      <w:r>
        <w:rPr>
          <w:color w:val="231F20"/>
          <w:spacing w:val="-7"/>
          <w:sz w:val="24"/>
        </w:rPr>
        <w:t> </w:t>
      </w:r>
      <w:r>
        <w:rPr>
          <w:color w:val="231F20"/>
          <w:spacing w:val="-4"/>
          <w:sz w:val="24"/>
        </w:rPr>
        <w:t>të</w:t>
      </w:r>
      <w:r>
        <w:rPr>
          <w:color w:val="231F20"/>
          <w:spacing w:val="-7"/>
          <w:sz w:val="24"/>
        </w:rPr>
        <w:t> </w:t>
      </w:r>
      <w:r>
        <w:rPr>
          <w:color w:val="231F20"/>
          <w:spacing w:val="-4"/>
          <w:sz w:val="24"/>
        </w:rPr>
        <w:t>Islamit.</w:t>
      </w:r>
      <w:r>
        <w:rPr>
          <w:color w:val="231F20"/>
          <w:spacing w:val="-7"/>
          <w:sz w:val="24"/>
        </w:rPr>
        <w:t> </w:t>
      </w:r>
      <w:r>
        <w:rPr>
          <w:color w:val="231F20"/>
          <w:spacing w:val="-4"/>
          <w:sz w:val="24"/>
        </w:rPr>
        <w:t>Thënë</w:t>
      </w:r>
      <w:r>
        <w:rPr>
          <w:color w:val="231F20"/>
          <w:spacing w:val="-7"/>
          <w:sz w:val="24"/>
        </w:rPr>
        <w:t> </w:t>
      </w:r>
      <w:r>
        <w:rPr>
          <w:color w:val="231F20"/>
          <w:spacing w:val="-4"/>
          <w:sz w:val="24"/>
        </w:rPr>
        <w:t>ndryshe,</w:t>
      </w:r>
      <w:r>
        <w:rPr>
          <w:color w:val="231F20"/>
          <w:spacing w:val="-7"/>
          <w:sz w:val="24"/>
        </w:rPr>
        <w:t> </w:t>
      </w:r>
      <w:r>
        <w:rPr>
          <w:color w:val="231F20"/>
          <w:spacing w:val="-4"/>
          <w:sz w:val="24"/>
        </w:rPr>
        <w:t>kushti</w:t>
      </w:r>
      <w:r>
        <w:rPr>
          <w:color w:val="231F20"/>
          <w:spacing w:val="-7"/>
          <w:sz w:val="24"/>
        </w:rPr>
        <w:t> </w:t>
      </w:r>
      <w:r>
        <w:rPr>
          <w:color w:val="231F20"/>
          <w:spacing w:val="-4"/>
          <w:sz w:val="24"/>
        </w:rPr>
        <w:t>i</w:t>
      </w:r>
      <w:r>
        <w:rPr>
          <w:color w:val="231F20"/>
          <w:spacing w:val="-7"/>
          <w:sz w:val="24"/>
        </w:rPr>
        <w:t> </w:t>
      </w:r>
      <w:r>
        <w:rPr>
          <w:color w:val="231F20"/>
          <w:spacing w:val="-4"/>
          <w:sz w:val="24"/>
        </w:rPr>
        <w:t>parë i</w:t>
      </w:r>
      <w:r>
        <w:rPr>
          <w:color w:val="231F20"/>
          <w:spacing w:val="-11"/>
          <w:sz w:val="24"/>
        </w:rPr>
        <w:t> </w:t>
      </w:r>
      <w:r>
        <w:rPr>
          <w:color w:val="231F20"/>
          <w:spacing w:val="-4"/>
          <w:sz w:val="24"/>
        </w:rPr>
        <w:t>Islamit</w:t>
      </w:r>
      <w:r>
        <w:rPr>
          <w:color w:val="231F20"/>
          <w:spacing w:val="-11"/>
          <w:sz w:val="24"/>
        </w:rPr>
        <w:t> </w:t>
      </w:r>
      <w:r>
        <w:rPr>
          <w:color w:val="231F20"/>
          <w:spacing w:val="-4"/>
          <w:sz w:val="24"/>
        </w:rPr>
        <w:t>është</w:t>
      </w:r>
      <w:r>
        <w:rPr>
          <w:color w:val="231F20"/>
          <w:spacing w:val="-11"/>
          <w:sz w:val="24"/>
        </w:rPr>
        <w:t> </w:t>
      </w:r>
      <w:r>
        <w:rPr>
          <w:color w:val="231F20"/>
          <w:spacing w:val="-4"/>
          <w:sz w:val="24"/>
        </w:rPr>
        <w:t>shehadeti,</w:t>
      </w:r>
      <w:r>
        <w:rPr>
          <w:color w:val="231F20"/>
          <w:spacing w:val="-11"/>
          <w:sz w:val="24"/>
        </w:rPr>
        <w:t> </w:t>
      </w:r>
      <w:r>
        <w:rPr>
          <w:color w:val="231F20"/>
          <w:spacing w:val="-4"/>
          <w:sz w:val="24"/>
        </w:rPr>
        <w:t>që</w:t>
      </w:r>
      <w:r>
        <w:rPr>
          <w:color w:val="231F20"/>
          <w:spacing w:val="-11"/>
          <w:sz w:val="24"/>
        </w:rPr>
        <w:t> </w:t>
      </w:r>
      <w:r>
        <w:rPr>
          <w:color w:val="231F20"/>
          <w:spacing w:val="-4"/>
          <w:sz w:val="24"/>
        </w:rPr>
        <w:t>shprehet</w:t>
      </w:r>
      <w:r>
        <w:rPr>
          <w:color w:val="231F20"/>
          <w:spacing w:val="-11"/>
          <w:sz w:val="24"/>
        </w:rPr>
        <w:t> </w:t>
      </w:r>
      <w:r>
        <w:rPr>
          <w:color w:val="231F20"/>
          <w:spacing w:val="-4"/>
          <w:sz w:val="24"/>
        </w:rPr>
        <w:t>nëpërmjet</w:t>
      </w:r>
      <w:r>
        <w:rPr>
          <w:color w:val="231F20"/>
          <w:spacing w:val="-11"/>
          <w:sz w:val="24"/>
        </w:rPr>
        <w:t> </w:t>
      </w:r>
      <w:r>
        <w:rPr>
          <w:color w:val="231F20"/>
          <w:spacing w:val="-4"/>
          <w:sz w:val="24"/>
        </w:rPr>
        <w:t>dëshmisë</w:t>
      </w:r>
      <w:r>
        <w:rPr>
          <w:color w:val="231F20"/>
          <w:spacing w:val="-11"/>
          <w:sz w:val="24"/>
        </w:rPr>
        <w:t> </w:t>
      </w:r>
      <w:r>
        <w:rPr>
          <w:i/>
          <w:color w:val="231F20"/>
          <w:spacing w:val="-4"/>
          <w:sz w:val="24"/>
        </w:rPr>
        <w:t>“Eshhedu</w:t>
      </w:r>
      <w:r>
        <w:rPr>
          <w:i/>
          <w:color w:val="231F20"/>
          <w:spacing w:val="-11"/>
          <w:sz w:val="24"/>
        </w:rPr>
        <w:t> </w:t>
      </w:r>
      <w:r>
        <w:rPr>
          <w:i/>
          <w:color w:val="231F20"/>
          <w:spacing w:val="-4"/>
          <w:sz w:val="24"/>
        </w:rPr>
        <w:t>el’lá iláhe</w:t>
      </w:r>
      <w:r>
        <w:rPr>
          <w:i/>
          <w:color w:val="231F20"/>
          <w:spacing w:val="-7"/>
          <w:sz w:val="24"/>
        </w:rPr>
        <w:t> </w:t>
      </w:r>
      <w:r>
        <w:rPr>
          <w:i/>
          <w:color w:val="231F20"/>
          <w:spacing w:val="-4"/>
          <w:sz w:val="24"/>
        </w:rPr>
        <w:t>il’lalláh</w:t>
      </w:r>
      <w:r>
        <w:rPr>
          <w:i/>
          <w:color w:val="231F20"/>
          <w:spacing w:val="-7"/>
          <w:sz w:val="24"/>
        </w:rPr>
        <w:t> </w:t>
      </w:r>
      <w:r>
        <w:rPr>
          <w:i/>
          <w:color w:val="231F20"/>
          <w:spacing w:val="-4"/>
          <w:sz w:val="24"/>
        </w:rPr>
        <w:t>ue</w:t>
      </w:r>
      <w:r>
        <w:rPr>
          <w:i/>
          <w:color w:val="231F20"/>
          <w:spacing w:val="-7"/>
          <w:sz w:val="24"/>
        </w:rPr>
        <w:t> </w:t>
      </w:r>
      <w:r>
        <w:rPr>
          <w:i/>
          <w:color w:val="231F20"/>
          <w:spacing w:val="-4"/>
          <w:sz w:val="24"/>
        </w:rPr>
        <w:t>eshhedu</w:t>
      </w:r>
      <w:r>
        <w:rPr>
          <w:i/>
          <w:color w:val="231F20"/>
          <w:spacing w:val="-7"/>
          <w:sz w:val="24"/>
        </w:rPr>
        <w:t> </w:t>
      </w:r>
      <w:r>
        <w:rPr>
          <w:i/>
          <w:color w:val="231F20"/>
          <w:spacing w:val="-4"/>
          <w:sz w:val="24"/>
        </w:rPr>
        <w:t>enne</w:t>
      </w:r>
      <w:r>
        <w:rPr>
          <w:i/>
          <w:color w:val="231F20"/>
          <w:spacing w:val="-6"/>
          <w:sz w:val="24"/>
        </w:rPr>
        <w:t> </w:t>
      </w:r>
      <w:r>
        <w:rPr>
          <w:i/>
          <w:color w:val="231F20"/>
          <w:spacing w:val="-4"/>
          <w:sz w:val="24"/>
        </w:rPr>
        <w:t>Muhammeden</w:t>
      </w:r>
      <w:r>
        <w:rPr>
          <w:i/>
          <w:color w:val="231F20"/>
          <w:spacing w:val="-7"/>
          <w:sz w:val="24"/>
        </w:rPr>
        <w:t> </w:t>
      </w:r>
      <w:r>
        <w:rPr>
          <w:i/>
          <w:color w:val="231F20"/>
          <w:spacing w:val="-4"/>
          <w:sz w:val="24"/>
        </w:rPr>
        <w:t>abduhú</w:t>
      </w:r>
      <w:r>
        <w:rPr>
          <w:i/>
          <w:color w:val="231F20"/>
          <w:spacing w:val="-7"/>
          <w:sz w:val="24"/>
        </w:rPr>
        <w:t> </w:t>
      </w:r>
      <w:r>
        <w:rPr>
          <w:i/>
          <w:color w:val="231F20"/>
          <w:spacing w:val="-4"/>
          <w:sz w:val="24"/>
        </w:rPr>
        <w:t>ue</w:t>
      </w:r>
      <w:r>
        <w:rPr>
          <w:i/>
          <w:color w:val="231F20"/>
          <w:spacing w:val="-7"/>
          <w:sz w:val="24"/>
        </w:rPr>
        <w:t> </w:t>
      </w:r>
      <w:r>
        <w:rPr>
          <w:i/>
          <w:color w:val="231F20"/>
          <w:spacing w:val="-4"/>
          <w:sz w:val="24"/>
        </w:rPr>
        <w:t>rasúluhu”</w:t>
      </w:r>
      <w:r>
        <w:rPr>
          <w:color w:val="231F20"/>
          <w:spacing w:val="-4"/>
          <w:sz w:val="24"/>
        </w:rPr>
        <w:t>,</w:t>
      </w:r>
      <w:r>
        <w:rPr>
          <w:color w:val="231F20"/>
          <w:spacing w:val="-7"/>
          <w:sz w:val="24"/>
        </w:rPr>
        <w:t> </w:t>
      </w:r>
      <w:r>
        <w:rPr>
          <w:color w:val="231F20"/>
          <w:spacing w:val="-5"/>
          <w:sz w:val="24"/>
        </w:rPr>
        <w:t>ose</w:t>
      </w:r>
    </w:p>
    <w:p>
      <w:pPr>
        <w:pStyle w:val="BodyText"/>
        <w:spacing w:before="75"/>
        <w:ind w:left="0"/>
        <w:jc w:val="left"/>
        <w:rPr>
          <w:sz w:val="20"/>
        </w:rPr>
      </w:pPr>
      <w:r>
        <w:rPr>
          <w:sz w:val="20"/>
        </w:rPr>
        <mc:AlternateContent>
          <mc:Choice Requires="wps">
            <w:drawing>
              <wp:anchor distT="0" distB="0" distL="0" distR="0" allowOverlap="1" layoutInCell="1" locked="0" behindDoc="1" simplePos="0" relativeHeight="487603712">
                <wp:simplePos x="0" y="0"/>
                <wp:positionH relativeFrom="page">
                  <wp:posOffset>540000</wp:posOffset>
                </wp:positionH>
                <wp:positionV relativeFrom="paragraph">
                  <wp:posOffset>208983</wp:posOffset>
                </wp:positionV>
                <wp:extent cx="108013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455364pt;width:85.05pt;height:.1pt;mso-position-horizontal-relative:page;mso-position-vertical-relative:paragraph;z-index:-15712768;mso-wrap-distance-left:0;mso-wrap-distance-right:0" id="docshape66" coordorigin="850,329" coordsize="1701,0" path="m850,329l2551,32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10</w:t>
      </w:r>
      <w:r>
        <w:rPr>
          <w:color w:val="231F20"/>
          <w:spacing w:val="3"/>
          <w:position w:val="8"/>
          <w:sz w:val="14"/>
        </w:rPr>
        <w:t> </w:t>
      </w:r>
      <w:r>
        <w:rPr>
          <w:color w:val="231F20"/>
          <w:sz w:val="20"/>
        </w:rPr>
        <w:t>Buhárí,</w:t>
      </w:r>
      <w:r>
        <w:rPr>
          <w:color w:val="231F20"/>
          <w:spacing w:val="-11"/>
          <w:sz w:val="20"/>
        </w:rPr>
        <w:t> </w:t>
      </w:r>
      <w:r>
        <w:rPr>
          <w:color w:val="231F20"/>
          <w:sz w:val="20"/>
        </w:rPr>
        <w:t>ímán</w:t>
      </w:r>
      <w:r>
        <w:rPr>
          <w:color w:val="231F20"/>
          <w:spacing w:val="-11"/>
          <w:sz w:val="20"/>
        </w:rPr>
        <w:t> </w:t>
      </w:r>
      <w:r>
        <w:rPr>
          <w:color w:val="231F20"/>
          <w:sz w:val="20"/>
        </w:rPr>
        <w:t>34;</w:t>
      </w:r>
      <w:r>
        <w:rPr>
          <w:color w:val="231F20"/>
          <w:spacing w:val="-11"/>
          <w:sz w:val="20"/>
        </w:rPr>
        <w:t> </w:t>
      </w:r>
      <w:r>
        <w:rPr>
          <w:color w:val="231F20"/>
          <w:sz w:val="20"/>
        </w:rPr>
        <w:t>shehadat</w:t>
      </w:r>
      <w:r>
        <w:rPr>
          <w:color w:val="231F20"/>
          <w:spacing w:val="-11"/>
          <w:sz w:val="20"/>
        </w:rPr>
        <w:t> </w:t>
      </w:r>
      <w:r>
        <w:rPr>
          <w:color w:val="231F20"/>
          <w:sz w:val="20"/>
        </w:rPr>
        <w:t>26;</w:t>
      </w:r>
      <w:r>
        <w:rPr>
          <w:color w:val="231F20"/>
          <w:spacing w:val="-11"/>
          <w:sz w:val="20"/>
        </w:rPr>
        <w:t> </w:t>
      </w:r>
      <w:r>
        <w:rPr>
          <w:color w:val="231F20"/>
          <w:sz w:val="20"/>
        </w:rPr>
        <w:t>Muslim,</w:t>
      </w:r>
      <w:r>
        <w:rPr>
          <w:color w:val="231F20"/>
          <w:spacing w:val="-11"/>
          <w:sz w:val="20"/>
        </w:rPr>
        <w:t> </w:t>
      </w:r>
      <w:r>
        <w:rPr>
          <w:color w:val="231F20"/>
          <w:sz w:val="20"/>
        </w:rPr>
        <w:t>ímán</w:t>
      </w:r>
      <w:r>
        <w:rPr>
          <w:color w:val="231F20"/>
          <w:spacing w:val="-11"/>
          <w:sz w:val="20"/>
        </w:rPr>
        <w:t> </w:t>
      </w:r>
      <w:r>
        <w:rPr>
          <w:color w:val="231F20"/>
          <w:spacing w:val="-5"/>
          <w:sz w:val="20"/>
        </w:rPr>
        <w:t>8.</w:t>
      </w:r>
    </w:p>
    <w:p>
      <w:pPr>
        <w:spacing w:after="0"/>
        <w:jc w:val="left"/>
        <w:rPr>
          <w:sz w:val="20"/>
        </w:rPr>
        <w:sectPr>
          <w:pgSz w:w="8400" w:h="11910"/>
          <w:pgMar w:header="815" w:footer="0" w:top="1080" w:bottom="280" w:left="708" w:right="566"/>
        </w:sectPr>
      </w:pPr>
    </w:p>
    <w:p>
      <w:pPr>
        <w:pStyle w:val="BodyText"/>
        <w:spacing w:line="249" w:lineRule="auto" w:before="107"/>
        <w:ind w:right="281"/>
        <w:rPr>
          <w:i/>
        </w:rPr>
      </w:pPr>
      <w:r>
        <w:rPr>
          <w:color w:val="231F20"/>
          <w:spacing w:val="-2"/>
        </w:rPr>
        <w:t>shprehja</w:t>
      </w:r>
      <w:r>
        <w:rPr>
          <w:color w:val="231F20"/>
          <w:spacing w:val="-8"/>
        </w:rPr>
        <w:t> </w:t>
      </w:r>
      <w:r>
        <w:rPr>
          <w:color w:val="231F20"/>
          <w:spacing w:val="-2"/>
        </w:rPr>
        <w:t>e</w:t>
      </w:r>
      <w:r>
        <w:rPr>
          <w:color w:val="231F20"/>
          <w:spacing w:val="-8"/>
        </w:rPr>
        <w:t> </w:t>
      </w:r>
      <w:r>
        <w:rPr>
          <w:color w:val="231F20"/>
          <w:spacing w:val="-2"/>
        </w:rPr>
        <w:t>njësimit</w:t>
      </w:r>
      <w:r>
        <w:rPr>
          <w:color w:val="231F20"/>
          <w:spacing w:val="-8"/>
        </w:rPr>
        <w:t> </w:t>
      </w:r>
      <w:r>
        <w:rPr>
          <w:color w:val="231F20"/>
          <w:spacing w:val="-2"/>
        </w:rPr>
        <w:t>të</w:t>
      </w:r>
      <w:r>
        <w:rPr>
          <w:color w:val="231F20"/>
          <w:spacing w:val="-8"/>
        </w:rPr>
        <w:t> </w:t>
      </w:r>
      <w:r>
        <w:rPr>
          <w:color w:val="231F20"/>
          <w:spacing w:val="-2"/>
        </w:rPr>
        <w:t>Zotit</w:t>
      </w:r>
      <w:r>
        <w:rPr>
          <w:color w:val="231F20"/>
          <w:spacing w:val="-9"/>
        </w:rPr>
        <w:t> </w:t>
      </w:r>
      <w:r>
        <w:rPr>
          <w:i/>
          <w:color w:val="231F20"/>
          <w:spacing w:val="-2"/>
        </w:rPr>
        <w:t>(kelimei</w:t>
      </w:r>
      <w:r>
        <w:rPr>
          <w:i/>
          <w:color w:val="231F20"/>
          <w:spacing w:val="-8"/>
        </w:rPr>
        <w:t> </w:t>
      </w:r>
      <w:r>
        <w:rPr>
          <w:i/>
          <w:color w:val="231F20"/>
          <w:spacing w:val="-2"/>
        </w:rPr>
        <w:t>teuhíd)</w:t>
      </w:r>
      <w:r>
        <w:rPr>
          <w:i/>
          <w:color w:val="231F20"/>
          <w:spacing w:val="-8"/>
        </w:rPr>
        <w:t> </w:t>
      </w:r>
      <w:r>
        <w:rPr>
          <w:color w:val="231F20"/>
          <w:spacing w:val="-2"/>
        </w:rPr>
        <w:t>me</w:t>
      </w:r>
      <w:r>
        <w:rPr>
          <w:color w:val="231F20"/>
          <w:spacing w:val="-8"/>
        </w:rPr>
        <w:t> </w:t>
      </w:r>
      <w:r>
        <w:rPr>
          <w:color w:val="231F20"/>
          <w:spacing w:val="-2"/>
        </w:rPr>
        <w:t>fjalët</w:t>
      </w:r>
      <w:r>
        <w:rPr>
          <w:color w:val="231F20"/>
          <w:spacing w:val="-9"/>
        </w:rPr>
        <w:t> </w:t>
      </w:r>
      <w:r>
        <w:rPr>
          <w:i/>
          <w:color w:val="231F20"/>
          <w:spacing w:val="-2"/>
        </w:rPr>
        <w:t>“Lá</w:t>
      </w:r>
      <w:r>
        <w:rPr>
          <w:i/>
          <w:color w:val="231F20"/>
          <w:spacing w:val="-8"/>
        </w:rPr>
        <w:t> </w:t>
      </w:r>
      <w:r>
        <w:rPr>
          <w:i/>
          <w:color w:val="231F20"/>
          <w:spacing w:val="-2"/>
        </w:rPr>
        <w:t>iláhe</w:t>
      </w:r>
      <w:r>
        <w:rPr>
          <w:i/>
          <w:color w:val="231F20"/>
          <w:spacing w:val="-8"/>
        </w:rPr>
        <w:t> </w:t>
      </w:r>
      <w:r>
        <w:rPr>
          <w:i/>
          <w:color w:val="231F20"/>
          <w:spacing w:val="-2"/>
        </w:rPr>
        <w:t>il’lalláh </w:t>
      </w:r>
      <w:r>
        <w:rPr>
          <w:i/>
          <w:color w:val="231F20"/>
        </w:rPr>
        <w:t>Muhammedun Rasúlulláh”</w:t>
      </w:r>
      <w:r>
        <w:rPr>
          <w:color w:val="231F20"/>
        </w:rPr>
        <w:t>. Sepse këto dy koncepte përfshijnë dy kuptimet</w:t>
      </w:r>
      <w:r>
        <w:rPr>
          <w:color w:val="231F20"/>
          <w:spacing w:val="-8"/>
        </w:rPr>
        <w:t> </w:t>
      </w:r>
      <w:r>
        <w:rPr>
          <w:color w:val="231F20"/>
        </w:rPr>
        <w:t>që</w:t>
      </w:r>
      <w:r>
        <w:rPr>
          <w:color w:val="231F20"/>
          <w:spacing w:val="-8"/>
        </w:rPr>
        <w:t> </w:t>
      </w:r>
      <w:r>
        <w:rPr>
          <w:color w:val="231F20"/>
        </w:rPr>
        <w:t>ruajnë</w:t>
      </w:r>
      <w:r>
        <w:rPr>
          <w:color w:val="231F20"/>
          <w:spacing w:val="-8"/>
        </w:rPr>
        <w:t> </w:t>
      </w:r>
      <w:r>
        <w:rPr>
          <w:color w:val="231F20"/>
        </w:rPr>
        <w:t>në</w:t>
      </w:r>
      <w:r>
        <w:rPr>
          <w:color w:val="231F20"/>
          <w:spacing w:val="-8"/>
        </w:rPr>
        <w:t> </w:t>
      </w:r>
      <w:r>
        <w:rPr>
          <w:color w:val="231F20"/>
        </w:rPr>
        <w:t>vetvete</w:t>
      </w:r>
      <w:r>
        <w:rPr>
          <w:color w:val="231F20"/>
          <w:spacing w:val="-8"/>
        </w:rPr>
        <w:t> </w:t>
      </w:r>
      <w:r>
        <w:rPr>
          <w:color w:val="231F20"/>
        </w:rPr>
        <w:t>thelbin</w:t>
      </w:r>
      <w:r>
        <w:rPr>
          <w:color w:val="231F20"/>
          <w:spacing w:val="-8"/>
        </w:rPr>
        <w:t> </w:t>
      </w:r>
      <w:r>
        <w:rPr>
          <w:color w:val="231F20"/>
        </w:rPr>
        <w:t>dhe</w:t>
      </w:r>
      <w:r>
        <w:rPr>
          <w:color w:val="231F20"/>
          <w:spacing w:val="-8"/>
        </w:rPr>
        <w:t> </w:t>
      </w:r>
      <w:r>
        <w:rPr>
          <w:color w:val="231F20"/>
        </w:rPr>
        <w:t>shpirtin</w:t>
      </w:r>
      <w:r>
        <w:rPr>
          <w:color w:val="231F20"/>
          <w:spacing w:val="-8"/>
        </w:rPr>
        <w:t> </w:t>
      </w:r>
      <w:r>
        <w:rPr>
          <w:color w:val="231F20"/>
        </w:rPr>
        <w:t>e</w:t>
      </w:r>
      <w:r>
        <w:rPr>
          <w:color w:val="231F20"/>
          <w:spacing w:val="-8"/>
        </w:rPr>
        <w:t> </w:t>
      </w:r>
      <w:r>
        <w:rPr>
          <w:color w:val="231F20"/>
        </w:rPr>
        <w:t>Islamit.</w:t>
      </w:r>
      <w:r>
        <w:rPr>
          <w:color w:val="231F20"/>
          <w:spacing w:val="-8"/>
        </w:rPr>
        <w:t> </w:t>
      </w:r>
      <w:r>
        <w:rPr>
          <w:color w:val="231F20"/>
        </w:rPr>
        <w:t>Njëra</w:t>
      </w:r>
      <w:r>
        <w:rPr>
          <w:color w:val="231F20"/>
          <w:spacing w:val="-8"/>
        </w:rPr>
        <w:t> </w:t>
      </w:r>
      <w:r>
        <w:rPr>
          <w:color w:val="231F20"/>
        </w:rPr>
        <w:t>prej tyre, duke u bërë përkthyes i dorëzimit dhe bindjes së zemrës e duke mbajtur</w:t>
      </w:r>
      <w:r>
        <w:rPr>
          <w:color w:val="231F20"/>
          <w:spacing w:val="-9"/>
        </w:rPr>
        <w:t> </w:t>
      </w:r>
      <w:r>
        <w:rPr>
          <w:color w:val="231F20"/>
        </w:rPr>
        <w:t>si</w:t>
      </w:r>
      <w:r>
        <w:rPr>
          <w:color w:val="231F20"/>
          <w:spacing w:val="-9"/>
        </w:rPr>
        <w:t> </w:t>
      </w:r>
      <w:r>
        <w:rPr>
          <w:color w:val="231F20"/>
        </w:rPr>
        <w:t>dëshmitarë</w:t>
      </w:r>
      <w:r>
        <w:rPr>
          <w:color w:val="231F20"/>
          <w:spacing w:val="-9"/>
        </w:rPr>
        <w:t> </w:t>
      </w:r>
      <w:r>
        <w:rPr>
          <w:color w:val="231F20"/>
        </w:rPr>
        <w:t>të</w:t>
      </w:r>
      <w:r>
        <w:rPr>
          <w:color w:val="231F20"/>
          <w:spacing w:val="-9"/>
        </w:rPr>
        <w:t> </w:t>
      </w:r>
      <w:r>
        <w:rPr>
          <w:color w:val="231F20"/>
        </w:rPr>
        <w:t>gjitha</w:t>
      </w:r>
      <w:r>
        <w:rPr>
          <w:color w:val="231F20"/>
          <w:spacing w:val="-9"/>
        </w:rPr>
        <w:t> </w:t>
      </w:r>
      <w:r>
        <w:rPr>
          <w:color w:val="231F20"/>
        </w:rPr>
        <w:t>grimcat</w:t>
      </w:r>
      <w:r>
        <w:rPr>
          <w:color w:val="231F20"/>
          <w:spacing w:val="-9"/>
        </w:rPr>
        <w:t> </w:t>
      </w:r>
      <w:r>
        <w:rPr>
          <w:color w:val="231F20"/>
        </w:rPr>
        <w:t>e</w:t>
      </w:r>
      <w:r>
        <w:rPr>
          <w:color w:val="231F20"/>
          <w:spacing w:val="-9"/>
        </w:rPr>
        <w:t> </w:t>
      </w:r>
      <w:r>
        <w:rPr>
          <w:color w:val="231F20"/>
        </w:rPr>
        <w:t>universit,</w:t>
      </w:r>
      <w:r>
        <w:rPr>
          <w:color w:val="231F20"/>
          <w:spacing w:val="-9"/>
        </w:rPr>
        <w:t> </w:t>
      </w:r>
      <w:r>
        <w:rPr>
          <w:color w:val="231F20"/>
        </w:rPr>
        <w:t>është</w:t>
      </w:r>
      <w:r>
        <w:rPr>
          <w:color w:val="231F20"/>
          <w:spacing w:val="-9"/>
        </w:rPr>
        <w:t> </w:t>
      </w:r>
      <w:r>
        <w:rPr>
          <w:color w:val="231F20"/>
        </w:rPr>
        <w:t>të</w:t>
      </w:r>
      <w:r>
        <w:rPr>
          <w:color w:val="231F20"/>
          <w:spacing w:val="-9"/>
        </w:rPr>
        <w:t> </w:t>
      </w:r>
      <w:r>
        <w:rPr>
          <w:color w:val="231F20"/>
        </w:rPr>
        <w:t>dëshmuarit </w:t>
      </w:r>
      <w:r>
        <w:rPr>
          <w:color w:val="231F20"/>
          <w:w w:val="90"/>
        </w:rPr>
        <w:t>nëpërmjet fjalëve </w:t>
      </w:r>
      <w:r>
        <w:rPr>
          <w:i/>
          <w:color w:val="231F20"/>
          <w:w w:val="90"/>
        </w:rPr>
        <w:t>“Eshheduel’lá iláhe il’lalláh”</w:t>
      </w:r>
      <w:r>
        <w:rPr>
          <w:i/>
          <w:color w:val="231F20"/>
          <w:spacing w:val="40"/>
        </w:rPr>
        <w:t> </w:t>
      </w:r>
      <w:r>
        <w:rPr>
          <w:color w:val="231F20"/>
          <w:w w:val="90"/>
        </w:rPr>
        <w:t>se vetëm Zoti i Madhëruar </w:t>
      </w:r>
      <w:r>
        <w:rPr>
          <w:color w:val="231F20"/>
        </w:rPr>
        <w:t>është</w:t>
      </w:r>
      <w:r>
        <w:rPr>
          <w:color w:val="231F20"/>
          <w:spacing w:val="-3"/>
        </w:rPr>
        <w:t> </w:t>
      </w:r>
      <w:r>
        <w:rPr>
          <w:color w:val="231F20"/>
        </w:rPr>
        <w:t>i</w:t>
      </w:r>
      <w:r>
        <w:rPr>
          <w:color w:val="231F20"/>
          <w:spacing w:val="-3"/>
        </w:rPr>
        <w:t> </w:t>
      </w:r>
      <w:r>
        <w:rPr>
          <w:color w:val="231F20"/>
        </w:rPr>
        <w:t>Adhuruari</w:t>
      </w:r>
      <w:r>
        <w:rPr>
          <w:color w:val="231F20"/>
          <w:spacing w:val="-3"/>
        </w:rPr>
        <w:t> </w:t>
      </w:r>
      <w:r>
        <w:rPr>
          <w:color w:val="231F20"/>
        </w:rPr>
        <w:t>Absolut</w:t>
      </w:r>
      <w:r>
        <w:rPr>
          <w:color w:val="231F20"/>
          <w:spacing w:val="-3"/>
        </w:rPr>
        <w:t> </w:t>
      </w:r>
      <w:r>
        <w:rPr>
          <w:color w:val="231F20"/>
        </w:rPr>
        <w:t>dhe</w:t>
      </w:r>
      <w:r>
        <w:rPr>
          <w:color w:val="231F20"/>
          <w:spacing w:val="-3"/>
        </w:rPr>
        <w:t> </w:t>
      </w:r>
      <w:r>
        <w:rPr>
          <w:color w:val="231F20"/>
        </w:rPr>
        <w:t>i</w:t>
      </w:r>
      <w:r>
        <w:rPr>
          <w:color w:val="231F20"/>
          <w:spacing w:val="-3"/>
        </w:rPr>
        <w:t> </w:t>
      </w:r>
      <w:r>
        <w:rPr>
          <w:color w:val="231F20"/>
        </w:rPr>
        <w:t>Dëshiruari</w:t>
      </w:r>
      <w:r>
        <w:rPr>
          <w:color w:val="231F20"/>
          <w:spacing w:val="-3"/>
        </w:rPr>
        <w:t> </w:t>
      </w:r>
      <w:r>
        <w:rPr>
          <w:color w:val="231F20"/>
        </w:rPr>
        <w:t>i</w:t>
      </w:r>
      <w:r>
        <w:rPr>
          <w:color w:val="231F20"/>
          <w:spacing w:val="-3"/>
        </w:rPr>
        <w:t> </w:t>
      </w:r>
      <w:r>
        <w:rPr>
          <w:color w:val="231F20"/>
        </w:rPr>
        <w:t>Denjë;</w:t>
      </w:r>
      <w:r>
        <w:rPr>
          <w:color w:val="231F20"/>
          <w:spacing w:val="-3"/>
        </w:rPr>
        <w:t> </w:t>
      </w:r>
      <w:r>
        <w:rPr>
          <w:color w:val="231F20"/>
        </w:rPr>
        <w:t>kurse</w:t>
      </w:r>
      <w:r>
        <w:rPr>
          <w:color w:val="231F20"/>
          <w:spacing w:val="-3"/>
        </w:rPr>
        <w:t> </w:t>
      </w:r>
      <w:r>
        <w:rPr>
          <w:color w:val="231F20"/>
        </w:rPr>
        <w:t>e</w:t>
      </w:r>
      <w:r>
        <w:rPr>
          <w:color w:val="231F20"/>
          <w:spacing w:val="-3"/>
        </w:rPr>
        <w:t> </w:t>
      </w:r>
      <w:r>
        <w:rPr>
          <w:color w:val="231F20"/>
        </w:rPr>
        <w:t>dyta</w:t>
      </w:r>
      <w:r>
        <w:rPr>
          <w:color w:val="231F20"/>
          <w:spacing w:val="-3"/>
        </w:rPr>
        <w:t> </w:t>
      </w:r>
      <w:r>
        <w:rPr>
          <w:color w:val="231F20"/>
        </w:rPr>
        <w:t>është të besuarit tek të gjithë profetët në personin e Profetit të Lavdishëm, Pejgamberit</w:t>
      </w:r>
      <w:r>
        <w:rPr>
          <w:color w:val="231F20"/>
          <w:spacing w:val="-2"/>
        </w:rPr>
        <w:t> </w:t>
      </w:r>
      <w:r>
        <w:rPr>
          <w:color w:val="231F20"/>
        </w:rPr>
        <w:t>tonë</w:t>
      </w:r>
      <w:r>
        <w:rPr>
          <w:color w:val="231F20"/>
          <w:spacing w:val="-2"/>
        </w:rPr>
        <w:t> </w:t>
      </w:r>
      <w:r>
        <w:rPr>
          <w:color w:val="231F20"/>
        </w:rPr>
        <w:t>(s.a.s.),</w:t>
      </w:r>
      <w:r>
        <w:rPr>
          <w:color w:val="231F20"/>
          <w:spacing w:val="-2"/>
        </w:rPr>
        <w:t> </w:t>
      </w:r>
      <w:r>
        <w:rPr>
          <w:color w:val="231F20"/>
        </w:rPr>
        <w:t>duke</w:t>
      </w:r>
      <w:r>
        <w:rPr>
          <w:color w:val="231F20"/>
          <w:spacing w:val="-2"/>
        </w:rPr>
        <w:t> </w:t>
      </w:r>
      <w:r>
        <w:rPr>
          <w:color w:val="231F20"/>
        </w:rPr>
        <w:t>thënë</w:t>
      </w:r>
      <w:r>
        <w:rPr>
          <w:color w:val="231F20"/>
          <w:spacing w:val="-2"/>
        </w:rPr>
        <w:t> </w:t>
      </w:r>
      <w:r>
        <w:rPr>
          <w:i/>
          <w:color w:val="231F20"/>
        </w:rPr>
        <w:t>“Muhammedun</w:t>
      </w:r>
      <w:r>
        <w:rPr>
          <w:i/>
          <w:color w:val="231F20"/>
          <w:spacing w:val="-1"/>
        </w:rPr>
        <w:t> </w:t>
      </w:r>
      <w:r>
        <w:rPr>
          <w:i/>
          <w:color w:val="231F20"/>
        </w:rPr>
        <w:t>Rasúlulláh”</w:t>
      </w:r>
      <w:r>
        <w:rPr>
          <w:i/>
          <w:color w:val="231F20"/>
          <w:spacing w:val="-2"/>
        </w:rPr>
        <w:t> </w:t>
      </w:r>
      <w:r>
        <w:rPr>
          <w:color w:val="231F20"/>
        </w:rPr>
        <w:t>ose </w:t>
      </w:r>
      <w:r>
        <w:rPr>
          <w:i/>
          <w:color w:val="231F20"/>
        </w:rPr>
        <w:t>“Eshhedu</w:t>
      </w:r>
      <w:r>
        <w:rPr>
          <w:i/>
          <w:color w:val="231F20"/>
          <w:spacing w:val="-15"/>
        </w:rPr>
        <w:t> </w:t>
      </w:r>
      <w:r>
        <w:rPr>
          <w:i/>
          <w:color w:val="231F20"/>
        </w:rPr>
        <w:t>enne</w:t>
      </w:r>
      <w:r>
        <w:rPr>
          <w:i/>
          <w:color w:val="231F20"/>
          <w:spacing w:val="-15"/>
        </w:rPr>
        <w:t> </w:t>
      </w:r>
      <w:r>
        <w:rPr>
          <w:i/>
          <w:color w:val="231F20"/>
        </w:rPr>
        <w:t>Muhammeden</w:t>
      </w:r>
      <w:r>
        <w:rPr>
          <w:i/>
          <w:color w:val="231F20"/>
          <w:spacing w:val="-15"/>
        </w:rPr>
        <w:t> </w:t>
      </w:r>
      <w:r>
        <w:rPr>
          <w:i/>
          <w:color w:val="231F20"/>
        </w:rPr>
        <w:t>abduhú</w:t>
      </w:r>
      <w:r>
        <w:rPr>
          <w:i/>
          <w:color w:val="231F20"/>
          <w:spacing w:val="-15"/>
        </w:rPr>
        <w:t> </w:t>
      </w:r>
      <w:r>
        <w:rPr>
          <w:i/>
          <w:color w:val="231F20"/>
        </w:rPr>
        <w:t>ue</w:t>
      </w:r>
      <w:r>
        <w:rPr>
          <w:i/>
          <w:color w:val="231F20"/>
          <w:spacing w:val="-15"/>
        </w:rPr>
        <w:t> </w:t>
      </w:r>
      <w:r>
        <w:rPr>
          <w:i/>
          <w:color w:val="231F20"/>
        </w:rPr>
        <w:t>rasúluhu”</w:t>
      </w:r>
      <w:r>
        <w:rPr>
          <w:color w:val="231F20"/>
        </w:rPr>
        <w:t>.</w:t>
      </w:r>
      <w:r>
        <w:rPr>
          <w:color w:val="231F20"/>
          <w:spacing w:val="-15"/>
        </w:rPr>
        <w:t> </w:t>
      </w:r>
      <w:r>
        <w:rPr>
          <w:color w:val="231F20"/>
        </w:rPr>
        <w:t>Sepse</w:t>
      </w:r>
      <w:r>
        <w:rPr>
          <w:color w:val="231F20"/>
          <w:spacing w:val="-15"/>
        </w:rPr>
        <w:t> </w:t>
      </w:r>
      <w:r>
        <w:rPr>
          <w:color w:val="231F20"/>
        </w:rPr>
        <w:t>Profeti</w:t>
      </w:r>
      <w:r>
        <w:rPr>
          <w:color w:val="231F20"/>
          <w:spacing w:val="-15"/>
        </w:rPr>
        <w:t> </w:t>
      </w:r>
      <w:r>
        <w:rPr>
          <w:color w:val="231F20"/>
        </w:rPr>
        <w:t>ynë (s.a.s.)</w:t>
      </w:r>
      <w:r>
        <w:rPr>
          <w:color w:val="231F20"/>
          <w:spacing w:val="-3"/>
        </w:rPr>
        <w:t> </w:t>
      </w:r>
      <w:r>
        <w:rPr>
          <w:color w:val="231F20"/>
        </w:rPr>
        <w:t>është</w:t>
      </w:r>
      <w:r>
        <w:rPr>
          <w:color w:val="231F20"/>
          <w:spacing w:val="-3"/>
        </w:rPr>
        <w:t> </w:t>
      </w:r>
      <w:r>
        <w:rPr>
          <w:color w:val="231F20"/>
        </w:rPr>
        <w:t>rima</w:t>
      </w:r>
      <w:r>
        <w:rPr>
          <w:color w:val="231F20"/>
          <w:spacing w:val="-3"/>
        </w:rPr>
        <w:t> </w:t>
      </w:r>
      <w:r>
        <w:rPr>
          <w:color w:val="231F20"/>
        </w:rPr>
        <w:t>e</w:t>
      </w:r>
      <w:r>
        <w:rPr>
          <w:color w:val="231F20"/>
          <w:spacing w:val="-3"/>
        </w:rPr>
        <w:t> </w:t>
      </w:r>
      <w:r>
        <w:rPr>
          <w:color w:val="231F20"/>
        </w:rPr>
        <w:t>poemës</w:t>
      </w:r>
      <w:r>
        <w:rPr>
          <w:color w:val="231F20"/>
          <w:spacing w:val="-3"/>
        </w:rPr>
        <w:t> </w:t>
      </w:r>
      <w:r>
        <w:rPr>
          <w:color w:val="231F20"/>
        </w:rPr>
        <w:t>së</w:t>
      </w:r>
      <w:r>
        <w:rPr>
          <w:color w:val="231F20"/>
          <w:spacing w:val="-3"/>
        </w:rPr>
        <w:t> </w:t>
      </w:r>
      <w:r>
        <w:rPr>
          <w:color w:val="231F20"/>
        </w:rPr>
        <w:t>profetësisë,</w:t>
      </w:r>
      <w:r>
        <w:rPr>
          <w:color w:val="231F20"/>
          <w:spacing w:val="-3"/>
        </w:rPr>
        <w:t> </w:t>
      </w:r>
      <w:r>
        <w:rPr>
          <w:color w:val="231F20"/>
        </w:rPr>
        <w:t>përfaqësuesi</w:t>
      </w:r>
      <w:r>
        <w:rPr>
          <w:color w:val="231F20"/>
          <w:spacing w:val="-3"/>
        </w:rPr>
        <w:t> </w:t>
      </w:r>
      <w:r>
        <w:rPr>
          <w:color w:val="231F20"/>
        </w:rPr>
        <w:t>dhe</w:t>
      </w:r>
      <w:r>
        <w:rPr>
          <w:color w:val="231F20"/>
          <w:spacing w:val="-3"/>
        </w:rPr>
        <w:t> </w:t>
      </w:r>
      <w:r>
        <w:rPr>
          <w:color w:val="231F20"/>
        </w:rPr>
        <w:t>miratuesi i</w:t>
      </w:r>
      <w:r>
        <w:rPr>
          <w:color w:val="231F20"/>
          <w:spacing w:val="36"/>
        </w:rPr>
        <w:t> </w:t>
      </w:r>
      <w:r>
        <w:rPr>
          <w:color w:val="231F20"/>
        </w:rPr>
        <w:t>vërtetësisë</w:t>
      </w:r>
      <w:r>
        <w:rPr>
          <w:color w:val="231F20"/>
          <w:spacing w:val="36"/>
        </w:rPr>
        <w:t> </w:t>
      </w:r>
      <w:r>
        <w:rPr>
          <w:color w:val="231F20"/>
        </w:rPr>
        <w:t>së</w:t>
      </w:r>
      <w:r>
        <w:rPr>
          <w:color w:val="231F20"/>
          <w:spacing w:val="36"/>
        </w:rPr>
        <w:t> </w:t>
      </w:r>
      <w:r>
        <w:rPr>
          <w:color w:val="231F20"/>
        </w:rPr>
        <w:t>parimeve</w:t>
      </w:r>
      <w:r>
        <w:rPr>
          <w:color w:val="231F20"/>
          <w:spacing w:val="36"/>
        </w:rPr>
        <w:t> </w:t>
      </w:r>
      <w:r>
        <w:rPr>
          <w:color w:val="231F20"/>
        </w:rPr>
        <w:t>të</w:t>
      </w:r>
      <w:r>
        <w:rPr>
          <w:color w:val="231F20"/>
          <w:spacing w:val="36"/>
        </w:rPr>
        <w:t> </w:t>
      </w:r>
      <w:r>
        <w:rPr>
          <w:color w:val="231F20"/>
        </w:rPr>
        <w:t>pacenuara,</w:t>
      </w:r>
      <w:r>
        <w:rPr>
          <w:color w:val="231F20"/>
          <w:spacing w:val="36"/>
        </w:rPr>
        <w:t> </w:t>
      </w:r>
      <w:r>
        <w:rPr>
          <w:color w:val="231F20"/>
        </w:rPr>
        <w:t>si</w:t>
      </w:r>
      <w:r>
        <w:rPr>
          <w:color w:val="231F20"/>
          <w:spacing w:val="36"/>
        </w:rPr>
        <w:t> </w:t>
      </w:r>
      <w:r>
        <w:rPr>
          <w:color w:val="231F20"/>
        </w:rPr>
        <w:t>dhe</w:t>
      </w:r>
      <w:r>
        <w:rPr>
          <w:color w:val="231F20"/>
          <w:spacing w:val="36"/>
        </w:rPr>
        <w:t> </w:t>
      </w:r>
      <w:r>
        <w:rPr>
          <w:color w:val="231F20"/>
        </w:rPr>
        <w:t>korrigjuesi</w:t>
      </w:r>
      <w:r>
        <w:rPr>
          <w:color w:val="231F20"/>
          <w:spacing w:val="36"/>
        </w:rPr>
        <w:t> </w:t>
      </w:r>
      <w:r>
        <w:rPr>
          <w:color w:val="231F20"/>
        </w:rPr>
        <w:t>i</w:t>
      </w:r>
      <w:r>
        <w:rPr>
          <w:color w:val="231F20"/>
          <w:spacing w:val="36"/>
        </w:rPr>
        <w:t> </w:t>
      </w:r>
      <w:r>
        <w:rPr>
          <w:color w:val="231F20"/>
        </w:rPr>
        <w:t>vlerave të prishura si rezultat i devijimeve. Të gjitha fjalët kanë ardhur dhe janë</w:t>
      </w:r>
      <w:r>
        <w:rPr>
          <w:color w:val="231F20"/>
          <w:spacing w:val="-1"/>
        </w:rPr>
        <w:t> </w:t>
      </w:r>
      <w:r>
        <w:rPr>
          <w:color w:val="231F20"/>
        </w:rPr>
        <w:t>mbledhur</w:t>
      </w:r>
      <w:r>
        <w:rPr>
          <w:color w:val="231F20"/>
          <w:spacing w:val="-1"/>
        </w:rPr>
        <w:t> </w:t>
      </w:r>
      <w:r>
        <w:rPr>
          <w:color w:val="231F20"/>
        </w:rPr>
        <w:t>tek</w:t>
      </w:r>
      <w:r>
        <w:rPr>
          <w:color w:val="231F20"/>
          <w:spacing w:val="-1"/>
        </w:rPr>
        <w:t> </w:t>
      </w:r>
      <w:r>
        <w:rPr>
          <w:color w:val="231F20"/>
        </w:rPr>
        <w:t>Ai</w:t>
      </w:r>
      <w:r>
        <w:rPr>
          <w:color w:val="231F20"/>
          <w:spacing w:val="-1"/>
        </w:rPr>
        <w:t> </w:t>
      </w:r>
      <w:r>
        <w:rPr>
          <w:color w:val="231F20"/>
        </w:rPr>
        <w:t>(s.a.s.),</w:t>
      </w:r>
      <w:r>
        <w:rPr>
          <w:color w:val="231F20"/>
          <w:spacing w:val="-1"/>
        </w:rPr>
        <w:t> </w:t>
      </w:r>
      <w:r>
        <w:rPr>
          <w:color w:val="231F20"/>
        </w:rPr>
        <w:t>Ai</w:t>
      </w:r>
      <w:r>
        <w:rPr>
          <w:color w:val="231F20"/>
          <w:spacing w:val="-1"/>
        </w:rPr>
        <w:t> </w:t>
      </w:r>
      <w:r>
        <w:rPr>
          <w:color w:val="231F20"/>
        </w:rPr>
        <w:t>i</w:t>
      </w:r>
      <w:r>
        <w:rPr>
          <w:color w:val="231F20"/>
          <w:spacing w:val="-1"/>
        </w:rPr>
        <w:t> </w:t>
      </w:r>
      <w:r>
        <w:rPr>
          <w:color w:val="231F20"/>
        </w:rPr>
        <w:t>ka</w:t>
      </w:r>
      <w:r>
        <w:rPr>
          <w:color w:val="231F20"/>
          <w:spacing w:val="-1"/>
        </w:rPr>
        <w:t> </w:t>
      </w:r>
      <w:r>
        <w:rPr>
          <w:color w:val="231F20"/>
        </w:rPr>
        <w:t>vënë</w:t>
      </w:r>
      <w:r>
        <w:rPr>
          <w:color w:val="231F20"/>
          <w:spacing w:val="-1"/>
        </w:rPr>
        <w:t> </w:t>
      </w:r>
      <w:r>
        <w:rPr>
          <w:color w:val="231F20"/>
        </w:rPr>
        <w:t>vulën</w:t>
      </w:r>
      <w:r>
        <w:rPr>
          <w:color w:val="231F20"/>
          <w:spacing w:val="-1"/>
        </w:rPr>
        <w:t> </w:t>
      </w:r>
      <w:r>
        <w:rPr>
          <w:color w:val="231F20"/>
        </w:rPr>
        <w:t>gjithçkaje</w:t>
      </w:r>
      <w:r>
        <w:rPr>
          <w:color w:val="231F20"/>
          <w:spacing w:val="-1"/>
        </w:rPr>
        <w:t> </w:t>
      </w:r>
      <w:r>
        <w:rPr>
          <w:color w:val="231F20"/>
        </w:rPr>
        <w:t>dhe</w:t>
      </w:r>
      <w:r>
        <w:rPr>
          <w:color w:val="231F20"/>
          <w:spacing w:val="-1"/>
        </w:rPr>
        <w:t> </w:t>
      </w:r>
      <w:r>
        <w:rPr>
          <w:color w:val="231F20"/>
        </w:rPr>
        <w:t>vetëm nëpërmjet</w:t>
      </w:r>
      <w:r>
        <w:rPr>
          <w:color w:val="231F20"/>
          <w:spacing w:val="-11"/>
        </w:rPr>
        <w:t> </w:t>
      </w:r>
      <w:r>
        <w:rPr>
          <w:color w:val="231F20"/>
        </w:rPr>
        <w:t>Tij</w:t>
      </w:r>
      <w:r>
        <w:rPr>
          <w:color w:val="231F20"/>
          <w:spacing w:val="-11"/>
        </w:rPr>
        <w:t> </w:t>
      </w:r>
      <w:r>
        <w:rPr>
          <w:color w:val="231F20"/>
        </w:rPr>
        <w:t>është</w:t>
      </w:r>
      <w:r>
        <w:rPr>
          <w:color w:val="231F20"/>
          <w:spacing w:val="-11"/>
        </w:rPr>
        <w:t> </w:t>
      </w:r>
      <w:r>
        <w:rPr>
          <w:color w:val="231F20"/>
        </w:rPr>
        <w:t>plotësuar</w:t>
      </w:r>
      <w:r>
        <w:rPr>
          <w:color w:val="231F20"/>
          <w:spacing w:val="-11"/>
        </w:rPr>
        <w:t> </w:t>
      </w:r>
      <w:r>
        <w:rPr>
          <w:color w:val="231F20"/>
        </w:rPr>
        <w:t>zhvillimi</w:t>
      </w:r>
      <w:r>
        <w:rPr>
          <w:color w:val="231F20"/>
          <w:spacing w:val="-11"/>
        </w:rPr>
        <w:t> </w:t>
      </w:r>
      <w:r>
        <w:rPr>
          <w:color w:val="231F20"/>
        </w:rPr>
        <w:t>dhe</w:t>
      </w:r>
      <w:r>
        <w:rPr>
          <w:color w:val="231F20"/>
          <w:spacing w:val="-11"/>
        </w:rPr>
        <w:t> </w:t>
      </w:r>
      <w:r>
        <w:rPr>
          <w:color w:val="231F20"/>
        </w:rPr>
        <w:t>përparimi</w:t>
      </w:r>
      <w:r>
        <w:rPr>
          <w:color w:val="231F20"/>
          <w:spacing w:val="-11"/>
        </w:rPr>
        <w:t> </w:t>
      </w:r>
      <w:r>
        <w:rPr>
          <w:color w:val="231F20"/>
        </w:rPr>
        <w:t>i</w:t>
      </w:r>
      <w:r>
        <w:rPr>
          <w:color w:val="231F20"/>
          <w:spacing w:val="-11"/>
        </w:rPr>
        <w:t> </w:t>
      </w:r>
      <w:r>
        <w:rPr>
          <w:color w:val="231F20"/>
        </w:rPr>
        <w:t>njerëzimit.</w:t>
      </w:r>
      <w:r>
        <w:rPr>
          <w:color w:val="231F20"/>
          <w:spacing w:val="-11"/>
        </w:rPr>
        <w:t> </w:t>
      </w:r>
      <w:r>
        <w:rPr>
          <w:color w:val="231F20"/>
        </w:rPr>
        <w:t>Ai</w:t>
      </w:r>
      <w:r>
        <w:rPr>
          <w:color w:val="231F20"/>
          <w:spacing w:val="-11"/>
        </w:rPr>
        <w:t> </w:t>
      </w:r>
      <w:r>
        <w:rPr>
          <w:color w:val="231F20"/>
        </w:rPr>
        <w:t>i ka</w:t>
      </w:r>
      <w:r>
        <w:rPr>
          <w:color w:val="231F20"/>
          <w:spacing w:val="-2"/>
        </w:rPr>
        <w:t> </w:t>
      </w:r>
      <w:r>
        <w:rPr>
          <w:color w:val="231F20"/>
        </w:rPr>
        <w:t>ardhur</w:t>
      </w:r>
      <w:r>
        <w:rPr>
          <w:color w:val="231F20"/>
          <w:spacing w:val="-2"/>
        </w:rPr>
        <w:t> </w:t>
      </w:r>
      <w:r>
        <w:rPr>
          <w:color w:val="231F20"/>
        </w:rPr>
        <w:t>njerëzimit</w:t>
      </w:r>
      <w:r>
        <w:rPr>
          <w:color w:val="231F20"/>
          <w:spacing w:val="-2"/>
        </w:rPr>
        <w:t> </w:t>
      </w:r>
      <w:r>
        <w:rPr>
          <w:color w:val="231F20"/>
        </w:rPr>
        <w:t>si</w:t>
      </w:r>
      <w:r>
        <w:rPr>
          <w:color w:val="231F20"/>
          <w:spacing w:val="-2"/>
        </w:rPr>
        <w:t> </w:t>
      </w:r>
      <w:r>
        <w:rPr>
          <w:color w:val="231F20"/>
        </w:rPr>
        <w:t>një</w:t>
      </w:r>
      <w:r>
        <w:rPr>
          <w:color w:val="231F20"/>
          <w:spacing w:val="-2"/>
        </w:rPr>
        <w:t> </w:t>
      </w:r>
      <w:r>
        <w:rPr>
          <w:color w:val="231F20"/>
        </w:rPr>
        <w:t>profet</w:t>
      </w:r>
      <w:r>
        <w:rPr>
          <w:color w:val="231F20"/>
          <w:spacing w:val="-2"/>
        </w:rPr>
        <w:t> </w:t>
      </w:r>
      <w:r>
        <w:rPr>
          <w:color w:val="231F20"/>
        </w:rPr>
        <w:t>i</w:t>
      </w:r>
      <w:r>
        <w:rPr>
          <w:color w:val="231F20"/>
          <w:spacing w:val="-2"/>
        </w:rPr>
        <w:t> </w:t>
      </w:r>
      <w:r>
        <w:rPr>
          <w:color w:val="231F20"/>
        </w:rPr>
        <w:t>përsosur</w:t>
      </w:r>
      <w:r>
        <w:rPr>
          <w:color w:val="231F20"/>
          <w:spacing w:val="-2"/>
        </w:rPr>
        <w:t> </w:t>
      </w:r>
      <w:r>
        <w:rPr>
          <w:color w:val="231F20"/>
        </w:rPr>
        <w:t>dhe</w:t>
      </w:r>
      <w:r>
        <w:rPr>
          <w:color w:val="231F20"/>
          <w:spacing w:val="-2"/>
        </w:rPr>
        <w:t> </w:t>
      </w:r>
      <w:r>
        <w:rPr>
          <w:color w:val="231F20"/>
        </w:rPr>
        <w:t>me</w:t>
      </w:r>
      <w:r>
        <w:rPr>
          <w:color w:val="231F20"/>
          <w:spacing w:val="-2"/>
        </w:rPr>
        <w:t> </w:t>
      </w:r>
      <w:r>
        <w:rPr>
          <w:color w:val="231F20"/>
        </w:rPr>
        <w:t>një</w:t>
      </w:r>
      <w:r>
        <w:rPr>
          <w:color w:val="231F20"/>
          <w:spacing w:val="-2"/>
        </w:rPr>
        <w:t> </w:t>
      </w:r>
      <w:r>
        <w:rPr>
          <w:color w:val="231F20"/>
        </w:rPr>
        <w:t>fe</w:t>
      </w:r>
      <w:r>
        <w:rPr>
          <w:color w:val="231F20"/>
          <w:spacing w:val="-2"/>
        </w:rPr>
        <w:t> </w:t>
      </w:r>
      <w:r>
        <w:rPr>
          <w:color w:val="231F20"/>
        </w:rPr>
        <w:t>të</w:t>
      </w:r>
      <w:r>
        <w:rPr>
          <w:color w:val="231F20"/>
          <w:spacing w:val="-2"/>
        </w:rPr>
        <w:t> </w:t>
      </w:r>
      <w:r>
        <w:rPr>
          <w:color w:val="231F20"/>
        </w:rPr>
        <w:t>përsosur, Ai ka dëshmuar për profetësinë e të gjithë profetëve të nderuar, nga </w:t>
      </w:r>
      <w:r>
        <w:rPr>
          <w:color w:val="231F20"/>
          <w:spacing w:val="-2"/>
        </w:rPr>
        <w:t>Ademi</w:t>
      </w:r>
      <w:r>
        <w:rPr>
          <w:color w:val="231F20"/>
          <w:spacing w:val="-9"/>
        </w:rPr>
        <w:t> </w:t>
      </w:r>
      <w:r>
        <w:rPr>
          <w:color w:val="231F20"/>
          <w:spacing w:val="-2"/>
        </w:rPr>
        <w:t>(a.s.)</w:t>
      </w:r>
      <w:r>
        <w:rPr>
          <w:color w:val="231F20"/>
          <w:spacing w:val="-9"/>
        </w:rPr>
        <w:t> </w:t>
      </w:r>
      <w:r>
        <w:rPr>
          <w:color w:val="231F20"/>
          <w:spacing w:val="-2"/>
        </w:rPr>
        <w:t>deri</w:t>
      </w:r>
      <w:r>
        <w:rPr>
          <w:color w:val="231F20"/>
          <w:spacing w:val="-9"/>
        </w:rPr>
        <w:t> </w:t>
      </w:r>
      <w:r>
        <w:rPr>
          <w:color w:val="231F20"/>
          <w:spacing w:val="-2"/>
        </w:rPr>
        <w:t>te</w:t>
      </w:r>
      <w:r>
        <w:rPr>
          <w:color w:val="231F20"/>
          <w:spacing w:val="-9"/>
        </w:rPr>
        <w:t> </w:t>
      </w:r>
      <w:r>
        <w:rPr>
          <w:color w:val="231F20"/>
          <w:spacing w:val="-2"/>
        </w:rPr>
        <w:t>Mesihu</w:t>
      </w:r>
      <w:r>
        <w:rPr>
          <w:color w:val="231F20"/>
          <w:spacing w:val="-9"/>
        </w:rPr>
        <w:t> </w:t>
      </w:r>
      <w:r>
        <w:rPr>
          <w:color w:val="231F20"/>
          <w:spacing w:val="-2"/>
        </w:rPr>
        <w:t>(a.s.).</w:t>
      </w:r>
      <w:r>
        <w:rPr>
          <w:color w:val="231F20"/>
          <w:spacing w:val="-9"/>
        </w:rPr>
        <w:t> </w:t>
      </w:r>
      <w:r>
        <w:rPr>
          <w:color w:val="231F20"/>
          <w:spacing w:val="-2"/>
        </w:rPr>
        <w:t>Ja,</w:t>
      </w:r>
      <w:r>
        <w:rPr>
          <w:color w:val="231F20"/>
          <w:spacing w:val="-9"/>
        </w:rPr>
        <w:t> </w:t>
      </w:r>
      <w:r>
        <w:rPr>
          <w:color w:val="231F20"/>
          <w:spacing w:val="-2"/>
        </w:rPr>
        <w:t>pra,</w:t>
      </w:r>
      <w:r>
        <w:rPr>
          <w:color w:val="231F20"/>
          <w:spacing w:val="-9"/>
        </w:rPr>
        <w:t> </w:t>
      </w:r>
      <w:r>
        <w:rPr>
          <w:color w:val="231F20"/>
          <w:spacing w:val="-2"/>
        </w:rPr>
        <w:t>këtë</w:t>
      </w:r>
      <w:r>
        <w:rPr>
          <w:color w:val="231F20"/>
          <w:spacing w:val="-9"/>
        </w:rPr>
        <w:t> </w:t>
      </w:r>
      <w:r>
        <w:rPr>
          <w:color w:val="231F20"/>
          <w:spacing w:val="-2"/>
        </w:rPr>
        <w:t>shprehin</w:t>
      </w:r>
      <w:r>
        <w:rPr>
          <w:color w:val="231F20"/>
          <w:spacing w:val="-9"/>
        </w:rPr>
        <w:t> </w:t>
      </w:r>
      <w:r>
        <w:rPr>
          <w:color w:val="231F20"/>
          <w:spacing w:val="-2"/>
        </w:rPr>
        <w:t>fjalët</w:t>
      </w:r>
      <w:r>
        <w:rPr>
          <w:color w:val="231F20"/>
          <w:spacing w:val="-9"/>
        </w:rPr>
        <w:t> </w:t>
      </w:r>
      <w:r>
        <w:rPr>
          <w:color w:val="231F20"/>
          <w:spacing w:val="-2"/>
        </w:rPr>
        <w:t>“</w:t>
      </w:r>
      <w:r>
        <w:rPr>
          <w:i/>
          <w:color w:val="231F20"/>
          <w:spacing w:val="-2"/>
        </w:rPr>
        <w:t>Eshhedu </w:t>
      </w:r>
      <w:r>
        <w:rPr>
          <w:i/>
          <w:color w:val="231F20"/>
        </w:rPr>
        <w:t>enne Muhammeden abduhú ue resúluhu”.</w:t>
      </w:r>
    </w:p>
    <w:p>
      <w:pPr>
        <w:spacing w:line="249" w:lineRule="auto" w:before="132"/>
        <w:ind w:left="142" w:right="281" w:firstLine="283"/>
        <w:jc w:val="both"/>
        <w:rPr>
          <w:position w:val="8"/>
          <w:sz w:val="14"/>
        </w:rPr>
      </w:pPr>
      <w:r>
        <w:rPr>
          <w:color w:val="231F20"/>
          <w:sz w:val="24"/>
        </w:rPr>
        <w:t>Aq të shenjta janë këto dy fjalë, saqë është e pamundur të gjesh </w:t>
      </w:r>
      <w:r>
        <w:rPr>
          <w:color w:val="231F20"/>
          <w:spacing w:val="-2"/>
          <w:sz w:val="24"/>
        </w:rPr>
        <w:t>ndonjë</w:t>
      </w:r>
      <w:r>
        <w:rPr>
          <w:color w:val="231F20"/>
          <w:spacing w:val="-15"/>
          <w:sz w:val="24"/>
        </w:rPr>
        <w:t> </w:t>
      </w:r>
      <w:r>
        <w:rPr>
          <w:color w:val="231F20"/>
          <w:spacing w:val="-2"/>
          <w:sz w:val="24"/>
        </w:rPr>
        <w:t>fjalë</w:t>
      </w:r>
      <w:r>
        <w:rPr>
          <w:color w:val="231F20"/>
          <w:spacing w:val="-13"/>
          <w:sz w:val="24"/>
        </w:rPr>
        <w:t> </w:t>
      </w:r>
      <w:r>
        <w:rPr>
          <w:color w:val="231F20"/>
          <w:spacing w:val="-2"/>
          <w:sz w:val="24"/>
        </w:rPr>
        <w:t>tjetër</w:t>
      </w:r>
      <w:r>
        <w:rPr>
          <w:color w:val="231F20"/>
          <w:spacing w:val="-13"/>
          <w:sz w:val="24"/>
        </w:rPr>
        <w:t> </w:t>
      </w:r>
      <w:r>
        <w:rPr>
          <w:color w:val="231F20"/>
          <w:spacing w:val="-2"/>
          <w:sz w:val="24"/>
        </w:rPr>
        <w:t>më</w:t>
      </w:r>
      <w:r>
        <w:rPr>
          <w:color w:val="231F20"/>
          <w:spacing w:val="-13"/>
          <w:sz w:val="24"/>
        </w:rPr>
        <w:t> </w:t>
      </w:r>
      <w:r>
        <w:rPr>
          <w:color w:val="231F20"/>
          <w:spacing w:val="-2"/>
          <w:sz w:val="24"/>
        </w:rPr>
        <w:t>të</w:t>
      </w:r>
      <w:r>
        <w:rPr>
          <w:color w:val="231F20"/>
          <w:spacing w:val="-13"/>
          <w:sz w:val="24"/>
        </w:rPr>
        <w:t> </w:t>
      </w:r>
      <w:r>
        <w:rPr>
          <w:color w:val="231F20"/>
          <w:spacing w:val="-2"/>
          <w:sz w:val="24"/>
        </w:rPr>
        <w:t>rëndë,</w:t>
      </w:r>
      <w:r>
        <w:rPr>
          <w:color w:val="231F20"/>
          <w:spacing w:val="-13"/>
          <w:sz w:val="24"/>
        </w:rPr>
        <w:t> </w:t>
      </w:r>
      <w:r>
        <w:rPr>
          <w:color w:val="231F20"/>
          <w:spacing w:val="-2"/>
          <w:sz w:val="24"/>
        </w:rPr>
        <w:t>më</w:t>
      </w:r>
      <w:r>
        <w:rPr>
          <w:color w:val="231F20"/>
          <w:spacing w:val="-13"/>
          <w:sz w:val="24"/>
        </w:rPr>
        <w:t> </w:t>
      </w:r>
      <w:r>
        <w:rPr>
          <w:color w:val="231F20"/>
          <w:spacing w:val="-2"/>
          <w:sz w:val="24"/>
        </w:rPr>
        <w:t>me</w:t>
      </w:r>
      <w:r>
        <w:rPr>
          <w:color w:val="231F20"/>
          <w:spacing w:val="-13"/>
          <w:sz w:val="24"/>
        </w:rPr>
        <w:t> </w:t>
      </w:r>
      <w:r>
        <w:rPr>
          <w:color w:val="231F20"/>
          <w:spacing w:val="-2"/>
          <w:sz w:val="24"/>
        </w:rPr>
        <w:t>vlerë</w:t>
      </w:r>
      <w:r>
        <w:rPr>
          <w:color w:val="231F20"/>
          <w:spacing w:val="-13"/>
          <w:sz w:val="24"/>
        </w:rPr>
        <w:t> </w:t>
      </w:r>
      <w:r>
        <w:rPr>
          <w:color w:val="231F20"/>
          <w:spacing w:val="-2"/>
          <w:sz w:val="24"/>
        </w:rPr>
        <w:t>se</w:t>
      </w:r>
      <w:r>
        <w:rPr>
          <w:color w:val="231F20"/>
          <w:spacing w:val="-13"/>
          <w:sz w:val="24"/>
        </w:rPr>
        <w:t> </w:t>
      </w:r>
      <w:r>
        <w:rPr>
          <w:color w:val="231F20"/>
          <w:spacing w:val="-2"/>
          <w:sz w:val="24"/>
        </w:rPr>
        <w:t>ato</w:t>
      </w:r>
      <w:r>
        <w:rPr>
          <w:color w:val="231F20"/>
          <w:spacing w:val="-13"/>
          <w:sz w:val="24"/>
        </w:rPr>
        <w:t> </w:t>
      </w:r>
      <w:r>
        <w:rPr>
          <w:color w:val="231F20"/>
          <w:spacing w:val="-2"/>
          <w:sz w:val="24"/>
        </w:rPr>
        <w:t>tek</w:t>
      </w:r>
      <w:r>
        <w:rPr>
          <w:color w:val="231F20"/>
          <w:spacing w:val="-13"/>
          <w:sz w:val="24"/>
        </w:rPr>
        <w:t> </w:t>
      </w:r>
      <w:r>
        <w:rPr>
          <w:color w:val="231F20"/>
          <w:spacing w:val="-2"/>
          <w:sz w:val="24"/>
        </w:rPr>
        <w:t>Allahu.</w:t>
      </w:r>
      <w:r>
        <w:rPr>
          <w:color w:val="231F20"/>
          <w:spacing w:val="-13"/>
          <w:sz w:val="24"/>
        </w:rPr>
        <w:t> </w:t>
      </w:r>
      <w:r>
        <w:rPr>
          <w:color w:val="231F20"/>
          <w:spacing w:val="-2"/>
          <w:sz w:val="24"/>
        </w:rPr>
        <w:t>I</w:t>
      </w:r>
      <w:r>
        <w:rPr>
          <w:color w:val="231F20"/>
          <w:spacing w:val="-13"/>
          <w:sz w:val="24"/>
        </w:rPr>
        <w:t> </w:t>
      </w:r>
      <w:r>
        <w:rPr>
          <w:color w:val="231F20"/>
          <w:spacing w:val="-2"/>
          <w:sz w:val="24"/>
        </w:rPr>
        <w:t>Dërguari </w:t>
      </w:r>
      <w:r>
        <w:rPr>
          <w:color w:val="231F20"/>
          <w:sz w:val="24"/>
        </w:rPr>
        <w:t>i</w:t>
      </w:r>
      <w:r>
        <w:rPr>
          <w:color w:val="231F20"/>
          <w:spacing w:val="-7"/>
          <w:sz w:val="24"/>
        </w:rPr>
        <w:t> </w:t>
      </w:r>
      <w:r>
        <w:rPr>
          <w:color w:val="231F20"/>
          <w:sz w:val="24"/>
        </w:rPr>
        <w:t>Allahut</w:t>
      </w:r>
      <w:r>
        <w:rPr>
          <w:color w:val="231F20"/>
          <w:spacing w:val="-7"/>
          <w:sz w:val="24"/>
        </w:rPr>
        <w:t> </w:t>
      </w:r>
      <w:r>
        <w:rPr>
          <w:color w:val="231F20"/>
          <w:sz w:val="24"/>
        </w:rPr>
        <w:t>(s.a.s.)</w:t>
      </w:r>
      <w:r>
        <w:rPr>
          <w:color w:val="231F20"/>
          <w:spacing w:val="-7"/>
          <w:sz w:val="24"/>
        </w:rPr>
        <w:t> </w:t>
      </w:r>
      <w:r>
        <w:rPr>
          <w:color w:val="231F20"/>
          <w:sz w:val="24"/>
        </w:rPr>
        <w:t>e</w:t>
      </w:r>
      <w:r>
        <w:rPr>
          <w:color w:val="231F20"/>
          <w:spacing w:val="-7"/>
          <w:sz w:val="24"/>
        </w:rPr>
        <w:t> </w:t>
      </w:r>
      <w:r>
        <w:rPr>
          <w:color w:val="231F20"/>
          <w:sz w:val="24"/>
        </w:rPr>
        <w:t>shpreh</w:t>
      </w:r>
      <w:r>
        <w:rPr>
          <w:color w:val="231F20"/>
          <w:spacing w:val="-7"/>
          <w:sz w:val="24"/>
        </w:rPr>
        <w:t> </w:t>
      </w:r>
      <w:r>
        <w:rPr>
          <w:color w:val="231F20"/>
          <w:sz w:val="24"/>
        </w:rPr>
        <w:t>këtë</w:t>
      </w:r>
      <w:r>
        <w:rPr>
          <w:color w:val="231F20"/>
          <w:spacing w:val="-7"/>
          <w:sz w:val="24"/>
        </w:rPr>
        <w:t> </w:t>
      </w:r>
      <w:r>
        <w:rPr>
          <w:color w:val="231F20"/>
          <w:sz w:val="24"/>
        </w:rPr>
        <w:t>me</w:t>
      </w:r>
      <w:r>
        <w:rPr>
          <w:color w:val="231F20"/>
          <w:spacing w:val="-7"/>
          <w:sz w:val="24"/>
        </w:rPr>
        <w:t> </w:t>
      </w:r>
      <w:r>
        <w:rPr>
          <w:color w:val="231F20"/>
          <w:sz w:val="24"/>
        </w:rPr>
        <w:t>fjalët:</w:t>
      </w:r>
      <w:r>
        <w:rPr>
          <w:color w:val="231F20"/>
          <w:spacing w:val="-7"/>
          <w:sz w:val="24"/>
        </w:rPr>
        <w:t> </w:t>
      </w:r>
      <w:r>
        <w:rPr>
          <w:i/>
          <w:color w:val="231F20"/>
          <w:sz w:val="24"/>
        </w:rPr>
        <w:t>“Lutja</w:t>
      </w:r>
      <w:r>
        <w:rPr>
          <w:i/>
          <w:color w:val="231F20"/>
          <w:spacing w:val="-6"/>
          <w:sz w:val="24"/>
        </w:rPr>
        <w:t> </w:t>
      </w:r>
      <w:r>
        <w:rPr>
          <w:i/>
          <w:color w:val="231F20"/>
          <w:sz w:val="24"/>
        </w:rPr>
        <w:t>më</w:t>
      </w:r>
      <w:r>
        <w:rPr>
          <w:i/>
          <w:color w:val="231F20"/>
          <w:spacing w:val="-6"/>
          <w:sz w:val="24"/>
        </w:rPr>
        <w:t> </w:t>
      </w:r>
      <w:r>
        <w:rPr>
          <w:i/>
          <w:color w:val="231F20"/>
          <w:sz w:val="24"/>
        </w:rPr>
        <w:t>e</w:t>
      </w:r>
      <w:r>
        <w:rPr>
          <w:i/>
          <w:color w:val="231F20"/>
          <w:spacing w:val="-6"/>
          <w:sz w:val="24"/>
        </w:rPr>
        <w:t> </w:t>
      </w:r>
      <w:r>
        <w:rPr>
          <w:i/>
          <w:color w:val="231F20"/>
          <w:sz w:val="24"/>
        </w:rPr>
        <w:t>mirë</w:t>
      </w:r>
      <w:r>
        <w:rPr>
          <w:i/>
          <w:color w:val="231F20"/>
          <w:spacing w:val="-6"/>
          <w:sz w:val="24"/>
        </w:rPr>
        <w:t> </w:t>
      </w:r>
      <w:r>
        <w:rPr>
          <w:i/>
          <w:color w:val="231F20"/>
          <w:sz w:val="24"/>
        </w:rPr>
        <w:t>është</w:t>
      </w:r>
      <w:r>
        <w:rPr>
          <w:i/>
          <w:color w:val="231F20"/>
          <w:spacing w:val="-6"/>
          <w:sz w:val="24"/>
        </w:rPr>
        <w:t> </w:t>
      </w:r>
      <w:r>
        <w:rPr>
          <w:i/>
          <w:color w:val="231F20"/>
          <w:sz w:val="24"/>
        </w:rPr>
        <w:t>ajo</w:t>
      </w:r>
      <w:r>
        <w:rPr>
          <w:i/>
          <w:color w:val="231F20"/>
          <w:spacing w:val="-6"/>
          <w:sz w:val="24"/>
        </w:rPr>
        <w:t> </w:t>
      </w:r>
      <w:r>
        <w:rPr>
          <w:i/>
          <w:color w:val="231F20"/>
          <w:sz w:val="24"/>
        </w:rPr>
        <w:t>që bëhet</w:t>
      </w:r>
      <w:r>
        <w:rPr>
          <w:i/>
          <w:color w:val="231F20"/>
          <w:spacing w:val="-15"/>
          <w:sz w:val="24"/>
        </w:rPr>
        <w:t> </w:t>
      </w:r>
      <w:r>
        <w:rPr>
          <w:i/>
          <w:color w:val="231F20"/>
          <w:sz w:val="24"/>
        </w:rPr>
        <w:t>në</w:t>
      </w:r>
      <w:r>
        <w:rPr>
          <w:i/>
          <w:color w:val="231F20"/>
          <w:spacing w:val="-15"/>
          <w:sz w:val="24"/>
        </w:rPr>
        <w:t> </w:t>
      </w:r>
      <w:r>
        <w:rPr>
          <w:i/>
          <w:color w:val="231F20"/>
          <w:sz w:val="24"/>
        </w:rPr>
        <w:t>Arafat;</w:t>
      </w:r>
      <w:r>
        <w:rPr>
          <w:i/>
          <w:color w:val="231F20"/>
          <w:spacing w:val="-15"/>
          <w:sz w:val="24"/>
        </w:rPr>
        <w:t> </w:t>
      </w:r>
      <w:r>
        <w:rPr>
          <w:i/>
          <w:color w:val="231F20"/>
          <w:sz w:val="24"/>
        </w:rPr>
        <w:t>fiala</w:t>
      </w:r>
      <w:r>
        <w:rPr>
          <w:i/>
          <w:color w:val="231F20"/>
          <w:spacing w:val="-15"/>
          <w:sz w:val="24"/>
        </w:rPr>
        <w:t> </w:t>
      </w:r>
      <w:r>
        <w:rPr>
          <w:i/>
          <w:color w:val="231F20"/>
          <w:sz w:val="24"/>
        </w:rPr>
        <w:t>më</w:t>
      </w:r>
      <w:r>
        <w:rPr>
          <w:i/>
          <w:color w:val="231F20"/>
          <w:spacing w:val="-15"/>
          <w:sz w:val="24"/>
        </w:rPr>
        <w:t> </w:t>
      </w:r>
      <w:r>
        <w:rPr>
          <w:i/>
          <w:color w:val="231F20"/>
          <w:sz w:val="24"/>
        </w:rPr>
        <w:t>e</w:t>
      </w:r>
      <w:r>
        <w:rPr>
          <w:i/>
          <w:color w:val="231F20"/>
          <w:spacing w:val="-15"/>
          <w:sz w:val="24"/>
        </w:rPr>
        <w:t> </w:t>
      </w:r>
      <w:r>
        <w:rPr>
          <w:i/>
          <w:color w:val="231F20"/>
          <w:sz w:val="24"/>
        </w:rPr>
        <w:t>mirë,</w:t>
      </w:r>
      <w:r>
        <w:rPr>
          <w:i/>
          <w:color w:val="231F20"/>
          <w:spacing w:val="-15"/>
          <w:sz w:val="24"/>
        </w:rPr>
        <w:t> </w:t>
      </w:r>
      <w:r>
        <w:rPr>
          <w:i/>
          <w:color w:val="231F20"/>
          <w:sz w:val="24"/>
        </w:rPr>
        <w:t>që</w:t>
      </w:r>
      <w:r>
        <w:rPr>
          <w:i/>
          <w:color w:val="231F20"/>
          <w:spacing w:val="-15"/>
          <w:sz w:val="24"/>
        </w:rPr>
        <w:t> </w:t>
      </w:r>
      <w:r>
        <w:rPr>
          <w:i/>
          <w:color w:val="231F20"/>
          <w:sz w:val="24"/>
        </w:rPr>
        <w:t>e</w:t>
      </w:r>
      <w:r>
        <w:rPr>
          <w:i/>
          <w:color w:val="231F20"/>
          <w:spacing w:val="-15"/>
          <w:sz w:val="24"/>
        </w:rPr>
        <w:t> </w:t>
      </w:r>
      <w:r>
        <w:rPr>
          <w:i/>
          <w:color w:val="231F20"/>
          <w:sz w:val="24"/>
        </w:rPr>
        <w:t>kam</w:t>
      </w:r>
      <w:r>
        <w:rPr>
          <w:i/>
          <w:color w:val="231F20"/>
          <w:spacing w:val="-15"/>
          <w:sz w:val="24"/>
        </w:rPr>
        <w:t> </w:t>
      </w:r>
      <w:r>
        <w:rPr>
          <w:i/>
          <w:color w:val="231F20"/>
          <w:sz w:val="24"/>
        </w:rPr>
        <w:t>thënë</w:t>
      </w:r>
      <w:r>
        <w:rPr>
          <w:i/>
          <w:color w:val="231F20"/>
          <w:spacing w:val="-15"/>
          <w:sz w:val="24"/>
        </w:rPr>
        <w:t> </w:t>
      </w:r>
      <w:r>
        <w:rPr>
          <w:i/>
          <w:color w:val="231F20"/>
          <w:sz w:val="24"/>
        </w:rPr>
        <w:t>unë</w:t>
      </w:r>
      <w:r>
        <w:rPr>
          <w:i/>
          <w:color w:val="231F20"/>
          <w:spacing w:val="-15"/>
          <w:sz w:val="24"/>
        </w:rPr>
        <w:t> </w:t>
      </w:r>
      <w:r>
        <w:rPr>
          <w:i/>
          <w:color w:val="231F20"/>
          <w:sz w:val="24"/>
        </w:rPr>
        <w:t>dhe</w:t>
      </w:r>
      <w:r>
        <w:rPr>
          <w:i/>
          <w:color w:val="231F20"/>
          <w:spacing w:val="-15"/>
          <w:sz w:val="24"/>
        </w:rPr>
        <w:t> </w:t>
      </w:r>
      <w:r>
        <w:rPr>
          <w:i/>
          <w:color w:val="231F20"/>
          <w:sz w:val="24"/>
        </w:rPr>
        <w:t>profetët</w:t>
      </w:r>
      <w:r>
        <w:rPr>
          <w:i/>
          <w:color w:val="231F20"/>
          <w:spacing w:val="-15"/>
          <w:sz w:val="24"/>
        </w:rPr>
        <w:t> </w:t>
      </w:r>
      <w:r>
        <w:rPr>
          <w:i/>
          <w:color w:val="231F20"/>
          <w:sz w:val="24"/>
        </w:rPr>
        <w:t>e</w:t>
      </w:r>
      <w:r>
        <w:rPr>
          <w:i/>
          <w:color w:val="231F20"/>
          <w:spacing w:val="-15"/>
          <w:sz w:val="24"/>
        </w:rPr>
        <w:t> </w:t>
      </w:r>
      <w:r>
        <w:rPr>
          <w:i/>
          <w:color w:val="231F20"/>
          <w:sz w:val="24"/>
        </w:rPr>
        <w:t>tjerë </w:t>
      </w:r>
      <w:r>
        <w:rPr>
          <w:i/>
          <w:color w:val="231F20"/>
          <w:spacing w:val="-6"/>
          <w:sz w:val="24"/>
        </w:rPr>
        <w:t>para meje, është ‘Lá iláhe il’lalláh’.”</w:t>
      </w:r>
      <w:r>
        <w:rPr>
          <w:color w:val="231F20"/>
          <w:spacing w:val="-6"/>
          <w:position w:val="8"/>
          <w:sz w:val="14"/>
        </w:rPr>
        <w:t>11</w:t>
      </w:r>
    </w:p>
    <w:p>
      <w:pPr>
        <w:pStyle w:val="BodyText"/>
        <w:spacing w:before="119"/>
        <w:ind w:left="425"/>
      </w:pPr>
      <w:r>
        <w:rPr>
          <w:color w:val="231F20"/>
        </w:rPr>
        <w:t>Një</w:t>
      </w:r>
      <w:r>
        <w:rPr>
          <w:color w:val="231F20"/>
          <w:spacing w:val="-8"/>
        </w:rPr>
        <w:t> </w:t>
      </w:r>
      <w:r>
        <w:rPr>
          <w:color w:val="231F20"/>
        </w:rPr>
        <w:t>hadith</w:t>
      </w:r>
      <w:r>
        <w:rPr>
          <w:color w:val="231F20"/>
          <w:spacing w:val="-7"/>
        </w:rPr>
        <w:t> </w:t>
      </w:r>
      <w:r>
        <w:rPr>
          <w:color w:val="231F20"/>
        </w:rPr>
        <w:t>tjetër,</w:t>
      </w:r>
      <w:r>
        <w:rPr>
          <w:color w:val="231F20"/>
          <w:spacing w:val="-7"/>
        </w:rPr>
        <w:t> </w:t>
      </w:r>
      <w:r>
        <w:rPr>
          <w:color w:val="231F20"/>
        </w:rPr>
        <w:t>i</w:t>
      </w:r>
      <w:r>
        <w:rPr>
          <w:color w:val="231F20"/>
          <w:spacing w:val="-7"/>
        </w:rPr>
        <w:t> </w:t>
      </w:r>
      <w:r>
        <w:rPr>
          <w:color w:val="231F20"/>
        </w:rPr>
        <w:t>transmetuar</w:t>
      </w:r>
      <w:r>
        <w:rPr>
          <w:color w:val="231F20"/>
          <w:spacing w:val="-7"/>
        </w:rPr>
        <w:t> </w:t>
      </w:r>
      <w:r>
        <w:rPr>
          <w:color w:val="231F20"/>
        </w:rPr>
        <w:t>nga</w:t>
      </w:r>
      <w:r>
        <w:rPr>
          <w:color w:val="231F20"/>
          <w:spacing w:val="-7"/>
        </w:rPr>
        <w:t> </w:t>
      </w:r>
      <w:r>
        <w:rPr>
          <w:color w:val="231F20"/>
        </w:rPr>
        <w:t>Ebu</w:t>
      </w:r>
      <w:r>
        <w:rPr>
          <w:color w:val="231F20"/>
          <w:spacing w:val="-7"/>
        </w:rPr>
        <w:t> </w:t>
      </w:r>
      <w:r>
        <w:rPr>
          <w:color w:val="231F20"/>
        </w:rPr>
        <w:t>Dherri</w:t>
      </w:r>
      <w:r>
        <w:rPr>
          <w:color w:val="231F20"/>
          <w:spacing w:val="-7"/>
        </w:rPr>
        <w:t> </w:t>
      </w:r>
      <w:r>
        <w:rPr>
          <w:color w:val="231F20"/>
        </w:rPr>
        <w:t>(r.a.),</w:t>
      </w:r>
      <w:r>
        <w:rPr>
          <w:color w:val="231F20"/>
          <w:spacing w:val="-7"/>
        </w:rPr>
        <w:t> </w:t>
      </w:r>
      <w:r>
        <w:rPr>
          <w:color w:val="231F20"/>
        </w:rPr>
        <w:t>është</w:t>
      </w:r>
      <w:r>
        <w:rPr>
          <w:color w:val="231F20"/>
          <w:spacing w:val="-7"/>
        </w:rPr>
        <w:t> </w:t>
      </w:r>
      <w:r>
        <w:rPr>
          <w:color w:val="231F20"/>
        </w:rPr>
        <w:t>si</w:t>
      </w:r>
      <w:r>
        <w:rPr>
          <w:color w:val="231F20"/>
          <w:spacing w:val="-7"/>
        </w:rPr>
        <w:t> </w:t>
      </w:r>
      <w:r>
        <w:rPr>
          <w:color w:val="231F20"/>
          <w:spacing w:val="-2"/>
        </w:rPr>
        <w:t>vijon:</w:t>
      </w:r>
    </w:p>
    <w:p>
      <w:pPr>
        <w:spacing w:line="249" w:lineRule="auto" w:before="125"/>
        <w:ind w:left="142" w:right="281" w:firstLine="283"/>
        <w:jc w:val="both"/>
        <w:rPr>
          <w:i/>
          <w:sz w:val="24"/>
        </w:rPr>
      </w:pPr>
      <w:r>
        <w:rPr>
          <w:i/>
          <w:color w:val="231F20"/>
          <w:spacing w:val="-2"/>
          <w:sz w:val="24"/>
        </w:rPr>
        <w:t>“Një</w:t>
      </w:r>
      <w:r>
        <w:rPr>
          <w:i/>
          <w:color w:val="231F20"/>
          <w:spacing w:val="-12"/>
          <w:sz w:val="24"/>
        </w:rPr>
        <w:t> </w:t>
      </w:r>
      <w:r>
        <w:rPr>
          <w:i/>
          <w:color w:val="231F20"/>
          <w:spacing w:val="-2"/>
          <w:sz w:val="24"/>
        </w:rPr>
        <w:t>herë</w:t>
      </w:r>
      <w:r>
        <w:rPr>
          <w:i/>
          <w:color w:val="231F20"/>
          <w:spacing w:val="-12"/>
          <w:sz w:val="24"/>
        </w:rPr>
        <w:t> </w:t>
      </w:r>
      <w:r>
        <w:rPr>
          <w:i/>
          <w:color w:val="231F20"/>
          <w:spacing w:val="-2"/>
          <w:sz w:val="24"/>
        </w:rPr>
        <w:t>pata</w:t>
      </w:r>
      <w:r>
        <w:rPr>
          <w:i/>
          <w:color w:val="231F20"/>
          <w:spacing w:val="-12"/>
          <w:sz w:val="24"/>
        </w:rPr>
        <w:t> </w:t>
      </w:r>
      <w:r>
        <w:rPr>
          <w:i/>
          <w:color w:val="231F20"/>
          <w:spacing w:val="-2"/>
          <w:sz w:val="24"/>
        </w:rPr>
        <w:t>shkuar</w:t>
      </w:r>
      <w:r>
        <w:rPr>
          <w:i/>
          <w:color w:val="231F20"/>
          <w:spacing w:val="-12"/>
          <w:sz w:val="24"/>
        </w:rPr>
        <w:t> </w:t>
      </w:r>
      <w:r>
        <w:rPr>
          <w:i/>
          <w:color w:val="231F20"/>
          <w:spacing w:val="-2"/>
          <w:sz w:val="24"/>
        </w:rPr>
        <w:t>tek</w:t>
      </w:r>
      <w:r>
        <w:rPr>
          <w:i/>
          <w:color w:val="231F20"/>
          <w:spacing w:val="-12"/>
          <w:sz w:val="24"/>
        </w:rPr>
        <w:t> </w:t>
      </w:r>
      <w:r>
        <w:rPr>
          <w:i/>
          <w:color w:val="231F20"/>
          <w:spacing w:val="-2"/>
          <w:sz w:val="24"/>
        </w:rPr>
        <w:t>i</w:t>
      </w:r>
      <w:r>
        <w:rPr>
          <w:i/>
          <w:color w:val="231F20"/>
          <w:spacing w:val="-12"/>
          <w:sz w:val="24"/>
        </w:rPr>
        <w:t> </w:t>
      </w:r>
      <w:r>
        <w:rPr>
          <w:i/>
          <w:color w:val="231F20"/>
          <w:spacing w:val="-2"/>
          <w:sz w:val="24"/>
        </w:rPr>
        <w:t>Dërguari</w:t>
      </w:r>
      <w:r>
        <w:rPr>
          <w:i/>
          <w:color w:val="231F20"/>
          <w:spacing w:val="-12"/>
          <w:sz w:val="24"/>
        </w:rPr>
        <w:t> </w:t>
      </w:r>
      <w:r>
        <w:rPr>
          <w:i/>
          <w:color w:val="231F20"/>
          <w:spacing w:val="-2"/>
          <w:sz w:val="24"/>
        </w:rPr>
        <w:t>i</w:t>
      </w:r>
      <w:r>
        <w:rPr>
          <w:i/>
          <w:color w:val="231F20"/>
          <w:spacing w:val="-12"/>
          <w:sz w:val="24"/>
        </w:rPr>
        <w:t> </w:t>
      </w:r>
      <w:r>
        <w:rPr>
          <w:i/>
          <w:color w:val="231F20"/>
          <w:spacing w:val="-2"/>
          <w:sz w:val="24"/>
        </w:rPr>
        <w:t>Allahut</w:t>
      </w:r>
      <w:r>
        <w:rPr>
          <w:i/>
          <w:color w:val="231F20"/>
          <w:spacing w:val="-12"/>
          <w:sz w:val="24"/>
        </w:rPr>
        <w:t> </w:t>
      </w:r>
      <w:r>
        <w:rPr>
          <w:i/>
          <w:color w:val="231F20"/>
          <w:spacing w:val="-2"/>
          <w:sz w:val="24"/>
        </w:rPr>
        <w:t>(s.a.s.).</w:t>
      </w:r>
      <w:r>
        <w:rPr>
          <w:i/>
          <w:color w:val="231F20"/>
          <w:spacing w:val="-12"/>
          <w:sz w:val="24"/>
        </w:rPr>
        <w:t> </w:t>
      </w:r>
      <w:r>
        <w:rPr>
          <w:i/>
          <w:color w:val="231F20"/>
          <w:spacing w:val="-2"/>
          <w:sz w:val="24"/>
        </w:rPr>
        <w:t>Ai</w:t>
      </w:r>
      <w:r>
        <w:rPr>
          <w:i/>
          <w:color w:val="231F20"/>
          <w:spacing w:val="-12"/>
          <w:sz w:val="24"/>
        </w:rPr>
        <w:t> </w:t>
      </w:r>
      <w:r>
        <w:rPr>
          <w:i/>
          <w:color w:val="231F20"/>
          <w:spacing w:val="-2"/>
          <w:sz w:val="24"/>
        </w:rPr>
        <w:t>po</w:t>
      </w:r>
      <w:r>
        <w:rPr>
          <w:i/>
          <w:color w:val="231F20"/>
          <w:spacing w:val="-12"/>
          <w:sz w:val="24"/>
        </w:rPr>
        <w:t> </w:t>
      </w:r>
      <w:r>
        <w:rPr>
          <w:i/>
          <w:color w:val="231F20"/>
          <w:spacing w:val="-2"/>
          <w:sz w:val="24"/>
        </w:rPr>
        <w:t>flinte</w:t>
      </w:r>
      <w:r>
        <w:rPr>
          <w:i/>
          <w:color w:val="231F20"/>
          <w:spacing w:val="-12"/>
          <w:sz w:val="24"/>
        </w:rPr>
        <w:t> </w:t>
      </w:r>
      <w:r>
        <w:rPr>
          <w:i/>
          <w:color w:val="231F20"/>
          <w:spacing w:val="-2"/>
          <w:sz w:val="24"/>
        </w:rPr>
        <w:t>në </w:t>
      </w:r>
      <w:r>
        <w:rPr>
          <w:i/>
          <w:color w:val="231F20"/>
          <w:sz w:val="24"/>
        </w:rPr>
        <w:t>atë</w:t>
      </w:r>
      <w:r>
        <w:rPr>
          <w:i/>
          <w:color w:val="231F20"/>
          <w:spacing w:val="-4"/>
          <w:sz w:val="24"/>
        </w:rPr>
        <w:t> </w:t>
      </w:r>
      <w:r>
        <w:rPr>
          <w:i/>
          <w:color w:val="231F20"/>
          <w:sz w:val="24"/>
        </w:rPr>
        <w:t>çast.</w:t>
      </w:r>
      <w:r>
        <w:rPr>
          <w:i/>
          <w:color w:val="231F20"/>
          <w:spacing w:val="-4"/>
          <w:sz w:val="24"/>
        </w:rPr>
        <w:t> </w:t>
      </w:r>
      <w:r>
        <w:rPr>
          <w:i/>
          <w:color w:val="231F20"/>
          <w:sz w:val="24"/>
        </w:rPr>
        <w:t>Kur</w:t>
      </w:r>
      <w:r>
        <w:rPr>
          <w:i/>
          <w:color w:val="231F20"/>
          <w:spacing w:val="-4"/>
          <w:sz w:val="24"/>
        </w:rPr>
        <w:t> </w:t>
      </w:r>
      <w:r>
        <w:rPr>
          <w:i/>
          <w:color w:val="231F20"/>
          <w:sz w:val="24"/>
        </w:rPr>
        <w:t>u</w:t>
      </w:r>
      <w:r>
        <w:rPr>
          <w:i/>
          <w:color w:val="231F20"/>
          <w:spacing w:val="-4"/>
          <w:sz w:val="24"/>
        </w:rPr>
        <w:t> </w:t>
      </w:r>
      <w:r>
        <w:rPr>
          <w:i/>
          <w:color w:val="231F20"/>
          <w:sz w:val="24"/>
        </w:rPr>
        <w:t>zgjua,</w:t>
      </w:r>
      <w:r>
        <w:rPr>
          <w:i/>
          <w:color w:val="231F20"/>
          <w:spacing w:val="-4"/>
          <w:sz w:val="24"/>
        </w:rPr>
        <w:t> </w:t>
      </w:r>
      <w:r>
        <w:rPr>
          <w:i/>
          <w:color w:val="231F20"/>
          <w:sz w:val="24"/>
        </w:rPr>
        <w:t>u</w:t>
      </w:r>
      <w:r>
        <w:rPr>
          <w:i/>
          <w:color w:val="231F20"/>
          <w:spacing w:val="-4"/>
          <w:sz w:val="24"/>
        </w:rPr>
        <w:t> </w:t>
      </w:r>
      <w:r>
        <w:rPr>
          <w:i/>
          <w:color w:val="231F20"/>
          <w:sz w:val="24"/>
        </w:rPr>
        <w:t>ula</w:t>
      </w:r>
      <w:r>
        <w:rPr>
          <w:i/>
          <w:color w:val="231F20"/>
          <w:spacing w:val="-4"/>
          <w:sz w:val="24"/>
        </w:rPr>
        <w:t> </w:t>
      </w:r>
      <w:r>
        <w:rPr>
          <w:i/>
          <w:color w:val="231F20"/>
          <w:sz w:val="24"/>
        </w:rPr>
        <w:t>pranë</w:t>
      </w:r>
      <w:r>
        <w:rPr>
          <w:i/>
          <w:color w:val="231F20"/>
          <w:spacing w:val="-4"/>
          <w:sz w:val="24"/>
        </w:rPr>
        <w:t> </w:t>
      </w:r>
      <w:r>
        <w:rPr>
          <w:i/>
          <w:color w:val="231F20"/>
          <w:sz w:val="24"/>
        </w:rPr>
        <w:t>Tij</w:t>
      </w:r>
      <w:r>
        <w:rPr>
          <w:i/>
          <w:color w:val="231F20"/>
          <w:spacing w:val="-4"/>
          <w:sz w:val="24"/>
        </w:rPr>
        <w:t> </w:t>
      </w:r>
      <w:r>
        <w:rPr>
          <w:i/>
          <w:color w:val="231F20"/>
          <w:sz w:val="24"/>
        </w:rPr>
        <w:t>dhe</w:t>
      </w:r>
      <w:r>
        <w:rPr>
          <w:i/>
          <w:color w:val="231F20"/>
          <w:spacing w:val="-4"/>
          <w:sz w:val="24"/>
        </w:rPr>
        <w:t> </w:t>
      </w:r>
      <w:r>
        <w:rPr>
          <w:i/>
          <w:color w:val="231F20"/>
          <w:sz w:val="24"/>
        </w:rPr>
        <w:t>filluam</w:t>
      </w:r>
      <w:r>
        <w:rPr>
          <w:i/>
          <w:color w:val="231F20"/>
          <w:spacing w:val="-4"/>
          <w:sz w:val="24"/>
        </w:rPr>
        <w:t> </w:t>
      </w:r>
      <w:r>
        <w:rPr>
          <w:i/>
          <w:color w:val="231F20"/>
          <w:sz w:val="24"/>
        </w:rPr>
        <w:t>të</w:t>
      </w:r>
      <w:r>
        <w:rPr>
          <w:i/>
          <w:color w:val="231F20"/>
          <w:spacing w:val="-4"/>
          <w:sz w:val="24"/>
        </w:rPr>
        <w:t> </w:t>
      </w:r>
      <w:r>
        <w:rPr>
          <w:i/>
          <w:color w:val="231F20"/>
          <w:sz w:val="24"/>
        </w:rPr>
        <w:t>bisedonim.</w:t>
      </w:r>
      <w:r>
        <w:rPr>
          <w:i/>
          <w:color w:val="231F20"/>
          <w:spacing w:val="-4"/>
          <w:sz w:val="24"/>
        </w:rPr>
        <w:t> </w:t>
      </w:r>
      <w:r>
        <w:rPr>
          <w:i/>
          <w:color w:val="231F20"/>
          <w:sz w:val="24"/>
        </w:rPr>
        <w:t>Në</w:t>
      </w:r>
      <w:r>
        <w:rPr>
          <w:i/>
          <w:color w:val="231F20"/>
          <w:spacing w:val="-4"/>
          <w:sz w:val="24"/>
        </w:rPr>
        <w:t> </w:t>
      </w:r>
      <w:r>
        <w:rPr>
          <w:i/>
          <w:color w:val="231F20"/>
          <w:sz w:val="24"/>
        </w:rPr>
        <w:t>një moment</w:t>
      </w:r>
      <w:r>
        <w:rPr>
          <w:i/>
          <w:color w:val="231F20"/>
          <w:spacing w:val="-12"/>
          <w:sz w:val="24"/>
        </w:rPr>
        <w:t> </w:t>
      </w:r>
      <w:r>
        <w:rPr>
          <w:i/>
          <w:color w:val="231F20"/>
          <w:sz w:val="24"/>
        </w:rPr>
        <w:t>më</w:t>
      </w:r>
      <w:r>
        <w:rPr>
          <w:i/>
          <w:color w:val="231F20"/>
          <w:spacing w:val="-13"/>
          <w:sz w:val="24"/>
        </w:rPr>
        <w:t> </w:t>
      </w:r>
      <w:r>
        <w:rPr>
          <w:i/>
          <w:color w:val="231F20"/>
          <w:sz w:val="24"/>
        </w:rPr>
        <w:t>tha:</w:t>
      </w:r>
      <w:r>
        <w:rPr>
          <w:i/>
          <w:color w:val="231F20"/>
          <w:spacing w:val="-12"/>
          <w:sz w:val="24"/>
        </w:rPr>
        <w:t> </w:t>
      </w:r>
      <w:r>
        <w:rPr>
          <w:i/>
          <w:color w:val="231F20"/>
          <w:sz w:val="24"/>
        </w:rPr>
        <w:t>‘Çdo</w:t>
      </w:r>
      <w:r>
        <w:rPr>
          <w:i/>
          <w:color w:val="231F20"/>
          <w:spacing w:val="-13"/>
          <w:sz w:val="24"/>
        </w:rPr>
        <w:t> </w:t>
      </w:r>
      <w:r>
        <w:rPr>
          <w:i/>
          <w:color w:val="231F20"/>
          <w:sz w:val="24"/>
        </w:rPr>
        <w:t>rob</w:t>
      </w:r>
      <w:r>
        <w:rPr>
          <w:i/>
          <w:color w:val="231F20"/>
          <w:spacing w:val="-12"/>
          <w:sz w:val="24"/>
        </w:rPr>
        <w:t> </w:t>
      </w:r>
      <w:r>
        <w:rPr>
          <w:i/>
          <w:color w:val="231F20"/>
          <w:sz w:val="24"/>
        </w:rPr>
        <w:t>që</w:t>
      </w:r>
      <w:r>
        <w:rPr>
          <w:i/>
          <w:color w:val="231F20"/>
          <w:spacing w:val="-13"/>
          <w:sz w:val="24"/>
        </w:rPr>
        <w:t> </w:t>
      </w:r>
      <w:r>
        <w:rPr>
          <w:i/>
          <w:color w:val="231F20"/>
          <w:sz w:val="24"/>
        </w:rPr>
        <w:t>vdes</w:t>
      </w:r>
      <w:r>
        <w:rPr>
          <w:i/>
          <w:color w:val="231F20"/>
          <w:spacing w:val="-12"/>
          <w:sz w:val="24"/>
        </w:rPr>
        <w:t> </w:t>
      </w:r>
      <w:r>
        <w:rPr>
          <w:i/>
          <w:color w:val="231F20"/>
          <w:sz w:val="24"/>
        </w:rPr>
        <w:t>pasi</w:t>
      </w:r>
      <w:r>
        <w:rPr>
          <w:i/>
          <w:color w:val="231F20"/>
          <w:spacing w:val="-13"/>
          <w:sz w:val="24"/>
        </w:rPr>
        <w:t> </w:t>
      </w:r>
      <w:r>
        <w:rPr>
          <w:i/>
          <w:color w:val="231F20"/>
          <w:sz w:val="24"/>
        </w:rPr>
        <w:t>ka</w:t>
      </w:r>
      <w:r>
        <w:rPr>
          <w:i/>
          <w:color w:val="231F20"/>
          <w:spacing w:val="-12"/>
          <w:sz w:val="24"/>
        </w:rPr>
        <w:t> </w:t>
      </w:r>
      <w:r>
        <w:rPr>
          <w:i/>
          <w:color w:val="231F20"/>
          <w:sz w:val="24"/>
        </w:rPr>
        <w:t>thënë</w:t>
      </w:r>
      <w:r>
        <w:rPr>
          <w:i/>
          <w:color w:val="231F20"/>
          <w:spacing w:val="-13"/>
          <w:sz w:val="24"/>
        </w:rPr>
        <w:t> </w:t>
      </w:r>
      <w:r>
        <w:rPr>
          <w:i/>
          <w:color w:val="231F20"/>
          <w:sz w:val="24"/>
        </w:rPr>
        <w:t>fialët</w:t>
      </w:r>
      <w:r>
        <w:rPr>
          <w:i/>
          <w:color w:val="231F20"/>
          <w:spacing w:val="-12"/>
          <w:sz w:val="24"/>
        </w:rPr>
        <w:t> </w:t>
      </w:r>
      <w:r>
        <w:rPr>
          <w:i/>
          <w:color w:val="231F20"/>
          <w:sz w:val="24"/>
        </w:rPr>
        <w:t>Lá</w:t>
      </w:r>
      <w:r>
        <w:rPr>
          <w:i/>
          <w:color w:val="231F20"/>
          <w:spacing w:val="-13"/>
          <w:sz w:val="24"/>
        </w:rPr>
        <w:t> </w:t>
      </w:r>
      <w:r>
        <w:rPr>
          <w:i/>
          <w:color w:val="231F20"/>
          <w:sz w:val="24"/>
        </w:rPr>
        <w:t>iláhe</w:t>
      </w:r>
      <w:r>
        <w:rPr>
          <w:i/>
          <w:color w:val="231F20"/>
          <w:spacing w:val="-12"/>
          <w:sz w:val="24"/>
        </w:rPr>
        <w:t> </w:t>
      </w:r>
      <w:r>
        <w:rPr>
          <w:i/>
          <w:color w:val="231F20"/>
          <w:sz w:val="24"/>
        </w:rPr>
        <w:t>il’lalláh </w:t>
      </w:r>
      <w:r>
        <w:rPr>
          <w:i/>
          <w:color w:val="231F20"/>
          <w:spacing w:val="-6"/>
          <w:sz w:val="24"/>
        </w:rPr>
        <w:t>hyn</w:t>
      </w:r>
      <w:r>
        <w:rPr>
          <w:i/>
          <w:color w:val="231F20"/>
          <w:spacing w:val="-11"/>
          <w:sz w:val="24"/>
        </w:rPr>
        <w:t> </w:t>
      </w:r>
      <w:r>
        <w:rPr>
          <w:i/>
          <w:color w:val="231F20"/>
          <w:spacing w:val="-6"/>
          <w:sz w:val="24"/>
        </w:rPr>
        <w:t>në</w:t>
      </w:r>
      <w:r>
        <w:rPr>
          <w:i/>
          <w:color w:val="231F20"/>
          <w:spacing w:val="-9"/>
          <w:sz w:val="24"/>
        </w:rPr>
        <w:t> </w:t>
      </w:r>
      <w:r>
        <w:rPr>
          <w:i/>
          <w:color w:val="231F20"/>
          <w:spacing w:val="-6"/>
          <w:sz w:val="24"/>
        </w:rPr>
        <w:t>Xhenet.’</w:t>
      </w:r>
      <w:r>
        <w:rPr>
          <w:i/>
          <w:color w:val="231F20"/>
          <w:spacing w:val="-9"/>
          <w:sz w:val="24"/>
        </w:rPr>
        <w:t> </w:t>
      </w:r>
      <w:r>
        <w:rPr>
          <w:i/>
          <w:color w:val="231F20"/>
          <w:spacing w:val="-6"/>
          <w:sz w:val="24"/>
        </w:rPr>
        <w:t>Unë,</w:t>
      </w:r>
      <w:r>
        <w:rPr>
          <w:i/>
          <w:color w:val="231F20"/>
          <w:spacing w:val="-9"/>
          <w:sz w:val="24"/>
        </w:rPr>
        <w:t> </w:t>
      </w:r>
      <w:r>
        <w:rPr>
          <w:i/>
          <w:color w:val="231F20"/>
          <w:spacing w:val="-6"/>
          <w:sz w:val="24"/>
        </w:rPr>
        <w:t>i</w:t>
      </w:r>
      <w:r>
        <w:rPr>
          <w:i/>
          <w:color w:val="231F20"/>
          <w:spacing w:val="-9"/>
          <w:sz w:val="24"/>
        </w:rPr>
        <w:t> </w:t>
      </w:r>
      <w:r>
        <w:rPr>
          <w:i/>
          <w:color w:val="231F20"/>
          <w:spacing w:val="-6"/>
          <w:sz w:val="24"/>
        </w:rPr>
        <w:t>habitur,</w:t>
      </w:r>
      <w:r>
        <w:rPr>
          <w:i/>
          <w:color w:val="231F20"/>
          <w:spacing w:val="-9"/>
          <w:sz w:val="24"/>
        </w:rPr>
        <w:t> </w:t>
      </w:r>
      <w:r>
        <w:rPr>
          <w:i/>
          <w:color w:val="231F20"/>
          <w:spacing w:val="-6"/>
          <w:sz w:val="24"/>
        </w:rPr>
        <w:t>e</w:t>
      </w:r>
      <w:r>
        <w:rPr>
          <w:i/>
          <w:color w:val="231F20"/>
          <w:spacing w:val="-9"/>
          <w:sz w:val="24"/>
        </w:rPr>
        <w:t> </w:t>
      </w:r>
      <w:r>
        <w:rPr>
          <w:i/>
          <w:color w:val="231F20"/>
          <w:spacing w:val="-6"/>
          <w:sz w:val="24"/>
        </w:rPr>
        <w:t>pyeta:</w:t>
      </w:r>
      <w:r>
        <w:rPr>
          <w:i/>
          <w:color w:val="231F20"/>
          <w:spacing w:val="-9"/>
          <w:sz w:val="24"/>
        </w:rPr>
        <w:t> </w:t>
      </w:r>
      <w:r>
        <w:rPr>
          <w:i/>
          <w:color w:val="231F20"/>
          <w:spacing w:val="-6"/>
          <w:sz w:val="24"/>
        </w:rPr>
        <w:t>‘Edhe</w:t>
      </w:r>
      <w:r>
        <w:rPr>
          <w:i/>
          <w:color w:val="231F20"/>
          <w:spacing w:val="-9"/>
          <w:sz w:val="24"/>
        </w:rPr>
        <w:t> </w:t>
      </w:r>
      <w:r>
        <w:rPr>
          <w:i/>
          <w:color w:val="231F20"/>
          <w:spacing w:val="-6"/>
          <w:sz w:val="24"/>
        </w:rPr>
        <w:t>nëse</w:t>
      </w:r>
      <w:r>
        <w:rPr>
          <w:i/>
          <w:color w:val="231F20"/>
          <w:spacing w:val="-9"/>
          <w:sz w:val="24"/>
        </w:rPr>
        <w:t> </w:t>
      </w:r>
      <w:r>
        <w:rPr>
          <w:i/>
          <w:color w:val="231F20"/>
          <w:spacing w:val="-6"/>
          <w:sz w:val="24"/>
        </w:rPr>
        <w:t>bën</w:t>
      </w:r>
      <w:r>
        <w:rPr>
          <w:i/>
          <w:color w:val="231F20"/>
          <w:spacing w:val="-9"/>
          <w:sz w:val="24"/>
        </w:rPr>
        <w:t> </w:t>
      </w:r>
      <w:r>
        <w:rPr>
          <w:i/>
          <w:color w:val="231F20"/>
          <w:spacing w:val="-6"/>
          <w:sz w:val="24"/>
        </w:rPr>
        <w:t>zina</w:t>
      </w:r>
      <w:r>
        <w:rPr>
          <w:i/>
          <w:color w:val="231F20"/>
          <w:spacing w:val="-9"/>
          <w:sz w:val="24"/>
        </w:rPr>
        <w:t> </w:t>
      </w:r>
      <w:r>
        <w:rPr>
          <w:i/>
          <w:color w:val="231F20"/>
          <w:spacing w:val="-6"/>
          <w:sz w:val="24"/>
        </w:rPr>
        <w:t>(marrëdhënie </w:t>
      </w:r>
      <w:r>
        <w:rPr>
          <w:i/>
          <w:color w:val="231F20"/>
          <w:sz w:val="24"/>
        </w:rPr>
        <w:t>seksuale</w:t>
      </w:r>
      <w:r>
        <w:rPr>
          <w:i/>
          <w:color w:val="231F20"/>
          <w:spacing w:val="-8"/>
          <w:sz w:val="24"/>
        </w:rPr>
        <w:t> </w:t>
      </w:r>
      <w:r>
        <w:rPr>
          <w:i/>
          <w:color w:val="231F20"/>
          <w:sz w:val="24"/>
        </w:rPr>
        <w:t>jashtëmartesore),</w:t>
      </w:r>
      <w:r>
        <w:rPr>
          <w:i/>
          <w:color w:val="231F20"/>
          <w:spacing w:val="-8"/>
          <w:sz w:val="24"/>
        </w:rPr>
        <w:t> </w:t>
      </w:r>
      <w:r>
        <w:rPr>
          <w:i/>
          <w:color w:val="231F20"/>
          <w:sz w:val="24"/>
        </w:rPr>
        <w:t>edhe</w:t>
      </w:r>
      <w:r>
        <w:rPr>
          <w:i/>
          <w:color w:val="231F20"/>
          <w:spacing w:val="-8"/>
          <w:sz w:val="24"/>
        </w:rPr>
        <w:t> </w:t>
      </w:r>
      <w:r>
        <w:rPr>
          <w:i/>
          <w:color w:val="231F20"/>
          <w:sz w:val="24"/>
        </w:rPr>
        <w:t>nëse</w:t>
      </w:r>
      <w:r>
        <w:rPr>
          <w:i/>
          <w:color w:val="231F20"/>
          <w:spacing w:val="-8"/>
          <w:sz w:val="24"/>
        </w:rPr>
        <w:t> </w:t>
      </w:r>
      <w:r>
        <w:rPr>
          <w:i/>
          <w:color w:val="231F20"/>
          <w:sz w:val="24"/>
        </w:rPr>
        <w:t>bën</w:t>
      </w:r>
      <w:r>
        <w:rPr>
          <w:i/>
          <w:color w:val="231F20"/>
          <w:spacing w:val="-8"/>
          <w:sz w:val="24"/>
        </w:rPr>
        <w:t> </w:t>
      </w:r>
      <w:r>
        <w:rPr>
          <w:i/>
          <w:color w:val="231F20"/>
          <w:sz w:val="24"/>
        </w:rPr>
        <w:t>hajdutëri?’</w:t>
      </w:r>
      <w:r>
        <w:rPr>
          <w:i/>
          <w:color w:val="231F20"/>
          <w:spacing w:val="-8"/>
          <w:sz w:val="24"/>
        </w:rPr>
        <w:t> </w:t>
      </w:r>
      <w:r>
        <w:rPr>
          <w:i/>
          <w:color w:val="231F20"/>
          <w:sz w:val="24"/>
        </w:rPr>
        <w:t>Pejgamberi</w:t>
      </w:r>
      <w:r>
        <w:rPr>
          <w:i/>
          <w:color w:val="231F20"/>
          <w:spacing w:val="-8"/>
          <w:sz w:val="24"/>
        </w:rPr>
        <w:t> </w:t>
      </w:r>
      <w:r>
        <w:rPr>
          <w:i/>
          <w:color w:val="231F20"/>
          <w:sz w:val="24"/>
        </w:rPr>
        <w:t>m’u </w:t>
      </w:r>
      <w:r>
        <w:rPr>
          <w:i/>
          <w:color w:val="231F20"/>
          <w:spacing w:val="-2"/>
          <w:sz w:val="24"/>
        </w:rPr>
        <w:t>përgjigj:</w:t>
      </w:r>
      <w:r>
        <w:rPr>
          <w:i/>
          <w:color w:val="231F20"/>
          <w:sz w:val="24"/>
        </w:rPr>
        <w:t> </w:t>
      </w:r>
      <w:r>
        <w:rPr>
          <w:i/>
          <w:color w:val="231F20"/>
          <w:spacing w:val="-2"/>
          <w:sz w:val="24"/>
        </w:rPr>
        <w:t>‘Po,</w:t>
      </w:r>
      <w:r>
        <w:rPr>
          <w:i/>
          <w:color w:val="231F20"/>
          <w:spacing w:val="1"/>
          <w:sz w:val="24"/>
        </w:rPr>
        <w:t> </w:t>
      </w:r>
      <w:r>
        <w:rPr>
          <w:i/>
          <w:color w:val="231F20"/>
          <w:spacing w:val="-2"/>
          <w:sz w:val="24"/>
        </w:rPr>
        <w:t>edhe</w:t>
      </w:r>
      <w:r>
        <w:rPr>
          <w:i/>
          <w:color w:val="231F20"/>
          <w:spacing w:val="1"/>
          <w:sz w:val="24"/>
        </w:rPr>
        <w:t> </w:t>
      </w:r>
      <w:r>
        <w:rPr>
          <w:i/>
          <w:color w:val="231F20"/>
          <w:spacing w:val="-2"/>
          <w:sz w:val="24"/>
        </w:rPr>
        <w:t>sikur</w:t>
      </w:r>
      <w:r>
        <w:rPr>
          <w:i/>
          <w:color w:val="231F20"/>
          <w:spacing w:val="1"/>
          <w:sz w:val="24"/>
        </w:rPr>
        <w:t> </w:t>
      </w:r>
      <w:r>
        <w:rPr>
          <w:i/>
          <w:color w:val="231F20"/>
          <w:spacing w:val="-2"/>
          <w:sz w:val="24"/>
        </w:rPr>
        <w:t>të</w:t>
      </w:r>
      <w:r>
        <w:rPr>
          <w:i/>
          <w:color w:val="231F20"/>
          <w:spacing w:val="1"/>
          <w:sz w:val="24"/>
        </w:rPr>
        <w:t> </w:t>
      </w:r>
      <w:r>
        <w:rPr>
          <w:i/>
          <w:color w:val="231F20"/>
          <w:spacing w:val="-2"/>
          <w:sz w:val="24"/>
        </w:rPr>
        <w:t>bëjë</w:t>
      </w:r>
      <w:r>
        <w:rPr>
          <w:i/>
          <w:color w:val="231F20"/>
          <w:spacing w:val="1"/>
          <w:sz w:val="24"/>
        </w:rPr>
        <w:t> </w:t>
      </w:r>
      <w:r>
        <w:rPr>
          <w:i/>
          <w:color w:val="231F20"/>
          <w:spacing w:val="-2"/>
          <w:sz w:val="24"/>
        </w:rPr>
        <w:t>zina</w:t>
      </w:r>
      <w:r>
        <w:rPr>
          <w:i/>
          <w:color w:val="231F20"/>
          <w:spacing w:val="1"/>
          <w:sz w:val="24"/>
        </w:rPr>
        <w:t> </w:t>
      </w:r>
      <w:r>
        <w:rPr>
          <w:i/>
          <w:color w:val="231F20"/>
          <w:spacing w:val="-2"/>
          <w:sz w:val="24"/>
        </w:rPr>
        <w:t>e</w:t>
      </w:r>
      <w:r>
        <w:rPr>
          <w:i/>
          <w:color w:val="231F20"/>
          <w:spacing w:val="1"/>
          <w:sz w:val="24"/>
        </w:rPr>
        <w:t> </w:t>
      </w:r>
      <w:r>
        <w:rPr>
          <w:i/>
          <w:color w:val="231F20"/>
          <w:spacing w:val="-2"/>
          <w:sz w:val="24"/>
        </w:rPr>
        <w:t>hajdutëri!’</w:t>
      </w:r>
      <w:r>
        <w:rPr>
          <w:i/>
          <w:color w:val="231F20"/>
          <w:spacing w:val="1"/>
          <w:sz w:val="24"/>
        </w:rPr>
        <w:t> </w:t>
      </w:r>
      <w:r>
        <w:rPr>
          <w:i/>
          <w:color w:val="231F20"/>
          <w:spacing w:val="-2"/>
          <w:sz w:val="24"/>
        </w:rPr>
        <w:t>Unë</w:t>
      </w:r>
      <w:r>
        <w:rPr>
          <w:i/>
          <w:color w:val="231F20"/>
          <w:spacing w:val="1"/>
          <w:sz w:val="24"/>
        </w:rPr>
        <w:t> </w:t>
      </w:r>
      <w:r>
        <w:rPr>
          <w:i/>
          <w:color w:val="231F20"/>
          <w:spacing w:val="-2"/>
          <w:sz w:val="24"/>
        </w:rPr>
        <w:t>nuk</w:t>
      </w:r>
      <w:r>
        <w:rPr>
          <w:i/>
          <w:color w:val="231F20"/>
          <w:spacing w:val="1"/>
          <w:sz w:val="24"/>
        </w:rPr>
        <w:t> </w:t>
      </w:r>
      <w:r>
        <w:rPr>
          <w:i/>
          <w:color w:val="231F20"/>
          <w:spacing w:val="-2"/>
          <w:sz w:val="24"/>
        </w:rPr>
        <w:t>durova</w:t>
      </w:r>
      <w:r>
        <w:rPr>
          <w:i/>
          <w:color w:val="231F20"/>
          <w:sz w:val="24"/>
        </w:rPr>
        <w:t> </w:t>
      </w:r>
      <w:r>
        <w:rPr>
          <w:i/>
          <w:color w:val="231F20"/>
          <w:spacing w:val="-5"/>
          <w:sz w:val="24"/>
        </w:rPr>
        <w:t>dot</w:t>
      </w:r>
    </w:p>
    <w:p>
      <w:pPr>
        <w:pStyle w:val="BodyText"/>
        <w:spacing w:before="4"/>
        <w:ind w:left="0"/>
        <w:jc w:val="left"/>
        <w:rPr>
          <w:i/>
          <w:sz w:val="5"/>
        </w:rPr>
      </w:pPr>
      <w:r>
        <w:rPr>
          <w:i/>
          <w:sz w:val="5"/>
        </w:rPr>
        <mc:AlternateContent>
          <mc:Choice Requires="wps">
            <w:drawing>
              <wp:anchor distT="0" distB="0" distL="0" distR="0" allowOverlap="1" layoutInCell="1" locked="0" behindDoc="1" simplePos="0" relativeHeight="487604224">
                <wp:simplePos x="0" y="0"/>
                <wp:positionH relativeFrom="page">
                  <wp:posOffset>540000</wp:posOffset>
                </wp:positionH>
                <wp:positionV relativeFrom="paragraph">
                  <wp:posOffset>54640</wp:posOffset>
                </wp:positionV>
                <wp:extent cx="108013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302434pt;width:85.05pt;height:.1pt;mso-position-horizontal-relative:page;mso-position-vertical-relative:paragraph;z-index:-15712256;mso-wrap-distance-left:0;mso-wrap-distance-right:0" id="docshape67" coordorigin="850,86" coordsize="1701,0" path="m850,86l2551,86e" filled="false" stroked="true" strokeweight=".5pt" strokecolor="#231f20">
                <v:path arrowok="t"/>
                <v:stroke dashstyle="solid"/>
                <w10:wrap type="topAndBottom"/>
              </v:shape>
            </w:pict>
          </mc:Fallback>
        </mc:AlternateContent>
      </w:r>
    </w:p>
    <w:p>
      <w:pPr>
        <w:spacing w:line="249" w:lineRule="auto" w:before="53"/>
        <w:ind w:left="323" w:right="0" w:hanging="182"/>
        <w:jc w:val="left"/>
        <w:rPr>
          <w:sz w:val="20"/>
        </w:rPr>
      </w:pPr>
      <w:r>
        <w:rPr>
          <w:color w:val="231F20"/>
          <w:position w:val="8"/>
          <w:sz w:val="14"/>
        </w:rPr>
        <w:t>11</w:t>
      </w:r>
      <w:r>
        <w:rPr>
          <w:color w:val="231F20"/>
          <w:spacing w:val="2"/>
          <w:position w:val="8"/>
          <w:sz w:val="14"/>
        </w:rPr>
        <w:t> </w:t>
      </w:r>
      <w:r>
        <w:rPr>
          <w:color w:val="231F20"/>
          <w:sz w:val="20"/>
        </w:rPr>
        <w:t>Muatta,</w:t>
      </w:r>
      <w:r>
        <w:rPr>
          <w:color w:val="231F20"/>
          <w:spacing w:val="-13"/>
          <w:sz w:val="20"/>
        </w:rPr>
        <w:t> </w:t>
      </w:r>
      <w:r>
        <w:rPr>
          <w:color w:val="231F20"/>
          <w:sz w:val="20"/>
        </w:rPr>
        <w:t>Kurani</w:t>
      </w:r>
      <w:r>
        <w:rPr>
          <w:color w:val="231F20"/>
          <w:spacing w:val="-12"/>
          <w:sz w:val="20"/>
        </w:rPr>
        <w:t> </w:t>
      </w:r>
      <w:r>
        <w:rPr>
          <w:color w:val="231F20"/>
          <w:sz w:val="20"/>
        </w:rPr>
        <w:t>32,</w:t>
      </w:r>
      <w:r>
        <w:rPr>
          <w:color w:val="231F20"/>
          <w:spacing w:val="-13"/>
          <w:sz w:val="20"/>
        </w:rPr>
        <w:t> </w:t>
      </w:r>
      <w:r>
        <w:rPr>
          <w:color w:val="231F20"/>
          <w:sz w:val="20"/>
        </w:rPr>
        <w:t>haxh</w:t>
      </w:r>
      <w:r>
        <w:rPr>
          <w:color w:val="231F20"/>
          <w:spacing w:val="-12"/>
          <w:sz w:val="20"/>
        </w:rPr>
        <w:t> </w:t>
      </w:r>
      <w:r>
        <w:rPr>
          <w:color w:val="231F20"/>
          <w:sz w:val="20"/>
        </w:rPr>
        <w:t>246;</w:t>
      </w:r>
      <w:r>
        <w:rPr>
          <w:color w:val="231F20"/>
          <w:spacing w:val="-13"/>
          <w:sz w:val="20"/>
        </w:rPr>
        <w:t> </w:t>
      </w:r>
      <w:r>
        <w:rPr>
          <w:color w:val="231F20"/>
          <w:sz w:val="20"/>
        </w:rPr>
        <w:t>Abdurrezzak,</w:t>
      </w:r>
      <w:r>
        <w:rPr>
          <w:color w:val="231F20"/>
          <w:spacing w:val="-12"/>
          <w:sz w:val="20"/>
        </w:rPr>
        <w:t> </w:t>
      </w:r>
      <w:r>
        <w:rPr>
          <w:color w:val="231F20"/>
          <w:sz w:val="20"/>
        </w:rPr>
        <w:t>el</w:t>
      </w:r>
      <w:r>
        <w:rPr>
          <w:color w:val="231F20"/>
          <w:spacing w:val="-13"/>
          <w:sz w:val="20"/>
        </w:rPr>
        <w:t> </w:t>
      </w:r>
      <w:r>
        <w:rPr>
          <w:color w:val="231F20"/>
          <w:sz w:val="20"/>
        </w:rPr>
        <w:t>Musannef</w:t>
      </w:r>
      <w:r>
        <w:rPr>
          <w:color w:val="231F20"/>
          <w:spacing w:val="-12"/>
          <w:sz w:val="20"/>
        </w:rPr>
        <w:t> </w:t>
      </w:r>
      <w:r>
        <w:rPr>
          <w:color w:val="231F20"/>
          <w:sz w:val="20"/>
        </w:rPr>
        <w:t>4/378.</w:t>
      </w:r>
      <w:r>
        <w:rPr>
          <w:color w:val="231F20"/>
          <w:spacing w:val="-13"/>
          <w:sz w:val="20"/>
        </w:rPr>
        <w:t> </w:t>
      </w:r>
      <w:r>
        <w:rPr>
          <w:color w:val="231F20"/>
          <w:sz w:val="20"/>
        </w:rPr>
        <w:t>Me</w:t>
      </w:r>
      <w:r>
        <w:rPr>
          <w:color w:val="231F20"/>
          <w:spacing w:val="-12"/>
          <w:sz w:val="20"/>
        </w:rPr>
        <w:t> </w:t>
      </w:r>
      <w:r>
        <w:rPr>
          <w:color w:val="231F20"/>
          <w:sz w:val="20"/>
        </w:rPr>
        <w:t>shprehje</w:t>
      </w:r>
      <w:r>
        <w:rPr>
          <w:color w:val="231F20"/>
          <w:spacing w:val="-13"/>
          <w:sz w:val="20"/>
        </w:rPr>
        <w:t> </w:t>
      </w:r>
      <w:r>
        <w:rPr>
          <w:color w:val="231F20"/>
          <w:sz w:val="20"/>
        </w:rPr>
        <w:t>të përafërta: Tirmidhí, de’auát 123.</w:t>
      </w:r>
    </w:p>
    <w:p>
      <w:pPr>
        <w:spacing w:after="0" w:line="249" w:lineRule="auto"/>
        <w:jc w:val="left"/>
        <w:rPr>
          <w:sz w:val="20"/>
        </w:rPr>
        <w:sectPr>
          <w:pgSz w:w="8400" w:h="11910"/>
          <w:pgMar w:header="810" w:footer="0" w:top="1080" w:bottom="280" w:left="708" w:right="566"/>
        </w:sectPr>
      </w:pPr>
    </w:p>
    <w:p>
      <w:pPr>
        <w:spacing w:line="249" w:lineRule="auto" w:before="107"/>
        <w:ind w:left="142" w:right="281" w:firstLine="0"/>
        <w:jc w:val="both"/>
        <w:rPr>
          <w:i/>
          <w:position w:val="8"/>
          <w:sz w:val="14"/>
        </w:rPr>
      </w:pPr>
      <w:r>
        <w:rPr>
          <w:i/>
          <w:color w:val="231F20"/>
          <w:sz w:val="24"/>
        </w:rPr>
        <w:t>dhe</w:t>
      </w:r>
      <w:r>
        <w:rPr>
          <w:i/>
          <w:color w:val="231F20"/>
          <w:spacing w:val="-3"/>
          <w:sz w:val="24"/>
        </w:rPr>
        <w:t> </w:t>
      </w:r>
      <w:r>
        <w:rPr>
          <w:i/>
          <w:color w:val="231F20"/>
          <w:sz w:val="24"/>
        </w:rPr>
        <w:t>e</w:t>
      </w:r>
      <w:r>
        <w:rPr>
          <w:i/>
          <w:color w:val="231F20"/>
          <w:spacing w:val="-3"/>
          <w:sz w:val="24"/>
        </w:rPr>
        <w:t> </w:t>
      </w:r>
      <w:r>
        <w:rPr>
          <w:i/>
          <w:color w:val="231F20"/>
          <w:sz w:val="24"/>
        </w:rPr>
        <w:t>pyeta</w:t>
      </w:r>
      <w:r>
        <w:rPr>
          <w:i/>
          <w:color w:val="231F20"/>
          <w:spacing w:val="-3"/>
          <w:sz w:val="24"/>
        </w:rPr>
        <w:t> </w:t>
      </w:r>
      <w:r>
        <w:rPr>
          <w:i/>
          <w:color w:val="231F20"/>
          <w:sz w:val="24"/>
        </w:rPr>
        <w:t>sërish:</w:t>
      </w:r>
      <w:r>
        <w:rPr>
          <w:i/>
          <w:color w:val="231F20"/>
          <w:spacing w:val="-3"/>
          <w:sz w:val="24"/>
        </w:rPr>
        <w:t> </w:t>
      </w:r>
      <w:r>
        <w:rPr>
          <w:i/>
          <w:color w:val="231F20"/>
          <w:sz w:val="24"/>
        </w:rPr>
        <w:t>‘Hyn</w:t>
      </w:r>
      <w:r>
        <w:rPr>
          <w:i/>
          <w:color w:val="231F20"/>
          <w:spacing w:val="-3"/>
          <w:sz w:val="24"/>
        </w:rPr>
        <w:t> </w:t>
      </w:r>
      <w:r>
        <w:rPr>
          <w:i/>
          <w:color w:val="231F20"/>
          <w:sz w:val="24"/>
        </w:rPr>
        <w:t>në</w:t>
      </w:r>
      <w:r>
        <w:rPr>
          <w:i/>
          <w:color w:val="231F20"/>
          <w:spacing w:val="-3"/>
          <w:sz w:val="24"/>
        </w:rPr>
        <w:t> </w:t>
      </w:r>
      <w:r>
        <w:rPr>
          <w:i/>
          <w:color w:val="231F20"/>
          <w:sz w:val="24"/>
        </w:rPr>
        <w:t>Xhenet</w:t>
      </w:r>
      <w:r>
        <w:rPr>
          <w:i/>
          <w:color w:val="231F20"/>
          <w:spacing w:val="-3"/>
          <w:sz w:val="24"/>
        </w:rPr>
        <w:t> </w:t>
      </w:r>
      <w:r>
        <w:rPr>
          <w:i/>
          <w:color w:val="231F20"/>
          <w:sz w:val="24"/>
        </w:rPr>
        <w:t>edhe</w:t>
      </w:r>
      <w:r>
        <w:rPr>
          <w:i/>
          <w:color w:val="231F20"/>
          <w:spacing w:val="-3"/>
          <w:sz w:val="24"/>
        </w:rPr>
        <w:t> </w:t>
      </w:r>
      <w:r>
        <w:rPr>
          <w:i/>
          <w:color w:val="231F20"/>
          <w:sz w:val="24"/>
        </w:rPr>
        <w:t>nëse</w:t>
      </w:r>
      <w:r>
        <w:rPr>
          <w:i/>
          <w:color w:val="231F20"/>
          <w:spacing w:val="-3"/>
          <w:sz w:val="24"/>
        </w:rPr>
        <w:t> </w:t>
      </w:r>
      <w:r>
        <w:rPr>
          <w:i/>
          <w:color w:val="231F20"/>
          <w:sz w:val="24"/>
        </w:rPr>
        <w:t>bën</w:t>
      </w:r>
      <w:r>
        <w:rPr>
          <w:i/>
          <w:color w:val="231F20"/>
          <w:spacing w:val="-3"/>
          <w:sz w:val="24"/>
        </w:rPr>
        <w:t> </w:t>
      </w:r>
      <w:r>
        <w:rPr>
          <w:i/>
          <w:color w:val="231F20"/>
          <w:sz w:val="24"/>
        </w:rPr>
        <w:t>zina,</w:t>
      </w:r>
      <w:r>
        <w:rPr>
          <w:i/>
          <w:color w:val="231F20"/>
          <w:spacing w:val="-3"/>
          <w:sz w:val="24"/>
        </w:rPr>
        <w:t> </w:t>
      </w:r>
      <w:r>
        <w:rPr>
          <w:i/>
          <w:color w:val="231F20"/>
          <w:sz w:val="24"/>
        </w:rPr>
        <w:t>edhe</w:t>
      </w:r>
      <w:r>
        <w:rPr>
          <w:i/>
          <w:color w:val="231F20"/>
          <w:spacing w:val="-3"/>
          <w:sz w:val="24"/>
        </w:rPr>
        <w:t> </w:t>
      </w:r>
      <w:r>
        <w:rPr>
          <w:i/>
          <w:color w:val="231F20"/>
          <w:sz w:val="24"/>
        </w:rPr>
        <w:t>nëse</w:t>
      </w:r>
      <w:r>
        <w:rPr>
          <w:i/>
          <w:color w:val="231F20"/>
          <w:spacing w:val="-3"/>
          <w:sz w:val="24"/>
        </w:rPr>
        <w:t> </w:t>
      </w:r>
      <w:r>
        <w:rPr>
          <w:i/>
          <w:color w:val="231F20"/>
          <w:sz w:val="24"/>
        </w:rPr>
        <w:t>bën hajdutëri?’ I Dërguari i Allahut më dha përsëri të njëjtën përgjigje: </w:t>
      </w:r>
      <w:r>
        <w:rPr>
          <w:i/>
          <w:color w:val="231F20"/>
          <w:spacing w:val="-4"/>
          <w:sz w:val="24"/>
        </w:rPr>
        <w:t>‘(Po),</w:t>
      </w:r>
      <w:r>
        <w:rPr>
          <w:i/>
          <w:color w:val="231F20"/>
          <w:spacing w:val="-11"/>
          <w:sz w:val="24"/>
        </w:rPr>
        <w:t> </w:t>
      </w:r>
      <w:r>
        <w:rPr>
          <w:i/>
          <w:color w:val="231F20"/>
          <w:spacing w:val="-4"/>
          <w:sz w:val="24"/>
        </w:rPr>
        <w:t>edhe</w:t>
      </w:r>
      <w:r>
        <w:rPr>
          <w:i/>
          <w:color w:val="231F20"/>
          <w:spacing w:val="-11"/>
          <w:sz w:val="24"/>
        </w:rPr>
        <w:t> </w:t>
      </w:r>
      <w:r>
        <w:rPr>
          <w:i/>
          <w:color w:val="231F20"/>
          <w:spacing w:val="-4"/>
          <w:sz w:val="24"/>
        </w:rPr>
        <w:t>sikur</w:t>
      </w:r>
      <w:r>
        <w:rPr>
          <w:i/>
          <w:color w:val="231F20"/>
          <w:spacing w:val="-11"/>
          <w:sz w:val="24"/>
        </w:rPr>
        <w:t> </w:t>
      </w:r>
      <w:r>
        <w:rPr>
          <w:i/>
          <w:color w:val="231F20"/>
          <w:spacing w:val="-4"/>
          <w:sz w:val="24"/>
        </w:rPr>
        <w:t>të</w:t>
      </w:r>
      <w:r>
        <w:rPr>
          <w:i/>
          <w:color w:val="231F20"/>
          <w:spacing w:val="-11"/>
          <w:sz w:val="24"/>
        </w:rPr>
        <w:t> </w:t>
      </w:r>
      <w:r>
        <w:rPr>
          <w:i/>
          <w:color w:val="231F20"/>
          <w:spacing w:val="-4"/>
          <w:sz w:val="24"/>
        </w:rPr>
        <w:t>bëjë</w:t>
      </w:r>
      <w:r>
        <w:rPr>
          <w:i/>
          <w:color w:val="231F20"/>
          <w:spacing w:val="-11"/>
          <w:sz w:val="24"/>
        </w:rPr>
        <w:t> </w:t>
      </w:r>
      <w:r>
        <w:rPr>
          <w:i/>
          <w:color w:val="231F20"/>
          <w:spacing w:val="-4"/>
          <w:sz w:val="24"/>
        </w:rPr>
        <w:t>zina,</w:t>
      </w:r>
      <w:r>
        <w:rPr>
          <w:i/>
          <w:color w:val="231F20"/>
          <w:spacing w:val="-11"/>
          <w:sz w:val="24"/>
        </w:rPr>
        <w:t> </w:t>
      </w:r>
      <w:r>
        <w:rPr>
          <w:i/>
          <w:color w:val="231F20"/>
          <w:spacing w:val="-4"/>
          <w:sz w:val="24"/>
        </w:rPr>
        <w:t>edhe</w:t>
      </w:r>
      <w:r>
        <w:rPr>
          <w:i/>
          <w:color w:val="231F20"/>
          <w:spacing w:val="-11"/>
          <w:sz w:val="24"/>
        </w:rPr>
        <w:t> </w:t>
      </w:r>
      <w:r>
        <w:rPr>
          <w:i/>
          <w:color w:val="231F20"/>
          <w:spacing w:val="-4"/>
          <w:sz w:val="24"/>
        </w:rPr>
        <w:t>sikur</w:t>
      </w:r>
      <w:r>
        <w:rPr>
          <w:i/>
          <w:color w:val="231F20"/>
          <w:spacing w:val="-11"/>
          <w:sz w:val="24"/>
        </w:rPr>
        <w:t> </w:t>
      </w:r>
      <w:r>
        <w:rPr>
          <w:i/>
          <w:color w:val="231F20"/>
          <w:spacing w:val="-4"/>
          <w:sz w:val="24"/>
        </w:rPr>
        <w:t>të</w:t>
      </w:r>
      <w:r>
        <w:rPr>
          <w:i/>
          <w:color w:val="231F20"/>
          <w:spacing w:val="-11"/>
          <w:sz w:val="24"/>
        </w:rPr>
        <w:t> </w:t>
      </w:r>
      <w:r>
        <w:rPr>
          <w:i/>
          <w:color w:val="231F20"/>
          <w:spacing w:val="-4"/>
          <w:sz w:val="24"/>
        </w:rPr>
        <w:t>bëjë</w:t>
      </w:r>
      <w:r>
        <w:rPr>
          <w:i/>
          <w:color w:val="231F20"/>
          <w:spacing w:val="-11"/>
          <w:sz w:val="24"/>
        </w:rPr>
        <w:t> </w:t>
      </w:r>
      <w:r>
        <w:rPr>
          <w:i/>
          <w:color w:val="231F20"/>
          <w:spacing w:val="-4"/>
          <w:sz w:val="24"/>
        </w:rPr>
        <w:t>hajdutëri!’</w:t>
      </w:r>
      <w:r>
        <w:rPr>
          <w:i/>
          <w:color w:val="231F20"/>
          <w:spacing w:val="-11"/>
          <w:sz w:val="24"/>
        </w:rPr>
        <w:t> </w:t>
      </w:r>
      <w:r>
        <w:rPr>
          <w:i/>
          <w:color w:val="231F20"/>
          <w:spacing w:val="-4"/>
          <w:sz w:val="24"/>
        </w:rPr>
        <w:t>Tri</w:t>
      </w:r>
      <w:r>
        <w:rPr>
          <w:i/>
          <w:color w:val="231F20"/>
          <w:spacing w:val="-11"/>
          <w:sz w:val="24"/>
        </w:rPr>
        <w:t> </w:t>
      </w:r>
      <w:r>
        <w:rPr>
          <w:i/>
          <w:color w:val="231F20"/>
          <w:spacing w:val="-4"/>
          <w:sz w:val="24"/>
        </w:rPr>
        <w:t>herë</w:t>
      </w:r>
      <w:r>
        <w:rPr>
          <w:i/>
          <w:color w:val="231F20"/>
          <w:spacing w:val="-11"/>
          <w:sz w:val="24"/>
        </w:rPr>
        <w:t> </w:t>
      </w:r>
      <w:r>
        <w:rPr>
          <w:i/>
          <w:color w:val="231F20"/>
          <w:spacing w:val="-4"/>
          <w:sz w:val="24"/>
        </w:rPr>
        <w:t>i</w:t>
      </w:r>
      <w:r>
        <w:rPr>
          <w:i/>
          <w:color w:val="231F20"/>
          <w:spacing w:val="-11"/>
          <w:sz w:val="24"/>
        </w:rPr>
        <w:t> </w:t>
      </w:r>
      <w:r>
        <w:rPr>
          <w:i/>
          <w:color w:val="231F20"/>
          <w:spacing w:val="-4"/>
          <w:sz w:val="24"/>
        </w:rPr>
        <w:t>pati </w:t>
      </w:r>
      <w:r>
        <w:rPr>
          <w:i/>
          <w:color w:val="231F20"/>
          <w:sz w:val="24"/>
        </w:rPr>
        <w:t>përsëritur</w:t>
      </w:r>
      <w:r>
        <w:rPr>
          <w:i/>
          <w:color w:val="231F20"/>
          <w:spacing w:val="-1"/>
          <w:sz w:val="24"/>
        </w:rPr>
        <w:t> </w:t>
      </w:r>
      <w:r>
        <w:rPr>
          <w:i/>
          <w:color w:val="231F20"/>
          <w:sz w:val="24"/>
        </w:rPr>
        <w:t>këto</w:t>
      </w:r>
      <w:r>
        <w:rPr>
          <w:i/>
          <w:color w:val="231F20"/>
          <w:spacing w:val="-1"/>
          <w:sz w:val="24"/>
        </w:rPr>
        <w:t> </w:t>
      </w:r>
      <w:r>
        <w:rPr>
          <w:i/>
          <w:color w:val="231F20"/>
          <w:sz w:val="24"/>
        </w:rPr>
        <w:t>fialë.</w:t>
      </w:r>
      <w:r>
        <w:rPr>
          <w:i/>
          <w:color w:val="231F20"/>
          <w:spacing w:val="-1"/>
          <w:sz w:val="24"/>
        </w:rPr>
        <w:t> </w:t>
      </w:r>
      <w:r>
        <w:rPr>
          <w:i/>
          <w:color w:val="231F20"/>
          <w:sz w:val="24"/>
        </w:rPr>
        <w:t>Ndërsa</w:t>
      </w:r>
      <w:r>
        <w:rPr>
          <w:i/>
          <w:color w:val="231F20"/>
          <w:spacing w:val="-1"/>
          <w:sz w:val="24"/>
        </w:rPr>
        <w:t> </w:t>
      </w:r>
      <w:r>
        <w:rPr>
          <w:i/>
          <w:color w:val="231F20"/>
          <w:sz w:val="24"/>
        </w:rPr>
        <w:t>herën</w:t>
      </w:r>
      <w:r>
        <w:rPr>
          <w:i/>
          <w:color w:val="231F20"/>
          <w:spacing w:val="-1"/>
          <w:sz w:val="24"/>
        </w:rPr>
        <w:t> </w:t>
      </w:r>
      <w:r>
        <w:rPr>
          <w:i/>
          <w:color w:val="231F20"/>
          <w:sz w:val="24"/>
        </w:rPr>
        <w:t>e</w:t>
      </w:r>
      <w:r>
        <w:rPr>
          <w:i/>
          <w:color w:val="231F20"/>
          <w:spacing w:val="-1"/>
          <w:sz w:val="24"/>
        </w:rPr>
        <w:t> </w:t>
      </w:r>
      <w:r>
        <w:rPr>
          <w:i/>
          <w:color w:val="231F20"/>
          <w:sz w:val="24"/>
        </w:rPr>
        <w:t>katërt</w:t>
      </w:r>
      <w:r>
        <w:rPr>
          <w:i/>
          <w:color w:val="231F20"/>
          <w:spacing w:val="-1"/>
          <w:sz w:val="24"/>
        </w:rPr>
        <w:t> </w:t>
      </w:r>
      <w:r>
        <w:rPr>
          <w:i/>
          <w:color w:val="231F20"/>
          <w:sz w:val="24"/>
        </w:rPr>
        <w:t>tha</w:t>
      </w:r>
      <w:r>
        <w:rPr>
          <w:i/>
          <w:color w:val="231F20"/>
          <w:spacing w:val="-1"/>
          <w:sz w:val="24"/>
        </w:rPr>
        <w:t> </w:t>
      </w:r>
      <w:r>
        <w:rPr>
          <w:i/>
          <w:color w:val="231F20"/>
          <w:sz w:val="24"/>
        </w:rPr>
        <w:t>kështu:</w:t>
      </w:r>
      <w:r>
        <w:rPr>
          <w:i/>
          <w:color w:val="231F20"/>
          <w:spacing w:val="-1"/>
          <w:sz w:val="24"/>
        </w:rPr>
        <w:t> </w:t>
      </w:r>
      <w:r>
        <w:rPr>
          <w:i/>
          <w:color w:val="231F20"/>
          <w:sz w:val="24"/>
        </w:rPr>
        <w:t>‘Do</w:t>
      </w:r>
      <w:r>
        <w:rPr>
          <w:i/>
          <w:color w:val="231F20"/>
          <w:spacing w:val="-1"/>
          <w:sz w:val="24"/>
        </w:rPr>
        <w:t> </w:t>
      </w:r>
      <w:r>
        <w:rPr>
          <w:i/>
          <w:color w:val="231F20"/>
          <w:sz w:val="24"/>
        </w:rPr>
        <w:t>të</w:t>
      </w:r>
      <w:r>
        <w:rPr>
          <w:i/>
          <w:color w:val="231F20"/>
          <w:spacing w:val="-1"/>
          <w:sz w:val="24"/>
        </w:rPr>
        <w:t> </w:t>
      </w:r>
      <w:r>
        <w:rPr>
          <w:i/>
          <w:color w:val="231F20"/>
          <w:sz w:val="24"/>
        </w:rPr>
        <w:t>futet</w:t>
      </w:r>
      <w:r>
        <w:rPr>
          <w:i/>
          <w:color w:val="231F20"/>
          <w:spacing w:val="-1"/>
          <w:sz w:val="24"/>
        </w:rPr>
        <w:t> </w:t>
      </w:r>
      <w:r>
        <w:rPr>
          <w:i/>
          <w:color w:val="231F20"/>
          <w:sz w:val="24"/>
        </w:rPr>
        <w:t>në </w:t>
      </w:r>
      <w:r>
        <w:rPr>
          <w:i/>
          <w:color w:val="231F20"/>
          <w:spacing w:val="-2"/>
          <w:sz w:val="24"/>
        </w:rPr>
        <w:t>Xhenet,</w:t>
      </w:r>
      <w:r>
        <w:rPr>
          <w:i/>
          <w:color w:val="231F20"/>
          <w:spacing w:val="-13"/>
          <w:sz w:val="24"/>
        </w:rPr>
        <w:t> </w:t>
      </w:r>
      <w:r>
        <w:rPr>
          <w:i/>
          <w:color w:val="231F20"/>
          <w:spacing w:val="-2"/>
          <w:sz w:val="24"/>
        </w:rPr>
        <w:t>edhe</w:t>
      </w:r>
      <w:r>
        <w:rPr>
          <w:i/>
          <w:color w:val="231F20"/>
          <w:spacing w:val="-13"/>
          <w:sz w:val="24"/>
        </w:rPr>
        <w:t> </w:t>
      </w:r>
      <w:r>
        <w:rPr>
          <w:i/>
          <w:color w:val="231F20"/>
          <w:spacing w:val="-2"/>
          <w:sz w:val="24"/>
        </w:rPr>
        <w:t>sikur</w:t>
      </w:r>
      <w:r>
        <w:rPr>
          <w:i/>
          <w:color w:val="231F20"/>
          <w:spacing w:val="-13"/>
          <w:sz w:val="24"/>
        </w:rPr>
        <w:t> </w:t>
      </w:r>
      <w:r>
        <w:rPr>
          <w:i/>
          <w:color w:val="231F20"/>
          <w:spacing w:val="-2"/>
          <w:sz w:val="24"/>
        </w:rPr>
        <w:t>të</w:t>
      </w:r>
      <w:r>
        <w:rPr>
          <w:i/>
          <w:color w:val="231F20"/>
          <w:spacing w:val="-13"/>
          <w:sz w:val="24"/>
        </w:rPr>
        <w:t> </w:t>
      </w:r>
      <w:r>
        <w:rPr>
          <w:i/>
          <w:color w:val="231F20"/>
          <w:spacing w:val="-2"/>
          <w:sz w:val="24"/>
        </w:rPr>
        <w:t>mos</w:t>
      </w:r>
      <w:r>
        <w:rPr>
          <w:i/>
          <w:color w:val="231F20"/>
          <w:spacing w:val="-13"/>
          <w:sz w:val="24"/>
        </w:rPr>
        <w:t> </w:t>
      </w:r>
      <w:r>
        <w:rPr>
          <w:i/>
          <w:color w:val="231F20"/>
          <w:spacing w:val="-2"/>
          <w:sz w:val="24"/>
        </w:rPr>
        <w:t>e</w:t>
      </w:r>
      <w:r>
        <w:rPr>
          <w:i/>
          <w:color w:val="231F20"/>
          <w:spacing w:val="-13"/>
          <w:sz w:val="24"/>
        </w:rPr>
        <w:t> </w:t>
      </w:r>
      <w:r>
        <w:rPr>
          <w:i/>
          <w:color w:val="231F20"/>
          <w:spacing w:val="-2"/>
          <w:sz w:val="24"/>
        </w:rPr>
        <w:t>dëshirojë</w:t>
      </w:r>
      <w:r>
        <w:rPr>
          <w:i/>
          <w:color w:val="231F20"/>
          <w:spacing w:val="-13"/>
          <w:sz w:val="24"/>
        </w:rPr>
        <w:t> </w:t>
      </w:r>
      <w:r>
        <w:rPr>
          <w:i/>
          <w:color w:val="231F20"/>
          <w:spacing w:val="-2"/>
          <w:sz w:val="24"/>
        </w:rPr>
        <w:t>Ebu</w:t>
      </w:r>
      <w:r>
        <w:rPr>
          <w:i/>
          <w:color w:val="231F20"/>
          <w:spacing w:val="-13"/>
          <w:sz w:val="24"/>
        </w:rPr>
        <w:t> </w:t>
      </w:r>
      <w:r>
        <w:rPr>
          <w:i/>
          <w:color w:val="231F20"/>
          <w:spacing w:val="-2"/>
          <w:sz w:val="24"/>
        </w:rPr>
        <w:t>Dherri</w:t>
      </w:r>
      <w:r>
        <w:rPr>
          <w:i/>
          <w:color w:val="231F20"/>
          <w:spacing w:val="-13"/>
          <w:sz w:val="24"/>
        </w:rPr>
        <w:t> </w:t>
      </w:r>
      <w:r>
        <w:rPr>
          <w:i/>
          <w:color w:val="231F20"/>
          <w:spacing w:val="-2"/>
          <w:sz w:val="24"/>
        </w:rPr>
        <w:t>një</w:t>
      </w:r>
      <w:r>
        <w:rPr>
          <w:i/>
          <w:color w:val="231F20"/>
          <w:spacing w:val="-13"/>
          <w:sz w:val="24"/>
        </w:rPr>
        <w:t> </w:t>
      </w:r>
      <w:r>
        <w:rPr>
          <w:i/>
          <w:color w:val="231F20"/>
          <w:spacing w:val="-2"/>
          <w:sz w:val="24"/>
        </w:rPr>
        <w:t>gjë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tillë.’”</w:t>
      </w:r>
      <w:r>
        <w:rPr>
          <w:i/>
          <w:color w:val="231F20"/>
          <w:spacing w:val="-2"/>
          <w:position w:val="8"/>
          <w:sz w:val="14"/>
        </w:rPr>
        <w:t>12</w:t>
      </w:r>
    </w:p>
    <w:p>
      <w:pPr>
        <w:pStyle w:val="BodyText"/>
        <w:spacing w:before="254"/>
        <w:ind w:left="0"/>
        <w:jc w:val="left"/>
        <w:rPr>
          <w:i/>
        </w:rPr>
      </w:pPr>
    </w:p>
    <w:p>
      <w:pPr>
        <w:pStyle w:val="ListParagraph"/>
        <w:numPr>
          <w:ilvl w:val="0"/>
          <w:numId w:val="10"/>
        </w:numPr>
        <w:tabs>
          <w:tab w:pos="1941" w:val="left" w:leader="none"/>
        </w:tabs>
        <w:spacing w:line="240" w:lineRule="auto" w:before="0" w:after="0"/>
        <w:ind w:left="1941" w:right="0" w:hanging="273"/>
        <w:jc w:val="left"/>
        <w:rPr>
          <w:rFonts w:ascii="Times New Roman" w:hAnsi="Times New Roman"/>
          <w:b/>
          <w:sz w:val="28"/>
        </w:rPr>
      </w:pPr>
      <w:r>
        <w:rPr>
          <w:rFonts w:ascii="Times New Roman" w:hAnsi="Times New Roman"/>
          <w:b/>
          <w:i/>
          <w:color w:val="231F20"/>
          <w:spacing w:val="-4"/>
          <w:sz w:val="28"/>
        </w:rPr>
        <w:t>E</w:t>
      </w:r>
      <w:r>
        <w:rPr>
          <w:rFonts w:ascii="Times New Roman" w:hAnsi="Times New Roman"/>
          <w:b/>
          <w:i/>
          <w:color w:val="231F20"/>
          <w:spacing w:val="-11"/>
          <w:sz w:val="28"/>
        </w:rPr>
        <w:t> </w:t>
      </w:r>
      <w:r>
        <w:rPr>
          <w:rFonts w:ascii="Times New Roman" w:hAnsi="Times New Roman"/>
          <w:b/>
          <w:i/>
          <w:color w:val="231F20"/>
          <w:spacing w:val="-4"/>
          <w:sz w:val="28"/>
        </w:rPr>
        <w:t>vërteta</w:t>
      </w:r>
      <w:r>
        <w:rPr>
          <w:rFonts w:ascii="Times New Roman" w:hAnsi="Times New Roman"/>
          <w:b/>
          <w:i/>
          <w:color w:val="231F20"/>
          <w:spacing w:val="-11"/>
          <w:sz w:val="28"/>
        </w:rPr>
        <w:t> </w:t>
      </w:r>
      <w:r>
        <w:rPr>
          <w:rFonts w:ascii="Times New Roman" w:hAnsi="Times New Roman"/>
          <w:b/>
          <w:i/>
          <w:color w:val="231F20"/>
          <w:spacing w:val="-4"/>
          <w:sz w:val="28"/>
        </w:rPr>
        <w:t>e</w:t>
      </w:r>
      <w:r>
        <w:rPr>
          <w:rFonts w:ascii="Times New Roman" w:hAnsi="Times New Roman"/>
          <w:b/>
          <w:i/>
          <w:color w:val="231F20"/>
          <w:spacing w:val="-10"/>
          <w:sz w:val="28"/>
        </w:rPr>
        <w:t> </w:t>
      </w:r>
      <w:r>
        <w:rPr>
          <w:rFonts w:ascii="Times New Roman" w:hAnsi="Times New Roman"/>
          <w:b/>
          <w:color w:val="231F20"/>
          <w:spacing w:val="-4"/>
          <w:sz w:val="28"/>
        </w:rPr>
        <w:t>“Lá</w:t>
      </w:r>
      <w:r>
        <w:rPr>
          <w:rFonts w:ascii="Times New Roman" w:hAnsi="Times New Roman"/>
          <w:b/>
          <w:color w:val="231F20"/>
          <w:spacing w:val="-12"/>
          <w:sz w:val="28"/>
        </w:rPr>
        <w:t> </w:t>
      </w:r>
      <w:r>
        <w:rPr>
          <w:rFonts w:ascii="Times New Roman" w:hAnsi="Times New Roman"/>
          <w:b/>
          <w:color w:val="231F20"/>
          <w:spacing w:val="-4"/>
          <w:sz w:val="28"/>
        </w:rPr>
        <w:t>iláhe</w:t>
      </w:r>
      <w:r>
        <w:rPr>
          <w:rFonts w:ascii="Times New Roman" w:hAnsi="Times New Roman"/>
          <w:b/>
          <w:color w:val="231F20"/>
          <w:spacing w:val="-12"/>
          <w:sz w:val="28"/>
        </w:rPr>
        <w:t> </w:t>
      </w:r>
      <w:r>
        <w:rPr>
          <w:rFonts w:ascii="Times New Roman" w:hAnsi="Times New Roman"/>
          <w:b/>
          <w:color w:val="231F20"/>
          <w:spacing w:val="-4"/>
          <w:sz w:val="28"/>
        </w:rPr>
        <w:t>il’lalláh”</w:t>
      </w:r>
    </w:p>
    <w:p>
      <w:pPr>
        <w:pStyle w:val="BodyText"/>
        <w:spacing w:line="249" w:lineRule="auto" w:before="231"/>
        <w:ind w:right="281" w:firstLine="283"/>
      </w:pPr>
      <w:r>
        <w:rPr>
          <w:color w:val="231F20"/>
        </w:rPr>
        <w:t>Është e mundur që në kuptimin e e shprehjes së njësimit të Zotit (</w:t>
      </w:r>
      <w:r>
        <w:rPr>
          <w:i/>
          <w:color w:val="231F20"/>
        </w:rPr>
        <w:t>kelimei teuhíd</w:t>
      </w:r>
      <w:r>
        <w:rPr>
          <w:color w:val="231F20"/>
        </w:rPr>
        <w:t>) të shihet gjithçka që lidhet me sistemin e të qenit rob i Zotit në Islam. Besimtari, kur thotë </w:t>
      </w:r>
      <w:r>
        <w:rPr>
          <w:i/>
          <w:color w:val="231F20"/>
        </w:rPr>
        <w:t>“Lá iláhe il’lalláh”</w:t>
      </w:r>
      <w:r>
        <w:rPr>
          <w:color w:val="231F20"/>
        </w:rPr>
        <w:t>, nënkupton se vetëm Allahun njeh si Zot dhe se nuk kënaqet me askënd tjetër përpos</w:t>
      </w:r>
      <w:r>
        <w:rPr>
          <w:color w:val="231F20"/>
          <w:spacing w:val="-15"/>
        </w:rPr>
        <w:t> </w:t>
      </w:r>
      <w:r>
        <w:rPr>
          <w:color w:val="231F20"/>
        </w:rPr>
        <w:t>Tij.</w:t>
      </w:r>
      <w:r>
        <w:rPr>
          <w:color w:val="231F20"/>
          <w:spacing w:val="-15"/>
        </w:rPr>
        <w:t> </w:t>
      </w:r>
      <w:r>
        <w:rPr>
          <w:color w:val="231F20"/>
        </w:rPr>
        <w:t>Kurani</w:t>
      </w:r>
      <w:r>
        <w:rPr>
          <w:color w:val="231F20"/>
          <w:spacing w:val="-15"/>
        </w:rPr>
        <w:t> </w:t>
      </w:r>
      <w:r>
        <w:rPr>
          <w:color w:val="231F20"/>
        </w:rPr>
        <w:t>e</w:t>
      </w:r>
      <w:r>
        <w:rPr>
          <w:color w:val="231F20"/>
          <w:spacing w:val="-15"/>
        </w:rPr>
        <w:t> </w:t>
      </w:r>
      <w:r>
        <w:rPr>
          <w:color w:val="231F20"/>
        </w:rPr>
        <w:t>vërteton</w:t>
      </w:r>
      <w:r>
        <w:rPr>
          <w:color w:val="231F20"/>
          <w:spacing w:val="-15"/>
        </w:rPr>
        <w:t> </w:t>
      </w:r>
      <w:r>
        <w:rPr>
          <w:color w:val="231F20"/>
        </w:rPr>
        <w:t>këtë</w:t>
      </w:r>
      <w:r>
        <w:rPr>
          <w:color w:val="231F20"/>
          <w:spacing w:val="-15"/>
        </w:rPr>
        <w:t> </w:t>
      </w:r>
      <w:r>
        <w:rPr>
          <w:color w:val="231F20"/>
        </w:rPr>
        <w:t>me</w:t>
      </w:r>
      <w:r>
        <w:rPr>
          <w:color w:val="231F20"/>
          <w:spacing w:val="-15"/>
        </w:rPr>
        <w:t> </w:t>
      </w:r>
      <w:r>
        <w:rPr>
          <w:color w:val="231F20"/>
        </w:rPr>
        <w:t>fjalët:</w:t>
      </w:r>
      <w:r>
        <w:rPr>
          <w:color w:val="231F20"/>
          <w:spacing w:val="-15"/>
        </w:rPr>
        <w:t> </w:t>
      </w:r>
      <w:r>
        <w:rPr>
          <w:b/>
          <w:i/>
          <w:color w:val="231F20"/>
        </w:rPr>
        <w:t>“Vërtet,</w:t>
      </w:r>
      <w:r>
        <w:rPr>
          <w:b/>
          <w:i/>
          <w:color w:val="231F20"/>
          <w:spacing w:val="-15"/>
        </w:rPr>
        <w:t> </w:t>
      </w:r>
      <w:r>
        <w:rPr>
          <w:b/>
          <w:i/>
          <w:color w:val="231F20"/>
        </w:rPr>
        <w:t>zemrat</w:t>
      </w:r>
      <w:r>
        <w:rPr>
          <w:b/>
          <w:i/>
          <w:color w:val="231F20"/>
          <w:spacing w:val="-15"/>
        </w:rPr>
        <w:t> </w:t>
      </w:r>
      <w:r>
        <w:rPr>
          <w:b/>
          <w:i/>
          <w:color w:val="231F20"/>
        </w:rPr>
        <w:t>qetësohen me përmendjen e Allahut!”</w:t>
      </w:r>
      <w:r>
        <w:rPr>
          <w:b/>
          <w:i/>
          <w:color w:val="231F20"/>
          <w:position w:val="8"/>
          <w:sz w:val="14"/>
        </w:rPr>
        <w:t>13</w:t>
      </w:r>
      <w:r>
        <w:rPr>
          <w:b/>
          <w:i/>
          <w:color w:val="231F20"/>
          <w:spacing w:val="35"/>
          <w:position w:val="8"/>
          <w:sz w:val="14"/>
        </w:rPr>
        <w:t> </w:t>
      </w:r>
      <w:r>
        <w:rPr>
          <w:color w:val="231F20"/>
        </w:rPr>
        <w:t>Kuptimi që bart ky ajet është: “Vetëm Allahun adhuroni dhe vetëm Atij bëjuni rob, mos kërkoni strehim</w:t>
      </w:r>
      <w:r>
        <w:rPr>
          <w:color w:val="231F20"/>
          <w:spacing w:val="40"/>
        </w:rPr>
        <w:t> </w:t>
      </w:r>
      <w:r>
        <w:rPr>
          <w:color w:val="231F20"/>
        </w:rPr>
        <w:t>dhe mbështetje tek askush tjetër përveç Tij. Sepse, përveç Zotit, nuk ekziston</w:t>
      </w:r>
      <w:r>
        <w:rPr>
          <w:color w:val="231F20"/>
          <w:spacing w:val="-15"/>
        </w:rPr>
        <w:t> </w:t>
      </w:r>
      <w:r>
        <w:rPr>
          <w:color w:val="231F20"/>
        </w:rPr>
        <w:t>asnjë</w:t>
      </w:r>
      <w:r>
        <w:rPr>
          <w:color w:val="231F20"/>
          <w:spacing w:val="-15"/>
        </w:rPr>
        <w:t> </w:t>
      </w:r>
      <w:r>
        <w:rPr>
          <w:color w:val="231F20"/>
        </w:rPr>
        <w:t>fuqi</w:t>
      </w:r>
      <w:r>
        <w:rPr>
          <w:color w:val="231F20"/>
          <w:spacing w:val="-15"/>
        </w:rPr>
        <w:t> </w:t>
      </w:r>
      <w:r>
        <w:rPr>
          <w:color w:val="231F20"/>
        </w:rPr>
        <w:t>tjetër</w:t>
      </w:r>
      <w:r>
        <w:rPr>
          <w:color w:val="231F20"/>
          <w:spacing w:val="-15"/>
        </w:rPr>
        <w:t> </w:t>
      </w:r>
      <w:r>
        <w:rPr>
          <w:color w:val="231F20"/>
        </w:rPr>
        <w:t>ku</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mbështetesh</w:t>
      </w:r>
      <w:r>
        <w:rPr>
          <w:color w:val="231F20"/>
          <w:spacing w:val="-15"/>
        </w:rPr>
        <w:t> </w:t>
      </w:r>
      <w:r>
        <w:rPr>
          <w:color w:val="231F20"/>
        </w:rPr>
        <w:t>e</w:t>
      </w:r>
      <w:r>
        <w:rPr>
          <w:color w:val="231F20"/>
          <w:spacing w:val="-15"/>
        </w:rPr>
        <w:t> </w:t>
      </w:r>
      <w:r>
        <w:rPr>
          <w:color w:val="231F20"/>
        </w:rPr>
        <w:t>që</w:t>
      </w:r>
      <w:r>
        <w:rPr>
          <w:color w:val="231F20"/>
          <w:spacing w:val="-15"/>
        </w:rPr>
        <w:t> </w:t>
      </w:r>
      <w:r>
        <w:rPr>
          <w:color w:val="231F20"/>
        </w:rPr>
        <w:t>mund</w:t>
      </w:r>
      <w:r>
        <w:rPr>
          <w:color w:val="231F20"/>
          <w:spacing w:val="-15"/>
        </w:rPr>
        <w:t> </w:t>
      </w:r>
      <w:r>
        <w:rPr>
          <w:color w:val="231F20"/>
        </w:rPr>
        <w:t>t’i</w:t>
      </w:r>
      <w:r>
        <w:rPr>
          <w:color w:val="231F20"/>
          <w:spacing w:val="-15"/>
        </w:rPr>
        <w:t> </w:t>
      </w:r>
      <w:r>
        <w:rPr>
          <w:color w:val="231F20"/>
        </w:rPr>
        <w:t>besosh. </w:t>
      </w:r>
      <w:r>
        <w:rPr>
          <w:color w:val="231F20"/>
          <w:spacing w:val="-2"/>
        </w:rPr>
        <w:t>Vetëm</w:t>
      </w:r>
      <w:r>
        <w:rPr>
          <w:color w:val="231F20"/>
          <w:spacing w:val="-12"/>
        </w:rPr>
        <w:t> </w:t>
      </w:r>
      <w:r>
        <w:rPr>
          <w:color w:val="231F20"/>
          <w:spacing w:val="-2"/>
        </w:rPr>
        <w:t>në</w:t>
      </w:r>
      <w:r>
        <w:rPr>
          <w:color w:val="231F20"/>
          <w:spacing w:val="-12"/>
        </w:rPr>
        <w:t> </w:t>
      </w:r>
      <w:r>
        <w:rPr>
          <w:color w:val="231F20"/>
          <w:spacing w:val="-2"/>
        </w:rPr>
        <w:t>këtë</w:t>
      </w:r>
      <w:r>
        <w:rPr>
          <w:color w:val="231F20"/>
          <w:spacing w:val="-12"/>
        </w:rPr>
        <w:t> </w:t>
      </w:r>
      <w:r>
        <w:rPr>
          <w:color w:val="231F20"/>
          <w:spacing w:val="-2"/>
        </w:rPr>
        <w:t>mënyrë</w:t>
      </w:r>
      <w:r>
        <w:rPr>
          <w:color w:val="231F20"/>
          <w:spacing w:val="-12"/>
        </w:rPr>
        <w:t> </w:t>
      </w:r>
      <w:r>
        <w:rPr>
          <w:color w:val="231F20"/>
          <w:spacing w:val="-2"/>
        </w:rPr>
        <w:t>do</w:t>
      </w:r>
      <w:r>
        <w:rPr>
          <w:color w:val="231F20"/>
          <w:spacing w:val="-12"/>
        </w:rPr>
        <w:t> </w:t>
      </w:r>
      <w:r>
        <w:rPr>
          <w:color w:val="231F20"/>
          <w:spacing w:val="-2"/>
        </w:rPr>
        <w:t>të</w:t>
      </w:r>
      <w:r>
        <w:rPr>
          <w:color w:val="231F20"/>
          <w:spacing w:val="-12"/>
        </w:rPr>
        <w:t> </w:t>
      </w:r>
      <w:r>
        <w:rPr>
          <w:color w:val="231F20"/>
          <w:spacing w:val="-2"/>
        </w:rPr>
        <w:t>arrini</w:t>
      </w:r>
      <w:r>
        <w:rPr>
          <w:color w:val="231F20"/>
          <w:spacing w:val="-12"/>
        </w:rPr>
        <w:t> </w:t>
      </w:r>
      <w:r>
        <w:rPr>
          <w:color w:val="231F20"/>
          <w:spacing w:val="-2"/>
        </w:rPr>
        <w:t>qetësinë</w:t>
      </w:r>
      <w:r>
        <w:rPr>
          <w:color w:val="231F20"/>
          <w:spacing w:val="-12"/>
        </w:rPr>
        <w:t> </w:t>
      </w:r>
      <w:r>
        <w:rPr>
          <w:color w:val="231F20"/>
          <w:spacing w:val="-2"/>
        </w:rPr>
        <w:t>shpirtërore.”</w:t>
      </w:r>
      <w:r>
        <w:rPr>
          <w:color w:val="231F20"/>
          <w:spacing w:val="-12"/>
        </w:rPr>
        <w:t> </w:t>
      </w:r>
      <w:r>
        <w:rPr>
          <w:color w:val="231F20"/>
          <w:spacing w:val="-2"/>
        </w:rPr>
        <w:t>E,</w:t>
      </w:r>
      <w:r>
        <w:rPr>
          <w:color w:val="231F20"/>
          <w:spacing w:val="-12"/>
        </w:rPr>
        <w:t> </w:t>
      </w:r>
      <w:r>
        <w:rPr>
          <w:color w:val="231F20"/>
          <w:spacing w:val="-2"/>
        </w:rPr>
        <w:t>në</w:t>
      </w:r>
      <w:r>
        <w:rPr>
          <w:color w:val="231F20"/>
          <w:spacing w:val="-12"/>
        </w:rPr>
        <w:t> </w:t>
      </w:r>
      <w:r>
        <w:rPr>
          <w:color w:val="231F20"/>
          <w:spacing w:val="-2"/>
        </w:rPr>
        <w:t>fakt,</w:t>
      </w:r>
      <w:r>
        <w:rPr>
          <w:color w:val="231F20"/>
          <w:spacing w:val="-12"/>
        </w:rPr>
        <w:t> </w:t>
      </w:r>
      <w:r>
        <w:rPr>
          <w:color w:val="231F20"/>
          <w:spacing w:val="-2"/>
        </w:rPr>
        <w:t>fjala </w:t>
      </w:r>
      <w:r>
        <w:rPr>
          <w:color w:val="231F20"/>
        </w:rPr>
        <w:t>“Allah” (</w:t>
      </w:r>
      <w:r>
        <w:rPr>
          <w:i/>
          <w:color w:val="231F20"/>
        </w:rPr>
        <w:t>Lafzatulláh</w:t>
      </w:r>
      <w:r>
        <w:rPr>
          <w:color w:val="231F20"/>
        </w:rPr>
        <w:t>) i përfshin të gjitha këto kuptime.</w:t>
      </w:r>
    </w:p>
    <w:p>
      <w:pPr>
        <w:pStyle w:val="BodyText"/>
        <w:spacing w:line="249" w:lineRule="auto" w:before="124"/>
        <w:ind w:right="281" w:firstLine="283"/>
      </w:pPr>
      <w:r>
        <w:rPr>
          <w:color w:val="231F20"/>
        </w:rPr>
        <w:t>Nuk</w:t>
      </w:r>
      <w:r>
        <w:rPr>
          <w:color w:val="231F20"/>
          <w:spacing w:val="-9"/>
        </w:rPr>
        <w:t> </w:t>
      </w:r>
      <w:r>
        <w:rPr>
          <w:color w:val="231F20"/>
        </w:rPr>
        <w:t>më</w:t>
      </w:r>
      <w:r>
        <w:rPr>
          <w:color w:val="231F20"/>
          <w:spacing w:val="-9"/>
        </w:rPr>
        <w:t> </w:t>
      </w:r>
      <w:r>
        <w:rPr>
          <w:color w:val="231F20"/>
        </w:rPr>
        <w:t>duket</w:t>
      </w:r>
      <w:r>
        <w:rPr>
          <w:color w:val="231F20"/>
          <w:spacing w:val="-9"/>
        </w:rPr>
        <w:t> </w:t>
      </w:r>
      <w:r>
        <w:rPr>
          <w:color w:val="231F20"/>
        </w:rPr>
        <w:t>e</w:t>
      </w:r>
      <w:r>
        <w:rPr>
          <w:color w:val="231F20"/>
          <w:spacing w:val="-9"/>
        </w:rPr>
        <w:t> </w:t>
      </w:r>
      <w:r>
        <w:rPr>
          <w:color w:val="231F20"/>
        </w:rPr>
        <w:t>përshtatshme</w:t>
      </w:r>
      <w:r>
        <w:rPr>
          <w:color w:val="231F20"/>
          <w:spacing w:val="-9"/>
        </w:rPr>
        <w:t> </w:t>
      </w:r>
      <w:r>
        <w:rPr>
          <w:color w:val="231F20"/>
        </w:rPr>
        <w:t>që</w:t>
      </w:r>
      <w:r>
        <w:rPr>
          <w:color w:val="231F20"/>
          <w:spacing w:val="-9"/>
        </w:rPr>
        <w:t> </w:t>
      </w:r>
      <w:r>
        <w:rPr>
          <w:color w:val="231F20"/>
        </w:rPr>
        <w:t>fjala</w:t>
      </w:r>
      <w:r>
        <w:rPr>
          <w:color w:val="231F20"/>
          <w:spacing w:val="-9"/>
        </w:rPr>
        <w:t> </w:t>
      </w:r>
      <w:r>
        <w:rPr>
          <w:color w:val="231F20"/>
        </w:rPr>
        <w:t>e</w:t>
      </w:r>
      <w:r>
        <w:rPr>
          <w:color w:val="231F20"/>
          <w:spacing w:val="-9"/>
        </w:rPr>
        <w:t> </w:t>
      </w:r>
      <w:r>
        <w:rPr>
          <w:color w:val="231F20"/>
        </w:rPr>
        <w:t>lartë</w:t>
      </w:r>
      <w:r>
        <w:rPr>
          <w:color w:val="231F20"/>
          <w:spacing w:val="-9"/>
        </w:rPr>
        <w:t> </w:t>
      </w:r>
      <w:r>
        <w:rPr>
          <w:i/>
          <w:color w:val="231F20"/>
        </w:rPr>
        <w:t>“Allah”</w:t>
      </w:r>
      <w:r>
        <w:rPr>
          <w:i/>
          <w:color w:val="231F20"/>
          <w:spacing w:val="-9"/>
        </w:rPr>
        <w:t> </w:t>
      </w:r>
      <w:r>
        <w:rPr>
          <w:color w:val="231F20"/>
        </w:rPr>
        <w:t>të</w:t>
      </w:r>
      <w:r>
        <w:rPr>
          <w:color w:val="231F20"/>
          <w:spacing w:val="-9"/>
        </w:rPr>
        <w:t> </w:t>
      </w:r>
      <w:r>
        <w:rPr>
          <w:color w:val="231F20"/>
        </w:rPr>
        <w:t>pranohet</w:t>
      </w:r>
      <w:r>
        <w:rPr>
          <w:color w:val="231F20"/>
          <w:spacing w:val="-9"/>
        </w:rPr>
        <w:t> </w:t>
      </w:r>
      <w:r>
        <w:rPr>
          <w:color w:val="231F20"/>
        </w:rPr>
        <w:t>si një</w:t>
      </w:r>
      <w:r>
        <w:rPr>
          <w:color w:val="231F20"/>
          <w:spacing w:val="-12"/>
        </w:rPr>
        <w:t> </w:t>
      </w:r>
      <w:r>
        <w:rPr>
          <w:color w:val="231F20"/>
        </w:rPr>
        <w:t>fjalë</w:t>
      </w:r>
      <w:r>
        <w:rPr>
          <w:color w:val="231F20"/>
          <w:spacing w:val="-12"/>
        </w:rPr>
        <w:t> </w:t>
      </w:r>
      <w:r>
        <w:rPr>
          <w:color w:val="231F20"/>
        </w:rPr>
        <w:t>e</w:t>
      </w:r>
      <w:r>
        <w:rPr>
          <w:color w:val="231F20"/>
          <w:spacing w:val="-12"/>
        </w:rPr>
        <w:t> </w:t>
      </w:r>
      <w:r>
        <w:rPr>
          <w:color w:val="231F20"/>
        </w:rPr>
        <w:t>përcjellë</w:t>
      </w:r>
      <w:r>
        <w:rPr>
          <w:color w:val="231F20"/>
          <w:spacing w:val="-12"/>
        </w:rPr>
        <w:t> </w:t>
      </w:r>
      <w:r>
        <w:rPr>
          <w:color w:val="231F20"/>
        </w:rPr>
        <w:t>nga</w:t>
      </w:r>
      <w:r>
        <w:rPr>
          <w:color w:val="231F20"/>
          <w:spacing w:val="-12"/>
        </w:rPr>
        <w:t> </w:t>
      </w:r>
      <w:r>
        <w:rPr>
          <w:color w:val="231F20"/>
        </w:rPr>
        <w:t>një</w:t>
      </w:r>
      <w:r>
        <w:rPr>
          <w:color w:val="231F20"/>
          <w:spacing w:val="-12"/>
        </w:rPr>
        <w:t> </w:t>
      </w:r>
      <w:r>
        <w:rPr>
          <w:color w:val="231F20"/>
        </w:rPr>
        <w:t>fjalor</w:t>
      </w:r>
      <w:r>
        <w:rPr>
          <w:color w:val="231F20"/>
          <w:spacing w:val="-12"/>
        </w:rPr>
        <w:t> </w:t>
      </w:r>
      <w:r>
        <w:rPr>
          <w:color w:val="231F20"/>
        </w:rPr>
        <w:t>tjetër</w:t>
      </w:r>
      <w:r>
        <w:rPr>
          <w:color w:val="231F20"/>
          <w:spacing w:val="-12"/>
        </w:rPr>
        <w:t> </w:t>
      </w:r>
      <w:r>
        <w:rPr>
          <w:color w:val="231F20"/>
        </w:rPr>
        <w:t>dhe</w:t>
      </w:r>
      <w:r>
        <w:rPr>
          <w:color w:val="231F20"/>
          <w:spacing w:val="-12"/>
        </w:rPr>
        <w:t> </w:t>
      </w:r>
      <w:r>
        <w:rPr>
          <w:color w:val="231F20"/>
        </w:rPr>
        <w:t>të</w:t>
      </w:r>
      <w:r>
        <w:rPr>
          <w:color w:val="231F20"/>
          <w:spacing w:val="-12"/>
        </w:rPr>
        <w:t> </w:t>
      </w:r>
      <w:r>
        <w:rPr>
          <w:color w:val="231F20"/>
        </w:rPr>
        <w:t>thuhet</w:t>
      </w:r>
      <w:r>
        <w:rPr>
          <w:color w:val="231F20"/>
          <w:spacing w:val="-12"/>
        </w:rPr>
        <w:t> </w:t>
      </w:r>
      <w:r>
        <w:rPr>
          <w:color w:val="231F20"/>
        </w:rPr>
        <w:t>se,</w:t>
      </w:r>
      <w:r>
        <w:rPr>
          <w:color w:val="231F20"/>
          <w:spacing w:val="-12"/>
        </w:rPr>
        <w:t> </w:t>
      </w:r>
      <w:r>
        <w:rPr>
          <w:color w:val="231F20"/>
        </w:rPr>
        <w:t>sipas</w:t>
      </w:r>
      <w:r>
        <w:rPr>
          <w:color w:val="231F20"/>
          <w:spacing w:val="-12"/>
        </w:rPr>
        <w:t> </w:t>
      </w:r>
      <w:r>
        <w:rPr>
          <w:color w:val="231F20"/>
        </w:rPr>
        <w:t>shkencës së etimologjisë, rrjedh nga kjo apo ajo fjalë. Nuk ma bën zemra të pranoj</w:t>
      </w:r>
      <w:r>
        <w:rPr>
          <w:color w:val="231F20"/>
          <w:spacing w:val="-15"/>
        </w:rPr>
        <w:t> </w:t>
      </w:r>
      <w:r>
        <w:rPr>
          <w:color w:val="231F20"/>
        </w:rPr>
        <w:t>një</w:t>
      </w:r>
      <w:r>
        <w:rPr>
          <w:color w:val="231F20"/>
          <w:spacing w:val="-15"/>
        </w:rPr>
        <w:t> </w:t>
      </w:r>
      <w:r>
        <w:rPr>
          <w:color w:val="231F20"/>
        </w:rPr>
        <w:t>përpjekje</w:t>
      </w:r>
      <w:r>
        <w:rPr>
          <w:color w:val="231F20"/>
          <w:spacing w:val="-15"/>
        </w:rPr>
        <w:t> </w:t>
      </w:r>
      <w:r>
        <w:rPr>
          <w:color w:val="231F20"/>
        </w:rPr>
        <w:t>të</w:t>
      </w:r>
      <w:r>
        <w:rPr>
          <w:color w:val="231F20"/>
          <w:spacing w:val="-15"/>
        </w:rPr>
        <w:t> </w:t>
      </w:r>
      <w:r>
        <w:rPr>
          <w:color w:val="231F20"/>
        </w:rPr>
        <w:t>tillë</w:t>
      </w:r>
      <w:r>
        <w:rPr>
          <w:color w:val="231F20"/>
          <w:spacing w:val="-15"/>
        </w:rPr>
        <w:t> </w:t>
      </w:r>
      <w:r>
        <w:rPr>
          <w:color w:val="231F20"/>
        </w:rPr>
        <w:t>për</w:t>
      </w:r>
      <w:r>
        <w:rPr>
          <w:color w:val="231F20"/>
          <w:spacing w:val="-15"/>
        </w:rPr>
        <w:t> </w:t>
      </w:r>
      <w:r>
        <w:rPr>
          <w:color w:val="231F20"/>
        </w:rPr>
        <w:t>t’i</w:t>
      </w:r>
      <w:r>
        <w:rPr>
          <w:color w:val="231F20"/>
          <w:spacing w:val="-15"/>
        </w:rPr>
        <w:t> </w:t>
      </w:r>
      <w:r>
        <w:rPr>
          <w:color w:val="231F20"/>
        </w:rPr>
        <w:t>gjetur</w:t>
      </w:r>
      <w:r>
        <w:rPr>
          <w:color w:val="231F20"/>
          <w:spacing w:val="-15"/>
        </w:rPr>
        <w:t> </w:t>
      </w:r>
      <w:r>
        <w:rPr>
          <w:color w:val="231F20"/>
        </w:rPr>
        <w:t>një</w:t>
      </w:r>
      <w:r>
        <w:rPr>
          <w:color w:val="231F20"/>
          <w:spacing w:val="-15"/>
        </w:rPr>
        <w:t> </w:t>
      </w:r>
      <w:r>
        <w:rPr>
          <w:color w:val="231F20"/>
        </w:rPr>
        <w:t>origjinë</w:t>
      </w:r>
      <w:r>
        <w:rPr>
          <w:color w:val="231F20"/>
          <w:spacing w:val="-15"/>
        </w:rPr>
        <w:t> </w:t>
      </w:r>
      <w:r>
        <w:rPr>
          <w:color w:val="231F20"/>
        </w:rPr>
        <w:t>asaj.</w:t>
      </w:r>
      <w:r>
        <w:rPr>
          <w:color w:val="231F20"/>
          <w:spacing w:val="-15"/>
        </w:rPr>
        <w:t> </w:t>
      </w:r>
      <w:r>
        <w:rPr>
          <w:color w:val="231F20"/>
        </w:rPr>
        <w:t>Mirëpo,</w:t>
      </w:r>
      <w:r>
        <w:rPr>
          <w:color w:val="231F20"/>
          <w:spacing w:val="-15"/>
        </w:rPr>
        <w:t> </w:t>
      </w:r>
      <w:r>
        <w:rPr>
          <w:color w:val="231F20"/>
        </w:rPr>
        <w:t>duke e lidhur atë edhe me disa fjalë të tjera, disa janë orvatur t’i gjejnë një fjalë</w:t>
      </w:r>
      <w:r>
        <w:rPr>
          <w:color w:val="231F20"/>
          <w:spacing w:val="-15"/>
        </w:rPr>
        <w:t> </w:t>
      </w:r>
      <w:r>
        <w:rPr>
          <w:color w:val="231F20"/>
        </w:rPr>
        <w:t>bazë.</w:t>
      </w:r>
      <w:r>
        <w:rPr>
          <w:color w:val="231F20"/>
          <w:spacing w:val="-15"/>
        </w:rPr>
        <w:t> </w:t>
      </w:r>
      <w:r>
        <w:rPr>
          <w:color w:val="231F20"/>
        </w:rPr>
        <w:t>Por,</w:t>
      </w:r>
      <w:r>
        <w:rPr>
          <w:color w:val="231F20"/>
          <w:spacing w:val="-15"/>
        </w:rPr>
        <w:t> </w:t>
      </w:r>
      <w:r>
        <w:rPr>
          <w:color w:val="231F20"/>
        </w:rPr>
        <w:t>nëse</w:t>
      </w:r>
      <w:r>
        <w:rPr>
          <w:color w:val="231F20"/>
          <w:spacing w:val="-15"/>
        </w:rPr>
        <w:t> </w:t>
      </w:r>
      <w:r>
        <w:rPr>
          <w:color w:val="231F20"/>
        </w:rPr>
        <w:t>do</w:t>
      </w:r>
      <w:r>
        <w:rPr>
          <w:color w:val="231F20"/>
          <w:spacing w:val="-15"/>
        </w:rPr>
        <w:t> </w:t>
      </w:r>
      <w:r>
        <w:rPr>
          <w:color w:val="231F20"/>
        </w:rPr>
        <w:t>t’më</w:t>
      </w:r>
      <w:r>
        <w:rPr>
          <w:color w:val="231F20"/>
          <w:spacing w:val="-15"/>
        </w:rPr>
        <w:t> </w:t>
      </w:r>
      <w:r>
        <w:rPr>
          <w:color w:val="231F20"/>
        </w:rPr>
        <w:t>pyesnin</w:t>
      </w:r>
      <w:r>
        <w:rPr>
          <w:color w:val="231F20"/>
          <w:spacing w:val="-15"/>
        </w:rPr>
        <w:t> </w:t>
      </w:r>
      <w:r>
        <w:rPr>
          <w:color w:val="231F20"/>
        </w:rPr>
        <w:t>mua,</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thosha</w:t>
      </w:r>
      <w:r>
        <w:rPr>
          <w:color w:val="231F20"/>
          <w:spacing w:val="-15"/>
        </w:rPr>
        <w:t> </w:t>
      </w:r>
      <w:r>
        <w:rPr>
          <w:color w:val="231F20"/>
        </w:rPr>
        <w:t>kështu:</w:t>
      </w:r>
      <w:r>
        <w:rPr>
          <w:color w:val="231F20"/>
          <w:spacing w:val="-15"/>
        </w:rPr>
        <w:t> </w:t>
      </w:r>
      <w:r>
        <w:rPr>
          <w:color w:val="231F20"/>
        </w:rPr>
        <w:t>Krijuesi i Plotfuqishëm i gjithësisë është i pafillimtë, dhe si i tillë, emri i Tij është</w:t>
      </w:r>
      <w:r>
        <w:rPr>
          <w:color w:val="231F20"/>
          <w:spacing w:val="-11"/>
        </w:rPr>
        <w:t> </w:t>
      </w:r>
      <w:r>
        <w:rPr>
          <w:color w:val="231F20"/>
        </w:rPr>
        <w:t>“Allah”</w:t>
      </w:r>
      <w:r>
        <w:rPr>
          <w:color w:val="231F20"/>
          <w:spacing w:val="-11"/>
        </w:rPr>
        <w:t> </w:t>
      </w:r>
      <w:r>
        <w:rPr>
          <w:color w:val="231F20"/>
        </w:rPr>
        <w:t>që</w:t>
      </w:r>
      <w:r>
        <w:rPr>
          <w:color w:val="231F20"/>
          <w:spacing w:val="-11"/>
        </w:rPr>
        <w:t> </w:t>
      </w:r>
      <w:r>
        <w:rPr>
          <w:color w:val="231F20"/>
        </w:rPr>
        <w:t>në</w:t>
      </w:r>
      <w:r>
        <w:rPr>
          <w:color w:val="231F20"/>
          <w:spacing w:val="-11"/>
        </w:rPr>
        <w:t> </w:t>
      </w:r>
      <w:r>
        <w:rPr>
          <w:color w:val="231F20"/>
        </w:rPr>
        <w:t>paraekzistencë.</w:t>
      </w:r>
      <w:r>
        <w:rPr>
          <w:color w:val="231F20"/>
          <w:spacing w:val="-11"/>
        </w:rPr>
        <w:t> </w:t>
      </w:r>
      <w:r>
        <w:rPr>
          <w:color w:val="231F20"/>
        </w:rPr>
        <w:t>Nuk</w:t>
      </w:r>
      <w:r>
        <w:rPr>
          <w:color w:val="231F20"/>
          <w:spacing w:val="-11"/>
        </w:rPr>
        <w:t> </w:t>
      </w:r>
      <w:r>
        <w:rPr>
          <w:color w:val="231F20"/>
        </w:rPr>
        <w:t>është</w:t>
      </w:r>
      <w:r>
        <w:rPr>
          <w:color w:val="231F20"/>
          <w:spacing w:val="-11"/>
        </w:rPr>
        <w:t> </w:t>
      </w:r>
      <w:r>
        <w:rPr>
          <w:color w:val="231F20"/>
        </w:rPr>
        <w:t>aspak</w:t>
      </w:r>
      <w:r>
        <w:rPr>
          <w:color w:val="231F20"/>
          <w:spacing w:val="-11"/>
        </w:rPr>
        <w:t> </w:t>
      </w:r>
      <w:r>
        <w:rPr>
          <w:color w:val="231F20"/>
        </w:rPr>
        <w:t>e</w:t>
      </w:r>
      <w:r>
        <w:rPr>
          <w:color w:val="231F20"/>
          <w:spacing w:val="-11"/>
        </w:rPr>
        <w:t> </w:t>
      </w:r>
      <w:r>
        <w:rPr>
          <w:color w:val="231F20"/>
        </w:rPr>
        <w:t>përshtatshme</w:t>
      </w:r>
      <w:r>
        <w:rPr>
          <w:color w:val="231F20"/>
          <w:spacing w:val="-11"/>
        </w:rPr>
        <w:t> </w:t>
      </w:r>
      <w:r>
        <w:rPr>
          <w:color w:val="231F20"/>
        </w:rPr>
        <w:t>të kërkosh për ndonjë fjalë rrënjë për emrin “Allah”.</w:t>
      </w:r>
    </w:p>
    <w:p>
      <w:pPr>
        <w:pStyle w:val="BodyText"/>
        <w:spacing w:line="249" w:lineRule="auto" w:before="122"/>
        <w:ind w:right="281" w:firstLine="283"/>
      </w:pPr>
      <w:r>
        <w:rPr>
          <w:color w:val="231F20"/>
        </w:rPr>
        <w:t>Çdo</w:t>
      </w:r>
      <w:r>
        <w:rPr>
          <w:color w:val="231F20"/>
          <w:spacing w:val="-15"/>
        </w:rPr>
        <w:t> </w:t>
      </w:r>
      <w:r>
        <w:rPr>
          <w:color w:val="231F20"/>
        </w:rPr>
        <w:t>gjë</w:t>
      </w:r>
      <w:r>
        <w:rPr>
          <w:color w:val="231F20"/>
          <w:spacing w:val="-15"/>
        </w:rPr>
        <w:t> </w:t>
      </w:r>
      <w:r>
        <w:rPr>
          <w:color w:val="231F20"/>
        </w:rPr>
        <w:t>është</w:t>
      </w:r>
      <w:r>
        <w:rPr>
          <w:color w:val="231F20"/>
          <w:spacing w:val="-15"/>
        </w:rPr>
        <w:t> </w:t>
      </w:r>
      <w:r>
        <w:rPr>
          <w:color w:val="231F20"/>
        </w:rPr>
        <w:t>e</w:t>
      </w:r>
      <w:r>
        <w:rPr>
          <w:color w:val="231F20"/>
          <w:spacing w:val="-15"/>
        </w:rPr>
        <w:t> </w:t>
      </w:r>
      <w:r>
        <w:rPr>
          <w:color w:val="231F20"/>
        </w:rPr>
        <w:t>lidhur</w:t>
      </w:r>
      <w:r>
        <w:rPr>
          <w:color w:val="231F20"/>
          <w:spacing w:val="-15"/>
        </w:rPr>
        <w:t> </w:t>
      </w:r>
      <w:r>
        <w:rPr>
          <w:color w:val="231F20"/>
        </w:rPr>
        <w:t>me</w:t>
      </w:r>
      <w:r>
        <w:rPr>
          <w:color w:val="231F20"/>
          <w:spacing w:val="-15"/>
        </w:rPr>
        <w:t> </w:t>
      </w:r>
      <w:r>
        <w:rPr>
          <w:color w:val="231F20"/>
        </w:rPr>
        <w:t>Allahun</w:t>
      </w:r>
      <w:r>
        <w:rPr>
          <w:color w:val="231F20"/>
          <w:spacing w:val="-15"/>
        </w:rPr>
        <w:t> </w:t>
      </w:r>
      <w:r>
        <w:rPr>
          <w:color w:val="231F20"/>
        </w:rPr>
        <w:t>dhe</w:t>
      </w:r>
      <w:r>
        <w:rPr>
          <w:color w:val="231F20"/>
          <w:spacing w:val="-15"/>
        </w:rPr>
        <w:t> </w:t>
      </w:r>
      <w:r>
        <w:rPr>
          <w:color w:val="231F20"/>
        </w:rPr>
        <w:t>çdo</w:t>
      </w:r>
      <w:r>
        <w:rPr>
          <w:color w:val="231F20"/>
          <w:spacing w:val="-15"/>
        </w:rPr>
        <w:t> </w:t>
      </w:r>
      <w:r>
        <w:rPr>
          <w:color w:val="231F20"/>
        </w:rPr>
        <w:t>gjë</w:t>
      </w:r>
      <w:r>
        <w:rPr>
          <w:color w:val="231F20"/>
          <w:spacing w:val="-15"/>
        </w:rPr>
        <w:t> </w:t>
      </w:r>
      <w:r>
        <w:rPr>
          <w:color w:val="231F20"/>
        </w:rPr>
        <w:t>falë</w:t>
      </w:r>
      <w:r>
        <w:rPr>
          <w:color w:val="231F20"/>
          <w:spacing w:val="-15"/>
        </w:rPr>
        <w:t> </w:t>
      </w:r>
      <w:r>
        <w:rPr>
          <w:color w:val="231F20"/>
        </w:rPr>
        <w:t>Allahut</w:t>
      </w:r>
      <w:r>
        <w:rPr>
          <w:color w:val="231F20"/>
          <w:spacing w:val="-15"/>
        </w:rPr>
        <w:t> </w:t>
      </w:r>
      <w:r>
        <w:rPr>
          <w:color w:val="231F20"/>
        </w:rPr>
        <w:t>ekziston. Fjala</w:t>
      </w:r>
      <w:r>
        <w:rPr>
          <w:color w:val="231F20"/>
          <w:spacing w:val="4"/>
        </w:rPr>
        <w:t> </w:t>
      </w:r>
      <w:r>
        <w:rPr>
          <w:i/>
          <w:color w:val="231F20"/>
        </w:rPr>
        <w:t>“Allah”</w:t>
      </w:r>
      <w:r>
        <w:rPr>
          <w:i/>
          <w:color w:val="231F20"/>
          <w:spacing w:val="4"/>
        </w:rPr>
        <w:t> </w:t>
      </w:r>
      <w:r>
        <w:rPr>
          <w:color w:val="231F20"/>
        </w:rPr>
        <w:t>është</w:t>
      </w:r>
      <w:r>
        <w:rPr>
          <w:color w:val="231F20"/>
          <w:spacing w:val="4"/>
        </w:rPr>
        <w:t> </w:t>
      </w:r>
      <w:r>
        <w:rPr>
          <w:color w:val="231F20"/>
        </w:rPr>
        <w:t>nuri</w:t>
      </w:r>
      <w:r>
        <w:rPr>
          <w:color w:val="231F20"/>
          <w:spacing w:val="4"/>
        </w:rPr>
        <w:t> </w:t>
      </w:r>
      <w:r>
        <w:rPr>
          <w:color w:val="231F20"/>
        </w:rPr>
        <w:t>dhe</w:t>
      </w:r>
      <w:r>
        <w:rPr>
          <w:color w:val="231F20"/>
          <w:spacing w:val="5"/>
        </w:rPr>
        <w:t> </w:t>
      </w:r>
      <w:r>
        <w:rPr>
          <w:color w:val="231F20"/>
        </w:rPr>
        <w:t>drita</w:t>
      </w:r>
      <w:r>
        <w:rPr>
          <w:color w:val="231F20"/>
          <w:spacing w:val="4"/>
        </w:rPr>
        <w:t> </w:t>
      </w:r>
      <w:r>
        <w:rPr>
          <w:color w:val="231F20"/>
        </w:rPr>
        <w:t>e</w:t>
      </w:r>
      <w:r>
        <w:rPr>
          <w:color w:val="231F20"/>
          <w:spacing w:val="4"/>
        </w:rPr>
        <w:t> </w:t>
      </w:r>
      <w:r>
        <w:rPr>
          <w:color w:val="231F20"/>
        </w:rPr>
        <w:t>fytyrës</w:t>
      </w:r>
      <w:r>
        <w:rPr>
          <w:color w:val="231F20"/>
          <w:spacing w:val="4"/>
        </w:rPr>
        <w:t> </w:t>
      </w:r>
      <w:r>
        <w:rPr>
          <w:color w:val="231F20"/>
        </w:rPr>
        <w:t>së</w:t>
      </w:r>
      <w:r>
        <w:rPr>
          <w:color w:val="231F20"/>
          <w:spacing w:val="5"/>
        </w:rPr>
        <w:t> </w:t>
      </w:r>
      <w:r>
        <w:rPr>
          <w:color w:val="231F20"/>
        </w:rPr>
        <w:t>gjithësisë.</w:t>
      </w:r>
      <w:r>
        <w:rPr>
          <w:color w:val="231F20"/>
          <w:spacing w:val="4"/>
        </w:rPr>
        <w:t> </w:t>
      </w:r>
      <w:r>
        <w:rPr>
          <w:color w:val="231F20"/>
        </w:rPr>
        <w:t>Aty</w:t>
      </w:r>
      <w:r>
        <w:rPr>
          <w:color w:val="231F20"/>
          <w:spacing w:val="4"/>
        </w:rPr>
        <w:t> </w:t>
      </w:r>
      <w:r>
        <w:rPr>
          <w:color w:val="231F20"/>
        </w:rPr>
        <w:t>ku</w:t>
      </w:r>
      <w:r>
        <w:rPr>
          <w:color w:val="231F20"/>
          <w:spacing w:val="4"/>
        </w:rPr>
        <w:t> </w:t>
      </w:r>
      <w:r>
        <w:rPr>
          <w:color w:val="231F20"/>
          <w:spacing w:val="-2"/>
        </w:rPr>
        <w:t>fjala</w:t>
      </w:r>
    </w:p>
    <w:p>
      <w:pPr>
        <w:pStyle w:val="BodyText"/>
        <w:spacing w:before="9"/>
        <w:ind w:left="0"/>
        <w:jc w:val="left"/>
        <w:rPr>
          <w:sz w:val="18"/>
        </w:rPr>
      </w:pPr>
      <w:r>
        <w:rPr>
          <w:sz w:val="18"/>
        </w:rPr>
        <mc:AlternateContent>
          <mc:Choice Requires="wps">
            <w:drawing>
              <wp:anchor distT="0" distB="0" distL="0" distR="0" allowOverlap="1" layoutInCell="1" locked="0" behindDoc="1" simplePos="0" relativeHeight="487604736">
                <wp:simplePos x="0" y="0"/>
                <wp:positionH relativeFrom="page">
                  <wp:posOffset>540000</wp:posOffset>
                </wp:positionH>
                <wp:positionV relativeFrom="paragraph">
                  <wp:posOffset>152867</wp:posOffset>
                </wp:positionV>
                <wp:extent cx="108013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2.036845pt;width:85.05pt;height:.1pt;mso-position-horizontal-relative:page;mso-position-vertical-relative:paragraph;z-index:-15711744;mso-wrap-distance-left:0;mso-wrap-distance-right:0" id="docshape68" coordorigin="850,241" coordsize="1701,0" path="m850,241l2551,24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12</w:t>
      </w:r>
      <w:r>
        <w:rPr>
          <w:color w:val="231F20"/>
          <w:spacing w:val="-6"/>
          <w:position w:val="8"/>
          <w:sz w:val="14"/>
        </w:rPr>
        <w:t> </w:t>
      </w:r>
      <w:r>
        <w:rPr>
          <w:color w:val="231F20"/>
          <w:sz w:val="20"/>
        </w:rPr>
        <w:t>Buhárí,</w:t>
      </w:r>
      <w:r>
        <w:rPr>
          <w:color w:val="231F20"/>
          <w:spacing w:val="-12"/>
          <w:sz w:val="20"/>
        </w:rPr>
        <w:t> </w:t>
      </w:r>
      <w:r>
        <w:rPr>
          <w:color w:val="231F20"/>
          <w:sz w:val="20"/>
        </w:rPr>
        <w:t>libás</w:t>
      </w:r>
      <w:r>
        <w:rPr>
          <w:color w:val="231F20"/>
          <w:spacing w:val="-13"/>
          <w:sz w:val="20"/>
        </w:rPr>
        <w:t> </w:t>
      </w:r>
      <w:r>
        <w:rPr>
          <w:color w:val="231F20"/>
          <w:sz w:val="20"/>
        </w:rPr>
        <w:t>24;</w:t>
      </w:r>
      <w:r>
        <w:rPr>
          <w:color w:val="231F20"/>
          <w:spacing w:val="-12"/>
          <w:sz w:val="20"/>
        </w:rPr>
        <w:t> </w:t>
      </w:r>
      <w:r>
        <w:rPr>
          <w:color w:val="231F20"/>
          <w:sz w:val="20"/>
        </w:rPr>
        <w:t>Muslim,</w:t>
      </w:r>
      <w:r>
        <w:rPr>
          <w:color w:val="231F20"/>
          <w:spacing w:val="-13"/>
          <w:sz w:val="20"/>
        </w:rPr>
        <w:t> </w:t>
      </w:r>
      <w:r>
        <w:rPr>
          <w:color w:val="231F20"/>
          <w:sz w:val="20"/>
        </w:rPr>
        <w:t>ímán</w:t>
      </w:r>
      <w:r>
        <w:rPr>
          <w:color w:val="231F20"/>
          <w:spacing w:val="-12"/>
          <w:sz w:val="20"/>
        </w:rPr>
        <w:t> </w:t>
      </w:r>
      <w:r>
        <w:rPr>
          <w:color w:val="231F20"/>
          <w:spacing w:val="-5"/>
          <w:sz w:val="20"/>
        </w:rPr>
        <w:t>154</w:t>
      </w:r>
    </w:p>
    <w:p>
      <w:pPr>
        <w:spacing w:before="16"/>
        <w:ind w:left="142" w:right="0" w:firstLine="0"/>
        <w:jc w:val="both"/>
        <w:rPr>
          <w:sz w:val="20"/>
        </w:rPr>
      </w:pPr>
      <w:r>
        <w:rPr>
          <w:color w:val="231F20"/>
          <w:spacing w:val="-6"/>
          <w:position w:val="8"/>
          <w:sz w:val="14"/>
        </w:rPr>
        <w:t>13</w:t>
      </w:r>
      <w:r>
        <w:rPr>
          <w:color w:val="231F20"/>
          <w:spacing w:val="10"/>
          <w:position w:val="8"/>
          <w:sz w:val="14"/>
        </w:rPr>
        <w:t> </w:t>
      </w:r>
      <w:r>
        <w:rPr>
          <w:color w:val="231F20"/>
          <w:spacing w:val="-6"/>
          <w:sz w:val="20"/>
        </w:rPr>
        <w:t>Surja</w:t>
      </w:r>
      <w:r>
        <w:rPr>
          <w:color w:val="231F20"/>
          <w:spacing w:val="-5"/>
          <w:sz w:val="20"/>
        </w:rPr>
        <w:t> </w:t>
      </w:r>
      <w:r>
        <w:rPr>
          <w:color w:val="231F20"/>
          <w:spacing w:val="-6"/>
          <w:sz w:val="20"/>
        </w:rPr>
        <w:t>Ra’d,</w:t>
      </w:r>
      <w:r>
        <w:rPr>
          <w:color w:val="231F20"/>
          <w:spacing w:val="-5"/>
          <w:sz w:val="20"/>
        </w:rPr>
        <w:t> </w:t>
      </w:r>
      <w:r>
        <w:rPr>
          <w:color w:val="231F20"/>
          <w:spacing w:val="-6"/>
          <w:sz w:val="20"/>
        </w:rPr>
        <w:t>ajeti</w:t>
      </w:r>
      <w:r>
        <w:rPr>
          <w:color w:val="231F20"/>
          <w:spacing w:val="-5"/>
          <w:sz w:val="20"/>
        </w:rPr>
        <w:t> </w:t>
      </w:r>
      <w:r>
        <w:rPr>
          <w:color w:val="231F20"/>
          <w:spacing w:val="-6"/>
          <w:sz w:val="20"/>
        </w:rPr>
        <w:t>28.</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spacing w:val="-6"/>
        </w:rPr>
        <w:t>“Allah”</w:t>
      </w:r>
      <w:r>
        <w:rPr>
          <w:color w:val="231F20"/>
          <w:spacing w:val="-9"/>
        </w:rPr>
        <w:t> </w:t>
      </w:r>
      <w:r>
        <w:rPr>
          <w:color w:val="231F20"/>
          <w:spacing w:val="-6"/>
        </w:rPr>
        <w:t>nuk</w:t>
      </w:r>
      <w:r>
        <w:rPr>
          <w:color w:val="231F20"/>
          <w:spacing w:val="-9"/>
        </w:rPr>
        <w:t> </w:t>
      </w:r>
      <w:r>
        <w:rPr>
          <w:color w:val="231F20"/>
          <w:spacing w:val="-6"/>
        </w:rPr>
        <w:t>është</w:t>
      </w:r>
      <w:r>
        <w:rPr>
          <w:color w:val="231F20"/>
          <w:spacing w:val="-5"/>
        </w:rPr>
        <w:t> </w:t>
      </w:r>
      <w:r>
        <w:rPr>
          <w:color w:val="231F20"/>
          <w:spacing w:val="-6"/>
        </w:rPr>
        <w:t>e</w:t>
      </w:r>
      <w:r>
        <w:rPr>
          <w:color w:val="231F20"/>
        </w:rPr>
        <w:t> </w:t>
      </w:r>
      <w:r>
        <w:rPr>
          <w:color w:val="231F20"/>
          <w:spacing w:val="-6"/>
        </w:rPr>
        <w:t>pranishme,</w:t>
      </w:r>
      <w:r>
        <w:rPr>
          <w:color w:val="231F20"/>
          <w:spacing w:val="-9"/>
        </w:rPr>
        <w:t> </w:t>
      </w:r>
      <w:r>
        <w:rPr>
          <w:color w:val="231F20"/>
          <w:spacing w:val="-6"/>
        </w:rPr>
        <w:t>të</w:t>
      </w:r>
      <w:r>
        <w:rPr>
          <w:color w:val="231F20"/>
          <w:spacing w:val="-9"/>
        </w:rPr>
        <w:t> </w:t>
      </w:r>
      <w:r>
        <w:rPr>
          <w:color w:val="231F20"/>
          <w:spacing w:val="-6"/>
        </w:rPr>
        <w:t>gjitha</w:t>
      </w:r>
      <w:r>
        <w:rPr>
          <w:color w:val="231F20"/>
          <w:spacing w:val="-9"/>
        </w:rPr>
        <w:t> </w:t>
      </w:r>
      <w:r>
        <w:rPr>
          <w:color w:val="231F20"/>
          <w:spacing w:val="-6"/>
        </w:rPr>
        <w:t>dijet</w:t>
      </w:r>
      <w:r>
        <w:rPr>
          <w:color w:val="231F20"/>
          <w:spacing w:val="-9"/>
        </w:rPr>
        <w:t> </w:t>
      </w:r>
      <w:r>
        <w:rPr>
          <w:color w:val="231F20"/>
          <w:spacing w:val="-6"/>
        </w:rPr>
        <w:t>dhe</w:t>
      </w:r>
      <w:r>
        <w:rPr>
          <w:color w:val="231F20"/>
          <w:spacing w:val="-9"/>
        </w:rPr>
        <w:t> </w:t>
      </w:r>
      <w:r>
        <w:rPr>
          <w:color w:val="231F20"/>
          <w:spacing w:val="-6"/>
        </w:rPr>
        <w:t>njohuritë</w:t>
      </w:r>
      <w:r>
        <w:rPr>
          <w:color w:val="231F20"/>
          <w:spacing w:val="-9"/>
        </w:rPr>
        <w:t> </w:t>
      </w:r>
      <w:r>
        <w:rPr>
          <w:color w:val="231F20"/>
          <w:spacing w:val="-6"/>
        </w:rPr>
        <w:t>mbeten</w:t>
      </w:r>
      <w:r>
        <w:rPr>
          <w:color w:val="231F20"/>
          <w:spacing w:val="-9"/>
        </w:rPr>
        <w:t> </w:t>
      </w:r>
      <w:r>
        <w:rPr>
          <w:color w:val="231F20"/>
          <w:spacing w:val="-6"/>
        </w:rPr>
        <w:t>thjesht </w:t>
      </w:r>
      <w:r>
        <w:rPr>
          <w:color w:val="231F20"/>
        </w:rPr>
        <w:t>si</w:t>
      </w:r>
      <w:r>
        <w:rPr>
          <w:color w:val="231F20"/>
          <w:spacing w:val="-8"/>
        </w:rPr>
        <w:t> </w:t>
      </w:r>
      <w:r>
        <w:rPr>
          <w:color w:val="231F20"/>
        </w:rPr>
        <w:t>diçka</w:t>
      </w:r>
      <w:r>
        <w:rPr>
          <w:color w:val="231F20"/>
          <w:spacing w:val="-8"/>
        </w:rPr>
        <w:t> </w:t>
      </w:r>
      <w:r>
        <w:rPr>
          <w:color w:val="231F20"/>
        </w:rPr>
        <w:t>imagjinare, iluzione mashtruese, mirazhe, mbeten si grumbuj idesh të pakuptueshme, tejet të koklavitura e që nuk u gjendet filli.</w:t>
      </w:r>
    </w:p>
    <w:p>
      <w:pPr>
        <w:pStyle w:val="BodyText"/>
        <w:spacing w:line="249" w:lineRule="auto" w:before="116"/>
        <w:ind w:right="281" w:firstLine="283"/>
      </w:pPr>
      <w:r>
        <w:rPr>
          <w:color w:val="231F20"/>
        </w:rPr>
        <w:t>Poeti A’shá, nga poetët arabë të periudhës së injorancës, pati shkuar pranë të Dërguarit të Allahut (s.a.s.) sapo kishte dëgjuar për profetësinë e tij dhe, pasi dëgjoi kuptimet dhe të vërtetat që shprehen në</w:t>
      </w:r>
      <w:r>
        <w:rPr>
          <w:color w:val="231F20"/>
          <w:spacing w:val="-14"/>
        </w:rPr>
        <w:t> </w:t>
      </w:r>
      <w:r>
        <w:rPr>
          <w:color w:val="231F20"/>
        </w:rPr>
        <w:t>Kuran,</w:t>
      </w:r>
      <w:r>
        <w:rPr>
          <w:color w:val="231F20"/>
          <w:spacing w:val="-14"/>
        </w:rPr>
        <w:t> </w:t>
      </w:r>
      <w:r>
        <w:rPr>
          <w:color w:val="231F20"/>
        </w:rPr>
        <w:t>thuajse</w:t>
      </w:r>
      <w:r>
        <w:rPr>
          <w:color w:val="231F20"/>
          <w:spacing w:val="-14"/>
        </w:rPr>
        <w:t> </w:t>
      </w:r>
      <w:r>
        <w:rPr>
          <w:color w:val="231F20"/>
        </w:rPr>
        <w:t>pati</w:t>
      </w:r>
      <w:r>
        <w:rPr>
          <w:color w:val="231F20"/>
          <w:spacing w:val="-14"/>
        </w:rPr>
        <w:t> </w:t>
      </w:r>
      <w:r>
        <w:rPr>
          <w:color w:val="231F20"/>
        </w:rPr>
        <w:t>kaluar</w:t>
      </w:r>
      <w:r>
        <w:rPr>
          <w:color w:val="231F20"/>
          <w:spacing w:val="-14"/>
        </w:rPr>
        <w:t> </w:t>
      </w:r>
      <w:r>
        <w:rPr>
          <w:color w:val="231F20"/>
        </w:rPr>
        <w:t>në</w:t>
      </w:r>
      <w:r>
        <w:rPr>
          <w:color w:val="231F20"/>
          <w:spacing w:val="-14"/>
        </w:rPr>
        <w:t> </w:t>
      </w:r>
      <w:r>
        <w:rPr>
          <w:color w:val="231F20"/>
        </w:rPr>
        <w:t>ekstazë.</w:t>
      </w:r>
      <w:r>
        <w:rPr>
          <w:color w:val="231F20"/>
          <w:spacing w:val="-14"/>
        </w:rPr>
        <w:t> </w:t>
      </w:r>
      <w:r>
        <w:rPr>
          <w:color w:val="231F20"/>
        </w:rPr>
        <w:t>Por</w:t>
      </w:r>
      <w:r>
        <w:rPr>
          <w:color w:val="231F20"/>
          <w:spacing w:val="-14"/>
        </w:rPr>
        <w:t> </w:t>
      </w:r>
      <w:r>
        <w:rPr>
          <w:color w:val="231F20"/>
        </w:rPr>
        <w:t>kjo</w:t>
      </w:r>
      <w:r>
        <w:rPr>
          <w:color w:val="231F20"/>
          <w:spacing w:val="-14"/>
        </w:rPr>
        <w:t> </w:t>
      </w:r>
      <w:r>
        <w:rPr>
          <w:color w:val="231F20"/>
        </w:rPr>
        <w:t>situatë</w:t>
      </w:r>
      <w:r>
        <w:rPr>
          <w:color w:val="231F20"/>
          <w:spacing w:val="-14"/>
        </w:rPr>
        <w:t> </w:t>
      </w:r>
      <w:r>
        <w:rPr>
          <w:color w:val="231F20"/>
        </w:rPr>
        <w:t>nuk</w:t>
      </w:r>
      <w:r>
        <w:rPr>
          <w:color w:val="231F20"/>
          <w:spacing w:val="-14"/>
        </w:rPr>
        <w:t> </w:t>
      </w:r>
      <w:r>
        <w:rPr>
          <w:color w:val="231F20"/>
        </w:rPr>
        <w:t>pati</w:t>
      </w:r>
      <w:r>
        <w:rPr>
          <w:color w:val="231F20"/>
          <w:spacing w:val="-14"/>
        </w:rPr>
        <w:t> </w:t>
      </w:r>
      <w:r>
        <w:rPr>
          <w:color w:val="231F20"/>
        </w:rPr>
        <w:t>qenë</w:t>
      </w:r>
      <w:r>
        <w:rPr>
          <w:color w:val="231F20"/>
          <w:spacing w:val="-14"/>
        </w:rPr>
        <w:t> </w:t>
      </w:r>
      <w:r>
        <w:rPr>
          <w:color w:val="231F20"/>
        </w:rPr>
        <w:t>e </w:t>
      </w:r>
      <w:r>
        <w:rPr>
          <w:color w:val="231F20"/>
          <w:spacing w:val="-2"/>
        </w:rPr>
        <w:t>mjaftueshme</w:t>
      </w:r>
      <w:r>
        <w:rPr>
          <w:color w:val="231F20"/>
          <w:spacing w:val="-11"/>
        </w:rPr>
        <w:t> </w:t>
      </w:r>
      <w:r>
        <w:rPr>
          <w:color w:val="231F20"/>
          <w:spacing w:val="-2"/>
        </w:rPr>
        <w:t>për</w:t>
      </w:r>
      <w:r>
        <w:rPr>
          <w:color w:val="231F20"/>
          <w:spacing w:val="-11"/>
        </w:rPr>
        <w:t> </w:t>
      </w:r>
      <w:r>
        <w:rPr>
          <w:color w:val="231F20"/>
          <w:spacing w:val="-2"/>
        </w:rPr>
        <w:t>të.</w:t>
      </w:r>
      <w:r>
        <w:rPr>
          <w:color w:val="231F20"/>
          <w:spacing w:val="-11"/>
        </w:rPr>
        <w:t> </w:t>
      </w:r>
      <w:r>
        <w:rPr>
          <w:color w:val="231F20"/>
          <w:spacing w:val="-2"/>
        </w:rPr>
        <w:t>Sepse</w:t>
      </w:r>
      <w:r>
        <w:rPr>
          <w:color w:val="231F20"/>
          <w:spacing w:val="-11"/>
        </w:rPr>
        <w:t> </w:t>
      </w:r>
      <w:r>
        <w:rPr>
          <w:color w:val="231F20"/>
          <w:spacing w:val="-2"/>
        </w:rPr>
        <w:t>ai</w:t>
      </w:r>
      <w:r>
        <w:rPr>
          <w:color w:val="231F20"/>
          <w:spacing w:val="-11"/>
        </w:rPr>
        <w:t> </w:t>
      </w:r>
      <w:r>
        <w:rPr>
          <w:color w:val="231F20"/>
          <w:spacing w:val="-2"/>
        </w:rPr>
        <w:t>donte</w:t>
      </w:r>
      <w:r>
        <w:rPr>
          <w:color w:val="231F20"/>
          <w:spacing w:val="-11"/>
        </w:rPr>
        <w:t> </w:t>
      </w:r>
      <w:r>
        <w:rPr>
          <w:color w:val="231F20"/>
          <w:spacing w:val="-2"/>
        </w:rPr>
        <w:t>t’i</w:t>
      </w:r>
      <w:r>
        <w:rPr>
          <w:color w:val="231F20"/>
          <w:spacing w:val="-11"/>
        </w:rPr>
        <w:t> </w:t>
      </w:r>
      <w:r>
        <w:rPr>
          <w:color w:val="231F20"/>
          <w:spacing w:val="-2"/>
        </w:rPr>
        <w:t>besonte</w:t>
      </w:r>
      <w:r>
        <w:rPr>
          <w:color w:val="231F20"/>
          <w:spacing w:val="-11"/>
        </w:rPr>
        <w:t> </w:t>
      </w:r>
      <w:r>
        <w:rPr>
          <w:color w:val="231F20"/>
          <w:spacing w:val="-2"/>
        </w:rPr>
        <w:t>më</w:t>
      </w:r>
      <w:r>
        <w:rPr>
          <w:color w:val="231F20"/>
          <w:spacing w:val="-11"/>
        </w:rPr>
        <w:t> </w:t>
      </w:r>
      <w:r>
        <w:rPr>
          <w:color w:val="231F20"/>
          <w:spacing w:val="-2"/>
        </w:rPr>
        <w:t>thellësisht</w:t>
      </w:r>
      <w:r>
        <w:rPr>
          <w:color w:val="231F20"/>
          <w:spacing w:val="-11"/>
        </w:rPr>
        <w:t> </w:t>
      </w:r>
      <w:r>
        <w:rPr>
          <w:color w:val="231F20"/>
          <w:spacing w:val="-2"/>
        </w:rPr>
        <w:t>kuptimit</w:t>
      </w:r>
      <w:r>
        <w:rPr>
          <w:color w:val="231F20"/>
          <w:spacing w:val="-11"/>
        </w:rPr>
        <w:t> </w:t>
      </w:r>
      <w:r>
        <w:rPr>
          <w:color w:val="231F20"/>
          <w:spacing w:val="-2"/>
        </w:rPr>
        <w:t>të shprehjes</w:t>
      </w:r>
      <w:r>
        <w:rPr>
          <w:color w:val="231F20"/>
          <w:spacing w:val="-15"/>
        </w:rPr>
        <w:t> </w:t>
      </w:r>
      <w:r>
        <w:rPr>
          <w:i/>
          <w:color w:val="231F20"/>
          <w:spacing w:val="-2"/>
        </w:rPr>
        <w:t>“Lá</w:t>
      </w:r>
      <w:r>
        <w:rPr>
          <w:i/>
          <w:color w:val="231F20"/>
          <w:spacing w:val="-13"/>
        </w:rPr>
        <w:t> </w:t>
      </w:r>
      <w:r>
        <w:rPr>
          <w:i/>
          <w:color w:val="231F20"/>
          <w:spacing w:val="-2"/>
        </w:rPr>
        <w:t>iláhe</w:t>
      </w:r>
      <w:r>
        <w:rPr>
          <w:i/>
          <w:color w:val="231F20"/>
          <w:spacing w:val="-13"/>
        </w:rPr>
        <w:t> </w:t>
      </w:r>
      <w:r>
        <w:rPr>
          <w:i/>
          <w:color w:val="231F20"/>
          <w:spacing w:val="-2"/>
        </w:rPr>
        <w:t>il’lalláh”</w:t>
      </w:r>
      <w:r>
        <w:rPr>
          <w:color w:val="231F20"/>
          <w:spacing w:val="-2"/>
        </w:rPr>
        <w:t>.</w:t>
      </w:r>
      <w:r>
        <w:rPr>
          <w:color w:val="231F20"/>
          <w:spacing w:val="-13"/>
        </w:rPr>
        <w:t> </w:t>
      </w:r>
      <w:r>
        <w:rPr>
          <w:color w:val="231F20"/>
          <w:spacing w:val="-2"/>
        </w:rPr>
        <w:t>Për</w:t>
      </w:r>
      <w:r>
        <w:rPr>
          <w:color w:val="231F20"/>
          <w:spacing w:val="-13"/>
        </w:rPr>
        <w:t> </w:t>
      </w:r>
      <w:r>
        <w:rPr>
          <w:color w:val="231F20"/>
          <w:spacing w:val="-2"/>
        </w:rPr>
        <w:t>këtë</w:t>
      </w:r>
      <w:r>
        <w:rPr>
          <w:color w:val="231F20"/>
          <w:spacing w:val="-13"/>
        </w:rPr>
        <w:t> </w:t>
      </w:r>
      <w:r>
        <w:rPr>
          <w:color w:val="231F20"/>
          <w:spacing w:val="-2"/>
        </w:rPr>
        <w:t>arsye,</w:t>
      </w:r>
      <w:r>
        <w:rPr>
          <w:color w:val="231F20"/>
          <w:spacing w:val="-13"/>
        </w:rPr>
        <w:t> </w:t>
      </w:r>
      <w:r>
        <w:rPr>
          <w:color w:val="231F20"/>
          <w:spacing w:val="-2"/>
        </w:rPr>
        <w:t>i</w:t>
      </w:r>
      <w:r>
        <w:rPr>
          <w:color w:val="231F20"/>
          <w:spacing w:val="-13"/>
        </w:rPr>
        <w:t> </w:t>
      </w:r>
      <w:r>
        <w:rPr>
          <w:color w:val="231F20"/>
          <w:spacing w:val="-2"/>
        </w:rPr>
        <w:t>kërkoi</w:t>
      </w:r>
      <w:r>
        <w:rPr>
          <w:color w:val="231F20"/>
          <w:spacing w:val="-13"/>
        </w:rPr>
        <w:t> </w:t>
      </w:r>
      <w:r>
        <w:rPr>
          <w:color w:val="231F20"/>
          <w:spacing w:val="-2"/>
        </w:rPr>
        <w:t>kohë</w:t>
      </w:r>
      <w:r>
        <w:rPr>
          <w:color w:val="231F20"/>
          <w:spacing w:val="-13"/>
        </w:rPr>
        <w:t> </w:t>
      </w:r>
      <w:r>
        <w:rPr>
          <w:color w:val="231F20"/>
          <w:spacing w:val="-2"/>
        </w:rPr>
        <w:t>Pejgamberit </w:t>
      </w:r>
      <w:r>
        <w:rPr>
          <w:color w:val="231F20"/>
        </w:rPr>
        <w:t>tonë</w:t>
      </w:r>
      <w:r>
        <w:rPr>
          <w:color w:val="231F20"/>
          <w:spacing w:val="-15"/>
        </w:rPr>
        <w:t> </w:t>
      </w:r>
      <w:r>
        <w:rPr>
          <w:color w:val="231F20"/>
        </w:rPr>
        <w:t>(s.a.s.)</w:t>
      </w:r>
      <w:r>
        <w:rPr>
          <w:color w:val="231F20"/>
          <w:spacing w:val="-15"/>
        </w:rPr>
        <w:t> </w:t>
      </w:r>
      <w:r>
        <w:rPr>
          <w:color w:val="231F20"/>
        </w:rPr>
        <w:t>dhe</w:t>
      </w:r>
      <w:r>
        <w:rPr>
          <w:color w:val="231F20"/>
          <w:spacing w:val="-15"/>
        </w:rPr>
        <w:t> </w:t>
      </w:r>
      <w:r>
        <w:rPr>
          <w:color w:val="231F20"/>
        </w:rPr>
        <w:t>u</w:t>
      </w:r>
      <w:r>
        <w:rPr>
          <w:color w:val="231F20"/>
          <w:spacing w:val="-15"/>
        </w:rPr>
        <w:t> </w:t>
      </w:r>
      <w:r>
        <w:rPr>
          <w:color w:val="231F20"/>
        </w:rPr>
        <w:t>kthye</w:t>
      </w:r>
      <w:r>
        <w:rPr>
          <w:color w:val="231F20"/>
          <w:spacing w:val="-15"/>
        </w:rPr>
        <w:t> </w:t>
      </w:r>
      <w:r>
        <w:rPr>
          <w:color w:val="231F20"/>
        </w:rPr>
        <w:t>në</w:t>
      </w:r>
      <w:r>
        <w:rPr>
          <w:color w:val="231F20"/>
          <w:spacing w:val="-15"/>
        </w:rPr>
        <w:t> </w:t>
      </w:r>
      <w:r>
        <w:rPr>
          <w:color w:val="231F20"/>
        </w:rPr>
        <w:t>vendlindjen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Me</w:t>
      </w:r>
      <w:r>
        <w:rPr>
          <w:color w:val="231F20"/>
          <w:spacing w:val="-15"/>
        </w:rPr>
        <w:t> </w:t>
      </w:r>
      <w:r>
        <w:rPr>
          <w:color w:val="231F20"/>
        </w:rPr>
        <w:t>këtë</w:t>
      </w:r>
      <w:r>
        <w:rPr>
          <w:color w:val="231F20"/>
          <w:spacing w:val="-15"/>
        </w:rPr>
        <w:t> </w:t>
      </w:r>
      <w:r>
        <w:rPr>
          <w:color w:val="231F20"/>
        </w:rPr>
        <w:t>gjendje</w:t>
      </w:r>
      <w:r>
        <w:rPr>
          <w:color w:val="231F20"/>
          <w:spacing w:val="-15"/>
        </w:rPr>
        <w:t> </w:t>
      </w:r>
      <w:r>
        <w:rPr>
          <w:color w:val="231F20"/>
        </w:rPr>
        <w:t>të</w:t>
      </w:r>
      <w:r>
        <w:rPr>
          <w:color w:val="231F20"/>
          <w:spacing w:val="-15"/>
        </w:rPr>
        <w:t> </w:t>
      </w:r>
      <w:r>
        <w:rPr>
          <w:color w:val="231F20"/>
        </w:rPr>
        <w:t>tijën,</w:t>
      </w:r>
      <w:r>
        <w:rPr>
          <w:color w:val="231F20"/>
          <w:spacing w:val="-15"/>
        </w:rPr>
        <w:t> </w:t>
      </w:r>
      <w:r>
        <w:rPr>
          <w:color w:val="231F20"/>
        </w:rPr>
        <w:t>ai sikur</w:t>
      </w:r>
      <w:r>
        <w:rPr>
          <w:color w:val="231F20"/>
          <w:spacing w:val="-6"/>
        </w:rPr>
        <w:t> </w:t>
      </w:r>
      <w:r>
        <w:rPr>
          <w:color w:val="231F20"/>
        </w:rPr>
        <w:t>donte</w:t>
      </w:r>
      <w:r>
        <w:rPr>
          <w:color w:val="231F20"/>
          <w:spacing w:val="-6"/>
        </w:rPr>
        <w:t> </w:t>
      </w:r>
      <w:r>
        <w:rPr>
          <w:color w:val="231F20"/>
        </w:rPr>
        <w:t>t’i</w:t>
      </w:r>
      <w:r>
        <w:rPr>
          <w:color w:val="231F20"/>
          <w:spacing w:val="-6"/>
        </w:rPr>
        <w:t> </w:t>
      </w:r>
      <w:r>
        <w:rPr>
          <w:color w:val="231F20"/>
        </w:rPr>
        <w:t>thoshte</w:t>
      </w:r>
      <w:r>
        <w:rPr>
          <w:color w:val="231F20"/>
          <w:spacing w:val="-6"/>
        </w:rPr>
        <w:t> </w:t>
      </w:r>
      <w:r>
        <w:rPr>
          <w:color w:val="231F20"/>
        </w:rPr>
        <w:t>kështu</w:t>
      </w:r>
      <w:r>
        <w:rPr>
          <w:color w:val="231F20"/>
          <w:spacing w:val="-6"/>
        </w:rPr>
        <w:t> </w:t>
      </w:r>
      <w:r>
        <w:rPr>
          <w:color w:val="231F20"/>
        </w:rPr>
        <w:t>Profetit</w:t>
      </w:r>
      <w:r>
        <w:rPr>
          <w:color w:val="231F20"/>
          <w:spacing w:val="-6"/>
        </w:rPr>
        <w:t> </w:t>
      </w:r>
      <w:r>
        <w:rPr>
          <w:color w:val="231F20"/>
        </w:rPr>
        <w:t>tonë</w:t>
      </w:r>
      <w:r>
        <w:rPr>
          <w:color w:val="231F20"/>
          <w:spacing w:val="-6"/>
        </w:rPr>
        <w:t> </w:t>
      </w:r>
      <w:r>
        <w:rPr>
          <w:color w:val="231F20"/>
        </w:rPr>
        <w:t>(s.a.s.):</w:t>
      </w:r>
      <w:r>
        <w:rPr>
          <w:color w:val="231F20"/>
          <w:spacing w:val="-6"/>
        </w:rPr>
        <w:t> </w:t>
      </w:r>
      <w:r>
        <w:rPr>
          <w:color w:val="231F20"/>
        </w:rPr>
        <w:t>“Ti</w:t>
      </w:r>
      <w:r>
        <w:rPr>
          <w:color w:val="231F20"/>
          <w:spacing w:val="-6"/>
        </w:rPr>
        <w:t> </w:t>
      </w:r>
      <w:r>
        <w:rPr>
          <w:color w:val="231F20"/>
        </w:rPr>
        <w:t>kërkon</w:t>
      </w:r>
      <w:r>
        <w:rPr>
          <w:color w:val="231F20"/>
          <w:spacing w:val="-6"/>
        </w:rPr>
        <w:t> </w:t>
      </w:r>
      <w:r>
        <w:rPr>
          <w:color w:val="231F20"/>
        </w:rPr>
        <w:t>nga</w:t>
      </w:r>
      <w:r>
        <w:rPr>
          <w:color w:val="231F20"/>
          <w:spacing w:val="-6"/>
        </w:rPr>
        <w:t> </w:t>
      </w:r>
      <w:r>
        <w:rPr>
          <w:color w:val="231F20"/>
        </w:rPr>
        <w:t>unë të them një fjali; por kuptimi që shpreh kjo fjali është jashtëzakonisht i</w:t>
      </w:r>
      <w:r>
        <w:rPr>
          <w:color w:val="231F20"/>
          <w:spacing w:val="-2"/>
        </w:rPr>
        <w:t> </w:t>
      </w:r>
      <w:r>
        <w:rPr>
          <w:color w:val="231F20"/>
        </w:rPr>
        <w:t>gjerë.</w:t>
      </w:r>
      <w:r>
        <w:rPr>
          <w:color w:val="231F20"/>
          <w:spacing w:val="-2"/>
        </w:rPr>
        <w:t> </w:t>
      </w:r>
      <w:r>
        <w:rPr>
          <w:color w:val="231F20"/>
        </w:rPr>
        <w:t>Mua</w:t>
      </w:r>
      <w:r>
        <w:rPr>
          <w:color w:val="231F20"/>
          <w:spacing w:val="-2"/>
        </w:rPr>
        <w:t> </w:t>
      </w:r>
      <w:r>
        <w:rPr>
          <w:color w:val="231F20"/>
        </w:rPr>
        <w:t>më</w:t>
      </w:r>
      <w:r>
        <w:rPr>
          <w:color w:val="231F20"/>
          <w:spacing w:val="-2"/>
        </w:rPr>
        <w:t> </w:t>
      </w:r>
      <w:r>
        <w:rPr>
          <w:color w:val="231F20"/>
        </w:rPr>
        <w:t>duhet</w:t>
      </w:r>
      <w:r>
        <w:rPr>
          <w:color w:val="231F20"/>
          <w:spacing w:val="-2"/>
        </w:rPr>
        <w:t> </w:t>
      </w:r>
      <w:r>
        <w:rPr>
          <w:color w:val="231F20"/>
        </w:rPr>
        <w:t>t’i</w:t>
      </w:r>
      <w:r>
        <w:rPr>
          <w:color w:val="231F20"/>
          <w:spacing w:val="-2"/>
        </w:rPr>
        <w:t> </w:t>
      </w:r>
      <w:r>
        <w:rPr>
          <w:color w:val="231F20"/>
        </w:rPr>
        <w:t>përvetësoj</w:t>
      </w:r>
      <w:r>
        <w:rPr>
          <w:color w:val="231F20"/>
          <w:spacing w:val="-2"/>
        </w:rPr>
        <w:t> </w:t>
      </w:r>
      <w:r>
        <w:rPr>
          <w:color w:val="231F20"/>
        </w:rPr>
        <w:t>këto</w:t>
      </w:r>
      <w:r>
        <w:rPr>
          <w:color w:val="231F20"/>
          <w:spacing w:val="-2"/>
        </w:rPr>
        <w:t> </w:t>
      </w:r>
      <w:r>
        <w:rPr>
          <w:color w:val="231F20"/>
        </w:rPr>
        <w:t>kuptime</w:t>
      </w:r>
      <w:r>
        <w:rPr>
          <w:color w:val="231F20"/>
          <w:spacing w:val="-2"/>
        </w:rPr>
        <w:t> </w:t>
      </w:r>
      <w:r>
        <w:rPr>
          <w:color w:val="231F20"/>
        </w:rPr>
        <w:t>të</w:t>
      </w:r>
      <w:r>
        <w:rPr>
          <w:color w:val="231F20"/>
          <w:spacing w:val="-2"/>
        </w:rPr>
        <w:t> </w:t>
      </w:r>
      <w:r>
        <w:rPr>
          <w:color w:val="231F20"/>
        </w:rPr>
        <w:t>gjera,</w:t>
      </w:r>
      <w:r>
        <w:rPr>
          <w:color w:val="231F20"/>
          <w:spacing w:val="-2"/>
        </w:rPr>
        <w:t> </w:t>
      </w:r>
      <w:r>
        <w:rPr>
          <w:color w:val="231F20"/>
        </w:rPr>
        <w:t>t’i</w:t>
      </w:r>
      <w:r>
        <w:rPr>
          <w:color w:val="231F20"/>
          <w:spacing w:val="-2"/>
        </w:rPr>
        <w:t> </w:t>
      </w:r>
      <w:r>
        <w:rPr>
          <w:color w:val="231F20"/>
        </w:rPr>
        <w:t>ndiej</w:t>
      </w:r>
      <w:r>
        <w:rPr>
          <w:color w:val="231F20"/>
          <w:spacing w:val="-2"/>
        </w:rPr>
        <w:t> </w:t>
      </w:r>
      <w:r>
        <w:rPr>
          <w:color w:val="231F20"/>
        </w:rPr>
        <w:t>në ndërgjegjen time, të bëj të mundur që të gjitha grimcat e trupit tim t’i ndiejnë</w:t>
      </w:r>
      <w:r>
        <w:rPr>
          <w:color w:val="231F20"/>
          <w:spacing w:val="-4"/>
        </w:rPr>
        <w:t> </w:t>
      </w:r>
      <w:r>
        <w:rPr>
          <w:color w:val="231F20"/>
        </w:rPr>
        <w:t>ato.”</w:t>
      </w:r>
      <w:r>
        <w:rPr>
          <w:color w:val="231F20"/>
          <w:spacing w:val="-4"/>
        </w:rPr>
        <w:t> </w:t>
      </w:r>
      <w:r>
        <w:rPr>
          <w:color w:val="231F20"/>
        </w:rPr>
        <w:t>Pra,</w:t>
      </w:r>
      <w:r>
        <w:rPr>
          <w:color w:val="231F20"/>
          <w:spacing w:val="-4"/>
        </w:rPr>
        <w:t> </w:t>
      </w:r>
      <w:r>
        <w:rPr>
          <w:color w:val="231F20"/>
        </w:rPr>
        <w:t>shprehja</w:t>
      </w:r>
      <w:r>
        <w:rPr>
          <w:color w:val="231F20"/>
          <w:spacing w:val="-3"/>
        </w:rPr>
        <w:t> </w:t>
      </w:r>
      <w:r>
        <w:rPr>
          <w:i/>
          <w:color w:val="231F20"/>
        </w:rPr>
        <w:t>“Lá</w:t>
      </w:r>
      <w:r>
        <w:rPr>
          <w:i/>
          <w:color w:val="231F20"/>
          <w:spacing w:val="-3"/>
        </w:rPr>
        <w:t> </w:t>
      </w:r>
      <w:r>
        <w:rPr>
          <w:i/>
          <w:color w:val="231F20"/>
        </w:rPr>
        <w:t>iláhe</w:t>
      </w:r>
      <w:r>
        <w:rPr>
          <w:i/>
          <w:color w:val="231F20"/>
          <w:spacing w:val="-3"/>
        </w:rPr>
        <w:t> </w:t>
      </w:r>
      <w:r>
        <w:rPr>
          <w:i/>
          <w:color w:val="231F20"/>
        </w:rPr>
        <w:t>il’lalláh”</w:t>
      </w:r>
      <w:r>
        <w:rPr>
          <w:i/>
          <w:color w:val="231F20"/>
          <w:spacing w:val="-4"/>
        </w:rPr>
        <w:t> </w:t>
      </w:r>
      <w:r>
        <w:rPr>
          <w:color w:val="231F20"/>
        </w:rPr>
        <w:t>nuk</w:t>
      </w:r>
      <w:r>
        <w:rPr>
          <w:color w:val="231F20"/>
          <w:spacing w:val="-4"/>
        </w:rPr>
        <w:t> </w:t>
      </w:r>
      <w:r>
        <w:rPr>
          <w:color w:val="231F20"/>
        </w:rPr>
        <w:t>është</w:t>
      </w:r>
      <w:r>
        <w:rPr>
          <w:color w:val="231F20"/>
          <w:spacing w:val="-4"/>
        </w:rPr>
        <w:t> </w:t>
      </w:r>
      <w:r>
        <w:rPr>
          <w:color w:val="231F20"/>
        </w:rPr>
        <w:t>një</w:t>
      </w:r>
      <w:r>
        <w:rPr>
          <w:color w:val="231F20"/>
          <w:spacing w:val="-4"/>
        </w:rPr>
        <w:t> </w:t>
      </w:r>
      <w:r>
        <w:rPr>
          <w:color w:val="231F20"/>
        </w:rPr>
        <w:t>shprehje që mund të thuhet në mënyrë të rëndomtë. Përkundrazi, kur ajo shqiptohet, do të thotë se po pranohet një rend jete, një sistem që e rrethon jetën me çdo gjë të sajën, dhe se i duhet qëndruar besnik asaj deri në fund të jetës.</w:t>
      </w:r>
    </w:p>
    <w:p>
      <w:pPr>
        <w:pStyle w:val="BodyText"/>
        <w:spacing w:line="249" w:lineRule="auto" w:before="130"/>
        <w:ind w:right="281" w:firstLine="283"/>
      </w:pPr>
      <w:r>
        <w:rPr>
          <w:color w:val="231F20"/>
        </w:rPr>
        <w:t>Shkurtimisht,</w:t>
      </w:r>
      <w:r>
        <w:rPr>
          <w:color w:val="231F20"/>
          <w:spacing w:val="-3"/>
        </w:rPr>
        <w:t> </w:t>
      </w:r>
      <w:r>
        <w:rPr>
          <w:color w:val="231F20"/>
        </w:rPr>
        <w:t>i</w:t>
      </w:r>
      <w:r>
        <w:rPr>
          <w:color w:val="231F20"/>
          <w:spacing w:val="-3"/>
        </w:rPr>
        <w:t> </w:t>
      </w:r>
      <w:r>
        <w:rPr>
          <w:color w:val="231F20"/>
        </w:rPr>
        <w:t>Vërteti</w:t>
      </w:r>
      <w:r>
        <w:rPr>
          <w:color w:val="231F20"/>
          <w:spacing w:val="-3"/>
        </w:rPr>
        <w:t> </w:t>
      </w:r>
      <w:r>
        <w:rPr>
          <w:color w:val="231F20"/>
        </w:rPr>
        <w:t>i</w:t>
      </w:r>
      <w:r>
        <w:rPr>
          <w:color w:val="231F20"/>
          <w:spacing w:val="-3"/>
        </w:rPr>
        <w:t> </w:t>
      </w:r>
      <w:r>
        <w:rPr>
          <w:color w:val="231F20"/>
        </w:rPr>
        <w:t>Madhëruar</w:t>
      </w:r>
      <w:r>
        <w:rPr>
          <w:color w:val="231F20"/>
          <w:spacing w:val="-3"/>
        </w:rPr>
        <w:t> </w:t>
      </w:r>
      <w:r>
        <w:rPr>
          <w:color w:val="231F20"/>
        </w:rPr>
        <w:t>ka</w:t>
      </w:r>
      <w:r>
        <w:rPr>
          <w:color w:val="231F20"/>
          <w:spacing w:val="-3"/>
        </w:rPr>
        <w:t> </w:t>
      </w:r>
      <w:r>
        <w:rPr>
          <w:color w:val="231F20"/>
        </w:rPr>
        <w:t>krijuar</w:t>
      </w:r>
      <w:r>
        <w:rPr>
          <w:color w:val="231F20"/>
          <w:spacing w:val="-3"/>
        </w:rPr>
        <w:t> </w:t>
      </w:r>
      <w:r>
        <w:rPr>
          <w:color w:val="231F20"/>
        </w:rPr>
        <w:t>universin</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bërë të</w:t>
      </w:r>
      <w:r>
        <w:rPr>
          <w:color w:val="231F20"/>
          <w:spacing w:val="30"/>
        </w:rPr>
        <w:t> </w:t>
      </w:r>
      <w:r>
        <w:rPr>
          <w:color w:val="231F20"/>
        </w:rPr>
        <w:t>njohur</w:t>
      </w:r>
      <w:r>
        <w:rPr>
          <w:color w:val="231F20"/>
          <w:spacing w:val="30"/>
        </w:rPr>
        <w:t> </w:t>
      </w:r>
      <w:r>
        <w:rPr>
          <w:color w:val="231F20"/>
        </w:rPr>
        <w:t>veten,</w:t>
      </w:r>
      <w:r>
        <w:rPr>
          <w:color w:val="231F20"/>
          <w:spacing w:val="30"/>
        </w:rPr>
        <w:t> </w:t>
      </w:r>
      <w:r>
        <w:rPr>
          <w:color w:val="231F20"/>
        </w:rPr>
        <w:t>dhe,</w:t>
      </w:r>
      <w:r>
        <w:rPr>
          <w:color w:val="231F20"/>
          <w:spacing w:val="30"/>
        </w:rPr>
        <w:t> </w:t>
      </w:r>
      <w:r>
        <w:rPr>
          <w:color w:val="231F20"/>
        </w:rPr>
        <w:t>për</w:t>
      </w:r>
      <w:r>
        <w:rPr>
          <w:color w:val="231F20"/>
          <w:spacing w:val="30"/>
        </w:rPr>
        <w:t> </w:t>
      </w:r>
      <w:r>
        <w:rPr>
          <w:color w:val="231F20"/>
        </w:rPr>
        <w:t>të</w:t>
      </w:r>
      <w:r>
        <w:rPr>
          <w:color w:val="231F20"/>
          <w:spacing w:val="30"/>
        </w:rPr>
        <w:t> </w:t>
      </w:r>
      <w:r>
        <w:rPr>
          <w:color w:val="231F20"/>
        </w:rPr>
        <w:t>bërë</w:t>
      </w:r>
      <w:r>
        <w:rPr>
          <w:color w:val="231F20"/>
          <w:spacing w:val="30"/>
        </w:rPr>
        <w:t> </w:t>
      </w:r>
      <w:r>
        <w:rPr>
          <w:color w:val="231F20"/>
        </w:rPr>
        <w:t>të</w:t>
      </w:r>
      <w:r>
        <w:rPr>
          <w:color w:val="231F20"/>
          <w:spacing w:val="30"/>
        </w:rPr>
        <w:t> </w:t>
      </w:r>
      <w:r>
        <w:rPr>
          <w:color w:val="231F20"/>
        </w:rPr>
        <w:t>mundur</w:t>
      </w:r>
      <w:r>
        <w:rPr>
          <w:color w:val="231F20"/>
          <w:spacing w:val="30"/>
        </w:rPr>
        <w:t> </w:t>
      </w:r>
      <w:r>
        <w:rPr>
          <w:color w:val="231F20"/>
        </w:rPr>
        <w:t>leximin</w:t>
      </w:r>
      <w:r>
        <w:rPr>
          <w:color w:val="231F20"/>
          <w:spacing w:val="30"/>
        </w:rPr>
        <w:t> </w:t>
      </w:r>
      <w:r>
        <w:rPr>
          <w:color w:val="231F20"/>
        </w:rPr>
        <w:t>e</w:t>
      </w:r>
      <w:r>
        <w:rPr>
          <w:color w:val="231F20"/>
          <w:spacing w:val="30"/>
        </w:rPr>
        <w:t> </w:t>
      </w:r>
      <w:r>
        <w:rPr>
          <w:color w:val="231F20"/>
        </w:rPr>
        <w:t>atributeve</w:t>
      </w:r>
      <w:r>
        <w:rPr>
          <w:color w:val="231F20"/>
          <w:spacing w:val="30"/>
        </w:rPr>
        <w:t> </w:t>
      </w:r>
      <w:r>
        <w:rPr>
          <w:color w:val="231F20"/>
        </w:rPr>
        <w:t>të tij, brenda atij universi ka vendosur një rend. Për rrjedhojë, rendi për Të</w:t>
      </w:r>
      <w:r>
        <w:rPr>
          <w:color w:val="231F20"/>
          <w:spacing w:val="-1"/>
        </w:rPr>
        <w:t> </w:t>
      </w:r>
      <w:r>
        <w:rPr>
          <w:color w:val="231F20"/>
        </w:rPr>
        <w:t>flet,</w:t>
      </w:r>
      <w:r>
        <w:rPr>
          <w:color w:val="231F20"/>
          <w:spacing w:val="-1"/>
        </w:rPr>
        <w:t> </w:t>
      </w:r>
      <w:r>
        <w:rPr>
          <w:color w:val="231F20"/>
        </w:rPr>
        <w:t>harmonia</w:t>
      </w:r>
      <w:r>
        <w:rPr>
          <w:color w:val="231F20"/>
          <w:spacing w:val="-1"/>
        </w:rPr>
        <w:t> </w:t>
      </w:r>
      <w:r>
        <w:rPr>
          <w:color w:val="231F20"/>
        </w:rPr>
        <w:t>Atë</w:t>
      </w:r>
      <w:r>
        <w:rPr>
          <w:color w:val="231F20"/>
          <w:spacing w:val="-1"/>
        </w:rPr>
        <w:t> </w:t>
      </w:r>
      <w:r>
        <w:rPr>
          <w:color w:val="231F20"/>
        </w:rPr>
        <w:t>përmend,</w:t>
      </w:r>
      <w:r>
        <w:rPr>
          <w:color w:val="231F20"/>
          <w:spacing w:val="-1"/>
        </w:rPr>
        <w:t> </w:t>
      </w:r>
      <w:r>
        <w:rPr>
          <w:color w:val="231F20"/>
        </w:rPr>
        <w:t>gjithësia</w:t>
      </w:r>
      <w:r>
        <w:rPr>
          <w:color w:val="231F20"/>
          <w:spacing w:val="-1"/>
        </w:rPr>
        <w:t> </w:t>
      </w:r>
      <w:r>
        <w:rPr>
          <w:color w:val="231F20"/>
        </w:rPr>
        <w:t>Atë</w:t>
      </w:r>
      <w:r>
        <w:rPr>
          <w:color w:val="231F20"/>
          <w:spacing w:val="-1"/>
        </w:rPr>
        <w:t> </w:t>
      </w:r>
      <w:r>
        <w:rPr>
          <w:color w:val="231F20"/>
        </w:rPr>
        <w:t>rri</w:t>
      </w:r>
      <w:r>
        <w:rPr>
          <w:color w:val="231F20"/>
          <w:spacing w:val="-1"/>
        </w:rPr>
        <w:t> </w:t>
      </w:r>
      <w:r>
        <w:rPr>
          <w:color w:val="231F20"/>
        </w:rPr>
        <w:t>e</w:t>
      </w:r>
      <w:r>
        <w:rPr>
          <w:color w:val="231F20"/>
          <w:spacing w:val="-1"/>
        </w:rPr>
        <w:t> </w:t>
      </w:r>
      <w:r>
        <w:rPr>
          <w:color w:val="231F20"/>
        </w:rPr>
        <w:t>shpjegon.</w:t>
      </w:r>
      <w:r>
        <w:rPr>
          <w:color w:val="231F20"/>
          <w:spacing w:val="-1"/>
        </w:rPr>
        <w:t> </w:t>
      </w:r>
      <w:r>
        <w:rPr>
          <w:color w:val="231F20"/>
        </w:rPr>
        <w:t>Të</w:t>
      </w:r>
      <w:r>
        <w:rPr>
          <w:color w:val="231F20"/>
          <w:spacing w:val="-1"/>
        </w:rPr>
        <w:t> </w:t>
      </w:r>
      <w:r>
        <w:rPr>
          <w:color w:val="231F20"/>
        </w:rPr>
        <w:t>gjitha qeniet e universit, të vetëdijshme dhe të pavetëdijshme, janë si gjuhë që thërrasin emrin “Allah” dhe që e përmendin pa pushim Atë. Kurse </w:t>
      </w:r>
      <w:r>
        <w:rPr>
          <w:color w:val="231F20"/>
          <w:spacing w:val="-2"/>
        </w:rPr>
        <w:t>njeriu,</w:t>
      </w:r>
      <w:r>
        <w:rPr>
          <w:color w:val="231F20"/>
          <w:spacing w:val="-15"/>
        </w:rPr>
        <w:t> </w:t>
      </w:r>
      <w:r>
        <w:rPr>
          <w:color w:val="231F20"/>
          <w:spacing w:val="-2"/>
        </w:rPr>
        <w:t>si</w:t>
      </w:r>
      <w:r>
        <w:rPr>
          <w:color w:val="231F20"/>
          <w:spacing w:val="-13"/>
        </w:rPr>
        <w:t> </w:t>
      </w:r>
      <w:r>
        <w:rPr>
          <w:color w:val="231F20"/>
          <w:spacing w:val="-2"/>
        </w:rPr>
        <w:t>një</w:t>
      </w:r>
      <w:r>
        <w:rPr>
          <w:color w:val="231F20"/>
          <w:spacing w:val="-13"/>
        </w:rPr>
        <w:t> </w:t>
      </w:r>
      <w:r>
        <w:rPr>
          <w:color w:val="231F20"/>
          <w:spacing w:val="-2"/>
        </w:rPr>
        <w:t>krijesë</w:t>
      </w:r>
      <w:r>
        <w:rPr>
          <w:color w:val="231F20"/>
          <w:spacing w:val="-13"/>
        </w:rPr>
        <w:t> </w:t>
      </w:r>
      <w:r>
        <w:rPr>
          <w:color w:val="231F20"/>
          <w:spacing w:val="-2"/>
        </w:rPr>
        <w:t>tek</w:t>
      </w:r>
      <w:r>
        <w:rPr>
          <w:color w:val="231F20"/>
          <w:spacing w:val="-13"/>
        </w:rPr>
        <w:t> </w:t>
      </w:r>
      <w:r>
        <w:rPr>
          <w:color w:val="231F20"/>
          <w:spacing w:val="-2"/>
        </w:rPr>
        <w:t>e</w:t>
      </w:r>
      <w:r>
        <w:rPr>
          <w:color w:val="231F20"/>
          <w:spacing w:val="-13"/>
        </w:rPr>
        <w:t> </w:t>
      </w:r>
      <w:r>
        <w:rPr>
          <w:color w:val="231F20"/>
          <w:spacing w:val="-2"/>
        </w:rPr>
        <w:t>cila</w:t>
      </w:r>
      <w:r>
        <w:rPr>
          <w:color w:val="231F20"/>
          <w:spacing w:val="-13"/>
        </w:rPr>
        <w:t> </w:t>
      </w:r>
      <w:r>
        <w:rPr>
          <w:color w:val="231F20"/>
          <w:spacing w:val="-2"/>
        </w:rPr>
        <w:t>Zoti</w:t>
      </w:r>
      <w:r>
        <w:rPr>
          <w:color w:val="231F20"/>
          <w:spacing w:val="-13"/>
        </w:rPr>
        <w:t> </w:t>
      </w:r>
      <w:r>
        <w:rPr>
          <w:color w:val="231F20"/>
          <w:spacing w:val="-2"/>
        </w:rPr>
        <w:t>ka</w:t>
      </w:r>
      <w:r>
        <w:rPr>
          <w:color w:val="231F20"/>
          <w:spacing w:val="-13"/>
        </w:rPr>
        <w:t> </w:t>
      </w:r>
      <w:r>
        <w:rPr>
          <w:color w:val="231F20"/>
          <w:spacing w:val="-2"/>
        </w:rPr>
        <w:t>mundësuar</w:t>
      </w:r>
      <w:r>
        <w:rPr>
          <w:color w:val="231F20"/>
          <w:spacing w:val="-13"/>
        </w:rPr>
        <w:t> </w:t>
      </w:r>
      <w:r>
        <w:rPr>
          <w:color w:val="231F20"/>
          <w:spacing w:val="-2"/>
        </w:rPr>
        <w:t>edhe</w:t>
      </w:r>
      <w:r>
        <w:rPr>
          <w:color w:val="231F20"/>
          <w:spacing w:val="-13"/>
        </w:rPr>
        <w:t> </w:t>
      </w:r>
      <w:r>
        <w:rPr>
          <w:color w:val="231F20"/>
          <w:spacing w:val="-2"/>
        </w:rPr>
        <w:t>çeljen</w:t>
      </w:r>
      <w:r>
        <w:rPr>
          <w:color w:val="231F20"/>
          <w:spacing w:val="-13"/>
        </w:rPr>
        <w:t> </w:t>
      </w:r>
      <w:r>
        <w:rPr>
          <w:color w:val="231F20"/>
          <w:spacing w:val="-2"/>
        </w:rPr>
        <w:t>e</w:t>
      </w:r>
      <w:r>
        <w:rPr>
          <w:color w:val="231F20"/>
          <w:spacing w:val="-13"/>
        </w:rPr>
        <w:t> </w:t>
      </w:r>
      <w:r>
        <w:rPr>
          <w:color w:val="231F20"/>
          <w:spacing w:val="-2"/>
        </w:rPr>
        <w:t>lules</w:t>
      </w:r>
      <w:r>
        <w:rPr>
          <w:color w:val="231F20"/>
          <w:spacing w:val="-13"/>
        </w:rPr>
        <w:t> </w:t>
      </w:r>
      <w:r>
        <w:rPr>
          <w:color w:val="231F20"/>
          <w:spacing w:val="-2"/>
        </w:rPr>
        <w:t>së</w:t>
      </w:r>
      <w:r>
        <w:rPr>
          <w:color w:val="231F20"/>
          <w:spacing w:val="-13"/>
        </w:rPr>
        <w:t> </w:t>
      </w:r>
      <w:r>
        <w:rPr>
          <w:color w:val="231F20"/>
          <w:spacing w:val="-2"/>
        </w:rPr>
        <w:t>të shprehurit, me ndërgjegjen,</w:t>
      </w:r>
      <w:r>
        <w:rPr>
          <w:color w:val="231F20"/>
          <w:spacing w:val="-10"/>
        </w:rPr>
        <w:t> </w:t>
      </w:r>
      <w:r>
        <w:rPr>
          <w:color w:val="231F20"/>
          <w:spacing w:val="-2"/>
        </w:rPr>
        <w:t>aftësinë</w:t>
      </w:r>
      <w:r>
        <w:rPr>
          <w:color w:val="231F20"/>
          <w:spacing w:val="-10"/>
        </w:rPr>
        <w:t> </w:t>
      </w:r>
      <w:r>
        <w:rPr>
          <w:color w:val="231F20"/>
          <w:spacing w:val="-2"/>
        </w:rPr>
        <w:t>e</w:t>
      </w:r>
      <w:r>
        <w:rPr>
          <w:color w:val="231F20"/>
          <w:spacing w:val="-10"/>
        </w:rPr>
        <w:t> </w:t>
      </w:r>
      <w:r>
        <w:rPr>
          <w:color w:val="231F20"/>
          <w:spacing w:val="-2"/>
        </w:rPr>
        <w:t>tij</w:t>
      </w:r>
      <w:r>
        <w:rPr>
          <w:color w:val="231F20"/>
          <w:spacing w:val="-10"/>
        </w:rPr>
        <w:t> </w:t>
      </w:r>
      <w:r>
        <w:rPr>
          <w:color w:val="231F20"/>
          <w:spacing w:val="-2"/>
        </w:rPr>
        <w:t>për</w:t>
      </w:r>
      <w:r>
        <w:rPr>
          <w:color w:val="231F20"/>
          <w:spacing w:val="-10"/>
        </w:rPr>
        <w:t> </w:t>
      </w:r>
      <w:r>
        <w:rPr>
          <w:color w:val="231F20"/>
          <w:spacing w:val="-2"/>
        </w:rPr>
        <w:t>të</w:t>
      </w:r>
      <w:r>
        <w:rPr>
          <w:color w:val="231F20"/>
          <w:spacing w:val="-10"/>
        </w:rPr>
        <w:t> </w:t>
      </w:r>
      <w:r>
        <w:rPr>
          <w:color w:val="231F20"/>
          <w:spacing w:val="-2"/>
        </w:rPr>
        <w:t>perceptuar</w:t>
      </w:r>
      <w:r>
        <w:rPr>
          <w:color w:val="231F20"/>
          <w:spacing w:val="-10"/>
        </w:rPr>
        <w:t> </w:t>
      </w:r>
      <w:r>
        <w:rPr>
          <w:color w:val="231F20"/>
          <w:spacing w:val="-2"/>
        </w:rPr>
        <w:t>dhe</w:t>
      </w:r>
      <w:r>
        <w:rPr>
          <w:color w:val="231F20"/>
          <w:spacing w:val="-10"/>
        </w:rPr>
        <w:t> </w:t>
      </w:r>
      <w:r>
        <w:rPr>
          <w:color w:val="231F20"/>
          <w:spacing w:val="-2"/>
        </w:rPr>
        <w:t>vullnetin </w:t>
      </w:r>
      <w:r>
        <w:rPr>
          <w:color w:val="231F20"/>
        </w:rPr>
        <w:t>e</w:t>
      </w:r>
      <w:r>
        <w:rPr>
          <w:color w:val="231F20"/>
          <w:spacing w:val="-15"/>
        </w:rPr>
        <w:t> </w:t>
      </w:r>
      <w:r>
        <w:rPr>
          <w:color w:val="231F20"/>
        </w:rPr>
        <w:t>tij,</w:t>
      </w:r>
      <w:r>
        <w:rPr>
          <w:color w:val="231F20"/>
          <w:spacing w:val="-15"/>
        </w:rPr>
        <w:t> </w:t>
      </w:r>
      <w:r>
        <w:rPr>
          <w:color w:val="231F20"/>
        </w:rPr>
        <w:t>bëhet</w:t>
      </w:r>
      <w:r>
        <w:rPr>
          <w:color w:val="231F20"/>
          <w:spacing w:val="-15"/>
        </w:rPr>
        <w:t> </w:t>
      </w:r>
      <w:r>
        <w:rPr>
          <w:color w:val="231F20"/>
        </w:rPr>
        <w:t>përkthyes</w:t>
      </w:r>
      <w:r>
        <w:rPr>
          <w:color w:val="231F20"/>
          <w:spacing w:val="-15"/>
        </w:rPr>
        <w:t> </w:t>
      </w:r>
      <w:r>
        <w:rPr>
          <w:color w:val="231F20"/>
        </w:rPr>
        <w:t>i</w:t>
      </w:r>
      <w:r>
        <w:rPr>
          <w:color w:val="231F20"/>
          <w:spacing w:val="-15"/>
        </w:rPr>
        <w:t> </w:t>
      </w:r>
      <w:r>
        <w:rPr>
          <w:color w:val="231F20"/>
        </w:rPr>
        <w:t>këtyre</w:t>
      </w:r>
      <w:r>
        <w:rPr>
          <w:color w:val="231F20"/>
          <w:spacing w:val="-15"/>
        </w:rPr>
        <w:t> </w:t>
      </w:r>
      <w:r>
        <w:rPr>
          <w:color w:val="231F20"/>
        </w:rPr>
        <w:t>përmendjeve</w:t>
      </w:r>
      <w:r>
        <w:rPr>
          <w:color w:val="231F20"/>
          <w:spacing w:val="-15"/>
        </w:rPr>
        <w:t> </w:t>
      </w:r>
      <w:r>
        <w:rPr>
          <w:color w:val="231F20"/>
        </w:rPr>
        <w:t>kudo</w:t>
      </w:r>
      <w:r>
        <w:rPr>
          <w:color w:val="231F20"/>
          <w:spacing w:val="-10"/>
        </w:rPr>
        <w:t> </w:t>
      </w:r>
      <w:r>
        <w:rPr>
          <w:color w:val="231F20"/>
        </w:rPr>
        <w:t>nëpër</w:t>
      </w:r>
      <w:r>
        <w:rPr>
          <w:color w:val="231F20"/>
          <w:spacing w:val="-9"/>
        </w:rPr>
        <w:t> </w:t>
      </w:r>
      <w:r>
        <w:rPr>
          <w:color w:val="231F20"/>
        </w:rPr>
        <w:t>gjithësi</w:t>
      </w:r>
      <w:r>
        <w:rPr>
          <w:color w:val="231F20"/>
          <w:spacing w:val="-10"/>
        </w:rPr>
        <w:t> </w:t>
      </w:r>
      <w:r>
        <w:rPr>
          <w:color w:val="231F20"/>
        </w:rPr>
        <w:t>dhe,</w:t>
      </w:r>
      <w:r>
        <w:rPr>
          <w:color w:val="231F20"/>
          <w:spacing w:val="-9"/>
        </w:rPr>
        <w:t> </w:t>
      </w:r>
      <w:r>
        <w:rPr>
          <w:color w:val="231F20"/>
        </w:rPr>
        <w:t>më pas, i shpreh këto të vërteta edhe nëpërmjet gjuhës së vet.</w:t>
      </w:r>
    </w:p>
    <w:p>
      <w:pPr>
        <w:pStyle w:val="BodyText"/>
        <w:spacing w:line="249" w:lineRule="auto" w:before="123"/>
        <w:ind w:right="281" w:firstLine="283"/>
      </w:pPr>
      <w:r>
        <w:rPr>
          <w:color w:val="231F20"/>
          <w:spacing w:val="-4"/>
        </w:rPr>
        <w:t>Kur</w:t>
      </w:r>
      <w:r>
        <w:rPr>
          <w:color w:val="231F20"/>
          <w:spacing w:val="-7"/>
        </w:rPr>
        <w:t> </w:t>
      </w:r>
      <w:r>
        <w:rPr>
          <w:color w:val="231F20"/>
          <w:spacing w:val="-4"/>
        </w:rPr>
        <w:t>të</w:t>
      </w:r>
      <w:r>
        <w:rPr>
          <w:color w:val="231F20"/>
          <w:spacing w:val="-7"/>
        </w:rPr>
        <w:t> </w:t>
      </w:r>
      <w:r>
        <w:rPr>
          <w:color w:val="231F20"/>
          <w:spacing w:val="-4"/>
        </w:rPr>
        <w:t>vijë</w:t>
      </w:r>
      <w:r>
        <w:rPr>
          <w:color w:val="231F20"/>
          <w:spacing w:val="-7"/>
        </w:rPr>
        <w:t> </w:t>
      </w:r>
      <w:r>
        <w:rPr>
          <w:color w:val="231F20"/>
          <w:spacing w:val="-4"/>
        </w:rPr>
        <w:t>koha,</w:t>
      </w:r>
      <w:r>
        <w:rPr>
          <w:color w:val="231F20"/>
          <w:spacing w:val="-7"/>
        </w:rPr>
        <w:t> </w:t>
      </w:r>
      <w:r>
        <w:rPr>
          <w:color w:val="231F20"/>
          <w:spacing w:val="-4"/>
        </w:rPr>
        <w:t>gjithçka</w:t>
      </w:r>
      <w:r>
        <w:rPr>
          <w:color w:val="231F20"/>
          <w:spacing w:val="-7"/>
        </w:rPr>
        <w:t> </w:t>
      </w:r>
      <w:r>
        <w:rPr>
          <w:color w:val="231F20"/>
          <w:spacing w:val="-4"/>
        </w:rPr>
        <w:t>do</w:t>
      </w:r>
      <w:r>
        <w:rPr>
          <w:color w:val="231F20"/>
          <w:spacing w:val="-7"/>
        </w:rPr>
        <w:t> </w:t>
      </w:r>
      <w:r>
        <w:rPr>
          <w:color w:val="231F20"/>
          <w:spacing w:val="-4"/>
        </w:rPr>
        <w:t>t’u</w:t>
      </w:r>
      <w:r>
        <w:rPr>
          <w:color w:val="231F20"/>
          <w:spacing w:val="-7"/>
        </w:rPr>
        <w:t> </w:t>
      </w:r>
      <w:r>
        <w:rPr>
          <w:color w:val="231F20"/>
          <w:spacing w:val="-4"/>
        </w:rPr>
        <w:t>bashkohet</w:t>
      </w:r>
      <w:r>
        <w:rPr>
          <w:color w:val="231F20"/>
          <w:spacing w:val="-7"/>
        </w:rPr>
        <w:t> </w:t>
      </w:r>
      <w:r>
        <w:rPr>
          <w:color w:val="231F20"/>
          <w:spacing w:val="-4"/>
        </w:rPr>
        <w:t>këtyre</w:t>
      </w:r>
      <w:r>
        <w:rPr>
          <w:color w:val="231F20"/>
          <w:spacing w:val="-7"/>
        </w:rPr>
        <w:t> </w:t>
      </w:r>
      <w:r>
        <w:rPr>
          <w:color w:val="231F20"/>
          <w:spacing w:val="-4"/>
        </w:rPr>
        <w:t>gjuhëve</w:t>
      </w:r>
      <w:r>
        <w:rPr>
          <w:color w:val="231F20"/>
          <w:spacing w:val="-7"/>
        </w:rPr>
        <w:t> </w:t>
      </w:r>
      <w:r>
        <w:rPr>
          <w:color w:val="231F20"/>
          <w:spacing w:val="-4"/>
        </w:rPr>
        <w:t>që</w:t>
      </w:r>
      <w:r>
        <w:rPr>
          <w:color w:val="231F20"/>
          <w:spacing w:val="-7"/>
        </w:rPr>
        <w:t> </w:t>
      </w:r>
      <w:r>
        <w:rPr>
          <w:color w:val="231F20"/>
          <w:spacing w:val="-4"/>
        </w:rPr>
        <w:t>ulërasin </w:t>
      </w:r>
      <w:r>
        <w:rPr>
          <w:color w:val="231F20"/>
        </w:rPr>
        <w:t>ekzistencën</w:t>
      </w:r>
      <w:r>
        <w:rPr>
          <w:color w:val="231F20"/>
          <w:spacing w:val="-4"/>
        </w:rPr>
        <w:t> </w:t>
      </w:r>
      <w:r>
        <w:rPr>
          <w:color w:val="231F20"/>
        </w:rPr>
        <w:t>e</w:t>
      </w:r>
      <w:r>
        <w:rPr>
          <w:color w:val="231F20"/>
          <w:spacing w:val="-4"/>
        </w:rPr>
        <w:t> </w:t>
      </w:r>
      <w:r>
        <w:rPr>
          <w:color w:val="231F20"/>
        </w:rPr>
        <w:t>Allahut,</w:t>
      </w:r>
      <w:r>
        <w:rPr>
          <w:color w:val="231F20"/>
          <w:spacing w:val="-4"/>
        </w:rPr>
        <w:t> </w:t>
      </w:r>
      <w:r>
        <w:rPr>
          <w:color w:val="231F20"/>
        </w:rPr>
        <w:t>të</w:t>
      </w:r>
      <w:r>
        <w:rPr>
          <w:color w:val="231F20"/>
          <w:spacing w:val="-4"/>
        </w:rPr>
        <w:t> </w:t>
      </w:r>
      <w:r>
        <w:rPr>
          <w:color w:val="231F20"/>
        </w:rPr>
        <w:t>gjithë</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shkrihen</w:t>
      </w:r>
      <w:r>
        <w:rPr>
          <w:color w:val="231F20"/>
          <w:spacing w:val="-4"/>
        </w:rPr>
        <w:t> </w:t>
      </w:r>
      <w:r>
        <w:rPr>
          <w:color w:val="231F20"/>
        </w:rPr>
        <w:t>ashtu</w:t>
      </w:r>
      <w:r>
        <w:rPr>
          <w:color w:val="231F20"/>
          <w:spacing w:val="-4"/>
        </w:rPr>
        <w:t> </w:t>
      </w:r>
      <w:r>
        <w:rPr>
          <w:color w:val="231F20"/>
        </w:rPr>
        <w:t>siç</w:t>
      </w:r>
      <w:r>
        <w:rPr>
          <w:color w:val="231F20"/>
          <w:spacing w:val="-4"/>
        </w:rPr>
        <w:t> </w:t>
      </w:r>
      <w:r>
        <w:rPr>
          <w:color w:val="231F20"/>
        </w:rPr>
        <w:t>shkrihen</w:t>
      </w:r>
      <w:r>
        <w:rPr>
          <w:color w:val="231F20"/>
          <w:spacing w:val="-4"/>
        </w:rPr>
        <w:t> </w:t>
      </w:r>
      <w:r>
        <w:rPr>
          <w:color w:val="231F20"/>
        </w:rPr>
        <w:t>akujt me ardhjen e pranverës e, në këtë mënyrë, do të bëhen përkthyes të</w:t>
      </w:r>
      <w:r>
        <w:rPr>
          <w:color w:val="231F20"/>
          <w:spacing w:val="80"/>
        </w:rPr>
        <w:t> </w:t>
      </w:r>
      <w:r>
        <w:rPr>
          <w:color w:val="231F20"/>
        </w:rPr>
        <w:t>së drejtës</w:t>
      </w:r>
      <w:r>
        <w:rPr>
          <w:color w:val="231F20"/>
          <w:spacing w:val="1"/>
        </w:rPr>
        <w:t> </w:t>
      </w:r>
      <w:r>
        <w:rPr>
          <w:color w:val="231F20"/>
        </w:rPr>
        <w:t>dhe</w:t>
      </w:r>
      <w:r>
        <w:rPr>
          <w:color w:val="231F20"/>
          <w:spacing w:val="1"/>
        </w:rPr>
        <w:t> </w:t>
      </w:r>
      <w:r>
        <w:rPr>
          <w:color w:val="231F20"/>
        </w:rPr>
        <w:t>së vërtetës.</w:t>
      </w:r>
      <w:r>
        <w:rPr>
          <w:color w:val="231F20"/>
          <w:spacing w:val="1"/>
        </w:rPr>
        <w:t> </w:t>
      </w:r>
      <w:r>
        <w:rPr>
          <w:color w:val="231F20"/>
        </w:rPr>
        <w:t>Akujt</w:t>
      </w:r>
      <w:r>
        <w:rPr>
          <w:color w:val="231F20"/>
          <w:spacing w:val="1"/>
        </w:rPr>
        <w:t> </w:t>
      </w:r>
      <w:r>
        <w:rPr>
          <w:color w:val="231F20"/>
        </w:rPr>
        <w:t>në</w:t>
      </w:r>
      <w:r>
        <w:rPr>
          <w:color w:val="231F20"/>
          <w:spacing w:val="1"/>
        </w:rPr>
        <w:t> </w:t>
      </w:r>
      <w:r>
        <w:rPr>
          <w:color w:val="231F20"/>
        </w:rPr>
        <w:t>behar shkrihen,</w:t>
      </w:r>
      <w:r>
        <w:rPr>
          <w:color w:val="231F20"/>
          <w:spacing w:val="1"/>
        </w:rPr>
        <w:t> </w:t>
      </w:r>
      <w:r>
        <w:rPr>
          <w:color w:val="231F20"/>
        </w:rPr>
        <w:t>në</w:t>
      </w:r>
      <w:r>
        <w:rPr>
          <w:color w:val="231F20"/>
          <w:spacing w:val="1"/>
        </w:rPr>
        <w:t> </w:t>
      </w:r>
      <w:r>
        <w:rPr>
          <w:color w:val="231F20"/>
        </w:rPr>
        <w:t>behar</w:t>
      </w:r>
      <w:r>
        <w:rPr>
          <w:color w:val="231F20"/>
          <w:spacing w:val="1"/>
        </w:rPr>
        <w:t> </w:t>
      </w:r>
      <w:r>
        <w:rPr>
          <w:color w:val="231F20"/>
          <w:spacing w:val="-2"/>
        </w:rPr>
        <w:t>zgjidhen</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gjuhët, edhe bilbilat në behar fillojnë të këndojnë. Farat e mbjella mbijnë e fillojnë të hedhin shtat po ashtu në behar. Mund të themi se ne</w:t>
      </w:r>
      <w:r>
        <w:rPr>
          <w:color w:val="231F20"/>
          <w:spacing w:val="-12"/>
        </w:rPr>
        <w:t> </w:t>
      </w:r>
      <w:r>
        <w:rPr>
          <w:color w:val="231F20"/>
        </w:rPr>
        <w:t>e</w:t>
      </w:r>
      <w:r>
        <w:rPr>
          <w:color w:val="231F20"/>
          <w:spacing w:val="-12"/>
        </w:rPr>
        <w:t> </w:t>
      </w:r>
      <w:r>
        <w:rPr>
          <w:color w:val="231F20"/>
        </w:rPr>
        <w:t>kemi</w:t>
      </w:r>
      <w:r>
        <w:rPr>
          <w:color w:val="231F20"/>
          <w:spacing w:val="-12"/>
        </w:rPr>
        <w:t> </w:t>
      </w:r>
      <w:r>
        <w:rPr>
          <w:color w:val="231F20"/>
        </w:rPr>
        <w:t>arritur</w:t>
      </w:r>
      <w:r>
        <w:rPr>
          <w:color w:val="231F20"/>
          <w:spacing w:val="-12"/>
        </w:rPr>
        <w:t> </w:t>
      </w:r>
      <w:r>
        <w:rPr>
          <w:color w:val="231F20"/>
        </w:rPr>
        <w:t>beharin</w:t>
      </w:r>
      <w:r>
        <w:rPr>
          <w:color w:val="231F20"/>
          <w:spacing w:val="-12"/>
        </w:rPr>
        <w:t> </w:t>
      </w:r>
      <w:r>
        <w:rPr>
          <w:color w:val="231F20"/>
        </w:rPr>
        <w:t>ku</w:t>
      </w:r>
      <w:r>
        <w:rPr>
          <w:color w:val="231F20"/>
          <w:spacing w:val="-12"/>
        </w:rPr>
        <w:t> </w:t>
      </w:r>
      <w:r>
        <w:rPr>
          <w:color w:val="231F20"/>
        </w:rPr>
        <w:t>të</w:t>
      </w:r>
      <w:r>
        <w:rPr>
          <w:color w:val="231F20"/>
          <w:spacing w:val="-12"/>
        </w:rPr>
        <w:t> </w:t>
      </w:r>
      <w:r>
        <w:rPr>
          <w:color w:val="231F20"/>
        </w:rPr>
        <w:t>gjitha</w:t>
      </w:r>
      <w:r>
        <w:rPr>
          <w:color w:val="231F20"/>
          <w:spacing w:val="-12"/>
        </w:rPr>
        <w:t> </w:t>
      </w:r>
      <w:r>
        <w:rPr>
          <w:color w:val="231F20"/>
        </w:rPr>
        <w:t>këto</w:t>
      </w:r>
      <w:r>
        <w:rPr>
          <w:color w:val="231F20"/>
          <w:spacing w:val="-12"/>
        </w:rPr>
        <w:t> </w:t>
      </w:r>
      <w:r>
        <w:rPr>
          <w:color w:val="231F20"/>
        </w:rPr>
        <w:t>përjetohen</w:t>
      </w:r>
      <w:r>
        <w:rPr>
          <w:color w:val="231F20"/>
          <w:spacing w:val="-12"/>
        </w:rPr>
        <w:t> </w:t>
      </w:r>
      <w:r>
        <w:rPr>
          <w:color w:val="231F20"/>
        </w:rPr>
        <w:t>hap</w:t>
      </w:r>
      <w:r>
        <w:rPr>
          <w:color w:val="231F20"/>
          <w:spacing w:val="-12"/>
        </w:rPr>
        <w:t> </w:t>
      </w:r>
      <w:r>
        <w:rPr>
          <w:color w:val="231F20"/>
        </w:rPr>
        <w:t>pas</w:t>
      </w:r>
      <w:r>
        <w:rPr>
          <w:color w:val="231F20"/>
          <w:spacing w:val="-12"/>
        </w:rPr>
        <w:t> </w:t>
      </w:r>
      <w:r>
        <w:rPr>
          <w:color w:val="231F20"/>
        </w:rPr>
        <w:t>hapi.</w:t>
      </w:r>
      <w:r>
        <w:rPr>
          <w:color w:val="231F20"/>
          <w:spacing w:val="-12"/>
        </w:rPr>
        <w:t> </w:t>
      </w:r>
      <w:r>
        <w:rPr>
          <w:color w:val="231F20"/>
        </w:rPr>
        <w:t>Sot, </w:t>
      </w:r>
      <w:r>
        <w:rPr>
          <w:color w:val="231F20"/>
          <w:spacing w:val="-2"/>
        </w:rPr>
        <w:t>në</w:t>
      </w:r>
      <w:r>
        <w:rPr>
          <w:color w:val="231F20"/>
          <w:spacing w:val="-13"/>
        </w:rPr>
        <w:t> </w:t>
      </w:r>
      <w:r>
        <w:rPr>
          <w:color w:val="231F20"/>
          <w:spacing w:val="-2"/>
        </w:rPr>
        <w:t>çdo</w:t>
      </w:r>
      <w:r>
        <w:rPr>
          <w:color w:val="231F20"/>
          <w:spacing w:val="-13"/>
        </w:rPr>
        <w:t> </w:t>
      </w:r>
      <w:r>
        <w:rPr>
          <w:color w:val="231F20"/>
          <w:spacing w:val="-2"/>
        </w:rPr>
        <w:t>anë</w:t>
      </w:r>
      <w:r>
        <w:rPr>
          <w:color w:val="231F20"/>
          <w:spacing w:val="-13"/>
        </w:rPr>
        <w:t> </w:t>
      </w:r>
      <w:r>
        <w:rPr>
          <w:color w:val="231F20"/>
          <w:spacing w:val="-2"/>
        </w:rPr>
        <w:t>po</w:t>
      </w:r>
      <w:r>
        <w:rPr>
          <w:color w:val="231F20"/>
          <w:spacing w:val="-13"/>
        </w:rPr>
        <w:t> </w:t>
      </w:r>
      <w:r>
        <w:rPr>
          <w:color w:val="231F20"/>
          <w:spacing w:val="-2"/>
        </w:rPr>
        <w:t>lartësohen</w:t>
      </w:r>
      <w:r>
        <w:rPr>
          <w:color w:val="231F20"/>
          <w:spacing w:val="-13"/>
        </w:rPr>
        <w:t> </w:t>
      </w:r>
      <w:r>
        <w:rPr>
          <w:color w:val="231F20"/>
          <w:spacing w:val="-2"/>
        </w:rPr>
        <w:t>thirrjet</w:t>
      </w:r>
      <w:r>
        <w:rPr>
          <w:color w:val="231F20"/>
          <w:spacing w:val="-13"/>
        </w:rPr>
        <w:t> </w:t>
      </w:r>
      <w:r>
        <w:rPr>
          <w:i/>
          <w:color w:val="231F20"/>
          <w:spacing w:val="-2"/>
        </w:rPr>
        <w:t>“Lá</w:t>
      </w:r>
      <w:r>
        <w:rPr>
          <w:i/>
          <w:color w:val="231F20"/>
          <w:spacing w:val="-13"/>
        </w:rPr>
        <w:t> </w:t>
      </w:r>
      <w:r>
        <w:rPr>
          <w:i/>
          <w:color w:val="231F20"/>
          <w:spacing w:val="-2"/>
        </w:rPr>
        <w:t>iláhe</w:t>
      </w:r>
      <w:r>
        <w:rPr>
          <w:i/>
          <w:color w:val="231F20"/>
          <w:spacing w:val="-13"/>
        </w:rPr>
        <w:t> </w:t>
      </w:r>
      <w:r>
        <w:rPr>
          <w:i/>
          <w:color w:val="231F20"/>
          <w:spacing w:val="-2"/>
        </w:rPr>
        <w:t>il’lalláh”</w:t>
      </w:r>
      <w:r>
        <w:rPr>
          <w:color w:val="231F20"/>
          <w:spacing w:val="-2"/>
        </w:rPr>
        <w:t>,</w:t>
      </w:r>
      <w:r>
        <w:rPr>
          <w:color w:val="231F20"/>
          <w:spacing w:val="-13"/>
        </w:rPr>
        <w:t> </w:t>
      </w:r>
      <w:r>
        <w:rPr>
          <w:color w:val="231F20"/>
          <w:spacing w:val="-2"/>
        </w:rPr>
        <w:t>sikur</w:t>
      </w:r>
      <w:r>
        <w:rPr>
          <w:color w:val="231F20"/>
          <w:spacing w:val="-13"/>
        </w:rPr>
        <w:t> </w:t>
      </w:r>
      <w:r>
        <w:rPr>
          <w:color w:val="231F20"/>
          <w:spacing w:val="-2"/>
        </w:rPr>
        <w:t>po</w:t>
      </w:r>
      <w:r>
        <w:rPr>
          <w:color w:val="231F20"/>
          <w:spacing w:val="-13"/>
        </w:rPr>
        <w:t> </w:t>
      </w:r>
      <w:r>
        <w:rPr>
          <w:color w:val="231F20"/>
          <w:spacing w:val="-2"/>
        </w:rPr>
        <w:t>përjetohet </w:t>
      </w:r>
      <w:r>
        <w:rPr>
          <w:color w:val="231F20"/>
        </w:rPr>
        <w:t>një</w:t>
      </w:r>
      <w:r>
        <w:rPr>
          <w:color w:val="231F20"/>
          <w:spacing w:val="-11"/>
        </w:rPr>
        <w:t> </w:t>
      </w:r>
      <w:r>
        <w:rPr>
          <w:color w:val="231F20"/>
        </w:rPr>
        <w:t>“Periudhë</w:t>
      </w:r>
      <w:r>
        <w:rPr>
          <w:color w:val="231F20"/>
          <w:spacing w:val="-11"/>
        </w:rPr>
        <w:t> </w:t>
      </w:r>
      <w:r>
        <w:rPr>
          <w:color w:val="231F20"/>
        </w:rPr>
        <w:t>Lumturie”</w:t>
      </w:r>
      <w:r>
        <w:rPr>
          <w:color w:val="231F20"/>
          <w:spacing w:val="-11"/>
        </w:rPr>
        <w:t> </w:t>
      </w:r>
      <w:r>
        <w:rPr>
          <w:color w:val="231F20"/>
        </w:rPr>
        <w:t>e</w:t>
      </w:r>
      <w:r>
        <w:rPr>
          <w:color w:val="231F20"/>
          <w:spacing w:val="-11"/>
        </w:rPr>
        <w:t> </w:t>
      </w:r>
      <w:r>
        <w:rPr>
          <w:color w:val="231F20"/>
        </w:rPr>
        <w:t>re.</w:t>
      </w:r>
      <w:r>
        <w:rPr>
          <w:color w:val="231F20"/>
          <w:spacing w:val="-11"/>
        </w:rPr>
        <w:t> </w:t>
      </w:r>
      <w:r>
        <w:rPr>
          <w:color w:val="231F20"/>
        </w:rPr>
        <w:t>Sepse</w:t>
      </w:r>
      <w:r>
        <w:rPr>
          <w:color w:val="231F20"/>
          <w:spacing w:val="-11"/>
        </w:rPr>
        <w:t> </w:t>
      </w:r>
      <w:r>
        <w:rPr>
          <w:color w:val="231F20"/>
        </w:rPr>
        <w:t>ajo</w:t>
      </w:r>
      <w:r>
        <w:rPr>
          <w:color w:val="231F20"/>
          <w:spacing w:val="-11"/>
        </w:rPr>
        <w:t> </w:t>
      </w:r>
      <w:r>
        <w:rPr>
          <w:color w:val="231F20"/>
        </w:rPr>
        <w:t>periudhë</w:t>
      </w:r>
      <w:r>
        <w:rPr>
          <w:color w:val="231F20"/>
          <w:spacing w:val="-11"/>
        </w:rPr>
        <w:t> </w:t>
      </w:r>
      <w:r>
        <w:rPr>
          <w:color w:val="231F20"/>
        </w:rPr>
        <w:t>lindi</w:t>
      </w:r>
      <w:r>
        <w:rPr>
          <w:color w:val="231F20"/>
          <w:spacing w:val="-11"/>
        </w:rPr>
        <w:t> </w:t>
      </w:r>
      <w:r>
        <w:rPr>
          <w:color w:val="231F20"/>
        </w:rPr>
        <w:t>në</w:t>
      </w:r>
      <w:r>
        <w:rPr>
          <w:color w:val="231F20"/>
          <w:spacing w:val="-11"/>
        </w:rPr>
        <w:t> </w:t>
      </w:r>
      <w:r>
        <w:rPr>
          <w:color w:val="231F20"/>
        </w:rPr>
        <w:t>gjirin</w:t>
      </w:r>
      <w:r>
        <w:rPr>
          <w:color w:val="231F20"/>
          <w:spacing w:val="-11"/>
        </w:rPr>
        <w:t> </w:t>
      </w:r>
      <w:r>
        <w:rPr>
          <w:color w:val="231F20"/>
        </w:rPr>
        <w:t>e</w:t>
      </w:r>
      <w:r>
        <w:rPr>
          <w:color w:val="231F20"/>
          <w:spacing w:val="-11"/>
        </w:rPr>
        <w:t> </w:t>
      </w:r>
      <w:r>
        <w:rPr>
          <w:color w:val="231F20"/>
        </w:rPr>
        <w:t>atyre që i vunë gjoksin problemeve dhe vuajtjeve, që u zhytën trimërisht, pa më të voglën frikë, mes qindra situatave të vështira e që u treguan të vendosur në çështjen e të jetuarit të Islamit. Lartësimi i thirrjeve </w:t>
      </w:r>
      <w:r>
        <w:rPr>
          <w:i/>
          <w:color w:val="231F20"/>
        </w:rPr>
        <w:t>“Lá</w:t>
      </w:r>
      <w:r>
        <w:rPr>
          <w:i/>
          <w:color w:val="231F20"/>
          <w:spacing w:val="-6"/>
        </w:rPr>
        <w:t> </w:t>
      </w:r>
      <w:r>
        <w:rPr>
          <w:i/>
          <w:color w:val="231F20"/>
        </w:rPr>
        <w:t>iláhe</w:t>
      </w:r>
      <w:r>
        <w:rPr>
          <w:i/>
          <w:color w:val="231F20"/>
          <w:spacing w:val="-6"/>
        </w:rPr>
        <w:t> </w:t>
      </w:r>
      <w:r>
        <w:rPr>
          <w:i/>
          <w:color w:val="231F20"/>
        </w:rPr>
        <w:t>il’lalláh”</w:t>
      </w:r>
      <w:r>
        <w:rPr>
          <w:i/>
          <w:color w:val="231F20"/>
          <w:spacing w:val="-7"/>
        </w:rPr>
        <w:t> </w:t>
      </w:r>
      <w:r>
        <w:rPr>
          <w:color w:val="231F20"/>
        </w:rPr>
        <w:t>në</w:t>
      </w:r>
      <w:r>
        <w:rPr>
          <w:color w:val="231F20"/>
          <w:spacing w:val="-7"/>
        </w:rPr>
        <w:t> </w:t>
      </w:r>
      <w:r>
        <w:rPr>
          <w:color w:val="231F20"/>
        </w:rPr>
        <w:t>luginat</w:t>
      </w:r>
      <w:r>
        <w:rPr>
          <w:color w:val="231F20"/>
          <w:spacing w:val="-7"/>
        </w:rPr>
        <w:t> </w:t>
      </w:r>
      <w:r>
        <w:rPr>
          <w:color w:val="231F20"/>
        </w:rPr>
        <w:t>e</w:t>
      </w:r>
      <w:r>
        <w:rPr>
          <w:color w:val="231F20"/>
          <w:spacing w:val="-7"/>
        </w:rPr>
        <w:t> </w:t>
      </w:r>
      <w:r>
        <w:rPr>
          <w:color w:val="231F20"/>
        </w:rPr>
        <w:t>Mekës,</w:t>
      </w:r>
      <w:r>
        <w:rPr>
          <w:color w:val="231F20"/>
          <w:spacing w:val="-7"/>
        </w:rPr>
        <w:t> </w:t>
      </w:r>
      <w:r>
        <w:rPr>
          <w:color w:val="231F20"/>
        </w:rPr>
        <w:t>atje</w:t>
      </w:r>
      <w:r>
        <w:rPr>
          <w:color w:val="231F20"/>
          <w:spacing w:val="-7"/>
        </w:rPr>
        <w:t> </w:t>
      </w:r>
      <w:r>
        <w:rPr>
          <w:color w:val="231F20"/>
        </w:rPr>
        <w:t>ku</w:t>
      </w:r>
      <w:r>
        <w:rPr>
          <w:color w:val="231F20"/>
          <w:spacing w:val="-7"/>
        </w:rPr>
        <w:t> </w:t>
      </w:r>
      <w:r>
        <w:rPr>
          <w:color w:val="231F20"/>
        </w:rPr>
        <w:t>dikur</w:t>
      </w:r>
      <w:r>
        <w:rPr>
          <w:color w:val="231F20"/>
          <w:spacing w:val="-7"/>
        </w:rPr>
        <w:t> </w:t>
      </w:r>
      <w:r>
        <w:rPr>
          <w:color w:val="231F20"/>
        </w:rPr>
        <w:t>jetohej</w:t>
      </w:r>
      <w:r>
        <w:rPr>
          <w:color w:val="231F20"/>
          <w:spacing w:val="-7"/>
        </w:rPr>
        <w:t> </w:t>
      </w:r>
      <w:r>
        <w:rPr>
          <w:color w:val="231F20"/>
        </w:rPr>
        <w:t>një</w:t>
      </w:r>
      <w:r>
        <w:rPr>
          <w:color w:val="231F20"/>
          <w:spacing w:val="-7"/>
        </w:rPr>
        <w:t> </w:t>
      </w:r>
      <w:r>
        <w:rPr>
          <w:color w:val="231F20"/>
        </w:rPr>
        <w:t>jetë</w:t>
      </w:r>
      <w:r>
        <w:rPr>
          <w:color w:val="231F20"/>
          <w:spacing w:val="-7"/>
        </w:rPr>
        <w:t> </w:t>
      </w:r>
      <w:r>
        <w:rPr>
          <w:color w:val="231F20"/>
        </w:rPr>
        <w:t>e mbuluar</w:t>
      </w:r>
      <w:r>
        <w:rPr>
          <w:color w:val="231F20"/>
          <w:spacing w:val="-15"/>
        </w:rPr>
        <w:t> </w:t>
      </w:r>
      <w:r>
        <w:rPr>
          <w:color w:val="231F20"/>
        </w:rPr>
        <w:t>nga</w:t>
      </w:r>
      <w:r>
        <w:rPr>
          <w:color w:val="231F20"/>
          <w:spacing w:val="-15"/>
        </w:rPr>
        <w:t> </w:t>
      </w:r>
      <w:r>
        <w:rPr>
          <w:color w:val="231F20"/>
        </w:rPr>
        <w:t>shtresat</w:t>
      </w:r>
      <w:r>
        <w:rPr>
          <w:color w:val="231F20"/>
          <w:spacing w:val="-15"/>
        </w:rPr>
        <w:t> </w:t>
      </w:r>
      <w:r>
        <w:rPr>
          <w:color w:val="231F20"/>
        </w:rPr>
        <w:t>e</w:t>
      </w:r>
      <w:r>
        <w:rPr>
          <w:color w:val="231F20"/>
          <w:spacing w:val="-15"/>
        </w:rPr>
        <w:t> </w:t>
      </w:r>
      <w:r>
        <w:rPr>
          <w:color w:val="231F20"/>
        </w:rPr>
        <w:t>errësirave</w:t>
      </w:r>
      <w:r>
        <w:rPr>
          <w:color w:val="231F20"/>
          <w:spacing w:val="-15"/>
        </w:rPr>
        <w:t> </w:t>
      </w:r>
      <w:r>
        <w:rPr>
          <w:color w:val="231F20"/>
        </w:rPr>
        <w:t>të</w:t>
      </w:r>
      <w:r>
        <w:rPr>
          <w:color w:val="231F20"/>
          <w:spacing w:val="-15"/>
        </w:rPr>
        <w:t> </w:t>
      </w:r>
      <w:r>
        <w:rPr>
          <w:color w:val="231F20"/>
        </w:rPr>
        <w:t>besimeve</w:t>
      </w:r>
      <w:r>
        <w:rPr>
          <w:color w:val="231F20"/>
          <w:spacing w:val="-15"/>
        </w:rPr>
        <w:t> </w:t>
      </w:r>
      <w:r>
        <w:rPr>
          <w:color w:val="231F20"/>
        </w:rPr>
        <w:t>pagane</w:t>
      </w:r>
      <w:r>
        <w:rPr>
          <w:color w:val="231F20"/>
          <w:spacing w:val="-15"/>
        </w:rPr>
        <w:t> </w:t>
      </w:r>
      <w:r>
        <w:rPr>
          <w:color w:val="231F20"/>
        </w:rPr>
        <w:t>njëra</w:t>
      </w:r>
      <w:r>
        <w:rPr>
          <w:color w:val="231F20"/>
          <w:spacing w:val="-15"/>
        </w:rPr>
        <w:t> </w:t>
      </w:r>
      <w:r>
        <w:rPr>
          <w:color w:val="231F20"/>
        </w:rPr>
        <w:t>mbi</w:t>
      </w:r>
      <w:r>
        <w:rPr>
          <w:color w:val="231F20"/>
          <w:spacing w:val="-15"/>
        </w:rPr>
        <w:t> </w:t>
      </w:r>
      <w:r>
        <w:rPr>
          <w:color w:val="231F20"/>
        </w:rPr>
        <w:t>tjetrën, lartësimi i tyre, përhapja dhe bërja bujë në të gjithë botën u arritën si përfundim i përballimit të këtyre vështirësive e vuajtjeve.</w:t>
      </w:r>
    </w:p>
    <w:p>
      <w:pPr>
        <w:pStyle w:val="BodyText"/>
        <w:spacing w:before="256"/>
        <w:ind w:left="0"/>
        <w:jc w:val="left"/>
      </w:pPr>
    </w:p>
    <w:p>
      <w:pPr>
        <w:pStyle w:val="Heading6"/>
        <w:jc w:val="left"/>
      </w:pPr>
      <w:bookmarkStart w:name="_TOC_250134" w:id="7"/>
      <w:r>
        <w:rPr>
          <w:color w:val="231F20"/>
        </w:rPr>
        <w:t>Kur</w:t>
      </w:r>
      <w:r>
        <w:rPr>
          <w:color w:val="231F20"/>
          <w:spacing w:val="-15"/>
        </w:rPr>
        <w:t> </w:t>
      </w:r>
      <w:r>
        <w:rPr>
          <w:color w:val="231F20"/>
        </w:rPr>
        <w:t>në</w:t>
      </w:r>
      <w:r>
        <w:rPr>
          <w:color w:val="231F20"/>
          <w:spacing w:val="-15"/>
        </w:rPr>
        <w:t> </w:t>
      </w:r>
      <w:r>
        <w:rPr>
          <w:color w:val="231F20"/>
        </w:rPr>
        <w:t>zemër</w:t>
      </w:r>
      <w:r>
        <w:rPr>
          <w:color w:val="231F20"/>
          <w:spacing w:val="-15"/>
        </w:rPr>
        <w:t> </w:t>
      </w:r>
      <w:r>
        <w:rPr>
          <w:color w:val="231F20"/>
        </w:rPr>
        <w:t>hyn</w:t>
      </w:r>
      <w:r>
        <w:rPr>
          <w:color w:val="231F20"/>
          <w:spacing w:val="-15"/>
        </w:rPr>
        <w:t> </w:t>
      </w:r>
      <w:bookmarkEnd w:id="7"/>
      <w:r>
        <w:rPr>
          <w:color w:val="231F20"/>
          <w:spacing w:val="-2"/>
        </w:rPr>
        <w:t>besimi!</w:t>
      </w:r>
    </w:p>
    <w:p>
      <w:pPr>
        <w:pStyle w:val="BodyText"/>
        <w:spacing w:line="249" w:lineRule="auto" w:before="235"/>
        <w:ind w:right="281" w:firstLine="283"/>
      </w:pPr>
      <w:r>
        <w:rPr>
          <w:color w:val="231F20"/>
        </w:rPr>
        <w:t>Sa për të dhënë një shembull në lidhje me sa thamë: Pas një jete trembëdhjetëvjeçare plot vështirësi, Allahu i Madhëruar u hapi myslimanëve dyert e Medines. Besimtarët, duke u forcuar këtu çdo ditë e më shumë, si një çinar që qëndron mbi trungun e tij, kishin filluar të drejtoheshin tashmë dhe të rrinin mbi këmbët e veta. Frytet</w:t>
      </w:r>
      <w:r>
        <w:rPr>
          <w:color w:val="231F20"/>
          <w:spacing w:val="40"/>
        </w:rPr>
        <w:t> </w:t>
      </w:r>
      <w:r>
        <w:rPr>
          <w:color w:val="231F20"/>
        </w:rPr>
        <w:t>e</w:t>
      </w:r>
      <w:r>
        <w:rPr>
          <w:color w:val="231F20"/>
          <w:spacing w:val="18"/>
        </w:rPr>
        <w:t> </w:t>
      </w:r>
      <w:r>
        <w:rPr>
          <w:color w:val="231F20"/>
        </w:rPr>
        <w:t>para</w:t>
      </w:r>
      <w:r>
        <w:rPr>
          <w:color w:val="231F20"/>
          <w:spacing w:val="18"/>
        </w:rPr>
        <w:t> </w:t>
      </w:r>
      <w:r>
        <w:rPr>
          <w:color w:val="231F20"/>
        </w:rPr>
        <w:t>të</w:t>
      </w:r>
      <w:r>
        <w:rPr>
          <w:color w:val="231F20"/>
          <w:spacing w:val="18"/>
        </w:rPr>
        <w:t> </w:t>
      </w:r>
      <w:r>
        <w:rPr>
          <w:color w:val="231F20"/>
        </w:rPr>
        <w:t>kësaj</w:t>
      </w:r>
      <w:r>
        <w:rPr>
          <w:color w:val="231F20"/>
          <w:spacing w:val="18"/>
        </w:rPr>
        <w:t> </w:t>
      </w:r>
      <w:r>
        <w:rPr>
          <w:color w:val="231F20"/>
        </w:rPr>
        <w:t>i</w:t>
      </w:r>
      <w:r>
        <w:rPr>
          <w:color w:val="231F20"/>
          <w:spacing w:val="18"/>
        </w:rPr>
        <w:t> </w:t>
      </w:r>
      <w:r>
        <w:rPr>
          <w:color w:val="231F20"/>
        </w:rPr>
        <w:t>patën</w:t>
      </w:r>
      <w:r>
        <w:rPr>
          <w:color w:val="231F20"/>
          <w:spacing w:val="18"/>
        </w:rPr>
        <w:t> </w:t>
      </w:r>
      <w:r>
        <w:rPr>
          <w:color w:val="231F20"/>
        </w:rPr>
        <w:t>marrë</w:t>
      </w:r>
      <w:r>
        <w:rPr>
          <w:color w:val="231F20"/>
          <w:spacing w:val="18"/>
        </w:rPr>
        <w:t> </w:t>
      </w:r>
      <w:r>
        <w:rPr>
          <w:color w:val="231F20"/>
        </w:rPr>
        <w:t>në</w:t>
      </w:r>
      <w:r>
        <w:rPr>
          <w:color w:val="231F20"/>
          <w:spacing w:val="18"/>
        </w:rPr>
        <w:t> </w:t>
      </w:r>
      <w:r>
        <w:rPr>
          <w:color w:val="231F20"/>
        </w:rPr>
        <w:t>luftën</w:t>
      </w:r>
      <w:r>
        <w:rPr>
          <w:color w:val="231F20"/>
          <w:spacing w:val="18"/>
        </w:rPr>
        <w:t> </w:t>
      </w:r>
      <w:r>
        <w:rPr>
          <w:color w:val="231F20"/>
        </w:rPr>
        <w:t>e</w:t>
      </w:r>
      <w:r>
        <w:rPr>
          <w:color w:val="231F20"/>
          <w:spacing w:val="18"/>
        </w:rPr>
        <w:t> </w:t>
      </w:r>
      <w:r>
        <w:rPr>
          <w:color w:val="231F20"/>
        </w:rPr>
        <w:t>Bedrit,</w:t>
      </w:r>
      <w:r>
        <w:rPr>
          <w:color w:val="231F20"/>
          <w:spacing w:val="18"/>
        </w:rPr>
        <w:t> </w:t>
      </w:r>
      <w:r>
        <w:rPr>
          <w:color w:val="231F20"/>
        </w:rPr>
        <w:t>ku</w:t>
      </w:r>
      <w:r>
        <w:rPr>
          <w:color w:val="231F20"/>
          <w:spacing w:val="18"/>
        </w:rPr>
        <w:t> </w:t>
      </w:r>
      <w:r>
        <w:rPr>
          <w:color w:val="231F20"/>
        </w:rPr>
        <w:t>korrën</w:t>
      </w:r>
      <w:r>
        <w:rPr>
          <w:color w:val="231F20"/>
          <w:spacing w:val="18"/>
        </w:rPr>
        <w:t> </w:t>
      </w:r>
      <w:r>
        <w:rPr>
          <w:color w:val="231F20"/>
        </w:rPr>
        <w:t>një</w:t>
      </w:r>
      <w:r>
        <w:rPr>
          <w:color w:val="231F20"/>
          <w:spacing w:val="18"/>
        </w:rPr>
        <w:t> </w:t>
      </w:r>
      <w:r>
        <w:rPr>
          <w:color w:val="231F20"/>
        </w:rPr>
        <w:t>fitore të madhe. Kjo fitore bëri të mundur që politeistët të mos ndiheshin</w:t>
      </w:r>
      <w:r>
        <w:rPr>
          <w:color w:val="231F20"/>
          <w:spacing w:val="40"/>
        </w:rPr>
        <w:t> </w:t>
      </w:r>
      <w:r>
        <w:rPr>
          <w:color w:val="231F20"/>
        </w:rPr>
        <w:t>më të pathyeshëm, kurse nga ana tjetër, vërtetoi se, tashmë, Islami po qëndronte</w:t>
      </w:r>
      <w:r>
        <w:rPr>
          <w:color w:val="231F20"/>
          <w:spacing w:val="-2"/>
        </w:rPr>
        <w:t> </w:t>
      </w:r>
      <w:r>
        <w:rPr>
          <w:color w:val="231F20"/>
        </w:rPr>
        <w:t>mbi</w:t>
      </w:r>
      <w:r>
        <w:rPr>
          <w:color w:val="231F20"/>
          <w:spacing w:val="-2"/>
        </w:rPr>
        <w:t> </w:t>
      </w:r>
      <w:r>
        <w:rPr>
          <w:color w:val="231F20"/>
        </w:rPr>
        <w:t>këmbët</w:t>
      </w:r>
      <w:r>
        <w:rPr>
          <w:color w:val="231F20"/>
          <w:spacing w:val="-2"/>
        </w:rPr>
        <w:t> </w:t>
      </w:r>
      <w:r>
        <w:rPr>
          <w:color w:val="231F20"/>
        </w:rPr>
        <w:t>e</w:t>
      </w:r>
      <w:r>
        <w:rPr>
          <w:color w:val="231F20"/>
          <w:spacing w:val="-2"/>
        </w:rPr>
        <w:t> </w:t>
      </w:r>
      <w:r>
        <w:rPr>
          <w:color w:val="231F20"/>
        </w:rPr>
        <w:t>veta</w:t>
      </w:r>
      <w:r>
        <w:rPr>
          <w:color w:val="231F20"/>
          <w:spacing w:val="-2"/>
        </w:rPr>
        <w:t> </w:t>
      </w:r>
      <w:r>
        <w:rPr>
          <w:color w:val="231F20"/>
        </w:rPr>
        <w:t>dhe</w:t>
      </w:r>
      <w:r>
        <w:rPr>
          <w:color w:val="231F20"/>
          <w:spacing w:val="-2"/>
        </w:rPr>
        <w:t> </w:t>
      </w:r>
      <w:r>
        <w:rPr>
          <w:color w:val="231F20"/>
        </w:rPr>
        <w:t>se</w:t>
      </w:r>
      <w:r>
        <w:rPr>
          <w:color w:val="231F20"/>
          <w:spacing w:val="-2"/>
        </w:rPr>
        <w:t> </w:t>
      </w:r>
      <w:r>
        <w:rPr>
          <w:color w:val="231F20"/>
        </w:rPr>
        <w:t>po</w:t>
      </w:r>
      <w:r>
        <w:rPr>
          <w:color w:val="231F20"/>
          <w:spacing w:val="-2"/>
        </w:rPr>
        <w:t> </w:t>
      </w:r>
      <w:r>
        <w:rPr>
          <w:color w:val="231F20"/>
        </w:rPr>
        <w:t>vepronte</w:t>
      </w:r>
      <w:r>
        <w:rPr>
          <w:color w:val="231F20"/>
          <w:spacing w:val="-2"/>
        </w:rPr>
        <w:t> </w:t>
      </w:r>
      <w:r>
        <w:rPr>
          <w:color w:val="231F20"/>
        </w:rPr>
        <w:t>brenda</w:t>
      </w:r>
      <w:r>
        <w:rPr>
          <w:color w:val="231F20"/>
          <w:spacing w:val="-2"/>
        </w:rPr>
        <w:t> </w:t>
      </w:r>
      <w:r>
        <w:rPr>
          <w:color w:val="231F20"/>
        </w:rPr>
        <w:t>një</w:t>
      </w:r>
      <w:r>
        <w:rPr>
          <w:color w:val="231F20"/>
          <w:spacing w:val="-2"/>
        </w:rPr>
        <w:t> </w:t>
      </w:r>
      <w:r>
        <w:rPr>
          <w:color w:val="231F20"/>
        </w:rPr>
        <w:t>harmonie të</w:t>
      </w:r>
      <w:r>
        <w:rPr>
          <w:color w:val="231F20"/>
          <w:spacing w:val="-14"/>
        </w:rPr>
        <w:t> </w:t>
      </w:r>
      <w:r>
        <w:rPr>
          <w:color w:val="231F20"/>
        </w:rPr>
        <w:t>plotë.</w:t>
      </w:r>
      <w:r>
        <w:rPr>
          <w:color w:val="231F20"/>
          <w:spacing w:val="-14"/>
        </w:rPr>
        <w:t> </w:t>
      </w:r>
      <w:r>
        <w:rPr>
          <w:color w:val="231F20"/>
        </w:rPr>
        <w:t>Mushrikët</w:t>
      </w:r>
      <w:r>
        <w:rPr>
          <w:color w:val="231F20"/>
          <w:spacing w:val="-14"/>
        </w:rPr>
        <w:t> </w:t>
      </w:r>
      <w:r>
        <w:rPr>
          <w:color w:val="231F20"/>
        </w:rPr>
        <w:t>nuk</w:t>
      </w:r>
      <w:r>
        <w:rPr>
          <w:color w:val="231F20"/>
          <w:spacing w:val="-14"/>
        </w:rPr>
        <w:t> </w:t>
      </w:r>
      <w:r>
        <w:rPr>
          <w:color w:val="231F20"/>
        </w:rPr>
        <w:t>e</w:t>
      </w:r>
      <w:r>
        <w:rPr>
          <w:color w:val="231F20"/>
          <w:spacing w:val="-14"/>
        </w:rPr>
        <w:t> </w:t>
      </w:r>
      <w:r>
        <w:rPr>
          <w:color w:val="231F20"/>
        </w:rPr>
        <w:t>gëlltitën</w:t>
      </w:r>
      <w:r>
        <w:rPr>
          <w:color w:val="231F20"/>
          <w:spacing w:val="-14"/>
        </w:rPr>
        <w:t> </w:t>
      </w:r>
      <w:r>
        <w:rPr>
          <w:color w:val="231F20"/>
        </w:rPr>
        <w:t>dot</w:t>
      </w:r>
      <w:r>
        <w:rPr>
          <w:color w:val="231F20"/>
          <w:spacing w:val="-14"/>
        </w:rPr>
        <w:t> </w:t>
      </w:r>
      <w:r>
        <w:rPr>
          <w:color w:val="231F20"/>
        </w:rPr>
        <w:t>dhimbjen</w:t>
      </w:r>
      <w:r>
        <w:rPr>
          <w:color w:val="231F20"/>
          <w:spacing w:val="-14"/>
        </w:rPr>
        <w:t> </w:t>
      </w:r>
      <w:r>
        <w:rPr>
          <w:color w:val="231F20"/>
        </w:rPr>
        <w:t>e</w:t>
      </w:r>
      <w:r>
        <w:rPr>
          <w:color w:val="231F20"/>
          <w:spacing w:val="-14"/>
        </w:rPr>
        <w:t> </w:t>
      </w:r>
      <w:r>
        <w:rPr>
          <w:color w:val="231F20"/>
        </w:rPr>
        <w:t>humbjes</w:t>
      </w:r>
      <w:r>
        <w:rPr>
          <w:color w:val="231F20"/>
          <w:spacing w:val="-14"/>
        </w:rPr>
        <w:t> </w:t>
      </w:r>
      <w:r>
        <w:rPr>
          <w:color w:val="231F20"/>
        </w:rPr>
        <w:t>përballë</w:t>
      </w:r>
      <w:r>
        <w:rPr>
          <w:color w:val="231F20"/>
          <w:spacing w:val="-14"/>
        </w:rPr>
        <w:t> </w:t>
      </w:r>
      <w:r>
        <w:rPr>
          <w:color w:val="231F20"/>
        </w:rPr>
        <w:t>një grupi prej treqind vetash dhe, në çdo rast që u jepej, shfaqnin inatin, dëshirën e madhe për t’u hakmarrë. Prej tyre ishin edhe Safuan bin Umeje dhe Umejr bin Uehb, dy djem xhaxhallarësh të mbushur me urrejtje dhe zemërim ndaj Profetit tonë (s.a.s.) në çdo frymëmarrje të tyren. Kishin këtë plagë të përbashkët sepse njërit i ishte zënë rob i biri, ndërsa tjetrit i ishte vrarë në luftë i ati. Pas luftës së Bedrit, këta të dy ishin ulur bashkë një ditë, po i qanin hallet njëri-tjetrit dhe po planifikonin të këqijat që do mund t’i bënin Pejgamberit tonë (s.a.s.).</w:t>
      </w:r>
    </w:p>
    <w:p>
      <w:pPr>
        <w:pStyle w:val="BodyText"/>
        <w:spacing w:after="0" w:line="249" w:lineRule="auto"/>
        <w:sectPr>
          <w:pgSz w:w="8400" w:h="11910"/>
          <w:pgMar w:header="815" w:footer="0" w:top="1080" w:bottom="280" w:left="708" w:right="566"/>
        </w:sectPr>
      </w:pPr>
    </w:p>
    <w:p>
      <w:pPr>
        <w:pStyle w:val="BodyText"/>
        <w:spacing w:line="249" w:lineRule="auto" w:before="107"/>
        <w:ind w:right="281" w:firstLine="283"/>
      </w:pPr>
      <w:r>
        <w:rPr>
          <w:color w:val="231F20"/>
        </w:rPr>
        <w:t>Ranë dakord më në fund dhe vendosën; Umejr bin Uehbi, me pretekstin për të parë të birin, do të shkonte në Medine dhe, duke gjetur</w:t>
      </w:r>
      <w:r>
        <w:rPr>
          <w:color w:val="231F20"/>
          <w:spacing w:val="40"/>
        </w:rPr>
        <w:t> </w:t>
      </w:r>
      <w:r>
        <w:rPr>
          <w:color w:val="231F20"/>
        </w:rPr>
        <w:t>edhe</w:t>
      </w:r>
      <w:r>
        <w:rPr>
          <w:color w:val="231F20"/>
          <w:spacing w:val="40"/>
        </w:rPr>
        <w:t> </w:t>
      </w:r>
      <w:r>
        <w:rPr>
          <w:color w:val="231F20"/>
        </w:rPr>
        <w:t>për</w:t>
      </w:r>
      <w:r>
        <w:rPr>
          <w:color w:val="231F20"/>
          <w:spacing w:val="40"/>
        </w:rPr>
        <w:t> </w:t>
      </w:r>
      <w:r>
        <w:rPr>
          <w:color w:val="231F20"/>
        </w:rPr>
        <w:t>këtë</w:t>
      </w:r>
      <w:r>
        <w:rPr>
          <w:color w:val="231F20"/>
          <w:spacing w:val="40"/>
        </w:rPr>
        <w:t> </w:t>
      </w:r>
      <w:r>
        <w:rPr>
          <w:color w:val="231F20"/>
        </w:rPr>
        <w:t>një</w:t>
      </w:r>
      <w:r>
        <w:rPr>
          <w:color w:val="231F20"/>
          <w:spacing w:val="40"/>
        </w:rPr>
        <w:t> </w:t>
      </w:r>
      <w:r>
        <w:rPr>
          <w:color w:val="231F20"/>
        </w:rPr>
        <w:t>pretekst,</w:t>
      </w:r>
      <w:r>
        <w:rPr>
          <w:color w:val="231F20"/>
          <w:spacing w:val="40"/>
        </w:rPr>
        <w:t> </w:t>
      </w:r>
      <w:r>
        <w:rPr>
          <w:color w:val="231F20"/>
        </w:rPr>
        <w:t>do</w:t>
      </w:r>
      <w:r>
        <w:rPr>
          <w:color w:val="231F20"/>
          <w:spacing w:val="40"/>
        </w:rPr>
        <w:t> </w:t>
      </w:r>
      <w:r>
        <w:rPr>
          <w:color w:val="231F20"/>
        </w:rPr>
        <w:t>t’i</w:t>
      </w:r>
      <w:r>
        <w:rPr>
          <w:color w:val="231F20"/>
          <w:spacing w:val="40"/>
        </w:rPr>
        <w:t> </w:t>
      </w:r>
      <w:r>
        <w:rPr>
          <w:color w:val="231F20"/>
        </w:rPr>
        <w:t>afrohej</w:t>
      </w:r>
      <w:r>
        <w:rPr>
          <w:color w:val="231F20"/>
          <w:spacing w:val="40"/>
        </w:rPr>
        <w:t> </w:t>
      </w:r>
      <w:r>
        <w:rPr>
          <w:color w:val="231F20"/>
        </w:rPr>
        <w:t>edhe</w:t>
      </w:r>
      <w:r>
        <w:rPr>
          <w:color w:val="231F20"/>
          <w:spacing w:val="40"/>
        </w:rPr>
        <w:t> </w:t>
      </w:r>
      <w:r>
        <w:rPr>
          <w:color w:val="231F20"/>
        </w:rPr>
        <w:t>të</w:t>
      </w:r>
      <w:r>
        <w:rPr>
          <w:color w:val="231F20"/>
          <w:spacing w:val="40"/>
        </w:rPr>
        <w:t> </w:t>
      </w:r>
      <w:r>
        <w:rPr>
          <w:color w:val="231F20"/>
        </w:rPr>
        <w:t>Dërguarit të Allahut (s.a.s.). Pastaj, me shpatën e tij të helmatisur, do të bëhej shkak që Ai (s.a.s.) të binte shehid. Në këtë mënyrë, do të hakmerrej si</w:t>
      </w:r>
      <w:r>
        <w:rPr>
          <w:color w:val="231F20"/>
          <w:spacing w:val="-9"/>
        </w:rPr>
        <w:t> </w:t>
      </w:r>
      <w:r>
        <w:rPr>
          <w:color w:val="231F20"/>
        </w:rPr>
        <w:t>për</w:t>
      </w:r>
      <w:r>
        <w:rPr>
          <w:color w:val="231F20"/>
          <w:spacing w:val="-9"/>
        </w:rPr>
        <w:t> </w:t>
      </w:r>
      <w:r>
        <w:rPr>
          <w:color w:val="231F20"/>
        </w:rPr>
        <w:t>veten,</w:t>
      </w:r>
      <w:r>
        <w:rPr>
          <w:color w:val="231F20"/>
          <w:spacing w:val="-9"/>
        </w:rPr>
        <w:t> </w:t>
      </w:r>
      <w:r>
        <w:rPr>
          <w:color w:val="231F20"/>
        </w:rPr>
        <w:t>po</w:t>
      </w:r>
      <w:r>
        <w:rPr>
          <w:color w:val="231F20"/>
          <w:spacing w:val="-9"/>
        </w:rPr>
        <w:t> </w:t>
      </w:r>
      <w:r>
        <w:rPr>
          <w:color w:val="231F20"/>
        </w:rPr>
        <w:t>ashtu</w:t>
      </w:r>
      <w:r>
        <w:rPr>
          <w:color w:val="231F20"/>
          <w:spacing w:val="-9"/>
        </w:rPr>
        <w:t> </w:t>
      </w:r>
      <w:r>
        <w:rPr>
          <w:color w:val="231F20"/>
        </w:rPr>
        <w:t>edhe</w:t>
      </w:r>
      <w:r>
        <w:rPr>
          <w:color w:val="231F20"/>
          <w:spacing w:val="-9"/>
        </w:rPr>
        <w:t> </w:t>
      </w:r>
      <w:r>
        <w:rPr>
          <w:color w:val="231F20"/>
        </w:rPr>
        <w:t>për</w:t>
      </w:r>
      <w:r>
        <w:rPr>
          <w:color w:val="231F20"/>
          <w:spacing w:val="-9"/>
        </w:rPr>
        <w:t> </w:t>
      </w:r>
      <w:r>
        <w:rPr>
          <w:color w:val="231F20"/>
        </w:rPr>
        <w:t>të</w:t>
      </w:r>
      <w:r>
        <w:rPr>
          <w:color w:val="231F20"/>
          <w:spacing w:val="-9"/>
        </w:rPr>
        <w:t> </w:t>
      </w:r>
      <w:r>
        <w:rPr>
          <w:color w:val="231F20"/>
        </w:rPr>
        <w:t>gjithë</w:t>
      </w:r>
      <w:r>
        <w:rPr>
          <w:color w:val="231F20"/>
          <w:spacing w:val="-9"/>
        </w:rPr>
        <w:t> </w:t>
      </w:r>
      <w:r>
        <w:rPr>
          <w:color w:val="231F20"/>
        </w:rPr>
        <w:t>fisin</w:t>
      </w:r>
      <w:r>
        <w:rPr>
          <w:color w:val="231F20"/>
          <w:spacing w:val="-9"/>
        </w:rPr>
        <w:t> </w:t>
      </w:r>
      <w:r>
        <w:rPr>
          <w:color w:val="231F20"/>
        </w:rPr>
        <w:t>e</w:t>
      </w:r>
      <w:r>
        <w:rPr>
          <w:color w:val="231F20"/>
          <w:spacing w:val="-9"/>
        </w:rPr>
        <w:t> </w:t>
      </w:r>
      <w:r>
        <w:rPr>
          <w:color w:val="231F20"/>
        </w:rPr>
        <w:t>Kurejshëve.</w:t>
      </w:r>
      <w:r>
        <w:rPr>
          <w:color w:val="231F20"/>
          <w:spacing w:val="-9"/>
        </w:rPr>
        <w:t> </w:t>
      </w:r>
      <w:r>
        <w:rPr>
          <w:color w:val="231F20"/>
        </w:rPr>
        <w:t>Umejri,</w:t>
      </w:r>
      <w:r>
        <w:rPr>
          <w:color w:val="231F20"/>
          <w:spacing w:val="-9"/>
        </w:rPr>
        <w:t> </w:t>
      </w:r>
      <w:r>
        <w:rPr>
          <w:color w:val="231F20"/>
        </w:rPr>
        <w:t>me kokën</w:t>
      </w:r>
      <w:r>
        <w:rPr>
          <w:color w:val="231F20"/>
          <w:spacing w:val="-13"/>
        </w:rPr>
        <w:t> </w:t>
      </w:r>
      <w:r>
        <w:rPr>
          <w:color w:val="231F20"/>
        </w:rPr>
        <w:t>të</w:t>
      </w:r>
      <w:r>
        <w:rPr>
          <w:color w:val="231F20"/>
          <w:spacing w:val="-13"/>
        </w:rPr>
        <w:t> </w:t>
      </w:r>
      <w:r>
        <w:rPr>
          <w:color w:val="231F20"/>
        </w:rPr>
        <w:t>mbushur</w:t>
      </w:r>
      <w:r>
        <w:rPr>
          <w:color w:val="231F20"/>
          <w:spacing w:val="-13"/>
        </w:rPr>
        <w:t> </w:t>
      </w:r>
      <w:r>
        <w:rPr>
          <w:color w:val="231F20"/>
        </w:rPr>
        <w:t>nga</w:t>
      </w:r>
      <w:r>
        <w:rPr>
          <w:color w:val="231F20"/>
          <w:spacing w:val="-13"/>
        </w:rPr>
        <w:t> </w:t>
      </w:r>
      <w:r>
        <w:rPr>
          <w:color w:val="231F20"/>
        </w:rPr>
        <w:t>këto</w:t>
      </w:r>
      <w:r>
        <w:rPr>
          <w:color w:val="231F20"/>
          <w:spacing w:val="-13"/>
        </w:rPr>
        <w:t> </w:t>
      </w:r>
      <w:r>
        <w:rPr>
          <w:color w:val="231F20"/>
        </w:rPr>
        <w:t>mendime,</w:t>
      </w:r>
      <w:r>
        <w:rPr>
          <w:color w:val="231F20"/>
          <w:spacing w:val="-13"/>
        </w:rPr>
        <w:t> </w:t>
      </w:r>
      <w:r>
        <w:rPr>
          <w:color w:val="231F20"/>
        </w:rPr>
        <w:t>vete</w:t>
      </w:r>
      <w:r>
        <w:rPr>
          <w:color w:val="231F20"/>
          <w:spacing w:val="-13"/>
        </w:rPr>
        <w:t> </w:t>
      </w:r>
      <w:r>
        <w:rPr>
          <w:color w:val="231F20"/>
        </w:rPr>
        <w:t>në</w:t>
      </w:r>
      <w:r>
        <w:rPr>
          <w:color w:val="231F20"/>
          <w:spacing w:val="-13"/>
        </w:rPr>
        <w:t> </w:t>
      </w:r>
      <w:r>
        <w:rPr>
          <w:color w:val="231F20"/>
        </w:rPr>
        <w:t>Medine.</w:t>
      </w:r>
      <w:r>
        <w:rPr>
          <w:color w:val="231F20"/>
          <w:spacing w:val="-13"/>
        </w:rPr>
        <w:t> </w:t>
      </w:r>
      <w:r>
        <w:rPr>
          <w:color w:val="231F20"/>
        </w:rPr>
        <w:t>Por,</w:t>
      </w:r>
      <w:r>
        <w:rPr>
          <w:color w:val="231F20"/>
          <w:spacing w:val="-13"/>
        </w:rPr>
        <w:t> </w:t>
      </w:r>
      <w:r>
        <w:rPr>
          <w:color w:val="231F20"/>
        </w:rPr>
        <w:t>akoma</w:t>
      </w:r>
      <w:r>
        <w:rPr>
          <w:color w:val="231F20"/>
          <w:spacing w:val="-13"/>
        </w:rPr>
        <w:t> </w:t>
      </w:r>
      <w:r>
        <w:rPr>
          <w:color w:val="231F20"/>
        </w:rPr>
        <w:t>pa</w:t>
      </w:r>
      <w:r>
        <w:rPr>
          <w:color w:val="231F20"/>
          <w:spacing w:val="-13"/>
        </w:rPr>
        <w:t> </w:t>
      </w:r>
      <w:r>
        <w:rPr>
          <w:color w:val="231F20"/>
        </w:rPr>
        <w:t>e gjunjëzuar</w:t>
      </w:r>
      <w:r>
        <w:rPr>
          <w:color w:val="231F20"/>
          <w:spacing w:val="-10"/>
        </w:rPr>
        <w:t> </w:t>
      </w:r>
      <w:r>
        <w:rPr>
          <w:color w:val="231F20"/>
        </w:rPr>
        <w:t>devenë</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para</w:t>
      </w:r>
      <w:r>
        <w:rPr>
          <w:color w:val="231F20"/>
          <w:spacing w:val="-10"/>
        </w:rPr>
        <w:t> </w:t>
      </w:r>
      <w:r>
        <w:rPr>
          <w:color w:val="231F20"/>
        </w:rPr>
        <w:t>mesxhidit,</w:t>
      </w:r>
      <w:r>
        <w:rPr>
          <w:color w:val="231F20"/>
          <w:spacing w:val="-10"/>
        </w:rPr>
        <w:t> </w:t>
      </w:r>
      <w:r>
        <w:rPr>
          <w:color w:val="231F20"/>
        </w:rPr>
        <w:t>Omeri</w:t>
      </w:r>
      <w:r>
        <w:rPr>
          <w:color w:val="231F20"/>
          <w:spacing w:val="-10"/>
        </w:rPr>
        <w:t> </w:t>
      </w:r>
      <w:r>
        <w:rPr>
          <w:color w:val="231F20"/>
        </w:rPr>
        <w:t>(r.a.),</w:t>
      </w:r>
      <w:r>
        <w:rPr>
          <w:color w:val="231F20"/>
          <w:spacing w:val="-10"/>
        </w:rPr>
        <w:t> </w:t>
      </w:r>
      <w:r>
        <w:rPr>
          <w:color w:val="231F20"/>
        </w:rPr>
        <w:t>i</w:t>
      </w:r>
      <w:r>
        <w:rPr>
          <w:color w:val="231F20"/>
          <w:spacing w:val="-10"/>
        </w:rPr>
        <w:t> </w:t>
      </w:r>
      <w:r>
        <w:rPr>
          <w:color w:val="231F20"/>
        </w:rPr>
        <w:t>cili</w:t>
      </w:r>
      <w:r>
        <w:rPr>
          <w:color w:val="231F20"/>
          <w:spacing w:val="-10"/>
        </w:rPr>
        <w:t> </w:t>
      </w:r>
      <w:r>
        <w:rPr>
          <w:color w:val="231F20"/>
        </w:rPr>
        <w:t>e</w:t>
      </w:r>
      <w:r>
        <w:rPr>
          <w:color w:val="231F20"/>
          <w:spacing w:val="-10"/>
        </w:rPr>
        <w:t> </w:t>
      </w:r>
      <w:r>
        <w:rPr>
          <w:color w:val="231F20"/>
        </w:rPr>
        <w:t>përshkruan atë me fjalët “Ky qen është Umejr bin Uehbi, armiku i Allahut”</w:t>
      </w:r>
      <w:r>
        <w:rPr>
          <w:color w:val="231F20"/>
          <w:position w:val="8"/>
          <w:sz w:val="14"/>
        </w:rPr>
        <w:t>14</w:t>
      </w:r>
      <w:r>
        <w:rPr>
          <w:color w:val="231F20"/>
        </w:rPr>
        <w:t>, e vëren dhe, më pas, u drejtohet personave përreth: “Kini kujdes! Po dalloj</w:t>
      </w:r>
      <w:r>
        <w:rPr>
          <w:color w:val="231F20"/>
          <w:spacing w:val="-3"/>
        </w:rPr>
        <w:t> </w:t>
      </w:r>
      <w:r>
        <w:rPr>
          <w:color w:val="231F20"/>
        </w:rPr>
        <w:t>praninë</w:t>
      </w:r>
      <w:r>
        <w:rPr>
          <w:color w:val="231F20"/>
          <w:spacing w:val="-3"/>
        </w:rPr>
        <w:t> </w:t>
      </w:r>
      <w:r>
        <w:rPr>
          <w:color w:val="231F20"/>
        </w:rPr>
        <w:t>e</w:t>
      </w:r>
      <w:r>
        <w:rPr>
          <w:color w:val="231F20"/>
          <w:spacing w:val="-3"/>
        </w:rPr>
        <w:t> </w:t>
      </w:r>
      <w:r>
        <w:rPr>
          <w:color w:val="231F20"/>
        </w:rPr>
        <w:t>një</w:t>
      </w:r>
      <w:r>
        <w:rPr>
          <w:color w:val="231F20"/>
          <w:spacing w:val="-3"/>
        </w:rPr>
        <w:t> </w:t>
      </w:r>
      <w:r>
        <w:rPr>
          <w:color w:val="231F20"/>
        </w:rPr>
        <w:t>shpate</w:t>
      </w:r>
      <w:r>
        <w:rPr>
          <w:color w:val="231F20"/>
          <w:spacing w:val="-3"/>
        </w:rPr>
        <w:t> </w:t>
      </w:r>
      <w:r>
        <w:rPr>
          <w:color w:val="231F20"/>
        </w:rPr>
        <w:t>nën</w:t>
      </w:r>
      <w:r>
        <w:rPr>
          <w:color w:val="231F20"/>
          <w:spacing w:val="-3"/>
        </w:rPr>
        <w:t> </w:t>
      </w:r>
      <w:r>
        <w:rPr>
          <w:color w:val="231F20"/>
        </w:rPr>
        <w:t>rrobën</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të</w:t>
      </w:r>
      <w:r>
        <w:rPr>
          <w:color w:val="231F20"/>
          <w:spacing w:val="-3"/>
        </w:rPr>
        <w:t> </w:t>
      </w:r>
      <w:r>
        <w:rPr>
          <w:color w:val="231F20"/>
        </w:rPr>
        <w:t>mos</w:t>
      </w:r>
      <w:r>
        <w:rPr>
          <w:color w:val="231F20"/>
          <w:spacing w:val="-3"/>
        </w:rPr>
        <w:t> </w:t>
      </w:r>
      <w:r>
        <w:rPr>
          <w:color w:val="231F20"/>
        </w:rPr>
        <w:t>i</w:t>
      </w:r>
      <w:r>
        <w:rPr>
          <w:color w:val="231F20"/>
          <w:spacing w:val="-3"/>
        </w:rPr>
        <w:t> </w:t>
      </w:r>
      <w:r>
        <w:rPr>
          <w:color w:val="231F20"/>
        </w:rPr>
        <w:t>bëjë</w:t>
      </w:r>
      <w:r>
        <w:rPr>
          <w:color w:val="231F20"/>
          <w:spacing w:val="-3"/>
        </w:rPr>
        <w:t> </w:t>
      </w:r>
      <w:r>
        <w:rPr>
          <w:color w:val="231F20"/>
        </w:rPr>
        <w:t>diçka</w:t>
      </w:r>
      <w:r>
        <w:rPr>
          <w:color w:val="231F20"/>
          <w:spacing w:val="-3"/>
        </w:rPr>
        <w:t> </w:t>
      </w:r>
      <w:r>
        <w:rPr>
          <w:color w:val="231F20"/>
        </w:rPr>
        <w:t>të</w:t>
      </w:r>
      <w:r>
        <w:rPr>
          <w:color w:val="231F20"/>
          <w:spacing w:val="-3"/>
        </w:rPr>
        <w:t> </w:t>
      </w:r>
      <w:r>
        <w:rPr>
          <w:color w:val="231F20"/>
        </w:rPr>
        <w:t>keqe të Dërguarit të Allahut!” Mandej, shkon pranë Profetit (s.a.s.) dhe i </w:t>
      </w:r>
      <w:r>
        <w:rPr>
          <w:color w:val="231F20"/>
          <w:spacing w:val="-4"/>
        </w:rPr>
        <w:t>thotë:</w:t>
      </w:r>
      <w:r>
        <w:rPr>
          <w:color w:val="231F20"/>
          <w:spacing w:val="-9"/>
        </w:rPr>
        <w:t> </w:t>
      </w:r>
      <w:r>
        <w:rPr>
          <w:color w:val="231F20"/>
          <w:spacing w:val="-4"/>
        </w:rPr>
        <w:t>“O</w:t>
      </w:r>
      <w:r>
        <w:rPr>
          <w:color w:val="231F20"/>
          <w:spacing w:val="-9"/>
        </w:rPr>
        <w:t> </w:t>
      </w:r>
      <w:r>
        <w:rPr>
          <w:color w:val="231F20"/>
          <w:spacing w:val="-4"/>
        </w:rPr>
        <w:t>i</w:t>
      </w:r>
      <w:r>
        <w:rPr>
          <w:color w:val="231F20"/>
          <w:spacing w:val="-9"/>
        </w:rPr>
        <w:t> </w:t>
      </w:r>
      <w:r>
        <w:rPr>
          <w:color w:val="231F20"/>
          <w:spacing w:val="-4"/>
        </w:rPr>
        <w:t>Dërguari</w:t>
      </w:r>
      <w:r>
        <w:rPr>
          <w:color w:val="231F20"/>
          <w:spacing w:val="-9"/>
        </w:rPr>
        <w:t> </w:t>
      </w:r>
      <w:r>
        <w:rPr>
          <w:color w:val="231F20"/>
          <w:spacing w:val="-4"/>
        </w:rPr>
        <w:t>i</w:t>
      </w:r>
      <w:r>
        <w:rPr>
          <w:color w:val="231F20"/>
          <w:spacing w:val="-9"/>
        </w:rPr>
        <w:t> </w:t>
      </w:r>
      <w:r>
        <w:rPr>
          <w:color w:val="231F20"/>
          <w:spacing w:val="-4"/>
        </w:rPr>
        <w:t>Allahut!</w:t>
      </w:r>
      <w:r>
        <w:rPr>
          <w:color w:val="231F20"/>
          <w:spacing w:val="-9"/>
        </w:rPr>
        <w:t> </w:t>
      </w:r>
      <w:r>
        <w:rPr>
          <w:color w:val="231F20"/>
          <w:spacing w:val="-4"/>
        </w:rPr>
        <w:t>Po</w:t>
      </w:r>
      <w:r>
        <w:rPr>
          <w:color w:val="231F20"/>
          <w:spacing w:val="-9"/>
        </w:rPr>
        <w:t> </w:t>
      </w:r>
      <w:r>
        <w:rPr>
          <w:color w:val="231F20"/>
          <w:spacing w:val="-4"/>
        </w:rPr>
        <w:t>vjen</w:t>
      </w:r>
      <w:r>
        <w:rPr>
          <w:color w:val="231F20"/>
          <w:spacing w:val="-9"/>
        </w:rPr>
        <w:t> </w:t>
      </w:r>
      <w:r>
        <w:rPr>
          <w:color w:val="231F20"/>
          <w:spacing w:val="-4"/>
        </w:rPr>
        <w:t>Umejri,</w:t>
      </w:r>
      <w:r>
        <w:rPr>
          <w:color w:val="231F20"/>
          <w:spacing w:val="-9"/>
        </w:rPr>
        <w:t> </w:t>
      </w:r>
      <w:r>
        <w:rPr>
          <w:color w:val="231F20"/>
          <w:spacing w:val="-4"/>
        </w:rPr>
        <w:t>mos</w:t>
      </w:r>
      <w:r>
        <w:rPr>
          <w:color w:val="231F20"/>
          <w:spacing w:val="-9"/>
        </w:rPr>
        <w:t> </w:t>
      </w:r>
      <w:r>
        <w:rPr>
          <w:color w:val="231F20"/>
          <w:spacing w:val="-4"/>
        </w:rPr>
        <w:t>t’ju</w:t>
      </w:r>
      <w:r>
        <w:rPr>
          <w:color w:val="231F20"/>
          <w:spacing w:val="-9"/>
        </w:rPr>
        <w:t> </w:t>
      </w:r>
      <w:r>
        <w:rPr>
          <w:color w:val="231F20"/>
          <w:spacing w:val="-4"/>
        </w:rPr>
        <w:t>bëjë</w:t>
      </w:r>
      <w:r>
        <w:rPr>
          <w:color w:val="231F20"/>
          <w:spacing w:val="-9"/>
        </w:rPr>
        <w:t> </w:t>
      </w:r>
      <w:r>
        <w:rPr>
          <w:color w:val="231F20"/>
          <w:spacing w:val="-4"/>
        </w:rPr>
        <w:t>keq</w:t>
      </w:r>
      <w:r>
        <w:rPr>
          <w:color w:val="231F20"/>
          <w:spacing w:val="-9"/>
        </w:rPr>
        <w:t> </w:t>
      </w:r>
      <w:r>
        <w:rPr>
          <w:color w:val="231F20"/>
          <w:spacing w:val="-4"/>
        </w:rPr>
        <w:t>juve!”</w:t>
      </w:r>
      <w:r>
        <w:rPr>
          <w:color w:val="231F20"/>
          <w:spacing w:val="-9"/>
        </w:rPr>
        <w:t> </w:t>
      </w:r>
      <w:r>
        <w:rPr>
          <w:color w:val="231F20"/>
          <w:spacing w:val="-4"/>
        </w:rPr>
        <w:t>I </w:t>
      </w:r>
      <w:r>
        <w:rPr>
          <w:color w:val="231F20"/>
          <w:spacing w:val="-2"/>
        </w:rPr>
        <w:t>Dërguari</w:t>
      </w:r>
      <w:r>
        <w:rPr>
          <w:color w:val="231F20"/>
          <w:spacing w:val="-9"/>
        </w:rPr>
        <w:t> </w:t>
      </w:r>
      <w:r>
        <w:rPr>
          <w:color w:val="231F20"/>
          <w:spacing w:val="-2"/>
        </w:rPr>
        <w:t>i</w:t>
      </w:r>
      <w:r>
        <w:rPr>
          <w:color w:val="231F20"/>
          <w:spacing w:val="-9"/>
        </w:rPr>
        <w:t> </w:t>
      </w:r>
      <w:r>
        <w:rPr>
          <w:color w:val="231F20"/>
          <w:spacing w:val="-2"/>
        </w:rPr>
        <w:t>Allahut</w:t>
      </w:r>
      <w:r>
        <w:rPr>
          <w:color w:val="231F20"/>
          <w:spacing w:val="-9"/>
        </w:rPr>
        <w:t> </w:t>
      </w:r>
      <w:r>
        <w:rPr>
          <w:color w:val="231F20"/>
          <w:spacing w:val="-2"/>
        </w:rPr>
        <w:t>(s.a.s.),</w:t>
      </w:r>
      <w:r>
        <w:rPr>
          <w:color w:val="231F20"/>
          <w:spacing w:val="-9"/>
        </w:rPr>
        <w:t> </w:t>
      </w:r>
      <w:r>
        <w:rPr>
          <w:color w:val="231F20"/>
          <w:spacing w:val="-2"/>
        </w:rPr>
        <w:t>duke</w:t>
      </w:r>
      <w:r>
        <w:rPr>
          <w:color w:val="231F20"/>
          <w:spacing w:val="-9"/>
        </w:rPr>
        <w:t> </w:t>
      </w:r>
      <w:r>
        <w:rPr>
          <w:color w:val="231F20"/>
          <w:spacing w:val="-2"/>
        </w:rPr>
        <w:t>buzëqeshur,</w:t>
      </w:r>
      <w:r>
        <w:rPr>
          <w:color w:val="231F20"/>
          <w:spacing w:val="-9"/>
        </w:rPr>
        <w:t> </w:t>
      </w:r>
      <w:r>
        <w:rPr>
          <w:color w:val="231F20"/>
          <w:spacing w:val="-2"/>
        </w:rPr>
        <w:t>urdhëron:</w:t>
      </w:r>
      <w:r>
        <w:rPr>
          <w:color w:val="231F20"/>
          <w:spacing w:val="-9"/>
        </w:rPr>
        <w:t> </w:t>
      </w:r>
      <w:r>
        <w:rPr>
          <w:i/>
          <w:color w:val="231F20"/>
          <w:spacing w:val="-2"/>
        </w:rPr>
        <w:t>“O,</w:t>
      </w:r>
      <w:r>
        <w:rPr>
          <w:i/>
          <w:color w:val="231F20"/>
          <w:spacing w:val="-8"/>
        </w:rPr>
        <w:t> </w:t>
      </w:r>
      <w:r>
        <w:rPr>
          <w:i/>
          <w:color w:val="231F20"/>
          <w:spacing w:val="-2"/>
        </w:rPr>
        <w:t>Omer!</w:t>
      </w:r>
      <w:r>
        <w:rPr>
          <w:i/>
          <w:color w:val="231F20"/>
          <w:spacing w:val="-8"/>
        </w:rPr>
        <w:t> </w:t>
      </w:r>
      <w:r>
        <w:rPr>
          <w:i/>
          <w:color w:val="231F20"/>
          <w:spacing w:val="-2"/>
        </w:rPr>
        <w:t>Lëre </w:t>
      </w:r>
      <w:r>
        <w:rPr>
          <w:i/>
          <w:color w:val="231F20"/>
        </w:rPr>
        <w:t>të vijë!” </w:t>
      </w:r>
      <w:r>
        <w:rPr>
          <w:color w:val="231F20"/>
        </w:rPr>
        <w:t>Kur Umejri i afrohet të Dërguarit të Allahut pasi është futur në</w:t>
      </w:r>
      <w:r>
        <w:rPr>
          <w:color w:val="231F20"/>
          <w:spacing w:val="-15"/>
        </w:rPr>
        <w:t> </w:t>
      </w:r>
      <w:r>
        <w:rPr>
          <w:color w:val="231F20"/>
        </w:rPr>
        <w:t>mesxhid,</w:t>
      </w:r>
      <w:r>
        <w:rPr>
          <w:color w:val="231F20"/>
          <w:spacing w:val="-15"/>
        </w:rPr>
        <w:t> </w:t>
      </w:r>
      <w:r>
        <w:rPr>
          <w:color w:val="231F20"/>
        </w:rPr>
        <w:t>Pejgamberi</w:t>
      </w:r>
      <w:r>
        <w:rPr>
          <w:color w:val="231F20"/>
          <w:spacing w:val="-15"/>
        </w:rPr>
        <w:t> </w:t>
      </w:r>
      <w:r>
        <w:rPr>
          <w:color w:val="231F20"/>
        </w:rPr>
        <w:t>ynë</w:t>
      </w:r>
      <w:r>
        <w:rPr>
          <w:color w:val="231F20"/>
          <w:spacing w:val="-15"/>
        </w:rPr>
        <w:t> </w:t>
      </w:r>
      <w:r>
        <w:rPr>
          <w:color w:val="231F20"/>
        </w:rPr>
        <w:t>(s.a.s.)</w:t>
      </w:r>
      <w:r>
        <w:rPr>
          <w:color w:val="231F20"/>
          <w:spacing w:val="-15"/>
        </w:rPr>
        <w:t> </w:t>
      </w:r>
      <w:r>
        <w:rPr>
          <w:color w:val="231F20"/>
        </w:rPr>
        <w:t>e</w:t>
      </w:r>
      <w:r>
        <w:rPr>
          <w:color w:val="231F20"/>
          <w:spacing w:val="-15"/>
        </w:rPr>
        <w:t> </w:t>
      </w:r>
      <w:r>
        <w:rPr>
          <w:color w:val="231F20"/>
        </w:rPr>
        <w:t>pyet:</w:t>
      </w:r>
      <w:r>
        <w:rPr>
          <w:color w:val="231F20"/>
          <w:spacing w:val="-15"/>
        </w:rPr>
        <w:t> </w:t>
      </w:r>
      <w:r>
        <w:rPr>
          <w:i/>
          <w:color w:val="231F20"/>
        </w:rPr>
        <w:t>“Pse</w:t>
      </w:r>
      <w:r>
        <w:rPr>
          <w:i/>
          <w:color w:val="231F20"/>
          <w:spacing w:val="-15"/>
        </w:rPr>
        <w:t> </w:t>
      </w:r>
      <w:r>
        <w:rPr>
          <w:i/>
          <w:color w:val="231F20"/>
        </w:rPr>
        <w:t>ke</w:t>
      </w:r>
      <w:r>
        <w:rPr>
          <w:i/>
          <w:color w:val="231F20"/>
          <w:spacing w:val="-14"/>
        </w:rPr>
        <w:t> </w:t>
      </w:r>
      <w:r>
        <w:rPr>
          <w:i/>
          <w:color w:val="231F20"/>
        </w:rPr>
        <w:t>ardhur,</w:t>
      </w:r>
      <w:r>
        <w:rPr>
          <w:i/>
          <w:color w:val="231F20"/>
          <w:spacing w:val="-15"/>
        </w:rPr>
        <w:t> </w:t>
      </w:r>
      <w:r>
        <w:rPr>
          <w:i/>
          <w:color w:val="231F20"/>
        </w:rPr>
        <w:t>o</w:t>
      </w:r>
      <w:r>
        <w:rPr>
          <w:i/>
          <w:color w:val="231F20"/>
          <w:spacing w:val="-15"/>
        </w:rPr>
        <w:t> </w:t>
      </w:r>
      <w:r>
        <w:rPr>
          <w:i/>
          <w:color w:val="231F20"/>
        </w:rPr>
        <w:t>Umejr?” </w:t>
      </w:r>
      <w:r>
        <w:rPr>
          <w:color w:val="231F20"/>
        </w:rPr>
        <w:t>Umejri i thotë se ka ardhur të paguajë për lirimin e të birit. Kurse i </w:t>
      </w:r>
      <w:r>
        <w:rPr>
          <w:color w:val="231F20"/>
          <w:spacing w:val="-4"/>
        </w:rPr>
        <w:t>Dërguari</w:t>
      </w:r>
      <w:r>
        <w:rPr>
          <w:color w:val="231F20"/>
          <w:spacing w:val="-11"/>
        </w:rPr>
        <w:t> </w:t>
      </w:r>
      <w:r>
        <w:rPr>
          <w:color w:val="231F20"/>
          <w:spacing w:val="-4"/>
        </w:rPr>
        <w:t>i</w:t>
      </w:r>
      <w:r>
        <w:rPr>
          <w:color w:val="231F20"/>
          <w:spacing w:val="-11"/>
        </w:rPr>
        <w:t> </w:t>
      </w:r>
      <w:r>
        <w:rPr>
          <w:color w:val="231F20"/>
          <w:spacing w:val="-4"/>
        </w:rPr>
        <w:t>Allahut</w:t>
      </w:r>
      <w:r>
        <w:rPr>
          <w:color w:val="231F20"/>
          <w:spacing w:val="-11"/>
        </w:rPr>
        <w:t> </w:t>
      </w:r>
      <w:r>
        <w:rPr>
          <w:color w:val="231F20"/>
          <w:spacing w:val="-4"/>
        </w:rPr>
        <w:t>(s.a.s.)</w:t>
      </w:r>
      <w:r>
        <w:rPr>
          <w:color w:val="231F20"/>
          <w:spacing w:val="-11"/>
        </w:rPr>
        <w:t> </w:t>
      </w:r>
      <w:r>
        <w:rPr>
          <w:color w:val="231F20"/>
          <w:spacing w:val="-4"/>
        </w:rPr>
        <w:t>ia</w:t>
      </w:r>
      <w:r>
        <w:rPr>
          <w:color w:val="231F20"/>
          <w:spacing w:val="-11"/>
        </w:rPr>
        <w:t> </w:t>
      </w:r>
      <w:r>
        <w:rPr>
          <w:color w:val="231F20"/>
          <w:spacing w:val="-4"/>
        </w:rPr>
        <w:t>kthen</w:t>
      </w:r>
      <w:r>
        <w:rPr>
          <w:color w:val="231F20"/>
          <w:spacing w:val="-11"/>
        </w:rPr>
        <w:t> </w:t>
      </w:r>
      <w:r>
        <w:rPr>
          <w:color w:val="231F20"/>
          <w:spacing w:val="-4"/>
        </w:rPr>
        <w:t>në</w:t>
      </w:r>
      <w:r>
        <w:rPr>
          <w:color w:val="231F20"/>
          <w:spacing w:val="-11"/>
        </w:rPr>
        <w:t> </w:t>
      </w:r>
      <w:r>
        <w:rPr>
          <w:color w:val="231F20"/>
          <w:spacing w:val="-4"/>
        </w:rPr>
        <w:t>këtë</w:t>
      </w:r>
      <w:r>
        <w:rPr>
          <w:color w:val="231F20"/>
          <w:spacing w:val="-11"/>
        </w:rPr>
        <w:t> </w:t>
      </w:r>
      <w:r>
        <w:rPr>
          <w:color w:val="231F20"/>
          <w:spacing w:val="-4"/>
        </w:rPr>
        <w:t>mënyrë:</w:t>
      </w:r>
      <w:r>
        <w:rPr>
          <w:color w:val="231F20"/>
          <w:spacing w:val="-11"/>
        </w:rPr>
        <w:t> </w:t>
      </w:r>
      <w:r>
        <w:rPr>
          <w:i/>
          <w:color w:val="231F20"/>
          <w:spacing w:val="-4"/>
        </w:rPr>
        <w:t>“Nëse</w:t>
      </w:r>
      <w:r>
        <w:rPr>
          <w:i/>
          <w:color w:val="231F20"/>
          <w:spacing w:val="-11"/>
        </w:rPr>
        <w:t> </w:t>
      </w:r>
      <w:r>
        <w:rPr>
          <w:i/>
          <w:color w:val="231F20"/>
          <w:spacing w:val="-4"/>
        </w:rPr>
        <w:t>do,</w:t>
      </w:r>
      <w:r>
        <w:rPr>
          <w:i/>
          <w:color w:val="231F20"/>
          <w:spacing w:val="-11"/>
        </w:rPr>
        <w:t> </w:t>
      </w:r>
      <w:r>
        <w:rPr>
          <w:i/>
          <w:color w:val="231F20"/>
          <w:spacing w:val="-4"/>
        </w:rPr>
        <w:t>a</w:t>
      </w:r>
      <w:r>
        <w:rPr>
          <w:i/>
          <w:color w:val="231F20"/>
          <w:spacing w:val="-11"/>
        </w:rPr>
        <w:t> </w:t>
      </w:r>
      <w:r>
        <w:rPr>
          <w:i/>
          <w:color w:val="231F20"/>
          <w:spacing w:val="-4"/>
        </w:rPr>
        <w:t>të</w:t>
      </w:r>
      <w:r>
        <w:rPr>
          <w:i/>
          <w:color w:val="231F20"/>
          <w:spacing w:val="-11"/>
        </w:rPr>
        <w:t> </w:t>
      </w:r>
      <w:r>
        <w:rPr>
          <w:i/>
          <w:color w:val="231F20"/>
          <w:spacing w:val="-4"/>
        </w:rPr>
        <w:t>ta</w:t>
      </w:r>
      <w:r>
        <w:rPr>
          <w:i/>
          <w:color w:val="231F20"/>
          <w:spacing w:val="-11"/>
        </w:rPr>
        <w:t> </w:t>
      </w:r>
      <w:r>
        <w:rPr>
          <w:i/>
          <w:color w:val="231F20"/>
          <w:spacing w:val="-4"/>
        </w:rPr>
        <w:t>them </w:t>
      </w:r>
      <w:r>
        <w:rPr>
          <w:i/>
          <w:color w:val="231F20"/>
          <w:spacing w:val="-2"/>
        </w:rPr>
        <w:t>unë</w:t>
      </w:r>
      <w:r>
        <w:rPr>
          <w:i/>
          <w:color w:val="231F20"/>
          <w:spacing w:val="-13"/>
        </w:rPr>
        <w:t> </w:t>
      </w:r>
      <w:r>
        <w:rPr>
          <w:i/>
          <w:color w:val="231F20"/>
          <w:spacing w:val="-2"/>
        </w:rPr>
        <w:t>se</w:t>
      </w:r>
      <w:r>
        <w:rPr>
          <w:i/>
          <w:color w:val="231F20"/>
          <w:spacing w:val="-13"/>
        </w:rPr>
        <w:t> </w:t>
      </w:r>
      <w:r>
        <w:rPr>
          <w:i/>
          <w:color w:val="231F20"/>
          <w:spacing w:val="-2"/>
        </w:rPr>
        <w:t>për</w:t>
      </w:r>
      <w:r>
        <w:rPr>
          <w:i/>
          <w:color w:val="231F20"/>
          <w:spacing w:val="-13"/>
        </w:rPr>
        <w:t> </w:t>
      </w:r>
      <w:r>
        <w:rPr>
          <w:i/>
          <w:color w:val="231F20"/>
          <w:spacing w:val="-2"/>
        </w:rPr>
        <w:t>çfarë</w:t>
      </w:r>
      <w:r>
        <w:rPr>
          <w:i/>
          <w:color w:val="231F20"/>
          <w:spacing w:val="-13"/>
        </w:rPr>
        <w:t> </w:t>
      </w:r>
      <w:r>
        <w:rPr>
          <w:i/>
          <w:color w:val="231F20"/>
          <w:spacing w:val="-2"/>
        </w:rPr>
        <w:t>ke</w:t>
      </w:r>
      <w:r>
        <w:rPr>
          <w:i/>
          <w:color w:val="231F20"/>
          <w:spacing w:val="-13"/>
        </w:rPr>
        <w:t> </w:t>
      </w:r>
      <w:r>
        <w:rPr>
          <w:i/>
          <w:color w:val="231F20"/>
          <w:spacing w:val="-2"/>
        </w:rPr>
        <w:t>ardhur?”</w:t>
      </w:r>
      <w:r>
        <w:rPr>
          <w:i/>
          <w:color w:val="231F20"/>
          <w:spacing w:val="-13"/>
        </w:rPr>
        <w:t> </w:t>
      </w:r>
      <w:r>
        <w:rPr>
          <w:color w:val="231F20"/>
          <w:spacing w:val="-2"/>
        </w:rPr>
        <w:t>Pastaj</w:t>
      </w:r>
      <w:r>
        <w:rPr>
          <w:color w:val="231F20"/>
          <w:spacing w:val="-13"/>
        </w:rPr>
        <w:t> </w:t>
      </w:r>
      <w:r>
        <w:rPr>
          <w:color w:val="231F20"/>
          <w:spacing w:val="-2"/>
        </w:rPr>
        <w:t>i</w:t>
      </w:r>
      <w:r>
        <w:rPr>
          <w:color w:val="231F20"/>
          <w:spacing w:val="-13"/>
        </w:rPr>
        <w:t> </w:t>
      </w:r>
      <w:r>
        <w:rPr>
          <w:color w:val="231F20"/>
          <w:spacing w:val="-2"/>
        </w:rPr>
        <w:t>tregon</w:t>
      </w:r>
      <w:r>
        <w:rPr>
          <w:color w:val="231F20"/>
          <w:spacing w:val="-13"/>
        </w:rPr>
        <w:t> </w:t>
      </w:r>
      <w:r>
        <w:rPr>
          <w:color w:val="231F20"/>
          <w:spacing w:val="-2"/>
        </w:rPr>
        <w:t>një</w:t>
      </w:r>
      <w:r>
        <w:rPr>
          <w:color w:val="231F20"/>
          <w:spacing w:val="-13"/>
        </w:rPr>
        <w:t> </w:t>
      </w:r>
      <w:r>
        <w:rPr>
          <w:color w:val="231F20"/>
          <w:spacing w:val="-2"/>
        </w:rPr>
        <w:t>për</w:t>
      </w:r>
      <w:r>
        <w:rPr>
          <w:color w:val="231F20"/>
          <w:spacing w:val="-13"/>
        </w:rPr>
        <w:t> </w:t>
      </w:r>
      <w:r>
        <w:rPr>
          <w:color w:val="231F20"/>
          <w:spacing w:val="-2"/>
        </w:rPr>
        <w:t>një</w:t>
      </w:r>
      <w:r>
        <w:rPr>
          <w:color w:val="231F20"/>
          <w:spacing w:val="-13"/>
        </w:rPr>
        <w:t> </w:t>
      </w:r>
      <w:r>
        <w:rPr>
          <w:color w:val="231F20"/>
          <w:spacing w:val="-2"/>
        </w:rPr>
        <w:t>të</w:t>
      </w:r>
      <w:r>
        <w:rPr>
          <w:color w:val="231F20"/>
          <w:spacing w:val="-13"/>
        </w:rPr>
        <w:t> </w:t>
      </w:r>
      <w:r>
        <w:rPr>
          <w:color w:val="231F20"/>
          <w:spacing w:val="-2"/>
        </w:rPr>
        <w:t>gjitha</w:t>
      </w:r>
      <w:r>
        <w:rPr>
          <w:color w:val="231F20"/>
          <w:spacing w:val="-13"/>
        </w:rPr>
        <w:t> </w:t>
      </w:r>
      <w:r>
        <w:rPr>
          <w:color w:val="231F20"/>
          <w:spacing w:val="-2"/>
        </w:rPr>
        <w:t>detajet</w:t>
      </w:r>
      <w:r>
        <w:rPr>
          <w:color w:val="231F20"/>
          <w:spacing w:val="-13"/>
        </w:rPr>
        <w:t> </w:t>
      </w:r>
      <w:r>
        <w:rPr>
          <w:color w:val="231F20"/>
          <w:spacing w:val="-2"/>
        </w:rPr>
        <w:t>e planit</w:t>
      </w:r>
      <w:r>
        <w:rPr>
          <w:color w:val="231F20"/>
          <w:spacing w:val="-11"/>
        </w:rPr>
        <w:t> </w:t>
      </w:r>
      <w:r>
        <w:rPr>
          <w:color w:val="231F20"/>
          <w:spacing w:val="-2"/>
        </w:rPr>
        <w:t>që</w:t>
      </w:r>
      <w:r>
        <w:rPr>
          <w:color w:val="231F20"/>
          <w:spacing w:val="-11"/>
        </w:rPr>
        <w:t> </w:t>
      </w:r>
      <w:r>
        <w:rPr>
          <w:color w:val="231F20"/>
          <w:spacing w:val="-2"/>
        </w:rPr>
        <w:t>kishte</w:t>
      </w:r>
      <w:r>
        <w:rPr>
          <w:color w:val="231F20"/>
          <w:spacing w:val="-11"/>
        </w:rPr>
        <w:t> </w:t>
      </w:r>
      <w:r>
        <w:rPr>
          <w:color w:val="231F20"/>
          <w:spacing w:val="-2"/>
        </w:rPr>
        <w:t>thurur</w:t>
      </w:r>
      <w:r>
        <w:rPr>
          <w:color w:val="231F20"/>
          <w:spacing w:val="-11"/>
        </w:rPr>
        <w:t> </w:t>
      </w:r>
      <w:r>
        <w:rPr>
          <w:color w:val="231F20"/>
          <w:spacing w:val="-2"/>
        </w:rPr>
        <w:t>bashkë</w:t>
      </w:r>
      <w:r>
        <w:rPr>
          <w:color w:val="231F20"/>
          <w:spacing w:val="-11"/>
        </w:rPr>
        <w:t> </w:t>
      </w:r>
      <w:r>
        <w:rPr>
          <w:color w:val="231F20"/>
          <w:spacing w:val="-2"/>
        </w:rPr>
        <w:t>me</w:t>
      </w:r>
      <w:r>
        <w:rPr>
          <w:color w:val="231F20"/>
          <w:spacing w:val="-11"/>
        </w:rPr>
        <w:t> </w:t>
      </w:r>
      <w:r>
        <w:rPr>
          <w:color w:val="231F20"/>
          <w:spacing w:val="-2"/>
        </w:rPr>
        <w:t>Safuanin.</w:t>
      </w:r>
      <w:r>
        <w:rPr>
          <w:color w:val="231F20"/>
          <w:spacing w:val="-11"/>
        </w:rPr>
        <w:t> </w:t>
      </w:r>
      <w:r>
        <w:rPr>
          <w:color w:val="231F20"/>
          <w:spacing w:val="-2"/>
        </w:rPr>
        <w:t>Ky</w:t>
      </w:r>
      <w:r>
        <w:rPr>
          <w:color w:val="231F20"/>
          <w:spacing w:val="-11"/>
        </w:rPr>
        <w:t> </w:t>
      </w:r>
      <w:r>
        <w:rPr>
          <w:color w:val="231F20"/>
          <w:spacing w:val="-2"/>
        </w:rPr>
        <w:t>njeri,</w:t>
      </w:r>
      <w:r>
        <w:rPr>
          <w:color w:val="231F20"/>
          <w:spacing w:val="-11"/>
        </w:rPr>
        <w:t> </w:t>
      </w:r>
      <w:r>
        <w:rPr>
          <w:color w:val="231F20"/>
          <w:spacing w:val="-2"/>
        </w:rPr>
        <w:t>i</w:t>
      </w:r>
      <w:r>
        <w:rPr>
          <w:color w:val="231F20"/>
          <w:spacing w:val="-11"/>
        </w:rPr>
        <w:t> </w:t>
      </w:r>
      <w:r>
        <w:rPr>
          <w:color w:val="231F20"/>
          <w:spacing w:val="-2"/>
        </w:rPr>
        <w:t>quajtur</w:t>
      </w:r>
      <w:r>
        <w:rPr>
          <w:color w:val="231F20"/>
          <w:spacing w:val="-11"/>
        </w:rPr>
        <w:t> </w:t>
      </w:r>
      <w:r>
        <w:rPr>
          <w:color w:val="231F20"/>
          <w:spacing w:val="-2"/>
        </w:rPr>
        <w:t>“Shejtani </w:t>
      </w:r>
      <w:r>
        <w:rPr>
          <w:color w:val="231F20"/>
        </w:rPr>
        <w:t>i Kurejshëve”, kur dëgjon fjalët e të Dërguarit të Allahut, kërcen nga </w:t>
      </w:r>
      <w:r>
        <w:rPr>
          <w:color w:val="231F20"/>
          <w:spacing w:val="-2"/>
        </w:rPr>
        <w:t>vendi</w:t>
      </w:r>
      <w:r>
        <w:rPr>
          <w:color w:val="231F20"/>
          <w:spacing w:val="-7"/>
        </w:rPr>
        <w:t> </w:t>
      </w:r>
      <w:r>
        <w:rPr>
          <w:color w:val="231F20"/>
          <w:spacing w:val="-2"/>
        </w:rPr>
        <w:t>dhe</w:t>
      </w:r>
      <w:r>
        <w:rPr>
          <w:color w:val="231F20"/>
          <w:spacing w:val="-7"/>
        </w:rPr>
        <w:t> </w:t>
      </w:r>
      <w:r>
        <w:rPr>
          <w:color w:val="231F20"/>
          <w:spacing w:val="-2"/>
        </w:rPr>
        <w:t>thotë</w:t>
      </w:r>
      <w:r>
        <w:rPr>
          <w:color w:val="231F20"/>
          <w:spacing w:val="-7"/>
        </w:rPr>
        <w:t> </w:t>
      </w:r>
      <w:r>
        <w:rPr>
          <w:i/>
          <w:color w:val="231F20"/>
          <w:spacing w:val="-2"/>
        </w:rPr>
        <w:t>“Lá</w:t>
      </w:r>
      <w:r>
        <w:rPr>
          <w:i/>
          <w:color w:val="231F20"/>
          <w:spacing w:val="-7"/>
        </w:rPr>
        <w:t> </w:t>
      </w:r>
      <w:r>
        <w:rPr>
          <w:i/>
          <w:color w:val="231F20"/>
          <w:spacing w:val="-2"/>
        </w:rPr>
        <w:t>iláhe</w:t>
      </w:r>
      <w:r>
        <w:rPr>
          <w:i/>
          <w:color w:val="231F20"/>
          <w:spacing w:val="-7"/>
        </w:rPr>
        <w:t> </w:t>
      </w:r>
      <w:r>
        <w:rPr>
          <w:i/>
          <w:color w:val="231F20"/>
          <w:spacing w:val="-2"/>
        </w:rPr>
        <w:t>il’lalláh</w:t>
      </w:r>
      <w:r>
        <w:rPr>
          <w:i/>
          <w:color w:val="231F20"/>
          <w:spacing w:val="-7"/>
        </w:rPr>
        <w:t> </w:t>
      </w:r>
      <w:r>
        <w:rPr>
          <w:i/>
          <w:color w:val="231F20"/>
          <w:spacing w:val="-2"/>
        </w:rPr>
        <w:t>Muhammedun</w:t>
      </w:r>
      <w:r>
        <w:rPr>
          <w:i/>
          <w:color w:val="231F20"/>
          <w:spacing w:val="-7"/>
        </w:rPr>
        <w:t> </w:t>
      </w:r>
      <w:r>
        <w:rPr>
          <w:i/>
          <w:color w:val="231F20"/>
          <w:spacing w:val="-2"/>
        </w:rPr>
        <w:t>Rasúlulláh”</w:t>
      </w:r>
      <w:r>
        <w:rPr>
          <w:color w:val="231F20"/>
          <w:spacing w:val="-2"/>
        </w:rPr>
        <w:t>.</w:t>
      </w:r>
      <w:r>
        <w:rPr>
          <w:color w:val="231F20"/>
          <w:spacing w:val="-7"/>
        </w:rPr>
        <w:t> </w:t>
      </w:r>
      <w:r>
        <w:rPr>
          <w:color w:val="231F20"/>
          <w:spacing w:val="-2"/>
        </w:rPr>
        <w:t>Kur</w:t>
      </w:r>
      <w:r>
        <w:rPr>
          <w:color w:val="231F20"/>
          <w:spacing w:val="-7"/>
        </w:rPr>
        <w:t> </w:t>
      </w:r>
      <w:r>
        <w:rPr>
          <w:color w:val="231F20"/>
          <w:spacing w:val="-2"/>
        </w:rPr>
        <w:t>fati </w:t>
      </w:r>
      <w:r>
        <w:rPr>
          <w:color w:val="231F20"/>
        </w:rPr>
        <w:t>është</w:t>
      </w:r>
      <w:r>
        <w:rPr>
          <w:color w:val="231F20"/>
          <w:spacing w:val="-2"/>
        </w:rPr>
        <w:t> </w:t>
      </w:r>
      <w:r>
        <w:rPr>
          <w:color w:val="231F20"/>
        </w:rPr>
        <w:t>duke</w:t>
      </w:r>
      <w:r>
        <w:rPr>
          <w:color w:val="231F20"/>
          <w:spacing w:val="-2"/>
        </w:rPr>
        <w:t> </w:t>
      </w:r>
      <w:r>
        <w:rPr>
          <w:color w:val="231F20"/>
        </w:rPr>
        <w:t>kompozuar</w:t>
      </w:r>
      <w:r>
        <w:rPr>
          <w:color w:val="231F20"/>
          <w:spacing w:val="-2"/>
        </w:rPr>
        <w:t> </w:t>
      </w:r>
      <w:r>
        <w:rPr>
          <w:color w:val="231F20"/>
        </w:rPr>
        <w:t>të</w:t>
      </w:r>
      <w:r>
        <w:rPr>
          <w:color w:val="231F20"/>
          <w:spacing w:val="-2"/>
        </w:rPr>
        <w:t> </w:t>
      </w:r>
      <w:r>
        <w:rPr>
          <w:color w:val="231F20"/>
        </w:rPr>
        <w:t>tjera</w:t>
      </w:r>
      <w:r>
        <w:rPr>
          <w:color w:val="231F20"/>
          <w:spacing w:val="-2"/>
        </w:rPr>
        <w:t> </w:t>
      </w:r>
      <w:r>
        <w:rPr>
          <w:color w:val="231F20"/>
        </w:rPr>
        <w:t>gjëra,</w:t>
      </w:r>
      <w:r>
        <w:rPr>
          <w:color w:val="231F20"/>
          <w:spacing w:val="-2"/>
        </w:rPr>
        <w:t> </w:t>
      </w:r>
      <w:r>
        <w:rPr>
          <w:color w:val="231F20"/>
        </w:rPr>
        <w:t>edhe</w:t>
      </w:r>
      <w:r>
        <w:rPr>
          <w:color w:val="231F20"/>
          <w:spacing w:val="-2"/>
        </w:rPr>
        <w:t> </w:t>
      </w:r>
      <w:r>
        <w:rPr>
          <w:color w:val="231F20"/>
        </w:rPr>
        <w:t>njeriu</w:t>
      </w:r>
      <w:r>
        <w:rPr>
          <w:color w:val="231F20"/>
          <w:spacing w:val="-2"/>
        </w:rPr>
        <w:t> </w:t>
      </w:r>
      <w:r>
        <w:rPr>
          <w:color w:val="231F20"/>
        </w:rPr>
        <w:t>më</w:t>
      </w:r>
      <w:r>
        <w:rPr>
          <w:color w:val="231F20"/>
          <w:spacing w:val="-2"/>
        </w:rPr>
        <w:t> </w:t>
      </w:r>
      <w:r>
        <w:rPr>
          <w:color w:val="231F20"/>
        </w:rPr>
        <w:t>i</w:t>
      </w:r>
      <w:r>
        <w:rPr>
          <w:color w:val="231F20"/>
          <w:spacing w:val="-2"/>
        </w:rPr>
        <w:t> </w:t>
      </w:r>
      <w:r>
        <w:rPr>
          <w:color w:val="231F20"/>
        </w:rPr>
        <w:t>djallëzuar</w:t>
      </w:r>
      <w:r>
        <w:rPr>
          <w:color w:val="231F20"/>
          <w:spacing w:val="-2"/>
        </w:rPr>
        <w:t> </w:t>
      </w:r>
      <w:r>
        <w:rPr>
          <w:color w:val="231F20"/>
        </w:rPr>
        <w:t>bëhet brenda një çasti nga ndjekësit e të Dërguarit të Allahut (s.a.s.).</w:t>
      </w:r>
    </w:p>
    <w:p>
      <w:pPr>
        <w:pStyle w:val="BodyText"/>
        <w:spacing w:line="249" w:lineRule="auto" w:before="137"/>
        <w:ind w:right="283" w:firstLine="283"/>
      </w:pPr>
      <w:r>
        <w:rPr>
          <w:color w:val="231F20"/>
        </w:rPr>
        <w:t>Gjatë qëndrimit të tij pranë të Dërguarit të Allahut (s.a.s.), Umejri tejmbushet</w:t>
      </w:r>
      <w:r>
        <w:rPr>
          <w:color w:val="231F20"/>
          <w:spacing w:val="-4"/>
        </w:rPr>
        <w:t> </w:t>
      </w:r>
      <w:r>
        <w:rPr>
          <w:color w:val="231F20"/>
        </w:rPr>
        <w:t>me</w:t>
      </w:r>
      <w:r>
        <w:rPr>
          <w:color w:val="231F20"/>
          <w:spacing w:val="-4"/>
        </w:rPr>
        <w:t> </w:t>
      </w:r>
      <w:r>
        <w:rPr>
          <w:color w:val="231F20"/>
        </w:rPr>
        <w:t>dashuri</w:t>
      </w:r>
      <w:r>
        <w:rPr>
          <w:color w:val="231F20"/>
          <w:spacing w:val="-4"/>
        </w:rPr>
        <w:t> </w:t>
      </w:r>
      <w:r>
        <w:rPr>
          <w:color w:val="231F20"/>
        </w:rPr>
        <w:t>për</w:t>
      </w:r>
      <w:r>
        <w:rPr>
          <w:color w:val="231F20"/>
          <w:spacing w:val="-4"/>
        </w:rPr>
        <w:t> </w:t>
      </w:r>
      <w:r>
        <w:rPr>
          <w:color w:val="231F20"/>
        </w:rPr>
        <w:t>Islamin</w:t>
      </w:r>
      <w:r>
        <w:rPr>
          <w:color w:val="231F20"/>
          <w:spacing w:val="-4"/>
        </w:rPr>
        <w:t> </w:t>
      </w:r>
      <w:r>
        <w:rPr>
          <w:color w:val="231F20"/>
        </w:rPr>
        <w:t>dhe</w:t>
      </w:r>
      <w:r>
        <w:rPr>
          <w:color w:val="231F20"/>
          <w:spacing w:val="-4"/>
        </w:rPr>
        <w:t> </w:t>
      </w:r>
      <w:r>
        <w:rPr>
          <w:color w:val="231F20"/>
        </w:rPr>
        <w:t>entuziazëm,</w:t>
      </w:r>
      <w:r>
        <w:rPr>
          <w:color w:val="231F20"/>
          <w:spacing w:val="-4"/>
        </w:rPr>
        <w:t> </w:t>
      </w:r>
      <w:r>
        <w:rPr>
          <w:color w:val="231F20"/>
        </w:rPr>
        <w:t>aq</w:t>
      </w:r>
      <w:r>
        <w:rPr>
          <w:color w:val="231F20"/>
          <w:spacing w:val="-4"/>
        </w:rPr>
        <w:t> </w:t>
      </w:r>
      <w:r>
        <w:rPr>
          <w:color w:val="231F20"/>
        </w:rPr>
        <w:t>sa</w:t>
      </w:r>
      <w:r>
        <w:rPr>
          <w:color w:val="231F20"/>
          <w:spacing w:val="-4"/>
        </w:rPr>
        <w:t> </w:t>
      </w:r>
      <w:r>
        <w:rPr>
          <w:color w:val="231F20"/>
        </w:rPr>
        <w:t>nuk</w:t>
      </w:r>
      <w:r>
        <w:rPr>
          <w:color w:val="231F20"/>
          <w:spacing w:val="-4"/>
        </w:rPr>
        <w:t> </w:t>
      </w:r>
      <w:r>
        <w:rPr>
          <w:color w:val="231F20"/>
        </w:rPr>
        <w:t>e</w:t>
      </w:r>
      <w:r>
        <w:rPr>
          <w:color w:val="231F20"/>
          <w:spacing w:val="-4"/>
        </w:rPr>
        <w:t> </w:t>
      </w:r>
      <w:r>
        <w:rPr>
          <w:color w:val="231F20"/>
        </w:rPr>
        <w:t>zë</w:t>
      </w:r>
      <w:r>
        <w:rPr>
          <w:color w:val="231F20"/>
          <w:spacing w:val="-4"/>
        </w:rPr>
        <w:t> </w:t>
      </w:r>
      <w:r>
        <w:rPr>
          <w:color w:val="231F20"/>
        </w:rPr>
        <w:t>më vendi.</w:t>
      </w:r>
      <w:r>
        <w:rPr>
          <w:color w:val="231F20"/>
          <w:spacing w:val="-1"/>
        </w:rPr>
        <w:t> </w:t>
      </w:r>
      <w:r>
        <w:rPr>
          <w:color w:val="231F20"/>
        </w:rPr>
        <w:t>Tani,</w:t>
      </w:r>
      <w:r>
        <w:rPr>
          <w:color w:val="231F20"/>
          <w:spacing w:val="-1"/>
        </w:rPr>
        <w:t> </w:t>
      </w:r>
      <w:r>
        <w:rPr>
          <w:color w:val="231F20"/>
        </w:rPr>
        <w:t>ai</w:t>
      </w:r>
      <w:r>
        <w:rPr>
          <w:color w:val="231F20"/>
          <w:spacing w:val="-1"/>
        </w:rPr>
        <w:t> </w:t>
      </w:r>
      <w:r>
        <w:rPr>
          <w:color w:val="231F20"/>
        </w:rPr>
        <w:t>dëshiron</w:t>
      </w:r>
      <w:r>
        <w:rPr>
          <w:color w:val="231F20"/>
          <w:spacing w:val="-1"/>
        </w:rPr>
        <w:t> </w:t>
      </w:r>
      <w:r>
        <w:rPr>
          <w:color w:val="231F20"/>
        </w:rPr>
        <w:t>t’i</w:t>
      </w:r>
      <w:r>
        <w:rPr>
          <w:color w:val="231F20"/>
          <w:spacing w:val="-1"/>
        </w:rPr>
        <w:t> </w:t>
      </w:r>
      <w:r>
        <w:rPr>
          <w:color w:val="231F20"/>
        </w:rPr>
        <w:t>japë</w:t>
      </w:r>
      <w:r>
        <w:rPr>
          <w:color w:val="231F20"/>
          <w:spacing w:val="-1"/>
        </w:rPr>
        <w:t> </w:t>
      </w:r>
      <w:r>
        <w:rPr>
          <w:color w:val="231F20"/>
        </w:rPr>
        <w:t>hakun</w:t>
      </w:r>
      <w:r>
        <w:rPr>
          <w:color w:val="231F20"/>
          <w:spacing w:val="-1"/>
        </w:rPr>
        <w:t> </w:t>
      </w:r>
      <w:r>
        <w:rPr>
          <w:color w:val="231F20"/>
        </w:rPr>
        <w:t>shpatës</w:t>
      </w:r>
      <w:r>
        <w:rPr>
          <w:color w:val="231F20"/>
          <w:spacing w:val="-1"/>
        </w:rPr>
        <w:t> </w:t>
      </w:r>
      <w:r>
        <w:rPr>
          <w:color w:val="231F20"/>
        </w:rPr>
        <w:t>që</w:t>
      </w:r>
      <w:r>
        <w:rPr>
          <w:color w:val="231F20"/>
          <w:spacing w:val="-1"/>
        </w:rPr>
        <w:t> </w:t>
      </w:r>
      <w:r>
        <w:rPr>
          <w:color w:val="231F20"/>
        </w:rPr>
        <w:t>e</w:t>
      </w:r>
      <w:r>
        <w:rPr>
          <w:color w:val="231F20"/>
          <w:spacing w:val="-1"/>
        </w:rPr>
        <w:t> </w:t>
      </w:r>
      <w:r>
        <w:rPr>
          <w:color w:val="231F20"/>
        </w:rPr>
        <w:t>kishte</w:t>
      </w:r>
      <w:r>
        <w:rPr>
          <w:color w:val="231F20"/>
          <w:spacing w:val="-1"/>
        </w:rPr>
        <w:t> </w:t>
      </w:r>
      <w:r>
        <w:rPr>
          <w:color w:val="231F20"/>
        </w:rPr>
        <w:t>sjellë</w:t>
      </w:r>
      <w:r>
        <w:rPr>
          <w:color w:val="231F20"/>
          <w:spacing w:val="-1"/>
        </w:rPr>
        <w:t> </w:t>
      </w:r>
      <w:r>
        <w:rPr>
          <w:color w:val="231F20"/>
        </w:rPr>
        <w:t>për</w:t>
      </w:r>
      <w:r>
        <w:rPr>
          <w:color w:val="231F20"/>
          <w:spacing w:val="-1"/>
        </w:rPr>
        <w:t> </w:t>
      </w:r>
      <w:r>
        <w:rPr>
          <w:color w:val="231F20"/>
        </w:rPr>
        <w:t>të vrarë</w:t>
      </w:r>
      <w:r>
        <w:rPr>
          <w:color w:val="231F20"/>
          <w:spacing w:val="-6"/>
        </w:rPr>
        <w:t> </w:t>
      </w:r>
      <w:r>
        <w:rPr>
          <w:color w:val="231F20"/>
        </w:rPr>
        <w:t>Profetin</w:t>
      </w:r>
      <w:r>
        <w:rPr>
          <w:color w:val="231F20"/>
          <w:spacing w:val="-6"/>
        </w:rPr>
        <w:t> </w:t>
      </w:r>
      <w:r>
        <w:rPr>
          <w:color w:val="231F20"/>
        </w:rPr>
        <w:t>tonë</w:t>
      </w:r>
      <w:r>
        <w:rPr>
          <w:color w:val="231F20"/>
          <w:spacing w:val="-6"/>
        </w:rPr>
        <w:t> </w:t>
      </w:r>
      <w:r>
        <w:rPr>
          <w:color w:val="231F20"/>
        </w:rPr>
        <w:t>(s.a.s.).</w:t>
      </w:r>
      <w:r>
        <w:rPr>
          <w:color w:val="231F20"/>
          <w:spacing w:val="-6"/>
        </w:rPr>
        <w:t> </w:t>
      </w:r>
      <w:r>
        <w:rPr>
          <w:color w:val="231F20"/>
        </w:rPr>
        <w:t>Për</w:t>
      </w:r>
      <w:r>
        <w:rPr>
          <w:color w:val="231F20"/>
          <w:spacing w:val="-6"/>
        </w:rPr>
        <w:t> </w:t>
      </w:r>
      <w:r>
        <w:rPr>
          <w:color w:val="231F20"/>
        </w:rPr>
        <w:t>këtë</w:t>
      </w:r>
      <w:r>
        <w:rPr>
          <w:color w:val="231F20"/>
          <w:spacing w:val="-6"/>
        </w:rPr>
        <w:t> </w:t>
      </w:r>
      <w:r>
        <w:rPr>
          <w:color w:val="231F20"/>
        </w:rPr>
        <w:t>arsye,</w:t>
      </w:r>
      <w:r>
        <w:rPr>
          <w:color w:val="231F20"/>
          <w:spacing w:val="-6"/>
        </w:rPr>
        <w:t> </w:t>
      </w:r>
      <w:r>
        <w:rPr>
          <w:color w:val="231F20"/>
        </w:rPr>
        <w:t>i</w:t>
      </w:r>
      <w:r>
        <w:rPr>
          <w:color w:val="231F20"/>
          <w:spacing w:val="-6"/>
        </w:rPr>
        <w:t> </w:t>
      </w:r>
      <w:r>
        <w:rPr>
          <w:color w:val="231F20"/>
        </w:rPr>
        <w:t>kërkon</w:t>
      </w:r>
      <w:r>
        <w:rPr>
          <w:color w:val="231F20"/>
          <w:spacing w:val="-6"/>
        </w:rPr>
        <w:t> </w:t>
      </w:r>
      <w:r>
        <w:rPr>
          <w:color w:val="231F20"/>
        </w:rPr>
        <w:t>leje</w:t>
      </w:r>
      <w:r>
        <w:rPr>
          <w:color w:val="231F20"/>
          <w:spacing w:val="-6"/>
        </w:rPr>
        <w:t> </w:t>
      </w:r>
      <w:r>
        <w:rPr>
          <w:color w:val="231F20"/>
        </w:rPr>
        <w:t>të</w:t>
      </w:r>
      <w:r>
        <w:rPr>
          <w:color w:val="231F20"/>
          <w:spacing w:val="-6"/>
        </w:rPr>
        <w:t> </w:t>
      </w:r>
      <w:r>
        <w:rPr>
          <w:color w:val="231F20"/>
        </w:rPr>
        <w:t>Dërguarit</w:t>
      </w:r>
      <w:r>
        <w:rPr>
          <w:color w:val="231F20"/>
          <w:spacing w:val="-6"/>
        </w:rPr>
        <w:t> </w:t>
      </w:r>
      <w:r>
        <w:rPr>
          <w:color w:val="231F20"/>
        </w:rPr>
        <w:t>të </w:t>
      </w:r>
      <w:r>
        <w:rPr>
          <w:color w:val="231F20"/>
          <w:spacing w:val="-2"/>
        </w:rPr>
        <w:t>Allahut</w:t>
      </w:r>
      <w:r>
        <w:rPr>
          <w:color w:val="231F20"/>
          <w:spacing w:val="-12"/>
        </w:rPr>
        <w:t> </w:t>
      </w:r>
      <w:r>
        <w:rPr>
          <w:color w:val="231F20"/>
          <w:spacing w:val="-2"/>
        </w:rPr>
        <w:t>(s.a.s.)</w:t>
      </w:r>
      <w:r>
        <w:rPr>
          <w:color w:val="231F20"/>
          <w:spacing w:val="-12"/>
        </w:rPr>
        <w:t> </w:t>
      </w:r>
      <w:r>
        <w:rPr>
          <w:color w:val="231F20"/>
          <w:spacing w:val="-2"/>
        </w:rPr>
        <w:t>që</w:t>
      </w:r>
      <w:r>
        <w:rPr>
          <w:color w:val="231F20"/>
          <w:spacing w:val="-12"/>
        </w:rPr>
        <w:t> </w:t>
      </w:r>
      <w:r>
        <w:rPr>
          <w:color w:val="231F20"/>
          <w:spacing w:val="-2"/>
        </w:rPr>
        <w:t>të</w:t>
      </w:r>
      <w:r>
        <w:rPr>
          <w:color w:val="231F20"/>
          <w:spacing w:val="-12"/>
        </w:rPr>
        <w:t> </w:t>
      </w:r>
      <w:r>
        <w:rPr>
          <w:color w:val="231F20"/>
          <w:spacing w:val="-2"/>
        </w:rPr>
        <w:t>kthehet</w:t>
      </w:r>
      <w:r>
        <w:rPr>
          <w:color w:val="231F20"/>
          <w:spacing w:val="-12"/>
        </w:rPr>
        <w:t> </w:t>
      </w:r>
      <w:r>
        <w:rPr>
          <w:color w:val="231F20"/>
          <w:spacing w:val="-2"/>
        </w:rPr>
        <w:t>sërish</w:t>
      </w:r>
      <w:r>
        <w:rPr>
          <w:color w:val="231F20"/>
          <w:spacing w:val="-12"/>
        </w:rPr>
        <w:t> </w:t>
      </w:r>
      <w:r>
        <w:rPr>
          <w:color w:val="231F20"/>
          <w:spacing w:val="-2"/>
        </w:rPr>
        <w:t>në</w:t>
      </w:r>
      <w:r>
        <w:rPr>
          <w:color w:val="231F20"/>
          <w:spacing w:val="-12"/>
        </w:rPr>
        <w:t> </w:t>
      </w:r>
      <w:r>
        <w:rPr>
          <w:color w:val="231F20"/>
          <w:spacing w:val="-2"/>
        </w:rPr>
        <w:t>Mekë.</w:t>
      </w:r>
      <w:r>
        <w:rPr>
          <w:color w:val="231F20"/>
          <w:spacing w:val="-12"/>
        </w:rPr>
        <w:t> </w:t>
      </w:r>
      <w:r>
        <w:rPr>
          <w:color w:val="231F20"/>
          <w:spacing w:val="-2"/>
        </w:rPr>
        <w:t>I</w:t>
      </w:r>
      <w:r>
        <w:rPr>
          <w:color w:val="231F20"/>
          <w:spacing w:val="-12"/>
        </w:rPr>
        <w:t> </w:t>
      </w:r>
      <w:r>
        <w:rPr>
          <w:color w:val="231F20"/>
          <w:spacing w:val="-2"/>
        </w:rPr>
        <w:t>Dërguari</w:t>
      </w:r>
      <w:r>
        <w:rPr>
          <w:color w:val="231F20"/>
          <w:spacing w:val="-12"/>
        </w:rPr>
        <w:t> </w:t>
      </w:r>
      <w:r>
        <w:rPr>
          <w:color w:val="231F20"/>
          <w:spacing w:val="-2"/>
        </w:rPr>
        <w:t>i</w:t>
      </w:r>
      <w:r>
        <w:rPr>
          <w:color w:val="231F20"/>
          <w:spacing w:val="-12"/>
        </w:rPr>
        <w:t> </w:t>
      </w:r>
      <w:r>
        <w:rPr>
          <w:color w:val="231F20"/>
          <w:spacing w:val="-2"/>
        </w:rPr>
        <w:t>Allahut</w:t>
      </w:r>
      <w:r>
        <w:rPr>
          <w:color w:val="231F20"/>
          <w:spacing w:val="-12"/>
        </w:rPr>
        <w:t> </w:t>
      </w:r>
      <w:r>
        <w:rPr>
          <w:color w:val="231F20"/>
          <w:spacing w:val="-2"/>
        </w:rPr>
        <w:t>(s.a.s.) është</w:t>
      </w:r>
      <w:r>
        <w:rPr>
          <w:color w:val="231F20"/>
          <w:spacing w:val="-11"/>
        </w:rPr>
        <w:t> </w:t>
      </w:r>
      <w:r>
        <w:rPr>
          <w:color w:val="231F20"/>
          <w:spacing w:val="-2"/>
        </w:rPr>
        <w:t>i</w:t>
      </w:r>
      <w:r>
        <w:rPr>
          <w:color w:val="231F20"/>
          <w:spacing w:val="-11"/>
        </w:rPr>
        <w:t> </w:t>
      </w:r>
      <w:r>
        <w:rPr>
          <w:color w:val="231F20"/>
          <w:spacing w:val="-2"/>
        </w:rPr>
        <w:t>bindur,</w:t>
      </w:r>
      <w:r>
        <w:rPr>
          <w:color w:val="231F20"/>
          <w:spacing w:val="-11"/>
        </w:rPr>
        <w:t> </w:t>
      </w:r>
      <w:r>
        <w:rPr>
          <w:color w:val="231F20"/>
          <w:spacing w:val="-2"/>
        </w:rPr>
        <w:t>mekasit</w:t>
      </w:r>
      <w:r>
        <w:rPr>
          <w:color w:val="231F20"/>
          <w:spacing w:val="-11"/>
        </w:rPr>
        <w:t> </w:t>
      </w:r>
      <w:r>
        <w:rPr>
          <w:color w:val="231F20"/>
          <w:spacing w:val="-2"/>
        </w:rPr>
        <w:t>nuk</w:t>
      </w:r>
      <w:r>
        <w:rPr>
          <w:color w:val="231F20"/>
          <w:spacing w:val="-11"/>
        </w:rPr>
        <w:t> </w:t>
      </w:r>
      <w:r>
        <w:rPr>
          <w:color w:val="231F20"/>
          <w:spacing w:val="-2"/>
        </w:rPr>
        <w:t>janë</w:t>
      </w:r>
      <w:r>
        <w:rPr>
          <w:color w:val="231F20"/>
          <w:spacing w:val="-11"/>
        </w:rPr>
        <w:t> </w:t>
      </w:r>
      <w:r>
        <w:rPr>
          <w:color w:val="231F20"/>
          <w:spacing w:val="-2"/>
        </w:rPr>
        <w:t>në</w:t>
      </w:r>
      <w:r>
        <w:rPr>
          <w:color w:val="231F20"/>
          <w:spacing w:val="-11"/>
        </w:rPr>
        <w:t> </w:t>
      </w:r>
      <w:r>
        <w:rPr>
          <w:color w:val="231F20"/>
          <w:spacing w:val="-2"/>
        </w:rPr>
        <w:t>gjendje</w:t>
      </w:r>
      <w:r>
        <w:rPr>
          <w:color w:val="231F20"/>
          <w:spacing w:val="-11"/>
        </w:rPr>
        <w:t> </w:t>
      </w:r>
      <w:r>
        <w:rPr>
          <w:color w:val="231F20"/>
          <w:spacing w:val="-2"/>
        </w:rPr>
        <w:t>t’i</w:t>
      </w:r>
      <w:r>
        <w:rPr>
          <w:color w:val="231F20"/>
          <w:spacing w:val="-11"/>
        </w:rPr>
        <w:t> </w:t>
      </w:r>
      <w:r>
        <w:rPr>
          <w:color w:val="231F20"/>
          <w:spacing w:val="-2"/>
        </w:rPr>
        <w:t>bëjnë</w:t>
      </w:r>
      <w:r>
        <w:rPr>
          <w:color w:val="231F20"/>
          <w:spacing w:val="-11"/>
        </w:rPr>
        <w:t> </w:t>
      </w:r>
      <w:r>
        <w:rPr>
          <w:color w:val="231F20"/>
          <w:spacing w:val="-2"/>
        </w:rPr>
        <w:t>asgjë</w:t>
      </w:r>
      <w:r>
        <w:rPr>
          <w:color w:val="231F20"/>
          <w:spacing w:val="-11"/>
        </w:rPr>
        <w:t> </w:t>
      </w:r>
      <w:r>
        <w:rPr>
          <w:color w:val="231F20"/>
          <w:spacing w:val="-2"/>
        </w:rPr>
        <w:t>këtij</w:t>
      </w:r>
      <w:r>
        <w:rPr>
          <w:color w:val="231F20"/>
          <w:spacing w:val="-11"/>
        </w:rPr>
        <w:t> </w:t>
      </w:r>
      <w:r>
        <w:rPr>
          <w:color w:val="231F20"/>
          <w:spacing w:val="-2"/>
        </w:rPr>
        <w:t>njeriu</w:t>
      </w:r>
      <w:r>
        <w:rPr>
          <w:color w:val="231F20"/>
          <w:spacing w:val="-11"/>
        </w:rPr>
        <w:t> </w:t>
      </w:r>
      <w:r>
        <w:rPr>
          <w:color w:val="231F20"/>
          <w:spacing w:val="-2"/>
        </w:rPr>
        <w:t>po </w:t>
      </w:r>
      <w:r>
        <w:rPr>
          <w:color w:val="231F20"/>
        </w:rPr>
        <w:t>aq</w:t>
      </w:r>
      <w:r>
        <w:rPr>
          <w:color w:val="231F20"/>
          <w:spacing w:val="-4"/>
        </w:rPr>
        <w:t> </w:t>
      </w:r>
      <w:r>
        <w:rPr>
          <w:color w:val="231F20"/>
        </w:rPr>
        <w:t>trim</w:t>
      </w:r>
      <w:r>
        <w:rPr>
          <w:color w:val="231F20"/>
          <w:spacing w:val="-4"/>
        </w:rPr>
        <w:t> </w:t>
      </w:r>
      <w:r>
        <w:rPr>
          <w:color w:val="231F20"/>
        </w:rPr>
        <w:t>dhe</w:t>
      </w:r>
      <w:r>
        <w:rPr>
          <w:color w:val="231F20"/>
          <w:spacing w:val="-4"/>
        </w:rPr>
        <w:t> </w:t>
      </w:r>
      <w:r>
        <w:rPr>
          <w:color w:val="231F20"/>
        </w:rPr>
        <w:t>heroik</w:t>
      </w:r>
      <w:r>
        <w:rPr>
          <w:color w:val="231F20"/>
          <w:spacing w:val="-4"/>
        </w:rPr>
        <w:t> </w:t>
      </w:r>
      <w:r>
        <w:rPr>
          <w:color w:val="231F20"/>
        </w:rPr>
        <w:t>sa</w:t>
      </w:r>
      <w:r>
        <w:rPr>
          <w:color w:val="231F20"/>
          <w:spacing w:val="-4"/>
        </w:rPr>
        <w:t> </w:t>
      </w:r>
      <w:r>
        <w:rPr>
          <w:color w:val="231F20"/>
        </w:rPr>
        <w:t>Omeri</w:t>
      </w:r>
      <w:r>
        <w:rPr>
          <w:color w:val="231F20"/>
          <w:spacing w:val="-4"/>
        </w:rPr>
        <w:t> </w:t>
      </w:r>
      <w:r>
        <w:rPr>
          <w:color w:val="231F20"/>
        </w:rPr>
        <w:t>(r.a.).</w:t>
      </w:r>
      <w:r>
        <w:rPr>
          <w:color w:val="231F20"/>
          <w:spacing w:val="-4"/>
        </w:rPr>
        <w:t> </w:t>
      </w:r>
      <w:r>
        <w:rPr>
          <w:color w:val="231F20"/>
        </w:rPr>
        <w:t>Kështu</w:t>
      </w:r>
      <w:r>
        <w:rPr>
          <w:color w:val="231F20"/>
          <w:spacing w:val="-4"/>
        </w:rPr>
        <w:t> </w:t>
      </w:r>
      <w:r>
        <w:rPr>
          <w:color w:val="231F20"/>
        </w:rPr>
        <w:t>që,</w:t>
      </w:r>
      <w:r>
        <w:rPr>
          <w:color w:val="231F20"/>
          <w:spacing w:val="-4"/>
        </w:rPr>
        <w:t> </w:t>
      </w:r>
      <w:r>
        <w:rPr>
          <w:color w:val="231F20"/>
        </w:rPr>
        <w:t>e</w:t>
      </w:r>
      <w:r>
        <w:rPr>
          <w:color w:val="231F20"/>
          <w:spacing w:val="-4"/>
        </w:rPr>
        <w:t> </w:t>
      </w:r>
      <w:r>
        <w:rPr>
          <w:color w:val="231F20"/>
        </w:rPr>
        <w:t>lejon</w:t>
      </w:r>
      <w:r>
        <w:rPr>
          <w:color w:val="231F20"/>
          <w:spacing w:val="-4"/>
        </w:rPr>
        <w:t> </w:t>
      </w:r>
      <w:r>
        <w:rPr>
          <w:color w:val="231F20"/>
        </w:rPr>
        <w:t>të</w:t>
      </w:r>
      <w:r>
        <w:rPr>
          <w:color w:val="231F20"/>
          <w:spacing w:val="-4"/>
        </w:rPr>
        <w:t> </w:t>
      </w:r>
      <w:r>
        <w:rPr>
          <w:color w:val="231F20"/>
        </w:rPr>
        <w:t>shkojë</w:t>
      </w:r>
      <w:r>
        <w:rPr>
          <w:color w:val="231F20"/>
          <w:spacing w:val="-4"/>
        </w:rPr>
        <w:t> </w:t>
      </w:r>
      <w:r>
        <w:rPr>
          <w:color w:val="231F20"/>
        </w:rPr>
        <w:t>përsëri në</w:t>
      </w:r>
      <w:r>
        <w:rPr>
          <w:color w:val="231F20"/>
          <w:spacing w:val="-7"/>
        </w:rPr>
        <w:t> </w:t>
      </w:r>
      <w:r>
        <w:rPr>
          <w:color w:val="231F20"/>
        </w:rPr>
        <w:t>Mekë.</w:t>
      </w:r>
      <w:r>
        <w:rPr>
          <w:color w:val="231F20"/>
          <w:spacing w:val="-6"/>
        </w:rPr>
        <w:t> </w:t>
      </w:r>
      <w:r>
        <w:rPr>
          <w:color w:val="231F20"/>
        </w:rPr>
        <w:t>Nga</w:t>
      </w:r>
      <w:r>
        <w:rPr>
          <w:color w:val="231F20"/>
          <w:spacing w:val="-6"/>
        </w:rPr>
        <w:t> </w:t>
      </w:r>
      <w:r>
        <w:rPr>
          <w:color w:val="231F20"/>
        </w:rPr>
        <w:t>ana</w:t>
      </w:r>
      <w:r>
        <w:rPr>
          <w:color w:val="231F20"/>
          <w:spacing w:val="-6"/>
        </w:rPr>
        <w:t> </w:t>
      </w:r>
      <w:r>
        <w:rPr>
          <w:color w:val="231F20"/>
        </w:rPr>
        <w:t>tjetër,</w:t>
      </w:r>
      <w:r>
        <w:rPr>
          <w:color w:val="231F20"/>
          <w:spacing w:val="-6"/>
        </w:rPr>
        <w:t> </w:t>
      </w:r>
      <w:r>
        <w:rPr>
          <w:color w:val="231F20"/>
        </w:rPr>
        <w:t>Safuani</w:t>
      </w:r>
      <w:r>
        <w:rPr>
          <w:color w:val="231F20"/>
          <w:spacing w:val="-7"/>
        </w:rPr>
        <w:t> </w:t>
      </w:r>
      <w:r>
        <w:rPr>
          <w:color w:val="231F20"/>
        </w:rPr>
        <w:t>është</w:t>
      </w:r>
      <w:r>
        <w:rPr>
          <w:color w:val="231F20"/>
          <w:spacing w:val="-6"/>
        </w:rPr>
        <w:t> </w:t>
      </w:r>
      <w:r>
        <w:rPr>
          <w:color w:val="231F20"/>
        </w:rPr>
        <w:t>duke</w:t>
      </w:r>
      <w:r>
        <w:rPr>
          <w:color w:val="231F20"/>
          <w:spacing w:val="-6"/>
        </w:rPr>
        <w:t> </w:t>
      </w:r>
      <w:r>
        <w:rPr>
          <w:color w:val="231F20"/>
        </w:rPr>
        <w:t>fërkuar</w:t>
      </w:r>
      <w:r>
        <w:rPr>
          <w:color w:val="231F20"/>
          <w:spacing w:val="-6"/>
        </w:rPr>
        <w:t> </w:t>
      </w:r>
      <w:r>
        <w:rPr>
          <w:color w:val="231F20"/>
        </w:rPr>
        <w:t>duart</w:t>
      </w:r>
      <w:r>
        <w:rPr>
          <w:color w:val="231F20"/>
          <w:spacing w:val="-6"/>
        </w:rPr>
        <w:t> </w:t>
      </w:r>
      <w:r>
        <w:rPr>
          <w:color w:val="231F20"/>
        </w:rPr>
        <w:t>çdo</w:t>
      </w:r>
      <w:r>
        <w:rPr>
          <w:color w:val="231F20"/>
          <w:spacing w:val="-6"/>
        </w:rPr>
        <w:t> </w:t>
      </w:r>
      <w:r>
        <w:rPr>
          <w:color w:val="231F20"/>
        </w:rPr>
        <w:t>ditë.</w:t>
      </w:r>
      <w:r>
        <w:rPr>
          <w:color w:val="231F20"/>
          <w:spacing w:val="-7"/>
        </w:rPr>
        <w:t> </w:t>
      </w:r>
      <w:r>
        <w:rPr>
          <w:color w:val="231F20"/>
          <w:spacing w:val="-5"/>
        </w:rPr>
        <w:t>Ai</w:t>
      </w:r>
    </w:p>
    <w:p>
      <w:pPr>
        <w:pStyle w:val="BodyText"/>
        <w:spacing w:before="13"/>
        <w:ind w:left="0"/>
        <w:jc w:val="left"/>
        <w:rPr>
          <w:sz w:val="20"/>
        </w:rPr>
      </w:pPr>
      <w:r>
        <w:rPr>
          <w:sz w:val="20"/>
        </w:rPr>
        <mc:AlternateContent>
          <mc:Choice Requires="wps">
            <w:drawing>
              <wp:anchor distT="0" distB="0" distL="0" distR="0" allowOverlap="1" layoutInCell="1" locked="0" behindDoc="1" simplePos="0" relativeHeight="487605248">
                <wp:simplePos x="0" y="0"/>
                <wp:positionH relativeFrom="page">
                  <wp:posOffset>540000</wp:posOffset>
                </wp:positionH>
                <wp:positionV relativeFrom="paragraph">
                  <wp:posOffset>169541</wp:posOffset>
                </wp:positionV>
                <wp:extent cx="108013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3497pt;width:85.05pt;height:.1pt;mso-position-horizontal-relative:page;mso-position-vertical-relative:paragraph;z-index:-15711232;mso-wrap-distance-left:0;mso-wrap-distance-right:0" id="docshape69" coordorigin="850,267" coordsize="1701,0" path="m850,267l2551,26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14</w:t>
      </w:r>
      <w:r>
        <w:rPr>
          <w:color w:val="231F20"/>
          <w:spacing w:val="7"/>
          <w:position w:val="8"/>
          <w:sz w:val="14"/>
        </w:rPr>
        <w:t> </w:t>
      </w:r>
      <w:r>
        <w:rPr>
          <w:color w:val="231F20"/>
          <w:spacing w:val="-2"/>
          <w:sz w:val="20"/>
        </w:rPr>
        <w:t>Ibn</w:t>
      </w:r>
      <w:r>
        <w:rPr>
          <w:color w:val="231F20"/>
          <w:spacing w:val="-7"/>
          <w:sz w:val="20"/>
        </w:rPr>
        <w:t> </w:t>
      </w:r>
      <w:r>
        <w:rPr>
          <w:color w:val="231F20"/>
          <w:spacing w:val="-2"/>
          <w:sz w:val="20"/>
        </w:rPr>
        <w:t>Hisham,</w:t>
      </w:r>
      <w:r>
        <w:rPr>
          <w:color w:val="231F20"/>
          <w:spacing w:val="-8"/>
          <w:sz w:val="20"/>
        </w:rPr>
        <w:t> </w:t>
      </w:r>
      <w:r>
        <w:rPr>
          <w:color w:val="231F20"/>
          <w:spacing w:val="-2"/>
          <w:sz w:val="20"/>
        </w:rPr>
        <w:t>es</w:t>
      </w:r>
      <w:r>
        <w:rPr>
          <w:color w:val="231F20"/>
          <w:spacing w:val="-7"/>
          <w:sz w:val="20"/>
        </w:rPr>
        <w:t> </w:t>
      </w:r>
      <w:r>
        <w:rPr>
          <w:color w:val="231F20"/>
          <w:spacing w:val="-2"/>
          <w:sz w:val="20"/>
        </w:rPr>
        <w:t>Síretun’nebeuijje</w:t>
      </w:r>
      <w:r>
        <w:rPr>
          <w:color w:val="231F20"/>
          <w:spacing w:val="-7"/>
          <w:sz w:val="20"/>
        </w:rPr>
        <w:t> </w:t>
      </w:r>
      <w:r>
        <w:rPr>
          <w:color w:val="231F20"/>
          <w:spacing w:val="-2"/>
          <w:sz w:val="20"/>
        </w:rPr>
        <w:t>3/213.</w:t>
      </w:r>
    </w:p>
    <w:p>
      <w:pPr>
        <w:spacing w:after="0"/>
        <w:jc w:val="left"/>
        <w:rPr>
          <w:sz w:val="20"/>
        </w:rPr>
        <w:sectPr>
          <w:pgSz w:w="8400" w:h="11910"/>
          <w:pgMar w:header="810" w:footer="0" w:top="1080" w:bottom="280" w:left="708" w:right="566"/>
        </w:sectPr>
      </w:pPr>
    </w:p>
    <w:p>
      <w:pPr>
        <w:pStyle w:val="BodyText"/>
        <w:spacing w:line="249" w:lineRule="auto" w:before="107"/>
        <w:ind w:right="280"/>
      </w:pPr>
      <w:r>
        <w:rPr>
          <w:color w:val="231F20"/>
        </w:rPr>
        <w:t>është në pritje të ngjarjes së madhe që mendon se do të ndodhë në Medine,</w:t>
      </w:r>
      <w:r>
        <w:rPr>
          <w:color w:val="231F20"/>
          <w:spacing w:val="-13"/>
        </w:rPr>
        <w:t> </w:t>
      </w:r>
      <w:r>
        <w:rPr>
          <w:color w:val="231F20"/>
        </w:rPr>
        <w:t>vete</w:t>
      </w:r>
      <w:r>
        <w:rPr>
          <w:color w:val="231F20"/>
          <w:spacing w:val="-13"/>
        </w:rPr>
        <w:t> </w:t>
      </w:r>
      <w:r>
        <w:rPr>
          <w:color w:val="231F20"/>
        </w:rPr>
        <w:t>e</w:t>
      </w:r>
      <w:r>
        <w:rPr>
          <w:color w:val="231F20"/>
          <w:spacing w:val="-13"/>
        </w:rPr>
        <w:t> </w:t>
      </w:r>
      <w:r>
        <w:rPr>
          <w:color w:val="231F20"/>
        </w:rPr>
        <w:t>pyet</w:t>
      </w:r>
      <w:r>
        <w:rPr>
          <w:color w:val="231F20"/>
          <w:spacing w:val="-13"/>
        </w:rPr>
        <w:t> </w:t>
      </w:r>
      <w:r>
        <w:rPr>
          <w:color w:val="231F20"/>
        </w:rPr>
        <w:t>për</w:t>
      </w:r>
      <w:r>
        <w:rPr>
          <w:color w:val="231F20"/>
          <w:spacing w:val="-13"/>
        </w:rPr>
        <w:t> </w:t>
      </w:r>
      <w:r>
        <w:rPr>
          <w:color w:val="231F20"/>
        </w:rPr>
        <w:t>lajmet</w:t>
      </w:r>
      <w:r>
        <w:rPr>
          <w:color w:val="231F20"/>
          <w:spacing w:val="-13"/>
        </w:rPr>
        <w:t> </w:t>
      </w:r>
      <w:r>
        <w:rPr>
          <w:color w:val="231F20"/>
        </w:rPr>
        <w:t>më</w:t>
      </w:r>
      <w:r>
        <w:rPr>
          <w:color w:val="231F20"/>
          <w:spacing w:val="-13"/>
        </w:rPr>
        <w:t> </w:t>
      </w:r>
      <w:r>
        <w:rPr>
          <w:color w:val="231F20"/>
        </w:rPr>
        <w:t>të</w:t>
      </w:r>
      <w:r>
        <w:rPr>
          <w:color w:val="231F20"/>
          <w:spacing w:val="-13"/>
        </w:rPr>
        <w:t> </w:t>
      </w:r>
      <w:r>
        <w:rPr>
          <w:color w:val="231F20"/>
        </w:rPr>
        <w:t>reja</w:t>
      </w:r>
      <w:r>
        <w:rPr>
          <w:color w:val="231F20"/>
          <w:spacing w:val="-13"/>
        </w:rPr>
        <w:t> </w:t>
      </w:r>
      <w:r>
        <w:rPr>
          <w:color w:val="231F20"/>
        </w:rPr>
        <w:t>secilin</w:t>
      </w:r>
      <w:r>
        <w:rPr>
          <w:color w:val="231F20"/>
          <w:spacing w:val="-13"/>
        </w:rPr>
        <w:t> </w:t>
      </w:r>
      <w:r>
        <w:rPr>
          <w:color w:val="231F20"/>
        </w:rPr>
        <w:t>karvan</w:t>
      </w:r>
      <w:r>
        <w:rPr>
          <w:color w:val="231F20"/>
          <w:spacing w:val="-13"/>
        </w:rPr>
        <w:t> </w:t>
      </w:r>
      <w:r>
        <w:rPr>
          <w:color w:val="231F20"/>
        </w:rPr>
        <w:t>që</w:t>
      </w:r>
      <w:r>
        <w:rPr>
          <w:color w:val="231F20"/>
          <w:spacing w:val="-13"/>
        </w:rPr>
        <w:t> </w:t>
      </w:r>
      <w:r>
        <w:rPr>
          <w:color w:val="231F20"/>
        </w:rPr>
        <w:t>vjen</w:t>
      </w:r>
      <w:r>
        <w:rPr>
          <w:color w:val="231F20"/>
          <w:spacing w:val="-13"/>
        </w:rPr>
        <w:t> </w:t>
      </w:r>
      <w:r>
        <w:rPr>
          <w:color w:val="231F20"/>
        </w:rPr>
        <w:t>nga</w:t>
      </w:r>
      <w:r>
        <w:rPr>
          <w:color w:val="231F20"/>
          <w:spacing w:val="-13"/>
        </w:rPr>
        <w:t> </w:t>
      </w:r>
      <w:r>
        <w:rPr>
          <w:color w:val="231F20"/>
        </w:rPr>
        <w:t>ato anë. Sepse lajmi që do të vijë nga atje do t’i bëjë të gëzohen pa masë atë dhe të gjithë banorët e tjerë të Mekës. Mirëpo, një ditë, atij i vjen lajmi</w:t>
      </w:r>
      <w:r>
        <w:rPr>
          <w:color w:val="231F20"/>
          <w:spacing w:val="-6"/>
        </w:rPr>
        <w:t> </w:t>
      </w:r>
      <w:r>
        <w:rPr>
          <w:color w:val="231F20"/>
        </w:rPr>
        <w:t>i</w:t>
      </w:r>
      <w:r>
        <w:rPr>
          <w:color w:val="231F20"/>
          <w:spacing w:val="-6"/>
        </w:rPr>
        <w:t> </w:t>
      </w:r>
      <w:r>
        <w:rPr>
          <w:color w:val="231F20"/>
        </w:rPr>
        <w:t>pranimit</w:t>
      </w:r>
      <w:r>
        <w:rPr>
          <w:color w:val="231F20"/>
          <w:spacing w:val="-6"/>
        </w:rPr>
        <w:t> </w:t>
      </w:r>
      <w:r>
        <w:rPr>
          <w:color w:val="231F20"/>
        </w:rPr>
        <w:t>të</w:t>
      </w:r>
      <w:r>
        <w:rPr>
          <w:color w:val="231F20"/>
          <w:spacing w:val="-6"/>
        </w:rPr>
        <w:t> </w:t>
      </w:r>
      <w:r>
        <w:rPr>
          <w:color w:val="231F20"/>
        </w:rPr>
        <w:t>Islamit</w:t>
      </w:r>
      <w:r>
        <w:rPr>
          <w:color w:val="231F20"/>
          <w:spacing w:val="-6"/>
        </w:rPr>
        <w:t> </w:t>
      </w:r>
      <w:r>
        <w:rPr>
          <w:color w:val="231F20"/>
        </w:rPr>
        <w:t>nga</w:t>
      </w:r>
      <w:r>
        <w:rPr>
          <w:color w:val="231F20"/>
          <w:spacing w:val="-6"/>
        </w:rPr>
        <w:t> </w:t>
      </w:r>
      <w:r>
        <w:rPr>
          <w:color w:val="231F20"/>
        </w:rPr>
        <w:t>ana</w:t>
      </w:r>
      <w:r>
        <w:rPr>
          <w:color w:val="231F20"/>
          <w:spacing w:val="-6"/>
        </w:rPr>
        <w:t> </w:t>
      </w:r>
      <w:r>
        <w:rPr>
          <w:color w:val="231F20"/>
        </w:rPr>
        <w:t>e</w:t>
      </w:r>
      <w:r>
        <w:rPr>
          <w:color w:val="231F20"/>
          <w:spacing w:val="-6"/>
        </w:rPr>
        <w:t> </w:t>
      </w:r>
      <w:r>
        <w:rPr>
          <w:color w:val="231F20"/>
        </w:rPr>
        <w:t>Umejrit,</w:t>
      </w:r>
      <w:r>
        <w:rPr>
          <w:color w:val="231F20"/>
          <w:spacing w:val="-6"/>
        </w:rPr>
        <w:t> </w:t>
      </w:r>
      <w:r>
        <w:rPr>
          <w:color w:val="231F20"/>
        </w:rPr>
        <w:t>një</w:t>
      </w:r>
      <w:r>
        <w:rPr>
          <w:color w:val="231F20"/>
          <w:spacing w:val="-6"/>
        </w:rPr>
        <w:t> </w:t>
      </w:r>
      <w:r>
        <w:rPr>
          <w:color w:val="231F20"/>
        </w:rPr>
        <w:t>lajm</w:t>
      </w:r>
      <w:r>
        <w:rPr>
          <w:color w:val="231F20"/>
          <w:spacing w:val="-6"/>
        </w:rPr>
        <w:t> </w:t>
      </w:r>
      <w:r>
        <w:rPr>
          <w:color w:val="231F20"/>
        </w:rPr>
        <w:t>që</w:t>
      </w:r>
      <w:r>
        <w:rPr>
          <w:color w:val="231F20"/>
          <w:spacing w:val="-6"/>
        </w:rPr>
        <w:t> </w:t>
      </w:r>
      <w:r>
        <w:rPr>
          <w:color w:val="231F20"/>
        </w:rPr>
        <w:t>e</w:t>
      </w:r>
      <w:r>
        <w:rPr>
          <w:color w:val="231F20"/>
          <w:spacing w:val="-6"/>
        </w:rPr>
        <w:t> </w:t>
      </w:r>
      <w:r>
        <w:rPr>
          <w:color w:val="231F20"/>
        </w:rPr>
        <w:t>bën</w:t>
      </w:r>
      <w:r>
        <w:rPr>
          <w:color w:val="231F20"/>
          <w:spacing w:val="-6"/>
        </w:rPr>
        <w:t> </w:t>
      </w:r>
      <w:r>
        <w:rPr>
          <w:color w:val="231F20"/>
        </w:rPr>
        <w:t>të</w:t>
      </w:r>
      <w:r>
        <w:rPr>
          <w:color w:val="231F20"/>
          <w:spacing w:val="-6"/>
        </w:rPr>
        <w:t> </w:t>
      </w:r>
      <w:r>
        <w:rPr>
          <w:color w:val="231F20"/>
        </w:rPr>
        <w:t>luajë </w:t>
      </w:r>
      <w:r>
        <w:rPr>
          <w:color w:val="231F20"/>
          <w:spacing w:val="-2"/>
        </w:rPr>
        <w:t>mendsh.</w:t>
      </w:r>
    </w:p>
    <w:p>
      <w:pPr>
        <w:pStyle w:val="BodyText"/>
        <w:spacing w:line="242" w:lineRule="auto" w:before="111"/>
        <w:ind w:right="281" w:firstLine="283"/>
      </w:pPr>
      <w:r>
        <w:rPr>
          <w:color w:val="231F20"/>
        </w:rPr>
        <w:t>Umejri,</w:t>
      </w:r>
      <w:r>
        <w:rPr>
          <w:color w:val="231F20"/>
          <w:spacing w:val="-14"/>
        </w:rPr>
        <w:t> </w:t>
      </w:r>
      <w:r>
        <w:rPr>
          <w:color w:val="231F20"/>
        </w:rPr>
        <w:t>ashtu</w:t>
      </w:r>
      <w:r>
        <w:rPr>
          <w:color w:val="231F20"/>
          <w:spacing w:val="-14"/>
        </w:rPr>
        <w:t> </w:t>
      </w:r>
      <w:r>
        <w:rPr>
          <w:color w:val="231F20"/>
        </w:rPr>
        <w:t>siç</w:t>
      </w:r>
      <w:r>
        <w:rPr>
          <w:color w:val="231F20"/>
          <w:spacing w:val="-14"/>
        </w:rPr>
        <w:t> </w:t>
      </w:r>
      <w:r>
        <w:rPr>
          <w:color w:val="231F20"/>
        </w:rPr>
        <w:t>kishte</w:t>
      </w:r>
      <w:r>
        <w:rPr>
          <w:color w:val="231F20"/>
          <w:spacing w:val="-14"/>
        </w:rPr>
        <w:t> </w:t>
      </w:r>
      <w:r>
        <w:rPr>
          <w:color w:val="231F20"/>
        </w:rPr>
        <w:t>bërë</w:t>
      </w:r>
      <w:r>
        <w:rPr>
          <w:color w:val="231F20"/>
          <w:spacing w:val="-14"/>
        </w:rPr>
        <w:t> </w:t>
      </w:r>
      <w:r>
        <w:rPr>
          <w:color w:val="231F20"/>
        </w:rPr>
        <w:t>edhe</w:t>
      </w:r>
      <w:r>
        <w:rPr>
          <w:color w:val="231F20"/>
          <w:spacing w:val="-14"/>
        </w:rPr>
        <w:t> </w:t>
      </w:r>
      <w:r>
        <w:rPr>
          <w:color w:val="231F20"/>
        </w:rPr>
        <w:t>Omeri</w:t>
      </w:r>
      <w:r>
        <w:rPr>
          <w:color w:val="231F20"/>
          <w:spacing w:val="-14"/>
        </w:rPr>
        <w:t> </w:t>
      </w:r>
      <w:r>
        <w:rPr>
          <w:color w:val="231F20"/>
        </w:rPr>
        <w:t>kur</w:t>
      </w:r>
      <w:r>
        <w:rPr>
          <w:color w:val="231F20"/>
          <w:spacing w:val="-14"/>
        </w:rPr>
        <w:t> </w:t>
      </w:r>
      <w:r>
        <w:rPr>
          <w:color w:val="231F20"/>
        </w:rPr>
        <w:t>po</w:t>
      </w:r>
      <w:r>
        <w:rPr>
          <w:color w:val="231F20"/>
          <w:spacing w:val="-14"/>
        </w:rPr>
        <w:t> </w:t>
      </w:r>
      <w:r>
        <w:rPr>
          <w:color w:val="231F20"/>
        </w:rPr>
        <w:t>largohej</w:t>
      </w:r>
      <w:r>
        <w:rPr>
          <w:color w:val="231F20"/>
          <w:spacing w:val="-14"/>
        </w:rPr>
        <w:t> </w:t>
      </w:r>
      <w:r>
        <w:rPr>
          <w:color w:val="231F20"/>
        </w:rPr>
        <w:t>nga</w:t>
      </w:r>
      <w:r>
        <w:rPr>
          <w:color w:val="231F20"/>
          <w:spacing w:val="-14"/>
        </w:rPr>
        <w:t> </w:t>
      </w:r>
      <w:r>
        <w:rPr>
          <w:color w:val="231F20"/>
        </w:rPr>
        <w:t>Meka, hyn në Mekë duke i sfiduar të gjithë. Këtu, në të shumtën e rasteve, i kalon</w:t>
      </w:r>
      <w:r>
        <w:rPr>
          <w:color w:val="231F20"/>
          <w:spacing w:val="-15"/>
        </w:rPr>
        <w:t> </w:t>
      </w:r>
      <w:r>
        <w:rPr>
          <w:color w:val="231F20"/>
        </w:rPr>
        <w:t>ditët</w:t>
      </w:r>
      <w:r>
        <w:rPr>
          <w:color w:val="231F20"/>
          <w:spacing w:val="-15"/>
        </w:rPr>
        <w:t> </w:t>
      </w:r>
      <w:r>
        <w:rPr>
          <w:color w:val="231F20"/>
        </w:rPr>
        <w:t>duke</w:t>
      </w:r>
      <w:r>
        <w:rPr>
          <w:color w:val="231F20"/>
          <w:spacing w:val="-15"/>
        </w:rPr>
        <w:t> </w:t>
      </w:r>
      <w:r>
        <w:rPr>
          <w:color w:val="231F20"/>
        </w:rPr>
        <w:t>u</w:t>
      </w:r>
      <w:r>
        <w:rPr>
          <w:color w:val="231F20"/>
          <w:spacing w:val="-15"/>
        </w:rPr>
        <w:t> </w:t>
      </w:r>
      <w:r>
        <w:rPr>
          <w:color w:val="231F20"/>
        </w:rPr>
        <w:t>shpjeguar</w:t>
      </w:r>
      <w:r>
        <w:rPr>
          <w:color w:val="231F20"/>
          <w:spacing w:val="-15"/>
        </w:rPr>
        <w:t> </w:t>
      </w:r>
      <w:r>
        <w:rPr>
          <w:color w:val="231F20"/>
        </w:rPr>
        <w:t>njerëzve</w:t>
      </w:r>
      <w:r>
        <w:rPr>
          <w:color w:val="231F20"/>
          <w:spacing w:val="-15"/>
        </w:rPr>
        <w:t> </w:t>
      </w:r>
      <w:r>
        <w:rPr>
          <w:color w:val="231F20"/>
        </w:rPr>
        <w:t>të</w:t>
      </w:r>
      <w:r>
        <w:rPr>
          <w:color w:val="231F20"/>
          <w:spacing w:val="-15"/>
        </w:rPr>
        <w:t> </w:t>
      </w:r>
      <w:r>
        <w:rPr>
          <w:color w:val="231F20"/>
        </w:rPr>
        <w:t>drejtën</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vërtetën.</w:t>
      </w:r>
      <w:r>
        <w:rPr>
          <w:color w:val="231F20"/>
          <w:spacing w:val="-15"/>
        </w:rPr>
        <w:t> </w:t>
      </w:r>
      <w:r>
        <w:rPr>
          <w:color w:val="231F20"/>
        </w:rPr>
        <w:t>Brenda kësaj periudhe kohore, Umejri i jep vërtet hakun të qenit mysliman. Sepse</w:t>
      </w:r>
      <w:r>
        <w:rPr>
          <w:color w:val="231F20"/>
          <w:spacing w:val="-3"/>
        </w:rPr>
        <w:t> </w:t>
      </w:r>
      <w:r>
        <w:rPr>
          <w:color w:val="231F20"/>
        </w:rPr>
        <w:t>kur</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kthehet</w:t>
      </w:r>
      <w:r>
        <w:rPr>
          <w:color w:val="231F20"/>
          <w:spacing w:val="-3"/>
        </w:rPr>
        <w:t> </w:t>
      </w:r>
      <w:r>
        <w:rPr>
          <w:color w:val="231F20"/>
        </w:rPr>
        <w:t>në</w:t>
      </w:r>
      <w:r>
        <w:rPr>
          <w:color w:val="231F20"/>
          <w:spacing w:val="-3"/>
        </w:rPr>
        <w:t> </w:t>
      </w:r>
      <w:r>
        <w:rPr>
          <w:color w:val="231F20"/>
        </w:rPr>
        <w:t>Medine</w:t>
      </w:r>
      <w:r>
        <w:rPr>
          <w:color w:val="231F20"/>
          <w:spacing w:val="-3"/>
        </w:rPr>
        <w:t> </w:t>
      </w:r>
      <w:r>
        <w:rPr>
          <w:color w:val="231F20"/>
        </w:rPr>
        <w:t>dy-tre</w:t>
      </w:r>
      <w:r>
        <w:rPr>
          <w:color w:val="231F20"/>
          <w:spacing w:val="-3"/>
        </w:rPr>
        <w:t> </w:t>
      </w:r>
      <w:r>
        <w:rPr>
          <w:color w:val="231F20"/>
        </w:rPr>
        <w:t>vjet</w:t>
      </w:r>
      <w:r>
        <w:rPr>
          <w:color w:val="231F20"/>
          <w:spacing w:val="-3"/>
        </w:rPr>
        <w:t> </w:t>
      </w:r>
      <w:r>
        <w:rPr>
          <w:color w:val="231F20"/>
        </w:rPr>
        <w:t>më</w:t>
      </w:r>
      <w:r>
        <w:rPr>
          <w:color w:val="231F20"/>
          <w:spacing w:val="-3"/>
        </w:rPr>
        <w:t> </w:t>
      </w:r>
      <w:r>
        <w:rPr>
          <w:color w:val="231F20"/>
        </w:rPr>
        <w:t>vonë,</w:t>
      </w:r>
      <w:r>
        <w:rPr>
          <w:color w:val="231F20"/>
          <w:spacing w:val="-3"/>
        </w:rPr>
        <w:t> </w:t>
      </w:r>
      <w:r>
        <w:rPr>
          <w:color w:val="231F20"/>
        </w:rPr>
        <w:t>prapa</w:t>
      </w:r>
      <w:r>
        <w:rPr>
          <w:color w:val="231F20"/>
          <w:spacing w:val="-3"/>
        </w:rPr>
        <w:t> </w:t>
      </w:r>
      <w:r>
        <w:rPr>
          <w:color w:val="231F20"/>
        </w:rPr>
        <w:t>tij</w:t>
      </w:r>
      <w:r>
        <w:rPr>
          <w:color w:val="231F20"/>
          <w:spacing w:val="-3"/>
        </w:rPr>
        <w:t> </w:t>
      </w:r>
      <w:r>
        <w:rPr>
          <w:color w:val="231F20"/>
        </w:rPr>
        <w:t>do</w:t>
      </w:r>
      <w:r>
        <w:rPr>
          <w:color w:val="231F20"/>
          <w:spacing w:val="-3"/>
        </w:rPr>
        <w:t> </w:t>
      </w:r>
      <w:r>
        <w:rPr>
          <w:color w:val="231F20"/>
        </w:rPr>
        <w:t>të vërehet</w:t>
      </w:r>
      <w:r>
        <w:rPr>
          <w:color w:val="231F20"/>
          <w:spacing w:val="-1"/>
        </w:rPr>
        <w:t> </w:t>
      </w:r>
      <w:r>
        <w:rPr>
          <w:color w:val="231F20"/>
        </w:rPr>
        <w:t>një</w:t>
      </w:r>
      <w:r>
        <w:rPr>
          <w:color w:val="231F20"/>
          <w:spacing w:val="-1"/>
        </w:rPr>
        <w:t> </w:t>
      </w:r>
      <w:r>
        <w:rPr>
          <w:color w:val="231F20"/>
        </w:rPr>
        <w:t>bashkësi</w:t>
      </w:r>
      <w:r>
        <w:rPr>
          <w:color w:val="231F20"/>
          <w:spacing w:val="-1"/>
        </w:rPr>
        <w:t> </w:t>
      </w:r>
      <w:r>
        <w:rPr>
          <w:color w:val="231F20"/>
        </w:rPr>
        <w:t>e</w:t>
      </w:r>
      <w:r>
        <w:rPr>
          <w:color w:val="231F20"/>
          <w:spacing w:val="-1"/>
        </w:rPr>
        <w:t> </w:t>
      </w:r>
      <w:r>
        <w:rPr>
          <w:color w:val="231F20"/>
        </w:rPr>
        <w:t>madhe</w:t>
      </w:r>
      <w:r>
        <w:rPr>
          <w:color w:val="231F20"/>
          <w:spacing w:val="-1"/>
        </w:rPr>
        <w:t> </w:t>
      </w:r>
      <w:r>
        <w:rPr>
          <w:color w:val="231F20"/>
        </w:rPr>
        <w:t>njerëzish</w:t>
      </w:r>
      <w:r>
        <w:rPr>
          <w:color w:val="231F20"/>
          <w:spacing w:val="-1"/>
        </w:rPr>
        <w:t> </w:t>
      </w:r>
      <w:r>
        <w:rPr>
          <w:color w:val="231F20"/>
        </w:rPr>
        <w:t>që</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kenë</w:t>
      </w:r>
      <w:r>
        <w:rPr>
          <w:color w:val="231F20"/>
          <w:spacing w:val="-1"/>
        </w:rPr>
        <w:t> </w:t>
      </w:r>
      <w:r>
        <w:rPr>
          <w:color w:val="231F20"/>
        </w:rPr>
        <w:t>zgjedhur</w:t>
      </w:r>
      <w:r>
        <w:rPr>
          <w:color w:val="231F20"/>
          <w:spacing w:val="-1"/>
        </w:rPr>
        <w:t> </w:t>
      </w:r>
      <w:r>
        <w:rPr>
          <w:color w:val="231F20"/>
        </w:rPr>
        <w:t>të</w:t>
      </w:r>
      <w:r>
        <w:rPr>
          <w:color w:val="231F20"/>
          <w:spacing w:val="-1"/>
        </w:rPr>
        <w:t> </w:t>
      </w:r>
      <w:r>
        <w:rPr>
          <w:color w:val="231F20"/>
        </w:rPr>
        <w:t>jenë </w:t>
      </w:r>
      <w:r>
        <w:rPr>
          <w:color w:val="231F20"/>
          <w:spacing w:val="-2"/>
        </w:rPr>
        <w:t>myslimanë.</w:t>
      </w:r>
      <w:r>
        <w:rPr>
          <w:color w:val="231F20"/>
          <w:spacing w:val="-6"/>
        </w:rPr>
        <w:t> </w:t>
      </w:r>
      <w:r>
        <w:rPr>
          <w:color w:val="231F20"/>
          <w:spacing w:val="-2"/>
        </w:rPr>
        <w:t>Pavarësisht</w:t>
      </w:r>
      <w:r>
        <w:rPr>
          <w:color w:val="231F20"/>
          <w:spacing w:val="-6"/>
        </w:rPr>
        <w:t> </w:t>
      </w:r>
      <w:r>
        <w:rPr>
          <w:color w:val="231F20"/>
          <w:spacing w:val="-2"/>
        </w:rPr>
        <w:t>këmbënguljes</w:t>
      </w:r>
      <w:r>
        <w:rPr>
          <w:color w:val="231F20"/>
          <w:spacing w:val="-6"/>
        </w:rPr>
        <w:t> </w:t>
      </w:r>
      <w:r>
        <w:rPr>
          <w:color w:val="231F20"/>
          <w:spacing w:val="-2"/>
        </w:rPr>
        <w:t>së</w:t>
      </w:r>
      <w:r>
        <w:rPr>
          <w:color w:val="231F20"/>
          <w:spacing w:val="-6"/>
        </w:rPr>
        <w:t> </w:t>
      </w:r>
      <w:r>
        <w:rPr>
          <w:color w:val="231F20"/>
          <w:spacing w:val="-2"/>
        </w:rPr>
        <w:t>Umejrit,</w:t>
      </w:r>
      <w:r>
        <w:rPr>
          <w:color w:val="231F20"/>
          <w:spacing w:val="-6"/>
        </w:rPr>
        <w:t> </w:t>
      </w:r>
      <w:r>
        <w:rPr>
          <w:color w:val="231F20"/>
          <w:spacing w:val="-2"/>
        </w:rPr>
        <w:t>djali</w:t>
      </w:r>
      <w:r>
        <w:rPr>
          <w:color w:val="231F20"/>
          <w:spacing w:val="-6"/>
        </w:rPr>
        <w:t> </w:t>
      </w:r>
      <w:r>
        <w:rPr>
          <w:color w:val="231F20"/>
          <w:spacing w:val="-2"/>
        </w:rPr>
        <w:t>i</w:t>
      </w:r>
      <w:r>
        <w:rPr>
          <w:color w:val="231F20"/>
          <w:spacing w:val="-6"/>
        </w:rPr>
        <w:t> </w:t>
      </w:r>
      <w:r>
        <w:rPr>
          <w:color w:val="231F20"/>
          <w:spacing w:val="-2"/>
        </w:rPr>
        <w:t>xhaxhait</w:t>
      </w:r>
      <w:r>
        <w:rPr>
          <w:color w:val="231F20"/>
          <w:spacing w:val="-6"/>
        </w:rPr>
        <w:t> </w:t>
      </w:r>
      <w:r>
        <w:rPr>
          <w:color w:val="231F20"/>
          <w:spacing w:val="-2"/>
        </w:rPr>
        <w:t>të</w:t>
      </w:r>
      <w:r>
        <w:rPr>
          <w:color w:val="231F20"/>
          <w:spacing w:val="-6"/>
        </w:rPr>
        <w:t> </w:t>
      </w:r>
      <w:r>
        <w:rPr>
          <w:color w:val="231F20"/>
          <w:spacing w:val="-2"/>
        </w:rPr>
        <w:t>tij, </w:t>
      </w:r>
      <w:r>
        <w:rPr>
          <w:color w:val="231F20"/>
        </w:rPr>
        <w:t>Safuani,</w:t>
      </w:r>
      <w:r>
        <w:rPr>
          <w:color w:val="231F20"/>
          <w:spacing w:val="-12"/>
        </w:rPr>
        <w:t> </w:t>
      </w:r>
      <w:r>
        <w:rPr>
          <w:color w:val="231F20"/>
        </w:rPr>
        <w:t>ishte</w:t>
      </w:r>
      <w:r>
        <w:rPr>
          <w:color w:val="231F20"/>
          <w:spacing w:val="-12"/>
        </w:rPr>
        <w:t> </w:t>
      </w:r>
      <w:r>
        <w:rPr>
          <w:color w:val="231F20"/>
        </w:rPr>
        <w:t>treguar</w:t>
      </w:r>
      <w:r>
        <w:rPr>
          <w:color w:val="231F20"/>
          <w:spacing w:val="-12"/>
        </w:rPr>
        <w:t> </w:t>
      </w:r>
      <w:r>
        <w:rPr>
          <w:color w:val="231F20"/>
        </w:rPr>
        <w:t>kokëfortë</w:t>
      </w:r>
      <w:r>
        <w:rPr>
          <w:color w:val="231F20"/>
          <w:spacing w:val="-12"/>
        </w:rPr>
        <w:t> </w:t>
      </w:r>
      <w:r>
        <w:rPr>
          <w:color w:val="231F20"/>
        </w:rPr>
        <w:t>dhe</w:t>
      </w:r>
      <w:r>
        <w:rPr>
          <w:color w:val="231F20"/>
          <w:spacing w:val="-12"/>
        </w:rPr>
        <w:t> </w:t>
      </w:r>
      <w:r>
        <w:rPr>
          <w:color w:val="231F20"/>
        </w:rPr>
        <w:t>nuk</w:t>
      </w:r>
      <w:r>
        <w:rPr>
          <w:color w:val="231F20"/>
          <w:spacing w:val="-12"/>
        </w:rPr>
        <w:t> </w:t>
      </w:r>
      <w:r>
        <w:rPr>
          <w:color w:val="231F20"/>
        </w:rPr>
        <w:t>i</w:t>
      </w:r>
      <w:r>
        <w:rPr>
          <w:color w:val="231F20"/>
          <w:spacing w:val="-12"/>
        </w:rPr>
        <w:t> </w:t>
      </w:r>
      <w:r>
        <w:rPr>
          <w:color w:val="231F20"/>
        </w:rPr>
        <w:t>ishte</w:t>
      </w:r>
      <w:r>
        <w:rPr>
          <w:color w:val="231F20"/>
          <w:spacing w:val="-12"/>
        </w:rPr>
        <w:t> </w:t>
      </w:r>
      <w:r>
        <w:rPr>
          <w:color w:val="231F20"/>
        </w:rPr>
        <w:t>bashkuar</w:t>
      </w:r>
      <w:r>
        <w:rPr>
          <w:color w:val="231F20"/>
          <w:spacing w:val="-12"/>
        </w:rPr>
        <w:t> </w:t>
      </w:r>
      <w:r>
        <w:rPr>
          <w:color w:val="231F20"/>
        </w:rPr>
        <w:t>ende</w:t>
      </w:r>
      <w:r>
        <w:rPr>
          <w:color w:val="231F20"/>
          <w:spacing w:val="-12"/>
        </w:rPr>
        <w:t> </w:t>
      </w:r>
      <w:r>
        <w:rPr>
          <w:color w:val="231F20"/>
        </w:rPr>
        <w:t>karvanit të fatlumëve; me çlirimin e Mekës, kishte marrë mbi shpinë barrën e vet dhe ishte arratisur drejt vendeve përtej detit. Umejri, i mërzitur</w:t>
      </w:r>
      <w:r>
        <w:rPr>
          <w:color w:val="231F20"/>
          <w:spacing w:val="80"/>
        </w:rPr>
        <w:t> </w:t>
      </w:r>
      <w:r>
        <w:rPr>
          <w:color w:val="231F20"/>
        </w:rPr>
        <w:t>tej mase nga kjo gjendje e Safuanit, vjen tek Pejgamberi ynë (s.a.s.) dhe, pasi i tregon për situatën e Safuanit, i kërkon që ta falë dhe ta marrë nën mbrojtje atë. Për të vërtetuar marrjen e tij në mbrojtje, i kërkon</w:t>
      </w:r>
      <w:r>
        <w:rPr>
          <w:color w:val="231F20"/>
          <w:spacing w:val="-15"/>
        </w:rPr>
        <w:t> </w:t>
      </w:r>
      <w:r>
        <w:rPr>
          <w:color w:val="231F20"/>
        </w:rPr>
        <w:t>çallmën</w:t>
      </w:r>
      <w:r>
        <w:rPr>
          <w:color w:val="231F20"/>
          <w:spacing w:val="-15"/>
        </w:rPr>
        <w:t> </w:t>
      </w:r>
      <w:r>
        <w:rPr>
          <w:color w:val="231F20"/>
        </w:rPr>
        <w:t>që</w:t>
      </w:r>
      <w:r>
        <w:rPr>
          <w:color w:val="231F20"/>
          <w:spacing w:val="-15"/>
        </w:rPr>
        <w:t> </w:t>
      </w:r>
      <w:r>
        <w:rPr>
          <w:color w:val="231F20"/>
        </w:rPr>
        <w:t>Profeti</w:t>
      </w:r>
      <w:r>
        <w:rPr>
          <w:color w:val="231F20"/>
          <w:spacing w:val="-15"/>
        </w:rPr>
        <w:t> </w:t>
      </w:r>
      <w:r>
        <w:rPr>
          <w:color w:val="231F20"/>
        </w:rPr>
        <w:t>ynë</w:t>
      </w:r>
      <w:r>
        <w:rPr>
          <w:color w:val="231F20"/>
          <w:spacing w:val="-15"/>
        </w:rPr>
        <w:t> </w:t>
      </w:r>
      <w:r>
        <w:rPr>
          <w:color w:val="231F20"/>
        </w:rPr>
        <w:t>(s.a.s.)</w:t>
      </w:r>
      <w:r>
        <w:rPr>
          <w:color w:val="231F20"/>
          <w:spacing w:val="-15"/>
        </w:rPr>
        <w:t> </w:t>
      </w:r>
      <w:r>
        <w:rPr>
          <w:color w:val="231F20"/>
        </w:rPr>
        <w:t>kishte</w:t>
      </w:r>
      <w:r>
        <w:rPr>
          <w:color w:val="231F20"/>
          <w:spacing w:val="-15"/>
        </w:rPr>
        <w:t> </w:t>
      </w:r>
      <w:r>
        <w:rPr>
          <w:color w:val="231F20"/>
        </w:rPr>
        <w:t>mbështjellë</w:t>
      </w:r>
      <w:r>
        <w:rPr>
          <w:color w:val="231F20"/>
          <w:spacing w:val="-15"/>
        </w:rPr>
        <w:t> </w:t>
      </w:r>
      <w:r>
        <w:rPr>
          <w:color w:val="231F20"/>
        </w:rPr>
        <w:t>në</w:t>
      </w:r>
      <w:r>
        <w:rPr>
          <w:color w:val="231F20"/>
          <w:spacing w:val="-15"/>
        </w:rPr>
        <w:t> </w:t>
      </w:r>
      <w:r>
        <w:rPr>
          <w:color w:val="231F20"/>
        </w:rPr>
        <w:t>kokën</w:t>
      </w:r>
      <w:r>
        <w:rPr>
          <w:color w:val="231F20"/>
          <w:spacing w:val="-15"/>
        </w:rPr>
        <w:t> </w:t>
      </w:r>
      <w:r>
        <w:rPr>
          <w:color w:val="231F20"/>
        </w:rPr>
        <w:t>e</w:t>
      </w:r>
      <w:r>
        <w:rPr>
          <w:color w:val="231F20"/>
          <w:spacing w:val="-15"/>
        </w:rPr>
        <w:t> </w:t>
      </w:r>
      <w:r>
        <w:rPr>
          <w:color w:val="231F20"/>
        </w:rPr>
        <w:t>Tij të</w:t>
      </w:r>
      <w:r>
        <w:rPr>
          <w:color w:val="231F20"/>
          <w:spacing w:val="-7"/>
        </w:rPr>
        <w:t> </w:t>
      </w:r>
      <w:r>
        <w:rPr>
          <w:color w:val="231F20"/>
        </w:rPr>
        <w:t>bekuar</w:t>
      </w:r>
      <w:r>
        <w:rPr>
          <w:color w:val="231F20"/>
          <w:spacing w:val="-7"/>
        </w:rPr>
        <w:t> </w:t>
      </w:r>
      <w:r>
        <w:rPr>
          <w:color w:val="231F20"/>
        </w:rPr>
        <w:t>gjatë</w:t>
      </w:r>
      <w:r>
        <w:rPr>
          <w:color w:val="231F20"/>
          <w:spacing w:val="-7"/>
        </w:rPr>
        <w:t> </w:t>
      </w:r>
      <w:r>
        <w:rPr>
          <w:color w:val="231F20"/>
        </w:rPr>
        <w:t>hyrjes</w:t>
      </w:r>
      <w:r>
        <w:rPr>
          <w:color w:val="231F20"/>
          <w:spacing w:val="-7"/>
        </w:rPr>
        <w:t> </w:t>
      </w:r>
      <w:r>
        <w:rPr>
          <w:color w:val="231F20"/>
        </w:rPr>
        <w:t>në</w:t>
      </w:r>
      <w:r>
        <w:rPr>
          <w:color w:val="231F20"/>
          <w:spacing w:val="-7"/>
        </w:rPr>
        <w:t> </w:t>
      </w:r>
      <w:r>
        <w:rPr>
          <w:color w:val="231F20"/>
        </w:rPr>
        <w:t>Mekë</w:t>
      </w:r>
      <w:r>
        <w:rPr>
          <w:color w:val="231F20"/>
          <w:spacing w:val="-7"/>
        </w:rPr>
        <w:t> </w:t>
      </w:r>
      <w:r>
        <w:rPr>
          <w:color w:val="231F20"/>
        </w:rPr>
        <w:t>dhe</w:t>
      </w:r>
      <w:r>
        <w:rPr>
          <w:color w:val="231F20"/>
          <w:spacing w:val="-7"/>
        </w:rPr>
        <w:t> </w:t>
      </w:r>
      <w:r>
        <w:rPr>
          <w:color w:val="231F20"/>
        </w:rPr>
        <w:t>që</w:t>
      </w:r>
      <w:r>
        <w:rPr>
          <w:color w:val="231F20"/>
          <w:spacing w:val="-7"/>
        </w:rPr>
        <w:t> </w:t>
      </w:r>
      <w:r>
        <w:rPr>
          <w:color w:val="231F20"/>
        </w:rPr>
        <w:t>ia</w:t>
      </w:r>
      <w:r>
        <w:rPr>
          <w:color w:val="231F20"/>
          <w:spacing w:val="-7"/>
        </w:rPr>
        <w:t> </w:t>
      </w:r>
      <w:r>
        <w:rPr>
          <w:color w:val="231F20"/>
        </w:rPr>
        <w:t>kishin</w:t>
      </w:r>
      <w:r>
        <w:rPr>
          <w:color w:val="231F20"/>
          <w:spacing w:val="-7"/>
        </w:rPr>
        <w:t> </w:t>
      </w:r>
      <w:r>
        <w:rPr>
          <w:color w:val="231F20"/>
        </w:rPr>
        <w:t>parë</w:t>
      </w:r>
      <w:r>
        <w:rPr>
          <w:color w:val="231F20"/>
          <w:spacing w:val="-7"/>
        </w:rPr>
        <w:t> </w:t>
      </w:r>
      <w:r>
        <w:rPr>
          <w:color w:val="231F20"/>
        </w:rPr>
        <w:t>të</w:t>
      </w:r>
      <w:r>
        <w:rPr>
          <w:color w:val="231F20"/>
          <w:spacing w:val="-7"/>
        </w:rPr>
        <w:t> </w:t>
      </w:r>
      <w:r>
        <w:rPr>
          <w:color w:val="231F20"/>
        </w:rPr>
        <w:t>gjithë.</w:t>
      </w:r>
      <w:r>
        <w:rPr>
          <w:color w:val="231F20"/>
          <w:spacing w:val="-7"/>
        </w:rPr>
        <w:t> </w:t>
      </w:r>
      <w:r>
        <w:rPr>
          <w:color w:val="231F20"/>
        </w:rPr>
        <w:t>Sepse</w:t>
      </w:r>
      <w:r>
        <w:rPr>
          <w:color w:val="231F20"/>
          <w:spacing w:val="-7"/>
        </w:rPr>
        <w:t> </w:t>
      </w:r>
      <w:r>
        <w:rPr>
          <w:color w:val="231F20"/>
        </w:rPr>
        <w:t>ai parashikonte</w:t>
      </w:r>
      <w:r>
        <w:rPr>
          <w:color w:val="231F20"/>
          <w:spacing w:val="-6"/>
        </w:rPr>
        <w:t> </w:t>
      </w:r>
      <w:r>
        <w:rPr>
          <w:color w:val="231F20"/>
        </w:rPr>
        <w:t>se</w:t>
      </w:r>
      <w:r>
        <w:rPr>
          <w:color w:val="231F20"/>
          <w:spacing w:val="-6"/>
        </w:rPr>
        <w:t> </w:t>
      </w:r>
      <w:r>
        <w:rPr>
          <w:color w:val="231F20"/>
        </w:rPr>
        <w:t>Safuani</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ishte</w:t>
      </w:r>
      <w:r>
        <w:rPr>
          <w:color w:val="231F20"/>
          <w:spacing w:val="-6"/>
        </w:rPr>
        <w:t> </w:t>
      </w:r>
      <w:r>
        <w:rPr>
          <w:color w:val="231F20"/>
        </w:rPr>
        <w:t>një</w:t>
      </w:r>
      <w:r>
        <w:rPr>
          <w:color w:val="231F20"/>
          <w:spacing w:val="-6"/>
        </w:rPr>
        <w:t> </w:t>
      </w:r>
      <w:r>
        <w:rPr>
          <w:color w:val="231F20"/>
        </w:rPr>
        <w:t>njeri</w:t>
      </w:r>
      <w:r>
        <w:rPr>
          <w:color w:val="231F20"/>
          <w:spacing w:val="-6"/>
        </w:rPr>
        <w:t> </w:t>
      </w:r>
      <w:r>
        <w:rPr>
          <w:color w:val="231F20"/>
        </w:rPr>
        <w:t>i</w:t>
      </w:r>
      <w:r>
        <w:rPr>
          <w:color w:val="231F20"/>
          <w:spacing w:val="-6"/>
        </w:rPr>
        <w:t> </w:t>
      </w:r>
      <w:r>
        <w:rPr>
          <w:color w:val="231F20"/>
        </w:rPr>
        <w:t>dobishëm</w:t>
      </w:r>
      <w:r>
        <w:rPr>
          <w:color w:val="231F20"/>
          <w:spacing w:val="-6"/>
        </w:rPr>
        <w:t> </w:t>
      </w:r>
      <w:r>
        <w:rPr>
          <w:color w:val="231F20"/>
        </w:rPr>
        <w:t>për</w:t>
      </w:r>
      <w:r>
        <w:rPr>
          <w:color w:val="231F20"/>
          <w:spacing w:val="-6"/>
        </w:rPr>
        <w:t> </w:t>
      </w:r>
      <w:r>
        <w:rPr>
          <w:color w:val="231F20"/>
        </w:rPr>
        <w:t>Islamin</w:t>
      </w:r>
      <w:r>
        <w:rPr>
          <w:color w:val="231F20"/>
          <w:spacing w:val="-6"/>
        </w:rPr>
        <w:t> </w:t>
      </w:r>
      <w:r>
        <w:rPr>
          <w:color w:val="231F20"/>
        </w:rPr>
        <w:t>në të ardhmen.</w:t>
      </w:r>
    </w:p>
    <w:p>
      <w:pPr>
        <w:pStyle w:val="BodyText"/>
        <w:spacing w:line="242" w:lineRule="auto" w:before="135"/>
        <w:ind w:right="281" w:firstLine="283"/>
      </w:pPr>
      <w:r>
        <w:rPr>
          <w:color w:val="231F20"/>
        </w:rPr>
        <w:t>Më</w:t>
      </w:r>
      <w:r>
        <w:rPr>
          <w:color w:val="231F20"/>
          <w:spacing w:val="40"/>
        </w:rPr>
        <w:t> </w:t>
      </w:r>
      <w:r>
        <w:rPr>
          <w:color w:val="231F20"/>
        </w:rPr>
        <w:t>në</w:t>
      </w:r>
      <w:r>
        <w:rPr>
          <w:color w:val="231F20"/>
          <w:spacing w:val="40"/>
        </w:rPr>
        <w:t> </w:t>
      </w:r>
      <w:r>
        <w:rPr>
          <w:color w:val="231F20"/>
        </w:rPr>
        <w:t>fund,</w:t>
      </w:r>
      <w:r>
        <w:rPr>
          <w:color w:val="231F20"/>
          <w:spacing w:val="40"/>
        </w:rPr>
        <w:t> </w:t>
      </w:r>
      <w:r>
        <w:rPr>
          <w:color w:val="231F20"/>
        </w:rPr>
        <w:t>Umejri</w:t>
      </w:r>
      <w:r>
        <w:rPr>
          <w:color w:val="231F20"/>
          <w:spacing w:val="40"/>
        </w:rPr>
        <w:t> </w:t>
      </w:r>
      <w:r>
        <w:rPr>
          <w:color w:val="231F20"/>
        </w:rPr>
        <w:t>arrin</w:t>
      </w:r>
      <w:r>
        <w:rPr>
          <w:color w:val="231F20"/>
          <w:spacing w:val="40"/>
        </w:rPr>
        <w:t> </w:t>
      </w:r>
      <w:r>
        <w:rPr>
          <w:color w:val="231F20"/>
        </w:rPr>
        <w:t>ta</w:t>
      </w:r>
      <w:r>
        <w:rPr>
          <w:color w:val="231F20"/>
          <w:spacing w:val="40"/>
        </w:rPr>
        <w:t> </w:t>
      </w:r>
      <w:r>
        <w:rPr>
          <w:color w:val="231F20"/>
        </w:rPr>
        <w:t>gjejë</w:t>
      </w:r>
      <w:r>
        <w:rPr>
          <w:color w:val="231F20"/>
          <w:spacing w:val="40"/>
        </w:rPr>
        <w:t> </w:t>
      </w:r>
      <w:r>
        <w:rPr>
          <w:color w:val="231F20"/>
        </w:rPr>
        <w:t>Safuanin</w:t>
      </w:r>
      <w:r>
        <w:rPr>
          <w:color w:val="231F20"/>
          <w:spacing w:val="40"/>
        </w:rPr>
        <w:t> </w:t>
      </w:r>
      <w:r>
        <w:rPr>
          <w:color w:val="231F20"/>
        </w:rPr>
        <w:t>dhe</w:t>
      </w:r>
      <w:r>
        <w:rPr>
          <w:color w:val="231F20"/>
          <w:spacing w:val="40"/>
        </w:rPr>
        <w:t> </w:t>
      </w:r>
      <w:r>
        <w:rPr>
          <w:color w:val="231F20"/>
        </w:rPr>
        <w:t>e</w:t>
      </w:r>
      <w:r>
        <w:rPr>
          <w:color w:val="231F20"/>
          <w:spacing w:val="40"/>
        </w:rPr>
        <w:t> </w:t>
      </w:r>
      <w:r>
        <w:rPr>
          <w:color w:val="231F20"/>
        </w:rPr>
        <w:t>sjell</w:t>
      </w:r>
      <w:r>
        <w:rPr>
          <w:color w:val="231F20"/>
          <w:spacing w:val="40"/>
        </w:rPr>
        <w:t> </w:t>
      </w:r>
      <w:r>
        <w:rPr>
          <w:color w:val="231F20"/>
        </w:rPr>
        <w:t>atë</w:t>
      </w:r>
      <w:r>
        <w:rPr>
          <w:color w:val="231F20"/>
          <w:spacing w:val="40"/>
        </w:rPr>
        <w:t> </w:t>
      </w:r>
      <w:r>
        <w:rPr>
          <w:color w:val="231F20"/>
        </w:rPr>
        <w:t>tek</w:t>
      </w:r>
      <w:r>
        <w:rPr>
          <w:color w:val="231F20"/>
          <w:spacing w:val="40"/>
        </w:rPr>
        <w:t> </w:t>
      </w:r>
      <w:r>
        <w:rPr>
          <w:color w:val="231F20"/>
        </w:rPr>
        <w:t>i Dërguari i Allahut (s.a.s.). Kur del para të Dërguarit të Allahut, Safuani është i trishtuar, nuk është në gjendje as për ta parë në fytyrë Pejgamberin tonë. Mes tyre zhvillohet kjo bisedë:</w:t>
      </w:r>
    </w:p>
    <w:p>
      <w:pPr>
        <w:pStyle w:val="BodyText"/>
        <w:spacing w:line="249" w:lineRule="auto" w:before="127"/>
        <w:ind w:right="281" w:firstLine="283"/>
      </w:pPr>
      <w:r>
        <w:rPr>
          <w:color w:val="231F20"/>
        </w:rPr>
        <w:t>“O</w:t>
      </w:r>
      <w:r>
        <w:rPr>
          <w:color w:val="231F20"/>
          <w:spacing w:val="-3"/>
        </w:rPr>
        <w:t> </w:t>
      </w:r>
      <w:r>
        <w:rPr>
          <w:color w:val="231F20"/>
        </w:rPr>
        <w:t>i</w:t>
      </w:r>
      <w:r>
        <w:rPr>
          <w:color w:val="231F20"/>
          <w:spacing w:val="-3"/>
        </w:rPr>
        <w:t> </w:t>
      </w:r>
      <w:r>
        <w:rPr>
          <w:color w:val="231F20"/>
        </w:rPr>
        <w:t>Dërguari</w:t>
      </w:r>
      <w:r>
        <w:rPr>
          <w:color w:val="231F20"/>
          <w:spacing w:val="-3"/>
        </w:rPr>
        <w:t> </w:t>
      </w:r>
      <w:r>
        <w:rPr>
          <w:color w:val="231F20"/>
        </w:rPr>
        <w:t>i</w:t>
      </w:r>
      <w:r>
        <w:rPr>
          <w:color w:val="231F20"/>
          <w:spacing w:val="-3"/>
        </w:rPr>
        <w:t> </w:t>
      </w:r>
      <w:r>
        <w:rPr>
          <w:color w:val="231F20"/>
        </w:rPr>
        <w:t>Allahut!</w:t>
      </w:r>
      <w:r>
        <w:rPr>
          <w:color w:val="231F20"/>
          <w:spacing w:val="-3"/>
        </w:rPr>
        <w:t> </w:t>
      </w:r>
      <w:r>
        <w:rPr>
          <w:color w:val="231F20"/>
        </w:rPr>
        <w:t>Umejri</w:t>
      </w:r>
      <w:r>
        <w:rPr>
          <w:color w:val="231F20"/>
          <w:spacing w:val="-3"/>
        </w:rPr>
        <w:t> </w:t>
      </w:r>
      <w:r>
        <w:rPr>
          <w:color w:val="231F20"/>
        </w:rPr>
        <w:t>më</w:t>
      </w:r>
      <w:r>
        <w:rPr>
          <w:color w:val="231F20"/>
          <w:spacing w:val="-3"/>
        </w:rPr>
        <w:t> </w:t>
      </w:r>
      <w:r>
        <w:rPr>
          <w:color w:val="231F20"/>
        </w:rPr>
        <w:t>tha</w:t>
      </w:r>
      <w:r>
        <w:rPr>
          <w:color w:val="231F20"/>
          <w:spacing w:val="-3"/>
        </w:rPr>
        <w:t> </w:t>
      </w:r>
      <w:r>
        <w:rPr>
          <w:color w:val="231F20"/>
        </w:rPr>
        <w:t>se</w:t>
      </w:r>
      <w:r>
        <w:rPr>
          <w:color w:val="231F20"/>
          <w:spacing w:val="-3"/>
        </w:rPr>
        <w:t> </w:t>
      </w:r>
      <w:r>
        <w:rPr>
          <w:color w:val="231F20"/>
        </w:rPr>
        <w:t>më</w:t>
      </w:r>
      <w:r>
        <w:rPr>
          <w:color w:val="231F20"/>
          <w:spacing w:val="-3"/>
        </w:rPr>
        <w:t> </w:t>
      </w:r>
      <w:r>
        <w:rPr>
          <w:color w:val="231F20"/>
        </w:rPr>
        <w:t>keni</w:t>
      </w:r>
      <w:r>
        <w:rPr>
          <w:color w:val="231F20"/>
          <w:spacing w:val="-3"/>
        </w:rPr>
        <w:t> </w:t>
      </w:r>
      <w:r>
        <w:rPr>
          <w:color w:val="231F20"/>
        </w:rPr>
        <w:t>dhënë</w:t>
      </w:r>
      <w:r>
        <w:rPr>
          <w:color w:val="231F20"/>
          <w:spacing w:val="-3"/>
        </w:rPr>
        <w:t> </w:t>
      </w:r>
      <w:r>
        <w:rPr>
          <w:color w:val="231F20"/>
        </w:rPr>
        <w:t>mbrojtje. A është e vërtetë kjo?” Njeriu i tolerancës dhe mirëkuptimit, me një </w:t>
      </w:r>
      <w:r>
        <w:rPr>
          <w:color w:val="231F20"/>
          <w:spacing w:val="-2"/>
        </w:rPr>
        <w:t>sjellje</w:t>
      </w:r>
      <w:r>
        <w:rPr>
          <w:color w:val="231F20"/>
          <w:spacing w:val="-13"/>
        </w:rPr>
        <w:t> </w:t>
      </w:r>
      <w:r>
        <w:rPr>
          <w:color w:val="231F20"/>
          <w:spacing w:val="-2"/>
        </w:rPr>
        <w:t>që</w:t>
      </w:r>
      <w:r>
        <w:rPr>
          <w:color w:val="231F20"/>
          <w:spacing w:val="-13"/>
        </w:rPr>
        <w:t> </w:t>
      </w:r>
      <w:r>
        <w:rPr>
          <w:color w:val="231F20"/>
          <w:spacing w:val="-2"/>
        </w:rPr>
        <w:t>vetëm</w:t>
      </w:r>
      <w:r>
        <w:rPr>
          <w:color w:val="231F20"/>
          <w:spacing w:val="-13"/>
        </w:rPr>
        <w:t> </w:t>
      </w:r>
      <w:r>
        <w:rPr>
          <w:color w:val="231F20"/>
          <w:spacing w:val="-2"/>
        </w:rPr>
        <w:t>Atij</w:t>
      </w:r>
      <w:r>
        <w:rPr>
          <w:color w:val="231F20"/>
          <w:spacing w:val="-13"/>
        </w:rPr>
        <w:t> </w:t>
      </w:r>
      <w:r>
        <w:rPr>
          <w:color w:val="231F20"/>
          <w:spacing w:val="-2"/>
        </w:rPr>
        <w:t>i</w:t>
      </w:r>
      <w:r>
        <w:rPr>
          <w:color w:val="231F20"/>
          <w:spacing w:val="-13"/>
        </w:rPr>
        <w:t> </w:t>
      </w:r>
      <w:r>
        <w:rPr>
          <w:color w:val="231F20"/>
          <w:spacing w:val="-2"/>
        </w:rPr>
        <w:t>shkon</w:t>
      </w:r>
      <w:r>
        <w:rPr>
          <w:color w:val="231F20"/>
          <w:spacing w:val="-13"/>
        </w:rPr>
        <w:t> </w:t>
      </w:r>
      <w:r>
        <w:rPr>
          <w:color w:val="231F20"/>
          <w:spacing w:val="-2"/>
        </w:rPr>
        <w:t>për</w:t>
      </w:r>
      <w:r>
        <w:rPr>
          <w:color w:val="231F20"/>
          <w:spacing w:val="-13"/>
        </w:rPr>
        <w:t> </w:t>
      </w:r>
      <w:r>
        <w:rPr>
          <w:color w:val="231F20"/>
          <w:spacing w:val="-2"/>
        </w:rPr>
        <w:t>shtat,</w:t>
      </w:r>
      <w:r>
        <w:rPr>
          <w:color w:val="231F20"/>
          <w:spacing w:val="-13"/>
        </w:rPr>
        <w:t> </w:t>
      </w:r>
      <w:r>
        <w:rPr>
          <w:color w:val="231F20"/>
          <w:spacing w:val="-2"/>
        </w:rPr>
        <w:t>i</w:t>
      </w:r>
      <w:r>
        <w:rPr>
          <w:color w:val="231F20"/>
          <w:spacing w:val="-13"/>
        </w:rPr>
        <w:t> </w:t>
      </w:r>
      <w:r>
        <w:rPr>
          <w:color w:val="231F20"/>
          <w:spacing w:val="-2"/>
        </w:rPr>
        <w:t>përgjigjet:</w:t>
      </w:r>
      <w:r>
        <w:rPr>
          <w:color w:val="231F20"/>
          <w:spacing w:val="-13"/>
        </w:rPr>
        <w:t> </w:t>
      </w:r>
      <w:r>
        <w:rPr>
          <w:i/>
          <w:color w:val="231F20"/>
          <w:spacing w:val="-2"/>
        </w:rPr>
        <w:t>“Po,</w:t>
      </w:r>
      <w:r>
        <w:rPr>
          <w:i/>
          <w:color w:val="231F20"/>
          <w:spacing w:val="-13"/>
        </w:rPr>
        <w:t> </w:t>
      </w:r>
      <w:r>
        <w:rPr>
          <w:i/>
          <w:color w:val="231F20"/>
          <w:spacing w:val="-2"/>
        </w:rPr>
        <w:t>e</w:t>
      </w:r>
      <w:r>
        <w:rPr>
          <w:i/>
          <w:color w:val="231F20"/>
          <w:spacing w:val="-13"/>
        </w:rPr>
        <w:t> </w:t>
      </w:r>
      <w:r>
        <w:rPr>
          <w:i/>
          <w:color w:val="231F20"/>
          <w:spacing w:val="-2"/>
        </w:rPr>
        <w:t>vërtetë</w:t>
      </w:r>
      <w:r>
        <w:rPr>
          <w:i/>
          <w:color w:val="231F20"/>
          <w:spacing w:val="-13"/>
        </w:rPr>
        <w:t> </w:t>
      </w:r>
      <w:r>
        <w:rPr>
          <w:i/>
          <w:color w:val="231F20"/>
          <w:spacing w:val="-2"/>
        </w:rPr>
        <w:t>është.” </w:t>
      </w:r>
      <w:r>
        <w:rPr>
          <w:color w:val="231F20"/>
        </w:rPr>
        <w:t>“O</w:t>
      </w:r>
      <w:r>
        <w:rPr>
          <w:color w:val="231F20"/>
          <w:spacing w:val="-15"/>
        </w:rPr>
        <w:t> </w:t>
      </w:r>
      <w:r>
        <w:rPr>
          <w:color w:val="231F20"/>
        </w:rPr>
        <w:t>i</w:t>
      </w:r>
      <w:r>
        <w:rPr>
          <w:color w:val="231F20"/>
          <w:spacing w:val="-15"/>
        </w:rPr>
        <w:t> </w:t>
      </w:r>
      <w:r>
        <w:rPr>
          <w:color w:val="231F20"/>
        </w:rPr>
        <w:t>Dërguari</w:t>
      </w:r>
      <w:r>
        <w:rPr>
          <w:color w:val="231F20"/>
          <w:spacing w:val="-15"/>
        </w:rPr>
        <w:t> </w:t>
      </w:r>
      <w:r>
        <w:rPr>
          <w:color w:val="231F20"/>
        </w:rPr>
        <w:t>i</w:t>
      </w:r>
      <w:r>
        <w:rPr>
          <w:color w:val="231F20"/>
          <w:spacing w:val="-15"/>
        </w:rPr>
        <w:t> </w:t>
      </w:r>
      <w:r>
        <w:rPr>
          <w:color w:val="231F20"/>
        </w:rPr>
        <w:t>Allahut!</w:t>
      </w:r>
      <w:r>
        <w:rPr>
          <w:color w:val="231F20"/>
          <w:spacing w:val="-15"/>
        </w:rPr>
        <w:t> </w:t>
      </w:r>
      <w:r>
        <w:rPr>
          <w:color w:val="231F20"/>
        </w:rPr>
        <w:t>Unë</w:t>
      </w:r>
      <w:r>
        <w:rPr>
          <w:color w:val="231F20"/>
          <w:spacing w:val="-15"/>
        </w:rPr>
        <w:t> </w:t>
      </w:r>
      <w:r>
        <w:rPr>
          <w:color w:val="231F20"/>
        </w:rPr>
        <w:t>e</w:t>
      </w:r>
      <w:r>
        <w:rPr>
          <w:color w:val="231F20"/>
          <w:spacing w:val="-15"/>
        </w:rPr>
        <w:t> </w:t>
      </w:r>
      <w:r>
        <w:rPr>
          <w:color w:val="231F20"/>
        </w:rPr>
        <w:t>pranoj</w:t>
      </w:r>
      <w:r>
        <w:rPr>
          <w:color w:val="231F20"/>
          <w:spacing w:val="-15"/>
        </w:rPr>
        <w:t> </w:t>
      </w:r>
      <w:r>
        <w:rPr>
          <w:color w:val="231F20"/>
        </w:rPr>
        <w:t>vërtetësinë</w:t>
      </w:r>
      <w:r>
        <w:rPr>
          <w:color w:val="231F20"/>
          <w:spacing w:val="-15"/>
        </w:rPr>
        <w:t> </w:t>
      </w:r>
      <w:r>
        <w:rPr>
          <w:color w:val="231F20"/>
        </w:rPr>
        <w:t>e</w:t>
      </w:r>
      <w:r>
        <w:rPr>
          <w:color w:val="231F20"/>
          <w:spacing w:val="-15"/>
        </w:rPr>
        <w:t> </w:t>
      </w:r>
      <w:r>
        <w:rPr>
          <w:color w:val="231F20"/>
        </w:rPr>
        <w:t>gjërave</w:t>
      </w:r>
      <w:r>
        <w:rPr>
          <w:color w:val="231F20"/>
          <w:spacing w:val="-15"/>
        </w:rPr>
        <w:t> </w:t>
      </w:r>
      <w:r>
        <w:rPr>
          <w:color w:val="231F20"/>
        </w:rPr>
        <w:t>që</w:t>
      </w:r>
      <w:r>
        <w:rPr>
          <w:color w:val="231F20"/>
          <w:spacing w:val="-15"/>
        </w:rPr>
        <w:t> </w:t>
      </w:r>
      <w:r>
        <w:rPr>
          <w:color w:val="231F20"/>
        </w:rPr>
        <w:t>ke</w:t>
      </w:r>
      <w:r>
        <w:rPr>
          <w:color w:val="231F20"/>
          <w:spacing w:val="-15"/>
        </w:rPr>
        <w:t> </w:t>
      </w:r>
      <w:r>
        <w:rPr>
          <w:color w:val="231F20"/>
        </w:rPr>
        <w:t>sjellur </w:t>
      </w:r>
      <w:r>
        <w:rPr>
          <w:color w:val="231F20"/>
          <w:spacing w:val="-2"/>
        </w:rPr>
        <w:t>ti.</w:t>
      </w:r>
      <w:r>
        <w:rPr>
          <w:color w:val="231F20"/>
          <w:spacing w:val="-15"/>
        </w:rPr>
        <w:t> </w:t>
      </w:r>
      <w:r>
        <w:rPr>
          <w:color w:val="231F20"/>
          <w:spacing w:val="-2"/>
        </w:rPr>
        <w:t>Por</w:t>
      </w:r>
      <w:r>
        <w:rPr>
          <w:color w:val="231F20"/>
          <w:spacing w:val="-13"/>
        </w:rPr>
        <w:t> </w:t>
      </w:r>
      <w:r>
        <w:rPr>
          <w:color w:val="231F20"/>
          <w:spacing w:val="-2"/>
        </w:rPr>
        <w:t>dua</w:t>
      </w:r>
      <w:r>
        <w:rPr>
          <w:color w:val="231F20"/>
          <w:spacing w:val="-13"/>
        </w:rPr>
        <w:t> </w:t>
      </w:r>
      <w:r>
        <w:rPr>
          <w:color w:val="231F20"/>
          <w:spacing w:val="-2"/>
        </w:rPr>
        <w:t>që</w:t>
      </w:r>
      <w:r>
        <w:rPr>
          <w:color w:val="231F20"/>
          <w:spacing w:val="-13"/>
        </w:rPr>
        <w:t> </w:t>
      </w:r>
      <w:r>
        <w:rPr>
          <w:color w:val="231F20"/>
          <w:spacing w:val="-2"/>
        </w:rPr>
        <w:t>t’më</w:t>
      </w:r>
      <w:r>
        <w:rPr>
          <w:color w:val="231F20"/>
          <w:spacing w:val="-13"/>
        </w:rPr>
        <w:t> </w:t>
      </w:r>
      <w:r>
        <w:rPr>
          <w:color w:val="231F20"/>
          <w:spacing w:val="-2"/>
        </w:rPr>
        <w:t>japësh</w:t>
      </w:r>
      <w:r>
        <w:rPr>
          <w:color w:val="231F20"/>
          <w:spacing w:val="-13"/>
        </w:rPr>
        <w:t> </w:t>
      </w:r>
      <w:r>
        <w:rPr>
          <w:color w:val="231F20"/>
          <w:spacing w:val="-2"/>
        </w:rPr>
        <w:t>dy</w:t>
      </w:r>
      <w:r>
        <w:rPr>
          <w:color w:val="231F20"/>
          <w:spacing w:val="-13"/>
        </w:rPr>
        <w:t> </w:t>
      </w:r>
      <w:r>
        <w:rPr>
          <w:color w:val="231F20"/>
          <w:spacing w:val="-2"/>
        </w:rPr>
        <w:t>muaj</w:t>
      </w:r>
      <w:r>
        <w:rPr>
          <w:color w:val="231F20"/>
          <w:spacing w:val="-13"/>
        </w:rPr>
        <w:t> </w:t>
      </w:r>
      <w:r>
        <w:rPr>
          <w:color w:val="231F20"/>
          <w:spacing w:val="-2"/>
        </w:rPr>
        <w:t>kohë</w:t>
      </w:r>
      <w:r>
        <w:rPr>
          <w:color w:val="231F20"/>
          <w:spacing w:val="-13"/>
        </w:rPr>
        <w:t> </w:t>
      </w:r>
      <w:r>
        <w:rPr>
          <w:color w:val="231F20"/>
          <w:spacing w:val="-2"/>
        </w:rPr>
        <w:t>për</w:t>
      </w:r>
      <w:r>
        <w:rPr>
          <w:color w:val="231F20"/>
          <w:spacing w:val="-13"/>
        </w:rPr>
        <w:t> </w:t>
      </w:r>
      <w:r>
        <w:rPr>
          <w:color w:val="231F20"/>
          <w:spacing w:val="-2"/>
        </w:rPr>
        <w:t>t’u</w:t>
      </w:r>
      <w:r>
        <w:rPr>
          <w:color w:val="231F20"/>
          <w:spacing w:val="-13"/>
        </w:rPr>
        <w:t> </w:t>
      </w:r>
      <w:r>
        <w:rPr>
          <w:color w:val="231F20"/>
          <w:spacing w:val="-2"/>
        </w:rPr>
        <w:t>menduar.”</w:t>
      </w:r>
      <w:r>
        <w:rPr>
          <w:color w:val="231F20"/>
          <w:spacing w:val="-13"/>
        </w:rPr>
        <w:t> </w:t>
      </w:r>
      <w:r>
        <w:rPr>
          <w:color w:val="231F20"/>
          <w:spacing w:val="-2"/>
        </w:rPr>
        <w:t>thotë</w:t>
      </w:r>
      <w:r>
        <w:rPr>
          <w:color w:val="231F20"/>
          <w:spacing w:val="-13"/>
        </w:rPr>
        <w:t> </w:t>
      </w:r>
      <w:r>
        <w:rPr>
          <w:color w:val="231F20"/>
          <w:spacing w:val="-2"/>
        </w:rPr>
        <w:t>Safuani. </w:t>
      </w:r>
      <w:r>
        <w:rPr>
          <w:color w:val="231F20"/>
        </w:rPr>
        <w:t>I</w:t>
      </w:r>
      <w:r>
        <w:rPr>
          <w:color w:val="231F20"/>
          <w:spacing w:val="-9"/>
        </w:rPr>
        <w:t> </w:t>
      </w:r>
      <w:r>
        <w:rPr>
          <w:color w:val="231F20"/>
        </w:rPr>
        <w:t>Dërguari</w:t>
      </w:r>
      <w:r>
        <w:rPr>
          <w:color w:val="231F20"/>
          <w:spacing w:val="-9"/>
        </w:rPr>
        <w:t> </w:t>
      </w:r>
      <w:r>
        <w:rPr>
          <w:color w:val="231F20"/>
        </w:rPr>
        <w:t>i</w:t>
      </w:r>
      <w:r>
        <w:rPr>
          <w:color w:val="231F20"/>
          <w:spacing w:val="-9"/>
        </w:rPr>
        <w:t> </w:t>
      </w:r>
      <w:r>
        <w:rPr>
          <w:color w:val="231F20"/>
        </w:rPr>
        <w:t>Allahut</w:t>
      </w:r>
      <w:r>
        <w:rPr>
          <w:color w:val="231F20"/>
          <w:spacing w:val="-8"/>
        </w:rPr>
        <w:t> </w:t>
      </w:r>
      <w:r>
        <w:rPr>
          <w:color w:val="231F20"/>
        </w:rPr>
        <w:t>(s.a.s.),</w:t>
      </w:r>
      <w:r>
        <w:rPr>
          <w:color w:val="231F20"/>
          <w:spacing w:val="-9"/>
        </w:rPr>
        <w:t> </w:t>
      </w:r>
      <w:r>
        <w:rPr>
          <w:color w:val="231F20"/>
        </w:rPr>
        <w:t>duke</w:t>
      </w:r>
      <w:r>
        <w:rPr>
          <w:color w:val="231F20"/>
          <w:spacing w:val="-9"/>
        </w:rPr>
        <w:t> </w:t>
      </w:r>
      <w:r>
        <w:rPr>
          <w:color w:val="231F20"/>
        </w:rPr>
        <w:t>buzëqeshur</w:t>
      </w:r>
      <w:r>
        <w:rPr>
          <w:color w:val="231F20"/>
          <w:spacing w:val="-9"/>
        </w:rPr>
        <w:t> </w:t>
      </w:r>
      <w:r>
        <w:rPr>
          <w:color w:val="231F20"/>
        </w:rPr>
        <w:t>sikur</w:t>
      </w:r>
      <w:r>
        <w:rPr>
          <w:color w:val="231F20"/>
          <w:spacing w:val="-8"/>
        </w:rPr>
        <w:t> </w:t>
      </w:r>
      <w:r>
        <w:rPr>
          <w:color w:val="231F20"/>
        </w:rPr>
        <w:t>të</w:t>
      </w:r>
      <w:r>
        <w:rPr>
          <w:color w:val="231F20"/>
          <w:spacing w:val="-9"/>
        </w:rPr>
        <w:t> </w:t>
      </w:r>
      <w:r>
        <w:rPr>
          <w:color w:val="231F20"/>
        </w:rPr>
        <w:t>ishte</w:t>
      </w:r>
      <w:r>
        <w:rPr>
          <w:color w:val="231F20"/>
          <w:spacing w:val="-9"/>
        </w:rPr>
        <w:t> </w:t>
      </w:r>
      <w:r>
        <w:rPr>
          <w:color w:val="231F20"/>
        </w:rPr>
        <w:t>duke</w:t>
      </w:r>
      <w:r>
        <w:rPr>
          <w:color w:val="231F20"/>
          <w:spacing w:val="-9"/>
        </w:rPr>
        <w:t> </w:t>
      </w:r>
      <w:r>
        <w:rPr>
          <w:color w:val="231F20"/>
        </w:rPr>
        <w:t>i</w:t>
      </w:r>
      <w:r>
        <w:rPr>
          <w:color w:val="231F20"/>
          <w:spacing w:val="-8"/>
        </w:rPr>
        <w:t> </w:t>
      </w:r>
      <w:r>
        <w:rPr>
          <w:color w:val="231F20"/>
          <w:spacing w:val="-4"/>
        </w:rPr>
        <w:t>parë</w:t>
      </w:r>
    </w:p>
    <w:p>
      <w:pPr>
        <w:pStyle w:val="BodyText"/>
        <w:spacing w:after="0" w:line="249" w:lineRule="auto"/>
        <w:sectPr>
          <w:pgSz w:w="8400" w:h="11910"/>
          <w:pgMar w:header="815" w:footer="0" w:top="1080" w:bottom="280" w:left="708" w:right="566"/>
        </w:sectPr>
      </w:pPr>
    </w:p>
    <w:p>
      <w:pPr>
        <w:spacing w:line="249" w:lineRule="auto" w:before="107"/>
        <w:ind w:left="142" w:right="281" w:firstLine="0"/>
        <w:jc w:val="both"/>
        <w:rPr>
          <w:sz w:val="24"/>
        </w:rPr>
      </w:pPr>
      <w:r>
        <w:rPr>
          <w:color w:val="231F20"/>
          <w:sz w:val="24"/>
        </w:rPr>
        <w:t>në ato çaste trimëritë që ky bir fisnik i fisit Kurejsh do të shfaqte në Jermuk përballë Bizantit, i thotë se i ka dhënë jo dy, po katër muaj kohë. Nuk kalojnë as disa javë dhe Safuani vjen para Profetit tonë (s.a.s.)</w:t>
      </w:r>
      <w:r>
        <w:rPr>
          <w:color w:val="231F20"/>
          <w:spacing w:val="-9"/>
          <w:sz w:val="24"/>
        </w:rPr>
        <w:t> </w:t>
      </w:r>
      <w:r>
        <w:rPr>
          <w:color w:val="231F20"/>
          <w:sz w:val="24"/>
        </w:rPr>
        <w:t>dhe,</w:t>
      </w:r>
      <w:r>
        <w:rPr>
          <w:color w:val="231F20"/>
          <w:spacing w:val="-9"/>
          <w:sz w:val="24"/>
        </w:rPr>
        <w:t> </w:t>
      </w:r>
      <w:r>
        <w:rPr>
          <w:color w:val="231F20"/>
          <w:sz w:val="24"/>
        </w:rPr>
        <w:t>duke</w:t>
      </w:r>
      <w:r>
        <w:rPr>
          <w:color w:val="231F20"/>
          <w:spacing w:val="-9"/>
          <w:sz w:val="24"/>
        </w:rPr>
        <w:t> </w:t>
      </w:r>
      <w:r>
        <w:rPr>
          <w:color w:val="231F20"/>
          <w:sz w:val="24"/>
        </w:rPr>
        <w:t>thënë</w:t>
      </w:r>
      <w:r>
        <w:rPr>
          <w:color w:val="231F20"/>
          <w:spacing w:val="-9"/>
          <w:sz w:val="24"/>
        </w:rPr>
        <w:t> </w:t>
      </w:r>
      <w:r>
        <w:rPr>
          <w:i/>
          <w:color w:val="231F20"/>
          <w:sz w:val="24"/>
        </w:rPr>
        <w:t>“Eshhedu</w:t>
      </w:r>
      <w:r>
        <w:rPr>
          <w:i/>
          <w:color w:val="231F20"/>
          <w:spacing w:val="-8"/>
          <w:sz w:val="24"/>
        </w:rPr>
        <w:t> </w:t>
      </w:r>
      <w:r>
        <w:rPr>
          <w:i/>
          <w:color w:val="231F20"/>
          <w:sz w:val="24"/>
        </w:rPr>
        <w:t>el’lá</w:t>
      </w:r>
      <w:r>
        <w:rPr>
          <w:i/>
          <w:color w:val="231F20"/>
          <w:spacing w:val="-8"/>
          <w:sz w:val="24"/>
        </w:rPr>
        <w:t> </w:t>
      </w:r>
      <w:r>
        <w:rPr>
          <w:i/>
          <w:color w:val="231F20"/>
          <w:sz w:val="24"/>
        </w:rPr>
        <w:t>iláhe</w:t>
      </w:r>
      <w:r>
        <w:rPr>
          <w:i/>
          <w:color w:val="231F20"/>
          <w:spacing w:val="-8"/>
          <w:sz w:val="24"/>
        </w:rPr>
        <w:t> </w:t>
      </w:r>
      <w:r>
        <w:rPr>
          <w:i/>
          <w:color w:val="231F20"/>
          <w:sz w:val="24"/>
        </w:rPr>
        <w:t>il’lalláh</w:t>
      </w:r>
      <w:r>
        <w:rPr>
          <w:i/>
          <w:color w:val="231F20"/>
          <w:spacing w:val="-8"/>
          <w:sz w:val="24"/>
        </w:rPr>
        <w:t> </w:t>
      </w:r>
      <w:r>
        <w:rPr>
          <w:i/>
          <w:color w:val="231F20"/>
          <w:sz w:val="24"/>
        </w:rPr>
        <w:t>ue</w:t>
      </w:r>
      <w:r>
        <w:rPr>
          <w:i/>
          <w:color w:val="231F20"/>
          <w:spacing w:val="-8"/>
          <w:sz w:val="24"/>
        </w:rPr>
        <w:t> </w:t>
      </w:r>
      <w:r>
        <w:rPr>
          <w:i/>
          <w:color w:val="231F20"/>
          <w:sz w:val="24"/>
        </w:rPr>
        <w:t>eshhedu</w:t>
      </w:r>
      <w:r>
        <w:rPr>
          <w:i/>
          <w:color w:val="231F20"/>
          <w:spacing w:val="-8"/>
          <w:sz w:val="24"/>
        </w:rPr>
        <w:t> </w:t>
      </w:r>
      <w:r>
        <w:rPr>
          <w:i/>
          <w:color w:val="231F20"/>
          <w:sz w:val="24"/>
        </w:rPr>
        <w:t>enne Muhammeden abduhú ue Rasúluhu”, </w:t>
      </w:r>
      <w:r>
        <w:rPr>
          <w:color w:val="231F20"/>
          <w:sz w:val="24"/>
        </w:rPr>
        <w:t>bëhet shkak që edhe Umejri të mbytet në lot gëzimi.</w:t>
      </w:r>
    </w:p>
    <w:p>
      <w:pPr>
        <w:pStyle w:val="BodyText"/>
        <w:spacing w:before="215"/>
        <w:ind w:left="0"/>
        <w:jc w:val="left"/>
      </w:pPr>
    </w:p>
    <w:p>
      <w:pPr>
        <w:pStyle w:val="Heading5"/>
        <w:numPr>
          <w:ilvl w:val="0"/>
          <w:numId w:val="10"/>
        </w:numPr>
        <w:tabs>
          <w:tab w:pos="1661" w:val="left" w:leader="none"/>
        </w:tabs>
        <w:spacing w:line="240" w:lineRule="auto" w:before="0" w:after="0"/>
        <w:ind w:left="1661" w:right="0" w:hanging="334"/>
        <w:jc w:val="left"/>
      </w:pPr>
      <w:bookmarkStart w:name="_TOC_250133" w:id="8"/>
      <w:r>
        <w:rPr>
          <w:color w:val="231F20"/>
        </w:rPr>
        <w:t>Islami</w:t>
      </w:r>
      <w:r>
        <w:rPr>
          <w:color w:val="231F20"/>
          <w:spacing w:val="-16"/>
        </w:rPr>
        <w:t> </w:t>
      </w:r>
      <w:r>
        <w:rPr>
          <w:color w:val="231F20"/>
        </w:rPr>
        <w:t>si</w:t>
      </w:r>
      <w:r>
        <w:rPr>
          <w:color w:val="231F20"/>
          <w:spacing w:val="-16"/>
        </w:rPr>
        <w:t> </w:t>
      </w:r>
      <w:r>
        <w:rPr>
          <w:color w:val="231F20"/>
        </w:rPr>
        <w:t>mësim</w:t>
      </w:r>
      <w:r>
        <w:rPr>
          <w:color w:val="231F20"/>
          <w:spacing w:val="-16"/>
        </w:rPr>
        <w:t> </w:t>
      </w:r>
      <w:r>
        <w:rPr>
          <w:color w:val="231F20"/>
        </w:rPr>
        <w:t>i</w:t>
      </w:r>
      <w:r>
        <w:rPr>
          <w:color w:val="231F20"/>
          <w:spacing w:val="-16"/>
        </w:rPr>
        <w:t> </w:t>
      </w:r>
      <w:r>
        <w:rPr>
          <w:color w:val="231F20"/>
        </w:rPr>
        <w:t>të</w:t>
      </w:r>
      <w:r>
        <w:rPr>
          <w:color w:val="231F20"/>
          <w:spacing w:val="-16"/>
        </w:rPr>
        <w:t> </w:t>
      </w:r>
      <w:r>
        <w:rPr>
          <w:color w:val="231F20"/>
        </w:rPr>
        <w:t>gjithë</w:t>
      </w:r>
      <w:r>
        <w:rPr>
          <w:color w:val="231F20"/>
          <w:spacing w:val="-16"/>
        </w:rPr>
        <w:t> </w:t>
      </w:r>
      <w:bookmarkEnd w:id="8"/>
      <w:r>
        <w:rPr>
          <w:color w:val="231F20"/>
          <w:spacing w:val="-2"/>
        </w:rPr>
        <w:t>profetëve</w:t>
      </w:r>
    </w:p>
    <w:p>
      <w:pPr>
        <w:pStyle w:val="BodyText"/>
        <w:spacing w:line="252" w:lineRule="auto" w:before="233"/>
        <w:ind w:right="281" w:firstLine="283"/>
      </w:pPr>
      <w:r>
        <w:rPr>
          <w:color w:val="231F20"/>
        </w:rPr>
        <w:t>“Islam” është emri i sistemit që rregullon çdo gjë në mendimet, imagjinatën, jetën praktike dhe botën e brendshme të njerëzve që nga koha</w:t>
      </w:r>
      <w:r>
        <w:rPr>
          <w:color w:val="231F20"/>
          <w:spacing w:val="-6"/>
        </w:rPr>
        <w:t> </w:t>
      </w:r>
      <w:r>
        <w:rPr>
          <w:color w:val="231F20"/>
        </w:rPr>
        <w:t>e</w:t>
      </w:r>
      <w:r>
        <w:rPr>
          <w:color w:val="231F20"/>
          <w:spacing w:val="-6"/>
        </w:rPr>
        <w:t> </w:t>
      </w:r>
      <w:r>
        <w:rPr>
          <w:color w:val="231F20"/>
        </w:rPr>
        <w:t>Ademit</w:t>
      </w:r>
      <w:r>
        <w:rPr>
          <w:color w:val="231F20"/>
          <w:spacing w:val="-6"/>
        </w:rPr>
        <w:t> </w:t>
      </w:r>
      <w:r>
        <w:rPr>
          <w:color w:val="231F20"/>
        </w:rPr>
        <w:t>(a.s.)</w:t>
      </w:r>
      <w:r>
        <w:rPr>
          <w:color w:val="231F20"/>
          <w:spacing w:val="-6"/>
        </w:rPr>
        <w:t> </w:t>
      </w:r>
      <w:r>
        <w:rPr>
          <w:color w:val="231F20"/>
        </w:rPr>
        <w:t>e</w:t>
      </w:r>
      <w:r>
        <w:rPr>
          <w:color w:val="231F20"/>
          <w:spacing w:val="-6"/>
        </w:rPr>
        <w:t> </w:t>
      </w:r>
      <w:r>
        <w:rPr>
          <w:color w:val="231F20"/>
        </w:rPr>
        <w:t>gjer</w:t>
      </w:r>
      <w:r>
        <w:rPr>
          <w:color w:val="231F20"/>
          <w:spacing w:val="-6"/>
        </w:rPr>
        <w:t> </w:t>
      </w:r>
      <w:r>
        <w:rPr>
          <w:color w:val="231F20"/>
        </w:rPr>
        <w:t>në</w:t>
      </w:r>
      <w:r>
        <w:rPr>
          <w:color w:val="231F20"/>
          <w:spacing w:val="-6"/>
        </w:rPr>
        <w:t> </w:t>
      </w:r>
      <w:r>
        <w:rPr>
          <w:color w:val="231F20"/>
        </w:rPr>
        <w:t>ditët</w:t>
      </w:r>
      <w:r>
        <w:rPr>
          <w:color w:val="231F20"/>
          <w:spacing w:val="-6"/>
        </w:rPr>
        <w:t> </w:t>
      </w:r>
      <w:r>
        <w:rPr>
          <w:color w:val="231F20"/>
        </w:rPr>
        <w:t>e</w:t>
      </w:r>
      <w:r>
        <w:rPr>
          <w:color w:val="231F20"/>
          <w:spacing w:val="-6"/>
        </w:rPr>
        <w:t> </w:t>
      </w:r>
      <w:r>
        <w:rPr>
          <w:color w:val="231F20"/>
        </w:rPr>
        <w:t>sotme,</w:t>
      </w:r>
      <w:r>
        <w:rPr>
          <w:color w:val="231F20"/>
          <w:spacing w:val="-6"/>
        </w:rPr>
        <w:t> </w:t>
      </w:r>
      <w:r>
        <w:rPr>
          <w:color w:val="231F20"/>
        </w:rPr>
        <w:t>që</w:t>
      </w:r>
      <w:r>
        <w:rPr>
          <w:color w:val="231F20"/>
          <w:spacing w:val="-6"/>
        </w:rPr>
        <w:t> </w:t>
      </w:r>
      <w:r>
        <w:rPr>
          <w:color w:val="231F20"/>
        </w:rPr>
        <w:t>u</w:t>
      </w:r>
      <w:r>
        <w:rPr>
          <w:color w:val="231F20"/>
          <w:spacing w:val="-6"/>
        </w:rPr>
        <w:t> </w:t>
      </w:r>
      <w:r>
        <w:rPr>
          <w:color w:val="231F20"/>
        </w:rPr>
        <w:t>ka</w:t>
      </w:r>
      <w:r>
        <w:rPr>
          <w:color w:val="231F20"/>
          <w:spacing w:val="-6"/>
        </w:rPr>
        <w:t> </w:t>
      </w:r>
      <w:r>
        <w:rPr>
          <w:color w:val="231F20"/>
        </w:rPr>
        <w:t>vënë</w:t>
      </w:r>
      <w:r>
        <w:rPr>
          <w:color w:val="231F20"/>
          <w:spacing w:val="-6"/>
        </w:rPr>
        <w:t> </w:t>
      </w:r>
      <w:r>
        <w:rPr>
          <w:color w:val="231F20"/>
        </w:rPr>
        <w:t>atyre</w:t>
      </w:r>
      <w:r>
        <w:rPr>
          <w:color w:val="231F20"/>
          <w:spacing w:val="-6"/>
        </w:rPr>
        <w:t> </w:t>
      </w:r>
      <w:r>
        <w:rPr>
          <w:color w:val="231F20"/>
        </w:rPr>
        <w:t>nga</w:t>
      </w:r>
      <w:r>
        <w:rPr>
          <w:color w:val="231F20"/>
          <w:spacing w:val="-6"/>
        </w:rPr>
        <w:t> </w:t>
      </w:r>
      <w:r>
        <w:rPr>
          <w:color w:val="231F20"/>
        </w:rPr>
        <w:t>një masë dhe që i peshon ato nëpërmjet peshores që ka vendosur ai vetë. Ky sistem, duke qenë se është vendosur nga ana e një Individualiteti që e ka krijuar njeriun në trajtën e një mekanizmi dhe që e vëzhgon,</w:t>
      </w:r>
      <w:r>
        <w:rPr>
          <w:color w:val="231F20"/>
          <w:spacing w:val="80"/>
        </w:rPr>
        <w:t> </w:t>
      </w:r>
      <w:r>
        <w:rPr>
          <w:color w:val="231F20"/>
        </w:rPr>
        <w:t>e</w:t>
      </w:r>
      <w:r>
        <w:rPr>
          <w:color w:val="231F20"/>
          <w:spacing w:val="-6"/>
        </w:rPr>
        <w:t> </w:t>
      </w:r>
      <w:r>
        <w:rPr>
          <w:color w:val="231F20"/>
        </w:rPr>
        <w:t>ndjek</w:t>
      </w:r>
      <w:r>
        <w:rPr>
          <w:color w:val="231F20"/>
          <w:spacing w:val="-6"/>
        </w:rPr>
        <w:t> </w:t>
      </w:r>
      <w:r>
        <w:rPr>
          <w:color w:val="231F20"/>
        </w:rPr>
        <w:t>atë</w:t>
      </w:r>
      <w:r>
        <w:rPr>
          <w:color w:val="231F20"/>
          <w:spacing w:val="-6"/>
        </w:rPr>
        <w:t> </w:t>
      </w:r>
      <w:r>
        <w:rPr>
          <w:color w:val="231F20"/>
        </w:rPr>
        <w:t>me</w:t>
      </w:r>
      <w:r>
        <w:rPr>
          <w:color w:val="231F20"/>
          <w:spacing w:val="-6"/>
        </w:rPr>
        <w:t> </w:t>
      </w:r>
      <w:r>
        <w:rPr>
          <w:color w:val="231F20"/>
        </w:rPr>
        <w:t>çdo</w:t>
      </w:r>
      <w:r>
        <w:rPr>
          <w:color w:val="231F20"/>
          <w:spacing w:val="-6"/>
        </w:rPr>
        <w:t> </w:t>
      </w:r>
      <w:r>
        <w:rPr>
          <w:color w:val="231F20"/>
        </w:rPr>
        <w:t>gjë</w:t>
      </w:r>
      <w:r>
        <w:rPr>
          <w:color w:val="231F20"/>
          <w:spacing w:val="-6"/>
        </w:rPr>
        <w:t> </w:t>
      </w:r>
      <w:r>
        <w:rPr>
          <w:color w:val="231F20"/>
        </w:rPr>
        <w:t>të</w:t>
      </w:r>
      <w:r>
        <w:rPr>
          <w:color w:val="231F20"/>
          <w:spacing w:val="-6"/>
        </w:rPr>
        <w:t> </w:t>
      </w:r>
      <w:r>
        <w:rPr>
          <w:color w:val="231F20"/>
        </w:rPr>
        <w:t>tijën,</w:t>
      </w:r>
      <w:r>
        <w:rPr>
          <w:color w:val="231F20"/>
          <w:spacing w:val="-6"/>
        </w:rPr>
        <w:t> </w:t>
      </w:r>
      <w:r>
        <w:rPr>
          <w:color w:val="231F20"/>
        </w:rPr>
        <w:t>është</w:t>
      </w:r>
      <w:r>
        <w:rPr>
          <w:color w:val="231F20"/>
          <w:spacing w:val="-6"/>
        </w:rPr>
        <w:t> </w:t>
      </w:r>
      <w:r>
        <w:rPr>
          <w:color w:val="231F20"/>
        </w:rPr>
        <w:t>mjaft</w:t>
      </w:r>
      <w:r>
        <w:rPr>
          <w:color w:val="231F20"/>
          <w:spacing w:val="-6"/>
        </w:rPr>
        <w:t> </w:t>
      </w:r>
      <w:r>
        <w:rPr>
          <w:color w:val="231F20"/>
        </w:rPr>
        <w:t>gjithëpërfshirës.</w:t>
      </w:r>
      <w:r>
        <w:rPr>
          <w:color w:val="231F20"/>
          <w:spacing w:val="-6"/>
        </w:rPr>
        <w:t> </w:t>
      </w:r>
      <w:r>
        <w:rPr>
          <w:color w:val="231F20"/>
        </w:rPr>
        <w:t>Islami</w:t>
      </w:r>
      <w:r>
        <w:rPr>
          <w:color w:val="231F20"/>
          <w:spacing w:val="-6"/>
        </w:rPr>
        <w:t> </w:t>
      </w:r>
      <w:r>
        <w:rPr>
          <w:color w:val="231F20"/>
        </w:rPr>
        <w:t>i</w:t>
      </w:r>
      <w:r>
        <w:rPr>
          <w:color w:val="231F20"/>
          <w:spacing w:val="-6"/>
        </w:rPr>
        <w:t> </w:t>
      </w:r>
      <w:r>
        <w:rPr>
          <w:color w:val="231F20"/>
        </w:rPr>
        <w:t>ka mbledhur në strukturën e tij çështjet që kanë të bëjnë me këtë botë e me botën tjetër si një tërësi dhe ka mundësuar ardhjen sup më sup, përqafimin</w:t>
      </w:r>
      <w:r>
        <w:rPr>
          <w:color w:val="231F20"/>
          <w:spacing w:val="-13"/>
        </w:rPr>
        <w:t> </w:t>
      </w:r>
      <w:r>
        <w:rPr>
          <w:color w:val="231F20"/>
        </w:rPr>
        <w:t>e</w:t>
      </w:r>
      <w:r>
        <w:rPr>
          <w:color w:val="231F20"/>
          <w:spacing w:val="-13"/>
        </w:rPr>
        <w:t> </w:t>
      </w:r>
      <w:r>
        <w:rPr>
          <w:color w:val="231F20"/>
        </w:rPr>
        <w:t>dynjasë</w:t>
      </w:r>
      <w:r>
        <w:rPr>
          <w:color w:val="231F20"/>
          <w:spacing w:val="-13"/>
        </w:rPr>
        <w:t> </w:t>
      </w:r>
      <w:r>
        <w:rPr>
          <w:color w:val="231F20"/>
        </w:rPr>
        <w:t>me</w:t>
      </w:r>
      <w:r>
        <w:rPr>
          <w:color w:val="231F20"/>
          <w:spacing w:val="-13"/>
        </w:rPr>
        <w:t> </w:t>
      </w:r>
      <w:r>
        <w:rPr>
          <w:color w:val="231F20"/>
        </w:rPr>
        <w:t>ahiretin</w:t>
      </w:r>
      <w:r>
        <w:rPr>
          <w:color w:val="231F20"/>
          <w:spacing w:val="-13"/>
        </w:rPr>
        <w:t> </w:t>
      </w:r>
      <w:r>
        <w:rPr>
          <w:color w:val="231F20"/>
        </w:rPr>
        <w:t>(botën</w:t>
      </w:r>
      <w:r>
        <w:rPr>
          <w:color w:val="231F20"/>
          <w:spacing w:val="-13"/>
        </w:rPr>
        <w:t> </w:t>
      </w:r>
      <w:r>
        <w:rPr>
          <w:color w:val="231F20"/>
        </w:rPr>
        <w:t>e</w:t>
      </w:r>
      <w:r>
        <w:rPr>
          <w:color w:val="231F20"/>
          <w:spacing w:val="-13"/>
        </w:rPr>
        <w:t> </w:t>
      </w:r>
      <w:r>
        <w:rPr>
          <w:color w:val="231F20"/>
        </w:rPr>
        <w:t>përtejme).</w:t>
      </w:r>
      <w:r>
        <w:rPr>
          <w:color w:val="231F20"/>
          <w:spacing w:val="-13"/>
        </w:rPr>
        <w:t> </w:t>
      </w:r>
      <w:r>
        <w:rPr>
          <w:color w:val="231F20"/>
        </w:rPr>
        <w:t>Pavarësisht</w:t>
      </w:r>
      <w:r>
        <w:rPr>
          <w:color w:val="231F20"/>
          <w:spacing w:val="-13"/>
        </w:rPr>
        <w:t> </w:t>
      </w:r>
      <w:r>
        <w:rPr>
          <w:color w:val="231F20"/>
        </w:rPr>
        <w:t>trupit të tij të vogël, falë Islamit njeriu ka mundur të ndërtojë një lidhje me Allahun, madhështia dhe fuqia e të Cilit është e pafund, dhe, në këtë mënyrë,</w:t>
      </w:r>
      <w:r>
        <w:rPr>
          <w:color w:val="231F20"/>
          <w:spacing w:val="-3"/>
        </w:rPr>
        <w:t> </w:t>
      </w:r>
      <w:r>
        <w:rPr>
          <w:color w:val="231F20"/>
        </w:rPr>
        <w:t>ka</w:t>
      </w:r>
      <w:r>
        <w:rPr>
          <w:color w:val="231F20"/>
          <w:spacing w:val="-3"/>
        </w:rPr>
        <w:t> </w:t>
      </w:r>
      <w:r>
        <w:rPr>
          <w:color w:val="231F20"/>
        </w:rPr>
        <w:t>mundur</w:t>
      </w:r>
      <w:r>
        <w:rPr>
          <w:color w:val="231F20"/>
          <w:spacing w:val="-3"/>
        </w:rPr>
        <w:t> </w:t>
      </w:r>
      <w:r>
        <w:rPr>
          <w:color w:val="231F20"/>
        </w:rPr>
        <w:t>të</w:t>
      </w:r>
      <w:r>
        <w:rPr>
          <w:color w:val="231F20"/>
          <w:spacing w:val="-3"/>
        </w:rPr>
        <w:t> </w:t>
      </w:r>
      <w:r>
        <w:rPr>
          <w:color w:val="231F20"/>
        </w:rPr>
        <w:t>rregullojë</w:t>
      </w:r>
      <w:r>
        <w:rPr>
          <w:color w:val="231F20"/>
          <w:spacing w:val="-3"/>
        </w:rPr>
        <w:t> </w:t>
      </w:r>
      <w:r>
        <w:rPr>
          <w:color w:val="231F20"/>
        </w:rPr>
        <w:t>edhe</w:t>
      </w:r>
      <w:r>
        <w:rPr>
          <w:color w:val="231F20"/>
          <w:spacing w:val="-3"/>
        </w:rPr>
        <w:t> </w:t>
      </w:r>
      <w:r>
        <w:rPr>
          <w:color w:val="231F20"/>
        </w:rPr>
        <w:t>marrëdhëniet</w:t>
      </w:r>
      <w:r>
        <w:rPr>
          <w:color w:val="231F20"/>
          <w:spacing w:val="-3"/>
        </w:rPr>
        <w:t> </w:t>
      </w:r>
      <w:r>
        <w:rPr>
          <w:color w:val="231F20"/>
        </w:rPr>
        <w:t>me</w:t>
      </w:r>
      <w:r>
        <w:rPr>
          <w:color w:val="231F20"/>
          <w:spacing w:val="-3"/>
        </w:rPr>
        <w:t> </w:t>
      </w:r>
      <w:r>
        <w:rPr>
          <w:color w:val="231F20"/>
        </w:rPr>
        <w:t>universin.</w:t>
      </w:r>
      <w:r>
        <w:rPr>
          <w:color w:val="231F20"/>
          <w:spacing w:val="-3"/>
        </w:rPr>
        <w:t> </w:t>
      </w:r>
      <w:r>
        <w:rPr>
          <w:color w:val="231F20"/>
        </w:rPr>
        <w:t>Për rrjedhojë,</w:t>
      </w:r>
      <w:r>
        <w:rPr>
          <w:color w:val="231F20"/>
          <w:spacing w:val="-2"/>
        </w:rPr>
        <w:t> </w:t>
      </w:r>
      <w:r>
        <w:rPr>
          <w:color w:val="231F20"/>
        </w:rPr>
        <w:t>në</w:t>
      </w:r>
      <w:r>
        <w:rPr>
          <w:color w:val="231F20"/>
          <w:spacing w:val="-2"/>
        </w:rPr>
        <w:t> </w:t>
      </w:r>
      <w:r>
        <w:rPr>
          <w:color w:val="231F20"/>
        </w:rPr>
        <w:t>varësi</w:t>
      </w:r>
      <w:r>
        <w:rPr>
          <w:color w:val="231F20"/>
          <w:spacing w:val="-2"/>
        </w:rPr>
        <w:t> </w:t>
      </w:r>
      <w:r>
        <w:rPr>
          <w:color w:val="231F20"/>
        </w:rPr>
        <w:t>të</w:t>
      </w:r>
      <w:r>
        <w:rPr>
          <w:color w:val="231F20"/>
          <w:spacing w:val="-2"/>
        </w:rPr>
        <w:t> </w:t>
      </w:r>
      <w:r>
        <w:rPr>
          <w:color w:val="231F20"/>
        </w:rPr>
        <w:t>thellimit</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në</w:t>
      </w:r>
      <w:r>
        <w:rPr>
          <w:color w:val="231F20"/>
          <w:spacing w:val="-2"/>
        </w:rPr>
        <w:t> </w:t>
      </w:r>
      <w:r>
        <w:rPr>
          <w:color w:val="231F20"/>
        </w:rPr>
        <w:t>Islam</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jetë</w:t>
      </w:r>
      <w:r>
        <w:rPr>
          <w:color w:val="231F20"/>
          <w:spacing w:val="-2"/>
        </w:rPr>
        <w:t> </w:t>
      </w:r>
      <w:r>
        <w:rPr>
          <w:color w:val="231F20"/>
        </w:rPr>
        <w:t>edhe</w:t>
      </w:r>
      <w:r>
        <w:rPr>
          <w:color w:val="231F20"/>
          <w:spacing w:val="-2"/>
        </w:rPr>
        <w:t> </w:t>
      </w:r>
      <w:r>
        <w:rPr>
          <w:color w:val="231F20"/>
        </w:rPr>
        <w:t>paraqitja e thelbit të tij thuajse të pafund. Këto thellësi që i përkasin Islamit,</w:t>
      </w:r>
      <w:r>
        <w:rPr>
          <w:color w:val="231F20"/>
          <w:spacing w:val="80"/>
        </w:rPr>
        <w:t> </w:t>
      </w:r>
      <w:r>
        <w:rPr>
          <w:color w:val="231F20"/>
        </w:rPr>
        <w:t>në fakt, janë brenda përkufizimit të tij dhe janë shprehur nëpërmjet gjuhës së profetëve.</w:t>
      </w:r>
    </w:p>
    <w:p>
      <w:pPr>
        <w:spacing w:line="252" w:lineRule="auto" w:before="117"/>
        <w:ind w:left="142" w:right="282" w:firstLine="283"/>
        <w:jc w:val="both"/>
        <w:rPr>
          <w:sz w:val="24"/>
        </w:rPr>
      </w:pPr>
      <w:r>
        <w:rPr>
          <w:color w:val="231F20"/>
          <w:sz w:val="24"/>
        </w:rPr>
        <w:t>Këtë përshkrim e ka bërë për herë të parë Ademi (a.s.). Profetët</w:t>
      </w:r>
      <w:r>
        <w:rPr>
          <w:color w:val="231F20"/>
          <w:spacing w:val="80"/>
          <w:w w:val="150"/>
          <w:sz w:val="24"/>
        </w:rPr>
        <w:t> </w:t>
      </w:r>
      <w:r>
        <w:rPr>
          <w:color w:val="231F20"/>
          <w:sz w:val="24"/>
        </w:rPr>
        <w:t>që kanë ardhur pas tij i kanë thirrur njerëzit në Islam nën të njëjtin përshkrim dhe i kanë ftuar të shohin thellësitë brenda tij. Pas Ademit </w:t>
      </w:r>
      <w:r>
        <w:rPr>
          <w:color w:val="231F20"/>
          <w:spacing w:val="-2"/>
          <w:sz w:val="24"/>
        </w:rPr>
        <w:t>(a.s.),</w:t>
      </w:r>
      <w:r>
        <w:rPr>
          <w:color w:val="231F20"/>
          <w:spacing w:val="-10"/>
          <w:sz w:val="24"/>
        </w:rPr>
        <w:t> </w:t>
      </w:r>
      <w:r>
        <w:rPr>
          <w:color w:val="231F20"/>
          <w:spacing w:val="-2"/>
          <w:sz w:val="24"/>
        </w:rPr>
        <w:t>Nuhu</w:t>
      </w:r>
      <w:r>
        <w:rPr>
          <w:color w:val="231F20"/>
          <w:spacing w:val="-10"/>
          <w:sz w:val="24"/>
        </w:rPr>
        <w:t> </w:t>
      </w:r>
      <w:r>
        <w:rPr>
          <w:color w:val="231F20"/>
          <w:spacing w:val="-2"/>
          <w:sz w:val="24"/>
        </w:rPr>
        <w:t>(a.s.)</w:t>
      </w:r>
      <w:r>
        <w:rPr>
          <w:color w:val="231F20"/>
          <w:spacing w:val="-10"/>
          <w:sz w:val="24"/>
        </w:rPr>
        <w:t> </w:t>
      </w:r>
      <w:r>
        <w:rPr>
          <w:color w:val="231F20"/>
          <w:spacing w:val="-2"/>
          <w:sz w:val="24"/>
        </w:rPr>
        <w:t>ka</w:t>
      </w:r>
      <w:r>
        <w:rPr>
          <w:color w:val="231F20"/>
          <w:spacing w:val="-10"/>
          <w:sz w:val="24"/>
        </w:rPr>
        <w:t> </w:t>
      </w:r>
      <w:r>
        <w:rPr>
          <w:color w:val="231F20"/>
          <w:spacing w:val="-2"/>
          <w:sz w:val="24"/>
        </w:rPr>
        <w:t>thënë:</w:t>
      </w:r>
      <w:r>
        <w:rPr>
          <w:color w:val="231F20"/>
          <w:spacing w:val="-10"/>
          <w:sz w:val="24"/>
        </w:rPr>
        <w:t> </w:t>
      </w:r>
      <w:r>
        <w:rPr>
          <w:b/>
          <w:i/>
          <w:color w:val="231F20"/>
          <w:spacing w:val="-2"/>
          <w:sz w:val="24"/>
        </w:rPr>
        <w:t>“Mua</w:t>
      </w:r>
      <w:r>
        <w:rPr>
          <w:b/>
          <w:i/>
          <w:color w:val="231F20"/>
          <w:spacing w:val="-12"/>
          <w:sz w:val="24"/>
        </w:rPr>
        <w:t> </w:t>
      </w:r>
      <w:r>
        <w:rPr>
          <w:b/>
          <w:i/>
          <w:color w:val="231F20"/>
          <w:spacing w:val="-2"/>
          <w:sz w:val="24"/>
        </w:rPr>
        <w:t>më</w:t>
      </w:r>
      <w:r>
        <w:rPr>
          <w:b/>
          <w:i/>
          <w:color w:val="231F20"/>
          <w:spacing w:val="-12"/>
          <w:sz w:val="24"/>
        </w:rPr>
        <w:t> </w:t>
      </w:r>
      <w:r>
        <w:rPr>
          <w:b/>
          <w:i/>
          <w:color w:val="231F20"/>
          <w:spacing w:val="-2"/>
          <w:sz w:val="24"/>
        </w:rPr>
        <w:t>është</w:t>
      </w:r>
      <w:r>
        <w:rPr>
          <w:b/>
          <w:i/>
          <w:color w:val="231F20"/>
          <w:spacing w:val="-12"/>
          <w:sz w:val="24"/>
        </w:rPr>
        <w:t> </w:t>
      </w:r>
      <w:r>
        <w:rPr>
          <w:b/>
          <w:i/>
          <w:color w:val="231F20"/>
          <w:spacing w:val="-2"/>
          <w:sz w:val="24"/>
        </w:rPr>
        <w:t>urdhëruar</w:t>
      </w:r>
      <w:r>
        <w:rPr>
          <w:b/>
          <w:i/>
          <w:color w:val="231F20"/>
          <w:spacing w:val="-12"/>
          <w:sz w:val="24"/>
        </w:rPr>
        <w:t> </w:t>
      </w:r>
      <w:r>
        <w:rPr>
          <w:b/>
          <w:i/>
          <w:color w:val="231F20"/>
          <w:spacing w:val="-2"/>
          <w:sz w:val="24"/>
        </w:rPr>
        <w:t>të</w:t>
      </w:r>
      <w:r>
        <w:rPr>
          <w:b/>
          <w:i/>
          <w:color w:val="231F20"/>
          <w:spacing w:val="-12"/>
          <w:sz w:val="24"/>
        </w:rPr>
        <w:t> </w:t>
      </w:r>
      <w:r>
        <w:rPr>
          <w:b/>
          <w:i/>
          <w:color w:val="231F20"/>
          <w:spacing w:val="-2"/>
          <w:sz w:val="24"/>
        </w:rPr>
        <w:t>jem</w:t>
      </w:r>
      <w:r>
        <w:rPr>
          <w:b/>
          <w:i/>
          <w:color w:val="231F20"/>
          <w:spacing w:val="-12"/>
          <w:sz w:val="24"/>
        </w:rPr>
        <w:t> </w:t>
      </w:r>
      <w:r>
        <w:rPr>
          <w:b/>
          <w:i/>
          <w:color w:val="231F20"/>
          <w:spacing w:val="-2"/>
          <w:sz w:val="24"/>
        </w:rPr>
        <w:t>prej</w:t>
      </w:r>
      <w:r>
        <w:rPr>
          <w:b/>
          <w:i/>
          <w:color w:val="231F20"/>
          <w:spacing w:val="-12"/>
          <w:sz w:val="24"/>
        </w:rPr>
        <w:t> </w:t>
      </w:r>
      <w:r>
        <w:rPr>
          <w:b/>
          <w:i/>
          <w:color w:val="231F20"/>
          <w:spacing w:val="-2"/>
          <w:sz w:val="24"/>
        </w:rPr>
        <w:t>atyre </w:t>
      </w:r>
      <w:r>
        <w:rPr>
          <w:b/>
          <w:i/>
          <w:color w:val="231F20"/>
          <w:sz w:val="24"/>
        </w:rPr>
        <w:t>që</w:t>
      </w:r>
      <w:r>
        <w:rPr>
          <w:b/>
          <w:i/>
          <w:color w:val="231F20"/>
          <w:spacing w:val="-13"/>
          <w:sz w:val="24"/>
        </w:rPr>
        <w:t> </w:t>
      </w:r>
      <w:r>
        <w:rPr>
          <w:b/>
          <w:i/>
          <w:color w:val="231F20"/>
          <w:sz w:val="24"/>
        </w:rPr>
        <w:t>(i)</w:t>
      </w:r>
      <w:r>
        <w:rPr>
          <w:b/>
          <w:i/>
          <w:color w:val="231F20"/>
          <w:spacing w:val="-12"/>
          <w:sz w:val="24"/>
        </w:rPr>
        <w:t> </w:t>
      </w:r>
      <w:r>
        <w:rPr>
          <w:b/>
          <w:i/>
          <w:color w:val="231F20"/>
          <w:sz w:val="24"/>
        </w:rPr>
        <w:t>nënshtrohen</w:t>
      </w:r>
      <w:r>
        <w:rPr>
          <w:b/>
          <w:i/>
          <w:color w:val="231F20"/>
          <w:spacing w:val="-12"/>
          <w:sz w:val="24"/>
        </w:rPr>
        <w:t> </w:t>
      </w:r>
      <w:r>
        <w:rPr>
          <w:b/>
          <w:i/>
          <w:color w:val="231F20"/>
          <w:sz w:val="24"/>
        </w:rPr>
        <w:t>(Atij).”</w:t>
      </w:r>
      <w:r>
        <w:rPr>
          <w:b/>
          <w:i/>
          <w:color w:val="231F20"/>
          <w:position w:val="8"/>
          <w:sz w:val="14"/>
        </w:rPr>
        <w:t>15</w:t>
      </w:r>
      <w:r>
        <w:rPr>
          <w:b/>
          <w:i/>
          <w:color w:val="231F20"/>
          <w:spacing w:val="14"/>
          <w:position w:val="8"/>
          <w:sz w:val="14"/>
        </w:rPr>
        <w:t> </w:t>
      </w:r>
      <w:r>
        <w:rPr>
          <w:color w:val="231F20"/>
          <w:sz w:val="24"/>
        </w:rPr>
        <w:t>Kur</w:t>
      </w:r>
      <w:r>
        <w:rPr>
          <w:color w:val="231F20"/>
          <w:spacing w:val="-10"/>
          <w:sz w:val="24"/>
        </w:rPr>
        <w:t> </w:t>
      </w:r>
      <w:r>
        <w:rPr>
          <w:color w:val="231F20"/>
          <w:sz w:val="24"/>
        </w:rPr>
        <w:t>vendosnin</w:t>
      </w:r>
      <w:r>
        <w:rPr>
          <w:color w:val="231F20"/>
          <w:spacing w:val="-10"/>
          <w:sz w:val="24"/>
        </w:rPr>
        <w:t> </w:t>
      </w:r>
      <w:r>
        <w:rPr>
          <w:color w:val="231F20"/>
          <w:sz w:val="24"/>
        </w:rPr>
        <w:t>gurët</w:t>
      </w:r>
      <w:r>
        <w:rPr>
          <w:color w:val="231F20"/>
          <w:spacing w:val="-11"/>
          <w:sz w:val="24"/>
        </w:rPr>
        <w:t> </w:t>
      </w:r>
      <w:r>
        <w:rPr>
          <w:color w:val="231F20"/>
          <w:sz w:val="24"/>
        </w:rPr>
        <w:t>njëri</w:t>
      </w:r>
      <w:r>
        <w:rPr>
          <w:color w:val="231F20"/>
          <w:spacing w:val="-10"/>
          <w:sz w:val="24"/>
        </w:rPr>
        <w:t> </w:t>
      </w:r>
      <w:r>
        <w:rPr>
          <w:color w:val="231F20"/>
          <w:sz w:val="24"/>
        </w:rPr>
        <w:t>mbi</w:t>
      </w:r>
      <w:r>
        <w:rPr>
          <w:color w:val="231F20"/>
          <w:spacing w:val="-11"/>
          <w:sz w:val="24"/>
        </w:rPr>
        <w:t> </w:t>
      </w:r>
      <w:r>
        <w:rPr>
          <w:color w:val="231F20"/>
          <w:sz w:val="24"/>
        </w:rPr>
        <w:t>tjetrin</w:t>
      </w:r>
      <w:r>
        <w:rPr>
          <w:color w:val="231F20"/>
          <w:spacing w:val="40"/>
          <w:sz w:val="24"/>
        </w:rPr>
        <w:t> </w:t>
      </w:r>
      <w:r>
        <w:rPr>
          <w:color w:val="231F20"/>
          <w:spacing w:val="-5"/>
          <w:sz w:val="24"/>
        </w:rPr>
        <w:t>për</w:t>
      </w:r>
    </w:p>
    <w:p>
      <w:pPr>
        <w:pStyle w:val="BodyText"/>
        <w:spacing w:before="74"/>
        <w:ind w:left="0"/>
        <w:jc w:val="left"/>
        <w:rPr>
          <w:sz w:val="20"/>
        </w:rPr>
      </w:pPr>
      <w:r>
        <w:rPr>
          <w:sz w:val="20"/>
        </w:rPr>
        <mc:AlternateContent>
          <mc:Choice Requires="wps">
            <w:drawing>
              <wp:anchor distT="0" distB="0" distL="0" distR="0" allowOverlap="1" layoutInCell="1" locked="0" behindDoc="1" simplePos="0" relativeHeight="487605760">
                <wp:simplePos x="0" y="0"/>
                <wp:positionH relativeFrom="page">
                  <wp:posOffset>540000</wp:posOffset>
                </wp:positionH>
                <wp:positionV relativeFrom="paragraph">
                  <wp:posOffset>208529</wp:posOffset>
                </wp:positionV>
                <wp:extent cx="1080135"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419622pt;width:85.05pt;height:.1pt;mso-position-horizontal-relative:page;mso-position-vertical-relative:paragraph;z-index:-15710720;mso-wrap-distance-left:0;mso-wrap-distance-right:0" id="docshape70" coordorigin="850,328" coordsize="1701,0" path="m850,328l2551,32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15</w:t>
      </w:r>
      <w:r>
        <w:rPr>
          <w:color w:val="231F20"/>
          <w:spacing w:val="9"/>
          <w:position w:val="8"/>
          <w:sz w:val="14"/>
        </w:rPr>
        <w:t> </w:t>
      </w:r>
      <w:r>
        <w:rPr>
          <w:color w:val="231F20"/>
          <w:spacing w:val="-2"/>
          <w:sz w:val="20"/>
        </w:rPr>
        <w:t>Surja</w:t>
      </w:r>
      <w:r>
        <w:rPr>
          <w:color w:val="231F20"/>
          <w:spacing w:val="-6"/>
          <w:sz w:val="20"/>
        </w:rPr>
        <w:t> </w:t>
      </w:r>
      <w:r>
        <w:rPr>
          <w:color w:val="231F20"/>
          <w:spacing w:val="-2"/>
          <w:sz w:val="20"/>
        </w:rPr>
        <w:t>Junus,</w:t>
      </w:r>
      <w:r>
        <w:rPr>
          <w:color w:val="231F20"/>
          <w:spacing w:val="-5"/>
          <w:sz w:val="20"/>
        </w:rPr>
        <w:t> </w:t>
      </w:r>
      <w:r>
        <w:rPr>
          <w:color w:val="231F20"/>
          <w:spacing w:val="-2"/>
          <w:sz w:val="20"/>
        </w:rPr>
        <w:t>ajeti</w:t>
      </w:r>
      <w:r>
        <w:rPr>
          <w:color w:val="231F20"/>
          <w:spacing w:val="-6"/>
          <w:sz w:val="20"/>
        </w:rPr>
        <w:t> </w:t>
      </w:r>
      <w:r>
        <w:rPr>
          <w:color w:val="231F20"/>
          <w:spacing w:val="-5"/>
          <w:sz w:val="20"/>
        </w:rPr>
        <w:t>72.</w:t>
      </w:r>
    </w:p>
    <w:p>
      <w:pPr>
        <w:spacing w:after="0"/>
        <w:jc w:val="left"/>
        <w:rPr>
          <w:sz w:val="20"/>
        </w:rPr>
        <w:sectPr>
          <w:pgSz w:w="8400" w:h="11910"/>
          <w:pgMar w:header="810" w:footer="0" w:top="1080" w:bottom="280" w:left="708" w:right="566"/>
        </w:sectPr>
      </w:pPr>
    </w:p>
    <w:p>
      <w:pPr>
        <w:spacing w:line="252" w:lineRule="auto" w:before="107"/>
        <w:ind w:left="142" w:right="281" w:firstLine="0"/>
        <w:jc w:val="both"/>
        <w:rPr>
          <w:b/>
          <w:i/>
          <w:position w:val="8"/>
          <w:sz w:val="14"/>
        </w:rPr>
      </w:pPr>
      <w:r>
        <w:rPr>
          <w:color w:val="231F20"/>
          <w:sz w:val="24"/>
        </w:rPr>
        <w:t>të ndërtuar Shtëpinë e Allahut, e cila, deri në Ditën e Kiametit, do të jetë</w:t>
      </w:r>
      <w:r>
        <w:rPr>
          <w:color w:val="231F20"/>
          <w:spacing w:val="-15"/>
          <w:sz w:val="24"/>
        </w:rPr>
        <w:t> </w:t>
      </w:r>
      <w:r>
        <w:rPr>
          <w:color w:val="231F20"/>
          <w:sz w:val="24"/>
        </w:rPr>
        <w:t>kibla</w:t>
      </w:r>
      <w:r>
        <w:rPr>
          <w:color w:val="231F20"/>
          <w:spacing w:val="-15"/>
          <w:sz w:val="24"/>
        </w:rPr>
        <w:t> </w:t>
      </w:r>
      <w:r>
        <w:rPr>
          <w:color w:val="231F20"/>
          <w:sz w:val="24"/>
        </w:rPr>
        <w:t>e</w:t>
      </w:r>
      <w:r>
        <w:rPr>
          <w:color w:val="231F20"/>
          <w:spacing w:val="-15"/>
          <w:sz w:val="24"/>
        </w:rPr>
        <w:t> </w:t>
      </w:r>
      <w:r>
        <w:rPr>
          <w:color w:val="231F20"/>
          <w:sz w:val="24"/>
        </w:rPr>
        <w:t>njerëzimit</w:t>
      </w:r>
      <w:r>
        <w:rPr>
          <w:color w:val="231F20"/>
          <w:spacing w:val="-15"/>
          <w:sz w:val="24"/>
        </w:rPr>
        <w:t> </w:t>
      </w:r>
      <w:r>
        <w:rPr>
          <w:color w:val="231F20"/>
          <w:sz w:val="24"/>
        </w:rPr>
        <w:t>mbi</w:t>
      </w:r>
      <w:r>
        <w:rPr>
          <w:color w:val="231F20"/>
          <w:spacing w:val="-15"/>
          <w:sz w:val="24"/>
        </w:rPr>
        <w:t> </w:t>
      </w:r>
      <w:r>
        <w:rPr>
          <w:color w:val="231F20"/>
          <w:sz w:val="24"/>
        </w:rPr>
        <w:t>sipërfaqen</w:t>
      </w:r>
      <w:r>
        <w:rPr>
          <w:color w:val="231F20"/>
          <w:spacing w:val="-15"/>
          <w:sz w:val="24"/>
        </w:rPr>
        <w:t> </w:t>
      </w:r>
      <w:r>
        <w:rPr>
          <w:color w:val="231F20"/>
          <w:sz w:val="24"/>
        </w:rPr>
        <w:t>e</w:t>
      </w:r>
      <w:r>
        <w:rPr>
          <w:color w:val="231F20"/>
          <w:spacing w:val="-15"/>
          <w:sz w:val="24"/>
        </w:rPr>
        <w:t> </w:t>
      </w:r>
      <w:r>
        <w:rPr>
          <w:color w:val="231F20"/>
          <w:sz w:val="24"/>
        </w:rPr>
        <w:t>tokës</w:t>
      </w:r>
      <w:r>
        <w:rPr>
          <w:color w:val="231F20"/>
          <w:spacing w:val="-15"/>
          <w:sz w:val="24"/>
        </w:rPr>
        <w:t> </w:t>
      </w:r>
      <w:r>
        <w:rPr>
          <w:color w:val="231F20"/>
          <w:sz w:val="24"/>
        </w:rPr>
        <w:t>dhe</w:t>
      </w:r>
      <w:r>
        <w:rPr>
          <w:color w:val="231F20"/>
          <w:spacing w:val="-15"/>
          <w:sz w:val="24"/>
        </w:rPr>
        <w:t> </w:t>
      </w:r>
      <w:r>
        <w:rPr>
          <w:color w:val="231F20"/>
          <w:sz w:val="24"/>
        </w:rPr>
        <w:t>shtylla</w:t>
      </w:r>
      <w:r>
        <w:rPr>
          <w:color w:val="231F20"/>
          <w:spacing w:val="-15"/>
          <w:sz w:val="24"/>
        </w:rPr>
        <w:t> </w:t>
      </w:r>
      <w:r>
        <w:rPr>
          <w:color w:val="231F20"/>
          <w:sz w:val="24"/>
        </w:rPr>
        <w:t>e</w:t>
      </w:r>
      <w:r>
        <w:rPr>
          <w:color w:val="231F20"/>
          <w:spacing w:val="-15"/>
          <w:sz w:val="24"/>
        </w:rPr>
        <w:t> </w:t>
      </w:r>
      <w:r>
        <w:rPr>
          <w:color w:val="231F20"/>
          <w:sz w:val="24"/>
        </w:rPr>
        <w:t>shndritshme gjer në </w:t>
      </w:r>
      <w:r>
        <w:rPr>
          <w:i/>
          <w:color w:val="231F20"/>
          <w:sz w:val="24"/>
        </w:rPr>
        <w:t>Sidretul Muntehá </w:t>
      </w:r>
      <w:r>
        <w:rPr>
          <w:color w:val="231F20"/>
          <w:sz w:val="24"/>
        </w:rPr>
        <w:t>(një pemë e madhe në të majtë të Fronit Hyjnor,</w:t>
      </w:r>
      <w:r>
        <w:rPr>
          <w:color w:val="231F20"/>
          <w:spacing w:val="-10"/>
          <w:sz w:val="24"/>
        </w:rPr>
        <w:t> </w:t>
      </w:r>
      <w:r>
        <w:rPr>
          <w:color w:val="231F20"/>
          <w:sz w:val="24"/>
        </w:rPr>
        <w:t>mbi</w:t>
      </w:r>
      <w:r>
        <w:rPr>
          <w:color w:val="231F20"/>
          <w:spacing w:val="-10"/>
          <w:sz w:val="24"/>
        </w:rPr>
        <w:t> </w:t>
      </w:r>
      <w:r>
        <w:rPr>
          <w:color w:val="231F20"/>
          <w:sz w:val="24"/>
        </w:rPr>
        <w:t>qiellin</w:t>
      </w:r>
      <w:r>
        <w:rPr>
          <w:color w:val="231F20"/>
          <w:spacing w:val="-10"/>
          <w:sz w:val="24"/>
        </w:rPr>
        <w:t> </w:t>
      </w:r>
      <w:r>
        <w:rPr>
          <w:color w:val="231F20"/>
          <w:sz w:val="24"/>
        </w:rPr>
        <w:t>e</w:t>
      </w:r>
      <w:r>
        <w:rPr>
          <w:color w:val="231F20"/>
          <w:spacing w:val="-10"/>
          <w:sz w:val="24"/>
        </w:rPr>
        <w:t> </w:t>
      </w:r>
      <w:r>
        <w:rPr>
          <w:color w:val="231F20"/>
          <w:sz w:val="24"/>
        </w:rPr>
        <w:t>shtatë)</w:t>
      </w:r>
      <w:r>
        <w:rPr>
          <w:color w:val="231F20"/>
          <w:spacing w:val="-10"/>
          <w:sz w:val="24"/>
        </w:rPr>
        <w:t> </w:t>
      </w:r>
      <w:r>
        <w:rPr>
          <w:color w:val="231F20"/>
          <w:sz w:val="24"/>
        </w:rPr>
        <w:t>rreth</w:t>
      </w:r>
      <w:r>
        <w:rPr>
          <w:color w:val="231F20"/>
          <w:spacing w:val="-10"/>
          <w:sz w:val="24"/>
        </w:rPr>
        <w:t> </w:t>
      </w:r>
      <w:r>
        <w:rPr>
          <w:color w:val="231F20"/>
          <w:sz w:val="24"/>
        </w:rPr>
        <w:t>së</w:t>
      </w:r>
      <w:r>
        <w:rPr>
          <w:color w:val="231F20"/>
          <w:spacing w:val="-10"/>
          <w:sz w:val="24"/>
        </w:rPr>
        <w:t> </w:t>
      </w:r>
      <w:r>
        <w:rPr>
          <w:color w:val="231F20"/>
          <w:sz w:val="24"/>
        </w:rPr>
        <w:t>cilës</w:t>
      </w:r>
      <w:r>
        <w:rPr>
          <w:color w:val="231F20"/>
          <w:spacing w:val="-10"/>
          <w:sz w:val="24"/>
        </w:rPr>
        <w:t> </w:t>
      </w:r>
      <w:r>
        <w:rPr>
          <w:color w:val="231F20"/>
          <w:sz w:val="24"/>
        </w:rPr>
        <w:t>bëjnë</w:t>
      </w:r>
      <w:r>
        <w:rPr>
          <w:color w:val="231F20"/>
          <w:spacing w:val="-10"/>
          <w:sz w:val="24"/>
        </w:rPr>
        <w:t> </w:t>
      </w:r>
      <w:r>
        <w:rPr>
          <w:color w:val="231F20"/>
          <w:sz w:val="24"/>
        </w:rPr>
        <w:t>tavaf</w:t>
      </w:r>
      <w:r>
        <w:rPr>
          <w:color w:val="231F20"/>
          <w:spacing w:val="-10"/>
          <w:sz w:val="24"/>
        </w:rPr>
        <w:t> </w:t>
      </w:r>
      <w:r>
        <w:rPr>
          <w:color w:val="231F20"/>
          <w:sz w:val="24"/>
        </w:rPr>
        <w:t>engjëjt,</w:t>
      </w:r>
      <w:r>
        <w:rPr>
          <w:color w:val="231F20"/>
          <w:spacing w:val="-10"/>
          <w:sz w:val="24"/>
        </w:rPr>
        <w:t> </w:t>
      </w:r>
      <w:r>
        <w:rPr>
          <w:color w:val="231F20"/>
          <w:sz w:val="24"/>
        </w:rPr>
        <w:t>Ibrahimi dhe Ismaili (a.s.) janë lutur kështu: </w:t>
      </w:r>
      <w:r>
        <w:rPr>
          <w:b/>
          <w:i/>
          <w:color w:val="231F20"/>
          <w:sz w:val="24"/>
        </w:rPr>
        <w:t>“Zoti</w:t>
      </w:r>
      <w:r>
        <w:rPr>
          <w:b/>
          <w:i/>
          <w:color w:val="231F20"/>
          <w:spacing w:val="-2"/>
          <w:sz w:val="24"/>
        </w:rPr>
        <w:t> </w:t>
      </w:r>
      <w:r>
        <w:rPr>
          <w:b/>
          <w:i/>
          <w:color w:val="231F20"/>
          <w:sz w:val="24"/>
        </w:rPr>
        <w:t>ynë!</w:t>
      </w:r>
      <w:r>
        <w:rPr>
          <w:b/>
          <w:i/>
          <w:color w:val="231F20"/>
          <w:spacing w:val="-1"/>
          <w:sz w:val="24"/>
        </w:rPr>
        <w:t> </w:t>
      </w:r>
      <w:r>
        <w:rPr>
          <w:b/>
          <w:i/>
          <w:color w:val="231F20"/>
          <w:sz w:val="24"/>
        </w:rPr>
        <w:t>Na</w:t>
      </w:r>
      <w:r>
        <w:rPr>
          <w:b/>
          <w:i/>
          <w:color w:val="231F20"/>
          <w:spacing w:val="-1"/>
          <w:sz w:val="24"/>
        </w:rPr>
        <w:t> </w:t>
      </w:r>
      <w:r>
        <w:rPr>
          <w:b/>
          <w:i/>
          <w:color w:val="231F20"/>
          <w:sz w:val="24"/>
        </w:rPr>
        <w:t>bëj</w:t>
      </w:r>
      <w:r>
        <w:rPr>
          <w:b/>
          <w:i/>
          <w:color w:val="231F20"/>
          <w:spacing w:val="-2"/>
          <w:sz w:val="24"/>
        </w:rPr>
        <w:t> </w:t>
      </w:r>
      <w:r>
        <w:rPr>
          <w:b/>
          <w:i/>
          <w:color w:val="231F20"/>
          <w:sz w:val="24"/>
        </w:rPr>
        <w:t>të</w:t>
      </w:r>
      <w:r>
        <w:rPr>
          <w:b/>
          <w:i/>
          <w:color w:val="231F20"/>
          <w:spacing w:val="-1"/>
          <w:sz w:val="24"/>
        </w:rPr>
        <w:t> </w:t>
      </w:r>
      <w:r>
        <w:rPr>
          <w:b/>
          <w:i/>
          <w:color w:val="231F20"/>
          <w:sz w:val="24"/>
        </w:rPr>
        <w:t>përulur</w:t>
      </w:r>
      <w:r>
        <w:rPr>
          <w:b/>
          <w:i/>
          <w:color w:val="231F20"/>
          <w:spacing w:val="-2"/>
          <w:sz w:val="24"/>
        </w:rPr>
        <w:t> </w:t>
      </w:r>
      <w:r>
        <w:rPr>
          <w:b/>
          <w:i/>
          <w:color w:val="231F20"/>
          <w:sz w:val="24"/>
        </w:rPr>
        <w:t>ndaj Teje!</w:t>
      </w:r>
      <w:r>
        <w:rPr>
          <w:b/>
          <w:i/>
          <w:color w:val="231F20"/>
          <w:spacing w:val="-10"/>
          <w:sz w:val="24"/>
        </w:rPr>
        <w:t> </w:t>
      </w:r>
      <w:r>
        <w:rPr>
          <w:b/>
          <w:i/>
          <w:color w:val="231F20"/>
          <w:sz w:val="24"/>
        </w:rPr>
        <w:t>Bëj</w:t>
      </w:r>
      <w:r>
        <w:rPr>
          <w:b/>
          <w:i/>
          <w:color w:val="231F20"/>
          <w:spacing w:val="-10"/>
          <w:sz w:val="24"/>
        </w:rPr>
        <w:t> </w:t>
      </w:r>
      <w:r>
        <w:rPr>
          <w:b/>
          <w:i/>
          <w:color w:val="231F20"/>
          <w:sz w:val="24"/>
        </w:rPr>
        <w:t>që</w:t>
      </w:r>
      <w:r>
        <w:rPr>
          <w:b/>
          <w:i/>
          <w:color w:val="231F20"/>
          <w:spacing w:val="-10"/>
          <w:sz w:val="24"/>
        </w:rPr>
        <w:t> </w:t>
      </w:r>
      <w:r>
        <w:rPr>
          <w:b/>
          <w:i/>
          <w:color w:val="231F20"/>
          <w:sz w:val="24"/>
        </w:rPr>
        <w:t>edhe</w:t>
      </w:r>
      <w:r>
        <w:rPr>
          <w:b/>
          <w:i/>
          <w:color w:val="231F20"/>
          <w:spacing w:val="-10"/>
          <w:sz w:val="24"/>
        </w:rPr>
        <w:t> </w:t>
      </w:r>
      <w:r>
        <w:rPr>
          <w:b/>
          <w:i/>
          <w:color w:val="231F20"/>
          <w:sz w:val="24"/>
        </w:rPr>
        <w:t>pasardhësit</w:t>
      </w:r>
      <w:r>
        <w:rPr>
          <w:b/>
          <w:i/>
          <w:color w:val="231F20"/>
          <w:spacing w:val="-10"/>
          <w:sz w:val="24"/>
        </w:rPr>
        <w:t> </w:t>
      </w:r>
      <w:r>
        <w:rPr>
          <w:b/>
          <w:i/>
          <w:color w:val="231F20"/>
          <w:sz w:val="24"/>
        </w:rPr>
        <w:t>tanë</w:t>
      </w:r>
      <w:r>
        <w:rPr>
          <w:b/>
          <w:i/>
          <w:color w:val="231F20"/>
          <w:spacing w:val="-10"/>
          <w:sz w:val="24"/>
        </w:rPr>
        <w:t> </w:t>
      </w:r>
      <w:r>
        <w:rPr>
          <w:b/>
          <w:i/>
          <w:color w:val="231F20"/>
          <w:sz w:val="24"/>
        </w:rPr>
        <w:t>të</w:t>
      </w:r>
      <w:r>
        <w:rPr>
          <w:b/>
          <w:i/>
          <w:color w:val="231F20"/>
          <w:spacing w:val="-10"/>
          <w:sz w:val="24"/>
        </w:rPr>
        <w:t> </w:t>
      </w:r>
      <w:r>
        <w:rPr>
          <w:b/>
          <w:i/>
          <w:color w:val="231F20"/>
          <w:sz w:val="24"/>
        </w:rPr>
        <w:t>jenë</w:t>
      </w:r>
      <w:r>
        <w:rPr>
          <w:b/>
          <w:i/>
          <w:color w:val="231F20"/>
          <w:spacing w:val="-10"/>
          <w:sz w:val="24"/>
        </w:rPr>
        <w:t> </w:t>
      </w:r>
      <w:r>
        <w:rPr>
          <w:b/>
          <w:i/>
          <w:color w:val="231F20"/>
          <w:sz w:val="24"/>
        </w:rPr>
        <w:t>të</w:t>
      </w:r>
      <w:r>
        <w:rPr>
          <w:b/>
          <w:i/>
          <w:color w:val="231F20"/>
          <w:spacing w:val="-10"/>
          <w:sz w:val="24"/>
        </w:rPr>
        <w:t> </w:t>
      </w:r>
      <w:r>
        <w:rPr>
          <w:b/>
          <w:i/>
          <w:color w:val="231F20"/>
          <w:sz w:val="24"/>
        </w:rPr>
        <w:t>përulur</w:t>
      </w:r>
      <w:r>
        <w:rPr>
          <w:b/>
          <w:i/>
          <w:color w:val="231F20"/>
          <w:spacing w:val="-10"/>
          <w:sz w:val="24"/>
        </w:rPr>
        <w:t> </w:t>
      </w:r>
      <w:r>
        <w:rPr>
          <w:b/>
          <w:i/>
          <w:color w:val="231F20"/>
          <w:sz w:val="24"/>
        </w:rPr>
        <w:t>ndaj</w:t>
      </w:r>
      <w:r>
        <w:rPr>
          <w:b/>
          <w:i/>
          <w:color w:val="231F20"/>
          <w:spacing w:val="-10"/>
          <w:sz w:val="24"/>
        </w:rPr>
        <w:t> </w:t>
      </w:r>
      <w:r>
        <w:rPr>
          <w:b/>
          <w:i/>
          <w:color w:val="231F20"/>
          <w:sz w:val="24"/>
        </w:rPr>
        <w:t>Teje!”</w:t>
      </w:r>
      <w:r>
        <w:rPr>
          <w:b/>
          <w:i/>
          <w:color w:val="231F20"/>
          <w:position w:val="8"/>
          <w:sz w:val="14"/>
        </w:rPr>
        <w:t>16</w:t>
      </w:r>
    </w:p>
    <w:p>
      <w:pPr>
        <w:spacing w:line="252" w:lineRule="auto" w:before="115"/>
        <w:ind w:left="142" w:right="281" w:firstLine="283"/>
        <w:jc w:val="both"/>
        <w:rPr>
          <w:sz w:val="24"/>
        </w:rPr>
      </w:pPr>
      <w:r>
        <w:rPr>
          <w:color w:val="231F20"/>
          <w:spacing w:val="-2"/>
          <w:sz w:val="24"/>
        </w:rPr>
        <w:t>Jusufi</w:t>
      </w:r>
      <w:r>
        <w:rPr>
          <w:color w:val="231F20"/>
          <w:spacing w:val="-15"/>
          <w:sz w:val="24"/>
        </w:rPr>
        <w:t> </w:t>
      </w:r>
      <w:r>
        <w:rPr>
          <w:color w:val="231F20"/>
          <w:spacing w:val="-2"/>
          <w:sz w:val="24"/>
        </w:rPr>
        <w:t>(a.s.),</w:t>
      </w:r>
      <w:r>
        <w:rPr>
          <w:color w:val="231F20"/>
          <w:spacing w:val="-13"/>
          <w:sz w:val="24"/>
        </w:rPr>
        <w:t> </w:t>
      </w:r>
      <w:r>
        <w:rPr>
          <w:color w:val="231F20"/>
          <w:spacing w:val="-2"/>
          <w:sz w:val="24"/>
        </w:rPr>
        <w:t>pasi</w:t>
      </w:r>
      <w:r>
        <w:rPr>
          <w:color w:val="231F20"/>
          <w:spacing w:val="-13"/>
          <w:sz w:val="24"/>
        </w:rPr>
        <w:t> </w:t>
      </w:r>
      <w:r>
        <w:rPr>
          <w:color w:val="231F20"/>
          <w:spacing w:val="-2"/>
          <w:sz w:val="24"/>
        </w:rPr>
        <w:t>u</w:t>
      </w:r>
      <w:r>
        <w:rPr>
          <w:color w:val="231F20"/>
          <w:spacing w:val="-13"/>
          <w:sz w:val="24"/>
        </w:rPr>
        <w:t> </w:t>
      </w:r>
      <w:r>
        <w:rPr>
          <w:color w:val="231F20"/>
          <w:spacing w:val="-2"/>
          <w:sz w:val="24"/>
        </w:rPr>
        <w:t>bë</w:t>
      </w:r>
      <w:r>
        <w:rPr>
          <w:color w:val="231F20"/>
          <w:spacing w:val="-13"/>
          <w:sz w:val="24"/>
        </w:rPr>
        <w:t> </w:t>
      </w:r>
      <w:r>
        <w:rPr>
          <w:color w:val="231F20"/>
          <w:spacing w:val="-2"/>
          <w:sz w:val="24"/>
        </w:rPr>
        <w:t>drejtues</w:t>
      </w:r>
      <w:r>
        <w:rPr>
          <w:color w:val="231F20"/>
          <w:spacing w:val="-13"/>
          <w:sz w:val="24"/>
        </w:rPr>
        <w:t> </w:t>
      </w:r>
      <w:r>
        <w:rPr>
          <w:color w:val="231F20"/>
          <w:spacing w:val="-2"/>
          <w:sz w:val="24"/>
        </w:rPr>
        <w:t>i</w:t>
      </w:r>
      <w:r>
        <w:rPr>
          <w:color w:val="231F20"/>
          <w:spacing w:val="-13"/>
          <w:sz w:val="24"/>
        </w:rPr>
        <w:t> </w:t>
      </w:r>
      <w:r>
        <w:rPr>
          <w:color w:val="231F20"/>
          <w:spacing w:val="-2"/>
          <w:sz w:val="24"/>
        </w:rPr>
        <w:t>ekonomisë</w:t>
      </w:r>
      <w:r>
        <w:rPr>
          <w:color w:val="231F20"/>
          <w:spacing w:val="-13"/>
          <w:sz w:val="24"/>
        </w:rPr>
        <w:t> </w:t>
      </w:r>
      <w:r>
        <w:rPr>
          <w:color w:val="231F20"/>
          <w:spacing w:val="-2"/>
          <w:sz w:val="24"/>
        </w:rPr>
        <w:t>shtetërore</w:t>
      </w:r>
      <w:r>
        <w:rPr>
          <w:color w:val="231F20"/>
          <w:spacing w:val="-13"/>
          <w:sz w:val="24"/>
        </w:rPr>
        <w:t> </w:t>
      </w:r>
      <w:r>
        <w:rPr>
          <w:color w:val="231F20"/>
          <w:spacing w:val="-2"/>
          <w:sz w:val="24"/>
        </w:rPr>
        <w:t>të</w:t>
      </w:r>
      <w:r>
        <w:rPr>
          <w:color w:val="231F20"/>
          <w:spacing w:val="-13"/>
          <w:sz w:val="24"/>
        </w:rPr>
        <w:t> </w:t>
      </w:r>
      <w:r>
        <w:rPr>
          <w:color w:val="231F20"/>
          <w:spacing w:val="-2"/>
          <w:sz w:val="24"/>
        </w:rPr>
        <w:t>Egjiptit,</w:t>
      </w:r>
      <w:r>
        <w:rPr>
          <w:color w:val="231F20"/>
          <w:spacing w:val="-13"/>
          <w:sz w:val="24"/>
        </w:rPr>
        <w:t> </w:t>
      </w:r>
      <w:r>
        <w:rPr>
          <w:color w:val="231F20"/>
          <w:spacing w:val="-2"/>
          <w:sz w:val="24"/>
        </w:rPr>
        <w:t>pasi </w:t>
      </w:r>
      <w:r>
        <w:rPr>
          <w:color w:val="231F20"/>
          <w:sz w:val="24"/>
        </w:rPr>
        <w:t>u bashkua me prindërit e tij dhe pasi shpëtoi vëllezërit nga problemet e urisë dhe mjerimit, me pak fjalë, pasi arriti çdo gjë materiale dhe shpirtërore, iu lut Zotit në këtë mënyrë: </w:t>
      </w:r>
      <w:r>
        <w:rPr>
          <w:b/>
          <w:i/>
          <w:color w:val="231F20"/>
          <w:sz w:val="24"/>
        </w:rPr>
        <w:t>“Zoti im!</w:t>
      </w:r>
      <w:r>
        <w:rPr>
          <w:b/>
          <w:i/>
          <w:color w:val="231F20"/>
          <w:spacing w:val="40"/>
          <w:sz w:val="24"/>
        </w:rPr>
        <w:t> </w:t>
      </w:r>
      <w:r>
        <w:rPr>
          <w:b/>
          <w:i/>
          <w:color w:val="231F20"/>
          <w:sz w:val="24"/>
        </w:rPr>
        <w:t>Bëj që të vdes si mysliman dhe më shoqëro me punëmirët (në botën tjetër)!”</w:t>
      </w:r>
      <w:r>
        <w:rPr>
          <w:b/>
          <w:i/>
          <w:color w:val="231F20"/>
          <w:position w:val="8"/>
          <w:sz w:val="14"/>
        </w:rPr>
        <w:t>17</w:t>
      </w:r>
      <w:r>
        <w:rPr>
          <w:b/>
          <w:i/>
          <w:color w:val="231F20"/>
          <w:spacing w:val="40"/>
          <w:position w:val="8"/>
          <w:sz w:val="14"/>
        </w:rPr>
        <w:t> </w:t>
      </w:r>
      <w:r>
        <w:rPr>
          <w:color w:val="231F20"/>
          <w:sz w:val="24"/>
        </w:rPr>
        <w:t>E në fakt, nuk është e mundur të tregohet një njeri i dytë që të ketë arritur këto privilegje që zotëronte ai. Kur shpjegon gjendjen e Jusufit (a.s.), Pejgamberi</w:t>
      </w:r>
      <w:r>
        <w:rPr>
          <w:color w:val="231F20"/>
          <w:spacing w:val="36"/>
          <w:sz w:val="24"/>
        </w:rPr>
        <w:t> </w:t>
      </w:r>
      <w:r>
        <w:rPr>
          <w:color w:val="231F20"/>
          <w:sz w:val="24"/>
        </w:rPr>
        <w:t>ynë</w:t>
      </w:r>
      <w:r>
        <w:rPr>
          <w:color w:val="231F20"/>
          <w:spacing w:val="36"/>
          <w:sz w:val="24"/>
        </w:rPr>
        <w:t> </w:t>
      </w:r>
      <w:r>
        <w:rPr>
          <w:color w:val="231F20"/>
          <w:sz w:val="24"/>
        </w:rPr>
        <w:t>(s.a.s.)</w:t>
      </w:r>
      <w:r>
        <w:rPr>
          <w:color w:val="231F20"/>
          <w:spacing w:val="36"/>
          <w:sz w:val="24"/>
        </w:rPr>
        <w:t> </w:t>
      </w:r>
      <w:r>
        <w:rPr>
          <w:color w:val="231F20"/>
          <w:sz w:val="24"/>
        </w:rPr>
        <w:t>thotë</w:t>
      </w:r>
      <w:r>
        <w:rPr>
          <w:color w:val="231F20"/>
          <w:spacing w:val="36"/>
          <w:sz w:val="24"/>
        </w:rPr>
        <w:t> </w:t>
      </w:r>
      <w:r>
        <w:rPr>
          <w:color w:val="231F20"/>
          <w:sz w:val="24"/>
        </w:rPr>
        <w:t>kështu</w:t>
      </w:r>
      <w:r>
        <w:rPr>
          <w:i/>
          <w:color w:val="231F20"/>
          <w:sz w:val="24"/>
        </w:rPr>
        <w:t>:</w:t>
      </w:r>
      <w:r>
        <w:rPr>
          <w:i/>
          <w:color w:val="231F20"/>
          <w:spacing w:val="38"/>
          <w:sz w:val="24"/>
        </w:rPr>
        <w:t> </w:t>
      </w:r>
      <w:r>
        <w:rPr>
          <w:i/>
          <w:color w:val="231F20"/>
          <w:sz w:val="24"/>
        </w:rPr>
        <w:t>“Fisnik,</w:t>
      </w:r>
      <w:r>
        <w:rPr>
          <w:i/>
          <w:color w:val="231F20"/>
          <w:spacing w:val="38"/>
          <w:sz w:val="24"/>
        </w:rPr>
        <w:t> </w:t>
      </w:r>
      <w:r>
        <w:rPr>
          <w:i/>
          <w:color w:val="231F20"/>
          <w:sz w:val="24"/>
        </w:rPr>
        <w:t>bir</w:t>
      </w:r>
      <w:r>
        <w:rPr>
          <w:i/>
          <w:color w:val="231F20"/>
          <w:spacing w:val="38"/>
          <w:sz w:val="24"/>
        </w:rPr>
        <w:t> </w:t>
      </w:r>
      <w:r>
        <w:rPr>
          <w:i/>
          <w:color w:val="231F20"/>
          <w:sz w:val="24"/>
        </w:rPr>
        <w:t>fisniku,</w:t>
      </w:r>
      <w:r>
        <w:rPr>
          <w:i/>
          <w:color w:val="231F20"/>
          <w:spacing w:val="38"/>
          <w:sz w:val="24"/>
        </w:rPr>
        <w:t> </w:t>
      </w:r>
      <w:r>
        <w:rPr>
          <w:i/>
          <w:color w:val="231F20"/>
          <w:sz w:val="24"/>
        </w:rPr>
        <w:t>i</w:t>
      </w:r>
      <w:r>
        <w:rPr>
          <w:i/>
          <w:color w:val="231F20"/>
          <w:spacing w:val="38"/>
          <w:sz w:val="24"/>
        </w:rPr>
        <w:t> </w:t>
      </w:r>
      <w:r>
        <w:rPr>
          <w:i/>
          <w:color w:val="231F20"/>
          <w:sz w:val="24"/>
        </w:rPr>
        <w:t>të</w:t>
      </w:r>
      <w:r>
        <w:rPr>
          <w:i/>
          <w:color w:val="231F20"/>
          <w:spacing w:val="38"/>
          <w:sz w:val="24"/>
        </w:rPr>
        <w:t> </w:t>
      </w:r>
      <w:r>
        <w:rPr>
          <w:i/>
          <w:color w:val="231F20"/>
          <w:sz w:val="24"/>
        </w:rPr>
        <w:t>birit të fisnikut, i të birit të fisnikut është Jusufi, i biri i Jakubit, i të birit të Is’hakut,</w:t>
      </w:r>
      <w:r>
        <w:rPr>
          <w:i/>
          <w:color w:val="231F20"/>
          <w:spacing w:val="-15"/>
          <w:sz w:val="24"/>
        </w:rPr>
        <w:t> </w:t>
      </w:r>
      <w:r>
        <w:rPr>
          <w:i/>
          <w:color w:val="231F20"/>
          <w:sz w:val="24"/>
        </w:rPr>
        <w:t>i</w:t>
      </w:r>
      <w:r>
        <w:rPr>
          <w:i/>
          <w:color w:val="231F20"/>
          <w:spacing w:val="-15"/>
          <w:sz w:val="24"/>
        </w:rPr>
        <w:t> </w:t>
      </w:r>
      <w:r>
        <w:rPr>
          <w:i/>
          <w:color w:val="231F20"/>
          <w:sz w:val="24"/>
        </w:rPr>
        <w:t>të</w:t>
      </w:r>
      <w:r>
        <w:rPr>
          <w:i/>
          <w:color w:val="231F20"/>
          <w:spacing w:val="-15"/>
          <w:sz w:val="24"/>
        </w:rPr>
        <w:t> </w:t>
      </w:r>
      <w:r>
        <w:rPr>
          <w:i/>
          <w:color w:val="231F20"/>
          <w:sz w:val="24"/>
        </w:rPr>
        <w:t>birit</w:t>
      </w:r>
      <w:r>
        <w:rPr>
          <w:i/>
          <w:color w:val="231F20"/>
          <w:spacing w:val="-15"/>
          <w:sz w:val="24"/>
        </w:rPr>
        <w:t> </w:t>
      </w:r>
      <w:r>
        <w:rPr>
          <w:i/>
          <w:color w:val="231F20"/>
          <w:sz w:val="24"/>
        </w:rPr>
        <w:t>të</w:t>
      </w:r>
      <w:r>
        <w:rPr>
          <w:i/>
          <w:color w:val="231F20"/>
          <w:spacing w:val="-15"/>
          <w:sz w:val="24"/>
        </w:rPr>
        <w:t> </w:t>
      </w:r>
      <w:r>
        <w:rPr>
          <w:i/>
          <w:color w:val="231F20"/>
          <w:sz w:val="24"/>
        </w:rPr>
        <w:t>Ibrahimit.”</w:t>
      </w:r>
      <w:r>
        <w:rPr>
          <w:i/>
          <w:color w:val="231F20"/>
          <w:position w:val="8"/>
          <w:sz w:val="14"/>
        </w:rPr>
        <w:t>18</w:t>
      </w:r>
      <w:r>
        <w:rPr>
          <w:i/>
          <w:color w:val="231F20"/>
          <w:spacing w:val="-9"/>
          <w:position w:val="8"/>
          <w:sz w:val="14"/>
        </w:rPr>
        <w:t> </w:t>
      </w:r>
      <w:r>
        <w:rPr>
          <w:color w:val="231F20"/>
          <w:sz w:val="24"/>
        </w:rPr>
        <w:t>Të</w:t>
      </w:r>
      <w:r>
        <w:rPr>
          <w:color w:val="231F20"/>
          <w:spacing w:val="-15"/>
          <w:sz w:val="24"/>
        </w:rPr>
        <w:t> </w:t>
      </w:r>
      <w:r>
        <w:rPr>
          <w:color w:val="231F20"/>
          <w:sz w:val="24"/>
        </w:rPr>
        <w:t>gjithë</w:t>
      </w:r>
      <w:r>
        <w:rPr>
          <w:color w:val="231F20"/>
          <w:spacing w:val="-15"/>
          <w:sz w:val="24"/>
        </w:rPr>
        <w:t> </w:t>
      </w:r>
      <w:r>
        <w:rPr>
          <w:color w:val="231F20"/>
          <w:sz w:val="24"/>
        </w:rPr>
        <w:t>gjyshërit</w:t>
      </w:r>
      <w:r>
        <w:rPr>
          <w:color w:val="231F20"/>
          <w:spacing w:val="-15"/>
          <w:sz w:val="24"/>
        </w:rPr>
        <w:t> </w:t>
      </w:r>
      <w:r>
        <w:rPr>
          <w:color w:val="231F20"/>
          <w:sz w:val="24"/>
        </w:rPr>
        <w:t>e</w:t>
      </w:r>
      <w:r>
        <w:rPr>
          <w:color w:val="231F20"/>
          <w:spacing w:val="-15"/>
          <w:sz w:val="24"/>
        </w:rPr>
        <w:t> </w:t>
      </w:r>
      <w:r>
        <w:rPr>
          <w:color w:val="231F20"/>
          <w:sz w:val="24"/>
        </w:rPr>
        <w:t>Tij</w:t>
      </w:r>
      <w:r>
        <w:rPr>
          <w:color w:val="231F20"/>
          <w:spacing w:val="-15"/>
          <w:sz w:val="24"/>
        </w:rPr>
        <w:t> </w:t>
      </w:r>
      <w:r>
        <w:rPr>
          <w:color w:val="231F20"/>
          <w:sz w:val="24"/>
        </w:rPr>
        <w:t>ishin</w:t>
      </w:r>
      <w:r>
        <w:rPr>
          <w:color w:val="231F20"/>
          <w:spacing w:val="-15"/>
          <w:sz w:val="24"/>
        </w:rPr>
        <w:t> </w:t>
      </w:r>
      <w:r>
        <w:rPr>
          <w:color w:val="231F20"/>
          <w:sz w:val="24"/>
        </w:rPr>
        <w:t>profetë. Ai</w:t>
      </w:r>
      <w:r>
        <w:rPr>
          <w:color w:val="231F20"/>
          <w:spacing w:val="-14"/>
          <w:sz w:val="24"/>
        </w:rPr>
        <w:t> </w:t>
      </w:r>
      <w:r>
        <w:rPr>
          <w:color w:val="231F20"/>
          <w:sz w:val="24"/>
        </w:rPr>
        <w:t>njeri</w:t>
      </w:r>
      <w:r>
        <w:rPr>
          <w:color w:val="231F20"/>
          <w:spacing w:val="-14"/>
          <w:sz w:val="24"/>
        </w:rPr>
        <w:t> </w:t>
      </w:r>
      <w:r>
        <w:rPr>
          <w:color w:val="231F20"/>
          <w:sz w:val="24"/>
        </w:rPr>
        <w:t>fisnik</w:t>
      </w:r>
      <w:r>
        <w:rPr>
          <w:color w:val="231F20"/>
          <w:spacing w:val="-14"/>
          <w:sz w:val="24"/>
        </w:rPr>
        <w:t> </w:t>
      </w:r>
      <w:r>
        <w:rPr>
          <w:color w:val="231F20"/>
          <w:sz w:val="24"/>
        </w:rPr>
        <w:t>e</w:t>
      </w:r>
      <w:r>
        <w:rPr>
          <w:color w:val="231F20"/>
          <w:spacing w:val="-14"/>
          <w:sz w:val="24"/>
        </w:rPr>
        <w:t> </w:t>
      </w:r>
      <w:r>
        <w:rPr>
          <w:color w:val="231F20"/>
          <w:sz w:val="24"/>
        </w:rPr>
        <w:t>bujar,</w:t>
      </w:r>
      <w:r>
        <w:rPr>
          <w:color w:val="231F20"/>
          <w:spacing w:val="-14"/>
          <w:sz w:val="24"/>
        </w:rPr>
        <w:t> </w:t>
      </w:r>
      <w:r>
        <w:rPr>
          <w:color w:val="231F20"/>
          <w:sz w:val="24"/>
        </w:rPr>
        <w:t>pasi</w:t>
      </w:r>
      <w:r>
        <w:rPr>
          <w:color w:val="231F20"/>
          <w:spacing w:val="-14"/>
          <w:sz w:val="24"/>
        </w:rPr>
        <w:t> </w:t>
      </w:r>
      <w:r>
        <w:rPr>
          <w:color w:val="231F20"/>
          <w:sz w:val="24"/>
        </w:rPr>
        <w:t>mblodhi</w:t>
      </w:r>
      <w:r>
        <w:rPr>
          <w:color w:val="231F20"/>
          <w:spacing w:val="-14"/>
          <w:sz w:val="24"/>
        </w:rPr>
        <w:t> </w:t>
      </w:r>
      <w:r>
        <w:rPr>
          <w:color w:val="231F20"/>
          <w:sz w:val="24"/>
        </w:rPr>
        <w:t>tek</w:t>
      </w:r>
      <w:r>
        <w:rPr>
          <w:color w:val="231F20"/>
          <w:spacing w:val="-14"/>
          <w:sz w:val="24"/>
        </w:rPr>
        <w:t> </w:t>
      </w:r>
      <w:r>
        <w:rPr>
          <w:color w:val="231F20"/>
          <w:sz w:val="24"/>
        </w:rPr>
        <w:t>vetja</w:t>
      </w:r>
      <w:r>
        <w:rPr>
          <w:color w:val="231F20"/>
          <w:spacing w:val="-14"/>
          <w:sz w:val="24"/>
        </w:rPr>
        <w:t> </w:t>
      </w:r>
      <w:r>
        <w:rPr>
          <w:color w:val="231F20"/>
          <w:sz w:val="24"/>
        </w:rPr>
        <w:t>të</w:t>
      </w:r>
      <w:r>
        <w:rPr>
          <w:color w:val="231F20"/>
          <w:spacing w:val="-14"/>
          <w:sz w:val="24"/>
        </w:rPr>
        <w:t> </w:t>
      </w:r>
      <w:r>
        <w:rPr>
          <w:color w:val="231F20"/>
          <w:sz w:val="24"/>
        </w:rPr>
        <w:t>gjitha</w:t>
      </w:r>
      <w:r>
        <w:rPr>
          <w:color w:val="231F20"/>
          <w:spacing w:val="-14"/>
          <w:sz w:val="24"/>
        </w:rPr>
        <w:t> </w:t>
      </w:r>
      <w:r>
        <w:rPr>
          <w:color w:val="231F20"/>
          <w:sz w:val="24"/>
        </w:rPr>
        <w:t>këto</w:t>
      </w:r>
      <w:r>
        <w:rPr>
          <w:color w:val="231F20"/>
          <w:spacing w:val="-14"/>
          <w:sz w:val="24"/>
        </w:rPr>
        <w:t> </w:t>
      </w:r>
      <w:r>
        <w:rPr>
          <w:color w:val="231F20"/>
          <w:sz w:val="24"/>
        </w:rPr>
        <w:t>privilegje</w:t>
      </w:r>
      <w:r>
        <w:rPr>
          <w:color w:val="231F20"/>
          <w:spacing w:val="-14"/>
          <w:sz w:val="24"/>
        </w:rPr>
        <w:t> </w:t>
      </w:r>
      <w:r>
        <w:rPr>
          <w:color w:val="231F20"/>
          <w:sz w:val="24"/>
        </w:rPr>
        <w:t>të jashtëzakonshme,</w:t>
      </w:r>
      <w:r>
        <w:rPr>
          <w:color w:val="231F20"/>
          <w:spacing w:val="-2"/>
          <w:sz w:val="24"/>
        </w:rPr>
        <w:t> </w:t>
      </w:r>
      <w:r>
        <w:rPr>
          <w:color w:val="231F20"/>
          <w:sz w:val="24"/>
        </w:rPr>
        <w:t>këto</w:t>
      </w:r>
      <w:r>
        <w:rPr>
          <w:color w:val="231F20"/>
          <w:spacing w:val="-2"/>
          <w:sz w:val="24"/>
        </w:rPr>
        <w:t> </w:t>
      </w:r>
      <w:r>
        <w:rPr>
          <w:color w:val="231F20"/>
          <w:sz w:val="24"/>
        </w:rPr>
        <w:t>tha</w:t>
      </w:r>
      <w:r>
        <w:rPr>
          <w:color w:val="231F20"/>
          <w:spacing w:val="-2"/>
          <w:sz w:val="24"/>
        </w:rPr>
        <w:t> </w:t>
      </w:r>
      <w:r>
        <w:rPr>
          <w:color w:val="231F20"/>
          <w:sz w:val="24"/>
        </w:rPr>
        <w:t>si</w:t>
      </w:r>
      <w:r>
        <w:rPr>
          <w:color w:val="231F20"/>
          <w:spacing w:val="-2"/>
          <w:sz w:val="24"/>
        </w:rPr>
        <w:t> </w:t>
      </w:r>
      <w:r>
        <w:rPr>
          <w:color w:val="231F20"/>
          <w:sz w:val="24"/>
        </w:rPr>
        <w:t>fjalë</w:t>
      </w:r>
      <w:r>
        <w:rPr>
          <w:color w:val="231F20"/>
          <w:spacing w:val="-2"/>
          <w:sz w:val="24"/>
        </w:rPr>
        <w:t> </w:t>
      </w:r>
      <w:r>
        <w:rPr>
          <w:color w:val="231F20"/>
          <w:sz w:val="24"/>
        </w:rPr>
        <w:t>të</w:t>
      </w:r>
      <w:r>
        <w:rPr>
          <w:color w:val="231F20"/>
          <w:spacing w:val="-2"/>
          <w:sz w:val="24"/>
        </w:rPr>
        <w:t> </w:t>
      </w:r>
      <w:r>
        <w:rPr>
          <w:color w:val="231F20"/>
          <w:sz w:val="24"/>
        </w:rPr>
        <w:t>fundit.</w:t>
      </w:r>
      <w:r>
        <w:rPr>
          <w:color w:val="231F20"/>
          <w:spacing w:val="-2"/>
          <w:sz w:val="24"/>
        </w:rPr>
        <w:t> </w:t>
      </w:r>
      <w:r>
        <w:rPr>
          <w:color w:val="231F20"/>
          <w:sz w:val="24"/>
        </w:rPr>
        <w:t>E</w:t>
      </w:r>
      <w:r>
        <w:rPr>
          <w:color w:val="231F20"/>
          <w:spacing w:val="-2"/>
          <w:sz w:val="24"/>
        </w:rPr>
        <w:t> </w:t>
      </w:r>
      <w:r>
        <w:rPr>
          <w:color w:val="231F20"/>
          <w:sz w:val="24"/>
        </w:rPr>
        <w:t>në</w:t>
      </w:r>
      <w:r>
        <w:rPr>
          <w:color w:val="231F20"/>
          <w:spacing w:val="-2"/>
          <w:sz w:val="24"/>
        </w:rPr>
        <w:t> </w:t>
      </w:r>
      <w:r>
        <w:rPr>
          <w:color w:val="231F20"/>
          <w:sz w:val="24"/>
        </w:rPr>
        <w:t>fakt,</w:t>
      </w:r>
      <w:r>
        <w:rPr>
          <w:color w:val="231F20"/>
          <w:spacing w:val="-2"/>
          <w:sz w:val="24"/>
        </w:rPr>
        <w:t> </w:t>
      </w:r>
      <w:r>
        <w:rPr>
          <w:color w:val="231F20"/>
          <w:sz w:val="24"/>
        </w:rPr>
        <w:t>ky</w:t>
      </w:r>
      <w:r>
        <w:rPr>
          <w:color w:val="231F20"/>
          <w:spacing w:val="-2"/>
          <w:sz w:val="24"/>
        </w:rPr>
        <w:t> </w:t>
      </w:r>
      <w:r>
        <w:rPr>
          <w:color w:val="231F20"/>
          <w:sz w:val="24"/>
        </w:rPr>
        <w:t>duhet</w:t>
      </w:r>
      <w:r>
        <w:rPr>
          <w:color w:val="231F20"/>
          <w:spacing w:val="-2"/>
          <w:sz w:val="24"/>
        </w:rPr>
        <w:t> </w:t>
      </w:r>
      <w:r>
        <w:rPr>
          <w:color w:val="231F20"/>
          <w:sz w:val="24"/>
        </w:rPr>
        <w:t>të</w:t>
      </w:r>
      <w:r>
        <w:rPr>
          <w:color w:val="231F20"/>
          <w:spacing w:val="-2"/>
          <w:sz w:val="24"/>
        </w:rPr>
        <w:t> </w:t>
      </w:r>
      <w:r>
        <w:rPr>
          <w:color w:val="231F20"/>
          <w:sz w:val="24"/>
        </w:rPr>
        <w:t>jetë mendimi ideal i një zemre që ia ka përkushtuar veten Allahut dhe që digjet nga malli e dëshira për të arritur tek Ai.</w:t>
      </w:r>
    </w:p>
    <w:p>
      <w:pPr>
        <w:pStyle w:val="BodyText"/>
        <w:spacing w:line="252" w:lineRule="auto" w:before="116"/>
        <w:ind w:right="281" w:firstLine="283"/>
      </w:pPr>
      <w:r>
        <w:rPr>
          <w:color w:val="231F20"/>
        </w:rPr>
        <w:t>Kur një njeri shprehet me fjalët “U bëra mysliman”, kjo mbart kuptimin “Ia dorëzova vullnetin tim Allahut”, që do të thotë të </w:t>
      </w:r>
      <w:r>
        <w:rPr>
          <w:color w:val="231F20"/>
          <w:spacing w:val="-6"/>
        </w:rPr>
        <w:t>përsëritësh fjalët e Ademit (a.s.), të Nuhut (a.s.), të Halilurrahmanit (mik i </w:t>
      </w:r>
      <w:r>
        <w:rPr>
          <w:color w:val="231F20"/>
          <w:spacing w:val="-8"/>
        </w:rPr>
        <w:t>të</w:t>
      </w:r>
      <w:r>
        <w:rPr>
          <w:color w:val="231F20"/>
          <w:spacing w:val="-6"/>
        </w:rPr>
        <w:t> </w:t>
      </w:r>
      <w:r>
        <w:rPr>
          <w:color w:val="231F20"/>
          <w:spacing w:val="-8"/>
        </w:rPr>
        <w:t>Gjithmëshirshmit)</w:t>
      </w:r>
      <w:r>
        <w:rPr>
          <w:color w:val="231F20"/>
          <w:spacing w:val="-6"/>
        </w:rPr>
        <w:t> </w:t>
      </w:r>
      <w:r>
        <w:rPr>
          <w:color w:val="231F20"/>
          <w:spacing w:val="-8"/>
        </w:rPr>
        <w:t>(a.s.),</w:t>
      </w:r>
      <w:r>
        <w:rPr>
          <w:color w:val="231F20"/>
          <w:spacing w:val="-6"/>
        </w:rPr>
        <w:t> </w:t>
      </w:r>
      <w:r>
        <w:rPr>
          <w:color w:val="231F20"/>
          <w:spacing w:val="-8"/>
        </w:rPr>
        <w:t>babait</w:t>
      </w:r>
      <w:r>
        <w:rPr>
          <w:color w:val="231F20"/>
          <w:spacing w:val="-6"/>
        </w:rPr>
        <w:t> </w:t>
      </w:r>
      <w:r>
        <w:rPr>
          <w:color w:val="231F20"/>
          <w:spacing w:val="-8"/>
        </w:rPr>
        <w:t>të</w:t>
      </w:r>
      <w:r>
        <w:rPr>
          <w:color w:val="231F20"/>
          <w:spacing w:val="-6"/>
        </w:rPr>
        <w:t> </w:t>
      </w:r>
      <w:r>
        <w:rPr>
          <w:color w:val="231F20"/>
          <w:spacing w:val="-8"/>
        </w:rPr>
        <w:t>profetëve,</w:t>
      </w:r>
      <w:r>
        <w:rPr>
          <w:color w:val="231F20"/>
          <w:spacing w:val="-6"/>
        </w:rPr>
        <w:t> </w:t>
      </w:r>
      <w:r>
        <w:rPr>
          <w:color w:val="231F20"/>
          <w:spacing w:val="-8"/>
        </w:rPr>
        <w:t>të</w:t>
      </w:r>
      <w:r>
        <w:rPr>
          <w:color w:val="231F20"/>
          <w:spacing w:val="-6"/>
        </w:rPr>
        <w:t> </w:t>
      </w:r>
      <w:r>
        <w:rPr>
          <w:color w:val="231F20"/>
          <w:spacing w:val="-8"/>
        </w:rPr>
        <w:t>Jusufit</w:t>
      </w:r>
      <w:r>
        <w:rPr>
          <w:color w:val="231F20"/>
          <w:spacing w:val="-6"/>
        </w:rPr>
        <w:t> </w:t>
      </w:r>
      <w:r>
        <w:rPr>
          <w:color w:val="231F20"/>
          <w:spacing w:val="-8"/>
        </w:rPr>
        <w:t>(a.s.)</w:t>
      </w:r>
      <w:r>
        <w:rPr>
          <w:color w:val="231F20"/>
          <w:spacing w:val="-6"/>
        </w:rPr>
        <w:t> </w:t>
      </w:r>
      <w:r>
        <w:rPr>
          <w:color w:val="231F20"/>
          <w:spacing w:val="-8"/>
        </w:rPr>
        <w:t>dhe,</w:t>
      </w:r>
      <w:r>
        <w:rPr>
          <w:color w:val="231F20"/>
          <w:spacing w:val="-6"/>
        </w:rPr>
        <w:t> </w:t>
      </w:r>
      <w:r>
        <w:rPr>
          <w:color w:val="231F20"/>
          <w:spacing w:val="-8"/>
        </w:rPr>
        <w:t>në</w:t>
      </w:r>
      <w:r>
        <w:rPr>
          <w:color w:val="231F20"/>
          <w:spacing w:val="-6"/>
        </w:rPr>
        <w:t> </w:t>
      </w:r>
      <w:r>
        <w:rPr>
          <w:color w:val="231F20"/>
          <w:spacing w:val="-8"/>
        </w:rPr>
        <w:t>fund, të</w:t>
      </w:r>
      <w:r>
        <w:rPr>
          <w:color w:val="231F20"/>
          <w:spacing w:val="-2"/>
        </w:rPr>
        <w:t> </w:t>
      </w:r>
      <w:r>
        <w:rPr>
          <w:color w:val="231F20"/>
          <w:spacing w:val="-8"/>
        </w:rPr>
        <w:t>Sulltanit</w:t>
      </w:r>
      <w:r>
        <w:rPr>
          <w:color w:val="231F20"/>
          <w:spacing w:val="-2"/>
        </w:rPr>
        <w:t> </w:t>
      </w:r>
      <w:r>
        <w:rPr>
          <w:color w:val="231F20"/>
          <w:spacing w:val="-8"/>
        </w:rPr>
        <w:t>të</w:t>
      </w:r>
      <w:r>
        <w:rPr>
          <w:color w:val="231F20"/>
          <w:spacing w:val="-2"/>
        </w:rPr>
        <w:t> </w:t>
      </w:r>
      <w:r>
        <w:rPr>
          <w:color w:val="231F20"/>
          <w:spacing w:val="-8"/>
        </w:rPr>
        <w:t>Sulltanëve,</w:t>
      </w:r>
      <w:r>
        <w:rPr>
          <w:color w:val="231F20"/>
          <w:spacing w:val="-2"/>
        </w:rPr>
        <w:t> </w:t>
      </w:r>
      <w:r>
        <w:rPr>
          <w:color w:val="231F20"/>
          <w:spacing w:val="-8"/>
        </w:rPr>
        <w:t>Zotërisë</w:t>
      </w:r>
      <w:r>
        <w:rPr>
          <w:color w:val="231F20"/>
          <w:spacing w:val="-2"/>
        </w:rPr>
        <w:t> </w:t>
      </w:r>
      <w:r>
        <w:rPr>
          <w:color w:val="231F20"/>
          <w:spacing w:val="-8"/>
        </w:rPr>
        <w:t>dhe</w:t>
      </w:r>
      <w:r>
        <w:rPr>
          <w:color w:val="231F20"/>
          <w:spacing w:val="-2"/>
        </w:rPr>
        <w:t> </w:t>
      </w:r>
      <w:r>
        <w:rPr>
          <w:color w:val="231F20"/>
          <w:spacing w:val="-8"/>
        </w:rPr>
        <w:t>Krenarisë</w:t>
      </w:r>
      <w:r>
        <w:rPr>
          <w:color w:val="231F20"/>
          <w:spacing w:val="-2"/>
        </w:rPr>
        <w:t> </w:t>
      </w:r>
      <w:r>
        <w:rPr>
          <w:color w:val="231F20"/>
          <w:spacing w:val="-8"/>
        </w:rPr>
        <w:t>së</w:t>
      </w:r>
      <w:r>
        <w:rPr>
          <w:color w:val="231F20"/>
          <w:spacing w:val="-2"/>
        </w:rPr>
        <w:t> </w:t>
      </w:r>
      <w:r>
        <w:rPr>
          <w:color w:val="231F20"/>
          <w:spacing w:val="-8"/>
        </w:rPr>
        <w:t>Gjithësisë</w:t>
      </w:r>
      <w:r>
        <w:rPr>
          <w:color w:val="231F20"/>
          <w:spacing w:val="-2"/>
        </w:rPr>
        <w:t> </w:t>
      </w:r>
      <w:r>
        <w:rPr>
          <w:color w:val="231F20"/>
          <w:spacing w:val="-8"/>
        </w:rPr>
        <w:t>(s.a.s.).</w:t>
      </w:r>
      <w:r>
        <w:rPr>
          <w:color w:val="231F20"/>
          <w:spacing w:val="11"/>
        </w:rPr>
        <w:t> </w:t>
      </w:r>
      <w:r>
        <w:rPr>
          <w:color w:val="231F20"/>
          <w:spacing w:val="-8"/>
        </w:rPr>
        <w:t>Këto </w:t>
      </w:r>
      <w:r>
        <w:rPr>
          <w:color w:val="231F20"/>
        </w:rPr>
        <w:t>fjalë të thëna përmes gojës së profetëve në emër të gjithë njerëzimit përbëjnë besëlidhjen me Zotin, premtimin e dhënë ndaj Tij.</w:t>
      </w:r>
    </w:p>
    <w:p>
      <w:pPr>
        <w:pStyle w:val="BodyText"/>
        <w:spacing w:line="252" w:lineRule="auto" w:before="115"/>
        <w:ind w:right="282" w:firstLine="283"/>
      </w:pPr>
      <w:r>
        <w:rPr>
          <w:color w:val="231F20"/>
        </w:rPr>
        <w:t>Ashtu siç dihet, dorëzimi dhe nënshtrimi nënkuptojnë bindjen e njeriut ndaj Allahut në mendim, konceptim dhe vepra. Për këtë</w:t>
      </w:r>
      <w:r>
        <w:rPr>
          <w:color w:val="231F20"/>
          <w:spacing w:val="1"/>
        </w:rPr>
        <w:t> </w:t>
      </w:r>
      <w:r>
        <w:rPr>
          <w:color w:val="231F20"/>
          <w:spacing w:val="-2"/>
        </w:rPr>
        <w:t>arsye,</w:t>
      </w:r>
    </w:p>
    <w:p>
      <w:pPr>
        <w:pStyle w:val="BodyText"/>
        <w:spacing w:before="46"/>
        <w:ind w:left="0"/>
        <w:jc w:val="left"/>
        <w:rPr>
          <w:sz w:val="20"/>
        </w:rPr>
      </w:pPr>
      <w:r>
        <w:rPr>
          <w:sz w:val="20"/>
        </w:rPr>
        <mc:AlternateContent>
          <mc:Choice Requires="wps">
            <w:drawing>
              <wp:anchor distT="0" distB="0" distL="0" distR="0" allowOverlap="1" layoutInCell="1" locked="0" behindDoc="1" simplePos="0" relativeHeight="487606272">
                <wp:simplePos x="0" y="0"/>
                <wp:positionH relativeFrom="page">
                  <wp:posOffset>540000</wp:posOffset>
                </wp:positionH>
                <wp:positionV relativeFrom="paragraph">
                  <wp:posOffset>190649</wp:posOffset>
                </wp:positionV>
                <wp:extent cx="1080135"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011784pt;width:85.05pt;height:.1pt;mso-position-horizontal-relative:page;mso-position-vertical-relative:paragraph;z-index:-15710208;mso-wrap-distance-left:0;mso-wrap-distance-right:0" id="docshape71" coordorigin="850,300" coordsize="1701,0" path="m850,300l2551,30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16</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128.</w:t>
      </w:r>
    </w:p>
    <w:p>
      <w:pPr>
        <w:spacing w:before="16"/>
        <w:ind w:left="142" w:right="0" w:firstLine="0"/>
        <w:jc w:val="left"/>
        <w:rPr>
          <w:sz w:val="20"/>
        </w:rPr>
      </w:pPr>
      <w:r>
        <w:rPr>
          <w:color w:val="231F20"/>
          <w:spacing w:val="-2"/>
          <w:position w:val="8"/>
          <w:sz w:val="14"/>
        </w:rPr>
        <w:t>17</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Júsuf,</w:t>
      </w:r>
      <w:r>
        <w:rPr>
          <w:color w:val="231F20"/>
          <w:spacing w:val="-9"/>
          <w:sz w:val="20"/>
        </w:rPr>
        <w:t> </w:t>
      </w:r>
      <w:r>
        <w:rPr>
          <w:color w:val="231F20"/>
          <w:spacing w:val="-2"/>
          <w:sz w:val="20"/>
        </w:rPr>
        <w:t>ajeti</w:t>
      </w:r>
      <w:r>
        <w:rPr>
          <w:color w:val="231F20"/>
          <w:spacing w:val="-9"/>
          <w:sz w:val="20"/>
        </w:rPr>
        <w:t> </w:t>
      </w:r>
      <w:r>
        <w:rPr>
          <w:color w:val="231F20"/>
          <w:spacing w:val="-4"/>
          <w:sz w:val="20"/>
        </w:rPr>
        <w:t>101.</w:t>
      </w:r>
    </w:p>
    <w:p>
      <w:pPr>
        <w:spacing w:before="15"/>
        <w:ind w:left="142" w:right="0" w:firstLine="0"/>
        <w:jc w:val="left"/>
        <w:rPr>
          <w:sz w:val="20"/>
        </w:rPr>
      </w:pPr>
      <w:r>
        <w:rPr>
          <w:color w:val="231F20"/>
          <w:position w:val="8"/>
          <w:sz w:val="14"/>
        </w:rPr>
        <w:t>18</w:t>
      </w:r>
      <w:r>
        <w:rPr>
          <w:color w:val="231F20"/>
          <w:spacing w:val="-1"/>
          <w:position w:val="8"/>
          <w:sz w:val="14"/>
        </w:rPr>
        <w:t> </w:t>
      </w:r>
      <w:r>
        <w:rPr>
          <w:color w:val="231F20"/>
          <w:sz w:val="20"/>
        </w:rPr>
        <w:t>Buhárí,</w:t>
      </w:r>
      <w:r>
        <w:rPr>
          <w:color w:val="231F20"/>
          <w:spacing w:val="-13"/>
          <w:sz w:val="20"/>
        </w:rPr>
        <w:t> </w:t>
      </w:r>
      <w:r>
        <w:rPr>
          <w:color w:val="231F20"/>
          <w:sz w:val="20"/>
        </w:rPr>
        <w:t>enbijá</w:t>
      </w:r>
      <w:r>
        <w:rPr>
          <w:color w:val="231F20"/>
          <w:spacing w:val="-12"/>
          <w:sz w:val="20"/>
        </w:rPr>
        <w:t> </w:t>
      </w:r>
      <w:r>
        <w:rPr>
          <w:color w:val="231F20"/>
          <w:sz w:val="20"/>
        </w:rPr>
        <w:t>18-19;</w:t>
      </w:r>
      <w:r>
        <w:rPr>
          <w:color w:val="231F20"/>
          <w:spacing w:val="-13"/>
          <w:sz w:val="20"/>
        </w:rPr>
        <w:t> </w:t>
      </w:r>
      <w:r>
        <w:rPr>
          <w:color w:val="231F20"/>
          <w:sz w:val="20"/>
        </w:rPr>
        <w:t>menákib</w:t>
      </w:r>
      <w:r>
        <w:rPr>
          <w:color w:val="231F20"/>
          <w:spacing w:val="-12"/>
          <w:sz w:val="20"/>
        </w:rPr>
        <w:t> </w:t>
      </w:r>
      <w:r>
        <w:rPr>
          <w:color w:val="231F20"/>
          <w:sz w:val="20"/>
        </w:rPr>
        <w:t>13;</w:t>
      </w:r>
      <w:r>
        <w:rPr>
          <w:color w:val="231F20"/>
          <w:spacing w:val="-13"/>
          <w:sz w:val="20"/>
        </w:rPr>
        <w:t> </w:t>
      </w:r>
      <w:r>
        <w:rPr>
          <w:color w:val="231F20"/>
          <w:sz w:val="20"/>
        </w:rPr>
        <w:t>Tirmidhí,</w:t>
      </w:r>
      <w:r>
        <w:rPr>
          <w:color w:val="231F20"/>
          <w:spacing w:val="-12"/>
          <w:sz w:val="20"/>
        </w:rPr>
        <w:t> </w:t>
      </w:r>
      <w:r>
        <w:rPr>
          <w:color w:val="231F20"/>
          <w:sz w:val="20"/>
        </w:rPr>
        <w:t>tefsír</w:t>
      </w:r>
      <w:r>
        <w:rPr>
          <w:color w:val="231F20"/>
          <w:spacing w:val="-13"/>
          <w:sz w:val="20"/>
        </w:rPr>
        <w:t> </w:t>
      </w:r>
      <w:r>
        <w:rPr>
          <w:color w:val="231F20"/>
          <w:sz w:val="20"/>
        </w:rPr>
        <w:t>(12)</w:t>
      </w:r>
      <w:r>
        <w:rPr>
          <w:color w:val="231F20"/>
          <w:spacing w:val="-12"/>
          <w:sz w:val="20"/>
        </w:rPr>
        <w:t> </w:t>
      </w:r>
      <w:r>
        <w:rPr>
          <w:color w:val="231F20"/>
          <w:spacing w:val="-5"/>
          <w:sz w:val="20"/>
        </w:rPr>
        <w:t>1.</w:t>
      </w:r>
    </w:p>
    <w:p>
      <w:pPr>
        <w:spacing w:after="0"/>
        <w:jc w:val="left"/>
        <w:rPr>
          <w:sz w:val="20"/>
        </w:rPr>
        <w:sectPr>
          <w:pgSz w:w="8400" w:h="11910"/>
          <w:pgMar w:header="815" w:footer="0" w:top="1080" w:bottom="280" w:left="708" w:right="566"/>
        </w:sectPr>
      </w:pPr>
    </w:p>
    <w:p>
      <w:pPr>
        <w:spacing w:line="252" w:lineRule="auto" w:before="107"/>
        <w:ind w:left="142" w:right="281" w:firstLine="0"/>
        <w:jc w:val="both"/>
        <w:rPr>
          <w:b/>
          <w:i/>
          <w:position w:val="8"/>
          <w:sz w:val="14"/>
        </w:rPr>
      </w:pPr>
      <w:r>
        <w:rPr>
          <w:color w:val="231F20"/>
          <w:spacing w:val="-2"/>
          <w:sz w:val="24"/>
        </w:rPr>
        <w:t>Zoti</w:t>
      </w:r>
      <w:r>
        <w:rPr>
          <w:color w:val="231F20"/>
          <w:spacing w:val="-11"/>
          <w:sz w:val="24"/>
        </w:rPr>
        <w:t> </w:t>
      </w:r>
      <w:r>
        <w:rPr>
          <w:color w:val="231F20"/>
          <w:spacing w:val="-2"/>
          <w:sz w:val="24"/>
        </w:rPr>
        <w:t>i</w:t>
      </w:r>
      <w:r>
        <w:rPr>
          <w:color w:val="231F20"/>
          <w:spacing w:val="-11"/>
          <w:sz w:val="24"/>
        </w:rPr>
        <w:t> </w:t>
      </w:r>
      <w:r>
        <w:rPr>
          <w:color w:val="231F20"/>
          <w:spacing w:val="-2"/>
          <w:sz w:val="24"/>
        </w:rPr>
        <w:t>Madhëruar</w:t>
      </w:r>
      <w:r>
        <w:rPr>
          <w:color w:val="231F20"/>
          <w:spacing w:val="-11"/>
          <w:sz w:val="24"/>
        </w:rPr>
        <w:t> </w:t>
      </w:r>
      <w:r>
        <w:rPr>
          <w:color w:val="231F20"/>
          <w:spacing w:val="-2"/>
          <w:sz w:val="24"/>
        </w:rPr>
        <w:t>i</w:t>
      </w:r>
      <w:r>
        <w:rPr>
          <w:color w:val="231F20"/>
          <w:spacing w:val="-11"/>
          <w:sz w:val="24"/>
        </w:rPr>
        <w:t> </w:t>
      </w:r>
      <w:r>
        <w:rPr>
          <w:color w:val="231F20"/>
          <w:spacing w:val="-2"/>
          <w:sz w:val="24"/>
        </w:rPr>
        <w:t>është</w:t>
      </w:r>
      <w:r>
        <w:rPr>
          <w:color w:val="231F20"/>
          <w:spacing w:val="-11"/>
          <w:sz w:val="24"/>
        </w:rPr>
        <w:t> </w:t>
      </w:r>
      <w:r>
        <w:rPr>
          <w:color w:val="231F20"/>
          <w:spacing w:val="-2"/>
          <w:sz w:val="24"/>
        </w:rPr>
        <w:t>drejtuar</w:t>
      </w:r>
      <w:r>
        <w:rPr>
          <w:color w:val="231F20"/>
          <w:spacing w:val="-11"/>
          <w:sz w:val="24"/>
        </w:rPr>
        <w:t> </w:t>
      </w:r>
      <w:r>
        <w:rPr>
          <w:color w:val="231F20"/>
          <w:spacing w:val="-2"/>
          <w:sz w:val="24"/>
        </w:rPr>
        <w:t>Profetit</w:t>
      </w:r>
      <w:r>
        <w:rPr>
          <w:color w:val="231F20"/>
          <w:spacing w:val="-11"/>
          <w:sz w:val="24"/>
        </w:rPr>
        <w:t> </w:t>
      </w:r>
      <w:r>
        <w:rPr>
          <w:color w:val="231F20"/>
          <w:spacing w:val="-2"/>
          <w:sz w:val="24"/>
        </w:rPr>
        <w:t>tonë</w:t>
      </w:r>
      <w:r>
        <w:rPr>
          <w:color w:val="231F20"/>
          <w:spacing w:val="-11"/>
          <w:sz w:val="24"/>
        </w:rPr>
        <w:t> </w:t>
      </w:r>
      <w:r>
        <w:rPr>
          <w:color w:val="231F20"/>
          <w:spacing w:val="-2"/>
          <w:sz w:val="24"/>
        </w:rPr>
        <w:t>(s.a.s.)</w:t>
      </w:r>
      <w:r>
        <w:rPr>
          <w:color w:val="231F20"/>
          <w:spacing w:val="-11"/>
          <w:sz w:val="24"/>
        </w:rPr>
        <w:t> </w:t>
      </w:r>
      <w:r>
        <w:rPr>
          <w:color w:val="231F20"/>
          <w:spacing w:val="-2"/>
          <w:sz w:val="24"/>
        </w:rPr>
        <w:t>me</w:t>
      </w:r>
      <w:r>
        <w:rPr>
          <w:color w:val="231F20"/>
          <w:spacing w:val="-11"/>
          <w:sz w:val="24"/>
        </w:rPr>
        <w:t> </w:t>
      </w:r>
      <w:r>
        <w:rPr>
          <w:color w:val="231F20"/>
          <w:spacing w:val="-2"/>
          <w:sz w:val="24"/>
        </w:rPr>
        <w:t>fjalët:</w:t>
      </w:r>
      <w:r>
        <w:rPr>
          <w:color w:val="231F20"/>
          <w:spacing w:val="-10"/>
          <w:sz w:val="24"/>
        </w:rPr>
        <w:t> </w:t>
      </w:r>
      <w:r>
        <w:rPr>
          <w:b/>
          <w:i/>
          <w:color w:val="231F20"/>
          <w:spacing w:val="-2"/>
          <w:sz w:val="24"/>
        </w:rPr>
        <w:t>“Thuaj: </w:t>
      </w:r>
      <w:r>
        <w:rPr>
          <w:b/>
          <w:i/>
          <w:color w:val="231F20"/>
          <w:sz w:val="24"/>
        </w:rPr>
        <w:t>‘Në të vërtetë, namazi im, kurbani im, jeta ime dhe vdekja ime i </w:t>
      </w:r>
      <w:r>
        <w:rPr>
          <w:b/>
          <w:i/>
          <w:color w:val="231F20"/>
          <w:spacing w:val="-2"/>
          <w:sz w:val="24"/>
        </w:rPr>
        <w:t>përkasin</w:t>
      </w:r>
      <w:r>
        <w:rPr>
          <w:b/>
          <w:i/>
          <w:color w:val="231F20"/>
          <w:spacing w:val="-8"/>
          <w:sz w:val="24"/>
        </w:rPr>
        <w:t> </w:t>
      </w:r>
      <w:r>
        <w:rPr>
          <w:b/>
          <w:i/>
          <w:color w:val="231F20"/>
          <w:spacing w:val="-2"/>
          <w:sz w:val="24"/>
        </w:rPr>
        <w:t>vetëm</w:t>
      </w:r>
      <w:r>
        <w:rPr>
          <w:b/>
          <w:i/>
          <w:color w:val="231F20"/>
          <w:spacing w:val="-8"/>
          <w:sz w:val="24"/>
        </w:rPr>
        <w:t> </w:t>
      </w:r>
      <w:r>
        <w:rPr>
          <w:b/>
          <w:i/>
          <w:color w:val="231F20"/>
          <w:spacing w:val="-2"/>
          <w:sz w:val="24"/>
        </w:rPr>
        <w:t>Allahut,</w:t>
      </w:r>
      <w:r>
        <w:rPr>
          <w:b/>
          <w:i/>
          <w:color w:val="231F20"/>
          <w:spacing w:val="-8"/>
          <w:sz w:val="24"/>
        </w:rPr>
        <w:t> </w:t>
      </w:r>
      <w:r>
        <w:rPr>
          <w:b/>
          <w:i/>
          <w:color w:val="231F20"/>
          <w:spacing w:val="-2"/>
          <w:sz w:val="24"/>
        </w:rPr>
        <w:t>Zotit</w:t>
      </w:r>
      <w:r>
        <w:rPr>
          <w:b/>
          <w:i/>
          <w:color w:val="231F20"/>
          <w:spacing w:val="-8"/>
          <w:sz w:val="24"/>
        </w:rPr>
        <w:t> </w:t>
      </w:r>
      <w:r>
        <w:rPr>
          <w:b/>
          <w:i/>
          <w:color w:val="231F20"/>
          <w:spacing w:val="-2"/>
          <w:sz w:val="24"/>
        </w:rPr>
        <w:t>të</w:t>
      </w:r>
      <w:r>
        <w:rPr>
          <w:b/>
          <w:i/>
          <w:color w:val="231F20"/>
          <w:spacing w:val="-8"/>
          <w:sz w:val="24"/>
        </w:rPr>
        <w:t> </w:t>
      </w:r>
      <w:r>
        <w:rPr>
          <w:b/>
          <w:i/>
          <w:color w:val="231F20"/>
          <w:spacing w:val="-2"/>
          <w:sz w:val="24"/>
        </w:rPr>
        <w:t>botëve.</w:t>
      </w:r>
      <w:r>
        <w:rPr>
          <w:b/>
          <w:i/>
          <w:color w:val="231F20"/>
          <w:spacing w:val="-8"/>
          <w:sz w:val="24"/>
        </w:rPr>
        <w:t> </w:t>
      </w:r>
      <w:r>
        <w:rPr>
          <w:b/>
          <w:i/>
          <w:color w:val="231F20"/>
          <w:spacing w:val="-2"/>
          <w:sz w:val="24"/>
        </w:rPr>
        <w:t>Ai</w:t>
      </w:r>
      <w:r>
        <w:rPr>
          <w:b/>
          <w:i/>
          <w:color w:val="231F20"/>
          <w:spacing w:val="-8"/>
          <w:sz w:val="24"/>
        </w:rPr>
        <w:t> </w:t>
      </w:r>
      <w:r>
        <w:rPr>
          <w:b/>
          <w:i/>
          <w:color w:val="231F20"/>
          <w:spacing w:val="-2"/>
          <w:sz w:val="24"/>
        </w:rPr>
        <w:t>nuk</w:t>
      </w:r>
      <w:r>
        <w:rPr>
          <w:b/>
          <w:i/>
          <w:color w:val="231F20"/>
          <w:spacing w:val="-8"/>
          <w:sz w:val="24"/>
        </w:rPr>
        <w:t> </w:t>
      </w:r>
      <w:r>
        <w:rPr>
          <w:b/>
          <w:i/>
          <w:color w:val="231F20"/>
          <w:spacing w:val="-2"/>
          <w:sz w:val="24"/>
        </w:rPr>
        <w:t>ka</w:t>
      </w:r>
      <w:r>
        <w:rPr>
          <w:b/>
          <w:i/>
          <w:color w:val="231F20"/>
          <w:spacing w:val="-8"/>
          <w:sz w:val="24"/>
        </w:rPr>
        <w:t> </w:t>
      </w:r>
      <w:r>
        <w:rPr>
          <w:b/>
          <w:i/>
          <w:color w:val="231F20"/>
          <w:spacing w:val="-2"/>
          <w:sz w:val="24"/>
        </w:rPr>
        <w:t>asnjë</w:t>
      </w:r>
      <w:r>
        <w:rPr>
          <w:b/>
          <w:i/>
          <w:color w:val="231F20"/>
          <w:spacing w:val="-8"/>
          <w:sz w:val="24"/>
        </w:rPr>
        <w:t> </w:t>
      </w:r>
      <w:r>
        <w:rPr>
          <w:b/>
          <w:i/>
          <w:color w:val="231F20"/>
          <w:spacing w:val="-2"/>
          <w:sz w:val="24"/>
        </w:rPr>
        <w:t>ortak.</w:t>
      </w:r>
      <w:r>
        <w:rPr>
          <w:b/>
          <w:i/>
          <w:color w:val="231F20"/>
          <w:spacing w:val="-8"/>
          <w:sz w:val="24"/>
        </w:rPr>
        <w:t> </w:t>
      </w:r>
      <w:r>
        <w:rPr>
          <w:b/>
          <w:i/>
          <w:color w:val="231F20"/>
          <w:spacing w:val="-2"/>
          <w:sz w:val="24"/>
        </w:rPr>
        <w:t>Kështu </w:t>
      </w:r>
      <w:r>
        <w:rPr>
          <w:b/>
          <w:i/>
          <w:color w:val="231F20"/>
          <w:sz w:val="24"/>
        </w:rPr>
        <w:t>jam</w:t>
      </w:r>
      <w:r>
        <w:rPr>
          <w:b/>
          <w:i/>
          <w:color w:val="231F20"/>
          <w:spacing w:val="-3"/>
          <w:sz w:val="24"/>
        </w:rPr>
        <w:t> </w:t>
      </w:r>
      <w:r>
        <w:rPr>
          <w:b/>
          <w:i/>
          <w:color w:val="231F20"/>
          <w:sz w:val="24"/>
        </w:rPr>
        <w:t>urdhëruar</w:t>
      </w:r>
      <w:r>
        <w:rPr>
          <w:b/>
          <w:i/>
          <w:color w:val="231F20"/>
          <w:spacing w:val="-3"/>
          <w:sz w:val="24"/>
        </w:rPr>
        <w:t> </w:t>
      </w:r>
      <w:r>
        <w:rPr>
          <w:b/>
          <w:i/>
          <w:color w:val="231F20"/>
          <w:sz w:val="24"/>
        </w:rPr>
        <w:t>dhe</w:t>
      </w:r>
      <w:r>
        <w:rPr>
          <w:b/>
          <w:i/>
          <w:color w:val="231F20"/>
          <w:spacing w:val="-3"/>
          <w:sz w:val="24"/>
        </w:rPr>
        <w:t> </w:t>
      </w:r>
      <w:r>
        <w:rPr>
          <w:b/>
          <w:i/>
          <w:color w:val="231F20"/>
          <w:sz w:val="24"/>
        </w:rPr>
        <w:t>unë</w:t>
      </w:r>
      <w:r>
        <w:rPr>
          <w:b/>
          <w:i/>
          <w:color w:val="231F20"/>
          <w:spacing w:val="-3"/>
          <w:sz w:val="24"/>
        </w:rPr>
        <w:t> </w:t>
      </w:r>
      <w:r>
        <w:rPr>
          <w:b/>
          <w:i/>
          <w:color w:val="231F20"/>
          <w:sz w:val="24"/>
        </w:rPr>
        <w:t>jam</w:t>
      </w:r>
      <w:r>
        <w:rPr>
          <w:b/>
          <w:i/>
          <w:color w:val="231F20"/>
          <w:spacing w:val="-3"/>
          <w:sz w:val="24"/>
        </w:rPr>
        <w:t> </w:t>
      </w:r>
      <w:r>
        <w:rPr>
          <w:b/>
          <w:i/>
          <w:color w:val="231F20"/>
          <w:sz w:val="24"/>
        </w:rPr>
        <w:t>i</w:t>
      </w:r>
      <w:r>
        <w:rPr>
          <w:b/>
          <w:i/>
          <w:color w:val="231F20"/>
          <w:spacing w:val="-3"/>
          <w:sz w:val="24"/>
        </w:rPr>
        <w:t> </w:t>
      </w:r>
      <w:r>
        <w:rPr>
          <w:b/>
          <w:i/>
          <w:color w:val="231F20"/>
          <w:sz w:val="24"/>
        </w:rPr>
        <w:t>pari</w:t>
      </w:r>
      <w:r>
        <w:rPr>
          <w:b/>
          <w:i/>
          <w:color w:val="231F20"/>
          <w:spacing w:val="-3"/>
          <w:sz w:val="24"/>
        </w:rPr>
        <w:t> </w:t>
      </w:r>
      <w:r>
        <w:rPr>
          <w:b/>
          <w:i/>
          <w:color w:val="231F20"/>
          <w:sz w:val="24"/>
        </w:rPr>
        <w:t>që</w:t>
      </w:r>
      <w:r>
        <w:rPr>
          <w:b/>
          <w:i/>
          <w:color w:val="231F20"/>
          <w:spacing w:val="-3"/>
          <w:sz w:val="24"/>
        </w:rPr>
        <w:t> </w:t>
      </w:r>
      <w:r>
        <w:rPr>
          <w:b/>
          <w:i/>
          <w:color w:val="231F20"/>
          <w:sz w:val="24"/>
        </w:rPr>
        <w:t>i</w:t>
      </w:r>
      <w:r>
        <w:rPr>
          <w:b/>
          <w:i/>
          <w:color w:val="231F20"/>
          <w:spacing w:val="-3"/>
          <w:sz w:val="24"/>
        </w:rPr>
        <w:t> </w:t>
      </w:r>
      <w:r>
        <w:rPr>
          <w:b/>
          <w:i/>
          <w:color w:val="231F20"/>
          <w:sz w:val="24"/>
        </w:rPr>
        <w:t>nënshtrohem</w:t>
      </w:r>
      <w:r>
        <w:rPr>
          <w:b/>
          <w:i/>
          <w:color w:val="231F20"/>
          <w:spacing w:val="-3"/>
          <w:sz w:val="24"/>
        </w:rPr>
        <w:t> </w:t>
      </w:r>
      <w:r>
        <w:rPr>
          <w:b/>
          <w:i/>
          <w:color w:val="231F20"/>
          <w:sz w:val="24"/>
        </w:rPr>
        <w:t>Atij.’”</w:t>
      </w:r>
      <w:r>
        <w:rPr>
          <w:b/>
          <w:i/>
          <w:color w:val="231F20"/>
          <w:position w:val="8"/>
          <w:sz w:val="14"/>
        </w:rPr>
        <w:t>19</w:t>
      </w:r>
    </w:p>
    <w:p>
      <w:pPr>
        <w:pStyle w:val="BodyText"/>
        <w:spacing w:line="252" w:lineRule="auto" w:before="114"/>
        <w:ind w:right="281" w:firstLine="283"/>
      </w:pPr>
      <w:r>
        <w:rPr>
          <w:color w:val="231F20"/>
        </w:rPr>
        <w:t>Nëse</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shpreheshim</w:t>
      </w:r>
      <w:r>
        <w:rPr>
          <w:color w:val="231F20"/>
          <w:spacing w:val="-15"/>
        </w:rPr>
        <w:t> </w:t>
      </w:r>
      <w:r>
        <w:rPr>
          <w:color w:val="231F20"/>
        </w:rPr>
        <w:t>në</w:t>
      </w:r>
      <w:r>
        <w:rPr>
          <w:color w:val="231F20"/>
          <w:spacing w:val="-15"/>
        </w:rPr>
        <w:t> </w:t>
      </w:r>
      <w:r>
        <w:rPr>
          <w:color w:val="231F20"/>
        </w:rPr>
        <w:t>një</w:t>
      </w:r>
      <w:r>
        <w:rPr>
          <w:color w:val="231F20"/>
          <w:spacing w:val="-15"/>
        </w:rPr>
        <w:t> </w:t>
      </w:r>
      <w:r>
        <w:rPr>
          <w:color w:val="231F20"/>
        </w:rPr>
        <w:t>kontekst</w:t>
      </w:r>
      <w:r>
        <w:rPr>
          <w:color w:val="231F20"/>
          <w:spacing w:val="-15"/>
        </w:rPr>
        <w:t> </w:t>
      </w:r>
      <w:r>
        <w:rPr>
          <w:color w:val="231F20"/>
        </w:rPr>
        <w:t>më</w:t>
      </w:r>
      <w:r>
        <w:rPr>
          <w:color w:val="231F20"/>
          <w:spacing w:val="-15"/>
        </w:rPr>
        <w:t> </w:t>
      </w:r>
      <w:r>
        <w:rPr>
          <w:color w:val="231F20"/>
        </w:rPr>
        <w:t>të</w:t>
      </w:r>
      <w:r>
        <w:rPr>
          <w:color w:val="231F20"/>
          <w:spacing w:val="-15"/>
        </w:rPr>
        <w:t> </w:t>
      </w:r>
      <w:r>
        <w:rPr>
          <w:color w:val="231F20"/>
        </w:rPr>
        <w:t>gjerë,</w:t>
      </w:r>
      <w:r>
        <w:rPr>
          <w:color w:val="231F20"/>
          <w:spacing w:val="-15"/>
        </w:rPr>
        <w:t> </w:t>
      </w:r>
      <w:r>
        <w:rPr>
          <w:color w:val="231F20"/>
        </w:rPr>
        <w:t>kuptimi</w:t>
      </w:r>
      <w:r>
        <w:rPr>
          <w:color w:val="231F20"/>
          <w:spacing w:val="-15"/>
        </w:rPr>
        <w:t> </w:t>
      </w:r>
      <w:r>
        <w:rPr>
          <w:color w:val="231F20"/>
        </w:rPr>
        <w:t>i</w:t>
      </w:r>
      <w:r>
        <w:rPr>
          <w:color w:val="231F20"/>
          <w:spacing w:val="-15"/>
        </w:rPr>
        <w:t> </w:t>
      </w:r>
      <w:r>
        <w:rPr>
          <w:color w:val="231F20"/>
        </w:rPr>
        <w:t>këtyre fjalëve</w:t>
      </w:r>
      <w:r>
        <w:rPr>
          <w:color w:val="231F20"/>
          <w:spacing w:val="-12"/>
        </w:rPr>
        <w:t> </w:t>
      </w:r>
      <w:r>
        <w:rPr>
          <w:color w:val="231F20"/>
        </w:rPr>
        <w:t>të</w:t>
      </w:r>
      <w:r>
        <w:rPr>
          <w:color w:val="231F20"/>
          <w:spacing w:val="-12"/>
        </w:rPr>
        <w:t> </w:t>
      </w:r>
      <w:r>
        <w:rPr>
          <w:color w:val="231F20"/>
        </w:rPr>
        <w:t>Zotit</w:t>
      </w:r>
      <w:r>
        <w:rPr>
          <w:color w:val="231F20"/>
          <w:spacing w:val="-12"/>
        </w:rPr>
        <w:t> </w:t>
      </w:r>
      <w:r>
        <w:rPr>
          <w:color w:val="231F20"/>
        </w:rPr>
        <w:t>është</w:t>
      </w:r>
      <w:r>
        <w:rPr>
          <w:color w:val="231F20"/>
          <w:spacing w:val="-12"/>
        </w:rPr>
        <w:t> </w:t>
      </w:r>
      <w:r>
        <w:rPr>
          <w:color w:val="231F20"/>
        </w:rPr>
        <w:t>ky:</w:t>
      </w:r>
      <w:r>
        <w:rPr>
          <w:color w:val="231F20"/>
          <w:spacing w:val="-12"/>
        </w:rPr>
        <w:t> </w:t>
      </w:r>
      <w:r>
        <w:rPr>
          <w:color w:val="231F20"/>
        </w:rPr>
        <w:t>“O</w:t>
      </w:r>
      <w:r>
        <w:rPr>
          <w:color w:val="231F20"/>
          <w:spacing w:val="-12"/>
        </w:rPr>
        <w:t> </w:t>
      </w:r>
      <w:r>
        <w:rPr>
          <w:color w:val="231F20"/>
        </w:rPr>
        <w:t>i</w:t>
      </w:r>
      <w:r>
        <w:rPr>
          <w:color w:val="231F20"/>
          <w:spacing w:val="-12"/>
        </w:rPr>
        <w:t> </w:t>
      </w:r>
      <w:r>
        <w:rPr>
          <w:color w:val="231F20"/>
        </w:rPr>
        <w:t>Dashuri</w:t>
      </w:r>
      <w:r>
        <w:rPr>
          <w:color w:val="231F20"/>
          <w:spacing w:val="-12"/>
        </w:rPr>
        <w:t> </w:t>
      </w:r>
      <w:r>
        <w:rPr>
          <w:color w:val="231F20"/>
        </w:rPr>
        <w:t>im!</w:t>
      </w:r>
      <w:r>
        <w:rPr>
          <w:color w:val="231F20"/>
          <w:spacing w:val="-12"/>
        </w:rPr>
        <w:t> </w:t>
      </w:r>
      <w:r>
        <w:rPr>
          <w:color w:val="231F20"/>
        </w:rPr>
        <w:t>Sovraniteti</w:t>
      </w:r>
      <w:r>
        <w:rPr>
          <w:color w:val="231F20"/>
          <w:spacing w:val="-12"/>
        </w:rPr>
        <w:t> </w:t>
      </w:r>
      <w:r>
        <w:rPr>
          <w:color w:val="231F20"/>
        </w:rPr>
        <w:t>dhe</w:t>
      </w:r>
      <w:r>
        <w:rPr>
          <w:color w:val="231F20"/>
          <w:spacing w:val="-12"/>
        </w:rPr>
        <w:t> </w:t>
      </w:r>
      <w:r>
        <w:rPr>
          <w:color w:val="231F20"/>
        </w:rPr>
        <w:t>sundimi</w:t>
      </w:r>
      <w:r>
        <w:rPr>
          <w:color w:val="231F20"/>
          <w:spacing w:val="-12"/>
        </w:rPr>
        <w:t> </w:t>
      </w:r>
      <w:r>
        <w:rPr>
          <w:color w:val="231F20"/>
        </w:rPr>
        <w:t>mbi gjithçka</w:t>
      </w:r>
      <w:r>
        <w:rPr>
          <w:color w:val="231F20"/>
          <w:spacing w:val="-9"/>
        </w:rPr>
        <w:t> </w:t>
      </w:r>
      <w:r>
        <w:rPr>
          <w:color w:val="231F20"/>
        </w:rPr>
        <w:t>i</w:t>
      </w:r>
      <w:r>
        <w:rPr>
          <w:color w:val="231F20"/>
          <w:spacing w:val="-9"/>
        </w:rPr>
        <w:t> </w:t>
      </w:r>
      <w:r>
        <w:rPr>
          <w:color w:val="231F20"/>
        </w:rPr>
        <w:t>përket</w:t>
      </w:r>
      <w:r>
        <w:rPr>
          <w:color w:val="231F20"/>
          <w:spacing w:val="-9"/>
        </w:rPr>
        <w:t> </w:t>
      </w:r>
      <w:r>
        <w:rPr>
          <w:color w:val="231F20"/>
        </w:rPr>
        <w:t>vetëm</w:t>
      </w:r>
      <w:r>
        <w:rPr>
          <w:color w:val="231F20"/>
          <w:spacing w:val="-9"/>
        </w:rPr>
        <w:t> </w:t>
      </w:r>
      <w:r>
        <w:rPr>
          <w:color w:val="231F20"/>
        </w:rPr>
        <w:t>Allahut.</w:t>
      </w:r>
      <w:r>
        <w:rPr>
          <w:color w:val="231F20"/>
          <w:spacing w:val="-9"/>
        </w:rPr>
        <w:t> </w:t>
      </w:r>
      <w:r>
        <w:rPr>
          <w:color w:val="231F20"/>
        </w:rPr>
        <w:t>Kështu</w:t>
      </w:r>
      <w:r>
        <w:rPr>
          <w:color w:val="231F20"/>
          <w:spacing w:val="-9"/>
        </w:rPr>
        <w:t> </w:t>
      </w:r>
      <w:r>
        <w:rPr>
          <w:color w:val="231F20"/>
        </w:rPr>
        <w:t>që,</w:t>
      </w:r>
      <w:r>
        <w:rPr>
          <w:color w:val="231F20"/>
          <w:spacing w:val="-9"/>
        </w:rPr>
        <w:t> </w:t>
      </w:r>
      <w:r>
        <w:rPr>
          <w:color w:val="231F20"/>
        </w:rPr>
        <w:t>dorëzohu</w:t>
      </w:r>
      <w:r>
        <w:rPr>
          <w:color w:val="231F20"/>
          <w:spacing w:val="-9"/>
        </w:rPr>
        <w:t> </w:t>
      </w:r>
      <w:r>
        <w:rPr>
          <w:color w:val="231F20"/>
        </w:rPr>
        <w:t>tek</w:t>
      </w:r>
      <w:r>
        <w:rPr>
          <w:color w:val="231F20"/>
          <w:spacing w:val="-9"/>
        </w:rPr>
        <w:t> </w:t>
      </w:r>
      <w:r>
        <w:rPr>
          <w:color w:val="231F20"/>
        </w:rPr>
        <w:t>Allahu,</w:t>
      </w:r>
      <w:r>
        <w:rPr>
          <w:color w:val="231F20"/>
          <w:spacing w:val="-9"/>
        </w:rPr>
        <w:t> </w:t>
      </w:r>
      <w:r>
        <w:rPr>
          <w:color w:val="231F20"/>
        </w:rPr>
        <w:t>i</w:t>
      </w:r>
      <w:r>
        <w:rPr>
          <w:color w:val="231F20"/>
          <w:spacing w:val="-9"/>
        </w:rPr>
        <w:t> </w:t>
      </w:r>
      <w:r>
        <w:rPr>
          <w:color w:val="231F20"/>
        </w:rPr>
        <w:t>Cili ka në dorë sundimin e kësaj bote dhe të botës së përtejme, që drejton e kontrollon gjithçka nga sistemet planetare deri tek grimcat më të vogla.</w:t>
      </w:r>
      <w:r>
        <w:rPr>
          <w:color w:val="231F20"/>
          <w:spacing w:val="-15"/>
        </w:rPr>
        <w:t> </w:t>
      </w:r>
      <w:r>
        <w:rPr>
          <w:color w:val="231F20"/>
        </w:rPr>
        <w:t>Ai</w:t>
      </w:r>
      <w:r>
        <w:rPr>
          <w:color w:val="231F20"/>
          <w:spacing w:val="-15"/>
        </w:rPr>
        <w:t> </w:t>
      </w:r>
      <w:r>
        <w:rPr>
          <w:color w:val="231F20"/>
        </w:rPr>
        <w:t>është</w:t>
      </w:r>
      <w:r>
        <w:rPr>
          <w:color w:val="231F20"/>
          <w:spacing w:val="-15"/>
        </w:rPr>
        <w:t> </w:t>
      </w:r>
      <w:r>
        <w:rPr>
          <w:color w:val="231F20"/>
        </w:rPr>
        <w:t>i</w:t>
      </w:r>
      <w:r>
        <w:rPr>
          <w:color w:val="231F20"/>
          <w:spacing w:val="-15"/>
        </w:rPr>
        <w:t> </w:t>
      </w:r>
      <w:r>
        <w:rPr>
          <w:color w:val="231F20"/>
        </w:rPr>
        <w:t>pashoq.</w:t>
      </w:r>
      <w:r>
        <w:rPr>
          <w:color w:val="231F20"/>
          <w:spacing w:val="-15"/>
        </w:rPr>
        <w:t> </w:t>
      </w:r>
      <w:r>
        <w:rPr>
          <w:color w:val="231F20"/>
        </w:rPr>
        <w:t>Madhështia</w:t>
      </w:r>
      <w:r>
        <w:rPr>
          <w:color w:val="231F20"/>
          <w:spacing w:val="-15"/>
        </w:rPr>
        <w:t> </w:t>
      </w:r>
      <w:r>
        <w:rPr>
          <w:color w:val="231F20"/>
        </w:rPr>
        <w:t>dhe</w:t>
      </w:r>
      <w:r>
        <w:rPr>
          <w:color w:val="231F20"/>
          <w:spacing w:val="-15"/>
        </w:rPr>
        <w:t> </w:t>
      </w:r>
      <w:r>
        <w:rPr>
          <w:color w:val="231F20"/>
        </w:rPr>
        <w:t>sundimi</w:t>
      </w:r>
      <w:r>
        <w:rPr>
          <w:color w:val="231F20"/>
          <w:spacing w:val="-15"/>
        </w:rPr>
        <w:t> </w:t>
      </w:r>
      <w:r>
        <w:rPr>
          <w:color w:val="231F20"/>
        </w:rPr>
        <w:t>vetëm</w:t>
      </w:r>
      <w:r>
        <w:rPr>
          <w:color w:val="231F20"/>
          <w:spacing w:val="-15"/>
        </w:rPr>
        <w:t> </w:t>
      </w:r>
      <w:r>
        <w:rPr>
          <w:color w:val="231F20"/>
        </w:rPr>
        <w:t>Atij</w:t>
      </w:r>
      <w:r>
        <w:rPr>
          <w:color w:val="231F20"/>
          <w:spacing w:val="-15"/>
        </w:rPr>
        <w:t> </w:t>
      </w:r>
      <w:r>
        <w:rPr>
          <w:color w:val="231F20"/>
        </w:rPr>
        <w:t>i</w:t>
      </w:r>
      <w:r>
        <w:rPr>
          <w:color w:val="231F20"/>
          <w:spacing w:val="-15"/>
        </w:rPr>
        <w:t> </w:t>
      </w:r>
      <w:r>
        <w:rPr>
          <w:color w:val="231F20"/>
        </w:rPr>
        <w:t>takojnë. Thuaj:</w:t>
      </w:r>
      <w:r>
        <w:rPr>
          <w:color w:val="231F20"/>
          <w:spacing w:val="-15"/>
        </w:rPr>
        <w:t> </w:t>
      </w:r>
      <w:r>
        <w:rPr>
          <w:color w:val="231F20"/>
        </w:rPr>
        <w:t>‘Unë</w:t>
      </w:r>
      <w:r>
        <w:rPr>
          <w:color w:val="231F20"/>
          <w:spacing w:val="-15"/>
        </w:rPr>
        <w:t> </w:t>
      </w:r>
      <w:r>
        <w:rPr>
          <w:color w:val="231F20"/>
        </w:rPr>
        <w:t>i</w:t>
      </w:r>
      <w:r>
        <w:rPr>
          <w:color w:val="231F20"/>
          <w:spacing w:val="-15"/>
        </w:rPr>
        <w:t> </w:t>
      </w:r>
      <w:r>
        <w:rPr>
          <w:color w:val="231F20"/>
        </w:rPr>
        <w:t>kam</w:t>
      </w:r>
      <w:r>
        <w:rPr>
          <w:color w:val="231F20"/>
          <w:spacing w:val="-15"/>
        </w:rPr>
        <w:t> </w:t>
      </w:r>
      <w:r>
        <w:rPr>
          <w:color w:val="231F20"/>
        </w:rPr>
        <w:t>pranuar</w:t>
      </w:r>
      <w:r>
        <w:rPr>
          <w:color w:val="231F20"/>
          <w:spacing w:val="-15"/>
        </w:rPr>
        <w:t> </w:t>
      </w:r>
      <w:r>
        <w:rPr>
          <w:color w:val="231F20"/>
        </w:rPr>
        <w:t>i</w:t>
      </w:r>
      <w:r>
        <w:rPr>
          <w:color w:val="231F20"/>
          <w:spacing w:val="-15"/>
        </w:rPr>
        <w:t> </w:t>
      </w:r>
      <w:r>
        <w:rPr>
          <w:color w:val="231F20"/>
        </w:rPr>
        <w:t>pari</w:t>
      </w:r>
      <w:r>
        <w:rPr>
          <w:color w:val="231F20"/>
          <w:spacing w:val="-15"/>
        </w:rPr>
        <w:t> </w:t>
      </w:r>
      <w:r>
        <w:rPr>
          <w:color w:val="231F20"/>
        </w:rPr>
        <w:t>gjërat</w:t>
      </w:r>
      <w:r>
        <w:rPr>
          <w:color w:val="231F20"/>
          <w:spacing w:val="-15"/>
        </w:rPr>
        <w:t> </w:t>
      </w:r>
      <w:r>
        <w:rPr>
          <w:color w:val="231F20"/>
        </w:rPr>
        <w:t>e</w:t>
      </w:r>
      <w:r>
        <w:rPr>
          <w:color w:val="231F20"/>
          <w:spacing w:val="-15"/>
        </w:rPr>
        <w:t> </w:t>
      </w:r>
      <w:r>
        <w:rPr>
          <w:color w:val="231F20"/>
        </w:rPr>
        <w:t>thëna</w:t>
      </w:r>
      <w:r>
        <w:rPr>
          <w:color w:val="231F20"/>
          <w:spacing w:val="-15"/>
        </w:rPr>
        <w:t> </w:t>
      </w:r>
      <w:r>
        <w:rPr>
          <w:color w:val="231F20"/>
        </w:rPr>
        <w:t>prej</w:t>
      </w:r>
      <w:r>
        <w:rPr>
          <w:color w:val="231F20"/>
          <w:spacing w:val="-15"/>
        </w:rPr>
        <w:t> </w:t>
      </w:r>
      <w:r>
        <w:rPr>
          <w:color w:val="231F20"/>
        </w:rPr>
        <w:t>Tij</w:t>
      </w:r>
      <w:r>
        <w:rPr>
          <w:color w:val="231F20"/>
          <w:spacing w:val="-15"/>
        </w:rPr>
        <w:t> </w:t>
      </w:r>
      <w:r>
        <w:rPr>
          <w:color w:val="231F20"/>
        </w:rPr>
        <w:t>dhe</w:t>
      </w:r>
      <w:r>
        <w:rPr>
          <w:color w:val="231F20"/>
          <w:spacing w:val="-15"/>
        </w:rPr>
        <w:t> </w:t>
      </w:r>
      <w:r>
        <w:rPr>
          <w:color w:val="231F20"/>
        </w:rPr>
        <w:t>për</w:t>
      </w:r>
      <w:r>
        <w:rPr>
          <w:color w:val="231F20"/>
          <w:spacing w:val="-15"/>
        </w:rPr>
        <w:t> </w:t>
      </w:r>
      <w:r>
        <w:rPr>
          <w:color w:val="231F20"/>
        </w:rPr>
        <w:t>këtë</w:t>
      </w:r>
      <w:r>
        <w:rPr>
          <w:color w:val="231F20"/>
          <w:spacing w:val="-15"/>
        </w:rPr>
        <w:t> </w:t>
      </w:r>
      <w:r>
        <w:rPr>
          <w:color w:val="231F20"/>
        </w:rPr>
        <w:t>jam </w:t>
      </w:r>
      <w:r>
        <w:rPr>
          <w:color w:val="231F20"/>
          <w:spacing w:val="-2"/>
        </w:rPr>
        <w:t>urdhëruar.’”</w:t>
      </w:r>
    </w:p>
    <w:p>
      <w:pPr>
        <w:pStyle w:val="BodyText"/>
        <w:spacing w:line="249" w:lineRule="auto" w:before="114"/>
        <w:ind w:right="281" w:firstLine="283"/>
      </w:pPr>
      <w:r>
        <w:rPr>
          <w:color w:val="231F20"/>
        </w:rPr>
        <w:t>Në letrën që i Dërguari i Allahut (s.a.s.) i pati dërguar Herakliut gjendej edhe kjo shprehje: </w:t>
      </w:r>
      <w:r>
        <w:rPr>
          <w:i/>
          <w:color w:val="231F20"/>
        </w:rPr>
        <w:t>“Hyr në Islam, gjej shpëtim.”</w:t>
      </w:r>
      <w:r>
        <w:rPr>
          <w:i/>
          <w:color w:val="231F20"/>
          <w:position w:val="8"/>
          <w:sz w:val="14"/>
        </w:rPr>
        <w:t>20</w:t>
      </w:r>
      <w:r>
        <w:rPr>
          <w:i/>
          <w:color w:val="231F20"/>
          <w:spacing w:val="35"/>
          <w:position w:val="8"/>
          <w:sz w:val="14"/>
        </w:rPr>
        <w:t> </w:t>
      </w:r>
      <w:r>
        <w:rPr>
          <w:color w:val="231F20"/>
        </w:rPr>
        <w:t>Kjo do të thoshte: “Lërja Allahut dhe të Dërguarit të Tij, Muhamedit (s.a.s.) drejtimin e anijes që do të të shpëtojë ty nga këto dallgë të frikshme duke të nxjerrë në bregun e sigurt. Në të kundërt, do të ekspozohesh ndaj</w:t>
      </w:r>
      <w:r>
        <w:rPr>
          <w:color w:val="231F20"/>
          <w:spacing w:val="-6"/>
        </w:rPr>
        <w:t> </w:t>
      </w:r>
      <w:r>
        <w:rPr>
          <w:color w:val="231F20"/>
        </w:rPr>
        <w:t>problemeve</w:t>
      </w:r>
      <w:r>
        <w:rPr>
          <w:color w:val="231F20"/>
          <w:spacing w:val="-6"/>
        </w:rPr>
        <w:t> </w:t>
      </w:r>
      <w:r>
        <w:rPr>
          <w:color w:val="231F20"/>
        </w:rPr>
        <w:t>e</w:t>
      </w:r>
      <w:r>
        <w:rPr>
          <w:color w:val="231F20"/>
          <w:spacing w:val="-6"/>
        </w:rPr>
        <w:t> </w:t>
      </w:r>
      <w:r>
        <w:rPr>
          <w:color w:val="231F20"/>
        </w:rPr>
        <w:t>vuajtjeve</w:t>
      </w:r>
      <w:r>
        <w:rPr>
          <w:color w:val="231F20"/>
          <w:spacing w:val="-6"/>
        </w:rPr>
        <w:t> </w:t>
      </w:r>
      <w:r>
        <w:rPr>
          <w:color w:val="231F20"/>
        </w:rPr>
        <w:t>që</w:t>
      </w:r>
      <w:r>
        <w:rPr>
          <w:color w:val="231F20"/>
          <w:spacing w:val="-6"/>
        </w:rPr>
        <w:t> </w:t>
      </w:r>
      <w:r>
        <w:rPr>
          <w:color w:val="231F20"/>
        </w:rPr>
        <w:t>sjellin</w:t>
      </w:r>
      <w:r>
        <w:rPr>
          <w:color w:val="231F20"/>
          <w:spacing w:val="-6"/>
        </w:rPr>
        <w:t> </w:t>
      </w:r>
      <w:r>
        <w:rPr>
          <w:color w:val="231F20"/>
        </w:rPr>
        <w:t>këto</w:t>
      </w:r>
      <w:r>
        <w:rPr>
          <w:color w:val="231F20"/>
          <w:spacing w:val="-6"/>
        </w:rPr>
        <w:t> </w:t>
      </w:r>
      <w:r>
        <w:rPr>
          <w:color w:val="231F20"/>
        </w:rPr>
        <w:t>dallgë</w:t>
      </w:r>
      <w:r>
        <w:rPr>
          <w:color w:val="231F20"/>
          <w:spacing w:val="-6"/>
        </w:rPr>
        <w:t> </w:t>
      </w:r>
      <w:r>
        <w:rPr>
          <w:color w:val="231F20"/>
        </w:rPr>
        <w:t>gjigante</w:t>
      </w:r>
      <w:r>
        <w:rPr>
          <w:color w:val="231F20"/>
          <w:spacing w:val="-6"/>
        </w:rPr>
        <w:t> </w:t>
      </w:r>
      <w:r>
        <w:rPr>
          <w:color w:val="231F20"/>
        </w:rPr>
        <w:t>dhe</w:t>
      </w:r>
      <w:r>
        <w:rPr>
          <w:color w:val="231F20"/>
          <w:spacing w:val="-6"/>
        </w:rPr>
        <w:t> </w:t>
      </w:r>
      <w:r>
        <w:rPr>
          <w:color w:val="231F20"/>
        </w:rPr>
        <w:t>nuk</w:t>
      </w:r>
      <w:r>
        <w:rPr>
          <w:color w:val="231F20"/>
          <w:spacing w:val="-6"/>
        </w:rPr>
        <w:t> </w:t>
      </w:r>
      <w:r>
        <w:rPr>
          <w:color w:val="231F20"/>
        </w:rPr>
        <w:t>do të</w:t>
      </w:r>
      <w:r>
        <w:rPr>
          <w:color w:val="231F20"/>
          <w:spacing w:val="-15"/>
        </w:rPr>
        <w:t> </w:t>
      </w:r>
      <w:r>
        <w:rPr>
          <w:color w:val="231F20"/>
        </w:rPr>
        <w:t>jesh</w:t>
      </w:r>
      <w:r>
        <w:rPr>
          <w:color w:val="231F20"/>
          <w:spacing w:val="-15"/>
        </w:rPr>
        <w:t> </w:t>
      </w:r>
      <w:r>
        <w:rPr>
          <w:color w:val="231F20"/>
        </w:rPr>
        <w:t>në</w:t>
      </w:r>
      <w:r>
        <w:rPr>
          <w:color w:val="231F20"/>
          <w:spacing w:val="-15"/>
        </w:rPr>
        <w:t> </w:t>
      </w:r>
      <w:r>
        <w:rPr>
          <w:color w:val="231F20"/>
        </w:rPr>
        <w:t>gjendje</w:t>
      </w:r>
      <w:r>
        <w:rPr>
          <w:color w:val="231F20"/>
          <w:spacing w:val="-15"/>
        </w:rPr>
        <w:t> </w:t>
      </w:r>
      <w:r>
        <w:rPr>
          <w:color w:val="231F20"/>
        </w:rPr>
        <w:t>të</w:t>
      </w:r>
      <w:r>
        <w:rPr>
          <w:color w:val="231F20"/>
          <w:spacing w:val="-15"/>
        </w:rPr>
        <w:t> </w:t>
      </w:r>
      <w:r>
        <w:rPr>
          <w:color w:val="231F20"/>
        </w:rPr>
        <w:t>gjesh</w:t>
      </w:r>
      <w:r>
        <w:rPr>
          <w:color w:val="231F20"/>
          <w:spacing w:val="-15"/>
        </w:rPr>
        <w:t> </w:t>
      </w:r>
      <w:r>
        <w:rPr>
          <w:color w:val="231F20"/>
        </w:rPr>
        <w:t>paqe</w:t>
      </w:r>
      <w:r>
        <w:rPr>
          <w:color w:val="231F20"/>
          <w:spacing w:val="-15"/>
        </w:rPr>
        <w:t> </w:t>
      </w:r>
      <w:r>
        <w:rPr>
          <w:color w:val="231F20"/>
        </w:rPr>
        <w:t>e</w:t>
      </w:r>
      <w:r>
        <w:rPr>
          <w:color w:val="231F20"/>
          <w:spacing w:val="-15"/>
        </w:rPr>
        <w:t> </w:t>
      </w:r>
      <w:r>
        <w:rPr>
          <w:color w:val="231F20"/>
        </w:rPr>
        <w:t>qetësi.”</w:t>
      </w:r>
      <w:r>
        <w:rPr>
          <w:color w:val="231F20"/>
          <w:spacing w:val="-15"/>
        </w:rPr>
        <w:t> </w:t>
      </w:r>
      <w:r>
        <w:rPr>
          <w:color w:val="231F20"/>
        </w:rPr>
        <w:t>Në</w:t>
      </w:r>
      <w:r>
        <w:rPr>
          <w:color w:val="231F20"/>
          <w:spacing w:val="-15"/>
        </w:rPr>
        <w:t> </w:t>
      </w:r>
      <w:r>
        <w:rPr>
          <w:color w:val="231F20"/>
        </w:rPr>
        <w:t>pjesët</w:t>
      </w:r>
      <w:r>
        <w:rPr>
          <w:color w:val="231F20"/>
          <w:spacing w:val="-15"/>
        </w:rPr>
        <w:t> </w:t>
      </w:r>
      <w:r>
        <w:rPr>
          <w:color w:val="231F20"/>
        </w:rPr>
        <w:t>në</w:t>
      </w:r>
      <w:r>
        <w:rPr>
          <w:color w:val="231F20"/>
          <w:spacing w:val="-15"/>
        </w:rPr>
        <w:t> </w:t>
      </w:r>
      <w:r>
        <w:rPr>
          <w:color w:val="231F20"/>
        </w:rPr>
        <w:t>vazhdim</w:t>
      </w:r>
      <w:r>
        <w:rPr>
          <w:color w:val="231F20"/>
          <w:spacing w:val="-15"/>
        </w:rPr>
        <w:t> </w:t>
      </w:r>
      <w:r>
        <w:rPr>
          <w:color w:val="231F20"/>
        </w:rPr>
        <w:t>të</w:t>
      </w:r>
      <w:r>
        <w:rPr>
          <w:color w:val="231F20"/>
          <w:spacing w:val="-15"/>
        </w:rPr>
        <w:t> </w:t>
      </w:r>
      <w:r>
        <w:rPr>
          <w:color w:val="231F20"/>
        </w:rPr>
        <w:t>letrës </w:t>
      </w:r>
      <w:r>
        <w:rPr>
          <w:color w:val="231F20"/>
          <w:spacing w:val="-2"/>
        </w:rPr>
        <w:t>shkruhej</w:t>
      </w:r>
      <w:r>
        <w:rPr>
          <w:color w:val="231F20"/>
          <w:spacing w:val="-12"/>
        </w:rPr>
        <w:t> </w:t>
      </w:r>
      <w:r>
        <w:rPr>
          <w:color w:val="231F20"/>
          <w:spacing w:val="-2"/>
        </w:rPr>
        <w:t>edhe</w:t>
      </w:r>
      <w:r>
        <w:rPr>
          <w:color w:val="231F20"/>
          <w:spacing w:val="-12"/>
        </w:rPr>
        <w:t> </w:t>
      </w:r>
      <w:r>
        <w:rPr>
          <w:color w:val="231F20"/>
          <w:spacing w:val="-2"/>
        </w:rPr>
        <w:t>fjalia</w:t>
      </w:r>
      <w:r>
        <w:rPr>
          <w:color w:val="231F20"/>
          <w:spacing w:val="-12"/>
        </w:rPr>
        <w:t> </w:t>
      </w:r>
      <w:r>
        <w:rPr>
          <w:i/>
          <w:color w:val="231F20"/>
          <w:spacing w:val="-2"/>
        </w:rPr>
        <w:t>“Allahu</w:t>
      </w:r>
      <w:r>
        <w:rPr>
          <w:i/>
          <w:color w:val="231F20"/>
          <w:spacing w:val="-11"/>
        </w:rPr>
        <w:t> </w:t>
      </w:r>
      <w:r>
        <w:rPr>
          <w:i/>
          <w:color w:val="231F20"/>
          <w:spacing w:val="-2"/>
        </w:rPr>
        <w:t>do</w:t>
      </w:r>
      <w:r>
        <w:rPr>
          <w:i/>
          <w:color w:val="231F20"/>
          <w:spacing w:val="-11"/>
        </w:rPr>
        <w:t> </w:t>
      </w:r>
      <w:r>
        <w:rPr>
          <w:i/>
          <w:color w:val="231F20"/>
          <w:spacing w:val="-2"/>
        </w:rPr>
        <w:t>të</w:t>
      </w:r>
      <w:r>
        <w:rPr>
          <w:i/>
          <w:color w:val="231F20"/>
          <w:spacing w:val="-11"/>
        </w:rPr>
        <w:t> </w:t>
      </w:r>
      <w:r>
        <w:rPr>
          <w:i/>
          <w:color w:val="231F20"/>
          <w:spacing w:val="-2"/>
        </w:rPr>
        <w:t>të</w:t>
      </w:r>
      <w:r>
        <w:rPr>
          <w:i/>
          <w:color w:val="231F20"/>
          <w:spacing w:val="-11"/>
        </w:rPr>
        <w:t> </w:t>
      </w:r>
      <w:r>
        <w:rPr>
          <w:i/>
          <w:color w:val="231F20"/>
          <w:spacing w:val="-2"/>
        </w:rPr>
        <w:t>shpërblejë</w:t>
      </w:r>
      <w:r>
        <w:rPr>
          <w:i/>
          <w:color w:val="231F20"/>
          <w:spacing w:val="-11"/>
        </w:rPr>
        <w:t> </w:t>
      </w:r>
      <w:r>
        <w:rPr>
          <w:i/>
          <w:color w:val="231F20"/>
          <w:spacing w:val="-2"/>
        </w:rPr>
        <w:t>dyfish”</w:t>
      </w:r>
      <w:r>
        <w:rPr>
          <w:color w:val="231F20"/>
          <w:spacing w:val="-2"/>
        </w:rPr>
        <w:t>,</w:t>
      </w:r>
      <w:r>
        <w:rPr>
          <w:color w:val="231F20"/>
          <w:spacing w:val="-12"/>
        </w:rPr>
        <w:t> </w:t>
      </w:r>
      <w:r>
        <w:rPr>
          <w:color w:val="231F20"/>
          <w:spacing w:val="-2"/>
        </w:rPr>
        <w:t>e</w:t>
      </w:r>
      <w:r>
        <w:rPr>
          <w:color w:val="231F20"/>
          <w:spacing w:val="-12"/>
        </w:rPr>
        <w:t> </w:t>
      </w:r>
      <w:r>
        <w:rPr>
          <w:color w:val="231F20"/>
          <w:spacing w:val="-2"/>
        </w:rPr>
        <w:t>cila</w:t>
      </w:r>
      <w:r>
        <w:rPr>
          <w:color w:val="231F20"/>
          <w:spacing w:val="-12"/>
        </w:rPr>
        <w:t> </w:t>
      </w:r>
      <w:r>
        <w:rPr>
          <w:color w:val="231F20"/>
          <w:spacing w:val="-2"/>
        </w:rPr>
        <w:t>ka</w:t>
      </w:r>
      <w:r>
        <w:rPr>
          <w:color w:val="231F20"/>
          <w:spacing w:val="-12"/>
        </w:rPr>
        <w:t> </w:t>
      </w:r>
      <w:r>
        <w:rPr>
          <w:color w:val="231F20"/>
          <w:spacing w:val="-2"/>
        </w:rPr>
        <w:t>të</w:t>
      </w:r>
      <w:r>
        <w:rPr>
          <w:color w:val="231F20"/>
          <w:spacing w:val="-12"/>
        </w:rPr>
        <w:t> </w:t>
      </w:r>
      <w:r>
        <w:rPr>
          <w:color w:val="231F20"/>
          <w:spacing w:val="-2"/>
        </w:rPr>
        <w:t>bëjë </w:t>
      </w:r>
      <w:r>
        <w:rPr>
          <w:color w:val="231F20"/>
        </w:rPr>
        <w:t>me ata që janë në postin e drejtuesit. Kjo është një fjali që i referohet të gjithë drejtuesve, që nga një kryetar familjeje e deri te drejtuesi i një rajoni, nga ky i fundit e gjer te kryetari i shtetit. Sepse, nëse bëhet mysliman</w:t>
      </w:r>
      <w:r>
        <w:rPr>
          <w:color w:val="231F20"/>
          <w:spacing w:val="-9"/>
        </w:rPr>
        <w:t> </w:t>
      </w:r>
      <w:r>
        <w:rPr>
          <w:color w:val="231F20"/>
        </w:rPr>
        <w:t>drejtuesi</w:t>
      </w:r>
      <w:r>
        <w:rPr>
          <w:color w:val="231F20"/>
          <w:spacing w:val="-9"/>
        </w:rPr>
        <w:t> </w:t>
      </w:r>
      <w:r>
        <w:rPr>
          <w:color w:val="231F20"/>
        </w:rPr>
        <w:t>që</w:t>
      </w:r>
      <w:r>
        <w:rPr>
          <w:color w:val="231F20"/>
          <w:spacing w:val="-10"/>
        </w:rPr>
        <w:t> </w:t>
      </w:r>
      <w:r>
        <w:rPr>
          <w:color w:val="231F20"/>
        </w:rPr>
        <w:t>ndodhet</w:t>
      </w:r>
      <w:r>
        <w:rPr>
          <w:color w:val="231F20"/>
          <w:spacing w:val="-9"/>
        </w:rPr>
        <w:t> </w:t>
      </w:r>
      <w:r>
        <w:rPr>
          <w:color w:val="231F20"/>
        </w:rPr>
        <w:t>në</w:t>
      </w:r>
      <w:r>
        <w:rPr>
          <w:color w:val="231F20"/>
          <w:spacing w:val="-9"/>
        </w:rPr>
        <w:t> </w:t>
      </w:r>
      <w:r>
        <w:rPr>
          <w:color w:val="231F20"/>
        </w:rPr>
        <w:t>krye</w:t>
      </w:r>
      <w:r>
        <w:rPr>
          <w:color w:val="231F20"/>
          <w:spacing w:val="-10"/>
        </w:rPr>
        <w:t> </w:t>
      </w:r>
      <w:r>
        <w:rPr>
          <w:color w:val="231F20"/>
        </w:rPr>
        <w:t>të</w:t>
      </w:r>
      <w:r>
        <w:rPr>
          <w:color w:val="231F20"/>
          <w:spacing w:val="-9"/>
        </w:rPr>
        <w:t> </w:t>
      </w:r>
      <w:r>
        <w:rPr>
          <w:color w:val="231F20"/>
        </w:rPr>
        <w:t>grupit</w:t>
      </w:r>
      <w:r>
        <w:rPr>
          <w:color w:val="231F20"/>
          <w:spacing w:val="-9"/>
        </w:rPr>
        <w:t> </w:t>
      </w:r>
      <w:r>
        <w:rPr>
          <w:color w:val="231F20"/>
        </w:rPr>
        <w:t>të</w:t>
      </w:r>
      <w:r>
        <w:rPr>
          <w:color w:val="231F20"/>
          <w:spacing w:val="-10"/>
        </w:rPr>
        <w:t> </w:t>
      </w:r>
      <w:r>
        <w:rPr>
          <w:color w:val="231F20"/>
        </w:rPr>
        <w:t>njerëzve</w:t>
      </w:r>
      <w:r>
        <w:rPr>
          <w:color w:val="231F20"/>
          <w:spacing w:val="-9"/>
        </w:rPr>
        <w:t> </w:t>
      </w:r>
      <w:r>
        <w:rPr>
          <w:color w:val="231F20"/>
        </w:rPr>
        <w:t>për</w:t>
      </w:r>
      <w:r>
        <w:rPr>
          <w:color w:val="231F20"/>
          <w:spacing w:val="-9"/>
        </w:rPr>
        <w:t> </w:t>
      </w:r>
      <w:r>
        <w:rPr>
          <w:color w:val="231F20"/>
        </w:rPr>
        <w:t>të</w:t>
      </w:r>
      <w:r>
        <w:rPr>
          <w:color w:val="231F20"/>
          <w:spacing w:val="-10"/>
        </w:rPr>
        <w:t> </w:t>
      </w:r>
      <w:r>
        <w:rPr>
          <w:color w:val="231F20"/>
        </w:rPr>
        <w:t>cilët </w:t>
      </w:r>
      <w:r>
        <w:rPr>
          <w:color w:val="231F20"/>
          <w:spacing w:val="-2"/>
        </w:rPr>
        <w:t>është</w:t>
      </w:r>
      <w:r>
        <w:rPr>
          <w:color w:val="231F20"/>
          <w:spacing w:val="-9"/>
        </w:rPr>
        <w:t> </w:t>
      </w:r>
      <w:r>
        <w:rPr>
          <w:color w:val="231F20"/>
          <w:spacing w:val="-2"/>
        </w:rPr>
        <w:t>përgjegjës,</w:t>
      </w:r>
      <w:r>
        <w:rPr>
          <w:color w:val="231F20"/>
          <w:spacing w:val="-9"/>
        </w:rPr>
        <w:t> </w:t>
      </w:r>
      <w:r>
        <w:rPr>
          <w:color w:val="231F20"/>
          <w:spacing w:val="-2"/>
        </w:rPr>
        <w:t>edhe</w:t>
      </w:r>
      <w:r>
        <w:rPr>
          <w:color w:val="231F20"/>
          <w:spacing w:val="-9"/>
        </w:rPr>
        <w:t> </w:t>
      </w:r>
      <w:r>
        <w:rPr>
          <w:color w:val="231F20"/>
          <w:spacing w:val="-2"/>
        </w:rPr>
        <w:t>këta</w:t>
      </w:r>
      <w:r>
        <w:rPr>
          <w:color w:val="231F20"/>
          <w:spacing w:val="-9"/>
        </w:rPr>
        <w:t> </w:t>
      </w:r>
      <w:r>
        <w:rPr>
          <w:color w:val="231F20"/>
          <w:spacing w:val="-2"/>
        </w:rPr>
        <w:t>të</w:t>
      </w:r>
      <w:r>
        <w:rPr>
          <w:color w:val="231F20"/>
          <w:spacing w:val="-9"/>
        </w:rPr>
        <w:t> </w:t>
      </w:r>
      <w:r>
        <w:rPr>
          <w:color w:val="231F20"/>
          <w:spacing w:val="-2"/>
        </w:rPr>
        <w:t>fundit</w:t>
      </w:r>
      <w:r>
        <w:rPr>
          <w:color w:val="231F20"/>
          <w:spacing w:val="-9"/>
        </w:rPr>
        <w:t> </w:t>
      </w:r>
      <w:r>
        <w:rPr>
          <w:color w:val="231F20"/>
          <w:spacing w:val="-2"/>
        </w:rPr>
        <w:t>do</w:t>
      </w:r>
      <w:r>
        <w:rPr>
          <w:color w:val="231F20"/>
          <w:spacing w:val="-9"/>
        </w:rPr>
        <w:t> </w:t>
      </w:r>
      <w:r>
        <w:rPr>
          <w:color w:val="231F20"/>
          <w:spacing w:val="-2"/>
        </w:rPr>
        <w:t>të</w:t>
      </w:r>
      <w:r>
        <w:rPr>
          <w:color w:val="231F20"/>
          <w:spacing w:val="-9"/>
        </w:rPr>
        <w:t> </w:t>
      </w:r>
      <w:r>
        <w:rPr>
          <w:color w:val="231F20"/>
          <w:spacing w:val="-2"/>
        </w:rPr>
        <w:t>veprojnë</w:t>
      </w:r>
      <w:r>
        <w:rPr>
          <w:color w:val="231F20"/>
          <w:spacing w:val="-9"/>
        </w:rPr>
        <w:t> </w:t>
      </w:r>
      <w:r>
        <w:rPr>
          <w:color w:val="231F20"/>
          <w:spacing w:val="-2"/>
        </w:rPr>
        <w:t>në</w:t>
      </w:r>
      <w:r>
        <w:rPr>
          <w:color w:val="231F20"/>
          <w:spacing w:val="-9"/>
        </w:rPr>
        <w:t> </w:t>
      </w:r>
      <w:r>
        <w:rPr>
          <w:color w:val="231F20"/>
          <w:spacing w:val="-2"/>
        </w:rPr>
        <w:t>të</w:t>
      </w:r>
      <w:r>
        <w:rPr>
          <w:color w:val="231F20"/>
          <w:spacing w:val="-9"/>
        </w:rPr>
        <w:t> </w:t>
      </w:r>
      <w:r>
        <w:rPr>
          <w:color w:val="231F20"/>
          <w:spacing w:val="-2"/>
        </w:rPr>
        <w:t>njëjtën</w:t>
      </w:r>
      <w:r>
        <w:rPr>
          <w:color w:val="231F20"/>
          <w:spacing w:val="-9"/>
        </w:rPr>
        <w:t> </w:t>
      </w:r>
      <w:r>
        <w:rPr>
          <w:color w:val="231F20"/>
          <w:spacing w:val="-2"/>
        </w:rPr>
        <w:t>mënyrë </w:t>
      </w:r>
      <w:r>
        <w:rPr>
          <w:color w:val="231F20"/>
        </w:rPr>
        <w:t>dhe, kështu, përveç shpërblimit të pranimit të Islamit nga ai vetë, do të</w:t>
      </w:r>
      <w:r>
        <w:rPr>
          <w:color w:val="231F20"/>
          <w:spacing w:val="-7"/>
        </w:rPr>
        <w:t> </w:t>
      </w:r>
      <w:r>
        <w:rPr>
          <w:color w:val="231F20"/>
        </w:rPr>
        <w:t>marrë</w:t>
      </w:r>
      <w:r>
        <w:rPr>
          <w:color w:val="231F20"/>
          <w:spacing w:val="-7"/>
        </w:rPr>
        <w:t> </w:t>
      </w:r>
      <w:r>
        <w:rPr>
          <w:color w:val="231F20"/>
        </w:rPr>
        <w:t>edhe</w:t>
      </w:r>
      <w:r>
        <w:rPr>
          <w:color w:val="231F20"/>
          <w:spacing w:val="-7"/>
        </w:rPr>
        <w:t> </w:t>
      </w:r>
      <w:r>
        <w:rPr>
          <w:color w:val="231F20"/>
        </w:rPr>
        <w:t>shpërblimin</w:t>
      </w:r>
      <w:r>
        <w:rPr>
          <w:color w:val="231F20"/>
          <w:spacing w:val="-7"/>
        </w:rPr>
        <w:t> </w:t>
      </w:r>
      <w:r>
        <w:rPr>
          <w:color w:val="231F20"/>
        </w:rPr>
        <w:t>e</w:t>
      </w:r>
      <w:r>
        <w:rPr>
          <w:color w:val="231F20"/>
          <w:spacing w:val="-7"/>
        </w:rPr>
        <w:t> </w:t>
      </w:r>
      <w:r>
        <w:rPr>
          <w:color w:val="231F20"/>
        </w:rPr>
        <w:t>njerëzve</w:t>
      </w:r>
      <w:r>
        <w:rPr>
          <w:color w:val="231F20"/>
          <w:spacing w:val="-7"/>
        </w:rPr>
        <w:t> </w:t>
      </w:r>
      <w:r>
        <w:rPr>
          <w:color w:val="231F20"/>
        </w:rPr>
        <w:t>të</w:t>
      </w:r>
      <w:r>
        <w:rPr>
          <w:color w:val="231F20"/>
          <w:spacing w:val="-7"/>
        </w:rPr>
        <w:t> </w:t>
      </w:r>
      <w:r>
        <w:rPr>
          <w:color w:val="231F20"/>
        </w:rPr>
        <w:t>tij.</w:t>
      </w:r>
      <w:r>
        <w:rPr>
          <w:color w:val="231F20"/>
          <w:spacing w:val="-7"/>
        </w:rPr>
        <w:t> </w:t>
      </w:r>
      <w:r>
        <w:rPr>
          <w:color w:val="231F20"/>
        </w:rPr>
        <w:t>Nga</w:t>
      </w:r>
      <w:r>
        <w:rPr>
          <w:color w:val="231F20"/>
          <w:spacing w:val="-7"/>
        </w:rPr>
        <w:t> </w:t>
      </w:r>
      <w:r>
        <w:rPr>
          <w:color w:val="231F20"/>
        </w:rPr>
        <w:t>ana</w:t>
      </w:r>
      <w:r>
        <w:rPr>
          <w:color w:val="231F20"/>
          <w:spacing w:val="-7"/>
        </w:rPr>
        <w:t> </w:t>
      </w:r>
      <w:r>
        <w:rPr>
          <w:color w:val="231F20"/>
        </w:rPr>
        <w:t>tjetër,</w:t>
      </w:r>
      <w:r>
        <w:rPr>
          <w:color w:val="231F20"/>
          <w:spacing w:val="-7"/>
        </w:rPr>
        <w:t> </w:t>
      </w:r>
      <w:r>
        <w:rPr>
          <w:color w:val="231F20"/>
        </w:rPr>
        <w:t>në</w:t>
      </w:r>
      <w:r>
        <w:rPr>
          <w:color w:val="231F20"/>
          <w:spacing w:val="-7"/>
        </w:rPr>
        <w:t> </w:t>
      </w:r>
      <w:r>
        <w:rPr>
          <w:color w:val="231F20"/>
        </w:rPr>
        <w:t>rast</w:t>
      </w:r>
      <w:r>
        <w:rPr>
          <w:color w:val="231F20"/>
          <w:spacing w:val="-7"/>
        </w:rPr>
        <w:t> </w:t>
      </w:r>
      <w:r>
        <w:rPr>
          <w:color w:val="231F20"/>
        </w:rPr>
        <w:t>se</w:t>
      </w:r>
      <w:r>
        <w:rPr>
          <w:color w:val="231F20"/>
          <w:spacing w:val="-7"/>
        </w:rPr>
        <w:t> </w:t>
      </w:r>
      <w:r>
        <w:rPr>
          <w:color w:val="231F20"/>
        </w:rPr>
        <w:t>ai kthen fytyrën në anën tjetër dhe mbyll veshët ndaj të Vërtetit, ngaqë është drejtues dhe ngaqë do të bëhet sebep edhe për përpëlitjet e të tjerëve</w:t>
      </w:r>
      <w:r>
        <w:rPr>
          <w:color w:val="231F20"/>
          <w:spacing w:val="-15"/>
        </w:rPr>
        <w:t> </w:t>
      </w:r>
      <w:r>
        <w:rPr>
          <w:color w:val="231F20"/>
        </w:rPr>
        <w:t>brenda</w:t>
      </w:r>
      <w:r>
        <w:rPr>
          <w:color w:val="231F20"/>
          <w:spacing w:val="-15"/>
        </w:rPr>
        <w:t> </w:t>
      </w:r>
      <w:r>
        <w:rPr>
          <w:color w:val="231F20"/>
        </w:rPr>
        <w:t>mosbesimit</w:t>
      </w:r>
      <w:r>
        <w:rPr>
          <w:color w:val="231F20"/>
          <w:spacing w:val="-15"/>
        </w:rPr>
        <w:t> </w:t>
      </w:r>
      <w:r>
        <w:rPr>
          <w:color w:val="231F20"/>
        </w:rPr>
        <w:t>dhe</w:t>
      </w:r>
      <w:r>
        <w:rPr>
          <w:color w:val="231F20"/>
          <w:spacing w:val="-15"/>
        </w:rPr>
        <w:t> </w:t>
      </w:r>
      <w:r>
        <w:rPr>
          <w:color w:val="231F20"/>
        </w:rPr>
        <w:t>devijimit,</w:t>
      </w:r>
      <w:r>
        <w:rPr>
          <w:color w:val="231F20"/>
          <w:spacing w:val="-15"/>
        </w:rPr>
        <w:t> </w:t>
      </w:r>
      <w:r>
        <w:rPr>
          <w:color w:val="231F20"/>
        </w:rPr>
        <w:t>bashkë</w:t>
      </w:r>
      <w:r>
        <w:rPr>
          <w:color w:val="231F20"/>
          <w:spacing w:val="-15"/>
        </w:rPr>
        <w:t> </w:t>
      </w:r>
      <w:r>
        <w:rPr>
          <w:color w:val="231F20"/>
        </w:rPr>
        <w:t>me</w:t>
      </w:r>
      <w:r>
        <w:rPr>
          <w:color w:val="231F20"/>
          <w:spacing w:val="-15"/>
        </w:rPr>
        <w:t> </w:t>
      </w:r>
      <w:r>
        <w:rPr>
          <w:color w:val="231F20"/>
        </w:rPr>
        <w:t>gjynahet</w:t>
      </w:r>
      <w:r>
        <w:rPr>
          <w:color w:val="231F20"/>
          <w:spacing w:val="-15"/>
        </w:rPr>
        <w:t> </w:t>
      </w:r>
      <w:r>
        <w:rPr>
          <w:color w:val="231F20"/>
        </w:rPr>
        <w:t>e</w:t>
      </w:r>
      <w:r>
        <w:rPr>
          <w:color w:val="231F20"/>
          <w:spacing w:val="-15"/>
        </w:rPr>
        <w:t> </w:t>
      </w:r>
      <w:r>
        <w:rPr>
          <w:color w:val="231F20"/>
        </w:rPr>
        <w:t>veta</w:t>
      </w:r>
      <w:r>
        <w:rPr>
          <w:color w:val="231F20"/>
          <w:spacing w:val="-15"/>
        </w:rPr>
        <w:t> </w:t>
      </w:r>
      <w:r>
        <w:rPr>
          <w:color w:val="231F20"/>
        </w:rPr>
        <w:t>do të marrë mbi shpinë edhe gjynahet e tyre.</w:t>
      </w:r>
    </w:p>
    <w:p>
      <w:pPr>
        <w:pStyle w:val="BodyText"/>
        <w:spacing w:before="10"/>
        <w:ind w:left="0"/>
        <w:jc w:val="left"/>
        <w:rPr>
          <w:sz w:val="11"/>
        </w:rPr>
      </w:pPr>
      <w:r>
        <w:rPr>
          <w:sz w:val="11"/>
        </w:rPr>
        <mc:AlternateContent>
          <mc:Choice Requires="wps">
            <w:drawing>
              <wp:anchor distT="0" distB="0" distL="0" distR="0" allowOverlap="1" layoutInCell="1" locked="0" behindDoc="1" simplePos="0" relativeHeight="487606784">
                <wp:simplePos x="0" y="0"/>
                <wp:positionH relativeFrom="page">
                  <wp:posOffset>540000</wp:posOffset>
                </wp:positionH>
                <wp:positionV relativeFrom="paragraph">
                  <wp:posOffset>101921</wp:posOffset>
                </wp:positionV>
                <wp:extent cx="1080135"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025322pt;width:85.05pt;height:.1pt;mso-position-horizontal-relative:page;mso-position-vertical-relative:paragraph;z-index:-15709696;mso-wrap-distance-left:0;mso-wrap-distance-right:0" id="docshape72" coordorigin="850,161" coordsize="1701,0" path="m850,161l2551,16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19</w:t>
      </w:r>
      <w:r>
        <w:rPr>
          <w:color w:val="231F20"/>
          <w:spacing w:val="8"/>
          <w:position w:val="8"/>
          <w:sz w:val="14"/>
        </w:rPr>
        <w:t> </w:t>
      </w:r>
      <w:r>
        <w:rPr>
          <w:color w:val="231F20"/>
          <w:spacing w:val="-4"/>
          <w:sz w:val="20"/>
        </w:rPr>
        <w:t>Surja</w:t>
      </w:r>
      <w:r>
        <w:rPr>
          <w:color w:val="231F20"/>
          <w:spacing w:val="-6"/>
          <w:sz w:val="20"/>
        </w:rPr>
        <w:t> </w:t>
      </w:r>
      <w:r>
        <w:rPr>
          <w:color w:val="231F20"/>
          <w:spacing w:val="-4"/>
          <w:sz w:val="20"/>
        </w:rPr>
        <w:t>En’ám,</w:t>
      </w:r>
      <w:r>
        <w:rPr>
          <w:color w:val="231F20"/>
          <w:spacing w:val="-6"/>
          <w:sz w:val="20"/>
        </w:rPr>
        <w:t> </w:t>
      </w:r>
      <w:r>
        <w:rPr>
          <w:color w:val="231F20"/>
          <w:spacing w:val="-4"/>
          <w:sz w:val="20"/>
        </w:rPr>
        <w:t>ajetet</w:t>
      </w:r>
      <w:r>
        <w:rPr>
          <w:color w:val="231F20"/>
          <w:spacing w:val="-6"/>
          <w:sz w:val="20"/>
        </w:rPr>
        <w:t> </w:t>
      </w:r>
      <w:r>
        <w:rPr>
          <w:color w:val="231F20"/>
          <w:spacing w:val="-4"/>
          <w:sz w:val="20"/>
        </w:rPr>
        <w:t>162-163.</w:t>
      </w:r>
    </w:p>
    <w:p>
      <w:pPr>
        <w:spacing w:before="16"/>
        <w:ind w:left="142" w:right="0" w:firstLine="0"/>
        <w:jc w:val="both"/>
        <w:rPr>
          <w:sz w:val="20"/>
        </w:rPr>
      </w:pPr>
      <w:r>
        <w:rPr>
          <w:color w:val="231F20"/>
          <w:spacing w:val="-2"/>
          <w:position w:val="8"/>
          <w:sz w:val="14"/>
        </w:rPr>
        <w:t>20</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bed’ul</w:t>
      </w:r>
      <w:r>
        <w:rPr>
          <w:color w:val="231F20"/>
          <w:spacing w:val="-4"/>
          <w:sz w:val="20"/>
        </w:rPr>
        <w:t> </w:t>
      </w:r>
      <w:r>
        <w:rPr>
          <w:color w:val="231F20"/>
          <w:spacing w:val="-2"/>
          <w:sz w:val="20"/>
        </w:rPr>
        <w:t>uahj</w:t>
      </w:r>
      <w:r>
        <w:rPr>
          <w:color w:val="231F20"/>
          <w:spacing w:val="-4"/>
          <w:sz w:val="20"/>
        </w:rPr>
        <w:t> </w:t>
      </w:r>
      <w:r>
        <w:rPr>
          <w:color w:val="231F20"/>
          <w:spacing w:val="-2"/>
          <w:sz w:val="20"/>
        </w:rPr>
        <w:t>6;</w:t>
      </w:r>
      <w:r>
        <w:rPr>
          <w:color w:val="231F20"/>
          <w:spacing w:val="-4"/>
          <w:sz w:val="20"/>
        </w:rPr>
        <w:t> </w:t>
      </w:r>
      <w:r>
        <w:rPr>
          <w:color w:val="231F20"/>
          <w:spacing w:val="-2"/>
          <w:sz w:val="20"/>
        </w:rPr>
        <w:t>Muslim,</w:t>
      </w:r>
      <w:r>
        <w:rPr>
          <w:color w:val="231F20"/>
          <w:spacing w:val="-4"/>
          <w:sz w:val="20"/>
        </w:rPr>
        <w:t> </w:t>
      </w:r>
      <w:r>
        <w:rPr>
          <w:color w:val="231F20"/>
          <w:spacing w:val="-2"/>
          <w:sz w:val="20"/>
        </w:rPr>
        <w:t>xhihad</w:t>
      </w:r>
      <w:r>
        <w:rPr>
          <w:color w:val="231F20"/>
          <w:spacing w:val="-4"/>
          <w:sz w:val="20"/>
        </w:rPr>
        <w:t> </w:t>
      </w:r>
      <w:r>
        <w:rPr>
          <w:color w:val="231F20"/>
          <w:spacing w:val="-5"/>
          <w:sz w:val="20"/>
        </w:rPr>
        <w:t>74.</w:t>
      </w:r>
    </w:p>
    <w:p>
      <w:pPr>
        <w:spacing w:after="0"/>
        <w:jc w:val="both"/>
        <w:rPr>
          <w:sz w:val="20"/>
        </w:rPr>
        <w:sectPr>
          <w:pgSz w:w="8400" w:h="11910"/>
          <w:pgMar w:header="810" w:footer="0" w:top="1080" w:bottom="280" w:left="708" w:right="566"/>
        </w:sectPr>
      </w:pPr>
    </w:p>
    <w:p>
      <w:pPr>
        <w:pStyle w:val="Heading5"/>
        <w:numPr>
          <w:ilvl w:val="0"/>
          <w:numId w:val="10"/>
        </w:numPr>
        <w:tabs>
          <w:tab w:pos="1727" w:val="left" w:leader="none"/>
        </w:tabs>
        <w:spacing w:line="240" w:lineRule="auto" w:before="99" w:after="0"/>
        <w:ind w:left="1727" w:right="0" w:hanging="273"/>
        <w:jc w:val="left"/>
      </w:pPr>
      <w:bookmarkStart w:name="_TOC_250132" w:id="9"/>
      <w:r>
        <w:rPr>
          <w:color w:val="231F20"/>
          <w:spacing w:val="-2"/>
        </w:rPr>
        <w:t>Rëndësia</w:t>
      </w:r>
      <w:r>
        <w:rPr>
          <w:color w:val="231F20"/>
          <w:spacing w:val="-9"/>
        </w:rPr>
        <w:t> </w:t>
      </w:r>
      <w:r>
        <w:rPr>
          <w:color w:val="231F20"/>
          <w:spacing w:val="-2"/>
        </w:rPr>
        <w:t>e</w:t>
      </w:r>
      <w:r>
        <w:rPr>
          <w:color w:val="231F20"/>
          <w:spacing w:val="-8"/>
        </w:rPr>
        <w:t> </w:t>
      </w:r>
      <w:r>
        <w:rPr>
          <w:color w:val="231F20"/>
          <w:spacing w:val="-2"/>
        </w:rPr>
        <w:t>bindjes</w:t>
      </w:r>
      <w:r>
        <w:rPr>
          <w:color w:val="231F20"/>
          <w:spacing w:val="-8"/>
        </w:rPr>
        <w:t> </w:t>
      </w:r>
      <w:r>
        <w:rPr>
          <w:color w:val="231F20"/>
          <w:spacing w:val="-2"/>
        </w:rPr>
        <w:t>ndaj</w:t>
      </w:r>
      <w:r>
        <w:rPr>
          <w:color w:val="231F20"/>
          <w:spacing w:val="-8"/>
        </w:rPr>
        <w:t> </w:t>
      </w:r>
      <w:bookmarkEnd w:id="9"/>
      <w:r>
        <w:rPr>
          <w:color w:val="231F20"/>
          <w:spacing w:val="-2"/>
        </w:rPr>
        <w:t>profetëve</w:t>
      </w:r>
    </w:p>
    <w:p>
      <w:pPr>
        <w:pStyle w:val="BodyText"/>
        <w:spacing w:line="261" w:lineRule="auto" w:before="168"/>
        <w:ind w:right="281" w:firstLine="283"/>
      </w:pPr>
      <w:r>
        <w:rPr>
          <w:color w:val="231F20"/>
        </w:rPr>
        <w:t>Njeriu,</w:t>
      </w:r>
      <w:r>
        <w:rPr>
          <w:color w:val="231F20"/>
          <w:spacing w:val="-13"/>
        </w:rPr>
        <w:t> </w:t>
      </w:r>
      <w:r>
        <w:rPr>
          <w:color w:val="231F20"/>
        </w:rPr>
        <w:t>nëpërmjet</w:t>
      </w:r>
      <w:r>
        <w:rPr>
          <w:color w:val="231F20"/>
          <w:spacing w:val="-13"/>
        </w:rPr>
        <w:t> </w:t>
      </w:r>
      <w:r>
        <w:rPr>
          <w:color w:val="231F20"/>
        </w:rPr>
        <w:t>kërkimeve</w:t>
      </w:r>
      <w:r>
        <w:rPr>
          <w:color w:val="231F20"/>
          <w:spacing w:val="-13"/>
        </w:rPr>
        <w:t> </w:t>
      </w:r>
      <w:r>
        <w:rPr>
          <w:color w:val="231F20"/>
        </w:rPr>
        <w:t>dhe</w:t>
      </w:r>
      <w:r>
        <w:rPr>
          <w:color w:val="231F20"/>
          <w:spacing w:val="-13"/>
        </w:rPr>
        <w:t> </w:t>
      </w:r>
      <w:r>
        <w:rPr>
          <w:color w:val="231F20"/>
        </w:rPr>
        <w:t>studimeve</w:t>
      </w:r>
      <w:r>
        <w:rPr>
          <w:color w:val="231F20"/>
          <w:spacing w:val="-13"/>
        </w:rPr>
        <w:t> </w:t>
      </w:r>
      <w:r>
        <w:rPr>
          <w:color w:val="231F20"/>
        </w:rPr>
        <w:t>në</w:t>
      </w:r>
      <w:r>
        <w:rPr>
          <w:color w:val="231F20"/>
          <w:spacing w:val="-13"/>
        </w:rPr>
        <w:t> </w:t>
      </w:r>
      <w:r>
        <w:rPr>
          <w:color w:val="231F20"/>
        </w:rPr>
        <w:t>lidhje</w:t>
      </w:r>
      <w:r>
        <w:rPr>
          <w:color w:val="231F20"/>
          <w:spacing w:val="-13"/>
        </w:rPr>
        <w:t> </w:t>
      </w:r>
      <w:r>
        <w:rPr>
          <w:color w:val="231F20"/>
        </w:rPr>
        <w:t>me</w:t>
      </w:r>
      <w:r>
        <w:rPr>
          <w:color w:val="231F20"/>
          <w:spacing w:val="-13"/>
        </w:rPr>
        <w:t> </w:t>
      </w:r>
      <w:r>
        <w:rPr>
          <w:color w:val="231F20"/>
        </w:rPr>
        <w:t>universin, mund të fitojë disa njohuri, falë të cilave mund të arrijë të thotë se </w:t>
      </w:r>
      <w:r>
        <w:rPr>
          <w:color w:val="231F20"/>
          <w:spacing w:val="-2"/>
        </w:rPr>
        <w:t>ekziston</w:t>
      </w:r>
      <w:r>
        <w:rPr>
          <w:color w:val="231F20"/>
          <w:spacing w:val="-11"/>
        </w:rPr>
        <w:t> </w:t>
      </w:r>
      <w:r>
        <w:rPr>
          <w:color w:val="231F20"/>
          <w:spacing w:val="-2"/>
        </w:rPr>
        <w:t>një</w:t>
      </w:r>
      <w:r>
        <w:rPr>
          <w:color w:val="231F20"/>
          <w:spacing w:val="-11"/>
        </w:rPr>
        <w:t> </w:t>
      </w:r>
      <w:r>
        <w:rPr>
          <w:color w:val="231F20"/>
          <w:spacing w:val="-2"/>
        </w:rPr>
        <w:t>krijues.</w:t>
      </w:r>
      <w:r>
        <w:rPr>
          <w:color w:val="231F20"/>
          <w:spacing w:val="-11"/>
        </w:rPr>
        <w:t> </w:t>
      </w:r>
      <w:r>
        <w:rPr>
          <w:color w:val="231F20"/>
          <w:spacing w:val="-2"/>
        </w:rPr>
        <w:t>Por</w:t>
      </w:r>
      <w:r>
        <w:rPr>
          <w:color w:val="231F20"/>
          <w:spacing w:val="-11"/>
        </w:rPr>
        <w:t> </w:t>
      </w:r>
      <w:r>
        <w:rPr>
          <w:color w:val="231F20"/>
          <w:spacing w:val="-2"/>
        </w:rPr>
        <w:t>kjo</w:t>
      </w:r>
      <w:r>
        <w:rPr>
          <w:color w:val="231F20"/>
          <w:spacing w:val="-11"/>
        </w:rPr>
        <w:t> </w:t>
      </w:r>
      <w:r>
        <w:rPr>
          <w:color w:val="231F20"/>
          <w:spacing w:val="-2"/>
        </w:rPr>
        <w:t>deklaratë</w:t>
      </w:r>
      <w:r>
        <w:rPr>
          <w:color w:val="231F20"/>
          <w:spacing w:val="-11"/>
        </w:rPr>
        <w:t> </w:t>
      </w:r>
      <w:r>
        <w:rPr>
          <w:color w:val="231F20"/>
          <w:spacing w:val="-2"/>
        </w:rPr>
        <w:t>mbetet</w:t>
      </w:r>
      <w:r>
        <w:rPr>
          <w:color w:val="231F20"/>
          <w:spacing w:val="-11"/>
        </w:rPr>
        <w:t> </w:t>
      </w:r>
      <w:r>
        <w:rPr>
          <w:color w:val="231F20"/>
          <w:spacing w:val="-2"/>
        </w:rPr>
        <w:t>me</w:t>
      </w:r>
      <w:r>
        <w:rPr>
          <w:color w:val="231F20"/>
          <w:spacing w:val="-11"/>
        </w:rPr>
        <w:t> </w:t>
      </w:r>
      <w:r>
        <w:rPr>
          <w:color w:val="231F20"/>
          <w:spacing w:val="-2"/>
        </w:rPr>
        <w:t>kaq,</w:t>
      </w:r>
      <w:r>
        <w:rPr>
          <w:color w:val="231F20"/>
          <w:spacing w:val="-11"/>
        </w:rPr>
        <w:t> </w:t>
      </w:r>
      <w:r>
        <w:rPr>
          <w:color w:val="231F20"/>
          <w:spacing w:val="-2"/>
        </w:rPr>
        <w:t>vështirë</w:t>
      </w:r>
      <w:r>
        <w:rPr>
          <w:color w:val="231F20"/>
          <w:spacing w:val="-11"/>
        </w:rPr>
        <w:t> </w:t>
      </w:r>
      <w:r>
        <w:rPr>
          <w:color w:val="231F20"/>
          <w:spacing w:val="-2"/>
        </w:rPr>
        <w:t>të</w:t>
      </w:r>
      <w:r>
        <w:rPr>
          <w:color w:val="231F20"/>
          <w:spacing w:val="-11"/>
        </w:rPr>
        <w:t> </w:t>
      </w:r>
      <w:r>
        <w:rPr>
          <w:color w:val="231F20"/>
          <w:spacing w:val="-2"/>
        </w:rPr>
        <w:t>shkojë </w:t>
      </w:r>
      <w:r>
        <w:rPr>
          <w:color w:val="231F20"/>
        </w:rPr>
        <w:t>përtej</w:t>
      </w:r>
      <w:r>
        <w:rPr>
          <w:color w:val="231F20"/>
          <w:spacing w:val="-4"/>
        </w:rPr>
        <w:t> </w:t>
      </w:r>
      <w:r>
        <w:rPr>
          <w:color w:val="231F20"/>
        </w:rPr>
        <w:t>mendimeve</w:t>
      </w:r>
      <w:r>
        <w:rPr>
          <w:color w:val="231F20"/>
          <w:spacing w:val="-4"/>
        </w:rPr>
        <w:t> </w:t>
      </w:r>
      <w:r>
        <w:rPr>
          <w:color w:val="231F20"/>
        </w:rPr>
        <w:t>të</w:t>
      </w:r>
      <w:r>
        <w:rPr>
          <w:color w:val="231F20"/>
          <w:spacing w:val="-4"/>
        </w:rPr>
        <w:t> </w:t>
      </w:r>
      <w:r>
        <w:rPr>
          <w:color w:val="231F20"/>
        </w:rPr>
        <w:t>Uaraka</w:t>
      </w:r>
      <w:r>
        <w:rPr>
          <w:color w:val="231F20"/>
          <w:spacing w:val="-4"/>
        </w:rPr>
        <w:t> </w:t>
      </w:r>
      <w:r>
        <w:rPr>
          <w:color w:val="231F20"/>
        </w:rPr>
        <w:t>bin</w:t>
      </w:r>
      <w:r>
        <w:rPr>
          <w:color w:val="231F20"/>
          <w:spacing w:val="-4"/>
        </w:rPr>
        <w:t> </w:t>
      </w:r>
      <w:r>
        <w:rPr>
          <w:color w:val="231F20"/>
        </w:rPr>
        <w:t>Neufelit</w:t>
      </w:r>
      <w:r>
        <w:rPr>
          <w:color w:val="231F20"/>
          <w:spacing w:val="-4"/>
        </w:rPr>
        <w:t> </w:t>
      </w:r>
      <w:r>
        <w:rPr>
          <w:color w:val="231F20"/>
        </w:rPr>
        <w:t>apo</w:t>
      </w:r>
      <w:r>
        <w:rPr>
          <w:color w:val="231F20"/>
          <w:spacing w:val="-4"/>
        </w:rPr>
        <w:t> </w:t>
      </w:r>
      <w:r>
        <w:rPr>
          <w:color w:val="231F20"/>
        </w:rPr>
        <w:t>Zejdit,</w:t>
      </w:r>
      <w:r>
        <w:rPr>
          <w:color w:val="231F20"/>
          <w:spacing w:val="-4"/>
        </w:rPr>
        <w:t> </w:t>
      </w:r>
      <w:r>
        <w:rPr>
          <w:color w:val="231F20"/>
        </w:rPr>
        <w:t>djalit</w:t>
      </w:r>
      <w:r>
        <w:rPr>
          <w:color w:val="231F20"/>
          <w:spacing w:val="-4"/>
        </w:rPr>
        <w:t> </w:t>
      </w:r>
      <w:r>
        <w:rPr>
          <w:color w:val="231F20"/>
        </w:rPr>
        <w:t>të</w:t>
      </w:r>
      <w:r>
        <w:rPr>
          <w:color w:val="231F20"/>
          <w:spacing w:val="-4"/>
        </w:rPr>
        <w:t> </w:t>
      </w:r>
      <w:r>
        <w:rPr>
          <w:color w:val="231F20"/>
        </w:rPr>
        <w:t>xhaxhait të Omerit (r.a.), të cilët patën vazhduar jetët e tyre si </w:t>
      </w:r>
      <w:r>
        <w:rPr>
          <w:i/>
          <w:color w:val="231F20"/>
        </w:rPr>
        <w:t>“hanífë”</w:t>
      </w:r>
      <w:r>
        <w:rPr>
          <w:i/>
          <w:color w:val="231F20"/>
          <w:position w:val="8"/>
          <w:sz w:val="14"/>
        </w:rPr>
        <w:t>21</w:t>
      </w:r>
      <w:r>
        <w:rPr>
          <w:color w:val="231F20"/>
        </w:rPr>
        <w:t>, para se të vinte Pejgamberi ynë (s.a.s.). Mendoni sikur ndodheni të ulur brenda</w:t>
      </w:r>
      <w:r>
        <w:rPr>
          <w:color w:val="231F20"/>
          <w:spacing w:val="-9"/>
        </w:rPr>
        <w:t> </w:t>
      </w:r>
      <w:r>
        <w:rPr>
          <w:color w:val="231F20"/>
        </w:rPr>
        <w:t>një</w:t>
      </w:r>
      <w:r>
        <w:rPr>
          <w:color w:val="231F20"/>
          <w:spacing w:val="-9"/>
        </w:rPr>
        <w:t> </w:t>
      </w:r>
      <w:r>
        <w:rPr>
          <w:color w:val="231F20"/>
        </w:rPr>
        <w:t>dhome</w:t>
      </w:r>
      <w:r>
        <w:rPr>
          <w:color w:val="231F20"/>
          <w:spacing w:val="-9"/>
        </w:rPr>
        <w:t> </w:t>
      </w:r>
      <w:r>
        <w:rPr>
          <w:color w:val="231F20"/>
        </w:rPr>
        <w:t>dhe,</w:t>
      </w:r>
      <w:r>
        <w:rPr>
          <w:color w:val="231F20"/>
          <w:spacing w:val="-9"/>
        </w:rPr>
        <w:t> </w:t>
      </w:r>
      <w:r>
        <w:rPr>
          <w:color w:val="231F20"/>
        </w:rPr>
        <w:t>në</w:t>
      </w:r>
      <w:r>
        <w:rPr>
          <w:color w:val="231F20"/>
          <w:spacing w:val="-9"/>
        </w:rPr>
        <w:t> </w:t>
      </w:r>
      <w:r>
        <w:rPr>
          <w:color w:val="231F20"/>
        </w:rPr>
        <w:t>një</w:t>
      </w:r>
      <w:r>
        <w:rPr>
          <w:color w:val="231F20"/>
          <w:spacing w:val="-9"/>
        </w:rPr>
        <w:t> </w:t>
      </w:r>
      <w:r>
        <w:rPr>
          <w:color w:val="231F20"/>
        </w:rPr>
        <w:t>moment,</w:t>
      </w:r>
      <w:r>
        <w:rPr>
          <w:color w:val="231F20"/>
          <w:spacing w:val="-9"/>
        </w:rPr>
        <w:t> </w:t>
      </w:r>
      <w:r>
        <w:rPr>
          <w:color w:val="231F20"/>
        </w:rPr>
        <w:t>dëgjoni</w:t>
      </w:r>
      <w:r>
        <w:rPr>
          <w:color w:val="231F20"/>
          <w:spacing w:val="-9"/>
        </w:rPr>
        <w:t> </w:t>
      </w:r>
      <w:r>
        <w:rPr>
          <w:color w:val="231F20"/>
        </w:rPr>
        <w:t>trokitjen</w:t>
      </w:r>
      <w:r>
        <w:rPr>
          <w:color w:val="231F20"/>
          <w:spacing w:val="-9"/>
        </w:rPr>
        <w:t> </w:t>
      </w:r>
      <w:r>
        <w:rPr>
          <w:color w:val="231F20"/>
        </w:rPr>
        <w:t>e</w:t>
      </w:r>
      <w:r>
        <w:rPr>
          <w:color w:val="231F20"/>
          <w:spacing w:val="-9"/>
        </w:rPr>
        <w:t> </w:t>
      </w:r>
      <w:r>
        <w:rPr>
          <w:color w:val="231F20"/>
        </w:rPr>
        <w:t>derës.</w:t>
      </w:r>
      <w:r>
        <w:rPr>
          <w:color w:val="231F20"/>
          <w:spacing w:val="-9"/>
        </w:rPr>
        <w:t> </w:t>
      </w:r>
      <w:r>
        <w:rPr>
          <w:color w:val="231F20"/>
        </w:rPr>
        <w:t>Gjëja e parë që ju vjen në mendje është mendimi se prapa derës gjendet dikush.</w:t>
      </w:r>
      <w:r>
        <w:rPr>
          <w:color w:val="231F20"/>
          <w:spacing w:val="-6"/>
        </w:rPr>
        <w:t> </w:t>
      </w:r>
      <w:r>
        <w:rPr>
          <w:color w:val="231F20"/>
        </w:rPr>
        <w:t>Ja,</w:t>
      </w:r>
      <w:r>
        <w:rPr>
          <w:color w:val="231F20"/>
          <w:spacing w:val="-6"/>
        </w:rPr>
        <w:t> </w:t>
      </w:r>
      <w:r>
        <w:rPr>
          <w:color w:val="231F20"/>
        </w:rPr>
        <w:t>pra,</w:t>
      </w:r>
      <w:r>
        <w:rPr>
          <w:color w:val="231F20"/>
          <w:spacing w:val="-6"/>
        </w:rPr>
        <w:t> </w:t>
      </w:r>
      <w:r>
        <w:rPr>
          <w:color w:val="231F20"/>
        </w:rPr>
        <w:t>kjo,</w:t>
      </w:r>
      <w:r>
        <w:rPr>
          <w:color w:val="231F20"/>
          <w:spacing w:val="-6"/>
        </w:rPr>
        <w:t> </w:t>
      </w:r>
      <w:r>
        <w:rPr>
          <w:color w:val="231F20"/>
        </w:rPr>
        <w:t>në</w:t>
      </w:r>
      <w:r>
        <w:rPr>
          <w:color w:val="231F20"/>
          <w:spacing w:val="-6"/>
        </w:rPr>
        <w:t> </w:t>
      </w:r>
      <w:r>
        <w:rPr>
          <w:color w:val="231F20"/>
        </w:rPr>
        <w:t>një</w:t>
      </w:r>
      <w:r>
        <w:rPr>
          <w:color w:val="231F20"/>
          <w:spacing w:val="-6"/>
        </w:rPr>
        <w:t> </w:t>
      </w:r>
      <w:r>
        <w:rPr>
          <w:color w:val="231F20"/>
        </w:rPr>
        <w:t>farë</w:t>
      </w:r>
      <w:r>
        <w:rPr>
          <w:color w:val="231F20"/>
          <w:spacing w:val="-6"/>
        </w:rPr>
        <w:t> </w:t>
      </w:r>
      <w:r>
        <w:rPr>
          <w:color w:val="231F20"/>
        </w:rPr>
        <w:t>mënyre,</w:t>
      </w:r>
      <w:r>
        <w:rPr>
          <w:color w:val="231F20"/>
          <w:spacing w:val="-6"/>
        </w:rPr>
        <w:t> </w:t>
      </w:r>
      <w:r>
        <w:rPr>
          <w:color w:val="231F20"/>
        </w:rPr>
        <w:t>këtij</w:t>
      </w:r>
      <w:r>
        <w:rPr>
          <w:color w:val="231F20"/>
          <w:spacing w:val="-6"/>
        </w:rPr>
        <w:t> </w:t>
      </w:r>
      <w:r>
        <w:rPr>
          <w:color w:val="231F20"/>
        </w:rPr>
        <w:t>shembulli</w:t>
      </w:r>
      <w:r>
        <w:rPr>
          <w:color w:val="231F20"/>
          <w:spacing w:val="-6"/>
        </w:rPr>
        <w:t> </w:t>
      </w:r>
      <w:r>
        <w:rPr>
          <w:color w:val="231F20"/>
        </w:rPr>
        <w:t>i</w:t>
      </w:r>
      <w:r>
        <w:rPr>
          <w:color w:val="231F20"/>
          <w:spacing w:val="-6"/>
        </w:rPr>
        <w:t> </w:t>
      </w:r>
      <w:r>
        <w:rPr>
          <w:color w:val="231F20"/>
        </w:rPr>
        <w:t>ngjason.</w:t>
      </w:r>
      <w:r>
        <w:rPr>
          <w:color w:val="231F20"/>
          <w:spacing w:val="-6"/>
        </w:rPr>
        <w:t> </w:t>
      </w:r>
      <w:r>
        <w:rPr>
          <w:color w:val="231F20"/>
        </w:rPr>
        <w:t>Nga mënyra e trokitjes, njeriu mund të arrijë në disa konkluzione; nëse goditja shkakton një tingull ritmik, mund të thotë se prapa derës ndodhet një krijesë me vetëdije. Zaten, pa qenë në gjendje të përdorë shqisën e të shikuarit, vetëm kaq mund të jetë përfundimi që mund të nxjerrë</w:t>
      </w:r>
      <w:r>
        <w:rPr>
          <w:color w:val="231F20"/>
          <w:spacing w:val="-4"/>
        </w:rPr>
        <w:t> </w:t>
      </w:r>
      <w:r>
        <w:rPr>
          <w:color w:val="231F20"/>
        </w:rPr>
        <w:t>mendja.</w:t>
      </w:r>
      <w:r>
        <w:rPr>
          <w:color w:val="231F20"/>
          <w:spacing w:val="-4"/>
        </w:rPr>
        <w:t> </w:t>
      </w:r>
      <w:r>
        <w:rPr>
          <w:color w:val="231F20"/>
        </w:rPr>
        <w:t>Në</w:t>
      </w:r>
      <w:r>
        <w:rPr>
          <w:color w:val="231F20"/>
          <w:spacing w:val="-4"/>
        </w:rPr>
        <w:t> </w:t>
      </w:r>
      <w:r>
        <w:rPr>
          <w:color w:val="231F20"/>
        </w:rPr>
        <w:t>fund</w:t>
      </w:r>
      <w:r>
        <w:rPr>
          <w:color w:val="231F20"/>
          <w:spacing w:val="-4"/>
        </w:rPr>
        <w:t> </w:t>
      </w:r>
      <w:r>
        <w:rPr>
          <w:color w:val="231F20"/>
        </w:rPr>
        <w:t>të</w:t>
      </w:r>
      <w:r>
        <w:rPr>
          <w:color w:val="231F20"/>
          <w:spacing w:val="-4"/>
        </w:rPr>
        <w:t> </w:t>
      </w:r>
      <w:r>
        <w:rPr>
          <w:color w:val="231F20"/>
        </w:rPr>
        <w:t>fundit,</w:t>
      </w:r>
      <w:r>
        <w:rPr>
          <w:color w:val="231F20"/>
          <w:spacing w:val="-4"/>
        </w:rPr>
        <w:t> </w:t>
      </w:r>
      <w:r>
        <w:rPr>
          <w:color w:val="231F20"/>
        </w:rPr>
        <w:t>çdo</w:t>
      </w:r>
      <w:r>
        <w:rPr>
          <w:color w:val="231F20"/>
          <w:spacing w:val="-4"/>
        </w:rPr>
        <w:t> </w:t>
      </w:r>
      <w:r>
        <w:rPr>
          <w:color w:val="231F20"/>
        </w:rPr>
        <w:t>gjë</w:t>
      </w:r>
      <w:r>
        <w:rPr>
          <w:color w:val="231F20"/>
          <w:spacing w:val="-4"/>
        </w:rPr>
        <w:t> </w:t>
      </w:r>
      <w:r>
        <w:rPr>
          <w:color w:val="231F20"/>
        </w:rPr>
        <w:t>e</w:t>
      </w:r>
      <w:r>
        <w:rPr>
          <w:color w:val="231F20"/>
          <w:spacing w:val="-4"/>
        </w:rPr>
        <w:t> </w:t>
      </w:r>
      <w:r>
        <w:rPr>
          <w:color w:val="231F20"/>
        </w:rPr>
        <w:t>thënë</w:t>
      </w:r>
      <w:r>
        <w:rPr>
          <w:color w:val="231F20"/>
          <w:spacing w:val="-4"/>
        </w:rPr>
        <w:t> </w:t>
      </w:r>
      <w:r>
        <w:rPr>
          <w:color w:val="231F20"/>
        </w:rPr>
        <w:t>në</w:t>
      </w:r>
      <w:r>
        <w:rPr>
          <w:color w:val="231F20"/>
          <w:spacing w:val="-4"/>
        </w:rPr>
        <w:t> </w:t>
      </w:r>
      <w:r>
        <w:rPr>
          <w:color w:val="231F20"/>
        </w:rPr>
        <w:t>lidhje</w:t>
      </w:r>
      <w:r>
        <w:rPr>
          <w:color w:val="231F20"/>
          <w:spacing w:val="-4"/>
        </w:rPr>
        <w:t> </w:t>
      </w:r>
      <w:r>
        <w:rPr>
          <w:color w:val="231F20"/>
        </w:rPr>
        <w:t>me</w:t>
      </w:r>
      <w:r>
        <w:rPr>
          <w:color w:val="231F20"/>
          <w:spacing w:val="-4"/>
        </w:rPr>
        <w:t> </w:t>
      </w:r>
      <w:r>
        <w:rPr>
          <w:color w:val="231F20"/>
        </w:rPr>
        <w:t>atë</w:t>
      </w:r>
      <w:r>
        <w:rPr>
          <w:color w:val="231F20"/>
          <w:spacing w:val="-4"/>
        </w:rPr>
        <w:t> </w:t>
      </w:r>
      <w:r>
        <w:rPr>
          <w:color w:val="231F20"/>
        </w:rPr>
        <w:t>gjë që gjendet pas derës nuk shkon përtej hamendësimeve.</w:t>
      </w:r>
    </w:p>
    <w:p>
      <w:pPr>
        <w:pStyle w:val="BodyText"/>
        <w:spacing w:line="261" w:lineRule="auto" w:before="101"/>
        <w:ind w:right="281" w:firstLine="283"/>
      </w:pPr>
      <w:r>
        <w:rPr>
          <w:color w:val="231F20"/>
          <w:spacing w:val="-2"/>
        </w:rPr>
        <w:t>Shembulli</w:t>
      </w:r>
      <w:r>
        <w:rPr>
          <w:color w:val="231F20"/>
          <w:spacing w:val="-13"/>
        </w:rPr>
        <w:t> </w:t>
      </w:r>
      <w:r>
        <w:rPr>
          <w:color w:val="231F20"/>
          <w:spacing w:val="-2"/>
        </w:rPr>
        <w:t>i</w:t>
      </w:r>
      <w:r>
        <w:rPr>
          <w:color w:val="231F20"/>
          <w:spacing w:val="-13"/>
        </w:rPr>
        <w:t> </w:t>
      </w:r>
      <w:r>
        <w:rPr>
          <w:color w:val="231F20"/>
          <w:spacing w:val="-2"/>
        </w:rPr>
        <w:t>dhënë</w:t>
      </w:r>
      <w:r>
        <w:rPr>
          <w:color w:val="231F20"/>
          <w:spacing w:val="-13"/>
        </w:rPr>
        <w:t> </w:t>
      </w:r>
      <w:r>
        <w:rPr>
          <w:color w:val="231F20"/>
          <w:spacing w:val="-2"/>
        </w:rPr>
        <w:t>nga</w:t>
      </w:r>
      <w:r>
        <w:rPr>
          <w:color w:val="231F20"/>
          <w:spacing w:val="-13"/>
        </w:rPr>
        <w:t> </w:t>
      </w:r>
      <w:r>
        <w:rPr>
          <w:color w:val="231F20"/>
          <w:spacing w:val="-2"/>
        </w:rPr>
        <w:t>Platoni</w:t>
      </w:r>
      <w:r>
        <w:rPr>
          <w:color w:val="231F20"/>
          <w:spacing w:val="-13"/>
        </w:rPr>
        <w:t> </w:t>
      </w:r>
      <w:r>
        <w:rPr>
          <w:color w:val="231F20"/>
          <w:spacing w:val="-2"/>
        </w:rPr>
        <w:t>në</w:t>
      </w:r>
      <w:r>
        <w:rPr>
          <w:color w:val="231F20"/>
          <w:spacing w:val="-13"/>
        </w:rPr>
        <w:t> </w:t>
      </w:r>
      <w:r>
        <w:rPr>
          <w:color w:val="231F20"/>
          <w:spacing w:val="-2"/>
        </w:rPr>
        <w:t>lidhje</w:t>
      </w:r>
      <w:r>
        <w:rPr>
          <w:color w:val="231F20"/>
          <w:spacing w:val="-13"/>
        </w:rPr>
        <w:t> </w:t>
      </w:r>
      <w:r>
        <w:rPr>
          <w:color w:val="231F20"/>
          <w:spacing w:val="-2"/>
        </w:rPr>
        <w:t>me</w:t>
      </w:r>
      <w:r>
        <w:rPr>
          <w:color w:val="231F20"/>
          <w:spacing w:val="-13"/>
        </w:rPr>
        <w:t> </w:t>
      </w:r>
      <w:r>
        <w:rPr>
          <w:color w:val="231F20"/>
          <w:spacing w:val="-2"/>
        </w:rPr>
        <w:t>njerëzit</w:t>
      </w:r>
      <w:r>
        <w:rPr>
          <w:color w:val="231F20"/>
          <w:spacing w:val="-13"/>
        </w:rPr>
        <w:t> </w:t>
      </w:r>
      <w:r>
        <w:rPr>
          <w:color w:val="231F20"/>
          <w:spacing w:val="-2"/>
        </w:rPr>
        <w:t>në</w:t>
      </w:r>
      <w:r>
        <w:rPr>
          <w:color w:val="231F20"/>
          <w:spacing w:val="-13"/>
        </w:rPr>
        <w:t> </w:t>
      </w:r>
      <w:r>
        <w:rPr>
          <w:color w:val="231F20"/>
          <w:spacing w:val="-2"/>
        </w:rPr>
        <w:t>shpellë</w:t>
      </w:r>
      <w:r>
        <w:rPr>
          <w:color w:val="231F20"/>
          <w:spacing w:val="-13"/>
        </w:rPr>
        <w:t> </w:t>
      </w:r>
      <w:r>
        <w:rPr>
          <w:color w:val="231F20"/>
          <w:spacing w:val="-2"/>
        </w:rPr>
        <w:t>përbën </w:t>
      </w:r>
      <w:r>
        <w:rPr>
          <w:color w:val="231F20"/>
        </w:rPr>
        <w:t>një shpjegim ndryshe të kësaj të vërtete. Ai pretendon se njohuritë e </w:t>
      </w:r>
      <w:r>
        <w:rPr>
          <w:color w:val="231F20"/>
          <w:spacing w:val="-2"/>
        </w:rPr>
        <w:t>njeriut</w:t>
      </w:r>
      <w:r>
        <w:rPr>
          <w:color w:val="231F20"/>
          <w:spacing w:val="-15"/>
        </w:rPr>
        <w:t> </w:t>
      </w:r>
      <w:r>
        <w:rPr>
          <w:color w:val="231F20"/>
          <w:spacing w:val="-2"/>
        </w:rPr>
        <w:t>rreth</w:t>
      </w:r>
      <w:r>
        <w:rPr>
          <w:color w:val="231F20"/>
          <w:spacing w:val="-13"/>
        </w:rPr>
        <w:t> </w:t>
      </w:r>
      <w:r>
        <w:rPr>
          <w:color w:val="231F20"/>
          <w:spacing w:val="-2"/>
        </w:rPr>
        <w:t>qenieve</w:t>
      </w:r>
      <w:r>
        <w:rPr>
          <w:color w:val="231F20"/>
          <w:spacing w:val="-13"/>
        </w:rPr>
        <w:t> </w:t>
      </w:r>
      <w:r>
        <w:rPr>
          <w:color w:val="231F20"/>
          <w:spacing w:val="-2"/>
        </w:rPr>
        <w:t>mund</w:t>
      </w:r>
      <w:r>
        <w:rPr>
          <w:color w:val="231F20"/>
          <w:spacing w:val="-13"/>
        </w:rPr>
        <w:t> </w:t>
      </w:r>
      <w:r>
        <w:rPr>
          <w:color w:val="231F20"/>
          <w:spacing w:val="-2"/>
        </w:rPr>
        <w:t>të</w:t>
      </w:r>
      <w:r>
        <w:rPr>
          <w:color w:val="231F20"/>
          <w:spacing w:val="-13"/>
        </w:rPr>
        <w:t> </w:t>
      </w:r>
      <w:r>
        <w:rPr>
          <w:color w:val="231F20"/>
          <w:spacing w:val="-2"/>
        </w:rPr>
        <w:t>jenë</w:t>
      </w:r>
      <w:r>
        <w:rPr>
          <w:color w:val="231F20"/>
          <w:spacing w:val="-13"/>
        </w:rPr>
        <w:t> </w:t>
      </w:r>
      <w:r>
        <w:rPr>
          <w:color w:val="231F20"/>
          <w:spacing w:val="-2"/>
        </w:rPr>
        <w:t>aq</w:t>
      </w:r>
      <w:r>
        <w:rPr>
          <w:color w:val="231F20"/>
          <w:spacing w:val="-13"/>
        </w:rPr>
        <w:t> </w:t>
      </w:r>
      <w:r>
        <w:rPr>
          <w:color w:val="231F20"/>
          <w:spacing w:val="-2"/>
        </w:rPr>
        <w:t>sa</w:t>
      </w:r>
      <w:r>
        <w:rPr>
          <w:color w:val="231F20"/>
          <w:spacing w:val="-13"/>
        </w:rPr>
        <w:t> </w:t>
      </w:r>
      <w:r>
        <w:rPr>
          <w:color w:val="231F20"/>
          <w:spacing w:val="-2"/>
        </w:rPr>
        <w:t>hijet</w:t>
      </w:r>
      <w:r>
        <w:rPr>
          <w:color w:val="231F20"/>
          <w:spacing w:val="-13"/>
        </w:rPr>
        <w:t> </w:t>
      </w:r>
      <w:r>
        <w:rPr>
          <w:color w:val="231F20"/>
          <w:spacing w:val="-2"/>
        </w:rPr>
        <w:t>e</w:t>
      </w:r>
      <w:r>
        <w:rPr>
          <w:color w:val="231F20"/>
          <w:spacing w:val="-13"/>
        </w:rPr>
        <w:t> </w:t>
      </w:r>
      <w:r>
        <w:rPr>
          <w:color w:val="231F20"/>
          <w:spacing w:val="-2"/>
        </w:rPr>
        <w:t>tyre</w:t>
      </w:r>
      <w:r>
        <w:rPr>
          <w:color w:val="231F20"/>
          <w:spacing w:val="-13"/>
        </w:rPr>
        <w:t> </w:t>
      </w:r>
      <w:r>
        <w:rPr>
          <w:color w:val="231F20"/>
          <w:spacing w:val="-2"/>
        </w:rPr>
        <w:t>ose</w:t>
      </w:r>
      <w:r>
        <w:rPr>
          <w:color w:val="231F20"/>
          <w:spacing w:val="-13"/>
        </w:rPr>
        <w:t> </w:t>
      </w:r>
      <w:r>
        <w:rPr>
          <w:color w:val="231F20"/>
          <w:spacing w:val="-2"/>
        </w:rPr>
        <w:t>aq</w:t>
      </w:r>
      <w:r>
        <w:rPr>
          <w:color w:val="231F20"/>
          <w:spacing w:val="-13"/>
        </w:rPr>
        <w:t> </w:t>
      </w:r>
      <w:r>
        <w:rPr>
          <w:color w:val="231F20"/>
          <w:spacing w:val="-2"/>
        </w:rPr>
        <w:t>sa</w:t>
      </w:r>
      <w:r>
        <w:rPr>
          <w:color w:val="231F20"/>
          <w:spacing w:val="-13"/>
        </w:rPr>
        <w:t> </w:t>
      </w:r>
      <w:r>
        <w:rPr>
          <w:color w:val="231F20"/>
          <w:spacing w:val="-2"/>
        </w:rPr>
        <w:t>pasqyrohen </w:t>
      </w:r>
      <w:r>
        <w:rPr>
          <w:color w:val="231F20"/>
        </w:rPr>
        <w:t>ato brenda shpellës nga jashtë. Ndërsa informacioni i vërtetë rreth qenieve jashtë shpellës mund të merret vetëm nëse vjen dikush nga jashtë dhe jep informacion të qartë në lidhje me to. Në qoftë se do të bënim</w:t>
      </w:r>
      <w:r>
        <w:rPr>
          <w:color w:val="231F20"/>
          <w:spacing w:val="-9"/>
        </w:rPr>
        <w:t> </w:t>
      </w:r>
      <w:r>
        <w:rPr>
          <w:color w:val="231F20"/>
        </w:rPr>
        <w:t>një</w:t>
      </w:r>
      <w:r>
        <w:rPr>
          <w:color w:val="231F20"/>
          <w:spacing w:val="-9"/>
        </w:rPr>
        <w:t> </w:t>
      </w:r>
      <w:r>
        <w:rPr>
          <w:color w:val="231F20"/>
        </w:rPr>
        <w:t>lidhje</w:t>
      </w:r>
      <w:r>
        <w:rPr>
          <w:color w:val="231F20"/>
          <w:spacing w:val="-9"/>
        </w:rPr>
        <w:t> </w:t>
      </w:r>
      <w:r>
        <w:rPr>
          <w:color w:val="231F20"/>
        </w:rPr>
        <w:t>mes</w:t>
      </w:r>
      <w:r>
        <w:rPr>
          <w:color w:val="231F20"/>
          <w:spacing w:val="-9"/>
        </w:rPr>
        <w:t> </w:t>
      </w:r>
      <w:r>
        <w:rPr>
          <w:color w:val="231F20"/>
        </w:rPr>
        <w:t>atij</w:t>
      </w:r>
      <w:r>
        <w:rPr>
          <w:color w:val="231F20"/>
          <w:spacing w:val="-9"/>
        </w:rPr>
        <w:t> </w:t>
      </w:r>
      <w:r>
        <w:rPr>
          <w:color w:val="231F20"/>
        </w:rPr>
        <w:t>personi</w:t>
      </w:r>
      <w:r>
        <w:rPr>
          <w:color w:val="231F20"/>
          <w:spacing w:val="-9"/>
        </w:rPr>
        <w:t> </w:t>
      </w:r>
      <w:r>
        <w:rPr>
          <w:color w:val="231F20"/>
        </w:rPr>
        <w:t>dhe</w:t>
      </w:r>
      <w:r>
        <w:rPr>
          <w:color w:val="231F20"/>
          <w:spacing w:val="-9"/>
        </w:rPr>
        <w:t> </w:t>
      </w:r>
      <w:r>
        <w:rPr>
          <w:color w:val="231F20"/>
        </w:rPr>
        <w:t>institucionit</w:t>
      </w:r>
      <w:r>
        <w:rPr>
          <w:color w:val="231F20"/>
          <w:spacing w:val="-9"/>
        </w:rPr>
        <w:t> </w:t>
      </w:r>
      <w:r>
        <w:rPr>
          <w:color w:val="231F20"/>
        </w:rPr>
        <w:t>të</w:t>
      </w:r>
      <w:r>
        <w:rPr>
          <w:color w:val="231F20"/>
          <w:spacing w:val="-9"/>
        </w:rPr>
        <w:t> </w:t>
      </w:r>
      <w:r>
        <w:rPr>
          <w:color w:val="231F20"/>
        </w:rPr>
        <w:t>profetësisë,</w:t>
      </w:r>
      <w:r>
        <w:rPr>
          <w:color w:val="231F20"/>
          <w:spacing w:val="-9"/>
        </w:rPr>
        <w:t> </w:t>
      </w:r>
      <w:r>
        <w:rPr>
          <w:color w:val="231F20"/>
        </w:rPr>
        <w:t>mund të themi kështu: Njerëzit mund të besojnë në ekzistencën e Krijuesit dhe</w:t>
      </w:r>
      <w:r>
        <w:rPr>
          <w:color w:val="231F20"/>
          <w:spacing w:val="26"/>
        </w:rPr>
        <w:t> </w:t>
      </w:r>
      <w:r>
        <w:rPr>
          <w:color w:val="231F20"/>
        </w:rPr>
        <w:t>të</w:t>
      </w:r>
      <w:r>
        <w:rPr>
          <w:color w:val="231F20"/>
          <w:spacing w:val="26"/>
        </w:rPr>
        <w:t> </w:t>
      </w:r>
      <w:r>
        <w:rPr>
          <w:color w:val="231F20"/>
        </w:rPr>
        <w:t>fitojnë</w:t>
      </w:r>
      <w:r>
        <w:rPr>
          <w:color w:val="231F20"/>
          <w:spacing w:val="26"/>
        </w:rPr>
        <w:t> </w:t>
      </w:r>
      <w:r>
        <w:rPr>
          <w:color w:val="231F20"/>
        </w:rPr>
        <w:t>njohuri</w:t>
      </w:r>
      <w:r>
        <w:rPr>
          <w:color w:val="231F20"/>
          <w:spacing w:val="26"/>
        </w:rPr>
        <w:t> </w:t>
      </w:r>
      <w:r>
        <w:rPr>
          <w:color w:val="231F20"/>
        </w:rPr>
        <w:t>të</w:t>
      </w:r>
      <w:r>
        <w:rPr>
          <w:color w:val="231F20"/>
          <w:spacing w:val="26"/>
        </w:rPr>
        <w:t> </w:t>
      </w:r>
      <w:r>
        <w:rPr>
          <w:color w:val="231F20"/>
        </w:rPr>
        <w:t>qarta</w:t>
      </w:r>
      <w:r>
        <w:rPr>
          <w:color w:val="231F20"/>
          <w:spacing w:val="26"/>
        </w:rPr>
        <w:t> </w:t>
      </w:r>
      <w:r>
        <w:rPr>
          <w:color w:val="231F20"/>
        </w:rPr>
        <w:t>e</w:t>
      </w:r>
      <w:r>
        <w:rPr>
          <w:color w:val="231F20"/>
          <w:spacing w:val="26"/>
        </w:rPr>
        <w:t> </w:t>
      </w:r>
      <w:r>
        <w:rPr>
          <w:color w:val="231F20"/>
        </w:rPr>
        <w:t>të</w:t>
      </w:r>
      <w:r>
        <w:rPr>
          <w:color w:val="231F20"/>
          <w:spacing w:val="26"/>
        </w:rPr>
        <w:t> </w:t>
      </w:r>
      <w:r>
        <w:rPr>
          <w:color w:val="231F20"/>
        </w:rPr>
        <w:t>prera</w:t>
      </w:r>
      <w:r>
        <w:rPr>
          <w:color w:val="231F20"/>
          <w:spacing w:val="26"/>
        </w:rPr>
        <w:t> </w:t>
      </w:r>
      <w:r>
        <w:rPr>
          <w:color w:val="231F20"/>
        </w:rPr>
        <w:t>për</w:t>
      </w:r>
      <w:r>
        <w:rPr>
          <w:color w:val="231F20"/>
          <w:spacing w:val="26"/>
        </w:rPr>
        <w:t> </w:t>
      </w:r>
      <w:r>
        <w:rPr>
          <w:color w:val="231F20"/>
        </w:rPr>
        <w:t>Të</w:t>
      </w:r>
      <w:r>
        <w:rPr>
          <w:color w:val="231F20"/>
          <w:spacing w:val="26"/>
        </w:rPr>
        <w:t> </w:t>
      </w:r>
      <w:r>
        <w:rPr>
          <w:color w:val="231F20"/>
        </w:rPr>
        <w:t>vetëm</w:t>
      </w:r>
      <w:r>
        <w:rPr>
          <w:color w:val="231F20"/>
          <w:spacing w:val="26"/>
        </w:rPr>
        <w:t> </w:t>
      </w:r>
      <w:r>
        <w:rPr>
          <w:color w:val="231F20"/>
        </w:rPr>
        <w:t>me</w:t>
      </w:r>
      <w:r>
        <w:rPr>
          <w:color w:val="231F20"/>
          <w:spacing w:val="26"/>
        </w:rPr>
        <w:t> </w:t>
      </w:r>
      <w:r>
        <w:rPr>
          <w:color w:val="231F20"/>
        </w:rPr>
        <w:t>ndihmën e</w:t>
      </w:r>
      <w:r>
        <w:rPr>
          <w:color w:val="231F20"/>
          <w:spacing w:val="23"/>
        </w:rPr>
        <w:t> </w:t>
      </w:r>
      <w:r>
        <w:rPr>
          <w:color w:val="231F20"/>
        </w:rPr>
        <w:t>udhëzimeve</w:t>
      </w:r>
      <w:r>
        <w:rPr>
          <w:color w:val="231F20"/>
          <w:spacing w:val="24"/>
        </w:rPr>
        <w:t> </w:t>
      </w:r>
      <w:r>
        <w:rPr>
          <w:color w:val="231F20"/>
        </w:rPr>
        <w:t>dhe</w:t>
      </w:r>
      <w:r>
        <w:rPr>
          <w:color w:val="231F20"/>
          <w:spacing w:val="24"/>
        </w:rPr>
        <w:t> </w:t>
      </w:r>
      <w:r>
        <w:rPr>
          <w:color w:val="231F20"/>
        </w:rPr>
        <w:t>mësimeve</w:t>
      </w:r>
      <w:r>
        <w:rPr>
          <w:color w:val="231F20"/>
          <w:spacing w:val="24"/>
        </w:rPr>
        <w:t> </w:t>
      </w:r>
      <w:r>
        <w:rPr>
          <w:color w:val="231F20"/>
        </w:rPr>
        <w:t>të</w:t>
      </w:r>
      <w:r>
        <w:rPr>
          <w:color w:val="231F20"/>
          <w:spacing w:val="23"/>
        </w:rPr>
        <w:t> </w:t>
      </w:r>
      <w:r>
        <w:rPr>
          <w:color w:val="231F20"/>
        </w:rPr>
        <w:t>profetëve.</w:t>
      </w:r>
      <w:r>
        <w:rPr>
          <w:color w:val="231F20"/>
          <w:spacing w:val="24"/>
        </w:rPr>
        <w:t> </w:t>
      </w:r>
      <w:r>
        <w:rPr>
          <w:color w:val="231F20"/>
        </w:rPr>
        <w:t>Për</w:t>
      </w:r>
      <w:r>
        <w:rPr>
          <w:color w:val="231F20"/>
          <w:spacing w:val="24"/>
        </w:rPr>
        <w:t> </w:t>
      </w:r>
      <w:r>
        <w:rPr>
          <w:color w:val="231F20"/>
        </w:rPr>
        <w:t>shembull,</w:t>
      </w:r>
      <w:r>
        <w:rPr>
          <w:color w:val="231F20"/>
          <w:spacing w:val="24"/>
        </w:rPr>
        <w:t> </w:t>
      </w:r>
      <w:r>
        <w:rPr>
          <w:color w:val="231F20"/>
        </w:rPr>
        <w:t>emrat</w:t>
      </w:r>
      <w:r>
        <w:rPr>
          <w:color w:val="231F20"/>
          <w:spacing w:val="24"/>
        </w:rPr>
        <w:t> </w:t>
      </w:r>
      <w:r>
        <w:rPr>
          <w:color w:val="231F20"/>
          <w:spacing w:val="-5"/>
        </w:rPr>
        <w:t>dhe</w:t>
      </w:r>
    </w:p>
    <w:p>
      <w:pPr>
        <w:pStyle w:val="BodyText"/>
        <w:spacing w:before="44"/>
        <w:ind w:left="0"/>
        <w:jc w:val="left"/>
        <w:rPr>
          <w:sz w:val="20"/>
        </w:rPr>
      </w:pPr>
      <w:r>
        <w:rPr>
          <w:sz w:val="20"/>
        </w:rPr>
        <mc:AlternateContent>
          <mc:Choice Requires="wps">
            <w:drawing>
              <wp:anchor distT="0" distB="0" distL="0" distR="0" allowOverlap="1" layoutInCell="1" locked="0" behindDoc="1" simplePos="0" relativeHeight="487607296">
                <wp:simplePos x="0" y="0"/>
                <wp:positionH relativeFrom="page">
                  <wp:posOffset>540000</wp:posOffset>
                </wp:positionH>
                <wp:positionV relativeFrom="paragraph">
                  <wp:posOffset>189331</wp:posOffset>
                </wp:positionV>
                <wp:extent cx="1080135"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908001pt;width:85.05pt;height:.1pt;mso-position-horizontal-relative:page;mso-position-vertical-relative:paragraph;z-index:-15709184;mso-wrap-distance-left:0;mso-wrap-distance-right:0" id="docshape73" coordorigin="850,298" coordsize="1701,0" path="m850,298l2551,298e" filled="false" stroked="true" strokeweight=".5pt" strokecolor="#231f20">
                <v:path arrowok="t"/>
                <v:stroke dashstyle="solid"/>
                <w10:wrap type="topAndBottom"/>
              </v:shape>
            </w:pict>
          </mc:Fallback>
        </mc:AlternateContent>
      </w:r>
    </w:p>
    <w:p>
      <w:pPr>
        <w:spacing w:line="249" w:lineRule="auto" w:before="60"/>
        <w:ind w:left="142" w:right="277" w:firstLine="0"/>
        <w:jc w:val="both"/>
        <w:rPr>
          <w:sz w:val="20"/>
        </w:rPr>
      </w:pPr>
      <w:r>
        <w:rPr>
          <w:color w:val="231F20"/>
          <w:position w:val="7"/>
          <w:sz w:val="13"/>
        </w:rPr>
        <w:t>21</w:t>
      </w:r>
      <w:r>
        <w:rPr>
          <w:color w:val="231F20"/>
          <w:spacing w:val="10"/>
          <w:position w:val="7"/>
          <w:sz w:val="13"/>
        </w:rPr>
        <w:t> </w:t>
      </w:r>
      <w:r>
        <w:rPr>
          <w:color w:val="231F20"/>
          <w:sz w:val="20"/>
        </w:rPr>
        <w:t>Kështu</w:t>
      </w:r>
      <w:r>
        <w:rPr>
          <w:color w:val="231F20"/>
          <w:spacing w:val="-8"/>
          <w:sz w:val="20"/>
        </w:rPr>
        <w:t> </w:t>
      </w:r>
      <w:r>
        <w:rPr>
          <w:color w:val="231F20"/>
          <w:sz w:val="20"/>
        </w:rPr>
        <w:t>quhen</w:t>
      </w:r>
      <w:r>
        <w:rPr>
          <w:color w:val="231F20"/>
          <w:spacing w:val="-8"/>
          <w:sz w:val="20"/>
        </w:rPr>
        <w:t> </w:t>
      </w:r>
      <w:r>
        <w:rPr>
          <w:color w:val="231F20"/>
          <w:sz w:val="20"/>
        </w:rPr>
        <w:t>ata</w:t>
      </w:r>
      <w:r>
        <w:rPr>
          <w:color w:val="231F20"/>
          <w:spacing w:val="-8"/>
          <w:sz w:val="20"/>
        </w:rPr>
        <w:t> </w:t>
      </w:r>
      <w:r>
        <w:rPr>
          <w:color w:val="231F20"/>
          <w:sz w:val="20"/>
        </w:rPr>
        <w:t>që,</w:t>
      </w:r>
      <w:r>
        <w:rPr>
          <w:color w:val="231F20"/>
          <w:spacing w:val="-8"/>
          <w:sz w:val="20"/>
        </w:rPr>
        <w:t> </w:t>
      </w:r>
      <w:r>
        <w:rPr>
          <w:color w:val="231F20"/>
          <w:sz w:val="20"/>
        </w:rPr>
        <w:t>gjatë</w:t>
      </w:r>
      <w:r>
        <w:rPr>
          <w:color w:val="231F20"/>
          <w:spacing w:val="-8"/>
          <w:sz w:val="20"/>
        </w:rPr>
        <w:t> </w:t>
      </w:r>
      <w:r>
        <w:rPr>
          <w:color w:val="231F20"/>
          <w:sz w:val="20"/>
        </w:rPr>
        <w:t>periudhës</w:t>
      </w:r>
      <w:r>
        <w:rPr>
          <w:color w:val="231F20"/>
          <w:spacing w:val="-8"/>
          <w:sz w:val="20"/>
        </w:rPr>
        <w:t> </w:t>
      </w:r>
      <w:r>
        <w:rPr>
          <w:color w:val="231F20"/>
          <w:sz w:val="20"/>
        </w:rPr>
        <w:t>së</w:t>
      </w:r>
      <w:r>
        <w:rPr>
          <w:color w:val="231F20"/>
          <w:spacing w:val="-8"/>
          <w:sz w:val="20"/>
        </w:rPr>
        <w:t> </w:t>
      </w:r>
      <w:r>
        <w:rPr>
          <w:color w:val="231F20"/>
          <w:sz w:val="20"/>
        </w:rPr>
        <w:t>injorancës,</w:t>
      </w:r>
      <w:r>
        <w:rPr>
          <w:color w:val="231F20"/>
          <w:spacing w:val="-8"/>
          <w:sz w:val="20"/>
        </w:rPr>
        <w:t> </w:t>
      </w:r>
      <w:r>
        <w:rPr>
          <w:color w:val="231F20"/>
          <w:sz w:val="20"/>
        </w:rPr>
        <w:t>ruajtën</w:t>
      </w:r>
      <w:r>
        <w:rPr>
          <w:color w:val="231F20"/>
          <w:spacing w:val="-8"/>
          <w:sz w:val="20"/>
        </w:rPr>
        <w:t> </w:t>
      </w:r>
      <w:r>
        <w:rPr>
          <w:color w:val="231F20"/>
          <w:sz w:val="20"/>
        </w:rPr>
        <w:t>besimin</w:t>
      </w:r>
      <w:r>
        <w:rPr>
          <w:color w:val="231F20"/>
          <w:spacing w:val="-8"/>
          <w:sz w:val="20"/>
        </w:rPr>
        <w:t> </w:t>
      </w:r>
      <w:r>
        <w:rPr>
          <w:color w:val="231F20"/>
          <w:sz w:val="20"/>
        </w:rPr>
        <w:t>e</w:t>
      </w:r>
      <w:r>
        <w:rPr>
          <w:color w:val="231F20"/>
          <w:spacing w:val="-8"/>
          <w:sz w:val="20"/>
        </w:rPr>
        <w:t> </w:t>
      </w:r>
      <w:r>
        <w:rPr>
          <w:color w:val="231F20"/>
          <w:sz w:val="20"/>
        </w:rPr>
        <w:t>drejtë</w:t>
      </w:r>
      <w:r>
        <w:rPr>
          <w:color w:val="231F20"/>
          <w:spacing w:val="-8"/>
          <w:sz w:val="20"/>
        </w:rPr>
        <w:t> </w:t>
      </w:r>
      <w:r>
        <w:rPr>
          <w:color w:val="231F20"/>
          <w:sz w:val="20"/>
        </w:rPr>
        <w:t>mono- teist, pa devijuar në shirk apo idhujtari. Ata janë përshkruar gjithashtu edhe si njerëz</w:t>
      </w:r>
      <w:r>
        <w:rPr>
          <w:color w:val="231F20"/>
          <w:spacing w:val="14"/>
          <w:sz w:val="20"/>
        </w:rPr>
        <w:t> </w:t>
      </w:r>
      <w:r>
        <w:rPr>
          <w:color w:val="231F20"/>
          <w:sz w:val="20"/>
        </w:rPr>
        <w:t>që</w:t>
      </w:r>
      <w:r>
        <w:rPr>
          <w:color w:val="231F20"/>
          <w:spacing w:val="14"/>
          <w:sz w:val="20"/>
        </w:rPr>
        <w:t> </w:t>
      </w:r>
      <w:r>
        <w:rPr>
          <w:color w:val="231F20"/>
          <w:sz w:val="20"/>
        </w:rPr>
        <w:t>vepruan</w:t>
      </w:r>
      <w:r>
        <w:rPr>
          <w:color w:val="231F20"/>
          <w:spacing w:val="14"/>
          <w:sz w:val="20"/>
        </w:rPr>
        <w:t> </w:t>
      </w:r>
      <w:r>
        <w:rPr>
          <w:color w:val="231F20"/>
          <w:sz w:val="20"/>
        </w:rPr>
        <w:t>në</w:t>
      </w:r>
      <w:r>
        <w:rPr>
          <w:color w:val="231F20"/>
          <w:spacing w:val="14"/>
          <w:sz w:val="20"/>
        </w:rPr>
        <w:t> </w:t>
      </w:r>
      <w:r>
        <w:rPr>
          <w:color w:val="231F20"/>
          <w:sz w:val="20"/>
        </w:rPr>
        <w:t>përputhje</w:t>
      </w:r>
      <w:r>
        <w:rPr>
          <w:color w:val="231F20"/>
          <w:spacing w:val="14"/>
          <w:sz w:val="20"/>
        </w:rPr>
        <w:t> </w:t>
      </w:r>
      <w:r>
        <w:rPr>
          <w:color w:val="231F20"/>
          <w:sz w:val="20"/>
        </w:rPr>
        <w:t>me</w:t>
      </w:r>
      <w:r>
        <w:rPr>
          <w:color w:val="231F20"/>
          <w:spacing w:val="14"/>
          <w:sz w:val="20"/>
        </w:rPr>
        <w:t> </w:t>
      </w:r>
      <w:r>
        <w:rPr>
          <w:color w:val="231F20"/>
          <w:sz w:val="20"/>
        </w:rPr>
        <w:t>atë</w:t>
      </w:r>
      <w:r>
        <w:rPr>
          <w:color w:val="231F20"/>
          <w:spacing w:val="14"/>
          <w:sz w:val="20"/>
        </w:rPr>
        <w:t> </w:t>
      </w:r>
      <w:r>
        <w:rPr>
          <w:color w:val="231F20"/>
          <w:sz w:val="20"/>
        </w:rPr>
        <w:t>që</w:t>
      </w:r>
      <w:r>
        <w:rPr>
          <w:color w:val="231F20"/>
          <w:spacing w:val="14"/>
          <w:sz w:val="20"/>
        </w:rPr>
        <w:t> </w:t>
      </w:r>
      <w:r>
        <w:rPr>
          <w:color w:val="231F20"/>
          <w:sz w:val="20"/>
        </w:rPr>
        <w:t>u</w:t>
      </w:r>
      <w:r>
        <w:rPr>
          <w:color w:val="231F20"/>
          <w:spacing w:val="14"/>
          <w:sz w:val="20"/>
        </w:rPr>
        <w:t> </w:t>
      </w:r>
      <w:r>
        <w:rPr>
          <w:color w:val="231F20"/>
          <w:sz w:val="20"/>
        </w:rPr>
        <w:t>pati</w:t>
      </w:r>
      <w:r>
        <w:rPr>
          <w:color w:val="231F20"/>
          <w:spacing w:val="14"/>
          <w:sz w:val="20"/>
        </w:rPr>
        <w:t> </w:t>
      </w:r>
      <w:r>
        <w:rPr>
          <w:color w:val="231F20"/>
          <w:sz w:val="20"/>
        </w:rPr>
        <w:t>ardhur</w:t>
      </w:r>
      <w:r>
        <w:rPr>
          <w:color w:val="231F20"/>
          <w:spacing w:val="14"/>
          <w:sz w:val="20"/>
        </w:rPr>
        <w:t> </w:t>
      </w:r>
      <w:r>
        <w:rPr>
          <w:color w:val="231F20"/>
          <w:sz w:val="20"/>
        </w:rPr>
        <w:t>nga</w:t>
      </w:r>
      <w:r>
        <w:rPr>
          <w:color w:val="231F20"/>
          <w:spacing w:val="14"/>
          <w:sz w:val="20"/>
        </w:rPr>
        <w:t> </w:t>
      </w:r>
      <w:r>
        <w:rPr>
          <w:color w:val="231F20"/>
          <w:sz w:val="20"/>
        </w:rPr>
        <w:t>feja</w:t>
      </w:r>
      <w:r>
        <w:rPr>
          <w:color w:val="231F20"/>
          <w:spacing w:val="14"/>
          <w:sz w:val="20"/>
        </w:rPr>
        <w:t> </w:t>
      </w:r>
      <w:r>
        <w:rPr>
          <w:color w:val="231F20"/>
          <w:sz w:val="20"/>
        </w:rPr>
        <w:t>e</w:t>
      </w:r>
      <w:r>
        <w:rPr>
          <w:color w:val="231F20"/>
          <w:spacing w:val="14"/>
          <w:sz w:val="20"/>
        </w:rPr>
        <w:t> </w:t>
      </w:r>
      <w:r>
        <w:rPr>
          <w:color w:val="231F20"/>
          <w:sz w:val="20"/>
        </w:rPr>
        <w:t>Ibrahimit</w:t>
      </w:r>
      <w:r>
        <w:rPr>
          <w:color w:val="231F20"/>
          <w:spacing w:val="14"/>
          <w:sz w:val="20"/>
        </w:rPr>
        <w:t> </w:t>
      </w:r>
      <w:r>
        <w:rPr>
          <w:color w:val="231F20"/>
          <w:sz w:val="20"/>
        </w:rPr>
        <w:t>(paq- ja</w:t>
      </w:r>
      <w:r>
        <w:rPr>
          <w:color w:val="231F20"/>
          <w:spacing w:val="28"/>
          <w:sz w:val="20"/>
        </w:rPr>
        <w:t> </w:t>
      </w:r>
      <w:r>
        <w:rPr>
          <w:color w:val="231F20"/>
          <w:sz w:val="20"/>
        </w:rPr>
        <w:t>qoftë</w:t>
      </w:r>
      <w:r>
        <w:rPr>
          <w:color w:val="231F20"/>
          <w:spacing w:val="28"/>
          <w:sz w:val="20"/>
        </w:rPr>
        <w:t> </w:t>
      </w:r>
      <w:r>
        <w:rPr>
          <w:color w:val="231F20"/>
          <w:sz w:val="20"/>
        </w:rPr>
        <w:t>mbi</w:t>
      </w:r>
      <w:r>
        <w:rPr>
          <w:color w:val="231F20"/>
          <w:spacing w:val="28"/>
          <w:sz w:val="20"/>
        </w:rPr>
        <w:t> </w:t>
      </w:r>
      <w:r>
        <w:rPr>
          <w:color w:val="231F20"/>
          <w:sz w:val="20"/>
        </w:rPr>
        <w:t>të)</w:t>
      </w:r>
      <w:r>
        <w:rPr>
          <w:color w:val="231F20"/>
          <w:spacing w:val="28"/>
          <w:sz w:val="20"/>
        </w:rPr>
        <w:t> </w:t>
      </w:r>
      <w:r>
        <w:rPr>
          <w:color w:val="231F20"/>
          <w:sz w:val="20"/>
        </w:rPr>
        <w:t>dhe</w:t>
      </w:r>
      <w:r>
        <w:rPr>
          <w:color w:val="231F20"/>
          <w:spacing w:val="28"/>
          <w:sz w:val="20"/>
        </w:rPr>
        <w:t> </w:t>
      </w:r>
      <w:r>
        <w:rPr>
          <w:color w:val="231F20"/>
          <w:sz w:val="20"/>
        </w:rPr>
        <w:t>që</w:t>
      </w:r>
      <w:r>
        <w:rPr>
          <w:color w:val="231F20"/>
          <w:spacing w:val="28"/>
          <w:sz w:val="20"/>
        </w:rPr>
        <w:t> </w:t>
      </w:r>
      <w:r>
        <w:rPr>
          <w:color w:val="231F20"/>
          <w:sz w:val="20"/>
        </w:rPr>
        <w:t>vazhduan</w:t>
      </w:r>
      <w:r>
        <w:rPr>
          <w:color w:val="231F20"/>
          <w:spacing w:val="28"/>
          <w:sz w:val="20"/>
        </w:rPr>
        <w:t> </w:t>
      </w:r>
      <w:r>
        <w:rPr>
          <w:color w:val="231F20"/>
          <w:sz w:val="20"/>
        </w:rPr>
        <w:t>jetën</w:t>
      </w:r>
      <w:r>
        <w:rPr>
          <w:color w:val="231F20"/>
          <w:spacing w:val="28"/>
          <w:sz w:val="20"/>
        </w:rPr>
        <w:t> </w:t>
      </w:r>
      <w:r>
        <w:rPr>
          <w:color w:val="231F20"/>
          <w:sz w:val="20"/>
        </w:rPr>
        <w:t>e</w:t>
      </w:r>
      <w:r>
        <w:rPr>
          <w:color w:val="231F20"/>
          <w:spacing w:val="28"/>
          <w:sz w:val="20"/>
        </w:rPr>
        <w:t> </w:t>
      </w:r>
      <w:r>
        <w:rPr>
          <w:color w:val="231F20"/>
          <w:sz w:val="20"/>
        </w:rPr>
        <w:t>tyre</w:t>
      </w:r>
      <w:r>
        <w:rPr>
          <w:color w:val="231F20"/>
          <w:spacing w:val="28"/>
          <w:sz w:val="20"/>
        </w:rPr>
        <w:t> </w:t>
      </w:r>
      <w:r>
        <w:rPr>
          <w:color w:val="231F20"/>
          <w:sz w:val="20"/>
        </w:rPr>
        <w:t>si</w:t>
      </w:r>
      <w:r>
        <w:rPr>
          <w:color w:val="231F20"/>
          <w:spacing w:val="28"/>
          <w:sz w:val="20"/>
        </w:rPr>
        <w:t> </w:t>
      </w:r>
      <w:r>
        <w:rPr>
          <w:color w:val="231F20"/>
          <w:sz w:val="20"/>
        </w:rPr>
        <w:t>robër</w:t>
      </w:r>
      <w:r>
        <w:rPr>
          <w:color w:val="231F20"/>
          <w:spacing w:val="28"/>
          <w:sz w:val="20"/>
        </w:rPr>
        <w:t> </w:t>
      </w:r>
      <w:r>
        <w:rPr>
          <w:color w:val="231F20"/>
          <w:sz w:val="20"/>
        </w:rPr>
        <w:t>të</w:t>
      </w:r>
      <w:r>
        <w:rPr>
          <w:color w:val="231F20"/>
          <w:spacing w:val="28"/>
          <w:sz w:val="20"/>
        </w:rPr>
        <w:t> </w:t>
      </w:r>
      <w:r>
        <w:rPr>
          <w:color w:val="231F20"/>
          <w:sz w:val="20"/>
        </w:rPr>
        <w:t>Allahut.</w:t>
      </w:r>
      <w:r>
        <w:rPr>
          <w:color w:val="231F20"/>
          <w:spacing w:val="28"/>
          <w:sz w:val="20"/>
        </w:rPr>
        <w:t> </w:t>
      </w:r>
      <w:r>
        <w:rPr>
          <w:color w:val="231F20"/>
          <w:sz w:val="20"/>
        </w:rPr>
        <w:t>Në</w:t>
      </w:r>
      <w:r>
        <w:rPr>
          <w:color w:val="231F20"/>
          <w:spacing w:val="28"/>
          <w:sz w:val="20"/>
        </w:rPr>
        <w:t> </w:t>
      </w:r>
      <w:r>
        <w:rPr>
          <w:color w:val="231F20"/>
          <w:sz w:val="20"/>
        </w:rPr>
        <w:t>periudhën e injorancës, arabët e quanin </w:t>
      </w:r>
      <w:r>
        <w:rPr>
          <w:i/>
          <w:color w:val="231F20"/>
          <w:sz w:val="20"/>
        </w:rPr>
        <w:t>“haníf</w:t>
      </w:r>
      <w:r>
        <w:rPr>
          <w:i/>
          <w:color w:val="231F20"/>
          <w:spacing w:val="-13"/>
          <w:sz w:val="20"/>
        </w:rPr>
        <w:t> </w:t>
      </w:r>
      <w:r>
        <w:rPr>
          <w:i/>
          <w:color w:val="231F20"/>
          <w:sz w:val="20"/>
        </w:rPr>
        <w:t>” </w:t>
      </w:r>
      <w:r>
        <w:rPr>
          <w:color w:val="231F20"/>
          <w:sz w:val="20"/>
        </w:rPr>
        <w:t>këdo që ndiqte fenë e Ibrahimit (a.s.). (Ibn Mandhur, Lisánul Arab 9/58)</w:t>
      </w:r>
    </w:p>
    <w:p>
      <w:pPr>
        <w:spacing w:after="0" w:line="249" w:lineRule="auto"/>
        <w:jc w:val="both"/>
        <w:rPr>
          <w:sz w:val="20"/>
        </w:rPr>
        <w:sectPr>
          <w:pgSz w:w="8400" w:h="11910"/>
          <w:pgMar w:header="815" w:footer="0" w:top="1080" w:bottom="280" w:left="708" w:right="566"/>
        </w:sectPr>
      </w:pPr>
    </w:p>
    <w:p>
      <w:pPr>
        <w:pStyle w:val="BodyText"/>
        <w:spacing w:line="261" w:lineRule="auto" w:before="107"/>
        <w:ind w:right="281"/>
      </w:pPr>
      <w:r>
        <w:rPr>
          <w:color w:val="231F20"/>
        </w:rPr>
        <w:t>atributet</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gjërat</w:t>
      </w:r>
      <w:r>
        <w:rPr>
          <w:color w:val="231F20"/>
          <w:spacing w:val="-4"/>
        </w:rPr>
        <w:t> </w:t>
      </w:r>
      <w:r>
        <w:rPr>
          <w:color w:val="231F20"/>
        </w:rPr>
        <w:t>që</w:t>
      </w:r>
      <w:r>
        <w:rPr>
          <w:color w:val="231F20"/>
          <w:spacing w:val="-4"/>
        </w:rPr>
        <w:t> </w:t>
      </w:r>
      <w:r>
        <w:rPr>
          <w:color w:val="231F20"/>
        </w:rPr>
        <w:t>kërkon</w:t>
      </w:r>
      <w:r>
        <w:rPr>
          <w:color w:val="231F20"/>
          <w:spacing w:val="-4"/>
        </w:rPr>
        <w:t> </w:t>
      </w:r>
      <w:r>
        <w:rPr>
          <w:color w:val="231F20"/>
        </w:rPr>
        <w:t>nga</w:t>
      </w:r>
      <w:r>
        <w:rPr>
          <w:color w:val="231F20"/>
          <w:spacing w:val="-4"/>
        </w:rPr>
        <w:t> </w:t>
      </w:r>
      <w:r>
        <w:rPr>
          <w:color w:val="231F20"/>
        </w:rPr>
        <w:t>robërit</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në</w:t>
      </w:r>
      <w:r>
        <w:rPr>
          <w:color w:val="231F20"/>
          <w:spacing w:val="-4"/>
        </w:rPr>
        <w:t> </w:t>
      </w:r>
      <w:r>
        <w:rPr>
          <w:color w:val="231F20"/>
        </w:rPr>
        <w:t>emër</w:t>
      </w:r>
      <w:r>
        <w:rPr>
          <w:color w:val="231F20"/>
          <w:spacing w:val="-4"/>
        </w:rPr>
        <w:t> </w:t>
      </w:r>
      <w:r>
        <w:rPr>
          <w:color w:val="231F20"/>
        </w:rPr>
        <w:t>të</w:t>
      </w:r>
      <w:r>
        <w:rPr>
          <w:color w:val="231F20"/>
          <w:spacing w:val="-4"/>
        </w:rPr>
        <w:t> </w:t>
      </w:r>
      <w:r>
        <w:rPr>
          <w:color w:val="231F20"/>
        </w:rPr>
        <w:t>adhurimit, mënyra</w:t>
      </w:r>
      <w:r>
        <w:rPr>
          <w:color w:val="231F20"/>
          <w:spacing w:val="-4"/>
        </w:rPr>
        <w:t> </w:t>
      </w:r>
      <w:r>
        <w:rPr>
          <w:color w:val="231F20"/>
        </w:rPr>
        <w:t>se</w:t>
      </w:r>
      <w:r>
        <w:rPr>
          <w:color w:val="231F20"/>
          <w:spacing w:val="-4"/>
        </w:rPr>
        <w:t> </w:t>
      </w:r>
      <w:r>
        <w:rPr>
          <w:color w:val="231F20"/>
        </w:rPr>
        <w:t>si</w:t>
      </w:r>
      <w:r>
        <w:rPr>
          <w:color w:val="231F20"/>
          <w:spacing w:val="-4"/>
        </w:rPr>
        <w:t> </w:t>
      </w:r>
      <w:r>
        <w:rPr>
          <w:color w:val="231F20"/>
        </w:rPr>
        <w:t>duhet</w:t>
      </w:r>
      <w:r>
        <w:rPr>
          <w:color w:val="231F20"/>
          <w:spacing w:val="-4"/>
        </w:rPr>
        <w:t> </w:t>
      </w:r>
      <w:r>
        <w:rPr>
          <w:color w:val="231F20"/>
        </w:rPr>
        <w:t>të</w:t>
      </w:r>
      <w:r>
        <w:rPr>
          <w:color w:val="231F20"/>
          <w:spacing w:val="-4"/>
        </w:rPr>
        <w:t> </w:t>
      </w:r>
      <w:r>
        <w:rPr>
          <w:color w:val="231F20"/>
        </w:rPr>
        <w:t>kryen</w:t>
      </w:r>
      <w:r>
        <w:rPr>
          <w:color w:val="231F20"/>
          <w:spacing w:val="-4"/>
        </w:rPr>
        <w:t> </w:t>
      </w:r>
      <w:r>
        <w:rPr>
          <w:color w:val="231F20"/>
        </w:rPr>
        <w:t>ato</w:t>
      </w:r>
      <w:r>
        <w:rPr>
          <w:color w:val="231F20"/>
          <w:spacing w:val="-4"/>
        </w:rPr>
        <w:t> </w:t>
      </w:r>
      <w:r>
        <w:rPr>
          <w:color w:val="231F20"/>
        </w:rPr>
        <w:t>adhurime</w:t>
      </w:r>
      <w:r>
        <w:rPr>
          <w:color w:val="231F20"/>
          <w:spacing w:val="-4"/>
        </w:rPr>
        <w:t> </w:t>
      </w:r>
      <w:r>
        <w:rPr>
          <w:color w:val="231F20"/>
        </w:rPr>
        <w:t>dhe</w:t>
      </w:r>
      <w:r>
        <w:rPr>
          <w:color w:val="231F20"/>
          <w:spacing w:val="-4"/>
        </w:rPr>
        <w:t> </w:t>
      </w:r>
      <w:r>
        <w:rPr>
          <w:color w:val="231F20"/>
        </w:rPr>
        <w:t>shumë</w:t>
      </w:r>
      <w:r>
        <w:rPr>
          <w:color w:val="231F20"/>
          <w:spacing w:val="-4"/>
        </w:rPr>
        <w:t> </w:t>
      </w:r>
      <w:r>
        <w:rPr>
          <w:color w:val="231F20"/>
        </w:rPr>
        <w:t>çështje</w:t>
      </w:r>
      <w:r>
        <w:rPr>
          <w:color w:val="231F20"/>
          <w:spacing w:val="-4"/>
        </w:rPr>
        <w:t> </w:t>
      </w:r>
      <w:r>
        <w:rPr>
          <w:color w:val="231F20"/>
        </w:rPr>
        <w:t>të</w:t>
      </w:r>
      <w:r>
        <w:rPr>
          <w:color w:val="231F20"/>
          <w:spacing w:val="-4"/>
        </w:rPr>
        <w:t> </w:t>
      </w:r>
      <w:r>
        <w:rPr>
          <w:color w:val="231F20"/>
        </w:rPr>
        <w:t>tjera</w:t>
      </w:r>
      <w:r>
        <w:rPr>
          <w:color w:val="231F20"/>
          <w:spacing w:val="-4"/>
        </w:rPr>
        <w:t> </w:t>
      </w:r>
      <w:r>
        <w:rPr>
          <w:color w:val="231F20"/>
        </w:rPr>
        <w:t>si këto</w:t>
      </w:r>
      <w:r>
        <w:rPr>
          <w:color w:val="231F20"/>
          <w:spacing w:val="-2"/>
        </w:rPr>
        <w:t> </w:t>
      </w:r>
      <w:r>
        <w:rPr>
          <w:color w:val="231F20"/>
        </w:rPr>
        <w:t>mund</w:t>
      </w:r>
      <w:r>
        <w:rPr>
          <w:color w:val="231F20"/>
          <w:spacing w:val="-2"/>
        </w:rPr>
        <w:t> </w:t>
      </w:r>
      <w:r>
        <w:rPr>
          <w:color w:val="231F20"/>
        </w:rPr>
        <w:t>të</w:t>
      </w:r>
      <w:r>
        <w:rPr>
          <w:color w:val="231F20"/>
          <w:spacing w:val="-2"/>
        </w:rPr>
        <w:t> </w:t>
      </w:r>
      <w:r>
        <w:rPr>
          <w:color w:val="231F20"/>
        </w:rPr>
        <w:t>njihen</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mësohen</w:t>
      </w:r>
      <w:r>
        <w:rPr>
          <w:color w:val="231F20"/>
          <w:spacing w:val="-2"/>
        </w:rPr>
        <w:t> </w:t>
      </w:r>
      <w:r>
        <w:rPr>
          <w:color w:val="231F20"/>
        </w:rPr>
        <w:t>vetëm</w:t>
      </w:r>
      <w:r>
        <w:rPr>
          <w:color w:val="231F20"/>
          <w:spacing w:val="-2"/>
        </w:rPr>
        <w:t> </w:t>
      </w:r>
      <w:r>
        <w:rPr>
          <w:color w:val="231F20"/>
        </w:rPr>
        <w:t>nëpërmjet</w:t>
      </w:r>
      <w:r>
        <w:rPr>
          <w:color w:val="231F20"/>
          <w:spacing w:val="-2"/>
        </w:rPr>
        <w:t> </w:t>
      </w:r>
      <w:r>
        <w:rPr>
          <w:color w:val="231F20"/>
        </w:rPr>
        <w:t>të</w:t>
      </w:r>
      <w:r>
        <w:rPr>
          <w:color w:val="231F20"/>
          <w:spacing w:val="-2"/>
        </w:rPr>
        <w:t> </w:t>
      </w:r>
      <w:r>
        <w:rPr>
          <w:color w:val="231F20"/>
        </w:rPr>
        <w:t>informuarit</w:t>
      </w:r>
      <w:r>
        <w:rPr>
          <w:color w:val="231F20"/>
          <w:spacing w:val="-2"/>
        </w:rPr>
        <w:t> </w:t>
      </w:r>
      <w:r>
        <w:rPr>
          <w:color w:val="231F20"/>
        </w:rPr>
        <w:t>nga ana e një profeti.</w:t>
      </w:r>
    </w:p>
    <w:p>
      <w:pPr>
        <w:pStyle w:val="BodyText"/>
        <w:spacing w:line="261" w:lineRule="auto" w:before="110"/>
        <w:ind w:right="276" w:firstLine="283"/>
      </w:pPr>
      <w:r>
        <w:rPr>
          <w:color w:val="231F20"/>
        </w:rPr>
        <w:t>Gjithësia është krijuar si një libër dhe është vënë para syve të të gjithë</w:t>
      </w:r>
      <w:r>
        <w:rPr>
          <w:color w:val="231F20"/>
          <w:spacing w:val="-13"/>
        </w:rPr>
        <w:t> </w:t>
      </w:r>
      <w:r>
        <w:rPr>
          <w:color w:val="231F20"/>
        </w:rPr>
        <w:t>njerëzve.</w:t>
      </w:r>
      <w:r>
        <w:rPr>
          <w:color w:val="231F20"/>
          <w:spacing w:val="-13"/>
        </w:rPr>
        <w:t> </w:t>
      </w:r>
      <w:r>
        <w:rPr>
          <w:color w:val="231F20"/>
        </w:rPr>
        <w:t>Qeniet</w:t>
      </w:r>
      <w:r>
        <w:rPr>
          <w:color w:val="231F20"/>
          <w:spacing w:val="-13"/>
        </w:rPr>
        <w:t> </w:t>
      </w:r>
      <w:r>
        <w:rPr>
          <w:color w:val="231F20"/>
        </w:rPr>
        <w:t>misterioze,</w:t>
      </w:r>
      <w:r>
        <w:rPr>
          <w:color w:val="231F20"/>
          <w:spacing w:val="-13"/>
        </w:rPr>
        <w:t> </w:t>
      </w:r>
      <w:r>
        <w:rPr>
          <w:color w:val="231F20"/>
        </w:rPr>
        <w:t>të</w:t>
      </w:r>
      <w:r>
        <w:rPr>
          <w:color w:val="231F20"/>
          <w:spacing w:val="-13"/>
        </w:rPr>
        <w:t> </w:t>
      </w:r>
      <w:r>
        <w:rPr>
          <w:color w:val="231F20"/>
        </w:rPr>
        <w:t>cilat</w:t>
      </w:r>
      <w:r>
        <w:rPr>
          <w:color w:val="231F20"/>
          <w:spacing w:val="-13"/>
        </w:rPr>
        <w:t> </w:t>
      </w:r>
      <w:r>
        <w:rPr>
          <w:color w:val="231F20"/>
        </w:rPr>
        <w:t>gjenden</w:t>
      </w:r>
      <w:r>
        <w:rPr>
          <w:color w:val="231F20"/>
          <w:spacing w:val="-13"/>
        </w:rPr>
        <w:t> </w:t>
      </w:r>
      <w:r>
        <w:rPr>
          <w:color w:val="231F20"/>
        </w:rPr>
        <w:t>kudo</w:t>
      </w:r>
      <w:r>
        <w:rPr>
          <w:color w:val="231F20"/>
          <w:spacing w:val="-13"/>
        </w:rPr>
        <w:t> </w:t>
      </w:r>
      <w:r>
        <w:rPr>
          <w:color w:val="231F20"/>
        </w:rPr>
        <w:t>nëpër</w:t>
      </w:r>
      <w:r>
        <w:rPr>
          <w:color w:val="231F20"/>
          <w:spacing w:val="-13"/>
        </w:rPr>
        <w:t> </w:t>
      </w:r>
      <w:r>
        <w:rPr>
          <w:color w:val="231F20"/>
        </w:rPr>
        <w:t>univers, dhe</w:t>
      </w:r>
      <w:r>
        <w:rPr>
          <w:color w:val="231F20"/>
          <w:spacing w:val="-3"/>
        </w:rPr>
        <w:t> </w:t>
      </w:r>
      <w:r>
        <w:rPr>
          <w:color w:val="231F20"/>
        </w:rPr>
        <w:t>ngjarjet</w:t>
      </w:r>
      <w:r>
        <w:rPr>
          <w:color w:val="231F20"/>
          <w:spacing w:val="-3"/>
        </w:rPr>
        <w:t> </w:t>
      </w:r>
      <w:r>
        <w:rPr>
          <w:color w:val="231F20"/>
        </w:rPr>
        <w:t>rrinë</w:t>
      </w:r>
      <w:r>
        <w:rPr>
          <w:color w:val="231F20"/>
          <w:spacing w:val="-3"/>
        </w:rPr>
        <w:t> </w:t>
      </w:r>
      <w:r>
        <w:rPr>
          <w:color w:val="231F20"/>
        </w:rPr>
        <w:t>e</w:t>
      </w:r>
      <w:r>
        <w:rPr>
          <w:color w:val="231F20"/>
          <w:spacing w:val="-3"/>
        </w:rPr>
        <w:t> </w:t>
      </w:r>
      <w:r>
        <w:rPr>
          <w:color w:val="231F20"/>
        </w:rPr>
        <w:t>ndjekin</w:t>
      </w:r>
      <w:r>
        <w:rPr>
          <w:color w:val="231F20"/>
          <w:spacing w:val="-3"/>
        </w:rPr>
        <w:t> </w:t>
      </w:r>
      <w:r>
        <w:rPr>
          <w:color w:val="231F20"/>
        </w:rPr>
        <w:t>njëra-tjetrën</w:t>
      </w:r>
      <w:r>
        <w:rPr>
          <w:color w:val="231F20"/>
          <w:spacing w:val="-3"/>
        </w:rPr>
        <w:t> </w:t>
      </w:r>
      <w:r>
        <w:rPr>
          <w:color w:val="231F20"/>
        </w:rPr>
        <w:t>brenda</w:t>
      </w:r>
      <w:r>
        <w:rPr>
          <w:color w:val="231F20"/>
          <w:spacing w:val="-3"/>
        </w:rPr>
        <w:t> </w:t>
      </w:r>
      <w:r>
        <w:rPr>
          <w:color w:val="231F20"/>
        </w:rPr>
        <w:t>një</w:t>
      </w:r>
      <w:r>
        <w:rPr>
          <w:color w:val="231F20"/>
          <w:spacing w:val="-3"/>
        </w:rPr>
        <w:t> </w:t>
      </w:r>
      <w:r>
        <w:rPr>
          <w:color w:val="231F20"/>
        </w:rPr>
        <w:t>harmonie</w:t>
      </w:r>
      <w:r>
        <w:rPr>
          <w:color w:val="231F20"/>
          <w:spacing w:val="-3"/>
        </w:rPr>
        <w:t> </w:t>
      </w:r>
      <w:r>
        <w:rPr>
          <w:color w:val="231F20"/>
        </w:rPr>
        <w:t>të</w:t>
      </w:r>
      <w:r>
        <w:rPr>
          <w:color w:val="231F20"/>
          <w:spacing w:val="-3"/>
        </w:rPr>
        <w:t> </w:t>
      </w:r>
      <w:r>
        <w:rPr>
          <w:color w:val="231F20"/>
        </w:rPr>
        <w:t>plotë. Ekzistenca</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force</w:t>
      </w:r>
      <w:r>
        <w:rPr>
          <w:color w:val="231F20"/>
          <w:spacing w:val="-15"/>
        </w:rPr>
        <w:t> </w:t>
      </w:r>
      <w:r>
        <w:rPr>
          <w:color w:val="231F20"/>
        </w:rPr>
        <w:t>dhe</w:t>
      </w:r>
      <w:r>
        <w:rPr>
          <w:color w:val="231F20"/>
          <w:spacing w:val="-15"/>
        </w:rPr>
        <w:t> </w:t>
      </w:r>
      <w:r>
        <w:rPr>
          <w:color w:val="231F20"/>
        </w:rPr>
        <w:t>fuqie</w:t>
      </w:r>
      <w:r>
        <w:rPr>
          <w:color w:val="231F20"/>
          <w:spacing w:val="-15"/>
        </w:rPr>
        <w:t> </w:t>
      </w:r>
      <w:r>
        <w:rPr>
          <w:color w:val="231F20"/>
        </w:rPr>
        <w:t>vepruese</w:t>
      </w:r>
      <w:r>
        <w:rPr>
          <w:color w:val="231F20"/>
          <w:spacing w:val="-15"/>
        </w:rPr>
        <w:t> </w:t>
      </w:r>
      <w:r>
        <w:rPr>
          <w:color w:val="231F20"/>
        </w:rPr>
        <w:t>dhe</w:t>
      </w:r>
      <w:r>
        <w:rPr>
          <w:color w:val="231F20"/>
          <w:spacing w:val="-15"/>
        </w:rPr>
        <w:t> </w:t>
      </w:r>
      <w:r>
        <w:rPr>
          <w:color w:val="231F20"/>
        </w:rPr>
        <w:t>kontrolluese</w:t>
      </w:r>
      <w:r>
        <w:rPr>
          <w:color w:val="231F20"/>
          <w:spacing w:val="-15"/>
        </w:rPr>
        <w:t> </w:t>
      </w:r>
      <w:r>
        <w:rPr>
          <w:color w:val="231F20"/>
        </w:rPr>
        <w:t>prapa</w:t>
      </w:r>
      <w:r>
        <w:rPr>
          <w:color w:val="231F20"/>
          <w:spacing w:val="-15"/>
        </w:rPr>
        <w:t> </w:t>
      </w:r>
      <w:r>
        <w:rPr>
          <w:color w:val="231F20"/>
        </w:rPr>
        <w:t>gjithë këtyre</w:t>
      </w:r>
      <w:r>
        <w:rPr>
          <w:color w:val="231F20"/>
          <w:spacing w:val="-11"/>
        </w:rPr>
        <w:t> </w:t>
      </w:r>
      <w:r>
        <w:rPr>
          <w:color w:val="231F20"/>
        </w:rPr>
        <w:t>ndodhive</w:t>
      </w:r>
      <w:r>
        <w:rPr>
          <w:color w:val="231F20"/>
          <w:spacing w:val="-11"/>
        </w:rPr>
        <w:t> </w:t>
      </w:r>
      <w:r>
        <w:rPr>
          <w:color w:val="231F20"/>
        </w:rPr>
        <w:t>është</w:t>
      </w:r>
      <w:r>
        <w:rPr>
          <w:color w:val="231F20"/>
          <w:spacing w:val="-11"/>
        </w:rPr>
        <w:t> </w:t>
      </w:r>
      <w:r>
        <w:rPr>
          <w:color w:val="231F20"/>
        </w:rPr>
        <w:t>e</w:t>
      </w:r>
      <w:r>
        <w:rPr>
          <w:color w:val="231F20"/>
          <w:spacing w:val="-11"/>
        </w:rPr>
        <w:t> </w:t>
      </w:r>
      <w:r>
        <w:rPr>
          <w:color w:val="231F20"/>
        </w:rPr>
        <w:t>sigurt.</w:t>
      </w:r>
      <w:r>
        <w:rPr>
          <w:color w:val="231F20"/>
          <w:spacing w:val="-11"/>
        </w:rPr>
        <w:t> </w:t>
      </w:r>
      <w:r>
        <w:rPr>
          <w:color w:val="231F20"/>
        </w:rPr>
        <w:t>Nëse</w:t>
      </w:r>
      <w:r>
        <w:rPr>
          <w:color w:val="231F20"/>
          <w:spacing w:val="-11"/>
        </w:rPr>
        <w:t> </w:t>
      </w:r>
      <w:r>
        <w:rPr>
          <w:color w:val="231F20"/>
        </w:rPr>
        <w:t>nuk</w:t>
      </w:r>
      <w:r>
        <w:rPr>
          <w:color w:val="231F20"/>
          <w:spacing w:val="-11"/>
        </w:rPr>
        <w:t> </w:t>
      </w:r>
      <w:r>
        <w:rPr>
          <w:color w:val="231F20"/>
        </w:rPr>
        <w:t>i</w:t>
      </w:r>
      <w:r>
        <w:rPr>
          <w:color w:val="231F20"/>
          <w:spacing w:val="-11"/>
        </w:rPr>
        <w:t> </w:t>
      </w:r>
      <w:r>
        <w:rPr>
          <w:color w:val="231F20"/>
        </w:rPr>
        <w:t>vihet</w:t>
      </w:r>
      <w:r>
        <w:rPr>
          <w:color w:val="231F20"/>
          <w:spacing w:val="-11"/>
        </w:rPr>
        <w:t> </w:t>
      </w:r>
      <w:r>
        <w:rPr>
          <w:color w:val="231F20"/>
        </w:rPr>
        <w:t>veshi</w:t>
      </w:r>
      <w:r>
        <w:rPr>
          <w:color w:val="231F20"/>
          <w:spacing w:val="-11"/>
        </w:rPr>
        <w:t> </w:t>
      </w:r>
      <w:r>
        <w:rPr>
          <w:color w:val="231F20"/>
        </w:rPr>
        <w:t>fjalës</w:t>
      </w:r>
      <w:r>
        <w:rPr>
          <w:color w:val="231F20"/>
          <w:spacing w:val="-11"/>
        </w:rPr>
        <w:t> </w:t>
      </w:r>
      <w:r>
        <w:rPr>
          <w:color w:val="231F20"/>
        </w:rPr>
        <w:t>së</w:t>
      </w:r>
      <w:r>
        <w:rPr>
          <w:color w:val="231F20"/>
          <w:spacing w:val="-11"/>
        </w:rPr>
        <w:t> </w:t>
      </w:r>
      <w:r>
        <w:rPr>
          <w:color w:val="231F20"/>
        </w:rPr>
        <w:t>profetit, </w:t>
      </w:r>
      <w:r>
        <w:rPr>
          <w:color w:val="231F20"/>
          <w:spacing w:val="-2"/>
        </w:rPr>
        <w:t>atëherë,</w:t>
      </w:r>
      <w:r>
        <w:rPr>
          <w:color w:val="231F20"/>
          <w:spacing w:val="-15"/>
        </w:rPr>
        <w:t> </w:t>
      </w:r>
      <w:r>
        <w:rPr>
          <w:color w:val="231F20"/>
          <w:spacing w:val="-2"/>
        </w:rPr>
        <w:t>mendimi</w:t>
      </w:r>
      <w:r>
        <w:rPr>
          <w:color w:val="231F20"/>
          <w:spacing w:val="-13"/>
        </w:rPr>
        <w:t> </w:t>
      </w:r>
      <w:r>
        <w:rPr>
          <w:color w:val="231F20"/>
          <w:spacing w:val="-2"/>
        </w:rPr>
        <w:t>që</w:t>
      </w:r>
      <w:r>
        <w:rPr>
          <w:color w:val="231F20"/>
          <w:spacing w:val="-13"/>
        </w:rPr>
        <w:t> </w:t>
      </w:r>
      <w:r>
        <w:rPr>
          <w:color w:val="231F20"/>
          <w:spacing w:val="-2"/>
        </w:rPr>
        <w:t>do</w:t>
      </w:r>
      <w:r>
        <w:rPr>
          <w:color w:val="231F20"/>
          <w:spacing w:val="-13"/>
        </w:rPr>
        <w:t> </w:t>
      </w:r>
      <w:r>
        <w:rPr>
          <w:color w:val="231F20"/>
          <w:spacing w:val="-2"/>
        </w:rPr>
        <w:t>të</w:t>
      </w:r>
      <w:r>
        <w:rPr>
          <w:color w:val="231F20"/>
          <w:spacing w:val="-13"/>
        </w:rPr>
        <w:t> </w:t>
      </w:r>
      <w:r>
        <w:rPr>
          <w:color w:val="231F20"/>
          <w:spacing w:val="-2"/>
        </w:rPr>
        <w:t>arrihet</w:t>
      </w:r>
      <w:r>
        <w:rPr>
          <w:color w:val="231F20"/>
          <w:spacing w:val="-13"/>
        </w:rPr>
        <w:t> </w:t>
      </w:r>
      <w:r>
        <w:rPr>
          <w:color w:val="231F20"/>
          <w:spacing w:val="-2"/>
        </w:rPr>
        <w:t>në</w:t>
      </w:r>
      <w:r>
        <w:rPr>
          <w:color w:val="231F20"/>
          <w:spacing w:val="-13"/>
        </w:rPr>
        <w:t> </w:t>
      </w:r>
      <w:r>
        <w:rPr>
          <w:color w:val="231F20"/>
          <w:spacing w:val="-2"/>
        </w:rPr>
        <w:t>lidhje</w:t>
      </w:r>
      <w:r>
        <w:rPr>
          <w:color w:val="231F20"/>
          <w:spacing w:val="-13"/>
        </w:rPr>
        <w:t> </w:t>
      </w:r>
      <w:r>
        <w:rPr>
          <w:color w:val="231F20"/>
          <w:spacing w:val="-2"/>
        </w:rPr>
        <w:t>me</w:t>
      </w:r>
      <w:r>
        <w:rPr>
          <w:color w:val="231F20"/>
          <w:spacing w:val="-13"/>
        </w:rPr>
        <w:t> </w:t>
      </w:r>
      <w:r>
        <w:rPr>
          <w:color w:val="231F20"/>
          <w:spacing w:val="-2"/>
        </w:rPr>
        <w:t>këtë</w:t>
      </w:r>
      <w:r>
        <w:rPr>
          <w:color w:val="231F20"/>
          <w:spacing w:val="-13"/>
        </w:rPr>
        <w:t> </w:t>
      </w:r>
      <w:r>
        <w:rPr>
          <w:color w:val="231F20"/>
          <w:spacing w:val="-2"/>
        </w:rPr>
        <w:t>forcë</w:t>
      </w:r>
      <w:r>
        <w:rPr>
          <w:color w:val="231F20"/>
          <w:spacing w:val="-13"/>
        </w:rPr>
        <w:t> </w:t>
      </w:r>
      <w:r>
        <w:rPr>
          <w:color w:val="231F20"/>
          <w:spacing w:val="-2"/>
        </w:rPr>
        <w:t>e</w:t>
      </w:r>
      <w:r>
        <w:rPr>
          <w:color w:val="231F20"/>
          <w:spacing w:val="-13"/>
        </w:rPr>
        <w:t> </w:t>
      </w:r>
      <w:r>
        <w:rPr>
          <w:color w:val="231F20"/>
          <w:spacing w:val="-2"/>
        </w:rPr>
        <w:t>fuqi</w:t>
      </w:r>
      <w:r>
        <w:rPr>
          <w:color w:val="231F20"/>
          <w:spacing w:val="-13"/>
        </w:rPr>
        <w:t> </w:t>
      </w:r>
      <w:r>
        <w:rPr>
          <w:color w:val="231F20"/>
          <w:spacing w:val="-2"/>
        </w:rPr>
        <w:t>do</w:t>
      </w:r>
      <w:r>
        <w:rPr>
          <w:color w:val="231F20"/>
          <w:spacing w:val="-13"/>
        </w:rPr>
        <w:t> </w:t>
      </w:r>
      <w:r>
        <w:rPr>
          <w:color w:val="231F20"/>
          <w:spacing w:val="-2"/>
        </w:rPr>
        <w:t>të</w:t>
      </w:r>
      <w:r>
        <w:rPr>
          <w:color w:val="231F20"/>
          <w:spacing w:val="-13"/>
        </w:rPr>
        <w:t> </w:t>
      </w:r>
      <w:r>
        <w:rPr>
          <w:color w:val="231F20"/>
          <w:spacing w:val="-2"/>
        </w:rPr>
        <w:t>jetë </w:t>
      </w:r>
      <w:r>
        <w:rPr>
          <w:color w:val="231F20"/>
        </w:rPr>
        <w:t>në trajtën e ekzistencës së një vendburimi shpirtrash që kontrollon gjithçka apo të një grupi mendjesh që sundon mbi çdo gjë, ose të ekzistencës së një force dhe fuqie brenda çdo lënde. Mendime të</w:t>
      </w:r>
      <w:r>
        <w:rPr>
          <w:color w:val="231F20"/>
          <w:spacing w:val="80"/>
        </w:rPr>
        <w:t> </w:t>
      </w:r>
      <w:r>
        <w:rPr>
          <w:color w:val="231F20"/>
        </w:rPr>
        <w:t>këtij lloji jo vetëm që i ngatërrojnë e ua bëjnë lëmsh kokat njerëzve, por nuk shprehin as ndonjë kuptim për të qenë dhe të pranueshëm</w:t>
      </w:r>
      <w:r>
        <w:rPr>
          <w:color w:val="231F20"/>
          <w:spacing w:val="40"/>
        </w:rPr>
        <w:t> </w:t>
      </w:r>
      <w:r>
        <w:rPr>
          <w:color w:val="231F20"/>
        </w:rPr>
        <w:t>nga</w:t>
      </w:r>
      <w:r>
        <w:rPr>
          <w:color w:val="231F20"/>
          <w:spacing w:val="-6"/>
        </w:rPr>
        <w:t> </w:t>
      </w:r>
      <w:r>
        <w:rPr>
          <w:color w:val="231F20"/>
        </w:rPr>
        <w:t>logjika.</w:t>
      </w:r>
      <w:r>
        <w:rPr>
          <w:color w:val="231F20"/>
          <w:spacing w:val="-6"/>
        </w:rPr>
        <w:t> </w:t>
      </w:r>
      <w:r>
        <w:rPr>
          <w:color w:val="231F20"/>
        </w:rPr>
        <w:t>Kurse</w:t>
      </w:r>
      <w:r>
        <w:rPr>
          <w:color w:val="231F20"/>
          <w:spacing w:val="-6"/>
        </w:rPr>
        <w:t> </w:t>
      </w:r>
      <w:r>
        <w:rPr>
          <w:color w:val="231F20"/>
        </w:rPr>
        <w:t>Allahu</w:t>
      </w:r>
      <w:r>
        <w:rPr>
          <w:color w:val="231F20"/>
          <w:spacing w:val="-6"/>
        </w:rPr>
        <w:t> </w:t>
      </w:r>
      <w:r>
        <w:rPr>
          <w:i/>
          <w:color w:val="231F20"/>
        </w:rPr>
        <w:t>(xhel’le</w:t>
      </w:r>
      <w:r>
        <w:rPr>
          <w:i/>
          <w:color w:val="231F20"/>
          <w:spacing w:val="-6"/>
        </w:rPr>
        <w:t> </w:t>
      </w:r>
      <w:r>
        <w:rPr>
          <w:i/>
          <w:color w:val="231F20"/>
        </w:rPr>
        <w:t>xheláluhu)</w:t>
      </w:r>
      <w:r>
        <w:rPr>
          <w:color w:val="231F20"/>
        </w:rPr>
        <w:t>,</w:t>
      </w:r>
      <w:r>
        <w:rPr>
          <w:color w:val="231F20"/>
          <w:spacing w:val="-6"/>
        </w:rPr>
        <w:t> </w:t>
      </w:r>
      <w:r>
        <w:rPr>
          <w:color w:val="231F20"/>
        </w:rPr>
        <w:t>i</w:t>
      </w:r>
      <w:r>
        <w:rPr>
          <w:color w:val="231F20"/>
          <w:spacing w:val="-6"/>
        </w:rPr>
        <w:t> </w:t>
      </w:r>
      <w:r>
        <w:rPr>
          <w:color w:val="231F20"/>
        </w:rPr>
        <w:t>Cili</w:t>
      </w:r>
      <w:r>
        <w:rPr>
          <w:color w:val="231F20"/>
          <w:spacing w:val="-6"/>
        </w:rPr>
        <w:t> </w:t>
      </w:r>
      <w:r>
        <w:rPr>
          <w:color w:val="231F20"/>
        </w:rPr>
        <w:t>na</w:t>
      </w:r>
      <w:r>
        <w:rPr>
          <w:color w:val="231F20"/>
          <w:spacing w:val="-6"/>
        </w:rPr>
        <w:t> </w:t>
      </w:r>
      <w:r>
        <w:rPr>
          <w:color w:val="231F20"/>
        </w:rPr>
        <w:t>bën</w:t>
      </w:r>
      <w:r>
        <w:rPr>
          <w:color w:val="231F20"/>
          <w:spacing w:val="-6"/>
        </w:rPr>
        <w:t> </w:t>
      </w:r>
      <w:r>
        <w:rPr>
          <w:color w:val="231F20"/>
        </w:rPr>
        <w:t>ta</w:t>
      </w:r>
      <w:r>
        <w:rPr>
          <w:color w:val="231F20"/>
          <w:spacing w:val="-6"/>
        </w:rPr>
        <w:t> </w:t>
      </w:r>
      <w:r>
        <w:rPr>
          <w:color w:val="231F20"/>
        </w:rPr>
        <w:t>ndiejmë praninë e Tij nëpërmjet mijëra ngjarjeve nëpër univers, është larg sasisë dhe cilësisë. Brenda kritereve të sufizmit, pavarësisht asaj që mund</w:t>
      </w:r>
      <w:r>
        <w:rPr>
          <w:color w:val="231F20"/>
          <w:spacing w:val="40"/>
        </w:rPr>
        <w:t> </w:t>
      </w:r>
      <w:r>
        <w:rPr>
          <w:color w:val="231F20"/>
        </w:rPr>
        <w:t>të</w:t>
      </w:r>
      <w:r>
        <w:rPr>
          <w:color w:val="231F20"/>
          <w:spacing w:val="40"/>
        </w:rPr>
        <w:t> </w:t>
      </w:r>
      <w:r>
        <w:rPr>
          <w:color w:val="231F20"/>
        </w:rPr>
        <w:t>mendohet</w:t>
      </w:r>
      <w:r>
        <w:rPr>
          <w:color w:val="231F20"/>
          <w:spacing w:val="40"/>
        </w:rPr>
        <w:t> </w:t>
      </w:r>
      <w:r>
        <w:rPr>
          <w:color w:val="231F20"/>
        </w:rPr>
        <w:t>rreth</w:t>
      </w:r>
      <w:r>
        <w:rPr>
          <w:color w:val="231F20"/>
          <w:spacing w:val="40"/>
        </w:rPr>
        <w:t> </w:t>
      </w:r>
      <w:r>
        <w:rPr>
          <w:color w:val="231F20"/>
        </w:rPr>
        <w:t>Tij,</w:t>
      </w:r>
      <w:r>
        <w:rPr>
          <w:color w:val="231F20"/>
          <w:spacing w:val="40"/>
        </w:rPr>
        <w:t> </w:t>
      </w:r>
      <w:r>
        <w:rPr>
          <w:color w:val="231F20"/>
        </w:rPr>
        <w:t>Krijuesi</w:t>
      </w:r>
      <w:r>
        <w:rPr>
          <w:color w:val="231F20"/>
          <w:spacing w:val="40"/>
        </w:rPr>
        <w:t> </w:t>
      </w:r>
      <w:r>
        <w:rPr>
          <w:color w:val="231F20"/>
        </w:rPr>
        <w:t>i</w:t>
      </w:r>
      <w:r>
        <w:rPr>
          <w:color w:val="231F20"/>
          <w:spacing w:val="40"/>
        </w:rPr>
        <w:t> </w:t>
      </w:r>
      <w:r>
        <w:rPr>
          <w:color w:val="231F20"/>
        </w:rPr>
        <w:t>Plotfuqishëm</w:t>
      </w:r>
      <w:r>
        <w:rPr>
          <w:color w:val="231F20"/>
          <w:spacing w:val="40"/>
        </w:rPr>
        <w:t> </w:t>
      </w:r>
      <w:r>
        <w:rPr>
          <w:color w:val="231F20"/>
        </w:rPr>
        <w:t>është</w:t>
      </w:r>
      <w:r>
        <w:rPr>
          <w:color w:val="231F20"/>
          <w:spacing w:val="40"/>
        </w:rPr>
        <w:t> </w:t>
      </w:r>
      <w:r>
        <w:rPr>
          <w:color w:val="231F20"/>
        </w:rPr>
        <w:t>përtej të përtejshmes së çdo gjëje që mund t’i vijë në mendje njeriut.</w:t>
      </w:r>
      <w:r>
        <w:rPr>
          <w:color w:val="231F20"/>
          <w:position w:val="8"/>
          <w:sz w:val="14"/>
        </w:rPr>
        <w:t>22</w:t>
      </w:r>
      <w:r>
        <w:rPr>
          <w:color w:val="231F20"/>
          <w:spacing w:val="40"/>
          <w:position w:val="8"/>
          <w:sz w:val="14"/>
        </w:rPr>
        <w:t> </w:t>
      </w:r>
      <w:r>
        <w:rPr>
          <w:color w:val="231F20"/>
        </w:rPr>
        <w:t>Ai nuk</w:t>
      </w:r>
      <w:r>
        <w:rPr>
          <w:color w:val="231F20"/>
          <w:spacing w:val="39"/>
        </w:rPr>
        <w:t> </w:t>
      </w:r>
      <w:r>
        <w:rPr>
          <w:color w:val="231F20"/>
        </w:rPr>
        <w:t>mund</w:t>
      </w:r>
      <w:r>
        <w:rPr>
          <w:color w:val="231F20"/>
          <w:spacing w:val="39"/>
        </w:rPr>
        <w:t> </w:t>
      </w:r>
      <w:r>
        <w:rPr>
          <w:color w:val="231F20"/>
        </w:rPr>
        <w:t>të</w:t>
      </w:r>
      <w:r>
        <w:rPr>
          <w:color w:val="231F20"/>
          <w:spacing w:val="39"/>
        </w:rPr>
        <w:t> </w:t>
      </w:r>
      <w:r>
        <w:rPr>
          <w:color w:val="231F20"/>
        </w:rPr>
        <w:t>perceptohet</w:t>
      </w:r>
      <w:r>
        <w:rPr>
          <w:color w:val="231F20"/>
          <w:spacing w:val="39"/>
        </w:rPr>
        <w:t> </w:t>
      </w:r>
      <w:r>
        <w:rPr>
          <w:color w:val="231F20"/>
        </w:rPr>
        <w:t>nëpërmjet</w:t>
      </w:r>
      <w:r>
        <w:rPr>
          <w:color w:val="231F20"/>
          <w:spacing w:val="39"/>
        </w:rPr>
        <w:t> </w:t>
      </w:r>
      <w:r>
        <w:rPr>
          <w:color w:val="231F20"/>
        </w:rPr>
        <w:t>Individalitetit</w:t>
      </w:r>
      <w:r>
        <w:rPr>
          <w:color w:val="231F20"/>
          <w:spacing w:val="39"/>
        </w:rPr>
        <w:t> </w:t>
      </w:r>
      <w:r>
        <w:rPr>
          <w:color w:val="231F20"/>
        </w:rPr>
        <w:t>të</w:t>
      </w:r>
      <w:r>
        <w:rPr>
          <w:color w:val="231F20"/>
          <w:spacing w:val="39"/>
        </w:rPr>
        <w:t> </w:t>
      </w:r>
      <w:r>
        <w:rPr>
          <w:color w:val="231F20"/>
        </w:rPr>
        <w:t>Tij;</w:t>
      </w:r>
      <w:r>
        <w:rPr>
          <w:color w:val="231F20"/>
          <w:spacing w:val="39"/>
        </w:rPr>
        <w:t> </w:t>
      </w:r>
      <w:r>
        <w:rPr>
          <w:color w:val="231F20"/>
        </w:rPr>
        <w:t>Ai</w:t>
      </w:r>
      <w:r>
        <w:rPr>
          <w:color w:val="231F20"/>
          <w:spacing w:val="39"/>
        </w:rPr>
        <w:t> </w:t>
      </w:r>
      <w:r>
        <w:rPr>
          <w:color w:val="231F20"/>
        </w:rPr>
        <w:t>mund të njihet vetëm përmes emrave dhe atributeve të Tij. Ndërsa kjo, </w:t>
      </w:r>
      <w:r>
        <w:rPr>
          <w:color w:val="231F20"/>
          <w:spacing w:val="-2"/>
        </w:rPr>
        <w:t>realizohet</w:t>
      </w:r>
      <w:r>
        <w:rPr>
          <w:color w:val="231F20"/>
          <w:spacing w:val="-11"/>
        </w:rPr>
        <w:t> </w:t>
      </w:r>
      <w:r>
        <w:rPr>
          <w:color w:val="231F20"/>
          <w:spacing w:val="-2"/>
        </w:rPr>
        <w:t>vetëm</w:t>
      </w:r>
      <w:r>
        <w:rPr>
          <w:color w:val="231F20"/>
          <w:spacing w:val="-11"/>
        </w:rPr>
        <w:t> </w:t>
      </w:r>
      <w:r>
        <w:rPr>
          <w:color w:val="231F20"/>
          <w:spacing w:val="-2"/>
        </w:rPr>
        <w:t>me</w:t>
      </w:r>
      <w:r>
        <w:rPr>
          <w:color w:val="231F20"/>
          <w:spacing w:val="-11"/>
        </w:rPr>
        <w:t> </w:t>
      </w:r>
      <w:r>
        <w:rPr>
          <w:color w:val="231F20"/>
          <w:spacing w:val="-2"/>
        </w:rPr>
        <w:t>vënien</w:t>
      </w:r>
      <w:r>
        <w:rPr>
          <w:color w:val="231F20"/>
          <w:spacing w:val="-11"/>
        </w:rPr>
        <w:t> </w:t>
      </w:r>
      <w:r>
        <w:rPr>
          <w:color w:val="231F20"/>
          <w:spacing w:val="-2"/>
        </w:rPr>
        <w:t>në</w:t>
      </w:r>
      <w:r>
        <w:rPr>
          <w:color w:val="231F20"/>
          <w:spacing w:val="-11"/>
        </w:rPr>
        <w:t> </w:t>
      </w:r>
      <w:r>
        <w:rPr>
          <w:color w:val="231F20"/>
          <w:spacing w:val="-2"/>
        </w:rPr>
        <w:t>punë</w:t>
      </w:r>
      <w:r>
        <w:rPr>
          <w:color w:val="231F20"/>
          <w:spacing w:val="-11"/>
        </w:rPr>
        <w:t> </w:t>
      </w:r>
      <w:r>
        <w:rPr>
          <w:color w:val="231F20"/>
          <w:spacing w:val="-2"/>
        </w:rPr>
        <w:t>të</w:t>
      </w:r>
      <w:r>
        <w:rPr>
          <w:color w:val="231F20"/>
          <w:spacing w:val="-11"/>
        </w:rPr>
        <w:t> </w:t>
      </w:r>
      <w:r>
        <w:rPr>
          <w:color w:val="231F20"/>
          <w:spacing w:val="-2"/>
        </w:rPr>
        <w:t>mendjes,</w:t>
      </w:r>
      <w:r>
        <w:rPr>
          <w:color w:val="231F20"/>
          <w:spacing w:val="-11"/>
        </w:rPr>
        <w:t> </w:t>
      </w:r>
      <w:r>
        <w:rPr>
          <w:color w:val="231F20"/>
          <w:spacing w:val="-2"/>
        </w:rPr>
        <w:t>zemrës</w:t>
      </w:r>
      <w:r>
        <w:rPr>
          <w:color w:val="231F20"/>
          <w:spacing w:val="-11"/>
        </w:rPr>
        <w:t> </w:t>
      </w:r>
      <w:r>
        <w:rPr>
          <w:color w:val="231F20"/>
          <w:spacing w:val="-2"/>
        </w:rPr>
        <w:t>dhe</w:t>
      </w:r>
      <w:r>
        <w:rPr>
          <w:color w:val="231F20"/>
          <w:spacing w:val="-11"/>
        </w:rPr>
        <w:t> </w:t>
      </w:r>
      <w:r>
        <w:rPr>
          <w:color w:val="231F20"/>
          <w:spacing w:val="-2"/>
        </w:rPr>
        <w:t>shpirtit</w:t>
      </w:r>
      <w:r>
        <w:rPr>
          <w:color w:val="231F20"/>
          <w:spacing w:val="-11"/>
        </w:rPr>
        <w:t> </w:t>
      </w:r>
      <w:r>
        <w:rPr>
          <w:color w:val="231F20"/>
          <w:spacing w:val="-2"/>
        </w:rPr>
        <w:t>nën </w:t>
      </w:r>
      <w:r>
        <w:rPr>
          <w:color w:val="231F20"/>
        </w:rPr>
        <w:t>udhëheqjen dhe drejtimin e profetëve. Për të arritur pagabueshmërinë </w:t>
      </w:r>
      <w:r>
        <w:rPr>
          <w:color w:val="231F20"/>
          <w:spacing w:val="-4"/>
        </w:rPr>
        <w:t>në</w:t>
      </w:r>
      <w:r>
        <w:rPr>
          <w:color w:val="231F20"/>
          <w:spacing w:val="-11"/>
        </w:rPr>
        <w:t> </w:t>
      </w:r>
      <w:r>
        <w:rPr>
          <w:color w:val="231F20"/>
          <w:spacing w:val="-4"/>
        </w:rPr>
        <w:t>këtë</w:t>
      </w:r>
      <w:r>
        <w:rPr>
          <w:color w:val="231F20"/>
          <w:spacing w:val="-11"/>
        </w:rPr>
        <w:t> </w:t>
      </w:r>
      <w:r>
        <w:rPr>
          <w:color w:val="231F20"/>
          <w:spacing w:val="-4"/>
        </w:rPr>
        <w:t>pikë,</w:t>
      </w:r>
      <w:r>
        <w:rPr>
          <w:color w:val="231F20"/>
          <w:spacing w:val="-11"/>
        </w:rPr>
        <w:t> </w:t>
      </w:r>
      <w:r>
        <w:rPr>
          <w:color w:val="231F20"/>
          <w:spacing w:val="-4"/>
        </w:rPr>
        <w:t>e</w:t>
      </w:r>
      <w:r>
        <w:rPr>
          <w:color w:val="231F20"/>
          <w:spacing w:val="-11"/>
        </w:rPr>
        <w:t> </w:t>
      </w:r>
      <w:r>
        <w:rPr>
          <w:color w:val="231F20"/>
          <w:spacing w:val="-4"/>
        </w:rPr>
        <w:t>vetmja</w:t>
      </w:r>
      <w:r>
        <w:rPr>
          <w:color w:val="231F20"/>
          <w:spacing w:val="-11"/>
        </w:rPr>
        <w:t> </w:t>
      </w:r>
      <w:r>
        <w:rPr>
          <w:color w:val="231F20"/>
          <w:spacing w:val="-4"/>
        </w:rPr>
        <w:t>zgjidhje</w:t>
      </w:r>
      <w:r>
        <w:rPr>
          <w:color w:val="231F20"/>
          <w:spacing w:val="-11"/>
        </w:rPr>
        <w:t> </w:t>
      </w:r>
      <w:r>
        <w:rPr>
          <w:color w:val="231F20"/>
          <w:spacing w:val="-4"/>
        </w:rPr>
        <w:t>është</w:t>
      </w:r>
      <w:r>
        <w:rPr>
          <w:color w:val="231F20"/>
          <w:spacing w:val="-11"/>
        </w:rPr>
        <w:t> </w:t>
      </w:r>
      <w:r>
        <w:rPr>
          <w:color w:val="231F20"/>
          <w:spacing w:val="-4"/>
        </w:rPr>
        <w:t>dëgjimi</w:t>
      </w:r>
      <w:r>
        <w:rPr>
          <w:color w:val="231F20"/>
          <w:spacing w:val="-11"/>
        </w:rPr>
        <w:t> </w:t>
      </w:r>
      <w:r>
        <w:rPr>
          <w:color w:val="231F20"/>
          <w:spacing w:val="-4"/>
        </w:rPr>
        <w:t>i</w:t>
      </w:r>
      <w:r>
        <w:rPr>
          <w:color w:val="231F20"/>
          <w:spacing w:val="-11"/>
        </w:rPr>
        <w:t> </w:t>
      </w:r>
      <w:r>
        <w:rPr>
          <w:color w:val="231F20"/>
          <w:spacing w:val="-4"/>
        </w:rPr>
        <w:t>fjalëve</w:t>
      </w:r>
      <w:r>
        <w:rPr>
          <w:color w:val="231F20"/>
          <w:spacing w:val="-11"/>
        </w:rPr>
        <w:t> </w:t>
      </w:r>
      <w:r>
        <w:rPr>
          <w:color w:val="231F20"/>
          <w:spacing w:val="-4"/>
        </w:rPr>
        <w:t>të</w:t>
      </w:r>
      <w:r>
        <w:rPr>
          <w:color w:val="231F20"/>
          <w:spacing w:val="-11"/>
        </w:rPr>
        <w:t> </w:t>
      </w:r>
      <w:r>
        <w:rPr>
          <w:color w:val="231F20"/>
          <w:spacing w:val="-4"/>
        </w:rPr>
        <w:t>profetëve,</w:t>
      </w:r>
      <w:r>
        <w:rPr>
          <w:color w:val="231F20"/>
          <w:spacing w:val="-11"/>
        </w:rPr>
        <w:t> </w:t>
      </w:r>
      <w:r>
        <w:rPr>
          <w:color w:val="231F20"/>
          <w:spacing w:val="-4"/>
        </w:rPr>
        <w:t>të</w:t>
      </w:r>
      <w:r>
        <w:rPr>
          <w:color w:val="231F20"/>
          <w:spacing w:val="-11"/>
        </w:rPr>
        <w:t> </w:t>
      </w:r>
      <w:r>
        <w:rPr>
          <w:color w:val="231F20"/>
          <w:spacing w:val="-4"/>
        </w:rPr>
        <w:t>cilët </w:t>
      </w:r>
      <w:r>
        <w:rPr>
          <w:color w:val="231F20"/>
        </w:rPr>
        <w:t>janë</w:t>
      </w:r>
      <w:r>
        <w:rPr>
          <w:color w:val="231F20"/>
          <w:spacing w:val="-15"/>
        </w:rPr>
        <w:t> </w:t>
      </w:r>
      <w:r>
        <w:rPr>
          <w:color w:val="231F20"/>
        </w:rPr>
        <w:t>përfaqësuesit</w:t>
      </w:r>
      <w:r>
        <w:rPr>
          <w:color w:val="231F20"/>
          <w:spacing w:val="-15"/>
        </w:rPr>
        <w:t> </w:t>
      </w:r>
      <w:r>
        <w:rPr>
          <w:color w:val="231F20"/>
        </w:rPr>
        <w:t>e</w:t>
      </w:r>
      <w:r>
        <w:rPr>
          <w:color w:val="231F20"/>
          <w:spacing w:val="-15"/>
        </w:rPr>
        <w:t> </w:t>
      </w:r>
      <w:r>
        <w:rPr>
          <w:color w:val="231F20"/>
        </w:rPr>
        <w:t>rrugës</w:t>
      </w:r>
      <w:r>
        <w:rPr>
          <w:color w:val="231F20"/>
          <w:spacing w:val="-15"/>
        </w:rPr>
        <w:t> </w:t>
      </w:r>
      <w:r>
        <w:rPr>
          <w:color w:val="231F20"/>
        </w:rPr>
        <w:t>së</w:t>
      </w:r>
      <w:r>
        <w:rPr>
          <w:color w:val="231F20"/>
          <w:spacing w:val="-15"/>
        </w:rPr>
        <w:t> </w:t>
      </w:r>
      <w:r>
        <w:rPr>
          <w:color w:val="231F20"/>
        </w:rPr>
        <w:t>drejtë.</w:t>
      </w:r>
      <w:r>
        <w:rPr>
          <w:color w:val="231F20"/>
          <w:spacing w:val="-15"/>
        </w:rPr>
        <w:t> </w:t>
      </w:r>
      <w:r>
        <w:rPr>
          <w:color w:val="231F20"/>
        </w:rPr>
        <w:t>Lidhja</w:t>
      </w:r>
      <w:r>
        <w:rPr>
          <w:color w:val="231F20"/>
          <w:spacing w:val="-15"/>
        </w:rPr>
        <w:t> </w:t>
      </w:r>
      <w:r>
        <w:rPr>
          <w:color w:val="231F20"/>
        </w:rPr>
        <w:t>me</w:t>
      </w:r>
      <w:r>
        <w:rPr>
          <w:color w:val="231F20"/>
          <w:spacing w:val="-15"/>
        </w:rPr>
        <w:t> </w:t>
      </w:r>
      <w:r>
        <w:rPr>
          <w:color w:val="231F20"/>
        </w:rPr>
        <w:t>karvanin</w:t>
      </w:r>
      <w:r>
        <w:rPr>
          <w:color w:val="231F20"/>
          <w:spacing w:val="-15"/>
        </w:rPr>
        <w:t> </w:t>
      </w:r>
      <w:r>
        <w:rPr>
          <w:color w:val="231F20"/>
        </w:rPr>
        <w:t>e</w:t>
      </w:r>
      <w:r>
        <w:rPr>
          <w:color w:val="231F20"/>
          <w:spacing w:val="-15"/>
        </w:rPr>
        <w:t> </w:t>
      </w:r>
      <w:r>
        <w:rPr>
          <w:color w:val="231F20"/>
        </w:rPr>
        <w:t>profetëve,</w:t>
      </w:r>
      <w:r>
        <w:rPr>
          <w:color w:val="231F20"/>
          <w:spacing w:val="-15"/>
        </w:rPr>
        <w:t> </w:t>
      </w:r>
      <w:r>
        <w:rPr>
          <w:color w:val="231F20"/>
        </w:rPr>
        <w:t>të cilët</w:t>
      </w:r>
      <w:r>
        <w:rPr>
          <w:color w:val="231F20"/>
          <w:spacing w:val="-10"/>
        </w:rPr>
        <w:t> </w:t>
      </w:r>
      <w:r>
        <w:rPr>
          <w:color w:val="231F20"/>
        </w:rPr>
        <w:t>thonë</w:t>
      </w:r>
      <w:r>
        <w:rPr>
          <w:color w:val="231F20"/>
          <w:spacing w:val="-10"/>
        </w:rPr>
        <w:t> </w:t>
      </w:r>
      <w:r>
        <w:rPr>
          <w:color w:val="231F20"/>
        </w:rPr>
        <w:t>se</w:t>
      </w:r>
      <w:r>
        <w:rPr>
          <w:color w:val="231F20"/>
          <w:spacing w:val="-10"/>
        </w:rPr>
        <w:t> </w:t>
      </w:r>
      <w:r>
        <w:rPr>
          <w:color w:val="231F20"/>
        </w:rPr>
        <w:t>janë</w:t>
      </w:r>
      <w:r>
        <w:rPr>
          <w:color w:val="231F20"/>
          <w:spacing w:val="-10"/>
        </w:rPr>
        <w:t> </w:t>
      </w:r>
      <w:r>
        <w:rPr>
          <w:color w:val="231F20"/>
        </w:rPr>
        <w:t>të</w:t>
      </w:r>
      <w:r>
        <w:rPr>
          <w:color w:val="231F20"/>
          <w:spacing w:val="-10"/>
        </w:rPr>
        <w:t> </w:t>
      </w:r>
      <w:r>
        <w:rPr>
          <w:color w:val="231F20"/>
        </w:rPr>
        <w:t>lidhur</w:t>
      </w:r>
      <w:r>
        <w:rPr>
          <w:color w:val="231F20"/>
          <w:spacing w:val="-10"/>
        </w:rPr>
        <w:t> </w:t>
      </w:r>
      <w:r>
        <w:rPr>
          <w:color w:val="231F20"/>
        </w:rPr>
        <w:t>me</w:t>
      </w:r>
      <w:r>
        <w:rPr>
          <w:color w:val="231F20"/>
          <w:spacing w:val="-10"/>
        </w:rPr>
        <w:t> </w:t>
      </w:r>
      <w:r>
        <w:rPr>
          <w:color w:val="231F20"/>
        </w:rPr>
        <w:t>Zotin</w:t>
      </w:r>
      <w:r>
        <w:rPr>
          <w:color w:val="231F20"/>
          <w:spacing w:val="-10"/>
        </w:rPr>
        <w:t> </w:t>
      </w:r>
      <w:r>
        <w:rPr>
          <w:color w:val="231F20"/>
        </w:rPr>
        <w:t>dhe</w:t>
      </w:r>
      <w:r>
        <w:rPr>
          <w:color w:val="231F20"/>
          <w:spacing w:val="-10"/>
        </w:rPr>
        <w:t> </w:t>
      </w:r>
      <w:r>
        <w:rPr>
          <w:color w:val="231F20"/>
        </w:rPr>
        <w:t>se</w:t>
      </w:r>
      <w:r>
        <w:rPr>
          <w:color w:val="231F20"/>
          <w:spacing w:val="-10"/>
        </w:rPr>
        <w:t> </w:t>
      </w:r>
      <w:r>
        <w:rPr>
          <w:color w:val="231F20"/>
        </w:rPr>
        <w:t>nuk</w:t>
      </w:r>
      <w:r>
        <w:rPr>
          <w:color w:val="231F20"/>
          <w:spacing w:val="-10"/>
        </w:rPr>
        <w:t> </w:t>
      </w:r>
      <w:r>
        <w:rPr>
          <w:color w:val="231F20"/>
        </w:rPr>
        <w:t>kanë</w:t>
      </w:r>
      <w:r>
        <w:rPr>
          <w:color w:val="231F20"/>
          <w:spacing w:val="-10"/>
        </w:rPr>
        <w:t> </w:t>
      </w:r>
      <w:r>
        <w:rPr>
          <w:color w:val="231F20"/>
        </w:rPr>
        <w:t>asnjë</w:t>
      </w:r>
      <w:r>
        <w:rPr>
          <w:color w:val="231F20"/>
          <w:spacing w:val="-10"/>
        </w:rPr>
        <w:t> </w:t>
      </w:r>
      <w:r>
        <w:rPr>
          <w:color w:val="231F20"/>
        </w:rPr>
        <w:t>kapital</w:t>
      </w:r>
      <w:r>
        <w:rPr>
          <w:color w:val="231F20"/>
          <w:spacing w:val="-10"/>
        </w:rPr>
        <w:t> </w:t>
      </w:r>
      <w:r>
        <w:rPr>
          <w:color w:val="231F20"/>
        </w:rPr>
        <w:t>apo pasuri</w:t>
      </w:r>
      <w:r>
        <w:rPr>
          <w:color w:val="231F20"/>
          <w:spacing w:val="-1"/>
        </w:rPr>
        <w:t> </w:t>
      </w:r>
      <w:r>
        <w:rPr>
          <w:color w:val="231F20"/>
        </w:rPr>
        <w:t>tjetër</w:t>
      </w:r>
      <w:r>
        <w:rPr>
          <w:color w:val="231F20"/>
          <w:spacing w:val="-1"/>
        </w:rPr>
        <w:t> </w:t>
      </w:r>
      <w:r>
        <w:rPr>
          <w:color w:val="231F20"/>
        </w:rPr>
        <w:t>përveç</w:t>
      </w:r>
      <w:r>
        <w:rPr>
          <w:color w:val="231F20"/>
          <w:spacing w:val="-1"/>
        </w:rPr>
        <w:t> </w:t>
      </w:r>
      <w:r>
        <w:rPr>
          <w:color w:val="231F20"/>
        </w:rPr>
        <w:t>asaj</w:t>
      </w:r>
      <w:r>
        <w:rPr>
          <w:color w:val="231F20"/>
          <w:spacing w:val="-1"/>
        </w:rPr>
        <w:t> </w:t>
      </w:r>
      <w:r>
        <w:rPr>
          <w:color w:val="231F20"/>
        </w:rPr>
        <w:t>që</w:t>
      </w:r>
      <w:r>
        <w:rPr>
          <w:color w:val="231F20"/>
          <w:spacing w:val="-1"/>
        </w:rPr>
        <w:t> </w:t>
      </w:r>
      <w:r>
        <w:rPr>
          <w:color w:val="231F20"/>
        </w:rPr>
        <w:t>u</w:t>
      </w:r>
      <w:r>
        <w:rPr>
          <w:color w:val="231F20"/>
          <w:spacing w:val="-1"/>
        </w:rPr>
        <w:t> </w:t>
      </w:r>
      <w:r>
        <w:rPr>
          <w:color w:val="231F20"/>
        </w:rPr>
        <w:t>vjen</w:t>
      </w:r>
      <w:r>
        <w:rPr>
          <w:color w:val="231F20"/>
          <w:spacing w:val="-1"/>
        </w:rPr>
        <w:t> </w:t>
      </w:r>
      <w:r>
        <w:rPr>
          <w:color w:val="231F20"/>
        </w:rPr>
        <w:t>prej</w:t>
      </w:r>
      <w:r>
        <w:rPr>
          <w:color w:val="231F20"/>
          <w:spacing w:val="-1"/>
        </w:rPr>
        <w:t> </w:t>
      </w:r>
      <w:r>
        <w:rPr>
          <w:color w:val="231F20"/>
        </w:rPr>
        <w:t>Tij,</w:t>
      </w:r>
      <w:r>
        <w:rPr>
          <w:color w:val="231F20"/>
          <w:spacing w:val="-1"/>
        </w:rPr>
        <w:t> </w:t>
      </w:r>
      <w:r>
        <w:rPr>
          <w:color w:val="231F20"/>
        </w:rPr>
        <w:t>është</w:t>
      </w:r>
      <w:r>
        <w:rPr>
          <w:color w:val="231F20"/>
          <w:spacing w:val="-1"/>
        </w:rPr>
        <w:t> </w:t>
      </w:r>
      <w:r>
        <w:rPr>
          <w:color w:val="231F20"/>
        </w:rPr>
        <w:t>garancia</w:t>
      </w:r>
      <w:r>
        <w:rPr>
          <w:color w:val="231F20"/>
          <w:spacing w:val="-1"/>
        </w:rPr>
        <w:t> </w:t>
      </w:r>
      <w:r>
        <w:rPr>
          <w:color w:val="231F20"/>
        </w:rPr>
        <w:t>e</w:t>
      </w:r>
      <w:r>
        <w:rPr>
          <w:color w:val="231F20"/>
          <w:spacing w:val="-1"/>
        </w:rPr>
        <w:t> </w:t>
      </w:r>
      <w:r>
        <w:rPr>
          <w:color w:val="231F20"/>
        </w:rPr>
        <w:t>ecjes</w:t>
      </w:r>
      <w:r>
        <w:rPr>
          <w:color w:val="231F20"/>
          <w:spacing w:val="-1"/>
        </w:rPr>
        <w:t> </w:t>
      </w:r>
      <w:r>
        <w:rPr>
          <w:color w:val="231F20"/>
        </w:rPr>
        <w:t>sonë në rrugën e drejtë.</w:t>
      </w:r>
    </w:p>
    <w:p>
      <w:pPr>
        <w:pStyle w:val="BodyText"/>
        <w:spacing w:line="261" w:lineRule="auto" w:before="93"/>
        <w:ind w:right="281" w:firstLine="283"/>
      </w:pPr>
      <w:r>
        <w:rPr/>
        <mc:AlternateContent>
          <mc:Choice Requires="wps">
            <w:drawing>
              <wp:anchor distT="0" distB="0" distL="0" distR="0" allowOverlap="1" layoutInCell="1" locked="0" behindDoc="1" simplePos="0" relativeHeight="487607808">
                <wp:simplePos x="0" y="0"/>
                <wp:positionH relativeFrom="page">
                  <wp:posOffset>540000</wp:posOffset>
                </wp:positionH>
                <wp:positionV relativeFrom="paragraph">
                  <wp:posOffset>479345</wp:posOffset>
                </wp:positionV>
                <wp:extent cx="108013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743744pt;width:85.05pt;height:.1pt;mso-position-horizontal-relative:page;mso-position-vertical-relative:paragraph;z-index:-15708672;mso-wrap-distance-left:0;mso-wrap-distance-right:0" id="docshape74" coordorigin="850,755" coordsize="1701,0" path="m850,755l2551,755e" filled="false" stroked="true" strokeweight=".5pt" strokecolor="#231f20">
                <v:path arrowok="t"/>
                <v:stroke dashstyle="solid"/>
                <w10:wrap type="topAndBottom"/>
              </v:shape>
            </w:pict>
          </mc:Fallback>
        </mc:AlternateContent>
      </w:r>
      <w:r>
        <w:rPr>
          <w:color w:val="231F20"/>
          <w:spacing w:val="-4"/>
        </w:rPr>
        <w:t>Të</w:t>
      </w:r>
      <w:r>
        <w:rPr>
          <w:color w:val="231F20"/>
          <w:spacing w:val="-7"/>
        </w:rPr>
        <w:t> </w:t>
      </w:r>
      <w:r>
        <w:rPr>
          <w:color w:val="231F20"/>
          <w:spacing w:val="-4"/>
        </w:rPr>
        <w:t>gjitha</w:t>
      </w:r>
      <w:r>
        <w:rPr>
          <w:color w:val="231F20"/>
          <w:spacing w:val="-7"/>
        </w:rPr>
        <w:t> </w:t>
      </w:r>
      <w:r>
        <w:rPr>
          <w:color w:val="231F20"/>
          <w:spacing w:val="-4"/>
        </w:rPr>
        <w:t>problemet</w:t>
      </w:r>
      <w:r>
        <w:rPr>
          <w:color w:val="231F20"/>
          <w:spacing w:val="-7"/>
        </w:rPr>
        <w:t> </w:t>
      </w:r>
      <w:r>
        <w:rPr>
          <w:color w:val="231F20"/>
          <w:spacing w:val="-4"/>
        </w:rPr>
        <w:t>do</w:t>
      </w:r>
      <w:r>
        <w:rPr>
          <w:color w:val="231F20"/>
          <w:spacing w:val="-7"/>
        </w:rPr>
        <w:t> </w:t>
      </w:r>
      <w:r>
        <w:rPr>
          <w:color w:val="231F20"/>
          <w:spacing w:val="-4"/>
        </w:rPr>
        <w:t>të</w:t>
      </w:r>
      <w:r>
        <w:rPr>
          <w:color w:val="231F20"/>
          <w:spacing w:val="-7"/>
        </w:rPr>
        <w:t> </w:t>
      </w:r>
      <w:r>
        <w:rPr>
          <w:color w:val="231F20"/>
          <w:spacing w:val="-4"/>
        </w:rPr>
        <w:t>zgjidhen</w:t>
      </w:r>
      <w:r>
        <w:rPr>
          <w:color w:val="231F20"/>
          <w:spacing w:val="-7"/>
        </w:rPr>
        <w:t> </w:t>
      </w:r>
      <w:r>
        <w:rPr>
          <w:color w:val="231F20"/>
          <w:spacing w:val="-4"/>
        </w:rPr>
        <w:t>duke</w:t>
      </w:r>
      <w:r>
        <w:rPr>
          <w:color w:val="231F20"/>
          <w:spacing w:val="-7"/>
        </w:rPr>
        <w:t> </w:t>
      </w:r>
      <w:r>
        <w:rPr>
          <w:color w:val="231F20"/>
          <w:spacing w:val="-4"/>
        </w:rPr>
        <w:t>iu</w:t>
      </w:r>
      <w:r>
        <w:rPr>
          <w:color w:val="231F20"/>
          <w:spacing w:val="-7"/>
        </w:rPr>
        <w:t> </w:t>
      </w:r>
      <w:r>
        <w:rPr>
          <w:color w:val="231F20"/>
          <w:spacing w:val="-4"/>
        </w:rPr>
        <w:t>drejtuar</w:t>
      </w:r>
      <w:r>
        <w:rPr>
          <w:color w:val="231F20"/>
          <w:spacing w:val="-7"/>
        </w:rPr>
        <w:t> </w:t>
      </w:r>
      <w:r>
        <w:rPr>
          <w:color w:val="231F20"/>
          <w:spacing w:val="-4"/>
        </w:rPr>
        <w:t>botës</w:t>
      </w:r>
      <w:r>
        <w:rPr>
          <w:color w:val="231F20"/>
          <w:spacing w:val="-7"/>
        </w:rPr>
        <w:t> </w:t>
      </w:r>
      <w:r>
        <w:rPr>
          <w:color w:val="231F20"/>
          <w:spacing w:val="-4"/>
        </w:rPr>
        <w:t>së</w:t>
      </w:r>
      <w:r>
        <w:rPr>
          <w:color w:val="231F20"/>
          <w:spacing w:val="-7"/>
        </w:rPr>
        <w:t> </w:t>
      </w:r>
      <w:r>
        <w:rPr>
          <w:color w:val="231F20"/>
          <w:spacing w:val="-4"/>
        </w:rPr>
        <w:t>profetëve </w:t>
      </w:r>
      <w:r>
        <w:rPr>
          <w:color w:val="231F20"/>
        </w:rPr>
        <w:t>dhe</w:t>
      </w:r>
      <w:r>
        <w:rPr>
          <w:color w:val="231F20"/>
          <w:spacing w:val="-6"/>
        </w:rPr>
        <w:t> </w:t>
      </w:r>
      <w:r>
        <w:rPr>
          <w:color w:val="231F20"/>
        </w:rPr>
        <w:t>të</w:t>
      </w:r>
      <w:r>
        <w:rPr>
          <w:color w:val="231F20"/>
          <w:spacing w:val="-6"/>
        </w:rPr>
        <w:t> </w:t>
      </w:r>
      <w:r>
        <w:rPr>
          <w:color w:val="231F20"/>
        </w:rPr>
        <w:t>gjitha</w:t>
      </w:r>
      <w:r>
        <w:rPr>
          <w:color w:val="231F20"/>
          <w:spacing w:val="-6"/>
        </w:rPr>
        <w:t> </w:t>
      </w:r>
      <w:r>
        <w:rPr>
          <w:color w:val="231F20"/>
        </w:rPr>
        <w:t>të</w:t>
      </w:r>
      <w:r>
        <w:rPr>
          <w:color w:val="231F20"/>
          <w:spacing w:val="-6"/>
        </w:rPr>
        <w:t> </w:t>
      </w:r>
      <w:r>
        <w:rPr>
          <w:color w:val="231F20"/>
        </w:rPr>
        <w:t>panjohurat</w:t>
      </w:r>
      <w:r>
        <w:rPr>
          <w:color w:val="231F20"/>
          <w:spacing w:val="-5"/>
        </w:rPr>
        <w:t> </w:t>
      </w:r>
      <w:r>
        <w:rPr>
          <w:color w:val="231F20"/>
        </w:rPr>
        <w:t>do</w:t>
      </w:r>
      <w:r>
        <w:rPr>
          <w:color w:val="231F20"/>
          <w:spacing w:val="-6"/>
        </w:rPr>
        <w:t> </w:t>
      </w:r>
      <w:r>
        <w:rPr>
          <w:color w:val="231F20"/>
        </w:rPr>
        <w:t>të</w:t>
      </w:r>
      <w:r>
        <w:rPr>
          <w:color w:val="231F20"/>
          <w:spacing w:val="-6"/>
        </w:rPr>
        <w:t> </w:t>
      </w:r>
      <w:r>
        <w:rPr>
          <w:color w:val="231F20"/>
        </w:rPr>
        <w:t>bëhen</w:t>
      </w:r>
      <w:r>
        <w:rPr>
          <w:color w:val="231F20"/>
          <w:spacing w:val="-6"/>
        </w:rPr>
        <w:t> </w:t>
      </w:r>
      <w:r>
        <w:rPr>
          <w:color w:val="231F20"/>
        </w:rPr>
        <w:t>të</w:t>
      </w:r>
      <w:r>
        <w:rPr>
          <w:color w:val="231F20"/>
          <w:spacing w:val="-5"/>
        </w:rPr>
        <w:t> </w:t>
      </w:r>
      <w:r>
        <w:rPr>
          <w:color w:val="231F20"/>
        </w:rPr>
        <w:t>njohura</w:t>
      </w:r>
      <w:r>
        <w:rPr>
          <w:color w:val="231F20"/>
          <w:spacing w:val="-6"/>
        </w:rPr>
        <w:t> </w:t>
      </w:r>
      <w:r>
        <w:rPr>
          <w:color w:val="231F20"/>
        </w:rPr>
        <w:t>në</w:t>
      </w:r>
      <w:r>
        <w:rPr>
          <w:color w:val="231F20"/>
          <w:spacing w:val="-6"/>
        </w:rPr>
        <w:t> </w:t>
      </w:r>
      <w:r>
        <w:rPr>
          <w:color w:val="231F20"/>
        </w:rPr>
        <w:t>atmosferën</w:t>
      </w:r>
      <w:r>
        <w:rPr>
          <w:color w:val="231F20"/>
          <w:spacing w:val="-6"/>
        </w:rPr>
        <w:t> </w:t>
      </w:r>
      <w:r>
        <w:rPr>
          <w:color w:val="231F20"/>
        </w:rPr>
        <w:t>e</w:t>
      </w:r>
      <w:r>
        <w:rPr>
          <w:color w:val="231F20"/>
          <w:spacing w:val="-5"/>
        </w:rPr>
        <w:t> </w:t>
      </w:r>
      <w:r>
        <w:rPr>
          <w:color w:val="231F20"/>
          <w:spacing w:val="-4"/>
        </w:rPr>
        <w:t>tyre</w:t>
      </w:r>
    </w:p>
    <w:p>
      <w:pPr>
        <w:spacing w:before="53"/>
        <w:ind w:left="142" w:right="0" w:firstLine="0"/>
        <w:jc w:val="both"/>
        <w:rPr>
          <w:sz w:val="20"/>
        </w:rPr>
      </w:pPr>
      <w:r>
        <w:rPr>
          <w:color w:val="231F20"/>
          <w:position w:val="8"/>
          <w:sz w:val="14"/>
        </w:rPr>
        <w:t>22</w:t>
      </w:r>
      <w:r>
        <w:rPr>
          <w:color w:val="231F20"/>
          <w:spacing w:val="5"/>
          <w:position w:val="8"/>
          <w:sz w:val="14"/>
        </w:rPr>
        <w:t> </w:t>
      </w:r>
      <w:r>
        <w:rPr>
          <w:color w:val="231F20"/>
          <w:sz w:val="20"/>
        </w:rPr>
        <w:t>Alijjulkárí,</w:t>
      </w:r>
      <w:r>
        <w:rPr>
          <w:color w:val="231F20"/>
          <w:spacing w:val="-9"/>
          <w:sz w:val="20"/>
        </w:rPr>
        <w:t> </w:t>
      </w:r>
      <w:r>
        <w:rPr>
          <w:color w:val="231F20"/>
          <w:sz w:val="20"/>
        </w:rPr>
        <w:t>er</w:t>
      </w:r>
      <w:r>
        <w:rPr>
          <w:color w:val="231F20"/>
          <w:spacing w:val="-10"/>
          <w:sz w:val="20"/>
        </w:rPr>
        <w:t> </w:t>
      </w:r>
      <w:r>
        <w:rPr>
          <w:color w:val="231F20"/>
          <w:sz w:val="20"/>
        </w:rPr>
        <w:t>Raddu</w:t>
      </w:r>
      <w:r>
        <w:rPr>
          <w:color w:val="231F20"/>
          <w:spacing w:val="-9"/>
          <w:sz w:val="20"/>
        </w:rPr>
        <w:t> </w:t>
      </w:r>
      <w:r>
        <w:rPr>
          <w:color w:val="231F20"/>
          <w:sz w:val="20"/>
        </w:rPr>
        <w:t>alel</w:t>
      </w:r>
      <w:r>
        <w:rPr>
          <w:color w:val="231F20"/>
          <w:spacing w:val="-9"/>
          <w:sz w:val="20"/>
        </w:rPr>
        <w:t> </w:t>
      </w:r>
      <w:r>
        <w:rPr>
          <w:color w:val="231F20"/>
          <w:sz w:val="20"/>
        </w:rPr>
        <w:t>káilín</w:t>
      </w:r>
      <w:r>
        <w:rPr>
          <w:color w:val="231F20"/>
          <w:spacing w:val="-10"/>
          <w:sz w:val="20"/>
        </w:rPr>
        <w:t> </w:t>
      </w:r>
      <w:r>
        <w:rPr>
          <w:color w:val="231F20"/>
          <w:sz w:val="20"/>
        </w:rPr>
        <w:t>bi</w:t>
      </w:r>
      <w:r>
        <w:rPr>
          <w:color w:val="231F20"/>
          <w:spacing w:val="-9"/>
          <w:sz w:val="20"/>
        </w:rPr>
        <w:t> </w:t>
      </w:r>
      <w:r>
        <w:rPr>
          <w:color w:val="231F20"/>
          <w:sz w:val="20"/>
        </w:rPr>
        <w:t>uahdetil</w:t>
      </w:r>
      <w:r>
        <w:rPr>
          <w:color w:val="231F20"/>
          <w:spacing w:val="-10"/>
          <w:sz w:val="20"/>
        </w:rPr>
        <w:t> </w:t>
      </w:r>
      <w:r>
        <w:rPr>
          <w:color w:val="231F20"/>
          <w:sz w:val="20"/>
        </w:rPr>
        <w:t>vuxhúd</w:t>
      </w:r>
      <w:r>
        <w:rPr>
          <w:color w:val="231F20"/>
          <w:spacing w:val="-9"/>
          <w:sz w:val="20"/>
        </w:rPr>
        <w:t> </w:t>
      </w:r>
      <w:r>
        <w:rPr>
          <w:color w:val="231F20"/>
          <w:spacing w:val="-2"/>
          <w:sz w:val="20"/>
        </w:rPr>
        <w:t>1/16.</w:t>
      </w:r>
    </w:p>
    <w:p>
      <w:pPr>
        <w:spacing w:after="0"/>
        <w:jc w:val="both"/>
        <w:rPr>
          <w:sz w:val="20"/>
        </w:rPr>
        <w:sectPr>
          <w:pgSz w:w="8400" w:h="11910"/>
          <w:pgMar w:header="810" w:footer="0" w:top="1080" w:bottom="280" w:left="708" w:right="566"/>
        </w:sectPr>
      </w:pPr>
    </w:p>
    <w:p>
      <w:pPr>
        <w:pStyle w:val="BodyText"/>
        <w:spacing w:line="261" w:lineRule="auto" w:before="107"/>
        <w:ind w:right="281"/>
      </w:pPr>
      <w:r>
        <w:rPr>
          <w:color w:val="231F20"/>
        </w:rPr>
        <w:t>të ndritshme. Sepse ata janë dërguar si shembuj dhe udhërrëfyes për njerëzimin. Zoti i Madhëruar, duke e ditur se njerëzimi ka nevojë për ta, nuk ka lënë pa profet asnjë nga popujt mbi sipërfaqen e tokës. Le të</w:t>
      </w:r>
      <w:r>
        <w:rPr>
          <w:color w:val="231F20"/>
          <w:spacing w:val="23"/>
        </w:rPr>
        <w:t> </w:t>
      </w:r>
      <w:r>
        <w:rPr>
          <w:color w:val="231F20"/>
        </w:rPr>
        <w:t>shkohet</w:t>
      </w:r>
      <w:r>
        <w:rPr>
          <w:color w:val="231F20"/>
          <w:spacing w:val="23"/>
        </w:rPr>
        <w:t> </w:t>
      </w:r>
      <w:r>
        <w:rPr>
          <w:color w:val="231F20"/>
        </w:rPr>
        <w:t>në</w:t>
      </w:r>
      <w:r>
        <w:rPr>
          <w:color w:val="231F20"/>
          <w:spacing w:val="23"/>
        </w:rPr>
        <w:t> </w:t>
      </w:r>
      <w:r>
        <w:rPr>
          <w:color w:val="231F20"/>
        </w:rPr>
        <w:t>cilindo</w:t>
      </w:r>
      <w:r>
        <w:rPr>
          <w:color w:val="231F20"/>
          <w:spacing w:val="23"/>
        </w:rPr>
        <w:t> </w:t>
      </w:r>
      <w:r>
        <w:rPr>
          <w:color w:val="231F20"/>
        </w:rPr>
        <w:t>vend</w:t>
      </w:r>
      <w:r>
        <w:rPr>
          <w:color w:val="231F20"/>
          <w:spacing w:val="23"/>
        </w:rPr>
        <w:t> </w:t>
      </w:r>
      <w:r>
        <w:rPr>
          <w:color w:val="231F20"/>
        </w:rPr>
        <w:t>të</w:t>
      </w:r>
      <w:r>
        <w:rPr>
          <w:color w:val="231F20"/>
          <w:spacing w:val="23"/>
        </w:rPr>
        <w:t> </w:t>
      </w:r>
      <w:r>
        <w:rPr>
          <w:color w:val="231F20"/>
        </w:rPr>
        <w:t>botës</w:t>
      </w:r>
      <w:r>
        <w:rPr>
          <w:color w:val="231F20"/>
          <w:spacing w:val="23"/>
        </w:rPr>
        <w:t> </w:t>
      </w:r>
      <w:r>
        <w:rPr>
          <w:color w:val="231F20"/>
        </w:rPr>
        <w:t>dhe</w:t>
      </w:r>
      <w:r>
        <w:rPr>
          <w:color w:val="231F20"/>
          <w:spacing w:val="23"/>
        </w:rPr>
        <w:t> </w:t>
      </w:r>
      <w:r>
        <w:rPr>
          <w:color w:val="231F20"/>
        </w:rPr>
        <w:t>në</w:t>
      </w:r>
      <w:r>
        <w:rPr>
          <w:color w:val="231F20"/>
          <w:spacing w:val="23"/>
        </w:rPr>
        <w:t> </w:t>
      </w:r>
      <w:r>
        <w:rPr>
          <w:color w:val="231F20"/>
        </w:rPr>
        <w:t>cilëndo</w:t>
      </w:r>
      <w:r>
        <w:rPr>
          <w:color w:val="231F20"/>
          <w:spacing w:val="23"/>
        </w:rPr>
        <w:t> </w:t>
      </w:r>
      <w:r>
        <w:rPr>
          <w:color w:val="231F20"/>
        </w:rPr>
        <w:t>periudhë</w:t>
      </w:r>
      <w:r>
        <w:rPr>
          <w:color w:val="231F20"/>
          <w:spacing w:val="23"/>
        </w:rPr>
        <w:t> </w:t>
      </w:r>
      <w:r>
        <w:rPr>
          <w:color w:val="231F20"/>
        </w:rPr>
        <w:t>kohore të saj, patjetër që do të dëgjohet fryma e një profeti që thotë: “O populli</w:t>
      </w:r>
      <w:r>
        <w:rPr>
          <w:color w:val="231F20"/>
          <w:spacing w:val="-15"/>
        </w:rPr>
        <w:t> </w:t>
      </w:r>
      <w:r>
        <w:rPr>
          <w:color w:val="231F20"/>
        </w:rPr>
        <w:t>im!</w:t>
      </w:r>
      <w:r>
        <w:rPr>
          <w:color w:val="231F20"/>
          <w:spacing w:val="-15"/>
        </w:rPr>
        <w:t> </w:t>
      </w:r>
      <w:r>
        <w:rPr>
          <w:color w:val="231F20"/>
        </w:rPr>
        <w:t>Adhurojeni</w:t>
      </w:r>
      <w:r>
        <w:rPr>
          <w:color w:val="231F20"/>
          <w:spacing w:val="-15"/>
        </w:rPr>
        <w:t> </w:t>
      </w:r>
      <w:r>
        <w:rPr>
          <w:color w:val="231F20"/>
        </w:rPr>
        <w:t>Allahun</w:t>
      </w:r>
      <w:r>
        <w:rPr>
          <w:color w:val="231F20"/>
          <w:spacing w:val="-15"/>
        </w:rPr>
        <w:t> </w:t>
      </w:r>
      <w:r>
        <w:rPr>
          <w:color w:val="231F20"/>
        </w:rPr>
        <w:t>dhe</w:t>
      </w:r>
      <w:r>
        <w:rPr>
          <w:color w:val="231F20"/>
          <w:spacing w:val="-15"/>
        </w:rPr>
        <w:t> </w:t>
      </w:r>
      <w:r>
        <w:rPr>
          <w:color w:val="231F20"/>
        </w:rPr>
        <w:t>mos</w:t>
      </w:r>
      <w:r>
        <w:rPr>
          <w:color w:val="231F20"/>
          <w:spacing w:val="-15"/>
        </w:rPr>
        <w:t> </w:t>
      </w:r>
      <w:r>
        <w:rPr>
          <w:color w:val="231F20"/>
        </w:rPr>
        <w:t>i</w:t>
      </w:r>
      <w:r>
        <w:rPr>
          <w:color w:val="231F20"/>
          <w:spacing w:val="-15"/>
        </w:rPr>
        <w:t> </w:t>
      </w:r>
      <w:r>
        <w:rPr>
          <w:color w:val="231F20"/>
        </w:rPr>
        <w:t>shoqëroni</w:t>
      </w:r>
      <w:r>
        <w:rPr>
          <w:color w:val="231F20"/>
          <w:spacing w:val="-15"/>
        </w:rPr>
        <w:t> </w:t>
      </w:r>
      <w:r>
        <w:rPr>
          <w:color w:val="231F20"/>
        </w:rPr>
        <w:t>Atij</w:t>
      </w:r>
      <w:r>
        <w:rPr>
          <w:color w:val="231F20"/>
          <w:spacing w:val="-15"/>
        </w:rPr>
        <w:t> </w:t>
      </w:r>
      <w:r>
        <w:rPr>
          <w:color w:val="231F20"/>
        </w:rPr>
        <w:t>zota</w:t>
      </w:r>
      <w:r>
        <w:rPr>
          <w:color w:val="231F20"/>
          <w:spacing w:val="-15"/>
        </w:rPr>
        <w:t> </w:t>
      </w:r>
      <w:r>
        <w:rPr>
          <w:color w:val="231F20"/>
        </w:rPr>
        <w:t>të</w:t>
      </w:r>
      <w:r>
        <w:rPr>
          <w:color w:val="231F20"/>
          <w:spacing w:val="-15"/>
        </w:rPr>
        <w:t> </w:t>
      </w:r>
      <w:r>
        <w:rPr>
          <w:color w:val="231F20"/>
        </w:rPr>
        <w:t>tjerë.” Kurani</w:t>
      </w:r>
      <w:r>
        <w:rPr>
          <w:color w:val="231F20"/>
          <w:spacing w:val="-2"/>
        </w:rPr>
        <w:t> </w:t>
      </w:r>
      <w:r>
        <w:rPr>
          <w:color w:val="231F20"/>
        </w:rPr>
        <w:t>e</w:t>
      </w:r>
      <w:r>
        <w:rPr>
          <w:color w:val="231F20"/>
          <w:spacing w:val="-2"/>
        </w:rPr>
        <w:t> </w:t>
      </w:r>
      <w:r>
        <w:rPr>
          <w:color w:val="231F20"/>
        </w:rPr>
        <w:t>shpreh</w:t>
      </w:r>
      <w:r>
        <w:rPr>
          <w:color w:val="231F20"/>
          <w:spacing w:val="-2"/>
        </w:rPr>
        <w:t> </w:t>
      </w:r>
      <w:r>
        <w:rPr>
          <w:color w:val="231F20"/>
        </w:rPr>
        <w:t>kështu</w:t>
      </w:r>
      <w:r>
        <w:rPr>
          <w:color w:val="231F20"/>
          <w:spacing w:val="-2"/>
        </w:rPr>
        <w:t> </w:t>
      </w:r>
      <w:r>
        <w:rPr>
          <w:color w:val="231F20"/>
        </w:rPr>
        <w:t>këtë</w:t>
      </w:r>
      <w:r>
        <w:rPr>
          <w:color w:val="231F20"/>
          <w:spacing w:val="-2"/>
        </w:rPr>
        <w:t> </w:t>
      </w:r>
      <w:r>
        <w:rPr>
          <w:color w:val="231F20"/>
        </w:rPr>
        <w:t>të</w:t>
      </w:r>
      <w:r>
        <w:rPr>
          <w:color w:val="231F20"/>
          <w:spacing w:val="-2"/>
        </w:rPr>
        <w:t> </w:t>
      </w:r>
      <w:r>
        <w:rPr>
          <w:color w:val="231F20"/>
        </w:rPr>
        <w:t>vërtetë:</w:t>
      </w:r>
      <w:r>
        <w:rPr>
          <w:color w:val="231F20"/>
          <w:spacing w:val="-2"/>
        </w:rPr>
        <w:t> </w:t>
      </w:r>
      <w:r>
        <w:rPr>
          <w:b/>
          <w:i/>
          <w:color w:val="231F20"/>
        </w:rPr>
        <w:t>“Çdo</w:t>
      </w:r>
      <w:r>
        <w:rPr>
          <w:b/>
          <w:i/>
          <w:color w:val="231F20"/>
          <w:spacing w:val="-4"/>
        </w:rPr>
        <w:t> </w:t>
      </w:r>
      <w:r>
        <w:rPr>
          <w:b/>
          <w:i/>
          <w:color w:val="231F20"/>
        </w:rPr>
        <w:t>populli</w:t>
      </w:r>
      <w:r>
        <w:rPr>
          <w:b/>
          <w:i/>
          <w:color w:val="231F20"/>
          <w:spacing w:val="-4"/>
        </w:rPr>
        <w:t> </w:t>
      </w:r>
      <w:r>
        <w:rPr>
          <w:b/>
          <w:i/>
          <w:color w:val="231F20"/>
        </w:rPr>
        <w:t>Ne</w:t>
      </w:r>
      <w:r>
        <w:rPr>
          <w:b/>
          <w:i/>
          <w:color w:val="231F20"/>
          <w:spacing w:val="-4"/>
        </w:rPr>
        <w:t> </w:t>
      </w:r>
      <w:r>
        <w:rPr>
          <w:b/>
          <w:i/>
          <w:color w:val="231F20"/>
        </w:rPr>
        <w:t>i</w:t>
      </w:r>
      <w:r>
        <w:rPr>
          <w:b/>
          <w:i/>
          <w:color w:val="231F20"/>
          <w:spacing w:val="-4"/>
        </w:rPr>
        <w:t> </w:t>
      </w:r>
      <w:r>
        <w:rPr>
          <w:b/>
          <w:i/>
          <w:color w:val="231F20"/>
        </w:rPr>
        <w:t>çuam</w:t>
      </w:r>
      <w:r>
        <w:rPr>
          <w:b/>
          <w:i/>
          <w:color w:val="231F20"/>
          <w:spacing w:val="-4"/>
        </w:rPr>
        <w:t> </w:t>
      </w:r>
      <w:r>
        <w:rPr>
          <w:b/>
          <w:i/>
          <w:color w:val="231F20"/>
        </w:rPr>
        <w:t>një</w:t>
      </w:r>
      <w:r>
        <w:rPr>
          <w:b/>
          <w:i/>
          <w:color w:val="231F20"/>
          <w:spacing w:val="-4"/>
        </w:rPr>
        <w:t> </w:t>
      </w:r>
      <w:r>
        <w:rPr>
          <w:b/>
          <w:i/>
          <w:color w:val="231F20"/>
        </w:rPr>
        <w:t>të dërguar</w:t>
      </w:r>
      <w:r>
        <w:rPr>
          <w:b/>
          <w:i/>
          <w:color w:val="231F20"/>
          <w:spacing w:val="-15"/>
        </w:rPr>
        <w:t> </w:t>
      </w:r>
      <w:r>
        <w:rPr>
          <w:b/>
          <w:i/>
          <w:color w:val="231F20"/>
        </w:rPr>
        <w:t>(që</w:t>
      </w:r>
      <w:r>
        <w:rPr>
          <w:b/>
          <w:i/>
          <w:color w:val="231F20"/>
          <w:spacing w:val="-15"/>
        </w:rPr>
        <w:t> </w:t>
      </w:r>
      <w:r>
        <w:rPr>
          <w:b/>
          <w:i/>
          <w:color w:val="231F20"/>
        </w:rPr>
        <w:t>u</w:t>
      </w:r>
      <w:r>
        <w:rPr>
          <w:b/>
          <w:i/>
          <w:color w:val="231F20"/>
          <w:spacing w:val="-15"/>
        </w:rPr>
        <w:t> </w:t>
      </w:r>
      <w:r>
        <w:rPr>
          <w:b/>
          <w:i/>
          <w:color w:val="231F20"/>
        </w:rPr>
        <w:t>thoshte):</w:t>
      </w:r>
      <w:r>
        <w:rPr>
          <w:b/>
          <w:i/>
          <w:color w:val="231F20"/>
          <w:spacing w:val="-15"/>
        </w:rPr>
        <w:t> </w:t>
      </w:r>
      <w:r>
        <w:rPr>
          <w:b/>
          <w:i/>
          <w:color w:val="231F20"/>
        </w:rPr>
        <w:t>‘Adhuroni</w:t>
      </w:r>
      <w:r>
        <w:rPr>
          <w:b/>
          <w:i/>
          <w:color w:val="231F20"/>
          <w:spacing w:val="-15"/>
        </w:rPr>
        <w:t> </w:t>
      </w:r>
      <w:r>
        <w:rPr>
          <w:b/>
          <w:i/>
          <w:color w:val="231F20"/>
        </w:rPr>
        <w:t>Allahun</w:t>
      </w:r>
      <w:r>
        <w:rPr>
          <w:b/>
          <w:i/>
          <w:color w:val="231F20"/>
          <w:spacing w:val="-15"/>
        </w:rPr>
        <w:t> </w:t>
      </w:r>
      <w:r>
        <w:rPr>
          <w:b/>
          <w:i/>
          <w:color w:val="231F20"/>
        </w:rPr>
        <w:t>dhe</w:t>
      </w:r>
      <w:r>
        <w:rPr>
          <w:b/>
          <w:i/>
          <w:color w:val="231F20"/>
          <w:spacing w:val="-15"/>
        </w:rPr>
        <w:t> </w:t>
      </w:r>
      <w:r>
        <w:rPr>
          <w:b/>
          <w:i/>
          <w:color w:val="231F20"/>
        </w:rPr>
        <w:t>shmangni</w:t>
      </w:r>
      <w:r>
        <w:rPr>
          <w:b/>
          <w:i/>
          <w:color w:val="231F20"/>
          <w:spacing w:val="-15"/>
        </w:rPr>
        <w:t> </w:t>
      </w:r>
      <w:r>
        <w:rPr>
          <w:b/>
          <w:i/>
          <w:color w:val="231F20"/>
        </w:rPr>
        <w:t>idhujt!’”</w:t>
      </w:r>
      <w:r>
        <w:rPr>
          <w:b/>
          <w:i/>
          <w:color w:val="231F20"/>
          <w:position w:val="8"/>
          <w:sz w:val="14"/>
        </w:rPr>
        <w:t>23</w:t>
      </w:r>
      <w:r>
        <w:rPr>
          <w:b/>
          <w:i/>
          <w:color w:val="231F20"/>
          <w:spacing w:val="40"/>
          <w:position w:val="8"/>
          <w:sz w:val="14"/>
        </w:rPr>
        <w:t> </w:t>
      </w:r>
      <w:r>
        <w:rPr>
          <w:color w:val="231F20"/>
        </w:rPr>
        <w:t>Në mënyrë që ata të mos përkulen para njeriut, të mos shkojnë pas totemeve dhe të mos lidhen pas njerëzve të hyjnizuar. Në vënd të këtyre, të adhurojnë vetëm dhe vetëm Allahun e të kërkojnë ndihmë prej</w:t>
      </w:r>
      <w:r>
        <w:rPr>
          <w:color w:val="231F20"/>
          <w:spacing w:val="-11"/>
        </w:rPr>
        <w:t> </w:t>
      </w:r>
      <w:r>
        <w:rPr>
          <w:color w:val="231F20"/>
        </w:rPr>
        <w:t>Tij.</w:t>
      </w:r>
      <w:r>
        <w:rPr>
          <w:color w:val="231F20"/>
          <w:spacing w:val="-11"/>
        </w:rPr>
        <w:t> </w:t>
      </w:r>
      <w:r>
        <w:rPr>
          <w:color w:val="231F20"/>
        </w:rPr>
        <w:t>Një</w:t>
      </w:r>
      <w:r>
        <w:rPr>
          <w:color w:val="231F20"/>
          <w:spacing w:val="-11"/>
        </w:rPr>
        <w:t> </w:t>
      </w:r>
      <w:r>
        <w:rPr>
          <w:color w:val="231F20"/>
        </w:rPr>
        <w:t>besimtar</w:t>
      </w:r>
      <w:r>
        <w:rPr>
          <w:color w:val="231F20"/>
          <w:spacing w:val="-11"/>
        </w:rPr>
        <w:t> </w:t>
      </w:r>
      <w:r>
        <w:rPr>
          <w:color w:val="231F20"/>
        </w:rPr>
        <w:t>i</w:t>
      </w:r>
      <w:r>
        <w:rPr>
          <w:color w:val="231F20"/>
          <w:spacing w:val="-11"/>
        </w:rPr>
        <w:t> </w:t>
      </w:r>
      <w:r>
        <w:rPr>
          <w:color w:val="231F20"/>
        </w:rPr>
        <w:t>vërtetë,</w:t>
      </w:r>
      <w:r>
        <w:rPr>
          <w:color w:val="231F20"/>
          <w:spacing w:val="-11"/>
        </w:rPr>
        <w:t> </w:t>
      </w:r>
      <w:r>
        <w:rPr>
          <w:color w:val="231F20"/>
        </w:rPr>
        <w:t>në</w:t>
      </w:r>
      <w:r>
        <w:rPr>
          <w:color w:val="231F20"/>
          <w:spacing w:val="-11"/>
        </w:rPr>
        <w:t> </w:t>
      </w:r>
      <w:r>
        <w:rPr>
          <w:color w:val="231F20"/>
        </w:rPr>
        <w:t>lutjen</w:t>
      </w:r>
      <w:r>
        <w:rPr>
          <w:color w:val="231F20"/>
          <w:spacing w:val="-11"/>
        </w:rPr>
        <w:t> </w:t>
      </w:r>
      <w:r>
        <w:rPr>
          <w:color w:val="231F20"/>
        </w:rPr>
        <w:t>e</w:t>
      </w:r>
      <w:r>
        <w:rPr>
          <w:color w:val="231F20"/>
          <w:spacing w:val="-11"/>
        </w:rPr>
        <w:t> </w:t>
      </w:r>
      <w:r>
        <w:rPr>
          <w:color w:val="231F20"/>
        </w:rPr>
        <w:t>Kunutit,</w:t>
      </w:r>
      <w:r>
        <w:rPr>
          <w:color w:val="231F20"/>
          <w:spacing w:val="-11"/>
        </w:rPr>
        <w:t> </w:t>
      </w:r>
      <w:r>
        <w:rPr>
          <w:color w:val="231F20"/>
        </w:rPr>
        <w:t>të</w:t>
      </w:r>
      <w:r>
        <w:rPr>
          <w:color w:val="231F20"/>
          <w:spacing w:val="-11"/>
        </w:rPr>
        <w:t> </w:t>
      </w:r>
      <w:r>
        <w:rPr>
          <w:color w:val="231F20"/>
        </w:rPr>
        <w:t>cilën</w:t>
      </w:r>
      <w:r>
        <w:rPr>
          <w:color w:val="231F20"/>
          <w:spacing w:val="-11"/>
        </w:rPr>
        <w:t> </w:t>
      </w:r>
      <w:r>
        <w:rPr>
          <w:color w:val="231F20"/>
        </w:rPr>
        <w:t>e</w:t>
      </w:r>
      <w:r>
        <w:rPr>
          <w:color w:val="231F20"/>
          <w:spacing w:val="-11"/>
        </w:rPr>
        <w:t> </w:t>
      </w:r>
      <w:r>
        <w:rPr>
          <w:color w:val="231F20"/>
        </w:rPr>
        <w:t>lexon</w:t>
      </w:r>
      <w:r>
        <w:rPr>
          <w:color w:val="231F20"/>
          <w:spacing w:val="-11"/>
        </w:rPr>
        <w:t> </w:t>
      </w:r>
      <w:r>
        <w:rPr>
          <w:color w:val="231F20"/>
        </w:rPr>
        <w:t>çdo ditë, duke thënë “Zoti im! Prej Teje kërkojmë ndihmë e falje dhe po prej</w:t>
      </w:r>
      <w:r>
        <w:rPr>
          <w:color w:val="231F20"/>
          <w:spacing w:val="-4"/>
        </w:rPr>
        <w:t> </w:t>
      </w:r>
      <w:r>
        <w:rPr>
          <w:color w:val="231F20"/>
        </w:rPr>
        <w:t>Teje</w:t>
      </w:r>
      <w:r>
        <w:rPr>
          <w:color w:val="231F20"/>
          <w:spacing w:val="-4"/>
        </w:rPr>
        <w:t> </w:t>
      </w:r>
      <w:r>
        <w:rPr>
          <w:color w:val="231F20"/>
        </w:rPr>
        <w:t>kërkojmë</w:t>
      </w:r>
      <w:r>
        <w:rPr>
          <w:color w:val="231F20"/>
          <w:spacing w:val="-4"/>
        </w:rPr>
        <w:t> </w:t>
      </w:r>
      <w:r>
        <w:rPr>
          <w:color w:val="231F20"/>
        </w:rPr>
        <w:t>udhëzim.</w:t>
      </w:r>
      <w:r>
        <w:rPr>
          <w:color w:val="231F20"/>
          <w:spacing w:val="-4"/>
        </w:rPr>
        <w:t> </w:t>
      </w:r>
      <w:r>
        <w:rPr>
          <w:color w:val="231F20"/>
        </w:rPr>
        <w:t>Ty</w:t>
      </w:r>
      <w:r>
        <w:rPr>
          <w:color w:val="231F20"/>
          <w:spacing w:val="-4"/>
        </w:rPr>
        <w:t> </w:t>
      </w:r>
      <w:r>
        <w:rPr>
          <w:color w:val="231F20"/>
        </w:rPr>
        <w:t>të</w:t>
      </w:r>
      <w:r>
        <w:rPr>
          <w:color w:val="231F20"/>
          <w:spacing w:val="-4"/>
        </w:rPr>
        <w:t> </w:t>
      </w:r>
      <w:r>
        <w:rPr>
          <w:color w:val="231F20"/>
        </w:rPr>
        <w:t>besojmë,</w:t>
      </w:r>
      <w:r>
        <w:rPr>
          <w:color w:val="231F20"/>
          <w:spacing w:val="-4"/>
        </w:rPr>
        <w:t> </w:t>
      </w:r>
      <w:r>
        <w:rPr>
          <w:color w:val="231F20"/>
        </w:rPr>
        <w:t>Ty</w:t>
      </w:r>
      <w:r>
        <w:rPr>
          <w:color w:val="231F20"/>
          <w:spacing w:val="-4"/>
        </w:rPr>
        <w:t> </w:t>
      </w:r>
      <w:r>
        <w:rPr>
          <w:color w:val="231F20"/>
        </w:rPr>
        <w:t>të</w:t>
      </w:r>
      <w:r>
        <w:rPr>
          <w:color w:val="231F20"/>
          <w:spacing w:val="-4"/>
        </w:rPr>
        <w:t> </w:t>
      </w:r>
      <w:r>
        <w:rPr>
          <w:color w:val="231F20"/>
        </w:rPr>
        <w:t>pendohemi</w:t>
      </w:r>
      <w:r>
        <w:rPr>
          <w:color w:val="231F20"/>
          <w:spacing w:val="-4"/>
        </w:rPr>
        <w:t> </w:t>
      </w:r>
      <w:r>
        <w:rPr>
          <w:color w:val="231F20"/>
        </w:rPr>
        <w:t>dhe</w:t>
      </w:r>
      <w:r>
        <w:rPr>
          <w:color w:val="231F20"/>
          <w:spacing w:val="-4"/>
        </w:rPr>
        <w:t> </w:t>
      </w:r>
      <w:r>
        <w:rPr>
          <w:color w:val="231F20"/>
        </w:rPr>
        <w:t>tek Ti mbështetemi. Të përmendim Ty e të lavdërojmë me gjithë të mirat e</w:t>
      </w:r>
      <w:r>
        <w:rPr>
          <w:color w:val="231F20"/>
          <w:spacing w:val="-5"/>
        </w:rPr>
        <w:t> </w:t>
      </w:r>
      <w:r>
        <w:rPr>
          <w:color w:val="231F20"/>
        </w:rPr>
        <w:t>Tua,</w:t>
      </w:r>
      <w:r>
        <w:rPr>
          <w:color w:val="231F20"/>
          <w:spacing w:val="-5"/>
        </w:rPr>
        <w:t> </w:t>
      </w:r>
      <w:r>
        <w:rPr>
          <w:color w:val="231F20"/>
        </w:rPr>
        <w:t>të</w:t>
      </w:r>
      <w:r>
        <w:rPr>
          <w:color w:val="231F20"/>
          <w:spacing w:val="-5"/>
        </w:rPr>
        <w:t> </w:t>
      </w:r>
      <w:r>
        <w:rPr>
          <w:color w:val="231F20"/>
        </w:rPr>
        <w:t>falënderojmë</w:t>
      </w:r>
      <w:r>
        <w:rPr>
          <w:color w:val="231F20"/>
          <w:spacing w:val="-5"/>
        </w:rPr>
        <w:t> </w:t>
      </w:r>
      <w:r>
        <w:rPr>
          <w:color w:val="231F20"/>
        </w:rPr>
        <w:t>Ty</w:t>
      </w:r>
      <w:r>
        <w:rPr>
          <w:color w:val="231F20"/>
          <w:spacing w:val="-5"/>
        </w:rPr>
        <w:t> </w:t>
      </w:r>
      <w:r>
        <w:rPr>
          <w:color w:val="231F20"/>
        </w:rPr>
        <w:t>duke</w:t>
      </w:r>
      <w:r>
        <w:rPr>
          <w:color w:val="231F20"/>
          <w:spacing w:val="-5"/>
        </w:rPr>
        <w:t> </w:t>
      </w:r>
      <w:r>
        <w:rPr>
          <w:color w:val="231F20"/>
        </w:rPr>
        <w:t>i</w:t>
      </w:r>
      <w:r>
        <w:rPr>
          <w:color w:val="231F20"/>
          <w:spacing w:val="-5"/>
        </w:rPr>
        <w:t> </w:t>
      </w:r>
      <w:r>
        <w:rPr>
          <w:color w:val="231F20"/>
        </w:rPr>
        <w:t>përmendur</w:t>
      </w:r>
      <w:r>
        <w:rPr>
          <w:color w:val="231F20"/>
          <w:spacing w:val="-5"/>
        </w:rPr>
        <w:t> </w:t>
      </w:r>
      <w:r>
        <w:rPr>
          <w:color w:val="231F20"/>
        </w:rPr>
        <w:t>mirësitë</w:t>
      </w:r>
      <w:r>
        <w:rPr>
          <w:color w:val="231F20"/>
          <w:spacing w:val="-5"/>
        </w:rPr>
        <w:t> </w:t>
      </w:r>
      <w:r>
        <w:rPr>
          <w:color w:val="231F20"/>
        </w:rPr>
        <w:t>e</w:t>
      </w:r>
      <w:r>
        <w:rPr>
          <w:color w:val="231F20"/>
          <w:spacing w:val="-5"/>
        </w:rPr>
        <w:t> </w:t>
      </w:r>
      <w:r>
        <w:rPr>
          <w:color w:val="231F20"/>
        </w:rPr>
        <w:t>Tua.</w:t>
      </w:r>
      <w:r>
        <w:rPr>
          <w:color w:val="231F20"/>
          <w:spacing w:val="-5"/>
        </w:rPr>
        <w:t> </w:t>
      </w:r>
      <w:r>
        <w:rPr>
          <w:color w:val="231F20"/>
        </w:rPr>
        <w:t>Ne</w:t>
      </w:r>
      <w:r>
        <w:rPr>
          <w:color w:val="231F20"/>
          <w:spacing w:val="-5"/>
        </w:rPr>
        <w:t> </w:t>
      </w:r>
      <w:r>
        <w:rPr>
          <w:color w:val="231F20"/>
        </w:rPr>
        <w:t>nuk</w:t>
      </w:r>
      <w:r>
        <w:rPr>
          <w:color w:val="231F20"/>
          <w:spacing w:val="-5"/>
        </w:rPr>
        <w:t> </w:t>
      </w:r>
      <w:r>
        <w:rPr>
          <w:color w:val="231F20"/>
        </w:rPr>
        <w:t>të mohojmë Ty. Largohemi nga ata që të kundërshtojnë Ty dhe presim lidhjet</w:t>
      </w:r>
      <w:r>
        <w:rPr>
          <w:color w:val="231F20"/>
          <w:spacing w:val="-10"/>
        </w:rPr>
        <w:t> </w:t>
      </w:r>
      <w:r>
        <w:rPr>
          <w:color w:val="231F20"/>
        </w:rPr>
        <w:t>me</w:t>
      </w:r>
      <w:r>
        <w:rPr>
          <w:color w:val="231F20"/>
          <w:spacing w:val="-10"/>
        </w:rPr>
        <w:t> </w:t>
      </w:r>
      <w:r>
        <w:rPr>
          <w:color w:val="231F20"/>
        </w:rPr>
        <w:t>ta.”,</w:t>
      </w:r>
      <w:r>
        <w:rPr>
          <w:color w:val="231F20"/>
          <w:spacing w:val="-10"/>
        </w:rPr>
        <w:t> </w:t>
      </w:r>
      <w:r>
        <w:rPr>
          <w:color w:val="231F20"/>
        </w:rPr>
        <w:t>shpreh</w:t>
      </w:r>
      <w:r>
        <w:rPr>
          <w:color w:val="231F20"/>
          <w:spacing w:val="-10"/>
        </w:rPr>
        <w:t> </w:t>
      </w:r>
      <w:r>
        <w:rPr>
          <w:color w:val="231F20"/>
        </w:rPr>
        <w:t>besnikërinë</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ndaj</w:t>
      </w:r>
      <w:r>
        <w:rPr>
          <w:color w:val="231F20"/>
          <w:spacing w:val="-10"/>
        </w:rPr>
        <w:t> </w:t>
      </w:r>
      <w:r>
        <w:rPr>
          <w:color w:val="231F20"/>
        </w:rPr>
        <w:t>këtij</w:t>
      </w:r>
      <w:r>
        <w:rPr>
          <w:color w:val="231F20"/>
          <w:spacing w:val="-10"/>
        </w:rPr>
        <w:t> </w:t>
      </w:r>
      <w:r>
        <w:rPr>
          <w:color w:val="231F20"/>
        </w:rPr>
        <w:t>premtimi</w:t>
      </w:r>
      <w:r>
        <w:rPr>
          <w:color w:val="231F20"/>
          <w:spacing w:val="-10"/>
        </w:rPr>
        <w:t> </w:t>
      </w:r>
      <w:r>
        <w:rPr>
          <w:color w:val="231F20"/>
        </w:rPr>
        <w:t>që</w:t>
      </w:r>
      <w:r>
        <w:rPr>
          <w:color w:val="231F20"/>
          <w:spacing w:val="-10"/>
        </w:rPr>
        <w:t> </w:t>
      </w:r>
      <w:r>
        <w:rPr>
          <w:color w:val="231F20"/>
        </w:rPr>
        <w:t>i</w:t>
      </w:r>
      <w:r>
        <w:rPr>
          <w:color w:val="231F20"/>
          <w:spacing w:val="-10"/>
        </w:rPr>
        <w:t> </w:t>
      </w:r>
      <w:r>
        <w:rPr>
          <w:color w:val="231F20"/>
        </w:rPr>
        <w:t>ka</w:t>
      </w:r>
      <w:r>
        <w:rPr>
          <w:color w:val="231F20"/>
          <w:spacing w:val="-10"/>
        </w:rPr>
        <w:t> </w:t>
      </w:r>
      <w:r>
        <w:rPr>
          <w:color w:val="231F20"/>
        </w:rPr>
        <w:t>bërë Zotit të Madhërishëm.</w:t>
      </w:r>
    </w:p>
    <w:p>
      <w:pPr>
        <w:spacing w:line="261" w:lineRule="auto" w:before="98"/>
        <w:ind w:left="142" w:right="281" w:firstLine="283"/>
        <w:jc w:val="both"/>
        <w:rPr>
          <w:sz w:val="24"/>
        </w:rPr>
      </w:pPr>
      <w:r>
        <w:rPr>
          <w:color w:val="231F20"/>
          <w:sz w:val="24"/>
        </w:rPr>
        <w:t>Përsëri,</w:t>
      </w:r>
      <w:r>
        <w:rPr>
          <w:color w:val="231F20"/>
          <w:spacing w:val="-14"/>
          <w:sz w:val="24"/>
        </w:rPr>
        <w:t> </w:t>
      </w:r>
      <w:r>
        <w:rPr>
          <w:color w:val="231F20"/>
          <w:sz w:val="24"/>
        </w:rPr>
        <w:t>Allahu</w:t>
      </w:r>
      <w:r>
        <w:rPr>
          <w:color w:val="231F20"/>
          <w:spacing w:val="-14"/>
          <w:sz w:val="24"/>
        </w:rPr>
        <w:t> </w:t>
      </w:r>
      <w:r>
        <w:rPr>
          <w:color w:val="231F20"/>
          <w:sz w:val="24"/>
        </w:rPr>
        <w:t>i</w:t>
      </w:r>
      <w:r>
        <w:rPr>
          <w:color w:val="231F20"/>
          <w:spacing w:val="-14"/>
          <w:sz w:val="24"/>
        </w:rPr>
        <w:t> </w:t>
      </w:r>
      <w:r>
        <w:rPr>
          <w:color w:val="231F20"/>
          <w:sz w:val="24"/>
        </w:rPr>
        <w:t>Madhëruar,</w:t>
      </w:r>
      <w:r>
        <w:rPr>
          <w:color w:val="231F20"/>
          <w:spacing w:val="-14"/>
          <w:sz w:val="24"/>
        </w:rPr>
        <w:t> </w:t>
      </w:r>
      <w:r>
        <w:rPr>
          <w:color w:val="231F20"/>
          <w:sz w:val="24"/>
        </w:rPr>
        <w:t>që</w:t>
      </w:r>
      <w:r>
        <w:rPr>
          <w:color w:val="231F20"/>
          <w:spacing w:val="-14"/>
          <w:sz w:val="24"/>
        </w:rPr>
        <w:t> </w:t>
      </w:r>
      <w:r>
        <w:rPr>
          <w:color w:val="231F20"/>
          <w:sz w:val="24"/>
        </w:rPr>
        <w:t>njerëzit</w:t>
      </w:r>
      <w:r>
        <w:rPr>
          <w:color w:val="231F20"/>
          <w:spacing w:val="-14"/>
          <w:sz w:val="24"/>
        </w:rPr>
        <w:t> </w:t>
      </w:r>
      <w:r>
        <w:rPr>
          <w:color w:val="231F20"/>
          <w:sz w:val="24"/>
        </w:rPr>
        <w:t>ta</w:t>
      </w:r>
      <w:r>
        <w:rPr>
          <w:color w:val="231F20"/>
          <w:spacing w:val="-14"/>
          <w:sz w:val="24"/>
        </w:rPr>
        <w:t> </w:t>
      </w:r>
      <w:r>
        <w:rPr>
          <w:color w:val="231F20"/>
          <w:sz w:val="24"/>
        </w:rPr>
        <w:t>kenë</w:t>
      </w:r>
      <w:r>
        <w:rPr>
          <w:color w:val="231F20"/>
          <w:spacing w:val="-14"/>
          <w:sz w:val="24"/>
        </w:rPr>
        <w:t> </w:t>
      </w:r>
      <w:r>
        <w:rPr>
          <w:color w:val="231F20"/>
          <w:sz w:val="24"/>
        </w:rPr>
        <w:t>më</w:t>
      </w:r>
      <w:r>
        <w:rPr>
          <w:color w:val="231F20"/>
          <w:spacing w:val="-14"/>
          <w:sz w:val="24"/>
        </w:rPr>
        <w:t> </w:t>
      </w:r>
      <w:r>
        <w:rPr>
          <w:color w:val="231F20"/>
          <w:sz w:val="24"/>
        </w:rPr>
        <w:t>të</w:t>
      </w:r>
      <w:r>
        <w:rPr>
          <w:color w:val="231F20"/>
          <w:spacing w:val="-14"/>
          <w:sz w:val="24"/>
        </w:rPr>
        <w:t> </w:t>
      </w:r>
      <w:r>
        <w:rPr>
          <w:color w:val="231F20"/>
          <w:sz w:val="24"/>
        </w:rPr>
        <w:t>lehtë,</w:t>
      </w:r>
      <w:r>
        <w:rPr>
          <w:color w:val="231F20"/>
          <w:spacing w:val="-14"/>
          <w:sz w:val="24"/>
        </w:rPr>
        <w:t> </w:t>
      </w:r>
      <w:r>
        <w:rPr>
          <w:color w:val="231F20"/>
          <w:sz w:val="24"/>
        </w:rPr>
        <w:t>profetët i ka dërguar nga popujt e tyre dhe në gjuhët e tyre. Ajeti </w:t>
      </w:r>
      <w:r>
        <w:rPr>
          <w:b/>
          <w:i/>
          <w:color w:val="231F20"/>
          <w:sz w:val="24"/>
        </w:rPr>
        <w:t>“Ne nuk kemi çuar asnjë të dërguar, përveçse në gjuhën e popullit të tij, për t’u shpjeguar atyre (shpalljet e Zotit).”</w:t>
      </w:r>
      <w:r>
        <w:rPr>
          <w:b/>
          <w:i/>
          <w:color w:val="231F20"/>
          <w:position w:val="8"/>
          <w:sz w:val="14"/>
        </w:rPr>
        <w:t>24</w:t>
      </w:r>
      <w:r>
        <w:rPr>
          <w:b/>
          <w:i/>
          <w:color w:val="231F20"/>
          <w:spacing w:val="32"/>
          <w:position w:val="8"/>
          <w:sz w:val="14"/>
        </w:rPr>
        <w:t> </w:t>
      </w:r>
      <w:r>
        <w:rPr>
          <w:color w:val="231F20"/>
          <w:sz w:val="24"/>
        </w:rPr>
        <w:t>e shpreh më së miri këtë të vërtetë. Në një ajet tjetër, drejtuar Profetit tonë (s.a.s.), duke thënë </w:t>
      </w:r>
      <w:r>
        <w:rPr>
          <w:b/>
          <w:i/>
          <w:color w:val="231F20"/>
          <w:sz w:val="24"/>
        </w:rPr>
        <w:t>“Ne e kemi bërë atë (Kuranin) të lehtë, në gjuhën tënde, vetëm që, nëpërmjet tij, ti t’u japësh lajmin e mirë besimtarëve të devotshëm dhe të paralajmërosh njerëzit kokëfortë (në mosbesimin e tyre).”</w:t>
      </w:r>
      <w:r>
        <w:rPr>
          <w:b/>
          <w:i/>
          <w:color w:val="231F20"/>
          <w:position w:val="8"/>
          <w:sz w:val="14"/>
        </w:rPr>
        <w:t>25</w:t>
      </w:r>
      <w:r>
        <w:rPr>
          <w:i/>
          <w:color w:val="231F20"/>
          <w:sz w:val="24"/>
        </w:rPr>
        <w:t>, </w:t>
      </w:r>
      <w:r>
        <w:rPr>
          <w:color w:val="231F20"/>
          <w:sz w:val="24"/>
        </w:rPr>
        <w:t>theksohet</w:t>
      </w:r>
      <w:r>
        <w:rPr>
          <w:color w:val="231F20"/>
          <w:spacing w:val="-15"/>
          <w:sz w:val="24"/>
        </w:rPr>
        <w:t> </w:t>
      </w:r>
      <w:r>
        <w:rPr>
          <w:color w:val="231F20"/>
          <w:sz w:val="24"/>
        </w:rPr>
        <w:t>po</w:t>
      </w:r>
      <w:r>
        <w:rPr>
          <w:color w:val="231F20"/>
          <w:spacing w:val="-15"/>
          <w:sz w:val="24"/>
        </w:rPr>
        <w:t> </w:t>
      </w:r>
      <w:r>
        <w:rPr>
          <w:color w:val="231F20"/>
          <w:sz w:val="24"/>
        </w:rPr>
        <w:t>ashtu</w:t>
      </w:r>
      <w:r>
        <w:rPr>
          <w:color w:val="231F20"/>
          <w:spacing w:val="-15"/>
          <w:sz w:val="24"/>
        </w:rPr>
        <w:t> </w:t>
      </w:r>
      <w:r>
        <w:rPr>
          <w:color w:val="231F20"/>
          <w:sz w:val="24"/>
        </w:rPr>
        <w:t>i</w:t>
      </w:r>
      <w:r>
        <w:rPr>
          <w:color w:val="231F20"/>
          <w:spacing w:val="-15"/>
          <w:sz w:val="24"/>
        </w:rPr>
        <w:t> </w:t>
      </w:r>
      <w:r>
        <w:rPr>
          <w:color w:val="231F20"/>
          <w:sz w:val="24"/>
        </w:rPr>
        <w:t>njëjti</w:t>
      </w:r>
      <w:r>
        <w:rPr>
          <w:color w:val="231F20"/>
          <w:spacing w:val="-15"/>
          <w:sz w:val="24"/>
        </w:rPr>
        <w:t> </w:t>
      </w:r>
      <w:r>
        <w:rPr>
          <w:color w:val="231F20"/>
          <w:sz w:val="24"/>
        </w:rPr>
        <w:t>kuptim.</w:t>
      </w:r>
      <w:r>
        <w:rPr>
          <w:color w:val="231F20"/>
          <w:spacing w:val="-15"/>
          <w:sz w:val="24"/>
        </w:rPr>
        <w:t> </w:t>
      </w:r>
      <w:r>
        <w:rPr>
          <w:color w:val="231F20"/>
          <w:sz w:val="24"/>
        </w:rPr>
        <w:t>Po,</w:t>
      </w:r>
      <w:r>
        <w:rPr>
          <w:color w:val="231F20"/>
          <w:spacing w:val="-15"/>
          <w:sz w:val="24"/>
        </w:rPr>
        <w:t> </w:t>
      </w:r>
      <w:r>
        <w:rPr>
          <w:color w:val="231F20"/>
          <w:sz w:val="24"/>
        </w:rPr>
        <w:t>Profetit</w:t>
      </w:r>
      <w:r>
        <w:rPr>
          <w:color w:val="231F20"/>
          <w:spacing w:val="-15"/>
          <w:sz w:val="24"/>
        </w:rPr>
        <w:t> </w:t>
      </w:r>
      <w:r>
        <w:rPr>
          <w:color w:val="231F20"/>
          <w:sz w:val="24"/>
        </w:rPr>
        <w:t>të</w:t>
      </w:r>
      <w:r>
        <w:rPr>
          <w:color w:val="231F20"/>
          <w:spacing w:val="-15"/>
          <w:sz w:val="24"/>
        </w:rPr>
        <w:t> </w:t>
      </w:r>
      <w:r>
        <w:rPr>
          <w:color w:val="231F20"/>
          <w:sz w:val="24"/>
        </w:rPr>
        <w:t>Lavdishëm</w:t>
      </w:r>
      <w:r>
        <w:rPr>
          <w:color w:val="231F20"/>
          <w:spacing w:val="-15"/>
          <w:sz w:val="24"/>
        </w:rPr>
        <w:t> </w:t>
      </w:r>
      <w:r>
        <w:rPr>
          <w:color w:val="231F20"/>
          <w:sz w:val="24"/>
        </w:rPr>
        <w:t>(s.a.s.),</w:t>
      </w:r>
      <w:r>
        <w:rPr>
          <w:color w:val="231F20"/>
          <w:spacing w:val="-15"/>
          <w:sz w:val="24"/>
        </w:rPr>
        <w:t> </w:t>
      </w:r>
      <w:r>
        <w:rPr>
          <w:color w:val="231F20"/>
          <w:sz w:val="24"/>
        </w:rPr>
        <w:t>që ishte</w:t>
      </w:r>
      <w:r>
        <w:rPr>
          <w:color w:val="231F20"/>
          <w:spacing w:val="-8"/>
          <w:sz w:val="24"/>
        </w:rPr>
        <w:t> </w:t>
      </w:r>
      <w:r>
        <w:rPr>
          <w:color w:val="231F20"/>
          <w:sz w:val="24"/>
        </w:rPr>
        <w:t>shfaqur</w:t>
      </w:r>
      <w:r>
        <w:rPr>
          <w:color w:val="231F20"/>
          <w:spacing w:val="-8"/>
          <w:sz w:val="24"/>
        </w:rPr>
        <w:t> </w:t>
      </w:r>
      <w:r>
        <w:rPr>
          <w:color w:val="231F20"/>
          <w:sz w:val="24"/>
        </w:rPr>
        <w:t>si</w:t>
      </w:r>
      <w:r>
        <w:rPr>
          <w:color w:val="231F20"/>
          <w:spacing w:val="-8"/>
          <w:sz w:val="24"/>
        </w:rPr>
        <w:t> </w:t>
      </w:r>
      <w:r>
        <w:rPr>
          <w:color w:val="231F20"/>
          <w:sz w:val="24"/>
        </w:rPr>
        <w:t>një</w:t>
      </w:r>
      <w:r>
        <w:rPr>
          <w:color w:val="231F20"/>
          <w:spacing w:val="-7"/>
          <w:sz w:val="24"/>
        </w:rPr>
        <w:t> </w:t>
      </w:r>
      <w:r>
        <w:rPr>
          <w:color w:val="231F20"/>
          <w:sz w:val="24"/>
        </w:rPr>
        <w:t>arab</w:t>
      </w:r>
      <w:r>
        <w:rPr>
          <w:color w:val="231F20"/>
          <w:spacing w:val="-8"/>
          <w:sz w:val="24"/>
        </w:rPr>
        <w:t> </w:t>
      </w:r>
      <w:r>
        <w:rPr>
          <w:color w:val="231F20"/>
          <w:sz w:val="24"/>
        </w:rPr>
        <w:t>në</w:t>
      </w:r>
      <w:r>
        <w:rPr>
          <w:color w:val="231F20"/>
          <w:spacing w:val="-8"/>
          <w:sz w:val="24"/>
        </w:rPr>
        <w:t> </w:t>
      </w:r>
      <w:r>
        <w:rPr>
          <w:color w:val="231F20"/>
          <w:sz w:val="24"/>
        </w:rPr>
        <w:t>mesin</w:t>
      </w:r>
      <w:r>
        <w:rPr>
          <w:color w:val="231F20"/>
          <w:spacing w:val="-8"/>
          <w:sz w:val="24"/>
        </w:rPr>
        <w:t> </w:t>
      </w:r>
      <w:r>
        <w:rPr>
          <w:color w:val="231F20"/>
          <w:sz w:val="24"/>
        </w:rPr>
        <w:t>e</w:t>
      </w:r>
      <w:r>
        <w:rPr>
          <w:color w:val="231F20"/>
          <w:spacing w:val="-7"/>
          <w:sz w:val="24"/>
        </w:rPr>
        <w:t> </w:t>
      </w:r>
      <w:r>
        <w:rPr>
          <w:color w:val="231F20"/>
          <w:sz w:val="24"/>
        </w:rPr>
        <w:t>shoqërisë</w:t>
      </w:r>
      <w:r>
        <w:rPr>
          <w:color w:val="231F20"/>
          <w:spacing w:val="-8"/>
          <w:sz w:val="24"/>
        </w:rPr>
        <w:t> </w:t>
      </w:r>
      <w:r>
        <w:rPr>
          <w:color w:val="231F20"/>
          <w:sz w:val="24"/>
        </w:rPr>
        <w:t>arabe,</w:t>
      </w:r>
      <w:r>
        <w:rPr>
          <w:color w:val="231F20"/>
          <w:spacing w:val="-8"/>
          <w:sz w:val="24"/>
        </w:rPr>
        <w:t> </w:t>
      </w:r>
      <w:r>
        <w:rPr>
          <w:color w:val="231F20"/>
          <w:sz w:val="24"/>
        </w:rPr>
        <w:t>i</w:t>
      </w:r>
      <w:r>
        <w:rPr>
          <w:color w:val="231F20"/>
          <w:spacing w:val="-8"/>
          <w:sz w:val="24"/>
        </w:rPr>
        <w:t> </w:t>
      </w:r>
      <w:r>
        <w:rPr>
          <w:color w:val="231F20"/>
          <w:sz w:val="24"/>
        </w:rPr>
        <w:t>nevojitej</w:t>
      </w:r>
      <w:r>
        <w:rPr>
          <w:color w:val="231F20"/>
          <w:spacing w:val="-7"/>
          <w:sz w:val="24"/>
        </w:rPr>
        <w:t> </w:t>
      </w:r>
      <w:r>
        <w:rPr>
          <w:color w:val="231F20"/>
          <w:sz w:val="24"/>
        </w:rPr>
        <w:t>të</w:t>
      </w:r>
      <w:r>
        <w:rPr>
          <w:color w:val="231F20"/>
          <w:spacing w:val="-8"/>
          <w:sz w:val="24"/>
        </w:rPr>
        <w:t> </w:t>
      </w:r>
      <w:r>
        <w:rPr>
          <w:color w:val="231F20"/>
          <w:spacing w:val="-2"/>
          <w:sz w:val="24"/>
        </w:rPr>
        <w:t>fliste</w:t>
      </w:r>
    </w:p>
    <w:p>
      <w:pPr>
        <w:pStyle w:val="BodyText"/>
        <w:spacing w:before="8"/>
        <w:ind w:left="0"/>
        <w:jc w:val="left"/>
        <w:rPr>
          <w:sz w:val="17"/>
        </w:rPr>
      </w:pPr>
      <w:r>
        <w:rPr>
          <w:sz w:val="17"/>
        </w:rPr>
        <mc:AlternateContent>
          <mc:Choice Requires="wps">
            <w:drawing>
              <wp:anchor distT="0" distB="0" distL="0" distR="0" allowOverlap="1" layoutInCell="1" locked="0" behindDoc="1" simplePos="0" relativeHeight="487608320">
                <wp:simplePos x="0" y="0"/>
                <wp:positionH relativeFrom="page">
                  <wp:posOffset>540000</wp:posOffset>
                </wp:positionH>
                <wp:positionV relativeFrom="paragraph">
                  <wp:posOffset>144845</wp:posOffset>
                </wp:positionV>
                <wp:extent cx="1080135"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1.405143pt;width:85.05pt;height:.1pt;mso-position-horizontal-relative:page;mso-position-vertical-relative:paragraph;z-index:-15708160;mso-wrap-distance-left:0;mso-wrap-distance-right:0" id="docshape75" coordorigin="850,228" coordsize="1701,0" path="m850,228l2551,22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23</w:t>
      </w:r>
      <w:r>
        <w:rPr>
          <w:color w:val="231F20"/>
          <w:spacing w:val="-3"/>
          <w:position w:val="8"/>
          <w:sz w:val="14"/>
        </w:rPr>
        <w:t> </w:t>
      </w:r>
      <w:r>
        <w:rPr>
          <w:color w:val="231F20"/>
          <w:sz w:val="20"/>
        </w:rPr>
        <w:t>Surja</w:t>
      </w:r>
      <w:r>
        <w:rPr>
          <w:color w:val="231F20"/>
          <w:spacing w:val="-12"/>
          <w:sz w:val="20"/>
        </w:rPr>
        <w:t> </w:t>
      </w:r>
      <w:r>
        <w:rPr>
          <w:color w:val="231F20"/>
          <w:sz w:val="20"/>
        </w:rPr>
        <w:t>Nahl,</w:t>
      </w:r>
      <w:r>
        <w:rPr>
          <w:color w:val="231F20"/>
          <w:spacing w:val="-13"/>
          <w:sz w:val="20"/>
        </w:rPr>
        <w:t> </w:t>
      </w:r>
      <w:r>
        <w:rPr>
          <w:color w:val="231F20"/>
          <w:sz w:val="20"/>
        </w:rPr>
        <w:t>ajeti</w:t>
      </w:r>
      <w:r>
        <w:rPr>
          <w:color w:val="231F20"/>
          <w:spacing w:val="-12"/>
          <w:sz w:val="20"/>
        </w:rPr>
        <w:t> </w:t>
      </w:r>
      <w:r>
        <w:rPr>
          <w:color w:val="231F20"/>
          <w:spacing w:val="-5"/>
          <w:sz w:val="20"/>
        </w:rPr>
        <w:t>36.</w:t>
      </w:r>
    </w:p>
    <w:p>
      <w:pPr>
        <w:spacing w:before="16"/>
        <w:ind w:left="142" w:right="0" w:firstLine="0"/>
        <w:jc w:val="left"/>
        <w:rPr>
          <w:sz w:val="20"/>
        </w:rPr>
      </w:pPr>
      <w:r>
        <w:rPr>
          <w:color w:val="231F20"/>
          <w:position w:val="8"/>
          <w:sz w:val="14"/>
        </w:rPr>
        <w:t>24</w:t>
      </w:r>
      <w:r>
        <w:rPr>
          <w:color w:val="231F20"/>
          <w:spacing w:val="6"/>
          <w:position w:val="8"/>
          <w:sz w:val="14"/>
        </w:rPr>
        <w:t> </w:t>
      </w:r>
      <w:r>
        <w:rPr>
          <w:color w:val="231F20"/>
          <w:sz w:val="20"/>
        </w:rPr>
        <w:t>Surja</w:t>
      </w:r>
      <w:r>
        <w:rPr>
          <w:color w:val="231F20"/>
          <w:spacing w:val="-8"/>
          <w:sz w:val="20"/>
        </w:rPr>
        <w:t> </w:t>
      </w:r>
      <w:r>
        <w:rPr>
          <w:color w:val="231F20"/>
          <w:sz w:val="20"/>
        </w:rPr>
        <w:t>Ibrahim,</w:t>
      </w:r>
      <w:r>
        <w:rPr>
          <w:color w:val="231F20"/>
          <w:spacing w:val="-8"/>
          <w:sz w:val="20"/>
        </w:rPr>
        <w:t> </w:t>
      </w:r>
      <w:r>
        <w:rPr>
          <w:color w:val="231F20"/>
          <w:sz w:val="20"/>
        </w:rPr>
        <w:t>ajeti</w:t>
      </w:r>
      <w:r>
        <w:rPr>
          <w:color w:val="231F20"/>
          <w:spacing w:val="-9"/>
          <w:sz w:val="20"/>
        </w:rPr>
        <w:t> </w:t>
      </w:r>
      <w:r>
        <w:rPr>
          <w:color w:val="231F20"/>
          <w:spacing w:val="-5"/>
          <w:sz w:val="20"/>
        </w:rPr>
        <w:t>4.</w:t>
      </w:r>
    </w:p>
    <w:p>
      <w:pPr>
        <w:spacing w:before="15"/>
        <w:ind w:left="142" w:right="0" w:firstLine="0"/>
        <w:jc w:val="left"/>
        <w:rPr>
          <w:sz w:val="20"/>
        </w:rPr>
      </w:pPr>
      <w:r>
        <w:rPr>
          <w:color w:val="231F20"/>
          <w:position w:val="8"/>
          <w:sz w:val="14"/>
        </w:rPr>
        <w:t>25</w:t>
      </w:r>
      <w:r>
        <w:rPr>
          <w:color w:val="231F20"/>
          <w:spacing w:val="1"/>
          <w:position w:val="8"/>
          <w:sz w:val="14"/>
        </w:rPr>
        <w:t> </w:t>
      </w:r>
      <w:r>
        <w:rPr>
          <w:color w:val="231F20"/>
          <w:sz w:val="20"/>
        </w:rPr>
        <w:t>Surja</w:t>
      </w:r>
      <w:r>
        <w:rPr>
          <w:color w:val="231F20"/>
          <w:spacing w:val="-12"/>
          <w:sz w:val="20"/>
        </w:rPr>
        <w:t> </w:t>
      </w:r>
      <w:r>
        <w:rPr>
          <w:color w:val="231F20"/>
          <w:sz w:val="20"/>
        </w:rPr>
        <w:t>Merjem,</w:t>
      </w:r>
      <w:r>
        <w:rPr>
          <w:color w:val="231F20"/>
          <w:spacing w:val="-13"/>
          <w:sz w:val="20"/>
        </w:rPr>
        <w:t> </w:t>
      </w:r>
      <w:r>
        <w:rPr>
          <w:color w:val="231F20"/>
          <w:sz w:val="20"/>
        </w:rPr>
        <w:t>ajeti</w:t>
      </w:r>
      <w:r>
        <w:rPr>
          <w:color w:val="231F20"/>
          <w:spacing w:val="-12"/>
          <w:sz w:val="20"/>
        </w:rPr>
        <w:t> </w:t>
      </w:r>
      <w:r>
        <w:rPr>
          <w:color w:val="231F20"/>
          <w:spacing w:val="-5"/>
          <w:sz w:val="20"/>
        </w:rPr>
        <w:t>97.</w:t>
      </w:r>
    </w:p>
    <w:p>
      <w:pPr>
        <w:spacing w:after="0"/>
        <w:jc w:val="left"/>
        <w:rPr>
          <w:sz w:val="20"/>
        </w:rPr>
        <w:sectPr>
          <w:pgSz w:w="8400" w:h="11910"/>
          <w:pgMar w:header="815" w:footer="0" w:top="1080" w:bottom="280" w:left="708" w:right="566"/>
        </w:sectPr>
      </w:pPr>
    </w:p>
    <w:p>
      <w:pPr>
        <w:pStyle w:val="BodyText"/>
        <w:spacing w:line="261" w:lineRule="auto" w:before="107"/>
        <w:ind w:right="281"/>
      </w:pPr>
      <w:r>
        <w:rPr>
          <w:color w:val="231F20"/>
        </w:rPr>
        <w:t>arabisht.</w:t>
      </w:r>
      <w:r>
        <w:rPr>
          <w:color w:val="231F20"/>
          <w:spacing w:val="-15"/>
        </w:rPr>
        <w:t> </w:t>
      </w:r>
      <w:r>
        <w:rPr>
          <w:color w:val="231F20"/>
        </w:rPr>
        <w:t>Nëse</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kishte</w:t>
      </w:r>
      <w:r>
        <w:rPr>
          <w:color w:val="231F20"/>
          <w:spacing w:val="-15"/>
        </w:rPr>
        <w:t> </w:t>
      </w:r>
      <w:r>
        <w:rPr>
          <w:color w:val="231F20"/>
        </w:rPr>
        <w:t>dalë</w:t>
      </w:r>
      <w:r>
        <w:rPr>
          <w:color w:val="231F20"/>
          <w:spacing w:val="-15"/>
        </w:rPr>
        <w:t> </w:t>
      </w:r>
      <w:r>
        <w:rPr>
          <w:color w:val="231F20"/>
        </w:rPr>
        <w:t>në</w:t>
      </w:r>
      <w:r>
        <w:rPr>
          <w:color w:val="231F20"/>
          <w:spacing w:val="-15"/>
        </w:rPr>
        <w:t> </w:t>
      </w:r>
      <w:r>
        <w:rPr>
          <w:color w:val="231F20"/>
        </w:rPr>
        <w:t>mesin</w:t>
      </w:r>
      <w:r>
        <w:rPr>
          <w:color w:val="231F20"/>
          <w:spacing w:val="-15"/>
        </w:rPr>
        <w:t> </w:t>
      </w:r>
      <w:r>
        <w:rPr>
          <w:color w:val="231F20"/>
        </w:rPr>
        <w:t>e</w:t>
      </w:r>
      <w:r>
        <w:rPr>
          <w:color w:val="231F20"/>
          <w:spacing w:val="-15"/>
        </w:rPr>
        <w:t> </w:t>
      </w:r>
      <w:r>
        <w:rPr>
          <w:color w:val="231F20"/>
        </w:rPr>
        <w:t>ndonjë</w:t>
      </w:r>
      <w:r>
        <w:rPr>
          <w:color w:val="231F20"/>
          <w:spacing w:val="-15"/>
        </w:rPr>
        <w:t> </w:t>
      </w:r>
      <w:r>
        <w:rPr>
          <w:color w:val="231F20"/>
        </w:rPr>
        <w:t>populli</w:t>
      </w:r>
      <w:r>
        <w:rPr>
          <w:color w:val="231F20"/>
          <w:spacing w:val="-15"/>
        </w:rPr>
        <w:t> </w:t>
      </w:r>
      <w:r>
        <w:rPr>
          <w:color w:val="231F20"/>
        </w:rPr>
        <w:t>tjetër,</w:t>
      </w:r>
      <w:r>
        <w:rPr>
          <w:color w:val="231F20"/>
          <w:spacing w:val="-15"/>
        </w:rPr>
        <w:t> </w:t>
      </w:r>
      <w:r>
        <w:rPr>
          <w:color w:val="231F20"/>
        </w:rPr>
        <w:t>gjuhën e</w:t>
      </w:r>
      <w:r>
        <w:rPr>
          <w:color w:val="231F20"/>
          <w:spacing w:val="-14"/>
        </w:rPr>
        <w:t> </w:t>
      </w:r>
      <w:r>
        <w:rPr>
          <w:color w:val="231F20"/>
        </w:rPr>
        <w:t>atij</w:t>
      </w:r>
      <w:r>
        <w:rPr>
          <w:color w:val="231F20"/>
          <w:spacing w:val="-14"/>
        </w:rPr>
        <w:t> </w:t>
      </w:r>
      <w:r>
        <w:rPr>
          <w:color w:val="231F20"/>
        </w:rPr>
        <w:t>populli</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kishte</w:t>
      </w:r>
      <w:r>
        <w:rPr>
          <w:color w:val="231F20"/>
          <w:spacing w:val="-14"/>
        </w:rPr>
        <w:t> </w:t>
      </w:r>
      <w:r>
        <w:rPr>
          <w:color w:val="231F20"/>
        </w:rPr>
        <w:t>folur.</w:t>
      </w:r>
      <w:r>
        <w:rPr>
          <w:color w:val="231F20"/>
          <w:spacing w:val="-14"/>
        </w:rPr>
        <w:t> </w:t>
      </w:r>
      <w:r>
        <w:rPr>
          <w:color w:val="231F20"/>
        </w:rPr>
        <w:t>Çdo</w:t>
      </w:r>
      <w:r>
        <w:rPr>
          <w:color w:val="231F20"/>
          <w:spacing w:val="-14"/>
        </w:rPr>
        <w:t> </w:t>
      </w:r>
      <w:r>
        <w:rPr>
          <w:color w:val="231F20"/>
        </w:rPr>
        <w:t>profet</w:t>
      </w:r>
      <w:r>
        <w:rPr>
          <w:color w:val="231F20"/>
          <w:spacing w:val="-14"/>
        </w:rPr>
        <w:t> </w:t>
      </w:r>
      <w:r>
        <w:rPr>
          <w:color w:val="231F20"/>
        </w:rPr>
        <w:t>ka</w:t>
      </w:r>
      <w:r>
        <w:rPr>
          <w:color w:val="231F20"/>
          <w:spacing w:val="-14"/>
        </w:rPr>
        <w:t> </w:t>
      </w:r>
      <w:r>
        <w:rPr>
          <w:color w:val="231F20"/>
        </w:rPr>
        <w:t>folur</w:t>
      </w:r>
      <w:r>
        <w:rPr>
          <w:color w:val="231F20"/>
          <w:spacing w:val="-14"/>
        </w:rPr>
        <w:t> </w:t>
      </w:r>
      <w:r>
        <w:rPr>
          <w:color w:val="231F20"/>
        </w:rPr>
        <w:t>gjuhën</w:t>
      </w:r>
      <w:r>
        <w:rPr>
          <w:color w:val="231F20"/>
          <w:spacing w:val="-14"/>
        </w:rPr>
        <w:t> </w:t>
      </w:r>
      <w:r>
        <w:rPr>
          <w:color w:val="231F20"/>
        </w:rPr>
        <w:t>e</w:t>
      </w:r>
      <w:r>
        <w:rPr>
          <w:color w:val="231F20"/>
          <w:spacing w:val="-14"/>
        </w:rPr>
        <w:t> </w:t>
      </w:r>
      <w:r>
        <w:rPr>
          <w:color w:val="231F20"/>
        </w:rPr>
        <w:t>popullit</w:t>
      </w:r>
      <w:r>
        <w:rPr>
          <w:color w:val="231F20"/>
          <w:spacing w:val="-14"/>
        </w:rPr>
        <w:t> </w:t>
      </w:r>
      <w:r>
        <w:rPr>
          <w:color w:val="231F20"/>
        </w:rPr>
        <w:t>në mesin</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cilit</w:t>
      </w:r>
      <w:r>
        <w:rPr>
          <w:color w:val="231F20"/>
          <w:spacing w:val="-5"/>
        </w:rPr>
        <w:t> </w:t>
      </w:r>
      <w:r>
        <w:rPr>
          <w:color w:val="231F20"/>
        </w:rPr>
        <w:t>është</w:t>
      </w:r>
      <w:r>
        <w:rPr>
          <w:color w:val="231F20"/>
          <w:spacing w:val="-5"/>
        </w:rPr>
        <w:t> </w:t>
      </w:r>
      <w:r>
        <w:rPr>
          <w:color w:val="231F20"/>
        </w:rPr>
        <w:t>shfaqur.</w:t>
      </w:r>
      <w:r>
        <w:rPr>
          <w:color w:val="231F20"/>
          <w:spacing w:val="-5"/>
        </w:rPr>
        <w:t> </w:t>
      </w:r>
      <w:r>
        <w:rPr>
          <w:color w:val="231F20"/>
        </w:rPr>
        <w:t>Në</w:t>
      </w:r>
      <w:r>
        <w:rPr>
          <w:color w:val="231F20"/>
          <w:spacing w:val="-5"/>
        </w:rPr>
        <w:t> </w:t>
      </w:r>
      <w:r>
        <w:rPr>
          <w:color w:val="231F20"/>
        </w:rPr>
        <w:t>mënyrë</w:t>
      </w:r>
      <w:r>
        <w:rPr>
          <w:color w:val="231F20"/>
          <w:spacing w:val="-5"/>
        </w:rPr>
        <w:t> </w:t>
      </w:r>
      <w:r>
        <w:rPr>
          <w:color w:val="231F20"/>
        </w:rPr>
        <w:t>që</w:t>
      </w:r>
      <w:r>
        <w:rPr>
          <w:color w:val="231F20"/>
          <w:spacing w:val="-5"/>
        </w:rPr>
        <w:t> </w:t>
      </w:r>
      <w:r>
        <w:rPr>
          <w:color w:val="231F20"/>
        </w:rPr>
        <w:t>çdo</w:t>
      </w:r>
      <w:r>
        <w:rPr>
          <w:color w:val="231F20"/>
          <w:spacing w:val="-5"/>
        </w:rPr>
        <w:t> </w:t>
      </w:r>
      <w:r>
        <w:rPr>
          <w:color w:val="231F20"/>
        </w:rPr>
        <w:t>çështje</w:t>
      </w:r>
      <w:r>
        <w:rPr>
          <w:color w:val="231F20"/>
          <w:spacing w:val="-5"/>
        </w:rPr>
        <w:t> </w:t>
      </w:r>
      <w:r>
        <w:rPr>
          <w:color w:val="231F20"/>
        </w:rPr>
        <w:t>t’i</w:t>
      </w:r>
      <w:r>
        <w:rPr>
          <w:color w:val="231F20"/>
          <w:spacing w:val="-5"/>
        </w:rPr>
        <w:t> </w:t>
      </w:r>
      <w:r>
        <w:rPr>
          <w:color w:val="231F20"/>
        </w:rPr>
        <w:t>shpjegohet qartë dhe haptazi të gjithëve.</w:t>
      </w:r>
    </w:p>
    <w:p>
      <w:pPr>
        <w:pStyle w:val="BodyText"/>
        <w:spacing w:before="246"/>
        <w:ind w:left="0"/>
        <w:jc w:val="left"/>
      </w:pPr>
    </w:p>
    <w:p>
      <w:pPr>
        <w:pStyle w:val="Heading5"/>
        <w:numPr>
          <w:ilvl w:val="0"/>
          <w:numId w:val="10"/>
        </w:numPr>
        <w:tabs>
          <w:tab w:pos="608" w:val="left" w:leader="none"/>
        </w:tabs>
        <w:spacing w:line="240" w:lineRule="auto" w:before="0" w:after="0"/>
        <w:ind w:left="608" w:right="0" w:hanging="273"/>
        <w:jc w:val="left"/>
      </w:pPr>
      <w:bookmarkStart w:name="_TOC_250131" w:id="10"/>
      <w:r>
        <w:rPr>
          <w:color w:val="231F20"/>
        </w:rPr>
        <w:t>Muhamedi</w:t>
      </w:r>
      <w:r>
        <w:rPr>
          <w:color w:val="231F20"/>
          <w:spacing w:val="-12"/>
        </w:rPr>
        <w:t> </w:t>
      </w:r>
      <w:r>
        <w:rPr>
          <w:color w:val="231F20"/>
        </w:rPr>
        <w:t>(paqja</w:t>
      </w:r>
      <w:r>
        <w:rPr>
          <w:color w:val="231F20"/>
          <w:spacing w:val="-12"/>
        </w:rPr>
        <w:t> </w:t>
      </w:r>
      <w:r>
        <w:rPr>
          <w:color w:val="231F20"/>
        </w:rPr>
        <w:t>qoftë</w:t>
      </w:r>
      <w:r>
        <w:rPr>
          <w:color w:val="231F20"/>
          <w:spacing w:val="-11"/>
        </w:rPr>
        <w:t> </w:t>
      </w:r>
      <w:r>
        <w:rPr>
          <w:color w:val="231F20"/>
        </w:rPr>
        <w:t>mbi</w:t>
      </w:r>
      <w:r>
        <w:rPr>
          <w:color w:val="231F20"/>
          <w:spacing w:val="-12"/>
        </w:rPr>
        <w:t> </w:t>
      </w:r>
      <w:r>
        <w:rPr>
          <w:color w:val="231F20"/>
        </w:rPr>
        <w:t>Të)</w:t>
      </w:r>
      <w:r>
        <w:rPr>
          <w:color w:val="231F20"/>
          <w:spacing w:val="-12"/>
        </w:rPr>
        <w:t> </w:t>
      </w:r>
      <w:r>
        <w:rPr>
          <w:color w:val="231F20"/>
        </w:rPr>
        <w:t>si</w:t>
      </w:r>
      <w:r>
        <w:rPr>
          <w:color w:val="231F20"/>
          <w:spacing w:val="-11"/>
        </w:rPr>
        <w:t> </w:t>
      </w:r>
      <w:r>
        <w:rPr>
          <w:color w:val="231F20"/>
        </w:rPr>
        <w:t>i</w:t>
      </w:r>
      <w:r>
        <w:rPr>
          <w:color w:val="231F20"/>
          <w:spacing w:val="-12"/>
        </w:rPr>
        <w:t> </w:t>
      </w:r>
      <w:r>
        <w:rPr>
          <w:color w:val="231F20"/>
        </w:rPr>
        <w:t>fundit</w:t>
      </w:r>
      <w:r>
        <w:rPr>
          <w:color w:val="231F20"/>
          <w:spacing w:val="-12"/>
        </w:rPr>
        <w:t> </w:t>
      </w:r>
      <w:r>
        <w:rPr>
          <w:color w:val="231F20"/>
        </w:rPr>
        <w:t>i</w:t>
      </w:r>
      <w:r>
        <w:rPr>
          <w:color w:val="231F20"/>
          <w:spacing w:val="-11"/>
        </w:rPr>
        <w:t> </w:t>
      </w:r>
      <w:bookmarkEnd w:id="10"/>
      <w:r>
        <w:rPr>
          <w:color w:val="231F20"/>
          <w:spacing w:val="-2"/>
        </w:rPr>
        <w:t>profetëve</w:t>
      </w:r>
    </w:p>
    <w:p>
      <w:pPr>
        <w:spacing w:line="249" w:lineRule="auto" w:before="231"/>
        <w:ind w:left="142" w:right="281" w:firstLine="283"/>
        <w:jc w:val="both"/>
        <w:rPr>
          <w:sz w:val="24"/>
        </w:rPr>
      </w:pPr>
      <w:r>
        <w:rPr>
          <w:color w:val="231F20"/>
          <w:sz w:val="24"/>
        </w:rPr>
        <w:t>Poema profetike, e cila ka filluar me Ademin (a.s.), ka arritur përsosmërinë</w:t>
      </w:r>
      <w:r>
        <w:rPr>
          <w:color w:val="231F20"/>
          <w:spacing w:val="-13"/>
          <w:sz w:val="24"/>
        </w:rPr>
        <w:t> </w:t>
      </w:r>
      <w:r>
        <w:rPr>
          <w:color w:val="231F20"/>
          <w:sz w:val="24"/>
        </w:rPr>
        <w:t>nëpërmjet</w:t>
      </w:r>
      <w:r>
        <w:rPr>
          <w:color w:val="231F20"/>
          <w:spacing w:val="-13"/>
          <w:sz w:val="24"/>
        </w:rPr>
        <w:t> </w:t>
      </w:r>
      <w:r>
        <w:rPr>
          <w:color w:val="231F20"/>
          <w:sz w:val="24"/>
        </w:rPr>
        <w:t>Muhamedit</w:t>
      </w:r>
      <w:r>
        <w:rPr>
          <w:color w:val="231F20"/>
          <w:spacing w:val="-13"/>
          <w:sz w:val="24"/>
        </w:rPr>
        <w:t> </w:t>
      </w:r>
      <w:r>
        <w:rPr>
          <w:color w:val="231F20"/>
          <w:sz w:val="24"/>
        </w:rPr>
        <w:t>(s.a.s.),</w:t>
      </w:r>
      <w:r>
        <w:rPr>
          <w:color w:val="231F20"/>
          <w:spacing w:val="-13"/>
          <w:sz w:val="24"/>
        </w:rPr>
        <w:t> </w:t>
      </w:r>
      <w:r>
        <w:rPr>
          <w:color w:val="231F20"/>
          <w:sz w:val="24"/>
        </w:rPr>
        <w:t>Profetit</w:t>
      </w:r>
      <w:r>
        <w:rPr>
          <w:color w:val="231F20"/>
          <w:spacing w:val="-13"/>
          <w:sz w:val="24"/>
        </w:rPr>
        <w:t> </w:t>
      </w:r>
      <w:r>
        <w:rPr>
          <w:color w:val="231F20"/>
          <w:sz w:val="24"/>
        </w:rPr>
        <w:t>tonë</w:t>
      </w:r>
      <w:r>
        <w:rPr>
          <w:color w:val="231F20"/>
          <w:spacing w:val="-13"/>
          <w:sz w:val="24"/>
        </w:rPr>
        <w:t> </w:t>
      </w:r>
      <w:r>
        <w:rPr>
          <w:color w:val="231F20"/>
          <w:sz w:val="24"/>
        </w:rPr>
        <w:t>të</w:t>
      </w:r>
      <w:r>
        <w:rPr>
          <w:color w:val="231F20"/>
          <w:spacing w:val="-13"/>
          <w:sz w:val="24"/>
        </w:rPr>
        <w:t> </w:t>
      </w:r>
      <w:r>
        <w:rPr>
          <w:color w:val="231F20"/>
          <w:sz w:val="24"/>
        </w:rPr>
        <w:t>lavdishëm e të nderuar. Ndërkohë që të vërtetat ekzistonin tek Ademi (a.s.) në trajtën e një fare, tek Nuhu (a.s.) patën nxjerrë kokën mbi dhe, tek Ibrahimi (a.s.) kishin hedhur shtat e kishin filluar të lulëzonin, kurse tek Profeti ynë (s.a.s.) filluan të jepnin frytet e tyre, duke mundësuar gjelbërimin e plotë të lëndinave dhe shndërrimin e botës në një trëndafilishtë. Sepse ai është një profet universal. Universaliteti i Tij </w:t>
      </w:r>
      <w:r>
        <w:rPr>
          <w:color w:val="231F20"/>
          <w:spacing w:val="-2"/>
          <w:sz w:val="24"/>
        </w:rPr>
        <w:t>shprehet</w:t>
      </w:r>
      <w:r>
        <w:rPr>
          <w:color w:val="231F20"/>
          <w:spacing w:val="-8"/>
          <w:sz w:val="24"/>
        </w:rPr>
        <w:t> </w:t>
      </w:r>
      <w:r>
        <w:rPr>
          <w:color w:val="231F20"/>
          <w:spacing w:val="-2"/>
          <w:sz w:val="24"/>
        </w:rPr>
        <w:t>përmes</w:t>
      </w:r>
      <w:r>
        <w:rPr>
          <w:color w:val="231F20"/>
          <w:spacing w:val="-8"/>
          <w:sz w:val="24"/>
        </w:rPr>
        <w:t> </w:t>
      </w:r>
      <w:r>
        <w:rPr>
          <w:color w:val="231F20"/>
          <w:spacing w:val="-2"/>
          <w:sz w:val="24"/>
        </w:rPr>
        <w:t>ajetit:</w:t>
      </w:r>
      <w:r>
        <w:rPr>
          <w:color w:val="231F20"/>
          <w:spacing w:val="-8"/>
          <w:sz w:val="24"/>
        </w:rPr>
        <w:t> </w:t>
      </w:r>
      <w:r>
        <w:rPr>
          <w:b/>
          <w:i/>
          <w:color w:val="231F20"/>
          <w:spacing w:val="-2"/>
          <w:sz w:val="24"/>
        </w:rPr>
        <w:t>“Dhe</w:t>
      </w:r>
      <w:r>
        <w:rPr>
          <w:b/>
          <w:i/>
          <w:color w:val="231F20"/>
          <w:spacing w:val="-11"/>
          <w:sz w:val="24"/>
        </w:rPr>
        <w:t> </w:t>
      </w:r>
      <w:r>
        <w:rPr>
          <w:b/>
          <w:i/>
          <w:color w:val="231F20"/>
          <w:spacing w:val="-2"/>
          <w:sz w:val="24"/>
        </w:rPr>
        <w:t>Ne</w:t>
      </w:r>
      <w:r>
        <w:rPr>
          <w:b/>
          <w:i/>
          <w:color w:val="231F20"/>
          <w:spacing w:val="-11"/>
          <w:sz w:val="24"/>
        </w:rPr>
        <w:t> </w:t>
      </w:r>
      <w:r>
        <w:rPr>
          <w:b/>
          <w:i/>
          <w:color w:val="231F20"/>
          <w:spacing w:val="-2"/>
          <w:sz w:val="24"/>
        </w:rPr>
        <w:t>nuk</w:t>
      </w:r>
      <w:r>
        <w:rPr>
          <w:b/>
          <w:i/>
          <w:color w:val="231F20"/>
          <w:spacing w:val="-11"/>
          <w:sz w:val="24"/>
        </w:rPr>
        <w:t> </w:t>
      </w:r>
      <w:r>
        <w:rPr>
          <w:b/>
          <w:i/>
          <w:color w:val="231F20"/>
          <w:spacing w:val="-2"/>
          <w:sz w:val="24"/>
        </w:rPr>
        <w:t>të</w:t>
      </w:r>
      <w:r>
        <w:rPr>
          <w:b/>
          <w:i/>
          <w:color w:val="231F20"/>
          <w:spacing w:val="-11"/>
          <w:sz w:val="24"/>
        </w:rPr>
        <w:t> </w:t>
      </w:r>
      <w:r>
        <w:rPr>
          <w:b/>
          <w:i/>
          <w:color w:val="231F20"/>
          <w:spacing w:val="-2"/>
          <w:sz w:val="24"/>
        </w:rPr>
        <w:t>kemi</w:t>
      </w:r>
      <w:r>
        <w:rPr>
          <w:b/>
          <w:i/>
          <w:color w:val="231F20"/>
          <w:spacing w:val="-11"/>
          <w:sz w:val="24"/>
        </w:rPr>
        <w:t> </w:t>
      </w:r>
      <w:r>
        <w:rPr>
          <w:b/>
          <w:i/>
          <w:color w:val="231F20"/>
          <w:spacing w:val="-2"/>
          <w:sz w:val="24"/>
        </w:rPr>
        <w:t>dërguar</w:t>
      </w:r>
      <w:r>
        <w:rPr>
          <w:b/>
          <w:i/>
          <w:color w:val="231F20"/>
          <w:spacing w:val="-11"/>
          <w:sz w:val="24"/>
        </w:rPr>
        <w:t> </w:t>
      </w:r>
      <w:r>
        <w:rPr>
          <w:b/>
          <w:i/>
          <w:color w:val="231F20"/>
          <w:spacing w:val="-2"/>
          <w:sz w:val="24"/>
        </w:rPr>
        <w:t>ty</w:t>
      </w:r>
      <w:r>
        <w:rPr>
          <w:b/>
          <w:i/>
          <w:color w:val="231F20"/>
          <w:spacing w:val="-11"/>
          <w:sz w:val="24"/>
        </w:rPr>
        <w:t> </w:t>
      </w:r>
      <w:r>
        <w:rPr>
          <w:b/>
          <w:i/>
          <w:color w:val="231F20"/>
          <w:spacing w:val="-2"/>
          <w:sz w:val="24"/>
        </w:rPr>
        <w:t>(o</w:t>
      </w:r>
      <w:r>
        <w:rPr>
          <w:b/>
          <w:i/>
          <w:color w:val="231F20"/>
          <w:spacing w:val="-11"/>
          <w:sz w:val="24"/>
        </w:rPr>
        <w:t> </w:t>
      </w:r>
      <w:r>
        <w:rPr>
          <w:b/>
          <w:i/>
          <w:color w:val="231F20"/>
          <w:spacing w:val="-2"/>
          <w:sz w:val="24"/>
        </w:rPr>
        <w:t>Muhamed), </w:t>
      </w:r>
      <w:r>
        <w:rPr>
          <w:b/>
          <w:i/>
          <w:color w:val="231F20"/>
          <w:sz w:val="24"/>
        </w:rPr>
        <w:t>veçse</w:t>
      </w:r>
      <w:r>
        <w:rPr>
          <w:b/>
          <w:i/>
          <w:color w:val="231F20"/>
          <w:spacing w:val="-8"/>
          <w:sz w:val="24"/>
        </w:rPr>
        <w:t> </w:t>
      </w:r>
      <w:r>
        <w:rPr>
          <w:b/>
          <w:i/>
          <w:color w:val="231F20"/>
          <w:sz w:val="24"/>
        </w:rPr>
        <w:t>si</w:t>
      </w:r>
      <w:r>
        <w:rPr>
          <w:b/>
          <w:i/>
          <w:color w:val="231F20"/>
          <w:spacing w:val="-8"/>
          <w:sz w:val="24"/>
        </w:rPr>
        <w:t> </w:t>
      </w:r>
      <w:r>
        <w:rPr>
          <w:b/>
          <w:i/>
          <w:color w:val="231F20"/>
          <w:sz w:val="24"/>
        </w:rPr>
        <w:t>mëshirë</w:t>
      </w:r>
      <w:r>
        <w:rPr>
          <w:b/>
          <w:i/>
          <w:color w:val="231F20"/>
          <w:spacing w:val="-8"/>
          <w:sz w:val="24"/>
        </w:rPr>
        <w:t> </w:t>
      </w:r>
      <w:r>
        <w:rPr>
          <w:b/>
          <w:i/>
          <w:color w:val="231F20"/>
          <w:sz w:val="24"/>
        </w:rPr>
        <w:t>për</w:t>
      </w:r>
      <w:r>
        <w:rPr>
          <w:b/>
          <w:i/>
          <w:color w:val="231F20"/>
          <w:spacing w:val="-8"/>
          <w:sz w:val="24"/>
        </w:rPr>
        <w:t> </w:t>
      </w:r>
      <w:r>
        <w:rPr>
          <w:b/>
          <w:i/>
          <w:color w:val="231F20"/>
          <w:sz w:val="24"/>
        </w:rPr>
        <w:t>botët.”</w:t>
      </w:r>
      <w:r>
        <w:rPr>
          <w:b/>
          <w:i/>
          <w:color w:val="231F20"/>
          <w:position w:val="8"/>
          <w:sz w:val="14"/>
        </w:rPr>
        <w:t>26</w:t>
      </w:r>
      <w:r>
        <w:rPr>
          <w:b/>
          <w:i/>
          <w:color w:val="231F20"/>
          <w:spacing w:val="18"/>
          <w:position w:val="8"/>
          <w:sz w:val="14"/>
        </w:rPr>
        <w:t> </w:t>
      </w:r>
      <w:r>
        <w:rPr>
          <w:color w:val="231F20"/>
          <w:sz w:val="24"/>
        </w:rPr>
        <w:t>Të</w:t>
      </w:r>
      <w:r>
        <w:rPr>
          <w:color w:val="231F20"/>
          <w:spacing w:val="-7"/>
          <w:sz w:val="24"/>
        </w:rPr>
        <w:t> </w:t>
      </w:r>
      <w:r>
        <w:rPr>
          <w:color w:val="231F20"/>
          <w:sz w:val="24"/>
        </w:rPr>
        <w:t>gjithë</w:t>
      </w:r>
      <w:r>
        <w:rPr>
          <w:color w:val="231F20"/>
          <w:spacing w:val="-7"/>
          <w:sz w:val="24"/>
        </w:rPr>
        <w:t> </w:t>
      </w:r>
      <w:r>
        <w:rPr>
          <w:color w:val="231F20"/>
          <w:sz w:val="24"/>
        </w:rPr>
        <w:t>kanë</w:t>
      </w:r>
      <w:r>
        <w:rPr>
          <w:color w:val="231F20"/>
          <w:spacing w:val="-7"/>
          <w:sz w:val="24"/>
        </w:rPr>
        <w:t> </w:t>
      </w:r>
      <w:r>
        <w:rPr>
          <w:color w:val="231F20"/>
          <w:sz w:val="24"/>
        </w:rPr>
        <w:t>përfituar</w:t>
      </w:r>
      <w:r>
        <w:rPr>
          <w:color w:val="231F20"/>
          <w:spacing w:val="-7"/>
          <w:sz w:val="24"/>
        </w:rPr>
        <w:t> </w:t>
      </w:r>
      <w:r>
        <w:rPr>
          <w:color w:val="231F20"/>
          <w:sz w:val="24"/>
        </w:rPr>
        <w:t>nga</w:t>
      </w:r>
      <w:r>
        <w:rPr>
          <w:color w:val="231F20"/>
          <w:spacing w:val="-7"/>
          <w:sz w:val="24"/>
        </w:rPr>
        <w:t> </w:t>
      </w:r>
      <w:r>
        <w:rPr>
          <w:color w:val="231F20"/>
          <w:sz w:val="24"/>
        </w:rPr>
        <w:t>kjo</w:t>
      </w:r>
      <w:r>
        <w:rPr>
          <w:color w:val="231F20"/>
          <w:spacing w:val="-7"/>
          <w:sz w:val="24"/>
        </w:rPr>
        <w:t> </w:t>
      </w:r>
      <w:r>
        <w:rPr>
          <w:color w:val="231F20"/>
          <w:sz w:val="24"/>
        </w:rPr>
        <w:t>mëshirë e gjerë e të Dërguarit të Allahut (s.a.s.). Aq sa një ditë, Xhibrili (a.s.), një</w:t>
      </w:r>
      <w:r>
        <w:rPr>
          <w:color w:val="231F20"/>
          <w:spacing w:val="-11"/>
          <w:sz w:val="24"/>
        </w:rPr>
        <w:t> </w:t>
      </w:r>
      <w:r>
        <w:rPr>
          <w:color w:val="231F20"/>
          <w:sz w:val="24"/>
        </w:rPr>
        <w:t>nga</w:t>
      </w:r>
      <w:r>
        <w:rPr>
          <w:color w:val="231F20"/>
          <w:spacing w:val="-11"/>
          <w:sz w:val="24"/>
        </w:rPr>
        <w:t> </w:t>
      </w:r>
      <w:r>
        <w:rPr>
          <w:color w:val="231F20"/>
          <w:sz w:val="24"/>
        </w:rPr>
        <w:t>engjëjt</w:t>
      </w:r>
      <w:r>
        <w:rPr>
          <w:color w:val="231F20"/>
          <w:spacing w:val="-11"/>
          <w:sz w:val="24"/>
        </w:rPr>
        <w:t> </w:t>
      </w:r>
      <w:r>
        <w:rPr>
          <w:color w:val="231F20"/>
          <w:sz w:val="24"/>
        </w:rPr>
        <w:t>më</w:t>
      </w:r>
      <w:r>
        <w:rPr>
          <w:color w:val="231F20"/>
          <w:spacing w:val="-11"/>
          <w:sz w:val="24"/>
        </w:rPr>
        <w:t> </w:t>
      </w:r>
      <w:r>
        <w:rPr>
          <w:color w:val="231F20"/>
          <w:sz w:val="24"/>
        </w:rPr>
        <w:t>të</w:t>
      </w:r>
      <w:r>
        <w:rPr>
          <w:color w:val="231F20"/>
          <w:spacing w:val="-11"/>
          <w:sz w:val="24"/>
        </w:rPr>
        <w:t> </w:t>
      </w:r>
      <w:r>
        <w:rPr>
          <w:color w:val="231F20"/>
          <w:sz w:val="24"/>
        </w:rPr>
        <w:t>mëdhenj</w:t>
      </w:r>
      <w:r>
        <w:rPr>
          <w:color w:val="231F20"/>
          <w:spacing w:val="-11"/>
          <w:sz w:val="24"/>
        </w:rPr>
        <w:t> </w:t>
      </w:r>
      <w:r>
        <w:rPr>
          <w:color w:val="231F20"/>
          <w:sz w:val="24"/>
        </w:rPr>
        <w:t>dhe</w:t>
      </w:r>
      <w:r>
        <w:rPr>
          <w:color w:val="231F20"/>
          <w:spacing w:val="-11"/>
          <w:sz w:val="24"/>
        </w:rPr>
        <w:t> </w:t>
      </w:r>
      <w:r>
        <w:rPr>
          <w:color w:val="231F20"/>
          <w:sz w:val="24"/>
        </w:rPr>
        <w:t>ai</w:t>
      </w:r>
      <w:r>
        <w:rPr>
          <w:color w:val="231F20"/>
          <w:spacing w:val="-11"/>
          <w:sz w:val="24"/>
        </w:rPr>
        <w:t> </w:t>
      </w:r>
      <w:r>
        <w:rPr>
          <w:color w:val="231F20"/>
          <w:sz w:val="24"/>
        </w:rPr>
        <w:t>që</w:t>
      </w:r>
      <w:r>
        <w:rPr>
          <w:color w:val="231F20"/>
          <w:spacing w:val="-11"/>
          <w:sz w:val="24"/>
        </w:rPr>
        <w:t> </w:t>
      </w:r>
      <w:r>
        <w:rPr>
          <w:color w:val="231F20"/>
          <w:sz w:val="24"/>
        </w:rPr>
        <w:t>i</w:t>
      </w:r>
      <w:r>
        <w:rPr>
          <w:color w:val="231F20"/>
          <w:spacing w:val="-11"/>
          <w:sz w:val="24"/>
        </w:rPr>
        <w:t> </w:t>
      </w:r>
      <w:r>
        <w:rPr>
          <w:color w:val="231F20"/>
          <w:sz w:val="24"/>
        </w:rPr>
        <w:t>solli</w:t>
      </w:r>
      <w:r>
        <w:rPr>
          <w:color w:val="231F20"/>
          <w:spacing w:val="-11"/>
          <w:sz w:val="24"/>
        </w:rPr>
        <w:t> </w:t>
      </w:r>
      <w:r>
        <w:rPr>
          <w:color w:val="231F20"/>
          <w:sz w:val="24"/>
        </w:rPr>
        <w:t>Pejgamberit</w:t>
      </w:r>
      <w:r>
        <w:rPr>
          <w:color w:val="231F20"/>
          <w:spacing w:val="-11"/>
          <w:sz w:val="24"/>
        </w:rPr>
        <w:t> </w:t>
      </w:r>
      <w:r>
        <w:rPr>
          <w:color w:val="231F20"/>
          <w:sz w:val="24"/>
        </w:rPr>
        <w:t>tonë</w:t>
      </w:r>
      <w:r>
        <w:rPr>
          <w:color w:val="231F20"/>
          <w:spacing w:val="-11"/>
          <w:sz w:val="24"/>
        </w:rPr>
        <w:t> </w:t>
      </w:r>
      <w:r>
        <w:rPr>
          <w:color w:val="231F20"/>
          <w:sz w:val="24"/>
        </w:rPr>
        <w:t>(s.a.s.) </w:t>
      </w:r>
      <w:r>
        <w:rPr>
          <w:color w:val="231F20"/>
          <w:spacing w:val="-2"/>
          <w:sz w:val="24"/>
        </w:rPr>
        <w:t>shpalljet</w:t>
      </w:r>
      <w:r>
        <w:rPr>
          <w:color w:val="231F20"/>
          <w:spacing w:val="-11"/>
          <w:sz w:val="24"/>
        </w:rPr>
        <w:t> </w:t>
      </w:r>
      <w:r>
        <w:rPr>
          <w:color w:val="231F20"/>
          <w:spacing w:val="-2"/>
          <w:sz w:val="24"/>
        </w:rPr>
        <w:t>e</w:t>
      </w:r>
      <w:r>
        <w:rPr>
          <w:color w:val="231F20"/>
          <w:spacing w:val="-11"/>
          <w:sz w:val="24"/>
        </w:rPr>
        <w:t> </w:t>
      </w:r>
      <w:r>
        <w:rPr>
          <w:color w:val="231F20"/>
          <w:spacing w:val="-2"/>
          <w:sz w:val="24"/>
        </w:rPr>
        <w:t>Kuranit</w:t>
      </w:r>
      <w:r>
        <w:rPr>
          <w:color w:val="231F20"/>
          <w:spacing w:val="-11"/>
          <w:sz w:val="24"/>
        </w:rPr>
        <w:t> </w:t>
      </w:r>
      <w:r>
        <w:rPr>
          <w:color w:val="231F20"/>
          <w:spacing w:val="-2"/>
          <w:sz w:val="24"/>
        </w:rPr>
        <w:t>përgjatë</w:t>
      </w:r>
      <w:r>
        <w:rPr>
          <w:color w:val="231F20"/>
          <w:spacing w:val="-11"/>
          <w:sz w:val="24"/>
        </w:rPr>
        <w:t> </w:t>
      </w:r>
      <w:r>
        <w:rPr>
          <w:color w:val="231F20"/>
          <w:spacing w:val="-2"/>
          <w:sz w:val="24"/>
        </w:rPr>
        <w:t>gjithë</w:t>
      </w:r>
      <w:r>
        <w:rPr>
          <w:color w:val="231F20"/>
          <w:spacing w:val="-11"/>
          <w:sz w:val="24"/>
        </w:rPr>
        <w:t> </w:t>
      </w:r>
      <w:r>
        <w:rPr>
          <w:color w:val="231F20"/>
          <w:spacing w:val="-2"/>
          <w:sz w:val="24"/>
        </w:rPr>
        <w:t>profetësisë</w:t>
      </w:r>
      <w:r>
        <w:rPr>
          <w:color w:val="231F20"/>
          <w:spacing w:val="-11"/>
          <w:sz w:val="24"/>
        </w:rPr>
        <w:t> </w:t>
      </w:r>
      <w:r>
        <w:rPr>
          <w:color w:val="231F20"/>
          <w:spacing w:val="-2"/>
          <w:sz w:val="24"/>
        </w:rPr>
        <w:t>së</w:t>
      </w:r>
      <w:r>
        <w:rPr>
          <w:color w:val="231F20"/>
          <w:spacing w:val="-11"/>
          <w:sz w:val="24"/>
        </w:rPr>
        <w:t> </w:t>
      </w:r>
      <w:r>
        <w:rPr>
          <w:color w:val="231F20"/>
          <w:spacing w:val="-2"/>
          <w:sz w:val="24"/>
        </w:rPr>
        <w:t>Tij,</w:t>
      </w:r>
      <w:r>
        <w:rPr>
          <w:color w:val="231F20"/>
          <w:spacing w:val="-11"/>
          <w:sz w:val="24"/>
        </w:rPr>
        <w:t> </w:t>
      </w:r>
      <w:r>
        <w:rPr>
          <w:color w:val="231F20"/>
          <w:spacing w:val="-2"/>
          <w:sz w:val="24"/>
        </w:rPr>
        <w:t>kur</w:t>
      </w:r>
      <w:r>
        <w:rPr>
          <w:color w:val="231F20"/>
          <w:spacing w:val="-11"/>
          <w:sz w:val="24"/>
        </w:rPr>
        <w:t> </w:t>
      </w:r>
      <w:r>
        <w:rPr>
          <w:color w:val="231F20"/>
          <w:spacing w:val="-2"/>
          <w:sz w:val="24"/>
        </w:rPr>
        <w:t>pyetet</w:t>
      </w:r>
      <w:r>
        <w:rPr>
          <w:color w:val="231F20"/>
          <w:spacing w:val="-11"/>
          <w:sz w:val="24"/>
        </w:rPr>
        <w:t> </w:t>
      </w:r>
      <w:r>
        <w:rPr>
          <w:color w:val="231F20"/>
          <w:spacing w:val="-2"/>
          <w:sz w:val="24"/>
        </w:rPr>
        <w:t>me</w:t>
      </w:r>
      <w:r>
        <w:rPr>
          <w:color w:val="231F20"/>
          <w:spacing w:val="-11"/>
          <w:sz w:val="24"/>
        </w:rPr>
        <w:t> </w:t>
      </w:r>
      <w:r>
        <w:rPr>
          <w:i/>
          <w:color w:val="231F20"/>
          <w:spacing w:val="-2"/>
          <w:sz w:val="24"/>
        </w:rPr>
        <w:t>fialët </w:t>
      </w:r>
      <w:r>
        <w:rPr>
          <w:i/>
          <w:color w:val="231F20"/>
          <w:spacing w:val="-8"/>
          <w:sz w:val="24"/>
        </w:rPr>
        <w:t>“O</w:t>
      </w:r>
      <w:r>
        <w:rPr>
          <w:i/>
          <w:color w:val="231F20"/>
          <w:spacing w:val="-3"/>
          <w:sz w:val="24"/>
        </w:rPr>
        <w:t> </w:t>
      </w:r>
      <w:r>
        <w:rPr>
          <w:i/>
          <w:color w:val="231F20"/>
          <w:spacing w:val="-8"/>
          <w:sz w:val="24"/>
        </w:rPr>
        <w:t>Xhibril,</w:t>
      </w:r>
      <w:r>
        <w:rPr>
          <w:i/>
          <w:color w:val="231F20"/>
          <w:spacing w:val="-3"/>
          <w:sz w:val="24"/>
        </w:rPr>
        <w:t> </w:t>
      </w:r>
      <w:r>
        <w:rPr>
          <w:i/>
          <w:color w:val="231F20"/>
          <w:spacing w:val="-8"/>
          <w:sz w:val="24"/>
        </w:rPr>
        <w:t>a</w:t>
      </w:r>
      <w:r>
        <w:rPr>
          <w:i/>
          <w:color w:val="231F20"/>
          <w:spacing w:val="-3"/>
          <w:sz w:val="24"/>
        </w:rPr>
        <w:t> </w:t>
      </w:r>
      <w:r>
        <w:rPr>
          <w:i/>
          <w:color w:val="231F20"/>
          <w:spacing w:val="-8"/>
          <w:sz w:val="24"/>
        </w:rPr>
        <w:t>ke</w:t>
      </w:r>
      <w:r>
        <w:rPr>
          <w:i/>
          <w:color w:val="231F20"/>
          <w:spacing w:val="-3"/>
          <w:sz w:val="24"/>
        </w:rPr>
        <w:t> </w:t>
      </w:r>
      <w:r>
        <w:rPr>
          <w:i/>
          <w:color w:val="231F20"/>
          <w:spacing w:val="-8"/>
          <w:sz w:val="24"/>
        </w:rPr>
        <w:t>përfituar</w:t>
      </w:r>
      <w:r>
        <w:rPr>
          <w:i/>
          <w:color w:val="231F20"/>
          <w:spacing w:val="-3"/>
          <w:sz w:val="24"/>
        </w:rPr>
        <w:t> </w:t>
      </w:r>
      <w:r>
        <w:rPr>
          <w:i/>
          <w:color w:val="231F20"/>
          <w:spacing w:val="-8"/>
          <w:sz w:val="24"/>
        </w:rPr>
        <w:t>edhe</w:t>
      </w:r>
      <w:r>
        <w:rPr>
          <w:i/>
          <w:color w:val="231F20"/>
          <w:spacing w:val="-3"/>
          <w:sz w:val="24"/>
        </w:rPr>
        <w:t> </w:t>
      </w:r>
      <w:r>
        <w:rPr>
          <w:i/>
          <w:color w:val="231F20"/>
          <w:spacing w:val="-8"/>
          <w:sz w:val="24"/>
        </w:rPr>
        <w:t>ti</w:t>
      </w:r>
      <w:r>
        <w:rPr>
          <w:i/>
          <w:color w:val="231F20"/>
          <w:spacing w:val="-3"/>
          <w:sz w:val="24"/>
        </w:rPr>
        <w:t> </w:t>
      </w:r>
      <w:r>
        <w:rPr>
          <w:i/>
          <w:color w:val="231F20"/>
          <w:spacing w:val="-8"/>
          <w:sz w:val="24"/>
        </w:rPr>
        <w:t>nga</w:t>
      </w:r>
      <w:r>
        <w:rPr>
          <w:i/>
          <w:color w:val="231F20"/>
          <w:spacing w:val="-3"/>
          <w:sz w:val="24"/>
        </w:rPr>
        <w:t> </w:t>
      </w:r>
      <w:r>
        <w:rPr>
          <w:i/>
          <w:color w:val="231F20"/>
          <w:spacing w:val="-8"/>
          <w:sz w:val="24"/>
        </w:rPr>
        <w:t>mëshira</w:t>
      </w:r>
      <w:r>
        <w:rPr>
          <w:i/>
          <w:color w:val="231F20"/>
          <w:spacing w:val="-3"/>
          <w:sz w:val="24"/>
        </w:rPr>
        <w:t> </w:t>
      </w:r>
      <w:r>
        <w:rPr>
          <w:i/>
          <w:color w:val="231F20"/>
          <w:spacing w:val="-8"/>
          <w:sz w:val="24"/>
        </w:rPr>
        <w:t>e</w:t>
      </w:r>
      <w:r>
        <w:rPr>
          <w:i/>
          <w:color w:val="231F20"/>
          <w:spacing w:val="-3"/>
          <w:sz w:val="24"/>
        </w:rPr>
        <w:t> </w:t>
      </w:r>
      <w:r>
        <w:rPr>
          <w:i/>
          <w:color w:val="231F20"/>
          <w:spacing w:val="-8"/>
          <w:sz w:val="24"/>
        </w:rPr>
        <w:t>përgjithshme?”</w:t>
      </w:r>
      <w:r>
        <w:rPr>
          <w:color w:val="231F20"/>
          <w:spacing w:val="-8"/>
          <w:sz w:val="24"/>
        </w:rPr>
        <w:t>,</w:t>
      </w:r>
      <w:r>
        <w:rPr>
          <w:color w:val="231F20"/>
          <w:spacing w:val="-5"/>
          <w:sz w:val="24"/>
        </w:rPr>
        <w:t> </w:t>
      </w:r>
      <w:r>
        <w:rPr>
          <w:color w:val="231F20"/>
          <w:spacing w:val="-8"/>
          <w:sz w:val="24"/>
        </w:rPr>
        <w:t>përgjigjet </w:t>
      </w:r>
      <w:r>
        <w:rPr>
          <w:color w:val="231F20"/>
          <w:sz w:val="24"/>
        </w:rPr>
        <w:t>në</w:t>
      </w:r>
      <w:r>
        <w:rPr>
          <w:color w:val="231F20"/>
          <w:spacing w:val="-3"/>
          <w:sz w:val="24"/>
        </w:rPr>
        <w:t> </w:t>
      </w:r>
      <w:r>
        <w:rPr>
          <w:color w:val="231F20"/>
          <w:sz w:val="24"/>
        </w:rPr>
        <w:t>këtë</w:t>
      </w:r>
      <w:r>
        <w:rPr>
          <w:color w:val="231F20"/>
          <w:spacing w:val="-3"/>
          <w:sz w:val="24"/>
        </w:rPr>
        <w:t> </w:t>
      </w:r>
      <w:r>
        <w:rPr>
          <w:color w:val="231F20"/>
          <w:sz w:val="24"/>
        </w:rPr>
        <w:t>mënyrë</w:t>
      </w:r>
      <w:r>
        <w:rPr>
          <w:i/>
          <w:color w:val="231F20"/>
          <w:sz w:val="24"/>
        </w:rPr>
        <w:t>:</w:t>
      </w:r>
      <w:r>
        <w:rPr>
          <w:i/>
          <w:color w:val="231F20"/>
          <w:spacing w:val="-2"/>
          <w:sz w:val="24"/>
        </w:rPr>
        <w:t> </w:t>
      </w:r>
      <w:r>
        <w:rPr>
          <w:i/>
          <w:color w:val="231F20"/>
          <w:sz w:val="24"/>
        </w:rPr>
        <w:t>“Po,</w:t>
      </w:r>
      <w:r>
        <w:rPr>
          <w:i/>
          <w:color w:val="231F20"/>
          <w:spacing w:val="-2"/>
          <w:sz w:val="24"/>
        </w:rPr>
        <w:t> </w:t>
      </w:r>
      <w:r>
        <w:rPr>
          <w:i/>
          <w:color w:val="231F20"/>
          <w:sz w:val="24"/>
        </w:rPr>
        <w:t>kam</w:t>
      </w:r>
      <w:r>
        <w:rPr>
          <w:i/>
          <w:color w:val="231F20"/>
          <w:spacing w:val="-2"/>
          <w:sz w:val="24"/>
        </w:rPr>
        <w:t> </w:t>
      </w:r>
      <w:r>
        <w:rPr>
          <w:i/>
          <w:color w:val="231F20"/>
          <w:sz w:val="24"/>
        </w:rPr>
        <w:t>përfituar.</w:t>
      </w:r>
      <w:r>
        <w:rPr>
          <w:i/>
          <w:color w:val="231F20"/>
          <w:spacing w:val="-2"/>
          <w:sz w:val="24"/>
        </w:rPr>
        <w:t> </w:t>
      </w:r>
      <w:r>
        <w:rPr>
          <w:i/>
          <w:color w:val="231F20"/>
          <w:sz w:val="24"/>
        </w:rPr>
        <w:t>Sepse</w:t>
      </w:r>
      <w:r>
        <w:rPr>
          <w:i/>
          <w:color w:val="231F20"/>
          <w:spacing w:val="-2"/>
          <w:sz w:val="24"/>
        </w:rPr>
        <w:t> </w:t>
      </w:r>
      <w:r>
        <w:rPr>
          <w:i/>
          <w:color w:val="231F20"/>
          <w:sz w:val="24"/>
        </w:rPr>
        <w:t>as</w:t>
      </w:r>
      <w:r>
        <w:rPr>
          <w:i/>
          <w:color w:val="231F20"/>
          <w:spacing w:val="-2"/>
          <w:sz w:val="24"/>
        </w:rPr>
        <w:t> </w:t>
      </w:r>
      <w:r>
        <w:rPr>
          <w:i/>
          <w:color w:val="231F20"/>
          <w:sz w:val="24"/>
        </w:rPr>
        <w:t>unë</w:t>
      </w:r>
      <w:r>
        <w:rPr>
          <w:i/>
          <w:color w:val="231F20"/>
          <w:spacing w:val="-2"/>
          <w:sz w:val="24"/>
        </w:rPr>
        <w:t> </w:t>
      </w:r>
      <w:r>
        <w:rPr>
          <w:i/>
          <w:color w:val="231F20"/>
          <w:sz w:val="24"/>
        </w:rPr>
        <w:t>nuk</w:t>
      </w:r>
      <w:r>
        <w:rPr>
          <w:i/>
          <w:color w:val="231F20"/>
          <w:spacing w:val="-2"/>
          <w:sz w:val="24"/>
        </w:rPr>
        <w:t> </w:t>
      </w:r>
      <w:r>
        <w:rPr>
          <w:i/>
          <w:color w:val="231F20"/>
          <w:sz w:val="24"/>
        </w:rPr>
        <w:t>isha</w:t>
      </w:r>
      <w:r>
        <w:rPr>
          <w:i/>
          <w:color w:val="231F20"/>
          <w:spacing w:val="-2"/>
          <w:sz w:val="24"/>
        </w:rPr>
        <w:t> </w:t>
      </w:r>
      <w:r>
        <w:rPr>
          <w:i/>
          <w:color w:val="231F20"/>
          <w:sz w:val="24"/>
        </w:rPr>
        <w:t>i</w:t>
      </w:r>
      <w:r>
        <w:rPr>
          <w:i/>
          <w:color w:val="231F20"/>
          <w:spacing w:val="-2"/>
          <w:sz w:val="24"/>
        </w:rPr>
        <w:t> </w:t>
      </w:r>
      <w:r>
        <w:rPr>
          <w:i/>
          <w:color w:val="231F20"/>
          <w:sz w:val="24"/>
        </w:rPr>
        <w:t>sigurt</w:t>
      </w:r>
      <w:r>
        <w:rPr>
          <w:i/>
          <w:color w:val="231F20"/>
          <w:spacing w:val="-2"/>
          <w:sz w:val="24"/>
        </w:rPr>
        <w:t> </w:t>
      </w:r>
      <w:r>
        <w:rPr>
          <w:i/>
          <w:color w:val="231F20"/>
          <w:sz w:val="24"/>
        </w:rPr>
        <w:t>në </w:t>
      </w:r>
      <w:r>
        <w:rPr>
          <w:i/>
          <w:color w:val="231F20"/>
          <w:spacing w:val="-2"/>
          <w:sz w:val="24"/>
        </w:rPr>
        <w:t>lidhje</w:t>
      </w:r>
      <w:r>
        <w:rPr>
          <w:i/>
          <w:color w:val="231F20"/>
          <w:spacing w:val="-15"/>
          <w:sz w:val="24"/>
        </w:rPr>
        <w:t> </w:t>
      </w:r>
      <w:r>
        <w:rPr>
          <w:i/>
          <w:color w:val="231F20"/>
          <w:spacing w:val="-2"/>
          <w:sz w:val="24"/>
        </w:rPr>
        <w:t>me</w:t>
      </w:r>
      <w:r>
        <w:rPr>
          <w:i/>
          <w:color w:val="231F20"/>
          <w:spacing w:val="-13"/>
          <w:sz w:val="24"/>
        </w:rPr>
        <w:t> </w:t>
      </w:r>
      <w:r>
        <w:rPr>
          <w:i/>
          <w:color w:val="231F20"/>
          <w:spacing w:val="-2"/>
          <w:sz w:val="24"/>
        </w:rPr>
        <w:t>fundin</w:t>
      </w:r>
      <w:r>
        <w:rPr>
          <w:i/>
          <w:color w:val="231F20"/>
          <w:spacing w:val="-13"/>
          <w:sz w:val="24"/>
        </w:rPr>
        <w:t> </w:t>
      </w:r>
      <w:r>
        <w:rPr>
          <w:i/>
          <w:color w:val="231F20"/>
          <w:spacing w:val="-2"/>
          <w:sz w:val="24"/>
        </w:rPr>
        <w:t>tim.</w:t>
      </w:r>
      <w:r>
        <w:rPr>
          <w:i/>
          <w:color w:val="231F20"/>
          <w:spacing w:val="-13"/>
          <w:sz w:val="24"/>
        </w:rPr>
        <w:t> </w:t>
      </w:r>
      <w:r>
        <w:rPr>
          <w:i/>
          <w:color w:val="231F20"/>
          <w:spacing w:val="-2"/>
          <w:sz w:val="24"/>
        </w:rPr>
        <w:t>Kur</w:t>
      </w:r>
      <w:r>
        <w:rPr>
          <w:i/>
          <w:color w:val="231F20"/>
          <w:spacing w:val="-13"/>
          <w:sz w:val="24"/>
        </w:rPr>
        <w:t> </w:t>
      </w:r>
      <w:r>
        <w:rPr>
          <w:i/>
          <w:color w:val="231F20"/>
          <w:spacing w:val="-2"/>
          <w:sz w:val="24"/>
        </w:rPr>
        <w:t>Kurani</w:t>
      </w:r>
      <w:r>
        <w:rPr>
          <w:i/>
          <w:color w:val="231F20"/>
          <w:spacing w:val="-13"/>
          <w:sz w:val="24"/>
        </w:rPr>
        <w:t> </w:t>
      </w:r>
      <w:r>
        <w:rPr>
          <w:i/>
          <w:color w:val="231F20"/>
          <w:spacing w:val="-2"/>
          <w:sz w:val="24"/>
        </w:rPr>
        <w:t>më</w:t>
      </w:r>
      <w:r>
        <w:rPr>
          <w:i/>
          <w:color w:val="231F20"/>
          <w:spacing w:val="-13"/>
          <w:sz w:val="24"/>
        </w:rPr>
        <w:t> </w:t>
      </w:r>
      <w:r>
        <w:rPr>
          <w:i/>
          <w:color w:val="231F20"/>
          <w:spacing w:val="-2"/>
          <w:sz w:val="24"/>
        </w:rPr>
        <w:t>quajti</w:t>
      </w:r>
      <w:r>
        <w:rPr>
          <w:i/>
          <w:color w:val="231F20"/>
          <w:spacing w:val="-13"/>
          <w:sz w:val="24"/>
        </w:rPr>
        <w:t> </w:t>
      </w:r>
      <w:r>
        <w:rPr>
          <w:i/>
          <w:color w:val="231F20"/>
          <w:spacing w:val="-2"/>
          <w:sz w:val="24"/>
        </w:rPr>
        <w:t>mua</w:t>
      </w:r>
      <w:r>
        <w:rPr>
          <w:i/>
          <w:color w:val="231F20"/>
          <w:spacing w:val="-13"/>
          <w:sz w:val="24"/>
        </w:rPr>
        <w:t> </w:t>
      </w:r>
      <w:r>
        <w:rPr>
          <w:i/>
          <w:color w:val="231F20"/>
          <w:spacing w:val="-2"/>
          <w:sz w:val="24"/>
        </w:rPr>
        <w:t>‘të</w:t>
      </w:r>
      <w:r>
        <w:rPr>
          <w:i/>
          <w:color w:val="231F20"/>
          <w:spacing w:val="-13"/>
          <w:sz w:val="24"/>
        </w:rPr>
        <w:t> </w:t>
      </w:r>
      <w:r>
        <w:rPr>
          <w:i/>
          <w:color w:val="231F20"/>
          <w:spacing w:val="-2"/>
          <w:sz w:val="24"/>
        </w:rPr>
        <w:t>besueshëm’,</w:t>
      </w:r>
      <w:r>
        <w:rPr>
          <w:i/>
          <w:color w:val="231F20"/>
          <w:spacing w:val="-13"/>
          <w:sz w:val="24"/>
        </w:rPr>
        <w:t> </w:t>
      </w:r>
      <w:r>
        <w:rPr>
          <w:i/>
          <w:color w:val="231F20"/>
          <w:spacing w:val="-2"/>
          <w:sz w:val="24"/>
        </w:rPr>
        <w:t>atëherë </w:t>
      </w:r>
      <w:r>
        <w:rPr>
          <w:i/>
          <w:color w:val="231F20"/>
          <w:sz w:val="24"/>
        </w:rPr>
        <w:t>edhe unë u sigurova në lidhje me përfundimin tim.”</w:t>
      </w:r>
      <w:r>
        <w:rPr>
          <w:i/>
          <w:color w:val="231F20"/>
          <w:position w:val="8"/>
          <w:sz w:val="14"/>
        </w:rPr>
        <w:t>27</w:t>
      </w:r>
      <w:r>
        <w:rPr>
          <w:i/>
          <w:color w:val="231F20"/>
          <w:spacing w:val="40"/>
          <w:position w:val="8"/>
          <w:sz w:val="14"/>
        </w:rPr>
        <w:t> </w:t>
      </w:r>
      <w:r>
        <w:rPr>
          <w:color w:val="231F20"/>
          <w:sz w:val="24"/>
        </w:rPr>
        <w:t>Kurani thotë kështu</w:t>
      </w:r>
      <w:r>
        <w:rPr>
          <w:color w:val="231F20"/>
          <w:spacing w:val="-13"/>
          <w:sz w:val="24"/>
        </w:rPr>
        <w:t> </w:t>
      </w:r>
      <w:r>
        <w:rPr>
          <w:color w:val="231F20"/>
          <w:sz w:val="24"/>
        </w:rPr>
        <w:t>për</w:t>
      </w:r>
      <w:r>
        <w:rPr>
          <w:color w:val="231F20"/>
          <w:spacing w:val="-13"/>
          <w:sz w:val="24"/>
        </w:rPr>
        <w:t> </w:t>
      </w:r>
      <w:r>
        <w:rPr>
          <w:color w:val="231F20"/>
          <w:sz w:val="24"/>
        </w:rPr>
        <w:t>Të:</w:t>
      </w:r>
      <w:r>
        <w:rPr>
          <w:color w:val="231F20"/>
          <w:spacing w:val="-13"/>
          <w:sz w:val="24"/>
        </w:rPr>
        <w:t> </w:t>
      </w:r>
      <w:r>
        <w:rPr>
          <w:b/>
          <w:i/>
          <w:color w:val="231F20"/>
          <w:sz w:val="24"/>
        </w:rPr>
        <w:t>“Atë</w:t>
      </w:r>
      <w:r>
        <w:rPr>
          <w:b/>
          <w:i/>
          <w:color w:val="231F20"/>
          <w:spacing w:val="-15"/>
          <w:sz w:val="24"/>
        </w:rPr>
        <w:t> </w:t>
      </w:r>
      <w:r>
        <w:rPr>
          <w:b/>
          <w:i/>
          <w:color w:val="231F20"/>
          <w:sz w:val="24"/>
        </w:rPr>
        <w:t>e</w:t>
      </w:r>
      <w:r>
        <w:rPr>
          <w:b/>
          <w:i/>
          <w:color w:val="231F20"/>
          <w:spacing w:val="-15"/>
          <w:sz w:val="24"/>
        </w:rPr>
        <w:t> </w:t>
      </w:r>
      <w:r>
        <w:rPr>
          <w:b/>
          <w:i/>
          <w:color w:val="231F20"/>
          <w:sz w:val="24"/>
        </w:rPr>
        <w:t>zbriti</w:t>
      </w:r>
      <w:r>
        <w:rPr>
          <w:b/>
          <w:i/>
          <w:color w:val="231F20"/>
          <w:spacing w:val="-15"/>
          <w:sz w:val="24"/>
        </w:rPr>
        <w:t> </w:t>
      </w:r>
      <w:r>
        <w:rPr>
          <w:b/>
          <w:i/>
          <w:color w:val="231F20"/>
          <w:sz w:val="24"/>
        </w:rPr>
        <w:t>Shpirti</w:t>
      </w:r>
      <w:r>
        <w:rPr>
          <w:b/>
          <w:i/>
          <w:color w:val="231F20"/>
          <w:spacing w:val="-15"/>
          <w:sz w:val="24"/>
        </w:rPr>
        <w:t> </w:t>
      </w:r>
      <w:r>
        <w:rPr>
          <w:b/>
          <w:i/>
          <w:color w:val="231F20"/>
          <w:sz w:val="24"/>
        </w:rPr>
        <w:t>i</w:t>
      </w:r>
      <w:r>
        <w:rPr>
          <w:b/>
          <w:i/>
          <w:color w:val="231F20"/>
          <w:spacing w:val="-15"/>
          <w:sz w:val="24"/>
        </w:rPr>
        <w:t> </w:t>
      </w:r>
      <w:r>
        <w:rPr>
          <w:b/>
          <w:i/>
          <w:color w:val="231F20"/>
          <w:sz w:val="24"/>
        </w:rPr>
        <w:t>besueshëm</w:t>
      </w:r>
      <w:r>
        <w:rPr>
          <w:b/>
          <w:i/>
          <w:color w:val="231F20"/>
          <w:spacing w:val="-15"/>
          <w:sz w:val="24"/>
        </w:rPr>
        <w:t> </w:t>
      </w:r>
      <w:r>
        <w:rPr>
          <w:b/>
          <w:i/>
          <w:color w:val="231F20"/>
          <w:sz w:val="24"/>
        </w:rPr>
        <w:t>(Xhibrili).”</w:t>
      </w:r>
      <w:r>
        <w:rPr>
          <w:b/>
          <w:i/>
          <w:color w:val="231F20"/>
          <w:position w:val="8"/>
          <w:sz w:val="14"/>
        </w:rPr>
        <w:t>28</w:t>
      </w:r>
      <w:r>
        <w:rPr>
          <w:b/>
          <w:i/>
          <w:color w:val="231F20"/>
          <w:spacing w:val="12"/>
          <w:position w:val="8"/>
          <w:sz w:val="14"/>
        </w:rPr>
        <w:t> </w:t>
      </w:r>
      <w:r>
        <w:rPr>
          <w:color w:val="231F20"/>
          <w:sz w:val="24"/>
        </w:rPr>
        <w:t>Gjerësia e</w:t>
      </w:r>
      <w:r>
        <w:rPr>
          <w:color w:val="231F20"/>
          <w:spacing w:val="-15"/>
          <w:sz w:val="24"/>
        </w:rPr>
        <w:t> </w:t>
      </w:r>
      <w:r>
        <w:rPr>
          <w:color w:val="231F20"/>
          <w:sz w:val="24"/>
        </w:rPr>
        <w:t>kësaj</w:t>
      </w:r>
      <w:r>
        <w:rPr>
          <w:color w:val="231F20"/>
          <w:spacing w:val="-15"/>
          <w:sz w:val="24"/>
        </w:rPr>
        <w:t> </w:t>
      </w:r>
      <w:r>
        <w:rPr>
          <w:color w:val="231F20"/>
          <w:sz w:val="24"/>
        </w:rPr>
        <w:t>mëshire,</w:t>
      </w:r>
      <w:r>
        <w:rPr>
          <w:color w:val="231F20"/>
          <w:spacing w:val="-15"/>
          <w:sz w:val="24"/>
        </w:rPr>
        <w:t> </w:t>
      </w:r>
      <w:r>
        <w:rPr>
          <w:color w:val="231F20"/>
          <w:sz w:val="24"/>
        </w:rPr>
        <w:t>prej</w:t>
      </w:r>
      <w:r>
        <w:rPr>
          <w:color w:val="231F20"/>
          <w:spacing w:val="-15"/>
          <w:sz w:val="24"/>
        </w:rPr>
        <w:t> </w:t>
      </w:r>
      <w:r>
        <w:rPr>
          <w:color w:val="231F20"/>
          <w:sz w:val="24"/>
        </w:rPr>
        <w:t>së</w:t>
      </w:r>
      <w:r>
        <w:rPr>
          <w:color w:val="231F20"/>
          <w:spacing w:val="-15"/>
          <w:sz w:val="24"/>
        </w:rPr>
        <w:t> </w:t>
      </w:r>
      <w:r>
        <w:rPr>
          <w:color w:val="231F20"/>
          <w:sz w:val="24"/>
        </w:rPr>
        <w:t>cilës</w:t>
      </w:r>
      <w:r>
        <w:rPr>
          <w:color w:val="231F20"/>
          <w:spacing w:val="-15"/>
          <w:sz w:val="24"/>
        </w:rPr>
        <w:t> </w:t>
      </w:r>
      <w:r>
        <w:rPr>
          <w:color w:val="231F20"/>
          <w:sz w:val="24"/>
        </w:rPr>
        <w:t>ka</w:t>
      </w:r>
      <w:r>
        <w:rPr>
          <w:color w:val="231F20"/>
          <w:spacing w:val="-15"/>
          <w:sz w:val="24"/>
        </w:rPr>
        <w:t> </w:t>
      </w:r>
      <w:r>
        <w:rPr>
          <w:color w:val="231F20"/>
          <w:sz w:val="24"/>
        </w:rPr>
        <w:t>përfituar</w:t>
      </w:r>
      <w:r>
        <w:rPr>
          <w:color w:val="231F20"/>
          <w:spacing w:val="-15"/>
          <w:sz w:val="24"/>
        </w:rPr>
        <w:t> </w:t>
      </w:r>
      <w:r>
        <w:rPr>
          <w:color w:val="231F20"/>
          <w:sz w:val="24"/>
        </w:rPr>
        <w:t>edhe</w:t>
      </w:r>
      <w:r>
        <w:rPr>
          <w:color w:val="231F20"/>
          <w:spacing w:val="-15"/>
          <w:sz w:val="24"/>
        </w:rPr>
        <w:t> </w:t>
      </w:r>
      <w:r>
        <w:rPr>
          <w:color w:val="231F20"/>
          <w:sz w:val="24"/>
        </w:rPr>
        <w:t>vetë</w:t>
      </w:r>
      <w:r>
        <w:rPr>
          <w:color w:val="231F20"/>
          <w:spacing w:val="-15"/>
          <w:sz w:val="24"/>
        </w:rPr>
        <w:t> </w:t>
      </w:r>
      <w:r>
        <w:rPr>
          <w:color w:val="231F20"/>
          <w:sz w:val="24"/>
        </w:rPr>
        <w:t>Xhibrili</w:t>
      </w:r>
      <w:r>
        <w:rPr>
          <w:color w:val="231F20"/>
          <w:spacing w:val="-15"/>
          <w:sz w:val="24"/>
        </w:rPr>
        <w:t> </w:t>
      </w:r>
      <w:r>
        <w:rPr>
          <w:color w:val="231F20"/>
          <w:sz w:val="24"/>
        </w:rPr>
        <w:t>(a.s.),</w:t>
      </w:r>
      <w:r>
        <w:rPr>
          <w:color w:val="231F20"/>
          <w:spacing w:val="-15"/>
          <w:sz w:val="24"/>
        </w:rPr>
        <w:t> </w:t>
      </w:r>
      <w:r>
        <w:rPr>
          <w:color w:val="231F20"/>
          <w:sz w:val="24"/>
        </w:rPr>
        <w:t>është një shembull i mjaftueshëm për të treguar gjerësinë e rrethit të forcës së shenjtë tërheqëse të Tij. Atëherë, ne besimtarët nuk duhet ta lëmë jashtë</w:t>
      </w:r>
      <w:r>
        <w:rPr>
          <w:color w:val="231F20"/>
          <w:spacing w:val="-12"/>
          <w:sz w:val="24"/>
        </w:rPr>
        <w:t> </w:t>
      </w:r>
      <w:r>
        <w:rPr>
          <w:color w:val="231F20"/>
          <w:sz w:val="24"/>
        </w:rPr>
        <w:t>zemrës</w:t>
      </w:r>
      <w:r>
        <w:rPr>
          <w:color w:val="231F20"/>
          <w:spacing w:val="-12"/>
          <w:sz w:val="24"/>
        </w:rPr>
        <w:t> </w:t>
      </w:r>
      <w:r>
        <w:rPr>
          <w:color w:val="231F20"/>
          <w:sz w:val="24"/>
        </w:rPr>
        <w:t>sonë,</w:t>
      </w:r>
      <w:r>
        <w:rPr>
          <w:color w:val="231F20"/>
          <w:spacing w:val="-12"/>
          <w:sz w:val="24"/>
        </w:rPr>
        <w:t> </w:t>
      </w:r>
      <w:r>
        <w:rPr>
          <w:color w:val="231F20"/>
          <w:sz w:val="24"/>
        </w:rPr>
        <w:t>madje</w:t>
      </w:r>
      <w:r>
        <w:rPr>
          <w:color w:val="231F20"/>
          <w:spacing w:val="-12"/>
          <w:sz w:val="24"/>
        </w:rPr>
        <w:t> </w:t>
      </w:r>
      <w:r>
        <w:rPr>
          <w:color w:val="231F20"/>
          <w:sz w:val="24"/>
        </w:rPr>
        <w:t>për</w:t>
      </w:r>
      <w:r>
        <w:rPr>
          <w:color w:val="231F20"/>
          <w:spacing w:val="-12"/>
          <w:sz w:val="24"/>
        </w:rPr>
        <w:t> </w:t>
      </w:r>
      <w:r>
        <w:rPr>
          <w:color w:val="231F20"/>
          <w:sz w:val="24"/>
        </w:rPr>
        <w:t>asnjë</w:t>
      </w:r>
      <w:r>
        <w:rPr>
          <w:color w:val="231F20"/>
          <w:spacing w:val="-12"/>
          <w:sz w:val="24"/>
        </w:rPr>
        <w:t> </w:t>
      </w:r>
      <w:r>
        <w:rPr>
          <w:color w:val="231F20"/>
          <w:sz w:val="24"/>
        </w:rPr>
        <w:t>çast,</w:t>
      </w:r>
      <w:r>
        <w:rPr>
          <w:color w:val="231F20"/>
          <w:spacing w:val="-12"/>
          <w:sz w:val="24"/>
        </w:rPr>
        <w:t> </w:t>
      </w:r>
      <w:r>
        <w:rPr>
          <w:color w:val="231F20"/>
          <w:sz w:val="24"/>
        </w:rPr>
        <w:t>vetëdijen</w:t>
      </w:r>
      <w:r>
        <w:rPr>
          <w:color w:val="231F20"/>
          <w:spacing w:val="-12"/>
          <w:sz w:val="24"/>
        </w:rPr>
        <w:t> </w:t>
      </w:r>
      <w:r>
        <w:rPr>
          <w:color w:val="231F20"/>
          <w:sz w:val="24"/>
        </w:rPr>
        <w:t>e</w:t>
      </w:r>
      <w:r>
        <w:rPr>
          <w:color w:val="231F20"/>
          <w:spacing w:val="-12"/>
          <w:sz w:val="24"/>
        </w:rPr>
        <w:t> </w:t>
      </w:r>
      <w:r>
        <w:rPr>
          <w:color w:val="231F20"/>
          <w:sz w:val="24"/>
        </w:rPr>
        <w:t>të</w:t>
      </w:r>
      <w:r>
        <w:rPr>
          <w:color w:val="231F20"/>
          <w:spacing w:val="-12"/>
          <w:sz w:val="24"/>
        </w:rPr>
        <w:t> </w:t>
      </w:r>
      <w:r>
        <w:rPr>
          <w:color w:val="231F20"/>
          <w:sz w:val="24"/>
        </w:rPr>
        <w:t>qenit</w:t>
      </w:r>
      <w:r>
        <w:rPr>
          <w:color w:val="231F20"/>
          <w:spacing w:val="-12"/>
          <w:sz w:val="24"/>
        </w:rPr>
        <w:t> </w:t>
      </w:r>
      <w:r>
        <w:rPr>
          <w:color w:val="231F20"/>
          <w:sz w:val="24"/>
        </w:rPr>
        <w:t>një</w:t>
      </w:r>
      <w:r>
        <w:rPr>
          <w:color w:val="231F20"/>
          <w:spacing w:val="-12"/>
          <w:sz w:val="24"/>
        </w:rPr>
        <w:t> </w:t>
      </w:r>
      <w:r>
        <w:rPr>
          <w:color w:val="231F20"/>
          <w:sz w:val="24"/>
        </w:rPr>
        <w:t>umet</w:t>
      </w:r>
      <w:r>
        <w:rPr>
          <w:color w:val="231F20"/>
          <w:spacing w:val="-12"/>
          <w:sz w:val="24"/>
        </w:rPr>
        <w:t> </w:t>
      </w:r>
      <w:r>
        <w:rPr>
          <w:color w:val="231F20"/>
          <w:sz w:val="24"/>
        </w:rPr>
        <w:t>i gjendur brenda një rrethi mëshire që përfshin edhe engjëjt.</w:t>
      </w:r>
    </w:p>
    <w:p>
      <w:pPr>
        <w:pStyle w:val="BodyText"/>
        <w:spacing w:before="8"/>
        <w:ind w:left="0"/>
        <w:jc w:val="left"/>
        <w:rPr>
          <w:sz w:val="12"/>
        </w:rPr>
      </w:pPr>
      <w:r>
        <w:rPr>
          <w:sz w:val="12"/>
        </w:rPr>
        <mc:AlternateContent>
          <mc:Choice Requires="wps">
            <w:drawing>
              <wp:anchor distT="0" distB="0" distL="0" distR="0" allowOverlap="1" layoutInCell="1" locked="0" behindDoc="1" simplePos="0" relativeHeight="487608832">
                <wp:simplePos x="0" y="0"/>
                <wp:positionH relativeFrom="page">
                  <wp:posOffset>540000</wp:posOffset>
                </wp:positionH>
                <wp:positionV relativeFrom="paragraph">
                  <wp:posOffset>108048</wp:posOffset>
                </wp:positionV>
                <wp:extent cx="1080135"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50778pt;width:85.05pt;height:.1pt;mso-position-horizontal-relative:page;mso-position-vertical-relative:paragraph;z-index:-15707648;mso-wrap-distance-left:0;mso-wrap-distance-right:0" id="docshape76" coordorigin="850,170" coordsize="1701,0" path="m850,170l2551,17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26</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Enbija,</w:t>
      </w:r>
      <w:r>
        <w:rPr>
          <w:color w:val="231F20"/>
          <w:spacing w:val="-7"/>
          <w:sz w:val="20"/>
        </w:rPr>
        <w:t> </w:t>
      </w:r>
      <w:r>
        <w:rPr>
          <w:color w:val="231F20"/>
          <w:spacing w:val="-2"/>
          <w:sz w:val="20"/>
        </w:rPr>
        <w:t>ajeti</w:t>
      </w:r>
      <w:r>
        <w:rPr>
          <w:color w:val="231F20"/>
          <w:spacing w:val="-7"/>
          <w:sz w:val="20"/>
        </w:rPr>
        <w:t> </w:t>
      </w:r>
      <w:r>
        <w:rPr>
          <w:color w:val="231F20"/>
          <w:spacing w:val="-4"/>
          <w:sz w:val="20"/>
        </w:rPr>
        <w:t>107.</w:t>
      </w:r>
    </w:p>
    <w:p>
      <w:pPr>
        <w:spacing w:before="16"/>
        <w:ind w:left="142" w:right="0" w:firstLine="0"/>
        <w:jc w:val="left"/>
        <w:rPr>
          <w:sz w:val="20"/>
        </w:rPr>
      </w:pPr>
      <w:r>
        <w:rPr>
          <w:color w:val="231F20"/>
          <w:spacing w:val="-2"/>
          <w:position w:val="8"/>
          <w:sz w:val="14"/>
        </w:rPr>
        <w:t>27</w:t>
      </w:r>
      <w:r>
        <w:rPr>
          <w:color w:val="231F20"/>
          <w:spacing w:val="5"/>
          <w:position w:val="8"/>
          <w:sz w:val="14"/>
        </w:rPr>
        <w:t> </w:t>
      </w:r>
      <w:r>
        <w:rPr>
          <w:color w:val="231F20"/>
          <w:spacing w:val="-2"/>
          <w:sz w:val="20"/>
        </w:rPr>
        <w:t>Kadi</w:t>
      </w:r>
      <w:r>
        <w:rPr>
          <w:color w:val="231F20"/>
          <w:spacing w:val="-9"/>
          <w:sz w:val="20"/>
        </w:rPr>
        <w:t> </w:t>
      </w:r>
      <w:r>
        <w:rPr>
          <w:color w:val="231F20"/>
          <w:spacing w:val="-2"/>
          <w:sz w:val="20"/>
        </w:rPr>
        <w:t>Ijad,</w:t>
      </w:r>
      <w:r>
        <w:rPr>
          <w:color w:val="231F20"/>
          <w:spacing w:val="-9"/>
          <w:sz w:val="20"/>
        </w:rPr>
        <w:t> </w:t>
      </w:r>
      <w:r>
        <w:rPr>
          <w:color w:val="231F20"/>
          <w:spacing w:val="-2"/>
          <w:sz w:val="20"/>
        </w:rPr>
        <w:t>esh</w:t>
      </w:r>
      <w:r>
        <w:rPr>
          <w:color w:val="231F20"/>
          <w:spacing w:val="-9"/>
          <w:sz w:val="20"/>
        </w:rPr>
        <w:t> </w:t>
      </w:r>
      <w:r>
        <w:rPr>
          <w:color w:val="231F20"/>
          <w:spacing w:val="-2"/>
          <w:sz w:val="20"/>
        </w:rPr>
        <w:t>Shifá</w:t>
      </w:r>
      <w:r>
        <w:rPr>
          <w:color w:val="231F20"/>
          <w:spacing w:val="-9"/>
          <w:sz w:val="20"/>
        </w:rPr>
        <w:t> </w:t>
      </w:r>
      <w:r>
        <w:rPr>
          <w:color w:val="231F20"/>
          <w:spacing w:val="-2"/>
          <w:sz w:val="20"/>
        </w:rPr>
        <w:t>1/17.</w:t>
      </w:r>
    </w:p>
    <w:p>
      <w:pPr>
        <w:spacing w:before="15"/>
        <w:ind w:left="142" w:right="0" w:firstLine="0"/>
        <w:jc w:val="left"/>
        <w:rPr>
          <w:sz w:val="20"/>
        </w:rPr>
      </w:pPr>
      <w:r>
        <w:rPr>
          <w:color w:val="231F20"/>
          <w:position w:val="8"/>
          <w:sz w:val="14"/>
        </w:rPr>
        <w:t>28</w:t>
      </w:r>
      <w:r>
        <w:rPr>
          <w:color w:val="231F20"/>
          <w:spacing w:val="-6"/>
          <w:position w:val="8"/>
          <w:sz w:val="14"/>
        </w:rPr>
        <w:t> </w:t>
      </w:r>
      <w:r>
        <w:rPr>
          <w:color w:val="231F20"/>
          <w:sz w:val="20"/>
        </w:rPr>
        <w:t>Surja</w:t>
      </w:r>
      <w:r>
        <w:rPr>
          <w:color w:val="231F20"/>
          <w:spacing w:val="-12"/>
          <w:sz w:val="20"/>
        </w:rPr>
        <w:t> </w:t>
      </w:r>
      <w:r>
        <w:rPr>
          <w:color w:val="231F20"/>
          <w:sz w:val="20"/>
        </w:rPr>
        <w:t>Shuará,</w:t>
      </w:r>
      <w:r>
        <w:rPr>
          <w:color w:val="231F20"/>
          <w:spacing w:val="-13"/>
          <w:sz w:val="20"/>
        </w:rPr>
        <w:t> </w:t>
      </w:r>
      <w:r>
        <w:rPr>
          <w:color w:val="231F20"/>
          <w:sz w:val="20"/>
        </w:rPr>
        <w:t>ajeti</w:t>
      </w:r>
      <w:r>
        <w:rPr>
          <w:color w:val="231F20"/>
          <w:spacing w:val="-12"/>
          <w:sz w:val="20"/>
        </w:rPr>
        <w:t> </w:t>
      </w:r>
      <w:r>
        <w:rPr>
          <w:color w:val="231F20"/>
          <w:spacing w:val="-4"/>
          <w:sz w:val="20"/>
        </w:rPr>
        <w:t>193.</w:t>
      </w:r>
    </w:p>
    <w:p>
      <w:pPr>
        <w:spacing w:after="0"/>
        <w:jc w:val="left"/>
        <w:rPr>
          <w:sz w:val="20"/>
        </w:rPr>
        <w:sectPr>
          <w:pgSz w:w="8400" w:h="11910"/>
          <w:pgMar w:header="810" w:footer="0" w:top="1080" w:bottom="280" w:left="708" w:right="566"/>
        </w:sectPr>
      </w:pPr>
    </w:p>
    <w:p>
      <w:pPr>
        <w:pStyle w:val="BodyText"/>
        <w:spacing w:line="249" w:lineRule="auto" w:before="107"/>
        <w:ind w:right="281" w:firstLine="283"/>
      </w:pPr>
      <w:r>
        <w:rPr>
          <w:color w:val="231F20"/>
        </w:rPr>
        <w:t>Po, Islami ka arritur përsosmërinë nëpërmjet Pejgamberit tonë (s.a.s.), njerëzimi në periudhën e Tij është zhvilluar, në periudhën e Tij ndodhën revolucionet materialo-shpirtërore në mendjen dhe mendimet</w:t>
      </w:r>
      <w:r>
        <w:rPr>
          <w:color w:val="231F20"/>
          <w:spacing w:val="-15"/>
        </w:rPr>
        <w:t> </w:t>
      </w:r>
      <w:r>
        <w:rPr>
          <w:color w:val="231F20"/>
        </w:rPr>
        <w:t>e</w:t>
      </w:r>
      <w:r>
        <w:rPr>
          <w:color w:val="231F20"/>
          <w:spacing w:val="-15"/>
        </w:rPr>
        <w:t> </w:t>
      </w:r>
      <w:r>
        <w:rPr>
          <w:color w:val="231F20"/>
        </w:rPr>
        <w:t>njeriut,</w:t>
      </w:r>
      <w:r>
        <w:rPr>
          <w:color w:val="231F20"/>
          <w:spacing w:val="-15"/>
        </w:rPr>
        <w:t> </w:t>
      </w:r>
      <w:r>
        <w:rPr>
          <w:color w:val="231F20"/>
        </w:rPr>
        <w:t>në</w:t>
      </w:r>
      <w:r>
        <w:rPr>
          <w:color w:val="231F20"/>
          <w:spacing w:val="-15"/>
        </w:rPr>
        <w:t> </w:t>
      </w:r>
      <w:r>
        <w:rPr>
          <w:color w:val="231F20"/>
        </w:rPr>
        <w:t>strukturën</w:t>
      </w:r>
      <w:r>
        <w:rPr>
          <w:color w:val="231F20"/>
          <w:spacing w:val="-15"/>
        </w:rPr>
        <w:t> </w:t>
      </w:r>
      <w:r>
        <w:rPr>
          <w:color w:val="231F20"/>
        </w:rPr>
        <w:t>shoqërore</w:t>
      </w:r>
      <w:r>
        <w:rPr>
          <w:color w:val="231F20"/>
          <w:spacing w:val="-15"/>
        </w:rPr>
        <w:t> </w:t>
      </w:r>
      <w:r>
        <w:rPr>
          <w:color w:val="231F20"/>
        </w:rPr>
        <w:t>nuk</w:t>
      </w:r>
      <w:r>
        <w:rPr>
          <w:color w:val="231F20"/>
          <w:spacing w:val="-15"/>
        </w:rPr>
        <w:t> </w:t>
      </w:r>
      <w:r>
        <w:rPr>
          <w:color w:val="231F20"/>
        </w:rPr>
        <w:t>mbeti</w:t>
      </w:r>
      <w:r>
        <w:rPr>
          <w:color w:val="231F20"/>
          <w:spacing w:val="-15"/>
        </w:rPr>
        <w:t> </w:t>
      </w:r>
      <w:r>
        <w:rPr>
          <w:color w:val="231F20"/>
        </w:rPr>
        <w:t>asgjë</w:t>
      </w:r>
      <w:r>
        <w:rPr>
          <w:color w:val="231F20"/>
          <w:spacing w:val="-15"/>
        </w:rPr>
        <w:t> </w:t>
      </w:r>
      <w:r>
        <w:rPr>
          <w:color w:val="231F20"/>
        </w:rPr>
        <w:t>në</w:t>
      </w:r>
      <w:r>
        <w:rPr>
          <w:color w:val="231F20"/>
          <w:spacing w:val="-15"/>
        </w:rPr>
        <w:t> </w:t>
      </w:r>
      <w:r>
        <w:rPr>
          <w:color w:val="231F20"/>
        </w:rPr>
        <w:t>emër</w:t>
      </w:r>
      <w:r>
        <w:rPr>
          <w:color w:val="231F20"/>
          <w:spacing w:val="-15"/>
        </w:rPr>
        <w:t> </w:t>
      </w:r>
      <w:r>
        <w:rPr>
          <w:color w:val="231F20"/>
        </w:rPr>
        <w:t>të </w:t>
      </w:r>
      <w:r>
        <w:rPr>
          <w:color w:val="231F20"/>
          <w:spacing w:val="-2"/>
        </w:rPr>
        <w:t>jetesës</w:t>
      </w:r>
      <w:r>
        <w:rPr>
          <w:color w:val="231F20"/>
          <w:spacing w:val="-12"/>
        </w:rPr>
        <w:t> </w:t>
      </w:r>
      <w:r>
        <w:rPr>
          <w:color w:val="231F20"/>
          <w:spacing w:val="-2"/>
        </w:rPr>
        <w:t>prej</w:t>
      </w:r>
      <w:r>
        <w:rPr>
          <w:color w:val="231F20"/>
          <w:spacing w:val="-12"/>
        </w:rPr>
        <w:t> </w:t>
      </w:r>
      <w:r>
        <w:rPr>
          <w:color w:val="231F20"/>
          <w:spacing w:val="-2"/>
        </w:rPr>
        <w:t>beduini,</w:t>
      </w:r>
      <w:r>
        <w:rPr>
          <w:color w:val="231F20"/>
          <w:spacing w:val="-12"/>
        </w:rPr>
        <w:t> </w:t>
      </w:r>
      <w:r>
        <w:rPr>
          <w:color w:val="231F20"/>
          <w:spacing w:val="-2"/>
        </w:rPr>
        <w:t>gjithçka</w:t>
      </w:r>
      <w:r>
        <w:rPr>
          <w:color w:val="231F20"/>
          <w:spacing w:val="-12"/>
        </w:rPr>
        <w:t> </w:t>
      </w:r>
      <w:r>
        <w:rPr>
          <w:color w:val="231F20"/>
          <w:spacing w:val="-2"/>
        </w:rPr>
        <w:t>lulëzoi</w:t>
      </w:r>
      <w:r>
        <w:rPr>
          <w:color w:val="231F20"/>
          <w:spacing w:val="-12"/>
        </w:rPr>
        <w:t> </w:t>
      </w:r>
      <w:r>
        <w:rPr>
          <w:color w:val="231F20"/>
          <w:spacing w:val="-2"/>
        </w:rPr>
        <w:t>dhe</w:t>
      </w:r>
      <w:r>
        <w:rPr>
          <w:color w:val="231F20"/>
          <w:spacing w:val="-12"/>
        </w:rPr>
        <w:t> </w:t>
      </w:r>
      <w:r>
        <w:rPr>
          <w:color w:val="231F20"/>
          <w:spacing w:val="-2"/>
        </w:rPr>
        <w:t>çdo</w:t>
      </w:r>
      <w:r>
        <w:rPr>
          <w:color w:val="231F20"/>
          <w:spacing w:val="-12"/>
        </w:rPr>
        <w:t> </w:t>
      </w:r>
      <w:r>
        <w:rPr>
          <w:color w:val="231F20"/>
          <w:spacing w:val="-2"/>
        </w:rPr>
        <w:t>anë</w:t>
      </w:r>
      <w:r>
        <w:rPr>
          <w:color w:val="231F20"/>
          <w:spacing w:val="-12"/>
        </w:rPr>
        <w:t> </w:t>
      </w:r>
      <w:r>
        <w:rPr>
          <w:color w:val="231F20"/>
          <w:spacing w:val="-2"/>
        </w:rPr>
        <w:t>u</w:t>
      </w:r>
      <w:r>
        <w:rPr>
          <w:color w:val="231F20"/>
          <w:spacing w:val="-12"/>
        </w:rPr>
        <w:t> </w:t>
      </w:r>
      <w:r>
        <w:rPr>
          <w:color w:val="231F20"/>
          <w:spacing w:val="-2"/>
        </w:rPr>
        <w:t>mbulua</w:t>
      </w:r>
      <w:r>
        <w:rPr>
          <w:color w:val="231F20"/>
          <w:spacing w:val="-12"/>
        </w:rPr>
        <w:t> </w:t>
      </w:r>
      <w:r>
        <w:rPr>
          <w:color w:val="231F20"/>
          <w:spacing w:val="-2"/>
        </w:rPr>
        <w:t>nga</w:t>
      </w:r>
      <w:r>
        <w:rPr>
          <w:color w:val="231F20"/>
          <w:spacing w:val="-12"/>
        </w:rPr>
        <w:t> </w:t>
      </w:r>
      <w:r>
        <w:rPr>
          <w:color w:val="231F20"/>
          <w:spacing w:val="-2"/>
        </w:rPr>
        <w:t>begatitë. </w:t>
      </w:r>
      <w:r>
        <w:rPr>
          <w:color w:val="231F20"/>
        </w:rPr>
        <w:t>I</w:t>
      </w:r>
      <w:r>
        <w:rPr>
          <w:color w:val="231F20"/>
          <w:spacing w:val="-6"/>
        </w:rPr>
        <w:t> </w:t>
      </w:r>
      <w:r>
        <w:rPr>
          <w:color w:val="231F20"/>
        </w:rPr>
        <w:t>Dërguari</w:t>
      </w:r>
      <w:r>
        <w:rPr>
          <w:color w:val="231F20"/>
          <w:spacing w:val="-6"/>
        </w:rPr>
        <w:t> </w:t>
      </w:r>
      <w:r>
        <w:rPr>
          <w:color w:val="231F20"/>
        </w:rPr>
        <w:t>i</w:t>
      </w:r>
      <w:r>
        <w:rPr>
          <w:color w:val="231F20"/>
          <w:spacing w:val="-6"/>
        </w:rPr>
        <w:t> </w:t>
      </w:r>
      <w:r>
        <w:rPr>
          <w:color w:val="231F20"/>
        </w:rPr>
        <w:t>Allahut</w:t>
      </w:r>
      <w:r>
        <w:rPr>
          <w:color w:val="231F20"/>
          <w:spacing w:val="-6"/>
        </w:rPr>
        <w:t> </w:t>
      </w:r>
      <w:r>
        <w:rPr>
          <w:color w:val="231F20"/>
        </w:rPr>
        <w:t>(s.a.s.),</w:t>
      </w:r>
      <w:r>
        <w:rPr>
          <w:color w:val="231F20"/>
          <w:spacing w:val="-6"/>
        </w:rPr>
        <w:t> </w:t>
      </w:r>
      <w:r>
        <w:rPr>
          <w:color w:val="231F20"/>
        </w:rPr>
        <w:t>drejt</w:t>
      </w:r>
      <w:r>
        <w:rPr>
          <w:color w:val="231F20"/>
          <w:spacing w:val="-6"/>
        </w:rPr>
        <w:t> </w:t>
      </w:r>
      <w:r>
        <w:rPr>
          <w:color w:val="231F20"/>
        </w:rPr>
        <w:t>fundit</w:t>
      </w:r>
      <w:r>
        <w:rPr>
          <w:color w:val="231F20"/>
          <w:spacing w:val="-6"/>
        </w:rPr>
        <w:t> </w:t>
      </w:r>
      <w:r>
        <w:rPr>
          <w:color w:val="231F20"/>
        </w:rPr>
        <w:t>të</w:t>
      </w:r>
      <w:r>
        <w:rPr>
          <w:color w:val="231F20"/>
          <w:spacing w:val="-6"/>
        </w:rPr>
        <w:t> </w:t>
      </w:r>
      <w:r>
        <w:rPr>
          <w:color w:val="231F20"/>
        </w:rPr>
        <w:t>detyrës</w:t>
      </w:r>
      <w:r>
        <w:rPr>
          <w:color w:val="231F20"/>
          <w:spacing w:val="-6"/>
        </w:rPr>
        <w:t> </w:t>
      </w:r>
      <w:r>
        <w:rPr>
          <w:color w:val="231F20"/>
        </w:rPr>
        <w:t>së</w:t>
      </w:r>
      <w:r>
        <w:rPr>
          <w:color w:val="231F20"/>
          <w:spacing w:val="-6"/>
        </w:rPr>
        <w:t> </w:t>
      </w:r>
      <w:r>
        <w:rPr>
          <w:color w:val="231F20"/>
        </w:rPr>
        <w:t>Tij</w:t>
      </w:r>
      <w:r>
        <w:rPr>
          <w:color w:val="231F20"/>
          <w:spacing w:val="-6"/>
        </w:rPr>
        <w:t> </w:t>
      </w:r>
      <w:r>
        <w:rPr>
          <w:color w:val="231F20"/>
        </w:rPr>
        <w:t>si</w:t>
      </w:r>
      <w:r>
        <w:rPr>
          <w:color w:val="231F20"/>
          <w:spacing w:val="-6"/>
        </w:rPr>
        <w:t> </w:t>
      </w:r>
      <w:r>
        <w:rPr>
          <w:color w:val="231F20"/>
        </w:rPr>
        <w:t>pejgamber, por edhe të jetës së Tij, teksa po kryente haxhin e Lamtumirës, i tha njerëzimit fjalët e Tij të fundit. Mes këtyre fjalëve recitoi edhe ajetin </w:t>
      </w:r>
      <w:r>
        <w:rPr>
          <w:b/>
          <w:i/>
          <w:color w:val="231F20"/>
        </w:rPr>
        <w:t>“Sot</w:t>
      </w:r>
      <w:r>
        <w:rPr>
          <w:b/>
          <w:i/>
          <w:color w:val="231F20"/>
          <w:spacing w:val="-3"/>
        </w:rPr>
        <w:t> </w:t>
      </w:r>
      <w:r>
        <w:rPr>
          <w:b/>
          <w:i/>
          <w:color w:val="231F20"/>
        </w:rPr>
        <w:t>jua</w:t>
      </w:r>
      <w:r>
        <w:rPr>
          <w:b/>
          <w:i/>
          <w:color w:val="231F20"/>
          <w:spacing w:val="-4"/>
        </w:rPr>
        <w:t> </w:t>
      </w:r>
      <w:r>
        <w:rPr>
          <w:b/>
          <w:i/>
          <w:color w:val="231F20"/>
        </w:rPr>
        <w:t>përsosa</w:t>
      </w:r>
      <w:r>
        <w:rPr>
          <w:b/>
          <w:i/>
          <w:color w:val="231F20"/>
          <w:spacing w:val="-3"/>
        </w:rPr>
        <w:t> </w:t>
      </w:r>
      <w:r>
        <w:rPr>
          <w:b/>
          <w:i/>
          <w:color w:val="231F20"/>
        </w:rPr>
        <w:t>fenë</w:t>
      </w:r>
      <w:r>
        <w:rPr>
          <w:b/>
          <w:i/>
          <w:color w:val="231F20"/>
          <w:spacing w:val="-3"/>
        </w:rPr>
        <w:t> </w:t>
      </w:r>
      <w:r>
        <w:rPr>
          <w:b/>
          <w:i/>
          <w:color w:val="231F20"/>
        </w:rPr>
        <w:t>tuaj,</w:t>
      </w:r>
      <w:r>
        <w:rPr>
          <w:b/>
          <w:i/>
          <w:color w:val="231F20"/>
          <w:spacing w:val="-3"/>
        </w:rPr>
        <w:t> </w:t>
      </w:r>
      <w:r>
        <w:rPr>
          <w:b/>
          <w:i/>
          <w:color w:val="231F20"/>
        </w:rPr>
        <w:t>e</w:t>
      </w:r>
      <w:r>
        <w:rPr>
          <w:b/>
          <w:i/>
          <w:color w:val="231F20"/>
          <w:spacing w:val="-3"/>
        </w:rPr>
        <w:t> </w:t>
      </w:r>
      <w:r>
        <w:rPr>
          <w:b/>
          <w:i/>
          <w:color w:val="231F20"/>
        </w:rPr>
        <w:t>plotësova</w:t>
      </w:r>
      <w:r>
        <w:rPr>
          <w:b/>
          <w:i/>
          <w:color w:val="231F20"/>
          <w:spacing w:val="-3"/>
        </w:rPr>
        <w:t> </w:t>
      </w:r>
      <w:r>
        <w:rPr>
          <w:b/>
          <w:i/>
          <w:color w:val="231F20"/>
        </w:rPr>
        <w:t>dhuntinë</w:t>
      </w:r>
      <w:r>
        <w:rPr>
          <w:b/>
          <w:i/>
          <w:color w:val="231F20"/>
          <w:spacing w:val="-4"/>
        </w:rPr>
        <w:t> </w:t>
      </w:r>
      <w:r>
        <w:rPr>
          <w:b/>
          <w:i/>
          <w:color w:val="231F20"/>
        </w:rPr>
        <w:t>Time</w:t>
      </w:r>
      <w:r>
        <w:rPr>
          <w:b/>
          <w:i/>
          <w:color w:val="231F20"/>
          <w:spacing w:val="-3"/>
        </w:rPr>
        <w:t> </w:t>
      </w:r>
      <w:r>
        <w:rPr>
          <w:b/>
          <w:i/>
          <w:color w:val="231F20"/>
        </w:rPr>
        <w:t>ndaj</w:t>
      </w:r>
      <w:r>
        <w:rPr>
          <w:b/>
          <w:i/>
          <w:color w:val="231F20"/>
          <w:spacing w:val="-3"/>
        </w:rPr>
        <w:t> </w:t>
      </w:r>
      <w:r>
        <w:rPr>
          <w:b/>
          <w:i/>
          <w:color w:val="231F20"/>
        </w:rPr>
        <w:t>jush</w:t>
      </w:r>
      <w:r>
        <w:rPr>
          <w:b/>
          <w:i/>
          <w:color w:val="231F20"/>
          <w:spacing w:val="-3"/>
        </w:rPr>
        <w:t> </w:t>
      </w:r>
      <w:r>
        <w:rPr>
          <w:b/>
          <w:i/>
          <w:color w:val="231F20"/>
        </w:rPr>
        <w:t>dhe zgjodha që Islami të jetë feja juaj”</w:t>
      </w:r>
      <w:r>
        <w:rPr>
          <w:b/>
          <w:i/>
          <w:color w:val="231F20"/>
          <w:position w:val="8"/>
          <w:sz w:val="14"/>
        </w:rPr>
        <w:t>29</w:t>
      </w:r>
      <w:r>
        <w:rPr>
          <w:b/>
          <w:i/>
          <w:color w:val="231F20"/>
          <w:spacing w:val="32"/>
          <w:position w:val="8"/>
          <w:sz w:val="14"/>
        </w:rPr>
        <w:t> </w:t>
      </w:r>
      <w:r>
        <w:rPr>
          <w:color w:val="231F20"/>
        </w:rPr>
        <w:t>e, në këtë mënyrë, dha lajmin e plotësimit të fesë.</w:t>
      </w:r>
    </w:p>
    <w:p>
      <w:pPr>
        <w:pStyle w:val="BodyText"/>
        <w:spacing w:line="249" w:lineRule="auto" w:before="124"/>
        <w:ind w:right="281" w:firstLine="283"/>
      </w:pPr>
      <w:r>
        <w:rPr>
          <w:color w:val="231F20"/>
        </w:rPr>
        <w:t>Zbritja</w:t>
      </w:r>
      <w:r>
        <w:rPr>
          <w:color w:val="231F20"/>
          <w:spacing w:val="-8"/>
        </w:rPr>
        <w:t> </w:t>
      </w:r>
      <w:r>
        <w:rPr>
          <w:color w:val="231F20"/>
        </w:rPr>
        <w:t>e</w:t>
      </w:r>
      <w:r>
        <w:rPr>
          <w:color w:val="231F20"/>
          <w:spacing w:val="-8"/>
        </w:rPr>
        <w:t> </w:t>
      </w:r>
      <w:r>
        <w:rPr>
          <w:color w:val="231F20"/>
        </w:rPr>
        <w:t>këtij</w:t>
      </w:r>
      <w:r>
        <w:rPr>
          <w:color w:val="231F20"/>
          <w:spacing w:val="-8"/>
        </w:rPr>
        <w:t> </w:t>
      </w:r>
      <w:r>
        <w:rPr>
          <w:color w:val="231F20"/>
        </w:rPr>
        <w:t>ajeti</w:t>
      </w:r>
      <w:r>
        <w:rPr>
          <w:color w:val="231F20"/>
          <w:spacing w:val="-8"/>
        </w:rPr>
        <w:t> </w:t>
      </w:r>
      <w:r>
        <w:rPr>
          <w:color w:val="231F20"/>
        </w:rPr>
        <w:t>është</w:t>
      </w:r>
      <w:r>
        <w:rPr>
          <w:color w:val="231F20"/>
          <w:spacing w:val="-8"/>
        </w:rPr>
        <w:t> </w:t>
      </w:r>
      <w:r>
        <w:rPr>
          <w:color w:val="231F20"/>
        </w:rPr>
        <w:t>një</w:t>
      </w:r>
      <w:r>
        <w:rPr>
          <w:color w:val="231F20"/>
          <w:spacing w:val="-8"/>
        </w:rPr>
        <w:t> </w:t>
      </w:r>
      <w:r>
        <w:rPr>
          <w:color w:val="231F20"/>
        </w:rPr>
        <w:t>mirësi</w:t>
      </w:r>
      <w:r>
        <w:rPr>
          <w:color w:val="231F20"/>
          <w:spacing w:val="-8"/>
        </w:rPr>
        <w:t> </w:t>
      </w:r>
      <w:r>
        <w:rPr>
          <w:color w:val="231F20"/>
        </w:rPr>
        <w:t>dhe</w:t>
      </w:r>
      <w:r>
        <w:rPr>
          <w:color w:val="231F20"/>
          <w:spacing w:val="-8"/>
        </w:rPr>
        <w:t> </w:t>
      </w:r>
      <w:r>
        <w:rPr>
          <w:color w:val="231F20"/>
        </w:rPr>
        <w:t>një</w:t>
      </w:r>
      <w:r>
        <w:rPr>
          <w:color w:val="231F20"/>
          <w:spacing w:val="-8"/>
        </w:rPr>
        <w:t> </w:t>
      </w:r>
      <w:r>
        <w:rPr>
          <w:color w:val="231F20"/>
        </w:rPr>
        <w:t>bekim</w:t>
      </w:r>
      <w:r>
        <w:rPr>
          <w:color w:val="231F20"/>
          <w:spacing w:val="-8"/>
        </w:rPr>
        <w:t> </w:t>
      </w:r>
      <w:r>
        <w:rPr>
          <w:color w:val="231F20"/>
        </w:rPr>
        <w:t>i</w:t>
      </w:r>
      <w:r>
        <w:rPr>
          <w:color w:val="231F20"/>
          <w:spacing w:val="-8"/>
        </w:rPr>
        <w:t> </w:t>
      </w:r>
      <w:r>
        <w:rPr>
          <w:color w:val="231F20"/>
        </w:rPr>
        <w:t>atillë</w:t>
      </w:r>
      <w:r>
        <w:rPr>
          <w:color w:val="231F20"/>
          <w:spacing w:val="-8"/>
        </w:rPr>
        <w:t> </w:t>
      </w:r>
      <w:r>
        <w:rPr>
          <w:color w:val="231F20"/>
        </w:rPr>
        <w:t>në</w:t>
      </w:r>
      <w:r>
        <w:rPr>
          <w:color w:val="231F20"/>
          <w:spacing w:val="-8"/>
        </w:rPr>
        <w:t> </w:t>
      </w:r>
      <w:r>
        <w:rPr>
          <w:color w:val="231F20"/>
        </w:rPr>
        <w:t>emër</w:t>
      </w:r>
      <w:r>
        <w:rPr>
          <w:color w:val="231F20"/>
          <w:spacing w:val="-8"/>
        </w:rPr>
        <w:t> </w:t>
      </w:r>
      <w:r>
        <w:rPr>
          <w:color w:val="231F20"/>
        </w:rPr>
        <w:t>të umetit</w:t>
      </w:r>
      <w:r>
        <w:rPr>
          <w:color w:val="231F20"/>
          <w:spacing w:val="-15"/>
        </w:rPr>
        <w:t> </w:t>
      </w:r>
      <w:r>
        <w:rPr>
          <w:color w:val="231F20"/>
        </w:rPr>
        <w:t>të</w:t>
      </w:r>
      <w:r>
        <w:rPr>
          <w:color w:val="231F20"/>
          <w:spacing w:val="-15"/>
        </w:rPr>
        <w:t> </w:t>
      </w:r>
      <w:r>
        <w:rPr>
          <w:color w:val="231F20"/>
        </w:rPr>
        <w:t>Muhamedit</w:t>
      </w:r>
      <w:r>
        <w:rPr>
          <w:color w:val="231F20"/>
          <w:spacing w:val="-15"/>
        </w:rPr>
        <w:t> </w:t>
      </w:r>
      <w:r>
        <w:rPr>
          <w:color w:val="231F20"/>
        </w:rPr>
        <w:t>(s.a.s.),</w:t>
      </w:r>
      <w:r>
        <w:rPr>
          <w:color w:val="231F20"/>
          <w:spacing w:val="-15"/>
        </w:rPr>
        <w:t> </w:t>
      </w:r>
      <w:r>
        <w:rPr>
          <w:color w:val="231F20"/>
        </w:rPr>
        <w:t>aq</w:t>
      </w:r>
      <w:r>
        <w:rPr>
          <w:color w:val="231F20"/>
          <w:spacing w:val="-15"/>
        </w:rPr>
        <w:t> </w:t>
      </w:r>
      <w:r>
        <w:rPr>
          <w:color w:val="231F20"/>
        </w:rPr>
        <w:t>sa</w:t>
      </w:r>
      <w:r>
        <w:rPr>
          <w:color w:val="231F20"/>
          <w:spacing w:val="-15"/>
        </w:rPr>
        <w:t> </w:t>
      </w:r>
      <w:r>
        <w:rPr>
          <w:color w:val="231F20"/>
        </w:rPr>
        <w:t>një</w:t>
      </w:r>
      <w:r>
        <w:rPr>
          <w:color w:val="231F20"/>
          <w:spacing w:val="-15"/>
        </w:rPr>
        <w:t> </w:t>
      </w:r>
      <w:r>
        <w:rPr>
          <w:color w:val="231F20"/>
        </w:rPr>
        <w:t>ditë,</w:t>
      </w:r>
      <w:r>
        <w:rPr>
          <w:color w:val="231F20"/>
          <w:spacing w:val="-15"/>
        </w:rPr>
        <w:t> </w:t>
      </w:r>
      <w:r>
        <w:rPr>
          <w:color w:val="231F20"/>
        </w:rPr>
        <w:t>një</w:t>
      </w:r>
      <w:r>
        <w:rPr>
          <w:color w:val="231F20"/>
          <w:spacing w:val="-15"/>
        </w:rPr>
        <w:t> </w:t>
      </w:r>
      <w:r>
        <w:rPr>
          <w:color w:val="231F20"/>
        </w:rPr>
        <w:t>hebré</w:t>
      </w:r>
      <w:r>
        <w:rPr>
          <w:color w:val="231F20"/>
          <w:spacing w:val="-15"/>
        </w:rPr>
        <w:t> </w:t>
      </w:r>
      <w:r>
        <w:rPr>
          <w:color w:val="231F20"/>
        </w:rPr>
        <w:t>i</w:t>
      </w:r>
      <w:r>
        <w:rPr>
          <w:color w:val="231F20"/>
          <w:spacing w:val="-15"/>
        </w:rPr>
        <w:t> </w:t>
      </w:r>
      <w:r>
        <w:rPr>
          <w:color w:val="231F20"/>
        </w:rPr>
        <w:t>drejtohet</w:t>
      </w:r>
      <w:r>
        <w:rPr>
          <w:color w:val="231F20"/>
          <w:spacing w:val="-15"/>
        </w:rPr>
        <w:t> </w:t>
      </w:r>
      <w:r>
        <w:rPr>
          <w:color w:val="231F20"/>
        </w:rPr>
        <w:t>Omerit (r.a.)</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mënyrë:</w:t>
      </w:r>
      <w:r>
        <w:rPr>
          <w:color w:val="231F20"/>
          <w:spacing w:val="-15"/>
        </w:rPr>
        <w:t> </w:t>
      </w:r>
      <w:r>
        <w:rPr>
          <w:color w:val="231F20"/>
        </w:rPr>
        <w:t>“O</w:t>
      </w:r>
      <w:r>
        <w:rPr>
          <w:color w:val="231F20"/>
          <w:spacing w:val="-15"/>
        </w:rPr>
        <w:t> </w:t>
      </w:r>
      <w:r>
        <w:rPr>
          <w:color w:val="231F20"/>
        </w:rPr>
        <w:t>Udhëheqësi</w:t>
      </w:r>
      <w:r>
        <w:rPr>
          <w:color w:val="231F20"/>
          <w:spacing w:val="-15"/>
        </w:rPr>
        <w:t> </w:t>
      </w:r>
      <w:r>
        <w:rPr>
          <w:color w:val="231F20"/>
        </w:rPr>
        <w:t>i</w:t>
      </w:r>
      <w:r>
        <w:rPr>
          <w:color w:val="231F20"/>
          <w:spacing w:val="-15"/>
        </w:rPr>
        <w:t> </w:t>
      </w:r>
      <w:r>
        <w:rPr>
          <w:color w:val="231F20"/>
        </w:rPr>
        <w:t>Besimtarëve!</w:t>
      </w:r>
      <w:r>
        <w:rPr>
          <w:color w:val="231F20"/>
          <w:spacing w:val="-15"/>
        </w:rPr>
        <w:t> </w:t>
      </w:r>
      <w:r>
        <w:rPr>
          <w:color w:val="231F20"/>
        </w:rPr>
        <w:t>Në</w:t>
      </w:r>
      <w:r>
        <w:rPr>
          <w:color w:val="231F20"/>
          <w:spacing w:val="-15"/>
        </w:rPr>
        <w:t> </w:t>
      </w:r>
      <w:r>
        <w:rPr>
          <w:color w:val="231F20"/>
        </w:rPr>
        <w:t>Kuran</w:t>
      </w:r>
      <w:r>
        <w:rPr>
          <w:color w:val="231F20"/>
          <w:spacing w:val="-15"/>
        </w:rPr>
        <w:t> </w:t>
      </w:r>
      <w:r>
        <w:rPr>
          <w:color w:val="231F20"/>
        </w:rPr>
        <w:t>gjendet </w:t>
      </w:r>
      <w:r>
        <w:rPr>
          <w:color w:val="231F20"/>
          <w:spacing w:val="-2"/>
        </w:rPr>
        <w:t>një</w:t>
      </w:r>
      <w:r>
        <w:rPr>
          <w:color w:val="231F20"/>
          <w:spacing w:val="-11"/>
        </w:rPr>
        <w:t> </w:t>
      </w:r>
      <w:r>
        <w:rPr>
          <w:color w:val="231F20"/>
          <w:spacing w:val="-2"/>
        </w:rPr>
        <w:t>ajet</w:t>
      </w:r>
      <w:r>
        <w:rPr>
          <w:color w:val="231F20"/>
          <w:spacing w:val="-11"/>
        </w:rPr>
        <w:t> </w:t>
      </w:r>
      <w:r>
        <w:rPr>
          <w:color w:val="231F20"/>
          <w:spacing w:val="-2"/>
        </w:rPr>
        <w:t>i</w:t>
      </w:r>
      <w:r>
        <w:rPr>
          <w:color w:val="231F20"/>
          <w:spacing w:val="-11"/>
        </w:rPr>
        <w:t> </w:t>
      </w:r>
      <w:r>
        <w:rPr>
          <w:color w:val="231F20"/>
          <w:spacing w:val="-2"/>
        </w:rPr>
        <w:t>atillë,</w:t>
      </w:r>
      <w:r>
        <w:rPr>
          <w:color w:val="231F20"/>
          <w:spacing w:val="-11"/>
        </w:rPr>
        <w:t> </w:t>
      </w:r>
      <w:r>
        <w:rPr>
          <w:color w:val="231F20"/>
          <w:spacing w:val="-2"/>
        </w:rPr>
        <w:t>që,</w:t>
      </w:r>
      <w:r>
        <w:rPr>
          <w:color w:val="231F20"/>
          <w:spacing w:val="-11"/>
        </w:rPr>
        <w:t> </w:t>
      </w:r>
      <w:r>
        <w:rPr>
          <w:color w:val="231F20"/>
          <w:spacing w:val="-2"/>
        </w:rPr>
        <w:t>nëse</w:t>
      </w:r>
      <w:r>
        <w:rPr>
          <w:color w:val="231F20"/>
          <w:spacing w:val="-11"/>
        </w:rPr>
        <w:t> </w:t>
      </w:r>
      <w:r>
        <w:rPr>
          <w:color w:val="231F20"/>
          <w:spacing w:val="-2"/>
        </w:rPr>
        <w:t>do</w:t>
      </w:r>
      <w:r>
        <w:rPr>
          <w:color w:val="231F20"/>
          <w:spacing w:val="-11"/>
        </w:rPr>
        <w:t> </w:t>
      </w:r>
      <w:r>
        <w:rPr>
          <w:color w:val="231F20"/>
          <w:spacing w:val="-2"/>
        </w:rPr>
        <w:t>të</w:t>
      </w:r>
      <w:r>
        <w:rPr>
          <w:color w:val="231F20"/>
          <w:spacing w:val="-11"/>
        </w:rPr>
        <w:t> </w:t>
      </w:r>
      <w:r>
        <w:rPr>
          <w:color w:val="231F20"/>
          <w:spacing w:val="-2"/>
        </w:rPr>
        <w:t>na</w:t>
      </w:r>
      <w:r>
        <w:rPr>
          <w:color w:val="231F20"/>
          <w:spacing w:val="-11"/>
        </w:rPr>
        <w:t> </w:t>
      </w:r>
      <w:r>
        <w:rPr>
          <w:color w:val="231F20"/>
          <w:spacing w:val="-2"/>
        </w:rPr>
        <w:t>ishte</w:t>
      </w:r>
      <w:r>
        <w:rPr>
          <w:color w:val="231F20"/>
          <w:spacing w:val="-11"/>
        </w:rPr>
        <w:t> </w:t>
      </w:r>
      <w:r>
        <w:rPr>
          <w:color w:val="231F20"/>
          <w:spacing w:val="-2"/>
        </w:rPr>
        <w:t>zbritur</w:t>
      </w:r>
      <w:r>
        <w:rPr>
          <w:color w:val="231F20"/>
          <w:spacing w:val="-11"/>
        </w:rPr>
        <w:t> </w:t>
      </w:r>
      <w:r>
        <w:rPr>
          <w:color w:val="231F20"/>
          <w:spacing w:val="-2"/>
        </w:rPr>
        <w:t>neve,</w:t>
      </w:r>
      <w:r>
        <w:rPr>
          <w:color w:val="231F20"/>
          <w:spacing w:val="-11"/>
        </w:rPr>
        <w:t> </w:t>
      </w:r>
      <w:r>
        <w:rPr>
          <w:color w:val="231F20"/>
          <w:spacing w:val="-2"/>
        </w:rPr>
        <w:t>ditën</w:t>
      </w:r>
      <w:r>
        <w:rPr>
          <w:color w:val="231F20"/>
          <w:spacing w:val="-11"/>
        </w:rPr>
        <w:t> </w:t>
      </w:r>
      <w:r>
        <w:rPr>
          <w:color w:val="231F20"/>
          <w:spacing w:val="-2"/>
        </w:rPr>
        <w:t>e</w:t>
      </w:r>
      <w:r>
        <w:rPr>
          <w:color w:val="231F20"/>
          <w:spacing w:val="-11"/>
        </w:rPr>
        <w:t> </w:t>
      </w:r>
      <w:r>
        <w:rPr>
          <w:color w:val="231F20"/>
          <w:spacing w:val="-2"/>
        </w:rPr>
        <w:t>zbritjes</w:t>
      </w:r>
      <w:r>
        <w:rPr>
          <w:color w:val="231F20"/>
          <w:spacing w:val="-11"/>
        </w:rPr>
        <w:t> </w:t>
      </w:r>
      <w:r>
        <w:rPr>
          <w:color w:val="231F20"/>
          <w:spacing w:val="-2"/>
        </w:rPr>
        <w:t>së</w:t>
      </w:r>
      <w:r>
        <w:rPr>
          <w:color w:val="231F20"/>
          <w:spacing w:val="-11"/>
        </w:rPr>
        <w:t> </w:t>
      </w:r>
      <w:r>
        <w:rPr>
          <w:color w:val="231F20"/>
          <w:spacing w:val="-2"/>
        </w:rPr>
        <w:t>atij </w:t>
      </w:r>
      <w:r>
        <w:rPr>
          <w:color w:val="231F20"/>
        </w:rPr>
        <w:t>ajeti</w:t>
      </w:r>
      <w:r>
        <w:rPr>
          <w:color w:val="231F20"/>
          <w:spacing w:val="-15"/>
        </w:rPr>
        <w:t> </w:t>
      </w:r>
      <w:r>
        <w:rPr>
          <w:color w:val="231F20"/>
        </w:rPr>
        <w:t>do</w:t>
      </w:r>
      <w:r>
        <w:rPr>
          <w:color w:val="231F20"/>
          <w:spacing w:val="-15"/>
        </w:rPr>
        <w:t> </w:t>
      </w:r>
      <w:r>
        <w:rPr>
          <w:color w:val="231F20"/>
        </w:rPr>
        <w:t>ta</w:t>
      </w:r>
      <w:r>
        <w:rPr>
          <w:color w:val="231F20"/>
          <w:spacing w:val="-15"/>
        </w:rPr>
        <w:t> </w:t>
      </w:r>
      <w:r>
        <w:rPr>
          <w:color w:val="231F20"/>
        </w:rPr>
        <w:t>kishim</w:t>
      </w:r>
      <w:r>
        <w:rPr>
          <w:color w:val="231F20"/>
          <w:spacing w:val="-15"/>
        </w:rPr>
        <w:t> </w:t>
      </w:r>
      <w:r>
        <w:rPr>
          <w:color w:val="231F20"/>
        </w:rPr>
        <w:t>shpallur</w:t>
      </w:r>
      <w:r>
        <w:rPr>
          <w:color w:val="231F20"/>
          <w:spacing w:val="-15"/>
        </w:rPr>
        <w:t> </w:t>
      </w:r>
      <w:r>
        <w:rPr>
          <w:color w:val="231F20"/>
        </w:rPr>
        <w:t>ditë</w:t>
      </w:r>
      <w:r>
        <w:rPr>
          <w:color w:val="231F20"/>
          <w:spacing w:val="-15"/>
        </w:rPr>
        <w:t> </w:t>
      </w:r>
      <w:r>
        <w:rPr>
          <w:color w:val="231F20"/>
        </w:rPr>
        <w:t>feste.”</w:t>
      </w:r>
      <w:r>
        <w:rPr>
          <w:color w:val="231F20"/>
          <w:spacing w:val="-15"/>
        </w:rPr>
        <w:t> </w:t>
      </w:r>
      <w:r>
        <w:rPr>
          <w:color w:val="231F20"/>
        </w:rPr>
        <w:t>Kur</w:t>
      </w:r>
      <w:r>
        <w:rPr>
          <w:color w:val="231F20"/>
          <w:spacing w:val="-15"/>
        </w:rPr>
        <w:t> </w:t>
      </w:r>
      <w:r>
        <w:rPr>
          <w:color w:val="231F20"/>
        </w:rPr>
        <w:t>Omeri</w:t>
      </w:r>
      <w:r>
        <w:rPr>
          <w:color w:val="231F20"/>
          <w:spacing w:val="-15"/>
        </w:rPr>
        <w:t> </w:t>
      </w:r>
      <w:r>
        <w:rPr>
          <w:color w:val="231F20"/>
        </w:rPr>
        <w:t>(r.a.)</w:t>
      </w:r>
      <w:r>
        <w:rPr>
          <w:color w:val="231F20"/>
          <w:spacing w:val="-15"/>
        </w:rPr>
        <w:t> </w:t>
      </w:r>
      <w:r>
        <w:rPr>
          <w:color w:val="231F20"/>
        </w:rPr>
        <w:t>e</w:t>
      </w:r>
      <w:r>
        <w:rPr>
          <w:color w:val="231F20"/>
          <w:spacing w:val="-15"/>
        </w:rPr>
        <w:t> </w:t>
      </w:r>
      <w:r>
        <w:rPr>
          <w:color w:val="231F20"/>
        </w:rPr>
        <w:t>pyeti</w:t>
      </w:r>
      <w:r>
        <w:rPr>
          <w:color w:val="231F20"/>
          <w:spacing w:val="-15"/>
        </w:rPr>
        <w:t> </w:t>
      </w:r>
      <w:r>
        <w:rPr>
          <w:color w:val="231F20"/>
        </w:rPr>
        <w:t>atë</w:t>
      </w:r>
      <w:r>
        <w:rPr>
          <w:color w:val="231F20"/>
          <w:spacing w:val="-15"/>
        </w:rPr>
        <w:t> </w:t>
      </w:r>
      <w:r>
        <w:rPr>
          <w:color w:val="231F20"/>
        </w:rPr>
        <w:t>se</w:t>
      </w:r>
      <w:r>
        <w:rPr>
          <w:color w:val="231F20"/>
          <w:spacing w:val="-15"/>
        </w:rPr>
        <w:t> </w:t>
      </w:r>
      <w:r>
        <w:rPr>
          <w:color w:val="231F20"/>
        </w:rPr>
        <w:t>për cilin</w:t>
      </w:r>
      <w:r>
        <w:rPr>
          <w:color w:val="231F20"/>
          <w:spacing w:val="-15"/>
        </w:rPr>
        <w:t> </w:t>
      </w:r>
      <w:r>
        <w:rPr>
          <w:color w:val="231F20"/>
        </w:rPr>
        <w:t>ajet</w:t>
      </w:r>
      <w:r>
        <w:rPr>
          <w:color w:val="231F20"/>
          <w:spacing w:val="-15"/>
        </w:rPr>
        <w:t> </w:t>
      </w:r>
      <w:r>
        <w:rPr>
          <w:color w:val="231F20"/>
        </w:rPr>
        <w:t>bëhej</w:t>
      </w:r>
      <w:r>
        <w:rPr>
          <w:color w:val="231F20"/>
          <w:spacing w:val="-15"/>
        </w:rPr>
        <w:t> </w:t>
      </w:r>
      <w:r>
        <w:rPr>
          <w:color w:val="231F20"/>
        </w:rPr>
        <w:t>fjalë,</w:t>
      </w:r>
      <w:r>
        <w:rPr>
          <w:color w:val="231F20"/>
          <w:spacing w:val="-15"/>
        </w:rPr>
        <w:t> </w:t>
      </w:r>
      <w:r>
        <w:rPr>
          <w:color w:val="231F20"/>
        </w:rPr>
        <w:t>ai</w:t>
      </w:r>
      <w:r>
        <w:rPr>
          <w:color w:val="231F20"/>
          <w:spacing w:val="-15"/>
        </w:rPr>
        <w:t> </w:t>
      </w:r>
      <w:r>
        <w:rPr>
          <w:color w:val="231F20"/>
        </w:rPr>
        <w:t>i</w:t>
      </w:r>
      <w:r>
        <w:rPr>
          <w:color w:val="231F20"/>
          <w:spacing w:val="-15"/>
        </w:rPr>
        <w:t> </w:t>
      </w:r>
      <w:r>
        <w:rPr>
          <w:color w:val="231F20"/>
        </w:rPr>
        <w:t>pati</w:t>
      </w:r>
      <w:r>
        <w:rPr>
          <w:color w:val="231F20"/>
          <w:spacing w:val="-15"/>
        </w:rPr>
        <w:t> </w:t>
      </w:r>
      <w:r>
        <w:rPr>
          <w:color w:val="231F20"/>
        </w:rPr>
        <w:t>përmendur</w:t>
      </w:r>
      <w:r>
        <w:rPr>
          <w:color w:val="231F20"/>
          <w:spacing w:val="-15"/>
        </w:rPr>
        <w:t> </w:t>
      </w:r>
      <w:r>
        <w:rPr>
          <w:color w:val="231F20"/>
        </w:rPr>
        <w:t>ajetin</w:t>
      </w:r>
      <w:r>
        <w:rPr>
          <w:color w:val="231F20"/>
          <w:spacing w:val="-15"/>
        </w:rPr>
        <w:t> </w:t>
      </w:r>
      <w:r>
        <w:rPr>
          <w:color w:val="231F20"/>
        </w:rPr>
        <w:t>e</w:t>
      </w:r>
      <w:r>
        <w:rPr>
          <w:color w:val="231F20"/>
          <w:spacing w:val="-15"/>
        </w:rPr>
        <w:t> </w:t>
      </w:r>
      <w:r>
        <w:rPr>
          <w:color w:val="231F20"/>
        </w:rPr>
        <w:t>mësipërm.</w:t>
      </w:r>
      <w:r>
        <w:rPr>
          <w:color w:val="231F20"/>
          <w:spacing w:val="-15"/>
        </w:rPr>
        <w:t> </w:t>
      </w:r>
      <w:r>
        <w:rPr>
          <w:color w:val="231F20"/>
        </w:rPr>
        <w:t>Pasi</w:t>
      </w:r>
      <w:r>
        <w:rPr>
          <w:color w:val="231F20"/>
          <w:spacing w:val="-15"/>
        </w:rPr>
        <w:t> </w:t>
      </w:r>
      <w:r>
        <w:rPr>
          <w:color w:val="231F20"/>
        </w:rPr>
        <w:t>dëgjon përgjigjen e tij, Omeri (r.a.) buzëqesh dhe ia kthen në këtë mënyrë: “Myslimanët e dinë shumë mirë se ku dhe në çfarë atmosfere është shpallur ai ajet dhe se Profeti ynë (s.a.s.) ia ka përcjellur atë umetit të Tij.</w:t>
      </w:r>
      <w:r>
        <w:rPr>
          <w:color w:val="231F20"/>
          <w:spacing w:val="-11"/>
        </w:rPr>
        <w:t> </w:t>
      </w:r>
      <w:r>
        <w:rPr>
          <w:color w:val="231F20"/>
        </w:rPr>
        <w:t>Atë</w:t>
      </w:r>
      <w:r>
        <w:rPr>
          <w:color w:val="231F20"/>
          <w:spacing w:val="-11"/>
        </w:rPr>
        <w:t> </w:t>
      </w:r>
      <w:r>
        <w:rPr>
          <w:color w:val="231F20"/>
        </w:rPr>
        <w:t>ditë</w:t>
      </w:r>
      <w:r>
        <w:rPr>
          <w:color w:val="231F20"/>
          <w:spacing w:val="-11"/>
        </w:rPr>
        <w:t> </w:t>
      </w:r>
      <w:r>
        <w:rPr>
          <w:color w:val="231F20"/>
        </w:rPr>
        <w:t>ishte</w:t>
      </w:r>
      <w:r>
        <w:rPr>
          <w:color w:val="231F20"/>
          <w:spacing w:val="-11"/>
        </w:rPr>
        <w:t> </w:t>
      </w:r>
      <w:r>
        <w:rPr>
          <w:color w:val="231F20"/>
        </w:rPr>
        <w:t>edhe</w:t>
      </w:r>
      <w:r>
        <w:rPr>
          <w:color w:val="231F20"/>
          <w:spacing w:val="-11"/>
        </w:rPr>
        <w:t> </w:t>
      </w:r>
      <w:r>
        <w:rPr>
          <w:color w:val="231F20"/>
        </w:rPr>
        <w:t>ditë</w:t>
      </w:r>
      <w:r>
        <w:rPr>
          <w:color w:val="231F20"/>
          <w:spacing w:val="-11"/>
        </w:rPr>
        <w:t> </w:t>
      </w:r>
      <w:r>
        <w:rPr>
          <w:color w:val="231F20"/>
        </w:rPr>
        <w:t>e</w:t>
      </w:r>
      <w:r>
        <w:rPr>
          <w:color w:val="231F20"/>
          <w:spacing w:val="-11"/>
        </w:rPr>
        <w:t> </w:t>
      </w:r>
      <w:r>
        <w:rPr>
          <w:color w:val="231F20"/>
        </w:rPr>
        <w:t>xhuma,</w:t>
      </w:r>
      <w:r>
        <w:rPr>
          <w:color w:val="231F20"/>
          <w:spacing w:val="-11"/>
        </w:rPr>
        <w:t> </w:t>
      </w:r>
      <w:r>
        <w:rPr>
          <w:color w:val="231F20"/>
        </w:rPr>
        <w:t>edhe</w:t>
      </w:r>
      <w:r>
        <w:rPr>
          <w:color w:val="231F20"/>
          <w:spacing w:val="-11"/>
        </w:rPr>
        <w:t> </w:t>
      </w:r>
      <w:r>
        <w:rPr>
          <w:color w:val="231F20"/>
        </w:rPr>
        <w:t>dita</w:t>
      </w:r>
      <w:r>
        <w:rPr>
          <w:color w:val="231F20"/>
          <w:spacing w:val="-11"/>
        </w:rPr>
        <w:t> </w:t>
      </w:r>
      <w:r>
        <w:rPr>
          <w:color w:val="231F20"/>
        </w:rPr>
        <w:t>e</w:t>
      </w:r>
      <w:r>
        <w:rPr>
          <w:color w:val="231F20"/>
          <w:spacing w:val="-11"/>
        </w:rPr>
        <w:t> </w:t>
      </w:r>
      <w:r>
        <w:rPr>
          <w:color w:val="231F20"/>
        </w:rPr>
        <w:t>Arafatit.”</w:t>
      </w:r>
      <w:r>
        <w:rPr>
          <w:color w:val="231F20"/>
          <w:position w:val="8"/>
          <w:sz w:val="14"/>
        </w:rPr>
        <w:t>30</w:t>
      </w:r>
      <w:r>
        <w:rPr>
          <w:color w:val="231F20"/>
          <w:spacing w:val="14"/>
          <w:position w:val="8"/>
          <w:sz w:val="14"/>
        </w:rPr>
        <w:t> </w:t>
      </w:r>
      <w:r>
        <w:rPr>
          <w:color w:val="231F20"/>
        </w:rPr>
        <w:t>Kështu,</w:t>
      </w:r>
      <w:r>
        <w:rPr>
          <w:color w:val="231F20"/>
          <w:spacing w:val="-11"/>
        </w:rPr>
        <w:t> </w:t>
      </w:r>
      <w:r>
        <w:rPr>
          <w:color w:val="231F20"/>
        </w:rPr>
        <w:t>ia bëri të qartë atij se që të dyja ditët janë festë për ne.</w:t>
      </w:r>
    </w:p>
    <w:p>
      <w:pPr>
        <w:pStyle w:val="BodyText"/>
        <w:spacing w:line="249" w:lineRule="auto" w:before="125"/>
        <w:ind w:right="281" w:firstLine="283"/>
      </w:pPr>
      <w:r>
        <w:rPr>
          <w:color w:val="231F20"/>
        </w:rPr>
        <w:t>Po,</w:t>
      </w:r>
      <w:r>
        <w:rPr>
          <w:color w:val="231F20"/>
          <w:spacing w:val="-9"/>
        </w:rPr>
        <w:t> </w:t>
      </w:r>
      <w:r>
        <w:rPr>
          <w:color w:val="231F20"/>
        </w:rPr>
        <w:t>dita</w:t>
      </w:r>
      <w:r>
        <w:rPr>
          <w:color w:val="231F20"/>
          <w:spacing w:val="-9"/>
        </w:rPr>
        <w:t> </w:t>
      </w:r>
      <w:r>
        <w:rPr>
          <w:color w:val="231F20"/>
        </w:rPr>
        <w:t>kur</w:t>
      </w:r>
      <w:r>
        <w:rPr>
          <w:color w:val="231F20"/>
          <w:spacing w:val="-9"/>
        </w:rPr>
        <w:t> </w:t>
      </w:r>
      <w:r>
        <w:rPr>
          <w:color w:val="231F20"/>
        </w:rPr>
        <w:t>zbriti</w:t>
      </w:r>
      <w:r>
        <w:rPr>
          <w:color w:val="231F20"/>
          <w:spacing w:val="-9"/>
        </w:rPr>
        <w:t> </w:t>
      </w:r>
      <w:r>
        <w:rPr>
          <w:color w:val="231F20"/>
        </w:rPr>
        <w:t>ai</w:t>
      </w:r>
      <w:r>
        <w:rPr>
          <w:color w:val="231F20"/>
          <w:spacing w:val="-9"/>
        </w:rPr>
        <w:t> </w:t>
      </w:r>
      <w:r>
        <w:rPr>
          <w:color w:val="231F20"/>
        </w:rPr>
        <w:t>ajet</w:t>
      </w:r>
      <w:r>
        <w:rPr>
          <w:color w:val="231F20"/>
          <w:spacing w:val="-9"/>
        </w:rPr>
        <w:t> </w:t>
      </w:r>
      <w:r>
        <w:rPr>
          <w:color w:val="231F20"/>
        </w:rPr>
        <w:t>qe</w:t>
      </w:r>
      <w:r>
        <w:rPr>
          <w:color w:val="231F20"/>
          <w:spacing w:val="-9"/>
        </w:rPr>
        <w:t> </w:t>
      </w:r>
      <w:r>
        <w:rPr>
          <w:color w:val="231F20"/>
        </w:rPr>
        <w:t>një</w:t>
      </w:r>
      <w:r>
        <w:rPr>
          <w:color w:val="231F20"/>
          <w:spacing w:val="-9"/>
        </w:rPr>
        <w:t> </w:t>
      </w:r>
      <w:r>
        <w:rPr>
          <w:color w:val="231F20"/>
        </w:rPr>
        <w:t>festë</w:t>
      </w:r>
      <w:r>
        <w:rPr>
          <w:color w:val="231F20"/>
          <w:spacing w:val="-9"/>
        </w:rPr>
        <w:t> </w:t>
      </w:r>
      <w:r>
        <w:rPr>
          <w:color w:val="231F20"/>
        </w:rPr>
        <w:t>për</w:t>
      </w:r>
      <w:r>
        <w:rPr>
          <w:color w:val="231F20"/>
          <w:spacing w:val="-9"/>
        </w:rPr>
        <w:t> </w:t>
      </w:r>
      <w:r>
        <w:rPr>
          <w:color w:val="231F20"/>
        </w:rPr>
        <w:t>umetin,</w:t>
      </w:r>
      <w:r>
        <w:rPr>
          <w:color w:val="231F20"/>
          <w:spacing w:val="-9"/>
        </w:rPr>
        <w:t> </w:t>
      </w:r>
      <w:r>
        <w:rPr>
          <w:color w:val="231F20"/>
        </w:rPr>
        <w:t>por</w:t>
      </w:r>
      <w:r>
        <w:rPr>
          <w:color w:val="231F20"/>
          <w:spacing w:val="-9"/>
        </w:rPr>
        <w:t> </w:t>
      </w:r>
      <w:r>
        <w:rPr>
          <w:color w:val="231F20"/>
        </w:rPr>
        <w:t>kishte</w:t>
      </w:r>
      <w:r>
        <w:rPr>
          <w:color w:val="231F20"/>
          <w:spacing w:val="-9"/>
        </w:rPr>
        <w:t> </w:t>
      </w:r>
      <w:r>
        <w:rPr>
          <w:color w:val="231F20"/>
        </w:rPr>
        <w:t>edhe</w:t>
      </w:r>
      <w:r>
        <w:rPr>
          <w:color w:val="231F20"/>
          <w:spacing w:val="-9"/>
        </w:rPr>
        <w:t> </w:t>
      </w:r>
      <w:r>
        <w:rPr>
          <w:color w:val="231F20"/>
        </w:rPr>
        <w:t>një trishtim të madh brenda kësaj feste. Sepse i njëjti ajet njoftonte edhe për vdekjen e Pejgamberit tonë. Ai (s.a.s.) solli një fe, një sistem, të cilin, me urdhrin e Allahut, e përfaqësoi më së miri dhe e përcolli tek njerëzit, dhe, pasi e kreu detyrën e Tij, sërish nëpërmjet një urdhri, u thirr të shkonte tek Allahu.</w:t>
      </w:r>
    </w:p>
    <w:p>
      <w:pPr>
        <w:pStyle w:val="BodyText"/>
        <w:spacing w:line="249" w:lineRule="auto" w:before="119"/>
        <w:ind w:right="282" w:firstLine="283"/>
      </w:pPr>
      <w:r>
        <w:rPr/>
        <mc:AlternateContent>
          <mc:Choice Requires="wps">
            <w:drawing>
              <wp:anchor distT="0" distB="0" distL="0" distR="0" allowOverlap="1" layoutInCell="1" locked="0" behindDoc="1" simplePos="0" relativeHeight="487609344">
                <wp:simplePos x="0" y="0"/>
                <wp:positionH relativeFrom="page">
                  <wp:posOffset>540000</wp:posOffset>
                </wp:positionH>
                <wp:positionV relativeFrom="paragraph">
                  <wp:posOffset>656380</wp:posOffset>
                </wp:positionV>
                <wp:extent cx="1080135"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1.683525pt;width:85.05pt;height:.1pt;mso-position-horizontal-relative:page;mso-position-vertical-relative:paragraph;z-index:-15707136;mso-wrap-distance-left:0;mso-wrap-distance-right:0" id="docshape77" coordorigin="850,1034" coordsize="1701,0" path="m850,1034l2551,1034e" filled="false" stroked="true" strokeweight=".5pt" strokecolor="#231f20">
                <v:path arrowok="t"/>
                <v:stroke dashstyle="solid"/>
                <w10:wrap type="topAndBottom"/>
              </v:shape>
            </w:pict>
          </mc:Fallback>
        </mc:AlternateContent>
      </w:r>
      <w:r>
        <w:rPr>
          <w:color w:val="231F20"/>
        </w:rPr>
        <w:t>Kur</w:t>
      </w:r>
      <w:r>
        <w:rPr>
          <w:color w:val="231F20"/>
          <w:spacing w:val="-4"/>
        </w:rPr>
        <w:t> </w:t>
      </w:r>
      <w:r>
        <w:rPr>
          <w:color w:val="231F20"/>
        </w:rPr>
        <w:t>themi</w:t>
      </w:r>
      <w:r>
        <w:rPr>
          <w:color w:val="231F20"/>
          <w:spacing w:val="-4"/>
        </w:rPr>
        <w:t> </w:t>
      </w:r>
      <w:r>
        <w:rPr>
          <w:color w:val="231F20"/>
        </w:rPr>
        <w:t>se</w:t>
      </w:r>
      <w:r>
        <w:rPr>
          <w:color w:val="231F20"/>
          <w:spacing w:val="-4"/>
        </w:rPr>
        <w:t> </w:t>
      </w:r>
      <w:r>
        <w:rPr>
          <w:color w:val="231F20"/>
        </w:rPr>
        <w:t>çdo</w:t>
      </w:r>
      <w:r>
        <w:rPr>
          <w:color w:val="231F20"/>
          <w:spacing w:val="-4"/>
        </w:rPr>
        <w:t> </w:t>
      </w:r>
      <w:r>
        <w:rPr>
          <w:color w:val="231F20"/>
        </w:rPr>
        <w:t>gjë</w:t>
      </w:r>
      <w:r>
        <w:rPr>
          <w:color w:val="231F20"/>
          <w:spacing w:val="-4"/>
        </w:rPr>
        <w:t> </w:t>
      </w:r>
      <w:r>
        <w:rPr>
          <w:color w:val="231F20"/>
        </w:rPr>
        <w:t>u</w:t>
      </w:r>
      <w:r>
        <w:rPr>
          <w:color w:val="231F20"/>
          <w:spacing w:val="-4"/>
        </w:rPr>
        <w:t> </w:t>
      </w:r>
      <w:r>
        <w:rPr>
          <w:color w:val="231F20"/>
        </w:rPr>
        <w:t>plotësua</w:t>
      </w:r>
      <w:r>
        <w:rPr>
          <w:color w:val="231F20"/>
          <w:spacing w:val="-4"/>
        </w:rPr>
        <w:t> </w:t>
      </w:r>
      <w:r>
        <w:rPr>
          <w:color w:val="231F20"/>
        </w:rPr>
        <w:t>dhe</w:t>
      </w:r>
      <w:r>
        <w:rPr>
          <w:color w:val="231F20"/>
          <w:spacing w:val="-4"/>
        </w:rPr>
        <w:t> </w:t>
      </w:r>
      <w:r>
        <w:rPr>
          <w:color w:val="231F20"/>
        </w:rPr>
        <w:t>u</w:t>
      </w:r>
      <w:r>
        <w:rPr>
          <w:color w:val="231F20"/>
          <w:spacing w:val="-4"/>
        </w:rPr>
        <w:t> </w:t>
      </w:r>
      <w:r>
        <w:rPr>
          <w:color w:val="231F20"/>
        </w:rPr>
        <w:t>arrit</w:t>
      </w:r>
      <w:r>
        <w:rPr>
          <w:color w:val="231F20"/>
          <w:spacing w:val="-4"/>
        </w:rPr>
        <w:t> </w:t>
      </w:r>
      <w:r>
        <w:rPr>
          <w:color w:val="231F20"/>
        </w:rPr>
        <w:t>falë</w:t>
      </w:r>
      <w:r>
        <w:rPr>
          <w:color w:val="231F20"/>
          <w:spacing w:val="-4"/>
        </w:rPr>
        <w:t> </w:t>
      </w:r>
      <w:r>
        <w:rPr>
          <w:color w:val="231F20"/>
        </w:rPr>
        <w:t>Muhamedit</w:t>
      </w:r>
      <w:r>
        <w:rPr>
          <w:color w:val="231F20"/>
          <w:spacing w:val="-4"/>
        </w:rPr>
        <w:t> </w:t>
      </w:r>
      <w:r>
        <w:rPr>
          <w:color w:val="231F20"/>
        </w:rPr>
        <w:t>(s.a.s.), mund</w:t>
      </w:r>
      <w:r>
        <w:rPr>
          <w:color w:val="231F20"/>
          <w:spacing w:val="-15"/>
        </w:rPr>
        <w:t> </w:t>
      </w:r>
      <w:r>
        <w:rPr>
          <w:color w:val="231F20"/>
        </w:rPr>
        <w:t>të</w:t>
      </w:r>
      <w:r>
        <w:rPr>
          <w:color w:val="231F20"/>
          <w:spacing w:val="-15"/>
        </w:rPr>
        <w:t> </w:t>
      </w:r>
      <w:r>
        <w:rPr>
          <w:color w:val="231F20"/>
        </w:rPr>
        <w:t>na</w:t>
      </w:r>
      <w:r>
        <w:rPr>
          <w:color w:val="231F20"/>
          <w:spacing w:val="-15"/>
        </w:rPr>
        <w:t> </w:t>
      </w:r>
      <w:r>
        <w:rPr>
          <w:color w:val="231F20"/>
        </w:rPr>
        <w:t>lindë</w:t>
      </w:r>
      <w:r>
        <w:rPr>
          <w:color w:val="231F20"/>
          <w:spacing w:val="-15"/>
        </w:rPr>
        <w:t> </w:t>
      </w:r>
      <w:r>
        <w:rPr>
          <w:color w:val="231F20"/>
        </w:rPr>
        <w:t>pyetja:</w:t>
      </w:r>
      <w:r>
        <w:rPr>
          <w:color w:val="231F20"/>
          <w:spacing w:val="-15"/>
        </w:rPr>
        <w:t> </w:t>
      </w:r>
      <w:r>
        <w:rPr>
          <w:color w:val="231F20"/>
        </w:rPr>
        <w:t>“Tek</w:t>
      </w:r>
      <w:r>
        <w:rPr>
          <w:color w:val="231F20"/>
          <w:spacing w:val="-15"/>
        </w:rPr>
        <w:t> </w:t>
      </w:r>
      <w:r>
        <w:rPr>
          <w:color w:val="231F20"/>
        </w:rPr>
        <w:t>të</w:t>
      </w:r>
      <w:r>
        <w:rPr>
          <w:color w:val="231F20"/>
          <w:spacing w:val="-15"/>
        </w:rPr>
        <w:t> </w:t>
      </w:r>
      <w:r>
        <w:rPr>
          <w:color w:val="231F20"/>
        </w:rPr>
        <w:t>tjerët</w:t>
      </w:r>
      <w:r>
        <w:rPr>
          <w:color w:val="231F20"/>
          <w:spacing w:val="-15"/>
        </w:rPr>
        <w:t> </w:t>
      </w:r>
      <w:r>
        <w:rPr>
          <w:color w:val="231F20"/>
        </w:rPr>
        <w:t>kishte</w:t>
      </w:r>
      <w:r>
        <w:rPr>
          <w:color w:val="231F20"/>
          <w:spacing w:val="-15"/>
        </w:rPr>
        <w:t> </w:t>
      </w:r>
      <w:r>
        <w:rPr>
          <w:color w:val="231F20"/>
        </w:rPr>
        <w:t>mangësi?”</w:t>
      </w:r>
      <w:r>
        <w:rPr>
          <w:color w:val="231F20"/>
          <w:spacing w:val="-15"/>
        </w:rPr>
        <w:t> </w:t>
      </w:r>
      <w:r>
        <w:rPr>
          <w:color w:val="231F20"/>
        </w:rPr>
        <w:t>Në</w:t>
      </w:r>
      <w:r>
        <w:rPr>
          <w:color w:val="231F20"/>
          <w:spacing w:val="-15"/>
        </w:rPr>
        <w:t> </w:t>
      </w:r>
      <w:r>
        <w:rPr>
          <w:color w:val="231F20"/>
        </w:rPr>
        <w:t>të</w:t>
      </w:r>
      <w:r>
        <w:rPr>
          <w:color w:val="231F20"/>
          <w:spacing w:val="-15"/>
        </w:rPr>
        <w:t> </w:t>
      </w:r>
      <w:r>
        <w:rPr>
          <w:color w:val="231F20"/>
        </w:rPr>
        <w:t>kaluarën, ishte</w:t>
      </w:r>
      <w:r>
        <w:rPr>
          <w:color w:val="231F20"/>
          <w:spacing w:val="14"/>
        </w:rPr>
        <w:t> </w:t>
      </w:r>
      <w:r>
        <w:rPr>
          <w:color w:val="231F20"/>
        </w:rPr>
        <w:t>e</w:t>
      </w:r>
      <w:r>
        <w:rPr>
          <w:color w:val="231F20"/>
          <w:spacing w:val="15"/>
        </w:rPr>
        <w:t> </w:t>
      </w:r>
      <w:r>
        <w:rPr>
          <w:color w:val="231F20"/>
        </w:rPr>
        <w:t>domosdoshme</w:t>
      </w:r>
      <w:r>
        <w:rPr>
          <w:color w:val="231F20"/>
          <w:spacing w:val="15"/>
        </w:rPr>
        <w:t> </w:t>
      </w:r>
      <w:r>
        <w:rPr>
          <w:color w:val="231F20"/>
        </w:rPr>
        <w:t>që</w:t>
      </w:r>
      <w:r>
        <w:rPr>
          <w:color w:val="231F20"/>
          <w:spacing w:val="15"/>
        </w:rPr>
        <w:t> </w:t>
      </w:r>
      <w:r>
        <w:rPr>
          <w:color w:val="231F20"/>
        </w:rPr>
        <w:t>çdo</w:t>
      </w:r>
      <w:r>
        <w:rPr>
          <w:color w:val="231F20"/>
          <w:spacing w:val="14"/>
        </w:rPr>
        <w:t> </w:t>
      </w:r>
      <w:r>
        <w:rPr>
          <w:color w:val="231F20"/>
        </w:rPr>
        <w:t>populli,</w:t>
      </w:r>
      <w:r>
        <w:rPr>
          <w:color w:val="231F20"/>
          <w:spacing w:val="15"/>
        </w:rPr>
        <w:t> </w:t>
      </w:r>
      <w:r>
        <w:rPr>
          <w:color w:val="231F20"/>
        </w:rPr>
        <w:t>çdo</w:t>
      </w:r>
      <w:r>
        <w:rPr>
          <w:color w:val="231F20"/>
          <w:spacing w:val="15"/>
        </w:rPr>
        <w:t> </w:t>
      </w:r>
      <w:r>
        <w:rPr>
          <w:color w:val="231F20"/>
        </w:rPr>
        <w:t>fisi</w:t>
      </w:r>
      <w:r>
        <w:rPr>
          <w:color w:val="231F20"/>
          <w:spacing w:val="15"/>
        </w:rPr>
        <w:t> </w:t>
      </w:r>
      <w:r>
        <w:rPr>
          <w:color w:val="231F20"/>
        </w:rPr>
        <w:t>t’i</w:t>
      </w:r>
      <w:r>
        <w:rPr>
          <w:color w:val="231F20"/>
          <w:spacing w:val="14"/>
        </w:rPr>
        <w:t> </w:t>
      </w:r>
      <w:r>
        <w:rPr>
          <w:color w:val="231F20"/>
        </w:rPr>
        <w:t>dërgohej</w:t>
      </w:r>
      <w:r>
        <w:rPr>
          <w:color w:val="231F20"/>
          <w:spacing w:val="15"/>
        </w:rPr>
        <w:t> </w:t>
      </w:r>
      <w:r>
        <w:rPr>
          <w:color w:val="231F20"/>
        </w:rPr>
        <w:t>një</w:t>
      </w:r>
      <w:r>
        <w:rPr>
          <w:color w:val="231F20"/>
          <w:spacing w:val="15"/>
        </w:rPr>
        <w:t> </w:t>
      </w:r>
      <w:r>
        <w:rPr>
          <w:color w:val="231F20"/>
          <w:spacing w:val="-2"/>
        </w:rPr>
        <w:t>profet</w:t>
      </w:r>
    </w:p>
    <w:p>
      <w:pPr>
        <w:spacing w:before="53"/>
        <w:ind w:left="142" w:right="0" w:firstLine="0"/>
        <w:jc w:val="both"/>
        <w:rPr>
          <w:sz w:val="20"/>
        </w:rPr>
      </w:pPr>
      <w:r>
        <w:rPr>
          <w:color w:val="231F20"/>
          <w:spacing w:val="-2"/>
          <w:position w:val="8"/>
          <w:sz w:val="14"/>
        </w:rPr>
        <w:t>29</w:t>
      </w:r>
      <w:r>
        <w:rPr>
          <w:color w:val="231F20"/>
          <w:spacing w:val="8"/>
          <w:position w:val="8"/>
          <w:sz w:val="14"/>
        </w:rPr>
        <w:t> </w:t>
      </w:r>
      <w:r>
        <w:rPr>
          <w:color w:val="231F20"/>
          <w:spacing w:val="-2"/>
          <w:sz w:val="20"/>
        </w:rPr>
        <w:t>Surja</w:t>
      </w:r>
      <w:r>
        <w:rPr>
          <w:color w:val="231F20"/>
          <w:spacing w:val="-6"/>
          <w:sz w:val="20"/>
        </w:rPr>
        <w:t> </w:t>
      </w:r>
      <w:r>
        <w:rPr>
          <w:color w:val="231F20"/>
          <w:spacing w:val="-2"/>
          <w:sz w:val="20"/>
        </w:rPr>
        <w:t>Máide,</w:t>
      </w:r>
      <w:r>
        <w:rPr>
          <w:color w:val="231F20"/>
          <w:spacing w:val="-7"/>
          <w:sz w:val="20"/>
        </w:rPr>
        <w:t> </w:t>
      </w:r>
      <w:r>
        <w:rPr>
          <w:color w:val="231F20"/>
          <w:spacing w:val="-2"/>
          <w:sz w:val="20"/>
        </w:rPr>
        <w:t>ajeti</w:t>
      </w:r>
      <w:r>
        <w:rPr>
          <w:color w:val="231F20"/>
          <w:spacing w:val="-6"/>
          <w:sz w:val="20"/>
        </w:rPr>
        <w:t> </w:t>
      </w:r>
      <w:r>
        <w:rPr>
          <w:color w:val="231F20"/>
          <w:spacing w:val="-5"/>
          <w:sz w:val="20"/>
        </w:rPr>
        <w:t>3.</w:t>
      </w:r>
    </w:p>
    <w:p>
      <w:pPr>
        <w:spacing w:before="16"/>
        <w:ind w:left="142" w:right="0" w:firstLine="0"/>
        <w:jc w:val="both"/>
        <w:rPr>
          <w:sz w:val="20"/>
        </w:rPr>
      </w:pPr>
      <w:r>
        <w:rPr>
          <w:color w:val="231F20"/>
          <w:position w:val="8"/>
          <w:sz w:val="14"/>
        </w:rPr>
        <w:t>30</w:t>
      </w:r>
      <w:r>
        <w:rPr>
          <w:color w:val="231F20"/>
          <w:spacing w:val="3"/>
          <w:position w:val="8"/>
          <w:sz w:val="14"/>
        </w:rPr>
        <w:t> </w:t>
      </w:r>
      <w:r>
        <w:rPr>
          <w:color w:val="231F20"/>
          <w:sz w:val="20"/>
        </w:rPr>
        <w:t>Buhárí,</w:t>
      </w:r>
      <w:r>
        <w:rPr>
          <w:color w:val="231F20"/>
          <w:spacing w:val="-11"/>
          <w:sz w:val="20"/>
        </w:rPr>
        <w:t> </w:t>
      </w:r>
      <w:r>
        <w:rPr>
          <w:color w:val="231F20"/>
          <w:sz w:val="20"/>
        </w:rPr>
        <w:t>ímán</w:t>
      </w:r>
      <w:r>
        <w:rPr>
          <w:color w:val="231F20"/>
          <w:spacing w:val="-12"/>
          <w:sz w:val="20"/>
        </w:rPr>
        <w:t> </w:t>
      </w:r>
      <w:r>
        <w:rPr>
          <w:color w:val="231F20"/>
          <w:sz w:val="20"/>
        </w:rPr>
        <w:t>33,</w:t>
      </w:r>
      <w:r>
        <w:rPr>
          <w:color w:val="231F20"/>
          <w:spacing w:val="-11"/>
          <w:sz w:val="20"/>
        </w:rPr>
        <w:t> </w:t>
      </w:r>
      <w:r>
        <w:rPr>
          <w:color w:val="231F20"/>
          <w:sz w:val="20"/>
        </w:rPr>
        <w:t>megází</w:t>
      </w:r>
      <w:r>
        <w:rPr>
          <w:color w:val="231F20"/>
          <w:spacing w:val="-11"/>
          <w:sz w:val="20"/>
        </w:rPr>
        <w:t> </w:t>
      </w:r>
      <w:r>
        <w:rPr>
          <w:color w:val="231F20"/>
          <w:sz w:val="20"/>
        </w:rPr>
        <w:t>77,</w:t>
      </w:r>
      <w:r>
        <w:rPr>
          <w:color w:val="231F20"/>
          <w:spacing w:val="-12"/>
          <w:sz w:val="20"/>
        </w:rPr>
        <w:t> </w:t>
      </w:r>
      <w:r>
        <w:rPr>
          <w:color w:val="231F20"/>
          <w:sz w:val="20"/>
        </w:rPr>
        <w:t>tefsiru</w:t>
      </w:r>
      <w:r>
        <w:rPr>
          <w:color w:val="231F20"/>
          <w:spacing w:val="-11"/>
          <w:sz w:val="20"/>
        </w:rPr>
        <w:t> </w:t>
      </w:r>
      <w:r>
        <w:rPr>
          <w:color w:val="231F20"/>
          <w:sz w:val="20"/>
        </w:rPr>
        <w:t>súr</w:t>
      </w:r>
      <w:r>
        <w:rPr>
          <w:color w:val="231F20"/>
          <w:spacing w:val="-12"/>
          <w:sz w:val="20"/>
        </w:rPr>
        <w:t> </w:t>
      </w:r>
      <w:r>
        <w:rPr>
          <w:color w:val="231F20"/>
          <w:sz w:val="20"/>
        </w:rPr>
        <w:t>(5)</w:t>
      </w:r>
      <w:r>
        <w:rPr>
          <w:color w:val="231F20"/>
          <w:spacing w:val="-11"/>
          <w:sz w:val="20"/>
        </w:rPr>
        <w:t> </w:t>
      </w:r>
      <w:r>
        <w:rPr>
          <w:color w:val="231F20"/>
          <w:sz w:val="20"/>
        </w:rPr>
        <w:t>2,</w:t>
      </w:r>
      <w:r>
        <w:rPr>
          <w:color w:val="231F20"/>
          <w:spacing w:val="-11"/>
          <w:sz w:val="20"/>
        </w:rPr>
        <w:t> </w:t>
      </w:r>
      <w:r>
        <w:rPr>
          <w:color w:val="231F20"/>
          <w:sz w:val="20"/>
        </w:rPr>
        <w:t>itisám</w:t>
      </w:r>
      <w:r>
        <w:rPr>
          <w:color w:val="231F20"/>
          <w:spacing w:val="-12"/>
          <w:sz w:val="20"/>
        </w:rPr>
        <w:t> </w:t>
      </w:r>
      <w:r>
        <w:rPr>
          <w:color w:val="231F20"/>
          <w:sz w:val="20"/>
        </w:rPr>
        <w:t>1;</w:t>
      </w:r>
      <w:r>
        <w:rPr>
          <w:color w:val="231F20"/>
          <w:spacing w:val="-11"/>
          <w:sz w:val="20"/>
        </w:rPr>
        <w:t> </w:t>
      </w:r>
      <w:r>
        <w:rPr>
          <w:color w:val="231F20"/>
          <w:sz w:val="20"/>
        </w:rPr>
        <w:t>Muslim,</w:t>
      </w:r>
      <w:r>
        <w:rPr>
          <w:color w:val="231F20"/>
          <w:spacing w:val="-12"/>
          <w:sz w:val="20"/>
        </w:rPr>
        <w:t> </w:t>
      </w:r>
      <w:r>
        <w:rPr>
          <w:color w:val="231F20"/>
          <w:sz w:val="20"/>
        </w:rPr>
        <w:t>tefsir</w:t>
      </w:r>
      <w:r>
        <w:rPr>
          <w:color w:val="231F20"/>
          <w:spacing w:val="-11"/>
          <w:sz w:val="20"/>
        </w:rPr>
        <w:t> </w:t>
      </w:r>
      <w:r>
        <w:rPr>
          <w:color w:val="231F20"/>
          <w:sz w:val="20"/>
        </w:rPr>
        <w:t>3,</w:t>
      </w:r>
      <w:r>
        <w:rPr>
          <w:color w:val="231F20"/>
          <w:spacing w:val="-11"/>
          <w:sz w:val="20"/>
        </w:rPr>
        <w:t> </w:t>
      </w:r>
      <w:r>
        <w:rPr>
          <w:color w:val="231F20"/>
          <w:sz w:val="20"/>
        </w:rPr>
        <w:t>4,</w:t>
      </w:r>
      <w:r>
        <w:rPr>
          <w:color w:val="231F20"/>
          <w:spacing w:val="-12"/>
          <w:sz w:val="20"/>
        </w:rPr>
        <w:t> </w:t>
      </w:r>
      <w:r>
        <w:rPr>
          <w:color w:val="231F20"/>
          <w:spacing w:val="-5"/>
          <w:sz w:val="20"/>
        </w:rPr>
        <w:t>5.</w:t>
      </w:r>
    </w:p>
    <w:p>
      <w:pPr>
        <w:spacing w:after="0"/>
        <w:jc w:val="both"/>
        <w:rPr>
          <w:sz w:val="20"/>
        </w:rPr>
        <w:sectPr>
          <w:pgSz w:w="8400" w:h="11910"/>
          <w:pgMar w:header="815" w:footer="0" w:top="1080" w:bottom="280" w:left="708" w:right="566"/>
        </w:sectPr>
      </w:pPr>
    </w:p>
    <w:p>
      <w:pPr>
        <w:pStyle w:val="BodyText"/>
        <w:spacing w:line="249" w:lineRule="auto" w:before="107"/>
        <w:ind w:right="281"/>
        <w:rPr>
          <w:i/>
          <w:position w:val="8"/>
          <w:sz w:val="14"/>
        </w:rPr>
      </w:pPr>
      <w:r>
        <w:rPr>
          <w:color w:val="231F20"/>
        </w:rPr>
        <w:t>(pa dyshim që kjo domosdoshmëri ishte për njeriun, nuk mund të bëhet</w:t>
      </w:r>
      <w:r>
        <w:rPr>
          <w:color w:val="231F20"/>
          <w:spacing w:val="-9"/>
        </w:rPr>
        <w:t> </w:t>
      </w:r>
      <w:r>
        <w:rPr>
          <w:color w:val="231F20"/>
        </w:rPr>
        <w:t>fjalë</w:t>
      </w:r>
      <w:r>
        <w:rPr>
          <w:color w:val="231F20"/>
          <w:spacing w:val="-9"/>
        </w:rPr>
        <w:t> </w:t>
      </w:r>
      <w:r>
        <w:rPr>
          <w:color w:val="231F20"/>
        </w:rPr>
        <w:t>për</w:t>
      </w:r>
      <w:r>
        <w:rPr>
          <w:color w:val="231F20"/>
          <w:spacing w:val="-9"/>
        </w:rPr>
        <w:t> </w:t>
      </w:r>
      <w:r>
        <w:rPr>
          <w:color w:val="231F20"/>
        </w:rPr>
        <w:t>një</w:t>
      </w:r>
      <w:r>
        <w:rPr>
          <w:color w:val="231F20"/>
          <w:spacing w:val="-9"/>
        </w:rPr>
        <w:t> </w:t>
      </w:r>
      <w:r>
        <w:rPr>
          <w:color w:val="231F20"/>
        </w:rPr>
        <w:t>nevojë</w:t>
      </w:r>
      <w:r>
        <w:rPr>
          <w:color w:val="231F20"/>
          <w:spacing w:val="-9"/>
        </w:rPr>
        <w:t> </w:t>
      </w:r>
      <w:r>
        <w:rPr>
          <w:color w:val="231F20"/>
        </w:rPr>
        <w:t>të</w:t>
      </w:r>
      <w:r>
        <w:rPr>
          <w:color w:val="231F20"/>
          <w:spacing w:val="-9"/>
        </w:rPr>
        <w:t> </w:t>
      </w:r>
      <w:r>
        <w:rPr>
          <w:color w:val="231F20"/>
        </w:rPr>
        <w:t>tillë</w:t>
      </w:r>
      <w:r>
        <w:rPr>
          <w:color w:val="231F20"/>
          <w:spacing w:val="-9"/>
        </w:rPr>
        <w:t> </w:t>
      </w:r>
      <w:r>
        <w:rPr>
          <w:color w:val="231F20"/>
        </w:rPr>
        <w:t>të</w:t>
      </w:r>
      <w:r>
        <w:rPr>
          <w:color w:val="231F20"/>
          <w:spacing w:val="-9"/>
        </w:rPr>
        <w:t> </w:t>
      </w:r>
      <w:r>
        <w:rPr>
          <w:color w:val="231F20"/>
        </w:rPr>
        <w:t>Zotit</w:t>
      </w:r>
      <w:r>
        <w:rPr>
          <w:color w:val="231F20"/>
          <w:spacing w:val="-9"/>
        </w:rPr>
        <w:t> </w:t>
      </w:r>
      <w:r>
        <w:rPr>
          <w:color w:val="231F20"/>
        </w:rPr>
        <w:t>të</w:t>
      </w:r>
      <w:r>
        <w:rPr>
          <w:color w:val="231F20"/>
          <w:spacing w:val="-9"/>
        </w:rPr>
        <w:t> </w:t>
      </w:r>
      <w:r>
        <w:rPr>
          <w:color w:val="231F20"/>
        </w:rPr>
        <w:t>Madhëruar);</w:t>
      </w:r>
      <w:r>
        <w:rPr>
          <w:color w:val="231F20"/>
          <w:spacing w:val="-9"/>
        </w:rPr>
        <w:t> </w:t>
      </w:r>
      <w:r>
        <w:rPr>
          <w:color w:val="231F20"/>
        </w:rPr>
        <w:t>një</w:t>
      </w:r>
      <w:r>
        <w:rPr>
          <w:color w:val="231F20"/>
          <w:spacing w:val="-9"/>
        </w:rPr>
        <w:t> </w:t>
      </w:r>
      <w:r>
        <w:rPr>
          <w:color w:val="231F20"/>
        </w:rPr>
        <w:t>pejgamber i lindur në Kinë nuk mund ta bënte të njëjtën detyrë edhe në Indi. Në të njëjtën mënyrë, një profet që dilte në ndonjë vend të Evropës, nuk mund të hynte nën peshën e detyrës së profetësisë në kontinentin e Azisë.</w:t>
      </w:r>
      <w:r>
        <w:rPr>
          <w:color w:val="231F20"/>
          <w:spacing w:val="-1"/>
        </w:rPr>
        <w:t> </w:t>
      </w:r>
      <w:r>
        <w:rPr>
          <w:color w:val="231F20"/>
        </w:rPr>
        <w:t>Sepse</w:t>
      </w:r>
      <w:r>
        <w:rPr>
          <w:color w:val="231F20"/>
          <w:spacing w:val="-1"/>
        </w:rPr>
        <w:t> </w:t>
      </w:r>
      <w:r>
        <w:rPr>
          <w:color w:val="231F20"/>
        </w:rPr>
        <w:t>kushtet</w:t>
      </w:r>
      <w:r>
        <w:rPr>
          <w:color w:val="231F20"/>
          <w:spacing w:val="-1"/>
        </w:rPr>
        <w:t> </w:t>
      </w:r>
      <w:r>
        <w:rPr>
          <w:color w:val="231F20"/>
        </w:rPr>
        <w:t>e</w:t>
      </w:r>
      <w:r>
        <w:rPr>
          <w:color w:val="231F20"/>
          <w:spacing w:val="-1"/>
        </w:rPr>
        <w:t> </w:t>
      </w:r>
      <w:r>
        <w:rPr>
          <w:color w:val="231F20"/>
        </w:rPr>
        <w:t>atyre</w:t>
      </w:r>
      <w:r>
        <w:rPr>
          <w:color w:val="231F20"/>
          <w:spacing w:val="-1"/>
        </w:rPr>
        <w:t> </w:t>
      </w:r>
      <w:r>
        <w:rPr>
          <w:color w:val="231F20"/>
        </w:rPr>
        <w:t>periudhave</w:t>
      </w:r>
      <w:r>
        <w:rPr>
          <w:color w:val="231F20"/>
          <w:spacing w:val="-1"/>
        </w:rPr>
        <w:t> </w:t>
      </w:r>
      <w:r>
        <w:rPr>
          <w:color w:val="231F20"/>
        </w:rPr>
        <w:t>ishin</w:t>
      </w:r>
      <w:r>
        <w:rPr>
          <w:color w:val="231F20"/>
          <w:spacing w:val="-1"/>
        </w:rPr>
        <w:t> </w:t>
      </w:r>
      <w:r>
        <w:rPr>
          <w:color w:val="231F20"/>
        </w:rPr>
        <w:t>shumë</w:t>
      </w:r>
      <w:r>
        <w:rPr>
          <w:color w:val="231F20"/>
          <w:spacing w:val="-1"/>
        </w:rPr>
        <w:t> </w:t>
      </w:r>
      <w:r>
        <w:rPr>
          <w:color w:val="231F20"/>
        </w:rPr>
        <w:t>të</w:t>
      </w:r>
      <w:r>
        <w:rPr>
          <w:color w:val="231F20"/>
          <w:spacing w:val="-1"/>
        </w:rPr>
        <w:t> </w:t>
      </w:r>
      <w:r>
        <w:rPr>
          <w:color w:val="231F20"/>
        </w:rPr>
        <w:t>rënda,</w:t>
      </w:r>
      <w:r>
        <w:rPr>
          <w:color w:val="231F20"/>
          <w:spacing w:val="-1"/>
        </w:rPr>
        <w:t> </w:t>
      </w:r>
      <w:r>
        <w:rPr>
          <w:color w:val="231F20"/>
        </w:rPr>
        <w:t>atëherë nuk kishte mjete udhëtimi si këto të ditëve të sotme. Në fakt, edhe në kohën kur u shfaq Profeti ynë (s.a.s.), njerëzimi në të njëjtën situatë ndodhej;</w:t>
      </w:r>
      <w:r>
        <w:rPr>
          <w:color w:val="231F20"/>
          <w:spacing w:val="-13"/>
        </w:rPr>
        <w:t> </w:t>
      </w:r>
      <w:r>
        <w:rPr>
          <w:color w:val="231F20"/>
        </w:rPr>
        <w:t>komunikimi</w:t>
      </w:r>
      <w:r>
        <w:rPr>
          <w:color w:val="231F20"/>
          <w:spacing w:val="-13"/>
        </w:rPr>
        <w:t> </w:t>
      </w:r>
      <w:r>
        <w:rPr>
          <w:color w:val="231F20"/>
        </w:rPr>
        <w:t>bëhej</w:t>
      </w:r>
      <w:r>
        <w:rPr>
          <w:color w:val="231F20"/>
          <w:spacing w:val="-13"/>
        </w:rPr>
        <w:t> </w:t>
      </w:r>
      <w:r>
        <w:rPr>
          <w:color w:val="231F20"/>
        </w:rPr>
        <w:t>i</w:t>
      </w:r>
      <w:r>
        <w:rPr>
          <w:color w:val="231F20"/>
          <w:spacing w:val="-13"/>
        </w:rPr>
        <w:t> </w:t>
      </w:r>
      <w:r>
        <w:rPr>
          <w:color w:val="231F20"/>
        </w:rPr>
        <w:t>mundur</w:t>
      </w:r>
      <w:r>
        <w:rPr>
          <w:color w:val="231F20"/>
          <w:spacing w:val="-13"/>
        </w:rPr>
        <w:t> </w:t>
      </w:r>
      <w:r>
        <w:rPr>
          <w:color w:val="231F20"/>
        </w:rPr>
        <w:t>mbi</w:t>
      </w:r>
      <w:r>
        <w:rPr>
          <w:color w:val="231F20"/>
          <w:spacing w:val="-13"/>
        </w:rPr>
        <w:t> </w:t>
      </w:r>
      <w:r>
        <w:rPr>
          <w:color w:val="231F20"/>
        </w:rPr>
        <w:t>shpinën</w:t>
      </w:r>
      <w:r>
        <w:rPr>
          <w:color w:val="231F20"/>
          <w:spacing w:val="-13"/>
        </w:rPr>
        <w:t> </w:t>
      </w:r>
      <w:r>
        <w:rPr>
          <w:color w:val="231F20"/>
        </w:rPr>
        <w:t>e</w:t>
      </w:r>
      <w:r>
        <w:rPr>
          <w:color w:val="231F20"/>
          <w:spacing w:val="-13"/>
        </w:rPr>
        <w:t> </w:t>
      </w:r>
      <w:r>
        <w:rPr>
          <w:color w:val="231F20"/>
        </w:rPr>
        <w:t>kuajve,</w:t>
      </w:r>
      <w:r>
        <w:rPr>
          <w:color w:val="231F20"/>
          <w:spacing w:val="-13"/>
        </w:rPr>
        <w:t> </w:t>
      </w:r>
      <w:r>
        <w:rPr>
          <w:color w:val="231F20"/>
        </w:rPr>
        <w:t>nëpërmjet lajmëtarëve</w:t>
      </w:r>
      <w:r>
        <w:rPr>
          <w:color w:val="231F20"/>
          <w:spacing w:val="-4"/>
        </w:rPr>
        <w:t> </w:t>
      </w:r>
      <w:r>
        <w:rPr>
          <w:color w:val="231F20"/>
        </w:rPr>
        <w:t>që</w:t>
      </w:r>
      <w:r>
        <w:rPr>
          <w:color w:val="231F20"/>
          <w:spacing w:val="-4"/>
        </w:rPr>
        <w:t> </w:t>
      </w:r>
      <w:r>
        <w:rPr>
          <w:color w:val="231F20"/>
        </w:rPr>
        <w:t>dërgoheshin</w:t>
      </w:r>
      <w:r>
        <w:rPr>
          <w:color w:val="231F20"/>
          <w:spacing w:val="-4"/>
        </w:rPr>
        <w:t> </w:t>
      </w:r>
      <w:r>
        <w:rPr>
          <w:color w:val="231F20"/>
        </w:rPr>
        <w:t>në</w:t>
      </w:r>
      <w:r>
        <w:rPr>
          <w:color w:val="231F20"/>
          <w:spacing w:val="-4"/>
        </w:rPr>
        <w:t> </w:t>
      </w:r>
      <w:r>
        <w:rPr>
          <w:color w:val="231F20"/>
        </w:rPr>
        <w:t>të</w:t>
      </w:r>
      <w:r>
        <w:rPr>
          <w:color w:val="231F20"/>
          <w:spacing w:val="-4"/>
        </w:rPr>
        <w:t> </w:t>
      </w:r>
      <w:r>
        <w:rPr>
          <w:color w:val="231F20"/>
        </w:rPr>
        <w:t>katër</w:t>
      </w:r>
      <w:r>
        <w:rPr>
          <w:color w:val="231F20"/>
          <w:spacing w:val="-4"/>
        </w:rPr>
        <w:t> </w:t>
      </w:r>
      <w:r>
        <w:rPr>
          <w:color w:val="231F20"/>
        </w:rPr>
        <w:t>anët</w:t>
      </w:r>
      <w:r>
        <w:rPr>
          <w:color w:val="231F20"/>
          <w:spacing w:val="-4"/>
        </w:rPr>
        <w:t> </w:t>
      </w:r>
      <w:r>
        <w:rPr>
          <w:color w:val="231F20"/>
        </w:rPr>
        <w:t>e</w:t>
      </w:r>
      <w:r>
        <w:rPr>
          <w:color w:val="231F20"/>
          <w:spacing w:val="-4"/>
        </w:rPr>
        <w:t> </w:t>
      </w:r>
      <w:r>
        <w:rPr>
          <w:color w:val="231F20"/>
        </w:rPr>
        <w:t>botës.</w:t>
      </w:r>
      <w:r>
        <w:rPr>
          <w:color w:val="231F20"/>
          <w:spacing w:val="-4"/>
        </w:rPr>
        <w:t> </w:t>
      </w:r>
      <w:r>
        <w:rPr>
          <w:color w:val="231F20"/>
        </w:rPr>
        <w:t>Por,</w:t>
      </w:r>
      <w:r>
        <w:rPr>
          <w:color w:val="231F20"/>
          <w:spacing w:val="-4"/>
        </w:rPr>
        <w:t> </w:t>
      </w:r>
      <w:r>
        <w:rPr>
          <w:color w:val="231F20"/>
        </w:rPr>
        <w:t>me</w:t>
      </w:r>
      <w:r>
        <w:rPr>
          <w:color w:val="231F20"/>
          <w:spacing w:val="-4"/>
        </w:rPr>
        <w:t> </w:t>
      </w:r>
      <w:r>
        <w:rPr>
          <w:color w:val="231F20"/>
        </w:rPr>
        <w:t>shtimin</w:t>
      </w:r>
      <w:r>
        <w:rPr>
          <w:color w:val="231F20"/>
          <w:spacing w:val="-4"/>
        </w:rPr>
        <w:t> </w:t>
      </w:r>
      <w:r>
        <w:rPr>
          <w:color w:val="231F20"/>
        </w:rPr>
        <w:t>e mjeteve të komunikimit për umetin e Tij, bota tashmë thuajse është shndërruar në një qytet, dhe kjo është një mrekulli e Pejgamberit</w:t>
      </w:r>
      <w:r>
        <w:rPr>
          <w:color w:val="231F20"/>
          <w:spacing w:val="80"/>
        </w:rPr>
        <w:t> </w:t>
      </w:r>
      <w:r>
        <w:rPr>
          <w:color w:val="231F20"/>
        </w:rPr>
        <w:t>tonë (s.a.s.). Për rrjedhojë, dërgimi i Profetit Muhamed (s.a.s.) në një periudhë</w:t>
      </w:r>
      <w:r>
        <w:rPr>
          <w:color w:val="231F20"/>
          <w:spacing w:val="-11"/>
        </w:rPr>
        <w:t> </w:t>
      </w:r>
      <w:r>
        <w:rPr>
          <w:color w:val="231F20"/>
        </w:rPr>
        <w:t>kur</w:t>
      </w:r>
      <w:r>
        <w:rPr>
          <w:color w:val="231F20"/>
          <w:spacing w:val="-11"/>
        </w:rPr>
        <w:t> </w:t>
      </w:r>
      <w:r>
        <w:rPr>
          <w:color w:val="231F20"/>
        </w:rPr>
        <w:t>njerëzimi</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përparonte</w:t>
      </w:r>
      <w:r>
        <w:rPr>
          <w:color w:val="231F20"/>
          <w:spacing w:val="-11"/>
        </w:rPr>
        <w:t> </w:t>
      </w:r>
      <w:r>
        <w:rPr>
          <w:color w:val="231F20"/>
        </w:rPr>
        <w:t>shumë</w:t>
      </w:r>
      <w:r>
        <w:rPr>
          <w:color w:val="231F20"/>
          <w:spacing w:val="-11"/>
        </w:rPr>
        <w:t> </w:t>
      </w:r>
      <w:r>
        <w:rPr>
          <w:color w:val="231F20"/>
        </w:rPr>
        <w:t>në</w:t>
      </w:r>
      <w:r>
        <w:rPr>
          <w:color w:val="231F20"/>
          <w:spacing w:val="-11"/>
        </w:rPr>
        <w:t> </w:t>
      </w:r>
      <w:r>
        <w:rPr>
          <w:color w:val="231F20"/>
        </w:rPr>
        <w:t>fushat</w:t>
      </w:r>
      <w:r>
        <w:rPr>
          <w:color w:val="231F20"/>
          <w:spacing w:val="-11"/>
        </w:rPr>
        <w:t> </w:t>
      </w:r>
      <w:r>
        <w:rPr>
          <w:color w:val="231F20"/>
        </w:rPr>
        <w:t>e</w:t>
      </w:r>
      <w:r>
        <w:rPr>
          <w:color w:val="231F20"/>
          <w:spacing w:val="-11"/>
        </w:rPr>
        <w:t> </w:t>
      </w:r>
      <w:r>
        <w:rPr>
          <w:color w:val="231F20"/>
        </w:rPr>
        <w:t>qytetërimit, dijes,</w:t>
      </w:r>
      <w:r>
        <w:rPr>
          <w:color w:val="231F20"/>
          <w:spacing w:val="-15"/>
        </w:rPr>
        <w:t> </w:t>
      </w:r>
      <w:r>
        <w:rPr>
          <w:color w:val="231F20"/>
        </w:rPr>
        <w:t>teknikës</w:t>
      </w:r>
      <w:r>
        <w:rPr>
          <w:color w:val="231F20"/>
          <w:spacing w:val="-15"/>
        </w:rPr>
        <w:t> </w:t>
      </w:r>
      <w:r>
        <w:rPr>
          <w:color w:val="231F20"/>
        </w:rPr>
        <w:t>dhe</w:t>
      </w:r>
      <w:r>
        <w:rPr>
          <w:color w:val="231F20"/>
          <w:spacing w:val="-15"/>
        </w:rPr>
        <w:t> </w:t>
      </w:r>
      <w:r>
        <w:rPr>
          <w:color w:val="231F20"/>
        </w:rPr>
        <w:t>teknologjisë,</w:t>
      </w:r>
      <w:r>
        <w:rPr>
          <w:color w:val="231F20"/>
          <w:spacing w:val="-15"/>
        </w:rPr>
        <w:t> </w:t>
      </w:r>
      <w:r>
        <w:rPr>
          <w:color w:val="231F20"/>
        </w:rPr>
        <w:t>ka</w:t>
      </w:r>
      <w:r>
        <w:rPr>
          <w:color w:val="231F20"/>
          <w:spacing w:val="-15"/>
        </w:rPr>
        <w:t> </w:t>
      </w:r>
      <w:r>
        <w:rPr>
          <w:color w:val="231F20"/>
        </w:rPr>
        <w:t>qenë</w:t>
      </w:r>
      <w:r>
        <w:rPr>
          <w:color w:val="231F20"/>
          <w:spacing w:val="-15"/>
        </w:rPr>
        <w:t> </w:t>
      </w:r>
      <w:r>
        <w:rPr>
          <w:color w:val="231F20"/>
        </w:rPr>
        <w:t>e</w:t>
      </w:r>
      <w:r>
        <w:rPr>
          <w:color w:val="231F20"/>
          <w:spacing w:val="-15"/>
        </w:rPr>
        <w:t> </w:t>
      </w:r>
      <w:r>
        <w:rPr>
          <w:color w:val="231F20"/>
        </w:rPr>
        <w:t>veçanta</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Për</w:t>
      </w:r>
      <w:r>
        <w:rPr>
          <w:color w:val="231F20"/>
          <w:spacing w:val="-15"/>
        </w:rPr>
        <w:t> </w:t>
      </w:r>
      <w:r>
        <w:rPr>
          <w:color w:val="231F20"/>
        </w:rPr>
        <w:t>këtë</w:t>
      </w:r>
      <w:r>
        <w:rPr>
          <w:color w:val="231F20"/>
          <w:spacing w:val="-15"/>
        </w:rPr>
        <w:t> </w:t>
      </w:r>
      <w:r>
        <w:rPr>
          <w:color w:val="231F20"/>
        </w:rPr>
        <w:t>arsye, ndërsa profetët e mëparshëm qenë dërguar vetëm tek popujt apo fiset e</w:t>
      </w:r>
      <w:r>
        <w:rPr>
          <w:color w:val="231F20"/>
          <w:spacing w:val="-10"/>
        </w:rPr>
        <w:t> </w:t>
      </w:r>
      <w:r>
        <w:rPr>
          <w:color w:val="231F20"/>
        </w:rPr>
        <w:t>tyre,</w:t>
      </w:r>
      <w:r>
        <w:rPr>
          <w:color w:val="231F20"/>
          <w:spacing w:val="-10"/>
        </w:rPr>
        <w:t> </w:t>
      </w:r>
      <w:r>
        <w:rPr>
          <w:color w:val="231F20"/>
        </w:rPr>
        <w:t>Pejgamberi</w:t>
      </w:r>
      <w:r>
        <w:rPr>
          <w:color w:val="231F20"/>
          <w:spacing w:val="-10"/>
        </w:rPr>
        <w:t> </w:t>
      </w:r>
      <w:r>
        <w:rPr>
          <w:color w:val="231F20"/>
        </w:rPr>
        <w:t>ynë</w:t>
      </w:r>
      <w:r>
        <w:rPr>
          <w:color w:val="231F20"/>
          <w:spacing w:val="-10"/>
        </w:rPr>
        <w:t> </w:t>
      </w:r>
      <w:r>
        <w:rPr>
          <w:color w:val="231F20"/>
        </w:rPr>
        <w:t>(s.a.s.)</w:t>
      </w:r>
      <w:r>
        <w:rPr>
          <w:color w:val="231F20"/>
          <w:spacing w:val="-10"/>
        </w:rPr>
        <w:t> </w:t>
      </w:r>
      <w:r>
        <w:rPr>
          <w:color w:val="231F20"/>
        </w:rPr>
        <w:t>u</w:t>
      </w:r>
      <w:r>
        <w:rPr>
          <w:color w:val="231F20"/>
          <w:spacing w:val="-10"/>
        </w:rPr>
        <w:t> </w:t>
      </w:r>
      <w:r>
        <w:rPr>
          <w:color w:val="231F20"/>
        </w:rPr>
        <w:t>dërgua</w:t>
      </w:r>
      <w:r>
        <w:rPr>
          <w:color w:val="231F20"/>
          <w:spacing w:val="-10"/>
        </w:rPr>
        <w:t> </w:t>
      </w:r>
      <w:r>
        <w:rPr>
          <w:color w:val="231F20"/>
        </w:rPr>
        <w:t>si</w:t>
      </w:r>
      <w:r>
        <w:rPr>
          <w:color w:val="231F20"/>
          <w:spacing w:val="-10"/>
        </w:rPr>
        <w:t> </w:t>
      </w:r>
      <w:r>
        <w:rPr>
          <w:color w:val="231F20"/>
        </w:rPr>
        <w:t>profet</w:t>
      </w:r>
      <w:r>
        <w:rPr>
          <w:color w:val="231F20"/>
          <w:spacing w:val="-10"/>
        </w:rPr>
        <w:t> </w:t>
      </w:r>
      <w:r>
        <w:rPr>
          <w:color w:val="231F20"/>
        </w:rPr>
        <w:t>për</w:t>
      </w:r>
      <w:r>
        <w:rPr>
          <w:color w:val="231F20"/>
          <w:spacing w:val="-10"/>
        </w:rPr>
        <w:t> </w:t>
      </w:r>
      <w:r>
        <w:rPr>
          <w:color w:val="231F20"/>
        </w:rPr>
        <w:t>mbarë</w:t>
      </w:r>
      <w:r>
        <w:rPr>
          <w:color w:val="231F20"/>
          <w:spacing w:val="-10"/>
        </w:rPr>
        <w:t> </w:t>
      </w:r>
      <w:r>
        <w:rPr>
          <w:color w:val="231F20"/>
        </w:rPr>
        <w:t>njerëzimin. Profeti</w:t>
      </w:r>
      <w:r>
        <w:rPr>
          <w:color w:val="231F20"/>
          <w:spacing w:val="-15"/>
        </w:rPr>
        <w:t> </w:t>
      </w:r>
      <w:r>
        <w:rPr>
          <w:color w:val="231F20"/>
        </w:rPr>
        <w:t>ynë</w:t>
      </w:r>
      <w:r>
        <w:rPr>
          <w:color w:val="231F20"/>
          <w:spacing w:val="-15"/>
        </w:rPr>
        <w:t> </w:t>
      </w:r>
      <w:r>
        <w:rPr>
          <w:color w:val="231F20"/>
        </w:rPr>
        <w:t>e</w:t>
      </w:r>
      <w:r>
        <w:rPr>
          <w:color w:val="231F20"/>
          <w:spacing w:val="-15"/>
        </w:rPr>
        <w:t> </w:t>
      </w:r>
      <w:r>
        <w:rPr>
          <w:color w:val="231F20"/>
        </w:rPr>
        <w:t>ka</w:t>
      </w:r>
      <w:r>
        <w:rPr>
          <w:color w:val="231F20"/>
          <w:spacing w:val="-15"/>
        </w:rPr>
        <w:t> </w:t>
      </w:r>
      <w:r>
        <w:rPr>
          <w:color w:val="231F20"/>
        </w:rPr>
        <w:t>shprehur</w:t>
      </w:r>
      <w:r>
        <w:rPr>
          <w:color w:val="231F20"/>
          <w:spacing w:val="-15"/>
        </w:rPr>
        <w:t> </w:t>
      </w:r>
      <w:r>
        <w:rPr>
          <w:color w:val="231F20"/>
        </w:rPr>
        <w:t>këtë</w:t>
      </w:r>
      <w:r>
        <w:rPr>
          <w:color w:val="231F20"/>
          <w:spacing w:val="-15"/>
        </w:rPr>
        <w:t> </w:t>
      </w:r>
      <w:r>
        <w:rPr>
          <w:color w:val="231F20"/>
        </w:rPr>
        <w:t>me</w:t>
      </w:r>
      <w:r>
        <w:rPr>
          <w:color w:val="231F20"/>
          <w:spacing w:val="-15"/>
        </w:rPr>
        <w:t> </w:t>
      </w:r>
      <w:r>
        <w:rPr>
          <w:color w:val="231F20"/>
        </w:rPr>
        <w:t>këto</w:t>
      </w:r>
      <w:r>
        <w:rPr>
          <w:color w:val="231F20"/>
          <w:spacing w:val="-15"/>
        </w:rPr>
        <w:t> </w:t>
      </w:r>
      <w:r>
        <w:rPr>
          <w:color w:val="231F20"/>
        </w:rPr>
        <w:t>fjalë:</w:t>
      </w:r>
      <w:r>
        <w:rPr>
          <w:color w:val="231F20"/>
          <w:spacing w:val="-15"/>
        </w:rPr>
        <w:t> </w:t>
      </w:r>
      <w:r>
        <w:rPr>
          <w:i/>
          <w:color w:val="231F20"/>
        </w:rPr>
        <w:t>“Çdo</w:t>
      </w:r>
      <w:r>
        <w:rPr>
          <w:i/>
          <w:color w:val="231F20"/>
          <w:spacing w:val="-15"/>
        </w:rPr>
        <w:t> </w:t>
      </w:r>
      <w:r>
        <w:rPr>
          <w:i/>
          <w:color w:val="231F20"/>
        </w:rPr>
        <w:t>profet</w:t>
      </w:r>
      <w:r>
        <w:rPr>
          <w:i/>
          <w:color w:val="231F20"/>
          <w:spacing w:val="-15"/>
        </w:rPr>
        <w:t> </w:t>
      </w:r>
      <w:r>
        <w:rPr>
          <w:i/>
          <w:color w:val="231F20"/>
        </w:rPr>
        <w:t>është</w:t>
      </w:r>
      <w:r>
        <w:rPr>
          <w:i/>
          <w:color w:val="231F20"/>
          <w:spacing w:val="-15"/>
        </w:rPr>
        <w:t> </w:t>
      </w:r>
      <w:r>
        <w:rPr>
          <w:i/>
          <w:color w:val="231F20"/>
        </w:rPr>
        <w:t>dërguar </w:t>
      </w:r>
      <w:r>
        <w:rPr>
          <w:i/>
          <w:color w:val="231F20"/>
          <w:spacing w:val="-4"/>
        </w:rPr>
        <w:t>vetëm</w:t>
      </w:r>
      <w:r>
        <w:rPr>
          <w:i/>
          <w:color w:val="231F20"/>
          <w:spacing w:val="-7"/>
        </w:rPr>
        <w:t> </w:t>
      </w:r>
      <w:r>
        <w:rPr>
          <w:i/>
          <w:color w:val="231F20"/>
          <w:spacing w:val="-4"/>
        </w:rPr>
        <w:t>për</w:t>
      </w:r>
      <w:r>
        <w:rPr>
          <w:i/>
          <w:color w:val="231F20"/>
          <w:spacing w:val="-7"/>
        </w:rPr>
        <w:t> </w:t>
      </w:r>
      <w:r>
        <w:rPr>
          <w:i/>
          <w:color w:val="231F20"/>
          <w:spacing w:val="-4"/>
        </w:rPr>
        <w:t>popullin</w:t>
      </w:r>
      <w:r>
        <w:rPr>
          <w:i/>
          <w:color w:val="231F20"/>
          <w:spacing w:val="-7"/>
        </w:rPr>
        <w:t> </w:t>
      </w:r>
      <w:r>
        <w:rPr>
          <w:i/>
          <w:color w:val="231F20"/>
          <w:spacing w:val="-4"/>
        </w:rPr>
        <w:t>e</w:t>
      </w:r>
      <w:r>
        <w:rPr>
          <w:i/>
          <w:color w:val="231F20"/>
          <w:spacing w:val="-7"/>
        </w:rPr>
        <w:t> </w:t>
      </w:r>
      <w:r>
        <w:rPr>
          <w:i/>
          <w:color w:val="231F20"/>
          <w:spacing w:val="-4"/>
        </w:rPr>
        <w:t>vet.</w:t>
      </w:r>
      <w:r>
        <w:rPr>
          <w:i/>
          <w:color w:val="231F20"/>
          <w:spacing w:val="-7"/>
        </w:rPr>
        <w:t> </w:t>
      </w:r>
      <w:r>
        <w:rPr>
          <w:i/>
          <w:color w:val="231F20"/>
          <w:spacing w:val="-4"/>
        </w:rPr>
        <w:t>Kurse</w:t>
      </w:r>
      <w:r>
        <w:rPr>
          <w:i/>
          <w:color w:val="231F20"/>
          <w:spacing w:val="-7"/>
        </w:rPr>
        <w:t> </w:t>
      </w:r>
      <w:r>
        <w:rPr>
          <w:i/>
          <w:color w:val="231F20"/>
          <w:spacing w:val="-4"/>
        </w:rPr>
        <w:t>unë</w:t>
      </w:r>
      <w:r>
        <w:rPr>
          <w:i/>
          <w:color w:val="231F20"/>
          <w:spacing w:val="-7"/>
        </w:rPr>
        <w:t> </w:t>
      </w:r>
      <w:r>
        <w:rPr>
          <w:i/>
          <w:color w:val="231F20"/>
          <w:spacing w:val="-4"/>
        </w:rPr>
        <w:t>jam</w:t>
      </w:r>
      <w:r>
        <w:rPr>
          <w:i/>
          <w:color w:val="231F20"/>
          <w:spacing w:val="-7"/>
        </w:rPr>
        <w:t> </w:t>
      </w:r>
      <w:r>
        <w:rPr>
          <w:i/>
          <w:color w:val="231F20"/>
          <w:spacing w:val="-4"/>
        </w:rPr>
        <w:t>dërguar</w:t>
      </w:r>
      <w:r>
        <w:rPr>
          <w:i/>
          <w:color w:val="231F20"/>
          <w:spacing w:val="-7"/>
        </w:rPr>
        <w:t> </w:t>
      </w:r>
      <w:r>
        <w:rPr>
          <w:i/>
          <w:color w:val="231F20"/>
          <w:spacing w:val="-4"/>
        </w:rPr>
        <w:t>për</w:t>
      </w:r>
      <w:r>
        <w:rPr>
          <w:i/>
          <w:color w:val="231F20"/>
          <w:spacing w:val="-7"/>
        </w:rPr>
        <w:t> </w:t>
      </w:r>
      <w:r>
        <w:rPr>
          <w:i/>
          <w:color w:val="231F20"/>
          <w:spacing w:val="-4"/>
        </w:rPr>
        <w:t>të</w:t>
      </w:r>
      <w:r>
        <w:rPr>
          <w:i/>
          <w:color w:val="231F20"/>
          <w:spacing w:val="-7"/>
        </w:rPr>
        <w:t> </w:t>
      </w:r>
      <w:r>
        <w:rPr>
          <w:i/>
          <w:color w:val="231F20"/>
          <w:spacing w:val="-4"/>
        </w:rPr>
        <w:t>gjithë</w:t>
      </w:r>
      <w:r>
        <w:rPr>
          <w:i/>
          <w:color w:val="231F20"/>
          <w:spacing w:val="-7"/>
        </w:rPr>
        <w:t> </w:t>
      </w:r>
      <w:r>
        <w:rPr>
          <w:i/>
          <w:color w:val="231F20"/>
          <w:spacing w:val="-4"/>
        </w:rPr>
        <w:t>njerëzit.”</w:t>
      </w:r>
      <w:r>
        <w:rPr>
          <w:i/>
          <w:color w:val="231F20"/>
          <w:spacing w:val="-4"/>
          <w:position w:val="8"/>
          <w:sz w:val="14"/>
        </w:rPr>
        <w:t>31</w:t>
      </w:r>
    </w:p>
    <w:p>
      <w:pPr>
        <w:pStyle w:val="BodyText"/>
        <w:spacing w:line="249" w:lineRule="auto" w:before="132"/>
        <w:ind w:right="282" w:firstLine="283"/>
      </w:pPr>
      <w:r>
        <w:rPr>
          <w:color w:val="231F20"/>
        </w:rPr>
        <w:t>Po, me zhvillimin e mundësive të komunikimit dhe transportit, sot bota sikur është shndërruar në një fshat global. Një ngjarje e ndodhur diku nëpër botë mund të ndiqet njëkohësisht nga të gjithë. Tashmë njerëzimi</w:t>
      </w:r>
      <w:r>
        <w:rPr>
          <w:color w:val="231F20"/>
          <w:spacing w:val="-15"/>
        </w:rPr>
        <w:t> </w:t>
      </w:r>
      <w:r>
        <w:rPr>
          <w:color w:val="231F20"/>
        </w:rPr>
        <w:t>po</w:t>
      </w:r>
      <w:r>
        <w:rPr>
          <w:color w:val="231F20"/>
          <w:spacing w:val="-15"/>
        </w:rPr>
        <w:t> </w:t>
      </w:r>
      <w:r>
        <w:rPr>
          <w:color w:val="231F20"/>
        </w:rPr>
        <w:t>endet</w:t>
      </w:r>
      <w:r>
        <w:rPr>
          <w:color w:val="231F20"/>
          <w:spacing w:val="-15"/>
        </w:rPr>
        <w:t> </w:t>
      </w:r>
      <w:r>
        <w:rPr>
          <w:color w:val="231F20"/>
        </w:rPr>
        <w:t>nëpër</w:t>
      </w:r>
      <w:r>
        <w:rPr>
          <w:color w:val="231F20"/>
          <w:spacing w:val="-15"/>
        </w:rPr>
        <w:t> </w:t>
      </w:r>
      <w:r>
        <w:rPr>
          <w:color w:val="231F20"/>
        </w:rPr>
        <w:t>hapësirë</w:t>
      </w:r>
      <w:r>
        <w:rPr>
          <w:color w:val="231F20"/>
          <w:spacing w:val="-15"/>
        </w:rPr>
        <w:t> </w:t>
      </w:r>
      <w:r>
        <w:rPr>
          <w:color w:val="231F20"/>
        </w:rPr>
        <w:t>dhe</w:t>
      </w:r>
      <w:r>
        <w:rPr>
          <w:color w:val="231F20"/>
          <w:spacing w:val="-15"/>
        </w:rPr>
        <w:t> </w:t>
      </w:r>
      <w:r>
        <w:rPr>
          <w:color w:val="231F20"/>
        </w:rPr>
        <w:t>po</w:t>
      </w:r>
      <w:r>
        <w:rPr>
          <w:color w:val="231F20"/>
          <w:spacing w:val="-15"/>
        </w:rPr>
        <w:t> </w:t>
      </w:r>
      <w:r>
        <w:rPr>
          <w:color w:val="231F20"/>
        </w:rPr>
        <w:t>mëson</w:t>
      </w:r>
      <w:r>
        <w:rPr>
          <w:color w:val="231F20"/>
          <w:spacing w:val="-15"/>
        </w:rPr>
        <w:t> </w:t>
      </w:r>
      <w:r>
        <w:rPr>
          <w:color w:val="231F20"/>
        </w:rPr>
        <w:t>e</w:t>
      </w:r>
      <w:r>
        <w:rPr>
          <w:color w:val="231F20"/>
          <w:spacing w:val="-15"/>
        </w:rPr>
        <w:t> </w:t>
      </w:r>
      <w:r>
        <w:rPr>
          <w:color w:val="231F20"/>
        </w:rPr>
        <w:t>po</w:t>
      </w:r>
      <w:r>
        <w:rPr>
          <w:color w:val="231F20"/>
          <w:spacing w:val="-15"/>
        </w:rPr>
        <w:t> </w:t>
      </w:r>
      <w:r>
        <w:rPr>
          <w:color w:val="231F20"/>
        </w:rPr>
        <w:t>merr</w:t>
      </w:r>
      <w:r>
        <w:rPr>
          <w:color w:val="231F20"/>
          <w:spacing w:val="-15"/>
        </w:rPr>
        <w:t> </w:t>
      </w:r>
      <w:r>
        <w:rPr>
          <w:color w:val="231F20"/>
        </w:rPr>
        <w:t>informacion për planetet dhe yjet.</w:t>
      </w:r>
    </w:p>
    <w:p>
      <w:pPr>
        <w:spacing w:line="249" w:lineRule="auto" w:before="119"/>
        <w:ind w:left="142" w:right="281" w:firstLine="283"/>
        <w:jc w:val="both"/>
        <w:rPr>
          <w:i/>
          <w:sz w:val="24"/>
        </w:rPr>
      </w:pPr>
      <w:r>
        <w:rPr>
          <w:color w:val="231F20"/>
          <w:sz w:val="24"/>
        </w:rPr>
        <w:t>Në</w:t>
      </w:r>
      <w:r>
        <w:rPr>
          <w:color w:val="231F20"/>
          <w:spacing w:val="-9"/>
          <w:sz w:val="24"/>
        </w:rPr>
        <w:t> </w:t>
      </w:r>
      <w:r>
        <w:rPr>
          <w:color w:val="231F20"/>
          <w:sz w:val="24"/>
        </w:rPr>
        <w:t>një</w:t>
      </w:r>
      <w:r>
        <w:rPr>
          <w:color w:val="231F20"/>
          <w:spacing w:val="-9"/>
          <w:sz w:val="24"/>
        </w:rPr>
        <w:t> </w:t>
      </w:r>
      <w:r>
        <w:rPr>
          <w:color w:val="231F20"/>
          <w:sz w:val="24"/>
        </w:rPr>
        <w:t>hadith</w:t>
      </w:r>
      <w:r>
        <w:rPr>
          <w:color w:val="231F20"/>
          <w:spacing w:val="-9"/>
          <w:sz w:val="24"/>
        </w:rPr>
        <w:t> </w:t>
      </w:r>
      <w:r>
        <w:rPr>
          <w:color w:val="231F20"/>
          <w:sz w:val="24"/>
        </w:rPr>
        <w:t>tjetër,</w:t>
      </w:r>
      <w:r>
        <w:rPr>
          <w:color w:val="231F20"/>
          <w:spacing w:val="-9"/>
          <w:sz w:val="24"/>
        </w:rPr>
        <w:t> </w:t>
      </w:r>
      <w:r>
        <w:rPr>
          <w:color w:val="231F20"/>
          <w:sz w:val="24"/>
        </w:rPr>
        <w:t>i</w:t>
      </w:r>
      <w:r>
        <w:rPr>
          <w:color w:val="231F20"/>
          <w:spacing w:val="-9"/>
          <w:sz w:val="24"/>
        </w:rPr>
        <w:t> </w:t>
      </w:r>
      <w:r>
        <w:rPr>
          <w:color w:val="231F20"/>
          <w:sz w:val="24"/>
        </w:rPr>
        <w:t>Dërguari</w:t>
      </w:r>
      <w:r>
        <w:rPr>
          <w:color w:val="231F20"/>
          <w:spacing w:val="-9"/>
          <w:sz w:val="24"/>
        </w:rPr>
        <w:t> </w:t>
      </w:r>
      <w:r>
        <w:rPr>
          <w:color w:val="231F20"/>
          <w:sz w:val="24"/>
        </w:rPr>
        <w:t>i</w:t>
      </w:r>
      <w:r>
        <w:rPr>
          <w:color w:val="231F20"/>
          <w:spacing w:val="-9"/>
          <w:sz w:val="24"/>
        </w:rPr>
        <w:t> </w:t>
      </w:r>
      <w:r>
        <w:rPr>
          <w:color w:val="231F20"/>
          <w:sz w:val="24"/>
        </w:rPr>
        <w:t>Allahut</w:t>
      </w:r>
      <w:r>
        <w:rPr>
          <w:color w:val="231F20"/>
          <w:spacing w:val="-9"/>
          <w:sz w:val="24"/>
        </w:rPr>
        <w:t> </w:t>
      </w:r>
      <w:r>
        <w:rPr>
          <w:color w:val="231F20"/>
          <w:sz w:val="24"/>
        </w:rPr>
        <w:t>(s.a.s.)</w:t>
      </w:r>
      <w:r>
        <w:rPr>
          <w:color w:val="231F20"/>
          <w:spacing w:val="-9"/>
          <w:sz w:val="24"/>
        </w:rPr>
        <w:t> </w:t>
      </w:r>
      <w:r>
        <w:rPr>
          <w:color w:val="231F20"/>
          <w:sz w:val="24"/>
        </w:rPr>
        <w:t>bën</w:t>
      </w:r>
      <w:r>
        <w:rPr>
          <w:color w:val="231F20"/>
          <w:spacing w:val="-9"/>
          <w:sz w:val="24"/>
        </w:rPr>
        <w:t> </w:t>
      </w:r>
      <w:r>
        <w:rPr>
          <w:color w:val="231F20"/>
          <w:sz w:val="24"/>
        </w:rPr>
        <w:t>një</w:t>
      </w:r>
      <w:r>
        <w:rPr>
          <w:color w:val="231F20"/>
          <w:spacing w:val="-9"/>
          <w:sz w:val="24"/>
        </w:rPr>
        <w:t> </w:t>
      </w:r>
      <w:r>
        <w:rPr>
          <w:color w:val="231F20"/>
          <w:sz w:val="24"/>
        </w:rPr>
        <w:t>krahasim</w:t>
      </w:r>
      <w:r>
        <w:rPr>
          <w:color w:val="231F20"/>
          <w:spacing w:val="-9"/>
          <w:sz w:val="24"/>
        </w:rPr>
        <w:t> </w:t>
      </w:r>
      <w:r>
        <w:rPr>
          <w:color w:val="231F20"/>
          <w:sz w:val="24"/>
        </w:rPr>
        <w:t>të bukur</w:t>
      </w:r>
      <w:r>
        <w:rPr>
          <w:color w:val="231F20"/>
          <w:spacing w:val="-9"/>
          <w:sz w:val="24"/>
        </w:rPr>
        <w:t> </w:t>
      </w:r>
      <w:r>
        <w:rPr>
          <w:color w:val="231F20"/>
          <w:sz w:val="24"/>
        </w:rPr>
        <w:t>për</w:t>
      </w:r>
      <w:r>
        <w:rPr>
          <w:color w:val="231F20"/>
          <w:spacing w:val="-9"/>
          <w:sz w:val="24"/>
        </w:rPr>
        <w:t> </w:t>
      </w:r>
      <w:r>
        <w:rPr>
          <w:color w:val="231F20"/>
          <w:sz w:val="24"/>
        </w:rPr>
        <w:t>të</w:t>
      </w:r>
      <w:r>
        <w:rPr>
          <w:color w:val="231F20"/>
          <w:spacing w:val="-9"/>
          <w:sz w:val="24"/>
        </w:rPr>
        <w:t> </w:t>
      </w:r>
      <w:r>
        <w:rPr>
          <w:color w:val="231F20"/>
          <w:sz w:val="24"/>
        </w:rPr>
        <w:t>treguar</w:t>
      </w:r>
      <w:r>
        <w:rPr>
          <w:color w:val="231F20"/>
          <w:spacing w:val="-9"/>
          <w:sz w:val="24"/>
        </w:rPr>
        <w:t> </w:t>
      </w:r>
      <w:r>
        <w:rPr>
          <w:color w:val="231F20"/>
          <w:sz w:val="24"/>
        </w:rPr>
        <w:t>se</w:t>
      </w:r>
      <w:r>
        <w:rPr>
          <w:color w:val="231F20"/>
          <w:spacing w:val="-9"/>
          <w:sz w:val="24"/>
        </w:rPr>
        <w:t> </w:t>
      </w:r>
      <w:r>
        <w:rPr>
          <w:color w:val="231F20"/>
          <w:sz w:val="24"/>
        </w:rPr>
        <w:t>Ai</w:t>
      </w:r>
      <w:r>
        <w:rPr>
          <w:color w:val="231F20"/>
          <w:spacing w:val="-9"/>
          <w:sz w:val="24"/>
        </w:rPr>
        <w:t> </w:t>
      </w:r>
      <w:r>
        <w:rPr>
          <w:color w:val="231F20"/>
          <w:sz w:val="24"/>
        </w:rPr>
        <w:t>është</w:t>
      </w:r>
      <w:r>
        <w:rPr>
          <w:color w:val="231F20"/>
          <w:spacing w:val="-9"/>
          <w:sz w:val="24"/>
        </w:rPr>
        <w:t> </w:t>
      </w:r>
      <w:r>
        <w:rPr>
          <w:color w:val="231F20"/>
          <w:sz w:val="24"/>
        </w:rPr>
        <w:t>hallka</w:t>
      </w:r>
      <w:r>
        <w:rPr>
          <w:color w:val="231F20"/>
          <w:spacing w:val="-9"/>
          <w:sz w:val="24"/>
        </w:rPr>
        <w:t> </w:t>
      </w:r>
      <w:r>
        <w:rPr>
          <w:color w:val="231F20"/>
          <w:sz w:val="24"/>
        </w:rPr>
        <w:t>e</w:t>
      </w:r>
      <w:r>
        <w:rPr>
          <w:color w:val="231F20"/>
          <w:spacing w:val="-9"/>
          <w:sz w:val="24"/>
        </w:rPr>
        <w:t> </w:t>
      </w:r>
      <w:r>
        <w:rPr>
          <w:color w:val="231F20"/>
          <w:sz w:val="24"/>
        </w:rPr>
        <w:t>fundit</w:t>
      </w:r>
      <w:r>
        <w:rPr>
          <w:color w:val="231F20"/>
          <w:spacing w:val="-9"/>
          <w:sz w:val="24"/>
        </w:rPr>
        <w:t> </w:t>
      </w:r>
      <w:r>
        <w:rPr>
          <w:color w:val="231F20"/>
          <w:sz w:val="24"/>
        </w:rPr>
        <w:t>e</w:t>
      </w:r>
      <w:r>
        <w:rPr>
          <w:color w:val="231F20"/>
          <w:spacing w:val="-9"/>
          <w:sz w:val="24"/>
        </w:rPr>
        <w:t> </w:t>
      </w:r>
      <w:r>
        <w:rPr>
          <w:color w:val="231F20"/>
          <w:sz w:val="24"/>
        </w:rPr>
        <w:t>zinxhirit</w:t>
      </w:r>
      <w:r>
        <w:rPr>
          <w:color w:val="231F20"/>
          <w:spacing w:val="-9"/>
          <w:sz w:val="24"/>
        </w:rPr>
        <w:t> </w:t>
      </w:r>
      <w:r>
        <w:rPr>
          <w:color w:val="231F20"/>
          <w:sz w:val="24"/>
        </w:rPr>
        <w:t>të</w:t>
      </w:r>
      <w:r>
        <w:rPr>
          <w:color w:val="231F20"/>
          <w:spacing w:val="-9"/>
          <w:sz w:val="24"/>
        </w:rPr>
        <w:t> </w:t>
      </w:r>
      <w:r>
        <w:rPr>
          <w:color w:val="231F20"/>
          <w:sz w:val="24"/>
        </w:rPr>
        <w:t>profetëve</w:t>
      </w:r>
      <w:r>
        <w:rPr>
          <w:i/>
          <w:color w:val="231F20"/>
          <w:sz w:val="24"/>
        </w:rPr>
        <w:t>: “Shembulli</w:t>
      </w:r>
      <w:r>
        <w:rPr>
          <w:i/>
          <w:color w:val="231F20"/>
          <w:spacing w:val="-15"/>
          <w:sz w:val="24"/>
        </w:rPr>
        <w:t> </w:t>
      </w:r>
      <w:r>
        <w:rPr>
          <w:i/>
          <w:color w:val="231F20"/>
          <w:sz w:val="24"/>
        </w:rPr>
        <w:t>im</w:t>
      </w:r>
      <w:r>
        <w:rPr>
          <w:i/>
          <w:color w:val="231F20"/>
          <w:spacing w:val="-15"/>
          <w:sz w:val="24"/>
        </w:rPr>
        <w:t> </w:t>
      </w:r>
      <w:r>
        <w:rPr>
          <w:i/>
          <w:color w:val="231F20"/>
          <w:sz w:val="24"/>
        </w:rPr>
        <w:t>dhe</w:t>
      </w:r>
      <w:r>
        <w:rPr>
          <w:i/>
          <w:color w:val="231F20"/>
          <w:spacing w:val="-15"/>
          <w:sz w:val="24"/>
        </w:rPr>
        <w:t> </w:t>
      </w:r>
      <w:r>
        <w:rPr>
          <w:i/>
          <w:color w:val="231F20"/>
          <w:sz w:val="24"/>
        </w:rPr>
        <w:t>ai</w:t>
      </w:r>
      <w:r>
        <w:rPr>
          <w:i/>
          <w:color w:val="231F20"/>
          <w:spacing w:val="-15"/>
          <w:sz w:val="24"/>
        </w:rPr>
        <w:t> </w:t>
      </w:r>
      <w:r>
        <w:rPr>
          <w:i/>
          <w:color w:val="231F20"/>
          <w:sz w:val="24"/>
        </w:rPr>
        <w:t>i</w:t>
      </w:r>
      <w:r>
        <w:rPr>
          <w:i/>
          <w:color w:val="231F20"/>
          <w:spacing w:val="-15"/>
          <w:sz w:val="24"/>
        </w:rPr>
        <w:t> </w:t>
      </w:r>
      <w:r>
        <w:rPr>
          <w:i/>
          <w:color w:val="231F20"/>
          <w:sz w:val="24"/>
        </w:rPr>
        <w:t>profetëve</w:t>
      </w:r>
      <w:r>
        <w:rPr>
          <w:i/>
          <w:color w:val="231F20"/>
          <w:spacing w:val="-15"/>
          <w:sz w:val="24"/>
        </w:rPr>
        <w:t> </w:t>
      </w:r>
      <w:r>
        <w:rPr>
          <w:i/>
          <w:color w:val="231F20"/>
          <w:sz w:val="24"/>
        </w:rPr>
        <w:t>të</w:t>
      </w:r>
      <w:r>
        <w:rPr>
          <w:i/>
          <w:color w:val="231F20"/>
          <w:spacing w:val="-15"/>
          <w:sz w:val="24"/>
        </w:rPr>
        <w:t> </w:t>
      </w:r>
      <w:r>
        <w:rPr>
          <w:i/>
          <w:color w:val="231F20"/>
          <w:sz w:val="24"/>
        </w:rPr>
        <w:t>tjerë</w:t>
      </w:r>
      <w:r>
        <w:rPr>
          <w:i/>
          <w:color w:val="231F20"/>
          <w:spacing w:val="-15"/>
          <w:sz w:val="24"/>
        </w:rPr>
        <w:t> </w:t>
      </w:r>
      <w:r>
        <w:rPr>
          <w:i/>
          <w:color w:val="231F20"/>
          <w:sz w:val="24"/>
        </w:rPr>
        <w:t>para</w:t>
      </w:r>
      <w:r>
        <w:rPr>
          <w:i/>
          <w:color w:val="231F20"/>
          <w:spacing w:val="-15"/>
          <w:sz w:val="24"/>
        </w:rPr>
        <w:t> </w:t>
      </w:r>
      <w:r>
        <w:rPr>
          <w:i/>
          <w:color w:val="231F20"/>
          <w:sz w:val="24"/>
        </w:rPr>
        <w:t>meje</w:t>
      </w:r>
      <w:r>
        <w:rPr>
          <w:i/>
          <w:color w:val="231F20"/>
          <w:spacing w:val="-15"/>
          <w:sz w:val="24"/>
        </w:rPr>
        <w:t> </w:t>
      </w:r>
      <w:r>
        <w:rPr>
          <w:i/>
          <w:color w:val="231F20"/>
          <w:sz w:val="24"/>
        </w:rPr>
        <w:t>i</w:t>
      </w:r>
      <w:r>
        <w:rPr>
          <w:i/>
          <w:color w:val="231F20"/>
          <w:spacing w:val="-15"/>
          <w:sz w:val="24"/>
        </w:rPr>
        <w:t> </w:t>
      </w:r>
      <w:r>
        <w:rPr>
          <w:i/>
          <w:color w:val="231F20"/>
          <w:sz w:val="24"/>
        </w:rPr>
        <w:t>ngjason</w:t>
      </w:r>
      <w:r>
        <w:rPr>
          <w:i/>
          <w:color w:val="231F20"/>
          <w:spacing w:val="-15"/>
          <w:sz w:val="24"/>
        </w:rPr>
        <w:t> </w:t>
      </w:r>
      <w:r>
        <w:rPr>
          <w:i/>
          <w:color w:val="231F20"/>
          <w:sz w:val="24"/>
        </w:rPr>
        <w:t>kësaj:</w:t>
      </w:r>
      <w:r>
        <w:rPr>
          <w:i/>
          <w:color w:val="231F20"/>
          <w:spacing w:val="-15"/>
          <w:sz w:val="24"/>
        </w:rPr>
        <w:t> </w:t>
      </w:r>
      <w:r>
        <w:rPr>
          <w:i/>
          <w:color w:val="231F20"/>
          <w:sz w:val="24"/>
        </w:rPr>
        <w:t>Një burrë kishte ndërtuar një shtëpi shumë të bukur, por në një qoshe të saj</w:t>
      </w:r>
      <w:r>
        <w:rPr>
          <w:i/>
          <w:color w:val="231F20"/>
          <w:spacing w:val="-8"/>
          <w:sz w:val="24"/>
        </w:rPr>
        <w:t> </w:t>
      </w:r>
      <w:r>
        <w:rPr>
          <w:i/>
          <w:color w:val="231F20"/>
          <w:sz w:val="24"/>
        </w:rPr>
        <w:t>kishte</w:t>
      </w:r>
      <w:r>
        <w:rPr>
          <w:i/>
          <w:color w:val="231F20"/>
          <w:spacing w:val="-8"/>
          <w:sz w:val="24"/>
        </w:rPr>
        <w:t> </w:t>
      </w:r>
      <w:r>
        <w:rPr>
          <w:i/>
          <w:color w:val="231F20"/>
          <w:sz w:val="24"/>
        </w:rPr>
        <w:t>mbetur</w:t>
      </w:r>
      <w:r>
        <w:rPr>
          <w:i/>
          <w:color w:val="231F20"/>
          <w:spacing w:val="-8"/>
          <w:sz w:val="24"/>
        </w:rPr>
        <w:t> </w:t>
      </w:r>
      <w:r>
        <w:rPr>
          <w:i/>
          <w:color w:val="231F20"/>
          <w:sz w:val="24"/>
        </w:rPr>
        <w:t>një</w:t>
      </w:r>
      <w:r>
        <w:rPr>
          <w:i/>
          <w:color w:val="231F20"/>
          <w:spacing w:val="-8"/>
          <w:sz w:val="24"/>
        </w:rPr>
        <w:t> </w:t>
      </w:r>
      <w:r>
        <w:rPr>
          <w:i/>
          <w:color w:val="231F20"/>
          <w:sz w:val="24"/>
        </w:rPr>
        <w:t>hapësirë</w:t>
      </w:r>
      <w:r>
        <w:rPr>
          <w:i/>
          <w:color w:val="231F20"/>
          <w:spacing w:val="-8"/>
          <w:sz w:val="24"/>
        </w:rPr>
        <w:t> </w:t>
      </w:r>
      <w:r>
        <w:rPr>
          <w:i/>
          <w:color w:val="231F20"/>
          <w:sz w:val="24"/>
        </w:rPr>
        <w:t>boshe</w:t>
      </w:r>
      <w:r>
        <w:rPr>
          <w:i/>
          <w:color w:val="231F20"/>
          <w:spacing w:val="-8"/>
          <w:sz w:val="24"/>
        </w:rPr>
        <w:t> </w:t>
      </w:r>
      <w:r>
        <w:rPr>
          <w:i/>
          <w:color w:val="231F20"/>
          <w:sz w:val="24"/>
        </w:rPr>
        <w:t>sa</w:t>
      </w:r>
      <w:r>
        <w:rPr>
          <w:i/>
          <w:color w:val="231F20"/>
          <w:spacing w:val="-8"/>
          <w:sz w:val="24"/>
        </w:rPr>
        <w:t> </w:t>
      </w:r>
      <w:r>
        <w:rPr>
          <w:i/>
          <w:color w:val="231F20"/>
          <w:sz w:val="24"/>
        </w:rPr>
        <w:t>për</w:t>
      </w:r>
      <w:r>
        <w:rPr>
          <w:i/>
          <w:color w:val="231F20"/>
          <w:spacing w:val="-8"/>
          <w:sz w:val="24"/>
        </w:rPr>
        <w:t> </w:t>
      </w:r>
      <w:r>
        <w:rPr>
          <w:i/>
          <w:color w:val="231F20"/>
          <w:sz w:val="24"/>
        </w:rPr>
        <w:t>një</w:t>
      </w:r>
      <w:r>
        <w:rPr>
          <w:i/>
          <w:color w:val="231F20"/>
          <w:spacing w:val="-8"/>
          <w:sz w:val="24"/>
        </w:rPr>
        <w:t> </w:t>
      </w:r>
      <w:r>
        <w:rPr>
          <w:i/>
          <w:color w:val="231F20"/>
          <w:sz w:val="24"/>
        </w:rPr>
        <w:t>qerpiç.</w:t>
      </w:r>
      <w:r>
        <w:rPr>
          <w:i/>
          <w:color w:val="231F20"/>
          <w:spacing w:val="-8"/>
          <w:sz w:val="24"/>
        </w:rPr>
        <w:t> </w:t>
      </w:r>
      <w:r>
        <w:rPr>
          <w:i/>
          <w:color w:val="231F20"/>
          <w:sz w:val="24"/>
        </w:rPr>
        <w:t>Njerëzit</w:t>
      </w:r>
      <w:r>
        <w:rPr>
          <w:i/>
          <w:color w:val="231F20"/>
          <w:spacing w:val="-8"/>
          <w:sz w:val="24"/>
        </w:rPr>
        <w:t> </w:t>
      </w:r>
      <w:r>
        <w:rPr>
          <w:i/>
          <w:color w:val="231F20"/>
          <w:sz w:val="24"/>
        </w:rPr>
        <w:t>filluan të</w:t>
      </w:r>
      <w:r>
        <w:rPr>
          <w:i/>
          <w:color w:val="231F20"/>
          <w:spacing w:val="-9"/>
          <w:sz w:val="24"/>
        </w:rPr>
        <w:t> </w:t>
      </w:r>
      <w:r>
        <w:rPr>
          <w:i/>
          <w:color w:val="231F20"/>
          <w:sz w:val="24"/>
        </w:rPr>
        <w:t>shëtisnin</w:t>
      </w:r>
      <w:r>
        <w:rPr>
          <w:i/>
          <w:color w:val="231F20"/>
          <w:spacing w:val="-9"/>
          <w:sz w:val="24"/>
        </w:rPr>
        <w:t> </w:t>
      </w:r>
      <w:r>
        <w:rPr>
          <w:i/>
          <w:color w:val="231F20"/>
          <w:sz w:val="24"/>
        </w:rPr>
        <w:t>shtëpinë</w:t>
      </w:r>
      <w:r>
        <w:rPr>
          <w:i/>
          <w:color w:val="231F20"/>
          <w:spacing w:val="-9"/>
          <w:sz w:val="24"/>
        </w:rPr>
        <w:t> </w:t>
      </w:r>
      <w:r>
        <w:rPr>
          <w:i/>
          <w:color w:val="231F20"/>
          <w:sz w:val="24"/>
        </w:rPr>
        <w:t>duke</w:t>
      </w:r>
      <w:r>
        <w:rPr>
          <w:i/>
          <w:color w:val="231F20"/>
          <w:spacing w:val="-9"/>
          <w:sz w:val="24"/>
        </w:rPr>
        <w:t> </w:t>
      </w:r>
      <w:r>
        <w:rPr>
          <w:i/>
          <w:color w:val="231F20"/>
          <w:sz w:val="24"/>
        </w:rPr>
        <w:t>e</w:t>
      </w:r>
      <w:r>
        <w:rPr>
          <w:i/>
          <w:color w:val="231F20"/>
          <w:spacing w:val="-9"/>
          <w:sz w:val="24"/>
        </w:rPr>
        <w:t> </w:t>
      </w:r>
      <w:r>
        <w:rPr>
          <w:i/>
          <w:color w:val="231F20"/>
          <w:sz w:val="24"/>
        </w:rPr>
        <w:t>admiruar</w:t>
      </w:r>
      <w:r>
        <w:rPr>
          <w:i/>
          <w:color w:val="231F20"/>
          <w:spacing w:val="-9"/>
          <w:sz w:val="24"/>
        </w:rPr>
        <w:t> </w:t>
      </w:r>
      <w:r>
        <w:rPr>
          <w:i/>
          <w:color w:val="231F20"/>
          <w:sz w:val="24"/>
        </w:rPr>
        <w:t>atë,</w:t>
      </w:r>
      <w:r>
        <w:rPr>
          <w:i/>
          <w:color w:val="231F20"/>
          <w:spacing w:val="-9"/>
          <w:sz w:val="24"/>
        </w:rPr>
        <w:t> </w:t>
      </w:r>
      <w:r>
        <w:rPr>
          <w:i/>
          <w:color w:val="231F20"/>
          <w:sz w:val="24"/>
        </w:rPr>
        <w:t>por,</w:t>
      </w:r>
      <w:r>
        <w:rPr>
          <w:i/>
          <w:color w:val="231F20"/>
          <w:spacing w:val="-9"/>
          <w:sz w:val="24"/>
        </w:rPr>
        <w:t> </w:t>
      </w:r>
      <w:r>
        <w:rPr>
          <w:i/>
          <w:color w:val="231F20"/>
          <w:sz w:val="24"/>
        </w:rPr>
        <w:t>kur</w:t>
      </w:r>
      <w:r>
        <w:rPr>
          <w:i/>
          <w:color w:val="231F20"/>
          <w:spacing w:val="-9"/>
          <w:sz w:val="24"/>
        </w:rPr>
        <w:t> </w:t>
      </w:r>
      <w:r>
        <w:rPr>
          <w:i/>
          <w:color w:val="231F20"/>
          <w:sz w:val="24"/>
        </w:rPr>
        <w:t>panë</w:t>
      </w:r>
      <w:r>
        <w:rPr>
          <w:i/>
          <w:color w:val="231F20"/>
          <w:spacing w:val="-9"/>
          <w:sz w:val="24"/>
        </w:rPr>
        <w:t> </w:t>
      </w:r>
      <w:r>
        <w:rPr>
          <w:i/>
          <w:color w:val="231F20"/>
          <w:sz w:val="24"/>
        </w:rPr>
        <w:t>boshllëkun</w:t>
      </w:r>
      <w:r>
        <w:rPr>
          <w:i/>
          <w:color w:val="231F20"/>
          <w:spacing w:val="-9"/>
          <w:sz w:val="24"/>
        </w:rPr>
        <w:t> </w:t>
      </w:r>
      <w:r>
        <w:rPr>
          <w:i/>
          <w:color w:val="231F20"/>
          <w:sz w:val="24"/>
        </w:rPr>
        <w:t>në </w:t>
      </w:r>
      <w:r>
        <w:rPr>
          <w:i/>
          <w:color w:val="231F20"/>
          <w:spacing w:val="-6"/>
          <w:sz w:val="24"/>
        </w:rPr>
        <w:t>njërën</w:t>
      </w:r>
      <w:r>
        <w:rPr>
          <w:i/>
          <w:color w:val="231F20"/>
          <w:spacing w:val="-10"/>
          <w:sz w:val="24"/>
        </w:rPr>
        <w:t> </w:t>
      </w:r>
      <w:r>
        <w:rPr>
          <w:i/>
          <w:color w:val="231F20"/>
          <w:spacing w:val="-6"/>
          <w:sz w:val="24"/>
        </w:rPr>
        <w:t>qoshe</w:t>
      </w:r>
      <w:r>
        <w:rPr>
          <w:i/>
          <w:color w:val="231F20"/>
          <w:spacing w:val="-10"/>
          <w:sz w:val="24"/>
        </w:rPr>
        <w:t> </w:t>
      </w:r>
      <w:r>
        <w:rPr>
          <w:i/>
          <w:color w:val="231F20"/>
          <w:spacing w:val="-6"/>
          <w:sz w:val="24"/>
        </w:rPr>
        <w:t>të</w:t>
      </w:r>
      <w:r>
        <w:rPr>
          <w:i/>
          <w:color w:val="231F20"/>
          <w:spacing w:val="-10"/>
          <w:sz w:val="24"/>
        </w:rPr>
        <w:t> </w:t>
      </w:r>
      <w:r>
        <w:rPr>
          <w:i/>
          <w:color w:val="231F20"/>
          <w:spacing w:val="-6"/>
          <w:sz w:val="24"/>
        </w:rPr>
        <w:t>shtëpisë,</w:t>
      </w:r>
      <w:r>
        <w:rPr>
          <w:i/>
          <w:color w:val="231F20"/>
          <w:spacing w:val="-10"/>
          <w:sz w:val="24"/>
        </w:rPr>
        <w:t> </w:t>
      </w:r>
      <w:r>
        <w:rPr>
          <w:i/>
          <w:color w:val="231F20"/>
          <w:spacing w:val="-6"/>
          <w:sz w:val="24"/>
        </w:rPr>
        <w:t>thanë:</w:t>
      </w:r>
      <w:r>
        <w:rPr>
          <w:i/>
          <w:color w:val="231F20"/>
          <w:spacing w:val="-10"/>
          <w:sz w:val="24"/>
        </w:rPr>
        <w:t> </w:t>
      </w:r>
      <w:r>
        <w:rPr>
          <w:i/>
          <w:color w:val="231F20"/>
          <w:spacing w:val="-6"/>
          <w:sz w:val="24"/>
        </w:rPr>
        <w:t>‘A</w:t>
      </w:r>
      <w:r>
        <w:rPr>
          <w:i/>
          <w:color w:val="231F20"/>
          <w:spacing w:val="-10"/>
          <w:sz w:val="24"/>
        </w:rPr>
        <w:t> </w:t>
      </w:r>
      <w:r>
        <w:rPr>
          <w:i/>
          <w:color w:val="231F20"/>
          <w:spacing w:val="-6"/>
          <w:sz w:val="24"/>
        </w:rPr>
        <w:t>nuk</w:t>
      </w:r>
      <w:r>
        <w:rPr>
          <w:i/>
          <w:color w:val="231F20"/>
          <w:spacing w:val="-10"/>
          <w:sz w:val="24"/>
        </w:rPr>
        <w:t> </w:t>
      </w:r>
      <w:r>
        <w:rPr>
          <w:i/>
          <w:color w:val="231F20"/>
          <w:spacing w:val="-6"/>
          <w:sz w:val="24"/>
        </w:rPr>
        <w:t>do</w:t>
      </w:r>
      <w:r>
        <w:rPr>
          <w:i/>
          <w:color w:val="231F20"/>
          <w:spacing w:val="-10"/>
          <w:sz w:val="24"/>
        </w:rPr>
        <w:t> </w:t>
      </w:r>
      <w:r>
        <w:rPr>
          <w:i/>
          <w:color w:val="231F20"/>
          <w:spacing w:val="-6"/>
          <w:sz w:val="24"/>
        </w:rPr>
        <w:t>të</w:t>
      </w:r>
      <w:r>
        <w:rPr>
          <w:i/>
          <w:color w:val="231F20"/>
          <w:spacing w:val="-10"/>
          <w:sz w:val="24"/>
        </w:rPr>
        <w:t> </w:t>
      </w:r>
      <w:r>
        <w:rPr>
          <w:i/>
          <w:color w:val="231F20"/>
          <w:spacing w:val="-6"/>
          <w:sz w:val="24"/>
        </w:rPr>
        <w:t>vihet</w:t>
      </w:r>
      <w:r>
        <w:rPr>
          <w:i/>
          <w:color w:val="231F20"/>
          <w:spacing w:val="-10"/>
          <w:sz w:val="24"/>
        </w:rPr>
        <w:t> </w:t>
      </w:r>
      <w:r>
        <w:rPr>
          <w:i/>
          <w:color w:val="231F20"/>
          <w:spacing w:val="-6"/>
          <w:sz w:val="24"/>
        </w:rPr>
        <w:t>edhe</w:t>
      </w:r>
      <w:r>
        <w:rPr>
          <w:i/>
          <w:color w:val="231F20"/>
          <w:spacing w:val="-10"/>
          <w:sz w:val="24"/>
        </w:rPr>
        <w:t> </w:t>
      </w:r>
      <w:r>
        <w:rPr>
          <w:i/>
          <w:color w:val="231F20"/>
          <w:spacing w:val="-6"/>
          <w:sz w:val="24"/>
        </w:rPr>
        <w:t>qerpiçi</w:t>
      </w:r>
      <w:r>
        <w:rPr>
          <w:i/>
          <w:color w:val="231F20"/>
          <w:spacing w:val="-10"/>
          <w:sz w:val="24"/>
        </w:rPr>
        <w:t> </w:t>
      </w:r>
      <w:r>
        <w:rPr>
          <w:i/>
          <w:color w:val="231F20"/>
          <w:spacing w:val="-6"/>
          <w:sz w:val="24"/>
        </w:rPr>
        <w:t>që</w:t>
      </w:r>
      <w:r>
        <w:rPr>
          <w:i/>
          <w:color w:val="231F20"/>
          <w:spacing w:val="-10"/>
          <w:sz w:val="24"/>
        </w:rPr>
        <w:t> </w:t>
      </w:r>
      <w:r>
        <w:rPr>
          <w:i/>
          <w:color w:val="231F20"/>
          <w:spacing w:val="-6"/>
          <w:sz w:val="24"/>
        </w:rPr>
        <w:t>mungon</w:t>
      </w:r>
    </w:p>
    <w:p>
      <w:pPr>
        <w:pStyle w:val="BodyText"/>
        <w:spacing w:before="186"/>
        <w:ind w:left="0"/>
        <w:jc w:val="left"/>
        <w:rPr>
          <w:i/>
          <w:sz w:val="20"/>
        </w:rPr>
      </w:pPr>
      <w:r>
        <w:rPr>
          <w:i/>
          <w:sz w:val="20"/>
        </w:rPr>
        <mc:AlternateContent>
          <mc:Choice Requires="wps">
            <w:drawing>
              <wp:anchor distT="0" distB="0" distL="0" distR="0" allowOverlap="1" layoutInCell="1" locked="0" behindDoc="1" simplePos="0" relativeHeight="487609856">
                <wp:simplePos x="0" y="0"/>
                <wp:positionH relativeFrom="page">
                  <wp:posOffset>540000</wp:posOffset>
                </wp:positionH>
                <wp:positionV relativeFrom="paragraph">
                  <wp:posOffset>279406</wp:posOffset>
                </wp:positionV>
                <wp:extent cx="1080135"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2.000481pt;width:85.05pt;height:.1pt;mso-position-horizontal-relative:page;mso-position-vertical-relative:paragraph;z-index:-15706624;mso-wrap-distance-left:0;mso-wrap-distance-right:0" id="docshape78" coordorigin="850,440" coordsize="1701,0" path="m850,440l2551,44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31</w:t>
      </w:r>
      <w:r>
        <w:rPr>
          <w:color w:val="231F20"/>
          <w:spacing w:val="3"/>
          <w:position w:val="8"/>
          <w:sz w:val="14"/>
        </w:rPr>
        <w:t> </w:t>
      </w:r>
      <w:r>
        <w:rPr>
          <w:color w:val="231F20"/>
          <w:sz w:val="20"/>
        </w:rPr>
        <w:t>Buhárí,</w:t>
      </w:r>
      <w:r>
        <w:rPr>
          <w:color w:val="231F20"/>
          <w:spacing w:val="-12"/>
          <w:sz w:val="20"/>
        </w:rPr>
        <w:t> </w:t>
      </w:r>
      <w:r>
        <w:rPr>
          <w:color w:val="231F20"/>
          <w:sz w:val="20"/>
        </w:rPr>
        <w:t>tejemmum</w:t>
      </w:r>
      <w:r>
        <w:rPr>
          <w:color w:val="231F20"/>
          <w:spacing w:val="-11"/>
          <w:sz w:val="20"/>
        </w:rPr>
        <w:t> </w:t>
      </w:r>
      <w:r>
        <w:rPr>
          <w:color w:val="231F20"/>
          <w:sz w:val="20"/>
        </w:rPr>
        <w:t>1,</w:t>
      </w:r>
      <w:r>
        <w:rPr>
          <w:color w:val="231F20"/>
          <w:spacing w:val="-12"/>
          <w:sz w:val="20"/>
        </w:rPr>
        <w:t> </w:t>
      </w:r>
      <w:r>
        <w:rPr>
          <w:color w:val="231F20"/>
          <w:sz w:val="20"/>
        </w:rPr>
        <w:t>salát</w:t>
      </w:r>
      <w:r>
        <w:rPr>
          <w:color w:val="231F20"/>
          <w:spacing w:val="-12"/>
          <w:sz w:val="20"/>
        </w:rPr>
        <w:t> </w:t>
      </w:r>
      <w:r>
        <w:rPr>
          <w:color w:val="231F20"/>
          <w:sz w:val="20"/>
        </w:rPr>
        <w:t>56;</w:t>
      </w:r>
      <w:r>
        <w:rPr>
          <w:color w:val="231F20"/>
          <w:spacing w:val="-11"/>
          <w:sz w:val="20"/>
        </w:rPr>
        <w:t> </w:t>
      </w:r>
      <w:r>
        <w:rPr>
          <w:color w:val="231F20"/>
          <w:sz w:val="20"/>
        </w:rPr>
        <w:t>Muslim,</w:t>
      </w:r>
      <w:r>
        <w:rPr>
          <w:color w:val="231F20"/>
          <w:spacing w:val="-12"/>
          <w:sz w:val="20"/>
        </w:rPr>
        <w:t> </w:t>
      </w:r>
      <w:r>
        <w:rPr>
          <w:color w:val="231F20"/>
          <w:sz w:val="20"/>
        </w:rPr>
        <w:t>mesáxhid</w:t>
      </w:r>
      <w:r>
        <w:rPr>
          <w:color w:val="231F20"/>
          <w:spacing w:val="-12"/>
          <w:sz w:val="20"/>
        </w:rPr>
        <w:t> </w:t>
      </w:r>
      <w:r>
        <w:rPr>
          <w:color w:val="231F20"/>
          <w:sz w:val="20"/>
        </w:rPr>
        <w:t>3,</w:t>
      </w:r>
      <w:r>
        <w:rPr>
          <w:color w:val="231F20"/>
          <w:spacing w:val="-11"/>
          <w:sz w:val="20"/>
        </w:rPr>
        <w:t> </w:t>
      </w:r>
      <w:r>
        <w:rPr>
          <w:color w:val="231F20"/>
          <w:spacing w:val="-5"/>
          <w:sz w:val="20"/>
        </w:rPr>
        <w:t>5.</w:t>
      </w:r>
    </w:p>
    <w:p>
      <w:pPr>
        <w:spacing w:after="0"/>
        <w:jc w:val="left"/>
        <w:rPr>
          <w:sz w:val="20"/>
        </w:rPr>
        <w:sectPr>
          <w:pgSz w:w="8400" w:h="11910"/>
          <w:pgMar w:header="810" w:footer="0" w:top="1080" w:bottom="280" w:left="708" w:right="566"/>
        </w:sectPr>
      </w:pPr>
    </w:p>
    <w:p>
      <w:pPr>
        <w:spacing w:before="107"/>
        <w:ind w:left="142" w:right="0" w:firstLine="0"/>
        <w:jc w:val="both"/>
        <w:rPr>
          <w:i/>
          <w:position w:val="8"/>
          <w:sz w:val="14"/>
        </w:rPr>
      </w:pPr>
      <w:r>
        <w:rPr>
          <w:i/>
          <w:color w:val="231F20"/>
          <w:spacing w:val="-2"/>
          <w:sz w:val="24"/>
        </w:rPr>
        <w:t>këtu?’</w:t>
      </w:r>
      <w:r>
        <w:rPr>
          <w:i/>
          <w:color w:val="231F20"/>
          <w:spacing w:val="-12"/>
          <w:sz w:val="24"/>
        </w:rPr>
        <w:t> </w:t>
      </w:r>
      <w:r>
        <w:rPr>
          <w:i/>
          <w:color w:val="231F20"/>
          <w:spacing w:val="-2"/>
          <w:sz w:val="24"/>
        </w:rPr>
        <w:t>Ja,</w:t>
      </w:r>
      <w:r>
        <w:rPr>
          <w:i/>
          <w:color w:val="231F20"/>
          <w:spacing w:val="-11"/>
          <w:sz w:val="24"/>
        </w:rPr>
        <w:t> </w:t>
      </w:r>
      <w:r>
        <w:rPr>
          <w:i/>
          <w:color w:val="231F20"/>
          <w:spacing w:val="-2"/>
          <w:sz w:val="24"/>
        </w:rPr>
        <w:t>pra,</w:t>
      </w:r>
      <w:r>
        <w:rPr>
          <w:i/>
          <w:color w:val="231F20"/>
          <w:spacing w:val="-12"/>
          <w:sz w:val="24"/>
        </w:rPr>
        <w:t> </w:t>
      </w:r>
      <w:r>
        <w:rPr>
          <w:i/>
          <w:color w:val="231F20"/>
          <w:spacing w:val="-2"/>
          <w:sz w:val="24"/>
        </w:rPr>
        <w:t>ai</w:t>
      </w:r>
      <w:r>
        <w:rPr>
          <w:i/>
          <w:color w:val="231F20"/>
          <w:spacing w:val="-11"/>
          <w:sz w:val="24"/>
        </w:rPr>
        <w:t> </w:t>
      </w:r>
      <w:r>
        <w:rPr>
          <w:i/>
          <w:color w:val="231F20"/>
          <w:spacing w:val="-2"/>
          <w:sz w:val="24"/>
        </w:rPr>
        <w:t>jam</w:t>
      </w:r>
      <w:r>
        <w:rPr>
          <w:i/>
          <w:color w:val="231F20"/>
          <w:spacing w:val="-12"/>
          <w:sz w:val="24"/>
        </w:rPr>
        <w:t> </w:t>
      </w:r>
      <w:r>
        <w:rPr>
          <w:i/>
          <w:color w:val="231F20"/>
          <w:spacing w:val="-2"/>
          <w:sz w:val="24"/>
        </w:rPr>
        <w:t>unë,</w:t>
      </w:r>
      <w:r>
        <w:rPr>
          <w:i/>
          <w:color w:val="231F20"/>
          <w:spacing w:val="-11"/>
          <w:sz w:val="24"/>
        </w:rPr>
        <w:t> </w:t>
      </w:r>
      <w:r>
        <w:rPr>
          <w:i/>
          <w:color w:val="231F20"/>
          <w:spacing w:val="-2"/>
          <w:sz w:val="24"/>
        </w:rPr>
        <w:t>unë</w:t>
      </w:r>
      <w:r>
        <w:rPr>
          <w:i/>
          <w:color w:val="231F20"/>
          <w:spacing w:val="-12"/>
          <w:sz w:val="24"/>
        </w:rPr>
        <w:t> </w:t>
      </w:r>
      <w:r>
        <w:rPr>
          <w:i/>
          <w:color w:val="231F20"/>
          <w:spacing w:val="-2"/>
          <w:sz w:val="24"/>
        </w:rPr>
        <w:t>jam</w:t>
      </w:r>
      <w:r>
        <w:rPr>
          <w:i/>
          <w:color w:val="231F20"/>
          <w:spacing w:val="-11"/>
          <w:sz w:val="24"/>
        </w:rPr>
        <w:t> </w:t>
      </w:r>
      <w:r>
        <w:rPr>
          <w:i/>
          <w:color w:val="231F20"/>
          <w:spacing w:val="-2"/>
          <w:sz w:val="24"/>
        </w:rPr>
        <w:t>i</w:t>
      </w:r>
      <w:r>
        <w:rPr>
          <w:i/>
          <w:color w:val="231F20"/>
          <w:spacing w:val="-12"/>
          <w:sz w:val="24"/>
        </w:rPr>
        <w:t> </w:t>
      </w:r>
      <w:r>
        <w:rPr>
          <w:i/>
          <w:color w:val="231F20"/>
          <w:spacing w:val="-2"/>
          <w:sz w:val="24"/>
        </w:rPr>
        <w:t>fundit</w:t>
      </w:r>
      <w:r>
        <w:rPr>
          <w:i/>
          <w:color w:val="231F20"/>
          <w:spacing w:val="-11"/>
          <w:sz w:val="24"/>
        </w:rPr>
        <w:t> </w:t>
      </w:r>
      <w:r>
        <w:rPr>
          <w:i/>
          <w:color w:val="231F20"/>
          <w:spacing w:val="-2"/>
          <w:sz w:val="24"/>
        </w:rPr>
        <w:t>i</w:t>
      </w:r>
      <w:r>
        <w:rPr>
          <w:i/>
          <w:color w:val="231F20"/>
          <w:spacing w:val="-12"/>
          <w:sz w:val="24"/>
        </w:rPr>
        <w:t> </w:t>
      </w:r>
      <w:r>
        <w:rPr>
          <w:i/>
          <w:color w:val="231F20"/>
          <w:spacing w:val="-2"/>
          <w:sz w:val="24"/>
        </w:rPr>
        <w:t>profetëve.”</w:t>
      </w:r>
      <w:r>
        <w:rPr>
          <w:i/>
          <w:color w:val="231F20"/>
          <w:spacing w:val="-2"/>
          <w:position w:val="8"/>
          <w:sz w:val="14"/>
        </w:rPr>
        <w:t>32</w:t>
      </w:r>
    </w:p>
    <w:p>
      <w:pPr>
        <w:pStyle w:val="BodyText"/>
        <w:spacing w:line="249" w:lineRule="auto" w:before="126"/>
        <w:ind w:right="281" w:firstLine="283"/>
      </w:pPr>
      <w:r>
        <w:rPr>
          <w:color w:val="231F20"/>
        </w:rPr>
        <w:t>Po, Ai ishte plotësuesi i poezisë që pati filluar me Ademin (a.s.). Nëse</w:t>
      </w:r>
      <w:r>
        <w:rPr>
          <w:color w:val="231F20"/>
          <w:spacing w:val="-11"/>
        </w:rPr>
        <w:t> </w:t>
      </w:r>
      <w:r>
        <w:rPr>
          <w:color w:val="231F20"/>
        </w:rPr>
        <w:t>nuk</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kishte</w:t>
      </w:r>
      <w:r>
        <w:rPr>
          <w:color w:val="231F20"/>
          <w:spacing w:val="-11"/>
        </w:rPr>
        <w:t> </w:t>
      </w:r>
      <w:r>
        <w:rPr>
          <w:color w:val="231F20"/>
        </w:rPr>
        <w:t>ardhur</w:t>
      </w:r>
      <w:r>
        <w:rPr>
          <w:color w:val="231F20"/>
          <w:spacing w:val="-11"/>
        </w:rPr>
        <w:t> </w:t>
      </w:r>
      <w:r>
        <w:rPr>
          <w:color w:val="231F20"/>
        </w:rPr>
        <w:t>Ai</w:t>
      </w:r>
      <w:r>
        <w:rPr>
          <w:color w:val="231F20"/>
          <w:spacing w:val="-11"/>
        </w:rPr>
        <w:t> </w:t>
      </w:r>
      <w:r>
        <w:rPr>
          <w:color w:val="231F20"/>
        </w:rPr>
        <w:t>(s.a.s.),</w:t>
      </w:r>
      <w:r>
        <w:rPr>
          <w:color w:val="231F20"/>
          <w:spacing w:val="-11"/>
        </w:rPr>
        <w:t> </w:t>
      </w:r>
      <w:r>
        <w:rPr>
          <w:color w:val="231F20"/>
        </w:rPr>
        <w:t>nuk</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ishte</w:t>
      </w:r>
      <w:r>
        <w:rPr>
          <w:color w:val="231F20"/>
          <w:spacing w:val="-11"/>
        </w:rPr>
        <w:t> </w:t>
      </w:r>
      <w:r>
        <w:rPr>
          <w:color w:val="231F20"/>
        </w:rPr>
        <w:t>e</w:t>
      </w:r>
      <w:r>
        <w:rPr>
          <w:color w:val="231F20"/>
          <w:spacing w:val="-11"/>
        </w:rPr>
        <w:t> </w:t>
      </w:r>
      <w:r>
        <w:rPr>
          <w:color w:val="231F20"/>
        </w:rPr>
        <w:t>mundur</w:t>
      </w:r>
      <w:r>
        <w:rPr>
          <w:color w:val="231F20"/>
          <w:spacing w:val="-11"/>
        </w:rPr>
        <w:t> </w:t>
      </w:r>
      <w:r>
        <w:rPr>
          <w:color w:val="231F20"/>
        </w:rPr>
        <w:t>që</w:t>
      </w:r>
      <w:r>
        <w:rPr>
          <w:color w:val="231F20"/>
          <w:spacing w:val="-11"/>
        </w:rPr>
        <w:t> </w:t>
      </w:r>
      <w:r>
        <w:rPr>
          <w:color w:val="231F20"/>
        </w:rPr>
        <w:t>ne të</w:t>
      </w:r>
      <w:r>
        <w:rPr>
          <w:color w:val="231F20"/>
          <w:spacing w:val="-12"/>
        </w:rPr>
        <w:t> </w:t>
      </w:r>
      <w:r>
        <w:rPr>
          <w:color w:val="231F20"/>
        </w:rPr>
        <w:t>dëgjonim</w:t>
      </w:r>
      <w:r>
        <w:rPr>
          <w:color w:val="231F20"/>
          <w:spacing w:val="-12"/>
        </w:rPr>
        <w:t> </w:t>
      </w:r>
      <w:r>
        <w:rPr>
          <w:color w:val="231F20"/>
        </w:rPr>
        <w:t>emrin</w:t>
      </w:r>
      <w:r>
        <w:rPr>
          <w:color w:val="231F20"/>
          <w:spacing w:val="-12"/>
        </w:rPr>
        <w:t> </w:t>
      </w:r>
      <w:r>
        <w:rPr>
          <w:color w:val="231F20"/>
        </w:rPr>
        <w:t>e</w:t>
      </w:r>
      <w:r>
        <w:rPr>
          <w:color w:val="231F20"/>
          <w:spacing w:val="-12"/>
        </w:rPr>
        <w:t> </w:t>
      </w:r>
      <w:r>
        <w:rPr>
          <w:color w:val="231F20"/>
        </w:rPr>
        <w:t>Ademit</w:t>
      </w:r>
      <w:r>
        <w:rPr>
          <w:color w:val="231F20"/>
          <w:spacing w:val="-12"/>
        </w:rPr>
        <w:t> </w:t>
      </w:r>
      <w:r>
        <w:rPr>
          <w:color w:val="231F20"/>
        </w:rPr>
        <w:t>(a.s.),</w:t>
      </w:r>
      <w:r>
        <w:rPr>
          <w:color w:val="231F20"/>
          <w:spacing w:val="-12"/>
        </w:rPr>
        <w:t> </w:t>
      </w:r>
      <w:r>
        <w:rPr>
          <w:color w:val="231F20"/>
        </w:rPr>
        <w:t>të</w:t>
      </w:r>
      <w:r>
        <w:rPr>
          <w:color w:val="231F20"/>
          <w:spacing w:val="-12"/>
        </w:rPr>
        <w:t> </w:t>
      </w:r>
      <w:r>
        <w:rPr>
          <w:color w:val="231F20"/>
        </w:rPr>
        <w:t>mësonim</w:t>
      </w:r>
      <w:r>
        <w:rPr>
          <w:color w:val="231F20"/>
          <w:spacing w:val="-12"/>
        </w:rPr>
        <w:t> </w:t>
      </w:r>
      <w:r>
        <w:rPr>
          <w:color w:val="231F20"/>
        </w:rPr>
        <w:t>për</w:t>
      </w:r>
      <w:r>
        <w:rPr>
          <w:color w:val="231F20"/>
          <w:spacing w:val="-12"/>
        </w:rPr>
        <w:t> </w:t>
      </w:r>
      <w:r>
        <w:rPr>
          <w:color w:val="231F20"/>
        </w:rPr>
        <w:t>Musain</w:t>
      </w:r>
      <w:r>
        <w:rPr>
          <w:color w:val="231F20"/>
          <w:spacing w:val="-12"/>
        </w:rPr>
        <w:t> </w:t>
      </w:r>
      <w:r>
        <w:rPr>
          <w:color w:val="231F20"/>
        </w:rPr>
        <w:t>(a.s.)</w:t>
      </w:r>
      <w:r>
        <w:rPr>
          <w:color w:val="231F20"/>
          <w:spacing w:val="-12"/>
        </w:rPr>
        <w:t> </w:t>
      </w:r>
      <w:r>
        <w:rPr>
          <w:color w:val="231F20"/>
        </w:rPr>
        <w:t>dhe</w:t>
      </w:r>
      <w:r>
        <w:rPr>
          <w:color w:val="231F20"/>
          <w:spacing w:val="-12"/>
        </w:rPr>
        <w:t> </w:t>
      </w:r>
      <w:r>
        <w:rPr>
          <w:color w:val="231F20"/>
        </w:rPr>
        <w:t>të njihnim</w:t>
      </w:r>
      <w:r>
        <w:rPr>
          <w:color w:val="231F20"/>
          <w:spacing w:val="-10"/>
        </w:rPr>
        <w:t> </w:t>
      </w:r>
      <w:r>
        <w:rPr>
          <w:color w:val="231F20"/>
        </w:rPr>
        <w:t>ashtu</w:t>
      </w:r>
      <w:r>
        <w:rPr>
          <w:color w:val="231F20"/>
          <w:spacing w:val="-10"/>
        </w:rPr>
        <w:t> </w:t>
      </w:r>
      <w:r>
        <w:rPr>
          <w:color w:val="231F20"/>
        </w:rPr>
        <w:t>siç</w:t>
      </w:r>
      <w:r>
        <w:rPr>
          <w:color w:val="231F20"/>
          <w:spacing w:val="-10"/>
        </w:rPr>
        <w:t> </w:t>
      </w:r>
      <w:r>
        <w:rPr>
          <w:color w:val="231F20"/>
        </w:rPr>
        <w:t>duhet</w:t>
      </w:r>
      <w:r>
        <w:rPr>
          <w:color w:val="231F20"/>
          <w:spacing w:val="-10"/>
        </w:rPr>
        <w:t> </w:t>
      </w:r>
      <w:r>
        <w:rPr>
          <w:color w:val="231F20"/>
        </w:rPr>
        <w:t>Isain</w:t>
      </w:r>
      <w:r>
        <w:rPr>
          <w:color w:val="231F20"/>
          <w:spacing w:val="-10"/>
        </w:rPr>
        <w:t> </w:t>
      </w:r>
      <w:r>
        <w:rPr>
          <w:color w:val="231F20"/>
        </w:rPr>
        <w:t>(a.s.).</w:t>
      </w:r>
      <w:r>
        <w:rPr>
          <w:color w:val="231F20"/>
          <w:spacing w:val="-10"/>
        </w:rPr>
        <w:t> </w:t>
      </w:r>
      <w:r>
        <w:rPr>
          <w:color w:val="231F20"/>
        </w:rPr>
        <w:t>Njerëzimi</w:t>
      </w:r>
      <w:r>
        <w:rPr>
          <w:color w:val="231F20"/>
          <w:spacing w:val="-10"/>
        </w:rPr>
        <w:t> </w:t>
      </w:r>
      <w:r>
        <w:rPr>
          <w:color w:val="231F20"/>
        </w:rPr>
        <w:t>vetëm</w:t>
      </w:r>
      <w:r>
        <w:rPr>
          <w:color w:val="231F20"/>
          <w:spacing w:val="-10"/>
        </w:rPr>
        <w:t> </w:t>
      </w:r>
      <w:r>
        <w:rPr>
          <w:color w:val="231F20"/>
        </w:rPr>
        <w:t>falë</w:t>
      </w:r>
      <w:r>
        <w:rPr>
          <w:color w:val="231F20"/>
          <w:spacing w:val="-10"/>
        </w:rPr>
        <w:t> </w:t>
      </w:r>
      <w:r>
        <w:rPr>
          <w:color w:val="231F20"/>
        </w:rPr>
        <w:t>Tij</w:t>
      </w:r>
      <w:r>
        <w:rPr>
          <w:color w:val="231F20"/>
          <w:spacing w:val="-10"/>
        </w:rPr>
        <w:t> </w:t>
      </w:r>
      <w:r>
        <w:rPr>
          <w:color w:val="231F20"/>
        </w:rPr>
        <w:t>(s.a.s.)</w:t>
      </w:r>
      <w:r>
        <w:rPr>
          <w:color w:val="231F20"/>
          <w:spacing w:val="-10"/>
        </w:rPr>
        <w:t> </w:t>
      </w:r>
      <w:r>
        <w:rPr>
          <w:color w:val="231F20"/>
        </w:rPr>
        <w:t>ka arritur</w:t>
      </w:r>
      <w:r>
        <w:rPr>
          <w:color w:val="231F20"/>
          <w:spacing w:val="-15"/>
        </w:rPr>
        <w:t> </w:t>
      </w:r>
      <w:r>
        <w:rPr>
          <w:color w:val="231F20"/>
        </w:rPr>
        <w:t>të</w:t>
      </w:r>
      <w:r>
        <w:rPr>
          <w:color w:val="231F20"/>
          <w:spacing w:val="-15"/>
        </w:rPr>
        <w:t> </w:t>
      </w:r>
      <w:r>
        <w:rPr>
          <w:color w:val="231F20"/>
        </w:rPr>
        <w:t>marrë</w:t>
      </w:r>
      <w:r>
        <w:rPr>
          <w:color w:val="231F20"/>
          <w:spacing w:val="-15"/>
        </w:rPr>
        <w:t> </w:t>
      </w:r>
      <w:r>
        <w:rPr>
          <w:color w:val="231F20"/>
        </w:rPr>
        <w:t>informacionet</w:t>
      </w:r>
      <w:r>
        <w:rPr>
          <w:color w:val="231F20"/>
          <w:spacing w:val="-15"/>
        </w:rPr>
        <w:t> </w:t>
      </w:r>
      <w:r>
        <w:rPr>
          <w:color w:val="231F20"/>
        </w:rPr>
        <w:t>dhe</w:t>
      </w:r>
      <w:r>
        <w:rPr>
          <w:color w:val="231F20"/>
          <w:spacing w:val="-15"/>
        </w:rPr>
        <w:t> </w:t>
      </w:r>
      <w:r>
        <w:rPr>
          <w:color w:val="231F20"/>
        </w:rPr>
        <w:t>njohuritë</w:t>
      </w:r>
      <w:r>
        <w:rPr>
          <w:color w:val="231F20"/>
          <w:spacing w:val="-15"/>
        </w:rPr>
        <w:t> </w:t>
      </w:r>
      <w:r>
        <w:rPr>
          <w:color w:val="231F20"/>
        </w:rPr>
        <w:t>e</w:t>
      </w:r>
      <w:r>
        <w:rPr>
          <w:color w:val="231F20"/>
          <w:spacing w:val="-15"/>
        </w:rPr>
        <w:t> </w:t>
      </w:r>
      <w:r>
        <w:rPr>
          <w:color w:val="231F20"/>
        </w:rPr>
        <w:t>sakta</w:t>
      </w:r>
      <w:r>
        <w:rPr>
          <w:color w:val="231F20"/>
          <w:spacing w:val="-15"/>
        </w:rPr>
        <w:t> </w:t>
      </w:r>
      <w:r>
        <w:rPr>
          <w:color w:val="231F20"/>
        </w:rPr>
        <w:t>në</w:t>
      </w:r>
      <w:r>
        <w:rPr>
          <w:color w:val="231F20"/>
          <w:spacing w:val="-15"/>
        </w:rPr>
        <w:t> </w:t>
      </w:r>
      <w:r>
        <w:rPr>
          <w:color w:val="231F20"/>
        </w:rPr>
        <w:t>lidhje</w:t>
      </w:r>
      <w:r>
        <w:rPr>
          <w:color w:val="231F20"/>
          <w:spacing w:val="-15"/>
        </w:rPr>
        <w:t> </w:t>
      </w:r>
      <w:r>
        <w:rPr>
          <w:color w:val="231F20"/>
        </w:rPr>
        <w:t>me</w:t>
      </w:r>
      <w:r>
        <w:rPr>
          <w:color w:val="231F20"/>
          <w:spacing w:val="-15"/>
        </w:rPr>
        <w:t> </w:t>
      </w:r>
      <w:r>
        <w:rPr>
          <w:color w:val="231F20"/>
        </w:rPr>
        <w:t>popujt dhe ngjarjet e të kaluarës. Ashtu siç është Ai një profet universal, po ashtu</w:t>
      </w:r>
      <w:r>
        <w:rPr>
          <w:color w:val="231F20"/>
          <w:spacing w:val="-10"/>
        </w:rPr>
        <w:t> </w:t>
      </w:r>
      <w:r>
        <w:rPr>
          <w:color w:val="231F20"/>
        </w:rPr>
        <w:t>edhe</w:t>
      </w:r>
      <w:r>
        <w:rPr>
          <w:color w:val="231F20"/>
          <w:spacing w:val="-10"/>
        </w:rPr>
        <w:t> </w:t>
      </w:r>
      <w:r>
        <w:rPr>
          <w:color w:val="231F20"/>
        </w:rPr>
        <w:t>profetësia</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duhet</w:t>
      </w:r>
      <w:r>
        <w:rPr>
          <w:color w:val="231F20"/>
          <w:spacing w:val="-10"/>
        </w:rPr>
        <w:t> </w:t>
      </w:r>
      <w:r>
        <w:rPr>
          <w:color w:val="231F20"/>
        </w:rPr>
        <w:t>pranuar</w:t>
      </w:r>
      <w:r>
        <w:rPr>
          <w:color w:val="231F20"/>
          <w:spacing w:val="-10"/>
        </w:rPr>
        <w:t> </w:t>
      </w:r>
      <w:r>
        <w:rPr>
          <w:color w:val="231F20"/>
        </w:rPr>
        <w:t>nga</w:t>
      </w:r>
      <w:r>
        <w:rPr>
          <w:color w:val="231F20"/>
          <w:spacing w:val="-10"/>
        </w:rPr>
        <w:t> </w:t>
      </w:r>
      <w:r>
        <w:rPr>
          <w:color w:val="231F20"/>
        </w:rPr>
        <w:t>e</w:t>
      </w:r>
      <w:r>
        <w:rPr>
          <w:color w:val="231F20"/>
          <w:spacing w:val="-10"/>
        </w:rPr>
        <w:t> </w:t>
      </w:r>
      <w:r>
        <w:rPr>
          <w:color w:val="231F20"/>
        </w:rPr>
        <w:t>gjithë</w:t>
      </w:r>
      <w:r>
        <w:rPr>
          <w:color w:val="231F20"/>
          <w:spacing w:val="-10"/>
        </w:rPr>
        <w:t> </w:t>
      </w:r>
      <w:r>
        <w:rPr>
          <w:color w:val="231F20"/>
        </w:rPr>
        <w:t>bota.</w:t>
      </w:r>
      <w:r>
        <w:rPr>
          <w:color w:val="231F20"/>
          <w:spacing w:val="-10"/>
        </w:rPr>
        <w:t> </w:t>
      </w:r>
      <w:r>
        <w:rPr>
          <w:color w:val="231F20"/>
        </w:rPr>
        <w:t>Sepse</w:t>
      </w:r>
      <w:r>
        <w:rPr>
          <w:color w:val="231F20"/>
          <w:spacing w:val="-10"/>
        </w:rPr>
        <w:t> </w:t>
      </w:r>
      <w:r>
        <w:rPr>
          <w:color w:val="231F20"/>
        </w:rPr>
        <w:t>çelësi i miratimit të gjithçkaje është në dorën e Tij. Besimi në Zot, besimi tek profetët, librat dhe bota e përtejme janë të mundur vetëm brenda kornizës së parimeve që solli Ai (s.a.s.).</w:t>
      </w:r>
    </w:p>
    <w:p>
      <w:pPr>
        <w:pStyle w:val="BodyText"/>
        <w:spacing w:before="259"/>
        <w:ind w:left="0"/>
        <w:jc w:val="left"/>
      </w:pPr>
    </w:p>
    <w:p>
      <w:pPr>
        <w:pStyle w:val="Heading5"/>
        <w:numPr>
          <w:ilvl w:val="0"/>
          <w:numId w:val="10"/>
        </w:numPr>
        <w:tabs>
          <w:tab w:pos="1783" w:val="left" w:leader="none"/>
          <w:tab w:pos="1929" w:val="left" w:leader="none"/>
        </w:tabs>
        <w:spacing w:line="249" w:lineRule="auto" w:before="0" w:after="0"/>
        <w:ind w:left="1929" w:right="1651" w:hanging="419"/>
        <w:jc w:val="left"/>
      </w:pPr>
      <w:bookmarkStart w:name="_TOC_250130" w:id="11"/>
      <w:r>
        <w:rPr>
          <w:color w:val="231F20"/>
        </w:rPr>
        <w:t>Besimi</w:t>
      </w:r>
      <w:r>
        <w:rPr>
          <w:color w:val="231F20"/>
          <w:spacing w:val="-7"/>
        </w:rPr>
        <w:t> </w:t>
      </w:r>
      <w:r>
        <w:rPr>
          <w:color w:val="231F20"/>
        </w:rPr>
        <w:t>(imani),</w:t>
      </w:r>
      <w:r>
        <w:rPr>
          <w:color w:val="231F20"/>
          <w:spacing w:val="-7"/>
        </w:rPr>
        <w:t> </w:t>
      </w:r>
      <w:r>
        <w:rPr>
          <w:color w:val="231F20"/>
        </w:rPr>
        <w:t>të</w:t>
      </w:r>
      <w:r>
        <w:rPr>
          <w:color w:val="231F20"/>
          <w:spacing w:val="-7"/>
        </w:rPr>
        <w:t> </w:t>
      </w:r>
      <w:r>
        <w:rPr>
          <w:color w:val="231F20"/>
        </w:rPr>
        <w:t>vepruarit</w:t>
      </w:r>
      <w:r>
        <w:rPr>
          <w:color w:val="231F20"/>
          <w:spacing w:val="-7"/>
        </w:rPr>
        <w:t> </w:t>
      </w:r>
      <w:bookmarkEnd w:id="11"/>
      <w:r>
        <w:rPr>
          <w:color w:val="231F20"/>
        </w:rPr>
        <w:t>dhe nocioni ‘të qenit rob i Zotit’</w:t>
      </w:r>
    </w:p>
    <w:p>
      <w:pPr>
        <w:pStyle w:val="Heading6"/>
        <w:numPr>
          <w:ilvl w:val="0"/>
          <w:numId w:val="11"/>
        </w:numPr>
        <w:tabs>
          <w:tab w:pos="684" w:val="left" w:leader="none"/>
        </w:tabs>
        <w:spacing w:line="240" w:lineRule="auto" w:before="312" w:after="0"/>
        <w:ind w:left="684" w:right="0" w:hanging="259"/>
        <w:jc w:val="both"/>
      </w:pPr>
      <w:bookmarkStart w:name="_TOC_250129" w:id="12"/>
      <w:r>
        <w:rPr>
          <w:color w:val="231F20"/>
          <w:spacing w:val="-2"/>
        </w:rPr>
        <w:t>Marrëdhënia</w:t>
      </w:r>
      <w:r>
        <w:rPr>
          <w:color w:val="231F20"/>
          <w:spacing w:val="-4"/>
        </w:rPr>
        <w:t> </w:t>
      </w:r>
      <w:r>
        <w:rPr>
          <w:color w:val="231F20"/>
          <w:spacing w:val="-2"/>
        </w:rPr>
        <w:t>besim-</w:t>
      </w:r>
      <w:bookmarkEnd w:id="12"/>
      <w:r>
        <w:rPr>
          <w:color w:val="231F20"/>
          <w:spacing w:val="-4"/>
        </w:rPr>
        <w:t>vepër</w:t>
      </w:r>
    </w:p>
    <w:p>
      <w:pPr>
        <w:pStyle w:val="BodyText"/>
        <w:spacing w:line="249" w:lineRule="auto" w:before="121"/>
        <w:ind w:right="281" w:firstLine="283"/>
      </w:pPr>
      <w:r>
        <w:rPr>
          <w:color w:val="231F20"/>
        </w:rPr>
        <w:t>Feja, ashtu siç ka dimensionin e saj ideor dhe besimor, i cili duhet besuar, ka edhe aspektin që duhet vënë në jetën praktike, pra, atë të veprave.</w:t>
      </w:r>
      <w:r>
        <w:rPr>
          <w:color w:val="231F20"/>
          <w:spacing w:val="-13"/>
        </w:rPr>
        <w:t> </w:t>
      </w:r>
      <w:r>
        <w:rPr>
          <w:color w:val="231F20"/>
        </w:rPr>
        <w:t>Imani</w:t>
      </w:r>
      <w:r>
        <w:rPr>
          <w:color w:val="231F20"/>
          <w:spacing w:val="-13"/>
        </w:rPr>
        <w:t> </w:t>
      </w:r>
      <w:r>
        <w:rPr>
          <w:color w:val="231F20"/>
        </w:rPr>
        <w:t>përbën</w:t>
      </w:r>
      <w:r>
        <w:rPr>
          <w:color w:val="231F20"/>
          <w:spacing w:val="-13"/>
        </w:rPr>
        <w:t> </w:t>
      </w:r>
      <w:r>
        <w:rPr>
          <w:color w:val="231F20"/>
        </w:rPr>
        <w:t>aspektin</w:t>
      </w:r>
      <w:r>
        <w:rPr>
          <w:color w:val="231F20"/>
          <w:spacing w:val="-13"/>
        </w:rPr>
        <w:t> </w:t>
      </w:r>
      <w:r>
        <w:rPr>
          <w:color w:val="231F20"/>
        </w:rPr>
        <w:t>teorik</w:t>
      </w:r>
      <w:r>
        <w:rPr>
          <w:color w:val="231F20"/>
          <w:spacing w:val="-13"/>
        </w:rPr>
        <w:t> </w:t>
      </w:r>
      <w:r>
        <w:rPr>
          <w:color w:val="231F20"/>
        </w:rPr>
        <w:t>të</w:t>
      </w:r>
      <w:r>
        <w:rPr>
          <w:color w:val="231F20"/>
          <w:spacing w:val="-13"/>
        </w:rPr>
        <w:t> </w:t>
      </w:r>
      <w:r>
        <w:rPr>
          <w:color w:val="231F20"/>
        </w:rPr>
        <w:t>Islamit,</w:t>
      </w:r>
      <w:r>
        <w:rPr>
          <w:color w:val="231F20"/>
          <w:spacing w:val="-13"/>
        </w:rPr>
        <w:t> </w:t>
      </w:r>
      <w:r>
        <w:rPr>
          <w:color w:val="231F20"/>
        </w:rPr>
        <w:t>ndërsa</w:t>
      </w:r>
      <w:r>
        <w:rPr>
          <w:color w:val="231F20"/>
          <w:spacing w:val="-13"/>
        </w:rPr>
        <w:t> </w:t>
      </w:r>
      <w:r>
        <w:rPr>
          <w:color w:val="231F20"/>
        </w:rPr>
        <w:t>adhurimet</w:t>
      </w:r>
      <w:r>
        <w:rPr>
          <w:color w:val="231F20"/>
          <w:spacing w:val="-13"/>
        </w:rPr>
        <w:t> </w:t>
      </w:r>
      <w:r>
        <w:rPr>
          <w:color w:val="231F20"/>
        </w:rPr>
        <w:t>dhe veprat përbëjnë aspektin praktik të tij. Ama veprat vijnë pas besimit. Në këtë aspekt, parimet që do të hidhen në praktikë janë në pozitën e plotësuesve</w:t>
      </w:r>
      <w:r>
        <w:rPr>
          <w:color w:val="231F20"/>
          <w:spacing w:val="-12"/>
        </w:rPr>
        <w:t> </w:t>
      </w:r>
      <w:r>
        <w:rPr>
          <w:color w:val="231F20"/>
        </w:rPr>
        <w:t>të</w:t>
      </w:r>
      <w:r>
        <w:rPr>
          <w:color w:val="231F20"/>
          <w:spacing w:val="-12"/>
        </w:rPr>
        <w:t> </w:t>
      </w:r>
      <w:r>
        <w:rPr>
          <w:color w:val="231F20"/>
        </w:rPr>
        <w:t>gjërave</w:t>
      </w:r>
      <w:r>
        <w:rPr>
          <w:color w:val="231F20"/>
          <w:spacing w:val="-12"/>
        </w:rPr>
        <w:t> </w:t>
      </w:r>
      <w:r>
        <w:rPr>
          <w:color w:val="231F20"/>
        </w:rPr>
        <w:t>që,</w:t>
      </w:r>
      <w:r>
        <w:rPr>
          <w:color w:val="231F20"/>
          <w:spacing w:val="-12"/>
        </w:rPr>
        <w:t> </w:t>
      </w:r>
      <w:r>
        <w:rPr>
          <w:color w:val="231F20"/>
        </w:rPr>
        <w:t>si</w:t>
      </w:r>
      <w:r>
        <w:rPr>
          <w:color w:val="231F20"/>
          <w:spacing w:val="-12"/>
        </w:rPr>
        <w:t> </w:t>
      </w:r>
      <w:r>
        <w:rPr>
          <w:color w:val="231F20"/>
        </w:rPr>
        <w:t>fillim,</w:t>
      </w:r>
      <w:r>
        <w:rPr>
          <w:color w:val="231F20"/>
          <w:spacing w:val="-12"/>
        </w:rPr>
        <w:t> </w:t>
      </w:r>
      <w:r>
        <w:rPr>
          <w:color w:val="231F20"/>
        </w:rPr>
        <w:t>duhen</w:t>
      </w:r>
      <w:r>
        <w:rPr>
          <w:color w:val="231F20"/>
          <w:spacing w:val="-12"/>
        </w:rPr>
        <w:t> </w:t>
      </w:r>
      <w:r>
        <w:rPr>
          <w:color w:val="231F20"/>
        </w:rPr>
        <w:t>besuar</w:t>
      </w:r>
      <w:r>
        <w:rPr>
          <w:color w:val="231F20"/>
          <w:spacing w:val="-12"/>
        </w:rPr>
        <w:t> </w:t>
      </w:r>
      <w:r>
        <w:rPr>
          <w:color w:val="231F20"/>
        </w:rPr>
        <w:t>teorikisht.</w:t>
      </w:r>
      <w:r>
        <w:rPr>
          <w:color w:val="231F20"/>
          <w:spacing w:val="-12"/>
        </w:rPr>
        <w:t> </w:t>
      </w:r>
      <w:r>
        <w:rPr>
          <w:color w:val="231F20"/>
        </w:rPr>
        <w:t>Mbijetesa, qëndrimi</w:t>
      </w:r>
      <w:r>
        <w:rPr>
          <w:color w:val="231F20"/>
          <w:spacing w:val="-4"/>
        </w:rPr>
        <w:t> </w:t>
      </w:r>
      <w:r>
        <w:rPr>
          <w:color w:val="231F20"/>
        </w:rPr>
        <w:t>në</w:t>
      </w:r>
      <w:r>
        <w:rPr>
          <w:color w:val="231F20"/>
          <w:spacing w:val="-4"/>
        </w:rPr>
        <w:t> </w:t>
      </w:r>
      <w:r>
        <w:rPr>
          <w:color w:val="231F20"/>
        </w:rPr>
        <w:t>këmbë</w:t>
      </w:r>
      <w:r>
        <w:rPr>
          <w:color w:val="231F20"/>
          <w:spacing w:val="-5"/>
        </w:rPr>
        <w:t> </w:t>
      </w:r>
      <w:r>
        <w:rPr>
          <w:color w:val="231F20"/>
        </w:rPr>
        <w:t>i</w:t>
      </w:r>
      <w:r>
        <w:rPr>
          <w:color w:val="231F20"/>
          <w:spacing w:val="-4"/>
        </w:rPr>
        <w:t> </w:t>
      </w:r>
      <w:r>
        <w:rPr>
          <w:color w:val="231F20"/>
        </w:rPr>
        <w:t>një</w:t>
      </w:r>
      <w:r>
        <w:rPr>
          <w:color w:val="231F20"/>
          <w:spacing w:val="-4"/>
        </w:rPr>
        <w:t> </w:t>
      </w:r>
      <w:r>
        <w:rPr>
          <w:color w:val="231F20"/>
        </w:rPr>
        <w:t>jete</w:t>
      </w:r>
      <w:r>
        <w:rPr>
          <w:color w:val="231F20"/>
          <w:spacing w:val="-5"/>
        </w:rPr>
        <w:t> </w:t>
      </w:r>
      <w:r>
        <w:rPr>
          <w:color w:val="231F20"/>
        </w:rPr>
        <w:t>teorike</w:t>
      </w:r>
      <w:r>
        <w:rPr>
          <w:color w:val="231F20"/>
          <w:spacing w:val="-4"/>
        </w:rPr>
        <w:t> </w:t>
      </w:r>
      <w:r>
        <w:rPr>
          <w:color w:val="231F20"/>
        </w:rPr>
        <w:t>pa</w:t>
      </w:r>
      <w:r>
        <w:rPr>
          <w:color w:val="231F20"/>
          <w:spacing w:val="-4"/>
        </w:rPr>
        <w:t> </w:t>
      </w:r>
      <w:r>
        <w:rPr>
          <w:color w:val="231F20"/>
        </w:rPr>
        <w:t>atë</w:t>
      </w:r>
      <w:r>
        <w:rPr>
          <w:color w:val="231F20"/>
          <w:spacing w:val="-5"/>
        </w:rPr>
        <w:t> </w:t>
      </w:r>
      <w:r>
        <w:rPr>
          <w:color w:val="231F20"/>
        </w:rPr>
        <w:t>praktike</w:t>
      </w:r>
      <w:r>
        <w:rPr>
          <w:color w:val="231F20"/>
          <w:spacing w:val="-4"/>
        </w:rPr>
        <w:t> </w:t>
      </w:r>
      <w:r>
        <w:rPr>
          <w:color w:val="231F20"/>
        </w:rPr>
        <w:t>është</w:t>
      </w:r>
      <w:r>
        <w:rPr>
          <w:color w:val="231F20"/>
          <w:spacing w:val="-4"/>
        </w:rPr>
        <w:t> </w:t>
      </w:r>
      <w:r>
        <w:rPr>
          <w:color w:val="231F20"/>
        </w:rPr>
        <w:t>i</w:t>
      </w:r>
      <w:r>
        <w:rPr>
          <w:color w:val="231F20"/>
          <w:spacing w:val="-5"/>
        </w:rPr>
        <w:t> </w:t>
      </w:r>
      <w:r>
        <w:rPr>
          <w:color w:val="231F20"/>
        </w:rPr>
        <w:t>pamundur. Edhe</w:t>
      </w:r>
      <w:r>
        <w:rPr>
          <w:color w:val="231F20"/>
          <w:spacing w:val="-9"/>
        </w:rPr>
        <w:t> </w:t>
      </w:r>
      <w:r>
        <w:rPr>
          <w:color w:val="231F20"/>
        </w:rPr>
        <w:t>nëse</w:t>
      </w:r>
      <w:r>
        <w:rPr>
          <w:color w:val="231F20"/>
          <w:spacing w:val="-9"/>
        </w:rPr>
        <w:t> </w:t>
      </w:r>
      <w:r>
        <w:rPr>
          <w:color w:val="231F20"/>
        </w:rPr>
        <w:t>ia</w:t>
      </w:r>
      <w:r>
        <w:rPr>
          <w:color w:val="231F20"/>
          <w:spacing w:val="-9"/>
        </w:rPr>
        <w:t> </w:t>
      </w:r>
      <w:r>
        <w:rPr>
          <w:color w:val="231F20"/>
        </w:rPr>
        <w:t>del</w:t>
      </w:r>
      <w:r>
        <w:rPr>
          <w:color w:val="231F20"/>
          <w:spacing w:val="-9"/>
        </w:rPr>
        <w:t> </w:t>
      </w:r>
      <w:r>
        <w:rPr>
          <w:color w:val="231F20"/>
        </w:rPr>
        <w:t>të</w:t>
      </w:r>
      <w:r>
        <w:rPr>
          <w:color w:val="231F20"/>
          <w:spacing w:val="-9"/>
        </w:rPr>
        <w:t> </w:t>
      </w:r>
      <w:r>
        <w:rPr>
          <w:color w:val="231F20"/>
        </w:rPr>
        <w:t>qëndrojë</w:t>
      </w:r>
      <w:r>
        <w:rPr>
          <w:color w:val="231F20"/>
          <w:spacing w:val="-9"/>
        </w:rPr>
        <w:t> </w:t>
      </w:r>
      <w:r>
        <w:rPr>
          <w:color w:val="231F20"/>
        </w:rPr>
        <w:t>në</w:t>
      </w:r>
      <w:r>
        <w:rPr>
          <w:color w:val="231F20"/>
          <w:spacing w:val="-9"/>
        </w:rPr>
        <w:t> </w:t>
      </w:r>
      <w:r>
        <w:rPr>
          <w:color w:val="231F20"/>
        </w:rPr>
        <w:t>këmbë,</w:t>
      </w:r>
      <w:r>
        <w:rPr>
          <w:color w:val="231F20"/>
          <w:spacing w:val="-9"/>
        </w:rPr>
        <w:t> </w:t>
      </w:r>
      <w:r>
        <w:rPr>
          <w:color w:val="231F20"/>
        </w:rPr>
        <w:t>vështirë</w:t>
      </w:r>
      <w:r>
        <w:rPr>
          <w:color w:val="231F20"/>
          <w:spacing w:val="-9"/>
        </w:rPr>
        <w:t> </w:t>
      </w:r>
      <w:r>
        <w:rPr>
          <w:color w:val="231F20"/>
        </w:rPr>
        <w:t>të</w:t>
      </w:r>
      <w:r>
        <w:rPr>
          <w:color w:val="231F20"/>
          <w:spacing w:val="-9"/>
        </w:rPr>
        <w:t> </w:t>
      </w:r>
      <w:r>
        <w:rPr>
          <w:color w:val="231F20"/>
        </w:rPr>
        <w:t>jetë</w:t>
      </w:r>
      <w:r>
        <w:rPr>
          <w:color w:val="231F20"/>
          <w:spacing w:val="-9"/>
        </w:rPr>
        <w:t> </w:t>
      </w:r>
      <w:r>
        <w:rPr>
          <w:color w:val="231F20"/>
        </w:rPr>
        <w:t>jetëgjatë.</w:t>
      </w:r>
      <w:r>
        <w:rPr>
          <w:color w:val="231F20"/>
          <w:spacing w:val="-9"/>
        </w:rPr>
        <w:t> </w:t>
      </w:r>
      <w:r>
        <w:rPr>
          <w:color w:val="231F20"/>
        </w:rPr>
        <w:t>Ashtu siç ka dhënë edhe Bediuzaman (Mrekullia e kohës) Said Nursi, </w:t>
      </w:r>
      <w:r>
        <w:rPr>
          <w:i/>
          <w:color w:val="231F20"/>
        </w:rPr>
        <w:t>“Siç nuk mund të bëhet shkak për shpëtimin Islami pa iman, po ashtu, nuk mund</w:t>
      </w:r>
      <w:r>
        <w:rPr>
          <w:i/>
          <w:color w:val="231F20"/>
          <w:spacing w:val="-10"/>
        </w:rPr>
        <w:t> </w:t>
      </w:r>
      <w:r>
        <w:rPr>
          <w:i/>
          <w:color w:val="231F20"/>
        </w:rPr>
        <w:t>të</w:t>
      </w:r>
      <w:r>
        <w:rPr>
          <w:i/>
          <w:color w:val="231F20"/>
          <w:spacing w:val="-10"/>
        </w:rPr>
        <w:t> </w:t>
      </w:r>
      <w:r>
        <w:rPr>
          <w:i/>
          <w:color w:val="231F20"/>
        </w:rPr>
        <w:t>jetë</w:t>
      </w:r>
      <w:r>
        <w:rPr>
          <w:i/>
          <w:color w:val="231F20"/>
          <w:spacing w:val="-10"/>
        </w:rPr>
        <w:t> </w:t>
      </w:r>
      <w:r>
        <w:rPr>
          <w:i/>
          <w:color w:val="231F20"/>
        </w:rPr>
        <w:t>mjet</w:t>
      </w:r>
      <w:r>
        <w:rPr>
          <w:i/>
          <w:color w:val="231F20"/>
          <w:spacing w:val="-10"/>
        </w:rPr>
        <w:t> </w:t>
      </w:r>
      <w:r>
        <w:rPr>
          <w:i/>
          <w:color w:val="231F20"/>
        </w:rPr>
        <w:t>shpëtimi</w:t>
      </w:r>
      <w:r>
        <w:rPr>
          <w:i/>
          <w:color w:val="231F20"/>
          <w:spacing w:val="-10"/>
        </w:rPr>
        <w:t> </w:t>
      </w:r>
      <w:r>
        <w:rPr>
          <w:i/>
          <w:color w:val="231F20"/>
        </w:rPr>
        <w:t>as</w:t>
      </w:r>
      <w:r>
        <w:rPr>
          <w:i/>
          <w:color w:val="231F20"/>
          <w:spacing w:val="-10"/>
        </w:rPr>
        <w:t> </w:t>
      </w:r>
      <w:r>
        <w:rPr>
          <w:i/>
          <w:color w:val="231F20"/>
        </w:rPr>
        <w:t>imani</w:t>
      </w:r>
      <w:r>
        <w:rPr>
          <w:i/>
          <w:color w:val="231F20"/>
          <w:spacing w:val="-10"/>
        </w:rPr>
        <w:t> </w:t>
      </w:r>
      <w:r>
        <w:rPr>
          <w:i/>
          <w:color w:val="231F20"/>
        </w:rPr>
        <w:t>pa</w:t>
      </w:r>
      <w:r>
        <w:rPr>
          <w:i/>
          <w:color w:val="231F20"/>
          <w:spacing w:val="-10"/>
        </w:rPr>
        <w:t> </w:t>
      </w:r>
      <w:r>
        <w:rPr>
          <w:i/>
          <w:color w:val="231F20"/>
        </w:rPr>
        <w:t>Islam.”</w:t>
      </w:r>
      <w:r>
        <w:rPr>
          <w:i/>
          <w:color w:val="231F20"/>
          <w:position w:val="8"/>
          <w:sz w:val="14"/>
        </w:rPr>
        <w:t>33</w:t>
      </w:r>
      <w:r>
        <w:rPr>
          <w:i/>
          <w:color w:val="231F20"/>
          <w:spacing w:val="15"/>
          <w:position w:val="8"/>
          <w:sz w:val="14"/>
        </w:rPr>
        <w:t> </w:t>
      </w:r>
      <w:r>
        <w:rPr>
          <w:color w:val="231F20"/>
        </w:rPr>
        <w:t>Asnjëri</w:t>
      </w:r>
      <w:r>
        <w:rPr>
          <w:color w:val="231F20"/>
          <w:spacing w:val="-10"/>
        </w:rPr>
        <w:t> </w:t>
      </w:r>
      <w:r>
        <w:rPr>
          <w:color w:val="231F20"/>
        </w:rPr>
        <w:t>nga</w:t>
      </w:r>
      <w:r>
        <w:rPr>
          <w:color w:val="231F20"/>
          <w:spacing w:val="-10"/>
        </w:rPr>
        <w:t> </w:t>
      </w:r>
      <w:r>
        <w:rPr>
          <w:color w:val="231F20"/>
        </w:rPr>
        <w:t>këta</w:t>
      </w:r>
      <w:r>
        <w:rPr>
          <w:color w:val="231F20"/>
          <w:spacing w:val="-10"/>
        </w:rPr>
        <w:t> </w:t>
      </w:r>
      <w:r>
        <w:rPr>
          <w:color w:val="231F20"/>
        </w:rPr>
        <w:t>të</w:t>
      </w:r>
      <w:r>
        <w:rPr>
          <w:color w:val="231F20"/>
          <w:spacing w:val="-10"/>
        </w:rPr>
        <w:t> </w:t>
      </w:r>
      <w:r>
        <w:rPr>
          <w:color w:val="231F20"/>
        </w:rPr>
        <w:t>dy nuk është në gjendje të hedhë dritë i vetëm as në jetën e kësaj bote dhe</w:t>
      </w:r>
      <w:r>
        <w:rPr>
          <w:color w:val="231F20"/>
          <w:spacing w:val="-4"/>
        </w:rPr>
        <w:t> </w:t>
      </w:r>
      <w:r>
        <w:rPr>
          <w:color w:val="231F20"/>
        </w:rPr>
        <w:t>as</w:t>
      </w:r>
      <w:r>
        <w:rPr>
          <w:color w:val="231F20"/>
          <w:spacing w:val="-4"/>
        </w:rPr>
        <w:t> </w:t>
      </w:r>
      <w:r>
        <w:rPr>
          <w:color w:val="231F20"/>
        </w:rPr>
        <w:t>në</w:t>
      </w:r>
      <w:r>
        <w:rPr>
          <w:color w:val="231F20"/>
          <w:spacing w:val="-4"/>
        </w:rPr>
        <w:t> </w:t>
      </w:r>
      <w:r>
        <w:rPr>
          <w:color w:val="231F20"/>
        </w:rPr>
        <w:t>atë</w:t>
      </w:r>
      <w:r>
        <w:rPr>
          <w:color w:val="231F20"/>
          <w:spacing w:val="-4"/>
        </w:rPr>
        <w:t> </w:t>
      </w:r>
      <w:r>
        <w:rPr>
          <w:color w:val="231F20"/>
        </w:rPr>
        <w:t>të</w:t>
      </w:r>
      <w:r>
        <w:rPr>
          <w:color w:val="231F20"/>
          <w:spacing w:val="-4"/>
        </w:rPr>
        <w:t> </w:t>
      </w:r>
      <w:r>
        <w:rPr>
          <w:color w:val="231F20"/>
        </w:rPr>
        <w:t>botës</w:t>
      </w:r>
      <w:r>
        <w:rPr>
          <w:color w:val="231F20"/>
          <w:spacing w:val="-4"/>
        </w:rPr>
        <w:t> </w:t>
      </w:r>
      <w:r>
        <w:rPr>
          <w:color w:val="231F20"/>
        </w:rPr>
        <w:t>tjetër.</w:t>
      </w:r>
      <w:r>
        <w:rPr>
          <w:color w:val="231F20"/>
          <w:spacing w:val="-4"/>
        </w:rPr>
        <w:t> </w:t>
      </w:r>
      <w:r>
        <w:rPr>
          <w:color w:val="231F20"/>
        </w:rPr>
        <w:t>Për</w:t>
      </w:r>
      <w:r>
        <w:rPr>
          <w:color w:val="231F20"/>
          <w:spacing w:val="-4"/>
        </w:rPr>
        <w:t> </w:t>
      </w:r>
      <w:r>
        <w:rPr>
          <w:color w:val="231F20"/>
        </w:rPr>
        <w:t>këtë</w:t>
      </w:r>
      <w:r>
        <w:rPr>
          <w:color w:val="231F20"/>
          <w:spacing w:val="-4"/>
        </w:rPr>
        <w:t> </w:t>
      </w:r>
      <w:r>
        <w:rPr>
          <w:color w:val="231F20"/>
        </w:rPr>
        <w:t>arsye,</w:t>
      </w:r>
      <w:r>
        <w:rPr>
          <w:color w:val="231F20"/>
          <w:spacing w:val="-4"/>
        </w:rPr>
        <w:t> </w:t>
      </w:r>
      <w:r>
        <w:rPr>
          <w:color w:val="231F20"/>
        </w:rPr>
        <w:t>njeriu</w:t>
      </w:r>
      <w:r>
        <w:rPr>
          <w:color w:val="231F20"/>
          <w:spacing w:val="-4"/>
        </w:rPr>
        <w:t> </w:t>
      </w:r>
      <w:r>
        <w:rPr>
          <w:color w:val="231F20"/>
        </w:rPr>
        <w:t>duhet</w:t>
      </w:r>
      <w:r>
        <w:rPr>
          <w:color w:val="231F20"/>
          <w:spacing w:val="-4"/>
        </w:rPr>
        <w:t> </w:t>
      </w:r>
      <w:r>
        <w:rPr>
          <w:color w:val="231F20"/>
        </w:rPr>
        <w:t>të</w:t>
      </w:r>
      <w:r>
        <w:rPr>
          <w:color w:val="231F20"/>
          <w:spacing w:val="-4"/>
        </w:rPr>
        <w:t> </w:t>
      </w:r>
      <w:r>
        <w:rPr>
          <w:color w:val="231F20"/>
        </w:rPr>
        <w:t>jetojë</w:t>
      </w:r>
      <w:r>
        <w:rPr>
          <w:color w:val="231F20"/>
          <w:spacing w:val="-4"/>
        </w:rPr>
        <w:t> </w:t>
      </w:r>
      <w:r>
        <w:rPr>
          <w:color w:val="231F20"/>
        </w:rPr>
        <w:t>ashtu siç</w:t>
      </w:r>
      <w:r>
        <w:rPr>
          <w:color w:val="231F20"/>
          <w:spacing w:val="17"/>
        </w:rPr>
        <w:t> </w:t>
      </w:r>
      <w:r>
        <w:rPr>
          <w:color w:val="231F20"/>
        </w:rPr>
        <w:t>beson</w:t>
      </w:r>
      <w:r>
        <w:rPr>
          <w:color w:val="231F20"/>
          <w:spacing w:val="18"/>
        </w:rPr>
        <w:t> </w:t>
      </w:r>
      <w:r>
        <w:rPr>
          <w:color w:val="231F20"/>
        </w:rPr>
        <w:t>dhe</w:t>
      </w:r>
      <w:r>
        <w:rPr>
          <w:color w:val="231F20"/>
          <w:spacing w:val="18"/>
        </w:rPr>
        <w:t> </w:t>
      </w:r>
      <w:r>
        <w:rPr>
          <w:color w:val="231F20"/>
        </w:rPr>
        <w:t>është</w:t>
      </w:r>
      <w:r>
        <w:rPr>
          <w:color w:val="231F20"/>
          <w:spacing w:val="18"/>
        </w:rPr>
        <w:t> </w:t>
      </w:r>
      <w:r>
        <w:rPr>
          <w:color w:val="231F20"/>
        </w:rPr>
        <w:t>i</w:t>
      </w:r>
      <w:r>
        <w:rPr>
          <w:color w:val="231F20"/>
          <w:spacing w:val="18"/>
        </w:rPr>
        <w:t> </w:t>
      </w:r>
      <w:r>
        <w:rPr>
          <w:color w:val="231F20"/>
        </w:rPr>
        <w:t>detyruar</w:t>
      </w:r>
      <w:r>
        <w:rPr>
          <w:color w:val="231F20"/>
          <w:spacing w:val="18"/>
        </w:rPr>
        <w:t> </w:t>
      </w:r>
      <w:r>
        <w:rPr>
          <w:color w:val="231F20"/>
        </w:rPr>
        <w:t>ta</w:t>
      </w:r>
      <w:r>
        <w:rPr>
          <w:color w:val="231F20"/>
          <w:spacing w:val="18"/>
        </w:rPr>
        <w:t> </w:t>
      </w:r>
      <w:r>
        <w:rPr>
          <w:color w:val="231F20"/>
        </w:rPr>
        <w:t>mbështesë</w:t>
      </w:r>
      <w:r>
        <w:rPr>
          <w:color w:val="231F20"/>
          <w:spacing w:val="18"/>
        </w:rPr>
        <w:t> </w:t>
      </w:r>
      <w:r>
        <w:rPr>
          <w:color w:val="231F20"/>
        </w:rPr>
        <w:t>besimin</w:t>
      </w:r>
      <w:r>
        <w:rPr>
          <w:color w:val="231F20"/>
          <w:spacing w:val="18"/>
        </w:rPr>
        <w:t> </w:t>
      </w:r>
      <w:r>
        <w:rPr>
          <w:color w:val="231F20"/>
        </w:rPr>
        <w:t>me</w:t>
      </w:r>
      <w:r>
        <w:rPr>
          <w:color w:val="231F20"/>
          <w:spacing w:val="18"/>
        </w:rPr>
        <w:t> </w:t>
      </w:r>
      <w:r>
        <w:rPr>
          <w:color w:val="231F20"/>
        </w:rPr>
        <w:t>veprat</w:t>
      </w:r>
      <w:r>
        <w:rPr>
          <w:color w:val="231F20"/>
          <w:spacing w:val="18"/>
        </w:rPr>
        <w:t> </w:t>
      </w:r>
      <w:r>
        <w:rPr>
          <w:color w:val="231F20"/>
        </w:rPr>
        <w:t>e</w:t>
      </w:r>
      <w:r>
        <w:rPr>
          <w:color w:val="231F20"/>
          <w:spacing w:val="18"/>
        </w:rPr>
        <w:t> </w:t>
      </w:r>
      <w:r>
        <w:rPr>
          <w:color w:val="231F20"/>
          <w:spacing w:val="-4"/>
        </w:rPr>
        <w:t>tij.</w:t>
      </w:r>
    </w:p>
    <w:p>
      <w:pPr>
        <w:pStyle w:val="BodyText"/>
        <w:spacing w:before="10"/>
        <w:ind w:left="0"/>
        <w:jc w:val="left"/>
        <w:rPr>
          <w:sz w:val="5"/>
        </w:rPr>
      </w:pPr>
      <w:r>
        <w:rPr>
          <w:sz w:val="5"/>
        </w:rPr>
        <mc:AlternateContent>
          <mc:Choice Requires="wps">
            <w:drawing>
              <wp:anchor distT="0" distB="0" distL="0" distR="0" allowOverlap="1" layoutInCell="1" locked="0" behindDoc="1" simplePos="0" relativeHeight="487610368">
                <wp:simplePos x="0" y="0"/>
                <wp:positionH relativeFrom="page">
                  <wp:posOffset>540000</wp:posOffset>
                </wp:positionH>
                <wp:positionV relativeFrom="paragraph">
                  <wp:posOffset>58484</wp:posOffset>
                </wp:positionV>
                <wp:extent cx="108013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605107pt;width:85.05pt;height:.1pt;mso-position-horizontal-relative:page;mso-position-vertical-relative:paragraph;z-index:-15706112;mso-wrap-distance-left:0;mso-wrap-distance-right:0" id="docshape79" coordorigin="850,92" coordsize="1701,0" path="m850,92l2551,9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32</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menákib</w:t>
      </w:r>
      <w:r>
        <w:rPr>
          <w:color w:val="231F20"/>
          <w:spacing w:val="-4"/>
          <w:sz w:val="20"/>
        </w:rPr>
        <w:t> </w:t>
      </w:r>
      <w:r>
        <w:rPr>
          <w:color w:val="231F20"/>
          <w:spacing w:val="-2"/>
          <w:sz w:val="20"/>
        </w:rPr>
        <w:t>18;</w:t>
      </w:r>
      <w:r>
        <w:rPr>
          <w:color w:val="231F20"/>
          <w:spacing w:val="-5"/>
          <w:sz w:val="20"/>
        </w:rPr>
        <w:t> </w:t>
      </w:r>
      <w:r>
        <w:rPr>
          <w:color w:val="231F20"/>
          <w:spacing w:val="-2"/>
          <w:sz w:val="20"/>
        </w:rPr>
        <w:t>Muslim,</w:t>
      </w:r>
      <w:r>
        <w:rPr>
          <w:color w:val="231F20"/>
          <w:spacing w:val="-4"/>
          <w:sz w:val="20"/>
        </w:rPr>
        <w:t> </w:t>
      </w:r>
      <w:r>
        <w:rPr>
          <w:color w:val="231F20"/>
          <w:spacing w:val="-2"/>
          <w:sz w:val="20"/>
        </w:rPr>
        <w:t>fedáil</w:t>
      </w:r>
      <w:r>
        <w:rPr>
          <w:color w:val="231F20"/>
          <w:spacing w:val="-4"/>
          <w:sz w:val="20"/>
        </w:rPr>
        <w:t> </w:t>
      </w:r>
      <w:r>
        <w:rPr>
          <w:color w:val="231F20"/>
          <w:spacing w:val="-5"/>
          <w:sz w:val="20"/>
        </w:rPr>
        <w:t>23.</w:t>
      </w:r>
    </w:p>
    <w:p>
      <w:pPr>
        <w:spacing w:before="16"/>
        <w:ind w:left="142" w:right="0" w:firstLine="0"/>
        <w:jc w:val="both"/>
        <w:rPr>
          <w:sz w:val="20"/>
        </w:rPr>
      </w:pPr>
      <w:r>
        <w:rPr>
          <w:color w:val="231F20"/>
          <w:position w:val="8"/>
          <w:sz w:val="14"/>
        </w:rPr>
        <w:t>33</w:t>
      </w:r>
      <w:r>
        <w:rPr>
          <w:color w:val="231F20"/>
          <w:spacing w:val="-5"/>
          <w:position w:val="8"/>
          <w:sz w:val="14"/>
        </w:rPr>
        <w:t> </w:t>
      </w:r>
      <w:r>
        <w:rPr>
          <w:color w:val="231F20"/>
          <w:sz w:val="20"/>
        </w:rPr>
        <w:t>Bediuzamani,</w:t>
      </w:r>
      <w:r>
        <w:rPr>
          <w:color w:val="231F20"/>
          <w:spacing w:val="-13"/>
          <w:sz w:val="20"/>
        </w:rPr>
        <w:t> </w:t>
      </w:r>
      <w:r>
        <w:rPr>
          <w:color w:val="231F20"/>
          <w:sz w:val="20"/>
        </w:rPr>
        <w:t>Letrat,</w:t>
      </w:r>
      <w:r>
        <w:rPr>
          <w:color w:val="231F20"/>
          <w:spacing w:val="-12"/>
          <w:sz w:val="20"/>
        </w:rPr>
        <w:t> </w:t>
      </w:r>
      <w:r>
        <w:rPr>
          <w:color w:val="231F20"/>
          <w:sz w:val="20"/>
        </w:rPr>
        <w:t>fq.</w:t>
      </w:r>
      <w:r>
        <w:rPr>
          <w:color w:val="231F20"/>
          <w:spacing w:val="-13"/>
          <w:sz w:val="20"/>
        </w:rPr>
        <w:t> </w:t>
      </w:r>
      <w:r>
        <w:rPr>
          <w:color w:val="231F20"/>
          <w:sz w:val="20"/>
        </w:rPr>
        <w:t>55</w:t>
      </w:r>
      <w:r>
        <w:rPr>
          <w:color w:val="231F20"/>
          <w:spacing w:val="-12"/>
          <w:sz w:val="20"/>
        </w:rPr>
        <w:t> </w:t>
      </w:r>
      <w:r>
        <w:rPr>
          <w:color w:val="231F20"/>
          <w:sz w:val="20"/>
        </w:rPr>
        <w:t>(Letra</w:t>
      </w:r>
      <w:r>
        <w:rPr>
          <w:color w:val="231F20"/>
          <w:spacing w:val="-13"/>
          <w:sz w:val="20"/>
        </w:rPr>
        <w:t> </w:t>
      </w:r>
      <w:r>
        <w:rPr>
          <w:color w:val="231F20"/>
          <w:sz w:val="20"/>
        </w:rPr>
        <w:t>e</w:t>
      </w:r>
      <w:r>
        <w:rPr>
          <w:color w:val="231F20"/>
          <w:spacing w:val="-12"/>
          <w:sz w:val="20"/>
        </w:rPr>
        <w:t> </w:t>
      </w:r>
      <w:r>
        <w:rPr>
          <w:color w:val="231F20"/>
          <w:spacing w:val="-2"/>
          <w:sz w:val="20"/>
        </w:rPr>
        <w:t>Nëntë).</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Askush nuk ka parë që besimi i një personi që nuk vepron të zgjasë për</w:t>
      </w:r>
      <w:r>
        <w:rPr>
          <w:color w:val="231F20"/>
          <w:spacing w:val="-7"/>
        </w:rPr>
        <w:t> </w:t>
      </w:r>
      <w:r>
        <w:rPr>
          <w:color w:val="231F20"/>
        </w:rPr>
        <w:t>një</w:t>
      </w:r>
      <w:r>
        <w:rPr>
          <w:color w:val="231F20"/>
          <w:spacing w:val="-7"/>
        </w:rPr>
        <w:t> </w:t>
      </w:r>
      <w:r>
        <w:rPr>
          <w:color w:val="231F20"/>
        </w:rPr>
        <w:t>kohë</w:t>
      </w:r>
      <w:r>
        <w:rPr>
          <w:color w:val="231F20"/>
          <w:spacing w:val="-7"/>
        </w:rPr>
        <w:t> </w:t>
      </w:r>
      <w:r>
        <w:rPr>
          <w:color w:val="231F20"/>
        </w:rPr>
        <w:t>të</w:t>
      </w:r>
      <w:r>
        <w:rPr>
          <w:color w:val="231F20"/>
          <w:spacing w:val="-7"/>
        </w:rPr>
        <w:t> </w:t>
      </w:r>
      <w:r>
        <w:rPr>
          <w:color w:val="231F20"/>
        </w:rPr>
        <w:t>gjatë.</w:t>
      </w:r>
      <w:r>
        <w:rPr>
          <w:color w:val="231F20"/>
          <w:spacing w:val="-7"/>
        </w:rPr>
        <w:t> </w:t>
      </w:r>
      <w:r>
        <w:rPr>
          <w:color w:val="231F20"/>
        </w:rPr>
        <w:t>Imani</w:t>
      </w:r>
      <w:r>
        <w:rPr>
          <w:color w:val="231F20"/>
          <w:spacing w:val="-7"/>
        </w:rPr>
        <w:t> </w:t>
      </w:r>
      <w:r>
        <w:rPr>
          <w:color w:val="231F20"/>
        </w:rPr>
        <w:t>përforcohet</w:t>
      </w:r>
      <w:r>
        <w:rPr>
          <w:color w:val="231F20"/>
          <w:spacing w:val="-7"/>
        </w:rPr>
        <w:t> </w:t>
      </w:r>
      <w:r>
        <w:rPr>
          <w:color w:val="231F20"/>
        </w:rPr>
        <w:t>vetëm</w:t>
      </w:r>
      <w:r>
        <w:rPr>
          <w:color w:val="231F20"/>
          <w:spacing w:val="-7"/>
        </w:rPr>
        <w:t> </w:t>
      </w:r>
      <w:r>
        <w:rPr>
          <w:color w:val="231F20"/>
        </w:rPr>
        <w:t>me</w:t>
      </w:r>
      <w:r>
        <w:rPr>
          <w:color w:val="231F20"/>
          <w:spacing w:val="-7"/>
        </w:rPr>
        <w:t> </w:t>
      </w:r>
      <w:r>
        <w:rPr>
          <w:color w:val="231F20"/>
        </w:rPr>
        <w:t>mënyra</w:t>
      </w:r>
      <w:r>
        <w:rPr>
          <w:color w:val="231F20"/>
          <w:spacing w:val="-7"/>
        </w:rPr>
        <w:t> </w:t>
      </w:r>
      <w:r>
        <w:rPr>
          <w:color w:val="231F20"/>
        </w:rPr>
        <w:t>e</w:t>
      </w:r>
      <w:r>
        <w:rPr>
          <w:color w:val="231F20"/>
          <w:spacing w:val="-7"/>
        </w:rPr>
        <w:t> </w:t>
      </w:r>
      <w:r>
        <w:rPr>
          <w:color w:val="231F20"/>
        </w:rPr>
        <w:t>metoda</w:t>
      </w:r>
      <w:r>
        <w:rPr>
          <w:color w:val="231F20"/>
          <w:spacing w:val="-7"/>
        </w:rPr>
        <w:t> </w:t>
      </w:r>
      <w:r>
        <w:rPr>
          <w:color w:val="231F20"/>
        </w:rPr>
        <w:t>të tilla</w:t>
      </w:r>
      <w:r>
        <w:rPr>
          <w:color w:val="231F20"/>
          <w:spacing w:val="-15"/>
        </w:rPr>
        <w:t> </w:t>
      </w:r>
      <w:r>
        <w:rPr>
          <w:color w:val="231F20"/>
        </w:rPr>
        <w:t>si:</w:t>
      </w:r>
      <w:r>
        <w:rPr>
          <w:color w:val="231F20"/>
          <w:spacing w:val="-15"/>
        </w:rPr>
        <w:t> </w:t>
      </w:r>
      <w:r>
        <w:rPr>
          <w:color w:val="231F20"/>
        </w:rPr>
        <w:t>frekuentimi</w:t>
      </w:r>
      <w:r>
        <w:rPr>
          <w:color w:val="231F20"/>
          <w:spacing w:val="-15"/>
        </w:rPr>
        <w:t> </w:t>
      </w:r>
      <w:r>
        <w:rPr>
          <w:color w:val="231F20"/>
        </w:rPr>
        <w:t>i</w:t>
      </w:r>
      <w:r>
        <w:rPr>
          <w:color w:val="231F20"/>
          <w:spacing w:val="-15"/>
        </w:rPr>
        <w:t> </w:t>
      </w:r>
      <w:r>
        <w:rPr>
          <w:color w:val="231F20"/>
        </w:rPr>
        <w:t>mesxhideve,</w:t>
      </w:r>
      <w:r>
        <w:rPr>
          <w:color w:val="231F20"/>
          <w:spacing w:val="-15"/>
        </w:rPr>
        <w:t> </w:t>
      </w:r>
      <w:r>
        <w:rPr>
          <w:color w:val="231F20"/>
        </w:rPr>
        <w:t>edukimi</w:t>
      </w:r>
      <w:r>
        <w:rPr>
          <w:color w:val="231F20"/>
          <w:spacing w:val="-15"/>
        </w:rPr>
        <w:t> </w:t>
      </w:r>
      <w:r>
        <w:rPr>
          <w:color w:val="231F20"/>
        </w:rPr>
        <w:t>i</w:t>
      </w:r>
      <w:r>
        <w:rPr>
          <w:color w:val="231F20"/>
          <w:spacing w:val="-15"/>
        </w:rPr>
        <w:t> </w:t>
      </w:r>
      <w:r>
        <w:rPr>
          <w:color w:val="231F20"/>
        </w:rPr>
        <w:t>nefsit</w:t>
      </w:r>
      <w:r>
        <w:rPr>
          <w:color w:val="231F20"/>
          <w:spacing w:val="-15"/>
        </w:rPr>
        <w:t> </w:t>
      </w:r>
      <w:r>
        <w:rPr>
          <w:color w:val="231F20"/>
        </w:rPr>
        <w:t>nëpërmjet</w:t>
      </w:r>
      <w:r>
        <w:rPr>
          <w:color w:val="231F20"/>
          <w:spacing w:val="-15"/>
        </w:rPr>
        <w:t> </w:t>
      </w:r>
      <w:r>
        <w:rPr>
          <w:color w:val="231F20"/>
        </w:rPr>
        <w:t>agjërimit, pastrimi i zemrës nga çdolloj koprracie etj. Përsëri, besimi forcohet edhe duke urdhëruar të mirën e duke ndaluar të keqen.</w:t>
      </w:r>
    </w:p>
    <w:p>
      <w:pPr>
        <w:pStyle w:val="BodyText"/>
        <w:spacing w:line="249" w:lineRule="auto" w:before="118"/>
        <w:ind w:right="281" w:firstLine="283"/>
      </w:pPr>
      <w:r>
        <w:rPr>
          <w:color w:val="231F20"/>
        </w:rPr>
        <w:t>Shkurtimisht,</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gjërat</w:t>
      </w:r>
      <w:r>
        <w:rPr>
          <w:color w:val="231F20"/>
          <w:spacing w:val="-15"/>
        </w:rPr>
        <w:t> </w:t>
      </w:r>
      <w:r>
        <w:rPr>
          <w:color w:val="231F20"/>
        </w:rPr>
        <w:t>në</w:t>
      </w:r>
      <w:r>
        <w:rPr>
          <w:color w:val="231F20"/>
          <w:spacing w:val="-15"/>
        </w:rPr>
        <w:t> </w:t>
      </w:r>
      <w:r>
        <w:rPr>
          <w:color w:val="231F20"/>
        </w:rPr>
        <w:t>emër</w:t>
      </w:r>
      <w:r>
        <w:rPr>
          <w:color w:val="231F20"/>
          <w:spacing w:val="-15"/>
        </w:rPr>
        <w:t> </w:t>
      </w:r>
      <w:r>
        <w:rPr>
          <w:color w:val="231F20"/>
        </w:rPr>
        <w:t>të</w:t>
      </w:r>
      <w:r>
        <w:rPr>
          <w:color w:val="231F20"/>
          <w:spacing w:val="-15"/>
        </w:rPr>
        <w:t> </w:t>
      </w:r>
      <w:r>
        <w:rPr>
          <w:color w:val="231F20"/>
        </w:rPr>
        <w:t>shtyllave</w:t>
      </w:r>
      <w:r>
        <w:rPr>
          <w:color w:val="231F20"/>
          <w:spacing w:val="-15"/>
        </w:rPr>
        <w:t> </w:t>
      </w:r>
      <w:r>
        <w:rPr>
          <w:color w:val="231F20"/>
        </w:rPr>
        <w:t>të</w:t>
      </w:r>
      <w:r>
        <w:rPr>
          <w:color w:val="231F20"/>
          <w:spacing w:val="-15"/>
        </w:rPr>
        <w:t> </w:t>
      </w:r>
      <w:r>
        <w:rPr>
          <w:color w:val="231F20"/>
        </w:rPr>
        <w:t>Islamit</w:t>
      </w:r>
      <w:r>
        <w:rPr>
          <w:color w:val="231F20"/>
          <w:spacing w:val="-15"/>
        </w:rPr>
        <w:t> </w:t>
      </w:r>
      <w:r>
        <w:rPr>
          <w:color w:val="231F20"/>
        </w:rPr>
        <w:t>janë</w:t>
      </w:r>
      <w:r>
        <w:rPr>
          <w:color w:val="231F20"/>
          <w:spacing w:val="-15"/>
        </w:rPr>
        <w:t> </w:t>
      </w:r>
      <w:r>
        <w:rPr>
          <w:color w:val="231F20"/>
        </w:rPr>
        <w:t>nga një</w:t>
      </w:r>
      <w:r>
        <w:rPr>
          <w:color w:val="231F20"/>
          <w:spacing w:val="-5"/>
        </w:rPr>
        <w:t> </w:t>
      </w:r>
      <w:r>
        <w:rPr>
          <w:color w:val="231F20"/>
        </w:rPr>
        <w:t>mbështetëse,</w:t>
      </w:r>
      <w:r>
        <w:rPr>
          <w:color w:val="231F20"/>
          <w:spacing w:val="-5"/>
        </w:rPr>
        <w:t> </w:t>
      </w:r>
      <w:r>
        <w:rPr>
          <w:color w:val="231F20"/>
        </w:rPr>
        <w:t>përforcuese</w:t>
      </w:r>
      <w:r>
        <w:rPr>
          <w:color w:val="231F20"/>
          <w:spacing w:val="-5"/>
        </w:rPr>
        <w:t> </w:t>
      </w:r>
      <w:r>
        <w:rPr>
          <w:color w:val="231F20"/>
        </w:rPr>
        <w:t>në</w:t>
      </w:r>
      <w:r>
        <w:rPr>
          <w:color w:val="231F20"/>
          <w:spacing w:val="-5"/>
        </w:rPr>
        <w:t> </w:t>
      </w:r>
      <w:r>
        <w:rPr>
          <w:color w:val="231F20"/>
        </w:rPr>
        <w:t>të</w:t>
      </w:r>
      <w:r>
        <w:rPr>
          <w:color w:val="231F20"/>
          <w:spacing w:val="-5"/>
        </w:rPr>
        <w:t> </w:t>
      </w:r>
      <w:r>
        <w:rPr>
          <w:color w:val="231F20"/>
        </w:rPr>
        <w:t>djathtë</w:t>
      </w:r>
      <w:r>
        <w:rPr>
          <w:color w:val="231F20"/>
          <w:spacing w:val="-5"/>
        </w:rPr>
        <w:t> </w:t>
      </w:r>
      <w:r>
        <w:rPr>
          <w:color w:val="231F20"/>
        </w:rPr>
        <w:t>e</w:t>
      </w:r>
      <w:r>
        <w:rPr>
          <w:color w:val="231F20"/>
          <w:spacing w:val="-5"/>
        </w:rPr>
        <w:t> </w:t>
      </w:r>
      <w:r>
        <w:rPr>
          <w:color w:val="231F20"/>
        </w:rPr>
        <w:t>në</w:t>
      </w:r>
      <w:r>
        <w:rPr>
          <w:color w:val="231F20"/>
          <w:spacing w:val="-5"/>
        </w:rPr>
        <w:t> </w:t>
      </w:r>
      <w:r>
        <w:rPr>
          <w:color w:val="231F20"/>
        </w:rPr>
        <w:t>të</w:t>
      </w:r>
      <w:r>
        <w:rPr>
          <w:color w:val="231F20"/>
          <w:spacing w:val="-5"/>
        </w:rPr>
        <w:t> </w:t>
      </w:r>
      <w:r>
        <w:rPr>
          <w:color w:val="231F20"/>
        </w:rPr>
        <w:t>majtë</w:t>
      </w:r>
      <w:r>
        <w:rPr>
          <w:color w:val="231F20"/>
          <w:spacing w:val="-5"/>
        </w:rPr>
        <w:t> </w:t>
      </w:r>
      <w:r>
        <w:rPr>
          <w:color w:val="231F20"/>
        </w:rPr>
        <w:t>të</w:t>
      </w:r>
      <w:r>
        <w:rPr>
          <w:color w:val="231F20"/>
          <w:spacing w:val="-5"/>
        </w:rPr>
        <w:t> </w:t>
      </w:r>
      <w:r>
        <w:rPr>
          <w:color w:val="231F20"/>
        </w:rPr>
        <w:t>imanit,</w:t>
      </w:r>
      <w:r>
        <w:rPr>
          <w:color w:val="231F20"/>
          <w:spacing w:val="-5"/>
        </w:rPr>
        <w:t> </w:t>
      </w:r>
      <w:r>
        <w:rPr>
          <w:color w:val="231F20"/>
        </w:rPr>
        <w:t>para dhe pas tij.</w:t>
      </w:r>
      <w:r>
        <w:rPr>
          <w:color w:val="231F20"/>
          <w:spacing w:val="40"/>
        </w:rPr>
        <w:t> </w:t>
      </w:r>
      <w:r>
        <w:rPr>
          <w:color w:val="231F20"/>
        </w:rPr>
        <w:t>Në këtë aspekt, adhurimet shprehin përuljen para Allahut të</w:t>
      </w:r>
      <w:r>
        <w:rPr>
          <w:color w:val="231F20"/>
          <w:spacing w:val="-11"/>
        </w:rPr>
        <w:t> </w:t>
      </w:r>
      <w:r>
        <w:rPr>
          <w:color w:val="231F20"/>
        </w:rPr>
        <w:t>njerëzve</w:t>
      </w:r>
      <w:r>
        <w:rPr>
          <w:color w:val="231F20"/>
          <w:spacing w:val="-11"/>
        </w:rPr>
        <w:t> </w:t>
      </w:r>
      <w:r>
        <w:rPr>
          <w:color w:val="231F20"/>
        </w:rPr>
        <w:t>që</w:t>
      </w:r>
      <w:r>
        <w:rPr>
          <w:color w:val="231F20"/>
          <w:spacing w:val="-11"/>
        </w:rPr>
        <w:t> </w:t>
      </w:r>
      <w:r>
        <w:rPr>
          <w:color w:val="231F20"/>
        </w:rPr>
        <w:t>thonë</w:t>
      </w:r>
      <w:r>
        <w:rPr>
          <w:color w:val="231F20"/>
          <w:spacing w:val="-11"/>
        </w:rPr>
        <w:t> </w:t>
      </w:r>
      <w:r>
        <w:rPr>
          <w:color w:val="231F20"/>
        </w:rPr>
        <w:t>se</w:t>
      </w:r>
      <w:r>
        <w:rPr>
          <w:color w:val="231F20"/>
          <w:spacing w:val="-11"/>
        </w:rPr>
        <w:t> </w:t>
      </w:r>
      <w:r>
        <w:rPr>
          <w:color w:val="231F20"/>
        </w:rPr>
        <w:t>i</w:t>
      </w:r>
      <w:r>
        <w:rPr>
          <w:color w:val="231F20"/>
          <w:spacing w:val="-11"/>
        </w:rPr>
        <w:t> </w:t>
      </w:r>
      <w:r>
        <w:rPr>
          <w:color w:val="231F20"/>
        </w:rPr>
        <w:t>besojnë</w:t>
      </w:r>
      <w:r>
        <w:rPr>
          <w:color w:val="231F20"/>
          <w:spacing w:val="-11"/>
        </w:rPr>
        <w:t> </w:t>
      </w:r>
      <w:r>
        <w:rPr>
          <w:color w:val="231F20"/>
        </w:rPr>
        <w:t>Atij.</w:t>
      </w:r>
      <w:r>
        <w:rPr>
          <w:color w:val="231F20"/>
          <w:spacing w:val="-11"/>
        </w:rPr>
        <w:t> </w:t>
      </w:r>
      <w:r>
        <w:rPr>
          <w:color w:val="231F20"/>
        </w:rPr>
        <w:t>Sepse</w:t>
      </w:r>
      <w:r>
        <w:rPr>
          <w:color w:val="231F20"/>
          <w:spacing w:val="-11"/>
        </w:rPr>
        <w:t> </w:t>
      </w:r>
      <w:r>
        <w:rPr>
          <w:color w:val="231F20"/>
        </w:rPr>
        <w:t>një</w:t>
      </w:r>
      <w:r>
        <w:rPr>
          <w:color w:val="231F20"/>
          <w:spacing w:val="-11"/>
        </w:rPr>
        <w:t> </w:t>
      </w:r>
      <w:r>
        <w:rPr>
          <w:color w:val="231F20"/>
        </w:rPr>
        <w:t>njeri</w:t>
      </w:r>
      <w:r>
        <w:rPr>
          <w:color w:val="231F20"/>
          <w:spacing w:val="-11"/>
        </w:rPr>
        <w:t> </w:t>
      </w:r>
      <w:r>
        <w:rPr>
          <w:color w:val="231F20"/>
        </w:rPr>
        <w:t>që</w:t>
      </w:r>
      <w:r>
        <w:rPr>
          <w:color w:val="231F20"/>
          <w:spacing w:val="-11"/>
        </w:rPr>
        <w:t> </w:t>
      </w:r>
      <w:r>
        <w:rPr>
          <w:color w:val="231F20"/>
        </w:rPr>
        <w:t>beson</w:t>
      </w:r>
      <w:r>
        <w:rPr>
          <w:color w:val="231F20"/>
          <w:spacing w:val="-11"/>
        </w:rPr>
        <w:t> </w:t>
      </w:r>
      <w:r>
        <w:rPr>
          <w:color w:val="231F20"/>
        </w:rPr>
        <w:t>duhet</w:t>
      </w:r>
      <w:r>
        <w:rPr>
          <w:color w:val="231F20"/>
          <w:spacing w:val="-11"/>
        </w:rPr>
        <w:t> </w:t>
      </w:r>
      <w:r>
        <w:rPr>
          <w:color w:val="231F20"/>
        </w:rPr>
        <w:t>të dallojë</w:t>
      </w:r>
      <w:r>
        <w:rPr>
          <w:color w:val="231F20"/>
          <w:spacing w:val="-15"/>
        </w:rPr>
        <w:t> </w:t>
      </w:r>
      <w:r>
        <w:rPr>
          <w:color w:val="231F20"/>
        </w:rPr>
        <w:t>nga</w:t>
      </w:r>
      <w:r>
        <w:rPr>
          <w:color w:val="231F20"/>
          <w:spacing w:val="-15"/>
        </w:rPr>
        <w:t> </w:t>
      </w:r>
      <w:r>
        <w:rPr>
          <w:color w:val="231F20"/>
        </w:rPr>
        <w:t>ata</w:t>
      </w:r>
      <w:r>
        <w:rPr>
          <w:color w:val="231F20"/>
          <w:spacing w:val="-15"/>
        </w:rPr>
        <w:t> </w:t>
      </w:r>
      <w:r>
        <w:rPr>
          <w:color w:val="231F20"/>
        </w:rPr>
        <w:t>që</w:t>
      </w:r>
      <w:r>
        <w:rPr>
          <w:color w:val="231F20"/>
          <w:spacing w:val="-15"/>
        </w:rPr>
        <w:t> </w:t>
      </w:r>
      <w:r>
        <w:rPr>
          <w:color w:val="231F20"/>
        </w:rPr>
        <w:t>nuk</w:t>
      </w:r>
      <w:r>
        <w:rPr>
          <w:color w:val="231F20"/>
          <w:spacing w:val="-15"/>
        </w:rPr>
        <w:t> </w:t>
      </w:r>
      <w:r>
        <w:rPr>
          <w:color w:val="231F20"/>
        </w:rPr>
        <w:t>besojnë.</w:t>
      </w:r>
      <w:r>
        <w:rPr>
          <w:color w:val="231F20"/>
          <w:spacing w:val="-15"/>
        </w:rPr>
        <w:t> </w:t>
      </w:r>
      <w:r>
        <w:rPr>
          <w:color w:val="231F20"/>
        </w:rPr>
        <w:t>Besimtari</w:t>
      </w:r>
      <w:r>
        <w:rPr>
          <w:color w:val="231F20"/>
          <w:spacing w:val="-15"/>
        </w:rPr>
        <w:t> </w:t>
      </w:r>
      <w:r>
        <w:rPr>
          <w:color w:val="231F20"/>
        </w:rPr>
        <w:t>shfaq</w:t>
      </w:r>
      <w:r>
        <w:rPr>
          <w:color w:val="231F20"/>
          <w:spacing w:val="-15"/>
        </w:rPr>
        <w:t> </w:t>
      </w:r>
      <w:r>
        <w:rPr>
          <w:color w:val="231F20"/>
        </w:rPr>
        <w:t>lidhjen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me</w:t>
      </w:r>
      <w:r>
        <w:rPr>
          <w:color w:val="231F20"/>
          <w:spacing w:val="-15"/>
        </w:rPr>
        <w:t> </w:t>
      </w:r>
      <w:r>
        <w:rPr>
          <w:color w:val="231F20"/>
        </w:rPr>
        <w:t>Allahun vetëm nëpërmjet adhurimeve dhe, kështu, vërteton se i ka besuar Atij me të vërtetë.</w:t>
      </w:r>
    </w:p>
    <w:p>
      <w:pPr>
        <w:pStyle w:val="BodyText"/>
        <w:spacing w:line="249" w:lineRule="auto" w:before="121"/>
        <w:ind w:right="281" w:firstLine="283"/>
      </w:pPr>
      <w:r>
        <w:rPr>
          <w:color w:val="231F20"/>
        </w:rPr>
        <w:t>Adhurimet janë litarët e pakëputshëm të marrëdhënies ndërmjet robit</w:t>
      </w:r>
      <w:r>
        <w:rPr>
          <w:color w:val="231F20"/>
          <w:spacing w:val="-1"/>
        </w:rPr>
        <w:t> </w:t>
      </w:r>
      <w:r>
        <w:rPr>
          <w:color w:val="231F20"/>
        </w:rPr>
        <w:t>dhe</w:t>
      </w:r>
      <w:r>
        <w:rPr>
          <w:color w:val="231F20"/>
          <w:spacing w:val="-1"/>
        </w:rPr>
        <w:t> </w:t>
      </w:r>
      <w:r>
        <w:rPr>
          <w:color w:val="231F20"/>
        </w:rPr>
        <w:t>Allahut.</w:t>
      </w:r>
      <w:r>
        <w:rPr>
          <w:color w:val="231F20"/>
          <w:spacing w:val="-1"/>
        </w:rPr>
        <w:t> </w:t>
      </w:r>
      <w:r>
        <w:rPr>
          <w:color w:val="231F20"/>
        </w:rPr>
        <w:t>Sa</w:t>
      </w:r>
      <w:r>
        <w:rPr>
          <w:color w:val="231F20"/>
          <w:spacing w:val="-1"/>
        </w:rPr>
        <w:t> </w:t>
      </w:r>
      <w:r>
        <w:rPr>
          <w:color w:val="231F20"/>
        </w:rPr>
        <w:t>më</w:t>
      </w:r>
      <w:r>
        <w:rPr>
          <w:color w:val="231F20"/>
          <w:spacing w:val="-1"/>
        </w:rPr>
        <w:t> </w:t>
      </w:r>
      <w:r>
        <w:rPr>
          <w:color w:val="231F20"/>
        </w:rPr>
        <w:t>shumë</w:t>
      </w:r>
      <w:r>
        <w:rPr>
          <w:color w:val="231F20"/>
          <w:spacing w:val="-1"/>
        </w:rPr>
        <w:t> </w:t>
      </w:r>
      <w:r>
        <w:rPr>
          <w:color w:val="231F20"/>
        </w:rPr>
        <w:t>që</w:t>
      </w:r>
      <w:r>
        <w:rPr>
          <w:color w:val="231F20"/>
          <w:spacing w:val="-1"/>
        </w:rPr>
        <w:t> </w:t>
      </w:r>
      <w:r>
        <w:rPr>
          <w:color w:val="231F20"/>
        </w:rPr>
        <w:t>t’i</w:t>
      </w:r>
      <w:r>
        <w:rPr>
          <w:color w:val="231F20"/>
          <w:spacing w:val="-1"/>
        </w:rPr>
        <w:t> </w:t>
      </w:r>
      <w:r>
        <w:rPr>
          <w:color w:val="231F20"/>
        </w:rPr>
        <w:t>forcojë</w:t>
      </w:r>
      <w:r>
        <w:rPr>
          <w:color w:val="231F20"/>
          <w:spacing w:val="-1"/>
        </w:rPr>
        <w:t> </w:t>
      </w:r>
      <w:r>
        <w:rPr>
          <w:color w:val="231F20"/>
        </w:rPr>
        <w:t>njeriu</w:t>
      </w:r>
      <w:r>
        <w:rPr>
          <w:color w:val="231F20"/>
          <w:spacing w:val="-1"/>
        </w:rPr>
        <w:t> </w:t>
      </w:r>
      <w:r>
        <w:rPr>
          <w:color w:val="231F20"/>
        </w:rPr>
        <w:t>këta</w:t>
      </w:r>
      <w:r>
        <w:rPr>
          <w:color w:val="231F20"/>
          <w:spacing w:val="-1"/>
        </w:rPr>
        <w:t> </w:t>
      </w:r>
      <w:r>
        <w:rPr>
          <w:color w:val="231F20"/>
        </w:rPr>
        <w:t>litarë,</w:t>
      </w:r>
      <w:r>
        <w:rPr>
          <w:color w:val="231F20"/>
          <w:spacing w:val="-1"/>
        </w:rPr>
        <w:t> </w:t>
      </w:r>
      <w:r>
        <w:rPr>
          <w:color w:val="231F20"/>
        </w:rPr>
        <w:t>aq</w:t>
      </w:r>
      <w:r>
        <w:rPr>
          <w:color w:val="231F20"/>
          <w:spacing w:val="-1"/>
        </w:rPr>
        <w:t> </w:t>
      </w:r>
      <w:r>
        <w:rPr>
          <w:color w:val="231F20"/>
        </w:rPr>
        <w:t>më i zhvilluar do të jetë shpirtërisht, aq më i zhvilluar do të jetë aspekti i tij</w:t>
      </w:r>
      <w:r>
        <w:rPr>
          <w:color w:val="231F20"/>
          <w:spacing w:val="-11"/>
        </w:rPr>
        <w:t> </w:t>
      </w:r>
      <w:r>
        <w:rPr>
          <w:color w:val="231F20"/>
        </w:rPr>
        <w:t>engjëllor.</w:t>
      </w:r>
      <w:r>
        <w:rPr>
          <w:color w:val="231F20"/>
          <w:spacing w:val="-11"/>
        </w:rPr>
        <w:t> </w:t>
      </w:r>
      <w:r>
        <w:rPr>
          <w:color w:val="231F20"/>
        </w:rPr>
        <w:t>E,</w:t>
      </w:r>
      <w:r>
        <w:rPr>
          <w:color w:val="231F20"/>
          <w:spacing w:val="-11"/>
        </w:rPr>
        <w:t> </w:t>
      </w:r>
      <w:r>
        <w:rPr>
          <w:color w:val="231F20"/>
        </w:rPr>
        <w:t>në</w:t>
      </w:r>
      <w:r>
        <w:rPr>
          <w:color w:val="231F20"/>
          <w:spacing w:val="-11"/>
        </w:rPr>
        <w:t> </w:t>
      </w:r>
      <w:r>
        <w:rPr>
          <w:color w:val="231F20"/>
        </w:rPr>
        <w:t>fakt,</w:t>
      </w:r>
      <w:r>
        <w:rPr>
          <w:color w:val="231F20"/>
          <w:spacing w:val="-11"/>
        </w:rPr>
        <w:t> </w:t>
      </w:r>
      <w:r>
        <w:rPr>
          <w:color w:val="231F20"/>
        </w:rPr>
        <w:t>ky</w:t>
      </w:r>
      <w:r>
        <w:rPr>
          <w:color w:val="231F20"/>
          <w:spacing w:val="-11"/>
        </w:rPr>
        <w:t> </w:t>
      </w:r>
      <w:r>
        <w:rPr>
          <w:color w:val="231F20"/>
        </w:rPr>
        <w:t>është</w:t>
      </w:r>
      <w:r>
        <w:rPr>
          <w:color w:val="231F20"/>
          <w:spacing w:val="-11"/>
        </w:rPr>
        <w:t> </w:t>
      </w:r>
      <w:r>
        <w:rPr>
          <w:color w:val="231F20"/>
        </w:rPr>
        <w:t>kuptimi</w:t>
      </w:r>
      <w:r>
        <w:rPr>
          <w:color w:val="231F20"/>
          <w:spacing w:val="-11"/>
        </w:rPr>
        <w:t> </w:t>
      </w:r>
      <w:r>
        <w:rPr>
          <w:color w:val="231F20"/>
        </w:rPr>
        <w:t>i</w:t>
      </w:r>
      <w:r>
        <w:rPr>
          <w:color w:val="231F20"/>
          <w:spacing w:val="-11"/>
        </w:rPr>
        <w:t> </w:t>
      </w:r>
      <w:r>
        <w:rPr>
          <w:color w:val="231F20"/>
        </w:rPr>
        <w:t>vërtetë</w:t>
      </w:r>
      <w:r>
        <w:rPr>
          <w:color w:val="231F20"/>
          <w:spacing w:val="-11"/>
        </w:rPr>
        <w:t> </w:t>
      </w:r>
      <w:r>
        <w:rPr>
          <w:color w:val="231F20"/>
        </w:rPr>
        <w:t>i</w:t>
      </w:r>
      <w:r>
        <w:rPr>
          <w:color w:val="231F20"/>
          <w:spacing w:val="-11"/>
        </w:rPr>
        <w:t> </w:t>
      </w:r>
      <w:r>
        <w:rPr>
          <w:color w:val="231F20"/>
        </w:rPr>
        <w:t>adhurimeve</w:t>
      </w:r>
      <w:r>
        <w:rPr>
          <w:color w:val="231F20"/>
          <w:spacing w:val="-11"/>
        </w:rPr>
        <w:t> </w:t>
      </w:r>
      <w:r>
        <w:rPr>
          <w:color w:val="231F20"/>
        </w:rPr>
        <w:t>dhe</w:t>
      </w:r>
      <w:r>
        <w:rPr>
          <w:color w:val="231F20"/>
          <w:spacing w:val="-11"/>
        </w:rPr>
        <w:t> </w:t>
      </w:r>
      <w:r>
        <w:rPr>
          <w:color w:val="231F20"/>
        </w:rPr>
        <w:t>i</w:t>
      </w:r>
      <w:r>
        <w:rPr>
          <w:color w:val="231F20"/>
          <w:spacing w:val="-11"/>
        </w:rPr>
        <w:t> </w:t>
      </w:r>
      <w:r>
        <w:rPr>
          <w:color w:val="231F20"/>
        </w:rPr>
        <w:t>të </w:t>
      </w:r>
      <w:r>
        <w:rPr>
          <w:color w:val="231F20"/>
          <w:spacing w:val="-4"/>
        </w:rPr>
        <w:t>qenit</w:t>
      </w:r>
      <w:r>
        <w:rPr>
          <w:color w:val="231F20"/>
          <w:spacing w:val="-6"/>
        </w:rPr>
        <w:t> </w:t>
      </w:r>
      <w:r>
        <w:rPr>
          <w:color w:val="231F20"/>
          <w:spacing w:val="-4"/>
        </w:rPr>
        <w:t>rob</w:t>
      </w:r>
      <w:r>
        <w:rPr>
          <w:color w:val="231F20"/>
          <w:spacing w:val="-6"/>
        </w:rPr>
        <w:t> </w:t>
      </w:r>
      <w:r>
        <w:rPr>
          <w:color w:val="231F20"/>
          <w:spacing w:val="-4"/>
        </w:rPr>
        <w:t>i</w:t>
      </w:r>
      <w:r>
        <w:rPr>
          <w:color w:val="231F20"/>
          <w:spacing w:val="-6"/>
        </w:rPr>
        <w:t> </w:t>
      </w:r>
      <w:r>
        <w:rPr>
          <w:color w:val="231F20"/>
          <w:spacing w:val="-4"/>
        </w:rPr>
        <w:t>Allahut.</w:t>
      </w:r>
      <w:r>
        <w:rPr>
          <w:color w:val="231F20"/>
          <w:spacing w:val="-6"/>
        </w:rPr>
        <w:t> </w:t>
      </w:r>
      <w:r>
        <w:rPr>
          <w:color w:val="231F20"/>
          <w:spacing w:val="-4"/>
        </w:rPr>
        <w:t>Kjo</w:t>
      </w:r>
      <w:r>
        <w:rPr>
          <w:color w:val="231F20"/>
          <w:spacing w:val="-6"/>
        </w:rPr>
        <w:t> </w:t>
      </w:r>
      <w:r>
        <w:rPr>
          <w:color w:val="231F20"/>
          <w:spacing w:val="-4"/>
        </w:rPr>
        <w:t>lidhje</w:t>
      </w:r>
      <w:r>
        <w:rPr>
          <w:color w:val="231F20"/>
          <w:spacing w:val="-6"/>
        </w:rPr>
        <w:t> </w:t>
      </w:r>
      <w:r>
        <w:rPr>
          <w:color w:val="231F20"/>
          <w:spacing w:val="-4"/>
        </w:rPr>
        <w:t>duhet</w:t>
      </w:r>
      <w:r>
        <w:rPr>
          <w:color w:val="231F20"/>
          <w:spacing w:val="-6"/>
        </w:rPr>
        <w:t> </w:t>
      </w:r>
      <w:r>
        <w:rPr>
          <w:color w:val="231F20"/>
          <w:spacing w:val="-4"/>
        </w:rPr>
        <w:t>ruajtur</w:t>
      </w:r>
      <w:r>
        <w:rPr>
          <w:color w:val="231F20"/>
          <w:spacing w:val="-6"/>
        </w:rPr>
        <w:t> </w:t>
      </w:r>
      <w:r>
        <w:rPr>
          <w:color w:val="231F20"/>
          <w:spacing w:val="-4"/>
        </w:rPr>
        <w:t>përgjatë</w:t>
      </w:r>
      <w:r>
        <w:rPr>
          <w:color w:val="231F20"/>
          <w:spacing w:val="-6"/>
        </w:rPr>
        <w:t> </w:t>
      </w:r>
      <w:r>
        <w:rPr>
          <w:color w:val="231F20"/>
          <w:spacing w:val="-4"/>
        </w:rPr>
        <w:t>gjithë</w:t>
      </w:r>
      <w:r>
        <w:rPr>
          <w:color w:val="231F20"/>
          <w:spacing w:val="-6"/>
        </w:rPr>
        <w:t> </w:t>
      </w:r>
      <w:r>
        <w:rPr>
          <w:color w:val="231F20"/>
          <w:spacing w:val="-4"/>
        </w:rPr>
        <w:t>jetës.</w:t>
      </w:r>
      <w:r>
        <w:rPr>
          <w:color w:val="231F20"/>
          <w:spacing w:val="-6"/>
        </w:rPr>
        <w:t> </w:t>
      </w:r>
      <w:r>
        <w:rPr>
          <w:color w:val="231F20"/>
          <w:spacing w:val="-4"/>
        </w:rPr>
        <w:t>Për</w:t>
      </w:r>
      <w:r>
        <w:rPr>
          <w:color w:val="231F20"/>
          <w:spacing w:val="-6"/>
        </w:rPr>
        <w:t> </w:t>
      </w:r>
      <w:r>
        <w:rPr>
          <w:color w:val="231F20"/>
          <w:spacing w:val="-4"/>
        </w:rPr>
        <w:t>këtë </w:t>
      </w:r>
      <w:r>
        <w:rPr>
          <w:color w:val="231F20"/>
          <w:spacing w:val="-2"/>
        </w:rPr>
        <w:t>arsye,</w:t>
      </w:r>
      <w:r>
        <w:rPr>
          <w:color w:val="231F20"/>
          <w:spacing w:val="-12"/>
        </w:rPr>
        <w:t> </w:t>
      </w:r>
      <w:r>
        <w:rPr>
          <w:color w:val="231F20"/>
          <w:spacing w:val="-2"/>
        </w:rPr>
        <w:t>edhe</w:t>
      </w:r>
      <w:r>
        <w:rPr>
          <w:color w:val="231F20"/>
          <w:spacing w:val="-12"/>
        </w:rPr>
        <w:t> </w:t>
      </w:r>
      <w:r>
        <w:rPr>
          <w:color w:val="231F20"/>
          <w:spacing w:val="-2"/>
        </w:rPr>
        <w:t>Profeti</w:t>
      </w:r>
      <w:r>
        <w:rPr>
          <w:color w:val="231F20"/>
          <w:spacing w:val="-12"/>
        </w:rPr>
        <w:t> </w:t>
      </w:r>
      <w:r>
        <w:rPr>
          <w:color w:val="231F20"/>
          <w:spacing w:val="-2"/>
        </w:rPr>
        <w:t>ynë</w:t>
      </w:r>
      <w:r>
        <w:rPr>
          <w:color w:val="231F20"/>
          <w:spacing w:val="-12"/>
        </w:rPr>
        <w:t> </w:t>
      </w:r>
      <w:r>
        <w:rPr>
          <w:color w:val="231F20"/>
          <w:spacing w:val="-2"/>
        </w:rPr>
        <w:t>(s.a.s.)</w:t>
      </w:r>
      <w:r>
        <w:rPr>
          <w:color w:val="231F20"/>
          <w:spacing w:val="-12"/>
        </w:rPr>
        <w:t> </w:t>
      </w:r>
      <w:r>
        <w:rPr>
          <w:color w:val="231F20"/>
          <w:spacing w:val="-2"/>
        </w:rPr>
        <w:t>është</w:t>
      </w:r>
      <w:r>
        <w:rPr>
          <w:color w:val="231F20"/>
          <w:spacing w:val="-12"/>
        </w:rPr>
        <w:t> </w:t>
      </w:r>
      <w:r>
        <w:rPr>
          <w:color w:val="231F20"/>
          <w:spacing w:val="-2"/>
        </w:rPr>
        <w:t>shprehur</w:t>
      </w:r>
      <w:r>
        <w:rPr>
          <w:color w:val="231F20"/>
          <w:spacing w:val="-12"/>
        </w:rPr>
        <w:t> </w:t>
      </w:r>
      <w:r>
        <w:rPr>
          <w:color w:val="231F20"/>
          <w:spacing w:val="-2"/>
        </w:rPr>
        <w:t>kështu:</w:t>
      </w:r>
      <w:r>
        <w:rPr>
          <w:color w:val="231F20"/>
          <w:spacing w:val="-12"/>
        </w:rPr>
        <w:t> </w:t>
      </w:r>
      <w:r>
        <w:rPr>
          <w:i/>
          <w:color w:val="231F20"/>
          <w:spacing w:val="-2"/>
        </w:rPr>
        <w:t>“Më</w:t>
      </w:r>
      <w:r>
        <w:rPr>
          <w:i/>
          <w:color w:val="231F20"/>
          <w:spacing w:val="-11"/>
        </w:rPr>
        <w:t> </w:t>
      </w:r>
      <w:r>
        <w:rPr>
          <w:i/>
          <w:color w:val="231F20"/>
          <w:spacing w:val="-2"/>
        </w:rPr>
        <w:t>e</w:t>
      </w:r>
      <w:r>
        <w:rPr>
          <w:i/>
          <w:color w:val="231F20"/>
          <w:spacing w:val="-11"/>
        </w:rPr>
        <w:t> </w:t>
      </w:r>
      <w:r>
        <w:rPr>
          <w:i/>
          <w:color w:val="231F20"/>
          <w:spacing w:val="-2"/>
        </w:rPr>
        <w:t>virtytshmja </w:t>
      </w:r>
      <w:r>
        <w:rPr>
          <w:i/>
          <w:color w:val="231F20"/>
          <w:spacing w:val="-6"/>
        </w:rPr>
        <w:t>e veprave është ajo që, edhe pse e paktë, është e vazhdueshme.”</w:t>
      </w:r>
      <w:r>
        <w:rPr>
          <w:i/>
          <w:color w:val="231F20"/>
          <w:spacing w:val="-6"/>
          <w:position w:val="8"/>
          <w:sz w:val="14"/>
        </w:rPr>
        <w:t>34</w:t>
      </w:r>
      <w:r>
        <w:rPr>
          <w:i/>
          <w:color w:val="231F20"/>
          <w:spacing w:val="19"/>
          <w:position w:val="8"/>
          <w:sz w:val="14"/>
        </w:rPr>
        <w:t> </w:t>
      </w:r>
      <w:r>
        <w:rPr>
          <w:color w:val="231F20"/>
          <w:spacing w:val="-6"/>
        </w:rPr>
        <w:t>Namazi </w:t>
      </w:r>
      <w:r>
        <w:rPr>
          <w:color w:val="231F20"/>
        </w:rPr>
        <w:t>që</w:t>
      </w:r>
      <w:r>
        <w:rPr>
          <w:color w:val="231F20"/>
          <w:spacing w:val="28"/>
        </w:rPr>
        <w:t> </w:t>
      </w:r>
      <w:r>
        <w:rPr>
          <w:color w:val="231F20"/>
        </w:rPr>
        <w:t>falet</w:t>
      </w:r>
      <w:r>
        <w:rPr>
          <w:color w:val="231F20"/>
          <w:spacing w:val="28"/>
        </w:rPr>
        <w:t> </w:t>
      </w:r>
      <w:r>
        <w:rPr>
          <w:color w:val="231F20"/>
        </w:rPr>
        <w:t>çdo</w:t>
      </w:r>
      <w:r>
        <w:rPr>
          <w:color w:val="231F20"/>
          <w:spacing w:val="28"/>
        </w:rPr>
        <w:t> </w:t>
      </w:r>
      <w:r>
        <w:rPr>
          <w:color w:val="231F20"/>
        </w:rPr>
        <w:t>ditë,</w:t>
      </w:r>
      <w:r>
        <w:rPr>
          <w:color w:val="231F20"/>
          <w:spacing w:val="28"/>
        </w:rPr>
        <w:t> </w:t>
      </w:r>
      <w:r>
        <w:rPr>
          <w:color w:val="231F20"/>
        </w:rPr>
        <w:t>i</w:t>
      </w:r>
      <w:r>
        <w:rPr>
          <w:color w:val="231F20"/>
          <w:spacing w:val="28"/>
        </w:rPr>
        <w:t> </w:t>
      </w:r>
      <w:r>
        <w:rPr>
          <w:color w:val="231F20"/>
        </w:rPr>
        <w:t>ndarë</w:t>
      </w:r>
      <w:r>
        <w:rPr>
          <w:color w:val="231F20"/>
          <w:spacing w:val="28"/>
        </w:rPr>
        <w:t> </w:t>
      </w:r>
      <w:r>
        <w:rPr>
          <w:color w:val="231F20"/>
        </w:rPr>
        <w:t>në</w:t>
      </w:r>
      <w:r>
        <w:rPr>
          <w:color w:val="231F20"/>
          <w:spacing w:val="28"/>
        </w:rPr>
        <w:t> </w:t>
      </w:r>
      <w:r>
        <w:rPr>
          <w:color w:val="231F20"/>
        </w:rPr>
        <w:t>pesë</w:t>
      </w:r>
      <w:r>
        <w:rPr>
          <w:color w:val="231F20"/>
          <w:spacing w:val="28"/>
        </w:rPr>
        <w:t> </w:t>
      </w:r>
      <w:r>
        <w:rPr>
          <w:color w:val="231F20"/>
        </w:rPr>
        <w:t>kohë,</w:t>
      </w:r>
      <w:r>
        <w:rPr>
          <w:color w:val="231F20"/>
          <w:spacing w:val="28"/>
        </w:rPr>
        <w:t> </w:t>
      </w:r>
      <w:r>
        <w:rPr>
          <w:color w:val="231F20"/>
        </w:rPr>
        <w:t>konsiderohet</w:t>
      </w:r>
      <w:r>
        <w:rPr>
          <w:color w:val="231F20"/>
          <w:spacing w:val="28"/>
        </w:rPr>
        <w:t> </w:t>
      </w:r>
      <w:r>
        <w:rPr>
          <w:color w:val="231F20"/>
        </w:rPr>
        <w:t>si</w:t>
      </w:r>
      <w:r>
        <w:rPr>
          <w:color w:val="231F20"/>
          <w:spacing w:val="28"/>
        </w:rPr>
        <w:t> </w:t>
      </w:r>
      <w:r>
        <w:rPr>
          <w:color w:val="231F20"/>
        </w:rPr>
        <w:t>më</w:t>
      </w:r>
      <w:r>
        <w:rPr>
          <w:color w:val="231F20"/>
          <w:spacing w:val="28"/>
        </w:rPr>
        <w:t> </w:t>
      </w:r>
      <w:r>
        <w:rPr>
          <w:color w:val="231F20"/>
        </w:rPr>
        <w:t>e</w:t>
      </w:r>
      <w:r>
        <w:rPr>
          <w:color w:val="231F20"/>
          <w:spacing w:val="28"/>
        </w:rPr>
        <w:t> </w:t>
      </w:r>
      <w:r>
        <w:rPr>
          <w:color w:val="231F20"/>
        </w:rPr>
        <w:t>pakta që mund të bëhet në çështjen e adhurimit. Sipas kësaj, do të thotë se një</w:t>
      </w:r>
      <w:r>
        <w:rPr>
          <w:color w:val="231F20"/>
          <w:spacing w:val="14"/>
        </w:rPr>
        <w:t> </w:t>
      </w:r>
      <w:r>
        <w:rPr>
          <w:color w:val="231F20"/>
        </w:rPr>
        <w:t>njeri</w:t>
      </w:r>
      <w:r>
        <w:rPr>
          <w:color w:val="231F20"/>
          <w:spacing w:val="14"/>
        </w:rPr>
        <w:t> </w:t>
      </w:r>
      <w:r>
        <w:rPr>
          <w:color w:val="231F20"/>
        </w:rPr>
        <w:t>që</w:t>
      </w:r>
      <w:r>
        <w:rPr>
          <w:color w:val="231F20"/>
          <w:spacing w:val="14"/>
        </w:rPr>
        <w:t> </w:t>
      </w:r>
      <w:r>
        <w:rPr>
          <w:color w:val="231F20"/>
        </w:rPr>
        <w:t>lë</w:t>
      </w:r>
      <w:r>
        <w:rPr>
          <w:color w:val="231F20"/>
          <w:spacing w:val="14"/>
        </w:rPr>
        <w:t> </w:t>
      </w:r>
      <w:r>
        <w:rPr>
          <w:color w:val="231F20"/>
        </w:rPr>
        <w:t>pas</w:t>
      </w:r>
      <w:r>
        <w:rPr>
          <w:color w:val="231F20"/>
          <w:spacing w:val="14"/>
        </w:rPr>
        <w:t> </w:t>
      </w:r>
      <w:r>
        <w:rPr>
          <w:color w:val="231F20"/>
        </w:rPr>
        <w:t>dore</w:t>
      </w:r>
      <w:r>
        <w:rPr>
          <w:color w:val="231F20"/>
          <w:spacing w:val="14"/>
        </w:rPr>
        <w:t> </w:t>
      </w:r>
      <w:r>
        <w:rPr>
          <w:color w:val="231F20"/>
        </w:rPr>
        <w:t>pesë</w:t>
      </w:r>
      <w:r>
        <w:rPr>
          <w:color w:val="231F20"/>
          <w:spacing w:val="14"/>
        </w:rPr>
        <w:t> </w:t>
      </w:r>
      <w:r>
        <w:rPr>
          <w:color w:val="231F20"/>
        </w:rPr>
        <w:t>kohët</w:t>
      </w:r>
      <w:r>
        <w:rPr>
          <w:color w:val="231F20"/>
          <w:spacing w:val="14"/>
        </w:rPr>
        <w:t> </w:t>
      </w:r>
      <w:r>
        <w:rPr>
          <w:color w:val="231F20"/>
        </w:rPr>
        <w:t>e</w:t>
      </w:r>
      <w:r>
        <w:rPr>
          <w:color w:val="231F20"/>
          <w:spacing w:val="14"/>
        </w:rPr>
        <w:t> </w:t>
      </w:r>
      <w:r>
        <w:rPr>
          <w:color w:val="231F20"/>
        </w:rPr>
        <w:t>namazit</w:t>
      </w:r>
      <w:r>
        <w:rPr>
          <w:color w:val="231F20"/>
          <w:spacing w:val="14"/>
        </w:rPr>
        <w:t> </w:t>
      </w:r>
      <w:r>
        <w:rPr>
          <w:color w:val="231F20"/>
        </w:rPr>
        <w:t>privohet</w:t>
      </w:r>
      <w:r>
        <w:rPr>
          <w:color w:val="231F20"/>
          <w:spacing w:val="14"/>
        </w:rPr>
        <w:t> </w:t>
      </w:r>
      <w:r>
        <w:rPr>
          <w:color w:val="231F20"/>
        </w:rPr>
        <w:t>nga</w:t>
      </w:r>
      <w:r>
        <w:rPr>
          <w:color w:val="231F20"/>
          <w:spacing w:val="14"/>
        </w:rPr>
        <w:t> </w:t>
      </w:r>
      <w:r>
        <w:rPr>
          <w:color w:val="231F20"/>
        </w:rPr>
        <w:t>kjo</w:t>
      </w:r>
      <w:r>
        <w:rPr>
          <w:color w:val="231F20"/>
          <w:spacing w:val="14"/>
        </w:rPr>
        <w:t> </w:t>
      </w:r>
      <w:r>
        <w:rPr>
          <w:color w:val="231F20"/>
        </w:rPr>
        <w:t>vepër e virtytshme dhe se, rrjedhimisht, nuk ka hyrë në rrugën që do t’i mundësonte</w:t>
      </w:r>
      <w:r>
        <w:rPr>
          <w:color w:val="231F20"/>
          <w:spacing w:val="-2"/>
        </w:rPr>
        <w:t> </w:t>
      </w:r>
      <w:r>
        <w:rPr>
          <w:color w:val="231F20"/>
        </w:rPr>
        <w:t>lidhjen</w:t>
      </w:r>
      <w:r>
        <w:rPr>
          <w:color w:val="231F20"/>
          <w:spacing w:val="-2"/>
        </w:rPr>
        <w:t> </w:t>
      </w:r>
      <w:r>
        <w:rPr>
          <w:color w:val="231F20"/>
        </w:rPr>
        <w:t>me</w:t>
      </w:r>
      <w:r>
        <w:rPr>
          <w:color w:val="231F20"/>
          <w:spacing w:val="-2"/>
        </w:rPr>
        <w:t> </w:t>
      </w:r>
      <w:r>
        <w:rPr>
          <w:color w:val="231F20"/>
        </w:rPr>
        <w:t>Zotin</w:t>
      </w:r>
      <w:r>
        <w:rPr>
          <w:color w:val="231F20"/>
          <w:spacing w:val="-2"/>
        </w:rPr>
        <w:t> </w:t>
      </w:r>
      <w:r>
        <w:rPr>
          <w:color w:val="231F20"/>
        </w:rPr>
        <w:t>e</w:t>
      </w:r>
      <w:r>
        <w:rPr>
          <w:color w:val="231F20"/>
          <w:spacing w:val="-2"/>
        </w:rPr>
        <w:t> </w:t>
      </w:r>
      <w:r>
        <w:rPr>
          <w:color w:val="231F20"/>
        </w:rPr>
        <w:t>tij</w:t>
      </w:r>
      <w:r>
        <w:rPr>
          <w:color w:val="231F20"/>
          <w:spacing w:val="-2"/>
        </w:rPr>
        <w:t> </w:t>
      </w:r>
      <w:r>
        <w:rPr>
          <w:color w:val="231F20"/>
        </w:rPr>
        <w:t>dhe</w:t>
      </w:r>
      <w:r>
        <w:rPr>
          <w:color w:val="231F20"/>
          <w:spacing w:val="-2"/>
        </w:rPr>
        <w:t> </w:t>
      </w:r>
      <w:r>
        <w:rPr>
          <w:color w:val="231F20"/>
        </w:rPr>
        <w:t>pastrimin</w:t>
      </w:r>
      <w:r>
        <w:rPr>
          <w:color w:val="231F20"/>
          <w:spacing w:val="-2"/>
        </w:rPr>
        <w:t> </w:t>
      </w:r>
      <w:r>
        <w:rPr>
          <w:color w:val="231F20"/>
        </w:rPr>
        <w:t>e</w:t>
      </w:r>
      <w:r>
        <w:rPr>
          <w:color w:val="231F20"/>
          <w:spacing w:val="-2"/>
        </w:rPr>
        <w:t> </w:t>
      </w:r>
      <w:r>
        <w:rPr>
          <w:color w:val="231F20"/>
        </w:rPr>
        <w:t>zemrës</w:t>
      </w:r>
      <w:r>
        <w:rPr>
          <w:color w:val="231F20"/>
          <w:spacing w:val="-2"/>
        </w:rPr>
        <w:t> </w:t>
      </w:r>
      <w:r>
        <w:rPr>
          <w:color w:val="231F20"/>
        </w:rPr>
        <w:t>nga</w:t>
      </w:r>
      <w:r>
        <w:rPr>
          <w:color w:val="231F20"/>
          <w:spacing w:val="-2"/>
        </w:rPr>
        <w:t> </w:t>
      </w:r>
      <w:r>
        <w:rPr>
          <w:color w:val="231F20"/>
        </w:rPr>
        <w:t>bloza</w:t>
      </w:r>
      <w:r>
        <w:rPr>
          <w:color w:val="231F20"/>
          <w:spacing w:val="-2"/>
        </w:rPr>
        <w:t> </w:t>
      </w:r>
      <w:r>
        <w:rPr>
          <w:color w:val="231F20"/>
        </w:rPr>
        <w:t>e ndryshku.</w:t>
      </w:r>
      <w:r>
        <w:rPr>
          <w:color w:val="231F20"/>
          <w:spacing w:val="-8"/>
        </w:rPr>
        <w:t> </w:t>
      </w:r>
      <w:r>
        <w:rPr>
          <w:color w:val="231F20"/>
        </w:rPr>
        <w:t>Duke</w:t>
      </w:r>
      <w:r>
        <w:rPr>
          <w:color w:val="231F20"/>
          <w:spacing w:val="-8"/>
        </w:rPr>
        <w:t> </w:t>
      </w:r>
      <w:r>
        <w:rPr>
          <w:color w:val="231F20"/>
        </w:rPr>
        <w:t>iu</w:t>
      </w:r>
      <w:r>
        <w:rPr>
          <w:color w:val="231F20"/>
          <w:spacing w:val="-8"/>
        </w:rPr>
        <w:t> </w:t>
      </w:r>
      <w:r>
        <w:rPr>
          <w:color w:val="231F20"/>
        </w:rPr>
        <w:t>drejtuar</w:t>
      </w:r>
      <w:r>
        <w:rPr>
          <w:color w:val="231F20"/>
          <w:spacing w:val="-8"/>
        </w:rPr>
        <w:t> </w:t>
      </w:r>
      <w:r>
        <w:rPr>
          <w:color w:val="231F20"/>
        </w:rPr>
        <w:t>Pejgamberit</w:t>
      </w:r>
      <w:r>
        <w:rPr>
          <w:color w:val="231F20"/>
          <w:spacing w:val="-8"/>
        </w:rPr>
        <w:t> </w:t>
      </w:r>
      <w:r>
        <w:rPr>
          <w:color w:val="231F20"/>
        </w:rPr>
        <w:t>tonë</w:t>
      </w:r>
      <w:r>
        <w:rPr>
          <w:color w:val="231F20"/>
          <w:spacing w:val="-8"/>
        </w:rPr>
        <w:t> </w:t>
      </w:r>
      <w:r>
        <w:rPr>
          <w:color w:val="231F20"/>
        </w:rPr>
        <w:t>(s.a.s.),</w:t>
      </w:r>
      <w:r>
        <w:rPr>
          <w:color w:val="231F20"/>
          <w:spacing w:val="-8"/>
        </w:rPr>
        <w:t> </w:t>
      </w:r>
      <w:r>
        <w:rPr>
          <w:color w:val="231F20"/>
        </w:rPr>
        <w:t>Zoti</w:t>
      </w:r>
      <w:r>
        <w:rPr>
          <w:color w:val="231F20"/>
          <w:spacing w:val="-8"/>
        </w:rPr>
        <w:t> </w:t>
      </w:r>
      <w:r>
        <w:rPr>
          <w:color w:val="231F20"/>
        </w:rPr>
        <w:t>i</w:t>
      </w:r>
      <w:r>
        <w:rPr>
          <w:color w:val="231F20"/>
          <w:spacing w:val="-8"/>
        </w:rPr>
        <w:t> </w:t>
      </w:r>
      <w:r>
        <w:rPr>
          <w:color w:val="231F20"/>
        </w:rPr>
        <w:t>Madhëruar </w:t>
      </w:r>
      <w:r>
        <w:rPr>
          <w:color w:val="231F20"/>
          <w:spacing w:val="-2"/>
        </w:rPr>
        <w:t>thotë:</w:t>
      </w:r>
      <w:r>
        <w:rPr>
          <w:color w:val="231F20"/>
          <w:spacing w:val="-10"/>
        </w:rPr>
        <w:t> </w:t>
      </w:r>
      <w:r>
        <w:rPr>
          <w:b/>
          <w:color w:val="231F20"/>
          <w:spacing w:val="-2"/>
        </w:rPr>
        <w:t>“Dhe</w:t>
      </w:r>
      <w:r>
        <w:rPr>
          <w:b/>
          <w:color w:val="231F20"/>
          <w:spacing w:val="-12"/>
        </w:rPr>
        <w:t> </w:t>
      </w:r>
      <w:r>
        <w:rPr>
          <w:b/>
          <w:color w:val="231F20"/>
          <w:spacing w:val="-2"/>
        </w:rPr>
        <w:t>adhuroje</w:t>
      </w:r>
      <w:r>
        <w:rPr>
          <w:b/>
          <w:color w:val="231F20"/>
          <w:spacing w:val="-12"/>
        </w:rPr>
        <w:t> </w:t>
      </w:r>
      <w:r>
        <w:rPr>
          <w:b/>
          <w:color w:val="231F20"/>
          <w:spacing w:val="-2"/>
        </w:rPr>
        <w:t>Zotin</w:t>
      </w:r>
      <w:r>
        <w:rPr>
          <w:b/>
          <w:color w:val="231F20"/>
          <w:spacing w:val="-12"/>
        </w:rPr>
        <w:t> </w:t>
      </w:r>
      <w:r>
        <w:rPr>
          <w:b/>
          <w:color w:val="231F20"/>
          <w:spacing w:val="-2"/>
        </w:rPr>
        <w:t>tënd</w:t>
      </w:r>
      <w:r>
        <w:rPr>
          <w:b/>
          <w:color w:val="231F20"/>
          <w:spacing w:val="-12"/>
        </w:rPr>
        <w:t> </w:t>
      </w:r>
      <w:r>
        <w:rPr>
          <w:b/>
          <w:color w:val="231F20"/>
          <w:spacing w:val="-2"/>
        </w:rPr>
        <w:t>derisa</w:t>
      </w:r>
      <w:r>
        <w:rPr>
          <w:b/>
          <w:color w:val="231F20"/>
          <w:spacing w:val="-12"/>
        </w:rPr>
        <w:t> </w:t>
      </w:r>
      <w:r>
        <w:rPr>
          <w:b/>
          <w:color w:val="231F20"/>
          <w:spacing w:val="-2"/>
        </w:rPr>
        <w:t>të</w:t>
      </w:r>
      <w:r>
        <w:rPr>
          <w:b/>
          <w:color w:val="231F20"/>
          <w:spacing w:val="-12"/>
        </w:rPr>
        <w:t> </w:t>
      </w:r>
      <w:r>
        <w:rPr>
          <w:b/>
          <w:color w:val="231F20"/>
          <w:spacing w:val="-2"/>
        </w:rPr>
        <w:t>të</w:t>
      </w:r>
      <w:r>
        <w:rPr>
          <w:b/>
          <w:color w:val="231F20"/>
          <w:spacing w:val="-12"/>
        </w:rPr>
        <w:t> </w:t>
      </w:r>
      <w:r>
        <w:rPr>
          <w:b/>
          <w:color w:val="231F20"/>
          <w:spacing w:val="-2"/>
        </w:rPr>
        <w:t>vijë</w:t>
      </w:r>
      <w:r>
        <w:rPr>
          <w:b/>
          <w:color w:val="231F20"/>
          <w:spacing w:val="-12"/>
        </w:rPr>
        <w:t> </w:t>
      </w:r>
      <w:r>
        <w:rPr>
          <w:b/>
          <w:color w:val="231F20"/>
          <w:spacing w:val="-2"/>
        </w:rPr>
        <w:t>vdekja!”</w:t>
      </w:r>
      <w:r>
        <w:rPr>
          <w:b/>
          <w:color w:val="231F20"/>
          <w:spacing w:val="-2"/>
          <w:position w:val="8"/>
          <w:sz w:val="14"/>
        </w:rPr>
        <w:t>35</w:t>
      </w:r>
      <w:r>
        <w:rPr>
          <w:color w:val="231F20"/>
          <w:spacing w:val="-2"/>
        </w:rPr>
        <w:t>.</w:t>
      </w:r>
      <w:r>
        <w:rPr>
          <w:color w:val="231F20"/>
          <w:spacing w:val="-10"/>
        </w:rPr>
        <w:t> </w:t>
      </w:r>
      <w:r>
        <w:rPr>
          <w:color w:val="231F20"/>
          <w:spacing w:val="-2"/>
        </w:rPr>
        <w:t>Kuptimi </w:t>
      </w:r>
      <w:r>
        <w:rPr>
          <w:color w:val="231F20"/>
        </w:rPr>
        <w:t>i</w:t>
      </w:r>
      <w:r>
        <w:rPr>
          <w:color w:val="231F20"/>
          <w:spacing w:val="-4"/>
        </w:rPr>
        <w:t> </w:t>
      </w:r>
      <w:r>
        <w:rPr>
          <w:color w:val="231F20"/>
        </w:rPr>
        <w:t>këtij</w:t>
      </w:r>
      <w:r>
        <w:rPr>
          <w:color w:val="231F20"/>
          <w:spacing w:val="-4"/>
        </w:rPr>
        <w:t> </w:t>
      </w:r>
      <w:r>
        <w:rPr>
          <w:color w:val="231F20"/>
        </w:rPr>
        <w:t>ajeti</w:t>
      </w:r>
      <w:r>
        <w:rPr>
          <w:color w:val="231F20"/>
          <w:spacing w:val="-4"/>
        </w:rPr>
        <w:t> </w:t>
      </w:r>
      <w:r>
        <w:rPr>
          <w:color w:val="231F20"/>
        </w:rPr>
        <w:t>është</w:t>
      </w:r>
      <w:r>
        <w:rPr>
          <w:color w:val="231F20"/>
          <w:spacing w:val="-4"/>
        </w:rPr>
        <w:t> </w:t>
      </w:r>
      <w:r>
        <w:rPr>
          <w:color w:val="231F20"/>
        </w:rPr>
        <w:t>ky:</w:t>
      </w:r>
      <w:r>
        <w:rPr>
          <w:color w:val="231F20"/>
          <w:spacing w:val="-4"/>
        </w:rPr>
        <w:t> </w:t>
      </w:r>
      <w:r>
        <w:rPr>
          <w:color w:val="231F20"/>
        </w:rPr>
        <w:t>“Duke</w:t>
      </w:r>
      <w:r>
        <w:rPr>
          <w:color w:val="231F20"/>
          <w:spacing w:val="-4"/>
        </w:rPr>
        <w:t> </w:t>
      </w:r>
      <w:r>
        <w:rPr>
          <w:color w:val="231F20"/>
        </w:rPr>
        <w:t>kryer</w:t>
      </w:r>
      <w:r>
        <w:rPr>
          <w:color w:val="231F20"/>
          <w:spacing w:val="-4"/>
        </w:rPr>
        <w:t> </w:t>
      </w:r>
      <w:r>
        <w:rPr>
          <w:color w:val="231F20"/>
        </w:rPr>
        <w:t>adhurimet</w:t>
      </w:r>
      <w:r>
        <w:rPr>
          <w:color w:val="231F20"/>
          <w:spacing w:val="-4"/>
        </w:rPr>
        <w:t> </w:t>
      </w:r>
      <w:r>
        <w:rPr>
          <w:color w:val="231F20"/>
        </w:rPr>
        <w:t>deri</w:t>
      </w:r>
      <w:r>
        <w:rPr>
          <w:color w:val="231F20"/>
          <w:spacing w:val="-4"/>
        </w:rPr>
        <w:t> </w:t>
      </w:r>
      <w:r>
        <w:rPr>
          <w:color w:val="231F20"/>
        </w:rPr>
        <w:t>në</w:t>
      </w:r>
      <w:r>
        <w:rPr>
          <w:color w:val="231F20"/>
          <w:spacing w:val="-4"/>
        </w:rPr>
        <w:t> </w:t>
      </w:r>
      <w:r>
        <w:rPr>
          <w:color w:val="231F20"/>
        </w:rPr>
        <w:t>çastin</w:t>
      </w:r>
      <w:r>
        <w:rPr>
          <w:color w:val="231F20"/>
          <w:spacing w:val="-4"/>
        </w:rPr>
        <w:t> </w:t>
      </w:r>
      <w:r>
        <w:rPr>
          <w:color w:val="231F20"/>
        </w:rPr>
        <w:t>kur</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të vijë</w:t>
      </w:r>
      <w:r>
        <w:rPr>
          <w:color w:val="231F20"/>
          <w:spacing w:val="-12"/>
        </w:rPr>
        <w:t> </w:t>
      </w:r>
      <w:r>
        <w:rPr>
          <w:color w:val="231F20"/>
        </w:rPr>
        <w:t>vdekja,</w:t>
      </w:r>
      <w:r>
        <w:rPr>
          <w:color w:val="231F20"/>
          <w:spacing w:val="-12"/>
        </w:rPr>
        <w:t> </w:t>
      </w:r>
      <w:r>
        <w:rPr>
          <w:color w:val="231F20"/>
        </w:rPr>
        <w:t>ti</w:t>
      </w:r>
      <w:r>
        <w:rPr>
          <w:color w:val="231F20"/>
          <w:spacing w:val="-12"/>
        </w:rPr>
        <w:t> </w:t>
      </w:r>
      <w:r>
        <w:rPr>
          <w:color w:val="231F20"/>
        </w:rPr>
        <w:t>vër</w:t>
      </w:r>
      <w:r>
        <w:rPr>
          <w:color w:val="231F20"/>
          <w:spacing w:val="-12"/>
        </w:rPr>
        <w:t> </w:t>
      </w:r>
      <w:r>
        <w:rPr>
          <w:color w:val="231F20"/>
        </w:rPr>
        <w:t>në</w:t>
      </w:r>
      <w:r>
        <w:rPr>
          <w:color w:val="231F20"/>
          <w:spacing w:val="-12"/>
        </w:rPr>
        <w:t> </w:t>
      </w:r>
      <w:r>
        <w:rPr>
          <w:color w:val="231F20"/>
        </w:rPr>
        <w:t>pah</w:t>
      </w:r>
      <w:r>
        <w:rPr>
          <w:color w:val="231F20"/>
          <w:spacing w:val="-12"/>
        </w:rPr>
        <w:t> </w:t>
      </w:r>
      <w:r>
        <w:rPr>
          <w:color w:val="231F20"/>
        </w:rPr>
        <w:t>natyrën</w:t>
      </w:r>
      <w:r>
        <w:rPr>
          <w:color w:val="231F20"/>
          <w:spacing w:val="-12"/>
        </w:rPr>
        <w:t> </w:t>
      </w:r>
      <w:r>
        <w:rPr>
          <w:color w:val="231F20"/>
        </w:rPr>
        <w:t>tënde;</w:t>
      </w:r>
      <w:r>
        <w:rPr>
          <w:color w:val="231F20"/>
          <w:spacing w:val="-12"/>
        </w:rPr>
        <w:t> </w:t>
      </w:r>
      <w:r>
        <w:rPr>
          <w:color w:val="231F20"/>
        </w:rPr>
        <w:t>trego</w:t>
      </w:r>
      <w:r>
        <w:rPr>
          <w:color w:val="231F20"/>
          <w:spacing w:val="-12"/>
        </w:rPr>
        <w:t> </w:t>
      </w:r>
      <w:r>
        <w:rPr>
          <w:color w:val="231F20"/>
        </w:rPr>
        <w:t>se</w:t>
      </w:r>
      <w:r>
        <w:rPr>
          <w:color w:val="231F20"/>
          <w:spacing w:val="-12"/>
        </w:rPr>
        <w:t> </w:t>
      </w:r>
      <w:r>
        <w:rPr>
          <w:color w:val="231F20"/>
        </w:rPr>
        <w:t>nuk</w:t>
      </w:r>
      <w:r>
        <w:rPr>
          <w:color w:val="231F20"/>
          <w:spacing w:val="-12"/>
        </w:rPr>
        <w:t> </w:t>
      </w:r>
      <w:r>
        <w:rPr>
          <w:color w:val="231F20"/>
        </w:rPr>
        <w:t>je</w:t>
      </w:r>
      <w:r>
        <w:rPr>
          <w:color w:val="231F20"/>
          <w:spacing w:val="-12"/>
        </w:rPr>
        <w:t> </w:t>
      </w:r>
      <w:r>
        <w:rPr>
          <w:color w:val="231F20"/>
        </w:rPr>
        <w:t>nga</w:t>
      </w:r>
      <w:r>
        <w:rPr>
          <w:color w:val="231F20"/>
          <w:spacing w:val="-12"/>
        </w:rPr>
        <w:t> </w:t>
      </w:r>
      <w:r>
        <w:rPr>
          <w:color w:val="231F20"/>
        </w:rPr>
        <w:t>ato</w:t>
      </w:r>
      <w:r>
        <w:rPr>
          <w:color w:val="231F20"/>
          <w:spacing w:val="-12"/>
        </w:rPr>
        <w:t> </w:t>
      </w:r>
      <w:r>
        <w:rPr>
          <w:color w:val="231F20"/>
        </w:rPr>
        <w:t>gjallesa që lëvizin mbi katër këmbë apo që zvarriten në tokë.”</w:t>
      </w:r>
    </w:p>
    <w:p>
      <w:pPr>
        <w:pStyle w:val="BodyText"/>
        <w:spacing w:line="249" w:lineRule="auto" w:before="130"/>
        <w:ind w:right="281" w:firstLine="283"/>
      </w:pPr>
      <w:r>
        <w:rPr/>
        <mc:AlternateContent>
          <mc:Choice Requires="wps">
            <w:drawing>
              <wp:anchor distT="0" distB="0" distL="0" distR="0" allowOverlap="1" layoutInCell="1" locked="0" behindDoc="1" simplePos="0" relativeHeight="487610880">
                <wp:simplePos x="0" y="0"/>
                <wp:positionH relativeFrom="page">
                  <wp:posOffset>540000</wp:posOffset>
                </wp:positionH>
                <wp:positionV relativeFrom="paragraph">
                  <wp:posOffset>480475</wp:posOffset>
                </wp:positionV>
                <wp:extent cx="108013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832745pt;width:85.05pt;height:.1pt;mso-position-horizontal-relative:page;mso-position-vertical-relative:paragraph;z-index:-15705600;mso-wrap-distance-left:0;mso-wrap-distance-right:0" id="docshape80" coordorigin="850,757" coordsize="1701,0" path="m850,757l2551,757e" filled="false" stroked="true" strokeweight=".5pt" strokecolor="#231f20">
                <v:path arrowok="t"/>
                <v:stroke dashstyle="solid"/>
                <w10:wrap type="topAndBottom"/>
              </v:shape>
            </w:pict>
          </mc:Fallback>
        </mc:AlternateContent>
      </w:r>
      <w:r>
        <w:rPr>
          <w:color w:val="231F20"/>
        </w:rPr>
        <w:t>Po, marrëdhënia e zemrës dhe shpirtit me botën hyjnore mund të zhvillohet</w:t>
      </w:r>
      <w:r>
        <w:rPr>
          <w:color w:val="231F20"/>
          <w:spacing w:val="38"/>
        </w:rPr>
        <w:t> </w:t>
      </w:r>
      <w:r>
        <w:rPr>
          <w:color w:val="231F20"/>
        </w:rPr>
        <w:t>e</w:t>
      </w:r>
      <w:r>
        <w:rPr>
          <w:color w:val="231F20"/>
          <w:spacing w:val="38"/>
        </w:rPr>
        <w:t> </w:t>
      </w:r>
      <w:r>
        <w:rPr>
          <w:color w:val="231F20"/>
        </w:rPr>
        <w:t>të</w:t>
      </w:r>
      <w:r>
        <w:rPr>
          <w:color w:val="231F20"/>
          <w:spacing w:val="39"/>
        </w:rPr>
        <w:t> </w:t>
      </w:r>
      <w:r>
        <w:rPr>
          <w:color w:val="231F20"/>
        </w:rPr>
        <w:t>përparojë</w:t>
      </w:r>
      <w:r>
        <w:rPr>
          <w:color w:val="231F20"/>
          <w:spacing w:val="38"/>
        </w:rPr>
        <w:t> </w:t>
      </w:r>
      <w:r>
        <w:rPr>
          <w:color w:val="231F20"/>
        </w:rPr>
        <w:t>vetëm</w:t>
      </w:r>
      <w:r>
        <w:rPr>
          <w:color w:val="231F20"/>
          <w:spacing w:val="39"/>
        </w:rPr>
        <w:t> </w:t>
      </w:r>
      <w:r>
        <w:rPr>
          <w:color w:val="231F20"/>
        </w:rPr>
        <w:t>nëpërmjet</w:t>
      </w:r>
      <w:r>
        <w:rPr>
          <w:color w:val="231F20"/>
          <w:spacing w:val="38"/>
        </w:rPr>
        <w:t> </w:t>
      </w:r>
      <w:r>
        <w:rPr>
          <w:color w:val="231F20"/>
        </w:rPr>
        <w:t>adhurimeve.</w:t>
      </w:r>
      <w:r>
        <w:rPr>
          <w:color w:val="231F20"/>
          <w:spacing w:val="39"/>
        </w:rPr>
        <w:t> </w:t>
      </w:r>
      <w:r>
        <w:rPr>
          <w:color w:val="231F20"/>
        </w:rPr>
        <w:t>Zhvillimi</w:t>
      </w:r>
      <w:r>
        <w:rPr>
          <w:color w:val="231F20"/>
          <w:spacing w:val="38"/>
        </w:rPr>
        <w:t> </w:t>
      </w:r>
      <w:r>
        <w:rPr>
          <w:color w:val="231F20"/>
          <w:spacing w:val="-10"/>
        </w:rPr>
        <w:t>i</w:t>
      </w:r>
    </w:p>
    <w:p>
      <w:pPr>
        <w:spacing w:before="53"/>
        <w:ind w:left="142" w:right="0" w:firstLine="0"/>
        <w:jc w:val="both"/>
        <w:rPr>
          <w:sz w:val="20"/>
        </w:rPr>
      </w:pPr>
      <w:r>
        <w:rPr>
          <w:color w:val="231F20"/>
          <w:spacing w:val="-2"/>
          <w:position w:val="8"/>
          <w:sz w:val="14"/>
        </w:rPr>
        <w:t>34</w:t>
      </w:r>
      <w:r>
        <w:rPr>
          <w:color w:val="231F20"/>
          <w:spacing w:val="11"/>
          <w:position w:val="8"/>
          <w:sz w:val="14"/>
        </w:rPr>
        <w:t> </w:t>
      </w:r>
      <w:r>
        <w:rPr>
          <w:color w:val="231F20"/>
          <w:spacing w:val="-2"/>
          <w:sz w:val="20"/>
        </w:rPr>
        <w:t>Buhárí,</w:t>
      </w:r>
      <w:r>
        <w:rPr>
          <w:color w:val="231F20"/>
          <w:spacing w:val="-4"/>
          <w:sz w:val="20"/>
        </w:rPr>
        <w:t> </w:t>
      </w:r>
      <w:r>
        <w:rPr>
          <w:color w:val="231F20"/>
          <w:spacing w:val="-2"/>
          <w:sz w:val="20"/>
        </w:rPr>
        <w:t>libás</w:t>
      </w:r>
      <w:r>
        <w:rPr>
          <w:color w:val="231F20"/>
          <w:spacing w:val="-4"/>
          <w:sz w:val="20"/>
        </w:rPr>
        <w:t> </w:t>
      </w:r>
      <w:r>
        <w:rPr>
          <w:color w:val="231F20"/>
          <w:spacing w:val="-2"/>
          <w:sz w:val="20"/>
        </w:rPr>
        <w:t>43;</w:t>
      </w:r>
      <w:r>
        <w:rPr>
          <w:color w:val="231F20"/>
          <w:spacing w:val="-4"/>
          <w:sz w:val="20"/>
        </w:rPr>
        <w:t> </w:t>
      </w:r>
      <w:r>
        <w:rPr>
          <w:color w:val="231F20"/>
          <w:spacing w:val="-2"/>
          <w:sz w:val="20"/>
        </w:rPr>
        <w:t>Muslim,</w:t>
      </w:r>
      <w:r>
        <w:rPr>
          <w:color w:val="231F20"/>
          <w:spacing w:val="-4"/>
          <w:sz w:val="20"/>
        </w:rPr>
        <w:t> </w:t>
      </w:r>
      <w:r>
        <w:rPr>
          <w:color w:val="231F20"/>
          <w:spacing w:val="-2"/>
          <w:sz w:val="20"/>
        </w:rPr>
        <w:t>salátul</w:t>
      </w:r>
      <w:r>
        <w:rPr>
          <w:color w:val="231F20"/>
          <w:spacing w:val="-4"/>
          <w:sz w:val="20"/>
        </w:rPr>
        <w:t> </w:t>
      </w:r>
      <w:r>
        <w:rPr>
          <w:color w:val="231F20"/>
          <w:spacing w:val="-2"/>
          <w:sz w:val="20"/>
        </w:rPr>
        <w:t>musáfirín</w:t>
      </w:r>
      <w:r>
        <w:rPr>
          <w:color w:val="231F20"/>
          <w:spacing w:val="-4"/>
          <w:sz w:val="20"/>
        </w:rPr>
        <w:t> 218.</w:t>
      </w:r>
    </w:p>
    <w:p>
      <w:pPr>
        <w:spacing w:before="16"/>
        <w:ind w:left="142" w:right="0" w:firstLine="0"/>
        <w:jc w:val="both"/>
        <w:rPr>
          <w:sz w:val="20"/>
        </w:rPr>
      </w:pPr>
      <w:r>
        <w:rPr>
          <w:color w:val="231F20"/>
          <w:position w:val="8"/>
          <w:sz w:val="14"/>
        </w:rPr>
        <w:t>35 </w:t>
      </w:r>
      <w:r>
        <w:rPr>
          <w:color w:val="231F20"/>
          <w:sz w:val="20"/>
        </w:rPr>
        <w:t>Surja</w:t>
      </w:r>
      <w:r>
        <w:rPr>
          <w:color w:val="231F20"/>
          <w:spacing w:val="-12"/>
          <w:sz w:val="20"/>
        </w:rPr>
        <w:t> </w:t>
      </w:r>
      <w:r>
        <w:rPr>
          <w:color w:val="231F20"/>
          <w:sz w:val="20"/>
        </w:rPr>
        <w:t>Hixhr,</w:t>
      </w:r>
      <w:r>
        <w:rPr>
          <w:color w:val="231F20"/>
          <w:spacing w:val="-13"/>
          <w:sz w:val="20"/>
        </w:rPr>
        <w:t> </w:t>
      </w:r>
      <w:r>
        <w:rPr>
          <w:color w:val="231F20"/>
          <w:sz w:val="20"/>
        </w:rPr>
        <w:t>ajeti</w:t>
      </w:r>
      <w:r>
        <w:rPr>
          <w:color w:val="231F20"/>
          <w:spacing w:val="-12"/>
          <w:sz w:val="20"/>
        </w:rPr>
        <w:t> </w:t>
      </w:r>
      <w:r>
        <w:rPr>
          <w:color w:val="231F20"/>
          <w:spacing w:val="-5"/>
          <w:sz w:val="20"/>
        </w:rPr>
        <w:t>99.</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lidhjes me Zotin varet nga vënia në punë në këtë drejtim e këtyre dy organeve. Ashtu si lëvizjet e përsëritura me duar dhe këmbë, të cilat, me</w:t>
      </w:r>
      <w:r>
        <w:rPr>
          <w:color w:val="231F20"/>
          <w:spacing w:val="-5"/>
        </w:rPr>
        <w:t> </w:t>
      </w:r>
      <w:r>
        <w:rPr>
          <w:color w:val="231F20"/>
        </w:rPr>
        <w:t>kalimin</w:t>
      </w:r>
      <w:r>
        <w:rPr>
          <w:color w:val="231F20"/>
          <w:spacing w:val="-5"/>
        </w:rPr>
        <w:t> </w:t>
      </w:r>
      <w:r>
        <w:rPr>
          <w:color w:val="231F20"/>
        </w:rPr>
        <w:t>e</w:t>
      </w:r>
      <w:r>
        <w:rPr>
          <w:color w:val="231F20"/>
          <w:spacing w:val="-5"/>
        </w:rPr>
        <w:t> </w:t>
      </w:r>
      <w:r>
        <w:rPr>
          <w:color w:val="231F20"/>
        </w:rPr>
        <w:t>kohës,</w:t>
      </w:r>
      <w:r>
        <w:rPr>
          <w:color w:val="231F20"/>
          <w:spacing w:val="-5"/>
        </w:rPr>
        <w:t> </w:t>
      </w:r>
      <w:r>
        <w:rPr>
          <w:color w:val="231F20"/>
        </w:rPr>
        <w:t>bëjnë</w:t>
      </w:r>
      <w:r>
        <w:rPr>
          <w:color w:val="231F20"/>
          <w:spacing w:val="-5"/>
        </w:rPr>
        <w:t> </w:t>
      </w:r>
      <w:r>
        <w:rPr>
          <w:color w:val="231F20"/>
        </w:rPr>
        <w:t>të</w:t>
      </w:r>
      <w:r>
        <w:rPr>
          <w:color w:val="231F20"/>
          <w:spacing w:val="-5"/>
        </w:rPr>
        <w:t> </w:t>
      </w:r>
      <w:r>
        <w:rPr>
          <w:color w:val="231F20"/>
        </w:rPr>
        <w:t>mundur</w:t>
      </w:r>
      <w:r>
        <w:rPr>
          <w:color w:val="231F20"/>
          <w:spacing w:val="-5"/>
        </w:rPr>
        <w:t> </w:t>
      </w:r>
      <w:r>
        <w:rPr>
          <w:color w:val="231F20"/>
        </w:rPr>
        <w:t>që</w:t>
      </w:r>
      <w:r>
        <w:rPr>
          <w:color w:val="231F20"/>
          <w:spacing w:val="-5"/>
        </w:rPr>
        <w:t> </w:t>
      </w:r>
      <w:r>
        <w:rPr>
          <w:color w:val="231F20"/>
        </w:rPr>
        <w:t>duart</w:t>
      </w:r>
      <w:r>
        <w:rPr>
          <w:color w:val="231F20"/>
          <w:spacing w:val="-5"/>
        </w:rPr>
        <w:t> </w:t>
      </w:r>
      <w:r>
        <w:rPr>
          <w:color w:val="231F20"/>
        </w:rPr>
        <w:t>dhe</w:t>
      </w:r>
      <w:r>
        <w:rPr>
          <w:color w:val="231F20"/>
          <w:spacing w:val="-5"/>
        </w:rPr>
        <w:t> </w:t>
      </w:r>
      <w:r>
        <w:rPr>
          <w:color w:val="231F20"/>
        </w:rPr>
        <w:t>këmbët</w:t>
      </w:r>
      <w:r>
        <w:rPr>
          <w:color w:val="231F20"/>
          <w:spacing w:val="-5"/>
        </w:rPr>
        <w:t> </w:t>
      </w:r>
      <w:r>
        <w:rPr>
          <w:color w:val="231F20"/>
        </w:rPr>
        <w:t>të</w:t>
      </w:r>
      <w:r>
        <w:rPr>
          <w:color w:val="231F20"/>
          <w:spacing w:val="-5"/>
        </w:rPr>
        <w:t> </w:t>
      </w:r>
      <w:r>
        <w:rPr>
          <w:color w:val="231F20"/>
        </w:rPr>
        <w:t>mësohen me ca gjëra në atë drejtim, po ashtu zemra dhe shpirti fitojnë prirje ndaj ca çështjeve përmes adhurimeve, nuk ndiejnë frikë ndaj tyre dhe në trup nuk ndodh asnjë shkurajim. As rëndimi i gjumit, as lezeti i ushqimeve</w:t>
      </w:r>
      <w:r>
        <w:rPr>
          <w:color w:val="231F20"/>
          <w:spacing w:val="-1"/>
        </w:rPr>
        <w:t> </w:t>
      </w:r>
      <w:r>
        <w:rPr>
          <w:color w:val="231F20"/>
        </w:rPr>
        <w:t>dhe</w:t>
      </w:r>
      <w:r>
        <w:rPr>
          <w:color w:val="231F20"/>
          <w:spacing w:val="-1"/>
        </w:rPr>
        <w:t> </w:t>
      </w:r>
      <w:r>
        <w:rPr>
          <w:color w:val="231F20"/>
        </w:rPr>
        <w:t>as</w:t>
      </w:r>
      <w:r>
        <w:rPr>
          <w:color w:val="231F20"/>
          <w:spacing w:val="-1"/>
        </w:rPr>
        <w:t> </w:t>
      </w:r>
      <w:r>
        <w:rPr>
          <w:color w:val="231F20"/>
        </w:rPr>
        <w:t>kënaqësitë</w:t>
      </w:r>
      <w:r>
        <w:rPr>
          <w:color w:val="231F20"/>
          <w:spacing w:val="-1"/>
        </w:rPr>
        <w:t> </w:t>
      </w:r>
      <w:r>
        <w:rPr>
          <w:color w:val="231F20"/>
        </w:rPr>
        <w:t>e</w:t>
      </w:r>
      <w:r>
        <w:rPr>
          <w:color w:val="231F20"/>
          <w:spacing w:val="-1"/>
        </w:rPr>
        <w:t> </w:t>
      </w:r>
      <w:r>
        <w:rPr>
          <w:color w:val="231F20"/>
        </w:rPr>
        <w:t>tjera</w:t>
      </w:r>
      <w:r>
        <w:rPr>
          <w:color w:val="231F20"/>
          <w:spacing w:val="-1"/>
        </w:rPr>
        <w:t> </w:t>
      </w:r>
      <w:r>
        <w:rPr>
          <w:color w:val="231F20"/>
        </w:rPr>
        <w:t>të</w:t>
      </w:r>
      <w:r>
        <w:rPr>
          <w:color w:val="231F20"/>
          <w:spacing w:val="-1"/>
        </w:rPr>
        <w:t> </w:t>
      </w:r>
      <w:r>
        <w:rPr>
          <w:color w:val="231F20"/>
        </w:rPr>
        <w:t>jetës</w:t>
      </w:r>
      <w:r>
        <w:rPr>
          <w:color w:val="231F20"/>
          <w:spacing w:val="-1"/>
        </w:rPr>
        <w:t> </w:t>
      </w:r>
      <w:r>
        <w:rPr>
          <w:color w:val="231F20"/>
        </w:rPr>
        <w:t>nuk</w:t>
      </w:r>
      <w:r>
        <w:rPr>
          <w:color w:val="231F20"/>
          <w:spacing w:val="-1"/>
        </w:rPr>
        <w:t> </w:t>
      </w:r>
      <w:r>
        <w:rPr>
          <w:color w:val="231F20"/>
        </w:rPr>
        <w:t>përbëjnë</w:t>
      </w:r>
      <w:r>
        <w:rPr>
          <w:color w:val="231F20"/>
          <w:spacing w:val="-1"/>
        </w:rPr>
        <w:t> </w:t>
      </w:r>
      <w:r>
        <w:rPr>
          <w:color w:val="231F20"/>
        </w:rPr>
        <w:t>pengesë</w:t>
      </w:r>
      <w:r>
        <w:rPr>
          <w:color w:val="231F20"/>
          <w:spacing w:val="-1"/>
        </w:rPr>
        <w:t> </w:t>
      </w:r>
      <w:r>
        <w:rPr>
          <w:color w:val="231F20"/>
        </w:rPr>
        <w:t>për adhurimet. Me këtë rast, mund të themi se ashtu siç shkohet drejt mosbesimit nëpërmjet disa veprimeve të bëra zakon, po ashtu edhe robëria</w:t>
      </w:r>
      <w:r>
        <w:rPr>
          <w:color w:val="231F20"/>
          <w:spacing w:val="33"/>
        </w:rPr>
        <w:t> </w:t>
      </w:r>
      <w:r>
        <w:rPr>
          <w:color w:val="231F20"/>
        </w:rPr>
        <w:t>ndaj</w:t>
      </w:r>
      <w:r>
        <w:rPr>
          <w:color w:val="231F20"/>
          <w:spacing w:val="33"/>
        </w:rPr>
        <w:t> </w:t>
      </w:r>
      <w:r>
        <w:rPr>
          <w:color w:val="231F20"/>
        </w:rPr>
        <w:t>Zotit</w:t>
      </w:r>
      <w:r>
        <w:rPr>
          <w:color w:val="231F20"/>
          <w:spacing w:val="33"/>
        </w:rPr>
        <w:t> </w:t>
      </w:r>
      <w:r>
        <w:rPr>
          <w:color w:val="231F20"/>
        </w:rPr>
        <w:t>arrihet</w:t>
      </w:r>
      <w:r>
        <w:rPr>
          <w:color w:val="231F20"/>
          <w:spacing w:val="33"/>
        </w:rPr>
        <w:t> </w:t>
      </w:r>
      <w:r>
        <w:rPr>
          <w:color w:val="231F20"/>
        </w:rPr>
        <w:t>përmes</w:t>
      </w:r>
      <w:r>
        <w:rPr>
          <w:color w:val="231F20"/>
          <w:spacing w:val="33"/>
        </w:rPr>
        <w:t> </w:t>
      </w:r>
      <w:r>
        <w:rPr>
          <w:color w:val="231F20"/>
        </w:rPr>
        <w:t>fitimit</w:t>
      </w:r>
      <w:r>
        <w:rPr>
          <w:color w:val="231F20"/>
          <w:spacing w:val="33"/>
        </w:rPr>
        <w:t> </w:t>
      </w:r>
      <w:r>
        <w:rPr>
          <w:color w:val="231F20"/>
        </w:rPr>
        <w:t>të</w:t>
      </w:r>
      <w:r>
        <w:rPr>
          <w:color w:val="231F20"/>
          <w:spacing w:val="33"/>
        </w:rPr>
        <w:t> </w:t>
      </w:r>
      <w:r>
        <w:rPr>
          <w:color w:val="231F20"/>
        </w:rPr>
        <w:t>ca</w:t>
      </w:r>
      <w:r>
        <w:rPr>
          <w:color w:val="231F20"/>
          <w:spacing w:val="33"/>
        </w:rPr>
        <w:t> </w:t>
      </w:r>
      <w:r>
        <w:rPr>
          <w:color w:val="231F20"/>
        </w:rPr>
        <w:t>zakoneve.</w:t>
      </w:r>
      <w:r>
        <w:rPr>
          <w:color w:val="231F20"/>
          <w:spacing w:val="33"/>
        </w:rPr>
        <w:t> </w:t>
      </w:r>
      <w:r>
        <w:rPr>
          <w:color w:val="231F20"/>
        </w:rPr>
        <w:t>Njeriu,</w:t>
      </w:r>
      <w:r>
        <w:rPr>
          <w:color w:val="231F20"/>
          <w:spacing w:val="33"/>
        </w:rPr>
        <w:t> </w:t>
      </w:r>
      <w:r>
        <w:rPr>
          <w:color w:val="231F20"/>
        </w:rPr>
        <w:t>në të shumtën e rasteve, nuk e gjen mundësinë për ta adhuruar me një ndërgjegje</w:t>
      </w:r>
      <w:r>
        <w:rPr>
          <w:color w:val="231F20"/>
          <w:spacing w:val="-9"/>
        </w:rPr>
        <w:t> </w:t>
      </w:r>
      <w:r>
        <w:rPr>
          <w:color w:val="231F20"/>
        </w:rPr>
        <w:t>vigjilente</w:t>
      </w:r>
      <w:r>
        <w:rPr>
          <w:color w:val="231F20"/>
          <w:spacing w:val="-9"/>
        </w:rPr>
        <w:t> </w:t>
      </w:r>
      <w:r>
        <w:rPr>
          <w:color w:val="231F20"/>
        </w:rPr>
        <w:t>Zotin.</w:t>
      </w:r>
      <w:r>
        <w:rPr>
          <w:color w:val="231F20"/>
          <w:spacing w:val="-9"/>
        </w:rPr>
        <w:t> </w:t>
      </w:r>
      <w:r>
        <w:rPr>
          <w:color w:val="231F20"/>
        </w:rPr>
        <w:t>Por</w:t>
      </w:r>
      <w:r>
        <w:rPr>
          <w:color w:val="231F20"/>
          <w:spacing w:val="-9"/>
        </w:rPr>
        <w:t> </w:t>
      </w:r>
      <w:r>
        <w:rPr>
          <w:color w:val="231F20"/>
        </w:rPr>
        <w:t>shprehitë</w:t>
      </w:r>
      <w:r>
        <w:rPr>
          <w:color w:val="231F20"/>
          <w:spacing w:val="-9"/>
        </w:rPr>
        <w:t> </w:t>
      </w:r>
      <w:r>
        <w:rPr>
          <w:color w:val="231F20"/>
        </w:rPr>
        <w:t>e</w:t>
      </w:r>
      <w:r>
        <w:rPr>
          <w:color w:val="231F20"/>
          <w:spacing w:val="-9"/>
        </w:rPr>
        <w:t> </w:t>
      </w:r>
      <w:r>
        <w:rPr>
          <w:color w:val="231F20"/>
        </w:rPr>
        <w:t>fituara</w:t>
      </w:r>
      <w:r>
        <w:rPr>
          <w:color w:val="231F20"/>
          <w:spacing w:val="-9"/>
        </w:rPr>
        <w:t> </w:t>
      </w:r>
      <w:r>
        <w:rPr>
          <w:color w:val="231F20"/>
        </w:rPr>
        <w:t>në</w:t>
      </w:r>
      <w:r>
        <w:rPr>
          <w:color w:val="231F20"/>
          <w:spacing w:val="-9"/>
        </w:rPr>
        <w:t> </w:t>
      </w:r>
      <w:r>
        <w:rPr>
          <w:color w:val="231F20"/>
        </w:rPr>
        <w:t>zemër</w:t>
      </w:r>
      <w:r>
        <w:rPr>
          <w:color w:val="231F20"/>
          <w:spacing w:val="-9"/>
        </w:rPr>
        <w:t> </w:t>
      </w:r>
      <w:r>
        <w:rPr>
          <w:color w:val="231F20"/>
        </w:rPr>
        <w:t>dhe</w:t>
      </w:r>
      <w:r>
        <w:rPr>
          <w:color w:val="231F20"/>
          <w:spacing w:val="-9"/>
        </w:rPr>
        <w:t> </w:t>
      </w:r>
      <w:r>
        <w:rPr>
          <w:color w:val="231F20"/>
        </w:rPr>
        <w:t>shpirt bëjnë të mundur kapërcimin me lehtësi të boshllëqeve që mund të dalin në marrëdhënien me Zotin. Për shembull, nefsit i vjen rëndë të çohet që herët në mëngjes e të marrë abdes me ujë të ftohtë. Në vend të kësaj, ai preferon të pushojë brenda një shtrati të rehatshëm. Por, me shprehitë që ka fituar, njeriu i kapërcen të gjitha këto vështirësi dhe ngrihet për të falur namazin. E, në këtë mënyrë, nuk lejon që të krijohen boshllëqe në lidhjen e tij me Zotin. Herë të tjera, me zemrën dhe</w:t>
      </w:r>
      <w:r>
        <w:rPr>
          <w:color w:val="231F20"/>
          <w:spacing w:val="-3"/>
        </w:rPr>
        <w:t> </w:t>
      </w:r>
      <w:r>
        <w:rPr>
          <w:color w:val="231F20"/>
        </w:rPr>
        <w:t>shpirtin</w:t>
      </w:r>
      <w:r>
        <w:rPr>
          <w:color w:val="231F20"/>
          <w:spacing w:val="-3"/>
        </w:rPr>
        <w:t> </w:t>
      </w:r>
      <w:r>
        <w:rPr>
          <w:color w:val="231F20"/>
        </w:rPr>
        <w:t>të</w:t>
      </w:r>
      <w:r>
        <w:rPr>
          <w:color w:val="231F20"/>
          <w:spacing w:val="-3"/>
        </w:rPr>
        <w:t> </w:t>
      </w:r>
      <w:r>
        <w:rPr>
          <w:color w:val="231F20"/>
        </w:rPr>
        <w:t>gjendur</w:t>
      </w:r>
      <w:r>
        <w:rPr>
          <w:color w:val="231F20"/>
          <w:spacing w:val="-3"/>
        </w:rPr>
        <w:t> </w:t>
      </w:r>
      <w:r>
        <w:rPr>
          <w:color w:val="231F20"/>
        </w:rPr>
        <w:t>brenda</w:t>
      </w:r>
      <w:r>
        <w:rPr>
          <w:color w:val="231F20"/>
          <w:spacing w:val="-3"/>
        </w:rPr>
        <w:t> </w:t>
      </w:r>
      <w:r>
        <w:rPr>
          <w:color w:val="231F20"/>
        </w:rPr>
        <w:t>ndijimit</w:t>
      </w:r>
      <w:r>
        <w:rPr>
          <w:color w:val="231F20"/>
          <w:spacing w:val="-3"/>
        </w:rPr>
        <w:t> </w:t>
      </w:r>
      <w:r>
        <w:rPr>
          <w:color w:val="231F20"/>
        </w:rPr>
        <w:t>të</w:t>
      </w:r>
      <w:r>
        <w:rPr>
          <w:color w:val="231F20"/>
          <w:spacing w:val="-3"/>
        </w:rPr>
        <w:t> </w:t>
      </w:r>
      <w:r>
        <w:rPr>
          <w:color w:val="231F20"/>
        </w:rPr>
        <w:t>adhurimeve</w:t>
      </w:r>
      <w:r>
        <w:rPr>
          <w:color w:val="231F20"/>
          <w:spacing w:val="-3"/>
        </w:rPr>
        <w:t> </w:t>
      </w:r>
      <w:r>
        <w:rPr>
          <w:color w:val="231F20"/>
        </w:rPr>
        <w:t>dhe</w:t>
      </w:r>
      <w:r>
        <w:rPr>
          <w:color w:val="231F20"/>
          <w:spacing w:val="-3"/>
        </w:rPr>
        <w:t> </w:t>
      </w:r>
      <w:r>
        <w:rPr>
          <w:color w:val="231F20"/>
        </w:rPr>
        <w:t>ngopjes</w:t>
      </w:r>
      <w:r>
        <w:rPr>
          <w:color w:val="231F20"/>
          <w:spacing w:val="-3"/>
        </w:rPr>
        <w:t> </w:t>
      </w:r>
      <w:r>
        <w:rPr>
          <w:color w:val="231F20"/>
        </w:rPr>
        <w:t>me to</w:t>
      </w:r>
      <w:r>
        <w:rPr>
          <w:color w:val="231F20"/>
          <w:spacing w:val="-5"/>
        </w:rPr>
        <w:t> </w:t>
      </w:r>
      <w:r>
        <w:rPr>
          <w:color w:val="231F20"/>
        </w:rPr>
        <w:t>si</w:t>
      </w:r>
      <w:r>
        <w:rPr>
          <w:color w:val="231F20"/>
          <w:spacing w:val="-5"/>
        </w:rPr>
        <w:t> </w:t>
      </w:r>
      <w:r>
        <w:rPr>
          <w:color w:val="231F20"/>
        </w:rPr>
        <w:t>pasojë</w:t>
      </w:r>
      <w:r>
        <w:rPr>
          <w:color w:val="231F20"/>
          <w:spacing w:val="-5"/>
        </w:rPr>
        <w:t> </w:t>
      </w:r>
      <w:r>
        <w:rPr>
          <w:color w:val="231F20"/>
        </w:rPr>
        <w:t>e</w:t>
      </w:r>
      <w:r>
        <w:rPr>
          <w:color w:val="231F20"/>
          <w:spacing w:val="-5"/>
        </w:rPr>
        <w:t> </w:t>
      </w:r>
      <w:r>
        <w:rPr>
          <w:color w:val="231F20"/>
        </w:rPr>
        <w:t>puhizave</w:t>
      </w:r>
      <w:r>
        <w:rPr>
          <w:color w:val="231F20"/>
          <w:spacing w:val="-5"/>
        </w:rPr>
        <w:t> </w:t>
      </w:r>
      <w:r>
        <w:rPr>
          <w:color w:val="231F20"/>
        </w:rPr>
        <w:t>të</w:t>
      </w:r>
      <w:r>
        <w:rPr>
          <w:color w:val="231F20"/>
          <w:spacing w:val="-5"/>
        </w:rPr>
        <w:t> </w:t>
      </w:r>
      <w:r>
        <w:rPr>
          <w:color w:val="231F20"/>
        </w:rPr>
        <w:t>ardhura</w:t>
      </w:r>
      <w:r>
        <w:rPr>
          <w:color w:val="231F20"/>
          <w:spacing w:val="-5"/>
        </w:rPr>
        <w:t> </w:t>
      </w:r>
      <w:r>
        <w:rPr>
          <w:color w:val="231F20"/>
        </w:rPr>
        <w:t>nga</w:t>
      </w:r>
      <w:r>
        <w:rPr>
          <w:color w:val="231F20"/>
          <w:spacing w:val="-5"/>
        </w:rPr>
        <w:t> </w:t>
      </w:r>
      <w:r>
        <w:rPr>
          <w:color w:val="231F20"/>
        </w:rPr>
        <w:t>Zoti</w:t>
      </w:r>
      <w:r>
        <w:rPr>
          <w:color w:val="231F20"/>
          <w:spacing w:val="-5"/>
        </w:rPr>
        <w:t> </w:t>
      </w:r>
      <w:r>
        <w:rPr>
          <w:color w:val="231F20"/>
        </w:rPr>
        <w:t>i</w:t>
      </w:r>
      <w:r>
        <w:rPr>
          <w:color w:val="231F20"/>
          <w:spacing w:val="-5"/>
        </w:rPr>
        <w:t> </w:t>
      </w:r>
      <w:r>
        <w:rPr>
          <w:color w:val="231F20"/>
        </w:rPr>
        <w:t>Madhëruar,</w:t>
      </w:r>
      <w:r>
        <w:rPr>
          <w:color w:val="231F20"/>
          <w:spacing w:val="-5"/>
        </w:rPr>
        <w:t> </w:t>
      </w:r>
      <w:r>
        <w:rPr>
          <w:color w:val="231F20"/>
        </w:rPr>
        <w:t>njeriu</w:t>
      </w:r>
      <w:r>
        <w:rPr>
          <w:color w:val="231F20"/>
          <w:spacing w:val="-5"/>
        </w:rPr>
        <w:t> </w:t>
      </w:r>
      <w:r>
        <w:rPr>
          <w:color w:val="231F20"/>
        </w:rPr>
        <w:t>i</w:t>
      </w:r>
      <w:r>
        <w:rPr>
          <w:color w:val="231F20"/>
          <w:spacing w:val="-5"/>
        </w:rPr>
        <w:t> </w:t>
      </w:r>
      <w:r>
        <w:rPr>
          <w:color w:val="231F20"/>
        </w:rPr>
        <w:t>kryen ato në shoqërinë e mijëra buzëqeshjeve të fshehura në buzët e tij.</w:t>
      </w:r>
    </w:p>
    <w:p>
      <w:pPr>
        <w:pStyle w:val="BodyText"/>
        <w:spacing w:line="249" w:lineRule="auto" w:before="135"/>
        <w:ind w:right="281" w:firstLine="283"/>
      </w:pPr>
      <w:r>
        <w:rPr>
          <w:color w:val="231F20"/>
        </w:rPr>
        <w:t>Në</w:t>
      </w:r>
      <w:r>
        <w:rPr>
          <w:color w:val="231F20"/>
          <w:spacing w:val="-15"/>
        </w:rPr>
        <w:t> </w:t>
      </w:r>
      <w:r>
        <w:rPr>
          <w:color w:val="231F20"/>
        </w:rPr>
        <w:t>natyrën</w:t>
      </w:r>
      <w:r>
        <w:rPr>
          <w:color w:val="231F20"/>
          <w:spacing w:val="-8"/>
        </w:rPr>
        <w:t> </w:t>
      </w:r>
      <w:r>
        <w:rPr>
          <w:color w:val="231F20"/>
        </w:rPr>
        <w:t>e</w:t>
      </w:r>
      <w:r>
        <w:rPr>
          <w:color w:val="231F20"/>
          <w:spacing w:val="-15"/>
        </w:rPr>
        <w:t> </w:t>
      </w:r>
      <w:r>
        <w:rPr>
          <w:color w:val="231F20"/>
        </w:rPr>
        <w:t>tij,</w:t>
      </w:r>
      <w:r>
        <w:rPr>
          <w:color w:val="231F20"/>
          <w:spacing w:val="-15"/>
        </w:rPr>
        <w:t> </w:t>
      </w:r>
      <w:r>
        <w:rPr>
          <w:color w:val="231F20"/>
        </w:rPr>
        <w:t>njeriu</w:t>
      </w:r>
      <w:r>
        <w:rPr>
          <w:color w:val="231F20"/>
          <w:spacing w:val="-15"/>
        </w:rPr>
        <w:t> </w:t>
      </w:r>
      <w:r>
        <w:rPr>
          <w:color w:val="231F20"/>
        </w:rPr>
        <w:t>bart</w:t>
      </w:r>
      <w:r>
        <w:rPr>
          <w:color w:val="231F20"/>
          <w:spacing w:val="-15"/>
        </w:rPr>
        <w:t> </w:t>
      </w:r>
      <w:r>
        <w:rPr>
          <w:color w:val="231F20"/>
        </w:rPr>
        <w:t>kuptime</w:t>
      </w:r>
      <w:r>
        <w:rPr>
          <w:color w:val="231F20"/>
          <w:spacing w:val="-15"/>
        </w:rPr>
        <w:t> </w:t>
      </w:r>
      <w:r>
        <w:rPr>
          <w:color w:val="231F20"/>
        </w:rPr>
        <w:t>edhe</w:t>
      </w:r>
      <w:r>
        <w:rPr>
          <w:color w:val="231F20"/>
          <w:spacing w:val="-15"/>
        </w:rPr>
        <w:t> </w:t>
      </w:r>
      <w:r>
        <w:rPr>
          <w:color w:val="231F20"/>
        </w:rPr>
        <w:t>nga</w:t>
      </w:r>
      <w:r>
        <w:rPr>
          <w:color w:val="231F20"/>
          <w:spacing w:val="-15"/>
        </w:rPr>
        <w:t> </w:t>
      </w:r>
      <w:r>
        <w:rPr>
          <w:color w:val="231F20"/>
        </w:rPr>
        <w:t>natyra</w:t>
      </w:r>
      <w:r>
        <w:rPr>
          <w:color w:val="231F20"/>
          <w:spacing w:val="-15"/>
        </w:rPr>
        <w:t> </w:t>
      </w:r>
      <w:r>
        <w:rPr>
          <w:color w:val="231F20"/>
        </w:rPr>
        <w:t>kafshërore,</w:t>
      </w:r>
      <w:r>
        <w:rPr>
          <w:color w:val="231F20"/>
          <w:spacing w:val="-15"/>
        </w:rPr>
        <w:t> </w:t>
      </w:r>
      <w:r>
        <w:rPr>
          <w:color w:val="231F20"/>
        </w:rPr>
        <w:t>por edhe</w:t>
      </w:r>
      <w:r>
        <w:rPr>
          <w:color w:val="231F20"/>
          <w:spacing w:val="-14"/>
        </w:rPr>
        <w:t> </w:t>
      </w:r>
      <w:r>
        <w:rPr>
          <w:color w:val="231F20"/>
        </w:rPr>
        <w:t>nga</w:t>
      </w:r>
      <w:r>
        <w:rPr>
          <w:color w:val="231F20"/>
          <w:spacing w:val="-14"/>
        </w:rPr>
        <w:t> </w:t>
      </w:r>
      <w:r>
        <w:rPr>
          <w:color w:val="231F20"/>
        </w:rPr>
        <w:t>ajo</w:t>
      </w:r>
      <w:r>
        <w:rPr>
          <w:color w:val="231F20"/>
          <w:spacing w:val="-14"/>
        </w:rPr>
        <w:t> </w:t>
      </w:r>
      <w:r>
        <w:rPr>
          <w:color w:val="231F20"/>
        </w:rPr>
        <w:t>engjëllore.</w:t>
      </w:r>
      <w:r>
        <w:rPr>
          <w:color w:val="231F20"/>
          <w:spacing w:val="-14"/>
        </w:rPr>
        <w:t> </w:t>
      </w:r>
      <w:r>
        <w:rPr>
          <w:color w:val="231F20"/>
        </w:rPr>
        <w:t>Zhvillimi</w:t>
      </w:r>
      <w:r>
        <w:rPr>
          <w:color w:val="231F20"/>
          <w:spacing w:val="-14"/>
        </w:rPr>
        <w:t> </w:t>
      </w:r>
      <w:r>
        <w:rPr>
          <w:color w:val="231F20"/>
        </w:rPr>
        <w:t>dhe</w:t>
      </w:r>
      <w:r>
        <w:rPr>
          <w:color w:val="231F20"/>
          <w:spacing w:val="-14"/>
        </w:rPr>
        <w:t> </w:t>
      </w:r>
      <w:r>
        <w:rPr>
          <w:color w:val="231F20"/>
        </w:rPr>
        <w:t>përparimi</w:t>
      </w:r>
      <w:r>
        <w:rPr>
          <w:color w:val="231F20"/>
          <w:spacing w:val="-14"/>
        </w:rPr>
        <w:t> </w:t>
      </w:r>
      <w:r>
        <w:rPr>
          <w:color w:val="231F20"/>
        </w:rPr>
        <w:t>i</w:t>
      </w:r>
      <w:r>
        <w:rPr>
          <w:color w:val="231F20"/>
          <w:spacing w:val="-14"/>
        </w:rPr>
        <w:t> </w:t>
      </w:r>
      <w:r>
        <w:rPr>
          <w:color w:val="231F20"/>
        </w:rPr>
        <w:t>anës</w:t>
      </w:r>
      <w:r>
        <w:rPr>
          <w:color w:val="231F20"/>
          <w:spacing w:val="-14"/>
        </w:rPr>
        <w:t> </w:t>
      </w:r>
      <w:r>
        <w:rPr>
          <w:color w:val="231F20"/>
        </w:rPr>
        <w:t>së</w:t>
      </w:r>
      <w:r>
        <w:rPr>
          <w:color w:val="231F20"/>
          <w:spacing w:val="-14"/>
        </w:rPr>
        <w:t> </w:t>
      </w:r>
      <w:r>
        <w:rPr>
          <w:color w:val="231F20"/>
        </w:rPr>
        <w:t>tij</w:t>
      </w:r>
      <w:r>
        <w:rPr>
          <w:color w:val="231F20"/>
          <w:spacing w:val="-14"/>
        </w:rPr>
        <w:t> </w:t>
      </w:r>
      <w:r>
        <w:rPr>
          <w:color w:val="231F20"/>
        </w:rPr>
        <w:t>engjëllore bëhet i mundur vetëm duke i dhënë më shumë peshë adhurimeve dhe duke injoruar anën kafshërore. Aspekti engjëllor i njeriut shfaqet dhe përparon në atë masë që përsëriten e që ndihen përbrenda adhurimet. Kështu,</w:t>
      </w:r>
      <w:r>
        <w:rPr>
          <w:color w:val="231F20"/>
          <w:spacing w:val="40"/>
        </w:rPr>
        <w:t> </w:t>
      </w:r>
      <w:r>
        <w:rPr>
          <w:color w:val="231F20"/>
        </w:rPr>
        <w:t>njeriu</w:t>
      </w:r>
      <w:r>
        <w:rPr>
          <w:color w:val="231F20"/>
          <w:spacing w:val="40"/>
        </w:rPr>
        <w:t> </w:t>
      </w:r>
      <w:r>
        <w:rPr>
          <w:color w:val="231F20"/>
        </w:rPr>
        <w:t>fillon</w:t>
      </w:r>
      <w:r>
        <w:rPr>
          <w:color w:val="231F20"/>
          <w:spacing w:val="40"/>
        </w:rPr>
        <w:t> </w:t>
      </w:r>
      <w:r>
        <w:rPr>
          <w:color w:val="231F20"/>
        </w:rPr>
        <w:t>të</w:t>
      </w:r>
      <w:r>
        <w:rPr>
          <w:color w:val="231F20"/>
          <w:spacing w:val="40"/>
        </w:rPr>
        <w:t> </w:t>
      </w:r>
      <w:r>
        <w:rPr>
          <w:color w:val="231F20"/>
        </w:rPr>
        <w:t>lartësohet</w:t>
      </w:r>
      <w:r>
        <w:rPr>
          <w:color w:val="231F20"/>
          <w:spacing w:val="40"/>
        </w:rPr>
        <w:t> </w:t>
      </w:r>
      <w:r>
        <w:rPr>
          <w:color w:val="231F20"/>
        </w:rPr>
        <w:t>shpirtërisht</w:t>
      </w:r>
      <w:r>
        <w:rPr>
          <w:color w:val="231F20"/>
          <w:spacing w:val="40"/>
        </w:rPr>
        <w:t> </w:t>
      </w:r>
      <w:r>
        <w:rPr>
          <w:color w:val="231F20"/>
        </w:rPr>
        <w:t>me</w:t>
      </w:r>
      <w:r>
        <w:rPr>
          <w:color w:val="231F20"/>
          <w:spacing w:val="40"/>
        </w:rPr>
        <w:t> </w:t>
      </w:r>
      <w:r>
        <w:rPr>
          <w:color w:val="231F20"/>
        </w:rPr>
        <w:t>gradat</w:t>
      </w:r>
      <w:r>
        <w:rPr>
          <w:color w:val="231F20"/>
          <w:spacing w:val="40"/>
        </w:rPr>
        <w:t> </w:t>
      </w:r>
      <w:r>
        <w:rPr>
          <w:color w:val="231F20"/>
        </w:rPr>
        <w:t>që</w:t>
      </w:r>
      <w:r>
        <w:rPr>
          <w:color w:val="231F20"/>
          <w:spacing w:val="40"/>
        </w:rPr>
        <w:t> </w:t>
      </w:r>
      <w:r>
        <w:rPr>
          <w:color w:val="231F20"/>
        </w:rPr>
        <w:t>fiton. Nga ana tjetër, adhurimet e kryera duke qëndruar larg Allahut dhe të lidhur me dynjanë mbeten të mangëta, me një pjesë të formulave të tyre</w:t>
      </w:r>
      <w:r>
        <w:rPr>
          <w:color w:val="231F20"/>
          <w:spacing w:val="18"/>
        </w:rPr>
        <w:t> </w:t>
      </w:r>
      <w:r>
        <w:rPr>
          <w:color w:val="231F20"/>
        </w:rPr>
        <w:t>të</w:t>
      </w:r>
      <w:r>
        <w:rPr>
          <w:color w:val="231F20"/>
          <w:spacing w:val="18"/>
        </w:rPr>
        <w:t> </w:t>
      </w:r>
      <w:r>
        <w:rPr>
          <w:color w:val="231F20"/>
        </w:rPr>
        <w:t>pazbatuara.</w:t>
      </w:r>
      <w:r>
        <w:rPr>
          <w:color w:val="231F20"/>
          <w:spacing w:val="18"/>
        </w:rPr>
        <w:t> </w:t>
      </w:r>
      <w:r>
        <w:rPr>
          <w:color w:val="231F20"/>
        </w:rPr>
        <w:t>Si</w:t>
      </w:r>
      <w:r>
        <w:rPr>
          <w:color w:val="231F20"/>
          <w:spacing w:val="18"/>
        </w:rPr>
        <w:t> </w:t>
      </w:r>
      <w:r>
        <w:rPr>
          <w:color w:val="231F20"/>
        </w:rPr>
        <w:t>rezultat</w:t>
      </w:r>
      <w:r>
        <w:rPr>
          <w:color w:val="231F20"/>
          <w:spacing w:val="18"/>
        </w:rPr>
        <w:t> </w:t>
      </w:r>
      <w:r>
        <w:rPr>
          <w:color w:val="231F20"/>
        </w:rPr>
        <w:t>i</w:t>
      </w:r>
      <w:r>
        <w:rPr>
          <w:color w:val="231F20"/>
          <w:spacing w:val="18"/>
        </w:rPr>
        <w:t> </w:t>
      </w:r>
      <w:r>
        <w:rPr>
          <w:color w:val="231F20"/>
        </w:rPr>
        <w:t>kësaj,</w:t>
      </w:r>
      <w:r>
        <w:rPr>
          <w:color w:val="231F20"/>
          <w:spacing w:val="18"/>
        </w:rPr>
        <w:t> </w:t>
      </w:r>
      <w:r>
        <w:rPr>
          <w:color w:val="231F20"/>
        </w:rPr>
        <w:t>ato</w:t>
      </w:r>
      <w:r>
        <w:rPr>
          <w:color w:val="231F20"/>
          <w:spacing w:val="18"/>
        </w:rPr>
        <w:t> </w:t>
      </w:r>
      <w:r>
        <w:rPr>
          <w:color w:val="231F20"/>
        </w:rPr>
        <w:t>nuk</w:t>
      </w:r>
      <w:r>
        <w:rPr>
          <w:color w:val="231F20"/>
          <w:spacing w:val="18"/>
        </w:rPr>
        <w:t> </w:t>
      </w:r>
      <w:r>
        <w:rPr>
          <w:color w:val="231F20"/>
        </w:rPr>
        <w:t>e</w:t>
      </w:r>
      <w:r>
        <w:rPr>
          <w:color w:val="231F20"/>
          <w:spacing w:val="18"/>
        </w:rPr>
        <w:t> </w:t>
      </w:r>
      <w:r>
        <w:rPr>
          <w:color w:val="231F20"/>
        </w:rPr>
        <w:t>përmbushin</w:t>
      </w:r>
      <w:r>
        <w:rPr>
          <w:color w:val="231F20"/>
          <w:spacing w:val="18"/>
        </w:rPr>
        <w:t> </w:t>
      </w:r>
      <w:r>
        <w:rPr>
          <w:color w:val="231F20"/>
        </w:rPr>
        <w:t>detyrën e një pikëkalimi të hapur nga ndërgjegjet për në botën hyjnore. Si përfundim, lidhja me Allahun nuk mund të zhvillohet, ndërsa kjo anë e njeriut mbetet e gjymtë.</w:t>
      </w:r>
    </w:p>
    <w:p>
      <w:pPr>
        <w:pStyle w:val="BodyText"/>
        <w:spacing w:after="0" w:line="249" w:lineRule="auto"/>
        <w:sectPr>
          <w:pgSz w:w="8400" w:h="11910"/>
          <w:pgMar w:header="815" w:footer="0" w:top="1080" w:bottom="280" w:left="708" w:right="566"/>
        </w:sectPr>
      </w:pPr>
    </w:p>
    <w:p>
      <w:pPr>
        <w:pStyle w:val="BodyText"/>
        <w:spacing w:line="249" w:lineRule="auto" w:before="107"/>
        <w:ind w:right="277" w:firstLine="283"/>
      </w:pPr>
      <w:r>
        <w:rPr>
          <w:color w:val="231F20"/>
        </w:rPr>
        <w:t>Zhvillimi</w:t>
      </w:r>
      <w:r>
        <w:rPr>
          <w:color w:val="231F20"/>
          <w:spacing w:val="-9"/>
        </w:rPr>
        <w:t> </w:t>
      </w:r>
      <w:r>
        <w:rPr>
          <w:color w:val="231F20"/>
        </w:rPr>
        <w:t>është</w:t>
      </w:r>
      <w:r>
        <w:rPr>
          <w:color w:val="231F20"/>
          <w:spacing w:val="-9"/>
        </w:rPr>
        <w:t> </w:t>
      </w:r>
      <w:r>
        <w:rPr>
          <w:color w:val="231F20"/>
        </w:rPr>
        <w:t>i</w:t>
      </w:r>
      <w:r>
        <w:rPr>
          <w:color w:val="231F20"/>
          <w:spacing w:val="-9"/>
        </w:rPr>
        <w:t> </w:t>
      </w:r>
      <w:r>
        <w:rPr>
          <w:color w:val="231F20"/>
        </w:rPr>
        <w:t>padiskutueshëm</w:t>
      </w:r>
      <w:r>
        <w:rPr>
          <w:color w:val="231F20"/>
          <w:spacing w:val="-9"/>
        </w:rPr>
        <w:t> </w:t>
      </w:r>
      <w:r>
        <w:rPr>
          <w:color w:val="231F20"/>
        </w:rPr>
        <w:t>për</w:t>
      </w:r>
      <w:r>
        <w:rPr>
          <w:color w:val="231F20"/>
          <w:spacing w:val="-9"/>
        </w:rPr>
        <w:t> </w:t>
      </w:r>
      <w:r>
        <w:rPr>
          <w:color w:val="231F20"/>
        </w:rPr>
        <w:t>këdo</w:t>
      </w:r>
      <w:r>
        <w:rPr>
          <w:color w:val="231F20"/>
          <w:spacing w:val="-9"/>
        </w:rPr>
        <w:t> </w:t>
      </w:r>
      <w:r>
        <w:rPr>
          <w:color w:val="231F20"/>
        </w:rPr>
        <w:t>që</w:t>
      </w:r>
      <w:r>
        <w:rPr>
          <w:color w:val="231F20"/>
          <w:spacing w:val="-9"/>
        </w:rPr>
        <w:t> </w:t>
      </w:r>
      <w:r>
        <w:rPr>
          <w:color w:val="231F20"/>
        </w:rPr>
        <w:t>përpiqet</w:t>
      </w:r>
      <w:r>
        <w:rPr>
          <w:color w:val="231F20"/>
          <w:spacing w:val="-9"/>
        </w:rPr>
        <w:t> </w:t>
      </w:r>
      <w:r>
        <w:rPr>
          <w:color w:val="231F20"/>
        </w:rPr>
        <w:t>në</w:t>
      </w:r>
      <w:r>
        <w:rPr>
          <w:color w:val="231F20"/>
          <w:spacing w:val="-9"/>
        </w:rPr>
        <w:t> </w:t>
      </w:r>
      <w:r>
        <w:rPr>
          <w:color w:val="231F20"/>
        </w:rPr>
        <w:t>lidhje</w:t>
      </w:r>
      <w:r>
        <w:rPr>
          <w:color w:val="231F20"/>
          <w:spacing w:val="-9"/>
        </w:rPr>
        <w:t> </w:t>
      </w:r>
      <w:r>
        <w:rPr>
          <w:color w:val="231F20"/>
        </w:rPr>
        <w:t>me botën e tij të brendshme. Ky mund të jetë një hindu, një brahman, një mistik i krishterë apo dikush tjetër, nuk ka rëndësi se kush. Ai mund të rrijë për ditë të tëra pa ngrënë e pa pirë, mund t’i mbajë ndjenjat epshore larg mendjes së tij për muaj me radhë dhe mund të kalojë gjithë jetën në shoqërinë e flladeve të botës hyjnore. Por mes të vepruarit të një myslimani në këtë mënyrë dhe të vepruarit të të tjerëve – nga pikëpamja e asaj që kërkohet – ka goxha ndryshim. Ndërkohë që myslimani është në rrugën e përparimit me çdo vepër</w:t>
      </w:r>
      <w:r>
        <w:rPr>
          <w:color w:val="231F20"/>
          <w:spacing w:val="80"/>
        </w:rPr>
        <w:t> </w:t>
      </w:r>
      <w:r>
        <w:rPr>
          <w:color w:val="231F20"/>
        </w:rPr>
        <w:t>që bën, të tjerët janë në vend-numëro ose janë duke u hedhur dhe duke rënë në të njëjtin vend. Ata, duke u bazuar tek disa vëzhgime të brendshme që iu mundësohen, me atë të tyren, pandehin se po bëjnë përparim. Por ajo çfarë ata bëjnë nuk përbën asgjë më shumë se të </w:t>
      </w:r>
      <w:r>
        <w:rPr>
          <w:color w:val="231F20"/>
          <w:spacing w:val="-2"/>
        </w:rPr>
        <w:t>kërcyerit</w:t>
      </w:r>
      <w:r>
        <w:rPr>
          <w:color w:val="231F20"/>
          <w:spacing w:val="-11"/>
        </w:rPr>
        <w:t> </w:t>
      </w:r>
      <w:r>
        <w:rPr>
          <w:color w:val="231F20"/>
          <w:spacing w:val="-2"/>
        </w:rPr>
        <w:t>në</w:t>
      </w:r>
      <w:r>
        <w:rPr>
          <w:color w:val="231F20"/>
          <w:spacing w:val="-11"/>
        </w:rPr>
        <w:t> </w:t>
      </w:r>
      <w:r>
        <w:rPr>
          <w:color w:val="231F20"/>
          <w:spacing w:val="-2"/>
        </w:rPr>
        <w:t>mënyrë</w:t>
      </w:r>
      <w:r>
        <w:rPr>
          <w:color w:val="231F20"/>
          <w:spacing w:val="-11"/>
        </w:rPr>
        <w:t> </w:t>
      </w:r>
      <w:r>
        <w:rPr>
          <w:color w:val="231F20"/>
          <w:spacing w:val="-2"/>
        </w:rPr>
        <w:t>të</w:t>
      </w:r>
      <w:r>
        <w:rPr>
          <w:color w:val="231F20"/>
          <w:spacing w:val="-11"/>
        </w:rPr>
        <w:t> </w:t>
      </w:r>
      <w:r>
        <w:rPr>
          <w:color w:val="231F20"/>
          <w:spacing w:val="-2"/>
        </w:rPr>
        <w:t>vazhdueshme</w:t>
      </w:r>
      <w:r>
        <w:rPr>
          <w:color w:val="231F20"/>
          <w:spacing w:val="-11"/>
        </w:rPr>
        <w:t> </w:t>
      </w:r>
      <w:r>
        <w:rPr>
          <w:color w:val="231F20"/>
          <w:spacing w:val="-2"/>
        </w:rPr>
        <w:t>në</w:t>
      </w:r>
      <w:r>
        <w:rPr>
          <w:color w:val="231F20"/>
          <w:spacing w:val="-11"/>
        </w:rPr>
        <w:t> </w:t>
      </w:r>
      <w:r>
        <w:rPr>
          <w:color w:val="231F20"/>
          <w:spacing w:val="-2"/>
        </w:rPr>
        <w:t>fundin</w:t>
      </w:r>
      <w:r>
        <w:rPr>
          <w:color w:val="231F20"/>
          <w:spacing w:val="-11"/>
        </w:rPr>
        <w:t> </w:t>
      </w:r>
      <w:r>
        <w:rPr>
          <w:color w:val="231F20"/>
          <w:spacing w:val="-2"/>
        </w:rPr>
        <w:t>e</w:t>
      </w:r>
      <w:r>
        <w:rPr>
          <w:color w:val="231F20"/>
          <w:spacing w:val="-11"/>
        </w:rPr>
        <w:t> </w:t>
      </w:r>
      <w:r>
        <w:rPr>
          <w:color w:val="231F20"/>
          <w:spacing w:val="-2"/>
        </w:rPr>
        <w:t>një</w:t>
      </w:r>
      <w:r>
        <w:rPr>
          <w:color w:val="231F20"/>
          <w:spacing w:val="-11"/>
        </w:rPr>
        <w:t> </w:t>
      </w:r>
      <w:r>
        <w:rPr>
          <w:color w:val="231F20"/>
          <w:spacing w:val="-2"/>
        </w:rPr>
        <w:t>pusi.</w:t>
      </w:r>
      <w:r>
        <w:rPr>
          <w:color w:val="231F20"/>
          <w:spacing w:val="-11"/>
        </w:rPr>
        <w:t> </w:t>
      </w:r>
      <w:r>
        <w:rPr>
          <w:color w:val="231F20"/>
          <w:spacing w:val="-2"/>
        </w:rPr>
        <w:t>Për</w:t>
      </w:r>
      <w:r>
        <w:rPr>
          <w:color w:val="231F20"/>
          <w:spacing w:val="-11"/>
        </w:rPr>
        <w:t> </w:t>
      </w:r>
      <w:r>
        <w:rPr>
          <w:color w:val="231F20"/>
          <w:spacing w:val="-2"/>
        </w:rPr>
        <w:t>rrjedhojë, </w:t>
      </w:r>
      <w:r>
        <w:rPr>
          <w:color w:val="231F20"/>
        </w:rPr>
        <w:t>distanca</w:t>
      </w:r>
      <w:r>
        <w:rPr>
          <w:color w:val="231F20"/>
          <w:spacing w:val="-15"/>
        </w:rPr>
        <w:t> </w:t>
      </w:r>
      <w:r>
        <w:rPr>
          <w:color w:val="231F20"/>
        </w:rPr>
        <w:t>e</w:t>
      </w:r>
      <w:r>
        <w:rPr>
          <w:color w:val="231F20"/>
          <w:spacing w:val="-15"/>
        </w:rPr>
        <w:t> </w:t>
      </w:r>
      <w:r>
        <w:rPr>
          <w:color w:val="231F20"/>
        </w:rPr>
        <w:t>përshkuar</w:t>
      </w:r>
      <w:r>
        <w:rPr>
          <w:color w:val="231F20"/>
          <w:spacing w:val="-15"/>
        </w:rPr>
        <w:t> </w:t>
      </w:r>
      <w:r>
        <w:rPr>
          <w:color w:val="231F20"/>
        </w:rPr>
        <w:t>është</w:t>
      </w:r>
      <w:r>
        <w:rPr>
          <w:color w:val="231F20"/>
          <w:spacing w:val="-15"/>
        </w:rPr>
        <w:t> </w:t>
      </w:r>
      <w:r>
        <w:rPr>
          <w:color w:val="231F20"/>
        </w:rPr>
        <w:t>vetëm</w:t>
      </w:r>
      <w:r>
        <w:rPr>
          <w:color w:val="231F20"/>
          <w:spacing w:val="-15"/>
        </w:rPr>
        <w:t> </w:t>
      </w:r>
      <w:r>
        <w:rPr>
          <w:color w:val="231F20"/>
        </w:rPr>
        <w:t>sa</w:t>
      </w:r>
      <w:r>
        <w:rPr>
          <w:color w:val="231F20"/>
          <w:spacing w:val="-15"/>
        </w:rPr>
        <w:t> </w:t>
      </w:r>
      <w:r>
        <w:rPr>
          <w:color w:val="231F20"/>
        </w:rPr>
        <w:t>gjatësia</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pusi.</w:t>
      </w:r>
      <w:r>
        <w:rPr>
          <w:color w:val="231F20"/>
          <w:spacing w:val="-15"/>
        </w:rPr>
        <w:t> </w:t>
      </w:r>
      <w:r>
        <w:rPr>
          <w:color w:val="231F20"/>
        </w:rPr>
        <w:t>Ndërsa</w:t>
      </w:r>
      <w:r>
        <w:rPr>
          <w:color w:val="231F20"/>
          <w:spacing w:val="-15"/>
        </w:rPr>
        <w:t> </w:t>
      </w:r>
      <w:r>
        <w:rPr>
          <w:color w:val="231F20"/>
        </w:rPr>
        <w:t>qëllimet e të vepruarit në këtë mënyrë janë arritja e qetësisë, arritja e paqes shpirtërore edhe në mospasje, shpëtimi, qoftë edhe përkohësisht, nga vuajtja e mosekzistencës së përjetshme dhe kërkimi i zgjidhjeve për rëndesën e llogaridhënies pas vdekjes.</w:t>
      </w:r>
    </w:p>
    <w:p>
      <w:pPr>
        <w:pStyle w:val="BodyText"/>
        <w:spacing w:line="249" w:lineRule="auto" w:before="132"/>
        <w:ind w:right="281" w:firstLine="283"/>
      </w:pPr>
      <w:r>
        <w:rPr>
          <w:color w:val="231F20"/>
        </w:rPr>
        <w:t>Sot,</w:t>
      </w:r>
      <w:r>
        <w:rPr>
          <w:color w:val="231F20"/>
          <w:spacing w:val="23"/>
        </w:rPr>
        <w:t> </w:t>
      </w:r>
      <w:r>
        <w:rPr>
          <w:color w:val="231F20"/>
        </w:rPr>
        <w:t>shumë</w:t>
      </w:r>
      <w:r>
        <w:rPr>
          <w:color w:val="231F20"/>
          <w:spacing w:val="23"/>
        </w:rPr>
        <w:t> </w:t>
      </w:r>
      <w:r>
        <w:rPr>
          <w:color w:val="231F20"/>
        </w:rPr>
        <w:t>njerëz</w:t>
      </w:r>
      <w:r>
        <w:rPr>
          <w:color w:val="231F20"/>
          <w:spacing w:val="23"/>
        </w:rPr>
        <w:t> </w:t>
      </w:r>
      <w:r>
        <w:rPr>
          <w:color w:val="231F20"/>
        </w:rPr>
        <w:t>të</w:t>
      </w:r>
      <w:r>
        <w:rPr>
          <w:color w:val="231F20"/>
          <w:spacing w:val="23"/>
        </w:rPr>
        <w:t> </w:t>
      </w:r>
      <w:r>
        <w:rPr>
          <w:color w:val="231F20"/>
        </w:rPr>
        <w:t>privuar</w:t>
      </w:r>
      <w:r>
        <w:rPr>
          <w:color w:val="231F20"/>
          <w:spacing w:val="23"/>
        </w:rPr>
        <w:t> </w:t>
      </w:r>
      <w:r>
        <w:rPr>
          <w:color w:val="231F20"/>
        </w:rPr>
        <w:t>nga</w:t>
      </w:r>
      <w:r>
        <w:rPr>
          <w:color w:val="231F20"/>
          <w:spacing w:val="23"/>
        </w:rPr>
        <w:t> </w:t>
      </w:r>
      <w:r>
        <w:rPr>
          <w:color w:val="231F20"/>
        </w:rPr>
        <w:t>kuptimi</w:t>
      </w:r>
      <w:r>
        <w:rPr>
          <w:color w:val="231F20"/>
          <w:spacing w:val="23"/>
        </w:rPr>
        <w:t> </w:t>
      </w:r>
      <w:r>
        <w:rPr>
          <w:color w:val="231F20"/>
        </w:rPr>
        <w:t>i</w:t>
      </w:r>
      <w:r>
        <w:rPr>
          <w:color w:val="231F20"/>
          <w:spacing w:val="23"/>
        </w:rPr>
        <w:t> </w:t>
      </w:r>
      <w:r>
        <w:rPr>
          <w:color w:val="231F20"/>
        </w:rPr>
        <w:t>saktë</w:t>
      </w:r>
      <w:r>
        <w:rPr>
          <w:color w:val="231F20"/>
          <w:spacing w:val="23"/>
        </w:rPr>
        <w:t> </w:t>
      </w:r>
      <w:r>
        <w:rPr>
          <w:color w:val="231F20"/>
        </w:rPr>
        <w:t>i</w:t>
      </w:r>
      <w:r>
        <w:rPr>
          <w:color w:val="231F20"/>
          <w:spacing w:val="23"/>
        </w:rPr>
        <w:t> </w:t>
      </w:r>
      <w:r>
        <w:rPr>
          <w:color w:val="231F20"/>
        </w:rPr>
        <w:t>hyjnores</w:t>
      </w:r>
      <w:r>
        <w:rPr>
          <w:color w:val="231F20"/>
          <w:spacing w:val="23"/>
        </w:rPr>
        <w:t> </w:t>
      </w:r>
      <w:r>
        <w:rPr>
          <w:color w:val="231F20"/>
        </w:rPr>
        <w:t>rrinë e vërtiten brenda kornizës së ngushtë të besimeve të tyre të ngushta dhe nuk po munden të hedhin hapat e të përparojnë drejt botës hyjnore.</w:t>
      </w:r>
      <w:r>
        <w:rPr>
          <w:color w:val="231F20"/>
          <w:spacing w:val="-1"/>
        </w:rPr>
        <w:t> </w:t>
      </w:r>
      <w:r>
        <w:rPr>
          <w:color w:val="231F20"/>
        </w:rPr>
        <w:t>Qëllimi</w:t>
      </w:r>
      <w:r>
        <w:rPr>
          <w:color w:val="231F20"/>
          <w:spacing w:val="-1"/>
        </w:rPr>
        <w:t> </w:t>
      </w:r>
      <w:r>
        <w:rPr>
          <w:color w:val="231F20"/>
        </w:rPr>
        <w:t>i</w:t>
      </w:r>
      <w:r>
        <w:rPr>
          <w:color w:val="231F20"/>
          <w:spacing w:val="-1"/>
        </w:rPr>
        <w:t> </w:t>
      </w:r>
      <w:r>
        <w:rPr>
          <w:color w:val="231F20"/>
        </w:rPr>
        <w:t>veprave</w:t>
      </w:r>
      <w:r>
        <w:rPr>
          <w:color w:val="231F20"/>
          <w:spacing w:val="-1"/>
        </w:rPr>
        <w:t> </w:t>
      </w:r>
      <w:r>
        <w:rPr>
          <w:color w:val="231F20"/>
        </w:rPr>
        <w:t>të</w:t>
      </w:r>
      <w:r>
        <w:rPr>
          <w:color w:val="231F20"/>
          <w:spacing w:val="-1"/>
        </w:rPr>
        <w:t> </w:t>
      </w:r>
      <w:r>
        <w:rPr>
          <w:color w:val="231F20"/>
        </w:rPr>
        <w:t>tyre</w:t>
      </w:r>
      <w:r>
        <w:rPr>
          <w:color w:val="231F20"/>
          <w:spacing w:val="-1"/>
        </w:rPr>
        <w:t> </w:t>
      </w:r>
      <w:r>
        <w:rPr>
          <w:color w:val="231F20"/>
        </w:rPr>
        <w:t>është</w:t>
      </w:r>
      <w:r>
        <w:rPr>
          <w:color w:val="231F20"/>
          <w:spacing w:val="-1"/>
        </w:rPr>
        <w:t> </w:t>
      </w:r>
      <w:r>
        <w:rPr>
          <w:color w:val="231F20"/>
        </w:rPr>
        <w:t>vetëm</w:t>
      </w:r>
      <w:r>
        <w:rPr>
          <w:color w:val="231F20"/>
          <w:spacing w:val="-1"/>
        </w:rPr>
        <w:t> </w:t>
      </w:r>
      <w:r>
        <w:rPr>
          <w:color w:val="231F20"/>
        </w:rPr>
        <w:t>përftimi</w:t>
      </w:r>
      <w:r>
        <w:rPr>
          <w:color w:val="231F20"/>
          <w:spacing w:val="-1"/>
        </w:rPr>
        <w:t> </w:t>
      </w:r>
      <w:r>
        <w:rPr>
          <w:color w:val="231F20"/>
        </w:rPr>
        <w:t>i</w:t>
      </w:r>
      <w:r>
        <w:rPr>
          <w:color w:val="231F20"/>
          <w:spacing w:val="-1"/>
        </w:rPr>
        <w:t> </w:t>
      </w:r>
      <w:r>
        <w:rPr>
          <w:color w:val="231F20"/>
        </w:rPr>
        <w:t>një</w:t>
      </w:r>
      <w:r>
        <w:rPr>
          <w:color w:val="231F20"/>
          <w:spacing w:val="-1"/>
        </w:rPr>
        <w:t> </w:t>
      </w:r>
      <w:r>
        <w:rPr>
          <w:color w:val="231F20"/>
        </w:rPr>
        <w:t>vëzhgimi të brendshëm. Përkarshi kësaj, situata e myslimanit, përsa i përket adhurimeve</w:t>
      </w:r>
      <w:r>
        <w:rPr>
          <w:color w:val="231F20"/>
          <w:spacing w:val="36"/>
        </w:rPr>
        <w:t> </w:t>
      </w:r>
      <w:r>
        <w:rPr>
          <w:color w:val="231F20"/>
        </w:rPr>
        <w:t>që</w:t>
      </w:r>
      <w:r>
        <w:rPr>
          <w:color w:val="231F20"/>
          <w:spacing w:val="36"/>
        </w:rPr>
        <w:t> </w:t>
      </w:r>
      <w:r>
        <w:rPr>
          <w:color w:val="231F20"/>
        </w:rPr>
        <w:t>bën,</w:t>
      </w:r>
      <w:r>
        <w:rPr>
          <w:color w:val="231F20"/>
          <w:spacing w:val="36"/>
        </w:rPr>
        <w:t> </w:t>
      </w:r>
      <w:r>
        <w:rPr>
          <w:color w:val="231F20"/>
        </w:rPr>
        <w:t>është</w:t>
      </w:r>
      <w:r>
        <w:rPr>
          <w:color w:val="231F20"/>
          <w:spacing w:val="36"/>
        </w:rPr>
        <w:t> </w:t>
      </w:r>
      <w:r>
        <w:rPr>
          <w:color w:val="231F20"/>
        </w:rPr>
        <w:t>si</w:t>
      </w:r>
      <w:r>
        <w:rPr>
          <w:color w:val="231F20"/>
          <w:spacing w:val="36"/>
        </w:rPr>
        <w:t> </w:t>
      </w:r>
      <w:r>
        <w:rPr>
          <w:color w:val="231F20"/>
        </w:rPr>
        <w:t>ajo</w:t>
      </w:r>
      <w:r>
        <w:rPr>
          <w:color w:val="231F20"/>
          <w:spacing w:val="36"/>
        </w:rPr>
        <w:t> </w:t>
      </w:r>
      <w:r>
        <w:rPr>
          <w:color w:val="231F20"/>
        </w:rPr>
        <w:t>e</w:t>
      </w:r>
      <w:r>
        <w:rPr>
          <w:color w:val="231F20"/>
          <w:spacing w:val="36"/>
        </w:rPr>
        <w:t> </w:t>
      </w:r>
      <w:r>
        <w:rPr>
          <w:color w:val="231F20"/>
        </w:rPr>
        <w:t>një</w:t>
      </w:r>
      <w:r>
        <w:rPr>
          <w:color w:val="231F20"/>
          <w:spacing w:val="36"/>
        </w:rPr>
        <w:t> </w:t>
      </w:r>
      <w:r>
        <w:rPr>
          <w:color w:val="231F20"/>
        </w:rPr>
        <w:t>lokomotive</w:t>
      </w:r>
      <w:r>
        <w:rPr>
          <w:color w:val="231F20"/>
          <w:spacing w:val="36"/>
        </w:rPr>
        <w:t> </w:t>
      </w:r>
      <w:r>
        <w:rPr>
          <w:color w:val="231F20"/>
        </w:rPr>
        <w:t>të</w:t>
      </w:r>
      <w:r>
        <w:rPr>
          <w:color w:val="231F20"/>
          <w:spacing w:val="36"/>
        </w:rPr>
        <w:t> </w:t>
      </w:r>
      <w:r>
        <w:rPr>
          <w:color w:val="231F20"/>
        </w:rPr>
        <w:t>mirëvendosur në shinat e saj. Ai, në çdo fazë të jetës së tij, mbërrin në një stacion</w:t>
      </w:r>
      <w:r>
        <w:rPr>
          <w:color w:val="231F20"/>
          <w:spacing w:val="80"/>
        </w:rPr>
        <w:t> </w:t>
      </w:r>
      <w:r>
        <w:rPr>
          <w:color w:val="231F20"/>
        </w:rPr>
        <w:t>të ndryshëm, ku arrin të depërtojë në brendësinë e ngjarjeve dhe objekteve,</w:t>
      </w:r>
      <w:r>
        <w:rPr>
          <w:color w:val="231F20"/>
          <w:spacing w:val="-15"/>
        </w:rPr>
        <w:t> </w:t>
      </w:r>
      <w:r>
        <w:rPr>
          <w:color w:val="231F20"/>
        </w:rPr>
        <w:t>të</w:t>
      </w:r>
      <w:r>
        <w:rPr>
          <w:color w:val="231F20"/>
          <w:spacing w:val="-15"/>
        </w:rPr>
        <w:t> </w:t>
      </w:r>
      <w:r>
        <w:rPr>
          <w:color w:val="231F20"/>
        </w:rPr>
        <w:t>shijojë</w:t>
      </w:r>
      <w:r>
        <w:rPr>
          <w:color w:val="231F20"/>
          <w:spacing w:val="-15"/>
        </w:rPr>
        <w:t> </w:t>
      </w:r>
      <w:r>
        <w:rPr>
          <w:color w:val="231F20"/>
        </w:rPr>
        <w:t>emrat</w:t>
      </w:r>
      <w:r>
        <w:rPr>
          <w:color w:val="231F20"/>
          <w:spacing w:val="-15"/>
        </w:rPr>
        <w:t> </w:t>
      </w:r>
      <w:r>
        <w:rPr>
          <w:color w:val="231F20"/>
        </w:rPr>
        <w:t>dhe</w:t>
      </w:r>
      <w:r>
        <w:rPr>
          <w:color w:val="231F20"/>
          <w:spacing w:val="-15"/>
        </w:rPr>
        <w:t> </w:t>
      </w:r>
      <w:r>
        <w:rPr>
          <w:color w:val="231F20"/>
        </w:rPr>
        <w:t>atributet</w:t>
      </w:r>
      <w:r>
        <w:rPr>
          <w:color w:val="231F20"/>
          <w:spacing w:val="-15"/>
        </w:rPr>
        <w:t> </w:t>
      </w:r>
      <w:r>
        <w:rPr>
          <w:color w:val="231F20"/>
        </w:rPr>
        <w:t>hyjnore</w:t>
      </w:r>
      <w:r>
        <w:rPr>
          <w:color w:val="231F20"/>
          <w:spacing w:val="-15"/>
        </w:rPr>
        <w:t> </w:t>
      </w:r>
      <w:r>
        <w:rPr>
          <w:color w:val="231F20"/>
        </w:rPr>
        <w:t>dhe,</w:t>
      </w:r>
      <w:r>
        <w:rPr>
          <w:color w:val="231F20"/>
          <w:spacing w:val="-15"/>
        </w:rPr>
        <w:t> </w:t>
      </w:r>
      <w:r>
        <w:rPr>
          <w:color w:val="231F20"/>
        </w:rPr>
        <w:t>i</w:t>
      </w:r>
      <w:r>
        <w:rPr>
          <w:color w:val="231F20"/>
          <w:spacing w:val="-15"/>
        </w:rPr>
        <w:t> </w:t>
      </w:r>
      <w:r>
        <w:rPr>
          <w:color w:val="231F20"/>
        </w:rPr>
        <w:t>gjendur</w:t>
      </w:r>
      <w:r>
        <w:rPr>
          <w:color w:val="231F20"/>
          <w:spacing w:val="-15"/>
        </w:rPr>
        <w:t> </w:t>
      </w:r>
      <w:r>
        <w:rPr>
          <w:color w:val="231F20"/>
        </w:rPr>
        <w:t>përballë madhështisë së Esencës Hyjnore, mahnitet e kalon në ngazëllim. Ky është një udhëtim që, në mënyrë të drejtpërdrejtë, flet me të folurën e Esencës</w:t>
      </w:r>
      <w:r>
        <w:rPr>
          <w:color w:val="231F20"/>
          <w:spacing w:val="-10"/>
        </w:rPr>
        <w:t> </w:t>
      </w:r>
      <w:r>
        <w:rPr>
          <w:color w:val="231F20"/>
        </w:rPr>
        <w:t>Hyjnore,</w:t>
      </w:r>
      <w:r>
        <w:rPr>
          <w:color w:val="231F20"/>
          <w:spacing w:val="-10"/>
        </w:rPr>
        <w:t> </w:t>
      </w:r>
      <w:r>
        <w:rPr>
          <w:color w:val="231F20"/>
        </w:rPr>
        <w:t>sheh</w:t>
      </w:r>
      <w:r>
        <w:rPr>
          <w:color w:val="231F20"/>
          <w:spacing w:val="-10"/>
        </w:rPr>
        <w:t> </w:t>
      </w:r>
      <w:r>
        <w:rPr>
          <w:color w:val="231F20"/>
        </w:rPr>
        <w:t>me</w:t>
      </w:r>
      <w:r>
        <w:rPr>
          <w:color w:val="231F20"/>
          <w:spacing w:val="-10"/>
        </w:rPr>
        <w:t> </w:t>
      </w:r>
      <w:r>
        <w:rPr>
          <w:color w:val="231F20"/>
        </w:rPr>
        <w:t>shikimin</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dëgjon</w:t>
      </w:r>
      <w:r>
        <w:rPr>
          <w:color w:val="231F20"/>
          <w:spacing w:val="-10"/>
        </w:rPr>
        <w:t> </w:t>
      </w:r>
      <w:r>
        <w:rPr>
          <w:color w:val="231F20"/>
        </w:rPr>
        <w:t>me</w:t>
      </w:r>
      <w:r>
        <w:rPr>
          <w:color w:val="231F20"/>
          <w:spacing w:val="-10"/>
        </w:rPr>
        <w:t> </w:t>
      </w:r>
      <w:r>
        <w:rPr>
          <w:color w:val="231F20"/>
        </w:rPr>
        <w:t>të</w:t>
      </w:r>
      <w:r>
        <w:rPr>
          <w:color w:val="231F20"/>
          <w:spacing w:val="-10"/>
        </w:rPr>
        <w:t> </w:t>
      </w:r>
      <w:r>
        <w:rPr>
          <w:color w:val="231F20"/>
        </w:rPr>
        <w:t>dëgjuarin</w:t>
      </w:r>
      <w:r>
        <w:rPr>
          <w:color w:val="231F20"/>
          <w:spacing w:val="-10"/>
        </w:rPr>
        <w:t> </w:t>
      </w:r>
      <w:r>
        <w:rPr>
          <w:color w:val="231F20"/>
        </w:rPr>
        <w:t>e</w:t>
      </w:r>
      <w:r>
        <w:rPr>
          <w:color w:val="231F20"/>
          <w:spacing w:val="-10"/>
        </w:rPr>
        <w:t> </w:t>
      </w:r>
      <w:r>
        <w:rPr>
          <w:color w:val="231F20"/>
        </w:rPr>
        <w:t>Tij dhe kap me kapjen e Tij. Dhe përballë një udhëtimi të këtillë mendja dhe perceptimi mbeten të pamjaftueshëm!</w:t>
      </w:r>
    </w:p>
    <w:p>
      <w:pPr>
        <w:pStyle w:val="BodyText"/>
        <w:spacing w:after="0" w:line="249" w:lineRule="auto"/>
        <w:sectPr>
          <w:pgSz w:w="8400" w:h="11910"/>
          <w:pgMar w:header="810" w:footer="0" w:top="1080" w:bottom="280" w:left="708" w:right="566"/>
        </w:sectPr>
      </w:pPr>
    </w:p>
    <w:p>
      <w:pPr>
        <w:pStyle w:val="BodyText"/>
        <w:spacing w:line="249" w:lineRule="auto" w:before="107"/>
        <w:ind w:right="281" w:firstLine="283"/>
      </w:pPr>
      <w:r>
        <w:rPr>
          <w:color w:val="231F20"/>
          <w:spacing w:val="-4"/>
        </w:rPr>
        <w:t>Në</w:t>
      </w:r>
      <w:r>
        <w:rPr>
          <w:color w:val="231F20"/>
          <w:spacing w:val="-10"/>
        </w:rPr>
        <w:t> </w:t>
      </w:r>
      <w:r>
        <w:rPr>
          <w:color w:val="231F20"/>
          <w:spacing w:val="-4"/>
        </w:rPr>
        <w:t>këtë</w:t>
      </w:r>
      <w:r>
        <w:rPr>
          <w:color w:val="231F20"/>
          <w:spacing w:val="-10"/>
        </w:rPr>
        <w:t> </w:t>
      </w:r>
      <w:r>
        <w:rPr>
          <w:color w:val="231F20"/>
          <w:spacing w:val="-4"/>
        </w:rPr>
        <w:t>udhëtim,</w:t>
      </w:r>
      <w:r>
        <w:rPr>
          <w:color w:val="231F20"/>
          <w:spacing w:val="-10"/>
        </w:rPr>
        <w:t> </w:t>
      </w:r>
      <w:r>
        <w:rPr>
          <w:color w:val="231F20"/>
          <w:spacing w:val="-4"/>
        </w:rPr>
        <w:t>pas</w:t>
      </w:r>
      <w:r>
        <w:rPr>
          <w:color w:val="231F20"/>
          <w:spacing w:val="-10"/>
        </w:rPr>
        <w:t> </w:t>
      </w:r>
      <w:r>
        <w:rPr>
          <w:i/>
          <w:color w:val="231F20"/>
          <w:spacing w:val="-4"/>
        </w:rPr>
        <w:t>“sejr</w:t>
      </w:r>
      <w:r>
        <w:rPr>
          <w:i/>
          <w:color w:val="231F20"/>
          <w:spacing w:val="-10"/>
        </w:rPr>
        <w:t> </w:t>
      </w:r>
      <w:r>
        <w:rPr>
          <w:i/>
          <w:color w:val="231F20"/>
          <w:spacing w:val="-4"/>
        </w:rPr>
        <w:t>ilalláh”</w:t>
      </w:r>
      <w:r>
        <w:rPr>
          <w:i/>
          <w:color w:val="231F20"/>
          <w:spacing w:val="-10"/>
        </w:rPr>
        <w:t> </w:t>
      </w:r>
      <w:r>
        <w:rPr>
          <w:color w:val="231F20"/>
          <w:spacing w:val="-4"/>
        </w:rPr>
        <w:t>(udhëtimi</w:t>
      </w:r>
      <w:r>
        <w:rPr>
          <w:color w:val="231F20"/>
          <w:spacing w:val="-10"/>
        </w:rPr>
        <w:t> </w:t>
      </w:r>
      <w:r>
        <w:rPr>
          <w:color w:val="231F20"/>
          <w:spacing w:val="-4"/>
        </w:rPr>
        <w:t>drejt</w:t>
      </w:r>
      <w:r>
        <w:rPr>
          <w:color w:val="231F20"/>
          <w:spacing w:val="-10"/>
        </w:rPr>
        <w:t> </w:t>
      </w:r>
      <w:r>
        <w:rPr>
          <w:color w:val="231F20"/>
          <w:spacing w:val="-4"/>
        </w:rPr>
        <w:t>Allahut)</w:t>
      </w:r>
      <w:r>
        <w:rPr>
          <w:color w:val="231F20"/>
          <w:spacing w:val="-10"/>
        </w:rPr>
        <w:t> </w:t>
      </w:r>
      <w:r>
        <w:rPr>
          <w:color w:val="231F20"/>
          <w:spacing w:val="-4"/>
        </w:rPr>
        <w:t>dhe</w:t>
      </w:r>
      <w:r>
        <w:rPr>
          <w:color w:val="231F20"/>
          <w:spacing w:val="-10"/>
        </w:rPr>
        <w:t> </w:t>
      </w:r>
      <w:r>
        <w:rPr>
          <w:i/>
          <w:color w:val="231F20"/>
          <w:spacing w:val="-4"/>
        </w:rPr>
        <w:t>“sejr </w:t>
      </w:r>
      <w:r>
        <w:rPr>
          <w:i/>
          <w:color w:val="231F20"/>
          <w:spacing w:val="-6"/>
        </w:rPr>
        <w:t>fil’láh”</w:t>
      </w:r>
      <w:r>
        <w:rPr>
          <w:i/>
          <w:color w:val="231F20"/>
          <w:spacing w:val="-8"/>
        </w:rPr>
        <w:t> </w:t>
      </w:r>
      <w:r>
        <w:rPr>
          <w:color w:val="231F20"/>
          <w:spacing w:val="-6"/>
        </w:rPr>
        <w:t>(udhëtim</w:t>
      </w:r>
      <w:r>
        <w:rPr>
          <w:color w:val="231F20"/>
          <w:spacing w:val="-8"/>
        </w:rPr>
        <w:t> </w:t>
      </w:r>
      <w:r>
        <w:rPr>
          <w:color w:val="231F20"/>
          <w:spacing w:val="-6"/>
        </w:rPr>
        <w:t>në</w:t>
      </w:r>
      <w:r>
        <w:rPr>
          <w:color w:val="231F20"/>
          <w:spacing w:val="-8"/>
        </w:rPr>
        <w:t> </w:t>
      </w:r>
      <w:r>
        <w:rPr>
          <w:color w:val="231F20"/>
          <w:spacing w:val="-6"/>
        </w:rPr>
        <w:t>emrat</w:t>
      </w:r>
      <w:r>
        <w:rPr>
          <w:color w:val="231F20"/>
          <w:spacing w:val="-8"/>
        </w:rPr>
        <w:t> </w:t>
      </w:r>
      <w:r>
        <w:rPr>
          <w:color w:val="231F20"/>
          <w:spacing w:val="-6"/>
        </w:rPr>
        <w:t>dhe</w:t>
      </w:r>
      <w:r>
        <w:rPr>
          <w:color w:val="231F20"/>
          <w:spacing w:val="-8"/>
        </w:rPr>
        <w:t> </w:t>
      </w:r>
      <w:r>
        <w:rPr>
          <w:color w:val="231F20"/>
          <w:spacing w:val="-6"/>
        </w:rPr>
        <w:t>atributet</w:t>
      </w:r>
      <w:r>
        <w:rPr>
          <w:color w:val="231F20"/>
          <w:spacing w:val="-8"/>
        </w:rPr>
        <w:t> </w:t>
      </w:r>
      <w:r>
        <w:rPr>
          <w:color w:val="231F20"/>
          <w:spacing w:val="-6"/>
        </w:rPr>
        <w:t>e</w:t>
      </w:r>
      <w:r>
        <w:rPr>
          <w:color w:val="231F20"/>
          <w:spacing w:val="-8"/>
        </w:rPr>
        <w:t> </w:t>
      </w:r>
      <w:r>
        <w:rPr>
          <w:color w:val="231F20"/>
          <w:spacing w:val="-6"/>
        </w:rPr>
        <w:t>Allahut),</w:t>
      </w:r>
      <w:r>
        <w:rPr>
          <w:color w:val="231F20"/>
          <w:spacing w:val="-8"/>
        </w:rPr>
        <w:t> </w:t>
      </w:r>
      <w:r>
        <w:rPr>
          <w:color w:val="231F20"/>
          <w:spacing w:val="-6"/>
        </w:rPr>
        <w:t>fillon</w:t>
      </w:r>
      <w:r>
        <w:rPr>
          <w:color w:val="231F20"/>
          <w:spacing w:val="-8"/>
        </w:rPr>
        <w:t> </w:t>
      </w:r>
      <w:r>
        <w:rPr>
          <w:i/>
          <w:color w:val="231F20"/>
          <w:spacing w:val="-6"/>
        </w:rPr>
        <w:t>“sejr</w:t>
      </w:r>
      <w:r>
        <w:rPr>
          <w:i/>
          <w:color w:val="231F20"/>
          <w:spacing w:val="-8"/>
        </w:rPr>
        <w:t> </w:t>
      </w:r>
      <w:r>
        <w:rPr>
          <w:i/>
          <w:color w:val="231F20"/>
          <w:spacing w:val="-6"/>
        </w:rPr>
        <w:t>minalláh”</w:t>
      </w:r>
      <w:r>
        <w:rPr>
          <w:color w:val="231F20"/>
          <w:spacing w:val="-6"/>
        </w:rPr>
        <w:t>, </w:t>
      </w:r>
      <w:r>
        <w:rPr>
          <w:color w:val="231F20"/>
          <w:spacing w:val="-4"/>
        </w:rPr>
        <w:t>i</w:t>
      </w:r>
      <w:r>
        <w:rPr>
          <w:color w:val="231F20"/>
          <w:spacing w:val="-6"/>
        </w:rPr>
        <w:t> </w:t>
      </w:r>
      <w:r>
        <w:rPr>
          <w:color w:val="231F20"/>
          <w:spacing w:val="-4"/>
        </w:rPr>
        <w:t>cili</w:t>
      </w:r>
      <w:r>
        <w:rPr>
          <w:color w:val="231F20"/>
          <w:spacing w:val="-6"/>
        </w:rPr>
        <w:t> </w:t>
      </w:r>
      <w:r>
        <w:rPr>
          <w:color w:val="231F20"/>
          <w:spacing w:val="-4"/>
        </w:rPr>
        <w:t>është</w:t>
      </w:r>
      <w:r>
        <w:rPr>
          <w:color w:val="231F20"/>
          <w:spacing w:val="-6"/>
        </w:rPr>
        <w:t> </w:t>
      </w:r>
      <w:r>
        <w:rPr>
          <w:color w:val="231F20"/>
          <w:spacing w:val="-4"/>
        </w:rPr>
        <w:t>kthimi</w:t>
      </w:r>
      <w:r>
        <w:rPr>
          <w:color w:val="231F20"/>
          <w:spacing w:val="-6"/>
        </w:rPr>
        <w:t> </w:t>
      </w:r>
      <w:r>
        <w:rPr>
          <w:color w:val="231F20"/>
          <w:spacing w:val="-4"/>
        </w:rPr>
        <w:t>nga</w:t>
      </w:r>
      <w:r>
        <w:rPr>
          <w:color w:val="231F20"/>
          <w:spacing w:val="-6"/>
        </w:rPr>
        <w:t> </w:t>
      </w:r>
      <w:r>
        <w:rPr>
          <w:color w:val="231F20"/>
          <w:spacing w:val="-4"/>
        </w:rPr>
        <w:t>i</w:t>
      </w:r>
      <w:r>
        <w:rPr>
          <w:color w:val="231F20"/>
          <w:spacing w:val="-6"/>
        </w:rPr>
        <w:t> </w:t>
      </w:r>
      <w:r>
        <w:rPr>
          <w:color w:val="231F20"/>
          <w:spacing w:val="-4"/>
        </w:rPr>
        <w:t>Vërteti</w:t>
      </w:r>
      <w:r>
        <w:rPr>
          <w:color w:val="231F20"/>
          <w:spacing w:val="-6"/>
        </w:rPr>
        <w:t> </w:t>
      </w:r>
      <w:r>
        <w:rPr>
          <w:color w:val="231F20"/>
          <w:spacing w:val="-4"/>
        </w:rPr>
        <w:t>tek</w:t>
      </w:r>
      <w:r>
        <w:rPr>
          <w:color w:val="231F20"/>
          <w:spacing w:val="-6"/>
        </w:rPr>
        <w:t> </w:t>
      </w:r>
      <w:r>
        <w:rPr>
          <w:color w:val="231F20"/>
          <w:spacing w:val="-4"/>
        </w:rPr>
        <w:t>njerëzit</w:t>
      </w:r>
      <w:r>
        <w:rPr>
          <w:color w:val="231F20"/>
          <w:spacing w:val="-6"/>
        </w:rPr>
        <w:t> </w:t>
      </w:r>
      <w:r>
        <w:rPr>
          <w:color w:val="231F20"/>
          <w:spacing w:val="-4"/>
        </w:rPr>
        <w:t>përsëri.</w:t>
      </w:r>
      <w:r>
        <w:rPr>
          <w:color w:val="231F20"/>
          <w:spacing w:val="-6"/>
        </w:rPr>
        <w:t> </w:t>
      </w:r>
      <w:r>
        <w:rPr>
          <w:color w:val="231F20"/>
          <w:spacing w:val="-4"/>
        </w:rPr>
        <w:t>Pra,</w:t>
      </w:r>
      <w:r>
        <w:rPr>
          <w:color w:val="231F20"/>
          <w:spacing w:val="-6"/>
        </w:rPr>
        <w:t> </w:t>
      </w:r>
      <w:r>
        <w:rPr>
          <w:color w:val="231F20"/>
          <w:spacing w:val="-4"/>
        </w:rPr>
        <w:t>është</w:t>
      </w:r>
      <w:r>
        <w:rPr>
          <w:color w:val="231F20"/>
          <w:spacing w:val="-6"/>
        </w:rPr>
        <w:t> </w:t>
      </w:r>
      <w:r>
        <w:rPr>
          <w:color w:val="231F20"/>
          <w:spacing w:val="-4"/>
        </w:rPr>
        <w:t>hyrja</w:t>
      </w:r>
      <w:r>
        <w:rPr>
          <w:color w:val="231F20"/>
          <w:spacing w:val="-6"/>
        </w:rPr>
        <w:t> </w:t>
      </w:r>
      <w:r>
        <w:rPr>
          <w:color w:val="231F20"/>
          <w:spacing w:val="-4"/>
        </w:rPr>
        <w:t>sërish </w:t>
      </w:r>
      <w:r>
        <w:rPr>
          <w:color w:val="231F20"/>
        </w:rPr>
        <w:t>në mesin e njerëzve, kapja e tyre nga duart për t’i çuar drejt pjekurisë dhe</w:t>
      </w:r>
      <w:r>
        <w:rPr>
          <w:color w:val="231F20"/>
          <w:spacing w:val="-1"/>
        </w:rPr>
        <w:t> </w:t>
      </w:r>
      <w:r>
        <w:rPr>
          <w:color w:val="231F20"/>
        </w:rPr>
        <w:t>për</w:t>
      </w:r>
      <w:r>
        <w:rPr>
          <w:color w:val="231F20"/>
          <w:spacing w:val="-1"/>
        </w:rPr>
        <w:t> </w:t>
      </w:r>
      <w:r>
        <w:rPr>
          <w:color w:val="231F20"/>
        </w:rPr>
        <w:t>t’i</w:t>
      </w:r>
      <w:r>
        <w:rPr>
          <w:color w:val="231F20"/>
          <w:spacing w:val="-1"/>
        </w:rPr>
        <w:t> </w:t>
      </w:r>
      <w:r>
        <w:rPr>
          <w:color w:val="231F20"/>
        </w:rPr>
        <w:t>bërë</w:t>
      </w:r>
      <w:r>
        <w:rPr>
          <w:color w:val="231F20"/>
          <w:spacing w:val="-1"/>
        </w:rPr>
        <w:t> </w:t>
      </w:r>
      <w:r>
        <w:rPr>
          <w:color w:val="231F20"/>
        </w:rPr>
        <w:t>edhe</w:t>
      </w:r>
      <w:r>
        <w:rPr>
          <w:color w:val="231F20"/>
          <w:spacing w:val="-1"/>
        </w:rPr>
        <w:t> </w:t>
      </w:r>
      <w:r>
        <w:rPr>
          <w:color w:val="231F20"/>
        </w:rPr>
        <w:t>ata</w:t>
      </w:r>
      <w:r>
        <w:rPr>
          <w:color w:val="231F20"/>
          <w:spacing w:val="-1"/>
        </w:rPr>
        <w:t> </w:t>
      </w:r>
      <w:r>
        <w:rPr>
          <w:color w:val="231F20"/>
        </w:rPr>
        <w:t>të</w:t>
      </w:r>
      <w:r>
        <w:rPr>
          <w:color w:val="231F20"/>
          <w:spacing w:val="-1"/>
        </w:rPr>
        <w:t> </w:t>
      </w:r>
      <w:r>
        <w:rPr>
          <w:color w:val="231F20"/>
        </w:rPr>
        <w:t>shijojnë</w:t>
      </w:r>
      <w:r>
        <w:rPr>
          <w:color w:val="231F20"/>
          <w:spacing w:val="-1"/>
        </w:rPr>
        <w:t> </w:t>
      </w:r>
      <w:r>
        <w:rPr>
          <w:color w:val="231F20"/>
        </w:rPr>
        <w:t>të</w:t>
      </w:r>
      <w:r>
        <w:rPr>
          <w:color w:val="231F20"/>
          <w:spacing w:val="-1"/>
        </w:rPr>
        <w:t> </w:t>
      </w:r>
      <w:r>
        <w:rPr>
          <w:color w:val="231F20"/>
        </w:rPr>
        <w:t>gjitha</w:t>
      </w:r>
      <w:r>
        <w:rPr>
          <w:color w:val="231F20"/>
          <w:spacing w:val="-1"/>
        </w:rPr>
        <w:t> </w:t>
      </w:r>
      <w:r>
        <w:rPr>
          <w:color w:val="231F20"/>
        </w:rPr>
        <w:t>kënaqësitë</w:t>
      </w:r>
      <w:r>
        <w:rPr>
          <w:color w:val="231F20"/>
          <w:spacing w:val="-1"/>
        </w:rPr>
        <w:t> </w:t>
      </w:r>
      <w:r>
        <w:rPr>
          <w:color w:val="231F20"/>
        </w:rPr>
        <w:t>e</w:t>
      </w:r>
      <w:r>
        <w:rPr>
          <w:color w:val="231F20"/>
          <w:spacing w:val="-1"/>
        </w:rPr>
        <w:t> </w:t>
      </w:r>
      <w:r>
        <w:rPr>
          <w:color w:val="231F20"/>
        </w:rPr>
        <w:t>mundësuara si</w:t>
      </w:r>
      <w:r>
        <w:rPr>
          <w:color w:val="231F20"/>
          <w:spacing w:val="-9"/>
        </w:rPr>
        <w:t> </w:t>
      </w:r>
      <w:r>
        <w:rPr>
          <w:color w:val="231F20"/>
        </w:rPr>
        <w:t>rezultat</w:t>
      </w:r>
      <w:r>
        <w:rPr>
          <w:color w:val="231F20"/>
          <w:spacing w:val="-9"/>
        </w:rPr>
        <w:t> </w:t>
      </w:r>
      <w:r>
        <w:rPr>
          <w:color w:val="231F20"/>
        </w:rPr>
        <w:t>i</w:t>
      </w:r>
      <w:r>
        <w:rPr>
          <w:color w:val="231F20"/>
          <w:spacing w:val="-9"/>
        </w:rPr>
        <w:t> </w:t>
      </w:r>
      <w:r>
        <w:rPr>
          <w:color w:val="231F20"/>
        </w:rPr>
        <w:t>distancave</w:t>
      </w:r>
      <w:r>
        <w:rPr>
          <w:color w:val="231F20"/>
          <w:spacing w:val="-9"/>
        </w:rPr>
        <w:t> </w:t>
      </w:r>
      <w:r>
        <w:rPr>
          <w:color w:val="231F20"/>
        </w:rPr>
        <w:t>të</w:t>
      </w:r>
      <w:r>
        <w:rPr>
          <w:color w:val="231F20"/>
          <w:spacing w:val="-9"/>
        </w:rPr>
        <w:t> </w:t>
      </w:r>
      <w:r>
        <w:rPr>
          <w:color w:val="231F20"/>
        </w:rPr>
        <w:t>përshkuara,</w:t>
      </w:r>
      <w:r>
        <w:rPr>
          <w:color w:val="231F20"/>
          <w:spacing w:val="-9"/>
        </w:rPr>
        <w:t> </w:t>
      </w:r>
      <w:r>
        <w:rPr>
          <w:color w:val="231F20"/>
        </w:rPr>
        <w:t>gjithmonë</w:t>
      </w:r>
      <w:r>
        <w:rPr>
          <w:color w:val="231F20"/>
          <w:spacing w:val="-9"/>
        </w:rPr>
        <w:t> </w:t>
      </w:r>
      <w:r>
        <w:rPr>
          <w:color w:val="231F20"/>
        </w:rPr>
        <w:t>duke</w:t>
      </w:r>
      <w:r>
        <w:rPr>
          <w:color w:val="231F20"/>
          <w:spacing w:val="-9"/>
        </w:rPr>
        <w:t> </w:t>
      </w:r>
      <w:r>
        <w:rPr>
          <w:color w:val="231F20"/>
        </w:rPr>
        <w:t>ndjekur</w:t>
      </w:r>
      <w:r>
        <w:rPr>
          <w:color w:val="231F20"/>
          <w:spacing w:val="-9"/>
        </w:rPr>
        <w:t> </w:t>
      </w:r>
      <w:r>
        <w:rPr>
          <w:color w:val="231F20"/>
        </w:rPr>
        <w:t>rrugën</w:t>
      </w:r>
      <w:r>
        <w:rPr>
          <w:color w:val="231F20"/>
          <w:spacing w:val="-9"/>
        </w:rPr>
        <w:t> </w:t>
      </w:r>
      <w:r>
        <w:rPr>
          <w:color w:val="231F20"/>
        </w:rPr>
        <w:t>e të</w:t>
      </w:r>
      <w:r>
        <w:rPr>
          <w:color w:val="231F20"/>
          <w:spacing w:val="-6"/>
        </w:rPr>
        <w:t> </w:t>
      </w:r>
      <w:r>
        <w:rPr>
          <w:color w:val="231F20"/>
        </w:rPr>
        <w:t>Dërguarit</w:t>
      </w:r>
      <w:r>
        <w:rPr>
          <w:color w:val="231F20"/>
          <w:spacing w:val="-6"/>
        </w:rPr>
        <w:t> </w:t>
      </w:r>
      <w:r>
        <w:rPr>
          <w:color w:val="231F20"/>
        </w:rPr>
        <w:t>të</w:t>
      </w:r>
      <w:r>
        <w:rPr>
          <w:color w:val="231F20"/>
          <w:spacing w:val="-6"/>
        </w:rPr>
        <w:t> </w:t>
      </w:r>
      <w:r>
        <w:rPr>
          <w:color w:val="231F20"/>
        </w:rPr>
        <w:t>Allahut</w:t>
      </w:r>
      <w:r>
        <w:rPr>
          <w:color w:val="231F20"/>
          <w:spacing w:val="-6"/>
        </w:rPr>
        <w:t> </w:t>
      </w:r>
      <w:r>
        <w:rPr>
          <w:color w:val="231F20"/>
        </w:rPr>
        <w:t>(s.a.s.).</w:t>
      </w:r>
      <w:r>
        <w:rPr>
          <w:color w:val="231F20"/>
          <w:spacing w:val="-6"/>
        </w:rPr>
        <w:t> </w:t>
      </w:r>
      <w:r>
        <w:rPr>
          <w:color w:val="231F20"/>
        </w:rPr>
        <w:t>Kjo</w:t>
      </w:r>
      <w:r>
        <w:rPr>
          <w:color w:val="231F20"/>
          <w:spacing w:val="-6"/>
        </w:rPr>
        <w:t> </w:t>
      </w:r>
      <w:r>
        <w:rPr>
          <w:color w:val="231F20"/>
        </w:rPr>
        <w:t>rrugë</w:t>
      </w:r>
      <w:r>
        <w:rPr>
          <w:color w:val="231F20"/>
          <w:spacing w:val="-6"/>
        </w:rPr>
        <w:t> </w:t>
      </w:r>
      <w:r>
        <w:rPr>
          <w:color w:val="231F20"/>
        </w:rPr>
        <w:t>e</w:t>
      </w:r>
      <w:r>
        <w:rPr>
          <w:color w:val="231F20"/>
          <w:spacing w:val="-6"/>
        </w:rPr>
        <w:t> </w:t>
      </w:r>
      <w:r>
        <w:rPr>
          <w:color w:val="231F20"/>
        </w:rPr>
        <w:t>besimtarit</w:t>
      </w:r>
      <w:r>
        <w:rPr>
          <w:color w:val="231F20"/>
          <w:spacing w:val="-6"/>
        </w:rPr>
        <w:t> </w:t>
      </w:r>
      <w:r>
        <w:rPr>
          <w:color w:val="231F20"/>
        </w:rPr>
        <w:t>që,</w:t>
      </w:r>
      <w:r>
        <w:rPr>
          <w:color w:val="231F20"/>
          <w:spacing w:val="-6"/>
        </w:rPr>
        <w:t> </w:t>
      </w:r>
      <w:r>
        <w:rPr>
          <w:color w:val="231F20"/>
        </w:rPr>
        <w:t>tamam</w:t>
      </w:r>
      <w:r>
        <w:rPr>
          <w:color w:val="231F20"/>
          <w:spacing w:val="-6"/>
        </w:rPr>
        <w:t> </w:t>
      </w:r>
      <w:r>
        <w:rPr>
          <w:color w:val="231F20"/>
        </w:rPr>
        <w:t>si</w:t>
      </w:r>
      <w:r>
        <w:rPr>
          <w:color w:val="231F20"/>
          <w:spacing w:val="-6"/>
        </w:rPr>
        <w:t> </w:t>
      </w:r>
      <w:r>
        <w:rPr>
          <w:color w:val="231F20"/>
        </w:rPr>
        <w:t>një lokomotivë, ka vënë pas vetes me mijëra njerëz, duke qenë se shkon drejt</w:t>
      </w:r>
      <w:r>
        <w:rPr>
          <w:color w:val="231F20"/>
          <w:spacing w:val="-7"/>
        </w:rPr>
        <w:t> </w:t>
      </w:r>
      <w:r>
        <w:rPr>
          <w:color w:val="231F20"/>
        </w:rPr>
        <w:t>botës</w:t>
      </w:r>
      <w:r>
        <w:rPr>
          <w:color w:val="231F20"/>
          <w:spacing w:val="-7"/>
        </w:rPr>
        <w:t> </w:t>
      </w:r>
      <w:r>
        <w:rPr>
          <w:color w:val="231F20"/>
        </w:rPr>
        <w:t>hyjnore,</w:t>
      </w:r>
      <w:r>
        <w:rPr>
          <w:color w:val="231F20"/>
          <w:spacing w:val="-7"/>
        </w:rPr>
        <w:t> </w:t>
      </w:r>
      <w:r>
        <w:rPr>
          <w:color w:val="231F20"/>
        </w:rPr>
        <w:t>zgjatet</w:t>
      </w:r>
      <w:r>
        <w:rPr>
          <w:color w:val="231F20"/>
          <w:spacing w:val="-7"/>
        </w:rPr>
        <w:t> </w:t>
      </w:r>
      <w:r>
        <w:rPr>
          <w:color w:val="231F20"/>
        </w:rPr>
        <w:t>deri</w:t>
      </w:r>
      <w:r>
        <w:rPr>
          <w:color w:val="231F20"/>
          <w:spacing w:val="-7"/>
        </w:rPr>
        <w:t> </w:t>
      </w:r>
      <w:r>
        <w:rPr>
          <w:color w:val="231F20"/>
        </w:rPr>
        <w:t>në</w:t>
      </w:r>
      <w:r>
        <w:rPr>
          <w:color w:val="231F20"/>
          <w:spacing w:val="-7"/>
        </w:rPr>
        <w:t> </w:t>
      </w:r>
      <w:r>
        <w:rPr>
          <w:color w:val="231F20"/>
        </w:rPr>
        <w:t>pafundësi.</w:t>
      </w:r>
      <w:r>
        <w:rPr>
          <w:color w:val="231F20"/>
          <w:spacing w:val="-7"/>
        </w:rPr>
        <w:t> </w:t>
      </w:r>
      <w:r>
        <w:rPr>
          <w:color w:val="231F20"/>
        </w:rPr>
        <w:t>Sepse</w:t>
      </w:r>
      <w:r>
        <w:rPr>
          <w:color w:val="231F20"/>
          <w:spacing w:val="-7"/>
        </w:rPr>
        <w:t> </w:t>
      </w:r>
      <w:r>
        <w:rPr>
          <w:color w:val="231F20"/>
        </w:rPr>
        <w:t>udhëtimi</w:t>
      </w:r>
      <w:r>
        <w:rPr>
          <w:color w:val="231F20"/>
          <w:spacing w:val="-7"/>
        </w:rPr>
        <w:t> </w:t>
      </w:r>
      <w:r>
        <w:rPr>
          <w:color w:val="231F20"/>
        </w:rPr>
        <w:t>që</w:t>
      </w:r>
      <w:r>
        <w:rPr>
          <w:color w:val="231F20"/>
          <w:spacing w:val="-7"/>
        </w:rPr>
        <w:t> </w:t>
      </w:r>
      <w:r>
        <w:rPr>
          <w:color w:val="231F20"/>
        </w:rPr>
        <w:t>bëhet drejt Allahut nuk ka fund.</w:t>
      </w:r>
      <w:r>
        <w:rPr>
          <w:color w:val="231F20"/>
          <w:spacing w:val="40"/>
        </w:rPr>
        <w:t> </w:t>
      </w:r>
      <w:r>
        <w:rPr>
          <w:color w:val="231F20"/>
        </w:rPr>
        <w:t>Çdo njeri, që, duke përparuar në</w:t>
      </w:r>
      <w:r>
        <w:rPr>
          <w:color w:val="231F20"/>
          <w:spacing w:val="-1"/>
        </w:rPr>
        <w:t> </w:t>
      </w:r>
      <w:r>
        <w:rPr>
          <w:color w:val="231F20"/>
        </w:rPr>
        <w:t>rrugën</w:t>
      </w:r>
      <w:r>
        <w:rPr>
          <w:color w:val="231F20"/>
          <w:spacing w:val="-1"/>
        </w:rPr>
        <w:t> </w:t>
      </w:r>
      <w:r>
        <w:rPr>
          <w:color w:val="231F20"/>
        </w:rPr>
        <w:t>e </w:t>
      </w:r>
      <w:r>
        <w:rPr>
          <w:color w:val="231F20"/>
          <w:spacing w:val="-4"/>
        </w:rPr>
        <w:t>këtij</w:t>
      </w:r>
      <w:r>
        <w:rPr>
          <w:color w:val="231F20"/>
          <w:spacing w:val="-5"/>
        </w:rPr>
        <w:t> </w:t>
      </w:r>
      <w:r>
        <w:rPr>
          <w:color w:val="231F20"/>
          <w:spacing w:val="-4"/>
        </w:rPr>
        <w:t>udhëtimi</w:t>
      </w:r>
      <w:r>
        <w:rPr>
          <w:color w:val="231F20"/>
          <w:spacing w:val="-5"/>
        </w:rPr>
        <w:t> </w:t>
      </w:r>
      <w:r>
        <w:rPr>
          <w:color w:val="231F20"/>
          <w:spacing w:val="-4"/>
        </w:rPr>
        <w:t>shpirtëror,</w:t>
      </w:r>
      <w:r>
        <w:rPr>
          <w:color w:val="231F20"/>
          <w:spacing w:val="-5"/>
        </w:rPr>
        <w:t> </w:t>
      </w:r>
      <w:r>
        <w:rPr>
          <w:color w:val="231F20"/>
          <w:spacing w:val="-4"/>
        </w:rPr>
        <w:t>arrin</w:t>
      </w:r>
      <w:r>
        <w:rPr>
          <w:color w:val="231F20"/>
          <w:spacing w:val="-5"/>
        </w:rPr>
        <w:t> </w:t>
      </w:r>
      <w:r>
        <w:rPr>
          <w:color w:val="231F20"/>
          <w:spacing w:val="-4"/>
        </w:rPr>
        <w:t>në</w:t>
      </w:r>
      <w:r>
        <w:rPr>
          <w:color w:val="231F20"/>
          <w:spacing w:val="-5"/>
        </w:rPr>
        <w:t> </w:t>
      </w:r>
      <w:r>
        <w:rPr>
          <w:color w:val="231F20"/>
          <w:spacing w:val="-4"/>
        </w:rPr>
        <w:t>observime</w:t>
      </w:r>
      <w:r>
        <w:rPr>
          <w:color w:val="231F20"/>
          <w:spacing w:val="-5"/>
        </w:rPr>
        <w:t> </w:t>
      </w:r>
      <w:r>
        <w:rPr>
          <w:color w:val="231F20"/>
          <w:spacing w:val="-4"/>
        </w:rPr>
        <w:t>të</w:t>
      </w:r>
      <w:r>
        <w:rPr>
          <w:color w:val="231F20"/>
          <w:spacing w:val="-5"/>
        </w:rPr>
        <w:t> </w:t>
      </w:r>
      <w:r>
        <w:rPr>
          <w:color w:val="231F20"/>
          <w:spacing w:val="-4"/>
        </w:rPr>
        <w:t>brendshme,</w:t>
      </w:r>
      <w:r>
        <w:rPr>
          <w:color w:val="231F20"/>
          <w:spacing w:val="-5"/>
        </w:rPr>
        <w:t> </w:t>
      </w:r>
      <w:r>
        <w:rPr>
          <w:color w:val="231F20"/>
          <w:spacing w:val="-4"/>
        </w:rPr>
        <w:t>i</w:t>
      </w:r>
      <w:r>
        <w:rPr>
          <w:color w:val="231F20"/>
          <w:spacing w:val="-5"/>
        </w:rPr>
        <w:t> </w:t>
      </w:r>
      <w:r>
        <w:rPr>
          <w:color w:val="231F20"/>
          <w:spacing w:val="-4"/>
        </w:rPr>
        <w:t>shijon</w:t>
      </w:r>
      <w:r>
        <w:rPr>
          <w:color w:val="231F20"/>
          <w:spacing w:val="-5"/>
        </w:rPr>
        <w:t> </w:t>
      </w:r>
      <w:r>
        <w:rPr>
          <w:color w:val="231F20"/>
          <w:spacing w:val="-4"/>
        </w:rPr>
        <w:t>dhe</w:t>
      </w:r>
      <w:r>
        <w:rPr>
          <w:color w:val="231F20"/>
          <w:spacing w:val="-5"/>
        </w:rPr>
        <w:t> </w:t>
      </w:r>
      <w:r>
        <w:rPr>
          <w:color w:val="231F20"/>
          <w:spacing w:val="-4"/>
        </w:rPr>
        <w:t>i </w:t>
      </w:r>
      <w:r>
        <w:rPr>
          <w:color w:val="231F20"/>
          <w:spacing w:val="-2"/>
        </w:rPr>
        <w:t>ndien</w:t>
      </w:r>
      <w:r>
        <w:rPr>
          <w:color w:val="231F20"/>
          <w:spacing w:val="-15"/>
        </w:rPr>
        <w:t> </w:t>
      </w:r>
      <w:r>
        <w:rPr>
          <w:color w:val="231F20"/>
          <w:spacing w:val="-2"/>
        </w:rPr>
        <w:t>ato</w:t>
      </w:r>
      <w:r>
        <w:rPr>
          <w:color w:val="231F20"/>
          <w:spacing w:val="-13"/>
        </w:rPr>
        <w:t> </w:t>
      </w:r>
      <w:r>
        <w:rPr>
          <w:color w:val="231F20"/>
          <w:spacing w:val="-2"/>
        </w:rPr>
        <w:t>mes</w:t>
      </w:r>
      <w:r>
        <w:rPr>
          <w:color w:val="231F20"/>
          <w:spacing w:val="-13"/>
        </w:rPr>
        <w:t> </w:t>
      </w:r>
      <w:r>
        <w:rPr>
          <w:color w:val="231F20"/>
          <w:spacing w:val="-2"/>
        </w:rPr>
        <w:t>gëzimit</w:t>
      </w:r>
      <w:r>
        <w:rPr>
          <w:color w:val="231F20"/>
          <w:spacing w:val="-13"/>
        </w:rPr>
        <w:t> </w:t>
      </w:r>
      <w:r>
        <w:rPr>
          <w:color w:val="231F20"/>
          <w:spacing w:val="-2"/>
        </w:rPr>
        <w:t>dhe</w:t>
      </w:r>
      <w:r>
        <w:rPr>
          <w:color w:val="231F20"/>
          <w:spacing w:val="-13"/>
        </w:rPr>
        <w:t> </w:t>
      </w:r>
      <w:r>
        <w:rPr>
          <w:color w:val="231F20"/>
          <w:spacing w:val="-2"/>
        </w:rPr>
        <w:t>kënaqësisë</w:t>
      </w:r>
      <w:r>
        <w:rPr>
          <w:color w:val="231F20"/>
          <w:spacing w:val="-13"/>
        </w:rPr>
        <w:t> </w:t>
      </w:r>
      <w:r>
        <w:rPr>
          <w:color w:val="231F20"/>
          <w:spacing w:val="-2"/>
        </w:rPr>
        <w:t>që</w:t>
      </w:r>
      <w:r>
        <w:rPr>
          <w:color w:val="231F20"/>
          <w:spacing w:val="-13"/>
        </w:rPr>
        <w:t> </w:t>
      </w:r>
      <w:r>
        <w:rPr>
          <w:color w:val="231F20"/>
          <w:spacing w:val="-2"/>
        </w:rPr>
        <w:t>të</w:t>
      </w:r>
      <w:r>
        <w:rPr>
          <w:color w:val="231F20"/>
          <w:spacing w:val="-13"/>
        </w:rPr>
        <w:t> </w:t>
      </w:r>
      <w:r>
        <w:rPr>
          <w:color w:val="231F20"/>
          <w:spacing w:val="-2"/>
        </w:rPr>
        <w:t>mundësojnë</w:t>
      </w:r>
      <w:r>
        <w:rPr>
          <w:color w:val="231F20"/>
          <w:spacing w:val="-13"/>
        </w:rPr>
        <w:t> </w:t>
      </w:r>
      <w:r>
        <w:rPr>
          <w:color w:val="231F20"/>
          <w:spacing w:val="-2"/>
        </w:rPr>
        <w:t>adhurimet,</w:t>
      </w:r>
      <w:r>
        <w:rPr>
          <w:color w:val="231F20"/>
          <w:spacing w:val="-13"/>
        </w:rPr>
        <w:t> </w:t>
      </w:r>
      <w:r>
        <w:rPr>
          <w:color w:val="231F20"/>
          <w:spacing w:val="-2"/>
        </w:rPr>
        <w:t>dhe, </w:t>
      </w:r>
      <w:r>
        <w:rPr>
          <w:color w:val="231F20"/>
          <w:spacing w:val="-8"/>
        </w:rPr>
        <w:t>ndërkohë</w:t>
      </w:r>
      <w:r>
        <w:rPr>
          <w:color w:val="231F20"/>
          <w:spacing w:val="-4"/>
        </w:rPr>
        <w:t> </w:t>
      </w:r>
      <w:r>
        <w:rPr>
          <w:color w:val="231F20"/>
          <w:spacing w:val="-8"/>
        </w:rPr>
        <w:t>që</w:t>
      </w:r>
      <w:r>
        <w:rPr>
          <w:color w:val="231F20"/>
          <w:spacing w:val="-4"/>
        </w:rPr>
        <w:t> </w:t>
      </w:r>
      <w:r>
        <w:rPr>
          <w:color w:val="231F20"/>
          <w:spacing w:val="-8"/>
        </w:rPr>
        <w:t>nyjet</w:t>
      </w:r>
      <w:r>
        <w:rPr>
          <w:color w:val="231F20"/>
          <w:spacing w:val="-4"/>
        </w:rPr>
        <w:t> </w:t>
      </w:r>
      <w:r>
        <w:rPr>
          <w:color w:val="231F20"/>
          <w:spacing w:val="-8"/>
        </w:rPr>
        <w:t>e</w:t>
      </w:r>
      <w:r>
        <w:rPr>
          <w:color w:val="231F20"/>
          <w:spacing w:val="-4"/>
        </w:rPr>
        <w:t> </w:t>
      </w:r>
      <w:r>
        <w:rPr>
          <w:color w:val="231F20"/>
          <w:spacing w:val="-8"/>
        </w:rPr>
        <w:t>ndjesive</w:t>
      </w:r>
      <w:r>
        <w:rPr>
          <w:color w:val="231F20"/>
          <w:spacing w:val="-4"/>
        </w:rPr>
        <w:t> </w:t>
      </w:r>
      <w:r>
        <w:rPr>
          <w:color w:val="231F20"/>
          <w:spacing w:val="-8"/>
        </w:rPr>
        <w:t>hyjnore</w:t>
      </w:r>
      <w:r>
        <w:rPr>
          <w:color w:val="231F20"/>
          <w:spacing w:val="-4"/>
        </w:rPr>
        <w:t> </w:t>
      </w:r>
      <w:r>
        <w:rPr>
          <w:color w:val="231F20"/>
          <w:spacing w:val="-8"/>
        </w:rPr>
        <w:t>zgjidhen</w:t>
      </w:r>
      <w:r>
        <w:rPr>
          <w:color w:val="231F20"/>
          <w:spacing w:val="-4"/>
        </w:rPr>
        <w:t> </w:t>
      </w:r>
      <w:r>
        <w:rPr>
          <w:color w:val="231F20"/>
          <w:spacing w:val="-8"/>
        </w:rPr>
        <w:t>një</w:t>
      </w:r>
      <w:r>
        <w:rPr>
          <w:color w:val="231F20"/>
          <w:spacing w:val="-4"/>
        </w:rPr>
        <w:t> </w:t>
      </w:r>
      <w:r>
        <w:rPr>
          <w:color w:val="231F20"/>
          <w:spacing w:val="-8"/>
        </w:rPr>
        <w:t>nga</w:t>
      </w:r>
      <w:r>
        <w:rPr>
          <w:color w:val="231F20"/>
          <w:spacing w:val="-4"/>
        </w:rPr>
        <w:t> </w:t>
      </w:r>
      <w:r>
        <w:rPr>
          <w:color w:val="231F20"/>
          <w:spacing w:val="-8"/>
        </w:rPr>
        <w:t>një,</w:t>
      </w:r>
      <w:r>
        <w:rPr>
          <w:color w:val="231F20"/>
          <w:spacing w:val="-4"/>
        </w:rPr>
        <w:t> </w:t>
      </w:r>
      <w:r>
        <w:rPr>
          <w:color w:val="231F20"/>
          <w:spacing w:val="-8"/>
        </w:rPr>
        <w:t>mbetet</w:t>
      </w:r>
      <w:r>
        <w:rPr>
          <w:color w:val="231F20"/>
          <w:spacing w:val="-4"/>
        </w:rPr>
        <w:t> </w:t>
      </w:r>
      <w:r>
        <w:rPr>
          <w:color w:val="231F20"/>
          <w:spacing w:val="-8"/>
        </w:rPr>
        <w:t>ballë</w:t>
      </w:r>
      <w:r>
        <w:rPr>
          <w:color w:val="231F20"/>
          <w:spacing w:val="-4"/>
        </w:rPr>
        <w:t> </w:t>
      </w:r>
      <w:r>
        <w:rPr>
          <w:color w:val="231F20"/>
          <w:spacing w:val="-8"/>
        </w:rPr>
        <w:t>për </w:t>
      </w:r>
      <w:r>
        <w:rPr>
          <w:color w:val="231F20"/>
        </w:rPr>
        <w:t>ballë</w:t>
      </w:r>
      <w:r>
        <w:rPr>
          <w:color w:val="231F20"/>
          <w:spacing w:val="-16"/>
        </w:rPr>
        <w:t> </w:t>
      </w:r>
      <w:r>
        <w:rPr>
          <w:color w:val="231F20"/>
        </w:rPr>
        <w:t>me</w:t>
      </w:r>
      <w:r>
        <w:rPr>
          <w:color w:val="231F20"/>
          <w:spacing w:val="-16"/>
        </w:rPr>
        <w:t> </w:t>
      </w:r>
      <w:r>
        <w:rPr>
          <w:color w:val="231F20"/>
        </w:rPr>
        <w:t>buzëqeshjet</w:t>
      </w:r>
      <w:r>
        <w:rPr>
          <w:color w:val="231F20"/>
          <w:spacing w:val="-16"/>
        </w:rPr>
        <w:t> </w:t>
      </w:r>
      <w:r>
        <w:rPr>
          <w:color w:val="231F20"/>
        </w:rPr>
        <w:t>e</w:t>
      </w:r>
      <w:r>
        <w:rPr>
          <w:color w:val="231F20"/>
          <w:spacing w:val="-16"/>
        </w:rPr>
        <w:t> </w:t>
      </w:r>
      <w:r>
        <w:rPr>
          <w:color w:val="231F20"/>
        </w:rPr>
        <w:t>botës</w:t>
      </w:r>
      <w:r>
        <w:rPr>
          <w:color w:val="231F20"/>
          <w:spacing w:val="-16"/>
        </w:rPr>
        <w:t> </w:t>
      </w:r>
      <w:r>
        <w:rPr>
          <w:color w:val="231F20"/>
        </w:rPr>
        <w:t>hyjnore.</w:t>
      </w:r>
    </w:p>
    <w:p>
      <w:pPr>
        <w:pStyle w:val="BodyText"/>
        <w:spacing w:before="258"/>
        <w:ind w:left="0"/>
        <w:jc w:val="left"/>
      </w:pPr>
    </w:p>
    <w:p>
      <w:pPr>
        <w:pStyle w:val="Heading6"/>
        <w:numPr>
          <w:ilvl w:val="0"/>
          <w:numId w:val="11"/>
        </w:numPr>
        <w:tabs>
          <w:tab w:pos="672" w:val="left" w:leader="none"/>
        </w:tabs>
        <w:spacing w:line="240" w:lineRule="auto" w:before="0" w:after="0"/>
        <w:ind w:left="672" w:right="0" w:hanging="247"/>
        <w:jc w:val="both"/>
      </w:pPr>
      <w:bookmarkStart w:name="_TOC_250128" w:id="13"/>
      <w:r>
        <w:rPr>
          <w:color w:val="231F20"/>
          <w:spacing w:val="-2"/>
        </w:rPr>
        <w:t>Nocioni</w:t>
      </w:r>
      <w:r>
        <w:rPr>
          <w:color w:val="231F20"/>
          <w:spacing w:val="-11"/>
        </w:rPr>
        <w:t> </w:t>
      </w:r>
      <w:r>
        <w:rPr>
          <w:color w:val="231F20"/>
          <w:spacing w:val="-2"/>
        </w:rPr>
        <w:t>i</w:t>
      </w:r>
      <w:r>
        <w:rPr>
          <w:color w:val="231F20"/>
          <w:spacing w:val="-11"/>
        </w:rPr>
        <w:t> </w:t>
      </w:r>
      <w:r>
        <w:rPr>
          <w:color w:val="231F20"/>
          <w:spacing w:val="-2"/>
        </w:rPr>
        <w:t>‘të</w:t>
      </w:r>
      <w:r>
        <w:rPr>
          <w:color w:val="231F20"/>
          <w:spacing w:val="-11"/>
        </w:rPr>
        <w:t> </w:t>
      </w:r>
      <w:r>
        <w:rPr>
          <w:color w:val="231F20"/>
          <w:spacing w:val="-2"/>
        </w:rPr>
        <w:t>qenit</w:t>
      </w:r>
      <w:r>
        <w:rPr>
          <w:color w:val="231F20"/>
          <w:spacing w:val="-11"/>
        </w:rPr>
        <w:t> </w:t>
      </w:r>
      <w:r>
        <w:rPr>
          <w:color w:val="231F20"/>
          <w:spacing w:val="-2"/>
        </w:rPr>
        <w:t>rob</w:t>
      </w:r>
      <w:r>
        <w:rPr>
          <w:color w:val="231F20"/>
          <w:spacing w:val="-11"/>
        </w:rPr>
        <w:t> </w:t>
      </w:r>
      <w:r>
        <w:rPr>
          <w:color w:val="231F20"/>
          <w:spacing w:val="-2"/>
        </w:rPr>
        <w:t>i</w:t>
      </w:r>
      <w:r>
        <w:rPr>
          <w:color w:val="231F20"/>
          <w:spacing w:val="-11"/>
        </w:rPr>
        <w:t> </w:t>
      </w:r>
      <w:bookmarkEnd w:id="13"/>
      <w:r>
        <w:rPr>
          <w:color w:val="231F20"/>
          <w:spacing w:val="-2"/>
        </w:rPr>
        <w:t>Zotit’</w:t>
      </w:r>
    </w:p>
    <w:p>
      <w:pPr>
        <w:pStyle w:val="BodyText"/>
        <w:spacing w:line="249" w:lineRule="auto" w:before="121"/>
        <w:ind w:right="281" w:firstLine="283"/>
      </w:pPr>
      <w:r>
        <w:rPr>
          <w:color w:val="231F20"/>
        </w:rPr>
        <w:t>Shpirtrat zhvillohen dhe arrijnë fuqinë e tyre të vërtetë nëpërmjet adhurimit të Allahut. Sepse marrëdhënia me Allahun është një cilësi që i përket vetëm qenieve njerëzore; nuk mund të bëhet fjalë për një </w:t>
      </w:r>
      <w:r>
        <w:rPr>
          <w:color w:val="231F20"/>
          <w:spacing w:val="-2"/>
        </w:rPr>
        <w:t>marrëdhënie</w:t>
      </w:r>
      <w:r>
        <w:rPr>
          <w:color w:val="231F20"/>
          <w:spacing w:val="-15"/>
        </w:rPr>
        <w:t> </w:t>
      </w:r>
      <w:r>
        <w:rPr>
          <w:color w:val="231F20"/>
          <w:spacing w:val="-2"/>
        </w:rPr>
        <w:t>të</w:t>
      </w:r>
      <w:r>
        <w:rPr>
          <w:color w:val="231F20"/>
          <w:spacing w:val="-13"/>
        </w:rPr>
        <w:t> </w:t>
      </w:r>
      <w:r>
        <w:rPr>
          <w:color w:val="231F20"/>
          <w:spacing w:val="-2"/>
        </w:rPr>
        <w:t>tillë</w:t>
      </w:r>
      <w:r>
        <w:rPr>
          <w:color w:val="231F20"/>
          <w:spacing w:val="-13"/>
        </w:rPr>
        <w:t> </w:t>
      </w:r>
      <w:r>
        <w:rPr>
          <w:color w:val="231F20"/>
          <w:spacing w:val="-2"/>
        </w:rPr>
        <w:t>të</w:t>
      </w:r>
      <w:r>
        <w:rPr>
          <w:color w:val="231F20"/>
          <w:spacing w:val="-13"/>
        </w:rPr>
        <w:t> </w:t>
      </w:r>
      <w:r>
        <w:rPr>
          <w:color w:val="231F20"/>
          <w:spacing w:val="-2"/>
        </w:rPr>
        <w:t>kafshëve</w:t>
      </w:r>
      <w:r>
        <w:rPr>
          <w:color w:val="231F20"/>
          <w:spacing w:val="-13"/>
        </w:rPr>
        <w:t> </w:t>
      </w:r>
      <w:r>
        <w:rPr>
          <w:color w:val="231F20"/>
          <w:spacing w:val="-2"/>
        </w:rPr>
        <w:t>me</w:t>
      </w:r>
      <w:r>
        <w:rPr>
          <w:color w:val="231F20"/>
          <w:spacing w:val="-13"/>
        </w:rPr>
        <w:t> </w:t>
      </w:r>
      <w:r>
        <w:rPr>
          <w:color w:val="231F20"/>
          <w:spacing w:val="-2"/>
        </w:rPr>
        <w:t>Të.</w:t>
      </w:r>
      <w:r>
        <w:rPr>
          <w:color w:val="231F20"/>
          <w:spacing w:val="-13"/>
        </w:rPr>
        <w:t> </w:t>
      </w:r>
      <w:r>
        <w:rPr>
          <w:color w:val="231F20"/>
          <w:spacing w:val="-2"/>
        </w:rPr>
        <w:t>Zoti</w:t>
      </w:r>
      <w:r>
        <w:rPr>
          <w:color w:val="231F20"/>
          <w:spacing w:val="-13"/>
        </w:rPr>
        <w:t> </w:t>
      </w:r>
      <w:r>
        <w:rPr>
          <w:color w:val="231F20"/>
          <w:spacing w:val="-2"/>
        </w:rPr>
        <w:t>i</w:t>
      </w:r>
      <w:r>
        <w:rPr>
          <w:color w:val="231F20"/>
          <w:spacing w:val="-13"/>
        </w:rPr>
        <w:t> </w:t>
      </w:r>
      <w:r>
        <w:rPr>
          <w:color w:val="231F20"/>
          <w:spacing w:val="-2"/>
        </w:rPr>
        <w:t>Madhëruar</w:t>
      </w:r>
      <w:r>
        <w:rPr>
          <w:color w:val="231F20"/>
          <w:spacing w:val="-13"/>
        </w:rPr>
        <w:t> </w:t>
      </w:r>
      <w:r>
        <w:rPr>
          <w:color w:val="231F20"/>
          <w:spacing w:val="-2"/>
        </w:rPr>
        <w:t>i</w:t>
      </w:r>
      <w:r>
        <w:rPr>
          <w:color w:val="231F20"/>
          <w:spacing w:val="-13"/>
        </w:rPr>
        <w:t> </w:t>
      </w:r>
      <w:r>
        <w:rPr>
          <w:color w:val="231F20"/>
          <w:spacing w:val="-2"/>
        </w:rPr>
        <w:t>krijon</w:t>
      </w:r>
      <w:r>
        <w:rPr>
          <w:color w:val="231F20"/>
          <w:spacing w:val="-13"/>
        </w:rPr>
        <w:t> </w:t>
      </w:r>
      <w:r>
        <w:rPr>
          <w:color w:val="231F20"/>
          <w:spacing w:val="-2"/>
        </w:rPr>
        <w:t>ato</w:t>
      </w:r>
      <w:r>
        <w:rPr>
          <w:color w:val="231F20"/>
          <w:spacing w:val="-13"/>
        </w:rPr>
        <w:t> </w:t>
      </w:r>
      <w:r>
        <w:rPr>
          <w:color w:val="231F20"/>
          <w:spacing w:val="-2"/>
        </w:rPr>
        <w:t>dhe </w:t>
      </w:r>
      <w:r>
        <w:rPr>
          <w:color w:val="231F20"/>
          <w:spacing w:val="-4"/>
        </w:rPr>
        <w:t>i</w:t>
      </w:r>
      <w:r>
        <w:rPr>
          <w:color w:val="231F20"/>
          <w:spacing w:val="-8"/>
        </w:rPr>
        <w:t> </w:t>
      </w:r>
      <w:r>
        <w:rPr>
          <w:color w:val="231F20"/>
          <w:spacing w:val="-4"/>
        </w:rPr>
        <w:t>shtyn</w:t>
      </w:r>
      <w:r>
        <w:rPr>
          <w:color w:val="231F20"/>
          <w:spacing w:val="-8"/>
        </w:rPr>
        <w:t> </w:t>
      </w:r>
      <w:r>
        <w:rPr>
          <w:color w:val="231F20"/>
          <w:spacing w:val="-4"/>
        </w:rPr>
        <w:t>drejt</w:t>
      </w:r>
      <w:r>
        <w:rPr>
          <w:color w:val="231F20"/>
          <w:spacing w:val="-8"/>
        </w:rPr>
        <w:t> </w:t>
      </w:r>
      <w:r>
        <w:rPr>
          <w:color w:val="231F20"/>
          <w:spacing w:val="-4"/>
        </w:rPr>
        <w:t>gjërave</w:t>
      </w:r>
      <w:r>
        <w:rPr>
          <w:color w:val="231F20"/>
          <w:spacing w:val="-8"/>
        </w:rPr>
        <w:t> </w:t>
      </w:r>
      <w:r>
        <w:rPr>
          <w:color w:val="231F20"/>
          <w:spacing w:val="-4"/>
        </w:rPr>
        <w:t>të</w:t>
      </w:r>
      <w:r>
        <w:rPr>
          <w:color w:val="231F20"/>
          <w:spacing w:val="-8"/>
        </w:rPr>
        <w:t> </w:t>
      </w:r>
      <w:r>
        <w:rPr>
          <w:color w:val="231F20"/>
          <w:spacing w:val="-4"/>
        </w:rPr>
        <w:t>caktuara,</w:t>
      </w:r>
      <w:r>
        <w:rPr>
          <w:color w:val="231F20"/>
          <w:spacing w:val="-8"/>
        </w:rPr>
        <w:t> </w:t>
      </w:r>
      <w:r>
        <w:rPr>
          <w:color w:val="231F20"/>
          <w:spacing w:val="-4"/>
        </w:rPr>
        <w:t>të</w:t>
      </w:r>
      <w:r>
        <w:rPr>
          <w:color w:val="231F20"/>
          <w:spacing w:val="-8"/>
        </w:rPr>
        <w:t> </w:t>
      </w:r>
      <w:r>
        <w:rPr>
          <w:color w:val="231F20"/>
          <w:spacing w:val="-4"/>
        </w:rPr>
        <w:t>cilat</w:t>
      </w:r>
      <w:r>
        <w:rPr>
          <w:color w:val="231F20"/>
          <w:spacing w:val="-8"/>
        </w:rPr>
        <w:t> </w:t>
      </w:r>
      <w:r>
        <w:rPr>
          <w:color w:val="231F20"/>
          <w:spacing w:val="-4"/>
        </w:rPr>
        <w:t>ua</w:t>
      </w:r>
      <w:r>
        <w:rPr>
          <w:color w:val="231F20"/>
          <w:spacing w:val="-8"/>
        </w:rPr>
        <w:t> </w:t>
      </w:r>
      <w:r>
        <w:rPr>
          <w:color w:val="231F20"/>
          <w:spacing w:val="-4"/>
        </w:rPr>
        <w:t>ka</w:t>
      </w:r>
      <w:r>
        <w:rPr>
          <w:color w:val="231F20"/>
          <w:spacing w:val="-8"/>
        </w:rPr>
        <w:t> </w:t>
      </w:r>
      <w:r>
        <w:rPr>
          <w:color w:val="231F20"/>
          <w:spacing w:val="-4"/>
        </w:rPr>
        <w:t>vendosur</w:t>
      </w:r>
      <w:r>
        <w:rPr>
          <w:color w:val="231F20"/>
          <w:spacing w:val="-8"/>
        </w:rPr>
        <w:t> </w:t>
      </w:r>
      <w:r>
        <w:rPr>
          <w:color w:val="231F20"/>
          <w:spacing w:val="-4"/>
        </w:rPr>
        <w:t>në</w:t>
      </w:r>
      <w:r>
        <w:rPr>
          <w:color w:val="231F20"/>
          <w:spacing w:val="-8"/>
        </w:rPr>
        <w:t> </w:t>
      </w:r>
      <w:r>
        <w:rPr>
          <w:color w:val="231F20"/>
          <w:spacing w:val="-4"/>
        </w:rPr>
        <w:t>natyrën</w:t>
      </w:r>
      <w:r>
        <w:rPr>
          <w:color w:val="231F20"/>
          <w:spacing w:val="-8"/>
        </w:rPr>
        <w:t> </w:t>
      </w:r>
      <w:r>
        <w:rPr>
          <w:color w:val="231F20"/>
          <w:spacing w:val="-4"/>
        </w:rPr>
        <w:t>e</w:t>
      </w:r>
      <w:r>
        <w:rPr>
          <w:color w:val="231F20"/>
          <w:spacing w:val="-8"/>
        </w:rPr>
        <w:t> </w:t>
      </w:r>
      <w:r>
        <w:rPr>
          <w:color w:val="231F20"/>
          <w:spacing w:val="-4"/>
        </w:rPr>
        <w:t>tyre. </w:t>
      </w:r>
      <w:r>
        <w:rPr>
          <w:color w:val="231F20"/>
        </w:rPr>
        <w:t>Në anën tjetër, nga njeriu kërkon që, për të mos u ekspozuar ndaj një prishjeje dhe kalbjeje shpirtërore, të ndërtojë një marrëdhënie me Të, t’i</w:t>
      </w:r>
      <w:r>
        <w:rPr>
          <w:color w:val="231F20"/>
          <w:spacing w:val="-1"/>
        </w:rPr>
        <w:t> </w:t>
      </w:r>
      <w:r>
        <w:rPr>
          <w:color w:val="231F20"/>
        </w:rPr>
        <w:t>bindet</w:t>
      </w:r>
      <w:r>
        <w:rPr>
          <w:color w:val="231F20"/>
          <w:spacing w:val="-1"/>
        </w:rPr>
        <w:t> </w:t>
      </w:r>
      <w:r>
        <w:rPr>
          <w:color w:val="231F20"/>
        </w:rPr>
        <w:t>Atij</w:t>
      </w:r>
      <w:r>
        <w:rPr>
          <w:color w:val="231F20"/>
          <w:spacing w:val="-1"/>
        </w:rPr>
        <w:t> </w:t>
      </w:r>
      <w:r>
        <w:rPr>
          <w:color w:val="231F20"/>
        </w:rPr>
        <w:t>dhe</w:t>
      </w:r>
      <w:r>
        <w:rPr>
          <w:color w:val="231F20"/>
          <w:spacing w:val="-1"/>
        </w:rPr>
        <w:t> </w:t>
      </w:r>
      <w:r>
        <w:rPr>
          <w:color w:val="231F20"/>
        </w:rPr>
        <w:t>ta</w:t>
      </w:r>
      <w:r>
        <w:rPr>
          <w:color w:val="231F20"/>
          <w:spacing w:val="-1"/>
        </w:rPr>
        <w:t> </w:t>
      </w:r>
      <w:r>
        <w:rPr>
          <w:color w:val="231F20"/>
        </w:rPr>
        <w:t>adhurojë</w:t>
      </w:r>
      <w:r>
        <w:rPr>
          <w:color w:val="231F20"/>
          <w:spacing w:val="-1"/>
        </w:rPr>
        <w:t> </w:t>
      </w:r>
      <w:r>
        <w:rPr>
          <w:color w:val="231F20"/>
        </w:rPr>
        <w:t>Atë.</w:t>
      </w:r>
      <w:r>
        <w:rPr>
          <w:color w:val="231F20"/>
          <w:spacing w:val="-1"/>
        </w:rPr>
        <w:t> </w:t>
      </w:r>
      <w:r>
        <w:rPr>
          <w:color w:val="231F20"/>
        </w:rPr>
        <w:t>Sepse</w:t>
      </w:r>
      <w:r>
        <w:rPr>
          <w:color w:val="231F20"/>
          <w:spacing w:val="-1"/>
        </w:rPr>
        <w:t> </w:t>
      </w:r>
      <w:r>
        <w:rPr>
          <w:color w:val="231F20"/>
        </w:rPr>
        <w:t>adhurimi</w:t>
      </w:r>
      <w:r>
        <w:rPr>
          <w:color w:val="231F20"/>
          <w:spacing w:val="-1"/>
        </w:rPr>
        <w:t> </w:t>
      </w:r>
      <w:r>
        <w:rPr>
          <w:color w:val="231F20"/>
        </w:rPr>
        <w:t>është</w:t>
      </w:r>
      <w:r>
        <w:rPr>
          <w:color w:val="231F20"/>
          <w:spacing w:val="-1"/>
        </w:rPr>
        <w:t> </w:t>
      </w:r>
      <w:r>
        <w:rPr>
          <w:color w:val="231F20"/>
        </w:rPr>
        <w:t>marrëdhënie e njeriut me Allahun, pra, lidhja e tij me Atë që e ka krijuar dhe që e mban në këmbë. Kjo mbajtje në këmbë ka të bëjë edhe me aspektin trupor,</w:t>
      </w:r>
      <w:r>
        <w:rPr>
          <w:color w:val="231F20"/>
          <w:spacing w:val="-1"/>
        </w:rPr>
        <w:t> </w:t>
      </w:r>
      <w:r>
        <w:rPr>
          <w:color w:val="231F20"/>
        </w:rPr>
        <w:t>edhe</w:t>
      </w:r>
      <w:r>
        <w:rPr>
          <w:color w:val="231F20"/>
          <w:spacing w:val="-1"/>
        </w:rPr>
        <w:t> </w:t>
      </w:r>
      <w:r>
        <w:rPr>
          <w:color w:val="231F20"/>
        </w:rPr>
        <w:t>me</w:t>
      </w:r>
      <w:r>
        <w:rPr>
          <w:color w:val="231F20"/>
          <w:spacing w:val="-1"/>
        </w:rPr>
        <w:t> </w:t>
      </w:r>
      <w:r>
        <w:rPr>
          <w:color w:val="231F20"/>
        </w:rPr>
        <w:t>aspektin</w:t>
      </w:r>
      <w:r>
        <w:rPr>
          <w:color w:val="231F20"/>
          <w:spacing w:val="-1"/>
        </w:rPr>
        <w:t> </w:t>
      </w:r>
      <w:r>
        <w:rPr>
          <w:color w:val="231F20"/>
        </w:rPr>
        <w:t>mendor,</w:t>
      </w:r>
      <w:r>
        <w:rPr>
          <w:color w:val="231F20"/>
          <w:spacing w:val="-1"/>
        </w:rPr>
        <w:t> </w:t>
      </w:r>
      <w:r>
        <w:rPr>
          <w:color w:val="231F20"/>
        </w:rPr>
        <w:t>edhe</w:t>
      </w:r>
      <w:r>
        <w:rPr>
          <w:color w:val="231F20"/>
          <w:spacing w:val="-1"/>
        </w:rPr>
        <w:t> </w:t>
      </w:r>
      <w:r>
        <w:rPr>
          <w:color w:val="231F20"/>
        </w:rPr>
        <w:t>me</w:t>
      </w:r>
      <w:r>
        <w:rPr>
          <w:color w:val="231F20"/>
          <w:spacing w:val="-1"/>
        </w:rPr>
        <w:t> </w:t>
      </w:r>
      <w:r>
        <w:rPr>
          <w:color w:val="231F20"/>
        </w:rPr>
        <w:t>atë</w:t>
      </w:r>
      <w:r>
        <w:rPr>
          <w:color w:val="231F20"/>
          <w:spacing w:val="-1"/>
        </w:rPr>
        <w:t> </w:t>
      </w:r>
      <w:r>
        <w:rPr>
          <w:color w:val="231F20"/>
        </w:rPr>
        <w:t>të</w:t>
      </w:r>
      <w:r>
        <w:rPr>
          <w:color w:val="231F20"/>
          <w:spacing w:val="-1"/>
        </w:rPr>
        <w:t> </w:t>
      </w:r>
      <w:r>
        <w:rPr>
          <w:color w:val="231F20"/>
        </w:rPr>
        <w:t>botës</w:t>
      </w:r>
      <w:r>
        <w:rPr>
          <w:color w:val="231F20"/>
          <w:spacing w:val="-1"/>
        </w:rPr>
        <w:t> </w:t>
      </w:r>
      <w:r>
        <w:rPr>
          <w:color w:val="231F20"/>
        </w:rPr>
        <w:t>së</w:t>
      </w:r>
      <w:r>
        <w:rPr>
          <w:color w:val="231F20"/>
          <w:spacing w:val="-1"/>
        </w:rPr>
        <w:t> </w:t>
      </w:r>
      <w:r>
        <w:rPr>
          <w:color w:val="231F20"/>
        </w:rPr>
        <w:t>brendshme. Të gjitha këto ndjesi vdesin kur lidhja me Të ndërpritet. Sepse epshi, urrejtja,</w:t>
      </w:r>
      <w:r>
        <w:rPr>
          <w:color w:val="231F20"/>
          <w:spacing w:val="-8"/>
        </w:rPr>
        <w:t> </w:t>
      </w:r>
      <w:r>
        <w:rPr>
          <w:color w:val="231F20"/>
        </w:rPr>
        <w:t>inati</w:t>
      </w:r>
      <w:r>
        <w:rPr>
          <w:color w:val="231F20"/>
          <w:spacing w:val="-8"/>
        </w:rPr>
        <w:t> </w:t>
      </w:r>
      <w:r>
        <w:rPr>
          <w:color w:val="231F20"/>
        </w:rPr>
        <w:t>dhe</w:t>
      </w:r>
      <w:r>
        <w:rPr>
          <w:color w:val="231F20"/>
          <w:spacing w:val="-8"/>
        </w:rPr>
        <w:t> </w:t>
      </w:r>
      <w:r>
        <w:rPr>
          <w:color w:val="231F20"/>
        </w:rPr>
        <w:t>ndjenja</w:t>
      </w:r>
      <w:r>
        <w:rPr>
          <w:color w:val="231F20"/>
          <w:spacing w:val="-8"/>
        </w:rPr>
        <w:t> </w:t>
      </w:r>
      <w:r>
        <w:rPr>
          <w:color w:val="231F20"/>
        </w:rPr>
        <w:t>të</w:t>
      </w:r>
      <w:r>
        <w:rPr>
          <w:color w:val="231F20"/>
          <w:spacing w:val="-8"/>
        </w:rPr>
        <w:t> </w:t>
      </w:r>
      <w:r>
        <w:rPr>
          <w:color w:val="231F20"/>
        </w:rPr>
        <w:t>tjera</w:t>
      </w:r>
      <w:r>
        <w:rPr>
          <w:color w:val="231F20"/>
          <w:spacing w:val="-8"/>
        </w:rPr>
        <w:t> </w:t>
      </w:r>
      <w:r>
        <w:rPr>
          <w:color w:val="231F20"/>
        </w:rPr>
        <w:t>si</w:t>
      </w:r>
      <w:r>
        <w:rPr>
          <w:color w:val="231F20"/>
          <w:spacing w:val="-8"/>
        </w:rPr>
        <w:t> </w:t>
      </w:r>
      <w:r>
        <w:rPr>
          <w:color w:val="231F20"/>
        </w:rPr>
        <w:t>këto</w:t>
      </w:r>
      <w:r>
        <w:rPr>
          <w:color w:val="231F20"/>
          <w:spacing w:val="-8"/>
        </w:rPr>
        <w:t> </w:t>
      </w:r>
      <w:r>
        <w:rPr>
          <w:color w:val="231F20"/>
        </w:rPr>
        <w:t>janë</w:t>
      </w:r>
      <w:r>
        <w:rPr>
          <w:color w:val="231F20"/>
          <w:spacing w:val="-8"/>
        </w:rPr>
        <w:t> </w:t>
      </w:r>
      <w:r>
        <w:rPr>
          <w:color w:val="231F20"/>
        </w:rPr>
        <w:t>arsye</w:t>
      </w:r>
      <w:r>
        <w:rPr>
          <w:color w:val="231F20"/>
          <w:spacing w:val="-8"/>
        </w:rPr>
        <w:t> </w:t>
      </w:r>
      <w:r>
        <w:rPr>
          <w:color w:val="231F20"/>
        </w:rPr>
        <w:t>të</w:t>
      </w:r>
      <w:r>
        <w:rPr>
          <w:color w:val="231F20"/>
          <w:spacing w:val="-8"/>
        </w:rPr>
        <w:t> </w:t>
      </w:r>
      <w:r>
        <w:rPr>
          <w:color w:val="231F20"/>
        </w:rPr>
        <w:t>mjaftueshme</w:t>
      </w:r>
      <w:r>
        <w:rPr>
          <w:color w:val="231F20"/>
          <w:spacing w:val="-8"/>
        </w:rPr>
        <w:t> </w:t>
      </w:r>
      <w:r>
        <w:rPr>
          <w:color w:val="231F20"/>
        </w:rPr>
        <w:t>për vrasjen</w:t>
      </w:r>
      <w:r>
        <w:rPr>
          <w:color w:val="231F20"/>
          <w:spacing w:val="-9"/>
        </w:rPr>
        <w:t> </w:t>
      </w:r>
      <w:r>
        <w:rPr>
          <w:color w:val="231F20"/>
        </w:rPr>
        <w:t>e</w:t>
      </w:r>
      <w:r>
        <w:rPr>
          <w:color w:val="231F20"/>
          <w:spacing w:val="-9"/>
        </w:rPr>
        <w:t> </w:t>
      </w:r>
      <w:r>
        <w:rPr>
          <w:color w:val="231F20"/>
        </w:rPr>
        <w:t>këtyre</w:t>
      </w:r>
      <w:r>
        <w:rPr>
          <w:color w:val="231F20"/>
          <w:spacing w:val="-9"/>
        </w:rPr>
        <w:t> </w:t>
      </w:r>
      <w:r>
        <w:rPr>
          <w:color w:val="231F20"/>
        </w:rPr>
        <w:t>ndjesive</w:t>
      </w:r>
      <w:r>
        <w:rPr>
          <w:color w:val="231F20"/>
          <w:spacing w:val="-9"/>
        </w:rPr>
        <w:t> </w:t>
      </w:r>
      <w:r>
        <w:rPr>
          <w:color w:val="231F20"/>
        </w:rPr>
        <w:t>hyjnore.</w:t>
      </w:r>
      <w:r>
        <w:rPr>
          <w:color w:val="231F20"/>
          <w:spacing w:val="-9"/>
        </w:rPr>
        <w:t> </w:t>
      </w:r>
      <w:r>
        <w:rPr>
          <w:color w:val="231F20"/>
        </w:rPr>
        <w:t>Robi</w:t>
      </w:r>
      <w:r>
        <w:rPr>
          <w:color w:val="231F20"/>
          <w:spacing w:val="-9"/>
        </w:rPr>
        <w:t> </w:t>
      </w:r>
      <w:r>
        <w:rPr>
          <w:color w:val="231F20"/>
        </w:rPr>
        <w:t>duhet</w:t>
      </w:r>
      <w:r>
        <w:rPr>
          <w:color w:val="231F20"/>
          <w:spacing w:val="-9"/>
        </w:rPr>
        <w:t> </w:t>
      </w:r>
      <w:r>
        <w:rPr>
          <w:color w:val="231F20"/>
        </w:rPr>
        <w:t>të</w:t>
      </w:r>
      <w:r>
        <w:rPr>
          <w:color w:val="231F20"/>
          <w:spacing w:val="-9"/>
        </w:rPr>
        <w:t> </w:t>
      </w:r>
      <w:r>
        <w:rPr>
          <w:color w:val="231F20"/>
        </w:rPr>
        <w:t>qëndrojë</w:t>
      </w:r>
      <w:r>
        <w:rPr>
          <w:color w:val="231F20"/>
          <w:spacing w:val="-9"/>
        </w:rPr>
        <w:t> </w:t>
      </w:r>
      <w:r>
        <w:rPr>
          <w:color w:val="231F20"/>
        </w:rPr>
        <w:t>në</w:t>
      </w:r>
      <w:r>
        <w:rPr>
          <w:color w:val="231F20"/>
          <w:spacing w:val="-9"/>
        </w:rPr>
        <w:t> </w:t>
      </w:r>
      <w:r>
        <w:rPr>
          <w:color w:val="231F20"/>
        </w:rPr>
        <w:t>namaz,</w:t>
      </w:r>
      <w:r>
        <w:rPr>
          <w:color w:val="231F20"/>
          <w:spacing w:val="-9"/>
        </w:rPr>
        <w:t> </w:t>
      </w:r>
      <w:r>
        <w:rPr>
          <w:color w:val="231F20"/>
        </w:rPr>
        <w:t>të shohë</w:t>
      </w:r>
      <w:r>
        <w:rPr>
          <w:color w:val="231F20"/>
          <w:spacing w:val="-15"/>
        </w:rPr>
        <w:t> </w:t>
      </w:r>
      <w:r>
        <w:rPr>
          <w:color w:val="231F20"/>
        </w:rPr>
        <w:t>nëpërmjet</w:t>
      </w:r>
      <w:r>
        <w:rPr>
          <w:color w:val="231F20"/>
          <w:spacing w:val="-15"/>
        </w:rPr>
        <w:t> </w:t>
      </w:r>
      <w:r>
        <w:rPr>
          <w:color w:val="231F20"/>
        </w:rPr>
        <w:t>tij</w:t>
      </w:r>
      <w:r>
        <w:rPr>
          <w:color w:val="231F20"/>
          <w:spacing w:val="-15"/>
        </w:rPr>
        <w:t> </w:t>
      </w:r>
      <w:r>
        <w:rPr>
          <w:color w:val="231F20"/>
        </w:rPr>
        <w:t>Arshin</w:t>
      </w:r>
      <w:r>
        <w:rPr>
          <w:color w:val="231F20"/>
          <w:spacing w:val="-15"/>
        </w:rPr>
        <w:t> </w:t>
      </w:r>
      <w:r>
        <w:rPr>
          <w:color w:val="231F20"/>
        </w:rPr>
        <w:t>e</w:t>
      </w:r>
      <w:r>
        <w:rPr>
          <w:color w:val="231F20"/>
          <w:spacing w:val="-15"/>
        </w:rPr>
        <w:t> </w:t>
      </w:r>
      <w:r>
        <w:rPr>
          <w:color w:val="231F20"/>
        </w:rPr>
        <w:t>Madh</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arrijë</w:t>
      </w:r>
      <w:r>
        <w:rPr>
          <w:color w:val="231F20"/>
          <w:spacing w:val="-15"/>
        </w:rPr>
        <w:t> </w:t>
      </w:r>
      <w:r>
        <w:rPr>
          <w:color w:val="231F20"/>
        </w:rPr>
        <w:t>kënaqësinë</w:t>
      </w:r>
      <w:r>
        <w:rPr>
          <w:color w:val="231F20"/>
          <w:spacing w:val="-15"/>
        </w:rPr>
        <w:t> </w:t>
      </w:r>
      <w:r>
        <w:rPr>
          <w:color w:val="231F20"/>
        </w:rPr>
        <w:t>e</w:t>
      </w:r>
      <w:r>
        <w:rPr>
          <w:color w:val="231F20"/>
          <w:spacing w:val="-15"/>
        </w:rPr>
        <w:t> </w:t>
      </w:r>
      <w:r>
        <w:rPr>
          <w:color w:val="231F20"/>
        </w:rPr>
        <w:t>adhurimit të vërtetë, në mënyrë që, edhe kur instinktet kafshërore si urrejtja dhe inati</w:t>
      </w:r>
      <w:r>
        <w:rPr>
          <w:color w:val="231F20"/>
          <w:spacing w:val="13"/>
        </w:rPr>
        <w:t> </w:t>
      </w:r>
      <w:r>
        <w:rPr>
          <w:color w:val="231F20"/>
        </w:rPr>
        <w:t>të</w:t>
      </w:r>
      <w:r>
        <w:rPr>
          <w:color w:val="231F20"/>
          <w:spacing w:val="14"/>
        </w:rPr>
        <w:t> </w:t>
      </w:r>
      <w:r>
        <w:rPr>
          <w:color w:val="231F20"/>
        </w:rPr>
        <w:t>ushtrojnë</w:t>
      </w:r>
      <w:r>
        <w:rPr>
          <w:color w:val="231F20"/>
          <w:spacing w:val="14"/>
        </w:rPr>
        <w:t> </w:t>
      </w:r>
      <w:r>
        <w:rPr>
          <w:color w:val="231F20"/>
        </w:rPr>
        <w:t>ndonjëherë</w:t>
      </w:r>
      <w:r>
        <w:rPr>
          <w:color w:val="231F20"/>
          <w:spacing w:val="14"/>
        </w:rPr>
        <w:t> </w:t>
      </w:r>
      <w:r>
        <w:rPr>
          <w:color w:val="231F20"/>
        </w:rPr>
        <w:t>veprimtarinë</w:t>
      </w:r>
      <w:r>
        <w:rPr>
          <w:color w:val="231F20"/>
          <w:spacing w:val="13"/>
        </w:rPr>
        <w:t> </w:t>
      </w:r>
      <w:r>
        <w:rPr>
          <w:color w:val="231F20"/>
        </w:rPr>
        <w:t>e</w:t>
      </w:r>
      <w:r>
        <w:rPr>
          <w:color w:val="231F20"/>
          <w:spacing w:val="14"/>
        </w:rPr>
        <w:t> </w:t>
      </w:r>
      <w:r>
        <w:rPr>
          <w:color w:val="231F20"/>
        </w:rPr>
        <w:t>tyre,</w:t>
      </w:r>
      <w:r>
        <w:rPr>
          <w:color w:val="231F20"/>
          <w:spacing w:val="14"/>
        </w:rPr>
        <w:t> </w:t>
      </w:r>
      <w:r>
        <w:rPr>
          <w:color w:val="231F20"/>
        </w:rPr>
        <w:t>ana</w:t>
      </w:r>
      <w:r>
        <w:rPr>
          <w:color w:val="231F20"/>
          <w:spacing w:val="14"/>
        </w:rPr>
        <w:t> </w:t>
      </w:r>
      <w:r>
        <w:rPr>
          <w:color w:val="231F20"/>
        </w:rPr>
        <w:t>e</w:t>
      </w:r>
      <w:r>
        <w:rPr>
          <w:color w:val="231F20"/>
          <w:spacing w:val="13"/>
        </w:rPr>
        <w:t> </w:t>
      </w:r>
      <w:r>
        <w:rPr>
          <w:color w:val="231F20"/>
        </w:rPr>
        <w:t>tij</w:t>
      </w:r>
      <w:r>
        <w:rPr>
          <w:color w:val="231F20"/>
          <w:spacing w:val="14"/>
        </w:rPr>
        <w:t> </w:t>
      </w:r>
      <w:r>
        <w:rPr>
          <w:color w:val="231F20"/>
          <w:spacing w:val="-2"/>
        </w:rPr>
        <w:t>engjëllore</w:t>
      </w:r>
    </w:p>
    <w:p>
      <w:pPr>
        <w:pStyle w:val="BodyText"/>
        <w:spacing w:after="0" w:line="249" w:lineRule="auto"/>
        <w:sectPr>
          <w:pgSz w:w="8400" w:h="11910"/>
          <w:pgMar w:header="815" w:footer="0" w:top="1080" w:bottom="280" w:left="708" w:right="566"/>
        </w:sectPr>
      </w:pPr>
    </w:p>
    <w:p>
      <w:pPr>
        <w:pStyle w:val="BodyText"/>
        <w:spacing w:line="249" w:lineRule="auto" w:before="107"/>
        <w:ind w:right="282"/>
      </w:pPr>
      <w:r>
        <w:rPr>
          <w:color w:val="231F20"/>
        </w:rPr>
        <w:t>t’i</w:t>
      </w:r>
      <w:r>
        <w:rPr>
          <w:color w:val="231F20"/>
          <w:spacing w:val="-8"/>
        </w:rPr>
        <w:t> </w:t>
      </w:r>
      <w:r>
        <w:rPr>
          <w:color w:val="231F20"/>
        </w:rPr>
        <w:t>fshijë</w:t>
      </w:r>
      <w:r>
        <w:rPr>
          <w:color w:val="231F20"/>
          <w:spacing w:val="-8"/>
        </w:rPr>
        <w:t> </w:t>
      </w:r>
      <w:r>
        <w:rPr>
          <w:color w:val="231F20"/>
        </w:rPr>
        <w:t>si</w:t>
      </w:r>
      <w:r>
        <w:rPr>
          <w:color w:val="231F20"/>
          <w:spacing w:val="-8"/>
        </w:rPr>
        <w:t> </w:t>
      </w:r>
      <w:r>
        <w:rPr>
          <w:color w:val="231F20"/>
        </w:rPr>
        <w:t>një</w:t>
      </w:r>
      <w:r>
        <w:rPr>
          <w:color w:val="231F20"/>
          <w:spacing w:val="-8"/>
        </w:rPr>
        <w:t> </w:t>
      </w:r>
      <w:r>
        <w:rPr>
          <w:color w:val="231F20"/>
        </w:rPr>
        <w:t>sfungjer</w:t>
      </w:r>
      <w:r>
        <w:rPr>
          <w:color w:val="231F20"/>
          <w:spacing w:val="-8"/>
        </w:rPr>
        <w:t> </w:t>
      </w:r>
      <w:r>
        <w:rPr>
          <w:color w:val="231F20"/>
        </w:rPr>
        <w:t>këto</w:t>
      </w:r>
      <w:r>
        <w:rPr>
          <w:color w:val="231F20"/>
          <w:spacing w:val="-8"/>
        </w:rPr>
        <w:t> </w:t>
      </w:r>
      <w:r>
        <w:rPr>
          <w:color w:val="231F20"/>
        </w:rPr>
        <w:t>shkrime</w:t>
      </w:r>
      <w:r>
        <w:rPr>
          <w:color w:val="231F20"/>
          <w:spacing w:val="-8"/>
        </w:rPr>
        <w:t> </w:t>
      </w:r>
      <w:r>
        <w:rPr>
          <w:color w:val="231F20"/>
        </w:rPr>
        <w:t>të</w:t>
      </w:r>
      <w:r>
        <w:rPr>
          <w:color w:val="231F20"/>
          <w:spacing w:val="-8"/>
        </w:rPr>
        <w:t> </w:t>
      </w:r>
      <w:r>
        <w:rPr>
          <w:color w:val="231F20"/>
        </w:rPr>
        <w:t>ndyra</w:t>
      </w:r>
      <w:r>
        <w:rPr>
          <w:color w:val="231F20"/>
          <w:spacing w:val="-8"/>
        </w:rPr>
        <w:t> </w:t>
      </w:r>
      <w:r>
        <w:rPr>
          <w:color w:val="231F20"/>
        </w:rPr>
        <w:t>të</w:t>
      </w:r>
      <w:r>
        <w:rPr>
          <w:color w:val="231F20"/>
          <w:spacing w:val="-8"/>
        </w:rPr>
        <w:t> </w:t>
      </w:r>
      <w:r>
        <w:rPr>
          <w:color w:val="231F20"/>
        </w:rPr>
        <w:t>tyret</w:t>
      </w:r>
      <w:r>
        <w:rPr>
          <w:color w:val="231F20"/>
          <w:spacing w:val="-8"/>
        </w:rPr>
        <w:t> </w:t>
      </w:r>
      <w:r>
        <w:rPr>
          <w:color w:val="231F20"/>
        </w:rPr>
        <w:t>dhe</w:t>
      </w:r>
      <w:r>
        <w:rPr>
          <w:color w:val="231F20"/>
          <w:spacing w:val="-8"/>
        </w:rPr>
        <w:t> </w:t>
      </w:r>
      <w:r>
        <w:rPr>
          <w:color w:val="231F20"/>
        </w:rPr>
        <w:t>të</w:t>
      </w:r>
      <w:r>
        <w:rPr>
          <w:color w:val="231F20"/>
          <w:spacing w:val="-8"/>
        </w:rPr>
        <w:t> </w:t>
      </w:r>
      <w:r>
        <w:rPr>
          <w:color w:val="231F20"/>
        </w:rPr>
        <w:t>nxjerrë</w:t>
      </w:r>
      <w:r>
        <w:rPr>
          <w:color w:val="231F20"/>
          <w:spacing w:val="-8"/>
        </w:rPr>
        <w:t> </w:t>
      </w:r>
      <w:r>
        <w:rPr>
          <w:color w:val="231F20"/>
        </w:rPr>
        <w:t>në pah identitetin e tij të vërtetë.</w:t>
      </w:r>
    </w:p>
    <w:p>
      <w:pPr>
        <w:pStyle w:val="BodyText"/>
        <w:spacing w:line="249" w:lineRule="auto" w:before="115"/>
        <w:ind w:right="281" w:firstLine="283"/>
      </w:pPr>
      <w:r>
        <w:rPr>
          <w:color w:val="231F20"/>
        </w:rPr>
        <w:t>Po, marrëdhënia, lidhja e njeriut me Zotin e Madhëruar vazhdon për aq kohë sa ai kryen adhurimet dhe çon në vend detyrën e të qenit rob</w:t>
      </w:r>
      <w:r>
        <w:rPr>
          <w:color w:val="231F20"/>
          <w:spacing w:val="-4"/>
        </w:rPr>
        <w:t> </w:t>
      </w:r>
      <w:r>
        <w:rPr>
          <w:color w:val="231F20"/>
        </w:rPr>
        <w:t>i</w:t>
      </w:r>
      <w:r>
        <w:rPr>
          <w:color w:val="231F20"/>
          <w:spacing w:val="-4"/>
        </w:rPr>
        <w:t> </w:t>
      </w:r>
      <w:r>
        <w:rPr>
          <w:color w:val="231F20"/>
        </w:rPr>
        <w:t>Tij.</w:t>
      </w:r>
      <w:r>
        <w:rPr>
          <w:color w:val="231F20"/>
          <w:spacing w:val="-4"/>
        </w:rPr>
        <w:t> </w:t>
      </w:r>
      <w:r>
        <w:rPr>
          <w:color w:val="231F20"/>
        </w:rPr>
        <w:t>Çdo</w:t>
      </w:r>
      <w:r>
        <w:rPr>
          <w:color w:val="231F20"/>
          <w:spacing w:val="-4"/>
        </w:rPr>
        <w:t> </w:t>
      </w:r>
      <w:r>
        <w:rPr>
          <w:color w:val="231F20"/>
        </w:rPr>
        <w:t>pengesë</w:t>
      </w:r>
      <w:r>
        <w:rPr>
          <w:color w:val="231F20"/>
          <w:spacing w:val="-4"/>
        </w:rPr>
        <w:t> </w:t>
      </w:r>
      <w:r>
        <w:rPr>
          <w:color w:val="231F20"/>
        </w:rPr>
        <w:t>që</w:t>
      </w:r>
      <w:r>
        <w:rPr>
          <w:color w:val="231F20"/>
          <w:spacing w:val="-4"/>
        </w:rPr>
        <w:t> </w:t>
      </w:r>
      <w:r>
        <w:rPr>
          <w:color w:val="231F20"/>
        </w:rPr>
        <w:t>futet</w:t>
      </w:r>
      <w:r>
        <w:rPr>
          <w:color w:val="231F20"/>
          <w:spacing w:val="-4"/>
        </w:rPr>
        <w:t> </w:t>
      </w:r>
      <w:r>
        <w:rPr>
          <w:color w:val="231F20"/>
        </w:rPr>
        <w:t>mes</w:t>
      </w:r>
      <w:r>
        <w:rPr>
          <w:color w:val="231F20"/>
          <w:spacing w:val="-4"/>
        </w:rPr>
        <w:t> </w:t>
      </w:r>
      <w:r>
        <w:rPr>
          <w:color w:val="231F20"/>
        </w:rPr>
        <w:t>robit</w:t>
      </w:r>
      <w:r>
        <w:rPr>
          <w:color w:val="231F20"/>
          <w:spacing w:val="-4"/>
        </w:rPr>
        <w:t> </w:t>
      </w:r>
      <w:r>
        <w:rPr>
          <w:color w:val="231F20"/>
        </w:rPr>
        <w:t>dhe</w:t>
      </w:r>
      <w:r>
        <w:rPr>
          <w:color w:val="231F20"/>
          <w:spacing w:val="-4"/>
        </w:rPr>
        <w:t> </w:t>
      </w:r>
      <w:r>
        <w:rPr>
          <w:color w:val="231F20"/>
        </w:rPr>
        <w:t>Zotit</w:t>
      </w:r>
      <w:r>
        <w:rPr>
          <w:color w:val="231F20"/>
          <w:spacing w:val="-4"/>
        </w:rPr>
        <w:t> </w:t>
      </w:r>
      <w:r>
        <w:rPr>
          <w:color w:val="231F20"/>
        </w:rPr>
        <w:t>të</w:t>
      </w:r>
      <w:r>
        <w:rPr>
          <w:color w:val="231F20"/>
          <w:spacing w:val="-4"/>
        </w:rPr>
        <w:t> </w:t>
      </w:r>
      <w:r>
        <w:rPr>
          <w:color w:val="231F20"/>
        </w:rPr>
        <w:t>tij</w:t>
      </w:r>
      <w:r>
        <w:rPr>
          <w:color w:val="231F20"/>
          <w:spacing w:val="-4"/>
        </w:rPr>
        <w:t> </w:t>
      </w:r>
      <w:r>
        <w:rPr>
          <w:color w:val="231F20"/>
        </w:rPr>
        <w:t>mbart</w:t>
      </w:r>
      <w:r>
        <w:rPr>
          <w:color w:val="231F20"/>
          <w:spacing w:val="-4"/>
        </w:rPr>
        <w:t> </w:t>
      </w:r>
      <w:r>
        <w:rPr>
          <w:color w:val="231F20"/>
        </w:rPr>
        <w:t>natyrën ndërprerëse të kësaj marrëdhënieje. Allahu </w:t>
      </w:r>
      <w:r>
        <w:rPr>
          <w:i/>
          <w:color w:val="231F20"/>
        </w:rPr>
        <w:t>(xhel’le xheláluhu)</w:t>
      </w:r>
      <w:r>
        <w:rPr>
          <w:color w:val="231F20"/>
        </w:rPr>
        <w:t>, duke iu drejtuar Profetit tonë (s.a.s.) me fjalët </w:t>
      </w:r>
      <w:r>
        <w:rPr>
          <w:i/>
          <w:color w:val="231F20"/>
        </w:rPr>
        <w:t>“</w:t>
      </w:r>
      <w:r>
        <w:rPr>
          <w:b/>
          <w:i/>
          <w:color w:val="231F20"/>
        </w:rPr>
        <w:t>Prandaj, përmende emrin e</w:t>
      </w:r>
      <w:r>
        <w:rPr>
          <w:b/>
          <w:i/>
          <w:color w:val="231F20"/>
          <w:spacing w:val="40"/>
        </w:rPr>
        <w:t> </w:t>
      </w:r>
      <w:r>
        <w:rPr>
          <w:b/>
          <w:i/>
          <w:color w:val="231F20"/>
        </w:rPr>
        <w:t>Zotit</w:t>
      </w:r>
      <w:r>
        <w:rPr>
          <w:b/>
          <w:i/>
          <w:color w:val="231F20"/>
          <w:spacing w:val="40"/>
        </w:rPr>
        <w:t> </w:t>
      </w:r>
      <w:r>
        <w:rPr>
          <w:b/>
          <w:i/>
          <w:color w:val="231F20"/>
        </w:rPr>
        <w:t>tënd</w:t>
      </w:r>
      <w:r>
        <w:rPr>
          <w:b/>
          <w:i/>
          <w:color w:val="231F20"/>
          <w:spacing w:val="40"/>
        </w:rPr>
        <w:t> </w:t>
      </w:r>
      <w:r>
        <w:rPr>
          <w:b/>
          <w:i/>
          <w:color w:val="231F20"/>
        </w:rPr>
        <w:t>dhe</w:t>
      </w:r>
      <w:r>
        <w:rPr>
          <w:b/>
          <w:i/>
          <w:color w:val="231F20"/>
          <w:spacing w:val="40"/>
        </w:rPr>
        <w:t> </w:t>
      </w:r>
      <w:r>
        <w:rPr>
          <w:b/>
          <w:i/>
          <w:color w:val="231F20"/>
        </w:rPr>
        <w:t>përkushtoju</w:t>
      </w:r>
      <w:r>
        <w:rPr>
          <w:b/>
          <w:i/>
          <w:color w:val="231F20"/>
          <w:spacing w:val="40"/>
        </w:rPr>
        <w:t> </w:t>
      </w:r>
      <w:r>
        <w:rPr>
          <w:b/>
          <w:i/>
          <w:color w:val="231F20"/>
        </w:rPr>
        <w:t>krejtësisht</w:t>
      </w:r>
      <w:r>
        <w:rPr>
          <w:b/>
          <w:i/>
          <w:color w:val="231F20"/>
          <w:spacing w:val="40"/>
        </w:rPr>
        <w:t> </w:t>
      </w:r>
      <w:r>
        <w:rPr>
          <w:b/>
          <w:i/>
          <w:color w:val="231F20"/>
        </w:rPr>
        <w:t>Atij!”</w:t>
      </w:r>
      <w:r>
        <w:rPr>
          <w:b/>
          <w:i/>
          <w:color w:val="231F20"/>
          <w:position w:val="8"/>
          <w:sz w:val="14"/>
        </w:rPr>
        <w:t>36</w:t>
      </w:r>
      <w:r>
        <w:rPr>
          <w:color w:val="231F20"/>
        </w:rPr>
        <w:t>,</w:t>
      </w:r>
      <w:r>
        <w:rPr>
          <w:color w:val="231F20"/>
          <w:spacing w:val="40"/>
        </w:rPr>
        <w:t> </w:t>
      </w:r>
      <w:r>
        <w:rPr>
          <w:color w:val="231F20"/>
        </w:rPr>
        <w:t>sikur</w:t>
      </w:r>
      <w:r>
        <w:rPr>
          <w:color w:val="231F20"/>
          <w:spacing w:val="40"/>
        </w:rPr>
        <w:t> </w:t>
      </w:r>
      <w:r>
        <w:rPr>
          <w:color w:val="231F20"/>
        </w:rPr>
        <w:t>po</w:t>
      </w:r>
      <w:r>
        <w:rPr>
          <w:color w:val="231F20"/>
          <w:spacing w:val="40"/>
        </w:rPr>
        <w:t> </w:t>
      </w:r>
      <w:r>
        <w:rPr>
          <w:color w:val="231F20"/>
        </w:rPr>
        <w:t>i</w:t>
      </w:r>
      <w:r>
        <w:rPr>
          <w:color w:val="231F20"/>
          <w:spacing w:val="40"/>
        </w:rPr>
        <w:t> </w:t>
      </w:r>
      <w:r>
        <w:rPr>
          <w:color w:val="231F20"/>
        </w:rPr>
        <w:t>thotë Atij kështu: “O i Dashuri im! Shkëputu nga sevdaja për fëmijët dhe bashkëshorten; edhe sikur të jesh i martuar, veçohu pak, përkushtoju Zotit</w:t>
      </w:r>
      <w:r>
        <w:rPr>
          <w:color w:val="231F20"/>
          <w:spacing w:val="-11"/>
        </w:rPr>
        <w:t> </w:t>
      </w:r>
      <w:r>
        <w:rPr>
          <w:color w:val="231F20"/>
        </w:rPr>
        <w:t>tënd</w:t>
      </w:r>
      <w:r>
        <w:rPr>
          <w:color w:val="231F20"/>
          <w:spacing w:val="-11"/>
        </w:rPr>
        <w:t> </w:t>
      </w:r>
      <w:r>
        <w:rPr>
          <w:color w:val="231F20"/>
        </w:rPr>
        <w:t>dhe</w:t>
      </w:r>
      <w:r>
        <w:rPr>
          <w:color w:val="231F20"/>
          <w:spacing w:val="-11"/>
        </w:rPr>
        <w:t> </w:t>
      </w:r>
      <w:r>
        <w:rPr>
          <w:color w:val="231F20"/>
        </w:rPr>
        <w:t>pastroje</w:t>
      </w:r>
      <w:r>
        <w:rPr>
          <w:color w:val="231F20"/>
          <w:spacing w:val="-11"/>
        </w:rPr>
        <w:t> </w:t>
      </w:r>
      <w:r>
        <w:rPr>
          <w:color w:val="231F20"/>
        </w:rPr>
        <w:t>zemrën</w:t>
      </w:r>
      <w:r>
        <w:rPr>
          <w:color w:val="231F20"/>
          <w:spacing w:val="-11"/>
        </w:rPr>
        <w:t> </w:t>
      </w:r>
      <w:r>
        <w:rPr>
          <w:color w:val="231F20"/>
        </w:rPr>
        <w:t>nga</w:t>
      </w:r>
      <w:r>
        <w:rPr>
          <w:color w:val="231F20"/>
          <w:spacing w:val="-11"/>
        </w:rPr>
        <w:t> </w:t>
      </w:r>
      <w:r>
        <w:rPr>
          <w:color w:val="231F20"/>
        </w:rPr>
        <w:t>gjërat</w:t>
      </w:r>
      <w:r>
        <w:rPr>
          <w:color w:val="231F20"/>
          <w:spacing w:val="-11"/>
        </w:rPr>
        <w:t> </w:t>
      </w:r>
      <w:r>
        <w:rPr>
          <w:color w:val="231F20"/>
        </w:rPr>
        <w:t>që</w:t>
      </w:r>
      <w:r>
        <w:rPr>
          <w:color w:val="231F20"/>
          <w:spacing w:val="-11"/>
        </w:rPr>
        <w:t> </w:t>
      </w:r>
      <w:r>
        <w:rPr>
          <w:color w:val="231F20"/>
        </w:rPr>
        <w:t>kanë</w:t>
      </w:r>
      <w:r>
        <w:rPr>
          <w:color w:val="231F20"/>
          <w:spacing w:val="-11"/>
        </w:rPr>
        <w:t> </w:t>
      </w:r>
      <w:r>
        <w:rPr>
          <w:color w:val="231F20"/>
        </w:rPr>
        <w:t>të</w:t>
      </w:r>
      <w:r>
        <w:rPr>
          <w:color w:val="231F20"/>
          <w:spacing w:val="-11"/>
        </w:rPr>
        <w:t> </w:t>
      </w:r>
      <w:r>
        <w:rPr>
          <w:color w:val="231F20"/>
        </w:rPr>
        <w:t>bëjnë</w:t>
      </w:r>
      <w:r>
        <w:rPr>
          <w:color w:val="231F20"/>
          <w:spacing w:val="-11"/>
        </w:rPr>
        <w:t> </w:t>
      </w:r>
      <w:r>
        <w:rPr>
          <w:color w:val="231F20"/>
        </w:rPr>
        <w:t>me</w:t>
      </w:r>
      <w:r>
        <w:rPr>
          <w:color w:val="231F20"/>
          <w:spacing w:val="-11"/>
        </w:rPr>
        <w:t> </w:t>
      </w:r>
      <w:r>
        <w:rPr>
          <w:color w:val="231F20"/>
        </w:rPr>
        <w:t>dynjanë. Sepse</w:t>
      </w:r>
      <w:r>
        <w:rPr>
          <w:color w:val="231F20"/>
          <w:spacing w:val="-11"/>
        </w:rPr>
        <w:t> </w:t>
      </w:r>
      <w:r>
        <w:rPr>
          <w:color w:val="231F20"/>
        </w:rPr>
        <w:t>ti</w:t>
      </w:r>
      <w:r>
        <w:rPr>
          <w:color w:val="231F20"/>
          <w:spacing w:val="-11"/>
        </w:rPr>
        <w:t> </w:t>
      </w:r>
      <w:r>
        <w:rPr>
          <w:color w:val="231F20"/>
        </w:rPr>
        <w:t>je</w:t>
      </w:r>
      <w:r>
        <w:rPr>
          <w:color w:val="231F20"/>
          <w:spacing w:val="-11"/>
        </w:rPr>
        <w:t> </w:t>
      </w:r>
      <w:r>
        <w:rPr>
          <w:color w:val="231F20"/>
        </w:rPr>
        <w:t>një</w:t>
      </w:r>
      <w:r>
        <w:rPr>
          <w:color w:val="231F20"/>
          <w:spacing w:val="-11"/>
        </w:rPr>
        <w:t> </w:t>
      </w:r>
      <w:r>
        <w:rPr>
          <w:color w:val="231F20"/>
        </w:rPr>
        <w:t>profet.</w:t>
      </w:r>
      <w:r>
        <w:rPr>
          <w:color w:val="231F20"/>
          <w:spacing w:val="-11"/>
        </w:rPr>
        <w:t> </w:t>
      </w:r>
      <w:r>
        <w:rPr>
          <w:color w:val="231F20"/>
        </w:rPr>
        <w:t>Dhe</w:t>
      </w:r>
      <w:r>
        <w:rPr>
          <w:color w:val="231F20"/>
          <w:spacing w:val="-11"/>
        </w:rPr>
        <w:t> </w:t>
      </w:r>
      <w:r>
        <w:rPr>
          <w:color w:val="231F20"/>
        </w:rPr>
        <w:t>cilësia</w:t>
      </w:r>
      <w:r>
        <w:rPr>
          <w:color w:val="231F20"/>
          <w:spacing w:val="-11"/>
        </w:rPr>
        <w:t> </w:t>
      </w:r>
      <w:r>
        <w:rPr>
          <w:color w:val="231F20"/>
        </w:rPr>
        <w:t>e</w:t>
      </w:r>
      <w:r>
        <w:rPr>
          <w:color w:val="231F20"/>
          <w:spacing w:val="-11"/>
        </w:rPr>
        <w:t> </w:t>
      </w:r>
      <w:r>
        <w:rPr>
          <w:color w:val="231F20"/>
        </w:rPr>
        <w:t>mbërritjes</w:t>
      </w:r>
      <w:r>
        <w:rPr>
          <w:color w:val="231F20"/>
          <w:spacing w:val="-11"/>
        </w:rPr>
        <w:t> </w:t>
      </w:r>
      <w:r>
        <w:rPr>
          <w:color w:val="231F20"/>
        </w:rPr>
        <w:t>së</w:t>
      </w:r>
      <w:r>
        <w:rPr>
          <w:color w:val="231F20"/>
          <w:spacing w:val="-11"/>
        </w:rPr>
        <w:t> </w:t>
      </w:r>
      <w:r>
        <w:rPr>
          <w:color w:val="231F20"/>
        </w:rPr>
        <w:t>një</w:t>
      </w:r>
      <w:r>
        <w:rPr>
          <w:color w:val="231F20"/>
          <w:spacing w:val="-11"/>
        </w:rPr>
        <w:t> </w:t>
      </w:r>
      <w:r>
        <w:rPr>
          <w:color w:val="231F20"/>
        </w:rPr>
        <w:t>profeti</w:t>
      </w:r>
      <w:r>
        <w:rPr>
          <w:color w:val="231F20"/>
          <w:spacing w:val="-11"/>
        </w:rPr>
        <w:t> </w:t>
      </w:r>
      <w:r>
        <w:rPr>
          <w:color w:val="231F20"/>
        </w:rPr>
        <w:t>tek</w:t>
      </w:r>
      <w:r>
        <w:rPr>
          <w:color w:val="231F20"/>
          <w:spacing w:val="-11"/>
        </w:rPr>
        <w:t> </w:t>
      </w:r>
      <w:r>
        <w:rPr>
          <w:color w:val="231F20"/>
        </w:rPr>
        <w:t>Allahu, adhurimet e tij, në këto pika e tregojnë veten.” Kjo gjendje – sipas mistikëve – është prerja e lidhjes me çdo gjë tjetër përveç Allahut; ndërsa</w:t>
      </w:r>
      <w:r>
        <w:rPr>
          <w:color w:val="231F20"/>
          <w:spacing w:val="-5"/>
        </w:rPr>
        <w:t> </w:t>
      </w:r>
      <w:r>
        <w:rPr>
          <w:color w:val="231F20"/>
        </w:rPr>
        <w:t>sipas</w:t>
      </w:r>
      <w:r>
        <w:rPr>
          <w:color w:val="231F20"/>
          <w:spacing w:val="-5"/>
        </w:rPr>
        <w:t> </w:t>
      </w:r>
      <w:r>
        <w:rPr>
          <w:color w:val="231F20"/>
        </w:rPr>
        <w:t>dijetarëve</w:t>
      </w:r>
      <w:r>
        <w:rPr>
          <w:color w:val="231F20"/>
          <w:spacing w:val="-5"/>
        </w:rPr>
        <w:t> </w:t>
      </w:r>
      <w:r>
        <w:rPr>
          <w:color w:val="231F20"/>
        </w:rPr>
        <w:t>gjithmonë</w:t>
      </w:r>
      <w:r>
        <w:rPr>
          <w:color w:val="231F20"/>
          <w:spacing w:val="-5"/>
        </w:rPr>
        <w:t> </w:t>
      </w:r>
      <w:r>
        <w:rPr>
          <w:color w:val="231F20"/>
        </w:rPr>
        <w:t>kërkues</w:t>
      </w:r>
      <w:r>
        <w:rPr>
          <w:color w:val="231F20"/>
          <w:spacing w:val="-5"/>
        </w:rPr>
        <w:t> </w:t>
      </w:r>
      <w:r>
        <w:rPr>
          <w:color w:val="231F20"/>
        </w:rPr>
        <w:t>të</w:t>
      </w:r>
      <w:r>
        <w:rPr>
          <w:color w:val="231F20"/>
          <w:spacing w:val="-5"/>
        </w:rPr>
        <w:t> </w:t>
      </w:r>
      <w:r>
        <w:rPr>
          <w:color w:val="231F20"/>
        </w:rPr>
        <w:t>së</w:t>
      </w:r>
      <w:r>
        <w:rPr>
          <w:color w:val="231F20"/>
          <w:spacing w:val="-5"/>
        </w:rPr>
        <w:t> </w:t>
      </w:r>
      <w:r>
        <w:rPr>
          <w:color w:val="231F20"/>
        </w:rPr>
        <w:t>vërtetës,</w:t>
      </w:r>
      <w:r>
        <w:rPr>
          <w:color w:val="231F20"/>
          <w:spacing w:val="-5"/>
        </w:rPr>
        <w:t> </w:t>
      </w:r>
      <w:r>
        <w:rPr>
          <w:color w:val="231F20"/>
        </w:rPr>
        <w:t>do</w:t>
      </w:r>
      <w:r>
        <w:rPr>
          <w:color w:val="231F20"/>
          <w:spacing w:val="-5"/>
        </w:rPr>
        <w:t> </w:t>
      </w:r>
      <w:r>
        <w:rPr>
          <w:color w:val="231F20"/>
        </w:rPr>
        <w:t>të</w:t>
      </w:r>
      <w:r>
        <w:rPr>
          <w:color w:val="231F20"/>
          <w:spacing w:val="-5"/>
        </w:rPr>
        <w:t> </w:t>
      </w:r>
      <w:r>
        <w:rPr>
          <w:color w:val="231F20"/>
        </w:rPr>
        <w:t>thotë</w:t>
      </w:r>
      <w:r>
        <w:rPr>
          <w:color w:val="231F20"/>
          <w:spacing w:val="-5"/>
        </w:rPr>
        <w:t> </w:t>
      </w:r>
      <w:r>
        <w:rPr>
          <w:color w:val="231F20"/>
        </w:rPr>
        <w:t>t’i konsiderosh</w:t>
      </w:r>
      <w:r>
        <w:rPr>
          <w:color w:val="231F20"/>
          <w:spacing w:val="-2"/>
        </w:rPr>
        <w:t> </w:t>
      </w:r>
      <w:r>
        <w:rPr>
          <w:color w:val="231F20"/>
        </w:rPr>
        <w:t>si</w:t>
      </w:r>
      <w:r>
        <w:rPr>
          <w:color w:val="231F20"/>
          <w:spacing w:val="-2"/>
        </w:rPr>
        <w:t> </w:t>
      </w:r>
      <w:r>
        <w:rPr>
          <w:color w:val="231F20"/>
        </w:rPr>
        <w:t>të</w:t>
      </w:r>
      <w:r>
        <w:rPr>
          <w:color w:val="231F20"/>
          <w:spacing w:val="-2"/>
        </w:rPr>
        <w:t> </w:t>
      </w:r>
      <w:r>
        <w:rPr>
          <w:color w:val="231F20"/>
        </w:rPr>
        <w:t>kësaj</w:t>
      </w:r>
      <w:r>
        <w:rPr>
          <w:color w:val="231F20"/>
          <w:spacing w:val="-2"/>
        </w:rPr>
        <w:t> </w:t>
      </w:r>
      <w:r>
        <w:rPr>
          <w:color w:val="231F20"/>
        </w:rPr>
        <w:t>bote</w:t>
      </w:r>
      <w:r>
        <w:rPr>
          <w:color w:val="231F20"/>
          <w:spacing w:val="-2"/>
        </w:rPr>
        <w:t> </w:t>
      </w:r>
      <w:r>
        <w:rPr>
          <w:color w:val="231F20"/>
        </w:rPr>
        <w:t>dhe</w:t>
      </w:r>
      <w:r>
        <w:rPr>
          <w:color w:val="231F20"/>
          <w:spacing w:val="-2"/>
        </w:rPr>
        <w:t> </w:t>
      </w:r>
      <w:r>
        <w:rPr>
          <w:color w:val="231F20"/>
        </w:rPr>
        <w:t>t’i</w:t>
      </w:r>
      <w:r>
        <w:rPr>
          <w:color w:val="231F20"/>
          <w:spacing w:val="-2"/>
        </w:rPr>
        <w:t> </w:t>
      </w:r>
      <w:r>
        <w:rPr>
          <w:color w:val="231F20"/>
        </w:rPr>
        <w:t>hedhësh</w:t>
      </w:r>
      <w:r>
        <w:rPr>
          <w:color w:val="231F20"/>
          <w:spacing w:val="-2"/>
        </w:rPr>
        <w:t> </w:t>
      </w:r>
      <w:r>
        <w:rPr>
          <w:color w:val="231F20"/>
        </w:rPr>
        <w:t>pas</w:t>
      </w:r>
      <w:r>
        <w:rPr>
          <w:color w:val="231F20"/>
          <w:spacing w:val="-2"/>
        </w:rPr>
        <w:t> </w:t>
      </w:r>
      <w:r>
        <w:rPr>
          <w:color w:val="231F20"/>
        </w:rPr>
        <w:t>shpine</w:t>
      </w:r>
      <w:r>
        <w:rPr>
          <w:color w:val="231F20"/>
          <w:spacing w:val="-2"/>
        </w:rPr>
        <w:t> </w:t>
      </w:r>
      <w:r>
        <w:rPr>
          <w:color w:val="231F20"/>
        </w:rPr>
        <w:t>të</w:t>
      </w:r>
      <w:r>
        <w:rPr>
          <w:color w:val="231F20"/>
          <w:spacing w:val="-2"/>
        </w:rPr>
        <w:t> </w:t>
      </w:r>
      <w:r>
        <w:rPr>
          <w:color w:val="231F20"/>
        </w:rPr>
        <w:t>gjitha</w:t>
      </w:r>
      <w:r>
        <w:rPr>
          <w:color w:val="231F20"/>
          <w:spacing w:val="-2"/>
        </w:rPr>
        <w:t> </w:t>
      </w:r>
      <w:r>
        <w:rPr>
          <w:color w:val="231F20"/>
        </w:rPr>
        <w:t>gjërat që të largojnë nga Allahu.</w:t>
      </w:r>
    </w:p>
    <w:p>
      <w:pPr>
        <w:spacing w:line="249" w:lineRule="auto" w:before="129"/>
        <w:ind w:left="142" w:right="281" w:firstLine="283"/>
        <w:jc w:val="both"/>
        <w:rPr>
          <w:b/>
          <w:i/>
          <w:position w:val="8"/>
          <w:sz w:val="14"/>
        </w:rPr>
      </w:pPr>
      <w:r>
        <w:rPr>
          <w:color w:val="231F20"/>
          <w:sz w:val="24"/>
        </w:rPr>
        <w:t>Këtu</w:t>
      </w:r>
      <w:r>
        <w:rPr>
          <w:color w:val="231F20"/>
          <w:spacing w:val="-7"/>
          <w:sz w:val="24"/>
        </w:rPr>
        <w:t> </w:t>
      </w:r>
      <w:r>
        <w:rPr>
          <w:color w:val="231F20"/>
          <w:sz w:val="24"/>
        </w:rPr>
        <w:t>është</w:t>
      </w:r>
      <w:r>
        <w:rPr>
          <w:color w:val="231F20"/>
          <w:spacing w:val="-7"/>
          <w:sz w:val="24"/>
        </w:rPr>
        <w:t> </w:t>
      </w:r>
      <w:r>
        <w:rPr>
          <w:color w:val="231F20"/>
          <w:sz w:val="24"/>
        </w:rPr>
        <w:t>e</w:t>
      </w:r>
      <w:r>
        <w:rPr>
          <w:color w:val="231F20"/>
          <w:spacing w:val="-7"/>
          <w:sz w:val="24"/>
        </w:rPr>
        <w:t> </w:t>
      </w:r>
      <w:r>
        <w:rPr>
          <w:color w:val="231F20"/>
          <w:sz w:val="24"/>
        </w:rPr>
        <w:t>nevojshme</w:t>
      </w:r>
      <w:r>
        <w:rPr>
          <w:color w:val="231F20"/>
          <w:spacing w:val="-7"/>
          <w:sz w:val="24"/>
        </w:rPr>
        <w:t> </w:t>
      </w:r>
      <w:r>
        <w:rPr>
          <w:color w:val="231F20"/>
          <w:sz w:val="24"/>
        </w:rPr>
        <w:t>të</w:t>
      </w:r>
      <w:r>
        <w:rPr>
          <w:color w:val="231F20"/>
          <w:spacing w:val="-7"/>
          <w:sz w:val="24"/>
        </w:rPr>
        <w:t> </w:t>
      </w:r>
      <w:r>
        <w:rPr>
          <w:color w:val="231F20"/>
          <w:sz w:val="24"/>
        </w:rPr>
        <w:t>qëndrohet</w:t>
      </w:r>
      <w:r>
        <w:rPr>
          <w:color w:val="231F20"/>
          <w:spacing w:val="-7"/>
          <w:sz w:val="24"/>
        </w:rPr>
        <w:t> </w:t>
      </w:r>
      <w:r>
        <w:rPr>
          <w:color w:val="231F20"/>
          <w:sz w:val="24"/>
        </w:rPr>
        <w:t>pak</w:t>
      </w:r>
      <w:r>
        <w:rPr>
          <w:color w:val="231F20"/>
          <w:spacing w:val="-7"/>
          <w:sz w:val="24"/>
        </w:rPr>
        <w:t> </w:t>
      </w:r>
      <w:r>
        <w:rPr>
          <w:color w:val="231F20"/>
          <w:sz w:val="24"/>
        </w:rPr>
        <w:t>tek</w:t>
      </w:r>
      <w:r>
        <w:rPr>
          <w:color w:val="231F20"/>
          <w:spacing w:val="-7"/>
          <w:sz w:val="24"/>
        </w:rPr>
        <w:t> </w:t>
      </w:r>
      <w:r>
        <w:rPr>
          <w:color w:val="231F20"/>
          <w:sz w:val="24"/>
        </w:rPr>
        <w:t>fjala</w:t>
      </w:r>
      <w:r>
        <w:rPr>
          <w:color w:val="231F20"/>
          <w:spacing w:val="-7"/>
          <w:sz w:val="24"/>
        </w:rPr>
        <w:t> </w:t>
      </w:r>
      <w:r>
        <w:rPr>
          <w:i/>
          <w:color w:val="231F20"/>
          <w:sz w:val="24"/>
        </w:rPr>
        <w:t>“tebettel”</w:t>
      </w:r>
      <w:r>
        <w:rPr>
          <w:color w:val="231F20"/>
          <w:sz w:val="24"/>
        </w:rPr>
        <w:t>,</w:t>
      </w:r>
      <w:r>
        <w:rPr>
          <w:color w:val="231F20"/>
          <w:spacing w:val="-7"/>
          <w:sz w:val="24"/>
        </w:rPr>
        <w:t> </w:t>
      </w:r>
      <w:r>
        <w:rPr>
          <w:color w:val="231F20"/>
          <w:sz w:val="24"/>
        </w:rPr>
        <w:t>e</w:t>
      </w:r>
      <w:r>
        <w:rPr>
          <w:color w:val="231F20"/>
          <w:spacing w:val="-7"/>
          <w:sz w:val="24"/>
        </w:rPr>
        <w:t> </w:t>
      </w:r>
      <w:r>
        <w:rPr>
          <w:color w:val="231F20"/>
          <w:sz w:val="24"/>
        </w:rPr>
        <w:t>cila përmendet në ajetin e mësipërm. Kjo folje, e cila, sipas shkencave të morfologjisë dhe etimologjisë, na shfaqet në mënyrën urdhërore, do të thotë: “Shtrëngoje veten në këtë pikë, edhe sikur zemra jote të mos e dëshirojë këtë gjë.” Pra, ka një vështirësi, një stërmundim në këtë </w:t>
      </w:r>
      <w:r>
        <w:rPr>
          <w:color w:val="231F20"/>
          <w:spacing w:val="-4"/>
          <w:sz w:val="24"/>
        </w:rPr>
        <w:t>mesele.</w:t>
      </w:r>
      <w:r>
        <w:rPr>
          <w:color w:val="231F20"/>
          <w:spacing w:val="-11"/>
          <w:sz w:val="24"/>
        </w:rPr>
        <w:t> </w:t>
      </w:r>
      <w:r>
        <w:rPr>
          <w:color w:val="231F20"/>
          <w:spacing w:val="-4"/>
          <w:sz w:val="24"/>
        </w:rPr>
        <w:t>Kur</w:t>
      </w:r>
      <w:r>
        <w:rPr>
          <w:color w:val="231F20"/>
          <w:spacing w:val="-11"/>
          <w:sz w:val="24"/>
        </w:rPr>
        <w:t> </w:t>
      </w:r>
      <w:r>
        <w:rPr>
          <w:color w:val="231F20"/>
          <w:spacing w:val="-4"/>
          <w:sz w:val="24"/>
        </w:rPr>
        <w:t>njeriu</w:t>
      </w:r>
      <w:r>
        <w:rPr>
          <w:color w:val="231F20"/>
          <w:spacing w:val="-11"/>
          <w:sz w:val="24"/>
        </w:rPr>
        <w:t> </w:t>
      </w:r>
      <w:r>
        <w:rPr>
          <w:color w:val="231F20"/>
          <w:spacing w:val="-4"/>
          <w:sz w:val="24"/>
        </w:rPr>
        <w:t>të</w:t>
      </w:r>
      <w:r>
        <w:rPr>
          <w:color w:val="231F20"/>
          <w:spacing w:val="-11"/>
          <w:sz w:val="24"/>
        </w:rPr>
        <w:t> </w:t>
      </w:r>
      <w:r>
        <w:rPr>
          <w:color w:val="231F20"/>
          <w:spacing w:val="-4"/>
          <w:sz w:val="24"/>
        </w:rPr>
        <w:t>shtrëngojë</w:t>
      </w:r>
      <w:r>
        <w:rPr>
          <w:color w:val="231F20"/>
          <w:spacing w:val="-11"/>
          <w:sz w:val="24"/>
        </w:rPr>
        <w:t> </w:t>
      </w:r>
      <w:r>
        <w:rPr>
          <w:color w:val="231F20"/>
          <w:spacing w:val="-4"/>
          <w:sz w:val="24"/>
        </w:rPr>
        <w:t>veten</w:t>
      </w:r>
      <w:r>
        <w:rPr>
          <w:color w:val="231F20"/>
          <w:spacing w:val="-11"/>
          <w:sz w:val="24"/>
        </w:rPr>
        <w:t> </w:t>
      </w:r>
      <w:r>
        <w:rPr>
          <w:color w:val="231F20"/>
          <w:spacing w:val="-4"/>
          <w:sz w:val="24"/>
        </w:rPr>
        <w:t>për</w:t>
      </w:r>
      <w:r>
        <w:rPr>
          <w:color w:val="231F20"/>
          <w:spacing w:val="-11"/>
          <w:sz w:val="24"/>
        </w:rPr>
        <w:t> </w:t>
      </w:r>
      <w:r>
        <w:rPr>
          <w:color w:val="231F20"/>
          <w:spacing w:val="-4"/>
          <w:sz w:val="24"/>
        </w:rPr>
        <w:t>kapërcimin</w:t>
      </w:r>
      <w:r>
        <w:rPr>
          <w:color w:val="231F20"/>
          <w:spacing w:val="-11"/>
          <w:sz w:val="24"/>
        </w:rPr>
        <w:t> </w:t>
      </w:r>
      <w:r>
        <w:rPr>
          <w:color w:val="231F20"/>
          <w:spacing w:val="-4"/>
          <w:sz w:val="24"/>
        </w:rPr>
        <w:t>e</w:t>
      </w:r>
      <w:r>
        <w:rPr>
          <w:color w:val="231F20"/>
          <w:spacing w:val="-11"/>
          <w:sz w:val="24"/>
        </w:rPr>
        <w:t> </w:t>
      </w:r>
      <w:r>
        <w:rPr>
          <w:color w:val="231F20"/>
          <w:spacing w:val="-4"/>
          <w:sz w:val="24"/>
        </w:rPr>
        <w:t>kësaj</w:t>
      </w:r>
      <w:r>
        <w:rPr>
          <w:color w:val="231F20"/>
          <w:spacing w:val="-11"/>
          <w:sz w:val="24"/>
        </w:rPr>
        <w:t> </w:t>
      </w:r>
      <w:r>
        <w:rPr>
          <w:color w:val="231F20"/>
          <w:spacing w:val="-4"/>
          <w:sz w:val="24"/>
        </w:rPr>
        <w:t>vështirësie, </w:t>
      </w:r>
      <w:r>
        <w:rPr>
          <w:color w:val="231F20"/>
          <w:sz w:val="24"/>
        </w:rPr>
        <w:t>observimet në lidhje me botën e tij të brendshme do të vazhdojnë të vijnë duke u shtuar. Ama sforcimi në krye të kësaj çështjeje është i paevitueshëm.</w:t>
      </w:r>
      <w:r>
        <w:rPr>
          <w:color w:val="231F20"/>
          <w:spacing w:val="-1"/>
          <w:sz w:val="24"/>
        </w:rPr>
        <w:t> </w:t>
      </w:r>
      <w:r>
        <w:rPr>
          <w:color w:val="231F20"/>
          <w:sz w:val="24"/>
        </w:rPr>
        <w:t>Në</w:t>
      </w:r>
      <w:r>
        <w:rPr>
          <w:color w:val="231F20"/>
          <w:spacing w:val="-1"/>
          <w:sz w:val="24"/>
        </w:rPr>
        <w:t> </w:t>
      </w:r>
      <w:r>
        <w:rPr>
          <w:color w:val="231F20"/>
          <w:sz w:val="24"/>
        </w:rPr>
        <w:t>një</w:t>
      </w:r>
      <w:r>
        <w:rPr>
          <w:color w:val="231F20"/>
          <w:spacing w:val="-1"/>
          <w:sz w:val="24"/>
        </w:rPr>
        <w:t> </w:t>
      </w:r>
      <w:r>
        <w:rPr>
          <w:color w:val="231F20"/>
          <w:sz w:val="24"/>
        </w:rPr>
        <w:t>sure</w:t>
      </w:r>
      <w:r>
        <w:rPr>
          <w:color w:val="231F20"/>
          <w:spacing w:val="-1"/>
          <w:sz w:val="24"/>
        </w:rPr>
        <w:t> </w:t>
      </w:r>
      <w:r>
        <w:rPr>
          <w:color w:val="231F20"/>
          <w:sz w:val="24"/>
        </w:rPr>
        <w:t>tjetër</w:t>
      </w:r>
      <w:r>
        <w:rPr>
          <w:color w:val="231F20"/>
          <w:spacing w:val="-1"/>
          <w:sz w:val="24"/>
        </w:rPr>
        <w:t> </w:t>
      </w:r>
      <w:r>
        <w:rPr>
          <w:color w:val="231F20"/>
          <w:sz w:val="24"/>
        </w:rPr>
        <w:t>thuhet</w:t>
      </w:r>
      <w:r>
        <w:rPr>
          <w:color w:val="231F20"/>
          <w:spacing w:val="-1"/>
          <w:sz w:val="24"/>
        </w:rPr>
        <w:t> </w:t>
      </w:r>
      <w:r>
        <w:rPr>
          <w:color w:val="231F20"/>
          <w:sz w:val="24"/>
        </w:rPr>
        <w:t>kështu:</w:t>
      </w:r>
      <w:r>
        <w:rPr>
          <w:color w:val="231F20"/>
          <w:spacing w:val="-1"/>
          <w:sz w:val="24"/>
        </w:rPr>
        <w:t> </w:t>
      </w:r>
      <w:r>
        <w:rPr>
          <w:b/>
          <w:i/>
          <w:color w:val="231F20"/>
          <w:sz w:val="24"/>
        </w:rPr>
        <w:t>“O</w:t>
      </w:r>
      <w:r>
        <w:rPr>
          <w:b/>
          <w:i/>
          <w:color w:val="231F20"/>
          <w:spacing w:val="-3"/>
          <w:sz w:val="24"/>
        </w:rPr>
        <w:t> </w:t>
      </w:r>
      <w:r>
        <w:rPr>
          <w:b/>
          <w:i/>
          <w:color w:val="231F20"/>
          <w:sz w:val="24"/>
        </w:rPr>
        <w:t>ti,</w:t>
      </w:r>
      <w:r>
        <w:rPr>
          <w:b/>
          <w:i/>
          <w:color w:val="231F20"/>
          <w:spacing w:val="-3"/>
          <w:sz w:val="24"/>
        </w:rPr>
        <w:t> </w:t>
      </w:r>
      <w:r>
        <w:rPr>
          <w:b/>
          <w:i/>
          <w:color w:val="231F20"/>
          <w:sz w:val="24"/>
        </w:rPr>
        <w:t>i</w:t>
      </w:r>
      <w:r>
        <w:rPr>
          <w:b/>
          <w:i/>
          <w:color w:val="231F20"/>
          <w:spacing w:val="-3"/>
          <w:sz w:val="24"/>
        </w:rPr>
        <w:t> </w:t>
      </w:r>
      <w:r>
        <w:rPr>
          <w:b/>
          <w:i/>
          <w:color w:val="231F20"/>
          <w:sz w:val="24"/>
        </w:rPr>
        <w:t>mbështjellë</w:t>
      </w:r>
      <w:r>
        <w:rPr>
          <w:b/>
          <w:i/>
          <w:color w:val="231F20"/>
          <w:spacing w:val="-3"/>
          <w:sz w:val="24"/>
        </w:rPr>
        <w:t> </w:t>
      </w:r>
      <w:r>
        <w:rPr>
          <w:b/>
          <w:i/>
          <w:color w:val="231F20"/>
          <w:sz w:val="24"/>
        </w:rPr>
        <w:t>(o Muhamed)! Çohu dhe paralajmëro! Zotin tënd madhëroje, petkat e tua pastroji dhe largohu nga ndyrësia (adhurimi i idhujve)!”</w:t>
      </w:r>
      <w:r>
        <w:rPr>
          <w:b/>
          <w:i/>
          <w:color w:val="231F20"/>
          <w:position w:val="8"/>
          <w:sz w:val="14"/>
        </w:rPr>
        <w:t>37</w:t>
      </w:r>
    </w:p>
    <w:p>
      <w:pPr>
        <w:spacing w:line="249" w:lineRule="auto" w:before="124"/>
        <w:ind w:left="142" w:right="281" w:firstLine="283"/>
        <w:jc w:val="both"/>
        <w:rPr>
          <w:b/>
          <w:i/>
          <w:sz w:val="24"/>
        </w:rPr>
      </w:pPr>
      <w:r>
        <w:rPr>
          <w:b/>
          <w:i/>
          <w:sz w:val="24"/>
        </w:rPr>
        <mc:AlternateContent>
          <mc:Choice Requires="wps">
            <w:drawing>
              <wp:anchor distT="0" distB="0" distL="0" distR="0" allowOverlap="1" layoutInCell="1" locked="0" behindDoc="1" simplePos="0" relativeHeight="487611392">
                <wp:simplePos x="0" y="0"/>
                <wp:positionH relativeFrom="page">
                  <wp:posOffset>540001</wp:posOffset>
                </wp:positionH>
                <wp:positionV relativeFrom="paragraph">
                  <wp:posOffset>659555</wp:posOffset>
                </wp:positionV>
                <wp:extent cx="108013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798pt;margin-top:51.933525pt;width:85.05pt;height:.1pt;mso-position-horizontal-relative:page;mso-position-vertical-relative:paragraph;z-index:-15705088;mso-wrap-distance-left:0;mso-wrap-distance-right:0" id="docshape81" coordorigin="850,1039" coordsize="1701,0" path="m850,1039l2551,1039e" filled="false" stroked="true" strokeweight=".5pt" strokecolor="#231f20">
                <v:path arrowok="t"/>
                <v:stroke dashstyle="solid"/>
                <w10:wrap type="topAndBottom"/>
              </v:shape>
            </w:pict>
          </mc:Fallback>
        </mc:AlternateContent>
      </w:r>
      <w:r>
        <w:rPr>
          <w:color w:val="231F20"/>
          <w:sz w:val="24"/>
        </w:rPr>
        <w:t>Kurse në një ajet tjetër, i Dërguari i Allahut (s.a.s) urdhërohet në këtë mënyrë: </w:t>
      </w:r>
      <w:r>
        <w:rPr>
          <w:b/>
          <w:i/>
          <w:color w:val="231F20"/>
          <w:sz w:val="24"/>
        </w:rPr>
        <w:t>“Dhe qëndro me ata që i luten Zotit të vet në mëngjes dhe</w:t>
      </w:r>
      <w:r>
        <w:rPr>
          <w:b/>
          <w:i/>
          <w:color w:val="231F20"/>
          <w:spacing w:val="6"/>
          <w:sz w:val="24"/>
        </w:rPr>
        <w:t> </w:t>
      </w:r>
      <w:r>
        <w:rPr>
          <w:b/>
          <w:i/>
          <w:color w:val="231F20"/>
          <w:sz w:val="24"/>
        </w:rPr>
        <w:t>mbrëmje,</w:t>
      </w:r>
      <w:r>
        <w:rPr>
          <w:b/>
          <w:i/>
          <w:color w:val="231F20"/>
          <w:spacing w:val="6"/>
          <w:sz w:val="24"/>
        </w:rPr>
        <w:t> </w:t>
      </w:r>
      <w:r>
        <w:rPr>
          <w:b/>
          <w:i/>
          <w:color w:val="231F20"/>
          <w:sz w:val="24"/>
        </w:rPr>
        <w:t>duke</w:t>
      </w:r>
      <w:r>
        <w:rPr>
          <w:b/>
          <w:i/>
          <w:color w:val="231F20"/>
          <w:spacing w:val="6"/>
          <w:sz w:val="24"/>
        </w:rPr>
        <w:t> </w:t>
      </w:r>
      <w:r>
        <w:rPr>
          <w:b/>
          <w:i/>
          <w:color w:val="231F20"/>
          <w:sz w:val="24"/>
        </w:rPr>
        <w:t>dëshiruar</w:t>
      </w:r>
      <w:r>
        <w:rPr>
          <w:b/>
          <w:i/>
          <w:color w:val="231F20"/>
          <w:spacing w:val="6"/>
          <w:sz w:val="24"/>
        </w:rPr>
        <w:t> </w:t>
      </w:r>
      <w:r>
        <w:rPr>
          <w:b/>
          <w:i/>
          <w:color w:val="231F20"/>
          <w:sz w:val="24"/>
        </w:rPr>
        <w:t>Fytyrën</w:t>
      </w:r>
      <w:r>
        <w:rPr>
          <w:b/>
          <w:i/>
          <w:color w:val="231F20"/>
          <w:spacing w:val="6"/>
          <w:sz w:val="24"/>
        </w:rPr>
        <w:t> </w:t>
      </w:r>
      <w:r>
        <w:rPr>
          <w:b/>
          <w:i/>
          <w:color w:val="231F20"/>
          <w:sz w:val="24"/>
        </w:rPr>
        <w:t>(kënaqësinë)</w:t>
      </w:r>
      <w:r>
        <w:rPr>
          <w:b/>
          <w:i/>
          <w:color w:val="231F20"/>
          <w:spacing w:val="6"/>
          <w:sz w:val="24"/>
        </w:rPr>
        <w:t> </w:t>
      </w:r>
      <w:r>
        <w:rPr>
          <w:b/>
          <w:i/>
          <w:color w:val="231F20"/>
          <w:sz w:val="24"/>
        </w:rPr>
        <w:t>e</w:t>
      </w:r>
      <w:r>
        <w:rPr>
          <w:b/>
          <w:i/>
          <w:color w:val="231F20"/>
          <w:spacing w:val="6"/>
          <w:sz w:val="24"/>
        </w:rPr>
        <w:t> </w:t>
      </w:r>
      <w:r>
        <w:rPr>
          <w:b/>
          <w:i/>
          <w:color w:val="231F20"/>
          <w:sz w:val="24"/>
        </w:rPr>
        <w:t>Tij</w:t>
      </w:r>
      <w:r>
        <w:rPr>
          <w:b/>
          <w:i/>
          <w:color w:val="231F20"/>
          <w:spacing w:val="6"/>
          <w:sz w:val="24"/>
        </w:rPr>
        <w:t> </w:t>
      </w:r>
      <w:r>
        <w:rPr>
          <w:b/>
          <w:i/>
          <w:color w:val="231F20"/>
          <w:sz w:val="24"/>
        </w:rPr>
        <w:t>dhe</w:t>
      </w:r>
      <w:r>
        <w:rPr>
          <w:b/>
          <w:i/>
          <w:color w:val="231F20"/>
          <w:spacing w:val="6"/>
          <w:sz w:val="24"/>
        </w:rPr>
        <w:t> </w:t>
      </w:r>
      <w:r>
        <w:rPr>
          <w:b/>
          <w:i/>
          <w:color w:val="231F20"/>
          <w:sz w:val="24"/>
        </w:rPr>
        <w:t>mos</w:t>
      </w:r>
      <w:r>
        <w:rPr>
          <w:b/>
          <w:i/>
          <w:color w:val="231F20"/>
          <w:spacing w:val="6"/>
          <w:sz w:val="24"/>
        </w:rPr>
        <w:t> </w:t>
      </w:r>
      <w:r>
        <w:rPr>
          <w:b/>
          <w:i/>
          <w:color w:val="231F20"/>
          <w:spacing w:val="-10"/>
          <w:sz w:val="24"/>
        </w:rPr>
        <w:t>i</w:t>
      </w:r>
    </w:p>
    <w:p>
      <w:pPr>
        <w:spacing w:before="53"/>
        <w:ind w:left="142" w:right="0" w:firstLine="0"/>
        <w:jc w:val="both"/>
        <w:rPr>
          <w:sz w:val="20"/>
        </w:rPr>
      </w:pPr>
      <w:r>
        <w:rPr>
          <w:color w:val="231F20"/>
          <w:position w:val="8"/>
          <w:sz w:val="14"/>
        </w:rPr>
        <w:t>36</w:t>
      </w:r>
      <w:r>
        <w:rPr>
          <w:color w:val="231F20"/>
          <w:spacing w:val="-3"/>
          <w:position w:val="8"/>
          <w:sz w:val="14"/>
        </w:rPr>
        <w:t> </w:t>
      </w:r>
      <w:r>
        <w:rPr>
          <w:color w:val="231F20"/>
          <w:sz w:val="20"/>
        </w:rPr>
        <w:t>Surja</w:t>
      </w:r>
      <w:r>
        <w:rPr>
          <w:color w:val="231F20"/>
          <w:spacing w:val="-13"/>
          <w:sz w:val="20"/>
        </w:rPr>
        <w:t> </w:t>
      </w:r>
      <w:r>
        <w:rPr>
          <w:color w:val="231F20"/>
          <w:sz w:val="20"/>
        </w:rPr>
        <w:t>Muzzemmil,</w:t>
      </w:r>
      <w:r>
        <w:rPr>
          <w:color w:val="231F20"/>
          <w:spacing w:val="-12"/>
          <w:sz w:val="20"/>
        </w:rPr>
        <w:t> </w:t>
      </w:r>
      <w:r>
        <w:rPr>
          <w:color w:val="231F20"/>
          <w:sz w:val="20"/>
        </w:rPr>
        <w:t>ajeti</w:t>
      </w:r>
      <w:r>
        <w:rPr>
          <w:color w:val="231F20"/>
          <w:spacing w:val="-13"/>
          <w:sz w:val="20"/>
        </w:rPr>
        <w:t> </w:t>
      </w:r>
      <w:r>
        <w:rPr>
          <w:color w:val="231F20"/>
          <w:spacing w:val="-5"/>
          <w:sz w:val="20"/>
        </w:rPr>
        <w:t>8.</w:t>
      </w:r>
    </w:p>
    <w:p>
      <w:pPr>
        <w:spacing w:before="16"/>
        <w:ind w:left="142" w:right="0" w:firstLine="0"/>
        <w:jc w:val="both"/>
        <w:rPr>
          <w:sz w:val="20"/>
        </w:rPr>
      </w:pPr>
      <w:r>
        <w:rPr>
          <w:color w:val="231F20"/>
          <w:spacing w:val="-4"/>
          <w:position w:val="8"/>
          <w:sz w:val="14"/>
        </w:rPr>
        <w:t>37</w:t>
      </w:r>
      <w:r>
        <w:rPr>
          <w:color w:val="231F20"/>
          <w:spacing w:val="9"/>
          <w:position w:val="8"/>
          <w:sz w:val="14"/>
        </w:rPr>
        <w:t> </w:t>
      </w:r>
      <w:r>
        <w:rPr>
          <w:color w:val="231F20"/>
          <w:spacing w:val="-4"/>
          <w:sz w:val="20"/>
        </w:rPr>
        <w:t>Surja</w:t>
      </w:r>
      <w:r>
        <w:rPr>
          <w:color w:val="231F20"/>
          <w:spacing w:val="-5"/>
          <w:sz w:val="20"/>
        </w:rPr>
        <w:t> </w:t>
      </w:r>
      <w:r>
        <w:rPr>
          <w:color w:val="231F20"/>
          <w:spacing w:val="-4"/>
          <w:sz w:val="20"/>
        </w:rPr>
        <w:t>Mud’deth’thir,</w:t>
      </w:r>
      <w:r>
        <w:rPr>
          <w:color w:val="231F20"/>
          <w:spacing w:val="-5"/>
          <w:sz w:val="20"/>
        </w:rPr>
        <w:t> </w:t>
      </w:r>
      <w:r>
        <w:rPr>
          <w:color w:val="231F20"/>
          <w:spacing w:val="-4"/>
          <w:sz w:val="20"/>
        </w:rPr>
        <w:t>ajetet</w:t>
      </w:r>
      <w:r>
        <w:rPr>
          <w:color w:val="231F20"/>
          <w:spacing w:val="-5"/>
          <w:sz w:val="20"/>
        </w:rPr>
        <w:t> </w:t>
      </w:r>
      <w:r>
        <w:rPr>
          <w:color w:val="231F20"/>
          <w:spacing w:val="-4"/>
          <w:sz w:val="20"/>
        </w:rPr>
        <w:t>1-</w:t>
      </w:r>
      <w:r>
        <w:rPr>
          <w:color w:val="231F20"/>
          <w:spacing w:val="-5"/>
          <w:sz w:val="20"/>
        </w:rPr>
        <w:t>5.</w:t>
      </w:r>
    </w:p>
    <w:p>
      <w:pPr>
        <w:spacing w:after="0"/>
        <w:jc w:val="both"/>
        <w:rPr>
          <w:sz w:val="20"/>
        </w:rPr>
        <w:sectPr>
          <w:pgSz w:w="8400" w:h="11910"/>
          <w:pgMar w:header="810" w:footer="0" w:top="1080" w:bottom="280" w:left="708" w:right="566"/>
        </w:sectPr>
      </w:pPr>
    </w:p>
    <w:p>
      <w:pPr>
        <w:spacing w:line="249" w:lineRule="auto" w:before="107"/>
        <w:ind w:left="142" w:right="281" w:firstLine="0"/>
        <w:jc w:val="both"/>
        <w:rPr>
          <w:sz w:val="24"/>
        </w:rPr>
      </w:pPr>
      <w:r>
        <w:rPr>
          <w:b/>
          <w:i/>
          <w:color w:val="231F20"/>
          <w:spacing w:val="-2"/>
          <w:sz w:val="24"/>
        </w:rPr>
        <w:t>shmang</w:t>
      </w:r>
      <w:r>
        <w:rPr>
          <w:b/>
          <w:i/>
          <w:color w:val="231F20"/>
          <w:spacing w:val="-13"/>
          <w:sz w:val="24"/>
        </w:rPr>
        <w:t> </w:t>
      </w:r>
      <w:r>
        <w:rPr>
          <w:b/>
          <w:i/>
          <w:color w:val="231F20"/>
          <w:spacing w:val="-2"/>
          <w:sz w:val="24"/>
        </w:rPr>
        <w:t>sytë</w:t>
      </w:r>
      <w:r>
        <w:rPr>
          <w:b/>
          <w:i/>
          <w:color w:val="231F20"/>
          <w:spacing w:val="-13"/>
          <w:sz w:val="24"/>
        </w:rPr>
        <w:t> </w:t>
      </w:r>
      <w:r>
        <w:rPr>
          <w:b/>
          <w:i/>
          <w:color w:val="231F20"/>
          <w:spacing w:val="-2"/>
          <w:sz w:val="24"/>
        </w:rPr>
        <w:t>nga</w:t>
      </w:r>
      <w:r>
        <w:rPr>
          <w:b/>
          <w:i/>
          <w:color w:val="231F20"/>
          <w:spacing w:val="-13"/>
          <w:sz w:val="24"/>
        </w:rPr>
        <w:t> </w:t>
      </w:r>
      <w:r>
        <w:rPr>
          <w:b/>
          <w:i/>
          <w:color w:val="231F20"/>
          <w:spacing w:val="-2"/>
          <w:sz w:val="24"/>
        </w:rPr>
        <w:t>ata</w:t>
      </w:r>
      <w:r>
        <w:rPr>
          <w:b/>
          <w:i/>
          <w:color w:val="231F20"/>
          <w:spacing w:val="-13"/>
          <w:sz w:val="24"/>
        </w:rPr>
        <w:t> </w:t>
      </w:r>
      <w:r>
        <w:rPr>
          <w:b/>
          <w:i/>
          <w:color w:val="231F20"/>
          <w:spacing w:val="-2"/>
          <w:sz w:val="24"/>
        </w:rPr>
        <w:t>(tek</w:t>
      </w:r>
      <w:r>
        <w:rPr>
          <w:b/>
          <w:i/>
          <w:color w:val="231F20"/>
          <w:spacing w:val="-13"/>
          <w:sz w:val="24"/>
        </w:rPr>
        <w:t> </w:t>
      </w:r>
      <w:r>
        <w:rPr>
          <w:b/>
          <w:i/>
          <w:color w:val="231F20"/>
          <w:spacing w:val="-2"/>
          <w:sz w:val="24"/>
        </w:rPr>
        <w:t>të</w:t>
      </w:r>
      <w:r>
        <w:rPr>
          <w:b/>
          <w:i/>
          <w:color w:val="231F20"/>
          <w:spacing w:val="-13"/>
          <w:sz w:val="24"/>
        </w:rPr>
        <w:t> </w:t>
      </w:r>
      <w:r>
        <w:rPr>
          <w:b/>
          <w:i/>
          <w:color w:val="231F20"/>
          <w:spacing w:val="-2"/>
          <w:sz w:val="24"/>
        </w:rPr>
        <w:t>tjerët),</w:t>
      </w:r>
      <w:r>
        <w:rPr>
          <w:b/>
          <w:i/>
          <w:color w:val="231F20"/>
          <w:spacing w:val="-13"/>
          <w:sz w:val="24"/>
        </w:rPr>
        <w:t> </w:t>
      </w:r>
      <w:r>
        <w:rPr>
          <w:b/>
          <w:i/>
          <w:color w:val="231F20"/>
          <w:spacing w:val="-2"/>
          <w:sz w:val="24"/>
        </w:rPr>
        <w:t>duke</w:t>
      </w:r>
      <w:r>
        <w:rPr>
          <w:b/>
          <w:i/>
          <w:color w:val="231F20"/>
          <w:spacing w:val="-13"/>
          <w:sz w:val="24"/>
        </w:rPr>
        <w:t> </w:t>
      </w:r>
      <w:r>
        <w:rPr>
          <w:b/>
          <w:i/>
          <w:color w:val="231F20"/>
          <w:spacing w:val="-2"/>
          <w:sz w:val="24"/>
        </w:rPr>
        <w:t>dëshiruar</w:t>
      </w:r>
      <w:r>
        <w:rPr>
          <w:b/>
          <w:i/>
          <w:color w:val="231F20"/>
          <w:spacing w:val="-13"/>
          <w:sz w:val="24"/>
        </w:rPr>
        <w:t> </w:t>
      </w:r>
      <w:r>
        <w:rPr>
          <w:b/>
          <w:i/>
          <w:color w:val="231F20"/>
          <w:spacing w:val="-2"/>
          <w:sz w:val="24"/>
        </w:rPr>
        <w:t>stolitë</w:t>
      </w:r>
      <w:r>
        <w:rPr>
          <w:b/>
          <w:i/>
          <w:color w:val="231F20"/>
          <w:spacing w:val="-13"/>
          <w:sz w:val="24"/>
        </w:rPr>
        <w:t> </w:t>
      </w:r>
      <w:r>
        <w:rPr>
          <w:b/>
          <w:i/>
          <w:color w:val="231F20"/>
          <w:spacing w:val="-2"/>
          <w:sz w:val="24"/>
        </w:rPr>
        <w:t>e</w:t>
      </w:r>
      <w:r>
        <w:rPr>
          <w:b/>
          <w:i/>
          <w:color w:val="231F20"/>
          <w:spacing w:val="-13"/>
          <w:sz w:val="24"/>
        </w:rPr>
        <w:t> </w:t>
      </w:r>
      <w:r>
        <w:rPr>
          <w:b/>
          <w:i/>
          <w:color w:val="231F20"/>
          <w:spacing w:val="-2"/>
          <w:sz w:val="24"/>
        </w:rPr>
        <w:t>shkëlqimin </w:t>
      </w:r>
      <w:r>
        <w:rPr>
          <w:b/>
          <w:i/>
          <w:color w:val="231F20"/>
          <w:sz w:val="24"/>
        </w:rPr>
        <w:t>e</w:t>
      </w:r>
      <w:r>
        <w:rPr>
          <w:b/>
          <w:i/>
          <w:color w:val="231F20"/>
          <w:spacing w:val="-15"/>
          <w:sz w:val="24"/>
        </w:rPr>
        <w:t> </w:t>
      </w:r>
      <w:r>
        <w:rPr>
          <w:b/>
          <w:i/>
          <w:color w:val="231F20"/>
          <w:sz w:val="24"/>
        </w:rPr>
        <w:t>kësaj</w:t>
      </w:r>
      <w:r>
        <w:rPr>
          <w:b/>
          <w:i/>
          <w:color w:val="231F20"/>
          <w:spacing w:val="-15"/>
          <w:sz w:val="24"/>
        </w:rPr>
        <w:t> </w:t>
      </w:r>
      <w:r>
        <w:rPr>
          <w:b/>
          <w:i/>
          <w:color w:val="231F20"/>
          <w:sz w:val="24"/>
        </w:rPr>
        <w:t>jete.</w:t>
      </w:r>
      <w:r>
        <w:rPr>
          <w:b/>
          <w:i/>
          <w:color w:val="231F20"/>
          <w:spacing w:val="-15"/>
          <w:sz w:val="24"/>
        </w:rPr>
        <w:t> </w:t>
      </w:r>
      <w:r>
        <w:rPr>
          <w:b/>
          <w:i/>
          <w:color w:val="231F20"/>
          <w:sz w:val="24"/>
        </w:rPr>
        <w:t>Mos</w:t>
      </w:r>
      <w:r>
        <w:rPr>
          <w:b/>
          <w:i/>
          <w:color w:val="231F20"/>
          <w:spacing w:val="-15"/>
          <w:sz w:val="24"/>
        </w:rPr>
        <w:t> </w:t>
      </w:r>
      <w:r>
        <w:rPr>
          <w:b/>
          <w:i/>
          <w:color w:val="231F20"/>
          <w:sz w:val="24"/>
        </w:rPr>
        <w:t>dëgjo</w:t>
      </w:r>
      <w:r>
        <w:rPr>
          <w:b/>
          <w:i/>
          <w:color w:val="231F20"/>
          <w:spacing w:val="-15"/>
          <w:sz w:val="24"/>
        </w:rPr>
        <w:t> </w:t>
      </w:r>
      <w:r>
        <w:rPr>
          <w:b/>
          <w:i/>
          <w:color w:val="231F20"/>
          <w:sz w:val="24"/>
        </w:rPr>
        <w:t>atë,</w:t>
      </w:r>
      <w:r>
        <w:rPr>
          <w:b/>
          <w:i/>
          <w:color w:val="231F20"/>
          <w:spacing w:val="-15"/>
          <w:sz w:val="24"/>
        </w:rPr>
        <w:t> </w:t>
      </w:r>
      <w:r>
        <w:rPr>
          <w:b/>
          <w:i/>
          <w:color w:val="231F20"/>
          <w:sz w:val="24"/>
        </w:rPr>
        <w:t>zemrën</w:t>
      </w:r>
      <w:r>
        <w:rPr>
          <w:b/>
          <w:i/>
          <w:color w:val="231F20"/>
          <w:spacing w:val="-15"/>
          <w:sz w:val="24"/>
        </w:rPr>
        <w:t> </w:t>
      </w:r>
      <w:r>
        <w:rPr>
          <w:b/>
          <w:i/>
          <w:color w:val="231F20"/>
          <w:sz w:val="24"/>
        </w:rPr>
        <w:t>e</w:t>
      </w:r>
      <w:r>
        <w:rPr>
          <w:b/>
          <w:i/>
          <w:color w:val="231F20"/>
          <w:spacing w:val="-15"/>
          <w:sz w:val="24"/>
        </w:rPr>
        <w:t> </w:t>
      </w:r>
      <w:r>
        <w:rPr>
          <w:b/>
          <w:i/>
          <w:color w:val="231F20"/>
          <w:sz w:val="24"/>
        </w:rPr>
        <w:t>të</w:t>
      </w:r>
      <w:r>
        <w:rPr>
          <w:b/>
          <w:i/>
          <w:color w:val="231F20"/>
          <w:spacing w:val="-15"/>
          <w:sz w:val="24"/>
        </w:rPr>
        <w:t> </w:t>
      </w:r>
      <w:r>
        <w:rPr>
          <w:b/>
          <w:i/>
          <w:color w:val="231F20"/>
          <w:sz w:val="24"/>
        </w:rPr>
        <w:t>cilit</w:t>
      </w:r>
      <w:r>
        <w:rPr>
          <w:b/>
          <w:i/>
          <w:color w:val="231F20"/>
          <w:spacing w:val="-15"/>
          <w:sz w:val="24"/>
        </w:rPr>
        <w:t> </w:t>
      </w:r>
      <w:r>
        <w:rPr>
          <w:b/>
          <w:i/>
          <w:color w:val="231F20"/>
          <w:sz w:val="24"/>
        </w:rPr>
        <w:t>ia</w:t>
      </w:r>
      <w:r>
        <w:rPr>
          <w:b/>
          <w:i/>
          <w:color w:val="231F20"/>
          <w:spacing w:val="-15"/>
          <w:sz w:val="24"/>
        </w:rPr>
        <w:t> </w:t>
      </w:r>
      <w:r>
        <w:rPr>
          <w:b/>
          <w:i/>
          <w:color w:val="231F20"/>
          <w:sz w:val="24"/>
        </w:rPr>
        <w:t>kemi</w:t>
      </w:r>
      <w:r>
        <w:rPr>
          <w:b/>
          <w:i/>
          <w:color w:val="231F20"/>
          <w:spacing w:val="-15"/>
          <w:sz w:val="24"/>
        </w:rPr>
        <w:t> </w:t>
      </w:r>
      <w:r>
        <w:rPr>
          <w:b/>
          <w:i/>
          <w:color w:val="231F20"/>
          <w:sz w:val="24"/>
        </w:rPr>
        <w:t>lënë</w:t>
      </w:r>
      <w:r>
        <w:rPr>
          <w:b/>
          <w:i/>
          <w:color w:val="231F20"/>
          <w:spacing w:val="-15"/>
          <w:sz w:val="24"/>
        </w:rPr>
        <w:t> </w:t>
      </w:r>
      <w:r>
        <w:rPr>
          <w:b/>
          <w:i/>
          <w:color w:val="231F20"/>
          <w:sz w:val="24"/>
        </w:rPr>
        <w:t>mospërfillëse ndaj përmendjes Sonë, që shkon pas dëshirave të veta duke shkelur çdo</w:t>
      </w:r>
      <w:r>
        <w:rPr>
          <w:b/>
          <w:i/>
          <w:color w:val="231F20"/>
          <w:spacing w:val="-3"/>
          <w:sz w:val="24"/>
        </w:rPr>
        <w:t> </w:t>
      </w:r>
      <w:r>
        <w:rPr>
          <w:b/>
          <w:i/>
          <w:color w:val="231F20"/>
          <w:sz w:val="24"/>
        </w:rPr>
        <w:t>kufi</w:t>
      </w:r>
      <w:r>
        <w:rPr>
          <w:b/>
          <w:i/>
          <w:color w:val="231F20"/>
          <w:spacing w:val="-3"/>
          <w:sz w:val="24"/>
        </w:rPr>
        <w:t> </w:t>
      </w:r>
      <w:r>
        <w:rPr>
          <w:b/>
          <w:i/>
          <w:color w:val="231F20"/>
          <w:sz w:val="24"/>
        </w:rPr>
        <w:t>në</w:t>
      </w:r>
      <w:r>
        <w:rPr>
          <w:b/>
          <w:i/>
          <w:color w:val="231F20"/>
          <w:spacing w:val="-3"/>
          <w:sz w:val="24"/>
        </w:rPr>
        <w:t> </w:t>
      </w:r>
      <w:r>
        <w:rPr>
          <w:b/>
          <w:i/>
          <w:color w:val="231F20"/>
          <w:sz w:val="24"/>
        </w:rPr>
        <w:t>veprimet</w:t>
      </w:r>
      <w:r>
        <w:rPr>
          <w:b/>
          <w:i/>
          <w:color w:val="231F20"/>
          <w:spacing w:val="-3"/>
          <w:sz w:val="24"/>
        </w:rPr>
        <w:t> </w:t>
      </w:r>
      <w:r>
        <w:rPr>
          <w:b/>
          <w:i/>
          <w:color w:val="231F20"/>
          <w:sz w:val="24"/>
        </w:rPr>
        <w:t>e</w:t>
      </w:r>
      <w:r>
        <w:rPr>
          <w:b/>
          <w:i/>
          <w:color w:val="231F20"/>
          <w:spacing w:val="-3"/>
          <w:sz w:val="24"/>
        </w:rPr>
        <w:t> </w:t>
      </w:r>
      <w:r>
        <w:rPr>
          <w:b/>
          <w:i/>
          <w:color w:val="231F20"/>
          <w:sz w:val="24"/>
        </w:rPr>
        <w:t>tij.”</w:t>
      </w:r>
      <w:r>
        <w:rPr>
          <w:b/>
          <w:i/>
          <w:color w:val="231F20"/>
          <w:position w:val="8"/>
          <w:sz w:val="14"/>
        </w:rPr>
        <w:t>38</w:t>
      </w:r>
      <w:r>
        <w:rPr>
          <w:b/>
          <w:i/>
          <w:color w:val="231F20"/>
          <w:spacing w:val="25"/>
          <w:position w:val="8"/>
          <w:sz w:val="14"/>
        </w:rPr>
        <w:t> </w:t>
      </w:r>
      <w:r>
        <w:rPr>
          <w:color w:val="231F20"/>
          <w:sz w:val="24"/>
        </w:rPr>
        <w:t>Kjo mund të përmblidhet kështu:“Ti bëj atë që të shkon ty për shtat, mos ua ngul sytë pasurive materiale dhe atyre që i zotërojnë ato!”</w:t>
      </w:r>
    </w:p>
    <w:p>
      <w:pPr>
        <w:pStyle w:val="BodyText"/>
        <w:spacing w:line="249" w:lineRule="auto" w:before="119"/>
        <w:ind w:right="281" w:firstLine="283"/>
      </w:pPr>
      <w:r>
        <w:rPr>
          <w:color w:val="231F20"/>
        </w:rPr>
        <w:t>Allahu </w:t>
      </w:r>
      <w:r>
        <w:rPr>
          <w:i/>
          <w:color w:val="231F20"/>
        </w:rPr>
        <w:t>(xhel’le xheláluhu)</w:t>
      </w:r>
      <w:r>
        <w:rPr>
          <w:color w:val="231F20"/>
        </w:rPr>
        <w:t>, nëpërmjet gjithë këtyre ajeteve, e ka edukuar të Dashurin e Tij të Moralshëm në një mënyrë të atillë, saqë, falë</w:t>
      </w:r>
      <w:r>
        <w:rPr>
          <w:color w:val="231F20"/>
          <w:spacing w:val="-8"/>
        </w:rPr>
        <w:t> </w:t>
      </w:r>
      <w:r>
        <w:rPr>
          <w:color w:val="231F20"/>
        </w:rPr>
        <w:t>këtij</w:t>
      </w:r>
      <w:r>
        <w:rPr>
          <w:color w:val="231F20"/>
          <w:spacing w:val="-8"/>
        </w:rPr>
        <w:t> </w:t>
      </w:r>
      <w:r>
        <w:rPr>
          <w:color w:val="231F20"/>
        </w:rPr>
        <w:t>edukimi,</w:t>
      </w:r>
      <w:r>
        <w:rPr>
          <w:color w:val="231F20"/>
          <w:spacing w:val="-8"/>
        </w:rPr>
        <w:t> </w:t>
      </w:r>
      <w:r>
        <w:rPr>
          <w:color w:val="231F20"/>
        </w:rPr>
        <w:t>Ai</w:t>
      </w:r>
      <w:r>
        <w:rPr>
          <w:color w:val="231F20"/>
          <w:spacing w:val="-8"/>
        </w:rPr>
        <w:t> </w:t>
      </w:r>
      <w:r>
        <w:rPr>
          <w:color w:val="231F20"/>
        </w:rPr>
        <w:t>(s.a.s.)</w:t>
      </w:r>
      <w:r>
        <w:rPr>
          <w:color w:val="231F20"/>
          <w:spacing w:val="-8"/>
        </w:rPr>
        <w:t> </w:t>
      </w:r>
      <w:r>
        <w:rPr>
          <w:color w:val="231F20"/>
        </w:rPr>
        <w:t>ka</w:t>
      </w:r>
      <w:r>
        <w:rPr>
          <w:color w:val="231F20"/>
          <w:spacing w:val="-8"/>
        </w:rPr>
        <w:t> </w:t>
      </w:r>
      <w:r>
        <w:rPr>
          <w:color w:val="231F20"/>
        </w:rPr>
        <w:t>zënë</w:t>
      </w:r>
      <w:r>
        <w:rPr>
          <w:color w:val="231F20"/>
          <w:spacing w:val="-8"/>
        </w:rPr>
        <w:t> </w:t>
      </w:r>
      <w:r>
        <w:rPr>
          <w:color w:val="231F20"/>
        </w:rPr>
        <w:t>vend</w:t>
      </w:r>
      <w:r>
        <w:rPr>
          <w:color w:val="231F20"/>
          <w:spacing w:val="-8"/>
        </w:rPr>
        <w:t> </w:t>
      </w:r>
      <w:r>
        <w:rPr>
          <w:color w:val="231F20"/>
        </w:rPr>
        <w:t>në</w:t>
      </w:r>
      <w:r>
        <w:rPr>
          <w:color w:val="231F20"/>
          <w:spacing w:val="-8"/>
        </w:rPr>
        <w:t> </w:t>
      </w:r>
      <w:r>
        <w:rPr>
          <w:color w:val="231F20"/>
        </w:rPr>
        <w:t>fronin</w:t>
      </w:r>
      <w:r>
        <w:rPr>
          <w:color w:val="231F20"/>
          <w:spacing w:val="-8"/>
        </w:rPr>
        <w:t> </w:t>
      </w:r>
      <w:r>
        <w:rPr>
          <w:color w:val="231F20"/>
        </w:rPr>
        <w:t>e</w:t>
      </w:r>
      <w:r>
        <w:rPr>
          <w:color w:val="231F20"/>
          <w:spacing w:val="-8"/>
        </w:rPr>
        <w:t> </w:t>
      </w:r>
      <w:r>
        <w:rPr>
          <w:color w:val="231F20"/>
        </w:rPr>
        <w:t>zemrës</w:t>
      </w:r>
      <w:r>
        <w:rPr>
          <w:color w:val="231F20"/>
          <w:spacing w:val="-8"/>
        </w:rPr>
        <w:t> </w:t>
      </w:r>
      <w:r>
        <w:rPr>
          <w:color w:val="231F20"/>
        </w:rPr>
        <w:t>së</w:t>
      </w:r>
      <w:r>
        <w:rPr>
          <w:color w:val="231F20"/>
          <w:spacing w:val="-8"/>
        </w:rPr>
        <w:t> </w:t>
      </w:r>
      <w:r>
        <w:rPr>
          <w:color w:val="231F20"/>
        </w:rPr>
        <w:t>gjithë </w:t>
      </w:r>
      <w:r>
        <w:rPr>
          <w:color w:val="231F20"/>
          <w:spacing w:val="-2"/>
        </w:rPr>
        <w:t>njerëzimit</w:t>
      </w:r>
      <w:r>
        <w:rPr>
          <w:color w:val="231F20"/>
          <w:spacing w:val="-9"/>
        </w:rPr>
        <w:t> </w:t>
      </w:r>
      <w:r>
        <w:rPr>
          <w:color w:val="231F20"/>
          <w:spacing w:val="-2"/>
        </w:rPr>
        <w:t>tash</w:t>
      </w:r>
      <w:r>
        <w:rPr>
          <w:color w:val="231F20"/>
          <w:spacing w:val="-9"/>
        </w:rPr>
        <w:t> </w:t>
      </w:r>
      <w:r>
        <w:rPr>
          <w:color w:val="231F20"/>
          <w:spacing w:val="-2"/>
        </w:rPr>
        <w:t>e</w:t>
      </w:r>
      <w:r>
        <w:rPr>
          <w:color w:val="231F20"/>
          <w:spacing w:val="-9"/>
        </w:rPr>
        <w:t> </w:t>
      </w:r>
      <w:r>
        <w:rPr>
          <w:color w:val="231F20"/>
          <w:spacing w:val="-2"/>
        </w:rPr>
        <w:t>katërmbëdhjetë</w:t>
      </w:r>
      <w:r>
        <w:rPr>
          <w:color w:val="231F20"/>
          <w:spacing w:val="-9"/>
        </w:rPr>
        <w:t> </w:t>
      </w:r>
      <w:r>
        <w:rPr>
          <w:color w:val="231F20"/>
          <w:spacing w:val="-2"/>
        </w:rPr>
        <w:t>shekuj</w:t>
      </w:r>
      <w:r>
        <w:rPr>
          <w:color w:val="231F20"/>
          <w:spacing w:val="-9"/>
        </w:rPr>
        <w:t> </w:t>
      </w:r>
      <w:r>
        <w:rPr>
          <w:color w:val="231F20"/>
          <w:spacing w:val="-2"/>
        </w:rPr>
        <w:t>më</w:t>
      </w:r>
      <w:r>
        <w:rPr>
          <w:color w:val="231F20"/>
          <w:spacing w:val="-9"/>
        </w:rPr>
        <w:t> </w:t>
      </w:r>
      <w:r>
        <w:rPr>
          <w:color w:val="231F20"/>
          <w:spacing w:val="-2"/>
        </w:rPr>
        <w:t>parë.</w:t>
      </w:r>
      <w:r>
        <w:rPr>
          <w:color w:val="231F20"/>
          <w:spacing w:val="-9"/>
        </w:rPr>
        <w:t> </w:t>
      </w:r>
      <w:r>
        <w:rPr>
          <w:color w:val="231F20"/>
          <w:spacing w:val="-2"/>
        </w:rPr>
        <w:t>Ne,</w:t>
      </w:r>
      <w:r>
        <w:rPr>
          <w:color w:val="231F20"/>
          <w:spacing w:val="-9"/>
        </w:rPr>
        <w:t> </w:t>
      </w:r>
      <w:r>
        <w:rPr>
          <w:color w:val="231F20"/>
          <w:spacing w:val="-2"/>
        </w:rPr>
        <w:t>nga</w:t>
      </w:r>
      <w:r>
        <w:rPr>
          <w:color w:val="231F20"/>
          <w:spacing w:val="-9"/>
        </w:rPr>
        <w:t> </w:t>
      </w:r>
      <w:r>
        <w:rPr>
          <w:color w:val="231F20"/>
          <w:spacing w:val="-2"/>
        </w:rPr>
        <w:t>të</w:t>
      </w:r>
      <w:r>
        <w:rPr>
          <w:color w:val="231F20"/>
          <w:spacing w:val="-9"/>
        </w:rPr>
        <w:t> </w:t>
      </w:r>
      <w:r>
        <w:rPr>
          <w:color w:val="231F20"/>
          <w:spacing w:val="-2"/>
        </w:rPr>
        <w:t>gjitha</w:t>
      </w:r>
      <w:r>
        <w:rPr>
          <w:color w:val="231F20"/>
          <w:spacing w:val="-9"/>
        </w:rPr>
        <w:t> </w:t>
      </w:r>
      <w:r>
        <w:rPr>
          <w:color w:val="231F20"/>
          <w:spacing w:val="-2"/>
        </w:rPr>
        <w:t>këto, </w:t>
      </w:r>
      <w:r>
        <w:rPr>
          <w:color w:val="231F20"/>
        </w:rPr>
        <w:t>mund të nxjerrim këtë kuptim: Kur e kërkon nevoja, njeriu duhet të </w:t>
      </w:r>
      <w:r>
        <w:rPr>
          <w:color w:val="231F20"/>
          <w:spacing w:val="-2"/>
        </w:rPr>
        <w:t>jetë</w:t>
      </w:r>
      <w:r>
        <w:rPr>
          <w:color w:val="231F20"/>
          <w:spacing w:val="-15"/>
        </w:rPr>
        <w:t> </w:t>
      </w:r>
      <w:r>
        <w:rPr>
          <w:color w:val="231F20"/>
          <w:spacing w:val="-2"/>
        </w:rPr>
        <w:t>në</w:t>
      </w:r>
      <w:r>
        <w:rPr>
          <w:color w:val="231F20"/>
          <w:spacing w:val="-13"/>
        </w:rPr>
        <w:t> </w:t>
      </w:r>
      <w:r>
        <w:rPr>
          <w:color w:val="231F20"/>
          <w:spacing w:val="-2"/>
        </w:rPr>
        <w:t>gjendje</w:t>
      </w:r>
      <w:r>
        <w:rPr>
          <w:color w:val="231F20"/>
          <w:spacing w:val="-13"/>
        </w:rPr>
        <w:t> </w:t>
      </w:r>
      <w:r>
        <w:rPr>
          <w:color w:val="231F20"/>
          <w:spacing w:val="-2"/>
        </w:rPr>
        <w:t>t’i</w:t>
      </w:r>
      <w:r>
        <w:rPr>
          <w:color w:val="231F20"/>
          <w:spacing w:val="-13"/>
        </w:rPr>
        <w:t> </w:t>
      </w:r>
      <w:r>
        <w:rPr>
          <w:color w:val="231F20"/>
          <w:spacing w:val="-2"/>
        </w:rPr>
        <w:t>fshijë</w:t>
      </w:r>
      <w:r>
        <w:rPr>
          <w:color w:val="231F20"/>
          <w:spacing w:val="-13"/>
        </w:rPr>
        <w:t> </w:t>
      </w:r>
      <w:r>
        <w:rPr>
          <w:color w:val="231F20"/>
          <w:spacing w:val="-2"/>
        </w:rPr>
        <w:t>e</w:t>
      </w:r>
      <w:r>
        <w:rPr>
          <w:color w:val="231F20"/>
          <w:spacing w:val="-13"/>
        </w:rPr>
        <w:t> </w:t>
      </w:r>
      <w:r>
        <w:rPr>
          <w:color w:val="231F20"/>
          <w:spacing w:val="-2"/>
        </w:rPr>
        <w:t>t’i</w:t>
      </w:r>
      <w:r>
        <w:rPr>
          <w:color w:val="231F20"/>
          <w:spacing w:val="-13"/>
        </w:rPr>
        <w:t> </w:t>
      </w:r>
      <w:r>
        <w:rPr>
          <w:color w:val="231F20"/>
          <w:spacing w:val="-2"/>
        </w:rPr>
        <w:t>flakë</w:t>
      </w:r>
      <w:r>
        <w:rPr>
          <w:color w:val="231F20"/>
          <w:spacing w:val="-13"/>
        </w:rPr>
        <w:t> </w:t>
      </w:r>
      <w:r>
        <w:rPr>
          <w:color w:val="231F20"/>
          <w:spacing w:val="-2"/>
        </w:rPr>
        <w:t>tutje</w:t>
      </w:r>
      <w:r>
        <w:rPr>
          <w:color w:val="231F20"/>
          <w:spacing w:val="-13"/>
        </w:rPr>
        <w:t> </w:t>
      </w:r>
      <w:r>
        <w:rPr>
          <w:color w:val="231F20"/>
          <w:spacing w:val="-2"/>
        </w:rPr>
        <w:t>të</w:t>
      </w:r>
      <w:r>
        <w:rPr>
          <w:color w:val="231F20"/>
          <w:spacing w:val="-13"/>
        </w:rPr>
        <w:t> </w:t>
      </w:r>
      <w:r>
        <w:rPr>
          <w:color w:val="231F20"/>
          <w:spacing w:val="-2"/>
        </w:rPr>
        <w:t>gjitha</w:t>
      </w:r>
      <w:r>
        <w:rPr>
          <w:color w:val="231F20"/>
          <w:spacing w:val="-13"/>
        </w:rPr>
        <w:t> </w:t>
      </w:r>
      <w:r>
        <w:rPr>
          <w:color w:val="231F20"/>
          <w:spacing w:val="-2"/>
        </w:rPr>
        <w:t>pengesat</w:t>
      </w:r>
      <w:r>
        <w:rPr>
          <w:color w:val="231F20"/>
          <w:spacing w:val="-13"/>
        </w:rPr>
        <w:t> </w:t>
      </w:r>
      <w:r>
        <w:rPr>
          <w:color w:val="231F20"/>
          <w:spacing w:val="-2"/>
        </w:rPr>
        <w:t>që</w:t>
      </w:r>
      <w:r>
        <w:rPr>
          <w:color w:val="231F20"/>
          <w:spacing w:val="-13"/>
        </w:rPr>
        <w:t> </w:t>
      </w:r>
      <w:r>
        <w:rPr>
          <w:color w:val="231F20"/>
          <w:spacing w:val="-2"/>
        </w:rPr>
        <w:t>bëhen</w:t>
      </w:r>
      <w:r>
        <w:rPr>
          <w:color w:val="231F20"/>
          <w:spacing w:val="-13"/>
        </w:rPr>
        <w:t> </w:t>
      </w:r>
      <w:r>
        <w:rPr>
          <w:color w:val="231F20"/>
          <w:spacing w:val="-2"/>
        </w:rPr>
        <w:t>shkas </w:t>
      </w:r>
      <w:r>
        <w:rPr>
          <w:color w:val="231F20"/>
        </w:rPr>
        <w:t>për shkëputjen e lidhjes së tij me Zotin.</w:t>
      </w:r>
    </w:p>
    <w:p>
      <w:pPr>
        <w:spacing w:line="249" w:lineRule="auto" w:before="121"/>
        <w:ind w:left="142" w:right="281" w:firstLine="283"/>
        <w:jc w:val="both"/>
        <w:rPr>
          <w:sz w:val="24"/>
        </w:rPr>
      </w:pPr>
      <w:r>
        <w:rPr>
          <w:color w:val="231F20"/>
          <w:sz w:val="24"/>
        </w:rPr>
        <w:t>Bekimet, të mirat dhe pasqyrimet shpirtërore, që i vijnë shpirtit të njeriut përmes adhurimeve, shtohen në varësi të lidhjes me Zotin. Sa më</w:t>
      </w:r>
      <w:r>
        <w:rPr>
          <w:color w:val="231F20"/>
          <w:spacing w:val="-13"/>
          <w:sz w:val="24"/>
        </w:rPr>
        <w:t> </w:t>
      </w:r>
      <w:r>
        <w:rPr>
          <w:color w:val="231F20"/>
          <w:sz w:val="24"/>
        </w:rPr>
        <w:t>e</w:t>
      </w:r>
      <w:r>
        <w:rPr>
          <w:color w:val="231F20"/>
          <w:spacing w:val="-13"/>
          <w:sz w:val="24"/>
        </w:rPr>
        <w:t> </w:t>
      </w:r>
      <w:r>
        <w:rPr>
          <w:color w:val="231F20"/>
          <w:sz w:val="24"/>
        </w:rPr>
        <w:t>fortë</w:t>
      </w:r>
      <w:r>
        <w:rPr>
          <w:color w:val="231F20"/>
          <w:spacing w:val="-13"/>
          <w:sz w:val="24"/>
        </w:rPr>
        <w:t> </w:t>
      </w:r>
      <w:r>
        <w:rPr>
          <w:color w:val="231F20"/>
          <w:sz w:val="24"/>
        </w:rPr>
        <w:t>të</w:t>
      </w:r>
      <w:r>
        <w:rPr>
          <w:color w:val="231F20"/>
          <w:spacing w:val="-13"/>
          <w:sz w:val="24"/>
        </w:rPr>
        <w:t> </w:t>
      </w:r>
      <w:r>
        <w:rPr>
          <w:color w:val="231F20"/>
          <w:sz w:val="24"/>
        </w:rPr>
        <w:t>jetë</w:t>
      </w:r>
      <w:r>
        <w:rPr>
          <w:color w:val="231F20"/>
          <w:spacing w:val="-13"/>
          <w:sz w:val="24"/>
        </w:rPr>
        <w:t> </w:t>
      </w:r>
      <w:r>
        <w:rPr>
          <w:color w:val="231F20"/>
          <w:sz w:val="24"/>
        </w:rPr>
        <w:t>kjo</w:t>
      </w:r>
      <w:r>
        <w:rPr>
          <w:color w:val="231F20"/>
          <w:spacing w:val="-13"/>
          <w:sz w:val="24"/>
        </w:rPr>
        <w:t> </w:t>
      </w:r>
      <w:r>
        <w:rPr>
          <w:color w:val="231F20"/>
          <w:sz w:val="24"/>
        </w:rPr>
        <w:t>lidhje,</w:t>
      </w:r>
      <w:r>
        <w:rPr>
          <w:color w:val="231F20"/>
          <w:spacing w:val="-13"/>
          <w:sz w:val="24"/>
        </w:rPr>
        <w:t> </w:t>
      </w:r>
      <w:r>
        <w:rPr>
          <w:color w:val="231F20"/>
          <w:sz w:val="24"/>
        </w:rPr>
        <w:t>aq</w:t>
      </w:r>
      <w:r>
        <w:rPr>
          <w:color w:val="231F20"/>
          <w:spacing w:val="-13"/>
          <w:sz w:val="24"/>
        </w:rPr>
        <w:t> </w:t>
      </w:r>
      <w:r>
        <w:rPr>
          <w:color w:val="231F20"/>
          <w:sz w:val="24"/>
        </w:rPr>
        <w:t>më</w:t>
      </w:r>
      <w:r>
        <w:rPr>
          <w:color w:val="231F20"/>
          <w:spacing w:val="-13"/>
          <w:sz w:val="24"/>
        </w:rPr>
        <w:t> </w:t>
      </w:r>
      <w:r>
        <w:rPr>
          <w:color w:val="231F20"/>
          <w:sz w:val="24"/>
        </w:rPr>
        <w:t>të</w:t>
      </w:r>
      <w:r>
        <w:rPr>
          <w:color w:val="231F20"/>
          <w:spacing w:val="-13"/>
          <w:sz w:val="24"/>
        </w:rPr>
        <w:t> </w:t>
      </w:r>
      <w:r>
        <w:rPr>
          <w:color w:val="231F20"/>
          <w:sz w:val="24"/>
        </w:rPr>
        <w:t>shumta</w:t>
      </w:r>
      <w:r>
        <w:rPr>
          <w:color w:val="231F20"/>
          <w:spacing w:val="-13"/>
          <w:sz w:val="24"/>
        </w:rPr>
        <w:t> </w:t>
      </w:r>
      <w:r>
        <w:rPr>
          <w:color w:val="231F20"/>
          <w:sz w:val="24"/>
        </w:rPr>
        <w:t>do</w:t>
      </w:r>
      <w:r>
        <w:rPr>
          <w:color w:val="231F20"/>
          <w:spacing w:val="-13"/>
          <w:sz w:val="24"/>
        </w:rPr>
        <w:t> </w:t>
      </w:r>
      <w:r>
        <w:rPr>
          <w:color w:val="231F20"/>
          <w:sz w:val="24"/>
        </w:rPr>
        <w:t>të</w:t>
      </w:r>
      <w:r>
        <w:rPr>
          <w:color w:val="231F20"/>
          <w:spacing w:val="-13"/>
          <w:sz w:val="24"/>
        </w:rPr>
        <w:t> </w:t>
      </w:r>
      <w:r>
        <w:rPr>
          <w:color w:val="231F20"/>
          <w:sz w:val="24"/>
        </w:rPr>
        <w:t>jenë</w:t>
      </w:r>
      <w:r>
        <w:rPr>
          <w:color w:val="231F20"/>
          <w:spacing w:val="-13"/>
          <w:sz w:val="24"/>
        </w:rPr>
        <w:t> </w:t>
      </w:r>
      <w:r>
        <w:rPr>
          <w:color w:val="231F20"/>
          <w:sz w:val="24"/>
        </w:rPr>
        <w:t>edhe</w:t>
      </w:r>
      <w:r>
        <w:rPr>
          <w:color w:val="231F20"/>
          <w:spacing w:val="-13"/>
          <w:sz w:val="24"/>
        </w:rPr>
        <w:t> </w:t>
      </w:r>
      <w:r>
        <w:rPr>
          <w:color w:val="231F20"/>
          <w:sz w:val="24"/>
        </w:rPr>
        <w:t>përfitimet. Në këtë rast, ndërgjegjet arrijnë në një atmosferë të hareshme e flladitëse.</w:t>
      </w:r>
      <w:r>
        <w:rPr>
          <w:color w:val="231F20"/>
          <w:spacing w:val="-4"/>
          <w:sz w:val="24"/>
        </w:rPr>
        <w:t> </w:t>
      </w:r>
      <w:r>
        <w:rPr>
          <w:color w:val="231F20"/>
          <w:sz w:val="24"/>
        </w:rPr>
        <w:t>Ashtu</w:t>
      </w:r>
      <w:r>
        <w:rPr>
          <w:color w:val="231F20"/>
          <w:spacing w:val="-4"/>
          <w:sz w:val="24"/>
        </w:rPr>
        <w:t> </w:t>
      </w:r>
      <w:r>
        <w:rPr>
          <w:color w:val="231F20"/>
          <w:sz w:val="24"/>
        </w:rPr>
        <w:t>siç</w:t>
      </w:r>
      <w:r>
        <w:rPr>
          <w:color w:val="231F20"/>
          <w:spacing w:val="-4"/>
          <w:sz w:val="24"/>
        </w:rPr>
        <w:t> </w:t>
      </w:r>
      <w:r>
        <w:rPr>
          <w:color w:val="231F20"/>
          <w:sz w:val="24"/>
        </w:rPr>
        <w:t>thuhet</w:t>
      </w:r>
      <w:r>
        <w:rPr>
          <w:color w:val="231F20"/>
          <w:spacing w:val="-4"/>
          <w:sz w:val="24"/>
        </w:rPr>
        <w:t> </w:t>
      </w:r>
      <w:r>
        <w:rPr>
          <w:color w:val="231F20"/>
          <w:sz w:val="24"/>
        </w:rPr>
        <w:t>në</w:t>
      </w:r>
      <w:r>
        <w:rPr>
          <w:color w:val="231F20"/>
          <w:spacing w:val="-4"/>
          <w:sz w:val="24"/>
        </w:rPr>
        <w:t> </w:t>
      </w:r>
      <w:r>
        <w:rPr>
          <w:color w:val="231F20"/>
          <w:sz w:val="24"/>
        </w:rPr>
        <w:t>ajetet</w:t>
      </w:r>
      <w:r>
        <w:rPr>
          <w:color w:val="231F20"/>
          <w:spacing w:val="-4"/>
          <w:sz w:val="24"/>
        </w:rPr>
        <w:t> </w:t>
      </w:r>
      <w:r>
        <w:rPr>
          <w:b/>
          <w:i/>
          <w:color w:val="231F20"/>
          <w:sz w:val="24"/>
        </w:rPr>
        <w:t>“Vallë,</w:t>
      </w:r>
      <w:r>
        <w:rPr>
          <w:b/>
          <w:i/>
          <w:color w:val="231F20"/>
          <w:spacing w:val="-6"/>
          <w:sz w:val="24"/>
        </w:rPr>
        <w:t> </w:t>
      </w:r>
      <w:r>
        <w:rPr>
          <w:b/>
          <w:i/>
          <w:color w:val="231F20"/>
          <w:sz w:val="24"/>
        </w:rPr>
        <w:t>a</w:t>
      </w:r>
      <w:r>
        <w:rPr>
          <w:b/>
          <w:i/>
          <w:color w:val="231F20"/>
          <w:spacing w:val="-6"/>
          <w:sz w:val="24"/>
        </w:rPr>
        <w:t> </w:t>
      </w:r>
      <w:r>
        <w:rPr>
          <w:b/>
          <w:i/>
          <w:color w:val="231F20"/>
          <w:sz w:val="24"/>
        </w:rPr>
        <w:t>nuk</w:t>
      </w:r>
      <w:r>
        <w:rPr>
          <w:b/>
          <w:i/>
          <w:color w:val="231F20"/>
          <w:spacing w:val="-6"/>
          <w:sz w:val="24"/>
        </w:rPr>
        <w:t> </w:t>
      </w:r>
      <w:r>
        <w:rPr>
          <w:b/>
          <w:i/>
          <w:color w:val="231F20"/>
          <w:sz w:val="24"/>
        </w:rPr>
        <w:t>e</w:t>
      </w:r>
      <w:r>
        <w:rPr>
          <w:b/>
          <w:i/>
          <w:color w:val="231F20"/>
          <w:spacing w:val="-6"/>
          <w:sz w:val="24"/>
        </w:rPr>
        <w:t> </w:t>
      </w:r>
      <w:r>
        <w:rPr>
          <w:b/>
          <w:i/>
          <w:color w:val="231F20"/>
          <w:sz w:val="24"/>
        </w:rPr>
        <w:t>sheh</w:t>
      </w:r>
      <w:r>
        <w:rPr>
          <w:b/>
          <w:i/>
          <w:color w:val="231F20"/>
          <w:spacing w:val="-6"/>
          <w:sz w:val="24"/>
        </w:rPr>
        <w:t> </w:t>
      </w:r>
      <w:r>
        <w:rPr>
          <w:b/>
          <w:i/>
          <w:color w:val="231F20"/>
          <w:sz w:val="24"/>
        </w:rPr>
        <w:t>se</w:t>
      </w:r>
      <w:r>
        <w:rPr>
          <w:b/>
          <w:i/>
          <w:color w:val="231F20"/>
          <w:spacing w:val="-6"/>
          <w:sz w:val="24"/>
        </w:rPr>
        <w:t> </w:t>
      </w:r>
      <w:r>
        <w:rPr>
          <w:b/>
          <w:i/>
          <w:color w:val="231F20"/>
          <w:sz w:val="24"/>
        </w:rPr>
        <w:t>si</w:t>
      </w:r>
      <w:r>
        <w:rPr>
          <w:b/>
          <w:i/>
          <w:color w:val="231F20"/>
          <w:spacing w:val="-6"/>
          <w:sz w:val="24"/>
        </w:rPr>
        <w:t> </w:t>
      </w:r>
      <w:r>
        <w:rPr>
          <w:b/>
          <w:i/>
          <w:color w:val="231F20"/>
          <w:sz w:val="24"/>
        </w:rPr>
        <w:t>Allahu e</w:t>
      </w:r>
      <w:r>
        <w:rPr>
          <w:b/>
          <w:i/>
          <w:color w:val="231F20"/>
          <w:spacing w:val="-12"/>
          <w:sz w:val="24"/>
        </w:rPr>
        <w:t> </w:t>
      </w:r>
      <w:r>
        <w:rPr>
          <w:b/>
          <w:i/>
          <w:color w:val="231F20"/>
          <w:sz w:val="24"/>
        </w:rPr>
        <w:t>përqas</w:t>
      </w:r>
      <w:r>
        <w:rPr>
          <w:b/>
          <w:i/>
          <w:color w:val="231F20"/>
          <w:spacing w:val="-12"/>
          <w:sz w:val="24"/>
        </w:rPr>
        <w:t> </w:t>
      </w:r>
      <w:r>
        <w:rPr>
          <w:b/>
          <w:i/>
          <w:color w:val="231F20"/>
          <w:sz w:val="24"/>
        </w:rPr>
        <w:t>fialën</w:t>
      </w:r>
      <w:r>
        <w:rPr>
          <w:b/>
          <w:i/>
          <w:color w:val="231F20"/>
          <w:spacing w:val="-12"/>
          <w:sz w:val="24"/>
        </w:rPr>
        <w:t> </w:t>
      </w:r>
      <w:r>
        <w:rPr>
          <w:b/>
          <w:i/>
          <w:color w:val="231F20"/>
          <w:sz w:val="24"/>
        </w:rPr>
        <w:t>e</w:t>
      </w:r>
      <w:r>
        <w:rPr>
          <w:b/>
          <w:i/>
          <w:color w:val="231F20"/>
          <w:spacing w:val="-12"/>
          <w:sz w:val="24"/>
        </w:rPr>
        <w:t> </w:t>
      </w:r>
      <w:r>
        <w:rPr>
          <w:b/>
          <w:i/>
          <w:color w:val="231F20"/>
          <w:sz w:val="24"/>
        </w:rPr>
        <w:t>mirë</w:t>
      </w:r>
      <w:r>
        <w:rPr>
          <w:b/>
          <w:i/>
          <w:color w:val="231F20"/>
          <w:spacing w:val="-12"/>
          <w:sz w:val="24"/>
        </w:rPr>
        <w:t> </w:t>
      </w:r>
      <w:r>
        <w:rPr>
          <w:b/>
          <w:i/>
          <w:color w:val="231F20"/>
          <w:sz w:val="24"/>
        </w:rPr>
        <w:t>me</w:t>
      </w:r>
      <w:r>
        <w:rPr>
          <w:b/>
          <w:i/>
          <w:color w:val="231F20"/>
          <w:spacing w:val="-12"/>
          <w:sz w:val="24"/>
        </w:rPr>
        <w:t> </w:t>
      </w:r>
      <w:r>
        <w:rPr>
          <w:b/>
          <w:i/>
          <w:color w:val="231F20"/>
          <w:sz w:val="24"/>
        </w:rPr>
        <w:t>pemën</w:t>
      </w:r>
      <w:r>
        <w:rPr>
          <w:b/>
          <w:i/>
          <w:color w:val="231F20"/>
          <w:spacing w:val="-12"/>
          <w:sz w:val="24"/>
        </w:rPr>
        <w:t> </w:t>
      </w:r>
      <w:r>
        <w:rPr>
          <w:b/>
          <w:i/>
          <w:color w:val="231F20"/>
          <w:sz w:val="24"/>
        </w:rPr>
        <w:t>e</w:t>
      </w:r>
      <w:r>
        <w:rPr>
          <w:b/>
          <w:i/>
          <w:color w:val="231F20"/>
          <w:spacing w:val="-12"/>
          <w:sz w:val="24"/>
        </w:rPr>
        <w:t> </w:t>
      </w:r>
      <w:r>
        <w:rPr>
          <w:b/>
          <w:i/>
          <w:color w:val="231F20"/>
          <w:sz w:val="24"/>
        </w:rPr>
        <w:t>mirë,</w:t>
      </w:r>
      <w:r>
        <w:rPr>
          <w:b/>
          <w:i/>
          <w:color w:val="231F20"/>
          <w:spacing w:val="-12"/>
          <w:sz w:val="24"/>
        </w:rPr>
        <w:t> </w:t>
      </w:r>
      <w:r>
        <w:rPr>
          <w:b/>
          <w:i/>
          <w:color w:val="231F20"/>
          <w:sz w:val="24"/>
        </w:rPr>
        <w:t>e</w:t>
      </w:r>
      <w:r>
        <w:rPr>
          <w:b/>
          <w:i/>
          <w:color w:val="231F20"/>
          <w:spacing w:val="-12"/>
          <w:sz w:val="24"/>
        </w:rPr>
        <w:t> </w:t>
      </w:r>
      <w:r>
        <w:rPr>
          <w:b/>
          <w:i/>
          <w:color w:val="231F20"/>
          <w:sz w:val="24"/>
        </w:rPr>
        <w:t>cila</w:t>
      </w:r>
      <w:r>
        <w:rPr>
          <w:b/>
          <w:i/>
          <w:color w:val="231F20"/>
          <w:spacing w:val="-12"/>
          <w:sz w:val="24"/>
        </w:rPr>
        <w:t> </w:t>
      </w:r>
      <w:r>
        <w:rPr>
          <w:b/>
          <w:i/>
          <w:color w:val="231F20"/>
          <w:sz w:val="24"/>
        </w:rPr>
        <w:t>rrënjën</w:t>
      </w:r>
      <w:r>
        <w:rPr>
          <w:b/>
          <w:i/>
          <w:color w:val="231F20"/>
          <w:spacing w:val="-12"/>
          <w:sz w:val="24"/>
        </w:rPr>
        <w:t> </w:t>
      </w:r>
      <w:r>
        <w:rPr>
          <w:b/>
          <w:i/>
          <w:color w:val="231F20"/>
          <w:sz w:val="24"/>
        </w:rPr>
        <w:t>e</w:t>
      </w:r>
      <w:r>
        <w:rPr>
          <w:b/>
          <w:i/>
          <w:color w:val="231F20"/>
          <w:spacing w:val="-12"/>
          <w:sz w:val="24"/>
        </w:rPr>
        <w:t> </w:t>
      </w:r>
      <w:r>
        <w:rPr>
          <w:b/>
          <w:i/>
          <w:color w:val="231F20"/>
          <w:sz w:val="24"/>
        </w:rPr>
        <w:t>ka</w:t>
      </w:r>
      <w:r>
        <w:rPr>
          <w:b/>
          <w:i/>
          <w:color w:val="231F20"/>
          <w:spacing w:val="-12"/>
          <w:sz w:val="24"/>
        </w:rPr>
        <w:t> </w:t>
      </w:r>
      <w:r>
        <w:rPr>
          <w:b/>
          <w:i/>
          <w:color w:val="231F20"/>
          <w:sz w:val="24"/>
        </w:rPr>
        <w:t>të</w:t>
      </w:r>
      <w:r>
        <w:rPr>
          <w:b/>
          <w:i/>
          <w:color w:val="231F20"/>
          <w:spacing w:val="-12"/>
          <w:sz w:val="24"/>
        </w:rPr>
        <w:t> </w:t>
      </w:r>
      <w:r>
        <w:rPr>
          <w:b/>
          <w:i/>
          <w:color w:val="231F20"/>
          <w:sz w:val="24"/>
        </w:rPr>
        <w:t>fortë</w:t>
      </w:r>
      <w:r>
        <w:rPr>
          <w:b/>
          <w:i/>
          <w:color w:val="231F20"/>
          <w:spacing w:val="-12"/>
          <w:sz w:val="24"/>
        </w:rPr>
        <w:t> </w:t>
      </w:r>
      <w:r>
        <w:rPr>
          <w:b/>
          <w:i/>
          <w:color w:val="231F20"/>
          <w:sz w:val="24"/>
        </w:rPr>
        <w:t>në tokë, kurse degët nga qielli?”</w:t>
      </w:r>
      <w:r>
        <w:rPr>
          <w:b/>
          <w:i/>
          <w:color w:val="231F20"/>
          <w:position w:val="8"/>
          <w:sz w:val="14"/>
        </w:rPr>
        <w:t>39</w:t>
      </w:r>
      <w:r>
        <w:rPr>
          <w:b/>
          <w:i/>
          <w:color w:val="231F20"/>
          <w:spacing w:val="32"/>
          <w:position w:val="8"/>
          <w:sz w:val="14"/>
        </w:rPr>
        <w:t> </w:t>
      </w:r>
      <w:r>
        <w:rPr>
          <w:color w:val="231F20"/>
          <w:sz w:val="24"/>
        </w:rPr>
        <w:t>dhe </w:t>
      </w:r>
      <w:r>
        <w:rPr>
          <w:b/>
          <w:i/>
          <w:color w:val="231F20"/>
          <w:sz w:val="24"/>
        </w:rPr>
        <w:t>“Tek Ai ngjiten fialët e bukura, ndërsa veprën e mirë Ai e ngre Vetë (Punët e mira dhe të pëlqyera ua shtojnë vlerën fialëve të bukura).”</w:t>
      </w:r>
      <w:r>
        <w:rPr>
          <w:b/>
          <w:i/>
          <w:color w:val="231F20"/>
          <w:position w:val="8"/>
          <w:sz w:val="14"/>
        </w:rPr>
        <w:t>40</w:t>
      </w:r>
      <w:r>
        <w:rPr>
          <w:color w:val="231F20"/>
          <w:sz w:val="24"/>
        </w:rPr>
        <w:t>, fjalët që dalin nga zemra, të dëlira, të paturbullta dhe të papërziera, fjalët dhe veprat që synojnë vetëm</w:t>
      </w:r>
      <w:r>
        <w:rPr>
          <w:color w:val="231F20"/>
          <w:spacing w:val="-13"/>
          <w:sz w:val="24"/>
        </w:rPr>
        <w:t> </w:t>
      </w:r>
      <w:r>
        <w:rPr>
          <w:color w:val="231F20"/>
          <w:sz w:val="24"/>
        </w:rPr>
        <w:t>fitimin</w:t>
      </w:r>
      <w:r>
        <w:rPr>
          <w:color w:val="231F20"/>
          <w:spacing w:val="-13"/>
          <w:sz w:val="24"/>
        </w:rPr>
        <w:t> </w:t>
      </w:r>
      <w:r>
        <w:rPr>
          <w:color w:val="231F20"/>
          <w:sz w:val="24"/>
        </w:rPr>
        <w:t>e</w:t>
      </w:r>
      <w:r>
        <w:rPr>
          <w:color w:val="231F20"/>
          <w:spacing w:val="-13"/>
          <w:sz w:val="24"/>
        </w:rPr>
        <w:t> </w:t>
      </w:r>
      <w:r>
        <w:rPr>
          <w:color w:val="231F20"/>
          <w:sz w:val="24"/>
        </w:rPr>
        <w:t>kënaqësisë</w:t>
      </w:r>
      <w:r>
        <w:rPr>
          <w:color w:val="231F20"/>
          <w:spacing w:val="-13"/>
          <w:sz w:val="24"/>
        </w:rPr>
        <w:t> </w:t>
      </w:r>
      <w:r>
        <w:rPr>
          <w:color w:val="231F20"/>
          <w:sz w:val="24"/>
        </w:rPr>
        <w:t>së</w:t>
      </w:r>
      <w:r>
        <w:rPr>
          <w:color w:val="231F20"/>
          <w:spacing w:val="-13"/>
          <w:sz w:val="24"/>
        </w:rPr>
        <w:t> </w:t>
      </w:r>
      <w:r>
        <w:rPr>
          <w:color w:val="231F20"/>
          <w:sz w:val="24"/>
        </w:rPr>
        <w:t>Zotit</w:t>
      </w:r>
      <w:r>
        <w:rPr>
          <w:color w:val="231F20"/>
          <w:spacing w:val="-13"/>
          <w:sz w:val="24"/>
        </w:rPr>
        <w:t> </w:t>
      </w:r>
      <w:r>
        <w:rPr>
          <w:color w:val="231F20"/>
          <w:sz w:val="24"/>
        </w:rPr>
        <w:t>ngjiten</w:t>
      </w:r>
      <w:r>
        <w:rPr>
          <w:color w:val="231F20"/>
          <w:spacing w:val="-13"/>
          <w:sz w:val="24"/>
        </w:rPr>
        <w:t> </w:t>
      </w:r>
      <w:r>
        <w:rPr>
          <w:color w:val="231F20"/>
          <w:sz w:val="24"/>
        </w:rPr>
        <w:t>tek</w:t>
      </w:r>
      <w:r>
        <w:rPr>
          <w:color w:val="231F20"/>
          <w:spacing w:val="-13"/>
          <w:sz w:val="24"/>
        </w:rPr>
        <w:t> </w:t>
      </w:r>
      <w:r>
        <w:rPr>
          <w:color w:val="231F20"/>
          <w:sz w:val="24"/>
        </w:rPr>
        <w:t>Allahu.</w:t>
      </w:r>
      <w:r>
        <w:rPr>
          <w:color w:val="231F20"/>
          <w:spacing w:val="-13"/>
          <w:sz w:val="24"/>
        </w:rPr>
        <w:t> </w:t>
      </w:r>
      <w:r>
        <w:rPr>
          <w:color w:val="231F20"/>
          <w:sz w:val="24"/>
        </w:rPr>
        <w:t>Kurse</w:t>
      </w:r>
      <w:r>
        <w:rPr>
          <w:color w:val="231F20"/>
          <w:spacing w:val="-13"/>
          <w:sz w:val="24"/>
        </w:rPr>
        <w:t> </w:t>
      </w:r>
      <w:r>
        <w:rPr>
          <w:color w:val="231F20"/>
          <w:sz w:val="24"/>
        </w:rPr>
        <w:t>fjalët</w:t>
      </w:r>
      <w:r>
        <w:rPr>
          <w:color w:val="231F20"/>
          <w:spacing w:val="-13"/>
          <w:sz w:val="24"/>
        </w:rPr>
        <w:t> </w:t>
      </w:r>
      <w:r>
        <w:rPr>
          <w:color w:val="231F20"/>
          <w:sz w:val="24"/>
        </w:rPr>
        <w:t>dhe veprimet</w:t>
      </w:r>
      <w:r>
        <w:rPr>
          <w:color w:val="231F20"/>
          <w:spacing w:val="-13"/>
          <w:sz w:val="24"/>
        </w:rPr>
        <w:t> </w:t>
      </w:r>
      <w:r>
        <w:rPr>
          <w:color w:val="231F20"/>
          <w:sz w:val="24"/>
        </w:rPr>
        <w:t>pas</w:t>
      </w:r>
      <w:r>
        <w:rPr>
          <w:color w:val="231F20"/>
          <w:spacing w:val="-13"/>
          <w:sz w:val="24"/>
        </w:rPr>
        <w:t> </w:t>
      </w:r>
      <w:r>
        <w:rPr>
          <w:color w:val="231F20"/>
          <w:sz w:val="24"/>
        </w:rPr>
        <w:t>të</w:t>
      </w:r>
      <w:r>
        <w:rPr>
          <w:color w:val="231F20"/>
          <w:spacing w:val="-13"/>
          <w:sz w:val="24"/>
        </w:rPr>
        <w:t> </w:t>
      </w:r>
      <w:r>
        <w:rPr>
          <w:color w:val="231F20"/>
          <w:sz w:val="24"/>
        </w:rPr>
        <w:t>cilave</w:t>
      </w:r>
      <w:r>
        <w:rPr>
          <w:color w:val="231F20"/>
          <w:spacing w:val="-13"/>
          <w:sz w:val="24"/>
        </w:rPr>
        <w:t> </w:t>
      </w:r>
      <w:r>
        <w:rPr>
          <w:color w:val="231F20"/>
          <w:sz w:val="24"/>
        </w:rPr>
        <w:t>fshihen</w:t>
      </w:r>
      <w:r>
        <w:rPr>
          <w:color w:val="231F20"/>
          <w:spacing w:val="-13"/>
          <w:sz w:val="24"/>
        </w:rPr>
        <w:t> </w:t>
      </w:r>
      <w:r>
        <w:rPr>
          <w:color w:val="231F20"/>
          <w:sz w:val="24"/>
        </w:rPr>
        <w:t>mendime</w:t>
      </w:r>
      <w:r>
        <w:rPr>
          <w:color w:val="231F20"/>
          <w:spacing w:val="-13"/>
          <w:sz w:val="24"/>
        </w:rPr>
        <w:t> </w:t>
      </w:r>
      <w:r>
        <w:rPr>
          <w:color w:val="231F20"/>
          <w:sz w:val="24"/>
        </w:rPr>
        <w:t>të</w:t>
      </w:r>
      <w:r>
        <w:rPr>
          <w:color w:val="231F20"/>
          <w:spacing w:val="-13"/>
          <w:sz w:val="24"/>
        </w:rPr>
        <w:t> </w:t>
      </w:r>
      <w:r>
        <w:rPr>
          <w:color w:val="231F20"/>
          <w:sz w:val="24"/>
        </w:rPr>
        <w:t>tjera</w:t>
      </w:r>
      <w:r>
        <w:rPr>
          <w:color w:val="231F20"/>
          <w:spacing w:val="-13"/>
          <w:sz w:val="24"/>
        </w:rPr>
        <w:t> </w:t>
      </w:r>
      <w:r>
        <w:rPr>
          <w:color w:val="231F20"/>
          <w:sz w:val="24"/>
        </w:rPr>
        <w:t>mbeten</w:t>
      </w:r>
      <w:r>
        <w:rPr>
          <w:color w:val="231F20"/>
          <w:spacing w:val="-13"/>
          <w:sz w:val="24"/>
        </w:rPr>
        <w:t> </w:t>
      </w:r>
      <w:r>
        <w:rPr>
          <w:color w:val="231F20"/>
          <w:sz w:val="24"/>
        </w:rPr>
        <w:t>të</w:t>
      </w:r>
      <w:r>
        <w:rPr>
          <w:color w:val="231F20"/>
          <w:spacing w:val="-13"/>
          <w:sz w:val="24"/>
        </w:rPr>
        <w:t> </w:t>
      </w:r>
      <w:r>
        <w:rPr>
          <w:color w:val="231F20"/>
          <w:sz w:val="24"/>
        </w:rPr>
        <w:t>privuara</w:t>
      </w:r>
      <w:r>
        <w:rPr>
          <w:color w:val="231F20"/>
          <w:spacing w:val="-13"/>
          <w:sz w:val="24"/>
        </w:rPr>
        <w:t> </w:t>
      </w:r>
      <w:r>
        <w:rPr>
          <w:color w:val="231F20"/>
          <w:sz w:val="24"/>
        </w:rPr>
        <w:t>nga këto begati dhe bereqete.</w:t>
      </w:r>
    </w:p>
    <w:p>
      <w:pPr>
        <w:spacing w:line="249" w:lineRule="auto" w:before="126"/>
        <w:ind w:left="142" w:right="281" w:firstLine="283"/>
        <w:jc w:val="both"/>
        <w:rPr>
          <w:i/>
          <w:sz w:val="24"/>
        </w:rPr>
      </w:pPr>
      <w:r>
        <w:rPr>
          <w:color w:val="231F20"/>
          <w:sz w:val="24"/>
        </w:rPr>
        <w:t>I</w:t>
      </w:r>
      <w:r>
        <w:rPr>
          <w:color w:val="231F20"/>
          <w:spacing w:val="-12"/>
          <w:sz w:val="24"/>
        </w:rPr>
        <w:t> </w:t>
      </w:r>
      <w:r>
        <w:rPr>
          <w:color w:val="231F20"/>
          <w:sz w:val="24"/>
        </w:rPr>
        <w:t>Dërguari</w:t>
      </w:r>
      <w:r>
        <w:rPr>
          <w:color w:val="231F20"/>
          <w:spacing w:val="-12"/>
          <w:sz w:val="24"/>
        </w:rPr>
        <w:t> </w:t>
      </w:r>
      <w:r>
        <w:rPr>
          <w:color w:val="231F20"/>
          <w:sz w:val="24"/>
        </w:rPr>
        <w:t>i</w:t>
      </w:r>
      <w:r>
        <w:rPr>
          <w:color w:val="231F20"/>
          <w:spacing w:val="-12"/>
          <w:sz w:val="24"/>
        </w:rPr>
        <w:t> </w:t>
      </w:r>
      <w:r>
        <w:rPr>
          <w:color w:val="231F20"/>
          <w:sz w:val="24"/>
        </w:rPr>
        <w:t>Allahut</w:t>
      </w:r>
      <w:r>
        <w:rPr>
          <w:color w:val="231F20"/>
          <w:spacing w:val="-12"/>
          <w:sz w:val="24"/>
        </w:rPr>
        <w:t> </w:t>
      </w:r>
      <w:r>
        <w:rPr>
          <w:color w:val="231F20"/>
          <w:sz w:val="24"/>
        </w:rPr>
        <w:t>(s.a.s.),</w:t>
      </w:r>
      <w:r>
        <w:rPr>
          <w:color w:val="231F20"/>
          <w:spacing w:val="-12"/>
          <w:sz w:val="24"/>
        </w:rPr>
        <w:t> </w:t>
      </w:r>
      <w:r>
        <w:rPr>
          <w:color w:val="231F20"/>
          <w:sz w:val="24"/>
        </w:rPr>
        <w:t>në</w:t>
      </w:r>
      <w:r>
        <w:rPr>
          <w:color w:val="231F20"/>
          <w:spacing w:val="-12"/>
          <w:sz w:val="24"/>
        </w:rPr>
        <w:t> </w:t>
      </w:r>
      <w:r>
        <w:rPr>
          <w:color w:val="231F20"/>
          <w:sz w:val="24"/>
        </w:rPr>
        <w:t>një</w:t>
      </w:r>
      <w:r>
        <w:rPr>
          <w:color w:val="231F20"/>
          <w:spacing w:val="-12"/>
          <w:sz w:val="24"/>
        </w:rPr>
        <w:t> </w:t>
      </w:r>
      <w:r>
        <w:rPr>
          <w:color w:val="231F20"/>
          <w:sz w:val="24"/>
        </w:rPr>
        <w:t>hadith</w:t>
      </w:r>
      <w:r>
        <w:rPr>
          <w:color w:val="231F20"/>
          <w:spacing w:val="-12"/>
          <w:sz w:val="24"/>
        </w:rPr>
        <w:t> </w:t>
      </w:r>
      <w:r>
        <w:rPr>
          <w:color w:val="231F20"/>
          <w:sz w:val="24"/>
        </w:rPr>
        <w:t>të</w:t>
      </w:r>
      <w:r>
        <w:rPr>
          <w:color w:val="231F20"/>
          <w:spacing w:val="-12"/>
          <w:sz w:val="24"/>
        </w:rPr>
        <w:t> </w:t>
      </w:r>
      <w:r>
        <w:rPr>
          <w:color w:val="231F20"/>
          <w:sz w:val="24"/>
        </w:rPr>
        <w:t>tijin,</w:t>
      </w:r>
      <w:r>
        <w:rPr>
          <w:color w:val="231F20"/>
          <w:spacing w:val="-12"/>
          <w:sz w:val="24"/>
        </w:rPr>
        <w:t> </w:t>
      </w:r>
      <w:r>
        <w:rPr>
          <w:color w:val="231F20"/>
          <w:sz w:val="24"/>
        </w:rPr>
        <w:t>thotë</w:t>
      </w:r>
      <w:r>
        <w:rPr>
          <w:color w:val="231F20"/>
          <w:spacing w:val="-12"/>
          <w:sz w:val="24"/>
        </w:rPr>
        <w:t> </w:t>
      </w:r>
      <w:r>
        <w:rPr>
          <w:color w:val="231F20"/>
          <w:sz w:val="24"/>
        </w:rPr>
        <w:t>kështu:</w:t>
      </w:r>
      <w:r>
        <w:rPr>
          <w:color w:val="231F20"/>
          <w:spacing w:val="-12"/>
          <w:sz w:val="24"/>
        </w:rPr>
        <w:t> </w:t>
      </w:r>
      <w:r>
        <w:rPr>
          <w:i/>
          <w:color w:val="231F20"/>
          <w:sz w:val="24"/>
        </w:rPr>
        <w:t>“Tre </w:t>
      </w:r>
      <w:r>
        <w:rPr>
          <w:i/>
          <w:color w:val="231F20"/>
          <w:spacing w:val="-2"/>
          <w:sz w:val="24"/>
        </w:rPr>
        <w:t>njerëz</w:t>
      </w:r>
      <w:r>
        <w:rPr>
          <w:i/>
          <w:color w:val="231F20"/>
          <w:spacing w:val="-13"/>
          <w:sz w:val="24"/>
        </w:rPr>
        <w:t> </w:t>
      </w:r>
      <w:r>
        <w:rPr>
          <w:i/>
          <w:color w:val="231F20"/>
          <w:spacing w:val="-2"/>
          <w:sz w:val="24"/>
        </w:rPr>
        <w:t>do</w:t>
      </w:r>
      <w:r>
        <w:rPr>
          <w:i/>
          <w:color w:val="231F20"/>
          <w:spacing w:val="-13"/>
          <w:sz w:val="24"/>
        </w:rPr>
        <w:t> </w:t>
      </w:r>
      <w:r>
        <w:rPr>
          <w:i/>
          <w:color w:val="231F20"/>
          <w:spacing w:val="-2"/>
          <w:sz w:val="24"/>
        </w:rPr>
        <w:t>të</w:t>
      </w:r>
      <w:r>
        <w:rPr>
          <w:i/>
          <w:color w:val="231F20"/>
          <w:spacing w:val="-13"/>
          <w:sz w:val="24"/>
        </w:rPr>
        <w:t> </w:t>
      </w:r>
      <w:r>
        <w:rPr>
          <w:i/>
          <w:color w:val="231F20"/>
          <w:spacing w:val="-2"/>
          <w:sz w:val="24"/>
        </w:rPr>
        <w:t>jenë</w:t>
      </w:r>
      <w:r>
        <w:rPr>
          <w:i/>
          <w:color w:val="231F20"/>
          <w:spacing w:val="-13"/>
          <w:sz w:val="24"/>
        </w:rPr>
        <w:t> </w:t>
      </w:r>
      <w:r>
        <w:rPr>
          <w:i/>
          <w:color w:val="231F20"/>
          <w:spacing w:val="-2"/>
          <w:sz w:val="24"/>
        </w:rPr>
        <w:t>ndër</w:t>
      </w:r>
      <w:r>
        <w:rPr>
          <w:i/>
          <w:color w:val="231F20"/>
          <w:spacing w:val="-13"/>
          <w:sz w:val="24"/>
        </w:rPr>
        <w:t> </w:t>
      </w:r>
      <w:r>
        <w:rPr>
          <w:i/>
          <w:color w:val="231F20"/>
          <w:spacing w:val="-2"/>
          <w:sz w:val="24"/>
        </w:rPr>
        <w:t>të</w:t>
      </w:r>
      <w:r>
        <w:rPr>
          <w:i/>
          <w:color w:val="231F20"/>
          <w:spacing w:val="-13"/>
          <w:sz w:val="24"/>
        </w:rPr>
        <w:t> </w:t>
      </w:r>
      <w:r>
        <w:rPr>
          <w:i/>
          <w:color w:val="231F20"/>
          <w:spacing w:val="-2"/>
          <w:sz w:val="24"/>
        </w:rPr>
        <w:t>parët</w:t>
      </w:r>
      <w:r>
        <w:rPr>
          <w:i/>
          <w:color w:val="231F20"/>
          <w:spacing w:val="-13"/>
          <w:sz w:val="24"/>
        </w:rPr>
        <w:t> </w:t>
      </w:r>
      <w:r>
        <w:rPr>
          <w:i/>
          <w:color w:val="231F20"/>
          <w:spacing w:val="-2"/>
          <w:sz w:val="24"/>
        </w:rPr>
        <w:t>që</w:t>
      </w:r>
      <w:r>
        <w:rPr>
          <w:i/>
          <w:color w:val="231F20"/>
          <w:spacing w:val="-13"/>
          <w:sz w:val="24"/>
        </w:rPr>
        <w:t> </w:t>
      </w:r>
      <w:r>
        <w:rPr>
          <w:i/>
          <w:color w:val="231F20"/>
          <w:spacing w:val="-2"/>
          <w:sz w:val="24"/>
        </w:rPr>
        <w:t>do</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thirren</w:t>
      </w:r>
      <w:r>
        <w:rPr>
          <w:i/>
          <w:color w:val="231F20"/>
          <w:spacing w:val="-13"/>
          <w:sz w:val="24"/>
        </w:rPr>
        <w:t> </w:t>
      </w:r>
      <w:r>
        <w:rPr>
          <w:i/>
          <w:color w:val="231F20"/>
          <w:spacing w:val="-2"/>
          <w:sz w:val="24"/>
        </w:rPr>
        <w:t>në</w:t>
      </w:r>
      <w:r>
        <w:rPr>
          <w:i/>
          <w:color w:val="231F20"/>
          <w:spacing w:val="-13"/>
          <w:sz w:val="24"/>
        </w:rPr>
        <w:t> </w:t>
      </w:r>
      <w:r>
        <w:rPr>
          <w:i/>
          <w:color w:val="231F20"/>
          <w:spacing w:val="-2"/>
          <w:sz w:val="24"/>
        </w:rPr>
        <w:t>ditën</w:t>
      </w:r>
      <w:r>
        <w:rPr>
          <w:i/>
          <w:color w:val="231F20"/>
          <w:spacing w:val="-13"/>
          <w:sz w:val="24"/>
        </w:rPr>
        <w:t> </w:t>
      </w:r>
      <w:r>
        <w:rPr>
          <w:i/>
          <w:color w:val="231F20"/>
          <w:spacing w:val="-2"/>
          <w:sz w:val="24"/>
        </w:rPr>
        <w:t>e</w:t>
      </w:r>
      <w:r>
        <w:rPr>
          <w:i/>
          <w:color w:val="231F20"/>
          <w:spacing w:val="-13"/>
          <w:sz w:val="24"/>
        </w:rPr>
        <w:t> </w:t>
      </w:r>
      <w:r>
        <w:rPr>
          <w:i/>
          <w:color w:val="231F20"/>
          <w:spacing w:val="-2"/>
          <w:sz w:val="24"/>
        </w:rPr>
        <w:t>Kiametit:</w:t>
      </w:r>
      <w:r>
        <w:rPr>
          <w:i/>
          <w:color w:val="231F20"/>
          <w:spacing w:val="-13"/>
          <w:sz w:val="24"/>
        </w:rPr>
        <w:t> </w:t>
      </w:r>
      <w:r>
        <w:rPr>
          <w:i/>
          <w:color w:val="231F20"/>
          <w:spacing w:val="-2"/>
          <w:sz w:val="24"/>
        </w:rPr>
        <w:t>I</w:t>
      </w:r>
      <w:r>
        <w:rPr>
          <w:i/>
          <w:color w:val="231F20"/>
          <w:spacing w:val="-13"/>
          <w:sz w:val="24"/>
        </w:rPr>
        <w:t> </w:t>
      </w:r>
      <w:r>
        <w:rPr>
          <w:i/>
          <w:color w:val="231F20"/>
          <w:spacing w:val="-2"/>
          <w:sz w:val="24"/>
        </w:rPr>
        <w:t>pari </w:t>
      </w:r>
      <w:r>
        <w:rPr>
          <w:i/>
          <w:color w:val="231F20"/>
          <w:sz w:val="24"/>
        </w:rPr>
        <w:t>mes</w:t>
      </w:r>
      <w:r>
        <w:rPr>
          <w:i/>
          <w:color w:val="231F20"/>
          <w:spacing w:val="-14"/>
          <w:sz w:val="24"/>
        </w:rPr>
        <w:t> </w:t>
      </w:r>
      <w:r>
        <w:rPr>
          <w:i/>
          <w:color w:val="231F20"/>
          <w:sz w:val="24"/>
        </w:rPr>
        <w:t>tyre</w:t>
      </w:r>
      <w:r>
        <w:rPr>
          <w:i/>
          <w:color w:val="231F20"/>
          <w:spacing w:val="-14"/>
          <w:sz w:val="24"/>
        </w:rPr>
        <w:t> </w:t>
      </w:r>
      <w:r>
        <w:rPr>
          <w:i/>
          <w:color w:val="231F20"/>
          <w:sz w:val="24"/>
        </w:rPr>
        <w:t>do</w:t>
      </w:r>
      <w:r>
        <w:rPr>
          <w:i/>
          <w:color w:val="231F20"/>
          <w:spacing w:val="-14"/>
          <w:sz w:val="24"/>
        </w:rPr>
        <w:t> </w:t>
      </w:r>
      <w:r>
        <w:rPr>
          <w:i/>
          <w:color w:val="231F20"/>
          <w:sz w:val="24"/>
        </w:rPr>
        <w:t>të</w:t>
      </w:r>
      <w:r>
        <w:rPr>
          <w:i/>
          <w:color w:val="231F20"/>
          <w:spacing w:val="-14"/>
          <w:sz w:val="24"/>
        </w:rPr>
        <w:t> </w:t>
      </w:r>
      <w:r>
        <w:rPr>
          <w:i/>
          <w:color w:val="231F20"/>
          <w:sz w:val="24"/>
        </w:rPr>
        <w:t>jetë</w:t>
      </w:r>
      <w:r>
        <w:rPr>
          <w:i/>
          <w:color w:val="231F20"/>
          <w:spacing w:val="-14"/>
          <w:sz w:val="24"/>
        </w:rPr>
        <w:t> </w:t>
      </w:r>
      <w:r>
        <w:rPr>
          <w:i/>
          <w:color w:val="231F20"/>
          <w:sz w:val="24"/>
        </w:rPr>
        <w:t>hafizi</w:t>
      </w:r>
      <w:r>
        <w:rPr>
          <w:i/>
          <w:color w:val="231F20"/>
          <w:spacing w:val="-14"/>
          <w:sz w:val="24"/>
        </w:rPr>
        <w:t> </w:t>
      </w:r>
      <w:r>
        <w:rPr>
          <w:i/>
          <w:color w:val="231F20"/>
          <w:sz w:val="24"/>
        </w:rPr>
        <w:t>i</w:t>
      </w:r>
      <w:r>
        <w:rPr>
          <w:i/>
          <w:color w:val="231F20"/>
          <w:spacing w:val="-14"/>
          <w:sz w:val="24"/>
        </w:rPr>
        <w:t> </w:t>
      </w:r>
      <w:r>
        <w:rPr>
          <w:i/>
          <w:color w:val="231F20"/>
          <w:sz w:val="24"/>
        </w:rPr>
        <w:t>Kuranit</w:t>
      </w:r>
      <w:r>
        <w:rPr>
          <w:i/>
          <w:color w:val="231F20"/>
          <w:spacing w:val="-14"/>
          <w:sz w:val="24"/>
        </w:rPr>
        <w:t> </w:t>
      </w:r>
      <w:r>
        <w:rPr>
          <w:i/>
          <w:color w:val="231F20"/>
          <w:sz w:val="24"/>
        </w:rPr>
        <w:t>të</w:t>
      </w:r>
      <w:r>
        <w:rPr>
          <w:i/>
          <w:color w:val="231F20"/>
          <w:spacing w:val="-14"/>
          <w:sz w:val="24"/>
        </w:rPr>
        <w:t> </w:t>
      </w:r>
      <w:r>
        <w:rPr>
          <w:i/>
          <w:color w:val="231F20"/>
          <w:sz w:val="24"/>
        </w:rPr>
        <w:t>Shenjtë;</w:t>
      </w:r>
      <w:r>
        <w:rPr>
          <w:i/>
          <w:color w:val="231F20"/>
          <w:spacing w:val="-14"/>
          <w:sz w:val="24"/>
        </w:rPr>
        <w:t> </w:t>
      </w:r>
      <w:r>
        <w:rPr>
          <w:i/>
          <w:color w:val="231F20"/>
          <w:sz w:val="24"/>
        </w:rPr>
        <w:t>dikush</w:t>
      </w:r>
      <w:r>
        <w:rPr>
          <w:i/>
          <w:color w:val="231F20"/>
          <w:spacing w:val="-14"/>
          <w:sz w:val="24"/>
        </w:rPr>
        <w:t> </w:t>
      </w:r>
      <w:r>
        <w:rPr>
          <w:i/>
          <w:color w:val="231F20"/>
          <w:sz w:val="24"/>
        </w:rPr>
        <w:t>i</w:t>
      </w:r>
      <w:r>
        <w:rPr>
          <w:i/>
          <w:color w:val="231F20"/>
          <w:spacing w:val="-14"/>
          <w:sz w:val="24"/>
        </w:rPr>
        <w:t> </w:t>
      </w:r>
      <w:r>
        <w:rPr>
          <w:i/>
          <w:color w:val="231F20"/>
          <w:sz w:val="24"/>
        </w:rPr>
        <w:t>vrarë</w:t>
      </w:r>
      <w:r>
        <w:rPr>
          <w:i/>
          <w:color w:val="231F20"/>
          <w:spacing w:val="-14"/>
          <w:sz w:val="24"/>
        </w:rPr>
        <w:t> </w:t>
      </w:r>
      <w:r>
        <w:rPr>
          <w:i/>
          <w:color w:val="231F20"/>
          <w:sz w:val="24"/>
        </w:rPr>
        <w:t>në</w:t>
      </w:r>
      <w:r>
        <w:rPr>
          <w:i/>
          <w:color w:val="231F20"/>
          <w:spacing w:val="-14"/>
          <w:sz w:val="24"/>
        </w:rPr>
        <w:t> </w:t>
      </w:r>
      <w:r>
        <w:rPr>
          <w:i/>
          <w:color w:val="231F20"/>
          <w:sz w:val="24"/>
        </w:rPr>
        <w:t>rrugë</w:t>
      </w:r>
      <w:r>
        <w:rPr>
          <w:i/>
          <w:color w:val="231F20"/>
          <w:spacing w:val="-14"/>
          <w:sz w:val="24"/>
        </w:rPr>
        <w:t> </w:t>
      </w:r>
      <w:r>
        <w:rPr>
          <w:i/>
          <w:color w:val="231F20"/>
          <w:sz w:val="24"/>
        </w:rPr>
        <w:t>të Allahut</w:t>
      </w:r>
      <w:r>
        <w:rPr>
          <w:i/>
          <w:color w:val="231F20"/>
          <w:spacing w:val="-11"/>
          <w:sz w:val="24"/>
        </w:rPr>
        <w:t> </w:t>
      </w:r>
      <w:r>
        <w:rPr>
          <w:i/>
          <w:color w:val="231F20"/>
          <w:sz w:val="24"/>
        </w:rPr>
        <w:t>do</w:t>
      </w:r>
      <w:r>
        <w:rPr>
          <w:i/>
          <w:color w:val="231F20"/>
          <w:spacing w:val="-11"/>
          <w:sz w:val="24"/>
        </w:rPr>
        <w:t> </w:t>
      </w:r>
      <w:r>
        <w:rPr>
          <w:i/>
          <w:color w:val="231F20"/>
          <w:sz w:val="24"/>
        </w:rPr>
        <w:t>të</w:t>
      </w:r>
      <w:r>
        <w:rPr>
          <w:i/>
          <w:color w:val="231F20"/>
          <w:spacing w:val="-11"/>
          <w:sz w:val="24"/>
        </w:rPr>
        <w:t> </w:t>
      </w:r>
      <w:r>
        <w:rPr>
          <w:i/>
          <w:color w:val="231F20"/>
          <w:sz w:val="24"/>
        </w:rPr>
        <w:t>jetë</w:t>
      </w:r>
      <w:r>
        <w:rPr>
          <w:i/>
          <w:color w:val="231F20"/>
          <w:spacing w:val="-11"/>
          <w:sz w:val="24"/>
        </w:rPr>
        <w:t> </w:t>
      </w:r>
      <w:r>
        <w:rPr>
          <w:i/>
          <w:color w:val="231F20"/>
          <w:sz w:val="24"/>
        </w:rPr>
        <w:t>i</w:t>
      </w:r>
      <w:r>
        <w:rPr>
          <w:i/>
          <w:color w:val="231F20"/>
          <w:spacing w:val="-11"/>
          <w:sz w:val="24"/>
        </w:rPr>
        <w:t> </w:t>
      </w:r>
      <w:r>
        <w:rPr>
          <w:i/>
          <w:color w:val="231F20"/>
          <w:sz w:val="24"/>
        </w:rPr>
        <w:t>dyti,</w:t>
      </w:r>
      <w:r>
        <w:rPr>
          <w:i/>
          <w:color w:val="231F20"/>
          <w:spacing w:val="-11"/>
          <w:sz w:val="24"/>
        </w:rPr>
        <w:t> </w:t>
      </w:r>
      <w:r>
        <w:rPr>
          <w:i/>
          <w:color w:val="231F20"/>
          <w:sz w:val="24"/>
        </w:rPr>
        <w:t>kurse</w:t>
      </w:r>
      <w:r>
        <w:rPr>
          <w:i/>
          <w:color w:val="231F20"/>
          <w:spacing w:val="-11"/>
          <w:sz w:val="24"/>
        </w:rPr>
        <w:t> </w:t>
      </w:r>
      <w:r>
        <w:rPr>
          <w:i/>
          <w:color w:val="231F20"/>
          <w:sz w:val="24"/>
        </w:rPr>
        <w:t>i</w:t>
      </w:r>
      <w:r>
        <w:rPr>
          <w:i/>
          <w:color w:val="231F20"/>
          <w:spacing w:val="-11"/>
          <w:sz w:val="24"/>
        </w:rPr>
        <w:t> </w:t>
      </w:r>
      <w:r>
        <w:rPr>
          <w:i/>
          <w:color w:val="231F20"/>
          <w:sz w:val="24"/>
        </w:rPr>
        <w:t>treti</w:t>
      </w:r>
      <w:r>
        <w:rPr>
          <w:i/>
          <w:color w:val="231F20"/>
          <w:spacing w:val="-11"/>
          <w:sz w:val="24"/>
        </w:rPr>
        <w:t> </w:t>
      </w:r>
      <w:r>
        <w:rPr>
          <w:i/>
          <w:color w:val="231F20"/>
          <w:sz w:val="24"/>
        </w:rPr>
        <w:t>do</w:t>
      </w:r>
      <w:r>
        <w:rPr>
          <w:i/>
          <w:color w:val="231F20"/>
          <w:spacing w:val="-11"/>
          <w:sz w:val="24"/>
        </w:rPr>
        <w:t> </w:t>
      </w:r>
      <w:r>
        <w:rPr>
          <w:i/>
          <w:color w:val="231F20"/>
          <w:sz w:val="24"/>
        </w:rPr>
        <w:t>të</w:t>
      </w:r>
      <w:r>
        <w:rPr>
          <w:i/>
          <w:color w:val="231F20"/>
          <w:spacing w:val="-11"/>
          <w:sz w:val="24"/>
        </w:rPr>
        <w:t> </w:t>
      </w:r>
      <w:r>
        <w:rPr>
          <w:i/>
          <w:color w:val="231F20"/>
          <w:sz w:val="24"/>
        </w:rPr>
        <w:t>jetë</w:t>
      </w:r>
      <w:r>
        <w:rPr>
          <w:i/>
          <w:color w:val="231F20"/>
          <w:spacing w:val="-11"/>
          <w:sz w:val="24"/>
        </w:rPr>
        <w:t> </w:t>
      </w:r>
      <w:r>
        <w:rPr>
          <w:i/>
          <w:color w:val="231F20"/>
          <w:sz w:val="24"/>
        </w:rPr>
        <w:t>një</w:t>
      </w:r>
      <w:r>
        <w:rPr>
          <w:i/>
          <w:color w:val="231F20"/>
          <w:spacing w:val="-11"/>
          <w:sz w:val="24"/>
        </w:rPr>
        <w:t> </w:t>
      </w:r>
      <w:r>
        <w:rPr>
          <w:i/>
          <w:color w:val="231F20"/>
          <w:sz w:val="24"/>
        </w:rPr>
        <w:t>person</w:t>
      </w:r>
      <w:r>
        <w:rPr>
          <w:i/>
          <w:color w:val="231F20"/>
          <w:spacing w:val="-11"/>
          <w:sz w:val="24"/>
        </w:rPr>
        <w:t> </w:t>
      </w:r>
      <w:r>
        <w:rPr>
          <w:i/>
          <w:color w:val="231F20"/>
          <w:sz w:val="24"/>
        </w:rPr>
        <w:t>që</w:t>
      </w:r>
      <w:r>
        <w:rPr>
          <w:i/>
          <w:color w:val="231F20"/>
          <w:spacing w:val="-11"/>
          <w:sz w:val="24"/>
        </w:rPr>
        <w:t> </w:t>
      </w:r>
      <w:r>
        <w:rPr>
          <w:i/>
          <w:color w:val="231F20"/>
          <w:sz w:val="24"/>
        </w:rPr>
        <w:t>ka</w:t>
      </w:r>
      <w:r>
        <w:rPr>
          <w:i/>
          <w:color w:val="231F20"/>
          <w:spacing w:val="-11"/>
          <w:sz w:val="24"/>
        </w:rPr>
        <w:t> </w:t>
      </w:r>
      <w:r>
        <w:rPr>
          <w:i/>
          <w:color w:val="231F20"/>
          <w:sz w:val="24"/>
        </w:rPr>
        <w:t>bërë</w:t>
      </w:r>
      <w:r>
        <w:rPr>
          <w:i/>
          <w:color w:val="231F20"/>
          <w:spacing w:val="-11"/>
          <w:sz w:val="24"/>
        </w:rPr>
        <w:t> </w:t>
      </w:r>
      <w:r>
        <w:rPr>
          <w:i/>
          <w:color w:val="231F20"/>
          <w:spacing w:val="-5"/>
          <w:sz w:val="24"/>
        </w:rPr>
        <w:t>një</w:t>
      </w:r>
    </w:p>
    <w:p>
      <w:pPr>
        <w:pStyle w:val="BodyText"/>
        <w:spacing w:before="3"/>
        <w:ind w:left="0"/>
        <w:jc w:val="left"/>
        <w:rPr>
          <w:i/>
          <w:sz w:val="4"/>
        </w:rPr>
      </w:pPr>
      <w:r>
        <w:rPr>
          <w:i/>
          <w:sz w:val="4"/>
        </w:rPr>
        <mc:AlternateContent>
          <mc:Choice Requires="wps">
            <w:drawing>
              <wp:anchor distT="0" distB="0" distL="0" distR="0" allowOverlap="1" layoutInCell="1" locked="0" behindDoc="1" simplePos="0" relativeHeight="487611904">
                <wp:simplePos x="0" y="0"/>
                <wp:positionH relativeFrom="page">
                  <wp:posOffset>540000</wp:posOffset>
                </wp:positionH>
                <wp:positionV relativeFrom="paragraph">
                  <wp:posOffset>46515</wp:posOffset>
                </wp:positionV>
                <wp:extent cx="108013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662663pt;width:85.05pt;height:.1pt;mso-position-horizontal-relative:page;mso-position-vertical-relative:paragraph;z-index:-15704576;mso-wrap-distance-left:0;mso-wrap-distance-right:0" id="docshape82" coordorigin="850,73" coordsize="1701,0" path="m850,73l2551,7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38</w:t>
      </w:r>
      <w:r>
        <w:rPr>
          <w:color w:val="231F20"/>
          <w:spacing w:val="5"/>
          <w:position w:val="8"/>
          <w:sz w:val="14"/>
        </w:rPr>
        <w:t> </w:t>
      </w:r>
      <w:r>
        <w:rPr>
          <w:color w:val="231F20"/>
          <w:spacing w:val="-2"/>
          <w:sz w:val="20"/>
        </w:rPr>
        <w:t>Surja</w:t>
      </w:r>
      <w:r>
        <w:rPr>
          <w:color w:val="231F20"/>
          <w:spacing w:val="-10"/>
          <w:sz w:val="20"/>
        </w:rPr>
        <w:t> </w:t>
      </w:r>
      <w:r>
        <w:rPr>
          <w:color w:val="231F20"/>
          <w:spacing w:val="-2"/>
          <w:sz w:val="20"/>
        </w:rPr>
        <w:t>Kehf,</w:t>
      </w:r>
      <w:r>
        <w:rPr>
          <w:color w:val="231F20"/>
          <w:spacing w:val="-10"/>
          <w:sz w:val="20"/>
        </w:rPr>
        <w:t> </w:t>
      </w:r>
      <w:r>
        <w:rPr>
          <w:color w:val="231F20"/>
          <w:spacing w:val="-2"/>
          <w:sz w:val="20"/>
        </w:rPr>
        <w:t>ajeti</w:t>
      </w:r>
      <w:r>
        <w:rPr>
          <w:color w:val="231F20"/>
          <w:spacing w:val="-9"/>
          <w:sz w:val="20"/>
        </w:rPr>
        <w:t> </w:t>
      </w:r>
      <w:r>
        <w:rPr>
          <w:color w:val="231F20"/>
          <w:spacing w:val="-5"/>
          <w:sz w:val="20"/>
        </w:rPr>
        <w:t>28.</w:t>
      </w:r>
    </w:p>
    <w:p>
      <w:pPr>
        <w:spacing w:before="16"/>
        <w:ind w:left="142" w:right="0" w:firstLine="0"/>
        <w:jc w:val="left"/>
        <w:rPr>
          <w:sz w:val="20"/>
        </w:rPr>
      </w:pPr>
      <w:r>
        <w:rPr>
          <w:color w:val="231F20"/>
          <w:position w:val="8"/>
          <w:sz w:val="14"/>
        </w:rPr>
        <w:t>39</w:t>
      </w:r>
      <w:r>
        <w:rPr>
          <w:color w:val="231F20"/>
          <w:spacing w:val="6"/>
          <w:position w:val="8"/>
          <w:sz w:val="14"/>
        </w:rPr>
        <w:t> </w:t>
      </w:r>
      <w:r>
        <w:rPr>
          <w:color w:val="231F20"/>
          <w:sz w:val="20"/>
        </w:rPr>
        <w:t>Surja</w:t>
      </w:r>
      <w:r>
        <w:rPr>
          <w:color w:val="231F20"/>
          <w:spacing w:val="-8"/>
          <w:sz w:val="20"/>
        </w:rPr>
        <w:t> </w:t>
      </w:r>
      <w:r>
        <w:rPr>
          <w:color w:val="231F20"/>
          <w:sz w:val="20"/>
        </w:rPr>
        <w:t>Ibrahim,</w:t>
      </w:r>
      <w:r>
        <w:rPr>
          <w:color w:val="231F20"/>
          <w:spacing w:val="-8"/>
          <w:sz w:val="20"/>
        </w:rPr>
        <w:t> </w:t>
      </w:r>
      <w:r>
        <w:rPr>
          <w:color w:val="231F20"/>
          <w:sz w:val="20"/>
        </w:rPr>
        <w:t>ajeti</w:t>
      </w:r>
      <w:r>
        <w:rPr>
          <w:color w:val="231F20"/>
          <w:spacing w:val="-9"/>
          <w:sz w:val="20"/>
        </w:rPr>
        <w:t> </w:t>
      </w:r>
      <w:r>
        <w:rPr>
          <w:color w:val="231F20"/>
          <w:spacing w:val="-5"/>
          <w:sz w:val="20"/>
        </w:rPr>
        <w:t>24.</w:t>
      </w:r>
    </w:p>
    <w:p>
      <w:pPr>
        <w:spacing w:before="15"/>
        <w:ind w:left="142" w:right="0" w:firstLine="0"/>
        <w:jc w:val="left"/>
        <w:rPr>
          <w:sz w:val="20"/>
        </w:rPr>
      </w:pPr>
      <w:r>
        <w:rPr>
          <w:color w:val="231F20"/>
          <w:spacing w:val="-2"/>
          <w:position w:val="8"/>
          <w:sz w:val="14"/>
        </w:rPr>
        <w:t>40</w:t>
      </w:r>
      <w:r>
        <w:rPr>
          <w:color w:val="231F20"/>
          <w:spacing w:val="6"/>
          <w:position w:val="8"/>
          <w:sz w:val="14"/>
        </w:rPr>
        <w:t> </w:t>
      </w:r>
      <w:r>
        <w:rPr>
          <w:color w:val="231F20"/>
          <w:spacing w:val="-2"/>
          <w:sz w:val="20"/>
        </w:rPr>
        <w:t>Surja</w:t>
      </w:r>
      <w:r>
        <w:rPr>
          <w:color w:val="231F20"/>
          <w:spacing w:val="-8"/>
          <w:sz w:val="20"/>
        </w:rPr>
        <w:t> </w:t>
      </w:r>
      <w:r>
        <w:rPr>
          <w:color w:val="231F20"/>
          <w:spacing w:val="-2"/>
          <w:sz w:val="20"/>
        </w:rPr>
        <w:t>Fátir,</w:t>
      </w:r>
      <w:r>
        <w:rPr>
          <w:color w:val="231F20"/>
          <w:spacing w:val="-8"/>
          <w:sz w:val="20"/>
        </w:rPr>
        <w:t> </w:t>
      </w:r>
      <w:r>
        <w:rPr>
          <w:color w:val="231F20"/>
          <w:spacing w:val="-2"/>
          <w:sz w:val="20"/>
        </w:rPr>
        <w:t>ajeti</w:t>
      </w:r>
      <w:r>
        <w:rPr>
          <w:color w:val="231F20"/>
          <w:spacing w:val="-8"/>
          <w:sz w:val="20"/>
        </w:rPr>
        <w:t> </w:t>
      </w:r>
      <w:r>
        <w:rPr>
          <w:color w:val="231F20"/>
          <w:spacing w:val="-5"/>
          <w:sz w:val="20"/>
        </w:rPr>
        <w:t>10.</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i/>
          <w:position w:val="8"/>
          <w:sz w:val="14"/>
        </w:rPr>
      </w:pPr>
      <w:r>
        <w:rPr>
          <w:i/>
          <w:color w:val="231F20"/>
          <w:sz w:val="24"/>
        </w:rPr>
        <w:t>jetë</w:t>
      </w:r>
      <w:r>
        <w:rPr>
          <w:i/>
          <w:color w:val="231F20"/>
          <w:spacing w:val="-12"/>
          <w:sz w:val="24"/>
        </w:rPr>
        <w:t> </w:t>
      </w:r>
      <w:r>
        <w:rPr>
          <w:i/>
          <w:color w:val="231F20"/>
          <w:sz w:val="24"/>
        </w:rPr>
        <w:t>të</w:t>
      </w:r>
      <w:r>
        <w:rPr>
          <w:i/>
          <w:color w:val="231F20"/>
          <w:spacing w:val="-12"/>
          <w:sz w:val="24"/>
        </w:rPr>
        <w:t> </w:t>
      </w:r>
      <w:r>
        <w:rPr>
          <w:i/>
          <w:color w:val="231F20"/>
          <w:sz w:val="24"/>
        </w:rPr>
        <w:t>pasur</w:t>
      </w:r>
      <w:r>
        <w:rPr>
          <w:i/>
          <w:color w:val="231F20"/>
          <w:spacing w:val="-12"/>
          <w:sz w:val="24"/>
        </w:rPr>
        <w:t> </w:t>
      </w:r>
      <w:r>
        <w:rPr>
          <w:i/>
          <w:color w:val="231F20"/>
          <w:sz w:val="24"/>
        </w:rPr>
        <w:t>në</w:t>
      </w:r>
      <w:r>
        <w:rPr>
          <w:i/>
          <w:color w:val="231F20"/>
          <w:spacing w:val="-12"/>
          <w:sz w:val="24"/>
        </w:rPr>
        <w:t> </w:t>
      </w:r>
      <w:r>
        <w:rPr>
          <w:i/>
          <w:color w:val="231F20"/>
          <w:sz w:val="24"/>
        </w:rPr>
        <w:t>këtë</w:t>
      </w:r>
      <w:r>
        <w:rPr>
          <w:i/>
          <w:color w:val="231F20"/>
          <w:spacing w:val="-12"/>
          <w:sz w:val="24"/>
        </w:rPr>
        <w:t> </w:t>
      </w:r>
      <w:r>
        <w:rPr>
          <w:i/>
          <w:color w:val="231F20"/>
          <w:sz w:val="24"/>
        </w:rPr>
        <w:t>botë.</w:t>
      </w:r>
      <w:r>
        <w:rPr>
          <w:i/>
          <w:color w:val="231F20"/>
          <w:spacing w:val="-12"/>
          <w:sz w:val="24"/>
        </w:rPr>
        <w:t> </w:t>
      </w:r>
      <w:r>
        <w:rPr>
          <w:i/>
          <w:color w:val="231F20"/>
          <w:sz w:val="24"/>
        </w:rPr>
        <w:t>Allahu</w:t>
      </w:r>
      <w:r>
        <w:rPr>
          <w:i/>
          <w:color w:val="231F20"/>
          <w:spacing w:val="-12"/>
          <w:sz w:val="24"/>
        </w:rPr>
        <w:t> </w:t>
      </w:r>
      <w:r>
        <w:rPr>
          <w:i/>
          <w:color w:val="231F20"/>
          <w:sz w:val="24"/>
        </w:rPr>
        <w:t>(xhel’le</w:t>
      </w:r>
      <w:r>
        <w:rPr>
          <w:i/>
          <w:color w:val="231F20"/>
          <w:spacing w:val="-12"/>
          <w:sz w:val="24"/>
        </w:rPr>
        <w:t> </w:t>
      </w:r>
      <w:r>
        <w:rPr>
          <w:i/>
          <w:color w:val="231F20"/>
          <w:sz w:val="24"/>
        </w:rPr>
        <w:t>xheláluhu)</w:t>
      </w:r>
      <w:r>
        <w:rPr>
          <w:i/>
          <w:color w:val="231F20"/>
          <w:spacing w:val="-12"/>
          <w:sz w:val="24"/>
        </w:rPr>
        <w:t> </w:t>
      </w:r>
      <w:r>
        <w:rPr>
          <w:i/>
          <w:color w:val="231F20"/>
          <w:sz w:val="24"/>
        </w:rPr>
        <w:t>do</w:t>
      </w:r>
      <w:r>
        <w:rPr>
          <w:i/>
          <w:color w:val="231F20"/>
          <w:spacing w:val="-12"/>
          <w:sz w:val="24"/>
        </w:rPr>
        <w:t> </w:t>
      </w:r>
      <w:r>
        <w:rPr>
          <w:i/>
          <w:color w:val="231F20"/>
          <w:sz w:val="24"/>
        </w:rPr>
        <w:t>ta</w:t>
      </w:r>
      <w:r>
        <w:rPr>
          <w:i/>
          <w:color w:val="231F20"/>
          <w:spacing w:val="-12"/>
          <w:sz w:val="24"/>
        </w:rPr>
        <w:t> </w:t>
      </w:r>
      <w:r>
        <w:rPr>
          <w:i/>
          <w:color w:val="231F20"/>
          <w:sz w:val="24"/>
        </w:rPr>
        <w:t>pyesë</w:t>
      </w:r>
      <w:r>
        <w:rPr>
          <w:i/>
          <w:color w:val="231F20"/>
          <w:spacing w:val="-12"/>
          <w:sz w:val="24"/>
        </w:rPr>
        <w:t> </w:t>
      </w:r>
      <w:r>
        <w:rPr>
          <w:i/>
          <w:color w:val="231F20"/>
          <w:sz w:val="24"/>
        </w:rPr>
        <w:t>atë</w:t>
      </w:r>
      <w:r>
        <w:rPr>
          <w:i/>
          <w:color w:val="231F20"/>
          <w:spacing w:val="-12"/>
          <w:sz w:val="24"/>
        </w:rPr>
        <w:t> </w:t>
      </w:r>
      <w:r>
        <w:rPr>
          <w:i/>
          <w:color w:val="231F20"/>
          <w:sz w:val="24"/>
        </w:rPr>
        <w:t>që lexon</w:t>
      </w:r>
      <w:r>
        <w:rPr>
          <w:i/>
          <w:color w:val="231F20"/>
          <w:spacing w:val="-12"/>
          <w:sz w:val="24"/>
        </w:rPr>
        <w:t> </w:t>
      </w:r>
      <w:r>
        <w:rPr>
          <w:i/>
          <w:color w:val="231F20"/>
          <w:sz w:val="24"/>
        </w:rPr>
        <w:t>Kuran:</w:t>
      </w:r>
      <w:r>
        <w:rPr>
          <w:i/>
          <w:color w:val="231F20"/>
          <w:spacing w:val="-12"/>
          <w:sz w:val="24"/>
        </w:rPr>
        <w:t> </w:t>
      </w:r>
      <w:r>
        <w:rPr>
          <w:i/>
          <w:color w:val="231F20"/>
          <w:sz w:val="24"/>
        </w:rPr>
        <w:t>‘A</w:t>
      </w:r>
      <w:r>
        <w:rPr>
          <w:i/>
          <w:color w:val="231F20"/>
          <w:spacing w:val="-12"/>
          <w:sz w:val="24"/>
        </w:rPr>
        <w:t> </w:t>
      </w:r>
      <w:r>
        <w:rPr>
          <w:i/>
          <w:color w:val="231F20"/>
          <w:sz w:val="24"/>
        </w:rPr>
        <w:t>nuk</w:t>
      </w:r>
      <w:r>
        <w:rPr>
          <w:i/>
          <w:color w:val="231F20"/>
          <w:spacing w:val="-12"/>
          <w:sz w:val="24"/>
        </w:rPr>
        <w:t> </w:t>
      </w:r>
      <w:r>
        <w:rPr>
          <w:i/>
          <w:color w:val="231F20"/>
          <w:sz w:val="24"/>
        </w:rPr>
        <w:t>ta</w:t>
      </w:r>
      <w:r>
        <w:rPr>
          <w:i/>
          <w:color w:val="231F20"/>
          <w:spacing w:val="-12"/>
          <w:sz w:val="24"/>
        </w:rPr>
        <w:t> </w:t>
      </w:r>
      <w:r>
        <w:rPr>
          <w:i/>
          <w:color w:val="231F20"/>
          <w:sz w:val="24"/>
        </w:rPr>
        <w:t>kam</w:t>
      </w:r>
      <w:r>
        <w:rPr>
          <w:i/>
          <w:color w:val="231F20"/>
          <w:spacing w:val="-12"/>
          <w:sz w:val="24"/>
        </w:rPr>
        <w:t> </w:t>
      </w:r>
      <w:r>
        <w:rPr>
          <w:i/>
          <w:color w:val="231F20"/>
          <w:sz w:val="24"/>
        </w:rPr>
        <w:t>mësuar</w:t>
      </w:r>
      <w:r>
        <w:rPr>
          <w:i/>
          <w:color w:val="231F20"/>
          <w:spacing w:val="-12"/>
          <w:sz w:val="24"/>
        </w:rPr>
        <w:t> </w:t>
      </w:r>
      <w:r>
        <w:rPr>
          <w:i/>
          <w:color w:val="231F20"/>
          <w:sz w:val="24"/>
        </w:rPr>
        <w:t>edhe</w:t>
      </w:r>
      <w:r>
        <w:rPr>
          <w:i/>
          <w:color w:val="231F20"/>
          <w:spacing w:val="-12"/>
          <w:sz w:val="24"/>
        </w:rPr>
        <w:t> </w:t>
      </w:r>
      <w:r>
        <w:rPr>
          <w:i/>
          <w:color w:val="231F20"/>
          <w:sz w:val="24"/>
        </w:rPr>
        <w:t>ty</w:t>
      </w:r>
      <w:r>
        <w:rPr>
          <w:i/>
          <w:color w:val="231F20"/>
          <w:spacing w:val="-12"/>
          <w:sz w:val="24"/>
        </w:rPr>
        <w:t> </w:t>
      </w:r>
      <w:r>
        <w:rPr>
          <w:i/>
          <w:color w:val="231F20"/>
          <w:sz w:val="24"/>
        </w:rPr>
        <w:t>atë</w:t>
      </w:r>
      <w:r>
        <w:rPr>
          <w:i/>
          <w:color w:val="231F20"/>
          <w:spacing w:val="-12"/>
          <w:sz w:val="24"/>
        </w:rPr>
        <w:t> </w:t>
      </w:r>
      <w:r>
        <w:rPr>
          <w:i/>
          <w:color w:val="231F20"/>
          <w:sz w:val="24"/>
        </w:rPr>
        <w:t>që</w:t>
      </w:r>
      <w:r>
        <w:rPr>
          <w:i/>
          <w:color w:val="231F20"/>
          <w:spacing w:val="-12"/>
          <w:sz w:val="24"/>
        </w:rPr>
        <w:t> </w:t>
      </w:r>
      <w:r>
        <w:rPr>
          <w:i/>
          <w:color w:val="231F20"/>
          <w:sz w:val="24"/>
        </w:rPr>
        <w:t>i</w:t>
      </w:r>
      <w:r>
        <w:rPr>
          <w:i/>
          <w:color w:val="231F20"/>
          <w:spacing w:val="-12"/>
          <w:sz w:val="24"/>
        </w:rPr>
        <w:t> </w:t>
      </w:r>
      <w:r>
        <w:rPr>
          <w:i/>
          <w:color w:val="231F20"/>
          <w:sz w:val="24"/>
        </w:rPr>
        <w:t>zbrita</w:t>
      </w:r>
      <w:r>
        <w:rPr>
          <w:i/>
          <w:color w:val="231F20"/>
          <w:spacing w:val="-12"/>
          <w:sz w:val="24"/>
        </w:rPr>
        <w:t> </w:t>
      </w:r>
      <w:r>
        <w:rPr>
          <w:i/>
          <w:color w:val="231F20"/>
          <w:sz w:val="24"/>
        </w:rPr>
        <w:t>të</w:t>
      </w:r>
      <w:r>
        <w:rPr>
          <w:i/>
          <w:color w:val="231F20"/>
          <w:spacing w:val="-12"/>
          <w:sz w:val="24"/>
        </w:rPr>
        <w:t> </w:t>
      </w:r>
      <w:r>
        <w:rPr>
          <w:i/>
          <w:color w:val="231F20"/>
          <w:sz w:val="24"/>
        </w:rPr>
        <w:t>Dërguarit </w:t>
      </w:r>
      <w:r>
        <w:rPr>
          <w:i/>
          <w:color w:val="231F20"/>
          <w:spacing w:val="-6"/>
          <w:sz w:val="24"/>
        </w:rPr>
        <w:t>tim?’</w:t>
      </w:r>
      <w:r>
        <w:rPr>
          <w:i/>
          <w:color w:val="231F20"/>
          <w:spacing w:val="-9"/>
          <w:sz w:val="24"/>
        </w:rPr>
        <w:t> </w:t>
      </w:r>
      <w:r>
        <w:rPr>
          <w:i/>
          <w:color w:val="231F20"/>
          <w:spacing w:val="-6"/>
          <w:sz w:val="24"/>
        </w:rPr>
        <w:t>Burri</w:t>
      </w:r>
      <w:r>
        <w:rPr>
          <w:i/>
          <w:color w:val="231F20"/>
          <w:spacing w:val="-9"/>
          <w:sz w:val="24"/>
        </w:rPr>
        <w:t> </w:t>
      </w:r>
      <w:r>
        <w:rPr>
          <w:i/>
          <w:color w:val="231F20"/>
          <w:spacing w:val="-6"/>
          <w:sz w:val="24"/>
        </w:rPr>
        <w:t>do</w:t>
      </w:r>
      <w:r>
        <w:rPr>
          <w:i/>
          <w:color w:val="231F20"/>
          <w:spacing w:val="-9"/>
          <w:sz w:val="24"/>
        </w:rPr>
        <w:t> </w:t>
      </w:r>
      <w:r>
        <w:rPr>
          <w:i/>
          <w:color w:val="231F20"/>
          <w:spacing w:val="-6"/>
          <w:sz w:val="24"/>
        </w:rPr>
        <w:t>t’i</w:t>
      </w:r>
      <w:r>
        <w:rPr>
          <w:i/>
          <w:color w:val="231F20"/>
          <w:spacing w:val="-9"/>
          <w:sz w:val="24"/>
        </w:rPr>
        <w:t> </w:t>
      </w:r>
      <w:r>
        <w:rPr>
          <w:i/>
          <w:color w:val="231F20"/>
          <w:spacing w:val="-6"/>
          <w:sz w:val="24"/>
        </w:rPr>
        <w:t>përgjigjet:</w:t>
      </w:r>
      <w:r>
        <w:rPr>
          <w:i/>
          <w:color w:val="231F20"/>
          <w:spacing w:val="-9"/>
          <w:sz w:val="24"/>
        </w:rPr>
        <w:t> </w:t>
      </w:r>
      <w:r>
        <w:rPr>
          <w:i/>
          <w:color w:val="231F20"/>
          <w:spacing w:val="-6"/>
          <w:sz w:val="24"/>
        </w:rPr>
        <w:t>‘Po,</w:t>
      </w:r>
      <w:r>
        <w:rPr>
          <w:i/>
          <w:color w:val="231F20"/>
          <w:spacing w:val="-9"/>
          <w:sz w:val="24"/>
        </w:rPr>
        <w:t> </w:t>
      </w:r>
      <w:r>
        <w:rPr>
          <w:i/>
          <w:color w:val="231F20"/>
          <w:spacing w:val="-6"/>
          <w:sz w:val="24"/>
        </w:rPr>
        <w:t>o</w:t>
      </w:r>
      <w:r>
        <w:rPr>
          <w:i/>
          <w:color w:val="231F20"/>
          <w:spacing w:val="-9"/>
          <w:sz w:val="24"/>
        </w:rPr>
        <w:t> </w:t>
      </w:r>
      <w:r>
        <w:rPr>
          <w:i/>
          <w:color w:val="231F20"/>
          <w:spacing w:val="-6"/>
          <w:sz w:val="24"/>
        </w:rPr>
        <w:t>Zot!’</w:t>
      </w:r>
      <w:r>
        <w:rPr>
          <w:i/>
          <w:color w:val="231F20"/>
          <w:spacing w:val="-9"/>
          <w:sz w:val="24"/>
        </w:rPr>
        <w:t> </w:t>
      </w:r>
      <w:r>
        <w:rPr>
          <w:i/>
          <w:color w:val="231F20"/>
          <w:spacing w:val="-6"/>
          <w:sz w:val="24"/>
        </w:rPr>
        <w:t>Allahu</w:t>
      </w:r>
      <w:r>
        <w:rPr>
          <w:i/>
          <w:color w:val="231F20"/>
          <w:spacing w:val="-9"/>
          <w:sz w:val="24"/>
        </w:rPr>
        <w:t> </w:t>
      </w:r>
      <w:r>
        <w:rPr>
          <w:i/>
          <w:color w:val="231F20"/>
          <w:spacing w:val="-6"/>
          <w:sz w:val="24"/>
        </w:rPr>
        <w:t>do</w:t>
      </w:r>
      <w:r>
        <w:rPr>
          <w:i/>
          <w:color w:val="231F20"/>
          <w:spacing w:val="-9"/>
          <w:sz w:val="24"/>
        </w:rPr>
        <w:t> </w:t>
      </w:r>
      <w:r>
        <w:rPr>
          <w:i/>
          <w:color w:val="231F20"/>
          <w:spacing w:val="-6"/>
          <w:sz w:val="24"/>
        </w:rPr>
        <w:t>ta</w:t>
      </w:r>
      <w:r>
        <w:rPr>
          <w:i/>
          <w:color w:val="231F20"/>
          <w:spacing w:val="-9"/>
          <w:sz w:val="24"/>
        </w:rPr>
        <w:t> </w:t>
      </w:r>
      <w:r>
        <w:rPr>
          <w:i/>
          <w:color w:val="231F20"/>
          <w:spacing w:val="-6"/>
          <w:sz w:val="24"/>
        </w:rPr>
        <w:t>pyesë</w:t>
      </w:r>
      <w:r>
        <w:rPr>
          <w:i/>
          <w:color w:val="231F20"/>
          <w:spacing w:val="-9"/>
          <w:sz w:val="24"/>
        </w:rPr>
        <w:t> </w:t>
      </w:r>
      <w:r>
        <w:rPr>
          <w:i/>
          <w:color w:val="231F20"/>
          <w:spacing w:val="-6"/>
          <w:sz w:val="24"/>
        </w:rPr>
        <w:t>sërish:</w:t>
      </w:r>
      <w:r>
        <w:rPr>
          <w:i/>
          <w:color w:val="231F20"/>
          <w:spacing w:val="-9"/>
          <w:sz w:val="24"/>
        </w:rPr>
        <w:t> </w:t>
      </w:r>
      <w:r>
        <w:rPr>
          <w:i/>
          <w:color w:val="231F20"/>
          <w:spacing w:val="-6"/>
          <w:sz w:val="24"/>
        </w:rPr>
        <w:t>‘Çfarë </w:t>
      </w:r>
      <w:r>
        <w:rPr>
          <w:i/>
          <w:color w:val="231F20"/>
          <w:spacing w:val="-2"/>
          <w:sz w:val="24"/>
        </w:rPr>
        <w:t>veprash</w:t>
      </w:r>
      <w:r>
        <w:rPr>
          <w:i/>
          <w:color w:val="231F20"/>
          <w:spacing w:val="-10"/>
          <w:sz w:val="24"/>
        </w:rPr>
        <w:t> </w:t>
      </w:r>
      <w:r>
        <w:rPr>
          <w:i/>
          <w:color w:val="231F20"/>
          <w:spacing w:val="-2"/>
          <w:sz w:val="24"/>
        </w:rPr>
        <w:t>bëre</w:t>
      </w:r>
      <w:r>
        <w:rPr>
          <w:i/>
          <w:color w:val="231F20"/>
          <w:spacing w:val="-10"/>
          <w:sz w:val="24"/>
        </w:rPr>
        <w:t> </w:t>
      </w:r>
      <w:r>
        <w:rPr>
          <w:i/>
          <w:color w:val="231F20"/>
          <w:spacing w:val="-2"/>
          <w:sz w:val="24"/>
        </w:rPr>
        <w:t>me</w:t>
      </w:r>
      <w:r>
        <w:rPr>
          <w:i/>
          <w:color w:val="231F20"/>
          <w:spacing w:val="-10"/>
          <w:sz w:val="24"/>
        </w:rPr>
        <w:t> </w:t>
      </w:r>
      <w:r>
        <w:rPr>
          <w:i/>
          <w:color w:val="231F20"/>
          <w:spacing w:val="-2"/>
          <w:sz w:val="24"/>
        </w:rPr>
        <w:t>ato</w:t>
      </w:r>
      <w:r>
        <w:rPr>
          <w:i/>
          <w:color w:val="231F20"/>
          <w:spacing w:val="-10"/>
          <w:sz w:val="24"/>
        </w:rPr>
        <w:t> </w:t>
      </w:r>
      <w:r>
        <w:rPr>
          <w:i/>
          <w:color w:val="231F20"/>
          <w:spacing w:val="-2"/>
          <w:sz w:val="24"/>
        </w:rPr>
        <w:t>që</w:t>
      </w:r>
      <w:r>
        <w:rPr>
          <w:i/>
          <w:color w:val="231F20"/>
          <w:spacing w:val="-10"/>
          <w:sz w:val="24"/>
        </w:rPr>
        <w:t> </w:t>
      </w:r>
      <w:r>
        <w:rPr>
          <w:i/>
          <w:color w:val="231F20"/>
          <w:spacing w:val="-2"/>
          <w:sz w:val="24"/>
        </w:rPr>
        <w:t>dije?’</w:t>
      </w:r>
      <w:r>
        <w:rPr>
          <w:i/>
          <w:color w:val="231F20"/>
          <w:spacing w:val="-10"/>
          <w:sz w:val="24"/>
        </w:rPr>
        <w:t> </w:t>
      </w:r>
      <w:r>
        <w:rPr>
          <w:i/>
          <w:color w:val="231F20"/>
          <w:spacing w:val="-2"/>
          <w:sz w:val="24"/>
        </w:rPr>
        <w:t>Përgjigjja</w:t>
      </w:r>
      <w:r>
        <w:rPr>
          <w:i/>
          <w:color w:val="231F20"/>
          <w:spacing w:val="-10"/>
          <w:sz w:val="24"/>
        </w:rPr>
        <w:t> </w:t>
      </w:r>
      <w:r>
        <w:rPr>
          <w:i/>
          <w:color w:val="231F20"/>
          <w:spacing w:val="-2"/>
          <w:sz w:val="24"/>
        </w:rPr>
        <w:t>e</w:t>
      </w:r>
      <w:r>
        <w:rPr>
          <w:i/>
          <w:color w:val="231F20"/>
          <w:spacing w:val="-10"/>
          <w:sz w:val="24"/>
        </w:rPr>
        <w:t> </w:t>
      </w:r>
      <w:r>
        <w:rPr>
          <w:i/>
          <w:color w:val="231F20"/>
          <w:spacing w:val="-2"/>
          <w:sz w:val="24"/>
        </w:rPr>
        <w:t>burrit</w:t>
      </w:r>
      <w:r>
        <w:rPr>
          <w:i/>
          <w:color w:val="231F20"/>
          <w:spacing w:val="-10"/>
          <w:sz w:val="24"/>
        </w:rPr>
        <w:t> </w:t>
      </w:r>
      <w:r>
        <w:rPr>
          <w:i/>
          <w:color w:val="231F20"/>
          <w:spacing w:val="-2"/>
          <w:sz w:val="24"/>
        </w:rPr>
        <w:t>do</w:t>
      </w:r>
      <w:r>
        <w:rPr>
          <w:i/>
          <w:color w:val="231F20"/>
          <w:spacing w:val="-10"/>
          <w:sz w:val="24"/>
        </w:rPr>
        <w:t> </w:t>
      </w:r>
      <w:r>
        <w:rPr>
          <w:i/>
          <w:color w:val="231F20"/>
          <w:spacing w:val="-2"/>
          <w:sz w:val="24"/>
        </w:rPr>
        <w:t>të</w:t>
      </w:r>
      <w:r>
        <w:rPr>
          <w:i/>
          <w:color w:val="231F20"/>
          <w:spacing w:val="-10"/>
          <w:sz w:val="24"/>
        </w:rPr>
        <w:t> </w:t>
      </w:r>
      <w:r>
        <w:rPr>
          <w:i/>
          <w:color w:val="231F20"/>
          <w:spacing w:val="-2"/>
          <w:sz w:val="24"/>
        </w:rPr>
        <w:t>jetë</w:t>
      </w:r>
      <w:r>
        <w:rPr>
          <w:i/>
          <w:color w:val="231F20"/>
          <w:spacing w:val="-10"/>
          <w:sz w:val="24"/>
        </w:rPr>
        <w:t> </w:t>
      </w:r>
      <w:r>
        <w:rPr>
          <w:i/>
          <w:color w:val="231F20"/>
          <w:spacing w:val="-2"/>
          <w:sz w:val="24"/>
        </w:rPr>
        <w:t>kështu:</w:t>
      </w:r>
      <w:r>
        <w:rPr>
          <w:i/>
          <w:color w:val="231F20"/>
          <w:spacing w:val="-10"/>
          <w:sz w:val="24"/>
        </w:rPr>
        <w:t> </w:t>
      </w:r>
      <w:r>
        <w:rPr>
          <w:i/>
          <w:color w:val="231F20"/>
          <w:spacing w:val="-2"/>
          <w:sz w:val="24"/>
        </w:rPr>
        <w:t>‘Unë </w:t>
      </w:r>
      <w:r>
        <w:rPr>
          <w:i/>
          <w:color w:val="231F20"/>
          <w:sz w:val="24"/>
        </w:rPr>
        <w:t>e</w:t>
      </w:r>
      <w:r>
        <w:rPr>
          <w:i/>
          <w:color w:val="231F20"/>
          <w:spacing w:val="-13"/>
          <w:sz w:val="24"/>
        </w:rPr>
        <w:t> </w:t>
      </w:r>
      <w:r>
        <w:rPr>
          <w:i/>
          <w:color w:val="231F20"/>
          <w:sz w:val="24"/>
        </w:rPr>
        <w:t>lexoja</w:t>
      </w:r>
      <w:r>
        <w:rPr>
          <w:i/>
          <w:color w:val="231F20"/>
          <w:spacing w:val="-13"/>
          <w:sz w:val="24"/>
        </w:rPr>
        <w:t> </w:t>
      </w:r>
      <w:r>
        <w:rPr>
          <w:i/>
          <w:color w:val="231F20"/>
          <w:sz w:val="24"/>
        </w:rPr>
        <w:t>atë</w:t>
      </w:r>
      <w:r>
        <w:rPr>
          <w:i/>
          <w:color w:val="231F20"/>
          <w:spacing w:val="-13"/>
          <w:sz w:val="24"/>
        </w:rPr>
        <w:t> </w:t>
      </w:r>
      <w:r>
        <w:rPr>
          <w:i/>
          <w:color w:val="231F20"/>
          <w:sz w:val="24"/>
        </w:rPr>
        <w:t>ditë</w:t>
      </w:r>
      <w:r>
        <w:rPr>
          <w:i/>
          <w:color w:val="231F20"/>
          <w:spacing w:val="-13"/>
          <w:sz w:val="24"/>
        </w:rPr>
        <w:t> </w:t>
      </w:r>
      <w:r>
        <w:rPr>
          <w:i/>
          <w:color w:val="231F20"/>
          <w:sz w:val="24"/>
        </w:rPr>
        <w:t>e</w:t>
      </w:r>
      <w:r>
        <w:rPr>
          <w:i/>
          <w:color w:val="231F20"/>
          <w:spacing w:val="-13"/>
          <w:sz w:val="24"/>
        </w:rPr>
        <w:t> </w:t>
      </w:r>
      <w:r>
        <w:rPr>
          <w:i/>
          <w:color w:val="231F20"/>
          <w:sz w:val="24"/>
        </w:rPr>
        <w:t>natë.’</w:t>
      </w:r>
      <w:r>
        <w:rPr>
          <w:i/>
          <w:color w:val="231F20"/>
          <w:spacing w:val="-13"/>
          <w:sz w:val="24"/>
        </w:rPr>
        <w:t> </w:t>
      </w:r>
      <w:r>
        <w:rPr>
          <w:i/>
          <w:color w:val="231F20"/>
          <w:sz w:val="24"/>
        </w:rPr>
        <w:t>Allahu</w:t>
      </w:r>
      <w:r>
        <w:rPr>
          <w:i/>
          <w:color w:val="231F20"/>
          <w:spacing w:val="-13"/>
          <w:sz w:val="24"/>
        </w:rPr>
        <w:t> </w:t>
      </w:r>
      <w:r>
        <w:rPr>
          <w:i/>
          <w:color w:val="231F20"/>
          <w:sz w:val="24"/>
        </w:rPr>
        <w:t>i</w:t>
      </w:r>
      <w:r>
        <w:rPr>
          <w:i/>
          <w:color w:val="231F20"/>
          <w:spacing w:val="-13"/>
          <w:sz w:val="24"/>
        </w:rPr>
        <w:t> </w:t>
      </w:r>
      <w:r>
        <w:rPr>
          <w:i/>
          <w:color w:val="231F20"/>
          <w:sz w:val="24"/>
        </w:rPr>
        <w:t>Madhëruar</w:t>
      </w:r>
      <w:r>
        <w:rPr>
          <w:i/>
          <w:color w:val="231F20"/>
          <w:spacing w:val="-13"/>
          <w:sz w:val="24"/>
        </w:rPr>
        <w:t> </w:t>
      </w:r>
      <w:r>
        <w:rPr>
          <w:i/>
          <w:color w:val="231F20"/>
          <w:sz w:val="24"/>
        </w:rPr>
        <w:t>do</w:t>
      </w:r>
      <w:r>
        <w:rPr>
          <w:i/>
          <w:color w:val="231F20"/>
          <w:spacing w:val="-13"/>
          <w:sz w:val="24"/>
        </w:rPr>
        <w:t> </w:t>
      </w:r>
      <w:r>
        <w:rPr>
          <w:i/>
          <w:color w:val="231F20"/>
          <w:sz w:val="24"/>
        </w:rPr>
        <w:t>ta</w:t>
      </w:r>
      <w:r>
        <w:rPr>
          <w:i/>
          <w:color w:val="231F20"/>
          <w:spacing w:val="-13"/>
          <w:sz w:val="24"/>
        </w:rPr>
        <w:t> </w:t>
      </w:r>
      <w:r>
        <w:rPr>
          <w:i/>
          <w:color w:val="231F20"/>
          <w:sz w:val="24"/>
        </w:rPr>
        <w:t>përgënjeshtrojë:</w:t>
      </w:r>
      <w:r>
        <w:rPr>
          <w:i/>
          <w:color w:val="231F20"/>
          <w:spacing w:val="-13"/>
          <w:sz w:val="24"/>
        </w:rPr>
        <w:t> </w:t>
      </w:r>
      <w:r>
        <w:rPr>
          <w:i/>
          <w:color w:val="231F20"/>
          <w:sz w:val="24"/>
        </w:rPr>
        <w:t>‘Ti </w:t>
      </w:r>
      <w:r>
        <w:rPr>
          <w:i/>
          <w:color w:val="231F20"/>
          <w:spacing w:val="-2"/>
          <w:sz w:val="24"/>
        </w:rPr>
        <w:t>po</w:t>
      </w:r>
      <w:r>
        <w:rPr>
          <w:i/>
          <w:color w:val="231F20"/>
          <w:spacing w:val="-9"/>
          <w:sz w:val="24"/>
        </w:rPr>
        <w:t> </w:t>
      </w:r>
      <w:r>
        <w:rPr>
          <w:i/>
          <w:color w:val="231F20"/>
          <w:spacing w:val="-2"/>
          <w:sz w:val="24"/>
        </w:rPr>
        <w:t>gënjen!’</w:t>
      </w:r>
      <w:r>
        <w:rPr>
          <w:i/>
          <w:color w:val="231F20"/>
          <w:spacing w:val="-9"/>
          <w:sz w:val="24"/>
        </w:rPr>
        <w:t> </w:t>
      </w:r>
      <w:r>
        <w:rPr>
          <w:i/>
          <w:color w:val="231F20"/>
          <w:spacing w:val="-2"/>
          <w:sz w:val="24"/>
        </w:rPr>
        <w:t>Edhe</w:t>
      </w:r>
      <w:r>
        <w:rPr>
          <w:i/>
          <w:color w:val="231F20"/>
          <w:spacing w:val="-9"/>
          <w:sz w:val="24"/>
        </w:rPr>
        <w:t> </w:t>
      </w:r>
      <w:r>
        <w:rPr>
          <w:i/>
          <w:color w:val="231F20"/>
          <w:spacing w:val="-2"/>
          <w:sz w:val="24"/>
        </w:rPr>
        <w:t>engjëjt</w:t>
      </w:r>
      <w:r>
        <w:rPr>
          <w:i/>
          <w:color w:val="231F20"/>
          <w:spacing w:val="-9"/>
          <w:sz w:val="24"/>
        </w:rPr>
        <w:t> </w:t>
      </w:r>
      <w:r>
        <w:rPr>
          <w:i/>
          <w:color w:val="231F20"/>
          <w:spacing w:val="-2"/>
          <w:sz w:val="24"/>
        </w:rPr>
        <w:t>do</w:t>
      </w:r>
      <w:r>
        <w:rPr>
          <w:i/>
          <w:color w:val="231F20"/>
          <w:spacing w:val="-9"/>
          <w:sz w:val="24"/>
        </w:rPr>
        <w:t> </w:t>
      </w:r>
      <w:r>
        <w:rPr>
          <w:i/>
          <w:color w:val="231F20"/>
          <w:spacing w:val="-2"/>
          <w:sz w:val="24"/>
        </w:rPr>
        <w:t>t’i</w:t>
      </w:r>
      <w:r>
        <w:rPr>
          <w:i/>
          <w:color w:val="231F20"/>
          <w:spacing w:val="-9"/>
          <w:sz w:val="24"/>
        </w:rPr>
        <w:t> </w:t>
      </w:r>
      <w:r>
        <w:rPr>
          <w:i/>
          <w:color w:val="231F20"/>
          <w:spacing w:val="-2"/>
          <w:sz w:val="24"/>
        </w:rPr>
        <w:t>kundërvihen</w:t>
      </w:r>
      <w:r>
        <w:rPr>
          <w:i/>
          <w:color w:val="231F20"/>
          <w:spacing w:val="-9"/>
          <w:sz w:val="24"/>
        </w:rPr>
        <w:t> </w:t>
      </w:r>
      <w:r>
        <w:rPr>
          <w:i/>
          <w:color w:val="231F20"/>
          <w:spacing w:val="-2"/>
          <w:sz w:val="24"/>
        </w:rPr>
        <w:t>atij:</w:t>
      </w:r>
      <w:r>
        <w:rPr>
          <w:i/>
          <w:color w:val="231F20"/>
          <w:spacing w:val="-9"/>
          <w:sz w:val="24"/>
        </w:rPr>
        <w:t> </w:t>
      </w:r>
      <w:r>
        <w:rPr>
          <w:i/>
          <w:color w:val="231F20"/>
          <w:spacing w:val="-2"/>
          <w:sz w:val="24"/>
        </w:rPr>
        <w:t>‘Ti</w:t>
      </w:r>
      <w:r>
        <w:rPr>
          <w:i/>
          <w:color w:val="231F20"/>
          <w:spacing w:val="-9"/>
          <w:sz w:val="24"/>
        </w:rPr>
        <w:t> </w:t>
      </w:r>
      <w:r>
        <w:rPr>
          <w:i/>
          <w:color w:val="231F20"/>
          <w:spacing w:val="-2"/>
          <w:sz w:val="24"/>
        </w:rPr>
        <w:t>po</w:t>
      </w:r>
      <w:r>
        <w:rPr>
          <w:i/>
          <w:color w:val="231F20"/>
          <w:spacing w:val="-9"/>
          <w:sz w:val="24"/>
        </w:rPr>
        <w:t> </w:t>
      </w:r>
      <w:r>
        <w:rPr>
          <w:i/>
          <w:color w:val="231F20"/>
          <w:spacing w:val="-2"/>
          <w:sz w:val="24"/>
        </w:rPr>
        <w:t>gënjen!’</w:t>
      </w:r>
      <w:r>
        <w:rPr>
          <w:i/>
          <w:color w:val="231F20"/>
          <w:spacing w:val="-9"/>
          <w:sz w:val="24"/>
        </w:rPr>
        <w:t> </w:t>
      </w:r>
      <w:r>
        <w:rPr>
          <w:i/>
          <w:color w:val="231F20"/>
          <w:spacing w:val="-2"/>
          <w:sz w:val="24"/>
        </w:rPr>
        <w:t>Pastaj, </w:t>
      </w:r>
      <w:r>
        <w:rPr>
          <w:i/>
          <w:color w:val="231F20"/>
          <w:spacing w:val="-4"/>
          <w:sz w:val="24"/>
        </w:rPr>
        <w:t>Allahu</w:t>
      </w:r>
      <w:r>
        <w:rPr>
          <w:i/>
          <w:color w:val="231F20"/>
          <w:spacing w:val="-11"/>
          <w:sz w:val="24"/>
        </w:rPr>
        <w:t> </w:t>
      </w:r>
      <w:r>
        <w:rPr>
          <w:i/>
          <w:color w:val="231F20"/>
          <w:spacing w:val="-4"/>
          <w:sz w:val="24"/>
        </w:rPr>
        <w:t>(xhel’le</w:t>
      </w:r>
      <w:r>
        <w:rPr>
          <w:i/>
          <w:color w:val="231F20"/>
          <w:spacing w:val="-11"/>
          <w:sz w:val="24"/>
        </w:rPr>
        <w:t> </w:t>
      </w:r>
      <w:r>
        <w:rPr>
          <w:i/>
          <w:color w:val="231F20"/>
          <w:spacing w:val="-4"/>
          <w:sz w:val="24"/>
        </w:rPr>
        <w:t>xheláluhu)</w:t>
      </w:r>
      <w:r>
        <w:rPr>
          <w:i/>
          <w:color w:val="231F20"/>
          <w:spacing w:val="-11"/>
          <w:sz w:val="24"/>
        </w:rPr>
        <w:t> </w:t>
      </w:r>
      <w:r>
        <w:rPr>
          <w:i/>
          <w:color w:val="231F20"/>
          <w:spacing w:val="-4"/>
          <w:sz w:val="24"/>
        </w:rPr>
        <w:t>do</w:t>
      </w:r>
      <w:r>
        <w:rPr>
          <w:i/>
          <w:color w:val="231F20"/>
          <w:spacing w:val="-11"/>
          <w:sz w:val="24"/>
        </w:rPr>
        <w:t> </w:t>
      </w:r>
      <w:r>
        <w:rPr>
          <w:i/>
          <w:color w:val="231F20"/>
          <w:spacing w:val="-4"/>
          <w:sz w:val="24"/>
        </w:rPr>
        <w:t>t’i</w:t>
      </w:r>
      <w:r>
        <w:rPr>
          <w:i/>
          <w:color w:val="231F20"/>
          <w:spacing w:val="-11"/>
          <w:sz w:val="24"/>
        </w:rPr>
        <w:t> </w:t>
      </w:r>
      <w:r>
        <w:rPr>
          <w:i/>
          <w:color w:val="231F20"/>
          <w:spacing w:val="-4"/>
          <w:sz w:val="24"/>
        </w:rPr>
        <w:t>thotë:</w:t>
      </w:r>
      <w:r>
        <w:rPr>
          <w:i/>
          <w:color w:val="231F20"/>
          <w:spacing w:val="-11"/>
          <w:sz w:val="24"/>
        </w:rPr>
        <w:t> </w:t>
      </w:r>
      <w:r>
        <w:rPr>
          <w:i/>
          <w:color w:val="231F20"/>
          <w:spacing w:val="-4"/>
          <w:sz w:val="24"/>
        </w:rPr>
        <w:t>‘Përkundrazi,</w:t>
      </w:r>
      <w:r>
        <w:rPr>
          <w:i/>
          <w:color w:val="231F20"/>
          <w:spacing w:val="-11"/>
          <w:sz w:val="24"/>
        </w:rPr>
        <w:t> </w:t>
      </w:r>
      <w:r>
        <w:rPr>
          <w:i/>
          <w:color w:val="231F20"/>
          <w:spacing w:val="-4"/>
          <w:sz w:val="24"/>
        </w:rPr>
        <w:t>ti</w:t>
      </w:r>
      <w:r>
        <w:rPr>
          <w:i/>
          <w:color w:val="231F20"/>
          <w:spacing w:val="-11"/>
          <w:sz w:val="24"/>
        </w:rPr>
        <w:t> </w:t>
      </w:r>
      <w:r>
        <w:rPr>
          <w:i/>
          <w:color w:val="231F20"/>
          <w:spacing w:val="-4"/>
          <w:sz w:val="24"/>
        </w:rPr>
        <w:t>lexove</w:t>
      </w:r>
      <w:r>
        <w:rPr>
          <w:i/>
          <w:color w:val="231F20"/>
          <w:spacing w:val="-11"/>
          <w:sz w:val="24"/>
        </w:rPr>
        <w:t> </w:t>
      </w:r>
      <w:r>
        <w:rPr>
          <w:i/>
          <w:color w:val="231F20"/>
          <w:spacing w:val="-4"/>
          <w:sz w:val="24"/>
        </w:rPr>
        <w:t>që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tjerët </w:t>
      </w:r>
      <w:r>
        <w:rPr>
          <w:i/>
          <w:color w:val="231F20"/>
          <w:sz w:val="24"/>
        </w:rPr>
        <w:t>të</w:t>
      </w:r>
      <w:r>
        <w:rPr>
          <w:i/>
          <w:color w:val="231F20"/>
          <w:spacing w:val="-3"/>
          <w:sz w:val="24"/>
        </w:rPr>
        <w:t> </w:t>
      </w:r>
      <w:r>
        <w:rPr>
          <w:i/>
          <w:color w:val="231F20"/>
          <w:sz w:val="24"/>
        </w:rPr>
        <w:t>thonë</w:t>
      </w:r>
      <w:r>
        <w:rPr>
          <w:i/>
          <w:color w:val="231F20"/>
          <w:spacing w:val="-3"/>
          <w:sz w:val="24"/>
        </w:rPr>
        <w:t> </w:t>
      </w:r>
      <w:r>
        <w:rPr>
          <w:i/>
          <w:color w:val="231F20"/>
          <w:sz w:val="24"/>
        </w:rPr>
        <w:t>se</w:t>
      </w:r>
      <w:r>
        <w:rPr>
          <w:i/>
          <w:color w:val="231F20"/>
          <w:spacing w:val="-3"/>
          <w:sz w:val="24"/>
        </w:rPr>
        <w:t> </w:t>
      </w:r>
      <w:r>
        <w:rPr>
          <w:i/>
          <w:color w:val="231F20"/>
          <w:sz w:val="24"/>
        </w:rPr>
        <w:t>filani</w:t>
      </w:r>
      <w:r>
        <w:rPr>
          <w:i/>
          <w:color w:val="231F20"/>
          <w:spacing w:val="-3"/>
          <w:sz w:val="24"/>
        </w:rPr>
        <w:t> </w:t>
      </w:r>
      <w:r>
        <w:rPr>
          <w:i/>
          <w:color w:val="231F20"/>
          <w:sz w:val="24"/>
        </w:rPr>
        <w:t>po</w:t>
      </w:r>
      <w:r>
        <w:rPr>
          <w:i/>
          <w:color w:val="231F20"/>
          <w:spacing w:val="-3"/>
          <w:sz w:val="24"/>
        </w:rPr>
        <w:t> </w:t>
      </w:r>
      <w:r>
        <w:rPr>
          <w:i/>
          <w:color w:val="231F20"/>
          <w:sz w:val="24"/>
        </w:rPr>
        <w:t>lexon</w:t>
      </w:r>
      <w:r>
        <w:rPr>
          <w:i/>
          <w:color w:val="231F20"/>
          <w:spacing w:val="-3"/>
          <w:sz w:val="24"/>
        </w:rPr>
        <w:t> </w:t>
      </w:r>
      <w:r>
        <w:rPr>
          <w:i/>
          <w:color w:val="231F20"/>
          <w:sz w:val="24"/>
        </w:rPr>
        <w:t>Kuran,</w:t>
      </w:r>
      <w:r>
        <w:rPr>
          <w:i/>
          <w:color w:val="231F20"/>
          <w:spacing w:val="-3"/>
          <w:sz w:val="24"/>
        </w:rPr>
        <w:t> </w:t>
      </w:r>
      <w:r>
        <w:rPr>
          <w:i/>
          <w:color w:val="231F20"/>
          <w:sz w:val="24"/>
        </w:rPr>
        <w:t>dhe</w:t>
      </w:r>
      <w:r>
        <w:rPr>
          <w:i/>
          <w:color w:val="231F20"/>
          <w:spacing w:val="-3"/>
          <w:sz w:val="24"/>
        </w:rPr>
        <w:t> </w:t>
      </w:r>
      <w:r>
        <w:rPr>
          <w:i/>
          <w:color w:val="231F20"/>
          <w:sz w:val="24"/>
        </w:rPr>
        <w:t>ashtu</w:t>
      </w:r>
      <w:r>
        <w:rPr>
          <w:i/>
          <w:color w:val="231F20"/>
          <w:spacing w:val="-3"/>
          <w:sz w:val="24"/>
        </w:rPr>
        <w:t> </w:t>
      </w:r>
      <w:r>
        <w:rPr>
          <w:i/>
          <w:color w:val="231F20"/>
          <w:sz w:val="24"/>
        </w:rPr>
        <w:t>thanë.’</w:t>
      </w:r>
      <w:r>
        <w:rPr>
          <w:i/>
          <w:color w:val="231F20"/>
          <w:spacing w:val="-3"/>
          <w:sz w:val="24"/>
        </w:rPr>
        <w:t> </w:t>
      </w:r>
      <w:r>
        <w:rPr>
          <w:i/>
          <w:color w:val="231F20"/>
          <w:sz w:val="24"/>
        </w:rPr>
        <w:t>Mandej</w:t>
      </w:r>
      <w:r>
        <w:rPr>
          <w:i/>
          <w:color w:val="231F20"/>
          <w:spacing w:val="-3"/>
          <w:sz w:val="24"/>
        </w:rPr>
        <w:t> </w:t>
      </w:r>
      <w:r>
        <w:rPr>
          <w:i/>
          <w:color w:val="231F20"/>
          <w:sz w:val="24"/>
        </w:rPr>
        <w:t>do</w:t>
      </w:r>
      <w:r>
        <w:rPr>
          <w:i/>
          <w:color w:val="231F20"/>
          <w:spacing w:val="-3"/>
          <w:sz w:val="24"/>
        </w:rPr>
        <w:t> </w:t>
      </w:r>
      <w:r>
        <w:rPr>
          <w:i/>
          <w:color w:val="231F20"/>
          <w:sz w:val="24"/>
        </w:rPr>
        <w:t>t’i</w:t>
      </w:r>
      <w:r>
        <w:rPr>
          <w:i/>
          <w:color w:val="231F20"/>
          <w:spacing w:val="-3"/>
          <w:sz w:val="24"/>
        </w:rPr>
        <w:t> </w:t>
      </w:r>
      <w:r>
        <w:rPr>
          <w:i/>
          <w:color w:val="231F20"/>
          <w:sz w:val="24"/>
        </w:rPr>
        <w:t>vijë </w:t>
      </w:r>
      <w:r>
        <w:rPr>
          <w:i/>
          <w:color w:val="231F20"/>
          <w:spacing w:val="-2"/>
          <w:sz w:val="24"/>
        </w:rPr>
        <w:t>radha</w:t>
      </w:r>
      <w:r>
        <w:rPr>
          <w:i/>
          <w:color w:val="231F20"/>
          <w:spacing w:val="-7"/>
          <w:sz w:val="24"/>
        </w:rPr>
        <w:t> </w:t>
      </w:r>
      <w:r>
        <w:rPr>
          <w:i/>
          <w:color w:val="231F20"/>
          <w:spacing w:val="-2"/>
          <w:sz w:val="24"/>
        </w:rPr>
        <w:t>personit</w:t>
      </w:r>
      <w:r>
        <w:rPr>
          <w:i/>
          <w:color w:val="231F20"/>
          <w:spacing w:val="-7"/>
          <w:sz w:val="24"/>
        </w:rPr>
        <w:t> </w:t>
      </w:r>
      <w:r>
        <w:rPr>
          <w:i/>
          <w:color w:val="231F20"/>
          <w:spacing w:val="-2"/>
          <w:sz w:val="24"/>
        </w:rPr>
        <w:t>të</w:t>
      </w:r>
      <w:r>
        <w:rPr>
          <w:i/>
          <w:color w:val="231F20"/>
          <w:spacing w:val="-7"/>
          <w:sz w:val="24"/>
        </w:rPr>
        <w:t> </w:t>
      </w:r>
      <w:r>
        <w:rPr>
          <w:i/>
          <w:color w:val="231F20"/>
          <w:spacing w:val="-2"/>
          <w:sz w:val="24"/>
        </w:rPr>
        <w:t>pasur.</w:t>
      </w:r>
      <w:r>
        <w:rPr>
          <w:i/>
          <w:color w:val="231F20"/>
          <w:spacing w:val="-7"/>
          <w:sz w:val="24"/>
        </w:rPr>
        <w:t> </w:t>
      </w:r>
      <w:r>
        <w:rPr>
          <w:i/>
          <w:color w:val="231F20"/>
          <w:spacing w:val="-2"/>
          <w:sz w:val="24"/>
        </w:rPr>
        <w:t>Allahu</w:t>
      </w:r>
      <w:r>
        <w:rPr>
          <w:i/>
          <w:color w:val="231F20"/>
          <w:spacing w:val="-7"/>
          <w:sz w:val="24"/>
        </w:rPr>
        <w:t> </w:t>
      </w:r>
      <w:r>
        <w:rPr>
          <w:i/>
          <w:color w:val="231F20"/>
          <w:spacing w:val="-2"/>
          <w:sz w:val="24"/>
        </w:rPr>
        <w:t>(xhel’le</w:t>
      </w:r>
      <w:r>
        <w:rPr>
          <w:i/>
          <w:color w:val="231F20"/>
          <w:spacing w:val="-7"/>
          <w:sz w:val="24"/>
        </w:rPr>
        <w:t> </w:t>
      </w:r>
      <w:r>
        <w:rPr>
          <w:i/>
          <w:color w:val="231F20"/>
          <w:spacing w:val="-2"/>
          <w:sz w:val="24"/>
        </w:rPr>
        <w:t>xheláluhu)</w:t>
      </w:r>
      <w:r>
        <w:rPr>
          <w:i/>
          <w:color w:val="231F20"/>
          <w:spacing w:val="-7"/>
          <w:sz w:val="24"/>
        </w:rPr>
        <w:t> </w:t>
      </w:r>
      <w:r>
        <w:rPr>
          <w:i/>
          <w:color w:val="231F20"/>
          <w:spacing w:val="-2"/>
          <w:sz w:val="24"/>
        </w:rPr>
        <w:t>do</w:t>
      </w:r>
      <w:r>
        <w:rPr>
          <w:i/>
          <w:color w:val="231F20"/>
          <w:spacing w:val="-7"/>
          <w:sz w:val="24"/>
        </w:rPr>
        <w:t> </w:t>
      </w:r>
      <w:r>
        <w:rPr>
          <w:i/>
          <w:color w:val="231F20"/>
          <w:spacing w:val="-2"/>
          <w:sz w:val="24"/>
        </w:rPr>
        <w:t>t’i</w:t>
      </w:r>
      <w:r>
        <w:rPr>
          <w:i/>
          <w:color w:val="231F20"/>
          <w:spacing w:val="-7"/>
          <w:sz w:val="24"/>
        </w:rPr>
        <w:t> </w:t>
      </w:r>
      <w:r>
        <w:rPr>
          <w:i/>
          <w:color w:val="231F20"/>
          <w:spacing w:val="-2"/>
          <w:sz w:val="24"/>
        </w:rPr>
        <w:t>drejtohet</w:t>
      </w:r>
      <w:r>
        <w:rPr>
          <w:i/>
          <w:color w:val="231F20"/>
          <w:spacing w:val="-7"/>
          <w:sz w:val="24"/>
        </w:rPr>
        <w:t> </w:t>
      </w:r>
      <w:r>
        <w:rPr>
          <w:i/>
          <w:color w:val="231F20"/>
          <w:spacing w:val="-2"/>
          <w:sz w:val="24"/>
        </w:rPr>
        <w:t>atij: </w:t>
      </w:r>
      <w:r>
        <w:rPr>
          <w:i/>
          <w:color w:val="231F20"/>
          <w:sz w:val="24"/>
        </w:rPr>
        <w:t>‘A nuk të pata dhënë ty shumë pasuri, madje, aq sa për të mos qenë </w:t>
      </w:r>
      <w:r>
        <w:rPr>
          <w:i/>
          <w:color w:val="231F20"/>
          <w:spacing w:val="-4"/>
          <w:sz w:val="24"/>
        </w:rPr>
        <w:t>nevojtar</w:t>
      </w:r>
      <w:r>
        <w:rPr>
          <w:i/>
          <w:color w:val="231F20"/>
          <w:spacing w:val="-11"/>
          <w:sz w:val="24"/>
        </w:rPr>
        <w:t> </w:t>
      </w:r>
      <w:r>
        <w:rPr>
          <w:i/>
          <w:color w:val="231F20"/>
          <w:spacing w:val="-4"/>
          <w:sz w:val="24"/>
        </w:rPr>
        <w:t>ndaj</w:t>
      </w:r>
      <w:r>
        <w:rPr>
          <w:i/>
          <w:color w:val="231F20"/>
          <w:spacing w:val="-11"/>
          <w:sz w:val="24"/>
        </w:rPr>
        <w:t> </w:t>
      </w:r>
      <w:r>
        <w:rPr>
          <w:i/>
          <w:color w:val="231F20"/>
          <w:spacing w:val="-4"/>
          <w:sz w:val="24"/>
        </w:rPr>
        <w:t>askujt?’</w:t>
      </w:r>
      <w:r>
        <w:rPr>
          <w:i/>
          <w:color w:val="231F20"/>
          <w:spacing w:val="-11"/>
          <w:sz w:val="24"/>
        </w:rPr>
        <w:t> </w:t>
      </w:r>
      <w:r>
        <w:rPr>
          <w:i/>
          <w:color w:val="231F20"/>
          <w:spacing w:val="-4"/>
          <w:sz w:val="24"/>
        </w:rPr>
        <w:t>Burri</w:t>
      </w:r>
      <w:r>
        <w:rPr>
          <w:i/>
          <w:color w:val="231F20"/>
          <w:spacing w:val="-11"/>
          <w:sz w:val="24"/>
        </w:rPr>
        <w:t> </w:t>
      </w:r>
      <w:r>
        <w:rPr>
          <w:i/>
          <w:color w:val="231F20"/>
          <w:spacing w:val="-4"/>
          <w:sz w:val="24"/>
        </w:rPr>
        <w:t>i</w:t>
      </w:r>
      <w:r>
        <w:rPr>
          <w:i/>
          <w:color w:val="231F20"/>
          <w:spacing w:val="-11"/>
          <w:sz w:val="24"/>
        </w:rPr>
        <w:t> </w:t>
      </w:r>
      <w:r>
        <w:rPr>
          <w:i/>
          <w:color w:val="231F20"/>
          <w:spacing w:val="-4"/>
          <w:sz w:val="24"/>
        </w:rPr>
        <w:t>pasur</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përgjigjet:</w:t>
      </w:r>
      <w:r>
        <w:rPr>
          <w:i/>
          <w:color w:val="231F20"/>
          <w:spacing w:val="-11"/>
          <w:sz w:val="24"/>
        </w:rPr>
        <w:t> </w:t>
      </w:r>
      <w:r>
        <w:rPr>
          <w:i/>
          <w:color w:val="231F20"/>
          <w:spacing w:val="-4"/>
          <w:sz w:val="24"/>
        </w:rPr>
        <w:t>‘Po,</w:t>
      </w:r>
      <w:r>
        <w:rPr>
          <w:i/>
          <w:color w:val="231F20"/>
          <w:spacing w:val="-11"/>
          <w:sz w:val="24"/>
        </w:rPr>
        <w:t> </w:t>
      </w:r>
      <w:r>
        <w:rPr>
          <w:i/>
          <w:color w:val="231F20"/>
          <w:spacing w:val="-4"/>
          <w:sz w:val="24"/>
        </w:rPr>
        <w:t>o</w:t>
      </w:r>
      <w:r>
        <w:rPr>
          <w:i/>
          <w:color w:val="231F20"/>
          <w:spacing w:val="-11"/>
          <w:sz w:val="24"/>
        </w:rPr>
        <w:t> </w:t>
      </w:r>
      <w:r>
        <w:rPr>
          <w:i/>
          <w:color w:val="231F20"/>
          <w:spacing w:val="-4"/>
          <w:sz w:val="24"/>
        </w:rPr>
        <w:t>Zot.’</w:t>
      </w:r>
      <w:r>
        <w:rPr>
          <w:i/>
          <w:color w:val="231F20"/>
          <w:spacing w:val="-11"/>
          <w:sz w:val="24"/>
        </w:rPr>
        <w:t> </w:t>
      </w:r>
      <w:r>
        <w:rPr>
          <w:i/>
          <w:color w:val="231F20"/>
          <w:spacing w:val="-4"/>
          <w:sz w:val="24"/>
        </w:rPr>
        <w:t>Dhe</w:t>
      </w:r>
      <w:r>
        <w:rPr>
          <w:i/>
          <w:color w:val="231F20"/>
          <w:spacing w:val="-11"/>
          <w:sz w:val="24"/>
        </w:rPr>
        <w:t> </w:t>
      </w:r>
      <w:r>
        <w:rPr>
          <w:i/>
          <w:color w:val="231F20"/>
          <w:spacing w:val="-4"/>
          <w:sz w:val="24"/>
        </w:rPr>
        <w:t>kur </w:t>
      </w:r>
      <w:r>
        <w:rPr>
          <w:i/>
          <w:color w:val="231F20"/>
          <w:spacing w:val="-6"/>
          <w:sz w:val="24"/>
        </w:rPr>
        <w:t>Zoti ta pyesë ‘Si veprove me atë që të dhashë?’, ai do të thotë: ‘E përdora </w:t>
      </w:r>
      <w:r>
        <w:rPr>
          <w:i/>
          <w:color w:val="231F20"/>
          <w:spacing w:val="-2"/>
          <w:sz w:val="24"/>
        </w:rPr>
        <w:t>për</w:t>
      </w:r>
      <w:r>
        <w:rPr>
          <w:i/>
          <w:color w:val="231F20"/>
          <w:spacing w:val="-12"/>
          <w:sz w:val="24"/>
        </w:rPr>
        <w:t> </w:t>
      </w:r>
      <w:r>
        <w:rPr>
          <w:i/>
          <w:color w:val="231F20"/>
          <w:spacing w:val="-2"/>
          <w:sz w:val="24"/>
        </w:rPr>
        <w:t>t’u</w:t>
      </w:r>
      <w:r>
        <w:rPr>
          <w:i/>
          <w:color w:val="231F20"/>
          <w:spacing w:val="-12"/>
          <w:sz w:val="24"/>
        </w:rPr>
        <w:t> </w:t>
      </w:r>
      <w:r>
        <w:rPr>
          <w:i/>
          <w:color w:val="231F20"/>
          <w:spacing w:val="-2"/>
          <w:sz w:val="24"/>
        </w:rPr>
        <w:t>bërë</w:t>
      </w:r>
      <w:r>
        <w:rPr>
          <w:i/>
          <w:color w:val="231F20"/>
          <w:spacing w:val="-12"/>
          <w:sz w:val="24"/>
        </w:rPr>
        <w:t> </w:t>
      </w:r>
      <w:r>
        <w:rPr>
          <w:i/>
          <w:color w:val="231F20"/>
          <w:spacing w:val="-2"/>
          <w:sz w:val="24"/>
        </w:rPr>
        <w:t>mirë</w:t>
      </w:r>
      <w:r>
        <w:rPr>
          <w:i/>
          <w:color w:val="231F20"/>
          <w:spacing w:val="-12"/>
          <w:sz w:val="24"/>
        </w:rPr>
        <w:t> </w:t>
      </w:r>
      <w:r>
        <w:rPr>
          <w:i/>
          <w:color w:val="231F20"/>
          <w:spacing w:val="-2"/>
          <w:sz w:val="24"/>
        </w:rPr>
        <w:t>të</w:t>
      </w:r>
      <w:r>
        <w:rPr>
          <w:i/>
          <w:color w:val="231F20"/>
          <w:spacing w:val="-12"/>
          <w:sz w:val="24"/>
        </w:rPr>
        <w:t> </w:t>
      </w:r>
      <w:r>
        <w:rPr>
          <w:i/>
          <w:color w:val="231F20"/>
          <w:spacing w:val="-2"/>
          <w:sz w:val="24"/>
        </w:rPr>
        <w:t>tjerëve</w:t>
      </w:r>
      <w:r>
        <w:rPr>
          <w:i/>
          <w:color w:val="231F20"/>
          <w:spacing w:val="-12"/>
          <w:sz w:val="24"/>
        </w:rPr>
        <w:t> </w:t>
      </w:r>
      <w:r>
        <w:rPr>
          <w:i/>
          <w:color w:val="231F20"/>
          <w:spacing w:val="-2"/>
          <w:sz w:val="24"/>
        </w:rPr>
        <w:t>dhe</w:t>
      </w:r>
      <w:r>
        <w:rPr>
          <w:i/>
          <w:color w:val="231F20"/>
          <w:spacing w:val="-12"/>
          <w:sz w:val="24"/>
        </w:rPr>
        <w:t> </w:t>
      </w:r>
      <w:r>
        <w:rPr>
          <w:i/>
          <w:color w:val="231F20"/>
          <w:spacing w:val="-2"/>
          <w:sz w:val="24"/>
        </w:rPr>
        <w:t>për</w:t>
      </w:r>
      <w:r>
        <w:rPr>
          <w:i/>
          <w:color w:val="231F20"/>
          <w:spacing w:val="-12"/>
          <w:sz w:val="24"/>
        </w:rPr>
        <w:t> </w:t>
      </w:r>
      <w:r>
        <w:rPr>
          <w:i/>
          <w:color w:val="231F20"/>
          <w:spacing w:val="-2"/>
          <w:sz w:val="24"/>
        </w:rPr>
        <w:t>të</w:t>
      </w:r>
      <w:r>
        <w:rPr>
          <w:i/>
          <w:color w:val="231F20"/>
          <w:spacing w:val="-12"/>
          <w:sz w:val="24"/>
        </w:rPr>
        <w:t> </w:t>
      </w:r>
      <w:r>
        <w:rPr>
          <w:i/>
          <w:color w:val="231F20"/>
          <w:spacing w:val="-2"/>
          <w:sz w:val="24"/>
        </w:rPr>
        <w:t>ruajtur</w:t>
      </w:r>
      <w:r>
        <w:rPr>
          <w:i/>
          <w:color w:val="231F20"/>
          <w:spacing w:val="-12"/>
          <w:sz w:val="24"/>
        </w:rPr>
        <w:t> </w:t>
      </w:r>
      <w:r>
        <w:rPr>
          <w:i/>
          <w:color w:val="231F20"/>
          <w:spacing w:val="-2"/>
          <w:sz w:val="24"/>
        </w:rPr>
        <w:t>marrëdhëniet</w:t>
      </w:r>
      <w:r>
        <w:rPr>
          <w:i/>
          <w:color w:val="231F20"/>
          <w:spacing w:val="-12"/>
          <w:sz w:val="24"/>
        </w:rPr>
        <w:t> </w:t>
      </w:r>
      <w:r>
        <w:rPr>
          <w:i/>
          <w:color w:val="231F20"/>
          <w:spacing w:val="-2"/>
          <w:sz w:val="24"/>
        </w:rPr>
        <w:t>e</w:t>
      </w:r>
      <w:r>
        <w:rPr>
          <w:i/>
          <w:color w:val="231F20"/>
          <w:spacing w:val="-12"/>
          <w:sz w:val="24"/>
        </w:rPr>
        <w:t> </w:t>
      </w:r>
      <w:r>
        <w:rPr>
          <w:i/>
          <w:color w:val="231F20"/>
          <w:spacing w:val="-2"/>
          <w:sz w:val="24"/>
        </w:rPr>
        <w:t>mira</w:t>
      </w:r>
      <w:r>
        <w:rPr>
          <w:i/>
          <w:color w:val="231F20"/>
          <w:spacing w:val="-12"/>
          <w:sz w:val="24"/>
        </w:rPr>
        <w:t> </w:t>
      </w:r>
      <w:r>
        <w:rPr>
          <w:i/>
          <w:color w:val="231F20"/>
          <w:spacing w:val="-2"/>
          <w:sz w:val="24"/>
        </w:rPr>
        <w:t>me</w:t>
      </w:r>
      <w:r>
        <w:rPr>
          <w:i/>
          <w:color w:val="231F20"/>
          <w:spacing w:val="-12"/>
          <w:sz w:val="24"/>
        </w:rPr>
        <w:t> </w:t>
      </w:r>
      <w:r>
        <w:rPr>
          <w:i/>
          <w:color w:val="231F20"/>
          <w:spacing w:val="-2"/>
          <w:sz w:val="24"/>
        </w:rPr>
        <w:t>të afërmit.’</w:t>
      </w:r>
      <w:r>
        <w:rPr>
          <w:i/>
          <w:color w:val="231F20"/>
          <w:spacing w:val="-10"/>
          <w:sz w:val="24"/>
        </w:rPr>
        <w:t> </w:t>
      </w:r>
      <w:r>
        <w:rPr>
          <w:i/>
          <w:color w:val="231F20"/>
          <w:spacing w:val="-2"/>
          <w:sz w:val="24"/>
        </w:rPr>
        <w:t>Allahu</w:t>
      </w:r>
      <w:r>
        <w:rPr>
          <w:i/>
          <w:color w:val="231F20"/>
          <w:spacing w:val="-10"/>
          <w:sz w:val="24"/>
        </w:rPr>
        <w:t> </w:t>
      </w:r>
      <w:r>
        <w:rPr>
          <w:i/>
          <w:color w:val="231F20"/>
          <w:spacing w:val="-2"/>
          <w:sz w:val="24"/>
        </w:rPr>
        <w:t>do</w:t>
      </w:r>
      <w:r>
        <w:rPr>
          <w:i/>
          <w:color w:val="231F20"/>
          <w:spacing w:val="-10"/>
          <w:sz w:val="24"/>
        </w:rPr>
        <w:t> </w:t>
      </w:r>
      <w:r>
        <w:rPr>
          <w:i/>
          <w:color w:val="231F20"/>
          <w:spacing w:val="-2"/>
          <w:sz w:val="24"/>
        </w:rPr>
        <w:t>t’ia</w:t>
      </w:r>
      <w:r>
        <w:rPr>
          <w:i/>
          <w:color w:val="231F20"/>
          <w:spacing w:val="-10"/>
          <w:sz w:val="24"/>
        </w:rPr>
        <w:t> </w:t>
      </w:r>
      <w:r>
        <w:rPr>
          <w:i/>
          <w:color w:val="231F20"/>
          <w:spacing w:val="-2"/>
          <w:sz w:val="24"/>
        </w:rPr>
        <w:t>kthejë:</w:t>
      </w:r>
      <w:r>
        <w:rPr>
          <w:i/>
          <w:color w:val="231F20"/>
          <w:spacing w:val="-10"/>
          <w:sz w:val="24"/>
        </w:rPr>
        <w:t> </w:t>
      </w:r>
      <w:r>
        <w:rPr>
          <w:i/>
          <w:color w:val="231F20"/>
          <w:spacing w:val="-2"/>
          <w:sz w:val="24"/>
        </w:rPr>
        <w:t>‘Përkundrazi,</w:t>
      </w:r>
      <w:r>
        <w:rPr>
          <w:i/>
          <w:color w:val="231F20"/>
          <w:spacing w:val="-10"/>
          <w:sz w:val="24"/>
        </w:rPr>
        <w:t> </w:t>
      </w:r>
      <w:r>
        <w:rPr>
          <w:i/>
          <w:color w:val="231F20"/>
          <w:spacing w:val="-2"/>
          <w:sz w:val="24"/>
        </w:rPr>
        <w:t>ti</w:t>
      </w:r>
      <w:r>
        <w:rPr>
          <w:i/>
          <w:color w:val="231F20"/>
          <w:spacing w:val="-10"/>
          <w:sz w:val="24"/>
        </w:rPr>
        <w:t> </w:t>
      </w:r>
      <w:r>
        <w:rPr>
          <w:i/>
          <w:color w:val="231F20"/>
          <w:spacing w:val="-2"/>
          <w:sz w:val="24"/>
        </w:rPr>
        <w:t>i</w:t>
      </w:r>
      <w:r>
        <w:rPr>
          <w:i/>
          <w:color w:val="231F20"/>
          <w:spacing w:val="-10"/>
          <w:sz w:val="24"/>
        </w:rPr>
        <w:t> </w:t>
      </w:r>
      <w:r>
        <w:rPr>
          <w:i/>
          <w:color w:val="231F20"/>
          <w:spacing w:val="-2"/>
          <w:sz w:val="24"/>
        </w:rPr>
        <w:t>bëre</w:t>
      </w:r>
      <w:r>
        <w:rPr>
          <w:i/>
          <w:color w:val="231F20"/>
          <w:spacing w:val="-10"/>
          <w:sz w:val="24"/>
        </w:rPr>
        <w:t> </w:t>
      </w:r>
      <w:r>
        <w:rPr>
          <w:i/>
          <w:color w:val="231F20"/>
          <w:spacing w:val="-2"/>
          <w:sz w:val="24"/>
        </w:rPr>
        <w:t>këto</w:t>
      </w:r>
      <w:r>
        <w:rPr>
          <w:i/>
          <w:color w:val="231F20"/>
          <w:spacing w:val="-10"/>
          <w:sz w:val="24"/>
        </w:rPr>
        <w:t> </w:t>
      </w:r>
      <w:r>
        <w:rPr>
          <w:i/>
          <w:color w:val="231F20"/>
          <w:spacing w:val="-2"/>
          <w:sz w:val="24"/>
        </w:rPr>
        <w:t>që</w:t>
      </w:r>
      <w:r>
        <w:rPr>
          <w:i/>
          <w:color w:val="231F20"/>
          <w:spacing w:val="-10"/>
          <w:sz w:val="24"/>
        </w:rPr>
        <w:t> </w:t>
      </w:r>
      <w:r>
        <w:rPr>
          <w:i/>
          <w:color w:val="231F20"/>
          <w:spacing w:val="-2"/>
          <w:sz w:val="24"/>
        </w:rPr>
        <w:t>të</w:t>
      </w:r>
      <w:r>
        <w:rPr>
          <w:i/>
          <w:color w:val="231F20"/>
          <w:spacing w:val="-10"/>
          <w:sz w:val="24"/>
        </w:rPr>
        <w:t> </w:t>
      </w:r>
      <w:r>
        <w:rPr>
          <w:i/>
          <w:color w:val="231F20"/>
          <w:spacing w:val="-2"/>
          <w:sz w:val="24"/>
        </w:rPr>
        <w:t>tjerët</w:t>
      </w:r>
      <w:r>
        <w:rPr>
          <w:i/>
          <w:color w:val="231F20"/>
          <w:spacing w:val="-10"/>
          <w:sz w:val="24"/>
        </w:rPr>
        <w:t> </w:t>
      </w:r>
      <w:r>
        <w:rPr>
          <w:i/>
          <w:color w:val="231F20"/>
          <w:spacing w:val="-2"/>
          <w:sz w:val="24"/>
        </w:rPr>
        <w:t>të thonë</w:t>
      </w:r>
      <w:r>
        <w:rPr>
          <w:i/>
          <w:color w:val="231F20"/>
          <w:spacing w:val="-15"/>
          <w:sz w:val="24"/>
        </w:rPr>
        <w:t> </w:t>
      </w:r>
      <w:r>
        <w:rPr>
          <w:i/>
          <w:color w:val="231F20"/>
          <w:spacing w:val="-2"/>
          <w:sz w:val="24"/>
        </w:rPr>
        <w:t>se</w:t>
      </w:r>
      <w:r>
        <w:rPr>
          <w:i/>
          <w:color w:val="231F20"/>
          <w:spacing w:val="-13"/>
          <w:sz w:val="24"/>
        </w:rPr>
        <w:t> </w:t>
      </w:r>
      <w:r>
        <w:rPr>
          <w:i/>
          <w:color w:val="231F20"/>
          <w:spacing w:val="-2"/>
          <w:sz w:val="24"/>
        </w:rPr>
        <w:t>filani</w:t>
      </w:r>
      <w:r>
        <w:rPr>
          <w:i/>
          <w:color w:val="231F20"/>
          <w:spacing w:val="-13"/>
          <w:sz w:val="24"/>
        </w:rPr>
        <w:t> </w:t>
      </w:r>
      <w:r>
        <w:rPr>
          <w:i/>
          <w:color w:val="231F20"/>
          <w:spacing w:val="-2"/>
          <w:sz w:val="24"/>
        </w:rPr>
        <w:t>është</w:t>
      </w:r>
      <w:r>
        <w:rPr>
          <w:i/>
          <w:color w:val="231F20"/>
          <w:spacing w:val="-13"/>
          <w:sz w:val="24"/>
        </w:rPr>
        <w:t> </w:t>
      </w:r>
      <w:r>
        <w:rPr>
          <w:i/>
          <w:color w:val="231F20"/>
          <w:spacing w:val="-2"/>
          <w:sz w:val="24"/>
        </w:rPr>
        <w:t>xhymert,</w:t>
      </w:r>
      <w:r>
        <w:rPr>
          <w:i/>
          <w:color w:val="231F20"/>
          <w:spacing w:val="-13"/>
          <w:sz w:val="24"/>
        </w:rPr>
        <w:t> </w:t>
      </w:r>
      <w:r>
        <w:rPr>
          <w:i/>
          <w:color w:val="231F20"/>
          <w:spacing w:val="-2"/>
          <w:sz w:val="24"/>
        </w:rPr>
        <w:t>dhe</w:t>
      </w:r>
      <w:r>
        <w:rPr>
          <w:i/>
          <w:color w:val="231F20"/>
          <w:spacing w:val="-13"/>
          <w:sz w:val="24"/>
        </w:rPr>
        <w:t> </w:t>
      </w:r>
      <w:r>
        <w:rPr>
          <w:i/>
          <w:color w:val="231F20"/>
          <w:spacing w:val="-2"/>
          <w:sz w:val="24"/>
        </w:rPr>
        <w:t>kështu</w:t>
      </w:r>
      <w:r>
        <w:rPr>
          <w:i/>
          <w:color w:val="231F20"/>
          <w:spacing w:val="-13"/>
          <w:sz w:val="24"/>
        </w:rPr>
        <w:t> </w:t>
      </w:r>
      <w:r>
        <w:rPr>
          <w:i/>
          <w:color w:val="231F20"/>
          <w:spacing w:val="-2"/>
          <w:sz w:val="24"/>
        </w:rPr>
        <w:t>thanë.’</w:t>
      </w:r>
      <w:r>
        <w:rPr>
          <w:i/>
          <w:color w:val="231F20"/>
          <w:spacing w:val="-13"/>
          <w:sz w:val="24"/>
        </w:rPr>
        <w:t> </w:t>
      </w:r>
      <w:r>
        <w:rPr>
          <w:i/>
          <w:color w:val="231F20"/>
          <w:spacing w:val="-2"/>
          <w:sz w:val="24"/>
        </w:rPr>
        <w:t>Pastaj,</w:t>
      </w:r>
      <w:r>
        <w:rPr>
          <w:i/>
          <w:color w:val="231F20"/>
          <w:spacing w:val="-13"/>
          <w:sz w:val="24"/>
        </w:rPr>
        <w:t> </w:t>
      </w:r>
      <w:r>
        <w:rPr>
          <w:i/>
          <w:color w:val="231F20"/>
          <w:spacing w:val="-2"/>
          <w:sz w:val="24"/>
        </w:rPr>
        <w:t>para</w:t>
      </w:r>
      <w:r>
        <w:rPr>
          <w:i/>
          <w:color w:val="231F20"/>
          <w:spacing w:val="-13"/>
          <w:sz w:val="24"/>
        </w:rPr>
        <w:t> </w:t>
      </w:r>
      <w:r>
        <w:rPr>
          <w:i/>
          <w:color w:val="231F20"/>
          <w:spacing w:val="-2"/>
          <w:sz w:val="24"/>
        </w:rPr>
        <w:t>Allahut</w:t>
      </w:r>
      <w:r>
        <w:rPr>
          <w:i/>
          <w:color w:val="231F20"/>
          <w:spacing w:val="-13"/>
          <w:sz w:val="24"/>
        </w:rPr>
        <w:t> </w:t>
      </w:r>
      <w:r>
        <w:rPr>
          <w:i/>
          <w:color w:val="231F20"/>
          <w:spacing w:val="-2"/>
          <w:sz w:val="24"/>
        </w:rPr>
        <w:t>do </w:t>
      </w:r>
      <w:r>
        <w:rPr>
          <w:i/>
          <w:color w:val="231F20"/>
          <w:spacing w:val="-4"/>
          <w:sz w:val="24"/>
        </w:rPr>
        <w:t>të</w:t>
      </w:r>
      <w:r>
        <w:rPr>
          <w:i/>
          <w:color w:val="231F20"/>
          <w:spacing w:val="-11"/>
          <w:sz w:val="24"/>
        </w:rPr>
        <w:t> </w:t>
      </w:r>
      <w:r>
        <w:rPr>
          <w:i/>
          <w:color w:val="231F20"/>
          <w:spacing w:val="-4"/>
          <w:sz w:val="24"/>
        </w:rPr>
        <w:t>vijë</w:t>
      </w:r>
      <w:r>
        <w:rPr>
          <w:i/>
          <w:color w:val="231F20"/>
          <w:spacing w:val="-11"/>
          <w:sz w:val="24"/>
        </w:rPr>
        <w:t> </w:t>
      </w:r>
      <w:r>
        <w:rPr>
          <w:i/>
          <w:color w:val="231F20"/>
          <w:spacing w:val="-4"/>
          <w:sz w:val="24"/>
        </w:rPr>
        <w:t>personi</w:t>
      </w:r>
      <w:r>
        <w:rPr>
          <w:i/>
          <w:color w:val="231F20"/>
          <w:spacing w:val="-11"/>
          <w:sz w:val="24"/>
        </w:rPr>
        <w:t> </w:t>
      </w:r>
      <w:r>
        <w:rPr>
          <w:i/>
          <w:color w:val="231F20"/>
          <w:spacing w:val="-4"/>
          <w:sz w:val="24"/>
        </w:rPr>
        <w:t>që</w:t>
      </w:r>
      <w:r>
        <w:rPr>
          <w:i/>
          <w:color w:val="231F20"/>
          <w:spacing w:val="-11"/>
          <w:sz w:val="24"/>
        </w:rPr>
        <w:t> </w:t>
      </w:r>
      <w:r>
        <w:rPr>
          <w:i/>
          <w:color w:val="231F20"/>
          <w:spacing w:val="-4"/>
          <w:sz w:val="24"/>
        </w:rPr>
        <w:t>u</w:t>
      </w:r>
      <w:r>
        <w:rPr>
          <w:i/>
          <w:color w:val="231F20"/>
          <w:spacing w:val="-11"/>
          <w:sz w:val="24"/>
        </w:rPr>
        <w:t> </w:t>
      </w:r>
      <w:r>
        <w:rPr>
          <w:i/>
          <w:color w:val="231F20"/>
          <w:spacing w:val="-4"/>
          <w:sz w:val="24"/>
        </w:rPr>
        <w:t>vra</w:t>
      </w:r>
      <w:r>
        <w:rPr>
          <w:i/>
          <w:color w:val="231F20"/>
          <w:spacing w:val="-11"/>
          <w:sz w:val="24"/>
        </w:rPr>
        <w:t> </w:t>
      </w:r>
      <w:r>
        <w:rPr>
          <w:i/>
          <w:color w:val="231F20"/>
          <w:spacing w:val="-4"/>
          <w:sz w:val="24"/>
        </w:rPr>
        <w:t>në</w:t>
      </w:r>
      <w:r>
        <w:rPr>
          <w:i/>
          <w:color w:val="231F20"/>
          <w:spacing w:val="-11"/>
          <w:sz w:val="24"/>
        </w:rPr>
        <w:t> </w:t>
      </w:r>
      <w:r>
        <w:rPr>
          <w:i/>
          <w:color w:val="231F20"/>
          <w:spacing w:val="-4"/>
          <w:sz w:val="24"/>
        </w:rPr>
        <w:t>rrugën</w:t>
      </w:r>
      <w:r>
        <w:rPr>
          <w:i/>
          <w:color w:val="231F20"/>
          <w:spacing w:val="-11"/>
          <w:sz w:val="24"/>
        </w:rPr>
        <w:t> </w:t>
      </w:r>
      <w:r>
        <w:rPr>
          <w:i/>
          <w:color w:val="231F20"/>
          <w:spacing w:val="-4"/>
          <w:sz w:val="24"/>
        </w:rPr>
        <w:t>e</w:t>
      </w:r>
      <w:r>
        <w:rPr>
          <w:i/>
          <w:color w:val="231F20"/>
          <w:spacing w:val="-11"/>
          <w:sz w:val="24"/>
        </w:rPr>
        <w:t> </w:t>
      </w:r>
      <w:r>
        <w:rPr>
          <w:i/>
          <w:color w:val="231F20"/>
          <w:spacing w:val="-4"/>
          <w:sz w:val="24"/>
        </w:rPr>
        <w:t>Allahut.</w:t>
      </w:r>
      <w:r>
        <w:rPr>
          <w:i/>
          <w:color w:val="231F20"/>
          <w:spacing w:val="-11"/>
          <w:sz w:val="24"/>
        </w:rPr>
        <w:t> </w:t>
      </w:r>
      <w:r>
        <w:rPr>
          <w:i/>
          <w:color w:val="231F20"/>
          <w:spacing w:val="-4"/>
          <w:sz w:val="24"/>
        </w:rPr>
        <w:t>Allahu</w:t>
      </w:r>
      <w:r>
        <w:rPr>
          <w:i/>
          <w:color w:val="231F20"/>
          <w:spacing w:val="-11"/>
          <w:sz w:val="24"/>
        </w:rPr>
        <w:t> </w:t>
      </w:r>
      <w:r>
        <w:rPr>
          <w:i/>
          <w:color w:val="231F20"/>
          <w:spacing w:val="-4"/>
          <w:sz w:val="24"/>
        </w:rPr>
        <w:t>(xhel’le</w:t>
      </w:r>
      <w:r>
        <w:rPr>
          <w:i/>
          <w:color w:val="231F20"/>
          <w:spacing w:val="-11"/>
          <w:sz w:val="24"/>
        </w:rPr>
        <w:t> </w:t>
      </w:r>
      <w:r>
        <w:rPr>
          <w:i/>
          <w:color w:val="231F20"/>
          <w:spacing w:val="-4"/>
          <w:sz w:val="24"/>
        </w:rPr>
        <w:t>xheláluhu)</w:t>
      </w:r>
      <w:r>
        <w:rPr>
          <w:i/>
          <w:color w:val="231F20"/>
          <w:spacing w:val="-11"/>
          <w:sz w:val="24"/>
        </w:rPr>
        <w:t> </w:t>
      </w:r>
      <w:r>
        <w:rPr>
          <w:i/>
          <w:color w:val="231F20"/>
          <w:spacing w:val="-4"/>
          <w:sz w:val="24"/>
        </w:rPr>
        <w:t>do ta</w:t>
      </w:r>
      <w:r>
        <w:rPr>
          <w:i/>
          <w:color w:val="231F20"/>
          <w:spacing w:val="-11"/>
          <w:sz w:val="24"/>
        </w:rPr>
        <w:t> </w:t>
      </w:r>
      <w:r>
        <w:rPr>
          <w:i/>
          <w:color w:val="231F20"/>
          <w:spacing w:val="-4"/>
          <w:sz w:val="24"/>
        </w:rPr>
        <w:t>pyesë:</w:t>
      </w:r>
      <w:r>
        <w:rPr>
          <w:i/>
          <w:color w:val="231F20"/>
          <w:spacing w:val="-11"/>
          <w:sz w:val="24"/>
        </w:rPr>
        <w:t> </w:t>
      </w:r>
      <w:r>
        <w:rPr>
          <w:i/>
          <w:color w:val="231F20"/>
          <w:spacing w:val="-4"/>
          <w:sz w:val="24"/>
        </w:rPr>
        <w:t>‘Për</w:t>
      </w:r>
      <w:r>
        <w:rPr>
          <w:i/>
          <w:color w:val="231F20"/>
          <w:spacing w:val="-11"/>
          <w:sz w:val="24"/>
        </w:rPr>
        <w:t> </w:t>
      </w:r>
      <w:r>
        <w:rPr>
          <w:i/>
          <w:color w:val="231F20"/>
          <w:spacing w:val="-4"/>
          <w:sz w:val="24"/>
        </w:rPr>
        <w:t>çfarë</w:t>
      </w:r>
      <w:r>
        <w:rPr>
          <w:i/>
          <w:color w:val="231F20"/>
          <w:spacing w:val="-11"/>
          <w:sz w:val="24"/>
        </w:rPr>
        <w:t> </w:t>
      </w:r>
      <w:r>
        <w:rPr>
          <w:i/>
          <w:color w:val="231F20"/>
          <w:spacing w:val="-4"/>
          <w:sz w:val="24"/>
        </w:rPr>
        <w:t>u</w:t>
      </w:r>
      <w:r>
        <w:rPr>
          <w:i/>
          <w:color w:val="231F20"/>
          <w:spacing w:val="-11"/>
          <w:sz w:val="24"/>
        </w:rPr>
        <w:t> </w:t>
      </w:r>
      <w:r>
        <w:rPr>
          <w:i/>
          <w:color w:val="231F20"/>
          <w:spacing w:val="-4"/>
          <w:sz w:val="24"/>
        </w:rPr>
        <w:t>vrave</w:t>
      </w:r>
      <w:r>
        <w:rPr>
          <w:i/>
          <w:color w:val="231F20"/>
          <w:spacing w:val="-11"/>
          <w:sz w:val="24"/>
        </w:rPr>
        <w:t> </w:t>
      </w:r>
      <w:r>
        <w:rPr>
          <w:i/>
          <w:color w:val="231F20"/>
          <w:spacing w:val="-4"/>
          <w:sz w:val="24"/>
        </w:rPr>
        <w:t>ti?’.</w:t>
      </w:r>
      <w:r>
        <w:rPr>
          <w:i/>
          <w:color w:val="231F20"/>
          <w:spacing w:val="-11"/>
          <w:sz w:val="24"/>
        </w:rPr>
        <w:t> </w:t>
      </w:r>
      <w:r>
        <w:rPr>
          <w:i/>
          <w:color w:val="231F20"/>
          <w:spacing w:val="-4"/>
          <w:sz w:val="24"/>
        </w:rPr>
        <w:t>Ai</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përgjigjet:</w:t>
      </w:r>
      <w:r>
        <w:rPr>
          <w:i/>
          <w:color w:val="231F20"/>
          <w:spacing w:val="-11"/>
          <w:sz w:val="24"/>
        </w:rPr>
        <w:t> </w:t>
      </w:r>
      <w:r>
        <w:rPr>
          <w:i/>
          <w:color w:val="231F20"/>
          <w:spacing w:val="-4"/>
          <w:sz w:val="24"/>
        </w:rPr>
        <w:t>‘U</w:t>
      </w:r>
      <w:r>
        <w:rPr>
          <w:i/>
          <w:color w:val="231F20"/>
          <w:spacing w:val="-11"/>
          <w:sz w:val="24"/>
        </w:rPr>
        <w:t> </w:t>
      </w:r>
      <w:r>
        <w:rPr>
          <w:i/>
          <w:color w:val="231F20"/>
          <w:spacing w:val="-4"/>
          <w:sz w:val="24"/>
        </w:rPr>
        <w:t>urdhërova</w:t>
      </w:r>
      <w:r>
        <w:rPr>
          <w:i/>
          <w:color w:val="231F20"/>
          <w:spacing w:val="-11"/>
          <w:sz w:val="24"/>
        </w:rPr>
        <w:t> </w:t>
      </w:r>
      <w:r>
        <w:rPr>
          <w:i/>
          <w:color w:val="231F20"/>
          <w:spacing w:val="-4"/>
          <w:sz w:val="24"/>
        </w:rPr>
        <w:t>të</w:t>
      </w:r>
      <w:r>
        <w:rPr>
          <w:i/>
          <w:color w:val="231F20"/>
          <w:spacing w:val="-11"/>
          <w:sz w:val="24"/>
        </w:rPr>
        <w:t> </w:t>
      </w:r>
      <w:r>
        <w:rPr>
          <w:i/>
          <w:color w:val="231F20"/>
          <w:spacing w:val="-4"/>
          <w:sz w:val="24"/>
        </w:rPr>
        <w:t>bëja </w:t>
      </w:r>
      <w:r>
        <w:rPr>
          <w:i/>
          <w:color w:val="231F20"/>
          <w:spacing w:val="-2"/>
          <w:sz w:val="24"/>
        </w:rPr>
        <w:t>xhihad</w:t>
      </w:r>
      <w:r>
        <w:rPr>
          <w:i/>
          <w:color w:val="231F20"/>
          <w:spacing w:val="-9"/>
          <w:sz w:val="24"/>
        </w:rPr>
        <w:t> </w:t>
      </w:r>
      <w:r>
        <w:rPr>
          <w:i/>
          <w:color w:val="231F20"/>
          <w:spacing w:val="-2"/>
          <w:sz w:val="24"/>
        </w:rPr>
        <w:t>në</w:t>
      </w:r>
      <w:r>
        <w:rPr>
          <w:i/>
          <w:color w:val="231F20"/>
          <w:spacing w:val="-9"/>
          <w:sz w:val="24"/>
        </w:rPr>
        <w:t> </w:t>
      </w:r>
      <w:r>
        <w:rPr>
          <w:i/>
          <w:color w:val="231F20"/>
          <w:spacing w:val="-2"/>
          <w:sz w:val="24"/>
        </w:rPr>
        <w:t>rrugën</w:t>
      </w:r>
      <w:r>
        <w:rPr>
          <w:i/>
          <w:color w:val="231F20"/>
          <w:spacing w:val="-9"/>
          <w:sz w:val="24"/>
        </w:rPr>
        <w:t> </w:t>
      </w:r>
      <w:r>
        <w:rPr>
          <w:i/>
          <w:color w:val="231F20"/>
          <w:spacing w:val="-2"/>
          <w:sz w:val="24"/>
        </w:rPr>
        <w:t>Tënde.</w:t>
      </w:r>
      <w:r>
        <w:rPr>
          <w:i/>
          <w:color w:val="231F20"/>
          <w:spacing w:val="-9"/>
          <w:sz w:val="24"/>
        </w:rPr>
        <w:t> </w:t>
      </w:r>
      <w:r>
        <w:rPr>
          <w:i/>
          <w:color w:val="231F20"/>
          <w:spacing w:val="-2"/>
          <w:sz w:val="24"/>
        </w:rPr>
        <w:t>Kështu</w:t>
      </w:r>
      <w:r>
        <w:rPr>
          <w:i/>
          <w:color w:val="231F20"/>
          <w:spacing w:val="-9"/>
          <w:sz w:val="24"/>
        </w:rPr>
        <w:t> </w:t>
      </w:r>
      <w:r>
        <w:rPr>
          <w:i/>
          <w:color w:val="231F20"/>
          <w:spacing w:val="-2"/>
          <w:sz w:val="24"/>
        </w:rPr>
        <w:t>që,</w:t>
      </w:r>
      <w:r>
        <w:rPr>
          <w:i/>
          <w:color w:val="231F20"/>
          <w:spacing w:val="-9"/>
          <w:sz w:val="24"/>
        </w:rPr>
        <w:t> </w:t>
      </w:r>
      <w:r>
        <w:rPr>
          <w:i/>
          <w:color w:val="231F20"/>
          <w:spacing w:val="-2"/>
          <w:sz w:val="24"/>
        </w:rPr>
        <w:t>luftova</w:t>
      </w:r>
      <w:r>
        <w:rPr>
          <w:i/>
          <w:color w:val="231F20"/>
          <w:spacing w:val="-9"/>
          <w:sz w:val="24"/>
        </w:rPr>
        <w:t> </w:t>
      </w:r>
      <w:r>
        <w:rPr>
          <w:i/>
          <w:color w:val="231F20"/>
          <w:spacing w:val="-2"/>
          <w:sz w:val="24"/>
        </w:rPr>
        <w:t>derisa</w:t>
      </w:r>
      <w:r>
        <w:rPr>
          <w:i/>
          <w:color w:val="231F20"/>
          <w:spacing w:val="-9"/>
          <w:sz w:val="24"/>
        </w:rPr>
        <w:t> </w:t>
      </w:r>
      <w:r>
        <w:rPr>
          <w:i/>
          <w:color w:val="231F20"/>
          <w:spacing w:val="-2"/>
          <w:sz w:val="24"/>
        </w:rPr>
        <w:t>më</w:t>
      </w:r>
      <w:r>
        <w:rPr>
          <w:i/>
          <w:color w:val="231F20"/>
          <w:spacing w:val="-9"/>
          <w:sz w:val="24"/>
        </w:rPr>
        <w:t> </w:t>
      </w:r>
      <w:r>
        <w:rPr>
          <w:i/>
          <w:color w:val="231F20"/>
          <w:spacing w:val="-2"/>
          <w:sz w:val="24"/>
        </w:rPr>
        <w:t>gjeti</w:t>
      </w:r>
      <w:r>
        <w:rPr>
          <w:i/>
          <w:color w:val="231F20"/>
          <w:spacing w:val="-9"/>
          <w:sz w:val="24"/>
        </w:rPr>
        <w:t> </w:t>
      </w:r>
      <w:r>
        <w:rPr>
          <w:i/>
          <w:color w:val="231F20"/>
          <w:spacing w:val="-2"/>
          <w:sz w:val="24"/>
        </w:rPr>
        <w:t>vdekja.’</w:t>
      </w:r>
      <w:r>
        <w:rPr>
          <w:i/>
          <w:color w:val="231F20"/>
          <w:spacing w:val="-9"/>
          <w:sz w:val="24"/>
        </w:rPr>
        <w:t> </w:t>
      </w:r>
      <w:r>
        <w:rPr>
          <w:i/>
          <w:color w:val="231F20"/>
          <w:spacing w:val="-2"/>
          <w:sz w:val="24"/>
        </w:rPr>
        <w:t>‘Po gënjen!’</w:t>
      </w:r>
      <w:r>
        <w:rPr>
          <w:i/>
          <w:color w:val="231F20"/>
          <w:spacing w:val="-15"/>
          <w:sz w:val="24"/>
        </w:rPr>
        <w:t> </w:t>
      </w:r>
      <w:r>
        <w:rPr>
          <w:i/>
          <w:color w:val="231F20"/>
          <w:spacing w:val="-2"/>
          <w:sz w:val="24"/>
        </w:rPr>
        <w:t>do</w:t>
      </w:r>
      <w:r>
        <w:rPr>
          <w:i/>
          <w:color w:val="231F20"/>
          <w:spacing w:val="-13"/>
          <w:sz w:val="24"/>
        </w:rPr>
        <w:t> </w:t>
      </w:r>
      <w:r>
        <w:rPr>
          <w:i/>
          <w:color w:val="231F20"/>
          <w:spacing w:val="-2"/>
          <w:sz w:val="24"/>
        </w:rPr>
        <w:t>t’i</w:t>
      </w:r>
      <w:r>
        <w:rPr>
          <w:i/>
          <w:color w:val="231F20"/>
          <w:spacing w:val="-13"/>
          <w:sz w:val="24"/>
        </w:rPr>
        <w:t> </w:t>
      </w:r>
      <w:r>
        <w:rPr>
          <w:i/>
          <w:color w:val="231F20"/>
          <w:spacing w:val="-2"/>
          <w:sz w:val="24"/>
        </w:rPr>
        <w:t>thotë</w:t>
      </w:r>
      <w:r>
        <w:rPr>
          <w:i/>
          <w:color w:val="231F20"/>
          <w:spacing w:val="-13"/>
          <w:sz w:val="24"/>
        </w:rPr>
        <w:t> </w:t>
      </w:r>
      <w:r>
        <w:rPr>
          <w:i/>
          <w:color w:val="231F20"/>
          <w:spacing w:val="-2"/>
          <w:sz w:val="24"/>
        </w:rPr>
        <w:t>atij</w:t>
      </w:r>
      <w:r>
        <w:rPr>
          <w:i/>
          <w:color w:val="231F20"/>
          <w:spacing w:val="-13"/>
          <w:sz w:val="24"/>
        </w:rPr>
        <w:t> </w:t>
      </w:r>
      <w:r>
        <w:rPr>
          <w:i/>
          <w:color w:val="231F20"/>
          <w:spacing w:val="-2"/>
          <w:sz w:val="24"/>
        </w:rPr>
        <w:t>i</w:t>
      </w:r>
      <w:r>
        <w:rPr>
          <w:i/>
          <w:color w:val="231F20"/>
          <w:spacing w:val="-13"/>
          <w:sz w:val="24"/>
        </w:rPr>
        <w:t> </w:t>
      </w:r>
      <w:r>
        <w:rPr>
          <w:i/>
          <w:color w:val="231F20"/>
          <w:spacing w:val="-2"/>
          <w:sz w:val="24"/>
        </w:rPr>
        <w:t>Vërteti</w:t>
      </w:r>
      <w:r>
        <w:rPr>
          <w:i/>
          <w:color w:val="231F20"/>
          <w:spacing w:val="-13"/>
          <w:sz w:val="24"/>
        </w:rPr>
        <w:t> </w:t>
      </w:r>
      <w:r>
        <w:rPr>
          <w:i/>
          <w:color w:val="231F20"/>
          <w:spacing w:val="-2"/>
          <w:sz w:val="24"/>
        </w:rPr>
        <w:t>i</w:t>
      </w:r>
      <w:r>
        <w:rPr>
          <w:i/>
          <w:color w:val="231F20"/>
          <w:spacing w:val="-13"/>
          <w:sz w:val="24"/>
        </w:rPr>
        <w:t> </w:t>
      </w:r>
      <w:r>
        <w:rPr>
          <w:i/>
          <w:color w:val="231F20"/>
          <w:spacing w:val="-2"/>
          <w:sz w:val="24"/>
        </w:rPr>
        <w:t>Madhëruar.</w:t>
      </w:r>
      <w:r>
        <w:rPr>
          <w:i/>
          <w:color w:val="231F20"/>
          <w:spacing w:val="-13"/>
          <w:sz w:val="24"/>
        </w:rPr>
        <w:t> </w:t>
      </w:r>
      <w:r>
        <w:rPr>
          <w:i/>
          <w:color w:val="231F20"/>
          <w:spacing w:val="-2"/>
          <w:sz w:val="24"/>
        </w:rPr>
        <w:t>Pas</w:t>
      </w:r>
      <w:r>
        <w:rPr>
          <w:i/>
          <w:color w:val="231F20"/>
          <w:spacing w:val="-13"/>
          <w:sz w:val="24"/>
        </w:rPr>
        <w:t> </w:t>
      </w:r>
      <w:r>
        <w:rPr>
          <w:i/>
          <w:color w:val="231F20"/>
          <w:spacing w:val="-2"/>
          <w:sz w:val="24"/>
        </w:rPr>
        <w:t>këtyre</w:t>
      </w:r>
      <w:r>
        <w:rPr>
          <w:i/>
          <w:color w:val="231F20"/>
          <w:spacing w:val="-13"/>
          <w:sz w:val="24"/>
        </w:rPr>
        <w:t> </w:t>
      </w:r>
      <w:r>
        <w:rPr>
          <w:i/>
          <w:color w:val="231F20"/>
          <w:spacing w:val="-2"/>
          <w:sz w:val="24"/>
        </w:rPr>
        <w:t>fialëve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Zotit </w:t>
      </w:r>
      <w:r>
        <w:rPr>
          <w:i/>
          <w:color w:val="231F20"/>
          <w:sz w:val="24"/>
        </w:rPr>
        <w:t>do</w:t>
      </w:r>
      <w:r>
        <w:rPr>
          <w:i/>
          <w:color w:val="231F20"/>
          <w:spacing w:val="-13"/>
          <w:sz w:val="24"/>
        </w:rPr>
        <w:t> </w:t>
      </w:r>
      <w:r>
        <w:rPr>
          <w:i/>
          <w:color w:val="231F20"/>
          <w:sz w:val="24"/>
        </w:rPr>
        <w:t>të</w:t>
      </w:r>
      <w:r>
        <w:rPr>
          <w:i/>
          <w:color w:val="231F20"/>
          <w:spacing w:val="-13"/>
          <w:sz w:val="24"/>
        </w:rPr>
        <w:t> </w:t>
      </w:r>
      <w:r>
        <w:rPr>
          <w:i/>
          <w:color w:val="231F20"/>
          <w:sz w:val="24"/>
        </w:rPr>
        <w:t>flasin</w:t>
      </w:r>
      <w:r>
        <w:rPr>
          <w:i/>
          <w:color w:val="231F20"/>
          <w:spacing w:val="-13"/>
          <w:sz w:val="24"/>
        </w:rPr>
        <w:t> </w:t>
      </w:r>
      <w:r>
        <w:rPr>
          <w:i/>
          <w:color w:val="231F20"/>
          <w:sz w:val="24"/>
        </w:rPr>
        <w:t>edhe</w:t>
      </w:r>
      <w:r>
        <w:rPr>
          <w:i/>
          <w:color w:val="231F20"/>
          <w:spacing w:val="-13"/>
          <w:sz w:val="24"/>
        </w:rPr>
        <w:t> </w:t>
      </w:r>
      <w:r>
        <w:rPr>
          <w:i/>
          <w:color w:val="231F20"/>
          <w:sz w:val="24"/>
        </w:rPr>
        <w:t>engjëjt:</w:t>
      </w:r>
      <w:r>
        <w:rPr>
          <w:i/>
          <w:color w:val="231F20"/>
          <w:spacing w:val="-13"/>
          <w:sz w:val="24"/>
        </w:rPr>
        <w:t> </w:t>
      </w:r>
      <w:r>
        <w:rPr>
          <w:i/>
          <w:color w:val="231F20"/>
          <w:sz w:val="24"/>
        </w:rPr>
        <w:t>‘Ti</w:t>
      </w:r>
      <w:r>
        <w:rPr>
          <w:i/>
          <w:color w:val="231F20"/>
          <w:spacing w:val="-13"/>
          <w:sz w:val="24"/>
        </w:rPr>
        <w:t> </w:t>
      </w:r>
      <w:r>
        <w:rPr>
          <w:i/>
          <w:color w:val="231F20"/>
          <w:sz w:val="24"/>
        </w:rPr>
        <w:t>po</w:t>
      </w:r>
      <w:r>
        <w:rPr>
          <w:i/>
          <w:color w:val="231F20"/>
          <w:spacing w:val="-13"/>
          <w:sz w:val="24"/>
        </w:rPr>
        <w:t> </w:t>
      </w:r>
      <w:r>
        <w:rPr>
          <w:i/>
          <w:color w:val="231F20"/>
          <w:sz w:val="24"/>
        </w:rPr>
        <w:t>gënjen!’</w:t>
      </w:r>
      <w:r>
        <w:rPr>
          <w:i/>
          <w:color w:val="231F20"/>
          <w:spacing w:val="-13"/>
          <w:sz w:val="24"/>
        </w:rPr>
        <w:t> </w:t>
      </w:r>
      <w:r>
        <w:rPr>
          <w:i/>
          <w:color w:val="231F20"/>
          <w:sz w:val="24"/>
        </w:rPr>
        <w:t>Allahu</w:t>
      </w:r>
      <w:r>
        <w:rPr>
          <w:i/>
          <w:color w:val="231F20"/>
          <w:spacing w:val="-13"/>
          <w:sz w:val="24"/>
        </w:rPr>
        <w:t> </w:t>
      </w:r>
      <w:r>
        <w:rPr>
          <w:i/>
          <w:color w:val="231F20"/>
          <w:sz w:val="24"/>
        </w:rPr>
        <w:t>i</w:t>
      </w:r>
      <w:r>
        <w:rPr>
          <w:i/>
          <w:color w:val="231F20"/>
          <w:spacing w:val="-13"/>
          <w:sz w:val="24"/>
        </w:rPr>
        <w:t> </w:t>
      </w:r>
      <w:r>
        <w:rPr>
          <w:i/>
          <w:color w:val="231F20"/>
          <w:sz w:val="24"/>
        </w:rPr>
        <w:t>Lartësuar</w:t>
      </w:r>
      <w:r>
        <w:rPr>
          <w:i/>
          <w:color w:val="231F20"/>
          <w:spacing w:val="-13"/>
          <w:sz w:val="24"/>
        </w:rPr>
        <w:t> </w:t>
      </w:r>
      <w:r>
        <w:rPr>
          <w:i/>
          <w:color w:val="231F20"/>
          <w:sz w:val="24"/>
        </w:rPr>
        <w:t>do</w:t>
      </w:r>
      <w:r>
        <w:rPr>
          <w:i/>
          <w:color w:val="231F20"/>
          <w:spacing w:val="-13"/>
          <w:sz w:val="24"/>
        </w:rPr>
        <w:t> </w:t>
      </w:r>
      <w:r>
        <w:rPr>
          <w:i/>
          <w:color w:val="231F20"/>
          <w:sz w:val="24"/>
        </w:rPr>
        <w:t>t’i</w:t>
      </w:r>
      <w:r>
        <w:rPr>
          <w:i/>
          <w:color w:val="231F20"/>
          <w:spacing w:val="-13"/>
          <w:sz w:val="24"/>
        </w:rPr>
        <w:t> </w:t>
      </w:r>
      <w:r>
        <w:rPr>
          <w:i/>
          <w:color w:val="231F20"/>
          <w:sz w:val="24"/>
        </w:rPr>
        <w:t>thotë </w:t>
      </w:r>
      <w:r>
        <w:rPr>
          <w:i/>
          <w:color w:val="231F20"/>
          <w:spacing w:val="-6"/>
          <w:sz w:val="24"/>
        </w:rPr>
        <w:t>edhe këtij: ‘Ti luftove që të tjerët të thonë se filani është trim, dhe kështu u </w:t>
      </w:r>
      <w:r>
        <w:rPr>
          <w:i/>
          <w:color w:val="231F20"/>
          <w:spacing w:val="-8"/>
          <w:sz w:val="24"/>
        </w:rPr>
        <w:t>tha.’</w:t>
      </w:r>
      <w:r>
        <w:rPr>
          <w:i/>
          <w:color w:val="231F20"/>
          <w:spacing w:val="-3"/>
          <w:sz w:val="24"/>
        </w:rPr>
        <w:t> </w:t>
      </w:r>
      <w:r>
        <w:rPr>
          <w:i/>
          <w:color w:val="231F20"/>
          <w:spacing w:val="-8"/>
          <w:sz w:val="24"/>
        </w:rPr>
        <w:t>(Më</w:t>
      </w:r>
      <w:r>
        <w:rPr>
          <w:i/>
          <w:color w:val="231F20"/>
          <w:spacing w:val="-3"/>
          <w:sz w:val="24"/>
        </w:rPr>
        <w:t> </w:t>
      </w:r>
      <w:r>
        <w:rPr>
          <w:i/>
          <w:color w:val="231F20"/>
          <w:spacing w:val="-8"/>
          <w:sz w:val="24"/>
        </w:rPr>
        <w:t>pas,</w:t>
      </w:r>
      <w:r>
        <w:rPr>
          <w:i/>
          <w:color w:val="231F20"/>
          <w:spacing w:val="-3"/>
          <w:sz w:val="24"/>
        </w:rPr>
        <w:t> </w:t>
      </w:r>
      <w:r>
        <w:rPr>
          <w:i/>
          <w:color w:val="231F20"/>
          <w:spacing w:val="-8"/>
          <w:sz w:val="24"/>
        </w:rPr>
        <w:t>Profeti</w:t>
      </w:r>
      <w:r>
        <w:rPr>
          <w:i/>
          <w:color w:val="231F20"/>
          <w:spacing w:val="-3"/>
          <w:sz w:val="24"/>
        </w:rPr>
        <w:t> </w:t>
      </w:r>
      <w:r>
        <w:rPr>
          <w:i/>
          <w:color w:val="231F20"/>
          <w:spacing w:val="-8"/>
          <w:sz w:val="24"/>
        </w:rPr>
        <w:t>ynë</w:t>
      </w:r>
      <w:r>
        <w:rPr>
          <w:i/>
          <w:color w:val="231F20"/>
          <w:spacing w:val="-3"/>
          <w:sz w:val="24"/>
        </w:rPr>
        <w:t> </w:t>
      </w:r>
      <w:r>
        <w:rPr>
          <w:i/>
          <w:color w:val="231F20"/>
          <w:spacing w:val="-8"/>
          <w:sz w:val="24"/>
        </w:rPr>
        <w:t>(s.a.s.),</w:t>
      </w:r>
      <w:r>
        <w:rPr>
          <w:i/>
          <w:color w:val="231F20"/>
          <w:spacing w:val="-3"/>
          <w:sz w:val="24"/>
        </w:rPr>
        <w:t> </w:t>
      </w:r>
      <w:r>
        <w:rPr>
          <w:i/>
          <w:color w:val="231F20"/>
          <w:spacing w:val="-8"/>
          <w:sz w:val="24"/>
        </w:rPr>
        <w:t>duke</w:t>
      </w:r>
      <w:r>
        <w:rPr>
          <w:i/>
          <w:color w:val="231F20"/>
          <w:spacing w:val="-3"/>
          <w:sz w:val="24"/>
        </w:rPr>
        <w:t> </w:t>
      </w:r>
      <w:r>
        <w:rPr>
          <w:i/>
          <w:color w:val="231F20"/>
          <w:spacing w:val="-8"/>
          <w:sz w:val="24"/>
        </w:rPr>
        <w:t>i</w:t>
      </w:r>
      <w:r>
        <w:rPr>
          <w:i/>
          <w:color w:val="231F20"/>
          <w:spacing w:val="-3"/>
          <w:sz w:val="24"/>
        </w:rPr>
        <w:t> </w:t>
      </w:r>
      <w:r>
        <w:rPr>
          <w:i/>
          <w:color w:val="231F20"/>
          <w:spacing w:val="-8"/>
          <w:sz w:val="24"/>
        </w:rPr>
        <w:t>rënë</w:t>
      </w:r>
      <w:r>
        <w:rPr>
          <w:i/>
          <w:color w:val="231F20"/>
          <w:spacing w:val="-3"/>
          <w:sz w:val="24"/>
        </w:rPr>
        <w:t> </w:t>
      </w:r>
      <w:r>
        <w:rPr>
          <w:i/>
          <w:color w:val="231F20"/>
          <w:spacing w:val="-8"/>
          <w:sz w:val="24"/>
        </w:rPr>
        <w:t>Ebu</w:t>
      </w:r>
      <w:r>
        <w:rPr>
          <w:i/>
          <w:color w:val="231F20"/>
          <w:spacing w:val="-3"/>
          <w:sz w:val="24"/>
        </w:rPr>
        <w:t> </w:t>
      </w:r>
      <w:r>
        <w:rPr>
          <w:i/>
          <w:color w:val="231F20"/>
          <w:spacing w:val="-8"/>
          <w:sz w:val="24"/>
        </w:rPr>
        <w:t>Hurajras</w:t>
      </w:r>
      <w:r>
        <w:rPr>
          <w:i/>
          <w:color w:val="231F20"/>
          <w:spacing w:val="-3"/>
          <w:sz w:val="24"/>
        </w:rPr>
        <w:t> </w:t>
      </w:r>
      <w:r>
        <w:rPr>
          <w:i/>
          <w:color w:val="231F20"/>
          <w:spacing w:val="-8"/>
          <w:sz w:val="24"/>
        </w:rPr>
        <w:t>(r.a.)</w:t>
      </w:r>
      <w:r>
        <w:rPr>
          <w:i/>
          <w:color w:val="231F20"/>
          <w:spacing w:val="-3"/>
          <w:sz w:val="24"/>
        </w:rPr>
        <w:t> </w:t>
      </w:r>
      <w:r>
        <w:rPr>
          <w:i/>
          <w:color w:val="231F20"/>
          <w:spacing w:val="-8"/>
          <w:sz w:val="24"/>
        </w:rPr>
        <w:t>tek</w:t>
      </w:r>
      <w:r>
        <w:rPr>
          <w:i/>
          <w:color w:val="231F20"/>
          <w:spacing w:val="-3"/>
          <w:sz w:val="24"/>
        </w:rPr>
        <w:t> </w:t>
      </w:r>
      <w:r>
        <w:rPr>
          <w:i/>
          <w:color w:val="231F20"/>
          <w:spacing w:val="-8"/>
          <w:sz w:val="24"/>
        </w:rPr>
        <w:t>gjuri, </w:t>
      </w:r>
      <w:r>
        <w:rPr>
          <w:i/>
          <w:color w:val="231F20"/>
          <w:spacing w:val="-6"/>
          <w:sz w:val="24"/>
        </w:rPr>
        <w:t>thotë:)</w:t>
      </w:r>
      <w:r>
        <w:rPr>
          <w:i/>
          <w:color w:val="231F20"/>
          <w:spacing w:val="-8"/>
          <w:sz w:val="24"/>
        </w:rPr>
        <w:t> </w:t>
      </w:r>
      <w:r>
        <w:rPr>
          <w:i/>
          <w:color w:val="231F20"/>
          <w:spacing w:val="-6"/>
          <w:sz w:val="24"/>
        </w:rPr>
        <w:t>‘O</w:t>
      </w:r>
      <w:r>
        <w:rPr>
          <w:i/>
          <w:color w:val="231F20"/>
          <w:spacing w:val="-8"/>
          <w:sz w:val="24"/>
        </w:rPr>
        <w:t> </w:t>
      </w:r>
      <w:r>
        <w:rPr>
          <w:i/>
          <w:color w:val="231F20"/>
          <w:spacing w:val="-6"/>
          <w:sz w:val="24"/>
        </w:rPr>
        <w:t>Ebu</w:t>
      </w:r>
      <w:r>
        <w:rPr>
          <w:i/>
          <w:color w:val="231F20"/>
          <w:spacing w:val="-8"/>
          <w:sz w:val="24"/>
        </w:rPr>
        <w:t> </w:t>
      </w:r>
      <w:r>
        <w:rPr>
          <w:i/>
          <w:color w:val="231F20"/>
          <w:spacing w:val="-6"/>
          <w:sz w:val="24"/>
        </w:rPr>
        <w:t>Hurajra!</w:t>
      </w:r>
      <w:r>
        <w:rPr>
          <w:i/>
          <w:color w:val="231F20"/>
          <w:spacing w:val="-8"/>
          <w:sz w:val="24"/>
        </w:rPr>
        <w:t> </w:t>
      </w:r>
      <w:r>
        <w:rPr>
          <w:i/>
          <w:color w:val="231F20"/>
          <w:spacing w:val="-6"/>
          <w:sz w:val="24"/>
        </w:rPr>
        <w:t>Këta</w:t>
      </w:r>
      <w:r>
        <w:rPr>
          <w:i/>
          <w:color w:val="231F20"/>
          <w:spacing w:val="-8"/>
          <w:sz w:val="24"/>
        </w:rPr>
        <w:t> </w:t>
      </w:r>
      <w:r>
        <w:rPr>
          <w:i/>
          <w:color w:val="231F20"/>
          <w:spacing w:val="-6"/>
          <w:sz w:val="24"/>
        </w:rPr>
        <w:t>tre</w:t>
      </w:r>
      <w:r>
        <w:rPr>
          <w:i/>
          <w:color w:val="231F20"/>
          <w:spacing w:val="-8"/>
          <w:sz w:val="24"/>
        </w:rPr>
        <w:t> </w:t>
      </w:r>
      <w:r>
        <w:rPr>
          <w:i/>
          <w:color w:val="231F20"/>
          <w:spacing w:val="-6"/>
          <w:sz w:val="24"/>
        </w:rPr>
        <w:t>njerëz</w:t>
      </w:r>
      <w:r>
        <w:rPr>
          <w:i/>
          <w:color w:val="231F20"/>
          <w:spacing w:val="-8"/>
          <w:sz w:val="24"/>
        </w:rPr>
        <w:t> </w:t>
      </w:r>
      <w:r>
        <w:rPr>
          <w:i/>
          <w:color w:val="231F20"/>
          <w:spacing w:val="-6"/>
          <w:sz w:val="24"/>
        </w:rPr>
        <w:t>janë</w:t>
      </w:r>
      <w:r>
        <w:rPr>
          <w:i/>
          <w:color w:val="231F20"/>
          <w:spacing w:val="-8"/>
          <w:sz w:val="24"/>
        </w:rPr>
        <w:t> </w:t>
      </w:r>
      <w:r>
        <w:rPr>
          <w:i/>
          <w:color w:val="231F20"/>
          <w:spacing w:val="-6"/>
          <w:sz w:val="24"/>
        </w:rPr>
        <w:t>tre</w:t>
      </w:r>
      <w:r>
        <w:rPr>
          <w:i/>
          <w:color w:val="231F20"/>
          <w:spacing w:val="-8"/>
          <w:sz w:val="24"/>
        </w:rPr>
        <w:t> </w:t>
      </w:r>
      <w:r>
        <w:rPr>
          <w:i/>
          <w:color w:val="231F20"/>
          <w:spacing w:val="-6"/>
          <w:sz w:val="24"/>
        </w:rPr>
        <w:t>krijesat</w:t>
      </w:r>
      <w:r>
        <w:rPr>
          <w:i/>
          <w:color w:val="231F20"/>
          <w:spacing w:val="-8"/>
          <w:sz w:val="24"/>
        </w:rPr>
        <w:t> </w:t>
      </w:r>
      <w:r>
        <w:rPr>
          <w:i/>
          <w:color w:val="231F20"/>
          <w:spacing w:val="-6"/>
          <w:sz w:val="24"/>
        </w:rPr>
        <w:t>e</w:t>
      </w:r>
      <w:r>
        <w:rPr>
          <w:i/>
          <w:color w:val="231F20"/>
          <w:spacing w:val="-8"/>
          <w:sz w:val="24"/>
        </w:rPr>
        <w:t> </w:t>
      </w:r>
      <w:r>
        <w:rPr>
          <w:i/>
          <w:color w:val="231F20"/>
          <w:spacing w:val="-6"/>
          <w:sz w:val="24"/>
        </w:rPr>
        <w:t>para</w:t>
      </w:r>
      <w:r>
        <w:rPr>
          <w:i/>
          <w:color w:val="231F20"/>
          <w:spacing w:val="-8"/>
          <w:sz w:val="24"/>
        </w:rPr>
        <w:t> </w:t>
      </w:r>
      <w:r>
        <w:rPr>
          <w:i/>
          <w:color w:val="231F20"/>
          <w:spacing w:val="-6"/>
          <w:sz w:val="24"/>
        </w:rPr>
        <w:t>të</w:t>
      </w:r>
      <w:r>
        <w:rPr>
          <w:i/>
          <w:color w:val="231F20"/>
          <w:spacing w:val="-8"/>
          <w:sz w:val="24"/>
        </w:rPr>
        <w:t> </w:t>
      </w:r>
      <w:r>
        <w:rPr>
          <w:i/>
          <w:color w:val="231F20"/>
          <w:spacing w:val="-6"/>
          <w:sz w:val="24"/>
        </w:rPr>
        <w:t>Allahut, </w:t>
      </w:r>
      <w:r>
        <w:rPr>
          <w:i/>
          <w:color w:val="231F20"/>
          <w:sz w:val="24"/>
        </w:rPr>
        <w:t>ndaj</w:t>
      </w:r>
      <w:r>
        <w:rPr>
          <w:i/>
          <w:color w:val="231F20"/>
          <w:spacing w:val="-15"/>
          <w:sz w:val="24"/>
        </w:rPr>
        <w:t> </w:t>
      </w:r>
      <w:r>
        <w:rPr>
          <w:i/>
          <w:color w:val="231F20"/>
          <w:sz w:val="24"/>
        </w:rPr>
        <w:t>të</w:t>
      </w:r>
      <w:r>
        <w:rPr>
          <w:i/>
          <w:color w:val="231F20"/>
          <w:spacing w:val="-15"/>
          <w:sz w:val="24"/>
        </w:rPr>
        <w:t> </w:t>
      </w:r>
      <w:r>
        <w:rPr>
          <w:i/>
          <w:color w:val="231F20"/>
          <w:sz w:val="24"/>
        </w:rPr>
        <w:t>cilëve</w:t>
      </w:r>
      <w:r>
        <w:rPr>
          <w:i/>
          <w:color w:val="231F20"/>
          <w:spacing w:val="-15"/>
          <w:sz w:val="24"/>
        </w:rPr>
        <w:t> </w:t>
      </w:r>
      <w:r>
        <w:rPr>
          <w:i/>
          <w:color w:val="231F20"/>
          <w:sz w:val="24"/>
        </w:rPr>
        <w:t>Xhehenemi</w:t>
      </w:r>
      <w:r>
        <w:rPr>
          <w:i/>
          <w:color w:val="231F20"/>
          <w:spacing w:val="-15"/>
          <w:sz w:val="24"/>
        </w:rPr>
        <w:t> </w:t>
      </w:r>
      <w:r>
        <w:rPr>
          <w:i/>
          <w:color w:val="231F20"/>
          <w:sz w:val="24"/>
        </w:rPr>
        <w:t>do</w:t>
      </w:r>
      <w:r>
        <w:rPr>
          <w:i/>
          <w:color w:val="231F20"/>
          <w:spacing w:val="-15"/>
          <w:sz w:val="24"/>
        </w:rPr>
        <w:t> </w:t>
      </w:r>
      <w:r>
        <w:rPr>
          <w:i/>
          <w:color w:val="231F20"/>
          <w:sz w:val="24"/>
        </w:rPr>
        <w:t>të</w:t>
      </w:r>
      <w:r>
        <w:rPr>
          <w:i/>
          <w:color w:val="231F20"/>
          <w:spacing w:val="-15"/>
          <w:sz w:val="24"/>
        </w:rPr>
        <w:t> </w:t>
      </w:r>
      <w:r>
        <w:rPr>
          <w:i/>
          <w:color w:val="231F20"/>
          <w:sz w:val="24"/>
        </w:rPr>
        <w:t>shfrejë</w:t>
      </w:r>
      <w:r>
        <w:rPr>
          <w:i/>
          <w:color w:val="231F20"/>
          <w:spacing w:val="-15"/>
          <w:sz w:val="24"/>
        </w:rPr>
        <w:t> </w:t>
      </w:r>
      <w:r>
        <w:rPr>
          <w:i/>
          <w:color w:val="231F20"/>
          <w:sz w:val="24"/>
        </w:rPr>
        <w:t>në</w:t>
      </w:r>
      <w:r>
        <w:rPr>
          <w:i/>
          <w:color w:val="231F20"/>
          <w:spacing w:val="-15"/>
          <w:sz w:val="24"/>
        </w:rPr>
        <w:t> </w:t>
      </w:r>
      <w:r>
        <w:rPr>
          <w:i/>
          <w:color w:val="231F20"/>
          <w:sz w:val="24"/>
        </w:rPr>
        <w:t>Ditën</w:t>
      </w:r>
      <w:r>
        <w:rPr>
          <w:i/>
          <w:color w:val="231F20"/>
          <w:spacing w:val="-15"/>
          <w:sz w:val="24"/>
        </w:rPr>
        <w:t> </w:t>
      </w:r>
      <w:r>
        <w:rPr>
          <w:i/>
          <w:color w:val="231F20"/>
          <w:sz w:val="24"/>
        </w:rPr>
        <w:t>e</w:t>
      </w:r>
      <w:r>
        <w:rPr>
          <w:i/>
          <w:color w:val="231F20"/>
          <w:spacing w:val="-15"/>
          <w:sz w:val="24"/>
        </w:rPr>
        <w:t> </w:t>
      </w:r>
      <w:r>
        <w:rPr>
          <w:i/>
          <w:color w:val="231F20"/>
          <w:sz w:val="24"/>
        </w:rPr>
        <w:t>Gjykimit!’”</w:t>
      </w:r>
      <w:r>
        <w:rPr>
          <w:i/>
          <w:color w:val="231F20"/>
          <w:position w:val="8"/>
          <w:sz w:val="14"/>
        </w:rPr>
        <w:t>41</w:t>
      </w:r>
    </w:p>
    <w:p>
      <w:pPr>
        <w:pStyle w:val="BodyText"/>
        <w:spacing w:line="249" w:lineRule="auto" w:before="137"/>
        <w:ind w:right="281" w:firstLine="283"/>
      </w:pPr>
      <w:r>
        <w:rPr>
          <w:color w:val="231F20"/>
        </w:rPr>
        <w:t>Prandaj robi, në gjërat që bën në emër të adhurimeve, duhet ta </w:t>
      </w:r>
      <w:r>
        <w:rPr>
          <w:color w:val="231F20"/>
          <w:spacing w:val="-4"/>
        </w:rPr>
        <w:t>kontrollojë</w:t>
      </w:r>
      <w:r>
        <w:rPr>
          <w:color w:val="231F20"/>
          <w:spacing w:val="-11"/>
        </w:rPr>
        <w:t> </w:t>
      </w:r>
      <w:r>
        <w:rPr>
          <w:color w:val="231F20"/>
          <w:spacing w:val="-4"/>
        </w:rPr>
        <w:t>nijetin</w:t>
      </w:r>
      <w:r>
        <w:rPr>
          <w:color w:val="231F20"/>
          <w:spacing w:val="-11"/>
        </w:rPr>
        <w:t> </w:t>
      </w:r>
      <w:r>
        <w:rPr>
          <w:color w:val="231F20"/>
          <w:spacing w:val="-4"/>
        </w:rPr>
        <w:t>e</w:t>
      </w:r>
      <w:r>
        <w:rPr>
          <w:color w:val="231F20"/>
          <w:spacing w:val="-11"/>
        </w:rPr>
        <w:t> </w:t>
      </w:r>
      <w:r>
        <w:rPr>
          <w:color w:val="231F20"/>
          <w:spacing w:val="-4"/>
        </w:rPr>
        <w:t>tij</w:t>
      </w:r>
      <w:r>
        <w:rPr>
          <w:color w:val="231F20"/>
          <w:spacing w:val="-11"/>
        </w:rPr>
        <w:t> </w:t>
      </w:r>
      <w:r>
        <w:rPr>
          <w:color w:val="231F20"/>
          <w:spacing w:val="-4"/>
        </w:rPr>
        <w:t>herë</w:t>
      </w:r>
      <w:r>
        <w:rPr>
          <w:color w:val="231F20"/>
          <w:spacing w:val="-11"/>
        </w:rPr>
        <w:t> </w:t>
      </w:r>
      <w:r>
        <w:rPr>
          <w:color w:val="231F20"/>
          <w:spacing w:val="-4"/>
        </w:rPr>
        <w:t>pas</w:t>
      </w:r>
      <w:r>
        <w:rPr>
          <w:color w:val="231F20"/>
          <w:spacing w:val="-11"/>
        </w:rPr>
        <w:t> </w:t>
      </w:r>
      <w:r>
        <w:rPr>
          <w:color w:val="231F20"/>
          <w:spacing w:val="-4"/>
        </w:rPr>
        <w:t>here</w:t>
      </w:r>
      <w:r>
        <w:rPr>
          <w:color w:val="231F20"/>
          <w:spacing w:val="-11"/>
        </w:rPr>
        <w:t> </w:t>
      </w:r>
      <w:r>
        <w:rPr>
          <w:color w:val="231F20"/>
          <w:spacing w:val="-4"/>
        </w:rPr>
        <w:t>dhe</w:t>
      </w:r>
      <w:r>
        <w:rPr>
          <w:color w:val="231F20"/>
          <w:spacing w:val="-11"/>
        </w:rPr>
        <w:t> </w:t>
      </w:r>
      <w:r>
        <w:rPr>
          <w:color w:val="231F20"/>
          <w:spacing w:val="-4"/>
        </w:rPr>
        <w:t>ta</w:t>
      </w:r>
      <w:r>
        <w:rPr>
          <w:color w:val="231F20"/>
          <w:spacing w:val="-11"/>
        </w:rPr>
        <w:t> </w:t>
      </w:r>
      <w:r>
        <w:rPr>
          <w:color w:val="231F20"/>
          <w:spacing w:val="-4"/>
        </w:rPr>
        <w:t>mbajë</w:t>
      </w:r>
      <w:r>
        <w:rPr>
          <w:color w:val="231F20"/>
          <w:spacing w:val="-11"/>
        </w:rPr>
        <w:t> </w:t>
      </w:r>
      <w:r>
        <w:rPr>
          <w:color w:val="231F20"/>
          <w:spacing w:val="-4"/>
        </w:rPr>
        <w:t>atë</w:t>
      </w:r>
      <w:r>
        <w:rPr>
          <w:color w:val="231F20"/>
          <w:spacing w:val="-11"/>
        </w:rPr>
        <w:t> </w:t>
      </w:r>
      <w:r>
        <w:rPr>
          <w:color w:val="231F20"/>
          <w:spacing w:val="-4"/>
        </w:rPr>
        <w:t>të</w:t>
      </w:r>
      <w:r>
        <w:rPr>
          <w:color w:val="231F20"/>
          <w:spacing w:val="-11"/>
        </w:rPr>
        <w:t> </w:t>
      </w:r>
      <w:r>
        <w:rPr>
          <w:color w:val="231F20"/>
          <w:spacing w:val="-4"/>
        </w:rPr>
        <w:t>pandryshueshëm. </w:t>
      </w:r>
      <w:r>
        <w:rPr>
          <w:color w:val="231F20"/>
        </w:rPr>
        <w:t>Sepse</w:t>
      </w:r>
      <w:r>
        <w:rPr>
          <w:color w:val="231F20"/>
          <w:spacing w:val="-10"/>
        </w:rPr>
        <w:t> </w:t>
      </w:r>
      <w:r>
        <w:rPr>
          <w:color w:val="231F20"/>
        </w:rPr>
        <w:t>të</w:t>
      </w:r>
      <w:r>
        <w:rPr>
          <w:color w:val="231F20"/>
          <w:spacing w:val="-10"/>
        </w:rPr>
        <w:t> </w:t>
      </w:r>
      <w:r>
        <w:rPr>
          <w:color w:val="231F20"/>
        </w:rPr>
        <w:t>gjitha</w:t>
      </w:r>
      <w:r>
        <w:rPr>
          <w:color w:val="231F20"/>
          <w:spacing w:val="-10"/>
        </w:rPr>
        <w:t> </w:t>
      </w:r>
      <w:r>
        <w:rPr>
          <w:color w:val="231F20"/>
        </w:rPr>
        <w:t>adhurimet</w:t>
      </w:r>
      <w:r>
        <w:rPr>
          <w:color w:val="231F20"/>
          <w:spacing w:val="-10"/>
        </w:rPr>
        <w:t> </w:t>
      </w:r>
      <w:r>
        <w:rPr>
          <w:color w:val="231F20"/>
        </w:rPr>
        <w:t>fitojnë</w:t>
      </w:r>
      <w:r>
        <w:rPr>
          <w:color w:val="231F20"/>
          <w:spacing w:val="-10"/>
        </w:rPr>
        <w:t> </w:t>
      </w:r>
      <w:r>
        <w:rPr>
          <w:color w:val="231F20"/>
        </w:rPr>
        <w:t>peshë</w:t>
      </w:r>
      <w:r>
        <w:rPr>
          <w:color w:val="231F20"/>
          <w:spacing w:val="-10"/>
        </w:rPr>
        <w:t> </w:t>
      </w:r>
      <w:r>
        <w:rPr>
          <w:color w:val="231F20"/>
        </w:rPr>
        <w:t>dhe</w:t>
      </w:r>
      <w:r>
        <w:rPr>
          <w:color w:val="231F20"/>
          <w:spacing w:val="-10"/>
        </w:rPr>
        <w:t> </w:t>
      </w:r>
      <w:r>
        <w:rPr>
          <w:color w:val="231F20"/>
        </w:rPr>
        <w:t>thellësi</w:t>
      </w:r>
      <w:r>
        <w:rPr>
          <w:color w:val="231F20"/>
          <w:spacing w:val="-10"/>
        </w:rPr>
        <w:t> </w:t>
      </w:r>
      <w:r>
        <w:rPr>
          <w:color w:val="231F20"/>
        </w:rPr>
        <w:t>për</w:t>
      </w:r>
      <w:r>
        <w:rPr>
          <w:color w:val="231F20"/>
          <w:spacing w:val="-10"/>
        </w:rPr>
        <w:t> </w:t>
      </w:r>
      <w:r>
        <w:rPr>
          <w:color w:val="231F20"/>
        </w:rPr>
        <w:t>sa</w:t>
      </w:r>
      <w:r>
        <w:rPr>
          <w:color w:val="231F20"/>
          <w:spacing w:val="-10"/>
        </w:rPr>
        <w:t> </w:t>
      </w:r>
      <w:r>
        <w:rPr>
          <w:color w:val="231F20"/>
        </w:rPr>
        <w:t>kohë</w:t>
      </w:r>
      <w:r>
        <w:rPr>
          <w:color w:val="231F20"/>
          <w:spacing w:val="-10"/>
        </w:rPr>
        <w:t> </w:t>
      </w:r>
      <w:r>
        <w:rPr>
          <w:color w:val="231F20"/>
        </w:rPr>
        <w:t>kryhen me qëllimin për të fituar kënaqësinë e Zotit.</w:t>
      </w:r>
    </w:p>
    <w:p>
      <w:pPr>
        <w:pStyle w:val="BodyText"/>
        <w:spacing w:line="249" w:lineRule="auto" w:before="117"/>
        <w:ind w:right="283" w:firstLine="283"/>
      </w:pPr>
      <w:r>
        <w:rPr>
          <w:color w:val="231F20"/>
        </w:rPr>
        <w:t>Po,</w:t>
      </w:r>
      <w:r>
        <w:rPr>
          <w:color w:val="231F20"/>
          <w:spacing w:val="-13"/>
        </w:rPr>
        <w:t> </w:t>
      </w:r>
      <w:r>
        <w:rPr>
          <w:color w:val="231F20"/>
        </w:rPr>
        <w:t>adhurimet,</w:t>
      </w:r>
      <w:r>
        <w:rPr>
          <w:color w:val="231F20"/>
          <w:spacing w:val="-13"/>
        </w:rPr>
        <w:t> </w:t>
      </w:r>
      <w:r>
        <w:rPr>
          <w:color w:val="231F20"/>
        </w:rPr>
        <w:t>bindja</w:t>
      </w:r>
      <w:r>
        <w:rPr>
          <w:color w:val="231F20"/>
          <w:spacing w:val="-13"/>
        </w:rPr>
        <w:t> </w:t>
      </w:r>
      <w:r>
        <w:rPr>
          <w:color w:val="231F20"/>
        </w:rPr>
        <w:t>dhe</w:t>
      </w:r>
      <w:r>
        <w:rPr>
          <w:color w:val="231F20"/>
          <w:spacing w:val="-13"/>
        </w:rPr>
        <w:t> </w:t>
      </w:r>
      <w:r>
        <w:rPr>
          <w:color w:val="231F20"/>
        </w:rPr>
        <w:t>nënshtrimi</w:t>
      </w:r>
      <w:r>
        <w:rPr>
          <w:color w:val="231F20"/>
          <w:spacing w:val="-13"/>
        </w:rPr>
        <w:t> </w:t>
      </w:r>
      <w:r>
        <w:rPr>
          <w:color w:val="231F20"/>
        </w:rPr>
        <w:t>janë</w:t>
      </w:r>
      <w:r>
        <w:rPr>
          <w:color w:val="231F20"/>
          <w:spacing w:val="-13"/>
        </w:rPr>
        <w:t> </w:t>
      </w:r>
      <w:r>
        <w:rPr>
          <w:color w:val="231F20"/>
        </w:rPr>
        <w:t>shprehje</w:t>
      </w:r>
      <w:r>
        <w:rPr>
          <w:color w:val="231F20"/>
          <w:spacing w:val="-13"/>
        </w:rPr>
        <w:t> </w:t>
      </w:r>
      <w:r>
        <w:rPr>
          <w:color w:val="231F20"/>
        </w:rPr>
        <w:t>të</w:t>
      </w:r>
      <w:r>
        <w:rPr>
          <w:color w:val="231F20"/>
          <w:spacing w:val="-13"/>
        </w:rPr>
        <w:t> </w:t>
      </w:r>
      <w:r>
        <w:rPr>
          <w:color w:val="231F20"/>
        </w:rPr>
        <w:t>marrëdhënies me</w:t>
      </w:r>
      <w:r>
        <w:rPr>
          <w:color w:val="231F20"/>
          <w:spacing w:val="-7"/>
        </w:rPr>
        <w:t> </w:t>
      </w:r>
      <w:r>
        <w:rPr>
          <w:color w:val="231F20"/>
        </w:rPr>
        <w:t>Zotin.</w:t>
      </w:r>
      <w:r>
        <w:rPr>
          <w:color w:val="231F20"/>
          <w:spacing w:val="-7"/>
        </w:rPr>
        <w:t> </w:t>
      </w:r>
      <w:r>
        <w:rPr>
          <w:color w:val="231F20"/>
        </w:rPr>
        <w:t>Emocionet</w:t>
      </w:r>
      <w:r>
        <w:rPr>
          <w:color w:val="231F20"/>
          <w:spacing w:val="-7"/>
        </w:rPr>
        <w:t> </w:t>
      </w:r>
      <w:r>
        <w:rPr>
          <w:color w:val="231F20"/>
        </w:rPr>
        <w:t>e</w:t>
      </w:r>
      <w:r>
        <w:rPr>
          <w:color w:val="231F20"/>
          <w:spacing w:val="-7"/>
        </w:rPr>
        <w:t> </w:t>
      </w:r>
      <w:r>
        <w:rPr>
          <w:color w:val="231F20"/>
        </w:rPr>
        <w:t>gënjeshtërta</w:t>
      </w:r>
      <w:r>
        <w:rPr>
          <w:color w:val="231F20"/>
          <w:spacing w:val="-7"/>
        </w:rPr>
        <w:t> </w:t>
      </w:r>
      <w:r>
        <w:rPr>
          <w:color w:val="231F20"/>
        </w:rPr>
        <w:t>dhe</w:t>
      </w:r>
      <w:r>
        <w:rPr>
          <w:color w:val="231F20"/>
          <w:spacing w:val="-7"/>
        </w:rPr>
        <w:t> </w:t>
      </w:r>
      <w:r>
        <w:rPr>
          <w:color w:val="231F20"/>
        </w:rPr>
        <w:t>entuziazmimet</w:t>
      </w:r>
      <w:r>
        <w:rPr>
          <w:color w:val="231F20"/>
          <w:spacing w:val="-7"/>
        </w:rPr>
        <w:t> </w:t>
      </w:r>
      <w:r>
        <w:rPr>
          <w:color w:val="231F20"/>
        </w:rPr>
        <w:t>e</w:t>
      </w:r>
      <w:r>
        <w:rPr>
          <w:color w:val="231F20"/>
          <w:spacing w:val="-7"/>
        </w:rPr>
        <w:t> </w:t>
      </w:r>
      <w:r>
        <w:rPr>
          <w:color w:val="231F20"/>
        </w:rPr>
        <w:t>shtirura</w:t>
      </w:r>
      <w:r>
        <w:rPr>
          <w:color w:val="231F20"/>
          <w:spacing w:val="-7"/>
        </w:rPr>
        <w:t> </w:t>
      </w:r>
      <w:r>
        <w:rPr>
          <w:color w:val="231F20"/>
        </w:rPr>
        <w:t>janë monedha të pavlefshme në këtë rrugë. Gjërat që mundësojnë bonuse </w:t>
      </w:r>
      <w:r>
        <w:rPr>
          <w:color w:val="231F20"/>
          <w:spacing w:val="-2"/>
        </w:rPr>
        <w:t>përgjatë</w:t>
      </w:r>
      <w:r>
        <w:rPr>
          <w:color w:val="231F20"/>
          <w:spacing w:val="-24"/>
        </w:rPr>
        <w:t> </w:t>
      </w:r>
      <w:r>
        <w:rPr>
          <w:color w:val="231F20"/>
          <w:spacing w:val="-2"/>
        </w:rPr>
        <w:t>kësaj</w:t>
      </w:r>
      <w:r>
        <w:rPr>
          <w:color w:val="231F20"/>
          <w:spacing w:val="-24"/>
        </w:rPr>
        <w:t> </w:t>
      </w:r>
      <w:r>
        <w:rPr>
          <w:color w:val="231F20"/>
          <w:spacing w:val="-2"/>
        </w:rPr>
        <w:t>rruge</w:t>
      </w:r>
      <w:r>
        <w:rPr>
          <w:color w:val="231F20"/>
          <w:spacing w:val="-24"/>
        </w:rPr>
        <w:t> </w:t>
      </w:r>
      <w:r>
        <w:rPr>
          <w:color w:val="231F20"/>
          <w:spacing w:val="-2"/>
        </w:rPr>
        <w:t>janë</w:t>
      </w:r>
      <w:r>
        <w:rPr>
          <w:color w:val="231F20"/>
          <w:spacing w:val="-23"/>
        </w:rPr>
        <w:t> </w:t>
      </w:r>
      <w:r>
        <w:rPr>
          <w:color w:val="231F20"/>
          <w:spacing w:val="-2"/>
        </w:rPr>
        <w:t>ahet</w:t>
      </w:r>
      <w:r>
        <w:rPr>
          <w:color w:val="231F20"/>
          <w:spacing w:val="-24"/>
        </w:rPr>
        <w:t> </w:t>
      </w:r>
      <w:r>
        <w:rPr>
          <w:color w:val="231F20"/>
          <w:spacing w:val="-2"/>
        </w:rPr>
        <w:t>e</w:t>
      </w:r>
      <w:r>
        <w:rPr>
          <w:color w:val="231F20"/>
          <w:spacing w:val="-24"/>
        </w:rPr>
        <w:t> </w:t>
      </w:r>
      <w:r>
        <w:rPr>
          <w:color w:val="231F20"/>
          <w:spacing w:val="-2"/>
        </w:rPr>
        <w:t>lëna</w:t>
      </w:r>
      <w:r>
        <w:rPr>
          <w:color w:val="231F20"/>
          <w:spacing w:val="-24"/>
        </w:rPr>
        <w:t> </w:t>
      </w:r>
      <w:r>
        <w:rPr>
          <w:color w:val="231F20"/>
          <w:spacing w:val="-2"/>
        </w:rPr>
        <w:t>mbi</w:t>
      </w:r>
      <w:r>
        <w:rPr>
          <w:color w:val="231F20"/>
          <w:spacing w:val="-23"/>
        </w:rPr>
        <w:t> </w:t>
      </w:r>
      <w:r>
        <w:rPr>
          <w:color w:val="231F20"/>
          <w:spacing w:val="-2"/>
        </w:rPr>
        <w:t>cullufet</w:t>
      </w:r>
      <w:r>
        <w:rPr>
          <w:color w:val="231F20"/>
          <w:spacing w:val="-24"/>
        </w:rPr>
        <w:t> </w:t>
      </w:r>
      <w:r>
        <w:rPr>
          <w:color w:val="231F20"/>
          <w:spacing w:val="-2"/>
        </w:rPr>
        <w:t>e</w:t>
      </w:r>
      <w:r>
        <w:rPr>
          <w:color w:val="231F20"/>
          <w:spacing w:val="-24"/>
        </w:rPr>
        <w:t> </w:t>
      </w:r>
      <w:r>
        <w:rPr>
          <w:color w:val="231F20"/>
          <w:spacing w:val="-2"/>
        </w:rPr>
        <w:t>zeza</w:t>
      </w:r>
      <w:r>
        <w:rPr>
          <w:color w:val="231F20"/>
          <w:spacing w:val="-24"/>
        </w:rPr>
        <w:t> </w:t>
      </w:r>
      <w:r>
        <w:rPr>
          <w:color w:val="231F20"/>
          <w:spacing w:val="-2"/>
        </w:rPr>
        <w:t>të</w:t>
      </w:r>
      <w:r>
        <w:rPr>
          <w:color w:val="231F20"/>
          <w:spacing w:val="-23"/>
        </w:rPr>
        <w:t> </w:t>
      </w:r>
      <w:r>
        <w:rPr>
          <w:color w:val="231F20"/>
          <w:spacing w:val="-2"/>
        </w:rPr>
        <w:t>natës,</w:t>
      </w:r>
      <w:r>
        <w:rPr>
          <w:color w:val="231F20"/>
          <w:spacing w:val="-24"/>
        </w:rPr>
        <w:t> </w:t>
      </w:r>
      <w:r>
        <w:rPr>
          <w:color w:val="231F20"/>
          <w:spacing w:val="-2"/>
        </w:rPr>
        <w:t>sexhadet</w:t>
      </w:r>
    </w:p>
    <w:p>
      <w:pPr>
        <w:pStyle w:val="BodyText"/>
        <w:spacing w:before="11"/>
        <w:ind w:left="0"/>
        <w:jc w:val="left"/>
        <w:rPr>
          <w:sz w:val="10"/>
        </w:rPr>
      </w:pPr>
      <w:r>
        <w:rPr>
          <w:sz w:val="10"/>
        </w:rPr>
        <mc:AlternateContent>
          <mc:Choice Requires="wps">
            <w:drawing>
              <wp:anchor distT="0" distB="0" distL="0" distR="0" allowOverlap="1" layoutInCell="1" locked="0" behindDoc="1" simplePos="0" relativeHeight="487612416">
                <wp:simplePos x="0" y="0"/>
                <wp:positionH relativeFrom="page">
                  <wp:posOffset>540000</wp:posOffset>
                </wp:positionH>
                <wp:positionV relativeFrom="paragraph">
                  <wp:posOffset>95246</wp:posOffset>
                </wp:positionV>
                <wp:extent cx="108013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4997pt;width:85.05pt;height:.1pt;mso-position-horizontal-relative:page;mso-position-vertical-relative:paragraph;z-index:-15704064;mso-wrap-distance-left:0;mso-wrap-distance-right:0" id="docshape83" coordorigin="850,150" coordsize="1701,0" path="m850,150l2551,15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41</w:t>
      </w:r>
      <w:r>
        <w:rPr>
          <w:color w:val="231F20"/>
          <w:spacing w:val="9"/>
          <w:position w:val="8"/>
          <w:sz w:val="14"/>
        </w:rPr>
        <w:t> </w:t>
      </w:r>
      <w:r>
        <w:rPr>
          <w:color w:val="231F20"/>
          <w:sz w:val="20"/>
        </w:rPr>
        <w:t>Tirmidhí,</w:t>
      </w:r>
      <w:r>
        <w:rPr>
          <w:color w:val="231F20"/>
          <w:spacing w:val="-6"/>
          <w:sz w:val="20"/>
        </w:rPr>
        <w:t> </w:t>
      </w:r>
      <w:r>
        <w:rPr>
          <w:color w:val="231F20"/>
          <w:sz w:val="20"/>
        </w:rPr>
        <w:t>zuhd</w:t>
      </w:r>
      <w:r>
        <w:rPr>
          <w:color w:val="231F20"/>
          <w:spacing w:val="-6"/>
          <w:sz w:val="20"/>
        </w:rPr>
        <w:t> </w:t>
      </w:r>
      <w:r>
        <w:rPr>
          <w:color w:val="231F20"/>
          <w:sz w:val="20"/>
        </w:rPr>
        <w:t>48;</w:t>
      </w:r>
      <w:r>
        <w:rPr>
          <w:color w:val="231F20"/>
          <w:spacing w:val="-6"/>
          <w:sz w:val="20"/>
        </w:rPr>
        <w:t> </w:t>
      </w:r>
      <w:r>
        <w:rPr>
          <w:color w:val="231F20"/>
          <w:sz w:val="20"/>
        </w:rPr>
        <w:t>Ibn</w:t>
      </w:r>
      <w:r>
        <w:rPr>
          <w:color w:val="231F20"/>
          <w:spacing w:val="-6"/>
          <w:sz w:val="20"/>
        </w:rPr>
        <w:t> </w:t>
      </w:r>
      <w:r>
        <w:rPr>
          <w:color w:val="231F20"/>
          <w:sz w:val="20"/>
        </w:rPr>
        <w:t>Hibbán,</w:t>
      </w:r>
      <w:r>
        <w:rPr>
          <w:color w:val="231F20"/>
          <w:spacing w:val="-6"/>
          <w:sz w:val="20"/>
        </w:rPr>
        <w:t> </w:t>
      </w:r>
      <w:r>
        <w:rPr>
          <w:color w:val="231F20"/>
          <w:sz w:val="20"/>
        </w:rPr>
        <w:t>es</w:t>
      </w:r>
      <w:r>
        <w:rPr>
          <w:color w:val="231F20"/>
          <w:spacing w:val="-6"/>
          <w:sz w:val="20"/>
        </w:rPr>
        <w:t> </w:t>
      </w:r>
      <w:r>
        <w:rPr>
          <w:color w:val="231F20"/>
          <w:sz w:val="20"/>
        </w:rPr>
        <w:t>Sahíh</w:t>
      </w:r>
      <w:r>
        <w:rPr>
          <w:color w:val="231F20"/>
          <w:spacing w:val="-6"/>
          <w:sz w:val="20"/>
        </w:rPr>
        <w:t> </w:t>
      </w:r>
      <w:r>
        <w:rPr>
          <w:color w:val="231F20"/>
          <w:spacing w:val="-2"/>
          <w:sz w:val="20"/>
        </w:rPr>
        <w:t>2/136.</w:t>
      </w:r>
    </w:p>
    <w:p>
      <w:pPr>
        <w:spacing w:after="0"/>
        <w:jc w:val="both"/>
        <w:rPr>
          <w:sz w:val="20"/>
        </w:rPr>
        <w:sectPr>
          <w:pgSz w:w="8400" w:h="11910"/>
          <w:pgMar w:header="810" w:footer="0" w:top="1080" w:bottom="280" w:left="708" w:right="566"/>
        </w:sectPr>
      </w:pPr>
    </w:p>
    <w:p>
      <w:pPr>
        <w:pStyle w:val="BodyText"/>
        <w:spacing w:line="249" w:lineRule="auto" w:before="107"/>
        <w:ind w:right="281"/>
        <w:rPr>
          <w:b/>
          <w:i/>
          <w:position w:val="8"/>
          <w:sz w:val="14"/>
        </w:rPr>
      </w:pPr>
      <w:r>
        <w:rPr>
          <w:color w:val="231F20"/>
        </w:rPr>
        <w:t>e lagura me lot, zemrat që ndizen kur dëgjojnë urdhrin </w:t>
      </w:r>
      <w:r>
        <w:rPr>
          <w:i/>
          <w:color w:val="231F20"/>
        </w:rPr>
        <w:t>“O njerëz! Bëhuni</w:t>
      </w:r>
      <w:r>
        <w:rPr>
          <w:i/>
          <w:color w:val="231F20"/>
          <w:spacing w:val="-14"/>
        </w:rPr>
        <w:t> </w:t>
      </w:r>
      <w:r>
        <w:rPr>
          <w:i/>
          <w:color w:val="231F20"/>
        </w:rPr>
        <w:t>robër</w:t>
      </w:r>
      <w:r>
        <w:rPr>
          <w:i/>
          <w:color w:val="231F20"/>
          <w:spacing w:val="-14"/>
        </w:rPr>
        <w:t> </w:t>
      </w:r>
      <w:r>
        <w:rPr>
          <w:i/>
          <w:color w:val="231F20"/>
        </w:rPr>
        <w:t>të</w:t>
      </w:r>
      <w:r>
        <w:rPr>
          <w:i/>
          <w:color w:val="231F20"/>
          <w:spacing w:val="-14"/>
        </w:rPr>
        <w:t> </w:t>
      </w:r>
      <w:r>
        <w:rPr>
          <w:i/>
          <w:color w:val="231F20"/>
        </w:rPr>
        <w:t>Zotit</w:t>
      </w:r>
      <w:r>
        <w:rPr>
          <w:i/>
          <w:color w:val="231F20"/>
          <w:spacing w:val="-14"/>
        </w:rPr>
        <w:t> </w:t>
      </w:r>
      <w:r>
        <w:rPr>
          <w:i/>
          <w:color w:val="231F20"/>
        </w:rPr>
        <w:t>tuaj!”</w:t>
      </w:r>
      <w:r>
        <w:rPr>
          <w:color w:val="231F20"/>
        </w:rPr>
        <w:t>.</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këto</w:t>
      </w:r>
      <w:r>
        <w:rPr>
          <w:color w:val="231F20"/>
          <w:spacing w:val="-15"/>
        </w:rPr>
        <w:t> </w:t>
      </w:r>
      <w:r>
        <w:rPr>
          <w:color w:val="231F20"/>
        </w:rPr>
        <w:t>janë</w:t>
      </w:r>
      <w:r>
        <w:rPr>
          <w:color w:val="231F20"/>
          <w:spacing w:val="-15"/>
        </w:rPr>
        <w:t> </w:t>
      </w:r>
      <w:r>
        <w:rPr>
          <w:color w:val="231F20"/>
        </w:rPr>
        <w:t>nga</w:t>
      </w:r>
      <w:r>
        <w:rPr>
          <w:color w:val="231F20"/>
          <w:spacing w:val="-15"/>
        </w:rPr>
        <w:t> </w:t>
      </w:r>
      <w:r>
        <w:rPr>
          <w:color w:val="231F20"/>
        </w:rPr>
        <w:t>ato</w:t>
      </w:r>
      <w:r>
        <w:rPr>
          <w:color w:val="231F20"/>
          <w:spacing w:val="-15"/>
        </w:rPr>
        <w:t> </w:t>
      </w:r>
      <w:r>
        <w:rPr>
          <w:color w:val="231F20"/>
        </w:rPr>
        <w:t>vepra</w:t>
      </w:r>
      <w:r>
        <w:rPr>
          <w:color w:val="231F20"/>
          <w:spacing w:val="-15"/>
        </w:rPr>
        <w:t> </w:t>
      </w:r>
      <w:r>
        <w:rPr>
          <w:color w:val="231F20"/>
        </w:rPr>
        <w:t>që</w:t>
      </w:r>
      <w:r>
        <w:rPr>
          <w:color w:val="231F20"/>
          <w:spacing w:val="-15"/>
        </w:rPr>
        <w:t> </w:t>
      </w:r>
      <w:r>
        <w:rPr>
          <w:color w:val="231F20"/>
        </w:rPr>
        <w:t>bëhen shkak për pastrimin e njeriut nga shëmtitë dhe shndërrimin e tij në</w:t>
      </w:r>
      <w:r>
        <w:rPr>
          <w:color w:val="231F20"/>
          <w:spacing w:val="40"/>
        </w:rPr>
        <w:t> </w:t>
      </w:r>
      <w:r>
        <w:rPr>
          <w:color w:val="231F20"/>
        </w:rPr>
        <w:t>një</w:t>
      </w:r>
      <w:r>
        <w:rPr>
          <w:color w:val="231F20"/>
          <w:spacing w:val="-3"/>
        </w:rPr>
        <w:t> </w:t>
      </w:r>
      <w:r>
        <w:rPr>
          <w:color w:val="231F20"/>
        </w:rPr>
        <w:t>krijesë</w:t>
      </w:r>
      <w:r>
        <w:rPr>
          <w:color w:val="231F20"/>
          <w:spacing w:val="-3"/>
        </w:rPr>
        <w:t> </w:t>
      </w:r>
      <w:r>
        <w:rPr>
          <w:color w:val="231F20"/>
        </w:rPr>
        <w:t>të</w:t>
      </w:r>
      <w:r>
        <w:rPr>
          <w:color w:val="231F20"/>
          <w:spacing w:val="-3"/>
        </w:rPr>
        <w:t> </w:t>
      </w:r>
      <w:r>
        <w:rPr>
          <w:color w:val="231F20"/>
        </w:rPr>
        <w:t>denjë</w:t>
      </w:r>
      <w:r>
        <w:rPr>
          <w:color w:val="231F20"/>
          <w:spacing w:val="-3"/>
        </w:rPr>
        <w:t> </w:t>
      </w:r>
      <w:r>
        <w:rPr>
          <w:color w:val="231F20"/>
        </w:rPr>
        <w:t>për</w:t>
      </w:r>
      <w:r>
        <w:rPr>
          <w:color w:val="231F20"/>
          <w:spacing w:val="-3"/>
        </w:rPr>
        <w:t> </w:t>
      </w:r>
      <w:r>
        <w:rPr>
          <w:color w:val="231F20"/>
        </w:rPr>
        <w:t>Xhenetin.</w:t>
      </w:r>
      <w:r>
        <w:rPr>
          <w:color w:val="231F20"/>
          <w:spacing w:val="-3"/>
        </w:rPr>
        <w:t> </w:t>
      </w:r>
      <w:r>
        <w:rPr>
          <w:color w:val="231F20"/>
        </w:rPr>
        <w:t>Ashtu</w:t>
      </w:r>
      <w:r>
        <w:rPr>
          <w:color w:val="231F20"/>
          <w:spacing w:val="-3"/>
        </w:rPr>
        <w:t> </w:t>
      </w:r>
      <w:r>
        <w:rPr>
          <w:color w:val="231F20"/>
        </w:rPr>
        <w:t>siç</w:t>
      </w:r>
      <w:r>
        <w:rPr>
          <w:color w:val="231F20"/>
          <w:spacing w:val="-3"/>
        </w:rPr>
        <w:t> </w:t>
      </w:r>
      <w:r>
        <w:rPr>
          <w:color w:val="231F20"/>
        </w:rPr>
        <w:t>ndahen</w:t>
      </w:r>
      <w:r>
        <w:rPr>
          <w:color w:val="231F20"/>
          <w:spacing w:val="-3"/>
        </w:rPr>
        <w:t> </w:t>
      </w:r>
      <w:r>
        <w:rPr>
          <w:color w:val="231F20"/>
        </w:rPr>
        <w:t>dhe</w:t>
      </w:r>
      <w:r>
        <w:rPr>
          <w:color w:val="231F20"/>
          <w:spacing w:val="-3"/>
        </w:rPr>
        <w:t> </w:t>
      </w:r>
      <w:r>
        <w:rPr>
          <w:color w:val="231F20"/>
        </w:rPr>
        <w:t>pastrohen</w:t>
      </w:r>
      <w:r>
        <w:rPr>
          <w:color w:val="231F20"/>
          <w:spacing w:val="-3"/>
        </w:rPr>
        <w:t> </w:t>
      </w:r>
      <w:r>
        <w:rPr>
          <w:color w:val="231F20"/>
        </w:rPr>
        <w:t>nga mbetjet</w:t>
      </w:r>
      <w:r>
        <w:rPr>
          <w:color w:val="231F20"/>
          <w:spacing w:val="-1"/>
        </w:rPr>
        <w:t> </w:t>
      </w:r>
      <w:r>
        <w:rPr>
          <w:color w:val="231F20"/>
        </w:rPr>
        <w:t>ari</w:t>
      </w:r>
      <w:r>
        <w:rPr>
          <w:color w:val="231F20"/>
          <w:spacing w:val="-1"/>
        </w:rPr>
        <w:t> </w:t>
      </w:r>
      <w:r>
        <w:rPr>
          <w:color w:val="231F20"/>
        </w:rPr>
        <w:t>dhe</w:t>
      </w:r>
      <w:r>
        <w:rPr>
          <w:color w:val="231F20"/>
          <w:spacing w:val="-1"/>
        </w:rPr>
        <w:t> </w:t>
      </w:r>
      <w:r>
        <w:rPr>
          <w:color w:val="231F20"/>
        </w:rPr>
        <w:t>argjendi,</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ardhur</w:t>
      </w:r>
      <w:r>
        <w:rPr>
          <w:color w:val="231F20"/>
          <w:spacing w:val="-1"/>
        </w:rPr>
        <w:t> </w:t>
      </w:r>
      <w:r>
        <w:rPr>
          <w:color w:val="231F20"/>
        </w:rPr>
        <w:t>në</w:t>
      </w:r>
      <w:r>
        <w:rPr>
          <w:color w:val="231F20"/>
          <w:spacing w:val="-1"/>
        </w:rPr>
        <w:t> </w:t>
      </w:r>
      <w:r>
        <w:rPr>
          <w:color w:val="231F20"/>
        </w:rPr>
        <w:t>trajtën</w:t>
      </w:r>
      <w:r>
        <w:rPr>
          <w:color w:val="231F20"/>
          <w:spacing w:val="-1"/>
        </w:rPr>
        <w:t> </w:t>
      </w:r>
      <w:r>
        <w:rPr>
          <w:color w:val="231F20"/>
        </w:rPr>
        <w:t>e</w:t>
      </w:r>
      <w:r>
        <w:rPr>
          <w:color w:val="231F20"/>
          <w:spacing w:val="-1"/>
        </w:rPr>
        <w:t> </w:t>
      </w:r>
      <w:r>
        <w:rPr>
          <w:color w:val="231F20"/>
        </w:rPr>
        <w:t>tyre</w:t>
      </w:r>
      <w:r>
        <w:rPr>
          <w:color w:val="231F20"/>
          <w:spacing w:val="-1"/>
        </w:rPr>
        <w:t> </w:t>
      </w:r>
      <w:r>
        <w:rPr>
          <w:color w:val="231F20"/>
        </w:rPr>
        <w:t>përfundimtare, po</w:t>
      </w:r>
      <w:r>
        <w:rPr>
          <w:color w:val="231F20"/>
          <w:spacing w:val="-8"/>
        </w:rPr>
        <w:t> </w:t>
      </w:r>
      <w:r>
        <w:rPr>
          <w:color w:val="231F20"/>
        </w:rPr>
        <w:t>ashtu</w:t>
      </w:r>
      <w:r>
        <w:rPr>
          <w:color w:val="231F20"/>
          <w:spacing w:val="-8"/>
        </w:rPr>
        <w:t> </w:t>
      </w:r>
      <w:r>
        <w:rPr>
          <w:color w:val="231F20"/>
        </w:rPr>
        <w:t>edhe</w:t>
      </w:r>
      <w:r>
        <w:rPr>
          <w:color w:val="231F20"/>
          <w:spacing w:val="-8"/>
        </w:rPr>
        <w:t> </w:t>
      </w:r>
      <w:r>
        <w:rPr>
          <w:color w:val="231F20"/>
        </w:rPr>
        <w:t>njeriu,</w:t>
      </w:r>
      <w:r>
        <w:rPr>
          <w:color w:val="231F20"/>
          <w:spacing w:val="-8"/>
        </w:rPr>
        <w:t> </w:t>
      </w:r>
      <w:r>
        <w:rPr>
          <w:color w:val="231F20"/>
        </w:rPr>
        <w:t>që</w:t>
      </w:r>
      <w:r>
        <w:rPr>
          <w:color w:val="231F20"/>
          <w:spacing w:val="-8"/>
        </w:rPr>
        <w:t> </w:t>
      </w:r>
      <w:r>
        <w:rPr>
          <w:color w:val="231F20"/>
        </w:rPr>
        <w:t>të</w:t>
      </w:r>
      <w:r>
        <w:rPr>
          <w:color w:val="231F20"/>
          <w:spacing w:val="-8"/>
        </w:rPr>
        <w:t> </w:t>
      </w:r>
      <w:r>
        <w:rPr>
          <w:color w:val="231F20"/>
        </w:rPr>
        <w:t>pastrohet,</w:t>
      </w:r>
      <w:r>
        <w:rPr>
          <w:color w:val="231F20"/>
          <w:spacing w:val="-8"/>
        </w:rPr>
        <w:t> </w:t>
      </w:r>
      <w:r>
        <w:rPr>
          <w:color w:val="231F20"/>
        </w:rPr>
        <w:t>të</w:t>
      </w:r>
      <w:r>
        <w:rPr>
          <w:color w:val="231F20"/>
          <w:spacing w:val="-8"/>
        </w:rPr>
        <w:t> </w:t>
      </w:r>
      <w:r>
        <w:rPr>
          <w:color w:val="231F20"/>
        </w:rPr>
        <w:t>hyjë</w:t>
      </w:r>
      <w:r>
        <w:rPr>
          <w:color w:val="231F20"/>
          <w:spacing w:val="-8"/>
        </w:rPr>
        <w:t> </w:t>
      </w:r>
      <w:r>
        <w:rPr>
          <w:color w:val="231F20"/>
        </w:rPr>
        <w:t>në</w:t>
      </w:r>
      <w:r>
        <w:rPr>
          <w:color w:val="231F20"/>
          <w:spacing w:val="-8"/>
        </w:rPr>
        <w:t> </w:t>
      </w:r>
      <w:r>
        <w:rPr>
          <w:color w:val="231F20"/>
        </w:rPr>
        <w:t>Xhenet</w:t>
      </w:r>
      <w:r>
        <w:rPr>
          <w:color w:val="231F20"/>
          <w:spacing w:val="-8"/>
        </w:rPr>
        <w:t> </w:t>
      </w:r>
      <w:r>
        <w:rPr>
          <w:color w:val="231F20"/>
        </w:rPr>
        <w:t>dhe</w:t>
      </w:r>
      <w:r>
        <w:rPr>
          <w:color w:val="231F20"/>
          <w:spacing w:val="-8"/>
        </w:rPr>
        <w:t> </w:t>
      </w:r>
      <w:r>
        <w:rPr>
          <w:color w:val="231F20"/>
        </w:rPr>
        <w:t>të</w:t>
      </w:r>
      <w:r>
        <w:rPr>
          <w:color w:val="231F20"/>
          <w:spacing w:val="-8"/>
        </w:rPr>
        <w:t> </w:t>
      </w:r>
      <w:r>
        <w:rPr>
          <w:color w:val="231F20"/>
        </w:rPr>
        <w:t>meritojë kundrimin e bukurisë së Allahut (</w:t>
      </w:r>
      <w:r>
        <w:rPr>
          <w:i/>
          <w:color w:val="231F20"/>
        </w:rPr>
        <w:t>Xhemalullah</w:t>
      </w:r>
      <w:r>
        <w:rPr>
          <w:color w:val="231F20"/>
        </w:rPr>
        <w:t>), është ngarkuar me detyrën e adhurimit të Allahut dhe të qenit rob i Tij. Nëpërmjet kësaj robërie do të pastrohet dhe do të arrijë kthjelltësinë njeriu. Dhe, ashtu siç ka thënë edhe i Dërguari i Allahut (s.a.s.), kur të tjerët ta shohin atë, do të sjellin në mendje Allahun.</w:t>
      </w:r>
      <w:r>
        <w:rPr>
          <w:color w:val="231F20"/>
          <w:position w:val="8"/>
          <w:sz w:val="14"/>
        </w:rPr>
        <w:t>42</w:t>
      </w:r>
      <w:r>
        <w:rPr>
          <w:color w:val="231F20"/>
          <w:spacing w:val="27"/>
          <w:position w:val="8"/>
          <w:sz w:val="14"/>
        </w:rPr>
        <w:t> </w:t>
      </w:r>
      <w:r>
        <w:rPr>
          <w:color w:val="231F20"/>
        </w:rPr>
        <w:t>Po, adhurimet dhe robëria ndaj Allahut</w:t>
      </w:r>
      <w:r>
        <w:rPr>
          <w:color w:val="231F20"/>
          <w:spacing w:val="-7"/>
        </w:rPr>
        <w:t> </w:t>
      </w:r>
      <w:r>
        <w:rPr>
          <w:color w:val="231F20"/>
        </w:rPr>
        <w:t>janë</w:t>
      </w:r>
      <w:r>
        <w:rPr>
          <w:color w:val="231F20"/>
          <w:spacing w:val="-7"/>
        </w:rPr>
        <w:t> </w:t>
      </w:r>
      <w:r>
        <w:rPr>
          <w:color w:val="231F20"/>
        </w:rPr>
        <w:t>ato</w:t>
      </w:r>
      <w:r>
        <w:rPr>
          <w:color w:val="231F20"/>
          <w:spacing w:val="-7"/>
        </w:rPr>
        <w:t> </w:t>
      </w:r>
      <w:r>
        <w:rPr>
          <w:color w:val="231F20"/>
        </w:rPr>
        <w:t>që</w:t>
      </w:r>
      <w:r>
        <w:rPr>
          <w:color w:val="231F20"/>
          <w:spacing w:val="-7"/>
        </w:rPr>
        <w:t> </w:t>
      </w:r>
      <w:r>
        <w:rPr>
          <w:color w:val="231F20"/>
        </w:rPr>
        <w:t>e</w:t>
      </w:r>
      <w:r>
        <w:rPr>
          <w:color w:val="231F20"/>
          <w:spacing w:val="-7"/>
        </w:rPr>
        <w:t> </w:t>
      </w:r>
      <w:r>
        <w:rPr>
          <w:color w:val="231F20"/>
        </w:rPr>
        <w:t>pastrojnë</w:t>
      </w:r>
      <w:r>
        <w:rPr>
          <w:color w:val="231F20"/>
          <w:spacing w:val="-7"/>
        </w:rPr>
        <w:t> </w:t>
      </w:r>
      <w:r>
        <w:rPr>
          <w:color w:val="231F20"/>
        </w:rPr>
        <w:t>njeriun,</w:t>
      </w:r>
      <w:r>
        <w:rPr>
          <w:color w:val="231F20"/>
          <w:spacing w:val="-7"/>
        </w:rPr>
        <w:t> </w:t>
      </w:r>
      <w:r>
        <w:rPr>
          <w:color w:val="231F20"/>
        </w:rPr>
        <w:t>e</w:t>
      </w:r>
      <w:r>
        <w:rPr>
          <w:color w:val="231F20"/>
          <w:spacing w:val="-7"/>
        </w:rPr>
        <w:t> </w:t>
      </w:r>
      <w:r>
        <w:rPr>
          <w:color w:val="231F20"/>
        </w:rPr>
        <w:t>kthjellojnë</w:t>
      </w:r>
      <w:r>
        <w:rPr>
          <w:color w:val="231F20"/>
          <w:spacing w:val="-7"/>
        </w:rPr>
        <w:t> </w:t>
      </w:r>
      <w:r>
        <w:rPr>
          <w:color w:val="231F20"/>
        </w:rPr>
        <w:t>dhe</w:t>
      </w:r>
      <w:r>
        <w:rPr>
          <w:color w:val="231F20"/>
          <w:spacing w:val="-7"/>
        </w:rPr>
        <w:t> </w:t>
      </w:r>
      <w:r>
        <w:rPr>
          <w:color w:val="231F20"/>
        </w:rPr>
        <w:t>i</w:t>
      </w:r>
      <w:r>
        <w:rPr>
          <w:color w:val="231F20"/>
          <w:spacing w:val="-7"/>
        </w:rPr>
        <w:t> </w:t>
      </w:r>
      <w:r>
        <w:rPr>
          <w:color w:val="231F20"/>
        </w:rPr>
        <w:t>mundësojnë </w:t>
      </w:r>
      <w:r>
        <w:rPr>
          <w:color w:val="231F20"/>
          <w:spacing w:val="-2"/>
        </w:rPr>
        <w:t>ndjenja</w:t>
      </w:r>
      <w:r>
        <w:rPr>
          <w:color w:val="231F20"/>
          <w:spacing w:val="-5"/>
        </w:rPr>
        <w:t> </w:t>
      </w:r>
      <w:r>
        <w:rPr>
          <w:color w:val="231F20"/>
          <w:spacing w:val="-2"/>
        </w:rPr>
        <w:t>të</w:t>
      </w:r>
      <w:r>
        <w:rPr>
          <w:color w:val="231F20"/>
          <w:spacing w:val="-5"/>
        </w:rPr>
        <w:t> </w:t>
      </w:r>
      <w:r>
        <w:rPr>
          <w:color w:val="231F20"/>
          <w:spacing w:val="-2"/>
        </w:rPr>
        <w:t>kulluara.</w:t>
      </w:r>
      <w:r>
        <w:rPr>
          <w:color w:val="231F20"/>
          <w:spacing w:val="-5"/>
        </w:rPr>
        <w:t> </w:t>
      </w:r>
      <w:r>
        <w:rPr>
          <w:color w:val="231F20"/>
          <w:spacing w:val="-2"/>
        </w:rPr>
        <w:t>Për</w:t>
      </w:r>
      <w:r>
        <w:rPr>
          <w:color w:val="231F20"/>
          <w:spacing w:val="-5"/>
        </w:rPr>
        <w:t> </w:t>
      </w:r>
      <w:r>
        <w:rPr>
          <w:color w:val="231F20"/>
          <w:spacing w:val="-2"/>
        </w:rPr>
        <w:t>këtë</w:t>
      </w:r>
      <w:r>
        <w:rPr>
          <w:color w:val="231F20"/>
          <w:spacing w:val="-5"/>
        </w:rPr>
        <w:t> </w:t>
      </w:r>
      <w:r>
        <w:rPr>
          <w:color w:val="231F20"/>
          <w:spacing w:val="-2"/>
        </w:rPr>
        <w:t>arsye,</w:t>
      </w:r>
      <w:r>
        <w:rPr>
          <w:color w:val="231F20"/>
          <w:spacing w:val="-5"/>
        </w:rPr>
        <w:t> </w:t>
      </w:r>
      <w:r>
        <w:rPr>
          <w:color w:val="231F20"/>
          <w:spacing w:val="-2"/>
        </w:rPr>
        <w:t>Allahu</w:t>
      </w:r>
      <w:r>
        <w:rPr>
          <w:color w:val="231F20"/>
          <w:spacing w:val="-6"/>
        </w:rPr>
        <w:t> </w:t>
      </w:r>
      <w:r>
        <w:rPr>
          <w:i/>
          <w:color w:val="231F20"/>
          <w:spacing w:val="-2"/>
        </w:rPr>
        <w:t>(xhel’le</w:t>
      </w:r>
      <w:r>
        <w:rPr>
          <w:i/>
          <w:color w:val="231F20"/>
          <w:spacing w:val="-5"/>
        </w:rPr>
        <w:t> </w:t>
      </w:r>
      <w:r>
        <w:rPr>
          <w:i/>
          <w:color w:val="231F20"/>
          <w:spacing w:val="-2"/>
        </w:rPr>
        <w:t>xheláluhu)</w:t>
      </w:r>
      <w:r>
        <w:rPr>
          <w:i/>
          <w:color w:val="231F20"/>
          <w:spacing w:val="-5"/>
        </w:rPr>
        <w:t> </w:t>
      </w:r>
      <w:r>
        <w:rPr>
          <w:color w:val="231F20"/>
          <w:spacing w:val="-2"/>
        </w:rPr>
        <w:t>urdhëron kështu:</w:t>
      </w:r>
      <w:r>
        <w:rPr>
          <w:color w:val="231F20"/>
          <w:spacing w:val="-9"/>
        </w:rPr>
        <w:t> </w:t>
      </w:r>
      <w:r>
        <w:rPr>
          <w:b/>
          <w:i/>
          <w:color w:val="231F20"/>
          <w:spacing w:val="-2"/>
        </w:rPr>
        <w:t>“O</w:t>
      </w:r>
      <w:r>
        <w:rPr>
          <w:b/>
          <w:i/>
          <w:color w:val="231F20"/>
          <w:spacing w:val="-11"/>
        </w:rPr>
        <w:t> </w:t>
      </w:r>
      <w:r>
        <w:rPr>
          <w:b/>
          <w:i/>
          <w:color w:val="231F20"/>
          <w:spacing w:val="-2"/>
        </w:rPr>
        <w:t>njerëz!</w:t>
      </w:r>
      <w:r>
        <w:rPr>
          <w:b/>
          <w:i/>
          <w:color w:val="231F20"/>
          <w:spacing w:val="-11"/>
        </w:rPr>
        <w:t> </w:t>
      </w:r>
      <w:r>
        <w:rPr>
          <w:b/>
          <w:i/>
          <w:color w:val="231F20"/>
          <w:spacing w:val="-2"/>
        </w:rPr>
        <w:t>Adhuroni</w:t>
      </w:r>
      <w:r>
        <w:rPr>
          <w:b/>
          <w:i/>
          <w:color w:val="231F20"/>
          <w:spacing w:val="-11"/>
        </w:rPr>
        <w:t> </w:t>
      </w:r>
      <w:r>
        <w:rPr>
          <w:b/>
          <w:i/>
          <w:color w:val="231F20"/>
          <w:spacing w:val="-2"/>
        </w:rPr>
        <w:t>Zotin</w:t>
      </w:r>
      <w:r>
        <w:rPr>
          <w:b/>
          <w:i/>
          <w:color w:val="231F20"/>
          <w:spacing w:val="-11"/>
        </w:rPr>
        <w:t> </w:t>
      </w:r>
      <w:r>
        <w:rPr>
          <w:b/>
          <w:i/>
          <w:color w:val="231F20"/>
          <w:spacing w:val="-2"/>
        </w:rPr>
        <w:t>Tuaj,</w:t>
      </w:r>
      <w:r>
        <w:rPr>
          <w:b/>
          <w:i/>
          <w:color w:val="231F20"/>
          <w:spacing w:val="-11"/>
        </w:rPr>
        <w:t> </w:t>
      </w:r>
      <w:r>
        <w:rPr>
          <w:b/>
          <w:i/>
          <w:color w:val="231F20"/>
          <w:spacing w:val="-2"/>
        </w:rPr>
        <w:t>i</w:t>
      </w:r>
      <w:r>
        <w:rPr>
          <w:b/>
          <w:i/>
          <w:color w:val="231F20"/>
          <w:spacing w:val="-11"/>
        </w:rPr>
        <w:t> </w:t>
      </w:r>
      <w:r>
        <w:rPr>
          <w:b/>
          <w:i/>
          <w:color w:val="231F20"/>
          <w:spacing w:val="-2"/>
        </w:rPr>
        <w:t>Cili</w:t>
      </w:r>
      <w:r>
        <w:rPr>
          <w:b/>
          <w:i/>
          <w:color w:val="231F20"/>
          <w:spacing w:val="-11"/>
        </w:rPr>
        <w:t> </w:t>
      </w:r>
      <w:r>
        <w:rPr>
          <w:b/>
          <w:i/>
          <w:color w:val="231F20"/>
          <w:spacing w:val="-2"/>
        </w:rPr>
        <w:t>ju</w:t>
      </w:r>
      <w:r>
        <w:rPr>
          <w:b/>
          <w:i/>
          <w:color w:val="231F20"/>
          <w:spacing w:val="-11"/>
        </w:rPr>
        <w:t> </w:t>
      </w:r>
      <w:r>
        <w:rPr>
          <w:b/>
          <w:i/>
          <w:color w:val="231F20"/>
          <w:spacing w:val="-2"/>
        </w:rPr>
        <w:t>ka</w:t>
      </w:r>
      <w:r>
        <w:rPr>
          <w:b/>
          <w:i/>
          <w:color w:val="231F20"/>
          <w:spacing w:val="-11"/>
        </w:rPr>
        <w:t> </w:t>
      </w:r>
      <w:r>
        <w:rPr>
          <w:b/>
          <w:i/>
          <w:color w:val="231F20"/>
          <w:spacing w:val="-2"/>
        </w:rPr>
        <w:t>krijuar</w:t>
      </w:r>
      <w:r>
        <w:rPr>
          <w:b/>
          <w:i/>
          <w:color w:val="231F20"/>
          <w:spacing w:val="-11"/>
        </w:rPr>
        <w:t> </w:t>
      </w:r>
      <w:r>
        <w:rPr>
          <w:b/>
          <w:i/>
          <w:color w:val="231F20"/>
          <w:spacing w:val="-2"/>
        </w:rPr>
        <w:t>ju</w:t>
      </w:r>
      <w:r>
        <w:rPr>
          <w:b/>
          <w:i/>
          <w:color w:val="231F20"/>
          <w:spacing w:val="-11"/>
        </w:rPr>
        <w:t> </w:t>
      </w:r>
      <w:r>
        <w:rPr>
          <w:b/>
          <w:i/>
          <w:color w:val="231F20"/>
          <w:spacing w:val="-2"/>
        </w:rPr>
        <w:t>dhe</w:t>
      </w:r>
      <w:r>
        <w:rPr>
          <w:b/>
          <w:i/>
          <w:color w:val="231F20"/>
          <w:spacing w:val="-11"/>
        </w:rPr>
        <w:t> </w:t>
      </w:r>
      <w:r>
        <w:rPr>
          <w:b/>
          <w:i/>
          <w:color w:val="231F20"/>
          <w:spacing w:val="-2"/>
        </w:rPr>
        <w:t>ata </w:t>
      </w:r>
      <w:r>
        <w:rPr>
          <w:b/>
          <w:i/>
          <w:color w:val="231F20"/>
        </w:rPr>
        <w:t>që</w:t>
      </w:r>
      <w:r>
        <w:rPr>
          <w:b/>
          <w:i/>
          <w:color w:val="231F20"/>
          <w:spacing w:val="-2"/>
        </w:rPr>
        <w:t> </w:t>
      </w:r>
      <w:r>
        <w:rPr>
          <w:b/>
          <w:i/>
          <w:color w:val="231F20"/>
        </w:rPr>
        <w:t>ishin</w:t>
      </w:r>
      <w:r>
        <w:rPr>
          <w:b/>
          <w:i/>
          <w:color w:val="231F20"/>
          <w:spacing w:val="-2"/>
        </w:rPr>
        <w:t> </w:t>
      </w:r>
      <w:r>
        <w:rPr>
          <w:b/>
          <w:i/>
          <w:color w:val="231F20"/>
        </w:rPr>
        <w:t>para</w:t>
      </w:r>
      <w:r>
        <w:rPr>
          <w:b/>
          <w:i/>
          <w:color w:val="231F20"/>
          <w:spacing w:val="-2"/>
        </w:rPr>
        <w:t> </w:t>
      </w:r>
      <w:r>
        <w:rPr>
          <w:b/>
          <w:i/>
          <w:color w:val="231F20"/>
        </w:rPr>
        <w:t>jush,</w:t>
      </w:r>
      <w:r>
        <w:rPr>
          <w:b/>
          <w:i/>
          <w:color w:val="231F20"/>
          <w:spacing w:val="-2"/>
        </w:rPr>
        <w:t> </w:t>
      </w:r>
      <w:r>
        <w:rPr>
          <w:b/>
          <w:i/>
          <w:color w:val="231F20"/>
        </w:rPr>
        <w:t>që</w:t>
      </w:r>
      <w:r>
        <w:rPr>
          <w:b/>
          <w:i/>
          <w:color w:val="231F20"/>
          <w:spacing w:val="-2"/>
        </w:rPr>
        <w:t> </w:t>
      </w:r>
      <w:r>
        <w:rPr>
          <w:b/>
          <w:i/>
          <w:color w:val="231F20"/>
        </w:rPr>
        <w:t>të</w:t>
      </w:r>
      <w:r>
        <w:rPr>
          <w:b/>
          <w:i/>
          <w:color w:val="231F20"/>
          <w:spacing w:val="-2"/>
        </w:rPr>
        <w:t> </w:t>
      </w:r>
      <w:r>
        <w:rPr>
          <w:b/>
          <w:i/>
          <w:color w:val="231F20"/>
        </w:rPr>
        <w:t>mund</w:t>
      </w:r>
      <w:r>
        <w:rPr>
          <w:b/>
          <w:i/>
          <w:color w:val="231F20"/>
          <w:spacing w:val="-2"/>
        </w:rPr>
        <w:t> </w:t>
      </w:r>
      <w:r>
        <w:rPr>
          <w:b/>
          <w:i/>
          <w:color w:val="231F20"/>
        </w:rPr>
        <w:t>të</w:t>
      </w:r>
      <w:r>
        <w:rPr>
          <w:b/>
          <w:i/>
          <w:color w:val="231F20"/>
          <w:spacing w:val="-2"/>
        </w:rPr>
        <w:t> </w:t>
      </w:r>
      <w:r>
        <w:rPr>
          <w:b/>
          <w:i/>
          <w:color w:val="231F20"/>
        </w:rPr>
        <w:t>ruheni</w:t>
      </w:r>
      <w:r>
        <w:rPr>
          <w:b/>
          <w:i/>
          <w:color w:val="231F20"/>
          <w:spacing w:val="-2"/>
        </w:rPr>
        <w:t> </w:t>
      </w:r>
      <w:r>
        <w:rPr>
          <w:b/>
          <w:i/>
          <w:color w:val="231F20"/>
        </w:rPr>
        <w:t>(nga</w:t>
      </w:r>
      <w:r>
        <w:rPr>
          <w:b/>
          <w:i/>
          <w:color w:val="231F20"/>
          <w:spacing w:val="-2"/>
        </w:rPr>
        <w:t> </w:t>
      </w:r>
      <w:r>
        <w:rPr>
          <w:b/>
          <w:i/>
          <w:color w:val="231F20"/>
        </w:rPr>
        <w:t>të</w:t>
      </w:r>
      <w:r>
        <w:rPr>
          <w:b/>
          <w:i/>
          <w:color w:val="231F20"/>
          <w:spacing w:val="-2"/>
        </w:rPr>
        <w:t> </w:t>
      </w:r>
      <w:r>
        <w:rPr>
          <w:b/>
          <w:i/>
          <w:color w:val="231F20"/>
        </w:rPr>
        <w:t>këqijat).”</w:t>
      </w:r>
      <w:r>
        <w:rPr>
          <w:b/>
          <w:i/>
          <w:color w:val="231F20"/>
          <w:position w:val="8"/>
          <w:sz w:val="14"/>
        </w:rPr>
        <w:t>43</w:t>
      </w:r>
    </w:p>
    <w:p>
      <w:pPr>
        <w:pStyle w:val="BodyText"/>
        <w:spacing w:line="249" w:lineRule="auto" w:before="128"/>
        <w:ind w:right="281" w:firstLine="283"/>
      </w:pPr>
      <w:r>
        <w:rPr>
          <w:color w:val="231F20"/>
        </w:rPr>
        <w:t>Adhurimi,</w:t>
      </w:r>
      <w:r>
        <w:rPr>
          <w:color w:val="231F20"/>
          <w:spacing w:val="-6"/>
        </w:rPr>
        <w:t> </w:t>
      </w:r>
      <w:r>
        <w:rPr>
          <w:color w:val="231F20"/>
        </w:rPr>
        <w:t>me</w:t>
      </w:r>
      <w:r>
        <w:rPr>
          <w:color w:val="231F20"/>
          <w:spacing w:val="-6"/>
        </w:rPr>
        <w:t> </w:t>
      </w:r>
      <w:r>
        <w:rPr>
          <w:color w:val="231F20"/>
        </w:rPr>
        <w:t>të</w:t>
      </w:r>
      <w:r>
        <w:rPr>
          <w:color w:val="231F20"/>
          <w:spacing w:val="-6"/>
        </w:rPr>
        <w:t> </w:t>
      </w:r>
      <w:r>
        <w:rPr>
          <w:color w:val="231F20"/>
        </w:rPr>
        <w:t>gjitha</w:t>
      </w:r>
      <w:r>
        <w:rPr>
          <w:color w:val="231F20"/>
          <w:spacing w:val="-6"/>
        </w:rPr>
        <w:t> </w:t>
      </w:r>
      <w:r>
        <w:rPr>
          <w:color w:val="231F20"/>
        </w:rPr>
        <w:t>format</w:t>
      </w:r>
      <w:r>
        <w:rPr>
          <w:color w:val="231F20"/>
          <w:spacing w:val="-6"/>
        </w:rPr>
        <w:t> </w:t>
      </w:r>
      <w:r>
        <w:rPr>
          <w:color w:val="231F20"/>
        </w:rPr>
        <w:t>e</w:t>
      </w:r>
      <w:r>
        <w:rPr>
          <w:color w:val="231F20"/>
          <w:spacing w:val="-6"/>
        </w:rPr>
        <w:t> </w:t>
      </w:r>
      <w:r>
        <w:rPr>
          <w:color w:val="231F20"/>
        </w:rPr>
        <w:t>tij,</w:t>
      </w:r>
      <w:r>
        <w:rPr>
          <w:color w:val="231F20"/>
          <w:spacing w:val="-6"/>
        </w:rPr>
        <w:t> </w:t>
      </w:r>
      <w:r>
        <w:rPr>
          <w:color w:val="231F20"/>
        </w:rPr>
        <w:t>bën</w:t>
      </w:r>
      <w:r>
        <w:rPr>
          <w:color w:val="231F20"/>
          <w:spacing w:val="-6"/>
        </w:rPr>
        <w:t> </w:t>
      </w:r>
      <w:r>
        <w:rPr>
          <w:color w:val="231F20"/>
        </w:rPr>
        <w:t>të</w:t>
      </w:r>
      <w:r>
        <w:rPr>
          <w:color w:val="231F20"/>
          <w:spacing w:val="-6"/>
        </w:rPr>
        <w:t> </w:t>
      </w:r>
      <w:r>
        <w:rPr>
          <w:color w:val="231F20"/>
        </w:rPr>
        <w:t>mundur</w:t>
      </w:r>
      <w:r>
        <w:rPr>
          <w:color w:val="231F20"/>
          <w:spacing w:val="-6"/>
        </w:rPr>
        <w:t> </w:t>
      </w:r>
      <w:r>
        <w:rPr>
          <w:color w:val="231F20"/>
        </w:rPr>
        <w:t>organizimin</w:t>
      </w:r>
      <w:r>
        <w:rPr>
          <w:color w:val="231F20"/>
          <w:spacing w:val="-6"/>
        </w:rPr>
        <w:t> </w:t>
      </w:r>
      <w:r>
        <w:rPr>
          <w:color w:val="231F20"/>
        </w:rPr>
        <w:t>dhe formësimin e jetës, gjithashtu të jep mundësinë për ta ndarë kohën</w:t>
      </w:r>
      <w:r>
        <w:rPr>
          <w:color w:val="231F20"/>
          <w:spacing w:val="80"/>
          <w:w w:val="150"/>
        </w:rPr>
        <w:t> </w:t>
      </w:r>
      <w:r>
        <w:rPr>
          <w:color w:val="231F20"/>
        </w:rPr>
        <w:t>në pjesë të caktuara. Ne e kuptojmë dhe njihemi me sekretin e kohës kur adhurimet, duke hyrë brenda saj në trajtën e vijave të ndritshme,</w:t>
      </w:r>
      <w:r>
        <w:rPr>
          <w:color w:val="231F20"/>
          <w:spacing w:val="40"/>
        </w:rPr>
        <w:t> </w:t>
      </w:r>
      <w:r>
        <w:rPr>
          <w:color w:val="231F20"/>
        </w:rPr>
        <w:t>e</w:t>
      </w:r>
      <w:r>
        <w:rPr>
          <w:color w:val="231F20"/>
          <w:spacing w:val="-1"/>
        </w:rPr>
        <w:t> </w:t>
      </w:r>
      <w:r>
        <w:rPr>
          <w:color w:val="231F20"/>
        </w:rPr>
        <w:t>ndajnë</w:t>
      </w:r>
      <w:r>
        <w:rPr>
          <w:color w:val="231F20"/>
          <w:spacing w:val="-1"/>
        </w:rPr>
        <w:t> </w:t>
      </w:r>
      <w:r>
        <w:rPr>
          <w:color w:val="231F20"/>
        </w:rPr>
        <w:t>atë</w:t>
      </w:r>
      <w:r>
        <w:rPr>
          <w:color w:val="231F20"/>
          <w:spacing w:val="-1"/>
        </w:rPr>
        <w:t> </w:t>
      </w:r>
      <w:r>
        <w:rPr>
          <w:color w:val="231F20"/>
        </w:rPr>
        <w:t>në</w:t>
      </w:r>
      <w:r>
        <w:rPr>
          <w:color w:val="231F20"/>
          <w:spacing w:val="-1"/>
        </w:rPr>
        <w:t> </w:t>
      </w:r>
      <w:r>
        <w:rPr>
          <w:color w:val="231F20"/>
        </w:rPr>
        <w:t>pjesë.</w:t>
      </w:r>
      <w:r>
        <w:rPr>
          <w:color w:val="231F20"/>
          <w:spacing w:val="-1"/>
        </w:rPr>
        <w:t> </w:t>
      </w:r>
      <w:r>
        <w:rPr>
          <w:color w:val="231F20"/>
        </w:rPr>
        <w:t>Agjërimi</w:t>
      </w:r>
      <w:r>
        <w:rPr>
          <w:color w:val="231F20"/>
          <w:spacing w:val="-1"/>
        </w:rPr>
        <w:t> </w:t>
      </w:r>
      <w:r>
        <w:rPr>
          <w:color w:val="231F20"/>
        </w:rPr>
        <w:t>bën</w:t>
      </w:r>
      <w:r>
        <w:rPr>
          <w:color w:val="231F20"/>
          <w:spacing w:val="-1"/>
        </w:rPr>
        <w:t> </w:t>
      </w:r>
      <w:r>
        <w:rPr>
          <w:color w:val="231F20"/>
        </w:rPr>
        <w:t>të</w:t>
      </w:r>
      <w:r>
        <w:rPr>
          <w:color w:val="231F20"/>
          <w:spacing w:val="-1"/>
        </w:rPr>
        <w:t> </w:t>
      </w:r>
      <w:r>
        <w:rPr>
          <w:color w:val="231F20"/>
        </w:rPr>
        <w:t>mundur</w:t>
      </w:r>
      <w:r>
        <w:rPr>
          <w:color w:val="231F20"/>
          <w:spacing w:val="-1"/>
        </w:rPr>
        <w:t> </w:t>
      </w:r>
      <w:r>
        <w:rPr>
          <w:color w:val="231F20"/>
        </w:rPr>
        <w:t>ndarjen</w:t>
      </w:r>
      <w:r>
        <w:rPr>
          <w:color w:val="231F20"/>
          <w:spacing w:val="-1"/>
        </w:rPr>
        <w:t> </w:t>
      </w:r>
      <w:r>
        <w:rPr>
          <w:color w:val="231F20"/>
        </w:rPr>
        <w:t>e</w:t>
      </w:r>
      <w:r>
        <w:rPr>
          <w:color w:val="231F20"/>
          <w:spacing w:val="-1"/>
        </w:rPr>
        <w:t> </w:t>
      </w:r>
      <w:r>
        <w:rPr>
          <w:color w:val="231F20"/>
        </w:rPr>
        <w:t>vitit.</w:t>
      </w:r>
      <w:r>
        <w:rPr>
          <w:color w:val="231F20"/>
          <w:spacing w:val="-1"/>
        </w:rPr>
        <w:t> </w:t>
      </w:r>
      <w:r>
        <w:rPr>
          <w:color w:val="231F20"/>
        </w:rPr>
        <w:t>Falë</w:t>
      </w:r>
      <w:r>
        <w:rPr>
          <w:color w:val="231F20"/>
          <w:spacing w:val="-1"/>
        </w:rPr>
        <w:t> </w:t>
      </w:r>
      <w:r>
        <w:rPr>
          <w:color w:val="231F20"/>
        </w:rPr>
        <w:t>tij, muajt</w:t>
      </w:r>
      <w:r>
        <w:rPr>
          <w:color w:val="231F20"/>
          <w:spacing w:val="-10"/>
        </w:rPr>
        <w:t> </w:t>
      </w:r>
      <w:r>
        <w:rPr>
          <w:color w:val="231F20"/>
        </w:rPr>
        <w:t>e</w:t>
      </w:r>
      <w:r>
        <w:rPr>
          <w:color w:val="231F20"/>
          <w:spacing w:val="-10"/>
        </w:rPr>
        <w:t> </w:t>
      </w:r>
      <w:r>
        <w:rPr>
          <w:color w:val="231F20"/>
        </w:rPr>
        <w:t>vitit</w:t>
      </w:r>
      <w:r>
        <w:rPr>
          <w:color w:val="231F20"/>
          <w:spacing w:val="-10"/>
        </w:rPr>
        <w:t> </w:t>
      </w:r>
      <w:r>
        <w:rPr>
          <w:color w:val="231F20"/>
        </w:rPr>
        <w:t>vihen</w:t>
      </w:r>
      <w:r>
        <w:rPr>
          <w:color w:val="231F20"/>
          <w:spacing w:val="-10"/>
        </w:rPr>
        <w:t> </w:t>
      </w:r>
      <w:r>
        <w:rPr>
          <w:color w:val="231F20"/>
        </w:rPr>
        <w:t>në</w:t>
      </w:r>
      <w:r>
        <w:rPr>
          <w:color w:val="231F20"/>
          <w:spacing w:val="-10"/>
        </w:rPr>
        <w:t> </w:t>
      </w:r>
      <w:r>
        <w:rPr>
          <w:color w:val="231F20"/>
        </w:rPr>
        <w:t>radhë;</w:t>
      </w:r>
      <w:r>
        <w:rPr>
          <w:color w:val="231F20"/>
          <w:spacing w:val="-10"/>
        </w:rPr>
        <w:t> </w:t>
      </w:r>
      <w:r>
        <w:rPr>
          <w:color w:val="231F20"/>
        </w:rPr>
        <w:t>muajt</w:t>
      </w:r>
      <w:r>
        <w:rPr>
          <w:color w:val="231F20"/>
          <w:spacing w:val="-10"/>
        </w:rPr>
        <w:t> </w:t>
      </w:r>
      <w:r>
        <w:rPr>
          <w:color w:val="231F20"/>
        </w:rPr>
        <w:t>Rexhep,</w:t>
      </w:r>
      <w:r>
        <w:rPr>
          <w:color w:val="231F20"/>
          <w:spacing w:val="-10"/>
        </w:rPr>
        <w:t> </w:t>
      </w:r>
      <w:r>
        <w:rPr>
          <w:color w:val="231F20"/>
        </w:rPr>
        <w:t>Shaban,</w:t>
      </w:r>
      <w:r>
        <w:rPr>
          <w:color w:val="231F20"/>
          <w:spacing w:val="-10"/>
        </w:rPr>
        <w:t> </w:t>
      </w:r>
      <w:r>
        <w:rPr>
          <w:color w:val="231F20"/>
        </w:rPr>
        <w:t>Sheual,</w:t>
      </w:r>
      <w:r>
        <w:rPr>
          <w:color w:val="231F20"/>
          <w:spacing w:val="-10"/>
        </w:rPr>
        <w:t> </w:t>
      </w:r>
      <w:r>
        <w:rPr>
          <w:color w:val="231F20"/>
        </w:rPr>
        <w:t>Dhilkade, Dhilhixhe formojnë një hallkë rreth Ramazanit; xhumaja u jep ngjyrë ditëve</w:t>
      </w:r>
      <w:r>
        <w:rPr>
          <w:color w:val="231F20"/>
          <w:spacing w:val="-15"/>
        </w:rPr>
        <w:t> </w:t>
      </w:r>
      <w:r>
        <w:rPr>
          <w:color w:val="231F20"/>
        </w:rPr>
        <w:t>të</w:t>
      </w:r>
      <w:r>
        <w:rPr>
          <w:color w:val="231F20"/>
          <w:spacing w:val="-15"/>
        </w:rPr>
        <w:t> </w:t>
      </w:r>
      <w:r>
        <w:rPr>
          <w:color w:val="231F20"/>
        </w:rPr>
        <w:t>javës.</w:t>
      </w:r>
      <w:r>
        <w:rPr>
          <w:color w:val="231F20"/>
          <w:spacing w:val="-15"/>
        </w:rPr>
        <w:t> </w:t>
      </w:r>
      <w:r>
        <w:rPr>
          <w:color w:val="231F20"/>
        </w:rPr>
        <w:t>Java</w:t>
      </w:r>
      <w:r>
        <w:rPr>
          <w:color w:val="231F20"/>
          <w:spacing w:val="-15"/>
        </w:rPr>
        <w:t> </w:t>
      </w:r>
      <w:r>
        <w:rPr>
          <w:color w:val="231F20"/>
        </w:rPr>
        <w:t>i</w:t>
      </w:r>
      <w:r>
        <w:rPr>
          <w:color w:val="231F20"/>
          <w:spacing w:val="-15"/>
        </w:rPr>
        <w:t> </w:t>
      </w:r>
      <w:r>
        <w:rPr>
          <w:color w:val="231F20"/>
        </w:rPr>
        <w:t>nënshtrohet</w:t>
      </w:r>
      <w:r>
        <w:rPr>
          <w:color w:val="231F20"/>
          <w:spacing w:val="-15"/>
        </w:rPr>
        <w:t> </w:t>
      </w:r>
      <w:r>
        <w:rPr>
          <w:color w:val="231F20"/>
        </w:rPr>
        <w:t>një</w:t>
      </w:r>
      <w:r>
        <w:rPr>
          <w:color w:val="231F20"/>
          <w:spacing w:val="-15"/>
        </w:rPr>
        <w:t> </w:t>
      </w:r>
      <w:r>
        <w:rPr>
          <w:color w:val="231F20"/>
        </w:rPr>
        <w:t>ndarjeje</w:t>
      </w:r>
      <w:r>
        <w:rPr>
          <w:color w:val="231F20"/>
          <w:spacing w:val="-15"/>
        </w:rPr>
        <w:t> </w:t>
      </w:r>
      <w:r>
        <w:rPr>
          <w:color w:val="231F20"/>
        </w:rPr>
        <w:t>nëpërmjet</w:t>
      </w:r>
      <w:r>
        <w:rPr>
          <w:color w:val="231F20"/>
          <w:spacing w:val="-15"/>
        </w:rPr>
        <w:t> </w:t>
      </w:r>
      <w:r>
        <w:rPr>
          <w:color w:val="231F20"/>
        </w:rPr>
        <w:t>xhumasë;</w:t>
      </w:r>
      <w:r>
        <w:rPr>
          <w:color w:val="231F20"/>
          <w:spacing w:val="-15"/>
        </w:rPr>
        <w:t> </w:t>
      </w:r>
      <w:r>
        <w:rPr>
          <w:color w:val="231F20"/>
        </w:rPr>
        <w:t>dita ndahet në pesë pjesë me namazet, falë namazeve ndriçohet çdo orë e saj. Kështu, e gjithë koha përreth jetës sonë mbushet me harénë e të qenit rob i Allahut.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4"/>
        <w:ind w:left="0"/>
        <w:jc w:val="left"/>
        <w:rPr>
          <w:sz w:val="20"/>
        </w:rPr>
      </w:pPr>
      <w:r>
        <w:rPr>
          <w:sz w:val="20"/>
        </w:rPr>
        <mc:AlternateContent>
          <mc:Choice Requires="wps">
            <w:drawing>
              <wp:anchor distT="0" distB="0" distL="0" distR="0" allowOverlap="1" layoutInCell="1" locked="0" behindDoc="1" simplePos="0" relativeHeight="487612928">
                <wp:simplePos x="0" y="0"/>
                <wp:positionH relativeFrom="page">
                  <wp:posOffset>540000</wp:posOffset>
                </wp:positionH>
                <wp:positionV relativeFrom="paragraph">
                  <wp:posOffset>221497</wp:posOffset>
                </wp:positionV>
                <wp:extent cx="108013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7.440746pt;width:85.05pt;height:.1pt;mso-position-horizontal-relative:page;mso-position-vertical-relative:paragraph;z-index:-15703552;mso-wrap-distance-left:0;mso-wrap-distance-right:0" id="docshape84" coordorigin="850,349" coordsize="1701,0" path="m850,349l2551,34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42</w:t>
      </w:r>
      <w:r>
        <w:rPr>
          <w:color w:val="231F20"/>
          <w:spacing w:val="9"/>
          <w:position w:val="8"/>
          <w:sz w:val="14"/>
        </w:rPr>
        <w:t> </w:t>
      </w:r>
      <w:r>
        <w:rPr>
          <w:color w:val="231F20"/>
          <w:sz w:val="20"/>
        </w:rPr>
        <w:t>Ibn</w:t>
      </w:r>
      <w:r>
        <w:rPr>
          <w:color w:val="231F20"/>
          <w:spacing w:val="-6"/>
          <w:sz w:val="20"/>
        </w:rPr>
        <w:t> </w:t>
      </w:r>
      <w:r>
        <w:rPr>
          <w:color w:val="231F20"/>
          <w:sz w:val="20"/>
        </w:rPr>
        <w:t>Máxhe,</w:t>
      </w:r>
      <w:r>
        <w:rPr>
          <w:color w:val="231F20"/>
          <w:spacing w:val="-6"/>
          <w:sz w:val="20"/>
        </w:rPr>
        <w:t> </w:t>
      </w:r>
      <w:r>
        <w:rPr>
          <w:color w:val="231F20"/>
          <w:sz w:val="20"/>
        </w:rPr>
        <w:t>zuhd</w:t>
      </w:r>
      <w:r>
        <w:rPr>
          <w:color w:val="231F20"/>
          <w:spacing w:val="-5"/>
          <w:sz w:val="20"/>
        </w:rPr>
        <w:t> 4.</w:t>
      </w:r>
    </w:p>
    <w:p>
      <w:pPr>
        <w:spacing w:before="16"/>
        <w:ind w:left="142" w:right="0" w:firstLine="0"/>
        <w:jc w:val="left"/>
        <w:rPr>
          <w:sz w:val="20"/>
        </w:rPr>
      </w:pPr>
      <w:r>
        <w:rPr>
          <w:color w:val="231F20"/>
          <w:spacing w:val="-2"/>
          <w:position w:val="8"/>
          <w:sz w:val="14"/>
        </w:rPr>
        <w:t>43</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5"/>
          <w:sz w:val="20"/>
        </w:rPr>
        <w:t>21.</w:t>
      </w:r>
    </w:p>
    <w:p>
      <w:pPr>
        <w:spacing w:after="0"/>
        <w:jc w:val="left"/>
        <w:rPr>
          <w:sz w:val="20"/>
        </w:rPr>
        <w:sectPr>
          <w:pgSz w:w="8400" w:h="11910"/>
          <w:pgMar w:header="815" w:footer="0" w:top="108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367808">
                <wp:simplePos x="0" y="0"/>
                <wp:positionH relativeFrom="page">
                  <wp:posOffset>540000</wp:posOffset>
                </wp:positionH>
                <wp:positionV relativeFrom="page">
                  <wp:posOffset>514104</wp:posOffset>
                </wp:positionV>
                <wp:extent cx="4250055" cy="1784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58</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48672" type="#_x0000_t202" id="docshape85"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58</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754752">
                <wp:simplePos x="0" y="0"/>
                <wp:positionH relativeFrom="page">
                  <wp:posOffset>408000</wp:posOffset>
                </wp:positionH>
                <wp:positionV relativeFrom="page">
                  <wp:posOffset>395998</wp:posOffset>
                </wp:positionV>
                <wp:extent cx="4920615" cy="39624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4920615" cy="396240"/>
                        </a:xfrm>
                        <a:custGeom>
                          <a:avLst/>
                          <a:gdLst/>
                          <a:ahLst/>
                          <a:cxnLst/>
                          <a:rect l="l" t="t" r="r" b="b"/>
                          <a:pathLst>
                            <a:path w="4920615" h="396240">
                              <a:moveTo>
                                <a:pt x="4919992" y="0"/>
                              </a:moveTo>
                              <a:lnTo>
                                <a:pt x="0" y="0"/>
                              </a:lnTo>
                              <a:lnTo>
                                <a:pt x="0" y="395998"/>
                              </a:lnTo>
                              <a:lnTo>
                                <a:pt x="4919992" y="395998"/>
                              </a:lnTo>
                              <a:lnTo>
                                <a:pt x="491999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2.125999pt;margin-top:31.181002pt;width:387.401pt;height:31.181pt;mso-position-horizontal-relative:page;mso-position-vertical-relative:page;z-index:15754752" id="docshape86" filled="true" fillcolor="#ffffff" stroked="false">
                <v:fill type="solid"/>
                <w10:wrap type="none"/>
              </v:rect>
            </w:pict>
          </mc:Fallback>
        </mc:AlternateContent>
      </w:r>
    </w:p>
    <w:p>
      <w:pPr>
        <w:pStyle w:val="BodyText"/>
        <w:spacing w:after="0"/>
        <w:jc w:val="left"/>
        <w:rPr>
          <w:sz w:val="17"/>
        </w:rPr>
        <w:sectPr>
          <w:headerReference w:type="even" r:id="rId35"/>
          <w:pgSz w:w="8400" w:h="11910"/>
          <w:pgMar w:header="0" w:footer="0" w:top="620" w:bottom="280" w:left="708" w:right="566"/>
        </w:sectPr>
      </w:pPr>
    </w:p>
    <w:p>
      <w:pPr>
        <w:pStyle w:val="BodyText"/>
        <w:ind w:left="-708"/>
        <w:jc w:val="left"/>
        <w:rPr>
          <w:sz w:val="20"/>
        </w:rPr>
      </w:pPr>
      <w:r>
        <w:rPr>
          <w:sz w:val="20"/>
        </w:rPr>
        <mc:AlternateContent>
          <mc:Choice Requires="wps">
            <w:drawing>
              <wp:anchor distT="0" distB="0" distL="0" distR="0" allowOverlap="1" layoutInCell="1" locked="0" behindDoc="1" simplePos="0" relativeHeight="485369856">
                <wp:simplePos x="0" y="0"/>
                <wp:positionH relativeFrom="page">
                  <wp:posOffset>4673700</wp:posOffset>
                </wp:positionH>
                <wp:positionV relativeFrom="page">
                  <wp:posOffset>533200</wp:posOffset>
                </wp:positionV>
                <wp:extent cx="115570" cy="15938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15570" cy="159385"/>
                        </a:xfrm>
                        <a:prstGeom prst="rect">
                          <a:avLst/>
                        </a:prstGeom>
                      </wps:spPr>
                      <wps:txbx>
                        <w:txbxContent>
                          <w:p>
                            <w:pPr>
                              <w:spacing w:before="17"/>
                              <w:ind w:left="0" w:right="0" w:firstLine="0"/>
                              <w:jc w:val="left"/>
                              <w:rPr>
                                <w:b/>
                                <w:i/>
                                <w:sz w:val="18"/>
                              </w:rPr>
                            </w:pPr>
                            <w:r>
                              <w:rPr>
                                <w:b/>
                                <w:i/>
                                <w:color w:val="4C4D4F"/>
                                <w:spacing w:val="-5"/>
                                <w:sz w:val="18"/>
                              </w:rPr>
                              <w:t>59</w:t>
                            </w:r>
                          </w:p>
                        </w:txbxContent>
                      </wps:txbx>
                      <wps:bodyPr wrap="square" lIns="0" tIns="0" rIns="0" bIns="0" rtlCol="0">
                        <a:noAutofit/>
                      </wps:bodyPr>
                    </wps:wsp>
                  </a:graphicData>
                </a:graphic>
              </wp:anchor>
            </w:drawing>
          </mc:Choice>
          <mc:Fallback>
            <w:pict>
              <v:shape style="position:absolute;margin-left:368.007904pt;margin-top:41.984303pt;width:9.1pt;height:12.55pt;mso-position-horizontal-relative:page;mso-position-vertical-relative:page;z-index:-17946624" type="#_x0000_t202" id="docshape87" filled="false" stroked="false">
                <v:textbox inset="0,0,0,0">
                  <w:txbxContent>
                    <w:p>
                      <w:pPr>
                        <w:spacing w:before="17"/>
                        <w:ind w:left="0" w:right="0" w:firstLine="0"/>
                        <w:jc w:val="left"/>
                        <w:rPr>
                          <w:b/>
                          <w:i/>
                          <w:sz w:val="18"/>
                        </w:rPr>
                      </w:pPr>
                      <w:r>
                        <w:rPr>
                          <w:b/>
                          <w:i/>
                          <w:color w:val="4C4D4F"/>
                          <w:spacing w:val="-5"/>
                          <w:sz w:val="18"/>
                        </w:rPr>
                        <w:t>59</w:t>
                      </w:r>
                    </w:p>
                  </w:txbxContent>
                </v:textbox>
                <w10:wrap type="none"/>
              </v:shape>
            </w:pict>
          </mc:Fallback>
        </mc:AlternateContent>
      </w:r>
      <w:r>
        <w:rPr>
          <w:sz w:val="20"/>
        </w:rPr>
        <mc:AlternateContent>
          <mc:Choice Requires="wps">
            <w:drawing>
              <wp:inline distT="0" distB="0" distL="0" distR="0">
                <wp:extent cx="4896485" cy="396240"/>
                <wp:effectExtent l="0" t="0" r="0" b="0"/>
                <wp:docPr id="89" name="Group 89"/>
                <wp:cNvGraphicFramePr>
                  <a:graphicFrameLocks/>
                </wp:cNvGraphicFramePr>
                <a:graphic>
                  <a:graphicData uri="http://schemas.microsoft.com/office/word/2010/wordprocessingGroup">
                    <wpg:wgp>
                      <wpg:cNvPr id="89" name="Group 89"/>
                      <wpg:cNvGrpSpPr/>
                      <wpg:grpSpPr>
                        <a:xfrm>
                          <a:off x="0" y="0"/>
                          <a:ext cx="4896485" cy="396240"/>
                          <a:chExt cx="4896485" cy="396240"/>
                        </a:xfrm>
                      </wpg:grpSpPr>
                      <wps:wsp>
                        <wps:cNvPr id="90" name="Graphic 90"/>
                        <wps:cNvSpPr/>
                        <wps:spPr>
                          <a:xfrm>
                            <a:off x="0" y="0"/>
                            <a:ext cx="4896485" cy="396240"/>
                          </a:xfrm>
                          <a:custGeom>
                            <a:avLst/>
                            <a:gdLst/>
                            <a:ahLst/>
                            <a:cxnLst/>
                            <a:rect l="l" t="t" r="r" b="b"/>
                            <a:pathLst>
                              <a:path w="4896485" h="396240">
                                <a:moveTo>
                                  <a:pt x="4895989" y="0"/>
                                </a:moveTo>
                                <a:lnTo>
                                  <a:pt x="0" y="0"/>
                                </a:lnTo>
                                <a:lnTo>
                                  <a:pt x="0" y="395998"/>
                                </a:lnTo>
                                <a:lnTo>
                                  <a:pt x="4895989" y="395998"/>
                                </a:lnTo>
                                <a:lnTo>
                                  <a:pt x="489598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85.55pt;height:31.2pt;mso-position-horizontal-relative:char;mso-position-vertical-relative:line" id="docshapegroup88" coordorigin="0,0" coordsize="7711,624">
                <v:rect style="position:absolute;left:0;top:0;width:7711;height:624" id="docshape89" filled="true" fillcolor="#ffffff" stroked="false">
                  <v:fill type="solid"/>
                </v:rect>
              </v:group>
            </w:pict>
          </mc:Fallback>
        </mc:AlternateContent>
      </w:r>
      <w:r>
        <w:rPr>
          <w:sz w:val="20"/>
        </w:rPr>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239"/>
        <w:ind w:left="0"/>
        <w:jc w:val="left"/>
        <w:rPr>
          <w:sz w:val="36"/>
        </w:rPr>
      </w:pPr>
    </w:p>
    <w:p>
      <w:pPr>
        <w:pStyle w:val="Heading2"/>
      </w:pPr>
      <w:bookmarkStart w:name="_TOC_250127" w:id="14"/>
      <w:r>
        <w:rPr>
          <w:color w:val="231F20"/>
          <w:w w:val="80"/>
        </w:rPr>
        <w:t>PJESA</w:t>
      </w:r>
      <w:r>
        <w:rPr>
          <w:color w:val="231F20"/>
          <w:spacing w:val="4"/>
        </w:rPr>
        <w:t> </w:t>
      </w:r>
      <w:r>
        <w:rPr>
          <w:color w:val="231F20"/>
          <w:w w:val="80"/>
        </w:rPr>
        <w:t>E</w:t>
      </w:r>
      <w:r>
        <w:rPr>
          <w:color w:val="231F20"/>
          <w:spacing w:val="4"/>
        </w:rPr>
        <w:t> </w:t>
      </w:r>
      <w:bookmarkEnd w:id="14"/>
      <w:r>
        <w:rPr>
          <w:color w:val="231F20"/>
          <w:spacing w:val="-4"/>
          <w:w w:val="80"/>
        </w:rPr>
        <w:t>DYTË</w:t>
      </w:r>
    </w:p>
    <w:p>
      <w:pPr>
        <w:pStyle w:val="BodyText"/>
        <w:spacing w:before="224"/>
        <w:ind w:left="0"/>
        <w:jc w:val="left"/>
        <w:rPr>
          <w:rFonts w:ascii="Arial"/>
          <w:i/>
          <w:sz w:val="20"/>
        </w:rPr>
      </w:pPr>
      <w:r>
        <w:rPr>
          <w:rFonts w:ascii="Arial"/>
          <w:i/>
          <w:sz w:val="20"/>
        </w:rPr>
        <w:drawing>
          <wp:anchor distT="0" distB="0" distL="0" distR="0" allowOverlap="1" layoutInCell="1" locked="0" behindDoc="1" simplePos="0" relativeHeight="487614976">
            <wp:simplePos x="0" y="0"/>
            <wp:positionH relativeFrom="page">
              <wp:posOffset>1947598</wp:posOffset>
            </wp:positionH>
            <wp:positionV relativeFrom="paragraph">
              <wp:posOffset>303806</wp:posOffset>
            </wp:positionV>
            <wp:extent cx="1413910" cy="200025"/>
            <wp:effectExtent l="0" t="0" r="0" b="0"/>
            <wp:wrapTopAndBottom/>
            <wp:docPr id="91" name="Image 91"/>
            <wp:cNvGraphicFramePr>
              <a:graphicFrameLocks/>
            </wp:cNvGraphicFramePr>
            <a:graphic>
              <a:graphicData uri="http://schemas.openxmlformats.org/drawingml/2006/picture">
                <pic:pic>
                  <pic:nvPicPr>
                    <pic:cNvPr id="91" name="Image 91"/>
                    <pic:cNvPicPr/>
                  </pic:nvPicPr>
                  <pic:blipFill>
                    <a:blip r:embed="rId31" cstate="print"/>
                    <a:stretch>
                      <a:fillRect/>
                    </a:stretch>
                  </pic:blipFill>
                  <pic:spPr>
                    <a:xfrm>
                      <a:off x="0" y="0"/>
                      <a:ext cx="1413910" cy="200025"/>
                    </a:xfrm>
                    <a:prstGeom prst="rect">
                      <a:avLst/>
                    </a:prstGeom>
                  </pic:spPr>
                </pic:pic>
              </a:graphicData>
            </a:graphic>
          </wp:anchor>
        </w:drawing>
      </w:r>
    </w:p>
    <w:p>
      <w:pPr>
        <w:pStyle w:val="BodyText"/>
        <w:spacing w:before="93"/>
        <w:ind w:left="0"/>
        <w:jc w:val="left"/>
        <w:rPr>
          <w:rFonts w:ascii="Arial"/>
          <w:i/>
          <w:sz w:val="36"/>
        </w:rPr>
      </w:pPr>
    </w:p>
    <w:p>
      <w:pPr>
        <w:pStyle w:val="Heading1"/>
        <w:jc w:val="center"/>
      </w:pPr>
      <w:bookmarkStart w:name="_TOC_250126" w:id="15"/>
      <w:r>
        <w:rPr>
          <w:color w:val="231F20"/>
          <w:spacing w:val="-12"/>
        </w:rPr>
        <w:t>NAMAZI</w:t>
      </w:r>
      <w:r>
        <w:rPr>
          <w:color w:val="231F20"/>
          <w:spacing w:val="-15"/>
        </w:rPr>
        <w:t> </w:t>
      </w:r>
      <w:r>
        <w:rPr>
          <w:color w:val="231F20"/>
          <w:spacing w:val="-12"/>
        </w:rPr>
        <w:t>NË</w:t>
      </w:r>
      <w:r>
        <w:rPr>
          <w:color w:val="231F20"/>
          <w:spacing w:val="-15"/>
        </w:rPr>
        <w:t> </w:t>
      </w:r>
      <w:bookmarkEnd w:id="15"/>
      <w:r>
        <w:rPr>
          <w:color w:val="231F20"/>
          <w:spacing w:val="-12"/>
        </w:rPr>
        <w:t>ISLAM</w:t>
      </w:r>
    </w:p>
    <w:p>
      <w:pPr>
        <w:pStyle w:val="Heading1"/>
        <w:spacing w:after="0"/>
        <w:jc w:val="center"/>
        <w:sectPr>
          <w:headerReference w:type="default" r:id="rId36"/>
          <w:pgSz w:w="8400" w:h="11910"/>
          <w:pgMar w:header="0" w:footer="0" w:top="62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370368">
                <wp:simplePos x="0" y="0"/>
                <wp:positionH relativeFrom="page">
                  <wp:posOffset>540000</wp:posOffset>
                </wp:positionH>
                <wp:positionV relativeFrom="page">
                  <wp:posOffset>514104</wp:posOffset>
                </wp:positionV>
                <wp:extent cx="4250055" cy="1784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60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46112" type="#_x0000_t202" id="docshape90"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60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757312">
                <wp:simplePos x="0" y="0"/>
                <wp:positionH relativeFrom="page">
                  <wp:posOffset>413994</wp:posOffset>
                </wp:positionH>
                <wp:positionV relativeFrom="page">
                  <wp:posOffset>432003</wp:posOffset>
                </wp:positionV>
                <wp:extent cx="4518025" cy="36004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4518025" cy="360045"/>
                        </a:xfrm>
                        <a:custGeom>
                          <a:avLst/>
                          <a:gdLst/>
                          <a:ahLst/>
                          <a:cxnLst/>
                          <a:rect l="l" t="t" r="r" b="b"/>
                          <a:pathLst>
                            <a:path w="4518025" h="360045">
                              <a:moveTo>
                                <a:pt x="4517999" y="0"/>
                              </a:moveTo>
                              <a:lnTo>
                                <a:pt x="0" y="0"/>
                              </a:lnTo>
                              <a:lnTo>
                                <a:pt x="0" y="359994"/>
                              </a:lnTo>
                              <a:lnTo>
                                <a:pt x="4517999" y="359994"/>
                              </a:lnTo>
                              <a:lnTo>
                                <a:pt x="4517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2.598pt;margin-top:34.016003pt;width:355.748pt;height:28.346pt;mso-position-horizontal-relative:page;mso-position-vertical-relative:page;z-index:15757312" id="docshape91" filled="true" fillcolor="#ffffff" stroked="false">
                <v:fill type="solid"/>
                <w10:wrap type="none"/>
              </v:rect>
            </w:pict>
          </mc:Fallback>
        </mc:AlternateContent>
      </w:r>
    </w:p>
    <w:p>
      <w:pPr>
        <w:pStyle w:val="BodyText"/>
        <w:spacing w:after="0"/>
        <w:jc w:val="left"/>
        <w:rPr>
          <w:rFonts w:ascii="Arial"/>
          <w:b/>
          <w:i/>
          <w:sz w:val="17"/>
        </w:rPr>
        <w:sectPr>
          <w:headerReference w:type="even" r:id="rId37"/>
          <w:pgSz w:w="8400" w:h="11910"/>
          <w:pgMar w:header="0" w:footer="0" w:top="680" w:bottom="280" w:left="708" w:right="566"/>
        </w:sect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spacing w:before="34"/>
        <w:ind w:left="0"/>
        <w:jc w:val="left"/>
        <w:rPr>
          <w:rFonts w:ascii="Arial"/>
          <w:b/>
          <w:i/>
          <w:sz w:val="28"/>
        </w:rPr>
      </w:pPr>
    </w:p>
    <w:p>
      <w:pPr>
        <w:pStyle w:val="Heading5"/>
        <w:numPr>
          <w:ilvl w:val="1"/>
          <w:numId w:val="11"/>
        </w:numPr>
        <w:tabs>
          <w:tab w:pos="1224" w:val="left" w:leader="none"/>
        </w:tabs>
        <w:spacing w:line="240" w:lineRule="auto" w:before="0" w:after="0"/>
        <w:ind w:left="1224" w:right="0" w:hanging="273"/>
        <w:jc w:val="left"/>
        <w:rPr>
          <w:color w:val="231F20"/>
        </w:rPr>
      </w:pPr>
      <w:bookmarkStart w:name="_TOC_250125" w:id="16"/>
      <w:r>
        <w:rPr>
          <w:color w:val="231F20"/>
        </w:rPr>
        <w:t>Vendi</w:t>
      </w:r>
      <w:r>
        <w:rPr>
          <w:color w:val="231F20"/>
          <w:spacing w:val="-18"/>
        </w:rPr>
        <w:t> </w:t>
      </w:r>
      <w:r>
        <w:rPr>
          <w:color w:val="231F20"/>
        </w:rPr>
        <w:t>që</w:t>
      </w:r>
      <w:r>
        <w:rPr>
          <w:color w:val="231F20"/>
          <w:spacing w:val="-17"/>
        </w:rPr>
        <w:t> </w:t>
      </w:r>
      <w:r>
        <w:rPr>
          <w:color w:val="231F20"/>
        </w:rPr>
        <w:t>zë</w:t>
      </w:r>
      <w:r>
        <w:rPr>
          <w:color w:val="231F20"/>
          <w:spacing w:val="-18"/>
        </w:rPr>
        <w:t> </w:t>
      </w:r>
      <w:r>
        <w:rPr>
          <w:color w:val="231F20"/>
        </w:rPr>
        <w:t>namazi</w:t>
      </w:r>
      <w:r>
        <w:rPr>
          <w:color w:val="231F20"/>
          <w:spacing w:val="-17"/>
        </w:rPr>
        <w:t> </w:t>
      </w:r>
      <w:r>
        <w:rPr>
          <w:color w:val="231F20"/>
        </w:rPr>
        <w:t>në</w:t>
      </w:r>
      <w:r>
        <w:rPr>
          <w:color w:val="231F20"/>
          <w:spacing w:val="-18"/>
        </w:rPr>
        <w:t> </w:t>
      </w:r>
      <w:r>
        <w:rPr>
          <w:color w:val="231F20"/>
        </w:rPr>
        <w:t>fe</w:t>
      </w:r>
      <w:r>
        <w:rPr>
          <w:color w:val="231F20"/>
          <w:spacing w:val="-17"/>
        </w:rPr>
        <w:t> </w:t>
      </w:r>
      <w:r>
        <w:rPr>
          <w:color w:val="231F20"/>
        </w:rPr>
        <w:t>dhe</w:t>
      </w:r>
      <w:r>
        <w:rPr>
          <w:color w:val="231F20"/>
          <w:spacing w:val="-18"/>
        </w:rPr>
        <w:t> </w:t>
      </w:r>
      <w:r>
        <w:rPr>
          <w:color w:val="231F20"/>
        </w:rPr>
        <w:t>rëndësia</w:t>
      </w:r>
      <w:r>
        <w:rPr>
          <w:color w:val="231F20"/>
          <w:spacing w:val="-17"/>
        </w:rPr>
        <w:t> </w:t>
      </w:r>
      <w:r>
        <w:rPr>
          <w:color w:val="231F20"/>
        </w:rPr>
        <w:t>e</w:t>
      </w:r>
      <w:r>
        <w:rPr>
          <w:color w:val="231F20"/>
          <w:spacing w:val="-18"/>
        </w:rPr>
        <w:t> </w:t>
      </w:r>
      <w:bookmarkEnd w:id="16"/>
      <w:r>
        <w:rPr>
          <w:color w:val="231F20"/>
          <w:spacing w:val="-5"/>
        </w:rPr>
        <w:t>tij</w:t>
      </w:r>
    </w:p>
    <w:p>
      <w:pPr>
        <w:pStyle w:val="BodyText"/>
        <w:spacing w:line="249" w:lineRule="auto" w:before="278"/>
        <w:ind w:right="281" w:firstLine="283"/>
      </w:pPr>
      <w:r>
        <w:rPr>
          <w:color w:val="231F20"/>
        </w:rPr>
        <w:t>Vendi</w:t>
      </w:r>
      <w:r>
        <w:rPr>
          <w:color w:val="231F20"/>
          <w:spacing w:val="-10"/>
        </w:rPr>
        <w:t> </w:t>
      </w:r>
      <w:r>
        <w:rPr>
          <w:color w:val="231F20"/>
        </w:rPr>
        <w:t>që</w:t>
      </w:r>
      <w:r>
        <w:rPr>
          <w:color w:val="231F20"/>
          <w:spacing w:val="-10"/>
        </w:rPr>
        <w:t> </w:t>
      </w:r>
      <w:r>
        <w:rPr>
          <w:color w:val="231F20"/>
        </w:rPr>
        <w:t>zë</w:t>
      </w:r>
      <w:r>
        <w:rPr>
          <w:color w:val="231F20"/>
          <w:spacing w:val="-10"/>
        </w:rPr>
        <w:t> </w:t>
      </w:r>
      <w:r>
        <w:rPr>
          <w:color w:val="231F20"/>
        </w:rPr>
        <w:t>namazi</w:t>
      </w:r>
      <w:r>
        <w:rPr>
          <w:color w:val="231F20"/>
          <w:spacing w:val="-10"/>
        </w:rPr>
        <w:t> </w:t>
      </w:r>
      <w:r>
        <w:rPr>
          <w:color w:val="231F20"/>
        </w:rPr>
        <w:t>në</w:t>
      </w:r>
      <w:r>
        <w:rPr>
          <w:color w:val="231F20"/>
          <w:spacing w:val="-10"/>
        </w:rPr>
        <w:t> </w:t>
      </w:r>
      <w:r>
        <w:rPr>
          <w:color w:val="231F20"/>
        </w:rPr>
        <w:t>fenë</w:t>
      </w:r>
      <w:r>
        <w:rPr>
          <w:color w:val="231F20"/>
          <w:spacing w:val="40"/>
        </w:rPr>
        <w:t> </w:t>
      </w:r>
      <w:r>
        <w:rPr>
          <w:color w:val="231F20"/>
        </w:rPr>
        <w:t>Islame</w:t>
      </w:r>
      <w:r>
        <w:rPr>
          <w:color w:val="231F20"/>
          <w:spacing w:val="-10"/>
        </w:rPr>
        <w:t> </w:t>
      </w:r>
      <w:r>
        <w:rPr>
          <w:color w:val="231F20"/>
        </w:rPr>
        <w:t>është</w:t>
      </w:r>
      <w:r>
        <w:rPr>
          <w:color w:val="231F20"/>
          <w:spacing w:val="-10"/>
        </w:rPr>
        <w:t> </w:t>
      </w:r>
      <w:r>
        <w:rPr>
          <w:color w:val="231F20"/>
        </w:rPr>
        <w:t>shumë</w:t>
      </w:r>
      <w:r>
        <w:rPr>
          <w:color w:val="231F20"/>
          <w:spacing w:val="-10"/>
        </w:rPr>
        <w:t> </w:t>
      </w:r>
      <w:r>
        <w:rPr>
          <w:color w:val="231F20"/>
        </w:rPr>
        <w:t>i</w:t>
      </w:r>
      <w:r>
        <w:rPr>
          <w:color w:val="231F20"/>
          <w:spacing w:val="-10"/>
        </w:rPr>
        <w:t> </w:t>
      </w:r>
      <w:r>
        <w:rPr>
          <w:color w:val="231F20"/>
        </w:rPr>
        <w:t>madh.</w:t>
      </w:r>
      <w:r>
        <w:rPr>
          <w:color w:val="231F20"/>
          <w:spacing w:val="-10"/>
        </w:rPr>
        <w:t> </w:t>
      </w:r>
      <w:r>
        <w:rPr>
          <w:color w:val="231F20"/>
        </w:rPr>
        <w:t>Në</w:t>
      </w:r>
      <w:r>
        <w:rPr>
          <w:color w:val="231F20"/>
          <w:spacing w:val="-10"/>
        </w:rPr>
        <w:t> </w:t>
      </w:r>
      <w:r>
        <w:rPr>
          <w:color w:val="231F20"/>
        </w:rPr>
        <w:t>Kuran, namazi përmendet menjëherë pas çështjeve që i përkasin besimit. Edhe</w:t>
      </w:r>
      <w:r>
        <w:rPr>
          <w:color w:val="231F20"/>
          <w:spacing w:val="39"/>
        </w:rPr>
        <w:t> </w:t>
      </w:r>
      <w:r>
        <w:rPr>
          <w:color w:val="231F20"/>
        </w:rPr>
        <w:t>pse</w:t>
      </w:r>
      <w:r>
        <w:rPr>
          <w:color w:val="231F20"/>
          <w:spacing w:val="39"/>
        </w:rPr>
        <w:t> </w:t>
      </w:r>
      <w:r>
        <w:rPr>
          <w:color w:val="231F20"/>
        </w:rPr>
        <w:t>ne</w:t>
      </w:r>
      <w:r>
        <w:rPr>
          <w:color w:val="231F20"/>
          <w:spacing w:val="39"/>
        </w:rPr>
        <w:t> </w:t>
      </w:r>
      <w:r>
        <w:rPr>
          <w:color w:val="231F20"/>
        </w:rPr>
        <w:t>nuk</w:t>
      </w:r>
      <w:r>
        <w:rPr>
          <w:color w:val="231F20"/>
          <w:spacing w:val="39"/>
        </w:rPr>
        <w:t> </w:t>
      </w:r>
      <w:r>
        <w:rPr>
          <w:color w:val="231F20"/>
        </w:rPr>
        <w:t>mendojmë</w:t>
      </w:r>
      <w:r>
        <w:rPr>
          <w:color w:val="231F20"/>
          <w:spacing w:val="39"/>
        </w:rPr>
        <w:t> </w:t>
      </w:r>
      <w:r>
        <w:rPr>
          <w:color w:val="231F20"/>
        </w:rPr>
        <w:t>kështu</w:t>
      </w:r>
      <w:r>
        <w:rPr>
          <w:color w:val="231F20"/>
          <w:spacing w:val="39"/>
        </w:rPr>
        <w:t> </w:t>
      </w:r>
      <w:r>
        <w:rPr>
          <w:color w:val="231F20"/>
        </w:rPr>
        <w:t>për</w:t>
      </w:r>
      <w:r>
        <w:rPr>
          <w:color w:val="231F20"/>
          <w:spacing w:val="39"/>
        </w:rPr>
        <w:t> </w:t>
      </w:r>
      <w:r>
        <w:rPr>
          <w:color w:val="231F20"/>
        </w:rPr>
        <w:t>të</w:t>
      </w:r>
      <w:r>
        <w:rPr>
          <w:color w:val="231F20"/>
          <w:spacing w:val="39"/>
        </w:rPr>
        <w:t> </w:t>
      </w:r>
      <w:r>
        <w:rPr>
          <w:color w:val="231F20"/>
        </w:rPr>
        <w:t>tjerët,</w:t>
      </w:r>
      <w:r>
        <w:rPr>
          <w:color w:val="231F20"/>
          <w:spacing w:val="39"/>
        </w:rPr>
        <w:t> </w:t>
      </w:r>
      <w:r>
        <w:rPr>
          <w:color w:val="231F20"/>
        </w:rPr>
        <w:t>sahabët</w:t>
      </w:r>
      <w:r>
        <w:rPr>
          <w:color w:val="231F20"/>
          <w:spacing w:val="39"/>
        </w:rPr>
        <w:t> </w:t>
      </w:r>
      <w:r>
        <w:rPr>
          <w:color w:val="231F20"/>
        </w:rPr>
        <w:t>dyshonin në imanin e atij që nuk falte namaz. Në këtë pikë, hadithi </w:t>
      </w:r>
      <w:r>
        <w:rPr>
          <w:i/>
          <w:color w:val="231F20"/>
        </w:rPr>
        <w:t>“Mes robit dhe</w:t>
      </w:r>
      <w:r>
        <w:rPr>
          <w:i/>
          <w:color w:val="231F20"/>
          <w:spacing w:val="-10"/>
        </w:rPr>
        <w:t> </w:t>
      </w:r>
      <w:r>
        <w:rPr>
          <w:i/>
          <w:color w:val="231F20"/>
        </w:rPr>
        <w:t>mosbesimit</w:t>
      </w:r>
      <w:r>
        <w:rPr>
          <w:i/>
          <w:color w:val="231F20"/>
          <w:spacing w:val="-10"/>
        </w:rPr>
        <w:t> </w:t>
      </w:r>
      <w:r>
        <w:rPr>
          <w:i/>
          <w:color w:val="231F20"/>
        </w:rPr>
        <w:t>qëndron</w:t>
      </w:r>
      <w:r>
        <w:rPr>
          <w:i/>
          <w:color w:val="231F20"/>
          <w:spacing w:val="-10"/>
        </w:rPr>
        <w:t> </w:t>
      </w:r>
      <w:r>
        <w:rPr>
          <w:i/>
          <w:color w:val="231F20"/>
        </w:rPr>
        <w:t>vetëm</w:t>
      </w:r>
      <w:r>
        <w:rPr>
          <w:i/>
          <w:color w:val="231F20"/>
          <w:spacing w:val="-10"/>
        </w:rPr>
        <w:t> </w:t>
      </w:r>
      <w:r>
        <w:rPr>
          <w:i/>
          <w:color w:val="231F20"/>
        </w:rPr>
        <w:t>lënia</w:t>
      </w:r>
      <w:r>
        <w:rPr>
          <w:i/>
          <w:color w:val="231F20"/>
          <w:spacing w:val="-10"/>
        </w:rPr>
        <w:t> </w:t>
      </w:r>
      <w:r>
        <w:rPr>
          <w:i/>
          <w:color w:val="231F20"/>
        </w:rPr>
        <w:t>e</w:t>
      </w:r>
      <w:r>
        <w:rPr>
          <w:i/>
          <w:color w:val="231F20"/>
          <w:spacing w:val="-10"/>
        </w:rPr>
        <w:t> </w:t>
      </w:r>
      <w:r>
        <w:rPr>
          <w:i/>
          <w:color w:val="231F20"/>
        </w:rPr>
        <w:t>namazit”</w:t>
      </w:r>
      <w:r>
        <w:rPr>
          <w:i/>
          <w:color w:val="231F20"/>
          <w:position w:val="8"/>
          <w:sz w:val="14"/>
        </w:rPr>
        <w:t>44</w:t>
      </w:r>
      <w:r>
        <w:rPr>
          <w:i/>
          <w:color w:val="231F20"/>
          <w:spacing w:val="14"/>
          <w:position w:val="8"/>
          <w:sz w:val="14"/>
        </w:rPr>
        <w:t> </w:t>
      </w:r>
      <w:r>
        <w:rPr>
          <w:color w:val="231F20"/>
        </w:rPr>
        <w:t>është</w:t>
      </w:r>
      <w:r>
        <w:rPr>
          <w:color w:val="231F20"/>
          <w:spacing w:val="-11"/>
        </w:rPr>
        <w:t> </w:t>
      </w:r>
      <w:r>
        <w:rPr>
          <w:color w:val="231F20"/>
        </w:rPr>
        <w:t>një</w:t>
      </w:r>
      <w:r>
        <w:rPr>
          <w:color w:val="231F20"/>
          <w:spacing w:val="-11"/>
        </w:rPr>
        <w:t> </w:t>
      </w:r>
      <w:r>
        <w:rPr>
          <w:color w:val="231F20"/>
        </w:rPr>
        <w:t>argument</w:t>
      </w:r>
      <w:r>
        <w:rPr>
          <w:color w:val="231F20"/>
          <w:spacing w:val="-11"/>
        </w:rPr>
        <w:t> </w:t>
      </w:r>
      <w:r>
        <w:rPr>
          <w:color w:val="231F20"/>
        </w:rPr>
        <w:t>i </w:t>
      </w:r>
      <w:r>
        <w:rPr>
          <w:color w:val="231F20"/>
          <w:spacing w:val="-2"/>
        </w:rPr>
        <w:t>rëndësishëm</w:t>
      </w:r>
      <w:r>
        <w:rPr>
          <w:color w:val="231F20"/>
          <w:spacing w:val="-15"/>
        </w:rPr>
        <w:t> </w:t>
      </w:r>
      <w:r>
        <w:rPr>
          <w:color w:val="231F20"/>
          <w:spacing w:val="-2"/>
        </w:rPr>
        <w:t>që</w:t>
      </w:r>
      <w:r>
        <w:rPr>
          <w:color w:val="231F20"/>
          <w:spacing w:val="-13"/>
        </w:rPr>
        <w:t> </w:t>
      </w:r>
      <w:r>
        <w:rPr>
          <w:color w:val="231F20"/>
          <w:spacing w:val="-2"/>
        </w:rPr>
        <w:t>e</w:t>
      </w:r>
      <w:r>
        <w:rPr>
          <w:color w:val="231F20"/>
          <w:spacing w:val="-13"/>
        </w:rPr>
        <w:t> </w:t>
      </w:r>
      <w:r>
        <w:rPr>
          <w:color w:val="231F20"/>
          <w:spacing w:val="-2"/>
        </w:rPr>
        <w:t>mbështet</w:t>
      </w:r>
      <w:r>
        <w:rPr>
          <w:color w:val="231F20"/>
          <w:spacing w:val="-13"/>
        </w:rPr>
        <w:t> </w:t>
      </w:r>
      <w:r>
        <w:rPr>
          <w:color w:val="231F20"/>
          <w:spacing w:val="-2"/>
        </w:rPr>
        <w:t>këtë</w:t>
      </w:r>
      <w:r>
        <w:rPr>
          <w:color w:val="231F20"/>
          <w:spacing w:val="-13"/>
        </w:rPr>
        <w:t> </w:t>
      </w:r>
      <w:r>
        <w:rPr>
          <w:color w:val="231F20"/>
          <w:spacing w:val="-2"/>
        </w:rPr>
        <w:t>qasje</w:t>
      </w:r>
      <w:r>
        <w:rPr>
          <w:color w:val="231F20"/>
          <w:spacing w:val="-13"/>
        </w:rPr>
        <w:t> </w:t>
      </w:r>
      <w:r>
        <w:rPr>
          <w:color w:val="231F20"/>
          <w:spacing w:val="-2"/>
        </w:rPr>
        <w:t>të</w:t>
      </w:r>
      <w:r>
        <w:rPr>
          <w:color w:val="231F20"/>
          <w:spacing w:val="-13"/>
        </w:rPr>
        <w:t> </w:t>
      </w:r>
      <w:r>
        <w:rPr>
          <w:color w:val="231F20"/>
          <w:spacing w:val="-2"/>
        </w:rPr>
        <w:t>sahabëve.</w:t>
      </w:r>
      <w:r>
        <w:rPr>
          <w:color w:val="231F20"/>
          <w:spacing w:val="-13"/>
        </w:rPr>
        <w:t> </w:t>
      </w:r>
      <w:r>
        <w:rPr>
          <w:color w:val="231F20"/>
          <w:spacing w:val="-2"/>
        </w:rPr>
        <w:t>Kurse</w:t>
      </w:r>
      <w:r>
        <w:rPr>
          <w:color w:val="231F20"/>
          <w:spacing w:val="-13"/>
        </w:rPr>
        <w:t> </w:t>
      </w:r>
      <w:r>
        <w:rPr>
          <w:color w:val="231F20"/>
          <w:spacing w:val="-2"/>
        </w:rPr>
        <w:t>falja</w:t>
      </w:r>
      <w:r>
        <w:rPr>
          <w:color w:val="231F20"/>
          <w:spacing w:val="-13"/>
        </w:rPr>
        <w:t> </w:t>
      </w:r>
      <w:r>
        <w:rPr>
          <w:color w:val="231F20"/>
          <w:spacing w:val="-2"/>
        </w:rPr>
        <w:t>e</w:t>
      </w:r>
      <w:r>
        <w:rPr>
          <w:color w:val="231F20"/>
          <w:spacing w:val="-13"/>
        </w:rPr>
        <w:t> </w:t>
      </w:r>
      <w:r>
        <w:rPr>
          <w:color w:val="231F20"/>
          <w:spacing w:val="-2"/>
        </w:rPr>
        <w:t>namazit </w:t>
      </w:r>
      <w:r>
        <w:rPr>
          <w:color w:val="231F20"/>
        </w:rPr>
        <w:t>brenda ndjenjës së </w:t>
      </w:r>
      <w:r>
        <w:rPr>
          <w:i/>
          <w:color w:val="231F20"/>
        </w:rPr>
        <w:t>hushú</w:t>
      </w:r>
      <w:r>
        <w:rPr>
          <w:color w:val="231F20"/>
        </w:rPr>
        <w:t>-së (frikë, bindje, përulje, nënshtrim), për të cilën</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flasim</w:t>
      </w:r>
      <w:r>
        <w:rPr>
          <w:color w:val="231F20"/>
          <w:spacing w:val="-15"/>
        </w:rPr>
        <w:t> </w:t>
      </w:r>
      <w:r>
        <w:rPr>
          <w:color w:val="231F20"/>
        </w:rPr>
        <w:t>më</w:t>
      </w:r>
      <w:r>
        <w:rPr>
          <w:color w:val="231F20"/>
          <w:spacing w:val="-15"/>
        </w:rPr>
        <w:t> </w:t>
      </w:r>
      <w:r>
        <w:rPr>
          <w:color w:val="231F20"/>
        </w:rPr>
        <w:t>gjerësisht</w:t>
      </w:r>
      <w:r>
        <w:rPr>
          <w:color w:val="231F20"/>
          <w:spacing w:val="-15"/>
        </w:rPr>
        <w:t> </w:t>
      </w:r>
      <w:r>
        <w:rPr>
          <w:color w:val="231F20"/>
        </w:rPr>
        <w:t>në</w:t>
      </w:r>
      <w:r>
        <w:rPr>
          <w:color w:val="231F20"/>
          <w:spacing w:val="-15"/>
        </w:rPr>
        <w:t> </w:t>
      </w:r>
      <w:r>
        <w:rPr>
          <w:color w:val="231F20"/>
        </w:rPr>
        <w:t>vijim,</w:t>
      </w:r>
      <w:r>
        <w:rPr>
          <w:color w:val="231F20"/>
          <w:spacing w:val="-15"/>
        </w:rPr>
        <w:t> </w:t>
      </w:r>
      <w:r>
        <w:rPr>
          <w:color w:val="231F20"/>
        </w:rPr>
        <w:t>është</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rëndësie</w:t>
      </w:r>
      <w:r>
        <w:rPr>
          <w:color w:val="231F20"/>
          <w:spacing w:val="-15"/>
        </w:rPr>
        <w:t> </w:t>
      </w:r>
      <w:r>
        <w:rPr>
          <w:color w:val="231F20"/>
        </w:rPr>
        <w:t>të</w:t>
      </w:r>
      <w:r>
        <w:rPr>
          <w:color w:val="231F20"/>
          <w:spacing w:val="-15"/>
        </w:rPr>
        <w:t> </w:t>
      </w:r>
      <w:r>
        <w:rPr>
          <w:color w:val="231F20"/>
        </w:rPr>
        <w:t>veçantë për sa i përket përfitimeve që vijnë bashkë me të.</w:t>
      </w:r>
    </w:p>
    <w:p>
      <w:pPr>
        <w:pStyle w:val="BodyText"/>
        <w:spacing w:line="249" w:lineRule="auto" w:before="122"/>
        <w:ind w:right="281" w:firstLine="283"/>
      </w:pPr>
      <w:r>
        <w:rPr>
          <w:color w:val="231F20"/>
        </w:rPr>
        <w:t>Namazi është më gjithëpërfshirësi i adhurimeve. Nga ky kënd- vështrim, mund të thuhet se ai është adhurimi më i përsosur i njeriut të përsosur. Po, namazi është adhurimi më i përshtatshëm ndaj këtij njeriu</w:t>
      </w:r>
      <w:r>
        <w:rPr>
          <w:color w:val="231F20"/>
          <w:spacing w:val="-3"/>
        </w:rPr>
        <w:t> </w:t>
      </w:r>
      <w:r>
        <w:rPr>
          <w:color w:val="231F20"/>
        </w:rPr>
        <w:t>të</w:t>
      </w:r>
      <w:r>
        <w:rPr>
          <w:color w:val="231F20"/>
          <w:spacing w:val="-3"/>
        </w:rPr>
        <w:t> </w:t>
      </w:r>
      <w:r>
        <w:rPr>
          <w:color w:val="231F20"/>
        </w:rPr>
        <w:t>përkryer,</w:t>
      </w:r>
      <w:r>
        <w:rPr>
          <w:color w:val="231F20"/>
          <w:spacing w:val="-3"/>
        </w:rPr>
        <w:t> </w:t>
      </w:r>
      <w:r>
        <w:rPr>
          <w:color w:val="231F20"/>
        </w:rPr>
        <w:t>i</w:t>
      </w:r>
      <w:r>
        <w:rPr>
          <w:color w:val="231F20"/>
          <w:spacing w:val="-3"/>
        </w:rPr>
        <w:t> </w:t>
      </w:r>
      <w:r>
        <w:rPr>
          <w:color w:val="231F20"/>
        </w:rPr>
        <w:t>krijuar</w:t>
      </w:r>
      <w:r>
        <w:rPr>
          <w:color w:val="231F20"/>
          <w:spacing w:val="-3"/>
        </w:rPr>
        <w:t> </w:t>
      </w:r>
      <w:r>
        <w:rPr>
          <w:color w:val="231F20"/>
        </w:rPr>
        <w:t>me</w:t>
      </w:r>
      <w:r>
        <w:rPr>
          <w:color w:val="231F20"/>
          <w:spacing w:val="-3"/>
        </w:rPr>
        <w:t> </w:t>
      </w:r>
      <w:r>
        <w:rPr>
          <w:color w:val="231F20"/>
        </w:rPr>
        <w:t>aftësinë</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arritur</w:t>
      </w:r>
      <w:r>
        <w:rPr>
          <w:color w:val="231F20"/>
          <w:spacing w:val="-3"/>
        </w:rPr>
        <w:t> </w:t>
      </w:r>
      <w:r>
        <w:rPr>
          <w:color w:val="231F20"/>
        </w:rPr>
        <w:t>tek</w:t>
      </w:r>
      <w:r>
        <w:rPr>
          <w:color w:val="231F20"/>
          <w:spacing w:val="-3"/>
        </w:rPr>
        <w:t> </w:t>
      </w:r>
      <w:r>
        <w:rPr>
          <w:color w:val="231F20"/>
        </w:rPr>
        <w:t>Allahu,</w:t>
      </w:r>
      <w:r>
        <w:rPr>
          <w:color w:val="231F20"/>
          <w:spacing w:val="-3"/>
        </w:rPr>
        <w:t> </w:t>
      </w:r>
      <w:r>
        <w:rPr>
          <w:color w:val="231F20"/>
        </w:rPr>
        <w:t>për</w:t>
      </w:r>
      <w:r>
        <w:rPr>
          <w:color w:val="231F20"/>
          <w:spacing w:val="-3"/>
        </w:rPr>
        <w:t> </w:t>
      </w:r>
      <w:r>
        <w:rPr>
          <w:color w:val="231F20"/>
        </w:rPr>
        <w:t>të interpretuar ekzistencën dhe për të zhbiruar gjithësinë përmes dijeve dhe shkencave të ndryshme. Njeriu mund ta shprehë përsosmërinë</w:t>
      </w:r>
      <w:r>
        <w:rPr>
          <w:color w:val="231F20"/>
          <w:spacing w:val="80"/>
          <w:w w:val="150"/>
        </w:rPr>
        <w:t> </w:t>
      </w:r>
      <w:r>
        <w:rPr>
          <w:color w:val="231F20"/>
        </w:rPr>
        <w:t>në thelbin e tij vetëm nëpërmjet një adhurimi si namazi dhe vetëm nëpërmjet tij mund shfaqë veçorinë e të qenit njeri, gjë kjo që edhe Allahu e kërkon prej tij.</w:t>
      </w:r>
    </w:p>
    <w:p>
      <w:pPr>
        <w:pStyle w:val="BodyText"/>
        <w:spacing w:line="249" w:lineRule="auto" w:before="123"/>
        <w:ind w:right="282" w:firstLine="283"/>
      </w:pPr>
      <w:r>
        <w:rPr>
          <w:color w:val="231F20"/>
        </w:rPr>
        <w:t>Po, përsosmëria materialo-shpirtërore e njeriut është një e vërtetë</w:t>
      </w:r>
      <w:r>
        <w:rPr>
          <w:color w:val="231F20"/>
          <w:spacing w:val="40"/>
        </w:rPr>
        <w:t> </w:t>
      </w:r>
      <w:r>
        <w:rPr>
          <w:color w:val="231F20"/>
        </w:rPr>
        <w:t>e padiskutueshme. Për shembull, pamja e jashtme e trupit të njeriut dhe përshtatshmëria, harmonia e kohezioni mes organeve të tij janë aq të bukura sa për të ngjallur ndjenjën e admirimit tek të gjithë. Gjenitë e artit romak e patën kuptuar shumë mirë bukurinë e tij, por, për shkak se nuk iu drejtuan Unitetit Hyjnor, u përpoqën t’i shprehin këto ndjenja përmes pikturave dhe skulpturave konkrete dhe, në këtë mënyrë,</w:t>
      </w:r>
      <w:r>
        <w:rPr>
          <w:color w:val="231F20"/>
          <w:spacing w:val="8"/>
        </w:rPr>
        <w:t> </w:t>
      </w:r>
      <w:r>
        <w:rPr>
          <w:color w:val="231F20"/>
        </w:rPr>
        <w:t>e</w:t>
      </w:r>
      <w:r>
        <w:rPr>
          <w:color w:val="231F20"/>
          <w:spacing w:val="8"/>
        </w:rPr>
        <w:t> </w:t>
      </w:r>
      <w:r>
        <w:rPr>
          <w:color w:val="231F20"/>
        </w:rPr>
        <w:t>kufizuan</w:t>
      </w:r>
      <w:r>
        <w:rPr>
          <w:color w:val="231F20"/>
          <w:spacing w:val="8"/>
        </w:rPr>
        <w:t> </w:t>
      </w:r>
      <w:r>
        <w:rPr>
          <w:color w:val="231F20"/>
        </w:rPr>
        <w:t>këtë</w:t>
      </w:r>
      <w:r>
        <w:rPr>
          <w:color w:val="231F20"/>
          <w:spacing w:val="8"/>
        </w:rPr>
        <w:t> </w:t>
      </w:r>
      <w:r>
        <w:rPr>
          <w:color w:val="231F20"/>
        </w:rPr>
        <w:t>mesele</w:t>
      </w:r>
      <w:r>
        <w:rPr>
          <w:color w:val="231F20"/>
          <w:spacing w:val="8"/>
        </w:rPr>
        <w:t> </w:t>
      </w:r>
      <w:r>
        <w:rPr>
          <w:color w:val="231F20"/>
        </w:rPr>
        <w:t>brenda</w:t>
      </w:r>
      <w:r>
        <w:rPr>
          <w:color w:val="231F20"/>
          <w:spacing w:val="8"/>
        </w:rPr>
        <w:t> </w:t>
      </w:r>
      <w:r>
        <w:rPr>
          <w:color w:val="231F20"/>
        </w:rPr>
        <w:t>ca</w:t>
      </w:r>
      <w:r>
        <w:rPr>
          <w:color w:val="231F20"/>
          <w:spacing w:val="8"/>
        </w:rPr>
        <w:t> </w:t>
      </w:r>
      <w:r>
        <w:rPr>
          <w:color w:val="231F20"/>
        </w:rPr>
        <w:t>kornizave</w:t>
      </w:r>
      <w:r>
        <w:rPr>
          <w:color w:val="231F20"/>
          <w:spacing w:val="9"/>
        </w:rPr>
        <w:t> </w:t>
      </w:r>
      <w:r>
        <w:rPr>
          <w:color w:val="231F20"/>
        </w:rPr>
        <w:t>fare</w:t>
      </w:r>
      <w:r>
        <w:rPr>
          <w:color w:val="231F20"/>
          <w:spacing w:val="8"/>
        </w:rPr>
        <w:t> </w:t>
      </w:r>
      <w:r>
        <w:rPr>
          <w:color w:val="231F20"/>
        </w:rPr>
        <w:t>të</w:t>
      </w:r>
      <w:r>
        <w:rPr>
          <w:color w:val="231F20"/>
          <w:spacing w:val="8"/>
        </w:rPr>
        <w:t> </w:t>
      </w:r>
      <w:r>
        <w:rPr>
          <w:color w:val="231F20"/>
          <w:spacing w:val="-2"/>
        </w:rPr>
        <w:t>ngushta.</w:t>
      </w:r>
    </w:p>
    <w:p>
      <w:pPr>
        <w:pStyle w:val="BodyText"/>
        <w:spacing w:before="7"/>
        <w:ind w:left="0"/>
        <w:jc w:val="left"/>
        <w:rPr>
          <w:sz w:val="3"/>
        </w:rPr>
      </w:pPr>
      <w:r>
        <w:rPr>
          <w:sz w:val="3"/>
        </w:rPr>
        <mc:AlternateContent>
          <mc:Choice Requires="wps">
            <w:drawing>
              <wp:anchor distT="0" distB="0" distL="0" distR="0" allowOverlap="1" layoutInCell="1" locked="0" behindDoc="1" simplePos="0" relativeHeight="487617024">
                <wp:simplePos x="0" y="0"/>
                <wp:positionH relativeFrom="page">
                  <wp:posOffset>540000</wp:posOffset>
                </wp:positionH>
                <wp:positionV relativeFrom="paragraph">
                  <wp:posOffset>42051</wp:posOffset>
                </wp:positionV>
                <wp:extent cx="1080135"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311123pt;width:85.05pt;height:.1pt;mso-position-horizontal-relative:page;mso-position-vertical-relative:paragraph;z-index:-15699456;mso-wrap-distance-left:0;mso-wrap-distance-right:0" id="docshape95" coordorigin="850,66" coordsize="1701,0" path="m850,66l2551,66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44</w:t>
      </w:r>
      <w:r>
        <w:rPr>
          <w:color w:val="231F20"/>
          <w:spacing w:val="8"/>
          <w:position w:val="8"/>
          <w:sz w:val="14"/>
        </w:rPr>
        <w:t> </w:t>
      </w:r>
      <w:r>
        <w:rPr>
          <w:color w:val="231F20"/>
          <w:sz w:val="20"/>
        </w:rPr>
        <w:t>Muslim,</w:t>
      </w:r>
      <w:r>
        <w:rPr>
          <w:color w:val="231F20"/>
          <w:spacing w:val="-7"/>
          <w:sz w:val="20"/>
        </w:rPr>
        <w:t> </w:t>
      </w:r>
      <w:r>
        <w:rPr>
          <w:color w:val="231F20"/>
          <w:sz w:val="20"/>
        </w:rPr>
        <w:t>ímán</w:t>
      </w:r>
      <w:r>
        <w:rPr>
          <w:color w:val="231F20"/>
          <w:spacing w:val="-6"/>
          <w:sz w:val="20"/>
        </w:rPr>
        <w:t> </w:t>
      </w:r>
      <w:r>
        <w:rPr>
          <w:color w:val="231F20"/>
          <w:sz w:val="20"/>
        </w:rPr>
        <w:t>134;</w:t>
      </w:r>
      <w:r>
        <w:rPr>
          <w:color w:val="231F20"/>
          <w:spacing w:val="-7"/>
          <w:sz w:val="20"/>
        </w:rPr>
        <w:t> </w:t>
      </w:r>
      <w:r>
        <w:rPr>
          <w:color w:val="231F20"/>
          <w:sz w:val="20"/>
        </w:rPr>
        <w:t>Tirmidhí,</w:t>
      </w:r>
      <w:r>
        <w:rPr>
          <w:color w:val="231F20"/>
          <w:spacing w:val="-6"/>
          <w:sz w:val="20"/>
        </w:rPr>
        <w:t> </w:t>
      </w:r>
      <w:r>
        <w:rPr>
          <w:color w:val="231F20"/>
          <w:sz w:val="20"/>
        </w:rPr>
        <w:t>ímán</w:t>
      </w:r>
      <w:r>
        <w:rPr>
          <w:color w:val="231F20"/>
          <w:spacing w:val="-7"/>
          <w:sz w:val="20"/>
        </w:rPr>
        <w:t> </w:t>
      </w:r>
      <w:r>
        <w:rPr>
          <w:color w:val="231F20"/>
          <w:sz w:val="20"/>
        </w:rPr>
        <w:t>9;</w:t>
      </w:r>
      <w:r>
        <w:rPr>
          <w:color w:val="231F20"/>
          <w:spacing w:val="-6"/>
          <w:sz w:val="20"/>
        </w:rPr>
        <w:t> </w:t>
      </w:r>
      <w:r>
        <w:rPr>
          <w:color w:val="231F20"/>
          <w:sz w:val="20"/>
        </w:rPr>
        <w:t>Ebú</w:t>
      </w:r>
      <w:r>
        <w:rPr>
          <w:color w:val="231F20"/>
          <w:spacing w:val="-7"/>
          <w:sz w:val="20"/>
        </w:rPr>
        <w:t> </w:t>
      </w:r>
      <w:r>
        <w:rPr>
          <w:color w:val="231F20"/>
          <w:sz w:val="20"/>
        </w:rPr>
        <w:t>Dáúd,</w:t>
      </w:r>
      <w:r>
        <w:rPr>
          <w:color w:val="231F20"/>
          <w:spacing w:val="-7"/>
          <w:sz w:val="20"/>
        </w:rPr>
        <w:t> </w:t>
      </w:r>
      <w:r>
        <w:rPr>
          <w:color w:val="231F20"/>
          <w:sz w:val="20"/>
        </w:rPr>
        <w:t>sunnet</w:t>
      </w:r>
      <w:r>
        <w:rPr>
          <w:color w:val="231F20"/>
          <w:spacing w:val="-6"/>
          <w:sz w:val="20"/>
        </w:rPr>
        <w:t> </w:t>
      </w:r>
      <w:r>
        <w:rPr>
          <w:color w:val="231F20"/>
          <w:spacing w:val="-5"/>
          <w:sz w:val="20"/>
        </w:rPr>
        <w:t>15.</w:t>
      </w:r>
    </w:p>
    <w:p>
      <w:pPr>
        <w:spacing w:after="0"/>
        <w:jc w:val="both"/>
        <w:rPr>
          <w:sz w:val="20"/>
        </w:rPr>
        <w:sectPr>
          <w:headerReference w:type="default" r:id="rId38"/>
          <w:headerReference w:type="even" r:id="rId39"/>
          <w:pgSz w:w="8400" w:h="11910"/>
          <w:pgMar w:header="815" w:footer="0" w:top="1080" w:bottom="280" w:left="708" w:right="566"/>
          <w:pgNumType w:start="61"/>
        </w:sectPr>
      </w:pPr>
    </w:p>
    <w:p>
      <w:pPr>
        <w:spacing w:line="242" w:lineRule="auto" w:before="107"/>
        <w:ind w:left="142" w:right="281" w:firstLine="0"/>
        <w:jc w:val="both"/>
        <w:rPr>
          <w:sz w:val="24"/>
        </w:rPr>
      </w:pPr>
      <w:r>
        <w:rPr>
          <w:color w:val="231F20"/>
          <w:sz w:val="24"/>
        </w:rPr>
        <w:t>Unë, duke thënë shprehimisht </w:t>
      </w:r>
      <w:r>
        <w:rPr>
          <w:i/>
          <w:color w:val="231F20"/>
          <w:sz w:val="24"/>
        </w:rPr>
        <w:t>“Nëse Allahu do të lejonte që t’i bëhej </w:t>
      </w:r>
      <w:r>
        <w:rPr>
          <w:i/>
          <w:color w:val="231F20"/>
          <w:spacing w:val="-4"/>
          <w:sz w:val="24"/>
        </w:rPr>
        <w:t>sexhde</w:t>
      </w:r>
      <w:r>
        <w:rPr>
          <w:i/>
          <w:color w:val="231F20"/>
          <w:spacing w:val="-8"/>
          <w:sz w:val="24"/>
        </w:rPr>
        <w:t> </w:t>
      </w:r>
      <w:r>
        <w:rPr>
          <w:i/>
          <w:color w:val="231F20"/>
          <w:spacing w:val="-4"/>
          <w:sz w:val="24"/>
        </w:rPr>
        <w:t>edhe</w:t>
      </w:r>
      <w:r>
        <w:rPr>
          <w:i/>
          <w:color w:val="231F20"/>
          <w:spacing w:val="-8"/>
          <w:sz w:val="24"/>
        </w:rPr>
        <w:t> </w:t>
      </w:r>
      <w:r>
        <w:rPr>
          <w:i/>
          <w:color w:val="231F20"/>
          <w:spacing w:val="-4"/>
          <w:sz w:val="24"/>
        </w:rPr>
        <w:t>dikujt</w:t>
      </w:r>
      <w:r>
        <w:rPr>
          <w:i/>
          <w:color w:val="231F20"/>
          <w:spacing w:val="-8"/>
          <w:sz w:val="24"/>
        </w:rPr>
        <w:t> </w:t>
      </w:r>
      <w:r>
        <w:rPr>
          <w:i/>
          <w:color w:val="231F20"/>
          <w:spacing w:val="-4"/>
          <w:sz w:val="24"/>
        </w:rPr>
        <w:t>tjetër</w:t>
      </w:r>
      <w:r>
        <w:rPr>
          <w:i/>
          <w:color w:val="231F20"/>
          <w:spacing w:val="-8"/>
          <w:sz w:val="24"/>
        </w:rPr>
        <w:t> </w:t>
      </w:r>
      <w:r>
        <w:rPr>
          <w:i/>
          <w:color w:val="231F20"/>
          <w:spacing w:val="-4"/>
          <w:sz w:val="24"/>
        </w:rPr>
        <w:t>përpos</w:t>
      </w:r>
      <w:r>
        <w:rPr>
          <w:i/>
          <w:color w:val="231F20"/>
          <w:spacing w:val="-8"/>
          <w:sz w:val="24"/>
        </w:rPr>
        <w:t> </w:t>
      </w:r>
      <w:r>
        <w:rPr>
          <w:i/>
          <w:color w:val="231F20"/>
          <w:spacing w:val="-4"/>
          <w:sz w:val="24"/>
        </w:rPr>
        <w:t>Tij,</w:t>
      </w:r>
      <w:r>
        <w:rPr>
          <w:i/>
          <w:color w:val="231F20"/>
          <w:spacing w:val="-8"/>
          <w:sz w:val="24"/>
        </w:rPr>
        <w:t> </w:t>
      </w:r>
      <w:r>
        <w:rPr>
          <w:i/>
          <w:color w:val="231F20"/>
          <w:spacing w:val="-4"/>
          <w:sz w:val="24"/>
        </w:rPr>
        <w:t>ky</w:t>
      </w:r>
      <w:r>
        <w:rPr>
          <w:i/>
          <w:color w:val="231F20"/>
          <w:spacing w:val="-8"/>
          <w:sz w:val="24"/>
        </w:rPr>
        <w:t> </w:t>
      </w:r>
      <w:r>
        <w:rPr>
          <w:i/>
          <w:color w:val="231F20"/>
          <w:spacing w:val="-4"/>
          <w:sz w:val="24"/>
        </w:rPr>
        <w:t>do</w:t>
      </w:r>
      <w:r>
        <w:rPr>
          <w:i/>
          <w:color w:val="231F20"/>
          <w:spacing w:val="-8"/>
          <w:sz w:val="24"/>
        </w:rPr>
        <w:t> </w:t>
      </w:r>
      <w:r>
        <w:rPr>
          <w:i/>
          <w:color w:val="231F20"/>
          <w:spacing w:val="-4"/>
          <w:sz w:val="24"/>
        </w:rPr>
        <w:t>të</w:t>
      </w:r>
      <w:r>
        <w:rPr>
          <w:i/>
          <w:color w:val="231F20"/>
          <w:spacing w:val="-8"/>
          <w:sz w:val="24"/>
        </w:rPr>
        <w:t> </w:t>
      </w:r>
      <w:r>
        <w:rPr>
          <w:i/>
          <w:color w:val="231F20"/>
          <w:spacing w:val="-4"/>
          <w:sz w:val="24"/>
        </w:rPr>
        <w:t>ishte</w:t>
      </w:r>
      <w:r>
        <w:rPr>
          <w:i/>
          <w:color w:val="231F20"/>
          <w:spacing w:val="-8"/>
          <w:sz w:val="24"/>
        </w:rPr>
        <w:t> </w:t>
      </w:r>
      <w:r>
        <w:rPr>
          <w:i/>
          <w:color w:val="231F20"/>
          <w:spacing w:val="-4"/>
          <w:sz w:val="24"/>
        </w:rPr>
        <w:t>njeriu”</w:t>
      </w:r>
      <w:r>
        <w:rPr>
          <w:color w:val="231F20"/>
          <w:spacing w:val="-4"/>
          <w:sz w:val="24"/>
        </w:rPr>
        <w:t>,</w:t>
      </w:r>
      <w:r>
        <w:rPr>
          <w:color w:val="231F20"/>
          <w:spacing w:val="-8"/>
          <w:sz w:val="24"/>
        </w:rPr>
        <w:t> </w:t>
      </w:r>
      <w:r>
        <w:rPr>
          <w:color w:val="231F20"/>
          <w:spacing w:val="-4"/>
          <w:sz w:val="24"/>
        </w:rPr>
        <w:t>e</w:t>
      </w:r>
      <w:r>
        <w:rPr>
          <w:color w:val="231F20"/>
          <w:spacing w:val="-8"/>
          <w:sz w:val="24"/>
        </w:rPr>
        <w:t> </w:t>
      </w:r>
      <w:r>
        <w:rPr>
          <w:color w:val="231F20"/>
          <w:spacing w:val="-4"/>
          <w:sz w:val="24"/>
        </w:rPr>
        <w:t>kam</w:t>
      </w:r>
      <w:r>
        <w:rPr>
          <w:color w:val="231F20"/>
          <w:spacing w:val="-8"/>
          <w:sz w:val="24"/>
        </w:rPr>
        <w:t> </w:t>
      </w:r>
      <w:r>
        <w:rPr>
          <w:color w:val="231F20"/>
          <w:spacing w:val="-4"/>
          <w:sz w:val="24"/>
        </w:rPr>
        <w:t>shfaqur </w:t>
      </w:r>
      <w:r>
        <w:rPr>
          <w:color w:val="231F20"/>
          <w:sz w:val="24"/>
        </w:rPr>
        <w:t>këtë</w:t>
      </w:r>
      <w:r>
        <w:rPr>
          <w:color w:val="231F20"/>
          <w:spacing w:val="-11"/>
          <w:sz w:val="24"/>
        </w:rPr>
        <w:t> </w:t>
      </w:r>
      <w:r>
        <w:rPr>
          <w:color w:val="231F20"/>
          <w:sz w:val="24"/>
        </w:rPr>
        <w:t>admirim</w:t>
      </w:r>
      <w:r>
        <w:rPr>
          <w:color w:val="231F20"/>
          <w:spacing w:val="-11"/>
          <w:sz w:val="24"/>
        </w:rPr>
        <w:t> </w:t>
      </w:r>
      <w:r>
        <w:rPr>
          <w:color w:val="231F20"/>
          <w:sz w:val="24"/>
        </w:rPr>
        <w:t>timin</w:t>
      </w:r>
      <w:r>
        <w:rPr>
          <w:color w:val="231F20"/>
          <w:spacing w:val="-11"/>
          <w:sz w:val="24"/>
        </w:rPr>
        <w:t> </w:t>
      </w:r>
      <w:r>
        <w:rPr>
          <w:color w:val="231F20"/>
          <w:sz w:val="24"/>
        </w:rPr>
        <w:t>për</w:t>
      </w:r>
      <w:r>
        <w:rPr>
          <w:color w:val="231F20"/>
          <w:spacing w:val="-11"/>
          <w:sz w:val="24"/>
        </w:rPr>
        <w:t> </w:t>
      </w:r>
      <w:r>
        <w:rPr>
          <w:color w:val="231F20"/>
          <w:sz w:val="24"/>
        </w:rPr>
        <w:t>njeriun</w:t>
      </w:r>
      <w:r>
        <w:rPr>
          <w:color w:val="231F20"/>
          <w:spacing w:val="-11"/>
          <w:sz w:val="24"/>
        </w:rPr>
        <w:t> </w:t>
      </w:r>
      <w:r>
        <w:rPr>
          <w:color w:val="231F20"/>
          <w:sz w:val="24"/>
        </w:rPr>
        <w:t>në</w:t>
      </w:r>
      <w:r>
        <w:rPr>
          <w:color w:val="231F20"/>
          <w:spacing w:val="-11"/>
          <w:sz w:val="24"/>
        </w:rPr>
        <w:t> </w:t>
      </w:r>
      <w:r>
        <w:rPr>
          <w:color w:val="231F20"/>
          <w:sz w:val="24"/>
        </w:rPr>
        <w:t>kohë</w:t>
      </w:r>
      <w:r>
        <w:rPr>
          <w:color w:val="231F20"/>
          <w:spacing w:val="-11"/>
          <w:sz w:val="24"/>
        </w:rPr>
        <w:t> </w:t>
      </w:r>
      <w:r>
        <w:rPr>
          <w:color w:val="231F20"/>
          <w:sz w:val="24"/>
        </w:rPr>
        <w:t>dhe</w:t>
      </w:r>
      <w:r>
        <w:rPr>
          <w:color w:val="231F20"/>
          <w:spacing w:val="-11"/>
          <w:sz w:val="24"/>
        </w:rPr>
        <w:t> </w:t>
      </w:r>
      <w:r>
        <w:rPr>
          <w:color w:val="231F20"/>
          <w:sz w:val="24"/>
        </w:rPr>
        <w:t>vende</w:t>
      </w:r>
      <w:r>
        <w:rPr>
          <w:color w:val="231F20"/>
          <w:spacing w:val="-11"/>
          <w:sz w:val="24"/>
        </w:rPr>
        <w:t> </w:t>
      </w:r>
      <w:r>
        <w:rPr>
          <w:color w:val="231F20"/>
          <w:sz w:val="24"/>
        </w:rPr>
        <w:t>të</w:t>
      </w:r>
      <w:r>
        <w:rPr>
          <w:color w:val="231F20"/>
          <w:spacing w:val="-11"/>
          <w:sz w:val="24"/>
        </w:rPr>
        <w:t> </w:t>
      </w:r>
      <w:r>
        <w:rPr>
          <w:color w:val="231F20"/>
          <w:sz w:val="24"/>
        </w:rPr>
        <w:t>ndryshme.</w:t>
      </w:r>
      <w:r>
        <w:rPr>
          <w:color w:val="231F20"/>
          <w:spacing w:val="-11"/>
          <w:sz w:val="24"/>
        </w:rPr>
        <w:t> </w:t>
      </w:r>
      <w:r>
        <w:rPr>
          <w:color w:val="231F20"/>
          <w:sz w:val="24"/>
        </w:rPr>
        <w:t>Në</w:t>
      </w:r>
      <w:r>
        <w:rPr>
          <w:color w:val="231F20"/>
          <w:spacing w:val="-11"/>
          <w:sz w:val="24"/>
        </w:rPr>
        <w:t> </w:t>
      </w:r>
      <w:r>
        <w:rPr>
          <w:color w:val="231F20"/>
          <w:sz w:val="24"/>
        </w:rPr>
        <w:t>një aspekt, kuptimin e kësaj fjalie duket sikur e mbështet edhe urdhri që morën engjëjt për t’i bërë sexhde Ademit (a.s.). Sigurisht, dimensioni tjetër</w:t>
      </w:r>
      <w:r>
        <w:rPr>
          <w:color w:val="231F20"/>
          <w:spacing w:val="-6"/>
          <w:sz w:val="24"/>
        </w:rPr>
        <w:t> </w:t>
      </w:r>
      <w:r>
        <w:rPr>
          <w:color w:val="231F20"/>
          <w:sz w:val="24"/>
        </w:rPr>
        <w:t>i</w:t>
      </w:r>
      <w:r>
        <w:rPr>
          <w:color w:val="231F20"/>
          <w:spacing w:val="-6"/>
          <w:sz w:val="24"/>
        </w:rPr>
        <w:t> </w:t>
      </w:r>
      <w:r>
        <w:rPr>
          <w:color w:val="231F20"/>
          <w:sz w:val="24"/>
        </w:rPr>
        <w:t>kësaj</w:t>
      </w:r>
      <w:r>
        <w:rPr>
          <w:color w:val="231F20"/>
          <w:spacing w:val="-6"/>
          <w:sz w:val="24"/>
        </w:rPr>
        <w:t> </w:t>
      </w:r>
      <w:r>
        <w:rPr>
          <w:color w:val="231F20"/>
          <w:sz w:val="24"/>
        </w:rPr>
        <w:t>çështjeje,</w:t>
      </w:r>
      <w:r>
        <w:rPr>
          <w:color w:val="231F20"/>
          <w:spacing w:val="-6"/>
          <w:sz w:val="24"/>
        </w:rPr>
        <w:t> </w:t>
      </w:r>
      <w:r>
        <w:rPr>
          <w:color w:val="231F20"/>
          <w:sz w:val="24"/>
        </w:rPr>
        <w:t>ai</w:t>
      </w:r>
      <w:r>
        <w:rPr>
          <w:color w:val="231F20"/>
          <w:spacing w:val="-6"/>
          <w:sz w:val="24"/>
        </w:rPr>
        <w:t> </w:t>
      </w:r>
      <w:r>
        <w:rPr>
          <w:color w:val="231F20"/>
          <w:sz w:val="24"/>
        </w:rPr>
        <w:t>i</w:t>
      </w:r>
      <w:r>
        <w:rPr>
          <w:color w:val="231F20"/>
          <w:spacing w:val="-6"/>
          <w:sz w:val="24"/>
        </w:rPr>
        <w:t> </w:t>
      </w:r>
      <w:r>
        <w:rPr>
          <w:color w:val="231F20"/>
          <w:sz w:val="24"/>
        </w:rPr>
        <w:t>bindjes</w:t>
      </w:r>
      <w:r>
        <w:rPr>
          <w:color w:val="231F20"/>
          <w:spacing w:val="-6"/>
          <w:sz w:val="24"/>
        </w:rPr>
        <w:t> </w:t>
      </w:r>
      <w:r>
        <w:rPr>
          <w:color w:val="231F20"/>
          <w:sz w:val="24"/>
        </w:rPr>
        <w:t>ndaj</w:t>
      </w:r>
      <w:r>
        <w:rPr>
          <w:color w:val="231F20"/>
          <w:spacing w:val="-6"/>
          <w:sz w:val="24"/>
        </w:rPr>
        <w:t> </w:t>
      </w:r>
      <w:r>
        <w:rPr>
          <w:color w:val="231F20"/>
          <w:sz w:val="24"/>
        </w:rPr>
        <w:t>urdhrave</w:t>
      </w:r>
      <w:r>
        <w:rPr>
          <w:color w:val="231F20"/>
          <w:spacing w:val="-6"/>
          <w:sz w:val="24"/>
        </w:rPr>
        <w:t> </w:t>
      </w:r>
      <w:r>
        <w:rPr>
          <w:color w:val="231F20"/>
          <w:sz w:val="24"/>
        </w:rPr>
        <w:t>të</w:t>
      </w:r>
      <w:r>
        <w:rPr>
          <w:color w:val="231F20"/>
          <w:spacing w:val="-6"/>
          <w:sz w:val="24"/>
        </w:rPr>
        <w:t> </w:t>
      </w:r>
      <w:r>
        <w:rPr>
          <w:color w:val="231F20"/>
          <w:sz w:val="24"/>
        </w:rPr>
        <w:t>Allahut</w:t>
      </w:r>
      <w:r>
        <w:rPr>
          <w:color w:val="231F20"/>
          <w:spacing w:val="-6"/>
          <w:sz w:val="24"/>
        </w:rPr>
        <w:t> </w:t>
      </w:r>
      <w:r>
        <w:rPr>
          <w:color w:val="231F20"/>
          <w:sz w:val="24"/>
        </w:rPr>
        <w:t>pa</w:t>
      </w:r>
      <w:r>
        <w:rPr>
          <w:color w:val="231F20"/>
          <w:spacing w:val="-6"/>
          <w:sz w:val="24"/>
        </w:rPr>
        <w:t> </w:t>
      </w:r>
      <w:r>
        <w:rPr>
          <w:color w:val="231F20"/>
          <w:sz w:val="24"/>
        </w:rPr>
        <w:t>kërkuar për urtësitë dhe përfitimet që fshihen pas tyre, peshon më rëndë.</w:t>
      </w:r>
    </w:p>
    <w:p>
      <w:pPr>
        <w:pStyle w:val="BodyText"/>
        <w:spacing w:line="242" w:lineRule="auto" w:before="122"/>
        <w:ind w:right="281" w:firstLine="283"/>
      </w:pPr>
      <w:r>
        <w:rPr>
          <w:color w:val="231F20"/>
        </w:rPr>
        <w:t>Parë</w:t>
      </w:r>
      <w:r>
        <w:rPr>
          <w:color w:val="231F20"/>
          <w:spacing w:val="-5"/>
        </w:rPr>
        <w:t> </w:t>
      </w:r>
      <w:r>
        <w:rPr>
          <w:color w:val="231F20"/>
        </w:rPr>
        <w:t>në</w:t>
      </w:r>
      <w:r>
        <w:rPr>
          <w:color w:val="231F20"/>
          <w:spacing w:val="-5"/>
        </w:rPr>
        <w:t> </w:t>
      </w:r>
      <w:r>
        <w:rPr>
          <w:color w:val="231F20"/>
        </w:rPr>
        <w:t>aspektin</w:t>
      </w:r>
      <w:r>
        <w:rPr>
          <w:color w:val="231F20"/>
          <w:spacing w:val="-5"/>
        </w:rPr>
        <w:t> </w:t>
      </w:r>
      <w:r>
        <w:rPr>
          <w:color w:val="231F20"/>
        </w:rPr>
        <w:t>e</w:t>
      </w:r>
      <w:r>
        <w:rPr>
          <w:color w:val="231F20"/>
          <w:spacing w:val="-5"/>
        </w:rPr>
        <w:t> </w:t>
      </w:r>
      <w:r>
        <w:rPr>
          <w:color w:val="231F20"/>
        </w:rPr>
        <w:t>përfitimeve</w:t>
      </w:r>
      <w:r>
        <w:rPr>
          <w:color w:val="231F20"/>
          <w:spacing w:val="-5"/>
        </w:rPr>
        <w:t> </w:t>
      </w:r>
      <w:r>
        <w:rPr>
          <w:color w:val="231F20"/>
        </w:rPr>
        <w:t>shpirtërore</w:t>
      </w:r>
      <w:r>
        <w:rPr>
          <w:color w:val="231F20"/>
          <w:spacing w:val="-5"/>
        </w:rPr>
        <w:t> </w:t>
      </w:r>
      <w:r>
        <w:rPr>
          <w:color w:val="231F20"/>
        </w:rPr>
        <w:t>që</w:t>
      </w:r>
      <w:r>
        <w:rPr>
          <w:color w:val="231F20"/>
          <w:spacing w:val="-5"/>
        </w:rPr>
        <w:t> </w:t>
      </w:r>
      <w:r>
        <w:rPr>
          <w:color w:val="231F20"/>
        </w:rPr>
        <w:t>përmendëm</w:t>
      </w:r>
      <w:r>
        <w:rPr>
          <w:color w:val="231F20"/>
          <w:spacing w:val="-5"/>
        </w:rPr>
        <w:t> </w:t>
      </w:r>
      <w:r>
        <w:rPr>
          <w:color w:val="231F20"/>
        </w:rPr>
        <w:t>më</w:t>
      </w:r>
      <w:r>
        <w:rPr>
          <w:color w:val="231F20"/>
          <w:spacing w:val="-5"/>
        </w:rPr>
        <w:t> </w:t>
      </w:r>
      <w:r>
        <w:rPr>
          <w:color w:val="231F20"/>
        </w:rPr>
        <w:t>sipër, kryerja e këtij adhurimi, që lidhet ngushtë me njeriun, në një mënyrë të përkryer është shumë e rëndësishme. Zoti i Madhëruar, në suren </w:t>
      </w:r>
      <w:r>
        <w:rPr>
          <w:i/>
          <w:color w:val="231F20"/>
        </w:rPr>
        <w:t>Mu’minún</w:t>
      </w:r>
      <w:r>
        <w:rPr>
          <w:color w:val="231F20"/>
        </w:rPr>
        <w:t>, thotë kështu: </w:t>
      </w:r>
      <w:r>
        <w:rPr>
          <w:b/>
          <w:i/>
          <w:color w:val="231F20"/>
        </w:rPr>
        <w:t>“Me të vërtetë, janë të shpëtuar besimtarët, të</w:t>
      </w:r>
      <w:r>
        <w:rPr>
          <w:b/>
          <w:i/>
          <w:color w:val="231F20"/>
          <w:spacing w:val="-7"/>
        </w:rPr>
        <w:t> </w:t>
      </w:r>
      <w:r>
        <w:rPr>
          <w:b/>
          <w:i/>
          <w:color w:val="231F20"/>
        </w:rPr>
        <w:t>cilët</w:t>
      </w:r>
      <w:r>
        <w:rPr>
          <w:b/>
          <w:i/>
          <w:color w:val="231F20"/>
          <w:spacing w:val="-7"/>
        </w:rPr>
        <w:t> </w:t>
      </w:r>
      <w:r>
        <w:rPr>
          <w:b/>
          <w:i/>
          <w:color w:val="231F20"/>
        </w:rPr>
        <w:t>janë</w:t>
      </w:r>
      <w:r>
        <w:rPr>
          <w:b/>
          <w:i/>
          <w:color w:val="231F20"/>
          <w:spacing w:val="-7"/>
        </w:rPr>
        <w:t> </w:t>
      </w:r>
      <w:r>
        <w:rPr>
          <w:b/>
          <w:i/>
          <w:color w:val="231F20"/>
        </w:rPr>
        <w:t>të</w:t>
      </w:r>
      <w:r>
        <w:rPr>
          <w:b/>
          <w:i/>
          <w:color w:val="231F20"/>
          <w:spacing w:val="-7"/>
        </w:rPr>
        <w:t> </w:t>
      </w:r>
      <w:r>
        <w:rPr>
          <w:b/>
          <w:i/>
          <w:color w:val="231F20"/>
        </w:rPr>
        <w:t>përulur</w:t>
      </w:r>
      <w:r>
        <w:rPr>
          <w:b/>
          <w:i/>
          <w:color w:val="231F20"/>
          <w:spacing w:val="-7"/>
        </w:rPr>
        <w:t> </w:t>
      </w:r>
      <w:r>
        <w:rPr>
          <w:b/>
          <w:i/>
          <w:color w:val="231F20"/>
        </w:rPr>
        <w:t>në</w:t>
      </w:r>
      <w:r>
        <w:rPr>
          <w:b/>
          <w:i/>
          <w:color w:val="231F20"/>
          <w:spacing w:val="-7"/>
        </w:rPr>
        <w:t> </w:t>
      </w:r>
      <w:r>
        <w:rPr>
          <w:b/>
          <w:i/>
          <w:color w:val="231F20"/>
        </w:rPr>
        <w:t>namazin</w:t>
      </w:r>
      <w:r>
        <w:rPr>
          <w:b/>
          <w:i/>
          <w:color w:val="231F20"/>
          <w:spacing w:val="-7"/>
        </w:rPr>
        <w:t> </w:t>
      </w:r>
      <w:r>
        <w:rPr>
          <w:b/>
          <w:i/>
          <w:color w:val="231F20"/>
        </w:rPr>
        <w:t>e</w:t>
      </w:r>
      <w:r>
        <w:rPr>
          <w:b/>
          <w:i/>
          <w:color w:val="231F20"/>
          <w:spacing w:val="-7"/>
        </w:rPr>
        <w:t> </w:t>
      </w:r>
      <w:r>
        <w:rPr>
          <w:b/>
          <w:i/>
          <w:color w:val="231F20"/>
        </w:rPr>
        <w:t>tyre.”</w:t>
      </w:r>
      <w:r>
        <w:rPr>
          <w:b/>
          <w:i/>
          <w:color w:val="231F20"/>
          <w:position w:val="8"/>
          <w:sz w:val="14"/>
        </w:rPr>
        <w:t>45</w:t>
      </w:r>
      <w:r>
        <w:rPr>
          <w:b/>
          <w:i/>
          <w:color w:val="231F20"/>
          <w:spacing w:val="20"/>
          <w:position w:val="8"/>
          <w:sz w:val="14"/>
        </w:rPr>
        <w:t> </w:t>
      </w:r>
      <w:r>
        <w:rPr>
          <w:color w:val="231F20"/>
        </w:rPr>
        <w:t>Pavarësisht</w:t>
      </w:r>
      <w:r>
        <w:rPr>
          <w:color w:val="231F20"/>
          <w:spacing w:val="-5"/>
        </w:rPr>
        <w:t> </w:t>
      </w:r>
      <w:r>
        <w:rPr>
          <w:color w:val="231F20"/>
        </w:rPr>
        <w:t>faktit</w:t>
      </w:r>
      <w:r>
        <w:rPr>
          <w:color w:val="231F20"/>
          <w:spacing w:val="-5"/>
        </w:rPr>
        <w:t> </w:t>
      </w:r>
      <w:r>
        <w:rPr>
          <w:color w:val="231F20"/>
        </w:rPr>
        <w:t>që</w:t>
      </w:r>
      <w:r>
        <w:rPr>
          <w:color w:val="231F20"/>
          <w:spacing w:val="-5"/>
        </w:rPr>
        <w:t> </w:t>
      </w:r>
      <w:r>
        <w:rPr>
          <w:color w:val="231F20"/>
        </w:rPr>
        <w:t>nuk është</w:t>
      </w:r>
      <w:r>
        <w:rPr>
          <w:color w:val="231F20"/>
          <w:spacing w:val="-7"/>
        </w:rPr>
        <w:t> </w:t>
      </w:r>
      <w:r>
        <w:rPr>
          <w:color w:val="231F20"/>
        </w:rPr>
        <w:t>e</w:t>
      </w:r>
      <w:r>
        <w:rPr>
          <w:color w:val="231F20"/>
          <w:spacing w:val="-7"/>
        </w:rPr>
        <w:t> </w:t>
      </w:r>
      <w:r>
        <w:rPr>
          <w:color w:val="231F20"/>
        </w:rPr>
        <w:t>drejtë</w:t>
      </w:r>
      <w:r>
        <w:rPr>
          <w:color w:val="231F20"/>
          <w:spacing w:val="-7"/>
        </w:rPr>
        <w:t> </w:t>
      </w:r>
      <w:r>
        <w:rPr>
          <w:color w:val="231F20"/>
        </w:rPr>
        <w:t>të</w:t>
      </w:r>
      <w:r>
        <w:rPr>
          <w:color w:val="231F20"/>
          <w:spacing w:val="-7"/>
        </w:rPr>
        <w:t> </w:t>
      </w:r>
      <w:r>
        <w:rPr>
          <w:color w:val="231F20"/>
        </w:rPr>
        <w:t>nxirret</w:t>
      </w:r>
      <w:r>
        <w:rPr>
          <w:color w:val="231F20"/>
          <w:spacing w:val="-7"/>
        </w:rPr>
        <w:t> </w:t>
      </w:r>
      <w:r>
        <w:rPr>
          <w:color w:val="231F20"/>
        </w:rPr>
        <w:t>kuptimi</w:t>
      </w:r>
      <w:r>
        <w:rPr>
          <w:color w:val="231F20"/>
          <w:spacing w:val="-7"/>
        </w:rPr>
        <w:t> </w:t>
      </w:r>
      <w:r>
        <w:rPr>
          <w:color w:val="231F20"/>
        </w:rPr>
        <w:t>i</w:t>
      </w:r>
      <w:r>
        <w:rPr>
          <w:color w:val="231F20"/>
          <w:spacing w:val="-7"/>
        </w:rPr>
        <w:t> </w:t>
      </w:r>
      <w:r>
        <w:rPr>
          <w:color w:val="231F20"/>
        </w:rPr>
        <w:t>kundërt</w:t>
      </w:r>
      <w:r>
        <w:rPr>
          <w:color w:val="231F20"/>
          <w:spacing w:val="-7"/>
        </w:rPr>
        <w:t> </w:t>
      </w:r>
      <w:r>
        <w:rPr>
          <w:color w:val="231F20"/>
        </w:rPr>
        <w:t>i</w:t>
      </w:r>
      <w:r>
        <w:rPr>
          <w:color w:val="231F20"/>
          <w:spacing w:val="-7"/>
        </w:rPr>
        <w:t> </w:t>
      </w:r>
      <w:r>
        <w:rPr>
          <w:color w:val="231F20"/>
        </w:rPr>
        <w:t>diçkaje</w:t>
      </w:r>
      <w:r>
        <w:rPr>
          <w:color w:val="231F20"/>
          <w:spacing w:val="-7"/>
        </w:rPr>
        <w:t> </w:t>
      </w:r>
      <w:r>
        <w:rPr>
          <w:color w:val="231F20"/>
        </w:rPr>
        <w:t>në</w:t>
      </w:r>
      <w:r>
        <w:rPr>
          <w:color w:val="231F20"/>
          <w:spacing w:val="-7"/>
        </w:rPr>
        <w:t> </w:t>
      </w:r>
      <w:r>
        <w:rPr>
          <w:color w:val="231F20"/>
        </w:rPr>
        <w:t>çdo</w:t>
      </w:r>
      <w:r>
        <w:rPr>
          <w:color w:val="231F20"/>
          <w:spacing w:val="-7"/>
        </w:rPr>
        <w:t> </w:t>
      </w:r>
      <w:r>
        <w:rPr>
          <w:color w:val="231F20"/>
        </w:rPr>
        <w:t>rast,</w:t>
      </w:r>
      <w:r>
        <w:rPr>
          <w:color w:val="231F20"/>
          <w:spacing w:val="-7"/>
        </w:rPr>
        <w:t> </w:t>
      </w:r>
      <w:r>
        <w:rPr>
          <w:color w:val="231F20"/>
        </w:rPr>
        <w:t>nëse</w:t>
      </w:r>
      <w:r>
        <w:rPr>
          <w:color w:val="231F20"/>
          <w:spacing w:val="-7"/>
        </w:rPr>
        <w:t> </w:t>
      </w:r>
      <w:r>
        <w:rPr>
          <w:color w:val="231F20"/>
        </w:rPr>
        <w:t>do të merrnim parasysh kuptimin e kundërt të këtij ajeti, mund të arrihej në</w:t>
      </w:r>
      <w:r>
        <w:rPr>
          <w:color w:val="231F20"/>
          <w:spacing w:val="-4"/>
        </w:rPr>
        <w:t> </w:t>
      </w:r>
      <w:r>
        <w:rPr>
          <w:color w:val="231F20"/>
        </w:rPr>
        <w:t>këtë</w:t>
      </w:r>
      <w:r>
        <w:rPr>
          <w:color w:val="231F20"/>
          <w:spacing w:val="-4"/>
        </w:rPr>
        <w:t> </w:t>
      </w:r>
      <w:r>
        <w:rPr>
          <w:color w:val="231F20"/>
        </w:rPr>
        <w:t>përfundim:</w:t>
      </w:r>
      <w:r>
        <w:rPr>
          <w:color w:val="231F20"/>
          <w:spacing w:val="-4"/>
        </w:rPr>
        <w:t> </w:t>
      </w:r>
      <w:r>
        <w:rPr>
          <w:color w:val="231F20"/>
        </w:rPr>
        <w:t>“Nuk</w:t>
      </w:r>
      <w:r>
        <w:rPr>
          <w:color w:val="231F20"/>
          <w:spacing w:val="-4"/>
        </w:rPr>
        <w:t> </w:t>
      </w:r>
      <w:r>
        <w:rPr>
          <w:color w:val="231F20"/>
        </w:rPr>
        <w:t>mund</w:t>
      </w:r>
      <w:r>
        <w:rPr>
          <w:color w:val="231F20"/>
          <w:spacing w:val="-4"/>
        </w:rPr>
        <w:t> </w:t>
      </w:r>
      <w:r>
        <w:rPr>
          <w:color w:val="231F20"/>
        </w:rPr>
        <w:t>të</w:t>
      </w:r>
      <w:r>
        <w:rPr>
          <w:color w:val="231F20"/>
          <w:spacing w:val="-4"/>
        </w:rPr>
        <w:t> </w:t>
      </w:r>
      <w:r>
        <w:rPr>
          <w:color w:val="231F20"/>
        </w:rPr>
        <w:t>shpëtojnë</w:t>
      </w:r>
      <w:r>
        <w:rPr>
          <w:color w:val="231F20"/>
          <w:spacing w:val="-4"/>
        </w:rPr>
        <w:t> </w:t>
      </w:r>
      <w:r>
        <w:rPr>
          <w:color w:val="231F20"/>
        </w:rPr>
        <w:t>ata</w:t>
      </w:r>
      <w:r>
        <w:rPr>
          <w:color w:val="231F20"/>
          <w:spacing w:val="-4"/>
        </w:rPr>
        <w:t> </w:t>
      </w:r>
      <w:r>
        <w:rPr>
          <w:color w:val="231F20"/>
        </w:rPr>
        <w:t>që</w:t>
      </w:r>
      <w:r>
        <w:rPr>
          <w:color w:val="231F20"/>
          <w:spacing w:val="-4"/>
        </w:rPr>
        <w:t> </w:t>
      </w:r>
      <w:r>
        <w:rPr>
          <w:color w:val="231F20"/>
        </w:rPr>
        <w:t>nuk</w:t>
      </w:r>
      <w:r>
        <w:rPr>
          <w:color w:val="231F20"/>
          <w:spacing w:val="-4"/>
        </w:rPr>
        <w:t> </w:t>
      </w:r>
      <w:r>
        <w:rPr>
          <w:color w:val="231F20"/>
        </w:rPr>
        <w:t>janë</w:t>
      </w:r>
      <w:r>
        <w:rPr>
          <w:color w:val="231F20"/>
          <w:spacing w:val="-4"/>
        </w:rPr>
        <w:t> </w:t>
      </w:r>
      <w:r>
        <w:rPr>
          <w:color w:val="231F20"/>
        </w:rPr>
        <w:t>të</w:t>
      </w:r>
      <w:r>
        <w:rPr>
          <w:color w:val="231F20"/>
          <w:spacing w:val="-4"/>
        </w:rPr>
        <w:t> </w:t>
      </w:r>
      <w:r>
        <w:rPr>
          <w:color w:val="231F20"/>
        </w:rPr>
        <w:t>përulur në namazin e tyre.” Edhe pse nuk kemi tendencën për të anuar nga</w:t>
      </w:r>
      <w:r>
        <w:rPr>
          <w:color w:val="231F20"/>
          <w:spacing w:val="80"/>
        </w:rPr>
        <w:t> </w:t>
      </w:r>
      <w:r>
        <w:rPr>
          <w:color w:val="231F20"/>
        </w:rPr>
        <w:t>ky interpretim, e vlerësojmë si një veprim të kujdesshëm marrjen në </w:t>
      </w:r>
      <w:r>
        <w:rPr>
          <w:color w:val="231F20"/>
          <w:spacing w:val="-6"/>
        </w:rPr>
        <w:t>konsideratë</w:t>
      </w:r>
      <w:r>
        <w:rPr>
          <w:color w:val="231F20"/>
          <w:spacing w:val="-7"/>
        </w:rPr>
        <w:t> </w:t>
      </w:r>
      <w:r>
        <w:rPr>
          <w:color w:val="231F20"/>
          <w:spacing w:val="-6"/>
        </w:rPr>
        <w:t>edhe</w:t>
      </w:r>
      <w:r>
        <w:rPr>
          <w:color w:val="231F20"/>
          <w:spacing w:val="-7"/>
        </w:rPr>
        <w:t> </w:t>
      </w:r>
      <w:r>
        <w:rPr>
          <w:color w:val="231F20"/>
          <w:spacing w:val="-6"/>
        </w:rPr>
        <w:t>të</w:t>
      </w:r>
      <w:r>
        <w:rPr>
          <w:color w:val="231F20"/>
          <w:spacing w:val="-7"/>
        </w:rPr>
        <w:t> </w:t>
      </w:r>
      <w:r>
        <w:rPr>
          <w:color w:val="231F20"/>
          <w:spacing w:val="-6"/>
        </w:rPr>
        <w:t>kësaj</w:t>
      </w:r>
      <w:r>
        <w:rPr>
          <w:color w:val="231F20"/>
          <w:spacing w:val="-7"/>
        </w:rPr>
        <w:t> </w:t>
      </w:r>
      <w:r>
        <w:rPr>
          <w:color w:val="231F20"/>
          <w:spacing w:val="-6"/>
        </w:rPr>
        <w:t>mundësie.</w:t>
      </w:r>
      <w:r>
        <w:rPr>
          <w:color w:val="231F20"/>
          <w:spacing w:val="-7"/>
        </w:rPr>
        <w:t> </w:t>
      </w:r>
      <w:r>
        <w:rPr>
          <w:color w:val="231F20"/>
          <w:spacing w:val="-6"/>
        </w:rPr>
        <w:t>Nga</w:t>
      </w:r>
      <w:r>
        <w:rPr>
          <w:color w:val="231F20"/>
          <w:spacing w:val="-7"/>
        </w:rPr>
        <w:t> </w:t>
      </w:r>
      <w:r>
        <w:rPr>
          <w:color w:val="231F20"/>
          <w:spacing w:val="-6"/>
        </w:rPr>
        <w:t>ky</w:t>
      </w:r>
      <w:r>
        <w:rPr>
          <w:color w:val="231F20"/>
          <w:spacing w:val="-7"/>
        </w:rPr>
        <w:t> </w:t>
      </w:r>
      <w:r>
        <w:rPr>
          <w:color w:val="231F20"/>
          <w:spacing w:val="-6"/>
        </w:rPr>
        <w:t>këndvështrim,</w:t>
      </w:r>
      <w:r>
        <w:rPr>
          <w:color w:val="231F20"/>
          <w:spacing w:val="-7"/>
        </w:rPr>
        <w:t> </w:t>
      </w:r>
      <w:r>
        <w:rPr>
          <w:color w:val="231F20"/>
          <w:spacing w:val="-6"/>
        </w:rPr>
        <w:t>ne</w:t>
      </w:r>
      <w:r>
        <w:rPr>
          <w:color w:val="231F20"/>
          <w:spacing w:val="-7"/>
        </w:rPr>
        <w:t> </w:t>
      </w:r>
      <w:r>
        <w:rPr>
          <w:color w:val="231F20"/>
          <w:spacing w:val="-6"/>
        </w:rPr>
        <w:t>besojmë</w:t>
      </w:r>
      <w:r>
        <w:rPr>
          <w:color w:val="231F20"/>
          <w:spacing w:val="-7"/>
        </w:rPr>
        <w:t> </w:t>
      </w:r>
      <w:r>
        <w:rPr>
          <w:color w:val="231F20"/>
          <w:spacing w:val="-6"/>
        </w:rPr>
        <w:t>se, </w:t>
      </w:r>
      <w:r>
        <w:rPr>
          <w:color w:val="231F20"/>
          <w:spacing w:val="-4"/>
        </w:rPr>
        <w:t>ashtu</w:t>
      </w:r>
      <w:r>
        <w:rPr>
          <w:color w:val="231F20"/>
          <w:spacing w:val="-10"/>
        </w:rPr>
        <w:t> </w:t>
      </w:r>
      <w:r>
        <w:rPr>
          <w:color w:val="231F20"/>
          <w:spacing w:val="-4"/>
        </w:rPr>
        <w:t>siç</w:t>
      </w:r>
      <w:r>
        <w:rPr>
          <w:color w:val="231F20"/>
          <w:spacing w:val="-10"/>
        </w:rPr>
        <w:t> </w:t>
      </w:r>
      <w:r>
        <w:rPr>
          <w:color w:val="231F20"/>
          <w:spacing w:val="-4"/>
        </w:rPr>
        <w:t>e</w:t>
      </w:r>
      <w:r>
        <w:rPr>
          <w:color w:val="231F20"/>
          <w:spacing w:val="-10"/>
        </w:rPr>
        <w:t> </w:t>
      </w:r>
      <w:r>
        <w:rPr>
          <w:color w:val="231F20"/>
          <w:spacing w:val="-4"/>
        </w:rPr>
        <w:t>ndien</w:t>
      </w:r>
      <w:r>
        <w:rPr>
          <w:color w:val="231F20"/>
          <w:spacing w:val="-10"/>
        </w:rPr>
        <w:t> </w:t>
      </w:r>
      <w:r>
        <w:rPr>
          <w:color w:val="231F20"/>
          <w:spacing w:val="-4"/>
        </w:rPr>
        <w:t>me</w:t>
      </w:r>
      <w:r>
        <w:rPr>
          <w:color w:val="231F20"/>
          <w:spacing w:val="-10"/>
        </w:rPr>
        <w:t> </w:t>
      </w:r>
      <w:r>
        <w:rPr>
          <w:color w:val="231F20"/>
          <w:spacing w:val="-4"/>
        </w:rPr>
        <w:t>të</w:t>
      </w:r>
      <w:r>
        <w:rPr>
          <w:color w:val="231F20"/>
          <w:spacing w:val="-10"/>
        </w:rPr>
        <w:t> </w:t>
      </w:r>
      <w:r>
        <w:rPr>
          <w:color w:val="231F20"/>
          <w:spacing w:val="-4"/>
        </w:rPr>
        <w:t>gjitha</w:t>
      </w:r>
      <w:r>
        <w:rPr>
          <w:color w:val="231F20"/>
          <w:spacing w:val="-10"/>
        </w:rPr>
        <w:t> </w:t>
      </w:r>
      <w:r>
        <w:rPr>
          <w:color w:val="231F20"/>
          <w:spacing w:val="-4"/>
        </w:rPr>
        <w:t>qelizat</w:t>
      </w:r>
      <w:r>
        <w:rPr>
          <w:color w:val="231F20"/>
          <w:spacing w:val="-10"/>
        </w:rPr>
        <w:t> </w:t>
      </w:r>
      <w:r>
        <w:rPr>
          <w:color w:val="231F20"/>
          <w:spacing w:val="-4"/>
        </w:rPr>
        <w:t>e</w:t>
      </w:r>
      <w:r>
        <w:rPr>
          <w:color w:val="231F20"/>
          <w:spacing w:val="-10"/>
        </w:rPr>
        <w:t> </w:t>
      </w:r>
      <w:r>
        <w:rPr>
          <w:color w:val="231F20"/>
          <w:spacing w:val="-4"/>
        </w:rPr>
        <w:t>tij</w:t>
      </w:r>
      <w:r>
        <w:rPr>
          <w:color w:val="231F20"/>
          <w:spacing w:val="-10"/>
        </w:rPr>
        <w:t> </w:t>
      </w:r>
      <w:r>
        <w:rPr>
          <w:color w:val="231F20"/>
          <w:spacing w:val="-4"/>
        </w:rPr>
        <w:t>një</w:t>
      </w:r>
      <w:r>
        <w:rPr>
          <w:color w:val="231F20"/>
          <w:spacing w:val="-10"/>
        </w:rPr>
        <w:t> </w:t>
      </w:r>
      <w:r>
        <w:rPr>
          <w:color w:val="231F20"/>
          <w:spacing w:val="-4"/>
        </w:rPr>
        <w:t>njeri</w:t>
      </w:r>
      <w:r>
        <w:rPr>
          <w:color w:val="231F20"/>
          <w:spacing w:val="-10"/>
        </w:rPr>
        <w:t> </w:t>
      </w:r>
      <w:r>
        <w:rPr>
          <w:color w:val="231F20"/>
          <w:spacing w:val="-4"/>
        </w:rPr>
        <w:t>i</w:t>
      </w:r>
      <w:r>
        <w:rPr>
          <w:color w:val="231F20"/>
          <w:spacing w:val="-10"/>
        </w:rPr>
        <w:t> </w:t>
      </w:r>
      <w:r>
        <w:rPr>
          <w:color w:val="231F20"/>
          <w:spacing w:val="-4"/>
        </w:rPr>
        <w:t>uritur</w:t>
      </w:r>
      <w:r>
        <w:rPr>
          <w:color w:val="231F20"/>
          <w:spacing w:val="-10"/>
        </w:rPr>
        <w:t> </w:t>
      </w:r>
      <w:r>
        <w:rPr>
          <w:color w:val="231F20"/>
          <w:spacing w:val="-4"/>
        </w:rPr>
        <w:t>ushqimin</w:t>
      </w:r>
      <w:r>
        <w:rPr>
          <w:color w:val="231F20"/>
          <w:spacing w:val="-10"/>
        </w:rPr>
        <w:t> </w:t>
      </w:r>
      <w:r>
        <w:rPr>
          <w:color w:val="231F20"/>
          <w:spacing w:val="-4"/>
        </w:rPr>
        <w:t>që</w:t>
      </w:r>
      <w:r>
        <w:rPr>
          <w:color w:val="231F20"/>
          <w:spacing w:val="-10"/>
        </w:rPr>
        <w:t> </w:t>
      </w:r>
      <w:r>
        <w:rPr>
          <w:color w:val="231F20"/>
          <w:spacing w:val="-4"/>
        </w:rPr>
        <w:t>ha, </w:t>
      </w:r>
      <w:r>
        <w:rPr>
          <w:color w:val="231F20"/>
          <w:spacing w:val="-6"/>
        </w:rPr>
        <w:t>ashtu</w:t>
      </w:r>
      <w:r>
        <w:rPr>
          <w:color w:val="231F20"/>
          <w:spacing w:val="-11"/>
        </w:rPr>
        <w:t> </w:t>
      </w:r>
      <w:r>
        <w:rPr>
          <w:color w:val="231F20"/>
          <w:spacing w:val="-6"/>
        </w:rPr>
        <w:t>siç</w:t>
      </w:r>
      <w:r>
        <w:rPr>
          <w:color w:val="231F20"/>
          <w:spacing w:val="-9"/>
        </w:rPr>
        <w:t> </w:t>
      </w:r>
      <w:r>
        <w:rPr>
          <w:color w:val="231F20"/>
          <w:spacing w:val="-6"/>
        </w:rPr>
        <w:t>e</w:t>
      </w:r>
      <w:r>
        <w:rPr>
          <w:color w:val="231F20"/>
          <w:spacing w:val="-9"/>
        </w:rPr>
        <w:t> </w:t>
      </w:r>
      <w:r>
        <w:rPr>
          <w:color w:val="231F20"/>
          <w:spacing w:val="-6"/>
        </w:rPr>
        <w:t>shijon</w:t>
      </w:r>
      <w:r>
        <w:rPr>
          <w:color w:val="231F20"/>
          <w:spacing w:val="-9"/>
        </w:rPr>
        <w:t> </w:t>
      </w:r>
      <w:r>
        <w:rPr>
          <w:color w:val="231F20"/>
          <w:spacing w:val="-6"/>
        </w:rPr>
        <w:t>pirjen</w:t>
      </w:r>
      <w:r>
        <w:rPr>
          <w:color w:val="231F20"/>
          <w:spacing w:val="-9"/>
        </w:rPr>
        <w:t> </w:t>
      </w:r>
      <w:r>
        <w:rPr>
          <w:color w:val="231F20"/>
          <w:spacing w:val="-6"/>
        </w:rPr>
        <w:t>e</w:t>
      </w:r>
      <w:r>
        <w:rPr>
          <w:color w:val="231F20"/>
          <w:spacing w:val="-9"/>
        </w:rPr>
        <w:t> </w:t>
      </w:r>
      <w:r>
        <w:rPr>
          <w:color w:val="231F20"/>
          <w:spacing w:val="-6"/>
        </w:rPr>
        <w:t>ujit</w:t>
      </w:r>
      <w:r>
        <w:rPr>
          <w:color w:val="231F20"/>
          <w:spacing w:val="-9"/>
        </w:rPr>
        <w:t> </w:t>
      </w:r>
      <w:r>
        <w:rPr>
          <w:color w:val="231F20"/>
          <w:spacing w:val="-6"/>
        </w:rPr>
        <w:t>një</w:t>
      </w:r>
      <w:r>
        <w:rPr>
          <w:color w:val="231F20"/>
          <w:spacing w:val="-9"/>
        </w:rPr>
        <w:t> </w:t>
      </w:r>
      <w:r>
        <w:rPr>
          <w:color w:val="231F20"/>
          <w:spacing w:val="-6"/>
        </w:rPr>
        <w:t>njeri</w:t>
      </w:r>
      <w:r>
        <w:rPr>
          <w:color w:val="231F20"/>
          <w:spacing w:val="-9"/>
        </w:rPr>
        <w:t> </w:t>
      </w:r>
      <w:r>
        <w:rPr>
          <w:color w:val="231F20"/>
          <w:spacing w:val="-6"/>
        </w:rPr>
        <w:t>i</w:t>
      </w:r>
      <w:r>
        <w:rPr>
          <w:color w:val="231F20"/>
          <w:spacing w:val="-9"/>
        </w:rPr>
        <w:t> </w:t>
      </w:r>
      <w:r>
        <w:rPr>
          <w:color w:val="231F20"/>
          <w:spacing w:val="-6"/>
        </w:rPr>
        <w:t>tharë</w:t>
      </w:r>
      <w:r>
        <w:rPr>
          <w:color w:val="231F20"/>
          <w:spacing w:val="-9"/>
        </w:rPr>
        <w:t> </w:t>
      </w:r>
      <w:r>
        <w:rPr>
          <w:color w:val="231F20"/>
          <w:spacing w:val="-6"/>
        </w:rPr>
        <w:t>nga</w:t>
      </w:r>
      <w:r>
        <w:rPr>
          <w:color w:val="231F20"/>
          <w:spacing w:val="-9"/>
        </w:rPr>
        <w:t> </w:t>
      </w:r>
      <w:r>
        <w:rPr>
          <w:color w:val="231F20"/>
          <w:spacing w:val="-6"/>
        </w:rPr>
        <w:t>etja</w:t>
      </w:r>
      <w:r>
        <w:rPr>
          <w:color w:val="231F20"/>
          <w:spacing w:val="-9"/>
        </w:rPr>
        <w:t> </w:t>
      </w:r>
      <w:r>
        <w:rPr>
          <w:color w:val="231F20"/>
          <w:spacing w:val="-6"/>
        </w:rPr>
        <w:t>apo</w:t>
      </w:r>
      <w:r>
        <w:rPr>
          <w:color w:val="231F20"/>
          <w:spacing w:val="-9"/>
        </w:rPr>
        <w:t> </w:t>
      </w:r>
      <w:r>
        <w:rPr>
          <w:color w:val="231F20"/>
          <w:spacing w:val="-6"/>
        </w:rPr>
        <w:t>ashtu</w:t>
      </w:r>
      <w:r>
        <w:rPr>
          <w:color w:val="231F20"/>
          <w:spacing w:val="-9"/>
        </w:rPr>
        <w:t> </w:t>
      </w:r>
      <w:r>
        <w:rPr>
          <w:color w:val="231F20"/>
          <w:spacing w:val="-6"/>
        </w:rPr>
        <w:t>siç</w:t>
      </w:r>
      <w:r>
        <w:rPr>
          <w:color w:val="231F20"/>
          <w:spacing w:val="-9"/>
        </w:rPr>
        <w:t> </w:t>
      </w:r>
      <w:r>
        <w:rPr>
          <w:color w:val="231F20"/>
          <w:spacing w:val="-6"/>
        </w:rPr>
        <w:t>e</w:t>
      </w:r>
      <w:r>
        <w:rPr>
          <w:color w:val="231F20"/>
          <w:spacing w:val="-9"/>
        </w:rPr>
        <w:t> </w:t>
      </w:r>
      <w:r>
        <w:rPr>
          <w:color w:val="231F20"/>
          <w:spacing w:val="-6"/>
        </w:rPr>
        <w:t>ndien </w:t>
      </w:r>
      <w:r>
        <w:rPr>
          <w:color w:val="231F20"/>
          <w:spacing w:val="-4"/>
        </w:rPr>
        <w:t>oksigjenin</w:t>
      </w:r>
      <w:r>
        <w:rPr>
          <w:color w:val="231F20"/>
          <w:spacing w:val="-11"/>
        </w:rPr>
        <w:t> </w:t>
      </w:r>
      <w:r>
        <w:rPr>
          <w:color w:val="231F20"/>
          <w:spacing w:val="-4"/>
        </w:rPr>
        <w:t>në</w:t>
      </w:r>
      <w:r>
        <w:rPr>
          <w:color w:val="231F20"/>
          <w:spacing w:val="-11"/>
        </w:rPr>
        <w:t> </w:t>
      </w:r>
      <w:r>
        <w:rPr>
          <w:color w:val="231F20"/>
          <w:spacing w:val="-4"/>
        </w:rPr>
        <w:t>mushkëritë</w:t>
      </w:r>
      <w:r>
        <w:rPr>
          <w:color w:val="231F20"/>
          <w:spacing w:val="-11"/>
        </w:rPr>
        <w:t> </w:t>
      </w:r>
      <w:r>
        <w:rPr>
          <w:color w:val="231F20"/>
          <w:spacing w:val="-4"/>
        </w:rPr>
        <w:t>e</w:t>
      </w:r>
      <w:r>
        <w:rPr>
          <w:color w:val="231F20"/>
          <w:spacing w:val="-11"/>
        </w:rPr>
        <w:t> </w:t>
      </w:r>
      <w:r>
        <w:rPr>
          <w:color w:val="231F20"/>
          <w:spacing w:val="-4"/>
        </w:rPr>
        <w:t>tij</w:t>
      </w:r>
      <w:r>
        <w:rPr>
          <w:color w:val="231F20"/>
          <w:spacing w:val="-11"/>
        </w:rPr>
        <w:t> </w:t>
      </w:r>
      <w:r>
        <w:rPr>
          <w:color w:val="231F20"/>
          <w:spacing w:val="-4"/>
        </w:rPr>
        <w:t>një</w:t>
      </w:r>
      <w:r>
        <w:rPr>
          <w:color w:val="231F20"/>
          <w:spacing w:val="-11"/>
        </w:rPr>
        <w:t> </w:t>
      </w:r>
      <w:r>
        <w:rPr>
          <w:color w:val="231F20"/>
          <w:spacing w:val="-4"/>
        </w:rPr>
        <w:t>person</w:t>
      </w:r>
      <w:r>
        <w:rPr>
          <w:color w:val="231F20"/>
          <w:spacing w:val="-11"/>
        </w:rPr>
        <w:t> </w:t>
      </w:r>
      <w:r>
        <w:rPr>
          <w:color w:val="231F20"/>
          <w:spacing w:val="-4"/>
        </w:rPr>
        <w:t>që</w:t>
      </w:r>
      <w:r>
        <w:rPr>
          <w:color w:val="231F20"/>
          <w:spacing w:val="-11"/>
        </w:rPr>
        <w:t> </w:t>
      </w:r>
      <w:r>
        <w:rPr>
          <w:color w:val="231F20"/>
          <w:spacing w:val="-4"/>
        </w:rPr>
        <w:t>po</w:t>
      </w:r>
      <w:r>
        <w:rPr>
          <w:color w:val="231F20"/>
          <w:spacing w:val="-11"/>
        </w:rPr>
        <w:t> </w:t>
      </w:r>
      <w:r>
        <w:rPr>
          <w:color w:val="231F20"/>
          <w:spacing w:val="-4"/>
        </w:rPr>
        <w:t>merr</w:t>
      </w:r>
      <w:r>
        <w:rPr>
          <w:color w:val="231F20"/>
          <w:spacing w:val="-11"/>
        </w:rPr>
        <w:t> </w:t>
      </w:r>
      <w:r>
        <w:rPr>
          <w:color w:val="231F20"/>
          <w:spacing w:val="-4"/>
        </w:rPr>
        <w:t>frymë</w:t>
      </w:r>
      <w:r>
        <w:rPr>
          <w:color w:val="231F20"/>
          <w:spacing w:val="-11"/>
        </w:rPr>
        <w:t> </w:t>
      </w:r>
      <w:r>
        <w:rPr>
          <w:color w:val="231F20"/>
          <w:spacing w:val="-4"/>
        </w:rPr>
        <w:t>lirshëm</w:t>
      </w:r>
      <w:r>
        <w:rPr>
          <w:color w:val="231F20"/>
          <w:spacing w:val="-11"/>
        </w:rPr>
        <w:t> </w:t>
      </w:r>
      <w:r>
        <w:rPr>
          <w:color w:val="231F20"/>
          <w:spacing w:val="-4"/>
        </w:rPr>
        <w:t>në</w:t>
      </w:r>
      <w:r>
        <w:rPr>
          <w:color w:val="231F20"/>
          <w:spacing w:val="-11"/>
        </w:rPr>
        <w:t> </w:t>
      </w:r>
      <w:r>
        <w:rPr>
          <w:color w:val="231F20"/>
          <w:spacing w:val="-4"/>
        </w:rPr>
        <w:t>një </w:t>
      </w:r>
      <w:r>
        <w:rPr>
          <w:color w:val="231F20"/>
          <w:spacing w:val="-6"/>
        </w:rPr>
        <w:t>atmosferë</w:t>
      </w:r>
      <w:r>
        <w:rPr>
          <w:color w:val="231F20"/>
          <w:spacing w:val="-11"/>
        </w:rPr>
        <w:t> </w:t>
      </w:r>
      <w:r>
        <w:rPr>
          <w:color w:val="231F20"/>
          <w:spacing w:val="-6"/>
        </w:rPr>
        <w:t>me</w:t>
      </w:r>
      <w:r>
        <w:rPr>
          <w:color w:val="231F20"/>
          <w:spacing w:val="-9"/>
        </w:rPr>
        <w:t> </w:t>
      </w:r>
      <w:r>
        <w:rPr>
          <w:color w:val="231F20"/>
          <w:spacing w:val="-6"/>
        </w:rPr>
        <w:t>ajër</w:t>
      </w:r>
      <w:r>
        <w:rPr>
          <w:color w:val="231F20"/>
          <w:spacing w:val="-9"/>
        </w:rPr>
        <w:t> </w:t>
      </w:r>
      <w:r>
        <w:rPr>
          <w:color w:val="231F20"/>
          <w:spacing w:val="-6"/>
        </w:rPr>
        <w:t>të</w:t>
      </w:r>
      <w:r>
        <w:rPr>
          <w:color w:val="231F20"/>
          <w:spacing w:val="-9"/>
        </w:rPr>
        <w:t> </w:t>
      </w:r>
      <w:r>
        <w:rPr>
          <w:color w:val="231F20"/>
          <w:spacing w:val="-6"/>
        </w:rPr>
        <w:t>pastër</w:t>
      </w:r>
      <w:r>
        <w:rPr>
          <w:color w:val="231F20"/>
          <w:spacing w:val="-9"/>
        </w:rPr>
        <w:t> </w:t>
      </w:r>
      <w:r>
        <w:rPr>
          <w:color w:val="231F20"/>
          <w:spacing w:val="-6"/>
        </w:rPr>
        <w:t>pasi</w:t>
      </w:r>
      <w:r>
        <w:rPr>
          <w:color w:val="231F20"/>
          <w:spacing w:val="-9"/>
        </w:rPr>
        <w:t> </w:t>
      </w:r>
      <w:r>
        <w:rPr>
          <w:color w:val="231F20"/>
          <w:spacing w:val="-6"/>
        </w:rPr>
        <w:t>ka</w:t>
      </w:r>
      <w:r>
        <w:rPr>
          <w:color w:val="231F20"/>
          <w:spacing w:val="-9"/>
        </w:rPr>
        <w:t> </w:t>
      </w:r>
      <w:r>
        <w:rPr>
          <w:color w:val="231F20"/>
          <w:spacing w:val="-6"/>
        </w:rPr>
        <w:t>mbetur</w:t>
      </w:r>
      <w:r>
        <w:rPr>
          <w:color w:val="231F20"/>
          <w:spacing w:val="-9"/>
        </w:rPr>
        <w:t> </w:t>
      </w:r>
      <w:r>
        <w:rPr>
          <w:color w:val="231F20"/>
          <w:spacing w:val="-6"/>
        </w:rPr>
        <w:t>për</w:t>
      </w:r>
      <w:r>
        <w:rPr>
          <w:color w:val="231F20"/>
          <w:spacing w:val="-9"/>
        </w:rPr>
        <w:t> </w:t>
      </w:r>
      <w:r>
        <w:rPr>
          <w:color w:val="231F20"/>
          <w:spacing w:val="-6"/>
        </w:rPr>
        <w:t>ca</w:t>
      </w:r>
      <w:r>
        <w:rPr>
          <w:color w:val="231F20"/>
          <w:spacing w:val="-9"/>
        </w:rPr>
        <w:t> </w:t>
      </w:r>
      <w:r>
        <w:rPr>
          <w:color w:val="231F20"/>
          <w:spacing w:val="-6"/>
        </w:rPr>
        <w:t>kohë</w:t>
      </w:r>
      <w:r>
        <w:rPr>
          <w:color w:val="231F20"/>
          <w:spacing w:val="-9"/>
        </w:rPr>
        <w:t> </w:t>
      </w:r>
      <w:r>
        <w:rPr>
          <w:color w:val="231F20"/>
          <w:spacing w:val="-6"/>
        </w:rPr>
        <w:t>në</w:t>
      </w:r>
      <w:r>
        <w:rPr>
          <w:color w:val="231F20"/>
          <w:spacing w:val="-9"/>
        </w:rPr>
        <w:t> </w:t>
      </w:r>
      <w:r>
        <w:rPr>
          <w:color w:val="231F20"/>
          <w:spacing w:val="-6"/>
        </w:rPr>
        <w:t>një</w:t>
      </w:r>
      <w:r>
        <w:rPr>
          <w:color w:val="231F20"/>
          <w:spacing w:val="-9"/>
        </w:rPr>
        <w:t> </w:t>
      </w:r>
      <w:r>
        <w:rPr>
          <w:color w:val="231F20"/>
          <w:spacing w:val="-6"/>
        </w:rPr>
        <w:t>vend</w:t>
      </w:r>
      <w:r>
        <w:rPr>
          <w:color w:val="231F20"/>
          <w:spacing w:val="-9"/>
        </w:rPr>
        <w:t> </w:t>
      </w:r>
      <w:r>
        <w:rPr>
          <w:color w:val="231F20"/>
          <w:spacing w:val="-6"/>
        </w:rPr>
        <w:t>me</w:t>
      </w:r>
      <w:r>
        <w:rPr>
          <w:color w:val="231F20"/>
          <w:spacing w:val="-9"/>
        </w:rPr>
        <w:t> </w:t>
      </w:r>
      <w:r>
        <w:rPr>
          <w:color w:val="231F20"/>
          <w:spacing w:val="-6"/>
        </w:rPr>
        <w:t>ajër </w:t>
      </w:r>
      <w:r>
        <w:rPr>
          <w:color w:val="231F20"/>
        </w:rPr>
        <w:t>të rënduar, edhe namazi duhet falur duke u ndier në këtë mënyrë.</w:t>
      </w:r>
    </w:p>
    <w:p>
      <w:pPr>
        <w:pStyle w:val="BodyText"/>
        <w:spacing w:line="242" w:lineRule="auto" w:before="134"/>
        <w:ind w:right="282" w:firstLine="283"/>
      </w:pPr>
      <w:r>
        <w:rPr>
          <w:color w:val="231F20"/>
        </w:rPr>
        <w:t>Po, namazi nuk është diçka që mund të anashkalohet apo që, nëse do të shpreheshim me gjuhën e popullit, mund të kryhet sa për sy e faqe</w:t>
      </w:r>
      <w:r>
        <w:rPr>
          <w:color w:val="231F20"/>
          <w:spacing w:val="-14"/>
        </w:rPr>
        <w:t> </w:t>
      </w:r>
      <w:r>
        <w:rPr>
          <w:color w:val="231F20"/>
        </w:rPr>
        <w:t>dhe</w:t>
      </w:r>
      <w:r>
        <w:rPr>
          <w:color w:val="231F20"/>
          <w:spacing w:val="-14"/>
        </w:rPr>
        <w:t> </w:t>
      </w:r>
      <w:r>
        <w:rPr>
          <w:color w:val="231F20"/>
        </w:rPr>
        <w:t>sa</w:t>
      </w:r>
      <w:r>
        <w:rPr>
          <w:color w:val="231F20"/>
          <w:spacing w:val="-14"/>
        </w:rPr>
        <w:t> </w:t>
      </w:r>
      <w:r>
        <w:rPr>
          <w:color w:val="231F20"/>
        </w:rPr>
        <w:t>për</w:t>
      </w:r>
      <w:r>
        <w:rPr>
          <w:color w:val="231F20"/>
          <w:spacing w:val="-14"/>
        </w:rPr>
        <w:t> </w:t>
      </w:r>
      <w:r>
        <w:rPr>
          <w:color w:val="231F20"/>
        </w:rPr>
        <w:t>të</w:t>
      </w:r>
      <w:r>
        <w:rPr>
          <w:color w:val="231F20"/>
          <w:spacing w:val="-14"/>
        </w:rPr>
        <w:t> </w:t>
      </w:r>
      <w:r>
        <w:rPr>
          <w:color w:val="231F20"/>
        </w:rPr>
        <w:t>kaluar</w:t>
      </w:r>
      <w:r>
        <w:rPr>
          <w:color w:val="231F20"/>
          <w:spacing w:val="-14"/>
        </w:rPr>
        <w:t> </w:t>
      </w:r>
      <w:r>
        <w:rPr>
          <w:color w:val="231F20"/>
        </w:rPr>
        <w:t>radhën.</w:t>
      </w:r>
      <w:r>
        <w:rPr>
          <w:color w:val="231F20"/>
          <w:spacing w:val="-14"/>
        </w:rPr>
        <w:t> </w:t>
      </w:r>
      <w:r>
        <w:rPr>
          <w:color w:val="231F20"/>
        </w:rPr>
        <w:t>Ai</w:t>
      </w:r>
      <w:r>
        <w:rPr>
          <w:color w:val="231F20"/>
          <w:spacing w:val="-14"/>
        </w:rPr>
        <w:t> </w:t>
      </w:r>
      <w:r>
        <w:rPr>
          <w:color w:val="231F20"/>
        </w:rPr>
        <w:t>është</w:t>
      </w:r>
      <w:r>
        <w:rPr>
          <w:color w:val="231F20"/>
          <w:spacing w:val="-14"/>
        </w:rPr>
        <w:t> </w:t>
      </w:r>
      <w:r>
        <w:rPr>
          <w:color w:val="231F20"/>
        </w:rPr>
        <w:t>një</w:t>
      </w:r>
      <w:r>
        <w:rPr>
          <w:color w:val="231F20"/>
          <w:spacing w:val="-14"/>
        </w:rPr>
        <w:t> </w:t>
      </w:r>
      <w:r>
        <w:rPr>
          <w:color w:val="231F20"/>
        </w:rPr>
        <w:t>adhurim</w:t>
      </w:r>
      <w:r>
        <w:rPr>
          <w:color w:val="231F20"/>
          <w:spacing w:val="-14"/>
        </w:rPr>
        <w:t> </w:t>
      </w:r>
      <w:r>
        <w:rPr>
          <w:color w:val="231F20"/>
        </w:rPr>
        <w:t>që</w:t>
      </w:r>
      <w:r>
        <w:rPr>
          <w:color w:val="231F20"/>
          <w:spacing w:val="-14"/>
        </w:rPr>
        <w:t> </w:t>
      </w:r>
      <w:r>
        <w:rPr>
          <w:color w:val="231F20"/>
        </w:rPr>
        <w:t>kërkon</w:t>
      </w:r>
      <w:r>
        <w:rPr>
          <w:color w:val="231F20"/>
          <w:spacing w:val="-14"/>
        </w:rPr>
        <w:t> </w:t>
      </w:r>
      <w:r>
        <w:rPr>
          <w:color w:val="231F20"/>
        </w:rPr>
        <w:t>kohën </w:t>
      </w:r>
      <w:r>
        <w:rPr>
          <w:color w:val="231F20"/>
          <w:spacing w:val="-2"/>
        </w:rPr>
        <w:t>e</w:t>
      </w:r>
      <w:r>
        <w:rPr>
          <w:color w:val="231F20"/>
          <w:spacing w:val="-13"/>
        </w:rPr>
        <w:t> </w:t>
      </w:r>
      <w:r>
        <w:rPr>
          <w:color w:val="231F20"/>
          <w:spacing w:val="-2"/>
        </w:rPr>
        <w:t>vet</w:t>
      </w:r>
      <w:r>
        <w:rPr>
          <w:color w:val="231F20"/>
          <w:spacing w:val="-12"/>
        </w:rPr>
        <w:t> </w:t>
      </w:r>
      <w:r>
        <w:rPr>
          <w:color w:val="231F20"/>
          <w:spacing w:val="-2"/>
        </w:rPr>
        <w:t>të</w:t>
      </w:r>
      <w:r>
        <w:rPr>
          <w:color w:val="231F20"/>
          <w:spacing w:val="-6"/>
        </w:rPr>
        <w:t> </w:t>
      </w:r>
      <w:r>
        <w:rPr>
          <w:color w:val="231F20"/>
          <w:spacing w:val="-2"/>
        </w:rPr>
        <w:t>veçantë,</w:t>
      </w:r>
      <w:r>
        <w:rPr>
          <w:color w:val="231F20"/>
          <w:spacing w:val="-13"/>
        </w:rPr>
        <w:t> </w:t>
      </w:r>
      <w:r>
        <w:rPr>
          <w:color w:val="231F20"/>
          <w:spacing w:val="-2"/>
        </w:rPr>
        <w:t>dhe</w:t>
      </w:r>
      <w:r>
        <w:rPr>
          <w:color w:val="231F20"/>
          <w:spacing w:val="-13"/>
        </w:rPr>
        <w:t> </w:t>
      </w:r>
      <w:r>
        <w:rPr>
          <w:color w:val="231F20"/>
          <w:spacing w:val="-2"/>
        </w:rPr>
        <w:t>të</w:t>
      </w:r>
      <w:r>
        <w:rPr>
          <w:color w:val="231F20"/>
          <w:spacing w:val="-13"/>
        </w:rPr>
        <w:t> </w:t>
      </w:r>
      <w:r>
        <w:rPr>
          <w:color w:val="231F20"/>
          <w:spacing w:val="-2"/>
        </w:rPr>
        <w:t>përqendruarit</w:t>
      </w:r>
      <w:r>
        <w:rPr>
          <w:color w:val="231F20"/>
          <w:spacing w:val="-13"/>
        </w:rPr>
        <w:t> </w:t>
      </w:r>
      <w:r>
        <w:rPr>
          <w:color w:val="231F20"/>
          <w:spacing w:val="-2"/>
        </w:rPr>
        <w:t>para</w:t>
      </w:r>
      <w:r>
        <w:rPr>
          <w:color w:val="231F20"/>
          <w:spacing w:val="-13"/>
        </w:rPr>
        <w:t> </w:t>
      </w:r>
      <w:r>
        <w:rPr>
          <w:color w:val="231F20"/>
          <w:spacing w:val="-2"/>
        </w:rPr>
        <w:t>fillimit</w:t>
      </w:r>
      <w:r>
        <w:rPr>
          <w:color w:val="231F20"/>
          <w:spacing w:val="-13"/>
        </w:rPr>
        <w:t> </w:t>
      </w:r>
      <w:r>
        <w:rPr>
          <w:color w:val="231F20"/>
          <w:spacing w:val="-2"/>
        </w:rPr>
        <w:t>të</w:t>
      </w:r>
      <w:r>
        <w:rPr>
          <w:color w:val="231F20"/>
          <w:spacing w:val="-13"/>
        </w:rPr>
        <w:t> </w:t>
      </w:r>
      <w:r>
        <w:rPr>
          <w:color w:val="231F20"/>
          <w:spacing w:val="-2"/>
        </w:rPr>
        <w:t>këtij</w:t>
      </w:r>
      <w:r>
        <w:rPr>
          <w:color w:val="231F20"/>
          <w:spacing w:val="-13"/>
        </w:rPr>
        <w:t> </w:t>
      </w:r>
      <w:r>
        <w:rPr>
          <w:color w:val="231F20"/>
          <w:spacing w:val="-2"/>
        </w:rPr>
        <w:t>adhurimi</w:t>
      </w:r>
      <w:r>
        <w:rPr>
          <w:color w:val="231F20"/>
          <w:spacing w:val="-13"/>
        </w:rPr>
        <w:t> </w:t>
      </w:r>
      <w:r>
        <w:rPr>
          <w:color w:val="231F20"/>
          <w:spacing w:val="-2"/>
        </w:rPr>
        <w:t>është </w:t>
      </w:r>
      <w:r>
        <w:rPr>
          <w:color w:val="231F20"/>
          <w:spacing w:val="-4"/>
        </w:rPr>
        <w:t>diçka</w:t>
      </w:r>
      <w:r>
        <w:rPr>
          <w:color w:val="231F20"/>
          <w:spacing w:val="-11"/>
        </w:rPr>
        <w:t> </w:t>
      </w:r>
      <w:r>
        <w:rPr>
          <w:color w:val="231F20"/>
          <w:spacing w:val="-4"/>
        </w:rPr>
        <w:t>që</w:t>
      </w:r>
      <w:r>
        <w:rPr>
          <w:color w:val="231F20"/>
          <w:spacing w:val="-11"/>
        </w:rPr>
        <w:t> </w:t>
      </w:r>
      <w:r>
        <w:rPr>
          <w:color w:val="231F20"/>
          <w:spacing w:val="-4"/>
        </w:rPr>
        <w:t>duhet</w:t>
      </w:r>
      <w:r>
        <w:rPr>
          <w:color w:val="231F20"/>
          <w:spacing w:val="-11"/>
        </w:rPr>
        <w:t> </w:t>
      </w:r>
      <w:r>
        <w:rPr>
          <w:color w:val="231F20"/>
          <w:spacing w:val="-4"/>
        </w:rPr>
        <w:t>bërë</w:t>
      </w:r>
      <w:r>
        <w:rPr>
          <w:color w:val="231F20"/>
          <w:spacing w:val="-11"/>
        </w:rPr>
        <w:t> </w:t>
      </w:r>
      <w:r>
        <w:rPr>
          <w:color w:val="231F20"/>
          <w:spacing w:val="-4"/>
        </w:rPr>
        <w:t>patjetër.</w:t>
      </w:r>
      <w:r>
        <w:rPr>
          <w:color w:val="231F20"/>
          <w:spacing w:val="-11"/>
        </w:rPr>
        <w:t> </w:t>
      </w:r>
      <w:r>
        <w:rPr>
          <w:color w:val="231F20"/>
          <w:spacing w:val="-4"/>
        </w:rPr>
        <w:t>Në</w:t>
      </w:r>
      <w:r>
        <w:rPr>
          <w:color w:val="231F20"/>
          <w:spacing w:val="-11"/>
        </w:rPr>
        <w:t> </w:t>
      </w:r>
      <w:r>
        <w:rPr>
          <w:color w:val="231F20"/>
          <w:spacing w:val="-4"/>
        </w:rPr>
        <w:t>fakt,</w:t>
      </w:r>
      <w:r>
        <w:rPr>
          <w:color w:val="231F20"/>
          <w:spacing w:val="-11"/>
        </w:rPr>
        <w:t> </w:t>
      </w:r>
      <w:r>
        <w:rPr>
          <w:color w:val="231F20"/>
          <w:spacing w:val="-4"/>
        </w:rPr>
        <w:t>namazi</w:t>
      </w:r>
      <w:r>
        <w:rPr>
          <w:color w:val="231F20"/>
          <w:spacing w:val="-11"/>
        </w:rPr>
        <w:t> </w:t>
      </w:r>
      <w:r>
        <w:rPr>
          <w:color w:val="231F20"/>
          <w:spacing w:val="-4"/>
        </w:rPr>
        <w:t>dhe</w:t>
      </w:r>
      <w:r>
        <w:rPr>
          <w:color w:val="231F20"/>
          <w:spacing w:val="-11"/>
        </w:rPr>
        <w:t> </w:t>
      </w:r>
      <w:r>
        <w:rPr>
          <w:color w:val="231F20"/>
          <w:spacing w:val="-4"/>
        </w:rPr>
        <w:t>përgatitjet</w:t>
      </w:r>
      <w:r>
        <w:rPr>
          <w:color w:val="231F20"/>
          <w:spacing w:val="-11"/>
        </w:rPr>
        <w:t> </w:t>
      </w:r>
      <w:r>
        <w:rPr>
          <w:color w:val="231F20"/>
          <w:spacing w:val="-4"/>
        </w:rPr>
        <w:t>para</w:t>
      </w:r>
      <w:r>
        <w:rPr>
          <w:color w:val="231F20"/>
          <w:spacing w:val="-11"/>
        </w:rPr>
        <w:t> </w:t>
      </w:r>
      <w:r>
        <w:rPr>
          <w:color w:val="231F20"/>
          <w:spacing w:val="-4"/>
        </w:rPr>
        <w:t>namazit </w:t>
      </w:r>
      <w:r>
        <w:rPr>
          <w:color w:val="231F20"/>
        </w:rPr>
        <w:t>janë</w:t>
      </w:r>
      <w:r>
        <w:rPr>
          <w:color w:val="231F20"/>
          <w:spacing w:val="-9"/>
        </w:rPr>
        <w:t> </w:t>
      </w:r>
      <w:r>
        <w:rPr>
          <w:color w:val="231F20"/>
        </w:rPr>
        <w:t>në</w:t>
      </w:r>
      <w:r>
        <w:rPr>
          <w:color w:val="231F20"/>
          <w:spacing w:val="-9"/>
        </w:rPr>
        <w:t> </w:t>
      </w:r>
      <w:r>
        <w:rPr>
          <w:color w:val="231F20"/>
        </w:rPr>
        <w:t>gjendje</w:t>
      </w:r>
      <w:r>
        <w:rPr>
          <w:color w:val="231F20"/>
          <w:spacing w:val="-9"/>
        </w:rPr>
        <w:t> </w:t>
      </w:r>
      <w:r>
        <w:rPr>
          <w:color w:val="231F20"/>
        </w:rPr>
        <w:t>ta</w:t>
      </w:r>
      <w:r>
        <w:rPr>
          <w:color w:val="231F20"/>
          <w:spacing w:val="-9"/>
        </w:rPr>
        <w:t> </w:t>
      </w:r>
      <w:r>
        <w:rPr>
          <w:color w:val="231F20"/>
        </w:rPr>
        <w:t>bëjnë</w:t>
      </w:r>
      <w:r>
        <w:rPr>
          <w:color w:val="231F20"/>
          <w:spacing w:val="-9"/>
        </w:rPr>
        <w:t> </w:t>
      </w:r>
      <w:r>
        <w:rPr>
          <w:color w:val="231F20"/>
        </w:rPr>
        <w:t>të</w:t>
      </w:r>
      <w:r>
        <w:rPr>
          <w:color w:val="231F20"/>
          <w:spacing w:val="-9"/>
        </w:rPr>
        <w:t> </w:t>
      </w:r>
      <w:r>
        <w:rPr>
          <w:color w:val="231F20"/>
        </w:rPr>
        <w:t>mundur</w:t>
      </w:r>
      <w:r>
        <w:rPr>
          <w:color w:val="231F20"/>
          <w:spacing w:val="-9"/>
        </w:rPr>
        <w:t> </w:t>
      </w:r>
      <w:r>
        <w:rPr>
          <w:color w:val="231F20"/>
        </w:rPr>
        <w:t>këtë</w:t>
      </w:r>
      <w:r>
        <w:rPr>
          <w:color w:val="231F20"/>
          <w:spacing w:val="-9"/>
        </w:rPr>
        <w:t> </w:t>
      </w:r>
      <w:r>
        <w:rPr>
          <w:color w:val="231F20"/>
        </w:rPr>
        <w:t>përqendrim</w:t>
      </w:r>
      <w:r>
        <w:rPr>
          <w:color w:val="231F20"/>
          <w:spacing w:val="-9"/>
        </w:rPr>
        <w:t> </w:t>
      </w:r>
      <w:r>
        <w:rPr>
          <w:color w:val="231F20"/>
        </w:rPr>
        <w:t>dhe,</w:t>
      </w:r>
      <w:r>
        <w:rPr>
          <w:color w:val="231F20"/>
          <w:spacing w:val="-9"/>
        </w:rPr>
        <w:t> </w:t>
      </w:r>
      <w:r>
        <w:rPr>
          <w:color w:val="231F20"/>
        </w:rPr>
        <w:t>nga</w:t>
      </w:r>
      <w:r>
        <w:rPr>
          <w:color w:val="231F20"/>
          <w:spacing w:val="-9"/>
        </w:rPr>
        <w:t> </w:t>
      </w:r>
      <w:r>
        <w:rPr>
          <w:color w:val="231F20"/>
        </w:rPr>
        <w:t>renditja</w:t>
      </w:r>
      <w:r>
        <w:rPr>
          <w:color w:val="231F20"/>
          <w:spacing w:val="-9"/>
        </w:rPr>
        <w:t> </w:t>
      </w:r>
      <w:r>
        <w:rPr>
          <w:color w:val="231F20"/>
        </w:rPr>
        <w:t>e tyre, mund të shihen edhe si instrumente të procesit të namazit.</w:t>
      </w:r>
    </w:p>
    <w:p>
      <w:pPr>
        <w:pStyle w:val="BodyText"/>
        <w:spacing w:line="242" w:lineRule="auto" w:before="122"/>
        <w:ind w:right="281" w:firstLine="283"/>
      </w:pPr>
      <w:r>
        <w:rPr>
          <w:color w:val="231F20"/>
        </w:rPr>
        <w:t>Për</w:t>
      </w:r>
      <w:r>
        <w:rPr>
          <w:color w:val="231F20"/>
          <w:spacing w:val="-13"/>
        </w:rPr>
        <w:t> </w:t>
      </w:r>
      <w:r>
        <w:rPr>
          <w:color w:val="231F20"/>
        </w:rPr>
        <w:t>shembull,</w:t>
      </w:r>
      <w:r>
        <w:rPr>
          <w:color w:val="231F20"/>
          <w:spacing w:val="-13"/>
        </w:rPr>
        <w:t> </w:t>
      </w:r>
      <w:r>
        <w:rPr>
          <w:color w:val="231F20"/>
        </w:rPr>
        <w:t>nëpërmjet</w:t>
      </w:r>
      <w:r>
        <w:rPr>
          <w:color w:val="231F20"/>
          <w:spacing w:val="-13"/>
        </w:rPr>
        <w:t> </w:t>
      </w:r>
      <w:r>
        <w:rPr>
          <w:color w:val="231F20"/>
        </w:rPr>
        <w:t>kryerjes</w:t>
      </w:r>
      <w:r>
        <w:rPr>
          <w:color w:val="231F20"/>
          <w:spacing w:val="-13"/>
        </w:rPr>
        <w:t> </w:t>
      </w:r>
      <w:r>
        <w:rPr>
          <w:color w:val="231F20"/>
        </w:rPr>
        <w:t>së</w:t>
      </w:r>
      <w:r>
        <w:rPr>
          <w:color w:val="231F20"/>
          <w:spacing w:val="-13"/>
        </w:rPr>
        <w:t> </w:t>
      </w:r>
      <w:r>
        <w:rPr>
          <w:color w:val="231F20"/>
        </w:rPr>
        <w:t>nevojës,</w:t>
      </w:r>
      <w:r>
        <w:rPr>
          <w:color w:val="231F20"/>
          <w:spacing w:val="-13"/>
        </w:rPr>
        <w:t> </w:t>
      </w:r>
      <w:r>
        <w:rPr>
          <w:color w:val="231F20"/>
        </w:rPr>
        <w:t>gjërat</w:t>
      </w:r>
      <w:r>
        <w:rPr>
          <w:color w:val="231F20"/>
          <w:spacing w:val="-13"/>
        </w:rPr>
        <w:t> </w:t>
      </w:r>
      <w:r>
        <w:rPr>
          <w:color w:val="231F20"/>
        </w:rPr>
        <w:t>e</w:t>
      </w:r>
      <w:r>
        <w:rPr>
          <w:color w:val="231F20"/>
          <w:spacing w:val="-13"/>
        </w:rPr>
        <w:t> </w:t>
      </w:r>
      <w:r>
        <w:rPr>
          <w:color w:val="231F20"/>
        </w:rPr>
        <w:t>tepërta</w:t>
      </w:r>
      <w:r>
        <w:rPr>
          <w:color w:val="231F20"/>
          <w:spacing w:val="-13"/>
        </w:rPr>
        <w:t> </w:t>
      </w:r>
      <w:r>
        <w:rPr>
          <w:color w:val="231F20"/>
        </w:rPr>
        <w:t>në</w:t>
      </w:r>
      <w:r>
        <w:rPr>
          <w:color w:val="231F20"/>
          <w:spacing w:val="-13"/>
        </w:rPr>
        <w:t> </w:t>
      </w:r>
      <w:r>
        <w:rPr>
          <w:color w:val="231F20"/>
        </w:rPr>
        <w:t>trup nxirren</w:t>
      </w:r>
      <w:r>
        <w:rPr>
          <w:color w:val="231F20"/>
          <w:spacing w:val="2"/>
        </w:rPr>
        <w:t> </w:t>
      </w:r>
      <w:r>
        <w:rPr>
          <w:color w:val="231F20"/>
        </w:rPr>
        <w:t>jashtë</w:t>
      </w:r>
      <w:r>
        <w:rPr>
          <w:color w:val="231F20"/>
          <w:spacing w:val="3"/>
        </w:rPr>
        <w:t> </w:t>
      </w:r>
      <w:r>
        <w:rPr>
          <w:color w:val="231F20"/>
        </w:rPr>
        <w:t>dhe,</w:t>
      </w:r>
      <w:r>
        <w:rPr>
          <w:color w:val="231F20"/>
          <w:spacing w:val="3"/>
        </w:rPr>
        <w:t> </w:t>
      </w:r>
      <w:r>
        <w:rPr>
          <w:color w:val="231F20"/>
        </w:rPr>
        <w:t>kështu,</w:t>
      </w:r>
      <w:r>
        <w:rPr>
          <w:color w:val="231F20"/>
          <w:spacing w:val="3"/>
        </w:rPr>
        <w:t> </w:t>
      </w:r>
      <w:r>
        <w:rPr>
          <w:color w:val="231F20"/>
        </w:rPr>
        <w:t>njeriu</w:t>
      </w:r>
      <w:r>
        <w:rPr>
          <w:color w:val="231F20"/>
          <w:spacing w:val="3"/>
        </w:rPr>
        <w:t> </w:t>
      </w:r>
      <w:r>
        <w:rPr>
          <w:color w:val="231F20"/>
        </w:rPr>
        <w:t>ndien</w:t>
      </w:r>
      <w:r>
        <w:rPr>
          <w:color w:val="231F20"/>
          <w:spacing w:val="3"/>
        </w:rPr>
        <w:t> </w:t>
      </w:r>
      <w:r>
        <w:rPr>
          <w:color w:val="231F20"/>
        </w:rPr>
        <w:t>një</w:t>
      </w:r>
      <w:r>
        <w:rPr>
          <w:color w:val="231F20"/>
          <w:spacing w:val="2"/>
        </w:rPr>
        <w:t> </w:t>
      </w:r>
      <w:r>
        <w:rPr>
          <w:color w:val="231F20"/>
        </w:rPr>
        <w:t>lehtësim.</w:t>
      </w:r>
      <w:r>
        <w:rPr>
          <w:color w:val="231F20"/>
          <w:spacing w:val="3"/>
        </w:rPr>
        <w:t> </w:t>
      </w:r>
      <w:r>
        <w:rPr>
          <w:color w:val="231F20"/>
        </w:rPr>
        <w:t>Më</w:t>
      </w:r>
      <w:r>
        <w:rPr>
          <w:color w:val="231F20"/>
          <w:spacing w:val="3"/>
        </w:rPr>
        <w:t> </w:t>
      </w:r>
      <w:r>
        <w:rPr>
          <w:color w:val="231F20"/>
        </w:rPr>
        <w:t>pas,</w:t>
      </w:r>
      <w:r>
        <w:rPr>
          <w:color w:val="231F20"/>
          <w:spacing w:val="4"/>
        </w:rPr>
        <w:t> </w:t>
      </w:r>
      <w:r>
        <w:rPr>
          <w:color w:val="231F20"/>
          <w:spacing w:val="-2"/>
        </w:rPr>
        <w:t>përmes</w:t>
      </w:r>
    </w:p>
    <w:p>
      <w:pPr>
        <w:pStyle w:val="BodyText"/>
        <w:spacing w:before="36"/>
        <w:ind w:left="0"/>
        <w:jc w:val="left"/>
        <w:rPr>
          <w:sz w:val="20"/>
        </w:rPr>
      </w:pPr>
      <w:r>
        <w:rPr>
          <w:sz w:val="20"/>
        </w:rPr>
        <mc:AlternateContent>
          <mc:Choice Requires="wps">
            <w:drawing>
              <wp:anchor distT="0" distB="0" distL="0" distR="0" allowOverlap="1" layoutInCell="1" locked="0" behindDoc="1" simplePos="0" relativeHeight="487617536">
                <wp:simplePos x="0" y="0"/>
                <wp:positionH relativeFrom="page">
                  <wp:posOffset>540000</wp:posOffset>
                </wp:positionH>
                <wp:positionV relativeFrom="paragraph">
                  <wp:posOffset>184741</wp:posOffset>
                </wp:positionV>
                <wp:extent cx="1080135"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546575pt;width:85.05pt;height:.1pt;mso-position-horizontal-relative:page;mso-position-vertical-relative:paragraph;z-index:-15698944;mso-wrap-distance-left:0;mso-wrap-distance-right:0" id="docshape96" coordorigin="850,291" coordsize="1701,0" path="m850,291l2551,29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45</w:t>
      </w:r>
      <w:r>
        <w:rPr>
          <w:color w:val="231F20"/>
          <w:spacing w:val="9"/>
          <w:position w:val="8"/>
          <w:sz w:val="14"/>
        </w:rPr>
        <w:t> </w:t>
      </w:r>
      <w:r>
        <w:rPr>
          <w:color w:val="231F20"/>
          <w:spacing w:val="-2"/>
          <w:sz w:val="20"/>
        </w:rPr>
        <w:t>Surja</w:t>
      </w:r>
      <w:r>
        <w:rPr>
          <w:color w:val="231F20"/>
          <w:spacing w:val="-5"/>
          <w:sz w:val="20"/>
        </w:rPr>
        <w:t> </w:t>
      </w:r>
      <w:r>
        <w:rPr>
          <w:color w:val="231F20"/>
          <w:spacing w:val="-2"/>
          <w:sz w:val="20"/>
        </w:rPr>
        <w:t>Mu’minún,</w:t>
      </w:r>
      <w:r>
        <w:rPr>
          <w:color w:val="231F20"/>
          <w:spacing w:val="-5"/>
          <w:sz w:val="20"/>
        </w:rPr>
        <w:t> </w:t>
      </w:r>
      <w:r>
        <w:rPr>
          <w:color w:val="231F20"/>
          <w:spacing w:val="-2"/>
          <w:sz w:val="20"/>
        </w:rPr>
        <w:t>ajetet</w:t>
      </w:r>
      <w:r>
        <w:rPr>
          <w:color w:val="231F20"/>
          <w:spacing w:val="-5"/>
          <w:sz w:val="20"/>
        </w:rPr>
        <w:t> </w:t>
      </w:r>
      <w:r>
        <w:rPr>
          <w:color w:val="231F20"/>
          <w:spacing w:val="-2"/>
          <w:sz w:val="20"/>
        </w:rPr>
        <w:t>1-</w:t>
      </w:r>
      <w:r>
        <w:rPr>
          <w:color w:val="231F20"/>
          <w:spacing w:val="-5"/>
          <w:sz w:val="20"/>
        </w:rPr>
        <w:t>2.</w:t>
      </w:r>
    </w:p>
    <w:p>
      <w:pPr>
        <w:spacing w:after="0"/>
        <w:jc w:val="left"/>
        <w:rPr>
          <w:sz w:val="20"/>
        </w:rPr>
        <w:sectPr>
          <w:pgSz w:w="8400" w:h="11910"/>
          <w:pgMar w:header="810" w:footer="0" w:top="1080" w:bottom="280" w:left="708" w:right="566"/>
        </w:sectPr>
      </w:pPr>
    </w:p>
    <w:p>
      <w:pPr>
        <w:pStyle w:val="BodyText"/>
        <w:spacing w:line="242" w:lineRule="auto" w:before="107"/>
        <w:ind w:right="281"/>
      </w:pPr>
      <w:r>
        <w:rPr>
          <w:color w:val="231F20"/>
        </w:rPr>
        <w:t>abdesit, bëhet i mundur balancimi i energjisë kinetike në trupin tonë dhe,</w:t>
      </w:r>
      <w:r>
        <w:rPr>
          <w:color w:val="231F20"/>
          <w:spacing w:val="-7"/>
        </w:rPr>
        <w:t> </w:t>
      </w:r>
      <w:r>
        <w:rPr>
          <w:color w:val="231F20"/>
        </w:rPr>
        <w:t>me</w:t>
      </w:r>
      <w:r>
        <w:rPr>
          <w:color w:val="231F20"/>
          <w:spacing w:val="-7"/>
        </w:rPr>
        <w:t> </w:t>
      </w:r>
      <w:r>
        <w:rPr>
          <w:color w:val="231F20"/>
        </w:rPr>
        <w:t>këtë,</w:t>
      </w:r>
      <w:r>
        <w:rPr>
          <w:color w:val="231F20"/>
          <w:spacing w:val="-7"/>
        </w:rPr>
        <w:t> </w:t>
      </w:r>
      <w:r>
        <w:rPr>
          <w:color w:val="231F20"/>
        </w:rPr>
        <w:t>realizohet</w:t>
      </w:r>
      <w:r>
        <w:rPr>
          <w:color w:val="231F20"/>
          <w:spacing w:val="-7"/>
        </w:rPr>
        <w:t> </w:t>
      </w:r>
      <w:r>
        <w:rPr>
          <w:color w:val="231F20"/>
        </w:rPr>
        <w:t>edhe</w:t>
      </w:r>
      <w:r>
        <w:rPr>
          <w:color w:val="231F20"/>
          <w:spacing w:val="-7"/>
        </w:rPr>
        <w:t> </w:t>
      </w:r>
      <w:r>
        <w:rPr>
          <w:color w:val="231F20"/>
        </w:rPr>
        <w:t>një</w:t>
      </w:r>
      <w:r>
        <w:rPr>
          <w:color w:val="231F20"/>
          <w:spacing w:val="-7"/>
        </w:rPr>
        <w:t> </w:t>
      </w:r>
      <w:r>
        <w:rPr>
          <w:color w:val="231F20"/>
        </w:rPr>
        <w:t>relaksim</w:t>
      </w:r>
      <w:r>
        <w:rPr>
          <w:color w:val="231F20"/>
          <w:spacing w:val="-7"/>
        </w:rPr>
        <w:t> </w:t>
      </w:r>
      <w:r>
        <w:rPr>
          <w:color w:val="231F20"/>
        </w:rPr>
        <w:t>tjetër.</w:t>
      </w:r>
      <w:r>
        <w:rPr>
          <w:color w:val="231F20"/>
          <w:spacing w:val="-7"/>
        </w:rPr>
        <w:t> </w:t>
      </w:r>
      <w:r>
        <w:rPr>
          <w:color w:val="231F20"/>
        </w:rPr>
        <w:t>Menjëherë</w:t>
      </w:r>
      <w:r>
        <w:rPr>
          <w:color w:val="231F20"/>
          <w:spacing w:val="-7"/>
        </w:rPr>
        <w:t> </w:t>
      </w:r>
      <w:r>
        <w:rPr>
          <w:color w:val="231F20"/>
        </w:rPr>
        <w:t>pas</w:t>
      </w:r>
      <w:r>
        <w:rPr>
          <w:color w:val="231F20"/>
          <w:spacing w:val="-7"/>
        </w:rPr>
        <w:t> </w:t>
      </w:r>
      <w:r>
        <w:rPr>
          <w:color w:val="231F20"/>
        </w:rPr>
        <w:t>kësaj, ezani Muhamedan, i cili hap flatrat nga minaret e xhamive, na tërheq drejt</w:t>
      </w:r>
      <w:r>
        <w:rPr>
          <w:color w:val="231F20"/>
          <w:spacing w:val="-7"/>
        </w:rPr>
        <w:t> </w:t>
      </w:r>
      <w:r>
        <w:rPr>
          <w:color w:val="231F20"/>
        </w:rPr>
        <w:t>një</w:t>
      </w:r>
      <w:r>
        <w:rPr>
          <w:color w:val="231F20"/>
          <w:spacing w:val="-7"/>
        </w:rPr>
        <w:t> </w:t>
      </w:r>
      <w:r>
        <w:rPr>
          <w:color w:val="231F20"/>
        </w:rPr>
        <w:t>thellësie</w:t>
      </w:r>
      <w:r>
        <w:rPr>
          <w:color w:val="231F20"/>
          <w:spacing w:val="-7"/>
        </w:rPr>
        <w:t> </w:t>
      </w:r>
      <w:r>
        <w:rPr>
          <w:color w:val="231F20"/>
        </w:rPr>
        <w:t>e</w:t>
      </w:r>
      <w:r>
        <w:rPr>
          <w:color w:val="231F20"/>
          <w:spacing w:val="-7"/>
        </w:rPr>
        <w:t> </w:t>
      </w:r>
      <w:r>
        <w:rPr>
          <w:color w:val="231F20"/>
        </w:rPr>
        <w:t>drejtimi</w:t>
      </w:r>
      <w:r>
        <w:rPr>
          <w:color w:val="231F20"/>
          <w:spacing w:val="-7"/>
        </w:rPr>
        <w:t> </w:t>
      </w:r>
      <w:r>
        <w:rPr>
          <w:color w:val="231F20"/>
        </w:rPr>
        <w:t>të</w:t>
      </w:r>
      <w:r>
        <w:rPr>
          <w:color w:val="231F20"/>
          <w:spacing w:val="-7"/>
        </w:rPr>
        <w:t> </w:t>
      </w:r>
      <w:r>
        <w:rPr>
          <w:color w:val="231F20"/>
        </w:rPr>
        <w:t>veçantë.</w:t>
      </w:r>
      <w:r>
        <w:rPr>
          <w:color w:val="231F20"/>
          <w:spacing w:val="-7"/>
        </w:rPr>
        <w:t> </w:t>
      </w:r>
      <w:r>
        <w:rPr>
          <w:color w:val="231F20"/>
        </w:rPr>
        <w:t>Mandej,</w:t>
      </w:r>
      <w:r>
        <w:rPr>
          <w:color w:val="231F20"/>
          <w:spacing w:val="-7"/>
        </w:rPr>
        <w:t> </w:t>
      </w:r>
      <w:r>
        <w:rPr>
          <w:color w:val="231F20"/>
        </w:rPr>
        <w:t>ecet</w:t>
      </w:r>
      <w:r>
        <w:rPr>
          <w:color w:val="231F20"/>
          <w:spacing w:val="-7"/>
        </w:rPr>
        <w:t> </w:t>
      </w:r>
      <w:r>
        <w:rPr>
          <w:color w:val="231F20"/>
        </w:rPr>
        <w:t>drejt</w:t>
      </w:r>
      <w:r>
        <w:rPr>
          <w:color w:val="231F20"/>
          <w:spacing w:val="-7"/>
        </w:rPr>
        <w:t> </w:t>
      </w:r>
      <w:r>
        <w:rPr>
          <w:color w:val="231F20"/>
        </w:rPr>
        <w:t>xhamisë</w:t>
      </w:r>
      <w:r>
        <w:rPr>
          <w:color w:val="231F20"/>
          <w:spacing w:val="-7"/>
        </w:rPr>
        <w:t> </w:t>
      </w:r>
      <w:r>
        <w:rPr>
          <w:color w:val="231F20"/>
        </w:rPr>
        <w:t>me përulje, thua se po arrihet tek Allahu. Nëpërmjet melodive të ëmbla</w:t>
      </w:r>
      <w:r>
        <w:rPr>
          <w:color w:val="231F20"/>
          <w:spacing w:val="40"/>
        </w:rPr>
        <w:t> </w:t>
      </w:r>
      <w:r>
        <w:rPr>
          <w:color w:val="231F20"/>
        </w:rPr>
        <w:t>të</w:t>
      </w:r>
      <w:r>
        <w:rPr>
          <w:color w:val="231F20"/>
          <w:spacing w:val="-1"/>
        </w:rPr>
        <w:t> </w:t>
      </w:r>
      <w:r>
        <w:rPr>
          <w:color w:val="231F20"/>
        </w:rPr>
        <w:t>muezinit</w:t>
      </w:r>
      <w:r>
        <w:rPr>
          <w:color w:val="231F20"/>
          <w:spacing w:val="-1"/>
        </w:rPr>
        <w:t> </w:t>
      </w:r>
      <w:r>
        <w:rPr>
          <w:color w:val="231F20"/>
        </w:rPr>
        <w:t>mundësohet</w:t>
      </w:r>
      <w:r>
        <w:rPr>
          <w:color w:val="231F20"/>
          <w:spacing w:val="-1"/>
        </w:rPr>
        <w:t> </w:t>
      </w:r>
      <w:r>
        <w:rPr>
          <w:color w:val="231F20"/>
        </w:rPr>
        <w:t>hyrja</w:t>
      </w:r>
      <w:r>
        <w:rPr>
          <w:color w:val="231F20"/>
          <w:spacing w:val="-1"/>
        </w:rPr>
        <w:t> </w:t>
      </w:r>
      <w:r>
        <w:rPr>
          <w:color w:val="231F20"/>
        </w:rPr>
        <w:t>në</w:t>
      </w:r>
      <w:r>
        <w:rPr>
          <w:color w:val="231F20"/>
          <w:spacing w:val="-1"/>
        </w:rPr>
        <w:t> </w:t>
      </w:r>
      <w:r>
        <w:rPr>
          <w:color w:val="231F20"/>
        </w:rPr>
        <w:t>një</w:t>
      </w:r>
      <w:r>
        <w:rPr>
          <w:color w:val="231F20"/>
          <w:spacing w:val="-1"/>
        </w:rPr>
        <w:t> </w:t>
      </w:r>
      <w:r>
        <w:rPr>
          <w:color w:val="231F20"/>
        </w:rPr>
        <w:t>botë</w:t>
      </w:r>
      <w:r>
        <w:rPr>
          <w:color w:val="231F20"/>
          <w:spacing w:val="-1"/>
        </w:rPr>
        <w:t> </w:t>
      </w:r>
      <w:r>
        <w:rPr>
          <w:color w:val="231F20"/>
        </w:rPr>
        <w:t>tjetër,</w:t>
      </w:r>
      <w:r>
        <w:rPr>
          <w:color w:val="231F20"/>
          <w:spacing w:val="-1"/>
        </w:rPr>
        <w:t> </w:t>
      </w:r>
      <w:r>
        <w:rPr>
          <w:color w:val="231F20"/>
        </w:rPr>
        <w:t>falen</w:t>
      </w:r>
      <w:r>
        <w:rPr>
          <w:color w:val="231F20"/>
          <w:spacing w:val="-1"/>
        </w:rPr>
        <w:t> </w:t>
      </w:r>
      <w:r>
        <w:rPr>
          <w:color w:val="231F20"/>
        </w:rPr>
        <w:t>sunetet</w:t>
      </w:r>
      <w:r>
        <w:rPr>
          <w:color w:val="231F20"/>
          <w:spacing w:val="-1"/>
        </w:rPr>
        <w:t> </w:t>
      </w:r>
      <w:r>
        <w:rPr>
          <w:color w:val="231F20"/>
        </w:rPr>
        <w:t>dhe,</w:t>
      </w:r>
      <w:r>
        <w:rPr>
          <w:color w:val="231F20"/>
          <w:spacing w:val="-1"/>
        </w:rPr>
        <w:t> </w:t>
      </w:r>
      <w:r>
        <w:rPr>
          <w:color w:val="231F20"/>
        </w:rPr>
        <w:t>më në</w:t>
      </w:r>
      <w:r>
        <w:rPr>
          <w:color w:val="231F20"/>
          <w:spacing w:val="-2"/>
        </w:rPr>
        <w:t> </w:t>
      </w:r>
      <w:r>
        <w:rPr>
          <w:color w:val="231F20"/>
        </w:rPr>
        <w:t>fund,</w:t>
      </w:r>
      <w:r>
        <w:rPr>
          <w:color w:val="231F20"/>
          <w:spacing w:val="-2"/>
        </w:rPr>
        <w:t> </w:t>
      </w:r>
      <w:r>
        <w:rPr>
          <w:color w:val="231F20"/>
        </w:rPr>
        <w:t>vjen</w:t>
      </w:r>
      <w:r>
        <w:rPr>
          <w:color w:val="231F20"/>
          <w:spacing w:val="-2"/>
        </w:rPr>
        <w:t> </w:t>
      </w:r>
      <w:r>
        <w:rPr>
          <w:color w:val="231F20"/>
        </w:rPr>
        <w:t>ikameti</w:t>
      </w:r>
      <w:r>
        <w:rPr>
          <w:color w:val="231F20"/>
          <w:spacing w:val="-2"/>
        </w:rPr>
        <w:t> </w:t>
      </w:r>
      <w:r>
        <w:rPr>
          <w:color w:val="231F20"/>
        </w:rPr>
        <w:t>i</w:t>
      </w:r>
      <w:r>
        <w:rPr>
          <w:color w:val="231F20"/>
          <w:spacing w:val="-2"/>
        </w:rPr>
        <w:t> </w:t>
      </w:r>
      <w:r>
        <w:rPr>
          <w:color w:val="231F20"/>
        </w:rPr>
        <w:t>muezinit.</w:t>
      </w:r>
      <w:r>
        <w:rPr>
          <w:color w:val="231F20"/>
          <w:spacing w:val="-2"/>
        </w:rPr>
        <w:t> </w:t>
      </w:r>
      <w:r>
        <w:rPr>
          <w:color w:val="231F20"/>
        </w:rPr>
        <w:t>Po,</w:t>
      </w:r>
      <w:r>
        <w:rPr>
          <w:color w:val="231F20"/>
          <w:spacing w:val="-2"/>
        </w:rPr>
        <w:t> </w:t>
      </w:r>
      <w:r>
        <w:rPr>
          <w:color w:val="231F20"/>
        </w:rPr>
        <w:t>të</w:t>
      </w:r>
      <w:r>
        <w:rPr>
          <w:color w:val="231F20"/>
          <w:spacing w:val="-2"/>
        </w:rPr>
        <w:t> </w:t>
      </w:r>
      <w:r>
        <w:rPr>
          <w:color w:val="231F20"/>
        </w:rPr>
        <w:t>gjitha</w:t>
      </w:r>
      <w:r>
        <w:rPr>
          <w:color w:val="231F20"/>
          <w:spacing w:val="-2"/>
        </w:rPr>
        <w:t> </w:t>
      </w:r>
      <w:r>
        <w:rPr>
          <w:color w:val="231F20"/>
        </w:rPr>
        <w:t>këto</w:t>
      </w:r>
      <w:r>
        <w:rPr>
          <w:color w:val="231F20"/>
          <w:spacing w:val="-2"/>
        </w:rPr>
        <w:t> </w:t>
      </w:r>
      <w:r>
        <w:rPr>
          <w:color w:val="231F20"/>
        </w:rPr>
        <w:t>janë</w:t>
      </w:r>
      <w:r>
        <w:rPr>
          <w:color w:val="231F20"/>
          <w:spacing w:val="-2"/>
        </w:rPr>
        <w:t> </w:t>
      </w:r>
      <w:r>
        <w:rPr>
          <w:color w:val="231F20"/>
        </w:rPr>
        <w:t>nga</w:t>
      </w:r>
      <w:r>
        <w:rPr>
          <w:color w:val="231F20"/>
          <w:spacing w:val="-2"/>
        </w:rPr>
        <w:t> </w:t>
      </w:r>
      <w:r>
        <w:rPr>
          <w:color w:val="231F20"/>
        </w:rPr>
        <w:t>një</w:t>
      </w:r>
      <w:r>
        <w:rPr>
          <w:color w:val="231F20"/>
          <w:spacing w:val="-2"/>
        </w:rPr>
        <w:t> </w:t>
      </w:r>
      <w:r>
        <w:rPr>
          <w:color w:val="231F20"/>
        </w:rPr>
        <w:t>thirrje drejt thellësisë së brendshme, ndjesive ndaj Zotit dhe të menduarit vazhdimisht për Të,</w:t>
      </w:r>
      <w:r>
        <w:rPr>
          <w:color w:val="231F20"/>
          <w:spacing w:val="40"/>
        </w:rPr>
        <w:t> </w:t>
      </w:r>
      <w:r>
        <w:rPr>
          <w:color w:val="231F20"/>
        </w:rPr>
        <w:t>të gjitha këto janë elementë të rëndësishëm për sigurimin e përqendrimit të nevojshëm në përmbushjen e detyrës së faljes së namazit farz.</w:t>
      </w:r>
    </w:p>
    <w:p>
      <w:pPr>
        <w:pStyle w:val="BodyText"/>
        <w:spacing w:line="242" w:lineRule="auto" w:before="127"/>
        <w:ind w:right="281" w:firstLine="283"/>
      </w:pPr>
      <w:r>
        <w:rPr>
          <w:color w:val="231F20"/>
        </w:rPr>
        <w:t>Falja</w:t>
      </w:r>
      <w:r>
        <w:rPr>
          <w:color w:val="231F20"/>
          <w:spacing w:val="-11"/>
        </w:rPr>
        <w:t> </w:t>
      </w:r>
      <w:r>
        <w:rPr>
          <w:color w:val="231F20"/>
        </w:rPr>
        <w:t>e</w:t>
      </w:r>
      <w:r>
        <w:rPr>
          <w:color w:val="231F20"/>
          <w:spacing w:val="-11"/>
        </w:rPr>
        <w:t> </w:t>
      </w:r>
      <w:r>
        <w:rPr>
          <w:color w:val="231F20"/>
        </w:rPr>
        <w:t>namazit,</w:t>
      </w:r>
      <w:r>
        <w:rPr>
          <w:color w:val="231F20"/>
          <w:spacing w:val="-11"/>
        </w:rPr>
        <w:t> </w:t>
      </w:r>
      <w:r>
        <w:rPr>
          <w:color w:val="231F20"/>
        </w:rPr>
        <w:t>duke</w:t>
      </w:r>
      <w:r>
        <w:rPr>
          <w:color w:val="231F20"/>
          <w:spacing w:val="-11"/>
        </w:rPr>
        <w:t> </w:t>
      </w:r>
      <w:r>
        <w:rPr>
          <w:color w:val="231F20"/>
        </w:rPr>
        <w:t>e</w:t>
      </w:r>
      <w:r>
        <w:rPr>
          <w:color w:val="231F20"/>
          <w:spacing w:val="-11"/>
        </w:rPr>
        <w:t> </w:t>
      </w:r>
      <w:r>
        <w:rPr>
          <w:color w:val="231F20"/>
        </w:rPr>
        <w:t>ndier</w:t>
      </w:r>
      <w:r>
        <w:rPr>
          <w:color w:val="231F20"/>
          <w:spacing w:val="-11"/>
        </w:rPr>
        <w:t> </w:t>
      </w:r>
      <w:r>
        <w:rPr>
          <w:color w:val="231F20"/>
        </w:rPr>
        <w:t>kaq</w:t>
      </w:r>
      <w:r>
        <w:rPr>
          <w:color w:val="231F20"/>
          <w:spacing w:val="-11"/>
        </w:rPr>
        <w:t> </w:t>
      </w:r>
      <w:r>
        <w:rPr>
          <w:color w:val="231F20"/>
        </w:rPr>
        <w:t>thellësisht,</w:t>
      </w:r>
      <w:r>
        <w:rPr>
          <w:color w:val="231F20"/>
          <w:spacing w:val="-11"/>
        </w:rPr>
        <w:t> </w:t>
      </w:r>
      <w:r>
        <w:rPr>
          <w:color w:val="231F20"/>
        </w:rPr>
        <w:t>është</w:t>
      </w:r>
      <w:r>
        <w:rPr>
          <w:color w:val="231F20"/>
          <w:spacing w:val="-11"/>
        </w:rPr>
        <w:t> </w:t>
      </w:r>
      <w:r>
        <w:rPr>
          <w:color w:val="231F20"/>
        </w:rPr>
        <w:t>një</w:t>
      </w:r>
      <w:r>
        <w:rPr>
          <w:color w:val="231F20"/>
          <w:spacing w:val="-11"/>
        </w:rPr>
        <w:t> </w:t>
      </w:r>
      <w:r>
        <w:rPr>
          <w:color w:val="231F20"/>
        </w:rPr>
        <w:t>qëllim,</w:t>
      </w:r>
      <w:r>
        <w:rPr>
          <w:color w:val="231F20"/>
          <w:spacing w:val="-11"/>
        </w:rPr>
        <w:t> </w:t>
      </w:r>
      <w:r>
        <w:rPr>
          <w:color w:val="231F20"/>
        </w:rPr>
        <w:t>kurse përgatitjet</w:t>
      </w:r>
      <w:r>
        <w:rPr>
          <w:color w:val="231F20"/>
          <w:spacing w:val="-10"/>
        </w:rPr>
        <w:t> </w:t>
      </w:r>
      <w:r>
        <w:rPr>
          <w:color w:val="231F20"/>
        </w:rPr>
        <w:t>që</w:t>
      </w:r>
      <w:r>
        <w:rPr>
          <w:color w:val="231F20"/>
          <w:spacing w:val="-10"/>
        </w:rPr>
        <w:t> </w:t>
      </w:r>
      <w:r>
        <w:rPr>
          <w:color w:val="231F20"/>
        </w:rPr>
        <w:t>bëhen</w:t>
      </w:r>
      <w:r>
        <w:rPr>
          <w:color w:val="231F20"/>
          <w:spacing w:val="-10"/>
        </w:rPr>
        <w:t> </w:t>
      </w:r>
      <w:r>
        <w:rPr>
          <w:color w:val="231F20"/>
        </w:rPr>
        <w:t>para</w:t>
      </w:r>
      <w:r>
        <w:rPr>
          <w:color w:val="231F20"/>
          <w:spacing w:val="-10"/>
        </w:rPr>
        <w:t> </w:t>
      </w:r>
      <w:r>
        <w:rPr>
          <w:color w:val="231F20"/>
        </w:rPr>
        <w:t>namazit</w:t>
      </w:r>
      <w:r>
        <w:rPr>
          <w:color w:val="231F20"/>
          <w:spacing w:val="-10"/>
        </w:rPr>
        <w:t> </w:t>
      </w:r>
      <w:r>
        <w:rPr>
          <w:color w:val="231F20"/>
        </w:rPr>
        <w:t>mund</w:t>
      </w:r>
      <w:r>
        <w:rPr>
          <w:color w:val="231F20"/>
          <w:spacing w:val="-10"/>
        </w:rPr>
        <w:t> </w:t>
      </w:r>
      <w:r>
        <w:rPr>
          <w:color w:val="231F20"/>
        </w:rPr>
        <w:t>të</w:t>
      </w:r>
      <w:r>
        <w:rPr>
          <w:color w:val="231F20"/>
          <w:spacing w:val="-10"/>
        </w:rPr>
        <w:t> </w:t>
      </w:r>
      <w:r>
        <w:rPr>
          <w:color w:val="231F20"/>
        </w:rPr>
        <w:t>vlerësohen</w:t>
      </w:r>
      <w:r>
        <w:rPr>
          <w:color w:val="231F20"/>
          <w:spacing w:val="-10"/>
        </w:rPr>
        <w:t> </w:t>
      </w:r>
      <w:r>
        <w:rPr>
          <w:color w:val="231F20"/>
        </w:rPr>
        <w:t>si</w:t>
      </w:r>
      <w:r>
        <w:rPr>
          <w:color w:val="231F20"/>
          <w:spacing w:val="-10"/>
        </w:rPr>
        <w:t> </w:t>
      </w:r>
      <w:r>
        <w:rPr>
          <w:color w:val="231F20"/>
        </w:rPr>
        <w:t>strategji</w:t>
      </w:r>
      <w:r>
        <w:rPr>
          <w:color w:val="231F20"/>
          <w:spacing w:val="-10"/>
        </w:rPr>
        <w:t> </w:t>
      </w:r>
      <w:r>
        <w:rPr>
          <w:color w:val="231F20"/>
        </w:rPr>
        <w:t>që</w:t>
      </w:r>
      <w:r>
        <w:rPr>
          <w:color w:val="231F20"/>
          <w:spacing w:val="-10"/>
        </w:rPr>
        <w:t> </w:t>
      </w:r>
      <w:r>
        <w:rPr>
          <w:color w:val="231F20"/>
        </w:rPr>
        <w:t>do të bëjnë të mundur arritjen e atij qëllimi. Thënë në një kuptim më të gjerë,</w:t>
      </w:r>
      <w:r>
        <w:rPr>
          <w:color w:val="231F20"/>
          <w:spacing w:val="-8"/>
        </w:rPr>
        <w:t> </w:t>
      </w:r>
      <w:r>
        <w:rPr>
          <w:color w:val="231F20"/>
        </w:rPr>
        <w:t>ashtu</w:t>
      </w:r>
      <w:r>
        <w:rPr>
          <w:color w:val="231F20"/>
          <w:spacing w:val="-8"/>
        </w:rPr>
        <w:t> </w:t>
      </w:r>
      <w:r>
        <w:rPr>
          <w:color w:val="231F20"/>
        </w:rPr>
        <w:t>si</w:t>
      </w:r>
      <w:r>
        <w:rPr>
          <w:color w:val="231F20"/>
          <w:spacing w:val="-8"/>
        </w:rPr>
        <w:t> </w:t>
      </w:r>
      <w:r>
        <w:rPr>
          <w:color w:val="231F20"/>
        </w:rPr>
        <w:t>qasjet</w:t>
      </w:r>
      <w:r>
        <w:rPr>
          <w:color w:val="231F20"/>
          <w:spacing w:val="-8"/>
        </w:rPr>
        <w:t> </w:t>
      </w:r>
      <w:r>
        <w:rPr>
          <w:color w:val="231F20"/>
        </w:rPr>
        <w:t>e</w:t>
      </w:r>
      <w:r>
        <w:rPr>
          <w:color w:val="231F20"/>
          <w:spacing w:val="-8"/>
        </w:rPr>
        <w:t> </w:t>
      </w:r>
      <w:r>
        <w:rPr>
          <w:color w:val="231F20"/>
        </w:rPr>
        <w:t>ndjekura</w:t>
      </w:r>
      <w:r>
        <w:rPr>
          <w:color w:val="231F20"/>
          <w:spacing w:val="-8"/>
        </w:rPr>
        <w:t> </w:t>
      </w:r>
      <w:r>
        <w:rPr>
          <w:color w:val="231F20"/>
        </w:rPr>
        <w:t>për</w:t>
      </w:r>
      <w:r>
        <w:rPr>
          <w:color w:val="231F20"/>
          <w:spacing w:val="-8"/>
        </w:rPr>
        <w:t> </w:t>
      </w:r>
      <w:r>
        <w:rPr>
          <w:color w:val="231F20"/>
        </w:rPr>
        <w:t>realizimin</w:t>
      </w:r>
      <w:r>
        <w:rPr>
          <w:color w:val="231F20"/>
          <w:spacing w:val="-8"/>
        </w:rPr>
        <w:t> </w:t>
      </w:r>
      <w:r>
        <w:rPr>
          <w:color w:val="231F20"/>
        </w:rPr>
        <w:t>e</w:t>
      </w:r>
      <w:r>
        <w:rPr>
          <w:color w:val="231F20"/>
          <w:spacing w:val="-8"/>
        </w:rPr>
        <w:t> </w:t>
      </w:r>
      <w:r>
        <w:rPr>
          <w:color w:val="231F20"/>
        </w:rPr>
        <w:t>qëllimeve</w:t>
      </w:r>
      <w:r>
        <w:rPr>
          <w:color w:val="231F20"/>
          <w:spacing w:val="-8"/>
        </w:rPr>
        <w:t> </w:t>
      </w:r>
      <w:r>
        <w:rPr>
          <w:color w:val="231F20"/>
        </w:rPr>
        <w:t>të</w:t>
      </w:r>
      <w:r>
        <w:rPr>
          <w:color w:val="231F20"/>
          <w:spacing w:val="-8"/>
        </w:rPr>
        <w:t> </w:t>
      </w:r>
      <w:r>
        <w:rPr>
          <w:color w:val="231F20"/>
        </w:rPr>
        <w:t>caktuara, edhe këto mund të shihen si motive të përdorura për të arritur atë namaz të përkryer. Ezani, ikameti, abdesi, namazet nafile dhe asnjë nga veprimet e tjera para namazit nuk janë qëllimi kryesor. Të gjitha këto</w:t>
      </w:r>
      <w:r>
        <w:rPr>
          <w:color w:val="231F20"/>
          <w:spacing w:val="-13"/>
        </w:rPr>
        <w:t> </w:t>
      </w:r>
      <w:r>
        <w:rPr>
          <w:color w:val="231F20"/>
        </w:rPr>
        <w:t>janë</w:t>
      </w:r>
      <w:r>
        <w:rPr>
          <w:color w:val="231F20"/>
          <w:spacing w:val="-13"/>
        </w:rPr>
        <w:t> </w:t>
      </w:r>
      <w:r>
        <w:rPr>
          <w:color w:val="231F20"/>
        </w:rPr>
        <w:t>veprime</w:t>
      </w:r>
      <w:r>
        <w:rPr>
          <w:color w:val="231F20"/>
          <w:spacing w:val="-13"/>
        </w:rPr>
        <w:t> </w:t>
      </w:r>
      <w:r>
        <w:rPr>
          <w:color w:val="231F20"/>
        </w:rPr>
        <w:t>të</w:t>
      </w:r>
      <w:r>
        <w:rPr>
          <w:color w:val="231F20"/>
          <w:spacing w:val="-13"/>
        </w:rPr>
        <w:t> </w:t>
      </w:r>
      <w:r>
        <w:rPr>
          <w:color w:val="231F20"/>
        </w:rPr>
        <w:t>realizuara</w:t>
      </w:r>
      <w:r>
        <w:rPr>
          <w:color w:val="231F20"/>
          <w:spacing w:val="-13"/>
        </w:rPr>
        <w:t> </w:t>
      </w:r>
      <w:r>
        <w:rPr>
          <w:color w:val="231F20"/>
        </w:rPr>
        <w:t>që</w:t>
      </w:r>
      <w:r>
        <w:rPr>
          <w:color w:val="231F20"/>
          <w:spacing w:val="-13"/>
        </w:rPr>
        <w:t> </w:t>
      </w:r>
      <w:r>
        <w:rPr>
          <w:color w:val="231F20"/>
        </w:rPr>
        <w:t>edhe</w:t>
      </w:r>
      <w:r>
        <w:rPr>
          <w:color w:val="231F20"/>
          <w:spacing w:val="-13"/>
        </w:rPr>
        <w:t> </w:t>
      </w:r>
      <w:r>
        <w:rPr>
          <w:color w:val="231F20"/>
        </w:rPr>
        <w:t>adhurimi</w:t>
      </w:r>
      <w:r>
        <w:rPr>
          <w:color w:val="231F20"/>
          <w:spacing w:val="-13"/>
        </w:rPr>
        <w:t> </w:t>
      </w:r>
      <w:r>
        <w:rPr>
          <w:color w:val="231F20"/>
        </w:rPr>
        <w:t>i</w:t>
      </w:r>
      <w:r>
        <w:rPr>
          <w:color w:val="231F20"/>
          <w:spacing w:val="-13"/>
        </w:rPr>
        <w:t> </w:t>
      </w:r>
      <w:r>
        <w:rPr>
          <w:color w:val="231F20"/>
        </w:rPr>
        <w:t>njeriut,</w:t>
      </w:r>
      <w:r>
        <w:rPr>
          <w:color w:val="231F20"/>
          <w:spacing w:val="-13"/>
        </w:rPr>
        <w:t> </w:t>
      </w:r>
      <w:r>
        <w:rPr>
          <w:color w:val="231F20"/>
        </w:rPr>
        <w:t>qenies</w:t>
      </w:r>
      <w:r>
        <w:rPr>
          <w:color w:val="231F20"/>
          <w:spacing w:val="-13"/>
        </w:rPr>
        <w:t> </w:t>
      </w:r>
      <w:r>
        <w:rPr>
          <w:color w:val="231F20"/>
        </w:rPr>
        <w:t>më</w:t>
      </w:r>
      <w:r>
        <w:rPr>
          <w:color w:val="231F20"/>
          <w:spacing w:val="-13"/>
        </w:rPr>
        <w:t> </w:t>
      </w:r>
      <w:r>
        <w:rPr>
          <w:color w:val="231F20"/>
        </w:rPr>
        <w:t>të përkryer e të krijuar në trajtën më të bukur, të jetë i denjë për të.</w:t>
      </w:r>
    </w:p>
    <w:p>
      <w:pPr>
        <w:pStyle w:val="BodyText"/>
        <w:spacing w:line="242" w:lineRule="auto" w:before="125"/>
        <w:ind w:right="281" w:firstLine="283"/>
      </w:pPr>
      <w:r>
        <w:rPr>
          <w:color w:val="231F20"/>
          <w:spacing w:val="-2"/>
        </w:rPr>
        <w:t>Namazi,</w:t>
      </w:r>
      <w:r>
        <w:rPr>
          <w:color w:val="231F20"/>
          <w:spacing w:val="-12"/>
        </w:rPr>
        <w:t> </w:t>
      </w:r>
      <w:r>
        <w:rPr>
          <w:color w:val="231F20"/>
          <w:spacing w:val="-2"/>
        </w:rPr>
        <w:t>i</w:t>
      </w:r>
      <w:r>
        <w:rPr>
          <w:color w:val="231F20"/>
          <w:spacing w:val="-12"/>
        </w:rPr>
        <w:t> </w:t>
      </w:r>
      <w:r>
        <w:rPr>
          <w:color w:val="231F20"/>
          <w:spacing w:val="-2"/>
        </w:rPr>
        <w:t>cili</w:t>
      </w:r>
      <w:r>
        <w:rPr>
          <w:color w:val="231F20"/>
          <w:spacing w:val="-12"/>
        </w:rPr>
        <w:t> </w:t>
      </w:r>
      <w:r>
        <w:rPr>
          <w:color w:val="231F20"/>
          <w:spacing w:val="-2"/>
        </w:rPr>
        <w:t>do</w:t>
      </w:r>
      <w:r>
        <w:rPr>
          <w:color w:val="231F20"/>
          <w:spacing w:val="-12"/>
        </w:rPr>
        <w:t> </w:t>
      </w:r>
      <w:r>
        <w:rPr>
          <w:color w:val="231F20"/>
          <w:spacing w:val="-2"/>
        </w:rPr>
        <w:t>ta</w:t>
      </w:r>
      <w:r>
        <w:rPr>
          <w:color w:val="231F20"/>
          <w:spacing w:val="-12"/>
        </w:rPr>
        <w:t> </w:t>
      </w:r>
      <w:r>
        <w:rPr>
          <w:color w:val="231F20"/>
          <w:spacing w:val="-2"/>
        </w:rPr>
        <w:t>afrojë</w:t>
      </w:r>
      <w:r>
        <w:rPr>
          <w:color w:val="231F20"/>
          <w:spacing w:val="-12"/>
        </w:rPr>
        <w:t> </w:t>
      </w:r>
      <w:r>
        <w:rPr>
          <w:color w:val="231F20"/>
          <w:spacing w:val="-2"/>
        </w:rPr>
        <w:t>me</w:t>
      </w:r>
      <w:r>
        <w:rPr>
          <w:color w:val="231F20"/>
          <w:spacing w:val="-12"/>
        </w:rPr>
        <w:t> </w:t>
      </w:r>
      <w:r>
        <w:rPr>
          <w:color w:val="231F20"/>
          <w:spacing w:val="-2"/>
        </w:rPr>
        <w:t>Allahun</w:t>
      </w:r>
      <w:r>
        <w:rPr>
          <w:color w:val="231F20"/>
          <w:spacing w:val="-12"/>
        </w:rPr>
        <w:t> </w:t>
      </w:r>
      <w:r>
        <w:rPr>
          <w:color w:val="231F20"/>
          <w:spacing w:val="-2"/>
        </w:rPr>
        <w:t>këtë</w:t>
      </w:r>
      <w:r>
        <w:rPr>
          <w:color w:val="231F20"/>
          <w:spacing w:val="-12"/>
        </w:rPr>
        <w:t> </w:t>
      </w:r>
      <w:r>
        <w:rPr>
          <w:color w:val="231F20"/>
          <w:spacing w:val="-2"/>
        </w:rPr>
        <w:t>krijesë</w:t>
      </w:r>
      <w:r>
        <w:rPr>
          <w:color w:val="231F20"/>
          <w:spacing w:val="-12"/>
        </w:rPr>
        <w:t> </w:t>
      </w:r>
      <w:r>
        <w:rPr>
          <w:color w:val="231F20"/>
          <w:spacing w:val="-2"/>
        </w:rPr>
        <w:t>të</w:t>
      </w:r>
      <w:r>
        <w:rPr>
          <w:color w:val="231F20"/>
          <w:spacing w:val="-12"/>
        </w:rPr>
        <w:t> </w:t>
      </w:r>
      <w:r>
        <w:rPr>
          <w:color w:val="231F20"/>
          <w:spacing w:val="-2"/>
        </w:rPr>
        <w:t>përsosur</w:t>
      </w:r>
      <w:r>
        <w:rPr>
          <w:color w:val="231F20"/>
          <w:spacing w:val="-12"/>
        </w:rPr>
        <w:t> </w:t>
      </w:r>
      <w:r>
        <w:rPr>
          <w:color w:val="231F20"/>
          <w:spacing w:val="-2"/>
        </w:rPr>
        <w:t>për</w:t>
      </w:r>
      <w:r>
        <w:rPr>
          <w:color w:val="231F20"/>
          <w:spacing w:val="-12"/>
        </w:rPr>
        <w:t> </w:t>
      </w:r>
      <w:r>
        <w:rPr>
          <w:color w:val="231F20"/>
          <w:spacing w:val="-2"/>
        </w:rPr>
        <w:t>sa</w:t>
      </w:r>
      <w:r>
        <w:rPr>
          <w:color w:val="231F20"/>
          <w:spacing w:val="-12"/>
        </w:rPr>
        <w:t> </w:t>
      </w:r>
      <w:r>
        <w:rPr>
          <w:color w:val="231F20"/>
          <w:spacing w:val="-2"/>
        </w:rPr>
        <w:t>i </w:t>
      </w:r>
      <w:r>
        <w:rPr>
          <w:color w:val="231F20"/>
        </w:rPr>
        <w:t>përket</w:t>
      </w:r>
      <w:r>
        <w:rPr>
          <w:color w:val="231F20"/>
          <w:spacing w:val="-7"/>
        </w:rPr>
        <w:t> </w:t>
      </w:r>
      <w:r>
        <w:rPr>
          <w:color w:val="231F20"/>
        </w:rPr>
        <w:t>strukturës</w:t>
      </w:r>
      <w:r>
        <w:rPr>
          <w:color w:val="231F20"/>
          <w:spacing w:val="-7"/>
        </w:rPr>
        <w:t> </w:t>
      </w:r>
      <w:r>
        <w:rPr>
          <w:color w:val="231F20"/>
        </w:rPr>
        <w:t>së</w:t>
      </w:r>
      <w:r>
        <w:rPr>
          <w:color w:val="231F20"/>
          <w:spacing w:val="-7"/>
        </w:rPr>
        <w:t> </w:t>
      </w:r>
      <w:r>
        <w:rPr>
          <w:color w:val="231F20"/>
        </w:rPr>
        <w:t>saj</w:t>
      </w:r>
      <w:r>
        <w:rPr>
          <w:color w:val="231F20"/>
          <w:spacing w:val="-7"/>
        </w:rPr>
        <w:t> </w:t>
      </w:r>
      <w:r>
        <w:rPr>
          <w:color w:val="231F20"/>
        </w:rPr>
        <w:t>të</w:t>
      </w:r>
      <w:r>
        <w:rPr>
          <w:color w:val="231F20"/>
          <w:spacing w:val="-7"/>
        </w:rPr>
        <w:t> </w:t>
      </w:r>
      <w:r>
        <w:rPr>
          <w:color w:val="231F20"/>
        </w:rPr>
        <w:t>brendshme</w:t>
      </w:r>
      <w:r>
        <w:rPr>
          <w:color w:val="231F20"/>
          <w:spacing w:val="-7"/>
        </w:rPr>
        <w:t> </w:t>
      </w:r>
      <w:r>
        <w:rPr>
          <w:color w:val="231F20"/>
        </w:rPr>
        <w:t>e</w:t>
      </w:r>
      <w:r>
        <w:rPr>
          <w:color w:val="231F20"/>
          <w:spacing w:val="-7"/>
        </w:rPr>
        <w:t> </w:t>
      </w:r>
      <w:r>
        <w:rPr>
          <w:color w:val="231F20"/>
        </w:rPr>
        <w:t>të</w:t>
      </w:r>
      <w:r>
        <w:rPr>
          <w:color w:val="231F20"/>
          <w:spacing w:val="-7"/>
        </w:rPr>
        <w:t> </w:t>
      </w:r>
      <w:r>
        <w:rPr>
          <w:color w:val="231F20"/>
        </w:rPr>
        <w:t>jashtme</w:t>
      </w:r>
      <w:r>
        <w:rPr>
          <w:color w:val="231F20"/>
          <w:spacing w:val="-7"/>
        </w:rPr>
        <w:t> </w:t>
      </w:r>
      <w:r>
        <w:rPr>
          <w:color w:val="231F20"/>
        </w:rPr>
        <w:t>dhe</w:t>
      </w:r>
      <w:r>
        <w:rPr>
          <w:color w:val="231F20"/>
          <w:spacing w:val="-7"/>
        </w:rPr>
        <w:t> </w:t>
      </w:r>
      <w:r>
        <w:rPr>
          <w:color w:val="231F20"/>
        </w:rPr>
        <w:t>që</w:t>
      </w:r>
      <w:r>
        <w:rPr>
          <w:color w:val="231F20"/>
          <w:spacing w:val="-7"/>
        </w:rPr>
        <w:t> </w:t>
      </w:r>
      <w:r>
        <w:rPr>
          <w:color w:val="231F20"/>
        </w:rPr>
        <w:t>konsiderohet </w:t>
      </w:r>
      <w:r>
        <w:rPr>
          <w:color w:val="231F20"/>
          <w:spacing w:val="-2"/>
        </w:rPr>
        <w:t>një</w:t>
      </w:r>
      <w:r>
        <w:rPr>
          <w:color w:val="231F20"/>
          <w:spacing w:val="-13"/>
        </w:rPr>
        <w:t> </w:t>
      </w:r>
      <w:r>
        <w:rPr>
          <w:color w:val="231F20"/>
          <w:spacing w:val="-2"/>
        </w:rPr>
        <w:t>shprehje</w:t>
      </w:r>
      <w:r>
        <w:rPr>
          <w:color w:val="231F20"/>
          <w:spacing w:val="-13"/>
        </w:rPr>
        <w:t> </w:t>
      </w:r>
      <w:r>
        <w:rPr>
          <w:color w:val="231F20"/>
          <w:spacing w:val="-2"/>
        </w:rPr>
        <w:t>e</w:t>
      </w:r>
      <w:r>
        <w:rPr>
          <w:color w:val="231F20"/>
          <w:spacing w:val="-13"/>
        </w:rPr>
        <w:t> </w:t>
      </w:r>
      <w:r>
        <w:rPr>
          <w:color w:val="231F20"/>
          <w:spacing w:val="-2"/>
        </w:rPr>
        <w:t>të</w:t>
      </w:r>
      <w:r>
        <w:rPr>
          <w:color w:val="231F20"/>
          <w:spacing w:val="-13"/>
        </w:rPr>
        <w:t> </w:t>
      </w:r>
      <w:r>
        <w:rPr>
          <w:color w:val="231F20"/>
          <w:spacing w:val="-2"/>
        </w:rPr>
        <w:t>qenit</w:t>
      </w:r>
      <w:r>
        <w:rPr>
          <w:color w:val="231F20"/>
          <w:spacing w:val="-13"/>
        </w:rPr>
        <w:t> </w:t>
      </w:r>
      <w:r>
        <w:rPr>
          <w:color w:val="231F20"/>
          <w:spacing w:val="-2"/>
        </w:rPr>
        <w:t>me</w:t>
      </w:r>
      <w:r>
        <w:rPr>
          <w:color w:val="231F20"/>
          <w:spacing w:val="-13"/>
        </w:rPr>
        <w:t> </w:t>
      </w:r>
      <w:r>
        <w:rPr>
          <w:color w:val="231F20"/>
          <w:spacing w:val="-2"/>
        </w:rPr>
        <w:t>të</w:t>
      </w:r>
      <w:r>
        <w:rPr>
          <w:color w:val="231F20"/>
          <w:spacing w:val="-13"/>
        </w:rPr>
        <w:t> </w:t>
      </w:r>
      <w:r>
        <w:rPr>
          <w:color w:val="231F20"/>
          <w:spacing w:val="-2"/>
        </w:rPr>
        <w:t>vërtetë</w:t>
      </w:r>
      <w:r>
        <w:rPr>
          <w:color w:val="231F20"/>
          <w:spacing w:val="-13"/>
        </w:rPr>
        <w:t> </w:t>
      </w:r>
      <w:r>
        <w:rPr>
          <w:color w:val="231F20"/>
          <w:spacing w:val="-2"/>
        </w:rPr>
        <w:t>njeri,</w:t>
      </w:r>
      <w:r>
        <w:rPr>
          <w:color w:val="231F20"/>
          <w:spacing w:val="-13"/>
        </w:rPr>
        <w:t> </w:t>
      </w:r>
      <w:r>
        <w:rPr>
          <w:color w:val="231F20"/>
          <w:spacing w:val="-2"/>
        </w:rPr>
        <w:t>duhet</w:t>
      </w:r>
      <w:r>
        <w:rPr>
          <w:color w:val="231F20"/>
          <w:spacing w:val="-13"/>
        </w:rPr>
        <w:t> </w:t>
      </w:r>
      <w:r>
        <w:rPr>
          <w:color w:val="231F20"/>
          <w:spacing w:val="-2"/>
        </w:rPr>
        <w:t>të</w:t>
      </w:r>
      <w:r>
        <w:rPr>
          <w:color w:val="231F20"/>
          <w:spacing w:val="-13"/>
        </w:rPr>
        <w:t> </w:t>
      </w:r>
      <w:r>
        <w:rPr>
          <w:color w:val="231F20"/>
          <w:spacing w:val="-2"/>
        </w:rPr>
        <w:t>kryhet</w:t>
      </w:r>
      <w:r>
        <w:rPr>
          <w:color w:val="231F20"/>
          <w:spacing w:val="-13"/>
        </w:rPr>
        <w:t> </w:t>
      </w:r>
      <w:r>
        <w:rPr>
          <w:color w:val="231F20"/>
          <w:spacing w:val="-2"/>
        </w:rPr>
        <w:t>patjetër</w:t>
      </w:r>
      <w:r>
        <w:rPr>
          <w:color w:val="231F20"/>
          <w:spacing w:val="-13"/>
        </w:rPr>
        <w:t> </w:t>
      </w:r>
      <w:r>
        <w:rPr>
          <w:color w:val="231F20"/>
          <w:spacing w:val="-2"/>
        </w:rPr>
        <w:t>brenda </w:t>
      </w:r>
      <w:r>
        <w:rPr>
          <w:color w:val="231F20"/>
        </w:rPr>
        <w:t>një</w:t>
      </w:r>
      <w:r>
        <w:rPr>
          <w:color w:val="231F20"/>
          <w:spacing w:val="-1"/>
        </w:rPr>
        <w:t> </w:t>
      </w:r>
      <w:r>
        <w:rPr>
          <w:color w:val="231F20"/>
        </w:rPr>
        <w:t>thellësie</w:t>
      </w:r>
      <w:r>
        <w:rPr>
          <w:color w:val="231F20"/>
          <w:spacing w:val="-1"/>
        </w:rPr>
        <w:t> </w:t>
      </w:r>
      <w:r>
        <w:rPr>
          <w:color w:val="231F20"/>
        </w:rPr>
        <w:t>të</w:t>
      </w:r>
      <w:r>
        <w:rPr>
          <w:color w:val="231F20"/>
          <w:spacing w:val="-1"/>
        </w:rPr>
        <w:t> </w:t>
      </w:r>
      <w:r>
        <w:rPr>
          <w:color w:val="231F20"/>
        </w:rPr>
        <w:t>brendshme</w:t>
      </w:r>
      <w:r>
        <w:rPr>
          <w:color w:val="231F20"/>
          <w:spacing w:val="-1"/>
        </w:rPr>
        <w:t> </w:t>
      </w:r>
      <w:r>
        <w:rPr>
          <w:color w:val="231F20"/>
        </w:rPr>
        <w:t>serioze.</w:t>
      </w:r>
      <w:r>
        <w:rPr>
          <w:color w:val="231F20"/>
          <w:spacing w:val="-1"/>
        </w:rPr>
        <w:t> </w:t>
      </w:r>
      <w:r>
        <w:rPr>
          <w:color w:val="231F20"/>
        </w:rPr>
        <w:t>Ankthi</w:t>
      </w:r>
      <w:r>
        <w:rPr>
          <w:color w:val="231F20"/>
          <w:spacing w:val="-1"/>
        </w:rPr>
        <w:t> </w:t>
      </w:r>
      <w:r>
        <w:rPr>
          <w:color w:val="231F20"/>
        </w:rPr>
        <w:t>në</w:t>
      </w:r>
      <w:r>
        <w:rPr>
          <w:color w:val="231F20"/>
          <w:spacing w:val="-1"/>
        </w:rPr>
        <w:t> </w:t>
      </w:r>
      <w:r>
        <w:rPr>
          <w:color w:val="231F20"/>
        </w:rPr>
        <w:t>lidhje</w:t>
      </w:r>
      <w:r>
        <w:rPr>
          <w:color w:val="231F20"/>
          <w:spacing w:val="-1"/>
        </w:rPr>
        <w:t> </w:t>
      </w:r>
      <w:r>
        <w:rPr>
          <w:color w:val="231F20"/>
        </w:rPr>
        <w:t>me</w:t>
      </w:r>
      <w:r>
        <w:rPr>
          <w:color w:val="231F20"/>
          <w:spacing w:val="-1"/>
        </w:rPr>
        <w:t> </w:t>
      </w:r>
      <w:r>
        <w:rPr>
          <w:color w:val="231F20"/>
        </w:rPr>
        <w:t>paaftësinë</w:t>
      </w:r>
      <w:r>
        <w:rPr>
          <w:color w:val="231F20"/>
          <w:spacing w:val="-1"/>
        </w:rPr>
        <w:t> </w:t>
      </w:r>
      <w:r>
        <w:rPr>
          <w:color w:val="231F20"/>
        </w:rPr>
        <w:t>për ta</w:t>
      </w:r>
      <w:r>
        <w:rPr>
          <w:color w:val="231F20"/>
          <w:spacing w:val="-15"/>
        </w:rPr>
        <w:t> </w:t>
      </w:r>
      <w:r>
        <w:rPr>
          <w:color w:val="231F20"/>
        </w:rPr>
        <w:t>arritur</w:t>
      </w:r>
      <w:r>
        <w:rPr>
          <w:color w:val="231F20"/>
          <w:spacing w:val="-15"/>
        </w:rPr>
        <w:t> </w:t>
      </w:r>
      <w:r>
        <w:rPr>
          <w:color w:val="231F20"/>
        </w:rPr>
        <w:t>faljen</w:t>
      </w:r>
      <w:r>
        <w:rPr>
          <w:color w:val="231F20"/>
          <w:spacing w:val="-15"/>
        </w:rPr>
        <w:t> </w:t>
      </w:r>
      <w:r>
        <w:rPr>
          <w:color w:val="231F20"/>
        </w:rPr>
        <w:t>e</w:t>
      </w:r>
      <w:r>
        <w:rPr>
          <w:color w:val="231F20"/>
          <w:spacing w:val="-15"/>
        </w:rPr>
        <w:t> </w:t>
      </w:r>
      <w:r>
        <w:rPr>
          <w:color w:val="231F20"/>
        </w:rPr>
        <w:t>namazit</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mënyrë</w:t>
      </w:r>
      <w:r>
        <w:rPr>
          <w:color w:val="231F20"/>
          <w:spacing w:val="-15"/>
        </w:rPr>
        <w:t> </w:t>
      </w:r>
      <w:r>
        <w:rPr>
          <w:color w:val="231F20"/>
        </w:rPr>
        <w:t>ose</w:t>
      </w:r>
      <w:r>
        <w:rPr>
          <w:color w:val="231F20"/>
          <w:spacing w:val="-15"/>
        </w:rPr>
        <w:t> </w:t>
      </w:r>
      <w:r>
        <w:rPr>
          <w:color w:val="231F20"/>
        </w:rPr>
        <w:t>vuajtja</w:t>
      </w:r>
      <w:r>
        <w:rPr>
          <w:color w:val="231F20"/>
          <w:spacing w:val="-15"/>
        </w:rPr>
        <w:t> </w:t>
      </w:r>
      <w:r>
        <w:rPr>
          <w:color w:val="231F20"/>
        </w:rPr>
        <w:t>e</w:t>
      </w:r>
      <w:r>
        <w:rPr>
          <w:color w:val="231F20"/>
          <w:spacing w:val="-15"/>
        </w:rPr>
        <w:t> </w:t>
      </w:r>
      <w:r>
        <w:rPr>
          <w:color w:val="231F20"/>
        </w:rPr>
        <w:t>përjetuar</w:t>
      </w:r>
      <w:r>
        <w:rPr>
          <w:color w:val="231F20"/>
          <w:spacing w:val="-15"/>
        </w:rPr>
        <w:t> </w:t>
      </w:r>
      <w:r>
        <w:rPr>
          <w:color w:val="231F20"/>
        </w:rPr>
        <w:t>në</w:t>
      </w:r>
      <w:r>
        <w:rPr>
          <w:color w:val="231F20"/>
          <w:spacing w:val="-15"/>
        </w:rPr>
        <w:t> </w:t>
      </w:r>
      <w:r>
        <w:rPr>
          <w:color w:val="231F20"/>
        </w:rPr>
        <w:t>këtë pikë</w:t>
      </w:r>
      <w:r>
        <w:rPr>
          <w:color w:val="231F20"/>
          <w:spacing w:val="-5"/>
        </w:rPr>
        <w:t> </w:t>
      </w:r>
      <w:r>
        <w:rPr>
          <w:color w:val="231F20"/>
        </w:rPr>
        <w:t>është</w:t>
      </w:r>
      <w:r>
        <w:rPr>
          <w:color w:val="231F20"/>
          <w:spacing w:val="-5"/>
        </w:rPr>
        <w:t> </w:t>
      </w:r>
      <w:r>
        <w:rPr>
          <w:color w:val="231F20"/>
        </w:rPr>
        <w:t>një</w:t>
      </w:r>
      <w:r>
        <w:rPr>
          <w:color w:val="231F20"/>
          <w:spacing w:val="-5"/>
        </w:rPr>
        <w:t> </w:t>
      </w:r>
      <w:r>
        <w:rPr>
          <w:color w:val="231F20"/>
        </w:rPr>
        <w:t>nivel</w:t>
      </w:r>
      <w:r>
        <w:rPr>
          <w:color w:val="231F20"/>
          <w:spacing w:val="-5"/>
        </w:rPr>
        <w:t> </w:t>
      </w:r>
      <w:r>
        <w:rPr>
          <w:color w:val="231F20"/>
        </w:rPr>
        <w:t>i</w:t>
      </w:r>
      <w:r>
        <w:rPr>
          <w:color w:val="231F20"/>
          <w:spacing w:val="-5"/>
        </w:rPr>
        <w:t> </w:t>
      </w:r>
      <w:r>
        <w:rPr>
          <w:color w:val="231F20"/>
        </w:rPr>
        <w:t>rëndësishëm</w:t>
      </w:r>
      <w:r>
        <w:rPr>
          <w:color w:val="231F20"/>
          <w:spacing w:val="-5"/>
        </w:rPr>
        <w:t> </w:t>
      </w:r>
      <w:r>
        <w:rPr>
          <w:color w:val="231F20"/>
        </w:rPr>
        <w:t>për</w:t>
      </w:r>
      <w:r>
        <w:rPr>
          <w:color w:val="231F20"/>
          <w:spacing w:val="-5"/>
        </w:rPr>
        <w:t> </w:t>
      </w:r>
      <w:r>
        <w:rPr>
          <w:color w:val="231F20"/>
        </w:rPr>
        <w:t>robin.</w:t>
      </w:r>
      <w:r>
        <w:rPr>
          <w:color w:val="231F20"/>
          <w:spacing w:val="-5"/>
        </w:rPr>
        <w:t> </w:t>
      </w:r>
      <w:r>
        <w:rPr>
          <w:color w:val="231F20"/>
        </w:rPr>
        <w:t>Këtu</w:t>
      </w:r>
      <w:r>
        <w:rPr>
          <w:color w:val="231F20"/>
          <w:spacing w:val="-5"/>
        </w:rPr>
        <w:t> </w:t>
      </w:r>
      <w:r>
        <w:rPr>
          <w:color w:val="231F20"/>
        </w:rPr>
        <w:t>duhet</w:t>
      </w:r>
      <w:r>
        <w:rPr>
          <w:color w:val="231F20"/>
          <w:spacing w:val="-5"/>
        </w:rPr>
        <w:t> </w:t>
      </w:r>
      <w:r>
        <w:rPr>
          <w:color w:val="231F20"/>
        </w:rPr>
        <w:t>të</w:t>
      </w:r>
      <w:r>
        <w:rPr>
          <w:color w:val="231F20"/>
          <w:spacing w:val="-5"/>
        </w:rPr>
        <w:t> </w:t>
      </w:r>
      <w:r>
        <w:rPr>
          <w:color w:val="231F20"/>
        </w:rPr>
        <w:t>themi</w:t>
      </w:r>
      <w:r>
        <w:rPr>
          <w:color w:val="231F20"/>
          <w:spacing w:val="-5"/>
        </w:rPr>
        <w:t> </w:t>
      </w:r>
      <w:r>
        <w:rPr>
          <w:color w:val="231F20"/>
        </w:rPr>
        <w:t>edhe se një namaz i tillë, i cili në vetvete përbën qëllimin e epërm të çdo besimtari, “shumë pak” njerëzve i</w:t>
      </w:r>
      <w:r>
        <w:rPr>
          <w:color w:val="231F20"/>
          <w:spacing w:val="40"/>
        </w:rPr>
        <w:t> </w:t>
      </w:r>
      <w:r>
        <w:rPr>
          <w:color w:val="231F20"/>
        </w:rPr>
        <w:t>mundësohet. Togfjalëshi “shumë pak”, i përdorur në fjalinë pararendëse është relativ. Për shembull, dikush ka vënë kokën në sexhde dhe nuk mendon ta ngrejë atë që</w:t>
      </w:r>
      <w:r>
        <w:rPr>
          <w:color w:val="231F20"/>
          <w:spacing w:val="80"/>
        </w:rPr>
        <w:t> </w:t>
      </w:r>
      <w:r>
        <w:rPr>
          <w:color w:val="231F20"/>
        </w:rPr>
        <w:t>aty; një tjetër, kur qëndron në namaz, ndihet sikur e ka lëshuar veten brenda</w:t>
      </w:r>
      <w:r>
        <w:rPr>
          <w:color w:val="231F20"/>
          <w:spacing w:val="-9"/>
        </w:rPr>
        <w:t> </w:t>
      </w:r>
      <w:r>
        <w:rPr>
          <w:color w:val="231F20"/>
        </w:rPr>
        <w:t>një</w:t>
      </w:r>
      <w:r>
        <w:rPr>
          <w:color w:val="231F20"/>
          <w:spacing w:val="-9"/>
        </w:rPr>
        <w:t> </w:t>
      </w:r>
      <w:r>
        <w:rPr>
          <w:color w:val="231F20"/>
        </w:rPr>
        <w:t>kopshti</w:t>
      </w:r>
      <w:r>
        <w:rPr>
          <w:color w:val="231F20"/>
          <w:spacing w:val="-9"/>
        </w:rPr>
        <w:t> </w:t>
      </w:r>
      <w:r>
        <w:rPr>
          <w:color w:val="231F20"/>
        </w:rPr>
        <w:t>trëndafilash;</w:t>
      </w:r>
      <w:r>
        <w:rPr>
          <w:color w:val="231F20"/>
          <w:spacing w:val="-9"/>
        </w:rPr>
        <w:t> </w:t>
      </w:r>
      <w:r>
        <w:rPr>
          <w:color w:val="231F20"/>
        </w:rPr>
        <w:t>dikush</w:t>
      </w:r>
      <w:r>
        <w:rPr>
          <w:color w:val="231F20"/>
          <w:spacing w:val="-9"/>
        </w:rPr>
        <w:t> </w:t>
      </w:r>
      <w:r>
        <w:rPr>
          <w:color w:val="231F20"/>
        </w:rPr>
        <w:t>tjetër</w:t>
      </w:r>
      <w:r>
        <w:rPr>
          <w:color w:val="231F20"/>
          <w:spacing w:val="-9"/>
        </w:rPr>
        <w:t> </w:t>
      </w:r>
      <w:r>
        <w:rPr>
          <w:color w:val="231F20"/>
        </w:rPr>
        <w:t>mendon</w:t>
      </w:r>
      <w:r>
        <w:rPr>
          <w:color w:val="231F20"/>
          <w:spacing w:val="-9"/>
        </w:rPr>
        <w:t> </w:t>
      </w:r>
      <w:r>
        <w:rPr>
          <w:color w:val="231F20"/>
        </w:rPr>
        <w:t>sikur</w:t>
      </w:r>
      <w:r>
        <w:rPr>
          <w:color w:val="231F20"/>
          <w:spacing w:val="-9"/>
        </w:rPr>
        <w:t> </w:t>
      </w:r>
      <w:r>
        <w:rPr>
          <w:color w:val="231F20"/>
        </w:rPr>
        <w:t>është</w:t>
      </w:r>
      <w:r>
        <w:rPr>
          <w:color w:val="231F20"/>
          <w:spacing w:val="-9"/>
        </w:rPr>
        <w:t> </w:t>
      </w:r>
      <w:r>
        <w:rPr>
          <w:color w:val="231F20"/>
        </w:rPr>
        <w:t>duke shëtitur nëpër shpatet e parajsës gjatë faljes së namazit; të tjerë mund </w:t>
      </w:r>
      <w:r>
        <w:rPr>
          <w:color w:val="231F20"/>
          <w:spacing w:val="-2"/>
        </w:rPr>
        <w:t>ta</w:t>
      </w:r>
      <w:r>
        <w:rPr>
          <w:color w:val="231F20"/>
          <w:spacing w:val="-11"/>
        </w:rPr>
        <w:t> </w:t>
      </w:r>
      <w:r>
        <w:rPr>
          <w:color w:val="231F20"/>
          <w:spacing w:val="-2"/>
        </w:rPr>
        <w:t>shohin</w:t>
      </w:r>
      <w:r>
        <w:rPr>
          <w:color w:val="231F20"/>
          <w:spacing w:val="-10"/>
        </w:rPr>
        <w:t> </w:t>
      </w:r>
      <w:r>
        <w:rPr>
          <w:color w:val="231F20"/>
          <w:spacing w:val="-2"/>
        </w:rPr>
        <w:t>veten</w:t>
      </w:r>
      <w:r>
        <w:rPr>
          <w:color w:val="231F20"/>
          <w:spacing w:val="-10"/>
        </w:rPr>
        <w:t> </w:t>
      </w:r>
      <w:r>
        <w:rPr>
          <w:color w:val="231F20"/>
          <w:spacing w:val="-2"/>
        </w:rPr>
        <w:t>para</w:t>
      </w:r>
      <w:r>
        <w:rPr>
          <w:color w:val="231F20"/>
          <w:spacing w:val="-10"/>
        </w:rPr>
        <w:t> </w:t>
      </w:r>
      <w:r>
        <w:rPr>
          <w:color w:val="231F20"/>
          <w:spacing w:val="-2"/>
        </w:rPr>
        <w:t>krijesave</w:t>
      </w:r>
      <w:r>
        <w:rPr>
          <w:color w:val="231F20"/>
          <w:spacing w:val="-11"/>
        </w:rPr>
        <w:t> </w:t>
      </w:r>
      <w:r>
        <w:rPr>
          <w:color w:val="231F20"/>
          <w:spacing w:val="-2"/>
        </w:rPr>
        <w:t>të</w:t>
      </w:r>
      <w:r>
        <w:rPr>
          <w:color w:val="231F20"/>
          <w:spacing w:val="-10"/>
        </w:rPr>
        <w:t> </w:t>
      </w:r>
      <w:r>
        <w:rPr>
          <w:color w:val="231F20"/>
          <w:spacing w:val="-2"/>
        </w:rPr>
        <w:t>tjera</w:t>
      </w:r>
      <w:r>
        <w:rPr>
          <w:color w:val="231F20"/>
          <w:spacing w:val="-10"/>
        </w:rPr>
        <w:t> </w:t>
      </w:r>
      <w:r>
        <w:rPr>
          <w:color w:val="231F20"/>
          <w:spacing w:val="-2"/>
        </w:rPr>
        <w:t>shpirtërore.</w:t>
      </w:r>
      <w:r>
        <w:rPr>
          <w:color w:val="231F20"/>
          <w:spacing w:val="-10"/>
        </w:rPr>
        <w:t> </w:t>
      </w:r>
      <w:r>
        <w:rPr>
          <w:color w:val="231F20"/>
          <w:spacing w:val="-2"/>
        </w:rPr>
        <w:t>Ky</w:t>
      </w:r>
      <w:r>
        <w:rPr>
          <w:color w:val="231F20"/>
          <w:spacing w:val="-11"/>
        </w:rPr>
        <w:t> </w:t>
      </w:r>
      <w:r>
        <w:rPr>
          <w:color w:val="231F20"/>
          <w:spacing w:val="-2"/>
        </w:rPr>
        <w:t>është</w:t>
      </w:r>
      <w:r>
        <w:rPr>
          <w:color w:val="231F20"/>
          <w:spacing w:val="-10"/>
        </w:rPr>
        <w:t> </w:t>
      </w:r>
      <w:r>
        <w:rPr>
          <w:color w:val="231F20"/>
          <w:spacing w:val="-2"/>
        </w:rPr>
        <w:t>një</w:t>
      </w:r>
      <w:r>
        <w:rPr>
          <w:color w:val="231F20"/>
          <w:spacing w:val="-10"/>
        </w:rPr>
        <w:t> </w:t>
      </w:r>
      <w:r>
        <w:rPr>
          <w:color w:val="231F20"/>
          <w:spacing w:val="-2"/>
        </w:rPr>
        <w:t>horizont</w:t>
      </w:r>
    </w:p>
    <w:p>
      <w:pPr>
        <w:pStyle w:val="BodyText"/>
        <w:spacing w:after="0" w:line="242" w:lineRule="auto"/>
        <w:sectPr>
          <w:pgSz w:w="8400" w:h="11910"/>
          <w:pgMar w:header="815" w:footer="0" w:top="1080" w:bottom="280" w:left="708" w:right="566"/>
        </w:sectPr>
      </w:pPr>
    </w:p>
    <w:p>
      <w:pPr>
        <w:pStyle w:val="BodyText"/>
        <w:spacing w:line="242" w:lineRule="auto" w:before="107"/>
        <w:ind w:right="279"/>
      </w:pPr>
      <w:r>
        <w:rPr>
          <w:color w:val="231F20"/>
        </w:rPr>
        <w:t>që</w:t>
      </w:r>
      <w:r>
        <w:rPr>
          <w:color w:val="231F20"/>
          <w:spacing w:val="-12"/>
        </w:rPr>
        <w:t> </w:t>
      </w:r>
      <w:r>
        <w:rPr>
          <w:color w:val="231F20"/>
        </w:rPr>
        <w:t>mund</w:t>
      </w:r>
      <w:r>
        <w:rPr>
          <w:color w:val="231F20"/>
          <w:spacing w:val="-12"/>
        </w:rPr>
        <w:t> </w:t>
      </w:r>
      <w:r>
        <w:rPr>
          <w:color w:val="231F20"/>
        </w:rPr>
        <w:t>të</w:t>
      </w:r>
      <w:r>
        <w:rPr>
          <w:color w:val="231F20"/>
          <w:spacing w:val="-12"/>
        </w:rPr>
        <w:t> </w:t>
      </w:r>
      <w:r>
        <w:rPr>
          <w:color w:val="231F20"/>
        </w:rPr>
        <w:t>kapet</w:t>
      </w:r>
      <w:r>
        <w:rPr>
          <w:color w:val="231F20"/>
          <w:spacing w:val="-12"/>
        </w:rPr>
        <w:t> </w:t>
      </w:r>
      <w:r>
        <w:rPr>
          <w:color w:val="231F20"/>
        </w:rPr>
        <w:t>nga gjithsecili në varësi të aftësive që ka. Sidoqoftë, për</w:t>
      </w:r>
      <w:r>
        <w:rPr>
          <w:color w:val="231F20"/>
          <w:spacing w:val="40"/>
        </w:rPr>
        <w:t> </w:t>
      </w:r>
      <w:r>
        <w:rPr>
          <w:color w:val="231F20"/>
        </w:rPr>
        <w:t>sa</w:t>
      </w:r>
      <w:r>
        <w:rPr>
          <w:color w:val="231F20"/>
          <w:spacing w:val="40"/>
        </w:rPr>
        <w:t> </w:t>
      </w:r>
      <w:r>
        <w:rPr>
          <w:color w:val="231F20"/>
        </w:rPr>
        <w:t>kohë</w:t>
      </w:r>
      <w:r>
        <w:rPr>
          <w:color w:val="231F20"/>
          <w:spacing w:val="40"/>
        </w:rPr>
        <w:t> </w:t>
      </w:r>
      <w:r>
        <w:rPr>
          <w:color w:val="231F20"/>
        </w:rPr>
        <w:t>që</w:t>
      </w:r>
      <w:r>
        <w:rPr>
          <w:color w:val="231F20"/>
          <w:spacing w:val="40"/>
        </w:rPr>
        <w:t> </w:t>
      </w:r>
      <w:r>
        <w:rPr>
          <w:color w:val="231F20"/>
        </w:rPr>
        <w:t>ne</w:t>
      </w:r>
      <w:r>
        <w:rPr>
          <w:color w:val="231F20"/>
          <w:spacing w:val="40"/>
        </w:rPr>
        <w:t> </w:t>
      </w:r>
      <w:r>
        <w:rPr>
          <w:color w:val="231F20"/>
        </w:rPr>
        <w:t>të</w:t>
      </w:r>
      <w:r>
        <w:rPr>
          <w:color w:val="231F20"/>
          <w:spacing w:val="40"/>
        </w:rPr>
        <w:t> </w:t>
      </w:r>
      <w:r>
        <w:rPr>
          <w:color w:val="231F20"/>
        </w:rPr>
        <w:t>jemi</w:t>
      </w:r>
      <w:r>
        <w:rPr>
          <w:color w:val="231F20"/>
          <w:spacing w:val="40"/>
        </w:rPr>
        <w:t> </w:t>
      </w:r>
      <w:r>
        <w:rPr>
          <w:color w:val="231F20"/>
        </w:rPr>
        <w:t>në</w:t>
      </w:r>
      <w:r>
        <w:rPr>
          <w:color w:val="231F20"/>
          <w:spacing w:val="40"/>
        </w:rPr>
        <w:t> </w:t>
      </w:r>
      <w:r>
        <w:rPr>
          <w:color w:val="231F20"/>
        </w:rPr>
        <w:t>ndjekje</w:t>
      </w:r>
      <w:r>
        <w:rPr>
          <w:color w:val="231F20"/>
          <w:spacing w:val="40"/>
        </w:rPr>
        <w:t> </w:t>
      </w:r>
      <w:r>
        <w:rPr>
          <w:color w:val="231F20"/>
        </w:rPr>
        <w:t>të</w:t>
      </w:r>
      <w:r>
        <w:rPr>
          <w:color w:val="231F20"/>
          <w:spacing w:val="40"/>
        </w:rPr>
        <w:t> </w:t>
      </w:r>
      <w:r>
        <w:rPr>
          <w:color w:val="231F20"/>
        </w:rPr>
        <w:t>përsosmërisë</w:t>
      </w:r>
      <w:r>
        <w:rPr>
          <w:color w:val="231F20"/>
          <w:spacing w:val="40"/>
        </w:rPr>
        <w:t> </w:t>
      </w:r>
      <w:r>
        <w:rPr>
          <w:color w:val="231F20"/>
        </w:rPr>
        <w:t>me</w:t>
      </w:r>
      <w:r>
        <w:rPr>
          <w:color w:val="231F20"/>
          <w:spacing w:val="40"/>
        </w:rPr>
        <w:t> </w:t>
      </w:r>
      <w:r>
        <w:rPr>
          <w:color w:val="231F20"/>
        </w:rPr>
        <w:t>nijetet tona, edhe nëse nuk ia dalim ta arrijmë qëllimin e dëshiruar, është gjithmonë e mundur që, përmes nijeteve tona, ta kapim atë çfarë synojmë.</w:t>
      </w:r>
      <w:r>
        <w:rPr>
          <w:color w:val="231F20"/>
          <w:spacing w:val="-15"/>
        </w:rPr>
        <w:t> </w:t>
      </w:r>
      <w:r>
        <w:rPr>
          <w:color w:val="231F20"/>
        </w:rPr>
        <w:t>Nuk</w:t>
      </w:r>
      <w:r>
        <w:rPr>
          <w:color w:val="231F20"/>
          <w:spacing w:val="-15"/>
        </w:rPr>
        <w:t> </w:t>
      </w:r>
      <w:r>
        <w:rPr>
          <w:color w:val="231F20"/>
        </w:rPr>
        <w:t>duhet</w:t>
      </w:r>
      <w:r>
        <w:rPr>
          <w:color w:val="231F20"/>
          <w:spacing w:val="-15"/>
        </w:rPr>
        <w:t> </w:t>
      </w:r>
      <w:r>
        <w:rPr>
          <w:color w:val="231F20"/>
        </w:rPr>
        <w:t>harruar</w:t>
      </w:r>
      <w:r>
        <w:rPr>
          <w:color w:val="231F20"/>
          <w:spacing w:val="-15"/>
        </w:rPr>
        <w:t> </w:t>
      </w:r>
      <w:r>
        <w:rPr>
          <w:color w:val="231F20"/>
        </w:rPr>
        <w:t>se</w:t>
      </w:r>
      <w:r>
        <w:rPr>
          <w:color w:val="231F20"/>
          <w:spacing w:val="-15"/>
        </w:rPr>
        <w:t> </w:t>
      </w:r>
      <w:r>
        <w:rPr>
          <w:i/>
          <w:color w:val="231F20"/>
        </w:rPr>
        <w:t>“Nijeti</w:t>
      </w:r>
      <w:r>
        <w:rPr>
          <w:i/>
          <w:color w:val="231F20"/>
          <w:spacing w:val="-15"/>
        </w:rPr>
        <w:t> </w:t>
      </w:r>
      <w:r>
        <w:rPr>
          <w:i/>
          <w:color w:val="231F20"/>
        </w:rPr>
        <w:t>i</w:t>
      </w:r>
      <w:r>
        <w:rPr>
          <w:i/>
          <w:color w:val="231F20"/>
          <w:spacing w:val="-15"/>
        </w:rPr>
        <w:t> </w:t>
      </w:r>
      <w:r>
        <w:rPr>
          <w:i/>
          <w:color w:val="231F20"/>
        </w:rPr>
        <w:t>besimtarit</w:t>
      </w:r>
      <w:r>
        <w:rPr>
          <w:i/>
          <w:color w:val="231F20"/>
          <w:spacing w:val="-15"/>
        </w:rPr>
        <w:t> </w:t>
      </w:r>
      <w:r>
        <w:rPr>
          <w:i/>
          <w:color w:val="231F20"/>
        </w:rPr>
        <w:t>është</w:t>
      </w:r>
      <w:r>
        <w:rPr>
          <w:i/>
          <w:color w:val="231F20"/>
          <w:spacing w:val="-15"/>
        </w:rPr>
        <w:t> </w:t>
      </w:r>
      <w:r>
        <w:rPr>
          <w:i/>
          <w:color w:val="231F20"/>
        </w:rPr>
        <w:t>më</w:t>
      </w:r>
      <w:r>
        <w:rPr>
          <w:i/>
          <w:color w:val="231F20"/>
          <w:spacing w:val="-15"/>
        </w:rPr>
        <w:t> </w:t>
      </w:r>
      <w:r>
        <w:rPr>
          <w:i/>
          <w:color w:val="231F20"/>
        </w:rPr>
        <w:t>i</w:t>
      </w:r>
      <w:r>
        <w:rPr>
          <w:i/>
          <w:color w:val="231F20"/>
          <w:spacing w:val="-15"/>
        </w:rPr>
        <w:t> </w:t>
      </w:r>
      <w:r>
        <w:rPr>
          <w:i/>
          <w:color w:val="231F20"/>
        </w:rPr>
        <w:t>dobishëm se vepra e tij”</w:t>
      </w:r>
      <w:r>
        <w:rPr>
          <w:i/>
          <w:color w:val="231F20"/>
          <w:position w:val="8"/>
          <w:sz w:val="14"/>
        </w:rPr>
        <w:t>46</w:t>
      </w:r>
      <w:r>
        <w:rPr>
          <w:color w:val="231F20"/>
        </w:rPr>
        <w:t>.</w:t>
      </w:r>
    </w:p>
    <w:p>
      <w:pPr>
        <w:pStyle w:val="BodyText"/>
        <w:spacing w:line="242" w:lineRule="auto" w:before="121"/>
        <w:ind w:right="281" w:firstLine="283"/>
      </w:pPr>
      <w:r>
        <w:rPr>
          <w:color w:val="231F20"/>
        </w:rPr>
        <w:t>Ndonjëherë</w:t>
      </w:r>
      <w:r>
        <w:rPr>
          <w:color w:val="231F20"/>
          <w:spacing w:val="-6"/>
        </w:rPr>
        <w:t> </w:t>
      </w:r>
      <w:r>
        <w:rPr>
          <w:color w:val="231F20"/>
        </w:rPr>
        <w:t>ndodh</w:t>
      </w:r>
      <w:r>
        <w:rPr>
          <w:color w:val="231F20"/>
          <w:spacing w:val="-6"/>
        </w:rPr>
        <w:t> </w:t>
      </w:r>
      <w:r>
        <w:rPr>
          <w:color w:val="231F20"/>
        </w:rPr>
        <w:t>që,</w:t>
      </w:r>
      <w:r>
        <w:rPr>
          <w:color w:val="231F20"/>
          <w:spacing w:val="-6"/>
        </w:rPr>
        <w:t> </w:t>
      </w:r>
      <w:r>
        <w:rPr>
          <w:color w:val="231F20"/>
        </w:rPr>
        <w:t>edhe</w:t>
      </w:r>
      <w:r>
        <w:rPr>
          <w:color w:val="231F20"/>
          <w:spacing w:val="-6"/>
        </w:rPr>
        <w:t> </w:t>
      </w:r>
      <w:r>
        <w:rPr>
          <w:color w:val="231F20"/>
        </w:rPr>
        <w:t>pse</w:t>
      </w:r>
      <w:r>
        <w:rPr>
          <w:color w:val="231F20"/>
          <w:spacing w:val="-6"/>
        </w:rPr>
        <w:t> </w:t>
      </w:r>
      <w:r>
        <w:rPr>
          <w:color w:val="231F20"/>
        </w:rPr>
        <w:t>njerëzit</w:t>
      </w:r>
      <w:r>
        <w:rPr>
          <w:color w:val="231F20"/>
          <w:spacing w:val="-6"/>
        </w:rPr>
        <w:t> </w:t>
      </w:r>
      <w:r>
        <w:rPr>
          <w:color w:val="231F20"/>
        </w:rPr>
        <w:t>kanë</w:t>
      </w:r>
      <w:r>
        <w:rPr>
          <w:color w:val="231F20"/>
          <w:spacing w:val="-6"/>
        </w:rPr>
        <w:t> </w:t>
      </w:r>
      <w:r>
        <w:rPr>
          <w:color w:val="231F20"/>
        </w:rPr>
        <w:t>bërë</w:t>
      </w:r>
      <w:r>
        <w:rPr>
          <w:color w:val="231F20"/>
          <w:spacing w:val="-6"/>
        </w:rPr>
        <w:t> </w:t>
      </w:r>
      <w:r>
        <w:rPr>
          <w:color w:val="231F20"/>
        </w:rPr>
        <w:t>çdo</w:t>
      </w:r>
      <w:r>
        <w:rPr>
          <w:color w:val="231F20"/>
          <w:spacing w:val="-6"/>
        </w:rPr>
        <w:t> </w:t>
      </w:r>
      <w:r>
        <w:rPr>
          <w:color w:val="231F20"/>
        </w:rPr>
        <w:t>gjë</w:t>
      </w:r>
      <w:r>
        <w:rPr>
          <w:color w:val="231F20"/>
          <w:spacing w:val="-6"/>
        </w:rPr>
        <w:t> </w:t>
      </w:r>
      <w:r>
        <w:rPr>
          <w:color w:val="231F20"/>
        </w:rPr>
        <w:t>ashtu</w:t>
      </w:r>
      <w:r>
        <w:rPr>
          <w:color w:val="231F20"/>
          <w:spacing w:val="-6"/>
        </w:rPr>
        <w:t> </w:t>
      </w:r>
      <w:r>
        <w:rPr>
          <w:color w:val="231F20"/>
        </w:rPr>
        <w:t>siç </w:t>
      </w:r>
      <w:r>
        <w:rPr>
          <w:color w:val="231F20"/>
          <w:spacing w:val="-2"/>
        </w:rPr>
        <w:t>duhet</w:t>
      </w:r>
      <w:r>
        <w:rPr>
          <w:color w:val="231F20"/>
          <w:spacing w:val="-11"/>
        </w:rPr>
        <w:t> </w:t>
      </w:r>
      <w:r>
        <w:rPr>
          <w:color w:val="231F20"/>
          <w:spacing w:val="-2"/>
        </w:rPr>
        <w:t>në</w:t>
      </w:r>
      <w:r>
        <w:rPr>
          <w:color w:val="231F20"/>
          <w:spacing w:val="-11"/>
        </w:rPr>
        <w:t> </w:t>
      </w:r>
      <w:r>
        <w:rPr>
          <w:color w:val="231F20"/>
          <w:spacing w:val="-2"/>
        </w:rPr>
        <w:t>emër</w:t>
      </w:r>
      <w:r>
        <w:rPr>
          <w:color w:val="231F20"/>
          <w:spacing w:val="-11"/>
        </w:rPr>
        <w:t> </w:t>
      </w:r>
      <w:r>
        <w:rPr>
          <w:color w:val="231F20"/>
          <w:spacing w:val="-2"/>
        </w:rPr>
        <w:t>të</w:t>
      </w:r>
      <w:r>
        <w:rPr>
          <w:color w:val="231F20"/>
          <w:spacing w:val="-11"/>
        </w:rPr>
        <w:t> </w:t>
      </w:r>
      <w:r>
        <w:rPr>
          <w:color w:val="231F20"/>
          <w:spacing w:val="-2"/>
        </w:rPr>
        <w:t>namazit,</w:t>
      </w:r>
      <w:r>
        <w:rPr>
          <w:color w:val="231F20"/>
          <w:spacing w:val="-11"/>
        </w:rPr>
        <w:t> </w:t>
      </w:r>
      <w:r>
        <w:rPr>
          <w:color w:val="231F20"/>
          <w:spacing w:val="-2"/>
        </w:rPr>
        <w:t>për</w:t>
      </w:r>
      <w:r>
        <w:rPr>
          <w:color w:val="231F20"/>
          <w:spacing w:val="-11"/>
        </w:rPr>
        <w:t> </w:t>
      </w:r>
      <w:r>
        <w:rPr>
          <w:color w:val="231F20"/>
          <w:spacing w:val="-2"/>
        </w:rPr>
        <w:t>arsye</w:t>
      </w:r>
      <w:r>
        <w:rPr>
          <w:color w:val="231F20"/>
          <w:spacing w:val="-11"/>
        </w:rPr>
        <w:t> </w:t>
      </w:r>
      <w:r>
        <w:rPr>
          <w:color w:val="231F20"/>
          <w:spacing w:val="-2"/>
        </w:rPr>
        <w:t>të</w:t>
      </w:r>
      <w:r>
        <w:rPr>
          <w:color w:val="231F20"/>
          <w:spacing w:val="-11"/>
        </w:rPr>
        <w:t> </w:t>
      </w:r>
      <w:r>
        <w:rPr>
          <w:color w:val="231F20"/>
          <w:spacing w:val="-2"/>
        </w:rPr>
        <w:t>ndryshme,</w:t>
      </w:r>
      <w:r>
        <w:rPr>
          <w:color w:val="231F20"/>
          <w:spacing w:val="-11"/>
        </w:rPr>
        <w:t> </w:t>
      </w:r>
      <w:r>
        <w:rPr>
          <w:color w:val="231F20"/>
          <w:spacing w:val="-2"/>
        </w:rPr>
        <w:t>të</w:t>
      </w:r>
      <w:r>
        <w:rPr>
          <w:color w:val="231F20"/>
          <w:spacing w:val="-11"/>
        </w:rPr>
        <w:t> </w:t>
      </w:r>
      <w:r>
        <w:rPr>
          <w:color w:val="231F20"/>
          <w:spacing w:val="-2"/>
        </w:rPr>
        <w:t>mos</w:t>
      </w:r>
      <w:r>
        <w:rPr>
          <w:color w:val="231F20"/>
          <w:spacing w:val="-11"/>
        </w:rPr>
        <w:t> </w:t>
      </w:r>
      <w:r>
        <w:rPr>
          <w:color w:val="231F20"/>
          <w:spacing w:val="-2"/>
        </w:rPr>
        <w:t>jenë</w:t>
      </w:r>
      <w:r>
        <w:rPr>
          <w:color w:val="231F20"/>
          <w:spacing w:val="-11"/>
        </w:rPr>
        <w:t> </w:t>
      </w:r>
      <w:r>
        <w:rPr>
          <w:color w:val="231F20"/>
          <w:spacing w:val="-2"/>
        </w:rPr>
        <w:t>në</w:t>
      </w:r>
      <w:r>
        <w:rPr>
          <w:color w:val="231F20"/>
          <w:spacing w:val="-11"/>
        </w:rPr>
        <w:t> </w:t>
      </w:r>
      <w:r>
        <w:rPr>
          <w:color w:val="231F20"/>
          <w:spacing w:val="-2"/>
        </w:rPr>
        <w:t>gjendje </w:t>
      </w:r>
      <w:r>
        <w:rPr>
          <w:color w:val="231F20"/>
        </w:rPr>
        <w:t>ta falin namazin duke e shijuar atë në maksimum. Për shembull, në </w:t>
      </w:r>
      <w:r>
        <w:rPr>
          <w:color w:val="231F20"/>
          <w:spacing w:val="-2"/>
        </w:rPr>
        <w:t>momentin</w:t>
      </w:r>
      <w:r>
        <w:rPr>
          <w:color w:val="231F20"/>
          <w:spacing w:val="-11"/>
        </w:rPr>
        <w:t> </w:t>
      </w:r>
      <w:r>
        <w:rPr>
          <w:color w:val="231F20"/>
          <w:spacing w:val="-2"/>
        </w:rPr>
        <w:t>që</w:t>
      </w:r>
      <w:r>
        <w:rPr>
          <w:color w:val="231F20"/>
          <w:spacing w:val="-11"/>
        </w:rPr>
        <w:t> </w:t>
      </w:r>
      <w:r>
        <w:rPr>
          <w:color w:val="231F20"/>
          <w:spacing w:val="-2"/>
        </w:rPr>
        <w:t>je</w:t>
      </w:r>
      <w:r>
        <w:rPr>
          <w:color w:val="231F20"/>
          <w:spacing w:val="-11"/>
        </w:rPr>
        <w:t> </w:t>
      </w:r>
      <w:r>
        <w:rPr>
          <w:color w:val="231F20"/>
          <w:spacing w:val="-2"/>
        </w:rPr>
        <w:t>duke</w:t>
      </w:r>
      <w:r>
        <w:rPr>
          <w:color w:val="231F20"/>
          <w:spacing w:val="-11"/>
        </w:rPr>
        <w:t> </w:t>
      </w:r>
      <w:r>
        <w:rPr>
          <w:color w:val="231F20"/>
          <w:spacing w:val="-2"/>
        </w:rPr>
        <w:t>falur</w:t>
      </w:r>
      <w:r>
        <w:rPr>
          <w:color w:val="231F20"/>
          <w:spacing w:val="-11"/>
        </w:rPr>
        <w:t> </w:t>
      </w:r>
      <w:r>
        <w:rPr>
          <w:color w:val="231F20"/>
          <w:spacing w:val="-2"/>
        </w:rPr>
        <w:t>namazin</w:t>
      </w:r>
      <w:r>
        <w:rPr>
          <w:color w:val="231F20"/>
          <w:spacing w:val="-11"/>
        </w:rPr>
        <w:t> </w:t>
      </w:r>
      <w:r>
        <w:rPr>
          <w:color w:val="231F20"/>
          <w:spacing w:val="-2"/>
        </w:rPr>
        <w:t>vijnë</w:t>
      </w:r>
      <w:r>
        <w:rPr>
          <w:color w:val="231F20"/>
          <w:spacing w:val="-11"/>
        </w:rPr>
        <w:t> </w:t>
      </w:r>
      <w:r>
        <w:rPr>
          <w:color w:val="231F20"/>
          <w:spacing w:val="-2"/>
        </w:rPr>
        <w:t>fëmijët</w:t>
      </w:r>
      <w:r>
        <w:rPr>
          <w:color w:val="231F20"/>
          <w:spacing w:val="-11"/>
        </w:rPr>
        <w:t> </w:t>
      </w:r>
      <w:r>
        <w:rPr>
          <w:color w:val="231F20"/>
          <w:spacing w:val="-2"/>
        </w:rPr>
        <w:t>dhe</w:t>
      </w:r>
      <w:r>
        <w:rPr>
          <w:color w:val="231F20"/>
          <w:spacing w:val="-11"/>
        </w:rPr>
        <w:t> </w:t>
      </w:r>
      <w:r>
        <w:rPr>
          <w:color w:val="231F20"/>
          <w:spacing w:val="-2"/>
        </w:rPr>
        <w:t>të</w:t>
      </w:r>
      <w:r>
        <w:rPr>
          <w:color w:val="231F20"/>
          <w:spacing w:val="-11"/>
        </w:rPr>
        <w:t> </w:t>
      </w:r>
      <w:r>
        <w:rPr>
          <w:color w:val="231F20"/>
          <w:spacing w:val="-2"/>
        </w:rPr>
        <w:t>hipin</w:t>
      </w:r>
      <w:r>
        <w:rPr>
          <w:color w:val="231F20"/>
          <w:spacing w:val="-11"/>
        </w:rPr>
        <w:t> </w:t>
      </w:r>
      <w:r>
        <w:rPr>
          <w:color w:val="231F20"/>
          <w:spacing w:val="-2"/>
        </w:rPr>
        <w:t>në</w:t>
      </w:r>
      <w:r>
        <w:rPr>
          <w:color w:val="231F20"/>
          <w:spacing w:val="-11"/>
        </w:rPr>
        <w:t> </w:t>
      </w:r>
      <w:r>
        <w:rPr>
          <w:color w:val="231F20"/>
          <w:spacing w:val="-2"/>
        </w:rPr>
        <w:t>shpinë, </w:t>
      </w:r>
      <w:r>
        <w:rPr>
          <w:color w:val="231F20"/>
        </w:rPr>
        <w:t>që, ç’është e vërteta, kjo gjë i ndodhte shumë herë edhe të Dërguarit të Allahut (s.a.s.). Ose mund të ndodhë që gjatë faljes së namazit të dëgjohet</w:t>
      </w:r>
      <w:r>
        <w:rPr>
          <w:color w:val="231F20"/>
          <w:spacing w:val="-10"/>
        </w:rPr>
        <w:t> </w:t>
      </w:r>
      <w:r>
        <w:rPr>
          <w:color w:val="231F20"/>
        </w:rPr>
        <w:t>një</w:t>
      </w:r>
      <w:r>
        <w:rPr>
          <w:color w:val="231F20"/>
          <w:spacing w:val="-10"/>
        </w:rPr>
        <w:t> </w:t>
      </w:r>
      <w:r>
        <w:rPr>
          <w:color w:val="231F20"/>
        </w:rPr>
        <w:t>zhurmë</w:t>
      </w:r>
      <w:r>
        <w:rPr>
          <w:color w:val="231F20"/>
          <w:spacing w:val="-10"/>
        </w:rPr>
        <w:t> </w:t>
      </w:r>
      <w:r>
        <w:rPr>
          <w:color w:val="231F20"/>
        </w:rPr>
        <w:t>e</w:t>
      </w:r>
      <w:r>
        <w:rPr>
          <w:color w:val="231F20"/>
          <w:spacing w:val="-10"/>
        </w:rPr>
        <w:t> </w:t>
      </w:r>
      <w:r>
        <w:rPr>
          <w:color w:val="231F20"/>
        </w:rPr>
        <w:t>madhe</w:t>
      </w:r>
      <w:r>
        <w:rPr>
          <w:color w:val="231F20"/>
          <w:spacing w:val="-10"/>
        </w:rPr>
        <w:t> </w:t>
      </w:r>
      <w:r>
        <w:rPr>
          <w:color w:val="231F20"/>
        </w:rPr>
        <w:t>dhe</w:t>
      </w:r>
      <w:r>
        <w:rPr>
          <w:color w:val="231F20"/>
          <w:spacing w:val="-10"/>
        </w:rPr>
        <w:t> </w:t>
      </w:r>
      <w:r>
        <w:rPr>
          <w:color w:val="231F20"/>
        </w:rPr>
        <w:t>e</w:t>
      </w:r>
      <w:r>
        <w:rPr>
          <w:color w:val="231F20"/>
          <w:spacing w:val="-10"/>
        </w:rPr>
        <w:t> </w:t>
      </w:r>
      <w:r>
        <w:rPr>
          <w:color w:val="231F20"/>
        </w:rPr>
        <w:t>gjithë</w:t>
      </w:r>
      <w:r>
        <w:rPr>
          <w:color w:val="231F20"/>
          <w:spacing w:val="-10"/>
        </w:rPr>
        <w:t> </w:t>
      </w:r>
      <w:r>
        <w:rPr>
          <w:color w:val="231F20"/>
        </w:rPr>
        <w:t>vëmendja</w:t>
      </w:r>
      <w:r>
        <w:rPr>
          <w:color w:val="231F20"/>
          <w:spacing w:val="-10"/>
        </w:rPr>
        <w:t> </w:t>
      </w:r>
      <w:r>
        <w:rPr>
          <w:color w:val="231F20"/>
        </w:rPr>
        <w:t>rrëshqet</w:t>
      </w:r>
      <w:r>
        <w:rPr>
          <w:color w:val="231F20"/>
          <w:spacing w:val="-10"/>
        </w:rPr>
        <w:t> </w:t>
      </w:r>
      <w:r>
        <w:rPr>
          <w:color w:val="231F20"/>
        </w:rPr>
        <w:t>drejt</w:t>
      </w:r>
      <w:r>
        <w:rPr>
          <w:color w:val="231F20"/>
          <w:spacing w:val="-10"/>
        </w:rPr>
        <w:t> </w:t>
      </w:r>
      <w:r>
        <w:rPr>
          <w:color w:val="231F20"/>
        </w:rPr>
        <w:t>asaj pike. Për rrjedhojë, arritja e kulmit në namaz bëhet e pamundur.</w:t>
      </w:r>
    </w:p>
    <w:p>
      <w:pPr>
        <w:pStyle w:val="BodyText"/>
        <w:spacing w:line="242" w:lineRule="auto" w:before="124"/>
        <w:ind w:right="281" w:firstLine="283"/>
        <w:rPr>
          <w:position w:val="8"/>
          <w:sz w:val="14"/>
        </w:rPr>
      </w:pPr>
      <w:r>
        <w:rPr>
          <w:color w:val="231F20"/>
        </w:rPr>
        <w:t>Gjatë namazit, ekziston mundësia që të përballemi me disa situata të paparashikueshme dhe që nuk janë në dorën tonë, por ka edhe ca situata të tjera, të cilat burojnë nga ana jonë njerëzore. Për shembull, gjatë faljes së namazit, njeriut mund t’i vijnë në mendje ëndrrat që ka thurur në botën e tij të brendshme, duke kaluar kështu para namazit në</w:t>
      </w:r>
      <w:r>
        <w:rPr>
          <w:color w:val="231F20"/>
          <w:spacing w:val="-15"/>
        </w:rPr>
        <w:t> </w:t>
      </w:r>
      <w:r>
        <w:rPr>
          <w:color w:val="231F20"/>
        </w:rPr>
        <w:t>ato</w:t>
      </w:r>
      <w:r>
        <w:rPr>
          <w:color w:val="231F20"/>
          <w:spacing w:val="-15"/>
        </w:rPr>
        <w:t> </w:t>
      </w:r>
      <w:r>
        <w:rPr>
          <w:color w:val="231F20"/>
        </w:rPr>
        <w:t>çaste</w:t>
      </w:r>
      <w:r>
        <w:rPr>
          <w:color w:val="231F20"/>
          <w:spacing w:val="-15"/>
        </w:rPr>
        <w:t> </w:t>
      </w:r>
      <w:r>
        <w:rPr>
          <w:color w:val="231F20"/>
        </w:rPr>
        <w:t>dhe</w:t>
      </w:r>
      <w:r>
        <w:rPr>
          <w:color w:val="231F20"/>
          <w:spacing w:val="-15"/>
        </w:rPr>
        <w:t> </w:t>
      </w:r>
      <w:r>
        <w:rPr>
          <w:color w:val="231F20"/>
        </w:rPr>
        <w:t>duke</w:t>
      </w:r>
      <w:r>
        <w:rPr>
          <w:color w:val="231F20"/>
          <w:spacing w:val="-15"/>
        </w:rPr>
        <w:t> </w:t>
      </w:r>
      <w:r>
        <w:rPr>
          <w:color w:val="231F20"/>
        </w:rPr>
        <w:t>iu</w:t>
      </w:r>
      <w:r>
        <w:rPr>
          <w:color w:val="231F20"/>
          <w:spacing w:val="-15"/>
        </w:rPr>
        <w:t> </w:t>
      </w:r>
      <w:r>
        <w:rPr>
          <w:color w:val="231F20"/>
        </w:rPr>
        <w:t>bërë</w:t>
      </w:r>
      <w:r>
        <w:rPr>
          <w:color w:val="231F20"/>
          <w:spacing w:val="-15"/>
        </w:rPr>
        <w:t> </w:t>
      </w:r>
      <w:r>
        <w:rPr>
          <w:color w:val="231F20"/>
        </w:rPr>
        <w:t>atij</w:t>
      </w:r>
      <w:r>
        <w:rPr>
          <w:color w:val="231F20"/>
          <w:spacing w:val="-15"/>
        </w:rPr>
        <w:t> </w:t>
      </w:r>
      <w:r>
        <w:rPr>
          <w:color w:val="231F20"/>
        </w:rPr>
        <w:t>perde.</w:t>
      </w:r>
      <w:r>
        <w:rPr>
          <w:color w:val="231F20"/>
          <w:spacing w:val="-15"/>
        </w:rPr>
        <w:t> </w:t>
      </w:r>
      <w:r>
        <w:rPr>
          <w:color w:val="231F20"/>
        </w:rPr>
        <w:t>Në</w:t>
      </w:r>
      <w:r>
        <w:rPr>
          <w:color w:val="231F20"/>
          <w:spacing w:val="-15"/>
        </w:rPr>
        <w:t> </w:t>
      </w:r>
      <w:r>
        <w:rPr>
          <w:color w:val="231F20"/>
        </w:rPr>
        <w:t>një</w:t>
      </w:r>
      <w:r>
        <w:rPr>
          <w:color w:val="231F20"/>
          <w:spacing w:val="-15"/>
        </w:rPr>
        <w:t> </w:t>
      </w:r>
      <w:r>
        <w:rPr>
          <w:color w:val="231F20"/>
        </w:rPr>
        <w:t>situatë</w:t>
      </w:r>
      <w:r>
        <w:rPr>
          <w:color w:val="231F20"/>
          <w:spacing w:val="-15"/>
        </w:rPr>
        <w:t> </w:t>
      </w:r>
      <w:r>
        <w:rPr>
          <w:color w:val="231F20"/>
        </w:rPr>
        <w:t>të</w:t>
      </w:r>
      <w:r>
        <w:rPr>
          <w:color w:val="231F20"/>
          <w:spacing w:val="-15"/>
        </w:rPr>
        <w:t> </w:t>
      </w:r>
      <w:r>
        <w:rPr>
          <w:color w:val="231F20"/>
        </w:rPr>
        <w:t>këtillë,</w:t>
      </w:r>
      <w:r>
        <w:rPr>
          <w:color w:val="231F20"/>
          <w:spacing w:val="-15"/>
        </w:rPr>
        <w:t> </w:t>
      </w:r>
      <w:r>
        <w:rPr>
          <w:color w:val="231F20"/>
        </w:rPr>
        <w:t>njeriu</w:t>
      </w:r>
      <w:r>
        <w:rPr>
          <w:color w:val="231F20"/>
          <w:spacing w:val="-15"/>
        </w:rPr>
        <w:t> </w:t>
      </w:r>
      <w:r>
        <w:rPr>
          <w:color w:val="231F20"/>
        </w:rPr>
        <w:t>e ndien</w:t>
      </w:r>
      <w:r>
        <w:rPr>
          <w:color w:val="231F20"/>
          <w:spacing w:val="-3"/>
        </w:rPr>
        <w:t> </w:t>
      </w:r>
      <w:r>
        <w:rPr>
          <w:color w:val="231F20"/>
        </w:rPr>
        <w:t>veten</w:t>
      </w:r>
      <w:r>
        <w:rPr>
          <w:color w:val="231F20"/>
          <w:spacing w:val="-3"/>
        </w:rPr>
        <w:t> </w:t>
      </w:r>
      <w:r>
        <w:rPr>
          <w:color w:val="231F20"/>
        </w:rPr>
        <w:t>vazhdimisht</w:t>
      </w:r>
      <w:r>
        <w:rPr>
          <w:color w:val="231F20"/>
          <w:spacing w:val="-3"/>
        </w:rPr>
        <w:t> </w:t>
      </w:r>
      <w:r>
        <w:rPr>
          <w:color w:val="231F20"/>
        </w:rPr>
        <w:t>brenda</w:t>
      </w:r>
      <w:r>
        <w:rPr>
          <w:color w:val="231F20"/>
          <w:spacing w:val="-3"/>
        </w:rPr>
        <w:t> </w:t>
      </w:r>
      <w:r>
        <w:rPr>
          <w:color w:val="231F20"/>
        </w:rPr>
        <w:t>një</w:t>
      </w:r>
      <w:r>
        <w:rPr>
          <w:color w:val="231F20"/>
          <w:spacing w:val="-3"/>
        </w:rPr>
        <w:t> </w:t>
      </w:r>
      <w:r>
        <w:rPr>
          <w:color w:val="231F20"/>
        </w:rPr>
        <w:t>mjegulle</w:t>
      </w:r>
      <w:r>
        <w:rPr>
          <w:color w:val="231F20"/>
          <w:spacing w:val="-3"/>
        </w:rPr>
        <w:t> </w:t>
      </w:r>
      <w:r>
        <w:rPr>
          <w:color w:val="231F20"/>
        </w:rPr>
        <w:t>apo</w:t>
      </w:r>
      <w:r>
        <w:rPr>
          <w:color w:val="231F20"/>
          <w:spacing w:val="-3"/>
        </w:rPr>
        <w:t> </w:t>
      </w:r>
      <w:r>
        <w:rPr>
          <w:color w:val="231F20"/>
        </w:rPr>
        <w:t>tymi.</w:t>
      </w:r>
      <w:r>
        <w:rPr>
          <w:color w:val="231F20"/>
          <w:spacing w:val="-3"/>
        </w:rPr>
        <w:t> </w:t>
      </w:r>
      <w:r>
        <w:rPr>
          <w:color w:val="231F20"/>
        </w:rPr>
        <w:t>Edhe</w:t>
      </w:r>
      <w:r>
        <w:rPr>
          <w:color w:val="231F20"/>
          <w:spacing w:val="-3"/>
        </w:rPr>
        <w:t> </w:t>
      </w:r>
      <w:r>
        <w:rPr>
          <w:color w:val="231F20"/>
        </w:rPr>
        <w:t>një</w:t>
      </w:r>
      <w:r>
        <w:rPr>
          <w:color w:val="231F20"/>
          <w:spacing w:val="-3"/>
        </w:rPr>
        <w:t> </w:t>
      </w:r>
      <w:r>
        <w:rPr>
          <w:color w:val="231F20"/>
        </w:rPr>
        <w:t>njeri si</w:t>
      </w:r>
      <w:r>
        <w:rPr>
          <w:color w:val="231F20"/>
          <w:spacing w:val="-13"/>
        </w:rPr>
        <w:t> </w:t>
      </w:r>
      <w:r>
        <w:rPr>
          <w:color w:val="231F20"/>
        </w:rPr>
        <w:t>Omeri</w:t>
      </w:r>
      <w:r>
        <w:rPr>
          <w:color w:val="231F20"/>
          <w:spacing w:val="-13"/>
        </w:rPr>
        <w:t> </w:t>
      </w:r>
      <w:r>
        <w:rPr>
          <w:color w:val="231F20"/>
        </w:rPr>
        <w:t>(r.a.),</w:t>
      </w:r>
      <w:r>
        <w:rPr>
          <w:color w:val="231F20"/>
          <w:spacing w:val="-13"/>
        </w:rPr>
        <w:t> </w:t>
      </w:r>
      <w:r>
        <w:rPr>
          <w:color w:val="231F20"/>
        </w:rPr>
        <w:t>i</w:t>
      </w:r>
      <w:r>
        <w:rPr>
          <w:color w:val="231F20"/>
          <w:spacing w:val="-13"/>
        </w:rPr>
        <w:t> </w:t>
      </w:r>
      <w:r>
        <w:rPr>
          <w:color w:val="231F20"/>
        </w:rPr>
        <w:t>lidhur</w:t>
      </w:r>
      <w:r>
        <w:rPr>
          <w:color w:val="231F20"/>
          <w:spacing w:val="-13"/>
        </w:rPr>
        <w:t> </w:t>
      </w:r>
      <w:r>
        <w:rPr>
          <w:color w:val="231F20"/>
        </w:rPr>
        <w:t>vazhdimisht</w:t>
      </w:r>
      <w:r>
        <w:rPr>
          <w:color w:val="231F20"/>
          <w:spacing w:val="-13"/>
        </w:rPr>
        <w:t> </w:t>
      </w:r>
      <w:r>
        <w:rPr>
          <w:color w:val="231F20"/>
        </w:rPr>
        <w:t>me</w:t>
      </w:r>
      <w:r>
        <w:rPr>
          <w:color w:val="231F20"/>
          <w:spacing w:val="-13"/>
        </w:rPr>
        <w:t> </w:t>
      </w:r>
      <w:r>
        <w:rPr>
          <w:color w:val="231F20"/>
        </w:rPr>
        <w:t>qiejt,</w:t>
      </w:r>
      <w:r>
        <w:rPr>
          <w:color w:val="231F20"/>
          <w:spacing w:val="-13"/>
        </w:rPr>
        <w:t> </w:t>
      </w:r>
      <w:r>
        <w:rPr>
          <w:color w:val="231F20"/>
        </w:rPr>
        <w:t>hutohet</w:t>
      </w:r>
      <w:r>
        <w:rPr>
          <w:color w:val="231F20"/>
          <w:spacing w:val="-13"/>
        </w:rPr>
        <w:t> </w:t>
      </w:r>
      <w:r>
        <w:rPr>
          <w:color w:val="231F20"/>
        </w:rPr>
        <w:t>gjatë</w:t>
      </w:r>
      <w:r>
        <w:rPr>
          <w:color w:val="231F20"/>
          <w:spacing w:val="-13"/>
        </w:rPr>
        <w:t> </w:t>
      </w:r>
      <w:r>
        <w:rPr>
          <w:color w:val="231F20"/>
        </w:rPr>
        <w:t>namazit</w:t>
      </w:r>
      <w:r>
        <w:rPr>
          <w:color w:val="231F20"/>
          <w:spacing w:val="-13"/>
        </w:rPr>
        <w:t> </w:t>
      </w:r>
      <w:r>
        <w:rPr>
          <w:color w:val="231F20"/>
        </w:rPr>
        <w:t>për shkak se mendjen e ka të zënë me lajmin që i sollën, një problem që kishte të bënte me Irakun.</w:t>
      </w:r>
      <w:r>
        <w:rPr>
          <w:color w:val="231F20"/>
          <w:position w:val="8"/>
          <w:sz w:val="14"/>
        </w:rPr>
        <w:t>47</w:t>
      </w:r>
    </w:p>
    <w:p>
      <w:pPr>
        <w:pStyle w:val="BodyText"/>
        <w:spacing w:line="242" w:lineRule="auto" w:before="126"/>
        <w:ind w:right="281" w:firstLine="283"/>
      </w:pPr>
      <w:r>
        <w:rPr>
          <w:color w:val="231F20"/>
        </w:rPr>
        <w:t>Një aspekt tjetër i kësaj teme është në lidhje me atmosferën në të cilën falet namazi. Është më se e qartë se mes një namazi të falur në një atmosferë larg problemeve dhe vështirësive dhe një namazi tjetër të falur nën shtrëngimin e një mijë e një vuajtjeve, shqetësimeve dhe mendimeve</w:t>
      </w:r>
      <w:r>
        <w:rPr>
          <w:color w:val="231F20"/>
          <w:spacing w:val="-8"/>
        </w:rPr>
        <w:t> </w:t>
      </w:r>
      <w:r>
        <w:rPr>
          <w:color w:val="231F20"/>
        </w:rPr>
        <w:t>të</w:t>
      </w:r>
      <w:r>
        <w:rPr>
          <w:color w:val="231F20"/>
          <w:spacing w:val="-8"/>
        </w:rPr>
        <w:t> </w:t>
      </w:r>
      <w:r>
        <w:rPr>
          <w:color w:val="231F20"/>
        </w:rPr>
        <w:t>gjithfarëllojshme</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ketë</w:t>
      </w:r>
      <w:r>
        <w:rPr>
          <w:color w:val="231F20"/>
          <w:spacing w:val="-8"/>
        </w:rPr>
        <w:t> </w:t>
      </w:r>
      <w:r>
        <w:rPr>
          <w:color w:val="231F20"/>
        </w:rPr>
        <w:t>dallime</w:t>
      </w:r>
      <w:r>
        <w:rPr>
          <w:color w:val="231F20"/>
          <w:spacing w:val="-8"/>
        </w:rPr>
        <w:t> </w:t>
      </w:r>
      <w:r>
        <w:rPr>
          <w:color w:val="231F20"/>
        </w:rPr>
        <w:t>të</w:t>
      </w:r>
      <w:r>
        <w:rPr>
          <w:color w:val="231F20"/>
          <w:spacing w:val="-8"/>
        </w:rPr>
        <w:t> </w:t>
      </w:r>
      <w:r>
        <w:rPr>
          <w:color w:val="231F20"/>
        </w:rPr>
        <w:t>mëdha.</w:t>
      </w:r>
      <w:r>
        <w:rPr>
          <w:color w:val="231F20"/>
          <w:spacing w:val="-8"/>
        </w:rPr>
        <w:t> </w:t>
      </w:r>
      <w:r>
        <w:rPr>
          <w:color w:val="231F20"/>
        </w:rPr>
        <w:t>Namazet e</w:t>
      </w:r>
      <w:r>
        <w:rPr>
          <w:color w:val="231F20"/>
          <w:spacing w:val="-15"/>
        </w:rPr>
        <w:t> </w:t>
      </w:r>
      <w:r>
        <w:rPr>
          <w:color w:val="231F20"/>
        </w:rPr>
        <w:t>llojit</w:t>
      </w:r>
      <w:r>
        <w:rPr>
          <w:color w:val="231F20"/>
          <w:spacing w:val="-15"/>
        </w:rPr>
        <w:t> </w:t>
      </w:r>
      <w:r>
        <w:rPr>
          <w:color w:val="231F20"/>
        </w:rPr>
        <w:t>të</w:t>
      </w:r>
      <w:r>
        <w:rPr>
          <w:color w:val="231F20"/>
          <w:spacing w:val="-15"/>
        </w:rPr>
        <w:t> </w:t>
      </w:r>
      <w:r>
        <w:rPr>
          <w:color w:val="231F20"/>
        </w:rPr>
        <w:t>dytë</w:t>
      </w:r>
      <w:r>
        <w:rPr>
          <w:color w:val="231F20"/>
          <w:spacing w:val="-15"/>
        </w:rPr>
        <w:t> </w:t>
      </w:r>
      <w:r>
        <w:rPr>
          <w:color w:val="231F20"/>
        </w:rPr>
        <w:t>janë</w:t>
      </w:r>
      <w:r>
        <w:rPr>
          <w:color w:val="231F20"/>
          <w:spacing w:val="-15"/>
        </w:rPr>
        <w:t> </w:t>
      </w:r>
      <w:r>
        <w:rPr>
          <w:color w:val="231F20"/>
        </w:rPr>
        <w:t>si</w:t>
      </w:r>
      <w:r>
        <w:rPr>
          <w:color w:val="231F20"/>
          <w:spacing w:val="-15"/>
        </w:rPr>
        <w:t> </w:t>
      </w:r>
      <w:r>
        <w:rPr>
          <w:color w:val="231F20"/>
        </w:rPr>
        <w:t>një</w:t>
      </w:r>
      <w:r>
        <w:rPr>
          <w:color w:val="231F20"/>
          <w:spacing w:val="-15"/>
        </w:rPr>
        <w:t> </w:t>
      </w:r>
      <w:r>
        <w:rPr>
          <w:color w:val="231F20"/>
        </w:rPr>
        <w:t>dimension</w:t>
      </w:r>
      <w:r>
        <w:rPr>
          <w:color w:val="231F20"/>
          <w:spacing w:val="-15"/>
        </w:rPr>
        <w:t> </w:t>
      </w:r>
      <w:r>
        <w:rPr>
          <w:color w:val="231F20"/>
        </w:rPr>
        <w:t>i</w:t>
      </w:r>
      <w:r>
        <w:rPr>
          <w:color w:val="231F20"/>
          <w:spacing w:val="-15"/>
        </w:rPr>
        <w:t> </w:t>
      </w:r>
      <w:r>
        <w:rPr>
          <w:color w:val="231F20"/>
        </w:rPr>
        <w:t>veçantë</w:t>
      </w:r>
      <w:r>
        <w:rPr>
          <w:color w:val="231F20"/>
          <w:spacing w:val="-15"/>
        </w:rPr>
        <w:t> </w:t>
      </w:r>
      <w:r>
        <w:rPr>
          <w:color w:val="231F20"/>
        </w:rPr>
        <w:t>i</w:t>
      </w:r>
      <w:r>
        <w:rPr>
          <w:color w:val="231F20"/>
          <w:spacing w:val="-15"/>
        </w:rPr>
        <w:t> </w:t>
      </w:r>
      <w:r>
        <w:rPr>
          <w:color w:val="231F20"/>
        </w:rPr>
        <w:t>thellësisë</w:t>
      </w:r>
      <w:r>
        <w:rPr>
          <w:color w:val="231F20"/>
          <w:spacing w:val="-15"/>
        </w:rPr>
        <w:t> </w:t>
      </w:r>
      <w:r>
        <w:rPr>
          <w:color w:val="231F20"/>
        </w:rPr>
        <w:t>së</w:t>
      </w:r>
      <w:r>
        <w:rPr>
          <w:color w:val="231F20"/>
          <w:spacing w:val="-15"/>
        </w:rPr>
        <w:t> </w:t>
      </w:r>
      <w:r>
        <w:rPr>
          <w:color w:val="231F20"/>
        </w:rPr>
        <w:t>namazit.</w:t>
      </w:r>
      <w:r>
        <w:rPr>
          <w:color w:val="231F20"/>
          <w:spacing w:val="-15"/>
        </w:rPr>
        <w:t> </w:t>
      </w:r>
      <w:r>
        <w:rPr>
          <w:color w:val="231F20"/>
        </w:rPr>
        <w:t>Në fakt,</w:t>
      </w:r>
      <w:r>
        <w:rPr>
          <w:color w:val="231F20"/>
          <w:spacing w:val="7"/>
        </w:rPr>
        <w:t> </w:t>
      </w:r>
      <w:r>
        <w:rPr>
          <w:color w:val="231F20"/>
        </w:rPr>
        <w:t>edhe</w:t>
      </w:r>
      <w:r>
        <w:rPr>
          <w:color w:val="231F20"/>
          <w:spacing w:val="8"/>
        </w:rPr>
        <w:t> </w:t>
      </w:r>
      <w:r>
        <w:rPr>
          <w:color w:val="231F20"/>
        </w:rPr>
        <w:t>pse</w:t>
      </w:r>
      <w:r>
        <w:rPr>
          <w:color w:val="231F20"/>
          <w:spacing w:val="8"/>
        </w:rPr>
        <w:t> </w:t>
      </w:r>
      <w:r>
        <w:rPr>
          <w:color w:val="231F20"/>
        </w:rPr>
        <w:t>qetësia</w:t>
      </w:r>
      <w:r>
        <w:rPr>
          <w:color w:val="231F20"/>
          <w:spacing w:val="7"/>
        </w:rPr>
        <w:t> </w:t>
      </w:r>
      <w:r>
        <w:rPr>
          <w:color w:val="231F20"/>
        </w:rPr>
        <w:t>jonë</w:t>
      </w:r>
      <w:r>
        <w:rPr>
          <w:color w:val="231F20"/>
          <w:spacing w:val="8"/>
        </w:rPr>
        <w:t> </w:t>
      </w:r>
      <w:r>
        <w:rPr>
          <w:color w:val="231F20"/>
        </w:rPr>
        <w:t>në</w:t>
      </w:r>
      <w:r>
        <w:rPr>
          <w:color w:val="231F20"/>
          <w:spacing w:val="8"/>
        </w:rPr>
        <w:t> </w:t>
      </w:r>
      <w:r>
        <w:rPr>
          <w:color w:val="231F20"/>
        </w:rPr>
        <w:t>namaz</w:t>
      </w:r>
      <w:r>
        <w:rPr>
          <w:color w:val="231F20"/>
          <w:spacing w:val="8"/>
        </w:rPr>
        <w:t> </w:t>
      </w:r>
      <w:r>
        <w:rPr>
          <w:color w:val="231F20"/>
        </w:rPr>
        <w:t>shpohet</w:t>
      </w:r>
      <w:r>
        <w:rPr>
          <w:color w:val="231F20"/>
          <w:spacing w:val="7"/>
        </w:rPr>
        <w:t> </w:t>
      </w:r>
      <w:r>
        <w:rPr>
          <w:color w:val="231F20"/>
        </w:rPr>
        <w:t>një</w:t>
      </w:r>
      <w:r>
        <w:rPr>
          <w:color w:val="231F20"/>
          <w:spacing w:val="8"/>
        </w:rPr>
        <w:t> </w:t>
      </w:r>
      <w:r>
        <w:rPr>
          <w:color w:val="231F20"/>
        </w:rPr>
        <w:t>mijë</w:t>
      </w:r>
      <w:r>
        <w:rPr>
          <w:color w:val="231F20"/>
          <w:spacing w:val="8"/>
        </w:rPr>
        <w:t> </w:t>
      </w:r>
      <w:r>
        <w:rPr>
          <w:color w:val="231F20"/>
        </w:rPr>
        <w:t>e</w:t>
      </w:r>
      <w:r>
        <w:rPr>
          <w:color w:val="231F20"/>
          <w:spacing w:val="8"/>
        </w:rPr>
        <w:t> </w:t>
      </w:r>
      <w:r>
        <w:rPr>
          <w:color w:val="231F20"/>
        </w:rPr>
        <w:t>një</w:t>
      </w:r>
      <w:r>
        <w:rPr>
          <w:color w:val="231F20"/>
          <w:spacing w:val="7"/>
        </w:rPr>
        <w:t> </w:t>
      </w:r>
      <w:r>
        <w:rPr>
          <w:color w:val="231F20"/>
        </w:rPr>
        <w:t>herë</w:t>
      </w:r>
      <w:r>
        <w:rPr>
          <w:color w:val="231F20"/>
          <w:spacing w:val="8"/>
        </w:rPr>
        <w:t> </w:t>
      </w:r>
      <w:r>
        <w:rPr>
          <w:color w:val="231F20"/>
          <w:spacing w:val="-5"/>
        </w:rPr>
        <w:t>nga</w:t>
      </w:r>
    </w:p>
    <w:p>
      <w:pPr>
        <w:pStyle w:val="BodyText"/>
        <w:spacing w:before="53"/>
        <w:ind w:left="0"/>
        <w:jc w:val="left"/>
        <w:rPr>
          <w:sz w:val="20"/>
        </w:rPr>
      </w:pPr>
      <w:r>
        <w:rPr>
          <w:sz w:val="20"/>
        </w:rPr>
        <mc:AlternateContent>
          <mc:Choice Requires="wps">
            <w:drawing>
              <wp:anchor distT="0" distB="0" distL="0" distR="0" allowOverlap="1" layoutInCell="1" locked="0" behindDoc="1" simplePos="0" relativeHeight="487618048">
                <wp:simplePos x="0" y="0"/>
                <wp:positionH relativeFrom="page">
                  <wp:posOffset>540000</wp:posOffset>
                </wp:positionH>
                <wp:positionV relativeFrom="paragraph">
                  <wp:posOffset>195123</wp:posOffset>
                </wp:positionV>
                <wp:extent cx="1080135"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364092pt;width:85.05pt;height:.1pt;mso-position-horizontal-relative:page;mso-position-vertical-relative:paragraph;z-index:-15698432;mso-wrap-distance-left:0;mso-wrap-distance-right:0" id="docshape97" coordorigin="850,307" coordsize="1701,0" path="m850,307l2551,30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46</w:t>
      </w:r>
      <w:r>
        <w:rPr>
          <w:color w:val="231F20"/>
          <w:spacing w:val="6"/>
          <w:position w:val="8"/>
          <w:sz w:val="14"/>
        </w:rPr>
        <w:t> </w:t>
      </w:r>
      <w:r>
        <w:rPr>
          <w:color w:val="231F20"/>
          <w:spacing w:val="-2"/>
          <w:sz w:val="20"/>
        </w:rPr>
        <w:t>Taberání,</w:t>
      </w:r>
      <w:r>
        <w:rPr>
          <w:color w:val="231F20"/>
          <w:spacing w:val="-8"/>
          <w:sz w:val="20"/>
        </w:rPr>
        <w:t> </w:t>
      </w:r>
      <w:r>
        <w:rPr>
          <w:color w:val="231F20"/>
          <w:spacing w:val="-2"/>
          <w:sz w:val="20"/>
        </w:rPr>
        <w:t>el</w:t>
      </w:r>
      <w:r>
        <w:rPr>
          <w:color w:val="231F20"/>
          <w:spacing w:val="-9"/>
          <w:sz w:val="20"/>
        </w:rPr>
        <w:t> </w:t>
      </w:r>
      <w:r>
        <w:rPr>
          <w:color w:val="231F20"/>
          <w:spacing w:val="-2"/>
          <w:sz w:val="20"/>
        </w:rPr>
        <w:t>Mu’xhemul</w:t>
      </w:r>
      <w:r>
        <w:rPr>
          <w:color w:val="231F20"/>
          <w:spacing w:val="-8"/>
          <w:sz w:val="20"/>
        </w:rPr>
        <w:t> </w:t>
      </w:r>
      <w:r>
        <w:rPr>
          <w:color w:val="231F20"/>
          <w:spacing w:val="-2"/>
          <w:sz w:val="20"/>
        </w:rPr>
        <w:t>kebír</w:t>
      </w:r>
      <w:r>
        <w:rPr>
          <w:color w:val="231F20"/>
          <w:spacing w:val="-8"/>
          <w:sz w:val="20"/>
        </w:rPr>
        <w:t> </w:t>
      </w:r>
      <w:r>
        <w:rPr>
          <w:color w:val="231F20"/>
          <w:spacing w:val="-2"/>
          <w:sz w:val="20"/>
        </w:rPr>
        <w:t>6/185-186;</w:t>
      </w:r>
      <w:r>
        <w:rPr>
          <w:color w:val="231F20"/>
          <w:spacing w:val="-9"/>
          <w:sz w:val="20"/>
        </w:rPr>
        <w:t> </w:t>
      </w:r>
      <w:r>
        <w:rPr>
          <w:color w:val="231F20"/>
          <w:spacing w:val="-2"/>
          <w:sz w:val="20"/>
        </w:rPr>
        <w:t>Bejhakí,</w:t>
      </w:r>
      <w:r>
        <w:rPr>
          <w:color w:val="231F20"/>
          <w:spacing w:val="-8"/>
          <w:sz w:val="20"/>
        </w:rPr>
        <w:t> </w:t>
      </w:r>
      <w:r>
        <w:rPr>
          <w:color w:val="231F20"/>
          <w:spacing w:val="-2"/>
          <w:sz w:val="20"/>
        </w:rPr>
        <w:t>es</w:t>
      </w:r>
      <w:r>
        <w:rPr>
          <w:color w:val="231F20"/>
          <w:spacing w:val="-8"/>
          <w:sz w:val="20"/>
        </w:rPr>
        <w:t> </w:t>
      </w:r>
      <w:r>
        <w:rPr>
          <w:color w:val="231F20"/>
          <w:spacing w:val="-2"/>
          <w:sz w:val="20"/>
        </w:rPr>
        <w:t>Sunenus-sugrá</w:t>
      </w:r>
      <w:r>
        <w:rPr>
          <w:color w:val="231F20"/>
          <w:spacing w:val="-9"/>
          <w:sz w:val="20"/>
        </w:rPr>
        <w:t> </w:t>
      </w:r>
      <w:r>
        <w:rPr>
          <w:color w:val="231F20"/>
          <w:spacing w:val="-2"/>
          <w:sz w:val="20"/>
        </w:rPr>
        <w:t>fq.</w:t>
      </w:r>
      <w:r>
        <w:rPr>
          <w:color w:val="231F20"/>
          <w:spacing w:val="-8"/>
          <w:sz w:val="20"/>
        </w:rPr>
        <w:t> </w:t>
      </w:r>
      <w:r>
        <w:rPr>
          <w:color w:val="231F20"/>
          <w:spacing w:val="-5"/>
          <w:sz w:val="20"/>
        </w:rPr>
        <w:t>20.</w:t>
      </w:r>
    </w:p>
    <w:p>
      <w:pPr>
        <w:spacing w:before="16"/>
        <w:ind w:left="142" w:right="0" w:firstLine="0"/>
        <w:jc w:val="left"/>
        <w:rPr>
          <w:sz w:val="20"/>
        </w:rPr>
      </w:pPr>
      <w:r>
        <w:rPr>
          <w:color w:val="231F20"/>
          <w:spacing w:val="-4"/>
          <w:position w:val="8"/>
          <w:sz w:val="14"/>
        </w:rPr>
        <w:t>47</w:t>
      </w:r>
      <w:r>
        <w:rPr>
          <w:color w:val="231F20"/>
          <w:spacing w:val="10"/>
          <w:position w:val="8"/>
          <w:sz w:val="14"/>
        </w:rPr>
        <w:t> </w:t>
      </w:r>
      <w:r>
        <w:rPr>
          <w:color w:val="231F20"/>
          <w:spacing w:val="-4"/>
          <w:sz w:val="20"/>
        </w:rPr>
        <w:t>Ibn Sa’d, et Tabakatul kubrá 7/441.</w:t>
      </w:r>
    </w:p>
    <w:p>
      <w:pPr>
        <w:spacing w:after="0"/>
        <w:jc w:val="left"/>
        <w:rPr>
          <w:sz w:val="20"/>
        </w:rPr>
        <w:sectPr>
          <w:pgSz w:w="8400" w:h="11910"/>
          <w:pgMar w:header="810" w:footer="0" w:top="1080" w:bottom="280" w:left="708" w:right="566"/>
        </w:sectPr>
      </w:pPr>
    </w:p>
    <w:p>
      <w:pPr>
        <w:pStyle w:val="BodyText"/>
        <w:spacing w:line="242" w:lineRule="auto" w:before="107"/>
        <w:ind w:right="283"/>
      </w:pPr>
      <w:r>
        <w:rPr>
          <w:color w:val="231F20"/>
        </w:rPr>
        <w:t>gjëra të ndryshme që na vijnë nga të gjitha anët, në një këndvështrim tjetër, të ndierit e namazit si një frymëmarrje mes këtij stresi dhe problemeve</w:t>
      </w:r>
      <w:r>
        <w:rPr>
          <w:color w:val="231F20"/>
          <w:spacing w:val="-15"/>
        </w:rPr>
        <w:t> </w:t>
      </w:r>
      <w:r>
        <w:rPr>
          <w:color w:val="231F20"/>
        </w:rPr>
        <w:t>bën</w:t>
      </w:r>
      <w:r>
        <w:rPr>
          <w:color w:val="231F20"/>
          <w:spacing w:val="-15"/>
        </w:rPr>
        <w:t> </w:t>
      </w:r>
      <w:r>
        <w:rPr>
          <w:color w:val="231F20"/>
        </w:rPr>
        <w:t>që</w:t>
      </w:r>
      <w:r>
        <w:rPr>
          <w:color w:val="231F20"/>
          <w:spacing w:val="-15"/>
        </w:rPr>
        <w:t> </w:t>
      </w:r>
      <w:r>
        <w:rPr>
          <w:color w:val="231F20"/>
        </w:rPr>
        <w:t>ai</w:t>
      </w:r>
      <w:r>
        <w:rPr>
          <w:color w:val="231F20"/>
          <w:spacing w:val="-15"/>
        </w:rPr>
        <w:t> </w:t>
      </w:r>
      <w:r>
        <w:rPr>
          <w:color w:val="231F20"/>
        </w:rPr>
        <w:t>të</w:t>
      </w:r>
      <w:r>
        <w:rPr>
          <w:color w:val="231F20"/>
          <w:spacing w:val="-15"/>
        </w:rPr>
        <w:t> </w:t>
      </w:r>
      <w:r>
        <w:rPr>
          <w:color w:val="231F20"/>
        </w:rPr>
        <w:t>fitojë</w:t>
      </w:r>
      <w:r>
        <w:rPr>
          <w:color w:val="231F20"/>
          <w:spacing w:val="-15"/>
        </w:rPr>
        <w:t> </w:t>
      </w:r>
      <w:r>
        <w:rPr>
          <w:color w:val="231F20"/>
        </w:rPr>
        <w:t>një</w:t>
      </w:r>
      <w:r>
        <w:rPr>
          <w:color w:val="231F20"/>
          <w:spacing w:val="-15"/>
        </w:rPr>
        <w:t> </w:t>
      </w:r>
      <w:r>
        <w:rPr>
          <w:color w:val="231F20"/>
        </w:rPr>
        <w:t>tjetër</w:t>
      </w:r>
      <w:r>
        <w:rPr>
          <w:color w:val="231F20"/>
          <w:spacing w:val="-15"/>
        </w:rPr>
        <w:t> </w:t>
      </w:r>
      <w:r>
        <w:rPr>
          <w:color w:val="231F20"/>
        </w:rPr>
        <w:t>ngjyrë,</w:t>
      </w:r>
      <w:r>
        <w:rPr>
          <w:color w:val="231F20"/>
          <w:spacing w:val="-15"/>
        </w:rPr>
        <w:t> </w:t>
      </w:r>
      <w:r>
        <w:rPr>
          <w:color w:val="231F20"/>
        </w:rPr>
        <w:t>mbase</w:t>
      </w:r>
      <w:r>
        <w:rPr>
          <w:color w:val="231F20"/>
          <w:spacing w:val="-15"/>
        </w:rPr>
        <w:t> </w:t>
      </w:r>
      <w:r>
        <w:rPr>
          <w:color w:val="231F20"/>
        </w:rPr>
        <w:t>të</w:t>
      </w:r>
      <w:r>
        <w:rPr>
          <w:color w:val="231F20"/>
          <w:spacing w:val="-15"/>
        </w:rPr>
        <w:t> </w:t>
      </w:r>
      <w:r>
        <w:rPr>
          <w:color w:val="231F20"/>
        </w:rPr>
        <w:t>pakuptueshme për ne. Dhe, për mendimin tim, kjo është ajo që ka rëndësi.</w:t>
      </w:r>
    </w:p>
    <w:p>
      <w:pPr>
        <w:pStyle w:val="BodyText"/>
        <w:spacing w:line="242" w:lineRule="auto" w:before="119"/>
        <w:ind w:right="281" w:firstLine="283"/>
      </w:pPr>
      <w:r>
        <w:rPr>
          <w:color w:val="231F20"/>
        </w:rPr>
        <w:t>Kjo është arsyeja pse namazet e falura në kohë lufte kanë shumë më shumë sevape se namazet e falura në kohë normale. Kur shohim mënyrën</w:t>
      </w:r>
      <w:r>
        <w:rPr>
          <w:color w:val="231F20"/>
          <w:spacing w:val="-15"/>
        </w:rPr>
        <w:t> </w:t>
      </w:r>
      <w:r>
        <w:rPr>
          <w:color w:val="231F20"/>
        </w:rPr>
        <w:t>se</w:t>
      </w:r>
      <w:r>
        <w:rPr>
          <w:color w:val="231F20"/>
          <w:spacing w:val="-15"/>
        </w:rPr>
        <w:t> </w:t>
      </w:r>
      <w:r>
        <w:rPr>
          <w:color w:val="231F20"/>
        </w:rPr>
        <w:t>si</w:t>
      </w:r>
      <w:r>
        <w:rPr>
          <w:color w:val="231F20"/>
          <w:spacing w:val="-15"/>
        </w:rPr>
        <w:t> </w:t>
      </w:r>
      <w:r>
        <w:rPr>
          <w:color w:val="231F20"/>
        </w:rPr>
        <w:t>kryhet</w:t>
      </w:r>
      <w:r>
        <w:rPr>
          <w:color w:val="231F20"/>
          <w:spacing w:val="-15"/>
        </w:rPr>
        <w:t> </w:t>
      </w:r>
      <w:r>
        <w:rPr>
          <w:color w:val="231F20"/>
        </w:rPr>
        <w:t>falja</w:t>
      </w:r>
      <w:r>
        <w:rPr>
          <w:color w:val="231F20"/>
          <w:spacing w:val="-15"/>
        </w:rPr>
        <w:t> </w:t>
      </w:r>
      <w:r>
        <w:rPr>
          <w:color w:val="231F20"/>
        </w:rPr>
        <w:t>e</w:t>
      </w:r>
      <w:r>
        <w:rPr>
          <w:color w:val="231F20"/>
          <w:spacing w:val="-15"/>
        </w:rPr>
        <w:t> </w:t>
      </w:r>
      <w:r>
        <w:rPr>
          <w:color w:val="231F20"/>
        </w:rPr>
        <w:t>“salátul</w:t>
      </w:r>
      <w:r>
        <w:rPr>
          <w:color w:val="231F20"/>
          <w:spacing w:val="-15"/>
        </w:rPr>
        <w:t> </w:t>
      </w:r>
      <w:r>
        <w:rPr>
          <w:color w:val="231F20"/>
        </w:rPr>
        <w:t>hauf”</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frikës),</w:t>
      </w:r>
      <w:r>
        <w:rPr>
          <w:color w:val="231F20"/>
          <w:spacing w:val="-15"/>
        </w:rPr>
        <w:t> </w:t>
      </w:r>
      <w:r>
        <w:rPr>
          <w:color w:val="231F20"/>
        </w:rPr>
        <w:t>përballemi me</w:t>
      </w:r>
      <w:r>
        <w:rPr>
          <w:color w:val="231F20"/>
          <w:spacing w:val="-3"/>
        </w:rPr>
        <w:t> </w:t>
      </w:r>
      <w:r>
        <w:rPr>
          <w:color w:val="231F20"/>
        </w:rPr>
        <w:t>tablo</w:t>
      </w:r>
      <w:r>
        <w:rPr>
          <w:color w:val="231F20"/>
          <w:spacing w:val="-3"/>
        </w:rPr>
        <w:t> </w:t>
      </w:r>
      <w:r>
        <w:rPr>
          <w:color w:val="231F20"/>
        </w:rPr>
        <w:t>që</w:t>
      </w:r>
      <w:r>
        <w:rPr>
          <w:color w:val="231F20"/>
          <w:spacing w:val="-3"/>
        </w:rPr>
        <w:t> </w:t>
      </w:r>
      <w:r>
        <w:rPr>
          <w:color w:val="231F20"/>
        </w:rPr>
        <w:t>mund</w:t>
      </w:r>
      <w:r>
        <w:rPr>
          <w:color w:val="231F20"/>
          <w:spacing w:val="-3"/>
        </w:rPr>
        <w:t> </w:t>
      </w:r>
      <w:r>
        <w:rPr>
          <w:color w:val="231F20"/>
        </w:rPr>
        <w:t>të</w:t>
      </w:r>
      <w:r>
        <w:rPr>
          <w:color w:val="231F20"/>
          <w:spacing w:val="-3"/>
        </w:rPr>
        <w:t> </w:t>
      </w:r>
      <w:r>
        <w:rPr>
          <w:color w:val="231F20"/>
        </w:rPr>
        <w:t>na</w:t>
      </w:r>
      <w:r>
        <w:rPr>
          <w:color w:val="231F20"/>
          <w:spacing w:val="-3"/>
        </w:rPr>
        <w:t> </w:t>
      </w:r>
      <w:r>
        <w:rPr>
          <w:color w:val="231F20"/>
        </w:rPr>
        <w:t>duken</w:t>
      </w:r>
      <w:r>
        <w:rPr>
          <w:color w:val="231F20"/>
          <w:spacing w:val="-3"/>
        </w:rPr>
        <w:t> </w:t>
      </w:r>
      <w:r>
        <w:rPr>
          <w:color w:val="231F20"/>
        </w:rPr>
        <w:t>të</w:t>
      </w:r>
      <w:r>
        <w:rPr>
          <w:color w:val="231F20"/>
          <w:spacing w:val="-3"/>
        </w:rPr>
        <w:t> </w:t>
      </w:r>
      <w:r>
        <w:rPr>
          <w:color w:val="231F20"/>
        </w:rPr>
        <w:t>çuditshme.</w:t>
      </w:r>
      <w:r>
        <w:rPr>
          <w:color w:val="231F20"/>
          <w:spacing w:val="-3"/>
        </w:rPr>
        <w:t> </w:t>
      </w:r>
      <w:r>
        <w:rPr>
          <w:color w:val="231F20"/>
        </w:rPr>
        <w:t>Në</w:t>
      </w:r>
      <w:r>
        <w:rPr>
          <w:color w:val="231F20"/>
          <w:spacing w:val="-3"/>
        </w:rPr>
        <w:t> </w:t>
      </w:r>
      <w:r>
        <w:rPr>
          <w:color w:val="231F20"/>
        </w:rPr>
        <w:t>suren</w:t>
      </w:r>
      <w:r>
        <w:rPr>
          <w:color w:val="231F20"/>
          <w:spacing w:val="-2"/>
        </w:rPr>
        <w:t> </w:t>
      </w:r>
      <w:r>
        <w:rPr>
          <w:i/>
          <w:color w:val="231F20"/>
        </w:rPr>
        <w:t>Nisá</w:t>
      </w:r>
      <w:r>
        <w:rPr>
          <w:color w:val="231F20"/>
        </w:rPr>
        <w:t>,</w:t>
      </w:r>
      <w:r>
        <w:rPr>
          <w:color w:val="231F20"/>
          <w:spacing w:val="-3"/>
        </w:rPr>
        <w:t> </w:t>
      </w:r>
      <w:r>
        <w:rPr>
          <w:color w:val="231F20"/>
        </w:rPr>
        <w:t>ky</w:t>
      </w:r>
      <w:r>
        <w:rPr>
          <w:color w:val="231F20"/>
          <w:spacing w:val="-3"/>
        </w:rPr>
        <w:t> </w:t>
      </w:r>
      <w:r>
        <w:rPr>
          <w:color w:val="231F20"/>
        </w:rPr>
        <w:t>namaz shpjegohet kështu:</w:t>
      </w:r>
    </w:p>
    <w:p>
      <w:pPr>
        <w:pStyle w:val="Heading7"/>
        <w:spacing w:line="242" w:lineRule="auto" w:before="119"/>
        <w:rPr>
          <w:position w:val="8"/>
          <w:sz w:val="14"/>
        </w:rPr>
      </w:pPr>
      <w:r>
        <w:rPr>
          <w:color w:val="231F20"/>
        </w:rPr>
        <w:t>“Kur të jesh ti (o Muhamed) në mes të besimtarëve dhe të prish faljen</w:t>
      </w:r>
      <w:r>
        <w:rPr>
          <w:color w:val="231F20"/>
          <w:spacing w:val="-15"/>
        </w:rPr>
        <w:t> </w:t>
      </w:r>
      <w:r>
        <w:rPr>
          <w:color w:val="231F20"/>
        </w:rPr>
        <w:t>e</w:t>
      </w:r>
      <w:r>
        <w:rPr>
          <w:color w:val="231F20"/>
          <w:spacing w:val="-15"/>
        </w:rPr>
        <w:t> </w:t>
      </w:r>
      <w:r>
        <w:rPr>
          <w:color w:val="231F20"/>
        </w:rPr>
        <w:t>namazit</w:t>
      </w:r>
      <w:r>
        <w:rPr>
          <w:color w:val="231F20"/>
          <w:spacing w:val="-15"/>
        </w:rPr>
        <w:t> </w:t>
      </w:r>
      <w:r>
        <w:rPr>
          <w:color w:val="231F20"/>
        </w:rPr>
        <w:t>(në</w:t>
      </w:r>
      <w:r>
        <w:rPr>
          <w:color w:val="231F20"/>
          <w:spacing w:val="-15"/>
        </w:rPr>
        <w:t> </w:t>
      </w:r>
      <w:r>
        <w:rPr>
          <w:color w:val="231F20"/>
        </w:rPr>
        <w:t>luftë),</w:t>
      </w:r>
      <w:r>
        <w:rPr>
          <w:color w:val="231F20"/>
          <w:spacing w:val="-15"/>
        </w:rPr>
        <w:t> </w:t>
      </w:r>
      <w:r>
        <w:rPr>
          <w:color w:val="231F20"/>
        </w:rPr>
        <w:t>atëherë</w:t>
      </w:r>
      <w:r>
        <w:rPr>
          <w:color w:val="231F20"/>
          <w:spacing w:val="-15"/>
        </w:rPr>
        <w:t> </w:t>
      </w:r>
      <w:r>
        <w:rPr>
          <w:color w:val="231F20"/>
        </w:rPr>
        <w:t>njëri</w:t>
      </w:r>
      <w:r>
        <w:rPr>
          <w:color w:val="231F20"/>
          <w:spacing w:val="-15"/>
        </w:rPr>
        <w:t> </w:t>
      </w:r>
      <w:r>
        <w:rPr>
          <w:color w:val="231F20"/>
        </w:rPr>
        <w:t>grup</w:t>
      </w:r>
      <w:r>
        <w:rPr>
          <w:color w:val="231F20"/>
          <w:spacing w:val="-15"/>
        </w:rPr>
        <w:t> </w:t>
      </w:r>
      <w:r>
        <w:rPr>
          <w:color w:val="231F20"/>
        </w:rPr>
        <w:t>prej</w:t>
      </w:r>
      <w:r>
        <w:rPr>
          <w:color w:val="231F20"/>
          <w:spacing w:val="-15"/>
        </w:rPr>
        <w:t> </w:t>
      </w:r>
      <w:r>
        <w:rPr>
          <w:color w:val="231F20"/>
        </w:rPr>
        <w:t>tyre</w:t>
      </w:r>
      <w:r>
        <w:rPr>
          <w:color w:val="231F20"/>
          <w:spacing w:val="-15"/>
        </w:rPr>
        <w:t> </w:t>
      </w:r>
      <w:r>
        <w:rPr>
          <w:color w:val="231F20"/>
        </w:rPr>
        <w:t>le</w:t>
      </w:r>
      <w:r>
        <w:rPr>
          <w:color w:val="231F20"/>
          <w:spacing w:val="-15"/>
        </w:rPr>
        <w:t> </w:t>
      </w:r>
      <w:r>
        <w:rPr>
          <w:color w:val="231F20"/>
        </w:rPr>
        <w:t>të</w:t>
      </w:r>
      <w:r>
        <w:rPr>
          <w:color w:val="231F20"/>
          <w:spacing w:val="-15"/>
        </w:rPr>
        <w:t> </w:t>
      </w:r>
      <w:r>
        <w:rPr>
          <w:color w:val="231F20"/>
        </w:rPr>
        <w:t>falet</w:t>
      </w:r>
      <w:r>
        <w:rPr>
          <w:color w:val="231F20"/>
          <w:spacing w:val="-15"/>
        </w:rPr>
        <w:t> </w:t>
      </w:r>
      <w:r>
        <w:rPr>
          <w:color w:val="231F20"/>
        </w:rPr>
        <w:t>me</w:t>
      </w:r>
      <w:r>
        <w:rPr>
          <w:color w:val="231F20"/>
          <w:spacing w:val="-15"/>
        </w:rPr>
        <w:t> </w:t>
      </w:r>
      <w:r>
        <w:rPr>
          <w:color w:val="231F20"/>
        </w:rPr>
        <w:t>ty dhe</w:t>
      </w:r>
      <w:r>
        <w:rPr>
          <w:color w:val="231F20"/>
          <w:spacing w:val="-10"/>
        </w:rPr>
        <w:t> </w:t>
      </w:r>
      <w:r>
        <w:rPr>
          <w:color w:val="231F20"/>
        </w:rPr>
        <w:t>le</w:t>
      </w:r>
      <w:r>
        <w:rPr>
          <w:color w:val="231F20"/>
          <w:spacing w:val="-10"/>
        </w:rPr>
        <w:t> </w:t>
      </w:r>
      <w:r>
        <w:rPr>
          <w:color w:val="231F20"/>
        </w:rPr>
        <w:t>t’i</w:t>
      </w:r>
      <w:r>
        <w:rPr>
          <w:color w:val="231F20"/>
          <w:spacing w:val="-10"/>
        </w:rPr>
        <w:t> </w:t>
      </w:r>
      <w:r>
        <w:rPr>
          <w:color w:val="231F20"/>
        </w:rPr>
        <w:t>mbajnë</w:t>
      </w:r>
      <w:r>
        <w:rPr>
          <w:color w:val="231F20"/>
          <w:spacing w:val="-10"/>
        </w:rPr>
        <w:t> </w:t>
      </w:r>
      <w:r>
        <w:rPr>
          <w:color w:val="231F20"/>
        </w:rPr>
        <w:t>pranë</w:t>
      </w:r>
      <w:r>
        <w:rPr>
          <w:color w:val="231F20"/>
          <w:spacing w:val="-10"/>
        </w:rPr>
        <w:t> </w:t>
      </w:r>
      <w:r>
        <w:rPr>
          <w:color w:val="231F20"/>
        </w:rPr>
        <w:t>edhe</w:t>
      </w:r>
      <w:r>
        <w:rPr>
          <w:color w:val="231F20"/>
          <w:spacing w:val="-10"/>
        </w:rPr>
        <w:t> </w:t>
      </w:r>
      <w:r>
        <w:rPr>
          <w:color w:val="231F20"/>
        </w:rPr>
        <w:t>armët</w:t>
      </w:r>
      <w:r>
        <w:rPr>
          <w:color w:val="231F20"/>
          <w:spacing w:val="-10"/>
        </w:rPr>
        <w:t> </w:t>
      </w:r>
      <w:r>
        <w:rPr>
          <w:color w:val="231F20"/>
        </w:rPr>
        <w:t>e</w:t>
      </w:r>
      <w:r>
        <w:rPr>
          <w:color w:val="231F20"/>
          <w:spacing w:val="-10"/>
        </w:rPr>
        <w:t> </w:t>
      </w:r>
      <w:r>
        <w:rPr>
          <w:color w:val="231F20"/>
        </w:rPr>
        <w:t>veta!</w:t>
      </w:r>
      <w:r>
        <w:rPr>
          <w:color w:val="231F20"/>
          <w:spacing w:val="-10"/>
        </w:rPr>
        <w:t> </w:t>
      </w:r>
      <w:r>
        <w:rPr>
          <w:color w:val="231F20"/>
        </w:rPr>
        <w:t>Pastaj,</w:t>
      </w:r>
      <w:r>
        <w:rPr>
          <w:color w:val="231F20"/>
          <w:spacing w:val="-10"/>
        </w:rPr>
        <w:t> </w:t>
      </w:r>
      <w:r>
        <w:rPr>
          <w:color w:val="231F20"/>
        </w:rPr>
        <w:t>këta</w:t>
      </w:r>
      <w:r>
        <w:rPr>
          <w:color w:val="231F20"/>
          <w:spacing w:val="-10"/>
        </w:rPr>
        <w:t> </w:t>
      </w:r>
      <w:r>
        <w:rPr>
          <w:color w:val="231F20"/>
        </w:rPr>
        <w:t>le</w:t>
      </w:r>
      <w:r>
        <w:rPr>
          <w:color w:val="231F20"/>
          <w:spacing w:val="-10"/>
        </w:rPr>
        <w:t> </w:t>
      </w:r>
      <w:r>
        <w:rPr>
          <w:color w:val="231F20"/>
        </w:rPr>
        <w:t>të</w:t>
      </w:r>
      <w:r>
        <w:rPr>
          <w:color w:val="231F20"/>
          <w:spacing w:val="-10"/>
        </w:rPr>
        <w:t> </w:t>
      </w:r>
      <w:r>
        <w:rPr>
          <w:color w:val="231F20"/>
        </w:rPr>
        <w:t>rrinë</w:t>
      </w:r>
      <w:r>
        <w:rPr>
          <w:color w:val="231F20"/>
          <w:spacing w:val="-10"/>
        </w:rPr>
        <w:t> </w:t>
      </w:r>
      <w:r>
        <w:rPr>
          <w:color w:val="231F20"/>
        </w:rPr>
        <w:t>pas </w:t>
      </w:r>
      <w:r>
        <w:rPr>
          <w:color w:val="231F20"/>
          <w:spacing w:val="-4"/>
        </w:rPr>
        <w:t>jush</w:t>
      </w:r>
      <w:r>
        <w:rPr>
          <w:color w:val="231F20"/>
          <w:spacing w:val="-11"/>
        </w:rPr>
        <w:t> </w:t>
      </w:r>
      <w:r>
        <w:rPr>
          <w:color w:val="231F20"/>
          <w:spacing w:val="-4"/>
        </w:rPr>
        <w:t>dhe</w:t>
      </w:r>
      <w:r>
        <w:rPr>
          <w:color w:val="231F20"/>
          <w:spacing w:val="-11"/>
        </w:rPr>
        <w:t> </w:t>
      </w:r>
      <w:r>
        <w:rPr>
          <w:color w:val="231F20"/>
          <w:spacing w:val="-4"/>
        </w:rPr>
        <w:t>le</w:t>
      </w:r>
      <w:r>
        <w:rPr>
          <w:color w:val="231F20"/>
          <w:spacing w:val="-11"/>
        </w:rPr>
        <w:t> </w:t>
      </w:r>
      <w:r>
        <w:rPr>
          <w:color w:val="231F20"/>
          <w:spacing w:val="-4"/>
        </w:rPr>
        <w:t>të</w:t>
      </w:r>
      <w:r>
        <w:rPr>
          <w:color w:val="231F20"/>
          <w:spacing w:val="-11"/>
        </w:rPr>
        <w:t> </w:t>
      </w:r>
      <w:r>
        <w:rPr>
          <w:color w:val="231F20"/>
          <w:spacing w:val="-4"/>
        </w:rPr>
        <w:t>vijë</w:t>
      </w:r>
      <w:r>
        <w:rPr>
          <w:color w:val="231F20"/>
          <w:spacing w:val="-11"/>
        </w:rPr>
        <w:t> </w:t>
      </w:r>
      <w:r>
        <w:rPr>
          <w:color w:val="231F20"/>
          <w:spacing w:val="-4"/>
        </w:rPr>
        <w:t>grupi</w:t>
      </w:r>
      <w:r>
        <w:rPr>
          <w:color w:val="231F20"/>
          <w:spacing w:val="-11"/>
        </w:rPr>
        <w:t> </w:t>
      </w:r>
      <w:r>
        <w:rPr>
          <w:color w:val="231F20"/>
          <w:spacing w:val="-4"/>
        </w:rPr>
        <w:t>tjetër,</w:t>
      </w:r>
      <w:r>
        <w:rPr>
          <w:color w:val="231F20"/>
          <w:spacing w:val="-11"/>
        </w:rPr>
        <w:t> </w:t>
      </w:r>
      <w:r>
        <w:rPr>
          <w:color w:val="231F20"/>
          <w:spacing w:val="-4"/>
        </w:rPr>
        <w:t>i</w:t>
      </w:r>
      <w:r>
        <w:rPr>
          <w:color w:val="231F20"/>
          <w:spacing w:val="-11"/>
        </w:rPr>
        <w:t> </w:t>
      </w:r>
      <w:r>
        <w:rPr>
          <w:color w:val="231F20"/>
          <w:spacing w:val="-4"/>
        </w:rPr>
        <w:t>cili</w:t>
      </w:r>
      <w:r>
        <w:rPr>
          <w:color w:val="231F20"/>
          <w:spacing w:val="-11"/>
        </w:rPr>
        <w:t> </w:t>
      </w:r>
      <w:r>
        <w:rPr>
          <w:color w:val="231F20"/>
          <w:spacing w:val="-4"/>
        </w:rPr>
        <w:t>nuk</w:t>
      </w:r>
      <w:r>
        <w:rPr>
          <w:color w:val="231F20"/>
          <w:spacing w:val="-11"/>
        </w:rPr>
        <w:t> </w:t>
      </w:r>
      <w:r>
        <w:rPr>
          <w:color w:val="231F20"/>
          <w:spacing w:val="-4"/>
        </w:rPr>
        <w:t>është</w:t>
      </w:r>
      <w:r>
        <w:rPr>
          <w:color w:val="231F20"/>
          <w:spacing w:val="-11"/>
        </w:rPr>
        <w:t> </w:t>
      </w:r>
      <w:r>
        <w:rPr>
          <w:color w:val="231F20"/>
          <w:spacing w:val="-4"/>
        </w:rPr>
        <w:t>falur,</w:t>
      </w:r>
      <w:r>
        <w:rPr>
          <w:color w:val="231F20"/>
          <w:spacing w:val="-11"/>
        </w:rPr>
        <w:t> </w:t>
      </w:r>
      <w:r>
        <w:rPr>
          <w:color w:val="231F20"/>
          <w:spacing w:val="-4"/>
        </w:rPr>
        <w:t>dhe</w:t>
      </w:r>
      <w:r>
        <w:rPr>
          <w:color w:val="231F20"/>
          <w:spacing w:val="-11"/>
        </w:rPr>
        <w:t> </w:t>
      </w:r>
      <w:r>
        <w:rPr>
          <w:color w:val="231F20"/>
          <w:spacing w:val="-4"/>
        </w:rPr>
        <w:t>le</w:t>
      </w:r>
      <w:r>
        <w:rPr>
          <w:color w:val="231F20"/>
          <w:spacing w:val="-11"/>
        </w:rPr>
        <w:t> </w:t>
      </w:r>
      <w:r>
        <w:rPr>
          <w:color w:val="231F20"/>
          <w:spacing w:val="-4"/>
        </w:rPr>
        <w:t>të</w:t>
      </w:r>
      <w:r>
        <w:rPr>
          <w:color w:val="231F20"/>
          <w:spacing w:val="-11"/>
        </w:rPr>
        <w:t> </w:t>
      </w:r>
      <w:r>
        <w:rPr>
          <w:color w:val="231F20"/>
          <w:spacing w:val="-4"/>
        </w:rPr>
        <w:t>falet</w:t>
      </w:r>
      <w:r>
        <w:rPr>
          <w:color w:val="231F20"/>
          <w:spacing w:val="-11"/>
        </w:rPr>
        <w:t> </w:t>
      </w:r>
      <w:r>
        <w:rPr>
          <w:color w:val="231F20"/>
          <w:spacing w:val="-4"/>
        </w:rPr>
        <w:t>me</w:t>
      </w:r>
      <w:r>
        <w:rPr>
          <w:color w:val="231F20"/>
          <w:spacing w:val="-11"/>
        </w:rPr>
        <w:t> </w:t>
      </w:r>
      <w:r>
        <w:rPr>
          <w:color w:val="231F20"/>
          <w:spacing w:val="-4"/>
        </w:rPr>
        <w:t>ty! </w:t>
      </w:r>
      <w:r>
        <w:rPr>
          <w:color w:val="231F20"/>
          <w:spacing w:val="-2"/>
        </w:rPr>
        <w:t>Le</w:t>
      </w:r>
      <w:r>
        <w:rPr>
          <w:color w:val="231F20"/>
          <w:spacing w:val="-9"/>
        </w:rPr>
        <w:t> </w:t>
      </w:r>
      <w:r>
        <w:rPr>
          <w:color w:val="231F20"/>
          <w:spacing w:val="-2"/>
        </w:rPr>
        <w:t>të</w:t>
      </w:r>
      <w:r>
        <w:rPr>
          <w:color w:val="231F20"/>
          <w:spacing w:val="-9"/>
        </w:rPr>
        <w:t> </w:t>
      </w:r>
      <w:r>
        <w:rPr>
          <w:color w:val="231F20"/>
          <w:spacing w:val="-2"/>
        </w:rPr>
        <w:t>jenë</w:t>
      </w:r>
      <w:r>
        <w:rPr>
          <w:color w:val="231F20"/>
          <w:spacing w:val="-9"/>
        </w:rPr>
        <w:t> </w:t>
      </w:r>
      <w:r>
        <w:rPr>
          <w:color w:val="231F20"/>
          <w:spacing w:val="-2"/>
        </w:rPr>
        <w:t>syçelë</w:t>
      </w:r>
      <w:r>
        <w:rPr>
          <w:color w:val="231F20"/>
          <w:spacing w:val="-9"/>
        </w:rPr>
        <w:t> </w:t>
      </w:r>
      <w:r>
        <w:rPr>
          <w:color w:val="231F20"/>
          <w:spacing w:val="-2"/>
        </w:rPr>
        <w:t>dhe</w:t>
      </w:r>
      <w:r>
        <w:rPr>
          <w:color w:val="231F20"/>
          <w:spacing w:val="-9"/>
        </w:rPr>
        <w:t> </w:t>
      </w:r>
      <w:r>
        <w:rPr>
          <w:color w:val="231F20"/>
          <w:spacing w:val="-2"/>
        </w:rPr>
        <w:t>t’i</w:t>
      </w:r>
      <w:r>
        <w:rPr>
          <w:color w:val="231F20"/>
          <w:spacing w:val="-9"/>
        </w:rPr>
        <w:t> </w:t>
      </w:r>
      <w:r>
        <w:rPr>
          <w:color w:val="231F20"/>
          <w:spacing w:val="-2"/>
        </w:rPr>
        <w:t>mbajnë</w:t>
      </w:r>
      <w:r>
        <w:rPr>
          <w:color w:val="231F20"/>
          <w:spacing w:val="-9"/>
        </w:rPr>
        <w:t> </w:t>
      </w:r>
      <w:r>
        <w:rPr>
          <w:color w:val="231F20"/>
          <w:spacing w:val="-2"/>
        </w:rPr>
        <w:t>armët</w:t>
      </w:r>
      <w:r>
        <w:rPr>
          <w:color w:val="231F20"/>
          <w:spacing w:val="-9"/>
        </w:rPr>
        <w:t> </w:t>
      </w:r>
      <w:r>
        <w:rPr>
          <w:color w:val="231F20"/>
          <w:spacing w:val="-2"/>
        </w:rPr>
        <w:t>e</w:t>
      </w:r>
      <w:r>
        <w:rPr>
          <w:color w:val="231F20"/>
          <w:spacing w:val="-9"/>
        </w:rPr>
        <w:t> </w:t>
      </w:r>
      <w:r>
        <w:rPr>
          <w:color w:val="231F20"/>
          <w:spacing w:val="-2"/>
        </w:rPr>
        <w:t>veta!</w:t>
      </w:r>
      <w:r>
        <w:rPr>
          <w:color w:val="231F20"/>
          <w:spacing w:val="-9"/>
        </w:rPr>
        <w:t> </w:t>
      </w:r>
      <w:r>
        <w:rPr>
          <w:color w:val="231F20"/>
          <w:spacing w:val="-2"/>
        </w:rPr>
        <w:t>Jobesimtarët</w:t>
      </w:r>
      <w:r>
        <w:rPr>
          <w:color w:val="231F20"/>
          <w:spacing w:val="-9"/>
        </w:rPr>
        <w:t> </w:t>
      </w:r>
      <w:r>
        <w:rPr>
          <w:color w:val="231F20"/>
          <w:spacing w:val="-2"/>
        </w:rPr>
        <w:t>dëshirojnë </w:t>
      </w:r>
      <w:r>
        <w:rPr>
          <w:color w:val="231F20"/>
        </w:rPr>
        <w:t>që të jeni të pakujdesshëm ndaj armëve dhe pajimeve tuaja, që t’ju sulmojnë me tërë fuqinë...”</w:t>
      </w:r>
      <w:r>
        <w:rPr>
          <w:color w:val="231F20"/>
          <w:position w:val="8"/>
          <w:sz w:val="14"/>
        </w:rPr>
        <w:t>48</w:t>
      </w:r>
    </w:p>
    <w:p>
      <w:pPr>
        <w:pStyle w:val="BodyText"/>
        <w:spacing w:line="242" w:lineRule="auto" w:before="122"/>
        <w:ind w:right="281" w:firstLine="283"/>
      </w:pPr>
      <w:r>
        <w:rPr>
          <w:color w:val="231F20"/>
        </w:rPr>
        <w:t>Ja</w:t>
      </w:r>
      <w:r>
        <w:rPr>
          <w:color w:val="231F20"/>
          <w:spacing w:val="-8"/>
        </w:rPr>
        <w:t> </w:t>
      </w:r>
      <w:r>
        <w:rPr>
          <w:color w:val="231F20"/>
        </w:rPr>
        <w:t>pra,</w:t>
      </w:r>
      <w:r>
        <w:rPr>
          <w:color w:val="231F20"/>
          <w:spacing w:val="-8"/>
        </w:rPr>
        <w:t> </w:t>
      </w:r>
      <w:r>
        <w:rPr>
          <w:color w:val="231F20"/>
        </w:rPr>
        <w:t>një</w:t>
      </w:r>
      <w:r>
        <w:rPr>
          <w:color w:val="231F20"/>
          <w:spacing w:val="-8"/>
        </w:rPr>
        <w:t> </w:t>
      </w:r>
      <w:r>
        <w:rPr>
          <w:color w:val="231F20"/>
        </w:rPr>
        <w:t>namaz</w:t>
      </w:r>
      <w:r>
        <w:rPr>
          <w:color w:val="231F20"/>
          <w:spacing w:val="-8"/>
        </w:rPr>
        <w:t> </w:t>
      </w:r>
      <w:r>
        <w:rPr>
          <w:color w:val="231F20"/>
        </w:rPr>
        <w:t>i</w:t>
      </w:r>
      <w:r>
        <w:rPr>
          <w:color w:val="231F20"/>
          <w:spacing w:val="-8"/>
        </w:rPr>
        <w:t> </w:t>
      </w:r>
      <w:r>
        <w:rPr>
          <w:color w:val="231F20"/>
        </w:rPr>
        <w:t>falur</w:t>
      </w:r>
      <w:r>
        <w:rPr>
          <w:color w:val="231F20"/>
          <w:spacing w:val="-8"/>
        </w:rPr>
        <w:t> </w:t>
      </w:r>
      <w:r>
        <w:rPr>
          <w:color w:val="231F20"/>
        </w:rPr>
        <w:t>në</w:t>
      </w:r>
      <w:r>
        <w:rPr>
          <w:color w:val="231F20"/>
          <w:spacing w:val="-8"/>
        </w:rPr>
        <w:t> </w:t>
      </w:r>
      <w:r>
        <w:rPr>
          <w:color w:val="231F20"/>
        </w:rPr>
        <w:t>këtë</w:t>
      </w:r>
      <w:r>
        <w:rPr>
          <w:color w:val="231F20"/>
          <w:spacing w:val="-8"/>
        </w:rPr>
        <w:t> </w:t>
      </w:r>
      <w:r>
        <w:rPr>
          <w:color w:val="231F20"/>
        </w:rPr>
        <w:t>mënyrë,</w:t>
      </w:r>
      <w:r>
        <w:rPr>
          <w:color w:val="231F20"/>
          <w:spacing w:val="-8"/>
        </w:rPr>
        <w:t> </w:t>
      </w:r>
      <w:r>
        <w:rPr>
          <w:color w:val="231F20"/>
        </w:rPr>
        <w:t>duke</w:t>
      </w:r>
      <w:r>
        <w:rPr>
          <w:color w:val="231F20"/>
          <w:spacing w:val="-8"/>
        </w:rPr>
        <w:t> </w:t>
      </w:r>
      <w:r>
        <w:rPr>
          <w:color w:val="231F20"/>
        </w:rPr>
        <w:t>menduar</w:t>
      </w:r>
      <w:r>
        <w:rPr>
          <w:color w:val="231F20"/>
          <w:spacing w:val="-8"/>
        </w:rPr>
        <w:t> </w:t>
      </w:r>
      <w:r>
        <w:rPr>
          <w:color w:val="231F20"/>
        </w:rPr>
        <w:t>se</w:t>
      </w:r>
      <w:r>
        <w:rPr>
          <w:color w:val="231F20"/>
          <w:spacing w:val="-8"/>
        </w:rPr>
        <w:t> </w:t>
      </w:r>
      <w:r>
        <w:rPr>
          <w:color w:val="231F20"/>
        </w:rPr>
        <w:t>kur</w:t>
      </w:r>
      <w:r>
        <w:rPr>
          <w:color w:val="231F20"/>
          <w:spacing w:val="-8"/>
        </w:rPr>
        <w:t> </w:t>
      </w:r>
      <w:r>
        <w:rPr>
          <w:color w:val="231F20"/>
        </w:rPr>
        <w:t>do</w:t>
      </w:r>
      <w:r>
        <w:rPr>
          <w:color w:val="231F20"/>
          <w:spacing w:val="-8"/>
        </w:rPr>
        <w:t> </w:t>
      </w:r>
      <w:r>
        <w:rPr>
          <w:color w:val="231F20"/>
        </w:rPr>
        <w:t>të bëhemi shënjestër e plumbave apo se kur do të përballemi me ndonjë bombardim, edhe pse mund të na vijë çuditshëm, është shumë më i vlefshëm</w:t>
      </w:r>
      <w:r>
        <w:rPr>
          <w:color w:val="231F20"/>
          <w:spacing w:val="-1"/>
        </w:rPr>
        <w:t> </w:t>
      </w:r>
      <w:r>
        <w:rPr>
          <w:color w:val="231F20"/>
        </w:rPr>
        <w:t>dhe</w:t>
      </w:r>
      <w:r>
        <w:rPr>
          <w:color w:val="231F20"/>
          <w:spacing w:val="-1"/>
        </w:rPr>
        <w:t> </w:t>
      </w:r>
      <w:r>
        <w:rPr>
          <w:color w:val="231F20"/>
        </w:rPr>
        <w:t>i</w:t>
      </w:r>
      <w:r>
        <w:rPr>
          <w:color w:val="231F20"/>
          <w:spacing w:val="-1"/>
        </w:rPr>
        <w:t> </w:t>
      </w:r>
      <w:r>
        <w:rPr>
          <w:color w:val="231F20"/>
        </w:rPr>
        <w:t>një</w:t>
      </w:r>
      <w:r>
        <w:rPr>
          <w:color w:val="231F20"/>
          <w:spacing w:val="-1"/>
        </w:rPr>
        <w:t> </w:t>
      </w:r>
      <w:r>
        <w:rPr>
          <w:color w:val="231F20"/>
        </w:rPr>
        <w:t>cilësie</w:t>
      </w:r>
      <w:r>
        <w:rPr>
          <w:color w:val="231F20"/>
          <w:spacing w:val="-1"/>
        </w:rPr>
        <w:t> </w:t>
      </w:r>
      <w:r>
        <w:rPr>
          <w:color w:val="231F20"/>
        </w:rPr>
        <w:t>më</w:t>
      </w:r>
      <w:r>
        <w:rPr>
          <w:color w:val="231F20"/>
          <w:spacing w:val="-1"/>
        </w:rPr>
        <w:t> </w:t>
      </w:r>
      <w:r>
        <w:rPr>
          <w:color w:val="231F20"/>
        </w:rPr>
        <w:t>të</w:t>
      </w:r>
      <w:r>
        <w:rPr>
          <w:color w:val="231F20"/>
          <w:spacing w:val="-1"/>
        </w:rPr>
        <w:t> </w:t>
      </w:r>
      <w:r>
        <w:rPr>
          <w:color w:val="231F20"/>
        </w:rPr>
        <w:t>lartë</w:t>
      </w:r>
      <w:r>
        <w:rPr>
          <w:color w:val="231F20"/>
          <w:spacing w:val="-1"/>
        </w:rPr>
        <w:t> </w:t>
      </w:r>
      <w:r>
        <w:rPr>
          <w:color w:val="231F20"/>
        </w:rPr>
        <w:t>në</w:t>
      </w:r>
      <w:r>
        <w:rPr>
          <w:color w:val="231F20"/>
          <w:spacing w:val="-1"/>
        </w:rPr>
        <w:t> </w:t>
      </w:r>
      <w:r>
        <w:rPr>
          <w:color w:val="231F20"/>
        </w:rPr>
        <w:t>krahasim</w:t>
      </w:r>
      <w:r>
        <w:rPr>
          <w:color w:val="231F20"/>
          <w:spacing w:val="-1"/>
        </w:rPr>
        <w:t> </w:t>
      </w:r>
      <w:r>
        <w:rPr>
          <w:color w:val="231F20"/>
        </w:rPr>
        <w:t>me</w:t>
      </w:r>
      <w:r>
        <w:rPr>
          <w:color w:val="231F20"/>
          <w:spacing w:val="-1"/>
        </w:rPr>
        <w:t> </w:t>
      </w:r>
      <w:r>
        <w:rPr>
          <w:color w:val="231F20"/>
        </w:rPr>
        <w:t>namazet</w:t>
      </w:r>
      <w:r>
        <w:rPr>
          <w:color w:val="231F20"/>
          <w:spacing w:val="-1"/>
        </w:rPr>
        <w:t> </w:t>
      </w:r>
      <w:r>
        <w:rPr>
          <w:color w:val="231F20"/>
        </w:rPr>
        <w:t>e</w:t>
      </w:r>
      <w:r>
        <w:rPr>
          <w:color w:val="231F20"/>
          <w:spacing w:val="-1"/>
        </w:rPr>
        <w:t> </w:t>
      </w:r>
      <w:r>
        <w:rPr>
          <w:color w:val="231F20"/>
        </w:rPr>
        <w:t>tjera.</w:t>
      </w:r>
    </w:p>
    <w:p>
      <w:pPr>
        <w:pStyle w:val="BodyText"/>
        <w:spacing w:line="244" w:lineRule="auto" w:before="119"/>
        <w:ind w:right="281" w:firstLine="283"/>
      </w:pPr>
      <w:r>
        <w:rPr>
          <w:color w:val="231F20"/>
        </w:rPr>
        <w:t>Si përfundim, mund të themi se edhe në namazin që fal duke kërkuar hapësirat boshe nëpër kohë, duke u ndier sikur një barrë e rëndë</w:t>
      </w:r>
      <w:r>
        <w:rPr>
          <w:color w:val="231F20"/>
          <w:spacing w:val="-9"/>
        </w:rPr>
        <w:t> </w:t>
      </w:r>
      <w:r>
        <w:rPr>
          <w:color w:val="231F20"/>
        </w:rPr>
        <w:t>po</w:t>
      </w:r>
      <w:r>
        <w:rPr>
          <w:color w:val="231F20"/>
          <w:spacing w:val="-9"/>
        </w:rPr>
        <w:t> </w:t>
      </w:r>
      <w:r>
        <w:rPr>
          <w:color w:val="231F20"/>
        </w:rPr>
        <w:t>të</w:t>
      </w:r>
      <w:r>
        <w:rPr>
          <w:color w:val="231F20"/>
          <w:spacing w:val="-9"/>
        </w:rPr>
        <w:t> </w:t>
      </w:r>
      <w:r>
        <w:rPr>
          <w:color w:val="231F20"/>
        </w:rPr>
        <w:t>rëndon</w:t>
      </w:r>
      <w:r>
        <w:rPr>
          <w:color w:val="231F20"/>
          <w:spacing w:val="-9"/>
        </w:rPr>
        <w:t> </w:t>
      </w:r>
      <w:r>
        <w:rPr>
          <w:color w:val="231F20"/>
        </w:rPr>
        <w:t>mbi</w:t>
      </w:r>
      <w:r>
        <w:rPr>
          <w:color w:val="231F20"/>
          <w:spacing w:val="-9"/>
        </w:rPr>
        <w:t> </w:t>
      </w:r>
      <w:r>
        <w:rPr>
          <w:color w:val="231F20"/>
        </w:rPr>
        <w:t>shpinë</w:t>
      </w:r>
      <w:r>
        <w:rPr>
          <w:color w:val="231F20"/>
          <w:spacing w:val="-9"/>
        </w:rPr>
        <w:t> </w:t>
      </w:r>
      <w:r>
        <w:rPr>
          <w:color w:val="231F20"/>
        </w:rPr>
        <w:t>dhe</w:t>
      </w:r>
      <w:r>
        <w:rPr>
          <w:color w:val="231F20"/>
          <w:spacing w:val="-9"/>
        </w:rPr>
        <w:t> </w:t>
      </w:r>
      <w:r>
        <w:rPr>
          <w:color w:val="231F20"/>
        </w:rPr>
        <w:t>duke</w:t>
      </w:r>
      <w:r>
        <w:rPr>
          <w:color w:val="231F20"/>
          <w:spacing w:val="-9"/>
        </w:rPr>
        <w:t> </w:t>
      </w:r>
      <w:r>
        <w:rPr>
          <w:color w:val="231F20"/>
        </w:rPr>
        <w:t>thënë</w:t>
      </w:r>
      <w:r>
        <w:rPr>
          <w:color w:val="231F20"/>
          <w:spacing w:val="-9"/>
        </w:rPr>
        <w:t> </w:t>
      </w:r>
      <w:r>
        <w:rPr>
          <w:color w:val="231F20"/>
        </w:rPr>
        <w:t>“Pavarësisht</w:t>
      </w:r>
      <w:r>
        <w:rPr>
          <w:color w:val="231F20"/>
          <w:spacing w:val="-9"/>
        </w:rPr>
        <w:t> </w:t>
      </w:r>
      <w:r>
        <w:rPr>
          <w:color w:val="231F20"/>
        </w:rPr>
        <w:t>gjithçkaje, unë</w:t>
      </w:r>
      <w:r>
        <w:rPr>
          <w:color w:val="231F20"/>
          <w:spacing w:val="-9"/>
        </w:rPr>
        <w:t> </w:t>
      </w:r>
      <w:r>
        <w:rPr>
          <w:color w:val="231F20"/>
        </w:rPr>
        <w:t>duhet</w:t>
      </w:r>
      <w:r>
        <w:rPr>
          <w:color w:val="231F20"/>
          <w:spacing w:val="-9"/>
        </w:rPr>
        <w:t> </w:t>
      </w:r>
      <w:r>
        <w:rPr>
          <w:color w:val="231F20"/>
        </w:rPr>
        <w:t>ta</w:t>
      </w:r>
      <w:r>
        <w:rPr>
          <w:color w:val="231F20"/>
          <w:spacing w:val="-9"/>
        </w:rPr>
        <w:t> </w:t>
      </w:r>
      <w:r>
        <w:rPr>
          <w:color w:val="231F20"/>
        </w:rPr>
        <w:t>kryej</w:t>
      </w:r>
      <w:r>
        <w:rPr>
          <w:color w:val="231F20"/>
          <w:spacing w:val="-9"/>
        </w:rPr>
        <w:t> </w:t>
      </w:r>
      <w:r>
        <w:rPr>
          <w:color w:val="231F20"/>
        </w:rPr>
        <w:t>atë</w:t>
      </w:r>
      <w:r>
        <w:rPr>
          <w:color w:val="231F20"/>
          <w:spacing w:val="-9"/>
        </w:rPr>
        <w:t> </w:t>
      </w:r>
      <w:r>
        <w:rPr>
          <w:color w:val="231F20"/>
        </w:rPr>
        <w:t>patjetër”,</w:t>
      </w:r>
      <w:r>
        <w:rPr>
          <w:color w:val="231F20"/>
          <w:spacing w:val="-9"/>
        </w:rPr>
        <w:t> </w:t>
      </w:r>
      <w:r>
        <w:rPr>
          <w:color w:val="231F20"/>
        </w:rPr>
        <w:t>ka</w:t>
      </w:r>
      <w:r>
        <w:rPr>
          <w:color w:val="231F20"/>
          <w:spacing w:val="-9"/>
        </w:rPr>
        <w:t> </w:t>
      </w:r>
      <w:r>
        <w:rPr>
          <w:color w:val="231F20"/>
        </w:rPr>
        <w:t>një</w:t>
      </w:r>
      <w:r>
        <w:rPr>
          <w:color w:val="231F20"/>
          <w:spacing w:val="-9"/>
        </w:rPr>
        <w:t> </w:t>
      </w:r>
      <w:r>
        <w:rPr>
          <w:color w:val="231F20"/>
        </w:rPr>
        <w:t>thellësi</w:t>
      </w:r>
      <w:r>
        <w:rPr>
          <w:color w:val="231F20"/>
          <w:spacing w:val="-9"/>
        </w:rPr>
        <w:t> </w:t>
      </w:r>
      <w:r>
        <w:rPr>
          <w:color w:val="231F20"/>
        </w:rPr>
        <w:t>të</w:t>
      </w:r>
      <w:r>
        <w:rPr>
          <w:color w:val="231F20"/>
          <w:spacing w:val="-9"/>
        </w:rPr>
        <w:t> </w:t>
      </w:r>
      <w:r>
        <w:rPr>
          <w:color w:val="231F20"/>
        </w:rPr>
        <w:t>atillë,</w:t>
      </w:r>
      <w:r>
        <w:rPr>
          <w:color w:val="231F20"/>
          <w:spacing w:val="-9"/>
        </w:rPr>
        <w:t> </w:t>
      </w:r>
      <w:r>
        <w:rPr>
          <w:color w:val="231F20"/>
        </w:rPr>
        <w:t>për</w:t>
      </w:r>
      <w:r>
        <w:rPr>
          <w:color w:val="231F20"/>
          <w:spacing w:val="-9"/>
        </w:rPr>
        <w:t> </w:t>
      </w:r>
      <w:r>
        <w:rPr>
          <w:color w:val="231F20"/>
        </w:rPr>
        <w:t>të</w:t>
      </w:r>
      <w:r>
        <w:rPr>
          <w:color w:val="231F20"/>
          <w:spacing w:val="-9"/>
        </w:rPr>
        <w:t> </w:t>
      </w:r>
      <w:r>
        <w:rPr>
          <w:color w:val="231F20"/>
        </w:rPr>
        <w:t>cilën</w:t>
      </w:r>
      <w:r>
        <w:rPr>
          <w:color w:val="231F20"/>
          <w:spacing w:val="-9"/>
        </w:rPr>
        <w:t> </w:t>
      </w:r>
      <w:r>
        <w:rPr>
          <w:color w:val="231F20"/>
        </w:rPr>
        <w:t>jam i mendimit se vështirë të kapet nga ata që falin namazet nëpër teqé e kënde adhurimi, madje edhe në Qabe.</w:t>
      </w:r>
    </w:p>
    <w:p>
      <w:pPr>
        <w:pStyle w:val="BodyText"/>
        <w:spacing w:before="211"/>
        <w:ind w:left="0"/>
        <w:jc w:val="left"/>
      </w:pPr>
    </w:p>
    <w:p>
      <w:pPr>
        <w:pStyle w:val="Heading6"/>
        <w:numPr>
          <w:ilvl w:val="0"/>
          <w:numId w:val="12"/>
        </w:numPr>
        <w:tabs>
          <w:tab w:pos="684" w:val="left" w:leader="none"/>
        </w:tabs>
        <w:spacing w:line="240" w:lineRule="auto" w:before="0" w:after="0"/>
        <w:ind w:left="684" w:right="0" w:hanging="259"/>
        <w:jc w:val="both"/>
      </w:pPr>
      <w:bookmarkStart w:name="_TOC_250124" w:id="17"/>
      <w:r>
        <w:rPr>
          <w:color w:val="231F20"/>
        </w:rPr>
        <w:t>Adhurimi</w:t>
      </w:r>
      <w:r>
        <w:rPr>
          <w:color w:val="231F20"/>
          <w:spacing w:val="-10"/>
        </w:rPr>
        <w:t> </w:t>
      </w:r>
      <w:r>
        <w:rPr>
          <w:color w:val="231F20"/>
        </w:rPr>
        <w:t>i</w:t>
      </w:r>
      <w:r>
        <w:rPr>
          <w:color w:val="231F20"/>
          <w:spacing w:val="-10"/>
        </w:rPr>
        <w:t> </w:t>
      </w:r>
      <w:r>
        <w:rPr>
          <w:color w:val="231F20"/>
        </w:rPr>
        <w:t>parë</w:t>
      </w:r>
      <w:r>
        <w:rPr>
          <w:color w:val="231F20"/>
          <w:spacing w:val="-10"/>
        </w:rPr>
        <w:t> </w:t>
      </w:r>
      <w:r>
        <w:rPr>
          <w:color w:val="231F20"/>
        </w:rPr>
        <w:t>për</w:t>
      </w:r>
      <w:r>
        <w:rPr>
          <w:color w:val="231F20"/>
          <w:spacing w:val="-9"/>
        </w:rPr>
        <w:t> </w:t>
      </w:r>
      <w:r>
        <w:rPr>
          <w:color w:val="231F20"/>
        </w:rPr>
        <w:t>të</w:t>
      </w:r>
      <w:r>
        <w:rPr>
          <w:color w:val="231F20"/>
          <w:spacing w:val="-10"/>
        </w:rPr>
        <w:t> </w:t>
      </w:r>
      <w:r>
        <w:rPr>
          <w:color w:val="231F20"/>
        </w:rPr>
        <w:t>cilin</w:t>
      </w:r>
      <w:r>
        <w:rPr>
          <w:color w:val="231F20"/>
          <w:spacing w:val="-10"/>
        </w:rPr>
        <w:t> </w:t>
      </w:r>
      <w:r>
        <w:rPr>
          <w:color w:val="231F20"/>
        </w:rPr>
        <w:t>do</w:t>
      </w:r>
      <w:r>
        <w:rPr>
          <w:color w:val="231F20"/>
          <w:spacing w:val="-9"/>
        </w:rPr>
        <w:t> </w:t>
      </w:r>
      <w:r>
        <w:rPr>
          <w:color w:val="231F20"/>
        </w:rPr>
        <w:t>të</w:t>
      </w:r>
      <w:r>
        <w:rPr>
          <w:color w:val="231F20"/>
          <w:spacing w:val="-10"/>
        </w:rPr>
        <w:t> </w:t>
      </w:r>
      <w:r>
        <w:rPr>
          <w:color w:val="231F20"/>
        </w:rPr>
        <w:t>jepet</w:t>
      </w:r>
      <w:r>
        <w:rPr>
          <w:color w:val="231F20"/>
          <w:spacing w:val="-10"/>
        </w:rPr>
        <w:t> </w:t>
      </w:r>
      <w:bookmarkEnd w:id="17"/>
      <w:r>
        <w:rPr>
          <w:color w:val="231F20"/>
          <w:spacing w:val="-2"/>
        </w:rPr>
        <w:t>llogari</w:t>
      </w:r>
    </w:p>
    <w:p>
      <w:pPr>
        <w:pStyle w:val="BodyText"/>
        <w:spacing w:line="249" w:lineRule="auto" w:before="121"/>
        <w:ind w:right="281" w:firstLine="283"/>
      </w:pPr>
      <w:r>
        <w:rPr>
          <w:color w:val="231F20"/>
        </w:rPr>
        <w:t>Namazi</w:t>
      </w:r>
      <w:r>
        <w:rPr>
          <w:color w:val="231F20"/>
          <w:spacing w:val="-14"/>
        </w:rPr>
        <w:t> </w:t>
      </w:r>
      <w:r>
        <w:rPr>
          <w:color w:val="231F20"/>
        </w:rPr>
        <w:t>është</w:t>
      </w:r>
      <w:r>
        <w:rPr>
          <w:color w:val="231F20"/>
          <w:spacing w:val="-14"/>
        </w:rPr>
        <w:t> </w:t>
      </w:r>
      <w:r>
        <w:rPr>
          <w:color w:val="231F20"/>
        </w:rPr>
        <w:t>adhurimi</w:t>
      </w:r>
      <w:r>
        <w:rPr>
          <w:color w:val="231F20"/>
          <w:spacing w:val="-14"/>
        </w:rPr>
        <w:t> </w:t>
      </w:r>
      <w:r>
        <w:rPr>
          <w:color w:val="231F20"/>
        </w:rPr>
        <w:t>i</w:t>
      </w:r>
      <w:r>
        <w:rPr>
          <w:color w:val="231F20"/>
          <w:spacing w:val="-14"/>
        </w:rPr>
        <w:t> </w:t>
      </w:r>
      <w:r>
        <w:rPr>
          <w:color w:val="231F20"/>
        </w:rPr>
        <w:t>parë</w:t>
      </w:r>
      <w:r>
        <w:rPr>
          <w:color w:val="231F20"/>
          <w:spacing w:val="-14"/>
        </w:rPr>
        <w:t> </w:t>
      </w:r>
      <w:r>
        <w:rPr>
          <w:color w:val="231F20"/>
        </w:rPr>
        <w:t>për</w:t>
      </w:r>
      <w:r>
        <w:rPr>
          <w:color w:val="231F20"/>
          <w:spacing w:val="-14"/>
        </w:rPr>
        <w:t> </w:t>
      </w:r>
      <w:r>
        <w:rPr>
          <w:color w:val="231F20"/>
        </w:rPr>
        <w:t>të</w:t>
      </w:r>
      <w:r>
        <w:rPr>
          <w:color w:val="231F20"/>
          <w:spacing w:val="-14"/>
        </w:rPr>
        <w:t> </w:t>
      </w:r>
      <w:r>
        <w:rPr>
          <w:color w:val="231F20"/>
        </w:rPr>
        <w:t>cilin</w:t>
      </w:r>
      <w:r>
        <w:rPr>
          <w:color w:val="231F20"/>
          <w:spacing w:val="-14"/>
        </w:rPr>
        <w:t> </w:t>
      </w:r>
      <w:r>
        <w:rPr>
          <w:color w:val="231F20"/>
        </w:rPr>
        <w:t>besimtari</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japë</w:t>
      </w:r>
      <w:r>
        <w:rPr>
          <w:color w:val="231F20"/>
          <w:spacing w:val="-14"/>
        </w:rPr>
        <w:t> </w:t>
      </w:r>
      <w:r>
        <w:rPr>
          <w:color w:val="231F20"/>
        </w:rPr>
        <w:t>llogari para Allahut. As zinaja, as konsumi i pijeve alkoolike e as ndonjë gjë tjetër!</w:t>
      </w:r>
      <w:r>
        <w:rPr>
          <w:color w:val="231F20"/>
          <w:spacing w:val="-9"/>
        </w:rPr>
        <w:t> </w:t>
      </w:r>
      <w:r>
        <w:rPr>
          <w:color w:val="231F20"/>
        </w:rPr>
        <w:t>Nga</w:t>
      </w:r>
      <w:r>
        <w:rPr>
          <w:color w:val="231F20"/>
          <w:spacing w:val="-9"/>
        </w:rPr>
        <w:t> </w:t>
      </w:r>
      <w:r>
        <w:rPr>
          <w:color w:val="231F20"/>
        </w:rPr>
        <w:t>kjo,</w:t>
      </w:r>
      <w:r>
        <w:rPr>
          <w:color w:val="231F20"/>
          <w:spacing w:val="-9"/>
        </w:rPr>
        <w:t> </w:t>
      </w:r>
      <w:r>
        <w:rPr>
          <w:color w:val="231F20"/>
        </w:rPr>
        <w:t>nuk</w:t>
      </w:r>
      <w:r>
        <w:rPr>
          <w:color w:val="231F20"/>
          <w:spacing w:val="-9"/>
        </w:rPr>
        <w:t> </w:t>
      </w:r>
      <w:r>
        <w:rPr>
          <w:color w:val="231F20"/>
        </w:rPr>
        <w:t>duhet</w:t>
      </w:r>
      <w:r>
        <w:rPr>
          <w:color w:val="231F20"/>
          <w:spacing w:val="-9"/>
        </w:rPr>
        <w:t> </w:t>
      </w:r>
      <w:r>
        <w:rPr>
          <w:color w:val="231F20"/>
        </w:rPr>
        <w:t>nxjerrë</w:t>
      </w:r>
      <w:r>
        <w:rPr>
          <w:color w:val="231F20"/>
          <w:spacing w:val="-9"/>
        </w:rPr>
        <w:t> </w:t>
      </w:r>
      <w:r>
        <w:rPr>
          <w:color w:val="231F20"/>
        </w:rPr>
        <w:t>përfundimi</w:t>
      </w:r>
      <w:r>
        <w:rPr>
          <w:color w:val="231F20"/>
          <w:spacing w:val="-9"/>
        </w:rPr>
        <w:t> </w:t>
      </w:r>
      <w:r>
        <w:rPr>
          <w:color w:val="231F20"/>
        </w:rPr>
        <w:t>se</w:t>
      </w:r>
      <w:r>
        <w:rPr>
          <w:color w:val="231F20"/>
          <w:spacing w:val="-9"/>
        </w:rPr>
        <w:t> </w:t>
      </w:r>
      <w:r>
        <w:rPr>
          <w:color w:val="231F20"/>
        </w:rPr>
        <w:t>adhurimet</w:t>
      </w:r>
      <w:r>
        <w:rPr>
          <w:color w:val="231F20"/>
          <w:spacing w:val="-9"/>
        </w:rPr>
        <w:t> </w:t>
      </w:r>
      <w:r>
        <w:rPr>
          <w:color w:val="231F20"/>
        </w:rPr>
        <w:t>e</w:t>
      </w:r>
      <w:r>
        <w:rPr>
          <w:color w:val="231F20"/>
          <w:spacing w:val="-9"/>
        </w:rPr>
        <w:t> </w:t>
      </w:r>
      <w:r>
        <w:rPr>
          <w:color w:val="231F20"/>
        </w:rPr>
        <w:t>tjera</w:t>
      </w:r>
      <w:r>
        <w:rPr>
          <w:color w:val="231F20"/>
          <w:spacing w:val="-8"/>
        </w:rPr>
        <w:t> </w:t>
      </w:r>
      <w:r>
        <w:rPr>
          <w:color w:val="231F20"/>
          <w:spacing w:val="-4"/>
        </w:rPr>
        <w:t>janë</w:t>
      </w:r>
    </w:p>
    <w:p>
      <w:pPr>
        <w:pStyle w:val="BodyText"/>
        <w:spacing w:before="7"/>
        <w:ind w:left="0"/>
        <w:jc w:val="left"/>
        <w:rPr>
          <w:sz w:val="4"/>
        </w:rPr>
      </w:pPr>
      <w:r>
        <w:rPr>
          <w:sz w:val="4"/>
        </w:rPr>
        <mc:AlternateContent>
          <mc:Choice Requires="wps">
            <w:drawing>
              <wp:anchor distT="0" distB="0" distL="0" distR="0" allowOverlap="1" layoutInCell="1" locked="0" behindDoc="1" simplePos="0" relativeHeight="487618560">
                <wp:simplePos x="0" y="0"/>
                <wp:positionH relativeFrom="page">
                  <wp:posOffset>540000</wp:posOffset>
                </wp:positionH>
                <wp:positionV relativeFrom="paragraph">
                  <wp:posOffset>49398</wp:posOffset>
                </wp:positionV>
                <wp:extent cx="1080135"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889642pt;width:85.05pt;height:.1pt;mso-position-horizontal-relative:page;mso-position-vertical-relative:paragraph;z-index:-15697920;mso-wrap-distance-left:0;mso-wrap-distance-right:0" id="docshape98" coordorigin="850,78" coordsize="1701,0" path="m850,78l2551,7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48</w:t>
      </w:r>
      <w:r>
        <w:rPr>
          <w:color w:val="231F20"/>
          <w:spacing w:val="8"/>
          <w:position w:val="8"/>
          <w:sz w:val="14"/>
        </w:rPr>
        <w:t> </w:t>
      </w:r>
      <w:r>
        <w:rPr>
          <w:color w:val="231F20"/>
          <w:spacing w:val="-2"/>
          <w:sz w:val="20"/>
        </w:rPr>
        <w:t>Surja</w:t>
      </w:r>
      <w:r>
        <w:rPr>
          <w:color w:val="231F20"/>
          <w:spacing w:val="-6"/>
          <w:sz w:val="20"/>
        </w:rPr>
        <w:t> </w:t>
      </w:r>
      <w:r>
        <w:rPr>
          <w:color w:val="231F20"/>
          <w:spacing w:val="-2"/>
          <w:sz w:val="20"/>
        </w:rPr>
        <w:t>Nisá,</w:t>
      </w:r>
      <w:r>
        <w:rPr>
          <w:color w:val="231F20"/>
          <w:spacing w:val="-7"/>
          <w:sz w:val="20"/>
        </w:rPr>
        <w:t> </w:t>
      </w:r>
      <w:r>
        <w:rPr>
          <w:color w:val="231F20"/>
          <w:spacing w:val="-2"/>
          <w:sz w:val="20"/>
        </w:rPr>
        <w:t>ajeti</w:t>
      </w:r>
      <w:r>
        <w:rPr>
          <w:color w:val="231F20"/>
          <w:spacing w:val="-6"/>
          <w:sz w:val="20"/>
        </w:rPr>
        <w:t> </w:t>
      </w:r>
      <w:r>
        <w:rPr>
          <w:color w:val="231F20"/>
          <w:spacing w:val="-4"/>
          <w:sz w:val="20"/>
        </w:rPr>
        <w:t>102.</w:t>
      </w:r>
    </w:p>
    <w:p>
      <w:pPr>
        <w:spacing w:after="0"/>
        <w:jc w:val="both"/>
        <w:rPr>
          <w:sz w:val="20"/>
        </w:rPr>
        <w:sectPr>
          <w:pgSz w:w="8400" w:h="11910"/>
          <w:pgMar w:header="815" w:footer="0" w:top="1080" w:bottom="280" w:left="708" w:right="566"/>
        </w:sectPr>
      </w:pPr>
    </w:p>
    <w:p>
      <w:pPr>
        <w:pStyle w:val="BodyText"/>
        <w:spacing w:line="249" w:lineRule="auto" w:before="107"/>
        <w:ind w:right="282"/>
      </w:pPr>
      <w:r>
        <w:rPr>
          <w:color w:val="231F20"/>
        </w:rPr>
        <w:t>të parëndësishme, përkundrazi, duhet kuptuar rëndësia e namazit. Nëse</w:t>
      </w:r>
      <w:r>
        <w:rPr>
          <w:color w:val="231F20"/>
          <w:spacing w:val="-9"/>
        </w:rPr>
        <w:t> </w:t>
      </w:r>
      <w:r>
        <w:rPr>
          <w:color w:val="231F20"/>
        </w:rPr>
        <w:t>një</w:t>
      </w:r>
      <w:r>
        <w:rPr>
          <w:color w:val="231F20"/>
          <w:spacing w:val="-9"/>
        </w:rPr>
        <w:t> </w:t>
      </w:r>
      <w:r>
        <w:rPr>
          <w:color w:val="231F20"/>
        </w:rPr>
        <w:t>njeri</w:t>
      </w:r>
      <w:r>
        <w:rPr>
          <w:color w:val="231F20"/>
          <w:spacing w:val="-9"/>
        </w:rPr>
        <w:t> </w:t>
      </w:r>
      <w:r>
        <w:rPr>
          <w:color w:val="231F20"/>
        </w:rPr>
        <w:t>nuk</w:t>
      </w:r>
      <w:r>
        <w:rPr>
          <w:color w:val="231F20"/>
          <w:spacing w:val="-9"/>
        </w:rPr>
        <w:t> </w:t>
      </w:r>
      <w:r>
        <w:rPr>
          <w:color w:val="231F20"/>
        </w:rPr>
        <w:t>fal</w:t>
      </w:r>
      <w:r>
        <w:rPr>
          <w:color w:val="231F20"/>
          <w:spacing w:val="-9"/>
        </w:rPr>
        <w:t> </w:t>
      </w:r>
      <w:r>
        <w:rPr>
          <w:color w:val="231F20"/>
        </w:rPr>
        <w:t>namaz,</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thotë</w:t>
      </w:r>
      <w:r>
        <w:rPr>
          <w:color w:val="231F20"/>
          <w:spacing w:val="-9"/>
        </w:rPr>
        <w:t> </w:t>
      </w:r>
      <w:r>
        <w:rPr>
          <w:color w:val="231F20"/>
        </w:rPr>
        <w:t>se</w:t>
      </w:r>
      <w:r>
        <w:rPr>
          <w:color w:val="231F20"/>
          <w:spacing w:val="-9"/>
        </w:rPr>
        <w:t> </w:t>
      </w:r>
      <w:r>
        <w:rPr>
          <w:color w:val="231F20"/>
        </w:rPr>
        <w:t>po</w:t>
      </w:r>
      <w:r>
        <w:rPr>
          <w:color w:val="231F20"/>
          <w:spacing w:val="-9"/>
        </w:rPr>
        <w:t> </w:t>
      </w:r>
      <w:r>
        <w:rPr>
          <w:color w:val="231F20"/>
        </w:rPr>
        <w:t>përjeton</w:t>
      </w:r>
      <w:r>
        <w:rPr>
          <w:color w:val="231F20"/>
          <w:spacing w:val="-9"/>
        </w:rPr>
        <w:t> </w:t>
      </w:r>
      <w:r>
        <w:rPr>
          <w:color w:val="231F20"/>
        </w:rPr>
        <w:t>humbjen</w:t>
      </w:r>
      <w:r>
        <w:rPr>
          <w:color w:val="231F20"/>
          <w:spacing w:val="-9"/>
        </w:rPr>
        <w:t> </w:t>
      </w:r>
      <w:r>
        <w:rPr>
          <w:color w:val="231F20"/>
        </w:rPr>
        <w:t>më</w:t>
      </w:r>
      <w:r>
        <w:rPr>
          <w:color w:val="231F20"/>
          <w:spacing w:val="-9"/>
        </w:rPr>
        <w:t> </w:t>
      </w:r>
      <w:r>
        <w:rPr>
          <w:color w:val="231F20"/>
        </w:rPr>
        <w:t>të madhe të jetës së tij.</w:t>
      </w:r>
    </w:p>
    <w:p>
      <w:pPr>
        <w:pStyle w:val="BodyText"/>
        <w:spacing w:line="249" w:lineRule="auto" w:before="116"/>
        <w:ind w:right="281" w:firstLine="283"/>
      </w:pPr>
      <w:r>
        <w:rPr>
          <w:color w:val="231F20"/>
        </w:rPr>
        <w:t>Krahasuar me faljen e namazit, kryerja e adhurimeve si agjërimi, zekati, haxhi është më e lehtë. Namazi ka vështirësinë e tij specifike. Në fakt, sahabët nuk shihnin si “munafik” (hipokrit) atë që nuk agjëronte apo që nuk kryente adhurimin e haxhit, por atë që nuk falte namaz. Madje edhe dijetarët, kur bëhej fjalë për temën e hipokrizisë me vepra, shumë herë jepnin si shembull braktisjen e namazit. Paraqitja</w:t>
      </w:r>
      <w:r>
        <w:rPr>
          <w:color w:val="231F20"/>
          <w:spacing w:val="-5"/>
        </w:rPr>
        <w:t> </w:t>
      </w:r>
      <w:r>
        <w:rPr>
          <w:color w:val="231F20"/>
        </w:rPr>
        <w:t>e</w:t>
      </w:r>
      <w:r>
        <w:rPr>
          <w:color w:val="231F20"/>
          <w:spacing w:val="-5"/>
        </w:rPr>
        <w:t> </w:t>
      </w:r>
      <w:r>
        <w:rPr>
          <w:color w:val="231F20"/>
        </w:rPr>
        <w:t>adhurimeve</w:t>
      </w:r>
      <w:r>
        <w:rPr>
          <w:color w:val="231F20"/>
          <w:spacing w:val="-5"/>
        </w:rPr>
        <w:t> </w:t>
      </w:r>
      <w:r>
        <w:rPr>
          <w:color w:val="231F20"/>
        </w:rPr>
        <w:t>të</w:t>
      </w:r>
      <w:r>
        <w:rPr>
          <w:color w:val="231F20"/>
          <w:spacing w:val="-5"/>
        </w:rPr>
        <w:t> </w:t>
      </w:r>
      <w:r>
        <w:rPr>
          <w:color w:val="231F20"/>
        </w:rPr>
        <w:t>tij</w:t>
      </w:r>
      <w:r>
        <w:rPr>
          <w:color w:val="231F20"/>
          <w:spacing w:val="-5"/>
        </w:rPr>
        <w:t> </w:t>
      </w:r>
      <w:r>
        <w:rPr>
          <w:color w:val="231F20"/>
        </w:rPr>
        <w:t>para</w:t>
      </w:r>
      <w:r>
        <w:rPr>
          <w:color w:val="231F20"/>
          <w:spacing w:val="-5"/>
        </w:rPr>
        <w:t> </w:t>
      </w:r>
      <w:r>
        <w:rPr>
          <w:color w:val="231F20"/>
        </w:rPr>
        <w:t>Allahut</w:t>
      </w:r>
      <w:r>
        <w:rPr>
          <w:color w:val="231F20"/>
          <w:spacing w:val="-5"/>
        </w:rPr>
        <w:t> </w:t>
      </w:r>
      <w:r>
        <w:rPr>
          <w:color w:val="231F20"/>
        </w:rPr>
        <w:t>pesë</w:t>
      </w:r>
      <w:r>
        <w:rPr>
          <w:color w:val="231F20"/>
          <w:spacing w:val="-5"/>
        </w:rPr>
        <w:t> </w:t>
      </w:r>
      <w:r>
        <w:rPr>
          <w:color w:val="231F20"/>
        </w:rPr>
        <w:t>herë</w:t>
      </w:r>
      <w:r>
        <w:rPr>
          <w:color w:val="231F20"/>
          <w:spacing w:val="-5"/>
        </w:rPr>
        <w:t> </w:t>
      </w:r>
      <w:r>
        <w:rPr>
          <w:color w:val="231F20"/>
        </w:rPr>
        <w:t>në</w:t>
      </w:r>
      <w:r>
        <w:rPr>
          <w:color w:val="231F20"/>
          <w:spacing w:val="-5"/>
        </w:rPr>
        <w:t> </w:t>
      </w:r>
      <w:r>
        <w:rPr>
          <w:color w:val="231F20"/>
        </w:rPr>
        <w:t>ditë</w:t>
      </w:r>
      <w:r>
        <w:rPr>
          <w:color w:val="231F20"/>
          <w:spacing w:val="-5"/>
        </w:rPr>
        <w:t> </w:t>
      </w:r>
      <w:r>
        <w:rPr>
          <w:color w:val="231F20"/>
        </w:rPr>
        <w:t>–</w:t>
      </w:r>
      <w:r>
        <w:rPr>
          <w:color w:val="231F20"/>
          <w:spacing w:val="-5"/>
        </w:rPr>
        <w:t> </w:t>
      </w:r>
      <w:r>
        <w:rPr>
          <w:color w:val="231F20"/>
        </w:rPr>
        <w:t>në</w:t>
      </w:r>
      <w:r>
        <w:rPr>
          <w:color w:val="231F20"/>
          <w:spacing w:val="-5"/>
        </w:rPr>
        <w:t> </w:t>
      </w:r>
      <w:r>
        <w:rPr>
          <w:color w:val="231F20"/>
        </w:rPr>
        <w:t>varësi të thellësisë së ndërgjegjes së tij – ia lartëson gradën njeriut aq sa s’mund ta imagjinojë. Po, namazi nuk duhet shpërfillur; kam frikë se ai që shpërfill namazin do të shpërfillë edhe fenë një ditë. E vërteta e miraxhit është e pranishme në kuptimin e namazit, por gjithsecili e ndien</w:t>
      </w:r>
      <w:r>
        <w:rPr>
          <w:color w:val="231F20"/>
          <w:spacing w:val="-13"/>
        </w:rPr>
        <w:t> </w:t>
      </w:r>
      <w:r>
        <w:rPr>
          <w:color w:val="231F20"/>
        </w:rPr>
        <w:t>atë</w:t>
      </w:r>
      <w:r>
        <w:rPr>
          <w:color w:val="231F20"/>
          <w:spacing w:val="-13"/>
        </w:rPr>
        <w:t> </w:t>
      </w:r>
      <w:r>
        <w:rPr>
          <w:color w:val="231F20"/>
        </w:rPr>
        <w:t>sipas</w:t>
      </w:r>
      <w:r>
        <w:rPr>
          <w:color w:val="231F20"/>
          <w:spacing w:val="-13"/>
        </w:rPr>
        <w:t> </w:t>
      </w:r>
      <w:r>
        <w:rPr>
          <w:color w:val="231F20"/>
        </w:rPr>
        <w:t>vetes</w:t>
      </w:r>
      <w:r>
        <w:rPr>
          <w:color w:val="231F20"/>
          <w:spacing w:val="-13"/>
        </w:rPr>
        <w:t> </w:t>
      </w:r>
      <w:r>
        <w:rPr>
          <w:color w:val="231F20"/>
        </w:rPr>
        <w:t>së</w:t>
      </w:r>
      <w:r>
        <w:rPr>
          <w:color w:val="231F20"/>
          <w:spacing w:val="-13"/>
        </w:rPr>
        <w:t> </w:t>
      </w:r>
      <w:r>
        <w:rPr>
          <w:color w:val="231F20"/>
        </w:rPr>
        <w:t>tij.</w:t>
      </w:r>
      <w:r>
        <w:rPr>
          <w:color w:val="231F20"/>
          <w:spacing w:val="-13"/>
        </w:rPr>
        <w:t> </w:t>
      </w:r>
      <w:r>
        <w:rPr>
          <w:color w:val="231F20"/>
        </w:rPr>
        <w:t>Ndjesia</w:t>
      </w:r>
      <w:r>
        <w:rPr>
          <w:color w:val="231F20"/>
          <w:spacing w:val="-13"/>
        </w:rPr>
        <w:t> </w:t>
      </w:r>
      <w:r>
        <w:rPr>
          <w:color w:val="231F20"/>
        </w:rPr>
        <w:t>e</w:t>
      </w:r>
      <w:r>
        <w:rPr>
          <w:color w:val="231F20"/>
          <w:spacing w:val="-13"/>
        </w:rPr>
        <w:t> </w:t>
      </w:r>
      <w:r>
        <w:rPr>
          <w:color w:val="231F20"/>
        </w:rPr>
        <w:t>ngjitjes</w:t>
      </w:r>
      <w:r>
        <w:rPr>
          <w:color w:val="231F20"/>
          <w:spacing w:val="-13"/>
        </w:rPr>
        <w:t> </w:t>
      </w:r>
      <w:r>
        <w:rPr>
          <w:color w:val="231F20"/>
        </w:rPr>
        <w:t>për</w:t>
      </w:r>
      <w:r>
        <w:rPr>
          <w:color w:val="231F20"/>
          <w:spacing w:val="-13"/>
        </w:rPr>
        <w:t> </w:t>
      </w:r>
      <w:r>
        <w:rPr>
          <w:color w:val="231F20"/>
        </w:rPr>
        <w:t>në</w:t>
      </w:r>
      <w:r>
        <w:rPr>
          <w:color w:val="231F20"/>
          <w:spacing w:val="-13"/>
        </w:rPr>
        <w:t> </w:t>
      </w:r>
      <w:r>
        <w:rPr>
          <w:color w:val="231F20"/>
        </w:rPr>
        <w:t>atë</w:t>
      </w:r>
      <w:r>
        <w:rPr>
          <w:color w:val="231F20"/>
          <w:spacing w:val="-13"/>
        </w:rPr>
        <w:t> </w:t>
      </w:r>
      <w:r>
        <w:rPr>
          <w:color w:val="231F20"/>
        </w:rPr>
        <w:t>miraxh</w:t>
      </w:r>
      <w:r>
        <w:rPr>
          <w:color w:val="231F20"/>
          <w:spacing w:val="-13"/>
        </w:rPr>
        <w:t> </w:t>
      </w:r>
      <w:r>
        <w:rPr>
          <w:color w:val="231F20"/>
        </w:rPr>
        <w:t>është</w:t>
      </w:r>
      <w:r>
        <w:rPr>
          <w:color w:val="231F20"/>
          <w:spacing w:val="-13"/>
        </w:rPr>
        <w:t> </w:t>
      </w:r>
      <w:r>
        <w:rPr>
          <w:color w:val="231F20"/>
        </w:rPr>
        <w:t>në varësi të aftësive të çdonjërit nga ne. Miraxhi më i përkryer është ai i Pejgamberit tonë (s.a.s.).</w:t>
      </w:r>
    </w:p>
    <w:p>
      <w:pPr>
        <w:spacing w:line="249" w:lineRule="auto" w:before="128"/>
        <w:ind w:left="142" w:right="281" w:firstLine="283"/>
        <w:jc w:val="both"/>
        <w:rPr>
          <w:sz w:val="24"/>
        </w:rPr>
      </w:pPr>
      <w:r>
        <w:rPr>
          <w:color w:val="231F20"/>
          <w:sz w:val="24"/>
        </w:rPr>
        <w:t>Sapo</w:t>
      </w:r>
      <w:r>
        <w:rPr>
          <w:color w:val="231F20"/>
          <w:spacing w:val="35"/>
          <w:sz w:val="24"/>
        </w:rPr>
        <w:t> </w:t>
      </w:r>
      <w:r>
        <w:rPr>
          <w:color w:val="231F20"/>
          <w:sz w:val="24"/>
        </w:rPr>
        <w:t>të</w:t>
      </w:r>
      <w:r>
        <w:rPr>
          <w:color w:val="231F20"/>
          <w:spacing w:val="35"/>
          <w:sz w:val="24"/>
        </w:rPr>
        <w:t> </w:t>
      </w:r>
      <w:r>
        <w:rPr>
          <w:color w:val="231F20"/>
          <w:sz w:val="24"/>
        </w:rPr>
        <w:t>hedhë</w:t>
      </w:r>
      <w:r>
        <w:rPr>
          <w:color w:val="231F20"/>
          <w:spacing w:val="35"/>
          <w:sz w:val="24"/>
        </w:rPr>
        <w:t> </w:t>
      </w:r>
      <w:r>
        <w:rPr>
          <w:color w:val="231F20"/>
          <w:sz w:val="24"/>
        </w:rPr>
        <w:t>hapin</w:t>
      </w:r>
      <w:r>
        <w:rPr>
          <w:color w:val="231F20"/>
          <w:spacing w:val="35"/>
          <w:sz w:val="24"/>
        </w:rPr>
        <w:t> </w:t>
      </w:r>
      <w:r>
        <w:rPr>
          <w:color w:val="231F20"/>
          <w:sz w:val="24"/>
        </w:rPr>
        <w:t>e</w:t>
      </w:r>
      <w:r>
        <w:rPr>
          <w:color w:val="231F20"/>
          <w:spacing w:val="35"/>
          <w:sz w:val="24"/>
        </w:rPr>
        <w:t> </w:t>
      </w:r>
      <w:r>
        <w:rPr>
          <w:color w:val="231F20"/>
          <w:sz w:val="24"/>
        </w:rPr>
        <w:t>parë</w:t>
      </w:r>
      <w:r>
        <w:rPr>
          <w:color w:val="231F20"/>
          <w:spacing w:val="35"/>
          <w:sz w:val="24"/>
        </w:rPr>
        <w:t> </w:t>
      </w:r>
      <w:r>
        <w:rPr>
          <w:color w:val="231F20"/>
          <w:sz w:val="24"/>
        </w:rPr>
        <w:t>në</w:t>
      </w:r>
      <w:r>
        <w:rPr>
          <w:color w:val="231F20"/>
          <w:spacing w:val="35"/>
          <w:sz w:val="24"/>
        </w:rPr>
        <w:t> </w:t>
      </w:r>
      <w:r>
        <w:rPr>
          <w:color w:val="231F20"/>
          <w:sz w:val="24"/>
        </w:rPr>
        <w:t>botën</w:t>
      </w:r>
      <w:r>
        <w:rPr>
          <w:color w:val="231F20"/>
          <w:spacing w:val="35"/>
          <w:sz w:val="24"/>
        </w:rPr>
        <w:t> </w:t>
      </w:r>
      <w:r>
        <w:rPr>
          <w:color w:val="231F20"/>
          <w:sz w:val="24"/>
        </w:rPr>
        <w:t>tjetër,</w:t>
      </w:r>
      <w:r>
        <w:rPr>
          <w:color w:val="231F20"/>
          <w:spacing w:val="35"/>
          <w:sz w:val="24"/>
        </w:rPr>
        <w:t> </w:t>
      </w:r>
      <w:r>
        <w:rPr>
          <w:color w:val="231F20"/>
          <w:sz w:val="24"/>
        </w:rPr>
        <w:t>robi</w:t>
      </w:r>
      <w:r>
        <w:rPr>
          <w:color w:val="231F20"/>
          <w:spacing w:val="35"/>
          <w:sz w:val="24"/>
        </w:rPr>
        <w:t> </w:t>
      </w:r>
      <w:r>
        <w:rPr>
          <w:color w:val="231F20"/>
          <w:sz w:val="24"/>
        </w:rPr>
        <w:t>do</w:t>
      </w:r>
      <w:r>
        <w:rPr>
          <w:color w:val="231F20"/>
          <w:spacing w:val="35"/>
          <w:sz w:val="24"/>
        </w:rPr>
        <w:t> </w:t>
      </w:r>
      <w:r>
        <w:rPr>
          <w:color w:val="231F20"/>
          <w:sz w:val="24"/>
        </w:rPr>
        <w:t>të</w:t>
      </w:r>
      <w:r>
        <w:rPr>
          <w:color w:val="231F20"/>
          <w:spacing w:val="35"/>
          <w:sz w:val="24"/>
        </w:rPr>
        <w:t> </w:t>
      </w:r>
      <w:r>
        <w:rPr>
          <w:color w:val="231F20"/>
          <w:sz w:val="24"/>
        </w:rPr>
        <w:t>përballet së</w:t>
      </w:r>
      <w:r>
        <w:rPr>
          <w:color w:val="231F20"/>
          <w:spacing w:val="27"/>
          <w:sz w:val="24"/>
        </w:rPr>
        <w:t> </w:t>
      </w:r>
      <w:r>
        <w:rPr>
          <w:color w:val="231F20"/>
          <w:sz w:val="24"/>
        </w:rPr>
        <w:t>pari</w:t>
      </w:r>
      <w:r>
        <w:rPr>
          <w:color w:val="231F20"/>
          <w:spacing w:val="27"/>
          <w:sz w:val="24"/>
        </w:rPr>
        <w:t> </w:t>
      </w:r>
      <w:r>
        <w:rPr>
          <w:color w:val="231F20"/>
          <w:sz w:val="24"/>
        </w:rPr>
        <w:t>me</w:t>
      </w:r>
      <w:r>
        <w:rPr>
          <w:color w:val="231F20"/>
          <w:spacing w:val="27"/>
          <w:sz w:val="24"/>
        </w:rPr>
        <w:t> </w:t>
      </w:r>
      <w:r>
        <w:rPr>
          <w:color w:val="231F20"/>
          <w:sz w:val="24"/>
        </w:rPr>
        <w:t>llogaridhënien</w:t>
      </w:r>
      <w:r>
        <w:rPr>
          <w:color w:val="231F20"/>
          <w:spacing w:val="27"/>
          <w:sz w:val="24"/>
        </w:rPr>
        <w:t> </w:t>
      </w:r>
      <w:r>
        <w:rPr>
          <w:color w:val="231F20"/>
          <w:sz w:val="24"/>
        </w:rPr>
        <w:t>për</w:t>
      </w:r>
      <w:r>
        <w:rPr>
          <w:color w:val="231F20"/>
          <w:spacing w:val="27"/>
          <w:sz w:val="24"/>
        </w:rPr>
        <w:t> </w:t>
      </w:r>
      <w:r>
        <w:rPr>
          <w:color w:val="231F20"/>
          <w:sz w:val="24"/>
        </w:rPr>
        <w:t>namazin.</w:t>
      </w:r>
      <w:r>
        <w:rPr>
          <w:color w:val="231F20"/>
          <w:spacing w:val="27"/>
          <w:sz w:val="24"/>
        </w:rPr>
        <w:t> </w:t>
      </w:r>
      <w:r>
        <w:rPr>
          <w:color w:val="231F20"/>
          <w:sz w:val="24"/>
        </w:rPr>
        <w:t>I</w:t>
      </w:r>
      <w:r>
        <w:rPr>
          <w:color w:val="231F20"/>
          <w:spacing w:val="27"/>
          <w:sz w:val="24"/>
        </w:rPr>
        <w:t> </w:t>
      </w:r>
      <w:r>
        <w:rPr>
          <w:color w:val="231F20"/>
          <w:sz w:val="24"/>
        </w:rPr>
        <w:t>Dërguari</w:t>
      </w:r>
      <w:r>
        <w:rPr>
          <w:color w:val="231F20"/>
          <w:spacing w:val="27"/>
          <w:sz w:val="24"/>
        </w:rPr>
        <w:t> </w:t>
      </w:r>
      <w:r>
        <w:rPr>
          <w:color w:val="231F20"/>
          <w:sz w:val="24"/>
        </w:rPr>
        <w:t>i</w:t>
      </w:r>
      <w:r>
        <w:rPr>
          <w:color w:val="231F20"/>
          <w:spacing w:val="27"/>
          <w:sz w:val="24"/>
        </w:rPr>
        <w:t> </w:t>
      </w:r>
      <w:r>
        <w:rPr>
          <w:color w:val="231F20"/>
          <w:sz w:val="24"/>
        </w:rPr>
        <w:t>Allahut</w:t>
      </w:r>
      <w:r>
        <w:rPr>
          <w:color w:val="231F20"/>
          <w:spacing w:val="27"/>
          <w:sz w:val="24"/>
        </w:rPr>
        <w:t> </w:t>
      </w:r>
      <w:r>
        <w:rPr>
          <w:color w:val="231F20"/>
          <w:sz w:val="24"/>
        </w:rPr>
        <w:t>(s.a.s.) e ka shprehur këtë të vërtetë duke thënë kështu: </w:t>
      </w:r>
      <w:r>
        <w:rPr>
          <w:i/>
          <w:color w:val="231F20"/>
          <w:sz w:val="24"/>
        </w:rPr>
        <w:t>“Vepra e parë për të cilën do të japë llogari njeriu në ditën e Kiametit është namazi. Nëse </w:t>
      </w:r>
      <w:r>
        <w:rPr>
          <w:i/>
          <w:color w:val="231F20"/>
          <w:spacing w:val="-2"/>
          <w:sz w:val="24"/>
        </w:rPr>
        <w:t>llogaridhënia</w:t>
      </w:r>
      <w:r>
        <w:rPr>
          <w:i/>
          <w:color w:val="231F20"/>
          <w:spacing w:val="-8"/>
          <w:sz w:val="24"/>
        </w:rPr>
        <w:t> </w:t>
      </w:r>
      <w:r>
        <w:rPr>
          <w:i/>
          <w:color w:val="231F20"/>
          <w:spacing w:val="-2"/>
          <w:sz w:val="24"/>
        </w:rPr>
        <w:t>e</w:t>
      </w:r>
      <w:r>
        <w:rPr>
          <w:i/>
          <w:color w:val="231F20"/>
          <w:spacing w:val="-8"/>
          <w:sz w:val="24"/>
        </w:rPr>
        <w:t> </w:t>
      </w:r>
      <w:r>
        <w:rPr>
          <w:i/>
          <w:color w:val="231F20"/>
          <w:spacing w:val="-2"/>
          <w:sz w:val="24"/>
        </w:rPr>
        <w:t>kësaj</w:t>
      </w:r>
      <w:r>
        <w:rPr>
          <w:i/>
          <w:color w:val="231F20"/>
          <w:spacing w:val="-8"/>
          <w:sz w:val="24"/>
        </w:rPr>
        <w:t> </w:t>
      </w:r>
      <w:r>
        <w:rPr>
          <w:i/>
          <w:color w:val="231F20"/>
          <w:spacing w:val="-2"/>
          <w:sz w:val="24"/>
        </w:rPr>
        <w:t>vepre</w:t>
      </w:r>
      <w:r>
        <w:rPr>
          <w:i/>
          <w:color w:val="231F20"/>
          <w:spacing w:val="-8"/>
          <w:sz w:val="24"/>
        </w:rPr>
        <w:t> </w:t>
      </w:r>
      <w:r>
        <w:rPr>
          <w:i/>
          <w:color w:val="231F20"/>
          <w:spacing w:val="-2"/>
          <w:sz w:val="24"/>
        </w:rPr>
        <w:t>kalon</w:t>
      </w:r>
      <w:r>
        <w:rPr>
          <w:i/>
          <w:color w:val="231F20"/>
          <w:spacing w:val="-8"/>
          <w:sz w:val="24"/>
        </w:rPr>
        <w:t> </w:t>
      </w:r>
      <w:r>
        <w:rPr>
          <w:i/>
          <w:color w:val="231F20"/>
          <w:spacing w:val="-2"/>
          <w:sz w:val="24"/>
        </w:rPr>
        <w:t>mirë,</w:t>
      </w:r>
      <w:r>
        <w:rPr>
          <w:i/>
          <w:color w:val="231F20"/>
          <w:spacing w:val="-8"/>
          <w:sz w:val="24"/>
        </w:rPr>
        <w:t> </w:t>
      </w:r>
      <w:r>
        <w:rPr>
          <w:i/>
          <w:color w:val="231F20"/>
          <w:spacing w:val="-2"/>
          <w:sz w:val="24"/>
        </w:rPr>
        <w:t>do</w:t>
      </w:r>
      <w:r>
        <w:rPr>
          <w:i/>
          <w:color w:val="231F20"/>
          <w:spacing w:val="-8"/>
          <w:sz w:val="24"/>
        </w:rPr>
        <w:t> </w:t>
      </w:r>
      <w:r>
        <w:rPr>
          <w:i/>
          <w:color w:val="231F20"/>
          <w:spacing w:val="-2"/>
          <w:sz w:val="24"/>
        </w:rPr>
        <w:t>të</w:t>
      </w:r>
      <w:r>
        <w:rPr>
          <w:i/>
          <w:color w:val="231F20"/>
          <w:spacing w:val="-8"/>
          <w:sz w:val="24"/>
        </w:rPr>
        <w:t> </w:t>
      </w:r>
      <w:r>
        <w:rPr>
          <w:i/>
          <w:color w:val="231F20"/>
          <w:spacing w:val="-2"/>
          <w:sz w:val="24"/>
        </w:rPr>
        <w:t>thotë</w:t>
      </w:r>
      <w:r>
        <w:rPr>
          <w:i/>
          <w:color w:val="231F20"/>
          <w:spacing w:val="-8"/>
          <w:sz w:val="24"/>
        </w:rPr>
        <w:t> </w:t>
      </w:r>
      <w:r>
        <w:rPr>
          <w:i/>
          <w:color w:val="231F20"/>
          <w:spacing w:val="-2"/>
          <w:sz w:val="24"/>
        </w:rPr>
        <w:t>se</w:t>
      </w:r>
      <w:r>
        <w:rPr>
          <w:i/>
          <w:color w:val="231F20"/>
          <w:spacing w:val="-8"/>
          <w:sz w:val="24"/>
        </w:rPr>
        <w:t> </w:t>
      </w:r>
      <w:r>
        <w:rPr>
          <w:i/>
          <w:color w:val="231F20"/>
          <w:spacing w:val="-2"/>
          <w:sz w:val="24"/>
        </w:rPr>
        <w:t>ka</w:t>
      </w:r>
      <w:r>
        <w:rPr>
          <w:i/>
          <w:color w:val="231F20"/>
          <w:spacing w:val="-8"/>
          <w:sz w:val="24"/>
        </w:rPr>
        <w:t> </w:t>
      </w:r>
      <w:r>
        <w:rPr>
          <w:i/>
          <w:color w:val="231F20"/>
          <w:spacing w:val="-2"/>
          <w:sz w:val="24"/>
        </w:rPr>
        <w:t>shpëtuar.</w:t>
      </w:r>
      <w:r>
        <w:rPr>
          <w:i/>
          <w:color w:val="231F20"/>
          <w:spacing w:val="-8"/>
          <w:sz w:val="24"/>
        </w:rPr>
        <w:t> </w:t>
      </w:r>
      <w:r>
        <w:rPr>
          <w:i/>
          <w:color w:val="231F20"/>
          <w:spacing w:val="-2"/>
          <w:sz w:val="24"/>
        </w:rPr>
        <w:t>Nëse </w:t>
      </w:r>
      <w:r>
        <w:rPr>
          <w:i/>
          <w:color w:val="231F20"/>
          <w:sz w:val="24"/>
        </w:rPr>
        <w:t>kjo</w:t>
      </w:r>
      <w:r>
        <w:rPr>
          <w:i/>
          <w:color w:val="231F20"/>
          <w:spacing w:val="-12"/>
          <w:sz w:val="24"/>
        </w:rPr>
        <w:t> </w:t>
      </w:r>
      <w:r>
        <w:rPr>
          <w:i/>
          <w:color w:val="231F20"/>
          <w:sz w:val="24"/>
        </w:rPr>
        <w:t>llogaridhënie</w:t>
      </w:r>
      <w:r>
        <w:rPr>
          <w:i/>
          <w:color w:val="231F20"/>
          <w:spacing w:val="-12"/>
          <w:sz w:val="24"/>
        </w:rPr>
        <w:t> </w:t>
      </w:r>
      <w:r>
        <w:rPr>
          <w:i/>
          <w:color w:val="231F20"/>
          <w:sz w:val="24"/>
        </w:rPr>
        <w:t>del</w:t>
      </w:r>
      <w:r>
        <w:rPr>
          <w:i/>
          <w:color w:val="231F20"/>
          <w:spacing w:val="-12"/>
          <w:sz w:val="24"/>
        </w:rPr>
        <w:t> </w:t>
      </w:r>
      <w:r>
        <w:rPr>
          <w:i/>
          <w:color w:val="231F20"/>
          <w:sz w:val="24"/>
        </w:rPr>
        <w:t>keq,</w:t>
      </w:r>
      <w:r>
        <w:rPr>
          <w:i/>
          <w:color w:val="231F20"/>
          <w:spacing w:val="-12"/>
          <w:sz w:val="24"/>
        </w:rPr>
        <w:t> </w:t>
      </w:r>
      <w:r>
        <w:rPr>
          <w:i/>
          <w:color w:val="231F20"/>
          <w:sz w:val="24"/>
        </w:rPr>
        <w:t>do</w:t>
      </w:r>
      <w:r>
        <w:rPr>
          <w:i/>
          <w:color w:val="231F20"/>
          <w:spacing w:val="-12"/>
          <w:sz w:val="24"/>
        </w:rPr>
        <w:t> </w:t>
      </w:r>
      <w:r>
        <w:rPr>
          <w:i/>
          <w:color w:val="231F20"/>
          <w:sz w:val="24"/>
        </w:rPr>
        <w:t>të</w:t>
      </w:r>
      <w:r>
        <w:rPr>
          <w:i/>
          <w:color w:val="231F20"/>
          <w:spacing w:val="-12"/>
          <w:sz w:val="24"/>
        </w:rPr>
        <w:t> </w:t>
      </w:r>
      <w:r>
        <w:rPr>
          <w:i/>
          <w:color w:val="231F20"/>
          <w:sz w:val="24"/>
        </w:rPr>
        <w:t>thotë</w:t>
      </w:r>
      <w:r>
        <w:rPr>
          <w:i/>
          <w:color w:val="231F20"/>
          <w:spacing w:val="-12"/>
          <w:sz w:val="24"/>
        </w:rPr>
        <w:t> </w:t>
      </w:r>
      <w:r>
        <w:rPr>
          <w:i/>
          <w:color w:val="231F20"/>
          <w:sz w:val="24"/>
        </w:rPr>
        <w:t>se</w:t>
      </w:r>
      <w:r>
        <w:rPr>
          <w:i/>
          <w:color w:val="231F20"/>
          <w:spacing w:val="-12"/>
          <w:sz w:val="24"/>
        </w:rPr>
        <w:t> </w:t>
      </w:r>
      <w:r>
        <w:rPr>
          <w:i/>
          <w:color w:val="231F20"/>
          <w:sz w:val="24"/>
        </w:rPr>
        <w:t>ka</w:t>
      </w:r>
      <w:r>
        <w:rPr>
          <w:i/>
          <w:color w:val="231F20"/>
          <w:spacing w:val="-12"/>
          <w:sz w:val="24"/>
        </w:rPr>
        <w:t> </w:t>
      </w:r>
      <w:r>
        <w:rPr>
          <w:i/>
          <w:color w:val="231F20"/>
          <w:sz w:val="24"/>
        </w:rPr>
        <w:t>rënë</w:t>
      </w:r>
      <w:r>
        <w:rPr>
          <w:i/>
          <w:color w:val="231F20"/>
          <w:spacing w:val="-12"/>
          <w:sz w:val="24"/>
        </w:rPr>
        <w:t> </w:t>
      </w:r>
      <w:r>
        <w:rPr>
          <w:i/>
          <w:color w:val="231F20"/>
          <w:sz w:val="24"/>
        </w:rPr>
        <w:t>në</w:t>
      </w:r>
      <w:r>
        <w:rPr>
          <w:i/>
          <w:color w:val="231F20"/>
          <w:spacing w:val="-12"/>
          <w:sz w:val="24"/>
        </w:rPr>
        <w:t> </w:t>
      </w:r>
      <w:r>
        <w:rPr>
          <w:i/>
          <w:color w:val="231F20"/>
          <w:sz w:val="24"/>
        </w:rPr>
        <w:t>humbje.”</w:t>
      </w:r>
      <w:r>
        <w:rPr>
          <w:i/>
          <w:color w:val="231F20"/>
          <w:position w:val="8"/>
          <w:sz w:val="14"/>
        </w:rPr>
        <w:t>49</w:t>
      </w:r>
      <w:r>
        <w:rPr>
          <w:i/>
          <w:color w:val="231F20"/>
          <w:spacing w:val="13"/>
          <w:position w:val="8"/>
          <w:sz w:val="14"/>
        </w:rPr>
        <w:t> </w:t>
      </w:r>
      <w:r>
        <w:rPr>
          <w:color w:val="231F20"/>
          <w:sz w:val="24"/>
        </w:rPr>
        <w:t>Prandaj, rëndësia</w:t>
      </w:r>
      <w:r>
        <w:rPr>
          <w:color w:val="231F20"/>
          <w:spacing w:val="-4"/>
          <w:sz w:val="24"/>
        </w:rPr>
        <w:t> </w:t>
      </w:r>
      <w:r>
        <w:rPr>
          <w:color w:val="231F20"/>
          <w:sz w:val="24"/>
        </w:rPr>
        <w:t>që</w:t>
      </w:r>
      <w:r>
        <w:rPr>
          <w:color w:val="231F20"/>
          <w:spacing w:val="-4"/>
          <w:sz w:val="24"/>
        </w:rPr>
        <w:t> </w:t>
      </w:r>
      <w:r>
        <w:rPr>
          <w:color w:val="231F20"/>
          <w:sz w:val="24"/>
        </w:rPr>
        <w:t>do</w:t>
      </w:r>
      <w:r>
        <w:rPr>
          <w:color w:val="231F20"/>
          <w:spacing w:val="-4"/>
          <w:sz w:val="24"/>
        </w:rPr>
        <w:t> </w:t>
      </w:r>
      <w:r>
        <w:rPr>
          <w:color w:val="231F20"/>
          <w:sz w:val="24"/>
        </w:rPr>
        <w:t>t’i</w:t>
      </w:r>
      <w:r>
        <w:rPr>
          <w:color w:val="231F20"/>
          <w:spacing w:val="-4"/>
          <w:sz w:val="24"/>
        </w:rPr>
        <w:t> </w:t>
      </w:r>
      <w:r>
        <w:rPr>
          <w:color w:val="231F20"/>
          <w:sz w:val="24"/>
        </w:rPr>
        <w:t>japë</w:t>
      </w:r>
      <w:r>
        <w:rPr>
          <w:color w:val="231F20"/>
          <w:spacing w:val="-4"/>
          <w:sz w:val="24"/>
        </w:rPr>
        <w:t> </w:t>
      </w:r>
      <w:r>
        <w:rPr>
          <w:color w:val="231F20"/>
          <w:sz w:val="24"/>
        </w:rPr>
        <w:t>robi</w:t>
      </w:r>
      <w:r>
        <w:rPr>
          <w:color w:val="231F20"/>
          <w:spacing w:val="-4"/>
          <w:sz w:val="24"/>
        </w:rPr>
        <w:t> </w:t>
      </w:r>
      <w:r>
        <w:rPr>
          <w:color w:val="231F20"/>
          <w:sz w:val="24"/>
        </w:rPr>
        <w:t>namazit</w:t>
      </w:r>
      <w:r>
        <w:rPr>
          <w:color w:val="231F20"/>
          <w:spacing w:val="-4"/>
          <w:sz w:val="24"/>
        </w:rPr>
        <w:t> </w:t>
      </w:r>
      <w:r>
        <w:rPr>
          <w:color w:val="231F20"/>
          <w:sz w:val="24"/>
        </w:rPr>
        <w:t>në</w:t>
      </w:r>
      <w:r>
        <w:rPr>
          <w:color w:val="231F20"/>
          <w:spacing w:val="-4"/>
          <w:sz w:val="24"/>
        </w:rPr>
        <w:t> </w:t>
      </w:r>
      <w:r>
        <w:rPr>
          <w:color w:val="231F20"/>
          <w:sz w:val="24"/>
        </w:rPr>
        <w:t>këtë</w:t>
      </w:r>
      <w:r>
        <w:rPr>
          <w:color w:val="231F20"/>
          <w:spacing w:val="-4"/>
          <w:sz w:val="24"/>
        </w:rPr>
        <w:t> </w:t>
      </w:r>
      <w:r>
        <w:rPr>
          <w:color w:val="231F20"/>
          <w:sz w:val="24"/>
        </w:rPr>
        <w:t>botë</w:t>
      </w:r>
      <w:r>
        <w:rPr>
          <w:color w:val="231F20"/>
          <w:spacing w:val="-4"/>
          <w:sz w:val="24"/>
        </w:rPr>
        <w:t> </w:t>
      </w:r>
      <w:r>
        <w:rPr>
          <w:color w:val="231F20"/>
          <w:sz w:val="24"/>
        </w:rPr>
        <w:t>do</w:t>
      </w:r>
      <w:r>
        <w:rPr>
          <w:color w:val="231F20"/>
          <w:spacing w:val="-4"/>
          <w:sz w:val="24"/>
        </w:rPr>
        <w:t> </w:t>
      </w:r>
      <w:r>
        <w:rPr>
          <w:color w:val="231F20"/>
          <w:sz w:val="24"/>
        </w:rPr>
        <w:t>të</w:t>
      </w:r>
      <w:r>
        <w:rPr>
          <w:color w:val="231F20"/>
          <w:spacing w:val="-4"/>
          <w:sz w:val="24"/>
        </w:rPr>
        <w:t> </w:t>
      </w:r>
      <w:r>
        <w:rPr>
          <w:color w:val="231F20"/>
          <w:sz w:val="24"/>
        </w:rPr>
        <w:t>jetë</w:t>
      </w:r>
      <w:r>
        <w:rPr>
          <w:color w:val="231F20"/>
          <w:spacing w:val="-4"/>
          <w:sz w:val="24"/>
        </w:rPr>
        <w:t> </w:t>
      </w:r>
      <w:r>
        <w:rPr>
          <w:color w:val="231F20"/>
          <w:sz w:val="24"/>
        </w:rPr>
        <w:t>ajo</w:t>
      </w:r>
      <w:r>
        <w:rPr>
          <w:color w:val="231F20"/>
          <w:spacing w:val="-4"/>
          <w:sz w:val="24"/>
        </w:rPr>
        <w:t> </w:t>
      </w:r>
      <w:r>
        <w:rPr>
          <w:color w:val="231F20"/>
          <w:sz w:val="24"/>
        </w:rPr>
        <w:t>që</w:t>
      </w:r>
      <w:r>
        <w:rPr>
          <w:color w:val="231F20"/>
          <w:spacing w:val="-4"/>
          <w:sz w:val="24"/>
        </w:rPr>
        <w:t> </w:t>
      </w:r>
      <w:r>
        <w:rPr>
          <w:color w:val="231F20"/>
          <w:sz w:val="24"/>
        </w:rPr>
        <w:t>do</w:t>
      </w:r>
      <w:r>
        <w:rPr>
          <w:color w:val="231F20"/>
          <w:spacing w:val="-4"/>
          <w:sz w:val="24"/>
        </w:rPr>
        <w:t> </w:t>
      </w:r>
      <w:r>
        <w:rPr>
          <w:color w:val="231F20"/>
          <w:sz w:val="24"/>
        </w:rPr>
        <w:t>të përcaktojë</w:t>
      </w:r>
      <w:r>
        <w:rPr>
          <w:color w:val="231F20"/>
          <w:spacing w:val="-6"/>
          <w:sz w:val="24"/>
        </w:rPr>
        <w:t> </w:t>
      </w:r>
      <w:r>
        <w:rPr>
          <w:color w:val="231F20"/>
          <w:sz w:val="24"/>
        </w:rPr>
        <w:t>se</w:t>
      </w:r>
      <w:r>
        <w:rPr>
          <w:color w:val="231F20"/>
          <w:spacing w:val="-6"/>
          <w:sz w:val="24"/>
        </w:rPr>
        <w:t> </w:t>
      </w:r>
      <w:r>
        <w:rPr>
          <w:color w:val="231F20"/>
          <w:sz w:val="24"/>
        </w:rPr>
        <w:t>për</w:t>
      </w:r>
      <w:r>
        <w:rPr>
          <w:color w:val="231F20"/>
          <w:spacing w:val="-6"/>
          <w:sz w:val="24"/>
        </w:rPr>
        <w:t> </w:t>
      </w:r>
      <w:r>
        <w:rPr>
          <w:color w:val="231F20"/>
          <w:sz w:val="24"/>
        </w:rPr>
        <w:t>ku</w:t>
      </w:r>
      <w:r>
        <w:rPr>
          <w:color w:val="231F20"/>
          <w:spacing w:val="-6"/>
          <w:sz w:val="24"/>
        </w:rPr>
        <w:t> </w:t>
      </w:r>
      <w:r>
        <w:rPr>
          <w:color w:val="231F20"/>
          <w:sz w:val="24"/>
        </w:rPr>
        <w:t>do</w:t>
      </w:r>
      <w:r>
        <w:rPr>
          <w:color w:val="231F20"/>
          <w:spacing w:val="-6"/>
          <w:sz w:val="24"/>
        </w:rPr>
        <w:t> </w:t>
      </w:r>
      <w:r>
        <w:rPr>
          <w:color w:val="231F20"/>
          <w:sz w:val="24"/>
        </w:rPr>
        <w:t>të</w:t>
      </w:r>
      <w:r>
        <w:rPr>
          <w:color w:val="231F20"/>
          <w:spacing w:val="-6"/>
          <w:sz w:val="24"/>
        </w:rPr>
        <w:t> </w:t>
      </w:r>
      <w:r>
        <w:rPr>
          <w:color w:val="231F20"/>
          <w:sz w:val="24"/>
        </w:rPr>
        <w:t>dërgohet</w:t>
      </w:r>
      <w:r>
        <w:rPr>
          <w:color w:val="231F20"/>
          <w:spacing w:val="-6"/>
          <w:sz w:val="24"/>
        </w:rPr>
        <w:t> </w:t>
      </w:r>
      <w:r>
        <w:rPr>
          <w:color w:val="231F20"/>
          <w:sz w:val="24"/>
        </w:rPr>
        <w:t>ai</w:t>
      </w:r>
      <w:r>
        <w:rPr>
          <w:color w:val="231F20"/>
          <w:spacing w:val="-6"/>
          <w:sz w:val="24"/>
        </w:rPr>
        <w:t> </w:t>
      </w:r>
      <w:r>
        <w:rPr>
          <w:color w:val="231F20"/>
          <w:sz w:val="24"/>
        </w:rPr>
        <w:t>brenda</w:t>
      </w:r>
      <w:r>
        <w:rPr>
          <w:color w:val="231F20"/>
          <w:spacing w:val="-6"/>
          <w:sz w:val="24"/>
        </w:rPr>
        <w:t> </w:t>
      </w:r>
      <w:r>
        <w:rPr>
          <w:color w:val="231F20"/>
          <w:sz w:val="24"/>
        </w:rPr>
        <w:t>një</w:t>
      </w:r>
      <w:r>
        <w:rPr>
          <w:color w:val="231F20"/>
          <w:spacing w:val="-6"/>
          <w:sz w:val="24"/>
        </w:rPr>
        <w:t> </w:t>
      </w:r>
      <w:r>
        <w:rPr>
          <w:color w:val="231F20"/>
          <w:sz w:val="24"/>
        </w:rPr>
        <w:t>çasti</w:t>
      </w:r>
      <w:r>
        <w:rPr>
          <w:color w:val="231F20"/>
          <w:spacing w:val="-6"/>
          <w:sz w:val="24"/>
        </w:rPr>
        <w:t> </w:t>
      </w:r>
      <w:r>
        <w:rPr>
          <w:color w:val="231F20"/>
          <w:sz w:val="24"/>
        </w:rPr>
        <w:t>të</w:t>
      </w:r>
      <w:r>
        <w:rPr>
          <w:color w:val="231F20"/>
          <w:spacing w:val="-6"/>
          <w:sz w:val="24"/>
        </w:rPr>
        <w:t> </w:t>
      </w:r>
      <w:r>
        <w:rPr>
          <w:color w:val="231F20"/>
          <w:sz w:val="24"/>
        </w:rPr>
        <w:t>vetëm,</w:t>
      </w:r>
      <w:r>
        <w:rPr>
          <w:color w:val="231F20"/>
          <w:spacing w:val="-6"/>
          <w:sz w:val="24"/>
        </w:rPr>
        <w:t> </w:t>
      </w:r>
      <w:r>
        <w:rPr>
          <w:color w:val="231F20"/>
          <w:sz w:val="24"/>
        </w:rPr>
        <w:t>në</w:t>
      </w:r>
      <w:r>
        <w:rPr>
          <w:color w:val="231F20"/>
          <w:spacing w:val="-6"/>
          <w:sz w:val="24"/>
        </w:rPr>
        <w:t> </w:t>
      </w:r>
      <w:r>
        <w:rPr>
          <w:color w:val="231F20"/>
          <w:sz w:val="24"/>
        </w:rPr>
        <w:t>një nga gropat e Xhehenemit apo në një nga vilat e Xhenetit.</w:t>
      </w:r>
    </w:p>
    <w:p>
      <w:pPr>
        <w:pStyle w:val="BodyText"/>
        <w:spacing w:line="249" w:lineRule="auto" w:before="122"/>
        <w:ind w:right="281" w:firstLine="283"/>
      </w:pPr>
      <w:r>
        <w:rPr>
          <w:color w:val="231F20"/>
        </w:rPr>
        <w:t>Kështu që, besimtari duhet t’i falë pesë namazet ditore pa i lënë mangët ato dhe, në çdo rast, duhet të kërkojë mënyrat dhe rrugët për përforcimin e lidhjes së tij me Zotin. Sepse çdo namaz që kryen këtu, në</w:t>
      </w:r>
      <w:r>
        <w:rPr>
          <w:color w:val="231F20"/>
          <w:spacing w:val="-9"/>
        </w:rPr>
        <w:t> </w:t>
      </w:r>
      <w:r>
        <w:rPr>
          <w:color w:val="231F20"/>
        </w:rPr>
        <w:t>botën</w:t>
      </w:r>
      <w:r>
        <w:rPr>
          <w:color w:val="231F20"/>
          <w:spacing w:val="-9"/>
        </w:rPr>
        <w:t> </w:t>
      </w:r>
      <w:r>
        <w:rPr>
          <w:color w:val="231F20"/>
        </w:rPr>
        <w:t>e</w:t>
      </w:r>
      <w:r>
        <w:rPr>
          <w:color w:val="231F20"/>
          <w:spacing w:val="-9"/>
        </w:rPr>
        <w:t> </w:t>
      </w:r>
      <w:r>
        <w:rPr>
          <w:color w:val="231F20"/>
        </w:rPr>
        <w:t>përtejme,</w:t>
      </w:r>
      <w:r>
        <w:rPr>
          <w:color w:val="231F20"/>
          <w:spacing w:val="-9"/>
        </w:rPr>
        <w:t> </w:t>
      </w:r>
      <w:r>
        <w:rPr>
          <w:color w:val="231F20"/>
        </w:rPr>
        <w:t>në</w:t>
      </w:r>
      <w:r>
        <w:rPr>
          <w:color w:val="231F20"/>
          <w:spacing w:val="-9"/>
        </w:rPr>
        <w:t> </w:t>
      </w:r>
      <w:r>
        <w:rPr>
          <w:color w:val="231F20"/>
        </w:rPr>
        <w:t>atë</w:t>
      </w:r>
      <w:r>
        <w:rPr>
          <w:color w:val="231F20"/>
          <w:spacing w:val="-9"/>
        </w:rPr>
        <w:t> </w:t>
      </w:r>
      <w:r>
        <w:rPr>
          <w:color w:val="231F20"/>
        </w:rPr>
        <w:t>ditë</w:t>
      </w:r>
      <w:r>
        <w:rPr>
          <w:color w:val="231F20"/>
          <w:spacing w:val="-9"/>
        </w:rPr>
        <w:t> </w:t>
      </w:r>
      <w:r>
        <w:rPr>
          <w:color w:val="231F20"/>
        </w:rPr>
        <w:t>kur</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turpërohet</w:t>
      </w:r>
      <w:r>
        <w:rPr>
          <w:color w:val="231F20"/>
          <w:spacing w:val="-9"/>
        </w:rPr>
        <w:t> </w:t>
      </w:r>
      <w:r>
        <w:rPr>
          <w:color w:val="231F20"/>
        </w:rPr>
        <w:t>e</w:t>
      </w:r>
      <w:r>
        <w:rPr>
          <w:color w:val="231F20"/>
          <w:spacing w:val="-9"/>
        </w:rPr>
        <w:t> </w:t>
      </w:r>
      <w:r>
        <w:rPr>
          <w:color w:val="231F20"/>
        </w:rPr>
        <w:t>të</w:t>
      </w:r>
      <w:r>
        <w:rPr>
          <w:color w:val="231F20"/>
          <w:spacing w:val="-9"/>
        </w:rPr>
        <w:t> </w:t>
      </w:r>
      <w:r>
        <w:rPr>
          <w:color w:val="231F20"/>
        </w:rPr>
        <w:t>bëhet</w:t>
      </w:r>
      <w:r>
        <w:rPr>
          <w:color w:val="231F20"/>
          <w:spacing w:val="-9"/>
        </w:rPr>
        <w:t> </w:t>
      </w:r>
      <w:r>
        <w:rPr>
          <w:color w:val="231F20"/>
        </w:rPr>
        <w:t>rezil, </w:t>
      </w:r>
      <w:r>
        <w:rPr>
          <w:color w:val="231F20"/>
          <w:spacing w:val="-2"/>
        </w:rPr>
        <w:t>do</w:t>
      </w:r>
      <w:r>
        <w:rPr>
          <w:color w:val="231F20"/>
          <w:spacing w:val="-11"/>
        </w:rPr>
        <w:t> </w:t>
      </w:r>
      <w:r>
        <w:rPr>
          <w:color w:val="231F20"/>
          <w:spacing w:val="-2"/>
        </w:rPr>
        <w:t>t’i</w:t>
      </w:r>
      <w:r>
        <w:rPr>
          <w:color w:val="231F20"/>
          <w:spacing w:val="-11"/>
        </w:rPr>
        <w:t> </w:t>
      </w:r>
      <w:r>
        <w:rPr>
          <w:color w:val="231F20"/>
          <w:spacing w:val="-2"/>
        </w:rPr>
        <w:t>dalë</w:t>
      </w:r>
      <w:r>
        <w:rPr>
          <w:color w:val="231F20"/>
          <w:spacing w:val="-11"/>
        </w:rPr>
        <w:t> </w:t>
      </w:r>
      <w:r>
        <w:rPr>
          <w:color w:val="231F20"/>
          <w:spacing w:val="-2"/>
        </w:rPr>
        <w:t>para</w:t>
      </w:r>
      <w:r>
        <w:rPr>
          <w:color w:val="231F20"/>
          <w:spacing w:val="-11"/>
        </w:rPr>
        <w:t> </w:t>
      </w:r>
      <w:r>
        <w:rPr>
          <w:color w:val="231F20"/>
          <w:spacing w:val="-2"/>
        </w:rPr>
        <w:t>e</w:t>
      </w:r>
      <w:r>
        <w:rPr>
          <w:color w:val="231F20"/>
          <w:spacing w:val="-11"/>
        </w:rPr>
        <w:t> </w:t>
      </w:r>
      <w:r>
        <w:rPr>
          <w:color w:val="231F20"/>
          <w:spacing w:val="-2"/>
        </w:rPr>
        <w:t>do</w:t>
      </w:r>
      <w:r>
        <w:rPr>
          <w:color w:val="231F20"/>
          <w:spacing w:val="-11"/>
        </w:rPr>
        <w:t> </w:t>
      </w:r>
      <w:r>
        <w:rPr>
          <w:color w:val="231F20"/>
          <w:spacing w:val="-2"/>
        </w:rPr>
        <w:t>t’i</w:t>
      </w:r>
      <w:r>
        <w:rPr>
          <w:color w:val="231F20"/>
          <w:spacing w:val="-11"/>
        </w:rPr>
        <w:t> </w:t>
      </w:r>
      <w:r>
        <w:rPr>
          <w:color w:val="231F20"/>
          <w:spacing w:val="-2"/>
        </w:rPr>
        <w:t>vijë</w:t>
      </w:r>
      <w:r>
        <w:rPr>
          <w:color w:val="231F20"/>
          <w:spacing w:val="-11"/>
        </w:rPr>
        <w:t> </w:t>
      </w:r>
      <w:r>
        <w:rPr>
          <w:color w:val="231F20"/>
          <w:spacing w:val="-2"/>
        </w:rPr>
        <w:t>në</w:t>
      </w:r>
      <w:r>
        <w:rPr>
          <w:color w:val="231F20"/>
          <w:spacing w:val="-11"/>
        </w:rPr>
        <w:t> </w:t>
      </w:r>
      <w:r>
        <w:rPr>
          <w:color w:val="231F20"/>
          <w:spacing w:val="-2"/>
        </w:rPr>
        <w:t>ndihmë.</w:t>
      </w:r>
      <w:r>
        <w:rPr>
          <w:color w:val="231F20"/>
          <w:spacing w:val="-11"/>
        </w:rPr>
        <w:t> </w:t>
      </w:r>
      <w:r>
        <w:rPr>
          <w:color w:val="231F20"/>
          <w:spacing w:val="-2"/>
        </w:rPr>
        <w:t>Profeti</w:t>
      </w:r>
      <w:r>
        <w:rPr>
          <w:color w:val="231F20"/>
          <w:spacing w:val="-11"/>
        </w:rPr>
        <w:t> </w:t>
      </w:r>
      <w:r>
        <w:rPr>
          <w:color w:val="231F20"/>
          <w:spacing w:val="-2"/>
        </w:rPr>
        <w:t>ynë</w:t>
      </w:r>
      <w:r>
        <w:rPr>
          <w:color w:val="231F20"/>
          <w:spacing w:val="-11"/>
        </w:rPr>
        <w:t> </w:t>
      </w:r>
      <w:r>
        <w:rPr>
          <w:color w:val="231F20"/>
          <w:spacing w:val="-2"/>
        </w:rPr>
        <w:t>(s.a.s.),</w:t>
      </w:r>
      <w:r>
        <w:rPr>
          <w:color w:val="231F20"/>
          <w:spacing w:val="-11"/>
        </w:rPr>
        <w:t> </w:t>
      </w:r>
      <w:r>
        <w:rPr>
          <w:color w:val="231F20"/>
          <w:spacing w:val="-2"/>
        </w:rPr>
        <w:t>kur</w:t>
      </w:r>
      <w:r>
        <w:rPr>
          <w:color w:val="231F20"/>
          <w:spacing w:val="-11"/>
        </w:rPr>
        <w:t> </w:t>
      </w:r>
      <w:r>
        <w:rPr>
          <w:color w:val="231F20"/>
          <w:spacing w:val="-2"/>
        </w:rPr>
        <w:t>shpjegon</w:t>
      </w:r>
    </w:p>
    <w:p>
      <w:pPr>
        <w:pStyle w:val="BodyText"/>
        <w:spacing w:before="3"/>
        <w:ind w:left="0"/>
        <w:jc w:val="left"/>
        <w:rPr>
          <w:sz w:val="5"/>
        </w:rPr>
      </w:pPr>
      <w:r>
        <w:rPr>
          <w:sz w:val="5"/>
        </w:rPr>
        <mc:AlternateContent>
          <mc:Choice Requires="wps">
            <w:drawing>
              <wp:anchor distT="0" distB="0" distL="0" distR="0" allowOverlap="1" layoutInCell="1" locked="0" behindDoc="1" simplePos="0" relativeHeight="487619072">
                <wp:simplePos x="0" y="0"/>
                <wp:positionH relativeFrom="page">
                  <wp:posOffset>540000</wp:posOffset>
                </wp:positionH>
                <wp:positionV relativeFrom="paragraph">
                  <wp:posOffset>53981</wp:posOffset>
                </wp:positionV>
                <wp:extent cx="1080135"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250481pt;width:85.05pt;height:.1pt;mso-position-horizontal-relative:page;mso-position-vertical-relative:paragraph;z-index:-15697408;mso-wrap-distance-left:0;mso-wrap-distance-right:0" id="docshape99" coordorigin="850,85" coordsize="1701,0" path="m850,85l2551,8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49</w:t>
      </w:r>
      <w:r>
        <w:rPr>
          <w:color w:val="231F20"/>
          <w:spacing w:val="10"/>
          <w:position w:val="8"/>
          <w:sz w:val="14"/>
        </w:rPr>
        <w:t> </w:t>
      </w:r>
      <w:r>
        <w:rPr>
          <w:color w:val="231F20"/>
          <w:spacing w:val="-2"/>
          <w:sz w:val="20"/>
        </w:rPr>
        <w:t>Ebú</w:t>
      </w:r>
      <w:r>
        <w:rPr>
          <w:color w:val="231F20"/>
          <w:spacing w:val="-4"/>
          <w:sz w:val="20"/>
        </w:rPr>
        <w:t> </w:t>
      </w:r>
      <w:r>
        <w:rPr>
          <w:color w:val="231F20"/>
          <w:spacing w:val="-2"/>
          <w:sz w:val="20"/>
        </w:rPr>
        <w:t>Dáúd,</w:t>
      </w:r>
      <w:r>
        <w:rPr>
          <w:color w:val="231F20"/>
          <w:spacing w:val="-4"/>
          <w:sz w:val="20"/>
        </w:rPr>
        <w:t> </w:t>
      </w:r>
      <w:r>
        <w:rPr>
          <w:color w:val="231F20"/>
          <w:spacing w:val="-2"/>
          <w:sz w:val="20"/>
        </w:rPr>
        <w:t>salát</w:t>
      </w:r>
      <w:r>
        <w:rPr>
          <w:color w:val="231F20"/>
          <w:spacing w:val="-4"/>
          <w:sz w:val="20"/>
        </w:rPr>
        <w:t> </w:t>
      </w:r>
      <w:r>
        <w:rPr>
          <w:color w:val="231F20"/>
          <w:spacing w:val="-2"/>
          <w:sz w:val="20"/>
        </w:rPr>
        <w:t>144-145;</w:t>
      </w:r>
      <w:r>
        <w:rPr>
          <w:color w:val="231F20"/>
          <w:spacing w:val="-4"/>
          <w:sz w:val="20"/>
        </w:rPr>
        <w:t> </w:t>
      </w:r>
      <w:r>
        <w:rPr>
          <w:color w:val="231F20"/>
          <w:spacing w:val="-2"/>
          <w:sz w:val="20"/>
        </w:rPr>
        <w:t>Tirmidhí,</w:t>
      </w:r>
      <w:r>
        <w:rPr>
          <w:color w:val="231F20"/>
          <w:spacing w:val="-4"/>
          <w:sz w:val="20"/>
        </w:rPr>
        <w:t> </w:t>
      </w:r>
      <w:r>
        <w:rPr>
          <w:color w:val="231F20"/>
          <w:spacing w:val="-2"/>
          <w:sz w:val="20"/>
        </w:rPr>
        <w:t>meuákít</w:t>
      </w:r>
      <w:r>
        <w:rPr>
          <w:color w:val="231F20"/>
          <w:spacing w:val="-4"/>
          <w:sz w:val="20"/>
        </w:rPr>
        <w:t> </w:t>
      </w:r>
      <w:r>
        <w:rPr>
          <w:color w:val="231F20"/>
          <w:spacing w:val="-2"/>
          <w:sz w:val="20"/>
        </w:rPr>
        <w:t>193;</w:t>
      </w:r>
      <w:r>
        <w:rPr>
          <w:color w:val="231F20"/>
          <w:spacing w:val="-4"/>
          <w:sz w:val="20"/>
        </w:rPr>
        <w:t> </w:t>
      </w:r>
      <w:r>
        <w:rPr>
          <w:color w:val="231F20"/>
          <w:spacing w:val="-2"/>
          <w:sz w:val="20"/>
        </w:rPr>
        <w:t>Nesáí,</w:t>
      </w:r>
      <w:r>
        <w:rPr>
          <w:color w:val="231F20"/>
          <w:spacing w:val="-4"/>
          <w:sz w:val="20"/>
        </w:rPr>
        <w:t> </w:t>
      </w:r>
      <w:r>
        <w:rPr>
          <w:color w:val="231F20"/>
          <w:spacing w:val="-2"/>
          <w:sz w:val="20"/>
        </w:rPr>
        <w:t>salát</w:t>
      </w:r>
      <w:r>
        <w:rPr>
          <w:color w:val="231F20"/>
          <w:spacing w:val="-4"/>
          <w:sz w:val="20"/>
        </w:rPr>
        <w:t> </w:t>
      </w:r>
      <w:r>
        <w:rPr>
          <w:color w:val="231F20"/>
          <w:spacing w:val="-2"/>
          <w:sz w:val="20"/>
        </w:rPr>
        <w:t>9;</w:t>
      </w:r>
      <w:r>
        <w:rPr>
          <w:color w:val="231F20"/>
          <w:spacing w:val="-4"/>
          <w:sz w:val="20"/>
        </w:rPr>
        <w:t> </w:t>
      </w:r>
      <w:r>
        <w:rPr>
          <w:color w:val="231F20"/>
          <w:spacing w:val="-2"/>
          <w:sz w:val="20"/>
        </w:rPr>
        <w:t>Ibn</w:t>
      </w:r>
      <w:r>
        <w:rPr>
          <w:color w:val="231F20"/>
          <w:spacing w:val="-4"/>
          <w:sz w:val="20"/>
        </w:rPr>
        <w:t> </w:t>
      </w:r>
      <w:r>
        <w:rPr>
          <w:color w:val="231F20"/>
          <w:spacing w:val="-2"/>
          <w:sz w:val="20"/>
        </w:rPr>
        <w:t>Máxhe,</w:t>
      </w:r>
    </w:p>
    <w:p>
      <w:pPr>
        <w:spacing w:before="10"/>
        <w:ind w:left="323" w:right="0" w:firstLine="0"/>
        <w:jc w:val="left"/>
        <w:rPr>
          <w:sz w:val="20"/>
        </w:rPr>
      </w:pPr>
      <w:r>
        <w:rPr>
          <w:color w:val="231F20"/>
          <w:sz w:val="20"/>
        </w:rPr>
        <w:t>ikáme</w:t>
      </w:r>
      <w:r>
        <w:rPr>
          <w:color w:val="231F20"/>
          <w:spacing w:val="-9"/>
          <w:sz w:val="20"/>
        </w:rPr>
        <w:t> </w:t>
      </w:r>
      <w:r>
        <w:rPr>
          <w:color w:val="231F20"/>
          <w:spacing w:val="-4"/>
          <w:sz w:val="20"/>
        </w:rPr>
        <w:t>202.</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sz w:val="24"/>
        </w:rPr>
      </w:pPr>
      <w:r>
        <w:rPr>
          <w:color w:val="231F20"/>
          <w:sz w:val="24"/>
        </w:rPr>
        <w:t>në</w:t>
      </w:r>
      <w:r>
        <w:rPr>
          <w:color w:val="231F20"/>
          <w:spacing w:val="-7"/>
          <w:sz w:val="24"/>
        </w:rPr>
        <w:t> </w:t>
      </w:r>
      <w:r>
        <w:rPr>
          <w:color w:val="231F20"/>
          <w:sz w:val="24"/>
        </w:rPr>
        <w:t>lidhje</w:t>
      </w:r>
      <w:r>
        <w:rPr>
          <w:color w:val="231F20"/>
          <w:spacing w:val="-7"/>
          <w:sz w:val="24"/>
        </w:rPr>
        <w:t> </w:t>
      </w:r>
      <w:r>
        <w:rPr>
          <w:color w:val="231F20"/>
          <w:sz w:val="24"/>
        </w:rPr>
        <w:t>me</w:t>
      </w:r>
      <w:r>
        <w:rPr>
          <w:color w:val="231F20"/>
          <w:spacing w:val="-7"/>
          <w:sz w:val="24"/>
        </w:rPr>
        <w:t> </w:t>
      </w:r>
      <w:r>
        <w:rPr>
          <w:color w:val="231F20"/>
          <w:sz w:val="24"/>
        </w:rPr>
        <w:t>tmerrin</w:t>
      </w:r>
      <w:r>
        <w:rPr>
          <w:color w:val="231F20"/>
          <w:spacing w:val="-7"/>
          <w:sz w:val="24"/>
        </w:rPr>
        <w:t> </w:t>
      </w:r>
      <w:r>
        <w:rPr>
          <w:color w:val="231F20"/>
          <w:sz w:val="24"/>
        </w:rPr>
        <w:t>e</w:t>
      </w:r>
      <w:r>
        <w:rPr>
          <w:color w:val="231F20"/>
          <w:spacing w:val="-7"/>
          <w:sz w:val="24"/>
        </w:rPr>
        <w:t> </w:t>
      </w:r>
      <w:r>
        <w:rPr>
          <w:color w:val="231F20"/>
          <w:sz w:val="24"/>
        </w:rPr>
        <w:t>asaj</w:t>
      </w:r>
      <w:r>
        <w:rPr>
          <w:color w:val="231F20"/>
          <w:spacing w:val="-7"/>
          <w:sz w:val="24"/>
        </w:rPr>
        <w:t> </w:t>
      </w:r>
      <w:r>
        <w:rPr>
          <w:color w:val="231F20"/>
          <w:sz w:val="24"/>
        </w:rPr>
        <w:t>dite,</w:t>
      </w:r>
      <w:r>
        <w:rPr>
          <w:color w:val="231F20"/>
          <w:spacing w:val="-7"/>
          <w:sz w:val="24"/>
        </w:rPr>
        <w:t> </w:t>
      </w:r>
      <w:r>
        <w:rPr>
          <w:color w:val="231F20"/>
          <w:sz w:val="24"/>
        </w:rPr>
        <w:t>thotë</w:t>
      </w:r>
      <w:r>
        <w:rPr>
          <w:color w:val="231F20"/>
          <w:spacing w:val="-7"/>
          <w:sz w:val="24"/>
        </w:rPr>
        <w:t> </w:t>
      </w:r>
      <w:r>
        <w:rPr>
          <w:color w:val="231F20"/>
          <w:sz w:val="24"/>
        </w:rPr>
        <w:t>kështu:</w:t>
      </w:r>
      <w:r>
        <w:rPr>
          <w:color w:val="231F20"/>
          <w:spacing w:val="-8"/>
          <w:sz w:val="24"/>
        </w:rPr>
        <w:t> </w:t>
      </w:r>
      <w:r>
        <w:rPr>
          <w:i/>
          <w:color w:val="231F20"/>
          <w:sz w:val="24"/>
        </w:rPr>
        <w:t>“Nëse</w:t>
      </w:r>
      <w:r>
        <w:rPr>
          <w:i/>
          <w:color w:val="231F20"/>
          <w:spacing w:val="-7"/>
          <w:sz w:val="24"/>
        </w:rPr>
        <w:t> </w:t>
      </w:r>
      <w:r>
        <w:rPr>
          <w:i/>
          <w:color w:val="231F20"/>
          <w:sz w:val="24"/>
        </w:rPr>
        <w:t>dikujt</w:t>
      </w:r>
      <w:r>
        <w:rPr>
          <w:i/>
          <w:color w:val="231F20"/>
          <w:spacing w:val="-7"/>
          <w:sz w:val="24"/>
        </w:rPr>
        <w:t> </w:t>
      </w:r>
      <w:r>
        <w:rPr>
          <w:i/>
          <w:color w:val="231F20"/>
          <w:sz w:val="24"/>
        </w:rPr>
        <w:t>do</w:t>
      </w:r>
      <w:r>
        <w:rPr>
          <w:i/>
          <w:color w:val="231F20"/>
          <w:spacing w:val="-7"/>
          <w:sz w:val="24"/>
        </w:rPr>
        <w:t> </w:t>
      </w:r>
      <w:r>
        <w:rPr>
          <w:i/>
          <w:color w:val="231F20"/>
          <w:sz w:val="24"/>
        </w:rPr>
        <w:t>t’i</w:t>
      </w:r>
      <w:r>
        <w:rPr>
          <w:i/>
          <w:color w:val="231F20"/>
          <w:spacing w:val="-7"/>
          <w:sz w:val="24"/>
        </w:rPr>
        <w:t> </w:t>
      </w:r>
      <w:r>
        <w:rPr>
          <w:i/>
          <w:color w:val="231F20"/>
          <w:sz w:val="24"/>
        </w:rPr>
        <w:t>bëhet </w:t>
      </w:r>
      <w:r>
        <w:rPr>
          <w:i/>
          <w:color w:val="231F20"/>
          <w:spacing w:val="-6"/>
          <w:sz w:val="24"/>
        </w:rPr>
        <w:t>imtësisht</w:t>
      </w:r>
      <w:r>
        <w:rPr>
          <w:i/>
          <w:color w:val="231F20"/>
          <w:spacing w:val="-7"/>
          <w:sz w:val="24"/>
        </w:rPr>
        <w:t> </w:t>
      </w:r>
      <w:r>
        <w:rPr>
          <w:i/>
          <w:color w:val="231F20"/>
          <w:spacing w:val="-6"/>
          <w:sz w:val="24"/>
        </w:rPr>
        <w:t>llogaridhënia</w:t>
      </w:r>
      <w:r>
        <w:rPr>
          <w:i/>
          <w:color w:val="231F20"/>
          <w:spacing w:val="-7"/>
          <w:sz w:val="24"/>
        </w:rPr>
        <w:t> </w:t>
      </w:r>
      <w:r>
        <w:rPr>
          <w:i/>
          <w:color w:val="231F20"/>
          <w:spacing w:val="-6"/>
          <w:sz w:val="24"/>
        </w:rPr>
        <w:t>në</w:t>
      </w:r>
      <w:r>
        <w:rPr>
          <w:i/>
          <w:color w:val="231F20"/>
          <w:spacing w:val="-7"/>
          <w:sz w:val="24"/>
        </w:rPr>
        <w:t> </w:t>
      </w:r>
      <w:r>
        <w:rPr>
          <w:i/>
          <w:color w:val="231F20"/>
          <w:spacing w:val="-6"/>
          <w:sz w:val="24"/>
        </w:rPr>
        <w:t>botën</w:t>
      </w:r>
      <w:r>
        <w:rPr>
          <w:i/>
          <w:color w:val="231F20"/>
          <w:spacing w:val="-7"/>
          <w:sz w:val="24"/>
        </w:rPr>
        <w:t> </w:t>
      </w:r>
      <w:r>
        <w:rPr>
          <w:i/>
          <w:color w:val="231F20"/>
          <w:spacing w:val="-6"/>
          <w:sz w:val="24"/>
        </w:rPr>
        <w:t>tjetër</w:t>
      </w:r>
      <w:r>
        <w:rPr>
          <w:i/>
          <w:color w:val="231F20"/>
          <w:spacing w:val="-7"/>
          <w:sz w:val="24"/>
        </w:rPr>
        <w:t> </w:t>
      </w:r>
      <w:r>
        <w:rPr>
          <w:i/>
          <w:color w:val="231F20"/>
          <w:spacing w:val="-6"/>
          <w:sz w:val="24"/>
        </w:rPr>
        <w:t>,</w:t>
      </w:r>
      <w:r>
        <w:rPr>
          <w:i/>
          <w:color w:val="231F20"/>
          <w:spacing w:val="-7"/>
          <w:sz w:val="24"/>
        </w:rPr>
        <w:t> </w:t>
      </w:r>
      <w:r>
        <w:rPr>
          <w:i/>
          <w:color w:val="231F20"/>
          <w:spacing w:val="-6"/>
          <w:sz w:val="24"/>
        </w:rPr>
        <w:t>do</w:t>
      </w:r>
      <w:r>
        <w:rPr>
          <w:i/>
          <w:color w:val="231F20"/>
          <w:spacing w:val="-7"/>
          <w:sz w:val="24"/>
        </w:rPr>
        <w:t> </w:t>
      </w:r>
      <w:r>
        <w:rPr>
          <w:i/>
          <w:color w:val="231F20"/>
          <w:spacing w:val="-6"/>
          <w:sz w:val="24"/>
        </w:rPr>
        <w:t>të</w:t>
      </w:r>
      <w:r>
        <w:rPr>
          <w:i/>
          <w:color w:val="231F20"/>
          <w:spacing w:val="-7"/>
          <w:sz w:val="24"/>
        </w:rPr>
        <w:t> </w:t>
      </w:r>
      <w:r>
        <w:rPr>
          <w:i/>
          <w:color w:val="231F20"/>
          <w:spacing w:val="-6"/>
          <w:sz w:val="24"/>
        </w:rPr>
        <w:t>thotë</w:t>
      </w:r>
      <w:r>
        <w:rPr>
          <w:i/>
          <w:color w:val="231F20"/>
          <w:spacing w:val="-7"/>
          <w:sz w:val="24"/>
        </w:rPr>
        <w:t> </w:t>
      </w:r>
      <w:r>
        <w:rPr>
          <w:i/>
          <w:color w:val="231F20"/>
          <w:spacing w:val="-6"/>
          <w:sz w:val="24"/>
        </w:rPr>
        <w:t>se</w:t>
      </w:r>
      <w:r>
        <w:rPr>
          <w:i/>
          <w:color w:val="231F20"/>
          <w:spacing w:val="-7"/>
          <w:sz w:val="24"/>
        </w:rPr>
        <w:t> </w:t>
      </w:r>
      <w:r>
        <w:rPr>
          <w:i/>
          <w:color w:val="231F20"/>
          <w:spacing w:val="-6"/>
          <w:sz w:val="24"/>
        </w:rPr>
        <w:t>ai</w:t>
      </w:r>
      <w:r>
        <w:rPr>
          <w:i/>
          <w:color w:val="231F20"/>
          <w:spacing w:val="-7"/>
          <w:sz w:val="24"/>
        </w:rPr>
        <w:t> </w:t>
      </w:r>
      <w:r>
        <w:rPr>
          <w:i/>
          <w:color w:val="231F20"/>
          <w:spacing w:val="-6"/>
          <w:sz w:val="24"/>
        </w:rPr>
        <w:t>do</w:t>
      </w:r>
      <w:r>
        <w:rPr>
          <w:i/>
          <w:color w:val="231F20"/>
          <w:spacing w:val="-7"/>
          <w:sz w:val="24"/>
        </w:rPr>
        <w:t> </w:t>
      </w:r>
      <w:r>
        <w:rPr>
          <w:i/>
          <w:color w:val="231F20"/>
          <w:spacing w:val="-6"/>
          <w:sz w:val="24"/>
        </w:rPr>
        <w:t>t’i</w:t>
      </w:r>
      <w:r>
        <w:rPr>
          <w:i/>
          <w:color w:val="231F20"/>
          <w:spacing w:val="-7"/>
          <w:sz w:val="24"/>
        </w:rPr>
        <w:t> </w:t>
      </w:r>
      <w:r>
        <w:rPr>
          <w:i/>
          <w:color w:val="231F20"/>
          <w:spacing w:val="-6"/>
          <w:sz w:val="24"/>
        </w:rPr>
        <w:t>nënshtrohet </w:t>
      </w:r>
      <w:r>
        <w:rPr>
          <w:i/>
          <w:color w:val="231F20"/>
          <w:spacing w:val="-2"/>
          <w:sz w:val="24"/>
        </w:rPr>
        <w:t>ndëshkimit!”</w:t>
      </w:r>
      <w:r>
        <w:rPr>
          <w:i/>
          <w:color w:val="231F20"/>
          <w:spacing w:val="-13"/>
          <w:sz w:val="24"/>
        </w:rPr>
        <w:t> </w:t>
      </w:r>
      <w:r>
        <w:rPr>
          <w:color w:val="231F20"/>
          <w:spacing w:val="-2"/>
          <w:sz w:val="24"/>
        </w:rPr>
        <w:t>Kur</w:t>
      </w:r>
      <w:r>
        <w:rPr>
          <w:color w:val="231F20"/>
          <w:spacing w:val="-13"/>
          <w:sz w:val="24"/>
        </w:rPr>
        <w:t> </w:t>
      </w:r>
      <w:r>
        <w:rPr>
          <w:color w:val="231F20"/>
          <w:spacing w:val="-2"/>
          <w:sz w:val="24"/>
        </w:rPr>
        <w:t>Aishja</w:t>
      </w:r>
      <w:r>
        <w:rPr>
          <w:color w:val="231F20"/>
          <w:spacing w:val="-13"/>
          <w:sz w:val="24"/>
        </w:rPr>
        <w:t> </w:t>
      </w:r>
      <w:r>
        <w:rPr>
          <w:color w:val="231F20"/>
          <w:spacing w:val="-2"/>
          <w:sz w:val="24"/>
        </w:rPr>
        <w:t>(r.a.)</w:t>
      </w:r>
      <w:r>
        <w:rPr>
          <w:color w:val="231F20"/>
          <w:spacing w:val="-13"/>
          <w:sz w:val="24"/>
        </w:rPr>
        <w:t> </w:t>
      </w:r>
      <w:r>
        <w:rPr>
          <w:color w:val="231F20"/>
          <w:spacing w:val="-2"/>
          <w:sz w:val="24"/>
        </w:rPr>
        <w:t>pyet</w:t>
      </w:r>
      <w:r>
        <w:rPr>
          <w:color w:val="231F20"/>
          <w:spacing w:val="-13"/>
          <w:sz w:val="24"/>
        </w:rPr>
        <w:t> </w:t>
      </w:r>
      <w:r>
        <w:rPr>
          <w:color w:val="231F20"/>
          <w:spacing w:val="-2"/>
          <w:sz w:val="24"/>
        </w:rPr>
        <w:t>me</w:t>
      </w:r>
      <w:r>
        <w:rPr>
          <w:color w:val="231F20"/>
          <w:spacing w:val="-13"/>
          <w:sz w:val="24"/>
        </w:rPr>
        <w:t> </w:t>
      </w:r>
      <w:r>
        <w:rPr>
          <w:color w:val="231F20"/>
          <w:spacing w:val="-2"/>
          <w:sz w:val="24"/>
        </w:rPr>
        <w:t>fjalët</w:t>
      </w:r>
      <w:r>
        <w:rPr>
          <w:color w:val="231F20"/>
          <w:spacing w:val="-13"/>
          <w:sz w:val="24"/>
        </w:rPr>
        <w:t> </w:t>
      </w:r>
      <w:r>
        <w:rPr>
          <w:color w:val="231F20"/>
          <w:spacing w:val="-2"/>
          <w:sz w:val="24"/>
        </w:rPr>
        <w:t>“Si</w:t>
      </w:r>
      <w:r>
        <w:rPr>
          <w:color w:val="231F20"/>
          <w:spacing w:val="-13"/>
          <w:sz w:val="24"/>
        </w:rPr>
        <w:t> </w:t>
      </w:r>
      <w:r>
        <w:rPr>
          <w:color w:val="231F20"/>
          <w:spacing w:val="-2"/>
          <w:sz w:val="24"/>
        </w:rPr>
        <w:t>është</w:t>
      </w:r>
      <w:r>
        <w:rPr>
          <w:color w:val="231F20"/>
          <w:spacing w:val="-13"/>
          <w:sz w:val="24"/>
        </w:rPr>
        <w:t> </w:t>
      </w:r>
      <w:r>
        <w:rPr>
          <w:color w:val="231F20"/>
          <w:spacing w:val="-2"/>
          <w:sz w:val="24"/>
        </w:rPr>
        <w:t>e</w:t>
      </w:r>
      <w:r>
        <w:rPr>
          <w:color w:val="231F20"/>
          <w:spacing w:val="-13"/>
          <w:sz w:val="24"/>
        </w:rPr>
        <w:t> </w:t>
      </w:r>
      <w:r>
        <w:rPr>
          <w:color w:val="231F20"/>
          <w:spacing w:val="-2"/>
          <w:sz w:val="24"/>
        </w:rPr>
        <w:t>mundur?</w:t>
      </w:r>
      <w:r>
        <w:rPr>
          <w:color w:val="231F20"/>
          <w:spacing w:val="-13"/>
          <w:sz w:val="24"/>
        </w:rPr>
        <w:t> </w:t>
      </w:r>
      <w:r>
        <w:rPr>
          <w:color w:val="231F20"/>
          <w:spacing w:val="-2"/>
          <w:sz w:val="24"/>
        </w:rPr>
        <w:t>A</w:t>
      </w:r>
      <w:r>
        <w:rPr>
          <w:color w:val="231F20"/>
          <w:spacing w:val="-13"/>
          <w:sz w:val="24"/>
        </w:rPr>
        <w:t> </w:t>
      </w:r>
      <w:r>
        <w:rPr>
          <w:color w:val="231F20"/>
          <w:spacing w:val="-2"/>
          <w:sz w:val="24"/>
        </w:rPr>
        <w:t>nuk </w:t>
      </w:r>
      <w:r>
        <w:rPr>
          <w:color w:val="231F20"/>
          <w:sz w:val="24"/>
        </w:rPr>
        <w:t>ka</w:t>
      </w:r>
      <w:r>
        <w:rPr>
          <w:color w:val="231F20"/>
          <w:spacing w:val="-5"/>
          <w:sz w:val="24"/>
        </w:rPr>
        <w:t> </w:t>
      </w:r>
      <w:r>
        <w:rPr>
          <w:color w:val="231F20"/>
          <w:sz w:val="24"/>
        </w:rPr>
        <w:t>thënë</w:t>
      </w:r>
      <w:r>
        <w:rPr>
          <w:color w:val="231F20"/>
          <w:spacing w:val="-5"/>
          <w:sz w:val="24"/>
        </w:rPr>
        <w:t> </w:t>
      </w:r>
      <w:r>
        <w:rPr>
          <w:color w:val="231F20"/>
          <w:sz w:val="24"/>
        </w:rPr>
        <w:t>Allahu</w:t>
      </w:r>
      <w:r>
        <w:rPr>
          <w:color w:val="231F20"/>
          <w:spacing w:val="-5"/>
          <w:sz w:val="24"/>
        </w:rPr>
        <w:t> </w:t>
      </w:r>
      <w:r>
        <w:rPr>
          <w:color w:val="231F20"/>
          <w:sz w:val="24"/>
        </w:rPr>
        <w:t>i</w:t>
      </w:r>
      <w:r>
        <w:rPr>
          <w:color w:val="231F20"/>
          <w:spacing w:val="-5"/>
          <w:sz w:val="24"/>
        </w:rPr>
        <w:t> </w:t>
      </w:r>
      <w:r>
        <w:rPr>
          <w:color w:val="231F20"/>
          <w:sz w:val="24"/>
        </w:rPr>
        <w:t>Madhëruar</w:t>
      </w:r>
      <w:r>
        <w:rPr>
          <w:color w:val="231F20"/>
          <w:spacing w:val="-5"/>
          <w:sz w:val="24"/>
        </w:rPr>
        <w:t> </w:t>
      </w:r>
      <w:r>
        <w:rPr>
          <w:b/>
          <w:i/>
          <w:color w:val="231F20"/>
          <w:sz w:val="24"/>
        </w:rPr>
        <w:t>‘Ai,</w:t>
      </w:r>
      <w:r>
        <w:rPr>
          <w:b/>
          <w:i/>
          <w:color w:val="231F20"/>
          <w:spacing w:val="-7"/>
          <w:sz w:val="24"/>
        </w:rPr>
        <w:t> </w:t>
      </w:r>
      <w:r>
        <w:rPr>
          <w:b/>
          <w:i/>
          <w:color w:val="231F20"/>
          <w:sz w:val="24"/>
        </w:rPr>
        <w:t>të</w:t>
      </w:r>
      <w:r>
        <w:rPr>
          <w:b/>
          <w:i/>
          <w:color w:val="231F20"/>
          <w:spacing w:val="-7"/>
          <w:sz w:val="24"/>
        </w:rPr>
        <w:t> </w:t>
      </w:r>
      <w:r>
        <w:rPr>
          <w:b/>
          <w:i/>
          <w:color w:val="231F20"/>
          <w:sz w:val="24"/>
        </w:rPr>
        <w:t>cilit</w:t>
      </w:r>
      <w:r>
        <w:rPr>
          <w:b/>
          <w:i/>
          <w:color w:val="231F20"/>
          <w:spacing w:val="-7"/>
          <w:sz w:val="24"/>
        </w:rPr>
        <w:t> </w:t>
      </w:r>
      <w:r>
        <w:rPr>
          <w:b/>
          <w:i/>
          <w:color w:val="231F20"/>
          <w:sz w:val="24"/>
        </w:rPr>
        <w:t>do</w:t>
      </w:r>
      <w:r>
        <w:rPr>
          <w:b/>
          <w:i/>
          <w:color w:val="231F20"/>
          <w:spacing w:val="-7"/>
          <w:sz w:val="24"/>
        </w:rPr>
        <w:t> </w:t>
      </w:r>
      <w:r>
        <w:rPr>
          <w:b/>
          <w:i/>
          <w:color w:val="231F20"/>
          <w:sz w:val="24"/>
        </w:rPr>
        <w:t>t’i</w:t>
      </w:r>
      <w:r>
        <w:rPr>
          <w:b/>
          <w:i/>
          <w:color w:val="231F20"/>
          <w:spacing w:val="-7"/>
          <w:sz w:val="24"/>
        </w:rPr>
        <w:t> </w:t>
      </w:r>
      <w:r>
        <w:rPr>
          <w:b/>
          <w:i/>
          <w:color w:val="231F20"/>
          <w:sz w:val="24"/>
        </w:rPr>
        <w:t>jepet</w:t>
      </w:r>
      <w:r>
        <w:rPr>
          <w:b/>
          <w:i/>
          <w:color w:val="231F20"/>
          <w:spacing w:val="-7"/>
          <w:sz w:val="24"/>
        </w:rPr>
        <w:t> </w:t>
      </w:r>
      <w:r>
        <w:rPr>
          <w:b/>
          <w:i/>
          <w:color w:val="231F20"/>
          <w:sz w:val="24"/>
        </w:rPr>
        <w:t>libri</w:t>
      </w:r>
      <w:r>
        <w:rPr>
          <w:b/>
          <w:i/>
          <w:color w:val="231F20"/>
          <w:spacing w:val="-7"/>
          <w:sz w:val="24"/>
        </w:rPr>
        <w:t> </w:t>
      </w:r>
      <w:r>
        <w:rPr>
          <w:b/>
          <w:i/>
          <w:color w:val="231F20"/>
          <w:sz w:val="24"/>
        </w:rPr>
        <w:t>i</w:t>
      </w:r>
      <w:r>
        <w:rPr>
          <w:b/>
          <w:i/>
          <w:color w:val="231F20"/>
          <w:spacing w:val="-7"/>
          <w:sz w:val="24"/>
        </w:rPr>
        <w:t> </w:t>
      </w:r>
      <w:r>
        <w:rPr>
          <w:b/>
          <w:i/>
          <w:color w:val="231F20"/>
          <w:sz w:val="24"/>
        </w:rPr>
        <w:t>tij</w:t>
      </w:r>
      <w:r>
        <w:rPr>
          <w:b/>
          <w:i/>
          <w:color w:val="231F20"/>
          <w:spacing w:val="-7"/>
          <w:sz w:val="24"/>
        </w:rPr>
        <w:t> </w:t>
      </w:r>
      <w:r>
        <w:rPr>
          <w:b/>
          <w:i/>
          <w:color w:val="231F20"/>
          <w:sz w:val="24"/>
        </w:rPr>
        <w:t>në</w:t>
      </w:r>
      <w:r>
        <w:rPr>
          <w:b/>
          <w:i/>
          <w:color w:val="231F20"/>
          <w:spacing w:val="-7"/>
          <w:sz w:val="24"/>
        </w:rPr>
        <w:t> </w:t>
      </w:r>
      <w:r>
        <w:rPr>
          <w:b/>
          <w:i/>
          <w:color w:val="231F20"/>
          <w:sz w:val="24"/>
        </w:rPr>
        <w:t>dorën e</w:t>
      </w:r>
      <w:r>
        <w:rPr>
          <w:b/>
          <w:i/>
          <w:color w:val="231F20"/>
          <w:spacing w:val="-3"/>
          <w:sz w:val="24"/>
        </w:rPr>
        <w:t> </w:t>
      </w:r>
      <w:r>
        <w:rPr>
          <w:b/>
          <w:i/>
          <w:color w:val="231F20"/>
          <w:sz w:val="24"/>
        </w:rPr>
        <w:t>djathtë,</w:t>
      </w:r>
      <w:r>
        <w:rPr>
          <w:b/>
          <w:i/>
          <w:color w:val="231F20"/>
          <w:spacing w:val="-3"/>
          <w:sz w:val="24"/>
        </w:rPr>
        <w:t> </w:t>
      </w:r>
      <w:r>
        <w:rPr>
          <w:b/>
          <w:i/>
          <w:color w:val="231F20"/>
          <w:sz w:val="24"/>
        </w:rPr>
        <w:t>do</w:t>
      </w:r>
      <w:r>
        <w:rPr>
          <w:b/>
          <w:i/>
          <w:color w:val="231F20"/>
          <w:spacing w:val="-3"/>
          <w:sz w:val="24"/>
        </w:rPr>
        <w:t> </w:t>
      </w:r>
      <w:r>
        <w:rPr>
          <w:b/>
          <w:i/>
          <w:color w:val="231F20"/>
          <w:sz w:val="24"/>
        </w:rPr>
        <w:t>ta</w:t>
      </w:r>
      <w:r>
        <w:rPr>
          <w:b/>
          <w:i/>
          <w:color w:val="231F20"/>
          <w:spacing w:val="-3"/>
          <w:sz w:val="24"/>
        </w:rPr>
        <w:t> </w:t>
      </w:r>
      <w:r>
        <w:rPr>
          <w:b/>
          <w:i/>
          <w:color w:val="231F20"/>
          <w:sz w:val="24"/>
        </w:rPr>
        <w:t>ketë</w:t>
      </w:r>
      <w:r>
        <w:rPr>
          <w:b/>
          <w:i/>
          <w:color w:val="231F20"/>
          <w:spacing w:val="-3"/>
          <w:sz w:val="24"/>
        </w:rPr>
        <w:t> </w:t>
      </w:r>
      <w:r>
        <w:rPr>
          <w:b/>
          <w:i/>
          <w:color w:val="231F20"/>
          <w:sz w:val="24"/>
        </w:rPr>
        <w:t>të</w:t>
      </w:r>
      <w:r>
        <w:rPr>
          <w:b/>
          <w:i/>
          <w:color w:val="231F20"/>
          <w:spacing w:val="-3"/>
          <w:sz w:val="24"/>
        </w:rPr>
        <w:t> </w:t>
      </w:r>
      <w:r>
        <w:rPr>
          <w:b/>
          <w:i/>
          <w:color w:val="231F20"/>
          <w:sz w:val="24"/>
        </w:rPr>
        <w:t>lehtë</w:t>
      </w:r>
      <w:r>
        <w:rPr>
          <w:b/>
          <w:i/>
          <w:color w:val="231F20"/>
          <w:spacing w:val="-3"/>
          <w:sz w:val="24"/>
        </w:rPr>
        <w:t> </w:t>
      </w:r>
      <w:r>
        <w:rPr>
          <w:b/>
          <w:i/>
          <w:color w:val="231F20"/>
          <w:sz w:val="24"/>
        </w:rPr>
        <w:t>llogarinë</w:t>
      </w:r>
      <w:r>
        <w:rPr>
          <w:b/>
          <w:i/>
          <w:color w:val="231F20"/>
          <w:spacing w:val="-3"/>
          <w:sz w:val="24"/>
        </w:rPr>
        <w:t> </w:t>
      </w:r>
      <w:r>
        <w:rPr>
          <w:b/>
          <w:i/>
          <w:color w:val="231F20"/>
          <w:sz w:val="24"/>
        </w:rPr>
        <w:t>dhe</w:t>
      </w:r>
      <w:r>
        <w:rPr>
          <w:b/>
          <w:i/>
          <w:color w:val="231F20"/>
          <w:spacing w:val="-3"/>
          <w:sz w:val="24"/>
        </w:rPr>
        <w:t> </w:t>
      </w:r>
      <w:r>
        <w:rPr>
          <w:b/>
          <w:i/>
          <w:color w:val="231F20"/>
          <w:sz w:val="24"/>
        </w:rPr>
        <w:t>do</w:t>
      </w:r>
      <w:r>
        <w:rPr>
          <w:b/>
          <w:i/>
          <w:color w:val="231F20"/>
          <w:spacing w:val="-3"/>
          <w:sz w:val="24"/>
        </w:rPr>
        <w:t> </w:t>
      </w:r>
      <w:r>
        <w:rPr>
          <w:b/>
          <w:i/>
          <w:color w:val="231F20"/>
          <w:sz w:val="24"/>
        </w:rPr>
        <w:t>të</w:t>
      </w:r>
      <w:r>
        <w:rPr>
          <w:b/>
          <w:i/>
          <w:color w:val="231F20"/>
          <w:spacing w:val="-3"/>
          <w:sz w:val="24"/>
        </w:rPr>
        <w:t> </w:t>
      </w:r>
      <w:r>
        <w:rPr>
          <w:b/>
          <w:i/>
          <w:color w:val="231F20"/>
          <w:sz w:val="24"/>
        </w:rPr>
        <w:t>kthehet</w:t>
      </w:r>
      <w:r>
        <w:rPr>
          <w:b/>
          <w:i/>
          <w:color w:val="231F20"/>
          <w:spacing w:val="-3"/>
          <w:sz w:val="24"/>
        </w:rPr>
        <w:t> </w:t>
      </w:r>
      <w:r>
        <w:rPr>
          <w:b/>
          <w:i/>
          <w:color w:val="231F20"/>
          <w:sz w:val="24"/>
        </w:rPr>
        <w:t>i</w:t>
      </w:r>
      <w:r>
        <w:rPr>
          <w:b/>
          <w:i/>
          <w:color w:val="231F20"/>
          <w:spacing w:val="-3"/>
          <w:sz w:val="24"/>
        </w:rPr>
        <w:t> </w:t>
      </w:r>
      <w:r>
        <w:rPr>
          <w:b/>
          <w:i/>
          <w:color w:val="231F20"/>
          <w:sz w:val="24"/>
        </w:rPr>
        <w:t>gëzuar</w:t>
      </w:r>
      <w:r>
        <w:rPr>
          <w:b/>
          <w:i/>
          <w:color w:val="231F20"/>
          <w:spacing w:val="-3"/>
          <w:sz w:val="24"/>
        </w:rPr>
        <w:t> </w:t>
      </w:r>
      <w:r>
        <w:rPr>
          <w:b/>
          <w:i/>
          <w:color w:val="231F20"/>
          <w:sz w:val="24"/>
        </w:rPr>
        <w:t>te</w:t>
      </w:r>
      <w:r>
        <w:rPr>
          <w:b/>
          <w:i/>
          <w:color w:val="231F20"/>
          <w:spacing w:val="-3"/>
          <w:sz w:val="24"/>
        </w:rPr>
        <w:t> </w:t>
      </w:r>
      <w:r>
        <w:rPr>
          <w:b/>
          <w:i/>
          <w:color w:val="231F20"/>
          <w:sz w:val="24"/>
        </w:rPr>
        <w:t>të </w:t>
      </w:r>
      <w:r>
        <w:rPr>
          <w:b/>
          <w:i/>
          <w:color w:val="231F20"/>
          <w:spacing w:val="-2"/>
          <w:sz w:val="24"/>
        </w:rPr>
        <w:t>afërmit</w:t>
      </w:r>
      <w:r>
        <w:rPr>
          <w:b/>
          <w:i/>
          <w:color w:val="231F20"/>
          <w:spacing w:val="-13"/>
          <w:sz w:val="24"/>
        </w:rPr>
        <w:t> </w:t>
      </w:r>
      <w:r>
        <w:rPr>
          <w:b/>
          <w:i/>
          <w:color w:val="231F20"/>
          <w:spacing w:val="-2"/>
          <w:sz w:val="24"/>
        </w:rPr>
        <w:t>e</w:t>
      </w:r>
      <w:r>
        <w:rPr>
          <w:b/>
          <w:i/>
          <w:color w:val="231F20"/>
          <w:spacing w:val="-13"/>
          <w:sz w:val="24"/>
        </w:rPr>
        <w:t> </w:t>
      </w:r>
      <w:r>
        <w:rPr>
          <w:b/>
          <w:i/>
          <w:color w:val="231F20"/>
          <w:spacing w:val="-2"/>
          <w:sz w:val="24"/>
        </w:rPr>
        <w:t>tij.’?</w:t>
      </w:r>
      <w:r>
        <w:rPr>
          <w:b/>
          <w:i/>
          <w:color w:val="231F20"/>
          <w:spacing w:val="-2"/>
          <w:position w:val="8"/>
          <w:sz w:val="14"/>
        </w:rPr>
        <w:t>50</w:t>
      </w:r>
      <w:r>
        <w:rPr>
          <w:color w:val="231F20"/>
          <w:spacing w:val="-2"/>
          <w:sz w:val="24"/>
        </w:rPr>
        <w:t>”,</w:t>
      </w:r>
      <w:r>
        <w:rPr>
          <w:color w:val="231F20"/>
          <w:spacing w:val="-12"/>
          <w:sz w:val="24"/>
        </w:rPr>
        <w:t> </w:t>
      </w:r>
      <w:r>
        <w:rPr>
          <w:color w:val="231F20"/>
          <w:spacing w:val="-2"/>
          <w:sz w:val="24"/>
        </w:rPr>
        <w:t>i</w:t>
      </w:r>
      <w:r>
        <w:rPr>
          <w:color w:val="231F20"/>
          <w:spacing w:val="-12"/>
          <w:sz w:val="24"/>
        </w:rPr>
        <w:t> </w:t>
      </w:r>
      <w:r>
        <w:rPr>
          <w:color w:val="231F20"/>
          <w:spacing w:val="-2"/>
          <w:sz w:val="24"/>
        </w:rPr>
        <w:t>Dërguari</w:t>
      </w:r>
      <w:r>
        <w:rPr>
          <w:color w:val="231F20"/>
          <w:spacing w:val="-12"/>
          <w:sz w:val="24"/>
        </w:rPr>
        <w:t> </w:t>
      </w:r>
      <w:r>
        <w:rPr>
          <w:color w:val="231F20"/>
          <w:spacing w:val="-2"/>
          <w:sz w:val="24"/>
        </w:rPr>
        <w:t>i</w:t>
      </w:r>
      <w:r>
        <w:rPr>
          <w:color w:val="231F20"/>
          <w:spacing w:val="-12"/>
          <w:sz w:val="24"/>
        </w:rPr>
        <w:t> </w:t>
      </w:r>
      <w:r>
        <w:rPr>
          <w:color w:val="231F20"/>
          <w:spacing w:val="-2"/>
          <w:sz w:val="24"/>
        </w:rPr>
        <w:t>Allahut</w:t>
      </w:r>
      <w:r>
        <w:rPr>
          <w:color w:val="231F20"/>
          <w:spacing w:val="-12"/>
          <w:sz w:val="24"/>
        </w:rPr>
        <w:t> </w:t>
      </w:r>
      <w:r>
        <w:rPr>
          <w:color w:val="231F20"/>
          <w:spacing w:val="-2"/>
          <w:sz w:val="24"/>
        </w:rPr>
        <w:t>(s.a.s.)</w:t>
      </w:r>
      <w:r>
        <w:rPr>
          <w:color w:val="231F20"/>
          <w:spacing w:val="-12"/>
          <w:sz w:val="24"/>
        </w:rPr>
        <w:t> </w:t>
      </w:r>
      <w:r>
        <w:rPr>
          <w:color w:val="231F20"/>
          <w:spacing w:val="-2"/>
          <w:sz w:val="24"/>
        </w:rPr>
        <w:t>përgjigjet</w:t>
      </w:r>
      <w:r>
        <w:rPr>
          <w:color w:val="231F20"/>
          <w:spacing w:val="-12"/>
          <w:sz w:val="24"/>
        </w:rPr>
        <w:t> </w:t>
      </w:r>
      <w:r>
        <w:rPr>
          <w:color w:val="231F20"/>
          <w:spacing w:val="-2"/>
          <w:sz w:val="24"/>
        </w:rPr>
        <w:t>në</w:t>
      </w:r>
      <w:r>
        <w:rPr>
          <w:color w:val="231F20"/>
          <w:spacing w:val="-12"/>
          <w:sz w:val="24"/>
        </w:rPr>
        <w:t> </w:t>
      </w:r>
      <w:r>
        <w:rPr>
          <w:color w:val="231F20"/>
          <w:spacing w:val="-2"/>
          <w:sz w:val="24"/>
        </w:rPr>
        <w:t>këtë</w:t>
      </w:r>
      <w:r>
        <w:rPr>
          <w:color w:val="231F20"/>
          <w:spacing w:val="-12"/>
          <w:sz w:val="24"/>
        </w:rPr>
        <w:t> </w:t>
      </w:r>
      <w:r>
        <w:rPr>
          <w:color w:val="231F20"/>
          <w:spacing w:val="-2"/>
          <w:sz w:val="24"/>
        </w:rPr>
        <w:t>mënyrë: </w:t>
      </w:r>
      <w:r>
        <w:rPr>
          <w:i/>
          <w:color w:val="231F20"/>
          <w:sz w:val="24"/>
        </w:rPr>
        <w:t>“Jo!</w:t>
      </w:r>
      <w:r>
        <w:rPr>
          <w:i/>
          <w:color w:val="231F20"/>
          <w:spacing w:val="-12"/>
          <w:sz w:val="24"/>
        </w:rPr>
        <w:t> </w:t>
      </w:r>
      <w:r>
        <w:rPr>
          <w:i/>
          <w:color w:val="231F20"/>
          <w:sz w:val="24"/>
        </w:rPr>
        <w:t>Kjo</w:t>
      </w:r>
      <w:r>
        <w:rPr>
          <w:i/>
          <w:color w:val="231F20"/>
          <w:spacing w:val="-12"/>
          <w:sz w:val="24"/>
        </w:rPr>
        <w:t> </w:t>
      </w:r>
      <w:r>
        <w:rPr>
          <w:i/>
          <w:color w:val="231F20"/>
          <w:sz w:val="24"/>
        </w:rPr>
        <w:t>është</w:t>
      </w:r>
      <w:r>
        <w:rPr>
          <w:i/>
          <w:color w:val="231F20"/>
          <w:spacing w:val="-12"/>
          <w:sz w:val="24"/>
        </w:rPr>
        <w:t> </w:t>
      </w:r>
      <w:r>
        <w:rPr>
          <w:i/>
          <w:color w:val="231F20"/>
          <w:sz w:val="24"/>
        </w:rPr>
        <w:t>llogaridhënie.</w:t>
      </w:r>
      <w:r>
        <w:rPr>
          <w:i/>
          <w:color w:val="231F20"/>
          <w:spacing w:val="-12"/>
          <w:sz w:val="24"/>
        </w:rPr>
        <w:t> </w:t>
      </w:r>
      <w:r>
        <w:rPr>
          <w:i/>
          <w:color w:val="231F20"/>
          <w:sz w:val="24"/>
        </w:rPr>
        <w:t>Në</w:t>
      </w:r>
      <w:r>
        <w:rPr>
          <w:i/>
          <w:color w:val="231F20"/>
          <w:spacing w:val="-12"/>
          <w:sz w:val="24"/>
        </w:rPr>
        <w:t> </w:t>
      </w:r>
      <w:r>
        <w:rPr>
          <w:i/>
          <w:color w:val="231F20"/>
          <w:sz w:val="24"/>
        </w:rPr>
        <w:t>ditën</w:t>
      </w:r>
      <w:r>
        <w:rPr>
          <w:i/>
          <w:color w:val="231F20"/>
          <w:spacing w:val="-12"/>
          <w:sz w:val="24"/>
        </w:rPr>
        <w:t> </w:t>
      </w:r>
      <w:r>
        <w:rPr>
          <w:i/>
          <w:color w:val="231F20"/>
          <w:sz w:val="24"/>
        </w:rPr>
        <w:t>e</w:t>
      </w:r>
      <w:r>
        <w:rPr>
          <w:i/>
          <w:color w:val="231F20"/>
          <w:spacing w:val="-12"/>
          <w:sz w:val="24"/>
        </w:rPr>
        <w:t> </w:t>
      </w:r>
      <w:r>
        <w:rPr>
          <w:i/>
          <w:color w:val="231F20"/>
          <w:sz w:val="24"/>
        </w:rPr>
        <w:t>Kiametit,</w:t>
      </w:r>
      <w:r>
        <w:rPr>
          <w:i/>
          <w:color w:val="231F20"/>
          <w:spacing w:val="-12"/>
          <w:sz w:val="24"/>
        </w:rPr>
        <w:t> </w:t>
      </w:r>
      <w:r>
        <w:rPr>
          <w:i/>
          <w:color w:val="231F20"/>
          <w:sz w:val="24"/>
        </w:rPr>
        <w:t>të</w:t>
      </w:r>
      <w:r>
        <w:rPr>
          <w:i/>
          <w:color w:val="231F20"/>
          <w:spacing w:val="-12"/>
          <w:sz w:val="24"/>
        </w:rPr>
        <w:t> </w:t>
      </w:r>
      <w:r>
        <w:rPr>
          <w:i/>
          <w:color w:val="231F20"/>
          <w:sz w:val="24"/>
        </w:rPr>
        <w:t>gjithë</w:t>
      </w:r>
      <w:r>
        <w:rPr>
          <w:i/>
          <w:color w:val="231F20"/>
          <w:spacing w:val="-12"/>
          <w:sz w:val="24"/>
        </w:rPr>
        <w:t> </w:t>
      </w:r>
      <w:r>
        <w:rPr>
          <w:i/>
          <w:color w:val="231F20"/>
          <w:sz w:val="24"/>
        </w:rPr>
        <w:t>ata</w:t>
      </w:r>
      <w:r>
        <w:rPr>
          <w:i/>
          <w:color w:val="231F20"/>
          <w:spacing w:val="-12"/>
          <w:sz w:val="24"/>
        </w:rPr>
        <w:t> </w:t>
      </w:r>
      <w:r>
        <w:rPr>
          <w:i/>
          <w:color w:val="231F20"/>
          <w:sz w:val="24"/>
        </w:rPr>
        <w:t>që</w:t>
      </w:r>
      <w:r>
        <w:rPr>
          <w:i/>
          <w:color w:val="231F20"/>
          <w:spacing w:val="-12"/>
          <w:sz w:val="24"/>
        </w:rPr>
        <w:t> </w:t>
      </w:r>
      <w:r>
        <w:rPr>
          <w:i/>
          <w:color w:val="231F20"/>
          <w:sz w:val="24"/>
        </w:rPr>
        <w:t>do</w:t>
      </w:r>
      <w:r>
        <w:rPr>
          <w:i/>
          <w:color w:val="231F20"/>
          <w:spacing w:val="-12"/>
          <w:sz w:val="24"/>
        </w:rPr>
        <w:t> </w:t>
      </w:r>
      <w:r>
        <w:rPr>
          <w:i/>
          <w:color w:val="231F20"/>
          <w:sz w:val="24"/>
        </w:rPr>
        <w:t>të merren në llogari imtësisht janë, pa dyshim, të shkatërruar!”</w:t>
      </w:r>
      <w:r>
        <w:rPr>
          <w:i/>
          <w:color w:val="231F20"/>
          <w:position w:val="8"/>
          <w:sz w:val="14"/>
        </w:rPr>
        <w:t>51</w:t>
      </w:r>
      <w:r>
        <w:rPr>
          <w:i/>
          <w:color w:val="231F20"/>
          <w:spacing w:val="30"/>
          <w:position w:val="8"/>
          <w:sz w:val="14"/>
        </w:rPr>
        <w:t> </w:t>
      </w:r>
      <w:r>
        <w:rPr>
          <w:color w:val="231F20"/>
          <w:sz w:val="24"/>
        </w:rPr>
        <w:t>Zoti i Madhëruar na ndihmoftë me mirësinë dhe bujarinë e Tij në atë ditë kur do të kemi nevojë për ndihmesën e Tij; punët tona të mira, por të vogla, na i bëftë të mëdha dhe mos na mbajttë përgjegjës për të metat </w:t>
      </w:r>
      <w:r>
        <w:rPr>
          <w:color w:val="231F20"/>
          <w:spacing w:val="-2"/>
          <w:sz w:val="24"/>
        </w:rPr>
        <w:t>tona!</w:t>
      </w:r>
    </w:p>
    <w:p>
      <w:pPr>
        <w:pStyle w:val="BodyText"/>
        <w:spacing w:line="249" w:lineRule="auto" w:before="125"/>
        <w:ind w:right="282" w:firstLine="283"/>
      </w:pPr>
      <w:r>
        <w:rPr>
          <w:color w:val="231F20"/>
        </w:rPr>
        <w:t>Kështu e përshkruan Kurani turmën që, me braktisjen e namazit, përfundojnë të zhgënjyer:</w:t>
      </w:r>
    </w:p>
    <w:p>
      <w:pPr>
        <w:pStyle w:val="Heading7"/>
        <w:spacing w:line="249" w:lineRule="auto" w:before="116"/>
        <w:rPr>
          <w:position w:val="8"/>
          <w:sz w:val="14"/>
        </w:rPr>
      </w:pPr>
      <w:r>
        <w:rPr>
          <w:color w:val="231F20"/>
        </w:rPr>
        <w:t>“Çdo</w:t>
      </w:r>
      <w:r>
        <w:rPr>
          <w:color w:val="231F20"/>
          <w:spacing w:val="-1"/>
        </w:rPr>
        <w:t> </w:t>
      </w:r>
      <w:r>
        <w:rPr>
          <w:color w:val="231F20"/>
        </w:rPr>
        <w:t>njeri</w:t>
      </w:r>
      <w:r>
        <w:rPr>
          <w:color w:val="231F20"/>
          <w:spacing w:val="-1"/>
        </w:rPr>
        <w:t> </w:t>
      </w:r>
      <w:r>
        <w:rPr>
          <w:color w:val="231F20"/>
        </w:rPr>
        <w:t>është</w:t>
      </w:r>
      <w:r>
        <w:rPr>
          <w:color w:val="231F20"/>
          <w:spacing w:val="-1"/>
        </w:rPr>
        <w:t> </w:t>
      </w:r>
      <w:r>
        <w:rPr>
          <w:color w:val="231F20"/>
        </w:rPr>
        <w:t>peng</w:t>
      </w:r>
      <w:r>
        <w:rPr>
          <w:color w:val="231F20"/>
          <w:spacing w:val="-1"/>
        </w:rPr>
        <w:t> </w:t>
      </w:r>
      <w:r>
        <w:rPr>
          <w:color w:val="231F20"/>
        </w:rPr>
        <w:t>i</w:t>
      </w:r>
      <w:r>
        <w:rPr>
          <w:color w:val="231F20"/>
          <w:spacing w:val="-1"/>
        </w:rPr>
        <w:t> </w:t>
      </w:r>
      <w:r>
        <w:rPr>
          <w:color w:val="231F20"/>
        </w:rPr>
        <w:t>veprave</w:t>
      </w:r>
      <w:r>
        <w:rPr>
          <w:color w:val="231F20"/>
          <w:spacing w:val="-1"/>
        </w:rPr>
        <w:t> </w:t>
      </w:r>
      <w:r>
        <w:rPr>
          <w:color w:val="231F20"/>
        </w:rPr>
        <w:t>të</w:t>
      </w:r>
      <w:r>
        <w:rPr>
          <w:color w:val="231F20"/>
          <w:spacing w:val="-1"/>
        </w:rPr>
        <w:t> </w:t>
      </w:r>
      <w:r>
        <w:rPr>
          <w:color w:val="231F20"/>
        </w:rPr>
        <w:t>veta,</w:t>
      </w:r>
      <w:r>
        <w:rPr>
          <w:color w:val="231F20"/>
          <w:spacing w:val="-1"/>
        </w:rPr>
        <w:t> </w:t>
      </w:r>
      <w:r>
        <w:rPr>
          <w:color w:val="231F20"/>
        </w:rPr>
        <w:t>përveç</w:t>
      </w:r>
      <w:r>
        <w:rPr>
          <w:color w:val="231F20"/>
          <w:spacing w:val="-1"/>
        </w:rPr>
        <w:t> </w:t>
      </w:r>
      <w:r>
        <w:rPr>
          <w:color w:val="231F20"/>
        </w:rPr>
        <w:t>njerëzve</w:t>
      </w:r>
      <w:r>
        <w:rPr>
          <w:color w:val="231F20"/>
          <w:spacing w:val="-1"/>
        </w:rPr>
        <w:t> </w:t>
      </w:r>
      <w:r>
        <w:rPr>
          <w:color w:val="231F20"/>
        </w:rPr>
        <w:t>të</w:t>
      </w:r>
      <w:r>
        <w:rPr>
          <w:color w:val="231F20"/>
          <w:spacing w:val="-1"/>
        </w:rPr>
        <w:t> </w:t>
      </w:r>
      <w:r>
        <w:rPr>
          <w:color w:val="231F20"/>
        </w:rPr>
        <w:t>krahut të djathtë; të cilët në kopshtet e Xhenetit pyesin njëri-tjetrin për keqbërësit:</w:t>
      </w:r>
      <w:r>
        <w:rPr>
          <w:color w:val="231F20"/>
          <w:spacing w:val="-3"/>
        </w:rPr>
        <w:t> </w:t>
      </w:r>
      <w:r>
        <w:rPr>
          <w:color w:val="231F20"/>
        </w:rPr>
        <w:t>‘Çfarë</w:t>
      </w:r>
      <w:r>
        <w:rPr>
          <w:color w:val="231F20"/>
          <w:spacing w:val="-3"/>
        </w:rPr>
        <w:t> </w:t>
      </w:r>
      <w:r>
        <w:rPr>
          <w:color w:val="231F20"/>
        </w:rPr>
        <w:t>ju</w:t>
      </w:r>
      <w:r>
        <w:rPr>
          <w:color w:val="231F20"/>
          <w:spacing w:val="-3"/>
        </w:rPr>
        <w:t> </w:t>
      </w:r>
      <w:r>
        <w:rPr>
          <w:color w:val="231F20"/>
        </w:rPr>
        <w:t>ka</w:t>
      </w:r>
      <w:r>
        <w:rPr>
          <w:color w:val="231F20"/>
          <w:spacing w:val="-3"/>
        </w:rPr>
        <w:t> </w:t>
      </w:r>
      <w:r>
        <w:rPr>
          <w:color w:val="231F20"/>
        </w:rPr>
        <w:t>sjellë</w:t>
      </w:r>
      <w:r>
        <w:rPr>
          <w:color w:val="231F20"/>
          <w:spacing w:val="-3"/>
        </w:rPr>
        <w:t> </w:t>
      </w:r>
      <w:r>
        <w:rPr>
          <w:color w:val="231F20"/>
        </w:rPr>
        <w:t>në</w:t>
      </w:r>
      <w:r>
        <w:rPr>
          <w:color w:val="231F20"/>
          <w:spacing w:val="-3"/>
        </w:rPr>
        <w:t> </w:t>
      </w:r>
      <w:r>
        <w:rPr>
          <w:color w:val="231F20"/>
        </w:rPr>
        <w:t>Sekar?’</w:t>
      </w:r>
      <w:r>
        <w:rPr>
          <w:color w:val="231F20"/>
          <w:spacing w:val="-3"/>
        </w:rPr>
        <w:t> </w:t>
      </w:r>
      <w:r>
        <w:rPr>
          <w:color w:val="231F20"/>
        </w:rPr>
        <w:t>Ata</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përgjigjen:</w:t>
      </w:r>
      <w:r>
        <w:rPr>
          <w:color w:val="231F20"/>
          <w:spacing w:val="-3"/>
        </w:rPr>
        <w:t> </w:t>
      </w:r>
      <w:r>
        <w:rPr>
          <w:color w:val="231F20"/>
        </w:rPr>
        <w:t>‘Nuk ishim nga ata që falnin namaz dhe as prej atyre që i ushqenin të </w:t>
      </w:r>
      <w:r>
        <w:rPr>
          <w:color w:val="231F20"/>
          <w:spacing w:val="-4"/>
        </w:rPr>
        <w:t>varfërit.</w:t>
      </w:r>
      <w:r>
        <w:rPr>
          <w:color w:val="231F20"/>
          <w:spacing w:val="-6"/>
        </w:rPr>
        <w:t> </w:t>
      </w:r>
      <w:r>
        <w:rPr>
          <w:color w:val="231F20"/>
          <w:spacing w:val="-4"/>
        </w:rPr>
        <w:t>Ne</w:t>
      </w:r>
      <w:r>
        <w:rPr>
          <w:color w:val="231F20"/>
          <w:spacing w:val="-6"/>
        </w:rPr>
        <w:t> </w:t>
      </w:r>
      <w:r>
        <w:rPr>
          <w:color w:val="231F20"/>
          <w:spacing w:val="-4"/>
        </w:rPr>
        <w:t>lëshoheshim</w:t>
      </w:r>
      <w:r>
        <w:rPr>
          <w:color w:val="231F20"/>
          <w:spacing w:val="-6"/>
        </w:rPr>
        <w:t> </w:t>
      </w:r>
      <w:r>
        <w:rPr>
          <w:color w:val="231F20"/>
          <w:spacing w:val="-4"/>
        </w:rPr>
        <w:t>në</w:t>
      </w:r>
      <w:r>
        <w:rPr>
          <w:color w:val="231F20"/>
          <w:spacing w:val="-6"/>
        </w:rPr>
        <w:t> </w:t>
      </w:r>
      <w:r>
        <w:rPr>
          <w:color w:val="231F20"/>
          <w:spacing w:val="-4"/>
        </w:rPr>
        <w:t>biseda</w:t>
      </w:r>
      <w:r>
        <w:rPr>
          <w:color w:val="231F20"/>
          <w:spacing w:val="-6"/>
        </w:rPr>
        <w:t> </w:t>
      </w:r>
      <w:r>
        <w:rPr>
          <w:color w:val="231F20"/>
          <w:spacing w:val="-4"/>
        </w:rPr>
        <w:t>të</w:t>
      </w:r>
      <w:r>
        <w:rPr>
          <w:color w:val="231F20"/>
          <w:spacing w:val="-6"/>
        </w:rPr>
        <w:t> </w:t>
      </w:r>
      <w:r>
        <w:rPr>
          <w:color w:val="231F20"/>
          <w:spacing w:val="-4"/>
        </w:rPr>
        <w:t>kota</w:t>
      </w:r>
      <w:r>
        <w:rPr>
          <w:color w:val="231F20"/>
          <w:spacing w:val="-6"/>
        </w:rPr>
        <w:t> </w:t>
      </w:r>
      <w:r>
        <w:rPr>
          <w:color w:val="231F20"/>
          <w:spacing w:val="-4"/>
        </w:rPr>
        <w:t>me</w:t>
      </w:r>
      <w:r>
        <w:rPr>
          <w:color w:val="231F20"/>
          <w:spacing w:val="-6"/>
        </w:rPr>
        <w:t> </w:t>
      </w:r>
      <w:r>
        <w:rPr>
          <w:color w:val="231F20"/>
          <w:spacing w:val="-4"/>
        </w:rPr>
        <w:t>llafazanët</w:t>
      </w:r>
      <w:r>
        <w:rPr>
          <w:color w:val="231F20"/>
          <w:spacing w:val="-6"/>
        </w:rPr>
        <w:t> </w:t>
      </w:r>
      <w:r>
        <w:rPr>
          <w:color w:val="231F20"/>
          <w:spacing w:val="-4"/>
        </w:rPr>
        <w:t>dhe</w:t>
      </w:r>
      <w:r>
        <w:rPr>
          <w:color w:val="231F20"/>
          <w:spacing w:val="-6"/>
        </w:rPr>
        <w:t> </w:t>
      </w:r>
      <w:r>
        <w:rPr>
          <w:color w:val="231F20"/>
          <w:spacing w:val="-4"/>
        </w:rPr>
        <w:t>mohonim </w:t>
      </w:r>
      <w:r>
        <w:rPr>
          <w:color w:val="231F20"/>
        </w:rPr>
        <w:t>Ditën e Llogarisë, derisa na erdhi vdekja.’”</w:t>
      </w:r>
      <w:r>
        <w:rPr>
          <w:color w:val="231F20"/>
          <w:position w:val="8"/>
          <w:sz w:val="14"/>
        </w:rPr>
        <w:t>52</w:t>
      </w:r>
    </w:p>
    <w:p>
      <w:pPr>
        <w:pStyle w:val="BodyText"/>
        <w:spacing w:line="249" w:lineRule="auto" w:before="119"/>
        <w:ind w:right="281" w:firstLine="283"/>
      </w:pPr>
      <w:r>
        <w:rPr>
          <w:color w:val="231F20"/>
        </w:rPr>
        <w:t>Një</w:t>
      </w:r>
      <w:r>
        <w:rPr>
          <w:color w:val="231F20"/>
          <w:spacing w:val="-14"/>
        </w:rPr>
        <w:t> </w:t>
      </w:r>
      <w:r>
        <w:rPr>
          <w:color w:val="231F20"/>
        </w:rPr>
        <w:t>çështje</w:t>
      </w:r>
      <w:r>
        <w:rPr>
          <w:color w:val="231F20"/>
          <w:spacing w:val="-14"/>
        </w:rPr>
        <w:t> </w:t>
      </w:r>
      <w:r>
        <w:rPr>
          <w:color w:val="231F20"/>
        </w:rPr>
        <w:t>që</w:t>
      </w:r>
      <w:r>
        <w:rPr>
          <w:color w:val="231F20"/>
          <w:spacing w:val="-14"/>
        </w:rPr>
        <w:t> </w:t>
      </w:r>
      <w:r>
        <w:rPr>
          <w:color w:val="231F20"/>
        </w:rPr>
        <w:t>na</w:t>
      </w:r>
      <w:r>
        <w:rPr>
          <w:color w:val="231F20"/>
          <w:spacing w:val="-14"/>
        </w:rPr>
        <w:t> </w:t>
      </w:r>
      <w:r>
        <w:rPr>
          <w:color w:val="231F20"/>
        </w:rPr>
        <w:t>tërheq</w:t>
      </w:r>
      <w:r>
        <w:rPr>
          <w:color w:val="231F20"/>
          <w:spacing w:val="-14"/>
        </w:rPr>
        <w:t> </w:t>
      </w:r>
      <w:r>
        <w:rPr>
          <w:color w:val="231F20"/>
        </w:rPr>
        <w:t>vëmendjen</w:t>
      </w:r>
      <w:r>
        <w:rPr>
          <w:color w:val="231F20"/>
          <w:spacing w:val="-14"/>
        </w:rPr>
        <w:t> </w:t>
      </w:r>
      <w:r>
        <w:rPr>
          <w:color w:val="231F20"/>
        </w:rPr>
        <w:t>këtu</w:t>
      </w:r>
      <w:r>
        <w:rPr>
          <w:color w:val="231F20"/>
          <w:spacing w:val="-14"/>
        </w:rPr>
        <w:t> </w:t>
      </w:r>
      <w:r>
        <w:rPr>
          <w:color w:val="231F20"/>
        </w:rPr>
        <w:t>është</w:t>
      </w:r>
      <w:r>
        <w:rPr>
          <w:color w:val="231F20"/>
          <w:spacing w:val="-14"/>
        </w:rPr>
        <w:t> </w:t>
      </w:r>
      <w:r>
        <w:rPr>
          <w:color w:val="231F20"/>
        </w:rPr>
        <w:t>përmendja</w:t>
      </w:r>
      <w:r>
        <w:rPr>
          <w:color w:val="231F20"/>
          <w:spacing w:val="-14"/>
        </w:rPr>
        <w:t> </w:t>
      </w:r>
      <w:r>
        <w:rPr>
          <w:color w:val="231F20"/>
        </w:rPr>
        <w:t>së</w:t>
      </w:r>
      <w:r>
        <w:rPr>
          <w:color w:val="231F20"/>
          <w:spacing w:val="-14"/>
        </w:rPr>
        <w:t> </w:t>
      </w:r>
      <w:r>
        <w:rPr>
          <w:color w:val="231F20"/>
        </w:rPr>
        <w:t>bashku e</w:t>
      </w:r>
      <w:r>
        <w:rPr>
          <w:color w:val="231F20"/>
          <w:spacing w:val="-9"/>
        </w:rPr>
        <w:t> </w:t>
      </w:r>
      <w:r>
        <w:rPr>
          <w:color w:val="231F20"/>
        </w:rPr>
        <w:t>braktisjes</w:t>
      </w:r>
      <w:r>
        <w:rPr>
          <w:color w:val="231F20"/>
          <w:spacing w:val="-9"/>
        </w:rPr>
        <w:t> </w:t>
      </w:r>
      <w:r>
        <w:rPr>
          <w:color w:val="231F20"/>
        </w:rPr>
        <w:t>së</w:t>
      </w:r>
      <w:r>
        <w:rPr>
          <w:color w:val="231F20"/>
          <w:spacing w:val="-9"/>
        </w:rPr>
        <w:t> </w:t>
      </w:r>
      <w:r>
        <w:rPr>
          <w:color w:val="231F20"/>
        </w:rPr>
        <w:t>namazit</w:t>
      </w:r>
      <w:r>
        <w:rPr>
          <w:color w:val="231F20"/>
          <w:spacing w:val="-9"/>
        </w:rPr>
        <w:t> </w:t>
      </w:r>
      <w:r>
        <w:rPr>
          <w:color w:val="231F20"/>
        </w:rPr>
        <w:t>dhe</w:t>
      </w:r>
      <w:r>
        <w:rPr>
          <w:color w:val="231F20"/>
          <w:spacing w:val="-9"/>
        </w:rPr>
        <w:t> </w:t>
      </w:r>
      <w:r>
        <w:rPr>
          <w:color w:val="231F20"/>
        </w:rPr>
        <w:t>asaj</w:t>
      </w:r>
      <w:r>
        <w:rPr>
          <w:color w:val="231F20"/>
          <w:spacing w:val="-9"/>
        </w:rPr>
        <w:t> </w:t>
      </w:r>
      <w:r>
        <w:rPr>
          <w:color w:val="231F20"/>
        </w:rPr>
        <w:t>të</w:t>
      </w:r>
      <w:r>
        <w:rPr>
          <w:color w:val="231F20"/>
          <w:spacing w:val="-9"/>
        </w:rPr>
        <w:t> </w:t>
      </w:r>
      <w:r>
        <w:rPr>
          <w:color w:val="231F20"/>
        </w:rPr>
        <w:t>bamirësisë.</w:t>
      </w:r>
      <w:r>
        <w:rPr>
          <w:color w:val="231F20"/>
          <w:spacing w:val="-9"/>
        </w:rPr>
        <w:t> </w:t>
      </w:r>
      <w:r>
        <w:rPr>
          <w:color w:val="231F20"/>
        </w:rPr>
        <w:t>E</w:t>
      </w:r>
      <w:r>
        <w:rPr>
          <w:color w:val="231F20"/>
          <w:spacing w:val="-9"/>
        </w:rPr>
        <w:t> </w:t>
      </w:r>
      <w:r>
        <w:rPr>
          <w:color w:val="231F20"/>
        </w:rPr>
        <w:t>kundërta</w:t>
      </w:r>
      <w:r>
        <w:rPr>
          <w:color w:val="231F20"/>
          <w:spacing w:val="-9"/>
        </w:rPr>
        <w:t> </w:t>
      </w:r>
      <w:r>
        <w:rPr>
          <w:color w:val="231F20"/>
        </w:rPr>
        <w:t>e</w:t>
      </w:r>
      <w:r>
        <w:rPr>
          <w:color w:val="231F20"/>
          <w:spacing w:val="-9"/>
        </w:rPr>
        <w:t> </w:t>
      </w:r>
      <w:r>
        <w:rPr>
          <w:color w:val="231F20"/>
        </w:rPr>
        <w:t>kësaj</w:t>
      </w:r>
      <w:r>
        <w:rPr>
          <w:color w:val="231F20"/>
          <w:spacing w:val="-9"/>
        </w:rPr>
        <w:t> </w:t>
      </w:r>
      <w:r>
        <w:rPr>
          <w:color w:val="231F20"/>
        </w:rPr>
        <w:t>është falja e namazit dhe bamirësia ndaj të varfërve dhe nevojtarëve. Në </w:t>
      </w:r>
      <w:r>
        <w:rPr>
          <w:color w:val="231F20"/>
          <w:spacing w:val="-2"/>
        </w:rPr>
        <w:t>shumë</w:t>
      </w:r>
      <w:r>
        <w:rPr>
          <w:color w:val="231F20"/>
          <w:spacing w:val="-15"/>
        </w:rPr>
        <w:t> </w:t>
      </w:r>
      <w:r>
        <w:rPr>
          <w:color w:val="231F20"/>
          <w:spacing w:val="-2"/>
        </w:rPr>
        <w:t>ajete</w:t>
      </w:r>
      <w:r>
        <w:rPr>
          <w:color w:val="231F20"/>
          <w:spacing w:val="-13"/>
        </w:rPr>
        <w:t> </w:t>
      </w:r>
      <w:r>
        <w:rPr>
          <w:color w:val="231F20"/>
          <w:spacing w:val="-2"/>
        </w:rPr>
        <w:t>të</w:t>
      </w:r>
      <w:r>
        <w:rPr>
          <w:color w:val="231F20"/>
          <w:spacing w:val="-13"/>
        </w:rPr>
        <w:t> </w:t>
      </w:r>
      <w:r>
        <w:rPr>
          <w:color w:val="231F20"/>
          <w:spacing w:val="-2"/>
        </w:rPr>
        <w:t>Kuranit</w:t>
      </w:r>
      <w:r>
        <w:rPr>
          <w:color w:val="231F20"/>
          <w:spacing w:val="-13"/>
        </w:rPr>
        <w:t> </w:t>
      </w:r>
      <w:r>
        <w:rPr>
          <w:color w:val="231F20"/>
          <w:spacing w:val="-2"/>
        </w:rPr>
        <w:t>Famëlartë,</w:t>
      </w:r>
      <w:r>
        <w:rPr>
          <w:color w:val="231F20"/>
          <w:spacing w:val="-13"/>
        </w:rPr>
        <w:t> </w:t>
      </w:r>
      <w:r>
        <w:rPr>
          <w:color w:val="231F20"/>
          <w:spacing w:val="-2"/>
        </w:rPr>
        <w:t>këto</w:t>
      </w:r>
      <w:r>
        <w:rPr>
          <w:color w:val="231F20"/>
          <w:spacing w:val="-13"/>
        </w:rPr>
        <w:t> </w:t>
      </w:r>
      <w:r>
        <w:rPr>
          <w:color w:val="231F20"/>
          <w:spacing w:val="-2"/>
        </w:rPr>
        <w:t>dy</w:t>
      </w:r>
      <w:r>
        <w:rPr>
          <w:color w:val="231F20"/>
          <w:spacing w:val="-13"/>
        </w:rPr>
        <w:t> </w:t>
      </w:r>
      <w:r>
        <w:rPr>
          <w:color w:val="231F20"/>
          <w:spacing w:val="-2"/>
        </w:rPr>
        <w:t>çështje</w:t>
      </w:r>
      <w:r>
        <w:rPr>
          <w:color w:val="231F20"/>
          <w:spacing w:val="-13"/>
        </w:rPr>
        <w:t> </w:t>
      </w:r>
      <w:r>
        <w:rPr>
          <w:color w:val="231F20"/>
          <w:spacing w:val="-2"/>
        </w:rPr>
        <w:t>përmenden</w:t>
      </w:r>
      <w:r>
        <w:rPr>
          <w:color w:val="231F20"/>
          <w:spacing w:val="-13"/>
        </w:rPr>
        <w:t> </w:t>
      </w:r>
      <w:r>
        <w:rPr>
          <w:color w:val="231F20"/>
          <w:spacing w:val="-2"/>
        </w:rPr>
        <w:t>së</w:t>
      </w:r>
      <w:r>
        <w:rPr>
          <w:color w:val="231F20"/>
          <w:spacing w:val="-13"/>
        </w:rPr>
        <w:t> </w:t>
      </w:r>
      <w:r>
        <w:rPr>
          <w:color w:val="231F20"/>
          <w:spacing w:val="-2"/>
        </w:rPr>
        <w:t>bashku. </w:t>
      </w:r>
      <w:r>
        <w:rPr>
          <w:color w:val="231F20"/>
        </w:rPr>
        <w:t>Njëra rregullon jetën personale të individit dhe mundëson miraxhin personal, ndërsa tjetra, brenda një integriteti dhe uniteti shpirtëror, bën</w:t>
      </w:r>
      <w:r>
        <w:rPr>
          <w:color w:val="231F20"/>
          <w:spacing w:val="-2"/>
        </w:rPr>
        <w:t> </w:t>
      </w:r>
      <w:r>
        <w:rPr>
          <w:color w:val="231F20"/>
        </w:rPr>
        <w:t>të</w:t>
      </w:r>
      <w:r>
        <w:rPr>
          <w:color w:val="231F20"/>
          <w:spacing w:val="-2"/>
        </w:rPr>
        <w:t> </w:t>
      </w:r>
      <w:r>
        <w:rPr>
          <w:color w:val="231F20"/>
        </w:rPr>
        <w:t>mundur</w:t>
      </w:r>
      <w:r>
        <w:rPr>
          <w:color w:val="231F20"/>
          <w:spacing w:val="-2"/>
        </w:rPr>
        <w:t> </w:t>
      </w:r>
      <w:r>
        <w:rPr>
          <w:color w:val="231F20"/>
        </w:rPr>
        <w:t>ndërtimin</w:t>
      </w:r>
      <w:r>
        <w:rPr>
          <w:color w:val="231F20"/>
          <w:spacing w:val="-2"/>
        </w:rPr>
        <w:t> </w:t>
      </w:r>
      <w:r>
        <w:rPr>
          <w:color w:val="231F20"/>
        </w:rPr>
        <w:t>e</w:t>
      </w:r>
      <w:r>
        <w:rPr>
          <w:color w:val="231F20"/>
          <w:spacing w:val="-2"/>
        </w:rPr>
        <w:t> </w:t>
      </w:r>
      <w:r>
        <w:rPr>
          <w:color w:val="231F20"/>
        </w:rPr>
        <w:t>një</w:t>
      </w:r>
      <w:r>
        <w:rPr>
          <w:color w:val="231F20"/>
          <w:spacing w:val="-2"/>
        </w:rPr>
        <w:t> </w:t>
      </w:r>
      <w:r>
        <w:rPr>
          <w:color w:val="231F20"/>
        </w:rPr>
        <w:t>shoqërie</w:t>
      </w:r>
      <w:r>
        <w:rPr>
          <w:color w:val="231F20"/>
          <w:spacing w:val="-2"/>
        </w:rPr>
        <w:t> </w:t>
      </w:r>
      <w:r>
        <w:rPr>
          <w:color w:val="231F20"/>
        </w:rPr>
        <w:t>të</w:t>
      </w:r>
      <w:r>
        <w:rPr>
          <w:color w:val="231F20"/>
          <w:spacing w:val="-2"/>
        </w:rPr>
        <w:t> </w:t>
      </w:r>
      <w:r>
        <w:rPr>
          <w:color w:val="231F20"/>
        </w:rPr>
        <w:t>fortë</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shëndetshme</w:t>
      </w:r>
      <w:r>
        <w:rPr>
          <w:color w:val="231F20"/>
          <w:spacing w:val="-2"/>
        </w:rPr>
        <w:t> </w:t>
      </w:r>
      <w:r>
        <w:rPr>
          <w:color w:val="231F20"/>
        </w:rPr>
        <w:t>dhe, si përfundim, mundëson një zhvillim dhe përparim të përbashkët. Për rrjedhojë, këto janë dy adhurime të rëndësishme e të pandashme nga </w:t>
      </w:r>
      <w:r>
        <w:rPr>
          <w:color w:val="231F20"/>
          <w:spacing w:val="-2"/>
        </w:rPr>
        <w:t>njëri-tjetri.</w:t>
      </w:r>
    </w:p>
    <w:p>
      <w:pPr>
        <w:pStyle w:val="BodyText"/>
        <w:spacing w:before="9"/>
        <w:ind w:left="0"/>
        <w:jc w:val="left"/>
        <w:rPr>
          <w:sz w:val="4"/>
        </w:rPr>
      </w:pPr>
      <w:r>
        <w:rPr>
          <w:sz w:val="4"/>
        </w:rPr>
        <mc:AlternateContent>
          <mc:Choice Requires="wps">
            <w:drawing>
              <wp:anchor distT="0" distB="0" distL="0" distR="0" allowOverlap="1" layoutInCell="1" locked="0" behindDoc="1" simplePos="0" relativeHeight="487619584">
                <wp:simplePos x="0" y="0"/>
                <wp:positionH relativeFrom="page">
                  <wp:posOffset>540000</wp:posOffset>
                </wp:positionH>
                <wp:positionV relativeFrom="paragraph">
                  <wp:posOffset>50325</wp:posOffset>
                </wp:positionV>
                <wp:extent cx="1080135"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962662pt;width:85.05pt;height:.1pt;mso-position-horizontal-relative:page;mso-position-vertical-relative:paragraph;z-index:-15696896;mso-wrap-distance-left:0;mso-wrap-distance-right:0" id="docshape100" coordorigin="850,79" coordsize="1701,0" path="m850,79l2551,7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50 </w:t>
      </w:r>
      <w:r>
        <w:rPr>
          <w:color w:val="231F20"/>
          <w:sz w:val="20"/>
        </w:rPr>
        <w:t>Surja</w:t>
      </w:r>
      <w:r>
        <w:rPr>
          <w:color w:val="231F20"/>
          <w:spacing w:val="-13"/>
          <w:sz w:val="20"/>
        </w:rPr>
        <w:t> </w:t>
      </w:r>
      <w:r>
        <w:rPr>
          <w:color w:val="231F20"/>
          <w:sz w:val="20"/>
        </w:rPr>
        <w:t>Inshikak,</w:t>
      </w:r>
      <w:r>
        <w:rPr>
          <w:color w:val="231F20"/>
          <w:spacing w:val="-12"/>
          <w:sz w:val="20"/>
        </w:rPr>
        <w:t> </w:t>
      </w:r>
      <w:r>
        <w:rPr>
          <w:color w:val="231F20"/>
          <w:sz w:val="20"/>
        </w:rPr>
        <w:t>ajetet</w:t>
      </w:r>
      <w:r>
        <w:rPr>
          <w:color w:val="231F20"/>
          <w:spacing w:val="-13"/>
          <w:sz w:val="20"/>
        </w:rPr>
        <w:t> </w:t>
      </w:r>
      <w:r>
        <w:rPr>
          <w:color w:val="231F20"/>
          <w:sz w:val="20"/>
        </w:rPr>
        <w:t>7-</w:t>
      </w:r>
      <w:r>
        <w:rPr>
          <w:color w:val="231F20"/>
          <w:spacing w:val="-5"/>
          <w:sz w:val="20"/>
        </w:rPr>
        <w:t>9.</w:t>
      </w:r>
    </w:p>
    <w:p>
      <w:pPr>
        <w:spacing w:before="16"/>
        <w:ind w:left="142" w:right="0" w:firstLine="0"/>
        <w:jc w:val="left"/>
        <w:rPr>
          <w:sz w:val="20"/>
        </w:rPr>
      </w:pPr>
      <w:r>
        <w:rPr>
          <w:color w:val="231F20"/>
          <w:position w:val="8"/>
          <w:sz w:val="14"/>
        </w:rPr>
        <w:t>51</w:t>
      </w:r>
      <w:r>
        <w:rPr>
          <w:color w:val="231F20"/>
          <w:spacing w:val="4"/>
          <w:position w:val="8"/>
          <w:sz w:val="14"/>
        </w:rPr>
        <w:t> </w:t>
      </w:r>
      <w:r>
        <w:rPr>
          <w:color w:val="231F20"/>
          <w:sz w:val="20"/>
        </w:rPr>
        <w:t>Buhárí,</w:t>
      </w:r>
      <w:r>
        <w:rPr>
          <w:color w:val="231F20"/>
          <w:spacing w:val="-11"/>
          <w:sz w:val="20"/>
        </w:rPr>
        <w:t> </w:t>
      </w:r>
      <w:r>
        <w:rPr>
          <w:color w:val="231F20"/>
          <w:sz w:val="20"/>
        </w:rPr>
        <w:t>ilm</w:t>
      </w:r>
      <w:r>
        <w:rPr>
          <w:color w:val="231F20"/>
          <w:spacing w:val="-10"/>
          <w:sz w:val="20"/>
        </w:rPr>
        <w:t> </w:t>
      </w:r>
      <w:r>
        <w:rPr>
          <w:color w:val="231F20"/>
          <w:sz w:val="20"/>
        </w:rPr>
        <w:t>35;</w:t>
      </w:r>
      <w:r>
        <w:rPr>
          <w:color w:val="231F20"/>
          <w:spacing w:val="-11"/>
          <w:sz w:val="20"/>
        </w:rPr>
        <w:t> </w:t>
      </w:r>
      <w:r>
        <w:rPr>
          <w:color w:val="231F20"/>
          <w:sz w:val="20"/>
        </w:rPr>
        <w:t>Muslim,</w:t>
      </w:r>
      <w:r>
        <w:rPr>
          <w:color w:val="231F20"/>
          <w:spacing w:val="-10"/>
          <w:sz w:val="20"/>
        </w:rPr>
        <w:t> </w:t>
      </w:r>
      <w:r>
        <w:rPr>
          <w:color w:val="231F20"/>
          <w:sz w:val="20"/>
        </w:rPr>
        <w:t>xhennet</w:t>
      </w:r>
      <w:r>
        <w:rPr>
          <w:color w:val="231F20"/>
          <w:spacing w:val="-11"/>
          <w:sz w:val="20"/>
        </w:rPr>
        <w:t> </w:t>
      </w:r>
      <w:r>
        <w:rPr>
          <w:color w:val="231F20"/>
          <w:spacing w:val="-5"/>
          <w:sz w:val="20"/>
        </w:rPr>
        <w:t>79.</w:t>
      </w:r>
    </w:p>
    <w:p>
      <w:pPr>
        <w:spacing w:before="15"/>
        <w:ind w:left="142" w:right="0" w:firstLine="0"/>
        <w:jc w:val="left"/>
        <w:rPr>
          <w:sz w:val="20"/>
        </w:rPr>
      </w:pPr>
      <w:r>
        <w:rPr>
          <w:color w:val="231F20"/>
          <w:position w:val="8"/>
          <w:sz w:val="14"/>
        </w:rPr>
        <w:t>52</w:t>
      </w:r>
      <w:r>
        <w:rPr>
          <w:color w:val="231F20"/>
          <w:spacing w:val="4"/>
          <w:position w:val="8"/>
          <w:sz w:val="14"/>
        </w:rPr>
        <w:t> </w:t>
      </w:r>
      <w:r>
        <w:rPr>
          <w:color w:val="231F20"/>
          <w:sz w:val="20"/>
        </w:rPr>
        <w:t>Surja</w:t>
      </w:r>
      <w:r>
        <w:rPr>
          <w:color w:val="231F20"/>
          <w:spacing w:val="-10"/>
          <w:sz w:val="20"/>
        </w:rPr>
        <w:t> </w:t>
      </w:r>
      <w:r>
        <w:rPr>
          <w:color w:val="231F20"/>
          <w:sz w:val="20"/>
        </w:rPr>
        <w:t>Muddeththir,</w:t>
      </w:r>
      <w:r>
        <w:rPr>
          <w:color w:val="231F20"/>
          <w:spacing w:val="-11"/>
          <w:sz w:val="20"/>
        </w:rPr>
        <w:t> </w:t>
      </w:r>
      <w:r>
        <w:rPr>
          <w:color w:val="231F20"/>
          <w:sz w:val="20"/>
        </w:rPr>
        <w:t>ajetet</w:t>
      </w:r>
      <w:r>
        <w:rPr>
          <w:color w:val="231F20"/>
          <w:spacing w:val="-10"/>
          <w:sz w:val="20"/>
        </w:rPr>
        <w:t> </w:t>
      </w:r>
      <w:r>
        <w:rPr>
          <w:color w:val="231F20"/>
          <w:sz w:val="20"/>
        </w:rPr>
        <w:t>38-</w:t>
      </w:r>
      <w:r>
        <w:rPr>
          <w:color w:val="231F20"/>
          <w:spacing w:val="-5"/>
          <w:sz w:val="20"/>
        </w:rPr>
        <w:t>47.</w:t>
      </w:r>
    </w:p>
    <w:p>
      <w:pPr>
        <w:spacing w:after="0"/>
        <w:jc w:val="left"/>
        <w:rPr>
          <w:sz w:val="20"/>
        </w:rPr>
        <w:sectPr>
          <w:pgSz w:w="8400" w:h="11910"/>
          <w:pgMar w:header="815" w:footer="0" w:top="1080" w:bottom="280" w:left="708" w:right="566"/>
        </w:sectPr>
      </w:pPr>
    </w:p>
    <w:p>
      <w:pPr>
        <w:pStyle w:val="BodyText"/>
        <w:spacing w:line="249" w:lineRule="auto" w:before="107"/>
        <w:ind w:right="281" w:firstLine="283"/>
      </w:pPr>
      <w:r>
        <w:rPr>
          <w:color w:val="231F20"/>
        </w:rPr>
        <w:t>Adhurimi i parë, që u është bërë obligim (farz) besimtarëve, është namazi. Rrjedhimisht, ai do të jetë gjëja e fundit që do të braktiset në mesin</w:t>
      </w:r>
      <w:r>
        <w:rPr>
          <w:color w:val="231F20"/>
          <w:spacing w:val="-1"/>
        </w:rPr>
        <w:t> </w:t>
      </w:r>
      <w:r>
        <w:rPr>
          <w:color w:val="231F20"/>
        </w:rPr>
        <w:t>e</w:t>
      </w:r>
      <w:r>
        <w:rPr>
          <w:color w:val="231F20"/>
          <w:spacing w:val="-1"/>
        </w:rPr>
        <w:t> </w:t>
      </w:r>
      <w:r>
        <w:rPr>
          <w:color w:val="231F20"/>
        </w:rPr>
        <w:t>umetit</w:t>
      </w:r>
      <w:r>
        <w:rPr>
          <w:color w:val="231F20"/>
          <w:spacing w:val="-1"/>
        </w:rPr>
        <w:t> </w:t>
      </w:r>
      <w:r>
        <w:rPr>
          <w:color w:val="231F20"/>
        </w:rPr>
        <w:t>të</w:t>
      </w:r>
      <w:r>
        <w:rPr>
          <w:color w:val="231F20"/>
          <w:spacing w:val="-1"/>
        </w:rPr>
        <w:t> </w:t>
      </w:r>
      <w:r>
        <w:rPr>
          <w:color w:val="231F20"/>
        </w:rPr>
        <w:t>Muhamedit</w:t>
      </w:r>
      <w:r>
        <w:rPr>
          <w:color w:val="231F20"/>
          <w:spacing w:val="-1"/>
        </w:rPr>
        <w:t> </w:t>
      </w:r>
      <w:r>
        <w:rPr>
          <w:color w:val="231F20"/>
        </w:rPr>
        <w:t>(s.a.s.).</w:t>
      </w:r>
      <w:r>
        <w:rPr>
          <w:color w:val="231F20"/>
          <w:spacing w:val="-1"/>
        </w:rPr>
        <w:t> </w:t>
      </w:r>
      <w:r>
        <w:rPr>
          <w:color w:val="231F20"/>
        </w:rPr>
        <w:t>Shumë</w:t>
      </w:r>
      <w:r>
        <w:rPr>
          <w:color w:val="231F20"/>
          <w:spacing w:val="-1"/>
        </w:rPr>
        <w:t> </w:t>
      </w:r>
      <w:r>
        <w:rPr>
          <w:color w:val="231F20"/>
        </w:rPr>
        <w:t>urdhëresa</w:t>
      </w:r>
      <w:r>
        <w:rPr>
          <w:color w:val="231F20"/>
          <w:spacing w:val="-1"/>
        </w:rPr>
        <w:t> </w:t>
      </w:r>
      <w:r>
        <w:rPr>
          <w:color w:val="231F20"/>
        </w:rPr>
        <w:t>të</w:t>
      </w:r>
      <w:r>
        <w:rPr>
          <w:color w:val="231F20"/>
          <w:spacing w:val="-1"/>
        </w:rPr>
        <w:t> </w:t>
      </w:r>
      <w:r>
        <w:rPr>
          <w:color w:val="231F20"/>
        </w:rPr>
        <w:t>fesë</w:t>
      </w:r>
      <w:r>
        <w:rPr>
          <w:color w:val="231F20"/>
          <w:spacing w:val="-1"/>
        </w:rPr>
        <w:t> </w:t>
      </w:r>
      <w:r>
        <w:rPr>
          <w:color w:val="231F20"/>
        </w:rPr>
        <w:t>Islame ndoshta</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braktisen</w:t>
      </w:r>
      <w:r>
        <w:rPr>
          <w:color w:val="231F20"/>
          <w:spacing w:val="-1"/>
        </w:rPr>
        <w:t> </w:t>
      </w:r>
      <w:r>
        <w:rPr>
          <w:color w:val="231F20"/>
        </w:rPr>
        <w:t>me</w:t>
      </w:r>
      <w:r>
        <w:rPr>
          <w:color w:val="231F20"/>
          <w:spacing w:val="-1"/>
        </w:rPr>
        <w:t> </w:t>
      </w:r>
      <w:r>
        <w:rPr>
          <w:color w:val="231F20"/>
        </w:rPr>
        <w:t>kalimin</w:t>
      </w:r>
      <w:r>
        <w:rPr>
          <w:color w:val="231F20"/>
          <w:spacing w:val="-1"/>
        </w:rPr>
        <w:t> </w:t>
      </w:r>
      <w:r>
        <w:rPr>
          <w:color w:val="231F20"/>
        </w:rPr>
        <w:t>e</w:t>
      </w:r>
      <w:r>
        <w:rPr>
          <w:color w:val="231F20"/>
          <w:spacing w:val="-1"/>
        </w:rPr>
        <w:t> </w:t>
      </w:r>
      <w:r>
        <w:rPr>
          <w:color w:val="231F20"/>
        </w:rPr>
        <w:t>kohës;</w:t>
      </w:r>
      <w:r>
        <w:rPr>
          <w:color w:val="231F20"/>
          <w:spacing w:val="-1"/>
        </w:rPr>
        <w:t> </w:t>
      </w:r>
      <w:r>
        <w:rPr>
          <w:color w:val="231F20"/>
        </w:rPr>
        <w:t>për</w:t>
      </w:r>
      <w:r>
        <w:rPr>
          <w:color w:val="231F20"/>
          <w:spacing w:val="-1"/>
        </w:rPr>
        <w:t> </w:t>
      </w:r>
      <w:r>
        <w:rPr>
          <w:color w:val="231F20"/>
        </w:rPr>
        <w:t>shembull,</w:t>
      </w:r>
      <w:r>
        <w:rPr>
          <w:color w:val="231F20"/>
          <w:spacing w:val="-1"/>
        </w:rPr>
        <w:t> </w:t>
      </w:r>
      <w:r>
        <w:rPr>
          <w:color w:val="231F20"/>
        </w:rPr>
        <w:t>në</w:t>
      </w:r>
      <w:r>
        <w:rPr>
          <w:color w:val="231F20"/>
          <w:spacing w:val="-1"/>
        </w:rPr>
        <w:t> </w:t>
      </w:r>
      <w:r>
        <w:rPr>
          <w:color w:val="231F20"/>
        </w:rPr>
        <w:t>çarshi</w:t>
      </w:r>
      <w:r>
        <w:rPr>
          <w:color w:val="231F20"/>
          <w:spacing w:val="-1"/>
        </w:rPr>
        <w:t> </w:t>
      </w:r>
      <w:r>
        <w:rPr>
          <w:color w:val="231F20"/>
        </w:rPr>
        <w:t>e pazar nuk do të mbesin më sjellje në përputhje me urdhrin e Allahut, zjarri i fitnes (përçarje) do të mbulojë çdo anë dhe numri i atyre që</w:t>
      </w:r>
      <w:r>
        <w:rPr>
          <w:color w:val="231F20"/>
          <w:spacing w:val="80"/>
        </w:rPr>
        <w:t> </w:t>
      </w:r>
      <w:r>
        <w:rPr>
          <w:color w:val="231F20"/>
        </w:rPr>
        <w:t>do</w:t>
      </w:r>
      <w:r>
        <w:rPr>
          <w:color w:val="231F20"/>
          <w:spacing w:val="-2"/>
        </w:rPr>
        <w:t> </w:t>
      </w:r>
      <w:r>
        <w:rPr>
          <w:color w:val="231F20"/>
        </w:rPr>
        <w:t>të</w:t>
      </w:r>
      <w:r>
        <w:rPr>
          <w:color w:val="231F20"/>
          <w:spacing w:val="-2"/>
        </w:rPr>
        <w:t> </w:t>
      </w:r>
      <w:r>
        <w:rPr>
          <w:color w:val="231F20"/>
        </w:rPr>
        <w:t>hidhen</w:t>
      </w:r>
      <w:r>
        <w:rPr>
          <w:color w:val="231F20"/>
          <w:spacing w:val="-2"/>
        </w:rPr>
        <w:t> </w:t>
      </w:r>
      <w:r>
        <w:rPr>
          <w:color w:val="231F20"/>
        </w:rPr>
        <w:t>brenda</w:t>
      </w:r>
      <w:r>
        <w:rPr>
          <w:color w:val="231F20"/>
          <w:spacing w:val="-2"/>
        </w:rPr>
        <w:t> </w:t>
      </w:r>
      <w:r>
        <w:rPr>
          <w:color w:val="231F20"/>
        </w:rPr>
        <w:t>tij</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jetë</w:t>
      </w:r>
      <w:r>
        <w:rPr>
          <w:color w:val="231F20"/>
          <w:spacing w:val="-2"/>
        </w:rPr>
        <w:t> </w:t>
      </w:r>
      <w:r>
        <w:rPr>
          <w:color w:val="231F20"/>
        </w:rPr>
        <w:t>i</w:t>
      </w:r>
      <w:r>
        <w:rPr>
          <w:color w:val="231F20"/>
          <w:spacing w:val="-2"/>
        </w:rPr>
        <w:t> </w:t>
      </w:r>
      <w:r>
        <w:rPr>
          <w:color w:val="231F20"/>
        </w:rPr>
        <w:t>pallogaritshëm.</w:t>
      </w:r>
      <w:r>
        <w:rPr>
          <w:color w:val="231F20"/>
          <w:spacing w:val="-2"/>
        </w:rPr>
        <w:t> </w:t>
      </w:r>
      <w:r>
        <w:rPr>
          <w:color w:val="231F20"/>
        </w:rPr>
        <w:t>Megjithatë,</w:t>
      </w:r>
      <w:r>
        <w:rPr>
          <w:color w:val="231F20"/>
          <w:spacing w:val="-2"/>
        </w:rPr>
        <w:t> </w:t>
      </w:r>
      <w:r>
        <w:rPr>
          <w:color w:val="231F20"/>
        </w:rPr>
        <w:t>namazi do të jetë e vetmja gjë që, në emër të adhurimeve dhe robërisë ndaj </w:t>
      </w:r>
      <w:r>
        <w:rPr>
          <w:color w:val="231F20"/>
          <w:spacing w:val="-2"/>
        </w:rPr>
        <w:t>Allahut,</w:t>
      </w:r>
      <w:r>
        <w:rPr>
          <w:color w:val="231F20"/>
          <w:spacing w:val="-8"/>
        </w:rPr>
        <w:t> </w:t>
      </w:r>
      <w:r>
        <w:rPr>
          <w:color w:val="231F20"/>
          <w:spacing w:val="-2"/>
        </w:rPr>
        <w:t>do</w:t>
      </w:r>
      <w:r>
        <w:rPr>
          <w:color w:val="231F20"/>
          <w:spacing w:val="-8"/>
        </w:rPr>
        <w:t> </w:t>
      </w:r>
      <w:r>
        <w:rPr>
          <w:color w:val="231F20"/>
          <w:spacing w:val="-2"/>
        </w:rPr>
        <w:t>të</w:t>
      </w:r>
      <w:r>
        <w:rPr>
          <w:color w:val="231F20"/>
          <w:spacing w:val="-8"/>
        </w:rPr>
        <w:t> </w:t>
      </w:r>
      <w:r>
        <w:rPr>
          <w:color w:val="231F20"/>
          <w:spacing w:val="-2"/>
        </w:rPr>
        <w:t>vazhdojë</w:t>
      </w:r>
      <w:r>
        <w:rPr>
          <w:color w:val="231F20"/>
          <w:spacing w:val="-8"/>
        </w:rPr>
        <w:t> </w:t>
      </w:r>
      <w:r>
        <w:rPr>
          <w:color w:val="231F20"/>
          <w:spacing w:val="-2"/>
        </w:rPr>
        <w:t>pavarësisht</w:t>
      </w:r>
      <w:r>
        <w:rPr>
          <w:color w:val="231F20"/>
          <w:spacing w:val="-8"/>
        </w:rPr>
        <w:t> </w:t>
      </w:r>
      <w:r>
        <w:rPr>
          <w:color w:val="231F20"/>
          <w:spacing w:val="-2"/>
        </w:rPr>
        <w:t>një</w:t>
      </w:r>
      <w:r>
        <w:rPr>
          <w:color w:val="231F20"/>
          <w:spacing w:val="-8"/>
        </w:rPr>
        <w:t> </w:t>
      </w:r>
      <w:r>
        <w:rPr>
          <w:color w:val="231F20"/>
          <w:spacing w:val="-2"/>
        </w:rPr>
        <w:t>mjedisi</w:t>
      </w:r>
      <w:r>
        <w:rPr>
          <w:color w:val="231F20"/>
          <w:spacing w:val="-8"/>
        </w:rPr>
        <w:t> </w:t>
      </w:r>
      <w:r>
        <w:rPr>
          <w:color w:val="231F20"/>
          <w:spacing w:val="-2"/>
        </w:rPr>
        <w:t>dhe</w:t>
      </w:r>
      <w:r>
        <w:rPr>
          <w:color w:val="231F20"/>
          <w:spacing w:val="-8"/>
        </w:rPr>
        <w:t> </w:t>
      </w:r>
      <w:r>
        <w:rPr>
          <w:color w:val="231F20"/>
          <w:spacing w:val="-2"/>
        </w:rPr>
        <w:t>atmosfere</w:t>
      </w:r>
      <w:r>
        <w:rPr>
          <w:color w:val="231F20"/>
          <w:spacing w:val="-8"/>
        </w:rPr>
        <w:t> </w:t>
      </w:r>
      <w:r>
        <w:rPr>
          <w:color w:val="231F20"/>
          <w:spacing w:val="-2"/>
        </w:rPr>
        <w:t>të</w:t>
      </w:r>
      <w:r>
        <w:rPr>
          <w:color w:val="231F20"/>
          <w:spacing w:val="-8"/>
        </w:rPr>
        <w:t> </w:t>
      </w:r>
      <w:r>
        <w:rPr>
          <w:color w:val="231F20"/>
          <w:spacing w:val="-2"/>
        </w:rPr>
        <w:t>këtillë. </w:t>
      </w:r>
      <w:r>
        <w:rPr>
          <w:color w:val="231F20"/>
        </w:rPr>
        <w:t>Zoti i Madhëruar mos na e tregoftë atë periudhë kur namazi do të braktiset</w:t>
      </w:r>
      <w:r>
        <w:rPr>
          <w:color w:val="231F20"/>
          <w:spacing w:val="-12"/>
        </w:rPr>
        <w:t> </w:t>
      </w:r>
      <w:r>
        <w:rPr>
          <w:color w:val="231F20"/>
        </w:rPr>
        <w:t>krejtësisht!</w:t>
      </w:r>
      <w:r>
        <w:rPr>
          <w:color w:val="231F20"/>
          <w:spacing w:val="-12"/>
        </w:rPr>
        <w:t> </w:t>
      </w:r>
      <w:r>
        <w:rPr>
          <w:color w:val="231F20"/>
        </w:rPr>
        <w:t>Ne</w:t>
      </w:r>
      <w:r>
        <w:rPr>
          <w:color w:val="231F20"/>
          <w:spacing w:val="-12"/>
        </w:rPr>
        <w:t> </w:t>
      </w:r>
      <w:r>
        <w:rPr>
          <w:color w:val="231F20"/>
        </w:rPr>
        <w:t>shpresojmë</w:t>
      </w:r>
      <w:r>
        <w:rPr>
          <w:color w:val="231F20"/>
          <w:spacing w:val="-12"/>
        </w:rPr>
        <w:t> </w:t>
      </w:r>
      <w:r>
        <w:rPr>
          <w:color w:val="231F20"/>
        </w:rPr>
        <w:t>dhe</w:t>
      </w:r>
      <w:r>
        <w:rPr>
          <w:color w:val="231F20"/>
          <w:spacing w:val="-12"/>
        </w:rPr>
        <w:t> </w:t>
      </w:r>
      <w:r>
        <w:rPr>
          <w:color w:val="231F20"/>
        </w:rPr>
        <w:t>besojmë</w:t>
      </w:r>
      <w:r>
        <w:rPr>
          <w:color w:val="231F20"/>
          <w:spacing w:val="-12"/>
        </w:rPr>
        <w:t> </w:t>
      </w:r>
      <w:r>
        <w:rPr>
          <w:color w:val="231F20"/>
        </w:rPr>
        <w:t>se</w:t>
      </w:r>
      <w:r>
        <w:rPr>
          <w:color w:val="231F20"/>
          <w:spacing w:val="-12"/>
        </w:rPr>
        <w:t> </w:t>
      </w:r>
      <w:r>
        <w:rPr>
          <w:color w:val="231F20"/>
        </w:rPr>
        <w:t>ndodhemi</w:t>
      </w:r>
      <w:r>
        <w:rPr>
          <w:color w:val="231F20"/>
          <w:spacing w:val="-12"/>
        </w:rPr>
        <w:t> </w:t>
      </w:r>
      <w:r>
        <w:rPr>
          <w:color w:val="231F20"/>
        </w:rPr>
        <w:t>në</w:t>
      </w:r>
      <w:r>
        <w:rPr>
          <w:color w:val="231F20"/>
          <w:spacing w:val="-12"/>
        </w:rPr>
        <w:t> </w:t>
      </w:r>
      <w:r>
        <w:rPr>
          <w:color w:val="231F20"/>
        </w:rPr>
        <w:t>prag të një pranvere dhe të një ringjalljeje të re. Kemi shpresë tek mëshira e</w:t>
      </w:r>
      <w:r>
        <w:rPr>
          <w:color w:val="231F20"/>
          <w:spacing w:val="-5"/>
        </w:rPr>
        <w:t> </w:t>
      </w:r>
      <w:r>
        <w:rPr>
          <w:color w:val="231F20"/>
        </w:rPr>
        <w:t>Zotit,</w:t>
      </w:r>
      <w:r>
        <w:rPr>
          <w:color w:val="231F20"/>
          <w:spacing w:val="-5"/>
        </w:rPr>
        <w:t> </w:t>
      </w:r>
      <w:r>
        <w:rPr>
          <w:color w:val="231F20"/>
        </w:rPr>
        <w:t>i</w:t>
      </w:r>
      <w:r>
        <w:rPr>
          <w:color w:val="231F20"/>
          <w:spacing w:val="-5"/>
        </w:rPr>
        <w:t> </w:t>
      </w:r>
      <w:r>
        <w:rPr>
          <w:color w:val="231F20"/>
        </w:rPr>
        <w:t>Cili</w:t>
      </w:r>
      <w:r>
        <w:rPr>
          <w:color w:val="231F20"/>
          <w:spacing w:val="-5"/>
        </w:rPr>
        <w:t> </w:t>
      </w:r>
      <w:r>
        <w:rPr>
          <w:color w:val="231F20"/>
        </w:rPr>
        <w:t>na</w:t>
      </w:r>
      <w:r>
        <w:rPr>
          <w:color w:val="231F20"/>
          <w:spacing w:val="-5"/>
        </w:rPr>
        <w:t> </w:t>
      </w:r>
      <w:r>
        <w:rPr>
          <w:color w:val="231F20"/>
        </w:rPr>
        <w:t>e</w:t>
      </w:r>
      <w:r>
        <w:rPr>
          <w:color w:val="231F20"/>
          <w:spacing w:val="-5"/>
        </w:rPr>
        <w:t> </w:t>
      </w:r>
      <w:r>
        <w:rPr>
          <w:color w:val="231F20"/>
        </w:rPr>
        <w:t>bën</w:t>
      </w:r>
      <w:r>
        <w:rPr>
          <w:color w:val="231F20"/>
          <w:spacing w:val="-5"/>
        </w:rPr>
        <w:t> </w:t>
      </w:r>
      <w:r>
        <w:rPr>
          <w:color w:val="231F20"/>
        </w:rPr>
        <w:t>të</w:t>
      </w:r>
      <w:r>
        <w:rPr>
          <w:color w:val="231F20"/>
          <w:spacing w:val="-5"/>
        </w:rPr>
        <w:t> </w:t>
      </w:r>
      <w:r>
        <w:rPr>
          <w:color w:val="231F20"/>
        </w:rPr>
        <w:t>njohur</w:t>
      </w:r>
      <w:r>
        <w:rPr>
          <w:color w:val="231F20"/>
          <w:spacing w:val="-5"/>
        </w:rPr>
        <w:t> </w:t>
      </w:r>
      <w:r>
        <w:rPr>
          <w:color w:val="231F20"/>
        </w:rPr>
        <w:t>veten</w:t>
      </w:r>
      <w:r>
        <w:rPr>
          <w:color w:val="231F20"/>
          <w:spacing w:val="-5"/>
        </w:rPr>
        <w:t> </w:t>
      </w:r>
      <w:r>
        <w:rPr>
          <w:color w:val="231F20"/>
        </w:rPr>
        <w:t>me</w:t>
      </w:r>
      <w:r>
        <w:rPr>
          <w:color w:val="231F20"/>
          <w:spacing w:val="-5"/>
        </w:rPr>
        <w:t> </w:t>
      </w:r>
      <w:r>
        <w:rPr>
          <w:color w:val="231F20"/>
        </w:rPr>
        <w:t>fjalët</w:t>
      </w:r>
      <w:r>
        <w:rPr>
          <w:color w:val="231F20"/>
          <w:spacing w:val="-5"/>
        </w:rPr>
        <w:t> </w:t>
      </w:r>
      <w:r>
        <w:rPr>
          <w:color w:val="231F20"/>
        </w:rPr>
        <w:t>“Unë</w:t>
      </w:r>
      <w:r>
        <w:rPr>
          <w:color w:val="231F20"/>
          <w:spacing w:val="-5"/>
        </w:rPr>
        <w:t> </w:t>
      </w:r>
      <w:r>
        <w:rPr>
          <w:color w:val="231F20"/>
        </w:rPr>
        <w:t>jam</w:t>
      </w:r>
      <w:r>
        <w:rPr>
          <w:color w:val="231F20"/>
          <w:spacing w:val="-5"/>
        </w:rPr>
        <w:t> </w:t>
      </w:r>
      <w:r>
        <w:rPr>
          <w:color w:val="231F20"/>
        </w:rPr>
        <w:t>ashtu</w:t>
      </w:r>
      <w:r>
        <w:rPr>
          <w:color w:val="231F20"/>
          <w:spacing w:val="-5"/>
        </w:rPr>
        <w:t> </w:t>
      </w:r>
      <w:r>
        <w:rPr>
          <w:color w:val="231F20"/>
        </w:rPr>
        <w:t>siç</w:t>
      </w:r>
      <w:r>
        <w:rPr>
          <w:color w:val="231F20"/>
          <w:spacing w:val="-5"/>
        </w:rPr>
        <w:t> </w:t>
      </w:r>
      <w:r>
        <w:rPr>
          <w:color w:val="231F20"/>
        </w:rPr>
        <w:t>më mendon robi im”</w:t>
      </w:r>
      <w:r>
        <w:rPr>
          <w:color w:val="231F20"/>
          <w:position w:val="8"/>
          <w:sz w:val="14"/>
        </w:rPr>
        <w:t>53</w:t>
      </w:r>
      <w:r>
        <w:rPr>
          <w:color w:val="231F20"/>
        </w:rPr>
        <w:t>, që këto pranvera e ringjallje t’i shtojë, t’i bëjë të gjithë</w:t>
      </w:r>
      <w:r>
        <w:rPr>
          <w:color w:val="231F20"/>
          <w:spacing w:val="-12"/>
        </w:rPr>
        <w:t> </w:t>
      </w:r>
      <w:r>
        <w:rPr>
          <w:color w:val="231F20"/>
        </w:rPr>
        <w:t>njerëzit</w:t>
      </w:r>
      <w:r>
        <w:rPr>
          <w:color w:val="231F20"/>
          <w:spacing w:val="-12"/>
        </w:rPr>
        <w:t> </w:t>
      </w:r>
      <w:r>
        <w:rPr>
          <w:color w:val="231F20"/>
        </w:rPr>
        <w:t>të</w:t>
      </w:r>
      <w:r>
        <w:rPr>
          <w:color w:val="231F20"/>
          <w:spacing w:val="-12"/>
        </w:rPr>
        <w:t> </w:t>
      </w:r>
      <w:r>
        <w:rPr>
          <w:color w:val="231F20"/>
        </w:rPr>
        <w:t>vrapojnë</w:t>
      </w:r>
      <w:r>
        <w:rPr>
          <w:color w:val="231F20"/>
          <w:spacing w:val="-12"/>
        </w:rPr>
        <w:t> </w:t>
      </w:r>
      <w:r>
        <w:rPr>
          <w:color w:val="231F20"/>
        </w:rPr>
        <w:t>drejt</w:t>
      </w:r>
      <w:r>
        <w:rPr>
          <w:color w:val="231F20"/>
          <w:spacing w:val="-12"/>
        </w:rPr>
        <w:t> </w:t>
      </w:r>
      <w:r>
        <w:rPr>
          <w:color w:val="231F20"/>
        </w:rPr>
        <w:t>Tij</w:t>
      </w:r>
      <w:r>
        <w:rPr>
          <w:color w:val="231F20"/>
          <w:spacing w:val="-12"/>
        </w:rPr>
        <w:t> </w:t>
      </w:r>
      <w:r>
        <w:rPr>
          <w:color w:val="231F20"/>
        </w:rPr>
        <w:t>dhe</w:t>
      </w:r>
      <w:r>
        <w:rPr>
          <w:color w:val="231F20"/>
          <w:spacing w:val="-12"/>
        </w:rPr>
        <w:t> </w:t>
      </w:r>
      <w:r>
        <w:rPr>
          <w:color w:val="231F20"/>
        </w:rPr>
        <w:t>t’u</w:t>
      </w:r>
      <w:r>
        <w:rPr>
          <w:color w:val="231F20"/>
          <w:spacing w:val="-12"/>
        </w:rPr>
        <w:t> </w:t>
      </w:r>
      <w:r>
        <w:rPr>
          <w:color w:val="231F20"/>
        </w:rPr>
        <w:t>mundësojë</w:t>
      </w:r>
      <w:r>
        <w:rPr>
          <w:color w:val="231F20"/>
          <w:spacing w:val="-12"/>
        </w:rPr>
        <w:t> </w:t>
      </w:r>
      <w:r>
        <w:rPr>
          <w:color w:val="231F20"/>
        </w:rPr>
        <w:t>atyre,</w:t>
      </w:r>
      <w:r>
        <w:rPr>
          <w:color w:val="231F20"/>
          <w:spacing w:val="-12"/>
        </w:rPr>
        <w:t> </w:t>
      </w:r>
      <w:r>
        <w:rPr>
          <w:color w:val="231F20"/>
        </w:rPr>
        <w:t>sikur</w:t>
      </w:r>
      <w:r>
        <w:rPr>
          <w:color w:val="231F20"/>
          <w:spacing w:val="-12"/>
        </w:rPr>
        <w:t> </w:t>
      </w:r>
      <w:r>
        <w:rPr>
          <w:color w:val="231F20"/>
        </w:rPr>
        <w:t>edhe vetëm në çastet e fundit të jetës, nderin e kryerjes së miraxhit përmes namazit. Allahu i Madhëruar na mundësoftë të gjithëve që, në botën tjetër, të kundrojmë bukurinë e Tij të përkryer.</w:t>
      </w:r>
    </w:p>
    <w:p>
      <w:pPr>
        <w:pStyle w:val="BodyText"/>
        <w:spacing w:before="262"/>
        <w:ind w:left="0"/>
        <w:jc w:val="left"/>
      </w:pPr>
    </w:p>
    <w:p>
      <w:pPr>
        <w:pStyle w:val="Heading6"/>
        <w:numPr>
          <w:ilvl w:val="0"/>
          <w:numId w:val="12"/>
        </w:numPr>
        <w:tabs>
          <w:tab w:pos="672" w:val="left" w:leader="none"/>
        </w:tabs>
        <w:spacing w:line="240" w:lineRule="auto" w:before="0" w:after="0"/>
        <w:ind w:left="672" w:right="0" w:hanging="247"/>
        <w:jc w:val="both"/>
      </w:pPr>
      <w:bookmarkStart w:name="_TOC_250123" w:id="18"/>
      <w:r>
        <w:rPr>
          <w:color w:val="231F20"/>
          <w:spacing w:val="-2"/>
        </w:rPr>
        <w:t>Vëllai</w:t>
      </w:r>
      <w:r>
        <w:rPr>
          <w:color w:val="231F20"/>
          <w:spacing w:val="-9"/>
        </w:rPr>
        <w:t> </w:t>
      </w:r>
      <w:r>
        <w:rPr>
          <w:color w:val="231F20"/>
          <w:spacing w:val="-2"/>
        </w:rPr>
        <w:t>binjak</w:t>
      </w:r>
      <w:r>
        <w:rPr>
          <w:color w:val="231F20"/>
          <w:spacing w:val="-9"/>
        </w:rPr>
        <w:t> </w:t>
      </w:r>
      <w:r>
        <w:rPr>
          <w:color w:val="231F20"/>
          <w:spacing w:val="-2"/>
        </w:rPr>
        <w:t>i</w:t>
      </w:r>
      <w:r>
        <w:rPr>
          <w:color w:val="231F20"/>
          <w:spacing w:val="-8"/>
        </w:rPr>
        <w:t> </w:t>
      </w:r>
      <w:bookmarkEnd w:id="18"/>
      <w:r>
        <w:rPr>
          <w:color w:val="231F20"/>
          <w:spacing w:val="-2"/>
        </w:rPr>
        <w:t>imanit</w:t>
      </w:r>
    </w:p>
    <w:p>
      <w:pPr>
        <w:pStyle w:val="BodyText"/>
        <w:spacing w:line="249" w:lineRule="auto" w:before="121"/>
        <w:ind w:right="281" w:firstLine="283"/>
      </w:pPr>
      <w:r>
        <w:rPr>
          <w:color w:val="231F20"/>
        </w:rPr>
        <w:t>Imani</w:t>
      </w:r>
      <w:r>
        <w:rPr>
          <w:color w:val="231F20"/>
          <w:spacing w:val="-3"/>
        </w:rPr>
        <w:t> </w:t>
      </w:r>
      <w:r>
        <w:rPr>
          <w:color w:val="231F20"/>
        </w:rPr>
        <w:t>dhe</w:t>
      </w:r>
      <w:r>
        <w:rPr>
          <w:color w:val="231F20"/>
          <w:spacing w:val="-3"/>
        </w:rPr>
        <w:t> </w:t>
      </w:r>
      <w:r>
        <w:rPr>
          <w:color w:val="231F20"/>
        </w:rPr>
        <w:t>namazi</w:t>
      </w:r>
      <w:r>
        <w:rPr>
          <w:color w:val="231F20"/>
          <w:spacing w:val="-3"/>
        </w:rPr>
        <w:t> </w:t>
      </w:r>
      <w:r>
        <w:rPr>
          <w:color w:val="231F20"/>
        </w:rPr>
        <w:t>kanë</w:t>
      </w:r>
      <w:r>
        <w:rPr>
          <w:color w:val="231F20"/>
          <w:spacing w:val="-3"/>
        </w:rPr>
        <w:t> </w:t>
      </w:r>
      <w:r>
        <w:rPr>
          <w:color w:val="231F20"/>
        </w:rPr>
        <w:t>lindur</w:t>
      </w:r>
      <w:r>
        <w:rPr>
          <w:color w:val="231F20"/>
          <w:spacing w:val="-3"/>
        </w:rPr>
        <w:t> </w:t>
      </w:r>
      <w:r>
        <w:rPr>
          <w:color w:val="231F20"/>
        </w:rPr>
        <w:t>nga</w:t>
      </w:r>
      <w:r>
        <w:rPr>
          <w:color w:val="231F20"/>
          <w:spacing w:val="-3"/>
        </w:rPr>
        <w:t> </w:t>
      </w:r>
      <w:r>
        <w:rPr>
          <w:color w:val="231F20"/>
        </w:rPr>
        <w:t>i</w:t>
      </w:r>
      <w:r>
        <w:rPr>
          <w:color w:val="231F20"/>
          <w:spacing w:val="-3"/>
        </w:rPr>
        <w:t> </w:t>
      </w:r>
      <w:r>
        <w:rPr>
          <w:color w:val="231F20"/>
        </w:rPr>
        <w:t>njëjti</w:t>
      </w:r>
      <w:r>
        <w:rPr>
          <w:color w:val="231F20"/>
          <w:spacing w:val="-3"/>
        </w:rPr>
        <w:t> </w:t>
      </w:r>
      <w:r>
        <w:rPr>
          <w:color w:val="231F20"/>
        </w:rPr>
        <w:t>bark;</w:t>
      </w:r>
      <w:r>
        <w:rPr>
          <w:color w:val="231F20"/>
          <w:spacing w:val="-3"/>
        </w:rPr>
        <w:t> </w:t>
      </w:r>
      <w:r>
        <w:rPr>
          <w:color w:val="231F20"/>
        </w:rPr>
        <w:t>namazi</w:t>
      </w:r>
      <w:r>
        <w:rPr>
          <w:color w:val="231F20"/>
          <w:spacing w:val="-3"/>
        </w:rPr>
        <w:t> </w:t>
      </w:r>
      <w:r>
        <w:rPr>
          <w:color w:val="231F20"/>
        </w:rPr>
        <w:t>është</w:t>
      </w:r>
      <w:r>
        <w:rPr>
          <w:color w:val="231F20"/>
          <w:spacing w:val="-3"/>
        </w:rPr>
        <w:t> </w:t>
      </w:r>
      <w:r>
        <w:rPr>
          <w:color w:val="231F20"/>
        </w:rPr>
        <w:t>vëllai binjak</w:t>
      </w:r>
      <w:r>
        <w:rPr>
          <w:color w:val="231F20"/>
          <w:spacing w:val="-11"/>
        </w:rPr>
        <w:t> </w:t>
      </w:r>
      <w:r>
        <w:rPr>
          <w:color w:val="231F20"/>
        </w:rPr>
        <w:t>i</w:t>
      </w:r>
      <w:r>
        <w:rPr>
          <w:color w:val="231F20"/>
          <w:spacing w:val="-11"/>
        </w:rPr>
        <w:t> </w:t>
      </w:r>
      <w:r>
        <w:rPr>
          <w:color w:val="231F20"/>
        </w:rPr>
        <w:t>imanit.</w:t>
      </w:r>
      <w:r>
        <w:rPr>
          <w:color w:val="231F20"/>
          <w:spacing w:val="-11"/>
        </w:rPr>
        <w:t> </w:t>
      </w:r>
      <w:r>
        <w:rPr>
          <w:color w:val="231F20"/>
        </w:rPr>
        <w:t>Imani</w:t>
      </w:r>
      <w:r>
        <w:rPr>
          <w:color w:val="231F20"/>
          <w:spacing w:val="-11"/>
        </w:rPr>
        <w:t> </w:t>
      </w:r>
      <w:r>
        <w:rPr>
          <w:color w:val="231F20"/>
        </w:rPr>
        <w:t>përbën</w:t>
      </w:r>
      <w:r>
        <w:rPr>
          <w:color w:val="231F20"/>
          <w:spacing w:val="-11"/>
        </w:rPr>
        <w:t> </w:t>
      </w:r>
      <w:r>
        <w:rPr>
          <w:color w:val="231F20"/>
        </w:rPr>
        <w:t>aspektin</w:t>
      </w:r>
      <w:r>
        <w:rPr>
          <w:color w:val="231F20"/>
          <w:spacing w:val="-11"/>
        </w:rPr>
        <w:t> </w:t>
      </w:r>
      <w:r>
        <w:rPr>
          <w:color w:val="231F20"/>
        </w:rPr>
        <w:t>teorik</w:t>
      </w:r>
      <w:r>
        <w:rPr>
          <w:color w:val="231F20"/>
          <w:spacing w:val="-11"/>
        </w:rPr>
        <w:t> </w:t>
      </w:r>
      <w:r>
        <w:rPr>
          <w:color w:val="231F20"/>
        </w:rPr>
        <w:t>të</w:t>
      </w:r>
      <w:r>
        <w:rPr>
          <w:color w:val="231F20"/>
          <w:spacing w:val="-11"/>
        </w:rPr>
        <w:t> </w:t>
      </w:r>
      <w:r>
        <w:rPr>
          <w:color w:val="231F20"/>
        </w:rPr>
        <w:t>fesë.</w:t>
      </w:r>
      <w:r>
        <w:rPr>
          <w:color w:val="231F20"/>
          <w:spacing w:val="-11"/>
        </w:rPr>
        <w:t> </w:t>
      </w:r>
      <w:r>
        <w:rPr>
          <w:color w:val="231F20"/>
        </w:rPr>
        <w:t>Përforcimi</w:t>
      </w:r>
      <w:r>
        <w:rPr>
          <w:color w:val="231F20"/>
          <w:spacing w:val="-11"/>
        </w:rPr>
        <w:t> </w:t>
      </w:r>
      <w:r>
        <w:rPr>
          <w:color w:val="231F20"/>
        </w:rPr>
        <w:t>i</w:t>
      </w:r>
      <w:r>
        <w:rPr>
          <w:color w:val="231F20"/>
          <w:spacing w:val="-11"/>
        </w:rPr>
        <w:t> </w:t>
      </w:r>
      <w:r>
        <w:rPr>
          <w:color w:val="231F20"/>
        </w:rPr>
        <w:t>kësaj ane teorike dhe shndërrimi i saj në një thellësi të natyrës së njeriut janë të mundur vetëm nëpërmjet adhurimeve, me në krye namazin. Në këtë këndvështrim, mund të thuhet se namazi është imani praktik, kurse</w:t>
      </w:r>
      <w:r>
        <w:rPr>
          <w:color w:val="231F20"/>
          <w:spacing w:val="-4"/>
        </w:rPr>
        <w:t> </w:t>
      </w:r>
      <w:r>
        <w:rPr>
          <w:color w:val="231F20"/>
        </w:rPr>
        <w:t>imani</w:t>
      </w:r>
      <w:r>
        <w:rPr>
          <w:color w:val="231F20"/>
          <w:spacing w:val="-3"/>
        </w:rPr>
        <w:t> </w:t>
      </w:r>
      <w:r>
        <w:rPr>
          <w:color w:val="231F20"/>
        </w:rPr>
        <w:t>është</w:t>
      </w:r>
      <w:r>
        <w:rPr>
          <w:color w:val="231F20"/>
          <w:spacing w:val="-3"/>
        </w:rPr>
        <w:t> </w:t>
      </w:r>
      <w:r>
        <w:rPr>
          <w:color w:val="231F20"/>
        </w:rPr>
        <w:t>një</w:t>
      </w:r>
      <w:r>
        <w:rPr>
          <w:color w:val="231F20"/>
          <w:spacing w:val="-4"/>
        </w:rPr>
        <w:t> </w:t>
      </w:r>
      <w:r>
        <w:rPr>
          <w:color w:val="231F20"/>
        </w:rPr>
        <w:t>namaz</w:t>
      </w:r>
      <w:r>
        <w:rPr>
          <w:color w:val="231F20"/>
          <w:spacing w:val="-4"/>
        </w:rPr>
        <w:t> </w:t>
      </w:r>
      <w:r>
        <w:rPr>
          <w:color w:val="231F20"/>
        </w:rPr>
        <w:t>teorik.</w:t>
      </w:r>
      <w:r>
        <w:rPr>
          <w:color w:val="231F20"/>
          <w:spacing w:val="-4"/>
        </w:rPr>
        <w:t> </w:t>
      </w:r>
      <w:r>
        <w:rPr>
          <w:color w:val="231F20"/>
        </w:rPr>
        <w:t>Ata</w:t>
      </w:r>
      <w:r>
        <w:rPr>
          <w:color w:val="231F20"/>
          <w:spacing w:val="-3"/>
        </w:rPr>
        <w:t> </w:t>
      </w:r>
      <w:r>
        <w:rPr>
          <w:color w:val="231F20"/>
        </w:rPr>
        <w:t>që</w:t>
      </w:r>
      <w:r>
        <w:rPr>
          <w:color w:val="231F20"/>
          <w:spacing w:val="-4"/>
        </w:rPr>
        <w:t> </w:t>
      </w:r>
      <w:r>
        <w:rPr>
          <w:color w:val="231F20"/>
        </w:rPr>
        <w:t>e</w:t>
      </w:r>
      <w:r>
        <w:rPr>
          <w:color w:val="231F20"/>
          <w:spacing w:val="-3"/>
        </w:rPr>
        <w:t> </w:t>
      </w:r>
      <w:r>
        <w:rPr>
          <w:color w:val="231F20"/>
        </w:rPr>
        <w:t>shohin</w:t>
      </w:r>
      <w:r>
        <w:rPr>
          <w:color w:val="231F20"/>
          <w:spacing w:val="-4"/>
        </w:rPr>
        <w:t> </w:t>
      </w:r>
      <w:r>
        <w:rPr>
          <w:color w:val="231F20"/>
        </w:rPr>
        <w:t>fenë</w:t>
      </w:r>
      <w:r>
        <w:rPr>
          <w:color w:val="231F20"/>
          <w:spacing w:val="-3"/>
        </w:rPr>
        <w:t> </w:t>
      </w:r>
      <w:r>
        <w:rPr>
          <w:color w:val="231F20"/>
        </w:rPr>
        <w:t>thjesht</w:t>
      </w:r>
      <w:r>
        <w:rPr>
          <w:color w:val="231F20"/>
          <w:spacing w:val="-3"/>
        </w:rPr>
        <w:t> </w:t>
      </w:r>
      <w:r>
        <w:rPr>
          <w:color w:val="231F20"/>
        </w:rPr>
        <w:t>si</w:t>
      </w:r>
      <w:r>
        <w:rPr>
          <w:color w:val="231F20"/>
          <w:spacing w:val="-4"/>
        </w:rPr>
        <w:t> </w:t>
      </w:r>
      <w:r>
        <w:rPr>
          <w:color w:val="231F20"/>
        </w:rPr>
        <w:t>një pranim</w:t>
      </w:r>
      <w:r>
        <w:rPr>
          <w:color w:val="231F20"/>
          <w:spacing w:val="-1"/>
        </w:rPr>
        <w:t> </w:t>
      </w:r>
      <w:r>
        <w:rPr>
          <w:color w:val="231F20"/>
        </w:rPr>
        <w:t>me</w:t>
      </w:r>
      <w:r>
        <w:rPr>
          <w:color w:val="231F20"/>
          <w:spacing w:val="-1"/>
        </w:rPr>
        <w:t> </w:t>
      </w:r>
      <w:r>
        <w:rPr>
          <w:color w:val="231F20"/>
        </w:rPr>
        <w:t>vetëdije</w:t>
      </w:r>
      <w:r>
        <w:rPr>
          <w:color w:val="231F20"/>
          <w:spacing w:val="-1"/>
        </w:rPr>
        <w:t> </w:t>
      </w:r>
      <w:r>
        <w:rPr>
          <w:color w:val="231F20"/>
        </w:rPr>
        <w:t>dhe</w:t>
      </w:r>
      <w:r>
        <w:rPr>
          <w:color w:val="231F20"/>
          <w:spacing w:val="-1"/>
        </w:rPr>
        <w:t> </w:t>
      </w:r>
      <w:r>
        <w:rPr>
          <w:color w:val="231F20"/>
        </w:rPr>
        <w:t>që</w:t>
      </w:r>
      <w:r>
        <w:rPr>
          <w:color w:val="231F20"/>
          <w:spacing w:val="-1"/>
        </w:rPr>
        <w:t> </w:t>
      </w:r>
      <w:r>
        <w:rPr>
          <w:color w:val="231F20"/>
        </w:rPr>
        <w:t>nuk</w:t>
      </w:r>
      <w:r>
        <w:rPr>
          <w:color w:val="231F20"/>
          <w:spacing w:val="-1"/>
        </w:rPr>
        <w:t> </w:t>
      </w:r>
      <w:r>
        <w:rPr>
          <w:color w:val="231F20"/>
        </w:rPr>
        <w:t>e</w:t>
      </w:r>
      <w:r>
        <w:rPr>
          <w:color w:val="231F20"/>
          <w:spacing w:val="-1"/>
        </w:rPr>
        <w:t> </w:t>
      </w:r>
      <w:r>
        <w:rPr>
          <w:color w:val="231F20"/>
        </w:rPr>
        <w:t>përfshijnë</w:t>
      </w:r>
      <w:r>
        <w:rPr>
          <w:color w:val="231F20"/>
          <w:spacing w:val="-1"/>
        </w:rPr>
        <w:t> </w:t>
      </w:r>
      <w:r>
        <w:rPr>
          <w:color w:val="231F20"/>
        </w:rPr>
        <w:t>në</w:t>
      </w:r>
      <w:r>
        <w:rPr>
          <w:color w:val="231F20"/>
          <w:spacing w:val="-1"/>
        </w:rPr>
        <w:t> </w:t>
      </w:r>
      <w:r>
        <w:rPr>
          <w:color w:val="231F20"/>
        </w:rPr>
        <w:t>jetën</w:t>
      </w:r>
      <w:r>
        <w:rPr>
          <w:color w:val="231F20"/>
          <w:spacing w:val="-1"/>
        </w:rPr>
        <w:t> </w:t>
      </w:r>
      <w:r>
        <w:rPr>
          <w:color w:val="231F20"/>
        </w:rPr>
        <w:t>e</w:t>
      </w:r>
      <w:r>
        <w:rPr>
          <w:color w:val="231F20"/>
          <w:spacing w:val="-1"/>
        </w:rPr>
        <w:t> </w:t>
      </w:r>
      <w:r>
        <w:rPr>
          <w:color w:val="231F20"/>
        </w:rPr>
        <w:t>tyre</w:t>
      </w:r>
      <w:r>
        <w:rPr>
          <w:color w:val="231F20"/>
          <w:spacing w:val="-1"/>
        </w:rPr>
        <w:t> </w:t>
      </w:r>
      <w:r>
        <w:rPr>
          <w:color w:val="231F20"/>
        </w:rPr>
        <w:t>adhurimin, pa e kuptuar aspak këtë, nuk kanë mundur të shpëtojnë nga rënia në kontradiktë</w:t>
      </w:r>
      <w:r>
        <w:rPr>
          <w:color w:val="231F20"/>
          <w:spacing w:val="-12"/>
        </w:rPr>
        <w:t> </w:t>
      </w:r>
      <w:r>
        <w:rPr>
          <w:color w:val="231F20"/>
        </w:rPr>
        <w:t>me</w:t>
      </w:r>
      <w:r>
        <w:rPr>
          <w:color w:val="231F20"/>
          <w:spacing w:val="-12"/>
        </w:rPr>
        <w:t> </w:t>
      </w:r>
      <w:r>
        <w:rPr>
          <w:color w:val="231F20"/>
        </w:rPr>
        <w:t>veten.</w:t>
      </w:r>
      <w:r>
        <w:rPr>
          <w:color w:val="231F20"/>
          <w:spacing w:val="-12"/>
        </w:rPr>
        <w:t> </w:t>
      </w:r>
      <w:r>
        <w:rPr>
          <w:color w:val="231F20"/>
        </w:rPr>
        <w:t>Po,</w:t>
      </w:r>
      <w:r>
        <w:rPr>
          <w:color w:val="231F20"/>
          <w:spacing w:val="-12"/>
        </w:rPr>
        <w:t> </w:t>
      </w:r>
      <w:r>
        <w:rPr>
          <w:color w:val="231F20"/>
        </w:rPr>
        <w:t>direku</w:t>
      </w:r>
      <w:r>
        <w:rPr>
          <w:color w:val="231F20"/>
          <w:spacing w:val="-12"/>
        </w:rPr>
        <w:t> </w:t>
      </w:r>
      <w:r>
        <w:rPr>
          <w:color w:val="231F20"/>
        </w:rPr>
        <w:t>i</w:t>
      </w:r>
      <w:r>
        <w:rPr>
          <w:color w:val="231F20"/>
          <w:spacing w:val="-12"/>
        </w:rPr>
        <w:t> </w:t>
      </w:r>
      <w:r>
        <w:rPr>
          <w:color w:val="231F20"/>
        </w:rPr>
        <w:t>fesë</w:t>
      </w:r>
      <w:r>
        <w:rPr>
          <w:color w:val="231F20"/>
          <w:spacing w:val="-12"/>
        </w:rPr>
        <w:t> </w:t>
      </w:r>
      <w:r>
        <w:rPr>
          <w:color w:val="231F20"/>
        </w:rPr>
        <w:t>është</w:t>
      </w:r>
      <w:r>
        <w:rPr>
          <w:color w:val="231F20"/>
          <w:spacing w:val="-12"/>
        </w:rPr>
        <w:t> </w:t>
      </w:r>
      <w:r>
        <w:rPr>
          <w:color w:val="231F20"/>
        </w:rPr>
        <w:t>namazi.</w:t>
      </w:r>
      <w:r>
        <w:rPr>
          <w:color w:val="231F20"/>
          <w:spacing w:val="-12"/>
        </w:rPr>
        <w:t> </w:t>
      </w:r>
      <w:r>
        <w:rPr>
          <w:color w:val="231F20"/>
        </w:rPr>
        <w:t>Namazi</w:t>
      </w:r>
      <w:r>
        <w:rPr>
          <w:color w:val="231F20"/>
          <w:spacing w:val="-12"/>
        </w:rPr>
        <w:t> </w:t>
      </w:r>
      <w:r>
        <w:rPr>
          <w:color w:val="231F20"/>
        </w:rPr>
        <w:t>është</w:t>
      </w:r>
      <w:r>
        <w:rPr>
          <w:color w:val="231F20"/>
          <w:spacing w:val="-12"/>
        </w:rPr>
        <w:t> </w:t>
      </w:r>
      <w:r>
        <w:rPr>
          <w:color w:val="231F20"/>
        </w:rPr>
        <w:t>një hauz pastrimi, një lumë pendimi që rrjedh e shkon drejt pafundësisë, brenda</w:t>
      </w:r>
      <w:r>
        <w:rPr>
          <w:color w:val="231F20"/>
          <w:spacing w:val="9"/>
        </w:rPr>
        <w:t> </w:t>
      </w:r>
      <w:r>
        <w:rPr>
          <w:color w:val="231F20"/>
        </w:rPr>
        <w:t>të</w:t>
      </w:r>
      <w:r>
        <w:rPr>
          <w:color w:val="231F20"/>
          <w:spacing w:val="9"/>
        </w:rPr>
        <w:t> </w:t>
      </w:r>
      <w:r>
        <w:rPr>
          <w:color w:val="231F20"/>
        </w:rPr>
        <w:t>cilit</w:t>
      </w:r>
      <w:r>
        <w:rPr>
          <w:color w:val="231F20"/>
          <w:spacing w:val="9"/>
        </w:rPr>
        <w:t> </w:t>
      </w:r>
      <w:r>
        <w:rPr>
          <w:color w:val="231F20"/>
        </w:rPr>
        <w:t>besimtari</w:t>
      </w:r>
      <w:r>
        <w:rPr>
          <w:color w:val="231F20"/>
          <w:spacing w:val="9"/>
        </w:rPr>
        <w:t> </w:t>
      </w:r>
      <w:r>
        <w:rPr>
          <w:color w:val="231F20"/>
        </w:rPr>
        <w:t>futet</w:t>
      </w:r>
      <w:r>
        <w:rPr>
          <w:color w:val="231F20"/>
          <w:spacing w:val="9"/>
        </w:rPr>
        <w:t> </w:t>
      </w:r>
      <w:r>
        <w:rPr>
          <w:color w:val="231F20"/>
        </w:rPr>
        <w:t>e</w:t>
      </w:r>
      <w:r>
        <w:rPr>
          <w:color w:val="231F20"/>
          <w:spacing w:val="9"/>
        </w:rPr>
        <w:t> </w:t>
      </w:r>
      <w:r>
        <w:rPr>
          <w:color w:val="231F20"/>
        </w:rPr>
        <w:t>pastrohet</w:t>
      </w:r>
      <w:r>
        <w:rPr>
          <w:color w:val="231F20"/>
          <w:spacing w:val="9"/>
        </w:rPr>
        <w:t> </w:t>
      </w:r>
      <w:r>
        <w:rPr>
          <w:color w:val="231F20"/>
        </w:rPr>
        <w:t>të</w:t>
      </w:r>
      <w:r>
        <w:rPr>
          <w:color w:val="231F20"/>
          <w:spacing w:val="9"/>
        </w:rPr>
        <w:t> </w:t>
      </w:r>
      <w:r>
        <w:rPr>
          <w:color w:val="231F20"/>
        </w:rPr>
        <w:t>paktën</w:t>
      </w:r>
      <w:r>
        <w:rPr>
          <w:color w:val="231F20"/>
          <w:spacing w:val="9"/>
        </w:rPr>
        <w:t> </w:t>
      </w:r>
      <w:r>
        <w:rPr>
          <w:color w:val="231F20"/>
        </w:rPr>
        <w:t>pesë</w:t>
      </w:r>
      <w:r>
        <w:rPr>
          <w:color w:val="231F20"/>
          <w:spacing w:val="9"/>
        </w:rPr>
        <w:t> </w:t>
      </w:r>
      <w:r>
        <w:rPr>
          <w:color w:val="231F20"/>
        </w:rPr>
        <w:t>herë</w:t>
      </w:r>
      <w:r>
        <w:rPr>
          <w:color w:val="231F20"/>
          <w:spacing w:val="10"/>
        </w:rPr>
        <w:t> </w:t>
      </w:r>
      <w:r>
        <w:rPr>
          <w:color w:val="231F20"/>
        </w:rPr>
        <w:t>në</w:t>
      </w:r>
      <w:r>
        <w:rPr>
          <w:color w:val="231F20"/>
          <w:spacing w:val="9"/>
        </w:rPr>
        <w:t> </w:t>
      </w:r>
      <w:r>
        <w:rPr>
          <w:color w:val="231F20"/>
          <w:spacing w:val="-2"/>
        </w:rPr>
        <w:t>ditë.</w:t>
      </w:r>
    </w:p>
    <w:p>
      <w:pPr>
        <w:pStyle w:val="BodyText"/>
        <w:spacing w:before="53"/>
        <w:ind w:left="0"/>
        <w:jc w:val="left"/>
        <w:rPr>
          <w:sz w:val="20"/>
        </w:rPr>
      </w:pPr>
      <w:r>
        <w:rPr>
          <w:sz w:val="20"/>
        </w:rPr>
        <mc:AlternateContent>
          <mc:Choice Requires="wps">
            <w:drawing>
              <wp:anchor distT="0" distB="0" distL="0" distR="0" allowOverlap="1" layoutInCell="1" locked="0" behindDoc="1" simplePos="0" relativeHeight="487620096">
                <wp:simplePos x="0" y="0"/>
                <wp:positionH relativeFrom="page">
                  <wp:posOffset>540000</wp:posOffset>
                </wp:positionH>
                <wp:positionV relativeFrom="paragraph">
                  <wp:posOffset>195001</wp:posOffset>
                </wp:positionV>
                <wp:extent cx="1080135"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354486pt;width:85.05pt;height:.1pt;mso-position-horizontal-relative:page;mso-position-vertical-relative:paragraph;z-index:-15696384;mso-wrap-distance-left:0;mso-wrap-distance-right:0" id="docshape101" coordorigin="850,307" coordsize="1701,0" path="m850,307l2551,30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53</w:t>
      </w:r>
      <w:r>
        <w:rPr>
          <w:color w:val="231F20"/>
          <w:spacing w:val="5"/>
          <w:position w:val="8"/>
          <w:sz w:val="14"/>
        </w:rPr>
        <w:t> </w:t>
      </w:r>
      <w:r>
        <w:rPr>
          <w:color w:val="231F20"/>
          <w:sz w:val="20"/>
        </w:rPr>
        <w:t>Buhárí,</w:t>
      </w:r>
      <w:r>
        <w:rPr>
          <w:color w:val="231F20"/>
          <w:spacing w:val="-10"/>
          <w:sz w:val="20"/>
        </w:rPr>
        <w:t> </w:t>
      </w:r>
      <w:r>
        <w:rPr>
          <w:color w:val="231F20"/>
          <w:sz w:val="20"/>
        </w:rPr>
        <w:t>teuhíd</w:t>
      </w:r>
      <w:r>
        <w:rPr>
          <w:color w:val="231F20"/>
          <w:spacing w:val="-9"/>
          <w:sz w:val="20"/>
        </w:rPr>
        <w:t> </w:t>
      </w:r>
      <w:r>
        <w:rPr>
          <w:color w:val="231F20"/>
          <w:sz w:val="20"/>
        </w:rPr>
        <w:t>15,</w:t>
      </w:r>
      <w:r>
        <w:rPr>
          <w:color w:val="231F20"/>
          <w:spacing w:val="-10"/>
          <w:sz w:val="20"/>
        </w:rPr>
        <w:t> </w:t>
      </w:r>
      <w:r>
        <w:rPr>
          <w:color w:val="231F20"/>
          <w:sz w:val="20"/>
        </w:rPr>
        <w:t>35;</w:t>
      </w:r>
      <w:r>
        <w:rPr>
          <w:color w:val="231F20"/>
          <w:spacing w:val="-9"/>
          <w:sz w:val="20"/>
        </w:rPr>
        <w:t> </w:t>
      </w:r>
      <w:r>
        <w:rPr>
          <w:color w:val="231F20"/>
          <w:sz w:val="20"/>
        </w:rPr>
        <w:t>Muslim,</w:t>
      </w:r>
      <w:r>
        <w:rPr>
          <w:color w:val="231F20"/>
          <w:spacing w:val="-10"/>
          <w:sz w:val="20"/>
        </w:rPr>
        <w:t> </w:t>
      </w:r>
      <w:r>
        <w:rPr>
          <w:color w:val="231F20"/>
          <w:sz w:val="20"/>
        </w:rPr>
        <w:t>dhikr</w:t>
      </w:r>
      <w:r>
        <w:rPr>
          <w:color w:val="231F20"/>
          <w:spacing w:val="-9"/>
          <w:sz w:val="20"/>
        </w:rPr>
        <w:t> </w:t>
      </w:r>
      <w:r>
        <w:rPr>
          <w:color w:val="231F20"/>
          <w:sz w:val="20"/>
        </w:rPr>
        <w:t>2,</w:t>
      </w:r>
      <w:r>
        <w:rPr>
          <w:color w:val="231F20"/>
          <w:spacing w:val="-10"/>
          <w:sz w:val="20"/>
        </w:rPr>
        <w:t> </w:t>
      </w:r>
      <w:r>
        <w:rPr>
          <w:color w:val="231F20"/>
          <w:sz w:val="20"/>
        </w:rPr>
        <w:t>19,</w:t>
      </w:r>
      <w:r>
        <w:rPr>
          <w:color w:val="231F20"/>
          <w:spacing w:val="-9"/>
          <w:sz w:val="20"/>
        </w:rPr>
        <w:t> </w:t>
      </w:r>
      <w:r>
        <w:rPr>
          <w:color w:val="231F20"/>
          <w:sz w:val="20"/>
        </w:rPr>
        <w:t>teube</w:t>
      </w:r>
      <w:r>
        <w:rPr>
          <w:color w:val="231F20"/>
          <w:spacing w:val="-10"/>
          <w:sz w:val="20"/>
        </w:rPr>
        <w:t> </w:t>
      </w:r>
      <w:r>
        <w:rPr>
          <w:color w:val="231F20"/>
          <w:spacing w:val="-5"/>
          <w:sz w:val="20"/>
        </w:rPr>
        <w:t>1.</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Ai është një obligim shumë i rëndësishëm, i cili duhet kryer ashtu siç duhet edhe në çastet më të rrezikshme, më të nxehta të shesheve të </w:t>
      </w:r>
      <w:r>
        <w:rPr>
          <w:color w:val="231F20"/>
          <w:spacing w:val="-4"/>
        </w:rPr>
        <w:t>betejave</w:t>
      </w:r>
      <w:r>
        <w:rPr>
          <w:color w:val="231F20"/>
          <w:spacing w:val="-7"/>
        </w:rPr>
        <w:t> </w:t>
      </w:r>
      <w:r>
        <w:rPr>
          <w:color w:val="231F20"/>
          <w:spacing w:val="-4"/>
        </w:rPr>
        <w:t>e</w:t>
      </w:r>
      <w:r>
        <w:rPr>
          <w:color w:val="231F20"/>
          <w:spacing w:val="-7"/>
        </w:rPr>
        <w:t> </w:t>
      </w:r>
      <w:r>
        <w:rPr>
          <w:color w:val="231F20"/>
          <w:spacing w:val="-4"/>
        </w:rPr>
        <w:t>të</w:t>
      </w:r>
      <w:r>
        <w:rPr>
          <w:color w:val="231F20"/>
          <w:spacing w:val="-7"/>
        </w:rPr>
        <w:t> </w:t>
      </w:r>
      <w:r>
        <w:rPr>
          <w:color w:val="231F20"/>
          <w:spacing w:val="-4"/>
        </w:rPr>
        <w:t>luftrave.</w:t>
      </w:r>
      <w:r>
        <w:rPr>
          <w:color w:val="231F20"/>
          <w:spacing w:val="-7"/>
        </w:rPr>
        <w:t> </w:t>
      </w:r>
      <w:r>
        <w:rPr>
          <w:color w:val="231F20"/>
          <w:spacing w:val="-4"/>
        </w:rPr>
        <w:t>Namazi</w:t>
      </w:r>
      <w:r>
        <w:rPr>
          <w:color w:val="231F20"/>
          <w:spacing w:val="-7"/>
        </w:rPr>
        <w:t> </w:t>
      </w:r>
      <w:r>
        <w:rPr>
          <w:color w:val="231F20"/>
          <w:spacing w:val="-4"/>
        </w:rPr>
        <w:t>është</w:t>
      </w:r>
      <w:r>
        <w:rPr>
          <w:color w:val="231F20"/>
          <w:spacing w:val="-7"/>
        </w:rPr>
        <w:t> </w:t>
      </w:r>
      <w:r>
        <w:rPr>
          <w:color w:val="231F20"/>
          <w:spacing w:val="-4"/>
        </w:rPr>
        <w:t>një</w:t>
      </w:r>
      <w:r>
        <w:rPr>
          <w:color w:val="231F20"/>
          <w:spacing w:val="-7"/>
        </w:rPr>
        <w:t> </w:t>
      </w:r>
      <w:r>
        <w:rPr>
          <w:color w:val="231F20"/>
          <w:spacing w:val="-4"/>
        </w:rPr>
        <w:t>vendstrehim</w:t>
      </w:r>
      <w:r>
        <w:rPr>
          <w:color w:val="231F20"/>
          <w:spacing w:val="-7"/>
        </w:rPr>
        <w:t> </w:t>
      </w:r>
      <w:r>
        <w:rPr>
          <w:color w:val="231F20"/>
          <w:spacing w:val="-4"/>
        </w:rPr>
        <w:t>i</w:t>
      </w:r>
      <w:r>
        <w:rPr>
          <w:color w:val="231F20"/>
          <w:spacing w:val="-7"/>
        </w:rPr>
        <w:t> </w:t>
      </w:r>
      <w:r>
        <w:rPr>
          <w:color w:val="231F20"/>
          <w:spacing w:val="-4"/>
        </w:rPr>
        <w:t>sigurt,</w:t>
      </w:r>
      <w:r>
        <w:rPr>
          <w:color w:val="231F20"/>
          <w:spacing w:val="-7"/>
        </w:rPr>
        <w:t> </w:t>
      </w:r>
      <w:r>
        <w:rPr>
          <w:color w:val="231F20"/>
          <w:spacing w:val="-4"/>
        </w:rPr>
        <w:t>një</w:t>
      </w:r>
      <w:r>
        <w:rPr>
          <w:color w:val="231F20"/>
          <w:spacing w:val="-7"/>
        </w:rPr>
        <w:t> </w:t>
      </w:r>
      <w:r>
        <w:rPr>
          <w:color w:val="231F20"/>
          <w:spacing w:val="-4"/>
        </w:rPr>
        <w:t>shtysë</w:t>
      </w:r>
      <w:r>
        <w:rPr>
          <w:color w:val="231F20"/>
          <w:spacing w:val="-7"/>
        </w:rPr>
        <w:t> </w:t>
      </w:r>
      <w:r>
        <w:rPr>
          <w:color w:val="231F20"/>
          <w:spacing w:val="-4"/>
        </w:rPr>
        <w:t>e </w:t>
      </w:r>
      <w:r>
        <w:rPr>
          <w:color w:val="231F20"/>
        </w:rPr>
        <w:t>rëndësishme</w:t>
      </w:r>
      <w:r>
        <w:rPr>
          <w:color w:val="231F20"/>
          <w:spacing w:val="-4"/>
        </w:rPr>
        <w:t> </w:t>
      </w:r>
      <w:r>
        <w:rPr>
          <w:color w:val="231F20"/>
        </w:rPr>
        <w:t>në</w:t>
      </w:r>
      <w:r>
        <w:rPr>
          <w:color w:val="231F20"/>
          <w:spacing w:val="-4"/>
        </w:rPr>
        <w:t> </w:t>
      </w:r>
      <w:r>
        <w:rPr>
          <w:color w:val="231F20"/>
        </w:rPr>
        <w:t>arritjen</w:t>
      </w:r>
      <w:r>
        <w:rPr>
          <w:color w:val="231F20"/>
          <w:spacing w:val="-4"/>
        </w:rPr>
        <w:t> </w:t>
      </w:r>
      <w:r>
        <w:rPr>
          <w:color w:val="231F20"/>
        </w:rPr>
        <w:t>e</w:t>
      </w:r>
      <w:r>
        <w:rPr>
          <w:color w:val="231F20"/>
          <w:spacing w:val="-4"/>
        </w:rPr>
        <w:t> </w:t>
      </w:r>
      <w:r>
        <w:rPr>
          <w:color w:val="231F20"/>
        </w:rPr>
        <w:t>afrimitetit</w:t>
      </w:r>
      <w:r>
        <w:rPr>
          <w:color w:val="231F20"/>
          <w:spacing w:val="-4"/>
        </w:rPr>
        <w:t> </w:t>
      </w:r>
      <w:r>
        <w:rPr>
          <w:color w:val="231F20"/>
        </w:rPr>
        <w:t>me</w:t>
      </w:r>
      <w:r>
        <w:rPr>
          <w:color w:val="231F20"/>
          <w:spacing w:val="-4"/>
        </w:rPr>
        <w:t> </w:t>
      </w:r>
      <w:r>
        <w:rPr>
          <w:color w:val="231F20"/>
        </w:rPr>
        <w:t>Zotin</w:t>
      </w:r>
      <w:r>
        <w:rPr>
          <w:color w:val="231F20"/>
          <w:spacing w:val="-4"/>
        </w:rPr>
        <w:t> </w:t>
      </w:r>
      <w:r>
        <w:rPr>
          <w:color w:val="231F20"/>
        </w:rPr>
        <w:t>dhe</w:t>
      </w:r>
      <w:r>
        <w:rPr>
          <w:color w:val="231F20"/>
          <w:spacing w:val="-4"/>
        </w:rPr>
        <w:t> </w:t>
      </w:r>
      <w:r>
        <w:rPr>
          <w:color w:val="231F20"/>
        </w:rPr>
        <w:t>rruga</w:t>
      </w:r>
      <w:r>
        <w:rPr>
          <w:color w:val="231F20"/>
          <w:spacing w:val="-4"/>
        </w:rPr>
        <w:t> </w:t>
      </w:r>
      <w:r>
        <w:rPr>
          <w:color w:val="231F20"/>
        </w:rPr>
        <w:t>më</w:t>
      </w:r>
      <w:r>
        <w:rPr>
          <w:color w:val="231F20"/>
          <w:spacing w:val="-4"/>
        </w:rPr>
        <w:t> </w:t>
      </w:r>
      <w:r>
        <w:rPr>
          <w:color w:val="231F20"/>
        </w:rPr>
        <w:t>e</w:t>
      </w:r>
      <w:r>
        <w:rPr>
          <w:color w:val="231F20"/>
          <w:spacing w:val="-4"/>
        </w:rPr>
        <w:t> </w:t>
      </w:r>
      <w:r>
        <w:rPr>
          <w:color w:val="231F20"/>
        </w:rPr>
        <w:t>shkurtër e ribashkimit me Të. Për shkak të këtyre veçorive, që nga Shekulli i Lumturisë e gjer më sot, miqtë e Allahut e kanë vënë atë në qendër të jetës</w:t>
      </w:r>
      <w:r>
        <w:rPr>
          <w:color w:val="231F20"/>
          <w:spacing w:val="-2"/>
        </w:rPr>
        <w:t> </w:t>
      </w:r>
      <w:r>
        <w:rPr>
          <w:color w:val="231F20"/>
        </w:rPr>
        <w:t>së</w:t>
      </w:r>
      <w:r>
        <w:rPr>
          <w:color w:val="231F20"/>
          <w:spacing w:val="-2"/>
        </w:rPr>
        <w:t> </w:t>
      </w:r>
      <w:r>
        <w:rPr>
          <w:color w:val="231F20"/>
        </w:rPr>
        <w:t>tyre</w:t>
      </w:r>
      <w:r>
        <w:rPr>
          <w:color w:val="231F20"/>
          <w:spacing w:val="-2"/>
        </w:rPr>
        <w:t> </w:t>
      </w:r>
      <w:r>
        <w:rPr>
          <w:color w:val="231F20"/>
        </w:rPr>
        <w:t>dhe,</w:t>
      </w:r>
      <w:r>
        <w:rPr>
          <w:color w:val="231F20"/>
          <w:spacing w:val="-2"/>
        </w:rPr>
        <w:t> </w:t>
      </w:r>
      <w:r>
        <w:rPr>
          <w:color w:val="231F20"/>
        </w:rPr>
        <w:t>duke</w:t>
      </w:r>
      <w:r>
        <w:rPr>
          <w:color w:val="231F20"/>
          <w:spacing w:val="-2"/>
        </w:rPr>
        <w:t> </w:t>
      </w:r>
      <w:r>
        <w:rPr>
          <w:color w:val="231F20"/>
        </w:rPr>
        <w:t>mos</w:t>
      </w:r>
      <w:r>
        <w:rPr>
          <w:color w:val="231F20"/>
          <w:spacing w:val="-2"/>
        </w:rPr>
        <w:t> </w:t>
      </w:r>
      <w:r>
        <w:rPr>
          <w:color w:val="231F20"/>
        </w:rPr>
        <w:t>u</w:t>
      </w:r>
      <w:r>
        <w:rPr>
          <w:color w:val="231F20"/>
          <w:spacing w:val="-2"/>
        </w:rPr>
        <w:t> </w:t>
      </w:r>
      <w:r>
        <w:rPr>
          <w:color w:val="231F20"/>
        </w:rPr>
        <w:t>mjaftuar</w:t>
      </w:r>
      <w:r>
        <w:rPr>
          <w:color w:val="231F20"/>
          <w:spacing w:val="-2"/>
        </w:rPr>
        <w:t> </w:t>
      </w:r>
      <w:r>
        <w:rPr>
          <w:color w:val="231F20"/>
        </w:rPr>
        <w:t>vetëm</w:t>
      </w:r>
      <w:r>
        <w:rPr>
          <w:color w:val="231F20"/>
          <w:spacing w:val="-2"/>
        </w:rPr>
        <w:t> </w:t>
      </w:r>
      <w:r>
        <w:rPr>
          <w:color w:val="231F20"/>
        </w:rPr>
        <w:t>me</w:t>
      </w:r>
      <w:r>
        <w:rPr>
          <w:color w:val="231F20"/>
          <w:spacing w:val="-2"/>
        </w:rPr>
        <w:t> </w:t>
      </w:r>
      <w:r>
        <w:rPr>
          <w:color w:val="231F20"/>
        </w:rPr>
        <w:t>kryerjen</w:t>
      </w:r>
      <w:r>
        <w:rPr>
          <w:color w:val="231F20"/>
          <w:spacing w:val="-2"/>
        </w:rPr>
        <w:t> </w:t>
      </w:r>
      <w:r>
        <w:rPr>
          <w:color w:val="231F20"/>
        </w:rPr>
        <w:t>e</w:t>
      </w:r>
      <w:r>
        <w:rPr>
          <w:color w:val="231F20"/>
          <w:spacing w:val="-2"/>
        </w:rPr>
        <w:t> </w:t>
      </w:r>
      <w:r>
        <w:rPr>
          <w:color w:val="231F20"/>
        </w:rPr>
        <w:t>namazeve farz, e kanë bërë zakon faljen e qindra rekateve namaz nafile në ditë.</w:t>
      </w:r>
    </w:p>
    <w:p>
      <w:pPr>
        <w:pStyle w:val="BodyText"/>
        <w:ind w:left="0"/>
        <w:jc w:val="left"/>
      </w:pPr>
    </w:p>
    <w:p>
      <w:pPr>
        <w:pStyle w:val="BodyText"/>
        <w:spacing w:before="96"/>
        <w:ind w:left="0"/>
        <w:jc w:val="left"/>
      </w:pPr>
    </w:p>
    <w:p>
      <w:pPr>
        <w:pStyle w:val="Heading6"/>
        <w:numPr>
          <w:ilvl w:val="0"/>
          <w:numId w:val="12"/>
        </w:numPr>
        <w:tabs>
          <w:tab w:pos="651" w:val="left" w:leader="none"/>
        </w:tabs>
        <w:spacing w:line="240" w:lineRule="auto" w:before="0" w:after="0"/>
        <w:ind w:left="651" w:right="0" w:hanging="226"/>
        <w:jc w:val="both"/>
      </w:pPr>
      <w:bookmarkStart w:name="_TOC_250122" w:id="19"/>
      <w:r>
        <w:rPr>
          <w:color w:val="231F20"/>
          <w:spacing w:val="-2"/>
        </w:rPr>
        <w:t>Indeksi</w:t>
      </w:r>
      <w:r>
        <w:rPr>
          <w:color w:val="231F20"/>
          <w:spacing w:val="-12"/>
        </w:rPr>
        <w:t> </w:t>
      </w:r>
      <w:r>
        <w:rPr>
          <w:color w:val="231F20"/>
          <w:spacing w:val="-2"/>
        </w:rPr>
        <w:t>i</w:t>
      </w:r>
      <w:r>
        <w:rPr>
          <w:color w:val="231F20"/>
          <w:spacing w:val="-12"/>
        </w:rPr>
        <w:t> </w:t>
      </w:r>
      <w:r>
        <w:rPr>
          <w:color w:val="231F20"/>
          <w:spacing w:val="-2"/>
        </w:rPr>
        <w:t>të</w:t>
      </w:r>
      <w:r>
        <w:rPr>
          <w:color w:val="231F20"/>
          <w:spacing w:val="-11"/>
        </w:rPr>
        <w:t> </w:t>
      </w:r>
      <w:r>
        <w:rPr>
          <w:color w:val="231F20"/>
          <w:spacing w:val="-2"/>
        </w:rPr>
        <w:t>gjithë</w:t>
      </w:r>
      <w:r>
        <w:rPr>
          <w:color w:val="231F20"/>
          <w:spacing w:val="-12"/>
        </w:rPr>
        <w:t> </w:t>
      </w:r>
      <w:bookmarkEnd w:id="19"/>
      <w:r>
        <w:rPr>
          <w:color w:val="231F20"/>
          <w:spacing w:val="-2"/>
        </w:rPr>
        <w:t>adhurimeve</w:t>
      </w:r>
    </w:p>
    <w:p>
      <w:pPr>
        <w:pStyle w:val="BodyText"/>
        <w:spacing w:line="249" w:lineRule="auto" w:before="121"/>
        <w:ind w:right="281" w:firstLine="283"/>
      </w:pPr>
      <w:r>
        <w:rPr>
          <w:color w:val="231F20"/>
        </w:rPr>
        <w:t>Namazi, duke qenë se bart në shpirtin e tij kuptimin e të gjithë adhurimeve të tjera dhe përmban gjurmë të secilit adhurim, është si një indeks i tyre. Në lidhje me adhurimet e tjera, njeriu e përmbush detyrën e tij të të qenit rob i Allahut duke i kryer ato në periudha të caktuara</w:t>
      </w:r>
      <w:r>
        <w:rPr>
          <w:color w:val="231F20"/>
          <w:spacing w:val="-7"/>
        </w:rPr>
        <w:t> </w:t>
      </w:r>
      <w:r>
        <w:rPr>
          <w:color w:val="231F20"/>
        </w:rPr>
        <w:t>kohore.</w:t>
      </w:r>
      <w:r>
        <w:rPr>
          <w:color w:val="231F20"/>
          <w:spacing w:val="-7"/>
        </w:rPr>
        <w:t> </w:t>
      </w:r>
      <w:r>
        <w:rPr>
          <w:color w:val="231F20"/>
        </w:rPr>
        <w:t>Por</w:t>
      </w:r>
      <w:r>
        <w:rPr>
          <w:color w:val="231F20"/>
          <w:spacing w:val="-7"/>
        </w:rPr>
        <w:t> </w:t>
      </w:r>
      <w:r>
        <w:rPr>
          <w:color w:val="231F20"/>
        </w:rPr>
        <w:t>nuk</w:t>
      </w:r>
      <w:r>
        <w:rPr>
          <w:color w:val="231F20"/>
          <w:spacing w:val="-7"/>
        </w:rPr>
        <w:t> </w:t>
      </w:r>
      <w:r>
        <w:rPr>
          <w:color w:val="231F20"/>
        </w:rPr>
        <w:t>është</w:t>
      </w:r>
      <w:r>
        <w:rPr>
          <w:color w:val="231F20"/>
          <w:spacing w:val="-7"/>
        </w:rPr>
        <w:t> </w:t>
      </w:r>
      <w:r>
        <w:rPr>
          <w:color w:val="231F20"/>
        </w:rPr>
        <w:t>kështu</w:t>
      </w:r>
      <w:r>
        <w:rPr>
          <w:color w:val="231F20"/>
          <w:spacing w:val="-7"/>
        </w:rPr>
        <w:t> </w:t>
      </w:r>
      <w:r>
        <w:rPr>
          <w:color w:val="231F20"/>
        </w:rPr>
        <w:t>për</w:t>
      </w:r>
      <w:r>
        <w:rPr>
          <w:color w:val="231F20"/>
          <w:spacing w:val="-7"/>
        </w:rPr>
        <w:t> </w:t>
      </w:r>
      <w:r>
        <w:rPr>
          <w:color w:val="231F20"/>
        </w:rPr>
        <w:t>namazin.</w:t>
      </w:r>
      <w:r>
        <w:rPr>
          <w:color w:val="231F20"/>
          <w:spacing w:val="-7"/>
        </w:rPr>
        <w:t> </w:t>
      </w:r>
      <w:r>
        <w:rPr>
          <w:color w:val="231F20"/>
        </w:rPr>
        <w:t>Ai,</w:t>
      </w:r>
      <w:r>
        <w:rPr>
          <w:color w:val="231F20"/>
          <w:spacing w:val="-7"/>
        </w:rPr>
        <w:t> </w:t>
      </w:r>
      <w:r>
        <w:rPr>
          <w:color w:val="231F20"/>
        </w:rPr>
        <w:t>në</w:t>
      </w:r>
      <w:r>
        <w:rPr>
          <w:color w:val="231F20"/>
          <w:spacing w:val="-7"/>
        </w:rPr>
        <w:t> </w:t>
      </w:r>
      <w:r>
        <w:rPr>
          <w:color w:val="231F20"/>
        </w:rPr>
        <w:t>një</w:t>
      </w:r>
      <w:r>
        <w:rPr>
          <w:color w:val="231F20"/>
          <w:spacing w:val="-7"/>
        </w:rPr>
        <w:t> </w:t>
      </w:r>
      <w:r>
        <w:rPr>
          <w:color w:val="231F20"/>
        </w:rPr>
        <w:t>mënyrë të vazhdueshme, siguron lidhjen e njeriut me Allahun, bën të mundur vazhdimin e lidhjes me mëshirën e Tij. Parë nga ky aspekt, nuk është e mundur të imagjinohet një adhurim i dytë, që të jetë në gjendje të matet</w:t>
      </w:r>
      <w:r>
        <w:rPr>
          <w:color w:val="231F20"/>
          <w:spacing w:val="-4"/>
        </w:rPr>
        <w:t> </w:t>
      </w:r>
      <w:r>
        <w:rPr>
          <w:color w:val="231F20"/>
        </w:rPr>
        <w:t>me</w:t>
      </w:r>
      <w:r>
        <w:rPr>
          <w:color w:val="231F20"/>
          <w:spacing w:val="-4"/>
        </w:rPr>
        <w:t> </w:t>
      </w:r>
      <w:r>
        <w:rPr>
          <w:color w:val="231F20"/>
        </w:rPr>
        <w:t>të.</w:t>
      </w:r>
      <w:r>
        <w:rPr>
          <w:color w:val="231F20"/>
          <w:spacing w:val="-4"/>
        </w:rPr>
        <w:t> </w:t>
      </w:r>
      <w:r>
        <w:rPr>
          <w:color w:val="231F20"/>
        </w:rPr>
        <w:t>Namazi,</w:t>
      </w:r>
      <w:r>
        <w:rPr>
          <w:color w:val="231F20"/>
          <w:spacing w:val="-4"/>
        </w:rPr>
        <w:t> </w:t>
      </w:r>
      <w:r>
        <w:rPr>
          <w:color w:val="231F20"/>
        </w:rPr>
        <w:t>për</w:t>
      </w:r>
      <w:r>
        <w:rPr>
          <w:color w:val="231F20"/>
          <w:spacing w:val="-4"/>
        </w:rPr>
        <w:t> </w:t>
      </w:r>
      <w:r>
        <w:rPr>
          <w:color w:val="231F20"/>
        </w:rPr>
        <w:t>sa</w:t>
      </w:r>
      <w:r>
        <w:rPr>
          <w:color w:val="231F20"/>
          <w:spacing w:val="-4"/>
        </w:rPr>
        <w:t> </w:t>
      </w:r>
      <w:r>
        <w:rPr>
          <w:color w:val="231F20"/>
        </w:rPr>
        <w:t>kohë</w:t>
      </w:r>
      <w:r>
        <w:rPr>
          <w:color w:val="231F20"/>
          <w:spacing w:val="-4"/>
        </w:rPr>
        <w:t> </w:t>
      </w:r>
      <w:r>
        <w:rPr>
          <w:color w:val="231F20"/>
        </w:rPr>
        <w:t>kryhet</w:t>
      </w:r>
      <w:r>
        <w:rPr>
          <w:color w:val="231F20"/>
          <w:spacing w:val="-4"/>
        </w:rPr>
        <w:t> </w:t>
      </w:r>
      <w:r>
        <w:rPr>
          <w:color w:val="231F20"/>
        </w:rPr>
        <w:t>me</w:t>
      </w:r>
      <w:r>
        <w:rPr>
          <w:color w:val="231F20"/>
          <w:spacing w:val="-4"/>
        </w:rPr>
        <w:t> </w:t>
      </w:r>
      <w:r>
        <w:rPr>
          <w:color w:val="231F20"/>
        </w:rPr>
        <w:t>një</w:t>
      </w:r>
      <w:r>
        <w:rPr>
          <w:color w:val="231F20"/>
          <w:spacing w:val="-4"/>
        </w:rPr>
        <w:t> </w:t>
      </w:r>
      <w:r>
        <w:rPr>
          <w:color w:val="231F20"/>
        </w:rPr>
        <w:t>zemër</w:t>
      </w:r>
      <w:r>
        <w:rPr>
          <w:color w:val="231F20"/>
          <w:spacing w:val="-4"/>
        </w:rPr>
        <w:t> </w:t>
      </w:r>
      <w:r>
        <w:rPr>
          <w:color w:val="231F20"/>
        </w:rPr>
        <w:t>të</w:t>
      </w:r>
      <w:r>
        <w:rPr>
          <w:color w:val="231F20"/>
          <w:spacing w:val="-4"/>
        </w:rPr>
        <w:t> </w:t>
      </w:r>
      <w:r>
        <w:rPr>
          <w:color w:val="231F20"/>
        </w:rPr>
        <w:t>mbushur</w:t>
      </w:r>
      <w:r>
        <w:rPr>
          <w:color w:val="231F20"/>
          <w:spacing w:val="-4"/>
        </w:rPr>
        <w:t> </w:t>
      </w:r>
      <w:r>
        <w:rPr>
          <w:color w:val="231F20"/>
        </w:rPr>
        <w:t>me frikë</w:t>
      </w:r>
      <w:r>
        <w:rPr>
          <w:color w:val="231F20"/>
          <w:spacing w:val="-15"/>
        </w:rPr>
        <w:t> </w:t>
      </w:r>
      <w:r>
        <w:rPr>
          <w:color w:val="231F20"/>
        </w:rPr>
        <w:t>dhe</w:t>
      </w:r>
      <w:r>
        <w:rPr>
          <w:color w:val="231F20"/>
          <w:spacing w:val="-15"/>
        </w:rPr>
        <w:t> </w:t>
      </w:r>
      <w:r>
        <w:rPr>
          <w:color w:val="231F20"/>
        </w:rPr>
        <w:t>respekt</w:t>
      </w:r>
      <w:r>
        <w:rPr>
          <w:color w:val="231F20"/>
          <w:spacing w:val="-15"/>
        </w:rPr>
        <w:t> </w:t>
      </w:r>
      <w:r>
        <w:rPr>
          <w:color w:val="231F20"/>
        </w:rPr>
        <w:t>ndaj</w:t>
      </w:r>
      <w:r>
        <w:rPr>
          <w:color w:val="231F20"/>
          <w:spacing w:val="-15"/>
        </w:rPr>
        <w:t> </w:t>
      </w:r>
      <w:r>
        <w:rPr>
          <w:color w:val="231F20"/>
        </w:rPr>
        <w:t>Zotit</w:t>
      </w:r>
      <w:r>
        <w:rPr>
          <w:color w:val="231F20"/>
          <w:spacing w:val="-15"/>
        </w:rPr>
        <w:t> </w:t>
      </w:r>
      <w:r>
        <w:rPr>
          <w:color w:val="231F20"/>
        </w:rPr>
        <w:t>të</w:t>
      </w:r>
      <w:r>
        <w:rPr>
          <w:color w:val="231F20"/>
          <w:spacing w:val="-15"/>
        </w:rPr>
        <w:t> </w:t>
      </w:r>
      <w:r>
        <w:rPr>
          <w:color w:val="231F20"/>
        </w:rPr>
        <w:t>Mëshirshëm</w:t>
      </w:r>
      <w:r>
        <w:rPr>
          <w:color w:val="231F20"/>
          <w:spacing w:val="-15"/>
        </w:rPr>
        <w:t> </w:t>
      </w:r>
      <w:r>
        <w:rPr>
          <w:color w:val="231F20"/>
        </w:rPr>
        <w:t>dhe</w:t>
      </w:r>
      <w:r>
        <w:rPr>
          <w:color w:val="231F20"/>
          <w:spacing w:val="-15"/>
        </w:rPr>
        <w:t> </w:t>
      </w:r>
      <w:r>
        <w:rPr>
          <w:color w:val="231F20"/>
        </w:rPr>
        <w:t>Bujar,</w:t>
      </w:r>
      <w:r>
        <w:rPr>
          <w:color w:val="231F20"/>
          <w:spacing w:val="-15"/>
        </w:rPr>
        <w:t> </w:t>
      </w:r>
      <w:r>
        <w:rPr>
          <w:color w:val="231F20"/>
        </w:rPr>
        <w:t>bëhet</w:t>
      </w:r>
      <w:r>
        <w:rPr>
          <w:color w:val="231F20"/>
          <w:spacing w:val="-15"/>
        </w:rPr>
        <w:t> </w:t>
      </w:r>
      <w:r>
        <w:rPr>
          <w:color w:val="231F20"/>
        </w:rPr>
        <w:t>shkak</w:t>
      </w:r>
      <w:r>
        <w:rPr>
          <w:color w:val="231F20"/>
          <w:spacing w:val="-15"/>
        </w:rPr>
        <w:t> </w:t>
      </w:r>
      <w:r>
        <w:rPr>
          <w:color w:val="231F20"/>
        </w:rPr>
        <w:t>i</w:t>
      </w:r>
      <w:r>
        <w:rPr>
          <w:color w:val="231F20"/>
          <w:spacing w:val="-15"/>
        </w:rPr>
        <w:t> </w:t>
      </w:r>
      <w:r>
        <w:rPr>
          <w:color w:val="231F20"/>
        </w:rPr>
        <w:t>një lumturie si në këtë botë, ashtu edhe në botën tjetër. Për këtë arsye, ai që</w:t>
      </w:r>
      <w:r>
        <w:rPr>
          <w:color w:val="231F20"/>
          <w:spacing w:val="-10"/>
        </w:rPr>
        <w:t> </w:t>
      </w:r>
      <w:r>
        <w:rPr>
          <w:color w:val="231F20"/>
        </w:rPr>
        <w:t>i</w:t>
      </w:r>
      <w:r>
        <w:rPr>
          <w:color w:val="231F20"/>
          <w:spacing w:val="-10"/>
        </w:rPr>
        <w:t> </w:t>
      </w:r>
      <w:r>
        <w:rPr>
          <w:color w:val="231F20"/>
        </w:rPr>
        <w:t>ka</w:t>
      </w:r>
      <w:r>
        <w:rPr>
          <w:color w:val="231F20"/>
          <w:spacing w:val="-10"/>
        </w:rPr>
        <w:t> </w:t>
      </w:r>
      <w:r>
        <w:rPr>
          <w:color w:val="231F20"/>
        </w:rPr>
        <w:t>dhënë</w:t>
      </w:r>
      <w:r>
        <w:rPr>
          <w:color w:val="231F20"/>
          <w:spacing w:val="-10"/>
        </w:rPr>
        <w:t> </w:t>
      </w:r>
      <w:r>
        <w:rPr>
          <w:color w:val="231F20"/>
        </w:rPr>
        <w:t>rëndësinë</w:t>
      </w:r>
      <w:r>
        <w:rPr>
          <w:color w:val="231F20"/>
          <w:spacing w:val="-10"/>
        </w:rPr>
        <w:t> </w:t>
      </w:r>
      <w:r>
        <w:rPr>
          <w:color w:val="231F20"/>
        </w:rPr>
        <w:t>më</w:t>
      </w:r>
      <w:r>
        <w:rPr>
          <w:color w:val="231F20"/>
          <w:spacing w:val="-10"/>
        </w:rPr>
        <w:t> </w:t>
      </w:r>
      <w:r>
        <w:rPr>
          <w:color w:val="231F20"/>
        </w:rPr>
        <w:t>të</w:t>
      </w:r>
      <w:r>
        <w:rPr>
          <w:color w:val="231F20"/>
          <w:spacing w:val="-10"/>
        </w:rPr>
        <w:t> </w:t>
      </w:r>
      <w:r>
        <w:rPr>
          <w:color w:val="231F20"/>
        </w:rPr>
        <w:t>madhe</w:t>
      </w:r>
      <w:r>
        <w:rPr>
          <w:color w:val="231F20"/>
          <w:spacing w:val="-10"/>
        </w:rPr>
        <w:t> </w:t>
      </w:r>
      <w:r>
        <w:rPr>
          <w:color w:val="231F20"/>
        </w:rPr>
        <w:t>namazit</w:t>
      </w:r>
      <w:r>
        <w:rPr>
          <w:color w:val="231F20"/>
          <w:spacing w:val="-10"/>
        </w:rPr>
        <w:t> </w:t>
      </w:r>
      <w:r>
        <w:rPr>
          <w:color w:val="231F20"/>
        </w:rPr>
        <w:t>është</w:t>
      </w:r>
      <w:r>
        <w:rPr>
          <w:color w:val="231F20"/>
          <w:spacing w:val="-10"/>
        </w:rPr>
        <w:t> </w:t>
      </w:r>
      <w:r>
        <w:rPr>
          <w:color w:val="231F20"/>
        </w:rPr>
        <w:t>Muhamedi</w:t>
      </w:r>
      <w:r>
        <w:rPr>
          <w:color w:val="231F20"/>
          <w:spacing w:val="-10"/>
        </w:rPr>
        <w:t> </w:t>
      </w:r>
      <w:r>
        <w:rPr>
          <w:color w:val="231F20"/>
        </w:rPr>
        <w:t>(s.a.s.), më i përgjegjshmi i njerëzve, që erdhi duke marrë mbi supe peshën e një kauze të madhe. Ai nuk mjaftohej vetëm me pesë namaze në ditë; kuptimin që shpreh namazi, “Të takohesh me Zotin e Madhëruar dhe t’i</w:t>
      </w:r>
      <w:r>
        <w:rPr>
          <w:color w:val="231F20"/>
          <w:spacing w:val="-7"/>
        </w:rPr>
        <w:t> </w:t>
      </w:r>
      <w:r>
        <w:rPr>
          <w:color w:val="231F20"/>
        </w:rPr>
        <w:t>lutesh</w:t>
      </w:r>
      <w:r>
        <w:rPr>
          <w:color w:val="231F20"/>
          <w:spacing w:val="-7"/>
        </w:rPr>
        <w:t> </w:t>
      </w:r>
      <w:r>
        <w:rPr>
          <w:color w:val="231F20"/>
        </w:rPr>
        <w:t>e</w:t>
      </w:r>
      <w:r>
        <w:rPr>
          <w:color w:val="231F20"/>
          <w:spacing w:val="-7"/>
        </w:rPr>
        <w:t> </w:t>
      </w:r>
      <w:r>
        <w:rPr>
          <w:color w:val="231F20"/>
        </w:rPr>
        <w:t>përgjërohesh</w:t>
      </w:r>
      <w:r>
        <w:rPr>
          <w:color w:val="231F20"/>
          <w:spacing w:val="-7"/>
        </w:rPr>
        <w:t> </w:t>
      </w:r>
      <w:r>
        <w:rPr>
          <w:color w:val="231F20"/>
        </w:rPr>
        <w:t>Atij”,</w:t>
      </w:r>
      <w:r>
        <w:rPr>
          <w:color w:val="231F20"/>
          <w:spacing w:val="-7"/>
        </w:rPr>
        <w:t> </w:t>
      </w:r>
      <w:r>
        <w:rPr>
          <w:color w:val="231F20"/>
        </w:rPr>
        <w:t>e</w:t>
      </w:r>
      <w:r>
        <w:rPr>
          <w:color w:val="231F20"/>
          <w:spacing w:val="-7"/>
        </w:rPr>
        <w:t> </w:t>
      </w:r>
      <w:r>
        <w:rPr>
          <w:color w:val="231F20"/>
        </w:rPr>
        <w:t>përjetonte</w:t>
      </w:r>
      <w:r>
        <w:rPr>
          <w:color w:val="231F20"/>
          <w:spacing w:val="-7"/>
        </w:rPr>
        <w:t> </w:t>
      </w:r>
      <w:r>
        <w:rPr>
          <w:color w:val="231F20"/>
        </w:rPr>
        <w:t>edhe</w:t>
      </w:r>
      <w:r>
        <w:rPr>
          <w:color w:val="231F20"/>
          <w:spacing w:val="-7"/>
        </w:rPr>
        <w:t> </w:t>
      </w:r>
      <w:r>
        <w:rPr>
          <w:color w:val="231F20"/>
        </w:rPr>
        <w:t>gjatë</w:t>
      </w:r>
      <w:r>
        <w:rPr>
          <w:color w:val="231F20"/>
          <w:spacing w:val="-7"/>
        </w:rPr>
        <w:t> </w:t>
      </w:r>
      <w:r>
        <w:rPr>
          <w:color w:val="231F20"/>
        </w:rPr>
        <w:t>netëve.</w:t>
      </w:r>
      <w:r>
        <w:rPr>
          <w:color w:val="231F20"/>
          <w:spacing w:val="-7"/>
        </w:rPr>
        <w:t> </w:t>
      </w:r>
      <w:r>
        <w:rPr>
          <w:color w:val="231F20"/>
        </w:rPr>
        <w:t>Madje</w:t>
      </w:r>
      <w:r>
        <w:rPr>
          <w:color w:val="231F20"/>
          <w:spacing w:val="-7"/>
        </w:rPr>
        <w:t> </w:t>
      </w:r>
      <w:r>
        <w:rPr>
          <w:color w:val="231F20"/>
        </w:rPr>
        <w:t>– ashtu siç është shprehur Aishja (r.a.) – Ai (s.a.s.) nuk e braktisi kurrë namazin</w:t>
      </w:r>
      <w:r>
        <w:rPr>
          <w:color w:val="231F20"/>
          <w:spacing w:val="-15"/>
        </w:rPr>
        <w:t> </w:t>
      </w:r>
      <w:r>
        <w:rPr>
          <w:color w:val="231F20"/>
        </w:rPr>
        <w:t>e</w:t>
      </w:r>
      <w:r>
        <w:rPr>
          <w:color w:val="231F20"/>
          <w:spacing w:val="-15"/>
        </w:rPr>
        <w:t> </w:t>
      </w:r>
      <w:r>
        <w:rPr>
          <w:color w:val="231F20"/>
        </w:rPr>
        <w:t>natës,</w:t>
      </w:r>
      <w:r>
        <w:rPr>
          <w:color w:val="231F20"/>
          <w:spacing w:val="-15"/>
        </w:rPr>
        <w:t> </w:t>
      </w:r>
      <w:r>
        <w:rPr>
          <w:color w:val="231F20"/>
        </w:rPr>
        <w:t>atë</w:t>
      </w:r>
      <w:r>
        <w:rPr>
          <w:color w:val="231F20"/>
          <w:spacing w:val="-15"/>
        </w:rPr>
        <w:t> </w:t>
      </w:r>
      <w:r>
        <w:rPr>
          <w:color w:val="231F20"/>
        </w:rPr>
        <w:t>namaz</w:t>
      </w:r>
      <w:r>
        <w:rPr>
          <w:color w:val="231F20"/>
          <w:spacing w:val="-15"/>
        </w:rPr>
        <w:t> </w:t>
      </w:r>
      <w:r>
        <w:rPr>
          <w:color w:val="231F20"/>
        </w:rPr>
        <w:t>që</w:t>
      </w:r>
      <w:r>
        <w:rPr>
          <w:color w:val="231F20"/>
          <w:spacing w:val="-15"/>
        </w:rPr>
        <w:t> </w:t>
      </w:r>
      <w:r>
        <w:rPr>
          <w:color w:val="231F20"/>
        </w:rPr>
        <w:t>e</w:t>
      </w:r>
      <w:r>
        <w:rPr>
          <w:color w:val="231F20"/>
          <w:spacing w:val="-15"/>
        </w:rPr>
        <w:t> </w:t>
      </w:r>
      <w:r>
        <w:rPr>
          <w:color w:val="231F20"/>
        </w:rPr>
        <w:t>konsideronte</w:t>
      </w:r>
      <w:r>
        <w:rPr>
          <w:color w:val="231F20"/>
          <w:spacing w:val="-15"/>
        </w:rPr>
        <w:t> </w:t>
      </w:r>
      <w:r>
        <w:rPr>
          <w:color w:val="231F20"/>
        </w:rPr>
        <w:t>si</w:t>
      </w:r>
      <w:r>
        <w:rPr>
          <w:color w:val="231F20"/>
          <w:spacing w:val="-15"/>
        </w:rPr>
        <w:t> </w:t>
      </w:r>
      <w:r>
        <w:rPr>
          <w:color w:val="231F20"/>
        </w:rPr>
        <w:t>një</w:t>
      </w:r>
      <w:r>
        <w:rPr>
          <w:color w:val="231F20"/>
          <w:spacing w:val="-15"/>
        </w:rPr>
        <w:t> </w:t>
      </w:r>
      <w:r>
        <w:rPr>
          <w:color w:val="231F20"/>
        </w:rPr>
        <w:t>përgjegjësi</w:t>
      </w:r>
      <w:r>
        <w:rPr>
          <w:color w:val="231F20"/>
          <w:spacing w:val="-15"/>
        </w:rPr>
        <w:t> </w:t>
      </w:r>
      <w:r>
        <w:rPr>
          <w:color w:val="231F20"/>
        </w:rPr>
        <w:t>të</w:t>
      </w:r>
      <w:r>
        <w:rPr>
          <w:color w:val="231F20"/>
          <w:spacing w:val="-15"/>
        </w:rPr>
        <w:t> </w:t>
      </w:r>
      <w:r>
        <w:rPr>
          <w:color w:val="231F20"/>
        </w:rPr>
        <w:t>tijën; edhe në ato raste kur nuk ndihej mirë, përpiqej ta kryente atë qoftë edhe</w:t>
      </w:r>
      <w:r>
        <w:rPr>
          <w:color w:val="231F20"/>
          <w:spacing w:val="15"/>
        </w:rPr>
        <w:t> </w:t>
      </w:r>
      <w:r>
        <w:rPr>
          <w:color w:val="231F20"/>
        </w:rPr>
        <w:t>duke</w:t>
      </w:r>
      <w:r>
        <w:rPr>
          <w:color w:val="231F20"/>
          <w:spacing w:val="16"/>
        </w:rPr>
        <w:t> </w:t>
      </w:r>
      <w:r>
        <w:rPr>
          <w:color w:val="231F20"/>
        </w:rPr>
        <w:t>qëndruar</w:t>
      </w:r>
      <w:r>
        <w:rPr>
          <w:color w:val="231F20"/>
          <w:spacing w:val="15"/>
        </w:rPr>
        <w:t> </w:t>
      </w:r>
      <w:r>
        <w:rPr>
          <w:color w:val="231F20"/>
        </w:rPr>
        <w:t>i</w:t>
      </w:r>
      <w:r>
        <w:rPr>
          <w:color w:val="231F20"/>
          <w:spacing w:val="16"/>
        </w:rPr>
        <w:t> </w:t>
      </w:r>
      <w:r>
        <w:rPr>
          <w:color w:val="231F20"/>
        </w:rPr>
        <w:t>ulur.</w:t>
      </w:r>
      <w:r>
        <w:rPr>
          <w:color w:val="231F20"/>
          <w:position w:val="8"/>
          <w:sz w:val="14"/>
        </w:rPr>
        <w:t>54</w:t>
      </w:r>
      <w:r>
        <w:rPr>
          <w:color w:val="231F20"/>
          <w:spacing w:val="40"/>
          <w:position w:val="8"/>
          <w:sz w:val="14"/>
        </w:rPr>
        <w:t> </w:t>
      </w:r>
      <w:r>
        <w:rPr>
          <w:color w:val="231F20"/>
        </w:rPr>
        <w:t>Kështu,</w:t>
      </w:r>
      <w:r>
        <w:rPr>
          <w:color w:val="231F20"/>
          <w:spacing w:val="16"/>
        </w:rPr>
        <w:t> </w:t>
      </w:r>
      <w:r>
        <w:rPr>
          <w:color w:val="231F20"/>
        </w:rPr>
        <w:t>Ai</w:t>
      </w:r>
      <w:r>
        <w:rPr>
          <w:color w:val="231F20"/>
          <w:spacing w:val="15"/>
        </w:rPr>
        <w:t> </w:t>
      </w:r>
      <w:r>
        <w:rPr>
          <w:color w:val="231F20"/>
        </w:rPr>
        <w:t>(s.a.s.)</w:t>
      </w:r>
      <w:r>
        <w:rPr>
          <w:color w:val="231F20"/>
          <w:spacing w:val="16"/>
        </w:rPr>
        <w:t> </w:t>
      </w:r>
      <w:r>
        <w:rPr>
          <w:color w:val="231F20"/>
        </w:rPr>
        <w:t>nuk</w:t>
      </w:r>
      <w:r>
        <w:rPr>
          <w:color w:val="231F20"/>
          <w:spacing w:val="15"/>
        </w:rPr>
        <w:t> </w:t>
      </w:r>
      <w:r>
        <w:rPr>
          <w:color w:val="231F20"/>
        </w:rPr>
        <w:t>lejoi</w:t>
      </w:r>
      <w:r>
        <w:rPr>
          <w:color w:val="231F20"/>
          <w:spacing w:val="16"/>
        </w:rPr>
        <w:t> </w:t>
      </w:r>
      <w:r>
        <w:rPr>
          <w:color w:val="231F20"/>
        </w:rPr>
        <w:t>që</w:t>
      </w:r>
      <w:r>
        <w:rPr>
          <w:color w:val="231F20"/>
          <w:spacing w:val="15"/>
        </w:rPr>
        <w:t> </w:t>
      </w:r>
      <w:r>
        <w:rPr>
          <w:color w:val="231F20"/>
        </w:rPr>
        <w:t>në</w:t>
      </w:r>
      <w:r>
        <w:rPr>
          <w:color w:val="231F20"/>
          <w:spacing w:val="16"/>
        </w:rPr>
        <w:t> </w:t>
      </w:r>
      <w:r>
        <w:rPr>
          <w:color w:val="231F20"/>
          <w:spacing w:val="-2"/>
        </w:rPr>
        <w:t>jetën</w:t>
      </w:r>
    </w:p>
    <w:p>
      <w:pPr>
        <w:pStyle w:val="BodyText"/>
        <w:spacing w:before="1"/>
        <w:ind w:left="0"/>
        <w:jc w:val="left"/>
        <w:rPr>
          <w:sz w:val="19"/>
        </w:rPr>
      </w:pPr>
      <w:r>
        <w:rPr>
          <w:sz w:val="19"/>
        </w:rPr>
        <mc:AlternateContent>
          <mc:Choice Requires="wps">
            <w:drawing>
              <wp:anchor distT="0" distB="0" distL="0" distR="0" allowOverlap="1" layoutInCell="1" locked="0" behindDoc="1" simplePos="0" relativeHeight="487620608">
                <wp:simplePos x="0" y="0"/>
                <wp:positionH relativeFrom="page">
                  <wp:posOffset>540000</wp:posOffset>
                </wp:positionH>
                <wp:positionV relativeFrom="paragraph">
                  <wp:posOffset>155021</wp:posOffset>
                </wp:positionV>
                <wp:extent cx="108013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2.206438pt;width:85.05pt;height:.1pt;mso-position-horizontal-relative:page;mso-position-vertical-relative:paragraph;z-index:-15695872;mso-wrap-distance-left:0;mso-wrap-distance-right:0" id="docshape102" coordorigin="850,244" coordsize="1701,0" path="m850,244l2551,24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54</w:t>
      </w:r>
      <w:r>
        <w:rPr>
          <w:color w:val="231F20"/>
          <w:spacing w:val="13"/>
          <w:position w:val="8"/>
          <w:sz w:val="14"/>
        </w:rPr>
        <w:t> </w:t>
      </w:r>
      <w:r>
        <w:rPr>
          <w:color w:val="231F20"/>
          <w:spacing w:val="-2"/>
          <w:sz w:val="20"/>
        </w:rPr>
        <w:t>Muslim,</w:t>
      </w:r>
      <w:r>
        <w:rPr>
          <w:color w:val="231F20"/>
          <w:spacing w:val="-3"/>
          <w:sz w:val="20"/>
        </w:rPr>
        <w:t> </w:t>
      </w:r>
      <w:r>
        <w:rPr>
          <w:color w:val="231F20"/>
          <w:spacing w:val="-2"/>
          <w:sz w:val="20"/>
        </w:rPr>
        <w:t>salátul musáfirín 141; Tirmidhí, salát 348; Ebú Dáúd, tatavvu </w:t>
      </w:r>
      <w:r>
        <w:rPr>
          <w:color w:val="231F20"/>
          <w:spacing w:val="-5"/>
          <w:sz w:val="20"/>
        </w:rPr>
        <w:t>26;</w:t>
      </w:r>
    </w:p>
    <w:p>
      <w:pPr>
        <w:spacing w:before="10"/>
        <w:ind w:left="323" w:right="0" w:firstLine="0"/>
        <w:jc w:val="left"/>
        <w:rPr>
          <w:sz w:val="20"/>
        </w:rPr>
      </w:pPr>
      <w:r>
        <w:rPr>
          <w:color w:val="231F20"/>
          <w:spacing w:val="-4"/>
          <w:sz w:val="20"/>
        </w:rPr>
        <w:t>Nesáí,</w:t>
      </w:r>
      <w:r>
        <w:rPr>
          <w:color w:val="231F20"/>
          <w:spacing w:val="-2"/>
          <w:sz w:val="20"/>
        </w:rPr>
        <w:t> </w:t>
      </w:r>
      <w:r>
        <w:rPr>
          <w:color w:val="231F20"/>
          <w:spacing w:val="-4"/>
          <w:sz w:val="20"/>
        </w:rPr>
        <w:t>kible</w:t>
      </w:r>
      <w:r>
        <w:rPr>
          <w:color w:val="231F20"/>
          <w:spacing w:val="-2"/>
          <w:sz w:val="20"/>
        </w:rPr>
        <w:t> </w:t>
      </w:r>
      <w:r>
        <w:rPr>
          <w:color w:val="231F20"/>
          <w:spacing w:val="-4"/>
          <w:sz w:val="20"/>
        </w:rPr>
        <w:t>13,</w:t>
      </w:r>
      <w:r>
        <w:rPr>
          <w:color w:val="231F20"/>
          <w:spacing w:val="-1"/>
          <w:sz w:val="20"/>
        </w:rPr>
        <w:t> </w:t>
      </w:r>
      <w:r>
        <w:rPr>
          <w:color w:val="231F20"/>
          <w:spacing w:val="-4"/>
          <w:sz w:val="20"/>
        </w:rPr>
        <w:t>kijámul</w:t>
      </w:r>
      <w:r>
        <w:rPr>
          <w:color w:val="231F20"/>
          <w:spacing w:val="-2"/>
          <w:sz w:val="20"/>
        </w:rPr>
        <w:t> </w:t>
      </w:r>
      <w:r>
        <w:rPr>
          <w:color w:val="231F20"/>
          <w:spacing w:val="-4"/>
          <w:sz w:val="20"/>
        </w:rPr>
        <w:t>lejl</w:t>
      </w:r>
      <w:r>
        <w:rPr>
          <w:color w:val="231F20"/>
          <w:spacing w:val="-2"/>
          <w:sz w:val="20"/>
        </w:rPr>
        <w:t> </w:t>
      </w:r>
      <w:r>
        <w:rPr>
          <w:color w:val="231F20"/>
          <w:spacing w:val="-4"/>
          <w:sz w:val="20"/>
        </w:rPr>
        <w:t>2,</w:t>
      </w:r>
      <w:r>
        <w:rPr>
          <w:color w:val="231F20"/>
          <w:spacing w:val="-1"/>
          <w:sz w:val="20"/>
        </w:rPr>
        <w:t> </w:t>
      </w:r>
      <w:r>
        <w:rPr>
          <w:color w:val="231F20"/>
          <w:spacing w:val="-5"/>
          <w:sz w:val="20"/>
        </w:rPr>
        <w:t>64.</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që e kishte ndarë për të adhuruar Zotin të ekzistonte qoftë edhe një grimë errësirë. Asnjë çast të jetës së tij nuk e kaloi në shkujdesje, pa përmendur emrin e Allahut.</w:t>
      </w:r>
    </w:p>
    <w:p>
      <w:pPr>
        <w:pStyle w:val="BodyText"/>
        <w:spacing w:line="249" w:lineRule="auto" w:before="116"/>
        <w:ind w:right="281" w:firstLine="283"/>
      </w:pPr>
      <w:r>
        <w:rPr>
          <w:color w:val="231F20"/>
          <w:spacing w:val="-2"/>
        </w:rPr>
        <w:t>Namazi</w:t>
      </w:r>
      <w:r>
        <w:rPr>
          <w:color w:val="231F20"/>
          <w:spacing w:val="-11"/>
        </w:rPr>
        <w:t> </w:t>
      </w:r>
      <w:r>
        <w:rPr>
          <w:color w:val="231F20"/>
          <w:spacing w:val="-2"/>
        </w:rPr>
        <w:t>përfshin</w:t>
      </w:r>
      <w:r>
        <w:rPr>
          <w:color w:val="231F20"/>
          <w:spacing w:val="-11"/>
        </w:rPr>
        <w:t> </w:t>
      </w:r>
      <w:r>
        <w:rPr>
          <w:color w:val="231F20"/>
          <w:spacing w:val="-2"/>
        </w:rPr>
        <w:t>edhe</w:t>
      </w:r>
      <w:r>
        <w:rPr>
          <w:color w:val="231F20"/>
          <w:spacing w:val="-11"/>
        </w:rPr>
        <w:t> </w:t>
      </w:r>
      <w:r>
        <w:rPr>
          <w:color w:val="231F20"/>
          <w:spacing w:val="-2"/>
        </w:rPr>
        <w:t>disa</w:t>
      </w:r>
      <w:r>
        <w:rPr>
          <w:color w:val="231F20"/>
          <w:spacing w:val="-11"/>
        </w:rPr>
        <w:t> </w:t>
      </w:r>
      <w:r>
        <w:rPr>
          <w:color w:val="231F20"/>
          <w:spacing w:val="-2"/>
        </w:rPr>
        <w:t>veçori,</w:t>
      </w:r>
      <w:r>
        <w:rPr>
          <w:color w:val="231F20"/>
          <w:spacing w:val="-11"/>
        </w:rPr>
        <w:t> </w:t>
      </w:r>
      <w:r>
        <w:rPr>
          <w:color w:val="231F20"/>
          <w:spacing w:val="-2"/>
        </w:rPr>
        <w:t>të</w:t>
      </w:r>
      <w:r>
        <w:rPr>
          <w:color w:val="231F20"/>
          <w:spacing w:val="-11"/>
        </w:rPr>
        <w:t> </w:t>
      </w:r>
      <w:r>
        <w:rPr>
          <w:color w:val="231F20"/>
          <w:spacing w:val="-2"/>
        </w:rPr>
        <w:t>cilat</w:t>
      </w:r>
      <w:r>
        <w:rPr>
          <w:color w:val="231F20"/>
          <w:spacing w:val="-11"/>
        </w:rPr>
        <w:t> </w:t>
      </w:r>
      <w:r>
        <w:rPr>
          <w:color w:val="231F20"/>
          <w:spacing w:val="-2"/>
        </w:rPr>
        <w:t>nuk</w:t>
      </w:r>
      <w:r>
        <w:rPr>
          <w:color w:val="231F20"/>
          <w:spacing w:val="-11"/>
        </w:rPr>
        <w:t> </w:t>
      </w:r>
      <w:r>
        <w:rPr>
          <w:color w:val="231F20"/>
          <w:spacing w:val="-2"/>
        </w:rPr>
        <w:t>gjenden</w:t>
      </w:r>
      <w:r>
        <w:rPr>
          <w:color w:val="231F20"/>
          <w:spacing w:val="-11"/>
        </w:rPr>
        <w:t> </w:t>
      </w:r>
      <w:r>
        <w:rPr>
          <w:color w:val="231F20"/>
          <w:spacing w:val="-2"/>
        </w:rPr>
        <w:t>tek</w:t>
      </w:r>
      <w:r>
        <w:rPr>
          <w:color w:val="231F20"/>
          <w:spacing w:val="-11"/>
        </w:rPr>
        <w:t> </w:t>
      </w:r>
      <w:r>
        <w:rPr>
          <w:color w:val="231F20"/>
          <w:spacing w:val="-2"/>
        </w:rPr>
        <w:t>adhurimet </w:t>
      </w:r>
      <w:r>
        <w:rPr>
          <w:color w:val="231F20"/>
        </w:rPr>
        <w:t>e</w:t>
      </w:r>
      <w:r>
        <w:rPr>
          <w:color w:val="231F20"/>
          <w:spacing w:val="-4"/>
        </w:rPr>
        <w:t> </w:t>
      </w:r>
      <w:r>
        <w:rPr>
          <w:color w:val="231F20"/>
        </w:rPr>
        <w:t>tjera.</w:t>
      </w:r>
      <w:r>
        <w:rPr>
          <w:color w:val="231F20"/>
          <w:spacing w:val="-4"/>
        </w:rPr>
        <w:t> </w:t>
      </w:r>
      <w:r>
        <w:rPr>
          <w:color w:val="231F20"/>
        </w:rPr>
        <w:t>Ai</w:t>
      </w:r>
      <w:r>
        <w:rPr>
          <w:color w:val="231F20"/>
          <w:spacing w:val="-4"/>
        </w:rPr>
        <w:t> </w:t>
      </w:r>
      <w:r>
        <w:rPr>
          <w:color w:val="231F20"/>
        </w:rPr>
        <w:t>është</w:t>
      </w:r>
      <w:r>
        <w:rPr>
          <w:color w:val="231F20"/>
          <w:spacing w:val="-4"/>
        </w:rPr>
        <w:t> </w:t>
      </w:r>
      <w:r>
        <w:rPr>
          <w:color w:val="231F20"/>
        </w:rPr>
        <w:t>një</w:t>
      </w:r>
      <w:r>
        <w:rPr>
          <w:color w:val="231F20"/>
          <w:spacing w:val="-4"/>
        </w:rPr>
        <w:t> </w:t>
      </w:r>
      <w:r>
        <w:rPr>
          <w:color w:val="231F20"/>
        </w:rPr>
        <w:t>përgjigje</w:t>
      </w:r>
      <w:r>
        <w:rPr>
          <w:color w:val="231F20"/>
          <w:spacing w:val="-4"/>
        </w:rPr>
        <w:t> </w:t>
      </w:r>
      <w:r>
        <w:rPr>
          <w:color w:val="231F20"/>
        </w:rPr>
        <w:t>ndaj</w:t>
      </w:r>
      <w:r>
        <w:rPr>
          <w:color w:val="231F20"/>
          <w:spacing w:val="-4"/>
        </w:rPr>
        <w:t> </w:t>
      </w:r>
      <w:r>
        <w:rPr>
          <w:color w:val="231F20"/>
        </w:rPr>
        <w:t>ftesës</w:t>
      </w:r>
      <w:r>
        <w:rPr>
          <w:color w:val="231F20"/>
          <w:spacing w:val="-4"/>
        </w:rPr>
        <w:t> </w:t>
      </w:r>
      <w:r>
        <w:rPr>
          <w:color w:val="231F20"/>
        </w:rPr>
        <w:t>së</w:t>
      </w:r>
      <w:r>
        <w:rPr>
          <w:color w:val="231F20"/>
          <w:spacing w:val="-4"/>
        </w:rPr>
        <w:t> </w:t>
      </w:r>
      <w:r>
        <w:rPr>
          <w:color w:val="231F20"/>
        </w:rPr>
        <w:t>Zotit,</w:t>
      </w:r>
      <w:r>
        <w:rPr>
          <w:color w:val="231F20"/>
          <w:spacing w:val="-4"/>
        </w:rPr>
        <w:t> </w:t>
      </w:r>
      <w:r>
        <w:rPr>
          <w:color w:val="231F20"/>
        </w:rPr>
        <w:t>një</w:t>
      </w:r>
      <w:r>
        <w:rPr>
          <w:color w:val="231F20"/>
          <w:spacing w:val="-4"/>
        </w:rPr>
        <w:t> </w:t>
      </w:r>
      <w:r>
        <w:rPr>
          <w:color w:val="231F20"/>
        </w:rPr>
        <w:t>pranim</w:t>
      </w:r>
      <w:r>
        <w:rPr>
          <w:color w:val="231F20"/>
          <w:spacing w:val="-4"/>
        </w:rPr>
        <w:t> </w:t>
      </w:r>
      <w:r>
        <w:rPr>
          <w:color w:val="231F20"/>
        </w:rPr>
        <w:t>i</w:t>
      </w:r>
      <w:r>
        <w:rPr>
          <w:color w:val="231F20"/>
          <w:spacing w:val="-4"/>
        </w:rPr>
        <w:t> </w:t>
      </w:r>
      <w:r>
        <w:rPr>
          <w:color w:val="231F20"/>
        </w:rPr>
        <w:t>saj,</w:t>
      </w:r>
      <w:r>
        <w:rPr>
          <w:color w:val="231F20"/>
          <w:spacing w:val="-4"/>
        </w:rPr>
        <w:t> </w:t>
      </w:r>
      <w:r>
        <w:rPr>
          <w:color w:val="231F20"/>
        </w:rPr>
        <w:t>dhe forma</w:t>
      </w:r>
      <w:r>
        <w:rPr>
          <w:color w:val="231F20"/>
          <w:spacing w:val="-5"/>
        </w:rPr>
        <w:t> </w:t>
      </w:r>
      <w:r>
        <w:rPr>
          <w:color w:val="231F20"/>
        </w:rPr>
        <w:t>e</w:t>
      </w:r>
      <w:r>
        <w:rPr>
          <w:color w:val="231F20"/>
          <w:spacing w:val="-5"/>
        </w:rPr>
        <w:t> </w:t>
      </w:r>
      <w:r>
        <w:rPr>
          <w:color w:val="231F20"/>
        </w:rPr>
        <w:t>këtij</w:t>
      </w:r>
      <w:r>
        <w:rPr>
          <w:color w:val="231F20"/>
          <w:spacing w:val="-5"/>
        </w:rPr>
        <w:t> </w:t>
      </w:r>
      <w:r>
        <w:rPr>
          <w:color w:val="231F20"/>
        </w:rPr>
        <w:t>pranimi,</w:t>
      </w:r>
      <w:r>
        <w:rPr>
          <w:color w:val="231F20"/>
          <w:spacing w:val="-5"/>
        </w:rPr>
        <w:t> </w:t>
      </w:r>
      <w:r>
        <w:rPr>
          <w:color w:val="231F20"/>
        </w:rPr>
        <w:t>formuluar</w:t>
      </w:r>
      <w:r>
        <w:rPr>
          <w:color w:val="231F20"/>
          <w:spacing w:val="-5"/>
        </w:rPr>
        <w:t> </w:t>
      </w:r>
      <w:r>
        <w:rPr>
          <w:color w:val="231F20"/>
        </w:rPr>
        <w:t>në</w:t>
      </w:r>
      <w:r>
        <w:rPr>
          <w:color w:val="231F20"/>
          <w:spacing w:val="-5"/>
        </w:rPr>
        <w:t> </w:t>
      </w:r>
      <w:r>
        <w:rPr>
          <w:color w:val="231F20"/>
        </w:rPr>
        <w:t>një</w:t>
      </w:r>
      <w:r>
        <w:rPr>
          <w:color w:val="231F20"/>
          <w:spacing w:val="-5"/>
        </w:rPr>
        <w:t> </w:t>
      </w:r>
      <w:r>
        <w:rPr>
          <w:color w:val="231F20"/>
        </w:rPr>
        <w:t>mënyrë</w:t>
      </w:r>
      <w:r>
        <w:rPr>
          <w:color w:val="231F20"/>
          <w:spacing w:val="-5"/>
        </w:rPr>
        <w:t> </w:t>
      </w:r>
      <w:r>
        <w:rPr>
          <w:color w:val="231F20"/>
        </w:rPr>
        <w:t>unike.</w:t>
      </w:r>
      <w:r>
        <w:rPr>
          <w:color w:val="231F20"/>
          <w:spacing w:val="-5"/>
        </w:rPr>
        <w:t> </w:t>
      </w:r>
      <w:r>
        <w:rPr>
          <w:color w:val="231F20"/>
        </w:rPr>
        <w:t>Në</w:t>
      </w:r>
      <w:r>
        <w:rPr>
          <w:color w:val="231F20"/>
          <w:spacing w:val="-5"/>
        </w:rPr>
        <w:t> </w:t>
      </w:r>
      <w:r>
        <w:rPr>
          <w:color w:val="231F20"/>
        </w:rPr>
        <w:t>këtë</w:t>
      </w:r>
      <w:r>
        <w:rPr>
          <w:color w:val="231F20"/>
          <w:spacing w:val="-5"/>
        </w:rPr>
        <w:t> </w:t>
      </w:r>
      <w:r>
        <w:rPr>
          <w:color w:val="231F20"/>
        </w:rPr>
        <w:t>aspekt, namazi është një adhurim i veçantë dhe me veçori specifike të tijat. Të</w:t>
      </w:r>
      <w:r>
        <w:rPr>
          <w:color w:val="231F20"/>
          <w:spacing w:val="-1"/>
        </w:rPr>
        <w:t> </w:t>
      </w:r>
      <w:r>
        <w:rPr>
          <w:color w:val="231F20"/>
        </w:rPr>
        <w:t>gjitha</w:t>
      </w:r>
      <w:r>
        <w:rPr>
          <w:color w:val="231F20"/>
          <w:spacing w:val="-1"/>
        </w:rPr>
        <w:t> </w:t>
      </w:r>
      <w:r>
        <w:rPr>
          <w:color w:val="231F20"/>
        </w:rPr>
        <w:t>adhurimet</w:t>
      </w:r>
      <w:r>
        <w:rPr>
          <w:color w:val="231F20"/>
          <w:spacing w:val="-1"/>
        </w:rPr>
        <w:t> </w:t>
      </w:r>
      <w:r>
        <w:rPr>
          <w:color w:val="231F20"/>
        </w:rPr>
        <w:t>janë</w:t>
      </w:r>
      <w:r>
        <w:rPr>
          <w:color w:val="231F20"/>
          <w:spacing w:val="-1"/>
        </w:rPr>
        <w:t> </w:t>
      </w:r>
      <w:r>
        <w:rPr>
          <w:color w:val="231F20"/>
        </w:rPr>
        <w:t>të</w:t>
      </w:r>
      <w:r>
        <w:rPr>
          <w:color w:val="231F20"/>
          <w:spacing w:val="-1"/>
        </w:rPr>
        <w:t> </w:t>
      </w:r>
      <w:r>
        <w:rPr>
          <w:color w:val="231F20"/>
        </w:rPr>
        <w:t>lidhura</w:t>
      </w:r>
      <w:r>
        <w:rPr>
          <w:color w:val="231F20"/>
          <w:spacing w:val="-1"/>
        </w:rPr>
        <w:t> </w:t>
      </w:r>
      <w:r>
        <w:rPr>
          <w:color w:val="231F20"/>
        </w:rPr>
        <w:t>me</w:t>
      </w:r>
      <w:r>
        <w:rPr>
          <w:color w:val="231F20"/>
          <w:spacing w:val="-1"/>
        </w:rPr>
        <w:t> </w:t>
      </w:r>
      <w:r>
        <w:rPr>
          <w:color w:val="231F20"/>
        </w:rPr>
        <w:t>kohë</w:t>
      </w:r>
      <w:r>
        <w:rPr>
          <w:color w:val="231F20"/>
          <w:spacing w:val="-1"/>
        </w:rPr>
        <w:t> </w:t>
      </w:r>
      <w:r>
        <w:rPr>
          <w:color w:val="231F20"/>
        </w:rPr>
        <w:t>të</w:t>
      </w:r>
      <w:r>
        <w:rPr>
          <w:color w:val="231F20"/>
          <w:spacing w:val="-1"/>
        </w:rPr>
        <w:t> </w:t>
      </w:r>
      <w:r>
        <w:rPr>
          <w:color w:val="231F20"/>
        </w:rPr>
        <w:t>caktuara;</w:t>
      </w:r>
      <w:r>
        <w:rPr>
          <w:color w:val="231F20"/>
          <w:spacing w:val="-1"/>
        </w:rPr>
        <w:t> </w:t>
      </w:r>
      <w:r>
        <w:rPr>
          <w:color w:val="231F20"/>
        </w:rPr>
        <w:t>rrjedhimisht, kryhen dhe mbarojnë në periudha kohore të paracaktuara; kurse namazi vazhdon pa ndërprerje. Për shembull, bashkë me fillimin e agjërimit</w:t>
      </w:r>
      <w:r>
        <w:rPr>
          <w:color w:val="231F20"/>
          <w:spacing w:val="-11"/>
        </w:rPr>
        <w:t> </w:t>
      </w:r>
      <w:r>
        <w:rPr>
          <w:color w:val="231F20"/>
        </w:rPr>
        <w:t>të</w:t>
      </w:r>
      <w:r>
        <w:rPr>
          <w:color w:val="231F20"/>
          <w:spacing w:val="-11"/>
        </w:rPr>
        <w:t> </w:t>
      </w:r>
      <w:r>
        <w:rPr>
          <w:color w:val="231F20"/>
        </w:rPr>
        <w:t>Ramazanit,</w:t>
      </w:r>
      <w:r>
        <w:rPr>
          <w:color w:val="231F20"/>
          <w:spacing w:val="-11"/>
        </w:rPr>
        <w:t> </w:t>
      </w:r>
      <w:r>
        <w:rPr>
          <w:color w:val="231F20"/>
        </w:rPr>
        <w:t>ne</w:t>
      </w:r>
      <w:r>
        <w:rPr>
          <w:color w:val="231F20"/>
          <w:spacing w:val="-11"/>
        </w:rPr>
        <w:t> </w:t>
      </w:r>
      <w:r>
        <w:rPr>
          <w:color w:val="231F20"/>
        </w:rPr>
        <w:t>jemi</w:t>
      </w:r>
      <w:r>
        <w:rPr>
          <w:color w:val="231F20"/>
          <w:spacing w:val="-11"/>
        </w:rPr>
        <w:t> </w:t>
      </w:r>
      <w:r>
        <w:rPr>
          <w:color w:val="231F20"/>
        </w:rPr>
        <w:t>të</w:t>
      </w:r>
      <w:r>
        <w:rPr>
          <w:color w:val="231F20"/>
          <w:spacing w:val="-11"/>
        </w:rPr>
        <w:t> </w:t>
      </w:r>
      <w:r>
        <w:rPr>
          <w:color w:val="231F20"/>
        </w:rPr>
        <w:t>vetëdijshëm</w:t>
      </w:r>
      <w:r>
        <w:rPr>
          <w:color w:val="231F20"/>
          <w:spacing w:val="-11"/>
        </w:rPr>
        <w:t> </w:t>
      </w:r>
      <w:r>
        <w:rPr>
          <w:color w:val="231F20"/>
        </w:rPr>
        <w:t>se</w:t>
      </w:r>
      <w:r>
        <w:rPr>
          <w:color w:val="231F20"/>
          <w:spacing w:val="-11"/>
        </w:rPr>
        <w:t> </w:t>
      </w:r>
      <w:r>
        <w:rPr>
          <w:color w:val="231F20"/>
        </w:rPr>
        <w:t>ardhja</w:t>
      </w:r>
      <w:r>
        <w:rPr>
          <w:color w:val="231F20"/>
          <w:spacing w:val="-11"/>
        </w:rPr>
        <w:t> </w:t>
      </w:r>
      <w:r>
        <w:rPr>
          <w:color w:val="231F20"/>
        </w:rPr>
        <w:t>e</w:t>
      </w:r>
      <w:r>
        <w:rPr>
          <w:color w:val="231F20"/>
          <w:spacing w:val="-11"/>
        </w:rPr>
        <w:t> </w:t>
      </w:r>
      <w:r>
        <w:rPr>
          <w:color w:val="231F20"/>
        </w:rPr>
        <w:t>fundit</w:t>
      </w:r>
      <w:r>
        <w:rPr>
          <w:color w:val="231F20"/>
          <w:spacing w:val="-11"/>
        </w:rPr>
        <w:t> </w:t>
      </w:r>
      <w:r>
        <w:rPr>
          <w:color w:val="231F20"/>
        </w:rPr>
        <w:t>të</w:t>
      </w:r>
      <w:r>
        <w:rPr>
          <w:color w:val="231F20"/>
          <w:spacing w:val="-11"/>
        </w:rPr>
        <w:t> </w:t>
      </w:r>
      <w:r>
        <w:rPr>
          <w:color w:val="231F20"/>
        </w:rPr>
        <w:t>atij muaji të bekuar nuk është larg. Ç’është e vërteta, agjërimi në vetvete është një adhurim i nderuar dhe që bëhet në fshehtësi të plotë. Sepse sekretin e atij që qëndron pa pirë e pa ngrënë për hir të Zotit, vetëm Allahu i Madhëruar </w:t>
      </w:r>
      <w:r>
        <w:rPr>
          <w:i/>
          <w:color w:val="231F20"/>
        </w:rPr>
        <w:t>(xhel’le xheláluhu) </w:t>
      </w:r>
      <w:r>
        <w:rPr>
          <w:color w:val="231F20"/>
        </w:rPr>
        <w:t>e di. Dhe vetëm Ai mund ta </w:t>
      </w:r>
      <w:r>
        <w:rPr>
          <w:color w:val="231F20"/>
          <w:spacing w:val="-2"/>
        </w:rPr>
        <w:t>shpërblejë</w:t>
      </w:r>
      <w:r>
        <w:rPr>
          <w:color w:val="231F20"/>
          <w:spacing w:val="-9"/>
        </w:rPr>
        <w:t> </w:t>
      </w:r>
      <w:r>
        <w:rPr>
          <w:color w:val="231F20"/>
          <w:spacing w:val="-2"/>
        </w:rPr>
        <w:t>dhe</w:t>
      </w:r>
      <w:r>
        <w:rPr>
          <w:color w:val="231F20"/>
          <w:spacing w:val="-9"/>
        </w:rPr>
        <w:t> </w:t>
      </w:r>
      <w:r>
        <w:rPr>
          <w:color w:val="231F20"/>
          <w:spacing w:val="-2"/>
        </w:rPr>
        <w:t>ta</w:t>
      </w:r>
      <w:r>
        <w:rPr>
          <w:color w:val="231F20"/>
          <w:spacing w:val="-9"/>
        </w:rPr>
        <w:t> </w:t>
      </w:r>
      <w:r>
        <w:rPr>
          <w:color w:val="231F20"/>
          <w:spacing w:val="-2"/>
        </w:rPr>
        <w:t>vlerësojë</w:t>
      </w:r>
      <w:r>
        <w:rPr>
          <w:color w:val="231F20"/>
          <w:spacing w:val="-9"/>
        </w:rPr>
        <w:t> </w:t>
      </w:r>
      <w:r>
        <w:rPr>
          <w:color w:val="231F20"/>
          <w:spacing w:val="-2"/>
        </w:rPr>
        <w:t>këtë</w:t>
      </w:r>
      <w:r>
        <w:rPr>
          <w:color w:val="231F20"/>
          <w:spacing w:val="-9"/>
        </w:rPr>
        <w:t> </w:t>
      </w:r>
      <w:r>
        <w:rPr>
          <w:color w:val="231F20"/>
          <w:spacing w:val="-2"/>
        </w:rPr>
        <w:t>veprim</w:t>
      </w:r>
      <w:r>
        <w:rPr>
          <w:color w:val="231F20"/>
          <w:spacing w:val="-9"/>
        </w:rPr>
        <w:t> </w:t>
      </w:r>
      <w:r>
        <w:rPr>
          <w:color w:val="231F20"/>
          <w:spacing w:val="-2"/>
        </w:rPr>
        <w:t>të</w:t>
      </w:r>
      <w:r>
        <w:rPr>
          <w:color w:val="231F20"/>
          <w:spacing w:val="-9"/>
        </w:rPr>
        <w:t> </w:t>
      </w:r>
      <w:r>
        <w:rPr>
          <w:color w:val="231F20"/>
          <w:spacing w:val="-2"/>
        </w:rPr>
        <w:t>robit</w:t>
      </w:r>
      <w:r>
        <w:rPr>
          <w:color w:val="231F20"/>
          <w:spacing w:val="-9"/>
        </w:rPr>
        <w:t> </w:t>
      </w:r>
      <w:r>
        <w:rPr>
          <w:color w:val="231F20"/>
          <w:spacing w:val="-2"/>
        </w:rPr>
        <w:t>të</w:t>
      </w:r>
      <w:r>
        <w:rPr>
          <w:color w:val="231F20"/>
          <w:spacing w:val="-9"/>
        </w:rPr>
        <w:t> </w:t>
      </w:r>
      <w:r>
        <w:rPr>
          <w:color w:val="231F20"/>
          <w:spacing w:val="-2"/>
        </w:rPr>
        <w:t>Tij.</w:t>
      </w:r>
      <w:r>
        <w:rPr>
          <w:color w:val="231F20"/>
          <w:spacing w:val="-9"/>
        </w:rPr>
        <w:t> </w:t>
      </w:r>
      <w:r>
        <w:rPr>
          <w:color w:val="231F20"/>
          <w:spacing w:val="-2"/>
        </w:rPr>
        <w:t>Megjithatë,</w:t>
      </w:r>
      <w:r>
        <w:rPr>
          <w:color w:val="231F20"/>
          <w:spacing w:val="-9"/>
        </w:rPr>
        <w:t> </w:t>
      </w:r>
      <w:r>
        <w:rPr>
          <w:color w:val="231F20"/>
          <w:spacing w:val="-2"/>
        </w:rPr>
        <w:t>duhet </w:t>
      </w:r>
      <w:r>
        <w:rPr>
          <w:color w:val="231F20"/>
        </w:rPr>
        <w:t>pritur një vit i tërë për t’u ribashkuar me adhurimin</w:t>
      </w:r>
      <w:r>
        <w:rPr>
          <w:color w:val="231F20"/>
          <w:spacing w:val="40"/>
        </w:rPr>
        <w:t> </w:t>
      </w:r>
      <w:r>
        <w:rPr>
          <w:color w:val="231F20"/>
        </w:rPr>
        <w:t>e agjërimit të muajit të Ramazanit.</w:t>
      </w:r>
    </w:p>
    <w:p>
      <w:pPr>
        <w:pStyle w:val="BodyText"/>
        <w:spacing w:line="249" w:lineRule="auto" w:before="129"/>
        <w:ind w:right="281" w:firstLine="283"/>
      </w:pPr>
      <w:r>
        <w:rPr>
          <w:color w:val="231F20"/>
          <w:spacing w:val="-4"/>
        </w:rPr>
        <w:t>Edhe</w:t>
      </w:r>
      <w:r>
        <w:rPr>
          <w:color w:val="231F20"/>
          <w:spacing w:val="-11"/>
        </w:rPr>
        <w:t> </w:t>
      </w:r>
      <w:r>
        <w:rPr>
          <w:color w:val="231F20"/>
          <w:spacing w:val="-4"/>
        </w:rPr>
        <w:t>zekati,</w:t>
      </w:r>
      <w:r>
        <w:rPr>
          <w:color w:val="231F20"/>
          <w:spacing w:val="-11"/>
        </w:rPr>
        <w:t> </w:t>
      </w:r>
      <w:r>
        <w:rPr>
          <w:color w:val="231F20"/>
          <w:spacing w:val="-4"/>
        </w:rPr>
        <w:t>i</w:t>
      </w:r>
      <w:r>
        <w:rPr>
          <w:color w:val="231F20"/>
          <w:spacing w:val="-11"/>
        </w:rPr>
        <w:t> </w:t>
      </w:r>
      <w:r>
        <w:rPr>
          <w:color w:val="231F20"/>
          <w:spacing w:val="-4"/>
        </w:rPr>
        <w:t>cili</w:t>
      </w:r>
      <w:r>
        <w:rPr>
          <w:color w:val="231F20"/>
          <w:spacing w:val="-11"/>
        </w:rPr>
        <w:t> </w:t>
      </w:r>
      <w:r>
        <w:rPr>
          <w:color w:val="231F20"/>
          <w:spacing w:val="-4"/>
        </w:rPr>
        <w:t>jepet</w:t>
      </w:r>
      <w:r>
        <w:rPr>
          <w:color w:val="231F20"/>
          <w:spacing w:val="-11"/>
        </w:rPr>
        <w:t> </w:t>
      </w:r>
      <w:r>
        <w:rPr>
          <w:color w:val="231F20"/>
          <w:spacing w:val="-4"/>
        </w:rPr>
        <w:t>një</w:t>
      </w:r>
      <w:r>
        <w:rPr>
          <w:color w:val="231F20"/>
          <w:spacing w:val="-11"/>
        </w:rPr>
        <w:t> </w:t>
      </w:r>
      <w:r>
        <w:rPr>
          <w:color w:val="231F20"/>
          <w:spacing w:val="-4"/>
        </w:rPr>
        <w:t>herë</w:t>
      </w:r>
      <w:r>
        <w:rPr>
          <w:color w:val="231F20"/>
          <w:spacing w:val="-11"/>
        </w:rPr>
        <w:t> </w:t>
      </w:r>
      <w:r>
        <w:rPr>
          <w:color w:val="231F20"/>
          <w:spacing w:val="-4"/>
        </w:rPr>
        <w:t>në</w:t>
      </w:r>
      <w:r>
        <w:rPr>
          <w:color w:val="231F20"/>
          <w:spacing w:val="-11"/>
        </w:rPr>
        <w:t> </w:t>
      </w:r>
      <w:r>
        <w:rPr>
          <w:color w:val="231F20"/>
          <w:spacing w:val="-4"/>
        </w:rPr>
        <w:t>vit,</w:t>
      </w:r>
      <w:r>
        <w:rPr>
          <w:color w:val="231F20"/>
          <w:spacing w:val="-11"/>
        </w:rPr>
        <w:t> </w:t>
      </w:r>
      <w:r>
        <w:rPr>
          <w:color w:val="231F20"/>
          <w:spacing w:val="-4"/>
        </w:rPr>
        <w:t>duke</w:t>
      </w:r>
      <w:r>
        <w:rPr>
          <w:color w:val="231F20"/>
          <w:spacing w:val="-11"/>
        </w:rPr>
        <w:t> </w:t>
      </w:r>
      <w:r>
        <w:rPr>
          <w:color w:val="231F20"/>
          <w:spacing w:val="-4"/>
        </w:rPr>
        <w:t>qenë</w:t>
      </w:r>
      <w:r>
        <w:rPr>
          <w:color w:val="231F20"/>
          <w:spacing w:val="-11"/>
        </w:rPr>
        <w:t> </w:t>
      </w:r>
      <w:r>
        <w:rPr>
          <w:color w:val="231F20"/>
          <w:spacing w:val="-4"/>
        </w:rPr>
        <w:t>se</w:t>
      </w:r>
      <w:r>
        <w:rPr>
          <w:color w:val="231F20"/>
          <w:spacing w:val="-11"/>
        </w:rPr>
        <w:t> </w:t>
      </w:r>
      <w:r>
        <w:rPr>
          <w:color w:val="231F20"/>
          <w:spacing w:val="-4"/>
        </w:rPr>
        <w:t>kërkon</w:t>
      </w:r>
      <w:r>
        <w:rPr>
          <w:color w:val="231F20"/>
          <w:spacing w:val="-11"/>
        </w:rPr>
        <w:t> </w:t>
      </w:r>
      <w:r>
        <w:rPr>
          <w:color w:val="231F20"/>
          <w:spacing w:val="-4"/>
        </w:rPr>
        <w:t>plotësimin </w:t>
      </w:r>
      <w:r>
        <w:rPr>
          <w:color w:val="231F20"/>
        </w:rPr>
        <w:t>e</w:t>
      </w:r>
      <w:r>
        <w:rPr>
          <w:color w:val="231F20"/>
          <w:spacing w:val="-3"/>
        </w:rPr>
        <w:t> </w:t>
      </w:r>
      <w:r>
        <w:rPr>
          <w:color w:val="231F20"/>
        </w:rPr>
        <w:t>disa</w:t>
      </w:r>
      <w:r>
        <w:rPr>
          <w:color w:val="231F20"/>
          <w:spacing w:val="-3"/>
        </w:rPr>
        <w:t> </w:t>
      </w:r>
      <w:r>
        <w:rPr>
          <w:color w:val="231F20"/>
        </w:rPr>
        <w:t>kushteve,</w:t>
      </w:r>
      <w:r>
        <w:rPr>
          <w:color w:val="231F20"/>
          <w:spacing w:val="-3"/>
        </w:rPr>
        <w:t> </w:t>
      </w:r>
      <w:r>
        <w:rPr>
          <w:color w:val="231F20"/>
        </w:rPr>
        <w:t>është</w:t>
      </w:r>
      <w:r>
        <w:rPr>
          <w:color w:val="231F20"/>
          <w:spacing w:val="-3"/>
        </w:rPr>
        <w:t> </w:t>
      </w:r>
      <w:r>
        <w:rPr>
          <w:color w:val="231F20"/>
        </w:rPr>
        <w:t>nga</w:t>
      </w:r>
      <w:r>
        <w:rPr>
          <w:color w:val="231F20"/>
          <w:spacing w:val="-3"/>
        </w:rPr>
        <w:t> </w:t>
      </w:r>
      <w:r>
        <w:rPr>
          <w:color w:val="231F20"/>
        </w:rPr>
        <w:t>ato</w:t>
      </w:r>
      <w:r>
        <w:rPr>
          <w:color w:val="231F20"/>
          <w:spacing w:val="-3"/>
        </w:rPr>
        <w:t> </w:t>
      </w:r>
      <w:r>
        <w:rPr>
          <w:color w:val="231F20"/>
        </w:rPr>
        <w:t>adhurime</w:t>
      </w:r>
      <w:r>
        <w:rPr>
          <w:color w:val="231F20"/>
          <w:spacing w:val="-3"/>
        </w:rPr>
        <w:t> </w:t>
      </w:r>
      <w:r>
        <w:rPr>
          <w:color w:val="231F20"/>
        </w:rPr>
        <w:t>që</w:t>
      </w:r>
      <w:r>
        <w:rPr>
          <w:color w:val="231F20"/>
          <w:spacing w:val="-3"/>
        </w:rPr>
        <w:t> </w:t>
      </w:r>
      <w:r>
        <w:rPr>
          <w:color w:val="231F20"/>
        </w:rPr>
        <w:t>jo</w:t>
      </w:r>
      <w:r>
        <w:rPr>
          <w:color w:val="231F20"/>
          <w:spacing w:val="-3"/>
        </w:rPr>
        <w:t> </w:t>
      </w:r>
      <w:r>
        <w:rPr>
          <w:color w:val="231F20"/>
        </w:rPr>
        <w:t>gjithkush</w:t>
      </w:r>
      <w:r>
        <w:rPr>
          <w:color w:val="231F20"/>
          <w:spacing w:val="-3"/>
        </w:rPr>
        <w:t> </w:t>
      </w:r>
      <w:r>
        <w:rPr>
          <w:color w:val="231F20"/>
        </w:rPr>
        <w:t>mund</w:t>
      </w:r>
      <w:r>
        <w:rPr>
          <w:color w:val="231F20"/>
          <w:spacing w:val="-3"/>
        </w:rPr>
        <w:t> </w:t>
      </w:r>
      <w:r>
        <w:rPr>
          <w:color w:val="231F20"/>
        </w:rPr>
        <w:t>t’i</w:t>
      </w:r>
      <w:r>
        <w:rPr>
          <w:color w:val="231F20"/>
          <w:spacing w:val="-3"/>
        </w:rPr>
        <w:t> </w:t>
      </w:r>
      <w:r>
        <w:rPr>
          <w:color w:val="231F20"/>
        </w:rPr>
        <w:t>bëjë. Në çastin kur vjen koha e kryerjes së këtij adhurimi, ju dorëzoni në vendin</w:t>
      </w:r>
      <w:r>
        <w:rPr>
          <w:color w:val="231F20"/>
          <w:spacing w:val="-5"/>
        </w:rPr>
        <w:t> </w:t>
      </w:r>
      <w:r>
        <w:rPr>
          <w:color w:val="231F20"/>
        </w:rPr>
        <w:t>ku</w:t>
      </w:r>
      <w:r>
        <w:rPr>
          <w:color w:val="231F20"/>
          <w:spacing w:val="-5"/>
        </w:rPr>
        <w:t> </w:t>
      </w:r>
      <w:r>
        <w:rPr>
          <w:color w:val="231F20"/>
        </w:rPr>
        <w:t>duhet</w:t>
      </w:r>
      <w:r>
        <w:rPr>
          <w:color w:val="231F20"/>
          <w:spacing w:val="-5"/>
        </w:rPr>
        <w:t> </w:t>
      </w:r>
      <w:r>
        <w:rPr>
          <w:color w:val="231F20"/>
        </w:rPr>
        <w:t>dorëzuar</w:t>
      </w:r>
      <w:r>
        <w:rPr>
          <w:color w:val="231F20"/>
          <w:spacing w:val="-5"/>
        </w:rPr>
        <w:t> </w:t>
      </w:r>
      <w:r>
        <w:rPr>
          <w:color w:val="231F20"/>
        </w:rPr>
        <w:t>atë</w:t>
      </w:r>
      <w:r>
        <w:rPr>
          <w:color w:val="231F20"/>
          <w:spacing w:val="-5"/>
        </w:rPr>
        <w:t> </w:t>
      </w:r>
      <w:r>
        <w:rPr>
          <w:color w:val="231F20"/>
        </w:rPr>
        <w:t>çfarë</w:t>
      </w:r>
      <w:r>
        <w:rPr>
          <w:color w:val="231F20"/>
          <w:spacing w:val="-5"/>
        </w:rPr>
        <w:t> </w:t>
      </w:r>
      <w:r>
        <w:rPr>
          <w:color w:val="231F20"/>
        </w:rPr>
        <w:t>keni</w:t>
      </w:r>
      <w:r>
        <w:rPr>
          <w:color w:val="231F20"/>
          <w:spacing w:val="-5"/>
        </w:rPr>
        <w:t> </w:t>
      </w:r>
      <w:r>
        <w:rPr>
          <w:color w:val="231F20"/>
        </w:rPr>
        <w:t>lënë</w:t>
      </w:r>
      <w:r>
        <w:rPr>
          <w:color w:val="231F20"/>
          <w:spacing w:val="-5"/>
        </w:rPr>
        <w:t> </w:t>
      </w:r>
      <w:r>
        <w:rPr>
          <w:color w:val="231F20"/>
        </w:rPr>
        <w:t>mënjanë</w:t>
      </w:r>
      <w:r>
        <w:rPr>
          <w:color w:val="231F20"/>
          <w:spacing w:val="-5"/>
        </w:rPr>
        <w:t> </w:t>
      </w:r>
      <w:r>
        <w:rPr>
          <w:color w:val="231F20"/>
        </w:rPr>
        <w:t>nga</w:t>
      </w:r>
      <w:r>
        <w:rPr>
          <w:color w:val="231F20"/>
          <w:spacing w:val="-5"/>
        </w:rPr>
        <w:t> </w:t>
      </w:r>
      <w:r>
        <w:rPr>
          <w:color w:val="231F20"/>
        </w:rPr>
        <w:t>pasuria</w:t>
      </w:r>
      <w:r>
        <w:rPr>
          <w:color w:val="231F20"/>
          <w:spacing w:val="-5"/>
        </w:rPr>
        <w:t> </w:t>
      </w:r>
      <w:r>
        <w:rPr>
          <w:color w:val="231F20"/>
        </w:rPr>
        <w:t>juaj për zekatin dhe, në këtë mënyrë, bëni të mundur shlyerjen e borxhit tuaj. Nga ky këndvështrim, ai mund të shihet edhe si një adhurim </w:t>
      </w:r>
      <w:r>
        <w:rPr>
          <w:color w:val="231F20"/>
          <w:spacing w:val="-2"/>
        </w:rPr>
        <w:t>momental,</w:t>
      </w:r>
      <w:r>
        <w:rPr>
          <w:color w:val="231F20"/>
          <w:spacing w:val="-15"/>
        </w:rPr>
        <w:t> </w:t>
      </w:r>
      <w:r>
        <w:rPr>
          <w:color w:val="231F20"/>
          <w:spacing w:val="-2"/>
        </w:rPr>
        <w:t>i</w:t>
      </w:r>
      <w:r>
        <w:rPr>
          <w:color w:val="231F20"/>
          <w:spacing w:val="-13"/>
        </w:rPr>
        <w:t> </w:t>
      </w:r>
      <w:r>
        <w:rPr>
          <w:color w:val="231F20"/>
          <w:spacing w:val="-2"/>
        </w:rPr>
        <w:t>çastit.</w:t>
      </w:r>
      <w:r>
        <w:rPr>
          <w:color w:val="231F20"/>
          <w:spacing w:val="-13"/>
        </w:rPr>
        <w:t> </w:t>
      </w:r>
      <w:r>
        <w:rPr>
          <w:color w:val="231F20"/>
          <w:spacing w:val="-2"/>
        </w:rPr>
        <w:t>Në</w:t>
      </w:r>
      <w:r>
        <w:rPr>
          <w:color w:val="231F20"/>
          <w:spacing w:val="-13"/>
        </w:rPr>
        <w:t> </w:t>
      </w:r>
      <w:r>
        <w:rPr>
          <w:color w:val="231F20"/>
          <w:spacing w:val="-2"/>
        </w:rPr>
        <w:t>fakt,</w:t>
      </w:r>
      <w:r>
        <w:rPr>
          <w:color w:val="231F20"/>
          <w:spacing w:val="-13"/>
        </w:rPr>
        <w:t> </w:t>
      </w:r>
      <w:r>
        <w:rPr>
          <w:color w:val="231F20"/>
          <w:spacing w:val="-2"/>
        </w:rPr>
        <w:t>zekati,</w:t>
      </w:r>
      <w:r>
        <w:rPr>
          <w:color w:val="231F20"/>
          <w:spacing w:val="-13"/>
        </w:rPr>
        <w:t> </w:t>
      </w:r>
      <w:r>
        <w:rPr>
          <w:color w:val="231F20"/>
          <w:spacing w:val="-2"/>
        </w:rPr>
        <w:t>përgjatë</w:t>
      </w:r>
      <w:r>
        <w:rPr>
          <w:color w:val="231F20"/>
          <w:spacing w:val="-13"/>
        </w:rPr>
        <w:t> </w:t>
      </w:r>
      <w:r>
        <w:rPr>
          <w:color w:val="231F20"/>
          <w:spacing w:val="-2"/>
        </w:rPr>
        <w:t>vitit,</w:t>
      </w:r>
      <w:r>
        <w:rPr>
          <w:color w:val="231F20"/>
          <w:spacing w:val="-13"/>
        </w:rPr>
        <w:t> </w:t>
      </w:r>
      <w:r>
        <w:rPr>
          <w:color w:val="231F20"/>
          <w:spacing w:val="-2"/>
        </w:rPr>
        <w:t>i</w:t>
      </w:r>
      <w:r>
        <w:rPr>
          <w:color w:val="231F20"/>
          <w:spacing w:val="-13"/>
        </w:rPr>
        <w:t> </w:t>
      </w:r>
      <w:r>
        <w:rPr>
          <w:color w:val="231F20"/>
          <w:spacing w:val="-2"/>
        </w:rPr>
        <w:t>jep</w:t>
      </w:r>
      <w:r>
        <w:rPr>
          <w:color w:val="231F20"/>
          <w:spacing w:val="-13"/>
        </w:rPr>
        <w:t> </w:t>
      </w:r>
      <w:r>
        <w:rPr>
          <w:color w:val="231F20"/>
          <w:spacing w:val="-2"/>
        </w:rPr>
        <w:t>bollëk</w:t>
      </w:r>
      <w:r>
        <w:rPr>
          <w:color w:val="231F20"/>
          <w:spacing w:val="-13"/>
        </w:rPr>
        <w:t> </w:t>
      </w:r>
      <w:r>
        <w:rPr>
          <w:color w:val="231F20"/>
          <w:spacing w:val="-2"/>
        </w:rPr>
        <w:t>dhe</w:t>
      </w:r>
      <w:r>
        <w:rPr>
          <w:color w:val="231F20"/>
          <w:spacing w:val="-13"/>
        </w:rPr>
        <w:t> </w:t>
      </w:r>
      <w:r>
        <w:rPr>
          <w:color w:val="231F20"/>
          <w:spacing w:val="-2"/>
        </w:rPr>
        <w:t>bereqet </w:t>
      </w:r>
      <w:r>
        <w:rPr>
          <w:color w:val="231F20"/>
        </w:rPr>
        <w:t>pasurisë</w:t>
      </w:r>
      <w:r>
        <w:rPr>
          <w:color w:val="231F20"/>
          <w:spacing w:val="-10"/>
        </w:rPr>
        <w:t> </w:t>
      </w:r>
      <w:r>
        <w:rPr>
          <w:color w:val="231F20"/>
        </w:rPr>
        <w:t>nga</w:t>
      </w:r>
      <w:r>
        <w:rPr>
          <w:color w:val="231F20"/>
          <w:spacing w:val="-10"/>
        </w:rPr>
        <w:t> </w:t>
      </w:r>
      <w:r>
        <w:rPr>
          <w:color w:val="231F20"/>
        </w:rPr>
        <w:t>ku</w:t>
      </w:r>
      <w:r>
        <w:rPr>
          <w:color w:val="231F20"/>
          <w:spacing w:val="-10"/>
        </w:rPr>
        <w:t> </w:t>
      </w:r>
      <w:r>
        <w:rPr>
          <w:color w:val="231F20"/>
        </w:rPr>
        <w:t>ka</w:t>
      </w:r>
      <w:r>
        <w:rPr>
          <w:color w:val="231F20"/>
          <w:spacing w:val="-10"/>
        </w:rPr>
        <w:t> </w:t>
      </w:r>
      <w:r>
        <w:rPr>
          <w:color w:val="231F20"/>
        </w:rPr>
        <w:t>dalë</w:t>
      </w:r>
      <w:r>
        <w:rPr>
          <w:color w:val="231F20"/>
          <w:spacing w:val="-10"/>
        </w:rPr>
        <w:t> </w:t>
      </w:r>
      <w:r>
        <w:rPr>
          <w:color w:val="231F20"/>
        </w:rPr>
        <w:t>si</w:t>
      </w:r>
      <w:r>
        <w:rPr>
          <w:color w:val="231F20"/>
          <w:spacing w:val="-10"/>
        </w:rPr>
        <w:t> </w:t>
      </w:r>
      <w:r>
        <w:rPr>
          <w:color w:val="231F20"/>
        </w:rPr>
        <w:t>i</w:t>
      </w:r>
      <w:r>
        <w:rPr>
          <w:color w:val="231F20"/>
          <w:spacing w:val="-10"/>
        </w:rPr>
        <w:t> </w:t>
      </w:r>
      <w:r>
        <w:rPr>
          <w:color w:val="231F20"/>
        </w:rPr>
        <w:t>tillë.</w:t>
      </w:r>
      <w:r>
        <w:rPr>
          <w:color w:val="231F20"/>
          <w:spacing w:val="-10"/>
        </w:rPr>
        <w:t> </w:t>
      </w:r>
      <w:r>
        <w:rPr>
          <w:color w:val="231F20"/>
        </w:rPr>
        <w:t>Mbase</w:t>
      </w:r>
      <w:r>
        <w:rPr>
          <w:color w:val="231F20"/>
          <w:spacing w:val="-10"/>
        </w:rPr>
        <w:t> </w:t>
      </w:r>
      <w:r>
        <w:rPr>
          <w:color w:val="231F20"/>
        </w:rPr>
        <w:t>mund</w:t>
      </w:r>
      <w:r>
        <w:rPr>
          <w:color w:val="231F20"/>
          <w:spacing w:val="-10"/>
        </w:rPr>
        <w:t> </w:t>
      </w:r>
      <w:r>
        <w:rPr>
          <w:color w:val="231F20"/>
        </w:rPr>
        <w:t>t’ju</w:t>
      </w:r>
      <w:r>
        <w:rPr>
          <w:color w:val="231F20"/>
          <w:spacing w:val="-10"/>
        </w:rPr>
        <w:t> </w:t>
      </w:r>
      <w:r>
        <w:rPr>
          <w:color w:val="231F20"/>
        </w:rPr>
        <w:t>vijë</w:t>
      </w:r>
      <w:r>
        <w:rPr>
          <w:color w:val="231F20"/>
          <w:spacing w:val="-10"/>
        </w:rPr>
        <w:t> </w:t>
      </w:r>
      <w:r>
        <w:rPr>
          <w:color w:val="231F20"/>
        </w:rPr>
        <w:t>sikur</w:t>
      </w:r>
      <w:r>
        <w:rPr>
          <w:color w:val="231F20"/>
          <w:spacing w:val="-10"/>
        </w:rPr>
        <w:t> </w:t>
      </w:r>
      <w:r>
        <w:rPr>
          <w:color w:val="231F20"/>
        </w:rPr>
        <w:t>një</w:t>
      </w:r>
      <w:r>
        <w:rPr>
          <w:color w:val="231F20"/>
          <w:spacing w:val="-10"/>
        </w:rPr>
        <w:t> </w:t>
      </w:r>
      <w:r>
        <w:rPr>
          <w:color w:val="231F20"/>
        </w:rPr>
        <w:t>pjesë</w:t>
      </w:r>
      <w:r>
        <w:rPr>
          <w:color w:val="231F20"/>
          <w:spacing w:val="-10"/>
        </w:rPr>
        <w:t> </w:t>
      </w:r>
      <w:r>
        <w:rPr>
          <w:color w:val="231F20"/>
        </w:rPr>
        <w:t>e shpirtit tuaj po ikën kur shkulni një copë nga pasuria juaj, por, ngaqë jeni</w:t>
      </w:r>
      <w:r>
        <w:rPr>
          <w:color w:val="231F20"/>
          <w:spacing w:val="-9"/>
        </w:rPr>
        <w:t> </w:t>
      </w:r>
      <w:r>
        <w:rPr>
          <w:color w:val="231F20"/>
        </w:rPr>
        <w:t>duke</w:t>
      </w:r>
      <w:r>
        <w:rPr>
          <w:color w:val="231F20"/>
          <w:spacing w:val="-9"/>
        </w:rPr>
        <w:t> </w:t>
      </w:r>
      <w:r>
        <w:rPr>
          <w:color w:val="231F20"/>
        </w:rPr>
        <w:t>vepruar</w:t>
      </w:r>
      <w:r>
        <w:rPr>
          <w:color w:val="231F20"/>
          <w:spacing w:val="-9"/>
        </w:rPr>
        <w:t> </w:t>
      </w:r>
      <w:r>
        <w:rPr>
          <w:color w:val="231F20"/>
        </w:rPr>
        <w:t>në</w:t>
      </w:r>
      <w:r>
        <w:rPr>
          <w:color w:val="231F20"/>
          <w:spacing w:val="-9"/>
        </w:rPr>
        <w:t> </w:t>
      </w:r>
      <w:r>
        <w:rPr>
          <w:color w:val="231F20"/>
        </w:rPr>
        <w:t>përputhje</w:t>
      </w:r>
      <w:r>
        <w:rPr>
          <w:color w:val="231F20"/>
          <w:spacing w:val="-9"/>
        </w:rPr>
        <w:t> </w:t>
      </w:r>
      <w:r>
        <w:rPr>
          <w:color w:val="231F20"/>
        </w:rPr>
        <w:t>me</w:t>
      </w:r>
      <w:r>
        <w:rPr>
          <w:color w:val="231F20"/>
          <w:spacing w:val="-9"/>
        </w:rPr>
        <w:t> </w:t>
      </w:r>
      <w:r>
        <w:rPr>
          <w:color w:val="231F20"/>
        </w:rPr>
        <w:t>urdhrin</w:t>
      </w:r>
      <w:r>
        <w:rPr>
          <w:color w:val="231F20"/>
          <w:spacing w:val="-9"/>
        </w:rPr>
        <w:t> </w:t>
      </w:r>
      <w:r>
        <w:rPr>
          <w:color w:val="231F20"/>
        </w:rPr>
        <w:t>e</w:t>
      </w:r>
      <w:r>
        <w:rPr>
          <w:color w:val="231F20"/>
          <w:spacing w:val="-9"/>
        </w:rPr>
        <w:t> </w:t>
      </w:r>
      <w:r>
        <w:rPr>
          <w:color w:val="231F20"/>
        </w:rPr>
        <w:t>Zotit</w:t>
      </w:r>
      <w:r>
        <w:rPr>
          <w:color w:val="231F20"/>
          <w:spacing w:val="-9"/>
        </w:rPr>
        <w:t> </w:t>
      </w:r>
      <w:r>
        <w:rPr>
          <w:color w:val="231F20"/>
        </w:rPr>
        <w:t>tuaj,</w:t>
      </w:r>
      <w:r>
        <w:rPr>
          <w:color w:val="231F20"/>
          <w:spacing w:val="-9"/>
        </w:rPr>
        <w:t> </w:t>
      </w:r>
      <w:r>
        <w:rPr>
          <w:color w:val="231F20"/>
        </w:rPr>
        <w:t>zemra</w:t>
      </w:r>
      <w:r>
        <w:rPr>
          <w:color w:val="231F20"/>
          <w:spacing w:val="-9"/>
        </w:rPr>
        <w:t> </w:t>
      </w:r>
      <w:r>
        <w:rPr>
          <w:color w:val="231F20"/>
        </w:rPr>
        <w:t>juaj</w:t>
      </w:r>
      <w:r>
        <w:rPr>
          <w:color w:val="231F20"/>
          <w:spacing w:val="-9"/>
        </w:rPr>
        <w:t> </w:t>
      </w:r>
      <w:r>
        <w:rPr>
          <w:color w:val="231F20"/>
        </w:rPr>
        <w:t>gjen paqe. Dhe, kështu, ju do të ndiheni të gëzuar dhe brenda një qetësie shpirtërore tek po e jepni atë.</w:t>
      </w:r>
    </w:p>
    <w:p>
      <w:pPr>
        <w:pStyle w:val="BodyText"/>
        <w:spacing w:line="249" w:lineRule="auto" w:before="125"/>
        <w:ind w:right="281" w:firstLine="283"/>
        <w:rPr>
          <w:i/>
        </w:rPr>
      </w:pPr>
      <w:r>
        <w:rPr>
          <w:color w:val="231F20"/>
        </w:rPr>
        <w:t>Kështu është edhe haxhi; besimtari, duke veshur rrobën e ihramit në atë vend që po shkon me rastin e haxhit, ia jep zemrën Zotit dhe, me</w:t>
      </w:r>
      <w:r>
        <w:rPr>
          <w:color w:val="231F20"/>
          <w:spacing w:val="-6"/>
        </w:rPr>
        <w:t> </w:t>
      </w:r>
      <w:r>
        <w:rPr>
          <w:color w:val="231F20"/>
        </w:rPr>
        <w:t>dashuri</w:t>
      </w:r>
      <w:r>
        <w:rPr>
          <w:color w:val="231F20"/>
          <w:spacing w:val="-5"/>
        </w:rPr>
        <w:t> </w:t>
      </w:r>
      <w:r>
        <w:rPr>
          <w:color w:val="231F20"/>
        </w:rPr>
        <w:t>e</w:t>
      </w:r>
      <w:r>
        <w:rPr>
          <w:color w:val="231F20"/>
          <w:spacing w:val="49"/>
        </w:rPr>
        <w:t> </w:t>
      </w:r>
      <w:r>
        <w:rPr>
          <w:color w:val="231F20"/>
        </w:rPr>
        <w:t>gjithë</w:t>
      </w:r>
      <w:r>
        <w:rPr>
          <w:color w:val="231F20"/>
          <w:spacing w:val="-5"/>
        </w:rPr>
        <w:t> </w:t>
      </w:r>
      <w:r>
        <w:rPr>
          <w:color w:val="231F20"/>
        </w:rPr>
        <w:t>entuziazëm,</w:t>
      </w:r>
      <w:r>
        <w:rPr>
          <w:color w:val="231F20"/>
          <w:spacing w:val="-6"/>
        </w:rPr>
        <w:t> </w:t>
      </w:r>
      <w:r>
        <w:rPr>
          <w:color w:val="231F20"/>
        </w:rPr>
        <w:t>thotë:</w:t>
      </w:r>
      <w:r>
        <w:rPr>
          <w:color w:val="231F20"/>
          <w:spacing w:val="-5"/>
        </w:rPr>
        <w:t> </w:t>
      </w:r>
      <w:r>
        <w:rPr>
          <w:i/>
          <w:color w:val="231F20"/>
        </w:rPr>
        <w:t>“Urdhëro,</w:t>
      </w:r>
      <w:r>
        <w:rPr>
          <w:i/>
          <w:color w:val="231F20"/>
          <w:spacing w:val="-5"/>
        </w:rPr>
        <w:t> </w:t>
      </w:r>
      <w:r>
        <w:rPr>
          <w:i/>
          <w:color w:val="231F20"/>
        </w:rPr>
        <w:t>Zoti</w:t>
      </w:r>
      <w:r>
        <w:rPr>
          <w:i/>
          <w:color w:val="231F20"/>
          <w:spacing w:val="-4"/>
        </w:rPr>
        <w:t> </w:t>
      </w:r>
      <w:r>
        <w:rPr>
          <w:i/>
          <w:color w:val="231F20"/>
        </w:rPr>
        <w:t>im!</w:t>
      </w:r>
      <w:r>
        <w:rPr>
          <w:i/>
          <w:color w:val="231F20"/>
          <w:spacing w:val="-5"/>
        </w:rPr>
        <w:t> </w:t>
      </w:r>
      <w:r>
        <w:rPr>
          <w:i/>
          <w:color w:val="231F20"/>
        </w:rPr>
        <w:t>Nuk</w:t>
      </w:r>
      <w:r>
        <w:rPr>
          <w:i/>
          <w:color w:val="231F20"/>
          <w:spacing w:val="-5"/>
        </w:rPr>
        <w:t> </w:t>
      </w:r>
      <w:r>
        <w:rPr>
          <w:i/>
          <w:color w:val="231F20"/>
        </w:rPr>
        <w:t>ka</w:t>
      </w:r>
      <w:r>
        <w:rPr>
          <w:i/>
          <w:color w:val="231F20"/>
          <w:spacing w:val="-4"/>
        </w:rPr>
        <w:t> </w:t>
      </w:r>
      <w:r>
        <w:rPr>
          <w:i/>
          <w:color w:val="231F20"/>
          <w:spacing w:val="-5"/>
        </w:rPr>
        <w:t>zot</w:t>
      </w:r>
    </w:p>
    <w:p>
      <w:pPr>
        <w:pStyle w:val="BodyText"/>
        <w:spacing w:after="0" w:line="249" w:lineRule="auto"/>
        <w:rPr>
          <w:i/>
        </w:rPr>
        <w:sectPr>
          <w:pgSz w:w="8400" w:h="11910"/>
          <w:pgMar w:header="810" w:footer="0" w:top="1080" w:bottom="280" w:left="708" w:right="566"/>
        </w:sectPr>
      </w:pPr>
    </w:p>
    <w:p>
      <w:pPr>
        <w:spacing w:line="249" w:lineRule="auto" w:before="107"/>
        <w:ind w:left="142" w:right="281" w:firstLine="0"/>
        <w:jc w:val="both"/>
        <w:rPr>
          <w:sz w:val="24"/>
        </w:rPr>
      </w:pPr>
      <w:r>
        <w:rPr>
          <w:i/>
          <w:color w:val="231F20"/>
          <w:spacing w:val="-4"/>
          <w:sz w:val="24"/>
        </w:rPr>
        <w:t>tjetër</w:t>
      </w:r>
      <w:r>
        <w:rPr>
          <w:i/>
          <w:color w:val="231F20"/>
          <w:spacing w:val="-10"/>
          <w:sz w:val="24"/>
        </w:rPr>
        <w:t> </w:t>
      </w:r>
      <w:r>
        <w:rPr>
          <w:i/>
          <w:color w:val="231F20"/>
          <w:spacing w:val="-4"/>
          <w:sz w:val="24"/>
        </w:rPr>
        <w:t>veç</w:t>
      </w:r>
      <w:r>
        <w:rPr>
          <w:i/>
          <w:color w:val="231F20"/>
          <w:spacing w:val="-10"/>
          <w:sz w:val="24"/>
        </w:rPr>
        <w:t> </w:t>
      </w:r>
      <w:r>
        <w:rPr>
          <w:i/>
          <w:color w:val="231F20"/>
          <w:spacing w:val="-4"/>
          <w:sz w:val="24"/>
        </w:rPr>
        <w:t>Teje,</w:t>
      </w:r>
      <w:r>
        <w:rPr>
          <w:i/>
          <w:color w:val="231F20"/>
          <w:spacing w:val="-10"/>
          <w:sz w:val="24"/>
        </w:rPr>
        <w:t> </w:t>
      </w:r>
      <w:r>
        <w:rPr>
          <w:i/>
          <w:color w:val="231F20"/>
          <w:spacing w:val="-4"/>
          <w:sz w:val="24"/>
        </w:rPr>
        <w:t>Ti</w:t>
      </w:r>
      <w:r>
        <w:rPr>
          <w:i/>
          <w:color w:val="231F20"/>
          <w:spacing w:val="-10"/>
          <w:sz w:val="24"/>
        </w:rPr>
        <w:t> </w:t>
      </w:r>
      <w:r>
        <w:rPr>
          <w:i/>
          <w:color w:val="231F20"/>
          <w:spacing w:val="-4"/>
          <w:sz w:val="24"/>
        </w:rPr>
        <w:t>je</w:t>
      </w:r>
      <w:r>
        <w:rPr>
          <w:i/>
          <w:color w:val="231F20"/>
          <w:spacing w:val="-10"/>
          <w:sz w:val="24"/>
        </w:rPr>
        <w:t> </w:t>
      </w:r>
      <w:r>
        <w:rPr>
          <w:i/>
          <w:color w:val="231F20"/>
          <w:spacing w:val="-4"/>
          <w:sz w:val="24"/>
        </w:rPr>
        <w:t>Një,</w:t>
      </w:r>
      <w:r>
        <w:rPr>
          <w:i/>
          <w:color w:val="231F20"/>
          <w:spacing w:val="-10"/>
          <w:sz w:val="24"/>
        </w:rPr>
        <w:t> </w:t>
      </w:r>
      <w:r>
        <w:rPr>
          <w:i/>
          <w:color w:val="231F20"/>
          <w:spacing w:val="-4"/>
          <w:sz w:val="24"/>
        </w:rPr>
        <w:t>je</w:t>
      </w:r>
      <w:r>
        <w:rPr>
          <w:i/>
          <w:color w:val="231F20"/>
          <w:spacing w:val="-10"/>
          <w:sz w:val="24"/>
        </w:rPr>
        <w:t> </w:t>
      </w:r>
      <w:r>
        <w:rPr>
          <w:i/>
          <w:color w:val="231F20"/>
          <w:spacing w:val="-4"/>
          <w:sz w:val="24"/>
        </w:rPr>
        <w:t>i</w:t>
      </w:r>
      <w:r>
        <w:rPr>
          <w:i/>
          <w:color w:val="231F20"/>
          <w:spacing w:val="-10"/>
          <w:sz w:val="24"/>
        </w:rPr>
        <w:t> </w:t>
      </w:r>
      <w:r>
        <w:rPr>
          <w:i/>
          <w:color w:val="231F20"/>
          <w:spacing w:val="-4"/>
          <w:sz w:val="24"/>
        </w:rPr>
        <w:t>Pashoq,</w:t>
      </w:r>
      <w:r>
        <w:rPr>
          <w:i/>
          <w:color w:val="231F20"/>
          <w:spacing w:val="-10"/>
          <w:sz w:val="24"/>
        </w:rPr>
        <w:t> </w:t>
      </w:r>
      <w:r>
        <w:rPr>
          <w:i/>
          <w:color w:val="231F20"/>
          <w:spacing w:val="-4"/>
          <w:sz w:val="24"/>
        </w:rPr>
        <w:t>të</w:t>
      </w:r>
      <w:r>
        <w:rPr>
          <w:i/>
          <w:color w:val="231F20"/>
          <w:spacing w:val="-10"/>
          <w:sz w:val="24"/>
        </w:rPr>
        <w:t> </w:t>
      </w:r>
      <w:r>
        <w:rPr>
          <w:i/>
          <w:color w:val="231F20"/>
          <w:spacing w:val="-4"/>
          <w:sz w:val="24"/>
        </w:rPr>
        <w:t>gjitha</w:t>
      </w:r>
      <w:r>
        <w:rPr>
          <w:i/>
          <w:color w:val="231F20"/>
          <w:spacing w:val="-10"/>
          <w:sz w:val="24"/>
        </w:rPr>
        <w:t> </w:t>
      </w:r>
      <w:r>
        <w:rPr>
          <w:i/>
          <w:color w:val="231F20"/>
          <w:spacing w:val="-4"/>
          <w:sz w:val="24"/>
        </w:rPr>
        <w:t>falënderimet</w:t>
      </w:r>
      <w:r>
        <w:rPr>
          <w:i/>
          <w:color w:val="231F20"/>
          <w:spacing w:val="-10"/>
          <w:sz w:val="24"/>
        </w:rPr>
        <w:t> </w:t>
      </w:r>
      <w:r>
        <w:rPr>
          <w:i/>
          <w:color w:val="231F20"/>
          <w:spacing w:val="-4"/>
          <w:sz w:val="24"/>
        </w:rPr>
        <w:t>Ty</w:t>
      </w:r>
      <w:r>
        <w:rPr>
          <w:i/>
          <w:color w:val="231F20"/>
          <w:spacing w:val="-10"/>
          <w:sz w:val="24"/>
        </w:rPr>
        <w:t> </w:t>
      </w:r>
      <w:r>
        <w:rPr>
          <w:i/>
          <w:color w:val="231F20"/>
          <w:spacing w:val="-4"/>
          <w:sz w:val="24"/>
        </w:rPr>
        <w:t>të</w:t>
      </w:r>
      <w:r>
        <w:rPr>
          <w:i/>
          <w:color w:val="231F20"/>
          <w:spacing w:val="-10"/>
          <w:sz w:val="24"/>
        </w:rPr>
        <w:t> </w:t>
      </w:r>
      <w:r>
        <w:rPr>
          <w:i/>
          <w:color w:val="231F20"/>
          <w:spacing w:val="-4"/>
          <w:sz w:val="24"/>
        </w:rPr>
        <w:t>takojnë, </w:t>
      </w:r>
      <w:r>
        <w:rPr>
          <w:i/>
          <w:color w:val="231F20"/>
          <w:sz w:val="24"/>
        </w:rPr>
        <w:t>të</w:t>
      </w:r>
      <w:r>
        <w:rPr>
          <w:i/>
          <w:color w:val="231F20"/>
          <w:spacing w:val="-15"/>
          <w:sz w:val="24"/>
        </w:rPr>
        <w:t> </w:t>
      </w:r>
      <w:r>
        <w:rPr>
          <w:i/>
          <w:color w:val="231F20"/>
          <w:sz w:val="24"/>
        </w:rPr>
        <w:t>mirat</w:t>
      </w:r>
      <w:r>
        <w:rPr>
          <w:i/>
          <w:color w:val="231F20"/>
          <w:spacing w:val="-15"/>
          <w:sz w:val="24"/>
        </w:rPr>
        <w:t> </w:t>
      </w:r>
      <w:r>
        <w:rPr>
          <w:i/>
          <w:color w:val="231F20"/>
          <w:sz w:val="24"/>
        </w:rPr>
        <w:t>prej</w:t>
      </w:r>
      <w:r>
        <w:rPr>
          <w:i/>
          <w:color w:val="231F20"/>
          <w:spacing w:val="-15"/>
          <w:sz w:val="24"/>
        </w:rPr>
        <w:t> </w:t>
      </w:r>
      <w:r>
        <w:rPr>
          <w:i/>
          <w:color w:val="231F20"/>
          <w:sz w:val="24"/>
        </w:rPr>
        <w:t>Teje</w:t>
      </w:r>
      <w:r>
        <w:rPr>
          <w:i/>
          <w:color w:val="231F20"/>
          <w:spacing w:val="-15"/>
          <w:sz w:val="24"/>
        </w:rPr>
        <w:t> </w:t>
      </w:r>
      <w:r>
        <w:rPr>
          <w:i/>
          <w:color w:val="231F20"/>
          <w:sz w:val="24"/>
        </w:rPr>
        <w:t>na</w:t>
      </w:r>
      <w:r>
        <w:rPr>
          <w:i/>
          <w:color w:val="231F20"/>
          <w:spacing w:val="-15"/>
          <w:sz w:val="24"/>
        </w:rPr>
        <w:t> </w:t>
      </w:r>
      <w:r>
        <w:rPr>
          <w:i/>
          <w:color w:val="231F20"/>
          <w:sz w:val="24"/>
        </w:rPr>
        <w:t>vijnë,</w:t>
      </w:r>
      <w:r>
        <w:rPr>
          <w:i/>
          <w:color w:val="231F20"/>
          <w:spacing w:val="-15"/>
          <w:sz w:val="24"/>
        </w:rPr>
        <w:t> </w:t>
      </w:r>
      <w:r>
        <w:rPr>
          <w:i/>
          <w:color w:val="231F20"/>
          <w:sz w:val="24"/>
        </w:rPr>
        <w:t>pasuria</w:t>
      </w:r>
      <w:r>
        <w:rPr>
          <w:i/>
          <w:color w:val="231F20"/>
          <w:spacing w:val="-15"/>
          <w:sz w:val="24"/>
        </w:rPr>
        <w:t> </w:t>
      </w:r>
      <w:r>
        <w:rPr>
          <w:i/>
          <w:color w:val="231F20"/>
          <w:sz w:val="24"/>
        </w:rPr>
        <w:t>është</w:t>
      </w:r>
      <w:r>
        <w:rPr>
          <w:i/>
          <w:color w:val="231F20"/>
          <w:spacing w:val="-15"/>
          <w:sz w:val="24"/>
        </w:rPr>
        <w:t> </w:t>
      </w:r>
      <w:r>
        <w:rPr>
          <w:i/>
          <w:color w:val="231F20"/>
          <w:sz w:val="24"/>
        </w:rPr>
        <w:t>e</w:t>
      </w:r>
      <w:r>
        <w:rPr>
          <w:i/>
          <w:color w:val="231F20"/>
          <w:spacing w:val="-15"/>
          <w:sz w:val="24"/>
        </w:rPr>
        <w:t> </w:t>
      </w:r>
      <w:r>
        <w:rPr>
          <w:i/>
          <w:color w:val="231F20"/>
          <w:sz w:val="24"/>
        </w:rPr>
        <w:t>Jotja,</w:t>
      </w:r>
      <w:r>
        <w:rPr>
          <w:i/>
          <w:color w:val="231F20"/>
          <w:spacing w:val="-15"/>
          <w:sz w:val="24"/>
        </w:rPr>
        <w:t> </w:t>
      </w:r>
      <w:r>
        <w:rPr>
          <w:i/>
          <w:color w:val="231F20"/>
          <w:sz w:val="24"/>
        </w:rPr>
        <w:t>Ti</w:t>
      </w:r>
      <w:r>
        <w:rPr>
          <w:i/>
          <w:color w:val="231F20"/>
          <w:spacing w:val="-15"/>
          <w:sz w:val="24"/>
        </w:rPr>
        <w:t> </w:t>
      </w:r>
      <w:r>
        <w:rPr>
          <w:i/>
          <w:color w:val="231F20"/>
          <w:sz w:val="24"/>
        </w:rPr>
        <w:t>nuk</w:t>
      </w:r>
      <w:r>
        <w:rPr>
          <w:i/>
          <w:color w:val="231F20"/>
          <w:spacing w:val="-15"/>
          <w:sz w:val="24"/>
        </w:rPr>
        <w:t> </w:t>
      </w:r>
      <w:r>
        <w:rPr>
          <w:i/>
          <w:color w:val="231F20"/>
          <w:sz w:val="24"/>
        </w:rPr>
        <w:t>ke</w:t>
      </w:r>
      <w:r>
        <w:rPr>
          <w:i/>
          <w:color w:val="231F20"/>
          <w:spacing w:val="-15"/>
          <w:sz w:val="24"/>
        </w:rPr>
        <w:t> </w:t>
      </w:r>
      <w:r>
        <w:rPr>
          <w:i/>
          <w:color w:val="231F20"/>
          <w:sz w:val="24"/>
        </w:rPr>
        <w:t>ortak.”</w:t>
      </w:r>
      <w:r>
        <w:rPr>
          <w:i/>
          <w:color w:val="231F20"/>
          <w:spacing w:val="-15"/>
          <w:sz w:val="24"/>
        </w:rPr>
        <w:t> </w:t>
      </w:r>
      <w:r>
        <w:rPr>
          <w:color w:val="231F20"/>
          <w:sz w:val="24"/>
        </w:rPr>
        <w:t>Dhe, në këtë mënyrë, ai shpreh gatishmërinë e tij ndaj urdhrave të Allahut. Të</w:t>
      </w:r>
      <w:r>
        <w:rPr>
          <w:color w:val="231F20"/>
          <w:spacing w:val="-4"/>
          <w:sz w:val="24"/>
        </w:rPr>
        <w:t> </w:t>
      </w:r>
      <w:r>
        <w:rPr>
          <w:color w:val="231F20"/>
          <w:sz w:val="24"/>
        </w:rPr>
        <w:t>gjitha</w:t>
      </w:r>
      <w:r>
        <w:rPr>
          <w:color w:val="231F20"/>
          <w:spacing w:val="-4"/>
          <w:sz w:val="24"/>
        </w:rPr>
        <w:t> </w:t>
      </w:r>
      <w:r>
        <w:rPr>
          <w:color w:val="231F20"/>
          <w:sz w:val="24"/>
        </w:rPr>
        <w:t>këto</w:t>
      </w:r>
      <w:r>
        <w:rPr>
          <w:color w:val="231F20"/>
          <w:spacing w:val="-4"/>
          <w:sz w:val="24"/>
        </w:rPr>
        <w:t> </w:t>
      </w:r>
      <w:r>
        <w:rPr>
          <w:color w:val="231F20"/>
          <w:sz w:val="24"/>
        </w:rPr>
        <w:t>janë</w:t>
      </w:r>
      <w:r>
        <w:rPr>
          <w:color w:val="231F20"/>
          <w:spacing w:val="-4"/>
          <w:sz w:val="24"/>
        </w:rPr>
        <w:t> </w:t>
      </w:r>
      <w:r>
        <w:rPr>
          <w:color w:val="231F20"/>
          <w:sz w:val="24"/>
        </w:rPr>
        <w:t>pjesë</w:t>
      </w:r>
      <w:r>
        <w:rPr>
          <w:color w:val="231F20"/>
          <w:spacing w:val="-4"/>
          <w:sz w:val="24"/>
        </w:rPr>
        <w:t> </w:t>
      </w:r>
      <w:r>
        <w:rPr>
          <w:color w:val="231F20"/>
          <w:sz w:val="24"/>
        </w:rPr>
        <w:t>të</w:t>
      </w:r>
      <w:r>
        <w:rPr>
          <w:color w:val="231F20"/>
          <w:spacing w:val="-4"/>
          <w:sz w:val="24"/>
        </w:rPr>
        <w:t> </w:t>
      </w:r>
      <w:r>
        <w:rPr>
          <w:color w:val="231F20"/>
          <w:sz w:val="24"/>
        </w:rPr>
        <w:t>daljes</w:t>
      </w:r>
      <w:r>
        <w:rPr>
          <w:color w:val="231F20"/>
          <w:spacing w:val="-4"/>
          <w:sz w:val="24"/>
        </w:rPr>
        <w:t> </w:t>
      </w:r>
      <w:r>
        <w:rPr>
          <w:color w:val="231F20"/>
          <w:sz w:val="24"/>
        </w:rPr>
        <w:t>para</w:t>
      </w:r>
      <w:r>
        <w:rPr>
          <w:color w:val="231F20"/>
          <w:spacing w:val="-4"/>
          <w:sz w:val="24"/>
        </w:rPr>
        <w:t> </w:t>
      </w:r>
      <w:r>
        <w:rPr>
          <w:color w:val="231F20"/>
          <w:sz w:val="24"/>
        </w:rPr>
        <w:t>Allahut,</w:t>
      </w:r>
      <w:r>
        <w:rPr>
          <w:color w:val="231F20"/>
          <w:spacing w:val="-4"/>
          <w:sz w:val="24"/>
        </w:rPr>
        <w:t> </w:t>
      </w:r>
      <w:r>
        <w:rPr>
          <w:color w:val="231F20"/>
          <w:sz w:val="24"/>
        </w:rPr>
        <w:t>të</w:t>
      </w:r>
      <w:r>
        <w:rPr>
          <w:color w:val="231F20"/>
          <w:spacing w:val="-4"/>
          <w:sz w:val="24"/>
        </w:rPr>
        <w:t> </w:t>
      </w:r>
      <w:r>
        <w:rPr>
          <w:color w:val="231F20"/>
          <w:sz w:val="24"/>
        </w:rPr>
        <w:t>të</w:t>
      </w:r>
      <w:r>
        <w:rPr>
          <w:color w:val="231F20"/>
          <w:spacing w:val="-4"/>
          <w:sz w:val="24"/>
        </w:rPr>
        <w:t> </w:t>
      </w:r>
      <w:r>
        <w:rPr>
          <w:color w:val="231F20"/>
          <w:sz w:val="24"/>
        </w:rPr>
        <w:t>folurit</w:t>
      </w:r>
      <w:r>
        <w:rPr>
          <w:color w:val="231F20"/>
          <w:spacing w:val="-4"/>
          <w:sz w:val="24"/>
        </w:rPr>
        <w:t> </w:t>
      </w:r>
      <w:r>
        <w:rPr>
          <w:color w:val="231F20"/>
          <w:sz w:val="24"/>
        </w:rPr>
        <w:t>me</w:t>
      </w:r>
      <w:r>
        <w:rPr>
          <w:color w:val="231F20"/>
          <w:spacing w:val="-4"/>
          <w:sz w:val="24"/>
        </w:rPr>
        <w:t> </w:t>
      </w:r>
      <w:r>
        <w:rPr>
          <w:color w:val="231F20"/>
          <w:sz w:val="24"/>
        </w:rPr>
        <w:t>Të</w:t>
      </w:r>
      <w:r>
        <w:rPr>
          <w:color w:val="231F20"/>
          <w:spacing w:val="-4"/>
          <w:sz w:val="24"/>
        </w:rPr>
        <w:t> </w:t>
      </w:r>
      <w:r>
        <w:rPr>
          <w:color w:val="231F20"/>
          <w:sz w:val="24"/>
        </w:rPr>
        <w:t>dhe të mbushjes së brendësisë sonë me përfitime që vijnë nga ajo botë. Secili</w:t>
      </w:r>
      <w:r>
        <w:rPr>
          <w:color w:val="231F20"/>
          <w:spacing w:val="-1"/>
          <w:sz w:val="24"/>
        </w:rPr>
        <w:t> </w:t>
      </w:r>
      <w:r>
        <w:rPr>
          <w:color w:val="231F20"/>
          <w:sz w:val="24"/>
        </w:rPr>
        <w:t>nga</w:t>
      </w:r>
      <w:r>
        <w:rPr>
          <w:color w:val="231F20"/>
          <w:spacing w:val="-1"/>
          <w:sz w:val="24"/>
        </w:rPr>
        <w:t> </w:t>
      </w:r>
      <w:r>
        <w:rPr>
          <w:color w:val="231F20"/>
          <w:sz w:val="24"/>
        </w:rPr>
        <w:t>këto</w:t>
      </w:r>
      <w:r>
        <w:rPr>
          <w:color w:val="231F20"/>
          <w:spacing w:val="-1"/>
          <w:sz w:val="24"/>
        </w:rPr>
        <w:t> </w:t>
      </w:r>
      <w:r>
        <w:rPr>
          <w:color w:val="231F20"/>
          <w:sz w:val="24"/>
        </w:rPr>
        <w:t>adhurime</w:t>
      </w:r>
      <w:r>
        <w:rPr>
          <w:color w:val="231F20"/>
          <w:spacing w:val="-1"/>
          <w:sz w:val="24"/>
        </w:rPr>
        <w:t> </w:t>
      </w:r>
      <w:r>
        <w:rPr>
          <w:color w:val="231F20"/>
          <w:sz w:val="24"/>
        </w:rPr>
        <w:t>ka</w:t>
      </w:r>
      <w:r>
        <w:rPr>
          <w:color w:val="231F20"/>
          <w:spacing w:val="-1"/>
          <w:sz w:val="24"/>
        </w:rPr>
        <w:t> </w:t>
      </w:r>
      <w:r>
        <w:rPr>
          <w:color w:val="231F20"/>
          <w:sz w:val="24"/>
        </w:rPr>
        <w:t>karakteristikat</w:t>
      </w:r>
      <w:r>
        <w:rPr>
          <w:color w:val="231F20"/>
          <w:spacing w:val="-1"/>
          <w:sz w:val="24"/>
        </w:rPr>
        <w:t> </w:t>
      </w:r>
      <w:r>
        <w:rPr>
          <w:color w:val="231F20"/>
          <w:sz w:val="24"/>
        </w:rPr>
        <w:t>e</w:t>
      </w:r>
      <w:r>
        <w:rPr>
          <w:color w:val="231F20"/>
          <w:spacing w:val="-1"/>
          <w:sz w:val="24"/>
        </w:rPr>
        <w:t> </w:t>
      </w:r>
      <w:r>
        <w:rPr>
          <w:color w:val="231F20"/>
          <w:sz w:val="24"/>
        </w:rPr>
        <w:t>veta</w:t>
      </w:r>
      <w:r>
        <w:rPr>
          <w:color w:val="231F20"/>
          <w:spacing w:val="-1"/>
          <w:sz w:val="24"/>
        </w:rPr>
        <w:t> </w:t>
      </w:r>
      <w:r>
        <w:rPr>
          <w:color w:val="231F20"/>
          <w:sz w:val="24"/>
        </w:rPr>
        <w:t>të</w:t>
      </w:r>
      <w:r>
        <w:rPr>
          <w:color w:val="231F20"/>
          <w:spacing w:val="-1"/>
          <w:sz w:val="24"/>
        </w:rPr>
        <w:t> </w:t>
      </w:r>
      <w:r>
        <w:rPr>
          <w:color w:val="231F20"/>
          <w:sz w:val="24"/>
        </w:rPr>
        <w:t>veçanta,</w:t>
      </w:r>
      <w:r>
        <w:rPr>
          <w:color w:val="231F20"/>
          <w:spacing w:val="-1"/>
          <w:sz w:val="24"/>
        </w:rPr>
        <w:t> </w:t>
      </w:r>
      <w:r>
        <w:rPr>
          <w:color w:val="231F20"/>
          <w:sz w:val="24"/>
        </w:rPr>
        <w:t>por</w:t>
      </w:r>
      <w:r>
        <w:rPr>
          <w:color w:val="231F20"/>
          <w:spacing w:val="-1"/>
          <w:sz w:val="24"/>
        </w:rPr>
        <w:t> </w:t>
      </w:r>
      <w:r>
        <w:rPr>
          <w:color w:val="231F20"/>
          <w:sz w:val="24"/>
        </w:rPr>
        <w:t>janë të përkohshme që të gjitha; vjen dita dhe besimtarit, edhe sikur të</w:t>
      </w:r>
      <w:r>
        <w:rPr>
          <w:color w:val="231F20"/>
          <w:spacing w:val="40"/>
          <w:sz w:val="24"/>
        </w:rPr>
        <w:t> </w:t>
      </w:r>
      <w:r>
        <w:rPr>
          <w:color w:val="231F20"/>
          <w:sz w:val="24"/>
        </w:rPr>
        <w:t>mos dojë të dalë nga ato vende të shenjta, i thuhet: “Tashmë duhet të largohesh.” Kështu, do të detyrohet të kthehet andej nga ka ardhur, i trishtuar dhe zemërthyer.</w:t>
      </w:r>
    </w:p>
    <w:p>
      <w:pPr>
        <w:pStyle w:val="BodyText"/>
        <w:spacing w:line="249" w:lineRule="auto" w:before="123"/>
        <w:ind w:right="281" w:firstLine="283"/>
      </w:pPr>
      <w:r>
        <w:rPr>
          <w:color w:val="231F20"/>
        </w:rPr>
        <w:t>Në agjërim, njeriu i drejtohet Zotit të Madhëruar duke ia ndaluar vetes ngrënien dhe pirjen. Edhe gjatë faljes së namazit – edhe pse përkohësisht</w:t>
      </w:r>
      <w:r>
        <w:rPr>
          <w:color w:val="231F20"/>
          <w:spacing w:val="-13"/>
        </w:rPr>
        <w:t> </w:t>
      </w:r>
      <w:r>
        <w:rPr>
          <w:color w:val="231F20"/>
        </w:rPr>
        <w:t>–</w:t>
      </w:r>
      <w:r>
        <w:rPr>
          <w:color w:val="231F20"/>
          <w:spacing w:val="-13"/>
        </w:rPr>
        <w:t> </w:t>
      </w:r>
      <w:r>
        <w:rPr>
          <w:color w:val="231F20"/>
        </w:rPr>
        <w:t>në</w:t>
      </w:r>
      <w:r>
        <w:rPr>
          <w:color w:val="231F20"/>
          <w:spacing w:val="-13"/>
        </w:rPr>
        <w:t> </w:t>
      </w:r>
      <w:r>
        <w:rPr>
          <w:color w:val="231F20"/>
        </w:rPr>
        <w:t>njëfarë</w:t>
      </w:r>
      <w:r>
        <w:rPr>
          <w:color w:val="231F20"/>
          <w:spacing w:val="-13"/>
        </w:rPr>
        <w:t> </w:t>
      </w:r>
      <w:r>
        <w:rPr>
          <w:color w:val="231F20"/>
        </w:rPr>
        <w:t>kuptimi,</w:t>
      </w:r>
      <w:r>
        <w:rPr>
          <w:color w:val="231F20"/>
          <w:spacing w:val="-13"/>
        </w:rPr>
        <w:t> </w:t>
      </w:r>
      <w:r>
        <w:rPr>
          <w:color w:val="231F20"/>
        </w:rPr>
        <w:t>kemi</w:t>
      </w:r>
      <w:r>
        <w:rPr>
          <w:color w:val="231F20"/>
          <w:spacing w:val="-13"/>
        </w:rPr>
        <w:t> </w:t>
      </w:r>
      <w:r>
        <w:rPr>
          <w:color w:val="231F20"/>
        </w:rPr>
        <w:t>ndalim</w:t>
      </w:r>
      <w:r>
        <w:rPr>
          <w:color w:val="231F20"/>
          <w:spacing w:val="-13"/>
        </w:rPr>
        <w:t> </w:t>
      </w:r>
      <w:r>
        <w:rPr>
          <w:color w:val="231F20"/>
        </w:rPr>
        <w:t>të</w:t>
      </w:r>
      <w:r>
        <w:rPr>
          <w:color w:val="231F20"/>
          <w:spacing w:val="-13"/>
        </w:rPr>
        <w:t> </w:t>
      </w:r>
      <w:r>
        <w:rPr>
          <w:color w:val="231F20"/>
        </w:rPr>
        <w:t>vetes</w:t>
      </w:r>
      <w:r>
        <w:rPr>
          <w:color w:val="231F20"/>
          <w:spacing w:val="-13"/>
        </w:rPr>
        <w:t> </w:t>
      </w:r>
      <w:r>
        <w:rPr>
          <w:color w:val="231F20"/>
        </w:rPr>
        <w:t>ndaj</w:t>
      </w:r>
      <w:r>
        <w:rPr>
          <w:color w:val="231F20"/>
          <w:spacing w:val="-13"/>
        </w:rPr>
        <w:t> </w:t>
      </w:r>
      <w:r>
        <w:rPr>
          <w:color w:val="231F20"/>
        </w:rPr>
        <w:t>gjërave</w:t>
      </w:r>
      <w:r>
        <w:rPr>
          <w:color w:val="231F20"/>
          <w:spacing w:val="-13"/>
        </w:rPr>
        <w:t> </w:t>
      </w:r>
      <w:r>
        <w:rPr>
          <w:color w:val="231F20"/>
        </w:rPr>
        <w:t>të kota të kësaj dynjaje dhe kthim të mirëfilltë për nga Allahu.</w:t>
      </w:r>
    </w:p>
    <w:p>
      <w:pPr>
        <w:pStyle w:val="BodyText"/>
        <w:spacing w:line="249" w:lineRule="auto" w:before="118"/>
        <w:ind w:right="281" w:firstLine="283"/>
      </w:pPr>
      <w:r>
        <w:rPr>
          <w:color w:val="231F20"/>
        </w:rPr>
        <w:t>Qetësinë, që vështirë se mund të arrihet edhe në Arafat, falja e namazit pesë herë në ditë e sjell me fundin e rrobës së mbushur me xhevahire</w:t>
      </w:r>
      <w:r>
        <w:rPr>
          <w:color w:val="231F20"/>
          <w:spacing w:val="-3"/>
        </w:rPr>
        <w:t> </w:t>
      </w:r>
      <w:r>
        <w:rPr>
          <w:color w:val="231F20"/>
        </w:rPr>
        <w:t>dhe</w:t>
      </w:r>
      <w:r>
        <w:rPr>
          <w:color w:val="231F20"/>
          <w:spacing w:val="-3"/>
        </w:rPr>
        <w:t> </w:t>
      </w:r>
      <w:r>
        <w:rPr>
          <w:color w:val="231F20"/>
        </w:rPr>
        <w:t>e</w:t>
      </w:r>
      <w:r>
        <w:rPr>
          <w:color w:val="231F20"/>
          <w:spacing w:val="-3"/>
        </w:rPr>
        <w:t> </w:t>
      </w:r>
      <w:r>
        <w:rPr>
          <w:color w:val="231F20"/>
        </w:rPr>
        <w:t>derdh</w:t>
      </w:r>
      <w:r>
        <w:rPr>
          <w:color w:val="231F20"/>
          <w:spacing w:val="-3"/>
        </w:rPr>
        <w:t> </w:t>
      </w:r>
      <w:r>
        <w:rPr>
          <w:color w:val="231F20"/>
        </w:rPr>
        <w:t>para</w:t>
      </w:r>
      <w:r>
        <w:rPr>
          <w:color w:val="231F20"/>
          <w:spacing w:val="-3"/>
        </w:rPr>
        <w:t> </w:t>
      </w:r>
      <w:r>
        <w:rPr>
          <w:color w:val="231F20"/>
        </w:rPr>
        <w:t>besimtarit.</w:t>
      </w:r>
      <w:r>
        <w:rPr>
          <w:color w:val="231F20"/>
          <w:spacing w:val="-3"/>
        </w:rPr>
        <w:t> </w:t>
      </w:r>
      <w:r>
        <w:rPr>
          <w:color w:val="231F20"/>
        </w:rPr>
        <w:t>Ai</w:t>
      </w:r>
      <w:r>
        <w:rPr>
          <w:color w:val="231F20"/>
          <w:spacing w:val="-3"/>
        </w:rPr>
        <w:t> </w:t>
      </w:r>
      <w:r>
        <w:rPr>
          <w:i/>
          <w:color w:val="231F20"/>
        </w:rPr>
        <w:t>(xhel’le</w:t>
      </w:r>
      <w:r>
        <w:rPr>
          <w:i/>
          <w:color w:val="231F20"/>
          <w:spacing w:val="-2"/>
        </w:rPr>
        <w:t> </w:t>
      </w:r>
      <w:r>
        <w:rPr>
          <w:i/>
          <w:color w:val="231F20"/>
        </w:rPr>
        <w:t>xheláluhu)</w:t>
      </w:r>
      <w:r>
        <w:rPr>
          <w:i/>
          <w:color w:val="231F20"/>
          <w:spacing w:val="-3"/>
        </w:rPr>
        <w:t> </w:t>
      </w:r>
      <w:r>
        <w:rPr>
          <w:color w:val="231F20"/>
        </w:rPr>
        <w:t>vjen</w:t>
      </w:r>
      <w:r>
        <w:rPr>
          <w:color w:val="231F20"/>
          <w:spacing w:val="-3"/>
        </w:rPr>
        <w:t> </w:t>
      </w:r>
      <w:r>
        <w:rPr>
          <w:color w:val="231F20"/>
        </w:rPr>
        <w:t>me këtë</w:t>
      </w:r>
      <w:r>
        <w:rPr>
          <w:color w:val="231F20"/>
          <w:spacing w:val="-11"/>
        </w:rPr>
        <w:t> </w:t>
      </w:r>
      <w:r>
        <w:rPr>
          <w:color w:val="231F20"/>
        </w:rPr>
        <w:t>ftesë</w:t>
      </w:r>
      <w:r>
        <w:rPr>
          <w:color w:val="231F20"/>
          <w:spacing w:val="-11"/>
        </w:rPr>
        <w:t> </w:t>
      </w:r>
      <w:r>
        <w:rPr>
          <w:color w:val="231F20"/>
        </w:rPr>
        <w:t>pesë</w:t>
      </w:r>
      <w:r>
        <w:rPr>
          <w:color w:val="231F20"/>
          <w:spacing w:val="-11"/>
        </w:rPr>
        <w:t> </w:t>
      </w:r>
      <w:r>
        <w:rPr>
          <w:color w:val="231F20"/>
        </w:rPr>
        <w:t>herë</w:t>
      </w:r>
      <w:r>
        <w:rPr>
          <w:color w:val="231F20"/>
          <w:spacing w:val="-11"/>
        </w:rPr>
        <w:t> </w:t>
      </w:r>
      <w:r>
        <w:rPr>
          <w:color w:val="231F20"/>
        </w:rPr>
        <w:t>në</w:t>
      </w:r>
      <w:r>
        <w:rPr>
          <w:color w:val="231F20"/>
          <w:spacing w:val="-11"/>
        </w:rPr>
        <w:t> </w:t>
      </w:r>
      <w:r>
        <w:rPr>
          <w:color w:val="231F20"/>
        </w:rPr>
        <w:t>ditë,</w:t>
      </w:r>
      <w:r>
        <w:rPr>
          <w:color w:val="231F20"/>
          <w:spacing w:val="-11"/>
        </w:rPr>
        <w:t> </w:t>
      </w:r>
      <w:r>
        <w:rPr>
          <w:color w:val="231F20"/>
        </w:rPr>
        <w:t>duke</w:t>
      </w:r>
      <w:r>
        <w:rPr>
          <w:color w:val="231F20"/>
          <w:spacing w:val="-11"/>
        </w:rPr>
        <w:t> </w:t>
      </w:r>
      <w:r>
        <w:rPr>
          <w:color w:val="231F20"/>
        </w:rPr>
        <w:t>bërë</w:t>
      </w:r>
      <w:r>
        <w:rPr>
          <w:color w:val="231F20"/>
          <w:spacing w:val="-11"/>
        </w:rPr>
        <w:t> </w:t>
      </w:r>
      <w:r>
        <w:rPr>
          <w:color w:val="231F20"/>
        </w:rPr>
        <w:t>të</w:t>
      </w:r>
      <w:r>
        <w:rPr>
          <w:color w:val="231F20"/>
          <w:spacing w:val="-11"/>
        </w:rPr>
        <w:t> </w:t>
      </w:r>
      <w:r>
        <w:rPr>
          <w:color w:val="231F20"/>
        </w:rPr>
        <w:t>mundur</w:t>
      </w:r>
      <w:r>
        <w:rPr>
          <w:color w:val="231F20"/>
          <w:spacing w:val="-11"/>
        </w:rPr>
        <w:t> </w:t>
      </w:r>
      <w:r>
        <w:rPr>
          <w:color w:val="231F20"/>
        </w:rPr>
        <w:t>që</w:t>
      </w:r>
      <w:r>
        <w:rPr>
          <w:color w:val="231F20"/>
          <w:spacing w:val="-11"/>
        </w:rPr>
        <w:t> </w:t>
      </w:r>
      <w:r>
        <w:rPr>
          <w:color w:val="231F20"/>
        </w:rPr>
        <w:t>besimtari</w:t>
      </w:r>
      <w:r>
        <w:rPr>
          <w:color w:val="231F20"/>
          <w:spacing w:val="-11"/>
        </w:rPr>
        <w:t> </w:t>
      </w:r>
      <w:r>
        <w:rPr>
          <w:color w:val="231F20"/>
        </w:rPr>
        <w:t>ta</w:t>
      </w:r>
      <w:r>
        <w:rPr>
          <w:color w:val="231F20"/>
          <w:spacing w:val="-11"/>
        </w:rPr>
        <w:t> </w:t>
      </w:r>
      <w:r>
        <w:rPr>
          <w:color w:val="231F20"/>
        </w:rPr>
        <w:t>ndiejë para syve të vet praninë e Tij. Nga ana tjetër, edhe besimtari vendos kokën në sexhde pesë herë në ditë dhe, ashtu siç shprehet edhe poeti ynë i njohur, thotë: “Më puth në ballë, më puth ti, sexhadja ime!”</w:t>
      </w:r>
    </w:p>
    <w:p>
      <w:pPr>
        <w:spacing w:line="249" w:lineRule="auto" w:before="120"/>
        <w:ind w:left="142" w:right="281" w:firstLine="283"/>
        <w:jc w:val="both"/>
        <w:rPr>
          <w:i/>
          <w:sz w:val="24"/>
        </w:rPr>
      </w:pPr>
      <w:r>
        <w:rPr>
          <w:color w:val="231F20"/>
          <w:sz w:val="24"/>
        </w:rPr>
        <w:t>I Dërguari i Allahut (s.a.s.) urdhëron kështu: </w:t>
      </w:r>
      <w:r>
        <w:rPr>
          <w:i/>
          <w:color w:val="231F20"/>
          <w:sz w:val="24"/>
        </w:rPr>
        <w:t>“Robi është më afër Zotit të tij kur ndodhet në sexhde. Kështu që, lutuni sa më shumë (kur jeni në sexhde)!”</w:t>
      </w:r>
      <w:r>
        <w:rPr>
          <w:i/>
          <w:color w:val="231F20"/>
          <w:position w:val="8"/>
          <w:sz w:val="14"/>
        </w:rPr>
        <w:t>55</w:t>
      </w:r>
      <w:r>
        <w:rPr>
          <w:i/>
          <w:color w:val="231F20"/>
          <w:spacing w:val="29"/>
          <w:position w:val="8"/>
          <w:sz w:val="14"/>
        </w:rPr>
        <w:t> </w:t>
      </w:r>
      <w:r>
        <w:rPr>
          <w:color w:val="231F20"/>
          <w:sz w:val="24"/>
        </w:rPr>
        <w:t>Ne, duke vënë kokën në sexhde, arrijmë kulmin e kësaj</w:t>
      </w:r>
      <w:r>
        <w:rPr>
          <w:color w:val="231F20"/>
          <w:spacing w:val="-15"/>
          <w:sz w:val="24"/>
        </w:rPr>
        <w:t> </w:t>
      </w:r>
      <w:r>
        <w:rPr>
          <w:color w:val="231F20"/>
          <w:sz w:val="24"/>
        </w:rPr>
        <w:t>afërsie.</w:t>
      </w:r>
      <w:r>
        <w:rPr>
          <w:color w:val="231F20"/>
          <w:spacing w:val="-15"/>
          <w:sz w:val="24"/>
        </w:rPr>
        <w:t> </w:t>
      </w:r>
      <w:r>
        <w:rPr>
          <w:color w:val="231F20"/>
          <w:sz w:val="24"/>
        </w:rPr>
        <w:t>Mandej,</w:t>
      </w:r>
      <w:r>
        <w:rPr>
          <w:color w:val="231F20"/>
          <w:spacing w:val="-15"/>
          <w:sz w:val="24"/>
        </w:rPr>
        <w:t> </w:t>
      </w:r>
      <w:r>
        <w:rPr>
          <w:color w:val="231F20"/>
          <w:sz w:val="24"/>
        </w:rPr>
        <w:t>të</w:t>
      </w:r>
      <w:r>
        <w:rPr>
          <w:color w:val="231F20"/>
          <w:spacing w:val="-15"/>
          <w:sz w:val="24"/>
        </w:rPr>
        <w:t> </w:t>
      </w:r>
      <w:r>
        <w:rPr>
          <w:color w:val="231F20"/>
          <w:sz w:val="24"/>
        </w:rPr>
        <w:t>përfshirë</w:t>
      </w:r>
      <w:r>
        <w:rPr>
          <w:color w:val="231F20"/>
          <w:spacing w:val="-15"/>
          <w:sz w:val="24"/>
        </w:rPr>
        <w:t> </w:t>
      </w:r>
      <w:r>
        <w:rPr>
          <w:color w:val="231F20"/>
          <w:sz w:val="24"/>
        </w:rPr>
        <w:t>në</w:t>
      </w:r>
      <w:r>
        <w:rPr>
          <w:color w:val="231F20"/>
          <w:spacing w:val="-15"/>
          <w:sz w:val="24"/>
        </w:rPr>
        <w:t> </w:t>
      </w:r>
      <w:r>
        <w:rPr>
          <w:color w:val="231F20"/>
          <w:sz w:val="24"/>
        </w:rPr>
        <w:t>mendime</w:t>
      </w:r>
      <w:r>
        <w:rPr>
          <w:color w:val="231F20"/>
          <w:spacing w:val="-15"/>
          <w:sz w:val="24"/>
        </w:rPr>
        <w:t> </w:t>
      </w:r>
      <w:r>
        <w:rPr>
          <w:color w:val="231F20"/>
          <w:sz w:val="24"/>
        </w:rPr>
        <w:t>e</w:t>
      </w:r>
      <w:r>
        <w:rPr>
          <w:color w:val="231F20"/>
          <w:spacing w:val="-15"/>
          <w:sz w:val="24"/>
        </w:rPr>
        <w:t> </w:t>
      </w:r>
      <w:r>
        <w:rPr>
          <w:color w:val="231F20"/>
          <w:sz w:val="24"/>
        </w:rPr>
        <w:t>përfytyrime</w:t>
      </w:r>
      <w:r>
        <w:rPr>
          <w:color w:val="231F20"/>
          <w:spacing w:val="-15"/>
          <w:sz w:val="24"/>
        </w:rPr>
        <w:t> </w:t>
      </w:r>
      <w:r>
        <w:rPr>
          <w:color w:val="231F20"/>
          <w:sz w:val="24"/>
        </w:rPr>
        <w:t>të</w:t>
      </w:r>
      <w:r>
        <w:rPr>
          <w:color w:val="231F20"/>
          <w:spacing w:val="-15"/>
          <w:sz w:val="24"/>
        </w:rPr>
        <w:t> </w:t>
      </w:r>
      <w:r>
        <w:rPr>
          <w:color w:val="231F20"/>
          <w:sz w:val="24"/>
        </w:rPr>
        <w:t>këtilla, </w:t>
      </w:r>
      <w:r>
        <w:rPr>
          <w:color w:val="231F20"/>
          <w:spacing w:val="-2"/>
          <w:sz w:val="24"/>
        </w:rPr>
        <w:t>themi:</w:t>
      </w:r>
      <w:r>
        <w:rPr>
          <w:color w:val="231F20"/>
          <w:spacing w:val="-11"/>
          <w:sz w:val="24"/>
        </w:rPr>
        <w:t> </w:t>
      </w:r>
      <w:r>
        <w:rPr>
          <w:i/>
          <w:color w:val="231F20"/>
          <w:spacing w:val="-2"/>
          <w:sz w:val="24"/>
        </w:rPr>
        <w:t>“I</w:t>
      </w:r>
      <w:r>
        <w:rPr>
          <w:i/>
          <w:color w:val="231F20"/>
          <w:spacing w:val="-11"/>
          <w:sz w:val="24"/>
        </w:rPr>
        <w:t> </w:t>
      </w:r>
      <w:r>
        <w:rPr>
          <w:i/>
          <w:color w:val="231F20"/>
          <w:spacing w:val="-2"/>
          <w:sz w:val="24"/>
        </w:rPr>
        <w:t>përsosur</w:t>
      </w:r>
      <w:r>
        <w:rPr>
          <w:i/>
          <w:color w:val="231F20"/>
          <w:spacing w:val="-11"/>
          <w:sz w:val="24"/>
        </w:rPr>
        <w:t> </w:t>
      </w:r>
      <w:r>
        <w:rPr>
          <w:i/>
          <w:color w:val="231F20"/>
          <w:spacing w:val="-2"/>
          <w:sz w:val="24"/>
        </w:rPr>
        <w:t>është</w:t>
      </w:r>
      <w:r>
        <w:rPr>
          <w:i/>
          <w:color w:val="231F20"/>
          <w:spacing w:val="-11"/>
          <w:sz w:val="24"/>
        </w:rPr>
        <w:t> </w:t>
      </w:r>
      <w:r>
        <w:rPr>
          <w:i/>
          <w:color w:val="231F20"/>
          <w:spacing w:val="-2"/>
          <w:sz w:val="24"/>
        </w:rPr>
        <w:t>Zoti</w:t>
      </w:r>
      <w:r>
        <w:rPr>
          <w:i/>
          <w:color w:val="231F20"/>
          <w:spacing w:val="-11"/>
          <w:sz w:val="24"/>
        </w:rPr>
        <w:t> </w:t>
      </w:r>
      <w:r>
        <w:rPr>
          <w:i/>
          <w:color w:val="231F20"/>
          <w:spacing w:val="-2"/>
          <w:sz w:val="24"/>
        </w:rPr>
        <w:t>im</w:t>
      </w:r>
      <w:r>
        <w:rPr>
          <w:i/>
          <w:color w:val="231F20"/>
          <w:spacing w:val="-11"/>
          <w:sz w:val="24"/>
        </w:rPr>
        <w:t> </w:t>
      </w:r>
      <w:r>
        <w:rPr>
          <w:i/>
          <w:color w:val="231F20"/>
          <w:spacing w:val="-2"/>
          <w:sz w:val="24"/>
        </w:rPr>
        <w:t>i</w:t>
      </w:r>
      <w:r>
        <w:rPr>
          <w:i/>
          <w:color w:val="231F20"/>
          <w:spacing w:val="-11"/>
          <w:sz w:val="24"/>
        </w:rPr>
        <w:t> </w:t>
      </w:r>
      <w:r>
        <w:rPr>
          <w:i/>
          <w:color w:val="231F20"/>
          <w:spacing w:val="-2"/>
          <w:sz w:val="24"/>
        </w:rPr>
        <w:t>Lartësuar.”</w:t>
      </w:r>
    </w:p>
    <w:p>
      <w:pPr>
        <w:spacing w:line="249" w:lineRule="auto" w:before="118"/>
        <w:ind w:left="142" w:right="281" w:firstLine="283"/>
        <w:jc w:val="both"/>
        <w:rPr>
          <w:i/>
          <w:sz w:val="24"/>
        </w:rPr>
      </w:pPr>
      <w:r>
        <w:rPr>
          <w:color w:val="231F20"/>
          <w:sz w:val="24"/>
        </w:rPr>
        <w:t>Namazi bart gjithashtu në shpirtin e tij edhe kuptimin e përsëritjes në çdo moment. Në këtë aspekt, ai sikur shkon krah për krah me </w:t>
      </w:r>
      <w:r>
        <w:rPr>
          <w:i/>
          <w:color w:val="231F20"/>
          <w:sz w:val="24"/>
        </w:rPr>
        <w:t>“Lá iláhe il’lalláh Muhammedun Rasúlulláh”</w:t>
      </w:r>
      <w:r>
        <w:rPr>
          <w:color w:val="231F20"/>
          <w:sz w:val="24"/>
        </w:rPr>
        <w:t>. Ashtu si disa prej nesh që, duke iu bindur fermanit të Lajmdhënësit Fjalëdrejtë </w:t>
      </w:r>
      <w:r>
        <w:rPr>
          <w:i/>
          <w:color w:val="231F20"/>
          <w:sz w:val="24"/>
        </w:rPr>
        <w:t>(Muhbiri Sádik)</w:t>
      </w:r>
      <w:r>
        <w:rPr>
          <w:color w:val="231F20"/>
          <w:sz w:val="24"/>
        </w:rPr>
        <w:t>, themi</w:t>
      </w:r>
      <w:r>
        <w:rPr>
          <w:color w:val="231F20"/>
          <w:spacing w:val="6"/>
          <w:sz w:val="24"/>
        </w:rPr>
        <w:t> </w:t>
      </w:r>
      <w:r>
        <w:rPr>
          <w:color w:val="231F20"/>
          <w:sz w:val="24"/>
        </w:rPr>
        <w:t>nga</w:t>
      </w:r>
      <w:r>
        <w:rPr>
          <w:color w:val="231F20"/>
          <w:spacing w:val="7"/>
          <w:sz w:val="24"/>
        </w:rPr>
        <w:t> </w:t>
      </w:r>
      <w:r>
        <w:rPr>
          <w:color w:val="231F20"/>
          <w:sz w:val="24"/>
        </w:rPr>
        <w:t>njëqind</w:t>
      </w:r>
      <w:r>
        <w:rPr>
          <w:color w:val="231F20"/>
          <w:spacing w:val="6"/>
          <w:sz w:val="24"/>
        </w:rPr>
        <w:t> </w:t>
      </w:r>
      <w:r>
        <w:rPr>
          <w:color w:val="231F20"/>
          <w:sz w:val="24"/>
        </w:rPr>
        <w:t>herë</w:t>
      </w:r>
      <w:r>
        <w:rPr>
          <w:color w:val="231F20"/>
          <w:spacing w:val="7"/>
          <w:sz w:val="24"/>
        </w:rPr>
        <w:t> </w:t>
      </w:r>
      <w:r>
        <w:rPr>
          <w:i/>
          <w:color w:val="231F20"/>
          <w:sz w:val="24"/>
        </w:rPr>
        <w:t>“Lá</w:t>
      </w:r>
      <w:r>
        <w:rPr>
          <w:i/>
          <w:color w:val="231F20"/>
          <w:spacing w:val="7"/>
          <w:sz w:val="24"/>
        </w:rPr>
        <w:t> </w:t>
      </w:r>
      <w:r>
        <w:rPr>
          <w:i/>
          <w:color w:val="231F20"/>
          <w:sz w:val="24"/>
        </w:rPr>
        <w:t>iláhe</w:t>
      </w:r>
      <w:r>
        <w:rPr>
          <w:i/>
          <w:color w:val="231F20"/>
          <w:spacing w:val="8"/>
          <w:sz w:val="24"/>
        </w:rPr>
        <w:t> </w:t>
      </w:r>
      <w:r>
        <w:rPr>
          <w:i/>
          <w:color w:val="231F20"/>
          <w:sz w:val="24"/>
        </w:rPr>
        <w:t>il’lalláh</w:t>
      </w:r>
      <w:r>
        <w:rPr>
          <w:i/>
          <w:color w:val="231F20"/>
          <w:spacing w:val="7"/>
          <w:sz w:val="24"/>
        </w:rPr>
        <w:t> </w:t>
      </w:r>
      <w:r>
        <w:rPr>
          <w:i/>
          <w:color w:val="231F20"/>
          <w:sz w:val="24"/>
        </w:rPr>
        <w:t>Muhammedun</w:t>
      </w:r>
      <w:r>
        <w:rPr>
          <w:i/>
          <w:color w:val="231F20"/>
          <w:spacing w:val="7"/>
          <w:sz w:val="24"/>
        </w:rPr>
        <w:t> </w:t>
      </w:r>
      <w:r>
        <w:rPr>
          <w:i/>
          <w:color w:val="231F20"/>
          <w:spacing w:val="-7"/>
          <w:sz w:val="24"/>
        </w:rPr>
        <w:t>Rasúlulláh”</w:t>
      </w:r>
    </w:p>
    <w:p>
      <w:pPr>
        <w:pStyle w:val="BodyText"/>
        <w:spacing w:before="4"/>
        <w:ind w:left="0"/>
        <w:jc w:val="left"/>
        <w:rPr>
          <w:i/>
          <w:sz w:val="16"/>
        </w:rPr>
      </w:pPr>
      <w:r>
        <w:rPr>
          <w:i/>
          <w:sz w:val="16"/>
        </w:rPr>
        <mc:AlternateContent>
          <mc:Choice Requires="wps">
            <w:drawing>
              <wp:anchor distT="0" distB="0" distL="0" distR="0" allowOverlap="1" layoutInCell="1" locked="0" behindDoc="1" simplePos="0" relativeHeight="487621120">
                <wp:simplePos x="0" y="0"/>
                <wp:positionH relativeFrom="page">
                  <wp:posOffset>540000</wp:posOffset>
                </wp:positionH>
                <wp:positionV relativeFrom="paragraph">
                  <wp:posOffset>134626</wp:posOffset>
                </wp:positionV>
                <wp:extent cx="108013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600481pt;width:85.05pt;height:.1pt;mso-position-horizontal-relative:page;mso-position-vertical-relative:paragraph;z-index:-15695360;mso-wrap-distance-left:0;mso-wrap-distance-right:0" id="docshape103" coordorigin="850,212" coordsize="1701,0" path="m850,212l2551,21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55</w:t>
      </w:r>
      <w:r>
        <w:rPr>
          <w:color w:val="231F20"/>
          <w:spacing w:val="8"/>
          <w:position w:val="8"/>
          <w:sz w:val="14"/>
        </w:rPr>
        <w:t> </w:t>
      </w:r>
      <w:r>
        <w:rPr>
          <w:color w:val="231F20"/>
          <w:spacing w:val="-2"/>
          <w:sz w:val="20"/>
        </w:rPr>
        <w:t>Muslim,</w:t>
      </w:r>
      <w:r>
        <w:rPr>
          <w:color w:val="231F20"/>
          <w:spacing w:val="-6"/>
          <w:sz w:val="20"/>
        </w:rPr>
        <w:t> </w:t>
      </w:r>
      <w:r>
        <w:rPr>
          <w:color w:val="231F20"/>
          <w:spacing w:val="-2"/>
          <w:sz w:val="20"/>
        </w:rPr>
        <w:t>salát</w:t>
      </w:r>
      <w:r>
        <w:rPr>
          <w:color w:val="231F20"/>
          <w:spacing w:val="-6"/>
          <w:sz w:val="20"/>
        </w:rPr>
        <w:t> </w:t>
      </w:r>
      <w:r>
        <w:rPr>
          <w:color w:val="231F20"/>
          <w:spacing w:val="-2"/>
          <w:sz w:val="20"/>
        </w:rPr>
        <w:t>215;</w:t>
      </w:r>
      <w:r>
        <w:rPr>
          <w:color w:val="231F20"/>
          <w:spacing w:val="-6"/>
          <w:sz w:val="20"/>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7"/>
          <w:sz w:val="20"/>
        </w:rPr>
        <w:t> </w:t>
      </w:r>
      <w:r>
        <w:rPr>
          <w:color w:val="231F20"/>
          <w:spacing w:val="-2"/>
          <w:sz w:val="20"/>
        </w:rPr>
        <w:t>148;</w:t>
      </w:r>
      <w:r>
        <w:rPr>
          <w:color w:val="231F20"/>
          <w:spacing w:val="-6"/>
          <w:sz w:val="20"/>
        </w:rPr>
        <w:t> </w:t>
      </w:r>
      <w:r>
        <w:rPr>
          <w:color w:val="231F20"/>
          <w:spacing w:val="-2"/>
          <w:sz w:val="20"/>
        </w:rPr>
        <w:t>Nesáí,</w:t>
      </w:r>
      <w:r>
        <w:rPr>
          <w:color w:val="231F20"/>
          <w:spacing w:val="-6"/>
          <w:sz w:val="20"/>
        </w:rPr>
        <w:t> </w:t>
      </w:r>
      <w:r>
        <w:rPr>
          <w:color w:val="231F20"/>
          <w:spacing w:val="-2"/>
          <w:sz w:val="20"/>
        </w:rPr>
        <w:t>meuákít</w:t>
      </w:r>
      <w:r>
        <w:rPr>
          <w:color w:val="231F20"/>
          <w:spacing w:val="-6"/>
          <w:sz w:val="20"/>
        </w:rPr>
        <w:t> </w:t>
      </w:r>
      <w:r>
        <w:rPr>
          <w:color w:val="231F20"/>
          <w:spacing w:val="-2"/>
          <w:sz w:val="20"/>
        </w:rPr>
        <w:t>35;</w:t>
      </w:r>
      <w:r>
        <w:rPr>
          <w:color w:val="231F20"/>
          <w:spacing w:val="-6"/>
          <w:sz w:val="20"/>
        </w:rPr>
        <w:t> </w:t>
      </w:r>
      <w:r>
        <w:rPr>
          <w:color w:val="231F20"/>
          <w:spacing w:val="-2"/>
          <w:sz w:val="20"/>
        </w:rPr>
        <w:t>tatbík</w:t>
      </w:r>
      <w:r>
        <w:rPr>
          <w:color w:val="231F20"/>
          <w:spacing w:val="-6"/>
          <w:sz w:val="20"/>
        </w:rPr>
        <w:t> </w:t>
      </w:r>
      <w:r>
        <w:rPr>
          <w:color w:val="231F20"/>
          <w:spacing w:val="-5"/>
          <w:sz w:val="20"/>
        </w:rPr>
        <w:t>78.</w:t>
      </w:r>
    </w:p>
    <w:p>
      <w:pPr>
        <w:spacing w:after="0"/>
        <w:jc w:val="both"/>
        <w:rPr>
          <w:sz w:val="20"/>
        </w:rPr>
        <w:sectPr>
          <w:pgSz w:w="8400" w:h="11910"/>
          <w:pgMar w:header="815" w:footer="0" w:top="1080" w:bottom="280" w:left="708" w:right="566"/>
        </w:sectPr>
      </w:pPr>
    </w:p>
    <w:p>
      <w:pPr>
        <w:spacing w:line="242" w:lineRule="auto" w:before="107"/>
        <w:ind w:left="142" w:right="281" w:firstLine="0"/>
        <w:jc w:val="both"/>
        <w:rPr>
          <w:sz w:val="24"/>
        </w:rPr>
      </w:pPr>
      <w:r>
        <w:rPr>
          <w:color w:val="231F20"/>
          <w:sz w:val="24"/>
        </w:rPr>
        <w:t>në mëngjes e në mbrëmje ose nga tridhjetë e tri herë në çdo tesbihat të namazit dhe, në këtë mënyrë, përpiqemi ta sjellim në mendje shprehjen</w:t>
      </w:r>
      <w:r>
        <w:rPr>
          <w:color w:val="231F20"/>
          <w:spacing w:val="-3"/>
          <w:sz w:val="24"/>
        </w:rPr>
        <w:t> </w:t>
      </w:r>
      <w:r>
        <w:rPr>
          <w:color w:val="231F20"/>
          <w:sz w:val="24"/>
        </w:rPr>
        <w:t>e</w:t>
      </w:r>
      <w:r>
        <w:rPr>
          <w:color w:val="231F20"/>
          <w:spacing w:val="-3"/>
          <w:sz w:val="24"/>
        </w:rPr>
        <w:t> </w:t>
      </w:r>
      <w:r>
        <w:rPr>
          <w:color w:val="231F20"/>
          <w:sz w:val="24"/>
        </w:rPr>
        <w:t>njësisë</w:t>
      </w:r>
      <w:r>
        <w:rPr>
          <w:color w:val="231F20"/>
          <w:spacing w:val="-3"/>
          <w:sz w:val="24"/>
        </w:rPr>
        <w:t> </w:t>
      </w:r>
      <w:r>
        <w:rPr>
          <w:color w:val="231F20"/>
          <w:sz w:val="24"/>
        </w:rPr>
        <w:t>së</w:t>
      </w:r>
      <w:r>
        <w:rPr>
          <w:color w:val="231F20"/>
          <w:spacing w:val="-3"/>
          <w:sz w:val="24"/>
        </w:rPr>
        <w:t> </w:t>
      </w:r>
      <w:r>
        <w:rPr>
          <w:color w:val="231F20"/>
          <w:sz w:val="24"/>
        </w:rPr>
        <w:t>Allahut</w:t>
      </w:r>
      <w:r>
        <w:rPr>
          <w:color w:val="231F20"/>
          <w:spacing w:val="-3"/>
          <w:sz w:val="24"/>
        </w:rPr>
        <w:t> </w:t>
      </w:r>
      <w:r>
        <w:rPr>
          <w:color w:val="231F20"/>
          <w:sz w:val="24"/>
        </w:rPr>
        <w:t>sa</w:t>
      </w:r>
      <w:r>
        <w:rPr>
          <w:color w:val="231F20"/>
          <w:spacing w:val="-3"/>
          <w:sz w:val="24"/>
        </w:rPr>
        <w:t> </w:t>
      </w:r>
      <w:r>
        <w:rPr>
          <w:color w:val="231F20"/>
          <w:sz w:val="24"/>
        </w:rPr>
        <w:t>më</w:t>
      </w:r>
      <w:r>
        <w:rPr>
          <w:color w:val="231F20"/>
          <w:spacing w:val="-3"/>
          <w:sz w:val="24"/>
        </w:rPr>
        <w:t> </w:t>
      </w:r>
      <w:r>
        <w:rPr>
          <w:color w:val="231F20"/>
          <w:sz w:val="24"/>
        </w:rPr>
        <w:t>shumë</w:t>
      </w:r>
      <w:r>
        <w:rPr>
          <w:color w:val="231F20"/>
          <w:spacing w:val="-3"/>
          <w:sz w:val="24"/>
        </w:rPr>
        <w:t> </w:t>
      </w:r>
      <w:r>
        <w:rPr>
          <w:color w:val="231F20"/>
          <w:sz w:val="24"/>
        </w:rPr>
        <w:t>të</w:t>
      </w:r>
      <w:r>
        <w:rPr>
          <w:color w:val="231F20"/>
          <w:spacing w:val="-3"/>
          <w:sz w:val="24"/>
        </w:rPr>
        <w:t> </w:t>
      </w:r>
      <w:r>
        <w:rPr>
          <w:color w:val="231F20"/>
          <w:sz w:val="24"/>
        </w:rPr>
        <w:t>jetë</w:t>
      </w:r>
      <w:r>
        <w:rPr>
          <w:color w:val="231F20"/>
          <w:spacing w:val="-3"/>
          <w:sz w:val="24"/>
        </w:rPr>
        <w:t> </w:t>
      </w:r>
      <w:r>
        <w:rPr>
          <w:color w:val="231F20"/>
          <w:sz w:val="24"/>
        </w:rPr>
        <w:t>e</w:t>
      </w:r>
      <w:r>
        <w:rPr>
          <w:color w:val="231F20"/>
          <w:spacing w:val="-3"/>
          <w:sz w:val="24"/>
        </w:rPr>
        <w:t> </w:t>
      </w:r>
      <w:r>
        <w:rPr>
          <w:color w:val="231F20"/>
          <w:sz w:val="24"/>
        </w:rPr>
        <w:t>mundur,</w:t>
      </w:r>
      <w:r>
        <w:rPr>
          <w:color w:val="231F20"/>
          <w:spacing w:val="-3"/>
          <w:sz w:val="24"/>
        </w:rPr>
        <w:t> </w:t>
      </w:r>
      <w:r>
        <w:rPr>
          <w:color w:val="231F20"/>
          <w:sz w:val="24"/>
        </w:rPr>
        <w:t>po</w:t>
      </w:r>
      <w:r>
        <w:rPr>
          <w:color w:val="231F20"/>
          <w:spacing w:val="-3"/>
          <w:sz w:val="24"/>
        </w:rPr>
        <w:t> </w:t>
      </w:r>
      <w:r>
        <w:rPr>
          <w:color w:val="231F20"/>
          <w:sz w:val="24"/>
        </w:rPr>
        <w:t>ashtu edhe namazi bëhet pjesë e pandashme e jona, madje, duke dalë para nesh</w:t>
      </w:r>
      <w:r>
        <w:rPr>
          <w:color w:val="231F20"/>
          <w:spacing w:val="-8"/>
          <w:sz w:val="24"/>
        </w:rPr>
        <w:t> </w:t>
      </w:r>
      <w:r>
        <w:rPr>
          <w:color w:val="231F20"/>
          <w:sz w:val="24"/>
        </w:rPr>
        <w:t>me</w:t>
      </w:r>
      <w:r>
        <w:rPr>
          <w:color w:val="231F20"/>
          <w:spacing w:val="-8"/>
          <w:sz w:val="24"/>
        </w:rPr>
        <w:t> </w:t>
      </w:r>
      <w:r>
        <w:rPr>
          <w:color w:val="231F20"/>
          <w:sz w:val="24"/>
        </w:rPr>
        <w:t>ftesën</w:t>
      </w:r>
      <w:r>
        <w:rPr>
          <w:color w:val="231F20"/>
          <w:spacing w:val="-8"/>
          <w:sz w:val="24"/>
        </w:rPr>
        <w:t> </w:t>
      </w:r>
      <w:r>
        <w:rPr>
          <w:i/>
          <w:color w:val="231F20"/>
          <w:sz w:val="24"/>
        </w:rPr>
        <w:t>“</w:t>
      </w:r>
      <w:r>
        <w:rPr>
          <w:b/>
          <w:i/>
          <w:color w:val="231F20"/>
          <w:sz w:val="24"/>
        </w:rPr>
        <w:t>Ata</w:t>
      </w:r>
      <w:r>
        <w:rPr>
          <w:b/>
          <w:i/>
          <w:color w:val="231F20"/>
          <w:spacing w:val="-9"/>
          <w:sz w:val="24"/>
        </w:rPr>
        <w:t> </w:t>
      </w:r>
      <w:r>
        <w:rPr>
          <w:b/>
          <w:i/>
          <w:color w:val="231F20"/>
          <w:sz w:val="24"/>
        </w:rPr>
        <w:t>ngrihen</w:t>
      </w:r>
      <w:r>
        <w:rPr>
          <w:b/>
          <w:i/>
          <w:color w:val="231F20"/>
          <w:spacing w:val="-9"/>
          <w:sz w:val="24"/>
        </w:rPr>
        <w:t> </w:t>
      </w:r>
      <w:r>
        <w:rPr>
          <w:b/>
          <w:i/>
          <w:color w:val="231F20"/>
          <w:sz w:val="24"/>
        </w:rPr>
        <w:t>nga</w:t>
      </w:r>
      <w:r>
        <w:rPr>
          <w:b/>
          <w:i/>
          <w:color w:val="231F20"/>
          <w:spacing w:val="-9"/>
          <w:sz w:val="24"/>
        </w:rPr>
        <w:t> </w:t>
      </w:r>
      <w:r>
        <w:rPr>
          <w:b/>
          <w:i/>
          <w:color w:val="231F20"/>
          <w:sz w:val="24"/>
        </w:rPr>
        <w:t>shtrati,</w:t>
      </w:r>
      <w:r>
        <w:rPr>
          <w:b/>
          <w:i/>
          <w:color w:val="231F20"/>
          <w:spacing w:val="-9"/>
          <w:sz w:val="24"/>
        </w:rPr>
        <w:t> </w:t>
      </w:r>
      <w:r>
        <w:rPr>
          <w:b/>
          <w:i/>
          <w:color w:val="231F20"/>
          <w:sz w:val="24"/>
        </w:rPr>
        <w:t>i</w:t>
      </w:r>
      <w:r>
        <w:rPr>
          <w:b/>
          <w:i/>
          <w:color w:val="231F20"/>
          <w:spacing w:val="-9"/>
          <w:sz w:val="24"/>
        </w:rPr>
        <w:t> </w:t>
      </w:r>
      <w:r>
        <w:rPr>
          <w:b/>
          <w:i/>
          <w:color w:val="231F20"/>
          <w:sz w:val="24"/>
        </w:rPr>
        <w:t>luten</w:t>
      </w:r>
      <w:r>
        <w:rPr>
          <w:b/>
          <w:i/>
          <w:color w:val="231F20"/>
          <w:spacing w:val="-9"/>
          <w:sz w:val="24"/>
        </w:rPr>
        <w:t> </w:t>
      </w:r>
      <w:r>
        <w:rPr>
          <w:b/>
          <w:i/>
          <w:color w:val="231F20"/>
          <w:sz w:val="24"/>
        </w:rPr>
        <w:t>Zotit</w:t>
      </w:r>
      <w:r>
        <w:rPr>
          <w:b/>
          <w:i/>
          <w:color w:val="231F20"/>
          <w:spacing w:val="-9"/>
          <w:sz w:val="24"/>
        </w:rPr>
        <w:t> </w:t>
      </w:r>
      <w:r>
        <w:rPr>
          <w:b/>
          <w:i/>
          <w:color w:val="231F20"/>
          <w:sz w:val="24"/>
        </w:rPr>
        <w:t>të</w:t>
      </w:r>
      <w:r>
        <w:rPr>
          <w:b/>
          <w:i/>
          <w:color w:val="231F20"/>
          <w:spacing w:val="-9"/>
          <w:sz w:val="24"/>
        </w:rPr>
        <w:t> </w:t>
      </w:r>
      <w:r>
        <w:rPr>
          <w:b/>
          <w:i/>
          <w:color w:val="231F20"/>
          <w:sz w:val="24"/>
        </w:rPr>
        <w:t>tyre</w:t>
      </w:r>
      <w:r>
        <w:rPr>
          <w:b/>
          <w:i/>
          <w:color w:val="231F20"/>
          <w:spacing w:val="-9"/>
          <w:sz w:val="24"/>
        </w:rPr>
        <w:t> </w:t>
      </w:r>
      <w:r>
        <w:rPr>
          <w:b/>
          <w:i/>
          <w:color w:val="231F20"/>
          <w:sz w:val="24"/>
        </w:rPr>
        <w:t>me</w:t>
      </w:r>
      <w:r>
        <w:rPr>
          <w:b/>
          <w:i/>
          <w:color w:val="231F20"/>
          <w:spacing w:val="-9"/>
          <w:sz w:val="24"/>
        </w:rPr>
        <w:t> </w:t>
      </w:r>
      <w:r>
        <w:rPr>
          <w:b/>
          <w:i/>
          <w:color w:val="231F20"/>
          <w:sz w:val="24"/>
        </w:rPr>
        <w:t>frikë </w:t>
      </w:r>
      <w:r>
        <w:rPr>
          <w:b/>
          <w:i/>
          <w:color w:val="231F20"/>
          <w:spacing w:val="-2"/>
          <w:sz w:val="24"/>
        </w:rPr>
        <w:t>e</w:t>
      </w:r>
      <w:r>
        <w:rPr>
          <w:b/>
          <w:i/>
          <w:color w:val="231F20"/>
          <w:spacing w:val="-10"/>
          <w:sz w:val="24"/>
        </w:rPr>
        <w:t> </w:t>
      </w:r>
      <w:r>
        <w:rPr>
          <w:b/>
          <w:i/>
          <w:color w:val="231F20"/>
          <w:spacing w:val="-2"/>
          <w:sz w:val="24"/>
        </w:rPr>
        <w:t>shpresë</w:t>
      </w:r>
      <w:r>
        <w:rPr>
          <w:b/>
          <w:i/>
          <w:color w:val="231F20"/>
          <w:spacing w:val="-10"/>
          <w:sz w:val="24"/>
        </w:rPr>
        <w:t> </w:t>
      </w:r>
      <w:r>
        <w:rPr>
          <w:b/>
          <w:i/>
          <w:color w:val="231F20"/>
          <w:spacing w:val="-2"/>
          <w:sz w:val="24"/>
        </w:rPr>
        <w:t>dhe</w:t>
      </w:r>
      <w:r>
        <w:rPr>
          <w:b/>
          <w:i/>
          <w:color w:val="231F20"/>
          <w:spacing w:val="-10"/>
          <w:sz w:val="24"/>
        </w:rPr>
        <w:t> </w:t>
      </w:r>
      <w:r>
        <w:rPr>
          <w:b/>
          <w:i/>
          <w:color w:val="231F20"/>
          <w:spacing w:val="-2"/>
          <w:sz w:val="24"/>
        </w:rPr>
        <w:t>japin</w:t>
      </w:r>
      <w:r>
        <w:rPr>
          <w:b/>
          <w:i/>
          <w:color w:val="231F20"/>
          <w:spacing w:val="-10"/>
          <w:sz w:val="24"/>
        </w:rPr>
        <w:t> </w:t>
      </w:r>
      <w:r>
        <w:rPr>
          <w:b/>
          <w:i/>
          <w:color w:val="231F20"/>
          <w:spacing w:val="-2"/>
          <w:sz w:val="24"/>
        </w:rPr>
        <w:t>nga</w:t>
      </w:r>
      <w:r>
        <w:rPr>
          <w:b/>
          <w:i/>
          <w:color w:val="231F20"/>
          <w:spacing w:val="-10"/>
          <w:sz w:val="24"/>
        </w:rPr>
        <w:t> </w:t>
      </w:r>
      <w:r>
        <w:rPr>
          <w:b/>
          <w:i/>
          <w:color w:val="231F20"/>
          <w:spacing w:val="-2"/>
          <w:sz w:val="24"/>
        </w:rPr>
        <w:t>ajo</w:t>
      </w:r>
      <w:r>
        <w:rPr>
          <w:b/>
          <w:i/>
          <w:color w:val="231F20"/>
          <w:spacing w:val="-10"/>
          <w:sz w:val="24"/>
        </w:rPr>
        <w:t> </w:t>
      </w:r>
      <w:r>
        <w:rPr>
          <w:b/>
          <w:i/>
          <w:color w:val="231F20"/>
          <w:spacing w:val="-2"/>
          <w:sz w:val="24"/>
        </w:rPr>
        <w:t>që</w:t>
      </w:r>
      <w:r>
        <w:rPr>
          <w:b/>
          <w:i/>
          <w:color w:val="231F20"/>
          <w:spacing w:val="-10"/>
          <w:sz w:val="24"/>
        </w:rPr>
        <w:t> </w:t>
      </w:r>
      <w:r>
        <w:rPr>
          <w:b/>
          <w:i/>
          <w:color w:val="231F20"/>
          <w:spacing w:val="-2"/>
          <w:sz w:val="24"/>
        </w:rPr>
        <w:t>iu</w:t>
      </w:r>
      <w:r>
        <w:rPr>
          <w:b/>
          <w:i/>
          <w:color w:val="231F20"/>
          <w:spacing w:val="-10"/>
          <w:sz w:val="24"/>
        </w:rPr>
        <w:t> </w:t>
      </w:r>
      <w:r>
        <w:rPr>
          <w:b/>
          <w:i/>
          <w:color w:val="231F20"/>
          <w:spacing w:val="-2"/>
          <w:sz w:val="24"/>
        </w:rPr>
        <w:t>kemi</w:t>
      </w:r>
      <w:r>
        <w:rPr>
          <w:b/>
          <w:i/>
          <w:color w:val="231F20"/>
          <w:spacing w:val="-10"/>
          <w:sz w:val="24"/>
        </w:rPr>
        <w:t> </w:t>
      </w:r>
      <w:r>
        <w:rPr>
          <w:b/>
          <w:i/>
          <w:color w:val="231F20"/>
          <w:spacing w:val="-2"/>
          <w:sz w:val="24"/>
        </w:rPr>
        <w:t>dhënë</w:t>
      </w:r>
      <w:r>
        <w:rPr>
          <w:b/>
          <w:i/>
          <w:color w:val="231F20"/>
          <w:spacing w:val="-10"/>
          <w:sz w:val="24"/>
        </w:rPr>
        <w:t> </w:t>
      </w:r>
      <w:r>
        <w:rPr>
          <w:b/>
          <w:i/>
          <w:color w:val="231F20"/>
          <w:spacing w:val="-2"/>
          <w:sz w:val="24"/>
        </w:rPr>
        <w:t>Ne.”</w:t>
      </w:r>
      <w:r>
        <w:rPr>
          <w:b/>
          <w:i/>
          <w:color w:val="231F20"/>
          <w:spacing w:val="-2"/>
          <w:position w:val="8"/>
          <w:sz w:val="14"/>
        </w:rPr>
        <w:t>56</w:t>
      </w:r>
      <w:r>
        <w:rPr>
          <w:color w:val="231F20"/>
          <w:spacing w:val="-2"/>
          <w:sz w:val="24"/>
        </w:rPr>
        <w:t>,</w:t>
      </w:r>
      <w:r>
        <w:rPr>
          <w:color w:val="231F20"/>
          <w:spacing w:val="-8"/>
          <w:sz w:val="24"/>
        </w:rPr>
        <w:t> </w:t>
      </w:r>
      <w:r>
        <w:rPr>
          <w:color w:val="231F20"/>
          <w:spacing w:val="-2"/>
          <w:sz w:val="24"/>
        </w:rPr>
        <w:t>futet</w:t>
      </w:r>
      <w:r>
        <w:rPr>
          <w:color w:val="231F20"/>
          <w:spacing w:val="-8"/>
          <w:sz w:val="24"/>
        </w:rPr>
        <w:t> </w:t>
      </w:r>
      <w:r>
        <w:rPr>
          <w:color w:val="231F20"/>
          <w:spacing w:val="-2"/>
          <w:sz w:val="24"/>
        </w:rPr>
        <w:t>edhe</w:t>
      </w:r>
      <w:r>
        <w:rPr>
          <w:color w:val="231F20"/>
          <w:spacing w:val="-8"/>
          <w:sz w:val="24"/>
        </w:rPr>
        <w:t> </w:t>
      </w:r>
      <w:r>
        <w:rPr>
          <w:color w:val="231F20"/>
          <w:spacing w:val="-2"/>
          <w:sz w:val="24"/>
        </w:rPr>
        <w:t>brenda gjumit</w:t>
      </w:r>
      <w:r>
        <w:rPr>
          <w:color w:val="231F20"/>
          <w:spacing w:val="-10"/>
          <w:sz w:val="24"/>
        </w:rPr>
        <w:t> </w:t>
      </w:r>
      <w:r>
        <w:rPr>
          <w:color w:val="231F20"/>
          <w:spacing w:val="-2"/>
          <w:sz w:val="24"/>
        </w:rPr>
        <w:t>tonë</w:t>
      </w:r>
      <w:r>
        <w:rPr>
          <w:color w:val="231F20"/>
          <w:spacing w:val="-10"/>
          <w:sz w:val="24"/>
        </w:rPr>
        <w:t> </w:t>
      </w:r>
      <w:r>
        <w:rPr>
          <w:color w:val="231F20"/>
          <w:spacing w:val="-2"/>
          <w:sz w:val="24"/>
        </w:rPr>
        <w:t>të</w:t>
      </w:r>
      <w:r>
        <w:rPr>
          <w:color w:val="231F20"/>
          <w:spacing w:val="-10"/>
          <w:sz w:val="24"/>
        </w:rPr>
        <w:t> </w:t>
      </w:r>
      <w:r>
        <w:rPr>
          <w:color w:val="231F20"/>
          <w:spacing w:val="-2"/>
          <w:sz w:val="24"/>
        </w:rPr>
        <w:t>ëmbël</w:t>
      </w:r>
      <w:r>
        <w:rPr>
          <w:color w:val="231F20"/>
          <w:spacing w:val="-10"/>
          <w:sz w:val="24"/>
        </w:rPr>
        <w:t> </w:t>
      </w:r>
      <w:r>
        <w:rPr>
          <w:color w:val="231F20"/>
          <w:spacing w:val="-2"/>
          <w:sz w:val="24"/>
        </w:rPr>
        <w:t>të</w:t>
      </w:r>
      <w:r>
        <w:rPr>
          <w:color w:val="231F20"/>
          <w:spacing w:val="-10"/>
          <w:sz w:val="24"/>
        </w:rPr>
        <w:t> </w:t>
      </w:r>
      <w:r>
        <w:rPr>
          <w:color w:val="231F20"/>
          <w:spacing w:val="-2"/>
          <w:sz w:val="24"/>
        </w:rPr>
        <w:t>natës.</w:t>
      </w:r>
      <w:r>
        <w:rPr>
          <w:color w:val="231F20"/>
          <w:spacing w:val="-10"/>
          <w:sz w:val="24"/>
        </w:rPr>
        <w:t> </w:t>
      </w:r>
      <w:r>
        <w:rPr>
          <w:color w:val="231F20"/>
          <w:spacing w:val="-2"/>
          <w:sz w:val="24"/>
        </w:rPr>
        <w:t>Në</w:t>
      </w:r>
      <w:r>
        <w:rPr>
          <w:color w:val="231F20"/>
          <w:spacing w:val="-10"/>
          <w:sz w:val="24"/>
        </w:rPr>
        <w:t> </w:t>
      </w:r>
      <w:r>
        <w:rPr>
          <w:color w:val="231F20"/>
          <w:spacing w:val="-2"/>
          <w:sz w:val="24"/>
        </w:rPr>
        <w:t>një</w:t>
      </w:r>
      <w:r>
        <w:rPr>
          <w:color w:val="231F20"/>
          <w:spacing w:val="-10"/>
          <w:sz w:val="24"/>
        </w:rPr>
        <w:t> </w:t>
      </w:r>
      <w:r>
        <w:rPr>
          <w:color w:val="231F20"/>
          <w:spacing w:val="-2"/>
          <w:sz w:val="24"/>
        </w:rPr>
        <w:t>hadith</w:t>
      </w:r>
      <w:r>
        <w:rPr>
          <w:color w:val="231F20"/>
          <w:spacing w:val="-10"/>
          <w:sz w:val="24"/>
        </w:rPr>
        <w:t> </w:t>
      </w:r>
      <w:r>
        <w:rPr>
          <w:color w:val="231F20"/>
          <w:spacing w:val="-2"/>
          <w:sz w:val="24"/>
        </w:rPr>
        <w:t>tjetër,</w:t>
      </w:r>
      <w:r>
        <w:rPr>
          <w:color w:val="231F20"/>
          <w:spacing w:val="-10"/>
          <w:sz w:val="24"/>
        </w:rPr>
        <w:t> </w:t>
      </w:r>
      <w:r>
        <w:rPr>
          <w:color w:val="231F20"/>
          <w:spacing w:val="-2"/>
          <w:sz w:val="24"/>
        </w:rPr>
        <w:t>i</w:t>
      </w:r>
      <w:r>
        <w:rPr>
          <w:color w:val="231F20"/>
          <w:spacing w:val="-10"/>
          <w:sz w:val="24"/>
        </w:rPr>
        <w:t> </w:t>
      </w:r>
      <w:r>
        <w:rPr>
          <w:color w:val="231F20"/>
          <w:spacing w:val="-2"/>
          <w:sz w:val="24"/>
        </w:rPr>
        <w:t>Dërguarit</w:t>
      </w:r>
      <w:r>
        <w:rPr>
          <w:color w:val="231F20"/>
          <w:spacing w:val="-10"/>
          <w:sz w:val="24"/>
        </w:rPr>
        <w:t> </w:t>
      </w:r>
      <w:r>
        <w:rPr>
          <w:color w:val="231F20"/>
          <w:spacing w:val="-2"/>
          <w:sz w:val="24"/>
        </w:rPr>
        <w:t>të</w:t>
      </w:r>
      <w:r>
        <w:rPr>
          <w:color w:val="231F20"/>
          <w:spacing w:val="-10"/>
          <w:sz w:val="24"/>
        </w:rPr>
        <w:t> </w:t>
      </w:r>
      <w:r>
        <w:rPr>
          <w:color w:val="231F20"/>
          <w:spacing w:val="-2"/>
          <w:sz w:val="24"/>
        </w:rPr>
        <w:t>Allahut (s.a.s.)</w:t>
      </w:r>
      <w:r>
        <w:rPr>
          <w:color w:val="231F20"/>
          <w:spacing w:val="-10"/>
          <w:sz w:val="24"/>
        </w:rPr>
        <w:t> </w:t>
      </w:r>
      <w:r>
        <w:rPr>
          <w:color w:val="231F20"/>
          <w:spacing w:val="-2"/>
          <w:sz w:val="24"/>
        </w:rPr>
        <w:t>thotë</w:t>
      </w:r>
      <w:r>
        <w:rPr>
          <w:color w:val="231F20"/>
          <w:spacing w:val="-10"/>
          <w:sz w:val="24"/>
        </w:rPr>
        <w:t> </w:t>
      </w:r>
      <w:r>
        <w:rPr>
          <w:color w:val="231F20"/>
          <w:spacing w:val="-2"/>
          <w:sz w:val="24"/>
        </w:rPr>
        <w:t>kështu:</w:t>
      </w:r>
      <w:r>
        <w:rPr>
          <w:color w:val="231F20"/>
          <w:spacing w:val="-10"/>
          <w:sz w:val="24"/>
        </w:rPr>
        <w:t> </w:t>
      </w:r>
      <w:r>
        <w:rPr>
          <w:i/>
          <w:color w:val="231F20"/>
          <w:spacing w:val="-2"/>
          <w:sz w:val="24"/>
        </w:rPr>
        <w:t>“Kur</w:t>
      </w:r>
      <w:r>
        <w:rPr>
          <w:i/>
          <w:color w:val="231F20"/>
          <w:spacing w:val="-10"/>
          <w:sz w:val="24"/>
        </w:rPr>
        <w:t> </w:t>
      </w:r>
      <w:r>
        <w:rPr>
          <w:i/>
          <w:color w:val="231F20"/>
          <w:spacing w:val="-2"/>
          <w:sz w:val="24"/>
        </w:rPr>
        <w:t>i</w:t>
      </w:r>
      <w:r>
        <w:rPr>
          <w:i/>
          <w:color w:val="231F20"/>
          <w:spacing w:val="-10"/>
          <w:sz w:val="24"/>
        </w:rPr>
        <w:t> </w:t>
      </w:r>
      <w:r>
        <w:rPr>
          <w:i/>
          <w:color w:val="231F20"/>
          <w:spacing w:val="-2"/>
          <w:sz w:val="24"/>
        </w:rPr>
        <w:t>vdekuri</w:t>
      </w:r>
      <w:r>
        <w:rPr>
          <w:i/>
          <w:color w:val="231F20"/>
          <w:spacing w:val="-10"/>
          <w:sz w:val="24"/>
        </w:rPr>
        <w:t> </w:t>
      </w:r>
      <w:r>
        <w:rPr>
          <w:i/>
          <w:color w:val="231F20"/>
          <w:spacing w:val="-2"/>
          <w:sz w:val="24"/>
        </w:rPr>
        <w:t>vendoset</w:t>
      </w:r>
      <w:r>
        <w:rPr>
          <w:i/>
          <w:color w:val="231F20"/>
          <w:spacing w:val="-10"/>
          <w:sz w:val="24"/>
        </w:rPr>
        <w:t> </w:t>
      </w:r>
      <w:r>
        <w:rPr>
          <w:i/>
          <w:color w:val="231F20"/>
          <w:spacing w:val="-2"/>
          <w:sz w:val="24"/>
        </w:rPr>
        <w:t>brenda</w:t>
      </w:r>
      <w:r>
        <w:rPr>
          <w:i/>
          <w:color w:val="231F20"/>
          <w:spacing w:val="-10"/>
          <w:sz w:val="24"/>
        </w:rPr>
        <w:t> </w:t>
      </w:r>
      <w:r>
        <w:rPr>
          <w:i/>
          <w:color w:val="231F20"/>
          <w:spacing w:val="-2"/>
          <w:sz w:val="24"/>
        </w:rPr>
        <w:t>varrit,</w:t>
      </w:r>
      <w:r>
        <w:rPr>
          <w:i/>
          <w:color w:val="231F20"/>
          <w:spacing w:val="-10"/>
          <w:sz w:val="24"/>
        </w:rPr>
        <w:t> </w:t>
      </w:r>
      <w:r>
        <w:rPr>
          <w:i/>
          <w:color w:val="231F20"/>
          <w:spacing w:val="-2"/>
          <w:sz w:val="24"/>
        </w:rPr>
        <w:t>akoma</w:t>
      </w:r>
      <w:r>
        <w:rPr>
          <w:i/>
          <w:color w:val="231F20"/>
          <w:spacing w:val="-10"/>
          <w:sz w:val="24"/>
        </w:rPr>
        <w:t> </w:t>
      </w:r>
      <w:r>
        <w:rPr>
          <w:i/>
          <w:color w:val="231F20"/>
          <w:spacing w:val="-2"/>
          <w:sz w:val="24"/>
        </w:rPr>
        <w:t>pa</w:t>
      </w:r>
      <w:r>
        <w:rPr>
          <w:i/>
          <w:color w:val="231F20"/>
          <w:spacing w:val="-10"/>
          <w:sz w:val="24"/>
        </w:rPr>
        <w:t> </w:t>
      </w:r>
      <w:r>
        <w:rPr>
          <w:i/>
          <w:color w:val="231F20"/>
          <w:spacing w:val="-2"/>
          <w:sz w:val="24"/>
        </w:rPr>
        <w:t>u </w:t>
      </w:r>
      <w:r>
        <w:rPr>
          <w:i/>
          <w:color w:val="231F20"/>
          <w:sz w:val="24"/>
        </w:rPr>
        <w:t>larguar</w:t>
      </w:r>
      <w:r>
        <w:rPr>
          <w:i/>
          <w:color w:val="231F20"/>
          <w:spacing w:val="-10"/>
          <w:sz w:val="24"/>
        </w:rPr>
        <w:t> </w:t>
      </w:r>
      <w:r>
        <w:rPr>
          <w:i/>
          <w:color w:val="231F20"/>
          <w:sz w:val="24"/>
        </w:rPr>
        <w:t>zhurma</w:t>
      </w:r>
      <w:r>
        <w:rPr>
          <w:i/>
          <w:color w:val="231F20"/>
          <w:spacing w:val="-10"/>
          <w:sz w:val="24"/>
        </w:rPr>
        <w:t> </w:t>
      </w:r>
      <w:r>
        <w:rPr>
          <w:i/>
          <w:color w:val="231F20"/>
          <w:sz w:val="24"/>
        </w:rPr>
        <w:t>e</w:t>
      </w:r>
      <w:r>
        <w:rPr>
          <w:i/>
          <w:color w:val="231F20"/>
          <w:spacing w:val="-10"/>
          <w:sz w:val="24"/>
        </w:rPr>
        <w:t> </w:t>
      </w:r>
      <w:r>
        <w:rPr>
          <w:i/>
          <w:color w:val="231F20"/>
          <w:sz w:val="24"/>
        </w:rPr>
        <w:t>hapave</w:t>
      </w:r>
      <w:r>
        <w:rPr>
          <w:i/>
          <w:color w:val="231F20"/>
          <w:spacing w:val="-10"/>
          <w:sz w:val="24"/>
        </w:rPr>
        <w:t> </w:t>
      </w:r>
      <w:r>
        <w:rPr>
          <w:i/>
          <w:color w:val="231F20"/>
          <w:sz w:val="24"/>
        </w:rPr>
        <w:t>të</w:t>
      </w:r>
      <w:r>
        <w:rPr>
          <w:i/>
          <w:color w:val="231F20"/>
          <w:spacing w:val="-10"/>
          <w:sz w:val="24"/>
        </w:rPr>
        <w:t> </w:t>
      </w:r>
      <w:r>
        <w:rPr>
          <w:i/>
          <w:color w:val="231F20"/>
          <w:sz w:val="24"/>
        </w:rPr>
        <w:t>atyre</w:t>
      </w:r>
      <w:r>
        <w:rPr>
          <w:i/>
          <w:color w:val="231F20"/>
          <w:spacing w:val="-10"/>
          <w:sz w:val="24"/>
        </w:rPr>
        <w:t> </w:t>
      </w:r>
      <w:r>
        <w:rPr>
          <w:i/>
          <w:color w:val="231F20"/>
          <w:sz w:val="24"/>
        </w:rPr>
        <w:t>që</w:t>
      </w:r>
      <w:r>
        <w:rPr>
          <w:i/>
          <w:color w:val="231F20"/>
          <w:spacing w:val="-10"/>
          <w:sz w:val="24"/>
        </w:rPr>
        <w:t> </w:t>
      </w:r>
      <w:r>
        <w:rPr>
          <w:i/>
          <w:color w:val="231F20"/>
          <w:sz w:val="24"/>
        </w:rPr>
        <w:t>po</w:t>
      </w:r>
      <w:r>
        <w:rPr>
          <w:i/>
          <w:color w:val="231F20"/>
          <w:spacing w:val="-10"/>
          <w:sz w:val="24"/>
        </w:rPr>
        <w:t> </w:t>
      </w:r>
      <w:r>
        <w:rPr>
          <w:i/>
          <w:color w:val="231F20"/>
          <w:sz w:val="24"/>
        </w:rPr>
        <w:t>e</w:t>
      </w:r>
      <w:r>
        <w:rPr>
          <w:i/>
          <w:color w:val="231F20"/>
          <w:spacing w:val="-10"/>
          <w:sz w:val="24"/>
        </w:rPr>
        <w:t> </w:t>
      </w:r>
      <w:r>
        <w:rPr>
          <w:i/>
          <w:color w:val="231F20"/>
          <w:sz w:val="24"/>
        </w:rPr>
        <w:t>përcjellin,</w:t>
      </w:r>
      <w:r>
        <w:rPr>
          <w:i/>
          <w:color w:val="231F20"/>
          <w:spacing w:val="-10"/>
          <w:sz w:val="24"/>
        </w:rPr>
        <w:t> </w:t>
      </w:r>
      <w:r>
        <w:rPr>
          <w:i/>
          <w:color w:val="231F20"/>
          <w:sz w:val="24"/>
        </w:rPr>
        <w:t>vijnë</w:t>
      </w:r>
      <w:r>
        <w:rPr>
          <w:i/>
          <w:color w:val="231F20"/>
          <w:spacing w:val="-10"/>
          <w:sz w:val="24"/>
        </w:rPr>
        <w:t> </w:t>
      </w:r>
      <w:r>
        <w:rPr>
          <w:i/>
          <w:color w:val="231F20"/>
          <w:sz w:val="24"/>
        </w:rPr>
        <w:t>engjëjt</w:t>
      </w:r>
      <w:r>
        <w:rPr>
          <w:i/>
          <w:color w:val="231F20"/>
          <w:spacing w:val="-10"/>
          <w:sz w:val="24"/>
        </w:rPr>
        <w:t> </w:t>
      </w:r>
      <w:r>
        <w:rPr>
          <w:i/>
          <w:color w:val="231F20"/>
          <w:sz w:val="24"/>
        </w:rPr>
        <w:t>dhe</w:t>
      </w:r>
      <w:r>
        <w:rPr>
          <w:i/>
          <w:color w:val="231F20"/>
          <w:spacing w:val="-10"/>
          <w:sz w:val="24"/>
        </w:rPr>
        <w:t> </w:t>
      </w:r>
      <w:r>
        <w:rPr>
          <w:i/>
          <w:color w:val="231F20"/>
          <w:sz w:val="24"/>
        </w:rPr>
        <w:t>i bëjnë</w:t>
      </w:r>
      <w:r>
        <w:rPr>
          <w:i/>
          <w:color w:val="231F20"/>
          <w:spacing w:val="-15"/>
          <w:sz w:val="24"/>
        </w:rPr>
        <w:t> </w:t>
      </w:r>
      <w:r>
        <w:rPr>
          <w:i/>
          <w:color w:val="231F20"/>
          <w:sz w:val="24"/>
        </w:rPr>
        <w:t>pyetje.</w:t>
      </w:r>
      <w:r>
        <w:rPr>
          <w:i/>
          <w:color w:val="231F20"/>
          <w:spacing w:val="-15"/>
          <w:sz w:val="24"/>
        </w:rPr>
        <w:t> </w:t>
      </w:r>
      <w:r>
        <w:rPr>
          <w:i/>
          <w:color w:val="231F20"/>
          <w:sz w:val="24"/>
        </w:rPr>
        <w:t>Pikërisht</w:t>
      </w:r>
      <w:r>
        <w:rPr>
          <w:i/>
          <w:color w:val="231F20"/>
          <w:spacing w:val="-15"/>
          <w:sz w:val="24"/>
        </w:rPr>
        <w:t> </w:t>
      </w:r>
      <w:r>
        <w:rPr>
          <w:i/>
          <w:color w:val="231F20"/>
          <w:sz w:val="24"/>
        </w:rPr>
        <w:t>në</w:t>
      </w:r>
      <w:r>
        <w:rPr>
          <w:i/>
          <w:color w:val="231F20"/>
          <w:spacing w:val="-15"/>
          <w:sz w:val="24"/>
        </w:rPr>
        <w:t> </w:t>
      </w:r>
      <w:r>
        <w:rPr>
          <w:i/>
          <w:color w:val="231F20"/>
          <w:sz w:val="24"/>
        </w:rPr>
        <w:t>këtë</w:t>
      </w:r>
      <w:r>
        <w:rPr>
          <w:i/>
          <w:color w:val="231F20"/>
          <w:spacing w:val="-15"/>
          <w:sz w:val="24"/>
        </w:rPr>
        <w:t> </w:t>
      </w:r>
      <w:r>
        <w:rPr>
          <w:i/>
          <w:color w:val="231F20"/>
          <w:sz w:val="24"/>
        </w:rPr>
        <w:t>moment,</w:t>
      </w:r>
      <w:r>
        <w:rPr>
          <w:i/>
          <w:color w:val="231F20"/>
          <w:spacing w:val="-15"/>
          <w:sz w:val="24"/>
        </w:rPr>
        <w:t> </w:t>
      </w:r>
      <w:r>
        <w:rPr>
          <w:i/>
          <w:color w:val="231F20"/>
          <w:sz w:val="24"/>
        </w:rPr>
        <w:t>shfaqet</w:t>
      </w:r>
      <w:r>
        <w:rPr>
          <w:i/>
          <w:color w:val="231F20"/>
          <w:spacing w:val="-15"/>
          <w:sz w:val="24"/>
        </w:rPr>
        <w:t> </w:t>
      </w:r>
      <w:r>
        <w:rPr>
          <w:i/>
          <w:color w:val="231F20"/>
          <w:sz w:val="24"/>
        </w:rPr>
        <w:t>diçka</w:t>
      </w:r>
      <w:r>
        <w:rPr>
          <w:i/>
          <w:color w:val="231F20"/>
          <w:spacing w:val="-15"/>
          <w:sz w:val="24"/>
        </w:rPr>
        <w:t> </w:t>
      </w:r>
      <w:r>
        <w:rPr>
          <w:i/>
          <w:color w:val="231F20"/>
          <w:sz w:val="24"/>
        </w:rPr>
        <w:t>e</w:t>
      </w:r>
      <w:r>
        <w:rPr>
          <w:i/>
          <w:color w:val="231F20"/>
          <w:spacing w:val="-15"/>
          <w:sz w:val="24"/>
        </w:rPr>
        <w:t> </w:t>
      </w:r>
      <w:r>
        <w:rPr>
          <w:i/>
          <w:color w:val="231F20"/>
          <w:sz w:val="24"/>
        </w:rPr>
        <w:t>shndritshme,</w:t>
      </w:r>
      <w:r>
        <w:rPr>
          <w:i/>
          <w:color w:val="231F20"/>
          <w:spacing w:val="-15"/>
          <w:sz w:val="24"/>
        </w:rPr>
        <w:t> </w:t>
      </w:r>
      <w:r>
        <w:rPr>
          <w:i/>
          <w:color w:val="231F20"/>
          <w:sz w:val="24"/>
        </w:rPr>
        <w:t>që </w:t>
      </w:r>
      <w:r>
        <w:rPr>
          <w:i/>
          <w:color w:val="231F20"/>
          <w:spacing w:val="-4"/>
          <w:sz w:val="24"/>
        </w:rPr>
        <w:t>vjen</w:t>
      </w:r>
      <w:r>
        <w:rPr>
          <w:i/>
          <w:color w:val="231F20"/>
          <w:spacing w:val="-10"/>
          <w:sz w:val="24"/>
        </w:rPr>
        <w:t> </w:t>
      </w:r>
      <w:r>
        <w:rPr>
          <w:i/>
          <w:color w:val="231F20"/>
          <w:spacing w:val="-4"/>
          <w:sz w:val="24"/>
        </w:rPr>
        <w:t>dhe</w:t>
      </w:r>
      <w:r>
        <w:rPr>
          <w:i/>
          <w:color w:val="231F20"/>
          <w:spacing w:val="-10"/>
          <w:sz w:val="24"/>
        </w:rPr>
        <w:t> </w:t>
      </w:r>
      <w:r>
        <w:rPr>
          <w:i/>
          <w:color w:val="231F20"/>
          <w:spacing w:val="-4"/>
          <w:sz w:val="24"/>
        </w:rPr>
        <w:t>i</w:t>
      </w:r>
      <w:r>
        <w:rPr>
          <w:i/>
          <w:color w:val="231F20"/>
          <w:spacing w:val="-10"/>
          <w:sz w:val="24"/>
        </w:rPr>
        <w:t> </w:t>
      </w:r>
      <w:r>
        <w:rPr>
          <w:i/>
          <w:color w:val="231F20"/>
          <w:spacing w:val="-4"/>
          <w:sz w:val="24"/>
        </w:rPr>
        <w:t>ulet</w:t>
      </w:r>
      <w:r>
        <w:rPr>
          <w:i/>
          <w:color w:val="231F20"/>
          <w:spacing w:val="-10"/>
          <w:sz w:val="24"/>
        </w:rPr>
        <w:t> </w:t>
      </w:r>
      <w:r>
        <w:rPr>
          <w:i/>
          <w:color w:val="231F20"/>
          <w:spacing w:val="-4"/>
          <w:sz w:val="24"/>
        </w:rPr>
        <w:t>të</w:t>
      </w:r>
      <w:r>
        <w:rPr>
          <w:i/>
          <w:color w:val="231F20"/>
          <w:spacing w:val="-10"/>
          <w:sz w:val="24"/>
        </w:rPr>
        <w:t> </w:t>
      </w:r>
      <w:r>
        <w:rPr>
          <w:i/>
          <w:color w:val="231F20"/>
          <w:spacing w:val="-4"/>
          <w:sz w:val="24"/>
        </w:rPr>
        <w:t>vdekurit</w:t>
      </w:r>
      <w:r>
        <w:rPr>
          <w:i/>
          <w:color w:val="231F20"/>
          <w:spacing w:val="-10"/>
          <w:sz w:val="24"/>
        </w:rPr>
        <w:t> </w:t>
      </w:r>
      <w:r>
        <w:rPr>
          <w:i/>
          <w:color w:val="231F20"/>
          <w:spacing w:val="-4"/>
          <w:sz w:val="24"/>
        </w:rPr>
        <w:t>te</w:t>
      </w:r>
      <w:r>
        <w:rPr>
          <w:i/>
          <w:color w:val="231F20"/>
          <w:spacing w:val="-10"/>
          <w:sz w:val="24"/>
        </w:rPr>
        <w:t> </w:t>
      </w:r>
      <w:r>
        <w:rPr>
          <w:i/>
          <w:color w:val="231F20"/>
          <w:spacing w:val="-4"/>
          <w:sz w:val="24"/>
        </w:rPr>
        <w:t>koka.</w:t>
      </w:r>
      <w:r>
        <w:rPr>
          <w:i/>
          <w:color w:val="231F20"/>
          <w:spacing w:val="-10"/>
          <w:sz w:val="24"/>
        </w:rPr>
        <w:t> </w:t>
      </w:r>
      <w:r>
        <w:rPr>
          <w:i/>
          <w:color w:val="231F20"/>
          <w:spacing w:val="-4"/>
          <w:sz w:val="24"/>
        </w:rPr>
        <w:t>Kjo</w:t>
      </w:r>
      <w:r>
        <w:rPr>
          <w:i/>
          <w:color w:val="231F20"/>
          <w:spacing w:val="-10"/>
          <w:sz w:val="24"/>
        </w:rPr>
        <w:t> </w:t>
      </w:r>
      <w:r>
        <w:rPr>
          <w:i/>
          <w:color w:val="231F20"/>
          <w:spacing w:val="-4"/>
          <w:sz w:val="24"/>
        </w:rPr>
        <w:t>gjë</w:t>
      </w:r>
      <w:r>
        <w:rPr>
          <w:i/>
          <w:color w:val="231F20"/>
          <w:spacing w:val="-10"/>
          <w:sz w:val="24"/>
        </w:rPr>
        <w:t> </w:t>
      </w:r>
      <w:r>
        <w:rPr>
          <w:i/>
          <w:color w:val="231F20"/>
          <w:spacing w:val="-4"/>
          <w:sz w:val="24"/>
        </w:rPr>
        <w:t>është</w:t>
      </w:r>
      <w:r>
        <w:rPr>
          <w:i/>
          <w:color w:val="231F20"/>
          <w:spacing w:val="-10"/>
          <w:sz w:val="24"/>
        </w:rPr>
        <w:t> </w:t>
      </w:r>
      <w:r>
        <w:rPr>
          <w:i/>
          <w:color w:val="231F20"/>
          <w:spacing w:val="-4"/>
          <w:sz w:val="24"/>
        </w:rPr>
        <w:t>namazi</w:t>
      </w:r>
      <w:r>
        <w:rPr>
          <w:i/>
          <w:color w:val="231F20"/>
          <w:spacing w:val="-10"/>
          <w:sz w:val="24"/>
        </w:rPr>
        <w:t> </w:t>
      </w:r>
      <w:r>
        <w:rPr>
          <w:i/>
          <w:color w:val="231F20"/>
          <w:spacing w:val="-4"/>
          <w:sz w:val="24"/>
        </w:rPr>
        <w:t>i</w:t>
      </w:r>
      <w:r>
        <w:rPr>
          <w:i/>
          <w:color w:val="231F20"/>
          <w:spacing w:val="-10"/>
          <w:sz w:val="24"/>
        </w:rPr>
        <w:t> </w:t>
      </w:r>
      <w:r>
        <w:rPr>
          <w:i/>
          <w:color w:val="231F20"/>
          <w:spacing w:val="-4"/>
          <w:sz w:val="24"/>
        </w:rPr>
        <w:t>tij.</w:t>
      </w:r>
      <w:r>
        <w:rPr>
          <w:i/>
          <w:color w:val="231F20"/>
          <w:spacing w:val="-10"/>
          <w:sz w:val="24"/>
        </w:rPr>
        <w:t> </w:t>
      </w:r>
      <w:r>
        <w:rPr>
          <w:i/>
          <w:color w:val="231F20"/>
          <w:spacing w:val="-4"/>
          <w:sz w:val="24"/>
        </w:rPr>
        <w:t>Një</w:t>
      </w:r>
      <w:r>
        <w:rPr>
          <w:i/>
          <w:color w:val="231F20"/>
          <w:spacing w:val="-10"/>
          <w:sz w:val="24"/>
        </w:rPr>
        <w:t> </w:t>
      </w:r>
      <w:r>
        <w:rPr>
          <w:i/>
          <w:color w:val="231F20"/>
          <w:spacing w:val="-4"/>
          <w:sz w:val="24"/>
        </w:rPr>
        <w:t>gjë</w:t>
      </w:r>
      <w:r>
        <w:rPr>
          <w:i/>
          <w:color w:val="231F20"/>
          <w:spacing w:val="-10"/>
          <w:sz w:val="24"/>
        </w:rPr>
        <w:t> </w:t>
      </w:r>
      <w:r>
        <w:rPr>
          <w:i/>
          <w:color w:val="231F20"/>
          <w:spacing w:val="-4"/>
          <w:sz w:val="24"/>
        </w:rPr>
        <w:t>tjetër </w:t>
      </w:r>
      <w:r>
        <w:rPr>
          <w:i/>
          <w:color w:val="231F20"/>
          <w:sz w:val="24"/>
        </w:rPr>
        <w:t>e shndritshme shkon e ulet te këmbët e tij. Kjo është tërësia e punëve të tjera të mira të tij. Një gjë tjetër e shndritshme ulet në anën e tij të djathtë.</w:t>
      </w:r>
      <w:r>
        <w:rPr>
          <w:i/>
          <w:color w:val="231F20"/>
          <w:spacing w:val="-6"/>
          <w:sz w:val="24"/>
        </w:rPr>
        <w:t> </w:t>
      </w:r>
      <w:r>
        <w:rPr>
          <w:i/>
          <w:color w:val="231F20"/>
          <w:sz w:val="24"/>
        </w:rPr>
        <w:t>Ky</w:t>
      </w:r>
      <w:r>
        <w:rPr>
          <w:i/>
          <w:color w:val="231F20"/>
          <w:spacing w:val="-6"/>
          <w:sz w:val="24"/>
        </w:rPr>
        <w:t> </w:t>
      </w:r>
      <w:r>
        <w:rPr>
          <w:i/>
          <w:color w:val="231F20"/>
          <w:sz w:val="24"/>
        </w:rPr>
        <w:t>është</w:t>
      </w:r>
      <w:r>
        <w:rPr>
          <w:i/>
          <w:color w:val="231F20"/>
          <w:spacing w:val="-6"/>
          <w:sz w:val="24"/>
        </w:rPr>
        <w:t> </w:t>
      </w:r>
      <w:r>
        <w:rPr>
          <w:i/>
          <w:color w:val="231F20"/>
          <w:sz w:val="24"/>
        </w:rPr>
        <w:t>agjërimi</w:t>
      </w:r>
      <w:r>
        <w:rPr>
          <w:i/>
          <w:color w:val="231F20"/>
          <w:spacing w:val="-6"/>
          <w:sz w:val="24"/>
        </w:rPr>
        <w:t> </w:t>
      </w:r>
      <w:r>
        <w:rPr>
          <w:i/>
          <w:color w:val="231F20"/>
          <w:sz w:val="24"/>
        </w:rPr>
        <w:t>i</w:t>
      </w:r>
      <w:r>
        <w:rPr>
          <w:i/>
          <w:color w:val="231F20"/>
          <w:spacing w:val="-6"/>
          <w:sz w:val="24"/>
        </w:rPr>
        <w:t> </w:t>
      </w:r>
      <w:r>
        <w:rPr>
          <w:i/>
          <w:color w:val="231F20"/>
          <w:sz w:val="24"/>
        </w:rPr>
        <w:t>tij.</w:t>
      </w:r>
      <w:r>
        <w:rPr>
          <w:i/>
          <w:color w:val="231F20"/>
          <w:spacing w:val="-6"/>
          <w:sz w:val="24"/>
        </w:rPr>
        <w:t> </w:t>
      </w:r>
      <w:r>
        <w:rPr>
          <w:i/>
          <w:color w:val="231F20"/>
          <w:sz w:val="24"/>
        </w:rPr>
        <w:t>Edhe</w:t>
      </w:r>
      <w:r>
        <w:rPr>
          <w:i/>
          <w:color w:val="231F20"/>
          <w:spacing w:val="-6"/>
          <w:sz w:val="24"/>
        </w:rPr>
        <w:t> </w:t>
      </w:r>
      <w:r>
        <w:rPr>
          <w:i/>
          <w:color w:val="231F20"/>
          <w:sz w:val="24"/>
        </w:rPr>
        <w:t>në</w:t>
      </w:r>
      <w:r>
        <w:rPr>
          <w:i/>
          <w:color w:val="231F20"/>
          <w:spacing w:val="-6"/>
          <w:sz w:val="24"/>
        </w:rPr>
        <w:t> </w:t>
      </w:r>
      <w:r>
        <w:rPr>
          <w:i/>
          <w:color w:val="231F20"/>
          <w:sz w:val="24"/>
        </w:rPr>
        <w:t>të</w:t>
      </w:r>
      <w:r>
        <w:rPr>
          <w:i/>
          <w:color w:val="231F20"/>
          <w:spacing w:val="-6"/>
          <w:sz w:val="24"/>
        </w:rPr>
        <w:t> </w:t>
      </w:r>
      <w:r>
        <w:rPr>
          <w:i/>
          <w:color w:val="231F20"/>
          <w:sz w:val="24"/>
        </w:rPr>
        <w:t>majtën</w:t>
      </w:r>
      <w:r>
        <w:rPr>
          <w:i/>
          <w:color w:val="231F20"/>
          <w:spacing w:val="-6"/>
          <w:sz w:val="24"/>
        </w:rPr>
        <w:t> </w:t>
      </w:r>
      <w:r>
        <w:rPr>
          <w:i/>
          <w:color w:val="231F20"/>
          <w:sz w:val="24"/>
        </w:rPr>
        <w:t>e</w:t>
      </w:r>
      <w:r>
        <w:rPr>
          <w:i/>
          <w:color w:val="231F20"/>
          <w:spacing w:val="-6"/>
          <w:sz w:val="24"/>
        </w:rPr>
        <w:t> </w:t>
      </w:r>
      <w:r>
        <w:rPr>
          <w:i/>
          <w:color w:val="231F20"/>
          <w:sz w:val="24"/>
        </w:rPr>
        <w:t>tij</w:t>
      </w:r>
      <w:r>
        <w:rPr>
          <w:i/>
          <w:color w:val="231F20"/>
          <w:spacing w:val="-6"/>
          <w:sz w:val="24"/>
        </w:rPr>
        <w:t> </w:t>
      </w:r>
      <w:r>
        <w:rPr>
          <w:i/>
          <w:color w:val="231F20"/>
          <w:sz w:val="24"/>
        </w:rPr>
        <w:t>vete</w:t>
      </w:r>
      <w:r>
        <w:rPr>
          <w:i/>
          <w:color w:val="231F20"/>
          <w:spacing w:val="-6"/>
          <w:sz w:val="24"/>
        </w:rPr>
        <w:t> </w:t>
      </w:r>
      <w:r>
        <w:rPr>
          <w:i/>
          <w:color w:val="231F20"/>
          <w:sz w:val="24"/>
        </w:rPr>
        <w:t>e</w:t>
      </w:r>
      <w:r>
        <w:rPr>
          <w:i/>
          <w:color w:val="231F20"/>
          <w:spacing w:val="-6"/>
          <w:sz w:val="24"/>
        </w:rPr>
        <w:t> </w:t>
      </w:r>
      <w:r>
        <w:rPr>
          <w:i/>
          <w:color w:val="231F20"/>
          <w:sz w:val="24"/>
        </w:rPr>
        <w:t>ulet</w:t>
      </w:r>
      <w:r>
        <w:rPr>
          <w:i/>
          <w:color w:val="231F20"/>
          <w:spacing w:val="-6"/>
          <w:sz w:val="24"/>
        </w:rPr>
        <w:t> </w:t>
      </w:r>
      <w:r>
        <w:rPr>
          <w:i/>
          <w:color w:val="231F20"/>
          <w:sz w:val="24"/>
        </w:rPr>
        <w:t>diçka e</w:t>
      </w:r>
      <w:r>
        <w:rPr>
          <w:i/>
          <w:color w:val="231F20"/>
          <w:spacing w:val="-15"/>
          <w:sz w:val="24"/>
        </w:rPr>
        <w:t> </w:t>
      </w:r>
      <w:r>
        <w:rPr>
          <w:i/>
          <w:color w:val="231F20"/>
          <w:sz w:val="24"/>
        </w:rPr>
        <w:t>shndritshme.</w:t>
      </w:r>
      <w:r>
        <w:rPr>
          <w:i/>
          <w:color w:val="231F20"/>
          <w:spacing w:val="-15"/>
          <w:sz w:val="24"/>
        </w:rPr>
        <w:t> </w:t>
      </w:r>
      <w:r>
        <w:rPr>
          <w:i/>
          <w:color w:val="231F20"/>
          <w:sz w:val="24"/>
        </w:rPr>
        <w:t>Kjo</w:t>
      </w:r>
      <w:r>
        <w:rPr>
          <w:i/>
          <w:color w:val="231F20"/>
          <w:spacing w:val="-15"/>
          <w:sz w:val="24"/>
        </w:rPr>
        <w:t> </w:t>
      </w:r>
      <w:r>
        <w:rPr>
          <w:i/>
          <w:color w:val="231F20"/>
          <w:sz w:val="24"/>
        </w:rPr>
        <w:t>gjë</w:t>
      </w:r>
      <w:r>
        <w:rPr>
          <w:i/>
          <w:color w:val="231F20"/>
          <w:spacing w:val="-15"/>
          <w:sz w:val="24"/>
        </w:rPr>
        <w:t> </w:t>
      </w:r>
      <w:r>
        <w:rPr>
          <w:i/>
          <w:color w:val="231F20"/>
          <w:sz w:val="24"/>
        </w:rPr>
        <w:t>është</w:t>
      </w:r>
      <w:r>
        <w:rPr>
          <w:i/>
          <w:color w:val="231F20"/>
          <w:spacing w:val="-15"/>
          <w:sz w:val="24"/>
        </w:rPr>
        <w:t> </w:t>
      </w:r>
      <w:r>
        <w:rPr>
          <w:i/>
          <w:color w:val="231F20"/>
          <w:sz w:val="24"/>
        </w:rPr>
        <w:t>zekati</w:t>
      </w:r>
      <w:r>
        <w:rPr>
          <w:i/>
          <w:color w:val="231F20"/>
          <w:spacing w:val="-15"/>
          <w:sz w:val="24"/>
        </w:rPr>
        <w:t> </w:t>
      </w:r>
      <w:r>
        <w:rPr>
          <w:i/>
          <w:color w:val="231F20"/>
          <w:sz w:val="24"/>
        </w:rPr>
        <w:t>i</w:t>
      </w:r>
      <w:r>
        <w:rPr>
          <w:i/>
          <w:color w:val="231F20"/>
          <w:spacing w:val="-15"/>
          <w:sz w:val="24"/>
        </w:rPr>
        <w:t> </w:t>
      </w:r>
      <w:r>
        <w:rPr>
          <w:i/>
          <w:color w:val="231F20"/>
          <w:sz w:val="24"/>
        </w:rPr>
        <w:t>tij.</w:t>
      </w:r>
      <w:r>
        <w:rPr>
          <w:i/>
          <w:color w:val="231F20"/>
          <w:spacing w:val="-15"/>
          <w:sz w:val="24"/>
        </w:rPr>
        <w:t> </w:t>
      </w:r>
      <w:r>
        <w:rPr>
          <w:i/>
          <w:color w:val="231F20"/>
          <w:sz w:val="24"/>
        </w:rPr>
        <w:t>Këto</w:t>
      </w:r>
      <w:r>
        <w:rPr>
          <w:i/>
          <w:color w:val="231F20"/>
          <w:spacing w:val="-15"/>
          <w:sz w:val="24"/>
        </w:rPr>
        <w:t> </w:t>
      </w:r>
      <w:r>
        <w:rPr>
          <w:i/>
          <w:color w:val="231F20"/>
          <w:sz w:val="24"/>
        </w:rPr>
        <w:t>e</w:t>
      </w:r>
      <w:r>
        <w:rPr>
          <w:i/>
          <w:color w:val="231F20"/>
          <w:spacing w:val="-15"/>
          <w:sz w:val="24"/>
        </w:rPr>
        <w:t> </w:t>
      </w:r>
      <w:r>
        <w:rPr>
          <w:i/>
          <w:color w:val="231F20"/>
          <w:sz w:val="24"/>
        </w:rPr>
        <w:t>mbrojnë</w:t>
      </w:r>
      <w:r>
        <w:rPr>
          <w:i/>
          <w:color w:val="231F20"/>
          <w:spacing w:val="-15"/>
          <w:sz w:val="24"/>
        </w:rPr>
        <w:t> </w:t>
      </w:r>
      <w:r>
        <w:rPr>
          <w:i/>
          <w:color w:val="231F20"/>
          <w:sz w:val="24"/>
        </w:rPr>
        <w:t>të</w:t>
      </w:r>
      <w:r>
        <w:rPr>
          <w:i/>
          <w:color w:val="231F20"/>
          <w:spacing w:val="-15"/>
          <w:sz w:val="24"/>
        </w:rPr>
        <w:t> </w:t>
      </w:r>
      <w:r>
        <w:rPr>
          <w:i/>
          <w:color w:val="231F20"/>
          <w:sz w:val="24"/>
        </w:rPr>
        <w:t>vdekurin</w:t>
      </w:r>
      <w:r>
        <w:rPr>
          <w:i/>
          <w:color w:val="231F20"/>
          <w:spacing w:val="-15"/>
          <w:sz w:val="24"/>
        </w:rPr>
        <w:t> </w:t>
      </w:r>
      <w:r>
        <w:rPr>
          <w:i/>
          <w:color w:val="231F20"/>
          <w:sz w:val="24"/>
        </w:rPr>
        <w:t>nga shtrëngimi</w:t>
      </w:r>
      <w:r>
        <w:rPr>
          <w:i/>
          <w:color w:val="231F20"/>
          <w:spacing w:val="-6"/>
          <w:sz w:val="24"/>
        </w:rPr>
        <w:t> </w:t>
      </w:r>
      <w:r>
        <w:rPr>
          <w:i/>
          <w:color w:val="231F20"/>
          <w:sz w:val="24"/>
        </w:rPr>
        <w:t>i</w:t>
      </w:r>
      <w:r>
        <w:rPr>
          <w:i/>
          <w:color w:val="231F20"/>
          <w:spacing w:val="-6"/>
          <w:sz w:val="24"/>
        </w:rPr>
        <w:t> </w:t>
      </w:r>
      <w:r>
        <w:rPr>
          <w:i/>
          <w:color w:val="231F20"/>
          <w:sz w:val="24"/>
        </w:rPr>
        <w:t>varrit.”</w:t>
      </w:r>
      <w:r>
        <w:rPr>
          <w:i/>
          <w:color w:val="231F20"/>
          <w:position w:val="8"/>
          <w:sz w:val="14"/>
        </w:rPr>
        <w:t>57</w:t>
      </w:r>
      <w:r>
        <w:rPr>
          <w:i/>
          <w:color w:val="231F20"/>
          <w:spacing w:val="19"/>
          <w:position w:val="8"/>
          <w:sz w:val="14"/>
        </w:rPr>
        <w:t> </w:t>
      </w:r>
      <w:r>
        <w:rPr>
          <w:color w:val="231F20"/>
          <w:sz w:val="24"/>
        </w:rPr>
        <w:t>Duke</w:t>
      </w:r>
      <w:r>
        <w:rPr>
          <w:color w:val="231F20"/>
          <w:spacing w:val="-6"/>
          <w:sz w:val="24"/>
        </w:rPr>
        <w:t> </w:t>
      </w:r>
      <w:r>
        <w:rPr>
          <w:color w:val="231F20"/>
          <w:sz w:val="24"/>
        </w:rPr>
        <w:t>u</w:t>
      </w:r>
      <w:r>
        <w:rPr>
          <w:color w:val="231F20"/>
          <w:spacing w:val="-6"/>
          <w:sz w:val="24"/>
        </w:rPr>
        <w:t> </w:t>
      </w:r>
      <w:r>
        <w:rPr>
          <w:color w:val="231F20"/>
          <w:sz w:val="24"/>
        </w:rPr>
        <w:t>bazuar</w:t>
      </w:r>
      <w:r>
        <w:rPr>
          <w:color w:val="231F20"/>
          <w:spacing w:val="-6"/>
          <w:sz w:val="24"/>
        </w:rPr>
        <w:t> </w:t>
      </w:r>
      <w:r>
        <w:rPr>
          <w:color w:val="231F20"/>
          <w:sz w:val="24"/>
        </w:rPr>
        <w:t>në</w:t>
      </w:r>
      <w:r>
        <w:rPr>
          <w:color w:val="231F20"/>
          <w:spacing w:val="-6"/>
          <w:sz w:val="24"/>
        </w:rPr>
        <w:t> </w:t>
      </w:r>
      <w:r>
        <w:rPr>
          <w:color w:val="231F20"/>
          <w:sz w:val="24"/>
        </w:rPr>
        <w:t>këto</w:t>
      </w:r>
      <w:r>
        <w:rPr>
          <w:color w:val="231F20"/>
          <w:spacing w:val="-6"/>
          <w:sz w:val="24"/>
        </w:rPr>
        <w:t> </w:t>
      </w:r>
      <w:r>
        <w:rPr>
          <w:color w:val="231F20"/>
          <w:sz w:val="24"/>
        </w:rPr>
        <w:t>fjalë</w:t>
      </w:r>
      <w:r>
        <w:rPr>
          <w:color w:val="231F20"/>
          <w:spacing w:val="-6"/>
          <w:sz w:val="24"/>
        </w:rPr>
        <w:t> </w:t>
      </w:r>
      <w:r>
        <w:rPr>
          <w:color w:val="231F20"/>
          <w:sz w:val="24"/>
        </w:rPr>
        <w:t>të</w:t>
      </w:r>
      <w:r>
        <w:rPr>
          <w:color w:val="231F20"/>
          <w:spacing w:val="-6"/>
          <w:sz w:val="24"/>
        </w:rPr>
        <w:t> </w:t>
      </w:r>
      <w:r>
        <w:rPr>
          <w:color w:val="231F20"/>
          <w:sz w:val="24"/>
        </w:rPr>
        <w:t>Pejgamberit</w:t>
      </w:r>
      <w:r>
        <w:rPr>
          <w:color w:val="231F20"/>
          <w:spacing w:val="-6"/>
          <w:sz w:val="24"/>
        </w:rPr>
        <w:t> </w:t>
      </w:r>
      <w:r>
        <w:rPr>
          <w:color w:val="231F20"/>
          <w:sz w:val="24"/>
        </w:rPr>
        <w:t>tonë </w:t>
      </w:r>
      <w:r>
        <w:rPr>
          <w:color w:val="231F20"/>
          <w:spacing w:val="-2"/>
          <w:sz w:val="24"/>
        </w:rPr>
        <w:t>(s.a.s.),</w:t>
      </w:r>
      <w:r>
        <w:rPr>
          <w:color w:val="231F20"/>
          <w:spacing w:val="-9"/>
          <w:sz w:val="24"/>
        </w:rPr>
        <w:t> </w:t>
      </w:r>
      <w:r>
        <w:rPr>
          <w:color w:val="231F20"/>
          <w:spacing w:val="-2"/>
          <w:sz w:val="24"/>
        </w:rPr>
        <w:t>kuptojmë</w:t>
      </w:r>
      <w:r>
        <w:rPr>
          <w:color w:val="231F20"/>
          <w:spacing w:val="-9"/>
          <w:sz w:val="24"/>
        </w:rPr>
        <w:t> </w:t>
      </w:r>
      <w:r>
        <w:rPr>
          <w:color w:val="231F20"/>
          <w:spacing w:val="-2"/>
          <w:sz w:val="24"/>
        </w:rPr>
        <w:t>se</w:t>
      </w:r>
      <w:r>
        <w:rPr>
          <w:color w:val="231F20"/>
          <w:spacing w:val="-9"/>
          <w:sz w:val="24"/>
        </w:rPr>
        <w:t> </w:t>
      </w:r>
      <w:r>
        <w:rPr>
          <w:color w:val="231F20"/>
          <w:spacing w:val="-2"/>
          <w:sz w:val="24"/>
        </w:rPr>
        <w:t>as</w:t>
      </w:r>
      <w:r>
        <w:rPr>
          <w:color w:val="231F20"/>
          <w:spacing w:val="-9"/>
          <w:sz w:val="24"/>
        </w:rPr>
        <w:t> </w:t>
      </w:r>
      <w:r>
        <w:rPr>
          <w:color w:val="231F20"/>
          <w:spacing w:val="-2"/>
          <w:sz w:val="24"/>
        </w:rPr>
        <w:t>namazi</w:t>
      </w:r>
      <w:r>
        <w:rPr>
          <w:color w:val="231F20"/>
          <w:spacing w:val="-9"/>
          <w:sz w:val="24"/>
        </w:rPr>
        <w:t> </w:t>
      </w:r>
      <w:r>
        <w:rPr>
          <w:color w:val="231F20"/>
          <w:spacing w:val="-2"/>
          <w:sz w:val="24"/>
        </w:rPr>
        <w:t>nuk</w:t>
      </w:r>
      <w:r>
        <w:rPr>
          <w:color w:val="231F20"/>
          <w:spacing w:val="-9"/>
          <w:sz w:val="24"/>
        </w:rPr>
        <w:t> </w:t>
      </w:r>
      <w:r>
        <w:rPr>
          <w:color w:val="231F20"/>
          <w:spacing w:val="-2"/>
          <w:sz w:val="24"/>
        </w:rPr>
        <w:t>do</w:t>
      </w:r>
      <w:r>
        <w:rPr>
          <w:color w:val="231F20"/>
          <w:spacing w:val="-9"/>
          <w:sz w:val="24"/>
        </w:rPr>
        <w:t> </w:t>
      </w:r>
      <w:r>
        <w:rPr>
          <w:color w:val="231F20"/>
          <w:spacing w:val="-2"/>
          <w:sz w:val="24"/>
        </w:rPr>
        <w:t>t’i</w:t>
      </w:r>
      <w:r>
        <w:rPr>
          <w:color w:val="231F20"/>
          <w:spacing w:val="-9"/>
          <w:sz w:val="24"/>
        </w:rPr>
        <w:t> </w:t>
      </w:r>
      <w:r>
        <w:rPr>
          <w:color w:val="231F20"/>
          <w:spacing w:val="-2"/>
          <w:sz w:val="24"/>
        </w:rPr>
        <w:t>braktisë</w:t>
      </w:r>
      <w:r>
        <w:rPr>
          <w:color w:val="231F20"/>
          <w:spacing w:val="-9"/>
          <w:sz w:val="24"/>
        </w:rPr>
        <w:t> </w:t>
      </w:r>
      <w:r>
        <w:rPr>
          <w:color w:val="231F20"/>
          <w:spacing w:val="-2"/>
          <w:sz w:val="24"/>
        </w:rPr>
        <w:t>ata</w:t>
      </w:r>
      <w:r>
        <w:rPr>
          <w:color w:val="231F20"/>
          <w:spacing w:val="-9"/>
          <w:sz w:val="24"/>
        </w:rPr>
        <w:t> </w:t>
      </w:r>
      <w:r>
        <w:rPr>
          <w:color w:val="231F20"/>
          <w:spacing w:val="-2"/>
          <w:sz w:val="24"/>
        </w:rPr>
        <w:t>që</w:t>
      </w:r>
      <w:r>
        <w:rPr>
          <w:color w:val="231F20"/>
          <w:spacing w:val="-9"/>
          <w:sz w:val="24"/>
        </w:rPr>
        <w:t> </w:t>
      </w:r>
      <w:r>
        <w:rPr>
          <w:color w:val="231F20"/>
          <w:spacing w:val="-2"/>
          <w:sz w:val="24"/>
        </w:rPr>
        <w:t>nuk</w:t>
      </w:r>
      <w:r>
        <w:rPr>
          <w:color w:val="231F20"/>
          <w:spacing w:val="-9"/>
          <w:sz w:val="24"/>
        </w:rPr>
        <w:t> </w:t>
      </w:r>
      <w:r>
        <w:rPr>
          <w:color w:val="231F20"/>
          <w:spacing w:val="-2"/>
          <w:sz w:val="24"/>
        </w:rPr>
        <w:t>e</w:t>
      </w:r>
      <w:r>
        <w:rPr>
          <w:color w:val="231F20"/>
          <w:spacing w:val="-9"/>
          <w:sz w:val="24"/>
        </w:rPr>
        <w:t> </w:t>
      </w:r>
      <w:r>
        <w:rPr>
          <w:color w:val="231F20"/>
          <w:spacing w:val="-2"/>
          <w:sz w:val="24"/>
        </w:rPr>
        <w:t>braktisën </w:t>
      </w:r>
      <w:r>
        <w:rPr>
          <w:color w:val="231F20"/>
          <w:sz w:val="24"/>
        </w:rPr>
        <w:t>atë gjatë jetës së kësaj bote dhe se do t’u gjendet pranë atyre edhe në varr, atëherë kur të gjithë miqtë e të afërmit do të ngulin aty dy gurë dhe, pastaj, do t’u kthejnë shpinën. Sepse namazi, me çdo aspekt të tijin, është bërë pjesë e brendësisë së besimtarit.</w:t>
      </w:r>
    </w:p>
    <w:p>
      <w:pPr>
        <w:pStyle w:val="BodyText"/>
        <w:spacing w:line="244" w:lineRule="auto" w:before="140"/>
        <w:ind w:right="281" w:firstLine="283"/>
      </w:pPr>
      <w:r>
        <w:rPr>
          <w:color w:val="231F20"/>
        </w:rPr>
        <w:t>Adhurimet ndahen në dy kategori, adhurimet që kanë të bëjnë me </w:t>
      </w:r>
      <w:r>
        <w:rPr>
          <w:color w:val="231F20"/>
          <w:spacing w:val="-2"/>
        </w:rPr>
        <w:t>trupin</w:t>
      </w:r>
      <w:r>
        <w:rPr>
          <w:color w:val="231F20"/>
          <w:spacing w:val="-13"/>
        </w:rPr>
        <w:t> </w:t>
      </w:r>
      <w:r>
        <w:rPr>
          <w:color w:val="231F20"/>
          <w:spacing w:val="-2"/>
        </w:rPr>
        <w:t>dhe</w:t>
      </w:r>
      <w:r>
        <w:rPr>
          <w:color w:val="231F20"/>
          <w:spacing w:val="-13"/>
        </w:rPr>
        <w:t> </w:t>
      </w:r>
      <w:r>
        <w:rPr>
          <w:color w:val="231F20"/>
          <w:spacing w:val="-2"/>
        </w:rPr>
        <w:t>ato</w:t>
      </w:r>
      <w:r>
        <w:rPr>
          <w:color w:val="231F20"/>
          <w:spacing w:val="-13"/>
        </w:rPr>
        <w:t> </w:t>
      </w:r>
      <w:r>
        <w:rPr>
          <w:color w:val="231F20"/>
          <w:spacing w:val="-2"/>
        </w:rPr>
        <w:t>që</w:t>
      </w:r>
      <w:r>
        <w:rPr>
          <w:color w:val="231F20"/>
          <w:spacing w:val="-13"/>
        </w:rPr>
        <w:t> </w:t>
      </w:r>
      <w:r>
        <w:rPr>
          <w:color w:val="231F20"/>
          <w:spacing w:val="-2"/>
        </w:rPr>
        <w:t>kanë</w:t>
      </w:r>
      <w:r>
        <w:rPr>
          <w:color w:val="231F20"/>
          <w:spacing w:val="-13"/>
        </w:rPr>
        <w:t> </w:t>
      </w:r>
      <w:r>
        <w:rPr>
          <w:color w:val="231F20"/>
          <w:spacing w:val="-2"/>
        </w:rPr>
        <w:t>të</w:t>
      </w:r>
      <w:r>
        <w:rPr>
          <w:color w:val="231F20"/>
          <w:spacing w:val="-13"/>
        </w:rPr>
        <w:t> </w:t>
      </w:r>
      <w:r>
        <w:rPr>
          <w:color w:val="231F20"/>
          <w:spacing w:val="-2"/>
        </w:rPr>
        <w:t>bëjnë</w:t>
      </w:r>
      <w:r>
        <w:rPr>
          <w:color w:val="231F20"/>
          <w:spacing w:val="-13"/>
        </w:rPr>
        <w:t> </w:t>
      </w:r>
      <w:r>
        <w:rPr>
          <w:color w:val="231F20"/>
          <w:spacing w:val="-2"/>
        </w:rPr>
        <w:t>me</w:t>
      </w:r>
      <w:r>
        <w:rPr>
          <w:color w:val="231F20"/>
          <w:spacing w:val="-13"/>
        </w:rPr>
        <w:t> </w:t>
      </w:r>
      <w:r>
        <w:rPr>
          <w:color w:val="231F20"/>
          <w:spacing w:val="-2"/>
        </w:rPr>
        <w:t>pasurinë.</w:t>
      </w:r>
      <w:r>
        <w:rPr>
          <w:color w:val="231F20"/>
          <w:spacing w:val="-13"/>
        </w:rPr>
        <w:t> </w:t>
      </w:r>
      <w:r>
        <w:rPr>
          <w:color w:val="231F20"/>
          <w:spacing w:val="-2"/>
        </w:rPr>
        <w:t>Ndonëse</w:t>
      </w:r>
      <w:r>
        <w:rPr>
          <w:color w:val="231F20"/>
          <w:spacing w:val="-13"/>
        </w:rPr>
        <w:t> </w:t>
      </w:r>
      <w:r>
        <w:rPr>
          <w:color w:val="231F20"/>
          <w:spacing w:val="-2"/>
        </w:rPr>
        <w:t>namazi</w:t>
      </w:r>
      <w:r>
        <w:rPr>
          <w:color w:val="231F20"/>
          <w:spacing w:val="-13"/>
        </w:rPr>
        <w:t> </w:t>
      </w:r>
      <w:r>
        <w:rPr>
          <w:color w:val="231F20"/>
          <w:spacing w:val="-2"/>
        </w:rPr>
        <w:t>vlerësohet </w:t>
      </w:r>
      <w:r>
        <w:rPr>
          <w:color w:val="231F20"/>
        </w:rPr>
        <w:t>si një adhurim i kategorisë së parë – ashtu siç pohojnë disa juristë të jurisprudencës islame – nuk mund të themi se ai nuk bart asnjë nga aspektet që e bëjnë të përfshihet edhe në adhurimet e kategorisë së dytë.</w:t>
      </w:r>
      <w:r>
        <w:rPr>
          <w:color w:val="231F20"/>
          <w:spacing w:val="-6"/>
        </w:rPr>
        <w:t> </w:t>
      </w:r>
      <w:r>
        <w:rPr>
          <w:color w:val="231F20"/>
        </w:rPr>
        <w:t>Sepse</w:t>
      </w:r>
      <w:r>
        <w:rPr>
          <w:color w:val="231F20"/>
          <w:spacing w:val="-6"/>
        </w:rPr>
        <w:t> </w:t>
      </w:r>
      <w:r>
        <w:rPr>
          <w:color w:val="231F20"/>
        </w:rPr>
        <w:t>në</w:t>
      </w:r>
      <w:r>
        <w:rPr>
          <w:color w:val="231F20"/>
          <w:spacing w:val="-6"/>
        </w:rPr>
        <w:t> </w:t>
      </w:r>
      <w:r>
        <w:rPr>
          <w:color w:val="231F20"/>
        </w:rPr>
        <w:t>kohët</w:t>
      </w:r>
      <w:r>
        <w:rPr>
          <w:color w:val="231F20"/>
          <w:spacing w:val="-6"/>
        </w:rPr>
        <w:t> </w:t>
      </w:r>
      <w:r>
        <w:rPr>
          <w:color w:val="231F20"/>
        </w:rPr>
        <w:t>e</w:t>
      </w:r>
      <w:r>
        <w:rPr>
          <w:color w:val="231F20"/>
          <w:spacing w:val="-6"/>
        </w:rPr>
        <w:t> </w:t>
      </w:r>
      <w:r>
        <w:rPr>
          <w:color w:val="231F20"/>
        </w:rPr>
        <w:t>vjetra,</w:t>
      </w:r>
      <w:r>
        <w:rPr>
          <w:color w:val="231F20"/>
          <w:spacing w:val="-6"/>
        </w:rPr>
        <w:t> </w:t>
      </w:r>
      <w:r>
        <w:rPr>
          <w:color w:val="231F20"/>
        </w:rPr>
        <w:t>njerëzit</w:t>
      </w:r>
      <w:r>
        <w:rPr>
          <w:color w:val="231F20"/>
          <w:spacing w:val="-6"/>
        </w:rPr>
        <w:t> </w:t>
      </w:r>
      <w:r>
        <w:rPr>
          <w:color w:val="231F20"/>
        </w:rPr>
        <w:t>nuk</w:t>
      </w:r>
      <w:r>
        <w:rPr>
          <w:color w:val="231F20"/>
          <w:spacing w:val="-6"/>
        </w:rPr>
        <w:t> </w:t>
      </w:r>
      <w:r>
        <w:rPr>
          <w:color w:val="231F20"/>
        </w:rPr>
        <w:t>ishin</w:t>
      </w:r>
      <w:r>
        <w:rPr>
          <w:color w:val="231F20"/>
          <w:spacing w:val="-6"/>
        </w:rPr>
        <w:t> </w:t>
      </w:r>
      <w:r>
        <w:rPr>
          <w:color w:val="231F20"/>
        </w:rPr>
        <w:t>në</w:t>
      </w:r>
      <w:r>
        <w:rPr>
          <w:color w:val="231F20"/>
          <w:spacing w:val="-6"/>
        </w:rPr>
        <w:t> </w:t>
      </w:r>
      <w:r>
        <w:rPr>
          <w:color w:val="231F20"/>
        </w:rPr>
        <w:t>dijeni</w:t>
      </w:r>
      <w:r>
        <w:rPr>
          <w:color w:val="231F20"/>
          <w:spacing w:val="-6"/>
        </w:rPr>
        <w:t> </w:t>
      </w:r>
      <w:r>
        <w:rPr>
          <w:color w:val="231F20"/>
        </w:rPr>
        <w:t>të</w:t>
      </w:r>
      <w:r>
        <w:rPr>
          <w:color w:val="231F20"/>
          <w:spacing w:val="-6"/>
        </w:rPr>
        <w:t> </w:t>
      </w:r>
      <w:r>
        <w:rPr>
          <w:color w:val="231F20"/>
        </w:rPr>
        <w:t>çështjes</w:t>
      </w:r>
      <w:r>
        <w:rPr>
          <w:color w:val="231F20"/>
          <w:spacing w:val="-6"/>
        </w:rPr>
        <w:t> </w:t>
      </w:r>
      <w:r>
        <w:rPr>
          <w:color w:val="231F20"/>
        </w:rPr>
        <w:t>së quajtur “vlera e kohës”. Me shfaqjen e kapitalizmit dhe komunizmit, njerëzit</w:t>
      </w:r>
      <w:r>
        <w:rPr>
          <w:color w:val="231F20"/>
          <w:spacing w:val="-15"/>
        </w:rPr>
        <w:t> </w:t>
      </w:r>
      <w:r>
        <w:rPr>
          <w:color w:val="231F20"/>
        </w:rPr>
        <w:t>filluan</w:t>
      </w:r>
      <w:r>
        <w:rPr>
          <w:color w:val="231F20"/>
          <w:spacing w:val="-15"/>
        </w:rPr>
        <w:t> </w:t>
      </w:r>
      <w:r>
        <w:rPr>
          <w:color w:val="231F20"/>
        </w:rPr>
        <w:t>të</w:t>
      </w:r>
      <w:r>
        <w:rPr>
          <w:color w:val="231F20"/>
          <w:spacing w:val="-15"/>
        </w:rPr>
        <w:t> </w:t>
      </w:r>
      <w:r>
        <w:rPr>
          <w:color w:val="231F20"/>
        </w:rPr>
        <w:t>kuptonin</w:t>
      </w:r>
      <w:r>
        <w:rPr>
          <w:color w:val="231F20"/>
          <w:spacing w:val="-15"/>
        </w:rPr>
        <w:t> </w:t>
      </w:r>
      <w:r>
        <w:rPr>
          <w:color w:val="231F20"/>
        </w:rPr>
        <w:t>vlerën</w:t>
      </w:r>
      <w:r>
        <w:rPr>
          <w:color w:val="231F20"/>
          <w:spacing w:val="-15"/>
        </w:rPr>
        <w:t> </w:t>
      </w:r>
      <w:r>
        <w:rPr>
          <w:color w:val="231F20"/>
        </w:rPr>
        <w:t>e</w:t>
      </w:r>
      <w:r>
        <w:rPr>
          <w:color w:val="231F20"/>
          <w:spacing w:val="-15"/>
        </w:rPr>
        <w:t> </w:t>
      </w:r>
      <w:r>
        <w:rPr>
          <w:color w:val="231F20"/>
        </w:rPr>
        <w:t>kohës.</w:t>
      </w:r>
      <w:r>
        <w:rPr>
          <w:color w:val="231F20"/>
          <w:spacing w:val="-15"/>
        </w:rPr>
        <w:t> </w:t>
      </w:r>
      <w:r>
        <w:rPr>
          <w:color w:val="231F20"/>
        </w:rPr>
        <w:t>Në</w:t>
      </w:r>
      <w:r>
        <w:rPr>
          <w:color w:val="231F20"/>
          <w:spacing w:val="-15"/>
        </w:rPr>
        <w:t> </w:t>
      </w:r>
      <w:r>
        <w:rPr>
          <w:color w:val="231F20"/>
        </w:rPr>
        <w:t>Islam</w:t>
      </w:r>
      <w:r>
        <w:rPr>
          <w:color w:val="231F20"/>
          <w:spacing w:val="-15"/>
        </w:rPr>
        <w:t> </w:t>
      </w:r>
      <w:r>
        <w:rPr>
          <w:color w:val="231F20"/>
        </w:rPr>
        <w:t>ama,</w:t>
      </w:r>
      <w:r>
        <w:rPr>
          <w:color w:val="231F20"/>
          <w:spacing w:val="-15"/>
        </w:rPr>
        <w:t> </w:t>
      </w:r>
      <w:r>
        <w:rPr>
          <w:color w:val="231F20"/>
        </w:rPr>
        <w:t>koha</w:t>
      </w:r>
      <w:r>
        <w:rPr>
          <w:color w:val="231F20"/>
          <w:spacing w:val="-15"/>
        </w:rPr>
        <w:t> </w:t>
      </w:r>
      <w:r>
        <w:rPr>
          <w:color w:val="231F20"/>
        </w:rPr>
        <w:t>e</w:t>
      </w:r>
      <w:r>
        <w:rPr>
          <w:color w:val="231F20"/>
          <w:spacing w:val="-15"/>
        </w:rPr>
        <w:t> </w:t>
      </w:r>
      <w:r>
        <w:rPr>
          <w:color w:val="231F20"/>
        </w:rPr>
        <w:t>kishte një</w:t>
      </w:r>
      <w:r>
        <w:rPr>
          <w:color w:val="231F20"/>
          <w:spacing w:val="-1"/>
        </w:rPr>
        <w:t> </w:t>
      </w:r>
      <w:r>
        <w:rPr>
          <w:color w:val="231F20"/>
        </w:rPr>
        <w:t>vlerë</w:t>
      </w:r>
      <w:r>
        <w:rPr>
          <w:color w:val="231F20"/>
          <w:spacing w:val="-1"/>
        </w:rPr>
        <w:t> </w:t>
      </w:r>
      <w:r>
        <w:rPr>
          <w:color w:val="231F20"/>
        </w:rPr>
        <w:t>dhe</w:t>
      </w:r>
      <w:r>
        <w:rPr>
          <w:color w:val="231F20"/>
          <w:spacing w:val="-1"/>
        </w:rPr>
        <w:t> </w:t>
      </w:r>
      <w:r>
        <w:rPr>
          <w:color w:val="231F20"/>
        </w:rPr>
        <w:t>vlera</w:t>
      </w:r>
      <w:r>
        <w:rPr>
          <w:color w:val="231F20"/>
          <w:spacing w:val="-1"/>
        </w:rPr>
        <w:t> </w:t>
      </w:r>
      <w:r>
        <w:rPr>
          <w:color w:val="231F20"/>
        </w:rPr>
        <w:t>e</w:t>
      </w:r>
      <w:r>
        <w:rPr>
          <w:color w:val="231F20"/>
          <w:spacing w:val="-1"/>
        </w:rPr>
        <w:t> </w:t>
      </w:r>
      <w:r>
        <w:rPr>
          <w:color w:val="231F20"/>
        </w:rPr>
        <w:t>saj</w:t>
      </w:r>
      <w:r>
        <w:rPr>
          <w:color w:val="231F20"/>
          <w:spacing w:val="-1"/>
        </w:rPr>
        <w:t> </w:t>
      </w:r>
      <w:r>
        <w:rPr>
          <w:color w:val="231F20"/>
        </w:rPr>
        <w:t>dihej.</w:t>
      </w:r>
      <w:r>
        <w:rPr>
          <w:color w:val="231F20"/>
          <w:spacing w:val="-1"/>
        </w:rPr>
        <w:t> </w:t>
      </w:r>
      <w:r>
        <w:rPr>
          <w:color w:val="231F20"/>
        </w:rPr>
        <w:t>Njeriu</w:t>
      </w:r>
      <w:r>
        <w:rPr>
          <w:color w:val="231F20"/>
          <w:spacing w:val="-1"/>
        </w:rPr>
        <w:t> </w:t>
      </w:r>
      <w:r>
        <w:rPr>
          <w:color w:val="231F20"/>
        </w:rPr>
        <w:t>ndan</w:t>
      </w:r>
      <w:r>
        <w:rPr>
          <w:color w:val="231F20"/>
          <w:spacing w:val="-1"/>
        </w:rPr>
        <w:t> </w:t>
      </w:r>
      <w:r>
        <w:rPr>
          <w:color w:val="231F20"/>
        </w:rPr>
        <w:t>një</w:t>
      </w:r>
      <w:r>
        <w:rPr>
          <w:color w:val="231F20"/>
          <w:spacing w:val="-1"/>
        </w:rPr>
        <w:t> </w:t>
      </w:r>
      <w:r>
        <w:rPr>
          <w:color w:val="231F20"/>
        </w:rPr>
        <w:t>pjesë</w:t>
      </w:r>
      <w:r>
        <w:rPr>
          <w:color w:val="231F20"/>
          <w:spacing w:val="-1"/>
        </w:rPr>
        <w:t> </w:t>
      </w:r>
      <w:r>
        <w:rPr>
          <w:color w:val="231F20"/>
        </w:rPr>
        <w:t>të</w:t>
      </w:r>
      <w:r>
        <w:rPr>
          <w:color w:val="231F20"/>
          <w:spacing w:val="-1"/>
        </w:rPr>
        <w:t> </w:t>
      </w:r>
      <w:r>
        <w:rPr>
          <w:color w:val="231F20"/>
        </w:rPr>
        <w:t>kohës</w:t>
      </w:r>
      <w:r>
        <w:rPr>
          <w:color w:val="231F20"/>
          <w:spacing w:val="-1"/>
        </w:rPr>
        <w:t> </w:t>
      </w:r>
      <w:r>
        <w:rPr>
          <w:color w:val="231F20"/>
        </w:rPr>
        <w:t>së</w:t>
      </w:r>
      <w:r>
        <w:rPr>
          <w:color w:val="231F20"/>
          <w:spacing w:val="-1"/>
        </w:rPr>
        <w:t> </w:t>
      </w:r>
      <w:r>
        <w:rPr>
          <w:color w:val="231F20"/>
        </w:rPr>
        <w:t>vet</w:t>
      </w:r>
      <w:r>
        <w:rPr>
          <w:color w:val="231F20"/>
          <w:spacing w:val="-1"/>
        </w:rPr>
        <w:t> </w:t>
      </w:r>
      <w:r>
        <w:rPr>
          <w:color w:val="231F20"/>
        </w:rPr>
        <w:t>si për</w:t>
      </w:r>
      <w:r>
        <w:rPr>
          <w:color w:val="231F20"/>
          <w:spacing w:val="15"/>
        </w:rPr>
        <w:t> </w:t>
      </w:r>
      <w:r>
        <w:rPr>
          <w:color w:val="231F20"/>
        </w:rPr>
        <w:t>namazin,</w:t>
      </w:r>
      <w:r>
        <w:rPr>
          <w:color w:val="231F20"/>
          <w:spacing w:val="16"/>
        </w:rPr>
        <w:t> </w:t>
      </w:r>
      <w:r>
        <w:rPr>
          <w:color w:val="231F20"/>
        </w:rPr>
        <w:t>po</w:t>
      </w:r>
      <w:r>
        <w:rPr>
          <w:color w:val="231F20"/>
          <w:spacing w:val="16"/>
        </w:rPr>
        <w:t> </w:t>
      </w:r>
      <w:r>
        <w:rPr>
          <w:color w:val="231F20"/>
        </w:rPr>
        <w:t>ashtu</w:t>
      </w:r>
      <w:r>
        <w:rPr>
          <w:color w:val="231F20"/>
          <w:spacing w:val="15"/>
        </w:rPr>
        <w:t> </w:t>
      </w:r>
      <w:r>
        <w:rPr>
          <w:color w:val="231F20"/>
        </w:rPr>
        <w:t>edhe</w:t>
      </w:r>
      <w:r>
        <w:rPr>
          <w:color w:val="231F20"/>
          <w:spacing w:val="16"/>
        </w:rPr>
        <w:t> </w:t>
      </w:r>
      <w:r>
        <w:rPr>
          <w:color w:val="231F20"/>
        </w:rPr>
        <w:t>për</w:t>
      </w:r>
      <w:r>
        <w:rPr>
          <w:color w:val="231F20"/>
          <w:spacing w:val="16"/>
        </w:rPr>
        <w:t> </w:t>
      </w:r>
      <w:r>
        <w:rPr>
          <w:color w:val="231F20"/>
        </w:rPr>
        <w:t>abdesin.</w:t>
      </w:r>
      <w:r>
        <w:rPr>
          <w:color w:val="231F20"/>
          <w:spacing w:val="15"/>
        </w:rPr>
        <w:t> </w:t>
      </w:r>
      <w:r>
        <w:rPr>
          <w:color w:val="231F20"/>
        </w:rPr>
        <w:t>Në</w:t>
      </w:r>
      <w:r>
        <w:rPr>
          <w:color w:val="231F20"/>
          <w:spacing w:val="16"/>
        </w:rPr>
        <w:t> </w:t>
      </w:r>
      <w:r>
        <w:rPr>
          <w:color w:val="231F20"/>
        </w:rPr>
        <w:t>një</w:t>
      </w:r>
      <w:r>
        <w:rPr>
          <w:color w:val="231F20"/>
          <w:spacing w:val="16"/>
        </w:rPr>
        <w:t> </w:t>
      </w:r>
      <w:r>
        <w:rPr>
          <w:color w:val="231F20"/>
        </w:rPr>
        <w:t>këndvështrim</w:t>
      </w:r>
      <w:r>
        <w:rPr>
          <w:color w:val="231F20"/>
          <w:spacing w:val="16"/>
        </w:rPr>
        <w:t> </w:t>
      </w:r>
      <w:r>
        <w:rPr>
          <w:color w:val="231F20"/>
          <w:spacing w:val="-2"/>
        </w:rPr>
        <w:t>tjetër,</w:t>
      </w:r>
    </w:p>
    <w:p>
      <w:pPr>
        <w:pStyle w:val="BodyText"/>
        <w:spacing w:before="16"/>
        <w:ind w:left="0"/>
        <w:jc w:val="left"/>
        <w:rPr>
          <w:sz w:val="20"/>
        </w:rPr>
      </w:pPr>
      <w:r>
        <w:rPr>
          <w:sz w:val="20"/>
        </w:rPr>
        <mc:AlternateContent>
          <mc:Choice Requires="wps">
            <w:drawing>
              <wp:anchor distT="0" distB="0" distL="0" distR="0" allowOverlap="1" layoutInCell="1" locked="0" behindDoc="1" simplePos="0" relativeHeight="487621632">
                <wp:simplePos x="0" y="0"/>
                <wp:positionH relativeFrom="page">
                  <wp:posOffset>540000</wp:posOffset>
                </wp:positionH>
                <wp:positionV relativeFrom="paragraph">
                  <wp:posOffset>171884</wp:posOffset>
                </wp:positionV>
                <wp:extent cx="1080135" cy="127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534208pt;width:85.05pt;height:.1pt;mso-position-horizontal-relative:page;mso-position-vertical-relative:paragraph;z-index:-15694848;mso-wrap-distance-left:0;mso-wrap-distance-right:0" id="docshape104" coordorigin="850,271" coordsize="1701,0" path="m850,271l2551,27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56</w:t>
      </w:r>
      <w:r>
        <w:rPr>
          <w:color w:val="231F20"/>
          <w:spacing w:val="6"/>
          <w:position w:val="8"/>
          <w:sz w:val="14"/>
        </w:rPr>
        <w:t> </w:t>
      </w:r>
      <w:r>
        <w:rPr>
          <w:color w:val="231F20"/>
          <w:spacing w:val="-2"/>
          <w:sz w:val="20"/>
        </w:rPr>
        <w:t>Surja</w:t>
      </w:r>
      <w:r>
        <w:rPr>
          <w:color w:val="231F20"/>
          <w:spacing w:val="-8"/>
          <w:sz w:val="20"/>
        </w:rPr>
        <w:t> </w:t>
      </w:r>
      <w:r>
        <w:rPr>
          <w:color w:val="231F20"/>
          <w:spacing w:val="-2"/>
          <w:sz w:val="20"/>
        </w:rPr>
        <w:t>Sexhde,</w:t>
      </w:r>
      <w:r>
        <w:rPr>
          <w:color w:val="231F20"/>
          <w:spacing w:val="-8"/>
          <w:sz w:val="20"/>
        </w:rPr>
        <w:t> </w:t>
      </w:r>
      <w:r>
        <w:rPr>
          <w:color w:val="231F20"/>
          <w:spacing w:val="-2"/>
          <w:sz w:val="20"/>
        </w:rPr>
        <w:t>ajeti</w:t>
      </w:r>
      <w:r>
        <w:rPr>
          <w:color w:val="231F20"/>
          <w:spacing w:val="-9"/>
          <w:sz w:val="20"/>
        </w:rPr>
        <w:t> </w:t>
      </w:r>
      <w:r>
        <w:rPr>
          <w:color w:val="231F20"/>
          <w:spacing w:val="-5"/>
          <w:sz w:val="20"/>
        </w:rPr>
        <w:t>16.</w:t>
      </w:r>
    </w:p>
    <w:p>
      <w:pPr>
        <w:spacing w:line="249" w:lineRule="auto" w:before="16"/>
        <w:ind w:left="323" w:right="783" w:hanging="182"/>
        <w:jc w:val="left"/>
        <w:rPr>
          <w:sz w:val="20"/>
        </w:rPr>
      </w:pPr>
      <w:r>
        <w:rPr>
          <w:color w:val="231F20"/>
          <w:position w:val="8"/>
          <w:sz w:val="14"/>
        </w:rPr>
        <w:t>57</w:t>
      </w:r>
      <w:r>
        <w:rPr>
          <w:color w:val="231F20"/>
          <w:spacing w:val="3"/>
          <w:position w:val="8"/>
          <w:sz w:val="14"/>
        </w:rPr>
        <w:t> </w:t>
      </w:r>
      <w:r>
        <w:rPr>
          <w:color w:val="231F20"/>
          <w:sz w:val="20"/>
        </w:rPr>
        <w:t>Ahmed</w:t>
      </w:r>
      <w:r>
        <w:rPr>
          <w:color w:val="231F20"/>
          <w:spacing w:val="-12"/>
          <w:sz w:val="20"/>
        </w:rPr>
        <w:t> </w:t>
      </w:r>
      <w:r>
        <w:rPr>
          <w:color w:val="231F20"/>
          <w:sz w:val="20"/>
        </w:rPr>
        <w:t>Ibn</w:t>
      </w:r>
      <w:r>
        <w:rPr>
          <w:color w:val="231F20"/>
          <w:spacing w:val="-12"/>
          <w:sz w:val="20"/>
        </w:rPr>
        <w:t> </w:t>
      </w:r>
      <w:r>
        <w:rPr>
          <w:color w:val="231F20"/>
          <w:sz w:val="20"/>
        </w:rPr>
        <w:t>Hanbel,</w:t>
      </w:r>
      <w:r>
        <w:rPr>
          <w:color w:val="231F20"/>
          <w:spacing w:val="-12"/>
          <w:sz w:val="20"/>
        </w:rPr>
        <w:t> </w:t>
      </w:r>
      <w:r>
        <w:rPr>
          <w:color w:val="231F20"/>
          <w:sz w:val="20"/>
        </w:rPr>
        <w:t>el</w:t>
      </w:r>
      <w:r>
        <w:rPr>
          <w:color w:val="231F20"/>
          <w:spacing w:val="-12"/>
          <w:sz w:val="20"/>
        </w:rPr>
        <w:t> </w:t>
      </w:r>
      <w:r>
        <w:rPr>
          <w:color w:val="231F20"/>
          <w:sz w:val="20"/>
        </w:rPr>
        <w:t>Musned</w:t>
      </w:r>
      <w:r>
        <w:rPr>
          <w:color w:val="231F20"/>
          <w:spacing w:val="-12"/>
          <w:sz w:val="20"/>
        </w:rPr>
        <w:t> </w:t>
      </w:r>
      <w:r>
        <w:rPr>
          <w:color w:val="231F20"/>
          <w:sz w:val="20"/>
        </w:rPr>
        <w:t>6/352,</w:t>
      </w:r>
      <w:r>
        <w:rPr>
          <w:color w:val="231F20"/>
          <w:spacing w:val="-12"/>
          <w:sz w:val="20"/>
        </w:rPr>
        <w:t> </w:t>
      </w:r>
      <w:r>
        <w:rPr>
          <w:color w:val="231F20"/>
          <w:sz w:val="20"/>
        </w:rPr>
        <w:t>4/287,</w:t>
      </w:r>
      <w:r>
        <w:rPr>
          <w:color w:val="231F20"/>
          <w:spacing w:val="-12"/>
          <w:sz w:val="20"/>
        </w:rPr>
        <w:t> </w:t>
      </w:r>
      <w:r>
        <w:rPr>
          <w:color w:val="231F20"/>
          <w:sz w:val="20"/>
        </w:rPr>
        <w:t>295;</w:t>
      </w:r>
      <w:r>
        <w:rPr>
          <w:color w:val="231F20"/>
          <w:spacing w:val="-12"/>
          <w:sz w:val="20"/>
        </w:rPr>
        <w:t> </w:t>
      </w:r>
      <w:r>
        <w:rPr>
          <w:color w:val="231F20"/>
          <w:sz w:val="20"/>
        </w:rPr>
        <w:t>Aburrezzak,</w:t>
      </w:r>
      <w:r>
        <w:rPr>
          <w:color w:val="231F20"/>
          <w:spacing w:val="-12"/>
          <w:sz w:val="20"/>
        </w:rPr>
        <w:t> </w:t>
      </w:r>
      <w:r>
        <w:rPr>
          <w:color w:val="231F20"/>
          <w:sz w:val="20"/>
        </w:rPr>
        <w:t>el</w:t>
      </w:r>
      <w:r>
        <w:rPr>
          <w:color w:val="231F20"/>
          <w:spacing w:val="-12"/>
          <w:sz w:val="20"/>
        </w:rPr>
        <w:t> </w:t>
      </w:r>
      <w:r>
        <w:rPr>
          <w:color w:val="231F20"/>
          <w:sz w:val="20"/>
        </w:rPr>
        <w:t>Musannef 3/582,</w:t>
      </w:r>
      <w:r>
        <w:rPr>
          <w:color w:val="231F20"/>
          <w:spacing w:val="-1"/>
          <w:sz w:val="20"/>
        </w:rPr>
        <w:t> </w:t>
      </w:r>
      <w:r>
        <w:rPr>
          <w:color w:val="231F20"/>
          <w:sz w:val="20"/>
        </w:rPr>
        <w:t>583.</w:t>
      </w:r>
    </w:p>
    <w:p>
      <w:pPr>
        <w:spacing w:after="0" w:line="249" w:lineRule="auto"/>
        <w:jc w:val="left"/>
        <w:rPr>
          <w:sz w:val="20"/>
        </w:rPr>
        <w:sectPr>
          <w:pgSz w:w="8400" w:h="11910"/>
          <w:pgMar w:header="810" w:footer="0" w:top="1080" w:bottom="280" w:left="708" w:right="566"/>
        </w:sectPr>
      </w:pPr>
    </w:p>
    <w:p>
      <w:pPr>
        <w:pStyle w:val="BodyText"/>
        <w:spacing w:line="249" w:lineRule="auto" w:before="107"/>
        <w:ind w:right="281"/>
      </w:pPr>
      <w:r>
        <w:rPr>
          <w:color w:val="231F20"/>
        </w:rPr>
        <w:t>mund të themi edhe se, gjatë faljes së namazit, personit i vjetërsohen rrobat</w:t>
      </w:r>
      <w:r>
        <w:rPr>
          <w:color w:val="231F20"/>
          <w:spacing w:val="-4"/>
        </w:rPr>
        <w:t> </w:t>
      </w:r>
      <w:r>
        <w:rPr>
          <w:color w:val="231F20"/>
        </w:rPr>
        <w:t>që</w:t>
      </w:r>
      <w:r>
        <w:rPr>
          <w:color w:val="231F20"/>
          <w:spacing w:val="-4"/>
        </w:rPr>
        <w:t> </w:t>
      </w:r>
      <w:r>
        <w:rPr>
          <w:color w:val="231F20"/>
        </w:rPr>
        <w:t>ka</w:t>
      </w:r>
      <w:r>
        <w:rPr>
          <w:color w:val="231F20"/>
          <w:spacing w:val="-4"/>
        </w:rPr>
        <w:t> </w:t>
      </w:r>
      <w:r>
        <w:rPr>
          <w:color w:val="231F20"/>
        </w:rPr>
        <w:t>mbi</w:t>
      </w:r>
      <w:r>
        <w:rPr>
          <w:color w:val="231F20"/>
          <w:spacing w:val="-4"/>
        </w:rPr>
        <w:t> </w:t>
      </w:r>
      <w:r>
        <w:rPr>
          <w:color w:val="231F20"/>
        </w:rPr>
        <w:t>trup.</w:t>
      </w:r>
      <w:r>
        <w:rPr>
          <w:color w:val="231F20"/>
          <w:spacing w:val="-4"/>
        </w:rPr>
        <w:t> </w:t>
      </w:r>
      <w:r>
        <w:rPr>
          <w:color w:val="231F20"/>
        </w:rPr>
        <w:t>Pastaj,</w:t>
      </w:r>
      <w:r>
        <w:rPr>
          <w:color w:val="231F20"/>
          <w:spacing w:val="-4"/>
        </w:rPr>
        <w:t> </w:t>
      </w:r>
      <w:r>
        <w:rPr>
          <w:color w:val="231F20"/>
        </w:rPr>
        <w:t>është</w:t>
      </w:r>
      <w:r>
        <w:rPr>
          <w:color w:val="231F20"/>
          <w:spacing w:val="-4"/>
        </w:rPr>
        <w:t> </w:t>
      </w:r>
      <w:r>
        <w:rPr>
          <w:color w:val="231F20"/>
        </w:rPr>
        <w:t>i</w:t>
      </w:r>
      <w:r>
        <w:rPr>
          <w:color w:val="231F20"/>
          <w:spacing w:val="-4"/>
        </w:rPr>
        <w:t> </w:t>
      </w:r>
      <w:r>
        <w:rPr>
          <w:color w:val="231F20"/>
        </w:rPr>
        <w:t>detyruar</w:t>
      </w:r>
      <w:r>
        <w:rPr>
          <w:color w:val="231F20"/>
          <w:spacing w:val="-4"/>
        </w:rPr>
        <w:t> </w:t>
      </w:r>
      <w:r>
        <w:rPr>
          <w:color w:val="231F20"/>
        </w:rPr>
        <w:t>që,</w:t>
      </w:r>
      <w:r>
        <w:rPr>
          <w:color w:val="231F20"/>
          <w:spacing w:val="-4"/>
        </w:rPr>
        <w:t> </w:t>
      </w:r>
      <w:r>
        <w:rPr>
          <w:color w:val="231F20"/>
        </w:rPr>
        <w:t>për</w:t>
      </w:r>
      <w:r>
        <w:rPr>
          <w:color w:val="231F20"/>
          <w:spacing w:val="-4"/>
        </w:rPr>
        <w:t> </w:t>
      </w:r>
      <w:r>
        <w:rPr>
          <w:color w:val="231F20"/>
        </w:rPr>
        <w:t>të</w:t>
      </w:r>
      <w:r>
        <w:rPr>
          <w:color w:val="231F20"/>
          <w:spacing w:val="-4"/>
        </w:rPr>
        <w:t> </w:t>
      </w:r>
      <w:r>
        <w:rPr>
          <w:color w:val="231F20"/>
        </w:rPr>
        <w:t>falur</w:t>
      </w:r>
      <w:r>
        <w:rPr>
          <w:color w:val="231F20"/>
          <w:spacing w:val="-4"/>
        </w:rPr>
        <w:t> </w:t>
      </w:r>
      <w:r>
        <w:rPr>
          <w:color w:val="231F20"/>
        </w:rPr>
        <w:t>namazin, të</w:t>
      </w:r>
      <w:r>
        <w:rPr>
          <w:color w:val="231F20"/>
          <w:spacing w:val="-10"/>
        </w:rPr>
        <w:t> </w:t>
      </w:r>
      <w:r>
        <w:rPr>
          <w:color w:val="231F20"/>
        </w:rPr>
        <w:t>mbyllë</w:t>
      </w:r>
      <w:r>
        <w:rPr>
          <w:color w:val="231F20"/>
          <w:spacing w:val="-10"/>
        </w:rPr>
        <w:t> </w:t>
      </w:r>
      <w:r>
        <w:rPr>
          <w:color w:val="231F20"/>
        </w:rPr>
        <w:t>dyqanin</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Dhe,</w:t>
      </w:r>
      <w:r>
        <w:rPr>
          <w:color w:val="231F20"/>
          <w:spacing w:val="-10"/>
        </w:rPr>
        <w:t> </w:t>
      </w:r>
      <w:r>
        <w:rPr>
          <w:color w:val="231F20"/>
        </w:rPr>
        <w:t>kur</w:t>
      </w:r>
      <w:r>
        <w:rPr>
          <w:color w:val="231F20"/>
          <w:spacing w:val="-10"/>
        </w:rPr>
        <w:t> </w:t>
      </w:r>
      <w:r>
        <w:rPr>
          <w:color w:val="231F20"/>
        </w:rPr>
        <w:t>të</w:t>
      </w:r>
      <w:r>
        <w:rPr>
          <w:color w:val="231F20"/>
          <w:spacing w:val="-10"/>
        </w:rPr>
        <w:t> </w:t>
      </w:r>
      <w:r>
        <w:rPr>
          <w:color w:val="231F20"/>
        </w:rPr>
        <w:t>gjitha</w:t>
      </w:r>
      <w:r>
        <w:rPr>
          <w:color w:val="231F20"/>
          <w:spacing w:val="-10"/>
        </w:rPr>
        <w:t> </w:t>
      </w:r>
      <w:r>
        <w:rPr>
          <w:color w:val="231F20"/>
        </w:rPr>
        <w:t>këto</w:t>
      </w:r>
      <w:r>
        <w:rPr>
          <w:color w:val="231F20"/>
          <w:spacing w:val="-10"/>
        </w:rPr>
        <w:t> </w:t>
      </w:r>
      <w:r>
        <w:rPr>
          <w:color w:val="231F20"/>
        </w:rPr>
        <w:t>bëhen</w:t>
      </w:r>
      <w:r>
        <w:rPr>
          <w:color w:val="231F20"/>
          <w:spacing w:val="-10"/>
        </w:rPr>
        <w:t> </w:t>
      </w:r>
      <w:r>
        <w:rPr>
          <w:color w:val="231F20"/>
        </w:rPr>
        <w:t>bashkë,</w:t>
      </w:r>
      <w:r>
        <w:rPr>
          <w:color w:val="231F20"/>
          <w:spacing w:val="-10"/>
        </w:rPr>
        <w:t> </w:t>
      </w:r>
      <w:r>
        <w:rPr>
          <w:color w:val="231F20"/>
        </w:rPr>
        <w:t>e</w:t>
      </w:r>
      <w:r>
        <w:rPr>
          <w:color w:val="231F20"/>
          <w:spacing w:val="-10"/>
        </w:rPr>
        <w:t> </w:t>
      </w:r>
      <w:r>
        <w:rPr>
          <w:color w:val="231F20"/>
        </w:rPr>
        <w:t>kemi</w:t>
      </w:r>
      <w:r>
        <w:rPr>
          <w:color w:val="231F20"/>
          <w:spacing w:val="-10"/>
        </w:rPr>
        <w:t> </w:t>
      </w:r>
      <w:r>
        <w:rPr>
          <w:color w:val="231F20"/>
        </w:rPr>
        <w:t>të lehtë</w:t>
      </w:r>
      <w:r>
        <w:rPr>
          <w:color w:val="231F20"/>
          <w:spacing w:val="-14"/>
        </w:rPr>
        <w:t> </w:t>
      </w:r>
      <w:r>
        <w:rPr>
          <w:color w:val="231F20"/>
        </w:rPr>
        <w:t>të</w:t>
      </w:r>
      <w:r>
        <w:rPr>
          <w:color w:val="231F20"/>
          <w:spacing w:val="-14"/>
        </w:rPr>
        <w:t> </w:t>
      </w:r>
      <w:r>
        <w:rPr>
          <w:color w:val="231F20"/>
        </w:rPr>
        <w:t>shohim</w:t>
      </w:r>
      <w:r>
        <w:rPr>
          <w:color w:val="231F20"/>
          <w:spacing w:val="-14"/>
        </w:rPr>
        <w:t> </w:t>
      </w:r>
      <w:r>
        <w:rPr>
          <w:color w:val="231F20"/>
        </w:rPr>
        <w:t>se</w:t>
      </w:r>
      <w:r>
        <w:rPr>
          <w:color w:val="231F20"/>
          <w:spacing w:val="-14"/>
        </w:rPr>
        <w:t> </w:t>
      </w:r>
      <w:r>
        <w:rPr>
          <w:color w:val="231F20"/>
        </w:rPr>
        <w:t>edhe</w:t>
      </w:r>
      <w:r>
        <w:rPr>
          <w:color w:val="231F20"/>
          <w:spacing w:val="-14"/>
        </w:rPr>
        <w:t> </w:t>
      </w:r>
      <w:r>
        <w:rPr>
          <w:color w:val="231F20"/>
        </w:rPr>
        <w:t>namazi</w:t>
      </w:r>
      <w:r>
        <w:rPr>
          <w:color w:val="231F20"/>
          <w:spacing w:val="-14"/>
        </w:rPr>
        <w:t> </w:t>
      </w:r>
      <w:r>
        <w:rPr>
          <w:color w:val="231F20"/>
        </w:rPr>
        <w:t>e</w:t>
      </w:r>
      <w:r>
        <w:rPr>
          <w:color w:val="231F20"/>
          <w:spacing w:val="-14"/>
        </w:rPr>
        <w:t> </w:t>
      </w:r>
      <w:r>
        <w:rPr>
          <w:color w:val="231F20"/>
        </w:rPr>
        <w:t>ka</w:t>
      </w:r>
      <w:r>
        <w:rPr>
          <w:color w:val="231F20"/>
          <w:spacing w:val="-14"/>
        </w:rPr>
        <w:t> </w:t>
      </w:r>
      <w:r>
        <w:rPr>
          <w:color w:val="231F20"/>
        </w:rPr>
        <w:t>një</w:t>
      </w:r>
      <w:r>
        <w:rPr>
          <w:color w:val="231F20"/>
          <w:spacing w:val="-14"/>
        </w:rPr>
        <w:t> </w:t>
      </w:r>
      <w:r>
        <w:rPr>
          <w:color w:val="231F20"/>
        </w:rPr>
        <w:t>aspekt</w:t>
      </w:r>
      <w:r>
        <w:rPr>
          <w:color w:val="231F20"/>
          <w:spacing w:val="-14"/>
        </w:rPr>
        <w:t> </w:t>
      </w:r>
      <w:r>
        <w:rPr>
          <w:color w:val="231F20"/>
        </w:rPr>
        <w:t>që</w:t>
      </w:r>
      <w:r>
        <w:rPr>
          <w:color w:val="231F20"/>
          <w:spacing w:val="-14"/>
        </w:rPr>
        <w:t> </w:t>
      </w:r>
      <w:r>
        <w:rPr>
          <w:color w:val="231F20"/>
        </w:rPr>
        <w:t>mund</w:t>
      </w:r>
      <w:r>
        <w:rPr>
          <w:color w:val="231F20"/>
          <w:spacing w:val="-14"/>
        </w:rPr>
        <w:t> </w:t>
      </w:r>
      <w:r>
        <w:rPr>
          <w:color w:val="231F20"/>
        </w:rPr>
        <w:t>ta</w:t>
      </w:r>
      <w:r>
        <w:rPr>
          <w:color w:val="231F20"/>
          <w:spacing w:val="-14"/>
        </w:rPr>
        <w:t> </w:t>
      </w:r>
      <w:r>
        <w:rPr>
          <w:color w:val="231F20"/>
        </w:rPr>
        <w:t>kategorizojë atë</w:t>
      </w:r>
      <w:r>
        <w:rPr>
          <w:color w:val="231F20"/>
          <w:spacing w:val="-13"/>
        </w:rPr>
        <w:t> </w:t>
      </w:r>
      <w:r>
        <w:rPr>
          <w:color w:val="231F20"/>
        </w:rPr>
        <w:t>edhe</w:t>
      </w:r>
      <w:r>
        <w:rPr>
          <w:color w:val="231F20"/>
          <w:spacing w:val="-13"/>
        </w:rPr>
        <w:t> </w:t>
      </w:r>
      <w:r>
        <w:rPr>
          <w:color w:val="231F20"/>
        </w:rPr>
        <w:t>në</w:t>
      </w:r>
      <w:r>
        <w:rPr>
          <w:color w:val="231F20"/>
          <w:spacing w:val="-13"/>
        </w:rPr>
        <w:t> </w:t>
      </w:r>
      <w:r>
        <w:rPr>
          <w:color w:val="231F20"/>
        </w:rPr>
        <w:t>mesin</w:t>
      </w:r>
      <w:r>
        <w:rPr>
          <w:color w:val="231F20"/>
          <w:spacing w:val="-13"/>
        </w:rPr>
        <w:t> </w:t>
      </w:r>
      <w:r>
        <w:rPr>
          <w:color w:val="231F20"/>
        </w:rPr>
        <w:t>e</w:t>
      </w:r>
      <w:r>
        <w:rPr>
          <w:color w:val="231F20"/>
          <w:spacing w:val="-13"/>
        </w:rPr>
        <w:t> </w:t>
      </w:r>
      <w:r>
        <w:rPr>
          <w:color w:val="231F20"/>
        </w:rPr>
        <w:t>adhurimeve</w:t>
      </w:r>
      <w:r>
        <w:rPr>
          <w:color w:val="231F20"/>
          <w:spacing w:val="-13"/>
        </w:rPr>
        <w:t> </w:t>
      </w:r>
      <w:r>
        <w:rPr>
          <w:color w:val="231F20"/>
        </w:rPr>
        <w:t>që</w:t>
      </w:r>
      <w:r>
        <w:rPr>
          <w:color w:val="231F20"/>
          <w:spacing w:val="-13"/>
        </w:rPr>
        <w:t> </w:t>
      </w:r>
      <w:r>
        <w:rPr>
          <w:color w:val="231F20"/>
        </w:rPr>
        <w:t>kanë</w:t>
      </w:r>
      <w:r>
        <w:rPr>
          <w:color w:val="231F20"/>
          <w:spacing w:val="-13"/>
        </w:rPr>
        <w:t> </w:t>
      </w:r>
      <w:r>
        <w:rPr>
          <w:color w:val="231F20"/>
        </w:rPr>
        <w:t>të</w:t>
      </w:r>
      <w:r>
        <w:rPr>
          <w:color w:val="231F20"/>
          <w:spacing w:val="-13"/>
        </w:rPr>
        <w:t> </w:t>
      </w:r>
      <w:r>
        <w:rPr>
          <w:color w:val="231F20"/>
        </w:rPr>
        <w:t>bëjnë</w:t>
      </w:r>
      <w:r>
        <w:rPr>
          <w:color w:val="231F20"/>
          <w:spacing w:val="-13"/>
        </w:rPr>
        <w:t> </w:t>
      </w:r>
      <w:r>
        <w:rPr>
          <w:color w:val="231F20"/>
        </w:rPr>
        <w:t>me</w:t>
      </w:r>
      <w:r>
        <w:rPr>
          <w:color w:val="231F20"/>
          <w:spacing w:val="-13"/>
        </w:rPr>
        <w:t> </w:t>
      </w:r>
      <w:r>
        <w:rPr>
          <w:color w:val="231F20"/>
        </w:rPr>
        <w:t>pasurinë</w:t>
      </w:r>
      <w:r>
        <w:rPr>
          <w:color w:val="231F20"/>
          <w:spacing w:val="-13"/>
        </w:rPr>
        <w:t> </w:t>
      </w:r>
      <w:r>
        <w:rPr>
          <w:color w:val="231F20"/>
        </w:rPr>
        <w:t>apo</w:t>
      </w:r>
      <w:r>
        <w:rPr>
          <w:color w:val="231F20"/>
          <w:spacing w:val="-13"/>
        </w:rPr>
        <w:t> </w:t>
      </w:r>
      <w:r>
        <w:rPr>
          <w:color w:val="231F20"/>
        </w:rPr>
        <w:t>anën financiare të personit.</w:t>
      </w:r>
    </w:p>
    <w:p>
      <w:pPr>
        <w:pStyle w:val="BodyText"/>
        <w:spacing w:line="249" w:lineRule="auto" w:before="119"/>
        <w:ind w:right="281" w:firstLine="283"/>
      </w:pPr>
      <w:r>
        <w:rPr>
          <w:color w:val="231F20"/>
        </w:rPr>
        <w:t>Namazi ka gjithashtu edhe aspektin e ‘pastrimit të zemrës’ dhe atë të ‘edukimit të nefsit’, mbi të cilat më së shumti qëndrojnë sufitë. Në namaz,</w:t>
      </w:r>
      <w:r>
        <w:rPr>
          <w:color w:val="231F20"/>
          <w:spacing w:val="-4"/>
        </w:rPr>
        <w:t> </w:t>
      </w:r>
      <w:r>
        <w:rPr>
          <w:color w:val="231F20"/>
        </w:rPr>
        <w:t>njeriu</w:t>
      </w:r>
      <w:r>
        <w:rPr>
          <w:color w:val="231F20"/>
          <w:spacing w:val="-4"/>
        </w:rPr>
        <w:t> </w:t>
      </w:r>
      <w:r>
        <w:rPr>
          <w:color w:val="231F20"/>
        </w:rPr>
        <w:t>i</w:t>
      </w:r>
      <w:r>
        <w:rPr>
          <w:color w:val="231F20"/>
          <w:spacing w:val="-4"/>
        </w:rPr>
        <w:t> </w:t>
      </w:r>
      <w:r>
        <w:rPr>
          <w:color w:val="231F20"/>
        </w:rPr>
        <w:t>drejtohet</w:t>
      </w:r>
      <w:r>
        <w:rPr>
          <w:color w:val="231F20"/>
          <w:spacing w:val="-4"/>
        </w:rPr>
        <w:t> </w:t>
      </w:r>
      <w:r>
        <w:rPr>
          <w:color w:val="231F20"/>
        </w:rPr>
        <w:t>Allahut</w:t>
      </w:r>
      <w:r>
        <w:rPr>
          <w:color w:val="231F20"/>
          <w:spacing w:val="-4"/>
        </w:rPr>
        <w:t> </w:t>
      </w:r>
      <w:r>
        <w:rPr>
          <w:color w:val="231F20"/>
        </w:rPr>
        <w:t>me</w:t>
      </w:r>
      <w:r>
        <w:rPr>
          <w:color w:val="231F20"/>
          <w:spacing w:val="-4"/>
        </w:rPr>
        <w:t> </w:t>
      </w:r>
      <w:r>
        <w:rPr>
          <w:color w:val="231F20"/>
        </w:rPr>
        <w:t>zemrën</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dhe</w:t>
      </w:r>
      <w:r>
        <w:rPr>
          <w:color w:val="231F20"/>
          <w:spacing w:val="-4"/>
        </w:rPr>
        <w:t> </w:t>
      </w:r>
      <w:r>
        <w:rPr>
          <w:color w:val="231F20"/>
        </w:rPr>
        <w:t>e</w:t>
      </w:r>
      <w:r>
        <w:rPr>
          <w:color w:val="231F20"/>
          <w:spacing w:val="-4"/>
        </w:rPr>
        <w:t> </w:t>
      </w:r>
      <w:r>
        <w:rPr>
          <w:color w:val="231F20"/>
        </w:rPr>
        <w:t>thyen</w:t>
      </w:r>
      <w:r>
        <w:rPr>
          <w:color w:val="231F20"/>
          <w:spacing w:val="-4"/>
        </w:rPr>
        <w:t> </w:t>
      </w:r>
      <w:r>
        <w:rPr>
          <w:color w:val="231F20"/>
        </w:rPr>
        <w:t>më</w:t>
      </w:r>
      <w:r>
        <w:rPr>
          <w:color w:val="231F20"/>
          <w:spacing w:val="-4"/>
        </w:rPr>
        <w:t> </w:t>
      </w:r>
      <w:r>
        <w:rPr>
          <w:color w:val="231F20"/>
        </w:rPr>
        <w:t>dysh nefsin. Krenarinë e nefsit e përdredh nëpërmjet çengelit të sexhdes. Rrjedhimisht, arrijmë në përfundimin se namazi, mes të tjerave, përfshin edhe kuptimin e përparimit të shpirtit.</w:t>
      </w:r>
    </w:p>
    <w:p>
      <w:pPr>
        <w:pStyle w:val="BodyText"/>
        <w:spacing w:line="249" w:lineRule="auto" w:before="120"/>
        <w:ind w:right="281" w:firstLine="283"/>
      </w:pPr>
      <w:r>
        <w:rPr>
          <w:color w:val="231F20"/>
        </w:rPr>
        <w:t>Një</w:t>
      </w:r>
      <w:r>
        <w:rPr>
          <w:color w:val="231F20"/>
          <w:spacing w:val="-13"/>
        </w:rPr>
        <w:t> </w:t>
      </w:r>
      <w:r>
        <w:rPr>
          <w:color w:val="231F20"/>
        </w:rPr>
        <w:t>tjetër</w:t>
      </w:r>
      <w:r>
        <w:rPr>
          <w:color w:val="231F20"/>
          <w:spacing w:val="-13"/>
        </w:rPr>
        <w:t> </w:t>
      </w:r>
      <w:r>
        <w:rPr>
          <w:color w:val="231F20"/>
        </w:rPr>
        <w:t>veçori</w:t>
      </w:r>
      <w:r>
        <w:rPr>
          <w:color w:val="231F20"/>
          <w:spacing w:val="-13"/>
        </w:rPr>
        <w:t> </w:t>
      </w:r>
      <w:r>
        <w:rPr>
          <w:color w:val="231F20"/>
        </w:rPr>
        <w:t>e</w:t>
      </w:r>
      <w:r>
        <w:rPr>
          <w:color w:val="231F20"/>
          <w:spacing w:val="-13"/>
        </w:rPr>
        <w:t> </w:t>
      </w:r>
      <w:r>
        <w:rPr>
          <w:color w:val="231F20"/>
        </w:rPr>
        <w:t>namazit</w:t>
      </w:r>
      <w:r>
        <w:rPr>
          <w:color w:val="231F20"/>
          <w:spacing w:val="-13"/>
        </w:rPr>
        <w:t> </w:t>
      </w:r>
      <w:r>
        <w:rPr>
          <w:color w:val="231F20"/>
        </w:rPr>
        <w:t>është</w:t>
      </w:r>
      <w:r>
        <w:rPr>
          <w:color w:val="231F20"/>
          <w:spacing w:val="-13"/>
        </w:rPr>
        <w:t> </w:t>
      </w:r>
      <w:r>
        <w:rPr>
          <w:color w:val="231F20"/>
        </w:rPr>
        <w:t>qëndrimi</w:t>
      </w:r>
      <w:r>
        <w:rPr>
          <w:color w:val="231F20"/>
          <w:spacing w:val="-13"/>
        </w:rPr>
        <w:t> </w:t>
      </w:r>
      <w:r>
        <w:rPr>
          <w:color w:val="231F20"/>
        </w:rPr>
        <w:t>i</w:t>
      </w:r>
      <w:r>
        <w:rPr>
          <w:color w:val="231F20"/>
          <w:spacing w:val="-13"/>
        </w:rPr>
        <w:t> </w:t>
      </w:r>
      <w:r>
        <w:rPr>
          <w:color w:val="231F20"/>
        </w:rPr>
        <w:t>njeriut</w:t>
      </w:r>
      <w:r>
        <w:rPr>
          <w:color w:val="231F20"/>
          <w:spacing w:val="-13"/>
        </w:rPr>
        <w:t> </w:t>
      </w:r>
      <w:r>
        <w:rPr>
          <w:color w:val="231F20"/>
        </w:rPr>
        <w:t>krah</w:t>
      </w:r>
      <w:r>
        <w:rPr>
          <w:color w:val="231F20"/>
          <w:spacing w:val="-13"/>
        </w:rPr>
        <w:t> </w:t>
      </w:r>
      <w:r>
        <w:rPr>
          <w:color w:val="231F20"/>
        </w:rPr>
        <w:t>për</w:t>
      </w:r>
      <w:r>
        <w:rPr>
          <w:color w:val="231F20"/>
          <w:spacing w:val="-13"/>
        </w:rPr>
        <w:t> </w:t>
      </w:r>
      <w:r>
        <w:rPr>
          <w:color w:val="231F20"/>
        </w:rPr>
        <w:t>krah</w:t>
      </w:r>
      <w:r>
        <w:rPr>
          <w:color w:val="231F20"/>
          <w:spacing w:val="-13"/>
        </w:rPr>
        <w:t> </w:t>
      </w:r>
      <w:r>
        <w:rPr>
          <w:color w:val="231F20"/>
        </w:rPr>
        <w:t>me </w:t>
      </w:r>
      <w:r>
        <w:rPr>
          <w:color w:val="231F20"/>
          <w:spacing w:val="-2"/>
        </w:rPr>
        <w:t>engjëjt,</w:t>
      </w:r>
      <w:r>
        <w:rPr>
          <w:color w:val="231F20"/>
          <w:spacing w:val="-13"/>
        </w:rPr>
        <w:t> </w:t>
      </w:r>
      <w:r>
        <w:rPr>
          <w:color w:val="231F20"/>
          <w:spacing w:val="-2"/>
        </w:rPr>
        <w:t>në</w:t>
      </w:r>
      <w:r>
        <w:rPr>
          <w:color w:val="231F20"/>
          <w:spacing w:val="-13"/>
        </w:rPr>
        <w:t> </w:t>
      </w:r>
      <w:r>
        <w:rPr>
          <w:color w:val="231F20"/>
          <w:spacing w:val="-2"/>
        </w:rPr>
        <w:t>të</w:t>
      </w:r>
      <w:r>
        <w:rPr>
          <w:color w:val="231F20"/>
          <w:spacing w:val="-13"/>
        </w:rPr>
        <w:t> </w:t>
      </w:r>
      <w:r>
        <w:rPr>
          <w:color w:val="231F20"/>
          <w:spacing w:val="-2"/>
        </w:rPr>
        <w:t>njëjtin</w:t>
      </w:r>
      <w:r>
        <w:rPr>
          <w:color w:val="231F20"/>
          <w:spacing w:val="-13"/>
        </w:rPr>
        <w:t> </w:t>
      </w:r>
      <w:r>
        <w:rPr>
          <w:color w:val="231F20"/>
          <w:spacing w:val="-2"/>
        </w:rPr>
        <w:t>saf.</w:t>
      </w:r>
      <w:r>
        <w:rPr>
          <w:color w:val="231F20"/>
          <w:spacing w:val="-13"/>
        </w:rPr>
        <w:t> </w:t>
      </w:r>
      <w:r>
        <w:rPr>
          <w:color w:val="231F20"/>
          <w:spacing w:val="-2"/>
        </w:rPr>
        <w:t>Lidhur</w:t>
      </w:r>
      <w:r>
        <w:rPr>
          <w:color w:val="231F20"/>
          <w:spacing w:val="-13"/>
        </w:rPr>
        <w:t> </w:t>
      </w:r>
      <w:r>
        <w:rPr>
          <w:color w:val="231F20"/>
          <w:spacing w:val="-2"/>
        </w:rPr>
        <w:t>me</w:t>
      </w:r>
      <w:r>
        <w:rPr>
          <w:color w:val="231F20"/>
          <w:spacing w:val="-13"/>
        </w:rPr>
        <w:t> </w:t>
      </w:r>
      <w:r>
        <w:rPr>
          <w:color w:val="231F20"/>
          <w:spacing w:val="-2"/>
        </w:rPr>
        <w:t>këtë</w:t>
      </w:r>
      <w:r>
        <w:rPr>
          <w:color w:val="231F20"/>
          <w:spacing w:val="-13"/>
        </w:rPr>
        <w:t> </w:t>
      </w:r>
      <w:r>
        <w:rPr>
          <w:color w:val="231F20"/>
          <w:spacing w:val="-2"/>
        </w:rPr>
        <w:t>çështje,</w:t>
      </w:r>
      <w:r>
        <w:rPr>
          <w:color w:val="231F20"/>
          <w:spacing w:val="-13"/>
        </w:rPr>
        <w:t> </w:t>
      </w:r>
      <w:r>
        <w:rPr>
          <w:color w:val="231F20"/>
          <w:spacing w:val="-2"/>
        </w:rPr>
        <w:t>të</w:t>
      </w:r>
      <w:r>
        <w:rPr>
          <w:color w:val="231F20"/>
          <w:spacing w:val="-13"/>
        </w:rPr>
        <w:t> </w:t>
      </w:r>
      <w:r>
        <w:rPr>
          <w:color w:val="231F20"/>
          <w:spacing w:val="-2"/>
        </w:rPr>
        <w:t>cilën</w:t>
      </w:r>
      <w:r>
        <w:rPr>
          <w:color w:val="231F20"/>
          <w:spacing w:val="-13"/>
        </w:rPr>
        <w:t> </w:t>
      </w:r>
      <w:r>
        <w:rPr>
          <w:color w:val="231F20"/>
          <w:spacing w:val="-2"/>
        </w:rPr>
        <w:t>e</w:t>
      </w:r>
      <w:r>
        <w:rPr>
          <w:color w:val="231F20"/>
          <w:spacing w:val="-13"/>
        </w:rPr>
        <w:t> </w:t>
      </w:r>
      <w:r>
        <w:rPr>
          <w:color w:val="231F20"/>
          <w:spacing w:val="-2"/>
        </w:rPr>
        <w:t>pranojnë</w:t>
      </w:r>
      <w:r>
        <w:rPr>
          <w:color w:val="231F20"/>
          <w:spacing w:val="-13"/>
        </w:rPr>
        <w:t> </w:t>
      </w:r>
      <w:r>
        <w:rPr>
          <w:color w:val="231F20"/>
          <w:spacing w:val="-2"/>
        </w:rPr>
        <w:t>edhe </w:t>
      </w:r>
      <w:r>
        <w:rPr>
          <w:color w:val="231F20"/>
        </w:rPr>
        <w:t>fakihët,</w:t>
      </w:r>
      <w:r>
        <w:rPr>
          <w:color w:val="231F20"/>
          <w:spacing w:val="-10"/>
        </w:rPr>
        <w:t> </w:t>
      </w:r>
      <w:r>
        <w:rPr>
          <w:color w:val="231F20"/>
        </w:rPr>
        <w:t>këshillohet</w:t>
      </w:r>
      <w:r>
        <w:rPr>
          <w:color w:val="231F20"/>
          <w:spacing w:val="-10"/>
        </w:rPr>
        <w:t> </w:t>
      </w:r>
      <w:r>
        <w:rPr>
          <w:color w:val="231F20"/>
        </w:rPr>
        <w:t>që</w:t>
      </w:r>
      <w:r>
        <w:rPr>
          <w:color w:val="231F20"/>
          <w:spacing w:val="-10"/>
        </w:rPr>
        <w:t> </w:t>
      </w:r>
      <w:r>
        <w:rPr>
          <w:color w:val="231F20"/>
        </w:rPr>
        <w:t>në</w:t>
      </w:r>
      <w:r>
        <w:rPr>
          <w:color w:val="231F20"/>
          <w:spacing w:val="-10"/>
        </w:rPr>
        <w:t> </w:t>
      </w:r>
      <w:r>
        <w:rPr>
          <w:color w:val="231F20"/>
        </w:rPr>
        <w:t>fund</w:t>
      </w:r>
      <w:r>
        <w:rPr>
          <w:color w:val="231F20"/>
          <w:spacing w:val="-10"/>
        </w:rPr>
        <w:t> </w:t>
      </w:r>
      <w:r>
        <w:rPr>
          <w:color w:val="231F20"/>
        </w:rPr>
        <w:t>të</w:t>
      </w:r>
      <w:r>
        <w:rPr>
          <w:color w:val="231F20"/>
          <w:spacing w:val="-10"/>
        </w:rPr>
        <w:t> </w:t>
      </w:r>
      <w:r>
        <w:rPr>
          <w:color w:val="231F20"/>
        </w:rPr>
        <w:t>namazit,</w:t>
      </w:r>
      <w:r>
        <w:rPr>
          <w:color w:val="231F20"/>
          <w:spacing w:val="-10"/>
        </w:rPr>
        <w:t> </w:t>
      </w:r>
      <w:r>
        <w:rPr>
          <w:color w:val="231F20"/>
        </w:rPr>
        <w:t>kur</w:t>
      </w:r>
      <w:r>
        <w:rPr>
          <w:color w:val="231F20"/>
          <w:spacing w:val="-10"/>
        </w:rPr>
        <w:t> </w:t>
      </w:r>
      <w:r>
        <w:rPr>
          <w:color w:val="231F20"/>
        </w:rPr>
        <w:t>jepet</w:t>
      </w:r>
      <w:r>
        <w:rPr>
          <w:color w:val="231F20"/>
          <w:spacing w:val="-10"/>
        </w:rPr>
        <w:t> </w:t>
      </w:r>
      <w:r>
        <w:rPr>
          <w:color w:val="231F20"/>
        </w:rPr>
        <w:t>selam</w:t>
      </w:r>
      <w:r>
        <w:rPr>
          <w:color w:val="231F20"/>
          <w:spacing w:val="-10"/>
        </w:rPr>
        <w:t> </w:t>
      </w:r>
      <w:r>
        <w:rPr>
          <w:color w:val="231F20"/>
        </w:rPr>
        <w:t>djathtas</w:t>
      </w:r>
      <w:r>
        <w:rPr>
          <w:color w:val="231F20"/>
          <w:spacing w:val="-10"/>
        </w:rPr>
        <w:t> </w:t>
      </w:r>
      <w:r>
        <w:rPr>
          <w:color w:val="231F20"/>
        </w:rPr>
        <w:t>dhe majtas, të bëhet nijet dhënia e selamit jo vetëm pjesëtarëve të tjerë të xhematit,</w:t>
      </w:r>
      <w:r>
        <w:rPr>
          <w:color w:val="231F20"/>
          <w:spacing w:val="-6"/>
        </w:rPr>
        <w:t> </w:t>
      </w:r>
      <w:r>
        <w:rPr>
          <w:color w:val="231F20"/>
        </w:rPr>
        <w:t>por</w:t>
      </w:r>
      <w:r>
        <w:rPr>
          <w:color w:val="231F20"/>
          <w:spacing w:val="-6"/>
        </w:rPr>
        <w:t> </w:t>
      </w:r>
      <w:r>
        <w:rPr>
          <w:color w:val="231F20"/>
        </w:rPr>
        <w:t>edhe</w:t>
      </w:r>
      <w:r>
        <w:rPr>
          <w:color w:val="231F20"/>
          <w:spacing w:val="-6"/>
        </w:rPr>
        <w:t> </w:t>
      </w:r>
      <w:r>
        <w:rPr>
          <w:color w:val="231F20"/>
        </w:rPr>
        <w:t>shpirtrave</w:t>
      </w:r>
      <w:r>
        <w:rPr>
          <w:color w:val="231F20"/>
          <w:spacing w:val="-6"/>
        </w:rPr>
        <w:t> </w:t>
      </w:r>
      <w:r>
        <w:rPr>
          <w:color w:val="231F20"/>
        </w:rPr>
        <w:t>dhe</w:t>
      </w:r>
      <w:r>
        <w:rPr>
          <w:color w:val="231F20"/>
          <w:spacing w:val="-6"/>
        </w:rPr>
        <w:t> </w:t>
      </w:r>
      <w:r>
        <w:rPr>
          <w:color w:val="231F20"/>
        </w:rPr>
        <w:t>engjëjve.</w:t>
      </w:r>
      <w:r>
        <w:rPr>
          <w:color w:val="231F20"/>
          <w:spacing w:val="-6"/>
        </w:rPr>
        <w:t> </w:t>
      </w:r>
      <w:r>
        <w:rPr>
          <w:color w:val="231F20"/>
        </w:rPr>
        <w:t>Nga</w:t>
      </w:r>
      <w:r>
        <w:rPr>
          <w:color w:val="231F20"/>
          <w:spacing w:val="-6"/>
        </w:rPr>
        <w:t> </w:t>
      </w:r>
      <w:r>
        <w:rPr>
          <w:color w:val="231F20"/>
        </w:rPr>
        <w:t>kjo</w:t>
      </w:r>
      <w:r>
        <w:rPr>
          <w:color w:val="231F20"/>
          <w:spacing w:val="-6"/>
        </w:rPr>
        <w:t> </w:t>
      </w:r>
      <w:r>
        <w:rPr>
          <w:color w:val="231F20"/>
        </w:rPr>
        <w:t>kuptojmë</w:t>
      </w:r>
      <w:r>
        <w:rPr>
          <w:color w:val="231F20"/>
          <w:spacing w:val="-6"/>
        </w:rPr>
        <w:t> </w:t>
      </w:r>
      <w:r>
        <w:rPr>
          <w:color w:val="231F20"/>
        </w:rPr>
        <w:t>se</w:t>
      </w:r>
      <w:r>
        <w:rPr>
          <w:color w:val="231F20"/>
          <w:spacing w:val="-6"/>
        </w:rPr>
        <w:t> </w:t>
      </w:r>
      <w:r>
        <w:rPr>
          <w:color w:val="231F20"/>
        </w:rPr>
        <w:t>edhe ata</w:t>
      </w:r>
      <w:r>
        <w:rPr>
          <w:color w:val="231F20"/>
          <w:spacing w:val="39"/>
        </w:rPr>
        <w:t> </w:t>
      </w:r>
      <w:r>
        <w:rPr>
          <w:color w:val="231F20"/>
        </w:rPr>
        <w:t>i</w:t>
      </w:r>
      <w:r>
        <w:rPr>
          <w:color w:val="231F20"/>
          <w:spacing w:val="39"/>
        </w:rPr>
        <w:t> </w:t>
      </w:r>
      <w:r>
        <w:rPr>
          <w:color w:val="231F20"/>
        </w:rPr>
        <w:t>bashkohen</w:t>
      </w:r>
      <w:r>
        <w:rPr>
          <w:color w:val="231F20"/>
          <w:spacing w:val="39"/>
        </w:rPr>
        <w:t> </w:t>
      </w:r>
      <w:r>
        <w:rPr>
          <w:color w:val="231F20"/>
        </w:rPr>
        <w:t>namazit</w:t>
      </w:r>
      <w:r>
        <w:rPr>
          <w:color w:val="231F20"/>
          <w:spacing w:val="39"/>
        </w:rPr>
        <w:t> </w:t>
      </w:r>
      <w:r>
        <w:rPr>
          <w:color w:val="231F20"/>
        </w:rPr>
        <w:t>të</w:t>
      </w:r>
      <w:r>
        <w:rPr>
          <w:color w:val="231F20"/>
          <w:spacing w:val="39"/>
        </w:rPr>
        <w:t> </w:t>
      </w:r>
      <w:r>
        <w:rPr>
          <w:color w:val="231F20"/>
        </w:rPr>
        <w:t>njeriut.</w:t>
      </w:r>
      <w:r>
        <w:rPr>
          <w:color w:val="231F20"/>
          <w:spacing w:val="39"/>
        </w:rPr>
        <w:t> </w:t>
      </w:r>
      <w:r>
        <w:rPr>
          <w:color w:val="231F20"/>
        </w:rPr>
        <w:t>Dhe</w:t>
      </w:r>
      <w:r>
        <w:rPr>
          <w:color w:val="231F20"/>
          <w:spacing w:val="39"/>
        </w:rPr>
        <w:t> </w:t>
      </w:r>
      <w:r>
        <w:rPr>
          <w:color w:val="231F20"/>
        </w:rPr>
        <w:t>Allahu</w:t>
      </w:r>
      <w:r>
        <w:rPr>
          <w:color w:val="231F20"/>
          <w:spacing w:val="39"/>
        </w:rPr>
        <w:t> </w:t>
      </w:r>
      <w:r>
        <w:rPr>
          <w:color w:val="231F20"/>
        </w:rPr>
        <w:t>mundëson</w:t>
      </w:r>
      <w:r>
        <w:rPr>
          <w:color w:val="231F20"/>
          <w:spacing w:val="39"/>
        </w:rPr>
        <w:t> </w:t>
      </w:r>
      <w:r>
        <w:rPr>
          <w:color w:val="231F20"/>
        </w:rPr>
        <w:t>zbritjen e sekines (qetësi shpirtërore) në ato vende ku ata janë të pranishëm. Kështu,</w:t>
      </w:r>
      <w:r>
        <w:rPr>
          <w:color w:val="231F20"/>
          <w:spacing w:val="-1"/>
        </w:rPr>
        <w:t> </w:t>
      </w:r>
      <w:r>
        <w:rPr>
          <w:color w:val="231F20"/>
        </w:rPr>
        <w:t>namazi</w:t>
      </w:r>
      <w:r>
        <w:rPr>
          <w:color w:val="231F20"/>
          <w:spacing w:val="-1"/>
        </w:rPr>
        <w:t> </w:t>
      </w:r>
      <w:r>
        <w:rPr>
          <w:color w:val="231F20"/>
        </w:rPr>
        <w:t>përmban</w:t>
      </w:r>
      <w:r>
        <w:rPr>
          <w:color w:val="231F20"/>
          <w:spacing w:val="-1"/>
        </w:rPr>
        <w:t> </w:t>
      </w:r>
      <w:r>
        <w:rPr>
          <w:color w:val="231F20"/>
        </w:rPr>
        <w:t>edhe</w:t>
      </w:r>
      <w:r>
        <w:rPr>
          <w:color w:val="231F20"/>
          <w:spacing w:val="-1"/>
        </w:rPr>
        <w:t> </w:t>
      </w:r>
      <w:r>
        <w:rPr>
          <w:color w:val="231F20"/>
        </w:rPr>
        <w:t>një</w:t>
      </w:r>
      <w:r>
        <w:rPr>
          <w:color w:val="231F20"/>
          <w:spacing w:val="-1"/>
        </w:rPr>
        <w:t> </w:t>
      </w:r>
      <w:r>
        <w:rPr>
          <w:color w:val="231F20"/>
        </w:rPr>
        <w:t>shije</w:t>
      </w:r>
      <w:r>
        <w:rPr>
          <w:color w:val="231F20"/>
          <w:spacing w:val="-1"/>
        </w:rPr>
        <w:t> </w:t>
      </w:r>
      <w:r>
        <w:rPr>
          <w:color w:val="231F20"/>
        </w:rPr>
        <w:t>të</w:t>
      </w:r>
      <w:r>
        <w:rPr>
          <w:color w:val="231F20"/>
          <w:spacing w:val="-1"/>
        </w:rPr>
        <w:t> </w:t>
      </w:r>
      <w:r>
        <w:rPr>
          <w:color w:val="231F20"/>
        </w:rPr>
        <w:t>adhurimit</w:t>
      </w:r>
      <w:r>
        <w:rPr>
          <w:color w:val="231F20"/>
          <w:spacing w:val="-1"/>
        </w:rPr>
        <w:t> </w:t>
      </w:r>
      <w:r>
        <w:rPr>
          <w:color w:val="231F20"/>
        </w:rPr>
        <w:t>të</w:t>
      </w:r>
      <w:r>
        <w:rPr>
          <w:color w:val="231F20"/>
          <w:spacing w:val="-1"/>
        </w:rPr>
        <w:t> </w:t>
      </w:r>
      <w:r>
        <w:rPr>
          <w:color w:val="231F20"/>
        </w:rPr>
        <w:t>engjëjve.</w:t>
      </w:r>
      <w:r>
        <w:rPr>
          <w:color w:val="231F20"/>
          <w:spacing w:val="-1"/>
        </w:rPr>
        <w:t> </w:t>
      </w:r>
      <w:r>
        <w:rPr>
          <w:color w:val="231F20"/>
        </w:rPr>
        <w:t>Disa nga engjëjt qëndrojnë vazhdimisht në ruku, kurse disa të tjerë në sexhde</w:t>
      </w:r>
      <w:r>
        <w:rPr>
          <w:color w:val="231F20"/>
          <w:spacing w:val="-4"/>
        </w:rPr>
        <w:t> </w:t>
      </w:r>
      <w:r>
        <w:rPr>
          <w:color w:val="231F20"/>
        </w:rPr>
        <w:t>dhe,</w:t>
      </w:r>
      <w:r>
        <w:rPr>
          <w:color w:val="231F20"/>
          <w:spacing w:val="-4"/>
        </w:rPr>
        <w:t> </w:t>
      </w:r>
      <w:r>
        <w:rPr>
          <w:color w:val="231F20"/>
        </w:rPr>
        <w:t>në</w:t>
      </w:r>
      <w:r>
        <w:rPr>
          <w:color w:val="231F20"/>
          <w:spacing w:val="-4"/>
        </w:rPr>
        <w:t> </w:t>
      </w:r>
      <w:r>
        <w:rPr>
          <w:color w:val="231F20"/>
        </w:rPr>
        <w:t>këtë</w:t>
      </w:r>
      <w:r>
        <w:rPr>
          <w:color w:val="231F20"/>
          <w:spacing w:val="-4"/>
        </w:rPr>
        <w:t> </w:t>
      </w:r>
      <w:r>
        <w:rPr>
          <w:color w:val="231F20"/>
        </w:rPr>
        <w:t>mënyrë,</w:t>
      </w:r>
      <w:r>
        <w:rPr>
          <w:color w:val="231F20"/>
          <w:spacing w:val="-4"/>
        </w:rPr>
        <w:t> </w:t>
      </w:r>
      <w:r>
        <w:rPr>
          <w:color w:val="231F20"/>
        </w:rPr>
        <w:t>shprehin</w:t>
      </w:r>
      <w:r>
        <w:rPr>
          <w:color w:val="231F20"/>
          <w:spacing w:val="-4"/>
        </w:rPr>
        <w:t> </w:t>
      </w:r>
      <w:r>
        <w:rPr>
          <w:color w:val="231F20"/>
        </w:rPr>
        <w:t>respektin</w:t>
      </w:r>
      <w:r>
        <w:rPr>
          <w:color w:val="231F20"/>
          <w:spacing w:val="-4"/>
        </w:rPr>
        <w:t> </w:t>
      </w:r>
      <w:r>
        <w:rPr>
          <w:color w:val="231F20"/>
        </w:rPr>
        <w:t>e</w:t>
      </w:r>
      <w:r>
        <w:rPr>
          <w:color w:val="231F20"/>
          <w:spacing w:val="-4"/>
        </w:rPr>
        <w:t> </w:t>
      </w:r>
      <w:r>
        <w:rPr>
          <w:color w:val="231F20"/>
        </w:rPr>
        <w:t>nderimet</w:t>
      </w:r>
      <w:r>
        <w:rPr>
          <w:color w:val="231F20"/>
          <w:spacing w:val="-4"/>
        </w:rPr>
        <w:t> </w:t>
      </w:r>
      <w:r>
        <w:rPr>
          <w:color w:val="231F20"/>
        </w:rPr>
        <w:t>e</w:t>
      </w:r>
      <w:r>
        <w:rPr>
          <w:color w:val="231F20"/>
          <w:spacing w:val="-4"/>
        </w:rPr>
        <w:t> </w:t>
      </w:r>
      <w:r>
        <w:rPr>
          <w:color w:val="231F20"/>
        </w:rPr>
        <w:t>tyre</w:t>
      </w:r>
      <w:r>
        <w:rPr>
          <w:color w:val="231F20"/>
          <w:spacing w:val="-4"/>
        </w:rPr>
        <w:t> </w:t>
      </w:r>
      <w:r>
        <w:rPr>
          <w:color w:val="231F20"/>
        </w:rPr>
        <w:t>ndaj Zotit të Madhëruar. Edhe njeriu, në njëfarë mënyre, përfaqëson këto adhurime të engjëjve. Ndërkohë që çdo kategori engjëjsh përfaqëson dhe kryen vetëm një nga këto lloje të adhurimeve, njeriu i kryen të gjitha së bashku në namaz.</w:t>
      </w:r>
    </w:p>
    <w:p>
      <w:pPr>
        <w:pStyle w:val="BodyText"/>
        <w:spacing w:line="249" w:lineRule="auto" w:before="127"/>
        <w:ind w:right="281" w:firstLine="283"/>
      </w:pPr>
      <w:r>
        <w:rPr>
          <w:color w:val="231F20"/>
        </w:rPr>
        <w:t>Nga ana tjetër, kur shohim krijesat e tjera kudo nëpër rruzullin tokësor, vërejmë se disa prej tyre qëndrojnë mbi dy këmbë, disa mbi katër e disa të tjera mbi bark dhe se në këtë formë, me gjuhën e tyre</w:t>
      </w:r>
      <w:r>
        <w:rPr>
          <w:color w:val="231F20"/>
          <w:spacing w:val="40"/>
        </w:rPr>
        <w:t> </w:t>
      </w:r>
      <w:r>
        <w:rPr>
          <w:color w:val="231F20"/>
        </w:rPr>
        <w:t>të</w:t>
      </w:r>
      <w:r>
        <w:rPr>
          <w:color w:val="231F20"/>
          <w:spacing w:val="18"/>
        </w:rPr>
        <w:t> </w:t>
      </w:r>
      <w:r>
        <w:rPr>
          <w:color w:val="231F20"/>
        </w:rPr>
        <w:t>gjendjes,</w:t>
      </w:r>
      <w:r>
        <w:rPr>
          <w:color w:val="231F20"/>
          <w:spacing w:val="18"/>
        </w:rPr>
        <w:t> </w:t>
      </w:r>
      <w:r>
        <w:rPr>
          <w:color w:val="231F20"/>
        </w:rPr>
        <w:t>shprehin</w:t>
      </w:r>
      <w:r>
        <w:rPr>
          <w:color w:val="231F20"/>
          <w:spacing w:val="18"/>
        </w:rPr>
        <w:t> </w:t>
      </w:r>
      <w:r>
        <w:rPr>
          <w:color w:val="231F20"/>
        </w:rPr>
        <w:t>adhurimet</w:t>
      </w:r>
      <w:r>
        <w:rPr>
          <w:color w:val="231F20"/>
          <w:spacing w:val="18"/>
        </w:rPr>
        <w:t> </w:t>
      </w:r>
      <w:r>
        <w:rPr>
          <w:color w:val="231F20"/>
        </w:rPr>
        <w:t>ndaj</w:t>
      </w:r>
      <w:r>
        <w:rPr>
          <w:color w:val="231F20"/>
          <w:spacing w:val="18"/>
        </w:rPr>
        <w:t> </w:t>
      </w:r>
      <w:r>
        <w:rPr>
          <w:color w:val="231F20"/>
        </w:rPr>
        <w:t>Allahut.</w:t>
      </w:r>
      <w:r>
        <w:rPr>
          <w:color w:val="231F20"/>
          <w:spacing w:val="18"/>
        </w:rPr>
        <w:t> </w:t>
      </w:r>
      <w:r>
        <w:rPr>
          <w:color w:val="231F20"/>
        </w:rPr>
        <w:t>Namazi</w:t>
      </w:r>
      <w:r>
        <w:rPr>
          <w:color w:val="231F20"/>
          <w:spacing w:val="18"/>
        </w:rPr>
        <w:t> </w:t>
      </w:r>
      <w:r>
        <w:rPr>
          <w:color w:val="231F20"/>
        </w:rPr>
        <w:t>i</w:t>
      </w:r>
      <w:r>
        <w:rPr>
          <w:color w:val="231F20"/>
          <w:spacing w:val="18"/>
        </w:rPr>
        <w:t> </w:t>
      </w:r>
      <w:r>
        <w:rPr>
          <w:color w:val="231F20"/>
        </w:rPr>
        <w:t>njeriut</w:t>
      </w:r>
      <w:r>
        <w:rPr>
          <w:color w:val="231F20"/>
          <w:spacing w:val="18"/>
        </w:rPr>
        <w:t> </w:t>
      </w:r>
      <w:r>
        <w:rPr>
          <w:color w:val="231F20"/>
        </w:rPr>
        <w:t>është i një cilësie të atillë, saqë mund ta shprehë fare mirë edhe adhurimin</w:t>
      </w:r>
      <w:r>
        <w:rPr>
          <w:color w:val="231F20"/>
          <w:spacing w:val="40"/>
        </w:rPr>
        <w:t> </w:t>
      </w:r>
      <w:r>
        <w:rPr>
          <w:color w:val="231F20"/>
        </w:rPr>
        <w:t>e gjithë qenieve të tjera. Për më tepër, namazi e udhëzon njeriun në kuptimin</w:t>
      </w:r>
      <w:r>
        <w:rPr>
          <w:color w:val="231F20"/>
          <w:spacing w:val="-10"/>
        </w:rPr>
        <w:t> </w:t>
      </w:r>
      <w:r>
        <w:rPr>
          <w:color w:val="231F20"/>
        </w:rPr>
        <w:t>e</w:t>
      </w:r>
      <w:r>
        <w:rPr>
          <w:color w:val="231F20"/>
          <w:spacing w:val="-9"/>
        </w:rPr>
        <w:t> </w:t>
      </w:r>
      <w:r>
        <w:rPr>
          <w:color w:val="231F20"/>
        </w:rPr>
        <w:t>atyre</w:t>
      </w:r>
      <w:r>
        <w:rPr>
          <w:color w:val="231F20"/>
          <w:spacing w:val="-10"/>
        </w:rPr>
        <w:t> </w:t>
      </w:r>
      <w:r>
        <w:rPr>
          <w:color w:val="231F20"/>
        </w:rPr>
        <w:t>veçorive</w:t>
      </w:r>
      <w:r>
        <w:rPr>
          <w:color w:val="231F20"/>
          <w:spacing w:val="-9"/>
        </w:rPr>
        <w:t> </w:t>
      </w:r>
      <w:r>
        <w:rPr>
          <w:color w:val="231F20"/>
        </w:rPr>
        <w:t>që</w:t>
      </w:r>
      <w:r>
        <w:rPr>
          <w:color w:val="231F20"/>
          <w:spacing w:val="-9"/>
        </w:rPr>
        <w:t> </w:t>
      </w:r>
      <w:r>
        <w:rPr>
          <w:color w:val="231F20"/>
        </w:rPr>
        <w:t>Zoti</w:t>
      </w:r>
      <w:r>
        <w:rPr>
          <w:color w:val="231F20"/>
          <w:spacing w:val="-10"/>
        </w:rPr>
        <w:t> </w:t>
      </w:r>
      <w:r>
        <w:rPr>
          <w:color w:val="231F20"/>
        </w:rPr>
        <w:t>ia</w:t>
      </w:r>
      <w:r>
        <w:rPr>
          <w:color w:val="231F20"/>
          <w:spacing w:val="-9"/>
        </w:rPr>
        <w:t> </w:t>
      </w:r>
      <w:r>
        <w:rPr>
          <w:color w:val="231F20"/>
        </w:rPr>
        <w:t>ka</w:t>
      </w:r>
      <w:r>
        <w:rPr>
          <w:color w:val="231F20"/>
          <w:spacing w:val="-10"/>
        </w:rPr>
        <w:t> </w:t>
      </w:r>
      <w:r>
        <w:rPr>
          <w:color w:val="231F20"/>
        </w:rPr>
        <w:t>mundësuar</w:t>
      </w:r>
      <w:r>
        <w:rPr>
          <w:color w:val="231F20"/>
          <w:spacing w:val="-9"/>
        </w:rPr>
        <w:t> </w:t>
      </w:r>
      <w:r>
        <w:rPr>
          <w:color w:val="231F20"/>
        </w:rPr>
        <w:t>atij</w:t>
      </w:r>
      <w:r>
        <w:rPr>
          <w:color w:val="231F20"/>
          <w:spacing w:val="-9"/>
        </w:rPr>
        <w:t> </w:t>
      </w:r>
      <w:r>
        <w:rPr>
          <w:color w:val="231F20"/>
        </w:rPr>
        <w:t>dhe</w:t>
      </w:r>
      <w:r>
        <w:rPr>
          <w:color w:val="231F20"/>
          <w:spacing w:val="-10"/>
        </w:rPr>
        <w:t> </w:t>
      </w:r>
      <w:r>
        <w:rPr>
          <w:color w:val="231F20"/>
        </w:rPr>
        <w:t>jo</w:t>
      </w:r>
      <w:r>
        <w:rPr>
          <w:color w:val="231F20"/>
          <w:spacing w:val="-9"/>
        </w:rPr>
        <w:t> </w:t>
      </w:r>
      <w:r>
        <w:rPr>
          <w:color w:val="231F20"/>
          <w:spacing w:val="-2"/>
        </w:rPr>
        <w:t>krijesave</w:t>
      </w:r>
    </w:p>
    <w:p>
      <w:pPr>
        <w:pStyle w:val="BodyText"/>
        <w:spacing w:after="0" w:line="249" w:lineRule="auto"/>
        <w:sectPr>
          <w:pgSz w:w="8400" w:h="11910"/>
          <w:pgMar w:header="815" w:footer="0" w:top="1080" w:bottom="280" w:left="708" w:right="566"/>
        </w:sectPr>
      </w:pPr>
    </w:p>
    <w:p>
      <w:pPr>
        <w:spacing w:line="242" w:lineRule="auto" w:before="107"/>
        <w:ind w:left="142" w:right="281" w:firstLine="0"/>
        <w:jc w:val="both"/>
        <w:rPr>
          <w:b/>
          <w:i/>
          <w:position w:val="8"/>
          <w:sz w:val="14"/>
        </w:rPr>
      </w:pPr>
      <w:r>
        <w:rPr>
          <w:color w:val="231F20"/>
          <w:sz w:val="24"/>
        </w:rPr>
        <w:t>të</w:t>
      </w:r>
      <w:r>
        <w:rPr>
          <w:color w:val="231F20"/>
          <w:spacing w:val="-9"/>
          <w:sz w:val="24"/>
        </w:rPr>
        <w:t> </w:t>
      </w:r>
      <w:r>
        <w:rPr>
          <w:color w:val="231F20"/>
          <w:sz w:val="24"/>
        </w:rPr>
        <w:t>tjera.</w:t>
      </w:r>
      <w:r>
        <w:rPr>
          <w:color w:val="231F20"/>
          <w:spacing w:val="-9"/>
          <w:sz w:val="24"/>
        </w:rPr>
        <w:t> </w:t>
      </w:r>
      <w:r>
        <w:rPr>
          <w:color w:val="231F20"/>
          <w:sz w:val="24"/>
        </w:rPr>
        <w:t>Në</w:t>
      </w:r>
      <w:r>
        <w:rPr>
          <w:color w:val="231F20"/>
          <w:spacing w:val="-10"/>
          <w:sz w:val="24"/>
        </w:rPr>
        <w:t> </w:t>
      </w:r>
      <w:r>
        <w:rPr>
          <w:color w:val="231F20"/>
          <w:sz w:val="24"/>
        </w:rPr>
        <w:t>kijam,</w:t>
      </w:r>
      <w:r>
        <w:rPr>
          <w:color w:val="231F20"/>
          <w:spacing w:val="-9"/>
          <w:sz w:val="24"/>
        </w:rPr>
        <w:t> </w:t>
      </w:r>
      <w:r>
        <w:rPr>
          <w:color w:val="231F20"/>
          <w:sz w:val="24"/>
        </w:rPr>
        <w:t>njeriu</w:t>
      </w:r>
      <w:r>
        <w:rPr>
          <w:color w:val="231F20"/>
          <w:spacing w:val="-9"/>
          <w:sz w:val="24"/>
        </w:rPr>
        <w:t> </w:t>
      </w:r>
      <w:r>
        <w:rPr>
          <w:color w:val="231F20"/>
          <w:sz w:val="24"/>
        </w:rPr>
        <w:t>thotë</w:t>
      </w:r>
      <w:r>
        <w:rPr>
          <w:color w:val="231F20"/>
          <w:spacing w:val="-10"/>
          <w:sz w:val="24"/>
        </w:rPr>
        <w:t> </w:t>
      </w:r>
      <w:r>
        <w:rPr>
          <w:color w:val="231F20"/>
          <w:sz w:val="24"/>
        </w:rPr>
        <w:t>“Zoti</w:t>
      </w:r>
      <w:r>
        <w:rPr>
          <w:color w:val="231F20"/>
          <w:spacing w:val="-9"/>
          <w:sz w:val="24"/>
        </w:rPr>
        <w:t> </w:t>
      </w:r>
      <w:r>
        <w:rPr>
          <w:color w:val="231F20"/>
          <w:sz w:val="24"/>
        </w:rPr>
        <w:t>im,</w:t>
      </w:r>
      <w:r>
        <w:rPr>
          <w:color w:val="231F20"/>
          <w:spacing w:val="-9"/>
          <w:sz w:val="24"/>
        </w:rPr>
        <w:t> </w:t>
      </w:r>
      <w:r>
        <w:rPr>
          <w:color w:val="231F20"/>
          <w:sz w:val="24"/>
        </w:rPr>
        <w:t>falënderimet</w:t>
      </w:r>
      <w:r>
        <w:rPr>
          <w:color w:val="231F20"/>
          <w:spacing w:val="-10"/>
          <w:sz w:val="24"/>
        </w:rPr>
        <w:t> </w:t>
      </w:r>
      <w:r>
        <w:rPr>
          <w:color w:val="231F20"/>
          <w:sz w:val="24"/>
        </w:rPr>
        <w:t>të</w:t>
      </w:r>
      <w:r>
        <w:rPr>
          <w:color w:val="231F20"/>
          <w:spacing w:val="-9"/>
          <w:sz w:val="24"/>
        </w:rPr>
        <w:t> </w:t>
      </w:r>
      <w:r>
        <w:rPr>
          <w:color w:val="231F20"/>
          <w:sz w:val="24"/>
        </w:rPr>
        <w:t>takojnë</w:t>
      </w:r>
      <w:r>
        <w:rPr>
          <w:color w:val="231F20"/>
          <w:spacing w:val="-9"/>
          <w:sz w:val="24"/>
        </w:rPr>
        <w:t> </w:t>
      </w:r>
      <w:r>
        <w:rPr>
          <w:color w:val="231F20"/>
          <w:sz w:val="24"/>
        </w:rPr>
        <w:t>Ty,</w:t>
      </w:r>
      <w:r>
        <w:rPr>
          <w:color w:val="231F20"/>
          <w:spacing w:val="-10"/>
          <w:sz w:val="24"/>
        </w:rPr>
        <w:t> </w:t>
      </w:r>
      <w:r>
        <w:rPr>
          <w:color w:val="231F20"/>
          <w:sz w:val="24"/>
        </w:rPr>
        <w:t>që nuk</w:t>
      </w:r>
      <w:r>
        <w:rPr>
          <w:color w:val="231F20"/>
          <w:spacing w:val="-1"/>
          <w:sz w:val="24"/>
        </w:rPr>
        <w:t> </w:t>
      </w:r>
      <w:r>
        <w:rPr>
          <w:color w:val="231F20"/>
          <w:sz w:val="24"/>
        </w:rPr>
        <w:t>më</w:t>
      </w:r>
      <w:r>
        <w:rPr>
          <w:color w:val="231F20"/>
          <w:spacing w:val="-1"/>
          <w:sz w:val="24"/>
        </w:rPr>
        <w:t> </w:t>
      </w:r>
      <w:r>
        <w:rPr>
          <w:color w:val="231F20"/>
          <w:sz w:val="24"/>
        </w:rPr>
        <w:t>krijove</w:t>
      </w:r>
      <w:r>
        <w:rPr>
          <w:color w:val="231F20"/>
          <w:spacing w:val="-1"/>
          <w:sz w:val="24"/>
        </w:rPr>
        <w:t> </w:t>
      </w:r>
      <w:r>
        <w:rPr>
          <w:color w:val="231F20"/>
          <w:sz w:val="24"/>
        </w:rPr>
        <w:t>të</w:t>
      </w:r>
      <w:r>
        <w:rPr>
          <w:color w:val="231F20"/>
          <w:spacing w:val="-1"/>
          <w:sz w:val="24"/>
        </w:rPr>
        <w:t> </w:t>
      </w:r>
      <w:r>
        <w:rPr>
          <w:color w:val="231F20"/>
          <w:sz w:val="24"/>
        </w:rPr>
        <w:t>palëvizshëm</w:t>
      </w:r>
      <w:r>
        <w:rPr>
          <w:color w:val="231F20"/>
          <w:spacing w:val="-1"/>
          <w:sz w:val="24"/>
        </w:rPr>
        <w:t> </w:t>
      </w:r>
      <w:r>
        <w:rPr>
          <w:color w:val="231F20"/>
          <w:sz w:val="24"/>
        </w:rPr>
        <w:t>si</w:t>
      </w:r>
      <w:r>
        <w:rPr>
          <w:color w:val="231F20"/>
          <w:spacing w:val="-1"/>
          <w:sz w:val="24"/>
        </w:rPr>
        <w:t> </w:t>
      </w:r>
      <w:r>
        <w:rPr>
          <w:color w:val="231F20"/>
          <w:sz w:val="24"/>
        </w:rPr>
        <w:t>pemët.</w:t>
      </w:r>
      <w:r>
        <w:rPr>
          <w:color w:val="231F20"/>
          <w:spacing w:val="-1"/>
          <w:sz w:val="24"/>
        </w:rPr>
        <w:t> </w:t>
      </w:r>
      <w:r>
        <w:rPr>
          <w:color w:val="231F20"/>
          <w:sz w:val="24"/>
        </w:rPr>
        <w:t>Falë</w:t>
      </w:r>
      <w:r>
        <w:rPr>
          <w:color w:val="231F20"/>
          <w:spacing w:val="-1"/>
          <w:sz w:val="24"/>
        </w:rPr>
        <w:t> </w:t>
      </w:r>
      <w:r>
        <w:rPr>
          <w:color w:val="231F20"/>
          <w:sz w:val="24"/>
        </w:rPr>
        <w:t>nyjave</w:t>
      </w:r>
      <w:r>
        <w:rPr>
          <w:color w:val="231F20"/>
          <w:spacing w:val="-1"/>
          <w:sz w:val="24"/>
        </w:rPr>
        <w:t> </w:t>
      </w:r>
      <w:r>
        <w:rPr>
          <w:color w:val="231F20"/>
          <w:sz w:val="24"/>
        </w:rPr>
        <w:t>që</w:t>
      </w:r>
      <w:r>
        <w:rPr>
          <w:color w:val="231F20"/>
          <w:spacing w:val="-1"/>
          <w:sz w:val="24"/>
        </w:rPr>
        <w:t> </w:t>
      </w:r>
      <w:r>
        <w:rPr>
          <w:color w:val="231F20"/>
          <w:sz w:val="24"/>
        </w:rPr>
        <w:t>më</w:t>
      </w:r>
      <w:r>
        <w:rPr>
          <w:color w:val="231F20"/>
          <w:spacing w:val="-1"/>
          <w:sz w:val="24"/>
        </w:rPr>
        <w:t> </w:t>
      </w:r>
      <w:r>
        <w:rPr>
          <w:color w:val="231F20"/>
          <w:sz w:val="24"/>
        </w:rPr>
        <w:t>ke</w:t>
      </w:r>
      <w:r>
        <w:rPr>
          <w:color w:val="231F20"/>
          <w:spacing w:val="-1"/>
          <w:sz w:val="24"/>
        </w:rPr>
        <w:t> </w:t>
      </w:r>
      <w:r>
        <w:rPr>
          <w:color w:val="231F20"/>
          <w:sz w:val="24"/>
        </w:rPr>
        <w:t>dhënë, mund të ulem e të ngrihem, mund t’i bëj të gjitha llojet e lëvizjeve pa më të voglin mundim.”; në ruku, thotë “Falënderimet të takojnë Ty, që nuk më ke krijuar të përkulur e të palosur më dysh, si ca krijesa të tjera.”; në sexhde, thotë “Falënderimet të takojnë Ty, Zoti im, që nuk më ke krijuar si një krijesë që tërhiqet zvarrë e fërkon fytyrën nëpër tokë.”</w:t>
      </w:r>
      <w:r>
        <w:rPr>
          <w:color w:val="231F20"/>
          <w:spacing w:val="-15"/>
          <w:sz w:val="24"/>
        </w:rPr>
        <w:t> </w:t>
      </w:r>
      <w:r>
        <w:rPr>
          <w:color w:val="231F20"/>
          <w:sz w:val="24"/>
        </w:rPr>
        <w:t>Dhe,</w:t>
      </w:r>
      <w:r>
        <w:rPr>
          <w:color w:val="231F20"/>
          <w:spacing w:val="-15"/>
          <w:sz w:val="24"/>
        </w:rPr>
        <w:t> </w:t>
      </w:r>
      <w:r>
        <w:rPr>
          <w:color w:val="231F20"/>
          <w:sz w:val="24"/>
        </w:rPr>
        <w:t>duke</w:t>
      </w:r>
      <w:r>
        <w:rPr>
          <w:color w:val="231F20"/>
          <w:spacing w:val="-15"/>
          <w:sz w:val="24"/>
        </w:rPr>
        <w:t> </w:t>
      </w:r>
      <w:r>
        <w:rPr>
          <w:color w:val="231F20"/>
          <w:sz w:val="24"/>
        </w:rPr>
        <w:t>thënë</w:t>
      </w:r>
      <w:r>
        <w:rPr>
          <w:color w:val="231F20"/>
          <w:spacing w:val="-15"/>
          <w:sz w:val="24"/>
        </w:rPr>
        <w:t> </w:t>
      </w:r>
      <w:r>
        <w:rPr>
          <w:color w:val="231F20"/>
          <w:sz w:val="24"/>
        </w:rPr>
        <w:t>kështu,</w:t>
      </w:r>
      <w:r>
        <w:rPr>
          <w:color w:val="231F20"/>
          <w:spacing w:val="-15"/>
          <w:sz w:val="24"/>
        </w:rPr>
        <w:t> </w:t>
      </w:r>
      <w:r>
        <w:rPr>
          <w:color w:val="231F20"/>
          <w:sz w:val="24"/>
        </w:rPr>
        <w:t>njeriu</w:t>
      </w:r>
      <w:r>
        <w:rPr>
          <w:color w:val="231F20"/>
          <w:spacing w:val="-15"/>
          <w:sz w:val="24"/>
        </w:rPr>
        <w:t> </w:t>
      </w:r>
      <w:r>
        <w:rPr>
          <w:color w:val="231F20"/>
          <w:sz w:val="24"/>
        </w:rPr>
        <w:t>arrin</w:t>
      </w:r>
      <w:r>
        <w:rPr>
          <w:color w:val="231F20"/>
          <w:spacing w:val="-15"/>
          <w:sz w:val="24"/>
        </w:rPr>
        <w:t> </w:t>
      </w:r>
      <w:r>
        <w:rPr>
          <w:color w:val="231F20"/>
          <w:sz w:val="24"/>
        </w:rPr>
        <w:t>të</w:t>
      </w:r>
      <w:r>
        <w:rPr>
          <w:color w:val="231F20"/>
          <w:spacing w:val="-15"/>
          <w:sz w:val="24"/>
        </w:rPr>
        <w:t> </w:t>
      </w:r>
      <w:r>
        <w:rPr>
          <w:color w:val="231F20"/>
          <w:sz w:val="24"/>
        </w:rPr>
        <w:t>kuptojë</w:t>
      </w:r>
      <w:r>
        <w:rPr>
          <w:color w:val="231F20"/>
          <w:spacing w:val="-15"/>
          <w:sz w:val="24"/>
        </w:rPr>
        <w:t> </w:t>
      </w:r>
      <w:r>
        <w:rPr>
          <w:color w:val="231F20"/>
          <w:sz w:val="24"/>
        </w:rPr>
        <w:t>edhe</w:t>
      </w:r>
      <w:r>
        <w:rPr>
          <w:color w:val="231F20"/>
          <w:spacing w:val="-15"/>
          <w:sz w:val="24"/>
        </w:rPr>
        <w:t> </w:t>
      </w:r>
      <w:r>
        <w:rPr>
          <w:color w:val="231F20"/>
          <w:sz w:val="24"/>
        </w:rPr>
        <w:t>këto</w:t>
      </w:r>
      <w:r>
        <w:rPr>
          <w:color w:val="231F20"/>
          <w:spacing w:val="-15"/>
          <w:sz w:val="24"/>
        </w:rPr>
        <w:t> </w:t>
      </w:r>
      <w:r>
        <w:rPr>
          <w:color w:val="231F20"/>
          <w:sz w:val="24"/>
        </w:rPr>
        <w:t>gjendje të qenieve të tjera. Në Kuranin Famëlartë, në lidhje me këtë situatë, Allahu i Madhëruar thotë kështu: </w:t>
      </w:r>
      <w:r>
        <w:rPr>
          <w:b/>
          <w:i/>
          <w:color w:val="231F20"/>
          <w:sz w:val="24"/>
        </w:rPr>
        <w:t>“Allahu ka krijuar çdo lloj kafshe prej ujit; disa nga ato zvarriten barkas, një pjesë ecin me dy këmbë e disa prej tyre me katër këmbë. Allahu krijon çfarë të dojë. Me të vërtetë,</w:t>
      </w:r>
      <w:r>
        <w:rPr>
          <w:b/>
          <w:i/>
          <w:color w:val="231F20"/>
          <w:spacing w:val="-5"/>
          <w:sz w:val="24"/>
        </w:rPr>
        <w:t> </w:t>
      </w:r>
      <w:r>
        <w:rPr>
          <w:b/>
          <w:i/>
          <w:color w:val="231F20"/>
          <w:sz w:val="24"/>
        </w:rPr>
        <w:t>Allahu</w:t>
      </w:r>
      <w:r>
        <w:rPr>
          <w:b/>
          <w:i/>
          <w:color w:val="231F20"/>
          <w:spacing w:val="-5"/>
          <w:sz w:val="24"/>
        </w:rPr>
        <w:t> </w:t>
      </w:r>
      <w:r>
        <w:rPr>
          <w:b/>
          <w:i/>
          <w:color w:val="231F20"/>
          <w:sz w:val="24"/>
        </w:rPr>
        <w:t>është</w:t>
      </w:r>
      <w:r>
        <w:rPr>
          <w:b/>
          <w:i/>
          <w:color w:val="231F20"/>
          <w:spacing w:val="-5"/>
          <w:sz w:val="24"/>
        </w:rPr>
        <w:t> </w:t>
      </w:r>
      <w:r>
        <w:rPr>
          <w:b/>
          <w:i/>
          <w:color w:val="231F20"/>
          <w:sz w:val="24"/>
        </w:rPr>
        <w:t>i</w:t>
      </w:r>
      <w:r>
        <w:rPr>
          <w:b/>
          <w:i/>
          <w:color w:val="231F20"/>
          <w:spacing w:val="-5"/>
          <w:sz w:val="24"/>
        </w:rPr>
        <w:t> </w:t>
      </w:r>
      <w:r>
        <w:rPr>
          <w:b/>
          <w:i/>
          <w:color w:val="231F20"/>
          <w:sz w:val="24"/>
        </w:rPr>
        <w:t>Fuqishëm</w:t>
      </w:r>
      <w:r>
        <w:rPr>
          <w:b/>
          <w:i/>
          <w:color w:val="231F20"/>
          <w:spacing w:val="-5"/>
          <w:sz w:val="24"/>
        </w:rPr>
        <w:t> </w:t>
      </w:r>
      <w:r>
        <w:rPr>
          <w:b/>
          <w:i/>
          <w:color w:val="231F20"/>
          <w:sz w:val="24"/>
        </w:rPr>
        <w:t>për</w:t>
      </w:r>
      <w:r>
        <w:rPr>
          <w:b/>
          <w:i/>
          <w:color w:val="231F20"/>
          <w:spacing w:val="-5"/>
          <w:sz w:val="24"/>
        </w:rPr>
        <w:t> </w:t>
      </w:r>
      <w:r>
        <w:rPr>
          <w:b/>
          <w:i/>
          <w:color w:val="231F20"/>
          <w:sz w:val="24"/>
        </w:rPr>
        <w:t>çdo</w:t>
      </w:r>
      <w:r>
        <w:rPr>
          <w:b/>
          <w:i/>
          <w:color w:val="231F20"/>
          <w:spacing w:val="-5"/>
          <w:sz w:val="24"/>
        </w:rPr>
        <w:t> </w:t>
      </w:r>
      <w:r>
        <w:rPr>
          <w:b/>
          <w:i/>
          <w:color w:val="231F20"/>
          <w:sz w:val="24"/>
        </w:rPr>
        <w:t>gjë.”</w:t>
      </w:r>
      <w:r>
        <w:rPr>
          <w:b/>
          <w:i/>
          <w:color w:val="231F20"/>
          <w:position w:val="8"/>
          <w:sz w:val="14"/>
        </w:rPr>
        <w:t>58</w:t>
      </w:r>
    </w:p>
    <w:p>
      <w:pPr>
        <w:pStyle w:val="BodyText"/>
        <w:spacing w:line="242" w:lineRule="auto" w:before="130"/>
        <w:ind w:right="281" w:firstLine="283"/>
      </w:pPr>
      <w:r>
        <w:rPr>
          <w:color w:val="231F20"/>
        </w:rPr>
        <w:t>Për sa i përket aspekteve që numëruam më sipër, namazi është për </w:t>
      </w:r>
      <w:r>
        <w:rPr>
          <w:color w:val="231F20"/>
          <w:spacing w:val="-2"/>
        </w:rPr>
        <w:t>njeriun</w:t>
      </w:r>
      <w:r>
        <w:rPr>
          <w:color w:val="231F20"/>
          <w:spacing w:val="-19"/>
        </w:rPr>
        <w:t> </w:t>
      </w:r>
      <w:r>
        <w:rPr>
          <w:color w:val="231F20"/>
          <w:spacing w:val="-2"/>
        </w:rPr>
        <w:t>thuajse</w:t>
      </w:r>
      <w:r>
        <w:rPr>
          <w:color w:val="231F20"/>
          <w:spacing w:val="-18"/>
        </w:rPr>
        <w:t> </w:t>
      </w:r>
      <w:r>
        <w:rPr>
          <w:color w:val="231F20"/>
          <w:spacing w:val="-2"/>
        </w:rPr>
        <w:t>një</w:t>
      </w:r>
      <w:r>
        <w:rPr>
          <w:color w:val="231F20"/>
          <w:spacing w:val="-18"/>
        </w:rPr>
        <w:t> </w:t>
      </w:r>
      <w:r>
        <w:rPr>
          <w:color w:val="231F20"/>
          <w:spacing w:val="-2"/>
        </w:rPr>
        <w:t>indeks,</w:t>
      </w:r>
      <w:r>
        <w:rPr>
          <w:color w:val="231F20"/>
          <w:spacing w:val="-19"/>
        </w:rPr>
        <w:t> </w:t>
      </w:r>
      <w:r>
        <w:rPr>
          <w:color w:val="231F20"/>
          <w:spacing w:val="-2"/>
        </w:rPr>
        <w:t>një</w:t>
      </w:r>
      <w:r>
        <w:rPr>
          <w:color w:val="231F20"/>
          <w:spacing w:val="-18"/>
        </w:rPr>
        <w:t> </w:t>
      </w:r>
      <w:r>
        <w:rPr>
          <w:color w:val="231F20"/>
          <w:spacing w:val="-2"/>
        </w:rPr>
        <w:t>indeks</w:t>
      </w:r>
      <w:r>
        <w:rPr>
          <w:color w:val="231F20"/>
          <w:spacing w:val="-19"/>
        </w:rPr>
        <w:t> </w:t>
      </w:r>
      <w:r>
        <w:rPr>
          <w:color w:val="231F20"/>
          <w:spacing w:val="-2"/>
        </w:rPr>
        <w:t>që</w:t>
      </w:r>
      <w:r>
        <w:rPr>
          <w:color w:val="231F20"/>
          <w:spacing w:val="-19"/>
        </w:rPr>
        <w:t> </w:t>
      </w:r>
      <w:r>
        <w:rPr>
          <w:color w:val="231F20"/>
          <w:spacing w:val="-2"/>
        </w:rPr>
        <w:t>i</w:t>
      </w:r>
      <w:r>
        <w:rPr>
          <w:color w:val="231F20"/>
          <w:spacing w:val="-18"/>
        </w:rPr>
        <w:t> </w:t>
      </w:r>
      <w:r>
        <w:rPr>
          <w:color w:val="231F20"/>
          <w:spacing w:val="-2"/>
        </w:rPr>
        <w:t>kujton</w:t>
      </w:r>
      <w:r>
        <w:rPr>
          <w:color w:val="231F20"/>
          <w:spacing w:val="-18"/>
        </w:rPr>
        <w:t> </w:t>
      </w:r>
      <w:r>
        <w:rPr>
          <w:color w:val="231F20"/>
          <w:spacing w:val="-2"/>
        </w:rPr>
        <w:t>atij</w:t>
      </w:r>
      <w:r>
        <w:rPr>
          <w:color w:val="231F20"/>
          <w:spacing w:val="-19"/>
        </w:rPr>
        <w:t> </w:t>
      </w:r>
      <w:r>
        <w:rPr>
          <w:color w:val="231F20"/>
          <w:spacing w:val="-2"/>
        </w:rPr>
        <w:t>të</w:t>
      </w:r>
      <w:r>
        <w:rPr>
          <w:color w:val="231F20"/>
          <w:spacing w:val="-18"/>
        </w:rPr>
        <w:t> </w:t>
      </w:r>
      <w:r>
        <w:rPr>
          <w:color w:val="231F20"/>
          <w:spacing w:val="-2"/>
        </w:rPr>
        <w:t>gjitha</w:t>
      </w:r>
      <w:r>
        <w:rPr>
          <w:color w:val="231F20"/>
          <w:spacing w:val="-18"/>
        </w:rPr>
        <w:t> </w:t>
      </w:r>
      <w:r>
        <w:rPr>
          <w:color w:val="231F20"/>
          <w:spacing w:val="-2"/>
        </w:rPr>
        <w:t>adhurimet.</w:t>
      </w:r>
    </w:p>
    <w:p>
      <w:pPr>
        <w:pStyle w:val="BodyText"/>
        <w:ind w:left="0"/>
        <w:jc w:val="left"/>
      </w:pPr>
    </w:p>
    <w:p>
      <w:pPr>
        <w:pStyle w:val="BodyText"/>
        <w:spacing w:before="58"/>
        <w:ind w:left="0"/>
        <w:jc w:val="left"/>
      </w:pPr>
    </w:p>
    <w:p>
      <w:pPr>
        <w:pStyle w:val="Heading6"/>
        <w:numPr>
          <w:ilvl w:val="0"/>
          <w:numId w:val="12"/>
        </w:numPr>
        <w:tabs>
          <w:tab w:pos="688" w:val="left" w:leader="none"/>
        </w:tabs>
        <w:spacing w:line="240" w:lineRule="auto" w:before="1" w:after="0"/>
        <w:ind w:left="688" w:right="0" w:hanging="263"/>
        <w:jc w:val="both"/>
      </w:pPr>
      <w:bookmarkStart w:name="_TOC_250121" w:id="20"/>
      <w:r>
        <w:rPr>
          <w:color w:val="231F20"/>
        </w:rPr>
        <w:t>Përgatitja</w:t>
      </w:r>
      <w:r>
        <w:rPr>
          <w:color w:val="231F20"/>
          <w:spacing w:val="-15"/>
        </w:rPr>
        <w:t> </w:t>
      </w:r>
      <w:r>
        <w:rPr>
          <w:color w:val="231F20"/>
        </w:rPr>
        <w:t>për</w:t>
      </w:r>
      <w:r>
        <w:rPr>
          <w:color w:val="231F20"/>
          <w:spacing w:val="-14"/>
        </w:rPr>
        <w:t> </w:t>
      </w:r>
      <w:bookmarkEnd w:id="20"/>
      <w:r>
        <w:rPr>
          <w:color w:val="231F20"/>
          <w:spacing w:val="-4"/>
        </w:rPr>
        <w:t>namaz</w:t>
      </w:r>
    </w:p>
    <w:p>
      <w:pPr>
        <w:pStyle w:val="BodyText"/>
        <w:spacing w:line="242" w:lineRule="auto" w:before="113"/>
        <w:ind w:right="281" w:firstLine="283"/>
        <w:rPr>
          <w:i/>
          <w:position w:val="8"/>
          <w:sz w:val="14"/>
        </w:rPr>
      </w:pPr>
      <w:r>
        <w:rPr>
          <w:color w:val="231F20"/>
        </w:rPr>
        <w:t>Për</w:t>
      </w:r>
      <w:r>
        <w:rPr>
          <w:color w:val="231F20"/>
          <w:spacing w:val="-13"/>
        </w:rPr>
        <w:t> </w:t>
      </w:r>
      <w:r>
        <w:rPr>
          <w:color w:val="231F20"/>
        </w:rPr>
        <w:t>shkak</w:t>
      </w:r>
      <w:r>
        <w:rPr>
          <w:color w:val="231F20"/>
          <w:spacing w:val="-13"/>
        </w:rPr>
        <w:t> </w:t>
      </w:r>
      <w:r>
        <w:rPr>
          <w:color w:val="231F20"/>
        </w:rPr>
        <w:t>të</w:t>
      </w:r>
      <w:r>
        <w:rPr>
          <w:color w:val="231F20"/>
          <w:spacing w:val="-13"/>
        </w:rPr>
        <w:t> </w:t>
      </w:r>
      <w:r>
        <w:rPr>
          <w:color w:val="231F20"/>
        </w:rPr>
        <w:t>shenjtërisë</w:t>
      </w:r>
      <w:r>
        <w:rPr>
          <w:color w:val="231F20"/>
          <w:spacing w:val="-13"/>
        </w:rPr>
        <w:t> </w:t>
      </w:r>
      <w:r>
        <w:rPr>
          <w:color w:val="231F20"/>
        </w:rPr>
        <w:t>dhe</w:t>
      </w:r>
      <w:r>
        <w:rPr>
          <w:color w:val="231F20"/>
          <w:spacing w:val="-13"/>
        </w:rPr>
        <w:t> </w:t>
      </w:r>
      <w:r>
        <w:rPr>
          <w:color w:val="231F20"/>
        </w:rPr>
        <w:t>natyrës</w:t>
      </w:r>
      <w:r>
        <w:rPr>
          <w:color w:val="231F20"/>
          <w:spacing w:val="-13"/>
        </w:rPr>
        <w:t> </w:t>
      </w:r>
      <w:r>
        <w:rPr>
          <w:color w:val="231F20"/>
        </w:rPr>
        <w:t>së</w:t>
      </w:r>
      <w:r>
        <w:rPr>
          <w:color w:val="231F20"/>
          <w:spacing w:val="-13"/>
        </w:rPr>
        <w:t> </w:t>
      </w:r>
      <w:r>
        <w:rPr>
          <w:color w:val="231F20"/>
        </w:rPr>
        <w:t>jashtëzakonshme</w:t>
      </w:r>
      <w:r>
        <w:rPr>
          <w:color w:val="231F20"/>
          <w:spacing w:val="-13"/>
        </w:rPr>
        <w:t> </w:t>
      </w:r>
      <w:r>
        <w:rPr>
          <w:color w:val="231F20"/>
        </w:rPr>
        <w:t>të</w:t>
      </w:r>
      <w:r>
        <w:rPr>
          <w:color w:val="231F20"/>
          <w:spacing w:val="-13"/>
        </w:rPr>
        <w:t> </w:t>
      </w:r>
      <w:r>
        <w:rPr>
          <w:color w:val="231F20"/>
        </w:rPr>
        <w:t>namazit, edhe veprat dhe punët që bëhen në rrugën drejt namazit, tek Zoti i Lartë vlerësohen po aq sa namazi. Sepse të vrapuarit pas një pune që shpreh seriozitet dhe ndjeshmëri, siç thuhet edhe në hadithin </w:t>
      </w:r>
      <w:r>
        <w:rPr>
          <w:i/>
          <w:color w:val="231F20"/>
        </w:rPr>
        <w:t>“Nijeti</w:t>
      </w:r>
      <w:r>
        <w:rPr>
          <w:i/>
          <w:color w:val="231F20"/>
          <w:spacing w:val="80"/>
          <w:w w:val="150"/>
        </w:rPr>
        <w:t> </w:t>
      </w:r>
      <w:r>
        <w:rPr>
          <w:i/>
          <w:color w:val="231F20"/>
        </w:rPr>
        <w:t>i</w:t>
      </w:r>
      <w:r>
        <w:rPr>
          <w:i/>
          <w:color w:val="231F20"/>
          <w:spacing w:val="-10"/>
        </w:rPr>
        <w:t> </w:t>
      </w:r>
      <w:r>
        <w:rPr>
          <w:i/>
          <w:color w:val="231F20"/>
        </w:rPr>
        <w:t>besimtarit</w:t>
      </w:r>
      <w:r>
        <w:rPr>
          <w:i/>
          <w:color w:val="231F20"/>
          <w:spacing w:val="-10"/>
        </w:rPr>
        <w:t> </w:t>
      </w:r>
      <w:r>
        <w:rPr>
          <w:i/>
          <w:color w:val="231F20"/>
        </w:rPr>
        <w:t>është</w:t>
      </w:r>
      <w:r>
        <w:rPr>
          <w:i/>
          <w:color w:val="231F20"/>
          <w:spacing w:val="-10"/>
        </w:rPr>
        <w:t> </w:t>
      </w:r>
      <w:r>
        <w:rPr>
          <w:i/>
          <w:color w:val="231F20"/>
        </w:rPr>
        <w:t>më</w:t>
      </w:r>
      <w:r>
        <w:rPr>
          <w:i/>
          <w:color w:val="231F20"/>
          <w:spacing w:val="-10"/>
        </w:rPr>
        <w:t> </w:t>
      </w:r>
      <w:r>
        <w:rPr>
          <w:i/>
          <w:color w:val="231F20"/>
        </w:rPr>
        <w:t>i</w:t>
      </w:r>
      <w:r>
        <w:rPr>
          <w:i/>
          <w:color w:val="231F20"/>
          <w:spacing w:val="-10"/>
        </w:rPr>
        <w:t> </w:t>
      </w:r>
      <w:r>
        <w:rPr>
          <w:i/>
          <w:color w:val="231F20"/>
        </w:rPr>
        <w:t>mirë</w:t>
      </w:r>
      <w:r>
        <w:rPr>
          <w:i/>
          <w:color w:val="231F20"/>
          <w:spacing w:val="-10"/>
        </w:rPr>
        <w:t> </w:t>
      </w:r>
      <w:r>
        <w:rPr>
          <w:i/>
          <w:color w:val="231F20"/>
        </w:rPr>
        <w:t>se</w:t>
      </w:r>
      <w:r>
        <w:rPr>
          <w:i/>
          <w:color w:val="231F20"/>
          <w:spacing w:val="-10"/>
        </w:rPr>
        <w:t> </w:t>
      </w:r>
      <w:r>
        <w:rPr>
          <w:i/>
          <w:color w:val="231F20"/>
        </w:rPr>
        <w:t>vepra</w:t>
      </w:r>
      <w:r>
        <w:rPr>
          <w:i/>
          <w:color w:val="231F20"/>
          <w:spacing w:val="-10"/>
        </w:rPr>
        <w:t> </w:t>
      </w:r>
      <w:r>
        <w:rPr>
          <w:i/>
          <w:color w:val="231F20"/>
        </w:rPr>
        <w:t>e</w:t>
      </w:r>
      <w:r>
        <w:rPr>
          <w:i/>
          <w:color w:val="231F20"/>
          <w:spacing w:val="-10"/>
        </w:rPr>
        <w:t> </w:t>
      </w:r>
      <w:r>
        <w:rPr>
          <w:i/>
          <w:color w:val="231F20"/>
        </w:rPr>
        <w:t>tij”</w:t>
      </w:r>
      <w:r>
        <w:rPr>
          <w:i/>
          <w:color w:val="231F20"/>
          <w:position w:val="8"/>
          <w:sz w:val="14"/>
        </w:rPr>
        <w:t>59</w:t>
      </w:r>
      <w:r>
        <w:rPr>
          <w:color w:val="231F20"/>
        </w:rPr>
        <w:t>,</w:t>
      </w:r>
      <w:r>
        <w:rPr>
          <w:color w:val="231F20"/>
          <w:spacing w:val="-10"/>
        </w:rPr>
        <w:t> </w:t>
      </w:r>
      <w:r>
        <w:rPr>
          <w:color w:val="231F20"/>
        </w:rPr>
        <w:t>kërkon</w:t>
      </w:r>
      <w:r>
        <w:rPr>
          <w:color w:val="231F20"/>
          <w:spacing w:val="-10"/>
        </w:rPr>
        <w:t> </w:t>
      </w:r>
      <w:r>
        <w:rPr>
          <w:color w:val="231F20"/>
        </w:rPr>
        <w:t>të</w:t>
      </w:r>
      <w:r>
        <w:rPr>
          <w:color w:val="231F20"/>
          <w:spacing w:val="-10"/>
        </w:rPr>
        <w:t> </w:t>
      </w:r>
      <w:r>
        <w:rPr>
          <w:color w:val="231F20"/>
        </w:rPr>
        <w:t>veprosh</w:t>
      </w:r>
      <w:r>
        <w:rPr>
          <w:color w:val="231F20"/>
          <w:spacing w:val="-10"/>
        </w:rPr>
        <w:t> </w:t>
      </w:r>
      <w:r>
        <w:rPr>
          <w:color w:val="231F20"/>
        </w:rPr>
        <w:t>sikur</w:t>
      </w:r>
      <w:r>
        <w:rPr>
          <w:color w:val="231F20"/>
          <w:spacing w:val="-10"/>
        </w:rPr>
        <w:t> </w:t>
      </w:r>
      <w:r>
        <w:rPr>
          <w:color w:val="231F20"/>
        </w:rPr>
        <w:t>të ishe</w:t>
      </w:r>
      <w:r>
        <w:rPr>
          <w:color w:val="231F20"/>
          <w:spacing w:val="-4"/>
        </w:rPr>
        <w:t> </w:t>
      </w:r>
      <w:r>
        <w:rPr>
          <w:color w:val="231F20"/>
        </w:rPr>
        <w:t>duke</w:t>
      </w:r>
      <w:r>
        <w:rPr>
          <w:color w:val="231F20"/>
          <w:spacing w:val="-4"/>
        </w:rPr>
        <w:t> </w:t>
      </w:r>
      <w:r>
        <w:rPr>
          <w:color w:val="231F20"/>
        </w:rPr>
        <w:t>e</w:t>
      </w:r>
      <w:r>
        <w:rPr>
          <w:color w:val="231F20"/>
          <w:spacing w:val="-4"/>
        </w:rPr>
        <w:t> </w:t>
      </w:r>
      <w:r>
        <w:rPr>
          <w:color w:val="231F20"/>
        </w:rPr>
        <w:t>bërë</w:t>
      </w:r>
      <w:r>
        <w:rPr>
          <w:color w:val="231F20"/>
          <w:spacing w:val="-4"/>
        </w:rPr>
        <w:t> </w:t>
      </w:r>
      <w:r>
        <w:rPr>
          <w:color w:val="231F20"/>
        </w:rPr>
        <w:t>atë</w:t>
      </w:r>
      <w:r>
        <w:rPr>
          <w:color w:val="231F20"/>
          <w:spacing w:val="-4"/>
        </w:rPr>
        <w:t> </w:t>
      </w:r>
      <w:r>
        <w:rPr>
          <w:color w:val="231F20"/>
        </w:rPr>
        <w:t>punë.</w:t>
      </w:r>
      <w:r>
        <w:rPr>
          <w:color w:val="231F20"/>
          <w:spacing w:val="-4"/>
        </w:rPr>
        <w:t> </w:t>
      </w:r>
      <w:r>
        <w:rPr>
          <w:color w:val="231F20"/>
        </w:rPr>
        <w:t>Në</w:t>
      </w:r>
      <w:r>
        <w:rPr>
          <w:color w:val="231F20"/>
          <w:spacing w:val="-4"/>
        </w:rPr>
        <w:t> </w:t>
      </w:r>
      <w:r>
        <w:rPr>
          <w:color w:val="231F20"/>
        </w:rPr>
        <w:t>lidhje</w:t>
      </w:r>
      <w:r>
        <w:rPr>
          <w:color w:val="231F20"/>
          <w:spacing w:val="-4"/>
        </w:rPr>
        <w:t> </w:t>
      </w:r>
      <w:r>
        <w:rPr>
          <w:color w:val="231F20"/>
        </w:rPr>
        <w:t>me</w:t>
      </w:r>
      <w:r>
        <w:rPr>
          <w:color w:val="231F20"/>
          <w:spacing w:val="-4"/>
        </w:rPr>
        <w:t> </w:t>
      </w:r>
      <w:r>
        <w:rPr>
          <w:color w:val="231F20"/>
        </w:rPr>
        <w:t>këtë</w:t>
      </w:r>
      <w:r>
        <w:rPr>
          <w:color w:val="231F20"/>
          <w:spacing w:val="-4"/>
        </w:rPr>
        <w:t> </w:t>
      </w:r>
      <w:r>
        <w:rPr>
          <w:color w:val="231F20"/>
        </w:rPr>
        <w:t>çështje,</w:t>
      </w:r>
      <w:r>
        <w:rPr>
          <w:color w:val="231F20"/>
          <w:spacing w:val="-4"/>
        </w:rPr>
        <w:t> </w:t>
      </w:r>
      <w:r>
        <w:rPr>
          <w:color w:val="231F20"/>
        </w:rPr>
        <w:t>ne,</w:t>
      </w:r>
      <w:r>
        <w:rPr>
          <w:color w:val="231F20"/>
          <w:spacing w:val="-4"/>
        </w:rPr>
        <w:t> </w:t>
      </w:r>
      <w:r>
        <w:rPr>
          <w:color w:val="231F20"/>
        </w:rPr>
        <w:t>me</w:t>
      </w:r>
      <w:r>
        <w:rPr>
          <w:color w:val="231F20"/>
          <w:spacing w:val="-4"/>
        </w:rPr>
        <w:t> </w:t>
      </w:r>
      <w:r>
        <w:rPr>
          <w:color w:val="231F20"/>
        </w:rPr>
        <w:t>një</w:t>
      </w:r>
      <w:r>
        <w:rPr>
          <w:color w:val="231F20"/>
          <w:spacing w:val="-4"/>
        </w:rPr>
        <w:t> </w:t>
      </w:r>
      <w:r>
        <w:rPr>
          <w:color w:val="231F20"/>
        </w:rPr>
        <w:t>besim të</w:t>
      </w:r>
      <w:r>
        <w:rPr>
          <w:color w:val="231F20"/>
          <w:spacing w:val="-4"/>
        </w:rPr>
        <w:t> </w:t>
      </w:r>
      <w:r>
        <w:rPr>
          <w:color w:val="231F20"/>
        </w:rPr>
        <w:t>pafund,</w:t>
      </w:r>
      <w:r>
        <w:rPr>
          <w:color w:val="231F20"/>
          <w:spacing w:val="-4"/>
        </w:rPr>
        <w:t> </w:t>
      </w:r>
      <w:r>
        <w:rPr>
          <w:color w:val="231F20"/>
        </w:rPr>
        <w:t>mbështetemi</w:t>
      </w:r>
      <w:r>
        <w:rPr>
          <w:color w:val="231F20"/>
          <w:spacing w:val="-4"/>
        </w:rPr>
        <w:t> </w:t>
      </w:r>
      <w:r>
        <w:rPr>
          <w:color w:val="231F20"/>
        </w:rPr>
        <w:t>në</w:t>
      </w:r>
      <w:r>
        <w:rPr>
          <w:color w:val="231F20"/>
          <w:spacing w:val="-4"/>
        </w:rPr>
        <w:t> </w:t>
      </w:r>
      <w:r>
        <w:rPr>
          <w:color w:val="231F20"/>
        </w:rPr>
        <w:t>mëshirën</w:t>
      </w:r>
      <w:r>
        <w:rPr>
          <w:color w:val="231F20"/>
          <w:spacing w:val="-4"/>
        </w:rPr>
        <w:t> </w:t>
      </w:r>
      <w:r>
        <w:rPr>
          <w:color w:val="231F20"/>
        </w:rPr>
        <w:t>e</w:t>
      </w:r>
      <w:r>
        <w:rPr>
          <w:color w:val="231F20"/>
          <w:spacing w:val="-4"/>
        </w:rPr>
        <w:t> </w:t>
      </w:r>
      <w:r>
        <w:rPr>
          <w:color w:val="231F20"/>
        </w:rPr>
        <w:t>pafund</w:t>
      </w:r>
      <w:r>
        <w:rPr>
          <w:color w:val="231F20"/>
          <w:spacing w:val="-4"/>
        </w:rPr>
        <w:t> </w:t>
      </w:r>
      <w:r>
        <w:rPr>
          <w:color w:val="231F20"/>
        </w:rPr>
        <w:t>të</w:t>
      </w:r>
      <w:r>
        <w:rPr>
          <w:color w:val="231F20"/>
          <w:spacing w:val="-4"/>
        </w:rPr>
        <w:t> </w:t>
      </w:r>
      <w:r>
        <w:rPr>
          <w:color w:val="231F20"/>
        </w:rPr>
        <w:t>Zotit</w:t>
      </w:r>
      <w:r>
        <w:rPr>
          <w:color w:val="231F20"/>
          <w:spacing w:val="-4"/>
        </w:rPr>
        <w:t> </w:t>
      </w:r>
      <w:r>
        <w:rPr>
          <w:color w:val="231F20"/>
        </w:rPr>
        <w:t>të</w:t>
      </w:r>
      <w:r>
        <w:rPr>
          <w:color w:val="231F20"/>
          <w:spacing w:val="-4"/>
        </w:rPr>
        <w:t> </w:t>
      </w:r>
      <w:r>
        <w:rPr>
          <w:color w:val="231F20"/>
        </w:rPr>
        <w:t>Plotfuqishëm dhe</w:t>
      </w:r>
      <w:r>
        <w:rPr>
          <w:color w:val="231F20"/>
          <w:spacing w:val="-13"/>
        </w:rPr>
        <w:t> </w:t>
      </w:r>
      <w:r>
        <w:rPr>
          <w:color w:val="231F20"/>
        </w:rPr>
        <w:t>themi:</w:t>
      </w:r>
      <w:r>
        <w:rPr>
          <w:color w:val="231F20"/>
          <w:spacing w:val="-13"/>
        </w:rPr>
        <w:t> </w:t>
      </w:r>
      <w:r>
        <w:rPr>
          <w:color w:val="231F20"/>
        </w:rPr>
        <w:t>Nga</w:t>
      </w:r>
      <w:r>
        <w:rPr>
          <w:color w:val="231F20"/>
          <w:spacing w:val="-13"/>
        </w:rPr>
        <w:t> </w:t>
      </w:r>
      <w:r>
        <w:rPr>
          <w:color w:val="231F20"/>
        </w:rPr>
        <w:t>istibraja</w:t>
      </w:r>
      <w:r>
        <w:rPr>
          <w:color w:val="231F20"/>
          <w:spacing w:val="-13"/>
        </w:rPr>
        <w:t> </w:t>
      </w:r>
      <w:r>
        <w:rPr>
          <w:color w:val="231F20"/>
        </w:rPr>
        <w:t>e</w:t>
      </w:r>
      <w:r>
        <w:rPr>
          <w:color w:val="231F20"/>
          <w:spacing w:val="-13"/>
        </w:rPr>
        <w:t> </w:t>
      </w:r>
      <w:r>
        <w:rPr>
          <w:color w:val="231F20"/>
        </w:rPr>
        <w:t>gjer</w:t>
      </w:r>
      <w:r>
        <w:rPr>
          <w:color w:val="231F20"/>
          <w:spacing w:val="-13"/>
        </w:rPr>
        <w:t> </w:t>
      </w:r>
      <w:r>
        <w:rPr>
          <w:color w:val="231F20"/>
        </w:rPr>
        <w:t>te</w:t>
      </w:r>
      <w:r>
        <w:rPr>
          <w:color w:val="231F20"/>
          <w:spacing w:val="-13"/>
        </w:rPr>
        <w:t> </w:t>
      </w:r>
      <w:r>
        <w:rPr>
          <w:color w:val="231F20"/>
        </w:rPr>
        <w:t>hapat</w:t>
      </w:r>
      <w:r>
        <w:rPr>
          <w:color w:val="231F20"/>
          <w:spacing w:val="-13"/>
        </w:rPr>
        <w:t> </w:t>
      </w:r>
      <w:r>
        <w:rPr>
          <w:color w:val="231F20"/>
        </w:rPr>
        <w:t>që</w:t>
      </w:r>
      <w:r>
        <w:rPr>
          <w:color w:val="231F20"/>
          <w:spacing w:val="-13"/>
        </w:rPr>
        <w:t> </w:t>
      </w:r>
      <w:r>
        <w:rPr>
          <w:color w:val="231F20"/>
        </w:rPr>
        <w:t>hedhim</w:t>
      </w:r>
      <w:r>
        <w:rPr>
          <w:color w:val="231F20"/>
          <w:spacing w:val="-13"/>
        </w:rPr>
        <w:t> </w:t>
      </w:r>
      <w:r>
        <w:rPr>
          <w:color w:val="231F20"/>
        </w:rPr>
        <w:t>rrugës</w:t>
      </w:r>
      <w:r>
        <w:rPr>
          <w:color w:val="231F20"/>
          <w:spacing w:val="-13"/>
        </w:rPr>
        <w:t> </w:t>
      </w:r>
      <w:r>
        <w:rPr>
          <w:color w:val="231F20"/>
        </w:rPr>
        <w:t>për</w:t>
      </w:r>
      <w:r>
        <w:rPr>
          <w:color w:val="231F20"/>
          <w:spacing w:val="-13"/>
        </w:rPr>
        <w:t> </w:t>
      </w:r>
      <w:r>
        <w:rPr>
          <w:color w:val="231F20"/>
        </w:rPr>
        <w:t>në</w:t>
      </w:r>
      <w:r>
        <w:rPr>
          <w:color w:val="231F20"/>
          <w:spacing w:val="-13"/>
        </w:rPr>
        <w:t> </w:t>
      </w:r>
      <w:r>
        <w:rPr>
          <w:color w:val="231F20"/>
        </w:rPr>
        <w:t>xhami, të gjitha punët që bëjmë si parapërgatitje të namazit do të vlerësohen si vetë namazi dhe do të na mundësojnë të fitojmë sevape si ato të </w:t>
      </w:r>
      <w:r>
        <w:rPr>
          <w:color w:val="231F20"/>
          <w:spacing w:val="-2"/>
        </w:rPr>
        <w:t>namazit.</w:t>
      </w:r>
      <w:r>
        <w:rPr>
          <w:color w:val="231F20"/>
          <w:spacing w:val="-15"/>
        </w:rPr>
        <w:t> </w:t>
      </w:r>
      <w:r>
        <w:rPr>
          <w:color w:val="231F20"/>
          <w:spacing w:val="-2"/>
        </w:rPr>
        <w:t>I</w:t>
      </w:r>
      <w:r>
        <w:rPr>
          <w:color w:val="231F20"/>
          <w:spacing w:val="-13"/>
        </w:rPr>
        <w:t> </w:t>
      </w:r>
      <w:r>
        <w:rPr>
          <w:color w:val="231F20"/>
          <w:spacing w:val="-2"/>
        </w:rPr>
        <w:t>Dërguari</w:t>
      </w:r>
      <w:r>
        <w:rPr>
          <w:color w:val="231F20"/>
          <w:spacing w:val="-13"/>
        </w:rPr>
        <w:t> </w:t>
      </w:r>
      <w:r>
        <w:rPr>
          <w:color w:val="231F20"/>
          <w:spacing w:val="-2"/>
        </w:rPr>
        <w:t>i</w:t>
      </w:r>
      <w:r>
        <w:rPr>
          <w:color w:val="231F20"/>
          <w:spacing w:val="-13"/>
        </w:rPr>
        <w:t> </w:t>
      </w:r>
      <w:r>
        <w:rPr>
          <w:color w:val="231F20"/>
          <w:spacing w:val="-2"/>
        </w:rPr>
        <w:t>Allahut</w:t>
      </w:r>
      <w:r>
        <w:rPr>
          <w:color w:val="231F20"/>
          <w:spacing w:val="-13"/>
        </w:rPr>
        <w:t> </w:t>
      </w:r>
      <w:r>
        <w:rPr>
          <w:color w:val="231F20"/>
          <w:spacing w:val="-2"/>
        </w:rPr>
        <w:t>(s.a.s.)</w:t>
      </w:r>
      <w:r>
        <w:rPr>
          <w:color w:val="231F20"/>
          <w:spacing w:val="-13"/>
        </w:rPr>
        <w:t> </w:t>
      </w:r>
      <w:r>
        <w:rPr>
          <w:color w:val="231F20"/>
          <w:spacing w:val="-2"/>
        </w:rPr>
        <w:t>thotë:</w:t>
      </w:r>
      <w:r>
        <w:rPr>
          <w:color w:val="231F20"/>
          <w:spacing w:val="-13"/>
        </w:rPr>
        <w:t> </w:t>
      </w:r>
      <w:r>
        <w:rPr>
          <w:i/>
          <w:color w:val="231F20"/>
          <w:spacing w:val="-2"/>
        </w:rPr>
        <w:t>“Për</w:t>
      </w:r>
      <w:r>
        <w:rPr>
          <w:i/>
          <w:color w:val="231F20"/>
          <w:spacing w:val="-13"/>
        </w:rPr>
        <w:t> </w:t>
      </w:r>
      <w:r>
        <w:rPr>
          <w:i/>
          <w:color w:val="231F20"/>
          <w:spacing w:val="-2"/>
        </w:rPr>
        <w:t>sa</w:t>
      </w:r>
      <w:r>
        <w:rPr>
          <w:i/>
          <w:color w:val="231F20"/>
          <w:spacing w:val="-13"/>
        </w:rPr>
        <w:t> </w:t>
      </w:r>
      <w:r>
        <w:rPr>
          <w:i/>
          <w:color w:val="231F20"/>
          <w:spacing w:val="-2"/>
        </w:rPr>
        <w:t>kohë</w:t>
      </w:r>
      <w:r>
        <w:rPr>
          <w:i/>
          <w:color w:val="231F20"/>
          <w:spacing w:val="-13"/>
        </w:rPr>
        <w:t> </w:t>
      </w:r>
      <w:r>
        <w:rPr>
          <w:i/>
          <w:color w:val="231F20"/>
          <w:spacing w:val="-2"/>
        </w:rPr>
        <w:t>jeni</w:t>
      </w:r>
      <w:r>
        <w:rPr>
          <w:i/>
          <w:color w:val="231F20"/>
          <w:spacing w:val="-13"/>
        </w:rPr>
        <w:t> </w:t>
      </w:r>
      <w:r>
        <w:rPr>
          <w:i/>
          <w:color w:val="231F20"/>
          <w:spacing w:val="-2"/>
        </w:rPr>
        <w:t>duke</w:t>
      </w:r>
      <w:r>
        <w:rPr>
          <w:i/>
          <w:color w:val="231F20"/>
          <w:spacing w:val="-13"/>
        </w:rPr>
        <w:t> </w:t>
      </w:r>
      <w:r>
        <w:rPr>
          <w:i/>
          <w:color w:val="231F20"/>
          <w:spacing w:val="-2"/>
        </w:rPr>
        <w:t>pritur </w:t>
      </w:r>
      <w:r>
        <w:rPr>
          <w:i/>
          <w:color w:val="231F20"/>
        </w:rPr>
        <w:t>namazin, konsideroheni në namaz.”</w:t>
      </w:r>
      <w:r>
        <w:rPr>
          <w:i/>
          <w:color w:val="231F20"/>
          <w:position w:val="8"/>
          <w:sz w:val="14"/>
        </w:rPr>
        <w:t>60</w:t>
      </w:r>
    </w:p>
    <w:p>
      <w:pPr>
        <w:pStyle w:val="BodyText"/>
        <w:spacing w:before="3"/>
        <w:ind w:left="0"/>
        <w:jc w:val="left"/>
        <w:rPr>
          <w:i/>
          <w:sz w:val="9"/>
        </w:rPr>
      </w:pPr>
      <w:r>
        <w:rPr>
          <w:i/>
          <w:sz w:val="9"/>
        </w:rPr>
        <mc:AlternateContent>
          <mc:Choice Requires="wps">
            <w:drawing>
              <wp:anchor distT="0" distB="0" distL="0" distR="0" allowOverlap="1" layoutInCell="1" locked="0" behindDoc="1" simplePos="0" relativeHeight="487622144">
                <wp:simplePos x="0" y="0"/>
                <wp:positionH relativeFrom="page">
                  <wp:posOffset>540000</wp:posOffset>
                </wp:positionH>
                <wp:positionV relativeFrom="paragraph">
                  <wp:posOffset>83130</wp:posOffset>
                </wp:positionV>
                <wp:extent cx="1080135"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6.545671pt;width:85.05pt;height:.1pt;mso-position-horizontal-relative:page;mso-position-vertical-relative:paragraph;z-index:-15694336;mso-wrap-distance-left:0;mso-wrap-distance-right:0" id="docshape105" coordorigin="850,131" coordsize="1701,0" path="m850,131l2551,13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58</w:t>
      </w:r>
      <w:r>
        <w:rPr>
          <w:color w:val="231F20"/>
          <w:spacing w:val="-2"/>
          <w:position w:val="8"/>
          <w:sz w:val="14"/>
        </w:rPr>
        <w:t> </w:t>
      </w:r>
      <w:r>
        <w:rPr>
          <w:color w:val="231F20"/>
          <w:sz w:val="20"/>
        </w:rPr>
        <w:t>Surja</w:t>
      </w:r>
      <w:r>
        <w:rPr>
          <w:color w:val="231F20"/>
          <w:spacing w:val="-13"/>
          <w:sz w:val="20"/>
        </w:rPr>
        <w:t> </w:t>
      </w:r>
      <w:r>
        <w:rPr>
          <w:color w:val="231F20"/>
          <w:sz w:val="20"/>
        </w:rPr>
        <w:t>Núr,</w:t>
      </w:r>
      <w:r>
        <w:rPr>
          <w:color w:val="231F20"/>
          <w:spacing w:val="-12"/>
          <w:sz w:val="20"/>
        </w:rPr>
        <w:t> </w:t>
      </w:r>
      <w:r>
        <w:rPr>
          <w:color w:val="231F20"/>
          <w:sz w:val="20"/>
        </w:rPr>
        <w:t>ajeti</w:t>
      </w:r>
      <w:r>
        <w:rPr>
          <w:color w:val="231F20"/>
          <w:spacing w:val="-13"/>
          <w:sz w:val="20"/>
        </w:rPr>
        <w:t> </w:t>
      </w:r>
      <w:r>
        <w:rPr>
          <w:color w:val="231F20"/>
          <w:spacing w:val="-5"/>
          <w:sz w:val="20"/>
        </w:rPr>
        <w:t>45.</w:t>
      </w:r>
    </w:p>
    <w:p>
      <w:pPr>
        <w:spacing w:before="16"/>
        <w:ind w:left="142" w:right="0" w:firstLine="0"/>
        <w:jc w:val="left"/>
        <w:rPr>
          <w:sz w:val="20"/>
        </w:rPr>
      </w:pPr>
      <w:r>
        <w:rPr>
          <w:color w:val="231F20"/>
          <w:spacing w:val="-4"/>
          <w:position w:val="8"/>
          <w:sz w:val="14"/>
        </w:rPr>
        <w:t>59</w:t>
      </w:r>
      <w:r>
        <w:rPr>
          <w:color w:val="231F20"/>
          <w:spacing w:val="13"/>
          <w:position w:val="8"/>
          <w:sz w:val="14"/>
        </w:rPr>
        <w:t> </w:t>
      </w:r>
      <w:r>
        <w:rPr>
          <w:color w:val="231F20"/>
          <w:spacing w:val="-4"/>
          <w:sz w:val="20"/>
        </w:rPr>
        <w:t>Taberání,</w:t>
      </w:r>
      <w:r>
        <w:rPr>
          <w:color w:val="231F20"/>
          <w:spacing w:val="-1"/>
          <w:sz w:val="20"/>
        </w:rPr>
        <w:t> </w:t>
      </w:r>
      <w:r>
        <w:rPr>
          <w:color w:val="231F20"/>
          <w:spacing w:val="-4"/>
          <w:sz w:val="20"/>
        </w:rPr>
        <w:t>el</w:t>
      </w:r>
      <w:r>
        <w:rPr>
          <w:color w:val="231F20"/>
          <w:spacing w:val="-1"/>
          <w:sz w:val="20"/>
        </w:rPr>
        <w:t> </w:t>
      </w:r>
      <w:r>
        <w:rPr>
          <w:color w:val="231F20"/>
          <w:spacing w:val="-4"/>
          <w:sz w:val="20"/>
        </w:rPr>
        <w:t>Mu’xhemul</w:t>
      </w:r>
      <w:r>
        <w:rPr>
          <w:color w:val="231F20"/>
          <w:spacing w:val="-1"/>
          <w:sz w:val="20"/>
        </w:rPr>
        <w:t> </w:t>
      </w:r>
      <w:r>
        <w:rPr>
          <w:color w:val="231F20"/>
          <w:spacing w:val="-4"/>
          <w:sz w:val="20"/>
        </w:rPr>
        <w:t>kebír</w:t>
      </w:r>
      <w:r>
        <w:rPr>
          <w:color w:val="231F20"/>
          <w:spacing w:val="-2"/>
          <w:sz w:val="20"/>
        </w:rPr>
        <w:t> </w:t>
      </w:r>
      <w:r>
        <w:rPr>
          <w:color w:val="231F20"/>
          <w:spacing w:val="-4"/>
          <w:sz w:val="20"/>
        </w:rPr>
        <w:t>6/185-186;</w:t>
      </w:r>
      <w:r>
        <w:rPr>
          <w:color w:val="231F20"/>
          <w:spacing w:val="-1"/>
          <w:sz w:val="20"/>
        </w:rPr>
        <w:t> </w:t>
      </w:r>
      <w:r>
        <w:rPr>
          <w:color w:val="231F20"/>
          <w:spacing w:val="-4"/>
          <w:sz w:val="20"/>
        </w:rPr>
        <w:t>Bejhákí,</w:t>
      </w:r>
      <w:r>
        <w:rPr>
          <w:color w:val="231F20"/>
          <w:spacing w:val="-1"/>
          <w:sz w:val="20"/>
        </w:rPr>
        <w:t> </w:t>
      </w:r>
      <w:r>
        <w:rPr>
          <w:color w:val="231F20"/>
          <w:spacing w:val="-4"/>
          <w:sz w:val="20"/>
        </w:rPr>
        <w:t>es</w:t>
      </w:r>
      <w:r>
        <w:rPr>
          <w:color w:val="231F20"/>
          <w:spacing w:val="-1"/>
          <w:sz w:val="20"/>
        </w:rPr>
        <w:t> </w:t>
      </w:r>
      <w:r>
        <w:rPr>
          <w:color w:val="231F20"/>
          <w:spacing w:val="-4"/>
          <w:sz w:val="20"/>
        </w:rPr>
        <w:t>Sunenus’sugrá,</w:t>
      </w:r>
      <w:r>
        <w:rPr>
          <w:color w:val="231F20"/>
          <w:spacing w:val="-1"/>
          <w:sz w:val="20"/>
        </w:rPr>
        <w:t> </w:t>
      </w:r>
      <w:r>
        <w:rPr>
          <w:color w:val="231F20"/>
          <w:spacing w:val="-4"/>
          <w:sz w:val="20"/>
        </w:rPr>
        <w:t>fq.</w:t>
      </w:r>
      <w:r>
        <w:rPr>
          <w:color w:val="231F20"/>
          <w:spacing w:val="-2"/>
          <w:sz w:val="20"/>
        </w:rPr>
        <w:t> </w:t>
      </w:r>
      <w:r>
        <w:rPr>
          <w:color w:val="231F20"/>
          <w:spacing w:val="-5"/>
          <w:sz w:val="20"/>
        </w:rPr>
        <w:t>20.</w:t>
      </w:r>
    </w:p>
    <w:p>
      <w:pPr>
        <w:spacing w:line="249" w:lineRule="auto" w:before="15"/>
        <w:ind w:left="142" w:right="176" w:firstLine="0"/>
        <w:jc w:val="left"/>
        <w:rPr>
          <w:sz w:val="20"/>
        </w:rPr>
      </w:pPr>
      <w:r>
        <w:rPr>
          <w:color w:val="231F20"/>
          <w:position w:val="8"/>
          <w:sz w:val="14"/>
        </w:rPr>
        <w:t>60</w:t>
      </w:r>
      <w:r>
        <w:rPr>
          <w:color w:val="231F20"/>
          <w:spacing w:val="9"/>
          <w:position w:val="8"/>
          <w:sz w:val="14"/>
        </w:rPr>
        <w:t> </w:t>
      </w:r>
      <w:r>
        <w:rPr>
          <w:color w:val="231F20"/>
          <w:sz w:val="20"/>
        </w:rPr>
        <w:t>Buhárí,</w:t>
      </w:r>
      <w:r>
        <w:rPr>
          <w:color w:val="231F20"/>
          <w:spacing w:val="-6"/>
          <w:sz w:val="20"/>
        </w:rPr>
        <w:t> </w:t>
      </w:r>
      <w:r>
        <w:rPr>
          <w:color w:val="231F20"/>
          <w:sz w:val="20"/>
        </w:rPr>
        <w:t>edhán</w:t>
      </w:r>
      <w:r>
        <w:rPr>
          <w:color w:val="231F20"/>
          <w:spacing w:val="-6"/>
          <w:sz w:val="20"/>
        </w:rPr>
        <w:t> </w:t>
      </w:r>
      <w:r>
        <w:rPr>
          <w:color w:val="231F20"/>
          <w:sz w:val="20"/>
        </w:rPr>
        <w:t>30.</w:t>
      </w:r>
      <w:r>
        <w:rPr>
          <w:color w:val="231F20"/>
          <w:spacing w:val="-6"/>
          <w:sz w:val="20"/>
        </w:rPr>
        <w:t> </w:t>
      </w:r>
      <w:r>
        <w:rPr>
          <w:color w:val="231F20"/>
          <w:sz w:val="20"/>
        </w:rPr>
        <w:t>Për</w:t>
      </w:r>
      <w:r>
        <w:rPr>
          <w:color w:val="231F20"/>
          <w:spacing w:val="-6"/>
          <w:sz w:val="20"/>
        </w:rPr>
        <w:t> </w:t>
      </w:r>
      <w:r>
        <w:rPr>
          <w:color w:val="231F20"/>
          <w:sz w:val="20"/>
        </w:rPr>
        <w:t>hadithe</w:t>
      </w:r>
      <w:r>
        <w:rPr>
          <w:color w:val="231F20"/>
          <w:spacing w:val="-6"/>
          <w:sz w:val="20"/>
        </w:rPr>
        <w:t> </w:t>
      </w:r>
      <w:r>
        <w:rPr>
          <w:color w:val="231F20"/>
          <w:sz w:val="20"/>
        </w:rPr>
        <w:t>me</w:t>
      </w:r>
      <w:r>
        <w:rPr>
          <w:color w:val="231F20"/>
          <w:spacing w:val="-6"/>
          <w:sz w:val="20"/>
        </w:rPr>
        <w:t> </w:t>
      </w:r>
      <w:r>
        <w:rPr>
          <w:color w:val="231F20"/>
          <w:sz w:val="20"/>
        </w:rPr>
        <w:t>kuptim</w:t>
      </w:r>
      <w:r>
        <w:rPr>
          <w:color w:val="231F20"/>
          <w:spacing w:val="-6"/>
          <w:sz w:val="20"/>
        </w:rPr>
        <w:t> </w:t>
      </w:r>
      <w:r>
        <w:rPr>
          <w:color w:val="231F20"/>
          <w:sz w:val="20"/>
        </w:rPr>
        <w:t>të</w:t>
      </w:r>
      <w:r>
        <w:rPr>
          <w:color w:val="231F20"/>
          <w:spacing w:val="-6"/>
          <w:sz w:val="20"/>
        </w:rPr>
        <w:t> </w:t>
      </w:r>
      <w:r>
        <w:rPr>
          <w:color w:val="231F20"/>
          <w:sz w:val="20"/>
        </w:rPr>
        <w:t>ngjashëm</w:t>
      </w:r>
      <w:r>
        <w:rPr>
          <w:color w:val="231F20"/>
          <w:spacing w:val="-6"/>
          <w:sz w:val="20"/>
        </w:rPr>
        <w:t> </w:t>
      </w:r>
      <w:r>
        <w:rPr>
          <w:color w:val="231F20"/>
          <w:sz w:val="20"/>
        </w:rPr>
        <w:t>me</w:t>
      </w:r>
      <w:r>
        <w:rPr>
          <w:color w:val="231F20"/>
          <w:spacing w:val="-6"/>
          <w:sz w:val="20"/>
        </w:rPr>
        <w:t> </w:t>
      </w:r>
      <w:r>
        <w:rPr>
          <w:color w:val="231F20"/>
          <w:sz w:val="20"/>
        </w:rPr>
        <w:t>këtë:</w:t>
      </w:r>
      <w:r>
        <w:rPr>
          <w:color w:val="231F20"/>
          <w:spacing w:val="-6"/>
          <w:sz w:val="20"/>
        </w:rPr>
        <w:t> </w:t>
      </w:r>
      <w:r>
        <w:rPr>
          <w:color w:val="231F20"/>
          <w:sz w:val="20"/>
        </w:rPr>
        <w:t>Buhárí,</w:t>
      </w:r>
      <w:r>
        <w:rPr>
          <w:color w:val="231F20"/>
          <w:spacing w:val="-6"/>
          <w:sz w:val="20"/>
        </w:rPr>
        <w:t> </w:t>
      </w:r>
      <w:r>
        <w:rPr>
          <w:color w:val="231F20"/>
          <w:sz w:val="20"/>
        </w:rPr>
        <w:t>mesáxhid 36, bujú 49; bed’ul halk 7; Muslim, mesáxhid 275.</w:t>
      </w:r>
    </w:p>
    <w:p>
      <w:pPr>
        <w:spacing w:after="0" w:line="249" w:lineRule="auto"/>
        <w:jc w:val="left"/>
        <w:rPr>
          <w:sz w:val="20"/>
        </w:rPr>
        <w:sectPr>
          <w:pgSz w:w="8400" w:h="11910"/>
          <w:pgMar w:header="810" w:footer="0" w:top="1080" w:bottom="280" w:left="708" w:right="566"/>
        </w:sectPr>
      </w:pPr>
    </w:p>
    <w:p>
      <w:pPr>
        <w:spacing w:line="249" w:lineRule="auto" w:before="107"/>
        <w:ind w:left="142" w:right="281" w:firstLine="283"/>
        <w:jc w:val="both"/>
        <w:rPr>
          <w:i/>
          <w:position w:val="8"/>
          <w:sz w:val="14"/>
        </w:rPr>
      </w:pPr>
      <w:r>
        <w:rPr>
          <w:color w:val="231F20"/>
          <w:sz w:val="24"/>
        </w:rPr>
        <w:t>Një transmetim tjetër është si vijon: “Selmani, një nga sahabët e Profetit,</w:t>
      </w:r>
      <w:r>
        <w:rPr>
          <w:color w:val="231F20"/>
          <w:spacing w:val="-8"/>
          <w:sz w:val="24"/>
        </w:rPr>
        <w:t> </w:t>
      </w:r>
      <w:r>
        <w:rPr>
          <w:color w:val="231F20"/>
          <w:sz w:val="24"/>
        </w:rPr>
        <w:t>ishte</w:t>
      </w:r>
      <w:r>
        <w:rPr>
          <w:color w:val="231F20"/>
          <w:spacing w:val="-8"/>
          <w:sz w:val="24"/>
        </w:rPr>
        <w:t> </w:t>
      </w:r>
      <w:r>
        <w:rPr>
          <w:color w:val="231F20"/>
          <w:sz w:val="24"/>
        </w:rPr>
        <w:t>ulur</w:t>
      </w:r>
      <w:r>
        <w:rPr>
          <w:color w:val="231F20"/>
          <w:spacing w:val="-8"/>
          <w:sz w:val="24"/>
        </w:rPr>
        <w:t> </w:t>
      </w:r>
      <w:r>
        <w:rPr>
          <w:color w:val="231F20"/>
          <w:sz w:val="24"/>
        </w:rPr>
        <w:t>poshtë</w:t>
      </w:r>
      <w:r>
        <w:rPr>
          <w:color w:val="231F20"/>
          <w:spacing w:val="-8"/>
          <w:sz w:val="24"/>
        </w:rPr>
        <w:t> </w:t>
      </w:r>
      <w:r>
        <w:rPr>
          <w:color w:val="231F20"/>
          <w:sz w:val="24"/>
        </w:rPr>
        <w:t>një</w:t>
      </w:r>
      <w:r>
        <w:rPr>
          <w:color w:val="231F20"/>
          <w:spacing w:val="-8"/>
          <w:sz w:val="24"/>
        </w:rPr>
        <w:t> </w:t>
      </w:r>
      <w:r>
        <w:rPr>
          <w:color w:val="231F20"/>
          <w:sz w:val="24"/>
        </w:rPr>
        <w:t>peme</w:t>
      </w:r>
      <w:r>
        <w:rPr>
          <w:color w:val="231F20"/>
          <w:spacing w:val="-8"/>
          <w:sz w:val="24"/>
        </w:rPr>
        <w:t> </w:t>
      </w:r>
      <w:r>
        <w:rPr>
          <w:color w:val="231F20"/>
          <w:sz w:val="24"/>
        </w:rPr>
        <w:t>bashkë</w:t>
      </w:r>
      <w:r>
        <w:rPr>
          <w:color w:val="231F20"/>
          <w:spacing w:val="-8"/>
          <w:sz w:val="24"/>
        </w:rPr>
        <w:t> </w:t>
      </w:r>
      <w:r>
        <w:rPr>
          <w:color w:val="231F20"/>
          <w:sz w:val="24"/>
        </w:rPr>
        <w:t>me</w:t>
      </w:r>
      <w:r>
        <w:rPr>
          <w:color w:val="231F20"/>
          <w:spacing w:val="-8"/>
          <w:sz w:val="24"/>
        </w:rPr>
        <w:t> </w:t>
      </w:r>
      <w:r>
        <w:rPr>
          <w:color w:val="231F20"/>
          <w:sz w:val="24"/>
        </w:rPr>
        <w:t>shokët</w:t>
      </w:r>
      <w:r>
        <w:rPr>
          <w:color w:val="231F20"/>
          <w:spacing w:val="-8"/>
          <w:sz w:val="24"/>
        </w:rPr>
        <w:t> </w:t>
      </w:r>
      <w:r>
        <w:rPr>
          <w:color w:val="231F20"/>
          <w:sz w:val="24"/>
        </w:rPr>
        <w:t>e</w:t>
      </w:r>
      <w:r>
        <w:rPr>
          <w:color w:val="231F20"/>
          <w:spacing w:val="-8"/>
          <w:sz w:val="24"/>
        </w:rPr>
        <w:t> </w:t>
      </w:r>
      <w:r>
        <w:rPr>
          <w:color w:val="231F20"/>
          <w:sz w:val="24"/>
        </w:rPr>
        <w:t>tij.</w:t>
      </w:r>
      <w:r>
        <w:rPr>
          <w:color w:val="231F20"/>
          <w:spacing w:val="-8"/>
          <w:sz w:val="24"/>
        </w:rPr>
        <w:t> </w:t>
      </w:r>
      <w:r>
        <w:rPr>
          <w:color w:val="231F20"/>
          <w:sz w:val="24"/>
        </w:rPr>
        <w:t>Pastaj</w:t>
      </w:r>
      <w:r>
        <w:rPr>
          <w:color w:val="231F20"/>
          <w:spacing w:val="-8"/>
          <w:sz w:val="24"/>
        </w:rPr>
        <w:t> </w:t>
      </w:r>
      <w:r>
        <w:rPr>
          <w:color w:val="231F20"/>
          <w:sz w:val="24"/>
        </w:rPr>
        <w:t>merr në</w:t>
      </w:r>
      <w:r>
        <w:rPr>
          <w:color w:val="231F20"/>
          <w:spacing w:val="-3"/>
          <w:sz w:val="24"/>
        </w:rPr>
        <w:t> </w:t>
      </w:r>
      <w:r>
        <w:rPr>
          <w:color w:val="231F20"/>
          <w:sz w:val="24"/>
        </w:rPr>
        <w:t>dorë</w:t>
      </w:r>
      <w:r>
        <w:rPr>
          <w:color w:val="231F20"/>
          <w:spacing w:val="-3"/>
          <w:sz w:val="24"/>
        </w:rPr>
        <w:t> </w:t>
      </w:r>
      <w:r>
        <w:rPr>
          <w:color w:val="231F20"/>
          <w:sz w:val="24"/>
        </w:rPr>
        <w:t>një</w:t>
      </w:r>
      <w:r>
        <w:rPr>
          <w:color w:val="231F20"/>
          <w:spacing w:val="-3"/>
          <w:sz w:val="24"/>
        </w:rPr>
        <w:t> </w:t>
      </w:r>
      <w:r>
        <w:rPr>
          <w:color w:val="231F20"/>
          <w:sz w:val="24"/>
        </w:rPr>
        <w:t>degë</w:t>
      </w:r>
      <w:r>
        <w:rPr>
          <w:color w:val="231F20"/>
          <w:spacing w:val="-3"/>
          <w:sz w:val="24"/>
        </w:rPr>
        <w:t> </w:t>
      </w:r>
      <w:r>
        <w:rPr>
          <w:color w:val="231F20"/>
          <w:sz w:val="24"/>
        </w:rPr>
        <w:t>dhe,</w:t>
      </w:r>
      <w:r>
        <w:rPr>
          <w:color w:val="231F20"/>
          <w:spacing w:val="-3"/>
          <w:sz w:val="24"/>
        </w:rPr>
        <w:t> </w:t>
      </w:r>
      <w:r>
        <w:rPr>
          <w:color w:val="231F20"/>
          <w:sz w:val="24"/>
        </w:rPr>
        <w:t>duke</w:t>
      </w:r>
      <w:r>
        <w:rPr>
          <w:color w:val="231F20"/>
          <w:spacing w:val="-3"/>
          <w:sz w:val="24"/>
        </w:rPr>
        <w:t> </w:t>
      </w:r>
      <w:r>
        <w:rPr>
          <w:color w:val="231F20"/>
          <w:sz w:val="24"/>
        </w:rPr>
        <w:t>e</w:t>
      </w:r>
      <w:r>
        <w:rPr>
          <w:color w:val="231F20"/>
          <w:spacing w:val="-3"/>
          <w:sz w:val="24"/>
        </w:rPr>
        <w:t> </w:t>
      </w:r>
      <w:r>
        <w:rPr>
          <w:color w:val="231F20"/>
          <w:sz w:val="24"/>
        </w:rPr>
        <w:t>shkundur</w:t>
      </w:r>
      <w:r>
        <w:rPr>
          <w:color w:val="231F20"/>
          <w:spacing w:val="-3"/>
          <w:sz w:val="24"/>
        </w:rPr>
        <w:t> </w:t>
      </w:r>
      <w:r>
        <w:rPr>
          <w:color w:val="231F20"/>
          <w:sz w:val="24"/>
        </w:rPr>
        <w:t>atë,</w:t>
      </w:r>
      <w:r>
        <w:rPr>
          <w:color w:val="231F20"/>
          <w:spacing w:val="-3"/>
          <w:sz w:val="24"/>
        </w:rPr>
        <w:t> </w:t>
      </w:r>
      <w:r>
        <w:rPr>
          <w:color w:val="231F20"/>
          <w:sz w:val="24"/>
        </w:rPr>
        <w:t>bën</w:t>
      </w:r>
      <w:r>
        <w:rPr>
          <w:color w:val="231F20"/>
          <w:spacing w:val="-3"/>
          <w:sz w:val="24"/>
        </w:rPr>
        <w:t> </w:t>
      </w:r>
      <w:r>
        <w:rPr>
          <w:color w:val="231F20"/>
          <w:sz w:val="24"/>
        </w:rPr>
        <w:t>që</w:t>
      </w:r>
      <w:r>
        <w:rPr>
          <w:color w:val="231F20"/>
          <w:spacing w:val="-3"/>
          <w:sz w:val="24"/>
        </w:rPr>
        <w:t> </w:t>
      </w:r>
      <w:r>
        <w:rPr>
          <w:color w:val="231F20"/>
          <w:sz w:val="24"/>
        </w:rPr>
        <w:t>gjethet</w:t>
      </w:r>
      <w:r>
        <w:rPr>
          <w:color w:val="231F20"/>
          <w:spacing w:val="-3"/>
          <w:sz w:val="24"/>
        </w:rPr>
        <w:t> </w:t>
      </w:r>
      <w:r>
        <w:rPr>
          <w:color w:val="231F20"/>
          <w:sz w:val="24"/>
        </w:rPr>
        <w:t>e</w:t>
      </w:r>
      <w:r>
        <w:rPr>
          <w:color w:val="231F20"/>
          <w:spacing w:val="-3"/>
          <w:sz w:val="24"/>
        </w:rPr>
        <w:t> </w:t>
      </w:r>
      <w:r>
        <w:rPr>
          <w:color w:val="231F20"/>
          <w:sz w:val="24"/>
        </w:rPr>
        <w:t>saj</w:t>
      </w:r>
      <w:r>
        <w:rPr>
          <w:color w:val="231F20"/>
          <w:spacing w:val="-3"/>
          <w:sz w:val="24"/>
        </w:rPr>
        <w:t> </w:t>
      </w:r>
      <w:r>
        <w:rPr>
          <w:color w:val="231F20"/>
          <w:sz w:val="24"/>
        </w:rPr>
        <w:t>të</w:t>
      </w:r>
      <w:r>
        <w:rPr>
          <w:color w:val="231F20"/>
          <w:spacing w:val="-3"/>
          <w:sz w:val="24"/>
        </w:rPr>
        <w:t> </w:t>
      </w:r>
      <w:r>
        <w:rPr>
          <w:color w:val="231F20"/>
          <w:sz w:val="24"/>
        </w:rPr>
        <w:t>bien përtokë. ‘A nuk do t’më pyesni se pse e bëra këtë?’ u thotë atyre që kishte pranë. Kur shokët e tij e pyesin, ai u përgjigjet kështu: ‘Kështu pati</w:t>
      </w:r>
      <w:r>
        <w:rPr>
          <w:color w:val="231F20"/>
          <w:spacing w:val="-10"/>
          <w:sz w:val="24"/>
        </w:rPr>
        <w:t> </w:t>
      </w:r>
      <w:r>
        <w:rPr>
          <w:color w:val="231F20"/>
          <w:sz w:val="24"/>
        </w:rPr>
        <w:t>vepruar</w:t>
      </w:r>
      <w:r>
        <w:rPr>
          <w:color w:val="231F20"/>
          <w:spacing w:val="-10"/>
          <w:sz w:val="24"/>
        </w:rPr>
        <w:t> </w:t>
      </w:r>
      <w:r>
        <w:rPr>
          <w:color w:val="231F20"/>
          <w:sz w:val="24"/>
        </w:rPr>
        <w:t>një</w:t>
      </w:r>
      <w:r>
        <w:rPr>
          <w:color w:val="231F20"/>
          <w:spacing w:val="-10"/>
          <w:sz w:val="24"/>
        </w:rPr>
        <w:t> </w:t>
      </w:r>
      <w:r>
        <w:rPr>
          <w:color w:val="231F20"/>
          <w:sz w:val="24"/>
        </w:rPr>
        <w:t>herë</w:t>
      </w:r>
      <w:r>
        <w:rPr>
          <w:color w:val="231F20"/>
          <w:spacing w:val="-10"/>
          <w:sz w:val="24"/>
        </w:rPr>
        <w:t> </w:t>
      </w:r>
      <w:r>
        <w:rPr>
          <w:color w:val="231F20"/>
          <w:sz w:val="24"/>
        </w:rPr>
        <w:t>edhe</w:t>
      </w:r>
      <w:r>
        <w:rPr>
          <w:color w:val="231F20"/>
          <w:spacing w:val="-10"/>
          <w:sz w:val="24"/>
        </w:rPr>
        <w:t> </w:t>
      </w:r>
      <w:r>
        <w:rPr>
          <w:color w:val="231F20"/>
          <w:sz w:val="24"/>
        </w:rPr>
        <w:t>i</w:t>
      </w:r>
      <w:r>
        <w:rPr>
          <w:color w:val="231F20"/>
          <w:spacing w:val="-10"/>
          <w:sz w:val="24"/>
        </w:rPr>
        <w:t> </w:t>
      </w:r>
      <w:r>
        <w:rPr>
          <w:color w:val="231F20"/>
          <w:sz w:val="24"/>
        </w:rPr>
        <w:t>Dërguari</w:t>
      </w:r>
      <w:r>
        <w:rPr>
          <w:color w:val="231F20"/>
          <w:spacing w:val="-10"/>
          <w:sz w:val="24"/>
        </w:rPr>
        <w:t> </w:t>
      </w:r>
      <w:r>
        <w:rPr>
          <w:color w:val="231F20"/>
          <w:sz w:val="24"/>
        </w:rPr>
        <w:t>i</w:t>
      </w:r>
      <w:r>
        <w:rPr>
          <w:color w:val="231F20"/>
          <w:spacing w:val="-10"/>
          <w:sz w:val="24"/>
        </w:rPr>
        <w:t> </w:t>
      </w:r>
      <w:r>
        <w:rPr>
          <w:color w:val="231F20"/>
          <w:sz w:val="24"/>
        </w:rPr>
        <w:t>Allahut</w:t>
      </w:r>
      <w:r>
        <w:rPr>
          <w:color w:val="231F20"/>
          <w:spacing w:val="-10"/>
          <w:sz w:val="24"/>
        </w:rPr>
        <w:t> </w:t>
      </w:r>
      <w:r>
        <w:rPr>
          <w:color w:val="231F20"/>
          <w:sz w:val="24"/>
        </w:rPr>
        <w:t>dhe</w:t>
      </w:r>
      <w:r>
        <w:rPr>
          <w:color w:val="231F20"/>
          <w:spacing w:val="-10"/>
          <w:sz w:val="24"/>
        </w:rPr>
        <w:t> </w:t>
      </w:r>
      <w:r>
        <w:rPr>
          <w:color w:val="231F20"/>
          <w:sz w:val="24"/>
        </w:rPr>
        <w:t>na</w:t>
      </w:r>
      <w:r>
        <w:rPr>
          <w:color w:val="231F20"/>
          <w:spacing w:val="-10"/>
          <w:sz w:val="24"/>
        </w:rPr>
        <w:t> </w:t>
      </w:r>
      <w:r>
        <w:rPr>
          <w:color w:val="231F20"/>
          <w:sz w:val="24"/>
        </w:rPr>
        <w:t>pati</w:t>
      </w:r>
      <w:r>
        <w:rPr>
          <w:color w:val="231F20"/>
          <w:spacing w:val="-10"/>
          <w:sz w:val="24"/>
        </w:rPr>
        <w:t> </w:t>
      </w:r>
      <w:r>
        <w:rPr>
          <w:color w:val="231F20"/>
          <w:sz w:val="24"/>
        </w:rPr>
        <w:t>pyetur</w:t>
      </w:r>
      <w:r>
        <w:rPr>
          <w:color w:val="231F20"/>
          <w:spacing w:val="-10"/>
          <w:sz w:val="24"/>
        </w:rPr>
        <w:t> </w:t>
      </w:r>
      <w:r>
        <w:rPr>
          <w:color w:val="231F20"/>
          <w:sz w:val="24"/>
        </w:rPr>
        <w:t>ashtu siç ju pyeta unë tani. ‘Përse, o i Dërguari i Allahut?’ e pyetëm ne. Ai na</w:t>
      </w:r>
      <w:r>
        <w:rPr>
          <w:color w:val="231F20"/>
          <w:spacing w:val="-12"/>
          <w:sz w:val="24"/>
        </w:rPr>
        <w:t> </w:t>
      </w:r>
      <w:r>
        <w:rPr>
          <w:color w:val="231F20"/>
          <w:sz w:val="24"/>
        </w:rPr>
        <w:t>u</w:t>
      </w:r>
      <w:r>
        <w:rPr>
          <w:color w:val="231F20"/>
          <w:spacing w:val="-12"/>
          <w:sz w:val="24"/>
        </w:rPr>
        <w:t> </w:t>
      </w:r>
      <w:r>
        <w:rPr>
          <w:color w:val="231F20"/>
          <w:sz w:val="24"/>
        </w:rPr>
        <w:t>përgjigj</w:t>
      </w:r>
      <w:r>
        <w:rPr>
          <w:color w:val="231F20"/>
          <w:spacing w:val="-12"/>
          <w:sz w:val="24"/>
        </w:rPr>
        <w:t> </w:t>
      </w:r>
      <w:r>
        <w:rPr>
          <w:color w:val="231F20"/>
          <w:sz w:val="24"/>
        </w:rPr>
        <w:t>në</w:t>
      </w:r>
      <w:r>
        <w:rPr>
          <w:color w:val="231F20"/>
          <w:spacing w:val="-12"/>
          <w:sz w:val="24"/>
        </w:rPr>
        <w:t> </w:t>
      </w:r>
      <w:r>
        <w:rPr>
          <w:color w:val="231F20"/>
          <w:sz w:val="24"/>
        </w:rPr>
        <w:t>këtë</w:t>
      </w:r>
      <w:r>
        <w:rPr>
          <w:color w:val="231F20"/>
          <w:spacing w:val="-12"/>
          <w:sz w:val="24"/>
        </w:rPr>
        <w:t> </w:t>
      </w:r>
      <w:r>
        <w:rPr>
          <w:color w:val="231F20"/>
          <w:sz w:val="24"/>
        </w:rPr>
        <w:t>mënyrë:</w:t>
      </w:r>
      <w:r>
        <w:rPr>
          <w:color w:val="231F20"/>
          <w:spacing w:val="-12"/>
          <w:sz w:val="24"/>
        </w:rPr>
        <w:t> </w:t>
      </w:r>
      <w:r>
        <w:rPr>
          <w:i/>
          <w:color w:val="231F20"/>
          <w:sz w:val="24"/>
        </w:rPr>
        <w:t>‘Nëse</w:t>
      </w:r>
      <w:r>
        <w:rPr>
          <w:i/>
          <w:color w:val="231F20"/>
          <w:spacing w:val="-12"/>
          <w:sz w:val="24"/>
        </w:rPr>
        <w:t> </w:t>
      </w:r>
      <w:r>
        <w:rPr>
          <w:i/>
          <w:color w:val="231F20"/>
          <w:sz w:val="24"/>
        </w:rPr>
        <w:t>një</w:t>
      </w:r>
      <w:r>
        <w:rPr>
          <w:i/>
          <w:color w:val="231F20"/>
          <w:spacing w:val="-12"/>
          <w:sz w:val="24"/>
        </w:rPr>
        <w:t> </w:t>
      </w:r>
      <w:r>
        <w:rPr>
          <w:i/>
          <w:color w:val="231F20"/>
          <w:sz w:val="24"/>
        </w:rPr>
        <w:t>mysliman</w:t>
      </w:r>
      <w:r>
        <w:rPr>
          <w:i/>
          <w:color w:val="231F20"/>
          <w:spacing w:val="-12"/>
          <w:sz w:val="24"/>
        </w:rPr>
        <w:t> </w:t>
      </w:r>
      <w:r>
        <w:rPr>
          <w:i/>
          <w:color w:val="231F20"/>
          <w:sz w:val="24"/>
        </w:rPr>
        <w:t>merr</w:t>
      </w:r>
      <w:r>
        <w:rPr>
          <w:i/>
          <w:color w:val="231F20"/>
          <w:spacing w:val="-12"/>
          <w:sz w:val="24"/>
        </w:rPr>
        <w:t> </w:t>
      </w:r>
      <w:r>
        <w:rPr>
          <w:i/>
          <w:color w:val="231F20"/>
          <w:sz w:val="24"/>
        </w:rPr>
        <w:t>abdes</w:t>
      </w:r>
      <w:r>
        <w:rPr>
          <w:i/>
          <w:color w:val="231F20"/>
          <w:spacing w:val="-12"/>
          <w:sz w:val="24"/>
        </w:rPr>
        <w:t> </w:t>
      </w:r>
      <w:r>
        <w:rPr>
          <w:i/>
          <w:color w:val="231F20"/>
          <w:sz w:val="24"/>
        </w:rPr>
        <w:t>ashtu</w:t>
      </w:r>
      <w:r>
        <w:rPr>
          <w:i/>
          <w:color w:val="231F20"/>
          <w:spacing w:val="-12"/>
          <w:sz w:val="24"/>
        </w:rPr>
        <w:t> </w:t>
      </w:r>
      <w:r>
        <w:rPr>
          <w:i/>
          <w:color w:val="231F20"/>
          <w:sz w:val="24"/>
        </w:rPr>
        <w:t>siç duhet</w:t>
      </w:r>
      <w:r>
        <w:rPr>
          <w:i/>
          <w:color w:val="231F20"/>
          <w:spacing w:val="-12"/>
          <w:sz w:val="24"/>
        </w:rPr>
        <w:t> </w:t>
      </w:r>
      <w:r>
        <w:rPr>
          <w:i/>
          <w:color w:val="231F20"/>
          <w:sz w:val="24"/>
        </w:rPr>
        <w:t>dhe</w:t>
      </w:r>
      <w:r>
        <w:rPr>
          <w:i/>
          <w:color w:val="231F20"/>
          <w:spacing w:val="-12"/>
          <w:sz w:val="24"/>
        </w:rPr>
        <w:t> </w:t>
      </w:r>
      <w:r>
        <w:rPr>
          <w:i/>
          <w:color w:val="231F20"/>
          <w:sz w:val="24"/>
        </w:rPr>
        <w:t>pastaj</w:t>
      </w:r>
      <w:r>
        <w:rPr>
          <w:i/>
          <w:color w:val="231F20"/>
          <w:spacing w:val="-12"/>
          <w:sz w:val="24"/>
        </w:rPr>
        <w:t> </w:t>
      </w:r>
      <w:r>
        <w:rPr>
          <w:i/>
          <w:color w:val="231F20"/>
          <w:sz w:val="24"/>
        </w:rPr>
        <w:t>ngrihet</w:t>
      </w:r>
      <w:r>
        <w:rPr>
          <w:i/>
          <w:color w:val="231F20"/>
          <w:spacing w:val="-12"/>
          <w:sz w:val="24"/>
        </w:rPr>
        <w:t> </w:t>
      </w:r>
      <w:r>
        <w:rPr>
          <w:i/>
          <w:color w:val="231F20"/>
          <w:sz w:val="24"/>
        </w:rPr>
        <w:t>për</w:t>
      </w:r>
      <w:r>
        <w:rPr>
          <w:i/>
          <w:color w:val="231F20"/>
          <w:spacing w:val="-12"/>
          <w:sz w:val="24"/>
        </w:rPr>
        <w:t> </w:t>
      </w:r>
      <w:r>
        <w:rPr>
          <w:i/>
          <w:color w:val="231F20"/>
          <w:sz w:val="24"/>
        </w:rPr>
        <w:t>të</w:t>
      </w:r>
      <w:r>
        <w:rPr>
          <w:i/>
          <w:color w:val="231F20"/>
          <w:spacing w:val="-12"/>
          <w:sz w:val="24"/>
        </w:rPr>
        <w:t> </w:t>
      </w:r>
      <w:r>
        <w:rPr>
          <w:i/>
          <w:color w:val="231F20"/>
          <w:sz w:val="24"/>
        </w:rPr>
        <w:t>shkuar</w:t>
      </w:r>
      <w:r>
        <w:rPr>
          <w:i/>
          <w:color w:val="231F20"/>
          <w:spacing w:val="-12"/>
          <w:sz w:val="24"/>
        </w:rPr>
        <w:t> </w:t>
      </w:r>
      <w:r>
        <w:rPr>
          <w:i/>
          <w:color w:val="231F20"/>
          <w:sz w:val="24"/>
        </w:rPr>
        <w:t>në</w:t>
      </w:r>
      <w:r>
        <w:rPr>
          <w:i/>
          <w:color w:val="231F20"/>
          <w:spacing w:val="-12"/>
          <w:sz w:val="24"/>
        </w:rPr>
        <w:t> </w:t>
      </w:r>
      <w:r>
        <w:rPr>
          <w:i/>
          <w:color w:val="231F20"/>
          <w:sz w:val="24"/>
        </w:rPr>
        <w:t>namaz,</w:t>
      </w:r>
      <w:r>
        <w:rPr>
          <w:i/>
          <w:color w:val="231F20"/>
          <w:spacing w:val="-12"/>
          <w:sz w:val="24"/>
        </w:rPr>
        <w:t> </w:t>
      </w:r>
      <w:r>
        <w:rPr>
          <w:i/>
          <w:color w:val="231F20"/>
          <w:sz w:val="24"/>
        </w:rPr>
        <w:t>gjynahet</w:t>
      </w:r>
      <w:r>
        <w:rPr>
          <w:i/>
          <w:color w:val="231F20"/>
          <w:spacing w:val="-12"/>
          <w:sz w:val="24"/>
        </w:rPr>
        <w:t> </w:t>
      </w:r>
      <w:r>
        <w:rPr>
          <w:i/>
          <w:color w:val="231F20"/>
          <w:sz w:val="24"/>
        </w:rPr>
        <w:t>e</w:t>
      </w:r>
      <w:r>
        <w:rPr>
          <w:i/>
          <w:color w:val="231F20"/>
          <w:spacing w:val="-12"/>
          <w:sz w:val="24"/>
        </w:rPr>
        <w:t> </w:t>
      </w:r>
      <w:r>
        <w:rPr>
          <w:i/>
          <w:color w:val="231F20"/>
          <w:sz w:val="24"/>
        </w:rPr>
        <w:t>tij</w:t>
      </w:r>
      <w:r>
        <w:rPr>
          <w:i/>
          <w:color w:val="231F20"/>
          <w:spacing w:val="-12"/>
          <w:sz w:val="24"/>
        </w:rPr>
        <w:t> </w:t>
      </w:r>
      <w:r>
        <w:rPr>
          <w:i/>
          <w:color w:val="231F20"/>
          <w:sz w:val="24"/>
        </w:rPr>
        <w:t>bien</w:t>
      </w:r>
      <w:r>
        <w:rPr>
          <w:i/>
          <w:color w:val="231F20"/>
          <w:spacing w:val="-12"/>
          <w:sz w:val="24"/>
        </w:rPr>
        <w:t> </w:t>
      </w:r>
      <w:r>
        <w:rPr>
          <w:i/>
          <w:color w:val="231F20"/>
          <w:sz w:val="24"/>
        </w:rPr>
        <w:t>siç po</w:t>
      </w:r>
      <w:r>
        <w:rPr>
          <w:i/>
          <w:color w:val="231F20"/>
          <w:spacing w:val="-15"/>
          <w:sz w:val="24"/>
        </w:rPr>
        <w:t> </w:t>
      </w:r>
      <w:r>
        <w:rPr>
          <w:i/>
          <w:color w:val="231F20"/>
          <w:sz w:val="24"/>
        </w:rPr>
        <w:t>bien</w:t>
      </w:r>
      <w:r>
        <w:rPr>
          <w:i/>
          <w:color w:val="231F20"/>
          <w:spacing w:val="-15"/>
          <w:sz w:val="24"/>
        </w:rPr>
        <w:t> </w:t>
      </w:r>
      <w:r>
        <w:rPr>
          <w:i/>
          <w:color w:val="231F20"/>
          <w:sz w:val="24"/>
        </w:rPr>
        <w:t>këto</w:t>
      </w:r>
      <w:r>
        <w:rPr>
          <w:i/>
          <w:color w:val="231F20"/>
          <w:spacing w:val="-15"/>
          <w:sz w:val="24"/>
        </w:rPr>
        <w:t> </w:t>
      </w:r>
      <w:r>
        <w:rPr>
          <w:i/>
          <w:color w:val="231F20"/>
          <w:sz w:val="24"/>
        </w:rPr>
        <w:t>gjethe.’”</w:t>
      </w:r>
      <w:r>
        <w:rPr>
          <w:i/>
          <w:color w:val="231F20"/>
          <w:position w:val="8"/>
          <w:sz w:val="14"/>
        </w:rPr>
        <w:t>61</w:t>
      </w:r>
    </w:p>
    <w:p>
      <w:pPr>
        <w:spacing w:line="249" w:lineRule="auto" w:before="123"/>
        <w:ind w:left="142" w:right="281" w:firstLine="283"/>
        <w:jc w:val="both"/>
        <w:rPr>
          <w:i/>
          <w:position w:val="8"/>
          <w:sz w:val="14"/>
        </w:rPr>
      </w:pPr>
      <w:r>
        <w:rPr>
          <w:color w:val="231F20"/>
          <w:sz w:val="24"/>
        </w:rPr>
        <w:t>Po,</w:t>
      </w:r>
      <w:r>
        <w:rPr>
          <w:color w:val="231F20"/>
          <w:spacing w:val="-15"/>
          <w:sz w:val="24"/>
        </w:rPr>
        <w:t> </w:t>
      </w:r>
      <w:r>
        <w:rPr>
          <w:color w:val="231F20"/>
          <w:sz w:val="24"/>
        </w:rPr>
        <w:t>besimtari,</w:t>
      </w:r>
      <w:r>
        <w:rPr>
          <w:color w:val="231F20"/>
          <w:spacing w:val="-15"/>
          <w:sz w:val="24"/>
        </w:rPr>
        <w:t> </w:t>
      </w:r>
      <w:r>
        <w:rPr>
          <w:color w:val="231F20"/>
          <w:sz w:val="24"/>
        </w:rPr>
        <w:t>që</w:t>
      </w:r>
      <w:r>
        <w:rPr>
          <w:color w:val="231F20"/>
          <w:spacing w:val="-15"/>
          <w:sz w:val="24"/>
        </w:rPr>
        <w:t> </w:t>
      </w:r>
      <w:r>
        <w:rPr>
          <w:color w:val="231F20"/>
          <w:sz w:val="24"/>
        </w:rPr>
        <w:t>nga</w:t>
      </w:r>
      <w:r>
        <w:rPr>
          <w:color w:val="231F20"/>
          <w:spacing w:val="-15"/>
          <w:sz w:val="24"/>
        </w:rPr>
        <w:t> </w:t>
      </w:r>
      <w:r>
        <w:rPr>
          <w:color w:val="231F20"/>
          <w:sz w:val="24"/>
        </w:rPr>
        <w:t>çasti</w:t>
      </w:r>
      <w:r>
        <w:rPr>
          <w:color w:val="231F20"/>
          <w:spacing w:val="-15"/>
          <w:sz w:val="24"/>
        </w:rPr>
        <w:t> </w:t>
      </w:r>
      <w:r>
        <w:rPr>
          <w:color w:val="231F20"/>
          <w:sz w:val="24"/>
        </w:rPr>
        <w:t>kur</w:t>
      </w:r>
      <w:r>
        <w:rPr>
          <w:color w:val="231F20"/>
          <w:spacing w:val="-15"/>
          <w:sz w:val="24"/>
        </w:rPr>
        <w:t> </w:t>
      </w:r>
      <w:r>
        <w:rPr>
          <w:color w:val="231F20"/>
          <w:sz w:val="24"/>
        </w:rPr>
        <w:t>niset</w:t>
      </w:r>
      <w:r>
        <w:rPr>
          <w:color w:val="231F20"/>
          <w:spacing w:val="-15"/>
          <w:sz w:val="24"/>
        </w:rPr>
        <w:t> </w:t>
      </w:r>
      <w:r>
        <w:rPr>
          <w:color w:val="231F20"/>
          <w:sz w:val="24"/>
        </w:rPr>
        <w:t>për</w:t>
      </w:r>
      <w:r>
        <w:rPr>
          <w:color w:val="231F20"/>
          <w:spacing w:val="-15"/>
          <w:sz w:val="24"/>
        </w:rPr>
        <w:t> </w:t>
      </w:r>
      <w:r>
        <w:rPr>
          <w:color w:val="231F20"/>
          <w:sz w:val="24"/>
        </w:rPr>
        <w:t>të</w:t>
      </w:r>
      <w:r>
        <w:rPr>
          <w:color w:val="231F20"/>
          <w:spacing w:val="-15"/>
          <w:sz w:val="24"/>
        </w:rPr>
        <w:t> </w:t>
      </w:r>
      <w:r>
        <w:rPr>
          <w:color w:val="231F20"/>
          <w:sz w:val="24"/>
        </w:rPr>
        <w:t>shkuar</w:t>
      </w:r>
      <w:r>
        <w:rPr>
          <w:color w:val="231F20"/>
          <w:spacing w:val="-15"/>
          <w:sz w:val="24"/>
        </w:rPr>
        <w:t> </w:t>
      </w:r>
      <w:r>
        <w:rPr>
          <w:color w:val="231F20"/>
          <w:sz w:val="24"/>
        </w:rPr>
        <w:t>në</w:t>
      </w:r>
      <w:r>
        <w:rPr>
          <w:color w:val="231F20"/>
          <w:spacing w:val="-15"/>
          <w:sz w:val="24"/>
        </w:rPr>
        <w:t> </w:t>
      </w:r>
      <w:r>
        <w:rPr>
          <w:color w:val="231F20"/>
          <w:sz w:val="24"/>
        </w:rPr>
        <w:t>mesxhid</w:t>
      </w:r>
      <w:r>
        <w:rPr>
          <w:color w:val="231F20"/>
          <w:spacing w:val="-15"/>
          <w:sz w:val="24"/>
        </w:rPr>
        <w:t> </w:t>
      </w:r>
      <w:r>
        <w:rPr>
          <w:color w:val="231F20"/>
          <w:sz w:val="24"/>
        </w:rPr>
        <w:t>–</w:t>
      </w:r>
      <w:r>
        <w:rPr>
          <w:color w:val="231F20"/>
          <w:spacing w:val="-15"/>
          <w:sz w:val="24"/>
        </w:rPr>
        <w:t> </w:t>
      </w:r>
      <w:r>
        <w:rPr>
          <w:color w:val="231F20"/>
          <w:sz w:val="24"/>
        </w:rPr>
        <w:t>edhe pse nuk është futur akoma në namaz në kuptimin e tij të mirëfilltë – konsiderohet se ka hyrë shpirtërisht në namaz. Në një hadith tjetër, Profeti ynë (s.a.s.) e shpreh këtë situatë në një mënyrë më të qartë: </w:t>
      </w:r>
      <w:r>
        <w:rPr>
          <w:i/>
          <w:color w:val="231F20"/>
          <w:sz w:val="24"/>
        </w:rPr>
        <w:t>“Këtë natë, Zoti im m’u shfaq në trajtën më të bukur dhe më tha: ‘O Muhamed!’</w:t>
      </w:r>
      <w:r>
        <w:rPr>
          <w:i/>
          <w:color w:val="231F20"/>
          <w:spacing w:val="-10"/>
          <w:sz w:val="24"/>
        </w:rPr>
        <w:t> </w:t>
      </w:r>
      <w:r>
        <w:rPr>
          <w:i/>
          <w:color w:val="231F20"/>
          <w:sz w:val="24"/>
        </w:rPr>
        <w:t>‘Urdhëro,</w:t>
      </w:r>
      <w:r>
        <w:rPr>
          <w:i/>
          <w:color w:val="231F20"/>
          <w:spacing w:val="-10"/>
          <w:sz w:val="24"/>
        </w:rPr>
        <w:t> </w:t>
      </w:r>
      <w:r>
        <w:rPr>
          <w:i/>
          <w:color w:val="231F20"/>
          <w:sz w:val="24"/>
        </w:rPr>
        <w:t>Zoti</w:t>
      </w:r>
      <w:r>
        <w:rPr>
          <w:i/>
          <w:color w:val="231F20"/>
          <w:spacing w:val="-10"/>
          <w:sz w:val="24"/>
        </w:rPr>
        <w:t> </w:t>
      </w:r>
      <w:r>
        <w:rPr>
          <w:i/>
          <w:color w:val="231F20"/>
          <w:sz w:val="24"/>
        </w:rPr>
        <w:t>im,</w:t>
      </w:r>
      <w:r>
        <w:rPr>
          <w:i/>
          <w:color w:val="231F20"/>
          <w:spacing w:val="-10"/>
          <w:sz w:val="24"/>
        </w:rPr>
        <w:t> </w:t>
      </w:r>
      <w:r>
        <w:rPr>
          <w:i/>
          <w:color w:val="231F20"/>
          <w:sz w:val="24"/>
        </w:rPr>
        <w:t>nën</w:t>
      </w:r>
      <w:r>
        <w:rPr>
          <w:i/>
          <w:color w:val="231F20"/>
          <w:spacing w:val="-10"/>
          <w:sz w:val="24"/>
        </w:rPr>
        <w:t> </w:t>
      </w:r>
      <w:r>
        <w:rPr>
          <w:i/>
          <w:color w:val="231F20"/>
          <w:sz w:val="24"/>
        </w:rPr>
        <w:t>urdhrat</w:t>
      </w:r>
      <w:r>
        <w:rPr>
          <w:i/>
          <w:color w:val="231F20"/>
          <w:spacing w:val="-10"/>
          <w:sz w:val="24"/>
        </w:rPr>
        <w:t> </w:t>
      </w:r>
      <w:r>
        <w:rPr>
          <w:i/>
          <w:color w:val="231F20"/>
          <w:sz w:val="24"/>
        </w:rPr>
        <w:t>e</w:t>
      </w:r>
      <w:r>
        <w:rPr>
          <w:i/>
          <w:color w:val="231F20"/>
          <w:spacing w:val="-10"/>
          <w:sz w:val="24"/>
        </w:rPr>
        <w:t> </w:t>
      </w:r>
      <w:r>
        <w:rPr>
          <w:i/>
          <w:color w:val="231F20"/>
          <w:sz w:val="24"/>
        </w:rPr>
        <w:t>Tua</w:t>
      </w:r>
      <w:r>
        <w:rPr>
          <w:i/>
          <w:color w:val="231F20"/>
          <w:spacing w:val="-10"/>
          <w:sz w:val="24"/>
        </w:rPr>
        <w:t> </w:t>
      </w:r>
      <w:r>
        <w:rPr>
          <w:i/>
          <w:color w:val="231F20"/>
          <w:sz w:val="24"/>
        </w:rPr>
        <w:t>jam!’</w:t>
      </w:r>
      <w:r>
        <w:rPr>
          <w:i/>
          <w:color w:val="231F20"/>
          <w:spacing w:val="-10"/>
          <w:sz w:val="24"/>
        </w:rPr>
        <w:t> </w:t>
      </w:r>
      <w:r>
        <w:rPr>
          <w:i/>
          <w:color w:val="231F20"/>
          <w:sz w:val="24"/>
        </w:rPr>
        <w:t>thashë</w:t>
      </w:r>
      <w:r>
        <w:rPr>
          <w:i/>
          <w:color w:val="231F20"/>
          <w:spacing w:val="-10"/>
          <w:sz w:val="24"/>
        </w:rPr>
        <w:t> </w:t>
      </w:r>
      <w:r>
        <w:rPr>
          <w:i/>
          <w:color w:val="231F20"/>
          <w:sz w:val="24"/>
        </w:rPr>
        <w:t>unë.</w:t>
      </w:r>
      <w:r>
        <w:rPr>
          <w:i/>
          <w:color w:val="231F20"/>
          <w:spacing w:val="-10"/>
          <w:sz w:val="24"/>
        </w:rPr>
        <w:t> </w:t>
      </w:r>
      <w:r>
        <w:rPr>
          <w:i/>
          <w:color w:val="231F20"/>
          <w:sz w:val="24"/>
        </w:rPr>
        <w:t>‘A </w:t>
      </w:r>
      <w:r>
        <w:rPr>
          <w:i/>
          <w:color w:val="231F20"/>
          <w:spacing w:val="-4"/>
          <w:sz w:val="24"/>
        </w:rPr>
        <w:t>e</w:t>
      </w:r>
      <w:r>
        <w:rPr>
          <w:i/>
          <w:color w:val="231F20"/>
          <w:spacing w:val="-11"/>
          <w:sz w:val="24"/>
        </w:rPr>
        <w:t> </w:t>
      </w:r>
      <w:r>
        <w:rPr>
          <w:i/>
          <w:color w:val="231F20"/>
          <w:spacing w:val="-4"/>
          <w:sz w:val="24"/>
        </w:rPr>
        <w:t>di</w:t>
      </w:r>
      <w:r>
        <w:rPr>
          <w:i/>
          <w:color w:val="231F20"/>
          <w:spacing w:val="-11"/>
          <w:sz w:val="24"/>
        </w:rPr>
        <w:t> </w:t>
      </w:r>
      <w:r>
        <w:rPr>
          <w:i/>
          <w:color w:val="231F20"/>
          <w:spacing w:val="-4"/>
          <w:sz w:val="24"/>
        </w:rPr>
        <w:t>se</w:t>
      </w:r>
      <w:r>
        <w:rPr>
          <w:i/>
          <w:color w:val="231F20"/>
          <w:spacing w:val="-11"/>
          <w:sz w:val="24"/>
        </w:rPr>
        <w:t> </w:t>
      </w:r>
      <w:r>
        <w:rPr>
          <w:i/>
          <w:color w:val="231F20"/>
          <w:spacing w:val="-4"/>
          <w:sz w:val="24"/>
        </w:rPr>
        <w:t>me</w:t>
      </w:r>
      <w:r>
        <w:rPr>
          <w:i/>
          <w:color w:val="231F20"/>
          <w:spacing w:val="-11"/>
          <w:sz w:val="24"/>
        </w:rPr>
        <w:t> </w:t>
      </w:r>
      <w:r>
        <w:rPr>
          <w:i/>
          <w:color w:val="231F20"/>
          <w:spacing w:val="-4"/>
          <w:sz w:val="24"/>
        </w:rPr>
        <w:t>çfarë</w:t>
      </w:r>
      <w:r>
        <w:rPr>
          <w:i/>
          <w:color w:val="231F20"/>
          <w:spacing w:val="-11"/>
          <w:sz w:val="24"/>
        </w:rPr>
        <w:t> </w:t>
      </w:r>
      <w:r>
        <w:rPr>
          <w:i/>
          <w:color w:val="231F20"/>
          <w:spacing w:val="-4"/>
          <w:sz w:val="24"/>
        </w:rPr>
        <w:t>garojnë</w:t>
      </w:r>
      <w:r>
        <w:rPr>
          <w:i/>
          <w:color w:val="231F20"/>
          <w:spacing w:val="-11"/>
          <w:sz w:val="24"/>
        </w:rPr>
        <w:t> </w:t>
      </w:r>
      <w:r>
        <w:rPr>
          <w:i/>
          <w:color w:val="231F20"/>
          <w:spacing w:val="-4"/>
          <w:sz w:val="24"/>
        </w:rPr>
        <w:t>Engjëjt</w:t>
      </w:r>
      <w:r>
        <w:rPr>
          <w:i/>
          <w:color w:val="231F20"/>
          <w:spacing w:val="-11"/>
          <w:sz w:val="24"/>
        </w:rPr>
        <w:t> </w:t>
      </w:r>
      <w:r>
        <w:rPr>
          <w:i/>
          <w:color w:val="231F20"/>
          <w:spacing w:val="-4"/>
          <w:sz w:val="24"/>
        </w:rPr>
        <w:t>më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Lartë</w:t>
      </w:r>
      <w:r>
        <w:rPr>
          <w:i/>
          <w:color w:val="231F20"/>
          <w:spacing w:val="-11"/>
          <w:sz w:val="24"/>
        </w:rPr>
        <w:t> </w:t>
      </w:r>
      <w:r>
        <w:rPr>
          <w:i/>
          <w:color w:val="231F20"/>
          <w:spacing w:val="-4"/>
          <w:sz w:val="24"/>
        </w:rPr>
        <w:t>(Melei</w:t>
      </w:r>
      <w:r>
        <w:rPr>
          <w:i/>
          <w:color w:val="231F20"/>
          <w:spacing w:val="-11"/>
          <w:sz w:val="24"/>
        </w:rPr>
        <w:t> </w:t>
      </w:r>
      <w:r>
        <w:rPr>
          <w:i/>
          <w:color w:val="231F20"/>
          <w:spacing w:val="-4"/>
          <w:sz w:val="24"/>
        </w:rPr>
        <w:t>A’lá)?’</w:t>
      </w:r>
      <w:r>
        <w:rPr>
          <w:i/>
          <w:color w:val="231F20"/>
          <w:spacing w:val="-11"/>
          <w:sz w:val="24"/>
        </w:rPr>
        <w:t> </w:t>
      </w:r>
      <w:r>
        <w:rPr>
          <w:i/>
          <w:color w:val="231F20"/>
          <w:spacing w:val="-4"/>
          <w:sz w:val="24"/>
        </w:rPr>
        <w:t>më</w:t>
      </w:r>
      <w:r>
        <w:rPr>
          <w:i/>
          <w:color w:val="231F20"/>
          <w:spacing w:val="-11"/>
          <w:sz w:val="24"/>
        </w:rPr>
        <w:t> </w:t>
      </w:r>
      <w:r>
        <w:rPr>
          <w:i/>
          <w:color w:val="231F20"/>
          <w:spacing w:val="-4"/>
          <w:sz w:val="24"/>
        </w:rPr>
        <w:t>tha.</w:t>
      </w:r>
      <w:r>
        <w:rPr>
          <w:i/>
          <w:color w:val="231F20"/>
          <w:spacing w:val="-11"/>
          <w:sz w:val="24"/>
        </w:rPr>
        <w:t> </w:t>
      </w:r>
      <w:r>
        <w:rPr>
          <w:i/>
          <w:color w:val="231F20"/>
          <w:spacing w:val="-4"/>
          <w:sz w:val="24"/>
        </w:rPr>
        <w:t>‘Jo!’</w:t>
      </w:r>
      <w:r>
        <w:rPr>
          <w:i/>
          <w:color w:val="231F20"/>
          <w:spacing w:val="-11"/>
          <w:sz w:val="24"/>
        </w:rPr>
        <w:t> </w:t>
      </w:r>
      <w:r>
        <w:rPr>
          <w:i/>
          <w:color w:val="231F20"/>
          <w:spacing w:val="-4"/>
          <w:sz w:val="24"/>
        </w:rPr>
        <w:t>i </w:t>
      </w:r>
      <w:r>
        <w:rPr>
          <w:i/>
          <w:color w:val="231F20"/>
          <w:spacing w:val="-2"/>
          <w:sz w:val="24"/>
        </w:rPr>
        <w:t>thashë.</w:t>
      </w:r>
      <w:r>
        <w:rPr>
          <w:i/>
          <w:color w:val="231F20"/>
          <w:spacing w:val="-10"/>
          <w:sz w:val="24"/>
        </w:rPr>
        <w:t> </w:t>
      </w:r>
      <w:r>
        <w:rPr>
          <w:i/>
          <w:color w:val="231F20"/>
          <w:spacing w:val="-2"/>
          <w:sz w:val="24"/>
        </w:rPr>
        <w:t>Pas</w:t>
      </w:r>
      <w:r>
        <w:rPr>
          <w:i/>
          <w:color w:val="231F20"/>
          <w:spacing w:val="-10"/>
          <w:sz w:val="24"/>
        </w:rPr>
        <w:t> </w:t>
      </w:r>
      <w:r>
        <w:rPr>
          <w:i/>
          <w:color w:val="231F20"/>
          <w:spacing w:val="-2"/>
          <w:sz w:val="24"/>
        </w:rPr>
        <w:t>kësaj,</w:t>
      </w:r>
      <w:r>
        <w:rPr>
          <w:i/>
          <w:color w:val="231F20"/>
          <w:spacing w:val="-10"/>
          <w:sz w:val="24"/>
        </w:rPr>
        <w:t> </w:t>
      </w:r>
      <w:r>
        <w:rPr>
          <w:i/>
          <w:color w:val="231F20"/>
          <w:spacing w:val="-2"/>
          <w:sz w:val="24"/>
        </w:rPr>
        <w:t>vuri</w:t>
      </w:r>
      <w:r>
        <w:rPr>
          <w:i/>
          <w:color w:val="231F20"/>
          <w:spacing w:val="-10"/>
          <w:sz w:val="24"/>
        </w:rPr>
        <w:t> </w:t>
      </w:r>
      <w:r>
        <w:rPr>
          <w:i/>
          <w:color w:val="231F20"/>
          <w:spacing w:val="-2"/>
          <w:sz w:val="24"/>
        </w:rPr>
        <w:t>dorën</w:t>
      </w:r>
      <w:r>
        <w:rPr>
          <w:i/>
          <w:color w:val="231F20"/>
          <w:spacing w:val="-10"/>
          <w:sz w:val="24"/>
        </w:rPr>
        <w:t> </w:t>
      </w:r>
      <w:r>
        <w:rPr>
          <w:i/>
          <w:color w:val="231F20"/>
          <w:spacing w:val="-2"/>
          <w:sz w:val="24"/>
        </w:rPr>
        <w:t>midis</w:t>
      </w:r>
      <w:r>
        <w:rPr>
          <w:i/>
          <w:color w:val="231F20"/>
          <w:spacing w:val="-10"/>
          <w:sz w:val="24"/>
        </w:rPr>
        <w:t> </w:t>
      </w:r>
      <w:r>
        <w:rPr>
          <w:i/>
          <w:color w:val="231F20"/>
          <w:spacing w:val="-2"/>
          <w:sz w:val="24"/>
        </w:rPr>
        <w:t>shpatullave</w:t>
      </w:r>
      <w:r>
        <w:rPr>
          <w:i/>
          <w:color w:val="231F20"/>
          <w:spacing w:val="-10"/>
          <w:sz w:val="24"/>
        </w:rPr>
        <w:t> </w:t>
      </w:r>
      <w:r>
        <w:rPr>
          <w:i/>
          <w:color w:val="231F20"/>
          <w:spacing w:val="-2"/>
          <w:sz w:val="24"/>
        </w:rPr>
        <w:t>të</w:t>
      </w:r>
      <w:r>
        <w:rPr>
          <w:i/>
          <w:color w:val="231F20"/>
          <w:spacing w:val="-10"/>
          <w:sz w:val="24"/>
        </w:rPr>
        <w:t> </w:t>
      </w:r>
      <w:r>
        <w:rPr>
          <w:i/>
          <w:color w:val="231F20"/>
          <w:spacing w:val="-2"/>
          <w:sz w:val="24"/>
        </w:rPr>
        <w:t>mia.</w:t>
      </w:r>
      <w:r>
        <w:rPr>
          <w:i/>
          <w:color w:val="231F20"/>
          <w:spacing w:val="-10"/>
          <w:sz w:val="24"/>
        </w:rPr>
        <w:t> </w:t>
      </w:r>
      <w:r>
        <w:rPr>
          <w:i/>
          <w:color w:val="231F20"/>
          <w:spacing w:val="-2"/>
          <w:sz w:val="24"/>
        </w:rPr>
        <w:t>(Freskinë</w:t>
      </w:r>
      <w:r>
        <w:rPr>
          <w:i/>
          <w:color w:val="231F20"/>
          <w:spacing w:val="-10"/>
          <w:sz w:val="24"/>
        </w:rPr>
        <w:t> </w:t>
      </w:r>
      <w:r>
        <w:rPr>
          <w:i/>
          <w:color w:val="231F20"/>
          <w:spacing w:val="-2"/>
          <w:sz w:val="24"/>
        </w:rPr>
        <w:t>e</w:t>
      </w:r>
      <w:r>
        <w:rPr>
          <w:i/>
          <w:color w:val="231F20"/>
          <w:spacing w:val="-10"/>
          <w:sz w:val="24"/>
        </w:rPr>
        <w:t> </w:t>
      </w:r>
      <w:r>
        <w:rPr>
          <w:i/>
          <w:color w:val="231F20"/>
          <w:spacing w:val="-2"/>
          <w:sz w:val="24"/>
        </w:rPr>
        <w:t>saj</w:t>
      </w:r>
      <w:r>
        <w:rPr>
          <w:i/>
          <w:color w:val="231F20"/>
          <w:spacing w:val="-10"/>
          <w:sz w:val="24"/>
        </w:rPr>
        <w:t> </w:t>
      </w:r>
      <w:r>
        <w:rPr>
          <w:i/>
          <w:color w:val="231F20"/>
          <w:spacing w:val="-2"/>
          <w:sz w:val="24"/>
        </w:rPr>
        <w:t>e </w:t>
      </w:r>
      <w:r>
        <w:rPr>
          <w:i/>
          <w:color w:val="231F20"/>
          <w:sz w:val="24"/>
        </w:rPr>
        <w:t>ndjeva</w:t>
      </w:r>
      <w:r>
        <w:rPr>
          <w:i/>
          <w:color w:val="231F20"/>
          <w:spacing w:val="-10"/>
          <w:sz w:val="24"/>
        </w:rPr>
        <w:t> </w:t>
      </w:r>
      <w:r>
        <w:rPr>
          <w:i/>
          <w:color w:val="231F20"/>
          <w:sz w:val="24"/>
        </w:rPr>
        <w:t>edhe</w:t>
      </w:r>
      <w:r>
        <w:rPr>
          <w:i/>
          <w:color w:val="231F20"/>
          <w:spacing w:val="-10"/>
          <w:sz w:val="24"/>
        </w:rPr>
        <w:t> </w:t>
      </w:r>
      <w:r>
        <w:rPr>
          <w:i/>
          <w:color w:val="231F20"/>
          <w:sz w:val="24"/>
        </w:rPr>
        <w:t>në</w:t>
      </w:r>
      <w:r>
        <w:rPr>
          <w:i/>
          <w:color w:val="231F20"/>
          <w:spacing w:val="-10"/>
          <w:sz w:val="24"/>
        </w:rPr>
        <w:t> </w:t>
      </w:r>
      <w:r>
        <w:rPr>
          <w:i/>
          <w:color w:val="231F20"/>
          <w:sz w:val="24"/>
        </w:rPr>
        <w:t>gjoks.)</w:t>
      </w:r>
      <w:r>
        <w:rPr>
          <w:i/>
          <w:color w:val="231F20"/>
          <w:spacing w:val="-10"/>
          <w:sz w:val="24"/>
        </w:rPr>
        <w:t> </w:t>
      </w:r>
      <w:r>
        <w:rPr>
          <w:i/>
          <w:color w:val="231F20"/>
          <w:sz w:val="24"/>
        </w:rPr>
        <w:t>Kur</w:t>
      </w:r>
      <w:r>
        <w:rPr>
          <w:i/>
          <w:color w:val="231F20"/>
          <w:spacing w:val="-10"/>
          <w:sz w:val="24"/>
        </w:rPr>
        <w:t> </w:t>
      </w:r>
      <w:r>
        <w:rPr>
          <w:i/>
          <w:color w:val="231F20"/>
          <w:sz w:val="24"/>
        </w:rPr>
        <w:t>po</w:t>
      </w:r>
      <w:r>
        <w:rPr>
          <w:i/>
          <w:color w:val="231F20"/>
          <w:spacing w:val="-10"/>
          <w:sz w:val="24"/>
        </w:rPr>
        <w:t> </w:t>
      </w:r>
      <w:r>
        <w:rPr>
          <w:i/>
          <w:color w:val="231F20"/>
          <w:sz w:val="24"/>
        </w:rPr>
        <w:t>ndodhte</w:t>
      </w:r>
      <w:r>
        <w:rPr>
          <w:i/>
          <w:color w:val="231F20"/>
          <w:spacing w:val="-10"/>
          <w:sz w:val="24"/>
        </w:rPr>
        <w:t> </w:t>
      </w:r>
      <w:r>
        <w:rPr>
          <w:i/>
          <w:color w:val="231F20"/>
          <w:sz w:val="24"/>
        </w:rPr>
        <w:t>kjo,</w:t>
      </w:r>
      <w:r>
        <w:rPr>
          <w:i/>
          <w:color w:val="231F20"/>
          <w:spacing w:val="-10"/>
          <w:sz w:val="24"/>
        </w:rPr>
        <w:t> </w:t>
      </w:r>
      <w:r>
        <w:rPr>
          <w:i/>
          <w:color w:val="231F20"/>
          <w:sz w:val="24"/>
        </w:rPr>
        <w:t>mësova</w:t>
      </w:r>
      <w:r>
        <w:rPr>
          <w:i/>
          <w:color w:val="231F20"/>
          <w:spacing w:val="-10"/>
          <w:sz w:val="24"/>
        </w:rPr>
        <w:t> </w:t>
      </w:r>
      <w:r>
        <w:rPr>
          <w:i/>
          <w:color w:val="231F20"/>
          <w:sz w:val="24"/>
        </w:rPr>
        <w:t>se</w:t>
      </w:r>
      <w:r>
        <w:rPr>
          <w:i/>
          <w:color w:val="231F20"/>
          <w:spacing w:val="-10"/>
          <w:sz w:val="24"/>
        </w:rPr>
        <w:t> </w:t>
      </w:r>
      <w:r>
        <w:rPr>
          <w:i/>
          <w:color w:val="231F20"/>
          <w:sz w:val="24"/>
        </w:rPr>
        <w:t>ç’po</w:t>
      </w:r>
      <w:r>
        <w:rPr>
          <w:i/>
          <w:color w:val="231F20"/>
          <w:spacing w:val="-10"/>
          <w:sz w:val="24"/>
        </w:rPr>
        <w:t> </w:t>
      </w:r>
      <w:r>
        <w:rPr>
          <w:i/>
          <w:color w:val="231F20"/>
          <w:sz w:val="24"/>
        </w:rPr>
        <w:t>ndodhte</w:t>
      </w:r>
      <w:r>
        <w:rPr>
          <w:i/>
          <w:color w:val="231F20"/>
          <w:spacing w:val="-10"/>
          <w:sz w:val="24"/>
        </w:rPr>
        <w:t> </w:t>
      </w:r>
      <w:r>
        <w:rPr>
          <w:i/>
          <w:color w:val="231F20"/>
          <w:sz w:val="24"/>
        </w:rPr>
        <w:t>në qiej</w:t>
      </w:r>
      <w:r>
        <w:rPr>
          <w:i/>
          <w:color w:val="231F20"/>
          <w:spacing w:val="-4"/>
          <w:sz w:val="24"/>
        </w:rPr>
        <w:t> </w:t>
      </w:r>
      <w:r>
        <w:rPr>
          <w:i/>
          <w:color w:val="231F20"/>
          <w:sz w:val="24"/>
        </w:rPr>
        <w:t>e</w:t>
      </w:r>
      <w:r>
        <w:rPr>
          <w:i/>
          <w:color w:val="231F20"/>
          <w:spacing w:val="-4"/>
          <w:sz w:val="24"/>
        </w:rPr>
        <w:t> </w:t>
      </w:r>
      <w:r>
        <w:rPr>
          <w:i/>
          <w:color w:val="231F20"/>
          <w:sz w:val="24"/>
        </w:rPr>
        <w:t>në</w:t>
      </w:r>
      <w:r>
        <w:rPr>
          <w:i/>
          <w:color w:val="231F20"/>
          <w:spacing w:val="-4"/>
          <w:sz w:val="24"/>
        </w:rPr>
        <w:t> </w:t>
      </w:r>
      <w:r>
        <w:rPr>
          <w:i/>
          <w:color w:val="231F20"/>
          <w:sz w:val="24"/>
        </w:rPr>
        <w:t>tokë.</w:t>
      </w:r>
      <w:r>
        <w:rPr>
          <w:i/>
          <w:color w:val="231F20"/>
          <w:spacing w:val="-4"/>
          <w:sz w:val="24"/>
        </w:rPr>
        <w:t> </w:t>
      </w:r>
      <w:r>
        <w:rPr>
          <w:i/>
          <w:color w:val="231F20"/>
          <w:sz w:val="24"/>
        </w:rPr>
        <w:t>Pastaj</w:t>
      </w:r>
      <w:r>
        <w:rPr>
          <w:i/>
          <w:color w:val="231F20"/>
          <w:spacing w:val="-4"/>
          <w:sz w:val="24"/>
        </w:rPr>
        <w:t> </w:t>
      </w:r>
      <w:r>
        <w:rPr>
          <w:i/>
          <w:color w:val="231F20"/>
          <w:sz w:val="24"/>
        </w:rPr>
        <w:t>më</w:t>
      </w:r>
      <w:r>
        <w:rPr>
          <w:i/>
          <w:color w:val="231F20"/>
          <w:spacing w:val="-4"/>
          <w:sz w:val="24"/>
        </w:rPr>
        <w:t> </w:t>
      </w:r>
      <w:r>
        <w:rPr>
          <w:i/>
          <w:color w:val="231F20"/>
          <w:sz w:val="24"/>
        </w:rPr>
        <w:t>pyeti</w:t>
      </w:r>
      <w:r>
        <w:rPr>
          <w:i/>
          <w:color w:val="231F20"/>
          <w:spacing w:val="-4"/>
          <w:sz w:val="24"/>
        </w:rPr>
        <w:t> </w:t>
      </w:r>
      <w:r>
        <w:rPr>
          <w:i/>
          <w:color w:val="231F20"/>
          <w:sz w:val="24"/>
        </w:rPr>
        <w:t>sërish:</w:t>
      </w:r>
      <w:r>
        <w:rPr>
          <w:i/>
          <w:color w:val="231F20"/>
          <w:spacing w:val="-4"/>
          <w:sz w:val="24"/>
        </w:rPr>
        <w:t> </w:t>
      </w:r>
      <w:r>
        <w:rPr>
          <w:i/>
          <w:color w:val="231F20"/>
          <w:sz w:val="24"/>
        </w:rPr>
        <w:t>‘O</w:t>
      </w:r>
      <w:r>
        <w:rPr>
          <w:i/>
          <w:color w:val="231F20"/>
          <w:spacing w:val="-4"/>
          <w:sz w:val="24"/>
        </w:rPr>
        <w:t> </w:t>
      </w:r>
      <w:r>
        <w:rPr>
          <w:i/>
          <w:color w:val="231F20"/>
          <w:sz w:val="24"/>
        </w:rPr>
        <w:t>Muhamed!</w:t>
      </w:r>
      <w:r>
        <w:rPr>
          <w:i/>
          <w:color w:val="231F20"/>
          <w:spacing w:val="-4"/>
          <w:sz w:val="24"/>
        </w:rPr>
        <w:t> </w:t>
      </w:r>
      <w:r>
        <w:rPr>
          <w:i/>
          <w:color w:val="231F20"/>
          <w:sz w:val="24"/>
        </w:rPr>
        <w:t>A</w:t>
      </w:r>
      <w:r>
        <w:rPr>
          <w:i/>
          <w:color w:val="231F20"/>
          <w:spacing w:val="-4"/>
          <w:sz w:val="24"/>
        </w:rPr>
        <w:t> </w:t>
      </w:r>
      <w:r>
        <w:rPr>
          <w:i/>
          <w:color w:val="231F20"/>
          <w:sz w:val="24"/>
        </w:rPr>
        <w:t>e</w:t>
      </w:r>
      <w:r>
        <w:rPr>
          <w:i/>
          <w:color w:val="231F20"/>
          <w:spacing w:val="-4"/>
          <w:sz w:val="24"/>
        </w:rPr>
        <w:t> </w:t>
      </w:r>
      <w:r>
        <w:rPr>
          <w:i/>
          <w:color w:val="231F20"/>
          <w:sz w:val="24"/>
        </w:rPr>
        <w:t>di</w:t>
      </w:r>
      <w:r>
        <w:rPr>
          <w:i/>
          <w:color w:val="231F20"/>
          <w:spacing w:val="-4"/>
          <w:sz w:val="24"/>
        </w:rPr>
        <w:t> </w:t>
      </w:r>
      <w:r>
        <w:rPr>
          <w:i/>
          <w:color w:val="231F20"/>
          <w:sz w:val="24"/>
        </w:rPr>
        <w:t>se</w:t>
      </w:r>
      <w:r>
        <w:rPr>
          <w:i/>
          <w:color w:val="231F20"/>
          <w:spacing w:val="-4"/>
          <w:sz w:val="24"/>
        </w:rPr>
        <w:t> </w:t>
      </w:r>
      <w:r>
        <w:rPr>
          <w:i/>
          <w:color w:val="231F20"/>
          <w:sz w:val="24"/>
        </w:rPr>
        <w:t>në</w:t>
      </w:r>
      <w:r>
        <w:rPr>
          <w:i/>
          <w:color w:val="231F20"/>
          <w:spacing w:val="-4"/>
          <w:sz w:val="24"/>
        </w:rPr>
        <w:t> </w:t>
      </w:r>
      <w:r>
        <w:rPr>
          <w:i/>
          <w:color w:val="231F20"/>
          <w:sz w:val="24"/>
        </w:rPr>
        <w:t>çfarë </w:t>
      </w:r>
      <w:r>
        <w:rPr>
          <w:i/>
          <w:color w:val="231F20"/>
          <w:spacing w:val="-8"/>
          <w:sz w:val="24"/>
        </w:rPr>
        <w:t>garojnë</w:t>
      </w:r>
      <w:r>
        <w:rPr>
          <w:i/>
          <w:color w:val="231F20"/>
          <w:spacing w:val="-5"/>
          <w:sz w:val="24"/>
        </w:rPr>
        <w:t> </w:t>
      </w:r>
      <w:r>
        <w:rPr>
          <w:i/>
          <w:color w:val="231F20"/>
          <w:spacing w:val="-8"/>
          <w:sz w:val="24"/>
        </w:rPr>
        <w:t>Engjëjt</w:t>
      </w:r>
      <w:r>
        <w:rPr>
          <w:i/>
          <w:color w:val="231F20"/>
          <w:spacing w:val="-5"/>
          <w:sz w:val="24"/>
        </w:rPr>
        <w:t> </w:t>
      </w:r>
      <w:r>
        <w:rPr>
          <w:i/>
          <w:color w:val="231F20"/>
          <w:spacing w:val="-8"/>
          <w:sz w:val="24"/>
        </w:rPr>
        <w:t>më</w:t>
      </w:r>
      <w:r>
        <w:rPr>
          <w:i/>
          <w:color w:val="231F20"/>
          <w:spacing w:val="-5"/>
          <w:sz w:val="24"/>
        </w:rPr>
        <w:t> </w:t>
      </w:r>
      <w:r>
        <w:rPr>
          <w:i/>
          <w:color w:val="231F20"/>
          <w:spacing w:val="-8"/>
          <w:sz w:val="24"/>
        </w:rPr>
        <w:t>të</w:t>
      </w:r>
      <w:r>
        <w:rPr>
          <w:i/>
          <w:color w:val="231F20"/>
          <w:spacing w:val="-5"/>
          <w:sz w:val="24"/>
        </w:rPr>
        <w:t> </w:t>
      </w:r>
      <w:r>
        <w:rPr>
          <w:i/>
          <w:color w:val="231F20"/>
          <w:spacing w:val="-8"/>
          <w:sz w:val="24"/>
        </w:rPr>
        <w:t>Lartë?’</w:t>
      </w:r>
      <w:r>
        <w:rPr>
          <w:i/>
          <w:color w:val="231F20"/>
          <w:spacing w:val="-5"/>
          <w:sz w:val="24"/>
        </w:rPr>
        <w:t> </w:t>
      </w:r>
      <w:r>
        <w:rPr>
          <w:i/>
          <w:color w:val="231F20"/>
          <w:spacing w:val="-8"/>
          <w:sz w:val="24"/>
        </w:rPr>
        <w:t>‘Po!</w:t>
      </w:r>
      <w:r>
        <w:rPr>
          <w:i/>
          <w:color w:val="231F20"/>
          <w:spacing w:val="-5"/>
          <w:sz w:val="24"/>
        </w:rPr>
        <w:t> </w:t>
      </w:r>
      <w:r>
        <w:rPr>
          <w:i/>
          <w:color w:val="231F20"/>
          <w:spacing w:val="-8"/>
          <w:sz w:val="24"/>
        </w:rPr>
        <w:t>Në</w:t>
      </w:r>
      <w:r>
        <w:rPr>
          <w:i/>
          <w:color w:val="231F20"/>
          <w:spacing w:val="-5"/>
          <w:sz w:val="24"/>
        </w:rPr>
        <w:t> </w:t>
      </w:r>
      <w:r>
        <w:rPr>
          <w:i/>
          <w:color w:val="231F20"/>
          <w:spacing w:val="-8"/>
          <w:sz w:val="24"/>
        </w:rPr>
        <w:t>kryerjen</w:t>
      </w:r>
      <w:r>
        <w:rPr>
          <w:i/>
          <w:color w:val="231F20"/>
          <w:spacing w:val="-5"/>
          <w:sz w:val="24"/>
        </w:rPr>
        <w:t> </w:t>
      </w:r>
      <w:r>
        <w:rPr>
          <w:i/>
          <w:color w:val="231F20"/>
          <w:spacing w:val="-8"/>
          <w:sz w:val="24"/>
        </w:rPr>
        <w:t>e</w:t>
      </w:r>
      <w:r>
        <w:rPr>
          <w:i/>
          <w:color w:val="231F20"/>
          <w:spacing w:val="-5"/>
          <w:sz w:val="24"/>
        </w:rPr>
        <w:t> </w:t>
      </w:r>
      <w:r>
        <w:rPr>
          <w:i/>
          <w:color w:val="231F20"/>
          <w:spacing w:val="-8"/>
          <w:sz w:val="24"/>
        </w:rPr>
        <w:t>veprave</w:t>
      </w:r>
      <w:r>
        <w:rPr>
          <w:i/>
          <w:color w:val="231F20"/>
          <w:spacing w:val="-5"/>
          <w:sz w:val="24"/>
        </w:rPr>
        <w:t> </w:t>
      </w:r>
      <w:r>
        <w:rPr>
          <w:i/>
          <w:color w:val="231F20"/>
          <w:spacing w:val="-8"/>
          <w:sz w:val="24"/>
        </w:rPr>
        <w:t>që</w:t>
      </w:r>
      <w:r>
        <w:rPr>
          <w:i/>
          <w:color w:val="231F20"/>
          <w:spacing w:val="-5"/>
          <w:sz w:val="24"/>
        </w:rPr>
        <w:t> </w:t>
      </w:r>
      <w:r>
        <w:rPr>
          <w:i/>
          <w:color w:val="231F20"/>
          <w:spacing w:val="-8"/>
          <w:sz w:val="24"/>
        </w:rPr>
        <w:t>të</w:t>
      </w:r>
      <w:r>
        <w:rPr>
          <w:i/>
          <w:color w:val="231F20"/>
          <w:spacing w:val="-5"/>
          <w:sz w:val="24"/>
        </w:rPr>
        <w:t> </w:t>
      </w:r>
      <w:r>
        <w:rPr>
          <w:i/>
          <w:color w:val="231F20"/>
          <w:spacing w:val="-8"/>
          <w:sz w:val="24"/>
        </w:rPr>
        <w:t>lartësojnë</w:t>
      </w:r>
      <w:r>
        <w:rPr>
          <w:i/>
          <w:color w:val="231F20"/>
          <w:spacing w:val="-5"/>
          <w:sz w:val="24"/>
        </w:rPr>
        <w:t> </w:t>
      </w:r>
      <w:r>
        <w:rPr>
          <w:i/>
          <w:color w:val="231F20"/>
          <w:spacing w:val="-8"/>
          <w:sz w:val="24"/>
        </w:rPr>
        <w:t>e </w:t>
      </w:r>
      <w:r>
        <w:rPr>
          <w:i/>
          <w:color w:val="231F20"/>
          <w:spacing w:val="-4"/>
          <w:sz w:val="24"/>
        </w:rPr>
        <w:t>që</w:t>
      </w:r>
      <w:r>
        <w:rPr>
          <w:i/>
          <w:color w:val="231F20"/>
          <w:spacing w:val="-11"/>
          <w:sz w:val="24"/>
        </w:rPr>
        <w:t> </w:t>
      </w:r>
      <w:r>
        <w:rPr>
          <w:i/>
          <w:color w:val="231F20"/>
          <w:spacing w:val="-4"/>
          <w:sz w:val="24"/>
        </w:rPr>
        <w:t>bëhen</w:t>
      </w:r>
      <w:r>
        <w:rPr>
          <w:i/>
          <w:color w:val="231F20"/>
          <w:spacing w:val="-11"/>
          <w:sz w:val="24"/>
        </w:rPr>
        <w:t> </w:t>
      </w:r>
      <w:r>
        <w:rPr>
          <w:i/>
          <w:color w:val="231F20"/>
          <w:spacing w:val="-4"/>
          <w:sz w:val="24"/>
        </w:rPr>
        <w:t>kefaret</w:t>
      </w:r>
      <w:r>
        <w:rPr>
          <w:i/>
          <w:color w:val="231F20"/>
          <w:spacing w:val="-11"/>
          <w:sz w:val="24"/>
        </w:rPr>
        <w:t> </w:t>
      </w:r>
      <w:r>
        <w:rPr>
          <w:i/>
          <w:color w:val="231F20"/>
          <w:spacing w:val="-4"/>
          <w:sz w:val="24"/>
        </w:rPr>
        <w:t>(shlyerje)</w:t>
      </w:r>
      <w:r>
        <w:rPr>
          <w:i/>
          <w:color w:val="231F20"/>
          <w:spacing w:val="-11"/>
          <w:sz w:val="24"/>
        </w:rPr>
        <w:t> </w:t>
      </w:r>
      <w:r>
        <w:rPr>
          <w:i/>
          <w:color w:val="231F20"/>
          <w:spacing w:val="-4"/>
          <w:sz w:val="24"/>
        </w:rPr>
        <w:t>për</w:t>
      </w:r>
      <w:r>
        <w:rPr>
          <w:i/>
          <w:color w:val="231F20"/>
          <w:spacing w:val="-11"/>
          <w:sz w:val="24"/>
        </w:rPr>
        <w:t> </w:t>
      </w:r>
      <w:r>
        <w:rPr>
          <w:i/>
          <w:color w:val="231F20"/>
          <w:spacing w:val="-4"/>
          <w:sz w:val="24"/>
        </w:rPr>
        <w:t>gjynahet.</w:t>
      </w:r>
      <w:r>
        <w:rPr>
          <w:i/>
          <w:color w:val="231F20"/>
          <w:spacing w:val="-11"/>
          <w:sz w:val="24"/>
        </w:rPr>
        <w:t> </w:t>
      </w:r>
      <w:r>
        <w:rPr>
          <w:i/>
          <w:color w:val="231F20"/>
          <w:spacing w:val="-4"/>
          <w:sz w:val="24"/>
        </w:rPr>
        <w:t>Ndërsa</w:t>
      </w:r>
      <w:r>
        <w:rPr>
          <w:i/>
          <w:color w:val="231F20"/>
          <w:spacing w:val="-11"/>
          <w:sz w:val="24"/>
        </w:rPr>
        <w:t> </w:t>
      </w:r>
      <w:r>
        <w:rPr>
          <w:i/>
          <w:color w:val="231F20"/>
          <w:spacing w:val="-4"/>
          <w:sz w:val="24"/>
        </w:rPr>
        <w:t>kefaretet</w:t>
      </w:r>
      <w:r>
        <w:rPr>
          <w:i/>
          <w:color w:val="231F20"/>
          <w:spacing w:val="-11"/>
          <w:sz w:val="24"/>
        </w:rPr>
        <w:t> </w:t>
      </w:r>
      <w:r>
        <w:rPr>
          <w:i/>
          <w:color w:val="231F20"/>
          <w:spacing w:val="-4"/>
          <w:sz w:val="24"/>
        </w:rPr>
        <w:t>janë: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shkosh </w:t>
      </w:r>
      <w:r>
        <w:rPr>
          <w:i/>
          <w:color w:val="231F20"/>
          <w:sz w:val="24"/>
        </w:rPr>
        <w:t>për</w:t>
      </w:r>
      <w:r>
        <w:rPr>
          <w:i/>
          <w:color w:val="231F20"/>
          <w:spacing w:val="-10"/>
          <w:sz w:val="24"/>
        </w:rPr>
        <w:t> </w:t>
      </w:r>
      <w:r>
        <w:rPr>
          <w:i/>
          <w:color w:val="231F20"/>
          <w:sz w:val="24"/>
        </w:rPr>
        <w:t>në</w:t>
      </w:r>
      <w:r>
        <w:rPr>
          <w:i/>
          <w:color w:val="231F20"/>
          <w:spacing w:val="-10"/>
          <w:sz w:val="24"/>
        </w:rPr>
        <w:t> </w:t>
      </w:r>
      <w:r>
        <w:rPr>
          <w:i/>
          <w:color w:val="231F20"/>
          <w:sz w:val="24"/>
        </w:rPr>
        <w:t>namaz</w:t>
      </w:r>
      <w:r>
        <w:rPr>
          <w:i/>
          <w:color w:val="231F20"/>
          <w:spacing w:val="-10"/>
          <w:sz w:val="24"/>
        </w:rPr>
        <w:t> </w:t>
      </w:r>
      <w:r>
        <w:rPr>
          <w:i/>
          <w:color w:val="231F20"/>
          <w:sz w:val="24"/>
        </w:rPr>
        <w:t>më</w:t>
      </w:r>
      <w:r>
        <w:rPr>
          <w:i/>
          <w:color w:val="231F20"/>
          <w:spacing w:val="-10"/>
          <w:sz w:val="24"/>
        </w:rPr>
        <w:t> </w:t>
      </w:r>
      <w:r>
        <w:rPr>
          <w:i/>
          <w:color w:val="231F20"/>
          <w:sz w:val="24"/>
        </w:rPr>
        <w:t>këmbë,</w:t>
      </w:r>
      <w:r>
        <w:rPr>
          <w:i/>
          <w:color w:val="231F20"/>
          <w:spacing w:val="-10"/>
          <w:sz w:val="24"/>
        </w:rPr>
        <w:t> </w:t>
      </w:r>
      <w:r>
        <w:rPr>
          <w:i/>
          <w:color w:val="231F20"/>
          <w:sz w:val="24"/>
        </w:rPr>
        <w:t>të</w:t>
      </w:r>
      <w:r>
        <w:rPr>
          <w:i/>
          <w:color w:val="231F20"/>
          <w:spacing w:val="-10"/>
          <w:sz w:val="24"/>
        </w:rPr>
        <w:t> </w:t>
      </w:r>
      <w:r>
        <w:rPr>
          <w:i/>
          <w:color w:val="231F20"/>
          <w:sz w:val="24"/>
        </w:rPr>
        <w:t>marrësh</w:t>
      </w:r>
      <w:r>
        <w:rPr>
          <w:i/>
          <w:color w:val="231F20"/>
          <w:spacing w:val="-10"/>
          <w:sz w:val="24"/>
        </w:rPr>
        <w:t> </w:t>
      </w:r>
      <w:r>
        <w:rPr>
          <w:i/>
          <w:color w:val="231F20"/>
          <w:sz w:val="24"/>
        </w:rPr>
        <w:t>abdes</w:t>
      </w:r>
      <w:r>
        <w:rPr>
          <w:i/>
          <w:color w:val="231F20"/>
          <w:spacing w:val="-10"/>
          <w:sz w:val="24"/>
        </w:rPr>
        <w:t> </w:t>
      </w:r>
      <w:r>
        <w:rPr>
          <w:i/>
          <w:color w:val="231F20"/>
          <w:sz w:val="24"/>
        </w:rPr>
        <w:t>ashtu</w:t>
      </w:r>
      <w:r>
        <w:rPr>
          <w:i/>
          <w:color w:val="231F20"/>
          <w:spacing w:val="-10"/>
          <w:sz w:val="24"/>
        </w:rPr>
        <w:t> </w:t>
      </w:r>
      <w:r>
        <w:rPr>
          <w:i/>
          <w:color w:val="231F20"/>
          <w:sz w:val="24"/>
        </w:rPr>
        <w:t>siç</w:t>
      </w:r>
      <w:r>
        <w:rPr>
          <w:i/>
          <w:color w:val="231F20"/>
          <w:spacing w:val="-10"/>
          <w:sz w:val="24"/>
        </w:rPr>
        <w:t> </w:t>
      </w:r>
      <w:r>
        <w:rPr>
          <w:i/>
          <w:color w:val="231F20"/>
          <w:sz w:val="24"/>
        </w:rPr>
        <w:t>duhet</w:t>
      </w:r>
      <w:r>
        <w:rPr>
          <w:i/>
          <w:color w:val="231F20"/>
          <w:spacing w:val="-10"/>
          <w:sz w:val="24"/>
        </w:rPr>
        <w:t> </w:t>
      </w:r>
      <w:r>
        <w:rPr>
          <w:i/>
          <w:color w:val="231F20"/>
          <w:sz w:val="24"/>
        </w:rPr>
        <w:t>në</w:t>
      </w:r>
      <w:r>
        <w:rPr>
          <w:i/>
          <w:color w:val="231F20"/>
          <w:spacing w:val="-10"/>
          <w:sz w:val="24"/>
        </w:rPr>
        <w:t> </w:t>
      </w:r>
      <w:r>
        <w:rPr>
          <w:i/>
          <w:color w:val="231F20"/>
          <w:sz w:val="24"/>
        </w:rPr>
        <w:t>të</w:t>
      </w:r>
      <w:r>
        <w:rPr>
          <w:i/>
          <w:color w:val="231F20"/>
          <w:spacing w:val="-10"/>
          <w:sz w:val="24"/>
        </w:rPr>
        <w:t> </w:t>
      </w:r>
      <w:r>
        <w:rPr>
          <w:i/>
          <w:color w:val="231F20"/>
          <w:sz w:val="24"/>
        </w:rPr>
        <w:t>ftohtin </w:t>
      </w:r>
      <w:r>
        <w:rPr>
          <w:i/>
          <w:color w:val="231F20"/>
          <w:spacing w:val="-2"/>
          <w:sz w:val="24"/>
        </w:rPr>
        <w:t>e</w:t>
      </w:r>
      <w:r>
        <w:rPr>
          <w:i/>
          <w:color w:val="231F20"/>
          <w:spacing w:val="-12"/>
          <w:sz w:val="24"/>
        </w:rPr>
        <w:t> </w:t>
      </w:r>
      <w:r>
        <w:rPr>
          <w:i/>
          <w:color w:val="231F20"/>
          <w:spacing w:val="-2"/>
          <w:sz w:val="24"/>
        </w:rPr>
        <w:t>acartë</w:t>
      </w:r>
      <w:r>
        <w:rPr>
          <w:i/>
          <w:color w:val="231F20"/>
          <w:spacing w:val="-12"/>
          <w:sz w:val="24"/>
        </w:rPr>
        <w:t> </w:t>
      </w:r>
      <w:r>
        <w:rPr>
          <w:i/>
          <w:color w:val="231F20"/>
          <w:spacing w:val="-2"/>
          <w:sz w:val="24"/>
        </w:rPr>
        <w:t>dhe,</w:t>
      </w:r>
      <w:r>
        <w:rPr>
          <w:i/>
          <w:color w:val="231F20"/>
          <w:spacing w:val="-12"/>
          <w:sz w:val="24"/>
        </w:rPr>
        <w:t> </w:t>
      </w:r>
      <w:r>
        <w:rPr>
          <w:i/>
          <w:color w:val="231F20"/>
          <w:spacing w:val="-2"/>
          <w:sz w:val="24"/>
        </w:rPr>
        <w:t>pasi</w:t>
      </w:r>
      <w:r>
        <w:rPr>
          <w:i/>
          <w:color w:val="231F20"/>
          <w:spacing w:val="-12"/>
          <w:sz w:val="24"/>
        </w:rPr>
        <w:t> </w:t>
      </w:r>
      <w:r>
        <w:rPr>
          <w:i/>
          <w:color w:val="231F20"/>
          <w:spacing w:val="-2"/>
          <w:sz w:val="24"/>
        </w:rPr>
        <w:t>ke</w:t>
      </w:r>
      <w:r>
        <w:rPr>
          <w:i/>
          <w:color w:val="231F20"/>
          <w:spacing w:val="-12"/>
          <w:sz w:val="24"/>
        </w:rPr>
        <w:t> </w:t>
      </w:r>
      <w:r>
        <w:rPr>
          <w:i/>
          <w:color w:val="231F20"/>
          <w:spacing w:val="-2"/>
          <w:sz w:val="24"/>
        </w:rPr>
        <w:t>falur</w:t>
      </w:r>
      <w:r>
        <w:rPr>
          <w:i/>
          <w:color w:val="231F20"/>
          <w:spacing w:val="-12"/>
          <w:sz w:val="24"/>
        </w:rPr>
        <w:t> </w:t>
      </w:r>
      <w:r>
        <w:rPr>
          <w:i/>
          <w:color w:val="231F20"/>
          <w:spacing w:val="-2"/>
          <w:sz w:val="24"/>
        </w:rPr>
        <w:t>një</w:t>
      </w:r>
      <w:r>
        <w:rPr>
          <w:i/>
          <w:color w:val="231F20"/>
          <w:spacing w:val="-12"/>
          <w:sz w:val="24"/>
        </w:rPr>
        <w:t> </w:t>
      </w:r>
      <w:r>
        <w:rPr>
          <w:i/>
          <w:color w:val="231F20"/>
          <w:spacing w:val="-2"/>
          <w:sz w:val="24"/>
        </w:rPr>
        <w:t>namaz,</w:t>
      </w:r>
      <w:r>
        <w:rPr>
          <w:i/>
          <w:color w:val="231F20"/>
          <w:spacing w:val="-12"/>
          <w:sz w:val="24"/>
        </w:rPr>
        <w:t> </w:t>
      </w:r>
      <w:r>
        <w:rPr>
          <w:i/>
          <w:color w:val="231F20"/>
          <w:spacing w:val="-2"/>
          <w:sz w:val="24"/>
        </w:rPr>
        <w:t>të</w:t>
      </w:r>
      <w:r>
        <w:rPr>
          <w:i/>
          <w:color w:val="231F20"/>
          <w:spacing w:val="-12"/>
          <w:sz w:val="24"/>
        </w:rPr>
        <w:t> </w:t>
      </w:r>
      <w:r>
        <w:rPr>
          <w:i/>
          <w:color w:val="231F20"/>
          <w:spacing w:val="-2"/>
          <w:sz w:val="24"/>
        </w:rPr>
        <w:t>presësh</w:t>
      </w:r>
      <w:r>
        <w:rPr>
          <w:i/>
          <w:color w:val="231F20"/>
          <w:spacing w:val="-12"/>
          <w:sz w:val="24"/>
        </w:rPr>
        <w:t> </w:t>
      </w:r>
      <w:r>
        <w:rPr>
          <w:i/>
          <w:color w:val="231F20"/>
          <w:spacing w:val="-2"/>
          <w:sz w:val="24"/>
        </w:rPr>
        <w:t>namazin</w:t>
      </w:r>
      <w:r>
        <w:rPr>
          <w:i/>
          <w:color w:val="231F20"/>
          <w:spacing w:val="-12"/>
          <w:sz w:val="24"/>
        </w:rPr>
        <w:t> </w:t>
      </w:r>
      <w:r>
        <w:rPr>
          <w:i/>
          <w:color w:val="231F20"/>
          <w:spacing w:val="-2"/>
          <w:sz w:val="24"/>
        </w:rPr>
        <w:t>tjetër.</w:t>
      </w:r>
      <w:r>
        <w:rPr>
          <w:i/>
          <w:color w:val="231F20"/>
          <w:spacing w:val="-12"/>
          <w:sz w:val="24"/>
        </w:rPr>
        <w:t> </w:t>
      </w:r>
      <w:r>
        <w:rPr>
          <w:i/>
          <w:color w:val="231F20"/>
          <w:spacing w:val="-2"/>
          <w:sz w:val="24"/>
        </w:rPr>
        <w:t>Kushdo </w:t>
      </w:r>
      <w:r>
        <w:rPr>
          <w:i/>
          <w:color w:val="231F20"/>
          <w:spacing w:val="-4"/>
          <w:sz w:val="24"/>
        </w:rPr>
        <w:t>që</w:t>
      </w:r>
      <w:r>
        <w:rPr>
          <w:i/>
          <w:color w:val="231F20"/>
          <w:spacing w:val="-9"/>
          <w:sz w:val="24"/>
        </w:rPr>
        <w:t> </w:t>
      </w:r>
      <w:r>
        <w:rPr>
          <w:i/>
          <w:color w:val="231F20"/>
          <w:spacing w:val="-4"/>
          <w:sz w:val="24"/>
        </w:rPr>
        <w:t>i</w:t>
      </w:r>
      <w:r>
        <w:rPr>
          <w:i/>
          <w:color w:val="231F20"/>
          <w:spacing w:val="-9"/>
          <w:sz w:val="24"/>
        </w:rPr>
        <w:t> </w:t>
      </w:r>
      <w:r>
        <w:rPr>
          <w:i/>
          <w:color w:val="231F20"/>
          <w:spacing w:val="-4"/>
          <w:sz w:val="24"/>
        </w:rPr>
        <w:t>vazhdon</w:t>
      </w:r>
      <w:r>
        <w:rPr>
          <w:i/>
          <w:color w:val="231F20"/>
          <w:spacing w:val="-9"/>
          <w:sz w:val="24"/>
        </w:rPr>
        <w:t> </w:t>
      </w:r>
      <w:r>
        <w:rPr>
          <w:i/>
          <w:color w:val="231F20"/>
          <w:spacing w:val="-4"/>
          <w:sz w:val="24"/>
        </w:rPr>
        <w:t>këto,</w:t>
      </w:r>
      <w:r>
        <w:rPr>
          <w:i/>
          <w:color w:val="231F20"/>
          <w:spacing w:val="-9"/>
          <w:sz w:val="24"/>
        </w:rPr>
        <w:t> </w:t>
      </w:r>
      <w:r>
        <w:rPr>
          <w:i/>
          <w:color w:val="231F20"/>
          <w:spacing w:val="-4"/>
          <w:sz w:val="24"/>
        </w:rPr>
        <w:t>jeton</w:t>
      </w:r>
      <w:r>
        <w:rPr>
          <w:i/>
          <w:color w:val="231F20"/>
          <w:spacing w:val="-9"/>
          <w:sz w:val="24"/>
        </w:rPr>
        <w:t> </w:t>
      </w:r>
      <w:r>
        <w:rPr>
          <w:i/>
          <w:color w:val="231F20"/>
          <w:spacing w:val="-4"/>
          <w:sz w:val="24"/>
        </w:rPr>
        <w:t>një</w:t>
      </w:r>
      <w:r>
        <w:rPr>
          <w:i/>
          <w:color w:val="231F20"/>
          <w:spacing w:val="-9"/>
          <w:sz w:val="24"/>
        </w:rPr>
        <w:t> </w:t>
      </w:r>
      <w:r>
        <w:rPr>
          <w:i/>
          <w:color w:val="231F20"/>
          <w:spacing w:val="-4"/>
          <w:sz w:val="24"/>
        </w:rPr>
        <w:t>jetë</w:t>
      </w:r>
      <w:r>
        <w:rPr>
          <w:i/>
          <w:color w:val="231F20"/>
          <w:spacing w:val="-9"/>
          <w:sz w:val="24"/>
        </w:rPr>
        <w:t> </w:t>
      </w:r>
      <w:r>
        <w:rPr>
          <w:i/>
          <w:color w:val="231F20"/>
          <w:spacing w:val="-4"/>
          <w:sz w:val="24"/>
        </w:rPr>
        <w:t>të</w:t>
      </w:r>
      <w:r>
        <w:rPr>
          <w:i/>
          <w:color w:val="231F20"/>
          <w:spacing w:val="-9"/>
          <w:sz w:val="24"/>
        </w:rPr>
        <w:t> </w:t>
      </w:r>
      <w:r>
        <w:rPr>
          <w:i/>
          <w:color w:val="231F20"/>
          <w:spacing w:val="-4"/>
          <w:sz w:val="24"/>
        </w:rPr>
        <w:t>hairit,</w:t>
      </w:r>
      <w:r>
        <w:rPr>
          <w:i/>
          <w:color w:val="231F20"/>
          <w:spacing w:val="-9"/>
          <w:sz w:val="24"/>
        </w:rPr>
        <w:t> </w:t>
      </w:r>
      <w:r>
        <w:rPr>
          <w:i/>
          <w:color w:val="231F20"/>
          <w:spacing w:val="-4"/>
          <w:sz w:val="24"/>
        </w:rPr>
        <w:t>i</w:t>
      </w:r>
      <w:r>
        <w:rPr>
          <w:i/>
          <w:color w:val="231F20"/>
          <w:spacing w:val="-9"/>
          <w:sz w:val="24"/>
        </w:rPr>
        <w:t> </w:t>
      </w:r>
      <w:r>
        <w:rPr>
          <w:i/>
          <w:color w:val="231F20"/>
          <w:spacing w:val="-4"/>
          <w:sz w:val="24"/>
        </w:rPr>
        <w:t>mundësohet</w:t>
      </w:r>
      <w:r>
        <w:rPr>
          <w:i/>
          <w:color w:val="231F20"/>
          <w:spacing w:val="-9"/>
          <w:sz w:val="24"/>
        </w:rPr>
        <w:t> </w:t>
      </w:r>
      <w:r>
        <w:rPr>
          <w:i/>
          <w:color w:val="231F20"/>
          <w:spacing w:val="-4"/>
          <w:sz w:val="24"/>
        </w:rPr>
        <w:t>një</w:t>
      </w:r>
      <w:r>
        <w:rPr>
          <w:i/>
          <w:color w:val="231F20"/>
          <w:spacing w:val="-9"/>
          <w:sz w:val="24"/>
        </w:rPr>
        <w:t> </w:t>
      </w:r>
      <w:r>
        <w:rPr>
          <w:i/>
          <w:color w:val="231F20"/>
          <w:spacing w:val="-4"/>
          <w:sz w:val="24"/>
        </w:rPr>
        <w:t>vdekje</w:t>
      </w:r>
      <w:r>
        <w:rPr>
          <w:i/>
          <w:color w:val="231F20"/>
          <w:spacing w:val="-9"/>
          <w:sz w:val="24"/>
        </w:rPr>
        <w:t> </w:t>
      </w:r>
      <w:r>
        <w:rPr>
          <w:i/>
          <w:color w:val="231F20"/>
          <w:spacing w:val="-4"/>
          <w:sz w:val="24"/>
        </w:rPr>
        <w:t>e</w:t>
      </w:r>
      <w:r>
        <w:rPr>
          <w:i/>
          <w:color w:val="231F20"/>
          <w:spacing w:val="-9"/>
          <w:sz w:val="24"/>
        </w:rPr>
        <w:t> </w:t>
      </w:r>
      <w:r>
        <w:rPr>
          <w:i/>
          <w:color w:val="231F20"/>
          <w:spacing w:val="-4"/>
          <w:sz w:val="24"/>
        </w:rPr>
        <w:t>hairit dhe,</w:t>
      </w:r>
      <w:r>
        <w:rPr>
          <w:i/>
          <w:color w:val="231F20"/>
          <w:spacing w:val="-8"/>
          <w:sz w:val="24"/>
        </w:rPr>
        <w:t> </w:t>
      </w:r>
      <w:r>
        <w:rPr>
          <w:i/>
          <w:color w:val="231F20"/>
          <w:spacing w:val="-4"/>
          <w:sz w:val="24"/>
        </w:rPr>
        <w:t>në</w:t>
      </w:r>
      <w:r>
        <w:rPr>
          <w:i/>
          <w:color w:val="231F20"/>
          <w:spacing w:val="-8"/>
          <w:sz w:val="24"/>
        </w:rPr>
        <w:t> </w:t>
      </w:r>
      <w:r>
        <w:rPr>
          <w:i/>
          <w:color w:val="231F20"/>
          <w:spacing w:val="-4"/>
          <w:sz w:val="24"/>
        </w:rPr>
        <w:t>aspektin</w:t>
      </w:r>
      <w:r>
        <w:rPr>
          <w:i/>
          <w:color w:val="231F20"/>
          <w:spacing w:val="-8"/>
          <w:sz w:val="24"/>
        </w:rPr>
        <w:t> </w:t>
      </w:r>
      <w:r>
        <w:rPr>
          <w:i/>
          <w:color w:val="231F20"/>
          <w:spacing w:val="-4"/>
          <w:sz w:val="24"/>
        </w:rPr>
        <w:t>e</w:t>
      </w:r>
      <w:r>
        <w:rPr>
          <w:i/>
          <w:color w:val="231F20"/>
          <w:spacing w:val="-8"/>
          <w:sz w:val="24"/>
        </w:rPr>
        <w:t> </w:t>
      </w:r>
      <w:r>
        <w:rPr>
          <w:i/>
          <w:color w:val="231F20"/>
          <w:spacing w:val="-4"/>
          <w:sz w:val="24"/>
        </w:rPr>
        <w:t>gjynaheve,</w:t>
      </w:r>
      <w:r>
        <w:rPr>
          <w:i/>
          <w:color w:val="231F20"/>
          <w:spacing w:val="-8"/>
          <w:sz w:val="24"/>
        </w:rPr>
        <w:t> </w:t>
      </w:r>
      <w:r>
        <w:rPr>
          <w:i/>
          <w:color w:val="231F20"/>
          <w:spacing w:val="-4"/>
          <w:sz w:val="24"/>
        </w:rPr>
        <w:t>do</w:t>
      </w:r>
      <w:r>
        <w:rPr>
          <w:i/>
          <w:color w:val="231F20"/>
          <w:spacing w:val="-8"/>
          <w:sz w:val="24"/>
        </w:rPr>
        <w:t> </w:t>
      </w:r>
      <w:r>
        <w:rPr>
          <w:i/>
          <w:color w:val="231F20"/>
          <w:spacing w:val="-4"/>
          <w:sz w:val="24"/>
        </w:rPr>
        <w:t>të</w:t>
      </w:r>
      <w:r>
        <w:rPr>
          <w:i/>
          <w:color w:val="231F20"/>
          <w:spacing w:val="-8"/>
          <w:sz w:val="24"/>
        </w:rPr>
        <w:t> </w:t>
      </w:r>
      <w:r>
        <w:rPr>
          <w:i/>
          <w:color w:val="231F20"/>
          <w:spacing w:val="-4"/>
          <w:sz w:val="24"/>
        </w:rPr>
        <w:t>jetë</w:t>
      </w:r>
      <w:r>
        <w:rPr>
          <w:i/>
          <w:color w:val="231F20"/>
          <w:spacing w:val="-8"/>
          <w:sz w:val="24"/>
        </w:rPr>
        <w:t> </w:t>
      </w:r>
      <w:r>
        <w:rPr>
          <w:i/>
          <w:color w:val="231F20"/>
          <w:spacing w:val="-4"/>
          <w:sz w:val="24"/>
        </w:rPr>
        <w:t>ashtu</w:t>
      </w:r>
      <w:r>
        <w:rPr>
          <w:i/>
          <w:color w:val="231F20"/>
          <w:spacing w:val="-8"/>
          <w:sz w:val="24"/>
        </w:rPr>
        <w:t> </w:t>
      </w:r>
      <w:r>
        <w:rPr>
          <w:i/>
          <w:color w:val="231F20"/>
          <w:spacing w:val="-4"/>
          <w:sz w:val="24"/>
        </w:rPr>
        <w:t>siç</w:t>
      </w:r>
      <w:r>
        <w:rPr>
          <w:i/>
          <w:color w:val="231F20"/>
          <w:spacing w:val="-8"/>
          <w:sz w:val="24"/>
        </w:rPr>
        <w:t> </w:t>
      </w:r>
      <w:r>
        <w:rPr>
          <w:i/>
          <w:color w:val="231F20"/>
          <w:spacing w:val="-4"/>
          <w:sz w:val="24"/>
        </w:rPr>
        <w:t>ka</w:t>
      </w:r>
      <w:r>
        <w:rPr>
          <w:i/>
          <w:color w:val="231F20"/>
          <w:spacing w:val="-8"/>
          <w:sz w:val="24"/>
        </w:rPr>
        <w:t> </w:t>
      </w:r>
      <w:r>
        <w:rPr>
          <w:i/>
          <w:color w:val="231F20"/>
          <w:spacing w:val="-4"/>
          <w:sz w:val="24"/>
        </w:rPr>
        <w:t>qenë</w:t>
      </w:r>
      <w:r>
        <w:rPr>
          <w:i/>
          <w:color w:val="231F20"/>
          <w:spacing w:val="-8"/>
          <w:sz w:val="24"/>
        </w:rPr>
        <w:t> </w:t>
      </w:r>
      <w:r>
        <w:rPr>
          <w:i/>
          <w:color w:val="231F20"/>
          <w:spacing w:val="-4"/>
          <w:sz w:val="24"/>
        </w:rPr>
        <w:t>në</w:t>
      </w:r>
      <w:r>
        <w:rPr>
          <w:i/>
          <w:color w:val="231F20"/>
          <w:spacing w:val="-8"/>
          <w:sz w:val="24"/>
        </w:rPr>
        <w:t> </w:t>
      </w:r>
      <w:r>
        <w:rPr>
          <w:i/>
          <w:color w:val="231F20"/>
          <w:spacing w:val="-4"/>
          <w:sz w:val="24"/>
        </w:rPr>
        <w:t>ditën</w:t>
      </w:r>
      <w:r>
        <w:rPr>
          <w:i/>
          <w:color w:val="231F20"/>
          <w:spacing w:val="-8"/>
          <w:sz w:val="24"/>
        </w:rPr>
        <w:t> </w:t>
      </w:r>
      <w:r>
        <w:rPr>
          <w:i/>
          <w:color w:val="231F20"/>
          <w:spacing w:val="-4"/>
          <w:sz w:val="24"/>
        </w:rPr>
        <w:t>që</w:t>
      </w:r>
      <w:r>
        <w:rPr>
          <w:i/>
          <w:color w:val="231F20"/>
          <w:spacing w:val="-8"/>
          <w:sz w:val="24"/>
        </w:rPr>
        <w:t> </w:t>
      </w:r>
      <w:r>
        <w:rPr>
          <w:i/>
          <w:color w:val="231F20"/>
          <w:spacing w:val="-4"/>
          <w:sz w:val="24"/>
        </w:rPr>
        <w:t>e</w:t>
      </w:r>
      <w:r>
        <w:rPr>
          <w:i/>
          <w:color w:val="231F20"/>
          <w:spacing w:val="-8"/>
          <w:sz w:val="24"/>
        </w:rPr>
        <w:t> </w:t>
      </w:r>
      <w:r>
        <w:rPr>
          <w:i/>
          <w:color w:val="231F20"/>
          <w:spacing w:val="-4"/>
          <w:sz w:val="24"/>
        </w:rPr>
        <w:t>ka </w:t>
      </w:r>
      <w:r>
        <w:rPr>
          <w:i/>
          <w:color w:val="231F20"/>
          <w:sz w:val="24"/>
        </w:rPr>
        <w:t>lindur</w:t>
      </w:r>
      <w:r>
        <w:rPr>
          <w:i/>
          <w:color w:val="231F20"/>
          <w:spacing w:val="-15"/>
          <w:sz w:val="24"/>
        </w:rPr>
        <w:t> </w:t>
      </w:r>
      <w:r>
        <w:rPr>
          <w:i/>
          <w:color w:val="231F20"/>
          <w:sz w:val="24"/>
        </w:rPr>
        <w:t>nëna,’</w:t>
      </w:r>
      <w:r>
        <w:rPr>
          <w:i/>
          <w:color w:val="231F20"/>
          <w:spacing w:val="-15"/>
          <w:sz w:val="24"/>
        </w:rPr>
        <w:t> </w:t>
      </w:r>
      <w:r>
        <w:rPr>
          <w:i/>
          <w:color w:val="231F20"/>
          <w:sz w:val="24"/>
        </w:rPr>
        <w:t>thashë</w:t>
      </w:r>
      <w:r>
        <w:rPr>
          <w:i/>
          <w:color w:val="231F20"/>
          <w:spacing w:val="-15"/>
          <w:sz w:val="24"/>
        </w:rPr>
        <w:t> </w:t>
      </w:r>
      <w:r>
        <w:rPr>
          <w:i/>
          <w:color w:val="231F20"/>
          <w:sz w:val="24"/>
        </w:rPr>
        <w:t>unë.”</w:t>
      </w:r>
      <w:r>
        <w:rPr>
          <w:i/>
          <w:color w:val="231F20"/>
          <w:position w:val="8"/>
          <w:sz w:val="14"/>
        </w:rPr>
        <w:t>62</w:t>
      </w:r>
    </w:p>
    <w:p>
      <w:pPr>
        <w:pStyle w:val="BodyText"/>
        <w:spacing w:line="249" w:lineRule="auto" w:before="130"/>
        <w:ind w:right="281" w:firstLine="283"/>
      </w:pPr>
      <w:r>
        <w:rPr>
          <w:color w:val="231F20"/>
        </w:rPr>
        <w:t>Do të thotë se pritja e namazit të radhës pas faljes së një namazi </w:t>
      </w:r>
      <w:r>
        <w:rPr>
          <w:color w:val="231F20"/>
          <w:spacing w:val="-2"/>
        </w:rPr>
        <w:t>përbën</w:t>
      </w:r>
      <w:r>
        <w:rPr>
          <w:color w:val="231F20"/>
          <w:spacing w:val="-15"/>
        </w:rPr>
        <w:t> </w:t>
      </w:r>
      <w:r>
        <w:rPr>
          <w:color w:val="231F20"/>
          <w:spacing w:val="-2"/>
        </w:rPr>
        <w:t>një</w:t>
      </w:r>
      <w:r>
        <w:rPr>
          <w:color w:val="231F20"/>
          <w:spacing w:val="-13"/>
        </w:rPr>
        <w:t> </w:t>
      </w:r>
      <w:r>
        <w:rPr>
          <w:color w:val="231F20"/>
          <w:spacing w:val="-2"/>
        </w:rPr>
        <w:t>çështje</w:t>
      </w:r>
      <w:r>
        <w:rPr>
          <w:color w:val="231F20"/>
          <w:spacing w:val="-13"/>
        </w:rPr>
        <w:t> </w:t>
      </w:r>
      <w:r>
        <w:rPr>
          <w:color w:val="231F20"/>
          <w:spacing w:val="-2"/>
        </w:rPr>
        <w:t>të</w:t>
      </w:r>
      <w:r>
        <w:rPr>
          <w:color w:val="231F20"/>
          <w:spacing w:val="-13"/>
        </w:rPr>
        <w:t> </w:t>
      </w:r>
      <w:r>
        <w:rPr>
          <w:color w:val="231F20"/>
          <w:spacing w:val="-2"/>
        </w:rPr>
        <w:t>rëndësishme</w:t>
      </w:r>
      <w:r>
        <w:rPr>
          <w:color w:val="231F20"/>
          <w:spacing w:val="-13"/>
        </w:rPr>
        <w:t> </w:t>
      </w:r>
      <w:r>
        <w:rPr>
          <w:color w:val="231F20"/>
          <w:spacing w:val="-2"/>
        </w:rPr>
        <w:t>për</w:t>
      </w:r>
      <w:r>
        <w:rPr>
          <w:color w:val="231F20"/>
          <w:spacing w:val="-13"/>
        </w:rPr>
        <w:t> </w:t>
      </w:r>
      <w:r>
        <w:rPr>
          <w:color w:val="231F20"/>
          <w:spacing w:val="-2"/>
        </w:rPr>
        <w:t>Engjëjt</w:t>
      </w:r>
      <w:r>
        <w:rPr>
          <w:color w:val="231F20"/>
          <w:spacing w:val="-13"/>
        </w:rPr>
        <w:t> </w:t>
      </w:r>
      <w:r>
        <w:rPr>
          <w:color w:val="231F20"/>
          <w:spacing w:val="-2"/>
        </w:rPr>
        <w:t>më</w:t>
      </w:r>
      <w:r>
        <w:rPr>
          <w:color w:val="231F20"/>
          <w:spacing w:val="-13"/>
        </w:rPr>
        <w:t> </w:t>
      </w:r>
      <w:r>
        <w:rPr>
          <w:color w:val="231F20"/>
          <w:spacing w:val="-2"/>
        </w:rPr>
        <w:t>të</w:t>
      </w:r>
      <w:r>
        <w:rPr>
          <w:color w:val="231F20"/>
          <w:spacing w:val="-13"/>
        </w:rPr>
        <w:t> </w:t>
      </w:r>
      <w:r>
        <w:rPr>
          <w:color w:val="231F20"/>
          <w:spacing w:val="-2"/>
        </w:rPr>
        <w:t>Lartë.</w:t>
      </w:r>
      <w:r>
        <w:rPr>
          <w:color w:val="231F20"/>
          <w:spacing w:val="-13"/>
        </w:rPr>
        <w:t> </w:t>
      </w:r>
      <w:r>
        <w:rPr>
          <w:color w:val="231F20"/>
          <w:spacing w:val="-2"/>
        </w:rPr>
        <w:t>Për</w:t>
      </w:r>
      <w:r>
        <w:rPr>
          <w:color w:val="231F20"/>
          <w:spacing w:val="-13"/>
        </w:rPr>
        <w:t> </w:t>
      </w:r>
      <w:r>
        <w:rPr>
          <w:color w:val="231F20"/>
          <w:spacing w:val="-2"/>
        </w:rPr>
        <w:t>shembull, </w:t>
      </w:r>
      <w:r>
        <w:rPr>
          <w:color w:val="231F20"/>
        </w:rPr>
        <w:t>keni</w:t>
      </w:r>
      <w:r>
        <w:rPr>
          <w:color w:val="231F20"/>
          <w:spacing w:val="-4"/>
        </w:rPr>
        <w:t> </w:t>
      </w:r>
      <w:r>
        <w:rPr>
          <w:color w:val="231F20"/>
        </w:rPr>
        <w:t>falur</w:t>
      </w:r>
      <w:r>
        <w:rPr>
          <w:color w:val="231F20"/>
          <w:spacing w:val="-4"/>
        </w:rPr>
        <w:t> </w:t>
      </w:r>
      <w:r>
        <w:rPr>
          <w:color w:val="231F20"/>
        </w:rPr>
        <w:t>namazin</w:t>
      </w:r>
      <w:r>
        <w:rPr>
          <w:color w:val="231F20"/>
          <w:spacing w:val="-4"/>
        </w:rPr>
        <w:t> </w:t>
      </w:r>
      <w:r>
        <w:rPr>
          <w:color w:val="231F20"/>
        </w:rPr>
        <w:t>e</w:t>
      </w:r>
      <w:r>
        <w:rPr>
          <w:color w:val="231F20"/>
          <w:spacing w:val="-4"/>
        </w:rPr>
        <w:t> </w:t>
      </w:r>
      <w:r>
        <w:rPr>
          <w:color w:val="231F20"/>
        </w:rPr>
        <w:t>drekës</w:t>
      </w:r>
      <w:r>
        <w:rPr>
          <w:color w:val="231F20"/>
          <w:spacing w:val="-4"/>
        </w:rPr>
        <w:t> </w:t>
      </w:r>
      <w:r>
        <w:rPr>
          <w:color w:val="231F20"/>
        </w:rPr>
        <w:t>dhe</w:t>
      </w:r>
      <w:r>
        <w:rPr>
          <w:color w:val="231F20"/>
          <w:spacing w:val="-4"/>
        </w:rPr>
        <w:t> </w:t>
      </w:r>
      <w:r>
        <w:rPr>
          <w:color w:val="231F20"/>
        </w:rPr>
        <w:t>nuk</w:t>
      </w:r>
      <w:r>
        <w:rPr>
          <w:color w:val="231F20"/>
          <w:spacing w:val="-4"/>
        </w:rPr>
        <w:t> </w:t>
      </w:r>
      <w:r>
        <w:rPr>
          <w:color w:val="231F20"/>
        </w:rPr>
        <w:t>keni</w:t>
      </w:r>
      <w:r>
        <w:rPr>
          <w:color w:val="231F20"/>
          <w:spacing w:val="-4"/>
        </w:rPr>
        <w:t> </w:t>
      </w:r>
      <w:r>
        <w:rPr>
          <w:color w:val="231F20"/>
        </w:rPr>
        <w:t>ndonjë</w:t>
      </w:r>
      <w:r>
        <w:rPr>
          <w:color w:val="231F20"/>
          <w:spacing w:val="-4"/>
        </w:rPr>
        <w:t> </w:t>
      </w:r>
      <w:r>
        <w:rPr>
          <w:color w:val="231F20"/>
        </w:rPr>
        <w:t>namaz</w:t>
      </w:r>
      <w:r>
        <w:rPr>
          <w:color w:val="231F20"/>
          <w:spacing w:val="-4"/>
        </w:rPr>
        <w:t> </w:t>
      </w:r>
      <w:r>
        <w:rPr>
          <w:color w:val="231F20"/>
        </w:rPr>
        <w:t>tjetër</w:t>
      </w:r>
      <w:r>
        <w:rPr>
          <w:color w:val="231F20"/>
          <w:spacing w:val="-4"/>
        </w:rPr>
        <w:t> </w:t>
      </w:r>
      <w:r>
        <w:rPr>
          <w:color w:val="231F20"/>
        </w:rPr>
        <w:t>farz</w:t>
      </w:r>
      <w:r>
        <w:rPr>
          <w:color w:val="231F20"/>
          <w:spacing w:val="-4"/>
        </w:rPr>
        <w:t> </w:t>
      </w:r>
      <w:r>
        <w:rPr>
          <w:color w:val="231F20"/>
        </w:rPr>
        <w:t>për të</w:t>
      </w:r>
      <w:r>
        <w:rPr>
          <w:color w:val="231F20"/>
          <w:spacing w:val="-8"/>
        </w:rPr>
        <w:t> </w:t>
      </w:r>
      <w:r>
        <w:rPr>
          <w:color w:val="231F20"/>
        </w:rPr>
        <w:t>falur</w:t>
      </w:r>
      <w:r>
        <w:rPr>
          <w:color w:val="231F20"/>
          <w:spacing w:val="-7"/>
        </w:rPr>
        <w:t> </w:t>
      </w:r>
      <w:r>
        <w:rPr>
          <w:color w:val="231F20"/>
        </w:rPr>
        <w:t>në</w:t>
      </w:r>
      <w:r>
        <w:rPr>
          <w:color w:val="231F20"/>
          <w:spacing w:val="-7"/>
        </w:rPr>
        <w:t> </w:t>
      </w:r>
      <w:r>
        <w:rPr>
          <w:color w:val="231F20"/>
        </w:rPr>
        <w:t>ato</w:t>
      </w:r>
      <w:r>
        <w:rPr>
          <w:color w:val="231F20"/>
          <w:spacing w:val="-7"/>
        </w:rPr>
        <w:t> </w:t>
      </w:r>
      <w:r>
        <w:rPr>
          <w:color w:val="231F20"/>
        </w:rPr>
        <w:t>çaste.</w:t>
      </w:r>
      <w:r>
        <w:rPr>
          <w:color w:val="231F20"/>
          <w:spacing w:val="-7"/>
        </w:rPr>
        <w:t> </w:t>
      </w:r>
      <w:r>
        <w:rPr>
          <w:color w:val="231F20"/>
        </w:rPr>
        <w:t>Pritja</w:t>
      </w:r>
      <w:r>
        <w:rPr>
          <w:color w:val="231F20"/>
          <w:spacing w:val="-7"/>
        </w:rPr>
        <w:t> </w:t>
      </w:r>
      <w:r>
        <w:rPr>
          <w:color w:val="231F20"/>
        </w:rPr>
        <w:t>për</w:t>
      </w:r>
      <w:r>
        <w:rPr>
          <w:color w:val="231F20"/>
          <w:spacing w:val="-7"/>
        </w:rPr>
        <w:t> </w:t>
      </w:r>
      <w:r>
        <w:rPr>
          <w:color w:val="231F20"/>
        </w:rPr>
        <w:t>namazin</w:t>
      </w:r>
      <w:r>
        <w:rPr>
          <w:color w:val="231F20"/>
          <w:spacing w:val="-8"/>
        </w:rPr>
        <w:t> </w:t>
      </w:r>
      <w:r>
        <w:rPr>
          <w:color w:val="231F20"/>
        </w:rPr>
        <w:t>farz</w:t>
      </w:r>
      <w:r>
        <w:rPr>
          <w:color w:val="231F20"/>
          <w:spacing w:val="-7"/>
        </w:rPr>
        <w:t> </w:t>
      </w:r>
      <w:r>
        <w:rPr>
          <w:color w:val="231F20"/>
        </w:rPr>
        <w:t>të</w:t>
      </w:r>
      <w:r>
        <w:rPr>
          <w:color w:val="231F20"/>
          <w:spacing w:val="-7"/>
        </w:rPr>
        <w:t> </w:t>
      </w:r>
      <w:r>
        <w:rPr>
          <w:color w:val="231F20"/>
        </w:rPr>
        <w:t>radhës,</w:t>
      </w:r>
      <w:r>
        <w:rPr>
          <w:color w:val="231F20"/>
          <w:spacing w:val="-7"/>
        </w:rPr>
        <w:t> </w:t>
      </w:r>
      <w:r>
        <w:rPr>
          <w:color w:val="231F20"/>
        </w:rPr>
        <w:t>duke</w:t>
      </w:r>
      <w:r>
        <w:rPr>
          <w:color w:val="231F20"/>
          <w:spacing w:val="-7"/>
        </w:rPr>
        <w:t> </w:t>
      </w:r>
      <w:r>
        <w:rPr>
          <w:color w:val="231F20"/>
        </w:rPr>
        <w:t>thënë</w:t>
      </w:r>
      <w:r>
        <w:rPr>
          <w:color w:val="231F20"/>
          <w:spacing w:val="-7"/>
        </w:rPr>
        <w:t> </w:t>
      </w:r>
      <w:r>
        <w:rPr>
          <w:color w:val="231F20"/>
          <w:spacing w:val="-4"/>
        </w:rPr>
        <w:t>“Ah,</w:t>
      </w:r>
    </w:p>
    <w:p>
      <w:pPr>
        <w:pStyle w:val="BodyText"/>
        <w:spacing w:before="6"/>
        <w:ind w:left="0"/>
        <w:jc w:val="left"/>
        <w:rPr>
          <w:sz w:val="12"/>
        </w:rPr>
      </w:pPr>
      <w:r>
        <w:rPr>
          <w:sz w:val="12"/>
        </w:rPr>
        <mc:AlternateContent>
          <mc:Choice Requires="wps">
            <w:drawing>
              <wp:anchor distT="0" distB="0" distL="0" distR="0" allowOverlap="1" layoutInCell="1" locked="0" behindDoc="1" simplePos="0" relativeHeight="487622656">
                <wp:simplePos x="0" y="0"/>
                <wp:positionH relativeFrom="page">
                  <wp:posOffset>540000</wp:posOffset>
                </wp:positionH>
                <wp:positionV relativeFrom="paragraph">
                  <wp:posOffset>107075</wp:posOffset>
                </wp:positionV>
                <wp:extent cx="1080135"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431181pt;width:85.05pt;height:.1pt;mso-position-horizontal-relative:page;mso-position-vertical-relative:paragraph;z-index:-15693824;mso-wrap-distance-left:0;mso-wrap-distance-right:0" id="docshape106" coordorigin="850,169" coordsize="1701,0" path="m850,169l2551,16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61</w:t>
      </w:r>
      <w:r>
        <w:rPr>
          <w:color w:val="231F20"/>
          <w:spacing w:val="8"/>
          <w:position w:val="8"/>
          <w:sz w:val="14"/>
        </w:rPr>
        <w:t> </w:t>
      </w:r>
      <w:r>
        <w:rPr>
          <w:color w:val="231F20"/>
          <w:sz w:val="20"/>
        </w:rPr>
        <w:t>Ahmed</w:t>
      </w:r>
      <w:r>
        <w:rPr>
          <w:color w:val="231F20"/>
          <w:spacing w:val="-6"/>
          <w:sz w:val="20"/>
        </w:rPr>
        <w:t> </w:t>
      </w:r>
      <w:r>
        <w:rPr>
          <w:color w:val="231F20"/>
          <w:sz w:val="20"/>
        </w:rPr>
        <w:t>ibn</w:t>
      </w:r>
      <w:r>
        <w:rPr>
          <w:color w:val="231F20"/>
          <w:spacing w:val="-7"/>
          <w:sz w:val="20"/>
        </w:rPr>
        <w:t> </w:t>
      </w:r>
      <w:r>
        <w:rPr>
          <w:color w:val="231F20"/>
          <w:sz w:val="20"/>
        </w:rPr>
        <w:t>Hanbel,</w:t>
      </w:r>
      <w:r>
        <w:rPr>
          <w:color w:val="231F20"/>
          <w:spacing w:val="-6"/>
          <w:sz w:val="20"/>
        </w:rPr>
        <w:t> </w:t>
      </w:r>
      <w:r>
        <w:rPr>
          <w:color w:val="231F20"/>
          <w:sz w:val="20"/>
        </w:rPr>
        <w:t>el</w:t>
      </w:r>
      <w:r>
        <w:rPr>
          <w:color w:val="231F20"/>
          <w:spacing w:val="-7"/>
          <w:sz w:val="20"/>
        </w:rPr>
        <w:t> </w:t>
      </w:r>
      <w:r>
        <w:rPr>
          <w:color w:val="231F20"/>
          <w:sz w:val="20"/>
        </w:rPr>
        <w:t>Musned</w:t>
      </w:r>
      <w:r>
        <w:rPr>
          <w:color w:val="231F20"/>
          <w:spacing w:val="-6"/>
          <w:sz w:val="20"/>
        </w:rPr>
        <w:t> </w:t>
      </w:r>
      <w:r>
        <w:rPr>
          <w:color w:val="231F20"/>
          <w:sz w:val="20"/>
        </w:rPr>
        <w:t>5/437;</w:t>
      </w:r>
      <w:r>
        <w:rPr>
          <w:color w:val="231F20"/>
          <w:spacing w:val="-7"/>
          <w:sz w:val="20"/>
        </w:rPr>
        <w:t> </w:t>
      </w:r>
      <w:r>
        <w:rPr>
          <w:color w:val="231F20"/>
          <w:sz w:val="20"/>
        </w:rPr>
        <w:t>Dárimí,</w:t>
      </w:r>
      <w:r>
        <w:rPr>
          <w:color w:val="231F20"/>
          <w:spacing w:val="-6"/>
          <w:sz w:val="20"/>
        </w:rPr>
        <w:t> </w:t>
      </w:r>
      <w:r>
        <w:rPr>
          <w:color w:val="231F20"/>
          <w:sz w:val="20"/>
        </w:rPr>
        <w:t>taháret</w:t>
      </w:r>
      <w:r>
        <w:rPr>
          <w:color w:val="231F20"/>
          <w:spacing w:val="-7"/>
          <w:sz w:val="20"/>
        </w:rPr>
        <w:t> </w:t>
      </w:r>
      <w:r>
        <w:rPr>
          <w:color w:val="231F20"/>
          <w:spacing w:val="-5"/>
          <w:sz w:val="20"/>
        </w:rPr>
        <w:t>45.</w:t>
      </w:r>
    </w:p>
    <w:p>
      <w:pPr>
        <w:spacing w:before="16"/>
        <w:ind w:left="142" w:right="0" w:firstLine="0"/>
        <w:jc w:val="left"/>
        <w:rPr>
          <w:sz w:val="20"/>
        </w:rPr>
      </w:pPr>
      <w:r>
        <w:rPr>
          <w:color w:val="231F20"/>
          <w:spacing w:val="-2"/>
          <w:position w:val="8"/>
          <w:sz w:val="14"/>
        </w:rPr>
        <w:t>62</w:t>
      </w:r>
      <w:r>
        <w:rPr>
          <w:color w:val="231F20"/>
          <w:spacing w:val="5"/>
          <w:position w:val="8"/>
          <w:sz w:val="14"/>
        </w:rPr>
        <w:t> </w:t>
      </w:r>
      <w:r>
        <w:rPr>
          <w:color w:val="231F20"/>
          <w:spacing w:val="-2"/>
          <w:sz w:val="20"/>
        </w:rPr>
        <w:t>Bezzár,</w:t>
      </w:r>
      <w:r>
        <w:rPr>
          <w:color w:val="231F20"/>
          <w:spacing w:val="-10"/>
          <w:sz w:val="20"/>
        </w:rPr>
        <w:t> </w:t>
      </w:r>
      <w:r>
        <w:rPr>
          <w:color w:val="231F20"/>
          <w:spacing w:val="-2"/>
          <w:sz w:val="20"/>
        </w:rPr>
        <w:t>el</w:t>
      </w:r>
      <w:r>
        <w:rPr>
          <w:color w:val="231F20"/>
          <w:spacing w:val="-9"/>
          <w:sz w:val="20"/>
        </w:rPr>
        <w:t> </w:t>
      </w:r>
      <w:r>
        <w:rPr>
          <w:color w:val="231F20"/>
          <w:spacing w:val="-2"/>
          <w:sz w:val="20"/>
        </w:rPr>
        <w:t>Musned</w:t>
      </w:r>
      <w:r>
        <w:rPr>
          <w:color w:val="231F20"/>
          <w:spacing w:val="-10"/>
          <w:sz w:val="20"/>
        </w:rPr>
        <w:t> </w:t>
      </w:r>
      <w:r>
        <w:rPr>
          <w:color w:val="231F20"/>
          <w:spacing w:val="-2"/>
          <w:sz w:val="20"/>
        </w:rPr>
        <w:t>11/42.</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sikur të vijë koha e ikindisë, të kem mundësinë të qëndroj para Zotit tim e të kryej edhe farzin e asaj kohe!”, bëhet shkak për shtyrjet mes engjëjve. Po, do të thotë se robi hyn në adhurim që në çastin kur i vë qëllim vetes për ta kryer atë.</w:t>
      </w:r>
    </w:p>
    <w:p>
      <w:pPr>
        <w:pStyle w:val="BodyText"/>
        <w:spacing w:line="242" w:lineRule="auto" w:before="109"/>
        <w:ind w:right="282" w:firstLine="283"/>
      </w:pPr>
      <w:r>
        <w:rPr>
          <w:color w:val="231F20"/>
        </w:rPr>
        <w:t>Hedhja</w:t>
      </w:r>
      <w:r>
        <w:rPr>
          <w:color w:val="231F20"/>
          <w:spacing w:val="-15"/>
        </w:rPr>
        <w:t> </w:t>
      </w:r>
      <w:r>
        <w:rPr>
          <w:color w:val="231F20"/>
        </w:rPr>
        <w:t>e</w:t>
      </w:r>
      <w:r>
        <w:rPr>
          <w:color w:val="231F20"/>
          <w:spacing w:val="-15"/>
        </w:rPr>
        <w:t> </w:t>
      </w:r>
      <w:r>
        <w:rPr>
          <w:color w:val="231F20"/>
        </w:rPr>
        <w:t>hapave</w:t>
      </w:r>
      <w:r>
        <w:rPr>
          <w:color w:val="231F20"/>
          <w:spacing w:val="-15"/>
        </w:rPr>
        <w:t> </w:t>
      </w:r>
      <w:r>
        <w:rPr>
          <w:color w:val="231F20"/>
        </w:rPr>
        <w:t>në</w:t>
      </w:r>
      <w:r>
        <w:rPr>
          <w:color w:val="231F20"/>
          <w:spacing w:val="-15"/>
        </w:rPr>
        <w:t> </w:t>
      </w:r>
      <w:r>
        <w:rPr>
          <w:color w:val="231F20"/>
        </w:rPr>
        <w:t>rrugën</w:t>
      </w:r>
      <w:r>
        <w:rPr>
          <w:color w:val="231F20"/>
          <w:spacing w:val="-15"/>
        </w:rPr>
        <w:t> </w:t>
      </w:r>
      <w:r>
        <w:rPr>
          <w:color w:val="231F20"/>
        </w:rPr>
        <w:t>drejt</w:t>
      </w:r>
      <w:r>
        <w:rPr>
          <w:color w:val="231F20"/>
          <w:spacing w:val="-15"/>
        </w:rPr>
        <w:t> </w:t>
      </w:r>
      <w:r>
        <w:rPr>
          <w:color w:val="231F20"/>
        </w:rPr>
        <w:t>mesxhidit</w:t>
      </w:r>
      <w:r>
        <w:rPr>
          <w:color w:val="231F20"/>
          <w:spacing w:val="-15"/>
        </w:rPr>
        <w:t> </w:t>
      </w:r>
      <w:r>
        <w:rPr>
          <w:color w:val="231F20"/>
        </w:rPr>
        <w:t>ka</w:t>
      </w:r>
      <w:r>
        <w:rPr>
          <w:color w:val="231F20"/>
          <w:spacing w:val="-15"/>
        </w:rPr>
        <w:t> </w:t>
      </w:r>
      <w:r>
        <w:rPr>
          <w:color w:val="231F20"/>
        </w:rPr>
        <w:t>një</w:t>
      </w:r>
      <w:r>
        <w:rPr>
          <w:color w:val="231F20"/>
          <w:spacing w:val="-15"/>
        </w:rPr>
        <w:t> </w:t>
      </w:r>
      <w:r>
        <w:rPr>
          <w:color w:val="231F20"/>
        </w:rPr>
        <w:t>rëndësi</w:t>
      </w:r>
      <w:r>
        <w:rPr>
          <w:color w:val="231F20"/>
          <w:spacing w:val="-15"/>
        </w:rPr>
        <w:t> </w:t>
      </w:r>
      <w:r>
        <w:rPr>
          <w:color w:val="231F20"/>
        </w:rPr>
        <w:t>të</w:t>
      </w:r>
      <w:r>
        <w:rPr>
          <w:color w:val="231F20"/>
          <w:spacing w:val="-15"/>
        </w:rPr>
        <w:t> </w:t>
      </w:r>
      <w:r>
        <w:rPr>
          <w:color w:val="231F20"/>
        </w:rPr>
        <w:t>veçantë. Sepse mesxhidet janë vende të shenjta, ku përgjërimet dhe nijetet ngrihen</w:t>
      </w:r>
      <w:r>
        <w:rPr>
          <w:color w:val="231F20"/>
          <w:spacing w:val="-5"/>
        </w:rPr>
        <w:t> </w:t>
      </w:r>
      <w:r>
        <w:rPr>
          <w:color w:val="231F20"/>
        </w:rPr>
        <w:t>për</w:t>
      </w:r>
      <w:r>
        <w:rPr>
          <w:color w:val="231F20"/>
          <w:spacing w:val="-5"/>
        </w:rPr>
        <w:t> </w:t>
      </w:r>
      <w:r>
        <w:rPr>
          <w:color w:val="231F20"/>
        </w:rPr>
        <w:t>tek</w:t>
      </w:r>
      <w:r>
        <w:rPr>
          <w:color w:val="231F20"/>
          <w:spacing w:val="-5"/>
        </w:rPr>
        <w:t> </w:t>
      </w:r>
      <w:r>
        <w:rPr>
          <w:color w:val="231F20"/>
        </w:rPr>
        <w:t>Allahu.</w:t>
      </w:r>
      <w:r>
        <w:rPr>
          <w:color w:val="231F20"/>
          <w:spacing w:val="-5"/>
        </w:rPr>
        <w:t> </w:t>
      </w:r>
      <w:r>
        <w:rPr>
          <w:color w:val="231F20"/>
        </w:rPr>
        <w:t>Disa</w:t>
      </w:r>
      <w:r>
        <w:rPr>
          <w:color w:val="231F20"/>
          <w:spacing w:val="-5"/>
        </w:rPr>
        <w:t> </w:t>
      </w:r>
      <w:r>
        <w:rPr>
          <w:color w:val="231F20"/>
        </w:rPr>
        <w:t>njerëz,</w:t>
      </w:r>
      <w:r>
        <w:rPr>
          <w:color w:val="231F20"/>
          <w:spacing w:val="-5"/>
        </w:rPr>
        <w:t> </w:t>
      </w:r>
      <w:r>
        <w:rPr>
          <w:color w:val="231F20"/>
        </w:rPr>
        <w:t>duke</w:t>
      </w:r>
      <w:r>
        <w:rPr>
          <w:color w:val="231F20"/>
          <w:spacing w:val="-5"/>
        </w:rPr>
        <w:t> </w:t>
      </w:r>
      <w:r>
        <w:rPr>
          <w:color w:val="231F20"/>
        </w:rPr>
        <w:t>i</w:t>
      </w:r>
      <w:r>
        <w:rPr>
          <w:color w:val="231F20"/>
          <w:spacing w:val="-5"/>
        </w:rPr>
        <w:t> </w:t>
      </w:r>
      <w:r>
        <w:rPr>
          <w:color w:val="231F20"/>
        </w:rPr>
        <w:t>falur</w:t>
      </w:r>
      <w:r>
        <w:rPr>
          <w:color w:val="231F20"/>
          <w:spacing w:val="-5"/>
        </w:rPr>
        <w:t> </w:t>
      </w:r>
      <w:r>
        <w:rPr>
          <w:color w:val="231F20"/>
        </w:rPr>
        <w:t>namazet</w:t>
      </w:r>
      <w:r>
        <w:rPr>
          <w:color w:val="231F20"/>
          <w:spacing w:val="-5"/>
        </w:rPr>
        <w:t> </w:t>
      </w:r>
      <w:r>
        <w:rPr>
          <w:color w:val="231F20"/>
        </w:rPr>
        <w:t>në</w:t>
      </w:r>
      <w:r>
        <w:rPr>
          <w:color w:val="231F20"/>
          <w:spacing w:val="-5"/>
        </w:rPr>
        <w:t> </w:t>
      </w:r>
      <w:r>
        <w:rPr>
          <w:color w:val="231F20"/>
        </w:rPr>
        <w:t>shtëpitë</w:t>
      </w:r>
      <w:r>
        <w:rPr>
          <w:color w:val="231F20"/>
          <w:spacing w:val="-5"/>
        </w:rPr>
        <w:t> </w:t>
      </w:r>
      <w:r>
        <w:rPr>
          <w:color w:val="231F20"/>
        </w:rPr>
        <w:t>e tyre</w:t>
      </w:r>
      <w:r>
        <w:rPr>
          <w:color w:val="231F20"/>
          <w:spacing w:val="-15"/>
        </w:rPr>
        <w:t> </w:t>
      </w:r>
      <w:r>
        <w:rPr>
          <w:color w:val="231F20"/>
        </w:rPr>
        <w:t>dhe</w:t>
      </w:r>
      <w:r>
        <w:rPr>
          <w:color w:val="231F20"/>
          <w:spacing w:val="-15"/>
        </w:rPr>
        <w:t> </w:t>
      </w:r>
      <w:r>
        <w:rPr>
          <w:color w:val="231F20"/>
        </w:rPr>
        <w:t>jo</w:t>
      </w:r>
      <w:r>
        <w:rPr>
          <w:color w:val="231F20"/>
          <w:spacing w:val="-15"/>
        </w:rPr>
        <w:t> </w:t>
      </w:r>
      <w:r>
        <w:rPr>
          <w:color w:val="231F20"/>
        </w:rPr>
        <w:t>në</w:t>
      </w:r>
      <w:r>
        <w:rPr>
          <w:color w:val="231F20"/>
          <w:spacing w:val="-15"/>
        </w:rPr>
        <w:t> </w:t>
      </w:r>
      <w:r>
        <w:rPr>
          <w:color w:val="231F20"/>
        </w:rPr>
        <w:t>mesxhide,</w:t>
      </w:r>
      <w:r>
        <w:rPr>
          <w:color w:val="231F20"/>
          <w:spacing w:val="-15"/>
        </w:rPr>
        <w:t> </w:t>
      </w:r>
      <w:r>
        <w:rPr>
          <w:color w:val="231F20"/>
        </w:rPr>
        <w:t>mbeten</w:t>
      </w:r>
      <w:r>
        <w:rPr>
          <w:color w:val="231F20"/>
          <w:spacing w:val="-15"/>
        </w:rPr>
        <w:t> </w:t>
      </w:r>
      <w:r>
        <w:rPr>
          <w:color w:val="231F20"/>
        </w:rPr>
        <w:t>të</w:t>
      </w:r>
      <w:r>
        <w:rPr>
          <w:color w:val="231F20"/>
          <w:spacing w:val="-15"/>
        </w:rPr>
        <w:t> </w:t>
      </w:r>
      <w:r>
        <w:rPr>
          <w:color w:val="231F20"/>
        </w:rPr>
        <w:t>privuar</w:t>
      </w:r>
      <w:r>
        <w:rPr>
          <w:color w:val="231F20"/>
          <w:spacing w:val="-15"/>
        </w:rPr>
        <w:t> </w:t>
      </w:r>
      <w:r>
        <w:rPr>
          <w:color w:val="231F20"/>
        </w:rPr>
        <w:t>edhe</w:t>
      </w:r>
      <w:r>
        <w:rPr>
          <w:color w:val="231F20"/>
          <w:spacing w:val="-15"/>
        </w:rPr>
        <w:t> </w:t>
      </w:r>
      <w:r>
        <w:rPr>
          <w:color w:val="231F20"/>
        </w:rPr>
        <w:t>nga</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përkryer, edhe nga një sevap njëzet e shtatë herë më i madh.</w:t>
      </w:r>
    </w:p>
    <w:p>
      <w:pPr>
        <w:pStyle w:val="BodyText"/>
        <w:spacing w:line="242" w:lineRule="auto" w:before="120"/>
        <w:ind w:right="281" w:firstLine="283"/>
        <w:rPr>
          <w:position w:val="8"/>
          <w:sz w:val="14"/>
        </w:rPr>
      </w:pPr>
      <w:r>
        <w:rPr>
          <w:color w:val="231F20"/>
        </w:rPr>
        <w:t>Fisi</w:t>
      </w:r>
      <w:r>
        <w:rPr>
          <w:color w:val="231F20"/>
          <w:spacing w:val="-7"/>
        </w:rPr>
        <w:t> </w:t>
      </w:r>
      <w:r>
        <w:rPr>
          <w:color w:val="231F20"/>
        </w:rPr>
        <w:t>Beni</w:t>
      </w:r>
      <w:r>
        <w:rPr>
          <w:color w:val="231F20"/>
          <w:spacing w:val="-7"/>
        </w:rPr>
        <w:t> </w:t>
      </w:r>
      <w:r>
        <w:rPr>
          <w:color w:val="231F20"/>
        </w:rPr>
        <w:t>Selime,</w:t>
      </w:r>
      <w:r>
        <w:rPr>
          <w:color w:val="231F20"/>
          <w:spacing w:val="-7"/>
        </w:rPr>
        <w:t> </w:t>
      </w:r>
      <w:r>
        <w:rPr>
          <w:color w:val="231F20"/>
        </w:rPr>
        <w:t>në</w:t>
      </w:r>
      <w:r>
        <w:rPr>
          <w:color w:val="231F20"/>
          <w:spacing w:val="-7"/>
        </w:rPr>
        <w:t> </w:t>
      </w:r>
      <w:r>
        <w:rPr>
          <w:color w:val="231F20"/>
        </w:rPr>
        <w:t>kohën</w:t>
      </w:r>
      <w:r>
        <w:rPr>
          <w:color w:val="231F20"/>
          <w:spacing w:val="-7"/>
        </w:rPr>
        <w:t> </w:t>
      </w:r>
      <w:r>
        <w:rPr>
          <w:color w:val="231F20"/>
        </w:rPr>
        <w:t>e</w:t>
      </w:r>
      <w:r>
        <w:rPr>
          <w:color w:val="231F20"/>
          <w:spacing w:val="-7"/>
        </w:rPr>
        <w:t> </w:t>
      </w:r>
      <w:r>
        <w:rPr>
          <w:color w:val="231F20"/>
        </w:rPr>
        <w:t>të</w:t>
      </w:r>
      <w:r>
        <w:rPr>
          <w:color w:val="231F20"/>
          <w:spacing w:val="-7"/>
        </w:rPr>
        <w:t> </w:t>
      </w:r>
      <w:r>
        <w:rPr>
          <w:color w:val="231F20"/>
        </w:rPr>
        <w:t>Dërguarit</w:t>
      </w:r>
      <w:r>
        <w:rPr>
          <w:color w:val="231F20"/>
          <w:spacing w:val="-7"/>
        </w:rPr>
        <w:t> </w:t>
      </w:r>
      <w:r>
        <w:rPr>
          <w:color w:val="231F20"/>
        </w:rPr>
        <w:t>të</w:t>
      </w:r>
      <w:r>
        <w:rPr>
          <w:color w:val="231F20"/>
          <w:spacing w:val="-7"/>
        </w:rPr>
        <w:t> </w:t>
      </w:r>
      <w:r>
        <w:rPr>
          <w:color w:val="231F20"/>
        </w:rPr>
        <w:t>Allahut</w:t>
      </w:r>
      <w:r>
        <w:rPr>
          <w:color w:val="231F20"/>
          <w:spacing w:val="-7"/>
        </w:rPr>
        <w:t> </w:t>
      </w:r>
      <w:r>
        <w:rPr>
          <w:color w:val="231F20"/>
        </w:rPr>
        <w:t>(s.a.s.),</w:t>
      </w:r>
      <w:r>
        <w:rPr>
          <w:color w:val="231F20"/>
          <w:spacing w:val="-7"/>
        </w:rPr>
        <w:t> </w:t>
      </w:r>
      <w:r>
        <w:rPr>
          <w:color w:val="231F20"/>
        </w:rPr>
        <w:t>jetonte në një nga mëhallat jashtë Medines. Ashtu siç e kishin të vështirë të vinin në Xhaminë e Profetit në kohën e faljes së namazeve, po aq të vështirë</w:t>
      </w:r>
      <w:r>
        <w:rPr>
          <w:color w:val="231F20"/>
          <w:spacing w:val="-15"/>
        </w:rPr>
        <w:t> </w:t>
      </w:r>
      <w:r>
        <w:rPr>
          <w:color w:val="231F20"/>
        </w:rPr>
        <w:t>e</w:t>
      </w:r>
      <w:r>
        <w:rPr>
          <w:color w:val="231F20"/>
          <w:spacing w:val="-15"/>
        </w:rPr>
        <w:t> </w:t>
      </w:r>
      <w:r>
        <w:rPr>
          <w:color w:val="231F20"/>
        </w:rPr>
        <w:t>kishin</w:t>
      </w:r>
      <w:r>
        <w:rPr>
          <w:color w:val="231F20"/>
          <w:spacing w:val="-15"/>
        </w:rPr>
        <w:t> </w:t>
      </w:r>
      <w:r>
        <w:rPr>
          <w:color w:val="231F20"/>
        </w:rPr>
        <w:t>edhe</w:t>
      </w:r>
      <w:r>
        <w:rPr>
          <w:color w:val="231F20"/>
          <w:spacing w:val="-15"/>
        </w:rPr>
        <w:t> </w:t>
      </w:r>
      <w:r>
        <w:rPr>
          <w:color w:val="231F20"/>
        </w:rPr>
        <w:t>pjesëmarrjen</w:t>
      </w:r>
      <w:r>
        <w:rPr>
          <w:color w:val="231F20"/>
          <w:spacing w:val="-15"/>
        </w:rPr>
        <w:t> </w:t>
      </w:r>
      <w:r>
        <w:rPr>
          <w:color w:val="231F20"/>
        </w:rPr>
        <w:t>në</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ligjëratat</w:t>
      </w:r>
      <w:r>
        <w:rPr>
          <w:color w:val="231F20"/>
          <w:spacing w:val="-15"/>
        </w:rPr>
        <w:t> </w:t>
      </w:r>
      <w:r>
        <w:rPr>
          <w:color w:val="231F20"/>
        </w:rPr>
        <w:t>e</w:t>
      </w:r>
      <w:r>
        <w:rPr>
          <w:color w:val="231F20"/>
          <w:spacing w:val="-15"/>
        </w:rPr>
        <w:t> </w:t>
      </w:r>
      <w:r>
        <w:rPr>
          <w:color w:val="231F20"/>
        </w:rPr>
        <w:t>Pejgamberit tonë (s.a.s.). Për këtë arsye, morën vendimin për t’u zhvendosur diku në</w:t>
      </w:r>
      <w:r>
        <w:rPr>
          <w:color w:val="231F20"/>
          <w:spacing w:val="-1"/>
        </w:rPr>
        <w:t> </w:t>
      </w:r>
      <w:r>
        <w:rPr>
          <w:color w:val="231F20"/>
        </w:rPr>
        <w:t>afërsi</w:t>
      </w:r>
      <w:r>
        <w:rPr>
          <w:color w:val="231F20"/>
          <w:spacing w:val="-1"/>
        </w:rPr>
        <w:t> </w:t>
      </w:r>
      <w:r>
        <w:rPr>
          <w:color w:val="231F20"/>
        </w:rPr>
        <w:t>të</w:t>
      </w:r>
      <w:r>
        <w:rPr>
          <w:color w:val="231F20"/>
          <w:spacing w:val="-1"/>
        </w:rPr>
        <w:t> </w:t>
      </w:r>
      <w:r>
        <w:rPr>
          <w:color w:val="231F20"/>
        </w:rPr>
        <w:t>Mesxhidit.</w:t>
      </w:r>
      <w:r>
        <w:rPr>
          <w:color w:val="231F20"/>
          <w:spacing w:val="-1"/>
        </w:rPr>
        <w:t> </w:t>
      </w:r>
      <w:r>
        <w:rPr>
          <w:color w:val="231F20"/>
        </w:rPr>
        <w:t>I</w:t>
      </w:r>
      <w:r>
        <w:rPr>
          <w:color w:val="231F20"/>
          <w:spacing w:val="-1"/>
        </w:rPr>
        <w:t> </w:t>
      </w:r>
      <w:r>
        <w:rPr>
          <w:color w:val="231F20"/>
        </w:rPr>
        <w:t>Dërguari</w:t>
      </w:r>
      <w:r>
        <w:rPr>
          <w:color w:val="231F20"/>
          <w:spacing w:val="-1"/>
        </w:rPr>
        <w:t> </w:t>
      </w:r>
      <w:r>
        <w:rPr>
          <w:color w:val="231F20"/>
        </w:rPr>
        <w:t>i</w:t>
      </w:r>
      <w:r>
        <w:rPr>
          <w:color w:val="231F20"/>
          <w:spacing w:val="-1"/>
        </w:rPr>
        <w:t> </w:t>
      </w:r>
      <w:r>
        <w:rPr>
          <w:color w:val="231F20"/>
        </w:rPr>
        <w:t>Allahut</w:t>
      </w:r>
      <w:r>
        <w:rPr>
          <w:color w:val="231F20"/>
          <w:spacing w:val="-1"/>
        </w:rPr>
        <w:t> </w:t>
      </w:r>
      <w:r>
        <w:rPr>
          <w:color w:val="231F20"/>
        </w:rPr>
        <w:t>(s.a.s.),</w:t>
      </w:r>
      <w:r>
        <w:rPr>
          <w:color w:val="231F20"/>
          <w:spacing w:val="-1"/>
        </w:rPr>
        <w:t> </w:t>
      </w:r>
      <w:r>
        <w:rPr>
          <w:color w:val="231F20"/>
        </w:rPr>
        <w:t>i</w:t>
      </w:r>
      <w:r>
        <w:rPr>
          <w:color w:val="231F20"/>
          <w:spacing w:val="-1"/>
        </w:rPr>
        <w:t> </w:t>
      </w:r>
      <w:r>
        <w:rPr>
          <w:color w:val="231F20"/>
        </w:rPr>
        <w:t>cili</w:t>
      </w:r>
      <w:r>
        <w:rPr>
          <w:color w:val="231F20"/>
          <w:spacing w:val="-1"/>
        </w:rPr>
        <w:t> </w:t>
      </w:r>
      <w:r>
        <w:rPr>
          <w:color w:val="231F20"/>
        </w:rPr>
        <w:t>ishte</w:t>
      </w:r>
      <w:r>
        <w:rPr>
          <w:color w:val="231F20"/>
          <w:spacing w:val="-1"/>
        </w:rPr>
        <w:t> </w:t>
      </w:r>
      <w:r>
        <w:rPr>
          <w:color w:val="231F20"/>
        </w:rPr>
        <w:t>vënë</w:t>
      </w:r>
      <w:r>
        <w:rPr>
          <w:color w:val="231F20"/>
          <w:spacing w:val="-1"/>
        </w:rPr>
        <w:t> </w:t>
      </w:r>
      <w:r>
        <w:rPr>
          <w:color w:val="231F20"/>
        </w:rPr>
        <w:t>në dijeni</w:t>
      </w:r>
      <w:r>
        <w:rPr>
          <w:color w:val="231F20"/>
          <w:spacing w:val="-4"/>
        </w:rPr>
        <w:t> </w:t>
      </w:r>
      <w:r>
        <w:rPr>
          <w:color w:val="231F20"/>
        </w:rPr>
        <w:t>të</w:t>
      </w:r>
      <w:r>
        <w:rPr>
          <w:color w:val="231F20"/>
          <w:spacing w:val="-4"/>
        </w:rPr>
        <w:t> </w:t>
      </w:r>
      <w:r>
        <w:rPr>
          <w:color w:val="231F20"/>
        </w:rPr>
        <w:t>kësaj</w:t>
      </w:r>
      <w:r>
        <w:rPr>
          <w:color w:val="231F20"/>
          <w:spacing w:val="-4"/>
        </w:rPr>
        <w:t> </w:t>
      </w:r>
      <w:r>
        <w:rPr>
          <w:color w:val="231F20"/>
        </w:rPr>
        <w:t>meseleje,</w:t>
      </w:r>
      <w:r>
        <w:rPr>
          <w:color w:val="231F20"/>
          <w:spacing w:val="-4"/>
        </w:rPr>
        <w:t> </w:t>
      </w:r>
      <w:r>
        <w:rPr>
          <w:color w:val="231F20"/>
        </w:rPr>
        <w:t>u</w:t>
      </w:r>
      <w:r>
        <w:rPr>
          <w:color w:val="231F20"/>
          <w:spacing w:val="-4"/>
        </w:rPr>
        <w:t> </w:t>
      </w:r>
      <w:r>
        <w:rPr>
          <w:color w:val="231F20"/>
        </w:rPr>
        <w:t>drejtohet</w:t>
      </w:r>
      <w:r>
        <w:rPr>
          <w:color w:val="231F20"/>
          <w:spacing w:val="-4"/>
        </w:rPr>
        <w:t> </w:t>
      </w:r>
      <w:r>
        <w:rPr>
          <w:color w:val="231F20"/>
        </w:rPr>
        <w:t>atyre</w:t>
      </w:r>
      <w:r>
        <w:rPr>
          <w:color w:val="231F20"/>
          <w:spacing w:val="-4"/>
        </w:rPr>
        <w:t> </w:t>
      </w:r>
      <w:r>
        <w:rPr>
          <w:color w:val="231F20"/>
        </w:rPr>
        <w:t>me</w:t>
      </w:r>
      <w:r>
        <w:rPr>
          <w:color w:val="231F20"/>
          <w:spacing w:val="-4"/>
        </w:rPr>
        <w:t> </w:t>
      </w:r>
      <w:r>
        <w:rPr>
          <w:color w:val="231F20"/>
        </w:rPr>
        <w:t>këto</w:t>
      </w:r>
      <w:r>
        <w:rPr>
          <w:color w:val="231F20"/>
          <w:spacing w:val="-4"/>
        </w:rPr>
        <w:t> </w:t>
      </w:r>
      <w:r>
        <w:rPr>
          <w:color w:val="231F20"/>
        </w:rPr>
        <w:t>fjalë:</w:t>
      </w:r>
      <w:r>
        <w:rPr>
          <w:color w:val="231F20"/>
          <w:spacing w:val="-4"/>
        </w:rPr>
        <w:t> </w:t>
      </w:r>
      <w:r>
        <w:rPr>
          <w:i/>
          <w:color w:val="231F20"/>
        </w:rPr>
        <w:t>“Beni</w:t>
      </w:r>
      <w:r>
        <w:rPr>
          <w:i/>
          <w:color w:val="231F20"/>
          <w:spacing w:val="-3"/>
        </w:rPr>
        <w:t> </w:t>
      </w:r>
      <w:r>
        <w:rPr>
          <w:i/>
          <w:color w:val="231F20"/>
        </w:rPr>
        <w:t>Selime, qëndroni në mëhallën tuaj! A nuk e merrni në konsideratë sevapin e hapave</w:t>
      </w:r>
      <w:r>
        <w:rPr>
          <w:i/>
          <w:color w:val="231F20"/>
          <w:spacing w:val="-1"/>
        </w:rPr>
        <w:t> </w:t>
      </w:r>
      <w:r>
        <w:rPr>
          <w:i/>
          <w:color w:val="231F20"/>
        </w:rPr>
        <w:t>(që</w:t>
      </w:r>
      <w:r>
        <w:rPr>
          <w:i/>
          <w:color w:val="231F20"/>
          <w:spacing w:val="-1"/>
        </w:rPr>
        <w:t> </w:t>
      </w:r>
      <w:r>
        <w:rPr>
          <w:i/>
          <w:color w:val="231F20"/>
        </w:rPr>
        <w:t>hidhni</w:t>
      </w:r>
      <w:r>
        <w:rPr>
          <w:i/>
          <w:color w:val="231F20"/>
          <w:spacing w:val="-1"/>
        </w:rPr>
        <w:t> </w:t>
      </w:r>
      <w:r>
        <w:rPr>
          <w:i/>
          <w:color w:val="231F20"/>
        </w:rPr>
        <w:t>kur</w:t>
      </w:r>
      <w:r>
        <w:rPr>
          <w:i/>
          <w:color w:val="231F20"/>
          <w:spacing w:val="-1"/>
        </w:rPr>
        <w:t> </w:t>
      </w:r>
      <w:r>
        <w:rPr>
          <w:i/>
          <w:color w:val="231F20"/>
        </w:rPr>
        <w:t>jeni</w:t>
      </w:r>
      <w:r>
        <w:rPr>
          <w:i/>
          <w:color w:val="231F20"/>
          <w:spacing w:val="-1"/>
        </w:rPr>
        <w:t> </w:t>
      </w:r>
      <w:r>
        <w:rPr>
          <w:i/>
          <w:color w:val="231F20"/>
        </w:rPr>
        <w:t>duke</w:t>
      </w:r>
      <w:r>
        <w:rPr>
          <w:i/>
          <w:color w:val="231F20"/>
          <w:spacing w:val="-1"/>
        </w:rPr>
        <w:t> </w:t>
      </w:r>
      <w:r>
        <w:rPr>
          <w:i/>
          <w:color w:val="231F20"/>
        </w:rPr>
        <w:t>ardhur</w:t>
      </w:r>
      <w:r>
        <w:rPr>
          <w:i/>
          <w:color w:val="231F20"/>
          <w:spacing w:val="-1"/>
        </w:rPr>
        <w:t> </w:t>
      </w:r>
      <w:r>
        <w:rPr>
          <w:i/>
          <w:color w:val="231F20"/>
        </w:rPr>
        <w:t>për</w:t>
      </w:r>
      <w:r>
        <w:rPr>
          <w:i/>
          <w:color w:val="231F20"/>
          <w:spacing w:val="-1"/>
        </w:rPr>
        <w:t> </w:t>
      </w:r>
      <w:r>
        <w:rPr>
          <w:i/>
          <w:color w:val="231F20"/>
        </w:rPr>
        <w:t>në</w:t>
      </w:r>
      <w:r>
        <w:rPr>
          <w:i/>
          <w:color w:val="231F20"/>
          <w:spacing w:val="-1"/>
        </w:rPr>
        <w:t> </w:t>
      </w:r>
      <w:r>
        <w:rPr>
          <w:i/>
          <w:color w:val="231F20"/>
        </w:rPr>
        <w:t>mesxhid)?”</w:t>
      </w:r>
      <w:r>
        <w:rPr>
          <w:i/>
          <w:color w:val="231F20"/>
          <w:spacing w:val="-2"/>
        </w:rPr>
        <w:t> </w:t>
      </w:r>
      <w:r>
        <w:rPr>
          <w:color w:val="231F20"/>
        </w:rPr>
        <w:t>Pas</w:t>
      </w:r>
      <w:r>
        <w:rPr>
          <w:color w:val="231F20"/>
          <w:spacing w:val="-2"/>
        </w:rPr>
        <w:t> </w:t>
      </w:r>
      <w:r>
        <w:rPr>
          <w:color w:val="231F20"/>
        </w:rPr>
        <w:t>këtyre fjalëve</w:t>
      </w:r>
      <w:r>
        <w:rPr>
          <w:color w:val="231F20"/>
          <w:spacing w:val="-15"/>
        </w:rPr>
        <w:t> </w:t>
      </w:r>
      <w:r>
        <w:rPr>
          <w:color w:val="231F20"/>
        </w:rPr>
        <w:t>të</w:t>
      </w:r>
      <w:r>
        <w:rPr>
          <w:color w:val="231F20"/>
          <w:spacing w:val="-15"/>
        </w:rPr>
        <w:t> </w:t>
      </w:r>
      <w:r>
        <w:rPr>
          <w:color w:val="231F20"/>
        </w:rPr>
        <w:t>Profetit,</w:t>
      </w:r>
      <w:r>
        <w:rPr>
          <w:color w:val="231F20"/>
          <w:spacing w:val="-15"/>
        </w:rPr>
        <w:t> </w:t>
      </w:r>
      <w:r>
        <w:rPr>
          <w:color w:val="231F20"/>
        </w:rPr>
        <w:t>ata</w:t>
      </w:r>
      <w:r>
        <w:rPr>
          <w:color w:val="231F20"/>
          <w:spacing w:val="-15"/>
        </w:rPr>
        <w:t> </w:t>
      </w:r>
      <w:r>
        <w:rPr>
          <w:color w:val="231F20"/>
        </w:rPr>
        <w:t>hoqën</w:t>
      </w:r>
      <w:r>
        <w:rPr>
          <w:color w:val="231F20"/>
          <w:spacing w:val="-15"/>
        </w:rPr>
        <w:t> </w:t>
      </w:r>
      <w:r>
        <w:rPr>
          <w:color w:val="231F20"/>
        </w:rPr>
        <w:t>dorë</w:t>
      </w:r>
      <w:r>
        <w:rPr>
          <w:color w:val="231F20"/>
          <w:spacing w:val="-15"/>
        </w:rPr>
        <w:t> </w:t>
      </w:r>
      <w:r>
        <w:rPr>
          <w:color w:val="231F20"/>
        </w:rPr>
        <w:t>nga</w:t>
      </w:r>
      <w:r>
        <w:rPr>
          <w:color w:val="231F20"/>
          <w:spacing w:val="-15"/>
        </w:rPr>
        <w:t> </w:t>
      </w:r>
      <w:r>
        <w:rPr>
          <w:color w:val="231F20"/>
        </w:rPr>
        <w:t>vendimi</w:t>
      </w:r>
      <w:r>
        <w:rPr>
          <w:color w:val="231F20"/>
          <w:spacing w:val="-15"/>
        </w:rPr>
        <w:t> </w:t>
      </w:r>
      <w:r>
        <w:rPr>
          <w:color w:val="231F20"/>
        </w:rPr>
        <w:t>i</w:t>
      </w:r>
      <w:r>
        <w:rPr>
          <w:color w:val="231F20"/>
          <w:spacing w:val="-15"/>
        </w:rPr>
        <w:t> </w:t>
      </w:r>
      <w:r>
        <w:rPr>
          <w:color w:val="231F20"/>
        </w:rPr>
        <w:t>tyre</w:t>
      </w:r>
      <w:r>
        <w:rPr>
          <w:color w:val="231F20"/>
          <w:spacing w:val="-15"/>
        </w:rPr>
        <w:t> </w:t>
      </w:r>
      <w:r>
        <w:rPr>
          <w:color w:val="231F20"/>
        </w:rPr>
        <w:t>për</w:t>
      </w:r>
      <w:r>
        <w:rPr>
          <w:color w:val="231F20"/>
          <w:spacing w:val="-15"/>
        </w:rPr>
        <w:t> </w:t>
      </w:r>
      <w:r>
        <w:rPr>
          <w:color w:val="231F20"/>
        </w:rPr>
        <w:t>t’u</w:t>
      </w:r>
      <w:r>
        <w:rPr>
          <w:color w:val="231F20"/>
          <w:spacing w:val="-15"/>
        </w:rPr>
        <w:t> </w:t>
      </w:r>
      <w:r>
        <w:rPr>
          <w:color w:val="231F20"/>
        </w:rPr>
        <w:t>zhvendosur afër xhamisë.</w:t>
      </w:r>
      <w:r>
        <w:rPr>
          <w:color w:val="231F20"/>
          <w:position w:val="8"/>
          <w:sz w:val="14"/>
        </w:rPr>
        <w:t>63</w:t>
      </w:r>
    </w:p>
    <w:p>
      <w:pPr>
        <w:pStyle w:val="BodyText"/>
        <w:spacing w:line="242" w:lineRule="auto" w:before="127"/>
        <w:ind w:right="281" w:firstLine="283"/>
      </w:pPr>
      <w:r>
        <w:rPr>
          <w:color w:val="231F20"/>
        </w:rPr>
        <w:t>Po, do të shkojmë në mesxhid e do ta kryejmë më së miri namazin </w:t>
      </w:r>
      <w:r>
        <w:rPr>
          <w:color w:val="231F20"/>
          <w:spacing w:val="-2"/>
        </w:rPr>
        <w:t>tonë.</w:t>
      </w:r>
      <w:r>
        <w:rPr>
          <w:color w:val="231F20"/>
          <w:spacing w:val="-7"/>
        </w:rPr>
        <w:t> </w:t>
      </w:r>
      <w:r>
        <w:rPr>
          <w:color w:val="231F20"/>
          <w:spacing w:val="-2"/>
        </w:rPr>
        <w:t>Sepse</w:t>
      </w:r>
      <w:r>
        <w:rPr>
          <w:color w:val="231F20"/>
          <w:spacing w:val="-7"/>
        </w:rPr>
        <w:t> </w:t>
      </w:r>
      <w:r>
        <w:rPr>
          <w:color w:val="231F20"/>
          <w:spacing w:val="-2"/>
        </w:rPr>
        <w:t>mesxhidet</w:t>
      </w:r>
      <w:r>
        <w:rPr>
          <w:color w:val="231F20"/>
          <w:spacing w:val="-7"/>
        </w:rPr>
        <w:t> </w:t>
      </w:r>
      <w:r>
        <w:rPr>
          <w:color w:val="231F20"/>
          <w:spacing w:val="-2"/>
        </w:rPr>
        <w:t>janë</w:t>
      </w:r>
      <w:r>
        <w:rPr>
          <w:color w:val="231F20"/>
          <w:spacing w:val="-7"/>
        </w:rPr>
        <w:t> </w:t>
      </w:r>
      <w:r>
        <w:rPr>
          <w:color w:val="231F20"/>
          <w:spacing w:val="-2"/>
        </w:rPr>
        <w:t>shenja</w:t>
      </w:r>
      <w:r>
        <w:rPr>
          <w:color w:val="231F20"/>
          <w:spacing w:val="-7"/>
        </w:rPr>
        <w:t> </w:t>
      </w:r>
      <w:r>
        <w:rPr>
          <w:color w:val="231F20"/>
          <w:spacing w:val="-2"/>
        </w:rPr>
        <w:t>treguese</w:t>
      </w:r>
      <w:r>
        <w:rPr>
          <w:color w:val="231F20"/>
          <w:spacing w:val="-7"/>
        </w:rPr>
        <w:t> </w:t>
      </w:r>
      <w:r>
        <w:rPr>
          <w:color w:val="231F20"/>
          <w:spacing w:val="-2"/>
        </w:rPr>
        <w:t>të</w:t>
      </w:r>
      <w:r>
        <w:rPr>
          <w:color w:val="231F20"/>
          <w:spacing w:val="-7"/>
        </w:rPr>
        <w:t> </w:t>
      </w:r>
      <w:r>
        <w:rPr>
          <w:color w:val="231F20"/>
          <w:spacing w:val="-2"/>
        </w:rPr>
        <w:t>drejtuara</w:t>
      </w:r>
      <w:r>
        <w:rPr>
          <w:color w:val="231F20"/>
          <w:spacing w:val="-7"/>
        </w:rPr>
        <w:t> </w:t>
      </w:r>
      <w:r>
        <w:rPr>
          <w:color w:val="231F20"/>
          <w:spacing w:val="-2"/>
        </w:rPr>
        <w:t>për</w:t>
      </w:r>
      <w:r>
        <w:rPr>
          <w:color w:val="231F20"/>
          <w:spacing w:val="-7"/>
        </w:rPr>
        <w:t> </w:t>
      </w:r>
      <w:r>
        <w:rPr>
          <w:color w:val="231F20"/>
          <w:spacing w:val="-2"/>
        </w:rPr>
        <w:t>nga</w:t>
      </w:r>
      <w:r>
        <w:rPr>
          <w:color w:val="231F20"/>
          <w:spacing w:val="-7"/>
        </w:rPr>
        <w:t> </w:t>
      </w:r>
      <w:r>
        <w:rPr>
          <w:color w:val="231F20"/>
          <w:spacing w:val="-2"/>
        </w:rPr>
        <w:t>Qabeja, </w:t>
      </w:r>
      <w:r>
        <w:rPr>
          <w:color w:val="231F20"/>
        </w:rPr>
        <w:t>mesxhidi i Allahut në sipërfaqen e tokës, dhe që u tregojnë njerëzve rrugën drejt Allahut. Andaj, namazet e falura me xhemat vlerësohen mes</w:t>
      </w:r>
      <w:r>
        <w:rPr>
          <w:color w:val="231F20"/>
          <w:spacing w:val="-15"/>
        </w:rPr>
        <w:t> </w:t>
      </w:r>
      <w:r>
        <w:rPr>
          <w:color w:val="231F20"/>
        </w:rPr>
        <w:t>namazeve</w:t>
      </w:r>
      <w:r>
        <w:rPr>
          <w:color w:val="231F20"/>
          <w:spacing w:val="-15"/>
        </w:rPr>
        <w:t> </w:t>
      </w:r>
      <w:r>
        <w:rPr>
          <w:color w:val="231F20"/>
        </w:rPr>
        <w:t>të</w:t>
      </w:r>
      <w:r>
        <w:rPr>
          <w:color w:val="231F20"/>
          <w:spacing w:val="-15"/>
        </w:rPr>
        <w:t> </w:t>
      </w:r>
      <w:r>
        <w:rPr>
          <w:color w:val="231F20"/>
        </w:rPr>
        <w:t>falura</w:t>
      </w:r>
      <w:r>
        <w:rPr>
          <w:color w:val="231F20"/>
          <w:spacing w:val="-15"/>
        </w:rPr>
        <w:t> </w:t>
      </w:r>
      <w:r>
        <w:rPr>
          <w:color w:val="231F20"/>
        </w:rPr>
        <w:t>në</w:t>
      </w:r>
      <w:r>
        <w:rPr>
          <w:color w:val="231F20"/>
          <w:spacing w:val="-15"/>
        </w:rPr>
        <w:t> </w:t>
      </w:r>
      <w:r>
        <w:rPr>
          <w:color w:val="231F20"/>
        </w:rPr>
        <w:t>Qabe.</w:t>
      </w:r>
      <w:r>
        <w:rPr>
          <w:color w:val="231F20"/>
          <w:spacing w:val="-15"/>
        </w:rPr>
        <w:t> </w:t>
      </w:r>
      <w:r>
        <w:rPr>
          <w:color w:val="231F20"/>
        </w:rPr>
        <w:t>Sepse,</w:t>
      </w:r>
      <w:r>
        <w:rPr>
          <w:color w:val="231F20"/>
          <w:spacing w:val="-15"/>
        </w:rPr>
        <w:t> </w:t>
      </w:r>
      <w:r>
        <w:rPr>
          <w:color w:val="231F20"/>
        </w:rPr>
        <w:t>nëse</w:t>
      </w:r>
      <w:r>
        <w:rPr>
          <w:color w:val="231F20"/>
          <w:spacing w:val="-15"/>
        </w:rPr>
        <w:t> </w:t>
      </w:r>
      <w:r>
        <w:rPr>
          <w:color w:val="231F20"/>
        </w:rPr>
        <w:t>Qabeja</w:t>
      </w:r>
      <w:r>
        <w:rPr>
          <w:color w:val="231F20"/>
          <w:spacing w:val="-15"/>
        </w:rPr>
        <w:t> </w:t>
      </w:r>
      <w:r>
        <w:rPr>
          <w:color w:val="231F20"/>
        </w:rPr>
        <w:t>është</w:t>
      </w:r>
      <w:r>
        <w:rPr>
          <w:color w:val="231F20"/>
          <w:spacing w:val="-15"/>
        </w:rPr>
        <w:t> </w:t>
      </w:r>
      <w:r>
        <w:rPr>
          <w:color w:val="231F20"/>
        </w:rPr>
        <w:t>një</w:t>
      </w:r>
      <w:r>
        <w:rPr>
          <w:color w:val="231F20"/>
          <w:spacing w:val="-15"/>
        </w:rPr>
        <w:t> </w:t>
      </w:r>
      <w:r>
        <w:rPr>
          <w:color w:val="231F20"/>
        </w:rPr>
        <w:t>mesxhid i caktuar nga Allahu, të tjerat janë xhami të lidhura me të dhe të ndërtuara nga njerëzit që e rrethojnë atë nga të gjitha anët. Minberët dhe</w:t>
      </w:r>
      <w:r>
        <w:rPr>
          <w:color w:val="231F20"/>
          <w:spacing w:val="-11"/>
        </w:rPr>
        <w:t> </w:t>
      </w:r>
      <w:r>
        <w:rPr>
          <w:color w:val="231F20"/>
        </w:rPr>
        <w:t>mihrabët</w:t>
      </w:r>
      <w:r>
        <w:rPr>
          <w:color w:val="231F20"/>
          <w:spacing w:val="-11"/>
        </w:rPr>
        <w:t> </w:t>
      </w:r>
      <w:r>
        <w:rPr>
          <w:color w:val="231F20"/>
        </w:rPr>
        <w:t>e</w:t>
      </w:r>
      <w:r>
        <w:rPr>
          <w:color w:val="231F20"/>
          <w:spacing w:val="-11"/>
        </w:rPr>
        <w:t> </w:t>
      </w:r>
      <w:r>
        <w:rPr>
          <w:color w:val="231F20"/>
        </w:rPr>
        <w:t>këtyre</w:t>
      </w:r>
      <w:r>
        <w:rPr>
          <w:color w:val="231F20"/>
          <w:spacing w:val="-11"/>
        </w:rPr>
        <w:t> </w:t>
      </w:r>
      <w:r>
        <w:rPr>
          <w:color w:val="231F20"/>
        </w:rPr>
        <w:t>mesxhideve</w:t>
      </w:r>
      <w:r>
        <w:rPr>
          <w:color w:val="231F20"/>
          <w:spacing w:val="-11"/>
        </w:rPr>
        <w:t> </w:t>
      </w:r>
      <w:r>
        <w:rPr>
          <w:color w:val="231F20"/>
        </w:rPr>
        <w:t>janë</w:t>
      </w:r>
      <w:r>
        <w:rPr>
          <w:color w:val="231F20"/>
          <w:spacing w:val="-11"/>
        </w:rPr>
        <w:t> </w:t>
      </w:r>
      <w:r>
        <w:rPr>
          <w:color w:val="231F20"/>
        </w:rPr>
        <w:t>të</w:t>
      </w:r>
      <w:r>
        <w:rPr>
          <w:color w:val="231F20"/>
          <w:spacing w:val="-11"/>
        </w:rPr>
        <w:t> </w:t>
      </w:r>
      <w:r>
        <w:rPr>
          <w:color w:val="231F20"/>
        </w:rPr>
        <w:t>drejtuar</w:t>
      </w:r>
      <w:r>
        <w:rPr>
          <w:color w:val="231F20"/>
          <w:spacing w:val="-11"/>
        </w:rPr>
        <w:t> </w:t>
      </w:r>
      <w:r>
        <w:rPr>
          <w:color w:val="231F20"/>
        </w:rPr>
        <w:t>për</w:t>
      </w:r>
      <w:r>
        <w:rPr>
          <w:color w:val="231F20"/>
          <w:spacing w:val="-11"/>
        </w:rPr>
        <w:t> </w:t>
      </w:r>
      <w:r>
        <w:rPr>
          <w:color w:val="231F20"/>
        </w:rPr>
        <w:t>nga</w:t>
      </w:r>
      <w:r>
        <w:rPr>
          <w:color w:val="231F20"/>
          <w:spacing w:val="-11"/>
        </w:rPr>
        <w:t> </w:t>
      </w:r>
      <w:r>
        <w:rPr>
          <w:color w:val="231F20"/>
        </w:rPr>
        <w:t>mihrabi</w:t>
      </w:r>
      <w:r>
        <w:rPr>
          <w:color w:val="231F20"/>
          <w:spacing w:val="-11"/>
        </w:rPr>
        <w:t> </w:t>
      </w:r>
      <w:r>
        <w:rPr>
          <w:color w:val="231F20"/>
        </w:rPr>
        <w:t>dhe minberi i mesxhidit të Allahut. Meqenëse asnjëri nga ne nuk është në gjendje</w:t>
      </w:r>
      <w:r>
        <w:rPr>
          <w:color w:val="231F20"/>
          <w:spacing w:val="-14"/>
        </w:rPr>
        <w:t> </w:t>
      </w:r>
      <w:r>
        <w:rPr>
          <w:color w:val="231F20"/>
        </w:rPr>
        <w:t>t’i</w:t>
      </w:r>
      <w:r>
        <w:rPr>
          <w:color w:val="231F20"/>
          <w:spacing w:val="-14"/>
        </w:rPr>
        <w:t> </w:t>
      </w:r>
      <w:r>
        <w:rPr>
          <w:color w:val="231F20"/>
        </w:rPr>
        <w:t>falë</w:t>
      </w:r>
      <w:r>
        <w:rPr>
          <w:color w:val="231F20"/>
          <w:spacing w:val="-14"/>
        </w:rPr>
        <w:t> </w:t>
      </w:r>
      <w:r>
        <w:rPr>
          <w:color w:val="231F20"/>
        </w:rPr>
        <w:t>të</w:t>
      </w:r>
      <w:r>
        <w:rPr>
          <w:color w:val="231F20"/>
          <w:spacing w:val="-14"/>
        </w:rPr>
        <w:t> </w:t>
      </w:r>
      <w:r>
        <w:rPr>
          <w:color w:val="231F20"/>
        </w:rPr>
        <w:t>gjitha</w:t>
      </w:r>
      <w:r>
        <w:rPr>
          <w:color w:val="231F20"/>
          <w:spacing w:val="-14"/>
        </w:rPr>
        <w:t> </w:t>
      </w:r>
      <w:r>
        <w:rPr>
          <w:color w:val="231F20"/>
        </w:rPr>
        <w:t>namazet</w:t>
      </w:r>
      <w:r>
        <w:rPr>
          <w:color w:val="231F20"/>
          <w:spacing w:val="-14"/>
        </w:rPr>
        <w:t> </w:t>
      </w:r>
      <w:r>
        <w:rPr>
          <w:color w:val="231F20"/>
        </w:rPr>
        <w:t>në</w:t>
      </w:r>
      <w:r>
        <w:rPr>
          <w:color w:val="231F20"/>
          <w:spacing w:val="-14"/>
        </w:rPr>
        <w:t> </w:t>
      </w:r>
      <w:r>
        <w:rPr>
          <w:color w:val="231F20"/>
        </w:rPr>
        <w:t>Qabe,</w:t>
      </w:r>
      <w:r>
        <w:rPr>
          <w:color w:val="231F20"/>
          <w:spacing w:val="-14"/>
        </w:rPr>
        <w:t> </w:t>
      </w:r>
      <w:r>
        <w:rPr>
          <w:color w:val="231F20"/>
        </w:rPr>
        <w:t>që</w:t>
      </w:r>
      <w:r>
        <w:rPr>
          <w:color w:val="231F20"/>
          <w:spacing w:val="-14"/>
        </w:rPr>
        <w:t> </w:t>
      </w:r>
      <w:r>
        <w:rPr>
          <w:color w:val="231F20"/>
        </w:rPr>
        <w:t>të</w:t>
      </w:r>
      <w:r>
        <w:rPr>
          <w:color w:val="231F20"/>
          <w:spacing w:val="-14"/>
        </w:rPr>
        <w:t> </w:t>
      </w:r>
      <w:r>
        <w:rPr>
          <w:color w:val="231F20"/>
        </w:rPr>
        <w:t>mund</w:t>
      </w:r>
      <w:r>
        <w:rPr>
          <w:color w:val="231F20"/>
          <w:spacing w:val="-14"/>
        </w:rPr>
        <w:t> </w:t>
      </w:r>
      <w:r>
        <w:rPr>
          <w:color w:val="231F20"/>
        </w:rPr>
        <w:t>të</w:t>
      </w:r>
      <w:r>
        <w:rPr>
          <w:color w:val="231F20"/>
          <w:spacing w:val="-14"/>
        </w:rPr>
        <w:t> </w:t>
      </w:r>
      <w:r>
        <w:rPr>
          <w:color w:val="231F20"/>
        </w:rPr>
        <w:t>fitojmë</w:t>
      </w:r>
      <w:r>
        <w:rPr>
          <w:color w:val="231F20"/>
          <w:spacing w:val="-14"/>
        </w:rPr>
        <w:t> </w:t>
      </w:r>
      <w:r>
        <w:rPr>
          <w:color w:val="231F20"/>
        </w:rPr>
        <w:t>sevape sikur</w:t>
      </w:r>
      <w:r>
        <w:rPr>
          <w:color w:val="231F20"/>
          <w:spacing w:val="-8"/>
        </w:rPr>
        <w:t> </w:t>
      </w:r>
      <w:r>
        <w:rPr>
          <w:color w:val="231F20"/>
        </w:rPr>
        <w:t>jemi</w:t>
      </w:r>
      <w:r>
        <w:rPr>
          <w:color w:val="231F20"/>
          <w:spacing w:val="-8"/>
        </w:rPr>
        <w:t> </w:t>
      </w:r>
      <w:r>
        <w:rPr>
          <w:color w:val="231F20"/>
        </w:rPr>
        <w:t>falur</w:t>
      </w:r>
      <w:r>
        <w:rPr>
          <w:color w:val="231F20"/>
          <w:spacing w:val="-8"/>
        </w:rPr>
        <w:t> </w:t>
      </w:r>
      <w:r>
        <w:rPr>
          <w:color w:val="231F20"/>
        </w:rPr>
        <w:t>atje,</w:t>
      </w:r>
      <w:r>
        <w:rPr>
          <w:color w:val="231F20"/>
          <w:spacing w:val="-8"/>
        </w:rPr>
        <w:t> </w:t>
      </w:r>
      <w:r>
        <w:rPr>
          <w:color w:val="231F20"/>
        </w:rPr>
        <w:t>duhet</w:t>
      </w:r>
      <w:r>
        <w:rPr>
          <w:color w:val="231F20"/>
          <w:spacing w:val="-8"/>
        </w:rPr>
        <w:t> </w:t>
      </w:r>
      <w:r>
        <w:rPr>
          <w:color w:val="231F20"/>
        </w:rPr>
        <w:t>të</w:t>
      </w:r>
      <w:r>
        <w:rPr>
          <w:color w:val="231F20"/>
          <w:spacing w:val="-8"/>
        </w:rPr>
        <w:t> </w:t>
      </w:r>
      <w:r>
        <w:rPr>
          <w:color w:val="231F20"/>
        </w:rPr>
        <w:t>mos</w:t>
      </w:r>
      <w:r>
        <w:rPr>
          <w:color w:val="231F20"/>
          <w:spacing w:val="-8"/>
        </w:rPr>
        <w:t> </w:t>
      </w:r>
      <w:r>
        <w:rPr>
          <w:color w:val="231F20"/>
        </w:rPr>
        <w:t>heqim</w:t>
      </w:r>
      <w:r>
        <w:rPr>
          <w:color w:val="231F20"/>
          <w:spacing w:val="-8"/>
        </w:rPr>
        <w:t> </w:t>
      </w:r>
      <w:r>
        <w:rPr>
          <w:color w:val="231F20"/>
        </w:rPr>
        <w:t>dorë</w:t>
      </w:r>
      <w:r>
        <w:rPr>
          <w:color w:val="231F20"/>
          <w:spacing w:val="-8"/>
        </w:rPr>
        <w:t> </w:t>
      </w:r>
      <w:r>
        <w:rPr>
          <w:color w:val="231F20"/>
        </w:rPr>
        <w:t>nga</w:t>
      </w:r>
      <w:r>
        <w:rPr>
          <w:color w:val="231F20"/>
          <w:spacing w:val="-8"/>
        </w:rPr>
        <w:t> </w:t>
      </w:r>
      <w:r>
        <w:rPr>
          <w:color w:val="231F20"/>
        </w:rPr>
        <w:t>frekuentimi</w:t>
      </w:r>
      <w:r>
        <w:rPr>
          <w:color w:val="231F20"/>
          <w:spacing w:val="-8"/>
        </w:rPr>
        <w:t> </w:t>
      </w:r>
      <w:r>
        <w:rPr>
          <w:color w:val="231F20"/>
        </w:rPr>
        <w:t>i</w:t>
      </w:r>
      <w:r>
        <w:rPr>
          <w:color w:val="231F20"/>
          <w:spacing w:val="-8"/>
        </w:rPr>
        <w:t> </w:t>
      </w:r>
      <w:r>
        <w:rPr>
          <w:color w:val="231F20"/>
        </w:rPr>
        <w:t>këtyre mesxhideve, që mund të konsiderohen si projeksione të Qabesë.</w:t>
      </w:r>
    </w:p>
    <w:p>
      <w:pPr>
        <w:pStyle w:val="BodyText"/>
        <w:spacing w:before="25"/>
        <w:ind w:left="0"/>
        <w:jc w:val="left"/>
        <w:rPr>
          <w:sz w:val="20"/>
        </w:rPr>
      </w:pPr>
      <w:r>
        <w:rPr>
          <w:sz w:val="20"/>
        </w:rPr>
        <mc:AlternateContent>
          <mc:Choice Requires="wps">
            <w:drawing>
              <wp:anchor distT="0" distB="0" distL="0" distR="0" allowOverlap="1" layoutInCell="1" locked="0" behindDoc="1" simplePos="0" relativeHeight="487623168">
                <wp:simplePos x="0" y="0"/>
                <wp:positionH relativeFrom="page">
                  <wp:posOffset>540000</wp:posOffset>
                </wp:positionH>
                <wp:positionV relativeFrom="paragraph">
                  <wp:posOffset>177682</wp:posOffset>
                </wp:positionV>
                <wp:extent cx="1080135"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990716pt;width:85.05pt;height:.1pt;mso-position-horizontal-relative:page;mso-position-vertical-relative:paragraph;z-index:-15693312;mso-wrap-distance-left:0;mso-wrap-distance-right:0" id="docshape107" coordorigin="850,280" coordsize="1701,0" path="m850,280l2551,28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63</w:t>
      </w:r>
      <w:r>
        <w:rPr>
          <w:color w:val="231F20"/>
          <w:spacing w:val="11"/>
          <w:position w:val="8"/>
          <w:sz w:val="14"/>
        </w:rPr>
        <w:t> </w:t>
      </w:r>
      <w:r>
        <w:rPr>
          <w:color w:val="231F20"/>
          <w:spacing w:val="-2"/>
          <w:sz w:val="20"/>
        </w:rPr>
        <w:t>Buhárí,</w:t>
      </w:r>
      <w:r>
        <w:rPr>
          <w:color w:val="231F20"/>
          <w:spacing w:val="-4"/>
          <w:sz w:val="20"/>
        </w:rPr>
        <w:t> </w:t>
      </w:r>
      <w:r>
        <w:rPr>
          <w:color w:val="231F20"/>
          <w:spacing w:val="-2"/>
          <w:sz w:val="20"/>
        </w:rPr>
        <w:t>edhán</w:t>
      </w:r>
      <w:r>
        <w:rPr>
          <w:color w:val="231F20"/>
          <w:spacing w:val="-3"/>
          <w:sz w:val="20"/>
        </w:rPr>
        <w:t> </w:t>
      </w:r>
      <w:r>
        <w:rPr>
          <w:color w:val="231F20"/>
          <w:spacing w:val="-2"/>
          <w:sz w:val="20"/>
        </w:rPr>
        <w:t>33;</w:t>
      </w:r>
      <w:r>
        <w:rPr>
          <w:color w:val="231F20"/>
          <w:spacing w:val="-4"/>
          <w:sz w:val="20"/>
        </w:rPr>
        <w:t> </w:t>
      </w:r>
      <w:r>
        <w:rPr>
          <w:color w:val="231F20"/>
          <w:spacing w:val="-2"/>
          <w:sz w:val="20"/>
        </w:rPr>
        <w:t>fedáilul</w:t>
      </w:r>
      <w:r>
        <w:rPr>
          <w:color w:val="231F20"/>
          <w:spacing w:val="-4"/>
          <w:sz w:val="20"/>
        </w:rPr>
        <w:t> </w:t>
      </w:r>
      <w:r>
        <w:rPr>
          <w:color w:val="231F20"/>
          <w:spacing w:val="-2"/>
          <w:sz w:val="20"/>
        </w:rPr>
        <w:t>Medine</w:t>
      </w:r>
      <w:r>
        <w:rPr>
          <w:color w:val="231F20"/>
          <w:spacing w:val="-3"/>
          <w:sz w:val="20"/>
        </w:rPr>
        <w:t> </w:t>
      </w:r>
      <w:r>
        <w:rPr>
          <w:color w:val="231F20"/>
          <w:spacing w:val="-2"/>
          <w:sz w:val="20"/>
        </w:rPr>
        <w:t>11;</w:t>
      </w:r>
      <w:r>
        <w:rPr>
          <w:color w:val="231F20"/>
          <w:spacing w:val="-4"/>
          <w:sz w:val="20"/>
        </w:rPr>
        <w:t> </w:t>
      </w:r>
      <w:r>
        <w:rPr>
          <w:color w:val="231F20"/>
          <w:spacing w:val="-2"/>
          <w:sz w:val="20"/>
        </w:rPr>
        <w:t>Muslim,</w:t>
      </w:r>
      <w:r>
        <w:rPr>
          <w:color w:val="231F20"/>
          <w:spacing w:val="-3"/>
          <w:sz w:val="20"/>
        </w:rPr>
        <w:t> </w:t>
      </w:r>
      <w:r>
        <w:rPr>
          <w:color w:val="231F20"/>
          <w:spacing w:val="-2"/>
          <w:sz w:val="20"/>
        </w:rPr>
        <w:t>mesáxhid</w:t>
      </w:r>
      <w:r>
        <w:rPr>
          <w:color w:val="231F20"/>
          <w:spacing w:val="-4"/>
          <w:sz w:val="20"/>
        </w:rPr>
        <w:t> </w:t>
      </w:r>
      <w:r>
        <w:rPr>
          <w:color w:val="231F20"/>
          <w:spacing w:val="-2"/>
          <w:sz w:val="20"/>
        </w:rPr>
        <w:t>280-</w:t>
      </w:r>
      <w:r>
        <w:rPr>
          <w:color w:val="231F20"/>
          <w:spacing w:val="-4"/>
          <w:sz w:val="20"/>
        </w:rPr>
        <w:t>281.</w:t>
      </w:r>
    </w:p>
    <w:p>
      <w:pPr>
        <w:spacing w:after="0"/>
        <w:jc w:val="both"/>
        <w:rPr>
          <w:sz w:val="20"/>
        </w:rPr>
        <w:sectPr>
          <w:pgSz w:w="8400" w:h="11910"/>
          <w:pgMar w:header="810" w:footer="0" w:top="1080" w:bottom="280" w:left="708" w:right="566"/>
        </w:sectPr>
      </w:pPr>
    </w:p>
    <w:p>
      <w:pPr>
        <w:pStyle w:val="Heading6"/>
        <w:numPr>
          <w:ilvl w:val="0"/>
          <w:numId w:val="12"/>
        </w:numPr>
        <w:tabs>
          <w:tab w:pos="658" w:val="left" w:leader="none"/>
        </w:tabs>
        <w:spacing w:line="240" w:lineRule="auto" w:before="103" w:after="0"/>
        <w:ind w:left="658" w:right="0" w:hanging="233"/>
        <w:jc w:val="both"/>
      </w:pPr>
      <w:bookmarkStart w:name="_TOC_250120" w:id="21"/>
      <w:r>
        <w:rPr>
          <w:color w:val="231F20"/>
          <w:spacing w:val="-2"/>
        </w:rPr>
        <w:t>Shpërblimi</w:t>
      </w:r>
      <w:r>
        <w:rPr>
          <w:color w:val="231F20"/>
          <w:spacing w:val="-10"/>
        </w:rPr>
        <w:t> </w:t>
      </w:r>
      <w:r>
        <w:rPr>
          <w:color w:val="231F20"/>
          <w:spacing w:val="-2"/>
        </w:rPr>
        <w:t>i</w:t>
      </w:r>
      <w:r>
        <w:rPr>
          <w:color w:val="231F20"/>
          <w:spacing w:val="-10"/>
        </w:rPr>
        <w:t> </w:t>
      </w:r>
      <w:bookmarkEnd w:id="21"/>
      <w:r>
        <w:rPr>
          <w:color w:val="231F20"/>
          <w:spacing w:val="-2"/>
        </w:rPr>
        <w:t>namazit</w:t>
      </w:r>
    </w:p>
    <w:p>
      <w:pPr>
        <w:pStyle w:val="BodyText"/>
        <w:spacing w:line="249" w:lineRule="auto" w:before="121"/>
        <w:ind w:right="281" w:firstLine="283"/>
      </w:pPr>
      <w:r>
        <w:rPr>
          <w:color w:val="231F20"/>
        </w:rPr>
        <w:t>Namaz do të thotë që njeriu të piqet pesë herë në ditë e të marrë ngjyrën</w:t>
      </w:r>
      <w:r>
        <w:rPr>
          <w:color w:val="231F20"/>
          <w:spacing w:val="-15"/>
        </w:rPr>
        <w:t> </w:t>
      </w:r>
      <w:r>
        <w:rPr>
          <w:color w:val="231F20"/>
        </w:rPr>
        <w:t>e</w:t>
      </w:r>
      <w:r>
        <w:rPr>
          <w:color w:val="231F20"/>
          <w:spacing w:val="-15"/>
        </w:rPr>
        <w:t> </w:t>
      </w:r>
      <w:r>
        <w:rPr>
          <w:color w:val="231F20"/>
        </w:rPr>
        <w:t>pritur</w:t>
      </w:r>
      <w:r>
        <w:rPr>
          <w:color w:val="231F20"/>
          <w:spacing w:val="-15"/>
        </w:rPr>
        <w:t> </w:t>
      </w:r>
      <w:r>
        <w:rPr>
          <w:color w:val="231F20"/>
        </w:rPr>
        <w:t>prej</w:t>
      </w:r>
      <w:r>
        <w:rPr>
          <w:color w:val="231F20"/>
          <w:spacing w:val="-15"/>
        </w:rPr>
        <w:t> </w:t>
      </w:r>
      <w:r>
        <w:rPr>
          <w:color w:val="231F20"/>
        </w:rPr>
        <w:t>tij.</w:t>
      </w:r>
      <w:r>
        <w:rPr>
          <w:color w:val="231F20"/>
          <w:spacing w:val="-15"/>
        </w:rPr>
        <w:t> </w:t>
      </w:r>
      <w:r>
        <w:rPr>
          <w:color w:val="231F20"/>
        </w:rPr>
        <w:t>Me</w:t>
      </w:r>
      <w:r>
        <w:rPr>
          <w:color w:val="231F20"/>
          <w:spacing w:val="-15"/>
        </w:rPr>
        <w:t> </w:t>
      </w:r>
      <w:r>
        <w:rPr>
          <w:color w:val="231F20"/>
        </w:rPr>
        <w:t>fjalë</w:t>
      </w:r>
      <w:r>
        <w:rPr>
          <w:color w:val="231F20"/>
          <w:spacing w:val="-15"/>
        </w:rPr>
        <w:t> </w:t>
      </w:r>
      <w:r>
        <w:rPr>
          <w:color w:val="231F20"/>
        </w:rPr>
        <w:t>të</w:t>
      </w:r>
      <w:r>
        <w:rPr>
          <w:color w:val="231F20"/>
          <w:spacing w:val="-15"/>
        </w:rPr>
        <w:t> </w:t>
      </w:r>
      <w:r>
        <w:rPr>
          <w:color w:val="231F20"/>
        </w:rPr>
        <w:t>tjera,</w:t>
      </w:r>
      <w:r>
        <w:rPr>
          <w:color w:val="231F20"/>
          <w:spacing w:val="-15"/>
        </w:rPr>
        <w:t> </w:t>
      </w:r>
      <w:r>
        <w:rPr>
          <w:color w:val="231F20"/>
        </w:rPr>
        <w:t>njeriu,</w:t>
      </w:r>
      <w:r>
        <w:rPr>
          <w:color w:val="231F20"/>
          <w:spacing w:val="-15"/>
        </w:rPr>
        <w:t> </w:t>
      </w:r>
      <w:r>
        <w:rPr>
          <w:color w:val="231F20"/>
        </w:rPr>
        <w:t>duke</w:t>
      </w:r>
      <w:r>
        <w:rPr>
          <w:color w:val="231F20"/>
          <w:spacing w:val="-15"/>
        </w:rPr>
        <w:t> </w:t>
      </w:r>
      <w:r>
        <w:rPr>
          <w:color w:val="231F20"/>
        </w:rPr>
        <w:t>u</w:t>
      </w:r>
      <w:r>
        <w:rPr>
          <w:color w:val="231F20"/>
          <w:spacing w:val="-15"/>
        </w:rPr>
        <w:t> </w:t>
      </w:r>
      <w:r>
        <w:rPr>
          <w:color w:val="231F20"/>
        </w:rPr>
        <w:t>bërë</w:t>
      </w:r>
      <w:r>
        <w:rPr>
          <w:color w:val="231F20"/>
          <w:spacing w:val="-15"/>
        </w:rPr>
        <w:t> </w:t>
      </w:r>
      <w:r>
        <w:rPr>
          <w:color w:val="231F20"/>
        </w:rPr>
        <w:t>transparent nëpërmjet namazit, duhet të jetë në gjendje të pasqyrojë emrat dhe atributet e Allahut si dhe ngjyrën e gjendjes së përftuar tek ai nën ndikimin e urdhrave të Zotit të Madhëruar. Për shembull; çfarë kërkon</w:t>
      </w:r>
      <w:r>
        <w:rPr>
          <w:color w:val="231F20"/>
          <w:spacing w:val="11"/>
        </w:rPr>
        <w:t> </w:t>
      </w:r>
      <w:r>
        <w:rPr>
          <w:color w:val="231F20"/>
        </w:rPr>
        <w:t>Zoti</w:t>
      </w:r>
      <w:r>
        <w:rPr>
          <w:color w:val="231F20"/>
          <w:spacing w:val="11"/>
        </w:rPr>
        <w:t> </w:t>
      </w:r>
      <w:r>
        <w:rPr>
          <w:color w:val="231F20"/>
        </w:rPr>
        <w:t>im</w:t>
      </w:r>
      <w:r>
        <w:rPr>
          <w:color w:val="231F20"/>
          <w:spacing w:val="11"/>
        </w:rPr>
        <w:t> </w:t>
      </w:r>
      <w:r>
        <w:rPr>
          <w:color w:val="231F20"/>
        </w:rPr>
        <w:t>nga</w:t>
      </w:r>
      <w:r>
        <w:rPr>
          <w:color w:val="231F20"/>
          <w:spacing w:val="11"/>
        </w:rPr>
        <w:t> </w:t>
      </w:r>
      <w:r>
        <w:rPr>
          <w:color w:val="231F20"/>
        </w:rPr>
        <w:t>unë,</w:t>
      </w:r>
      <w:r>
        <w:rPr>
          <w:color w:val="231F20"/>
          <w:spacing w:val="11"/>
        </w:rPr>
        <w:t> </w:t>
      </w:r>
      <w:r>
        <w:rPr>
          <w:color w:val="231F20"/>
        </w:rPr>
        <w:t>të</w:t>
      </w:r>
      <w:r>
        <w:rPr>
          <w:color w:val="231F20"/>
          <w:spacing w:val="11"/>
        </w:rPr>
        <w:t> </w:t>
      </w:r>
      <w:r>
        <w:rPr>
          <w:color w:val="231F20"/>
        </w:rPr>
        <w:t>qëndroj</w:t>
      </w:r>
      <w:r>
        <w:rPr>
          <w:color w:val="231F20"/>
          <w:spacing w:val="11"/>
        </w:rPr>
        <w:t> </w:t>
      </w:r>
      <w:r>
        <w:rPr>
          <w:color w:val="231F20"/>
        </w:rPr>
        <w:t>me</w:t>
      </w:r>
      <w:r>
        <w:rPr>
          <w:color w:val="231F20"/>
          <w:spacing w:val="11"/>
        </w:rPr>
        <w:t> </w:t>
      </w:r>
      <w:r>
        <w:rPr>
          <w:color w:val="231F20"/>
        </w:rPr>
        <w:t>përulje</w:t>
      </w:r>
      <w:r>
        <w:rPr>
          <w:color w:val="231F20"/>
          <w:spacing w:val="11"/>
        </w:rPr>
        <w:t> </w:t>
      </w:r>
      <w:r>
        <w:rPr>
          <w:color w:val="231F20"/>
        </w:rPr>
        <w:t>para</w:t>
      </w:r>
      <w:r>
        <w:rPr>
          <w:color w:val="231F20"/>
          <w:spacing w:val="11"/>
        </w:rPr>
        <w:t> </w:t>
      </w:r>
      <w:r>
        <w:rPr>
          <w:color w:val="231F20"/>
        </w:rPr>
        <w:t>Tij,</w:t>
      </w:r>
      <w:r>
        <w:rPr>
          <w:color w:val="231F20"/>
          <w:spacing w:val="11"/>
        </w:rPr>
        <w:t> </w:t>
      </w:r>
      <w:r>
        <w:rPr>
          <w:color w:val="231F20"/>
        </w:rPr>
        <w:t>i</w:t>
      </w:r>
      <w:r>
        <w:rPr>
          <w:color w:val="231F20"/>
          <w:spacing w:val="11"/>
        </w:rPr>
        <w:t> </w:t>
      </w:r>
      <w:r>
        <w:rPr>
          <w:color w:val="231F20"/>
        </w:rPr>
        <w:t>bindur</w:t>
      </w:r>
      <w:r>
        <w:rPr>
          <w:color w:val="231F20"/>
          <w:spacing w:val="11"/>
        </w:rPr>
        <w:t> </w:t>
      </w:r>
      <w:r>
        <w:rPr>
          <w:color w:val="231F20"/>
        </w:rPr>
        <w:t>dhe i nënshtruar? E bëj këtë nëpërmjet kijamit tim. Të thyej egon dhe </w:t>
      </w:r>
      <w:r>
        <w:rPr>
          <w:color w:val="231F20"/>
          <w:spacing w:val="-4"/>
        </w:rPr>
        <w:t>krenarinë</w:t>
      </w:r>
      <w:r>
        <w:rPr>
          <w:color w:val="231F20"/>
          <w:spacing w:val="-7"/>
        </w:rPr>
        <w:t> </w:t>
      </w:r>
      <w:r>
        <w:rPr>
          <w:color w:val="231F20"/>
          <w:spacing w:val="-4"/>
        </w:rPr>
        <w:t>time?</w:t>
      </w:r>
      <w:r>
        <w:rPr>
          <w:color w:val="231F20"/>
          <w:spacing w:val="-7"/>
        </w:rPr>
        <w:t> </w:t>
      </w:r>
      <w:r>
        <w:rPr>
          <w:color w:val="231F20"/>
          <w:spacing w:val="-4"/>
        </w:rPr>
        <w:t>Këtë</w:t>
      </w:r>
      <w:r>
        <w:rPr>
          <w:color w:val="231F20"/>
          <w:spacing w:val="-7"/>
        </w:rPr>
        <w:t> </w:t>
      </w:r>
      <w:r>
        <w:rPr>
          <w:color w:val="231F20"/>
          <w:spacing w:val="-4"/>
        </w:rPr>
        <w:t>e</w:t>
      </w:r>
      <w:r>
        <w:rPr>
          <w:color w:val="231F20"/>
          <w:spacing w:val="-7"/>
        </w:rPr>
        <w:t> </w:t>
      </w:r>
      <w:r>
        <w:rPr>
          <w:color w:val="231F20"/>
          <w:spacing w:val="-4"/>
        </w:rPr>
        <w:t>bëj</w:t>
      </w:r>
      <w:r>
        <w:rPr>
          <w:color w:val="231F20"/>
          <w:spacing w:val="-7"/>
        </w:rPr>
        <w:t> </w:t>
      </w:r>
      <w:r>
        <w:rPr>
          <w:color w:val="231F20"/>
          <w:spacing w:val="-4"/>
        </w:rPr>
        <w:t>nëpërmjet</w:t>
      </w:r>
      <w:r>
        <w:rPr>
          <w:color w:val="231F20"/>
          <w:spacing w:val="-7"/>
        </w:rPr>
        <w:t> </w:t>
      </w:r>
      <w:r>
        <w:rPr>
          <w:color w:val="231F20"/>
          <w:spacing w:val="-4"/>
        </w:rPr>
        <w:t>rukusë</w:t>
      </w:r>
      <w:r>
        <w:rPr>
          <w:color w:val="231F20"/>
          <w:spacing w:val="-7"/>
        </w:rPr>
        <w:t> </w:t>
      </w:r>
      <w:r>
        <w:rPr>
          <w:color w:val="231F20"/>
          <w:spacing w:val="-4"/>
        </w:rPr>
        <w:t>sime.</w:t>
      </w:r>
      <w:r>
        <w:rPr>
          <w:color w:val="231F20"/>
          <w:spacing w:val="-7"/>
        </w:rPr>
        <w:t> </w:t>
      </w:r>
      <w:r>
        <w:rPr>
          <w:color w:val="231F20"/>
          <w:spacing w:val="-4"/>
        </w:rPr>
        <w:t>Të</w:t>
      </w:r>
      <w:r>
        <w:rPr>
          <w:color w:val="231F20"/>
          <w:spacing w:val="-7"/>
        </w:rPr>
        <w:t> </w:t>
      </w:r>
      <w:r>
        <w:rPr>
          <w:color w:val="231F20"/>
          <w:spacing w:val="-4"/>
        </w:rPr>
        <w:t>tregoj</w:t>
      </w:r>
      <w:r>
        <w:rPr>
          <w:color w:val="231F20"/>
          <w:spacing w:val="-7"/>
        </w:rPr>
        <w:t> </w:t>
      </w:r>
      <w:r>
        <w:rPr>
          <w:color w:val="231F20"/>
          <w:spacing w:val="-4"/>
        </w:rPr>
        <w:t>respekt</w:t>
      </w:r>
      <w:r>
        <w:rPr>
          <w:color w:val="231F20"/>
          <w:spacing w:val="-7"/>
        </w:rPr>
        <w:t> </w:t>
      </w:r>
      <w:r>
        <w:rPr>
          <w:color w:val="231F20"/>
          <w:spacing w:val="-4"/>
        </w:rPr>
        <w:t>ndaj </w:t>
      </w:r>
      <w:r>
        <w:rPr>
          <w:color w:val="231F20"/>
        </w:rPr>
        <w:t>Tij</w:t>
      </w:r>
      <w:r>
        <w:rPr>
          <w:color w:val="231F20"/>
          <w:spacing w:val="-9"/>
        </w:rPr>
        <w:t> </w:t>
      </w:r>
      <w:r>
        <w:rPr>
          <w:color w:val="231F20"/>
        </w:rPr>
        <w:t>dhe</w:t>
      </w:r>
      <w:r>
        <w:rPr>
          <w:color w:val="231F20"/>
          <w:spacing w:val="-9"/>
        </w:rPr>
        <w:t> </w:t>
      </w:r>
      <w:r>
        <w:rPr>
          <w:color w:val="231F20"/>
        </w:rPr>
        <w:t>ta</w:t>
      </w:r>
      <w:r>
        <w:rPr>
          <w:color w:val="231F20"/>
          <w:spacing w:val="-9"/>
        </w:rPr>
        <w:t> </w:t>
      </w:r>
      <w:r>
        <w:rPr>
          <w:color w:val="231F20"/>
        </w:rPr>
        <w:t>lartësoj</w:t>
      </w:r>
      <w:r>
        <w:rPr>
          <w:color w:val="231F20"/>
          <w:spacing w:val="-9"/>
        </w:rPr>
        <w:t> </w:t>
      </w:r>
      <w:r>
        <w:rPr>
          <w:color w:val="231F20"/>
        </w:rPr>
        <w:t>Atë?</w:t>
      </w:r>
      <w:r>
        <w:rPr>
          <w:color w:val="231F20"/>
          <w:spacing w:val="-9"/>
        </w:rPr>
        <w:t> </w:t>
      </w:r>
      <w:r>
        <w:rPr>
          <w:color w:val="231F20"/>
        </w:rPr>
        <w:t>Këtë</w:t>
      </w:r>
      <w:r>
        <w:rPr>
          <w:color w:val="231F20"/>
          <w:spacing w:val="-9"/>
        </w:rPr>
        <w:t> </w:t>
      </w:r>
      <w:r>
        <w:rPr>
          <w:color w:val="231F20"/>
        </w:rPr>
        <w:t>e</w:t>
      </w:r>
      <w:r>
        <w:rPr>
          <w:color w:val="231F20"/>
          <w:spacing w:val="-9"/>
        </w:rPr>
        <w:t> </w:t>
      </w:r>
      <w:r>
        <w:rPr>
          <w:color w:val="231F20"/>
        </w:rPr>
        <w:t>shpreh</w:t>
      </w:r>
      <w:r>
        <w:rPr>
          <w:color w:val="231F20"/>
          <w:spacing w:val="-9"/>
        </w:rPr>
        <w:t> </w:t>
      </w:r>
      <w:r>
        <w:rPr>
          <w:color w:val="231F20"/>
        </w:rPr>
        <w:t>dhe</w:t>
      </w:r>
      <w:r>
        <w:rPr>
          <w:color w:val="231F20"/>
          <w:spacing w:val="-9"/>
        </w:rPr>
        <w:t> </w:t>
      </w:r>
      <w:r>
        <w:rPr>
          <w:color w:val="231F20"/>
        </w:rPr>
        <w:t>e</w:t>
      </w:r>
      <w:r>
        <w:rPr>
          <w:color w:val="231F20"/>
          <w:spacing w:val="-9"/>
        </w:rPr>
        <w:t> </w:t>
      </w:r>
      <w:r>
        <w:rPr>
          <w:color w:val="231F20"/>
        </w:rPr>
        <w:t>realizoj</w:t>
      </w:r>
      <w:r>
        <w:rPr>
          <w:color w:val="231F20"/>
          <w:spacing w:val="-9"/>
        </w:rPr>
        <w:t> </w:t>
      </w:r>
      <w:r>
        <w:rPr>
          <w:color w:val="231F20"/>
        </w:rPr>
        <w:t>nëpërmjet</w:t>
      </w:r>
      <w:r>
        <w:rPr>
          <w:color w:val="231F20"/>
          <w:spacing w:val="-9"/>
        </w:rPr>
        <w:t> </w:t>
      </w:r>
      <w:r>
        <w:rPr>
          <w:color w:val="231F20"/>
        </w:rPr>
        <w:t>sexhdes sime.</w:t>
      </w:r>
      <w:r>
        <w:rPr>
          <w:color w:val="231F20"/>
          <w:spacing w:val="-6"/>
        </w:rPr>
        <w:t> </w:t>
      </w:r>
      <w:r>
        <w:rPr>
          <w:color w:val="231F20"/>
        </w:rPr>
        <w:t>Duke</w:t>
      </w:r>
      <w:r>
        <w:rPr>
          <w:color w:val="231F20"/>
          <w:spacing w:val="-6"/>
        </w:rPr>
        <w:t> </w:t>
      </w:r>
      <w:r>
        <w:rPr>
          <w:color w:val="231F20"/>
        </w:rPr>
        <w:t>menduar</w:t>
      </w:r>
      <w:r>
        <w:rPr>
          <w:color w:val="231F20"/>
          <w:spacing w:val="-6"/>
        </w:rPr>
        <w:t> </w:t>
      </w:r>
      <w:r>
        <w:rPr>
          <w:color w:val="231F20"/>
        </w:rPr>
        <w:t>në</w:t>
      </w:r>
      <w:r>
        <w:rPr>
          <w:color w:val="231F20"/>
          <w:spacing w:val="-6"/>
        </w:rPr>
        <w:t> </w:t>
      </w:r>
      <w:r>
        <w:rPr>
          <w:color w:val="231F20"/>
        </w:rPr>
        <w:t>këtë</w:t>
      </w:r>
      <w:r>
        <w:rPr>
          <w:color w:val="231F20"/>
          <w:spacing w:val="-6"/>
        </w:rPr>
        <w:t> </w:t>
      </w:r>
      <w:r>
        <w:rPr>
          <w:color w:val="231F20"/>
        </w:rPr>
        <w:t>mënyrë,</w:t>
      </w:r>
      <w:r>
        <w:rPr>
          <w:color w:val="231F20"/>
          <w:spacing w:val="-6"/>
        </w:rPr>
        <w:t> </w:t>
      </w:r>
      <w:r>
        <w:rPr>
          <w:color w:val="231F20"/>
        </w:rPr>
        <w:t>njeriu</w:t>
      </w:r>
      <w:r>
        <w:rPr>
          <w:color w:val="231F20"/>
          <w:spacing w:val="-6"/>
        </w:rPr>
        <w:t> </w:t>
      </w:r>
      <w:r>
        <w:rPr>
          <w:color w:val="231F20"/>
        </w:rPr>
        <w:t>tregon</w:t>
      </w:r>
      <w:r>
        <w:rPr>
          <w:color w:val="231F20"/>
          <w:spacing w:val="-6"/>
        </w:rPr>
        <w:t> </w:t>
      </w:r>
      <w:r>
        <w:rPr>
          <w:color w:val="231F20"/>
        </w:rPr>
        <w:t>se</w:t>
      </w:r>
      <w:r>
        <w:rPr>
          <w:color w:val="231F20"/>
          <w:spacing w:val="-6"/>
        </w:rPr>
        <w:t> </w:t>
      </w:r>
      <w:r>
        <w:rPr>
          <w:color w:val="231F20"/>
        </w:rPr>
        <w:t>është</w:t>
      </w:r>
      <w:r>
        <w:rPr>
          <w:color w:val="231F20"/>
          <w:spacing w:val="-6"/>
        </w:rPr>
        <w:t> </w:t>
      </w:r>
      <w:r>
        <w:rPr>
          <w:color w:val="231F20"/>
        </w:rPr>
        <w:t>gjithmonë i</w:t>
      </w:r>
      <w:r>
        <w:rPr>
          <w:color w:val="231F20"/>
          <w:spacing w:val="-6"/>
        </w:rPr>
        <w:t> </w:t>
      </w:r>
      <w:r>
        <w:rPr>
          <w:color w:val="231F20"/>
        </w:rPr>
        <w:t>gatshëm</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çuar</w:t>
      </w:r>
      <w:r>
        <w:rPr>
          <w:color w:val="231F20"/>
          <w:spacing w:val="-6"/>
        </w:rPr>
        <w:t> </w:t>
      </w:r>
      <w:r>
        <w:rPr>
          <w:color w:val="231F20"/>
        </w:rPr>
        <w:t>në</w:t>
      </w:r>
      <w:r>
        <w:rPr>
          <w:color w:val="231F20"/>
          <w:spacing w:val="-7"/>
        </w:rPr>
        <w:t> </w:t>
      </w:r>
      <w:r>
        <w:rPr>
          <w:color w:val="231F20"/>
        </w:rPr>
        <w:t>vend</w:t>
      </w:r>
      <w:r>
        <w:rPr>
          <w:color w:val="231F20"/>
          <w:spacing w:val="-6"/>
        </w:rPr>
        <w:t> </w:t>
      </w:r>
      <w:r>
        <w:rPr>
          <w:color w:val="231F20"/>
        </w:rPr>
        <w:t>urdhrat</w:t>
      </w:r>
      <w:r>
        <w:rPr>
          <w:color w:val="231F20"/>
          <w:spacing w:val="-6"/>
        </w:rPr>
        <w:t> </w:t>
      </w:r>
      <w:r>
        <w:rPr>
          <w:color w:val="231F20"/>
        </w:rPr>
        <w:t>e</w:t>
      </w:r>
      <w:r>
        <w:rPr>
          <w:color w:val="231F20"/>
          <w:spacing w:val="-6"/>
        </w:rPr>
        <w:t> </w:t>
      </w:r>
      <w:r>
        <w:rPr>
          <w:color w:val="231F20"/>
        </w:rPr>
        <w:t>Zotit</w:t>
      </w:r>
      <w:r>
        <w:rPr>
          <w:color w:val="231F20"/>
          <w:spacing w:val="-7"/>
        </w:rPr>
        <w:t> </w:t>
      </w:r>
      <w:r>
        <w:rPr>
          <w:color w:val="231F20"/>
        </w:rPr>
        <w:t>dhe,</w:t>
      </w:r>
      <w:r>
        <w:rPr>
          <w:color w:val="231F20"/>
          <w:spacing w:val="-6"/>
        </w:rPr>
        <w:t> </w:t>
      </w:r>
      <w:r>
        <w:rPr>
          <w:color w:val="231F20"/>
        </w:rPr>
        <w:t>nëse</w:t>
      </w:r>
      <w:r>
        <w:rPr>
          <w:color w:val="231F20"/>
          <w:spacing w:val="-6"/>
        </w:rPr>
        <w:t> </w:t>
      </w:r>
      <w:r>
        <w:rPr>
          <w:color w:val="231F20"/>
        </w:rPr>
        <w:t>lejohet</w:t>
      </w:r>
      <w:r>
        <w:rPr>
          <w:color w:val="231F20"/>
          <w:spacing w:val="-7"/>
        </w:rPr>
        <w:t> </w:t>
      </w:r>
      <w:r>
        <w:rPr>
          <w:color w:val="231F20"/>
        </w:rPr>
        <w:t>të</w:t>
      </w:r>
      <w:r>
        <w:rPr>
          <w:color w:val="231F20"/>
          <w:spacing w:val="-6"/>
        </w:rPr>
        <w:t> </w:t>
      </w:r>
      <w:r>
        <w:rPr>
          <w:color w:val="231F20"/>
        </w:rPr>
        <w:t>bëhet një</w:t>
      </w:r>
      <w:r>
        <w:rPr>
          <w:color w:val="231F20"/>
          <w:spacing w:val="-14"/>
        </w:rPr>
        <w:t> </w:t>
      </w:r>
      <w:r>
        <w:rPr>
          <w:color w:val="231F20"/>
        </w:rPr>
        <w:t>krahasim</w:t>
      </w:r>
      <w:r>
        <w:rPr>
          <w:color w:val="231F20"/>
          <w:spacing w:val="-14"/>
        </w:rPr>
        <w:t> </w:t>
      </w:r>
      <w:r>
        <w:rPr>
          <w:color w:val="231F20"/>
        </w:rPr>
        <w:t>i</w:t>
      </w:r>
      <w:r>
        <w:rPr>
          <w:color w:val="231F20"/>
          <w:spacing w:val="-14"/>
        </w:rPr>
        <w:t> </w:t>
      </w:r>
      <w:r>
        <w:rPr>
          <w:color w:val="231F20"/>
        </w:rPr>
        <w:t>tillë,</w:t>
      </w:r>
      <w:r>
        <w:rPr>
          <w:color w:val="231F20"/>
          <w:spacing w:val="-14"/>
        </w:rPr>
        <w:t> </w:t>
      </w:r>
      <w:r>
        <w:rPr>
          <w:color w:val="231F20"/>
        </w:rPr>
        <w:t>merr</w:t>
      </w:r>
      <w:r>
        <w:rPr>
          <w:color w:val="231F20"/>
          <w:spacing w:val="-14"/>
        </w:rPr>
        <w:t> </w:t>
      </w:r>
      <w:r>
        <w:rPr>
          <w:color w:val="231F20"/>
        </w:rPr>
        <w:t>edhe</w:t>
      </w:r>
      <w:r>
        <w:rPr>
          <w:color w:val="231F20"/>
          <w:spacing w:val="-14"/>
        </w:rPr>
        <w:t> </w:t>
      </w:r>
      <w:r>
        <w:rPr>
          <w:color w:val="231F20"/>
        </w:rPr>
        <w:t>ai</w:t>
      </w:r>
      <w:r>
        <w:rPr>
          <w:color w:val="231F20"/>
          <w:spacing w:val="-14"/>
        </w:rPr>
        <w:t> </w:t>
      </w:r>
      <w:r>
        <w:rPr>
          <w:color w:val="231F20"/>
        </w:rPr>
        <w:t>ngjyrë</w:t>
      </w:r>
      <w:r>
        <w:rPr>
          <w:color w:val="231F20"/>
          <w:spacing w:val="-14"/>
        </w:rPr>
        <w:t> </w:t>
      </w:r>
      <w:r>
        <w:rPr>
          <w:color w:val="231F20"/>
        </w:rPr>
        <w:t>nga</w:t>
      </w:r>
      <w:r>
        <w:rPr>
          <w:color w:val="231F20"/>
          <w:spacing w:val="-14"/>
        </w:rPr>
        <w:t> </w:t>
      </w:r>
      <w:r>
        <w:rPr>
          <w:color w:val="231F20"/>
        </w:rPr>
        <w:t>ngjyra</w:t>
      </w:r>
      <w:r>
        <w:rPr>
          <w:color w:val="231F20"/>
          <w:spacing w:val="-14"/>
        </w:rPr>
        <w:t> </w:t>
      </w:r>
      <w:r>
        <w:rPr>
          <w:color w:val="231F20"/>
        </w:rPr>
        <w:t>e</w:t>
      </w:r>
      <w:r>
        <w:rPr>
          <w:color w:val="231F20"/>
          <w:spacing w:val="-14"/>
        </w:rPr>
        <w:t> </w:t>
      </w:r>
      <w:r>
        <w:rPr>
          <w:color w:val="231F20"/>
        </w:rPr>
        <w:t>Zotit.</w:t>
      </w:r>
      <w:r>
        <w:rPr>
          <w:color w:val="231F20"/>
          <w:spacing w:val="-14"/>
        </w:rPr>
        <w:t> </w:t>
      </w:r>
      <w:r>
        <w:rPr>
          <w:color w:val="231F20"/>
        </w:rPr>
        <w:t>Pra,</w:t>
      </w:r>
      <w:r>
        <w:rPr>
          <w:color w:val="231F20"/>
          <w:spacing w:val="-14"/>
        </w:rPr>
        <w:t> </w:t>
      </w:r>
      <w:r>
        <w:rPr>
          <w:color w:val="231F20"/>
        </w:rPr>
        <w:t>kjo</w:t>
      </w:r>
      <w:r>
        <w:rPr>
          <w:color w:val="231F20"/>
          <w:spacing w:val="-14"/>
        </w:rPr>
        <w:t> </w:t>
      </w:r>
      <w:r>
        <w:rPr>
          <w:color w:val="231F20"/>
        </w:rPr>
        <w:t>bart kuptimin</w:t>
      </w:r>
      <w:r>
        <w:rPr>
          <w:color w:val="231F20"/>
          <w:spacing w:val="-9"/>
        </w:rPr>
        <w:t> </w:t>
      </w:r>
      <w:r>
        <w:rPr>
          <w:color w:val="231F20"/>
        </w:rPr>
        <w:t>e</w:t>
      </w:r>
      <w:r>
        <w:rPr>
          <w:color w:val="231F20"/>
          <w:spacing w:val="-9"/>
        </w:rPr>
        <w:t> </w:t>
      </w:r>
      <w:r>
        <w:rPr>
          <w:color w:val="231F20"/>
        </w:rPr>
        <w:t>arritjes</w:t>
      </w:r>
      <w:r>
        <w:rPr>
          <w:color w:val="231F20"/>
          <w:spacing w:val="-9"/>
        </w:rPr>
        <w:t> </w:t>
      </w:r>
      <w:r>
        <w:rPr>
          <w:color w:val="231F20"/>
        </w:rPr>
        <w:t>së</w:t>
      </w:r>
      <w:r>
        <w:rPr>
          <w:color w:val="231F20"/>
          <w:spacing w:val="-9"/>
        </w:rPr>
        <w:t> </w:t>
      </w:r>
      <w:r>
        <w:rPr>
          <w:color w:val="231F20"/>
        </w:rPr>
        <w:t>qetësisë</w:t>
      </w:r>
      <w:r>
        <w:rPr>
          <w:color w:val="231F20"/>
          <w:spacing w:val="-9"/>
        </w:rPr>
        <w:t> </w:t>
      </w:r>
      <w:r>
        <w:rPr>
          <w:color w:val="231F20"/>
        </w:rPr>
        <w:t>së</w:t>
      </w:r>
      <w:r>
        <w:rPr>
          <w:color w:val="231F20"/>
          <w:spacing w:val="-9"/>
        </w:rPr>
        <w:t> </w:t>
      </w:r>
      <w:r>
        <w:rPr>
          <w:color w:val="231F20"/>
        </w:rPr>
        <w:t>zemrës</w:t>
      </w:r>
      <w:r>
        <w:rPr>
          <w:color w:val="231F20"/>
          <w:spacing w:val="-9"/>
        </w:rPr>
        <w:t> </w:t>
      </w:r>
      <w:r>
        <w:rPr>
          <w:color w:val="231F20"/>
        </w:rPr>
        <w:t>në</w:t>
      </w:r>
      <w:r>
        <w:rPr>
          <w:color w:val="231F20"/>
          <w:spacing w:val="-9"/>
        </w:rPr>
        <w:t> </w:t>
      </w:r>
      <w:r>
        <w:rPr>
          <w:color w:val="231F20"/>
        </w:rPr>
        <w:t>botën</w:t>
      </w:r>
      <w:r>
        <w:rPr>
          <w:color w:val="231F20"/>
          <w:spacing w:val="-9"/>
        </w:rPr>
        <w:t> </w:t>
      </w:r>
      <w:r>
        <w:rPr>
          <w:color w:val="231F20"/>
        </w:rPr>
        <w:t>e</w:t>
      </w:r>
      <w:r>
        <w:rPr>
          <w:color w:val="231F20"/>
          <w:spacing w:val="-9"/>
        </w:rPr>
        <w:t> </w:t>
      </w:r>
      <w:r>
        <w:rPr>
          <w:color w:val="231F20"/>
        </w:rPr>
        <w:t>brendshme</w:t>
      </w:r>
      <w:r>
        <w:rPr>
          <w:color w:val="231F20"/>
          <w:spacing w:val="-9"/>
        </w:rPr>
        <w:t> </w:t>
      </w:r>
      <w:r>
        <w:rPr>
          <w:color w:val="231F20"/>
        </w:rPr>
        <w:t>përmes besimit në Zot, daljes faqebardhë e me ballin lart, manifestimin e së vërtetës </w:t>
      </w:r>
      <w:r>
        <w:rPr>
          <w:b/>
          <w:i/>
          <w:color w:val="231F20"/>
        </w:rPr>
        <w:t>“Në fytyrat e tyre shihen shenjat e sexhdes”</w:t>
      </w:r>
      <w:r>
        <w:rPr>
          <w:b/>
          <w:i/>
          <w:color w:val="231F20"/>
          <w:position w:val="8"/>
          <w:sz w:val="14"/>
        </w:rPr>
        <w:t>64</w:t>
      </w:r>
      <w:r>
        <w:rPr>
          <w:b/>
          <w:i/>
          <w:color w:val="231F20"/>
          <w:spacing w:val="40"/>
          <w:position w:val="8"/>
          <w:sz w:val="14"/>
        </w:rPr>
        <w:t> </w:t>
      </w:r>
      <w:r>
        <w:rPr>
          <w:color w:val="231F20"/>
        </w:rPr>
        <w:t>nëpër fytyra dhe, duke marrë formën që Profeti ynë (s.a.s.) përshkruan me fjalët </w:t>
      </w:r>
      <w:r>
        <w:rPr>
          <w:i/>
          <w:color w:val="231F20"/>
        </w:rPr>
        <w:t>“Për</w:t>
      </w:r>
      <w:r>
        <w:rPr>
          <w:i/>
          <w:color w:val="231F20"/>
          <w:spacing w:val="-10"/>
        </w:rPr>
        <w:t> </w:t>
      </w:r>
      <w:r>
        <w:rPr>
          <w:i/>
          <w:color w:val="231F20"/>
        </w:rPr>
        <w:t>shkak</w:t>
      </w:r>
      <w:r>
        <w:rPr>
          <w:i/>
          <w:color w:val="231F20"/>
          <w:spacing w:val="-10"/>
        </w:rPr>
        <w:t> </w:t>
      </w:r>
      <w:r>
        <w:rPr>
          <w:i/>
          <w:color w:val="231F20"/>
        </w:rPr>
        <w:t>të</w:t>
      </w:r>
      <w:r>
        <w:rPr>
          <w:i/>
          <w:color w:val="231F20"/>
          <w:spacing w:val="-10"/>
        </w:rPr>
        <w:t> </w:t>
      </w:r>
      <w:r>
        <w:rPr>
          <w:i/>
          <w:color w:val="231F20"/>
        </w:rPr>
        <w:t>abdesit,</w:t>
      </w:r>
      <w:r>
        <w:rPr>
          <w:i/>
          <w:color w:val="231F20"/>
          <w:spacing w:val="-10"/>
        </w:rPr>
        <w:t> </w:t>
      </w:r>
      <w:r>
        <w:rPr>
          <w:i/>
          <w:color w:val="231F20"/>
        </w:rPr>
        <w:t>gjymtyrët</w:t>
      </w:r>
      <w:r>
        <w:rPr>
          <w:i/>
          <w:color w:val="231F20"/>
          <w:spacing w:val="-10"/>
        </w:rPr>
        <w:t> </w:t>
      </w:r>
      <w:r>
        <w:rPr>
          <w:i/>
          <w:color w:val="231F20"/>
        </w:rPr>
        <w:t>dhe</w:t>
      </w:r>
      <w:r>
        <w:rPr>
          <w:i/>
          <w:color w:val="231F20"/>
          <w:spacing w:val="-10"/>
        </w:rPr>
        <w:t> </w:t>
      </w:r>
      <w:r>
        <w:rPr>
          <w:i/>
          <w:color w:val="231F20"/>
        </w:rPr>
        <w:t>balli</w:t>
      </w:r>
      <w:r>
        <w:rPr>
          <w:i/>
          <w:color w:val="231F20"/>
          <w:spacing w:val="-10"/>
        </w:rPr>
        <w:t> </w:t>
      </w:r>
      <w:r>
        <w:rPr>
          <w:i/>
          <w:color w:val="231F20"/>
        </w:rPr>
        <w:t>i</w:t>
      </w:r>
      <w:r>
        <w:rPr>
          <w:i/>
          <w:color w:val="231F20"/>
          <w:spacing w:val="-10"/>
        </w:rPr>
        <w:t> </w:t>
      </w:r>
      <w:r>
        <w:rPr>
          <w:i/>
          <w:color w:val="231F20"/>
        </w:rPr>
        <w:t>besimtarit</w:t>
      </w:r>
      <w:r>
        <w:rPr>
          <w:i/>
          <w:color w:val="231F20"/>
          <w:spacing w:val="-10"/>
        </w:rPr>
        <w:t> </w:t>
      </w:r>
      <w:r>
        <w:rPr>
          <w:i/>
          <w:color w:val="231F20"/>
        </w:rPr>
        <w:t>(në</w:t>
      </w:r>
      <w:r>
        <w:rPr>
          <w:i/>
          <w:color w:val="231F20"/>
          <w:spacing w:val="-10"/>
        </w:rPr>
        <w:t> </w:t>
      </w:r>
      <w:r>
        <w:rPr>
          <w:i/>
          <w:color w:val="231F20"/>
        </w:rPr>
        <w:t>botën</w:t>
      </w:r>
      <w:r>
        <w:rPr>
          <w:i/>
          <w:color w:val="231F20"/>
          <w:spacing w:val="-10"/>
        </w:rPr>
        <w:t> </w:t>
      </w:r>
      <w:r>
        <w:rPr>
          <w:i/>
          <w:color w:val="231F20"/>
        </w:rPr>
        <w:t>tjetër) do</w:t>
      </w:r>
      <w:r>
        <w:rPr>
          <w:i/>
          <w:color w:val="231F20"/>
          <w:spacing w:val="-2"/>
        </w:rPr>
        <w:t> </w:t>
      </w:r>
      <w:r>
        <w:rPr>
          <w:i/>
          <w:color w:val="231F20"/>
        </w:rPr>
        <w:t>të</w:t>
      </w:r>
      <w:r>
        <w:rPr>
          <w:i/>
          <w:color w:val="231F20"/>
          <w:spacing w:val="-2"/>
        </w:rPr>
        <w:t> </w:t>
      </w:r>
      <w:r>
        <w:rPr>
          <w:i/>
          <w:color w:val="231F20"/>
        </w:rPr>
        <w:t>shkëlqejnë</w:t>
      </w:r>
      <w:r>
        <w:rPr>
          <w:i/>
          <w:color w:val="231F20"/>
          <w:spacing w:val="-2"/>
        </w:rPr>
        <w:t> </w:t>
      </w:r>
      <w:r>
        <w:rPr>
          <w:i/>
          <w:color w:val="231F20"/>
        </w:rPr>
        <w:t>si</w:t>
      </w:r>
      <w:r>
        <w:rPr>
          <w:i/>
          <w:color w:val="231F20"/>
          <w:spacing w:val="-2"/>
        </w:rPr>
        <w:t> </w:t>
      </w:r>
      <w:r>
        <w:rPr>
          <w:i/>
          <w:color w:val="231F20"/>
        </w:rPr>
        <w:t>shenjat</w:t>
      </w:r>
      <w:r>
        <w:rPr>
          <w:i/>
          <w:color w:val="231F20"/>
          <w:spacing w:val="-2"/>
        </w:rPr>
        <w:t> </w:t>
      </w:r>
      <w:r>
        <w:rPr>
          <w:i/>
          <w:color w:val="231F20"/>
        </w:rPr>
        <w:t>e</w:t>
      </w:r>
      <w:r>
        <w:rPr>
          <w:i/>
          <w:color w:val="231F20"/>
          <w:spacing w:val="-2"/>
        </w:rPr>
        <w:t> </w:t>
      </w:r>
      <w:r>
        <w:rPr>
          <w:i/>
          <w:color w:val="231F20"/>
        </w:rPr>
        <w:t>bardha</w:t>
      </w:r>
      <w:r>
        <w:rPr>
          <w:i/>
          <w:color w:val="231F20"/>
          <w:spacing w:val="-2"/>
        </w:rPr>
        <w:t> </w:t>
      </w:r>
      <w:r>
        <w:rPr>
          <w:i/>
          <w:color w:val="231F20"/>
        </w:rPr>
        <w:t>në</w:t>
      </w:r>
      <w:r>
        <w:rPr>
          <w:i/>
          <w:color w:val="231F20"/>
          <w:spacing w:val="-2"/>
        </w:rPr>
        <w:t> </w:t>
      </w:r>
      <w:r>
        <w:rPr>
          <w:i/>
          <w:color w:val="231F20"/>
        </w:rPr>
        <w:t>ballin</w:t>
      </w:r>
      <w:r>
        <w:rPr>
          <w:i/>
          <w:color w:val="231F20"/>
          <w:spacing w:val="-2"/>
        </w:rPr>
        <w:t> </w:t>
      </w:r>
      <w:r>
        <w:rPr>
          <w:i/>
          <w:color w:val="231F20"/>
        </w:rPr>
        <w:t>dhe</w:t>
      </w:r>
      <w:r>
        <w:rPr>
          <w:i/>
          <w:color w:val="231F20"/>
          <w:spacing w:val="-2"/>
        </w:rPr>
        <w:t> </w:t>
      </w:r>
      <w:r>
        <w:rPr>
          <w:i/>
          <w:color w:val="231F20"/>
        </w:rPr>
        <w:t>këmbët</w:t>
      </w:r>
      <w:r>
        <w:rPr>
          <w:i/>
          <w:color w:val="231F20"/>
          <w:spacing w:val="-2"/>
        </w:rPr>
        <w:t> </w:t>
      </w:r>
      <w:r>
        <w:rPr>
          <w:i/>
          <w:color w:val="231F20"/>
        </w:rPr>
        <w:t>e</w:t>
      </w:r>
      <w:r>
        <w:rPr>
          <w:i/>
          <w:color w:val="231F20"/>
          <w:spacing w:val="-2"/>
        </w:rPr>
        <w:t> </w:t>
      </w:r>
      <w:r>
        <w:rPr>
          <w:i/>
          <w:color w:val="231F20"/>
        </w:rPr>
        <w:t>kuajve”</w:t>
      </w:r>
      <w:r>
        <w:rPr>
          <w:i/>
          <w:color w:val="231F20"/>
          <w:position w:val="8"/>
          <w:sz w:val="14"/>
        </w:rPr>
        <w:t>65</w:t>
      </w:r>
      <w:r>
        <w:rPr>
          <w:color w:val="231F20"/>
        </w:rPr>
        <w:t>, pasqyrimin</w:t>
      </w:r>
      <w:r>
        <w:rPr>
          <w:color w:val="231F20"/>
          <w:spacing w:val="-8"/>
        </w:rPr>
        <w:t> </w:t>
      </w:r>
      <w:r>
        <w:rPr>
          <w:color w:val="231F20"/>
        </w:rPr>
        <w:t>e</w:t>
      </w:r>
      <w:r>
        <w:rPr>
          <w:color w:val="231F20"/>
          <w:spacing w:val="-8"/>
        </w:rPr>
        <w:t> </w:t>
      </w:r>
      <w:r>
        <w:rPr>
          <w:color w:val="231F20"/>
        </w:rPr>
        <w:t>të</w:t>
      </w:r>
      <w:r>
        <w:rPr>
          <w:color w:val="231F20"/>
          <w:spacing w:val="-8"/>
        </w:rPr>
        <w:t> </w:t>
      </w:r>
      <w:r>
        <w:rPr>
          <w:color w:val="231F20"/>
        </w:rPr>
        <w:t>gjitha</w:t>
      </w:r>
      <w:r>
        <w:rPr>
          <w:color w:val="231F20"/>
          <w:spacing w:val="-8"/>
        </w:rPr>
        <w:t> </w:t>
      </w:r>
      <w:r>
        <w:rPr>
          <w:color w:val="231F20"/>
        </w:rPr>
        <w:t>ngjyrave</w:t>
      </w:r>
      <w:r>
        <w:rPr>
          <w:color w:val="231F20"/>
          <w:spacing w:val="-8"/>
        </w:rPr>
        <w:t> </w:t>
      </w:r>
      <w:r>
        <w:rPr>
          <w:color w:val="231F20"/>
        </w:rPr>
        <w:t>të</w:t>
      </w:r>
      <w:r>
        <w:rPr>
          <w:color w:val="231F20"/>
          <w:spacing w:val="-8"/>
        </w:rPr>
        <w:t> </w:t>
      </w:r>
      <w:r>
        <w:rPr>
          <w:color w:val="231F20"/>
        </w:rPr>
        <w:t>botës</w:t>
      </w:r>
      <w:r>
        <w:rPr>
          <w:color w:val="231F20"/>
          <w:spacing w:val="-8"/>
        </w:rPr>
        <w:t> </w:t>
      </w:r>
      <w:r>
        <w:rPr>
          <w:color w:val="231F20"/>
        </w:rPr>
        <w:t>hyjnore.</w:t>
      </w:r>
      <w:r>
        <w:rPr>
          <w:color w:val="231F20"/>
          <w:spacing w:val="-8"/>
        </w:rPr>
        <w:t> </w:t>
      </w:r>
      <w:r>
        <w:rPr>
          <w:color w:val="231F20"/>
        </w:rPr>
        <w:t>E</w:t>
      </w:r>
      <w:r>
        <w:rPr>
          <w:color w:val="231F20"/>
          <w:spacing w:val="-8"/>
        </w:rPr>
        <w:t> </w:t>
      </w:r>
      <w:r>
        <w:rPr>
          <w:color w:val="231F20"/>
        </w:rPr>
        <w:t>ku</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gjendet një ngjyrim më i bukur se ky!</w:t>
      </w:r>
    </w:p>
    <w:p>
      <w:pPr>
        <w:pStyle w:val="BodyText"/>
        <w:spacing w:line="249" w:lineRule="auto" w:before="133"/>
        <w:ind w:right="281" w:firstLine="283"/>
      </w:pPr>
      <w:r>
        <w:rPr>
          <w:color w:val="231F20"/>
        </w:rPr>
        <w:t>Për ata që kanë arritur ta ndiejnë kënaqësinë e tij, namazi është</w:t>
      </w:r>
      <w:r>
        <w:rPr>
          <w:color w:val="231F20"/>
          <w:spacing w:val="80"/>
        </w:rPr>
        <w:t> </w:t>
      </w:r>
      <w:r>
        <w:rPr>
          <w:color w:val="231F20"/>
        </w:rPr>
        <w:t>një</w:t>
      </w:r>
      <w:r>
        <w:rPr>
          <w:color w:val="231F20"/>
          <w:spacing w:val="37"/>
        </w:rPr>
        <w:t> </w:t>
      </w:r>
      <w:r>
        <w:rPr>
          <w:color w:val="231F20"/>
        </w:rPr>
        <w:t>vepër</w:t>
      </w:r>
      <w:r>
        <w:rPr>
          <w:color w:val="231F20"/>
          <w:spacing w:val="37"/>
        </w:rPr>
        <w:t> </w:t>
      </w:r>
      <w:r>
        <w:rPr>
          <w:color w:val="231F20"/>
        </w:rPr>
        <w:t>shumë</w:t>
      </w:r>
      <w:r>
        <w:rPr>
          <w:color w:val="231F20"/>
          <w:spacing w:val="37"/>
        </w:rPr>
        <w:t> </w:t>
      </w:r>
      <w:r>
        <w:rPr>
          <w:color w:val="231F20"/>
        </w:rPr>
        <w:t>e</w:t>
      </w:r>
      <w:r>
        <w:rPr>
          <w:color w:val="231F20"/>
          <w:spacing w:val="37"/>
        </w:rPr>
        <w:t> </w:t>
      </w:r>
      <w:r>
        <w:rPr>
          <w:color w:val="231F20"/>
        </w:rPr>
        <w:t>këndshme,</w:t>
      </w:r>
      <w:r>
        <w:rPr>
          <w:color w:val="231F20"/>
          <w:spacing w:val="37"/>
        </w:rPr>
        <w:t> </w:t>
      </w:r>
      <w:r>
        <w:rPr>
          <w:color w:val="231F20"/>
        </w:rPr>
        <w:t>ndërsa</w:t>
      </w:r>
      <w:r>
        <w:rPr>
          <w:color w:val="231F20"/>
          <w:spacing w:val="37"/>
        </w:rPr>
        <w:t> </w:t>
      </w:r>
      <w:r>
        <w:rPr>
          <w:color w:val="231F20"/>
        </w:rPr>
        <w:t>për</w:t>
      </w:r>
      <w:r>
        <w:rPr>
          <w:color w:val="231F20"/>
          <w:spacing w:val="37"/>
        </w:rPr>
        <w:t> </w:t>
      </w:r>
      <w:r>
        <w:rPr>
          <w:color w:val="231F20"/>
        </w:rPr>
        <w:t>ata</w:t>
      </w:r>
      <w:r>
        <w:rPr>
          <w:color w:val="231F20"/>
          <w:spacing w:val="37"/>
        </w:rPr>
        <w:t> </w:t>
      </w:r>
      <w:r>
        <w:rPr>
          <w:color w:val="231F20"/>
        </w:rPr>
        <w:t>që</w:t>
      </w:r>
      <w:r>
        <w:rPr>
          <w:color w:val="231F20"/>
          <w:spacing w:val="37"/>
        </w:rPr>
        <w:t> </w:t>
      </w:r>
      <w:r>
        <w:rPr>
          <w:color w:val="231F20"/>
        </w:rPr>
        <w:t>nuk</w:t>
      </w:r>
      <w:r>
        <w:rPr>
          <w:color w:val="231F20"/>
          <w:spacing w:val="37"/>
        </w:rPr>
        <w:t> </w:t>
      </w:r>
      <w:r>
        <w:rPr>
          <w:color w:val="231F20"/>
        </w:rPr>
        <w:t>kanë</w:t>
      </w:r>
      <w:r>
        <w:rPr>
          <w:color w:val="231F20"/>
          <w:spacing w:val="37"/>
        </w:rPr>
        <w:t> </w:t>
      </w:r>
      <w:r>
        <w:rPr>
          <w:color w:val="231F20"/>
        </w:rPr>
        <w:t>mundur t’ia kuptojnë vlerën, është thjesht një peshë, një barrë e rëndë mbi supe. Disa njerëz i kërkojnë llogari vetes sikur kanë kryer një mëkat të pafalshëm me mosfaljen e namazit për këtë apo atë arsye; ndërsa</w:t>
      </w:r>
      <w:r>
        <w:rPr>
          <w:color w:val="231F20"/>
          <w:spacing w:val="40"/>
        </w:rPr>
        <w:t> </w:t>
      </w:r>
      <w:r>
        <w:rPr>
          <w:color w:val="231F20"/>
        </w:rPr>
        <w:t>ca të tjerë e konsiderojnë namazin si një barrë, të cilën Allahu ua ka ngarkuar njerëzve e që vështirë të mbahet mbi supe, dhe si një detyrë që</w:t>
      </w:r>
      <w:r>
        <w:rPr>
          <w:color w:val="231F20"/>
          <w:spacing w:val="-12"/>
        </w:rPr>
        <w:t> </w:t>
      </w:r>
      <w:r>
        <w:rPr>
          <w:color w:val="231F20"/>
        </w:rPr>
        <w:t>duhet</w:t>
      </w:r>
      <w:r>
        <w:rPr>
          <w:color w:val="231F20"/>
          <w:spacing w:val="-12"/>
        </w:rPr>
        <w:t> </w:t>
      </w:r>
      <w:r>
        <w:rPr>
          <w:color w:val="231F20"/>
        </w:rPr>
        <w:t>kryer</w:t>
      </w:r>
      <w:r>
        <w:rPr>
          <w:color w:val="231F20"/>
          <w:spacing w:val="-12"/>
        </w:rPr>
        <w:t> </w:t>
      </w:r>
      <w:r>
        <w:rPr>
          <w:color w:val="231F20"/>
        </w:rPr>
        <w:t>duke</w:t>
      </w:r>
      <w:r>
        <w:rPr>
          <w:color w:val="231F20"/>
          <w:spacing w:val="-12"/>
        </w:rPr>
        <w:t> </w:t>
      </w:r>
      <w:r>
        <w:rPr>
          <w:color w:val="231F20"/>
        </w:rPr>
        <w:t>e</w:t>
      </w:r>
      <w:r>
        <w:rPr>
          <w:color w:val="231F20"/>
          <w:spacing w:val="-12"/>
        </w:rPr>
        <w:t> </w:t>
      </w:r>
      <w:r>
        <w:rPr>
          <w:color w:val="231F20"/>
        </w:rPr>
        <w:t>menduar</w:t>
      </w:r>
      <w:r>
        <w:rPr>
          <w:color w:val="231F20"/>
          <w:spacing w:val="-12"/>
        </w:rPr>
        <w:t> </w:t>
      </w:r>
      <w:r>
        <w:rPr>
          <w:color w:val="231F20"/>
        </w:rPr>
        <w:t>si</w:t>
      </w:r>
      <w:r>
        <w:rPr>
          <w:color w:val="231F20"/>
          <w:spacing w:val="-12"/>
        </w:rPr>
        <w:t> </w:t>
      </w:r>
      <w:r>
        <w:rPr>
          <w:color w:val="231F20"/>
        </w:rPr>
        <w:t>një</w:t>
      </w:r>
      <w:r>
        <w:rPr>
          <w:color w:val="231F20"/>
          <w:spacing w:val="-12"/>
        </w:rPr>
        <w:t> </w:t>
      </w:r>
      <w:r>
        <w:rPr>
          <w:color w:val="231F20"/>
        </w:rPr>
        <w:t>bela</w:t>
      </w:r>
      <w:r>
        <w:rPr>
          <w:color w:val="231F20"/>
          <w:spacing w:val="-12"/>
        </w:rPr>
        <w:t> </w:t>
      </w:r>
      <w:r>
        <w:rPr>
          <w:color w:val="231F20"/>
        </w:rPr>
        <w:t>për</w:t>
      </w:r>
      <w:r>
        <w:rPr>
          <w:color w:val="231F20"/>
          <w:spacing w:val="-12"/>
        </w:rPr>
        <w:t> </w:t>
      </w:r>
      <w:r>
        <w:rPr>
          <w:color w:val="231F20"/>
        </w:rPr>
        <w:t>t’u</w:t>
      </w:r>
      <w:r>
        <w:rPr>
          <w:color w:val="231F20"/>
          <w:spacing w:val="-12"/>
        </w:rPr>
        <w:t> </w:t>
      </w:r>
      <w:r>
        <w:rPr>
          <w:color w:val="231F20"/>
        </w:rPr>
        <w:t>hequr</w:t>
      </w:r>
      <w:r>
        <w:rPr>
          <w:color w:val="231F20"/>
          <w:spacing w:val="-12"/>
        </w:rPr>
        <w:t> </w:t>
      </w:r>
      <w:r>
        <w:rPr>
          <w:color w:val="231F20"/>
        </w:rPr>
        <w:t>qafe.</w:t>
      </w:r>
      <w:r>
        <w:rPr>
          <w:color w:val="231F20"/>
          <w:spacing w:val="-12"/>
        </w:rPr>
        <w:t> </w:t>
      </w:r>
      <w:r>
        <w:rPr>
          <w:color w:val="231F20"/>
        </w:rPr>
        <w:t>E</w:t>
      </w:r>
      <w:r>
        <w:rPr>
          <w:color w:val="231F20"/>
          <w:spacing w:val="-12"/>
        </w:rPr>
        <w:t> </w:t>
      </w:r>
      <w:r>
        <w:rPr>
          <w:color w:val="231F20"/>
        </w:rPr>
        <w:t>në</w:t>
      </w:r>
      <w:r>
        <w:rPr>
          <w:color w:val="231F20"/>
          <w:spacing w:val="-12"/>
        </w:rPr>
        <w:t> </w:t>
      </w:r>
      <w:r>
        <w:rPr>
          <w:color w:val="231F20"/>
        </w:rPr>
        <w:t>fakt, kjo e dyta është një shembull i mungesës së kërkimit të llogarisë ndaj vetes.</w:t>
      </w:r>
      <w:r>
        <w:rPr>
          <w:color w:val="231F20"/>
          <w:spacing w:val="16"/>
        </w:rPr>
        <w:t> </w:t>
      </w:r>
      <w:r>
        <w:rPr>
          <w:color w:val="231F20"/>
        </w:rPr>
        <w:t>Në</w:t>
      </w:r>
      <w:r>
        <w:rPr>
          <w:color w:val="231F20"/>
          <w:spacing w:val="17"/>
        </w:rPr>
        <w:t> </w:t>
      </w:r>
      <w:r>
        <w:rPr>
          <w:color w:val="231F20"/>
        </w:rPr>
        <w:t>njeri</w:t>
      </w:r>
      <w:r>
        <w:rPr>
          <w:color w:val="231F20"/>
          <w:spacing w:val="17"/>
        </w:rPr>
        <w:t> </w:t>
      </w:r>
      <w:r>
        <w:rPr>
          <w:color w:val="231F20"/>
        </w:rPr>
        <w:t>me</w:t>
      </w:r>
      <w:r>
        <w:rPr>
          <w:color w:val="231F20"/>
          <w:spacing w:val="16"/>
        </w:rPr>
        <w:t> </w:t>
      </w:r>
      <w:r>
        <w:rPr>
          <w:color w:val="231F20"/>
        </w:rPr>
        <w:t>mend</w:t>
      </w:r>
      <w:r>
        <w:rPr>
          <w:color w:val="231F20"/>
          <w:spacing w:val="17"/>
        </w:rPr>
        <w:t> </w:t>
      </w:r>
      <w:r>
        <w:rPr>
          <w:color w:val="231F20"/>
        </w:rPr>
        <w:t>në</w:t>
      </w:r>
      <w:r>
        <w:rPr>
          <w:color w:val="231F20"/>
          <w:spacing w:val="17"/>
        </w:rPr>
        <w:t> </w:t>
      </w:r>
      <w:r>
        <w:rPr>
          <w:color w:val="231F20"/>
        </w:rPr>
        <w:t>kokë,</w:t>
      </w:r>
      <w:r>
        <w:rPr>
          <w:color w:val="231F20"/>
          <w:spacing w:val="16"/>
        </w:rPr>
        <w:t> </w:t>
      </w:r>
      <w:r>
        <w:rPr>
          <w:color w:val="231F20"/>
        </w:rPr>
        <w:t>duke</w:t>
      </w:r>
      <w:r>
        <w:rPr>
          <w:color w:val="231F20"/>
          <w:spacing w:val="17"/>
        </w:rPr>
        <w:t> </w:t>
      </w:r>
      <w:r>
        <w:rPr>
          <w:color w:val="231F20"/>
        </w:rPr>
        <w:t>menduar</w:t>
      </w:r>
      <w:r>
        <w:rPr>
          <w:color w:val="231F20"/>
          <w:spacing w:val="17"/>
        </w:rPr>
        <w:t> </w:t>
      </w:r>
      <w:r>
        <w:rPr>
          <w:color w:val="231F20"/>
        </w:rPr>
        <w:t>se</w:t>
      </w:r>
      <w:r>
        <w:rPr>
          <w:color w:val="231F20"/>
          <w:spacing w:val="16"/>
        </w:rPr>
        <w:t> </w:t>
      </w:r>
      <w:r>
        <w:rPr>
          <w:color w:val="231F20"/>
        </w:rPr>
        <w:t>nuk</w:t>
      </w:r>
      <w:r>
        <w:rPr>
          <w:color w:val="231F20"/>
          <w:spacing w:val="17"/>
        </w:rPr>
        <w:t> </w:t>
      </w:r>
      <w:r>
        <w:rPr>
          <w:color w:val="231F20"/>
        </w:rPr>
        <w:t>do</w:t>
      </w:r>
      <w:r>
        <w:rPr>
          <w:color w:val="231F20"/>
          <w:spacing w:val="17"/>
        </w:rPr>
        <w:t> </w:t>
      </w:r>
      <w:r>
        <w:rPr>
          <w:color w:val="231F20"/>
        </w:rPr>
        <w:t>të</w:t>
      </w:r>
      <w:r>
        <w:rPr>
          <w:color w:val="231F20"/>
          <w:spacing w:val="16"/>
        </w:rPr>
        <w:t> </w:t>
      </w:r>
      <w:r>
        <w:rPr>
          <w:color w:val="231F20"/>
          <w:spacing w:val="-2"/>
        </w:rPr>
        <w:t>jetojë</w:t>
      </w:r>
    </w:p>
    <w:p>
      <w:pPr>
        <w:pStyle w:val="BodyText"/>
        <w:spacing w:before="9"/>
        <w:ind w:left="0"/>
        <w:jc w:val="left"/>
        <w:rPr>
          <w:sz w:val="11"/>
        </w:rPr>
      </w:pPr>
      <w:r>
        <w:rPr>
          <w:sz w:val="11"/>
        </w:rPr>
        <mc:AlternateContent>
          <mc:Choice Requires="wps">
            <w:drawing>
              <wp:anchor distT="0" distB="0" distL="0" distR="0" allowOverlap="1" layoutInCell="1" locked="0" behindDoc="1" simplePos="0" relativeHeight="487623680">
                <wp:simplePos x="0" y="0"/>
                <wp:positionH relativeFrom="page">
                  <wp:posOffset>540000</wp:posOffset>
                </wp:positionH>
                <wp:positionV relativeFrom="paragraph">
                  <wp:posOffset>101387</wp:posOffset>
                </wp:positionV>
                <wp:extent cx="108013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983232pt;width:85.05pt;height:.1pt;mso-position-horizontal-relative:page;mso-position-vertical-relative:paragraph;z-index:-15692800;mso-wrap-distance-left:0;mso-wrap-distance-right:0" id="docshape108" coordorigin="850,160" coordsize="1701,0" path="m850,160l2551,16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64</w:t>
      </w:r>
      <w:r>
        <w:rPr>
          <w:color w:val="231F20"/>
          <w:spacing w:val="4"/>
          <w:position w:val="8"/>
          <w:sz w:val="14"/>
        </w:rPr>
        <w:t> </w:t>
      </w:r>
      <w:r>
        <w:rPr>
          <w:color w:val="231F20"/>
          <w:spacing w:val="-2"/>
          <w:sz w:val="20"/>
        </w:rPr>
        <w:t>Surja</w:t>
      </w:r>
      <w:r>
        <w:rPr>
          <w:color w:val="231F20"/>
          <w:spacing w:val="-11"/>
          <w:sz w:val="20"/>
        </w:rPr>
        <w:t> </w:t>
      </w:r>
      <w:r>
        <w:rPr>
          <w:color w:val="231F20"/>
          <w:spacing w:val="-2"/>
          <w:sz w:val="20"/>
        </w:rPr>
        <w:t>Fet’h,</w:t>
      </w:r>
      <w:r>
        <w:rPr>
          <w:color w:val="231F20"/>
          <w:spacing w:val="-10"/>
          <w:sz w:val="20"/>
        </w:rPr>
        <w:t> </w:t>
      </w:r>
      <w:r>
        <w:rPr>
          <w:color w:val="231F20"/>
          <w:spacing w:val="-2"/>
          <w:sz w:val="20"/>
        </w:rPr>
        <w:t>ajeti</w:t>
      </w:r>
      <w:r>
        <w:rPr>
          <w:color w:val="231F20"/>
          <w:spacing w:val="-11"/>
          <w:sz w:val="20"/>
        </w:rPr>
        <w:t> </w:t>
      </w:r>
      <w:r>
        <w:rPr>
          <w:color w:val="231F20"/>
          <w:spacing w:val="-5"/>
          <w:sz w:val="20"/>
        </w:rPr>
        <w:t>29.</w:t>
      </w:r>
    </w:p>
    <w:p>
      <w:pPr>
        <w:spacing w:before="16"/>
        <w:ind w:left="142" w:right="0" w:firstLine="0"/>
        <w:jc w:val="left"/>
        <w:rPr>
          <w:sz w:val="20"/>
        </w:rPr>
      </w:pPr>
      <w:r>
        <w:rPr>
          <w:color w:val="231F20"/>
          <w:position w:val="8"/>
          <w:sz w:val="14"/>
        </w:rPr>
        <w:t>65</w:t>
      </w:r>
      <w:r>
        <w:rPr>
          <w:color w:val="231F20"/>
          <w:spacing w:val="4"/>
          <w:position w:val="8"/>
          <w:sz w:val="14"/>
        </w:rPr>
        <w:t> </w:t>
      </w:r>
      <w:r>
        <w:rPr>
          <w:color w:val="231F20"/>
          <w:sz w:val="20"/>
        </w:rPr>
        <w:t>Muslim,</w:t>
      </w:r>
      <w:r>
        <w:rPr>
          <w:color w:val="231F20"/>
          <w:spacing w:val="-11"/>
          <w:sz w:val="20"/>
        </w:rPr>
        <w:t> </w:t>
      </w:r>
      <w:r>
        <w:rPr>
          <w:color w:val="231F20"/>
          <w:sz w:val="20"/>
        </w:rPr>
        <w:t>taháret</w:t>
      </w:r>
      <w:r>
        <w:rPr>
          <w:color w:val="231F20"/>
          <w:spacing w:val="-10"/>
          <w:sz w:val="20"/>
        </w:rPr>
        <w:t> </w:t>
      </w:r>
      <w:r>
        <w:rPr>
          <w:color w:val="231F20"/>
          <w:sz w:val="20"/>
        </w:rPr>
        <w:t>39;</w:t>
      </w:r>
      <w:r>
        <w:rPr>
          <w:color w:val="231F20"/>
          <w:spacing w:val="-11"/>
          <w:sz w:val="20"/>
        </w:rPr>
        <w:t> </w:t>
      </w:r>
      <w:r>
        <w:rPr>
          <w:color w:val="231F20"/>
          <w:sz w:val="20"/>
        </w:rPr>
        <w:t>Nesáí,</w:t>
      </w:r>
      <w:r>
        <w:rPr>
          <w:color w:val="231F20"/>
          <w:spacing w:val="-11"/>
          <w:sz w:val="20"/>
        </w:rPr>
        <w:t> </w:t>
      </w:r>
      <w:r>
        <w:rPr>
          <w:color w:val="231F20"/>
          <w:sz w:val="20"/>
        </w:rPr>
        <w:t>taháret</w:t>
      </w:r>
      <w:r>
        <w:rPr>
          <w:color w:val="231F20"/>
          <w:spacing w:val="-10"/>
          <w:sz w:val="20"/>
        </w:rPr>
        <w:t> </w:t>
      </w:r>
      <w:r>
        <w:rPr>
          <w:color w:val="231F20"/>
          <w:sz w:val="20"/>
        </w:rPr>
        <w:t>110;</w:t>
      </w:r>
      <w:r>
        <w:rPr>
          <w:color w:val="231F20"/>
          <w:spacing w:val="-11"/>
          <w:sz w:val="20"/>
        </w:rPr>
        <w:t> </w:t>
      </w:r>
      <w:r>
        <w:rPr>
          <w:color w:val="231F20"/>
          <w:sz w:val="20"/>
        </w:rPr>
        <w:t>Ibn</w:t>
      </w:r>
      <w:r>
        <w:rPr>
          <w:color w:val="231F20"/>
          <w:spacing w:val="-11"/>
          <w:sz w:val="20"/>
        </w:rPr>
        <w:t> </w:t>
      </w:r>
      <w:r>
        <w:rPr>
          <w:color w:val="231F20"/>
          <w:sz w:val="20"/>
        </w:rPr>
        <w:t>Máxhe,</w:t>
      </w:r>
      <w:r>
        <w:rPr>
          <w:color w:val="231F20"/>
          <w:spacing w:val="-10"/>
          <w:sz w:val="20"/>
        </w:rPr>
        <w:t> </w:t>
      </w:r>
      <w:r>
        <w:rPr>
          <w:color w:val="231F20"/>
          <w:sz w:val="20"/>
        </w:rPr>
        <w:t>zuhd</w:t>
      </w:r>
      <w:r>
        <w:rPr>
          <w:color w:val="231F20"/>
          <w:spacing w:val="-11"/>
          <w:sz w:val="20"/>
        </w:rPr>
        <w:t> </w:t>
      </w:r>
      <w:r>
        <w:rPr>
          <w:color w:val="231F20"/>
          <w:spacing w:val="-5"/>
          <w:sz w:val="20"/>
        </w:rPr>
        <w:t>36.</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përjetësisht në këtë botë, se vdekja do t’i vijë patjetër një ditë dhe se shenjat e pleqërisë janë në të vërtetë dëshmi në lidhje me afrimin e vdekjes, përpiqet t’i vlerësojë si duhet mirësitë dhe bekimet që Zoti i Madhëruar i ka mundësuar dhe, kështu, një pjesë të madhe të njëzet</w:t>
      </w:r>
      <w:r>
        <w:rPr>
          <w:color w:val="231F20"/>
          <w:spacing w:val="80"/>
        </w:rPr>
        <w:t> </w:t>
      </w:r>
      <w:r>
        <w:rPr>
          <w:color w:val="231F20"/>
        </w:rPr>
        <w:t>e katër orëve që i jepen çdo ditë e përdor për t’u përgatitur për botën</w:t>
      </w:r>
      <w:r>
        <w:rPr>
          <w:color w:val="231F20"/>
          <w:spacing w:val="40"/>
        </w:rPr>
        <w:t> </w:t>
      </w:r>
      <w:r>
        <w:rPr>
          <w:color w:val="231F20"/>
        </w:rPr>
        <w:t>e përtejme. Ai nuk e shikon të mjaftueshme ndarjen e vetëm një ore në ditë për namazin, i cili i mundëson atij frymëmarrjen e shpirtit, kalimin në një gjendje të denjë për botën e përtejme, duke u pastruar fizikisht</w:t>
      </w:r>
      <w:r>
        <w:rPr>
          <w:color w:val="231F20"/>
          <w:spacing w:val="-3"/>
        </w:rPr>
        <w:t> </w:t>
      </w:r>
      <w:r>
        <w:rPr>
          <w:color w:val="231F20"/>
        </w:rPr>
        <w:t>dhe</w:t>
      </w:r>
      <w:r>
        <w:rPr>
          <w:color w:val="231F20"/>
          <w:spacing w:val="-3"/>
        </w:rPr>
        <w:t> </w:t>
      </w:r>
      <w:r>
        <w:rPr>
          <w:color w:val="231F20"/>
        </w:rPr>
        <w:t>shpirtërisht</w:t>
      </w:r>
      <w:r>
        <w:rPr>
          <w:color w:val="231F20"/>
          <w:spacing w:val="-3"/>
        </w:rPr>
        <w:t> </w:t>
      </w:r>
      <w:r>
        <w:rPr>
          <w:color w:val="231F20"/>
        </w:rPr>
        <w:t>në</w:t>
      </w:r>
      <w:r>
        <w:rPr>
          <w:color w:val="231F20"/>
          <w:spacing w:val="-3"/>
        </w:rPr>
        <w:t> </w:t>
      </w:r>
      <w:r>
        <w:rPr>
          <w:color w:val="231F20"/>
        </w:rPr>
        <w:t>praninë</w:t>
      </w:r>
      <w:r>
        <w:rPr>
          <w:color w:val="231F20"/>
          <w:spacing w:val="-3"/>
        </w:rPr>
        <w:t> </w:t>
      </w:r>
      <w:r>
        <w:rPr>
          <w:color w:val="231F20"/>
        </w:rPr>
        <w:t>e</w:t>
      </w:r>
      <w:r>
        <w:rPr>
          <w:color w:val="231F20"/>
          <w:spacing w:val="-3"/>
        </w:rPr>
        <w:t> </w:t>
      </w:r>
      <w:r>
        <w:rPr>
          <w:color w:val="231F20"/>
        </w:rPr>
        <w:t>Allahut,</w:t>
      </w:r>
      <w:r>
        <w:rPr>
          <w:color w:val="231F20"/>
          <w:spacing w:val="-3"/>
        </w:rPr>
        <w:t> </w:t>
      </w:r>
      <w:r>
        <w:rPr>
          <w:color w:val="231F20"/>
        </w:rPr>
        <w:t>dhe</w:t>
      </w:r>
      <w:r>
        <w:rPr>
          <w:color w:val="231F20"/>
          <w:spacing w:val="-3"/>
        </w:rPr>
        <w:t> </w:t>
      </w:r>
      <w:r>
        <w:rPr>
          <w:color w:val="231F20"/>
        </w:rPr>
        <w:t>soditjen</w:t>
      </w:r>
      <w:r>
        <w:rPr>
          <w:color w:val="231F20"/>
          <w:spacing w:val="-3"/>
        </w:rPr>
        <w:t> </w:t>
      </w:r>
      <w:r>
        <w:rPr>
          <w:color w:val="231F20"/>
        </w:rPr>
        <w:t>e</w:t>
      </w:r>
      <w:r>
        <w:rPr>
          <w:color w:val="231F20"/>
          <w:spacing w:val="-3"/>
        </w:rPr>
        <w:t> </w:t>
      </w:r>
      <w:r>
        <w:rPr>
          <w:color w:val="231F20"/>
        </w:rPr>
        <w:t>bukurisë së Zotit; thënë ndryshe, një njeri i arsyeshëm nuk mund ta kufizojë me kaq kohën që do t’ia kushtojë namazit, këtij adhurimi që do t’i mundësojë</w:t>
      </w:r>
      <w:r>
        <w:rPr>
          <w:color w:val="231F20"/>
          <w:spacing w:val="-14"/>
        </w:rPr>
        <w:t> </w:t>
      </w:r>
      <w:r>
        <w:rPr>
          <w:color w:val="231F20"/>
        </w:rPr>
        <w:t>kundrimin</w:t>
      </w:r>
      <w:r>
        <w:rPr>
          <w:color w:val="231F20"/>
          <w:spacing w:val="-14"/>
        </w:rPr>
        <w:t> </w:t>
      </w:r>
      <w:r>
        <w:rPr>
          <w:color w:val="231F20"/>
        </w:rPr>
        <w:t>dhe</w:t>
      </w:r>
      <w:r>
        <w:rPr>
          <w:color w:val="231F20"/>
          <w:spacing w:val="-14"/>
        </w:rPr>
        <w:t> </w:t>
      </w:r>
      <w:r>
        <w:rPr>
          <w:color w:val="231F20"/>
        </w:rPr>
        <w:t>dëgjimin</w:t>
      </w:r>
      <w:r>
        <w:rPr>
          <w:color w:val="231F20"/>
          <w:spacing w:val="-14"/>
        </w:rPr>
        <w:t> </w:t>
      </w:r>
      <w:r>
        <w:rPr>
          <w:color w:val="231F20"/>
        </w:rPr>
        <w:t>e</w:t>
      </w:r>
      <w:r>
        <w:rPr>
          <w:color w:val="231F20"/>
          <w:spacing w:val="-14"/>
        </w:rPr>
        <w:t> </w:t>
      </w:r>
      <w:r>
        <w:rPr>
          <w:color w:val="231F20"/>
        </w:rPr>
        <w:t>gjërave</w:t>
      </w:r>
      <w:r>
        <w:rPr>
          <w:color w:val="231F20"/>
          <w:spacing w:val="-14"/>
        </w:rPr>
        <w:t> </w:t>
      </w:r>
      <w:r>
        <w:rPr>
          <w:color w:val="231F20"/>
        </w:rPr>
        <w:t>të</w:t>
      </w:r>
      <w:r>
        <w:rPr>
          <w:color w:val="231F20"/>
          <w:spacing w:val="-14"/>
        </w:rPr>
        <w:t> </w:t>
      </w:r>
      <w:r>
        <w:rPr>
          <w:color w:val="231F20"/>
        </w:rPr>
        <w:t>papara</w:t>
      </w:r>
      <w:r>
        <w:rPr>
          <w:color w:val="231F20"/>
          <w:spacing w:val="-14"/>
        </w:rPr>
        <w:t> </w:t>
      </w:r>
      <w:r>
        <w:rPr>
          <w:color w:val="231F20"/>
        </w:rPr>
        <w:t>e</w:t>
      </w:r>
      <w:r>
        <w:rPr>
          <w:color w:val="231F20"/>
          <w:spacing w:val="-14"/>
        </w:rPr>
        <w:t> </w:t>
      </w:r>
      <w:r>
        <w:rPr>
          <w:color w:val="231F20"/>
        </w:rPr>
        <w:t>të</w:t>
      </w:r>
      <w:r>
        <w:rPr>
          <w:color w:val="231F20"/>
          <w:spacing w:val="-14"/>
        </w:rPr>
        <w:t> </w:t>
      </w:r>
      <w:r>
        <w:rPr>
          <w:color w:val="231F20"/>
        </w:rPr>
        <w:t>padëgjuara ndonjëherë. Ai përpiqet të rrisë frytshmërinë e namazeve të tij duke ndërthurur me pesë kohët e namazeve farz edhe disa namaze nafile </w:t>
      </w:r>
      <w:r>
        <w:rPr>
          <w:color w:val="231F20"/>
          <w:spacing w:val="-2"/>
        </w:rPr>
        <w:t>(vullnetare).</w:t>
      </w:r>
    </w:p>
    <w:p>
      <w:pPr>
        <w:spacing w:line="249" w:lineRule="auto" w:before="128"/>
        <w:ind w:left="142" w:right="281" w:firstLine="283"/>
        <w:jc w:val="both"/>
        <w:rPr>
          <w:sz w:val="24"/>
        </w:rPr>
      </w:pPr>
      <w:r>
        <w:rPr>
          <w:color w:val="231F20"/>
          <w:sz w:val="24"/>
        </w:rPr>
        <w:t>I Dërguari i Allahut (s.a.s.), në një hadith të transmetuar nga Ebu Hurajra (r.a.), thotë kështu: </w:t>
      </w:r>
      <w:r>
        <w:rPr>
          <w:i/>
          <w:color w:val="231F20"/>
          <w:sz w:val="24"/>
        </w:rPr>
        <w:t>“Namazet më të vështira për hipokritin (munafikun) janë namazi i jacisë dhe ai i sabahut. Po ta dinin hairin e këtyre dy namazeve, do të vinin në faljet e tyre edhe sikur të duhej</w:t>
      </w:r>
      <w:r>
        <w:rPr>
          <w:i/>
          <w:color w:val="231F20"/>
          <w:spacing w:val="40"/>
          <w:sz w:val="24"/>
        </w:rPr>
        <w:t> </w:t>
      </w:r>
      <w:r>
        <w:rPr>
          <w:i/>
          <w:color w:val="231F20"/>
          <w:sz w:val="24"/>
        </w:rPr>
        <w:t>të</w:t>
      </w:r>
      <w:r>
        <w:rPr>
          <w:i/>
          <w:color w:val="231F20"/>
          <w:spacing w:val="63"/>
          <w:sz w:val="24"/>
        </w:rPr>
        <w:t> </w:t>
      </w:r>
      <w:r>
        <w:rPr>
          <w:i/>
          <w:color w:val="231F20"/>
          <w:sz w:val="24"/>
        </w:rPr>
        <w:t>vinin</w:t>
      </w:r>
      <w:r>
        <w:rPr>
          <w:i/>
          <w:color w:val="231F20"/>
          <w:spacing w:val="63"/>
          <w:sz w:val="24"/>
        </w:rPr>
        <w:t> </w:t>
      </w:r>
      <w:r>
        <w:rPr>
          <w:i/>
          <w:color w:val="231F20"/>
          <w:sz w:val="24"/>
        </w:rPr>
        <w:t>duke</w:t>
      </w:r>
      <w:r>
        <w:rPr>
          <w:i/>
          <w:color w:val="231F20"/>
          <w:spacing w:val="63"/>
          <w:sz w:val="24"/>
        </w:rPr>
        <w:t> </w:t>
      </w:r>
      <w:r>
        <w:rPr>
          <w:i/>
          <w:color w:val="231F20"/>
          <w:sz w:val="24"/>
        </w:rPr>
        <w:t>u</w:t>
      </w:r>
      <w:r>
        <w:rPr>
          <w:i/>
          <w:color w:val="231F20"/>
          <w:spacing w:val="63"/>
          <w:sz w:val="24"/>
        </w:rPr>
        <w:t> </w:t>
      </w:r>
      <w:r>
        <w:rPr>
          <w:i/>
          <w:color w:val="231F20"/>
          <w:sz w:val="24"/>
        </w:rPr>
        <w:t>zvarritur.”</w:t>
      </w:r>
      <w:r>
        <w:rPr>
          <w:i/>
          <w:color w:val="231F20"/>
          <w:position w:val="8"/>
          <w:sz w:val="14"/>
        </w:rPr>
        <w:t>66</w:t>
      </w:r>
      <w:r>
        <w:rPr>
          <w:i/>
          <w:color w:val="231F20"/>
          <w:spacing w:val="80"/>
          <w:position w:val="8"/>
          <w:sz w:val="14"/>
        </w:rPr>
        <w:t> </w:t>
      </w:r>
      <w:r>
        <w:rPr>
          <w:color w:val="231F20"/>
          <w:sz w:val="24"/>
        </w:rPr>
        <w:t>Hipokrizia</w:t>
      </w:r>
      <w:r>
        <w:rPr>
          <w:color w:val="231F20"/>
          <w:spacing w:val="40"/>
          <w:sz w:val="24"/>
        </w:rPr>
        <w:t> </w:t>
      </w:r>
      <w:r>
        <w:rPr>
          <w:color w:val="231F20"/>
          <w:sz w:val="24"/>
        </w:rPr>
        <w:t>konsiston</w:t>
      </w:r>
      <w:r>
        <w:rPr>
          <w:color w:val="231F20"/>
          <w:spacing w:val="40"/>
          <w:sz w:val="24"/>
        </w:rPr>
        <w:t> </w:t>
      </w:r>
      <w:r>
        <w:rPr>
          <w:color w:val="231F20"/>
          <w:sz w:val="24"/>
        </w:rPr>
        <w:t>në</w:t>
      </w:r>
      <w:r>
        <w:rPr>
          <w:color w:val="231F20"/>
          <w:spacing w:val="40"/>
          <w:sz w:val="24"/>
        </w:rPr>
        <w:t> </w:t>
      </w:r>
      <w:r>
        <w:rPr>
          <w:color w:val="231F20"/>
          <w:sz w:val="24"/>
        </w:rPr>
        <w:t>mashtrimin e palës përballë dhe përfaqëson kryerjen e punëve pa dëshirë e pa i ndier nga brenda. Munafiku e ka të pamundur të tregohet i sinqertë dhe</w:t>
      </w:r>
      <w:r>
        <w:rPr>
          <w:color w:val="231F20"/>
          <w:spacing w:val="-9"/>
          <w:sz w:val="24"/>
        </w:rPr>
        <w:t> </w:t>
      </w:r>
      <w:r>
        <w:rPr>
          <w:color w:val="231F20"/>
          <w:sz w:val="24"/>
        </w:rPr>
        <w:t>të</w:t>
      </w:r>
      <w:r>
        <w:rPr>
          <w:color w:val="231F20"/>
          <w:spacing w:val="-9"/>
          <w:sz w:val="24"/>
        </w:rPr>
        <w:t> </w:t>
      </w:r>
      <w:r>
        <w:rPr>
          <w:color w:val="231F20"/>
          <w:sz w:val="24"/>
        </w:rPr>
        <w:t>përballojë</w:t>
      </w:r>
      <w:r>
        <w:rPr>
          <w:color w:val="231F20"/>
          <w:spacing w:val="-9"/>
          <w:sz w:val="24"/>
        </w:rPr>
        <w:t> </w:t>
      </w:r>
      <w:r>
        <w:rPr>
          <w:color w:val="231F20"/>
          <w:sz w:val="24"/>
        </w:rPr>
        <w:t>zahmetin</w:t>
      </w:r>
      <w:r>
        <w:rPr>
          <w:color w:val="231F20"/>
          <w:spacing w:val="-9"/>
          <w:sz w:val="24"/>
        </w:rPr>
        <w:t> </w:t>
      </w:r>
      <w:r>
        <w:rPr>
          <w:color w:val="231F20"/>
          <w:sz w:val="24"/>
        </w:rPr>
        <w:t>namazeve</w:t>
      </w:r>
      <w:r>
        <w:rPr>
          <w:color w:val="231F20"/>
          <w:spacing w:val="-9"/>
          <w:sz w:val="24"/>
        </w:rPr>
        <w:t> </w:t>
      </w:r>
      <w:r>
        <w:rPr>
          <w:color w:val="231F20"/>
          <w:sz w:val="24"/>
        </w:rPr>
        <w:t>të</w:t>
      </w:r>
      <w:r>
        <w:rPr>
          <w:color w:val="231F20"/>
          <w:spacing w:val="-9"/>
          <w:sz w:val="24"/>
        </w:rPr>
        <w:t> </w:t>
      </w:r>
      <w:r>
        <w:rPr>
          <w:color w:val="231F20"/>
          <w:sz w:val="24"/>
        </w:rPr>
        <w:t>sabahut</w:t>
      </w:r>
      <w:r>
        <w:rPr>
          <w:color w:val="231F20"/>
          <w:spacing w:val="-9"/>
          <w:sz w:val="24"/>
        </w:rPr>
        <w:t> </w:t>
      </w:r>
      <w:r>
        <w:rPr>
          <w:color w:val="231F20"/>
          <w:sz w:val="24"/>
        </w:rPr>
        <w:t>dhe</w:t>
      </w:r>
      <w:r>
        <w:rPr>
          <w:color w:val="231F20"/>
          <w:spacing w:val="-9"/>
          <w:sz w:val="24"/>
        </w:rPr>
        <w:t> </w:t>
      </w:r>
      <w:r>
        <w:rPr>
          <w:color w:val="231F20"/>
          <w:sz w:val="24"/>
        </w:rPr>
        <w:t>jacisë.</w:t>
      </w:r>
      <w:r>
        <w:rPr>
          <w:color w:val="231F20"/>
          <w:spacing w:val="-9"/>
          <w:sz w:val="24"/>
        </w:rPr>
        <w:t> </w:t>
      </w:r>
      <w:r>
        <w:rPr>
          <w:color w:val="231F20"/>
          <w:sz w:val="24"/>
        </w:rPr>
        <w:t>Sepse</w:t>
      </w:r>
      <w:r>
        <w:rPr>
          <w:color w:val="231F20"/>
          <w:spacing w:val="-9"/>
          <w:sz w:val="24"/>
        </w:rPr>
        <w:t> </w:t>
      </w:r>
      <w:r>
        <w:rPr>
          <w:color w:val="231F20"/>
          <w:sz w:val="24"/>
        </w:rPr>
        <w:t>këto dy kohë janë kohë përgjumjeje dhe rehatie. Ndërsa besimtari, duke u bazuar</w:t>
      </w:r>
      <w:r>
        <w:rPr>
          <w:color w:val="231F20"/>
          <w:spacing w:val="-10"/>
          <w:sz w:val="24"/>
        </w:rPr>
        <w:t> </w:t>
      </w:r>
      <w:r>
        <w:rPr>
          <w:color w:val="231F20"/>
          <w:sz w:val="24"/>
        </w:rPr>
        <w:t>në</w:t>
      </w:r>
      <w:r>
        <w:rPr>
          <w:color w:val="231F20"/>
          <w:spacing w:val="-10"/>
          <w:sz w:val="24"/>
        </w:rPr>
        <w:t> </w:t>
      </w:r>
      <w:r>
        <w:rPr>
          <w:color w:val="231F20"/>
          <w:sz w:val="24"/>
        </w:rPr>
        <w:t>thënien</w:t>
      </w:r>
      <w:r>
        <w:rPr>
          <w:color w:val="231F20"/>
          <w:spacing w:val="-10"/>
          <w:sz w:val="24"/>
        </w:rPr>
        <w:t> </w:t>
      </w:r>
      <w:r>
        <w:rPr>
          <w:color w:val="231F20"/>
          <w:sz w:val="24"/>
        </w:rPr>
        <w:t>“Ka</w:t>
      </w:r>
      <w:r>
        <w:rPr>
          <w:color w:val="231F20"/>
          <w:spacing w:val="-10"/>
          <w:sz w:val="24"/>
        </w:rPr>
        <w:t> </w:t>
      </w:r>
      <w:r>
        <w:rPr>
          <w:color w:val="231F20"/>
          <w:sz w:val="24"/>
        </w:rPr>
        <w:t>rahmet</w:t>
      </w:r>
      <w:r>
        <w:rPr>
          <w:color w:val="231F20"/>
          <w:spacing w:val="-10"/>
          <w:sz w:val="24"/>
        </w:rPr>
        <w:t> </w:t>
      </w:r>
      <w:r>
        <w:rPr>
          <w:color w:val="231F20"/>
          <w:sz w:val="24"/>
        </w:rPr>
        <w:t>(mëshirë)</w:t>
      </w:r>
      <w:r>
        <w:rPr>
          <w:color w:val="231F20"/>
          <w:spacing w:val="-10"/>
          <w:sz w:val="24"/>
        </w:rPr>
        <w:t> </w:t>
      </w:r>
      <w:r>
        <w:rPr>
          <w:color w:val="231F20"/>
          <w:sz w:val="24"/>
        </w:rPr>
        <w:t>aty</w:t>
      </w:r>
      <w:r>
        <w:rPr>
          <w:color w:val="231F20"/>
          <w:spacing w:val="-10"/>
          <w:sz w:val="24"/>
        </w:rPr>
        <w:t> </w:t>
      </w:r>
      <w:r>
        <w:rPr>
          <w:color w:val="231F20"/>
          <w:sz w:val="24"/>
        </w:rPr>
        <w:t>ku</w:t>
      </w:r>
      <w:r>
        <w:rPr>
          <w:color w:val="231F20"/>
          <w:spacing w:val="-10"/>
          <w:sz w:val="24"/>
        </w:rPr>
        <w:t> </w:t>
      </w:r>
      <w:r>
        <w:rPr>
          <w:color w:val="231F20"/>
          <w:sz w:val="24"/>
        </w:rPr>
        <w:t>ka</w:t>
      </w:r>
      <w:r>
        <w:rPr>
          <w:color w:val="231F20"/>
          <w:spacing w:val="-10"/>
          <w:sz w:val="24"/>
        </w:rPr>
        <w:t> </w:t>
      </w:r>
      <w:r>
        <w:rPr>
          <w:color w:val="231F20"/>
          <w:sz w:val="24"/>
        </w:rPr>
        <w:t>zahmet”,</w:t>
      </w:r>
      <w:r>
        <w:rPr>
          <w:color w:val="231F20"/>
          <w:spacing w:val="-10"/>
          <w:sz w:val="24"/>
        </w:rPr>
        <w:t> </w:t>
      </w:r>
      <w:r>
        <w:rPr>
          <w:color w:val="231F20"/>
          <w:sz w:val="24"/>
        </w:rPr>
        <w:t>merr</w:t>
      </w:r>
      <w:r>
        <w:rPr>
          <w:color w:val="231F20"/>
          <w:spacing w:val="-10"/>
          <w:sz w:val="24"/>
        </w:rPr>
        <w:t> </w:t>
      </w:r>
      <w:r>
        <w:rPr>
          <w:color w:val="231F20"/>
          <w:sz w:val="24"/>
        </w:rPr>
        <w:t>pjesë në namazet e sabahut dhe jacisë – mes fakihëve diskutohet nëse falja e tyre me xhemat është farz apo vaxhip – edhe sikur të jetë i detyruar të shkojë duke u zvarritur, qëndron i përulur pas imamit dhe, në këtë mënyrë, i paraqet Allahut robërinë dhe adhurimin e vet.</w:t>
      </w:r>
    </w:p>
    <w:p>
      <w:pPr>
        <w:pStyle w:val="BodyText"/>
        <w:spacing w:line="249" w:lineRule="auto" w:before="127"/>
        <w:ind w:right="281" w:firstLine="283"/>
      </w:pPr>
      <w:r>
        <w:rPr>
          <w:color w:val="231F20"/>
        </w:rPr>
        <w:t>Po, namazi është më i vlefshmi mes gjërave që njeriu do të çmojë. Por</w:t>
      </w:r>
      <w:r>
        <w:rPr>
          <w:color w:val="231F20"/>
          <w:spacing w:val="-15"/>
        </w:rPr>
        <w:t> </w:t>
      </w:r>
      <w:r>
        <w:rPr>
          <w:color w:val="231F20"/>
        </w:rPr>
        <w:t>disa</w:t>
      </w:r>
      <w:r>
        <w:rPr>
          <w:color w:val="231F20"/>
          <w:spacing w:val="-15"/>
        </w:rPr>
        <w:t> </w:t>
      </w:r>
      <w:r>
        <w:rPr>
          <w:color w:val="231F20"/>
        </w:rPr>
        <w:t>njerëz,</w:t>
      </w:r>
      <w:r>
        <w:rPr>
          <w:color w:val="231F20"/>
          <w:spacing w:val="-15"/>
        </w:rPr>
        <w:t> </w:t>
      </w:r>
      <w:r>
        <w:rPr>
          <w:color w:val="231F20"/>
        </w:rPr>
        <w:t>të</w:t>
      </w:r>
      <w:r>
        <w:rPr>
          <w:color w:val="231F20"/>
          <w:spacing w:val="-15"/>
        </w:rPr>
        <w:t> </w:t>
      </w:r>
      <w:r>
        <w:rPr>
          <w:color w:val="231F20"/>
        </w:rPr>
        <w:t>cilët</w:t>
      </w:r>
      <w:r>
        <w:rPr>
          <w:color w:val="231F20"/>
          <w:spacing w:val="-15"/>
        </w:rPr>
        <w:t> </w:t>
      </w:r>
      <w:r>
        <w:rPr>
          <w:color w:val="231F20"/>
        </w:rPr>
        <w:t>punojnë</w:t>
      </w:r>
      <w:r>
        <w:rPr>
          <w:color w:val="231F20"/>
          <w:spacing w:val="-15"/>
        </w:rPr>
        <w:t> </w:t>
      </w:r>
      <w:r>
        <w:rPr>
          <w:color w:val="231F20"/>
        </w:rPr>
        <w:t>deri</w:t>
      </w:r>
      <w:r>
        <w:rPr>
          <w:color w:val="231F20"/>
          <w:spacing w:val="-15"/>
        </w:rPr>
        <w:t> </w:t>
      </w:r>
      <w:r>
        <w:rPr>
          <w:color w:val="231F20"/>
        </w:rPr>
        <w:t>në</w:t>
      </w:r>
      <w:r>
        <w:rPr>
          <w:color w:val="231F20"/>
          <w:spacing w:val="-15"/>
        </w:rPr>
        <w:t> </w:t>
      </w:r>
      <w:r>
        <w:rPr>
          <w:color w:val="231F20"/>
        </w:rPr>
        <w:t>vdekje</w:t>
      </w:r>
      <w:r>
        <w:rPr>
          <w:color w:val="231F20"/>
          <w:spacing w:val="-15"/>
        </w:rPr>
        <w:t> </w:t>
      </w:r>
      <w:r>
        <w:rPr>
          <w:color w:val="231F20"/>
        </w:rPr>
        <w:t>për</w:t>
      </w:r>
      <w:r>
        <w:rPr>
          <w:color w:val="231F20"/>
          <w:spacing w:val="-15"/>
        </w:rPr>
        <w:t> </w:t>
      </w:r>
      <w:r>
        <w:rPr>
          <w:color w:val="231F20"/>
        </w:rPr>
        <w:t>jetën</w:t>
      </w:r>
      <w:r>
        <w:rPr>
          <w:color w:val="231F20"/>
          <w:spacing w:val="-15"/>
        </w:rPr>
        <w:t> </w:t>
      </w:r>
      <w:r>
        <w:rPr>
          <w:color w:val="231F20"/>
        </w:rPr>
        <w:t>fare</w:t>
      </w:r>
      <w:r>
        <w:rPr>
          <w:color w:val="231F20"/>
          <w:spacing w:val="-15"/>
        </w:rPr>
        <w:t> </w:t>
      </w:r>
      <w:r>
        <w:rPr>
          <w:color w:val="231F20"/>
        </w:rPr>
        <w:t>të</w:t>
      </w:r>
      <w:r>
        <w:rPr>
          <w:color w:val="231F20"/>
          <w:spacing w:val="-15"/>
        </w:rPr>
        <w:t> </w:t>
      </w:r>
      <w:r>
        <w:rPr>
          <w:color w:val="231F20"/>
        </w:rPr>
        <w:t>shkurtër të</w:t>
      </w:r>
      <w:r>
        <w:rPr>
          <w:color w:val="231F20"/>
          <w:spacing w:val="-14"/>
        </w:rPr>
        <w:t> </w:t>
      </w:r>
      <w:r>
        <w:rPr>
          <w:color w:val="231F20"/>
        </w:rPr>
        <w:t>kësaj</w:t>
      </w:r>
      <w:r>
        <w:rPr>
          <w:color w:val="231F20"/>
          <w:spacing w:val="-14"/>
        </w:rPr>
        <w:t> </w:t>
      </w:r>
      <w:r>
        <w:rPr>
          <w:color w:val="231F20"/>
        </w:rPr>
        <w:t>bote</w:t>
      </w:r>
      <w:r>
        <w:rPr>
          <w:color w:val="231F20"/>
          <w:spacing w:val="-14"/>
        </w:rPr>
        <w:t> </w:t>
      </w:r>
      <w:r>
        <w:rPr>
          <w:color w:val="231F20"/>
        </w:rPr>
        <w:t>e</w:t>
      </w:r>
      <w:r>
        <w:rPr>
          <w:color w:val="231F20"/>
          <w:spacing w:val="-14"/>
        </w:rPr>
        <w:t> </w:t>
      </w:r>
      <w:r>
        <w:rPr>
          <w:color w:val="231F20"/>
        </w:rPr>
        <w:t>që</w:t>
      </w:r>
      <w:r>
        <w:rPr>
          <w:color w:val="231F20"/>
          <w:spacing w:val="-14"/>
        </w:rPr>
        <w:t> </w:t>
      </w:r>
      <w:r>
        <w:rPr>
          <w:color w:val="231F20"/>
        </w:rPr>
        <w:t>ndonjëherë</w:t>
      </w:r>
      <w:r>
        <w:rPr>
          <w:color w:val="231F20"/>
          <w:spacing w:val="-14"/>
        </w:rPr>
        <w:t> </w:t>
      </w:r>
      <w:r>
        <w:rPr>
          <w:color w:val="231F20"/>
        </w:rPr>
        <w:t>as</w:t>
      </w:r>
      <w:r>
        <w:rPr>
          <w:color w:val="231F20"/>
          <w:spacing w:val="-14"/>
        </w:rPr>
        <w:t> </w:t>
      </w:r>
      <w:r>
        <w:rPr>
          <w:color w:val="231F20"/>
        </w:rPr>
        <w:t>që</w:t>
      </w:r>
      <w:r>
        <w:rPr>
          <w:color w:val="231F20"/>
          <w:spacing w:val="-14"/>
        </w:rPr>
        <w:t> </w:t>
      </w:r>
      <w:r>
        <w:rPr>
          <w:color w:val="231F20"/>
        </w:rPr>
        <w:t>e</w:t>
      </w:r>
      <w:r>
        <w:rPr>
          <w:color w:val="231F20"/>
          <w:spacing w:val="-14"/>
        </w:rPr>
        <w:t> </w:t>
      </w:r>
      <w:r>
        <w:rPr>
          <w:color w:val="231F20"/>
        </w:rPr>
        <w:t>marrin</w:t>
      </w:r>
      <w:r>
        <w:rPr>
          <w:color w:val="231F20"/>
          <w:spacing w:val="-14"/>
        </w:rPr>
        <w:t> </w:t>
      </w:r>
      <w:r>
        <w:rPr>
          <w:color w:val="231F20"/>
        </w:rPr>
        <w:t>shpërblimin</w:t>
      </w:r>
      <w:r>
        <w:rPr>
          <w:color w:val="231F20"/>
          <w:spacing w:val="-14"/>
        </w:rPr>
        <w:t> </w:t>
      </w:r>
      <w:r>
        <w:rPr>
          <w:color w:val="231F20"/>
        </w:rPr>
        <w:t>e</w:t>
      </w:r>
      <w:r>
        <w:rPr>
          <w:color w:val="231F20"/>
          <w:spacing w:val="-14"/>
        </w:rPr>
        <w:t> </w:t>
      </w:r>
      <w:r>
        <w:rPr>
          <w:color w:val="231F20"/>
        </w:rPr>
        <w:t>atij</w:t>
      </w:r>
      <w:r>
        <w:rPr>
          <w:color w:val="231F20"/>
          <w:spacing w:val="-13"/>
        </w:rPr>
        <w:t> </w:t>
      </w:r>
      <w:r>
        <w:rPr>
          <w:color w:val="231F20"/>
        </w:rPr>
        <w:t>mundi</w:t>
      </w:r>
      <w:r>
        <w:rPr>
          <w:color w:val="231F20"/>
          <w:spacing w:val="-14"/>
        </w:rPr>
        <w:t> </w:t>
      </w:r>
      <w:r>
        <w:rPr>
          <w:color w:val="231F20"/>
          <w:spacing w:val="-5"/>
        </w:rPr>
        <w:t>të</w:t>
      </w:r>
    </w:p>
    <w:p>
      <w:pPr>
        <w:pStyle w:val="BodyText"/>
        <w:spacing w:before="10"/>
        <w:ind w:left="0"/>
        <w:jc w:val="left"/>
        <w:rPr>
          <w:sz w:val="10"/>
        </w:rPr>
      </w:pPr>
      <w:r>
        <w:rPr>
          <w:sz w:val="10"/>
        </w:rPr>
        <mc:AlternateContent>
          <mc:Choice Requires="wps">
            <w:drawing>
              <wp:anchor distT="0" distB="0" distL="0" distR="0" allowOverlap="1" layoutInCell="1" locked="0" behindDoc="1" simplePos="0" relativeHeight="487624192">
                <wp:simplePos x="0" y="0"/>
                <wp:positionH relativeFrom="page">
                  <wp:posOffset>540000</wp:posOffset>
                </wp:positionH>
                <wp:positionV relativeFrom="paragraph">
                  <wp:posOffset>94611</wp:posOffset>
                </wp:positionV>
                <wp:extent cx="1080135"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4497pt;width:85.05pt;height:.1pt;mso-position-horizontal-relative:page;mso-position-vertical-relative:paragraph;z-index:-15692288;mso-wrap-distance-left:0;mso-wrap-distance-right:0" id="docshape109" coordorigin="850,149" coordsize="1701,0" path="m850,149l2551,14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66</w:t>
      </w:r>
      <w:r>
        <w:rPr>
          <w:color w:val="231F20"/>
          <w:spacing w:val="3"/>
          <w:position w:val="8"/>
          <w:sz w:val="14"/>
        </w:rPr>
        <w:t> </w:t>
      </w:r>
      <w:r>
        <w:rPr>
          <w:color w:val="231F20"/>
          <w:sz w:val="20"/>
        </w:rPr>
        <w:t>Buhárí,</w:t>
      </w:r>
      <w:r>
        <w:rPr>
          <w:color w:val="231F20"/>
          <w:spacing w:val="-11"/>
          <w:sz w:val="20"/>
        </w:rPr>
        <w:t> </w:t>
      </w:r>
      <w:r>
        <w:rPr>
          <w:color w:val="231F20"/>
          <w:sz w:val="20"/>
        </w:rPr>
        <w:t>edhán</w:t>
      </w:r>
      <w:r>
        <w:rPr>
          <w:color w:val="231F20"/>
          <w:spacing w:val="-11"/>
          <w:sz w:val="20"/>
        </w:rPr>
        <w:t> </w:t>
      </w:r>
      <w:r>
        <w:rPr>
          <w:color w:val="231F20"/>
          <w:sz w:val="20"/>
        </w:rPr>
        <w:t>34;</w:t>
      </w:r>
      <w:r>
        <w:rPr>
          <w:color w:val="231F20"/>
          <w:spacing w:val="-12"/>
          <w:sz w:val="20"/>
        </w:rPr>
        <w:t> </w:t>
      </w:r>
      <w:r>
        <w:rPr>
          <w:color w:val="231F20"/>
          <w:sz w:val="20"/>
        </w:rPr>
        <w:t>meuákít</w:t>
      </w:r>
      <w:r>
        <w:rPr>
          <w:color w:val="231F20"/>
          <w:spacing w:val="-11"/>
          <w:sz w:val="20"/>
        </w:rPr>
        <w:t> </w:t>
      </w:r>
      <w:r>
        <w:rPr>
          <w:color w:val="231F20"/>
          <w:sz w:val="20"/>
        </w:rPr>
        <w:t>20;</w:t>
      </w:r>
      <w:r>
        <w:rPr>
          <w:color w:val="231F20"/>
          <w:spacing w:val="-11"/>
          <w:sz w:val="20"/>
        </w:rPr>
        <w:t> </w:t>
      </w:r>
      <w:r>
        <w:rPr>
          <w:color w:val="231F20"/>
          <w:sz w:val="20"/>
        </w:rPr>
        <w:t>Muslim,</w:t>
      </w:r>
      <w:r>
        <w:rPr>
          <w:color w:val="231F20"/>
          <w:spacing w:val="-12"/>
          <w:sz w:val="20"/>
        </w:rPr>
        <w:t> </w:t>
      </w:r>
      <w:r>
        <w:rPr>
          <w:color w:val="231F20"/>
          <w:sz w:val="20"/>
        </w:rPr>
        <w:t>mesáxhid</w:t>
      </w:r>
      <w:r>
        <w:rPr>
          <w:color w:val="231F20"/>
          <w:spacing w:val="-11"/>
          <w:sz w:val="20"/>
        </w:rPr>
        <w:t> </w:t>
      </w:r>
      <w:r>
        <w:rPr>
          <w:color w:val="231F20"/>
          <w:spacing w:val="-4"/>
          <w:sz w:val="20"/>
        </w:rPr>
        <w:t>252.</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harxhuar,</w:t>
      </w:r>
      <w:r>
        <w:rPr>
          <w:color w:val="231F20"/>
          <w:spacing w:val="-9"/>
        </w:rPr>
        <w:t> </w:t>
      </w:r>
      <w:r>
        <w:rPr>
          <w:color w:val="231F20"/>
        </w:rPr>
        <w:t>nuk</w:t>
      </w:r>
      <w:r>
        <w:rPr>
          <w:color w:val="231F20"/>
          <w:spacing w:val="-9"/>
        </w:rPr>
        <w:t> </w:t>
      </w:r>
      <w:r>
        <w:rPr>
          <w:color w:val="231F20"/>
        </w:rPr>
        <w:t>ndajnë</w:t>
      </w:r>
      <w:r>
        <w:rPr>
          <w:color w:val="231F20"/>
          <w:spacing w:val="-9"/>
        </w:rPr>
        <w:t> </w:t>
      </w:r>
      <w:r>
        <w:rPr>
          <w:color w:val="231F20"/>
        </w:rPr>
        <w:t>as</w:t>
      </w:r>
      <w:r>
        <w:rPr>
          <w:color w:val="231F20"/>
          <w:spacing w:val="-9"/>
        </w:rPr>
        <w:t> </w:t>
      </w:r>
      <w:r>
        <w:rPr>
          <w:color w:val="231F20"/>
        </w:rPr>
        <w:t>vetëm</w:t>
      </w:r>
      <w:r>
        <w:rPr>
          <w:color w:val="231F20"/>
          <w:spacing w:val="-9"/>
        </w:rPr>
        <w:t> </w:t>
      </w:r>
      <w:r>
        <w:rPr>
          <w:color w:val="231F20"/>
        </w:rPr>
        <w:t>një</w:t>
      </w:r>
      <w:r>
        <w:rPr>
          <w:color w:val="231F20"/>
          <w:spacing w:val="-9"/>
        </w:rPr>
        <w:t> </w:t>
      </w:r>
      <w:r>
        <w:rPr>
          <w:color w:val="231F20"/>
        </w:rPr>
        <w:t>orë</w:t>
      </w:r>
      <w:r>
        <w:rPr>
          <w:color w:val="231F20"/>
          <w:spacing w:val="-9"/>
        </w:rPr>
        <w:t> </w:t>
      </w:r>
      <w:r>
        <w:rPr>
          <w:color w:val="231F20"/>
        </w:rPr>
        <w:t>të</w:t>
      </w:r>
      <w:r>
        <w:rPr>
          <w:color w:val="231F20"/>
          <w:spacing w:val="-9"/>
        </w:rPr>
        <w:t> </w:t>
      </w:r>
      <w:r>
        <w:rPr>
          <w:color w:val="231F20"/>
        </w:rPr>
        <w:t>ditës</w:t>
      </w:r>
      <w:r>
        <w:rPr>
          <w:color w:val="231F20"/>
          <w:spacing w:val="-9"/>
        </w:rPr>
        <w:t> </w:t>
      </w:r>
      <w:r>
        <w:rPr>
          <w:color w:val="231F20"/>
        </w:rPr>
        <w:t>për</w:t>
      </w:r>
      <w:r>
        <w:rPr>
          <w:color w:val="231F20"/>
          <w:spacing w:val="-9"/>
        </w:rPr>
        <w:t> </w:t>
      </w:r>
      <w:r>
        <w:rPr>
          <w:color w:val="231F20"/>
        </w:rPr>
        <w:t>namazin,</w:t>
      </w:r>
      <w:r>
        <w:rPr>
          <w:color w:val="231F20"/>
          <w:spacing w:val="-9"/>
        </w:rPr>
        <w:t> </w:t>
      </w:r>
      <w:r>
        <w:rPr>
          <w:color w:val="231F20"/>
        </w:rPr>
        <w:t>adhurimin që do të japë si fryt Xhenetin dhe të parit e Bukurisë së Allahut (Xhemalullah).</w:t>
      </w:r>
      <w:r>
        <w:rPr>
          <w:color w:val="231F20"/>
          <w:spacing w:val="-7"/>
        </w:rPr>
        <w:t> </w:t>
      </w:r>
      <w:r>
        <w:rPr>
          <w:color w:val="231F20"/>
        </w:rPr>
        <w:t>Në</w:t>
      </w:r>
      <w:r>
        <w:rPr>
          <w:color w:val="231F20"/>
          <w:spacing w:val="-7"/>
        </w:rPr>
        <w:t> </w:t>
      </w:r>
      <w:r>
        <w:rPr>
          <w:color w:val="231F20"/>
        </w:rPr>
        <w:t>ditët</w:t>
      </w:r>
      <w:r>
        <w:rPr>
          <w:color w:val="231F20"/>
          <w:spacing w:val="-7"/>
        </w:rPr>
        <w:t> </w:t>
      </w:r>
      <w:r>
        <w:rPr>
          <w:color w:val="231F20"/>
        </w:rPr>
        <w:t>e</w:t>
      </w:r>
      <w:r>
        <w:rPr>
          <w:color w:val="231F20"/>
          <w:spacing w:val="-7"/>
        </w:rPr>
        <w:t> </w:t>
      </w:r>
      <w:r>
        <w:rPr>
          <w:color w:val="231F20"/>
        </w:rPr>
        <w:t>sotme,</w:t>
      </w:r>
      <w:r>
        <w:rPr>
          <w:color w:val="231F20"/>
          <w:spacing w:val="-7"/>
        </w:rPr>
        <w:t> </w:t>
      </w:r>
      <w:r>
        <w:rPr>
          <w:color w:val="231F20"/>
        </w:rPr>
        <w:t>ngaqë</w:t>
      </w:r>
      <w:r>
        <w:rPr>
          <w:color w:val="231F20"/>
          <w:spacing w:val="-7"/>
        </w:rPr>
        <w:t> </w:t>
      </w:r>
      <w:r>
        <w:rPr>
          <w:color w:val="231F20"/>
        </w:rPr>
        <w:t>nuk</w:t>
      </w:r>
      <w:r>
        <w:rPr>
          <w:color w:val="231F20"/>
          <w:spacing w:val="-7"/>
        </w:rPr>
        <w:t> </w:t>
      </w:r>
      <w:r>
        <w:rPr>
          <w:color w:val="231F20"/>
        </w:rPr>
        <w:t>po</w:t>
      </w:r>
      <w:r>
        <w:rPr>
          <w:color w:val="231F20"/>
          <w:spacing w:val="-7"/>
        </w:rPr>
        <w:t> </w:t>
      </w:r>
      <w:r>
        <w:rPr>
          <w:color w:val="231F20"/>
        </w:rPr>
        <w:t>marrin</w:t>
      </w:r>
      <w:r>
        <w:rPr>
          <w:color w:val="231F20"/>
          <w:spacing w:val="-7"/>
        </w:rPr>
        <w:t> </w:t>
      </w:r>
      <w:r>
        <w:rPr>
          <w:color w:val="231F20"/>
        </w:rPr>
        <w:t>hakun</w:t>
      </w:r>
      <w:r>
        <w:rPr>
          <w:color w:val="231F20"/>
          <w:spacing w:val="-7"/>
        </w:rPr>
        <w:t> </w:t>
      </w:r>
      <w:r>
        <w:rPr>
          <w:color w:val="231F20"/>
        </w:rPr>
        <w:t>e</w:t>
      </w:r>
      <w:r>
        <w:rPr>
          <w:color w:val="231F20"/>
          <w:spacing w:val="-7"/>
        </w:rPr>
        <w:t> </w:t>
      </w:r>
      <w:r>
        <w:rPr>
          <w:color w:val="231F20"/>
        </w:rPr>
        <w:t>djersës së</w:t>
      </w:r>
      <w:r>
        <w:rPr>
          <w:color w:val="231F20"/>
          <w:spacing w:val="33"/>
        </w:rPr>
        <w:t> </w:t>
      </w:r>
      <w:r>
        <w:rPr>
          <w:color w:val="231F20"/>
        </w:rPr>
        <w:t>derdhur</w:t>
      </w:r>
      <w:r>
        <w:rPr>
          <w:color w:val="231F20"/>
          <w:spacing w:val="33"/>
        </w:rPr>
        <w:t> </w:t>
      </w:r>
      <w:r>
        <w:rPr>
          <w:color w:val="231F20"/>
        </w:rPr>
        <w:t>në</w:t>
      </w:r>
      <w:r>
        <w:rPr>
          <w:color w:val="231F20"/>
          <w:spacing w:val="33"/>
        </w:rPr>
        <w:t> </w:t>
      </w:r>
      <w:r>
        <w:rPr>
          <w:color w:val="231F20"/>
        </w:rPr>
        <w:t>punët</w:t>
      </w:r>
      <w:r>
        <w:rPr>
          <w:color w:val="231F20"/>
          <w:spacing w:val="33"/>
        </w:rPr>
        <w:t> </w:t>
      </w:r>
      <w:r>
        <w:rPr>
          <w:color w:val="231F20"/>
        </w:rPr>
        <w:t>përkatëse,</w:t>
      </w:r>
      <w:r>
        <w:rPr>
          <w:color w:val="231F20"/>
          <w:spacing w:val="33"/>
        </w:rPr>
        <w:t> </w:t>
      </w:r>
      <w:r>
        <w:rPr>
          <w:color w:val="231F20"/>
        </w:rPr>
        <w:t>të</w:t>
      </w:r>
      <w:r>
        <w:rPr>
          <w:color w:val="231F20"/>
          <w:spacing w:val="33"/>
        </w:rPr>
        <w:t> </w:t>
      </w:r>
      <w:r>
        <w:rPr>
          <w:color w:val="231F20"/>
        </w:rPr>
        <w:t>gjithë</w:t>
      </w:r>
      <w:r>
        <w:rPr>
          <w:color w:val="231F20"/>
          <w:spacing w:val="33"/>
        </w:rPr>
        <w:t> </w:t>
      </w:r>
      <w:r>
        <w:rPr>
          <w:color w:val="231F20"/>
        </w:rPr>
        <w:t>po</w:t>
      </w:r>
      <w:r>
        <w:rPr>
          <w:color w:val="231F20"/>
          <w:spacing w:val="33"/>
        </w:rPr>
        <w:t> </w:t>
      </w:r>
      <w:r>
        <w:rPr>
          <w:color w:val="231F20"/>
        </w:rPr>
        <w:t>ankohen</w:t>
      </w:r>
      <w:r>
        <w:rPr>
          <w:color w:val="231F20"/>
          <w:spacing w:val="33"/>
        </w:rPr>
        <w:t> </w:t>
      </w:r>
      <w:r>
        <w:rPr>
          <w:color w:val="231F20"/>
        </w:rPr>
        <w:t>për</w:t>
      </w:r>
      <w:r>
        <w:rPr>
          <w:color w:val="231F20"/>
          <w:spacing w:val="33"/>
        </w:rPr>
        <w:t> </w:t>
      </w:r>
      <w:r>
        <w:rPr>
          <w:color w:val="231F20"/>
        </w:rPr>
        <w:t>mungesën e parave, për gjendjen e tyre ekonomike të dobët, nga punëtorët tek nëpunësit</w:t>
      </w:r>
      <w:r>
        <w:rPr>
          <w:color w:val="231F20"/>
          <w:spacing w:val="-1"/>
        </w:rPr>
        <w:t> </w:t>
      </w:r>
      <w:r>
        <w:rPr>
          <w:color w:val="231F20"/>
        </w:rPr>
        <w:t>civilë,</w:t>
      </w:r>
      <w:r>
        <w:rPr>
          <w:color w:val="231F20"/>
          <w:spacing w:val="-1"/>
        </w:rPr>
        <w:t> </w:t>
      </w:r>
      <w:r>
        <w:rPr>
          <w:color w:val="231F20"/>
        </w:rPr>
        <w:t>nga</w:t>
      </w:r>
      <w:r>
        <w:rPr>
          <w:color w:val="231F20"/>
          <w:spacing w:val="-1"/>
        </w:rPr>
        <w:t> </w:t>
      </w:r>
      <w:r>
        <w:rPr>
          <w:color w:val="231F20"/>
        </w:rPr>
        <w:t>këta</w:t>
      </w:r>
      <w:r>
        <w:rPr>
          <w:color w:val="231F20"/>
          <w:spacing w:val="-1"/>
        </w:rPr>
        <w:t> </w:t>
      </w:r>
      <w:r>
        <w:rPr>
          <w:color w:val="231F20"/>
        </w:rPr>
        <w:t>të</w:t>
      </w:r>
      <w:r>
        <w:rPr>
          <w:color w:val="231F20"/>
          <w:spacing w:val="-1"/>
        </w:rPr>
        <w:t> </w:t>
      </w:r>
      <w:r>
        <w:rPr>
          <w:color w:val="231F20"/>
        </w:rPr>
        <w:t>fundit</w:t>
      </w:r>
      <w:r>
        <w:rPr>
          <w:color w:val="231F20"/>
          <w:spacing w:val="-1"/>
        </w:rPr>
        <w:t> </w:t>
      </w:r>
      <w:r>
        <w:rPr>
          <w:color w:val="231F20"/>
        </w:rPr>
        <w:t>deri</w:t>
      </w:r>
      <w:r>
        <w:rPr>
          <w:color w:val="231F20"/>
          <w:spacing w:val="-1"/>
        </w:rPr>
        <w:t> </w:t>
      </w:r>
      <w:r>
        <w:rPr>
          <w:color w:val="231F20"/>
        </w:rPr>
        <w:t>tek</w:t>
      </w:r>
      <w:r>
        <w:rPr>
          <w:color w:val="231F20"/>
          <w:spacing w:val="-1"/>
        </w:rPr>
        <w:t> </w:t>
      </w:r>
      <w:r>
        <w:rPr>
          <w:color w:val="231F20"/>
        </w:rPr>
        <w:t>pensionistët.</w:t>
      </w:r>
      <w:r>
        <w:rPr>
          <w:color w:val="231F20"/>
          <w:spacing w:val="-1"/>
        </w:rPr>
        <w:t> </w:t>
      </w:r>
      <w:r>
        <w:rPr>
          <w:color w:val="231F20"/>
        </w:rPr>
        <w:t>Në</w:t>
      </w:r>
      <w:r>
        <w:rPr>
          <w:color w:val="231F20"/>
          <w:spacing w:val="-1"/>
        </w:rPr>
        <w:t> </w:t>
      </w:r>
      <w:r>
        <w:rPr>
          <w:color w:val="231F20"/>
        </w:rPr>
        <w:t>fakt,</w:t>
      </w:r>
      <w:r>
        <w:rPr>
          <w:color w:val="231F20"/>
          <w:spacing w:val="-1"/>
        </w:rPr>
        <w:t> </w:t>
      </w:r>
      <w:r>
        <w:rPr>
          <w:color w:val="231F20"/>
        </w:rPr>
        <w:t>këto burojnë nga pandjeshmëria e punëdhënësve në çështjet e mbajtjes së fjalës dhe të vepruarit në përputhje me dhënien e hakut. Premtojnë, por</w:t>
      </w:r>
      <w:r>
        <w:rPr>
          <w:color w:val="231F20"/>
          <w:spacing w:val="-10"/>
        </w:rPr>
        <w:t> </w:t>
      </w:r>
      <w:r>
        <w:rPr>
          <w:color w:val="231F20"/>
        </w:rPr>
        <w:t>nuk</w:t>
      </w:r>
      <w:r>
        <w:rPr>
          <w:color w:val="231F20"/>
          <w:spacing w:val="-10"/>
        </w:rPr>
        <w:t> </w:t>
      </w:r>
      <w:r>
        <w:rPr>
          <w:color w:val="231F20"/>
        </w:rPr>
        <w:t>i</w:t>
      </w:r>
      <w:r>
        <w:rPr>
          <w:color w:val="231F20"/>
          <w:spacing w:val="-10"/>
        </w:rPr>
        <w:t> </w:t>
      </w:r>
      <w:r>
        <w:rPr>
          <w:color w:val="231F20"/>
        </w:rPr>
        <w:t>mbajnë</w:t>
      </w:r>
      <w:r>
        <w:rPr>
          <w:color w:val="231F20"/>
          <w:spacing w:val="-10"/>
        </w:rPr>
        <w:t> </w:t>
      </w:r>
      <w:r>
        <w:rPr>
          <w:color w:val="231F20"/>
        </w:rPr>
        <w:t>premtimet;</w:t>
      </w:r>
      <w:r>
        <w:rPr>
          <w:color w:val="231F20"/>
          <w:spacing w:val="-10"/>
        </w:rPr>
        <w:t> </w:t>
      </w:r>
      <w:r>
        <w:rPr>
          <w:color w:val="231F20"/>
        </w:rPr>
        <w:t>japin</w:t>
      </w:r>
      <w:r>
        <w:rPr>
          <w:color w:val="231F20"/>
          <w:spacing w:val="-10"/>
        </w:rPr>
        <w:t> </w:t>
      </w:r>
      <w:r>
        <w:rPr>
          <w:color w:val="231F20"/>
        </w:rPr>
        <w:t>fjalën</w:t>
      </w:r>
      <w:r>
        <w:rPr>
          <w:color w:val="231F20"/>
          <w:spacing w:val="-10"/>
        </w:rPr>
        <w:t> </w:t>
      </w:r>
      <w:r>
        <w:rPr>
          <w:color w:val="231F20"/>
        </w:rPr>
        <w:t>për</w:t>
      </w:r>
      <w:r>
        <w:rPr>
          <w:color w:val="231F20"/>
          <w:spacing w:val="-10"/>
        </w:rPr>
        <w:t> </w:t>
      </w:r>
      <w:r>
        <w:rPr>
          <w:color w:val="231F20"/>
        </w:rPr>
        <w:t>diçka,</w:t>
      </w:r>
      <w:r>
        <w:rPr>
          <w:color w:val="231F20"/>
          <w:spacing w:val="-10"/>
        </w:rPr>
        <w:t> </w:t>
      </w:r>
      <w:r>
        <w:rPr>
          <w:color w:val="231F20"/>
        </w:rPr>
        <w:t>por</w:t>
      </w:r>
      <w:r>
        <w:rPr>
          <w:color w:val="231F20"/>
          <w:spacing w:val="-10"/>
        </w:rPr>
        <w:t> </w:t>
      </w:r>
      <w:r>
        <w:rPr>
          <w:color w:val="231F20"/>
        </w:rPr>
        <w:t>nuk</w:t>
      </w:r>
      <w:r>
        <w:rPr>
          <w:color w:val="231F20"/>
          <w:spacing w:val="-10"/>
        </w:rPr>
        <w:t> </w:t>
      </w:r>
      <w:r>
        <w:rPr>
          <w:color w:val="231F20"/>
        </w:rPr>
        <w:t>e</w:t>
      </w:r>
      <w:r>
        <w:rPr>
          <w:color w:val="231F20"/>
          <w:spacing w:val="-10"/>
        </w:rPr>
        <w:t> </w:t>
      </w:r>
      <w:r>
        <w:rPr>
          <w:color w:val="231F20"/>
        </w:rPr>
        <w:t>çojnë</w:t>
      </w:r>
      <w:r>
        <w:rPr>
          <w:color w:val="231F20"/>
          <w:spacing w:val="-10"/>
        </w:rPr>
        <w:t> </w:t>
      </w:r>
      <w:r>
        <w:rPr>
          <w:color w:val="231F20"/>
        </w:rPr>
        <w:t>atë në vend. Pretendojnë se do të sjellin paqe e lumturi dhe jo vetëm që nuk ia dalin një gjëje të tillë, po edhe i kërcënojnë njerëzit.</w:t>
      </w:r>
    </w:p>
    <w:p>
      <w:pPr>
        <w:pStyle w:val="BodyText"/>
        <w:spacing w:line="249" w:lineRule="auto" w:before="124"/>
        <w:ind w:right="281" w:firstLine="283"/>
      </w:pPr>
      <w:r>
        <w:rPr>
          <w:color w:val="231F20"/>
        </w:rPr>
        <w:t>Por, nëse individualiteti që premton diçka është Allahu </w:t>
      </w:r>
      <w:r>
        <w:rPr>
          <w:i/>
          <w:color w:val="231F20"/>
        </w:rPr>
        <w:t>(xhel’le xheláluhu)</w:t>
      </w:r>
      <w:r>
        <w:rPr>
          <w:color w:val="231F20"/>
        </w:rPr>
        <w:t>, Ai e përmbush patjetër premtimin e dhënë. Për shembull, </w:t>
      </w:r>
      <w:r>
        <w:rPr>
          <w:color w:val="231F20"/>
          <w:spacing w:val="-2"/>
        </w:rPr>
        <w:t>nëse</w:t>
      </w:r>
      <w:r>
        <w:rPr>
          <w:color w:val="231F20"/>
          <w:spacing w:val="-12"/>
        </w:rPr>
        <w:t> </w:t>
      </w:r>
      <w:r>
        <w:rPr>
          <w:color w:val="231F20"/>
          <w:spacing w:val="-2"/>
        </w:rPr>
        <w:t>Ai</w:t>
      </w:r>
      <w:r>
        <w:rPr>
          <w:color w:val="231F20"/>
          <w:spacing w:val="-12"/>
        </w:rPr>
        <w:t> </w:t>
      </w:r>
      <w:r>
        <w:rPr>
          <w:i/>
          <w:color w:val="231F20"/>
          <w:spacing w:val="-2"/>
        </w:rPr>
        <w:t>(xhel’le</w:t>
      </w:r>
      <w:r>
        <w:rPr>
          <w:i/>
          <w:color w:val="231F20"/>
          <w:spacing w:val="-12"/>
        </w:rPr>
        <w:t> </w:t>
      </w:r>
      <w:r>
        <w:rPr>
          <w:i/>
          <w:color w:val="231F20"/>
          <w:spacing w:val="-2"/>
        </w:rPr>
        <w:t>xheláluhu)</w:t>
      </w:r>
      <w:r>
        <w:rPr>
          <w:i/>
          <w:color w:val="231F20"/>
          <w:spacing w:val="-12"/>
        </w:rPr>
        <w:t> </w:t>
      </w:r>
      <w:r>
        <w:rPr>
          <w:color w:val="231F20"/>
          <w:spacing w:val="-2"/>
        </w:rPr>
        <w:t>u</w:t>
      </w:r>
      <w:r>
        <w:rPr>
          <w:color w:val="231F20"/>
          <w:spacing w:val="-12"/>
        </w:rPr>
        <w:t> </w:t>
      </w:r>
      <w:r>
        <w:rPr>
          <w:color w:val="231F20"/>
          <w:spacing w:val="-2"/>
        </w:rPr>
        <w:t>ka</w:t>
      </w:r>
      <w:r>
        <w:rPr>
          <w:color w:val="231F20"/>
          <w:spacing w:val="-12"/>
        </w:rPr>
        <w:t> </w:t>
      </w:r>
      <w:r>
        <w:rPr>
          <w:color w:val="231F20"/>
          <w:spacing w:val="-2"/>
        </w:rPr>
        <w:t>thënë</w:t>
      </w:r>
      <w:r>
        <w:rPr>
          <w:color w:val="231F20"/>
          <w:spacing w:val="-12"/>
        </w:rPr>
        <w:t> </w:t>
      </w:r>
      <w:r>
        <w:rPr>
          <w:color w:val="231F20"/>
          <w:spacing w:val="-2"/>
        </w:rPr>
        <w:t>robërve</w:t>
      </w:r>
      <w:r>
        <w:rPr>
          <w:color w:val="231F20"/>
          <w:spacing w:val="-12"/>
        </w:rPr>
        <w:t> </w:t>
      </w:r>
      <w:r>
        <w:rPr>
          <w:color w:val="231F20"/>
          <w:spacing w:val="-2"/>
        </w:rPr>
        <w:t>të</w:t>
      </w:r>
      <w:r>
        <w:rPr>
          <w:color w:val="231F20"/>
          <w:spacing w:val="-12"/>
        </w:rPr>
        <w:t> </w:t>
      </w:r>
      <w:r>
        <w:rPr>
          <w:color w:val="231F20"/>
          <w:spacing w:val="-2"/>
        </w:rPr>
        <w:t>Tij</w:t>
      </w:r>
      <w:r>
        <w:rPr>
          <w:color w:val="231F20"/>
          <w:spacing w:val="-12"/>
        </w:rPr>
        <w:t> </w:t>
      </w:r>
      <w:r>
        <w:rPr>
          <w:color w:val="231F20"/>
          <w:spacing w:val="-2"/>
        </w:rPr>
        <w:t>“Në</w:t>
      </w:r>
      <w:r>
        <w:rPr>
          <w:color w:val="231F20"/>
          <w:spacing w:val="-12"/>
        </w:rPr>
        <w:t> </w:t>
      </w:r>
      <w:r>
        <w:rPr>
          <w:color w:val="231F20"/>
          <w:spacing w:val="-2"/>
        </w:rPr>
        <w:t>qoftë</w:t>
      </w:r>
      <w:r>
        <w:rPr>
          <w:color w:val="231F20"/>
          <w:spacing w:val="-12"/>
        </w:rPr>
        <w:t> </w:t>
      </w:r>
      <w:r>
        <w:rPr>
          <w:color w:val="231F20"/>
          <w:spacing w:val="-2"/>
        </w:rPr>
        <w:t>se</w:t>
      </w:r>
      <w:r>
        <w:rPr>
          <w:color w:val="231F20"/>
          <w:spacing w:val="-12"/>
        </w:rPr>
        <w:t> </w:t>
      </w:r>
      <w:r>
        <w:rPr>
          <w:color w:val="231F20"/>
          <w:spacing w:val="-2"/>
        </w:rPr>
        <w:t>e</w:t>
      </w:r>
      <w:r>
        <w:rPr>
          <w:color w:val="231F20"/>
          <w:spacing w:val="-12"/>
        </w:rPr>
        <w:t> </w:t>
      </w:r>
      <w:r>
        <w:rPr>
          <w:color w:val="231F20"/>
          <w:spacing w:val="-2"/>
        </w:rPr>
        <w:t>falni </w:t>
      </w:r>
      <w:r>
        <w:rPr>
          <w:color w:val="231F20"/>
        </w:rPr>
        <w:t>namazin, do t’ju kaloj mbi urën e Siratit vetëtimthi, do t’ju nderoj me soditjen e Bukurisë Sime, lotët që derdhni çdo ditë në sexhaden tuaj do t’i vendos në njërën anë të peshores e do t’u vë atyre një çmim të pashoq!”, e mban fjalën dhe i bën të gjitha këto. Allahu, i Cili na bën të</w:t>
      </w:r>
      <w:r>
        <w:rPr>
          <w:color w:val="231F20"/>
          <w:spacing w:val="-9"/>
        </w:rPr>
        <w:t> </w:t>
      </w:r>
      <w:r>
        <w:rPr>
          <w:color w:val="231F20"/>
        </w:rPr>
        <w:t>themi</w:t>
      </w:r>
      <w:r>
        <w:rPr>
          <w:color w:val="231F20"/>
          <w:spacing w:val="-9"/>
        </w:rPr>
        <w:t> </w:t>
      </w:r>
      <w:r>
        <w:rPr>
          <w:color w:val="231F20"/>
        </w:rPr>
        <w:t>“Ai</w:t>
      </w:r>
      <w:r>
        <w:rPr>
          <w:color w:val="231F20"/>
          <w:spacing w:val="-9"/>
        </w:rPr>
        <w:t> </w:t>
      </w:r>
      <w:r>
        <w:rPr>
          <w:color w:val="231F20"/>
        </w:rPr>
        <w:t>është</w:t>
      </w:r>
      <w:r>
        <w:rPr>
          <w:color w:val="231F20"/>
          <w:spacing w:val="-9"/>
        </w:rPr>
        <w:t> </w:t>
      </w:r>
      <w:r>
        <w:rPr>
          <w:color w:val="231F20"/>
        </w:rPr>
        <w:t>i</w:t>
      </w:r>
      <w:r>
        <w:rPr>
          <w:color w:val="231F20"/>
          <w:spacing w:val="-9"/>
        </w:rPr>
        <w:t> </w:t>
      </w:r>
      <w:r>
        <w:rPr>
          <w:color w:val="231F20"/>
        </w:rPr>
        <w:t>Fuqishëm</w:t>
      </w:r>
      <w:r>
        <w:rPr>
          <w:color w:val="231F20"/>
          <w:spacing w:val="-9"/>
        </w:rPr>
        <w:t> </w:t>
      </w:r>
      <w:r>
        <w:rPr>
          <w:color w:val="231F20"/>
        </w:rPr>
        <w:t>të</w:t>
      </w:r>
      <w:r>
        <w:rPr>
          <w:color w:val="231F20"/>
          <w:spacing w:val="-9"/>
        </w:rPr>
        <w:t> </w:t>
      </w:r>
      <w:r>
        <w:rPr>
          <w:color w:val="231F20"/>
        </w:rPr>
        <w:t>bëjë</w:t>
      </w:r>
      <w:r>
        <w:rPr>
          <w:color w:val="231F20"/>
          <w:spacing w:val="-9"/>
        </w:rPr>
        <w:t> </w:t>
      </w:r>
      <w:r>
        <w:rPr>
          <w:color w:val="231F20"/>
        </w:rPr>
        <w:t>çdo</w:t>
      </w:r>
      <w:r>
        <w:rPr>
          <w:color w:val="231F20"/>
          <w:spacing w:val="-9"/>
        </w:rPr>
        <w:t> </w:t>
      </w:r>
      <w:r>
        <w:rPr>
          <w:color w:val="231F20"/>
        </w:rPr>
        <w:t>gjë”</w:t>
      </w:r>
      <w:r>
        <w:rPr>
          <w:color w:val="231F20"/>
          <w:spacing w:val="-9"/>
        </w:rPr>
        <w:t> </w:t>
      </w:r>
      <w:r>
        <w:rPr>
          <w:color w:val="231F20"/>
        </w:rPr>
        <w:t>disa</w:t>
      </w:r>
      <w:r>
        <w:rPr>
          <w:color w:val="231F20"/>
          <w:spacing w:val="-9"/>
        </w:rPr>
        <w:t> </w:t>
      </w:r>
      <w:r>
        <w:rPr>
          <w:color w:val="231F20"/>
        </w:rPr>
        <w:t>herë</w:t>
      </w:r>
      <w:r>
        <w:rPr>
          <w:color w:val="231F20"/>
          <w:spacing w:val="-10"/>
        </w:rPr>
        <w:t> </w:t>
      </w:r>
      <w:r>
        <w:rPr>
          <w:color w:val="231F20"/>
        </w:rPr>
        <w:t>në</w:t>
      </w:r>
      <w:r>
        <w:rPr>
          <w:color w:val="231F20"/>
          <w:spacing w:val="-9"/>
        </w:rPr>
        <w:t> </w:t>
      </w:r>
      <w:r>
        <w:rPr>
          <w:color w:val="231F20"/>
        </w:rPr>
        <w:t>ditë,</w:t>
      </w:r>
      <w:r>
        <w:rPr>
          <w:color w:val="231F20"/>
          <w:spacing w:val="-9"/>
        </w:rPr>
        <w:t> </w:t>
      </w:r>
      <w:r>
        <w:rPr>
          <w:color w:val="231F20"/>
        </w:rPr>
        <w:t>është</w:t>
      </w:r>
      <w:r>
        <w:rPr>
          <w:color w:val="231F20"/>
          <w:spacing w:val="-9"/>
        </w:rPr>
        <w:t> </w:t>
      </w:r>
      <w:r>
        <w:rPr>
          <w:color w:val="231F20"/>
        </w:rPr>
        <w:t>i Plotfuqishëm</w:t>
      </w:r>
      <w:r>
        <w:rPr>
          <w:color w:val="231F20"/>
          <w:spacing w:val="-5"/>
        </w:rPr>
        <w:t> </w:t>
      </w:r>
      <w:r>
        <w:rPr>
          <w:color w:val="231F20"/>
        </w:rPr>
        <w:t>për</w:t>
      </w:r>
      <w:r>
        <w:rPr>
          <w:color w:val="231F20"/>
          <w:spacing w:val="-5"/>
        </w:rPr>
        <w:t> </w:t>
      </w:r>
      <w:r>
        <w:rPr>
          <w:color w:val="231F20"/>
        </w:rPr>
        <w:t>gjithçka.</w:t>
      </w:r>
      <w:r>
        <w:rPr>
          <w:color w:val="231F20"/>
          <w:spacing w:val="-5"/>
        </w:rPr>
        <w:t> </w:t>
      </w:r>
      <w:r>
        <w:rPr>
          <w:color w:val="231F20"/>
        </w:rPr>
        <w:t>Të</w:t>
      </w:r>
      <w:r>
        <w:rPr>
          <w:color w:val="231F20"/>
          <w:spacing w:val="-5"/>
        </w:rPr>
        <w:t> </w:t>
      </w:r>
      <w:r>
        <w:rPr>
          <w:color w:val="231F20"/>
        </w:rPr>
        <w:t>njëjtën</w:t>
      </w:r>
      <w:r>
        <w:rPr>
          <w:color w:val="231F20"/>
          <w:spacing w:val="-5"/>
        </w:rPr>
        <w:t> </w:t>
      </w:r>
      <w:r>
        <w:rPr>
          <w:color w:val="231F20"/>
        </w:rPr>
        <w:t>gjë</w:t>
      </w:r>
      <w:r>
        <w:rPr>
          <w:color w:val="231F20"/>
          <w:spacing w:val="-5"/>
        </w:rPr>
        <w:t> </w:t>
      </w:r>
      <w:r>
        <w:rPr>
          <w:color w:val="231F20"/>
        </w:rPr>
        <w:t>mund</w:t>
      </w:r>
      <w:r>
        <w:rPr>
          <w:color w:val="231F20"/>
          <w:spacing w:val="-5"/>
        </w:rPr>
        <w:t> </w:t>
      </w:r>
      <w:r>
        <w:rPr>
          <w:color w:val="231F20"/>
        </w:rPr>
        <w:t>ta</w:t>
      </w:r>
      <w:r>
        <w:rPr>
          <w:color w:val="231F20"/>
          <w:spacing w:val="-5"/>
        </w:rPr>
        <w:t> </w:t>
      </w:r>
      <w:r>
        <w:rPr>
          <w:color w:val="231F20"/>
        </w:rPr>
        <w:t>mendojmë</w:t>
      </w:r>
      <w:r>
        <w:rPr>
          <w:color w:val="231F20"/>
          <w:spacing w:val="-5"/>
        </w:rPr>
        <w:t> </w:t>
      </w:r>
      <w:r>
        <w:rPr>
          <w:color w:val="231F20"/>
        </w:rPr>
        <w:t>edhe</w:t>
      </w:r>
      <w:r>
        <w:rPr>
          <w:color w:val="231F20"/>
          <w:spacing w:val="-5"/>
        </w:rPr>
        <w:t> </w:t>
      </w:r>
      <w:r>
        <w:rPr>
          <w:color w:val="231F20"/>
        </w:rPr>
        <w:t>për çështjet në lidhje me të cilat kërcënon; Atij i mjafton forca dhe fuqia për</w:t>
      </w:r>
      <w:r>
        <w:rPr>
          <w:color w:val="231F20"/>
          <w:spacing w:val="-4"/>
        </w:rPr>
        <w:t> </w:t>
      </w:r>
      <w:r>
        <w:rPr>
          <w:color w:val="231F20"/>
        </w:rPr>
        <w:t>t’i</w:t>
      </w:r>
      <w:r>
        <w:rPr>
          <w:color w:val="231F20"/>
          <w:spacing w:val="-4"/>
        </w:rPr>
        <w:t> </w:t>
      </w:r>
      <w:r>
        <w:rPr>
          <w:color w:val="231F20"/>
        </w:rPr>
        <w:t>zbatuar</w:t>
      </w:r>
      <w:r>
        <w:rPr>
          <w:color w:val="231F20"/>
          <w:spacing w:val="-4"/>
        </w:rPr>
        <w:t> </w:t>
      </w:r>
      <w:r>
        <w:rPr>
          <w:color w:val="231F20"/>
        </w:rPr>
        <w:t>dënimet</w:t>
      </w:r>
      <w:r>
        <w:rPr>
          <w:color w:val="231F20"/>
          <w:spacing w:val="-4"/>
        </w:rPr>
        <w:t> </w:t>
      </w:r>
      <w:r>
        <w:rPr>
          <w:color w:val="231F20"/>
        </w:rPr>
        <w:t>që</w:t>
      </w:r>
      <w:r>
        <w:rPr>
          <w:color w:val="231F20"/>
          <w:spacing w:val="-4"/>
        </w:rPr>
        <w:t> </w:t>
      </w:r>
      <w:r>
        <w:rPr>
          <w:color w:val="231F20"/>
        </w:rPr>
        <w:t>ka</w:t>
      </w:r>
      <w:r>
        <w:rPr>
          <w:color w:val="231F20"/>
          <w:spacing w:val="-4"/>
        </w:rPr>
        <w:t> </w:t>
      </w:r>
      <w:r>
        <w:rPr>
          <w:color w:val="231F20"/>
        </w:rPr>
        <w:t>paracaktuar</w:t>
      </w:r>
      <w:r>
        <w:rPr>
          <w:color w:val="231F20"/>
          <w:spacing w:val="-4"/>
        </w:rPr>
        <w:t> </w:t>
      </w:r>
      <w:r>
        <w:rPr>
          <w:color w:val="231F20"/>
        </w:rPr>
        <w:t>për</w:t>
      </w:r>
      <w:r>
        <w:rPr>
          <w:color w:val="231F20"/>
          <w:spacing w:val="-4"/>
        </w:rPr>
        <w:t> </w:t>
      </w:r>
      <w:r>
        <w:rPr>
          <w:color w:val="231F20"/>
        </w:rPr>
        <w:t>gjërat</w:t>
      </w:r>
      <w:r>
        <w:rPr>
          <w:color w:val="231F20"/>
          <w:spacing w:val="-4"/>
        </w:rPr>
        <w:t> </w:t>
      </w:r>
      <w:r>
        <w:rPr>
          <w:color w:val="231F20"/>
        </w:rPr>
        <w:t>që</w:t>
      </w:r>
      <w:r>
        <w:rPr>
          <w:color w:val="231F20"/>
          <w:spacing w:val="-4"/>
        </w:rPr>
        <w:t> </w:t>
      </w:r>
      <w:r>
        <w:rPr>
          <w:color w:val="231F20"/>
        </w:rPr>
        <w:t>na</w:t>
      </w:r>
      <w:r>
        <w:rPr>
          <w:color w:val="231F20"/>
          <w:spacing w:val="-4"/>
        </w:rPr>
        <w:t> </w:t>
      </w:r>
      <w:r>
        <w:rPr>
          <w:color w:val="231F20"/>
        </w:rPr>
        <w:t>e</w:t>
      </w:r>
      <w:r>
        <w:rPr>
          <w:color w:val="231F20"/>
          <w:spacing w:val="-4"/>
        </w:rPr>
        <w:t> </w:t>
      </w:r>
      <w:r>
        <w:rPr>
          <w:color w:val="231F20"/>
        </w:rPr>
        <w:t>ka</w:t>
      </w:r>
      <w:r>
        <w:rPr>
          <w:color w:val="231F20"/>
          <w:spacing w:val="-4"/>
        </w:rPr>
        <w:t> </w:t>
      </w:r>
      <w:r>
        <w:rPr>
          <w:color w:val="231F20"/>
        </w:rPr>
        <w:t>ndaluar t’i bëjmë, por derën e faljes e lë gjithmonë të hapur.</w:t>
      </w:r>
    </w:p>
    <w:p>
      <w:pPr>
        <w:pStyle w:val="BodyText"/>
        <w:spacing w:line="249" w:lineRule="auto" w:before="126"/>
        <w:ind w:right="281" w:firstLine="283"/>
        <w:rPr>
          <w:b/>
          <w:i/>
        </w:rPr>
      </w:pPr>
      <w:r>
        <w:rPr>
          <w:color w:val="231F20"/>
        </w:rPr>
        <w:t>Po,</w:t>
      </w:r>
      <w:r>
        <w:rPr>
          <w:color w:val="231F20"/>
          <w:spacing w:val="-10"/>
        </w:rPr>
        <w:t> </w:t>
      </w:r>
      <w:r>
        <w:rPr>
          <w:color w:val="231F20"/>
        </w:rPr>
        <w:t>Allahu</w:t>
      </w:r>
      <w:r>
        <w:rPr>
          <w:color w:val="231F20"/>
          <w:spacing w:val="-11"/>
        </w:rPr>
        <w:t> </w:t>
      </w:r>
      <w:r>
        <w:rPr>
          <w:i/>
          <w:color w:val="231F20"/>
        </w:rPr>
        <w:t>(xhel’le</w:t>
      </w:r>
      <w:r>
        <w:rPr>
          <w:i/>
          <w:color w:val="231F20"/>
          <w:spacing w:val="-10"/>
        </w:rPr>
        <w:t> </w:t>
      </w:r>
      <w:r>
        <w:rPr>
          <w:i/>
          <w:color w:val="231F20"/>
        </w:rPr>
        <w:t>xheláluhu)</w:t>
      </w:r>
      <w:r>
        <w:rPr>
          <w:color w:val="231F20"/>
        </w:rPr>
        <w:t>,</w:t>
      </w:r>
      <w:r>
        <w:rPr>
          <w:color w:val="231F20"/>
          <w:spacing w:val="-10"/>
        </w:rPr>
        <w:t> </w:t>
      </w:r>
      <w:r>
        <w:rPr>
          <w:color w:val="231F20"/>
        </w:rPr>
        <w:t>i</w:t>
      </w:r>
      <w:r>
        <w:rPr>
          <w:color w:val="231F20"/>
          <w:spacing w:val="-10"/>
        </w:rPr>
        <w:t> </w:t>
      </w:r>
      <w:r>
        <w:rPr>
          <w:color w:val="231F20"/>
        </w:rPr>
        <w:t>Cili</w:t>
      </w:r>
      <w:r>
        <w:rPr>
          <w:color w:val="231F20"/>
          <w:spacing w:val="-10"/>
        </w:rPr>
        <w:t> </w:t>
      </w:r>
      <w:r>
        <w:rPr>
          <w:color w:val="231F20"/>
        </w:rPr>
        <w:t>nuk</w:t>
      </w:r>
      <w:r>
        <w:rPr>
          <w:color w:val="231F20"/>
          <w:spacing w:val="-10"/>
        </w:rPr>
        <w:t> </w:t>
      </w:r>
      <w:r>
        <w:rPr>
          <w:color w:val="231F20"/>
        </w:rPr>
        <w:t>e</w:t>
      </w:r>
      <w:r>
        <w:rPr>
          <w:color w:val="231F20"/>
          <w:spacing w:val="-10"/>
        </w:rPr>
        <w:t> </w:t>
      </w:r>
      <w:r>
        <w:rPr>
          <w:color w:val="231F20"/>
        </w:rPr>
        <w:t>thyen</w:t>
      </w:r>
      <w:r>
        <w:rPr>
          <w:color w:val="231F20"/>
          <w:spacing w:val="-10"/>
        </w:rPr>
        <w:t> </w:t>
      </w:r>
      <w:r>
        <w:rPr>
          <w:color w:val="231F20"/>
        </w:rPr>
        <w:t>kurrë</w:t>
      </w:r>
      <w:r>
        <w:rPr>
          <w:color w:val="231F20"/>
          <w:spacing w:val="-10"/>
        </w:rPr>
        <w:t> </w:t>
      </w:r>
      <w:r>
        <w:rPr>
          <w:color w:val="231F20"/>
        </w:rPr>
        <w:t>premtimin</w:t>
      </w:r>
      <w:r>
        <w:rPr>
          <w:color w:val="231F20"/>
          <w:spacing w:val="-10"/>
        </w:rPr>
        <w:t> </w:t>
      </w:r>
      <w:r>
        <w:rPr>
          <w:color w:val="231F20"/>
        </w:rPr>
        <w:t>e Tij,</w:t>
      </w:r>
      <w:r>
        <w:rPr>
          <w:color w:val="231F20"/>
          <w:spacing w:val="-10"/>
        </w:rPr>
        <w:t> </w:t>
      </w:r>
      <w:r>
        <w:rPr>
          <w:color w:val="231F20"/>
        </w:rPr>
        <w:t>u</w:t>
      </w:r>
      <w:r>
        <w:rPr>
          <w:color w:val="231F20"/>
          <w:spacing w:val="-10"/>
        </w:rPr>
        <w:t> </w:t>
      </w:r>
      <w:r>
        <w:rPr>
          <w:color w:val="231F20"/>
        </w:rPr>
        <w:t>premton</w:t>
      </w:r>
      <w:r>
        <w:rPr>
          <w:color w:val="231F20"/>
          <w:spacing w:val="-10"/>
        </w:rPr>
        <w:t> </w:t>
      </w:r>
      <w:r>
        <w:rPr>
          <w:color w:val="231F20"/>
        </w:rPr>
        <w:t>robërve</w:t>
      </w:r>
      <w:r>
        <w:rPr>
          <w:color w:val="231F20"/>
          <w:spacing w:val="-10"/>
        </w:rPr>
        <w:t> </w:t>
      </w:r>
      <w:r>
        <w:rPr>
          <w:color w:val="231F20"/>
        </w:rPr>
        <w:t>të</w:t>
      </w:r>
      <w:r>
        <w:rPr>
          <w:color w:val="231F20"/>
          <w:spacing w:val="-10"/>
        </w:rPr>
        <w:t> </w:t>
      </w:r>
      <w:r>
        <w:rPr>
          <w:color w:val="231F20"/>
        </w:rPr>
        <w:t>Tij</w:t>
      </w:r>
      <w:r>
        <w:rPr>
          <w:color w:val="231F20"/>
          <w:spacing w:val="-10"/>
        </w:rPr>
        <w:t> </w:t>
      </w:r>
      <w:r>
        <w:rPr>
          <w:color w:val="231F20"/>
        </w:rPr>
        <w:t>Xhenetin</w:t>
      </w:r>
      <w:r>
        <w:rPr>
          <w:color w:val="231F20"/>
          <w:spacing w:val="-10"/>
        </w:rPr>
        <w:t> </w:t>
      </w:r>
      <w:r>
        <w:rPr>
          <w:color w:val="231F20"/>
        </w:rPr>
        <w:t>në</w:t>
      </w:r>
      <w:r>
        <w:rPr>
          <w:color w:val="231F20"/>
          <w:spacing w:val="-10"/>
        </w:rPr>
        <w:t> </w:t>
      </w:r>
      <w:r>
        <w:rPr>
          <w:color w:val="231F20"/>
        </w:rPr>
        <w:t>këmbim</w:t>
      </w:r>
      <w:r>
        <w:rPr>
          <w:color w:val="231F20"/>
          <w:spacing w:val="-10"/>
        </w:rPr>
        <w:t> </w:t>
      </w:r>
      <w:r>
        <w:rPr>
          <w:color w:val="231F20"/>
        </w:rPr>
        <w:t>të</w:t>
      </w:r>
      <w:r>
        <w:rPr>
          <w:color w:val="231F20"/>
          <w:spacing w:val="-10"/>
        </w:rPr>
        <w:t> </w:t>
      </w:r>
      <w:r>
        <w:rPr>
          <w:color w:val="231F20"/>
        </w:rPr>
        <w:t>faljes</w:t>
      </w:r>
      <w:r>
        <w:rPr>
          <w:color w:val="231F20"/>
          <w:spacing w:val="-10"/>
        </w:rPr>
        <w:t> </w:t>
      </w:r>
      <w:r>
        <w:rPr>
          <w:color w:val="231F20"/>
        </w:rPr>
        <w:t>së</w:t>
      </w:r>
      <w:r>
        <w:rPr>
          <w:color w:val="231F20"/>
          <w:spacing w:val="-10"/>
        </w:rPr>
        <w:t> </w:t>
      </w:r>
      <w:r>
        <w:rPr>
          <w:color w:val="231F20"/>
        </w:rPr>
        <w:t>namazit. Besimtari, nëpërmjet shkallëve të namazit, lartësohet dhe ngjitet në botën ku do të kundrojë Zotin. Është sikur i shton çdo ditë jetës së</w:t>
      </w:r>
      <w:r>
        <w:rPr>
          <w:color w:val="231F20"/>
          <w:spacing w:val="80"/>
        </w:rPr>
        <w:t> </w:t>
      </w:r>
      <w:r>
        <w:rPr>
          <w:color w:val="231F20"/>
        </w:rPr>
        <w:t>vet nga një palë shkallë me pesë shkallare. Një besimtar i tillë, i cili i vazhdon namazet e tij me përpikmëri, kur të vdesë e të dalë ballë për ballë</w:t>
      </w:r>
      <w:r>
        <w:rPr>
          <w:color w:val="231F20"/>
          <w:spacing w:val="-5"/>
        </w:rPr>
        <w:t> </w:t>
      </w:r>
      <w:r>
        <w:rPr>
          <w:color w:val="231F20"/>
        </w:rPr>
        <w:t>me</w:t>
      </w:r>
      <w:r>
        <w:rPr>
          <w:color w:val="231F20"/>
          <w:spacing w:val="-5"/>
        </w:rPr>
        <w:t> </w:t>
      </w:r>
      <w:r>
        <w:rPr>
          <w:color w:val="231F20"/>
        </w:rPr>
        <w:t>mëshirën</w:t>
      </w:r>
      <w:r>
        <w:rPr>
          <w:color w:val="231F20"/>
          <w:spacing w:val="-5"/>
        </w:rPr>
        <w:t> </w:t>
      </w:r>
      <w:r>
        <w:rPr>
          <w:color w:val="231F20"/>
        </w:rPr>
        <w:t>e</w:t>
      </w:r>
      <w:r>
        <w:rPr>
          <w:color w:val="231F20"/>
          <w:spacing w:val="-5"/>
        </w:rPr>
        <w:t> </w:t>
      </w:r>
      <w:r>
        <w:rPr>
          <w:color w:val="231F20"/>
        </w:rPr>
        <w:t>Zotit,</w:t>
      </w:r>
      <w:r>
        <w:rPr>
          <w:color w:val="231F20"/>
          <w:spacing w:val="-5"/>
        </w:rPr>
        <w:t> </w:t>
      </w:r>
      <w:r>
        <w:rPr>
          <w:color w:val="231F20"/>
        </w:rPr>
        <w:t>nuk</w:t>
      </w:r>
      <w:r>
        <w:rPr>
          <w:color w:val="231F20"/>
          <w:spacing w:val="-5"/>
        </w:rPr>
        <w:t> </w:t>
      </w:r>
      <w:r>
        <w:rPr>
          <w:color w:val="231F20"/>
        </w:rPr>
        <w:t>do</w:t>
      </w:r>
      <w:r>
        <w:rPr>
          <w:color w:val="231F20"/>
          <w:spacing w:val="-5"/>
        </w:rPr>
        <w:t> </w:t>
      </w:r>
      <w:r>
        <w:rPr>
          <w:color w:val="231F20"/>
        </w:rPr>
        <w:t>dijë</w:t>
      </w:r>
      <w:r>
        <w:rPr>
          <w:color w:val="231F20"/>
          <w:spacing w:val="-5"/>
        </w:rPr>
        <w:t> </w:t>
      </w:r>
      <w:r>
        <w:rPr>
          <w:color w:val="231F20"/>
        </w:rPr>
        <w:t>çfarë</w:t>
      </w:r>
      <w:r>
        <w:rPr>
          <w:color w:val="231F20"/>
          <w:spacing w:val="-5"/>
        </w:rPr>
        <w:t> </w:t>
      </w:r>
      <w:r>
        <w:rPr>
          <w:color w:val="231F20"/>
        </w:rPr>
        <w:t>të</w:t>
      </w:r>
      <w:r>
        <w:rPr>
          <w:color w:val="231F20"/>
          <w:spacing w:val="-5"/>
        </w:rPr>
        <w:t> </w:t>
      </w:r>
      <w:r>
        <w:rPr>
          <w:color w:val="231F20"/>
        </w:rPr>
        <w:t>bëjë</w:t>
      </w:r>
      <w:r>
        <w:rPr>
          <w:color w:val="231F20"/>
          <w:spacing w:val="-5"/>
        </w:rPr>
        <w:t> </w:t>
      </w:r>
      <w:r>
        <w:rPr>
          <w:color w:val="231F20"/>
        </w:rPr>
        <w:t>nga</w:t>
      </w:r>
      <w:r>
        <w:rPr>
          <w:color w:val="231F20"/>
          <w:spacing w:val="-5"/>
        </w:rPr>
        <w:t> </w:t>
      </w:r>
      <w:r>
        <w:rPr>
          <w:color w:val="231F20"/>
        </w:rPr>
        <w:t>gëzimi.</w:t>
      </w:r>
      <w:r>
        <w:rPr>
          <w:color w:val="231F20"/>
          <w:spacing w:val="-5"/>
        </w:rPr>
        <w:t> </w:t>
      </w:r>
      <w:r>
        <w:rPr>
          <w:color w:val="231F20"/>
        </w:rPr>
        <w:t>Pamja me</w:t>
      </w:r>
      <w:r>
        <w:rPr>
          <w:color w:val="231F20"/>
          <w:spacing w:val="-10"/>
        </w:rPr>
        <w:t> </w:t>
      </w:r>
      <w:r>
        <w:rPr>
          <w:color w:val="231F20"/>
        </w:rPr>
        <w:t>të</w:t>
      </w:r>
      <w:r>
        <w:rPr>
          <w:color w:val="231F20"/>
          <w:spacing w:val="-10"/>
        </w:rPr>
        <w:t> </w:t>
      </w:r>
      <w:r>
        <w:rPr>
          <w:color w:val="231F20"/>
        </w:rPr>
        <w:t>cilën</w:t>
      </w:r>
      <w:r>
        <w:rPr>
          <w:color w:val="231F20"/>
          <w:spacing w:val="-10"/>
        </w:rPr>
        <w:t> </w:t>
      </w:r>
      <w:r>
        <w:rPr>
          <w:color w:val="231F20"/>
        </w:rPr>
        <w:t>do</w:t>
      </w:r>
      <w:r>
        <w:rPr>
          <w:color w:val="231F20"/>
          <w:spacing w:val="-10"/>
        </w:rPr>
        <w:t> </w:t>
      </w:r>
      <w:r>
        <w:rPr>
          <w:color w:val="231F20"/>
        </w:rPr>
        <w:t>të</w:t>
      </w:r>
      <w:r>
        <w:rPr>
          <w:color w:val="231F20"/>
          <w:spacing w:val="-10"/>
        </w:rPr>
        <w:t> </w:t>
      </w:r>
      <w:r>
        <w:rPr>
          <w:color w:val="231F20"/>
        </w:rPr>
        <w:t>përballet</w:t>
      </w:r>
      <w:r>
        <w:rPr>
          <w:color w:val="231F20"/>
          <w:spacing w:val="-10"/>
        </w:rPr>
        <w:t> </w:t>
      </w:r>
      <w:r>
        <w:rPr>
          <w:color w:val="231F20"/>
        </w:rPr>
        <w:t>do</w:t>
      </w:r>
      <w:r>
        <w:rPr>
          <w:color w:val="231F20"/>
          <w:spacing w:val="-10"/>
        </w:rPr>
        <w:t> </w:t>
      </w:r>
      <w:r>
        <w:rPr>
          <w:color w:val="231F20"/>
        </w:rPr>
        <w:t>ta</w:t>
      </w:r>
      <w:r>
        <w:rPr>
          <w:color w:val="231F20"/>
          <w:spacing w:val="-10"/>
        </w:rPr>
        <w:t> </w:t>
      </w:r>
      <w:r>
        <w:rPr>
          <w:color w:val="231F20"/>
        </w:rPr>
        <w:t>mahnisë.</w:t>
      </w:r>
      <w:r>
        <w:rPr>
          <w:color w:val="231F20"/>
          <w:spacing w:val="-10"/>
        </w:rPr>
        <w:t> </w:t>
      </w:r>
      <w:r>
        <w:rPr>
          <w:color w:val="231F20"/>
        </w:rPr>
        <w:t>Kështu</w:t>
      </w:r>
      <w:r>
        <w:rPr>
          <w:color w:val="231F20"/>
          <w:spacing w:val="-10"/>
        </w:rPr>
        <w:t> </w:t>
      </w:r>
      <w:r>
        <w:rPr>
          <w:color w:val="231F20"/>
        </w:rPr>
        <w:t>na</w:t>
      </w:r>
      <w:r>
        <w:rPr>
          <w:color w:val="231F20"/>
          <w:spacing w:val="-10"/>
        </w:rPr>
        <w:t> </w:t>
      </w:r>
      <w:r>
        <w:rPr>
          <w:color w:val="231F20"/>
        </w:rPr>
        <w:t>e</w:t>
      </w:r>
      <w:r>
        <w:rPr>
          <w:color w:val="231F20"/>
          <w:spacing w:val="-10"/>
        </w:rPr>
        <w:t> </w:t>
      </w:r>
      <w:r>
        <w:rPr>
          <w:color w:val="231F20"/>
        </w:rPr>
        <w:t>shpjegon</w:t>
      </w:r>
      <w:r>
        <w:rPr>
          <w:color w:val="231F20"/>
          <w:spacing w:val="-10"/>
        </w:rPr>
        <w:t> </w:t>
      </w:r>
      <w:r>
        <w:rPr>
          <w:color w:val="231F20"/>
        </w:rPr>
        <w:t>Kurani i Mrekullueshëm gjendjen e besimtarit në mahsher (vendi i tubimit</w:t>
      </w:r>
      <w:r>
        <w:rPr>
          <w:color w:val="231F20"/>
          <w:spacing w:val="80"/>
          <w:w w:val="150"/>
        </w:rPr>
        <w:t> </w:t>
      </w:r>
      <w:r>
        <w:rPr>
          <w:color w:val="231F20"/>
        </w:rPr>
        <w:t>të</w:t>
      </w:r>
      <w:r>
        <w:rPr>
          <w:color w:val="231F20"/>
          <w:spacing w:val="14"/>
        </w:rPr>
        <w:t> </w:t>
      </w:r>
      <w:r>
        <w:rPr>
          <w:color w:val="231F20"/>
        </w:rPr>
        <w:t>njerëzve</w:t>
      </w:r>
      <w:r>
        <w:rPr>
          <w:color w:val="231F20"/>
          <w:spacing w:val="14"/>
        </w:rPr>
        <w:t> </w:t>
      </w:r>
      <w:r>
        <w:rPr>
          <w:color w:val="231F20"/>
        </w:rPr>
        <w:t>pas</w:t>
      </w:r>
      <w:r>
        <w:rPr>
          <w:color w:val="231F20"/>
          <w:spacing w:val="15"/>
        </w:rPr>
        <w:t> </w:t>
      </w:r>
      <w:r>
        <w:rPr>
          <w:color w:val="231F20"/>
        </w:rPr>
        <w:t>ringjalljes):</w:t>
      </w:r>
      <w:r>
        <w:rPr>
          <w:color w:val="231F20"/>
          <w:spacing w:val="14"/>
        </w:rPr>
        <w:t> </w:t>
      </w:r>
      <w:r>
        <w:rPr>
          <w:b/>
          <w:i/>
          <w:color w:val="231F20"/>
        </w:rPr>
        <w:t>“Ai,</w:t>
      </w:r>
      <w:r>
        <w:rPr>
          <w:b/>
          <w:i/>
          <w:color w:val="231F20"/>
          <w:spacing w:val="12"/>
        </w:rPr>
        <w:t> </w:t>
      </w:r>
      <w:r>
        <w:rPr>
          <w:b/>
          <w:i/>
          <w:color w:val="231F20"/>
        </w:rPr>
        <w:t>të</w:t>
      </w:r>
      <w:r>
        <w:rPr>
          <w:b/>
          <w:i/>
          <w:color w:val="231F20"/>
          <w:spacing w:val="11"/>
        </w:rPr>
        <w:t> </w:t>
      </w:r>
      <w:r>
        <w:rPr>
          <w:b/>
          <w:i/>
          <w:color w:val="231F20"/>
        </w:rPr>
        <w:t>cilit</w:t>
      </w:r>
      <w:r>
        <w:rPr>
          <w:b/>
          <w:i/>
          <w:color w:val="231F20"/>
          <w:spacing w:val="12"/>
        </w:rPr>
        <w:t> </w:t>
      </w:r>
      <w:r>
        <w:rPr>
          <w:b/>
          <w:i/>
          <w:color w:val="231F20"/>
        </w:rPr>
        <w:t>do</w:t>
      </w:r>
      <w:r>
        <w:rPr>
          <w:b/>
          <w:i/>
          <w:color w:val="231F20"/>
          <w:spacing w:val="12"/>
        </w:rPr>
        <w:t> </w:t>
      </w:r>
      <w:r>
        <w:rPr>
          <w:b/>
          <w:i/>
          <w:color w:val="231F20"/>
        </w:rPr>
        <w:t>t’i</w:t>
      </w:r>
      <w:r>
        <w:rPr>
          <w:b/>
          <w:i/>
          <w:color w:val="231F20"/>
          <w:spacing w:val="12"/>
        </w:rPr>
        <w:t> </w:t>
      </w:r>
      <w:r>
        <w:rPr>
          <w:b/>
          <w:i/>
          <w:color w:val="231F20"/>
        </w:rPr>
        <w:t>jepet</w:t>
      </w:r>
      <w:r>
        <w:rPr>
          <w:b/>
          <w:i/>
          <w:color w:val="231F20"/>
          <w:spacing w:val="11"/>
        </w:rPr>
        <w:t> </w:t>
      </w:r>
      <w:r>
        <w:rPr>
          <w:b/>
          <w:i/>
          <w:color w:val="231F20"/>
        </w:rPr>
        <w:t>libri</w:t>
      </w:r>
      <w:r>
        <w:rPr>
          <w:b/>
          <w:i/>
          <w:color w:val="231F20"/>
          <w:spacing w:val="12"/>
        </w:rPr>
        <w:t> </w:t>
      </w:r>
      <w:r>
        <w:rPr>
          <w:b/>
          <w:i/>
          <w:color w:val="231F20"/>
        </w:rPr>
        <w:t>i</w:t>
      </w:r>
      <w:r>
        <w:rPr>
          <w:b/>
          <w:i/>
          <w:color w:val="231F20"/>
          <w:spacing w:val="12"/>
        </w:rPr>
        <w:t> </w:t>
      </w:r>
      <w:r>
        <w:rPr>
          <w:b/>
          <w:i/>
          <w:color w:val="231F20"/>
        </w:rPr>
        <w:t>veprave</w:t>
      </w:r>
      <w:r>
        <w:rPr>
          <w:b/>
          <w:i/>
          <w:color w:val="231F20"/>
          <w:spacing w:val="11"/>
        </w:rPr>
        <w:t> </w:t>
      </w:r>
      <w:r>
        <w:rPr>
          <w:b/>
          <w:i/>
          <w:color w:val="231F20"/>
          <w:spacing w:val="-5"/>
        </w:rPr>
        <w:t>të</w:t>
      </w:r>
    </w:p>
    <w:p>
      <w:pPr>
        <w:pStyle w:val="BodyText"/>
        <w:spacing w:after="0" w:line="249" w:lineRule="auto"/>
        <w:rPr>
          <w:b/>
          <w:i/>
        </w:rPr>
        <w:sectPr>
          <w:pgSz w:w="8400" w:h="11910"/>
          <w:pgMar w:header="815" w:footer="0" w:top="1080" w:bottom="280" w:left="708" w:right="566"/>
        </w:sectPr>
      </w:pPr>
    </w:p>
    <w:p>
      <w:pPr>
        <w:spacing w:line="249" w:lineRule="auto" w:before="107"/>
        <w:ind w:left="142" w:right="282" w:firstLine="0"/>
        <w:jc w:val="both"/>
        <w:rPr>
          <w:sz w:val="24"/>
        </w:rPr>
      </w:pPr>
      <w:r>
        <w:rPr>
          <w:b/>
          <w:i/>
          <w:color w:val="231F20"/>
          <w:sz w:val="24"/>
        </w:rPr>
        <w:t>tij</w:t>
      </w:r>
      <w:r>
        <w:rPr>
          <w:b/>
          <w:i/>
          <w:color w:val="231F20"/>
          <w:spacing w:val="-5"/>
          <w:sz w:val="24"/>
        </w:rPr>
        <w:t> </w:t>
      </w:r>
      <w:r>
        <w:rPr>
          <w:b/>
          <w:i/>
          <w:color w:val="231F20"/>
          <w:sz w:val="24"/>
        </w:rPr>
        <w:t>nga</w:t>
      </w:r>
      <w:r>
        <w:rPr>
          <w:b/>
          <w:i/>
          <w:color w:val="231F20"/>
          <w:spacing w:val="-5"/>
          <w:sz w:val="24"/>
        </w:rPr>
        <w:t> </w:t>
      </w:r>
      <w:r>
        <w:rPr>
          <w:b/>
          <w:i/>
          <w:color w:val="231F20"/>
          <w:sz w:val="24"/>
        </w:rPr>
        <w:t>ana</w:t>
      </w:r>
      <w:r>
        <w:rPr>
          <w:b/>
          <w:i/>
          <w:color w:val="231F20"/>
          <w:spacing w:val="-5"/>
          <w:sz w:val="24"/>
        </w:rPr>
        <w:t> </w:t>
      </w:r>
      <w:r>
        <w:rPr>
          <w:b/>
          <w:i/>
          <w:color w:val="231F20"/>
          <w:sz w:val="24"/>
        </w:rPr>
        <w:t>e</w:t>
      </w:r>
      <w:r>
        <w:rPr>
          <w:b/>
          <w:i/>
          <w:color w:val="231F20"/>
          <w:spacing w:val="-5"/>
          <w:sz w:val="24"/>
        </w:rPr>
        <w:t> </w:t>
      </w:r>
      <w:r>
        <w:rPr>
          <w:b/>
          <w:i/>
          <w:color w:val="231F20"/>
          <w:sz w:val="24"/>
        </w:rPr>
        <w:t>djathtë,</w:t>
      </w:r>
      <w:r>
        <w:rPr>
          <w:b/>
          <w:i/>
          <w:color w:val="231F20"/>
          <w:spacing w:val="-5"/>
          <w:sz w:val="24"/>
        </w:rPr>
        <w:t> </w:t>
      </w:r>
      <w:r>
        <w:rPr>
          <w:b/>
          <w:i/>
          <w:color w:val="231F20"/>
          <w:sz w:val="24"/>
        </w:rPr>
        <w:t>do</w:t>
      </w:r>
      <w:r>
        <w:rPr>
          <w:b/>
          <w:i/>
          <w:color w:val="231F20"/>
          <w:spacing w:val="-5"/>
          <w:sz w:val="24"/>
        </w:rPr>
        <w:t> </w:t>
      </w:r>
      <w:r>
        <w:rPr>
          <w:b/>
          <w:i/>
          <w:color w:val="231F20"/>
          <w:sz w:val="24"/>
        </w:rPr>
        <w:t>t’u</w:t>
      </w:r>
      <w:r>
        <w:rPr>
          <w:b/>
          <w:i/>
          <w:color w:val="231F20"/>
          <w:spacing w:val="-5"/>
          <w:sz w:val="24"/>
        </w:rPr>
        <w:t> </w:t>
      </w:r>
      <w:r>
        <w:rPr>
          <w:b/>
          <w:i/>
          <w:color w:val="231F20"/>
          <w:sz w:val="24"/>
        </w:rPr>
        <w:t>thotë</w:t>
      </w:r>
      <w:r>
        <w:rPr>
          <w:b/>
          <w:i/>
          <w:color w:val="231F20"/>
          <w:spacing w:val="-5"/>
          <w:sz w:val="24"/>
        </w:rPr>
        <w:t> </w:t>
      </w:r>
      <w:r>
        <w:rPr>
          <w:b/>
          <w:i/>
          <w:color w:val="231F20"/>
          <w:sz w:val="24"/>
        </w:rPr>
        <w:t>(njerëzve</w:t>
      </w:r>
      <w:r>
        <w:rPr>
          <w:b/>
          <w:i/>
          <w:color w:val="231F20"/>
          <w:spacing w:val="-5"/>
          <w:sz w:val="24"/>
        </w:rPr>
        <w:t> </w:t>
      </w:r>
      <w:r>
        <w:rPr>
          <w:b/>
          <w:i/>
          <w:color w:val="231F20"/>
          <w:sz w:val="24"/>
        </w:rPr>
        <w:t>të</w:t>
      </w:r>
      <w:r>
        <w:rPr>
          <w:b/>
          <w:i/>
          <w:color w:val="231F20"/>
          <w:spacing w:val="-5"/>
          <w:sz w:val="24"/>
        </w:rPr>
        <w:t> </w:t>
      </w:r>
      <w:r>
        <w:rPr>
          <w:b/>
          <w:i/>
          <w:color w:val="231F20"/>
          <w:sz w:val="24"/>
        </w:rPr>
        <w:t>tij):</w:t>
      </w:r>
      <w:r>
        <w:rPr>
          <w:b/>
          <w:i/>
          <w:color w:val="231F20"/>
          <w:spacing w:val="-5"/>
          <w:sz w:val="24"/>
        </w:rPr>
        <w:t> </w:t>
      </w:r>
      <w:r>
        <w:rPr>
          <w:b/>
          <w:i/>
          <w:color w:val="231F20"/>
          <w:sz w:val="24"/>
        </w:rPr>
        <w:t>‘Ja,</w:t>
      </w:r>
      <w:r>
        <w:rPr>
          <w:b/>
          <w:i/>
          <w:color w:val="231F20"/>
          <w:spacing w:val="-5"/>
          <w:sz w:val="24"/>
        </w:rPr>
        <w:t> </w:t>
      </w:r>
      <w:r>
        <w:rPr>
          <w:b/>
          <w:i/>
          <w:color w:val="231F20"/>
          <w:sz w:val="24"/>
        </w:rPr>
        <w:t>lexojeni</w:t>
      </w:r>
      <w:r>
        <w:rPr>
          <w:b/>
          <w:i/>
          <w:color w:val="231F20"/>
          <w:spacing w:val="-5"/>
          <w:sz w:val="24"/>
        </w:rPr>
        <w:t> </w:t>
      </w:r>
      <w:r>
        <w:rPr>
          <w:b/>
          <w:i/>
          <w:color w:val="231F20"/>
          <w:sz w:val="24"/>
        </w:rPr>
        <w:t>librin tim!</w:t>
      </w:r>
      <w:r>
        <w:rPr>
          <w:b/>
          <w:i/>
          <w:color w:val="231F20"/>
          <w:spacing w:val="-5"/>
          <w:sz w:val="24"/>
        </w:rPr>
        <w:t> </w:t>
      </w:r>
      <w:r>
        <w:rPr>
          <w:b/>
          <w:i/>
          <w:color w:val="231F20"/>
          <w:sz w:val="24"/>
        </w:rPr>
        <w:t>Vërtet,</w:t>
      </w:r>
      <w:r>
        <w:rPr>
          <w:b/>
          <w:i/>
          <w:color w:val="231F20"/>
          <w:spacing w:val="-5"/>
          <w:sz w:val="24"/>
        </w:rPr>
        <w:t> </w:t>
      </w:r>
      <w:r>
        <w:rPr>
          <w:b/>
          <w:i/>
          <w:color w:val="231F20"/>
          <w:sz w:val="24"/>
        </w:rPr>
        <w:t>unë</w:t>
      </w:r>
      <w:r>
        <w:rPr>
          <w:b/>
          <w:i/>
          <w:color w:val="231F20"/>
          <w:spacing w:val="-5"/>
          <w:sz w:val="24"/>
        </w:rPr>
        <w:t> </w:t>
      </w:r>
      <w:r>
        <w:rPr>
          <w:b/>
          <w:i/>
          <w:color w:val="231F20"/>
          <w:sz w:val="24"/>
        </w:rPr>
        <w:t>kam</w:t>
      </w:r>
      <w:r>
        <w:rPr>
          <w:b/>
          <w:i/>
          <w:color w:val="231F20"/>
          <w:spacing w:val="-5"/>
          <w:sz w:val="24"/>
        </w:rPr>
        <w:t> </w:t>
      </w:r>
      <w:r>
        <w:rPr>
          <w:b/>
          <w:i/>
          <w:color w:val="231F20"/>
          <w:sz w:val="24"/>
        </w:rPr>
        <w:t>qenë</w:t>
      </w:r>
      <w:r>
        <w:rPr>
          <w:b/>
          <w:i/>
          <w:color w:val="231F20"/>
          <w:spacing w:val="-5"/>
          <w:sz w:val="24"/>
        </w:rPr>
        <w:t> </w:t>
      </w:r>
      <w:r>
        <w:rPr>
          <w:b/>
          <w:i/>
          <w:color w:val="231F20"/>
          <w:sz w:val="24"/>
        </w:rPr>
        <w:t>i</w:t>
      </w:r>
      <w:r>
        <w:rPr>
          <w:b/>
          <w:i/>
          <w:color w:val="231F20"/>
          <w:spacing w:val="-5"/>
          <w:sz w:val="24"/>
        </w:rPr>
        <w:t> </w:t>
      </w:r>
      <w:r>
        <w:rPr>
          <w:b/>
          <w:i/>
          <w:color w:val="231F20"/>
          <w:sz w:val="24"/>
        </w:rPr>
        <w:t>bindur</w:t>
      </w:r>
      <w:r>
        <w:rPr>
          <w:b/>
          <w:i/>
          <w:color w:val="231F20"/>
          <w:spacing w:val="-5"/>
          <w:sz w:val="24"/>
        </w:rPr>
        <w:t> </w:t>
      </w:r>
      <w:r>
        <w:rPr>
          <w:b/>
          <w:i/>
          <w:color w:val="231F20"/>
          <w:sz w:val="24"/>
        </w:rPr>
        <w:t>se</w:t>
      </w:r>
      <w:r>
        <w:rPr>
          <w:b/>
          <w:i/>
          <w:color w:val="231F20"/>
          <w:spacing w:val="-5"/>
          <w:sz w:val="24"/>
        </w:rPr>
        <w:t> </w:t>
      </w:r>
      <w:r>
        <w:rPr>
          <w:b/>
          <w:i/>
          <w:color w:val="231F20"/>
          <w:sz w:val="24"/>
        </w:rPr>
        <w:t>do</w:t>
      </w:r>
      <w:r>
        <w:rPr>
          <w:b/>
          <w:i/>
          <w:color w:val="231F20"/>
          <w:spacing w:val="-5"/>
          <w:sz w:val="24"/>
        </w:rPr>
        <w:t> </w:t>
      </w:r>
      <w:r>
        <w:rPr>
          <w:b/>
          <w:i/>
          <w:color w:val="231F20"/>
          <w:sz w:val="24"/>
        </w:rPr>
        <w:t>të</w:t>
      </w:r>
      <w:r>
        <w:rPr>
          <w:b/>
          <w:i/>
          <w:color w:val="231F20"/>
          <w:spacing w:val="-5"/>
          <w:sz w:val="24"/>
        </w:rPr>
        <w:t> </w:t>
      </w:r>
      <w:r>
        <w:rPr>
          <w:b/>
          <w:i/>
          <w:color w:val="231F20"/>
          <w:sz w:val="24"/>
        </w:rPr>
        <w:t>jepja</w:t>
      </w:r>
      <w:r>
        <w:rPr>
          <w:b/>
          <w:i/>
          <w:color w:val="231F20"/>
          <w:spacing w:val="-5"/>
          <w:sz w:val="24"/>
        </w:rPr>
        <w:t> </w:t>
      </w:r>
      <w:r>
        <w:rPr>
          <w:b/>
          <w:i/>
          <w:color w:val="231F20"/>
          <w:sz w:val="24"/>
        </w:rPr>
        <w:t>llogari.’”</w:t>
      </w:r>
      <w:r>
        <w:rPr>
          <w:b/>
          <w:i/>
          <w:color w:val="231F20"/>
          <w:position w:val="8"/>
          <w:sz w:val="14"/>
        </w:rPr>
        <w:t>67</w:t>
      </w:r>
      <w:r>
        <w:rPr>
          <w:b/>
          <w:i/>
          <w:color w:val="231F20"/>
          <w:spacing w:val="22"/>
          <w:position w:val="8"/>
          <w:sz w:val="14"/>
        </w:rPr>
        <w:t> </w:t>
      </w:r>
      <w:r>
        <w:rPr>
          <w:color w:val="231F20"/>
          <w:sz w:val="24"/>
        </w:rPr>
        <w:t>Allahu</w:t>
      </w:r>
      <w:r>
        <w:rPr>
          <w:color w:val="231F20"/>
          <w:spacing w:val="-3"/>
          <w:sz w:val="24"/>
        </w:rPr>
        <w:t> </w:t>
      </w:r>
      <w:r>
        <w:rPr>
          <w:color w:val="231F20"/>
          <w:sz w:val="24"/>
        </w:rPr>
        <w:t>i </w:t>
      </w:r>
      <w:r>
        <w:rPr>
          <w:color w:val="231F20"/>
          <w:spacing w:val="-2"/>
          <w:sz w:val="24"/>
        </w:rPr>
        <w:t>Madhëruar</w:t>
      </w:r>
      <w:r>
        <w:rPr>
          <w:color w:val="231F20"/>
          <w:spacing w:val="-9"/>
          <w:sz w:val="24"/>
        </w:rPr>
        <w:t> </w:t>
      </w:r>
      <w:r>
        <w:rPr>
          <w:color w:val="231F20"/>
          <w:spacing w:val="-2"/>
          <w:sz w:val="24"/>
        </w:rPr>
        <w:t>na</w:t>
      </w:r>
      <w:r>
        <w:rPr>
          <w:color w:val="231F20"/>
          <w:spacing w:val="-8"/>
          <w:sz w:val="24"/>
        </w:rPr>
        <w:t> </w:t>
      </w:r>
      <w:r>
        <w:rPr>
          <w:color w:val="231F20"/>
          <w:spacing w:val="-2"/>
          <w:sz w:val="24"/>
        </w:rPr>
        <w:t>bëftë</w:t>
      </w:r>
      <w:r>
        <w:rPr>
          <w:color w:val="231F20"/>
          <w:spacing w:val="-8"/>
          <w:sz w:val="24"/>
        </w:rPr>
        <w:t> </w:t>
      </w:r>
      <w:r>
        <w:rPr>
          <w:color w:val="231F20"/>
          <w:spacing w:val="-2"/>
          <w:sz w:val="24"/>
        </w:rPr>
        <w:t>edhe</w:t>
      </w:r>
      <w:r>
        <w:rPr>
          <w:color w:val="231F20"/>
          <w:spacing w:val="-9"/>
          <w:sz w:val="24"/>
        </w:rPr>
        <w:t> </w:t>
      </w:r>
      <w:r>
        <w:rPr>
          <w:color w:val="231F20"/>
          <w:spacing w:val="-2"/>
          <w:sz w:val="24"/>
        </w:rPr>
        <w:t>ne</w:t>
      </w:r>
      <w:r>
        <w:rPr>
          <w:color w:val="231F20"/>
          <w:spacing w:val="-8"/>
          <w:sz w:val="24"/>
        </w:rPr>
        <w:t> </w:t>
      </w:r>
      <w:r>
        <w:rPr>
          <w:color w:val="231F20"/>
          <w:spacing w:val="-2"/>
          <w:sz w:val="24"/>
        </w:rPr>
        <w:t>pjesë</w:t>
      </w:r>
      <w:r>
        <w:rPr>
          <w:color w:val="231F20"/>
          <w:spacing w:val="-8"/>
          <w:sz w:val="24"/>
        </w:rPr>
        <w:t> </w:t>
      </w:r>
      <w:r>
        <w:rPr>
          <w:color w:val="231F20"/>
          <w:spacing w:val="-2"/>
          <w:sz w:val="24"/>
        </w:rPr>
        <w:t>të</w:t>
      </w:r>
      <w:r>
        <w:rPr>
          <w:color w:val="231F20"/>
          <w:spacing w:val="-9"/>
          <w:sz w:val="24"/>
        </w:rPr>
        <w:t> </w:t>
      </w:r>
      <w:r>
        <w:rPr>
          <w:color w:val="231F20"/>
          <w:spacing w:val="-2"/>
          <w:sz w:val="24"/>
        </w:rPr>
        <w:t>këtij</w:t>
      </w:r>
      <w:r>
        <w:rPr>
          <w:color w:val="231F20"/>
          <w:spacing w:val="-8"/>
          <w:sz w:val="24"/>
        </w:rPr>
        <w:t> </w:t>
      </w:r>
      <w:r>
        <w:rPr>
          <w:color w:val="231F20"/>
          <w:spacing w:val="-2"/>
          <w:sz w:val="24"/>
        </w:rPr>
        <w:t>grupi</w:t>
      </w:r>
      <w:r>
        <w:rPr>
          <w:color w:val="231F20"/>
          <w:spacing w:val="-8"/>
          <w:sz w:val="24"/>
        </w:rPr>
        <w:t> </w:t>
      </w:r>
      <w:r>
        <w:rPr>
          <w:color w:val="231F20"/>
          <w:spacing w:val="-2"/>
          <w:sz w:val="24"/>
        </w:rPr>
        <w:t>njerëzish</w:t>
      </w:r>
      <w:r>
        <w:rPr>
          <w:color w:val="231F20"/>
          <w:spacing w:val="-8"/>
          <w:sz w:val="24"/>
        </w:rPr>
        <w:t> </w:t>
      </w:r>
      <w:r>
        <w:rPr>
          <w:color w:val="231F20"/>
          <w:spacing w:val="-2"/>
          <w:sz w:val="24"/>
        </w:rPr>
        <w:t>të</w:t>
      </w:r>
      <w:r>
        <w:rPr>
          <w:color w:val="231F20"/>
          <w:spacing w:val="-9"/>
          <w:sz w:val="24"/>
        </w:rPr>
        <w:t> </w:t>
      </w:r>
      <w:r>
        <w:rPr>
          <w:color w:val="231F20"/>
          <w:spacing w:val="-2"/>
          <w:sz w:val="24"/>
        </w:rPr>
        <w:t>virtytshëm!</w:t>
      </w:r>
    </w:p>
    <w:p>
      <w:pPr>
        <w:pStyle w:val="BodyText"/>
        <w:spacing w:line="249" w:lineRule="auto" w:before="116"/>
        <w:ind w:right="281" w:firstLine="283"/>
      </w:pPr>
      <w:r>
        <w:rPr>
          <w:color w:val="231F20"/>
        </w:rPr>
        <w:t>Ne,</w:t>
      </w:r>
      <w:r>
        <w:rPr>
          <w:color w:val="231F20"/>
          <w:spacing w:val="-12"/>
        </w:rPr>
        <w:t> </w:t>
      </w:r>
      <w:r>
        <w:rPr>
          <w:color w:val="231F20"/>
        </w:rPr>
        <w:t>të</w:t>
      </w:r>
      <w:r>
        <w:rPr>
          <w:color w:val="231F20"/>
          <w:spacing w:val="-12"/>
        </w:rPr>
        <w:t> </w:t>
      </w:r>
      <w:r>
        <w:rPr>
          <w:color w:val="231F20"/>
        </w:rPr>
        <w:t>stërvitur</w:t>
      </w:r>
      <w:r>
        <w:rPr>
          <w:color w:val="231F20"/>
          <w:spacing w:val="-12"/>
        </w:rPr>
        <w:t> </w:t>
      </w:r>
      <w:r>
        <w:rPr>
          <w:color w:val="231F20"/>
        </w:rPr>
        <w:t>e</w:t>
      </w:r>
      <w:r>
        <w:rPr>
          <w:color w:val="231F20"/>
          <w:spacing w:val="-12"/>
        </w:rPr>
        <w:t> </w:t>
      </w:r>
      <w:r>
        <w:rPr>
          <w:color w:val="231F20"/>
        </w:rPr>
        <w:t>të</w:t>
      </w:r>
      <w:r>
        <w:rPr>
          <w:color w:val="231F20"/>
          <w:spacing w:val="-12"/>
        </w:rPr>
        <w:t> </w:t>
      </w:r>
      <w:r>
        <w:rPr>
          <w:color w:val="231F20"/>
        </w:rPr>
        <w:t>edukuar</w:t>
      </w:r>
      <w:r>
        <w:rPr>
          <w:color w:val="231F20"/>
          <w:spacing w:val="-12"/>
        </w:rPr>
        <w:t> </w:t>
      </w:r>
      <w:r>
        <w:rPr>
          <w:color w:val="231F20"/>
        </w:rPr>
        <w:t>sikur</w:t>
      </w:r>
      <w:r>
        <w:rPr>
          <w:color w:val="231F20"/>
          <w:spacing w:val="-12"/>
        </w:rPr>
        <w:t> </w:t>
      </w:r>
      <w:r>
        <w:rPr>
          <w:color w:val="231F20"/>
        </w:rPr>
        <w:t>të</w:t>
      </w:r>
      <w:r>
        <w:rPr>
          <w:color w:val="231F20"/>
          <w:spacing w:val="-12"/>
        </w:rPr>
        <w:t> </w:t>
      </w:r>
      <w:r>
        <w:rPr>
          <w:color w:val="231F20"/>
        </w:rPr>
        <w:t>ishim</w:t>
      </w:r>
      <w:r>
        <w:rPr>
          <w:color w:val="231F20"/>
          <w:spacing w:val="-12"/>
        </w:rPr>
        <w:t> </w:t>
      </w:r>
      <w:r>
        <w:rPr>
          <w:color w:val="231F20"/>
        </w:rPr>
        <w:t>tamam</w:t>
      </w:r>
      <w:r>
        <w:rPr>
          <w:color w:val="231F20"/>
          <w:spacing w:val="-12"/>
        </w:rPr>
        <w:t> </w:t>
      </w:r>
      <w:r>
        <w:rPr>
          <w:color w:val="231F20"/>
        </w:rPr>
        <w:t>ushtarë,</w:t>
      </w:r>
      <w:r>
        <w:rPr>
          <w:color w:val="231F20"/>
          <w:spacing w:val="-12"/>
        </w:rPr>
        <w:t> </w:t>
      </w:r>
      <w:r>
        <w:rPr>
          <w:color w:val="231F20"/>
        </w:rPr>
        <w:t>gjendemi të dërguar në këtë botë me detyrën për të fituar meritën për pozitat e larta të botës së përtejme. Gjithçka këtu konsiston në një trajnim dhe edukim, në plotësimin e mangësive, eleminimin e gjërave defektoze dhe të pasheshuara, përparimin dhe ngritjen e njeriut në pikën e </w:t>
      </w:r>
      <w:r>
        <w:rPr>
          <w:color w:val="231F20"/>
          <w:spacing w:val="-4"/>
        </w:rPr>
        <w:t>përsosmërisë</w:t>
      </w:r>
      <w:r>
        <w:rPr>
          <w:color w:val="231F20"/>
          <w:spacing w:val="-7"/>
        </w:rPr>
        <w:t> </w:t>
      </w:r>
      <w:r>
        <w:rPr>
          <w:color w:val="231F20"/>
          <w:spacing w:val="-4"/>
        </w:rPr>
        <w:t>dhe,</w:t>
      </w:r>
      <w:r>
        <w:rPr>
          <w:color w:val="231F20"/>
          <w:spacing w:val="-7"/>
        </w:rPr>
        <w:t> </w:t>
      </w:r>
      <w:r>
        <w:rPr>
          <w:color w:val="231F20"/>
          <w:spacing w:val="-4"/>
        </w:rPr>
        <w:t>në</w:t>
      </w:r>
      <w:r>
        <w:rPr>
          <w:color w:val="231F20"/>
          <w:spacing w:val="-7"/>
        </w:rPr>
        <w:t> </w:t>
      </w:r>
      <w:r>
        <w:rPr>
          <w:color w:val="231F20"/>
          <w:spacing w:val="-4"/>
        </w:rPr>
        <w:t>këtë</w:t>
      </w:r>
      <w:r>
        <w:rPr>
          <w:color w:val="231F20"/>
          <w:spacing w:val="-7"/>
        </w:rPr>
        <w:t> </w:t>
      </w:r>
      <w:r>
        <w:rPr>
          <w:color w:val="231F20"/>
          <w:spacing w:val="-4"/>
        </w:rPr>
        <w:t>mënyrë,</w:t>
      </w:r>
      <w:r>
        <w:rPr>
          <w:color w:val="231F20"/>
          <w:spacing w:val="-7"/>
        </w:rPr>
        <w:t> </w:t>
      </w:r>
      <w:r>
        <w:rPr>
          <w:color w:val="231F20"/>
          <w:spacing w:val="-4"/>
        </w:rPr>
        <w:t>në</w:t>
      </w:r>
      <w:r>
        <w:rPr>
          <w:color w:val="231F20"/>
          <w:spacing w:val="-7"/>
        </w:rPr>
        <w:t> </w:t>
      </w:r>
      <w:r>
        <w:rPr>
          <w:color w:val="231F20"/>
          <w:spacing w:val="-4"/>
        </w:rPr>
        <w:t>arritjen</w:t>
      </w:r>
      <w:r>
        <w:rPr>
          <w:color w:val="231F20"/>
          <w:spacing w:val="-7"/>
        </w:rPr>
        <w:t> </w:t>
      </w:r>
      <w:r>
        <w:rPr>
          <w:color w:val="231F20"/>
          <w:spacing w:val="-4"/>
        </w:rPr>
        <w:t>e</w:t>
      </w:r>
      <w:r>
        <w:rPr>
          <w:color w:val="231F20"/>
          <w:spacing w:val="-7"/>
        </w:rPr>
        <w:t> </w:t>
      </w:r>
      <w:r>
        <w:rPr>
          <w:color w:val="231F20"/>
          <w:spacing w:val="-4"/>
        </w:rPr>
        <w:t>një</w:t>
      </w:r>
      <w:r>
        <w:rPr>
          <w:color w:val="231F20"/>
          <w:spacing w:val="-7"/>
        </w:rPr>
        <w:t> </w:t>
      </w:r>
      <w:r>
        <w:rPr>
          <w:color w:val="231F20"/>
          <w:spacing w:val="-4"/>
        </w:rPr>
        <w:t>gjendjeje</w:t>
      </w:r>
      <w:r>
        <w:rPr>
          <w:color w:val="231F20"/>
          <w:spacing w:val="-7"/>
        </w:rPr>
        <w:t> </w:t>
      </w:r>
      <w:r>
        <w:rPr>
          <w:color w:val="231F20"/>
          <w:spacing w:val="-4"/>
        </w:rPr>
        <w:t>të</w:t>
      </w:r>
      <w:r>
        <w:rPr>
          <w:color w:val="231F20"/>
          <w:spacing w:val="-7"/>
        </w:rPr>
        <w:t> </w:t>
      </w:r>
      <w:r>
        <w:rPr>
          <w:color w:val="231F20"/>
          <w:spacing w:val="-4"/>
        </w:rPr>
        <w:t>denjë</w:t>
      </w:r>
      <w:r>
        <w:rPr>
          <w:color w:val="231F20"/>
          <w:spacing w:val="-7"/>
        </w:rPr>
        <w:t> </w:t>
      </w:r>
      <w:r>
        <w:rPr>
          <w:color w:val="231F20"/>
          <w:spacing w:val="-4"/>
        </w:rPr>
        <w:t>për </w:t>
      </w:r>
      <w:r>
        <w:rPr>
          <w:color w:val="231F20"/>
        </w:rPr>
        <w:t>të fituar Xhenetin dhe kundruar Zotin. Adhurimi që do të mundësojë realizimin</w:t>
      </w:r>
      <w:r>
        <w:rPr>
          <w:color w:val="231F20"/>
          <w:spacing w:val="-15"/>
        </w:rPr>
        <w:t> </w:t>
      </w:r>
      <w:r>
        <w:rPr>
          <w:color w:val="231F20"/>
        </w:rPr>
        <w:t>e</w:t>
      </w:r>
      <w:r>
        <w:rPr>
          <w:color w:val="231F20"/>
          <w:spacing w:val="-15"/>
        </w:rPr>
        <w:t> </w:t>
      </w:r>
      <w:r>
        <w:rPr>
          <w:color w:val="231F20"/>
        </w:rPr>
        <w:t>këtyre</w:t>
      </w:r>
      <w:r>
        <w:rPr>
          <w:color w:val="231F20"/>
          <w:spacing w:val="-15"/>
        </w:rPr>
        <w:t> </w:t>
      </w:r>
      <w:r>
        <w:rPr>
          <w:color w:val="231F20"/>
        </w:rPr>
        <w:t>qëllimeve</w:t>
      </w:r>
      <w:r>
        <w:rPr>
          <w:color w:val="231F20"/>
          <w:spacing w:val="-15"/>
        </w:rPr>
        <w:t> </w:t>
      </w:r>
      <w:r>
        <w:rPr>
          <w:color w:val="231F20"/>
        </w:rPr>
        <w:t>në</w:t>
      </w:r>
      <w:r>
        <w:rPr>
          <w:color w:val="231F20"/>
          <w:spacing w:val="-15"/>
        </w:rPr>
        <w:t> </w:t>
      </w:r>
      <w:r>
        <w:rPr>
          <w:color w:val="231F20"/>
        </w:rPr>
        <w:t>mënyrën</w:t>
      </w:r>
      <w:r>
        <w:rPr>
          <w:color w:val="231F20"/>
          <w:spacing w:val="-15"/>
        </w:rPr>
        <w:t> </w:t>
      </w:r>
      <w:r>
        <w:rPr>
          <w:color w:val="231F20"/>
        </w:rPr>
        <w:t>më</w:t>
      </w:r>
      <w:r>
        <w:rPr>
          <w:color w:val="231F20"/>
          <w:spacing w:val="-15"/>
        </w:rPr>
        <w:t> </w:t>
      </w:r>
      <w:r>
        <w:rPr>
          <w:color w:val="231F20"/>
        </w:rPr>
        <w:t>të</w:t>
      </w:r>
      <w:r>
        <w:rPr>
          <w:color w:val="231F20"/>
          <w:spacing w:val="-15"/>
        </w:rPr>
        <w:t> </w:t>
      </w:r>
      <w:r>
        <w:rPr>
          <w:color w:val="231F20"/>
        </w:rPr>
        <w:t>përkryer</w:t>
      </w:r>
      <w:r>
        <w:rPr>
          <w:color w:val="231F20"/>
          <w:spacing w:val="-15"/>
        </w:rPr>
        <w:t> </w:t>
      </w:r>
      <w:r>
        <w:rPr>
          <w:color w:val="231F20"/>
        </w:rPr>
        <w:t>është</w:t>
      </w:r>
      <w:r>
        <w:rPr>
          <w:color w:val="231F20"/>
          <w:spacing w:val="-15"/>
        </w:rPr>
        <w:t> </w:t>
      </w:r>
      <w:r>
        <w:rPr>
          <w:color w:val="231F20"/>
        </w:rPr>
        <w:t>namazi. Sepse namazi është aq i madh, saqë nuk mund të krahasohet me adhurimet e tjera. Ai është direku i fesë, ai e bën të mundur lëvizjen, lundrimin e anijes së fesë. Allahu </w:t>
      </w:r>
      <w:r>
        <w:rPr>
          <w:i/>
          <w:color w:val="231F20"/>
        </w:rPr>
        <w:t>(xhel’le xheláluhu) </w:t>
      </w:r>
      <w:r>
        <w:rPr>
          <w:color w:val="231F20"/>
        </w:rPr>
        <w:t>e sheh namazin si një miraxh, kurse ne dëshiron të na shohë si persona që ngjiten nëpër shkallët e miraxhit. Namazi do të jetë mjeti më i rëndësishëm i përparimit</w:t>
      </w:r>
      <w:r>
        <w:rPr>
          <w:color w:val="231F20"/>
          <w:spacing w:val="-15"/>
        </w:rPr>
        <w:t> </w:t>
      </w:r>
      <w:r>
        <w:rPr>
          <w:color w:val="231F20"/>
        </w:rPr>
        <w:t>tonë</w:t>
      </w:r>
      <w:r>
        <w:rPr>
          <w:color w:val="231F20"/>
          <w:spacing w:val="-15"/>
        </w:rPr>
        <w:t> </w:t>
      </w:r>
      <w:r>
        <w:rPr>
          <w:color w:val="231F20"/>
        </w:rPr>
        <w:t>shpirtëror,</w:t>
      </w:r>
      <w:r>
        <w:rPr>
          <w:color w:val="231F20"/>
          <w:spacing w:val="-15"/>
        </w:rPr>
        <w:t> </w:t>
      </w:r>
      <w:r>
        <w:rPr>
          <w:color w:val="231F20"/>
        </w:rPr>
        <w:t>nëse</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vazhdojmë</w:t>
      </w:r>
      <w:r>
        <w:rPr>
          <w:color w:val="231F20"/>
          <w:spacing w:val="-15"/>
        </w:rPr>
        <w:t> </w:t>
      </w:r>
      <w:r>
        <w:rPr>
          <w:color w:val="231F20"/>
        </w:rPr>
        <w:t>me</w:t>
      </w:r>
      <w:r>
        <w:rPr>
          <w:color w:val="231F20"/>
          <w:spacing w:val="-15"/>
        </w:rPr>
        <w:t> </w:t>
      </w:r>
      <w:r>
        <w:rPr>
          <w:color w:val="231F20"/>
        </w:rPr>
        <w:t>faljen</w:t>
      </w:r>
      <w:r>
        <w:rPr>
          <w:color w:val="231F20"/>
          <w:spacing w:val="-15"/>
        </w:rPr>
        <w:t> </w:t>
      </w:r>
      <w:r>
        <w:rPr>
          <w:color w:val="231F20"/>
        </w:rPr>
        <w:t>e</w:t>
      </w:r>
      <w:r>
        <w:rPr>
          <w:color w:val="231F20"/>
          <w:spacing w:val="-15"/>
        </w:rPr>
        <w:t> </w:t>
      </w:r>
      <w:r>
        <w:rPr>
          <w:color w:val="231F20"/>
        </w:rPr>
        <w:t>namazeve tona deri në çastin kur do të japim shpirt e do të arrijmë tek mëshira</w:t>
      </w:r>
      <w:r>
        <w:rPr>
          <w:color w:val="231F20"/>
          <w:spacing w:val="80"/>
        </w:rPr>
        <w:t> </w:t>
      </w:r>
      <w:r>
        <w:rPr>
          <w:color w:val="231F20"/>
        </w:rPr>
        <w:t>e Zotit të Madhëruar. Në momentin që do të lartësohemi në atë gradë dhe pozitë, ai do të thotë: “Allahu im! Këta nuk më braktisën mua në botë. As Ti mos i braktis ata!” Nga ana tjetër, nëse nuk marrim abdes ashtu</w:t>
      </w:r>
      <w:r>
        <w:rPr>
          <w:color w:val="231F20"/>
          <w:spacing w:val="-5"/>
        </w:rPr>
        <w:t> </w:t>
      </w:r>
      <w:r>
        <w:rPr>
          <w:color w:val="231F20"/>
        </w:rPr>
        <w:t>siç</w:t>
      </w:r>
      <w:r>
        <w:rPr>
          <w:color w:val="231F20"/>
          <w:spacing w:val="-5"/>
        </w:rPr>
        <w:t> </w:t>
      </w:r>
      <w:r>
        <w:rPr>
          <w:color w:val="231F20"/>
        </w:rPr>
        <w:t>duhet,</w:t>
      </w:r>
      <w:r>
        <w:rPr>
          <w:color w:val="231F20"/>
          <w:spacing w:val="-5"/>
        </w:rPr>
        <w:t> </w:t>
      </w:r>
      <w:r>
        <w:rPr>
          <w:color w:val="231F20"/>
        </w:rPr>
        <w:t>nëse</w:t>
      </w:r>
      <w:r>
        <w:rPr>
          <w:color w:val="231F20"/>
          <w:spacing w:val="-5"/>
        </w:rPr>
        <w:t> </w:t>
      </w:r>
      <w:r>
        <w:rPr>
          <w:color w:val="231F20"/>
        </w:rPr>
        <w:t>nuk</w:t>
      </w:r>
      <w:r>
        <w:rPr>
          <w:color w:val="231F20"/>
          <w:spacing w:val="-5"/>
        </w:rPr>
        <w:t> </w:t>
      </w:r>
      <w:r>
        <w:rPr>
          <w:color w:val="231F20"/>
        </w:rPr>
        <w:t>i</w:t>
      </w:r>
      <w:r>
        <w:rPr>
          <w:color w:val="231F20"/>
          <w:spacing w:val="-5"/>
        </w:rPr>
        <w:t> </w:t>
      </w:r>
      <w:r>
        <w:rPr>
          <w:color w:val="231F20"/>
        </w:rPr>
        <w:t>falim</w:t>
      </w:r>
      <w:r>
        <w:rPr>
          <w:color w:val="231F20"/>
          <w:spacing w:val="-5"/>
        </w:rPr>
        <w:t> </w:t>
      </w:r>
      <w:r>
        <w:rPr>
          <w:color w:val="231F20"/>
        </w:rPr>
        <w:t>me</w:t>
      </w:r>
      <w:r>
        <w:rPr>
          <w:color w:val="231F20"/>
          <w:spacing w:val="-5"/>
        </w:rPr>
        <w:t> </w:t>
      </w:r>
      <w:r>
        <w:rPr>
          <w:color w:val="231F20"/>
        </w:rPr>
        <w:t>kujdes</w:t>
      </w:r>
      <w:r>
        <w:rPr>
          <w:color w:val="231F20"/>
          <w:spacing w:val="-5"/>
        </w:rPr>
        <w:t> </w:t>
      </w:r>
      <w:r>
        <w:rPr>
          <w:color w:val="231F20"/>
        </w:rPr>
        <w:t>namazet,</w:t>
      </w:r>
      <w:r>
        <w:rPr>
          <w:color w:val="231F20"/>
          <w:spacing w:val="-5"/>
        </w:rPr>
        <w:t> </w:t>
      </w:r>
      <w:r>
        <w:rPr>
          <w:color w:val="231F20"/>
        </w:rPr>
        <w:t>nëse</w:t>
      </w:r>
      <w:r>
        <w:rPr>
          <w:color w:val="231F20"/>
          <w:spacing w:val="-5"/>
        </w:rPr>
        <w:t> </w:t>
      </w:r>
      <w:r>
        <w:rPr>
          <w:color w:val="231F20"/>
        </w:rPr>
        <w:t>nuk</w:t>
      </w:r>
      <w:r>
        <w:rPr>
          <w:color w:val="231F20"/>
          <w:spacing w:val="-5"/>
        </w:rPr>
        <w:t> </w:t>
      </w:r>
      <w:r>
        <w:rPr>
          <w:color w:val="231F20"/>
        </w:rPr>
        <w:t>i</w:t>
      </w:r>
      <w:r>
        <w:rPr>
          <w:color w:val="231F20"/>
          <w:spacing w:val="-5"/>
        </w:rPr>
        <w:t> </w:t>
      </w:r>
      <w:r>
        <w:rPr>
          <w:color w:val="231F20"/>
        </w:rPr>
        <w:t>bëjmë veprat e tjera të mira, atëherë namazet do të na drejtohen me fjalët “Ashtu</w:t>
      </w:r>
      <w:r>
        <w:rPr>
          <w:color w:val="231F20"/>
          <w:spacing w:val="-3"/>
        </w:rPr>
        <w:t> </w:t>
      </w:r>
      <w:r>
        <w:rPr>
          <w:color w:val="231F20"/>
        </w:rPr>
        <w:t>siç</w:t>
      </w:r>
      <w:r>
        <w:rPr>
          <w:color w:val="231F20"/>
          <w:spacing w:val="-3"/>
        </w:rPr>
        <w:t> </w:t>
      </w:r>
      <w:r>
        <w:rPr>
          <w:color w:val="231F20"/>
        </w:rPr>
        <w:t>na</w:t>
      </w:r>
      <w:r>
        <w:rPr>
          <w:color w:val="231F20"/>
          <w:spacing w:val="-3"/>
        </w:rPr>
        <w:t> </w:t>
      </w:r>
      <w:r>
        <w:rPr>
          <w:color w:val="231F20"/>
        </w:rPr>
        <w:t>braktise</w:t>
      </w:r>
      <w:r>
        <w:rPr>
          <w:color w:val="231F20"/>
          <w:spacing w:val="-3"/>
        </w:rPr>
        <w:t> </w:t>
      </w:r>
      <w:r>
        <w:rPr>
          <w:color w:val="231F20"/>
        </w:rPr>
        <w:t>në</w:t>
      </w:r>
      <w:r>
        <w:rPr>
          <w:color w:val="231F20"/>
          <w:spacing w:val="-3"/>
        </w:rPr>
        <w:t> </w:t>
      </w:r>
      <w:r>
        <w:rPr>
          <w:color w:val="231F20"/>
        </w:rPr>
        <w:t>atë</w:t>
      </w:r>
      <w:r>
        <w:rPr>
          <w:color w:val="231F20"/>
          <w:spacing w:val="-3"/>
        </w:rPr>
        <w:t> </w:t>
      </w:r>
      <w:r>
        <w:rPr>
          <w:color w:val="231F20"/>
        </w:rPr>
        <w:t>botë,</w:t>
      </w:r>
      <w:r>
        <w:rPr>
          <w:color w:val="231F20"/>
          <w:spacing w:val="-3"/>
        </w:rPr>
        <w:t> </w:t>
      </w:r>
      <w:r>
        <w:rPr>
          <w:color w:val="231F20"/>
        </w:rPr>
        <w:t>ashtu</w:t>
      </w:r>
      <w:r>
        <w:rPr>
          <w:color w:val="231F20"/>
          <w:spacing w:val="-3"/>
        </w:rPr>
        <w:t> </w:t>
      </w:r>
      <w:r>
        <w:rPr>
          <w:color w:val="231F20"/>
        </w:rPr>
        <w:t>të</w:t>
      </w:r>
      <w:r>
        <w:rPr>
          <w:color w:val="231F20"/>
          <w:spacing w:val="-3"/>
        </w:rPr>
        <w:t> </w:t>
      </w:r>
      <w:r>
        <w:rPr>
          <w:color w:val="231F20"/>
        </w:rPr>
        <w:t>braktistë</w:t>
      </w:r>
      <w:r>
        <w:rPr>
          <w:color w:val="231F20"/>
          <w:spacing w:val="-3"/>
        </w:rPr>
        <w:t> </w:t>
      </w:r>
      <w:r>
        <w:rPr>
          <w:color w:val="231F20"/>
        </w:rPr>
        <w:t>Zoti</w:t>
      </w:r>
      <w:r>
        <w:rPr>
          <w:color w:val="231F20"/>
          <w:spacing w:val="-3"/>
        </w:rPr>
        <w:t> </w:t>
      </w:r>
      <w:r>
        <w:rPr>
          <w:color w:val="231F20"/>
        </w:rPr>
        <w:t>këtu!”.</w:t>
      </w:r>
    </w:p>
    <w:p>
      <w:pPr>
        <w:pStyle w:val="BodyText"/>
        <w:spacing w:line="249" w:lineRule="auto" w:before="135"/>
        <w:ind w:right="281" w:firstLine="283"/>
      </w:pPr>
      <w:r>
        <w:rPr>
          <w:color w:val="231F20"/>
        </w:rPr>
        <w:t>Nëse në një shoqëri, veçanërisht në shtresën e të arsimuarve dhe njerëzve të ndritur të saj, nuk ka një prirje drejt namazit, do të thotë</w:t>
      </w:r>
      <w:r>
        <w:rPr>
          <w:color w:val="231F20"/>
          <w:spacing w:val="40"/>
        </w:rPr>
        <w:t> </w:t>
      </w:r>
      <w:r>
        <w:rPr>
          <w:color w:val="231F20"/>
        </w:rPr>
        <w:t>se</w:t>
      </w:r>
      <w:r>
        <w:rPr>
          <w:color w:val="231F20"/>
          <w:spacing w:val="-8"/>
        </w:rPr>
        <w:t> </w:t>
      </w:r>
      <w:r>
        <w:rPr>
          <w:color w:val="231F20"/>
        </w:rPr>
        <w:t>jeta</w:t>
      </w:r>
      <w:r>
        <w:rPr>
          <w:color w:val="231F20"/>
          <w:spacing w:val="-8"/>
        </w:rPr>
        <w:t> </w:t>
      </w:r>
      <w:r>
        <w:rPr>
          <w:color w:val="231F20"/>
        </w:rPr>
        <w:t>fetare</w:t>
      </w:r>
      <w:r>
        <w:rPr>
          <w:color w:val="231F20"/>
          <w:spacing w:val="-8"/>
        </w:rPr>
        <w:t> </w:t>
      </w:r>
      <w:r>
        <w:rPr>
          <w:color w:val="231F20"/>
        </w:rPr>
        <w:t>e</w:t>
      </w:r>
      <w:r>
        <w:rPr>
          <w:color w:val="231F20"/>
          <w:spacing w:val="-8"/>
        </w:rPr>
        <w:t> </w:t>
      </w:r>
      <w:r>
        <w:rPr>
          <w:color w:val="231F20"/>
        </w:rPr>
        <w:t>asaj</w:t>
      </w:r>
      <w:r>
        <w:rPr>
          <w:color w:val="231F20"/>
          <w:spacing w:val="-8"/>
        </w:rPr>
        <w:t> </w:t>
      </w:r>
      <w:r>
        <w:rPr>
          <w:color w:val="231F20"/>
        </w:rPr>
        <w:t>shoqërie</w:t>
      </w:r>
      <w:r>
        <w:rPr>
          <w:color w:val="231F20"/>
          <w:spacing w:val="-8"/>
        </w:rPr>
        <w:t> </w:t>
      </w:r>
      <w:r>
        <w:rPr>
          <w:color w:val="231F20"/>
        </w:rPr>
        <w:t>ka</w:t>
      </w:r>
      <w:r>
        <w:rPr>
          <w:color w:val="231F20"/>
          <w:spacing w:val="-8"/>
        </w:rPr>
        <w:t> </w:t>
      </w:r>
      <w:r>
        <w:rPr>
          <w:color w:val="231F20"/>
        </w:rPr>
        <w:t>filluar</w:t>
      </w:r>
      <w:r>
        <w:rPr>
          <w:color w:val="231F20"/>
          <w:spacing w:val="-8"/>
        </w:rPr>
        <w:t> </w:t>
      </w:r>
      <w:r>
        <w:rPr>
          <w:color w:val="231F20"/>
        </w:rPr>
        <w:t>të</w:t>
      </w:r>
      <w:r>
        <w:rPr>
          <w:color w:val="231F20"/>
          <w:spacing w:val="-8"/>
        </w:rPr>
        <w:t> </w:t>
      </w:r>
      <w:r>
        <w:rPr>
          <w:color w:val="231F20"/>
        </w:rPr>
        <w:t>venitet.</w:t>
      </w:r>
      <w:r>
        <w:rPr>
          <w:color w:val="231F20"/>
          <w:spacing w:val="-8"/>
        </w:rPr>
        <w:t> </w:t>
      </w:r>
      <w:r>
        <w:rPr>
          <w:color w:val="231F20"/>
        </w:rPr>
        <w:t>Po</w:t>
      </w:r>
      <w:r>
        <w:rPr>
          <w:color w:val="231F20"/>
          <w:spacing w:val="-8"/>
        </w:rPr>
        <w:t> </w:t>
      </w:r>
      <w:r>
        <w:rPr>
          <w:color w:val="231F20"/>
        </w:rPr>
        <w:t>të</w:t>
      </w:r>
      <w:r>
        <w:rPr>
          <w:color w:val="231F20"/>
          <w:spacing w:val="-8"/>
        </w:rPr>
        <w:t> </w:t>
      </w:r>
      <w:r>
        <w:rPr>
          <w:color w:val="231F20"/>
        </w:rPr>
        <w:t>merret</w:t>
      </w:r>
      <w:r>
        <w:rPr>
          <w:color w:val="231F20"/>
          <w:spacing w:val="-8"/>
        </w:rPr>
        <w:t> </w:t>
      </w:r>
      <w:r>
        <w:rPr>
          <w:color w:val="231F20"/>
        </w:rPr>
        <w:t>parasysh gjendja e mjerë e popujve myslimanë sot, do të vërehet se kokat që nuk ulen poshtë para madhështisë së Allahut dhe nuk denjojnë të shkojnë</w:t>
      </w:r>
      <w:r>
        <w:rPr>
          <w:color w:val="231F20"/>
          <w:spacing w:val="-8"/>
        </w:rPr>
        <w:t> </w:t>
      </w:r>
      <w:r>
        <w:rPr>
          <w:color w:val="231F20"/>
        </w:rPr>
        <w:t>në</w:t>
      </w:r>
      <w:r>
        <w:rPr>
          <w:color w:val="231F20"/>
          <w:spacing w:val="-8"/>
        </w:rPr>
        <w:t> </w:t>
      </w:r>
      <w:r>
        <w:rPr>
          <w:color w:val="231F20"/>
        </w:rPr>
        <w:t>sexhde,</w:t>
      </w:r>
      <w:r>
        <w:rPr>
          <w:color w:val="231F20"/>
          <w:spacing w:val="-8"/>
        </w:rPr>
        <w:t> </w:t>
      </w:r>
      <w:r>
        <w:rPr>
          <w:color w:val="231F20"/>
        </w:rPr>
        <w:t>puthin</w:t>
      </w:r>
      <w:r>
        <w:rPr>
          <w:color w:val="231F20"/>
          <w:spacing w:val="-8"/>
        </w:rPr>
        <w:t> </w:t>
      </w:r>
      <w:r>
        <w:rPr>
          <w:color w:val="231F20"/>
        </w:rPr>
        <w:t>pragun</w:t>
      </w:r>
      <w:r>
        <w:rPr>
          <w:color w:val="231F20"/>
          <w:spacing w:val="-8"/>
        </w:rPr>
        <w:t> </w:t>
      </w:r>
      <w:r>
        <w:rPr>
          <w:color w:val="231F20"/>
        </w:rPr>
        <w:t>e</w:t>
      </w:r>
      <w:r>
        <w:rPr>
          <w:color w:val="231F20"/>
          <w:spacing w:val="-8"/>
        </w:rPr>
        <w:t> </w:t>
      </w:r>
      <w:r>
        <w:rPr>
          <w:color w:val="231F20"/>
        </w:rPr>
        <w:t>derës</w:t>
      </w:r>
      <w:r>
        <w:rPr>
          <w:color w:val="231F20"/>
          <w:spacing w:val="-8"/>
        </w:rPr>
        <w:t> </w:t>
      </w:r>
      <w:r>
        <w:rPr>
          <w:color w:val="231F20"/>
        </w:rPr>
        <w:t>së</w:t>
      </w:r>
      <w:r>
        <w:rPr>
          <w:color w:val="231F20"/>
          <w:spacing w:val="-8"/>
        </w:rPr>
        <w:t> </w:t>
      </w:r>
      <w:r>
        <w:rPr>
          <w:color w:val="231F20"/>
        </w:rPr>
        <w:t>shumë</w:t>
      </w:r>
      <w:r>
        <w:rPr>
          <w:color w:val="231F20"/>
          <w:spacing w:val="-8"/>
        </w:rPr>
        <w:t> </w:t>
      </w:r>
      <w:r>
        <w:rPr>
          <w:color w:val="231F20"/>
        </w:rPr>
        <w:t>të</w:t>
      </w:r>
      <w:r>
        <w:rPr>
          <w:color w:val="231F20"/>
          <w:spacing w:val="-8"/>
        </w:rPr>
        <w:t> </w:t>
      </w:r>
      <w:r>
        <w:rPr>
          <w:color w:val="231F20"/>
        </w:rPr>
        <w:t>vegjëlve</w:t>
      </w:r>
      <w:r>
        <w:rPr>
          <w:color w:val="231F20"/>
          <w:spacing w:val="-8"/>
        </w:rPr>
        <w:t> </w:t>
      </w:r>
      <w:r>
        <w:rPr>
          <w:color w:val="231F20"/>
        </w:rPr>
        <w:t>si</w:t>
      </w:r>
      <w:r>
        <w:rPr>
          <w:color w:val="231F20"/>
          <w:spacing w:val="-8"/>
        </w:rPr>
        <w:t> </w:t>
      </w:r>
      <w:r>
        <w:rPr>
          <w:color w:val="231F20"/>
        </w:rPr>
        <w:t>vetja e tyre dhe arsyeja e kësaj do të kuptohet më mirë. Ngaqë nuk besojnë në</w:t>
      </w:r>
      <w:r>
        <w:rPr>
          <w:color w:val="231F20"/>
          <w:spacing w:val="-8"/>
        </w:rPr>
        <w:t> </w:t>
      </w:r>
      <w:r>
        <w:rPr>
          <w:color w:val="231F20"/>
        </w:rPr>
        <w:t>llogaridhënien</w:t>
      </w:r>
      <w:r>
        <w:rPr>
          <w:color w:val="231F20"/>
          <w:spacing w:val="-7"/>
        </w:rPr>
        <w:t> </w:t>
      </w:r>
      <w:r>
        <w:rPr>
          <w:color w:val="231F20"/>
        </w:rPr>
        <w:t>e</w:t>
      </w:r>
      <w:r>
        <w:rPr>
          <w:color w:val="231F20"/>
          <w:spacing w:val="-7"/>
        </w:rPr>
        <w:t> </w:t>
      </w:r>
      <w:r>
        <w:rPr>
          <w:color w:val="231F20"/>
        </w:rPr>
        <w:t>asaj</w:t>
      </w:r>
      <w:r>
        <w:rPr>
          <w:color w:val="231F20"/>
          <w:spacing w:val="-7"/>
        </w:rPr>
        <w:t> </w:t>
      </w:r>
      <w:r>
        <w:rPr>
          <w:color w:val="231F20"/>
        </w:rPr>
        <w:t>çfarë</w:t>
      </w:r>
      <w:r>
        <w:rPr>
          <w:color w:val="231F20"/>
          <w:spacing w:val="-7"/>
        </w:rPr>
        <w:t> </w:t>
      </w:r>
      <w:r>
        <w:rPr>
          <w:color w:val="231F20"/>
        </w:rPr>
        <w:t>bëjnë,</w:t>
      </w:r>
      <w:r>
        <w:rPr>
          <w:color w:val="231F20"/>
          <w:spacing w:val="-7"/>
        </w:rPr>
        <w:t> </w:t>
      </w:r>
      <w:r>
        <w:rPr>
          <w:color w:val="231F20"/>
        </w:rPr>
        <w:t>vendin</w:t>
      </w:r>
      <w:r>
        <w:rPr>
          <w:color w:val="231F20"/>
          <w:spacing w:val="-7"/>
        </w:rPr>
        <w:t> </w:t>
      </w:r>
      <w:r>
        <w:rPr>
          <w:color w:val="231F20"/>
        </w:rPr>
        <w:t>e</w:t>
      </w:r>
      <w:r>
        <w:rPr>
          <w:color w:val="231F20"/>
          <w:spacing w:val="-7"/>
        </w:rPr>
        <w:t> </w:t>
      </w:r>
      <w:r>
        <w:rPr>
          <w:color w:val="231F20"/>
        </w:rPr>
        <w:t>ndjenjës</w:t>
      </w:r>
      <w:r>
        <w:rPr>
          <w:color w:val="231F20"/>
          <w:spacing w:val="-7"/>
        </w:rPr>
        <w:t> </w:t>
      </w:r>
      <w:r>
        <w:rPr>
          <w:color w:val="231F20"/>
        </w:rPr>
        <w:t>së</w:t>
      </w:r>
      <w:r>
        <w:rPr>
          <w:color w:val="231F20"/>
          <w:spacing w:val="-7"/>
        </w:rPr>
        <w:t> </w:t>
      </w:r>
      <w:r>
        <w:rPr>
          <w:color w:val="231F20"/>
          <w:spacing w:val="-2"/>
        </w:rPr>
        <w:t>përgjegjësisë</w:t>
      </w:r>
    </w:p>
    <w:p>
      <w:pPr>
        <w:pStyle w:val="BodyText"/>
        <w:spacing w:before="2"/>
        <w:ind w:left="0"/>
        <w:jc w:val="left"/>
        <w:rPr>
          <w:sz w:val="11"/>
        </w:rPr>
      </w:pPr>
      <w:r>
        <w:rPr>
          <w:sz w:val="11"/>
        </w:rPr>
        <mc:AlternateContent>
          <mc:Choice Requires="wps">
            <w:drawing>
              <wp:anchor distT="0" distB="0" distL="0" distR="0" allowOverlap="1" layoutInCell="1" locked="0" behindDoc="1" simplePos="0" relativeHeight="487624704">
                <wp:simplePos x="0" y="0"/>
                <wp:positionH relativeFrom="page">
                  <wp:posOffset>540000</wp:posOffset>
                </wp:positionH>
                <wp:positionV relativeFrom="paragraph">
                  <wp:posOffset>97151</wp:posOffset>
                </wp:positionV>
                <wp:extent cx="1080135"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6497pt;width:85.05pt;height:.1pt;mso-position-horizontal-relative:page;mso-position-vertical-relative:paragraph;z-index:-15691776;mso-wrap-distance-left:0;mso-wrap-distance-right:0" id="docshape110" coordorigin="850,153" coordsize="1701,0" path="m850,153l2551,15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67</w:t>
      </w:r>
      <w:r>
        <w:rPr>
          <w:color w:val="231F20"/>
          <w:spacing w:val="10"/>
          <w:position w:val="8"/>
          <w:sz w:val="14"/>
        </w:rPr>
        <w:t> </w:t>
      </w:r>
      <w:r>
        <w:rPr>
          <w:color w:val="231F20"/>
          <w:spacing w:val="-2"/>
          <w:sz w:val="20"/>
        </w:rPr>
        <w:t>Surja</w:t>
      </w:r>
      <w:r>
        <w:rPr>
          <w:color w:val="231F20"/>
          <w:spacing w:val="-4"/>
          <w:sz w:val="20"/>
        </w:rPr>
        <w:t> </w:t>
      </w:r>
      <w:r>
        <w:rPr>
          <w:color w:val="231F20"/>
          <w:spacing w:val="-2"/>
          <w:sz w:val="20"/>
        </w:rPr>
        <w:t>Hakka,</w:t>
      </w:r>
      <w:r>
        <w:rPr>
          <w:color w:val="231F20"/>
          <w:spacing w:val="-4"/>
          <w:sz w:val="20"/>
        </w:rPr>
        <w:t> </w:t>
      </w:r>
      <w:r>
        <w:rPr>
          <w:color w:val="231F20"/>
          <w:spacing w:val="-2"/>
          <w:sz w:val="20"/>
        </w:rPr>
        <w:t>ajetet</w:t>
      </w:r>
      <w:r>
        <w:rPr>
          <w:color w:val="231F20"/>
          <w:spacing w:val="-4"/>
          <w:sz w:val="20"/>
        </w:rPr>
        <w:t> </w:t>
      </w:r>
      <w:r>
        <w:rPr>
          <w:color w:val="231F20"/>
          <w:spacing w:val="-2"/>
          <w:sz w:val="20"/>
        </w:rPr>
        <w:t>19-</w:t>
      </w:r>
      <w:r>
        <w:rPr>
          <w:color w:val="231F20"/>
          <w:spacing w:val="-5"/>
          <w:sz w:val="20"/>
        </w:rPr>
        <w:t>20.</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dhe të frikës ndaj Zotit ua kanë zënë huqe të tilla si vjedhja, abuzimi, keqpërdorimi</w:t>
      </w:r>
      <w:r>
        <w:rPr>
          <w:color w:val="231F20"/>
          <w:spacing w:val="40"/>
        </w:rPr>
        <w:t> </w:t>
      </w:r>
      <w:r>
        <w:rPr>
          <w:color w:val="231F20"/>
        </w:rPr>
        <w:t>dhe</w:t>
      </w:r>
      <w:r>
        <w:rPr>
          <w:color w:val="231F20"/>
          <w:spacing w:val="40"/>
        </w:rPr>
        <w:t> </w:t>
      </w:r>
      <w:r>
        <w:rPr>
          <w:color w:val="231F20"/>
        </w:rPr>
        <w:t>shpërdorimi.</w:t>
      </w:r>
      <w:r>
        <w:rPr>
          <w:color w:val="231F20"/>
          <w:spacing w:val="40"/>
        </w:rPr>
        <w:t> </w:t>
      </w:r>
      <w:r>
        <w:rPr>
          <w:color w:val="231F20"/>
        </w:rPr>
        <w:t>E,</w:t>
      </w:r>
      <w:r>
        <w:rPr>
          <w:color w:val="231F20"/>
          <w:spacing w:val="40"/>
        </w:rPr>
        <w:t> </w:t>
      </w:r>
      <w:r>
        <w:rPr>
          <w:color w:val="231F20"/>
        </w:rPr>
        <w:t>në</w:t>
      </w:r>
      <w:r>
        <w:rPr>
          <w:color w:val="231F20"/>
          <w:spacing w:val="40"/>
        </w:rPr>
        <w:t> </w:t>
      </w:r>
      <w:r>
        <w:rPr>
          <w:color w:val="231F20"/>
        </w:rPr>
        <w:t>fakt,</w:t>
      </w:r>
      <w:r>
        <w:rPr>
          <w:color w:val="231F20"/>
          <w:spacing w:val="40"/>
        </w:rPr>
        <w:t> </w:t>
      </w:r>
      <w:r>
        <w:rPr>
          <w:color w:val="231F20"/>
        </w:rPr>
        <w:t>një</w:t>
      </w:r>
      <w:r>
        <w:rPr>
          <w:color w:val="231F20"/>
          <w:spacing w:val="40"/>
        </w:rPr>
        <w:t> </w:t>
      </w:r>
      <w:r>
        <w:rPr>
          <w:color w:val="231F20"/>
        </w:rPr>
        <w:t>shoqëri</w:t>
      </w:r>
      <w:r>
        <w:rPr>
          <w:color w:val="231F20"/>
          <w:spacing w:val="40"/>
        </w:rPr>
        <w:t> </w:t>
      </w:r>
      <w:r>
        <w:rPr>
          <w:color w:val="231F20"/>
        </w:rPr>
        <w:t>e</w:t>
      </w:r>
      <w:r>
        <w:rPr>
          <w:color w:val="231F20"/>
          <w:spacing w:val="40"/>
        </w:rPr>
        <w:t> </w:t>
      </w:r>
      <w:r>
        <w:rPr>
          <w:color w:val="231F20"/>
        </w:rPr>
        <w:t>formuar nga</w:t>
      </w:r>
      <w:r>
        <w:rPr>
          <w:color w:val="231F20"/>
          <w:spacing w:val="26"/>
        </w:rPr>
        <w:t> </w:t>
      </w:r>
      <w:r>
        <w:rPr>
          <w:color w:val="231F20"/>
        </w:rPr>
        <w:t>besimtarë</w:t>
      </w:r>
      <w:r>
        <w:rPr>
          <w:color w:val="231F20"/>
          <w:spacing w:val="26"/>
        </w:rPr>
        <w:t> </w:t>
      </w:r>
      <w:r>
        <w:rPr>
          <w:color w:val="231F20"/>
        </w:rPr>
        <w:t>të</w:t>
      </w:r>
      <w:r>
        <w:rPr>
          <w:color w:val="231F20"/>
          <w:spacing w:val="26"/>
        </w:rPr>
        <w:t> </w:t>
      </w:r>
      <w:r>
        <w:rPr>
          <w:color w:val="231F20"/>
        </w:rPr>
        <w:t>vërtetë</w:t>
      </w:r>
      <w:r>
        <w:rPr>
          <w:color w:val="231F20"/>
          <w:spacing w:val="26"/>
        </w:rPr>
        <w:t> </w:t>
      </w:r>
      <w:r>
        <w:rPr>
          <w:color w:val="231F20"/>
        </w:rPr>
        <w:t>nuk</w:t>
      </w:r>
      <w:r>
        <w:rPr>
          <w:color w:val="231F20"/>
          <w:spacing w:val="26"/>
        </w:rPr>
        <w:t> </w:t>
      </w:r>
      <w:r>
        <w:rPr>
          <w:color w:val="231F20"/>
        </w:rPr>
        <w:t>është</w:t>
      </w:r>
      <w:r>
        <w:rPr>
          <w:color w:val="231F20"/>
          <w:spacing w:val="26"/>
        </w:rPr>
        <w:t> </w:t>
      </w:r>
      <w:r>
        <w:rPr>
          <w:color w:val="231F20"/>
        </w:rPr>
        <w:t>kështu;</w:t>
      </w:r>
      <w:r>
        <w:rPr>
          <w:color w:val="231F20"/>
          <w:spacing w:val="26"/>
        </w:rPr>
        <w:t> </w:t>
      </w:r>
      <w:r>
        <w:rPr>
          <w:color w:val="231F20"/>
        </w:rPr>
        <w:t>ata</w:t>
      </w:r>
      <w:r>
        <w:rPr>
          <w:color w:val="231F20"/>
          <w:spacing w:val="26"/>
        </w:rPr>
        <w:t> </w:t>
      </w:r>
      <w:r>
        <w:rPr>
          <w:color w:val="231F20"/>
        </w:rPr>
        <w:t>bartin</w:t>
      </w:r>
      <w:r>
        <w:rPr>
          <w:color w:val="231F20"/>
          <w:spacing w:val="26"/>
        </w:rPr>
        <w:t> </w:t>
      </w:r>
      <w:r>
        <w:rPr>
          <w:color w:val="231F20"/>
        </w:rPr>
        <w:t>në</w:t>
      </w:r>
      <w:r>
        <w:rPr>
          <w:color w:val="231F20"/>
          <w:spacing w:val="26"/>
        </w:rPr>
        <w:t> </w:t>
      </w:r>
      <w:r>
        <w:rPr>
          <w:color w:val="231F20"/>
        </w:rPr>
        <w:t>ndërgjegjet e tyre shqetësimin e dhënies së llogarisë edhe për gjënë më të vogël</w:t>
      </w:r>
      <w:r>
        <w:rPr>
          <w:color w:val="231F20"/>
          <w:spacing w:val="40"/>
        </w:rPr>
        <w:t> </w:t>
      </w:r>
      <w:r>
        <w:rPr>
          <w:color w:val="231F20"/>
        </w:rPr>
        <w:t>e, për rrjedhojë, sipas kësaj i hedhin hapat. Një besimtar, i cili, duke ardhur në mesxhid pesë herë në ditë, e ripërtërin besëlidhjen e tij me Zotin, sikur thotë: “Zoti im, nuk e kam harruar faktin që jam robi Yt! Erdha sërish para Teje për ta pohuar këtë edhe një herë. Edhe kur të dal jashtë, në përputhje me këtë të vërtetë do ta organizoj jetën time, praninë</w:t>
      </w:r>
      <w:r>
        <w:rPr>
          <w:color w:val="231F20"/>
          <w:spacing w:val="-8"/>
        </w:rPr>
        <w:t> </w:t>
      </w:r>
      <w:r>
        <w:rPr>
          <w:color w:val="231F20"/>
        </w:rPr>
        <w:t>Tënde</w:t>
      </w:r>
      <w:r>
        <w:rPr>
          <w:color w:val="231F20"/>
          <w:spacing w:val="-8"/>
        </w:rPr>
        <w:t> </w:t>
      </w:r>
      <w:r>
        <w:rPr>
          <w:color w:val="231F20"/>
        </w:rPr>
        <w:t>nuk</w:t>
      </w:r>
      <w:r>
        <w:rPr>
          <w:color w:val="231F20"/>
          <w:spacing w:val="-8"/>
        </w:rPr>
        <w:t> </w:t>
      </w:r>
      <w:r>
        <w:rPr>
          <w:color w:val="231F20"/>
        </w:rPr>
        <w:t>do</w:t>
      </w:r>
      <w:r>
        <w:rPr>
          <w:color w:val="231F20"/>
          <w:spacing w:val="-8"/>
        </w:rPr>
        <w:t> </w:t>
      </w:r>
      <w:r>
        <w:rPr>
          <w:color w:val="231F20"/>
        </w:rPr>
        <w:t>ta</w:t>
      </w:r>
      <w:r>
        <w:rPr>
          <w:color w:val="231F20"/>
          <w:spacing w:val="-8"/>
        </w:rPr>
        <w:t> </w:t>
      </w:r>
      <w:r>
        <w:rPr>
          <w:color w:val="231F20"/>
        </w:rPr>
        <w:t>nxjerr</w:t>
      </w:r>
      <w:r>
        <w:rPr>
          <w:color w:val="231F20"/>
          <w:spacing w:val="-8"/>
        </w:rPr>
        <w:t> </w:t>
      </w:r>
      <w:r>
        <w:rPr>
          <w:color w:val="231F20"/>
        </w:rPr>
        <w:t>nga</w:t>
      </w:r>
      <w:r>
        <w:rPr>
          <w:color w:val="231F20"/>
          <w:spacing w:val="-8"/>
        </w:rPr>
        <w:t> </w:t>
      </w:r>
      <w:r>
        <w:rPr>
          <w:color w:val="231F20"/>
        </w:rPr>
        <w:t>mendja</w:t>
      </w:r>
      <w:r>
        <w:rPr>
          <w:color w:val="231F20"/>
          <w:spacing w:val="-8"/>
        </w:rPr>
        <w:t> </w:t>
      </w:r>
      <w:r>
        <w:rPr>
          <w:color w:val="231F20"/>
        </w:rPr>
        <w:t>as</w:t>
      </w:r>
      <w:r>
        <w:rPr>
          <w:color w:val="231F20"/>
          <w:spacing w:val="-8"/>
        </w:rPr>
        <w:t> </w:t>
      </w:r>
      <w:r>
        <w:rPr>
          <w:color w:val="231F20"/>
        </w:rPr>
        <w:t>për</w:t>
      </w:r>
      <w:r>
        <w:rPr>
          <w:color w:val="231F20"/>
          <w:spacing w:val="-8"/>
        </w:rPr>
        <w:t> </w:t>
      </w:r>
      <w:r>
        <w:rPr>
          <w:color w:val="231F20"/>
        </w:rPr>
        <w:t>një</w:t>
      </w:r>
      <w:r>
        <w:rPr>
          <w:color w:val="231F20"/>
          <w:spacing w:val="-8"/>
        </w:rPr>
        <w:t> </w:t>
      </w:r>
      <w:r>
        <w:rPr>
          <w:color w:val="231F20"/>
        </w:rPr>
        <w:t>çast.</w:t>
      </w:r>
      <w:r>
        <w:rPr>
          <w:color w:val="231F20"/>
          <w:spacing w:val="-8"/>
        </w:rPr>
        <w:t> </w:t>
      </w:r>
      <w:r>
        <w:rPr>
          <w:color w:val="231F20"/>
        </w:rPr>
        <w:t>Do</w:t>
      </w:r>
      <w:r>
        <w:rPr>
          <w:color w:val="231F20"/>
          <w:spacing w:val="-8"/>
        </w:rPr>
        <w:t> </w:t>
      </w:r>
      <w:r>
        <w:rPr>
          <w:color w:val="231F20"/>
        </w:rPr>
        <w:t>t’i</w:t>
      </w:r>
      <w:r>
        <w:rPr>
          <w:color w:val="231F20"/>
          <w:spacing w:val="-8"/>
        </w:rPr>
        <w:t> </w:t>
      </w:r>
      <w:r>
        <w:rPr>
          <w:color w:val="231F20"/>
        </w:rPr>
        <w:t>hedh hapat duke qenë i vetëdijshëm se po më vëzhgon në çdo moment; jo të drejtat e njerëzve, po as një milingonë nuk do të shkel!” Ai është i detyruar</w:t>
      </w:r>
      <w:r>
        <w:rPr>
          <w:color w:val="231F20"/>
          <w:spacing w:val="-7"/>
        </w:rPr>
        <w:t> </w:t>
      </w:r>
      <w:r>
        <w:rPr>
          <w:color w:val="231F20"/>
        </w:rPr>
        <w:t>të</w:t>
      </w:r>
      <w:r>
        <w:rPr>
          <w:color w:val="231F20"/>
          <w:spacing w:val="-7"/>
        </w:rPr>
        <w:t> </w:t>
      </w:r>
      <w:r>
        <w:rPr>
          <w:color w:val="231F20"/>
        </w:rPr>
        <w:t>mendojë</w:t>
      </w:r>
      <w:r>
        <w:rPr>
          <w:color w:val="231F20"/>
          <w:spacing w:val="-7"/>
        </w:rPr>
        <w:t> </w:t>
      </w:r>
      <w:r>
        <w:rPr>
          <w:color w:val="231F20"/>
        </w:rPr>
        <w:t>kështu.</w:t>
      </w:r>
      <w:r>
        <w:rPr>
          <w:color w:val="231F20"/>
          <w:spacing w:val="-7"/>
        </w:rPr>
        <w:t> </w:t>
      </w:r>
      <w:r>
        <w:rPr>
          <w:color w:val="231F20"/>
        </w:rPr>
        <w:t>Përndryshe,</w:t>
      </w:r>
      <w:r>
        <w:rPr>
          <w:color w:val="231F20"/>
          <w:spacing w:val="-7"/>
        </w:rPr>
        <w:t> </w:t>
      </w:r>
      <w:r>
        <w:rPr>
          <w:color w:val="231F20"/>
        </w:rPr>
        <w:t>bie</w:t>
      </w:r>
      <w:r>
        <w:rPr>
          <w:color w:val="231F20"/>
          <w:spacing w:val="-7"/>
        </w:rPr>
        <w:t> </w:t>
      </w:r>
      <w:r>
        <w:rPr>
          <w:color w:val="231F20"/>
        </w:rPr>
        <w:t>në</w:t>
      </w:r>
      <w:r>
        <w:rPr>
          <w:color w:val="231F20"/>
          <w:spacing w:val="-7"/>
        </w:rPr>
        <w:t> </w:t>
      </w:r>
      <w:r>
        <w:rPr>
          <w:color w:val="231F20"/>
        </w:rPr>
        <w:t>kundërshtim</w:t>
      </w:r>
      <w:r>
        <w:rPr>
          <w:color w:val="231F20"/>
          <w:spacing w:val="-7"/>
        </w:rPr>
        <w:t> </w:t>
      </w:r>
      <w:r>
        <w:rPr>
          <w:color w:val="231F20"/>
        </w:rPr>
        <w:t>me</w:t>
      </w:r>
      <w:r>
        <w:rPr>
          <w:color w:val="231F20"/>
          <w:spacing w:val="-7"/>
        </w:rPr>
        <w:t> </w:t>
      </w:r>
      <w:r>
        <w:rPr>
          <w:color w:val="231F20"/>
        </w:rPr>
        <w:t>gjërat që thotë dhe i bie se ka gënjyer. Sepse ai, brenda një dite, del përpara Allahut pesë herë, përkulet e shkon në ruku dyzet herë, tetëdhjetë herë</w:t>
      </w:r>
      <w:r>
        <w:rPr>
          <w:color w:val="231F20"/>
          <w:spacing w:val="-4"/>
        </w:rPr>
        <w:t> </w:t>
      </w:r>
      <w:r>
        <w:rPr>
          <w:color w:val="231F20"/>
        </w:rPr>
        <w:t>vendos</w:t>
      </w:r>
      <w:r>
        <w:rPr>
          <w:color w:val="231F20"/>
          <w:spacing w:val="-4"/>
        </w:rPr>
        <w:t> </w:t>
      </w:r>
      <w:r>
        <w:rPr>
          <w:color w:val="231F20"/>
        </w:rPr>
        <w:t>kokën</w:t>
      </w:r>
      <w:r>
        <w:rPr>
          <w:color w:val="231F20"/>
          <w:spacing w:val="-4"/>
        </w:rPr>
        <w:t> </w:t>
      </w:r>
      <w:r>
        <w:rPr>
          <w:color w:val="231F20"/>
        </w:rPr>
        <w:t>në</w:t>
      </w:r>
      <w:r>
        <w:rPr>
          <w:color w:val="231F20"/>
          <w:spacing w:val="-4"/>
        </w:rPr>
        <w:t> </w:t>
      </w:r>
      <w:r>
        <w:rPr>
          <w:color w:val="231F20"/>
        </w:rPr>
        <w:t>sexhde</w:t>
      </w:r>
      <w:r>
        <w:rPr>
          <w:color w:val="231F20"/>
          <w:spacing w:val="-4"/>
        </w:rPr>
        <w:t> </w:t>
      </w:r>
      <w:r>
        <w:rPr>
          <w:color w:val="231F20"/>
        </w:rPr>
        <w:t>dhe</w:t>
      </w:r>
      <w:r>
        <w:rPr>
          <w:color w:val="231F20"/>
          <w:spacing w:val="-4"/>
        </w:rPr>
        <w:t> </w:t>
      </w:r>
      <w:r>
        <w:rPr>
          <w:color w:val="231F20"/>
        </w:rPr>
        <w:t>shpall</w:t>
      </w:r>
      <w:r>
        <w:rPr>
          <w:color w:val="231F20"/>
          <w:spacing w:val="-4"/>
        </w:rPr>
        <w:t> </w:t>
      </w:r>
      <w:r>
        <w:rPr>
          <w:color w:val="231F20"/>
        </w:rPr>
        <w:t>e</w:t>
      </w:r>
      <w:r>
        <w:rPr>
          <w:color w:val="231F20"/>
          <w:spacing w:val="-4"/>
        </w:rPr>
        <w:t> </w:t>
      </w:r>
      <w:r>
        <w:rPr>
          <w:color w:val="231F20"/>
        </w:rPr>
        <w:t>pohon</w:t>
      </w:r>
      <w:r>
        <w:rPr>
          <w:color w:val="231F20"/>
          <w:spacing w:val="-4"/>
        </w:rPr>
        <w:t> </w:t>
      </w:r>
      <w:r>
        <w:rPr>
          <w:color w:val="231F20"/>
        </w:rPr>
        <w:t>madhështinë</w:t>
      </w:r>
      <w:r>
        <w:rPr>
          <w:color w:val="231F20"/>
          <w:spacing w:val="-4"/>
        </w:rPr>
        <w:t> </w:t>
      </w:r>
      <w:r>
        <w:rPr>
          <w:color w:val="231F20"/>
        </w:rPr>
        <w:t>e</w:t>
      </w:r>
      <w:r>
        <w:rPr>
          <w:color w:val="231F20"/>
          <w:spacing w:val="-4"/>
        </w:rPr>
        <w:t> </w:t>
      </w:r>
      <w:r>
        <w:rPr>
          <w:color w:val="231F20"/>
        </w:rPr>
        <w:t>Zotit. Rrjedhimisht, në jetën e një besimtari të tillë nuk mund të ketë vend për devijime.</w:t>
      </w:r>
    </w:p>
    <w:p>
      <w:pPr>
        <w:pStyle w:val="BodyText"/>
        <w:spacing w:line="249" w:lineRule="auto" w:before="131"/>
        <w:ind w:right="281" w:firstLine="283"/>
      </w:pPr>
      <w:r>
        <w:rPr>
          <w:color w:val="231F20"/>
          <w:spacing w:val="-2"/>
        </w:rPr>
        <w:t>Po,</w:t>
      </w:r>
      <w:r>
        <w:rPr>
          <w:color w:val="231F20"/>
          <w:spacing w:val="-10"/>
        </w:rPr>
        <w:t> </w:t>
      </w:r>
      <w:r>
        <w:rPr>
          <w:color w:val="231F20"/>
          <w:spacing w:val="-2"/>
        </w:rPr>
        <w:t>ngritja</w:t>
      </w:r>
      <w:r>
        <w:rPr>
          <w:color w:val="231F20"/>
          <w:spacing w:val="-10"/>
        </w:rPr>
        <w:t> </w:t>
      </w:r>
      <w:r>
        <w:rPr>
          <w:color w:val="231F20"/>
          <w:spacing w:val="-2"/>
        </w:rPr>
        <w:t>jonë</w:t>
      </w:r>
      <w:r>
        <w:rPr>
          <w:color w:val="231F20"/>
          <w:spacing w:val="-10"/>
        </w:rPr>
        <w:t> </w:t>
      </w:r>
      <w:r>
        <w:rPr>
          <w:color w:val="231F20"/>
          <w:spacing w:val="-2"/>
        </w:rPr>
        <w:t>nga</w:t>
      </w:r>
      <w:r>
        <w:rPr>
          <w:color w:val="231F20"/>
          <w:spacing w:val="-10"/>
        </w:rPr>
        <w:t> </w:t>
      </w:r>
      <w:r>
        <w:rPr>
          <w:color w:val="231F20"/>
          <w:spacing w:val="-2"/>
        </w:rPr>
        <w:t>ana</w:t>
      </w:r>
      <w:r>
        <w:rPr>
          <w:color w:val="231F20"/>
          <w:spacing w:val="-10"/>
        </w:rPr>
        <w:t> </w:t>
      </w:r>
      <w:r>
        <w:rPr>
          <w:color w:val="231F20"/>
          <w:spacing w:val="-2"/>
        </w:rPr>
        <w:t>e</w:t>
      </w:r>
      <w:r>
        <w:rPr>
          <w:color w:val="231F20"/>
          <w:spacing w:val="-10"/>
        </w:rPr>
        <w:t> </w:t>
      </w:r>
      <w:r>
        <w:rPr>
          <w:color w:val="231F20"/>
          <w:spacing w:val="-2"/>
        </w:rPr>
        <w:t>Allahut</w:t>
      </w:r>
      <w:r>
        <w:rPr>
          <w:color w:val="231F20"/>
          <w:spacing w:val="-10"/>
        </w:rPr>
        <w:t> </w:t>
      </w:r>
      <w:r>
        <w:rPr>
          <w:i/>
          <w:color w:val="231F20"/>
          <w:spacing w:val="-2"/>
        </w:rPr>
        <w:t>(xhel’le</w:t>
      </w:r>
      <w:r>
        <w:rPr>
          <w:i/>
          <w:color w:val="231F20"/>
          <w:spacing w:val="-9"/>
        </w:rPr>
        <w:t> </w:t>
      </w:r>
      <w:r>
        <w:rPr>
          <w:i/>
          <w:color w:val="231F20"/>
          <w:spacing w:val="-2"/>
        </w:rPr>
        <w:t>xheláluhu)</w:t>
      </w:r>
      <w:r>
        <w:rPr>
          <w:i/>
          <w:color w:val="231F20"/>
          <w:spacing w:val="-10"/>
        </w:rPr>
        <w:t> </w:t>
      </w:r>
      <w:r>
        <w:rPr>
          <w:color w:val="231F20"/>
          <w:spacing w:val="-2"/>
        </w:rPr>
        <w:t>në</w:t>
      </w:r>
      <w:r>
        <w:rPr>
          <w:color w:val="231F20"/>
          <w:spacing w:val="-10"/>
        </w:rPr>
        <w:t> </w:t>
      </w:r>
      <w:r>
        <w:rPr>
          <w:color w:val="231F20"/>
          <w:spacing w:val="-2"/>
        </w:rPr>
        <w:t>shkallën</w:t>
      </w:r>
      <w:r>
        <w:rPr>
          <w:color w:val="231F20"/>
          <w:spacing w:val="-10"/>
        </w:rPr>
        <w:t> </w:t>
      </w:r>
      <w:r>
        <w:rPr>
          <w:color w:val="231F20"/>
          <w:spacing w:val="-2"/>
        </w:rPr>
        <w:t>më </w:t>
      </w:r>
      <w:r>
        <w:rPr>
          <w:color w:val="231F20"/>
        </w:rPr>
        <w:t>të</w:t>
      </w:r>
      <w:r>
        <w:rPr>
          <w:color w:val="231F20"/>
          <w:spacing w:val="-13"/>
        </w:rPr>
        <w:t> </w:t>
      </w:r>
      <w:r>
        <w:rPr>
          <w:color w:val="231F20"/>
        </w:rPr>
        <w:t>lartë</w:t>
      </w:r>
      <w:r>
        <w:rPr>
          <w:color w:val="231F20"/>
          <w:spacing w:val="-13"/>
        </w:rPr>
        <w:t> </w:t>
      </w:r>
      <w:r>
        <w:rPr>
          <w:color w:val="231F20"/>
        </w:rPr>
        <w:t>të</w:t>
      </w:r>
      <w:r>
        <w:rPr>
          <w:color w:val="231F20"/>
          <w:spacing w:val="-13"/>
        </w:rPr>
        <w:t> </w:t>
      </w:r>
      <w:r>
        <w:rPr>
          <w:color w:val="231F20"/>
        </w:rPr>
        <w:t>njerëzimit</w:t>
      </w:r>
      <w:r>
        <w:rPr>
          <w:color w:val="231F20"/>
          <w:spacing w:val="-13"/>
        </w:rPr>
        <w:t> </w:t>
      </w:r>
      <w:r>
        <w:rPr>
          <w:color w:val="231F20"/>
        </w:rPr>
        <w:t>varet</w:t>
      </w:r>
      <w:r>
        <w:rPr>
          <w:color w:val="231F20"/>
          <w:spacing w:val="-13"/>
        </w:rPr>
        <w:t> </w:t>
      </w:r>
      <w:r>
        <w:rPr>
          <w:color w:val="231F20"/>
        </w:rPr>
        <w:t>nga</w:t>
      </w:r>
      <w:r>
        <w:rPr>
          <w:color w:val="231F20"/>
          <w:spacing w:val="-13"/>
        </w:rPr>
        <w:t> </w:t>
      </w:r>
      <w:r>
        <w:rPr>
          <w:color w:val="231F20"/>
        </w:rPr>
        <w:t>modestia,</w:t>
      </w:r>
      <w:r>
        <w:rPr>
          <w:color w:val="231F20"/>
          <w:spacing w:val="-13"/>
        </w:rPr>
        <w:t> </w:t>
      </w:r>
      <w:r>
        <w:rPr>
          <w:color w:val="231F20"/>
        </w:rPr>
        <w:t>përulësia</w:t>
      </w:r>
      <w:r>
        <w:rPr>
          <w:color w:val="231F20"/>
          <w:spacing w:val="-13"/>
        </w:rPr>
        <w:t> </w:t>
      </w:r>
      <w:r>
        <w:rPr>
          <w:color w:val="231F20"/>
        </w:rPr>
        <w:t>që</w:t>
      </w:r>
      <w:r>
        <w:rPr>
          <w:color w:val="231F20"/>
          <w:spacing w:val="-13"/>
        </w:rPr>
        <w:t> </w:t>
      </w:r>
      <w:r>
        <w:rPr>
          <w:color w:val="231F20"/>
        </w:rPr>
        <w:t>tregojmë</w:t>
      </w:r>
      <w:r>
        <w:rPr>
          <w:color w:val="231F20"/>
          <w:spacing w:val="-13"/>
        </w:rPr>
        <w:t> </w:t>
      </w:r>
      <w:r>
        <w:rPr>
          <w:color w:val="231F20"/>
        </w:rPr>
        <w:t>para</w:t>
      </w:r>
      <w:r>
        <w:rPr>
          <w:color w:val="231F20"/>
          <w:spacing w:val="-13"/>
        </w:rPr>
        <w:t> </w:t>
      </w:r>
      <w:r>
        <w:rPr>
          <w:color w:val="231F20"/>
        </w:rPr>
        <w:t>Tij në</w:t>
      </w:r>
      <w:r>
        <w:rPr>
          <w:color w:val="231F20"/>
          <w:spacing w:val="-11"/>
        </w:rPr>
        <w:t> </w:t>
      </w:r>
      <w:r>
        <w:rPr>
          <w:color w:val="231F20"/>
        </w:rPr>
        <w:t>emër</w:t>
      </w:r>
      <w:r>
        <w:rPr>
          <w:color w:val="231F20"/>
          <w:spacing w:val="-11"/>
        </w:rPr>
        <w:t> </w:t>
      </w:r>
      <w:r>
        <w:rPr>
          <w:color w:val="231F20"/>
        </w:rPr>
        <w:t>të</w:t>
      </w:r>
      <w:r>
        <w:rPr>
          <w:color w:val="231F20"/>
          <w:spacing w:val="-11"/>
        </w:rPr>
        <w:t> </w:t>
      </w:r>
      <w:r>
        <w:rPr>
          <w:color w:val="231F20"/>
        </w:rPr>
        <w:t>të</w:t>
      </w:r>
      <w:r>
        <w:rPr>
          <w:color w:val="231F20"/>
          <w:spacing w:val="-11"/>
        </w:rPr>
        <w:t> </w:t>
      </w:r>
      <w:r>
        <w:rPr>
          <w:color w:val="231F20"/>
        </w:rPr>
        <w:t>qenit</w:t>
      </w:r>
      <w:r>
        <w:rPr>
          <w:color w:val="231F20"/>
          <w:spacing w:val="-11"/>
        </w:rPr>
        <w:t> </w:t>
      </w:r>
      <w:r>
        <w:rPr>
          <w:color w:val="231F20"/>
        </w:rPr>
        <w:t>rob</w:t>
      </w:r>
      <w:r>
        <w:rPr>
          <w:color w:val="231F20"/>
          <w:spacing w:val="-11"/>
        </w:rPr>
        <w:t> </w:t>
      </w:r>
      <w:r>
        <w:rPr>
          <w:color w:val="231F20"/>
        </w:rPr>
        <w:t>i</w:t>
      </w:r>
      <w:r>
        <w:rPr>
          <w:color w:val="231F20"/>
          <w:spacing w:val="-11"/>
        </w:rPr>
        <w:t> </w:t>
      </w:r>
      <w:r>
        <w:rPr>
          <w:color w:val="231F20"/>
        </w:rPr>
        <w:t>Tij.</w:t>
      </w:r>
      <w:r>
        <w:rPr>
          <w:color w:val="231F20"/>
          <w:spacing w:val="-11"/>
        </w:rPr>
        <w:t> </w:t>
      </w:r>
      <w:r>
        <w:rPr>
          <w:color w:val="231F20"/>
        </w:rPr>
        <w:t>Në</w:t>
      </w:r>
      <w:r>
        <w:rPr>
          <w:color w:val="231F20"/>
          <w:spacing w:val="-11"/>
        </w:rPr>
        <w:t> </w:t>
      </w:r>
      <w:r>
        <w:rPr>
          <w:color w:val="231F20"/>
        </w:rPr>
        <w:t>të</w:t>
      </w:r>
      <w:r>
        <w:rPr>
          <w:color w:val="231F20"/>
          <w:spacing w:val="-11"/>
        </w:rPr>
        <w:t> </w:t>
      </w:r>
      <w:r>
        <w:rPr>
          <w:color w:val="231F20"/>
        </w:rPr>
        <w:t>kundërt,</w:t>
      </w:r>
      <w:r>
        <w:rPr>
          <w:color w:val="231F20"/>
          <w:spacing w:val="-11"/>
        </w:rPr>
        <w:t> </w:t>
      </w:r>
      <w:r>
        <w:rPr>
          <w:color w:val="231F20"/>
        </w:rPr>
        <w:t>për</w:t>
      </w:r>
      <w:r>
        <w:rPr>
          <w:color w:val="231F20"/>
          <w:spacing w:val="-11"/>
        </w:rPr>
        <w:t> </w:t>
      </w:r>
      <w:r>
        <w:rPr>
          <w:color w:val="231F20"/>
        </w:rPr>
        <w:t>sa</w:t>
      </w:r>
      <w:r>
        <w:rPr>
          <w:color w:val="231F20"/>
          <w:spacing w:val="-11"/>
        </w:rPr>
        <w:t> </w:t>
      </w:r>
      <w:r>
        <w:rPr>
          <w:color w:val="231F20"/>
        </w:rPr>
        <w:t>kohë</w:t>
      </w:r>
      <w:r>
        <w:rPr>
          <w:color w:val="231F20"/>
          <w:spacing w:val="-11"/>
        </w:rPr>
        <w:t> </w:t>
      </w:r>
      <w:r>
        <w:rPr>
          <w:color w:val="231F20"/>
        </w:rPr>
        <w:t>jetojmë</w:t>
      </w:r>
      <w:r>
        <w:rPr>
          <w:color w:val="231F20"/>
          <w:spacing w:val="-11"/>
        </w:rPr>
        <w:t> </w:t>
      </w:r>
      <w:r>
        <w:rPr>
          <w:color w:val="231F20"/>
        </w:rPr>
        <w:t>si</w:t>
      </w:r>
      <w:r>
        <w:rPr>
          <w:color w:val="231F20"/>
          <w:spacing w:val="-11"/>
        </w:rPr>
        <w:t> </w:t>
      </w:r>
      <w:r>
        <w:rPr>
          <w:color w:val="231F20"/>
        </w:rPr>
        <w:t>robër të përfitimeve dhe interesave tona, duke u fokusuar vetëm në punët tona të përditshme, mbase nga jashtë do të duket sikur po fitojmë diçka,</w:t>
      </w:r>
      <w:r>
        <w:rPr>
          <w:color w:val="231F20"/>
          <w:spacing w:val="-2"/>
        </w:rPr>
        <w:t> </w:t>
      </w:r>
      <w:r>
        <w:rPr>
          <w:color w:val="231F20"/>
        </w:rPr>
        <w:t>por,</w:t>
      </w:r>
      <w:r>
        <w:rPr>
          <w:color w:val="231F20"/>
          <w:spacing w:val="-2"/>
        </w:rPr>
        <w:t> </w:t>
      </w:r>
      <w:r>
        <w:rPr>
          <w:color w:val="231F20"/>
        </w:rPr>
        <w:t>në</w:t>
      </w:r>
      <w:r>
        <w:rPr>
          <w:color w:val="231F20"/>
          <w:spacing w:val="-2"/>
        </w:rPr>
        <w:t> </w:t>
      </w:r>
      <w:r>
        <w:rPr>
          <w:color w:val="231F20"/>
        </w:rPr>
        <w:t>të</w:t>
      </w:r>
      <w:r>
        <w:rPr>
          <w:color w:val="231F20"/>
          <w:spacing w:val="-2"/>
        </w:rPr>
        <w:t> </w:t>
      </w:r>
      <w:r>
        <w:rPr>
          <w:color w:val="231F20"/>
        </w:rPr>
        <w:t>vërtetë,</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humbasim</w:t>
      </w:r>
      <w:r>
        <w:rPr>
          <w:color w:val="231F20"/>
          <w:spacing w:val="-2"/>
        </w:rPr>
        <w:t> </w:t>
      </w:r>
      <w:r>
        <w:rPr>
          <w:color w:val="231F20"/>
        </w:rPr>
        <w:t>shumëçka.</w:t>
      </w:r>
      <w:r>
        <w:rPr>
          <w:color w:val="231F20"/>
          <w:spacing w:val="-2"/>
        </w:rPr>
        <w:t> </w:t>
      </w:r>
      <w:r>
        <w:rPr>
          <w:color w:val="231F20"/>
        </w:rPr>
        <w:t>Zoti</w:t>
      </w:r>
      <w:r>
        <w:rPr>
          <w:color w:val="231F20"/>
          <w:spacing w:val="-2"/>
        </w:rPr>
        <w:t> </w:t>
      </w:r>
      <w:r>
        <w:rPr>
          <w:color w:val="231F20"/>
        </w:rPr>
        <w:t>i</w:t>
      </w:r>
      <w:r>
        <w:rPr>
          <w:color w:val="231F20"/>
          <w:spacing w:val="-2"/>
        </w:rPr>
        <w:t> </w:t>
      </w:r>
      <w:r>
        <w:rPr>
          <w:color w:val="231F20"/>
        </w:rPr>
        <w:t>Madhëruar na mundësoftë kujtimin e botës tjetër në çdo situatë, në çdo çast. Na mundësoftë të bëjmë punë të atilla, që të jemi në gjendje ta kujtojmë Atë në çdo moment; të kujtojmë llogaridhënien, mizanin (peshoren), çastin kur nga të gjitha anët do të fluturojnë fletoret; t’i kujtojmë të gjitha</w:t>
      </w:r>
      <w:r>
        <w:rPr>
          <w:color w:val="231F20"/>
          <w:spacing w:val="-13"/>
        </w:rPr>
        <w:t> </w:t>
      </w:r>
      <w:r>
        <w:rPr>
          <w:color w:val="231F20"/>
        </w:rPr>
        <w:t>këto</w:t>
      </w:r>
      <w:r>
        <w:rPr>
          <w:color w:val="231F20"/>
          <w:spacing w:val="-13"/>
        </w:rPr>
        <w:t> </w:t>
      </w:r>
      <w:r>
        <w:rPr>
          <w:color w:val="231F20"/>
        </w:rPr>
        <w:t>dhe</w:t>
      </w:r>
      <w:r>
        <w:rPr>
          <w:color w:val="231F20"/>
          <w:spacing w:val="-13"/>
        </w:rPr>
        <w:t> </w:t>
      </w:r>
      <w:r>
        <w:rPr>
          <w:color w:val="231F20"/>
        </w:rPr>
        <w:t>sipas</w:t>
      </w:r>
      <w:r>
        <w:rPr>
          <w:color w:val="231F20"/>
          <w:spacing w:val="-13"/>
        </w:rPr>
        <w:t> </w:t>
      </w:r>
      <w:r>
        <w:rPr>
          <w:color w:val="231F20"/>
        </w:rPr>
        <w:t>tyre</w:t>
      </w:r>
      <w:r>
        <w:rPr>
          <w:color w:val="231F20"/>
          <w:spacing w:val="-13"/>
        </w:rPr>
        <w:t> </w:t>
      </w:r>
      <w:r>
        <w:rPr>
          <w:color w:val="231F20"/>
        </w:rPr>
        <w:t>të</w:t>
      </w:r>
      <w:r>
        <w:rPr>
          <w:color w:val="231F20"/>
          <w:spacing w:val="-13"/>
        </w:rPr>
        <w:t> </w:t>
      </w:r>
      <w:r>
        <w:rPr>
          <w:color w:val="231F20"/>
        </w:rPr>
        <w:t>rregullojmë</w:t>
      </w:r>
      <w:r>
        <w:rPr>
          <w:color w:val="231F20"/>
          <w:spacing w:val="-13"/>
        </w:rPr>
        <w:t> </w:t>
      </w:r>
      <w:r>
        <w:rPr>
          <w:color w:val="231F20"/>
        </w:rPr>
        <w:t>gjendjen</w:t>
      </w:r>
      <w:r>
        <w:rPr>
          <w:color w:val="231F20"/>
          <w:spacing w:val="-13"/>
        </w:rPr>
        <w:t> </w:t>
      </w:r>
      <w:r>
        <w:rPr>
          <w:color w:val="231F20"/>
        </w:rPr>
        <w:t>tonë.</w:t>
      </w:r>
      <w:r>
        <w:rPr>
          <w:color w:val="231F20"/>
          <w:spacing w:val="-13"/>
        </w:rPr>
        <w:t> </w:t>
      </w:r>
      <w:r>
        <w:rPr>
          <w:color w:val="231F20"/>
        </w:rPr>
        <w:t>Zaten,</w:t>
      </w:r>
      <w:r>
        <w:rPr>
          <w:color w:val="231F20"/>
          <w:spacing w:val="-13"/>
        </w:rPr>
        <w:t> </w:t>
      </w:r>
      <w:r>
        <w:rPr>
          <w:color w:val="231F20"/>
        </w:rPr>
        <w:t>besimtar është ai që, kur e shikon, të sjell në mendje Zotin dhe botën tjetër, i mundëson zemrës tënde të fitojë sërish drejtimin e duhur.</w:t>
      </w:r>
    </w:p>
    <w:p>
      <w:pPr>
        <w:pStyle w:val="BodyText"/>
        <w:spacing w:line="249" w:lineRule="auto" w:before="126"/>
        <w:ind w:right="282" w:firstLine="283"/>
      </w:pPr>
      <w:r>
        <w:rPr>
          <w:color w:val="231F20"/>
        </w:rPr>
        <w:t>Ç’lumturi</w:t>
      </w:r>
      <w:r>
        <w:rPr>
          <w:color w:val="231F20"/>
          <w:spacing w:val="30"/>
        </w:rPr>
        <w:t> </w:t>
      </w:r>
      <w:r>
        <w:rPr>
          <w:color w:val="231F20"/>
        </w:rPr>
        <w:t>për</w:t>
      </w:r>
      <w:r>
        <w:rPr>
          <w:color w:val="231F20"/>
          <w:spacing w:val="30"/>
        </w:rPr>
        <w:t> </w:t>
      </w:r>
      <w:r>
        <w:rPr>
          <w:color w:val="231F20"/>
        </w:rPr>
        <w:t>ata</w:t>
      </w:r>
      <w:r>
        <w:rPr>
          <w:color w:val="231F20"/>
          <w:spacing w:val="30"/>
        </w:rPr>
        <w:t> </w:t>
      </w:r>
      <w:r>
        <w:rPr>
          <w:color w:val="231F20"/>
        </w:rPr>
        <w:t>që</w:t>
      </w:r>
      <w:r>
        <w:rPr>
          <w:color w:val="231F20"/>
          <w:spacing w:val="30"/>
        </w:rPr>
        <w:t> </w:t>
      </w:r>
      <w:r>
        <w:rPr>
          <w:color w:val="231F20"/>
        </w:rPr>
        <w:t>vrapojnë</w:t>
      </w:r>
      <w:r>
        <w:rPr>
          <w:color w:val="231F20"/>
          <w:spacing w:val="30"/>
        </w:rPr>
        <w:t> </w:t>
      </w:r>
      <w:r>
        <w:rPr>
          <w:color w:val="231F20"/>
        </w:rPr>
        <w:t>drejt</w:t>
      </w:r>
      <w:r>
        <w:rPr>
          <w:color w:val="231F20"/>
          <w:spacing w:val="30"/>
        </w:rPr>
        <w:t> </w:t>
      </w:r>
      <w:r>
        <w:rPr>
          <w:color w:val="231F20"/>
        </w:rPr>
        <w:t>mesxhidit</w:t>
      </w:r>
      <w:r>
        <w:rPr>
          <w:color w:val="231F20"/>
          <w:spacing w:val="30"/>
        </w:rPr>
        <w:t> </w:t>
      </w:r>
      <w:r>
        <w:rPr>
          <w:color w:val="231F20"/>
        </w:rPr>
        <w:t>pesë</w:t>
      </w:r>
      <w:r>
        <w:rPr>
          <w:color w:val="231F20"/>
          <w:spacing w:val="30"/>
        </w:rPr>
        <w:t> </w:t>
      </w:r>
      <w:r>
        <w:rPr>
          <w:color w:val="231F20"/>
        </w:rPr>
        <w:t>herë</w:t>
      </w:r>
      <w:r>
        <w:rPr>
          <w:color w:val="231F20"/>
          <w:spacing w:val="30"/>
        </w:rPr>
        <w:t> </w:t>
      </w:r>
      <w:r>
        <w:rPr>
          <w:color w:val="231F20"/>
        </w:rPr>
        <w:t>në</w:t>
      </w:r>
      <w:r>
        <w:rPr>
          <w:color w:val="231F20"/>
          <w:spacing w:val="30"/>
        </w:rPr>
        <w:t> </w:t>
      </w:r>
      <w:r>
        <w:rPr>
          <w:color w:val="231F20"/>
        </w:rPr>
        <w:t>ditë, që</w:t>
      </w:r>
      <w:r>
        <w:rPr>
          <w:color w:val="231F20"/>
          <w:spacing w:val="37"/>
        </w:rPr>
        <w:t> </w:t>
      </w:r>
      <w:r>
        <w:rPr>
          <w:color w:val="231F20"/>
        </w:rPr>
        <w:t>zhyten</w:t>
      </w:r>
      <w:r>
        <w:rPr>
          <w:color w:val="231F20"/>
          <w:spacing w:val="37"/>
        </w:rPr>
        <w:t> </w:t>
      </w:r>
      <w:r>
        <w:rPr>
          <w:color w:val="231F20"/>
        </w:rPr>
        <w:t>në</w:t>
      </w:r>
      <w:r>
        <w:rPr>
          <w:color w:val="231F20"/>
          <w:spacing w:val="37"/>
        </w:rPr>
        <w:t> </w:t>
      </w:r>
      <w:r>
        <w:rPr>
          <w:color w:val="231F20"/>
        </w:rPr>
        <w:t>detin</w:t>
      </w:r>
      <w:r>
        <w:rPr>
          <w:color w:val="231F20"/>
          <w:spacing w:val="37"/>
        </w:rPr>
        <w:t> </w:t>
      </w:r>
      <w:r>
        <w:rPr>
          <w:color w:val="231F20"/>
        </w:rPr>
        <w:t>e</w:t>
      </w:r>
      <w:r>
        <w:rPr>
          <w:color w:val="231F20"/>
          <w:spacing w:val="38"/>
        </w:rPr>
        <w:t> </w:t>
      </w:r>
      <w:r>
        <w:rPr>
          <w:color w:val="231F20"/>
        </w:rPr>
        <w:t>namazit,</w:t>
      </w:r>
      <w:r>
        <w:rPr>
          <w:color w:val="231F20"/>
          <w:spacing w:val="37"/>
        </w:rPr>
        <w:t> </w:t>
      </w:r>
      <w:r>
        <w:rPr>
          <w:color w:val="231F20"/>
        </w:rPr>
        <w:t>pastrohen</w:t>
      </w:r>
      <w:r>
        <w:rPr>
          <w:color w:val="231F20"/>
          <w:spacing w:val="37"/>
        </w:rPr>
        <w:t> </w:t>
      </w:r>
      <w:r>
        <w:rPr>
          <w:color w:val="231F20"/>
        </w:rPr>
        <w:t>nga</w:t>
      </w:r>
      <w:r>
        <w:rPr>
          <w:color w:val="231F20"/>
          <w:spacing w:val="37"/>
        </w:rPr>
        <w:t> </w:t>
      </w:r>
      <w:r>
        <w:rPr>
          <w:color w:val="231F20"/>
        </w:rPr>
        <w:t>të</w:t>
      </w:r>
      <w:r>
        <w:rPr>
          <w:color w:val="231F20"/>
          <w:spacing w:val="37"/>
        </w:rPr>
        <w:t> </w:t>
      </w:r>
      <w:r>
        <w:rPr>
          <w:color w:val="231F20"/>
        </w:rPr>
        <w:t>gjitha</w:t>
      </w:r>
      <w:r>
        <w:rPr>
          <w:color w:val="231F20"/>
          <w:spacing w:val="38"/>
        </w:rPr>
        <w:t> </w:t>
      </w:r>
      <w:r>
        <w:rPr>
          <w:color w:val="231F20"/>
          <w:spacing w:val="-2"/>
        </w:rPr>
        <w:t>papastërtitë,</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materiale dhe shpirtërore, dhe, mandej, duke qëndruar të pastër e të përulur para Zotit, fillojnë të luten e të shprehin dëshirat e tyre në lidhje me rindërtimin e botës tjetër.</w:t>
      </w:r>
    </w:p>
    <w:p>
      <w:pPr>
        <w:pStyle w:val="BodyText"/>
        <w:spacing w:before="252"/>
        <w:ind w:left="0"/>
        <w:jc w:val="left"/>
      </w:pPr>
    </w:p>
    <w:p>
      <w:pPr>
        <w:pStyle w:val="Heading4"/>
        <w:numPr>
          <w:ilvl w:val="1"/>
          <w:numId w:val="11"/>
        </w:numPr>
        <w:tabs>
          <w:tab w:pos="2502" w:val="left" w:leader="none"/>
        </w:tabs>
        <w:spacing w:line="240" w:lineRule="auto" w:before="1" w:after="0"/>
        <w:ind w:left="2502" w:right="0" w:hanging="271"/>
        <w:jc w:val="left"/>
        <w:rPr>
          <w:color w:val="231F20"/>
        </w:rPr>
      </w:pPr>
      <w:bookmarkStart w:name="_TOC_250119" w:id="22"/>
      <w:r>
        <w:rPr>
          <w:color w:val="231F20"/>
          <w:spacing w:val="-2"/>
        </w:rPr>
        <w:t>Namazi</w:t>
      </w:r>
      <w:r>
        <w:rPr>
          <w:color w:val="231F20"/>
          <w:spacing w:val="-12"/>
        </w:rPr>
        <w:t> </w:t>
      </w:r>
      <w:r>
        <w:rPr>
          <w:color w:val="231F20"/>
          <w:spacing w:val="-2"/>
        </w:rPr>
        <w:t>si</w:t>
      </w:r>
      <w:r>
        <w:rPr>
          <w:color w:val="231F20"/>
          <w:spacing w:val="-11"/>
        </w:rPr>
        <w:t> </w:t>
      </w:r>
      <w:bookmarkEnd w:id="22"/>
      <w:r>
        <w:rPr>
          <w:color w:val="231F20"/>
          <w:spacing w:val="-2"/>
        </w:rPr>
        <w:t>adhurim</w:t>
      </w:r>
    </w:p>
    <w:p>
      <w:pPr>
        <w:pStyle w:val="BodyText"/>
        <w:spacing w:before="1"/>
        <w:ind w:left="0"/>
        <w:jc w:val="left"/>
        <w:rPr>
          <w:b/>
          <w:sz w:val="28"/>
        </w:rPr>
      </w:pPr>
    </w:p>
    <w:p>
      <w:pPr>
        <w:pStyle w:val="Heading6"/>
        <w:numPr>
          <w:ilvl w:val="0"/>
          <w:numId w:val="13"/>
        </w:numPr>
        <w:tabs>
          <w:tab w:pos="660" w:val="left" w:leader="none"/>
        </w:tabs>
        <w:spacing w:line="240" w:lineRule="auto" w:before="0" w:after="0"/>
        <w:ind w:left="660" w:right="0" w:hanging="235"/>
        <w:jc w:val="both"/>
      </w:pPr>
      <w:bookmarkStart w:name="_TOC_250118" w:id="23"/>
      <w:r>
        <w:rPr>
          <w:color w:val="231F20"/>
          <w:w w:val="90"/>
        </w:rPr>
        <w:t>Kryerja</w:t>
      </w:r>
      <w:r>
        <w:rPr>
          <w:color w:val="231F20"/>
          <w:spacing w:val="-2"/>
        </w:rPr>
        <w:t> </w:t>
      </w:r>
      <w:r>
        <w:rPr>
          <w:color w:val="231F20"/>
          <w:w w:val="90"/>
        </w:rPr>
        <w:t>e</w:t>
      </w:r>
      <w:r>
        <w:rPr>
          <w:color w:val="231F20"/>
          <w:spacing w:val="-2"/>
        </w:rPr>
        <w:t> </w:t>
      </w:r>
      <w:r>
        <w:rPr>
          <w:color w:val="231F20"/>
          <w:w w:val="90"/>
        </w:rPr>
        <w:t>adhurimeve</w:t>
      </w:r>
      <w:r>
        <w:rPr>
          <w:color w:val="231F20"/>
          <w:spacing w:val="-2"/>
        </w:rPr>
        <w:t> </w:t>
      </w:r>
      <w:r>
        <w:rPr>
          <w:color w:val="231F20"/>
          <w:w w:val="90"/>
        </w:rPr>
        <w:t>vetëm</w:t>
      </w:r>
      <w:r>
        <w:rPr>
          <w:color w:val="231F20"/>
          <w:spacing w:val="-2"/>
        </w:rPr>
        <w:t> </w:t>
      </w:r>
      <w:r>
        <w:rPr>
          <w:color w:val="231F20"/>
          <w:w w:val="90"/>
        </w:rPr>
        <w:t>se</w:t>
      </w:r>
      <w:r>
        <w:rPr>
          <w:color w:val="231F20"/>
          <w:spacing w:val="-2"/>
        </w:rPr>
        <w:t> </w:t>
      </w:r>
      <w:r>
        <w:rPr>
          <w:color w:val="231F20"/>
          <w:w w:val="90"/>
        </w:rPr>
        <w:t>jemi</w:t>
      </w:r>
      <w:r>
        <w:rPr>
          <w:color w:val="231F20"/>
          <w:spacing w:val="-2"/>
        </w:rPr>
        <w:t> </w:t>
      </w:r>
      <w:r>
        <w:rPr>
          <w:color w:val="231F20"/>
          <w:w w:val="90"/>
        </w:rPr>
        <w:t>urdhëruar</w:t>
      </w:r>
      <w:r>
        <w:rPr>
          <w:color w:val="231F20"/>
          <w:spacing w:val="-2"/>
        </w:rPr>
        <w:t> </w:t>
      </w:r>
      <w:r>
        <w:rPr>
          <w:color w:val="231F20"/>
          <w:w w:val="90"/>
        </w:rPr>
        <w:t>për</w:t>
      </w:r>
      <w:r>
        <w:rPr>
          <w:color w:val="231F20"/>
          <w:spacing w:val="-2"/>
        </w:rPr>
        <w:t> </w:t>
      </w:r>
      <w:r>
        <w:rPr>
          <w:color w:val="231F20"/>
          <w:w w:val="90"/>
        </w:rPr>
        <w:t>t’i</w:t>
      </w:r>
      <w:r>
        <w:rPr>
          <w:color w:val="231F20"/>
          <w:spacing w:val="-2"/>
        </w:rPr>
        <w:t> </w:t>
      </w:r>
      <w:r>
        <w:rPr>
          <w:color w:val="231F20"/>
          <w:w w:val="90"/>
        </w:rPr>
        <w:t>kryer</w:t>
      </w:r>
      <w:r>
        <w:rPr>
          <w:color w:val="231F20"/>
          <w:spacing w:val="-1"/>
        </w:rPr>
        <w:t> </w:t>
      </w:r>
      <w:bookmarkEnd w:id="23"/>
      <w:r>
        <w:rPr>
          <w:color w:val="231F20"/>
          <w:spacing w:val="-5"/>
          <w:w w:val="90"/>
        </w:rPr>
        <w:t>ato</w:t>
      </w:r>
    </w:p>
    <w:p>
      <w:pPr>
        <w:pStyle w:val="BodyText"/>
        <w:spacing w:line="249" w:lineRule="auto" w:before="121"/>
        <w:ind w:right="281" w:firstLine="283"/>
      </w:pPr>
      <w:r>
        <w:rPr>
          <w:color w:val="231F20"/>
        </w:rPr>
        <w:t>Ka një sekret në kthimin nga Allahu i Madhëruar, në adhurime</w:t>
      </w:r>
      <w:r>
        <w:rPr>
          <w:color w:val="231F20"/>
          <w:spacing w:val="40"/>
        </w:rPr>
        <w:t> </w:t>
      </w:r>
      <w:r>
        <w:rPr>
          <w:color w:val="231F20"/>
        </w:rPr>
        <w:t>dhe lutje. Kjo do të thotë se robi mund të mos i dijë kuptimet që u atribuohen atyre; ai i kryen ato vetëm se është urdhëruar që t’i kryejë dhe,</w:t>
      </w:r>
      <w:r>
        <w:rPr>
          <w:color w:val="231F20"/>
          <w:spacing w:val="-1"/>
        </w:rPr>
        <w:t> </w:t>
      </w:r>
      <w:r>
        <w:rPr>
          <w:color w:val="231F20"/>
        </w:rPr>
        <w:t>në</w:t>
      </w:r>
      <w:r>
        <w:rPr>
          <w:color w:val="231F20"/>
          <w:spacing w:val="-1"/>
        </w:rPr>
        <w:t> </w:t>
      </w:r>
      <w:r>
        <w:rPr>
          <w:color w:val="231F20"/>
        </w:rPr>
        <w:t>këtë</w:t>
      </w:r>
      <w:r>
        <w:rPr>
          <w:color w:val="231F20"/>
          <w:spacing w:val="-1"/>
        </w:rPr>
        <w:t> </w:t>
      </w:r>
      <w:r>
        <w:rPr>
          <w:color w:val="231F20"/>
        </w:rPr>
        <w:t>mënyrë,</w:t>
      </w:r>
      <w:r>
        <w:rPr>
          <w:color w:val="231F20"/>
          <w:spacing w:val="-1"/>
        </w:rPr>
        <w:t> </w:t>
      </w:r>
      <w:r>
        <w:rPr>
          <w:color w:val="231F20"/>
        </w:rPr>
        <w:t>tregon</w:t>
      </w:r>
      <w:r>
        <w:rPr>
          <w:color w:val="231F20"/>
          <w:spacing w:val="-1"/>
        </w:rPr>
        <w:t> </w:t>
      </w:r>
      <w:r>
        <w:rPr>
          <w:color w:val="231F20"/>
        </w:rPr>
        <w:t>se</w:t>
      </w:r>
      <w:r>
        <w:rPr>
          <w:color w:val="231F20"/>
          <w:spacing w:val="-1"/>
        </w:rPr>
        <w:t> </w:t>
      </w:r>
      <w:r>
        <w:rPr>
          <w:color w:val="231F20"/>
        </w:rPr>
        <w:t>është</w:t>
      </w:r>
      <w:r>
        <w:rPr>
          <w:color w:val="231F20"/>
          <w:spacing w:val="-1"/>
        </w:rPr>
        <w:t> </w:t>
      </w:r>
      <w:r>
        <w:rPr>
          <w:color w:val="231F20"/>
        </w:rPr>
        <w:t>një</w:t>
      </w:r>
      <w:r>
        <w:rPr>
          <w:color w:val="231F20"/>
          <w:spacing w:val="-1"/>
        </w:rPr>
        <w:t> </w:t>
      </w:r>
      <w:r>
        <w:rPr>
          <w:color w:val="231F20"/>
        </w:rPr>
        <w:t>rob</w:t>
      </w:r>
      <w:r>
        <w:rPr>
          <w:color w:val="231F20"/>
          <w:spacing w:val="-1"/>
        </w:rPr>
        <w:t> </w:t>
      </w:r>
      <w:r>
        <w:rPr>
          <w:color w:val="231F20"/>
        </w:rPr>
        <w:t>i</w:t>
      </w:r>
      <w:r>
        <w:rPr>
          <w:color w:val="231F20"/>
          <w:spacing w:val="-1"/>
        </w:rPr>
        <w:t> </w:t>
      </w:r>
      <w:r>
        <w:rPr>
          <w:color w:val="231F20"/>
        </w:rPr>
        <w:t>gatshëm</w:t>
      </w:r>
      <w:r>
        <w:rPr>
          <w:color w:val="231F20"/>
          <w:spacing w:val="-1"/>
        </w:rPr>
        <w:t> </w:t>
      </w:r>
      <w:r>
        <w:rPr>
          <w:color w:val="231F20"/>
        </w:rPr>
        <w:t>për</w:t>
      </w:r>
      <w:r>
        <w:rPr>
          <w:color w:val="231F20"/>
          <w:spacing w:val="-1"/>
        </w:rPr>
        <w:t> </w:t>
      </w:r>
      <w:r>
        <w:rPr>
          <w:color w:val="231F20"/>
        </w:rPr>
        <w:t>t’i</w:t>
      </w:r>
      <w:r>
        <w:rPr>
          <w:color w:val="231F20"/>
          <w:spacing w:val="-1"/>
        </w:rPr>
        <w:t> </w:t>
      </w:r>
      <w:r>
        <w:rPr>
          <w:color w:val="231F20"/>
        </w:rPr>
        <w:t>bërë</w:t>
      </w:r>
      <w:r>
        <w:rPr>
          <w:color w:val="231F20"/>
          <w:spacing w:val="-1"/>
        </w:rPr>
        <w:t> </w:t>
      </w:r>
      <w:r>
        <w:rPr>
          <w:color w:val="231F20"/>
        </w:rPr>
        <w:t>ato çfarë</w:t>
      </w:r>
      <w:r>
        <w:rPr>
          <w:color w:val="231F20"/>
          <w:spacing w:val="40"/>
        </w:rPr>
        <w:t> </w:t>
      </w:r>
      <w:r>
        <w:rPr>
          <w:color w:val="231F20"/>
        </w:rPr>
        <w:t>i</w:t>
      </w:r>
      <w:r>
        <w:rPr>
          <w:color w:val="231F20"/>
          <w:spacing w:val="40"/>
        </w:rPr>
        <w:t> </w:t>
      </w:r>
      <w:r>
        <w:rPr>
          <w:color w:val="231F20"/>
        </w:rPr>
        <w:t>kërkohen.</w:t>
      </w:r>
      <w:r>
        <w:rPr>
          <w:color w:val="231F20"/>
          <w:spacing w:val="40"/>
        </w:rPr>
        <w:t> </w:t>
      </w:r>
      <w:r>
        <w:rPr>
          <w:color w:val="231F20"/>
        </w:rPr>
        <w:t>Nëprmjet</w:t>
      </w:r>
      <w:r>
        <w:rPr>
          <w:color w:val="231F20"/>
          <w:spacing w:val="40"/>
        </w:rPr>
        <w:t> </w:t>
      </w:r>
      <w:r>
        <w:rPr>
          <w:color w:val="231F20"/>
        </w:rPr>
        <w:t>adhurimeve</w:t>
      </w:r>
      <w:r>
        <w:rPr>
          <w:color w:val="231F20"/>
          <w:spacing w:val="40"/>
        </w:rPr>
        <w:t> </w:t>
      </w:r>
      <w:r>
        <w:rPr>
          <w:color w:val="231F20"/>
        </w:rPr>
        <w:t>mund</w:t>
      </w:r>
      <w:r>
        <w:rPr>
          <w:color w:val="231F20"/>
          <w:spacing w:val="40"/>
        </w:rPr>
        <w:t> </w:t>
      </w:r>
      <w:r>
        <w:rPr>
          <w:color w:val="231F20"/>
        </w:rPr>
        <w:t>të</w:t>
      </w:r>
      <w:r>
        <w:rPr>
          <w:color w:val="231F20"/>
          <w:spacing w:val="40"/>
        </w:rPr>
        <w:t> </w:t>
      </w:r>
      <w:r>
        <w:rPr>
          <w:color w:val="231F20"/>
        </w:rPr>
        <w:t>arrihen</w:t>
      </w:r>
      <w:r>
        <w:rPr>
          <w:color w:val="231F20"/>
          <w:spacing w:val="40"/>
        </w:rPr>
        <w:t> </w:t>
      </w:r>
      <w:r>
        <w:rPr>
          <w:color w:val="231F20"/>
        </w:rPr>
        <w:t>përfitime si të ushqyerit e zemrës, shpirtit, ndjenjës dhe sekretit (sir), si dhe kthimi i këtyre për nga Allahu </w:t>
      </w:r>
      <w:r>
        <w:rPr>
          <w:i/>
          <w:color w:val="231F20"/>
        </w:rPr>
        <w:t>(xhel’le xheláluhu)</w:t>
      </w:r>
      <w:r>
        <w:rPr>
          <w:color w:val="231F20"/>
        </w:rPr>
        <w:t>. Kur mendohet</w:t>
      </w:r>
      <w:r>
        <w:rPr>
          <w:color w:val="231F20"/>
          <w:spacing w:val="80"/>
        </w:rPr>
        <w:t> </w:t>
      </w:r>
      <w:r>
        <w:rPr>
          <w:color w:val="231F20"/>
        </w:rPr>
        <w:t>pak njeriu, mund të vërejë se ka edhe urtësi e dobi të tjera përveç të </w:t>
      </w:r>
      <w:r>
        <w:rPr>
          <w:color w:val="231F20"/>
          <w:spacing w:val="-2"/>
        </w:rPr>
        <w:t>lartpërmendurave.</w:t>
      </w:r>
    </w:p>
    <w:p>
      <w:pPr>
        <w:pStyle w:val="BodyText"/>
        <w:spacing w:line="249" w:lineRule="auto" w:before="122"/>
        <w:ind w:right="281" w:firstLine="283"/>
      </w:pPr>
      <w:r>
        <w:rPr>
          <w:color w:val="231F20"/>
        </w:rPr>
        <w:t>Për shembull, mund të kuptohet fare thjesht nëpërmjet mendjes se zekati është një urë e Islamit dhe një masë që bashkon të varfërit me të pasurit, i ngroh ata me njëri-tjetrin dhe që parandalon përçarjet, mosmarrëveshjet dhe konfliktet. Haxhi mund të mendohet si një udhëtim,</w:t>
      </w:r>
      <w:r>
        <w:rPr>
          <w:color w:val="231F20"/>
          <w:spacing w:val="22"/>
        </w:rPr>
        <w:t> </w:t>
      </w:r>
      <w:r>
        <w:rPr>
          <w:color w:val="231F20"/>
        </w:rPr>
        <w:t>një</w:t>
      </w:r>
      <w:r>
        <w:rPr>
          <w:color w:val="231F20"/>
          <w:spacing w:val="22"/>
        </w:rPr>
        <w:t> </w:t>
      </w:r>
      <w:r>
        <w:rPr>
          <w:color w:val="231F20"/>
        </w:rPr>
        <w:t>shëtitje</w:t>
      </w:r>
      <w:r>
        <w:rPr>
          <w:color w:val="231F20"/>
          <w:spacing w:val="22"/>
        </w:rPr>
        <w:t> </w:t>
      </w:r>
      <w:r>
        <w:rPr>
          <w:color w:val="231F20"/>
        </w:rPr>
        <w:t>që</w:t>
      </w:r>
      <w:r>
        <w:rPr>
          <w:color w:val="231F20"/>
          <w:spacing w:val="22"/>
        </w:rPr>
        <w:t> </w:t>
      </w:r>
      <w:r>
        <w:rPr>
          <w:color w:val="231F20"/>
        </w:rPr>
        <w:t>e</w:t>
      </w:r>
      <w:r>
        <w:rPr>
          <w:color w:val="231F20"/>
          <w:spacing w:val="22"/>
        </w:rPr>
        <w:t> </w:t>
      </w:r>
      <w:r>
        <w:rPr>
          <w:color w:val="231F20"/>
        </w:rPr>
        <w:t>çlodh</w:t>
      </w:r>
      <w:r>
        <w:rPr>
          <w:color w:val="231F20"/>
          <w:spacing w:val="22"/>
        </w:rPr>
        <w:t> </w:t>
      </w:r>
      <w:r>
        <w:rPr>
          <w:color w:val="231F20"/>
        </w:rPr>
        <w:t>njeriun,</w:t>
      </w:r>
      <w:r>
        <w:rPr>
          <w:color w:val="231F20"/>
          <w:spacing w:val="22"/>
        </w:rPr>
        <w:t> </w:t>
      </w:r>
      <w:r>
        <w:rPr>
          <w:color w:val="231F20"/>
        </w:rPr>
        <w:t>që</w:t>
      </w:r>
      <w:r>
        <w:rPr>
          <w:color w:val="231F20"/>
          <w:spacing w:val="22"/>
        </w:rPr>
        <w:t> </w:t>
      </w:r>
      <w:r>
        <w:rPr>
          <w:color w:val="231F20"/>
        </w:rPr>
        <w:t>i</w:t>
      </w:r>
      <w:r>
        <w:rPr>
          <w:color w:val="231F20"/>
          <w:spacing w:val="22"/>
        </w:rPr>
        <w:t> </w:t>
      </w:r>
      <w:r>
        <w:rPr>
          <w:color w:val="231F20"/>
        </w:rPr>
        <w:t>jep</w:t>
      </w:r>
      <w:r>
        <w:rPr>
          <w:color w:val="231F20"/>
          <w:spacing w:val="22"/>
        </w:rPr>
        <w:t> </w:t>
      </w:r>
      <w:r>
        <w:rPr>
          <w:color w:val="231F20"/>
        </w:rPr>
        <w:t>atij</w:t>
      </w:r>
      <w:r>
        <w:rPr>
          <w:color w:val="231F20"/>
          <w:spacing w:val="22"/>
        </w:rPr>
        <w:t> </w:t>
      </w:r>
      <w:r>
        <w:rPr>
          <w:color w:val="231F20"/>
        </w:rPr>
        <w:t>mundësinë</w:t>
      </w:r>
      <w:r>
        <w:rPr>
          <w:color w:val="231F20"/>
          <w:spacing w:val="22"/>
        </w:rPr>
        <w:t> </w:t>
      </w:r>
      <w:r>
        <w:rPr>
          <w:color w:val="231F20"/>
        </w:rPr>
        <w:t>për të ardhur edhe një herë në vete dhe si një kongres për mbarë botën islame. Mund të konkludohet se, nëpërmjet agjërimit, nefsi (ego) i njeriut mëson bindjen dhe se njeriu bën një lloj pehrizi e gjen shërim.</w:t>
      </w:r>
    </w:p>
    <w:p>
      <w:pPr>
        <w:pStyle w:val="BodyText"/>
        <w:spacing w:line="249" w:lineRule="auto" w:before="122"/>
        <w:ind w:right="281" w:firstLine="283"/>
      </w:pPr>
      <w:r>
        <w:rPr>
          <w:color w:val="231F20"/>
        </w:rPr>
        <w:t>Por</w:t>
      </w:r>
      <w:r>
        <w:rPr>
          <w:color w:val="231F20"/>
          <w:spacing w:val="40"/>
        </w:rPr>
        <w:t> </w:t>
      </w:r>
      <w:r>
        <w:rPr>
          <w:color w:val="231F20"/>
        </w:rPr>
        <w:t>besimtari</w:t>
      </w:r>
      <w:r>
        <w:rPr>
          <w:color w:val="231F20"/>
          <w:spacing w:val="40"/>
        </w:rPr>
        <w:t> </w:t>
      </w:r>
      <w:r>
        <w:rPr>
          <w:color w:val="231F20"/>
        </w:rPr>
        <w:t>nuk</w:t>
      </w:r>
      <w:r>
        <w:rPr>
          <w:color w:val="231F20"/>
          <w:spacing w:val="40"/>
        </w:rPr>
        <w:t> </w:t>
      </w:r>
      <w:r>
        <w:rPr>
          <w:color w:val="231F20"/>
        </w:rPr>
        <w:t>i</w:t>
      </w:r>
      <w:r>
        <w:rPr>
          <w:color w:val="231F20"/>
          <w:spacing w:val="40"/>
        </w:rPr>
        <w:t> </w:t>
      </w:r>
      <w:r>
        <w:rPr>
          <w:color w:val="231F20"/>
        </w:rPr>
        <w:t>lidh</w:t>
      </w:r>
      <w:r>
        <w:rPr>
          <w:color w:val="231F20"/>
          <w:spacing w:val="40"/>
        </w:rPr>
        <w:t> </w:t>
      </w:r>
      <w:r>
        <w:rPr>
          <w:color w:val="231F20"/>
        </w:rPr>
        <w:t>kurrë</w:t>
      </w:r>
      <w:r>
        <w:rPr>
          <w:color w:val="231F20"/>
          <w:spacing w:val="40"/>
        </w:rPr>
        <w:t> </w:t>
      </w:r>
      <w:r>
        <w:rPr>
          <w:color w:val="231F20"/>
        </w:rPr>
        <w:t>adhurimet</w:t>
      </w:r>
      <w:r>
        <w:rPr>
          <w:color w:val="231F20"/>
          <w:spacing w:val="40"/>
        </w:rPr>
        <w:t> </w:t>
      </w:r>
      <w:r>
        <w:rPr>
          <w:color w:val="231F20"/>
        </w:rPr>
        <w:t>e</w:t>
      </w:r>
      <w:r>
        <w:rPr>
          <w:color w:val="231F20"/>
          <w:spacing w:val="40"/>
        </w:rPr>
        <w:t> </w:t>
      </w:r>
      <w:r>
        <w:rPr>
          <w:color w:val="231F20"/>
        </w:rPr>
        <w:t>tij</w:t>
      </w:r>
      <w:r>
        <w:rPr>
          <w:color w:val="231F20"/>
          <w:spacing w:val="40"/>
        </w:rPr>
        <w:t> </w:t>
      </w:r>
      <w:r>
        <w:rPr>
          <w:color w:val="231F20"/>
        </w:rPr>
        <w:t>me</w:t>
      </w:r>
      <w:r>
        <w:rPr>
          <w:color w:val="231F20"/>
          <w:spacing w:val="40"/>
        </w:rPr>
        <w:t> </w:t>
      </w:r>
      <w:r>
        <w:rPr>
          <w:color w:val="231F20"/>
        </w:rPr>
        <w:t>këto</w:t>
      </w:r>
      <w:r>
        <w:rPr>
          <w:color w:val="231F20"/>
          <w:spacing w:val="40"/>
        </w:rPr>
        <w:t> </w:t>
      </w:r>
      <w:r>
        <w:rPr>
          <w:color w:val="231F20"/>
        </w:rPr>
        <w:t>të</w:t>
      </w:r>
      <w:r>
        <w:rPr>
          <w:color w:val="231F20"/>
          <w:spacing w:val="40"/>
        </w:rPr>
        <w:t> </w:t>
      </w:r>
      <w:r>
        <w:rPr>
          <w:color w:val="231F20"/>
        </w:rPr>
        <w:t>mira e përfitime. Sepse ai e di se, çfarëdo qofshin urtësitë dhe të mirat e </w:t>
      </w:r>
      <w:r>
        <w:rPr>
          <w:color w:val="231F20"/>
          <w:spacing w:val="-2"/>
        </w:rPr>
        <w:t>adhurimeve,</w:t>
      </w:r>
      <w:r>
        <w:rPr>
          <w:color w:val="231F20"/>
          <w:spacing w:val="-12"/>
        </w:rPr>
        <w:t> </w:t>
      </w:r>
      <w:r>
        <w:rPr>
          <w:color w:val="231F20"/>
          <w:spacing w:val="-2"/>
        </w:rPr>
        <w:t>pavarësisht</w:t>
      </w:r>
      <w:r>
        <w:rPr>
          <w:color w:val="231F20"/>
          <w:spacing w:val="-12"/>
        </w:rPr>
        <w:t> </w:t>
      </w:r>
      <w:r>
        <w:rPr>
          <w:color w:val="231F20"/>
          <w:spacing w:val="-2"/>
        </w:rPr>
        <w:t>faktit</w:t>
      </w:r>
      <w:r>
        <w:rPr>
          <w:color w:val="231F20"/>
          <w:spacing w:val="-12"/>
        </w:rPr>
        <w:t> </w:t>
      </w:r>
      <w:r>
        <w:rPr>
          <w:color w:val="231F20"/>
          <w:spacing w:val="-2"/>
        </w:rPr>
        <w:t>nëse</w:t>
      </w:r>
      <w:r>
        <w:rPr>
          <w:color w:val="231F20"/>
          <w:spacing w:val="-12"/>
        </w:rPr>
        <w:t> </w:t>
      </w:r>
      <w:r>
        <w:rPr>
          <w:color w:val="231F20"/>
          <w:spacing w:val="-2"/>
        </w:rPr>
        <w:t>i</w:t>
      </w:r>
      <w:r>
        <w:rPr>
          <w:color w:val="231F20"/>
          <w:spacing w:val="-12"/>
        </w:rPr>
        <w:t> </w:t>
      </w:r>
      <w:r>
        <w:rPr>
          <w:color w:val="231F20"/>
          <w:spacing w:val="-2"/>
        </w:rPr>
        <w:t>kupton</w:t>
      </w:r>
      <w:r>
        <w:rPr>
          <w:color w:val="231F20"/>
          <w:spacing w:val="-12"/>
        </w:rPr>
        <w:t> </w:t>
      </w:r>
      <w:r>
        <w:rPr>
          <w:color w:val="231F20"/>
          <w:spacing w:val="-2"/>
        </w:rPr>
        <w:t>apo</w:t>
      </w:r>
      <w:r>
        <w:rPr>
          <w:color w:val="231F20"/>
          <w:spacing w:val="-12"/>
        </w:rPr>
        <w:t> </w:t>
      </w:r>
      <w:r>
        <w:rPr>
          <w:color w:val="231F20"/>
          <w:spacing w:val="-2"/>
        </w:rPr>
        <w:t>jo</w:t>
      </w:r>
      <w:r>
        <w:rPr>
          <w:color w:val="231F20"/>
          <w:spacing w:val="-12"/>
        </w:rPr>
        <w:t> </w:t>
      </w:r>
      <w:r>
        <w:rPr>
          <w:color w:val="231F20"/>
          <w:spacing w:val="-2"/>
        </w:rPr>
        <w:t>ato,</w:t>
      </w:r>
      <w:r>
        <w:rPr>
          <w:color w:val="231F20"/>
          <w:spacing w:val="-12"/>
        </w:rPr>
        <w:t> </w:t>
      </w:r>
      <w:r>
        <w:rPr>
          <w:color w:val="231F20"/>
          <w:spacing w:val="-2"/>
        </w:rPr>
        <w:t>është</w:t>
      </w:r>
      <w:r>
        <w:rPr>
          <w:color w:val="231F20"/>
          <w:spacing w:val="-12"/>
        </w:rPr>
        <w:t> </w:t>
      </w:r>
      <w:r>
        <w:rPr>
          <w:color w:val="231F20"/>
          <w:spacing w:val="-2"/>
        </w:rPr>
        <w:t>thelbësore </w:t>
      </w:r>
      <w:r>
        <w:rPr>
          <w:color w:val="231F20"/>
        </w:rPr>
        <w:t>të mendojë që duhet vepruar në përputhje me atë që i është bërë e ditur</w:t>
      </w:r>
      <w:r>
        <w:rPr>
          <w:color w:val="231F20"/>
          <w:spacing w:val="23"/>
        </w:rPr>
        <w:t> </w:t>
      </w:r>
      <w:r>
        <w:rPr>
          <w:color w:val="231F20"/>
        </w:rPr>
        <w:t>dhe</w:t>
      </w:r>
      <w:r>
        <w:rPr>
          <w:color w:val="231F20"/>
          <w:spacing w:val="23"/>
        </w:rPr>
        <w:t> </w:t>
      </w:r>
      <w:r>
        <w:rPr>
          <w:color w:val="231F20"/>
        </w:rPr>
        <w:t>urdhëruar</w:t>
      </w:r>
      <w:r>
        <w:rPr>
          <w:color w:val="231F20"/>
          <w:spacing w:val="23"/>
        </w:rPr>
        <w:t> </w:t>
      </w:r>
      <w:r>
        <w:rPr>
          <w:color w:val="231F20"/>
        </w:rPr>
        <w:t>dhe</w:t>
      </w:r>
      <w:r>
        <w:rPr>
          <w:color w:val="231F20"/>
          <w:spacing w:val="23"/>
        </w:rPr>
        <w:t> </w:t>
      </w:r>
      <w:r>
        <w:rPr>
          <w:color w:val="231F20"/>
        </w:rPr>
        <w:t>që,</w:t>
      </w:r>
      <w:r>
        <w:rPr>
          <w:color w:val="231F20"/>
          <w:spacing w:val="23"/>
        </w:rPr>
        <w:t> </w:t>
      </w:r>
      <w:r>
        <w:rPr>
          <w:color w:val="231F20"/>
        </w:rPr>
        <w:t>në</w:t>
      </w:r>
      <w:r>
        <w:rPr>
          <w:color w:val="231F20"/>
          <w:spacing w:val="23"/>
        </w:rPr>
        <w:t> </w:t>
      </w:r>
      <w:r>
        <w:rPr>
          <w:color w:val="231F20"/>
        </w:rPr>
        <w:t>atë</w:t>
      </w:r>
      <w:r>
        <w:rPr>
          <w:color w:val="231F20"/>
          <w:spacing w:val="23"/>
        </w:rPr>
        <w:t> </w:t>
      </w:r>
      <w:r>
        <w:rPr>
          <w:color w:val="231F20"/>
        </w:rPr>
        <w:t>urdhër,</w:t>
      </w:r>
      <w:r>
        <w:rPr>
          <w:color w:val="231F20"/>
          <w:spacing w:val="23"/>
        </w:rPr>
        <w:t> </w:t>
      </w:r>
      <w:r>
        <w:rPr>
          <w:color w:val="231F20"/>
        </w:rPr>
        <w:t>mund</w:t>
      </w:r>
      <w:r>
        <w:rPr>
          <w:color w:val="231F20"/>
          <w:spacing w:val="23"/>
        </w:rPr>
        <w:t> </w:t>
      </w:r>
      <w:r>
        <w:rPr>
          <w:color w:val="231F20"/>
        </w:rPr>
        <w:t>të</w:t>
      </w:r>
      <w:r>
        <w:rPr>
          <w:color w:val="231F20"/>
          <w:spacing w:val="23"/>
        </w:rPr>
        <w:t> </w:t>
      </w:r>
      <w:r>
        <w:rPr>
          <w:color w:val="231F20"/>
        </w:rPr>
        <w:t>ketë</w:t>
      </w:r>
      <w:r>
        <w:rPr>
          <w:color w:val="231F20"/>
          <w:spacing w:val="23"/>
        </w:rPr>
        <w:t> </w:t>
      </w:r>
      <w:r>
        <w:rPr>
          <w:color w:val="231F20"/>
        </w:rPr>
        <w:t>edhe</w:t>
      </w:r>
      <w:r>
        <w:rPr>
          <w:color w:val="231F20"/>
          <w:spacing w:val="23"/>
        </w:rPr>
        <w:t> </w:t>
      </w:r>
      <w:r>
        <w:rPr>
          <w:color w:val="231F20"/>
        </w:rPr>
        <w:t>urtësi të</w:t>
      </w:r>
      <w:r>
        <w:rPr>
          <w:color w:val="231F20"/>
          <w:spacing w:val="-6"/>
        </w:rPr>
        <w:t> </w:t>
      </w:r>
      <w:r>
        <w:rPr>
          <w:color w:val="231F20"/>
        </w:rPr>
        <w:t>tjera,</w:t>
      </w:r>
      <w:r>
        <w:rPr>
          <w:color w:val="231F20"/>
          <w:spacing w:val="-6"/>
        </w:rPr>
        <w:t> </w:t>
      </w:r>
      <w:r>
        <w:rPr>
          <w:color w:val="231F20"/>
        </w:rPr>
        <w:t>të</w:t>
      </w:r>
      <w:r>
        <w:rPr>
          <w:color w:val="231F20"/>
          <w:spacing w:val="-6"/>
        </w:rPr>
        <w:t> </w:t>
      </w:r>
      <w:r>
        <w:rPr>
          <w:color w:val="231F20"/>
        </w:rPr>
        <w:t>pakapshme</w:t>
      </w:r>
      <w:r>
        <w:rPr>
          <w:color w:val="231F20"/>
          <w:spacing w:val="-6"/>
        </w:rPr>
        <w:t> </w:t>
      </w:r>
      <w:r>
        <w:rPr>
          <w:color w:val="231F20"/>
        </w:rPr>
        <w:t>nga</w:t>
      </w:r>
      <w:r>
        <w:rPr>
          <w:color w:val="231F20"/>
          <w:spacing w:val="-6"/>
        </w:rPr>
        <w:t> </w:t>
      </w:r>
      <w:r>
        <w:rPr>
          <w:color w:val="231F20"/>
        </w:rPr>
        <w:t>mendja</w:t>
      </w:r>
      <w:r>
        <w:rPr>
          <w:color w:val="231F20"/>
          <w:spacing w:val="-6"/>
        </w:rPr>
        <w:t> </w:t>
      </w:r>
      <w:r>
        <w:rPr>
          <w:color w:val="231F20"/>
        </w:rPr>
        <w:t>e</w:t>
      </w:r>
      <w:r>
        <w:rPr>
          <w:color w:val="231F20"/>
          <w:spacing w:val="-6"/>
        </w:rPr>
        <w:t> </w:t>
      </w:r>
      <w:r>
        <w:rPr>
          <w:color w:val="231F20"/>
        </w:rPr>
        <w:t>tij.</w:t>
      </w:r>
      <w:r>
        <w:rPr>
          <w:color w:val="231F20"/>
          <w:spacing w:val="-6"/>
        </w:rPr>
        <w:t> </w:t>
      </w:r>
      <w:r>
        <w:rPr>
          <w:color w:val="231F20"/>
        </w:rPr>
        <w:t>Si</w:t>
      </w:r>
      <w:r>
        <w:rPr>
          <w:color w:val="231F20"/>
          <w:spacing w:val="-6"/>
        </w:rPr>
        <w:t> </w:t>
      </w:r>
      <w:r>
        <w:rPr>
          <w:color w:val="231F20"/>
        </w:rPr>
        <w:t>në</w:t>
      </w:r>
      <w:r>
        <w:rPr>
          <w:color w:val="231F20"/>
          <w:spacing w:val="-6"/>
        </w:rPr>
        <w:t> </w:t>
      </w:r>
      <w:r>
        <w:rPr>
          <w:color w:val="231F20"/>
        </w:rPr>
        <w:t>rastet</w:t>
      </w:r>
      <w:r>
        <w:rPr>
          <w:color w:val="231F20"/>
          <w:spacing w:val="-6"/>
        </w:rPr>
        <w:t> </w:t>
      </w:r>
      <w:r>
        <w:rPr>
          <w:color w:val="231F20"/>
        </w:rPr>
        <w:t>e</w:t>
      </w:r>
      <w:r>
        <w:rPr>
          <w:color w:val="231F20"/>
          <w:spacing w:val="-6"/>
        </w:rPr>
        <w:t> </w:t>
      </w:r>
      <w:r>
        <w:rPr>
          <w:color w:val="231F20"/>
        </w:rPr>
        <w:t>zekatit,</w:t>
      </w:r>
      <w:r>
        <w:rPr>
          <w:color w:val="231F20"/>
          <w:spacing w:val="-6"/>
        </w:rPr>
        <w:t> </w:t>
      </w:r>
      <w:r>
        <w:rPr>
          <w:color w:val="231F20"/>
        </w:rPr>
        <w:t>agjërimit dhe</w:t>
      </w:r>
      <w:r>
        <w:rPr>
          <w:color w:val="231F20"/>
          <w:spacing w:val="-8"/>
        </w:rPr>
        <w:t> </w:t>
      </w:r>
      <w:r>
        <w:rPr>
          <w:color w:val="231F20"/>
        </w:rPr>
        <w:t>haxhit,</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paraqiten</w:t>
      </w:r>
      <w:r>
        <w:rPr>
          <w:color w:val="231F20"/>
          <w:spacing w:val="-8"/>
        </w:rPr>
        <w:t> </w:t>
      </w:r>
      <w:r>
        <w:rPr>
          <w:color w:val="231F20"/>
        </w:rPr>
        <w:t>disa</w:t>
      </w:r>
      <w:r>
        <w:rPr>
          <w:color w:val="231F20"/>
          <w:spacing w:val="-8"/>
        </w:rPr>
        <w:t> </w:t>
      </w:r>
      <w:r>
        <w:rPr>
          <w:color w:val="231F20"/>
        </w:rPr>
        <w:t>urtësi</w:t>
      </w:r>
      <w:r>
        <w:rPr>
          <w:color w:val="231F20"/>
          <w:spacing w:val="-8"/>
        </w:rPr>
        <w:t> </w:t>
      </w:r>
      <w:r>
        <w:rPr>
          <w:color w:val="231F20"/>
        </w:rPr>
        <w:t>edhe</w:t>
      </w:r>
      <w:r>
        <w:rPr>
          <w:color w:val="231F20"/>
          <w:spacing w:val="-8"/>
        </w:rPr>
        <w:t> </w:t>
      </w:r>
      <w:r>
        <w:rPr>
          <w:color w:val="231F20"/>
        </w:rPr>
        <w:t>për</w:t>
      </w:r>
      <w:r>
        <w:rPr>
          <w:color w:val="231F20"/>
          <w:spacing w:val="-8"/>
        </w:rPr>
        <w:t> </w:t>
      </w:r>
      <w:r>
        <w:rPr>
          <w:color w:val="231F20"/>
        </w:rPr>
        <w:t>ndarjen</w:t>
      </w:r>
      <w:r>
        <w:rPr>
          <w:color w:val="231F20"/>
          <w:spacing w:val="-8"/>
        </w:rPr>
        <w:t> </w:t>
      </w:r>
      <w:r>
        <w:rPr>
          <w:color w:val="231F20"/>
        </w:rPr>
        <w:t>e</w:t>
      </w:r>
      <w:r>
        <w:rPr>
          <w:color w:val="231F20"/>
          <w:spacing w:val="-8"/>
        </w:rPr>
        <w:t> </w:t>
      </w:r>
      <w:r>
        <w:rPr>
          <w:color w:val="231F20"/>
        </w:rPr>
        <w:t>namazeve në</w:t>
      </w:r>
      <w:r>
        <w:rPr>
          <w:color w:val="231F20"/>
          <w:spacing w:val="16"/>
        </w:rPr>
        <w:t> </w:t>
      </w:r>
      <w:r>
        <w:rPr>
          <w:color w:val="231F20"/>
        </w:rPr>
        <w:t>kohë</w:t>
      </w:r>
      <w:r>
        <w:rPr>
          <w:color w:val="231F20"/>
          <w:spacing w:val="17"/>
        </w:rPr>
        <w:t> </w:t>
      </w:r>
      <w:r>
        <w:rPr>
          <w:color w:val="231F20"/>
        </w:rPr>
        <w:t>të</w:t>
      </w:r>
      <w:r>
        <w:rPr>
          <w:color w:val="231F20"/>
          <w:spacing w:val="17"/>
        </w:rPr>
        <w:t> </w:t>
      </w:r>
      <w:r>
        <w:rPr>
          <w:color w:val="231F20"/>
        </w:rPr>
        <w:t>caktuara,</w:t>
      </w:r>
      <w:r>
        <w:rPr>
          <w:color w:val="231F20"/>
          <w:spacing w:val="16"/>
        </w:rPr>
        <w:t> </w:t>
      </w:r>
      <w:r>
        <w:rPr>
          <w:color w:val="231F20"/>
        </w:rPr>
        <w:t>për</w:t>
      </w:r>
      <w:r>
        <w:rPr>
          <w:color w:val="231F20"/>
          <w:spacing w:val="17"/>
        </w:rPr>
        <w:t> </w:t>
      </w:r>
      <w:r>
        <w:rPr>
          <w:color w:val="231F20"/>
        </w:rPr>
        <w:t>ndryshimet</w:t>
      </w:r>
      <w:r>
        <w:rPr>
          <w:color w:val="231F20"/>
          <w:spacing w:val="17"/>
        </w:rPr>
        <w:t> </w:t>
      </w:r>
      <w:r>
        <w:rPr>
          <w:color w:val="231F20"/>
        </w:rPr>
        <w:t>në</w:t>
      </w:r>
      <w:r>
        <w:rPr>
          <w:color w:val="231F20"/>
          <w:spacing w:val="16"/>
        </w:rPr>
        <w:t> </w:t>
      </w:r>
      <w:r>
        <w:rPr>
          <w:color w:val="231F20"/>
        </w:rPr>
        <w:t>numrin</w:t>
      </w:r>
      <w:r>
        <w:rPr>
          <w:color w:val="231F20"/>
          <w:spacing w:val="17"/>
        </w:rPr>
        <w:t> </w:t>
      </w:r>
      <w:r>
        <w:rPr>
          <w:color w:val="231F20"/>
        </w:rPr>
        <w:t>e</w:t>
      </w:r>
      <w:r>
        <w:rPr>
          <w:color w:val="231F20"/>
          <w:spacing w:val="17"/>
        </w:rPr>
        <w:t> </w:t>
      </w:r>
      <w:r>
        <w:rPr>
          <w:color w:val="231F20"/>
        </w:rPr>
        <w:t>rekateve,</w:t>
      </w:r>
      <w:r>
        <w:rPr>
          <w:color w:val="231F20"/>
          <w:spacing w:val="17"/>
        </w:rPr>
        <w:t> </w:t>
      </w:r>
      <w:r>
        <w:rPr>
          <w:color w:val="231F20"/>
        </w:rPr>
        <w:t>edhe</w:t>
      </w:r>
      <w:r>
        <w:rPr>
          <w:color w:val="231F20"/>
          <w:spacing w:val="16"/>
        </w:rPr>
        <w:t> </w:t>
      </w:r>
      <w:r>
        <w:rPr>
          <w:color w:val="231F20"/>
          <w:spacing w:val="-5"/>
        </w:rPr>
        <w:t>për</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spacing w:val="-4"/>
        </w:rPr>
        <w:t>veprime</w:t>
      </w:r>
      <w:r>
        <w:rPr>
          <w:color w:val="231F20"/>
          <w:spacing w:val="-10"/>
        </w:rPr>
        <w:t> </w:t>
      </w:r>
      <w:r>
        <w:rPr>
          <w:color w:val="231F20"/>
          <w:spacing w:val="-4"/>
        </w:rPr>
        <w:t>specifike</w:t>
      </w:r>
      <w:r>
        <w:rPr>
          <w:color w:val="231F20"/>
          <w:spacing w:val="-10"/>
        </w:rPr>
        <w:t> </w:t>
      </w:r>
      <w:r>
        <w:rPr>
          <w:color w:val="231F20"/>
          <w:spacing w:val="-4"/>
        </w:rPr>
        <w:t>gjatë</w:t>
      </w:r>
      <w:r>
        <w:rPr>
          <w:color w:val="231F20"/>
          <w:spacing w:val="-10"/>
        </w:rPr>
        <w:t> </w:t>
      </w:r>
      <w:r>
        <w:rPr>
          <w:color w:val="231F20"/>
          <w:spacing w:val="-4"/>
        </w:rPr>
        <w:t>namazit</w:t>
      </w:r>
      <w:r>
        <w:rPr>
          <w:color w:val="231F20"/>
          <w:spacing w:val="-10"/>
        </w:rPr>
        <w:t> </w:t>
      </w:r>
      <w:r>
        <w:rPr>
          <w:color w:val="231F20"/>
          <w:spacing w:val="-4"/>
        </w:rPr>
        <w:t>siç</w:t>
      </w:r>
      <w:r>
        <w:rPr>
          <w:color w:val="231F20"/>
          <w:spacing w:val="-10"/>
        </w:rPr>
        <w:t> </w:t>
      </w:r>
      <w:r>
        <w:rPr>
          <w:color w:val="231F20"/>
          <w:spacing w:val="-4"/>
        </w:rPr>
        <w:t>janë</w:t>
      </w:r>
      <w:r>
        <w:rPr>
          <w:color w:val="231F20"/>
          <w:spacing w:val="-10"/>
        </w:rPr>
        <w:t> </w:t>
      </w:r>
      <w:r>
        <w:rPr>
          <w:color w:val="231F20"/>
          <w:spacing w:val="-4"/>
        </w:rPr>
        <w:t>rukuja,</w:t>
      </w:r>
      <w:r>
        <w:rPr>
          <w:color w:val="231F20"/>
          <w:spacing w:val="-10"/>
        </w:rPr>
        <w:t> </w:t>
      </w:r>
      <w:r>
        <w:rPr>
          <w:color w:val="231F20"/>
          <w:spacing w:val="-4"/>
        </w:rPr>
        <w:t>sexhdeja,</w:t>
      </w:r>
      <w:r>
        <w:rPr>
          <w:color w:val="231F20"/>
          <w:spacing w:val="-10"/>
        </w:rPr>
        <w:t> </w:t>
      </w:r>
      <w:r>
        <w:rPr>
          <w:color w:val="231F20"/>
          <w:spacing w:val="-4"/>
        </w:rPr>
        <w:t>kijami.</w:t>
      </w:r>
      <w:r>
        <w:rPr>
          <w:color w:val="231F20"/>
          <w:spacing w:val="-10"/>
        </w:rPr>
        <w:t> </w:t>
      </w:r>
      <w:r>
        <w:rPr>
          <w:color w:val="231F20"/>
          <w:spacing w:val="-4"/>
        </w:rPr>
        <w:t>Por</w:t>
      </w:r>
      <w:r>
        <w:rPr>
          <w:color w:val="231F20"/>
          <w:spacing w:val="-10"/>
        </w:rPr>
        <w:t> </w:t>
      </w:r>
      <w:r>
        <w:rPr>
          <w:color w:val="231F20"/>
          <w:spacing w:val="-4"/>
        </w:rPr>
        <w:t>një </w:t>
      </w:r>
      <w:r>
        <w:rPr>
          <w:color w:val="231F20"/>
        </w:rPr>
        <w:t>besimtar</w:t>
      </w:r>
      <w:r>
        <w:rPr>
          <w:color w:val="231F20"/>
          <w:spacing w:val="-12"/>
        </w:rPr>
        <w:t> </w:t>
      </w:r>
      <w:r>
        <w:rPr>
          <w:color w:val="231F20"/>
        </w:rPr>
        <w:t>i</w:t>
      </w:r>
      <w:r>
        <w:rPr>
          <w:color w:val="231F20"/>
          <w:spacing w:val="-12"/>
        </w:rPr>
        <w:t> </w:t>
      </w:r>
      <w:r>
        <w:rPr>
          <w:color w:val="231F20"/>
        </w:rPr>
        <w:t>sinqertë</w:t>
      </w:r>
      <w:r>
        <w:rPr>
          <w:color w:val="231F20"/>
          <w:spacing w:val="-12"/>
        </w:rPr>
        <w:t> </w:t>
      </w:r>
      <w:r>
        <w:rPr>
          <w:color w:val="231F20"/>
        </w:rPr>
        <w:t>nuk</w:t>
      </w:r>
      <w:r>
        <w:rPr>
          <w:color w:val="231F20"/>
          <w:spacing w:val="-12"/>
        </w:rPr>
        <w:t> </w:t>
      </w:r>
      <w:r>
        <w:rPr>
          <w:color w:val="231F20"/>
        </w:rPr>
        <w:t>i</w:t>
      </w:r>
      <w:r>
        <w:rPr>
          <w:color w:val="231F20"/>
          <w:spacing w:val="-12"/>
        </w:rPr>
        <w:t> </w:t>
      </w:r>
      <w:r>
        <w:rPr>
          <w:color w:val="231F20"/>
        </w:rPr>
        <w:t>lidh</w:t>
      </w:r>
      <w:r>
        <w:rPr>
          <w:color w:val="231F20"/>
          <w:spacing w:val="-12"/>
        </w:rPr>
        <w:t> </w:t>
      </w:r>
      <w:r>
        <w:rPr>
          <w:color w:val="231F20"/>
        </w:rPr>
        <w:t>namazet</w:t>
      </w:r>
      <w:r>
        <w:rPr>
          <w:color w:val="231F20"/>
          <w:spacing w:val="-12"/>
        </w:rPr>
        <w:t> </w:t>
      </w:r>
      <w:r>
        <w:rPr>
          <w:color w:val="231F20"/>
        </w:rPr>
        <w:t>e</w:t>
      </w:r>
      <w:r>
        <w:rPr>
          <w:color w:val="231F20"/>
          <w:spacing w:val="-12"/>
        </w:rPr>
        <w:t> </w:t>
      </w:r>
      <w:r>
        <w:rPr>
          <w:color w:val="231F20"/>
        </w:rPr>
        <w:t>tij</w:t>
      </w:r>
      <w:r>
        <w:rPr>
          <w:color w:val="231F20"/>
          <w:spacing w:val="-12"/>
        </w:rPr>
        <w:t> </w:t>
      </w:r>
      <w:r>
        <w:rPr>
          <w:color w:val="231F20"/>
        </w:rPr>
        <w:t>me</w:t>
      </w:r>
      <w:r>
        <w:rPr>
          <w:color w:val="231F20"/>
          <w:spacing w:val="-12"/>
        </w:rPr>
        <w:t> </w:t>
      </w:r>
      <w:r>
        <w:rPr>
          <w:color w:val="231F20"/>
        </w:rPr>
        <w:t>këto</w:t>
      </w:r>
      <w:r>
        <w:rPr>
          <w:color w:val="231F20"/>
          <w:spacing w:val="-12"/>
        </w:rPr>
        <w:t> </w:t>
      </w:r>
      <w:r>
        <w:rPr>
          <w:color w:val="231F20"/>
        </w:rPr>
        <w:t>urtësi.</w:t>
      </w:r>
      <w:r>
        <w:rPr>
          <w:color w:val="231F20"/>
          <w:spacing w:val="-12"/>
        </w:rPr>
        <w:t> </w:t>
      </w:r>
      <w:r>
        <w:rPr>
          <w:color w:val="231F20"/>
        </w:rPr>
        <w:t>Përkundrazi, </w:t>
      </w:r>
      <w:r>
        <w:rPr>
          <w:color w:val="231F20"/>
          <w:spacing w:val="-2"/>
        </w:rPr>
        <w:t>ai</w:t>
      </w:r>
      <w:r>
        <w:rPr>
          <w:color w:val="231F20"/>
          <w:spacing w:val="-11"/>
        </w:rPr>
        <w:t> </w:t>
      </w:r>
      <w:r>
        <w:rPr>
          <w:color w:val="231F20"/>
          <w:spacing w:val="-2"/>
        </w:rPr>
        <w:t>merr</w:t>
      </w:r>
      <w:r>
        <w:rPr>
          <w:color w:val="231F20"/>
          <w:spacing w:val="-11"/>
        </w:rPr>
        <w:t> </w:t>
      </w:r>
      <w:r>
        <w:rPr>
          <w:color w:val="231F20"/>
          <w:spacing w:val="-2"/>
        </w:rPr>
        <w:t>për</w:t>
      </w:r>
      <w:r>
        <w:rPr>
          <w:color w:val="231F20"/>
          <w:spacing w:val="-11"/>
        </w:rPr>
        <w:t> </w:t>
      </w:r>
      <w:r>
        <w:rPr>
          <w:color w:val="231F20"/>
          <w:spacing w:val="-2"/>
        </w:rPr>
        <w:t>bazë</w:t>
      </w:r>
      <w:r>
        <w:rPr>
          <w:color w:val="231F20"/>
          <w:spacing w:val="-11"/>
        </w:rPr>
        <w:t> </w:t>
      </w:r>
      <w:r>
        <w:rPr>
          <w:color w:val="231F20"/>
          <w:spacing w:val="-2"/>
        </w:rPr>
        <w:t>urdhrin</w:t>
      </w:r>
      <w:r>
        <w:rPr>
          <w:color w:val="231F20"/>
          <w:spacing w:val="-11"/>
        </w:rPr>
        <w:t> </w:t>
      </w:r>
      <w:r>
        <w:rPr>
          <w:color w:val="231F20"/>
          <w:spacing w:val="-2"/>
        </w:rPr>
        <w:t>hyjnor.</w:t>
      </w:r>
      <w:r>
        <w:rPr>
          <w:color w:val="231F20"/>
          <w:spacing w:val="-11"/>
        </w:rPr>
        <w:t> </w:t>
      </w:r>
      <w:r>
        <w:rPr>
          <w:color w:val="231F20"/>
          <w:spacing w:val="-2"/>
        </w:rPr>
        <w:t>Në</w:t>
      </w:r>
      <w:r>
        <w:rPr>
          <w:color w:val="231F20"/>
          <w:spacing w:val="-11"/>
        </w:rPr>
        <w:t> </w:t>
      </w:r>
      <w:r>
        <w:rPr>
          <w:color w:val="231F20"/>
          <w:spacing w:val="-2"/>
        </w:rPr>
        <w:t>metodologjinë</w:t>
      </w:r>
      <w:r>
        <w:rPr>
          <w:color w:val="231F20"/>
          <w:spacing w:val="-11"/>
        </w:rPr>
        <w:t> </w:t>
      </w:r>
      <w:r>
        <w:rPr>
          <w:color w:val="231F20"/>
          <w:spacing w:val="-2"/>
        </w:rPr>
        <w:t>e</w:t>
      </w:r>
      <w:r>
        <w:rPr>
          <w:color w:val="231F20"/>
          <w:spacing w:val="-11"/>
        </w:rPr>
        <w:t> </w:t>
      </w:r>
      <w:r>
        <w:rPr>
          <w:color w:val="231F20"/>
          <w:spacing w:val="-2"/>
        </w:rPr>
        <w:t>fikhut,</w:t>
      </w:r>
      <w:r>
        <w:rPr>
          <w:color w:val="231F20"/>
          <w:spacing w:val="-11"/>
        </w:rPr>
        <w:t> </w:t>
      </w:r>
      <w:r>
        <w:rPr>
          <w:color w:val="231F20"/>
          <w:spacing w:val="-2"/>
        </w:rPr>
        <w:t>kjo</w:t>
      </w:r>
      <w:r>
        <w:rPr>
          <w:color w:val="231F20"/>
          <w:spacing w:val="-11"/>
        </w:rPr>
        <w:t> </w:t>
      </w:r>
      <w:r>
        <w:rPr>
          <w:color w:val="231F20"/>
          <w:spacing w:val="-2"/>
        </w:rPr>
        <w:t>veçori</w:t>
      </w:r>
      <w:r>
        <w:rPr>
          <w:color w:val="231F20"/>
          <w:spacing w:val="-11"/>
        </w:rPr>
        <w:t> </w:t>
      </w:r>
      <w:r>
        <w:rPr>
          <w:color w:val="231F20"/>
          <w:spacing w:val="-2"/>
        </w:rPr>
        <w:t>e adhurimeve</w:t>
      </w:r>
      <w:r>
        <w:rPr>
          <w:color w:val="231F20"/>
          <w:spacing w:val="-7"/>
        </w:rPr>
        <w:t> </w:t>
      </w:r>
      <w:r>
        <w:rPr>
          <w:color w:val="231F20"/>
          <w:spacing w:val="-2"/>
        </w:rPr>
        <w:t>është</w:t>
      </w:r>
      <w:r>
        <w:rPr>
          <w:color w:val="231F20"/>
          <w:spacing w:val="-7"/>
        </w:rPr>
        <w:t> </w:t>
      </w:r>
      <w:r>
        <w:rPr>
          <w:color w:val="231F20"/>
          <w:spacing w:val="-2"/>
        </w:rPr>
        <w:t>quajtur</w:t>
      </w:r>
      <w:r>
        <w:rPr>
          <w:color w:val="231F20"/>
          <w:spacing w:val="-8"/>
        </w:rPr>
        <w:t> </w:t>
      </w:r>
      <w:r>
        <w:rPr>
          <w:i/>
          <w:color w:val="231F20"/>
          <w:spacing w:val="-2"/>
        </w:rPr>
        <w:t>‘ta’abbudí’</w:t>
      </w:r>
      <w:r>
        <w:rPr>
          <w:i/>
          <w:color w:val="231F20"/>
          <w:spacing w:val="-7"/>
        </w:rPr>
        <w:t> </w:t>
      </w:r>
      <w:r>
        <w:rPr>
          <w:color w:val="231F20"/>
          <w:spacing w:val="-2"/>
        </w:rPr>
        <w:t>(kryerja</w:t>
      </w:r>
      <w:r>
        <w:rPr>
          <w:color w:val="231F20"/>
          <w:spacing w:val="-7"/>
        </w:rPr>
        <w:t> </w:t>
      </w:r>
      <w:r>
        <w:rPr>
          <w:color w:val="231F20"/>
          <w:spacing w:val="-2"/>
        </w:rPr>
        <w:t>e</w:t>
      </w:r>
      <w:r>
        <w:rPr>
          <w:color w:val="231F20"/>
          <w:spacing w:val="-7"/>
        </w:rPr>
        <w:t> </w:t>
      </w:r>
      <w:r>
        <w:rPr>
          <w:color w:val="231F20"/>
          <w:spacing w:val="-2"/>
        </w:rPr>
        <w:t>adhurimeve</w:t>
      </w:r>
      <w:r>
        <w:rPr>
          <w:color w:val="231F20"/>
          <w:spacing w:val="-7"/>
        </w:rPr>
        <w:t> </w:t>
      </w:r>
      <w:r>
        <w:rPr>
          <w:color w:val="231F20"/>
          <w:spacing w:val="-2"/>
        </w:rPr>
        <w:t>pa</w:t>
      </w:r>
      <w:r>
        <w:rPr>
          <w:color w:val="231F20"/>
          <w:spacing w:val="-7"/>
        </w:rPr>
        <w:t> </w:t>
      </w:r>
      <w:r>
        <w:rPr>
          <w:color w:val="231F20"/>
          <w:spacing w:val="-2"/>
        </w:rPr>
        <w:t>kërkuar </w:t>
      </w:r>
      <w:r>
        <w:rPr>
          <w:color w:val="231F20"/>
        </w:rPr>
        <w:t>për urtësitë apo të mirat që na vijnë prej tyre, kryerja e tyre me idenë për të zbatuar urdhrat e Allahut në lidhje me to).</w:t>
      </w:r>
    </w:p>
    <w:p>
      <w:pPr>
        <w:pStyle w:val="BodyText"/>
        <w:spacing w:line="256" w:lineRule="auto" w:before="125"/>
        <w:ind w:right="281" w:firstLine="283"/>
      </w:pPr>
      <w:r>
        <w:rPr>
          <w:color w:val="231F20"/>
        </w:rPr>
        <w:t>Një</w:t>
      </w:r>
      <w:r>
        <w:rPr>
          <w:color w:val="231F20"/>
          <w:spacing w:val="-12"/>
        </w:rPr>
        <w:t> </w:t>
      </w:r>
      <w:r>
        <w:rPr>
          <w:color w:val="231F20"/>
        </w:rPr>
        <w:t>aspekt</w:t>
      </w:r>
      <w:r>
        <w:rPr>
          <w:color w:val="231F20"/>
          <w:spacing w:val="-12"/>
        </w:rPr>
        <w:t> </w:t>
      </w:r>
      <w:r>
        <w:rPr>
          <w:color w:val="231F20"/>
        </w:rPr>
        <w:t>i</w:t>
      </w:r>
      <w:r>
        <w:rPr>
          <w:color w:val="231F20"/>
          <w:spacing w:val="-12"/>
        </w:rPr>
        <w:t> </w:t>
      </w:r>
      <w:r>
        <w:rPr>
          <w:color w:val="231F20"/>
        </w:rPr>
        <w:t>rëndësishëm</w:t>
      </w:r>
      <w:r>
        <w:rPr>
          <w:color w:val="231F20"/>
          <w:spacing w:val="-12"/>
        </w:rPr>
        <w:t> </w:t>
      </w:r>
      <w:r>
        <w:rPr>
          <w:color w:val="231F20"/>
        </w:rPr>
        <w:t>i</w:t>
      </w:r>
      <w:r>
        <w:rPr>
          <w:color w:val="231F20"/>
          <w:spacing w:val="-12"/>
        </w:rPr>
        <w:t> </w:t>
      </w:r>
      <w:r>
        <w:rPr>
          <w:color w:val="231F20"/>
        </w:rPr>
        <w:t>gjërave</w:t>
      </w:r>
      <w:r>
        <w:rPr>
          <w:color w:val="231F20"/>
          <w:spacing w:val="-12"/>
        </w:rPr>
        <w:t> </w:t>
      </w:r>
      <w:r>
        <w:rPr>
          <w:color w:val="231F20"/>
        </w:rPr>
        <w:t>që</w:t>
      </w:r>
      <w:r>
        <w:rPr>
          <w:color w:val="231F20"/>
          <w:spacing w:val="-12"/>
        </w:rPr>
        <w:t> </w:t>
      </w:r>
      <w:r>
        <w:rPr>
          <w:color w:val="231F20"/>
        </w:rPr>
        <w:t>bartin</w:t>
      </w:r>
      <w:r>
        <w:rPr>
          <w:color w:val="231F20"/>
          <w:spacing w:val="-12"/>
        </w:rPr>
        <w:t> </w:t>
      </w:r>
      <w:r>
        <w:rPr>
          <w:color w:val="231F20"/>
        </w:rPr>
        <w:t>këtë</w:t>
      </w:r>
      <w:r>
        <w:rPr>
          <w:color w:val="231F20"/>
          <w:spacing w:val="-12"/>
        </w:rPr>
        <w:t> </w:t>
      </w:r>
      <w:r>
        <w:rPr>
          <w:color w:val="231F20"/>
        </w:rPr>
        <w:t>veçori</w:t>
      </w:r>
      <w:r>
        <w:rPr>
          <w:color w:val="231F20"/>
          <w:spacing w:val="-12"/>
        </w:rPr>
        <w:t> </w:t>
      </w:r>
      <w:r>
        <w:rPr>
          <w:color w:val="231F20"/>
        </w:rPr>
        <w:t>është</w:t>
      </w:r>
      <w:r>
        <w:rPr>
          <w:color w:val="231F20"/>
          <w:spacing w:val="-12"/>
        </w:rPr>
        <w:t> </w:t>
      </w:r>
      <w:r>
        <w:rPr>
          <w:color w:val="231F20"/>
        </w:rPr>
        <w:t>ky:</w:t>
      </w:r>
      <w:r>
        <w:rPr>
          <w:color w:val="231F20"/>
          <w:spacing w:val="-12"/>
        </w:rPr>
        <w:t> </w:t>
      </w:r>
      <w:r>
        <w:rPr>
          <w:color w:val="231F20"/>
        </w:rPr>
        <w:t>Ju nuk</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vëreni</w:t>
      </w:r>
      <w:r>
        <w:rPr>
          <w:color w:val="231F20"/>
          <w:spacing w:val="-15"/>
        </w:rPr>
        <w:t> </w:t>
      </w:r>
      <w:r>
        <w:rPr>
          <w:color w:val="231F20"/>
        </w:rPr>
        <w:t>një</w:t>
      </w:r>
      <w:r>
        <w:rPr>
          <w:color w:val="231F20"/>
          <w:spacing w:val="-15"/>
        </w:rPr>
        <w:t> </w:t>
      </w:r>
      <w:r>
        <w:rPr>
          <w:color w:val="231F20"/>
        </w:rPr>
        <w:t>lidhje</w:t>
      </w:r>
      <w:r>
        <w:rPr>
          <w:color w:val="231F20"/>
          <w:spacing w:val="-15"/>
        </w:rPr>
        <w:t> </w:t>
      </w:r>
      <w:r>
        <w:rPr>
          <w:color w:val="231F20"/>
        </w:rPr>
        <w:t>mes</w:t>
      </w:r>
      <w:r>
        <w:rPr>
          <w:color w:val="231F20"/>
          <w:spacing w:val="-15"/>
        </w:rPr>
        <w:t> </w:t>
      </w:r>
      <w:r>
        <w:rPr>
          <w:color w:val="231F20"/>
        </w:rPr>
        <w:t>asaj</w:t>
      </w:r>
      <w:r>
        <w:rPr>
          <w:color w:val="231F20"/>
          <w:spacing w:val="-15"/>
        </w:rPr>
        <w:t> </w:t>
      </w:r>
      <w:r>
        <w:rPr>
          <w:color w:val="231F20"/>
        </w:rPr>
        <w:t>që</w:t>
      </w:r>
      <w:r>
        <w:rPr>
          <w:color w:val="231F20"/>
          <w:spacing w:val="-15"/>
        </w:rPr>
        <w:t> </w:t>
      </w:r>
      <w:r>
        <w:rPr>
          <w:color w:val="231F20"/>
        </w:rPr>
        <w:t>bëni</w:t>
      </w:r>
      <w:r>
        <w:rPr>
          <w:color w:val="231F20"/>
          <w:spacing w:val="-15"/>
        </w:rPr>
        <w:t> </w:t>
      </w:r>
      <w:r>
        <w:rPr>
          <w:color w:val="231F20"/>
        </w:rPr>
        <w:t>dhe</w:t>
      </w:r>
      <w:r>
        <w:rPr>
          <w:color w:val="231F20"/>
          <w:spacing w:val="-15"/>
        </w:rPr>
        <w:t> </w:t>
      </w:r>
      <w:r>
        <w:rPr>
          <w:color w:val="231F20"/>
        </w:rPr>
        <w:t>asaj</w:t>
      </w:r>
      <w:r>
        <w:rPr>
          <w:color w:val="231F20"/>
          <w:spacing w:val="-15"/>
        </w:rPr>
        <w:t> </w:t>
      </w:r>
      <w:r>
        <w:rPr>
          <w:color w:val="231F20"/>
        </w:rPr>
        <w:t>që</w:t>
      </w:r>
      <w:r>
        <w:rPr>
          <w:color w:val="231F20"/>
          <w:spacing w:val="-15"/>
        </w:rPr>
        <w:t> </w:t>
      </w:r>
      <w:r>
        <w:rPr>
          <w:color w:val="231F20"/>
        </w:rPr>
        <w:t>ju</w:t>
      </w:r>
      <w:r>
        <w:rPr>
          <w:color w:val="231F20"/>
          <w:spacing w:val="-15"/>
        </w:rPr>
        <w:t> </w:t>
      </w:r>
      <w:r>
        <w:rPr>
          <w:color w:val="231F20"/>
        </w:rPr>
        <w:t>mundëson Zoti i Plotfuqishëm sipas parimit të shkakësisë (marrëdhënies shkak- pasojë). Për shembull, ju falni namazin dhe pastaj shikoni se dëshira të</w:t>
      </w:r>
      <w:r>
        <w:rPr>
          <w:color w:val="231F20"/>
          <w:spacing w:val="-9"/>
        </w:rPr>
        <w:t> </w:t>
      </w:r>
      <w:r>
        <w:rPr>
          <w:color w:val="231F20"/>
        </w:rPr>
        <w:t>atilla</w:t>
      </w:r>
      <w:r>
        <w:rPr>
          <w:color w:val="231F20"/>
          <w:spacing w:val="-9"/>
        </w:rPr>
        <w:t> </w:t>
      </w:r>
      <w:r>
        <w:rPr>
          <w:color w:val="231F20"/>
        </w:rPr>
        <w:t>në</w:t>
      </w:r>
      <w:r>
        <w:rPr>
          <w:color w:val="231F20"/>
          <w:spacing w:val="-9"/>
        </w:rPr>
        <w:t> </w:t>
      </w:r>
      <w:r>
        <w:rPr>
          <w:color w:val="231F20"/>
        </w:rPr>
        <w:t>lidhje</w:t>
      </w:r>
      <w:r>
        <w:rPr>
          <w:color w:val="231F20"/>
          <w:spacing w:val="-9"/>
        </w:rPr>
        <w:t> </w:t>
      </w:r>
      <w:r>
        <w:rPr>
          <w:color w:val="231F20"/>
        </w:rPr>
        <w:t>me</w:t>
      </w:r>
      <w:r>
        <w:rPr>
          <w:color w:val="231F20"/>
          <w:spacing w:val="-9"/>
        </w:rPr>
        <w:t> </w:t>
      </w:r>
      <w:r>
        <w:rPr>
          <w:color w:val="231F20"/>
        </w:rPr>
        <w:t>këtë</w:t>
      </w:r>
      <w:r>
        <w:rPr>
          <w:color w:val="231F20"/>
          <w:spacing w:val="-9"/>
        </w:rPr>
        <w:t> </w:t>
      </w:r>
      <w:r>
        <w:rPr>
          <w:color w:val="231F20"/>
        </w:rPr>
        <w:t>botë</w:t>
      </w:r>
      <w:r>
        <w:rPr>
          <w:color w:val="231F20"/>
          <w:spacing w:val="-9"/>
        </w:rPr>
        <w:t> </w:t>
      </w:r>
      <w:r>
        <w:rPr>
          <w:color w:val="231F20"/>
        </w:rPr>
        <w:t>e</w:t>
      </w:r>
      <w:r>
        <w:rPr>
          <w:color w:val="231F20"/>
          <w:spacing w:val="-9"/>
        </w:rPr>
        <w:t> </w:t>
      </w:r>
      <w:r>
        <w:rPr>
          <w:color w:val="231F20"/>
        </w:rPr>
        <w:t>me</w:t>
      </w:r>
      <w:r>
        <w:rPr>
          <w:color w:val="231F20"/>
          <w:spacing w:val="-9"/>
        </w:rPr>
        <w:t> </w:t>
      </w:r>
      <w:r>
        <w:rPr>
          <w:color w:val="231F20"/>
        </w:rPr>
        <w:t>botën</w:t>
      </w:r>
      <w:r>
        <w:rPr>
          <w:color w:val="231F20"/>
          <w:spacing w:val="-9"/>
        </w:rPr>
        <w:t> </w:t>
      </w:r>
      <w:r>
        <w:rPr>
          <w:color w:val="231F20"/>
        </w:rPr>
        <w:t>tjetër,</w:t>
      </w:r>
      <w:r>
        <w:rPr>
          <w:color w:val="231F20"/>
          <w:spacing w:val="-9"/>
        </w:rPr>
        <w:t> </w:t>
      </w:r>
      <w:r>
        <w:rPr>
          <w:color w:val="231F20"/>
        </w:rPr>
        <w:t>të</w:t>
      </w:r>
      <w:r>
        <w:rPr>
          <w:color w:val="231F20"/>
          <w:spacing w:val="-9"/>
        </w:rPr>
        <w:t> </w:t>
      </w:r>
      <w:r>
        <w:rPr>
          <w:color w:val="231F20"/>
        </w:rPr>
        <w:t>zemrës</w:t>
      </w:r>
      <w:r>
        <w:rPr>
          <w:color w:val="231F20"/>
          <w:spacing w:val="-9"/>
        </w:rPr>
        <w:t> </w:t>
      </w:r>
      <w:r>
        <w:rPr>
          <w:color w:val="231F20"/>
        </w:rPr>
        <w:t>e</w:t>
      </w:r>
      <w:r>
        <w:rPr>
          <w:color w:val="231F20"/>
          <w:spacing w:val="-9"/>
        </w:rPr>
        <w:t> </w:t>
      </w:r>
      <w:r>
        <w:rPr>
          <w:color w:val="231F20"/>
        </w:rPr>
        <w:t>të</w:t>
      </w:r>
      <w:r>
        <w:rPr>
          <w:color w:val="231F20"/>
          <w:spacing w:val="-9"/>
        </w:rPr>
        <w:t> </w:t>
      </w:r>
      <w:r>
        <w:rPr>
          <w:color w:val="231F20"/>
        </w:rPr>
        <w:t>shpirtit, të</w:t>
      </w:r>
      <w:r>
        <w:rPr>
          <w:color w:val="231F20"/>
          <w:spacing w:val="-14"/>
        </w:rPr>
        <w:t> </w:t>
      </w:r>
      <w:r>
        <w:rPr>
          <w:color w:val="231F20"/>
        </w:rPr>
        <w:t>mendjes</w:t>
      </w:r>
      <w:r>
        <w:rPr>
          <w:color w:val="231F20"/>
          <w:spacing w:val="-14"/>
        </w:rPr>
        <w:t> </w:t>
      </w:r>
      <w:r>
        <w:rPr>
          <w:color w:val="231F20"/>
        </w:rPr>
        <w:t>e</w:t>
      </w:r>
      <w:r>
        <w:rPr>
          <w:color w:val="231F20"/>
          <w:spacing w:val="-14"/>
        </w:rPr>
        <w:t> </w:t>
      </w:r>
      <w:r>
        <w:rPr>
          <w:color w:val="231F20"/>
        </w:rPr>
        <w:t>të</w:t>
      </w:r>
      <w:r>
        <w:rPr>
          <w:color w:val="231F20"/>
          <w:spacing w:val="-14"/>
        </w:rPr>
        <w:t> </w:t>
      </w:r>
      <w:r>
        <w:rPr>
          <w:color w:val="231F20"/>
        </w:rPr>
        <w:t>ndjenjave</w:t>
      </w:r>
      <w:r>
        <w:rPr>
          <w:color w:val="231F20"/>
          <w:spacing w:val="-14"/>
        </w:rPr>
        <w:t> </w:t>
      </w:r>
      <w:r>
        <w:rPr>
          <w:color w:val="231F20"/>
        </w:rPr>
        <w:t>u</w:t>
      </w:r>
      <w:r>
        <w:rPr>
          <w:color w:val="231F20"/>
          <w:spacing w:val="-14"/>
        </w:rPr>
        <w:t> </w:t>
      </w:r>
      <w:r>
        <w:rPr>
          <w:color w:val="231F20"/>
        </w:rPr>
        <w:t>janë</w:t>
      </w:r>
      <w:r>
        <w:rPr>
          <w:color w:val="231F20"/>
          <w:spacing w:val="-14"/>
        </w:rPr>
        <w:t> </w:t>
      </w:r>
      <w:r>
        <w:rPr>
          <w:color w:val="231F20"/>
        </w:rPr>
        <w:t>realizuar,</w:t>
      </w:r>
      <w:r>
        <w:rPr>
          <w:color w:val="231F20"/>
          <w:spacing w:val="-14"/>
        </w:rPr>
        <w:t> </w:t>
      </w:r>
      <w:r>
        <w:rPr>
          <w:color w:val="231F20"/>
        </w:rPr>
        <w:t>saqë,</w:t>
      </w:r>
      <w:r>
        <w:rPr>
          <w:color w:val="231F20"/>
          <w:spacing w:val="-14"/>
        </w:rPr>
        <w:t> </w:t>
      </w:r>
      <w:r>
        <w:rPr>
          <w:color w:val="231F20"/>
        </w:rPr>
        <w:t>duke</w:t>
      </w:r>
      <w:r>
        <w:rPr>
          <w:color w:val="231F20"/>
          <w:spacing w:val="-14"/>
        </w:rPr>
        <w:t> </w:t>
      </w:r>
      <w:r>
        <w:rPr>
          <w:color w:val="231F20"/>
        </w:rPr>
        <w:t>thënë</w:t>
      </w:r>
      <w:r>
        <w:rPr>
          <w:color w:val="231F20"/>
          <w:spacing w:val="-14"/>
        </w:rPr>
        <w:t> </w:t>
      </w:r>
      <w:r>
        <w:rPr>
          <w:color w:val="231F20"/>
        </w:rPr>
        <w:t>se</w:t>
      </w:r>
      <w:r>
        <w:rPr>
          <w:color w:val="231F20"/>
          <w:spacing w:val="-14"/>
        </w:rPr>
        <w:t> </w:t>
      </w:r>
      <w:r>
        <w:rPr>
          <w:color w:val="231F20"/>
        </w:rPr>
        <w:t>si</w:t>
      </w:r>
      <w:r>
        <w:rPr>
          <w:color w:val="231F20"/>
          <w:spacing w:val="-14"/>
        </w:rPr>
        <w:t> </w:t>
      </w:r>
      <w:r>
        <w:rPr>
          <w:color w:val="231F20"/>
        </w:rPr>
        <w:t>janë</w:t>
      </w:r>
      <w:r>
        <w:rPr>
          <w:color w:val="231F20"/>
          <w:spacing w:val="-14"/>
        </w:rPr>
        <w:t> </w:t>
      </w:r>
      <w:r>
        <w:rPr>
          <w:color w:val="231F20"/>
        </w:rPr>
        <w:t>të mundura të gjitha këto, habiteni përballë tyre. Këtu ekziston një pikë shumë delikate. Kryerja e adhurimeve duke menduar vetëm faktin se kështu ka urdhëruar Allahu, e zhvillon tek ju akoma më shumë këtë </w:t>
      </w:r>
      <w:r>
        <w:rPr>
          <w:color w:val="231F20"/>
          <w:spacing w:val="-2"/>
        </w:rPr>
        <w:t>ndjenjë.</w:t>
      </w:r>
    </w:p>
    <w:p>
      <w:pPr>
        <w:pStyle w:val="BodyText"/>
        <w:spacing w:line="256" w:lineRule="auto" w:before="101"/>
        <w:ind w:right="281" w:firstLine="283"/>
      </w:pPr>
      <w:r>
        <w:rPr>
          <w:color w:val="231F20"/>
        </w:rPr>
        <w:t>Po</w:t>
      </w:r>
      <w:r>
        <w:rPr>
          <w:color w:val="231F20"/>
          <w:spacing w:val="-3"/>
        </w:rPr>
        <w:t> </w:t>
      </w:r>
      <w:r>
        <w:rPr>
          <w:color w:val="231F20"/>
        </w:rPr>
        <w:t>të</w:t>
      </w:r>
      <w:r>
        <w:rPr>
          <w:color w:val="231F20"/>
          <w:spacing w:val="-3"/>
        </w:rPr>
        <w:t> </w:t>
      </w:r>
      <w:r>
        <w:rPr>
          <w:color w:val="231F20"/>
        </w:rPr>
        <w:t>mendoni</w:t>
      </w:r>
      <w:r>
        <w:rPr>
          <w:color w:val="231F20"/>
          <w:spacing w:val="-3"/>
        </w:rPr>
        <w:t> </w:t>
      </w:r>
      <w:r>
        <w:rPr>
          <w:color w:val="231F20"/>
        </w:rPr>
        <w:t>mrekullitë</w:t>
      </w:r>
      <w:r>
        <w:rPr>
          <w:color w:val="231F20"/>
          <w:spacing w:val="-3"/>
        </w:rPr>
        <w:t> </w:t>
      </w:r>
      <w:r>
        <w:rPr>
          <w:color w:val="231F20"/>
        </w:rPr>
        <w:t>e</w:t>
      </w:r>
      <w:r>
        <w:rPr>
          <w:color w:val="231F20"/>
          <w:spacing w:val="-3"/>
        </w:rPr>
        <w:t> </w:t>
      </w:r>
      <w:r>
        <w:rPr>
          <w:color w:val="231F20"/>
        </w:rPr>
        <w:t>të</w:t>
      </w:r>
      <w:r>
        <w:rPr>
          <w:color w:val="231F20"/>
          <w:spacing w:val="-3"/>
        </w:rPr>
        <w:t> </w:t>
      </w:r>
      <w:r>
        <w:rPr>
          <w:color w:val="231F20"/>
        </w:rPr>
        <w:t>Dërguarit</w:t>
      </w:r>
      <w:r>
        <w:rPr>
          <w:color w:val="231F20"/>
          <w:spacing w:val="-3"/>
        </w:rPr>
        <w:t> </w:t>
      </w:r>
      <w:r>
        <w:rPr>
          <w:color w:val="231F20"/>
        </w:rPr>
        <w:t>të</w:t>
      </w:r>
      <w:r>
        <w:rPr>
          <w:color w:val="231F20"/>
          <w:spacing w:val="-3"/>
        </w:rPr>
        <w:t> </w:t>
      </w:r>
      <w:r>
        <w:rPr>
          <w:color w:val="231F20"/>
        </w:rPr>
        <w:t>Allahut</w:t>
      </w:r>
      <w:r>
        <w:rPr>
          <w:color w:val="231F20"/>
          <w:spacing w:val="-3"/>
        </w:rPr>
        <w:t> </w:t>
      </w:r>
      <w:r>
        <w:rPr>
          <w:color w:val="231F20"/>
        </w:rPr>
        <w:t>(s.a.s.),</w:t>
      </w:r>
      <w:r>
        <w:rPr>
          <w:color w:val="231F20"/>
          <w:spacing w:val="-3"/>
        </w:rPr>
        <w:t> </w:t>
      </w:r>
      <w:r>
        <w:rPr>
          <w:color w:val="231F20"/>
        </w:rPr>
        <w:t>si</w:t>
      </w:r>
      <w:r>
        <w:rPr>
          <w:color w:val="231F20"/>
          <w:spacing w:val="-3"/>
        </w:rPr>
        <w:t> </w:t>
      </w:r>
      <w:r>
        <w:rPr>
          <w:color w:val="231F20"/>
        </w:rPr>
        <w:t>mund të ndahet në dy pjesë hëna me ngritjen e një gishti të dorës së Tij ndërkohë që ndodhet me këmbët në tokë; si mund të shkojë pema pranë Tij vetëm nëpërmjet një shenje me gisht; si mund t’i shtohet bereqeti një ushqimi për dhjetë veta vetëm duke shëtitur dorën e tij të bekuar mbi të, aq sa të ngopë pastaj shtatëqind veta! Duke qenë se në </w:t>
      </w:r>
      <w:r>
        <w:rPr>
          <w:color w:val="231F20"/>
          <w:spacing w:val="-2"/>
        </w:rPr>
        <w:t>të</w:t>
      </w:r>
      <w:r>
        <w:rPr>
          <w:color w:val="231F20"/>
          <w:spacing w:val="-9"/>
        </w:rPr>
        <w:t> </w:t>
      </w:r>
      <w:r>
        <w:rPr>
          <w:color w:val="231F20"/>
          <w:spacing w:val="-2"/>
        </w:rPr>
        <w:t>gjitha</w:t>
      </w:r>
      <w:r>
        <w:rPr>
          <w:color w:val="231F20"/>
          <w:spacing w:val="-9"/>
        </w:rPr>
        <w:t> </w:t>
      </w:r>
      <w:r>
        <w:rPr>
          <w:color w:val="231F20"/>
          <w:spacing w:val="-2"/>
        </w:rPr>
        <w:t>këto</w:t>
      </w:r>
      <w:r>
        <w:rPr>
          <w:color w:val="231F20"/>
          <w:spacing w:val="-9"/>
        </w:rPr>
        <w:t> </w:t>
      </w:r>
      <w:r>
        <w:rPr>
          <w:color w:val="231F20"/>
          <w:spacing w:val="-2"/>
        </w:rPr>
        <w:t>nuk</w:t>
      </w:r>
      <w:r>
        <w:rPr>
          <w:color w:val="231F20"/>
          <w:spacing w:val="-9"/>
        </w:rPr>
        <w:t> </w:t>
      </w:r>
      <w:r>
        <w:rPr>
          <w:color w:val="231F20"/>
          <w:spacing w:val="-2"/>
        </w:rPr>
        <w:t>ka</w:t>
      </w:r>
      <w:r>
        <w:rPr>
          <w:color w:val="231F20"/>
          <w:spacing w:val="-9"/>
        </w:rPr>
        <w:t> </w:t>
      </w:r>
      <w:r>
        <w:rPr>
          <w:color w:val="231F20"/>
          <w:spacing w:val="-2"/>
        </w:rPr>
        <w:t>asnjë</w:t>
      </w:r>
      <w:r>
        <w:rPr>
          <w:color w:val="231F20"/>
          <w:spacing w:val="-9"/>
        </w:rPr>
        <w:t> </w:t>
      </w:r>
      <w:r>
        <w:rPr>
          <w:color w:val="231F20"/>
          <w:spacing w:val="-2"/>
        </w:rPr>
        <w:t>anë</w:t>
      </w:r>
      <w:r>
        <w:rPr>
          <w:color w:val="231F20"/>
          <w:spacing w:val="-9"/>
        </w:rPr>
        <w:t> </w:t>
      </w:r>
      <w:r>
        <w:rPr>
          <w:color w:val="231F20"/>
          <w:spacing w:val="-2"/>
        </w:rPr>
        <w:t>të</w:t>
      </w:r>
      <w:r>
        <w:rPr>
          <w:color w:val="231F20"/>
          <w:spacing w:val="-9"/>
        </w:rPr>
        <w:t> </w:t>
      </w:r>
      <w:r>
        <w:rPr>
          <w:color w:val="231F20"/>
          <w:spacing w:val="-2"/>
        </w:rPr>
        <w:t>arsyeshme</w:t>
      </w:r>
      <w:r>
        <w:rPr>
          <w:color w:val="231F20"/>
          <w:spacing w:val="-9"/>
        </w:rPr>
        <w:t> </w:t>
      </w:r>
      <w:r>
        <w:rPr>
          <w:color w:val="231F20"/>
          <w:spacing w:val="-2"/>
        </w:rPr>
        <w:t>sipas</w:t>
      </w:r>
      <w:r>
        <w:rPr>
          <w:color w:val="231F20"/>
          <w:spacing w:val="-9"/>
        </w:rPr>
        <w:t> </w:t>
      </w:r>
      <w:r>
        <w:rPr>
          <w:color w:val="231F20"/>
          <w:spacing w:val="-2"/>
        </w:rPr>
        <w:t>parimit</w:t>
      </w:r>
      <w:r>
        <w:rPr>
          <w:color w:val="231F20"/>
          <w:spacing w:val="-9"/>
        </w:rPr>
        <w:t> </w:t>
      </w:r>
      <w:r>
        <w:rPr>
          <w:color w:val="231F20"/>
          <w:spacing w:val="-2"/>
        </w:rPr>
        <w:t>të</w:t>
      </w:r>
      <w:r>
        <w:rPr>
          <w:color w:val="231F20"/>
          <w:spacing w:val="-9"/>
        </w:rPr>
        <w:t> </w:t>
      </w:r>
      <w:r>
        <w:rPr>
          <w:color w:val="231F20"/>
          <w:spacing w:val="-2"/>
        </w:rPr>
        <w:t>shkakësisë, </w:t>
      </w:r>
      <w:r>
        <w:rPr>
          <w:color w:val="231F20"/>
        </w:rPr>
        <w:t>atëherë</w:t>
      </w:r>
      <w:r>
        <w:rPr>
          <w:color w:val="231F20"/>
          <w:spacing w:val="-6"/>
        </w:rPr>
        <w:t> </w:t>
      </w:r>
      <w:r>
        <w:rPr>
          <w:color w:val="231F20"/>
        </w:rPr>
        <w:t>kuptohet</w:t>
      </w:r>
      <w:r>
        <w:rPr>
          <w:color w:val="231F20"/>
          <w:spacing w:val="-6"/>
        </w:rPr>
        <w:t> </w:t>
      </w:r>
      <w:r>
        <w:rPr>
          <w:color w:val="231F20"/>
        </w:rPr>
        <w:t>se</w:t>
      </w:r>
      <w:r>
        <w:rPr>
          <w:color w:val="231F20"/>
          <w:spacing w:val="-6"/>
        </w:rPr>
        <w:t> </w:t>
      </w:r>
      <w:r>
        <w:rPr>
          <w:color w:val="231F20"/>
        </w:rPr>
        <w:t>Allahu</w:t>
      </w:r>
      <w:r>
        <w:rPr>
          <w:color w:val="231F20"/>
          <w:spacing w:val="-6"/>
        </w:rPr>
        <w:t> </w:t>
      </w:r>
      <w:r>
        <w:rPr>
          <w:i/>
          <w:color w:val="231F20"/>
        </w:rPr>
        <w:t>(xhel’le</w:t>
      </w:r>
      <w:r>
        <w:rPr>
          <w:i/>
          <w:color w:val="231F20"/>
          <w:spacing w:val="-6"/>
        </w:rPr>
        <w:t> </w:t>
      </w:r>
      <w:r>
        <w:rPr>
          <w:i/>
          <w:color w:val="231F20"/>
        </w:rPr>
        <w:t>xheláluhu)</w:t>
      </w:r>
      <w:r>
        <w:rPr>
          <w:i/>
          <w:color w:val="231F20"/>
          <w:spacing w:val="-6"/>
        </w:rPr>
        <w:t> </w:t>
      </w:r>
      <w:r>
        <w:rPr>
          <w:color w:val="231F20"/>
        </w:rPr>
        <w:t>po</w:t>
      </w:r>
      <w:r>
        <w:rPr>
          <w:color w:val="231F20"/>
          <w:spacing w:val="-6"/>
        </w:rPr>
        <w:t> </w:t>
      </w:r>
      <w:r>
        <w:rPr>
          <w:color w:val="231F20"/>
        </w:rPr>
        <w:t>mundëson</w:t>
      </w:r>
      <w:r>
        <w:rPr>
          <w:color w:val="231F20"/>
          <w:spacing w:val="-6"/>
        </w:rPr>
        <w:t> </w:t>
      </w:r>
      <w:r>
        <w:rPr>
          <w:color w:val="231F20"/>
        </w:rPr>
        <w:t>një</w:t>
      </w:r>
      <w:r>
        <w:rPr>
          <w:color w:val="231F20"/>
          <w:spacing w:val="-6"/>
        </w:rPr>
        <w:t> </w:t>
      </w:r>
      <w:r>
        <w:rPr>
          <w:color w:val="231F20"/>
        </w:rPr>
        <w:t>favor të</w:t>
      </w:r>
      <w:r>
        <w:rPr>
          <w:color w:val="231F20"/>
          <w:spacing w:val="-3"/>
        </w:rPr>
        <w:t> </w:t>
      </w:r>
      <w:r>
        <w:rPr>
          <w:color w:val="231F20"/>
        </w:rPr>
        <w:t>veçantë.</w:t>
      </w:r>
      <w:r>
        <w:rPr>
          <w:color w:val="231F20"/>
          <w:spacing w:val="-3"/>
        </w:rPr>
        <w:t> </w:t>
      </w:r>
      <w:r>
        <w:rPr>
          <w:color w:val="231F20"/>
        </w:rPr>
        <w:t>Po</w:t>
      </w:r>
      <w:r>
        <w:rPr>
          <w:color w:val="231F20"/>
          <w:spacing w:val="-3"/>
        </w:rPr>
        <w:t> </w:t>
      </w:r>
      <w:r>
        <w:rPr>
          <w:color w:val="231F20"/>
        </w:rPr>
        <w:t>kështu</w:t>
      </w:r>
      <w:r>
        <w:rPr>
          <w:color w:val="231F20"/>
          <w:spacing w:val="-3"/>
        </w:rPr>
        <w:t> </w:t>
      </w:r>
      <w:r>
        <w:rPr>
          <w:color w:val="231F20"/>
        </w:rPr>
        <w:t>ndodh</w:t>
      </w:r>
      <w:r>
        <w:rPr>
          <w:color w:val="231F20"/>
          <w:spacing w:val="-3"/>
        </w:rPr>
        <w:t> </w:t>
      </w:r>
      <w:r>
        <w:rPr>
          <w:color w:val="231F20"/>
        </w:rPr>
        <w:t>edhe</w:t>
      </w:r>
      <w:r>
        <w:rPr>
          <w:color w:val="231F20"/>
          <w:spacing w:val="-3"/>
        </w:rPr>
        <w:t> </w:t>
      </w:r>
      <w:r>
        <w:rPr>
          <w:color w:val="231F20"/>
        </w:rPr>
        <w:t>me</w:t>
      </w:r>
      <w:r>
        <w:rPr>
          <w:color w:val="231F20"/>
          <w:spacing w:val="-3"/>
        </w:rPr>
        <w:t> </w:t>
      </w:r>
      <w:r>
        <w:rPr>
          <w:color w:val="231F20"/>
        </w:rPr>
        <w:t>njeriun.</w:t>
      </w:r>
      <w:r>
        <w:rPr>
          <w:color w:val="231F20"/>
          <w:spacing w:val="-3"/>
        </w:rPr>
        <w:t> </w:t>
      </w:r>
      <w:r>
        <w:rPr>
          <w:color w:val="231F20"/>
        </w:rPr>
        <w:t>Kur</w:t>
      </w:r>
      <w:r>
        <w:rPr>
          <w:color w:val="231F20"/>
          <w:spacing w:val="-3"/>
        </w:rPr>
        <w:t> </w:t>
      </w:r>
      <w:r>
        <w:rPr>
          <w:color w:val="231F20"/>
        </w:rPr>
        <w:t>shikon</w:t>
      </w:r>
      <w:r>
        <w:rPr>
          <w:color w:val="231F20"/>
          <w:spacing w:val="-3"/>
        </w:rPr>
        <w:t> </w:t>
      </w:r>
      <w:r>
        <w:rPr>
          <w:color w:val="231F20"/>
        </w:rPr>
        <w:t>adhurimet</w:t>
      </w:r>
      <w:r>
        <w:rPr>
          <w:color w:val="231F20"/>
          <w:spacing w:val="-3"/>
        </w:rPr>
        <w:t> </w:t>
      </w:r>
      <w:r>
        <w:rPr>
          <w:color w:val="231F20"/>
        </w:rPr>
        <w:t>e veta dhe rezultatet që merr prej tyre, kur shikon bekimet dhe mirësitë për sa i përket sjelljeve të veta, qëndrimeve, jetës shpirtërore dhe asaj të</w:t>
      </w:r>
      <w:r>
        <w:rPr>
          <w:color w:val="231F20"/>
          <w:spacing w:val="-10"/>
        </w:rPr>
        <w:t> </w:t>
      </w:r>
      <w:r>
        <w:rPr>
          <w:color w:val="231F20"/>
        </w:rPr>
        <w:t>zemrës,</w:t>
      </w:r>
      <w:r>
        <w:rPr>
          <w:color w:val="231F20"/>
          <w:spacing w:val="-10"/>
        </w:rPr>
        <w:t> </w:t>
      </w:r>
      <w:r>
        <w:rPr>
          <w:color w:val="231F20"/>
        </w:rPr>
        <w:t>ndjenja</w:t>
      </w:r>
      <w:r>
        <w:rPr>
          <w:color w:val="231F20"/>
          <w:spacing w:val="-10"/>
        </w:rPr>
        <w:t> </w:t>
      </w:r>
      <w:r>
        <w:rPr>
          <w:color w:val="231F20"/>
        </w:rPr>
        <w:t>e</w:t>
      </w:r>
      <w:r>
        <w:rPr>
          <w:color w:val="231F20"/>
          <w:spacing w:val="-10"/>
        </w:rPr>
        <w:t> </w:t>
      </w:r>
      <w:r>
        <w:rPr>
          <w:color w:val="231F20"/>
        </w:rPr>
        <w:t>kryerjes</w:t>
      </w:r>
      <w:r>
        <w:rPr>
          <w:color w:val="231F20"/>
          <w:spacing w:val="-10"/>
        </w:rPr>
        <w:t> </w:t>
      </w:r>
      <w:r>
        <w:rPr>
          <w:color w:val="231F20"/>
        </w:rPr>
        <w:t>së</w:t>
      </w:r>
      <w:r>
        <w:rPr>
          <w:color w:val="231F20"/>
          <w:spacing w:val="-10"/>
        </w:rPr>
        <w:t> </w:t>
      </w:r>
      <w:r>
        <w:rPr>
          <w:color w:val="231F20"/>
        </w:rPr>
        <w:t>adhurimeve</w:t>
      </w:r>
      <w:r>
        <w:rPr>
          <w:color w:val="231F20"/>
          <w:spacing w:val="-10"/>
        </w:rPr>
        <w:t> </w:t>
      </w:r>
      <w:r>
        <w:rPr>
          <w:color w:val="231F20"/>
        </w:rPr>
        <w:t>thjesht</w:t>
      </w:r>
      <w:r>
        <w:rPr>
          <w:color w:val="231F20"/>
          <w:spacing w:val="-10"/>
        </w:rPr>
        <w:t> </w:t>
      </w:r>
      <w:r>
        <w:rPr>
          <w:color w:val="231F20"/>
        </w:rPr>
        <w:t>për</w:t>
      </w:r>
      <w:r>
        <w:rPr>
          <w:color w:val="231F20"/>
          <w:spacing w:val="-10"/>
        </w:rPr>
        <w:t> </w:t>
      </w:r>
      <w:r>
        <w:rPr>
          <w:color w:val="231F20"/>
        </w:rPr>
        <w:t>të</w:t>
      </w:r>
      <w:r>
        <w:rPr>
          <w:color w:val="231F20"/>
          <w:spacing w:val="-10"/>
        </w:rPr>
        <w:t> </w:t>
      </w:r>
      <w:r>
        <w:rPr>
          <w:color w:val="231F20"/>
        </w:rPr>
        <w:t>çuar</w:t>
      </w:r>
      <w:r>
        <w:rPr>
          <w:color w:val="231F20"/>
          <w:spacing w:val="-10"/>
        </w:rPr>
        <w:t> </w:t>
      </w:r>
      <w:r>
        <w:rPr>
          <w:color w:val="231F20"/>
        </w:rPr>
        <w:t>në</w:t>
      </w:r>
      <w:r>
        <w:rPr>
          <w:color w:val="231F20"/>
          <w:spacing w:val="-10"/>
        </w:rPr>
        <w:t> </w:t>
      </w:r>
      <w:r>
        <w:rPr>
          <w:color w:val="231F20"/>
        </w:rPr>
        <w:t>vend urdhrat e Allahut do t’i shtohet.</w:t>
      </w:r>
    </w:p>
    <w:p>
      <w:pPr>
        <w:pStyle w:val="BodyText"/>
        <w:spacing w:line="256" w:lineRule="auto" w:before="96"/>
        <w:ind w:right="281" w:firstLine="283"/>
      </w:pPr>
      <w:r>
        <w:rPr>
          <w:color w:val="231F20"/>
          <w:spacing w:val="-2"/>
        </w:rPr>
        <w:t>Për</w:t>
      </w:r>
      <w:r>
        <w:rPr>
          <w:color w:val="231F20"/>
          <w:spacing w:val="-15"/>
        </w:rPr>
        <w:t> </w:t>
      </w:r>
      <w:r>
        <w:rPr>
          <w:color w:val="231F20"/>
          <w:spacing w:val="-2"/>
        </w:rPr>
        <w:t>më</w:t>
      </w:r>
      <w:r>
        <w:rPr>
          <w:color w:val="231F20"/>
          <w:spacing w:val="-13"/>
        </w:rPr>
        <w:t> </w:t>
      </w:r>
      <w:r>
        <w:rPr>
          <w:color w:val="231F20"/>
          <w:spacing w:val="-2"/>
        </w:rPr>
        <w:t>tepër,</w:t>
      </w:r>
      <w:r>
        <w:rPr>
          <w:color w:val="231F20"/>
          <w:spacing w:val="-13"/>
        </w:rPr>
        <w:t> </w:t>
      </w:r>
      <w:r>
        <w:rPr>
          <w:color w:val="231F20"/>
          <w:spacing w:val="-2"/>
        </w:rPr>
        <w:t>kjo</w:t>
      </w:r>
      <w:r>
        <w:rPr>
          <w:color w:val="231F20"/>
          <w:spacing w:val="-13"/>
        </w:rPr>
        <w:t> </w:t>
      </w:r>
      <w:r>
        <w:rPr>
          <w:color w:val="231F20"/>
          <w:spacing w:val="-2"/>
        </w:rPr>
        <w:t>veçori</w:t>
      </w:r>
      <w:r>
        <w:rPr>
          <w:color w:val="231F20"/>
          <w:spacing w:val="-13"/>
        </w:rPr>
        <w:t> </w:t>
      </w:r>
      <w:r>
        <w:rPr>
          <w:color w:val="231F20"/>
          <w:spacing w:val="-2"/>
        </w:rPr>
        <w:t>e</w:t>
      </w:r>
      <w:r>
        <w:rPr>
          <w:color w:val="231F20"/>
          <w:spacing w:val="-13"/>
        </w:rPr>
        <w:t> </w:t>
      </w:r>
      <w:r>
        <w:rPr>
          <w:color w:val="231F20"/>
          <w:spacing w:val="-2"/>
        </w:rPr>
        <w:t>adhurimeve</w:t>
      </w:r>
      <w:r>
        <w:rPr>
          <w:color w:val="231F20"/>
          <w:spacing w:val="-13"/>
        </w:rPr>
        <w:t> </w:t>
      </w:r>
      <w:r>
        <w:rPr>
          <w:color w:val="231F20"/>
          <w:spacing w:val="-2"/>
        </w:rPr>
        <w:t>ka</w:t>
      </w:r>
      <w:r>
        <w:rPr>
          <w:color w:val="231F20"/>
          <w:spacing w:val="-13"/>
        </w:rPr>
        <w:t> </w:t>
      </w:r>
      <w:r>
        <w:rPr>
          <w:color w:val="231F20"/>
          <w:spacing w:val="-2"/>
        </w:rPr>
        <w:t>një</w:t>
      </w:r>
      <w:r>
        <w:rPr>
          <w:color w:val="231F20"/>
          <w:spacing w:val="-13"/>
        </w:rPr>
        <w:t> </w:t>
      </w:r>
      <w:r>
        <w:rPr>
          <w:color w:val="231F20"/>
          <w:spacing w:val="-2"/>
        </w:rPr>
        <w:t>rëndësi</w:t>
      </w:r>
      <w:r>
        <w:rPr>
          <w:color w:val="231F20"/>
          <w:spacing w:val="-13"/>
        </w:rPr>
        <w:t> </w:t>
      </w:r>
      <w:r>
        <w:rPr>
          <w:color w:val="231F20"/>
          <w:spacing w:val="-2"/>
        </w:rPr>
        <w:t>shumë</w:t>
      </w:r>
      <w:r>
        <w:rPr>
          <w:color w:val="231F20"/>
          <w:spacing w:val="-13"/>
        </w:rPr>
        <w:t> </w:t>
      </w:r>
      <w:r>
        <w:rPr>
          <w:color w:val="231F20"/>
          <w:spacing w:val="-2"/>
        </w:rPr>
        <w:t>të</w:t>
      </w:r>
      <w:r>
        <w:rPr>
          <w:color w:val="231F20"/>
          <w:spacing w:val="-13"/>
        </w:rPr>
        <w:t> </w:t>
      </w:r>
      <w:r>
        <w:rPr>
          <w:color w:val="231F20"/>
          <w:spacing w:val="-2"/>
        </w:rPr>
        <w:t>madhe </w:t>
      </w:r>
      <w:r>
        <w:rPr>
          <w:color w:val="231F20"/>
        </w:rPr>
        <w:t>sepse</w:t>
      </w:r>
      <w:r>
        <w:rPr>
          <w:color w:val="231F20"/>
          <w:spacing w:val="-5"/>
        </w:rPr>
        <w:t> </w:t>
      </w:r>
      <w:r>
        <w:rPr>
          <w:color w:val="231F20"/>
        </w:rPr>
        <w:t>bën</w:t>
      </w:r>
      <w:r>
        <w:rPr>
          <w:color w:val="231F20"/>
          <w:spacing w:val="-5"/>
        </w:rPr>
        <w:t> </w:t>
      </w:r>
      <w:r>
        <w:rPr>
          <w:color w:val="231F20"/>
        </w:rPr>
        <w:t>të</w:t>
      </w:r>
      <w:r>
        <w:rPr>
          <w:color w:val="231F20"/>
          <w:spacing w:val="-5"/>
        </w:rPr>
        <w:t> </w:t>
      </w:r>
      <w:r>
        <w:rPr>
          <w:color w:val="231F20"/>
        </w:rPr>
        <w:t>mundur</w:t>
      </w:r>
      <w:r>
        <w:rPr>
          <w:color w:val="231F20"/>
          <w:spacing w:val="-5"/>
        </w:rPr>
        <w:t> </w:t>
      </w:r>
      <w:r>
        <w:rPr>
          <w:color w:val="231F20"/>
        </w:rPr>
        <w:t>lindjen</w:t>
      </w:r>
      <w:r>
        <w:rPr>
          <w:color w:val="231F20"/>
          <w:spacing w:val="-5"/>
        </w:rPr>
        <w:t> </w:t>
      </w:r>
      <w:r>
        <w:rPr>
          <w:color w:val="231F20"/>
        </w:rPr>
        <w:t>e</w:t>
      </w:r>
      <w:r>
        <w:rPr>
          <w:color w:val="231F20"/>
          <w:spacing w:val="-5"/>
        </w:rPr>
        <w:t> </w:t>
      </w:r>
      <w:r>
        <w:rPr>
          <w:color w:val="231F20"/>
        </w:rPr>
        <w:t>ndjenjës</w:t>
      </w:r>
      <w:r>
        <w:rPr>
          <w:color w:val="231F20"/>
          <w:spacing w:val="-5"/>
        </w:rPr>
        <w:t> </w:t>
      </w:r>
      <w:r>
        <w:rPr>
          <w:color w:val="231F20"/>
        </w:rPr>
        <w:t>për</w:t>
      </w:r>
      <w:r>
        <w:rPr>
          <w:color w:val="231F20"/>
          <w:spacing w:val="-5"/>
        </w:rPr>
        <w:t> </w:t>
      </w:r>
      <w:r>
        <w:rPr>
          <w:color w:val="231F20"/>
        </w:rPr>
        <w:t>të</w:t>
      </w:r>
      <w:r>
        <w:rPr>
          <w:color w:val="231F20"/>
          <w:spacing w:val="-5"/>
        </w:rPr>
        <w:t> </w:t>
      </w:r>
      <w:r>
        <w:rPr>
          <w:color w:val="231F20"/>
        </w:rPr>
        <w:t>mos</w:t>
      </w:r>
      <w:r>
        <w:rPr>
          <w:color w:val="231F20"/>
          <w:spacing w:val="-5"/>
        </w:rPr>
        <w:t> </w:t>
      </w:r>
      <w:r>
        <w:rPr>
          <w:color w:val="231F20"/>
        </w:rPr>
        <w:t>kërkuar</w:t>
      </w:r>
      <w:r>
        <w:rPr>
          <w:color w:val="231F20"/>
          <w:spacing w:val="-5"/>
        </w:rPr>
        <w:t> </w:t>
      </w:r>
      <w:r>
        <w:rPr>
          <w:color w:val="231F20"/>
        </w:rPr>
        <w:t>asgjë</w:t>
      </w:r>
      <w:r>
        <w:rPr>
          <w:color w:val="231F20"/>
          <w:spacing w:val="-5"/>
        </w:rPr>
        <w:t> </w:t>
      </w:r>
      <w:r>
        <w:rPr>
          <w:color w:val="231F20"/>
        </w:rPr>
        <w:t>prapa </w:t>
      </w:r>
      <w:r>
        <w:rPr>
          <w:color w:val="231F20"/>
          <w:spacing w:val="-2"/>
        </w:rPr>
        <w:t>detyrës</w:t>
      </w:r>
      <w:r>
        <w:rPr>
          <w:color w:val="231F20"/>
          <w:spacing w:val="-6"/>
        </w:rPr>
        <w:t> </w:t>
      </w:r>
      <w:r>
        <w:rPr>
          <w:color w:val="231F20"/>
          <w:spacing w:val="-2"/>
        </w:rPr>
        <w:t>së</w:t>
      </w:r>
      <w:r>
        <w:rPr>
          <w:color w:val="231F20"/>
          <w:spacing w:val="-5"/>
        </w:rPr>
        <w:t> </w:t>
      </w:r>
      <w:r>
        <w:rPr>
          <w:color w:val="231F20"/>
          <w:spacing w:val="-2"/>
        </w:rPr>
        <w:t>robërisë</w:t>
      </w:r>
      <w:r>
        <w:rPr>
          <w:color w:val="231F20"/>
          <w:spacing w:val="-5"/>
        </w:rPr>
        <w:t> </w:t>
      </w:r>
      <w:r>
        <w:rPr>
          <w:color w:val="231F20"/>
          <w:spacing w:val="-2"/>
        </w:rPr>
        <w:t>ndaj</w:t>
      </w:r>
      <w:r>
        <w:rPr>
          <w:color w:val="231F20"/>
          <w:spacing w:val="-5"/>
        </w:rPr>
        <w:t> </w:t>
      </w:r>
      <w:r>
        <w:rPr>
          <w:color w:val="231F20"/>
          <w:spacing w:val="-2"/>
        </w:rPr>
        <w:t>Zotit</w:t>
      </w:r>
      <w:r>
        <w:rPr>
          <w:color w:val="231F20"/>
          <w:spacing w:val="-6"/>
        </w:rPr>
        <w:t> </w:t>
      </w:r>
      <w:r>
        <w:rPr>
          <w:i/>
          <w:color w:val="231F20"/>
          <w:spacing w:val="-2"/>
        </w:rPr>
        <w:t>(xhel’le</w:t>
      </w:r>
      <w:r>
        <w:rPr>
          <w:i/>
          <w:color w:val="231F20"/>
          <w:spacing w:val="-4"/>
        </w:rPr>
        <w:t> </w:t>
      </w:r>
      <w:r>
        <w:rPr>
          <w:i/>
          <w:color w:val="231F20"/>
          <w:spacing w:val="-2"/>
        </w:rPr>
        <w:t>xheláluhu)</w:t>
      </w:r>
      <w:r>
        <w:rPr>
          <w:color w:val="231F20"/>
          <w:spacing w:val="-2"/>
        </w:rPr>
        <w:t>,</w:t>
      </w:r>
      <w:r>
        <w:rPr>
          <w:color w:val="231F20"/>
          <w:spacing w:val="-5"/>
        </w:rPr>
        <w:t> </w:t>
      </w:r>
      <w:r>
        <w:rPr>
          <w:color w:val="231F20"/>
          <w:spacing w:val="-2"/>
        </w:rPr>
        <w:t>për</w:t>
      </w:r>
      <w:r>
        <w:rPr>
          <w:color w:val="231F20"/>
          <w:spacing w:val="-5"/>
        </w:rPr>
        <w:t> </w:t>
      </w:r>
      <w:r>
        <w:rPr>
          <w:color w:val="231F20"/>
          <w:spacing w:val="-2"/>
        </w:rPr>
        <w:t>t’i</w:t>
      </w:r>
      <w:r>
        <w:rPr>
          <w:color w:val="231F20"/>
          <w:spacing w:val="-5"/>
        </w:rPr>
        <w:t> </w:t>
      </w:r>
      <w:r>
        <w:rPr>
          <w:color w:val="231F20"/>
          <w:spacing w:val="-2"/>
        </w:rPr>
        <w:t>lidhur</w:t>
      </w:r>
      <w:r>
        <w:rPr>
          <w:color w:val="231F20"/>
          <w:spacing w:val="-6"/>
        </w:rPr>
        <w:t> </w:t>
      </w:r>
      <w:r>
        <w:rPr>
          <w:color w:val="231F20"/>
          <w:spacing w:val="-2"/>
        </w:rPr>
        <w:t>veprat</w:t>
      </w:r>
      <w:r>
        <w:rPr>
          <w:color w:val="231F20"/>
          <w:spacing w:val="-5"/>
        </w:rPr>
        <w:t> </w:t>
      </w:r>
      <w:r>
        <w:rPr>
          <w:color w:val="231F20"/>
          <w:spacing w:val="-10"/>
        </w:rPr>
        <w:t>e</w:t>
      </w:r>
    </w:p>
    <w:p>
      <w:pPr>
        <w:pStyle w:val="BodyText"/>
        <w:spacing w:after="0" w:line="256" w:lineRule="auto"/>
        <w:sectPr>
          <w:pgSz w:w="8400" w:h="11910"/>
          <w:pgMar w:header="815" w:footer="0" w:top="1080" w:bottom="280" w:left="708" w:right="566"/>
        </w:sectPr>
      </w:pPr>
    </w:p>
    <w:p>
      <w:pPr>
        <w:pStyle w:val="BodyText"/>
        <w:spacing w:line="256" w:lineRule="auto" w:before="107"/>
        <w:ind w:right="281"/>
        <w:rPr>
          <w:position w:val="8"/>
          <w:sz w:val="14"/>
        </w:rPr>
      </w:pPr>
      <w:r>
        <w:rPr>
          <w:color w:val="231F20"/>
        </w:rPr>
        <w:t>kryera vetëm me urdhrin e Tij dhe për t’iu drejtuar Atij me sinqeritet. Ushqen ndjenjën e kërkimit të pëlqimit dhe kënaqësisë së Tij. Madje, jo vetëm në adhurimet farz, kjo veçori gjendet edhe në parimet e vendosura në lidhje me jetën personale, familjare dhe shoqërore të njeriut. Njeriu, edhe në kryerjen e punëve dhe veprimeve të tjera të jetës</w:t>
      </w:r>
      <w:r>
        <w:rPr>
          <w:color w:val="231F20"/>
          <w:spacing w:val="-9"/>
        </w:rPr>
        <w:t> </w:t>
      </w:r>
      <w:r>
        <w:rPr>
          <w:color w:val="231F20"/>
        </w:rPr>
        <w:t>së</w:t>
      </w:r>
      <w:r>
        <w:rPr>
          <w:color w:val="231F20"/>
          <w:spacing w:val="-8"/>
        </w:rPr>
        <w:t> </w:t>
      </w:r>
      <w:r>
        <w:rPr>
          <w:color w:val="231F20"/>
        </w:rPr>
        <w:t>tij</w:t>
      </w:r>
      <w:r>
        <w:rPr>
          <w:color w:val="231F20"/>
          <w:spacing w:val="-9"/>
        </w:rPr>
        <w:t> </w:t>
      </w:r>
      <w:r>
        <w:rPr>
          <w:color w:val="231F20"/>
        </w:rPr>
        <w:t>të</w:t>
      </w:r>
      <w:r>
        <w:rPr>
          <w:color w:val="231F20"/>
          <w:spacing w:val="-8"/>
        </w:rPr>
        <w:t> </w:t>
      </w:r>
      <w:r>
        <w:rPr>
          <w:color w:val="231F20"/>
        </w:rPr>
        <w:t>përditshme,</w:t>
      </w:r>
      <w:r>
        <w:rPr>
          <w:color w:val="231F20"/>
          <w:spacing w:val="-8"/>
        </w:rPr>
        <w:t> </w:t>
      </w:r>
      <w:r>
        <w:rPr>
          <w:color w:val="231F20"/>
        </w:rPr>
        <w:t>mund</w:t>
      </w:r>
      <w:r>
        <w:rPr>
          <w:color w:val="231F20"/>
          <w:spacing w:val="-9"/>
        </w:rPr>
        <w:t> </w:t>
      </w:r>
      <w:r>
        <w:rPr>
          <w:color w:val="231F20"/>
        </w:rPr>
        <w:t>të</w:t>
      </w:r>
      <w:r>
        <w:rPr>
          <w:color w:val="231F20"/>
          <w:spacing w:val="-8"/>
        </w:rPr>
        <w:t> </w:t>
      </w:r>
      <w:r>
        <w:rPr>
          <w:color w:val="231F20"/>
        </w:rPr>
        <w:t>ruajë</w:t>
      </w:r>
      <w:r>
        <w:rPr>
          <w:color w:val="231F20"/>
          <w:spacing w:val="-9"/>
        </w:rPr>
        <w:t> </w:t>
      </w:r>
      <w:r>
        <w:rPr>
          <w:color w:val="231F20"/>
        </w:rPr>
        <w:t>nijetin</w:t>
      </w:r>
      <w:r>
        <w:rPr>
          <w:color w:val="231F20"/>
          <w:spacing w:val="-9"/>
        </w:rPr>
        <w:t> </w:t>
      </w:r>
      <w:r>
        <w:rPr>
          <w:color w:val="231F20"/>
        </w:rPr>
        <w:t>e</w:t>
      </w:r>
      <w:r>
        <w:rPr>
          <w:color w:val="231F20"/>
          <w:spacing w:val="-8"/>
        </w:rPr>
        <w:t> </w:t>
      </w:r>
      <w:r>
        <w:rPr>
          <w:color w:val="231F20"/>
        </w:rPr>
        <w:t>kryerjes</w:t>
      </w:r>
      <w:r>
        <w:rPr>
          <w:color w:val="231F20"/>
          <w:spacing w:val="-8"/>
        </w:rPr>
        <w:t> </w:t>
      </w:r>
      <w:r>
        <w:rPr>
          <w:color w:val="231F20"/>
        </w:rPr>
        <w:t>së</w:t>
      </w:r>
      <w:r>
        <w:rPr>
          <w:color w:val="231F20"/>
          <w:spacing w:val="-9"/>
        </w:rPr>
        <w:t> </w:t>
      </w:r>
      <w:r>
        <w:rPr>
          <w:color w:val="231F20"/>
        </w:rPr>
        <w:t>tyre</w:t>
      </w:r>
      <w:r>
        <w:rPr>
          <w:color w:val="231F20"/>
          <w:spacing w:val="-8"/>
        </w:rPr>
        <w:t> </w:t>
      </w:r>
      <w:r>
        <w:rPr>
          <w:color w:val="231F20"/>
        </w:rPr>
        <w:t>vetëm se</w:t>
      </w:r>
      <w:r>
        <w:rPr>
          <w:color w:val="231F20"/>
          <w:spacing w:val="-4"/>
        </w:rPr>
        <w:t> </w:t>
      </w:r>
      <w:r>
        <w:rPr>
          <w:color w:val="231F20"/>
        </w:rPr>
        <w:t>është</w:t>
      </w:r>
      <w:r>
        <w:rPr>
          <w:color w:val="231F20"/>
          <w:spacing w:val="-4"/>
        </w:rPr>
        <w:t> </w:t>
      </w:r>
      <w:r>
        <w:rPr>
          <w:color w:val="231F20"/>
        </w:rPr>
        <w:t>urdhëruar</w:t>
      </w:r>
      <w:r>
        <w:rPr>
          <w:color w:val="231F20"/>
          <w:spacing w:val="-4"/>
        </w:rPr>
        <w:t> </w:t>
      </w:r>
      <w:r>
        <w:rPr>
          <w:color w:val="231F20"/>
        </w:rPr>
        <w:t>për</w:t>
      </w:r>
      <w:r>
        <w:rPr>
          <w:color w:val="231F20"/>
          <w:spacing w:val="-4"/>
        </w:rPr>
        <w:t> </w:t>
      </w:r>
      <w:r>
        <w:rPr>
          <w:color w:val="231F20"/>
        </w:rPr>
        <w:t>t’i</w:t>
      </w:r>
      <w:r>
        <w:rPr>
          <w:color w:val="231F20"/>
          <w:spacing w:val="-4"/>
        </w:rPr>
        <w:t> </w:t>
      </w:r>
      <w:r>
        <w:rPr>
          <w:color w:val="231F20"/>
        </w:rPr>
        <w:t>bërë</w:t>
      </w:r>
      <w:r>
        <w:rPr>
          <w:color w:val="231F20"/>
          <w:spacing w:val="-4"/>
        </w:rPr>
        <w:t> </w:t>
      </w:r>
      <w:r>
        <w:rPr>
          <w:color w:val="231F20"/>
        </w:rPr>
        <w:t>ato</w:t>
      </w:r>
      <w:r>
        <w:rPr>
          <w:color w:val="231F20"/>
          <w:spacing w:val="-4"/>
        </w:rPr>
        <w:t> </w:t>
      </w:r>
      <w:r>
        <w:rPr>
          <w:color w:val="231F20"/>
        </w:rPr>
        <w:t>në</w:t>
      </w:r>
      <w:r>
        <w:rPr>
          <w:color w:val="231F20"/>
          <w:spacing w:val="-4"/>
        </w:rPr>
        <w:t> </w:t>
      </w:r>
      <w:r>
        <w:rPr>
          <w:color w:val="231F20"/>
        </w:rPr>
        <w:t>atë</w:t>
      </w:r>
      <w:r>
        <w:rPr>
          <w:color w:val="231F20"/>
          <w:spacing w:val="-4"/>
        </w:rPr>
        <w:t> </w:t>
      </w:r>
      <w:r>
        <w:rPr>
          <w:color w:val="231F20"/>
        </w:rPr>
        <w:t>mënyrë.</w:t>
      </w:r>
      <w:r>
        <w:rPr>
          <w:color w:val="231F20"/>
          <w:spacing w:val="40"/>
        </w:rPr>
        <w:t> </w:t>
      </w:r>
      <w:r>
        <w:rPr>
          <w:color w:val="231F20"/>
        </w:rPr>
        <w:t>Edhe</w:t>
      </w:r>
      <w:r>
        <w:rPr>
          <w:color w:val="231F20"/>
          <w:spacing w:val="-4"/>
        </w:rPr>
        <w:t> </w:t>
      </w:r>
      <w:r>
        <w:rPr>
          <w:color w:val="231F20"/>
        </w:rPr>
        <w:t>pse</w:t>
      </w:r>
      <w:r>
        <w:rPr>
          <w:color w:val="231F20"/>
          <w:spacing w:val="-4"/>
        </w:rPr>
        <w:t> </w:t>
      </w:r>
      <w:r>
        <w:rPr>
          <w:color w:val="231F20"/>
        </w:rPr>
        <w:t>në</w:t>
      </w:r>
      <w:r>
        <w:rPr>
          <w:color w:val="231F20"/>
          <w:spacing w:val="-4"/>
        </w:rPr>
        <w:t> </w:t>
      </w:r>
      <w:r>
        <w:rPr>
          <w:color w:val="231F20"/>
        </w:rPr>
        <w:t>punët</w:t>
      </w:r>
      <w:r>
        <w:rPr>
          <w:color w:val="231F20"/>
          <w:spacing w:val="-4"/>
        </w:rPr>
        <w:t> </w:t>
      </w:r>
      <w:r>
        <w:rPr>
          <w:color w:val="231F20"/>
        </w:rPr>
        <w:t>e zakonshme e të përditshme vërehet më shumë çështja e kuptimeve të ndërtuara mbi arsyen, logjikën dhe urtësinë, mundet që edhe tek ato</w:t>
      </w:r>
      <w:r>
        <w:rPr>
          <w:color w:val="231F20"/>
          <w:spacing w:val="40"/>
        </w:rPr>
        <w:t> </w:t>
      </w:r>
      <w:r>
        <w:rPr>
          <w:color w:val="231F20"/>
        </w:rPr>
        <w:t>të</w:t>
      </w:r>
      <w:r>
        <w:rPr>
          <w:color w:val="231F20"/>
          <w:spacing w:val="-3"/>
        </w:rPr>
        <w:t> </w:t>
      </w:r>
      <w:r>
        <w:rPr>
          <w:color w:val="231F20"/>
        </w:rPr>
        <w:t>merret</w:t>
      </w:r>
      <w:r>
        <w:rPr>
          <w:color w:val="231F20"/>
          <w:spacing w:val="-3"/>
        </w:rPr>
        <w:t> </w:t>
      </w:r>
      <w:r>
        <w:rPr>
          <w:color w:val="231F20"/>
        </w:rPr>
        <w:t>për</w:t>
      </w:r>
      <w:r>
        <w:rPr>
          <w:color w:val="231F20"/>
          <w:spacing w:val="-3"/>
        </w:rPr>
        <w:t> </w:t>
      </w:r>
      <w:r>
        <w:rPr>
          <w:color w:val="231F20"/>
        </w:rPr>
        <w:t>bazë</w:t>
      </w:r>
      <w:r>
        <w:rPr>
          <w:color w:val="231F20"/>
          <w:spacing w:val="-3"/>
        </w:rPr>
        <w:t> </w:t>
      </w:r>
      <w:r>
        <w:rPr>
          <w:color w:val="231F20"/>
        </w:rPr>
        <w:t>aspekti</w:t>
      </w:r>
      <w:r>
        <w:rPr>
          <w:color w:val="231F20"/>
          <w:spacing w:val="-3"/>
        </w:rPr>
        <w:t> </w:t>
      </w:r>
      <w:r>
        <w:rPr>
          <w:color w:val="231F20"/>
        </w:rPr>
        <w:t>i</w:t>
      </w:r>
      <w:r>
        <w:rPr>
          <w:color w:val="231F20"/>
          <w:spacing w:val="-3"/>
        </w:rPr>
        <w:t> </w:t>
      </w:r>
      <w:r>
        <w:rPr>
          <w:color w:val="231F20"/>
        </w:rPr>
        <w:t>“të</w:t>
      </w:r>
      <w:r>
        <w:rPr>
          <w:color w:val="231F20"/>
          <w:spacing w:val="-3"/>
        </w:rPr>
        <w:t> </w:t>
      </w:r>
      <w:r>
        <w:rPr>
          <w:color w:val="231F20"/>
        </w:rPr>
        <w:t>qenit</w:t>
      </w:r>
      <w:r>
        <w:rPr>
          <w:color w:val="231F20"/>
          <w:spacing w:val="-3"/>
        </w:rPr>
        <w:t> </w:t>
      </w:r>
      <w:r>
        <w:rPr>
          <w:color w:val="231F20"/>
        </w:rPr>
        <w:t>të</w:t>
      </w:r>
      <w:r>
        <w:rPr>
          <w:color w:val="231F20"/>
          <w:spacing w:val="-3"/>
        </w:rPr>
        <w:t> </w:t>
      </w:r>
      <w:r>
        <w:rPr>
          <w:color w:val="231F20"/>
        </w:rPr>
        <w:t>urdhëruara”.</w:t>
      </w:r>
      <w:r>
        <w:rPr>
          <w:color w:val="231F20"/>
          <w:spacing w:val="-3"/>
        </w:rPr>
        <w:t> </w:t>
      </w:r>
      <w:r>
        <w:rPr>
          <w:color w:val="231F20"/>
        </w:rPr>
        <w:t>Nëse</w:t>
      </w:r>
      <w:r>
        <w:rPr>
          <w:color w:val="231F20"/>
          <w:spacing w:val="-3"/>
        </w:rPr>
        <w:t> </w:t>
      </w:r>
      <w:r>
        <w:rPr>
          <w:color w:val="231F20"/>
        </w:rPr>
        <w:t>robi</w:t>
      </w:r>
      <w:r>
        <w:rPr>
          <w:color w:val="231F20"/>
          <w:spacing w:val="-3"/>
        </w:rPr>
        <w:t> </w:t>
      </w:r>
      <w:r>
        <w:rPr>
          <w:color w:val="231F20"/>
        </w:rPr>
        <w:t>i</w:t>
      </w:r>
      <w:r>
        <w:rPr>
          <w:color w:val="231F20"/>
          <w:spacing w:val="-3"/>
        </w:rPr>
        <w:t> </w:t>
      </w:r>
      <w:r>
        <w:rPr>
          <w:color w:val="231F20"/>
        </w:rPr>
        <w:t>kryen adhurimet</w:t>
      </w:r>
      <w:r>
        <w:rPr>
          <w:color w:val="231F20"/>
          <w:spacing w:val="-2"/>
        </w:rPr>
        <w:t> </w:t>
      </w:r>
      <w:r>
        <w:rPr>
          <w:color w:val="231F20"/>
        </w:rPr>
        <w:t>apo</w:t>
      </w:r>
      <w:r>
        <w:rPr>
          <w:color w:val="231F20"/>
          <w:spacing w:val="-2"/>
        </w:rPr>
        <w:t> </w:t>
      </w:r>
      <w:r>
        <w:rPr>
          <w:color w:val="231F20"/>
        </w:rPr>
        <w:t>edhe</w:t>
      </w:r>
      <w:r>
        <w:rPr>
          <w:color w:val="231F20"/>
          <w:spacing w:val="-2"/>
        </w:rPr>
        <w:t> </w:t>
      </w:r>
      <w:r>
        <w:rPr>
          <w:color w:val="231F20"/>
        </w:rPr>
        <w:t>gjërat</w:t>
      </w:r>
      <w:r>
        <w:rPr>
          <w:color w:val="231F20"/>
          <w:spacing w:val="-2"/>
        </w:rPr>
        <w:t> </w:t>
      </w:r>
      <w:r>
        <w:rPr>
          <w:color w:val="231F20"/>
        </w:rPr>
        <w:t>e</w:t>
      </w:r>
      <w:r>
        <w:rPr>
          <w:color w:val="231F20"/>
          <w:spacing w:val="-2"/>
        </w:rPr>
        <w:t> </w:t>
      </w:r>
      <w:r>
        <w:rPr>
          <w:color w:val="231F20"/>
        </w:rPr>
        <w:t>tjera</w:t>
      </w:r>
      <w:r>
        <w:rPr>
          <w:color w:val="231F20"/>
          <w:spacing w:val="-2"/>
        </w:rPr>
        <w:t> </w:t>
      </w:r>
      <w:r>
        <w:rPr>
          <w:color w:val="231F20"/>
        </w:rPr>
        <w:t>të</w:t>
      </w:r>
      <w:r>
        <w:rPr>
          <w:color w:val="231F20"/>
          <w:spacing w:val="-2"/>
        </w:rPr>
        <w:t> </w:t>
      </w:r>
      <w:r>
        <w:rPr>
          <w:color w:val="231F20"/>
        </w:rPr>
        <w:t>jetës</w:t>
      </w:r>
      <w:r>
        <w:rPr>
          <w:color w:val="231F20"/>
          <w:spacing w:val="-2"/>
        </w:rPr>
        <w:t> </w:t>
      </w:r>
      <w:r>
        <w:rPr>
          <w:color w:val="231F20"/>
        </w:rPr>
        <w:t>së</w:t>
      </w:r>
      <w:r>
        <w:rPr>
          <w:color w:val="231F20"/>
          <w:spacing w:val="-2"/>
        </w:rPr>
        <w:t> </w:t>
      </w:r>
      <w:r>
        <w:rPr>
          <w:color w:val="231F20"/>
        </w:rPr>
        <w:t>tij</w:t>
      </w:r>
      <w:r>
        <w:rPr>
          <w:color w:val="231F20"/>
          <w:spacing w:val="-2"/>
        </w:rPr>
        <w:t> </w:t>
      </w:r>
      <w:r>
        <w:rPr>
          <w:color w:val="231F20"/>
        </w:rPr>
        <w:t>të</w:t>
      </w:r>
      <w:r>
        <w:rPr>
          <w:color w:val="231F20"/>
          <w:spacing w:val="-2"/>
        </w:rPr>
        <w:t> </w:t>
      </w:r>
      <w:r>
        <w:rPr>
          <w:color w:val="231F20"/>
        </w:rPr>
        <w:t>përditshme</w:t>
      </w:r>
      <w:r>
        <w:rPr>
          <w:color w:val="231F20"/>
          <w:spacing w:val="-2"/>
        </w:rPr>
        <w:t> </w:t>
      </w:r>
      <w:r>
        <w:rPr>
          <w:color w:val="231F20"/>
        </w:rPr>
        <w:t>në</w:t>
      </w:r>
      <w:r>
        <w:rPr>
          <w:color w:val="231F20"/>
          <w:spacing w:val="-2"/>
        </w:rPr>
        <w:t> </w:t>
      </w:r>
      <w:r>
        <w:rPr>
          <w:color w:val="231F20"/>
        </w:rPr>
        <w:t>varësi të idesë se po bën atë për çfarë është urdhëruar, mësohet me shpirtin</w:t>
      </w:r>
      <w:r>
        <w:rPr>
          <w:color w:val="231F20"/>
          <w:spacing w:val="40"/>
        </w:rPr>
        <w:t> </w:t>
      </w:r>
      <w:r>
        <w:rPr>
          <w:color w:val="231F20"/>
        </w:rPr>
        <w:t>e adhurimit të sinqertë. Këtë mund ta lidhni edhe me fjalët e Ustadit (Said</w:t>
      </w:r>
      <w:r>
        <w:rPr>
          <w:color w:val="231F20"/>
          <w:spacing w:val="-2"/>
        </w:rPr>
        <w:t> </w:t>
      </w:r>
      <w:r>
        <w:rPr>
          <w:color w:val="231F20"/>
        </w:rPr>
        <w:t>Nursi):</w:t>
      </w:r>
      <w:r>
        <w:rPr>
          <w:color w:val="231F20"/>
          <w:spacing w:val="-2"/>
        </w:rPr>
        <w:t> </w:t>
      </w:r>
      <w:r>
        <w:rPr>
          <w:color w:val="231F20"/>
        </w:rPr>
        <w:t>Nëse</w:t>
      </w:r>
      <w:r>
        <w:rPr>
          <w:color w:val="231F20"/>
          <w:spacing w:val="-2"/>
        </w:rPr>
        <w:t> </w:t>
      </w:r>
      <w:r>
        <w:rPr>
          <w:color w:val="231F20"/>
        </w:rPr>
        <w:t>njeriu</w:t>
      </w:r>
      <w:r>
        <w:rPr>
          <w:color w:val="231F20"/>
          <w:spacing w:val="-2"/>
        </w:rPr>
        <w:t> </w:t>
      </w:r>
      <w:r>
        <w:rPr>
          <w:color w:val="231F20"/>
        </w:rPr>
        <w:t>i</w:t>
      </w:r>
      <w:r>
        <w:rPr>
          <w:color w:val="231F20"/>
          <w:spacing w:val="-2"/>
        </w:rPr>
        <w:t> </w:t>
      </w:r>
      <w:r>
        <w:rPr>
          <w:color w:val="231F20"/>
        </w:rPr>
        <w:t>bën</w:t>
      </w:r>
      <w:r>
        <w:rPr>
          <w:color w:val="231F20"/>
          <w:spacing w:val="-2"/>
        </w:rPr>
        <w:t> </w:t>
      </w:r>
      <w:r>
        <w:rPr>
          <w:color w:val="231F20"/>
        </w:rPr>
        <w:t>një</w:t>
      </w:r>
      <w:r>
        <w:rPr>
          <w:color w:val="231F20"/>
          <w:spacing w:val="-2"/>
        </w:rPr>
        <w:t> </w:t>
      </w:r>
      <w:r>
        <w:rPr>
          <w:color w:val="231F20"/>
        </w:rPr>
        <w:t>pjesë</w:t>
      </w:r>
      <w:r>
        <w:rPr>
          <w:color w:val="231F20"/>
          <w:spacing w:val="-2"/>
        </w:rPr>
        <w:t> </w:t>
      </w:r>
      <w:r>
        <w:rPr>
          <w:color w:val="231F20"/>
        </w:rPr>
        <w:t>të</w:t>
      </w:r>
      <w:r>
        <w:rPr>
          <w:color w:val="231F20"/>
          <w:spacing w:val="-2"/>
        </w:rPr>
        <w:t> </w:t>
      </w:r>
      <w:r>
        <w:rPr>
          <w:color w:val="231F20"/>
        </w:rPr>
        <w:t>punëve</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të</w:t>
      </w:r>
      <w:r>
        <w:rPr>
          <w:color w:val="231F20"/>
          <w:spacing w:val="-2"/>
        </w:rPr>
        <w:t> </w:t>
      </w:r>
      <w:r>
        <w:rPr>
          <w:color w:val="231F20"/>
        </w:rPr>
        <w:t>përditshme për</w:t>
      </w:r>
      <w:r>
        <w:rPr>
          <w:color w:val="231F20"/>
          <w:spacing w:val="-4"/>
        </w:rPr>
        <w:t> </w:t>
      </w:r>
      <w:r>
        <w:rPr>
          <w:color w:val="231F20"/>
        </w:rPr>
        <w:t>fitimin</w:t>
      </w:r>
      <w:r>
        <w:rPr>
          <w:color w:val="231F20"/>
          <w:spacing w:val="-4"/>
        </w:rPr>
        <w:t> </w:t>
      </w:r>
      <w:r>
        <w:rPr>
          <w:color w:val="231F20"/>
        </w:rPr>
        <w:t>e</w:t>
      </w:r>
      <w:r>
        <w:rPr>
          <w:color w:val="231F20"/>
          <w:spacing w:val="-4"/>
        </w:rPr>
        <w:t> </w:t>
      </w:r>
      <w:r>
        <w:rPr>
          <w:color w:val="231F20"/>
        </w:rPr>
        <w:t>kënaqësisë</w:t>
      </w:r>
      <w:r>
        <w:rPr>
          <w:color w:val="231F20"/>
          <w:spacing w:val="-4"/>
        </w:rPr>
        <w:t> </w:t>
      </w:r>
      <w:r>
        <w:rPr>
          <w:color w:val="231F20"/>
        </w:rPr>
        <w:t>së</w:t>
      </w:r>
      <w:r>
        <w:rPr>
          <w:color w:val="231F20"/>
          <w:spacing w:val="-4"/>
        </w:rPr>
        <w:t> </w:t>
      </w:r>
      <w:r>
        <w:rPr>
          <w:color w:val="231F20"/>
        </w:rPr>
        <w:t>Allahut</w:t>
      </w:r>
      <w:r>
        <w:rPr>
          <w:color w:val="231F20"/>
          <w:spacing w:val="-4"/>
        </w:rPr>
        <w:t> </w:t>
      </w:r>
      <w:r>
        <w:rPr>
          <w:color w:val="231F20"/>
        </w:rPr>
        <w:t>dhe</w:t>
      </w:r>
      <w:r>
        <w:rPr>
          <w:color w:val="231F20"/>
          <w:spacing w:val="-4"/>
        </w:rPr>
        <w:t> </w:t>
      </w:r>
      <w:r>
        <w:rPr>
          <w:color w:val="231F20"/>
        </w:rPr>
        <w:t>i</w:t>
      </w:r>
      <w:r>
        <w:rPr>
          <w:color w:val="231F20"/>
          <w:spacing w:val="-4"/>
        </w:rPr>
        <w:t> </w:t>
      </w:r>
      <w:r>
        <w:rPr>
          <w:color w:val="231F20"/>
        </w:rPr>
        <w:t>lidh</w:t>
      </w:r>
      <w:r>
        <w:rPr>
          <w:color w:val="231F20"/>
          <w:spacing w:val="-4"/>
        </w:rPr>
        <w:t> </w:t>
      </w:r>
      <w:r>
        <w:rPr>
          <w:color w:val="231F20"/>
        </w:rPr>
        <w:t>ato</w:t>
      </w:r>
      <w:r>
        <w:rPr>
          <w:color w:val="231F20"/>
          <w:spacing w:val="-4"/>
        </w:rPr>
        <w:t> </w:t>
      </w:r>
      <w:r>
        <w:rPr>
          <w:color w:val="231F20"/>
        </w:rPr>
        <w:t>me</w:t>
      </w:r>
      <w:r>
        <w:rPr>
          <w:color w:val="231F20"/>
          <w:spacing w:val="-4"/>
        </w:rPr>
        <w:t> </w:t>
      </w:r>
      <w:r>
        <w:rPr>
          <w:color w:val="231F20"/>
        </w:rPr>
        <w:t>një</w:t>
      </w:r>
      <w:r>
        <w:rPr>
          <w:color w:val="231F20"/>
          <w:spacing w:val="-4"/>
        </w:rPr>
        <w:t> </w:t>
      </w:r>
      <w:r>
        <w:rPr>
          <w:color w:val="231F20"/>
        </w:rPr>
        <w:t>nijet</w:t>
      </w:r>
      <w:r>
        <w:rPr>
          <w:color w:val="231F20"/>
          <w:spacing w:val="-4"/>
        </w:rPr>
        <w:t> </w:t>
      </w:r>
      <w:r>
        <w:rPr>
          <w:color w:val="231F20"/>
        </w:rPr>
        <w:t>sakllam, për shembull, nëse, me nijetin për të ndjekur sunetin</w:t>
      </w:r>
      <w:r>
        <w:rPr>
          <w:color w:val="231F20"/>
          <w:spacing w:val="40"/>
        </w:rPr>
        <w:t> </w:t>
      </w:r>
      <w:r>
        <w:rPr>
          <w:color w:val="231F20"/>
        </w:rPr>
        <w:t>e Pejgamberit tonë</w:t>
      </w:r>
      <w:r>
        <w:rPr>
          <w:color w:val="231F20"/>
          <w:spacing w:val="-13"/>
        </w:rPr>
        <w:t> </w:t>
      </w:r>
      <w:r>
        <w:rPr>
          <w:color w:val="231F20"/>
        </w:rPr>
        <w:t>(s.a.s.),</w:t>
      </w:r>
      <w:r>
        <w:rPr>
          <w:color w:val="231F20"/>
          <w:spacing w:val="-13"/>
        </w:rPr>
        <w:t> </w:t>
      </w:r>
      <w:r>
        <w:rPr>
          <w:color w:val="231F20"/>
        </w:rPr>
        <w:t>ha</w:t>
      </w:r>
      <w:r>
        <w:rPr>
          <w:color w:val="231F20"/>
          <w:spacing w:val="-13"/>
        </w:rPr>
        <w:t> </w:t>
      </w:r>
      <w:r>
        <w:rPr>
          <w:color w:val="231F20"/>
        </w:rPr>
        <w:t>si</w:t>
      </w:r>
      <w:r>
        <w:rPr>
          <w:color w:val="231F20"/>
          <w:spacing w:val="-13"/>
        </w:rPr>
        <w:t> </w:t>
      </w:r>
      <w:r>
        <w:rPr>
          <w:color w:val="231F20"/>
        </w:rPr>
        <w:t>Ai,</w:t>
      </w:r>
      <w:r>
        <w:rPr>
          <w:color w:val="231F20"/>
          <w:spacing w:val="-13"/>
        </w:rPr>
        <w:t> </w:t>
      </w:r>
      <w:r>
        <w:rPr>
          <w:color w:val="231F20"/>
        </w:rPr>
        <w:t>ulet</w:t>
      </w:r>
      <w:r>
        <w:rPr>
          <w:color w:val="231F20"/>
          <w:spacing w:val="-13"/>
        </w:rPr>
        <w:t> </w:t>
      </w:r>
      <w:r>
        <w:rPr>
          <w:color w:val="231F20"/>
        </w:rPr>
        <w:t>e</w:t>
      </w:r>
      <w:r>
        <w:rPr>
          <w:color w:val="231F20"/>
          <w:spacing w:val="-13"/>
        </w:rPr>
        <w:t> </w:t>
      </w:r>
      <w:r>
        <w:rPr>
          <w:color w:val="231F20"/>
        </w:rPr>
        <w:t>ngrihet</w:t>
      </w:r>
      <w:r>
        <w:rPr>
          <w:color w:val="231F20"/>
          <w:spacing w:val="-13"/>
        </w:rPr>
        <w:t> </w:t>
      </w:r>
      <w:r>
        <w:rPr>
          <w:color w:val="231F20"/>
        </w:rPr>
        <w:t>si</w:t>
      </w:r>
      <w:r>
        <w:rPr>
          <w:color w:val="231F20"/>
          <w:spacing w:val="-13"/>
        </w:rPr>
        <w:t> </w:t>
      </w:r>
      <w:r>
        <w:rPr>
          <w:color w:val="231F20"/>
        </w:rPr>
        <w:t>Ai</w:t>
      </w:r>
      <w:r>
        <w:rPr>
          <w:color w:val="231F20"/>
          <w:spacing w:val="-13"/>
        </w:rPr>
        <w:t> </w:t>
      </w:r>
      <w:r>
        <w:rPr>
          <w:color w:val="231F20"/>
        </w:rPr>
        <w:t>dhe</w:t>
      </w:r>
      <w:r>
        <w:rPr>
          <w:color w:val="231F20"/>
          <w:spacing w:val="-13"/>
        </w:rPr>
        <w:t> </w:t>
      </w:r>
      <w:r>
        <w:rPr>
          <w:color w:val="231F20"/>
        </w:rPr>
        <w:t>përpiqet</w:t>
      </w:r>
      <w:r>
        <w:rPr>
          <w:color w:val="231F20"/>
          <w:spacing w:val="-13"/>
        </w:rPr>
        <w:t> </w:t>
      </w:r>
      <w:r>
        <w:rPr>
          <w:color w:val="231F20"/>
        </w:rPr>
        <w:t>që</w:t>
      </w:r>
      <w:r>
        <w:rPr>
          <w:color w:val="231F20"/>
          <w:spacing w:val="-13"/>
        </w:rPr>
        <w:t> </w:t>
      </w:r>
      <w:r>
        <w:rPr>
          <w:color w:val="231F20"/>
        </w:rPr>
        <w:t>në</w:t>
      </w:r>
      <w:r>
        <w:rPr>
          <w:color w:val="231F20"/>
          <w:spacing w:val="-13"/>
        </w:rPr>
        <w:t> </w:t>
      </w:r>
      <w:r>
        <w:rPr>
          <w:color w:val="231F20"/>
        </w:rPr>
        <w:t>çdo</w:t>
      </w:r>
      <w:r>
        <w:rPr>
          <w:color w:val="231F20"/>
          <w:spacing w:val="-13"/>
        </w:rPr>
        <w:t> </w:t>
      </w:r>
      <w:r>
        <w:rPr>
          <w:color w:val="231F20"/>
        </w:rPr>
        <w:t>veprim të</w:t>
      </w:r>
      <w:r>
        <w:rPr>
          <w:color w:val="231F20"/>
          <w:spacing w:val="-15"/>
        </w:rPr>
        <w:t> </w:t>
      </w:r>
      <w:r>
        <w:rPr>
          <w:color w:val="231F20"/>
        </w:rPr>
        <w:t>tijin</w:t>
      </w:r>
      <w:r>
        <w:rPr>
          <w:color w:val="231F20"/>
          <w:spacing w:val="-15"/>
        </w:rPr>
        <w:t> </w:t>
      </w:r>
      <w:r>
        <w:rPr>
          <w:color w:val="231F20"/>
        </w:rPr>
        <w:t>t’i</w:t>
      </w:r>
      <w:r>
        <w:rPr>
          <w:color w:val="231F20"/>
          <w:spacing w:val="-15"/>
        </w:rPr>
        <w:t> </w:t>
      </w:r>
      <w:r>
        <w:rPr>
          <w:color w:val="231F20"/>
        </w:rPr>
        <w:t>ngjajë</w:t>
      </w:r>
      <w:r>
        <w:rPr>
          <w:color w:val="231F20"/>
          <w:spacing w:val="-15"/>
        </w:rPr>
        <w:t> </w:t>
      </w:r>
      <w:r>
        <w:rPr>
          <w:color w:val="231F20"/>
        </w:rPr>
        <w:t>Atij,</w:t>
      </w:r>
      <w:r>
        <w:rPr>
          <w:color w:val="231F20"/>
          <w:spacing w:val="-15"/>
        </w:rPr>
        <w:t> </w:t>
      </w:r>
      <w:r>
        <w:rPr>
          <w:color w:val="231F20"/>
        </w:rPr>
        <w:t>atëherë</w:t>
      </w:r>
      <w:r>
        <w:rPr>
          <w:color w:val="231F20"/>
          <w:spacing w:val="-15"/>
        </w:rPr>
        <w:t> </w:t>
      </w:r>
      <w:r>
        <w:rPr>
          <w:color w:val="231F20"/>
        </w:rPr>
        <w:t>adetet</w:t>
      </w:r>
      <w:r>
        <w:rPr>
          <w:color w:val="231F20"/>
          <w:spacing w:val="-15"/>
        </w:rPr>
        <w:t> </w:t>
      </w:r>
      <w:r>
        <w:rPr>
          <w:color w:val="231F20"/>
        </w:rPr>
        <w:t>(punët</w:t>
      </w:r>
      <w:r>
        <w:rPr>
          <w:color w:val="231F20"/>
          <w:spacing w:val="-15"/>
        </w:rPr>
        <w:t> </w:t>
      </w:r>
      <w:r>
        <w:rPr>
          <w:color w:val="231F20"/>
        </w:rPr>
        <w:t>e</w:t>
      </w:r>
      <w:r>
        <w:rPr>
          <w:color w:val="231F20"/>
          <w:spacing w:val="-15"/>
        </w:rPr>
        <w:t> </w:t>
      </w:r>
      <w:r>
        <w:rPr>
          <w:color w:val="231F20"/>
        </w:rPr>
        <w:t>zakonshme)</w:t>
      </w:r>
      <w:r>
        <w:rPr>
          <w:color w:val="231F20"/>
          <w:spacing w:val="-15"/>
        </w:rPr>
        <w:t> </w:t>
      </w:r>
      <w:r>
        <w:rPr>
          <w:color w:val="231F20"/>
        </w:rPr>
        <w:t>i</w:t>
      </w:r>
      <w:r>
        <w:rPr>
          <w:color w:val="231F20"/>
          <w:spacing w:val="-15"/>
        </w:rPr>
        <w:t> </w:t>
      </w:r>
      <w:r>
        <w:rPr>
          <w:color w:val="231F20"/>
        </w:rPr>
        <w:t>shndërrohen në ibadete (adhurime).</w:t>
      </w:r>
      <w:r>
        <w:rPr>
          <w:color w:val="231F20"/>
          <w:position w:val="8"/>
          <w:sz w:val="14"/>
        </w:rPr>
        <w:t>68</w:t>
      </w:r>
    </w:p>
    <w:p>
      <w:pPr>
        <w:pStyle w:val="BodyText"/>
        <w:spacing w:line="249" w:lineRule="auto" w:before="83"/>
        <w:ind w:right="281" w:firstLine="283"/>
      </w:pPr>
      <w:r>
        <w:rPr>
          <w:color w:val="231F20"/>
        </w:rPr>
        <w:t>Kuptimi</w:t>
      </w:r>
      <w:r>
        <w:rPr>
          <w:color w:val="231F20"/>
          <w:spacing w:val="-12"/>
        </w:rPr>
        <w:t> </w:t>
      </w:r>
      <w:r>
        <w:rPr>
          <w:color w:val="231F20"/>
        </w:rPr>
        <w:t>themelor</w:t>
      </w:r>
      <w:r>
        <w:rPr>
          <w:color w:val="231F20"/>
          <w:spacing w:val="-12"/>
        </w:rPr>
        <w:t> </w:t>
      </w:r>
      <w:r>
        <w:rPr>
          <w:color w:val="231F20"/>
        </w:rPr>
        <w:t>i</w:t>
      </w:r>
      <w:r>
        <w:rPr>
          <w:color w:val="231F20"/>
          <w:spacing w:val="-12"/>
        </w:rPr>
        <w:t> </w:t>
      </w:r>
      <w:r>
        <w:rPr>
          <w:color w:val="231F20"/>
        </w:rPr>
        <w:t>kryerjes</w:t>
      </w:r>
      <w:r>
        <w:rPr>
          <w:color w:val="231F20"/>
          <w:spacing w:val="-12"/>
        </w:rPr>
        <w:t> </w:t>
      </w:r>
      <w:r>
        <w:rPr>
          <w:color w:val="231F20"/>
        </w:rPr>
        <w:t>së</w:t>
      </w:r>
      <w:r>
        <w:rPr>
          <w:color w:val="231F20"/>
          <w:spacing w:val="-12"/>
        </w:rPr>
        <w:t> </w:t>
      </w:r>
      <w:r>
        <w:rPr>
          <w:color w:val="231F20"/>
        </w:rPr>
        <w:t>adhurimeve</w:t>
      </w:r>
      <w:r>
        <w:rPr>
          <w:color w:val="231F20"/>
          <w:spacing w:val="-12"/>
        </w:rPr>
        <w:t> </w:t>
      </w:r>
      <w:r>
        <w:rPr>
          <w:color w:val="231F20"/>
        </w:rPr>
        <w:t>vetëm</w:t>
      </w:r>
      <w:r>
        <w:rPr>
          <w:color w:val="231F20"/>
          <w:spacing w:val="-12"/>
        </w:rPr>
        <w:t> </w:t>
      </w:r>
      <w:r>
        <w:rPr>
          <w:color w:val="231F20"/>
        </w:rPr>
        <w:t>se</w:t>
      </w:r>
      <w:r>
        <w:rPr>
          <w:color w:val="231F20"/>
          <w:spacing w:val="-12"/>
        </w:rPr>
        <w:t> </w:t>
      </w:r>
      <w:r>
        <w:rPr>
          <w:color w:val="231F20"/>
        </w:rPr>
        <w:t>janë</w:t>
      </w:r>
      <w:r>
        <w:rPr>
          <w:color w:val="231F20"/>
          <w:spacing w:val="-12"/>
        </w:rPr>
        <w:t> </w:t>
      </w:r>
      <w:r>
        <w:rPr>
          <w:color w:val="231F20"/>
        </w:rPr>
        <w:t>urdhëruar nga Zoti është ky: Allahu i Madhëruar është Pronari dhe Zotëruesi i vërtetë.</w:t>
      </w:r>
      <w:r>
        <w:rPr>
          <w:color w:val="231F20"/>
          <w:spacing w:val="40"/>
        </w:rPr>
        <w:t> </w:t>
      </w:r>
      <w:r>
        <w:rPr>
          <w:color w:val="231F20"/>
        </w:rPr>
        <w:t>Kurse</w:t>
      </w:r>
      <w:r>
        <w:rPr>
          <w:color w:val="231F20"/>
          <w:spacing w:val="40"/>
        </w:rPr>
        <w:t> </w:t>
      </w:r>
      <w:r>
        <w:rPr>
          <w:color w:val="231F20"/>
        </w:rPr>
        <w:t>njerëzit</w:t>
      </w:r>
      <w:r>
        <w:rPr>
          <w:color w:val="231F20"/>
          <w:spacing w:val="40"/>
        </w:rPr>
        <w:t> </w:t>
      </w:r>
      <w:r>
        <w:rPr>
          <w:color w:val="231F20"/>
        </w:rPr>
        <w:t>janë</w:t>
      </w:r>
      <w:r>
        <w:rPr>
          <w:color w:val="231F20"/>
          <w:spacing w:val="40"/>
        </w:rPr>
        <w:t> </w:t>
      </w:r>
      <w:r>
        <w:rPr>
          <w:color w:val="231F20"/>
        </w:rPr>
        <w:t>robërit</w:t>
      </w:r>
      <w:r>
        <w:rPr>
          <w:color w:val="231F20"/>
          <w:spacing w:val="40"/>
        </w:rPr>
        <w:t> </w:t>
      </w:r>
      <w:r>
        <w:rPr>
          <w:color w:val="231F20"/>
        </w:rPr>
        <w:t>e</w:t>
      </w:r>
      <w:r>
        <w:rPr>
          <w:color w:val="231F20"/>
          <w:spacing w:val="40"/>
        </w:rPr>
        <w:t> </w:t>
      </w:r>
      <w:r>
        <w:rPr>
          <w:color w:val="231F20"/>
        </w:rPr>
        <w:t>Tij</w:t>
      </w:r>
      <w:r>
        <w:rPr>
          <w:color w:val="231F20"/>
          <w:spacing w:val="40"/>
        </w:rPr>
        <w:t> </w:t>
      </w:r>
      <w:r>
        <w:rPr>
          <w:color w:val="231F20"/>
        </w:rPr>
        <w:t>e,</w:t>
      </w:r>
      <w:r>
        <w:rPr>
          <w:color w:val="231F20"/>
          <w:spacing w:val="40"/>
        </w:rPr>
        <w:t> </w:t>
      </w:r>
      <w:r>
        <w:rPr>
          <w:color w:val="231F20"/>
        </w:rPr>
        <w:t>për</w:t>
      </w:r>
      <w:r>
        <w:rPr>
          <w:color w:val="231F20"/>
          <w:spacing w:val="40"/>
        </w:rPr>
        <w:t> </w:t>
      </w:r>
      <w:r>
        <w:rPr>
          <w:color w:val="231F20"/>
        </w:rPr>
        <w:t>rrjedhojë,</w:t>
      </w:r>
      <w:r>
        <w:rPr>
          <w:color w:val="231F20"/>
          <w:spacing w:val="40"/>
        </w:rPr>
        <w:t> </w:t>
      </w:r>
      <w:r>
        <w:rPr>
          <w:color w:val="231F20"/>
        </w:rPr>
        <w:t>prona</w:t>
      </w:r>
      <w:r>
        <w:rPr>
          <w:color w:val="231F20"/>
          <w:spacing w:val="40"/>
        </w:rPr>
        <w:t> </w:t>
      </w:r>
      <w:r>
        <w:rPr>
          <w:color w:val="231F20"/>
        </w:rPr>
        <w:t>e Tij. I zoti i pronës vepron si të dojë me pronën e vet. Kështu që, Ai është Sovrani Absolut në përcaktimin e sjelljeve dhe veprimeve tona. </w:t>
      </w:r>
      <w:r>
        <w:rPr>
          <w:color w:val="231F20"/>
          <w:spacing w:val="-2"/>
        </w:rPr>
        <w:t>Megjithëkëtë,</w:t>
      </w:r>
      <w:r>
        <w:rPr>
          <w:color w:val="231F20"/>
          <w:spacing w:val="-15"/>
        </w:rPr>
        <w:t> </w:t>
      </w:r>
      <w:r>
        <w:rPr>
          <w:color w:val="231F20"/>
          <w:spacing w:val="-2"/>
        </w:rPr>
        <w:t>Allahu</w:t>
      </w:r>
      <w:r>
        <w:rPr>
          <w:color w:val="231F20"/>
          <w:spacing w:val="-13"/>
        </w:rPr>
        <w:t> </w:t>
      </w:r>
      <w:r>
        <w:rPr>
          <w:i/>
          <w:color w:val="231F20"/>
          <w:spacing w:val="-2"/>
        </w:rPr>
        <w:t>(xhel’le</w:t>
      </w:r>
      <w:r>
        <w:rPr>
          <w:i/>
          <w:color w:val="231F20"/>
          <w:spacing w:val="-13"/>
        </w:rPr>
        <w:t> </w:t>
      </w:r>
      <w:r>
        <w:rPr>
          <w:i/>
          <w:color w:val="231F20"/>
          <w:spacing w:val="-2"/>
        </w:rPr>
        <w:t>xheláluhu)</w:t>
      </w:r>
      <w:r>
        <w:rPr>
          <w:color w:val="231F20"/>
          <w:spacing w:val="-2"/>
        </w:rPr>
        <w:t>,</w:t>
      </w:r>
      <w:r>
        <w:rPr>
          <w:color w:val="231F20"/>
          <w:spacing w:val="-13"/>
        </w:rPr>
        <w:t> </w:t>
      </w:r>
      <w:r>
        <w:rPr>
          <w:color w:val="231F20"/>
          <w:spacing w:val="-2"/>
        </w:rPr>
        <w:t>mes</w:t>
      </w:r>
      <w:r>
        <w:rPr>
          <w:color w:val="231F20"/>
          <w:spacing w:val="-13"/>
        </w:rPr>
        <w:t> </w:t>
      </w:r>
      <w:r>
        <w:rPr>
          <w:color w:val="231F20"/>
          <w:spacing w:val="-2"/>
        </w:rPr>
        <w:t>gjithë</w:t>
      </w:r>
      <w:r>
        <w:rPr>
          <w:color w:val="231F20"/>
          <w:spacing w:val="-13"/>
        </w:rPr>
        <w:t> </w:t>
      </w:r>
      <w:r>
        <w:rPr>
          <w:color w:val="231F20"/>
          <w:spacing w:val="-2"/>
        </w:rPr>
        <w:t>krijesave,</w:t>
      </w:r>
      <w:r>
        <w:rPr>
          <w:color w:val="231F20"/>
          <w:spacing w:val="-13"/>
        </w:rPr>
        <w:t> </w:t>
      </w:r>
      <w:r>
        <w:rPr>
          <w:color w:val="231F20"/>
          <w:spacing w:val="-2"/>
        </w:rPr>
        <w:t>njerëzve u</w:t>
      </w:r>
      <w:r>
        <w:rPr>
          <w:color w:val="231F20"/>
          <w:spacing w:val="-9"/>
        </w:rPr>
        <w:t> </w:t>
      </w:r>
      <w:r>
        <w:rPr>
          <w:color w:val="231F20"/>
          <w:spacing w:val="-2"/>
        </w:rPr>
        <w:t>ka</w:t>
      </w:r>
      <w:r>
        <w:rPr>
          <w:color w:val="231F20"/>
          <w:spacing w:val="-9"/>
        </w:rPr>
        <w:t> </w:t>
      </w:r>
      <w:r>
        <w:rPr>
          <w:color w:val="231F20"/>
          <w:spacing w:val="-2"/>
        </w:rPr>
        <w:t>dhënë</w:t>
      </w:r>
      <w:r>
        <w:rPr>
          <w:color w:val="231F20"/>
          <w:spacing w:val="-9"/>
        </w:rPr>
        <w:t> </w:t>
      </w:r>
      <w:r>
        <w:rPr>
          <w:color w:val="231F20"/>
          <w:spacing w:val="-2"/>
        </w:rPr>
        <w:t>në</w:t>
      </w:r>
      <w:r>
        <w:rPr>
          <w:color w:val="231F20"/>
          <w:spacing w:val="-9"/>
        </w:rPr>
        <w:t> </w:t>
      </w:r>
      <w:r>
        <w:rPr>
          <w:color w:val="231F20"/>
          <w:spacing w:val="-2"/>
        </w:rPr>
        <w:t>njëfarë</w:t>
      </w:r>
      <w:r>
        <w:rPr>
          <w:color w:val="231F20"/>
          <w:spacing w:val="-9"/>
        </w:rPr>
        <w:t> </w:t>
      </w:r>
      <w:r>
        <w:rPr>
          <w:color w:val="231F20"/>
          <w:spacing w:val="-2"/>
        </w:rPr>
        <w:t>kuptimi</w:t>
      </w:r>
      <w:r>
        <w:rPr>
          <w:color w:val="231F20"/>
          <w:spacing w:val="-9"/>
        </w:rPr>
        <w:t> </w:t>
      </w:r>
      <w:r>
        <w:rPr>
          <w:color w:val="231F20"/>
          <w:spacing w:val="-2"/>
        </w:rPr>
        <w:t>detyrën</w:t>
      </w:r>
      <w:r>
        <w:rPr>
          <w:color w:val="231F20"/>
          <w:spacing w:val="-9"/>
        </w:rPr>
        <w:t> </w:t>
      </w:r>
      <w:r>
        <w:rPr>
          <w:color w:val="231F20"/>
          <w:spacing w:val="-2"/>
        </w:rPr>
        <w:t>e</w:t>
      </w:r>
      <w:r>
        <w:rPr>
          <w:color w:val="231F20"/>
          <w:spacing w:val="-9"/>
        </w:rPr>
        <w:t> </w:t>
      </w:r>
      <w:r>
        <w:rPr>
          <w:color w:val="231F20"/>
          <w:spacing w:val="-2"/>
        </w:rPr>
        <w:t>kalifit</w:t>
      </w:r>
      <w:r>
        <w:rPr>
          <w:color w:val="231F20"/>
          <w:spacing w:val="-9"/>
        </w:rPr>
        <w:t> </w:t>
      </w:r>
      <w:r>
        <w:rPr>
          <w:color w:val="231F20"/>
          <w:spacing w:val="-2"/>
        </w:rPr>
        <w:t>në</w:t>
      </w:r>
      <w:r>
        <w:rPr>
          <w:color w:val="231F20"/>
          <w:spacing w:val="-9"/>
        </w:rPr>
        <w:t> </w:t>
      </w:r>
      <w:r>
        <w:rPr>
          <w:color w:val="231F20"/>
          <w:spacing w:val="-2"/>
        </w:rPr>
        <w:t>punët</w:t>
      </w:r>
      <w:r>
        <w:rPr>
          <w:color w:val="231F20"/>
          <w:spacing w:val="-9"/>
        </w:rPr>
        <w:t> </w:t>
      </w:r>
      <w:r>
        <w:rPr>
          <w:color w:val="231F20"/>
          <w:spacing w:val="-2"/>
        </w:rPr>
        <w:t>e</w:t>
      </w:r>
      <w:r>
        <w:rPr>
          <w:color w:val="231F20"/>
          <w:spacing w:val="-9"/>
        </w:rPr>
        <w:t> </w:t>
      </w:r>
      <w:r>
        <w:rPr>
          <w:color w:val="231F20"/>
          <w:spacing w:val="-2"/>
        </w:rPr>
        <w:t>përditshme</w:t>
      </w:r>
      <w:r>
        <w:rPr>
          <w:color w:val="231F20"/>
          <w:spacing w:val="-9"/>
        </w:rPr>
        <w:t> </w:t>
      </w:r>
      <w:r>
        <w:rPr>
          <w:color w:val="231F20"/>
          <w:spacing w:val="-2"/>
        </w:rPr>
        <w:t>që </w:t>
      </w:r>
      <w:r>
        <w:rPr>
          <w:color w:val="231F20"/>
        </w:rPr>
        <w:t>kryhen rëndom, u ka njohur atyre të drejtën për të ndërhyrë tek gjërat e tjera. E, në fakt, ky konsiderohet një zotërim relativ. Njerëzit, duke kryer adhurimet dhe me idenë për të çuar në vend urdhrat e Allahut, duhet</w:t>
      </w:r>
      <w:r>
        <w:rPr>
          <w:color w:val="231F20"/>
          <w:spacing w:val="40"/>
        </w:rPr>
        <w:t> </w:t>
      </w:r>
      <w:r>
        <w:rPr>
          <w:color w:val="231F20"/>
        </w:rPr>
        <w:t>t’i</w:t>
      </w:r>
      <w:r>
        <w:rPr>
          <w:color w:val="231F20"/>
          <w:spacing w:val="40"/>
        </w:rPr>
        <w:t> </w:t>
      </w:r>
      <w:r>
        <w:rPr>
          <w:color w:val="231F20"/>
        </w:rPr>
        <w:t>binden</w:t>
      </w:r>
      <w:r>
        <w:rPr>
          <w:color w:val="231F20"/>
          <w:spacing w:val="40"/>
        </w:rPr>
        <w:t> </w:t>
      </w:r>
      <w:r>
        <w:rPr>
          <w:color w:val="231F20"/>
        </w:rPr>
        <w:t>dhe</w:t>
      </w:r>
      <w:r>
        <w:rPr>
          <w:color w:val="231F20"/>
          <w:spacing w:val="40"/>
        </w:rPr>
        <w:t> </w:t>
      </w:r>
      <w:r>
        <w:rPr>
          <w:color w:val="231F20"/>
        </w:rPr>
        <w:t>t’i</w:t>
      </w:r>
      <w:r>
        <w:rPr>
          <w:color w:val="231F20"/>
          <w:spacing w:val="40"/>
        </w:rPr>
        <w:t> </w:t>
      </w:r>
      <w:r>
        <w:rPr>
          <w:color w:val="231F20"/>
        </w:rPr>
        <w:t>dorëzohen</w:t>
      </w:r>
      <w:r>
        <w:rPr>
          <w:color w:val="231F20"/>
          <w:spacing w:val="40"/>
        </w:rPr>
        <w:t> </w:t>
      </w:r>
      <w:r>
        <w:rPr>
          <w:color w:val="231F20"/>
        </w:rPr>
        <w:t>në</w:t>
      </w:r>
      <w:r>
        <w:rPr>
          <w:color w:val="231F20"/>
          <w:spacing w:val="40"/>
        </w:rPr>
        <w:t> </w:t>
      </w:r>
      <w:r>
        <w:rPr>
          <w:color w:val="231F20"/>
        </w:rPr>
        <w:t>mënyrë</w:t>
      </w:r>
      <w:r>
        <w:rPr>
          <w:color w:val="231F20"/>
          <w:spacing w:val="40"/>
        </w:rPr>
        <w:t> </w:t>
      </w:r>
      <w:r>
        <w:rPr>
          <w:color w:val="231F20"/>
        </w:rPr>
        <w:t>absolute</w:t>
      </w:r>
      <w:r>
        <w:rPr>
          <w:color w:val="231F20"/>
          <w:spacing w:val="40"/>
        </w:rPr>
        <w:t> </w:t>
      </w:r>
      <w:r>
        <w:rPr>
          <w:color w:val="231F20"/>
        </w:rPr>
        <w:t>Sunduesit dhe Zotëruesit Absolut; duhet të përdorin gjithashtu edhe të drejtën relative</w:t>
      </w:r>
      <w:r>
        <w:rPr>
          <w:color w:val="231F20"/>
          <w:spacing w:val="-3"/>
        </w:rPr>
        <w:t> </w:t>
      </w:r>
      <w:r>
        <w:rPr>
          <w:color w:val="231F20"/>
        </w:rPr>
        <w:t>që</w:t>
      </w:r>
      <w:r>
        <w:rPr>
          <w:color w:val="231F20"/>
          <w:spacing w:val="-3"/>
        </w:rPr>
        <w:t> </w:t>
      </w:r>
      <w:r>
        <w:rPr>
          <w:color w:val="231F20"/>
        </w:rPr>
        <w:t>iu</w:t>
      </w:r>
      <w:r>
        <w:rPr>
          <w:color w:val="231F20"/>
          <w:spacing w:val="-3"/>
        </w:rPr>
        <w:t> </w:t>
      </w:r>
      <w:r>
        <w:rPr>
          <w:color w:val="231F20"/>
        </w:rPr>
        <w:t>është</w:t>
      </w:r>
      <w:r>
        <w:rPr>
          <w:color w:val="231F20"/>
          <w:spacing w:val="-3"/>
        </w:rPr>
        <w:t> </w:t>
      </w:r>
      <w:r>
        <w:rPr>
          <w:color w:val="231F20"/>
        </w:rPr>
        <w:t>njohur</w:t>
      </w:r>
      <w:r>
        <w:rPr>
          <w:color w:val="231F20"/>
          <w:spacing w:val="-3"/>
        </w:rPr>
        <w:t> </w:t>
      </w:r>
      <w:r>
        <w:rPr>
          <w:color w:val="231F20"/>
        </w:rPr>
        <w:t>në</w:t>
      </w:r>
      <w:r>
        <w:rPr>
          <w:color w:val="231F20"/>
          <w:spacing w:val="-2"/>
        </w:rPr>
        <w:t> </w:t>
      </w:r>
      <w:r>
        <w:rPr>
          <w:color w:val="231F20"/>
        </w:rPr>
        <w:t>çështjen</w:t>
      </w:r>
      <w:r>
        <w:rPr>
          <w:color w:val="231F20"/>
          <w:spacing w:val="-3"/>
        </w:rPr>
        <w:t> </w:t>
      </w:r>
      <w:r>
        <w:rPr>
          <w:color w:val="231F20"/>
        </w:rPr>
        <w:t>e</w:t>
      </w:r>
      <w:r>
        <w:rPr>
          <w:color w:val="231F20"/>
          <w:spacing w:val="-3"/>
        </w:rPr>
        <w:t> </w:t>
      </w:r>
      <w:r>
        <w:rPr>
          <w:color w:val="231F20"/>
        </w:rPr>
        <w:t>ndërhyrjes</w:t>
      </w:r>
      <w:r>
        <w:rPr>
          <w:color w:val="231F20"/>
          <w:spacing w:val="-3"/>
        </w:rPr>
        <w:t> </w:t>
      </w:r>
      <w:r>
        <w:rPr>
          <w:color w:val="231F20"/>
        </w:rPr>
        <w:t>te</w:t>
      </w:r>
      <w:r>
        <w:rPr>
          <w:color w:val="231F20"/>
          <w:spacing w:val="-3"/>
        </w:rPr>
        <w:t> </w:t>
      </w:r>
      <w:r>
        <w:rPr>
          <w:color w:val="231F20"/>
        </w:rPr>
        <w:t>sendet</w:t>
      </w:r>
      <w:r>
        <w:rPr>
          <w:color w:val="231F20"/>
          <w:spacing w:val="-2"/>
        </w:rPr>
        <w:t> </w:t>
      </w:r>
      <w:r>
        <w:rPr>
          <w:color w:val="231F20"/>
        </w:rPr>
        <w:t>në</w:t>
      </w:r>
      <w:r>
        <w:rPr>
          <w:color w:val="231F20"/>
          <w:spacing w:val="-3"/>
        </w:rPr>
        <w:t> </w:t>
      </w:r>
      <w:r>
        <w:rPr>
          <w:color w:val="231F20"/>
          <w:spacing w:val="-2"/>
        </w:rPr>
        <w:t>punët</w:t>
      </w:r>
    </w:p>
    <w:p>
      <w:pPr>
        <w:pStyle w:val="BodyText"/>
        <w:spacing w:before="1"/>
        <w:ind w:left="0"/>
        <w:jc w:val="left"/>
        <w:rPr>
          <w:sz w:val="12"/>
        </w:rPr>
      </w:pPr>
      <w:r>
        <w:rPr>
          <w:sz w:val="12"/>
        </w:rPr>
        <mc:AlternateContent>
          <mc:Choice Requires="wps">
            <w:drawing>
              <wp:anchor distT="0" distB="0" distL="0" distR="0" allowOverlap="1" layoutInCell="1" locked="0" behindDoc="1" simplePos="0" relativeHeight="487625216">
                <wp:simplePos x="0" y="0"/>
                <wp:positionH relativeFrom="page">
                  <wp:posOffset>540000</wp:posOffset>
                </wp:positionH>
                <wp:positionV relativeFrom="paragraph">
                  <wp:posOffset>103941</wp:posOffset>
                </wp:positionV>
                <wp:extent cx="1080135"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184368pt;width:85.05pt;height:.1pt;mso-position-horizontal-relative:page;mso-position-vertical-relative:paragraph;z-index:-15691264;mso-wrap-distance-left:0;mso-wrap-distance-right:0" id="docshape111" coordorigin="850,164" coordsize="1701,0" path="m850,164l2551,16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68</w:t>
      </w:r>
      <w:r>
        <w:rPr>
          <w:color w:val="231F20"/>
          <w:spacing w:val="13"/>
          <w:position w:val="8"/>
          <w:sz w:val="14"/>
        </w:rPr>
        <w:t> </w:t>
      </w:r>
      <w:r>
        <w:rPr>
          <w:color w:val="231F20"/>
          <w:spacing w:val="-2"/>
          <w:sz w:val="20"/>
        </w:rPr>
        <w:t>Bediuzamani,</w:t>
      </w:r>
      <w:r>
        <w:rPr>
          <w:color w:val="231F20"/>
          <w:spacing w:val="-1"/>
          <w:sz w:val="20"/>
        </w:rPr>
        <w:t> </w:t>
      </w:r>
      <w:r>
        <w:rPr>
          <w:color w:val="231F20"/>
          <w:spacing w:val="-2"/>
          <w:sz w:val="20"/>
        </w:rPr>
        <w:t>Shkreptimat,</w:t>
      </w:r>
      <w:r>
        <w:rPr>
          <w:color w:val="231F20"/>
          <w:spacing w:val="-1"/>
          <w:sz w:val="20"/>
        </w:rPr>
        <w:t> </w:t>
      </w:r>
      <w:r>
        <w:rPr>
          <w:color w:val="231F20"/>
          <w:spacing w:val="-2"/>
          <w:sz w:val="20"/>
        </w:rPr>
        <w:t>fq.</w:t>
      </w:r>
      <w:r>
        <w:rPr>
          <w:color w:val="231F20"/>
          <w:spacing w:val="-1"/>
          <w:sz w:val="20"/>
        </w:rPr>
        <w:t> </w:t>
      </w:r>
      <w:r>
        <w:rPr>
          <w:color w:val="231F20"/>
          <w:spacing w:val="-2"/>
          <w:sz w:val="20"/>
        </w:rPr>
        <w:t>109 (Shkreptima</w:t>
      </w:r>
      <w:r>
        <w:rPr>
          <w:color w:val="231F20"/>
          <w:spacing w:val="-1"/>
          <w:sz w:val="20"/>
        </w:rPr>
        <w:t> </w:t>
      </w:r>
      <w:r>
        <w:rPr>
          <w:color w:val="231F20"/>
          <w:spacing w:val="-2"/>
          <w:sz w:val="20"/>
        </w:rPr>
        <w:t>e</w:t>
      </w:r>
      <w:r>
        <w:rPr>
          <w:color w:val="231F20"/>
          <w:spacing w:val="-1"/>
          <w:sz w:val="20"/>
        </w:rPr>
        <w:t> </w:t>
      </w:r>
      <w:r>
        <w:rPr>
          <w:color w:val="231F20"/>
          <w:spacing w:val="-2"/>
          <w:sz w:val="20"/>
        </w:rPr>
        <w:t>Njëmbëdhjetë,</w:t>
      </w:r>
      <w:r>
        <w:rPr>
          <w:color w:val="231F20"/>
          <w:spacing w:val="-1"/>
          <w:sz w:val="20"/>
        </w:rPr>
        <w:t> </w:t>
      </w:r>
      <w:r>
        <w:rPr>
          <w:color w:val="231F20"/>
          <w:spacing w:val="-2"/>
          <w:sz w:val="20"/>
        </w:rPr>
        <w:t>Pika e</w:t>
      </w:r>
      <w:r>
        <w:rPr>
          <w:color w:val="231F20"/>
          <w:spacing w:val="-1"/>
          <w:sz w:val="20"/>
        </w:rPr>
        <w:t> </w:t>
      </w:r>
      <w:r>
        <w:rPr>
          <w:color w:val="231F20"/>
          <w:spacing w:val="-2"/>
          <w:sz w:val="20"/>
        </w:rPr>
        <w:t>Parë).</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e zakonshme të jetës së përditshme. Por duhet të dinë se, edhe gjatë ushtrimit të kësaj të drejte, Pronari i Vërtetë i çdo gjëje dhe Shkaku i Vërtetë është Allahu.</w:t>
      </w:r>
    </w:p>
    <w:p>
      <w:pPr>
        <w:pStyle w:val="BodyText"/>
        <w:spacing w:line="249" w:lineRule="auto" w:before="116"/>
        <w:ind w:right="281" w:firstLine="283"/>
      </w:pPr>
      <w:r>
        <w:rPr>
          <w:color w:val="231F20"/>
        </w:rPr>
        <w:t>Allahu i Lartësuar ka krijuar në këtë univers disa ligje si forca e shtytjes dhe ajo e tërheqjes, forca e fërkimit, forca e rëndesës, të cilat mund</w:t>
      </w:r>
      <w:r>
        <w:rPr>
          <w:color w:val="231F20"/>
          <w:spacing w:val="-13"/>
        </w:rPr>
        <w:t> </w:t>
      </w:r>
      <w:r>
        <w:rPr>
          <w:color w:val="231F20"/>
        </w:rPr>
        <w:t>t’i</w:t>
      </w:r>
      <w:r>
        <w:rPr>
          <w:color w:val="231F20"/>
          <w:spacing w:val="-13"/>
        </w:rPr>
        <w:t> </w:t>
      </w:r>
      <w:r>
        <w:rPr>
          <w:color w:val="231F20"/>
        </w:rPr>
        <w:t>quajmë</w:t>
      </w:r>
      <w:r>
        <w:rPr>
          <w:color w:val="231F20"/>
          <w:spacing w:val="-13"/>
        </w:rPr>
        <w:t> </w:t>
      </w:r>
      <w:r>
        <w:rPr>
          <w:color w:val="231F20"/>
        </w:rPr>
        <w:t>edhe</w:t>
      </w:r>
      <w:r>
        <w:rPr>
          <w:color w:val="231F20"/>
          <w:spacing w:val="-13"/>
        </w:rPr>
        <w:t> </w:t>
      </w:r>
      <w:r>
        <w:rPr>
          <w:color w:val="231F20"/>
        </w:rPr>
        <w:t>si</w:t>
      </w:r>
      <w:r>
        <w:rPr>
          <w:color w:val="231F20"/>
          <w:spacing w:val="-13"/>
        </w:rPr>
        <w:t> </w:t>
      </w:r>
      <w:r>
        <w:rPr>
          <w:color w:val="231F20"/>
        </w:rPr>
        <w:t>zakone</w:t>
      </w:r>
      <w:r>
        <w:rPr>
          <w:color w:val="231F20"/>
          <w:spacing w:val="-13"/>
        </w:rPr>
        <w:t> </w:t>
      </w:r>
      <w:r>
        <w:rPr>
          <w:color w:val="231F20"/>
        </w:rPr>
        <w:t>sublime</w:t>
      </w:r>
      <w:r>
        <w:rPr>
          <w:color w:val="231F20"/>
          <w:spacing w:val="-13"/>
        </w:rPr>
        <w:t> </w:t>
      </w:r>
      <w:r>
        <w:rPr>
          <w:color w:val="231F20"/>
        </w:rPr>
        <w:t>të</w:t>
      </w:r>
      <w:r>
        <w:rPr>
          <w:color w:val="231F20"/>
          <w:spacing w:val="-13"/>
        </w:rPr>
        <w:t> </w:t>
      </w:r>
      <w:r>
        <w:rPr>
          <w:color w:val="231F20"/>
        </w:rPr>
        <w:t>të</w:t>
      </w:r>
      <w:r>
        <w:rPr>
          <w:color w:val="231F20"/>
          <w:spacing w:val="-13"/>
        </w:rPr>
        <w:t> </w:t>
      </w:r>
      <w:r>
        <w:rPr>
          <w:color w:val="231F20"/>
        </w:rPr>
        <w:t>Përkryerit.</w:t>
      </w:r>
      <w:r>
        <w:rPr>
          <w:color w:val="231F20"/>
          <w:spacing w:val="-13"/>
        </w:rPr>
        <w:t> </w:t>
      </w:r>
      <w:r>
        <w:rPr>
          <w:color w:val="231F20"/>
        </w:rPr>
        <w:t>Për</w:t>
      </w:r>
      <w:r>
        <w:rPr>
          <w:color w:val="231F20"/>
          <w:spacing w:val="-13"/>
        </w:rPr>
        <w:t> </w:t>
      </w:r>
      <w:r>
        <w:rPr>
          <w:color w:val="231F20"/>
        </w:rPr>
        <w:t>shembull, bimët dhe pemët rriten, zhvillohen dhe bëhen të frytshme për sa kohë gjejnë në tokë forcën e mbirjes, vazhdojnë kontaktin me diellin dhe takohen</w:t>
      </w:r>
      <w:r>
        <w:rPr>
          <w:color w:val="231F20"/>
          <w:spacing w:val="-15"/>
        </w:rPr>
        <w:t> </w:t>
      </w:r>
      <w:r>
        <w:rPr>
          <w:color w:val="231F20"/>
        </w:rPr>
        <w:t>me</w:t>
      </w:r>
      <w:r>
        <w:rPr>
          <w:color w:val="231F20"/>
          <w:spacing w:val="-15"/>
        </w:rPr>
        <w:t> </w:t>
      </w:r>
      <w:r>
        <w:rPr>
          <w:color w:val="231F20"/>
        </w:rPr>
        <w:t>ujin.</w:t>
      </w:r>
      <w:r>
        <w:rPr>
          <w:color w:val="231F20"/>
          <w:spacing w:val="-15"/>
        </w:rPr>
        <w:t> </w:t>
      </w:r>
      <w:r>
        <w:rPr>
          <w:color w:val="231F20"/>
        </w:rPr>
        <w:t>Zhvillimi,</w:t>
      </w:r>
      <w:r>
        <w:rPr>
          <w:color w:val="231F20"/>
          <w:spacing w:val="-15"/>
        </w:rPr>
        <w:t> </w:t>
      </w:r>
      <w:r>
        <w:rPr>
          <w:color w:val="231F20"/>
        </w:rPr>
        <w:t>rritja</w:t>
      </w:r>
      <w:r>
        <w:rPr>
          <w:color w:val="231F20"/>
          <w:spacing w:val="-15"/>
        </w:rPr>
        <w:t> </w:t>
      </w:r>
      <w:r>
        <w:rPr>
          <w:color w:val="231F20"/>
        </w:rPr>
        <w:t>dhe</w:t>
      </w:r>
      <w:r>
        <w:rPr>
          <w:color w:val="231F20"/>
          <w:spacing w:val="-15"/>
        </w:rPr>
        <w:t> </w:t>
      </w:r>
      <w:r>
        <w:rPr>
          <w:color w:val="231F20"/>
        </w:rPr>
        <w:t>frytshmëria</w:t>
      </w:r>
      <w:r>
        <w:rPr>
          <w:color w:val="231F20"/>
          <w:spacing w:val="-15"/>
        </w:rPr>
        <w:t> </w:t>
      </w:r>
      <w:r>
        <w:rPr>
          <w:color w:val="231F20"/>
        </w:rPr>
        <w:t>e</w:t>
      </w:r>
      <w:r>
        <w:rPr>
          <w:color w:val="231F20"/>
          <w:spacing w:val="-15"/>
        </w:rPr>
        <w:t> </w:t>
      </w:r>
      <w:r>
        <w:rPr>
          <w:color w:val="231F20"/>
        </w:rPr>
        <w:t>bimëve</w:t>
      </w:r>
      <w:r>
        <w:rPr>
          <w:color w:val="231F20"/>
          <w:spacing w:val="-15"/>
        </w:rPr>
        <w:t> </w:t>
      </w:r>
      <w:r>
        <w:rPr>
          <w:color w:val="231F20"/>
        </w:rPr>
        <w:t>në</w:t>
      </w:r>
      <w:r>
        <w:rPr>
          <w:color w:val="231F20"/>
          <w:spacing w:val="-15"/>
        </w:rPr>
        <w:t> </w:t>
      </w:r>
      <w:r>
        <w:rPr>
          <w:color w:val="231F20"/>
        </w:rPr>
        <w:t>varësi</w:t>
      </w:r>
      <w:r>
        <w:rPr>
          <w:color w:val="231F20"/>
          <w:spacing w:val="-15"/>
        </w:rPr>
        <w:t> </w:t>
      </w:r>
      <w:r>
        <w:rPr>
          <w:color w:val="231F20"/>
        </w:rPr>
        <w:t>të ujit</w:t>
      </w:r>
      <w:r>
        <w:rPr>
          <w:color w:val="231F20"/>
          <w:spacing w:val="-15"/>
        </w:rPr>
        <w:t> </w:t>
      </w:r>
      <w:r>
        <w:rPr>
          <w:color w:val="231F20"/>
        </w:rPr>
        <w:t>është</w:t>
      </w:r>
      <w:r>
        <w:rPr>
          <w:color w:val="231F20"/>
          <w:spacing w:val="-15"/>
        </w:rPr>
        <w:t> </w:t>
      </w:r>
      <w:r>
        <w:rPr>
          <w:color w:val="231F20"/>
        </w:rPr>
        <w:t>një</w:t>
      </w:r>
      <w:r>
        <w:rPr>
          <w:color w:val="231F20"/>
          <w:spacing w:val="-15"/>
        </w:rPr>
        <w:t> </w:t>
      </w:r>
      <w:r>
        <w:rPr>
          <w:color w:val="231F20"/>
        </w:rPr>
        <w:t>ligj</w:t>
      </w:r>
      <w:r>
        <w:rPr>
          <w:color w:val="231F20"/>
          <w:spacing w:val="-15"/>
        </w:rPr>
        <w:t> </w:t>
      </w:r>
      <w:r>
        <w:rPr>
          <w:color w:val="231F20"/>
        </w:rPr>
        <w:t>i</w:t>
      </w:r>
      <w:r>
        <w:rPr>
          <w:color w:val="231F20"/>
          <w:spacing w:val="-15"/>
        </w:rPr>
        <w:t> </w:t>
      </w:r>
      <w:r>
        <w:rPr>
          <w:color w:val="231F20"/>
        </w:rPr>
        <w:t>Allahut.</w:t>
      </w:r>
      <w:r>
        <w:rPr>
          <w:color w:val="231F20"/>
          <w:spacing w:val="-15"/>
        </w:rPr>
        <w:t> </w:t>
      </w:r>
      <w:r>
        <w:rPr>
          <w:color w:val="231F20"/>
        </w:rPr>
        <w:t>Në</w:t>
      </w:r>
      <w:r>
        <w:rPr>
          <w:color w:val="231F20"/>
          <w:spacing w:val="-15"/>
        </w:rPr>
        <w:t> </w:t>
      </w:r>
      <w:r>
        <w:rPr>
          <w:color w:val="231F20"/>
        </w:rPr>
        <w:t>fakt,</w:t>
      </w:r>
      <w:r>
        <w:rPr>
          <w:color w:val="231F20"/>
          <w:spacing w:val="-15"/>
        </w:rPr>
        <w:t> </w:t>
      </w:r>
      <w:r>
        <w:rPr>
          <w:color w:val="231F20"/>
        </w:rPr>
        <w:t>Allahu</w:t>
      </w:r>
      <w:r>
        <w:rPr>
          <w:color w:val="231F20"/>
          <w:spacing w:val="-15"/>
        </w:rPr>
        <w:t> </w:t>
      </w:r>
      <w:r>
        <w:rPr>
          <w:i/>
          <w:color w:val="231F20"/>
        </w:rPr>
        <w:t>(xhel’le</w:t>
      </w:r>
      <w:r>
        <w:rPr>
          <w:i/>
          <w:color w:val="231F20"/>
          <w:spacing w:val="-15"/>
        </w:rPr>
        <w:t> </w:t>
      </w:r>
      <w:r>
        <w:rPr>
          <w:i/>
          <w:color w:val="231F20"/>
        </w:rPr>
        <w:t>xheláluhu)</w:t>
      </w:r>
      <w:r>
        <w:rPr>
          <w:i/>
          <w:color w:val="231F20"/>
          <w:spacing w:val="-15"/>
        </w:rPr>
        <w:t> </w:t>
      </w:r>
      <w:r>
        <w:rPr>
          <w:color w:val="231F20"/>
        </w:rPr>
        <w:t>është</w:t>
      </w:r>
      <w:r>
        <w:rPr>
          <w:color w:val="231F20"/>
          <w:spacing w:val="-15"/>
        </w:rPr>
        <w:t> </w:t>
      </w:r>
      <w:r>
        <w:rPr>
          <w:color w:val="231F20"/>
        </w:rPr>
        <w:t>Ai që e krijon përfundimin që do të merret nga ujitja e bimës, por, në të njëjtën kohë, edhe ujitjen e ka krijuar si një shkak për atë përfundim. Ne,</w:t>
      </w:r>
      <w:r>
        <w:rPr>
          <w:color w:val="231F20"/>
          <w:spacing w:val="-15"/>
        </w:rPr>
        <w:t> </w:t>
      </w:r>
      <w:r>
        <w:rPr>
          <w:color w:val="231F20"/>
        </w:rPr>
        <w:t>duke</w:t>
      </w:r>
      <w:r>
        <w:rPr>
          <w:color w:val="231F20"/>
          <w:spacing w:val="-15"/>
        </w:rPr>
        <w:t> </w:t>
      </w:r>
      <w:r>
        <w:rPr>
          <w:color w:val="231F20"/>
        </w:rPr>
        <w:t>qenë</w:t>
      </w:r>
      <w:r>
        <w:rPr>
          <w:color w:val="231F20"/>
          <w:spacing w:val="-15"/>
        </w:rPr>
        <w:t> </w:t>
      </w:r>
      <w:r>
        <w:rPr>
          <w:color w:val="231F20"/>
        </w:rPr>
        <w:t>të</w:t>
      </w:r>
      <w:r>
        <w:rPr>
          <w:color w:val="231F20"/>
          <w:spacing w:val="-15"/>
        </w:rPr>
        <w:t> </w:t>
      </w:r>
      <w:r>
        <w:rPr>
          <w:color w:val="231F20"/>
        </w:rPr>
        <w:t>vetëdijshëm</w:t>
      </w:r>
      <w:r>
        <w:rPr>
          <w:color w:val="231F20"/>
          <w:spacing w:val="-15"/>
        </w:rPr>
        <w:t> </w:t>
      </w:r>
      <w:r>
        <w:rPr>
          <w:color w:val="231F20"/>
        </w:rPr>
        <w:t>për</w:t>
      </w:r>
      <w:r>
        <w:rPr>
          <w:color w:val="231F20"/>
          <w:spacing w:val="-15"/>
        </w:rPr>
        <w:t> </w:t>
      </w:r>
      <w:r>
        <w:rPr>
          <w:color w:val="231F20"/>
        </w:rPr>
        <w:t>këtë,</w:t>
      </w:r>
      <w:r>
        <w:rPr>
          <w:color w:val="231F20"/>
          <w:spacing w:val="-15"/>
        </w:rPr>
        <w:t> </w:t>
      </w:r>
      <w:r>
        <w:rPr>
          <w:color w:val="231F20"/>
        </w:rPr>
        <w:t>zhvillojmë</w:t>
      </w:r>
      <w:r>
        <w:rPr>
          <w:color w:val="231F20"/>
          <w:spacing w:val="-15"/>
        </w:rPr>
        <w:t> </w:t>
      </w:r>
      <w:r>
        <w:rPr>
          <w:color w:val="231F20"/>
        </w:rPr>
        <w:t>metoda</w:t>
      </w:r>
      <w:r>
        <w:rPr>
          <w:color w:val="231F20"/>
          <w:spacing w:val="-15"/>
        </w:rPr>
        <w:t> </w:t>
      </w:r>
      <w:r>
        <w:rPr>
          <w:color w:val="231F20"/>
        </w:rPr>
        <w:t>të</w:t>
      </w:r>
      <w:r>
        <w:rPr>
          <w:color w:val="231F20"/>
          <w:spacing w:val="-15"/>
        </w:rPr>
        <w:t> </w:t>
      </w:r>
      <w:r>
        <w:rPr>
          <w:color w:val="231F20"/>
        </w:rPr>
        <w:t>ndryshme ujitjeje sipas kushteve, shkencës, teknologjisë dhe botëkuptimit të </w:t>
      </w:r>
      <w:r>
        <w:rPr>
          <w:color w:val="231F20"/>
          <w:spacing w:val="-2"/>
        </w:rPr>
        <w:t>periudhës</w:t>
      </w:r>
      <w:r>
        <w:rPr>
          <w:color w:val="231F20"/>
          <w:spacing w:val="-12"/>
        </w:rPr>
        <w:t> </w:t>
      </w:r>
      <w:r>
        <w:rPr>
          <w:color w:val="231F20"/>
          <w:spacing w:val="-2"/>
        </w:rPr>
        <w:t>në</w:t>
      </w:r>
      <w:r>
        <w:rPr>
          <w:color w:val="231F20"/>
          <w:spacing w:val="-12"/>
        </w:rPr>
        <w:t> </w:t>
      </w:r>
      <w:r>
        <w:rPr>
          <w:color w:val="231F20"/>
          <w:spacing w:val="-2"/>
        </w:rPr>
        <w:t>të</w:t>
      </w:r>
      <w:r>
        <w:rPr>
          <w:color w:val="231F20"/>
          <w:spacing w:val="-12"/>
        </w:rPr>
        <w:t> </w:t>
      </w:r>
      <w:r>
        <w:rPr>
          <w:color w:val="231F20"/>
          <w:spacing w:val="-2"/>
        </w:rPr>
        <w:t>cilën</w:t>
      </w:r>
      <w:r>
        <w:rPr>
          <w:color w:val="231F20"/>
          <w:spacing w:val="-12"/>
        </w:rPr>
        <w:t> </w:t>
      </w:r>
      <w:r>
        <w:rPr>
          <w:color w:val="231F20"/>
          <w:spacing w:val="-2"/>
        </w:rPr>
        <w:t>jetojmë</w:t>
      </w:r>
      <w:r>
        <w:rPr>
          <w:color w:val="231F20"/>
          <w:spacing w:val="-12"/>
        </w:rPr>
        <w:t> </w:t>
      </w:r>
      <w:r>
        <w:rPr>
          <w:color w:val="231F20"/>
          <w:spacing w:val="-2"/>
        </w:rPr>
        <w:t>dhe</w:t>
      </w:r>
      <w:r>
        <w:rPr>
          <w:color w:val="231F20"/>
          <w:spacing w:val="-12"/>
        </w:rPr>
        <w:t> </w:t>
      </w:r>
      <w:r>
        <w:rPr>
          <w:color w:val="231F20"/>
          <w:spacing w:val="-2"/>
        </w:rPr>
        <w:t>i</w:t>
      </w:r>
      <w:r>
        <w:rPr>
          <w:color w:val="231F20"/>
          <w:spacing w:val="-12"/>
        </w:rPr>
        <w:t> </w:t>
      </w:r>
      <w:r>
        <w:rPr>
          <w:color w:val="231F20"/>
          <w:spacing w:val="-2"/>
        </w:rPr>
        <w:t>aplikojmë</w:t>
      </w:r>
      <w:r>
        <w:rPr>
          <w:color w:val="231F20"/>
          <w:spacing w:val="-12"/>
        </w:rPr>
        <w:t> </w:t>
      </w:r>
      <w:r>
        <w:rPr>
          <w:color w:val="231F20"/>
          <w:spacing w:val="-2"/>
        </w:rPr>
        <w:t>ato.</w:t>
      </w:r>
      <w:r>
        <w:rPr>
          <w:color w:val="231F20"/>
          <w:spacing w:val="-12"/>
        </w:rPr>
        <w:t> </w:t>
      </w:r>
      <w:r>
        <w:rPr>
          <w:color w:val="231F20"/>
          <w:spacing w:val="-2"/>
        </w:rPr>
        <w:t>Kur</w:t>
      </w:r>
      <w:r>
        <w:rPr>
          <w:color w:val="231F20"/>
          <w:spacing w:val="-12"/>
        </w:rPr>
        <w:t> </w:t>
      </w:r>
      <w:r>
        <w:rPr>
          <w:color w:val="231F20"/>
          <w:spacing w:val="-2"/>
        </w:rPr>
        <w:t>hedhim</w:t>
      </w:r>
      <w:r>
        <w:rPr>
          <w:color w:val="231F20"/>
          <w:spacing w:val="-12"/>
        </w:rPr>
        <w:t> </w:t>
      </w:r>
      <w:r>
        <w:rPr>
          <w:color w:val="231F20"/>
          <w:spacing w:val="-2"/>
        </w:rPr>
        <w:t>farën,</w:t>
      </w:r>
      <w:r>
        <w:rPr>
          <w:color w:val="231F20"/>
          <w:spacing w:val="-12"/>
        </w:rPr>
        <w:t> </w:t>
      </w:r>
      <w:r>
        <w:rPr>
          <w:color w:val="231F20"/>
          <w:spacing w:val="-2"/>
        </w:rPr>
        <w:t>për </w:t>
      </w:r>
      <w:r>
        <w:rPr>
          <w:color w:val="231F20"/>
        </w:rPr>
        <w:t>të</w:t>
      </w:r>
      <w:r>
        <w:rPr>
          <w:color w:val="231F20"/>
          <w:spacing w:val="-4"/>
        </w:rPr>
        <w:t> </w:t>
      </w:r>
      <w:r>
        <w:rPr>
          <w:color w:val="231F20"/>
        </w:rPr>
        <w:t>marrë</w:t>
      </w:r>
      <w:r>
        <w:rPr>
          <w:color w:val="231F20"/>
          <w:spacing w:val="-4"/>
        </w:rPr>
        <w:t> </w:t>
      </w:r>
      <w:r>
        <w:rPr>
          <w:color w:val="231F20"/>
        </w:rPr>
        <w:t>në</w:t>
      </w:r>
      <w:r>
        <w:rPr>
          <w:color w:val="231F20"/>
          <w:spacing w:val="-4"/>
        </w:rPr>
        <w:t> </w:t>
      </w:r>
      <w:r>
        <w:rPr>
          <w:color w:val="231F20"/>
        </w:rPr>
        <w:t>gradën</w:t>
      </w:r>
      <w:r>
        <w:rPr>
          <w:color w:val="231F20"/>
          <w:spacing w:val="-4"/>
        </w:rPr>
        <w:t> </w:t>
      </w:r>
      <w:r>
        <w:rPr>
          <w:color w:val="231F20"/>
        </w:rPr>
        <w:t>më</w:t>
      </w:r>
      <w:r>
        <w:rPr>
          <w:color w:val="231F20"/>
          <w:spacing w:val="-4"/>
        </w:rPr>
        <w:t> </w:t>
      </w:r>
      <w:r>
        <w:rPr>
          <w:color w:val="231F20"/>
        </w:rPr>
        <w:t>të</w:t>
      </w:r>
      <w:r>
        <w:rPr>
          <w:color w:val="231F20"/>
          <w:spacing w:val="-4"/>
        </w:rPr>
        <w:t> </w:t>
      </w:r>
      <w:r>
        <w:rPr>
          <w:color w:val="231F20"/>
        </w:rPr>
        <w:t>lartë</w:t>
      </w:r>
      <w:r>
        <w:rPr>
          <w:color w:val="231F20"/>
          <w:spacing w:val="-4"/>
        </w:rPr>
        <w:t> </w:t>
      </w:r>
      <w:r>
        <w:rPr>
          <w:color w:val="231F20"/>
        </w:rPr>
        <w:t>e</w:t>
      </w:r>
      <w:r>
        <w:rPr>
          <w:color w:val="231F20"/>
          <w:spacing w:val="-4"/>
        </w:rPr>
        <w:t> </w:t>
      </w:r>
      <w:r>
        <w:rPr>
          <w:color w:val="231F20"/>
        </w:rPr>
        <w:t>më</w:t>
      </w:r>
      <w:r>
        <w:rPr>
          <w:color w:val="231F20"/>
          <w:spacing w:val="-4"/>
        </w:rPr>
        <w:t> </w:t>
      </w:r>
      <w:r>
        <w:rPr>
          <w:color w:val="231F20"/>
        </w:rPr>
        <w:t>të</w:t>
      </w:r>
      <w:r>
        <w:rPr>
          <w:color w:val="231F20"/>
          <w:spacing w:val="-4"/>
        </w:rPr>
        <w:t> </w:t>
      </w:r>
      <w:r>
        <w:rPr>
          <w:color w:val="231F20"/>
        </w:rPr>
        <w:t>mirë</w:t>
      </w:r>
      <w:r>
        <w:rPr>
          <w:color w:val="231F20"/>
          <w:spacing w:val="-4"/>
        </w:rPr>
        <w:t> </w:t>
      </w:r>
      <w:r>
        <w:rPr>
          <w:color w:val="231F20"/>
        </w:rPr>
        <w:t>të</w:t>
      </w:r>
      <w:r>
        <w:rPr>
          <w:color w:val="231F20"/>
          <w:spacing w:val="-4"/>
        </w:rPr>
        <w:t> </w:t>
      </w:r>
      <w:r>
        <w:rPr>
          <w:color w:val="231F20"/>
        </w:rPr>
        <w:t>mundshme</w:t>
      </w:r>
      <w:r>
        <w:rPr>
          <w:color w:val="231F20"/>
          <w:spacing w:val="-4"/>
        </w:rPr>
        <w:t> </w:t>
      </w:r>
      <w:r>
        <w:rPr>
          <w:color w:val="231F20"/>
        </w:rPr>
        <w:t>përfundimin e pritur nga ajo farë, kërkojmë, gjejmë dhe aplikojmë atë lloj metode mbjelljeje që nevojitet.</w:t>
      </w:r>
    </w:p>
    <w:p>
      <w:pPr>
        <w:spacing w:line="249" w:lineRule="auto" w:before="129"/>
        <w:ind w:left="142" w:right="281" w:firstLine="283"/>
        <w:jc w:val="both"/>
        <w:rPr>
          <w:sz w:val="24"/>
        </w:rPr>
      </w:pPr>
      <w:r>
        <w:rPr>
          <w:color w:val="231F20"/>
          <w:sz w:val="24"/>
        </w:rPr>
        <w:t>Por, edhe gjatë hedhjes së farës, themi: “Gjërat që po bëj unë janë vetëm</w:t>
      </w:r>
      <w:r>
        <w:rPr>
          <w:color w:val="231F20"/>
          <w:spacing w:val="-14"/>
          <w:sz w:val="24"/>
        </w:rPr>
        <w:t> </w:t>
      </w:r>
      <w:r>
        <w:rPr>
          <w:color w:val="231F20"/>
          <w:sz w:val="24"/>
        </w:rPr>
        <w:t>shkaqe.</w:t>
      </w:r>
      <w:r>
        <w:rPr>
          <w:color w:val="231F20"/>
          <w:spacing w:val="-14"/>
          <w:sz w:val="24"/>
        </w:rPr>
        <w:t> </w:t>
      </w:r>
      <w:r>
        <w:rPr>
          <w:color w:val="231F20"/>
          <w:sz w:val="24"/>
        </w:rPr>
        <w:t>Ai</w:t>
      </w:r>
      <w:r>
        <w:rPr>
          <w:color w:val="231F20"/>
          <w:spacing w:val="-14"/>
          <w:sz w:val="24"/>
        </w:rPr>
        <w:t> </w:t>
      </w:r>
      <w:r>
        <w:rPr>
          <w:color w:val="231F20"/>
          <w:sz w:val="24"/>
        </w:rPr>
        <w:t>që</w:t>
      </w:r>
      <w:r>
        <w:rPr>
          <w:color w:val="231F20"/>
          <w:spacing w:val="-14"/>
          <w:sz w:val="24"/>
        </w:rPr>
        <w:t> </w:t>
      </w:r>
      <w:r>
        <w:rPr>
          <w:color w:val="231F20"/>
          <w:sz w:val="24"/>
        </w:rPr>
        <w:t>do</w:t>
      </w:r>
      <w:r>
        <w:rPr>
          <w:color w:val="231F20"/>
          <w:spacing w:val="-14"/>
          <w:sz w:val="24"/>
        </w:rPr>
        <w:t> </w:t>
      </w:r>
      <w:r>
        <w:rPr>
          <w:color w:val="231F20"/>
          <w:sz w:val="24"/>
        </w:rPr>
        <w:t>të</w:t>
      </w:r>
      <w:r>
        <w:rPr>
          <w:color w:val="231F20"/>
          <w:spacing w:val="-14"/>
          <w:sz w:val="24"/>
        </w:rPr>
        <w:t> </w:t>
      </w:r>
      <w:r>
        <w:rPr>
          <w:color w:val="231F20"/>
          <w:sz w:val="24"/>
        </w:rPr>
        <w:t>më</w:t>
      </w:r>
      <w:r>
        <w:rPr>
          <w:color w:val="231F20"/>
          <w:spacing w:val="-14"/>
          <w:sz w:val="24"/>
        </w:rPr>
        <w:t> </w:t>
      </w:r>
      <w:r>
        <w:rPr>
          <w:color w:val="231F20"/>
          <w:sz w:val="24"/>
        </w:rPr>
        <w:t>japë</w:t>
      </w:r>
      <w:r>
        <w:rPr>
          <w:color w:val="231F20"/>
          <w:spacing w:val="-14"/>
          <w:sz w:val="24"/>
        </w:rPr>
        <w:t> </w:t>
      </w:r>
      <w:r>
        <w:rPr>
          <w:color w:val="231F20"/>
          <w:sz w:val="24"/>
        </w:rPr>
        <w:t>prodhimin</w:t>
      </w:r>
      <w:r>
        <w:rPr>
          <w:color w:val="231F20"/>
          <w:spacing w:val="-14"/>
          <w:sz w:val="24"/>
        </w:rPr>
        <w:t> </w:t>
      </w:r>
      <w:r>
        <w:rPr>
          <w:color w:val="231F20"/>
          <w:sz w:val="24"/>
        </w:rPr>
        <w:t>e</w:t>
      </w:r>
      <w:r>
        <w:rPr>
          <w:color w:val="231F20"/>
          <w:spacing w:val="-14"/>
          <w:sz w:val="24"/>
        </w:rPr>
        <w:t> </w:t>
      </w:r>
      <w:r>
        <w:rPr>
          <w:color w:val="231F20"/>
          <w:sz w:val="24"/>
        </w:rPr>
        <w:t>kësaj</w:t>
      </w:r>
      <w:r>
        <w:rPr>
          <w:color w:val="231F20"/>
          <w:spacing w:val="-14"/>
          <w:sz w:val="24"/>
        </w:rPr>
        <w:t> </w:t>
      </w:r>
      <w:r>
        <w:rPr>
          <w:color w:val="231F20"/>
          <w:sz w:val="24"/>
        </w:rPr>
        <w:t>fare</w:t>
      </w:r>
      <w:r>
        <w:rPr>
          <w:color w:val="231F20"/>
          <w:spacing w:val="-14"/>
          <w:sz w:val="24"/>
        </w:rPr>
        <w:t> </w:t>
      </w:r>
      <w:r>
        <w:rPr>
          <w:color w:val="231F20"/>
          <w:sz w:val="24"/>
        </w:rPr>
        <w:t>është</w:t>
      </w:r>
      <w:r>
        <w:rPr>
          <w:color w:val="231F20"/>
          <w:spacing w:val="-14"/>
          <w:sz w:val="24"/>
        </w:rPr>
        <w:t> </w:t>
      </w:r>
      <w:r>
        <w:rPr>
          <w:color w:val="231F20"/>
          <w:sz w:val="24"/>
        </w:rPr>
        <w:t>Allahu. Nëse</w:t>
      </w:r>
      <w:r>
        <w:rPr>
          <w:color w:val="231F20"/>
          <w:spacing w:val="-11"/>
          <w:sz w:val="24"/>
        </w:rPr>
        <w:t> </w:t>
      </w:r>
      <w:r>
        <w:rPr>
          <w:color w:val="231F20"/>
          <w:sz w:val="24"/>
        </w:rPr>
        <w:t>është</w:t>
      </w:r>
      <w:r>
        <w:rPr>
          <w:color w:val="231F20"/>
          <w:spacing w:val="-11"/>
          <w:sz w:val="24"/>
        </w:rPr>
        <w:t> </w:t>
      </w:r>
      <w:r>
        <w:rPr>
          <w:color w:val="231F20"/>
          <w:sz w:val="24"/>
        </w:rPr>
        <w:t>dikush</w:t>
      </w:r>
      <w:r>
        <w:rPr>
          <w:color w:val="231F20"/>
          <w:spacing w:val="-11"/>
          <w:sz w:val="24"/>
        </w:rPr>
        <w:t> </w:t>
      </w:r>
      <w:r>
        <w:rPr>
          <w:color w:val="231F20"/>
          <w:sz w:val="24"/>
        </w:rPr>
        <w:t>që</w:t>
      </w:r>
      <w:r>
        <w:rPr>
          <w:color w:val="231F20"/>
          <w:spacing w:val="-11"/>
          <w:sz w:val="24"/>
        </w:rPr>
        <w:t> </w:t>
      </w:r>
      <w:r>
        <w:rPr>
          <w:color w:val="231F20"/>
          <w:sz w:val="24"/>
        </w:rPr>
        <w:t>do</w:t>
      </w:r>
      <w:r>
        <w:rPr>
          <w:color w:val="231F20"/>
          <w:spacing w:val="-11"/>
          <w:sz w:val="24"/>
        </w:rPr>
        <w:t> </w:t>
      </w:r>
      <w:r>
        <w:rPr>
          <w:color w:val="231F20"/>
          <w:sz w:val="24"/>
        </w:rPr>
        <w:t>të</w:t>
      </w:r>
      <w:r>
        <w:rPr>
          <w:color w:val="231F20"/>
          <w:spacing w:val="-11"/>
          <w:sz w:val="24"/>
        </w:rPr>
        <w:t> </w:t>
      </w:r>
      <w:r>
        <w:rPr>
          <w:color w:val="231F20"/>
          <w:sz w:val="24"/>
        </w:rPr>
        <w:t>bëjë</w:t>
      </w:r>
      <w:r>
        <w:rPr>
          <w:color w:val="231F20"/>
          <w:spacing w:val="-11"/>
          <w:sz w:val="24"/>
        </w:rPr>
        <w:t> </w:t>
      </w:r>
      <w:r>
        <w:rPr>
          <w:color w:val="231F20"/>
          <w:sz w:val="24"/>
        </w:rPr>
        <w:t>të</w:t>
      </w:r>
      <w:r>
        <w:rPr>
          <w:color w:val="231F20"/>
          <w:spacing w:val="-11"/>
          <w:sz w:val="24"/>
        </w:rPr>
        <w:t> </w:t>
      </w:r>
      <w:r>
        <w:rPr>
          <w:color w:val="231F20"/>
          <w:sz w:val="24"/>
        </w:rPr>
        <w:t>mundur</w:t>
      </w:r>
      <w:r>
        <w:rPr>
          <w:color w:val="231F20"/>
          <w:spacing w:val="-11"/>
          <w:sz w:val="24"/>
        </w:rPr>
        <w:t> </w:t>
      </w:r>
      <w:r>
        <w:rPr>
          <w:color w:val="231F20"/>
          <w:sz w:val="24"/>
        </w:rPr>
        <w:t>rritjen</w:t>
      </w:r>
      <w:r>
        <w:rPr>
          <w:color w:val="231F20"/>
          <w:spacing w:val="-11"/>
          <w:sz w:val="24"/>
        </w:rPr>
        <w:t> </w:t>
      </w:r>
      <w:r>
        <w:rPr>
          <w:color w:val="231F20"/>
          <w:sz w:val="24"/>
        </w:rPr>
        <w:t>e</w:t>
      </w:r>
      <w:r>
        <w:rPr>
          <w:color w:val="231F20"/>
          <w:spacing w:val="-11"/>
          <w:sz w:val="24"/>
        </w:rPr>
        <w:t> </w:t>
      </w:r>
      <w:r>
        <w:rPr>
          <w:color w:val="231F20"/>
          <w:sz w:val="24"/>
        </w:rPr>
        <w:t>saj,</w:t>
      </w:r>
      <w:r>
        <w:rPr>
          <w:color w:val="231F20"/>
          <w:spacing w:val="-11"/>
          <w:sz w:val="24"/>
        </w:rPr>
        <w:t> </w:t>
      </w:r>
      <w:r>
        <w:rPr>
          <w:color w:val="231F20"/>
          <w:sz w:val="24"/>
        </w:rPr>
        <w:t>ai</w:t>
      </w:r>
      <w:r>
        <w:rPr>
          <w:color w:val="231F20"/>
          <w:spacing w:val="-11"/>
          <w:sz w:val="24"/>
        </w:rPr>
        <w:t> </w:t>
      </w:r>
      <w:r>
        <w:rPr>
          <w:color w:val="231F20"/>
          <w:sz w:val="24"/>
        </w:rPr>
        <w:t>është</w:t>
      </w:r>
      <w:r>
        <w:rPr>
          <w:color w:val="231F20"/>
          <w:spacing w:val="-11"/>
          <w:sz w:val="24"/>
        </w:rPr>
        <w:t> </w:t>
      </w:r>
      <w:r>
        <w:rPr>
          <w:color w:val="231F20"/>
          <w:sz w:val="24"/>
        </w:rPr>
        <w:t>Allahu. Vetëm</w:t>
      </w:r>
      <w:r>
        <w:rPr>
          <w:color w:val="231F20"/>
          <w:spacing w:val="-5"/>
          <w:sz w:val="24"/>
        </w:rPr>
        <w:t> </w:t>
      </w:r>
      <w:r>
        <w:rPr>
          <w:color w:val="231F20"/>
          <w:sz w:val="24"/>
        </w:rPr>
        <w:t>Ai</w:t>
      </w:r>
      <w:r>
        <w:rPr>
          <w:color w:val="231F20"/>
          <w:spacing w:val="-5"/>
          <w:sz w:val="24"/>
        </w:rPr>
        <w:t> </w:t>
      </w:r>
      <w:r>
        <w:rPr>
          <w:color w:val="231F20"/>
          <w:sz w:val="24"/>
        </w:rPr>
        <w:t>mund</w:t>
      </w:r>
      <w:r>
        <w:rPr>
          <w:color w:val="231F20"/>
          <w:spacing w:val="-5"/>
          <w:sz w:val="24"/>
        </w:rPr>
        <w:t> </w:t>
      </w:r>
      <w:r>
        <w:rPr>
          <w:color w:val="231F20"/>
          <w:sz w:val="24"/>
        </w:rPr>
        <w:t>të</w:t>
      </w:r>
      <w:r>
        <w:rPr>
          <w:color w:val="231F20"/>
          <w:spacing w:val="-5"/>
          <w:sz w:val="24"/>
        </w:rPr>
        <w:t> </w:t>
      </w:r>
      <w:r>
        <w:rPr>
          <w:color w:val="231F20"/>
          <w:sz w:val="24"/>
        </w:rPr>
        <w:t>më</w:t>
      </w:r>
      <w:r>
        <w:rPr>
          <w:color w:val="231F20"/>
          <w:spacing w:val="-5"/>
          <w:sz w:val="24"/>
        </w:rPr>
        <w:t> </w:t>
      </w:r>
      <w:r>
        <w:rPr>
          <w:color w:val="231F20"/>
          <w:sz w:val="24"/>
        </w:rPr>
        <w:t>japë</w:t>
      </w:r>
      <w:r>
        <w:rPr>
          <w:color w:val="231F20"/>
          <w:spacing w:val="-5"/>
          <w:sz w:val="24"/>
        </w:rPr>
        <w:t> </w:t>
      </w:r>
      <w:r>
        <w:rPr>
          <w:color w:val="231F20"/>
          <w:sz w:val="24"/>
        </w:rPr>
        <w:t>dy</w:t>
      </w:r>
      <w:r>
        <w:rPr>
          <w:color w:val="231F20"/>
          <w:spacing w:val="-5"/>
          <w:sz w:val="24"/>
        </w:rPr>
        <w:t> </w:t>
      </w:r>
      <w:r>
        <w:rPr>
          <w:color w:val="231F20"/>
          <w:sz w:val="24"/>
        </w:rPr>
        <w:t>nga</w:t>
      </w:r>
      <w:r>
        <w:rPr>
          <w:color w:val="231F20"/>
          <w:spacing w:val="-5"/>
          <w:sz w:val="24"/>
        </w:rPr>
        <w:t> </w:t>
      </w:r>
      <w:r>
        <w:rPr>
          <w:color w:val="231F20"/>
          <w:sz w:val="24"/>
        </w:rPr>
        <w:t>një.</w:t>
      </w:r>
      <w:r>
        <w:rPr>
          <w:color w:val="231F20"/>
          <w:spacing w:val="-5"/>
          <w:sz w:val="24"/>
        </w:rPr>
        <w:t> </w:t>
      </w:r>
      <w:r>
        <w:rPr>
          <w:color w:val="231F20"/>
          <w:sz w:val="24"/>
        </w:rPr>
        <w:t>Por</w:t>
      </w:r>
      <w:r>
        <w:rPr>
          <w:color w:val="231F20"/>
          <w:spacing w:val="-5"/>
          <w:sz w:val="24"/>
        </w:rPr>
        <w:t> </w:t>
      </w:r>
      <w:r>
        <w:rPr>
          <w:color w:val="231F20"/>
          <w:sz w:val="24"/>
        </w:rPr>
        <w:t>shkaqet</w:t>
      </w:r>
      <w:r>
        <w:rPr>
          <w:color w:val="231F20"/>
          <w:spacing w:val="-5"/>
          <w:sz w:val="24"/>
        </w:rPr>
        <w:t> </w:t>
      </w:r>
      <w:r>
        <w:rPr>
          <w:color w:val="231F20"/>
          <w:sz w:val="24"/>
        </w:rPr>
        <w:t>i</w:t>
      </w:r>
      <w:r>
        <w:rPr>
          <w:color w:val="231F20"/>
          <w:spacing w:val="-5"/>
          <w:sz w:val="24"/>
        </w:rPr>
        <w:t> </w:t>
      </w:r>
      <w:r>
        <w:rPr>
          <w:color w:val="231F20"/>
          <w:sz w:val="24"/>
        </w:rPr>
        <w:t>bën</w:t>
      </w:r>
      <w:r>
        <w:rPr>
          <w:color w:val="231F20"/>
          <w:spacing w:val="-5"/>
          <w:sz w:val="24"/>
        </w:rPr>
        <w:t> </w:t>
      </w:r>
      <w:r>
        <w:rPr>
          <w:color w:val="231F20"/>
          <w:sz w:val="24"/>
        </w:rPr>
        <w:t>thjesht</w:t>
      </w:r>
      <w:r>
        <w:rPr>
          <w:color w:val="231F20"/>
          <w:spacing w:val="-5"/>
          <w:sz w:val="24"/>
        </w:rPr>
        <w:t> </w:t>
      </w:r>
      <w:r>
        <w:rPr>
          <w:color w:val="231F20"/>
          <w:sz w:val="24"/>
        </w:rPr>
        <w:t>perde për lavdinë dhe madhështinë e Tij.” I qëndrojmë besnik shprehjes së Mesazheve të Dritës: </w:t>
      </w:r>
      <w:r>
        <w:rPr>
          <w:i/>
          <w:color w:val="231F20"/>
          <w:sz w:val="24"/>
        </w:rPr>
        <w:t>“Lavdia dhe madhështia kërkojnë që shkaqet të jenë perde për Dorën e Fuqisë Hyjnore përpara shikimit të mendjes, </w:t>
      </w:r>
      <w:r>
        <w:rPr>
          <w:i/>
          <w:color w:val="231F20"/>
          <w:spacing w:val="-2"/>
          <w:sz w:val="24"/>
        </w:rPr>
        <w:t>ndërsa</w:t>
      </w:r>
      <w:r>
        <w:rPr>
          <w:i/>
          <w:color w:val="231F20"/>
          <w:spacing w:val="-11"/>
          <w:sz w:val="24"/>
        </w:rPr>
        <w:t> </w:t>
      </w:r>
      <w:r>
        <w:rPr>
          <w:i/>
          <w:color w:val="231F20"/>
          <w:spacing w:val="-2"/>
          <w:sz w:val="24"/>
        </w:rPr>
        <w:t>Uniteti</w:t>
      </w:r>
      <w:r>
        <w:rPr>
          <w:i/>
          <w:color w:val="231F20"/>
          <w:spacing w:val="-11"/>
          <w:sz w:val="24"/>
        </w:rPr>
        <w:t> </w:t>
      </w:r>
      <w:r>
        <w:rPr>
          <w:i/>
          <w:color w:val="231F20"/>
          <w:spacing w:val="-2"/>
          <w:sz w:val="24"/>
        </w:rPr>
        <w:t>Hyjnor</w:t>
      </w:r>
      <w:r>
        <w:rPr>
          <w:i/>
          <w:color w:val="231F20"/>
          <w:spacing w:val="-11"/>
          <w:sz w:val="24"/>
        </w:rPr>
        <w:t> </w:t>
      </w:r>
      <w:r>
        <w:rPr>
          <w:i/>
          <w:color w:val="231F20"/>
          <w:spacing w:val="-2"/>
          <w:sz w:val="24"/>
        </w:rPr>
        <w:t>dhe</w:t>
      </w:r>
      <w:r>
        <w:rPr>
          <w:i/>
          <w:color w:val="231F20"/>
          <w:spacing w:val="-11"/>
          <w:sz w:val="24"/>
        </w:rPr>
        <w:t> </w:t>
      </w:r>
      <w:r>
        <w:rPr>
          <w:i/>
          <w:color w:val="231F20"/>
          <w:spacing w:val="-2"/>
          <w:sz w:val="24"/>
        </w:rPr>
        <w:t>Gjithëlavdia</w:t>
      </w:r>
      <w:r>
        <w:rPr>
          <w:i/>
          <w:color w:val="231F20"/>
          <w:spacing w:val="-11"/>
          <w:sz w:val="24"/>
        </w:rPr>
        <w:t> </w:t>
      </w:r>
      <w:r>
        <w:rPr>
          <w:i/>
          <w:color w:val="231F20"/>
          <w:spacing w:val="-2"/>
          <w:sz w:val="24"/>
        </w:rPr>
        <w:t>kërkojnë</w:t>
      </w:r>
      <w:r>
        <w:rPr>
          <w:i/>
          <w:color w:val="231F20"/>
          <w:spacing w:val="-11"/>
          <w:sz w:val="24"/>
        </w:rPr>
        <w:t> </w:t>
      </w:r>
      <w:r>
        <w:rPr>
          <w:i/>
          <w:color w:val="231F20"/>
          <w:spacing w:val="-2"/>
          <w:sz w:val="24"/>
        </w:rPr>
        <w:t>që</w:t>
      </w:r>
      <w:r>
        <w:rPr>
          <w:i/>
          <w:color w:val="231F20"/>
          <w:spacing w:val="-11"/>
          <w:sz w:val="24"/>
        </w:rPr>
        <w:t> </w:t>
      </w:r>
      <w:r>
        <w:rPr>
          <w:i/>
          <w:color w:val="231F20"/>
          <w:spacing w:val="-2"/>
          <w:sz w:val="24"/>
        </w:rPr>
        <w:t>shkaqet</w:t>
      </w:r>
      <w:r>
        <w:rPr>
          <w:i/>
          <w:color w:val="231F20"/>
          <w:spacing w:val="-11"/>
          <w:sz w:val="24"/>
        </w:rPr>
        <w:t> </w:t>
      </w:r>
      <w:r>
        <w:rPr>
          <w:i/>
          <w:color w:val="231F20"/>
          <w:spacing w:val="-2"/>
          <w:sz w:val="24"/>
        </w:rPr>
        <w:t>t’i</w:t>
      </w:r>
      <w:r>
        <w:rPr>
          <w:i/>
          <w:color w:val="231F20"/>
          <w:spacing w:val="-11"/>
          <w:sz w:val="24"/>
        </w:rPr>
        <w:t> </w:t>
      </w:r>
      <w:r>
        <w:rPr>
          <w:i/>
          <w:color w:val="231F20"/>
          <w:spacing w:val="-2"/>
          <w:sz w:val="24"/>
        </w:rPr>
        <w:t>tërheqin </w:t>
      </w:r>
      <w:r>
        <w:rPr>
          <w:i/>
          <w:color w:val="231F20"/>
          <w:spacing w:val="-4"/>
          <w:sz w:val="24"/>
        </w:rPr>
        <w:t>duart</w:t>
      </w:r>
      <w:r>
        <w:rPr>
          <w:i/>
          <w:color w:val="231F20"/>
          <w:spacing w:val="-8"/>
          <w:sz w:val="24"/>
        </w:rPr>
        <w:t> </w:t>
      </w:r>
      <w:r>
        <w:rPr>
          <w:i/>
          <w:color w:val="231F20"/>
          <w:spacing w:val="-4"/>
          <w:sz w:val="24"/>
        </w:rPr>
        <w:t>e</w:t>
      </w:r>
      <w:r>
        <w:rPr>
          <w:i/>
          <w:color w:val="231F20"/>
          <w:spacing w:val="-8"/>
          <w:sz w:val="24"/>
        </w:rPr>
        <w:t> </w:t>
      </w:r>
      <w:r>
        <w:rPr>
          <w:i/>
          <w:color w:val="231F20"/>
          <w:spacing w:val="-4"/>
          <w:sz w:val="24"/>
        </w:rPr>
        <w:t>tyre</w:t>
      </w:r>
      <w:r>
        <w:rPr>
          <w:i/>
          <w:color w:val="231F20"/>
          <w:spacing w:val="-8"/>
          <w:sz w:val="24"/>
        </w:rPr>
        <w:t> </w:t>
      </w:r>
      <w:r>
        <w:rPr>
          <w:i/>
          <w:color w:val="231F20"/>
          <w:spacing w:val="-4"/>
          <w:sz w:val="24"/>
        </w:rPr>
        <w:t>nga</w:t>
      </w:r>
      <w:r>
        <w:rPr>
          <w:i/>
          <w:color w:val="231F20"/>
          <w:spacing w:val="-8"/>
          <w:sz w:val="24"/>
        </w:rPr>
        <w:t> </w:t>
      </w:r>
      <w:r>
        <w:rPr>
          <w:i/>
          <w:color w:val="231F20"/>
          <w:spacing w:val="-4"/>
          <w:sz w:val="24"/>
        </w:rPr>
        <w:t>ndikimi</w:t>
      </w:r>
      <w:r>
        <w:rPr>
          <w:i/>
          <w:color w:val="231F20"/>
          <w:spacing w:val="-8"/>
          <w:sz w:val="24"/>
        </w:rPr>
        <w:t> </w:t>
      </w:r>
      <w:r>
        <w:rPr>
          <w:i/>
          <w:color w:val="231F20"/>
          <w:spacing w:val="-4"/>
          <w:sz w:val="24"/>
        </w:rPr>
        <w:t>i</w:t>
      </w:r>
      <w:r>
        <w:rPr>
          <w:i/>
          <w:color w:val="231F20"/>
          <w:spacing w:val="-8"/>
          <w:sz w:val="24"/>
        </w:rPr>
        <w:t> </w:t>
      </w:r>
      <w:r>
        <w:rPr>
          <w:i/>
          <w:color w:val="231F20"/>
          <w:spacing w:val="-4"/>
          <w:sz w:val="24"/>
        </w:rPr>
        <w:t>vërtetë.”</w:t>
      </w:r>
      <w:r>
        <w:rPr>
          <w:i/>
          <w:color w:val="231F20"/>
          <w:spacing w:val="-4"/>
          <w:position w:val="8"/>
          <w:sz w:val="14"/>
        </w:rPr>
        <w:t>69</w:t>
      </w:r>
      <w:r>
        <w:rPr>
          <w:i/>
          <w:color w:val="231F20"/>
          <w:spacing w:val="15"/>
          <w:position w:val="8"/>
          <w:sz w:val="14"/>
        </w:rPr>
        <w:t> </w:t>
      </w:r>
      <w:r>
        <w:rPr>
          <w:color w:val="231F20"/>
          <w:spacing w:val="-4"/>
          <w:sz w:val="24"/>
        </w:rPr>
        <w:t>Ja,</w:t>
      </w:r>
      <w:r>
        <w:rPr>
          <w:color w:val="231F20"/>
          <w:spacing w:val="-10"/>
          <w:sz w:val="24"/>
        </w:rPr>
        <w:t> </w:t>
      </w:r>
      <w:r>
        <w:rPr>
          <w:color w:val="231F20"/>
          <w:spacing w:val="-4"/>
          <w:sz w:val="24"/>
        </w:rPr>
        <w:t>pra,</w:t>
      </w:r>
      <w:r>
        <w:rPr>
          <w:color w:val="231F20"/>
          <w:spacing w:val="-10"/>
          <w:sz w:val="24"/>
        </w:rPr>
        <w:t> </w:t>
      </w:r>
      <w:r>
        <w:rPr>
          <w:color w:val="231F20"/>
          <w:spacing w:val="-4"/>
          <w:sz w:val="24"/>
        </w:rPr>
        <w:t>ne</w:t>
      </w:r>
      <w:r>
        <w:rPr>
          <w:color w:val="231F20"/>
          <w:spacing w:val="-10"/>
          <w:sz w:val="24"/>
        </w:rPr>
        <w:t> </w:t>
      </w:r>
      <w:r>
        <w:rPr>
          <w:color w:val="231F20"/>
          <w:spacing w:val="-4"/>
          <w:sz w:val="24"/>
        </w:rPr>
        <w:t>e</w:t>
      </w:r>
      <w:r>
        <w:rPr>
          <w:color w:val="231F20"/>
          <w:spacing w:val="-10"/>
          <w:sz w:val="24"/>
        </w:rPr>
        <w:t> </w:t>
      </w:r>
      <w:r>
        <w:rPr>
          <w:color w:val="231F20"/>
          <w:spacing w:val="-4"/>
          <w:sz w:val="24"/>
        </w:rPr>
        <w:t>adhurojmë</w:t>
      </w:r>
      <w:r>
        <w:rPr>
          <w:color w:val="231F20"/>
          <w:spacing w:val="-10"/>
          <w:sz w:val="24"/>
        </w:rPr>
        <w:t> </w:t>
      </w:r>
      <w:r>
        <w:rPr>
          <w:color w:val="231F20"/>
          <w:spacing w:val="-4"/>
          <w:sz w:val="24"/>
        </w:rPr>
        <w:t>Allahun</w:t>
      </w:r>
      <w:r>
        <w:rPr>
          <w:color w:val="231F20"/>
          <w:spacing w:val="-10"/>
          <w:sz w:val="24"/>
        </w:rPr>
        <w:t> </w:t>
      </w:r>
      <w:r>
        <w:rPr>
          <w:color w:val="231F20"/>
          <w:spacing w:val="-4"/>
          <w:sz w:val="24"/>
        </w:rPr>
        <w:t>dhe </w:t>
      </w:r>
      <w:r>
        <w:rPr>
          <w:color w:val="231F20"/>
          <w:sz w:val="24"/>
        </w:rPr>
        <w:t>shprehim</w:t>
      </w:r>
      <w:r>
        <w:rPr>
          <w:color w:val="231F20"/>
          <w:spacing w:val="-15"/>
          <w:sz w:val="24"/>
        </w:rPr>
        <w:t> </w:t>
      </w:r>
      <w:r>
        <w:rPr>
          <w:color w:val="231F20"/>
          <w:sz w:val="24"/>
        </w:rPr>
        <w:t>robërinë</w:t>
      </w:r>
      <w:r>
        <w:rPr>
          <w:color w:val="231F20"/>
          <w:spacing w:val="-15"/>
          <w:sz w:val="24"/>
        </w:rPr>
        <w:t> </w:t>
      </w:r>
      <w:r>
        <w:rPr>
          <w:color w:val="231F20"/>
          <w:sz w:val="24"/>
        </w:rPr>
        <w:t>tonë</w:t>
      </w:r>
      <w:r>
        <w:rPr>
          <w:color w:val="231F20"/>
          <w:spacing w:val="-15"/>
          <w:sz w:val="24"/>
        </w:rPr>
        <w:t> </w:t>
      </w:r>
      <w:r>
        <w:rPr>
          <w:color w:val="231F20"/>
          <w:sz w:val="24"/>
        </w:rPr>
        <w:t>ndaj</w:t>
      </w:r>
      <w:r>
        <w:rPr>
          <w:color w:val="231F20"/>
          <w:spacing w:val="-15"/>
          <w:sz w:val="24"/>
        </w:rPr>
        <w:t> </w:t>
      </w:r>
      <w:r>
        <w:rPr>
          <w:color w:val="231F20"/>
          <w:sz w:val="24"/>
        </w:rPr>
        <w:t>Tij</w:t>
      </w:r>
      <w:r>
        <w:rPr>
          <w:color w:val="231F20"/>
          <w:spacing w:val="-15"/>
          <w:sz w:val="24"/>
        </w:rPr>
        <w:t> </w:t>
      </w:r>
      <w:r>
        <w:rPr>
          <w:color w:val="231F20"/>
          <w:sz w:val="24"/>
        </w:rPr>
        <w:t>duke</w:t>
      </w:r>
      <w:r>
        <w:rPr>
          <w:color w:val="231F20"/>
          <w:spacing w:val="-15"/>
          <w:sz w:val="24"/>
        </w:rPr>
        <w:t> </w:t>
      </w:r>
      <w:r>
        <w:rPr>
          <w:color w:val="231F20"/>
          <w:sz w:val="24"/>
        </w:rPr>
        <w:t>e</w:t>
      </w:r>
      <w:r>
        <w:rPr>
          <w:color w:val="231F20"/>
          <w:spacing w:val="-15"/>
          <w:sz w:val="24"/>
        </w:rPr>
        <w:t> </w:t>
      </w:r>
      <w:r>
        <w:rPr>
          <w:color w:val="231F20"/>
          <w:sz w:val="24"/>
        </w:rPr>
        <w:t>lidhur</w:t>
      </w:r>
      <w:r>
        <w:rPr>
          <w:color w:val="231F20"/>
          <w:spacing w:val="-15"/>
          <w:sz w:val="24"/>
        </w:rPr>
        <w:t> </w:t>
      </w:r>
      <w:r>
        <w:rPr>
          <w:color w:val="231F20"/>
          <w:sz w:val="24"/>
        </w:rPr>
        <w:t>edhe</w:t>
      </w:r>
      <w:r>
        <w:rPr>
          <w:color w:val="231F20"/>
          <w:spacing w:val="-15"/>
          <w:sz w:val="24"/>
        </w:rPr>
        <w:t> </w:t>
      </w:r>
      <w:r>
        <w:rPr>
          <w:color w:val="231F20"/>
          <w:sz w:val="24"/>
        </w:rPr>
        <w:t>një</w:t>
      </w:r>
      <w:r>
        <w:rPr>
          <w:color w:val="231F20"/>
          <w:spacing w:val="-15"/>
          <w:sz w:val="24"/>
        </w:rPr>
        <w:t> </w:t>
      </w:r>
      <w:r>
        <w:rPr>
          <w:color w:val="231F20"/>
          <w:sz w:val="24"/>
        </w:rPr>
        <w:t>çështje</w:t>
      </w:r>
      <w:r>
        <w:rPr>
          <w:color w:val="231F20"/>
          <w:spacing w:val="-15"/>
          <w:sz w:val="24"/>
        </w:rPr>
        <w:t> </w:t>
      </w:r>
      <w:r>
        <w:rPr>
          <w:color w:val="231F20"/>
          <w:sz w:val="24"/>
        </w:rPr>
        <w:t>të</w:t>
      </w:r>
      <w:r>
        <w:rPr>
          <w:color w:val="231F20"/>
          <w:spacing w:val="-15"/>
          <w:sz w:val="24"/>
        </w:rPr>
        <w:t> </w:t>
      </w:r>
      <w:r>
        <w:rPr>
          <w:color w:val="231F20"/>
          <w:sz w:val="24"/>
        </w:rPr>
        <w:t>këtillë me kryerjen e çdo gjëje vetëm se jemi urdhëruar në atë mënyrë. Edhe pse në një mënyrë relative, Ai na ka dhënë të drejtën dhe mundësinë për</w:t>
      </w:r>
      <w:r>
        <w:rPr>
          <w:color w:val="231F20"/>
          <w:spacing w:val="1"/>
          <w:sz w:val="24"/>
        </w:rPr>
        <w:t> </w:t>
      </w:r>
      <w:r>
        <w:rPr>
          <w:color w:val="231F20"/>
          <w:sz w:val="24"/>
        </w:rPr>
        <w:t>të</w:t>
      </w:r>
      <w:r>
        <w:rPr>
          <w:color w:val="231F20"/>
          <w:spacing w:val="2"/>
          <w:sz w:val="24"/>
        </w:rPr>
        <w:t> </w:t>
      </w:r>
      <w:r>
        <w:rPr>
          <w:color w:val="231F20"/>
          <w:sz w:val="24"/>
        </w:rPr>
        <w:t>ndërhyrë</w:t>
      </w:r>
      <w:r>
        <w:rPr>
          <w:color w:val="231F20"/>
          <w:spacing w:val="2"/>
          <w:sz w:val="24"/>
        </w:rPr>
        <w:t> </w:t>
      </w:r>
      <w:r>
        <w:rPr>
          <w:color w:val="231F20"/>
          <w:sz w:val="24"/>
        </w:rPr>
        <w:t>tek</w:t>
      </w:r>
      <w:r>
        <w:rPr>
          <w:color w:val="231F20"/>
          <w:spacing w:val="1"/>
          <w:sz w:val="24"/>
        </w:rPr>
        <w:t> </w:t>
      </w:r>
      <w:r>
        <w:rPr>
          <w:color w:val="231F20"/>
          <w:sz w:val="24"/>
        </w:rPr>
        <w:t>sendet,</w:t>
      </w:r>
      <w:r>
        <w:rPr>
          <w:color w:val="231F20"/>
          <w:spacing w:val="2"/>
          <w:sz w:val="24"/>
        </w:rPr>
        <w:t> </w:t>
      </w:r>
      <w:r>
        <w:rPr>
          <w:color w:val="231F20"/>
          <w:sz w:val="24"/>
        </w:rPr>
        <w:t>dhe,</w:t>
      </w:r>
      <w:r>
        <w:rPr>
          <w:color w:val="231F20"/>
          <w:spacing w:val="2"/>
          <w:sz w:val="24"/>
        </w:rPr>
        <w:t> </w:t>
      </w:r>
      <w:r>
        <w:rPr>
          <w:color w:val="231F20"/>
          <w:sz w:val="24"/>
        </w:rPr>
        <w:t>nëse</w:t>
      </w:r>
      <w:r>
        <w:rPr>
          <w:color w:val="231F20"/>
          <w:spacing w:val="1"/>
          <w:sz w:val="24"/>
        </w:rPr>
        <w:t> </w:t>
      </w:r>
      <w:r>
        <w:rPr>
          <w:color w:val="231F20"/>
          <w:sz w:val="24"/>
        </w:rPr>
        <w:t>i</w:t>
      </w:r>
      <w:r>
        <w:rPr>
          <w:color w:val="231F20"/>
          <w:spacing w:val="2"/>
          <w:sz w:val="24"/>
        </w:rPr>
        <w:t> </w:t>
      </w:r>
      <w:r>
        <w:rPr>
          <w:color w:val="231F20"/>
          <w:sz w:val="24"/>
        </w:rPr>
        <w:t>përmbushim</w:t>
      </w:r>
      <w:r>
        <w:rPr>
          <w:color w:val="231F20"/>
          <w:spacing w:val="2"/>
          <w:sz w:val="24"/>
        </w:rPr>
        <w:t> </w:t>
      </w:r>
      <w:r>
        <w:rPr>
          <w:color w:val="231F20"/>
          <w:sz w:val="24"/>
        </w:rPr>
        <w:t>kushtet</w:t>
      </w:r>
      <w:r>
        <w:rPr>
          <w:color w:val="231F20"/>
          <w:spacing w:val="1"/>
          <w:sz w:val="24"/>
        </w:rPr>
        <w:t> </w:t>
      </w:r>
      <w:r>
        <w:rPr>
          <w:color w:val="231F20"/>
          <w:sz w:val="24"/>
        </w:rPr>
        <w:t>duke</w:t>
      </w:r>
      <w:r>
        <w:rPr>
          <w:color w:val="231F20"/>
          <w:spacing w:val="2"/>
          <w:sz w:val="24"/>
        </w:rPr>
        <w:t> </w:t>
      </w:r>
      <w:r>
        <w:rPr>
          <w:color w:val="231F20"/>
          <w:spacing w:val="-5"/>
          <w:sz w:val="24"/>
        </w:rPr>
        <w:t>mos</w:t>
      </w:r>
    </w:p>
    <w:p>
      <w:pPr>
        <w:pStyle w:val="BodyText"/>
        <w:spacing w:before="9"/>
        <w:ind w:left="0"/>
        <w:jc w:val="left"/>
        <w:rPr>
          <w:sz w:val="15"/>
        </w:rPr>
      </w:pPr>
      <w:r>
        <w:rPr>
          <w:sz w:val="15"/>
        </w:rPr>
        <mc:AlternateContent>
          <mc:Choice Requires="wps">
            <w:drawing>
              <wp:anchor distT="0" distB="0" distL="0" distR="0" allowOverlap="1" layoutInCell="1" locked="0" behindDoc="1" simplePos="0" relativeHeight="487625728">
                <wp:simplePos x="0" y="0"/>
                <wp:positionH relativeFrom="page">
                  <wp:posOffset>540000</wp:posOffset>
                </wp:positionH>
                <wp:positionV relativeFrom="paragraph">
                  <wp:posOffset>130816</wp:posOffset>
                </wp:positionV>
                <wp:extent cx="1080135"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300481pt;width:85.05pt;height:.1pt;mso-position-horizontal-relative:page;mso-position-vertical-relative:paragraph;z-index:-15690752;mso-wrap-distance-left:0;mso-wrap-distance-right:0" id="docshape112" coordorigin="850,206" coordsize="1701,0" path="m850,206l2551,206e" filled="false" stroked="true" strokeweight=".5pt" strokecolor="#231f20">
                <v:path arrowok="t"/>
                <v:stroke dashstyle="solid"/>
                <w10:wrap type="topAndBottom"/>
              </v:shape>
            </w:pict>
          </mc:Fallback>
        </mc:AlternateContent>
      </w:r>
    </w:p>
    <w:p>
      <w:pPr>
        <w:spacing w:line="249" w:lineRule="auto" w:before="53"/>
        <w:ind w:left="323" w:right="783" w:hanging="182"/>
        <w:jc w:val="left"/>
        <w:rPr>
          <w:sz w:val="20"/>
        </w:rPr>
      </w:pPr>
      <w:r>
        <w:rPr>
          <w:color w:val="231F20"/>
          <w:spacing w:val="-2"/>
          <w:position w:val="8"/>
          <w:sz w:val="14"/>
        </w:rPr>
        <w:t>69</w:t>
      </w:r>
      <w:r>
        <w:rPr>
          <w:color w:val="231F20"/>
          <w:spacing w:val="8"/>
          <w:position w:val="8"/>
          <w:sz w:val="14"/>
        </w:rPr>
        <w:t> </w:t>
      </w:r>
      <w:r>
        <w:rPr>
          <w:color w:val="231F20"/>
          <w:spacing w:val="-2"/>
          <w:sz w:val="20"/>
        </w:rPr>
        <w:t>Bediuzamani,</w:t>
      </w:r>
      <w:r>
        <w:rPr>
          <w:color w:val="231F20"/>
          <w:spacing w:val="-7"/>
          <w:sz w:val="20"/>
        </w:rPr>
        <w:t> </w:t>
      </w:r>
      <w:r>
        <w:rPr>
          <w:color w:val="231F20"/>
          <w:spacing w:val="-2"/>
          <w:sz w:val="20"/>
        </w:rPr>
        <w:t>Fjalët,</w:t>
      </w:r>
      <w:r>
        <w:rPr>
          <w:color w:val="231F20"/>
          <w:spacing w:val="-7"/>
          <w:sz w:val="20"/>
        </w:rPr>
        <w:t> </w:t>
      </w:r>
      <w:r>
        <w:rPr>
          <w:color w:val="231F20"/>
          <w:spacing w:val="-2"/>
          <w:sz w:val="20"/>
        </w:rPr>
        <w:t>fq.</w:t>
      </w:r>
      <w:r>
        <w:rPr>
          <w:color w:val="231F20"/>
          <w:spacing w:val="-7"/>
          <w:sz w:val="20"/>
        </w:rPr>
        <w:t> </w:t>
      </w:r>
      <w:r>
        <w:rPr>
          <w:color w:val="231F20"/>
          <w:spacing w:val="-2"/>
          <w:sz w:val="20"/>
        </w:rPr>
        <w:t>744</w:t>
      </w:r>
      <w:r>
        <w:rPr>
          <w:color w:val="231F20"/>
          <w:spacing w:val="-7"/>
          <w:sz w:val="20"/>
        </w:rPr>
        <w:t> </w:t>
      </w:r>
      <w:r>
        <w:rPr>
          <w:color w:val="231F20"/>
          <w:spacing w:val="-2"/>
          <w:sz w:val="20"/>
        </w:rPr>
        <w:t>(Fjala</w:t>
      </w:r>
      <w:r>
        <w:rPr>
          <w:color w:val="231F20"/>
          <w:spacing w:val="-7"/>
          <w:sz w:val="20"/>
        </w:rPr>
        <w:t> </w:t>
      </w:r>
      <w:r>
        <w:rPr>
          <w:color w:val="231F20"/>
          <w:spacing w:val="-2"/>
          <w:sz w:val="20"/>
        </w:rPr>
        <w:t>e</w:t>
      </w:r>
      <w:r>
        <w:rPr>
          <w:color w:val="231F20"/>
          <w:spacing w:val="-7"/>
          <w:sz w:val="20"/>
        </w:rPr>
        <w:t> </w:t>
      </w:r>
      <w:r>
        <w:rPr>
          <w:color w:val="231F20"/>
          <w:spacing w:val="-2"/>
          <w:sz w:val="20"/>
        </w:rPr>
        <w:t>Njëzet</w:t>
      </w:r>
      <w:r>
        <w:rPr>
          <w:color w:val="231F20"/>
          <w:spacing w:val="-7"/>
          <w:sz w:val="20"/>
        </w:rPr>
        <w:t> </w:t>
      </w:r>
      <w:r>
        <w:rPr>
          <w:color w:val="231F20"/>
          <w:spacing w:val="-2"/>
          <w:sz w:val="20"/>
        </w:rPr>
        <w:t>e</w:t>
      </w:r>
      <w:r>
        <w:rPr>
          <w:color w:val="231F20"/>
          <w:spacing w:val="-7"/>
          <w:sz w:val="20"/>
        </w:rPr>
        <w:t> </w:t>
      </w:r>
      <w:r>
        <w:rPr>
          <w:color w:val="231F20"/>
          <w:spacing w:val="-2"/>
          <w:sz w:val="20"/>
        </w:rPr>
        <w:t>Nëntë,</w:t>
      </w:r>
      <w:r>
        <w:rPr>
          <w:color w:val="231F20"/>
          <w:spacing w:val="-7"/>
          <w:sz w:val="20"/>
        </w:rPr>
        <w:t> </w:t>
      </w:r>
      <w:r>
        <w:rPr>
          <w:color w:val="231F20"/>
          <w:spacing w:val="-2"/>
          <w:sz w:val="20"/>
        </w:rPr>
        <w:t>Qëllimi</w:t>
      </w:r>
      <w:r>
        <w:rPr>
          <w:color w:val="231F20"/>
          <w:spacing w:val="-7"/>
          <w:sz w:val="20"/>
        </w:rPr>
        <w:t> </w:t>
      </w:r>
      <w:r>
        <w:rPr>
          <w:color w:val="231F20"/>
          <w:spacing w:val="-2"/>
          <w:sz w:val="20"/>
        </w:rPr>
        <w:t>i</w:t>
      </w:r>
      <w:r>
        <w:rPr>
          <w:color w:val="231F20"/>
          <w:spacing w:val="-7"/>
          <w:sz w:val="20"/>
        </w:rPr>
        <w:t> </w:t>
      </w:r>
      <w:r>
        <w:rPr>
          <w:color w:val="231F20"/>
          <w:spacing w:val="-2"/>
          <w:sz w:val="20"/>
        </w:rPr>
        <w:t>Parë),</w:t>
      </w:r>
      <w:r>
        <w:rPr>
          <w:color w:val="231F20"/>
          <w:spacing w:val="-7"/>
          <w:sz w:val="20"/>
        </w:rPr>
        <w:t> </w:t>
      </w:r>
      <w:r>
        <w:rPr>
          <w:color w:val="231F20"/>
          <w:spacing w:val="-2"/>
          <w:sz w:val="20"/>
        </w:rPr>
        <w:t>fq.</w:t>
      </w:r>
      <w:r>
        <w:rPr>
          <w:color w:val="231F20"/>
          <w:spacing w:val="-7"/>
          <w:sz w:val="20"/>
        </w:rPr>
        <w:t> </w:t>
      </w:r>
      <w:r>
        <w:rPr>
          <w:color w:val="231F20"/>
          <w:spacing w:val="-2"/>
          <w:sz w:val="20"/>
        </w:rPr>
        <w:t>773 </w:t>
      </w:r>
      <w:r>
        <w:rPr>
          <w:color w:val="231F20"/>
          <w:sz w:val="20"/>
        </w:rPr>
        <w:t>(Fjala e Njëzet e Nëntë, Qëllimi i Dytë).</w:t>
      </w:r>
    </w:p>
    <w:p>
      <w:pPr>
        <w:spacing w:after="0" w:line="249" w:lineRule="auto"/>
        <w:jc w:val="left"/>
        <w:rPr>
          <w:sz w:val="20"/>
        </w:rPr>
        <w:sectPr>
          <w:pgSz w:w="8400" w:h="11910"/>
          <w:pgMar w:header="815" w:footer="0" w:top="1080" w:bottom="280" w:left="708" w:right="566"/>
        </w:sectPr>
      </w:pPr>
    </w:p>
    <w:p>
      <w:pPr>
        <w:pStyle w:val="BodyText"/>
        <w:spacing w:line="249" w:lineRule="auto" w:before="107"/>
        <w:ind w:right="176"/>
        <w:jc w:val="left"/>
      </w:pPr>
      <w:r>
        <w:rPr>
          <w:color w:val="231F20"/>
        </w:rPr>
        <w:t>harruar</w:t>
      </w:r>
      <w:r>
        <w:rPr>
          <w:color w:val="231F20"/>
          <w:spacing w:val="-13"/>
        </w:rPr>
        <w:t> </w:t>
      </w:r>
      <w:r>
        <w:rPr>
          <w:color w:val="231F20"/>
        </w:rPr>
        <w:t>se</w:t>
      </w:r>
      <w:r>
        <w:rPr>
          <w:color w:val="231F20"/>
          <w:spacing w:val="-13"/>
        </w:rPr>
        <w:t> </w:t>
      </w:r>
      <w:r>
        <w:rPr>
          <w:color w:val="231F20"/>
        </w:rPr>
        <w:t>na</w:t>
      </w:r>
      <w:r>
        <w:rPr>
          <w:color w:val="231F20"/>
          <w:spacing w:val="-13"/>
        </w:rPr>
        <w:t> </w:t>
      </w:r>
      <w:r>
        <w:rPr>
          <w:color w:val="231F20"/>
        </w:rPr>
        <w:t>e</w:t>
      </w:r>
      <w:r>
        <w:rPr>
          <w:color w:val="231F20"/>
          <w:spacing w:val="-13"/>
        </w:rPr>
        <w:t> </w:t>
      </w:r>
      <w:r>
        <w:rPr>
          <w:color w:val="231F20"/>
        </w:rPr>
        <w:t>ka</w:t>
      </w:r>
      <w:r>
        <w:rPr>
          <w:color w:val="231F20"/>
          <w:spacing w:val="-13"/>
        </w:rPr>
        <w:t> </w:t>
      </w:r>
      <w:r>
        <w:rPr>
          <w:color w:val="231F20"/>
        </w:rPr>
        <w:t>urdhëruar</w:t>
      </w:r>
      <w:r>
        <w:rPr>
          <w:color w:val="231F20"/>
          <w:spacing w:val="-13"/>
        </w:rPr>
        <w:t> </w:t>
      </w:r>
      <w:r>
        <w:rPr>
          <w:color w:val="231F20"/>
        </w:rPr>
        <w:t>edhe</w:t>
      </w:r>
      <w:r>
        <w:rPr>
          <w:color w:val="231F20"/>
          <w:spacing w:val="-13"/>
        </w:rPr>
        <w:t> </w:t>
      </w:r>
      <w:r>
        <w:rPr>
          <w:color w:val="231F20"/>
        </w:rPr>
        <w:t>këtë,</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arrijmë</w:t>
      </w:r>
      <w:r>
        <w:rPr>
          <w:color w:val="231F20"/>
          <w:spacing w:val="-13"/>
        </w:rPr>
        <w:t> </w:t>
      </w:r>
      <w:r>
        <w:rPr>
          <w:color w:val="231F20"/>
        </w:rPr>
        <w:t>vetëdijen</w:t>
      </w:r>
      <w:r>
        <w:rPr>
          <w:color w:val="231F20"/>
          <w:spacing w:val="-13"/>
        </w:rPr>
        <w:t> </w:t>
      </w:r>
      <w:r>
        <w:rPr>
          <w:color w:val="231F20"/>
        </w:rPr>
        <w:t>e</w:t>
      </w:r>
      <w:r>
        <w:rPr>
          <w:color w:val="231F20"/>
          <w:spacing w:val="-13"/>
        </w:rPr>
        <w:t> </w:t>
      </w:r>
      <w:r>
        <w:rPr>
          <w:color w:val="231F20"/>
        </w:rPr>
        <w:t>vërtetë të adhurimit dhe të të qenit rob i Tij.</w:t>
      </w:r>
    </w:p>
    <w:p>
      <w:pPr>
        <w:pStyle w:val="BodyText"/>
        <w:spacing w:before="246"/>
        <w:ind w:left="0"/>
        <w:jc w:val="left"/>
      </w:pPr>
    </w:p>
    <w:p>
      <w:pPr>
        <w:pStyle w:val="Heading6"/>
        <w:numPr>
          <w:ilvl w:val="0"/>
          <w:numId w:val="13"/>
        </w:numPr>
        <w:tabs>
          <w:tab w:pos="672" w:val="left" w:leader="none"/>
        </w:tabs>
        <w:spacing w:line="240" w:lineRule="auto" w:before="0" w:after="0"/>
        <w:ind w:left="672" w:right="0" w:hanging="247"/>
        <w:jc w:val="both"/>
      </w:pPr>
      <w:bookmarkStart w:name="_TOC_250117" w:id="24"/>
      <w:r>
        <w:rPr>
          <w:color w:val="231F20"/>
          <w:spacing w:val="-2"/>
        </w:rPr>
        <w:t>Mospritshmëria</w:t>
      </w:r>
      <w:r>
        <w:rPr>
          <w:color w:val="231F20"/>
          <w:spacing w:val="-11"/>
        </w:rPr>
        <w:t> </w:t>
      </w:r>
      <w:r>
        <w:rPr>
          <w:color w:val="231F20"/>
          <w:spacing w:val="-2"/>
        </w:rPr>
        <w:t>në</w:t>
      </w:r>
      <w:r>
        <w:rPr>
          <w:color w:val="231F20"/>
          <w:spacing w:val="-10"/>
        </w:rPr>
        <w:t> </w:t>
      </w:r>
      <w:bookmarkEnd w:id="24"/>
      <w:r>
        <w:rPr>
          <w:color w:val="231F20"/>
          <w:spacing w:val="-2"/>
        </w:rPr>
        <w:t>adhurime</w:t>
      </w:r>
    </w:p>
    <w:p>
      <w:pPr>
        <w:pStyle w:val="BodyText"/>
        <w:spacing w:line="249" w:lineRule="auto" w:before="121"/>
        <w:ind w:right="281" w:firstLine="283"/>
      </w:pPr>
      <w:r>
        <w:rPr>
          <w:color w:val="231F20"/>
        </w:rPr>
        <w:t>Një besimtar, që e ka kapur sekretin e adhurimit, të gjithë veprat e veta</w:t>
      </w:r>
      <w:r>
        <w:rPr>
          <w:color w:val="231F20"/>
          <w:spacing w:val="-15"/>
        </w:rPr>
        <w:t> </w:t>
      </w:r>
      <w:r>
        <w:rPr>
          <w:color w:val="231F20"/>
        </w:rPr>
        <w:t>i</w:t>
      </w:r>
      <w:r>
        <w:rPr>
          <w:color w:val="231F20"/>
          <w:spacing w:val="-15"/>
        </w:rPr>
        <w:t> </w:t>
      </w:r>
      <w:r>
        <w:rPr>
          <w:color w:val="231F20"/>
        </w:rPr>
        <w:t>lidh</w:t>
      </w:r>
      <w:r>
        <w:rPr>
          <w:color w:val="231F20"/>
          <w:spacing w:val="-15"/>
        </w:rPr>
        <w:t> </w:t>
      </w:r>
      <w:r>
        <w:rPr>
          <w:color w:val="231F20"/>
        </w:rPr>
        <w:t>vetëm</w:t>
      </w:r>
      <w:r>
        <w:rPr>
          <w:color w:val="231F20"/>
          <w:spacing w:val="-15"/>
        </w:rPr>
        <w:t> </w:t>
      </w:r>
      <w:r>
        <w:rPr>
          <w:color w:val="231F20"/>
        </w:rPr>
        <w:t>me</w:t>
      </w:r>
      <w:r>
        <w:rPr>
          <w:color w:val="231F20"/>
          <w:spacing w:val="-15"/>
        </w:rPr>
        <w:t> </w:t>
      </w:r>
      <w:r>
        <w:rPr>
          <w:color w:val="231F20"/>
        </w:rPr>
        <w:t>kënaqësinë</w:t>
      </w:r>
      <w:r>
        <w:rPr>
          <w:color w:val="231F20"/>
          <w:spacing w:val="-15"/>
        </w:rPr>
        <w:t> </w:t>
      </w:r>
      <w:r>
        <w:rPr>
          <w:color w:val="231F20"/>
        </w:rPr>
        <w:t>e</w:t>
      </w:r>
      <w:r>
        <w:rPr>
          <w:color w:val="231F20"/>
          <w:spacing w:val="-15"/>
        </w:rPr>
        <w:t> </w:t>
      </w:r>
      <w:r>
        <w:rPr>
          <w:color w:val="231F20"/>
        </w:rPr>
        <w:t>Allahut.</w:t>
      </w:r>
      <w:r>
        <w:rPr>
          <w:color w:val="231F20"/>
          <w:spacing w:val="-15"/>
        </w:rPr>
        <w:t> </w:t>
      </w:r>
      <w:r>
        <w:rPr>
          <w:color w:val="231F20"/>
        </w:rPr>
        <w:t>Orvatet</w:t>
      </w:r>
      <w:r>
        <w:rPr>
          <w:color w:val="231F20"/>
          <w:spacing w:val="-15"/>
        </w:rPr>
        <w:t> </w:t>
      </w:r>
      <w:r>
        <w:rPr>
          <w:color w:val="231F20"/>
        </w:rPr>
        <w:t>të</w:t>
      </w:r>
      <w:r>
        <w:rPr>
          <w:color w:val="231F20"/>
          <w:spacing w:val="-15"/>
        </w:rPr>
        <w:t> </w:t>
      </w:r>
      <w:r>
        <w:rPr>
          <w:color w:val="231F20"/>
        </w:rPr>
        <w:t>hapë</w:t>
      </w:r>
      <w:r>
        <w:rPr>
          <w:color w:val="231F20"/>
          <w:spacing w:val="-15"/>
        </w:rPr>
        <w:t> </w:t>
      </w:r>
      <w:r>
        <w:rPr>
          <w:color w:val="231F20"/>
        </w:rPr>
        <w:t>vetëm</w:t>
      </w:r>
      <w:r>
        <w:rPr>
          <w:color w:val="231F20"/>
          <w:spacing w:val="-15"/>
        </w:rPr>
        <w:t> </w:t>
      </w:r>
      <w:r>
        <w:rPr>
          <w:color w:val="231F20"/>
        </w:rPr>
        <w:t>derën që</w:t>
      </w:r>
      <w:r>
        <w:rPr>
          <w:color w:val="231F20"/>
          <w:spacing w:val="-7"/>
        </w:rPr>
        <w:t> </w:t>
      </w:r>
      <w:r>
        <w:rPr>
          <w:color w:val="231F20"/>
        </w:rPr>
        <w:t>shkon</w:t>
      </w:r>
      <w:r>
        <w:rPr>
          <w:color w:val="231F20"/>
          <w:spacing w:val="-7"/>
        </w:rPr>
        <w:t> </w:t>
      </w:r>
      <w:r>
        <w:rPr>
          <w:color w:val="231F20"/>
        </w:rPr>
        <w:t>drejt</w:t>
      </w:r>
      <w:r>
        <w:rPr>
          <w:color w:val="231F20"/>
          <w:spacing w:val="-7"/>
        </w:rPr>
        <w:t> </w:t>
      </w:r>
      <w:r>
        <w:rPr>
          <w:color w:val="231F20"/>
        </w:rPr>
        <w:t>fitimit</w:t>
      </w:r>
      <w:r>
        <w:rPr>
          <w:color w:val="231F20"/>
          <w:spacing w:val="-7"/>
        </w:rPr>
        <w:t> </w:t>
      </w:r>
      <w:r>
        <w:rPr>
          <w:color w:val="231F20"/>
        </w:rPr>
        <w:t>të</w:t>
      </w:r>
      <w:r>
        <w:rPr>
          <w:color w:val="231F20"/>
          <w:spacing w:val="-7"/>
        </w:rPr>
        <w:t> </w:t>
      </w:r>
      <w:r>
        <w:rPr>
          <w:color w:val="231F20"/>
        </w:rPr>
        <w:t>kënaqësisë</w:t>
      </w:r>
      <w:r>
        <w:rPr>
          <w:color w:val="231F20"/>
          <w:spacing w:val="-7"/>
        </w:rPr>
        <w:t> </w:t>
      </w:r>
      <w:r>
        <w:rPr>
          <w:color w:val="231F20"/>
        </w:rPr>
        <w:t>së</w:t>
      </w:r>
      <w:r>
        <w:rPr>
          <w:color w:val="231F20"/>
          <w:spacing w:val="-7"/>
        </w:rPr>
        <w:t> </w:t>
      </w:r>
      <w:r>
        <w:rPr>
          <w:color w:val="231F20"/>
        </w:rPr>
        <w:t>Allahut</w:t>
      </w:r>
      <w:r>
        <w:rPr>
          <w:color w:val="231F20"/>
          <w:spacing w:val="-7"/>
        </w:rPr>
        <w:t> </w:t>
      </w:r>
      <w:r>
        <w:rPr>
          <w:color w:val="231F20"/>
        </w:rPr>
        <w:t>të</w:t>
      </w:r>
      <w:r>
        <w:rPr>
          <w:color w:val="231F20"/>
          <w:spacing w:val="-7"/>
        </w:rPr>
        <w:t> </w:t>
      </w:r>
      <w:r>
        <w:rPr>
          <w:color w:val="231F20"/>
        </w:rPr>
        <w:t>Lartësuar,</w:t>
      </w:r>
      <w:r>
        <w:rPr>
          <w:color w:val="231F20"/>
          <w:spacing w:val="-7"/>
        </w:rPr>
        <w:t> </w:t>
      </w:r>
      <w:r>
        <w:rPr>
          <w:color w:val="231F20"/>
        </w:rPr>
        <w:t>përpiqet</w:t>
      </w:r>
      <w:r>
        <w:rPr>
          <w:color w:val="231F20"/>
          <w:spacing w:val="-7"/>
        </w:rPr>
        <w:t> </w:t>
      </w:r>
      <w:r>
        <w:rPr>
          <w:color w:val="231F20"/>
        </w:rPr>
        <w:t>të përdorë vetëm atë korridor. Nëse Zoti i Madhëruar e bën atë të fitojë fuqinë</w:t>
      </w:r>
      <w:r>
        <w:rPr>
          <w:color w:val="231F20"/>
          <w:spacing w:val="-9"/>
        </w:rPr>
        <w:t> </w:t>
      </w:r>
      <w:r>
        <w:rPr>
          <w:color w:val="231F20"/>
        </w:rPr>
        <w:t>e</w:t>
      </w:r>
      <w:r>
        <w:rPr>
          <w:color w:val="231F20"/>
          <w:spacing w:val="-9"/>
        </w:rPr>
        <w:t> </w:t>
      </w:r>
      <w:r>
        <w:rPr>
          <w:color w:val="231F20"/>
        </w:rPr>
        <w:t>shpirtit</w:t>
      </w:r>
      <w:r>
        <w:rPr>
          <w:color w:val="231F20"/>
          <w:spacing w:val="-9"/>
        </w:rPr>
        <w:t> </w:t>
      </w:r>
      <w:r>
        <w:rPr>
          <w:color w:val="231F20"/>
        </w:rPr>
        <w:t>të</w:t>
      </w:r>
      <w:r>
        <w:rPr>
          <w:color w:val="231F20"/>
          <w:spacing w:val="-9"/>
        </w:rPr>
        <w:t> </w:t>
      </w:r>
      <w:r>
        <w:rPr>
          <w:color w:val="231F20"/>
        </w:rPr>
        <w:t>vet</w:t>
      </w:r>
      <w:r>
        <w:rPr>
          <w:color w:val="231F20"/>
          <w:spacing w:val="-9"/>
        </w:rPr>
        <w:t> </w:t>
      </w:r>
      <w:r>
        <w:rPr>
          <w:color w:val="231F20"/>
        </w:rPr>
        <w:t>dhe</w:t>
      </w:r>
      <w:r>
        <w:rPr>
          <w:color w:val="231F20"/>
          <w:spacing w:val="-9"/>
        </w:rPr>
        <w:t> </w:t>
      </w:r>
      <w:r>
        <w:rPr>
          <w:color w:val="231F20"/>
        </w:rPr>
        <w:t>i</w:t>
      </w:r>
      <w:r>
        <w:rPr>
          <w:color w:val="231F20"/>
          <w:spacing w:val="-9"/>
        </w:rPr>
        <w:t> </w:t>
      </w:r>
      <w:r>
        <w:rPr>
          <w:color w:val="231F20"/>
        </w:rPr>
        <w:t>mundëson</w:t>
      </w:r>
      <w:r>
        <w:rPr>
          <w:color w:val="231F20"/>
          <w:spacing w:val="-9"/>
        </w:rPr>
        <w:t> </w:t>
      </w:r>
      <w:r>
        <w:rPr>
          <w:color w:val="231F20"/>
        </w:rPr>
        <w:t>atij</w:t>
      </w:r>
      <w:r>
        <w:rPr>
          <w:color w:val="231F20"/>
          <w:spacing w:val="-9"/>
        </w:rPr>
        <w:t> </w:t>
      </w:r>
      <w:r>
        <w:rPr>
          <w:color w:val="231F20"/>
        </w:rPr>
        <w:t>ngritjen</w:t>
      </w:r>
      <w:r>
        <w:rPr>
          <w:color w:val="231F20"/>
          <w:spacing w:val="-9"/>
        </w:rPr>
        <w:t> </w:t>
      </w:r>
      <w:r>
        <w:rPr>
          <w:color w:val="231F20"/>
        </w:rPr>
        <w:t>në</w:t>
      </w:r>
      <w:r>
        <w:rPr>
          <w:color w:val="231F20"/>
          <w:spacing w:val="-9"/>
        </w:rPr>
        <w:t> </w:t>
      </w:r>
      <w:r>
        <w:rPr>
          <w:color w:val="231F20"/>
        </w:rPr>
        <w:t>gradën</w:t>
      </w:r>
      <w:r>
        <w:rPr>
          <w:color w:val="231F20"/>
          <w:spacing w:val="-9"/>
        </w:rPr>
        <w:t> </w:t>
      </w:r>
      <w:r>
        <w:rPr>
          <w:color w:val="231F20"/>
        </w:rPr>
        <w:t>e</w:t>
      </w:r>
      <w:r>
        <w:rPr>
          <w:color w:val="231F20"/>
          <w:spacing w:val="-9"/>
        </w:rPr>
        <w:t> </w:t>
      </w:r>
      <w:r>
        <w:rPr>
          <w:color w:val="231F20"/>
        </w:rPr>
        <w:t>jetës</w:t>
      </w:r>
      <w:r>
        <w:rPr>
          <w:color w:val="231F20"/>
          <w:spacing w:val="-9"/>
        </w:rPr>
        <w:t> </w:t>
      </w:r>
      <w:r>
        <w:rPr>
          <w:color w:val="231F20"/>
        </w:rPr>
        <w:t>së zemrës, ai i shikon këto si bekime të veçanta të të Gjithëmëshirshmit Mëshirëplotë. Pavarësisht arritjes apo jo të një rezultati të këtillë, ai vazhdon adhurimet duke ia kushtuar të gjithë vëmendjen Krijuesit </w:t>
      </w:r>
      <w:r>
        <w:rPr>
          <w:color w:val="231F20"/>
          <w:spacing w:val="-4"/>
        </w:rPr>
        <w:t>Sublim. Madje, kur përballet ndonjëherë me situata të jashtëzakonshme, </w:t>
      </w:r>
      <w:r>
        <w:rPr>
          <w:color w:val="231F20"/>
        </w:rPr>
        <w:t>thuajse të mrekullueshme, me një qëndrim të sinqertë, i shikon ato ashtu siç i shohin njerëzit e Zotit dhe, duke u shprehur me fjalët “</w:t>
      </w:r>
      <w:r>
        <w:rPr>
          <w:i/>
          <w:color w:val="231F20"/>
        </w:rPr>
        <w:t>Me </w:t>
      </w:r>
      <w:r>
        <w:rPr>
          <w:i/>
          <w:color w:val="231F20"/>
          <w:spacing w:val="-6"/>
        </w:rPr>
        <w:t>meritë nuk i kam këto unë i varfëri; ky hir e kjo mirësi vallë pse më erdhi? </w:t>
      </w:r>
      <w:r>
        <w:rPr>
          <w:color w:val="231F20"/>
        </w:rPr>
        <w:t>Unë pata kërkuar më të madhen e gjërave që duhen kërkuar. Unë të pata kërkuar Ty. Ti bëhu i imi, pastaj, bëhet edhe sikur të mos kem asgjë</w:t>
      </w:r>
      <w:r>
        <w:rPr>
          <w:color w:val="231F20"/>
          <w:spacing w:val="-10"/>
        </w:rPr>
        <w:t> </w:t>
      </w:r>
      <w:r>
        <w:rPr>
          <w:color w:val="231F20"/>
        </w:rPr>
        <w:t>tjetër.</w:t>
      </w:r>
      <w:r>
        <w:rPr>
          <w:color w:val="231F20"/>
          <w:spacing w:val="-10"/>
        </w:rPr>
        <w:t> </w:t>
      </w:r>
      <w:r>
        <w:rPr>
          <w:color w:val="231F20"/>
        </w:rPr>
        <w:t>Sepse,</w:t>
      </w:r>
      <w:r>
        <w:rPr>
          <w:color w:val="231F20"/>
          <w:spacing w:val="-10"/>
        </w:rPr>
        <w:t> </w:t>
      </w:r>
      <w:r>
        <w:rPr>
          <w:color w:val="231F20"/>
        </w:rPr>
        <w:t>vetëm</w:t>
      </w:r>
      <w:r>
        <w:rPr>
          <w:color w:val="231F20"/>
          <w:spacing w:val="-10"/>
        </w:rPr>
        <w:t> </w:t>
      </w:r>
      <w:r>
        <w:rPr>
          <w:color w:val="231F20"/>
        </w:rPr>
        <w:t>duke</w:t>
      </w:r>
      <w:r>
        <w:rPr>
          <w:color w:val="231F20"/>
          <w:spacing w:val="-10"/>
        </w:rPr>
        <w:t> </w:t>
      </w:r>
      <w:r>
        <w:rPr>
          <w:color w:val="231F20"/>
        </w:rPr>
        <w:t>të</w:t>
      </w:r>
      <w:r>
        <w:rPr>
          <w:color w:val="231F20"/>
          <w:spacing w:val="-10"/>
        </w:rPr>
        <w:t> </w:t>
      </w:r>
      <w:r>
        <w:rPr>
          <w:color w:val="231F20"/>
        </w:rPr>
        <w:t>gjetur</w:t>
      </w:r>
      <w:r>
        <w:rPr>
          <w:color w:val="231F20"/>
          <w:spacing w:val="-10"/>
        </w:rPr>
        <w:t> </w:t>
      </w:r>
      <w:r>
        <w:rPr>
          <w:color w:val="231F20"/>
        </w:rPr>
        <w:t>Ty,</w:t>
      </w:r>
      <w:r>
        <w:rPr>
          <w:color w:val="231F20"/>
          <w:spacing w:val="-10"/>
        </w:rPr>
        <w:t> </w:t>
      </w:r>
      <w:r>
        <w:rPr>
          <w:color w:val="231F20"/>
        </w:rPr>
        <w:t>gjej</w:t>
      </w:r>
      <w:r>
        <w:rPr>
          <w:color w:val="231F20"/>
          <w:spacing w:val="-10"/>
        </w:rPr>
        <w:t> </w:t>
      </w:r>
      <w:r>
        <w:rPr>
          <w:color w:val="231F20"/>
        </w:rPr>
        <w:t>gjithçka</w:t>
      </w:r>
      <w:r>
        <w:rPr>
          <w:color w:val="231F20"/>
          <w:spacing w:val="-10"/>
        </w:rPr>
        <w:t> </w:t>
      </w:r>
      <w:r>
        <w:rPr>
          <w:color w:val="231F20"/>
        </w:rPr>
        <w:t>e</w:t>
      </w:r>
      <w:r>
        <w:rPr>
          <w:color w:val="231F20"/>
          <w:spacing w:val="-10"/>
        </w:rPr>
        <w:t> </w:t>
      </w:r>
      <w:r>
        <w:rPr>
          <w:color w:val="231F20"/>
        </w:rPr>
        <w:t>shpëtoj</w:t>
      </w:r>
      <w:r>
        <w:rPr>
          <w:color w:val="231F20"/>
          <w:spacing w:val="-10"/>
        </w:rPr>
        <w:t> </w:t>
      </w:r>
      <w:r>
        <w:rPr>
          <w:color w:val="231F20"/>
        </w:rPr>
        <w:t>nga fukarallëku.”, jeton me një vetëdije të plotë adhurimi.</w:t>
      </w:r>
    </w:p>
    <w:p>
      <w:pPr>
        <w:pStyle w:val="BodyText"/>
        <w:spacing w:line="249" w:lineRule="auto" w:before="129"/>
        <w:ind w:right="281" w:firstLine="283"/>
      </w:pPr>
      <w:r>
        <w:rPr>
          <w:color w:val="231F20"/>
        </w:rPr>
        <w:t>Vetëm</w:t>
      </w:r>
      <w:r>
        <w:rPr>
          <w:color w:val="231F20"/>
          <w:spacing w:val="-8"/>
        </w:rPr>
        <w:t> </w:t>
      </w:r>
      <w:r>
        <w:rPr>
          <w:color w:val="231F20"/>
        </w:rPr>
        <w:t>ata</w:t>
      </w:r>
      <w:r>
        <w:rPr>
          <w:color w:val="231F20"/>
          <w:spacing w:val="-8"/>
        </w:rPr>
        <w:t> </w:t>
      </w:r>
      <w:r>
        <w:rPr>
          <w:color w:val="231F20"/>
        </w:rPr>
        <w:t>që</w:t>
      </w:r>
      <w:r>
        <w:rPr>
          <w:color w:val="231F20"/>
          <w:spacing w:val="-8"/>
        </w:rPr>
        <w:t> </w:t>
      </w:r>
      <w:r>
        <w:rPr>
          <w:color w:val="231F20"/>
        </w:rPr>
        <w:t>nuk</w:t>
      </w:r>
      <w:r>
        <w:rPr>
          <w:color w:val="231F20"/>
          <w:spacing w:val="-8"/>
        </w:rPr>
        <w:t> </w:t>
      </w:r>
      <w:r>
        <w:rPr>
          <w:color w:val="231F20"/>
        </w:rPr>
        <w:t>kanë</w:t>
      </w:r>
      <w:r>
        <w:rPr>
          <w:color w:val="231F20"/>
          <w:spacing w:val="-8"/>
        </w:rPr>
        <w:t> </w:t>
      </w:r>
      <w:r>
        <w:rPr>
          <w:color w:val="231F20"/>
        </w:rPr>
        <w:t>pritshmëri</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përparojnë</w:t>
      </w:r>
      <w:r>
        <w:rPr>
          <w:color w:val="231F20"/>
          <w:spacing w:val="-8"/>
        </w:rPr>
        <w:t> </w:t>
      </w:r>
      <w:r>
        <w:rPr>
          <w:color w:val="231F20"/>
        </w:rPr>
        <w:t>pa</w:t>
      </w:r>
      <w:r>
        <w:rPr>
          <w:color w:val="231F20"/>
          <w:spacing w:val="-8"/>
        </w:rPr>
        <w:t> </w:t>
      </w:r>
      <w:r>
        <w:rPr>
          <w:color w:val="231F20"/>
        </w:rPr>
        <w:t>ngecur</w:t>
      </w:r>
      <w:r>
        <w:rPr>
          <w:color w:val="231F20"/>
          <w:spacing w:val="-8"/>
        </w:rPr>
        <w:t> </w:t>
      </w:r>
      <w:r>
        <w:rPr>
          <w:color w:val="231F20"/>
        </w:rPr>
        <w:t>në këtë</w:t>
      </w:r>
      <w:r>
        <w:rPr>
          <w:color w:val="231F20"/>
          <w:spacing w:val="-8"/>
        </w:rPr>
        <w:t> </w:t>
      </w:r>
      <w:r>
        <w:rPr>
          <w:color w:val="231F20"/>
        </w:rPr>
        <w:t>rrugë</w:t>
      </w:r>
      <w:r>
        <w:rPr>
          <w:color w:val="231F20"/>
          <w:spacing w:val="-8"/>
        </w:rPr>
        <w:t> </w:t>
      </w:r>
      <w:r>
        <w:rPr>
          <w:color w:val="231F20"/>
        </w:rPr>
        <w:t>të</w:t>
      </w:r>
      <w:r>
        <w:rPr>
          <w:color w:val="231F20"/>
          <w:spacing w:val="-8"/>
        </w:rPr>
        <w:t> </w:t>
      </w:r>
      <w:r>
        <w:rPr>
          <w:color w:val="231F20"/>
        </w:rPr>
        <w:t>vështirë,</w:t>
      </w:r>
      <w:r>
        <w:rPr>
          <w:color w:val="231F20"/>
          <w:spacing w:val="-8"/>
        </w:rPr>
        <w:t> </w:t>
      </w:r>
      <w:r>
        <w:rPr>
          <w:color w:val="231F20"/>
        </w:rPr>
        <w:t>të</w:t>
      </w:r>
      <w:r>
        <w:rPr>
          <w:color w:val="231F20"/>
          <w:spacing w:val="-8"/>
        </w:rPr>
        <w:t> </w:t>
      </w:r>
      <w:r>
        <w:rPr>
          <w:color w:val="231F20"/>
        </w:rPr>
        <w:t>tjerët</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mashtrohen</w:t>
      </w:r>
      <w:r>
        <w:rPr>
          <w:color w:val="231F20"/>
          <w:spacing w:val="-8"/>
        </w:rPr>
        <w:t> </w:t>
      </w:r>
      <w:r>
        <w:rPr>
          <w:color w:val="231F20"/>
        </w:rPr>
        <w:t>në</w:t>
      </w:r>
      <w:r>
        <w:rPr>
          <w:color w:val="231F20"/>
          <w:spacing w:val="-8"/>
        </w:rPr>
        <w:t> </w:t>
      </w:r>
      <w:r>
        <w:rPr>
          <w:color w:val="231F20"/>
        </w:rPr>
        <w:t>çdo</w:t>
      </w:r>
      <w:r>
        <w:rPr>
          <w:color w:val="231F20"/>
          <w:spacing w:val="-8"/>
        </w:rPr>
        <w:t> </w:t>
      </w:r>
      <w:r>
        <w:rPr>
          <w:color w:val="231F20"/>
        </w:rPr>
        <w:t>çast.</w:t>
      </w:r>
      <w:r>
        <w:rPr>
          <w:color w:val="231F20"/>
          <w:spacing w:val="-8"/>
        </w:rPr>
        <w:t> </w:t>
      </w:r>
      <w:r>
        <w:rPr>
          <w:color w:val="231F20"/>
        </w:rPr>
        <w:t>Zemra e njeriut pa pritshmëri rreh gjithmonë me këto mendime: “O Zot, Ti më</w:t>
      </w:r>
      <w:r>
        <w:rPr>
          <w:color w:val="231F20"/>
          <w:spacing w:val="-4"/>
        </w:rPr>
        <w:t> </w:t>
      </w:r>
      <w:r>
        <w:rPr>
          <w:color w:val="231F20"/>
        </w:rPr>
        <w:t>ke</w:t>
      </w:r>
      <w:r>
        <w:rPr>
          <w:color w:val="231F20"/>
          <w:spacing w:val="-4"/>
        </w:rPr>
        <w:t> </w:t>
      </w:r>
      <w:r>
        <w:rPr>
          <w:color w:val="231F20"/>
        </w:rPr>
        <w:t>dhënë</w:t>
      </w:r>
      <w:r>
        <w:rPr>
          <w:color w:val="231F20"/>
          <w:spacing w:val="-4"/>
        </w:rPr>
        <w:t> </w:t>
      </w:r>
      <w:r>
        <w:rPr>
          <w:color w:val="231F20"/>
        </w:rPr>
        <w:t>një</w:t>
      </w:r>
      <w:r>
        <w:rPr>
          <w:color w:val="231F20"/>
          <w:spacing w:val="-4"/>
        </w:rPr>
        <w:t> </w:t>
      </w:r>
      <w:r>
        <w:rPr>
          <w:color w:val="231F20"/>
        </w:rPr>
        <w:t>pafundësi</w:t>
      </w:r>
      <w:r>
        <w:rPr>
          <w:color w:val="231F20"/>
          <w:spacing w:val="-4"/>
        </w:rPr>
        <w:t> </w:t>
      </w:r>
      <w:r>
        <w:rPr>
          <w:color w:val="231F20"/>
        </w:rPr>
        <w:t>të</w:t>
      </w:r>
      <w:r>
        <w:rPr>
          <w:color w:val="231F20"/>
          <w:spacing w:val="-4"/>
        </w:rPr>
        <w:t> </w:t>
      </w:r>
      <w:r>
        <w:rPr>
          <w:color w:val="231F20"/>
        </w:rPr>
        <w:t>mirash</w:t>
      </w:r>
      <w:r>
        <w:rPr>
          <w:color w:val="231F20"/>
          <w:spacing w:val="-4"/>
        </w:rPr>
        <w:t> </w:t>
      </w:r>
      <w:r>
        <w:rPr>
          <w:color w:val="231F20"/>
        </w:rPr>
        <w:t>dhe,</w:t>
      </w:r>
      <w:r>
        <w:rPr>
          <w:color w:val="231F20"/>
          <w:spacing w:val="-4"/>
        </w:rPr>
        <w:t> </w:t>
      </w:r>
      <w:r>
        <w:rPr>
          <w:color w:val="231F20"/>
        </w:rPr>
        <w:t>për</w:t>
      </w:r>
      <w:r>
        <w:rPr>
          <w:color w:val="231F20"/>
          <w:spacing w:val="-4"/>
        </w:rPr>
        <w:t> </w:t>
      </w:r>
      <w:r>
        <w:rPr>
          <w:color w:val="231F20"/>
        </w:rPr>
        <w:t>më</w:t>
      </w:r>
      <w:r>
        <w:rPr>
          <w:color w:val="231F20"/>
          <w:spacing w:val="-4"/>
        </w:rPr>
        <w:t> </w:t>
      </w:r>
      <w:r>
        <w:rPr>
          <w:color w:val="231F20"/>
        </w:rPr>
        <w:t>tepër,</w:t>
      </w:r>
      <w:r>
        <w:rPr>
          <w:color w:val="231F20"/>
          <w:spacing w:val="-4"/>
        </w:rPr>
        <w:t> </w:t>
      </w:r>
      <w:r>
        <w:rPr>
          <w:color w:val="231F20"/>
        </w:rPr>
        <w:t>kundrejt</w:t>
      </w:r>
      <w:r>
        <w:rPr>
          <w:color w:val="231F20"/>
          <w:spacing w:val="-4"/>
        </w:rPr>
        <w:t> </w:t>
      </w:r>
      <w:r>
        <w:rPr>
          <w:color w:val="231F20"/>
        </w:rPr>
        <w:t>asnjë pagese</w:t>
      </w:r>
      <w:r>
        <w:rPr>
          <w:color w:val="231F20"/>
          <w:spacing w:val="-8"/>
        </w:rPr>
        <w:t> </w:t>
      </w:r>
      <w:r>
        <w:rPr>
          <w:color w:val="231F20"/>
        </w:rPr>
        <w:t>apo</w:t>
      </w:r>
      <w:r>
        <w:rPr>
          <w:color w:val="231F20"/>
          <w:spacing w:val="-8"/>
        </w:rPr>
        <w:t> </w:t>
      </w:r>
      <w:r>
        <w:rPr>
          <w:color w:val="231F20"/>
        </w:rPr>
        <w:t>shpërblimi</w:t>
      </w:r>
      <w:r>
        <w:rPr>
          <w:color w:val="231F20"/>
          <w:spacing w:val="-8"/>
        </w:rPr>
        <w:t> </w:t>
      </w:r>
      <w:r>
        <w:rPr>
          <w:color w:val="231F20"/>
        </w:rPr>
        <w:t>tjetër!</w:t>
      </w:r>
      <w:r>
        <w:rPr>
          <w:color w:val="231F20"/>
          <w:spacing w:val="-8"/>
        </w:rPr>
        <w:t> </w:t>
      </w:r>
      <w:r>
        <w:rPr>
          <w:color w:val="231F20"/>
        </w:rPr>
        <w:t>Zaten,</w:t>
      </w:r>
      <w:r>
        <w:rPr>
          <w:color w:val="231F20"/>
          <w:spacing w:val="-8"/>
        </w:rPr>
        <w:t> </w:t>
      </w:r>
      <w:r>
        <w:rPr>
          <w:color w:val="231F20"/>
        </w:rPr>
        <w:t>unë</w:t>
      </w:r>
      <w:r>
        <w:rPr>
          <w:color w:val="231F20"/>
          <w:spacing w:val="-8"/>
        </w:rPr>
        <w:t> </w:t>
      </w:r>
      <w:r>
        <w:rPr>
          <w:color w:val="231F20"/>
        </w:rPr>
        <w:t>i</w:t>
      </w:r>
      <w:r>
        <w:rPr>
          <w:color w:val="231F20"/>
          <w:spacing w:val="-8"/>
        </w:rPr>
        <w:t> </w:t>
      </w:r>
      <w:r>
        <w:rPr>
          <w:color w:val="231F20"/>
        </w:rPr>
        <w:t>paskam</w:t>
      </w:r>
      <w:r>
        <w:rPr>
          <w:color w:val="231F20"/>
          <w:spacing w:val="-8"/>
        </w:rPr>
        <w:t> </w:t>
      </w:r>
      <w:r>
        <w:rPr>
          <w:color w:val="231F20"/>
        </w:rPr>
        <w:t>marrë</w:t>
      </w:r>
      <w:r>
        <w:rPr>
          <w:color w:val="231F20"/>
          <w:spacing w:val="-8"/>
        </w:rPr>
        <w:t> </w:t>
      </w:r>
      <w:r>
        <w:rPr>
          <w:color w:val="231F20"/>
        </w:rPr>
        <w:t>paradhënie</w:t>
      </w:r>
      <w:r>
        <w:rPr>
          <w:color w:val="231F20"/>
          <w:spacing w:val="-8"/>
        </w:rPr>
        <w:t> </w:t>
      </w:r>
      <w:r>
        <w:rPr>
          <w:color w:val="231F20"/>
        </w:rPr>
        <w:t>të gjitha. Më ke dhënë mirësinë e quajtur ‘jetë’, më ke nderuar duke më bërë njeri, më ke ndriçuar zemrën me nurin e Islamit, më ke bekuar me</w:t>
      </w:r>
      <w:r>
        <w:rPr>
          <w:color w:val="231F20"/>
          <w:spacing w:val="34"/>
        </w:rPr>
        <w:t> </w:t>
      </w:r>
      <w:r>
        <w:rPr>
          <w:color w:val="231F20"/>
        </w:rPr>
        <w:t>mundësinë</w:t>
      </w:r>
      <w:r>
        <w:rPr>
          <w:color w:val="231F20"/>
          <w:spacing w:val="34"/>
        </w:rPr>
        <w:t> </w:t>
      </w:r>
      <w:r>
        <w:rPr>
          <w:color w:val="231F20"/>
        </w:rPr>
        <w:t>për</w:t>
      </w:r>
      <w:r>
        <w:rPr>
          <w:color w:val="231F20"/>
          <w:spacing w:val="34"/>
        </w:rPr>
        <w:t> </w:t>
      </w:r>
      <w:r>
        <w:rPr>
          <w:color w:val="231F20"/>
        </w:rPr>
        <w:t>të</w:t>
      </w:r>
      <w:r>
        <w:rPr>
          <w:color w:val="231F20"/>
          <w:spacing w:val="34"/>
        </w:rPr>
        <w:t> </w:t>
      </w:r>
      <w:r>
        <w:rPr>
          <w:color w:val="231F20"/>
        </w:rPr>
        <w:t>ecur</w:t>
      </w:r>
      <w:r>
        <w:rPr>
          <w:color w:val="231F20"/>
          <w:spacing w:val="34"/>
        </w:rPr>
        <w:t> </w:t>
      </w:r>
      <w:r>
        <w:rPr>
          <w:color w:val="231F20"/>
        </w:rPr>
        <w:t>në</w:t>
      </w:r>
      <w:r>
        <w:rPr>
          <w:color w:val="231F20"/>
          <w:spacing w:val="34"/>
        </w:rPr>
        <w:t> </w:t>
      </w:r>
      <w:r>
        <w:rPr>
          <w:color w:val="231F20"/>
        </w:rPr>
        <w:t>korridorin</w:t>
      </w:r>
      <w:r>
        <w:rPr>
          <w:color w:val="231F20"/>
          <w:spacing w:val="34"/>
        </w:rPr>
        <w:t> </w:t>
      </w:r>
      <w:r>
        <w:rPr>
          <w:color w:val="231F20"/>
        </w:rPr>
        <w:t>e</w:t>
      </w:r>
      <w:r>
        <w:rPr>
          <w:color w:val="231F20"/>
          <w:spacing w:val="34"/>
        </w:rPr>
        <w:t> </w:t>
      </w:r>
      <w:r>
        <w:rPr>
          <w:color w:val="231F20"/>
        </w:rPr>
        <w:t>dijes</w:t>
      </w:r>
      <w:r>
        <w:rPr>
          <w:color w:val="231F20"/>
          <w:spacing w:val="34"/>
        </w:rPr>
        <w:t> </w:t>
      </w:r>
      <w:r>
        <w:rPr>
          <w:color w:val="231F20"/>
        </w:rPr>
        <w:t>dhe</w:t>
      </w:r>
      <w:r>
        <w:rPr>
          <w:color w:val="231F20"/>
          <w:spacing w:val="34"/>
        </w:rPr>
        <w:t> </w:t>
      </w:r>
      <w:r>
        <w:rPr>
          <w:color w:val="231F20"/>
        </w:rPr>
        <w:t>dashurisë.</w:t>
      </w:r>
      <w:r>
        <w:rPr>
          <w:color w:val="231F20"/>
          <w:spacing w:val="34"/>
        </w:rPr>
        <w:t> </w:t>
      </w:r>
      <w:r>
        <w:rPr>
          <w:color w:val="231F20"/>
        </w:rPr>
        <w:t>Më ke dhënë mundësinë për t’i shërbyer fesë, vatanit dhe popullit tim. Çfarë kisha për të marrë, i paskam marrë të gjitha dhe, karshi gjithë këtyre bekimeve, më paske ngarkuar me një shërbim të këndshëm, të </w:t>
      </w:r>
      <w:r>
        <w:rPr>
          <w:color w:val="231F20"/>
          <w:spacing w:val="-2"/>
        </w:rPr>
        <w:t>rehatshëm</w:t>
      </w:r>
      <w:r>
        <w:rPr>
          <w:color w:val="231F20"/>
          <w:spacing w:val="-9"/>
        </w:rPr>
        <w:t> </w:t>
      </w:r>
      <w:r>
        <w:rPr>
          <w:color w:val="231F20"/>
          <w:spacing w:val="-2"/>
        </w:rPr>
        <w:t>e</w:t>
      </w:r>
      <w:r>
        <w:rPr>
          <w:color w:val="231F20"/>
          <w:spacing w:val="-8"/>
        </w:rPr>
        <w:t> </w:t>
      </w:r>
      <w:r>
        <w:rPr>
          <w:color w:val="231F20"/>
          <w:spacing w:val="-2"/>
        </w:rPr>
        <w:t>të</w:t>
      </w:r>
      <w:r>
        <w:rPr>
          <w:color w:val="231F20"/>
          <w:spacing w:val="-8"/>
        </w:rPr>
        <w:t> </w:t>
      </w:r>
      <w:r>
        <w:rPr>
          <w:color w:val="231F20"/>
          <w:spacing w:val="-2"/>
        </w:rPr>
        <w:t>lehtë,</w:t>
      </w:r>
      <w:r>
        <w:rPr>
          <w:color w:val="231F20"/>
          <w:spacing w:val="-8"/>
        </w:rPr>
        <w:t> </w:t>
      </w:r>
      <w:r>
        <w:rPr>
          <w:color w:val="231F20"/>
          <w:spacing w:val="-2"/>
        </w:rPr>
        <w:t>pra,</w:t>
      </w:r>
      <w:r>
        <w:rPr>
          <w:color w:val="231F20"/>
          <w:spacing w:val="-8"/>
        </w:rPr>
        <w:t> </w:t>
      </w:r>
      <w:r>
        <w:rPr>
          <w:color w:val="231F20"/>
          <w:spacing w:val="-2"/>
        </w:rPr>
        <w:t>kryerjen</w:t>
      </w:r>
      <w:r>
        <w:rPr>
          <w:color w:val="231F20"/>
          <w:spacing w:val="-8"/>
        </w:rPr>
        <w:t> </w:t>
      </w:r>
      <w:r>
        <w:rPr>
          <w:color w:val="231F20"/>
          <w:spacing w:val="-2"/>
        </w:rPr>
        <w:t>e</w:t>
      </w:r>
      <w:r>
        <w:rPr>
          <w:color w:val="231F20"/>
          <w:spacing w:val="-8"/>
        </w:rPr>
        <w:t> </w:t>
      </w:r>
      <w:r>
        <w:rPr>
          <w:color w:val="231F20"/>
          <w:spacing w:val="-2"/>
        </w:rPr>
        <w:t>adhurimeve.</w:t>
      </w:r>
      <w:r>
        <w:rPr>
          <w:color w:val="231F20"/>
          <w:spacing w:val="-8"/>
        </w:rPr>
        <w:t> </w:t>
      </w:r>
      <w:r>
        <w:rPr>
          <w:color w:val="231F20"/>
          <w:spacing w:val="-2"/>
        </w:rPr>
        <w:t>Tani,</w:t>
      </w:r>
      <w:r>
        <w:rPr>
          <w:color w:val="231F20"/>
          <w:spacing w:val="-9"/>
        </w:rPr>
        <w:t> </w:t>
      </w:r>
      <w:r>
        <w:rPr>
          <w:color w:val="231F20"/>
          <w:spacing w:val="-2"/>
        </w:rPr>
        <w:t>ajo</w:t>
      </w:r>
      <w:r>
        <w:rPr>
          <w:color w:val="231F20"/>
          <w:spacing w:val="-8"/>
        </w:rPr>
        <w:t> </w:t>
      </w:r>
      <w:r>
        <w:rPr>
          <w:color w:val="231F20"/>
          <w:spacing w:val="-2"/>
        </w:rPr>
        <w:t>që</w:t>
      </w:r>
      <w:r>
        <w:rPr>
          <w:color w:val="231F20"/>
          <w:spacing w:val="-8"/>
        </w:rPr>
        <w:t> </w:t>
      </w:r>
      <w:r>
        <w:rPr>
          <w:color w:val="231F20"/>
          <w:spacing w:val="-2"/>
        </w:rPr>
        <w:t>më</w:t>
      </w:r>
      <w:r>
        <w:rPr>
          <w:color w:val="231F20"/>
          <w:spacing w:val="-8"/>
        </w:rPr>
        <w:t> </w:t>
      </w:r>
      <w:r>
        <w:rPr>
          <w:color w:val="231F20"/>
          <w:spacing w:val="-2"/>
        </w:rPr>
        <w:t>takon</w:t>
      </w:r>
    </w:p>
    <w:p>
      <w:pPr>
        <w:pStyle w:val="BodyText"/>
        <w:spacing w:after="0" w:line="249" w:lineRule="auto"/>
        <w:sectPr>
          <w:pgSz w:w="8400" w:h="11910"/>
          <w:pgMar w:header="810" w:footer="0" w:top="1080" w:bottom="280" w:left="708" w:right="566"/>
        </w:sectPr>
      </w:pPr>
    </w:p>
    <w:p>
      <w:pPr>
        <w:pStyle w:val="BodyText"/>
        <w:spacing w:line="249" w:lineRule="auto" w:before="107"/>
        <w:ind w:right="282"/>
      </w:pPr>
      <w:r>
        <w:rPr>
          <w:color w:val="231F20"/>
        </w:rPr>
        <w:t>mua</w:t>
      </w:r>
      <w:r>
        <w:rPr>
          <w:color w:val="231F20"/>
          <w:spacing w:val="-3"/>
        </w:rPr>
        <w:t> </w:t>
      </w:r>
      <w:r>
        <w:rPr>
          <w:color w:val="231F20"/>
        </w:rPr>
        <w:t>është</w:t>
      </w:r>
      <w:r>
        <w:rPr>
          <w:color w:val="231F20"/>
          <w:spacing w:val="-3"/>
        </w:rPr>
        <w:t> </w:t>
      </w:r>
      <w:r>
        <w:rPr>
          <w:color w:val="231F20"/>
        </w:rPr>
        <w:t>fitimi</w:t>
      </w:r>
      <w:r>
        <w:rPr>
          <w:color w:val="231F20"/>
          <w:spacing w:val="-3"/>
        </w:rPr>
        <w:t> </w:t>
      </w:r>
      <w:r>
        <w:rPr>
          <w:color w:val="231F20"/>
        </w:rPr>
        <w:t>i</w:t>
      </w:r>
      <w:r>
        <w:rPr>
          <w:color w:val="231F20"/>
          <w:spacing w:val="-3"/>
        </w:rPr>
        <w:t> </w:t>
      </w:r>
      <w:r>
        <w:rPr>
          <w:color w:val="231F20"/>
        </w:rPr>
        <w:t>kënaqësisë</w:t>
      </w:r>
      <w:r>
        <w:rPr>
          <w:color w:val="231F20"/>
          <w:spacing w:val="-3"/>
        </w:rPr>
        <w:t> </w:t>
      </w:r>
      <w:r>
        <w:rPr>
          <w:color w:val="231F20"/>
        </w:rPr>
        <w:t>Tënde</w:t>
      </w:r>
      <w:r>
        <w:rPr>
          <w:color w:val="231F20"/>
          <w:spacing w:val="-3"/>
        </w:rPr>
        <w:t> </w:t>
      </w:r>
      <w:r>
        <w:rPr>
          <w:color w:val="231F20"/>
        </w:rPr>
        <w:t>duke</w:t>
      </w:r>
      <w:r>
        <w:rPr>
          <w:color w:val="231F20"/>
          <w:spacing w:val="-3"/>
        </w:rPr>
        <w:t> </w:t>
      </w:r>
      <w:r>
        <w:rPr>
          <w:color w:val="231F20"/>
        </w:rPr>
        <w:t>i</w:t>
      </w:r>
      <w:r>
        <w:rPr>
          <w:color w:val="231F20"/>
          <w:spacing w:val="-3"/>
        </w:rPr>
        <w:t> </w:t>
      </w:r>
      <w:r>
        <w:rPr>
          <w:color w:val="231F20"/>
        </w:rPr>
        <w:t>përdorur</w:t>
      </w:r>
      <w:r>
        <w:rPr>
          <w:color w:val="231F20"/>
          <w:spacing w:val="-3"/>
        </w:rPr>
        <w:t> </w:t>
      </w:r>
      <w:r>
        <w:rPr>
          <w:color w:val="231F20"/>
        </w:rPr>
        <w:t>dhe</w:t>
      </w:r>
      <w:r>
        <w:rPr>
          <w:color w:val="231F20"/>
          <w:spacing w:val="-3"/>
        </w:rPr>
        <w:t> </w:t>
      </w:r>
      <w:r>
        <w:rPr>
          <w:color w:val="231F20"/>
        </w:rPr>
        <w:t>vlerësuar</w:t>
      </w:r>
      <w:r>
        <w:rPr>
          <w:color w:val="231F20"/>
          <w:spacing w:val="-3"/>
        </w:rPr>
        <w:t> </w:t>
      </w:r>
      <w:r>
        <w:rPr>
          <w:color w:val="231F20"/>
        </w:rPr>
        <w:t>më së</w:t>
      </w:r>
      <w:r>
        <w:rPr>
          <w:color w:val="231F20"/>
          <w:spacing w:val="-15"/>
        </w:rPr>
        <w:t> </w:t>
      </w:r>
      <w:r>
        <w:rPr>
          <w:color w:val="231F20"/>
        </w:rPr>
        <w:t>miri</w:t>
      </w:r>
      <w:r>
        <w:rPr>
          <w:color w:val="231F20"/>
          <w:spacing w:val="-15"/>
        </w:rPr>
        <w:t> </w:t>
      </w:r>
      <w:r>
        <w:rPr>
          <w:color w:val="231F20"/>
        </w:rPr>
        <w:t>të</w:t>
      </w:r>
      <w:r>
        <w:rPr>
          <w:color w:val="231F20"/>
          <w:spacing w:val="-15"/>
        </w:rPr>
        <w:t> </w:t>
      </w:r>
      <w:r>
        <w:rPr>
          <w:color w:val="231F20"/>
        </w:rPr>
        <w:t>mirat</w:t>
      </w:r>
      <w:r>
        <w:rPr>
          <w:color w:val="231F20"/>
          <w:spacing w:val="-15"/>
        </w:rPr>
        <w:t> </w:t>
      </w:r>
      <w:r>
        <w:rPr>
          <w:color w:val="231F20"/>
        </w:rPr>
        <w:t>që</w:t>
      </w:r>
      <w:r>
        <w:rPr>
          <w:color w:val="231F20"/>
          <w:spacing w:val="-15"/>
        </w:rPr>
        <w:t> </w:t>
      </w:r>
      <w:r>
        <w:rPr>
          <w:color w:val="231F20"/>
        </w:rPr>
        <w:t>më</w:t>
      </w:r>
      <w:r>
        <w:rPr>
          <w:color w:val="231F20"/>
          <w:spacing w:val="-15"/>
        </w:rPr>
        <w:t> </w:t>
      </w:r>
      <w:r>
        <w:rPr>
          <w:color w:val="231F20"/>
        </w:rPr>
        <w:t>ke</w:t>
      </w:r>
      <w:r>
        <w:rPr>
          <w:color w:val="231F20"/>
          <w:spacing w:val="-15"/>
        </w:rPr>
        <w:t> </w:t>
      </w:r>
      <w:r>
        <w:rPr>
          <w:color w:val="231F20"/>
        </w:rPr>
        <w:t>dhënë.</w:t>
      </w:r>
      <w:r>
        <w:rPr>
          <w:color w:val="231F20"/>
          <w:spacing w:val="-15"/>
        </w:rPr>
        <w:t> </w:t>
      </w:r>
      <w:r>
        <w:rPr>
          <w:color w:val="231F20"/>
        </w:rPr>
        <w:t>Të</w:t>
      </w:r>
      <w:r>
        <w:rPr>
          <w:color w:val="231F20"/>
          <w:spacing w:val="-15"/>
        </w:rPr>
        <w:t> </w:t>
      </w:r>
      <w:r>
        <w:rPr>
          <w:color w:val="231F20"/>
        </w:rPr>
        <w:t>jem</w:t>
      </w:r>
      <w:r>
        <w:rPr>
          <w:color w:val="231F20"/>
          <w:spacing w:val="-15"/>
        </w:rPr>
        <w:t> </w:t>
      </w:r>
      <w:r>
        <w:rPr>
          <w:color w:val="231F20"/>
        </w:rPr>
        <w:t>robi</w:t>
      </w:r>
      <w:r>
        <w:rPr>
          <w:color w:val="231F20"/>
          <w:spacing w:val="-15"/>
        </w:rPr>
        <w:t> </w:t>
      </w:r>
      <w:r>
        <w:rPr>
          <w:color w:val="231F20"/>
        </w:rPr>
        <w:t>Yt</w:t>
      </w:r>
      <w:r>
        <w:rPr>
          <w:color w:val="231F20"/>
          <w:spacing w:val="-15"/>
        </w:rPr>
        <w:t> </w:t>
      </w:r>
      <w:r>
        <w:rPr>
          <w:color w:val="231F20"/>
        </w:rPr>
        <w:t>deri</w:t>
      </w:r>
      <w:r>
        <w:rPr>
          <w:color w:val="231F20"/>
          <w:spacing w:val="-15"/>
        </w:rPr>
        <w:t> </w:t>
      </w:r>
      <w:r>
        <w:rPr>
          <w:color w:val="231F20"/>
        </w:rPr>
        <w:t>kur</w:t>
      </w:r>
      <w:r>
        <w:rPr>
          <w:color w:val="231F20"/>
          <w:spacing w:val="-15"/>
        </w:rPr>
        <w:t> </w:t>
      </w:r>
      <w:r>
        <w:rPr>
          <w:color w:val="231F20"/>
        </w:rPr>
        <w:t>të</w:t>
      </w:r>
      <w:r>
        <w:rPr>
          <w:color w:val="231F20"/>
          <w:spacing w:val="-15"/>
        </w:rPr>
        <w:t> </w:t>
      </w:r>
      <w:r>
        <w:rPr>
          <w:color w:val="231F20"/>
        </w:rPr>
        <w:t>më</w:t>
      </w:r>
      <w:r>
        <w:rPr>
          <w:color w:val="231F20"/>
          <w:spacing w:val="-15"/>
        </w:rPr>
        <w:t> </w:t>
      </w:r>
      <w:r>
        <w:rPr>
          <w:color w:val="231F20"/>
        </w:rPr>
        <w:t>shterojnë fuqitë dhe, mandej, të kërkoj strehim tek mëshira dhe bujaria Jote.”</w:t>
      </w:r>
    </w:p>
    <w:p>
      <w:pPr>
        <w:pStyle w:val="BodyText"/>
        <w:spacing w:line="249" w:lineRule="auto" w:before="116"/>
        <w:ind w:right="281" w:firstLine="283"/>
      </w:pPr>
      <w:r>
        <w:rPr>
          <w:color w:val="231F20"/>
        </w:rPr>
        <w:t>Si rrjedhojë e mendimeve të këtilla, miqtë e të Vërtetit shpeshherë përgjërohen</w:t>
      </w:r>
      <w:r>
        <w:rPr>
          <w:color w:val="231F20"/>
          <w:spacing w:val="-4"/>
        </w:rPr>
        <w:t> </w:t>
      </w:r>
      <w:r>
        <w:rPr>
          <w:color w:val="231F20"/>
        </w:rPr>
        <w:t>kështu</w:t>
      </w:r>
      <w:r>
        <w:rPr>
          <w:color w:val="231F20"/>
          <w:spacing w:val="-4"/>
        </w:rPr>
        <w:t> </w:t>
      </w:r>
      <w:r>
        <w:rPr>
          <w:color w:val="231F20"/>
        </w:rPr>
        <w:t>në</w:t>
      </w:r>
      <w:r>
        <w:rPr>
          <w:color w:val="231F20"/>
          <w:spacing w:val="-4"/>
        </w:rPr>
        <w:t> </w:t>
      </w:r>
      <w:r>
        <w:rPr>
          <w:color w:val="231F20"/>
        </w:rPr>
        <w:t>lutjet</w:t>
      </w:r>
      <w:r>
        <w:rPr>
          <w:color w:val="231F20"/>
          <w:spacing w:val="-4"/>
        </w:rPr>
        <w:t> </w:t>
      </w:r>
      <w:r>
        <w:rPr>
          <w:color w:val="231F20"/>
        </w:rPr>
        <w:t>e</w:t>
      </w:r>
      <w:r>
        <w:rPr>
          <w:color w:val="231F20"/>
          <w:spacing w:val="-4"/>
        </w:rPr>
        <w:t> </w:t>
      </w:r>
      <w:r>
        <w:rPr>
          <w:color w:val="231F20"/>
        </w:rPr>
        <w:t>tyre:</w:t>
      </w:r>
      <w:r>
        <w:rPr>
          <w:color w:val="231F20"/>
          <w:spacing w:val="-4"/>
        </w:rPr>
        <w:t> </w:t>
      </w:r>
      <w:r>
        <w:rPr>
          <w:color w:val="231F20"/>
        </w:rPr>
        <w:t>“O</w:t>
      </w:r>
      <w:r>
        <w:rPr>
          <w:color w:val="231F20"/>
          <w:spacing w:val="-4"/>
        </w:rPr>
        <w:t> </w:t>
      </w:r>
      <w:r>
        <w:rPr>
          <w:color w:val="231F20"/>
        </w:rPr>
        <w:t>Zot!</w:t>
      </w:r>
      <w:r>
        <w:rPr>
          <w:color w:val="231F20"/>
          <w:spacing w:val="-4"/>
        </w:rPr>
        <w:t> </w:t>
      </w:r>
      <w:r>
        <w:rPr>
          <w:color w:val="231F20"/>
        </w:rPr>
        <w:t>Kur</w:t>
      </w:r>
      <w:r>
        <w:rPr>
          <w:color w:val="231F20"/>
          <w:spacing w:val="-4"/>
        </w:rPr>
        <w:t> </w:t>
      </w:r>
      <w:r>
        <w:rPr>
          <w:color w:val="231F20"/>
        </w:rPr>
        <w:t>ne</w:t>
      </w:r>
      <w:r>
        <w:rPr>
          <w:color w:val="231F20"/>
          <w:spacing w:val="-4"/>
        </w:rPr>
        <w:t> </w:t>
      </w:r>
      <w:r>
        <w:rPr>
          <w:color w:val="231F20"/>
        </w:rPr>
        <w:t>nuk</w:t>
      </w:r>
      <w:r>
        <w:rPr>
          <w:color w:val="231F20"/>
          <w:spacing w:val="-4"/>
        </w:rPr>
        <w:t> </w:t>
      </w:r>
      <w:r>
        <w:rPr>
          <w:color w:val="231F20"/>
        </w:rPr>
        <w:t>kishim</w:t>
      </w:r>
      <w:r>
        <w:rPr>
          <w:color w:val="231F20"/>
          <w:spacing w:val="-4"/>
        </w:rPr>
        <w:t> </w:t>
      </w:r>
      <w:r>
        <w:rPr>
          <w:color w:val="231F20"/>
        </w:rPr>
        <w:t>nevojë as që të ekzistonim, kur nuk kishim nevojë as për këtë apo atë gjë, Ti na i dhe si mirësi e bekime edhe ato gjëra, të cilave nuk ua ndienim nevojën. Kurse tani, tani kemi nevojë që të të adhurojmë Ty në një mënyrë</w:t>
      </w:r>
      <w:r>
        <w:rPr>
          <w:color w:val="231F20"/>
          <w:spacing w:val="-3"/>
        </w:rPr>
        <w:t> </w:t>
      </w:r>
      <w:r>
        <w:rPr>
          <w:color w:val="231F20"/>
        </w:rPr>
        <w:t>të</w:t>
      </w:r>
      <w:r>
        <w:rPr>
          <w:color w:val="231F20"/>
          <w:spacing w:val="-3"/>
        </w:rPr>
        <w:t> </w:t>
      </w:r>
      <w:r>
        <w:rPr>
          <w:color w:val="231F20"/>
        </w:rPr>
        <w:t>sinqertë.</w:t>
      </w:r>
      <w:r>
        <w:rPr>
          <w:color w:val="231F20"/>
          <w:spacing w:val="-3"/>
        </w:rPr>
        <w:t> </w:t>
      </w:r>
      <w:r>
        <w:rPr>
          <w:color w:val="231F20"/>
        </w:rPr>
        <w:t>Jemi</w:t>
      </w:r>
      <w:r>
        <w:rPr>
          <w:color w:val="231F20"/>
          <w:spacing w:val="-3"/>
        </w:rPr>
        <w:t> </w:t>
      </w:r>
      <w:r>
        <w:rPr>
          <w:color w:val="231F20"/>
        </w:rPr>
        <w:t>nevojtarë</w:t>
      </w:r>
      <w:r>
        <w:rPr>
          <w:color w:val="231F20"/>
          <w:spacing w:val="-3"/>
        </w:rPr>
        <w:t> </w:t>
      </w:r>
      <w:r>
        <w:rPr>
          <w:color w:val="231F20"/>
        </w:rPr>
        <w:t>ndaj</w:t>
      </w:r>
      <w:r>
        <w:rPr>
          <w:color w:val="231F20"/>
          <w:spacing w:val="40"/>
        </w:rPr>
        <w:t> </w:t>
      </w:r>
      <w:r>
        <w:rPr>
          <w:color w:val="231F20"/>
        </w:rPr>
        <w:t>mëshirës</w:t>
      </w:r>
      <w:r>
        <w:rPr>
          <w:color w:val="231F20"/>
          <w:spacing w:val="-3"/>
        </w:rPr>
        <w:t> </w:t>
      </w:r>
      <w:r>
        <w:rPr>
          <w:color w:val="231F20"/>
        </w:rPr>
        <w:t>dhe</w:t>
      </w:r>
      <w:r>
        <w:rPr>
          <w:color w:val="231F20"/>
          <w:spacing w:val="-3"/>
        </w:rPr>
        <w:t> </w:t>
      </w:r>
      <w:r>
        <w:rPr>
          <w:color w:val="231F20"/>
        </w:rPr>
        <w:t>bujarisë</w:t>
      </w:r>
      <w:r>
        <w:rPr>
          <w:color w:val="231F20"/>
          <w:spacing w:val="-3"/>
        </w:rPr>
        <w:t> </w:t>
      </w:r>
      <w:r>
        <w:rPr>
          <w:color w:val="231F20"/>
        </w:rPr>
        <w:t>Tënde. Ne nuk ekzistonim, as që mund ta mendonim ekzistencën, nuk e kishim marrë aspak në konsideratë idenë e të qenit njeri, nuk mund</w:t>
      </w:r>
      <w:r>
        <w:rPr>
          <w:color w:val="231F20"/>
          <w:spacing w:val="80"/>
        </w:rPr>
        <w:t> </w:t>
      </w:r>
      <w:r>
        <w:rPr>
          <w:color w:val="231F20"/>
        </w:rPr>
        <w:t>ta merrnim. Këto nuk ishin nevoja tonat. Por Ti, me bujarinë Tënde, na i mundësove të gjitha këto. Tash e tutje, që të mund të qëndrojmë në</w:t>
      </w:r>
      <w:r>
        <w:rPr>
          <w:color w:val="231F20"/>
          <w:spacing w:val="-15"/>
        </w:rPr>
        <w:t> </w:t>
      </w:r>
      <w:r>
        <w:rPr>
          <w:color w:val="231F20"/>
        </w:rPr>
        <w:t>këmbë,</w:t>
      </w:r>
      <w:r>
        <w:rPr>
          <w:color w:val="231F20"/>
          <w:spacing w:val="-15"/>
        </w:rPr>
        <w:t> </w:t>
      </w:r>
      <w:r>
        <w:rPr>
          <w:color w:val="231F20"/>
        </w:rPr>
        <w:t>kemi</w:t>
      </w:r>
      <w:r>
        <w:rPr>
          <w:color w:val="231F20"/>
          <w:spacing w:val="-15"/>
        </w:rPr>
        <w:t> </w:t>
      </w:r>
      <w:r>
        <w:rPr>
          <w:color w:val="231F20"/>
        </w:rPr>
        <w:t>shumë</w:t>
      </w:r>
      <w:r>
        <w:rPr>
          <w:color w:val="231F20"/>
          <w:spacing w:val="-15"/>
        </w:rPr>
        <w:t> </w:t>
      </w:r>
      <w:r>
        <w:rPr>
          <w:color w:val="231F20"/>
        </w:rPr>
        <w:t>nevojë</w:t>
      </w:r>
      <w:r>
        <w:rPr>
          <w:color w:val="231F20"/>
          <w:spacing w:val="-15"/>
        </w:rPr>
        <w:t> </w:t>
      </w:r>
      <w:r>
        <w:rPr>
          <w:color w:val="231F20"/>
        </w:rPr>
        <w:t>për</w:t>
      </w:r>
      <w:r>
        <w:rPr>
          <w:color w:val="231F20"/>
          <w:spacing w:val="-15"/>
        </w:rPr>
        <w:t> </w:t>
      </w:r>
      <w:r>
        <w:rPr>
          <w:color w:val="231F20"/>
        </w:rPr>
        <w:t>Ty;</w:t>
      </w:r>
      <w:r>
        <w:rPr>
          <w:color w:val="231F20"/>
          <w:spacing w:val="-15"/>
        </w:rPr>
        <w:t> </w:t>
      </w:r>
      <w:r>
        <w:rPr>
          <w:color w:val="231F20"/>
        </w:rPr>
        <w:t>kemi</w:t>
      </w:r>
      <w:r>
        <w:rPr>
          <w:color w:val="231F20"/>
          <w:spacing w:val="-15"/>
        </w:rPr>
        <w:t> </w:t>
      </w:r>
      <w:r>
        <w:rPr>
          <w:color w:val="231F20"/>
        </w:rPr>
        <w:t>shumë</w:t>
      </w:r>
      <w:r>
        <w:rPr>
          <w:color w:val="231F20"/>
          <w:spacing w:val="-15"/>
        </w:rPr>
        <w:t> </w:t>
      </w:r>
      <w:r>
        <w:rPr>
          <w:color w:val="231F20"/>
        </w:rPr>
        <w:t>nevojë</w:t>
      </w:r>
      <w:r>
        <w:rPr>
          <w:color w:val="231F20"/>
          <w:spacing w:val="-15"/>
        </w:rPr>
        <w:t> </w:t>
      </w:r>
      <w:r>
        <w:rPr>
          <w:color w:val="231F20"/>
        </w:rPr>
        <w:t>për</w:t>
      </w:r>
      <w:r>
        <w:rPr>
          <w:color w:val="231F20"/>
          <w:spacing w:val="-15"/>
        </w:rPr>
        <w:t> </w:t>
      </w:r>
      <w:r>
        <w:rPr>
          <w:color w:val="231F20"/>
        </w:rPr>
        <w:t>Ty,</w:t>
      </w:r>
      <w:r>
        <w:rPr>
          <w:color w:val="231F20"/>
          <w:spacing w:val="-15"/>
        </w:rPr>
        <w:t> </w:t>
      </w:r>
      <w:r>
        <w:rPr>
          <w:color w:val="231F20"/>
        </w:rPr>
        <w:t>që</w:t>
      </w:r>
      <w:r>
        <w:rPr>
          <w:color w:val="231F20"/>
          <w:spacing w:val="-15"/>
        </w:rPr>
        <w:t> </w:t>
      </w:r>
      <w:r>
        <w:rPr>
          <w:color w:val="231F20"/>
        </w:rPr>
        <w:t>të mos</w:t>
      </w:r>
      <w:r>
        <w:rPr>
          <w:color w:val="231F20"/>
          <w:spacing w:val="-7"/>
        </w:rPr>
        <w:t> </w:t>
      </w:r>
      <w:r>
        <w:rPr>
          <w:color w:val="231F20"/>
        </w:rPr>
        <w:t>rrëshqasim,</w:t>
      </w:r>
      <w:r>
        <w:rPr>
          <w:color w:val="231F20"/>
          <w:spacing w:val="-7"/>
        </w:rPr>
        <w:t> </w:t>
      </w:r>
      <w:r>
        <w:rPr>
          <w:color w:val="231F20"/>
        </w:rPr>
        <w:t>të</w:t>
      </w:r>
      <w:r>
        <w:rPr>
          <w:color w:val="231F20"/>
          <w:spacing w:val="-7"/>
        </w:rPr>
        <w:t> </w:t>
      </w:r>
      <w:r>
        <w:rPr>
          <w:color w:val="231F20"/>
        </w:rPr>
        <w:t>mos</w:t>
      </w:r>
      <w:r>
        <w:rPr>
          <w:color w:val="231F20"/>
          <w:spacing w:val="-7"/>
        </w:rPr>
        <w:t> </w:t>
      </w:r>
      <w:r>
        <w:rPr>
          <w:color w:val="231F20"/>
        </w:rPr>
        <w:t>rrëzohemi...</w:t>
      </w:r>
      <w:r>
        <w:rPr>
          <w:color w:val="231F20"/>
          <w:spacing w:val="-7"/>
        </w:rPr>
        <w:t> </w:t>
      </w:r>
      <w:r>
        <w:rPr>
          <w:color w:val="231F20"/>
        </w:rPr>
        <w:t>Kemi</w:t>
      </w:r>
      <w:r>
        <w:rPr>
          <w:color w:val="231F20"/>
          <w:spacing w:val="-7"/>
        </w:rPr>
        <w:t> </w:t>
      </w:r>
      <w:r>
        <w:rPr>
          <w:color w:val="231F20"/>
        </w:rPr>
        <w:t>shumë</w:t>
      </w:r>
      <w:r>
        <w:rPr>
          <w:color w:val="231F20"/>
          <w:spacing w:val="-7"/>
        </w:rPr>
        <w:t> </w:t>
      </w:r>
      <w:r>
        <w:rPr>
          <w:color w:val="231F20"/>
        </w:rPr>
        <w:t>nevojë</w:t>
      </w:r>
      <w:r>
        <w:rPr>
          <w:color w:val="231F20"/>
          <w:spacing w:val="-7"/>
        </w:rPr>
        <w:t> </w:t>
      </w:r>
      <w:r>
        <w:rPr>
          <w:color w:val="231F20"/>
        </w:rPr>
        <w:t>për</w:t>
      </w:r>
      <w:r>
        <w:rPr>
          <w:color w:val="231F20"/>
          <w:spacing w:val="-7"/>
        </w:rPr>
        <w:t> </w:t>
      </w:r>
      <w:r>
        <w:rPr>
          <w:color w:val="231F20"/>
        </w:rPr>
        <w:t>Ty,</w:t>
      </w:r>
      <w:r>
        <w:rPr>
          <w:color w:val="231F20"/>
          <w:spacing w:val="-7"/>
        </w:rPr>
        <w:t> </w:t>
      </w:r>
      <w:r>
        <w:rPr>
          <w:color w:val="231F20"/>
        </w:rPr>
        <w:t>që</w:t>
      </w:r>
      <w:r>
        <w:rPr>
          <w:color w:val="231F20"/>
          <w:spacing w:val="-7"/>
        </w:rPr>
        <w:t> </w:t>
      </w:r>
      <w:r>
        <w:rPr>
          <w:color w:val="231F20"/>
        </w:rPr>
        <w:t>të mund të qëndrojmë në rrugën drejt Xhenetit; kemi shumë nevojë për Ty, që të mos ngecim tek dobësitë tona, që të përparojmë drejt fitimit të</w:t>
      </w:r>
      <w:r>
        <w:rPr>
          <w:color w:val="231F20"/>
          <w:spacing w:val="-13"/>
        </w:rPr>
        <w:t> </w:t>
      </w:r>
      <w:r>
        <w:rPr>
          <w:color w:val="231F20"/>
        </w:rPr>
        <w:t>kënaqësisë</w:t>
      </w:r>
      <w:r>
        <w:rPr>
          <w:color w:val="231F20"/>
          <w:spacing w:val="-13"/>
        </w:rPr>
        <w:t> </w:t>
      </w:r>
      <w:r>
        <w:rPr>
          <w:color w:val="231F20"/>
        </w:rPr>
        <w:t>Tënde!</w:t>
      </w:r>
      <w:r>
        <w:rPr>
          <w:color w:val="231F20"/>
          <w:spacing w:val="-13"/>
        </w:rPr>
        <w:t> </w:t>
      </w:r>
      <w:r>
        <w:rPr>
          <w:color w:val="231F20"/>
        </w:rPr>
        <w:t>O</w:t>
      </w:r>
      <w:r>
        <w:rPr>
          <w:color w:val="231F20"/>
          <w:spacing w:val="-13"/>
        </w:rPr>
        <w:t> </w:t>
      </w:r>
      <w:r>
        <w:rPr>
          <w:color w:val="231F20"/>
        </w:rPr>
        <w:t>Allahu</w:t>
      </w:r>
      <w:r>
        <w:rPr>
          <w:color w:val="231F20"/>
          <w:spacing w:val="-13"/>
        </w:rPr>
        <w:t> </w:t>
      </w:r>
      <w:r>
        <w:rPr>
          <w:color w:val="231F20"/>
        </w:rPr>
        <w:t>ynë,</w:t>
      </w:r>
      <w:r>
        <w:rPr>
          <w:color w:val="231F20"/>
          <w:spacing w:val="-13"/>
        </w:rPr>
        <w:t> </w:t>
      </w:r>
      <w:r>
        <w:rPr>
          <w:color w:val="231F20"/>
        </w:rPr>
        <w:t>që</w:t>
      </w:r>
      <w:r>
        <w:rPr>
          <w:color w:val="231F20"/>
          <w:spacing w:val="-13"/>
        </w:rPr>
        <w:t> </w:t>
      </w:r>
      <w:r>
        <w:rPr>
          <w:color w:val="231F20"/>
        </w:rPr>
        <w:t>na</w:t>
      </w:r>
      <w:r>
        <w:rPr>
          <w:color w:val="231F20"/>
          <w:spacing w:val="-13"/>
        </w:rPr>
        <w:t> </w:t>
      </w:r>
      <w:r>
        <w:rPr>
          <w:color w:val="231F20"/>
        </w:rPr>
        <w:t>mundëson</w:t>
      </w:r>
      <w:r>
        <w:rPr>
          <w:color w:val="231F20"/>
          <w:spacing w:val="-13"/>
        </w:rPr>
        <w:t> </w:t>
      </w:r>
      <w:r>
        <w:rPr>
          <w:color w:val="231F20"/>
        </w:rPr>
        <w:t>edhe</w:t>
      </w:r>
      <w:r>
        <w:rPr>
          <w:color w:val="231F20"/>
          <w:spacing w:val="-13"/>
        </w:rPr>
        <w:t> </w:t>
      </w:r>
      <w:r>
        <w:rPr>
          <w:color w:val="231F20"/>
        </w:rPr>
        <w:t>ato</w:t>
      </w:r>
      <w:r>
        <w:rPr>
          <w:color w:val="231F20"/>
          <w:spacing w:val="-13"/>
        </w:rPr>
        <w:t> </w:t>
      </w:r>
      <w:r>
        <w:rPr>
          <w:color w:val="231F20"/>
        </w:rPr>
        <w:t>gjëra</w:t>
      </w:r>
      <w:r>
        <w:rPr>
          <w:color w:val="231F20"/>
          <w:spacing w:val="-13"/>
        </w:rPr>
        <w:t> </w:t>
      </w:r>
      <w:r>
        <w:rPr>
          <w:color w:val="231F20"/>
        </w:rPr>
        <w:t>për </w:t>
      </w:r>
      <w:r>
        <w:rPr>
          <w:color w:val="231F20"/>
          <w:spacing w:val="-2"/>
        </w:rPr>
        <w:t>të</w:t>
      </w:r>
      <w:r>
        <w:rPr>
          <w:color w:val="231F20"/>
          <w:spacing w:val="-10"/>
        </w:rPr>
        <w:t> </w:t>
      </w:r>
      <w:r>
        <w:rPr>
          <w:color w:val="231F20"/>
          <w:spacing w:val="-2"/>
        </w:rPr>
        <w:t>cilat</w:t>
      </w:r>
      <w:r>
        <w:rPr>
          <w:color w:val="231F20"/>
          <w:spacing w:val="-10"/>
        </w:rPr>
        <w:t> </w:t>
      </w:r>
      <w:r>
        <w:rPr>
          <w:color w:val="231F20"/>
          <w:spacing w:val="-2"/>
        </w:rPr>
        <w:t>nuk</w:t>
      </w:r>
      <w:r>
        <w:rPr>
          <w:color w:val="231F20"/>
          <w:spacing w:val="-9"/>
        </w:rPr>
        <w:t> </w:t>
      </w:r>
      <w:r>
        <w:rPr>
          <w:color w:val="231F20"/>
          <w:spacing w:val="-2"/>
        </w:rPr>
        <w:t>kemi</w:t>
      </w:r>
      <w:r>
        <w:rPr>
          <w:color w:val="231F20"/>
          <w:spacing w:val="-10"/>
        </w:rPr>
        <w:t> </w:t>
      </w:r>
      <w:r>
        <w:rPr>
          <w:color w:val="231F20"/>
          <w:spacing w:val="-2"/>
        </w:rPr>
        <w:t>nevojë!</w:t>
      </w:r>
      <w:r>
        <w:rPr>
          <w:color w:val="231F20"/>
          <w:spacing w:val="-10"/>
        </w:rPr>
        <w:t> </w:t>
      </w:r>
      <w:r>
        <w:rPr>
          <w:color w:val="231F20"/>
          <w:spacing w:val="-2"/>
        </w:rPr>
        <w:t>Prej</w:t>
      </w:r>
      <w:r>
        <w:rPr>
          <w:color w:val="231F20"/>
          <w:spacing w:val="-9"/>
        </w:rPr>
        <w:t> </w:t>
      </w:r>
      <w:r>
        <w:rPr>
          <w:color w:val="231F20"/>
          <w:spacing w:val="-2"/>
        </w:rPr>
        <w:t>Teje</w:t>
      </w:r>
      <w:r>
        <w:rPr>
          <w:color w:val="231F20"/>
          <w:spacing w:val="-10"/>
        </w:rPr>
        <w:t> </w:t>
      </w:r>
      <w:r>
        <w:rPr>
          <w:color w:val="231F20"/>
          <w:spacing w:val="-2"/>
        </w:rPr>
        <w:t>i</w:t>
      </w:r>
      <w:r>
        <w:rPr>
          <w:color w:val="231F20"/>
          <w:spacing w:val="-9"/>
        </w:rPr>
        <w:t> </w:t>
      </w:r>
      <w:r>
        <w:rPr>
          <w:color w:val="231F20"/>
          <w:spacing w:val="-2"/>
        </w:rPr>
        <w:t>lypim</w:t>
      </w:r>
      <w:r>
        <w:rPr>
          <w:color w:val="231F20"/>
          <w:spacing w:val="-10"/>
        </w:rPr>
        <w:t> </w:t>
      </w:r>
      <w:r>
        <w:rPr>
          <w:color w:val="231F20"/>
          <w:spacing w:val="-2"/>
        </w:rPr>
        <w:t>edhe</w:t>
      </w:r>
      <w:r>
        <w:rPr>
          <w:color w:val="231F20"/>
          <w:spacing w:val="-10"/>
        </w:rPr>
        <w:t> </w:t>
      </w:r>
      <w:r>
        <w:rPr>
          <w:color w:val="231F20"/>
          <w:spacing w:val="-2"/>
        </w:rPr>
        <w:t>ato</w:t>
      </w:r>
      <w:r>
        <w:rPr>
          <w:color w:val="231F20"/>
          <w:spacing w:val="-9"/>
        </w:rPr>
        <w:t> </w:t>
      </w:r>
      <w:r>
        <w:rPr>
          <w:color w:val="231F20"/>
          <w:spacing w:val="-2"/>
        </w:rPr>
        <w:t>çfarë</w:t>
      </w:r>
      <w:r>
        <w:rPr>
          <w:color w:val="231F20"/>
          <w:spacing w:val="-10"/>
        </w:rPr>
        <w:t> </w:t>
      </w:r>
      <w:r>
        <w:rPr>
          <w:color w:val="231F20"/>
          <w:spacing w:val="-2"/>
        </w:rPr>
        <w:t>na</w:t>
      </w:r>
      <w:r>
        <w:rPr>
          <w:color w:val="231F20"/>
          <w:spacing w:val="-10"/>
        </w:rPr>
        <w:t> </w:t>
      </w:r>
      <w:r>
        <w:rPr>
          <w:color w:val="231F20"/>
          <w:spacing w:val="-2"/>
        </w:rPr>
        <w:t>nevojiten!”</w:t>
      </w:r>
    </w:p>
    <w:p>
      <w:pPr>
        <w:pStyle w:val="BodyText"/>
        <w:spacing w:line="249" w:lineRule="auto" w:before="130"/>
        <w:ind w:right="281" w:firstLine="283"/>
      </w:pPr>
      <w:r>
        <w:rPr>
          <w:color w:val="231F20"/>
        </w:rPr>
        <w:t>Po,</w:t>
      </w:r>
      <w:r>
        <w:rPr>
          <w:color w:val="231F20"/>
          <w:spacing w:val="-6"/>
        </w:rPr>
        <w:t> </w:t>
      </w:r>
      <w:r>
        <w:rPr>
          <w:color w:val="231F20"/>
        </w:rPr>
        <w:t>është</w:t>
      </w:r>
      <w:r>
        <w:rPr>
          <w:color w:val="231F20"/>
          <w:spacing w:val="-6"/>
        </w:rPr>
        <w:t> </w:t>
      </w:r>
      <w:r>
        <w:rPr>
          <w:color w:val="231F20"/>
        </w:rPr>
        <w:t>shumë</w:t>
      </w:r>
      <w:r>
        <w:rPr>
          <w:color w:val="231F20"/>
          <w:spacing w:val="-6"/>
        </w:rPr>
        <w:t> </w:t>
      </w:r>
      <w:r>
        <w:rPr>
          <w:color w:val="231F20"/>
        </w:rPr>
        <w:t>e</w:t>
      </w:r>
      <w:r>
        <w:rPr>
          <w:color w:val="231F20"/>
          <w:spacing w:val="-6"/>
        </w:rPr>
        <w:t> </w:t>
      </w:r>
      <w:r>
        <w:rPr>
          <w:color w:val="231F20"/>
        </w:rPr>
        <w:t>rëndësishme</w:t>
      </w:r>
      <w:r>
        <w:rPr>
          <w:color w:val="231F20"/>
          <w:spacing w:val="-6"/>
        </w:rPr>
        <w:t> </w:t>
      </w:r>
      <w:r>
        <w:rPr>
          <w:color w:val="231F20"/>
        </w:rPr>
        <w:t>ta</w:t>
      </w:r>
      <w:r>
        <w:rPr>
          <w:color w:val="231F20"/>
          <w:spacing w:val="-6"/>
        </w:rPr>
        <w:t> </w:t>
      </w:r>
      <w:r>
        <w:rPr>
          <w:color w:val="231F20"/>
        </w:rPr>
        <w:t>njohim</w:t>
      </w:r>
      <w:r>
        <w:rPr>
          <w:color w:val="231F20"/>
          <w:spacing w:val="-6"/>
        </w:rPr>
        <w:t> </w:t>
      </w:r>
      <w:r>
        <w:rPr>
          <w:color w:val="231F20"/>
        </w:rPr>
        <w:t>Zotin</w:t>
      </w:r>
      <w:r>
        <w:rPr>
          <w:color w:val="231F20"/>
          <w:spacing w:val="-6"/>
        </w:rPr>
        <w:t> </w:t>
      </w:r>
      <w:r>
        <w:rPr>
          <w:color w:val="231F20"/>
        </w:rPr>
        <w:t>e</w:t>
      </w:r>
      <w:r>
        <w:rPr>
          <w:color w:val="231F20"/>
          <w:spacing w:val="-6"/>
        </w:rPr>
        <w:t> </w:t>
      </w:r>
      <w:r>
        <w:rPr>
          <w:color w:val="231F20"/>
        </w:rPr>
        <w:t>Madhëruar</w:t>
      </w:r>
      <w:r>
        <w:rPr>
          <w:color w:val="231F20"/>
          <w:spacing w:val="-6"/>
        </w:rPr>
        <w:t> </w:t>
      </w:r>
      <w:r>
        <w:rPr>
          <w:color w:val="231F20"/>
        </w:rPr>
        <w:t>në</w:t>
      </w:r>
      <w:r>
        <w:rPr>
          <w:color w:val="231F20"/>
          <w:spacing w:val="-6"/>
        </w:rPr>
        <w:t> </w:t>
      </w:r>
      <w:r>
        <w:rPr>
          <w:color w:val="231F20"/>
        </w:rPr>
        <w:t>atë masë</w:t>
      </w:r>
      <w:r>
        <w:rPr>
          <w:color w:val="231F20"/>
          <w:spacing w:val="-13"/>
        </w:rPr>
        <w:t> </w:t>
      </w:r>
      <w:r>
        <w:rPr>
          <w:color w:val="231F20"/>
        </w:rPr>
        <w:t>që</w:t>
      </w:r>
      <w:r>
        <w:rPr>
          <w:color w:val="231F20"/>
          <w:spacing w:val="-13"/>
        </w:rPr>
        <w:t> </w:t>
      </w:r>
      <w:r>
        <w:rPr>
          <w:color w:val="231F20"/>
        </w:rPr>
        <w:t>duhet</w:t>
      </w:r>
      <w:r>
        <w:rPr>
          <w:color w:val="231F20"/>
          <w:spacing w:val="-13"/>
        </w:rPr>
        <w:t> </w:t>
      </w:r>
      <w:r>
        <w:rPr>
          <w:color w:val="231F20"/>
        </w:rPr>
        <w:t>njohur.</w:t>
      </w:r>
      <w:r>
        <w:rPr>
          <w:color w:val="231F20"/>
          <w:spacing w:val="-13"/>
        </w:rPr>
        <w:t> </w:t>
      </w:r>
      <w:r>
        <w:rPr>
          <w:color w:val="231F20"/>
        </w:rPr>
        <w:t>Është</w:t>
      </w:r>
      <w:r>
        <w:rPr>
          <w:color w:val="231F20"/>
          <w:spacing w:val="-13"/>
        </w:rPr>
        <w:t> </w:t>
      </w:r>
      <w:r>
        <w:rPr>
          <w:color w:val="231F20"/>
        </w:rPr>
        <w:t>shumë</w:t>
      </w:r>
      <w:r>
        <w:rPr>
          <w:color w:val="231F20"/>
          <w:spacing w:val="-13"/>
        </w:rPr>
        <w:t> </w:t>
      </w:r>
      <w:r>
        <w:rPr>
          <w:color w:val="231F20"/>
        </w:rPr>
        <w:t>e</w:t>
      </w:r>
      <w:r>
        <w:rPr>
          <w:color w:val="231F20"/>
          <w:spacing w:val="-13"/>
        </w:rPr>
        <w:t> </w:t>
      </w:r>
      <w:r>
        <w:rPr>
          <w:color w:val="231F20"/>
        </w:rPr>
        <w:t>rëndësishme</w:t>
      </w:r>
      <w:r>
        <w:rPr>
          <w:color w:val="231F20"/>
          <w:spacing w:val="-13"/>
        </w:rPr>
        <w:t> </w:t>
      </w:r>
      <w:r>
        <w:rPr>
          <w:color w:val="231F20"/>
        </w:rPr>
        <w:t>ta</w:t>
      </w:r>
      <w:r>
        <w:rPr>
          <w:color w:val="231F20"/>
          <w:spacing w:val="-13"/>
        </w:rPr>
        <w:t> </w:t>
      </w:r>
      <w:r>
        <w:rPr>
          <w:color w:val="231F20"/>
        </w:rPr>
        <w:t>shohim</w:t>
      </w:r>
      <w:r>
        <w:rPr>
          <w:color w:val="231F20"/>
          <w:spacing w:val="-13"/>
        </w:rPr>
        <w:t> </w:t>
      </w:r>
      <w:r>
        <w:rPr>
          <w:color w:val="231F20"/>
        </w:rPr>
        <w:t>Atë</w:t>
      </w:r>
      <w:r>
        <w:rPr>
          <w:color w:val="231F20"/>
          <w:spacing w:val="-13"/>
        </w:rPr>
        <w:t> </w:t>
      </w:r>
      <w:r>
        <w:rPr>
          <w:color w:val="231F20"/>
        </w:rPr>
        <w:t>ashtu siç</w:t>
      </w:r>
      <w:r>
        <w:rPr>
          <w:color w:val="231F20"/>
          <w:spacing w:val="-13"/>
        </w:rPr>
        <w:t> </w:t>
      </w:r>
      <w:r>
        <w:rPr>
          <w:color w:val="231F20"/>
        </w:rPr>
        <w:t>na</w:t>
      </w:r>
      <w:r>
        <w:rPr>
          <w:color w:val="231F20"/>
          <w:spacing w:val="-13"/>
        </w:rPr>
        <w:t> </w:t>
      </w:r>
      <w:r>
        <w:rPr>
          <w:color w:val="231F20"/>
        </w:rPr>
        <w:t>shikon</w:t>
      </w:r>
      <w:r>
        <w:rPr>
          <w:color w:val="231F20"/>
          <w:spacing w:val="-13"/>
        </w:rPr>
        <w:t> </w:t>
      </w:r>
      <w:r>
        <w:rPr>
          <w:color w:val="231F20"/>
        </w:rPr>
        <w:t>Ai</w:t>
      </w:r>
      <w:r>
        <w:rPr>
          <w:color w:val="231F20"/>
          <w:spacing w:val="-13"/>
        </w:rPr>
        <w:t> </w:t>
      </w:r>
      <w:r>
        <w:rPr>
          <w:color w:val="231F20"/>
        </w:rPr>
        <w:t>ne,</w:t>
      </w:r>
      <w:r>
        <w:rPr>
          <w:color w:val="231F20"/>
          <w:spacing w:val="-13"/>
        </w:rPr>
        <w:t> </w:t>
      </w:r>
      <w:r>
        <w:rPr>
          <w:color w:val="231F20"/>
        </w:rPr>
        <w:t>t’i</w:t>
      </w:r>
      <w:r>
        <w:rPr>
          <w:color w:val="231F20"/>
          <w:spacing w:val="-13"/>
        </w:rPr>
        <w:t> </w:t>
      </w:r>
      <w:r>
        <w:rPr>
          <w:color w:val="231F20"/>
        </w:rPr>
        <w:t>drejtohemi</w:t>
      </w:r>
      <w:r>
        <w:rPr>
          <w:color w:val="231F20"/>
          <w:spacing w:val="-13"/>
        </w:rPr>
        <w:t> </w:t>
      </w:r>
      <w:r>
        <w:rPr>
          <w:color w:val="231F20"/>
        </w:rPr>
        <w:t>Atij</w:t>
      </w:r>
      <w:r>
        <w:rPr>
          <w:color w:val="231F20"/>
          <w:spacing w:val="-13"/>
        </w:rPr>
        <w:t> </w:t>
      </w:r>
      <w:r>
        <w:rPr>
          <w:color w:val="231F20"/>
        </w:rPr>
        <w:t>siç</w:t>
      </w:r>
      <w:r>
        <w:rPr>
          <w:color w:val="231F20"/>
          <w:spacing w:val="-13"/>
        </w:rPr>
        <w:t> </w:t>
      </w:r>
      <w:r>
        <w:rPr>
          <w:color w:val="231F20"/>
        </w:rPr>
        <w:t>na</w:t>
      </w:r>
      <w:r>
        <w:rPr>
          <w:color w:val="231F20"/>
          <w:spacing w:val="-13"/>
        </w:rPr>
        <w:t> </w:t>
      </w:r>
      <w:r>
        <w:rPr>
          <w:color w:val="231F20"/>
        </w:rPr>
        <w:t>drejtohet</w:t>
      </w:r>
      <w:r>
        <w:rPr>
          <w:color w:val="231F20"/>
          <w:spacing w:val="-13"/>
        </w:rPr>
        <w:t> </w:t>
      </w:r>
      <w:r>
        <w:rPr>
          <w:color w:val="231F20"/>
        </w:rPr>
        <w:t>Ai</w:t>
      </w:r>
      <w:r>
        <w:rPr>
          <w:color w:val="231F20"/>
          <w:spacing w:val="-13"/>
        </w:rPr>
        <w:t> </w:t>
      </w:r>
      <w:r>
        <w:rPr>
          <w:color w:val="231F20"/>
        </w:rPr>
        <w:t>neve.</w:t>
      </w:r>
      <w:r>
        <w:rPr>
          <w:color w:val="231F20"/>
          <w:spacing w:val="-13"/>
        </w:rPr>
        <w:t> </w:t>
      </w:r>
      <w:r>
        <w:rPr>
          <w:color w:val="231F20"/>
        </w:rPr>
        <w:t>Sërish, duke thënë “O Zot! Na e bëj të njohur Veten Tënde, mbushi zemrat tona</w:t>
      </w:r>
      <w:r>
        <w:rPr>
          <w:color w:val="231F20"/>
          <w:spacing w:val="-1"/>
        </w:rPr>
        <w:t> </w:t>
      </w:r>
      <w:r>
        <w:rPr>
          <w:color w:val="231F20"/>
        </w:rPr>
        <w:t>me</w:t>
      </w:r>
      <w:r>
        <w:rPr>
          <w:color w:val="231F20"/>
          <w:spacing w:val="-1"/>
        </w:rPr>
        <w:t> </w:t>
      </w:r>
      <w:r>
        <w:rPr>
          <w:color w:val="231F20"/>
        </w:rPr>
        <w:t>dashurinë</w:t>
      </w:r>
      <w:r>
        <w:rPr>
          <w:color w:val="231F20"/>
          <w:spacing w:val="-1"/>
        </w:rPr>
        <w:t> </w:t>
      </w:r>
      <w:r>
        <w:rPr>
          <w:color w:val="231F20"/>
        </w:rPr>
        <w:t>për</w:t>
      </w:r>
      <w:r>
        <w:rPr>
          <w:color w:val="231F20"/>
          <w:spacing w:val="-1"/>
        </w:rPr>
        <w:t> </w:t>
      </w:r>
      <w:r>
        <w:rPr>
          <w:color w:val="231F20"/>
        </w:rPr>
        <w:t>Ty,</w:t>
      </w:r>
      <w:r>
        <w:rPr>
          <w:color w:val="231F20"/>
          <w:spacing w:val="-1"/>
        </w:rPr>
        <w:t> </w:t>
      </w:r>
      <w:r>
        <w:rPr>
          <w:color w:val="231F20"/>
        </w:rPr>
        <w:t>me</w:t>
      </w:r>
      <w:r>
        <w:rPr>
          <w:color w:val="231F20"/>
          <w:spacing w:val="-1"/>
        </w:rPr>
        <w:t> </w:t>
      </w:r>
      <w:r>
        <w:rPr>
          <w:color w:val="231F20"/>
        </w:rPr>
        <w:t>dashurinë</w:t>
      </w:r>
      <w:r>
        <w:rPr>
          <w:color w:val="231F20"/>
          <w:spacing w:val="-1"/>
        </w:rPr>
        <w:t> </w:t>
      </w:r>
      <w:r>
        <w:rPr>
          <w:color w:val="231F20"/>
        </w:rPr>
        <w:t>Tënde</w:t>
      </w:r>
      <w:r>
        <w:rPr>
          <w:color w:val="231F20"/>
          <w:spacing w:val="-1"/>
        </w:rPr>
        <w:t> </w:t>
      </w:r>
      <w:r>
        <w:rPr>
          <w:color w:val="231F20"/>
        </w:rPr>
        <w:t>ushqeji</w:t>
      </w:r>
      <w:r>
        <w:rPr>
          <w:color w:val="231F20"/>
          <w:spacing w:val="-1"/>
        </w:rPr>
        <w:t> </w:t>
      </w:r>
      <w:r>
        <w:rPr>
          <w:color w:val="231F20"/>
        </w:rPr>
        <w:t>shpirtrat</w:t>
      </w:r>
      <w:r>
        <w:rPr>
          <w:color w:val="231F20"/>
          <w:spacing w:val="-1"/>
        </w:rPr>
        <w:t> </w:t>
      </w:r>
      <w:r>
        <w:rPr>
          <w:color w:val="231F20"/>
        </w:rPr>
        <w:t>tanë! Zemrat tona të mos devijojnë kurrë! Na jep forcë e vullnet për të mundur shejtanin dhe unin orientues drejt së keqes (nefsi emmáre)!”, në derën e Tij e kërkojmë edhe këtë.</w:t>
      </w:r>
    </w:p>
    <w:p>
      <w:pPr>
        <w:pStyle w:val="BodyText"/>
        <w:spacing w:before="251"/>
        <w:ind w:left="0"/>
        <w:jc w:val="left"/>
      </w:pPr>
    </w:p>
    <w:p>
      <w:pPr>
        <w:pStyle w:val="Heading6"/>
        <w:numPr>
          <w:ilvl w:val="0"/>
          <w:numId w:val="13"/>
        </w:numPr>
        <w:tabs>
          <w:tab w:pos="651" w:val="left" w:leader="none"/>
        </w:tabs>
        <w:spacing w:line="240" w:lineRule="auto" w:before="1" w:after="0"/>
        <w:ind w:left="651" w:right="0" w:hanging="226"/>
        <w:jc w:val="both"/>
      </w:pPr>
      <w:bookmarkStart w:name="_TOC_250116" w:id="25"/>
      <w:r>
        <w:rPr>
          <w:color w:val="231F20"/>
          <w:spacing w:val="-4"/>
        </w:rPr>
        <w:t>Shirku</w:t>
      </w:r>
      <w:r>
        <w:rPr>
          <w:color w:val="231F20"/>
          <w:spacing w:val="-7"/>
        </w:rPr>
        <w:t> </w:t>
      </w:r>
      <w:r>
        <w:rPr>
          <w:color w:val="231F20"/>
          <w:spacing w:val="-4"/>
        </w:rPr>
        <w:t>dhe</w:t>
      </w:r>
      <w:r>
        <w:rPr>
          <w:color w:val="231F20"/>
          <w:spacing w:val="-6"/>
        </w:rPr>
        <w:t> </w:t>
      </w:r>
      <w:r>
        <w:rPr>
          <w:color w:val="231F20"/>
          <w:spacing w:val="-4"/>
        </w:rPr>
        <w:t>shtirja</w:t>
      </w:r>
      <w:r>
        <w:rPr>
          <w:color w:val="231F20"/>
          <w:spacing w:val="-7"/>
        </w:rPr>
        <w:t> </w:t>
      </w:r>
      <w:r>
        <w:rPr>
          <w:i w:val="0"/>
          <w:color w:val="231F20"/>
          <w:spacing w:val="-4"/>
        </w:rPr>
        <w:t>(rija)</w:t>
      </w:r>
      <w:r>
        <w:rPr>
          <w:i w:val="0"/>
          <w:color w:val="231F20"/>
          <w:spacing w:val="-6"/>
        </w:rPr>
        <w:t> </w:t>
      </w:r>
      <w:r>
        <w:rPr>
          <w:color w:val="231F20"/>
          <w:spacing w:val="-4"/>
        </w:rPr>
        <w:t>në</w:t>
      </w:r>
      <w:r>
        <w:rPr>
          <w:color w:val="231F20"/>
          <w:spacing w:val="-7"/>
        </w:rPr>
        <w:t> </w:t>
      </w:r>
      <w:bookmarkEnd w:id="25"/>
      <w:r>
        <w:rPr>
          <w:color w:val="231F20"/>
          <w:spacing w:val="-4"/>
        </w:rPr>
        <w:t>adhurime</w:t>
      </w:r>
    </w:p>
    <w:p>
      <w:pPr>
        <w:pStyle w:val="BodyText"/>
        <w:spacing w:line="249" w:lineRule="auto" w:before="121"/>
        <w:ind w:right="282" w:firstLine="283"/>
      </w:pPr>
      <w:r>
        <w:rPr>
          <w:color w:val="231F20"/>
        </w:rPr>
        <w:t>Sëmundjet si shtirja dhe të rendurit pas famës </w:t>
      </w:r>
      <w:r>
        <w:rPr>
          <w:i/>
          <w:color w:val="231F20"/>
        </w:rPr>
        <w:t>(sum’a)</w:t>
      </w:r>
      <w:r>
        <w:rPr>
          <w:color w:val="231F20"/>
        </w:rPr>
        <w:t>, të cilat </w:t>
      </w:r>
      <w:r>
        <w:rPr>
          <w:color w:val="231F20"/>
          <w:spacing w:val="-2"/>
        </w:rPr>
        <w:t>burojnë</w:t>
      </w:r>
      <w:r>
        <w:rPr>
          <w:color w:val="231F20"/>
          <w:spacing w:val="-12"/>
        </w:rPr>
        <w:t> </w:t>
      </w:r>
      <w:r>
        <w:rPr>
          <w:color w:val="231F20"/>
          <w:spacing w:val="-2"/>
        </w:rPr>
        <w:t>nga</w:t>
      </w:r>
      <w:r>
        <w:rPr>
          <w:color w:val="231F20"/>
          <w:spacing w:val="-12"/>
        </w:rPr>
        <w:t> </w:t>
      </w:r>
      <w:r>
        <w:rPr>
          <w:color w:val="231F20"/>
          <w:spacing w:val="-2"/>
        </w:rPr>
        <w:t>boshllëqet</w:t>
      </w:r>
      <w:r>
        <w:rPr>
          <w:color w:val="231F20"/>
          <w:spacing w:val="-12"/>
        </w:rPr>
        <w:t> </w:t>
      </w:r>
      <w:r>
        <w:rPr>
          <w:color w:val="231F20"/>
          <w:spacing w:val="-2"/>
        </w:rPr>
        <w:t>dhe</w:t>
      </w:r>
      <w:r>
        <w:rPr>
          <w:color w:val="231F20"/>
          <w:spacing w:val="-12"/>
        </w:rPr>
        <w:t> </w:t>
      </w:r>
      <w:r>
        <w:rPr>
          <w:color w:val="231F20"/>
          <w:spacing w:val="-2"/>
        </w:rPr>
        <w:t>dobësitë</w:t>
      </w:r>
      <w:r>
        <w:rPr>
          <w:color w:val="231F20"/>
          <w:spacing w:val="-12"/>
        </w:rPr>
        <w:t> </w:t>
      </w:r>
      <w:r>
        <w:rPr>
          <w:color w:val="231F20"/>
          <w:spacing w:val="-2"/>
        </w:rPr>
        <w:t>njerëzore</w:t>
      </w:r>
      <w:r>
        <w:rPr>
          <w:color w:val="231F20"/>
          <w:spacing w:val="-12"/>
        </w:rPr>
        <w:t> </w:t>
      </w:r>
      <w:r>
        <w:rPr>
          <w:color w:val="231F20"/>
          <w:spacing w:val="-2"/>
        </w:rPr>
        <w:t>e</w:t>
      </w:r>
      <w:r>
        <w:rPr>
          <w:color w:val="231F20"/>
          <w:spacing w:val="-12"/>
        </w:rPr>
        <w:t> </w:t>
      </w:r>
      <w:r>
        <w:rPr>
          <w:color w:val="231F20"/>
          <w:spacing w:val="-2"/>
        </w:rPr>
        <w:t>që</w:t>
      </w:r>
      <w:r>
        <w:rPr>
          <w:color w:val="231F20"/>
          <w:spacing w:val="-12"/>
        </w:rPr>
        <w:t> </w:t>
      </w:r>
      <w:r>
        <w:rPr>
          <w:color w:val="231F20"/>
          <w:spacing w:val="-2"/>
        </w:rPr>
        <w:t>ia</w:t>
      </w:r>
      <w:r>
        <w:rPr>
          <w:color w:val="231F20"/>
          <w:spacing w:val="-12"/>
        </w:rPr>
        <w:t> </w:t>
      </w:r>
      <w:r>
        <w:rPr>
          <w:color w:val="231F20"/>
          <w:spacing w:val="-2"/>
        </w:rPr>
        <w:t>paralizojnë</w:t>
      </w:r>
      <w:r>
        <w:rPr>
          <w:color w:val="231F20"/>
          <w:spacing w:val="-12"/>
        </w:rPr>
        <w:t> </w:t>
      </w:r>
      <w:r>
        <w:rPr>
          <w:color w:val="231F20"/>
          <w:spacing w:val="-2"/>
        </w:rPr>
        <w:t>njeriut </w:t>
      </w:r>
      <w:r>
        <w:rPr>
          <w:color w:val="231F20"/>
        </w:rPr>
        <w:t>jetën</w:t>
      </w:r>
      <w:r>
        <w:rPr>
          <w:color w:val="231F20"/>
          <w:spacing w:val="10"/>
        </w:rPr>
        <w:t> </w:t>
      </w:r>
      <w:r>
        <w:rPr>
          <w:color w:val="231F20"/>
        </w:rPr>
        <w:t>shpirtërore</w:t>
      </w:r>
      <w:r>
        <w:rPr>
          <w:color w:val="231F20"/>
          <w:spacing w:val="11"/>
        </w:rPr>
        <w:t> </w:t>
      </w:r>
      <w:r>
        <w:rPr>
          <w:color w:val="231F20"/>
        </w:rPr>
        <w:t>dhe</w:t>
      </w:r>
      <w:r>
        <w:rPr>
          <w:color w:val="231F20"/>
          <w:spacing w:val="11"/>
        </w:rPr>
        <w:t> </w:t>
      </w:r>
      <w:r>
        <w:rPr>
          <w:color w:val="231F20"/>
        </w:rPr>
        <w:t>atë</w:t>
      </w:r>
      <w:r>
        <w:rPr>
          <w:color w:val="231F20"/>
          <w:spacing w:val="10"/>
        </w:rPr>
        <w:t> </w:t>
      </w:r>
      <w:r>
        <w:rPr>
          <w:color w:val="231F20"/>
        </w:rPr>
        <w:t>të</w:t>
      </w:r>
      <w:r>
        <w:rPr>
          <w:color w:val="231F20"/>
          <w:spacing w:val="11"/>
        </w:rPr>
        <w:t> </w:t>
      </w:r>
      <w:r>
        <w:rPr>
          <w:color w:val="231F20"/>
        </w:rPr>
        <w:t>zemrës,</w:t>
      </w:r>
      <w:r>
        <w:rPr>
          <w:color w:val="231F20"/>
          <w:spacing w:val="11"/>
        </w:rPr>
        <w:t> </w:t>
      </w:r>
      <w:r>
        <w:rPr>
          <w:color w:val="231F20"/>
        </w:rPr>
        <w:t>shfaqen</w:t>
      </w:r>
      <w:r>
        <w:rPr>
          <w:color w:val="231F20"/>
          <w:spacing w:val="10"/>
        </w:rPr>
        <w:t> </w:t>
      </w:r>
      <w:r>
        <w:rPr>
          <w:color w:val="231F20"/>
        </w:rPr>
        <w:t>në</w:t>
      </w:r>
      <w:r>
        <w:rPr>
          <w:color w:val="231F20"/>
          <w:spacing w:val="11"/>
        </w:rPr>
        <w:t> </w:t>
      </w:r>
      <w:r>
        <w:rPr>
          <w:color w:val="231F20"/>
        </w:rPr>
        <w:t>mënyra</w:t>
      </w:r>
      <w:r>
        <w:rPr>
          <w:color w:val="231F20"/>
          <w:spacing w:val="11"/>
        </w:rPr>
        <w:t> </w:t>
      </w:r>
      <w:r>
        <w:rPr>
          <w:color w:val="231F20"/>
        </w:rPr>
        <w:t>të</w:t>
      </w:r>
      <w:r>
        <w:rPr>
          <w:color w:val="231F20"/>
          <w:spacing w:val="10"/>
        </w:rPr>
        <w:t> </w:t>
      </w:r>
      <w:r>
        <w:rPr>
          <w:color w:val="231F20"/>
          <w:spacing w:val="-2"/>
        </w:rPr>
        <w:t>ndryshme.</w:t>
      </w:r>
    </w:p>
    <w:p>
      <w:pPr>
        <w:pStyle w:val="BodyText"/>
        <w:spacing w:after="0" w:line="249" w:lineRule="auto"/>
        <w:sectPr>
          <w:pgSz w:w="8400" w:h="11910"/>
          <w:pgMar w:header="815" w:footer="0" w:top="1080" w:bottom="280" w:left="708" w:right="566"/>
        </w:sectPr>
      </w:pPr>
    </w:p>
    <w:p>
      <w:pPr>
        <w:pStyle w:val="BodyText"/>
        <w:spacing w:line="249" w:lineRule="auto" w:before="107"/>
        <w:ind w:right="282"/>
      </w:pPr>
      <w:r>
        <w:rPr>
          <w:color w:val="231F20"/>
        </w:rPr>
        <w:t>Ndonjëherë, ka veprime që bëhen drejtpërdrejt vetëm që të shihen e</w:t>
      </w:r>
      <w:r>
        <w:rPr>
          <w:color w:val="231F20"/>
          <w:spacing w:val="40"/>
        </w:rPr>
        <w:t> </w:t>
      </w:r>
      <w:r>
        <w:rPr>
          <w:color w:val="231F20"/>
        </w:rPr>
        <w:t>të dëgjohen nga të tjerët. Herë të tjera mund të bëhet fjalë për situata, në</w:t>
      </w:r>
      <w:r>
        <w:rPr>
          <w:color w:val="231F20"/>
          <w:spacing w:val="-10"/>
        </w:rPr>
        <w:t> </w:t>
      </w:r>
      <w:r>
        <w:rPr>
          <w:color w:val="231F20"/>
        </w:rPr>
        <w:t>të</w:t>
      </w:r>
      <w:r>
        <w:rPr>
          <w:color w:val="231F20"/>
          <w:spacing w:val="-10"/>
        </w:rPr>
        <w:t> </w:t>
      </w:r>
      <w:r>
        <w:rPr>
          <w:color w:val="231F20"/>
        </w:rPr>
        <w:t>cilat</w:t>
      </w:r>
      <w:r>
        <w:rPr>
          <w:color w:val="231F20"/>
          <w:spacing w:val="-10"/>
        </w:rPr>
        <w:t> </w:t>
      </w:r>
      <w:r>
        <w:rPr>
          <w:color w:val="231F20"/>
        </w:rPr>
        <w:t>ka</w:t>
      </w:r>
      <w:r>
        <w:rPr>
          <w:color w:val="231F20"/>
          <w:spacing w:val="-10"/>
        </w:rPr>
        <w:t> </w:t>
      </w:r>
      <w:r>
        <w:rPr>
          <w:color w:val="231F20"/>
        </w:rPr>
        <w:t>orvajtje</w:t>
      </w:r>
      <w:r>
        <w:rPr>
          <w:color w:val="231F20"/>
          <w:spacing w:val="-10"/>
        </w:rPr>
        <w:t> </w:t>
      </w:r>
      <w:r>
        <w:rPr>
          <w:color w:val="231F20"/>
        </w:rPr>
        <w:t>për</w:t>
      </w:r>
      <w:r>
        <w:rPr>
          <w:color w:val="231F20"/>
          <w:spacing w:val="-10"/>
        </w:rPr>
        <w:t> </w:t>
      </w:r>
      <w:r>
        <w:rPr>
          <w:color w:val="231F20"/>
        </w:rPr>
        <w:t>ta</w:t>
      </w:r>
      <w:r>
        <w:rPr>
          <w:color w:val="231F20"/>
          <w:spacing w:val="-10"/>
        </w:rPr>
        <w:t> </w:t>
      </w:r>
      <w:r>
        <w:rPr>
          <w:color w:val="231F20"/>
        </w:rPr>
        <w:t>treguar</w:t>
      </w:r>
      <w:r>
        <w:rPr>
          <w:color w:val="231F20"/>
          <w:spacing w:val="-10"/>
        </w:rPr>
        <w:t> </w:t>
      </w:r>
      <w:r>
        <w:rPr>
          <w:color w:val="231F20"/>
        </w:rPr>
        <w:t>sa</w:t>
      </w:r>
      <w:r>
        <w:rPr>
          <w:color w:val="231F20"/>
          <w:spacing w:val="-10"/>
        </w:rPr>
        <w:t> </w:t>
      </w:r>
      <w:r>
        <w:rPr>
          <w:color w:val="231F20"/>
        </w:rPr>
        <w:t>më</w:t>
      </w:r>
      <w:r>
        <w:rPr>
          <w:color w:val="231F20"/>
          <w:spacing w:val="-10"/>
        </w:rPr>
        <w:t> </w:t>
      </w:r>
      <w:r>
        <w:rPr>
          <w:color w:val="231F20"/>
        </w:rPr>
        <w:t>të</w:t>
      </w:r>
      <w:r>
        <w:rPr>
          <w:color w:val="231F20"/>
          <w:spacing w:val="-10"/>
        </w:rPr>
        <w:t> </w:t>
      </w:r>
      <w:r>
        <w:rPr>
          <w:color w:val="231F20"/>
        </w:rPr>
        <w:t>thellë</w:t>
      </w:r>
      <w:r>
        <w:rPr>
          <w:color w:val="231F20"/>
          <w:spacing w:val="-10"/>
        </w:rPr>
        <w:t> </w:t>
      </w:r>
      <w:r>
        <w:rPr>
          <w:color w:val="231F20"/>
        </w:rPr>
        <w:t>cilësinë</w:t>
      </w:r>
      <w:r>
        <w:rPr>
          <w:color w:val="231F20"/>
          <w:spacing w:val="-10"/>
        </w:rPr>
        <w:t> </w:t>
      </w:r>
      <w:r>
        <w:rPr>
          <w:color w:val="231F20"/>
        </w:rPr>
        <w:t>e</w:t>
      </w:r>
      <w:r>
        <w:rPr>
          <w:color w:val="231F20"/>
          <w:spacing w:val="-10"/>
        </w:rPr>
        <w:t> </w:t>
      </w:r>
      <w:r>
        <w:rPr>
          <w:color w:val="231F20"/>
        </w:rPr>
        <w:t>veprave</w:t>
      </w:r>
      <w:r>
        <w:rPr>
          <w:color w:val="231F20"/>
          <w:spacing w:val="-10"/>
        </w:rPr>
        <w:t> </w:t>
      </w:r>
      <w:r>
        <w:rPr>
          <w:color w:val="231F20"/>
        </w:rPr>
        <w:t>të kryera dhe, kështu, për të tërhequr vëmendjen tek ndjenjat vlerësuese e lavdëruese të njerëzve në lidhje me ato vepra.</w:t>
      </w:r>
    </w:p>
    <w:p>
      <w:pPr>
        <w:pStyle w:val="BodyText"/>
        <w:spacing w:line="249" w:lineRule="auto" w:before="118"/>
        <w:ind w:right="281" w:firstLine="283"/>
      </w:pPr>
      <w:r>
        <w:rPr>
          <w:color w:val="231F20"/>
        </w:rPr>
        <w:t>Tabloja e mëposhtme, në lidhje me hipokritët që shkojnë drejt </w:t>
      </w:r>
      <w:r>
        <w:rPr>
          <w:color w:val="231F20"/>
          <w:spacing w:val="-2"/>
        </w:rPr>
        <w:t>namazit</w:t>
      </w:r>
      <w:r>
        <w:rPr>
          <w:color w:val="231F20"/>
          <w:spacing w:val="-13"/>
        </w:rPr>
        <w:t> </w:t>
      </w:r>
      <w:r>
        <w:rPr>
          <w:color w:val="231F20"/>
          <w:spacing w:val="-2"/>
        </w:rPr>
        <w:t>thuajse</w:t>
      </w:r>
      <w:r>
        <w:rPr>
          <w:color w:val="231F20"/>
          <w:spacing w:val="-13"/>
        </w:rPr>
        <w:t> </w:t>
      </w:r>
      <w:r>
        <w:rPr>
          <w:color w:val="231F20"/>
          <w:spacing w:val="-2"/>
        </w:rPr>
        <w:t>duke</w:t>
      </w:r>
      <w:r>
        <w:rPr>
          <w:color w:val="231F20"/>
          <w:spacing w:val="-13"/>
        </w:rPr>
        <w:t> </w:t>
      </w:r>
      <w:r>
        <w:rPr>
          <w:color w:val="231F20"/>
          <w:spacing w:val="-2"/>
        </w:rPr>
        <w:t>i</w:t>
      </w:r>
      <w:r>
        <w:rPr>
          <w:color w:val="231F20"/>
          <w:spacing w:val="-13"/>
        </w:rPr>
        <w:t> </w:t>
      </w:r>
      <w:r>
        <w:rPr>
          <w:color w:val="231F20"/>
          <w:spacing w:val="-2"/>
        </w:rPr>
        <w:t>tërhequr</w:t>
      </w:r>
      <w:r>
        <w:rPr>
          <w:color w:val="231F20"/>
          <w:spacing w:val="-13"/>
        </w:rPr>
        <w:t> </w:t>
      </w:r>
      <w:r>
        <w:rPr>
          <w:color w:val="231F20"/>
          <w:spacing w:val="-2"/>
        </w:rPr>
        <w:t>zvarrë</w:t>
      </w:r>
      <w:r>
        <w:rPr>
          <w:color w:val="231F20"/>
          <w:spacing w:val="-13"/>
        </w:rPr>
        <w:t> </w:t>
      </w:r>
      <w:r>
        <w:rPr>
          <w:color w:val="231F20"/>
          <w:spacing w:val="-2"/>
        </w:rPr>
        <w:t>këmbët</w:t>
      </w:r>
      <w:r>
        <w:rPr>
          <w:color w:val="231F20"/>
          <w:spacing w:val="-13"/>
        </w:rPr>
        <w:t> </w:t>
      </w:r>
      <w:r>
        <w:rPr>
          <w:color w:val="231F20"/>
          <w:spacing w:val="-2"/>
        </w:rPr>
        <w:t>e</w:t>
      </w:r>
      <w:r>
        <w:rPr>
          <w:color w:val="231F20"/>
          <w:spacing w:val="-13"/>
        </w:rPr>
        <w:t> </w:t>
      </w:r>
      <w:r>
        <w:rPr>
          <w:color w:val="231F20"/>
          <w:spacing w:val="-2"/>
        </w:rPr>
        <w:t>tyre</w:t>
      </w:r>
      <w:r>
        <w:rPr>
          <w:color w:val="231F20"/>
          <w:spacing w:val="-13"/>
        </w:rPr>
        <w:t> </w:t>
      </w:r>
      <w:r>
        <w:rPr>
          <w:color w:val="231F20"/>
          <w:spacing w:val="-2"/>
        </w:rPr>
        <w:t>dhe</w:t>
      </w:r>
      <w:r>
        <w:rPr>
          <w:color w:val="231F20"/>
          <w:spacing w:val="-13"/>
        </w:rPr>
        <w:t> </w:t>
      </w:r>
      <w:r>
        <w:rPr>
          <w:color w:val="231F20"/>
          <w:spacing w:val="-2"/>
        </w:rPr>
        <w:t>që</w:t>
      </w:r>
      <w:r>
        <w:rPr>
          <w:color w:val="231F20"/>
          <w:spacing w:val="-13"/>
        </w:rPr>
        <w:t> </w:t>
      </w:r>
      <w:r>
        <w:rPr>
          <w:color w:val="231F20"/>
          <w:spacing w:val="-2"/>
        </w:rPr>
        <w:t>përshkruhet </w:t>
      </w:r>
      <w:r>
        <w:rPr>
          <w:color w:val="231F20"/>
        </w:rPr>
        <w:t>në Kuranin e Shenjtë, mund të jepet si shembull për situatën e parë:</w:t>
      </w:r>
    </w:p>
    <w:p>
      <w:pPr>
        <w:pStyle w:val="Heading7"/>
        <w:spacing w:line="249" w:lineRule="auto"/>
        <w:ind w:right="282" w:firstLine="377"/>
        <w:rPr>
          <w:position w:val="8"/>
          <w:sz w:val="14"/>
        </w:rPr>
      </w:pPr>
      <w:r>
        <w:rPr>
          <w:color w:val="231F20"/>
        </w:rPr>
        <w:t>“Në të vërtetë, hipokritët përpiqen të mashtrojnë Allahun, por edhe Allahu u përgjigjet mashtrimeve dhe dredhive të tyre. Kur ata ngrihen</w:t>
      </w:r>
      <w:r>
        <w:rPr>
          <w:color w:val="231F20"/>
          <w:spacing w:val="-9"/>
        </w:rPr>
        <w:t> </w:t>
      </w:r>
      <w:r>
        <w:rPr>
          <w:color w:val="231F20"/>
        </w:rPr>
        <w:t>për</w:t>
      </w:r>
      <w:r>
        <w:rPr>
          <w:color w:val="231F20"/>
          <w:spacing w:val="-9"/>
        </w:rPr>
        <w:t> </w:t>
      </w:r>
      <w:r>
        <w:rPr>
          <w:color w:val="231F20"/>
        </w:rPr>
        <w:t>namaz,</w:t>
      </w:r>
      <w:r>
        <w:rPr>
          <w:color w:val="231F20"/>
          <w:spacing w:val="-9"/>
        </w:rPr>
        <w:t> </w:t>
      </w:r>
      <w:r>
        <w:rPr>
          <w:color w:val="231F20"/>
        </w:rPr>
        <w:t>ngrihen</w:t>
      </w:r>
      <w:r>
        <w:rPr>
          <w:color w:val="231F20"/>
          <w:spacing w:val="-9"/>
        </w:rPr>
        <w:t> </w:t>
      </w:r>
      <w:r>
        <w:rPr>
          <w:color w:val="231F20"/>
        </w:rPr>
        <w:t>me</w:t>
      </w:r>
      <w:r>
        <w:rPr>
          <w:color w:val="231F20"/>
          <w:spacing w:val="-9"/>
        </w:rPr>
        <w:t> </w:t>
      </w:r>
      <w:r>
        <w:rPr>
          <w:color w:val="231F20"/>
        </w:rPr>
        <w:t>përtesë,</w:t>
      </w:r>
      <w:r>
        <w:rPr>
          <w:color w:val="231F20"/>
          <w:spacing w:val="-9"/>
        </w:rPr>
        <w:t> </w:t>
      </w:r>
      <w:r>
        <w:rPr>
          <w:color w:val="231F20"/>
        </w:rPr>
        <w:t>vetëm</w:t>
      </w:r>
      <w:r>
        <w:rPr>
          <w:color w:val="231F20"/>
          <w:spacing w:val="-9"/>
        </w:rPr>
        <w:t> </w:t>
      </w:r>
      <w:r>
        <w:rPr>
          <w:color w:val="231F20"/>
        </w:rPr>
        <w:t>sa</w:t>
      </w:r>
      <w:r>
        <w:rPr>
          <w:color w:val="231F20"/>
          <w:spacing w:val="-9"/>
        </w:rPr>
        <w:t> </w:t>
      </w:r>
      <w:r>
        <w:rPr>
          <w:color w:val="231F20"/>
        </w:rPr>
        <w:t>për</w:t>
      </w:r>
      <w:r>
        <w:rPr>
          <w:color w:val="231F20"/>
          <w:spacing w:val="-9"/>
        </w:rPr>
        <w:t> </w:t>
      </w:r>
      <w:r>
        <w:rPr>
          <w:color w:val="231F20"/>
        </w:rPr>
        <w:t>t’u</w:t>
      </w:r>
      <w:r>
        <w:rPr>
          <w:color w:val="231F20"/>
          <w:spacing w:val="-9"/>
        </w:rPr>
        <w:t> </w:t>
      </w:r>
      <w:r>
        <w:rPr>
          <w:color w:val="231F20"/>
        </w:rPr>
        <w:t>dukur</w:t>
      </w:r>
      <w:r>
        <w:rPr>
          <w:color w:val="231F20"/>
          <w:spacing w:val="-9"/>
        </w:rPr>
        <w:t> </w:t>
      </w:r>
      <w:r>
        <w:rPr>
          <w:color w:val="231F20"/>
        </w:rPr>
        <w:t>para botës, dhe Allahun e përmendin fare pak.”</w:t>
      </w:r>
      <w:r>
        <w:rPr>
          <w:color w:val="231F20"/>
          <w:position w:val="8"/>
          <w:sz w:val="14"/>
        </w:rPr>
        <w:t>70</w:t>
      </w:r>
    </w:p>
    <w:p>
      <w:pPr>
        <w:pStyle w:val="BodyText"/>
        <w:spacing w:line="249" w:lineRule="auto" w:before="117"/>
        <w:ind w:right="281" w:firstLine="283"/>
      </w:pPr>
      <w:r>
        <w:rPr>
          <w:color w:val="231F20"/>
        </w:rPr>
        <w:t>Në</w:t>
      </w:r>
      <w:r>
        <w:rPr>
          <w:color w:val="231F20"/>
          <w:spacing w:val="-5"/>
        </w:rPr>
        <w:t> </w:t>
      </w:r>
      <w:r>
        <w:rPr>
          <w:color w:val="231F20"/>
        </w:rPr>
        <w:t>kohën</w:t>
      </w:r>
      <w:r>
        <w:rPr>
          <w:color w:val="231F20"/>
          <w:spacing w:val="-5"/>
        </w:rPr>
        <w:t> </w:t>
      </w:r>
      <w:r>
        <w:rPr>
          <w:color w:val="231F20"/>
        </w:rPr>
        <w:t>e</w:t>
      </w:r>
      <w:r>
        <w:rPr>
          <w:color w:val="231F20"/>
          <w:spacing w:val="-5"/>
        </w:rPr>
        <w:t> </w:t>
      </w:r>
      <w:r>
        <w:rPr>
          <w:color w:val="231F20"/>
        </w:rPr>
        <w:t>profetit</w:t>
      </w:r>
      <w:r>
        <w:rPr>
          <w:color w:val="231F20"/>
          <w:spacing w:val="-5"/>
        </w:rPr>
        <w:t> </w:t>
      </w:r>
      <w:r>
        <w:rPr>
          <w:color w:val="231F20"/>
        </w:rPr>
        <w:t>Muhamed</w:t>
      </w:r>
      <w:r>
        <w:rPr>
          <w:color w:val="231F20"/>
          <w:spacing w:val="-5"/>
        </w:rPr>
        <w:t> </w:t>
      </w:r>
      <w:r>
        <w:rPr>
          <w:color w:val="231F20"/>
        </w:rPr>
        <w:t>(s.a.s.),</w:t>
      </w:r>
      <w:r>
        <w:rPr>
          <w:color w:val="231F20"/>
          <w:spacing w:val="-5"/>
        </w:rPr>
        <w:t> </w:t>
      </w:r>
      <w:r>
        <w:rPr>
          <w:color w:val="231F20"/>
        </w:rPr>
        <w:t>kur</w:t>
      </w:r>
      <w:r>
        <w:rPr>
          <w:color w:val="231F20"/>
          <w:spacing w:val="-5"/>
        </w:rPr>
        <w:t> </w:t>
      </w:r>
      <w:r>
        <w:rPr>
          <w:color w:val="231F20"/>
        </w:rPr>
        <w:t>drejtimi</w:t>
      </w:r>
      <w:r>
        <w:rPr>
          <w:color w:val="231F20"/>
          <w:spacing w:val="-5"/>
        </w:rPr>
        <w:t> </w:t>
      </w:r>
      <w:r>
        <w:rPr>
          <w:color w:val="231F20"/>
        </w:rPr>
        <w:t>i</w:t>
      </w:r>
      <w:r>
        <w:rPr>
          <w:color w:val="231F20"/>
          <w:spacing w:val="-5"/>
        </w:rPr>
        <w:t> </w:t>
      </w:r>
      <w:r>
        <w:rPr>
          <w:color w:val="231F20"/>
        </w:rPr>
        <w:t>vendit</w:t>
      </w:r>
      <w:r>
        <w:rPr>
          <w:color w:val="231F20"/>
          <w:spacing w:val="-5"/>
        </w:rPr>
        <w:t> </w:t>
      </w:r>
      <w:r>
        <w:rPr>
          <w:color w:val="231F20"/>
        </w:rPr>
        <w:t>ishte</w:t>
      </w:r>
      <w:r>
        <w:rPr>
          <w:color w:val="231F20"/>
          <w:spacing w:val="-5"/>
        </w:rPr>
        <w:t> </w:t>
      </w:r>
      <w:r>
        <w:rPr>
          <w:color w:val="231F20"/>
        </w:rPr>
        <w:t>në duart e myslimanëve, hipokritët përpiqeshin të dukeshin sikur falnin namaz,</w:t>
      </w:r>
      <w:r>
        <w:rPr>
          <w:color w:val="231F20"/>
          <w:spacing w:val="-6"/>
        </w:rPr>
        <w:t> </w:t>
      </w:r>
      <w:r>
        <w:rPr>
          <w:color w:val="231F20"/>
        </w:rPr>
        <w:t>ose</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përfituar</w:t>
      </w:r>
      <w:r>
        <w:rPr>
          <w:color w:val="231F20"/>
          <w:spacing w:val="-6"/>
        </w:rPr>
        <w:t> </w:t>
      </w:r>
      <w:r>
        <w:rPr>
          <w:color w:val="231F20"/>
        </w:rPr>
        <w:t>nga</w:t>
      </w:r>
      <w:r>
        <w:rPr>
          <w:color w:val="231F20"/>
          <w:spacing w:val="-6"/>
        </w:rPr>
        <w:t> </w:t>
      </w:r>
      <w:r>
        <w:rPr>
          <w:color w:val="231F20"/>
        </w:rPr>
        <w:t>plaçka</w:t>
      </w:r>
      <w:r>
        <w:rPr>
          <w:color w:val="231F20"/>
          <w:spacing w:val="-6"/>
        </w:rPr>
        <w:t> </w:t>
      </w:r>
      <w:r>
        <w:rPr>
          <w:color w:val="231F20"/>
        </w:rPr>
        <w:t>e</w:t>
      </w:r>
      <w:r>
        <w:rPr>
          <w:color w:val="231F20"/>
          <w:spacing w:val="-6"/>
        </w:rPr>
        <w:t> </w:t>
      </w:r>
      <w:r>
        <w:rPr>
          <w:color w:val="231F20"/>
        </w:rPr>
        <w:t>luftës,</w:t>
      </w:r>
      <w:r>
        <w:rPr>
          <w:color w:val="231F20"/>
          <w:spacing w:val="-6"/>
        </w:rPr>
        <w:t> </w:t>
      </w:r>
      <w:r>
        <w:rPr>
          <w:color w:val="231F20"/>
        </w:rPr>
        <w:t>ose</w:t>
      </w:r>
      <w:r>
        <w:rPr>
          <w:color w:val="231F20"/>
          <w:spacing w:val="-6"/>
        </w:rPr>
        <w:t> </w:t>
      </w:r>
      <w:r>
        <w:rPr>
          <w:color w:val="231F20"/>
        </w:rPr>
        <w:t>për</w:t>
      </w:r>
      <w:r>
        <w:rPr>
          <w:color w:val="231F20"/>
          <w:spacing w:val="-6"/>
        </w:rPr>
        <w:t> </w:t>
      </w:r>
      <w:r>
        <w:rPr>
          <w:color w:val="231F20"/>
        </w:rPr>
        <w:t>interesa</w:t>
      </w:r>
      <w:r>
        <w:rPr>
          <w:color w:val="231F20"/>
          <w:spacing w:val="-6"/>
        </w:rPr>
        <w:t> </w:t>
      </w:r>
      <w:r>
        <w:rPr>
          <w:color w:val="231F20"/>
        </w:rPr>
        <w:t>të</w:t>
      </w:r>
      <w:r>
        <w:rPr>
          <w:color w:val="231F20"/>
          <w:spacing w:val="-6"/>
        </w:rPr>
        <w:t> </w:t>
      </w:r>
      <w:r>
        <w:rPr>
          <w:color w:val="231F20"/>
        </w:rPr>
        <w:t>tjera që</w:t>
      </w:r>
      <w:r>
        <w:rPr>
          <w:color w:val="231F20"/>
          <w:spacing w:val="-2"/>
        </w:rPr>
        <w:t> </w:t>
      </w:r>
      <w:r>
        <w:rPr>
          <w:color w:val="231F20"/>
        </w:rPr>
        <w:t>ata</w:t>
      </w:r>
      <w:r>
        <w:rPr>
          <w:color w:val="231F20"/>
          <w:spacing w:val="-2"/>
        </w:rPr>
        <w:t> </w:t>
      </w:r>
      <w:r>
        <w:rPr>
          <w:color w:val="231F20"/>
        </w:rPr>
        <w:t>i</w:t>
      </w:r>
      <w:r>
        <w:rPr>
          <w:color w:val="231F20"/>
          <w:spacing w:val="-2"/>
        </w:rPr>
        <w:t> </w:t>
      </w:r>
      <w:r>
        <w:rPr>
          <w:color w:val="231F20"/>
        </w:rPr>
        <w:t>shihnin</w:t>
      </w:r>
      <w:r>
        <w:rPr>
          <w:color w:val="231F20"/>
          <w:spacing w:val="-2"/>
        </w:rPr>
        <w:t> </w:t>
      </w:r>
      <w:r>
        <w:rPr>
          <w:color w:val="231F20"/>
        </w:rPr>
        <w:t>si</w:t>
      </w:r>
      <w:r>
        <w:rPr>
          <w:color w:val="231F20"/>
          <w:spacing w:val="-2"/>
        </w:rPr>
        <w:t> </w:t>
      </w:r>
      <w:r>
        <w:rPr>
          <w:color w:val="231F20"/>
        </w:rPr>
        <w:t>të</w:t>
      </w:r>
      <w:r>
        <w:rPr>
          <w:color w:val="231F20"/>
          <w:spacing w:val="-2"/>
        </w:rPr>
        <w:t> </w:t>
      </w:r>
      <w:r>
        <w:rPr>
          <w:color w:val="231F20"/>
        </w:rPr>
        <w:t>rëndësishme.</w:t>
      </w:r>
      <w:r>
        <w:rPr>
          <w:color w:val="231F20"/>
          <w:spacing w:val="-2"/>
        </w:rPr>
        <w:t> </w:t>
      </w:r>
      <w:r>
        <w:rPr>
          <w:color w:val="231F20"/>
        </w:rPr>
        <w:t>Për</w:t>
      </w:r>
      <w:r>
        <w:rPr>
          <w:color w:val="231F20"/>
          <w:spacing w:val="-2"/>
        </w:rPr>
        <w:t> </w:t>
      </w:r>
      <w:r>
        <w:rPr>
          <w:color w:val="231F20"/>
        </w:rPr>
        <w:t>këtë</w:t>
      </w:r>
      <w:r>
        <w:rPr>
          <w:color w:val="231F20"/>
          <w:spacing w:val="-2"/>
        </w:rPr>
        <w:t> </w:t>
      </w:r>
      <w:r>
        <w:rPr>
          <w:color w:val="231F20"/>
        </w:rPr>
        <w:t>arsye,</w:t>
      </w:r>
      <w:r>
        <w:rPr>
          <w:color w:val="231F20"/>
          <w:spacing w:val="-2"/>
        </w:rPr>
        <w:t> </w:t>
      </w:r>
      <w:r>
        <w:rPr>
          <w:color w:val="231F20"/>
        </w:rPr>
        <w:t>shkonin</w:t>
      </w:r>
      <w:r>
        <w:rPr>
          <w:color w:val="231F20"/>
          <w:spacing w:val="-2"/>
        </w:rPr>
        <w:t> </w:t>
      </w:r>
      <w:r>
        <w:rPr>
          <w:color w:val="231F20"/>
        </w:rPr>
        <w:t>në</w:t>
      </w:r>
      <w:r>
        <w:rPr>
          <w:color w:val="231F20"/>
          <w:spacing w:val="-2"/>
        </w:rPr>
        <w:t> </w:t>
      </w:r>
      <w:r>
        <w:rPr>
          <w:color w:val="231F20"/>
        </w:rPr>
        <w:t>mesxhid </w:t>
      </w:r>
      <w:r>
        <w:rPr>
          <w:color w:val="231F20"/>
          <w:spacing w:val="-2"/>
        </w:rPr>
        <w:t>pa</w:t>
      </w:r>
      <w:r>
        <w:rPr>
          <w:color w:val="231F20"/>
          <w:spacing w:val="-9"/>
        </w:rPr>
        <w:t> </w:t>
      </w:r>
      <w:r>
        <w:rPr>
          <w:color w:val="231F20"/>
          <w:spacing w:val="-2"/>
        </w:rPr>
        <w:t>pikë</w:t>
      </w:r>
      <w:r>
        <w:rPr>
          <w:color w:val="231F20"/>
          <w:spacing w:val="-9"/>
        </w:rPr>
        <w:t> </w:t>
      </w:r>
      <w:r>
        <w:rPr>
          <w:color w:val="231F20"/>
          <w:spacing w:val="-2"/>
        </w:rPr>
        <w:t>dëshire,</w:t>
      </w:r>
      <w:r>
        <w:rPr>
          <w:color w:val="231F20"/>
          <w:spacing w:val="-9"/>
        </w:rPr>
        <w:t> </w:t>
      </w:r>
      <w:r>
        <w:rPr>
          <w:color w:val="231F20"/>
          <w:spacing w:val="-2"/>
        </w:rPr>
        <w:t>falnin</w:t>
      </w:r>
      <w:r>
        <w:rPr>
          <w:color w:val="231F20"/>
          <w:spacing w:val="-9"/>
        </w:rPr>
        <w:t> </w:t>
      </w:r>
      <w:r>
        <w:rPr>
          <w:color w:val="231F20"/>
          <w:spacing w:val="-2"/>
        </w:rPr>
        <w:t>pa</w:t>
      </w:r>
      <w:r>
        <w:rPr>
          <w:color w:val="231F20"/>
          <w:spacing w:val="-9"/>
        </w:rPr>
        <w:t> </w:t>
      </w:r>
      <w:r>
        <w:rPr>
          <w:color w:val="231F20"/>
          <w:spacing w:val="-2"/>
        </w:rPr>
        <w:t>qejf</w:t>
      </w:r>
      <w:r>
        <w:rPr>
          <w:color w:val="231F20"/>
          <w:spacing w:val="-9"/>
        </w:rPr>
        <w:t> </w:t>
      </w:r>
      <w:r>
        <w:rPr>
          <w:color w:val="231F20"/>
          <w:spacing w:val="-2"/>
        </w:rPr>
        <w:t>namazin</w:t>
      </w:r>
      <w:r>
        <w:rPr>
          <w:color w:val="231F20"/>
          <w:spacing w:val="-9"/>
        </w:rPr>
        <w:t> </w:t>
      </w:r>
      <w:r>
        <w:rPr>
          <w:color w:val="231F20"/>
          <w:spacing w:val="-2"/>
        </w:rPr>
        <w:t>dhe</w:t>
      </w:r>
      <w:r>
        <w:rPr>
          <w:color w:val="231F20"/>
          <w:spacing w:val="-9"/>
        </w:rPr>
        <w:t> </w:t>
      </w:r>
      <w:r>
        <w:rPr>
          <w:color w:val="231F20"/>
          <w:spacing w:val="-2"/>
        </w:rPr>
        <w:t>shikonin</w:t>
      </w:r>
      <w:r>
        <w:rPr>
          <w:color w:val="231F20"/>
          <w:spacing w:val="-9"/>
        </w:rPr>
        <w:t> </w:t>
      </w:r>
      <w:r>
        <w:rPr>
          <w:color w:val="231F20"/>
          <w:spacing w:val="-2"/>
        </w:rPr>
        <w:t>për</w:t>
      </w:r>
      <w:r>
        <w:rPr>
          <w:color w:val="231F20"/>
          <w:spacing w:val="-9"/>
        </w:rPr>
        <w:t> </w:t>
      </w:r>
      <w:r>
        <w:rPr>
          <w:color w:val="231F20"/>
          <w:spacing w:val="-2"/>
        </w:rPr>
        <w:t>ndonjë</w:t>
      </w:r>
      <w:r>
        <w:rPr>
          <w:color w:val="231F20"/>
          <w:spacing w:val="-9"/>
        </w:rPr>
        <w:t> </w:t>
      </w:r>
      <w:r>
        <w:rPr>
          <w:color w:val="231F20"/>
          <w:spacing w:val="-2"/>
        </w:rPr>
        <w:t>mënyrë </w:t>
      </w:r>
      <w:r>
        <w:rPr>
          <w:color w:val="231F20"/>
        </w:rPr>
        <w:t>se</w:t>
      </w:r>
      <w:r>
        <w:rPr>
          <w:color w:val="231F20"/>
          <w:spacing w:val="-6"/>
        </w:rPr>
        <w:t> </w:t>
      </w:r>
      <w:r>
        <w:rPr>
          <w:color w:val="231F20"/>
        </w:rPr>
        <w:t>si</w:t>
      </w:r>
      <w:r>
        <w:rPr>
          <w:color w:val="231F20"/>
          <w:spacing w:val="-6"/>
        </w:rPr>
        <w:t> </w:t>
      </w:r>
      <w:r>
        <w:rPr>
          <w:color w:val="231F20"/>
        </w:rPr>
        <w:t>të</w:t>
      </w:r>
      <w:r>
        <w:rPr>
          <w:color w:val="231F20"/>
          <w:spacing w:val="-6"/>
        </w:rPr>
        <w:t> </w:t>
      </w:r>
      <w:r>
        <w:rPr>
          <w:color w:val="231F20"/>
        </w:rPr>
        <w:t>largoheshin</w:t>
      </w:r>
      <w:r>
        <w:rPr>
          <w:color w:val="231F20"/>
          <w:spacing w:val="-6"/>
        </w:rPr>
        <w:t> </w:t>
      </w:r>
      <w:r>
        <w:rPr>
          <w:color w:val="231F20"/>
        </w:rPr>
        <w:t>një</w:t>
      </w:r>
      <w:r>
        <w:rPr>
          <w:color w:val="231F20"/>
          <w:spacing w:val="-6"/>
        </w:rPr>
        <w:t> </w:t>
      </w:r>
      <w:r>
        <w:rPr>
          <w:color w:val="231F20"/>
        </w:rPr>
        <w:t>çast</w:t>
      </w:r>
      <w:r>
        <w:rPr>
          <w:color w:val="231F20"/>
          <w:spacing w:val="-6"/>
        </w:rPr>
        <w:t> </w:t>
      </w:r>
      <w:r>
        <w:rPr>
          <w:color w:val="231F20"/>
        </w:rPr>
        <w:t>e</w:t>
      </w:r>
      <w:r>
        <w:rPr>
          <w:color w:val="231F20"/>
          <w:spacing w:val="-6"/>
        </w:rPr>
        <w:t> </w:t>
      </w:r>
      <w:r>
        <w:rPr>
          <w:color w:val="231F20"/>
        </w:rPr>
        <w:t>më</w:t>
      </w:r>
      <w:r>
        <w:rPr>
          <w:color w:val="231F20"/>
          <w:spacing w:val="-6"/>
        </w:rPr>
        <w:t> </w:t>
      </w:r>
      <w:r>
        <w:rPr>
          <w:color w:val="231F20"/>
        </w:rPr>
        <w:t>parë</w:t>
      </w:r>
      <w:r>
        <w:rPr>
          <w:color w:val="231F20"/>
          <w:spacing w:val="-6"/>
        </w:rPr>
        <w:t> </w:t>
      </w:r>
      <w:r>
        <w:rPr>
          <w:color w:val="231F20"/>
        </w:rPr>
        <w:t>nga</w:t>
      </w:r>
      <w:r>
        <w:rPr>
          <w:color w:val="231F20"/>
          <w:spacing w:val="-6"/>
        </w:rPr>
        <w:t> </w:t>
      </w:r>
      <w:r>
        <w:rPr>
          <w:color w:val="231F20"/>
        </w:rPr>
        <w:t>mesxhidi.</w:t>
      </w:r>
      <w:r>
        <w:rPr>
          <w:color w:val="231F20"/>
          <w:spacing w:val="-6"/>
        </w:rPr>
        <w:t> </w:t>
      </w:r>
      <w:r>
        <w:rPr>
          <w:color w:val="231F20"/>
        </w:rPr>
        <w:t>Në</w:t>
      </w:r>
      <w:r>
        <w:rPr>
          <w:color w:val="231F20"/>
          <w:spacing w:val="-6"/>
        </w:rPr>
        <w:t> </w:t>
      </w:r>
      <w:r>
        <w:rPr>
          <w:color w:val="231F20"/>
        </w:rPr>
        <w:t>thelbin</w:t>
      </w:r>
      <w:r>
        <w:rPr>
          <w:color w:val="231F20"/>
          <w:spacing w:val="-6"/>
        </w:rPr>
        <w:t> </w:t>
      </w:r>
      <w:r>
        <w:rPr>
          <w:color w:val="231F20"/>
        </w:rPr>
        <w:t>e</w:t>
      </w:r>
      <w:r>
        <w:rPr>
          <w:color w:val="231F20"/>
          <w:spacing w:val="-6"/>
        </w:rPr>
        <w:t> </w:t>
      </w:r>
      <w:r>
        <w:rPr>
          <w:color w:val="231F20"/>
        </w:rPr>
        <w:t>këtij qëndrimi dhe të këtyre sjelljeve të hipokritëve nuk ndodhet ndonjë shqetësim</w:t>
      </w:r>
      <w:r>
        <w:rPr>
          <w:color w:val="231F20"/>
          <w:spacing w:val="-12"/>
        </w:rPr>
        <w:t> </w:t>
      </w:r>
      <w:r>
        <w:rPr>
          <w:color w:val="231F20"/>
        </w:rPr>
        <w:t>si</w:t>
      </w:r>
      <w:r>
        <w:rPr>
          <w:color w:val="231F20"/>
          <w:spacing w:val="-12"/>
        </w:rPr>
        <w:t> </w:t>
      </w:r>
      <w:r>
        <w:rPr>
          <w:color w:val="231F20"/>
        </w:rPr>
        <w:t>falja</w:t>
      </w:r>
      <w:r>
        <w:rPr>
          <w:color w:val="231F20"/>
          <w:spacing w:val="-12"/>
        </w:rPr>
        <w:t> </w:t>
      </w:r>
      <w:r>
        <w:rPr>
          <w:color w:val="231F20"/>
        </w:rPr>
        <w:t>e</w:t>
      </w:r>
      <w:r>
        <w:rPr>
          <w:color w:val="231F20"/>
          <w:spacing w:val="-12"/>
        </w:rPr>
        <w:t> </w:t>
      </w:r>
      <w:r>
        <w:rPr>
          <w:color w:val="231F20"/>
        </w:rPr>
        <w:t>namazit;</w:t>
      </w:r>
      <w:r>
        <w:rPr>
          <w:color w:val="231F20"/>
          <w:spacing w:val="-12"/>
        </w:rPr>
        <w:t> </w:t>
      </w:r>
      <w:r>
        <w:rPr>
          <w:color w:val="231F20"/>
        </w:rPr>
        <w:t>bëhet</w:t>
      </w:r>
      <w:r>
        <w:rPr>
          <w:color w:val="231F20"/>
          <w:spacing w:val="-12"/>
        </w:rPr>
        <w:t> </w:t>
      </w:r>
      <w:r>
        <w:rPr>
          <w:color w:val="231F20"/>
        </w:rPr>
        <w:t>fjalë</w:t>
      </w:r>
      <w:r>
        <w:rPr>
          <w:color w:val="231F20"/>
          <w:spacing w:val="-12"/>
        </w:rPr>
        <w:t> </w:t>
      </w:r>
      <w:r>
        <w:rPr>
          <w:color w:val="231F20"/>
        </w:rPr>
        <w:t>vetëm</w:t>
      </w:r>
      <w:r>
        <w:rPr>
          <w:color w:val="231F20"/>
          <w:spacing w:val="-12"/>
        </w:rPr>
        <w:t> </w:t>
      </w:r>
      <w:r>
        <w:rPr>
          <w:color w:val="231F20"/>
        </w:rPr>
        <w:t>për</w:t>
      </w:r>
      <w:r>
        <w:rPr>
          <w:color w:val="231F20"/>
          <w:spacing w:val="-12"/>
        </w:rPr>
        <w:t> </w:t>
      </w:r>
      <w:r>
        <w:rPr>
          <w:color w:val="231F20"/>
        </w:rPr>
        <w:t>një</w:t>
      </w:r>
      <w:r>
        <w:rPr>
          <w:color w:val="231F20"/>
          <w:spacing w:val="-12"/>
        </w:rPr>
        <w:t> </w:t>
      </w:r>
      <w:r>
        <w:rPr>
          <w:color w:val="231F20"/>
        </w:rPr>
        <w:t>përpjekje</w:t>
      </w:r>
      <w:r>
        <w:rPr>
          <w:color w:val="231F20"/>
          <w:spacing w:val="-12"/>
        </w:rPr>
        <w:t> </w:t>
      </w:r>
      <w:r>
        <w:rPr>
          <w:color w:val="231F20"/>
        </w:rPr>
        <w:t>për</w:t>
      </w:r>
      <w:r>
        <w:rPr>
          <w:color w:val="231F20"/>
          <w:spacing w:val="-12"/>
        </w:rPr>
        <w:t> </w:t>
      </w:r>
      <w:r>
        <w:rPr>
          <w:color w:val="231F20"/>
        </w:rPr>
        <w:t>t’u dukur ashtu, për ta treguar veten të atillë. Këtë çështje, që përmendet në lidhje me namazin, mund ta mendojmë edhe për adhurimet e tjera. Për</w:t>
      </w:r>
      <w:r>
        <w:rPr>
          <w:color w:val="231F20"/>
          <w:spacing w:val="-2"/>
        </w:rPr>
        <w:t> </w:t>
      </w:r>
      <w:r>
        <w:rPr>
          <w:color w:val="231F20"/>
        </w:rPr>
        <w:t>shembull,</w:t>
      </w:r>
      <w:r>
        <w:rPr>
          <w:color w:val="231F20"/>
          <w:spacing w:val="-2"/>
        </w:rPr>
        <w:t> </w:t>
      </w:r>
      <w:r>
        <w:rPr>
          <w:color w:val="231F20"/>
        </w:rPr>
        <w:t>një</w:t>
      </w:r>
      <w:r>
        <w:rPr>
          <w:color w:val="231F20"/>
          <w:spacing w:val="-2"/>
        </w:rPr>
        <w:t> </w:t>
      </w:r>
      <w:r>
        <w:rPr>
          <w:color w:val="231F20"/>
        </w:rPr>
        <w:t>person,</w:t>
      </w:r>
      <w:r>
        <w:rPr>
          <w:color w:val="231F20"/>
          <w:spacing w:val="-2"/>
        </w:rPr>
        <w:t> </w:t>
      </w:r>
      <w:r>
        <w:rPr>
          <w:color w:val="231F20"/>
        </w:rPr>
        <w:t>i</w:t>
      </w:r>
      <w:r>
        <w:rPr>
          <w:color w:val="231F20"/>
          <w:spacing w:val="-2"/>
        </w:rPr>
        <w:t> </w:t>
      </w:r>
      <w:r>
        <w:rPr>
          <w:color w:val="231F20"/>
        </w:rPr>
        <w:t>cili</w:t>
      </w:r>
      <w:r>
        <w:rPr>
          <w:color w:val="231F20"/>
          <w:spacing w:val="-2"/>
        </w:rPr>
        <w:t> </w:t>
      </w:r>
      <w:r>
        <w:rPr>
          <w:color w:val="231F20"/>
        </w:rPr>
        <w:t>nuk</w:t>
      </w:r>
      <w:r>
        <w:rPr>
          <w:color w:val="231F20"/>
          <w:spacing w:val="-2"/>
        </w:rPr>
        <w:t> </w:t>
      </w:r>
      <w:r>
        <w:rPr>
          <w:color w:val="231F20"/>
        </w:rPr>
        <w:t>ka</w:t>
      </w:r>
      <w:r>
        <w:rPr>
          <w:color w:val="231F20"/>
          <w:spacing w:val="-2"/>
        </w:rPr>
        <w:t> </w:t>
      </w:r>
      <w:r>
        <w:rPr>
          <w:color w:val="231F20"/>
        </w:rPr>
        <w:t>ndonjë</w:t>
      </w:r>
      <w:r>
        <w:rPr>
          <w:color w:val="231F20"/>
          <w:spacing w:val="-2"/>
        </w:rPr>
        <w:t> </w:t>
      </w:r>
      <w:r>
        <w:rPr>
          <w:color w:val="231F20"/>
        </w:rPr>
        <w:t>brengë</w:t>
      </w:r>
      <w:r>
        <w:rPr>
          <w:color w:val="231F20"/>
          <w:spacing w:val="-2"/>
        </w:rPr>
        <w:t> </w:t>
      </w:r>
      <w:r>
        <w:rPr>
          <w:color w:val="231F20"/>
        </w:rPr>
        <w:t>të</w:t>
      </w:r>
      <w:r>
        <w:rPr>
          <w:color w:val="231F20"/>
          <w:spacing w:val="-2"/>
        </w:rPr>
        <w:t> </w:t>
      </w:r>
      <w:r>
        <w:rPr>
          <w:color w:val="231F20"/>
        </w:rPr>
        <w:t>tillë</w:t>
      </w:r>
      <w:r>
        <w:rPr>
          <w:color w:val="231F20"/>
          <w:spacing w:val="-2"/>
        </w:rPr>
        <w:t> </w:t>
      </w:r>
      <w:r>
        <w:rPr>
          <w:color w:val="231F20"/>
        </w:rPr>
        <w:t>si</w:t>
      </w:r>
      <w:r>
        <w:rPr>
          <w:color w:val="231F20"/>
          <w:spacing w:val="-2"/>
        </w:rPr>
        <w:t> </w:t>
      </w:r>
      <w:r>
        <w:rPr>
          <w:color w:val="231F20"/>
        </w:rPr>
        <w:t>kryerja e dhikreve apo përmendja e Zotit të Madhëruar dhe që ulet diku e merret me llafe për orë të tëra, nëse në një vend ku janë të pranishëm shumë</w:t>
      </w:r>
      <w:r>
        <w:rPr>
          <w:color w:val="231F20"/>
          <w:spacing w:val="-1"/>
        </w:rPr>
        <w:t> </w:t>
      </w:r>
      <w:r>
        <w:rPr>
          <w:color w:val="231F20"/>
        </w:rPr>
        <w:t>njerëz</w:t>
      </w:r>
      <w:r>
        <w:rPr>
          <w:color w:val="231F20"/>
          <w:spacing w:val="-1"/>
        </w:rPr>
        <w:t> </w:t>
      </w:r>
      <w:r>
        <w:rPr>
          <w:color w:val="231F20"/>
        </w:rPr>
        <w:t>merr</w:t>
      </w:r>
      <w:r>
        <w:rPr>
          <w:color w:val="231F20"/>
          <w:spacing w:val="-1"/>
        </w:rPr>
        <w:t> </w:t>
      </w:r>
      <w:r>
        <w:rPr>
          <w:color w:val="231F20"/>
        </w:rPr>
        <w:t>në</w:t>
      </w:r>
      <w:r>
        <w:rPr>
          <w:color w:val="231F20"/>
          <w:spacing w:val="-1"/>
        </w:rPr>
        <w:t> </w:t>
      </w:r>
      <w:r>
        <w:rPr>
          <w:color w:val="231F20"/>
        </w:rPr>
        <w:t>dorë</w:t>
      </w:r>
      <w:r>
        <w:rPr>
          <w:color w:val="231F20"/>
          <w:spacing w:val="-1"/>
        </w:rPr>
        <w:t> </w:t>
      </w:r>
      <w:r>
        <w:rPr>
          <w:color w:val="231F20"/>
        </w:rPr>
        <w:t>tespihet</w:t>
      </w:r>
      <w:r>
        <w:rPr>
          <w:color w:val="231F20"/>
          <w:spacing w:val="-1"/>
        </w:rPr>
        <w:t> </w:t>
      </w:r>
      <w:r>
        <w:rPr>
          <w:color w:val="231F20"/>
        </w:rPr>
        <w:t>dhe,</w:t>
      </w:r>
      <w:r>
        <w:rPr>
          <w:color w:val="231F20"/>
          <w:spacing w:val="-1"/>
        </w:rPr>
        <w:t> </w:t>
      </w:r>
      <w:r>
        <w:rPr>
          <w:color w:val="231F20"/>
        </w:rPr>
        <w:t>me</w:t>
      </w:r>
      <w:r>
        <w:rPr>
          <w:color w:val="231F20"/>
          <w:spacing w:val="-1"/>
        </w:rPr>
        <w:t> </w:t>
      </w:r>
      <w:r>
        <w:rPr>
          <w:color w:val="231F20"/>
        </w:rPr>
        <w:t>qëllimin</w:t>
      </w:r>
      <w:r>
        <w:rPr>
          <w:color w:val="231F20"/>
          <w:spacing w:val="-1"/>
        </w:rPr>
        <w:t> </w:t>
      </w:r>
      <w:r>
        <w:rPr>
          <w:color w:val="231F20"/>
        </w:rPr>
        <w:t>që</w:t>
      </w:r>
      <w:r>
        <w:rPr>
          <w:color w:val="231F20"/>
          <w:spacing w:val="-1"/>
        </w:rPr>
        <w:t> </w:t>
      </w:r>
      <w:r>
        <w:rPr>
          <w:color w:val="231F20"/>
        </w:rPr>
        <w:t>ta</w:t>
      </w:r>
      <w:r>
        <w:rPr>
          <w:color w:val="231F20"/>
          <w:spacing w:val="-1"/>
        </w:rPr>
        <w:t> </w:t>
      </w:r>
      <w:r>
        <w:rPr>
          <w:color w:val="231F20"/>
        </w:rPr>
        <w:t>shohin</w:t>
      </w:r>
      <w:r>
        <w:rPr>
          <w:color w:val="231F20"/>
          <w:spacing w:val="-1"/>
        </w:rPr>
        <w:t> </w:t>
      </w:r>
      <w:r>
        <w:rPr>
          <w:color w:val="231F20"/>
        </w:rPr>
        <w:t>e</w:t>
      </w:r>
      <w:r>
        <w:rPr>
          <w:color w:val="231F20"/>
          <w:spacing w:val="-1"/>
        </w:rPr>
        <w:t> </w:t>
      </w:r>
      <w:r>
        <w:rPr>
          <w:color w:val="231F20"/>
        </w:rPr>
        <w:t>ta dëgjojnë</w:t>
      </w:r>
      <w:r>
        <w:rPr>
          <w:color w:val="231F20"/>
          <w:spacing w:val="-15"/>
        </w:rPr>
        <w:t> </w:t>
      </w:r>
      <w:r>
        <w:rPr>
          <w:color w:val="231F20"/>
        </w:rPr>
        <w:t>të</w:t>
      </w:r>
      <w:r>
        <w:rPr>
          <w:color w:val="231F20"/>
          <w:spacing w:val="-15"/>
        </w:rPr>
        <w:t> </w:t>
      </w:r>
      <w:r>
        <w:rPr>
          <w:color w:val="231F20"/>
        </w:rPr>
        <w:t>pranishmit,</w:t>
      </w:r>
      <w:r>
        <w:rPr>
          <w:color w:val="231F20"/>
          <w:spacing w:val="-15"/>
        </w:rPr>
        <w:t> </w:t>
      </w:r>
      <w:r>
        <w:rPr>
          <w:color w:val="231F20"/>
        </w:rPr>
        <w:t>befas</w:t>
      </w:r>
      <w:r>
        <w:rPr>
          <w:color w:val="231F20"/>
          <w:spacing w:val="-15"/>
        </w:rPr>
        <w:t> </w:t>
      </w:r>
      <w:r>
        <w:rPr>
          <w:color w:val="231F20"/>
        </w:rPr>
        <w:t>fillon</w:t>
      </w:r>
      <w:r>
        <w:rPr>
          <w:color w:val="231F20"/>
          <w:spacing w:val="-15"/>
        </w:rPr>
        <w:t> </w:t>
      </w:r>
      <w:r>
        <w:rPr>
          <w:color w:val="231F20"/>
        </w:rPr>
        <w:t>të</w:t>
      </w:r>
      <w:r>
        <w:rPr>
          <w:color w:val="231F20"/>
          <w:spacing w:val="-15"/>
        </w:rPr>
        <w:t> </w:t>
      </w:r>
      <w:r>
        <w:rPr>
          <w:color w:val="231F20"/>
        </w:rPr>
        <w:t>bëjë</w:t>
      </w:r>
      <w:r>
        <w:rPr>
          <w:color w:val="231F20"/>
          <w:spacing w:val="-15"/>
        </w:rPr>
        <w:t> </w:t>
      </w:r>
      <w:r>
        <w:rPr>
          <w:color w:val="231F20"/>
        </w:rPr>
        <w:t>dhikër,</w:t>
      </w:r>
      <w:r>
        <w:rPr>
          <w:color w:val="231F20"/>
          <w:spacing w:val="-15"/>
        </w:rPr>
        <w:t> </w:t>
      </w:r>
      <w:r>
        <w:rPr>
          <w:color w:val="231F20"/>
        </w:rPr>
        <w:t>edhe</w:t>
      </w:r>
      <w:r>
        <w:rPr>
          <w:color w:val="231F20"/>
          <w:spacing w:val="-15"/>
        </w:rPr>
        <w:t> </w:t>
      </w:r>
      <w:r>
        <w:rPr>
          <w:color w:val="231F20"/>
        </w:rPr>
        <w:t>kjo</w:t>
      </w:r>
      <w:r>
        <w:rPr>
          <w:color w:val="231F20"/>
          <w:spacing w:val="-15"/>
        </w:rPr>
        <w:t> </w:t>
      </w:r>
      <w:r>
        <w:rPr>
          <w:color w:val="231F20"/>
        </w:rPr>
        <w:t>gjendje</w:t>
      </w:r>
      <w:r>
        <w:rPr>
          <w:color w:val="231F20"/>
          <w:spacing w:val="-15"/>
        </w:rPr>
        <w:t> </w:t>
      </w:r>
      <w:r>
        <w:rPr>
          <w:color w:val="231F20"/>
        </w:rPr>
        <w:t>e</w:t>
      </w:r>
      <w:r>
        <w:rPr>
          <w:color w:val="231F20"/>
          <w:spacing w:val="-15"/>
        </w:rPr>
        <w:t> </w:t>
      </w:r>
      <w:r>
        <w:rPr>
          <w:color w:val="231F20"/>
        </w:rPr>
        <w:t>tij bën pjesë brenda kornizës së përshkruar më sipër.</w:t>
      </w:r>
    </w:p>
    <w:p>
      <w:pPr>
        <w:pStyle w:val="BodyText"/>
        <w:spacing w:line="249" w:lineRule="auto" w:before="129"/>
        <w:ind w:right="281" w:firstLine="283"/>
      </w:pPr>
      <w:r>
        <w:rPr>
          <w:color w:val="231F20"/>
        </w:rPr>
        <w:t>Ndonjëherë,</w:t>
      </w:r>
      <w:r>
        <w:rPr>
          <w:color w:val="231F20"/>
          <w:spacing w:val="-8"/>
        </w:rPr>
        <w:t> </w:t>
      </w:r>
      <w:r>
        <w:rPr>
          <w:color w:val="231F20"/>
        </w:rPr>
        <w:t>megjithëse</w:t>
      </w:r>
      <w:r>
        <w:rPr>
          <w:color w:val="231F20"/>
          <w:spacing w:val="-8"/>
        </w:rPr>
        <w:t> </w:t>
      </w:r>
      <w:r>
        <w:rPr>
          <w:color w:val="231F20"/>
        </w:rPr>
        <w:t>veprimi</w:t>
      </w:r>
      <w:r>
        <w:rPr>
          <w:color w:val="231F20"/>
          <w:spacing w:val="-8"/>
        </w:rPr>
        <w:t> </w:t>
      </w:r>
      <w:r>
        <w:rPr>
          <w:color w:val="231F20"/>
        </w:rPr>
        <w:t>i</w:t>
      </w:r>
      <w:r>
        <w:rPr>
          <w:color w:val="231F20"/>
          <w:spacing w:val="-8"/>
        </w:rPr>
        <w:t> </w:t>
      </w:r>
      <w:r>
        <w:rPr>
          <w:color w:val="231F20"/>
        </w:rPr>
        <w:t>shfaqur</w:t>
      </w:r>
      <w:r>
        <w:rPr>
          <w:color w:val="231F20"/>
          <w:spacing w:val="-8"/>
        </w:rPr>
        <w:t> </w:t>
      </w:r>
      <w:r>
        <w:rPr>
          <w:color w:val="231F20"/>
        </w:rPr>
        <w:t>nuk</w:t>
      </w:r>
      <w:r>
        <w:rPr>
          <w:color w:val="231F20"/>
          <w:spacing w:val="-8"/>
        </w:rPr>
        <w:t> </w:t>
      </w:r>
      <w:r>
        <w:rPr>
          <w:color w:val="231F20"/>
        </w:rPr>
        <w:t>është</w:t>
      </w:r>
      <w:r>
        <w:rPr>
          <w:color w:val="231F20"/>
          <w:spacing w:val="-8"/>
        </w:rPr>
        <w:t> </w:t>
      </w:r>
      <w:r>
        <w:rPr>
          <w:color w:val="231F20"/>
        </w:rPr>
        <w:t>kryer</w:t>
      </w:r>
      <w:r>
        <w:rPr>
          <w:color w:val="231F20"/>
          <w:spacing w:val="-8"/>
        </w:rPr>
        <w:t> </w:t>
      </w:r>
      <w:r>
        <w:rPr>
          <w:color w:val="231F20"/>
        </w:rPr>
        <w:t>në</w:t>
      </w:r>
      <w:r>
        <w:rPr>
          <w:color w:val="231F20"/>
          <w:spacing w:val="-8"/>
        </w:rPr>
        <w:t> </w:t>
      </w:r>
      <w:r>
        <w:rPr>
          <w:color w:val="231F20"/>
        </w:rPr>
        <w:t>varësi të qëllimit për t’u dukur e për t’ua bërë të ditur të tjerëve, ekziston mundësia</w:t>
      </w:r>
      <w:r>
        <w:rPr>
          <w:color w:val="231F20"/>
          <w:spacing w:val="-14"/>
        </w:rPr>
        <w:t> </w:t>
      </w:r>
      <w:r>
        <w:rPr>
          <w:color w:val="231F20"/>
        </w:rPr>
        <w:t>që,</w:t>
      </w:r>
      <w:r>
        <w:rPr>
          <w:color w:val="231F20"/>
          <w:spacing w:val="-13"/>
        </w:rPr>
        <w:t> </w:t>
      </w:r>
      <w:r>
        <w:rPr>
          <w:color w:val="231F20"/>
        </w:rPr>
        <w:t>gjatë</w:t>
      </w:r>
      <w:r>
        <w:rPr>
          <w:color w:val="231F20"/>
          <w:spacing w:val="-13"/>
        </w:rPr>
        <w:t> </w:t>
      </w:r>
      <w:r>
        <w:rPr>
          <w:color w:val="231F20"/>
        </w:rPr>
        <w:t>kryerjes</w:t>
      </w:r>
      <w:r>
        <w:rPr>
          <w:color w:val="231F20"/>
          <w:spacing w:val="-13"/>
        </w:rPr>
        <w:t> </w:t>
      </w:r>
      <w:r>
        <w:rPr>
          <w:color w:val="231F20"/>
        </w:rPr>
        <w:t>së</w:t>
      </w:r>
      <w:r>
        <w:rPr>
          <w:color w:val="231F20"/>
          <w:spacing w:val="-13"/>
        </w:rPr>
        <w:t> </w:t>
      </w:r>
      <w:r>
        <w:rPr>
          <w:color w:val="231F20"/>
        </w:rPr>
        <w:t>veprimit,</w:t>
      </w:r>
      <w:r>
        <w:rPr>
          <w:color w:val="231F20"/>
          <w:spacing w:val="-13"/>
        </w:rPr>
        <w:t> </w:t>
      </w:r>
      <w:r>
        <w:rPr>
          <w:color w:val="231F20"/>
        </w:rPr>
        <w:t>personi</w:t>
      </w:r>
      <w:r>
        <w:rPr>
          <w:color w:val="231F20"/>
          <w:spacing w:val="-13"/>
        </w:rPr>
        <w:t> </w:t>
      </w:r>
      <w:r>
        <w:rPr>
          <w:color w:val="231F20"/>
        </w:rPr>
        <w:t>të</w:t>
      </w:r>
      <w:r>
        <w:rPr>
          <w:color w:val="231F20"/>
          <w:spacing w:val="-13"/>
        </w:rPr>
        <w:t> </w:t>
      </w:r>
      <w:r>
        <w:rPr>
          <w:color w:val="231F20"/>
        </w:rPr>
        <w:t>bjerë</w:t>
      </w:r>
      <w:r>
        <w:rPr>
          <w:color w:val="231F20"/>
          <w:spacing w:val="-13"/>
        </w:rPr>
        <w:t> </w:t>
      </w:r>
      <w:r>
        <w:rPr>
          <w:color w:val="231F20"/>
        </w:rPr>
        <w:t>në</w:t>
      </w:r>
      <w:r>
        <w:rPr>
          <w:color w:val="231F20"/>
          <w:spacing w:val="-13"/>
        </w:rPr>
        <w:t> </w:t>
      </w:r>
      <w:r>
        <w:rPr>
          <w:color w:val="231F20"/>
        </w:rPr>
        <w:t>një</w:t>
      </w:r>
      <w:r>
        <w:rPr>
          <w:color w:val="231F20"/>
          <w:spacing w:val="-13"/>
        </w:rPr>
        <w:t> </w:t>
      </w:r>
      <w:r>
        <w:rPr>
          <w:color w:val="231F20"/>
          <w:spacing w:val="-2"/>
        </w:rPr>
        <w:t>devijim</w:t>
      </w:r>
    </w:p>
    <w:p>
      <w:pPr>
        <w:pStyle w:val="BodyText"/>
        <w:spacing w:before="2"/>
        <w:ind w:left="0"/>
        <w:jc w:val="left"/>
        <w:rPr>
          <w:sz w:val="16"/>
        </w:rPr>
      </w:pPr>
      <w:r>
        <w:rPr>
          <w:sz w:val="16"/>
        </w:rPr>
        <mc:AlternateContent>
          <mc:Choice Requires="wps">
            <w:drawing>
              <wp:anchor distT="0" distB="0" distL="0" distR="0" allowOverlap="1" layoutInCell="1" locked="0" behindDoc="1" simplePos="0" relativeHeight="487626240">
                <wp:simplePos x="0" y="0"/>
                <wp:positionH relativeFrom="page">
                  <wp:posOffset>540000</wp:posOffset>
                </wp:positionH>
                <wp:positionV relativeFrom="paragraph">
                  <wp:posOffset>133356</wp:posOffset>
                </wp:positionV>
                <wp:extent cx="1080135"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500482pt;width:85.05pt;height:.1pt;mso-position-horizontal-relative:page;mso-position-vertical-relative:paragraph;z-index:-15690240;mso-wrap-distance-left:0;mso-wrap-distance-right:0" id="docshape113" coordorigin="850,210" coordsize="1701,0" path="m850,210l2551,21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70</w:t>
      </w:r>
      <w:r>
        <w:rPr>
          <w:color w:val="231F20"/>
          <w:spacing w:val="8"/>
          <w:position w:val="8"/>
          <w:sz w:val="14"/>
        </w:rPr>
        <w:t> </w:t>
      </w:r>
      <w:r>
        <w:rPr>
          <w:color w:val="231F20"/>
          <w:spacing w:val="-2"/>
          <w:sz w:val="20"/>
        </w:rPr>
        <w:t>Surja</w:t>
      </w:r>
      <w:r>
        <w:rPr>
          <w:color w:val="231F20"/>
          <w:spacing w:val="-6"/>
          <w:sz w:val="20"/>
        </w:rPr>
        <w:t> </w:t>
      </w:r>
      <w:r>
        <w:rPr>
          <w:color w:val="231F20"/>
          <w:spacing w:val="-2"/>
          <w:sz w:val="20"/>
        </w:rPr>
        <w:t>Nisá,</w:t>
      </w:r>
      <w:r>
        <w:rPr>
          <w:color w:val="231F20"/>
          <w:spacing w:val="-7"/>
          <w:sz w:val="20"/>
        </w:rPr>
        <w:t> </w:t>
      </w:r>
      <w:r>
        <w:rPr>
          <w:color w:val="231F20"/>
          <w:spacing w:val="-2"/>
          <w:sz w:val="20"/>
        </w:rPr>
        <w:t>ajeti</w:t>
      </w:r>
      <w:r>
        <w:rPr>
          <w:color w:val="231F20"/>
          <w:spacing w:val="-6"/>
          <w:sz w:val="20"/>
        </w:rPr>
        <w:t> </w:t>
      </w:r>
      <w:r>
        <w:rPr>
          <w:color w:val="231F20"/>
          <w:spacing w:val="-4"/>
          <w:sz w:val="20"/>
        </w:rPr>
        <w:t>142.</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të</w:t>
      </w:r>
      <w:r>
        <w:rPr>
          <w:color w:val="231F20"/>
          <w:spacing w:val="-7"/>
        </w:rPr>
        <w:t> </w:t>
      </w:r>
      <w:r>
        <w:rPr>
          <w:color w:val="231F20"/>
        </w:rPr>
        <w:t>tillë</w:t>
      </w:r>
      <w:r>
        <w:rPr>
          <w:color w:val="231F20"/>
          <w:spacing w:val="-7"/>
        </w:rPr>
        <w:t> </w:t>
      </w:r>
      <w:r>
        <w:rPr>
          <w:color w:val="231F20"/>
        </w:rPr>
        <w:t>si</w:t>
      </w:r>
      <w:r>
        <w:rPr>
          <w:color w:val="231F20"/>
          <w:spacing w:val="-7"/>
        </w:rPr>
        <w:t> </w:t>
      </w:r>
      <w:r>
        <w:rPr>
          <w:color w:val="231F20"/>
        </w:rPr>
        <w:t>përpjekja</w:t>
      </w:r>
      <w:r>
        <w:rPr>
          <w:color w:val="231F20"/>
          <w:spacing w:val="-7"/>
        </w:rPr>
        <w:t> </w:t>
      </w:r>
      <w:r>
        <w:rPr>
          <w:color w:val="231F20"/>
        </w:rPr>
        <w:t>për</w:t>
      </w:r>
      <w:r>
        <w:rPr>
          <w:color w:val="231F20"/>
          <w:spacing w:val="-7"/>
        </w:rPr>
        <w:t> </w:t>
      </w:r>
      <w:r>
        <w:rPr>
          <w:color w:val="231F20"/>
        </w:rPr>
        <w:t>ta</w:t>
      </w:r>
      <w:r>
        <w:rPr>
          <w:color w:val="231F20"/>
          <w:spacing w:val="-7"/>
        </w:rPr>
        <w:t> </w:t>
      </w:r>
      <w:r>
        <w:rPr>
          <w:color w:val="231F20"/>
        </w:rPr>
        <w:t>treguar</w:t>
      </w:r>
      <w:r>
        <w:rPr>
          <w:color w:val="231F20"/>
          <w:spacing w:val="-7"/>
        </w:rPr>
        <w:t> </w:t>
      </w:r>
      <w:r>
        <w:rPr>
          <w:color w:val="231F20"/>
        </w:rPr>
        <w:t>sa</w:t>
      </w:r>
      <w:r>
        <w:rPr>
          <w:color w:val="231F20"/>
          <w:spacing w:val="-7"/>
        </w:rPr>
        <w:t> </w:t>
      </w:r>
      <w:r>
        <w:rPr>
          <w:color w:val="231F20"/>
        </w:rPr>
        <w:t>më</w:t>
      </w:r>
      <w:r>
        <w:rPr>
          <w:color w:val="231F20"/>
          <w:spacing w:val="-7"/>
        </w:rPr>
        <w:t> </w:t>
      </w:r>
      <w:r>
        <w:rPr>
          <w:color w:val="231F20"/>
        </w:rPr>
        <w:t>të</w:t>
      </w:r>
      <w:r>
        <w:rPr>
          <w:color w:val="231F20"/>
          <w:spacing w:val="-7"/>
        </w:rPr>
        <w:t> </w:t>
      </w:r>
      <w:r>
        <w:rPr>
          <w:color w:val="231F20"/>
        </w:rPr>
        <w:t>thellë</w:t>
      </w:r>
      <w:r>
        <w:rPr>
          <w:color w:val="231F20"/>
          <w:spacing w:val="-7"/>
        </w:rPr>
        <w:t> </w:t>
      </w:r>
      <w:r>
        <w:rPr>
          <w:color w:val="231F20"/>
        </w:rPr>
        <w:t>cilësinë</w:t>
      </w:r>
      <w:r>
        <w:rPr>
          <w:color w:val="231F20"/>
          <w:spacing w:val="-7"/>
        </w:rPr>
        <w:t> </w:t>
      </w:r>
      <w:r>
        <w:rPr>
          <w:color w:val="231F20"/>
        </w:rPr>
        <w:t>e</w:t>
      </w:r>
      <w:r>
        <w:rPr>
          <w:color w:val="231F20"/>
          <w:spacing w:val="-7"/>
        </w:rPr>
        <w:t> </w:t>
      </w:r>
      <w:r>
        <w:rPr>
          <w:color w:val="231F20"/>
        </w:rPr>
        <w:t>atij</w:t>
      </w:r>
      <w:r>
        <w:rPr>
          <w:color w:val="231F20"/>
          <w:spacing w:val="-7"/>
        </w:rPr>
        <w:t> </w:t>
      </w:r>
      <w:r>
        <w:rPr>
          <w:color w:val="231F20"/>
        </w:rPr>
        <w:t>veprimi. Fjala vjen, një person, teksa fal namazin në një vend ku nuk ndodhet askush tjetër, e kryen atë shkel e shko, pa i kushtuar rëndësinë e nevojitur</w:t>
      </w:r>
      <w:r>
        <w:rPr>
          <w:color w:val="231F20"/>
          <w:spacing w:val="-13"/>
        </w:rPr>
        <w:t> </w:t>
      </w:r>
      <w:r>
        <w:rPr>
          <w:color w:val="231F20"/>
        </w:rPr>
        <w:t>kryerjes</w:t>
      </w:r>
      <w:r>
        <w:rPr>
          <w:color w:val="231F20"/>
          <w:spacing w:val="-13"/>
        </w:rPr>
        <w:t> </w:t>
      </w:r>
      <w:r>
        <w:rPr>
          <w:color w:val="231F20"/>
        </w:rPr>
        <w:t>së</w:t>
      </w:r>
      <w:r>
        <w:rPr>
          <w:color w:val="231F20"/>
          <w:spacing w:val="-13"/>
        </w:rPr>
        <w:t> </w:t>
      </w:r>
      <w:r>
        <w:rPr>
          <w:color w:val="231F20"/>
        </w:rPr>
        <w:t>rregullt</w:t>
      </w:r>
      <w:r>
        <w:rPr>
          <w:color w:val="231F20"/>
          <w:spacing w:val="-13"/>
        </w:rPr>
        <w:t> </w:t>
      </w:r>
      <w:r>
        <w:rPr>
          <w:color w:val="231F20"/>
        </w:rPr>
        <w:t>të</w:t>
      </w:r>
      <w:r>
        <w:rPr>
          <w:color w:val="231F20"/>
          <w:spacing w:val="-13"/>
        </w:rPr>
        <w:t> </w:t>
      </w:r>
      <w:r>
        <w:rPr>
          <w:color w:val="231F20"/>
        </w:rPr>
        <w:t>çdo</w:t>
      </w:r>
      <w:r>
        <w:rPr>
          <w:color w:val="231F20"/>
          <w:spacing w:val="-13"/>
        </w:rPr>
        <w:t> </w:t>
      </w:r>
      <w:r>
        <w:rPr>
          <w:color w:val="231F20"/>
        </w:rPr>
        <w:t>pjese</w:t>
      </w:r>
      <w:r>
        <w:rPr>
          <w:color w:val="231F20"/>
          <w:spacing w:val="-13"/>
        </w:rPr>
        <w:t> </w:t>
      </w:r>
      <w:r>
        <w:rPr>
          <w:color w:val="231F20"/>
        </w:rPr>
        <w:t>të</w:t>
      </w:r>
      <w:r>
        <w:rPr>
          <w:color w:val="231F20"/>
          <w:spacing w:val="-13"/>
        </w:rPr>
        <w:t> </w:t>
      </w:r>
      <w:r>
        <w:rPr>
          <w:color w:val="231F20"/>
        </w:rPr>
        <w:t>tij.</w:t>
      </w:r>
      <w:r>
        <w:rPr>
          <w:color w:val="231F20"/>
          <w:spacing w:val="-13"/>
        </w:rPr>
        <w:t> </w:t>
      </w:r>
      <w:r>
        <w:rPr>
          <w:color w:val="231F20"/>
        </w:rPr>
        <w:t>Ulja</w:t>
      </w:r>
      <w:r>
        <w:rPr>
          <w:color w:val="231F20"/>
          <w:spacing w:val="-13"/>
        </w:rPr>
        <w:t> </w:t>
      </w:r>
      <w:r>
        <w:rPr>
          <w:color w:val="231F20"/>
        </w:rPr>
        <w:t>në</w:t>
      </w:r>
      <w:r>
        <w:rPr>
          <w:color w:val="231F20"/>
          <w:spacing w:val="-13"/>
        </w:rPr>
        <w:t> </w:t>
      </w:r>
      <w:r>
        <w:rPr>
          <w:color w:val="231F20"/>
        </w:rPr>
        <w:t>ruku</w:t>
      </w:r>
      <w:r>
        <w:rPr>
          <w:color w:val="231F20"/>
          <w:spacing w:val="-13"/>
        </w:rPr>
        <w:t> </w:t>
      </w:r>
      <w:r>
        <w:rPr>
          <w:color w:val="231F20"/>
        </w:rPr>
        <w:t>dhe</w:t>
      </w:r>
      <w:r>
        <w:rPr>
          <w:color w:val="231F20"/>
          <w:spacing w:val="-13"/>
        </w:rPr>
        <w:t> </w:t>
      </w:r>
      <w:r>
        <w:rPr>
          <w:color w:val="231F20"/>
        </w:rPr>
        <w:t>ngritja prej saj thuajse ndodhin përnjëherësh, aq sa të mos jesh në gjendje të </w:t>
      </w:r>
      <w:r>
        <w:rPr>
          <w:color w:val="231F20"/>
          <w:spacing w:val="-2"/>
        </w:rPr>
        <w:t>kuptosh</w:t>
      </w:r>
      <w:r>
        <w:rPr>
          <w:color w:val="231F20"/>
          <w:spacing w:val="-9"/>
        </w:rPr>
        <w:t> </w:t>
      </w:r>
      <w:r>
        <w:rPr>
          <w:color w:val="231F20"/>
          <w:spacing w:val="-2"/>
        </w:rPr>
        <w:t>nëse</w:t>
      </w:r>
      <w:r>
        <w:rPr>
          <w:color w:val="231F20"/>
          <w:spacing w:val="-9"/>
        </w:rPr>
        <w:t> </w:t>
      </w:r>
      <w:r>
        <w:rPr>
          <w:color w:val="231F20"/>
          <w:spacing w:val="-2"/>
        </w:rPr>
        <w:t>ka</w:t>
      </w:r>
      <w:r>
        <w:rPr>
          <w:color w:val="231F20"/>
          <w:spacing w:val="-9"/>
        </w:rPr>
        <w:t> </w:t>
      </w:r>
      <w:r>
        <w:rPr>
          <w:color w:val="231F20"/>
          <w:spacing w:val="-2"/>
        </w:rPr>
        <w:t>thënë</w:t>
      </w:r>
      <w:r>
        <w:rPr>
          <w:color w:val="231F20"/>
          <w:spacing w:val="-9"/>
        </w:rPr>
        <w:t> </w:t>
      </w:r>
      <w:r>
        <w:rPr>
          <w:color w:val="231F20"/>
          <w:spacing w:val="-2"/>
        </w:rPr>
        <w:t>të</w:t>
      </w:r>
      <w:r>
        <w:rPr>
          <w:color w:val="231F20"/>
          <w:spacing w:val="-9"/>
        </w:rPr>
        <w:t> </w:t>
      </w:r>
      <w:r>
        <w:rPr>
          <w:color w:val="231F20"/>
          <w:spacing w:val="-2"/>
        </w:rPr>
        <w:t>paktën</w:t>
      </w:r>
      <w:r>
        <w:rPr>
          <w:color w:val="231F20"/>
          <w:spacing w:val="-9"/>
        </w:rPr>
        <w:t> </w:t>
      </w:r>
      <w:r>
        <w:rPr>
          <w:color w:val="231F20"/>
          <w:spacing w:val="-2"/>
        </w:rPr>
        <w:t>një</w:t>
      </w:r>
      <w:r>
        <w:rPr>
          <w:color w:val="231F20"/>
          <w:spacing w:val="-9"/>
        </w:rPr>
        <w:t> </w:t>
      </w:r>
      <w:r>
        <w:rPr>
          <w:color w:val="231F20"/>
          <w:spacing w:val="-2"/>
        </w:rPr>
        <w:t>herë</w:t>
      </w:r>
      <w:r>
        <w:rPr>
          <w:color w:val="231F20"/>
          <w:spacing w:val="-10"/>
        </w:rPr>
        <w:t> </w:t>
      </w:r>
      <w:r>
        <w:rPr>
          <w:i/>
          <w:color w:val="231F20"/>
          <w:spacing w:val="-2"/>
        </w:rPr>
        <w:t>“Subháne</w:t>
      </w:r>
      <w:r>
        <w:rPr>
          <w:i/>
          <w:color w:val="231F20"/>
          <w:spacing w:val="-9"/>
        </w:rPr>
        <w:t> </w:t>
      </w:r>
      <w:r>
        <w:rPr>
          <w:i/>
          <w:color w:val="231F20"/>
          <w:spacing w:val="-2"/>
        </w:rPr>
        <w:t>Rabbijel</w:t>
      </w:r>
      <w:r>
        <w:rPr>
          <w:i/>
          <w:color w:val="231F20"/>
          <w:spacing w:val="-9"/>
        </w:rPr>
        <w:t> </w:t>
      </w:r>
      <w:r>
        <w:rPr>
          <w:i/>
          <w:color w:val="231F20"/>
          <w:spacing w:val="-2"/>
        </w:rPr>
        <w:t>Adhím”</w:t>
      </w:r>
      <w:r>
        <w:rPr>
          <w:i/>
          <w:color w:val="231F20"/>
          <w:spacing w:val="-10"/>
        </w:rPr>
        <w:t> </w:t>
      </w:r>
      <w:r>
        <w:rPr>
          <w:color w:val="231F20"/>
          <w:spacing w:val="-2"/>
        </w:rPr>
        <w:t>në </w:t>
      </w:r>
      <w:r>
        <w:rPr>
          <w:color w:val="231F20"/>
        </w:rPr>
        <w:t>momentin</w:t>
      </w:r>
      <w:r>
        <w:rPr>
          <w:color w:val="231F20"/>
          <w:spacing w:val="-9"/>
        </w:rPr>
        <w:t> </w:t>
      </w:r>
      <w:r>
        <w:rPr>
          <w:color w:val="231F20"/>
        </w:rPr>
        <w:t>e</w:t>
      </w:r>
      <w:r>
        <w:rPr>
          <w:color w:val="231F20"/>
          <w:spacing w:val="-9"/>
        </w:rPr>
        <w:t> </w:t>
      </w:r>
      <w:r>
        <w:rPr>
          <w:color w:val="231F20"/>
        </w:rPr>
        <w:t>kryerjes</w:t>
      </w:r>
      <w:r>
        <w:rPr>
          <w:color w:val="231F20"/>
          <w:spacing w:val="-9"/>
        </w:rPr>
        <w:t> </w:t>
      </w:r>
      <w:r>
        <w:rPr>
          <w:color w:val="231F20"/>
        </w:rPr>
        <w:t>së</w:t>
      </w:r>
      <w:r>
        <w:rPr>
          <w:color w:val="231F20"/>
          <w:spacing w:val="-9"/>
        </w:rPr>
        <w:t> </w:t>
      </w:r>
      <w:r>
        <w:rPr>
          <w:color w:val="231F20"/>
        </w:rPr>
        <w:t>saj;</w:t>
      </w:r>
      <w:r>
        <w:rPr>
          <w:color w:val="231F20"/>
          <w:spacing w:val="-9"/>
        </w:rPr>
        <w:t> </w:t>
      </w:r>
      <w:r>
        <w:rPr>
          <w:color w:val="231F20"/>
        </w:rPr>
        <w:t>pasi</w:t>
      </w:r>
      <w:r>
        <w:rPr>
          <w:color w:val="231F20"/>
          <w:spacing w:val="-9"/>
        </w:rPr>
        <w:t> </w:t>
      </w:r>
      <w:r>
        <w:rPr>
          <w:color w:val="231F20"/>
        </w:rPr>
        <w:t>ngrihet</w:t>
      </w:r>
      <w:r>
        <w:rPr>
          <w:color w:val="231F20"/>
          <w:spacing w:val="-9"/>
        </w:rPr>
        <w:t> </w:t>
      </w:r>
      <w:r>
        <w:rPr>
          <w:color w:val="231F20"/>
        </w:rPr>
        <w:t>nga</w:t>
      </w:r>
      <w:r>
        <w:rPr>
          <w:color w:val="231F20"/>
          <w:spacing w:val="-9"/>
        </w:rPr>
        <w:t> </w:t>
      </w:r>
      <w:r>
        <w:rPr>
          <w:color w:val="231F20"/>
        </w:rPr>
        <w:t>rukuja,</w:t>
      </w:r>
      <w:r>
        <w:rPr>
          <w:color w:val="231F20"/>
          <w:spacing w:val="-9"/>
        </w:rPr>
        <w:t> </w:t>
      </w:r>
      <w:r>
        <w:rPr>
          <w:color w:val="231F20"/>
        </w:rPr>
        <w:t>vete</w:t>
      </w:r>
      <w:r>
        <w:rPr>
          <w:color w:val="231F20"/>
          <w:spacing w:val="-9"/>
        </w:rPr>
        <w:t> </w:t>
      </w:r>
      <w:r>
        <w:rPr>
          <w:color w:val="231F20"/>
        </w:rPr>
        <w:t>menjëherë</w:t>
      </w:r>
      <w:r>
        <w:rPr>
          <w:color w:val="231F20"/>
          <w:spacing w:val="-9"/>
        </w:rPr>
        <w:t> </w:t>
      </w:r>
      <w:r>
        <w:rPr>
          <w:color w:val="231F20"/>
        </w:rPr>
        <w:t>në sexhde, akoma pa u drejtuar mirë. Situata e tij në sexhde nuk është e ndryshme nga ajo e rukusë. E pra, një njeri që i kalon në këtë mënyrë rukunë</w:t>
      </w:r>
      <w:r>
        <w:rPr>
          <w:color w:val="231F20"/>
          <w:spacing w:val="-8"/>
        </w:rPr>
        <w:t> </w:t>
      </w:r>
      <w:r>
        <w:rPr>
          <w:color w:val="231F20"/>
        </w:rPr>
        <w:t>dhe</w:t>
      </w:r>
      <w:r>
        <w:rPr>
          <w:color w:val="231F20"/>
          <w:spacing w:val="-8"/>
        </w:rPr>
        <w:t> </w:t>
      </w:r>
      <w:r>
        <w:rPr>
          <w:color w:val="231F20"/>
        </w:rPr>
        <w:t>sexhden</w:t>
      </w:r>
      <w:r>
        <w:rPr>
          <w:color w:val="231F20"/>
          <w:spacing w:val="-8"/>
        </w:rPr>
        <w:t> </w:t>
      </w:r>
      <w:r>
        <w:rPr>
          <w:color w:val="231F20"/>
        </w:rPr>
        <w:t>e</w:t>
      </w:r>
      <w:r>
        <w:rPr>
          <w:color w:val="231F20"/>
          <w:spacing w:val="-8"/>
        </w:rPr>
        <w:t> </w:t>
      </w:r>
      <w:r>
        <w:rPr>
          <w:color w:val="231F20"/>
        </w:rPr>
        <w:t>tij</w:t>
      </w:r>
      <w:r>
        <w:rPr>
          <w:color w:val="231F20"/>
          <w:spacing w:val="-8"/>
        </w:rPr>
        <w:t> </w:t>
      </w:r>
      <w:r>
        <w:rPr>
          <w:color w:val="231F20"/>
        </w:rPr>
        <w:t>kur</w:t>
      </w:r>
      <w:r>
        <w:rPr>
          <w:color w:val="231F20"/>
          <w:spacing w:val="-8"/>
        </w:rPr>
        <w:t> </w:t>
      </w:r>
      <w:r>
        <w:rPr>
          <w:color w:val="231F20"/>
        </w:rPr>
        <w:t>është</w:t>
      </w:r>
      <w:r>
        <w:rPr>
          <w:color w:val="231F20"/>
          <w:spacing w:val="-8"/>
        </w:rPr>
        <w:t> </w:t>
      </w:r>
      <w:r>
        <w:rPr>
          <w:color w:val="231F20"/>
        </w:rPr>
        <w:t>duke</w:t>
      </w:r>
      <w:r>
        <w:rPr>
          <w:color w:val="231F20"/>
          <w:spacing w:val="-8"/>
        </w:rPr>
        <w:t> </w:t>
      </w:r>
      <w:r>
        <w:rPr>
          <w:color w:val="231F20"/>
        </w:rPr>
        <w:t>u</w:t>
      </w:r>
      <w:r>
        <w:rPr>
          <w:color w:val="231F20"/>
          <w:spacing w:val="-8"/>
        </w:rPr>
        <w:t> </w:t>
      </w:r>
      <w:r>
        <w:rPr>
          <w:color w:val="231F20"/>
        </w:rPr>
        <w:t>falur</w:t>
      </w:r>
      <w:r>
        <w:rPr>
          <w:color w:val="231F20"/>
          <w:spacing w:val="-8"/>
        </w:rPr>
        <w:t> </w:t>
      </w:r>
      <w:r>
        <w:rPr>
          <w:color w:val="231F20"/>
        </w:rPr>
        <w:t>vetëm,</w:t>
      </w:r>
      <w:r>
        <w:rPr>
          <w:color w:val="231F20"/>
          <w:spacing w:val="-8"/>
        </w:rPr>
        <w:t> </w:t>
      </w:r>
      <w:r>
        <w:rPr>
          <w:color w:val="231F20"/>
        </w:rPr>
        <w:t>nëse</w:t>
      </w:r>
      <w:r>
        <w:rPr>
          <w:color w:val="231F20"/>
          <w:spacing w:val="-8"/>
        </w:rPr>
        <w:t> </w:t>
      </w:r>
      <w:r>
        <w:rPr>
          <w:color w:val="231F20"/>
        </w:rPr>
        <w:t>në</w:t>
      </w:r>
      <w:r>
        <w:rPr>
          <w:color w:val="231F20"/>
          <w:spacing w:val="-8"/>
        </w:rPr>
        <w:t> </w:t>
      </w:r>
      <w:r>
        <w:rPr>
          <w:color w:val="231F20"/>
        </w:rPr>
        <w:t>praninë e</w:t>
      </w:r>
      <w:r>
        <w:rPr>
          <w:color w:val="231F20"/>
          <w:spacing w:val="-9"/>
        </w:rPr>
        <w:t> </w:t>
      </w:r>
      <w:r>
        <w:rPr>
          <w:color w:val="231F20"/>
        </w:rPr>
        <w:t>të</w:t>
      </w:r>
      <w:r>
        <w:rPr>
          <w:color w:val="231F20"/>
          <w:spacing w:val="-8"/>
        </w:rPr>
        <w:t> </w:t>
      </w:r>
      <w:r>
        <w:rPr>
          <w:color w:val="231F20"/>
        </w:rPr>
        <w:t>tjerëve</w:t>
      </w:r>
      <w:r>
        <w:rPr>
          <w:color w:val="231F20"/>
          <w:spacing w:val="-8"/>
        </w:rPr>
        <w:t> </w:t>
      </w:r>
      <w:r>
        <w:rPr>
          <w:color w:val="231F20"/>
        </w:rPr>
        <w:t>përpiqet</w:t>
      </w:r>
      <w:r>
        <w:rPr>
          <w:color w:val="231F20"/>
          <w:spacing w:val="-8"/>
        </w:rPr>
        <w:t> </w:t>
      </w:r>
      <w:r>
        <w:rPr>
          <w:color w:val="231F20"/>
        </w:rPr>
        <w:t>të</w:t>
      </w:r>
      <w:r>
        <w:rPr>
          <w:color w:val="231F20"/>
          <w:spacing w:val="-8"/>
        </w:rPr>
        <w:t> </w:t>
      </w:r>
      <w:r>
        <w:rPr>
          <w:color w:val="231F20"/>
        </w:rPr>
        <w:t>duket</w:t>
      </w:r>
      <w:r>
        <w:rPr>
          <w:color w:val="231F20"/>
          <w:spacing w:val="-8"/>
        </w:rPr>
        <w:t> </w:t>
      </w:r>
      <w:r>
        <w:rPr>
          <w:color w:val="231F20"/>
        </w:rPr>
        <w:t>sikur</w:t>
      </w:r>
      <w:r>
        <w:rPr>
          <w:color w:val="231F20"/>
          <w:spacing w:val="-8"/>
        </w:rPr>
        <w:t> </w:t>
      </w:r>
      <w:r>
        <w:rPr>
          <w:color w:val="231F20"/>
        </w:rPr>
        <w:t>po</w:t>
      </w:r>
      <w:r>
        <w:rPr>
          <w:color w:val="231F20"/>
          <w:spacing w:val="-8"/>
        </w:rPr>
        <w:t> </w:t>
      </w:r>
      <w:r>
        <w:rPr>
          <w:color w:val="231F20"/>
        </w:rPr>
        <w:t>e</w:t>
      </w:r>
      <w:r>
        <w:rPr>
          <w:color w:val="231F20"/>
          <w:spacing w:val="-9"/>
        </w:rPr>
        <w:t> </w:t>
      </w:r>
      <w:r>
        <w:rPr>
          <w:color w:val="231F20"/>
        </w:rPr>
        <w:t>fal</w:t>
      </w:r>
      <w:r>
        <w:rPr>
          <w:color w:val="231F20"/>
          <w:spacing w:val="-8"/>
        </w:rPr>
        <w:t> </w:t>
      </w:r>
      <w:r>
        <w:rPr>
          <w:color w:val="231F20"/>
        </w:rPr>
        <w:t>namazin</w:t>
      </w:r>
      <w:r>
        <w:rPr>
          <w:color w:val="231F20"/>
          <w:spacing w:val="-8"/>
        </w:rPr>
        <w:t> </w:t>
      </w:r>
      <w:r>
        <w:rPr>
          <w:color w:val="231F20"/>
        </w:rPr>
        <w:t>gjithë</w:t>
      </w:r>
      <w:r>
        <w:rPr>
          <w:color w:val="231F20"/>
          <w:spacing w:val="-8"/>
        </w:rPr>
        <w:t> </w:t>
      </w:r>
      <w:r>
        <w:rPr>
          <w:color w:val="231F20"/>
          <w:spacing w:val="-2"/>
        </w:rPr>
        <w:t>përkushtim,</w:t>
      </w:r>
    </w:p>
    <w:p>
      <w:pPr>
        <w:pStyle w:val="BodyText"/>
        <w:spacing w:line="249" w:lineRule="auto" w:before="11"/>
        <w:ind w:right="283"/>
        <w:rPr>
          <w:position w:val="8"/>
          <w:sz w:val="14"/>
        </w:rPr>
      </w:pPr>
      <w:r>
        <w:rPr>
          <w:color w:val="231F20"/>
        </w:rPr>
        <w:t>-</w:t>
      </w:r>
      <w:r>
        <w:rPr>
          <w:color w:val="231F20"/>
          <w:spacing w:val="-2"/>
        </w:rPr>
        <w:t> </w:t>
      </w:r>
      <w:r>
        <w:rPr>
          <w:color w:val="231F20"/>
        </w:rPr>
        <w:t>ashtu</w:t>
      </w:r>
      <w:r>
        <w:rPr>
          <w:color w:val="231F20"/>
          <w:spacing w:val="-2"/>
        </w:rPr>
        <w:t> </w:t>
      </w:r>
      <w:r>
        <w:rPr>
          <w:color w:val="231F20"/>
        </w:rPr>
        <w:t>siç</w:t>
      </w:r>
      <w:r>
        <w:rPr>
          <w:color w:val="231F20"/>
          <w:spacing w:val="-2"/>
        </w:rPr>
        <w:t> </w:t>
      </w:r>
      <w:r>
        <w:rPr>
          <w:color w:val="231F20"/>
        </w:rPr>
        <w:t>thotë</w:t>
      </w:r>
      <w:r>
        <w:rPr>
          <w:color w:val="231F20"/>
          <w:spacing w:val="-2"/>
        </w:rPr>
        <w:t> </w:t>
      </w:r>
      <w:r>
        <w:rPr>
          <w:color w:val="231F20"/>
        </w:rPr>
        <w:t>edhe</w:t>
      </w:r>
      <w:r>
        <w:rPr>
          <w:color w:val="231F20"/>
          <w:spacing w:val="-2"/>
        </w:rPr>
        <w:t> </w:t>
      </w:r>
      <w:r>
        <w:rPr>
          <w:color w:val="231F20"/>
        </w:rPr>
        <w:t>hadithi</w:t>
      </w:r>
      <w:r>
        <w:rPr>
          <w:color w:val="231F20"/>
          <w:spacing w:val="-2"/>
        </w:rPr>
        <w:t> </w:t>
      </w:r>
      <w:r>
        <w:rPr>
          <w:color w:val="231F20"/>
        </w:rPr>
        <w:t>–</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thotë</w:t>
      </w:r>
      <w:r>
        <w:rPr>
          <w:color w:val="231F20"/>
          <w:spacing w:val="-2"/>
        </w:rPr>
        <w:t> </w:t>
      </w:r>
      <w:r>
        <w:rPr>
          <w:color w:val="231F20"/>
        </w:rPr>
        <w:t>se</w:t>
      </w:r>
      <w:r>
        <w:rPr>
          <w:color w:val="231F20"/>
          <w:spacing w:val="-2"/>
        </w:rPr>
        <w:t> </w:t>
      </w:r>
      <w:r>
        <w:rPr>
          <w:color w:val="231F20"/>
        </w:rPr>
        <w:t>sjelljes</w:t>
      </w:r>
      <w:r>
        <w:rPr>
          <w:color w:val="231F20"/>
          <w:spacing w:val="-2"/>
        </w:rPr>
        <w:t> </w:t>
      </w:r>
      <w:r>
        <w:rPr>
          <w:color w:val="231F20"/>
        </w:rPr>
        <w:t>së</w:t>
      </w:r>
      <w:r>
        <w:rPr>
          <w:color w:val="231F20"/>
          <w:spacing w:val="-2"/>
        </w:rPr>
        <w:t> </w:t>
      </w:r>
      <w:r>
        <w:rPr>
          <w:color w:val="231F20"/>
        </w:rPr>
        <w:t>atij</w:t>
      </w:r>
      <w:r>
        <w:rPr>
          <w:color w:val="231F20"/>
          <w:spacing w:val="-2"/>
        </w:rPr>
        <w:t> </w:t>
      </w:r>
      <w:r>
        <w:rPr>
          <w:color w:val="231F20"/>
        </w:rPr>
        <w:t>personi</w:t>
      </w:r>
      <w:r>
        <w:rPr>
          <w:color w:val="231F20"/>
          <w:spacing w:val="-2"/>
        </w:rPr>
        <w:t> </w:t>
      </w:r>
      <w:r>
        <w:rPr>
          <w:color w:val="231F20"/>
        </w:rPr>
        <w:t>po i vjen era “shirk i fshehtë”.</w:t>
      </w:r>
      <w:r>
        <w:rPr>
          <w:color w:val="231F20"/>
          <w:position w:val="8"/>
          <w:sz w:val="14"/>
        </w:rPr>
        <w:t>71</w:t>
      </w:r>
    </w:p>
    <w:p>
      <w:pPr>
        <w:pStyle w:val="BodyText"/>
        <w:spacing w:line="249" w:lineRule="auto" w:before="115"/>
        <w:ind w:right="282" w:firstLine="283"/>
      </w:pPr>
      <w:r>
        <w:rPr>
          <w:color w:val="231F20"/>
        </w:rPr>
        <w:t>Po,</w:t>
      </w:r>
      <w:r>
        <w:rPr>
          <w:color w:val="231F20"/>
          <w:spacing w:val="-11"/>
        </w:rPr>
        <w:t> </w:t>
      </w:r>
      <w:r>
        <w:rPr>
          <w:color w:val="231F20"/>
        </w:rPr>
        <w:t>sjellje</w:t>
      </w:r>
      <w:r>
        <w:rPr>
          <w:color w:val="231F20"/>
          <w:spacing w:val="-11"/>
        </w:rPr>
        <w:t> </w:t>
      </w:r>
      <w:r>
        <w:rPr>
          <w:color w:val="231F20"/>
        </w:rPr>
        <w:t>të</w:t>
      </w:r>
      <w:r>
        <w:rPr>
          <w:color w:val="231F20"/>
          <w:spacing w:val="-11"/>
        </w:rPr>
        <w:t> </w:t>
      </w:r>
      <w:r>
        <w:rPr>
          <w:color w:val="231F20"/>
        </w:rPr>
        <w:t>këtij</w:t>
      </w:r>
      <w:r>
        <w:rPr>
          <w:color w:val="231F20"/>
          <w:spacing w:val="-11"/>
        </w:rPr>
        <w:t> </w:t>
      </w:r>
      <w:r>
        <w:rPr>
          <w:color w:val="231F20"/>
        </w:rPr>
        <w:t>lloji</w:t>
      </w:r>
      <w:r>
        <w:rPr>
          <w:color w:val="231F20"/>
          <w:spacing w:val="-11"/>
        </w:rPr>
        <w:t> </w:t>
      </w:r>
      <w:r>
        <w:rPr>
          <w:color w:val="231F20"/>
        </w:rPr>
        <w:t>preken</w:t>
      </w:r>
      <w:r>
        <w:rPr>
          <w:color w:val="231F20"/>
          <w:spacing w:val="-11"/>
        </w:rPr>
        <w:t> </w:t>
      </w:r>
      <w:r>
        <w:rPr>
          <w:color w:val="231F20"/>
        </w:rPr>
        <w:t>nga</w:t>
      </w:r>
      <w:r>
        <w:rPr>
          <w:color w:val="231F20"/>
          <w:spacing w:val="-11"/>
        </w:rPr>
        <w:t> </w:t>
      </w:r>
      <w:r>
        <w:rPr>
          <w:color w:val="231F20"/>
        </w:rPr>
        <w:t>shirku.</w:t>
      </w:r>
      <w:r>
        <w:rPr>
          <w:color w:val="231F20"/>
          <w:spacing w:val="-11"/>
        </w:rPr>
        <w:t> </w:t>
      </w:r>
      <w:r>
        <w:rPr>
          <w:color w:val="231F20"/>
        </w:rPr>
        <w:t>Sepse</w:t>
      </w:r>
      <w:r>
        <w:rPr>
          <w:color w:val="231F20"/>
          <w:spacing w:val="-11"/>
        </w:rPr>
        <w:t> </w:t>
      </w:r>
      <w:r>
        <w:rPr>
          <w:color w:val="231F20"/>
        </w:rPr>
        <w:t>gjatë</w:t>
      </w:r>
      <w:r>
        <w:rPr>
          <w:color w:val="231F20"/>
          <w:spacing w:val="-11"/>
        </w:rPr>
        <w:t> </w:t>
      </w:r>
      <w:r>
        <w:rPr>
          <w:color w:val="231F20"/>
        </w:rPr>
        <w:t>atyre</w:t>
      </w:r>
      <w:r>
        <w:rPr>
          <w:color w:val="231F20"/>
          <w:spacing w:val="-11"/>
        </w:rPr>
        <w:t> </w:t>
      </w:r>
      <w:r>
        <w:rPr>
          <w:color w:val="231F20"/>
        </w:rPr>
        <w:t>sjelljeve nuk</w:t>
      </w:r>
      <w:r>
        <w:rPr>
          <w:color w:val="231F20"/>
          <w:spacing w:val="-15"/>
        </w:rPr>
        <w:t> </w:t>
      </w:r>
      <w:r>
        <w:rPr>
          <w:color w:val="231F20"/>
        </w:rPr>
        <w:t>janë</w:t>
      </w:r>
      <w:r>
        <w:rPr>
          <w:color w:val="231F20"/>
          <w:spacing w:val="-15"/>
        </w:rPr>
        <w:t> </w:t>
      </w:r>
      <w:r>
        <w:rPr>
          <w:color w:val="231F20"/>
        </w:rPr>
        <w:t>marrë</w:t>
      </w:r>
      <w:r>
        <w:rPr>
          <w:color w:val="231F20"/>
          <w:spacing w:val="-15"/>
        </w:rPr>
        <w:t> </w:t>
      </w:r>
      <w:r>
        <w:rPr>
          <w:color w:val="231F20"/>
        </w:rPr>
        <w:t>në</w:t>
      </w:r>
      <w:r>
        <w:rPr>
          <w:color w:val="231F20"/>
          <w:spacing w:val="-15"/>
        </w:rPr>
        <w:t> </w:t>
      </w:r>
      <w:r>
        <w:rPr>
          <w:color w:val="231F20"/>
        </w:rPr>
        <w:t>konsideratë</w:t>
      </w:r>
      <w:r>
        <w:rPr>
          <w:color w:val="231F20"/>
          <w:spacing w:val="-15"/>
        </w:rPr>
        <w:t> </w:t>
      </w:r>
      <w:r>
        <w:rPr>
          <w:color w:val="231F20"/>
        </w:rPr>
        <w:t>Allahu</w:t>
      </w:r>
      <w:r>
        <w:rPr>
          <w:color w:val="231F20"/>
          <w:spacing w:val="-15"/>
        </w:rPr>
        <w:t> </w:t>
      </w:r>
      <w:r>
        <w:rPr>
          <w:color w:val="231F20"/>
        </w:rPr>
        <w:t>dhe</w:t>
      </w:r>
      <w:r>
        <w:rPr>
          <w:color w:val="231F20"/>
          <w:spacing w:val="-15"/>
        </w:rPr>
        <w:t> </w:t>
      </w:r>
      <w:r>
        <w:rPr>
          <w:color w:val="231F20"/>
        </w:rPr>
        <w:t>kënaqësia</w:t>
      </w:r>
      <w:r>
        <w:rPr>
          <w:color w:val="231F20"/>
          <w:spacing w:val="-15"/>
        </w:rPr>
        <w:t> </w:t>
      </w:r>
      <w:r>
        <w:rPr>
          <w:color w:val="231F20"/>
        </w:rPr>
        <w:t>hyjnore,</w:t>
      </w:r>
      <w:r>
        <w:rPr>
          <w:color w:val="231F20"/>
          <w:spacing w:val="-15"/>
        </w:rPr>
        <w:t> </w:t>
      </w:r>
      <w:r>
        <w:rPr>
          <w:color w:val="231F20"/>
        </w:rPr>
        <w:t>po</w:t>
      </w:r>
      <w:r>
        <w:rPr>
          <w:color w:val="231F20"/>
          <w:spacing w:val="-15"/>
        </w:rPr>
        <w:t> </w:t>
      </w:r>
      <w:r>
        <w:rPr>
          <w:color w:val="231F20"/>
        </w:rPr>
        <w:t>vetëm kënaqësia e të tjerëve. E, në fakt, thellësia që reflektohet jashtë fiton vlerë</w:t>
      </w:r>
      <w:r>
        <w:rPr>
          <w:color w:val="231F20"/>
          <w:spacing w:val="-11"/>
        </w:rPr>
        <w:t> </w:t>
      </w:r>
      <w:r>
        <w:rPr>
          <w:color w:val="231F20"/>
        </w:rPr>
        <w:t>nëse</w:t>
      </w:r>
      <w:r>
        <w:rPr>
          <w:color w:val="231F20"/>
          <w:spacing w:val="-11"/>
        </w:rPr>
        <w:t> </w:t>
      </w:r>
      <w:r>
        <w:rPr>
          <w:color w:val="231F20"/>
        </w:rPr>
        <w:t>është</w:t>
      </w:r>
      <w:r>
        <w:rPr>
          <w:color w:val="231F20"/>
          <w:spacing w:val="-11"/>
        </w:rPr>
        <w:t> </w:t>
      </w:r>
      <w:r>
        <w:rPr>
          <w:color w:val="231F20"/>
        </w:rPr>
        <w:t>e</w:t>
      </w:r>
      <w:r>
        <w:rPr>
          <w:color w:val="231F20"/>
          <w:spacing w:val="-11"/>
        </w:rPr>
        <w:t> </w:t>
      </w:r>
      <w:r>
        <w:rPr>
          <w:color w:val="231F20"/>
        </w:rPr>
        <w:t>pranishme</w:t>
      </w:r>
      <w:r>
        <w:rPr>
          <w:color w:val="231F20"/>
          <w:spacing w:val="-11"/>
        </w:rPr>
        <w:t> </w:t>
      </w:r>
      <w:r>
        <w:rPr>
          <w:color w:val="231F20"/>
        </w:rPr>
        <w:t>edhe</w:t>
      </w:r>
      <w:r>
        <w:rPr>
          <w:color w:val="231F20"/>
          <w:spacing w:val="-11"/>
        </w:rPr>
        <w:t> </w:t>
      </w:r>
      <w:r>
        <w:rPr>
          <w:color w:val="231F20"/>
        </w:rPr>
        <w:t>në</w:t>
      </w:r>
      <w:r>
        <w:rPr>
          <w:color w:val="231F20"/>
          <w:spacing w:val="-11"/>
        </w:rPr>
        <w:t> </w:t>
      </w:r>
      <w:r>
        <w:rPr>
          <w:color w:val="231F20"/>
        </w:rPr>
        <w:t>zemër.</w:t>
      </w:r>
      <w:r>
        <w:rPr>
          <w:color w:val="231F20"/>
          <w:spacing w:val="-11"/>
        </w:rPr>
        <w:t> </w:t>
      </w:r>
      <w:r>
        <w:rPr>
          <w:color w:val="231F20"/>
        </w:rPr>
        <w:t>Në</w:t>
      </w:r>
      <w:r>
        <w:rPr>
          <w:color w:val="231F20"/>
          <w:spacing w:val="-11"/>
        </w:rPr>
        <w:t> </w:t>
      </w:r>
      <w:r>
        <w:rPr>
          <w:color w:val="231F20"/>
        </w:rPr>
        <w:t>të</w:t>
      </w:r>
      <w:r>
        <w:rPr>
          <w:color w:val="231F20"/>
          <w:spacing w:val="-11"/>
        </w:rPr>
        <w:t> </w:t>
      </w:r>
      <w:r>
        <w:rPr>
          <w:color w:val="231F20"/>
        </w:rPr>
        <w:t>kundërt,</w:t>
      </w:r>
      <w:r>
        <w:rPr>
          <w:color w:val="231F20"/>
          <w:spacing w:val="-11"/>
        </w:rPr>
        <w:t> </w:t>
      </w:r>
      <w:r>
        <w:rPr>
          <w:color w:val="231F20"/>
        </w:rPr>
        <w:t>të</w:t>
      </w:r>
      <w:r>
        <w:rPr>
          <w:color w:val="231F20"/>
          <w:spacing w:val="-11"/>
        </w:rPr>
        <w:t> </w:t>
      </w:r>
      <w:r>
        <w:rPr>
          <w:color w:val="231F20"/>
        </w:rPr>
        <w:t>treguarit i</w:t>
      </w:r>
      <w:r>
        <w:rPr>
          <w:color w:val="231F20"/>
          <w:spacing w:val="-13"/>
        </w:rPr>
        <w:t> </w:t>
      </w:r>
      <w:r>
        <w:rPr>
          <w:color w:val="231F20"/>
        </w:rPr>
        <w:t>thellë</w:t>
      </w:r>
      <w:r>
        <w:rPr>
          <w:color w:val="231F20"/>
          <w:spacing w:val="-13"/>
        </w:rPr>
        <w:t> </w:t>
      </w:r>
      <w:r>
        <w:rPr>
          <w:color w:val="231F20"/>
        </w:rPr>
        <w:t>me</w:t>
      </w:r>
      <w:r>
        <w:rPr>
          <w:color w:val="231F20"/>
          <w:spacing w:val="-13"/>
        </w:rPr>
        <w:t> </w:t>
      </w:r>
      <w:r>
        <w:rPr>
          <w:color w:val="231F20"/>
        </w:rPr>
        <w:t>tendencën</w:t>
      </w:r>
      <w:r>
        <w:rPr>
          <w:color w:val="231F20"/>
          <w:spacing w:val="-13"/>
        </w:rPr>
        <w:t> </w:t>
      </w:r>
      <w:r>
        <w:rPr>
          <w:color w:val="231F20"/>
        </w:rPr>
        <w:t>për</w:t>
      </w:r>
      <w:r>
        <w:rPr>
          <w:color w:val="231F20"/>
          <w:spacing w:val="-13"/>
        </w:rPr>
        <w:t> </w:t>
      </w:r>
      <w:r>
        <w:rPr>
          <w:color w:val="231F20"/>
        </w:rPr>
        <w:t>ta</w:t>
      </w:r>
      <w:r>
        <w:rPr>
          <w:color w:val="231F20"/>
          <w:spacing w:val="-13"/>
        </w:rPr>
        <w:t> </w:t>
      </w:r>
      <w:r>
        <w:rPr>
          <w:color w:val="231F20"/>
        </w:rPr>
        <w:t>bërë</w:t>
      </w:r>
      <w:r>
        <w:rPr>
          <w:color w:val="231F20"/>
          <w:spacing w:val="-13"/>
        </w:rPr>
        <w:t> </w:t>
      </w:r>
      <w:r>
        <w:rPr>
          <w:color w:val="231F20"/>
        </w:rPr>
        <w:t>veten</w:t>
      </w:r>
      <w:r>
        <w:rPr>
          <w:color w:val="231F20"/>
          <w:spacing w:val="-13"/>
        </w:rPr>
        <w:t> </w:t>
      </w:r>
      <w:r>
        <w:rPr>
          <w:color w:val="231F20"/>
        </w:rPr>
        <w:t>të</w:t>
      </w:r>
      <w:r>
        <w:rPr>
          <w:color w:val="231F20"/>
          <w:spacing w:val="-13"/>
        </w:rPr>
        <w:t> </w:t>
      </w:r>
      <w:r>
        <w:rPr>
          <w:color w:val="231F20"/>
        </w:rPr>
        <w:t>pëlqyeshëm</w:t>
      </w:r>
      <w:r>
        <w:rPr>
          <w:color w:val="231F20"/>
          <w:spacing w:val="-13"/>
        </w:rPr>
        <w:t> </w:t>
      </w:r>
      <w:r>
        <w:rPr>
          <w:color w:val="231F20"/>
        </w:rPr>
        <w:t>tek</w:t>
      </w:r>
      <w:r>
        <w:rPr>
          <w:color w:val="231F20"/>
          <w:spacing w:val="-13"/>
        </w:rPr>
        <w:t> </w:t>
      </w:r>
      <w:r>
        <w:rPr>
          <w:color w:val="231F20"/>
        </w:rPr>
        <w:t>të</w:t>
      </w:r>
      <w:r>
        <w:rPr>
          <w:color w:val="231F20"/>
          <w:spacing w:val="-13"/>
        </w:rPr>
        <w:t> </w:t>
      </w:r>
      <w:r>
        <w:rPr>
          <w:color w:val="231F20"/>
        </w:rPr>
        <w:t>tjerët</w:t>
      </w:r>
      <w:r>
        <w:rPr>
          <w:color w:val="231F20"/>
          <w:spacing w:val="-13"/>
        </w:rPr>
        <w:t> </w:t>
      </w:r>
      <w:r>
        <w:rPr>
          <w:color w:val="231F20"/>
        </w:rPr>
        <w:t>është një</w:t>
      </w:r>
      <w:r>
        <w:rPr>
          <w:color w:val="231F20"/>
          <w:spacing w:val="-5"/>
        </w:rPr>
        <w:t> </w:t>
      </w:r>
      <w:r>
        <w:rPr>
          <w:color w:val="231F20"/>
        </w:rPr>
        <w:t>situatë</w:t>
      </w:r>
      <w:r>
        <w:rPr>
          <w:color w:val="231F20"/>
          <w:spacing w:val="-5"/>
        </w:rPr>
        <w:t> </w:t>
      </w:r>
      <w:r>
        <w:rPr>
          <w:color w:val="231F20"/>
        </w:rPr>
        <w:t>shumë</w:t>
      </w:r>
      <w:r>
        <w:rPr>
          <w:color w:val="231F20"/>
          <w:spacing w:val="-5"/>
        </w:rPr>
        <w:t> </w:t>
      </w:r>
      <w:r>
        <w:rPr>
          <w:color w:val="231F20"/>
        </w:rPr>
        <w:t>e</w:t>
      </w:r>
      <w:r>
        <w:rPr>
          <w:color w:val="231F20"/>
          <w:spacing w:val="-5"/>
        </w:rPr>
        <w:t> </w:t>
      </w:r>
      <w:r>
        <w:rPr>
          <w:color w:val="231F20"/>
        </w:rPr>
        <w:t>rrezikshme</w:t>
      </w:r>
      <w:r>
        <w:rPr>
          <w:color w:val="231F20"/>
          <w:spacing w:val="-5"/>
        </w:rPr>
        <w:t> </w:t>
      </w:r>
      <w:r>
        <w:rPr>
          <w:color w:val="231F20"/>
        </w:rPr>
        <w:t>dhe,</w:t>
      </w:r>
      <w:r>
        <w:rPr>
          <w:color w:val="231F20"/>
          <w:spacing w:val="-5"/>
        </w:rPr>
        <w:t> </w:t>
      </w:r>
      <w:r>
        <w:rPr>
          <w:color w:val="231F20"/>
        </w:rPr>
        <w:t>–</w:t>
      </w:r>
      <w:r>
        <w:rPr>
          <w:color w:val="231F20"/>
          <w:spacing w:val="-5"/>
        </w:rPr>
        <w:t> </w:t>
      </w:r>
      <w:r>
        <w:rPr>
          <w:color w:val="231F20"/>
        </w:rPr>
        <w:t>Zoti</w:t>
      </w:r>
      <w:r>
        <w:rPr>
          <w:color w:val="231F20"/>
          <w:spacing w:val="-5"/>
        </w:rPr>
        <w:t> </w:t>
      </w:r>
      <w:r>
        <w:rPr>
          <w:color w:val="231F20"/>
        </w:rPr>
        <w:t>na</w:t>
      </w:r>
      <w:r>
        <w:rPr>
          <w:color w:val="231F20"/>
          <w:spacing w:val="-5"/>
        </w:rPr>
        <w:t> </w:t>
      </w:r>
      <w:r>
        <w:rPr>
          <w:color w:val="231F20"/>
        </w:rPr>
        <w:t>ruajt</w:t>
      </w:r>
      <w:r>
        <w:rPr>
          <w:color w:val="231F20"/>
          <w:spacing w:val="-5"/>
        </w:rPr>
        <w:t> </w:t>
      </w:r>
      <w:r>
        <w:rPr>
          <w:color w:val="231F20"/>
        </w:rPr>
        <w:t>–</w:t>
      </w:r>
      <w:r>
        <w:rPr>
          <w:color w:val="231F20"/>
          <w:spacing w:val="-5"/>
        </w:rPr>
        <w:t> </w:t>
      </w:r>
      <w:r>
        <w:rPr>
          <w:color w:val="231F20"/>
        </w:rPr>
        <w:t>edhe</w:t>
      </w:r>
      <w:r>
        <w:rPr>
          <w:color w:val="231F20"/>
          <w:spacing w:val="-5"/>
        </w:rPr>
        <w:t> </w:t>
      </w:r>
      <w:r>
        <w:rPr>
          <w:color w:val="231F20"/>
        </w:rPr>
        <w:t>sikur</w:t>
      </w:r>
      <w:r>
        <w:rPr>
          <w:color w:val="231F20"/>
          <w:spacing w:val="-5"/>
        </w:rPr>
        <w:t> </w:t>
      </w:r>
      <w:r>
        <w:rPr>
          <w:color w:val="231F20"/>
        </w:rPr>
        <w:t>të</w:t>
      </w:r>
      <w:r>
        <w:rPr>
          <w:color w:val="231F20"/>
          <w:spacing w:val="-5"/>
        </w:rPr>
        <w:t> </w:t>
      </w:r>
      <w:r>
        <w:rPr>
          <w:color w:val="231F20"/>
        </w:rPr>
        <w:t>jetë besimtar personi, në fletoren e tij kjo regjistrohet si një akt shirku.</w:t>
      </w:r>
    </w:p>
    <w:p>
      <w:pPr>
        <w:pStyle w:val="BodyText"/>
        <w:spacing w:line="249" w:lineRule="auto" w:before="121"/>
        <w:ind w:right="281" w:firstLine="283"/>
      </w:pPr>
      <w:r>
        <w:rPr>
          <w:color w:val="231F20"/>
        </w:rPr>
        <w:t>Në</w:t>
      </w:r>
      <w:r>
        <w:rPr>
          <w:color w:val="231F20"/>
          <w:spacing w:val="-2"/>
        </w:rPr>
        <w:t> </w:t>
      </w:r>
      <w:r>
        <w:rPr>
          <w:color w:val="231F20"/>
        </w:rPr>
        <w:t>të</w:t>
      </w:r>
      <w:r>
        <w:rPr>
          <w:color w:val="231F20"/>
          <w:spacing w:val="-2"/>
        </w:rPr>
        <w:t> </w:t>
      </w:r>
      <w:r>
        <w:rPr>
          <w:color w:val="231F20"/>
        </w:rPr>
        <w:t>vërtetë,</w:t>
      </w:r>
      <w:r>
        <w:rPr>
          <w:color w:val="231F20"/>
          <w:spacing w:val="-2"/>
        </w:rPr>
        <w:t> </w:t>
      </w:r>
      <w:r>
        <w:rPr>
          <w:color w:val="231F20"/>
        </w:rPr>
        <w:t>thelbi</w:t>
      </w:r>
      <w:r>
        <w:rPr>
          <w:color w:val="231F20"/>
          <w:spacing w:val="-2"/>
        </w:rPr>
        <w:t> </w:t>
      </w:r>
      <w:r>
        <w:rPr>
          <w:color w:val="231F20"/>
        </w:rPr>
        <w:t>i</w:t>
      </w:r>
      <w:r>
        <w:rPr>
          <w:color w:val="231F20"/>
          <w:spacing w:val="-2"/>
        </w:rPr>
        <w:t> </w:t>
      </w:r>
      <w:r>
        <w:rPr>
          <w:color w:val="231F20"/>
        </w:rPr>
        <w:t>Islamit</w:t>
      </w:r>
      <w:r>
        <w:rPr>
          <w:color w:val="231F20"/>
          <w:spacing w:val="-2"/>
        </w:rPr>
        <w:t> </w:t>
      </w:r>
      <w:r>
        <w:rPr>
          <w:color w:val="231F20"/>
        </w:rPr>
        <w:t>është</w:t>
      </w:r>
      <w:r>
        <w:rPr>
          <w:color w:val="231F20"/>
          <w:spacing w:val="-2"/>
        </w:rPr>
        <w:t> </w:t>
      </w:r>
      <w:r>
        <w:rPr>
          <w:color w:val="231F20"/>
        </w:rPr>
        <w:t>titulli</w:t>
      </w:r>
      <w:r>
        <w:rPr>
          <w:color w:val="231F20"/>
          <w:spacing w:val="-2"/>
        </w:rPr>
        <w:t> </w:t>
      </w:r>
      <w:r>
        <w:rPr>
          <w:color w:val="231F20"/>
        </w:rPr>
        <w:t>i</w:t>
      </w:r>
      <w:r>
        <w:rPr>
          <w:color w:val="231F20"/>
          <w:spacing w:val="-2"/>
        </w:rPr>
        <w:t> </w:t>
      </w:r>
      <w:r>
        <w:rPr>
          <w:color w:val="231F20"/>
        </w:rPr>
        <w:t>rendit</w:t>
      </w:r>
      <w:r>
        <w:rPr>
          <w:color w:val="231F20"/>
          <w:spacing w:val="-2"/>
        </w:rPr>
        <w:t> </w:t>
      </w:r>
      <w:r>
        <w:rPr>
          <w:color w:val="231F20"/>
        </w:rPr>
        <w:t>të</w:t>
      </w:r>
      <w:r>
        <w:rPr>
          <w:color w:val="231F20"/>
          <w:spacing w:val="-2"/>
        </w:rPr>
        <w:t> </w:t>
      </w:r>
      <w:r>
        <w:rPr>
          <w:color w:val="231F20"/>
        </w:rPr>
        <w:t>përbërë</w:t>
      </w:r>
      <w:r>
        <w:rPr>
          <w:color w:val="231F20"/>
          <w:spacing w:val="-2"/>
        </w:rPr>
        <w:t> </w:t>
      </w:r>
      <w:r>
        <w:rPr>
          <w:color w:val="231F20"/>
        </w:rPr>
        <w:t>nga</w:t>
      </w:r>
      <w:r>
        <w:rPr>
          <w:color w:val="231F20"/>
          <w:spacing w:val="-2"/>
        </w:rPr>
        <w:t> </w:t>
      </w:r>
      <w:r>
        <w:rPr>
          <w:color w:val="231F20"/>
        </w:rPr>
        <w:t>një përmbledhje</w:t>
      </w:r>
      <w:r>
        <w:rPr>
          <w:color w:val="231F20"/>
          <w:spacing w:val="-5"/>
        </w:rPr>
        <w:t> </w:t>
      </w:r>
      <w:r>
        <w:rPr>
          <w:color w:val="231F20"/>
        </w:rPr>
        <w:t>ligjesh</w:t>
      </w:r>
      <w:r>
        <w:rPr>
          <w:color w:val="231F20"/>
          <w:spacing w:val="-5"/>
        </w:rPr>
        <w:t> </w:t>
      </w:r>
      <w:r>
        <w:rPr>
          <w:color w:val="231F20"/>
        </w:rPr>
        <w:t>hyjnore,</w:t>
      </w:r>
      <w:r>
        <w:rPr>
          <w:color w:val="231F20"/>
          <w:spacing w:val="-5"/>
        </w:rPr>
        <w:t> </w:t>
      </w:r>
      <w:r>
        <w:rPr>
          <w:color w:val="231F20"/>
        </w:rPr>
        <w:t>që</w:t>
      </w:r>
      <w:r>
        <w:rPr>
          <w:color w:val="231F20"/>
          <w:spacing w:val="-5"/>
        </w:rPr>
        <w:t> </w:t>
      </w:r>
      <w:r>
        <w:rPr>
          <w:color w:val="231F20"/>
        </w:rPr>
        <w:t>ka</w:t>
      </w:r>
      <w:r>
        <w:rPr>
          <w:color w:val="231F20"/>
          <w:spacing w:val="-5"/>
        </w:rPr>
        <w:t> </w:t>
      </w:r>
      <w:r>
        <w:rPr>
          <w:color w:val="231F20"/>
        </w:rPr>
        <w:t>ardhur</w:t>
      </w:r>
      <w:r>
        <w:rPr>
          <w:color w:val="231F20"/>
          <w:spacing w:val="-5"/>
        </w:rPr>
        <w:t> </w:t>
      </w:r>
      <w:r>
        <w:rPr>
          <w:color w:val="231F20"/>
        </w:rPr>
        <w:t>për</w:t>
      </w:r>
      <w:r>
        <w:rPr>
          <w:color w:val="231F20"/>
          <w:spacing w:val="-5"/>
        </w:rPr>
        <w:t> </w:t>
      </w:r>
      <w:r>
        <w:rPr>
          <w:color w:val="231F20"/>
        </w:rPr>
        <w:t>t’i</w:t>
      </w:r>
      <w:r>
        <w:rPr>
          <w:color w:val="231F20"/>
          <w:spacing w:val="-5"/>
        </w:rPr>
        <w:t> </w:t>
      </w:r>
      <w:r>
        <w:rPr>
          <w:color w:val="231F20"/>
        </w:rPr>
        <w:t>shpëtuar</w:t>
      </w:r>
      <w:r>
        <w:rPr>
          <w:color w:val="231F20"/>
          <w:spacing w:val="-5"/>
        </w:rPr>
        <w:t> </w:t>
      </w:r>
      <w:r>
        <w:rPr>
          <w:color w:val="231F20"/>
        </w:rPr>
        <w:t>njerëzit</w:t>
      </w:r>
      <w:r>
        <w:rPr>
          <w:color w:val="231F20"/>
          <w:spacing w:val="-5"/>
        </w:rPr>
        <w:t> </w:t>
      </w:r>
      <w:r>
        <w:rPr>
          <w:color w:val="231F20"/>
        </w:rPr>
        <w:t>nga </w:t>
      </w:r>
      <w:r>
        <w:rPr>
          <w:color w:val="231F20"/>
          <w:spacing w:val="-2"/>
        </w:rPr>
        <w:t>shirku.</w:t>
      </w:r>
      <w:r>
        <w:rPr>
          <w:color w:val="231F20"/>
          <w:spacing w:val="-13"/>
        </w:rPr>
        <w:t> </w:t>
      </w:r>
      <w:r>
        <w:rPr>
          <w:color w:val="231F20"/>
          <w:spacing w:val="-2"/>
        </w:rPr>
        <w:t>Le</w:t>
      </w:r>
      <w:r>
        <w:rPr>
          <w:color w:val="231F20"/>
          <w:spacing w:val="-13"/>
        </w:rPr>
        <w:t> </w:t>
      </w:r>
      <w:r>
        <w:rPr>
          <w:color w:val="231F20"/>
          <w:spacing w:val="-2"/>
        </w:rPr>
        <w:t>të</w:t>
      </w:r>
      <w:r>
        <w:rPr>
          <w:color w:val="231F20"/>
          <w:spacing w:val="-13"/>
        </w:rPr>
        <w:t> </w:t>
      </w:r>
      <w:r>
        <w:rPr>
          <w:color w:val="231F20"/>
          <w:spacing w:val="-2"/>
        </w:rPr>
        <w:t>theksojmë</w:t>
      </w:r>
      <w:r>
        <w:rPr>
          <w:color w:val="231F20"/>
          <w:spacing w:val="-13"/>
        </w:rPr>
        <w:t> </w:t>
      </w:r>
      <w:r>
        <w:rPr>
          <w:color w:val="231F20"/>
          <w:spacing w:val="-2"/>
        </w:rPr>
        <w:t>edhe</w:t>
      </w:r>
      <w:r>
        <w:rPr>
          <w:color w:val="231F20"/>
          <w:spacing w:val="-13"/>
        </w:rPr>
        <w:t> </w:t>
      </w:r>
      <w:r>
        <w:rPr>
          <w:color w:val="231F20"/>
          <w:spacing w:val="-2"/>
        </w:rPr>
        <w:t>një</w:t>
      </w:r>
      <w:r>
        <w:rPr>
          <w:color w:val="231F20"/>
          <w:spacing w:val="-13"/>
        </w:rPr>
        <w:t> </w:t>
      </w:r>
      <w:r>
        <w:rPr>
          <w:color w:val="231F20"/>
          <w:spacing w:val="-2"/>
        </w:rPr>
        <w:t>herë</w:t>
      </w:r>
      <w:r>
        <w:rPr>
          <w:color w:val="231F20"/>
          <w:spacing w:val="-13"/>
        </w:rPr>
        <w:t> </w:t>
      </w:r>
      <w:r>
        <w:rPr>
          <w:color w:val="231F20"/>
          <w:spacing w:val="-2"/>
        </w:rPr>
        <w:t>këtu</w:t>
      </w:r>
      <w:r>
        <w:rPr>
          <w:color w:val="231F20"/>
          <w:spacing w:val="-13"/>
        </w:rPr>
        <w:t> </w:t>
      </w:r>
      <w:r>
        <w:rPr>
          <w:color w:val="231F20"/>
          <w:spacing w:val="-2"/>
        </w:rPr>
        <w:t>se</w:t>
      </w:r>
      <w:r>
        <w:rPr>
          <w:color w:val="231F20"/>
          <w:spacing w:val="-13"/>
        </w:rPr>
        <w:t> </w:t>
      </w:r>
      <w:r>
        <w:rPr>
          <w:color w:val="231F20"/>
          <w:spacing w:val="-2"/>
        </w:rPr>
        <w:t>Allahu</w:t>
      </w:r>
      <w:r>
        <w:rPr>
          <w:color w:val="231F20"/>
          <w:spacing w:val="-12"/>
        </w:rPr>
        <w:t> </w:t>
      </w:r>
      <w:r>
        <w:rPr>
          <w:i/>
          <w:color w:val="231F20"/>
          <w:spacing w:val="-2"/>
        </w:rPr>
        <w:t>(xhel’le</w:t>
      </w:r>
      <w:r>
        <w:rPr>
          <w:i/>
          <w:color w:val="231F20"/>
          <w:spacing w:val="-13"/>
        </w:rPr>
        <w:t> </w:t>
      </w:r>
      <w:r>
        <w:rPr>
          <w:i/>
          <w:color w:val="231F20"/>
          <w:spacing w:val="-2"/>
        </w:rPr>
        <w:t>xheláluhu) </w:t>
      </w:r>
      <w:r>
        <w:rPr>
          <w:color w:val="231F20"/>
        </w:rPr>
        <w:t>është i adhuruari, i dashuruari, i dëshiruari dhe i kërkuari ngaqë</w:t>
      </w:r>
      <w:r>
        <w:rPr>
          <w:color w:val="231F20"/>
          <w:spacing w:val="80"/>
          <w:w w:val="150"/>
        </w:rPr>
        <w:t> </w:t>
      </w:r>
      <w:r>
        <w:rPr>
          <w:color w:val="231F20"/>
        </w:rPr>
        <w:t>është Allah. Atë nuk e bëjnë Allah adhurimet tona. Prandaj, është e drejtë e Tij dhe detyrë e jona që, duke i lidhur të gjitha mendimet me Individualitetin e Tij, të adhurohet e të mos i vihet asgjë si ortak. Të përfshish</w:t>
      </w:r>
      <w:r>
        <w:rPr>
          <w:color w:val="231F20"/>
          <w:spacing w:val="-9"/>
        </w:rPr>
        <w:t> </w:t>
      </w:r>
      <w:r>
        <w:rPr>
          <w:color w:val="231F20"/>
        </w:rPr>
        <w:t>mendime</w:t>
      </w:r>
      <w:r>
        <w:rPr>
          <w:color w:val="231F20"/>
          <w:spacing w:val="-9"/>
        </w:rPr>
        <w:t> </w:t>
      </w:r>
      <w:r>
        <w:rPr>
          <w:color w:val="231F20"/>
        </w:rPr>
        <w:t>e</w:t>
      </w:r>
      <w:r>
        <w:rPr>
          <w:color w:val="231F20"/>
          <w:spacing w:val="-9"/>
        </w:rPr>
        <w:t> </w:t>
      </w:r>
      <w:r>
        <w:rPr>
          <w:color w:val="231F20"/>
        </w:rPr>
        <w:t>përfytyrime</w:t>
      </w:r>
      <w:r>
        <w:rPr>
          <w:color w:val="231F20"/>
          <w:spacing w:val="-9"/>
        </w:rPr>
        <w:t> </w:t>
      </w:r>
      <w:r>
        <w:rPr>
          <w:color w:val="231F20"/>
        </w:rPr>
        <w:t>të</w:t>
      </w:r>
      <w:r>
        <w:rPr>
          <w:color w:val="231F20"/>
          <w:spacing w:val="-9"/>
        </w:rPr>
        <w:t> </w:t>
      </w:r>
      <w:r>
        <w:rPr>
          <w:color w:val="231F20"/>
        </w:rPr>
        <w:t>tjera</w:t>
      </w:r>
      <w:r>
        <w:rPr>
          <w:color w:val="231F20"/>
          <w:spacing w:val="-9"/>
        </w:rPr>
        <w:t> </w:t>
      </w:r>
      <w:r>
        <w:rPr>
          <w:color w:val="231F20"/>
        </w:rPr>
        <w:t>gjatë</w:t>
      </w:r>
      <w:r>
        <w:rPr>
          <w:color w:val="231F20"/>
          <w:spacing w:val="-9"/>
        </w:rPr>
        <w:t> </w:t>
      </w:r>
      <w:r>
        <w:rPr>
          <w:color w:val="231F20"/>
        </w:rPr>
        <w:t>kryerjes</w:t>
      </w:r>
      <w:r>
        <w:rPr>
          <w:color w:val="231F20"/>
          <w:spacing w:val="-9"/>
        </w:rPr>
        <w:t> </w:t>
      </w:r>
      <w:r>
        <w:rPr>
          <w:color w:val="231F20"/>
        </w:rPr>
        <w:t>së</w:t>
      </w:r>
      <w:r>
        <w:rPr>
          <w:color w:val="231F20"/>
          <w:spacing w:val="-9"/>
        </w:rPr>
        <w:t> </w:t>
      </w:r>
      <w:r>
        <w:rPr>
          <w:color w:val="231F20"/>
        </w:rPr>
        <w:t>kësaj</w:t>
      </w:r>
      <w:r>
        <w:rPr>
          <w:color w:val="231F20"/>
          <w:spacing w:val="-9"/>
        </w:rPr>
        <w:t> </w:t>
      </w:r>
      <w:r>
        <w:rPr>
          <w:color w:val="231F20"/>
        </w:rPr>
        <w:t>detyre do të thotë ta ndotësh atë.</w:t>
      </w:r>
    </w:p>
    <w:p>
      <w:pPr>
        <w:pStyle w:val="BodyText"/>
        <w:spacing w:line="249" w:lineRule="auto" w:before="122"/>
        <w:ind w:right="281" w:firstLine="283"/>
      </w:pPr>
      <w:r>
        <w:rPr>
          <w:color w:val="231F20"/>
        </w:rPr>
        <w:t>Të gjithë ne, si besimtarë që jemi, në adhurimet dhe shërbimet që bëjmë</w:t>
      </w:r>
      <w:r>
        <w:rPr>
          <w:color w:val="231F20"/>
          <w:spacing w:val="-5"/>
        </w:rPr>
        <w:t> </w:t>
      </w:r>
      <w:r>
        <w:rPr>
          <w:color w:val="231F20"/>
        </w:rPr>
        <w:t>e</w:t>
      </w:r>
      <w:r>
        <w:rPr>
          <w:color w:val="231F20"/>
          <w:spacing w:val="-4"/>
        </w:rPr>
        <w:t> </w:t>
      </w:r>
      <w:r>
        <w:rPr>
          <w:color w:val="231F20"/>
        </w:rPr>
        <w:t>që</w:t>
      </w:r>
      <w:r>
        <w:rPr>
          <w:color w:val="231F20"/>
          <w:spacing w:val="-4"/>
        </w:rPr>
        <w:t> </w:t>
      </w:r>
      <w:r>
        <w:rPr>
          <w:color w:val="231F20"/>
        </w:rPr>
        <w:t>përpiqemi</w:t>
      </w:r>
      <w:r>
        <w:rPr>
          <w:color w:val="231F20"/>
          <w:spacing w:val="-5"/>
        </w:rPr>
        <w:t> </w:t>
      </w:r>
      <w:r>
        <w:rPr>
          <w:color w:val="231F20"/>
        </w:rPr>
        <w:t>të</w:t>
      </w:r>
      <w:r>
        <w:rPr>
          <w:color w:val="231F20"/>
          <w:spacing w:val="-4"/>
        </w:rPr>
        <w:t> </w:t>
      </w:r>
      <w:r>
        <w:rPr>
          <w:color w:val="231F20"/>
        </w:rPr>
        <w:t>bëjmë,</w:t>
      </w:r>
      <w:r>
        <w:rPr>
          <w:color w:val="231F20"/>
          <w:spacing w:val="-4"/>
        </w:rPr>
        <w:t> </w:t>
      </w:r>
      <w:r>
        <w:rPr>
          <w:color w:val="231F20"/>
        </w:rPr>
        <w:t>duhet</w:t>
      </w:r>
      <w:r>
        <w:rPr>
          <w:color w:val="231F20"/>
          <w:spacing w:val="-4"/>
        </w:rPr>
        <w:t> </w:t>
      </w:r>
      <w:r>
        <w:rPr>
          <w:color w:val="231F20"/>
        </w:rPr>
        <w:t>të</w:t>
      </w:r>
      <w:r>
        <w:rPr>
          <w:color w:val="231F20"/>
          <w:spacing w:val="-5"/>
        </w:rPr>
        <w:t> </w:t>
      </w:r>
      <w:r>
        <w:rPr>
          <w:color w:val="231F20"/>
        </w:rPr>
        <w:t>marrim</w:t>
      </w:r>
      <w:r>
        <w:rPr>
          <w:color w:val="231F20"/>
          <w:spacing w:val="-4"/>
        </w:rPr>
        <w:t> </w:t>
      </w:r>
      <w:r>
        <w:rPr>
          <w:color w:val="231F20"/>
        </w:rPr>
        <w:t>në</w:t>
      </w:r>
      <w:r>
        <w:rPr>
          <w:color w:val="231F20"/>
          <w:spacing w:val="-4"/>
        </w:rPr>
        <w:t> </w:t>
      </w:r>
      <w:r>
        <w:rPr>
          <w:color w:val="231F20"/>
        </w:rPr>
        <w:t>konsideratë</w:t>
      </w:r>
      <w:r>
        <w:rPr>
          <w:color w:val="231F20"/>
          <w:spacing w:val="-5"/>
        </w:rPr>
        <w:t> </w:t>
      </w:r>
      <w:r>
        <w:rPr>
          <w:color w:val="231F20"/>
          <w:spacing w:val="-2"/>
        </w:rPr>
        <w:t>vetëm</w:t>
      </w:r>
    </w:p>
    <w:p>
      <w:pPr>
        <w:pStyle w:val="BodyText"/>
        <w:spacing w:before="68"/>
        <w:ind w:left="0"/>
        <w:jc w:val="left"/>
        <w:rPr>
          <w:sz w:val="20"/>
        </w:rPr>
      </w:pPr>
      <w:r>
        <w:rPr>
          <w:sz w:val="20"/>
        </w:rPr>
        <mc:AlternateContent>
          <mc:Choice Requires="wps">
            <w:drawing>
              <wp:anchor distT="0" distB="0" distL="0" distR="0" allowOverlap="1" layoutInCell="1" locked="0" behindDoc="1" simplePos="0" relativeHeight="487626752">
                <wp:simplePos x="0" y="0"/>
                <wp:positionH relativeFrom="page">
                  <wp:posOffset>540000</wp:posOffset>
                </wp:positionH>
                <wp:positionV relativeFrom="paragraph">
                  <wp:posOffset>204476</wp:posOffset>
                </wp:positionV>
                <wp:extent cx="1080135"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100481pt;width:85.05pt;height:.1pt;mso-position-horizontal-relative:page;mso-position-vertical-relative:paragraph;z-index:-15689728;mso-wrap-distance-left:0;mso-wrap-distance-right:0" id="docshape114" coordorigin="850,322" coordsize="1701,0" path="m850,322l2551,32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71</w:t>
      </w:r>
      <w:r>
        <w:rPr>
          <w:color w:val="231F20"/>
          <w:spacing w:val="7"/>
          <w:position w:val="8"/>
          <w:sz w:val="14"/>
        </w:rPr>
        <w:t> </w:t>
      </w:r>
      <w:r>
        <w:rPr>
          <w:color w:val="231F20"/>
          <w:sz w:val="20"/>
        </w:rPr>
        <w:t>Ibn</w:t>
      </w:r>
      <w:r>
        <w:rPr>
          <w:color w:val="231F20"/>
          <w:spacing w:val="-8"/>
          <w:sz w:val="20"/>
        </w:rPr>
        <w:t> </w:t>
      </w:r>
      <w:r>
        <w:rPr>
          <w:color w:val="231F20"/>
          <w:sz w:val="20"/>
        </w:rPr>
        <w:t>Máxhe,</w:t>
      </w:r>
      <w:r>
        <w:rPr>
          <w:color w:val="231F20"/>
          <w:spacing w:val="-8"/>
          <w:sz w:val="20"/>
        </w:rPr>
        <w:t> </w:t>
      </w:r>
      <w:r>
        <w:rPr>
          <w:color w:val="231F20"/>
          <w:sz w:val="20"/>
        </w:rPr>
        <w:t>zuhd</w:t>
      </w:r>
      <w:r>
        <w:rPr>
          <w:color w:val="231F20"/>
          <w:spacing w:val="-8"/>
          <w:sz w:val="20"/>
        </w:rPr>
        <w:t> </w:t>
      </w:r>
      <w:r>
        <w:rPr>
          <w:color w:val="231F20"/>
          <w:sz w:val="20"/>
        </w:rPr>
        <w:t>21;</w:t>
      </w:r>
      <w:r>
        <w:rPr>
          <w:color w:val="231F20"/>
          <w:spacing w:val="-8"/>
          <w:sz w:val="20"/>
        </w:rPr>
        <w:t> </w:t>
      </w:r>
      <w:r>
        <w:rPr>
          <w:color w:val="231F20"/>
          <w:sz w:val="20"/>
        </w:rPr>
        <w:t>Ahmed</w:t>
      </w:r>
      <w:r>
        <w:rPr>
          <w:color w:val="231F20"/>
          <w:spacing w:val="-8"/>
          <w:sz w:val="20"/>
        </w:rPr>
        <w:t> </w:t>
      </w:r>
      <w:r>
        <w:rPr>
          <w:color w:val="231F20"/>
          <w:sz w:val="20"/>
        </w:rPr>
        <w:t>ibn</w:t>
      </w:r>
      <w:r>
        <w:rPr>
          <w:color w:val="231F20"/>
          <w:spacing w:val="-8"/>
          <w:sz w:val="20"/>
        </w:rPr>
        <w:t> </w:t>
      </w:r>
      <w:r>
        <w:rPr>
          <w:color w:val="231F20"/>
          <w:sz w:val="20"/>
        </w:rPr>
        <w:t>Hanbel,</w:t>
      </w:r>
      <w:r>
        <w:rPr>
          <w:color w:val="231F20"/>
          <w:spacing w:val="-8"/>
          <w:sz w:val="20"/>
        </w:rPr>
        <w:t> </w:t>
      </w:r>
      <w:r>
        <w:rPr>
          <w:color w:val="231F20"/>
          <w:sz w:val="20"/>
        </w:rPr>
        <w:t>el</w:t>
      </w:r>
      <w:r>
        <w:rPr>
          <w:color w:val="231F20"/>
          <w:spacing w:val="-8"/>
          <w:sz w:val="20"/>
        </w:rPr>
        <w:t> </w:t>
      </w:r>
      <w:r>
        <w:rPr>
          <w:color w:val="231F20"/>
          <w:sz w:val="20"/>
        </w:rPr>
        <w:t>Musned</w:t>
      </w:r>
      <w:r>
        <w:rPr>
          <w:color w:val="231F20"/>
          <w:spacing w:val="-8"/>
          <w:sz w:val="20"/>
        </w:rPr>
        <w:t> </w:t>
      </w:r>
      <w:r>
        <w:rPr>
          <w:color w:val="231F20"/>
          <w:spacing w:val="-2"/>
          <w:sz w:val="20"/>
        </w:rPr>
        <w:t>3/30.</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pëlqimin</w:t>
      </w:r>
      <w:r>
        <w:rPr>
          <w:color w:val="231F20"/>
          <w:spacing w:val="-11"/>
        </w:rPr>
        <w:t> </w:t>
      </w:r>
      <w:r>
        <w:rPr>
          <w:color w:val="231F20"/>
        </w:rPr>
        <w:t>dhe</w:t>
      </w:r>
      <w:r>
        <w:rPr>
          <w:color w:val="231F20"/>
          <w:spacing w:val="-11"/>
        </w:rPr>
        <w:t> </w:t>
      </w:r>
      <w:r>
        <w:rPr>
          <w:color w:val="231F20"/>
        </w:rPr>
        <w:t>kënaqësinë</w:t>
      </w:r>
      <w:r>
        <w:rPr>
          <w:color w:val="231F20"/>
          <w:spacing w:val="-11"/>
        </w:rPr>
        <w:t> </w:t>
      </w:r>
      <w:r>
        <w:rPr>
          <w:color w:val="231F20"/>
        </w:rPr>
        <w:t>e</w:t>
      </w:r>
      <w:r>
        <w:rPr>
          <w:color w:val="231F20"/>
          <w:spacing w:val="-11"/>
        </w:rPr>
        <w:t> </w:t>
      </w:r>
      <w:r>
        <w:rPr>
          <w:color w:val="231F20"/>
        </w:rPr>
        <w:t>Allahut</w:t>
      </w:r>
      <w:r>
        <w:rPr>
          <w:color w:val="231F20"/>
          <w:spacing w:val="-11"/>
        </w:rPr>
        <w:t> </w:t>
      </w:r>
      <w:r>
        <w:rPr>
          <w:color w:val="231F20"/>
        </w:rPr>
        <w:t>të</w:t>
      </w:r>
      <w:r>
        <w:rPr>
          <w:color w:val="231F20"/>
          <w:spacing w:val="-11"/>
        </w:rPr>
        <w:t> </w:t>
      </w:r>
      <w:r>
        <w:rPr>
          <w:color w:val="231F20"/>
        </w:rPr>
        <w:t>Madhëruar,</w:t>
      </w:r>
      <w:r>
        <w:rPr>
          <w:color w:val="231F20"/>
          <w:spacing w:val="-11"/>
        </w:rPr>
        <w:t> </w:t>
      </w:r>
      <w:r>
        <w:rPr>
          <w:color w:val="231F20"/>
        </w:rPr>
        <w:t>duhet</w:t>
      </w:r>
      <w:r>
        <w:rPr>
          <w:color w:val="231F20"/>
          <w:spacing w:val="-11"/>
        </w:rPr>
        <w:t> </w:t>
      </w:r>
      <w:r>
        <w:rPr>
          <w:color w:val="231F20"/>
        </w:rPr>
        <w:t>të</w:t>
      </w:r>
      <w:r>
        <w:rPr>
          <w:color w:val="231F20"/>
          <w:spacing w:val="-11"/>
        </w:rPr>
        <w:t> </w:t>
      </w:r>
      <w:r>
        <w:rPr>
          <w:color w:val="231F20"/>
        </w:rPr>
        <w:t>tregojmë</w:t>
      </w:r>
      <w:r>
        <w:rPr>
          <w:color w:val="231F20"/>
          <w:spacing w:val="-11"/>
        </w:rPr>
        <w:t> </w:t>
      </w:r>
      <w:r>
        <w:rPr>
          <w:color w:val="231F20"/>
        </w:rPr>
        <w:t>në çdo çast përpjekjen për të përmbushur plotësisht detyrimin e të qenit robër të Zotit dhe, me mendimin se mos vallë po i turbullojmë ujërat e adhurimeve tona me ca mendime në kundërshtim me sinqeritetin, duhet</w:t>
      </w:r>
      <w:r>
        <w:rPr>
          <w:color w:val="231F20"/>
          <w:spacing w:val="-15"/>
        </w:rPr>
        <w:t> </w:t>
      </w:r>
      <w:r>
        <w:rPr>
          <w:color w:val="231F20"/>
        </w:rPr>
        <w:t>të</w:t>
      </w:r>
      <w:r>
        <w:rPr>
          <w:color w:val="231F20"/>
          <w:spacing w:val="-15"/>
        </w:rPr>
        <w:t> </w:t>
      </w:r>
      <w:r>
        <w:rPr>
          <w:color w:val="231F20"/>
        </w:rPr>
        <w:t>dridhemi</w:t>
      </w:r>
      <w:r>
        <w:rPr>
          <w:color w:val="231F20"/>
          <w:spacing w:val="-15"/>
        </w:rPr>
        <w:t> </w:t>
      </w:r>
      <w:r>
        <w:rPr>
          <w:color w:val="231F20"/>
        </w:rPr>
        <w:t>madje.</w:t>
      </w:r>
      <w:r>
        <w:rPr>
          <w:color w:val="231F20"/>
          <w:spacing w:val="-15"/>
        </w:rPr>
        <w:t> </w:t>
      </w:r>
      <w:r>
        <w:rPr>
          <w:color w:val="231F20"/>
        </w:rPr>
        <w:t>Ky</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jetë</w:t>
      </w:r>
      <w:r>
        <w:rPr>
          <w:color w:val="231F20"/>
          <w:spacing w:val="-15"/>
        </w:rPr>
        <w:t> </w:t>
      </w:r>
      <w:r>
        <w:rPr>
          <w:color w:val="231F20"/>
        </w:rPr>
        <w:t>horizonti</w:t>
      </w:r>
      <w:r>
        <w:rPr>
          <w:color w:val="231F20"/>
          <w:spacing w:val="-15"/>
        </w:rPr>
        <w:t> </w:t>
      </w:r>
      <w:r>
        <w:rPr>
          <w:color w:val="231F20"/>
        </w:rPr>
        <w:t>që</w:t>
      </w:r>
      <w:r>
        <w:rPr>
          <w:color w:val="231F20"/>
          <w:spacing w:val="-15"/>
        </w:rPr>
        <w:t> </w:t>
      </w:r>
      <w:r>
        <w:rPr>
          <w:color w:val="231F20"/>
        </w:rPr>
        <w:t>besimtarët</w:t>
      </w:r>
      <w:r>
        <w:rPr>
          <w:color w:val="231F20"/>
          <w:spacing w:val="-15"/>
        </w:rPr>
        <w:t> </w:t>
      </w:r>
      <w:r>
        <w:rPr>
          <w:color w:val="231F20"/>
        </w:rPr>
        <w:t>duhet të</w:t>
      </w:r>
      <w:r>
        <w:rPr>
          <w:color w:val="231F20"/>
          <w:spacing w:val="-15"/>
        </w:rPr>
        <w:t> </w:t>
      </w:r>
      <w:r>
        <w:rPr>
          <w:color w:val="231F20"/>
        </w:rPr>
        <w:t>arrijnë.</w:t>
      </w:r>
      <w:r>
        <w:rPr>
          <w:color w:val="231F20"/>
          <w:spacing w:val="-15"/>
        </w:rPr>
        <w:t> </w:t>
      </w:r>
      <w:r>
        <w:rPr>
          <w:color w:val="231F20"/>
        </w:rPr>
        <w:t>Përveç</w:t>
      </w:r>
      <w:r>
        <w:rPr>
          <w:color w:val="231F20"/>
          <w:spacing w:val="-15"/>
        </w:rPr>
        <w:t> </w:t>
      </w:r>
      <w:r>
        <w:rPr>
          <w:color w:val="231F20"/>
        </w:rPr>
        <w:t>kesaj,</w:t>
      </w:r>
      <w:r>
        <w:rPr>
          <w:color w:val="231F20"/>
          <w:spacing w:val="-15"/>
        </w:rPr>
        <w:t> </w:t>
      </w:r>
      <w:r>
        <w:rPr>
          <w:color w:val="231F20"/>
        </w:rPr>
        <w:t>ekziston</w:t>
      </w:r>
      <w:r>
        <w:rPr>
          <w:color w:val="231F20"/>
          <w:spacing w:val="-15"/>
        </w:rPr>
        <w:t> </w:t>
      </w:r>
      <w:r>
        <w:rPr>
          <w:color w:val="231F20"/>
        </w:rPr>
        <w:t>edhe</w:t>
      </w:r>
      <w:r>
        <w:rPr>
          <w:color w:val="231F20"/>
          <w:spacing w:val="-15"/>
        </w:rPr>
        <w:t> </w:t>
      </w:r>
      <w:r>
        <w:rPr>
          <w:color w:val="231F20"/>
        </w:rPr>
        <w:t>një</w:t>
      </w:r>
      <w:r>
        <w:rPr>
          <w:color w:val="231F20"/>
          <w:spacing w:val="-15"/>
        </w:rPr>
        <w:t> </w:t>
      </w:r>
      <w:r>
        <w:rPr>
          <w:color w:val="231F20"/>
        </w:rPr>
        <w:t>gjendje</w:t>
      </w:r>
      <w:r>
        <w:rPr>
          <w:color w:val="231F20"/>
          <w:spacing w:val="-15"/>
        </w:rPr>
        <w:t> </w:t>
      </w:r>
      <w:r>
        <w:rPr>
          <w:color w:val="231F20"/>
        </w:rPr>
        <w:t>tjetër</w:t>
      </w:r>
      <w:r>
        <w:rPr>
          <w:color w:val="231F20"/>
          <w:spacing w:val="-15"/>
        </w:rPr>
        <w:t> </w:t>
      </w:r>
      <w:r>
        <w:rPr>
          <w:color w:val="231F20"/>
        </w:rPr>
        <w:t>shpirtërore,</w:t>
      </w:r>
      <w:r>
        <w:rPr>
          <w:color w:val="231F20"/>
          <w:spacing w:val="-15"/>
        </w:rPr>
        <w:t> </w:t>
      </w:r>
      <w:r>
        <w:rPr>
          <w:color w:val="231F20"/>
        </w:rPr>
        <w:t>ajo e</w:t>
      </w:r>
      <w:r>
        <w:rPr>
          <w:color w:val="231F20"/>
          <w:spacing w:val="-13"/>
        </w:rPr>
        <w:t> </w:t>
      </w:r>
      <w:r>
        <w:rPr>
          <w:color w:val="231F20"/>
        </w:rPr>
        <w:t>lënies</w:t>
      </w:r>
      <w:r>
        <w:rPr>
          <w:color w:val="231F20"/>
          <w:spacing w:val="-13"/>
        </w:rPr>
        <w:t> </w:t>
      </w:r>
      <w:r>
        <w:rPr>
          <w:color w:val="231F20"/>
        </w:rPr>
        <w:t>së</w:t>
      </w:r>
      <w:r>
        <w:rPr>
          <w:color w:val="231F20"/>
          <w:spacing w:val="-13"/>
        </w:rPr>
        <w:t> </w:t>
      </w:r>
      <w:r>
        <w:rPr>
          <w:color w:val="231F20"/>
        </w:rPr>
        <w:t>kënaqësisë</w:t>
      </w:r>
      <w:r>
        <w:rPr>
          <w:color w:val="231F20"/>
          <w:spacing w:val="-13"/>
        </w:rPr>
        <w:t> </w:t>
      </w:r>
      <w:r>
        <w:rPr>
          <w:color w:val="231F20"/>
        </w:rPr>
        <w:t>së</w:t>
      </w:r>
      <w:r>
        <w:rPr>
          <w:color w:val="231F20"/>
          <w:spacing w:val="-13"/>
        </w:rPr>
        <w:t> </w:t>
      </w:r>
      <w:r>
        <w:rPr>
          <w:color w:val="231F20"/>
        </w:rPr>
        <w:t>Allahut</w:t>
      </w:r>
      <w:r>
        <w:rPr>
          <w:color w:val="231F20"/>
          <w:spacing w:val="-13"/>
        </w:rPr>
        <w:t> </w:t>
      </w:r>
      <w:r>
        <w:rPr>
          <w:color w:val="231F20"/>
        </w:rPr>
        <w:t>mënjanë</w:t>
      </w:r>
      <w:r>
        <w:rPr>
          <w:color w:val="231F20"/>
          <w:spacing w:val="-13"/>
        </w:rPr>
        <w:t> </w:t>
      </w:r>
      <w:r>
        <w:rPr>
          <w:color w:val="231F20"/>
        </w:rPr>
        <w:t>dhe</w:t>
      </w:r>
      <w:r>
        <w:rPr>
          <w:color w:val="231F20"/>
          <w:spacing w:val="-13"/>
        </w:rPr>
        <w:t> </w:t>
      </w:r>
      <w:r>
        <w:rPr>
          <w:color w:val="231F20"/>
        </w:rPr>
        <w:t>e</w:t>
      </w:r>
      <w:r>
        <w:rPr>
          <w:color w:val="231F20"/>
          <w:spacing w:val="-13"/>
        </w:rPr>
        <w:t> </w:t>
      </w:r>
      <w:r>
        <w:rPr>
          <w:color w:val="231F20"/>
        </w:rPr>
        <w:t>orvatjes</w:t>
      </w:r>
      <w:r>
        <w:rPr>
          <w:color w:val="231F20"/>
          <w:spacing w:val="-13"/>
        </w:rPr>
        <w:t> </w:t>
      </w:r>
      <w:r>
        <w:rPr>
          <w:color w:val="231F20"/>
        </w:rPr>
        <w:t>për</w:t>
      </w:r>
      <w:r>
        <w:rPr>
          <w:color w:val="231F20"/>
          <w:spacing w:val="-13"/>
        </w:rPr>
        <w:t> </w:t>
      </w:r>
      <w:r>
        <w:rPr>
          <w:color w:val="231F20"/>
        </w:rPr>
        <w:t>t’u</w:t>
      </w:r>
      <w:r>
        <w:rPr>
          <w:color w:val="231F20"/>
          <w:spacing w:val="-13"/>
        </w:rPr>
        <w:t> </w:t>
      </w:r>
      <w:r>
        <w:rPr>
          <w:color w:val="231F20"/>
        </w:rPr>
        <w:t>dukur</w:t>
      </w:r>
      <w:r>
        <w:rPr>
          <w:color w:val="231F20"/>
          <w:spacing w:val="-13"/>
        </w:rPr>
        <w:t> </w:t>
      </w:r>
      <w:r>
        <w:rPr>
          <w:color w:val="231F20"/>
        </w:rPr>
        <w:t>i lezetshëm</w:t>
      </w:r>
      <w:r>
        <w:rPr>
          <w:color w:val="231F20"/>
          <w:spacing w:val="-15"/>
        </w:rPr>
        <w:t> </w:t>
      </w:r>
      <w:r>
        <w:rPr>
          <w:color w:val="231F20"/>
        </w:rPr>
        <w:t>tek</w:t>
      </w:r>
      <w:r>
        <w:rPr>
          <w:color w:val="231F20"/>
          <w:spacing w:val="-15"/>
        </w:rPr>
        <w:t> </w:t>
      </w:r>
      <w:r>
        <w:rPr>
          <w:color w:val="231F20"/>
        </w:rPr>
        <w:t>të</w:t>
      </w:r>
      <w:r>
        <w:rPr>
          <w:color w:val="231F20"/>
          <w:spacing w:val="-15"/>
        </w:rPr>
        <w:t> </w:t>
      </w:r>
      <w:r>
        <w:rPr>
          <w:color w:val="231F20"/>
        </w:rPr>
        <w:t>tjerët,</w:t>
      </w:r>
      <w:r>
        <w:rPr>
          <w:color w:val="231F20"/>
          <w:spacing w:val="-15"/>
        </w:rPr>
        <w:t> </w:t>
      </w:r>
      <w:r>
        <w:rPr>
          <w:color w:val="231F20"/>
        </w:rPr>
        <w:t>e</w:t>
      </w:r>
      <w:r>
        <w:rPr>
          <w:color w:val="231F20"/>
          <w:spacing w:val="-15"/>
        </w:rPr>
        <w:t> </w:t>
      </w:r>
      <w:r>
        <w:rPr>
          <w:color w:val="231F20"/>
        </w:rPr>
        <w:t>të</w:t>
      </w:r>
      <w:r>
        <w:rPr>
          <w:color w:val="231F20"/>
          <w:spacing w:val="-15"/>
        </w:rPr>
        <w:t> </w:t>
      </w:r>
      <w:r>
        <w:rPr>
          <w:color w:val="231F20"/>
        </w:rPr>
        <w:t>qenit</w:t>
      </w:r>
      <w:r>
        <w:rPr>
          <w:color w:val="231F20"/>
          <w:spacing w:val="-15"/>
        </w:rPr>
        <w:t> </w:t>
      </w:r>
      <w:r>
        <w:rPr>
          <w:color w:val="231F20"/>
        </w:rPr>
        <w:t>vazhdimisht</w:t>
      </w:r>
      <w:r>
        <w:rPr>
          <w:color w:val="231F20"/>
          <w:spacing w:val="-15"/>
        </w:rPr>
        <w:t> </w:t>
      </w:r>
      <w:r>
        <w:rPr>
          <w:color w:val="231F20"/>
        </w:rPr>
        <w:t>në</w:t>
      </w:r>
      <w:r>
        <w:rPr>
          <w:color w:val="231F20"/>
          <w:spacing w:val="-15"/>
        </w:rPr>
        <w:t> </w:t>
      </w:r>
      <w:r>
        <w:rPr>
          <w:color w:val="231F20"/>
        </w:rPr>
        <w:t>pritje</w:t>
      </w:r>
      <w:r>
        <w:rPr>
          <w:color w:val="231F20"/>
          <w:spacing w:val="-15"/>
        </w:rPr>
        <w:t> </w:t>
      </w:r>
      <w:r>
        <w:rPr>
          <w:color w:val="231F20"/>
        </w:rPr>
        <w:t>të</w:t>
      </w:r>
      <w:r>
        <w:rPr>
          <w:color w:val="231F20"/>
          <w:spacing w:val="-15"/>
        </w:rPr>
        <w:t> </w:t>
      </w:r>
      <w:r>
        <w:rPr>
          <w:color w:val="231F20"/>
        </w:rPr>
        <w:t>duartrokitjeve dhe</w:t>
      </w:r>
      <w:r>
        <w:rPr>
          <w:color w:val="231F20"/>
          <w:spacing w:val="-15"/>
        </w:rPr>
        <w:t> </w:t>
      </w:r>
      <w:r>
        <w:rPr>
          <w:color w:val="231F20"/>
        </w:rPr>
        <w:t>lavdërimeve</w:t>
      </w:r>
      <w:r>
        <w:rPr>
          <w:color w:val="231F20"/>
          <w:spacing w:val="-15"/>
        </w:rPr>
        <w:t> </w:t>
      </w:r>
      <w:r>
        <w:rPr>
          <w:color w:val="231F20"/>
        </w:rPr>
        <w:t>të</w:t>
      </w:r>
      <w:r>
        <w:rPr>
          <w:color w:val="231F20"/>
          <w:spacing w:val="-15"/>
        </w:rPr>
        <w:t> </w:t>
      </w:r>
      <w:r>
        <w:rPr>
          <w:color w:val="231F20"/>
        </w:rPr>
        <w:t>shoqëruara</w:t>
      </w:r>
      <w:r>
        <w:rPr>
          <w:color w:val="231F20"/>
          <w:spacing w:val="-15"/>
        </w:rPr>
        <w:t> </w:t>
      </w:r>
      <w:r>
        <w:rPr>
          <w:color w:val="231F20"/>
        </w:rPr>
        <w:t>me</w:t>
      </w:r>
      <w:r>
        <w:rPr>
          <w:color w:val="231F20"/>
          <w:spacing w:val="-15"/>
        </w:rPr>
        <w:t> </w:t>
      </w:r>
      <w:r>
        <w:rPr>
          <w:color w:val="231F20"/>
        </w:rPr>
        <w:t>fjalët</w:t>
      </w:r>
      <w:r>
        <w:rPr>
          <w:color w:val="231F20"/>
          <w:spacing w:val="-15"/>
        </w:rPr>
        <w:t> </w:t>
      </w:r>
      <w:r>
        <w:rPr>
          <w:i/>
          <w:color w:val="231F20"/>
        </w:rPr>
        <w:t>“máshálláh,</w:t>
      </w:r>
      <w:r>
        <w:rPr>
          <w:i/>
          <w:color w:val="231F20"/>
          <w:spacing w:val="-15"/>
        </w:rPr>
        <w:t> </w:t>
      </w:r>
      <w:r>
        <w:rPr>
          <w:i/>
          <w:color w:val="231F20"/>
        </w:rPr>
        <w:t>bárekalláh”</w:t>
      </w:r>
      <w:r>
        <w:rPr>
          <w:color w:val="231F20"/>
        </w:rPr>
        <w:t>.</w:t>
      </w:r>
      <w:r>
        <w:rPr>
          <w:color w:val="231F20"/>
          <w:spacing w:val="-15"/>
        </w:rPr>
        <w:t> </w:t>
      </w:r>
      <w:r>
        <w:rPr>
          <w:color w:val="231F20"/>
        </w:rPr>
        <w:t>Kjo është një gjendje e shëmtuar që të kujton shirkun dhe që, pa dyshim, nuk i shkon aspak një besimtari.</w:t>
      </w:r>
    </w:p>
    <w:p>
      <w:pPr>
        <w:pStyle w:val="BodyText"/>
        <w:spacing w:line="249" w:lineRule="auto" w:before="124"/>
        <w:ind w:right="281" w:firstLine="283"/>
      </w:pPr>
      <w:r>
        <w:rPr>
          <w:color w:val="231F20"/>
        </w:rPr>
        <w:t>Çdo gjë që bëhet për hir të Allahut – nëse do ta shprehnim me fjalën e Kuranit të Urtë – duhet të jetë e mirë, e bukur, e këndshme (tajjib). Dhe është e nevojshme që të mos përzihet as edhe një grimcë e</w:t>
      </w:r>
      <w:r>
        <w:rPr>
          <w:color w:val="231F20"/>
          <w:spacing w:val="-8"/>
        </w:rPr>
        <w:t> </w:t>
      </w:r>
      <w:r>
        <w:rPr>
          <w:color w:val="231F20"/>
        </w:rPr>
        <w:t>së</w:t>
      </w:r>
      <w:r>
        <w:rPr>
          <w:color w:val="231F20"/>
          <w:spacing w:val="-8"/>
        </w:rPr>
        <w:t> </w:t>
      </w:r>
      <w:r>
        <w:rPr>
          <w:color w:val="231F20"/>
        </w:rPr>
        <w:t>ndytës</w:t>
      </w:r>
      <w:r>
        <w:rPr>
          <w:color w:val="231F20"/>
          <w:spacing w:val="-8"/>
        </w:rPr>
        <w:t> </w:t>
      </w:r>
      <w:r>
        <w:rPr>
          <w:color w:val="231F20"/>
        </w:rPr>
        <w:t>(habís)</w:t>
      </w:r>
      <w:r>
        <w:rPr>
          <w:color w:val="231F20"/>
          <w:spacing w:val="-8"/>
        </w:rPr>
        <w:t> </w:t>
      </w:r>
      <w:r>
        <w:rPr>
          <w:color w:val="231F20"/>
        </w:rPr>
        <w:t>me</w:t>
      </w:r>
      <w:r>
        <w:rPr>
          <w:color w:val="231F20"/>
          <w:spacing w:val="-8"/>
        </w:rPr>
        <w:t> </w:t>
      </w:r>
      <w:r>
        <w:rPr>
          <w:color w:val="231F20"/>
        </w:rPr>
        <w:t>atë</w:t>
      </w:r>
      <w:r>
        <w:rPr>
          <w:color w:val="231F20"/>
          <w:spacing w:val="-8"/>
        </w:rPr>
        <w:t> </w:t>
      </w:r>
      <w:r>
        <w:rPr>
          <w:color w:val="231F20"/>
        </w:rPr>
        <w:t>që</w:t>
      </w:r>
      <w:r>
        <w:rPr>
          <w:color w:val="231F20"/>
          <w:spacing w:val="-8"/>
        </w:rPr>
        <w:t> </w:t>
      </w:r>
      <w:r>
        <w:rPr>
          <w:color w:val="231F20"/>
        </w:rPr>
        <w:t>është</w:t>
      </w:r>
      <w:r>
        <w:rPr>
          <w:color w:val="231F20"/>
          <w:spacing w:val="-8"/>
        </w:rPr>
        <w:t> </w:t>
      </w:r>
      <w:r>
        <w:rPr>
          <w:color w:val="231F20"/>
        </w:rPr>
        <w:t>e</w:t>
      </w:r>
      <w:r>
        <w:rPr>
          <w:color w:val="231F20"/>
          <w:spacing w:val="-8"/>
        </w:rPr>
        <w:t> </w:t>
      </w:r>
      <w:r>
        <w:rPr>
          <w:color w:val="231F20"/>
        </w:rPr>
        <w:t>mirë,</w:t>
      </w:r>
      <w:r>
        <w:rPr>
          <w:color w:val="231F20"/>
          <w:spacing w:val="-8"/>
        </w:rPr>
        <w:t> </w:t>
      </w:r>
      <w:r>
        <w:rPr>
          <w:color w:val="231F20"/>
        </w:rPr>
        <w:t>e</w:t>
      </w:r>
      <w:r>
        <w:rPr>
          <w:color w:val="231F20"/>
          <w:spacing w:val="-8"/>
        </w:rPr>
        <w:t> </w:t>
      </w:r>
      <w:r>
        <w:rPr>
          <w:color w:val="231F20"/>
        </w:rPr>
        <w:t>bukur,</w:t>
      </w:r>
      <w:r>
        <w:rPr>
          <w:color w:val="231F20"/>
          <w:spacing w:val="-8"/>
        </w:rPr>
        <w:t> </w:t>
      </w:r>
      <w:r>
        <w:rPr>
          <w:color w:val="231F20"/>
        </w:rPr>
        <w:t>e</w:t>
      </w:r>
      <w:r>
        <w:rPr>
          <w:color w:val="231F20"/>
          <w:spacing w:val="-8"/>
        </w:rPr>
        <w:t> </w:t>
      </w:r>
      <w:r>
        <w:rPr>
          <w:color w:val="231F20"/>
        </w:rPr>
        <w:t>këndshme.</w:t>
      </w:r>
      <w:r>
        <w:rPr>
          <w:color w:val="231F20"/>
          <w:spacing w:val="-8"/>
        </w:rPr>
        <w:t> </w:t>
      </w:r>
      <w:r>
        <w:rPr>
          <w:color w:val="231F20"/>
        </w:rPr>
        <w:t>Sepse ajo</w:t>
      </w:r>
      <w:r>
        <w:rPr>
          <w:color w:val="231F20"/>
          <w:spacing w:val="-12"/>
        </w:rPr>
        <w:t> </w:t>
      </w:r>
      <w:r>
        <w:rPr>
          <w:color w:val="231F20"/>
        </w:rPr>
        <w:t>grimcë</w:t>
      </w:r>
      <w:r>
        <w:rPr>
          <w:color w:val="231F20"/>
          <w:spacing w:val="-12"/>
        </w:rPr>
        <w:t> </w:t>
      </w:r>
      <w:r>
        <w:rPr>
          <w:color w:val="231F20"/>
        </w:rPr>
        <w:t>ndyrësi</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bëhet</w:t>
      </w:r>
      <w:r>
        <w:rPr>
          <w:color w:val="231F20"/>
          <w:spacing w:val="-12"/>
        </w:rPr>
        <w:t> </w:t>
      </w:r>
      <w:r>
        <w:rPr>
          <w:color w:val="231F20"/>
        </w:rPr>
        <w:t>shkas</w:t>
      </w:r>
      <w:r>
        <w:rPr>
          <w:color w:val="231F20"/>
          <w:spacing w:val="-12"/>
        </w:rPr>
        <w:t> </w:t>
      </w:r>
      <w:r>
        <w:rPr>
          <w:color w:val="231F20"/>
        </w:rPr>
        <w:t>për</w:t>
      </w:r>
      <w:r>
        <w:rPr>
          <w:color w:val="231F20"/>
          <w:spacing w:val="-12"/>
        </w:rPr>
        <w:t> </w:t>
      </w:r>
      <w:r>
        <w:rPr>
          <w:color w:val="231F20"/>
        </w:rPr>
        <w:t>ndotjen</w:t>
      </w:r>
      <w:r>
        <w:rPr>
          <w:color w:val="231F20"/>
          <w:spacing w:val="-12"/>
        </w:rPr>
        <w:t> </w:t>
      </w:r>
      <w:r>
        <w:rPr>
          <w:color w:val="231F20"/>
        </w:rPr>
        <w:t>edhe</w:t>
      </w:r>
      <w:r>
        <w:rPr>
          <w:color w:val="231F20"/>
          <w:spacing w:val="-12"/>
        </w:rPr>
        <w:t> </w:t>
      </w:r>
      <w:r>
        <w:rPr>
          <w:color w:val="231F20"/>
        </w:rPr>
        <w:t>të</w:t>
      </w:r>
      <w:r>
        <w:rPr>
          <w:color w:val="231F20"/>
          <w:spacing w:val="-12"/>
        </w:rPr>
        <w:t> </w:t>
      </w:r>
      <w:r>
        <w:rPr>
          <w:color w:val="231F20"/>
        </w:rPr>
        <w:t>asaj</w:t>
      </w:r>
      <w:r>
        <w:rPr>
          <w:color w:val="231F20"/>
          <w:spacing w:val="-12"/>
        </w:rPr>
        <w:t> </w:t>
      </w:r>
      <w:r>
        <w:rPr>
          <w:color w:val="231F20"/>
        </w:rPr>
        <w:t>që</w:t>
      </w:r>
      <w:r>
        <w:rPr>
          <w:color w:val="231F20"/>
          <w:spacing w:val="-12"/>
        </w:rPr>
        <w:t> </w:t>
      </w:r>
      <w:r>
        <w:rPr>
          <w:color w:val="231F20"/>
        </w:rPr>
        <w:t>është</w:t>
      </w:r>
      <w:r>
        <w:rPr>
          <w:color w:val="231F20"/>
          <w:spacing w:val="-12"/>
        </w:rPr>
        <w:t> </w:t>
      </w:r>
      <w:r>
        <w:rPr>
          <w:color w:val="231F20"/>
        </w:rPr>
        <w:t>e pastër,</w:t>
      </w:r>
      <w:r>
        <w:rPr>
          <w:color w:val="231F20"/>
          <w:spacing w:val="-3"/>
        </w:rPr>
        <w:t> </w:t>
      </w:r>
      <w:r>
        <w:rPr>
          <w:color w:val="231F20"/>
        </w:rPr>
        <w:t>madje,</w:t>
      </w:r>
      <w:r>
        <w:rPr>
          <w:color w:val="231F20"/>
          <w:spacing w:val="-3"/>
        </w:rPr>
        <w:t> </w:t>
      </w:r>
      <w:r>
        <w:rPr>
          <w:color w:val="231F20"/>
        </w:rPr>
        <w:t>ndoshta</w:t>
      </w:r>
      <w:r>
        <w:rPr>
          <w:color w:val="231F20"/>
          <w:spacing w:val="-3"/>
        </w:rPr>
        <w:t> </w:t>
      </w:r>
      <w:r>
        <w:rPr>
          <w:color w:val="231F20"/>
        </w:rPr>
        <w:t>edhe</w:t>
      </w:r>
      <w:r>
        <w:rPr>
          <w:color w:val="231F20"/>
          <w:spacing w:val="-3"/>
        </w:rPr>
        <w:t> </w:t>
      </w:r>
      <w:r>
        <w:rPr>
          <w:color w:val="231F20"/>
        </w:rPr>
        <w:t>për</w:t>
      </w:r>
      <w:r>
        <w:rPr>
          <w:color w:val="231F20"/>
          <w:spacing w:val="-3"/>
        </w:rPr>
        <w:t> </w:t>
      </w:r>
      <w:r>
        <w:rPr>
          <w:color w:val="231F20"/>
        </w:rPr>
        <w:t>kalbjen</w:t>
      </w:r>
      <w:r>
        <w:rPr>
          <w:color w:val="231F20"/>
          <w:spacing w:val="-3"/>
        </w:rPr>
        <w:t> </w:t>
      </w:r>
      <w:r>
        <w:rPr>
          <w:color w:val="231F20"/>
        </w:rPr>
        <w:t>e</w:t>
      </w:r>
      <w:r>
        <w:rPr>
          <w:color w:val="231F20"/>
          <w:spacing w:val="-3"/>
        </w:rPr>
        <w:t> </w:t>
      </w:r>
      <w:r>
        <w:rPr>
          <w:color w:val="231F20"/>
        </w:rPr>
        <w:t>saj.</w:t>
      </w:r>
      <w:r>
        <w:rPr>
          <w:color w:val="231F20"/>
          <w:spacing w:val="-3"/>
        </w:rPr>
        <w:t> </w:t>
      </w:r>
      <w:r>
        <w:rPr>
          <w:color w:val="231F20"/>
        </w:rPr>
        <w:t>Kjo</w:t>
      </w:r>
      <w:r>
        <w:rPr>
          <w:color w:val="231F20"/>
          <w:spacing w:val="-3"/>
        </w:rPr>
        <w:t> </w:t>
      </w:r>
      <w:r>
        <w:rPr>
          <w:color w:val="231F20"/>
        </w:rPr>
        <w:t>nuk</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shërbente për asgjë tjetër veç lumturimit të nefsit dhe shejtanit. Në të vërtetë, detyra e besimtarit është të kënaqë Allahun dhe jo nefsin e shejtanin.</w:t>
      </w:r>
    </w:p>
    <w:p>
      <w:pPr>
        <w:pStyle w:val="BodyText"/>
        <w:spacing w:before="252"/>
        <w:ind w:left="0"/>
        <w:jc w:val="left"/>
      </w:pPr>
    </w:p>
    <w:p>
      <w:pPr>
        <w:pStyle w:val="Heading6"/>
      </w:pPr>
      <w:bookmarkStart w:name="_TOC_250115" w:id="26"/>
      <w:r>
        <w:rPr>
          <w:color w:val="231F20"/>
          <w:spacing w:val="-6"/>
        </w:rPr>
        <w:t>Shirku</w:t>
      </w:r>
      <w:r>
        <w:rPr>
          <w:color w:val="231F20"/>
          <w:spacing w:val="-9"/>
        </w:rPr>
        <w:t> </w:t>
      </w:r>
      <w:r>
        <w:rPr>
          <w:color w:val="231F20"/>
          <w:spacing w:val="-6"/>
        </w:rPr>
        <w:t>i</w:t>
      </w:r>
      <w:r>
        <w:rPr>
          <w:color w:val="231F20"/>
          <w:spacing w:val="-9"/>
        </w:rPr>
        <w:t> </w:t>
      </w:r>
      <w:r>
        <w:rPr>
          <w:color w:val="231F20"/>
          <w:spacing w:val="-6"/>
        </w:rPr>
        <w:t>vogël:</w:t>
      </w:r>
      <w:r>
        <w:rPr>
          <w:color w:val="231F20"/>
          <w:spacing w:val="-9"/>
        </w:rPr>
        <w:t> </w:t>
      </w:r>
      <w:bookmarkEnd w:id="26"/>
      <w:r>
        <w:rPr>
          <w:color w:val="231F20"/>
          <w:spacing w:val="-6"/>
        </w:rPr>
        <w:t>Shtirja</w:t>
      </w:r>
    </w:p>
    <w:p>
      <w:pPr>
        <w:pStyle w:val="BodyText"/>
        <w:spacing w:line="249" w:lineRule="auto" w:before="121"/>
        <w:ind w:right="281" w:firstLine="283"/>
      </w:pPr>
      <w:r>
        <w:rPr>
          <w:color w:val="231F20"/>
        </w:rPr>
        <w:t>Mund</w:t>
      </w:r>
      <w:r>
        <w:rPr>
          <w:color w:val="231F20"/>
          <w:spacing w:val="-9"/>
        </w:rPr>
        <w:t> </w:t>
      </w:r>
      <w:r>
        <w:rPr>
          <w:color w:val="231F20"/>
        </w:rPr>
        <w:t>të</w:t>
      </w:r>
      <w:r>
        <w:rPr>
          <w:color w:val="231F20"/>
          <w:spacing w:val="-9"/>
        </w:rPr>
        <w:t> </w:t>
      </w:r>
      <w:r>
        <w:rPr>
          <w:color w:val="231F20"/>
        </w:rPr>
        <w:t>ndodhë</w:t>
      </w:r>
      <w:r>
        <w:rPr>
          <w:color w:val="231F20"/>
          <w:spacing w:val="-9"/>
        </w:rPr>
        <w:t> </w:t>
      </w:r>
      <w:r>
        <w:rPr>
          <w:color w:val="231F20"/>
        </w:rPr>
        <w:t>që</w:t>
      </w:r>
      <w:r>
        <w:rPr>
          <w:color w:val="231F20"/>
          <w:spacing w:val="-9"/>
        </w:rPr>
        <w:t> </w:t>
      </w:r>
      <w:r>
        <w:rPr>
          <w:color w:val="231F20"/>
        </w:rPr>
        <w:t>njeriu</w:t>
      </w:r>
      <w:r>
        <w:rPr>
          <w:color w:val="231F20"/>
          <w:spacing w:val="-9"/>
        </w:rPr>
        <w:t> </w:t>
      </w:r>
      <w:r>
        <w:rPr>
          <w:color w:val="231F20"/>
        </w:rPr>
        <w:t>të</w:t>
      </w:r>
      <w:r>
        <w:rPr>
          <w:color w:val="231F20"/>
          <w:spacing w:val="-9"/>
        </w:rPr>
        <w:t> </w:t>
      </w:r>
      <w:r>
        <w:rPr>
          <w:color w:val="231F20"/>
        </w:rPr>
        <w:t>shfaqë</w:t>
      </w:r>
      <w:r>
        <w:rPr>
          <w:color w:val="231F20"/>
          <w:spacing w:val="-9"/>
        </w:rPr>
        <w:t> </w:t>
      </w:r>
      <w:r>
        <w:rPr>
          <w:color w:val="231F20"/>
        </w:rPr>
        <w:t>ndonjëherë</w:t>
      </w:r>
      <w:r>
        <w:rPr>
          <w:color w:val="231F20"/>
          <w:spacing w:val="-9"/>
        </w:rPr>
        <w:t> </w:t>
      </w:r>
      <w:r>
        <w:rPr>
          <w:color w:val="231F20"/>
        </w:rPr>
        <w:t>shenja</w:t>
      </w:r>
      <w:r>
        <w:rPr>
          <w:color w:val="231F20"/>
          <w:spacing w:val="-9"/>
        </w:rPr>
        <w:t> </w:t>
      </w:r>
      <w:r>
        <w:rPr>
          <w:color w:val="231F20"/>
        </w:rPr>
        <w:t>“krekosjeje” gjatë faljes së namazit. I Dërguari i Allahut (s.a.s.) thotë kështu në</w:t>
      </w:r>
      <w:r>
        <w:rPr>
          <w:color w:val="231F20"/>
          <w:spacing w:val="40"/>
        </w:rPr>
        <w:t> </w:t>
      </w:r>
      <w:r>
        <w:rPr>
          <w:color w:val="231F20"/>
        </w:rPr>
        <w:t>një nga hadithet e Tij: </w:t>
      </w:r>
      <w:r>
        <w:rPr>
          <w:i/>
          <w:color w:val="231F20"/>
        </w:rPr>
        <w:t>“Ajo çfarë më frikëson më së shumti në lidhje me</w:t>
      </w:r>
      <w:r>
        <w:rPr>
          <w:i/>
          <w:color w:val="231F20"/>
          <w:spacing w:val="-4"/>
        </w:rPr>
        <w:t> </w:t>
      </w:r>
      <w:r>
        <w:rPr>
          <w:i/>
          <w:color w:val="231F20"/>
        </w:rPr>
        <w:t>ju</w:t>
      </w:r>
      <w:r>
        <w:rPr>
          <w:i/>
          <w:color w:val="231F20"/>
          <w:spacing w:val="-4"/>
        </w:rPr>
        <w:t> </w:t>
      </w:r>
      <w:r>
        <w:rPr>
          <w:i/>
          <w:color w:val="231F20"/>
        </w:rPr>
        <w:t>është</w:t>
      </w:r>
      <w:r>
        <w:rPr>
          <w:i/>
          <w:color w:val="231F20"/>
          <w:spacing w:val="-4"/>
        </w:rPr>
        <w:t> </w:t>
      </w:r>
      <w:r>
        <w:rPr>
          <w:i/>
          <w:color w:val="231F20"/>
        </w:rPr>
        <w:t>shirku</w:t>
      </w:r>
      <w:r>
        <w:rPr>
          <w:i/>
          <w:color w:val="231F20"/>
          <w:spacing w:val="-4"/>
        </w:rPr>
        <w:t> </w:t>
      </w:r>
      <w:r>
        <w:rPr>
          <w:i/>
          <w:color w:val="231F20"/>
        </w:rPr>
        <w:t>i</w:t>
      </w:r>
      <w:r>
        <w:rPr>
          <w:i/>
          <w:color w:val="231F20"/>
          <w:spacing w:val="-4"/>
        </w:rPr>
        <w:t> </w:t>
      </w:r>
      <w:r>
        <w:rPr>
          <w:i/>
          <w:color w:val="231F20"/>
        </w:rPr>
        <w:t>vogël.”</w:t>
      </w:r>
      <w:r>
        <w:rPr>
          <w:i/>
          <w:color w:val="231F20"/>
          <w:spacing w:val="-5"/>
        </w:rPr>
        <w:t> </w:t>
      </w:r>
      <w:r>
        <w:rPr>
          <w:color w:val="231F20"/>
        </w:rPr>
        <w:t>Kur</w:t>
      </w:r>
      <w:r>
        <w:rPr>
          <w:color w:val="231F20"/>
          <w:spacing w:val="-5"/>
        </w:rPr>
        <w:t> </w:t>
      </w:r>
      <w:r>
        <w:rPr>
          <w:color w:val="231F20"/>
        </w:rPr>
        <w:t>sahabët</w:t>
      </w:r>
      <w:r>
        <w:rPr>
          <w:color w:val="231F20"/>
          <w:spacing w:val="-5"/>
        </w:rPr>
        <w:t> </w:t>
      </w:r>
      <w:r>
        <w:rPr>
          <w:color w:val="231F20"/>
        </w:rPr>
        <w:t>e</w:t>
      </w:r>
      <w:r>
        <w:rPr>
          <w:color w:val="231F20"/>
          <w:spacing w:val="-5"/>
        </w:rPr>
        <w:t> </w:t>
      </w:r>
      <w:r>
        <w:rPr>
          <w:color w:val="231F20"/>
        </w:rPr>
        <w:t>pyesin</w:t>
      </w:r>
      <w:r>
        <w:rPr>
          <w:color w:val="231F20"/>
          <w:spacing w:val="-5"/>
        </w:rPr>
        <w:t> </w:t>
      </w:r>
      <w:r>
        <w:rPr>
          <w:color w:val="231F20"/>
        </w:rPr>
        <w:t>se</w:t>
      </w:r>
      <w:r>
        <w:rPr>
          <w:color w:val="231F20"/>
          <w:spacing w:val="-5"/>
        </w:rPr>
        <w:t> </w:t>
      </w:r>
      <w:r>
        <w:rPr>
          <w:color w:val="231F20"/>
        </w:rPr>
        <w:t>çfarë</w:t>
      </w:r>
      <w:r>
        <w:rPr>
          <w:color w:val="231F20"/>
          <w:spacing w:val="-5"/>
        </w:rPr>
        <w:t> </w:t>
      </w:r>
      <w:r>
        <w:rPr>
          <w:color w:val="231F20"/>
        </w:rPr>
        <w:t>është</w:t>
      </w:r>
      <w:r>
        <w:rPr>
          <w:color w:val="231F20"/>
          <w:spacing w:val="-5"/>
        </w:rPr>
        <w:t> </w:t>
      </w:r>
      <w:r>
        <w:rPr>
          <w:color w:val="231F20"/>
        </w:rPr>
        <w:t>shirku </w:t>
      </w:r>
      <w:r>
        <w:rPr>
          <w:color w:val="231F20"/>
          <w:spacing w:val="-2"/>
        </w:rPr>
        <w:t>i</w:t>
      </w:r>
      <w:r>
        <w:rPr>
          <w:color w:val="231F20"/>
          <w:spacing w:val="-6"/>
        </w:rPr>
        <w:t> </w:t>
      </w:r>
      <w:r>
        <w:rPr>
          <w:color w:val="231F20"/>
          <w:spacing w:val="-2"/>
        </w:rPr>
        <w:t>vogël,</w:t>
      </w:r>
      <w:r>
        <w:rPr>
          <w:color w:val="231F20"/>
          <w:spacing w:val="-6"/>
        </w:rPr>
        <w:t> </w:t>
      </w:r>
      <w:r>
        <w:rPr>
          <w:color w:val="231F20"/>
          <w:spacing w:val="-2"/>
        </w:rPr>
        <w:t>Profeti</w:t>
      </w:r>
      <w:r>
        <w:rPr>
          <w:color w:val="231F20"/>
          <w:spacing w:val="-6"/>
        </w:rPr>
        <w:t> </w:t>
      </w:r>
      <w:r>
        <w:rPr>
          <w:color w:val="231F20"/>
          <w:spacing w:val="-2"/>
        </w:rPr>
        <w:t>ynë</w:t>
      </w:r>
      <w:r>
        <w:rPr>
          <w:color w:val="231F20"/>
          <w:spacing w:val="-6"/>
        </w:rPr>
        <w:t> </w:t>
      </w:r>
      <w:r>
        <w:rPr>
          <w:color w:val="231F20"/>
          <w:spacing w:val="-2"/>
        </w:rPr>
        <w:t>(s.a.s.)</w:t>
      </w:r>
      <w:r>
        <w:rPr>
          <w:color w:val="231F20"/>
          <w:spacing w:val="-6"/>
        </w:rPr>
        <w:t> </w:t>
      </w:r>
      <w:r>
        <w:rPr>
          <w:color w:val="231F20"/>
          <w:spacing w:val="-2"/>
        </w:rPr>
        <w:t>përgjigjet</w:t>
      </w:r>
      <w:r>
        <w:rPr>
          <w:color w:val="231F20"/>
          <w:spacing w:val="-6"/>
        </w:rPr>
        <w:t> </w:t>
      </w:r>
      <w:r>
        <w:rPr>
          <w:color w:val="231F20"/>
          <w:spacing w:val="-2"/>
        </w:rPr>
        <w:t>në</w:t>
      </w:r>
      <w:r>
        <w:rPr>
          <w:color w:val="231F20"/>
          <w:spacing w:val="-6"/>
        </w:rPr>
        <w:t> </w:t>
      </w:r>
      <w:r>
        <w:rPr>
          <w:color w:val="231F20"/>
          <w:spacing w:val="-2"/>
        </w:rPr>
        <w:t>këtë</w:t>
      </w:r>
      <w:r>
        <w:rPr>
          <w:color w:val="231F20"/>
          <w:spacing w:val="-6"/>
        </w:rPr>
        <w:t> </w:t>
      </w:r>
      <w:r>
        <w:rPr>
          <w:color w:val="231F20"/>
          <w:spacing w:val="-2"/>
        </w:rPr>
        <w:t>mënyrë:</w:t>
      </w:r>
      <w:r>
        <w:rPr>
          <w:color w:val="231F20"/>
          <w:spacing w:val="-6"/>
        </w:rPr>
        <w:t> </w:t>
      </w:r>
      <w:r>
        <w:rPr>
          <w:i/>
          <w:color w:val="231F20"/>
          <w:spacing w:val="-2"/>
        </w:rPr>
        <w:t>“Shtirja</w:t>
      </w:r>
      <w:r>
        <w:rPr>
          <w:i/>
          <w:color w:val="231F20"/>
          <w:spacing w:val="-6"/>
        </w:rPr>
        <w:t> </w:t>
      </w:r>
      <w:r>
        <w:rPr>
          <w:i/>
          <w:color w:val="231F20"/>
          <w:spacing w:val="-2"/>
        </w:rPr>
        <w:t>(rija).”</w:t>
      </w:r>
      <w:r>
        <w:rPr>
          <w:i/>
          <w:color w:val="231F20"/>
          <w:spacing w:val="-2"/>
          <w:position w:val="8"/>
          <w:sz w:val="14"/>
        </w:rPr>
        <w:t>72</w:t>
      </w:r>
      <w:r>
        <w:rPr>
          <w:i/>
          <w:color w:val="231F20"/>
          <w:spacing w:val="40"/>
          <w:position w:val="8"/>
          <w:sz w:val="14"/>
        </w:rPr>
        <w:t> </w:t>
      </w:r>
      <w:r>
        <w:rPr>
          <w:color w:val="231F20"/>
        </w:rPr>
        <w:t>Shirku i madh është pranimi i të adhuruarve të tjerë përpos Allahut,</w:t>
      </w:r>
      <w:r>
        <w:rPr>
          <w:color w:val="231F20"/>
          <w:spacing w:val="40"/>
        </w:rPr>
        <w:t> </w:t>
      </w:r>
      <w:r>
        <w:rPr>
          <w:color w:val="231F20"/>
        </w:rPr>
        <w:t>të</w:t>
      </w:r>
      <w:r>
        <w:rPr>
          <w:color w:val="231F20"/>
          <w:spacing w:val="-2"/>
        </w:rPr>
        <w:t> </w:t>
      </w:r>
      <w:r>
        <w:rPr>
          <w:color w:val="231F20"/>
        </w:rPr>
        <w:t>adhurosh</w:t>
      </w:r>
      <w:r>
        <w:rPr>
          <w:color w:val="231F20"/>
          <w:spacing w:val="-2"/>
        </w:rPr>
        <w:t> </w:t>
      </w:r>
      <w:r>
        <w:rPr>
          <w:color w:val="231F20"/>
        </w:rPr>
        <w:t>gjëra</w:t>
      </w:r>
      <w:r>
        <w:rPr>
          <w:color w:val="231F20"/>
          <w:spacing w:val="-2"/>
        </w:rPr>
        <w:t> </w:t>
      </w:r>
      <w:r>
        <w:rPr>
          <w:color w:val="231F20"/>
        </w:rPr>
        <w:t>të</w:t>
      </w:r>
      <w:r>
        <w:rPr>
          <w:color w:val="231F20"/>
          <w:spacing w:val="-2"/>
        </w:rPr>
        <w:t> </w:t>
      </w:r>
      <w:r>
        <w:rPr>
          <w:color w:val="231F20"/>
        </w:rPr>
        <w:t>tjera</w:t>
      </w:r>
      <w:r>
        <w:rPr>
          <w:color w:val="231F20"/>
          <w:spacing w:val="-2"/>
        </w:rPr>
        <w:t> </w:t>
      </w:r>
      <w:r>
        <w:rPr>
          <w:color w:val="231F20"/>
        </w:rPr>
        <w:t>veç</w:t>
      </w:r>
      <w:r>
        <w:rPr>
          <w:color w:val="231F20"/>
          <w:spacing w:val="-2"/>
        </w:rPr>
        <w:t> </w:t>
      </w:r>
      <w:r>
        <w:rPr>
          <w:color w:val="231F20"/>
        </w:rPr>
        <w:t>Tij,</w:t>
      </w:r>
      <w:r>
        <w:rPr>
          <w:color w:val="231F20"/>
          <w:spacing w:val="-2"/>
        </w:rPr>
        <w:t> </w:t>
      </w:r>
      <w:r>
        <w:rPr>
          <w:color w:val="231F20"/>
        </w:rPr>
        <w:t>ti</w:t>
      </w:r>
      <w:r>
        <w:rPr>
          <w:color w:val="231F20"/>
          <w:spacing w:val="-2"/>
        </w:rPr>
        <w:t> </w:t>
      </w:r>
      <w:r>
        <w:rPr>
          <w:color w:val="231F20"/>
        </w:rPr>
        <w:t>bësh</w:t>
      </w:r>
      <w:r>
        <w:rPr>
          <w:color w:val="231F20"/>
          <w:spacing w:val="-2"/>
        </w:rPr>
        <w:t> </w:t>
      </w:r>
      <w:r>
        <w:rPr>
          <w:color w:val="231F20"/>
        </w:rPr>
        <w:t>Atij</w:t>
      </w:r>
      <w:r>
        <w:rPr>
          <w:color w:val="231F20"/>
          <w:spacing w:val="-2"/>
        </w:rPr>
        <w:t> </w:t>
      </w:r>
      <w:r>
        <w:rPr>
          <w:color w:val="231F20"/>
        </w:rPr>
        <w:t>ortakë</w:t>
      </w:r>
      <w:r>
        <w:rPr>
          <w:color w:val="231F20"/>
          <w:spacing w:val="-2"/>
        </w:rPr>
        <w:t> </w:t>
      </w:r>
      <w:r>
        <w:rPr>
          <w:color w:val="231F20"/>
        </w:rPr>
        <w:t>në</w:t>
      </w:r>
      <w:r>
        <w:rPr>
          <w:color w:val="231F20"/>
          <w:spacing w:val="-2"/>
        </w:rPr>
        <w:t> </w:t>
      </w:r>
      <w:r>
        <w:rPr>
          <w:color w:val="231F20"/>
        </w:rPr>
        <w:t>madhështinë</w:t>
      </w:r>
      <w:r>
        <w:rPr>
          <w:color w:val="231F20"/>
          <w:spacing w:val="-2"/>
        </w:rPr>
        <w:t> </w:t>
      </w:r>
      <w:r>
        <w:rPr>
          <w:color w:val="231F20"/>
        </w:rPr>
        <w:t>e Tij.</w:t>
      </w:r>
      <w:r>
        <w:rPr>
          <w:color w:val="231F20"/>
          <w:spacing w:val="-1"/>
        </w:rPr>
        <w:t> </w:t>
      </w:r>
      <w:r>
        <w:rPr>
          <w:color w:val="231F20"/>
        </w:rPr>
        <w:t>Çfarë</w:t>
      </w:r>
      <w:r>
        <w:rPr>
          <w:color w:val="231F20"/>
          <w:spacing w:val="-1"/>
        </w:rPr>
        <w:t> </w:t>
      </w:r>
      <w:r>
        <w:rPr>
          <w:color w:val="231F20"/>
        </w:rPr>
        <w:t>është</w:t>
      </w:r>
      <w:r>
        <w:rPr>
          <w:color w:val="231F20"/>
          <w:spacing w:val="-1"/>
        </w:rPr>
        <w:t> </w:t>
      </w:r>
      <w:r>
        <w:rPr>
          <w:color w:val="231F20"/>
        </w:rPr>
        <w:t>shirku</w:t>
      </w:r>
      <w:r>
        <w:rPr>
          <w:color w:val="231F20"/>
          <w:spacing w:val="-1"/>
        </w:rPr>
        <w:t> </w:t>
      </w:r>
      <w:r>
        <w:rPr>
          <w:color w:val="231F20"/>
        </w:rPr>
        <w:t>i</w:t>
      </w:r>
      <w:r>
        <w:rPr>
          <w:color w:val="231F20"/>
          <w:spacing w:val="-1"/>
        </w:rPr>
        <w:t> </w:t>
      </w:r>
      <w:r>
        <w:rPr>
          <w:color w:val="231F20"/>
        </w:rPr>
        <w:t>vogël</w:t>
      </w:r>
      <w:r>
        <w:rPr>
          <w:color w:val="231F20"/>
          <w:spacing w:val="-1"/>
        </w:rPr>
        <w:t> </w:t>
      </w:r>
      <w:r>
        <w:rPr>
          <w:color w:val="231F20"/>
        </w:rPr>
        <w:t>atëherë?</w:t>
      </w:r>
      <w:r>
        <w:rPr>
          <w:color w:val="231F20"/>
          <w:spacing w:val="-1"/>
        </w:rPr>
        <w:t> </w:t>
      </w:r>
      <w:r>
        <w:rPr>
          <w:color w:val="231F20"/>
        </w:rPr>
        <w:t>Ai</w:t>
      </w:r>
      <w:r>
        <w:rPr>
          <w:color w:val="231F20"/>
          <w:spacing w:val="-1"/>
        </w:rPr>
        <w:t> </w:t>
      </w:r>
      <w:r>
        <w:rPr>
          <w:color w:val="231F20"/>
        </w:rPr>
        <w:t>është</w:t>
      </w:r>
      <w:r>
        <w:rPr>
          <w:color w:val="231F20"/>
          <w:spacing w:val="-1"/>
        </w:rPr>
        <w:t> </w:t>
      </w:r>
      <w:r>
        <w:rPr>
          <w:color w:val="231F20"/>
        </w:rPr>
        <w:t>të</w:t>
      </w:r>
      <w:r>
        <w:rPr>
          <w:color w:val="231F20"/>
          <w:spacing w:val="-1"/>
        </w:rPr>
        <w:t> </w:t>
      </w:r>
      <w:r>
        <w:rPr>
          <w:color w:val="231F20"/>
        </w:rPr>
        <w:t>jetuarit</w:t>
      </w:r>
      <w:r>
        <w:rPr>
          <w:color w:val="231F20"/>
          <w:spacing w:val="-1"/>
        </w:rPr>
        <w:t> </w:t>
      </w:r>
      <w:r>
        <w:rPr>
          <w:color w:val="231F20"/>
        </w:rPr>
        <w:t>i</w:t>
      </w:r>
      <w:r>
        <w:rPr>
          <w:color w:val="231F20"/>
          <w:spacing w:val="-1"/>
        </w:rPr>
        <w:t> </w:t>
      </w:r>
      <w:r>
        <w:rPr>
          <w:color w:val="231F20"/>
        </w:rPr>
        <w:t>lidhur</w:t>
      </w:r>
      <w:r>
        <w:rPr>
          <w:color w:val="231F20"/>
          <w:spacing w:val="-1"/>
        </w:rPr>
        <w:t> </w:t>
      </w:r>
      <w:r>
        <w:rPr>
          <w:color w:val="231F20"/>
        </w:rPr>
        <w:t>me </w:t>
      </w:r>
      <w:r>
        <w:rPr>
          <w:color w:val="231F20"/>
          <w:spacing w:val="-2"/>
        </w:rPr>
        <w:t>veten</w:t>
      </w:r>
      <w:r>
        <w:rPr>
          <w:color w:val="231F20"/>
          <w:spacing w:val="-8"/>
        </w:rPr>
        <w:t> </w:t>
      </w:r>
      <w:r>
        <w:rPr>
          <w:color w:val="231F20"/>
          <w:spacing w:val="-2"/>
        </w:rPr>
        <w:t>dhe</w:t>
      </w:r>
      <w:r>
        <w:rPr>
          <w:color w:val="231F20"/>
          <w:spacing w:val="-8"/>
        </w:rPr>
        <w:t> </w:t>
      </w:r>
      <w:r>
        <w:rPr>
          <w:color w:val="231F20"/>
          <w:spacing w:val="-2"/>
        </w:rPr>
        <w:t>dëshirën</w:t>
      </w:r>
      <w:r>
        <w:rPr>
          <w:color w:val="231F20"/>
          <w:spacing w:val="-8"/>
        </w:rPr>
        <w:t> </w:t>
      </w:r>
      <w:r>
        <w:rPr>
          <w:color w:val="231F20"/>
          <w:spacing w:val="-2"/>
        </w:rPr>
        <w:t>për</w:t>
      </w:r>
      <w:r>
        <w:rPr>
          <w:color w:val="231F20"/>
          <w:spacing w:val="-8"/>
        </w:rPr>
        <w:t> </w:t>
      </w:r>
      <w:r>
        <w:rPr>
          <w:color w:val="231F20"/>
          <w:spacing w:val="-2"/>
        </w:rPr>
        <w:t>t’u</w:t>
      </w:r>
      <w:r>
        <w:rPr>
          <w:color w:val="231F20"/>
          <w:spacing w:val="-8"/>
        </w:rPr>
        <w:t> </w:t>
      </w:r>
      <w:r>
        <w:rPr>
          <w:color w:val="231F20"/>
          <w:spacing w:val="-2"/>
        </w:rPr>
        <w:t>dukur.</w:t>
      </w:r>
      <w:r>
        <w:rPr>
          <w:color w:val="231F20"/>
          <w:spacing w:val="-8"/>
        </w:rPr>
        <w:t> </w:t>
      </w:r>
      <w:r>
        <w:rPr>
          <w:color w:val="231F20"/>
          <w:spacing w:val="-2"/>
        </w:rPr>
        <w:t>Përveç</w:t>
      </w:r>
      <w:r>
        <w:rPr>
          <w:color w:val="231F20"/>
          <w:spacing w:val="-8"/>
        </w:rPr>
        <w:t> </w:t>
      </w:r>
      <w:r>
        <w:rPr>
          <w:color w:val="231F20"/>
          <w:spacing w:val="-2"/>
        </w:rPr>
        <w:t>faljes</w:t>
      </w:r>
      <w:r>
        <w:rPr>
          <w:color w:val="231F20"/>
          <w:spacing w:val="-8"/>
        </w:rPr>
        <w:t> </w:t>
      </w:r>
      <w:r>
        <w:rPr>
          <w:color w:val="231F20"/>
          <w:spacing w:val="-2"/>
        </w:rPr>
        <w:t>së</w:t>
      </w:r>
      <w:r>
        <w:rPr>
          <w:color w:val="231F20"/>
          <w:spacing w:val="-8"/>
        </w:rPr>
        <w:t> </w:t>
      </w:r>
      <w:r>
        <w:rPr>
          <w:color w:val="231F20"/>
          <w:spacing w:val="-2"/>
        </w:rPr>
        <w:t>namazit,</w:t>
      </w:r>
      <w:r>
        <w:rPr>
          <w:color w:val="231F20"/>
          <w:spacing w:val="-8"/>
        </w:rPr>
        <w:t> </w:t>
      </w:r>
      <w:r>
        <w:rPr>
          <w:color w:val="231F20"/>
          <w:spacing w:val="-2"/>
        </w:rPr>
        <w:t>rëndësi</w:t>
      </w:r>
      <w:r>
        <w:rPr>
          <w:color w:val="231F20"/>
          <w:spacing w:val="-8"/>
        </w:rPr>
        <w:t> </w:t>
      </w:r>
      <w:r>
        <w:rPr>
          <w:color w:val="231F20"/>
          <w:spacing w:val="-2"/>
        </w:rPr>
        <w:t>kanë </w:t>
      </w:r>
      <w:r>
        <w:rPr>
          <w:color w:val="231F20"/>
        </w:rPr>
        <w:t>edhe</w:t>
      </w:r>
      <w:r>
        <w:rPr>
          <w:color w:val="231F20"/>
          <w:spacing w:val="19"/>
        </w:rPr>
        <w:t> </w:t>
      </w:r>
      <w:r>
        <w:rPr>
          <w:color w:val="231F20"/>
        </w:rPr>
        <w:t>mënyra</w:t>
      </w:r>
      <w:r>
        <w:rPr>
          <w:color w:val="231F20"/>
          <w:spacing w:val="19"/>
        </w:rPr>
        <w:t> </w:t>
      </w:r>
      <w:r>
        <w:rPr>
          <w:color w:val="231F20"/>
        </w:rPr>
        <w:t>se</w:t>
      </w:r>
      <w:r>
        <w:rPr>
          <w:color w:val="231F20"/>
          <w:spacing w:val="20"/>
        </w:rPr>
        <w:t> </w:t>
      </w:r>
      <w:r>
        <w:rPr>
          <w:color w:val="231F20"/>
        </w:rPr>
        <w:t>si</w:t>
      </w:r>
      <w:r>
        <w:rPr>
          <w:color w:val="231F20"/>
          <w:spacing w:val="19"/>
        </w:rPr>
        <w:t> </w:t>
      </w:r>
      <w:r>
        <w:rPr>
          <w:color w:val="231F20"/>
        </w:rPr>
        <w:t>falet</w:t>
      </w:r>
      <w:r>
        <w:rPr>
          <w:color w:val="231F20"/>
          <w:spacing w:val="19"/>
        </w:rPr>
        <w:t> </w:t>
      </w:r>
      <w:r>
        <w:rPr>
          <w:color w:val="231F20"/>
        </w:rPr>
        <w:t>njeriu</w:t>
      </w:r>
      <w:r>
        <w:rPr>
          <w:color w:val="231F20"/>
          <w:spacing w:val="20"/>
        </w:rPr>
        <w:t> </w:t>
      </w:r>
      <w:r>
        <w:rPr>
          <w:color w:val="231F20"/>
        </w:rPr>
        <w:t>dhe</w:t>
      </w:r>
      <w:r>
        <w:rPr>
          <w:color w:val="231F20"/>
          <w:spacing w:val="19"/>
        </w:rPr>
        <w:t> </w:t>
      </w:r>
      <w:r>
        <w:rPr>
          <w:color w:val="231F20"/>
        </w:rPr>
        <w:t>emocionet</w:t>
      </w:r>
      <w:r>
        <w:rPr>
          <w:color w:val="231F20"/>
          <w:spacing w:val="19"/>
        </w:rPr>
        <w:t> </w:t>
      </w:r>
      <w:r>
        <w:rPr>
          <w:color w:val="231F20"/>
        </w:rPr>
        <w:t>e</w:t>
      </w:r>
      <w:r>
        <w:rPr>
          <w:color w:val="231F20"/>
          <w:spacing w:val="20"/>
        </w:rPr>
        <w:t> </w:t>
      </w:r>
      <w:r>
        <w:rPr>
          <w:color w:val="231F20"/>
        </w:rPr>
        <w:t>ndjenjat</w:t>
      </w:r>
      <w:r>
        <w:rPr>
          <w:color w:val="231F20"/>
          <w:spacing w:val="19"/>
        </w:rPr>
        <w:t> </w:t>
      </w:r>
      <w:r>
        <w:rPr>
          <w:color w:val="231F20"/>
        </w:rPr>
        <w:t>që</w:t>
      </w:r>
      <w:r>
        <w:rPr>
          <w:color w:val="231F20"/>
          <w:spacing w:val="20"/>
        </w:rPr>
        <w:t> </w:t>
      </w:r>
      <w:r>
        <w:rPr>
          <w:color w:val="231F20"/>
          <w:spacing w:val="-2"/>
        </w:rPr>
        <w:t>përjeton</w:t>
      </w:r>
    </w:p>
    <w:p>
      <w:pPr>
        <w:pStyle w:val="BodyText"/>
        <w:spacing w:before="8"/>
        <w:ind w:left="0"/>
        <w:jc w:val="left"/>
        <w:rPr>
          <w:sz w:val="14"/>
        </w:rPr>
      </w:pPr>
      <w:r>
        <w:rPr>
          <w:sz w:val="14"/>
        </w:rPr>
        <mc:AlternateContent>
          <mc:Choice Requires="wps">
            <w:drawing>
              <wp:anchor distT="0" distB="0" distL="0" distR="0" allowOverlap="1" layoutInCell="1" locked="0" behindDoc="1" simplePos="0" relativeHeight="487627264">
                <wp:simplePos x="0" y="0"/>
                <wp:positionH relativeFrom="page">
                  <wp:posOffset>540000</wp:posOffset>
                </wp:positionH>
                <wp:positionV relativeFrom="paragraph">
                  <wp:posOffset>122611</wp:posOffset>
                </wp:positionV>
                <wp:extent cx="1080135"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654485pt;width:85.05pt;height:.1pt;mso-position-horizontal-relative:page;mso-position-vertical-relative:paragraph;z-index:-15689216;mso-wrap-distance-left:0;mso-wrap-distance-right:0" id="docshape115" coordorigin="850,193" coordsize="1701,0" path="m850,193l2551,19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72</w:t>
      </w:r>
      <w:r>
        <w:rPr>
          <w:color w:val="231F20"/>
          <w:spacing w:val="9"/>
          <w:position w:val="8"/>
          <w:sz w:val="14"/>
        </w:rPr>
        <w:t> </w:t>
      </w:r>
      <w:r>
        <w:rPr>
          <w:color w:val="231F20"/>
          <w:spacing w:val="-2"/>
          <w:sz w:val="20"/>
        </w:rPr>
        <w:t>Ahmed</w:t>
      </w:r>
      <w:r>
        <w:rPr>
          <w:color w:val="231F20"/>
          <w:spacing w:val="-5"/>
          <w:sz w:val="20"/>
        </w:rPr>
        <w:t> </w:t>
      </w:r>
      <w:r>
        <w:rPr>
          <w:color w:val="231F20"/>
          <w:spacing w:val="-2"/>
          <w:sz w:val="20"/>
        </w:rPr>
        <w:t>ibn</w:t>
      </w:r>
      <w:r>
        <w:rPr>
          <w:color w:val="231F20"/>
          <w:spacing w:val="-5"/>
          <w:sz w:val="20"/>
        </w:rPr>
        <w:t> </w:t>
      </w:r>
      <w:r>
        <w:rPr>
          <w:color w:val="231F20"/>
          <w:spacing w:val="-2"/>
          <w:sz w:val="20"/>
        </w:rPr>
        <w:t>Hanbel,</w:t>
      </w:r>
      <w:r>
        <w:rPr>
          <w:color w:val="231F20"/>
          <w:spacing w:val="-5"/>
          <w:sz w:val="20"/>
        </w:rPr>
        <w:t> </w:t>
      </w:r>
      <w:r>
        <w:rPr>
          <w:color w:val="231F20"/>
          <w:spacing w:val="-2"/>
          <w:sz w:val="20"/>
        </w:rPr>
        <w:t>el</w:t>
      </w:r>
      <w:r>
        <w:rPr>
          <w:color w:val="231F20"/>
          <w:spacing w:val="-5"/>
          <w:sz w:val="20"/>
        </w:rPr>
        <w:t> </w:t>
      </w:r>
      <w:r>
        <w:rPr>
          <w:color w:val="231F20"/>
          <w:spacing w:val="-2"/>
          <w:sz w:val="20"/>
        </w:rPr>
        <w:t>Musned</w:t>
      </w:r>
      <w:r>
        <w:rPr>
          <w:color w:val="231F20"/>
          <w:spacing w:val="-5"/>
          <w:sz w:val="20"/>
        </w:rPr>
        <w:t> </w:t>
      </w:r>
      <w:r>
        <w:rPr>
          <w:color w:val="231F20"/>
          <w:spacing w:val="-2"/>
          <w:sz w:val="20"/>
        </w:rPr>
        <w:t>5/428,</w:t>
      </w:r>
      <w:r>
        <w:rPr>
          <w:color w:val="231F20"/>
          <w:spacing w:val="-5"/>
          <w:sz w:val="20"/>
        </w:rPr>
        <w:t> </w:t>
      </w:r>
      <w:r>
        <w:rPr>
          <w:color w:val="231F20"/>
          <w:spacing w:val="-2"/>
          <w:sz w:val="20"/>
        </w:rPr>
        <w:t>429;</w:t>
      </w:r>
      <w:r>
        <w:rPr>
          <w:color w:val="231F20"/>
          <w:spacing w:val="-6"/>
          <w:sz w:val="20"/>
        </w:rPr>
        <w:t> </w:t>
      </w:r>
      <w:r>
        <w:rPr>
          <w:color w:val="231F20"/>
          <w:spacing w:val="-2"/>
          <w:sz w:val="20"/>
        </w:rPr>
        <w:t>Taberání,</w:t>
      </w:r>
      <w:r>
        <w:rPr>
          <w:color w:val="231F20"/>
          <w:spacing w:val="-5"/>
          <w:sz w:val="20"/>
        </w:rPr>
        <w:t> </w:t>
      </w:r>
      <w:r>
        <w:rPr>
          <w:color w:val="231F20"/>
          <w:spacing w:val="-2"/>
          <w:sz w:val="20"/>
        </w:rPr>
        <w:t>el</w:t>
      </w:r>
      <w:r>
        <w:rPr>
          <w:color w:val="231F20"/>
          <w:spacing w:val="-5"/>
          <w:sz w:val="20"/>
        </w:rPr>
        <w:t> </w:t>
      </w:r>
      <w:r>
        <w:rPr>
          <w:color w:val="231F20"/>
          <w:spacing w:val="-2"/>
          <w:sz w:val="20"/>
        </w:rPr>
        <w:t>Mu’xhemul</w:t>
      </w:r>
      <w:r>
        <w:rPr>
          <w:color w:val="231F20"/>
          <w:spacing w:val="-5"/>
          <w:sz w:val="20"/>
        </w:rPr>
        <w:t> </w:t>
      </w:r>
      <w:r>
        <w:rPr>
          <w:color w:val="231F20"/>
          <w:spacing w:val="-2"/>
          <w:sz w:val="20"/>
        </w:rPr>
        <w:t>kebír</w:t>
      </w:r>
      <w:r>
        <w:rPr>
          <w:color w:val="231F20"/>
          <w:spacing w:val="-5"/>
          <w:sz w:val="20"/>
        </w:rPr>
        <w:t> </w:t>
      </w:r>
      <w:r>
        <w:rPr>
          <w:color w:val="231F20"/>
          <w:spacing w:val="-2"/>
          <w:sz w:val="20"/>
        </w:rPr>
        <w:t>4/253.</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gjatë</w:t>
      </w:r>
      <w:r>
        <w:rPr>
          <w:color w:val="231F20"/>
          <w:spacing w:val="-4"/>
        </w:rPr>
        <w:t> </w:t>
      </w:r>
      <w:r>
        <w:rPr>
          <w:color w:val="231F20"/>
        </w:rPr>
        <w:t>faljes.</w:t>
      </w:r>
      <w:r>
        <w:rPr>
          <w:color w:val="231F20"/>
          <w:spacing w:val="-4"/>
        </w:rPr>
        <w:t> </w:t>
      </w:r>
      <w:r>
        <w:rPr>
          <w:color w:val="231F20"/>
        </w:rPr>
        <w:t>Para</w:t>
      </w:r>
      <w:r>
        <w:rPr>
          <w:color w:val="231F20"/>
          <w:spacing w:val="-4"/>
        </w:rPr>
        <w:t> </w:t>
      </w:r>
      <w:r>
        <w:rPr>
          <w:color w:val="231F20"/>
        </w:rPr>
        <w:t>së</w:t>
      </w:r>
      <w:r>
        <w:rPr>
          <w:color w:val="231F20"/>
          <w:spacing w:val="-4"/>
        </w:rPr>
        <w:t> </w:t>
      </w:r>
      <w:r>
        <w:rPr>
          <w:color w:val="231F20"/>
        </w:rPr>
        <w:t>gjithash,</w:t>
      </w:r>
      <w:r>
        <w:rPr>
          <w:color w:val="231F20"/>
          <w:spacing w:val="-4"/>
        </w:rPr>
        <w:t> </w:t>
      </w:r>
      <w:r>
        <w:rPr>
          <w:color w:val="231F20"/>
        </w:rPr>
        <w:t>namazi</w:t>
      </w:r>
      <w:r>
        <w:rPr>
          <w:color w:val="231F20"/>
          <w:spacing w:val="-4"/>
        </w:rPr>
        <w:t> </w:t>
      </w:r>
      <w:r>
        <w:rPr>
          <w:color w:val="231F20"/>
        </w:rPr>
        <w:t>duhet</w:t>
      </w:r>
      <w:r>
        <w:rPr>
          <w:color w:val="231F20"/>
          <w:spacing w:val="-4"/>
        </w:rPr>
        <w:t> </w:t>
      </w:r>
      <w:r>
        <w:rPr>
          <w:color w:val="231F20"/>
        </w:rPr>
        <w:t>falur</w:t>
      </w:r>
      <w:r>
        <w:rPr>
          <w:color w:val="231F20"/>
          <w:spacing w:val="-4"/>
        </w:rPr>
        <w:t> </w:t>
      </w:r>
      <w:r>
        <w:rPr>
          <w:color w:val="231F20"/>
        </w:rPr>
        <w:t>për</w:t>
      </w:r>
      <w:r>
        <w:rPr>
          <w:color w:val="231F20"/>
          <w:spacing w:val="-4"/>
        </w:rPr>
        <w:t> </w:t>
      </w:r>
      <w:r>
        <w:rPr>
          <w:color w:val="231F20"/>
        </w:rPr>
        <w:t>hir</w:t>
      </w:r>
      <w:r>
        <w:rPr>
          <w:color w:val="231F20"/>
          <w:spacing w:val="-4"/>
        </w:rPr>
        <w:t> </w:t>
      </w:r>
      <w:r>
        <w:rPr>
          <w:color w:val="231F20"/>
        </w:rPr>
        <w:t>të</w:t>
      </w:r>
      <w:r>
        <w:rPr>
          <w:color w:val="231F20"/>
          <w:spacing w:val="-4"/>
        </w:rPr>
        <w:t> </w:t>
      </w:r>
      <w:r>
        <w:rPr>
          <w:color w:val="231F20"/>
        </w:rPr>
        <w:t>Allahut</w:t>
      </w:r>
      <w:r>
        <w:rPr>
          <w:color w:val="231F20"/>
          <w:spacing w:val="-4"/>
        </w:rPr>
        <w:t> </w:t>
      </w:r>
      <w:r>
        <w:rPr>
          <w:color w:val="231F20"/>
        </w:rPr>
        <w:t>dhe si një falënderim e mirënjohje për të mirat që Zoti i Madhëruar na ka dhënë</w:t>
      </w:r>
      <w:r>
        <w:rPr>
          <w:color w:val="231F20"/>
          <w:spacing w:val="-1"/>
        </w:rPr>
        <w:t> </w:t>
      </w:r>
      <w:r>
        <w:rPr>
          <w:color w:val="231F20"/>
        </w:rPr>
        <w:t>deri</w:t>
      </w:r>
      <w:r>
        <w:rPr>
          <w:color w:val="231F20"/>
          <w:spacing w:val="-1"/>
        </w:rPr>
        <w:t> </w:t>
      </w:r>
      <w:r>
        <w:rPr>
          <w:color w:val="231F20"/>
        </w:rPr>
        <w:t>në</w:t>
      </w:r>
      <w:r>
        <w:rPr>
          <w:color w:val="231F20"/>
          <w:spacing w:val="-1"/>
        </w:rPr>
        <w:t> </w:t>
      </w:r>
      <w:r>
        <w:rPr>
          <w:color w:val="231F20"/>
        </w:rPr>
        <w:t>atë</w:t>
      </w:r>
      <w:r>
        <w:rPr>
          <w:color w:val="231F20"/>
          <w:spacing w:val="-1"/>
        </w:rPr>
        <w:t> </w:t>
      </w:r>
      <w:r>
        <w:rPr>
          <w:color w:val="231F20"/>
        </w:rPr>
        <w:t>çast.</w:t>
      </w:r>
      <w:r>
        <w:rPr>
          <w:color w:val="231F20"/>
          <w:spacing w:val="-1"/>
        </w:rPr>
        <w:t> </w:t>
      </w:r>
      <w:r>
        <w:rPr>
          <w:color w:val="231F20"/>
        </w:rPr>
        <w:t>Allahu</w:t>
      </w:r>
      <w:r>
        <w:rPr>
          <w:color w:val="231F20"/>
          <w:spacing w:val="-1"/>
        </w:rPr>
        <w:t> </w:t>
      </w:r>
      <w:r>
        <w:rPr>
          <w:color w:val="231F20"/>
        </w:rPr>
        <w:t>i</w:t>
      </w:r>
      <w:r>
        <w:rPr>
          <w:color w:val="231F20"/>
          <w:spacing w:val="-1"/>
        </w:rPr>
        <w:t> </w:t>
      </w:r>
      <w:r>
        <w:rPr>
          <w:color w:val="231F20"/>
        </w:rPr>
        <w:t>ka</w:t>
      </w:r>
      <w:r>
        <w:rPr>
          <w:color w:val="231F20"/>
          <w:spacing w:val="-1"/>
        </w:rPr>
        <w:t> </w:t>
      </w:r>
      <w:r>
        <w:rPr>
          <w:color w:val="231F20"/>
        </w:rPr>
        <w:t>mundësuar</w:t>
      </w:r>
      <w:r>
        <w:rPr>
          <w:color w:val="231F20"/>
          <w:spacing w:val="-1"/>
        </w:rPr>
        <w:t> </w:t>
      </w:r>
      <w:r>
        <w:rPr>
          <w:color w:val="231F20"/>
        </w:rPr>
        <w:t>mirësi</w:t>
      </w:r>
      <w:r>
        <w:rPr>
          <w:color w:val="231F20"/>
          <w:spacing w:val="-1"/>
        </w:rPr>
        <w:t> </w:t>
      </w:r>
      <w:r>
        <w:rPr>
          <w:color w:val="231F20"/>
        </w:rPr>
        <w:t>të</w:t>
      </w:r>
      <w:r>
        <w:rPr>
          <w:color w:val="231F20"/>
          <w:spacing w:val="-1"/>
        </w:rPr>
        <w:t> </w:t>
      </w:r>
      <w:r>
        <w:rPr>
          <w:color w:val="231F20"/>
        </w:rPr>
        <w:t>pafund</w:t>
      </w:r>
      <w:r>
        <w:rPr>
          <w:color w:val="231F20"/>
          <w:spacing w:val="-1"/>
        </w:rPr>
        <w:t> </w:t>
      </w:r>
      <w:r>
        <w:rPr>
          <w:color w:val="231F20"/>
        </w:rPr>
        <w:t>njeriut në çdo periudhë të jetës së tij. Po, Allahu na ka dhënë një mjedis të pastër</w:t>
      </w:r>
      <w:r>
        <w:rPr>
          <w:color w:val="231F20"/>
          <w:spacing w:val="-2"/>
        </w:rPr>
        <w:t> </w:t>
      </w:r>
      <w:r>
        <w:rPr>
          <w:color w:val="231F20"/>
        </w:rPr>
        <w:t>e</w:t>
      </w:r>
      <w:r>
        <w:rPr>
          <w:color w:val="231F20"/>
          <w:spacing w:val="-2"/>
        </w:rPr>
        <w:t> </w:t>
      </w:r>
      <w:r>
        <w:rPr>
          <w:color w:val="231F20"/>
        </w:rPr>
        <w:t>në</w:t>
      </w:r>
      <w:r>
        <w:rPr>
          <w:color w:val="231F20"/>
          <w:spacing w:val="-2"/>
        </w:rPr>
        <w:t> </w:t>
      </w:r>
      <w:r>
        <w:rPr>
          <w:color w:val="231F20"/>
        </w:rPr>
        <w:t>përputhje</w:t>
      </w:r>
      <w:r>
        <w:rPr>
          <w:color w:val="231F20"/>
          <w:spacing w:val="-2"/>
        </w:rPr>
        <w:t> </w:t>
      </w:r>
      <w:r>
        <w:rPr>
          <w:color w:val="231F20"/>
        </w:rPr>
        <w:t>me</w:t>
      </w:r>
      <w:r>
        <w:rPr>
          <w:color w:val="231F20"/>
          <w:spacing w:val="-2"/>
        </w:rPr>
        <w:t> </w:t>
      </w:r>
      <w:r>
        <w:rPr>
          <w:color w:val="231F20"/>
        </w:rPr>
        <w:t>anën</w:t>
      </w:r>
      <w:r>
        <w:rPr>
          <w:color w:val="231F20"/>
          <w:spacing w:val="-2"/>
        </w:rPr>
        <w:t> </w:t>
      </w:r>
      <w:r>
        <w:rPr>
          <w:color w:val="231F20"/>
        </w:rPr>
        <w:t>tonë</w:t>
      </w:r>
      <w:r>
        <w:rPr>
          <w:color w:val="231F20"/>
          <w:spacing w:val="-2"/>
        </w:rPr>
        <w:t> </w:t>
      </w:r>
      <w:r>
        <w:rPr>
          <w:color w:val="231F20"/>
        </w:rPr>
        <w:t>shpirtërore,</w:t>
      </w:r>
      <w:r>
        <w:rPr>
          <w:color w:val="231F20"/>
          <w:spacing w:val="-2"/>
        </w:rPr>
        <w:t> </w:t>
      </w:r>
      <w:r>
        <w:rPr>
          <w:color w:val="231F20"/>
        </w:rPr>
        <w:t>na</w:t>
      </w:r>
      <w:r>
        <w:rPr>
          <w:color w:val="231F20"/>
          <w:spacing w:val="-2"/>
        </w:rPr>
        <w:t> </w:t>
      </w:r>
      <w:r>
        <w:rPr>
          <w:color w:val="231F20"/>
        </w:rPr>
        <w:t>ka</w:t>
      </w:r>
      <w:r>
        <w:rPr>
          <w:color w:val="231F20"/>
          <w:spacing w:val="-2"/>
        </w:rPr>
        <w:t> </w:t>
      </w:r>
      <w:r>
        <w:rPr>
          <w:color w:val="231F20"/>
        </w:rPr>
        <w:t>dhuruar</w:t>
      </w:r>
      <w:r>
        <w:rPr>
          <w:color w:val="231F20"/>
          <w:spacing w:val="-2"/>
        </w:rPr>
        <w:t> </w:t>
      </w:r>
      <w:r>
        <w:rPr>
          <w:color w:val="231F20"/>
        </w:rPr>
        <w:t>aftësinë për të adhuruar, na ka çelur zemrat, na e ka bërë të mundur të piqemi mendërisht</w:t>
      </w:r>
      <w:r>
        <w:rPr>
          <w:color w:val="231F20"/>
          <w:spacing w:val="-10"/>
        </w:rPr>
        <w:t> </w:t>
      </w:r>
      <w:r>
        <w:rPr>
          <w:color w:val="231F20"/>
        </w:rPr>
        <w:t>dhe</w:t>
      </w:r>
      <w:r>
        <w:rPr>
          <w:color w:val="231F20"/>
          <w:spacing w:val="-10"/>
        </w:rPr>
        <w:t> </w:t>
      </w:r>
      <w:r>
        <w:rPr>
          <w:color w:val="231F20"/>
        </w:rPr>
        <w:t>na</w:t>
      </w:r>
      <w:r>
        <w:rPr>
          <w:color w:val="231F20"/>
          <w:spacing w:val="-10"/>
        </w:rPr>
        <w:t> </w:t>
      </w:r>
      <w:r>
        <w:rPr>
          <w:color w:val="231F20"/>
        </w:rPr>
        <w:t>ka</w:t>
      </w:r>
      <w:r>
        <w:rPr>
          <w:color w:val="231F20"/>
          <w:spacing w:val="-10"/>
        </w:rPr>
        <w:t> </w:t>
      </w:r>
      <w:r>
        <w:rPr>
          <w:color w:val="231F20"/>
        </w:rPr>
        <w:t>udhëzuar</w:t>
      </w:r>
      <w:r>
        <w:rPr>
          <w:color w:val="231F20"/>
          <w:spacing w:val="-10"/>
        </w:rPr>
        <w:t> </w:t>
      </w:r>
      <w:r>
        <w:rPr>
          <w:color w:val="231F20"/>
        </w:rPr>
        <w:t>në</w:t>
      </w:r>
      <w:r>
        <w:rPr>
          <w:color w:val="231F20"/>
          <w:spacing w:val="-10"/>
        </w:rPr>
        <w:t> </w:t>
      </w:r>
      <w:r>
        <w:rPr>
          <w:color w:val="231F20"/>
        </w:rPr>
        <w:t>rrugën</w:t>
      </w:r>
      <w:r>
        <w:rPr>
          <w:color w:val="231F20"/>
          <w:spacing w:val="-10"/>
        </w:rPr>
        <w:t> </w:t>
      </w:r>
      <w:r>
        <w:rPr>
          <w:color w:val="231F20"/>
        </w:rPr>
        <w:t>e</w:t>
      </w:r>
      <w:r>
        <w:rPr>
          <w:color w:val="231F20"/>
          <w:spacing w:val="-10"/>
        </w:rPr>
        <w:t> </w:t>
      </w:r>
      <w:r>
        <w:rPr>
          <w:color w:val="231F20"/>
        </w:rPr>
        <w:t>drejtë;</w:t>
      </w:r>
      <w:r>
        <w:rPr>
          <w:color w:val="231F20"/>
          <w:spacing w:val="-10"/>
        </w:rPr>
        <w:t> </w:t>
      </w:r>
      <w:r>
        <w:rPr>
          <w:color w:val="231F20"/>
        </w:rPr>
        <w:t>më</w:t>
      </w:r>
      <w:r>
        <w:rPr>
          <w:color w:val="231F20"/>
          <w:spacing w:val="-10"/>
        </w:rPr>
        <w:t> </w:t>
      </w:r>
      <w:r>
        <w:rPr>
          <w:color w:val="231F20"/>
        </w:rPr>
        <w:t>tej</w:t>
      </w:r>
      <w:r>
        <w:rPr>
          <w:color w:val="231F20"/>
          <w:spacing w:val="-10"/>
        </w:rPr>
        <w:t> </w:t>
      </w:r>
      <w:r>
        <w:rPr>
          <w:color w:val="231F20"/>
        </w:rPr>
        <w:t>akoma,</w:t>
      </w:r>
      <w:r>
        <w:rPr>
          <w:color w:val="231F20"/>
          <w:spacing w:val="-10"/>
        </w:rPr>
        <w:t> </w:t>
      </w:r>
      <w:r>
        <w:rPr>
          <w:color w:val="231F20"/>
        </w:rPr>
        <w:t>na</w:t>
      </w:r>
      <w:r>
        <w:rPr>
          <w:color w:val="231F20"/>
          <w:spacing w:val="-10"/>
        </w:rPr>
        <w:t> </w:t>
      </w:r>
      <w:r>
        <w:rPr>
          <w:color w:val="231F20"/>
        </w:rPr>
        <w:t>ka dhënë edhe aftësinë për të qenë të suksesshëm në kryerjen me lehtësi të detyrës sonë si robër të Zotit. Pra, kur duam të falim namazet, ne mund të falemi lehtësisht.</w:t>
      </w:r>
    </w:p>
    <w:p>
      <w:pPr>
        <w:pStyle w:val="BodyText"/>
        <w:spacing w:line="249" w:lineRule="auto" w:before="123"/>
        <w:ind w:right="281" w:firstLine="283"/>
      </w:pPr>
      <w:r>
        <w:rPr>
          <w:color w:val="231F20"/>
          <w:spacing w:val="-2"/>
        </w:rPr>
        <w:t>Ndonjëherë,</w:t>
      </w:r>
      <w:r>
        <w:rPr>
          <w:color w:val="231F20"/>
          <w:spacing w:val="-10"/>
        </w:rPr>
        <w:t> </w:t>
      </w:r>
      <w:r>
        <w:rPr>
          <w:color w:val="231F20"/>
          <w:spacing w:val="-2"/>
        </w:rPr>
        <w:t>pavarësisht</w:t>
      </w:r>
      <w:r>
        <w:rPr>
          <w:color w:val="231F20"/>
          <w:spacing w:val="-10"/>
        </w:rPr>
        <w:t> </w:t>
      </w:r>
      <w:r>
        <w:rPr>
          <w:color w:val="231F20"/>
          <w:spacing w:val="-2"/>
        </w:rPr>
        <w:t>faktit</w:t>
      </w:r>
      <w:r>
        <w:rPr>
          <w:color w:val="231F20"/>
          <w:spacing w:val="-10"/>
        </w:rPr>
        <w:t> </w:t>
      </w:r>
      <w:r>
        <w:rPr>
          <w:color w:val="231F20"/>
          <w:spacing w:val="-2"/>
        </w:rPr>
        <w:t>se</w:t>
      </w:r>
      <w:r>
        <w:rPr>
          <w:color w:val="231F20"/>
          <w:spacing w:val="-10"/>
        </w:rPr>
        <w:t> </w:t>
      </w:r>
      <w:r>
        <w:rPr>
          <w:color w:val="231F20"/>
          <w:spacing w:val="-2"/>
        </w:rPr>
        <w:t>njeriu</w:t>
      </w:r>
      <w:r>
        <w:rPr>
          <w:color w:val="231F20"/>
          <w:spacing w:val="-10"/>
        </w:rPr>
        <w:t> </w:t>
      </w:r>
      <w:r>
        <w:rPr>
          <w:color w:val="231F20"/>
          <w:spacing w:val="-2"/>
        </w:rPr>
        <w:t>ka</w:t>
      </w:r>
      <w:r>
        <w:rPr>
          <w:color w:val="231F20"/>
          <w:spacing w:val="-10"/>
        </w:rPr>
        <w:t> </w:t>
      </w:r>
      <w:r>
        <w:rPr>
          <w:color w:val="231F20"/>
          <w:spacing w:val="-2"/>
        </w:rPr>
        <w:t>bërë</w:t>
      </w:r>
      <w:r>
        <w:rPr>
          <w:color w:val="231F20"/>
          <w:spacing w:val="-10"/>
        </w:rPr>
        <w:t> </w:t>
      </w:r>
      <w:r>
        <w:rPr>
          <w:color w:val="231F20"/>
          <w:spacing w:val="-2"/>
        </w:rPr>
        <w:t>nijet</w:t>
      </w:r>
      <w:r>
        <w:rPr>
          <w:color w:val="231F20"/>
          <w:spacing w:val="-10"/>
        </w:rPr>
        <w:t> </w:t>
      </w:r>
      <w:r>
        <w:rPr>
          <w:color w:val="231F20"/>
          <w:spacing w:val="-2"/>
        </w:rPr>
        <w:t>të</w:t>
      </w:r>
      <w:r>
        <w:rPr>
          <w:color w:val="231F20"/>
          <w:spacing w:val="-10"/>
        </w:rPr>
        <w:t> </w:t>
      </w:r>
      <w:r>
        <w:rPr>
          <w:color w:val="231F20"/>
          <w:spacing w:val="-2"/>
        </w:rPr>
        <w:t>falë</w:t>
      </w:r>
      <w:r>
        <w:rPr>
          <w:color w:val="231F20"/>
          <w:spacing w:val="-10"/>
        </w:rPr>
        <w:t> </w:t>
      </w:r>
      <w:r>
        <w:rPr>
          <w:color w:val="231F20"/>
          <w:spacing w:val="-2"/>
        </w:rPr>
        <w:t>namazin, </w:t>
      </w:r>
      <w:r>
        <w:rPr>
          <w:color w:val="231F20"/>
        </w:rPr>
        <w:t>ngaqë është i paralizuar dhe, për rrjedhojë, është i detyruar të jetojë i lidhur për shtrati, nuk mund ta falë namazin të plotë dhe ashtu siç dëshiron. Ose, për shkak se ndodhet në birucë/burg, qëndron larg xhematit të namazeve të xhumasë dhe Bajramit pavarësisht dëshirës së</w:t>
      </w:r>
      <w:r>
        <w:rPr>
          <w:color w:val="231F20"/>
          <w:spacing w:val="-4"/>
        </w:rPr>
        <w:t> </w:t>
      </w:r>
      <w:r>
        <w:rPr>
          <w:color w:val="231F20"/>
        </w:rPr>
        <w:t>madhe</w:t>
      </w:r>
      <w:r>
        <w:rPr>
          <w:color w:val="231F20"/>
          <w:spacing w:val="-4"/>
        </w:rPr>
        <w:t> </w:t>
      </w:r>
      <w:r>
        <w:rPr>
          <w:color w:val="231F20"/>
        </w:rPr>
        <w:t>për</w:t>
      </w:r>
      <w:r>
        <w:rPr>
          <w:color w:val="231F20"/>
          <w:spacing w:val="-4"/>
        </w:rPr>
        <w:t> </w:t>
      </w:r>
      <w:r>
        <w:rPr>
          <w:color w:val="231F20"/>
        </w:rPr>
        <w:t>të</w:t>
      </w:r>
      <w:r>
        <w:rPr>
          <w:color w:val="231F20"/>
          <w:spacing w:val="-4"/>
        </w:rPr>
        <w:t> </w:t>
      </w:r>
      <w:r>
        <w:rPr>
          <w:color w:val="231F20"/>
        </w:rPr>
        <w:t>qenë</w:t>
      </w:r>
      <w:r>
        <w:rPr>
          <w:color w:val="231F20"/>
          <w:spacing w:val="-4"/>
        </w:rPr>
        <w:t> </w:t>
      </w:r>
      <w:r>
        <w:rPr>
          <w:color w:val="231F20"/>
        </w:rPr>
        <w:t>pjesë</w:t>
      </w:r>
      <w:r>
        <w:rPr>
          <w:color w:val="231F20"/>
          <w:spacing w:val="-4"/>
        </w:rPr>
        <w:t> </w:t>
      </w:r>
      <w:r>
        <w:rPr>
          <w:color w:val="231F20"/>
        </w:rPr>
        <w:t>e</w:t>
      </w:r>
      <w:r>
        <w:rPr>
          <w:color w:val="231F20"/>
          <w:spacing w:val="-4"/>
        </w:rPr>
        <w:t> </w:t>
      </w:r>
      <w:r>
        <w:rPr>
          <w:color w:val="231F20"/>
        </w:rPr>
        <w:t>tyre.</w:t>
      </w:r>
      <w:r>
        <w:rPr>
          <w:color w:val="231F20"/>
          <w:spacing w:val="-4"/>
        </w:rPr>
        <w:t> </w:t>
      </w:r>
      <w:r>
        <w:rPr>
          <w:color w:val="231F20"/>
        </w:rPr>
        <w:t>Kështu</w:t>
      </w:r>
      <w:r>
        <w:rPr>
          <w:color w:val="231F20"/>
          <w:spacing w:val="-4"/>
        </w:rPr>
        <w:t> </w:t>
      </w:r>
      <w:r>
        <w:rPr>
          <w:color w:val="231F20"/>
        </w:rPr>
        <w:t>që,</w:t>
      </w:r>
      <w:r>
        <w:rPr>
          <w:color w:val="231F20"/>
          <w:spacing w:val="-4"/>
        </w:rPr>
        <w:t> </w:t>
      </w:r>
      <w:r>
        <w:rPr>
          <w:color w:val="231F20"/>
        </w:rPr>
        <w:t>sa</w:t>
      </w:r>
      <w:r>
        <w:rPr>
          <w:color w:val="231F20"/>
          <w:spacing w:val="-4"/>
        </w:rPr>
        <w:t> </w:t>
      </w:r>
      <w:r>
        <w:rPr>
          <w:color w:val="231F20"/>
        </w:rPr>
        <w:t>i</w:t>
      </w:r>
      <w:r>
        <w:rPr>
          <w:color w:val="231F20"/>
          <w:spacing w:val="-4"/>
        </w:rPr>
        <w:t> </w:t>
      </w:r>
      <w:r>
        <w:rPr>
          <w:color w:val="231F20"/>
        </w:rPr>
        <w:t>kemi</w:t>
      </w:r>
      <w:r>
        <w:rPr>
          <w:color w:val="231F20"/>
          <w:spacing w:val="-4"/>
        </w:rPr>
        <w:t> </w:t>
      </w:r>
      <w:r>
        <w:rPr>
          <w:color w:val="231F20"/>
        </w:rPr>
        <w:t>akoma</w:t>
      </w:r>
      <w:r>
        <w:rPr>
          <w:color w:val="231F20"/>
          <w:spacing w:val="-4"/>
        </w:rPr>
        <w:t> </w:t>
      </w:r>
      <w:r>
        <w:rPr>
          <w:color w:val="231F20"/>
        </w:rPr>
        <w:t>në</w:t>
      </w:r>
      <w:r>
        <w:rPr>
          <w:color w:val="231F20"/>
          <w:spacing w:val="-4"/>
        </w:rPr>
        <w:t> </w:t>
      </w:r>
      <w:r>
        <w:rPr>
          <w:color w:val="231F20"/>
        </w:rPr>
        <w:t>dorë mundësitë, me zemrat të mbushura me falënderim e mirënjohje të pafund ndaj Zotit tonë, duhet ta adhurojmë Atë në çdo këmbëz të shkallëve të jetës.</w:t>
      </w:r>
    </w:p>
    <w:p>
      <w:pPr>
        <w:pStyle w:val="BodyText"/>
        <w:spacing w:line="249" w:lineRule="auto" w:before="123"/>
        <w:ind w:right="281" w:firstLine="283"/>
      </w:pPr>
      <w:r>
        <w:rPr>
          <w:color w:val="231F20"/>
        </w:rPr>
        <w:t>Ç’është e vërteta, kur qëndron në namaz para Allahut, besimtari shpreh në radhë të parë faktin e të qenit borxhli karshi Tij. Sepse i është borxhli Zotit për çdo gjë të tijën nga koka deri te këmbët. Nëse Ai</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na</w:t>
      </w:r>
      <w:r>
        <w:rPr>
          <w:color w:val="231F20"/>
          <w:spacing w:val="-14"/>
        </w:rPr>
        <w:t> </w:t>
      </w:r>
      <w:r>
        <w:rPr>
          <w:color w:val="231F20"/>
        </w:rPr>
        <w:t>i</w:t>
      </w:r>
      <w:r>
        <w:rPr>
          <w:color w:val="231F20"/>
          <w:spacing w:val="-14"/>
        </w:rPr>
        <w:t> </w:t>
      </w:r>
      <w:r>
        <w:rPr>
          <w:color w:val="231F20"/>
        </w:rPr>
        <w:t>merrte</w:t>
      </w:r>
      <w:r>
        <w:rPr>
          <w:color w:val="231F20"/>
          <w:spacing w:val="-14"/>
        </w:rPr>
        <w:t> </w:t>
      </w:r>
      <w:r>
        <w:rPr>
          <w:color w:val="231F20"/>
        </w:rPr>
        <w:t>gjërat</w:t>
      </w:r>
      <w:r>
        <w:rPr>
          <w:color w:val="231F20"/>
          <w:spacing w:val="-14"/>
        </w:rPr>
        <w:t> </w:t>
      </w:r>
      <w:r>
        <w:rPr>
          <w:color w:val="231F20"/>
        </w:rPr>
        <w:t>që</w:t>
      </w:r>
      <w:r>
        <w:rPr>
          <w:color w:val="231F20"/>
          <w:spacing w:val="-14"/>
        </w:rPr>
        <w:t> </w:t>
      </w:r>
      <w:r>
        <w:rPr>
          <w:color w:val="231F20"/>
        </w:rPr>
        <w:t>i</w:t>
      </w:r>
      <w:r>
        <w:rPr>
          <w:color w:val="231F20"/>
          <w:spacing w:val="-14"/>
        </w:rPr>
        <w:t> </w:t>
      </w:r>
      <w:r>
        <w:rPr>
          <w:color w:val="231F20"/>
        </w:rPr>
        <w:t>përkasin</w:t>
      </w:r>
      <w:r>
        <w:rPr>
          <w:color w:val="231F20"/>
          <w:spacing w:val="-14"/>
        </w:rPr>
        <w:t> </w:t>
      </w:r>
      <w:r>
        <w:rPr>
          <w:color w:val="231F20"/>
        </w:rPr>
        <w:t>Atij,</w:t>
      </w:r>
      <w:r>
        <w:rPr>
          <w:color w:val="231F20"/>
          <w:spacing w:val="-14"/>
        </w:rPr>
        <w:t> </w:t>
      </w:r>
      <w:r>
        <w:rPr>
          <w:color w:val="231F20"/>
        </w:rPr>
        <w:t>pas</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mbetej</w:t>
      </w:r>
      <w:r>
        <w:rPr>
          <w:color w:val="231F20"/>
          <w:spacing w:val="-14"/>
        </w:rPr>
        <w:t> </w:t>
      </w:r>
      <w:r>
        <w:rPr>
          <w:color w:val="231F20"/>
        </w:rPr>
        <w:t>vetëm</w:t>
      </w:r>
      <w:r>
        <w:rPr>
          <w:color w:val="231F20"/>
          <w:spacing w:val="-14"/>
        </w:rPr>
        <w:t> </w:t>
      </w:r>
      <w:r>
        <w:rPr>
          <w:color w:val="231F20"/>
        </w:rPr>
        <w:t>një zero, asgjë më shumë. Do të thotë se ne mund të qëndrojmë përballë Tij</w:t>
      </w:r>
      <w:r>
        <w:rPr>
          <w:color w:val="231F20"/>
          <w:spacing w:val="-1"/>
        </w:rPr>
        <w:t> </w:t>
      </w:r>
      <w:r>
        <w:rPr>
          <w:color w:val="231F20"/>
        </w:rPr>
        <w:t>vetëm</w:t>
      </w:r>
      <w:r>
        <w:rPr>
          <w:color w:val="231F20"/>
          <w:spacing w:val="-1"/>
        </w:rPr>
        <w:t> </w:t>
      </w:r>
      <w:r>
        <w:rPr>
          <w:color w:val="231F20"/>
        </w:rPr>
        <w:t>në</w:t>
      </w:r>
      <w:r>
        <w:rPr>
          <w:color w:val="231F20"/>
          <w:spacing w:val="-1"/>
        </w:rPr>
        <w:t> </w:t>
      </w:r>
      <w:r>
        <w:rPr>
          <w:color w:val="231F20"/>
        </w:rPr>
        <w:t>sajë</w:t>
      </w:r>
      <w:r>
        <w:rPr>
          <w:color w:val="231F20"/>
          <w:spacing w:val="-1"/>
        </w:rPr>
        <w:t> </w:t>
      </w:r>
      <w:r>
        <w:rPr>
          <w:color w:val="231F20"/>
        </w:rPr>
        <w:t>të</w:t>
      </w:r>
      <w:r>
        <w:rPr>
          <w:color w:val="231F20"/>
          <w:spacing w:val="-1"/>
        </w:rPr>
        <w:t> </w:t>
      </w:r>
      <w:r>
        <w:rPr>
          <w:color w:val="231F20"/>
        </w:rPr>
        <w:t>gjërave</w:t>
      </w:r>
      <w:r>
        <w:rPr>
          <w:color w:val="231F20"/>
          <w:spacing w:val="-1"/>
        </w:rPr>
        <w:t> </w:t>
      </w:r>
      <w:r>
        <w:rPr>
          <w:color w:val="231F20"/>
        </w:rPr>
        <w:t>me</w:t>
      </w:r>
      <w:r>
        <w:rPr>
          <w:color w:val="231F20"/>
          <w:spacing w:val="-1"/>
        </w:rPr>
        <w:t> </w:t>
      </w:r>
      <w:r>
        <w:rPr>
          <w:color w:val="231F20"/>
        </w:rPr>
        <w:t>të</w:t>
      </w:r>
      <w:r>
        <w:rPr>
          <w:color w:val="231F20"/>
          <w:spacing w:val="-1"/>
        </w:rPr>
        <w:t> </w:t>
      </w:r>
      <w:r>
        <w:rPr>
          <w:color w:val="231F20"/>
        </w:rPr>
        <w:t>cilat</w:t>
      </w:r>
      <w:r>
        <w:rPr>
          <w:color w:val="231F20"/>
          <w:spacing w:val="-1"/>
        </w:rPr>
        <w:t> </w:t>
      </w:r>
      <w:r>
        <w:rPr>
          <w:color w:val="231F20"/>
        </w:rPr>
        <w:t>Ai</w:t>
      </w:r>
      <w:r>
        <w:rPr>
          <w:color w:val="231F20"/>
          <w:spacing w:val="-1"/>
        </w:rPr>
        <w:t> </w:t>
      </w:r>
      <w:r>
        <w:rPr>
          <w:color w:val="231F20"/>
        </w:rPr>
        <w:t>na</w:t>
      </w:r>
      <w:r>
        <w:rPr>
          <w:color w:val="231F20"/>
          <w:spacing w:val="-1"/>
        </w:rPr>
        <w:t> </w:t>
      </w:r>
      <w:r>
        <w:rPr>
          <w:color w:val="231F20"/>
        </w:rPr>
        <w:t>ka</w:t>
      </w:r>
      <w:r>
        <w:rPr>
          <w:color w:val="231F20"/>
          <w:spacing w:val="-1"/>
        </w:rPr>
        <w:t> </w:t>
      </w:r>
      <w:r>
        <w:rPr>
          <w:color w:val="231F20"/>
        </w:rPr>
        <w:t>pajisur.</w:t>
      </w:r>
    </w:p>
    <w:p>
      <w:pPr>
        <w:pStyle w:val="BodyText"/>
        <w:spacing w:line="249" w:lineRule="auto" w:before="119"/>
        <w:ind w:right="281" w:firstLine="283"/>
      </w:pPr>
      <w:r>
        <w:rPr>
          <w:color w:val="231F20"/>
        </w:rPr>
        <w:t>Siç</w:t>
      </w:r>
      <w:r>
        <w:rPr>
          <w:color w:val="231F20"/>
          <w:spacing w:val="-15"/>
        </w:rPr>
        <w:t> </w:t>
      </w:r>
      <w:r>
        <w:rPr>
          <w:color w:val="231F20"/>
        </w:rPr>
        <w:t>kuptohet,</w:t>
      </w:r>
      <w:r>
        <w:rPr>
          <w:color w:val="231F20"/>
          <w:spacing w:val="-15"/>
        </w:rPr>
        <w:t> </w:t>
      </w:r>
      <w:r>
        <w:rPr>
          <w:color w:val="231F20"/>
        </w:rPr>
        <w:t>namazi</w:t>
      </w:r>
      <w:r>
        <w:rPr>
          <w:color w:val="231F20"/>
          <w:spacing w:val="-15"/>
        </w:rPr>
        <w:t> </w:t>
      </w:r>
      <w:r>
        <w:rPr>
          <w:color w:val="231F20"/>
        </w:rPr>
        <w:t>është</w:t>
      </w:r>
      <w:r>
        <w:rPr>
          <w:color w:val="231F20"/>
          <w:spacing w:val="-15"/>
        </w:rPr>
        <w:t> </w:t>
      </w:r>
      <w:r>
        <w:rPr>
          <w:color w:val="231F20"/>
        </w:rPr>
        <w:t>i</w:t>
      </w:r>
      <w:r>
        <w:rPr>
          <w:color w:val="231F20"/>
          <w:spacing w:val="-15"/>
        </w:rPr>
        <w:t> </w:t>
      </w:r>
      <w:r>
        <w:rPr>
          <w:color w:val="231F20"/>
        </w:rPr>
        <w:t>tëri</w:t>
      </w:r>
      <w:r>
        <w:rPr>
          <w:color w:val="231F20"/>
          <w:spacing w:val="-15"/>
        </w:rPr>
        <w:t> </w:t>
      </w:r>
      <w:r>
        <w:rPr>
          <w:color w:val="231F20"/>
        </w:rPr>
        <w:t>një</w:t>
      </w:r>
      <w:r>
        <w:rPr>
          <w:color w:val="231F20"/>
          <w:spacing w:val="-15"/>
        </w:rPr>
        <w:t> </w:t>
      </w:r>
      <w:r>
        <w:rPr>
          <w:color w:val="231F20"/>
        </w:rPr>
        <w:t>bekim,</w:t>
      </w:r>
      <w:r>
        <w:rPr>
          <w:color w:val="231F20"/>
          <w:spacing w:val="-15"/>
        </w:rPr>
        <w:t> </w:t>
      </w:r>
      <w:r>
        <w:rPr>
          <w:color w:val="231F20"/>
        </w:rPr>
        <w:t>një</w:t>
      </w:r>
      <w:r>
        <w:rPr>
          <w:color w:val="231F20"/>
          <w:spacing w:val="-15"/>
        </w:rPr>
        <w:t> </w:t>
      </w:r>
      <w:r>
        <w:rPr>
          <w:color w:val="231F20"/>
        </w:rPr>
        <w:t>mirësi</w:t>
      </w:r>
      <w:r>
        <w:rPr>
          <w:color w:val="231F20"/>
          <w:spacing w:val="-15"/>
        </w:rPr>
        <w:t> </w:t>
      </w:r>
      <w:r>
        <w:rPr>
          <w:color w:val="231F20"/>
        </w:rPr>
        <w:t>e</w:t>
      </w:r>
      <w:r>
        <w:rPr>
          <w:color w:val="231F20"/>
          <w:spacing w:val="-15"/>
        </w:rPr>
        <w:t> </w:t>
      </w:r>
      <w:r>
        <w:rPr>
          <w:color w:val="231F20"/>
        </w:rPr>
        <w:t>Allahut</w:t>
      </w:r>
      <w:r>
        <w:rPr>
          <w:color w:val="231F20"/>
          <w:spacing w:val="-15"/>
        </w:rPr>
        <w:t> </w:t>
      </w:r>
      <w:r>
        <w:rPr>
          <w:color w:val="231F20"/>
        </w:rPr>
        <w:t>ndaj nesh. Ndërsa po qëndron para Allahut falë gjërave me të cilat Ai vetë të ka bekuar, ndërsa po kryen detyrën e falënderimit dhe mirënjohjes ndaj Tij, të harrosh Hakun (të Vërtetin) dhe të orvatesh për t’u dukur e</w:t>
      </w:r>
      <w:r>
        <w:rPr>
          <w:color w:val="231F20"/>
          <w:spacing w:val="-8"/>
        </w:rPr>
        <w:t> </w:t>
      </w:r>
      <w:r>
        <w:rPr>
          <w:color w:val="231F20"/>
        </w:rPr>
        <w:t>për</w:t>
      </w:r>
      <w:r>
        <w:rPr>
          <w:color w:val="231F20"/>
          <w:spacing w:val="-8"/>
        </w:rPr>
        <w:t> </w:t>
      </w:r>
      <w:r>
        <w:rPr>
          <w:color w:val="231F20"/>
        </w:rPr>
        <w:t>të</w:t>
      </w:r>
      <w:r>
        <w:rPr>
          <w:color w:val="231F20"/>
          <w:spacing w:val="-8"/>
        </w:rPr>
        <w:t> </w:t>
      </w:r>
      <w:r>
        <w:rPr>
          <w:color w:val="231F20"/>
        </w:rPr>
        <w:t>bërë</w:t>
      </w:r>
      <w:r>
        <w:rPr>
          <w:color w:val="231F20"/>
          <w:spacing w:val="-8"/>
        </w:rPr>
        <w:t> </w:t>
      </w:r>
      <w:r>
        <w:rPr>
          <w:color w:val="231F20"/>
        </w:rPr>
        <w:t>shfaqje</w:t>
      </w:r>
      <w:r>
        <w:rPr>
          <w:color w:val="231F20"/>
          <w:spacing w:val="-8"/>
        </w:rPr>
        <w:t> </w:t>
      </w:r>
      <w:r>
        <w:rPr>
          <w:color w:val="231F20"/>
        </w:rPr>
        <w:t>para</w:t>
      </w:r>
      <w:r>
        <w:rPr>
          <w:color w:val="231F20"/>
          <w:spacing w:val="-8"/>
        </w:rPr>
        <w:t> </w:t>
      </w:r>
      <w:r>
        <w:rPr>
          <w:color w:val="231F20"/>
        </w:rPr>
        <w:t>hallkut</w:t>
      </w:r>
      <w:r>
        <w:rPr>
          <w:color w:val="231F20"/>
          <w:spacing w:val="-8"/>
        </w:rPr>
        <w:t> </w:t>
      </w:r>
      <w:r>
        <w:rPr>
          <w:color w:val="231F20"/>
        </w:rPr>
        <w:t>(njerëzit,</w:t>
      </w:r>
      <w:r>
        <w:rPr>
          <w:color w:val="231F20"/>
          <w:spacing w:val="-8"/>
        </w:rPr>
        <w:t> </w:t>
      </w:r>
      <w:r>
        <w:rPr>
          <w:color w:val="231F20"/>
        </w:rPr>
        <w:t>bota)</w:t>
      </w:r>
      <w:r>
        <w:rPr>
          <w:color w:val="231F20"/>
          <w:spacing w:val="-8"/>
        </w:rPr>
        <w:t> </w:t>
      </w:r>
      <w:r>
        <w:rPr>
          <w:color w:val="231F20"/>
        </w:rPr>
        <w:t>është</w:t>
      </w:r>
      <w:r>
        <w:rPr>
          <w:color w:val="231F20"/>
          <w:spacing w:val="-8"/>
        </w:rPr>
        <w:t> </w:t>
      </w:r>
      <w:r>
        <w:rPr>
          <w:color w:val="231F20"/>
        </w:rPr>
        <w:t>një</w:t>
      </w:r>
      <w:r>
        <w:rPr>
          <w:color w:val="231F20"/>
          <w:spacing w:val="-8"/>
        </w:rPr>
        <w:t> </w:t>
      </w:r>
      <w:r>
        <w:rPr>
          <w:color w:val="231F20"/>
        </w:rPr>
        <w:t>sjellje</w:t>
      </w:r>
      <w:r>
        <w:rPr>
          <w:color w:val="231F20"/>
          <w:spacing w:val="-8"/>
        </w:rPr>
        <w:t> </w:t>
      </w:r>
      <w:r>
        <w:rPr>
          <w:color w:val="231F20"/>
        </w:rPr>
        <w:t>vërtet e</w:t>
      </w:r>
      <w:r>
        <w:rPr>
          <w:color w:val="231F20"/>
          <w:spacing w:val="-10"/>
        </w:rPr>
        <w:t> </w:t>
      </w:r>
      <w:r>
        <w:rPr>
          <w:color w:val="231F20"/>
        </w:rPr>
        <w:t>pahijshme.</w:t>
      </w:r>
      <w:r>
        <w:rPr>
          <w:color w:val="231F20"/>
          <w:spacing w:val="-10"/>
        </w:rPr>
        <w:t> </w:t>
      </w:r>
      <w:r>
        <w:rPr>
          <w:color w:val="231F20"/>
        </w:rPr>
        <w:t>Ja,</w:t>
      </w:r>
      <w:r>
        <w:rPr>
          <w:color w:val="231F20"/>
          <w:spacing w:val="-10"/>
        </w:rPr>
        <w:t> </w:t>
      </w:r>
      <w:r>
        <w:rPr>
          <w:color w:val="231F20"/>
        </w:rPr>
        <w:t>pra,</w:t>
      </w:r>
      <w:r>
        <w:rPr>
          <w:color w:val="231F20"/>
          <w:spacing w:val="-10"/>
        </w:rPr>
        <w:t> </w:t>
      </w:r>
      <w:r>
        <w:rPr>
          <w:color w:val="231F20"/>
        </w:rPr>
        <w:t>kjo</w:t>
      </w:r>
      <w:r>
        <w:rPr>
          <w:color w:val="231F20"/>
          <w:spacing w:val="-10"/>
        </w:rPr>
        <w:t> </w:t>
      </w:r>
      <w:r>
        <w:rPr>
          <w:color w:val="231F20"/>
        </w:rPr>
        <w:t>është</w:t>
      </w:r>
      <w:r>
        <w:rPr>
          <w:color w:val="231F20"/>
          <w:spacing w:val="-10"/>
        </w:rPr>
        <w:t> </w:t>
      </w:r>
      <w:r>
        <w:rPr>
          <w:color w:val="231F20"/>
        </w:rPr>
        <w:t>shtirja</w:t>
      </w:r>
      <w:r>
        <w:rPr>
          <w:color w:val="231F20"/>
          <w:spacing w:val="-10"/>
        </w:rPr>
        <w:t> </w:t>
      </w:r>
      <w:r>
        <w:rPr>
          <w:color w:val="231F20"/>
        </w:rPr>
        <w:t>e</w:t>
      </w:r>
      <w:r>
        <w:rPr>
          <w:color w:val="231F20"/>
          <w:spacing w:val="-10"/>
        </w:rPr>
        <w:t> </w:t>
      </w:r>
      <w:r>
        <w:rPr>
          <w:color w:val="231F20"/>
        </w:rPr>
        <w:t>vërtetë.</w:t>
      </w:r>
      <w:r>
        <w:rPr>
          <w:color w:val="231F20"/>
          <w:spacing w:val="-10"/>
        </w:rPr>
        <w:t> </w:t>
      </w:r>
      <w:r>
        <w:rPr>
          <w:color w:val="231F20"/>
        </w:rPr>
        <w:t>Dhe,</w:t>
      </w:r>
      <w:r>
        <w:rPr>
          <w:color w:val="231F20"/>
          <w:spacing w:val="-10"/>
        </w:rPr>
        <w:t> </w:t>
      </w:r>
      <w:r>
        <w:rPr>
          <w:color w:val="231F20"/>
        </w:rPr>
        <w:t>ngaqë</w:t>
      </w:r>
      <w:r>
        <w:rPr>
          <w:color w:val="231F20"/>
          <w:spacing w:val="-10"/>
        </w:rPr>
        <w:t> </w:t>
      </w:r>
      <w:r>
        <w:rPr>
          <w:color w:val="231F20"/>
        </w:rPr>
        <w:t>e</w:t>
      </w:r>
      <w:r>
        <w:rPr>
          <w:color w:val="231F20"/>
          <w:spacing w:val="-10"/>
        </w:rPr>
        <w:t> </w:t>
      </w:r>
      <w:r>
        <w:rPr>
          <w:color w:val="231F20"/>
        </w:rPr>
        <w:t>tillë</w:t>
      </w:r>
      <w:r>
        <w:rPr>
          <w:color w:val="231F20"/>
          <w:spacing w:val="-10"/>
        </w:rPr>
        <w:t> </w:t>
      </w:r>
      <w:r>
        <w:rPr>
          <w:color w:val="231F20"/>
        </w:rPr>
        <w:t>është shtirja, ndonjëherë mund të ndodhë që edhe shmangia e shtirjes së vullnetshme</w:t>
      </w:r>
      <w:r>
        <w:rPr>
          <w:color w:val="231F20"/>
          <w:spacing w:val="-5"/>
        </w:rPr>
        <w:t> </w:t>
      </w:r>
      <w:r>
        <w:rPr>
          <w:color w:val="231F20"/>
        </w:rPr>
        <w:t>të</w:t>
      </w:r>
      <w:r>
        <w:rPr>
          <w:color w:val="231F20"/>
          <w:spacing w:val="-5"/>
        </w:rPr>
        <w:t> </w:t>
      </w:r>
      <w:r>
        <w:rPr>
          <w:color w:val="231F20"/>
        </w:rPr>
        <w:t>bartë</w:t>
      </w:r>
      <w:r>
        <w:rPr>
          <w:color w:val="231F20"/>
          <w:spacing w:val="-5"/>
        </w:rPr>
        <w:t> </w:t>
      </w:r>
      <w:r>
        <w:rPr>
          <w:color w:val="231F20"/>
        </w:rPr>
        <w:t>një</w:t>
      </w:r>
      <w:r>
        <w:rPr>
          <w:color w:val="231F20"/>
          <w:spacing w:val="-5"/>
        </w:rPr>
        <w:t> </w:t>
      </w:r>
      <w:r>
        <w:rPr>
          <w:color w:val="231F20"/>
        </w:rPr>
        <w:t>kuptim</w:t>
      </w:r>
      <w:r>
        <w:rPr>
          <w:color w:val="231F20"/>
          <w:spacing w:val="-5"/>
        </w:rPr>
        <w:t> </w:t>
      </w:r>
      <w:r>
        <w:rPr>
          <w:color w:val="231F20"/>
        </w:rPr>
        <w:t>të</w:t>
      </w:r>
      <w:r>
        <w:rPr>
          <w:color w:val="231F20"/>
          <w:spacing w:val="-5"/>
        </w:rPr>
        <w:t> </w:t>
      </w:r>
      <w:r>
        <w:rPr>
          <w:color w:val="231F20"/>
        </w:rPr>
        <w:t>shtirjes.</w:t>
      </w:r>
      <w:r>
        <w:rPr>
          <w:color w:val="231F20"/>
          <w:spacing w:val="-4"/>
        </w:rPr>
        <w:t> </w:t>
      </w:r>
      <w:r>
        <w:rPr>
          <w:color w:val="231F20"/>
        </w:rPr>
        <w:t>Njeriu,</w:t>
      </w:r>
      <w:r>
        <w:rPr>
          <w:color w:val="231F20"/>
          <w:spacing w:val="-5"/>
        </w:rPr>
        <w:t> </w:t>
      </w:r>
      <w:r>
        <w:rPr>
          <w:color w:val="231F20"/>
        </w:rPr>
        <w:t>që</w:t>
      </w:r>
      <w:r>
        <w:rPr>
          <w:color w:val="231F20"/>
          <w:spacing w:val="-5"/>
        </w:rPr>
        <w:t> </w:t>
      </w:r>
      <w:r>
        <w:rPr>
          <w:color w:val="231F20"/>
        </w:rPr>
        <w:t>shqetësohet</w:t>
      </w:r>
      <w:r>
        <w:rPr>
          <w:color w:val="231F20"/>
          <w:spacing w:val="-5"/>
        </w:rPr>
        <w:t> kaq</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spacing w:val="-2"/>
        </w:rPr>
        <w:t>shumë</w:t>
      </w:r>
      <w:r>
        <w:rPr>
          <w:color w:val="231F20"/>
          <w:spacing w:val="-15"/>
        </w:rPr>
        <w:t> </w:t>
      </w:r>
      <w:r>
        <w:rPr>
          <w:color w:val="231F20"/>
          <w:spacing w:val="-2"/>
        </w:rPr>
        <w:t>nga</w:t>
      </w:r>
      <w:r>
        <w:rPr>
          <w:color w:val="231F20"/>
          <w:spacing w:val="-13"/>
        </w:rPr>
        <w:t> </w:t>
      </w:r>
      <w:r>
        <w:rPr>
          <w:color w:val="231F20"/>
          <w:spacing w:val="-2"/>
        </w:rPr>
        <w:t>shtirja,</w:t>
      </w:r>
      <w:r>
        <w:rPr>
          <w:color w:val="231F20"/>
          <w:spacing w:val="-13"/>
        </w:rPr>
        <w:t> </w:t>
      </w:r>
      <w:r>
        <w:rPr>
          <w:color w:val="231F20"/>
          <w:spacing w:val="-2"/>
        </w:rPr>
        <w:t>që</w:t>
      </w:r>
      <w:r>
        <w:rPr>
          <w:color w:val="231F20"/>
          <w:spacing w:val="-13"/>
        </w:rPr>
        <w:t> </w:t>
      </w:r>
      <w:r>
        <w:rPr>
          <w:color w:val="231F20"/>
          <w:spacing w:val="-2"/>
        </w:rPr>
        <w:t>i</w:t>
      </w:r>
      <w:r>
        <w:rPr>
          <w:color w:val="231F20"/>
          <w:spacing w:val="-13"/>
        </w:rPr>
        <w:t> </w:t>
      </w:r>
      <w:r>
        <w:rPr>
          <w:color w:val="231F20"/>
          <w:spacing w:val="-2"/>
        </w:rPr>
        <w:t>trembet</w:t>
      </w:r>
      <w:r>
        <w:rPr>
          <w:color w:val="231F20"/>
          <w:spacing w:val="-13"/>
        </w:rPr>
        <w:t> </w:t>
      </w:r>
      <w:r>
        <w:rPr>
          <w:color w:val="231F20"/>
          <w:spacing w:val="-2"/>
        </w:rPr>
        <w:t>asaj</w:t>
      </w:r>
      <w:r>
        <w:rPr>
          <w:color w:val="231F20"/>
          <w:spacing w:val="-13"/>
        </w:rPr>
        <w:t> </w:t>
      </w:r>
      <w:r>
        <w:rPr>
          <w:color w:val="231F20"/>
          <w:spacing w:val="-2"/>
        </w:rPr>
        <w:t>në</w:t>
      </w:r>
      <w:r>
        <w:rPr>
          <w:color w:val="231F20"/>
          <w:spacing w:val="-13"/>
        </w:rPr>
        <w:t> </w:t>
      </w:r>
      <w:r>
        <w:rPr>
          <w:color w:val="231F20"/>
          <w:spacing w:val="-2"/>
        </w:rPr>
        <w:t>këtë</w:t>
      </w:r>
      <w:r>
        <w:rPr>
          <w:color w:val="231F20"/>
          <w:spacing w:val="-13"/>
        </w:rPr>
        <w:t> </w:t>
      </w:r>
      <w:r>
        <w:rPr>
          <w:color w:val="231F20"/>
          <w:spacing w:val="-2"/>
        </w:rPr>
        <w:t>masë,</w:t>
      </w:r>
      <w:r>
        <w:rPr>
          <w:color w:val="231F20"/>
          <w:spacing w:val="-13"/>
        </w:rPr>
        <w:t> </w:t>
      </w:r>
      <w:r>
        <w:rPr>
          <w:color w:val="231F20"/>
          <w:spacing w:val="-2"/>
        </w:rPr>
        <w:t>vallë</w:t>
      </w:r>
      <w:r>
        <w:rPr>
          <w:color w:val="231F20"/>
          <w:spacing w:val="-13"/>
        </w:rPr>
        <w:t> </w:t>
      </w:r>
      <w:r>
        <w:rPr>
          <w:color w:val="231F20"/>
          <w:spacing w:val="-2"/>
        </w:rPr>
        <w:t>pse</w:t>
      </w:r>
      <w:r>
        <w:rPr>
          <w:color w:val="231F20"/>
          <w:spacing w:val="-13"/>
        </w:rPr>
        <w:t> </w:t>
      </w:r>
      <w:r>
        <w:rPr>
          <w:color w:val="231F20"/>
          <w:spacing w:val="-2"/>
        </w:rPr>
        <w:t>shqetësohet? </w:t>
      </w:r>
      <w:r>
        <w:rPr>
          <w:color w:val="231F20"/>
        </w:rPr>
        <w:t>Po ta dijë njeriu se prona dhe pasuria i përkasin tjetër kujt, po ta dijë se</w:t>
      </w:r>
      <w:r>
        <w:rPr>
          <w:color w:val="231F20"/>
          <w:spacing w:val="-4"/>
        </w:rPr>
        <w:t> </w:t>
      </w:r>
      <w:r>
        <w:rPr>
          <w:color w:val="231F20"/>
        </w:rPr>
        <w:t>po</w:t>
      </w:r>
      <w:r>
        <w:rPr>
          <w:color w:val="231F20"/>
          <w:spacing w:val="40"/>
        </w:rPr>
        <w:t> </w:t>
      </w:r>
      <w:r>
        <w:rPr>
          <w:color w:val="231F20"/>
        </w:rPr>
        <w:t>qëndron</w:t>
      </w:r>
      <w:r>
        <w:rPr>
          <w:color w:val="231F20"/>
          <w:spacing w:val="-4"/>
        </w:rPr>
        <w:t> </w:t>
      </w:r>
      <w:r>
        <w:rPr>
          <w:color w:val="231F20"/>
        </w:rPr>
        <w:t>mbi</w:t>
      </w:r>
      <w:r>
        <w:rPr>
          <w:color w:val="231F20"/>
          <w:spacing w:val="-4"/>
        </w:rPr>
        <w:t> </w:t>
      </w:r>
      <w:r>
        <w:rPr>
          <w:color w:val="231F20"/>
        </w:rPr>
        <w:t>këmbët</w:t>
      </w:r>
      <w:r>
        <w:rPr>
          <w:color w:val="231F20"/>
          <w:spacing w:val="-4"/>
        </w:rPr>
        <w:t> </w:t>
      </w:r>
      <w:r>
        <w:rPr>
          <w:color w:val="231F20"/>
        </w:rPr>
        <w:t>që</w:t>
      </w:r>
      <w:r>
        <w:rPr>
          <w:color w:val="231F20"/>
          <w:spacing w:val="-4"/>
        </w:rPr>
        <w:t> </w:t>
      </w:r>
      <w:r>
        <w:rPr>
          <w:color w:val="231F20"/>
        </w:rPr>
        <w:t>dikush</w:t>
      </w:r>
      <w:r>
        <w:rPr>
          <w:color w:val="231F20"/>
          <w:spacing w:val="-4"/>
        </w:rPr>
        <w:t> </w:t>
      </w:r>
      <w:r>
        <w:rPr>
          <w:color w:val="231F20"/>
        </w:rPr>
        <w:t>tjetër</w:t>
      </w:r>
      <w:r>
        <w:rPr>
          <w:color w:val="231F20"/>
          <w:spacing w:val="-4"/>
        </w:rPr>
        <w:t> </w:t>
      </w:r>
      <w:r>
        <w:rPr>
          <w:color w:val="231F20"/>
        </w:rPr>
        <w:t>ia</w:t>
      </w:r>
      <w:r>
        <w:rPr>
          <w:color w:val="231F20"/>
          <w:spacing w:val="-4"/>
        </w:rPr>
        <w:t> </w:t>
      </w:r>
      <w:r>
        <w:rPr>
          <w:color w:val="231F20"/>
        </w:rPr>
        <w:t>ka</w:t>
      </w:r>
      <w:r>
        <w:rPr>
          <w:color w:val="231F20"/>
          <w:spacing w:val="-4"/>
        </w:rPr>
        <w:t> </w:t>
      </w:r>
      <w:r>
        <w:rPr>
          <w:color w:val="231F20"/>
        </w:rPr>
        <w:t>dhënë</w:t>
      </w:r>
      <w:r>
        <w:rPr>
          <w:color w:val="231F20"/>
          <w:spacing w:val="-4"/>
        </w:rPr>
        <w:t> </w:t>
      </w:r>
      <w:r>
        <w:rPr>
          <w:color w:val="231F20"/>
        </w:rPr>
        <w:t>hua,</w:t>
      </w:r>
      <w:r>
        <w:rPr>
          <w:color w:val="231F20"/>
          <w:spacing w:val="-4"/>
        </w:rPr>
        <w:t> </w:t>
      </w:r>
      <w:r>
        <w:rPr>
          <w:color w:val="231F20"/>
        </w:rPr>
        <w:t>po</w:t>
      </w:r>
      <w:r>
        <w:rPr>
          <w:color w:val="231F20"/>
          <w:spacing w:val="-4"/>
        </w:rPr>
        <w:t> </w:t>
      </w:r>
      <w:r>
        <w:rPr>
          <w:color w:val="231F20"/>
        </w:rPr>
        <w:t>ta</w:t>
      </w:r>
      <w:r>
        <w:rPr>
          <w:color w:val="231F20"/>
          <w:spacing w:val="-4"/>
        </w:rPr>
        <w:t> </w:t>
      </w:r>
      <w:r>
        <w:rPr>
          <w:color w:val="231F20"/>
        </w:rPr>
        <w:t>dijë se</w:t>
      </w:r>
      <w:r>
        <w:rPr>
          <w:color w:val="231F20"/>
          <w:spacing w:val="-7"/>
        </w:rPr>
        <w:t> </w:t>
      </w:r>
      <w:r>
        <w:rPr>
          <w:color w:val="231F20"/>
        </w:rPr>
        <w:t>është</w:t>
      </w:r>
      <w:r>
        <w:rPr>
          <w:color w:val="231F20"/>
          <w:spacing w:val="-7"/>
        </w:rPr>
        <w:t> </w:t>
      </w:r>
      <w:r>
        <w:rPr>
          <w:color w:val="231F20"/>
        </w:rPr>
        <w:t>në</w:t>
      </w:r>
      <w:r>
        <w:rPr>
          <w:color w:val="231F20"/>
          <w:spacing w:val="-7"/>
        </w:rPr>
        <w:t> </w:t>
      </w:r>
      <w:r>
        <w:rPr>
          <w:color w:val="231F20"/>
        </w:rPr>
        <w:t>gjendje</w:t>
      </w:r>
      <w:r>
        <w:rPr>
          <w:color w:val="231F20"/>
          <w:spacing w:val="-7"/>
        </w:rPr>
        <w:t> </w:t>
      </w:r>
      <w:r>
        <w:rPr>
          <w:color w:val="231F20"/>
        </w:rPr>
        <w:t>të</w:t>
      </w:r>
      <w:r>
        <w:rPr>
          <w:color w:val="231F20"/>
          <w:spacing w:val="-7"/>
        </w:rPr>
        <w:t> </w:t>
      </w:r>
      <w:r>
        <w:rPr>
          <w:color w:val="231F20"/>
        </w:rPr>
        <w:t>shfaqë</w:t>
      </w:r>
      <w:r>
        <w:rPr>
          <w:color w:val="231F20"/>
          <w:spacing w:val="-7"/>
        </w:rPr>
        <w:t> </w:t>
      </w:r>
      <w:r>
        <w:rPr>
          <w:color w:val="231F20"/>
        </w:rPr>
        <w:t>adhurimet</w:t>
      </w:r>
      <w:r>
        <w:rPr>
          <w:color w:val="231F20"/>
          <w:spacing w:val="-7"/>
        </w:rPr>
        <w:t> </w:t>
      </w:r>
      <w:r>
        <w:rPr>
          <w:color w:val="231F20"/>
        </w:rPr>
        <w:t>e</w:t>
      </w:r>
      <w:r>
        <w:rPr>
          <w:color w:val="231F20"/>
          <w:spacing w:val="-7"/>
        </w:rPr>
        <w:t> </w:t>
      </w:r>
      <w:r>
        <w:rPr>
          <w:color w:val="231F20"/>
        </w:rPr>
        <w:t>tij</w:t>
      </w:r>
      <w:r>
        <w:rPr>
          <w:color w:val="231F20"/>
          <w:spacing w:val="-7"/>
        </w:rPr>
        <w:t> </w:t>
      </w:r>
      <w:r>
        <w:rPr>
          <w:color w:val="231F20"/>
        </w:rPr>
        <w:t>ndaj</w:t>
      </w:r>
      <w:r>
        <w:rPr>
          <w:color w:val="231F20"/>
          <w:spacing w:val="-7"/>
        </w:rPr>
        <w:t> </w:t>
      </w:r>
      <w:r>
        <w:rPr>
          <w:color w:val="231F20"/>
        </w:rPr>
        <w:t>të</w:t>
      </w:r>
      <w:r>
        <w:rPr>
          <w:color w:val="231F20"/>
          <w:spacing w:val="-7"/>
        </w:rPr>
        <w:t> </w:t>
      </w:r>
      <w:r>
        <w:rPr>
          <w:color w:val="231F20"/>
        </w:rPr>
        <w:t>Vërtetit</w:t>
      </w:r>
      <w:r>
        <w:rPr>
          <w:color w:val="231F20"/>
          <w:spacing w:val="-7"/>
        </w:rPr>
        <w:t> </w:t>
      </w:r>
      <w:r>
        <w:rPr>
          <w:color w:val="231F20"/>
        </w:rPr>
        <w:t>falë</w:t>
      </w:r>
      <w:r>
        <w:rPr>
          <w:color w:val="231F20"/>
          <w:spacing w:val="-7"/>
        </w:rPr>
        <w:t> </w:t>
      </w:r>
      <w:r>
        <w:rPr>
          <w:color w:val="231F20"/>
        </w:rPr>
        <w:t>fuqisë që</w:t>
      </w:r>
      <w:r>
        <w:rPr>
          <w:color w:val="231F20"/>
          <w:spacing w:val="-2"/>
        </w:rPr>
        <w:t> </w:t>
      </w:r>
      <w:r>
        <w:rPr>
          <w:color w:val="231F20"/>
        </w:rPr>
        <w:t>i</w:t>
      </w:r>
      <w:r>
        <w:rPr>
          <w:color w:val="231F20"/>
          <w:spacing w:val="-2"/>
        </w:rPr>
        <w:t> </w:t>
      </w:r>
      <w:r>
        <w:rPr>
          <w:color w:val="231F20"/>
        </w:rPr>
        <w:t>përket</w:t>
      </w:r>
      <w:r>
        <w:rPr>
          <w:color w:val="231F20"/>
          <w:spacing w:val="-2"/>
        </w:rPr>
        <w:t> </w:t>
      </w:r>
      <w:r>
        <w:rPr>
          <w:color w:val="231F20"/>
        </w:rPr>
        <w:t>dikujt</w:t>
      </w:r>
      <w:r>
        <w:rPr>
          <w:color w:val="231F20"/>
          <w:spacing w:val="-2"/>
        </w:rPr>
        <w:t> </w:t>
      </w:r>
      <w:r>
        <w:rPr>
          <w:color w:val="231F20"/>
        </w:rPr>
        <w:t>tjetër,</w:t>
      </w:r>
      <w:r>
        <w:rPr>
          <w:color w:val="231F20"/>
          <w:spacing w:val="-2"/>
        </w:rPr>
        <w:t> </w:t>
      </w:r>
      <w:r>
        <w:rPr>
          <w:color w:val="231F20"/>
        </w:rPr>
        <w:t>po</w:t>
      </w:r>
      <w:r>
        <w:rPr>
          <w:color w:val="231F20"/>
          <w:spacing w:val="-2"/>
        </w:rPr>
        <w:t> </w:t>
      </w:r>
      <w:r>
        <w:rPr>
          <w:color w:val="231F20"/>
        </w:rPr>
        <w:t>ta</w:t>
      </w:r>
      <w:r>
        <w:rPr>
          <w:color w:val="231F20"/>
          <w:spacing w:val="-2"/>
        </w:rPr>
        <w:t> </w:t>
      </w:r>
      <w:r>
        <w:rPr>
          <w:color w:val="231F20"/>
        </w:rPr>
        <w:t>dijë</w:t>
      </w:r>
      <w:r>
        <w:rPr>
          <w:color w:val="231F20"/>
          <w:spacing w:val="-2"/>
        </w:rPr>
        <w:t> </w:t>
      </w:r>
      <w:r>
        <w:rPr>
          <w:color w:val="231F20"/>
        </w:rPr>
        <w:t>se</w:t>
      </w:r>
      <w:r>
        <w:rPr>
          <w:color w:val="231F20"/>
          <w:spacing w:val="-2"/>
        </w:rPr>
        <w:t> </w:t>
      </w:r>
      <w:r>
        <w:rPr>
          <w:color w:val="231F20"/>
        </w:rPr>
        <w:t>zemra</w:t>
      </w:r>
      <w:r>
        <w:rPr>
          <w:color w:val="231F20"/>
          <w:spacing w:val="-2"/>
        </w:rPr>
        <w:t> </w:t>
      </w:r>
      <w:r>
        <w:rPr>
          <w:color w:val="231F20"/>
        </w:rPr>
        <w:t>e</w:t>
      </w:r>
      <w:r>
        <w:rPr>
          <w:color w:val="231F20"/>
          <w:spacing w:val="-2"/>
        </w:rPr>
        <w:t> </w:t>
      </w:r>
      <w:r>
        <w:rPr>
          <w:color w:val="231F20"/>
        </w:rPr>
        <w:t>tij</w:t>
      </w:r>
      <w:r>
        <w:rPr>
          <w:color w:val="231F20"/>
          <w:spacing w:val="-2"/>
        </w:rPr>
        <w:t> </w:t>
      </w:r>
      <w:r>
        <w:rPr>
          <w:color w:val="231F20"/>
        </w:rPr>
        <w:t>rreh</w:t>
      </w:r>
      <w:r>
        <w:rPr>
          <w:color w:val="231F20"/>
          <w:spacing w:val="-2"/>
        </w:rPr>
        <w:t> </w:t>
      </w:r>
      <w:r>
        <w:rPr>
          <w:color w:val="231F20"/>
        </w:rPr>
        <w:t>për</w:t>
      </w:r>
      <w:r>
        <w:rPr>
          <w:color w:val="231F20"/>
          <w:spacing w:val="-2"/>
        </w:rPr>
        <w:t> </w:t>
      </w:r>
      <w:r>
        <w:rPr>
          <w:color w:val="231F20"/>
        </w:rPr>
        <w:t>vetë</w:t>
      </w:r>
      <w:r>
        <w:rPr>
          <w:color w:val="231F20"/>
          <w:spacing w:val="-2"/>
        </w:rPr>
        <w:t> </w:t>
      </w:r>
      <w:r>
        <w:rPr>
          <w:color w:val="231F20"/>
        </w:rPr>
        <w:t>faktin</w:t>
      </w:r>
      <w:r>
        <w:rPr>
          <w:color w:val="231F20"/>
          <w:spacing w:val="-2"/>
        </w:rPr>
        <w:t> </w:t>
      </w:r>
      <w:r>
        <w:rPr>
          <w:color w:val="231F20"/>
        </w:rPr>
        <w:t>se është</w:t>
      </w:r>
      <w:r>
        <w:rPr>
          <w:color w:val="231F20"/>
          <w:spacing w:val="-3"/>
        </w:rPr>
        <w:t> </w:t>
      </w:r>
      <w:r>
        <w:rPr>
          <w:color w:val="231F20"/>
        </w:rPr>
        <w:t>dikush</w:t>
      </w:r>
      <w:r>
        <w:rPr>
          <w:color w:val="231F20"/>
          <w:spacing w:val="-3"/>
        </w:rPr>
        <w:t> </w:t>
      </w:r>
      <w:r>
        <w:rPr>
          <w:color w:val="231F20"/>
        </w:rPr>
        <w:t>tjetër</w:t>
      </w:r>
      <w:r>
        <w:rPr>
          <w:color w:val="231F20"/>
          <w:spacing w:val="-3"/>
        </w:rPr>
        <w:t> </w:t>
      </w:r>
      <w:r>
        <w:rPr>
          <w:color w:val="231F20"/>
        </w:rPr>
        <w:t>që</w:t>
      </w:r>
      <w:r>
        <w:rPr>
          <w:color w:val="231F20"/>
          <w:spacing w:val="-3"/>
        </w:rPr>
        <w:t> </w:t>
      </w:r>
      <w:r>
        <w:rPr>
          <w:color w:val="231F20"/>
        </w:rPr>
        <w:t>ia</w:t>
      </w:r>
      <w:r>
        <w:rPr>
          <w:color w:val="231F20"/>
          <w:spacing w:val="-3"/>
        </w:rPr>
        <w:t> </w:t>
      </w:r>
      <w:r>
        <w:rPr>
          <w:color w:val="231F20"/>
        </w:rPr>
        <w:t>mundëson</w:t>
      </w:r>
      <w:r>
        <w:rPr>
          <w:color w:val="231F20"/>
          <w:spacing w:val="-3"/>
        </w:rPr>
        <w:t> </w:t>
      </w:r>
      <w:r>
        <w:rPr>
          <w:color w:val="231F20"/>
        </w:rPr>
        <w:t>rrahjet</w:t>
      </w:r>
      <w:r>
        <w:rPr>
          <w:color w:val="231F20"/>
          <w:spacing w:val="-3"/>
        </w:rPr>
        <w:t> </w:t>
      </w:r>
      <w:r>
        <w:rPr>
          <w:color w:val="231F20"/>
        </w:rPr>
        <w:t>e</w:t>
      </w:r>
      <w:r>
        <w:rPr>
          <w:color w:val="231F20"/>
          <w:spacing w:val="-3"/>
        </w:rPr>
        <w:t> </w:t>
      </w:r>
      <w:r>
        <w:rPr>
          <w:color w:val="231F20"/>
        </w:rPr>
        <w:t>zemrës,</w:t>
      </w:r>
      <w:r>
        <w:rPr>
          <w:color w:val="231F20"/>
          <w:spacing w:val="-3"/>
        </w:rPr>
        <w:t> </w:t>
      </w:r>
      <w:r>
        <w:rPr>
          <w:color w:val="231F20"/>
        </w:rPr>
        <w:t>atëherë</w:t>
      </w:r>
      <w:r>
        <w:rPr>
          <w:color w:val="231F20"/>
          <w:spacing w:val="-3"/>
        </w:rPr>
        <w:t> </w:t>
      </w:r>
      <w:r>
        <w:rPr>
          <w:color w:val="231F20"/>
        </w:rPr>
        <w:t>nuk</w:t>
      </w:r>
      <w:r>
        <w:rPr>
          <w:color w:val="231F20"/>
          <w:spacing w:val="-3"/>
        </w:rPr>
        <w:t> </w:t>
      </w:r>
      <w:r>
        <w:rPr>
          <w:color w:val="231F20"/>
        </w:rPr>
        <w:t>është nevoja t’i shmanget shtirjes. Për këtë arsye, njerëzit e së vërtetës, nga frika</w:t>
      </w:r>
      <w:r>
        <w:rPr>
          <w:color w:val="231F20"/>
          <w:spacing w:val="-8"/>
        </w:rPr>
        <w:t> </w:t>
      </w:r>
      <w:r>
        <w:rPr>
          <w:color w:val="231F20"/>
        </w:rPr>
        <w:t>se</w:t>
      </w:r>
      <w:r>
        <w:rPr>
          <w:color w:val="231F20"/>
          <w:spacing w:val="-8"/>
        </w:rPr>
        <w:t> </w:t>
      </w:r>
      <w:r>
        <w:rPr>
          <w:color w:val="231F20"/>
        </w:rPr>
        <w:t>mos</w:t>
      </w:r>
      <w:r>
        <w:rPr>
          <w:color w:val="231F20"/>
          <w:spacing w:val="-8"/>
        </w:rPr>
        <w:t> </w:t>
      </w:r>
      <w:r>
        <w:rPr>
          <w:color w:val="231F20"/>
        </w:rPr>
        <w:t>bien</w:t>
      </w:r>
      <w:r>
        <w:rPr>
          <w:color w:val="231F20"/>
          <w:spacing w:val="-8"/>
        </w:rPr>
        <w:t> </w:t>
      </w:r>
      <w:r>
        <w:rPr>
          <w:color w:val="231F20"/>
        </w:rPr>
        <w:t>në</w:t>
      </w:r>
      <w:r>
        <w:rPr>
          <w:color w:val="231F20"/>
          <w:spacing w:val="-8"/>
        </w:rPr>
        <w:t> </w:t>
      </w:r>
      <w:r>
        <w:rPr>
          <w:color w:val="231F20"/>
        </w:rPr>
        <w:t>shtirje,</w:t>
      </w:r>
      <w:r>
        <w:rPr>
          <w:color w:val="231F20"/>
          <w:spacing w:val="-8"/>
        </w:rPr>
        <w:t> </w:t>
      </w:r>
      <w:r>
        <w:rPr>
          <w:color w:val="231F20"/>
        </w:rPr>
        <w:t>edhe</w:t>
      </w:r>
      <w:r>
        <w:rPr>
          <w:color w:val="231F20"/>
          <w:spacing w:val="-8"/>
        </w:rPr>
        <w:t> </w:t>
      </w:r>
      <w:r>
        <w:rPr>
          <w:color w:val="231F20"/>
        </w:rPr>
        <w:t>braktisjen</w:t>
      </w:r>
      <w:r>
        <w:rPr>
          <w:color w:val="231F20"/>
          <w:spacing w:val="-8"/>
        </w:rPr>
        <w:t> </w:t>
      </w:r>
      <w:r>
        <w:rPr>
          <w:color w:val="231F20"/>
        </w:rPr>
        <w:t>e</w:t>
      </w:r>
      <w:r>
        <w:rPr>
          <w:color w:val="231F20"/>
          <w:spacing w:val="-8"/>
        </w:rPr>
        <w:t> </w:t>
      </w:r>
      <w:r>
        <w:rPr>
          <w:color w:val="231F20"/>
        </w:rPr>
        <w:t>një</w:t>
      </w:r>
      <w:r>
        <w:rPr>
          <w:color w:val="231F20"/>
          <w:spacing w:val="-8"/>
        </w:rPr>
        <w:t> </w:t>
      </w:r>
      <w:r>
        <w:rPr>
          <w:color w:val="231F20"/>
        </w:rPr>
        <w:t>sërë</w:t>
      </w:r>
      <w:r>
        <w:rPr>
          <w:color w:val="231F20"/>
          <w:spacing w:val="-8"/>
        </w:rPr>
        <w:t> </w:t>
      </w:r>
      <w:r>
        <w:rPr>
          <w:color w:val="231F20"/>
        </w:rPr>
        <w:t>çështjesh</w:t>
      </w:r>
      <w:r>
        <w:rPr>
          <w:color w:val="231F20"/>
          <w:spacing w:val="-8"/>
        </w:rPr>
        <w:t> </w:t>
      </w:r>
      <w:r>
        <w:rPr>
          <w:color w:val="231F20"/>
        </w:rPr>
        <w:t>e</w:t>
      </w:r>
      <w:r>
        <w:rPr>
          <w:color w:val="231F20"/>
          <w:spacing w:val="-8"/>
        </w:rPr>
        <w:t> </w:t>
      </w:r>
      <w:r>
        <w:rPr>
          <w:color w:val="231F20"/>
        </w:rPr>
        <w:t>kanë konsideruar</w:t>
      </w:r>
      <w:r>
        <w:rPr>
          <w:color w:val="231F20"/>
          <w:spacing w:val="-7"/>
        </w:rPr>
        <w:t> </w:t>
      </w:r>
      <w:r>
        <w:rPr>
          <w:color w:val="231F20"/>
        </w:rPr>
        <w:t>si</w:t>
      </w:r>
      <w:r>
        <w:rPr>
          <w:color w:val="231F20"/>
          <w:spacing w:val="-7"/>
        </w:rPr>
        <w:t> </w:t>
      </w:r>
      <w:r>
        <w:rPr>
          <w:color w:val="231F20"/>
        </w:rPr>
        <w:t>një</w:t>
      </w:r>
      <w:r>
        <w:rPr>
          <w:color w:val="231F20"/>
          <w:spacing w:val="-7"/>
        </w:rPr>
        <w:t> </w:t>
      </w:r>
      <w:r>
        <w:rPr>
          <w:color w:val="231F20"/>
        </w:rPr>
        <w:t>shtirje</w:t>
      </w:r>
      <w:r>
        <w:rPr>
          <w:color w:val="231F20"/>
          <w:spacing w:val="-7"/>
        </w:rPr>
        <w:t> </w:t>
      </w:r>
      <w:r>
        <w:rPr>
          <w:color w:val="231F20"/>
        </w:rPr>
        <w:t>më</w:t>
      </w:r>
      <w:r>
        <w:rPr>
          <w:color w:val="231F20"/>
          <w:spacing w:val="-7"/>
        </w:rPr>
        <w:t> </w:t>
      </w:r>
      <w:r>
        <w:rPr>
          <w:color w:val="231F20"/>
        </w:rPr>
        <w:t>vete.</w:t>
      </w:r>
      <w:r>
        <w:rPr>
          <w:color w:val="231F20"/>
          <w:spacing w:val="-7"/>
        </w:rPr>
        <w:t> </w:t>
      </w:r>
      <w:r>
        <w:rPr>
          <w:color w:val="231F20"/>
        </w:rPr>
        <w:t>Kurse</w:t>
      </w:r>
      <w:r>
        <w:rPr>
          <w:color w:val="231F20"/>
          <w:spacing w:val="-7"/>
        </w:rPr>
        <w:t> </w:t>
      </w:r>
      <w:r>
        <w:rPr>
          <w:color w:val="231F20"/>
        </w:rPr>
        <w:t>veprimet</w:t>
      </w:r>
      <w:r>
        <w:rPr>
          <w:color w:val="231F20"/>
          <w:spacing w:val="-7"/>
        </w:rPr>
        <w:t> </w:t>
      </w:r>
      <w:r>
        <w:rPr>
          <w:color w:val="231F20"/>
        </w:rPr>
        <w:t>e</w:t>
      </w:r>
      <w:r>
        <w:rPr>
          <w:color w:val="231F20"/>
          <w:spacing w:val="-7"/>
        </w:rPr>
        <w:t> </w:t>
      </w:r>
      <w:r>
        <w:rPr>
          <w:color w:val="231F20"/>
        </w:rPr>
        <w:t>bëra</w:t>
      </w:r>
      <w:r>
        <w:rPr>
          <w:color w:val="231F20"/>
          <w:spacing w:val="-7"/>
        </w:rPr>
        <w:t> </w:t>
      </w:r>
      <w:r>
        <w:rPr>
          <w:color w:val="231F20"/>
        </w:rPr>
        <w:t>për</w:t>
      </w:r>
      <w:r>
        <w:rPr>
          <w:color w:val="231F20"/>
          <w:spacing w:val="-7"/>
        </w:rPr>
        <w:t> </w:t>
      </w:r>
      <w:r>
        <w:rPr>
          <w:color w:val="231F20"/>
        </w:rPr>
        <w:t>t’u</w:t>
      </w:r>
      <w:r>
        <w:rPr>
          <w:color w:val="231F20"/>
          <w:spacing w:val="-7"/>
        </w:rPr>
        <w:t> </w:t>
      </w:r>
      <w:r>
        <w:rPr>
          <w:color w:val="231F20"/>
        </w:rPr>
        <w:t>dukur në sytë e hallkut janë shirk për ta. Këtu ndahen njerëzit e lartë nga njerëzit e thjeshtë; meseleja është thjeshtë një mesele perceptimi.</w:t>
      </w:r>
    </w:p>
    <w:p>
      <w:pPr>
        <w:pStyle w:val="BodyText"/>
        <w:spacing w:line="249" w:lineRule="auto" w:before="124"/>
        <w:ind w:right="281" w:firstLine="283"/>
        <w:rPr>
          <w:position w:val="8"/>
          <w:sz w:val="14"/>
        </w:rPr>
      </w:pPr>
      <w:r>
        <w:rPr>
          <w:color w:val="231F20"/>
        </w:rPr>
        <w:t>Le ta përsërisim edhe një herë se shtirja tek njeriu është nxjerrja</w:t>
      </w:r>
      <w:r>
        <w:rPr>
          <w:color w:val="231F20"/>
          <w:spacing w:val="40"/>
        </w:rPr>
        <w:t> </w:t>
      </w:r>
      <w:r>
        <w:rPr>
          <w:color w:val="231F20"/>
        </w:rPr>
        <w:t>në pah e diçkaje që, në të vërtetë, nuk është pronë e tij, nuk i përket atij. Transmetuesi i haditheve Ebu Lejth Semerkandíu, në temën e </w:t>
      </w:r>
      <w:r>
        <w:rPr>
          <w:color w:val="231F20"/>
          <w:spacing w:val="-4"/>
        </w:rPr>
        <w:t>sinqeritetit</w:t>
      </w:r>
      <w:r>
        <w:rPr>
          <w:color w:val="231F20"/>
          <w:spacing w:val="-8"/>
        </w:rPr>
        <w:t> </w:t>
      </w:r>
      <w:r>
        <w:rPr>
          <w:color w:val="231F20"/>
          <w:spacing w:val="-4"/>
        </w:rPr>
        <w:t>në</w:t>
      </w:r>
      <w:r>
        <w:rPr>
          <w:color w:val="231F20"/>
          <w:spacing w:val="-8"/>
        </w:rPr>
        <w:t> </w:t>
      </w:r>
      <w:r>
        <w:rPr>
          <w:color w:val="231F20"/>
          <w:spacing w:val="-4"/>
        </w:rPr>
        <w:t>librin</w:t>
      </w:r>
      <w:r>
        <w:rPr>
          <w:color w:val="231F20"/>
          <w:spacing w:val="-8"/>
        </w:rPr>
        <w:t> </w:t>
      </w:r>
      <w:r>
        <w:rPr>
          <w:color w:val="231F20"/>
          <w:spacing w:val="-4"/>
        </w:rPr>
        <w:t>e</w:t>
      </w:r>
      <w:r>
        <w:rPr>
          <w:color w:val="231F20"/>
          <w:spacing w:val="-8"/>
        </w:rPr>
        <w:t> </w:t>
      </w:r>
      <w:r>
        <w:rPr>
          <w:color w:val="231F20"/>
          <w:spacing w:val="-4"/>
        </w:rPr>
        <w:t>tij</w:t>
      </w:r>
      <w:r>
        <w:rPr>
          <w:color w:val="231F20"/>
          <w:spacing w:val="-8"/>
        </w:rPr>
        <w:t> </w:t>
      </w:r>
      <w:r>
        <w:rPr>
          <w:i/>
          <w:color w:val="231F20"/>
          <w:spacing w:val="-4"/>
        </w:rPr>
        <w:t>Tenbíhul</w:t>
      </w:r>
      <w:r>
        <w:rPr>
          <w:i/>
          <w:color w:val="231F20"/>
          <w:spacing w:val="-8"/>
        </w:rPr>
        <w:t> </w:t>
      </w:r>
      <w:r>
        <w:rPr>
          <w:i/>
          <w:color w:val="231F20"/>
          <w:spacing w:val="-4"/>
        </w:rPr>
        <w:t>gáfilín</w:t>
      </w:r>
      <w:r>
        <w:rPr>
          <w:i/>
          <w:color w:val="231F20"/>
          <w:spacing w:val="-8"/>
        </w:rPr>
        <w:t> </w:t>
      </w:r>
      <w:r>
        <w:rPr>
          <w:color w:val="231F20"/>
          <w:spacing w:val="-4"/>
        </w:rPr>
        <w:t>(Vërejtje</w:t>
      </w:r>
      <w:r>
        <w:rPr>
          <w:color w:val="231F20"/>
          <w:spacing w:val="-8"/>
        </w:rPr>
        <w:t> </w:t>
      </w:r>
      <w:r>
        <w:rPr>
          <w:color w:val="231F20"/>
          <w:spacing w:val="-4"/>
        </w:rPr>
        <w:t>ndaj</w:t>
      </w:r>
      <w:r>
        <w:rPr>
          <w:color w:val="231F20"/>
          <w:spacing w:val="-8"/>
        </w:rPr>
        <w:t> </w:t>
      </w:r>
      <w:r>
        <w:rPr>
          <w:color w:val="231F20"/>
          <w:spacing w:val="-4"/>
        </w:rPr>
        <w:t>të</w:t>
      </w:r>
      <w:r>
        <w:rPr>
          <w:color w:val="231F20"/>
          <w:spacing w:val="-8"/>
        </w:rPr>
        <w:t> </w:t>
      </w:r>
      <w:r>
        <w:rPr>
          <w:color w:val="231F20"/>
          <w:spacing w:val="-4"/>
        </w:rPr>
        <w:t>shkujdesurve), </w:t>
      </w:r>
      <w:r>
        <w:rPr>
          <w:color w:val="231F20"/>
        </w:rPr>
        <w:t>e</w:t>
      </w:r>
      <w:r>
        <w:rPr>
          <w:color w:val="231F20"/>
          <w:spacing w:val="-15"/>
        </w:rPr>
        <w:t> </w:t>
      </w:r>
      <w:r>
        <w:rPr>
          <w:color w:val="231F20"/>
        </w:rPr>
        <w:t>sqaron</w:t>
      </w:r>
      <w:r>
        <w:rPr>
          <w:color w:val="231F20"/>
          <w:spacing w:val="-15"/>
        </w:rPr>
        <w:t> </w:t>
      </w:r>
      <w:r>
        <w:rPr>
          <w:color w:val="231F20"/>
        </w:rPr>
        <w:t>këtë</w:t>
      </w:r>
      <w:r>
        <w:rPr>
          <w:color w:val="231F20"/>
          <w:spacing w:val="-15"/>
        </w:rPr>
        <w:t> </w:t>
      </w:r>
      <w:r>
        <w:rPr>
          <w:color w:val="231F20"/>
        </w:rPr>
        <w:t>mesele</w:t>
      </w:r>
      <w:r>
        <w:rPr>
          <w:color w:val="231F20"/>
          <w:spacing w:val="-15"/>
        </w:rPr>
        <w:t> </w:t>
      </w:r>
      <w:r>
        <w:rPr>
          <w:color w:val="231F20"/>
        </w:rPr>
        <w:t>nëpërmjet</w:t>
      </w:r>
      <w:r>
        <w:rPr>
          <w:color w:val="231F20"/>
          <w:spacing w:val="-15"/>
        </w:rPr>
        <w:t> </w:t>
      </w:r>
      <w:r>
        <w:rPr>
          <w:color w:val="231F20"/>
        </w:rPr>
        <w:t>një</w:t>
      </w:r>
      <w:r>
        <w:rPr>
          <w:color w:val="231F20"/>
          <w:spacing w:val="-15"/>
        </w:rPr>
        <w:t> </w:t>
      </w:r>
      <w:r>
        <w:rPr>
          <w:color w:val="231F20"/>
        </w:rPr>
        <w:t>shembulli</w:t>
      </w:r>
      <w:r>
        <w:rPr>
          <w:color w:val="231F20"/>
          <w:spacing w:val="-15"/>
        </w:rPr>
        <w:t> </w:t>
      </w:r>
      <w:r>
        <w:rPr>
          <w:color w:val="231F20"/>
        </w:rPr>
        <w:t>mjaft</w:t>
      </w:r>
      <w:r>
        <w:rPr>
          <w:color w:val="231F20"/>
          <w:spacing w:val="-15"/>
        </w:rPr>
        <w:t> </w:t>
      </w:r>
      <w:r>
        <w:rPr>
          <w:color w:val="231F20"/>
        </w:rPr>
        <w:t>të</w:t>
      </w:r>
      <w:r>
        <w:rPr>
          <w:color w:val="231F20"/>
          <w:spacing w:val="-15"/>
        </w:rPr>
        <w:t> </w:t>
      </w:r>
      <w:r>
        <w:rPr>
          <w:color w:val="231F20"/>
        </w:rPr>
        <w:t>bukur:</w:t>
      </w:r>
      <w:r>
        <w:rPr>
          <w:color w:val="231F20"/>
          <w:spacing w:val="-15"/>
        </w:rPr>
        <w:t> </w:t>
      </w:r>
      <w:r>
        <w:rPr>
          <w:color w:val="231F20"/>
        </w:rPr>
        <w:t>Gjendja</w:t>
      </w:r>
      <w:r>
        <w:rPr>
          <w:color w:val="231F20"/>
          <w:spacing w:val="-15"/>
        </w:rPr>
        <w:t> </w:t>
      </w:r>
      <w:r>
        <w:rPr>
          <w:color w:val="231F20"/>
        </w:rPr>
        <w:t>e njeriut</w:t>
      </w:r>
      <w:r>
        <w:rPr>
          <w:color w:val="231F20"/>
          <w:spacing w:val="-13"/>
        </w:rPr>
        <w:t> </w:t>
      </w:r>
      <w:r>
        <w:rPr>
          <w:color w:val="231F20"/>
        </w:rPr>
        <w:t>që</w:t>
      </w:r>
      <w:r>
        <w:rPr>
          <w:color w:val="231F20"/>
          <w:spacing w:val="-13"/>
        </w:rPr>
        <w:t> </w:t>
      </w:r>
      <w:r>
        <w:rPr>
          <w:color w:val="231F20"/>
        </w:rPr>
        <w:t>me</w:t>
      </w:r>
      <w:r>
        <w:rPr>
          <w:color w:val="231F20"/>
          <w:spacing w:val="-13"/>
        </w:rPr>
        <w:t> </w:t>
      </w:r>
      <w:r>
        <w:rPr>
          <w:color w:val="231F20"/>
        </w:rPr>
        <w:t>veprimet</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shtiret</w:t>
      </w:r>
      <w:r>
        <w:rPr>
          <w:color w:val="231F20"/>
          <w:spacing w:val="-13"/>
        </w:rPr>
        <w:t> </w:t>
      </w:r>
      <w:r>
        <w:rPr>
          <w:color w:val="231F20"/>
        </w:rPr>
        <w:t>dhe</w:t>
      </w:r>
      <w:r>
        <w:rPr>
          <w:color w:val="231F20"/>
          <w:spacing w:val="-13"/>
        </w:rPr>
        <w:t> </w:t>
      </w:r>
      <w:r>
        <w:rPr>
          <w:color w:val="231F20"/>
        </w:rPr>
        <w:t>është</w:t>
      </w:r>
      <w:r>
        <w:rPr>
          <w:color w:val="231F20"/>
          <w:spacing w:val="-13"/>
        </w:rPr>
        <w:t> </w:t>
      </w:r>
      <w:r>
        <w:rPr>
          <w:color w:val="231F20"/>
        </w:rPr>
        <w:t>në</w:t>
      </w:r>
      <w:r>
        <w:rPr>
          <w:color w:val="231F20"/>
          <w:spacing w:val="-13"/>
        </w:rPr>
        <w:t> </w:t>
      </w:r>
      <w:r>
        <w:rPr>
          <w:color w:val="231F20"/>
        </w:rPr>
        <w:t>kërkim</w:t>
      </w:r>
      <w:r>
        <w:rPr>
          <w:color w:val="231F20"/>
          <w:spacing w:val="-13"/>
        </w:rPr>
        <w:t> </w:t>
      </w:r>
      <w:r>
        <w:rPr>
          <w:color w:val="231F20"/>
        </w:rPr>
        <w:t>të</w:t>
      </w:r>
      <w:r>
        <w:rPr>
          <w:color w:val="231F20"/>
          <w:spacing w:val="-13"/>
        </w:rPr>
        <w:t> </w:t>
      </w:r>
      <w:r>
        <w:rPr>
          <w:color w:val="231F20"/>
        </w:rPr>
        <w:t>famës</w:t>
      </w:r>
      <w:r>
        <w:rPr>
          <w:color w:val="231F20"/>
          <w:spacing w:val="-13"/>
        </w:rPr>
        <w:t> </w:t>
      </w:r>
      <w:r>
        <w:rPr>
          <w:color w:val="231F20"/>
        </w:rPr>
        <w:t>i</w:t>
      </w:r>
      <w:r>
        <w:rPr>
          <w:color w:val="231F20"/>
          <w:spacing w:val="-13"/>
        </w:rPr>
        <w:t> </w:t>
      </w:r>
      <w:r>
        <w:rPr>
          <w:color w:val="231F20"/>
        </w:rPr>
        <w:t>ngjan kësaj:</w:t>
      </w:r>
      <w:r>
        <w:rPr>
          <w:color w:val="231F20"/>
          <w:spacing w:val="-6"/>
        </w:rPr>
        <w:t> </w:t>
      </w:r>
      <w:r>
        <w:rPr>
          <w:color w:val="231F20"/>
        </w:rPr>
        <w:t>Një</w:t>
      </w:r>
      <w:r>
        <w:rPr>
          <w:color w:val="231F20"/>
          <w:spacing w:val="-6"/>
        </w:rPr>
        <w:t> </w:t>
      </w:r>
      <w:r>
        <w:rPr>
          <w:color w:val="231F20"/>
        </w:rPr>
        <w:t>burrë,</w:t>
      </w:r>
      <w:r>
        <w:rPr>
          <w:color w:val="231F20"/>
          <w:spacing w:val="-6"/>
        </w:rPr>
        <w:t> </w:t>
      </w:r>
      <w:r>
        <w:rPr>
          <w:color w:val="231F20"/>
        </w:rPr>
        <w:t>kur</w:t>
      </w:r>
      <w:r>
        <w:rPr>
          <w:color w:val="231F20"/>
          <w:spacing w:val="-6"/>
        </w:rPr>
        <w:t> </w:t>
      </w:r>
      <w:r>
        <w:rPr>
          <w:color w:val="231F20"/>
        </w:rPr>
        <w:t>po</w:t>
      </w:r>
      <w:r>
        <w:rPr>
          <w:color w:val="231F20"/>
          <w:spacing w:val="-6"/>
        </w:rPr>
        <w:t> </w:t>
      </w:r>
      <w:r>
        <w:rPr>
          <w:color w:val="231F20"/>
        </w:rPr>
        <w:t>bëhet</w:t>
      </w:r>
      <w:r>
        <w:rPr>
          <w:color w:val="231F20"/>
          <w:spacing w:val="-6"/>
        </w:rPr>
        <w:t> </w:t>
      </w:r>
      <w:r>
        <w:rPr>
          <w:color w:val="231F20"/>
        </w:rPr>
        <w:t>gati</w:t>
      </w:r>
      <w:r>
        <w:rPr>
          <w:color w:val="231F20"/>
          <w:spacing w:val="-6"/>
        </w:rPr>
        <w:t> </w:t>
      </w:r>
      <w:r>
        <w:rPr>
          <w:color w:val="231F20"/>
        </w:rPr>
        <w:t>të</w:t>
      </w:r>
      <w:r>
        <w:rPr>
          <w:color w:val="231F20"/>
          <w:spacing w:val="-6"/>
        </w:rPr>
        <w:t> </w:t>
      </w:r>
      <w:r>
        <w:rPr>
          <w:color w:val="231F20"/>
        </w:rPr>
        <w:t>dalë</w:t>
      </w:r>
      <w:r>
        <w:rPr>
          <w:color w:val="231F20"/>
          <w:spacing w:val="-6"/>
        </w:rPr>
        <w:t> </w:t>
      </w:r>
      <w:r>
        <w:rPr>
          <w:color w:val="231F20"/>
        </w:rPr>
        <w:t>në</w:t>
      </w:r>
      <w:r>
        <w:rPr>
          <w:color w:val="231F20"/>
          <w:spacing w:val="-6"/>
        </w:rPr>
        <w:t> </w:t>
      </w:r>
      <w:r>
        <w:rPr>
          <w:color w:val="231F20"/>
        </w:rPr>
        <w:t>çarshi,</w:t>
      </w:r>
      <w:r>
        <w:rPr>
          <w:color w:val="231F20"/>
          <w:spacing w:val="-6"/>
        </w:rPr>
        <w:t> </w:t>
      </w:r>
      <w:r>
        <w:rPr>
          <w:color w:val="231F20"/>
        </w:rPr>
        <w:t>mbush</w:t>
      </w:r>
      <w:r>
        <w:rPr>
          <w:color w:val="231F20"/>
          <w:spacing w:val="-6"/>
        </w:rPr>
        <w:t> </w:t>
      </w:r>
      <w:r>
        <w:rPr>
          <w:color w:val="231F20"/>
        </w:rPr>
        <w:t>torbën</w:t>
      </w:r>
      <w:r>
        <w:rPr>
          <w:color w:val="231F20"/>
          <w:spacing w:val="-6"/>
        </w:rPr>
        <w:t> </w:t>
      </w:r>
      <w:r>
        <w:rPr>
          <w:color w:val="231F20"/>
        </w:rPr>
        <w:t>e</w:t>
      </w:r>
      <w:r>
        <w:rPr>
          <w:color w:val="231F20"/>
          <w:spacing w:val="-6"/>
        </w:rPr>
        <w:t> </w:t>
      </w:r>
      <w:r>
        <w:rPr>
          <w:color w:val="231F20"/>
        </w:rPr>
        <w:t>tij me guraçokë. “Sa të mbushur e paska torbën!” thonë ata që e shohin. </w:t>
      </w:r>
      <w:r>
        <w:rPr>
          <w:color w:val="231F20"/>
          <w:spacing w:val="-2"/>
        </w:rPr>
        <w:t>Ama,</w:t>
      </w:r>
      <w:r>
        <w:rPr>
          <w:color w:val="231F20"/>
          <w:spacing w:val="-13"/>
        </w:rPr>
        <w:t> </w:t>
      </w:r>
      <w:r>
        <w:rPr>
          <w:color w:val="231F20"/>
          <w:spacing w:val="-2"/>
        </w:rPr>
        <w:t>në</w:t>
      </w:r>
      <w:r>
        <w:rPr>
          <w:color w:val="231F20"/>
          <w:spacing w:val="-13"/>
        </w:rPr>
        <w:t> </w:t>
      </w:r>
      <w:r>
        <w:rPr>
          <w:color w:val="231F20"/>
          <w:spacing w:val="-2"/>
        </w:rPr>
        <w:t>të</w:t>
      </w:r>
      <w:r>
        <w:rPr>
          <w:color w:val="231F20"/>
          <w:spacing w:val="-13"/>
        </w:rPr>
        <w:t> </w:t>
      </w:r>
      <w:r>
        <w:rPr>
          <w:color w:val="231F20"/>
          <w:spacing w:val="-2"/>
        </w:rPr>
        <w:t>vërtetë,</w:t>
      </w:r>
      <w:r>
        <w:rPr>
          <w:color w:val="231F20"/>
          <w:spacing w:val="-13"/>
        </w:rPr>
        <w:t> </w:t>
      </w:r>
      <w:r>
        <w:rPr>
          <w:color w:val="231F20"/>
          <w:spacing w:val="-2"/>
        </w:rPr>
        <w:t>përveç</w:t>
      </w:r>
      <w:r>
        <w:rPr>
          <w:color w:val="231F20"/>
          <w:spacing w:val="-13"/>
        </w:rPr>
        <w:t> </w:t>
      </w:r>
      <w:r>
        <w:rPr>
          <w:color w:val="231F20"/>
          <w:spacing w:val="-2"/>
        </w:rPr>
        <w:t>fjalëve</w:t>
      </w:r>
      <w:r>
        <w:rPr>
          <w:color w:val="231F20"/>
          <w:spacing w:val="-13"/>
        </w:rPr>
        <w:t> </w:t>
      </w:r>
      <w:r>
        <w:rPr>
          <w:color w:val="231F20"/>
          <w:spacing w:val="-2"/>
        </w:rPr>
        <w:t>të</w:t>
      </w:r>
      <w:r>
        <w:rPr>
          <w:color w:val="231F20"/>
          <w:spacing w:val="-13"/>
        </w:rPr>
        <w:t> </w:t>
      </w:r>
      <w:r>
        <w:rPr>
          <w:color w:val="231F20"/>
          <w:spacing w:val="-2"/>
        </w:rPr>
        <w:t>njerëzve,</w:t>
      </w:r>
      <w:r>
        <w:rPr>
          <w:color w:val="231F20"/>
          <w:spacing w:val="-13"/>
        </w:rPr>
        <w:t> </w:t>
      </w:r>
      <w:r>
        <w:rPr>
          <w:color w:val="231F20"/>
          <w:spacing w:val="-2"/>
        </w:rPr>
        <w:t>gurët</w:t>
      </w:r>
      <w:r>
        <w:rPr>
          <w:color w:val="231F20"/>
          <w:spacing w:val="-13"/>
        </w:rPr>
        <w:t> </w:t>
      </w:r>
      <w:r>
        <w:rPr>
          <w:color w:val="231F20"/>
          <w:spacing w:val="-2"/>
        </w:rPr>
        <w:t>e</w:t>
      </w:r>
      <w:r>
        <w:rPr>
          <w:color w:val="231F20"/>
          <w:spacing w:val="-13"/>
        </w:rPr>
        <w:t> </w:t>
      </w:r>
      <w:r>
        <w:rPr>
          <w:color w:val="231F20"/>
          <w:spacing w:val="-2"/>
        </w:rPr>
        <w:t>torbës</w:t>
      </w:r>
      <w:r>
        <w:rPr>
          <w:color w:val="231F20"/>
          <w:spacing w:val="-13"/>
        </w:rPr>
        <w:t> </w:t>
      </w:r>
      <w:r>
        <w:rPr>
          <w:color w:val="231F20"/>
          <w:spacing w:val="-2"/>
        </w:rPr>
        <w:t>nuk</w:t>
      </w:r>
      <w:r>
        <w:rPr>
          <w:color w:val="231F20"/>
          <w:spacing w:val="-13"/>
        </w:rPr>
        <w:t> </w:t>
      </w:r>
      <w:r>
        <w:rPr>
          <w:color w:val="231F20"/>
          <w:spacing w:val="-2"/>
        </w:rPr>
        <w:t>i</w:t>
      </w:r>
      <w:r>
        <w:rPr>
          <w:color w:val="231F20"/>
          <w:spacing w:val="-13"/>
        </w:rPr>
        <w:t> </w:t>
      </w:r>
      <w:r>
        <w:rPr>
          <w:color w:val="231F20"/>
          <w:spacing w:val="-2"/>
        </w:rPr>
        <w:t>sjellin </w:t>
      </w:r>
      <w:r>
        <w:rPr>
          <w:color w:val="231F20"/>
        </w:rPr>
        <w:t>asnjë</w:t>
      </w:r>
      <w:r>
        <w:rPr>
          <w:color w:val="231F20"/>
          <w:spacing w:val="-6"/>
        </w:rPr>
        <w:t> </w:t>
      </w:r>
      <w:r>
        <w:rPr>
          <w:color w:val="231F20"/>
        </w:rPr>
        <w:t>dobi</w:t>
      </w:r>
      <w:r>
        <w:rPr>
          <w:color w:val="231F20"/>
          <w:spacing w:val="-6"/>
        </w:rPr>
        <w:t> </w:t>
      </w:r>
      <w:r>
        <w:rPr>
          <w:color w:val="231F20"/>
        </w:rPr>
        <w:t>tjetër</w:t>
      </w:r>
      <w:r>
        <w:rPr>
          <w:color w:val="231F20"/>
          <w:spacing w:val="-6"/>
        </w:rPr>
        <w:t> </w:t>
      </w:r>
      <w:r>
        <w:rPr>
          <w:color w:val="231F20"/>
        </w:rPr>
        <w:t>atij.</w:t>
      </w:r>
      <w:r>
        <w:rPr>
          <w:color w:val="231F20"/>
          <w:spacing w:val="-6"/>
        </w:rPr>
        <w:t> </w:t>
      </w:r>
      <w:r>
        <w:rPr>
          <w:color w:val="231F20"/>
        </w:rPr>
        <w:t>Në</w:t>
      </w:r>
      <w:r>
        <w:rPr>
          <w:color w:val="231F20"/>
          <w:spacing w:val="-6"/>
        </w:rPr>
        <w:t> </w:t>
      </w:r>
      <w:r>
        <w:rPr>
          <w:color w:val="231F20"/>
        </w:rPr>
        <w:t>qoftë</w:t>
      </w:r>
      <w:r>
        <w:rPr>
          <w:color w:val="231F20"/>
          <w:spacing w:val="-6"/>
        </w:rPr>
        <w:t> </w:t>
      </w:r>
      <w:r>
        <w:rPr>
          <w:color w:val="231F20"/>
        </w:rPr>
        <w:t>se</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donte</w:t>
      </w:r>
      <w:r>
        <w:rPr>
          <w:color w:val="231F20"/>
          <w:spacing w:val="-6"/>
        </w:rPr>
        <w:t> </w:t>
      </w:r>
      <w:r>
        <w:rPr>
          <w:color w:val="231F20"/>
        </w:rPr>
        <w:t>të</w:t>
      </w:r>
      <w:r>
        <w:rPr>
          <w:color w:val="231F20"/>
          <w:spacing w:val="-6"/>
        </w:rPr>
        <w:t> </w:t>
      </w:r>
      <w:r>
        <w:rPr>
          <w:color w:val="231F20"/>
        </w:rPr>
        <w:t>blinte</w:t>
      </w:r>
      <w:r>
        <w:rPr>
          <w:color w:val="231F20"/>
          <w:spacing w:val="-6"/>
        </w:rPr>
        <w:t> </w:t>
      </w:r>
      <w:r>
        <w:rPr>
          <w:color w:val="231F20"/>
        </w:rPr>
        <w:t>diçka</w:t>
      </w:r>
      <w:r>
        <w:rPr>
          <w:color w:val="231F20"/>
          <w:spacing w:val="-6"/>
        </w:rPr>
        <w:t> </w:t>
      </w:r>
      <w:r>
        <w:rPr>
          <w:color w:val="231F20"/>
        </w:rPr>
        <w:t>me</w:t>
      </w:r>
      <w:r>
        <w:rPr>
          <w:color w:val="231F20"/>
          <w:spacing w:val="-6"/>
        </w:rPr>
        <w:t> </w:t>
      </w:r>
      <w:r>
        <w:rPr>
          <w:color w:val="231F20"/>
        </w:rPr>
        <w:t>to,</w:t>
      </w:r>
      <w:r>
        <w:rPr>
          <w:color w:val="231F20"/>
          <w:spacing w:val="-6"/>
        </w:rPr>
        <w:t> </w:t>
      </w:r>
      <w:r>
        <w:rPr>
          <w:color w:val="231F20"/>
        </w:rPr>
        <w:t>nuk do të mundte. E njëjta gjë vlen edhe për atë që vepron duke u shtirur dhe vetëm për t’u dukur. Njerëzit mund të thonë fjalë të bukura në lidhje me të, por nuk do të ketë asnjë sevap për të në botën tjetër.</w:t>
      </w:r>
      <w:r>
        <w:rPr>
          <w:color w:val="231F20"/>
          <w:position w:val="8"/>
          <w:sz w:val="14"/>
        </w:rPr>
        <w:t>73</w:t>
      </w:r>
    </w:p>
    <w:p>
      <w:pPr>
        <w:pStyle w:val="BodyText"/>
        <w:spacing w:line="249" w:lineRule="auto" w:before="127"/>
        <w:ind w:right="281" w:firstLine="283"/>
      </w:pPr>
      <w:r>
        <w:rPr>
          <w:color w:val="231F20"/>
        </w:rPr>
        <w:t>Njeriu, kur vepron duke u shtirur, do të thotë se po shet një gjë</w:t>
      </w:r>
      <w:r>
        <w:rPr>
          <w:color w:val="231F20"/>
          <w:spacing w:val="80"/>
          <w:w w:val="150"/>
        </w:rPr>
        <w:t> </w:t>
      </w:r>
      <w:r>
        <w:rPr>
          <w:color w:val="231F20"/>
        </w:rPr>
        <w:t>që, në fakt, nuk është pronë e tij. Ngaqë gjatësia e trupit të tij është e pamjaftueshme</w:t>
      </w:r>
      <w:r>
        <w:rPr>
          <w:color w:val="231F20"/>
          <w:spacing w:val="-15"/>
        </w:rPr>
        <w:t> </w:t>
      </w:r>
      <w:r>
        <w:rPr>
          <w:color w:val="231F20"/>
        </w:rPr>
        <w:t>në</w:t>
      </w:r>
      <w:r>
        <w:rPr>
          <w:color w:val="231F20"/>
          <w:spacing w:val="-15"/>
        </w:rPr>
        <w:t> </w:t>
      </w:r>
      <w:r>
        <w:rPr>
          <w:color w:val="231F20"/>
        </w:rPr>
        <w:t>arritjen</w:t>
      </w:r>
      <w:r>
        <w:rPr>
          <w:color w:val="231F20"/>
          <w:spacing w:val="-15"/>
        </w:rPr>
        <w:t> </w:t>
      </w:r>
      <w:r>
        <w:rPr>
          <w:color w:val="231F20"/>
        </w:rPr>
        <w:t>e</w:t>
      </w:r>
      <w:r>
        <w:rPr>
          <w:color w:val="231F20"/>
          <w:spacing w:val="-15"/>
        </w:rPr>
        <w:t> </w:t>
      </w:r>
      <w:r>
        <w:rPr>
          <w:color w:val="231F20"/>
        </w:rPr>
        <w:t>dritares</w:t>
      </w:r>
      <w:r>
        <w:rPr>
          <w:color w:val="231F20"/>
          <w:spacing w:val="-15"/>
        </w:rPr>
        <w:t> </w:t>
      </w:r>
      <w:r>
        <w:rPr>
          <w:color w:val="231F20"/>
        </w:rPr>
        <w:t>së</w:t>
      </w:r>
      <w:r>
        <w:rPr>
          <w:color w:val="231F20"/>
          <w:spacing w:val="-15"/>
        </w:rPr>
        <w:t> </w:t>
      </w:r>
      <w:r>
        <w:rPr>
          <w:color w:val="231F20"/>
        </w:rPr>
        <w:t>hapur</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e</w:t>
      </w:r>
      <w:r>
        <w:rPr>
          <w:color w:val="231F20"/>
          <w:spacing w:val="-15"/>
        </w:rPr>
        <w:t> </w:t>
      </w:r>
      <w:r>
        <w:rPr>
          <w:color w:val="231F20"/>
        </w:rPr>
        <w:t>mbush</w:t>
      </w:r>
      <w:r>
        <w:rPr>
          <w:color w:val="231F20"/>
          <w:spacing w:val="-15"/>
        </w:rPr>
        <w:t> </w:t>
      </w:r>
      <w:r>
        <w:rPr>
          <w:color w:val="231F20"/>
        </w:rPr>
        <w:t>hapësirën e</w:t>
      </w:r>
      <w:r>
        <w:rPr>
          <w:color w:val="231F20"/>
          <w:spacing w:val="-15"/>
        </w:rPr>
        <w:t> </w:t>
      </w:r>
      <w:r>
        <w:rPr>
          <w:color w:val="231F20"/>
        </w:rPr>
        <w:t>saj,</w:t>
      </w:r>
      <w:r>
        <w:rPr>
          <w:color w:val="231F20"/>
          <w:spacing w:val="-15"/>
        </w:rPr>
        <w:t> </w:t>
      </w:r>
      <w:r>
        <w:rPr>
          <w:color w:val="231F20"/>
        </w:rPr>
        <w:t>e</w:t>
      </w:r>
      <w:r>
        <w:rPr>
          <w:color w:val="231F20"/>
          <w:spacing w:val="-15"/>
        </w:rPr>
        <w:t> </w:t>
      </w:r>
      <w:r>
        <w:rPr>
          <w:color w:val="231F20"/>
        </w:rPr>
        <w:t>mbyll</w:t>
      </w:r>
      <w:r>
        <w:rPr>
          <w:color w:val="231F20"/>
          <w:spacing w:val="-15"/>
        </w:rPr>
        <w:t> </w:t>
      </w:r>
      <w:r>
        <w:rPr>
          <w:color w:val="231F20"/>
        </w:rPr>
        <w:t>ose</w:t>
      </w:r>
      <w:r>
        <w:rPr>
          <w:color w:val="231F20"/>
          <w:spacing w:val="-15"/>
        </w:rPr>
        <w:t> </w:t>
      </w:r>
      <w:r>
        <w:rPr>
          <w:color w:val="231F20"/>
        </w:rPr>
        <w:t>mundohet</w:t>
      </w:r>
      <w:r>
        <w:rPr>
          <w:color w:val="231F20"/>
          <w:spacing w:val="-15"/>
        </w:rPr>
        <w:t> </w:t>
      </w:r>
      <w:r>
        <w:rPr>
          <w:color w:val="231F20"/>
        </w:rPr>
        <w:t>ta</w:t>
      </w:r>
      <w:r>
        <w:rPr>
          <w:color w:val="231F20"/>
          <w:spacing w:val="-15"/>
        </w:rPr>
        <w:t> </w:t>
      </w:r>
      <w:r>
        <w:rPr>
          <w:color w:val="231F20"/>
        </w:rPr>
        <w:t>arrijë</w:t>
      </w:r>
      <w:r>
        <w:rPr>
          <w:color w:val="231F20"/>
          <w:spacing w:val="-15"/>
        </w:rPr>
        <w:t> </w:t>
      </w:r>
      <w:r>
        <w:rPr>
          <w:color w:val="231F20"/>
        </w:rPr>
        <w:t>duke</w:t>
      </w:r>
      <w:r>
        <w:rPr>
          <w:color w:val="231F20"/>
          <w:spacing w:val="-15"/>
        </w:rPr>
        <w:t> </w:t>
      </w:r>
      <w:r>
        <w:rPr>
          <w:color w:val="231F20"/>
        </w:rPr>
        <w:t>u</w:t>
      </w:r>
      <w:r>
        <w:rPr>
          <w:color w:val="231F20"/>
          <w:spacing w:val="-15"/>
        </w:rPr>
        <w:t> </w:t>
      </w:r>
      <w:r>
        <w:rPr>
          <w:color w:val="231F20"/>
        </w:rPr>
        <w:t>ngritur</w:t>
      </w:r>
      <w:r>
        <w:rPr>
          <w:color w:val="231F20"/>
          <w:spacing w:val="-15"/>
        </w:rPr>
        <w:t> </w:t>
      </w:r>
      <w:r>
        <w:rPr>
          <w:color w:val="231F20"/>
        </w:rPr>
        <w:t>në</w:t>
      </w:r>
      <w:r>
        <w:rPr>
          <w:color w:val="231F20"/>
          <w:spacing w:val="-15"/>
        </w:rPr>
        <w:t> </w:t>
      </w:r>
      <w:r>
        <w:rPr>
          <w:color w:val="231F20"/>
        </w:rPr>
        <w:t>majë</w:t>
      </w:r>
      <w:r>
        <w:rPr>
          <w:color w:val="231F20"/>
          <w:spacing w:val="-15"/>
        </w:rPr>
        <w:t> </w:t>
      </w:r>
      <w:r>
        <w:rPr>
          <w:color w:val="231F20"/>
        </w:rPr>
        <w:t>të</w:t>
      </w:r>
      <w:r>
        <w:rPr>
          <w:color w:val="231F20"/>
          <w:spacing w:val="-15"/>
        </w:rPr>
        <w:t> </w:t>
      </w:r>
      <w:r>
        <w:rPr>
          <w:color w:val="231F20"/>
        </w:rPr>
        <w:t>gishtave. Bediuzamani shprehet kështu në lidhje me këtë çështje:</w:t>
      </w:r>
    </w:p>
    <w:p>
      <w:pPr>
        <w:spacing w:line="249" w:lineRule="auto" w:before="118"/>
        <w:ind w:left="142" w:right="281" w:firstLine="283"/>
        <w:jc w:val="both"/>
        <w:rPr>
          <w:i/>
          <w:sz w:val="24"/>
        </w:rPr>
      </w:pPr>
      <w:r>
        <w:rPr>
          <w:i/>
          <w:color w:val="231F20"/>
          <w:spacing w:val="-6"/>
          <w:sz w:val="24"/>
        </w:rPr>
        <w:t>“Nëgodinënshoqëroretëbashkësisënjerëzore, gjithësecili kanjëdritare, </w:t>
      </w:r>
      <w:r>
        <w:rPr>
          <w:i/>
          <w:color w:val="231F20"/>
          <w:spacing w:val="-2"/>
          <w:sz w:val="24"/>
        </w:rPr>
        <w:t>që</w:t>
      </w:r>
      <w:r>
        <w:rPr>
          <w:i/>
          <w:color w:val="231F20"/>
          <w:spacing w:val="-10"/>
          <w:sz w:val="24"/>
        </w:rPr>
        <w:t> </w:t>
      </w:r>
      <w:r>
        <w:rPr>
          <w:i/>
          <w:color w:val="231F20"/>
          <w:spacing w:val="-2"/>
          <w:sz w:val="24"/>
        </w:rPr>
        <w:t>quhet</w:t>
      </w:r>
      <w:r>
        <w:rPr>
          <w:i/>
          <w:color w:val="231F20"/>
          <w:spacing w:val="-10"/>
          <w:sz w:val="24"/>
        </w:rPr>
        <w:t> </w:t>
      </w:r>
      <w:r>
        <w:rPr>
          <w:i/>
          <w:color w:val="231F20"/>
          <w:spacing w:val="-2"/>
          <w:sz w:val="24"/>
        </w:rPr>
        <w:t>një</w:t>
      </w:r>
      <w:r>
        <w:rPr>
          <w:i/>
          <w:color w:val="231F20"/>
          <w:spacing w:val="-10"/>
          <w:sz w:val="24"/>
        </w:rPr>
        <w:t> </w:t>
      </w:r>
      <w:r>
        <w:rPr>
          <w:i/>
          <w:color w:val="231F20"/>
          <w:spacing w:val="-2"/>
          <w:sz w:val="24"/>
        </w:rPr>
        <w:t>rang,</w:t>
      </w:r>
      <w:r>
        <w:rPr>
          <w:i/>
          <w:color w:val="231F20"/>
          <w:spacing w:val="-10"/>
          <w:sz w:val="24"/>
        </w:rPr>
        <w:t> </w:t>
      </w:r>
      <w:r>
        <w:rPr>
          <w:i/>
          <w:color w:val="231F20"/>
          <w:spacing w:val="-2"/>
          <w:sz w:val="24"/>
        </w:rPr>
        <w:t>nga</w:t>
      </w:r>
      <w:r>
        <w:rPr>
          <w:i/>
          <w:color w:val="231F20"/>
          <w:spacing w:val="-10"/>
          <w:sz w:val="24"/>
        </w:rPr>
        <w:t> </w:t>
      </w:r>
      <w:r>
        <w:rPr>
          <w:i/>
          <w:color w:val="231F20"/>
          <w:spacing w:val="-2"/>
          <w:sz w:val="24"/>
        </w:rPr>
        <w:t>ku</w:t>
      </w:r>
      <w:r>
        <w:rPr>
          <w:i/>
          <w:color w:val="231F20"/>
          <w:spacing w:val="-10"/>
          <w:sz w:val="24"/>
        </w:rPr>
        <w:t> </w:t>
      </w:r>
      <w:r>
        <w:rPr>
          <w:i/>
          <w:color w:val="231F20"/>
          <w:spacing w:val="-2"/>
          <w:sz w:val="24"/>
        </w:rPr>
        <w:t>mund</w:t>
      </w:r>
      <w:r>
        <w:rPr>
          <w:i/>
          <w:color w:val="231F20"/>
          <w:spacing w:val="-10"/>
          <w:sz w:val="24"/>
        </w:rPr>
        <w:t> </w:t>
      </w:r>
      <w:r>
        <w:rPr>
          <w:i/>
          <w:color w:val="231F20"/>
          <w:spacing w:val="-2"/>
          <w:sz w:val="24"/>
        </w:rPr>
        <w:t>të</w:t>
      </w:r>
      <w:r>
        <w:rPr>
          <w:i/>
          <w:color w:val="231F20"/>
          <w:spacing w:val="-10"/>
          <w:sz w:val="24"/>
        </w:rPr>
        <w:t> </w:t>
      </w:r>
      <w:r>
        <w:rPr>
          <w:i/>
          <w:color w:val="231F20"/>
          <w:spacing w:val="-2"/>
          <w:sz w:val="24"/>
        </w:rPr>
        <w:t>shikojë</w:t>
      </w:r>
      <w:r>
        <w:rPr>
          <w:i/>
          <w:color w:val="231F20"/>
          <w:spacing w:val="-10"/>
          <w:sz w:val="24"/>
        </w:rPr>
        <w:t> </w:t>
      </w:r>
      <w:r>
        <w:rPr>
          <w:i/>
          <w:color w:val="231F20"/>
          <w:spacing w:val="-2"/>
          <w:sz w:val="24"/>
        </w:rPr>
        <w:t>e</w:t>
      </w:r>
      <w:r>
        <w:rPr>
          <w:i/>
          <w:color w:val="231F20"/>
          <w:spacing w:val="-10"/>
          <w:sz w:val="24"/>
        </w:rPr>
        <w:t> </w:t>
      </w:r>
      <w:r>
        <w:rPr>
          <w:i/>
          <w:color w:val="231F20"/>
          <w:spacing w:val="-2"/>
          <w:sz w:val="24"/>
        </w:rPr>
        <w:t>mund</w:t>
      </w:r>
      <w:r>
        <w:rPr>
          <w:i/>
          <w:color w:val="231F20"/>
          <w:spacing w:val="-10"/>
          <w:sz w:val="24"/>
        </w:rPr>
        <w:t> </w:t>
      </w:r>
      <w:r>
        <w:rPr>
          <w:i/>
          <w:color w:val="231F20"/>
          <w:spacing w:val="-2"/>
          <w:sz w:val="24"/>
        </w:rPr>
        <w:t>të</w:t>
      </w:r>
      <w:r>
        <w:rPr>
          <w:i/>
          <w:color w:val="231F20"/>
          <w:spacing w:val="-10"/>
          <w:sz w:val="24"/>
        </w:rPr>
        <w:t> </w:t>
      </w:r>
      <w:r>
        <w:rPr>
          <w:i/>
          <w:color w:val="231F20"/>
          <w:spacing w:val="-2"/>
          <w:sz w:val="24"/>
        </w:rPr>
        <w:t>shihet</w:t>
      </w:r>
      <w:r>
        <w:rPr>
          <w:i/>
          <w:color w:val="231F20"/>
          <w:spacing w:val="-10"/>
          <w:sz w:val="24"/>
        </w:rPr>
        <w:t> </w:t>
      </w:r>
      <w:r>
        <w:rPr>
          <w:i/>
          <w:color w:val="231F20"/>
          <w:spacing w:val="-2"/>
          <w:sz w:val="24"/>
        </w:rPr>
        <w:t>nga</w:t>
      </w:r>
      <w:r>
        <w:rPr>
          <w:i/>
          <w:color w:val="231F20"/>
          <w:spacing w:val="-10"/>
          <w:sz w:val="24"/>
        </w:rPr>
        <w:t> </w:t>
      </w:r>
      <w:r>
        <w:rPr>
          <w:i/>
          <w:color w:val="231F20"/>
          <w:spacing w:val="-2"/>
          <w:sz w:val="24"/>
        </w:rPr>
        <w:t>të</w:t>
      </w:r>
      <w:r>
        <w:rPr>
          <w:i/>
          <w:color w:val="231F20"/>
          <w:spacing w:val="-10"/>
          <w:sz w:val="24"/>
        </w:rPr>
        <w:t> </w:t>
      </w:r>
      <w:r>
        <w:rPr>
          <w:i/>
          <w:color w:val="231F20"/>
          <w:spacing w:val="-2"/>
          <w:sz w:val="24"/>
        </w:rPr>
        <w:t>tjerët.</w:t>
      </w:r>
    </w:p>
    <w:p>
      <w:pPr>
        <w:pStyle w:val="BodyText"/>
        <w:spacing w:before="68"/>
        <w:ind w:left="0"/>
        <w:jc w:val="left"/>
        <w:rPr>
          <w:i/>
          <w:sz w:val="20"/>
        </w:rPr>
      </w:pPr>
      <w:r>
        <w:rPr>
          <w:i/>
          <w:sz w:val="20"/>
        </w:rPr>
        <mc:AlternateContent>
          <mc:Choice Requires="wps">
            <w:drawing>
              <wp:anchor distT="0" distB="0" distL="0" distR="0" allowOverlap="1" layoutInCell="1" locked="0" behindDoc="1" simplePos="0" relativeHeight="487627776">
                <wp:simplePos x="0" y="0"/>
                <wp:positionH relativeFrom="page">
                  <wp:posOffset>540000</wp:posOffset>
                </wp:positionH>
                <wp:positionV relativeFrom="paragraph">
                  <wp:posOffset>204476</wp:posOffset>
                </wp:positionV>
                <wp:extent cx="1080135"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100481pt;width:85.05pt;height:.1pt;mso-position-horizontal-relative:page;mso-position-vertical-relative:paragraph;z-index:-15688704;mso-wrap-distance-left:0;mso-wrap-distance-right:0" id="docshape116" coordorigin="850,322" coordsize="1701,0" path="m850,322l2551,32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73</w:t>
      </w:r>
      <w:r>
        <w:rPr>
          <w:color w:val="231F20"/>
          <w:spacing w:val="8"/>
          <w:position w:val="8"/>
          <w:sz w:val="14"/>
        </w:rPr>
        <w:t> </w:t>
      </w:r>
      <w:r>
        <w:rPr>
          <w:color w:val="231F20"/>
          <w:spacing w:val="-2"/>
          <w:sz w:val="20"/>
        </w:rPr>
        <w:t>Semerkandí,</w:t>
      </w:r>
      <w:r>
        <w:rPr>
          <w:color w:val="231F20"/>
          <w:spacing w:val="-7"/>
          <w:sz w:val="20"/>
        </w:rPr>
        <w:t> </w:t>
      </w:r>
      <w:r>
        <w:rPr>
          <w:color w:val="231F20"/>
          <w:spacing w:val="-2"/>
          <w:sz w:val="20"/>
        </w:rPr>
        <w:t>Tenbíhul</w:t>
      </w:r>
      <w:r>
        <w:rPr>
          <w:color w:val="231F20"/>
          <w:spacing w:val="-7"/>
          <w:sz w:val="20"/>
        </w:rPr>
        <w:t> </w:t>
      </w:r>
      <w:r>
        <w:rPr>
          <w:color w:val="231F20"/>
          <w:spacing w:val="-2"/>
          <w:sz w:val="20"/>
        </w:rPr>
        <w:t>gáfilín,</w:t>
      </w:r>
      <w:r>
        <w:rPr>
          <w:color w:val="231F20"/>
          <w:spacing w:val="-7"/>
          <w:sz w:val="20"/>
        </w:rPr>
        <w:t> </w:t>
      </w:r>
      <w:r>
        <w:rPr>
          <w:color w:val="231F20"/>
          <w:spacing w:val="-2"/>
          <w:sz w:val="20"/>
        </w:rPr>
        <w:t>fq.</w:t>
      </w:r>
      <w:r>
        <w:rPr>
          <w:color w:val="231F20"/>
          <w:spacing w:val="-7"/>
          <w:sz w:val="20"/>
        </w:rPr>
        <w:t> </w:t>
      </w:r>
      <w:r>
        <w:rPr>
          <w:color w:val="231F20"/>
          <w:spacing w:val="-5"/>
          <w:sz w:val="20"/>
        </w:rPr>
        <w:t>23.</w:t>
      </w:r>
    </w:p>
    <w:p>
      <w:pPr>
        <w:spacing w:after="0"/>
        <w:jc w:val="left"/>
        <w:rPr>
          <w:sz w:val="20"/>
        </w:rPr>
        <w:sectPr>
          <w:pgSz w:w="8400" w:h="11910"/>
          <w:pgMar w:header="810" w:footer="0" w:top="1080" w:bottom="280" w:left="708" w:right="566"/>
        </w:sectPr>
      </w:pPr>
    </w:p>
    <w:p>
      <w:pPr>
        <w:spacing w:line="249" w:lineRule="auto" w:before="107"/>
        <w:ind w:left="142" w:right="282" w:firstLine="283"/>
        <w:jc w:val="both"/>
        <w:rPr>
          <w:i/>
          <w:sz w:val="24"/>
        </w:rPr>
      </w:pPr>
      <w:r>
        <w:rPr>
          <w:i/>
          <w:color w:val="231F20"/>
          <w:spacing w:val="-2"/>
          <w:sz w:val="24"/>
        </w:rPr>
        <w:t>Në</w:t>
      </w:r>
      <w:r>
        <w:rPr>
          <w:i/>
          <w:color w:val="231F20"/>
          <w:spacing w:val="-12"/>
          <w:sz w:val="24"/>
        </w:rPr>
        <w:t> </w:t>
      </w:r>
      <w:r>
        <w:rPr>
          <w:i/>
          <w:color w:val="231F20"/>
          <w:spacing w:val="-2"/>
          <w:sz w:val="24"/>
        </w:rPr>
        <w:t>qoftë</w:t>
      </w:r>
      <w:r>
        <w:rPr>
          <w:i/>
          <w:color w:val="231F20"/>
          <w:spacing w:val="-12"/>
          <w:sz w:val="24"/>
        </w:rPr>
        <w:t> </w:t>
      </w:r>
      <w:r>
        <w:rPr>
          <w:i/>
          <w:color w:val="231F20"/>
          <w:spacing w:val="-2"/>
          <w:sz w:val="24"/>
        </w:rPr>
        <w:t>se</w:t>
      </w:r>
      <w:r>
        <w:rPr>
          <w:i/>
          <w:color w:val="231F20"/>
          <w:spacing w:val="-12"/>
          <w:sz w:val="24"/>
        </w:rPr>
        <w:t> </w:t>
      </w:r>
      <w:r>
        <w:rPr>
          <w:i/>
          <w:color w:val="231F20"/>
          <w:spacing w:val="-2"/>
          <w:sz w:val="24"/>
        </w:rPr>
        <w:t>dritarja</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më</w:t>
      </w:r>
      <w:r>
        <w:rPr>
          <w:i/>
          <w:color w:val="231F20"/>
          <w:spacing w:val="-12"/>
          <w:sz w:val="24"/>
        </w:rPr>
        <w:t> </w:t>
      </w:r>
      <w:r>
        <w:rPr>
          <w:i/>
          <w:color w:val="231F20"/>
          <w:spacing w:val="-2"/>
          <w:sz w:val="24"/>
        </w:rPr>
        <w:t>e</w:t>
      </w:r>
      <w:r>
        <w:rPr>
          <w:i/>
          <w:color w:val="231F20"/>
          <w:spacing w:val="-12"/>
          <w:sz w:val="24"/>
        </w:rPr>
        <w:t> </w:t>
      </w:r>
      <w:r>
        <w:rPr>
          <w:i/>
          <w:color w:val="231F20"/>
          <w:spacing w:val="-2"/>
          <w:sz w:val="24"/>
        </w:rPr>
        <w:t>lartë</w:t>
      </w:r>
      <w:r>
        <w:rPr>
          <w:i/>
          <w:color w:val="231F20"/>
          <w:spacing w:val="-12"/>
          <w:sz w:val="24"/>
        </w:rPr>
        <w:t> </w:t>
      </w:r>
      <w:r>
        <w:rPr>
          <w:i/>
          <w:color w:val="231F20"/>
          <w:spacing w:val="-2"/>
          <w:sz w:val="24"/>
        </w:rPr>
        <w:t>se</w:t>
      </w:r>
      <w:r>
        <w:rPr>
          <w:i/>
          <w:color w:val="231F20"/>
          <w:spacing w:val="-12"/>
          <w:sz w:val="24"/>
        </w:rPr>
        <w:t> </w:t>
      </w:r>
      <w:r>
        <w:rPr>
          <w:i/>
          <w:color w:val="231F20"/>
          <w:spacing w:val="-2"/>
          <w:sz w:val="24"/>
        </w:rPr>
        <w:t>vlera</w:t>
      </w:r>
      <w:r>
        <w:rPr>
          <w:i/>
          <w:color w:val="231F20"/>
          <w:spacing w:val="-12"/>
          <w:sz w:val="24"/>
        </w:rPr>
        <w:t> </w:t>
      </w:r>
      <w:r>
        <w:rPr>
          <w:i/>
          <w:color w:val="231F20"/>
          <w:spacing w:val="-2"/>
          <w:sz w:val="24"/>
        </w:rPr>
        <w:t>e</w:t>
      </w:r>
      <w:r>
        <w:rPr>
          <w:i/>
          <w:color w:val="231F20"/>
          <w:spacing w:val="-12"/>
          <w:sz w:val="24"/>
        </w:rPr>
        <w:t> </w:t>
      </w:r>
      <w:r>
        <w:rPr>
          <w:i/>
          <w:color w:val="231F20"/>
          <w:spacing w:val="-2"/>
          <w:sz w:val="24"/>
        </w:rPr>
        <w:t>njeriut,</w:t>
      </w:r>
      <w:r>
        <w:rPr>
          <w:i/>
          <w:color w:val="231F20"/>
          <w:spacing w:val="-12"/>
          <w:sz w:val="24"/>
        </w:rPr>
        <w:t> </w:t>
      </w:r>
      <w:r>
        <w:rPr>
          <w:i/>
          <w:color w:val="231F20"/>
          <w:spacing w:val="-2"/>
          <w:sz w:val="24"/>
        </w:rPr>
        <w:t>ai</w:t>
      </w:r>
      <w:r>
        <w:rPr>
          <w:i/>
          <w:color w:val="231F20"/>
          <w:spacing w:val="-12"/>
          <w:sz w:val="24"/>
        </w:rPr>
        <w:t> </w:t>
      </w:r>
      <w:r>
        <w:rPr>
          <w:i/>
          <w:color w:val="231F20"/>
          <w:spacing w:val="-2"/>
          <w:sz w:val="24"/>
        </w:rPr>
        <w:t>do</w:t>
      </w:r>
      <w:r>
        <w:rPr>
          <w:i/>
          <w:color w:val="231F20"/>
          <w:spacing w:val="-12"/>
          <w:sz w:val="24"/>
        </w:rPr>
        <w:t> </w:t>
      </w:r>
      <w:r>
        <w:rPr>
          <w:i/>
          <w:color w:val="231F20"/>
          <w:spacing w:val="-2"/>
          <w:sz w:val="24"/>
        </w:rPr>
        <w:t>të</w:t>
      </w:r>
      <w:r>
        <w:rPr>
          <w:i/>
          <w:color w:val="231F20"/>
          <w:spacing w:val="-12"/>
          <w:sz w:val="24"/>
        </w:rPr>
        <w:t> </w:t>
      </w:r>
      <w:r>
        <w:rPr>
          <w:i/>
          <w:color w:val="231F20"/>
          <w:spacing w:val="-2"/>
          <w:sz w:val="24"/>
        </w:rPr>
        <w:t>zgjatet </w:t>
      </w:r>
      <w:r>
        <w:rPr>
          <w:i/>
          <w:color w:val="231F20"/>
          <w:sz w:val="24"/>
        </w:rPr>
        <w:t>me mendjemadhësi.</w:t>
      </w:r>
    </w:p>
    <w:p>
      <w:pPr>
        <w:spacing w:line="249" w:lineRule="auto" w:before="115"/>
        <w:ind w:left="142" w:right="281" w:firstLine="283"/>
        <w:jc w:val="both"/>
        <w:rPr>
          <w:i/>
          <w:sz w:val="24"/>
        </w:rPr>
      </w:pPr>
      <w:r>
        <w:rPr>
          <w:i/>
          <w:color w:val="231F20"/>
          <w:spacing w:val="-6"/>
          <w:sz w:val="24"/>
        </w:rPr>
        <w:t>Por</w:t>
      </w:r>
      <w:r>
        <w:rPr>
          <w:i/>
          <w:color w:val="231F20"/>
          <w:spacing w:val="-11"/>
          <w:sz w:val="24"/>
        </w:rPr>
        <w:t> </w:t>
      </w:r>
      <w:r>
        <w:rPr>
          <w:i/>
          <w:color w:val="231F20"/>
          <w:spacing w:val="-6"/>
          <w:sz w:val="24"/>
        </w:rPr>
        <w:t>në</w:t>
      </w:r>
      <w:r>
        <w:rPr>
          <w:i/>
          <w:color w:val="231F20"/>
          <w:spacing w:val="-9"/>
          <w:sz w:val="24"/>
        </w:rPr>
        <w:t> </w:t>
      </w:r>
      <w:r>
        <w:rPr>
          <w:i/>
          <w:color w:val="231F20"/>
          <w:spacing w:val="-6"/>
          <w:sz w:val="24"/>
        </w:rPr>
        <w:t>qoftë</w:t>
      </w:r>
      <w:r>
        <w:rPr>
          <w:i/>
          <w:color w:val="231F20"/>
          <w:spacing w:val="-9"/>
          <w:sz w:val="24"/>
        </w:rPr>
        <w:t> </w:t>
      </w:r>
      <w:r>
        <w:rPr>
          <w:i/>
          <w:color w:val="231F20"/>
          <w:spacing w:val="-6"/>
          <w:sz w:val="24"/>
        </w:rPr>
        <w:t>se</w:t>
      </w:r>
      <w:r>
        <w:rPr>
          <w:i/>
          <w:color w:val="231F20"/>
          <w:spacing w:val="-9"/>
          <w:sz w:val="24"/>
        </w:rPr>
        <w:t> </w:t>
      </w:r>
      <w:r>
        <w:rPr>
          <w:i/>
          <w:color w:val="231F20"/>
          <w:spacing w:val="-6"/>
          <w:sz w:val="24"/>
        </w:rPr>
        <w:t>dritarja</w:t>
      </w:r>
      <w:r>
        <w:rPr>
          <w:i/>
          <w:color w:val="231F20"/>
          <w:spacing w:val="-9"/>
          <w:sz w:val="24"/>
        </w:rPr>
        <w:t> </w:t>
      </w:r>
      <w:r>
        <w:rPr>
          <w:i/>
          <w:color w:val="231F20"/>
          <w:spacing w:val="-6"/>
          <w:sz w:val="24"/>
        </w:rPr>
        <w:t>është</w:t>
      </w:r>
      <w:r>
        <w:rPr>
          <w:i/>
          <w:color w:val="231F20"/>
          <w:spacing w:val="-9"/>
          <w:sz w:val="24"/>
        </w:rPr>
        <w:t> </w:t>
      </w:r>
      <w:r>
        <w:rPr>
          <w:i/>
          <w:color w:val="231F20"/>
          <w:spacing w:val="-6"/>
          <w:sz w:val="24"/>
        </w:rPr>
        <w:t>më</w:t>
      </w:r>
      <w:r>
        <w:rPr>
          <w:i/>
          <w:color w:val="231F20"/>
          <w:spacing w:val="-9"/>
          <w:sz w:val="24"/>
        </w:rPr>
        <w:t> </w:t>
      </w:r>
      <w:r>
        <w:rPr>
          <w:i/>
          <w:color w:val="231F20"/>
          <w:spacing w:val="-6"/>
          <w:sz w:val="24"/>
        </w:rPr>
        <w:t>e</w:t>
      </w:r>
      <w:r>
        <w:rPr>
          <w:i/>
          <w:color w:val="231F20"/>
          <w:spacing w:val="-9"/>
          <w:sz w:val="24"/>
        </w:rPr>
        <w:t> </w:t>
      </w:r>
      <w:r>
        <w:rPr>
          <w:i/>
          <w:color w:val="231F20"/>
          <w:spacing w:val="-6"/>
          <w:sz w:val="24"/>
        </w:rPr>
        <w:t>vogël</w:t>
      </w:r>
      <w:r>
        <w:rPr>
          <w:i/>
          <w:color w:val="231F20"/>
          <w:spacing w:val="-9"/>
          <w:sz w:val="24"/>
        </w:rPr>
        <w:t> </w:t>
      </w:r>
      <w:r>
        <w:rPr>
          <w:i/>
          <w:color w:val="231F20"/>
          <w:spacing w:val="-6"/>
          <w:sz w:val="24"/>
        </w:rPr>
        <w:t>se</w:t>
      </w:r>
      <w:r>
        <w:rPr>
          <w:i/>
          <w:color w:val="231F20"/>
          <w:spacing w:val="-9"/>
          <w:sz w:val="24"/>
        </w:rPr>
        <w:t> </w:t>
      </w:r>
      <w:r>
        <w:rPr>
          <w:i/>
          <w:color w:val="231F20"/>
          <w:spacing w:val="-6"/>
          <w:sz w:val="24"/>
        </w:rPr>
        <w:t>sa</w:t>
      </w:r>
      <w:r>
        <w:rPr>
          <w:i/>
          <w:color w:val="231F20"/>
          <w:spacing w:val="-9"/>
          <w:sz w:val="24"/>
        </w:rPr>
        <w:t> </w:t>
      </w:r>
      <w:r>
        <w:rPr>
          <w:i/>
          <w:color w:val="231F20"/>
          <w:spacing w:val="-6"/>
          <w:sz w:val="24"/>
        </w:rPr>
        <w:t>shtati</w:t>
      </w:r>
      <w:r>
        <w:rPr>
          <w:i/>
          <w:color w:val="231F20"/>
          <w:spacing w:val="-9"/>
          <w:sz w:val="24"/>
        </w:rPr>
        <w:t> </w:t>
      </w:r>
      <w:r>
        <w:rPr>
          <w:i/>
          <w:color w:val="231F20"/>
          <w:spacing w:val="-6"/>
          <w:sz w:val="24"/>
        </w:rPr>
        <w:t>i</w:t>
      </w:r>
      <w:r>
        <w:rPr>
          <w:i/>
          <w:color w:val="231F20"/>
          <w:spacing w:val="-9"/>
          <w:sz w:val="24"/>
        </w:rPr>
        <w:t> </w:t>
      </w:r>
      <w:r>
        <w:rPr>
          <w:i/>
          <w:color w:val="231F20"/>
          <w:spacing w:val="-6"/>
          <w:sz w:val="24"/>
        </w:rPr>
        <w:t>aspiratës</w:t>
      </w:r>
      <w:r>
        <w:rPr>
          <w:i/>
          <w:color w:val="231F20"/>
          <w:spacing w:val="-9"/>
          <w:sz w:val="24"/>
        </w:rPr>
        <w:t> </w:t>
      </w:r>
      <w:r>
        <w:rPr>
          <w:i/>
          <w:color w:val="231F20"/>
          <w:spacing w:val="-6"/>
          <w:sz w:val="24"/>
        </w:rPr>
        <w:t>së</w:t>
      </w:r>
      <w:r>
        <w:rPr>
          <w:i/>
          <w:color w:val="231F20"/>
          <w:spacing w:val="-9"/>
          <w:sz w:val="24"/>
        </w:rPr>
        <w:t> </w:t>
      </w:r>
      <w:r>
        <w:rPr>
          <w:i/>
          <w:color w:val="231F20"/>
          <w:spacing w:val="-6"/>
          <w:sz w:val="24"/>
        </w:rPr>
        <w:t>tij,</w:t>
      </w:r>
      <w:r>
        <w:rPr>
          <w:i/>
          <w:color w:val="231F20"/>
          <w:spacing w:val="-9"/>
          <w:sz w:val="24"/>
        </w:rPr>
        <w:t> </w:t>
      </w:r>
      <w:r>
        <w:rPr>
          <w:i/>
          <w:color w:val="231F20"/>
          <w:spacing w:val="-6"/>
          <w:sz w:val="24"/>
        </w:rPr>
        <w:t>ai </w:t>
      </w:r>
      <w:r>
        <w:rPr>
          <w:i/>
          <w:color w:val="231F20"/>
          <w:sz w:val="24"/>
        </w:rPr>
        <w:t>do</w:t>
      </w:r>
      <w:r>
        <w:rPr>
          <w:i/>
          <w:color w:val="231F20"/>
          <w:spacing w:val="-4"/>
          <w:sz w:val="24"/>
        </w:rPr>
        <w:t> </w:t>
      </w:r>
      <w:r>
        <w:rPr>
          <w:i/>
          <w:color w:val="231F20"/>
          <w:sz w:val="24"/>
        </w:rPr>
        <w:t>të</w:t>
      </w:r>
      <w:r>
        <w:rPr>
          <w:i/>
          <w:color w:val="231F20"/>
          <w:spacing w:val="-4"/>
          <w:sz w:val="24"/>
        </w:rPr>
        <w:t> </w:t>
      </w:r>
      <w:r>
        <w:rPr>
          <w:i/>
          <w:color w:val="231F20"/>
          <w:sz w:val="24"/>
        </w:rPr>
        <w:t>përkulet</w:t>
      </w:r>
      <w:r>
        <w:rPr>
          <w:i/>
          <w:color w:val="231F20"/>
          <w:spacing w:val="-4"/>
          <w:sz w:val="24"/>
        </w:rPr>
        <w:t> </w:t>
      </w:r>
      <w:r>
        <w:rPr>
          <w:i/>
          <w:color w:val="231F20"/>
          <w:sz w:val="24"/>
        </w:rPr>
        <w:t>e</w:t>
      </w:r>
      <w:r>
        <w:rPr>
          <w:i/>
          <w:color w:val="231F20"/>
          <w:spacing w:val="-4"/>
          <w:sz w:val="24"/>
        </w:rPr>
        <w:t> </w:t>
      </w:r>
      <w:r>
        <w:rPr>
          <w:i/>
          <w:color w:val="231F20"/>
          <w:sz w:val="24"/>
        </w:rPr>
        <w:t>do</w:t>
      </w:r>
      <w:r>
        <w:rPr>
          <w:i/>
          <w:color w:val="231F20"/>
          <w:spacing w:val="-4"/>
          <w:sz w:val="24"/>
        </w:rPr>
        <w:t> </w:t>
      </w:r>
      <w:r>
        <w:rPr>
          <w:i/>
          <w:color w:val="231F20"/>
          <w:sz w:val="24"/>
        </w:rPr>
        <w:t>të</w:t>
      </w:r>
      <w:r>
        <w:rPr>
          <w:i/>
          <w:color w:val="231F20"/>
          <w:spacing w:val="-4"/>
          <w:sz w:val="24"/>
        </w:rPr>
        <w:t> </w:t>
      </w:r>
      <w:r>
        <w:rPr>
          <w:i/>
          <w:color w:val="231F20"/>
          <w:sz w:val="24"/>
        </w:rPr>
        <w:t>ulë</w:t>
      </w:r>
      <w:r>
        <w:rPr>
          <w:i/>
          <w:color w:val="231F20"/>
          <w:spacing w:val="-4"/>
          <w:sz w:val="24"/>
        </w:rPr>
        <w:t> </w:t>
      </w:r>
      <w:r>
        <w:rPr>
          <w:i/>
          <w:color w:val="231F20"/>
          <w:sz w:val="24"/>
        </w:rPr>
        <w:t>kokën</w:t>
      </w:r>
      <w:r>
        <w:rPr>
          <w:i/>
          <w:color w:val="231F20"/>
          <w:spacing w:val="-4"/>
          <w:sz w:val="24"/>
        </w:rPr>
        <w:t> </w:t>
      </w:r>
      <w:r>
        <w:rPr>
          <w:i/>
          <w:color w:val="231F20"/>
          <w:sz w:val="24"/>
        </w:rPr>
        <w:t>gjithë</w:t>
      </w:r>
      <w:r>
        <w:rPr>
          <w:i/>
          <w:color w:val="231F20"/>
          <w:spacing w:val="-4"/>
          <w:sz w:val="24"/>
        </w:rPr>
        <w:t> </w:t>
      </w:r>
      <w:r>
        <w:rPr>
          <w:i/>
          <w:color w:val="231F20"/>
          <w:sz w:val="24"/>
        </w:rPr>
        <w:t>modesti.</w:t>
      </w:r>
    </w:p>
    <w:p>
      <w:pPr>
        <w:spacing w:line="249" w:lineRule="auto" w:before="116"/>
        <w:ind w:left="142" w:right="282" w:firstLine="283"/>
        <w:jc w:val="both"/>
        <w:rPr>
          <w:i/>
          <w:position w:val="8"/>
          <w:sz w:val="14"/>
        </w:rPr>
      </w:pPr>
      <w:r>
        <w:rPr>
          <w:i/>
          <w:color w:val="231F20"/>
          <w:sz w:val="24"/>
        </w:rPr>
        <w:t>Masa</w:t>
      </w:r>
      <w:r>
        <w:rPr>
          <w:i/>
          <w:color w:val="231F20"/>
          <w:spacing w:val="-7"/>
          <w:sz w:val="24"/>
        </w:rPr>
        <w:t> </w:t>
      </w:r>
      <w:r>
        <w:rPr>
          <w:i/>
          <w:color w:val="231F20"/>
          <w:sz w:val="24"/>
        </w:rPr>
        <w:t>e</w:t>
      </w:r>
      <w:r>
        <w:rPr>
          <w:i/>
          <w:color w:val="231F20"/>
          <w:spacing w:val="-7"/>
          <w:sz w:val="24"/>
        </w:rPr>
        <w:t> </w:t>
      </w:r>
      <w:r>
        <w:rPr>
          <w:i/>
          <w:color w:val="231F20"/>
          <w:sz w:val="24"/>
        </w:rPr>
        <w:t>madhështisë</w:t>
      </w:r>
      <w:r>
        <w:rPr>
          <w:i/>
          <w:color w:val="231F20"/>
          <w:spacing w:val="-7"/>
          <w:sz w:val="24"/>
        </w:rPr>
        <w:t> </w:t>
      </w:r>
      <w:r>
        <w:rPr>
          <w:i/>
          <w:color w:val="231F20"/>
          <w:sz w:val="24"/>
        </w:rPr>
        <w:t>tek</w:t>
      </w:r>
      <w:r>
        <w:rPr>
          <w:i/>
          <w:color w:val="231F20"/>
          <w:spacing w:val="-7"/>
          <w:sz w:val="24"/>
        </w:rPr>
        <w:t> </w:t>
      </w:r>
      <w:r>
        <w:rPr>
          <w:i/>
          <w:color w:val="231F20"/>
          <w:sz w:val="24"/>
        </w:rPr>
        <w:t>të</w:t>
      </w:r>
      <w:r>
        <w:rPr>
          <w:i/>
          <w:color w:val="231F20"/>
          <w:spacing w:val="-7"/>
          <w:sz w:val="24"/>
        </w:rPr>
        <w:t> </w:t>
      </w:r>
      <w:r>
        <w:rPr>
          <w:i/>
          <w:color w:val="231F20"/>
          <w:sz w:val="24"/>
        </w:rPr>
        <w:t>përkryerit</w:t>
      </w:r>
      <w:r>
        <w:rPr>
          <w:i/>
          <w:color w:val="231F20"/>
          <w:spacing w:val="-7"/>
          <w:sz w:val="24"/>
        </w:rPr>
        <w:t> </w:t>
      </w:r>
      <w:r>
        <w:rPr>
          <w:i/>
          <w:color w:val="231F20"/>
          <w:sz w:val="24"/>
        </w:rPr>
        <w:t>është</w:t>
      </w:r>
      <w:r>
        <w:rPr>
          <w:i/>
          <w:color w:val="231F20"/>
          <w:spacing w:val="-7"/>
          <w:sz w:val="24"/>
        </w:rPr>
        <w:t> </w:t>
      </w:r>
      <w:r>
        <w:rPr>
          <w:i/>
          <w:color w:val="231F20"/>
          <w:sz w:val="24"/>
        </w:rPr>
        <w:t>modestia.</w:t>
      </w:r>
      <w:r>
        <w:rPr>
          <w:i/>
          <w:color w:val="231F20"/>
          <w:spacing w:val="-7"/>
          <w:sz w:val="24"/>
        </w:rPr>
        <w:t> </w:t>
      </w:r>
      <w:r>
        <w:rPr>
          <w:i/>
          <w:color w:val="231F20"/>
          <w:sz w:val="24"/>
        </w:rPr>
        <w:t>Ndërsa</w:t>
      </w:r>
      <w:r>
        <w:rPr>
          <w:i/>
          <w:color w:val="231F20"/>
          <w:spacing w:val="-7"/>
          <w:sz w:val="24"/>
        </w:rPr>
        <w:t> </w:t>
      </w:r>
      <w:r>
        <w:rPr>
          <w:i/>
          <w:color w:val="231F20"/>
          <w:sz w:val="24"/>
        </w:rPr>
        <w:t>për</w:t>
      </w:r>
      <w:r>
        <w:rPr>
          <w:i/>
          <w:color w:val="231F20"/>
          <w:spacing w:val="-7"/>
          <w:sz w:val="24"/>
        </w:rPr>
        <w:t> </w:t>
      </w:r>
      <w:r>
        <w:rPr>
          <w:i/>
          <w:color w:val="231F20"/>
          <w:sz w:val="24"/>
        </w:rPr>
        <w:t>të </w:t>
      </w:r>
      <w:r>
        <w:rPr>
          <w:i/>
          <w:color w:val="231F20"/>
          <w:spacing w:val="-2"/>
          <w:sz w:val="24"/>
        </w:rPr>
        <w:t>gabuarit</w:t>
      </w:r>
      <w:r>
        <w:rPr>
          <w:i/>
          <w:color w:val="231F20"/>
          <w:spacing w:val="-13"/>
          <w:sz w:val="24"/>
        </w:rPr>
        <w:t> </w:t>
      </w:r>
      <w:r>
        <w:rPr>
          <w:i/>
          <w:color w:val="231F20"/>
          <w:spacing w:val="-2"/>
          <w:sz w:val="24"/>
        </w:rPr>
        <w:t>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mangëtit,</w:t>
      </w:r>
      <w:r>
        <w:rPr>
          <w:i/>
          <w:color w:val="231F20"/>
          <w:spacing w:val="-13"/>
          <w:sz w:val="24"/>
        </w:rPr>
        <w:t> </w:t>
      </w:r>
      <w:r>
        <w:rPr>
          <w:i/>
          <w:color w:val="231F20"/>
          <w:spacing w:val="-2"/>
          <w:sz w:val="24"/>
        </w:rPr>
        <w:t>masa</w:t>
      </w:r>
      <w:r>
        <w:rPr>
          <w:i/>
          <w:color w:val="231F20"/>
          <w:spacing w:val="-13"/>
          <w:sz w:val="24"/>
        </w:rPr>
        <w:t> </w:t>
      </w:r>
      <w:r>
        <w:rPr>
          <w:i/>
          <w:color w:val="231F20"/>
          <w:spacing w:val="-2"/>
          <w:sz w:val="24"/>
        </w:rPr>
        <w:t>e</w:t>
      </w:r>
      <w:r>
        <w:rPr>
          <w:i/>
          <w:color w:val="231F20"/>
          <w:spacing w:val="-13"/>
          <w:sz w:val="24"/>
        </w:rPr>
        <w:t> </w:t>
      </w:r>
      <w:r>
        <w:rPr>
          <w:i/>
          <w:color w:val="231F20"/>
          <w:spacing w:val="-2"/>
          <w:sz w:val="24"/>
        </w:rPr>
        <w:t>vogëlsisë</w:t>
      </w:r>
      <w:r>
        <w:rPr>
          <w:i/>
          <w:color w:val="231F20"/>
          <w:spacing w:val="-13"/>
          <w:sz w:val="24"/>
        </w:rPr>
        <w:t> </w:t>
      </w:r>
      <w:r>
        <w:rPr>
          <w:i/>
          <w:color w:val="231F20"/>
          <w:spacing w:val="-2"/>
          <w:sz w:val="24"/>
        </w:rPr>
        <w:t>është</w:t>
      </w:r>
      <w:r>
        <w:rPr>
          <w:i/>
          <w:color w:val="231F20"/>
          <w:spacing w:val="-13"/>
          <w:sz w:val="24"/>
        </w:rPr>
        <w:t> </w:t>
      </w:r>
      <w:r>
        <w:rPr>
          <w:i/>
          <w:color w:val="231F20"/>
          <w:spacing w:val="-2"/>
          <w:sz w:val="24"/>
        </w:rPr>
        <w:t>mendjemadhësia...”</w:t>
      </w:r>
      <w:r>
        <w:rPr>
          <w:i/>
          <w:color w:val="231F20"/>
          <w:spacing w:val="-2"/>
          <w:position w:val="8"/>
          <w:sz w:val="14"/>
        </w:rPr>
        <w:t>74</w:t>
      </w:r>
    </w:p>
    <w:p>
      <w:pPr>
        <w:pStyle w:val="BodyText"/>
        <w:spacing w:line="249" w:lineRule="auto" w:before="115"/>
        <w:ind w:right="282" w:firstLine="283"/>
      </w:pPr>
      <w:r>
        <w:rPr>
          <w:color w:val="231F20"/>
        </w:rPr>
        <w:t>Atij që shtiret, Allahu do t’ia tregojë në botën tjetër se për kë i ka kryer</w:t>
      </w:r>
      <w:r>
        <w:rPr>
          <w:color w:val="231F20"/>
          <w:spacing w:val="-13"/>
        </w:rPr>
        <w:t> </w:t>
      </w:r>
      <w:r>
        <w:rPr>
          <w:color w:val="231F20"/>
        </w:rPr>
        <w:t>ato</w:t>
      </w:r>
      <w:r>
        <w:rPr>
          <w:color w:val="231F20"/>
          <w:spacing w:val="-13"/>
        </w:rPr>
        <w:t> </w:t>
      </w:r>
      <w:r>
        <w:rPr>
          <w:color w:val="231F20"/>
        </w:rPr>
        <w:t>adhurime.</w:t>
      </w:r>
      <w:r>
        <w:rPr>
          <w:color w:val="231F20"/>
          <w:spacing w:val="-13"/>
        </w:rPr>
        <w:t> </w:t>
      </w:r>
      <w:r>
        <w:rPr>
          <w:color w:val="231F20"/>
        </w:rPr>
        <w:t>Do</w:t>
      </w:r>
      <w:r>
        <w:rPr>
          <w:color w:val="231F20"/>
          <w:spacing w:val="-13"/>
        </w:rPr>
        <w:t> </w:t>
      </w:r>
      <w:r>
        <w:rPr>
          <w:color w:val="231F20"/>
        </w:rPr>
        <w:t>t’i</w:t>
      </w:r>
      <w:r>
        <w:rPr>
          <w:color w:val="231F20"/>
          <w:spacing w:val="-13"/>
        </w:rPr>
        <w:t> </w:t>
      </w:r>
      <w:r>
        <w:rPr>
          <w:color w:val="231F20"/>
        </w:rPr>
        <w:t>shpallë</w:t>
      </w:r>
      <w:r>
        <w:rPr>
          <w:color w:val="231F20"/>
          <w:spacing w:val="-13"/>
        </w:rPr>
        <w:t> </w:t>
      </w:r>
      <w:r>
        <w:rPr>
          <w:color w:val="231F20"/>
        </w:rPr>
        <w:t>në</w:t>
      </w:r>
      <w:r>
        <w:rPr>
          <w:color w:val="231F20"/>
          <w:spacing w:val="-13"/>
        </w:rPr>
        <w:t> </w:t>
      </w:r>
      <w:r>
        <w:rPr>
          <w:color w:val="231F20"/>
        </w:rPr>
        <w:t>botën</w:t>
      </w:r>
      <w:r>
        <w:rPr>
          <w:color w:val="231F20"/>
          <w:spacing w:val="-13"/>
        </w:rPr>
        <w:t> </w:t>
      </w:r>
      <w:r>
        <w:rPr>
          <w:color w:val="231F20"/>
        </w:rPr>
        <w:t>e</w:t>
      </w:r>
      <w:r>
        <w:rPr>
          <w:color w:val="231F20"/>
          <w:spacing w:val="-13"/>
        </w:rPr>
        <w:t> </w:t>
      </w:r>
      <w:r>
        <w:rPr>
          <w:color w:val="231F20"/>
        </w:rPr>
        <w:t>engjëjve</w:t>
      </w:r>
      <w:r>
        <w:rPr>
          <w:color w:val="231F20"/>
          <w:spacing w:val="-13"/>
        </w:rPr>
        <w:t> </w:t>
      </w:r>
      <w:r>
        <w:rPr>
          <w:color w:val="231F20"/>
        </w:rPr>
        <w:t>edhe</w:t>
      </w:r>
      <w:r>
        <w:rPr>
          <w:color w:val="231F20"/>
          <w:spacing w:val="-13"/>
        </w:rPr>
        <w:t> </w:t>
      </w:r>
      <w:r>
        <w:rPr>
          <w:color w:val="231F20"/>
        </w:rPr>
        <w:t>ata</w:t>
      </w:r>
      <w:r>
        <w:rPr>
          <w:color w:val="231F20"/>
          <w:spacing w:val="-13"/>
        </w:rPr>
        <w:t> </w:t>
      </w:r>
      <w:r>
        <w:rPr>
          <w:color w:val="231F20"/>
        </w:rPr>
        <w:t>që</w:t>
      </w:r>
      <w:r>
        <w:rPr>
          <w:color w:val="231F20"/>
          <w:spacing w:val="-13"/>
        </w:rPr>
        <w:t> </w:t>
      </w:r>
      <w:r>
        <w:rPr>
          <w:color w:val="231F20"/>
        </w:rPr>
        <w:t>kanë rendur pas famës.</w:t>
      </w:r>
    </w:p>
    <w:p>
      <w:pPr>
        <w:pStyle w:val="BodyText"/>
        <w:spacing w:line="249" w:lineRule="auto" w:before="117"/>
        <w:ind w:right="281" w:firstLine="283"/>
      </w:pPr>
      <w:r>
        <w:rPr>
          <w:color w:val="231F20"/>
        </w:rPr>
        <w:t>Po, besimtari duhet t’i reflektojë jashtë edhe me qëndrimin dhe sjelljet</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ato</w:t>
      </w:r>
      <w:r>
        <w:rPr>
          <w:color w:val="231F20"/>
          <w:spacing w:val="-13"/>
        </w:rPr>
        <w:t> </w:t>
      </w:r>
      <w:r>
        <w:rPr>
          <w:color w:val="231F20"/>
        </w:rPr>
        <w:t>në</w:t>
      </w:r>
      <w:r>
        <w:rPr>
          <w:color w:val="231F20"/>
          <w:spacing w:val="-13"/>
        </w:rPr>
        <w:t> </w:t>
      </w:r>
      <w:r>
        <w:rPr>
          <w:color w:val="231F20"/>
        </w:rPr>
        <w:t>çfarë</w:t>
      </w:r>
      <w:r>
        <w:rPr>
          <w:color w:val="231F20"/>
          <w:spacing w:val="-13"/>
        </w:rPr>
        <w:t> </w:t>
      </w:r>
      <w:r>
        <w:rPr>
          <w:color w:val="231F20"/>
        </w:rPr>
        <w:t>beson,</w:t>
      </w:r>
      <w:r>
        <w:rPr>
          <w:color w:val="231F20"/>
          <w:spacing w:val="-13"/>
        </w:rPr>
        <w:t> </w:t>
      </w:r>
      <w:r>
        <w:rPr>
          <w:color w:val="231F20"/>
        </w:rPr>
        <w:t>mënyrën</w:t>
      </w:r>
      <w:r>
        <w:rPr>
          <w:color w:val="231F20"/>
          <w:spacing w:val="-13"/>
        </w:rPr>
        <w:t> </w:t>
      </w:r>
      <w:r>
        <w:rPr>
          <w:color w:val="231F20"/>
        </w:rPr>
        <w:t>si</w:t>
      </w:r>
      <w:r>
        <w:rPr>
          <w:color w:val="231F20"/>
          <w:spacing w:val="-13"/>
        </w:rPr>
        <w:t> </w:t>
      </w:r>
      <w:r>
        <w:rPr>
          <w:color w:val="231F20"/>
        </w:rPr>
        <w:t>beson,</w:t>
      </w:r>
      <w:r>
        <w:rPr>
          <w:color w:val="231F20"/>
          <w:spacing w:val="-13"/>
        </w:rPr>
        <w:t> </w:t>
      </w:r>
      <w:r>
        <w:rPr>
          <w:color w:val="231F20"/>
        </w:rPr>
        <w:t>bukuritë</w:t>
      </w:r>
      <w:r>
        <w:rPr>
          <w:color w:val="231F20"/>
          <w:spacing w:val="-13"/>
        </w:rPr>
        <w:t> </w:t>
      </w:r>
      <w:r>
        <w:rPr>
          <w:color w:val="231F20"/>
        </w:rPr>
        <w:t>pas</w:t>
      </w:r>
      <w:r>
        <w:rPr>
          <w:color w:val="231F20"/>
          <w:spacing w:val="-13"/>
        </w:rPr>
        <w:t> </w:t>
      </w:r>
      <w:r>
        <w:rPr>
          <w:color w:val="231F20"/>
        </w:rPr>
        <w:t>të</w:t>
      </w:r>
      <w:r>
        <w:rPr>
          <w:color w:val="231F20"/>
          <w:spacing w:val="-13"/>
        </w:rPr>
        <w:t> </w:t>
      </w:r>
      <w:r>
        <w:rPr>
          <w:color w:val="231F20"/>
        </w:rPr>
        <w:t>cilave ka</w:t>
      </w:r>
      <w:r>
        <w:rPr>
          <w:color w:val="231F20"/>
          <w:spacing w:val="-15"/>
        </w:rPr>
        <w:t> </w:t>
      </w:r>
      <w:r>
        <w:rPr>
          <w:color w:val="231F20"/>
        </w:rPr>
        <w:t>lidhur</w:t>
      </w:r>
      <w:r>
        <w:rPr>
          <w:color w:val="231F20"/>
          <w:spacing w:val="-15"/>
        </w:rPr>
        <w:t> </w:t>
      </w:r>
      <w:r>
        <w:rPr>
          <w:color w:val="231F20"/>
        </w:rPr>
        <w:t>zemrën</w:t>
      </w:r>
      <w:r>
        <w:rPr>
          <w:color w:val="231F20"/>
          <w:spacing w:val="-15"/>
        </w:rPr>
        <w:t> </w:t>
      </w:r>
      <w:r>
        <w:rPr>
          <w:color w:val="231F20"/>
        </w:rPr>
        <w:t>dhe</w:t>
      </w:r>
      <w:r>
        <w:rPr>
          <w:color w:val="231F20"/>
          <w:spacing w:val="-15"/>
        </w:rPr>
        <w:t> </w:t>
      </w:r>
      <w:r>
        <w:rPr>
          <w:color w:val="231F20"/>
        </w:rPr>
        <w:t>mënyrën</w:t>
      </w:r>
      <w:r>
        <w:rPr>
          <w:color w:val="231F20"/>
          <w:spacing w:val="-15"/>
        </w:rPr>
        <w:t> </w:t>
      </w:r>
      <w:r>
        <w:rPr>
          <w:color w:val="231F20"/>
        </w:rPr>
        <w:t>se</w:t>
      </w:r>
      <w:r>
        <w:rPr>
          <w:color w:val="231F20"/>
          <w:spacing w:val="-15"/>
        </w:rPr>
        <w:t> </w:t>
      </w:r>
      <w:r>
        <w:rPr>
          <w:color w:val="231F20"/>
        </w:rPr>
        <w:t>si</w:t>
      </w:r>
      <w:r>
        <w:rPr>
          <w:color w:val="231F20"/>
          <w:spacing w:val="-15"/>
        </w:rPr>
        <w:t> </w:t>
      </w:r>
      <w:r>
        <w:rPr>
          <w:color w:val="231F20"/>
        </w:rPr>
        <w:t>mendon.</w:t>
      </w:r>
      <w:r>
        <w:rPr>
          <w:color w:val="231F20"/>
          <w:spacing w:val="-15"/>
        </w:rPr>
        <w:t> </w:t>
      </w:r>
      <w:r>
        <w:rPr>
          <w:color w:val="231F20"/>
        </w:rPr>
        <w:t>Për</w:t>
      </w:r>
      <w:r>
        <w:rPr>
          <w:color w:val="231F20"/>
          <w:spacing w:val="-15"/>
        </w:rPr>
        <w:t> </w:t>
      </w:r>
      <w:r>
        <w:rPr>
          <w:color w:val="231F20"/>
        </w:rPr>
        <w:t>shembull,</w:t>
      </w:r>
      <w:r>
        <w:rPr>
          <w:color w:val="231F20"/>
          <w:spacing w:val="-15"/>
        </w:rPr>
        <w:t> </w:t>
      </w:r>
      <w:r>
        <w:rPr>
          <w:color w:val="231F20"/>
        </w:rPr>
        <w:t>një</w:t>
      </w:r>
      <w:r>
        <w:rPr>
          <w:color w:val="231F20"/>
          <w:spacing w:val="-15"/>
        </w:rPr>
        <w:t> </w:t>
      </w:r>
      <w:r>
        <w:rPr>
          <w:color w:val="231F20"/>
        </w:rPr>
        <w:t>individ, i cili ka një lidhje të fortë me Zotin e Madhëruar dhe një marrëdhënie të patëmetë me Pejgamberin tonë (s.a.s.), të Dërguarin e nderuar të Zotit,</w:t>
      </w:r>
      <w:r>
        <w:rPr>
          <w:color w:val="231F20"/>
          <w:spacing w:val="-5"/>
        </w:rPr>
        <w:t> </w:t>
      </w:r>
      <w:r>
        <w:rPr>
          <w:color w:val="231F20"/>
        </w:rPr>
        <w:t>dhe</w:t>
      </w:r>
      <w:r>
        <w:rPr>
          <w:color w:val="231F20"/>
          <w:spacing w:val="-5"/>
        </w:rPr>
        <w:t> </w:t>
      </w:r>
      <w:r>
        <w:rPr>
          <w:color w:val="231F20"/>
        </w:rPr>
        <w:t>që</w:t>
      </w:r>
      <w:r>
        <w:rPr>
          <w:color w:val="231F20"/>
          <w:spacing w:val="-5"/>
        </w:rPr>
        <w:t> </w:t>
      </w:r>
      <w:r>
        <w:rPr>
          <w:color w:val="231F20"/>
        </w:rPr>
        <w:t>i</w:t>
      </w:r>
      <w:r>
        <w:rPr>
          <w:color w:val="231F20"/>
          <w:spacing w:val="-5"/>
        </w:rPr>
        <w:t> </w:t>
      </w:r>
      <w:r>
        <w:rPr>
          <w:color w:val="231F20"/>
        </w:rPr>
        <w:t>ka</w:t>
      </w:r>
      <w:r>
        <w:rPr>
          <w:color w:val="231F20"/>
          <w:spacing w:val="-5"/>
        </w:rPr>
        <w:t> </w:t>
      </w:r>
      <w:r>
        <w:rPr>
          <w:color w:val="231F20"/>
        </w:rPr>
        <w:t>bërë</w:t>
      </w:r>
      <w:r>
        <w:rPr>
          <w:color w:val="231F20"/>
          <w:spacing w:val="-5"/>
        </w:rPr>
        <w:t> </w:t>
      </w:r>
      <w:r>
        <w:rPr>
          <w:color w:val="231F20"/>
        </w:rPr>
        <w:t>këto</w:t>
      </w:r>
      <w:r>
        <w:rPr>
          <w:color w:val="231F20"/>
          <w:spacing w:val="-5"/>
        </w:rPr>
        <w:t> </w:t>
      </w:r>
      <w:r>
        <w:rPr>
          <w:color w:val="231F20"/>
        </w:rPr>
        <w:t>pjesë</w:t>
      </w:r>
      <w:r>
        <w:rPr>
          <w:color w:val="231F20"/>
          <w:spacing w:val="-5"/>
        </w:rPr>
        <w:t> </w:t>
      </w:r>
      <w:r>
        <w:rPr>
          <w:color w:val="231F20"/>
        </w:rPr>
        <w:t>të</w:t>
      </w:r>
      <w:r>
        <w:rPr>
          <w:color w:val="231F20"/>
          <w:spacing w:val="-5"/>
        </w:rPr>
        <w:t> </w:t>
      </w:r>
      <w:r>
        <w:rPr>
          <w:color w:val="231F20"/>
        </w:rPr>
        <w:t>natyrës</w:t>
      </w:r>
      <w:r>
        <w:rPr>
          <w:color w:val="231F20"/>
          <w:spacing w:val="-5"/>
        </w:rPr>
        <w:t> </w:t>
      </w:r>
      <w:r>
        <w:rPr>
          <w:color w:val="231F20"/>
        </w:rPr>
        <w:t>së</w:t>
      </w:r>
      <w:r>
        <w:rPr>
          <w:color w:val="231F20"/>
          <w:spacing w:val="-5"/>
        </w:rPr>
        <w:t> </w:t>
      </w:r>
      <w:r>
        <w:rPr>
          <w:color w:val="231F20"/>
        </w:rPr>
        <w:t>tij,</w:t>
      </w:r>
      <w:r>
        <w:rPr>
          <w:color w:val="231F20"/>
          <w:spacing w:val="-5"/>
        </w:rPr>
        <w:t> </w:t>
      </w:r>
      <w:r>
        <w:rPr>
          <w:color w:val="231F20"/>
        </w:rPr>
        <w:t>parimet</w:t>
      </w:r>
      <w:r>
        <w:rPr>
          <w:color w:val="231F20"/>
          <w:spacing w:val="-5"/>
        </w:rPr>
        <w:t> </w:t>
      </w:r>
      <w:r>
        <w:rPr>
          <w:color w:val="231F20"/>
        </w:rPr>
        <w:t>e</w:t>
      </w:r>
      <w:r>
        <w:rPr>
          <w:color w:val="231F20"/>
          <w:spacing w:val="-5"/>
        </w:rPr>
        <w:t> </w:t>
      </w:r>
      <w:r>
        <w:rPr>
          <w:color w:val="231F20"/>
        </w:rPr>
        <w:t>atij</w:t>
      </w:r>
      <w:r>
        <w:rPr>
          <w:color w:val="231F20"/>
          <w:spacing w:val="-5"/>
        </w:rPr>
        <w:t> </w:t>
      </w:r>
      <w:r>
        <w:rPr>
          <w:color w:val="231F20"/>
        </w:rPr>
        <w:t>besimi që</w:t>
      </w:r>
      <w:r>
        <w:rPr>
          <w:color w:val="231F20"/>
          <w:spacing w:val="-15"/>
        </w:rPr>
        <w:t> </w:t>
      </w:r>
      <w:r>
        <w:rPr>
          <w:color w:val="231F20"/>
        </w:rPr>
        <w:t>ka</w:t>
      </w:r>
      <w:r>
        <w:rPr>
          <w:color w:val="231F20"/>
          <w:spacing w:val="-15"/>
        </w:rPr>
        <w:t> </w:t>
      </w:r>
      <w:r>
        <w:rPr>
          <w:color w:val="231F20"/>
        </w:rPr>
        <w:t>përvetësuar</w:t>
      </w:r>
      <w:r>
        <w:rPr>
          <w:color w:val="231F20"/>
          <w:spacing w:val="-15"/>
        </w:rPr>
        <w:t> </w:t>
      </w:r>
      <w:r>
        <w:rPr>
          <w:color w:val="231F20"/>
        </w:rPr>
        <w:t>me</w:t>
      </w:r>
      <w:r>
        <w:rPr>
          <w:color w:val="231F20"/>
          <w:spacing w:val="-15"/>
        </w:rPr>
        <w:t> </w:t>
      </w:r>
      <w:r>
        <w:rPr>
          <w:color w:val="231F20"/>
        </w:rPr>
        <w:t>zemër</w:t>
      </w:r>
      <w:r>
        <w:rPr>
          <w:color w:val="231F20"/>
          <w:spacing w:val="-15"/>
        </w:rPr>
        <w:t> </w:t>
      </w:r>
      <w:r>
        <w:rPr>
          <w:color w:val="231F20"/>
        </w:rPr>
        <w:t>do</w:t>
      </w:r>
      <w:r>
        <w:rPr>
          <w:color w:val="231F20"/>
          <w:spacing w:val="-15"/>
        </w:rPr>
        <w:t> </w:t>
      </w:r>
      <w:r>
        <w:rPr>
          <w:color w:val="231F20"/>
        </w:rPr>
        <w:t>t’i</w:t>
      </w:r>
      <w:r>
        <w:rPr>
          <w:color w:val="231F20"/>
          <w:spacing w:val="-15"/>
        </w:rPr>
        <w:t> </w:t>
      </w:r>
      <w:r>
        <w:rPr>
          <w:color w:val="231F20"/>
        </w:rPr>
        <w:t>shfaqë</w:t>
      </w:r>
      <w:r>
        <w:rPr>
          <w:color w:val="231F20"/>
          <w:spacing w:val="-15"/>
        </w:rPr>
        <w:t> </w:t>
      </w:r>
      <w:r>
        <w:rPr>
          <w:color w:val="231F20"/>
        </w:rPr>
        <w:t>edhe</w:t>
      </w:r>
      <w:r>
        <w:rPr>
          <w:color w:val="231F20"/>
          <w:spacing w:val="-15"/>
        </w:rPr>
        <w:t> </w:t>
      </w:r>
      <w:r>
        <w:rPr>
          <w:color w:val="231F20"/>
        </w:rPr>
        <w:t>me</w:t>
      </w:r>
      <w:r>
        <w:rPr>
          <w:color w:val="231F20"/>
          <w:spacing w:val="-15"/>
        </w:rPr>
        <w:t> </w:t>
      </w:r>
      <w:r>
        <w:rPr>
          <w:color w:val="231F20"/>
        </w:rPr>
        <w:t>pjesët</w:t>
      </w:r>
      <w:r>
        <w:rPr>
          <w:color w:val="231F20"/>
          <w:spacing w:val="-15"/>
        </w:rPr>
        <w:t> </w:t>
      </w:r>
      <w:r>
        <w:rPr>
          <w:color w:val="231F20"/>
        </w:rPr>
        <w:t>e</w:t>
      </w:r>
      <w:r>
        <w:rPr>
          <w:color w:val="231F20"/>
          <w:spacing w:val="-15"/>
        </w:rPr>
        <w:t> </w:t>
      </w:r>
      <w:r>
        <w:rPr>
          <w:color w:val="231F20"/>
        </w:rPr>
        <w:t>tjera</w:t>
      </w:r>
      <w:r>
        <w:rPr>
          <w:color w:val="231F20"/>
          <w:spacing w:val="-15"/>
        </w:rPr>
        <w:t> </w:t>
      </w:r>
      <w:r>
        <w:rPr>
          <w:color w:val="231F20"/>
        </w:rPr>
        <w:t>të</w:t>
      </w:r>
      <w:r>
        <w:rPr>
          <w:color w:val="231F20"/>
          <w:spacing w:val="-15"/>
        </w:rPr>
        <w:t> </w:t>
      </w:r>
      <w:r>
        <w:rPr>
          <w:color w:val="231F20"/>
        </w:rPr>
        <w:t>trupit </w:t>
      </w:r>
      <w:r>
        <w:rPr>
          <w:color w:val="231F20"/>
          <w:spacing w:val="-8"/>
        </w:rPr>
        <w:t>dhe</w:t>
      </w:r>
      <w:r>
        <w:rPr>
          <w:color w:val="231F20"/>
          <w:spacing w:val="-6"/>
        </w:rPr>
        <w:t> </w:t>
      </w:r>
      <w:r>
        <w:rPr>
          <w:color w:val="231F20"/>
          <w:spacing w:val="-8"/>
        </w:rPr>
        <w:t>do</w:t>
      </w:r>
      <w:r>
        <w:rPr>
          <w:color w:val="231F20"/>
          <w:spacing w:val="-6"/>
        </w:rPr>
        <w:t> </w:t>
      </w:r>
      <w:r>
        <w:rPr>
          <w:color w:val="231F20"/>
          <w:spacing w:val="-8"/>
        </w:rPr>
        <w:t>t’i</w:t>
      </w:r>
      <w:r>
        <w:rPr>
          <w:color w:val="231F20"/>
          <w:spacing w:val="-6"/>
        </w:rPr>
        <w:t> </w:t>
      </w:r>
      <w:r>
        <w:rPr>
          <w:color w:val="231F20"/>
          <w:spacing w:val="-8"/>
        </w:rPr>
        <w:t>përmbushë/duhet</w:t>
      </w:r>
      <w:r>
        <w:rPr>
          <w:color w:val="231F20"/>
          <w:spacing w:val="-6"/>
        </w:rPr>
        <w:t> </w:t>
      </w:r>
      <w:r>
        <w:rPr>
          <w:color w:val="231F20"/>
          <w:spacing w:val="-8"/>
        </w:rPr>
        <w:t>t’i</w:t>
      </w:r>
      <w:r>
        <w:rPr>
          <w:color w:val="231F20"/>
          <w:spacing w:val="-6"/>
        </w:rPr>
        <w:t> </w:t>
      </w:r>
      <w:r>
        <w:rPr>
          <w:color w:val="231F20"/>
          <w:spacing w:val="-8"/>
        </w:rPr>
        <w:t>përmbushë</w:t>
      </w:r>
      <w:r>
        <w:rPr>
          <w:color w:val="231F20"/>
          <w:spacing w:val="-6"/>
        </w:rPr>
        <w:t> </w:t>
      </w:r>
      <w:r>
        <w:rPr>
          <w:color w:val="231F20"/>
          <w:spacing w:val="-8"/>
        </w:rPr>
        <w:t>në</w:t>
      </w:r>
      <w:r>
        <w:rPr>
          <w:color w:val="231F20"/>
          <w:spacing w:val="-6"/>
        </w:rPr>
        <w:t> </w:t>
      </w:r>
      <w:r>
        <w:rPr>
          <w:color w:val="231F20"/>
          <w:spacing w:val="-8"/>
        </w:rPr>
        <w:t>çdo</w:t>
      </w:r>
      <w:r>
        <w:rPr>
          <w:color w:val="231F20"/>
          <w:spacing w:val="-6"/>
        </w:rPr>
        <w:t> </w:t>
      </w:r>
      <w:r>
        <w:rPr>
          <w:color w:val="231F20"/>
          <w:spacing w:val="-8"/>
        </w:rPr>
        <w:t>çast</w:t>
      </w:r>
      <w:r>
        <w:rPr>
          <w:color w:val="231F20"/>
          <w:spacing w:val="-6"/>
        </w:rPr>
        <w:t> </w:t>
      </w:r>
      <w:r>
        <w:rPr>
          <w:color w:val="231F20"/>
          <w:spacing w:val="-8"/>
        </w:rPr>
        <w:t>të</w:t>
      </w:r>
      <w:r>
        <w:rPr>
          <w:color w:val="231F20"/>
          <w:spacing w:val="-6"/>
        </w:rPr>
        <w:t> </w:t>
      </w:r>
      <w:r>
        <w:rPr>
          <w:color w:val="231F20"/>
          <w:spacing w:val="-8"/>
        </w:rPr>
        <w:t>jetës</w:t>
      </w:r>
      <w:r>
        <w:rPr>
          <w:color w:val="231F20"/>
          <w:spacing w:val="-6"/>
        </w:rPr>
        <w:t> </w:t>
      </w:r>
      <w:r>
        <w:rPr>
          <w:color w:val="231F20"/>
          <w:spacing w:val="-8"/>
        </w:rPr>
        <w:t>së</w:t>
      </w:r>
      <w:r>
        <w:rPr>
          <w:color w:val="231F20"/>
          <w:spacing w:val="-6"/>
        </w:rPr>
        <w:t> </w:t>
      </w:r>
      <w:r>
        <w:rPr>
          <w:color w:val="231F20"/>
          <w:spacing w:val="-8"/>
        </w:rPr>
        <w:t>vet</w:t>
      </w:r>
      <w:r>
        <w:rPr>
          <w:color w:val="231F20"/>
          <w:spacing w:val="-6"/>
        </w:rPr>
        <w:t> </w:t>
      </w:r>
      <w:r>
        <w:rPr>
          <w:color w:val="231F20"/>
          <w:spacing w:val="-8"/>
        </w:rPr>
        <w:t>kushtet </w:t>
      </w:r>
      <w:r>
        <w:rPr>
          <w:color w:val="231F20"/>
        </w:rPr>
        <w:t>e</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gjërat</w:t>
      </w:r>
      <w:r>
        <w:rPr>
          <w:color w:val="231F20"/>
          <w:spacing w:val="-15"/>
        </w:rPr>
        <w:t> </w:t>
      </w:r>
      <w:r>
        <w:rPr>
          <w:color w:val="231F20"/>
        </w:rPr>
        <w:t>e</w:t>
      </w:r>
      <w:r>
        <w:rPr>
          <w:color w:val="231F20"/>
          <w:spacing w:val="-15"/>
        </w:rPr>
        <w:t> </w:t>
      </w:r>
      <w:r>
        <w:rPr>
          <w:color w:val="231F20"/>
        </w:rPr>
        <w:t>tjera</w:t>
      </w:r>
      <w:r>
        <w:rPr>
          <w:color w:val="231F20"/>
          <w:spacing w:val="-15"/>
        </w:rPr>
        <w:t> </w:t>
      </w:r>
      <w:r>
        <w:rPr>
          <w:color w:val="231F20"/>
        </w:rPr>
        <w:t>që</w:t>
      </w:r>
      <w:r>
        <w:rPr>
          <w:color w:val="231F20"/>
          <w:spacing w:val="-15"/>
        </w:rPr>
        <w:t> </w:t>
      </w:r>
      <w:r>
        <w:rPr>
          <w:color w:val="231F20"/>
        </w:rPr>
        <w:t>i</w:t>
      </w:r>
      <w:r>
        <w:rPr>
          <w:color w:val="231F20"/>
          <w:spacing w:val="-15"/>
        </w:rPr>
        <w:t> </w:t>
      </w:r>
      <w:r>
        <w:rPr>
          <w:color w:val="231F20"/>
        </w:rPr>
        <w:t>bën</w:t>
      </w:r>
      <w:r>
        <w:rPr>
          <w:color w:val="231F20"/>
          <w:spacing w:val="-15"/>
        </w:rPr>
        <w:t> </w:t>
      </w:r>
      <w:r>
        <w:rPr>
          <w:color w:val="231F20"/>
        </w:rPr>
        <w:t>të</w:t>
      </w:r>
      <w:r>
        <w:rPr>
          <w:color w:val="231F20"/>
          <w:spacing w:val="-15"/>
        </w:rPr>
        <w:t> </w:t>
      </w:r>
      <w:r>
        <w:rPr>
          <w:color w:val="231F20"/>
        </w:rPr>
        <w:t>nevojshme</w:t>
      </w:r>
      <w:r>
        <w:rPr>
          <w:color w:val="231F20"/>
          <w:spacing w:val="-15"/>
        </w:rPr>
        <w:t> </w:t>
      </w:r>
      <w:r>
        <w:rPr>
          <w:color w:val="231F20"/>
        </w:rPr>
        <w:t>ai</w:t>
      </w:r>
      <w:r>
        <w:rPr>
          <w:color w:val="231F20"/>
          <w:spacing w:val="-15"/>
        </w:rPr>
        <w:t> </w:t>
      </w:r>
      <w:r>
        <w:rPr>
          <w:color w:val="231F20"/>
        </w:rPr>
        <w:t>besim.</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drejtim, ai do t’i kryejë më së miri dhe pa asnjë mangësi adhurimet, do të falë ashtu</w:t>
      </w:r>
      <w:r>
        <w:rPr>
          <w:color w:val="231F20"/>
          <w:spacing w:val="-15"/>
        </w:rPr>
        <w:t> </w:t>
      </w:r>
      <w:r>
        <w:rPr>
          <w:color w:val="231F20"/>
        </w:rPr>
        <w:t>siç</w:t>
      </w:r>
      <w:r>
        <w:rPr>
          <w:color w:val="231F20"/>
          <w:spacing w:val="-15"/>
        </w:rPr>
        <w:t> </w:t>
      </w:r>
      <w:r>
        <w:rPr>
          <w:color w:val="231F20"/>
        </w:rPr>
        <w:t>duhet</w:t>
      </w:r>
      <w:r>
        <w:rPr>
          <w:color w:val="231F20"/>
          <w:spacing w:val="-15"/>
        </w:rPr>
        <w:t> </w:t>
      </w:r>
      <w:r>
        <w:rPr>
          <w:color w:val="231F20"/>
        </w:rPr>
        <w:t>namazet.</w:t>
      </w:r>
      <w:r>
        <w:rPr>
          <w:color w:val="231F20"/>
          <w:spacing w:val="-15"/>
        </w:rPr>
        <w:t> </w:t>
      </w:r>
      <w:r>
        <w:rPr>
          <w:color w:val="231F20"/>
        </w:rPr>
        <w:t>Sigurisht,</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këto</w:t>
      </w:r>
      <w:r>
        <w:rPr>
          <w:color w:val="231F20"/>
          <w:spacing w:val="-15"/>
        </w:rPr>
        <w:t> </w:t>
      </w:r>
      <w:r>
        <w:rPr>
          <w:color w:val="231F20"/>
        </w:rPr>
        <w:t>do</w:t>
      </w:r>
      <w:r>
        <w:rPr>
          <w:color w:val="231F20"/>
          <w:spacing w:val="-15"/>
        </w:rPr>
        <w:t> </w:t>
      </w:r>
      <w:r>
        <w:rPr>
          <w:color w:val="231F20"/>
        </w:rPr>
        <w:t>t’i</w:t>
      </w:r>
      <w:r>
        <w:rPr>
          <w:color w:val="231F20"/>
          <w:spacing w:val="-15"/>
        </w:rPr>
        <w:t> </w:t>
      </w:r>
      <w:r>
        <w:rPr>
          <w:color w:val="231F20"/>
        </w:rPr>
        <w:t>bëjë</w:t>
      </w:r>
      <w:r>
        <w:rPr>
          <w:color w:val="231F20"/>
          <w:spacing w:val="-15"/>
        </w:rPr>
        <w:t> </w:t>
      </w:r>
      <w:r>
        <w:rPr>
          <w:color w:val="231F20"/>
        </w:rPr>
        <w:t>jo</w:t>
      </w:r>
      <w:r>
        <w:rPr>
          <w:color w:val="231F20"/>
          <w:spacing w:val="-15"/>
        </w:rPr>
        <w:t> </w:t>
      </w:r>
      <w:r>
        <w:rPr>
          <w:color w:val="231F20"/>
        </w:rPr>
        <w:t>me</w:t>
      </w:r>
      <w:r>
        <w:rPr>
          <w:color w:val="231F20"/>
          <w:spacing w:val="-15"/>
        </w:rPr>
        <w:t> </w:t>
      </w:r>
      <w:r>
        <w:rPr>
          <w:color w:val="231F20"/>
        </w:rPr>
        <w:t>idenë që</w:t>
      </w:r>
      <w:r>
        <w:rPr>
          <w:color w:val="231F20"/>
          <w:spacing w:val="-15"/>
        </w:rPr>
        <w:t> </w:t>
      </w:r>
      <w:r>
        <w:rPr>
          <w:color w:val="231F20"/>
        </w:rPr>
        <w:t>t’i</w:t>
      </w:r>
      <w:r>
        <w:rPr>
          <w:color w:val="231F20"/>
          <w:spacing w:val="-15"/>
        </w:rPr>
        <w:t> </w:t>
      </w:r>
      <w:r>
        <w:rPr>
          <w:color w:val="231F20"/>
        </w:rPr>
        <w:t>shikojë</w:t>
      </w:r>
      <w:r>
        <w:rPr>
          <w:color w:val="231F20"/>
          <w:spacing w:val="-15"/>
        </w:rPr>
        <w:t> </w:t>
      </w:r>
      <w:r>
        <w:rPr>
          <w:color w:val="231F20"/>
        </w:rPr>
        <w:t>filani</w:t>
      </w:r>
      <w:r>
        <w:rPr>
          <w:color w:val="231F20"/>
          <w:spacing w:val="-15"/>
        </w:rPr>
        <w:t> </w:t>
      </w:r>
      <w:r>
        <w:rPr>
          <w:color w:val="231F20"/>
        </w:rPr>
        <w:t>apo</w:t>
      </w:r>
      <w:r>
        <w:rPr>
          <w:color w:val="231F20"/>
          <w:spacing w:val="-15"/>
        </w:rPr>
        <w:t> </w:t>
      </w:r>
      <w:r>
        <w:rPr>
          <w:color w:val="231F20"/>
        </w:rPr>
        <w:t>t’i</w:t>
      </w:r>
      <w:r>
        <w:rPr>
          <w:color w:val="231F20"/>
          <w:spacing w:val="-15"/>
        </w:rPr>
        <w:t> </w:t>
      </w:r>
      <w:r>
        <w:rPr>
          <w:color w:val="231F20"/>
        </w:rPr>
        <w:t>dëgjojë</w:t>
      </w:r>
      <w:r>
        <w:rPr>
          <w:color w:val="231F20"/>
          <w:spacing w:val="-15"/>
        </w:rPr>
        <w:t> </w:t>
      </w:r>
      <w:r>
        <w:rPr>
          <w:color w:val="231F20"/>
        </w:rPr>
        <w:t>fisteku,</w:t>
      </w:r>
      <w:r>
        <w:rPr>
          <w:color w:val="231F20"/>
          <w:spacing w:val="-15"/>
        </w:rPr>
        <w:t> </w:t>
      </w:r>
      <w:r>
        <w:rPr>
          <w:color w:val="231F20"/>
        </w:rPr>
        <w:t>po</w:t>
      </w:r>
      <w:r>
        <w:rPr>
          <w:color w:val="231F20"/>
          <w:spacing w:val="-15"/>
        </w:rPr>
        <w:t> </w:t>
      </w:r>
      <w:r>
        <w:rPr>
          <w:color w:val="231F20"/>
        </w:rPr>
        <w:t>vetëm</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çuar</w:t>
      </w:r>
      <w:r>
        <w:rPr>
          <w:color w:val="231F20"/>
          <w:spacing w:val="-15"/>
        </w:rPr>
        <w:t> </w:t>
      </w:r>
      <w:r>
        <w:rPr>
          <w:color w:val="231F20"/>
        </w:rPr>
        <w:t>në</w:t>
      </w:r>
      <w:r>
        <w:rPr>
          <w:color w:val="231F20"/>
          <w:spacing w:val="-15"/>
        </w:rPr>
        <w:t> </w:t>
      </w:r>
      <w:r>
        <w:rPr>
          <w:color w:val="231F20"/>
        </w:rPr>
        <w:t>vend urdhrin e Allahut </w:t>
      </w:r>
      <w:r>
        <w:rPr>
          <w:i/>
          <w:color w:val="231F20"/>
        </w:rPr>
        <w:t>(xhel’le xheláluhu) </w:t>
      </w:r>
      <w:r>
        <w:rPr>
          <w:color w:val="231F20"/>
        </w:rPr>
        <w:t>dhe për të fituar pëlqimin e Tij.</w:t>
      </w:r>
    </w:p>
    <w:p>
      <w:pPr>
        <w:pStyle w:val="BodyText"/>
        <w:spacing w:before="256"/>
        <w:ind w:left="0"/>
        <w:jc w:val="left"/>
      </w:pPr>
    </w:p>
    <w:p>
      <w:pPr>
        <w:pStyle w:val="Heading6"/>
      </w:pPr>
      <w:bookmarkStart w:name="_TOC_250114" w:id="27"/>
      <w:r>
        <w:rPr>
          <w:color w:val="231F20"/>
          <w:spacing w:val="-6"/>
        </w:rPr>
        <w:t>Të</w:t>
      </w:r>
      <w:r>
        <w:rPr>
          <w:color w:val="231F20"/>
          <w:spacing w:val="-3"/>
        </w:rPr>
        <w:t> </w:t>
      </w:r>
      <w:r>
        <w:rPr>
          <w:color w:val="231F20"/>
          <w:spacing w:val="-6"/>
        </w:rPr>
        <w:t>shfaqësh</w:t>
      </w:r>
      <w:r>
        <w:rPr>
          <w:color w:val="231F20"/>
          <w:spacing w:val="-3"/>
        </w:rPr>
        <w:t> </w:t>
      </w:r>
      <w:r>
        <w:rPr>
          <w:color w:val="231F20"/>
          <w:spacing w:val="-6"/>
        </w:rPr>
        <w:t>diçka</w:t>
      </w:r>
      <w:r>
        <w:rPr>
          <w:color w:val="231F20"/>
          <w:spacing w:val="-3"/>
        </w:rPr>
        <w:t> </w:t>
      </w:r>
      <w:r>
        <w:rPr>
          <w:color w:val="231F20"/>
          <w:spacing w:val="-6"/>
        </w:rPr>
        <w:t>ndryshe</w:t>
      </w:r>
      <w:r>
        <w:rPr>
          <w:color w:val="231F20"/>
          <w:spacing w:val="-3"/>
        </w:rPr>
        <w:t> </w:t>
      </w:r>
      <w:r>
        <w:rPr>
          <w:color w:val="231F20"/>
          <w:spacing w:val="-6"/>
        </w:rPr>
        <w:t>në</w:t>
      </w:r>
      <w:r>
        <w:rPr>
          <w:color w:val="231F20"/>
          <w:spacing w:val="-2"/>
        </w:rPr>
        <w:t> </w:t>
      </w:r>
      <w:bookmarkEnd w:id="27"/>
      <w:r>
        <w:rPr>
          <w:color w:val="231F20"/>
          <w:spacing w:val="-6"/>
        </w:rPr>
        <w:t>namaz</w:t>
      </w:r>
    </w:p>
    <w:p>
      <w:pPr>
        <w:pStyle w:val="BodyText"/>
        <w:spacing w:line="249" w:lineRule="auto" w:before="122"/>
        <w:ind w:right="281" w:firstLine="283"/>
      </w:pPr>
      <w:r>
        <w:rPr>
          <w:color w:val="231F20"/>
        </w:rPr>
        <w:t>Nëse janë të pavullnetshme, pasthirrmat “ah, vah”, rënkimet dhe nxjerrja zë gjatë namazit nuk përbëjnë ndonjë problem. Në rast se vijnë si rrjedhojë e një grade të caktuar, nëse burojnë nga një gjendje ekstaze, atyre nuk mund t’u thotë gjë askush. Domethënë, dikush do të përjetojë një gjendje të atillë, saqë do të humbasë veten dhe, në një </w:t>
      </w:r>
      <w:r>
        <w:rPr>
          <w:color w:val="231F20"/>
          <w:spacing w:val="-2"/>
        </w:rPr>
        <w:t>mënyrë</w:t>
      </w:r>
      <w:r>
        <w:rPr>
          <w:color w:val="231F20"/>
          <w:spacing w:val="-9"/>
        </w:rPr>
        <w:t> </w:t>
      </w:r>
      <w:r>
        <w:rPr>
          <w:color w:val="231F20"/>
          <w:spacing w:val="-2"/>
        </w:rPr>
        <w:t>të</w:t>
      </w:r>
      <w:r>
        <w:rPr>
          <w:color w:val="231F20"/>
          <w:spacing w:val="-8"/>
        </w:rPr>
        <w:t> </w:t>
      </w:r>
      <w:r>
        <w:rPr>
          <w:color w:val="231F20"/>
          <w:spacing w:val="-2"/>
        </w:rPr>
        <w:t>pavetëdijshme,</w:t>
      </w:r>
      <w:r>
        <w:rPr>
          <w:color w:val="231F20"/>
          <w:spacing w:val="-8"/>
        </w:rPr>
        <w:t> </w:t>
      </w:r>
      <w:r>
        <w:rPr>
          <w:color w:val="231F20"/>
          <w:spacing w:val="-2"/>
        </w:rPr>
        <w:t>do</w:t>
      </w:r>
      <w:r>
        <w:rPr>
          <w:color w:val="231F20"/>
          <w:spacing w:val="-8"/>
        </w:rPr>
        <w:t> </w:t>
      </w:r>
      <w:r>
        <w:rPr>
          <w:color w:val="231F20"/>
          <w:spacing w:val="-2"/>
        </w:rPr>
        <w:t>të</w:t>
      </w:r>
      <w:r>
        <w:rPr>
          <w:color w:val="231F20"/>
          <w:spacing w:val="-8"/>
        </w:rPr>
        <w:t> </w:t>
      </w:r>
      <w:r>
        <w:rPr>
          <w:color w:val="231F20"/>
          <w:spacing w:val="-2"/>
        </w:rPr>
        <w:t>nxjerrë</w:t>
      </w:r>
      <w:r>
        <w:rPr>
          <w:color w:val="231F20"/>
          <w:spacing w:val="-8"/>
        </w:rPr>
        <w:t> </w:t>
      </w:r>
      <w:r>
        <w:rPr>
          <w:color w:val="231F20"/>
          <w:spacing w:val="-2"/>
        </w:rPr>
        <w:t>zë</w:t>
      </w:r>
      <w:r>
        <w:rPr>
          <w:color w:val="231F20"/>
          <w:spacing w:val="-8"/>
        </w:rPr>
        <w:t> </w:t>
      </w:r>
      <w:r>
        <w:rPr>
          <w:color w:val="231F20"/>
          <w:spacing w:val="-2"/>
        </w:rPr>
        <w:t>e</w:t>
      </w:r>
      <w:r>
        <w:rPr>
          <w:color w:val="231F20"/>
          <w:spacing w:val="-8"/>
        </w:rPr>
        <w:t> </w:t>
      </w:r>
      <w:r>
        <w:rPr>
          <w:color w:val="231F20"/>
          <w:spacing w:val="-2"/>
        </w:rPr>
        <w:t>do</w:t>
      </w:r>
      <w:r>
        <w:rPr>
          <w:color w:val="231F20"/>
          <w:spacing w:val="-8"/>
        </w:rPr>
        <w:t> </w:t>
      </w:r>
      <w:r>
        <w:rPr>
          <w:color w:val="231F20"/>
          <w:spacing w:val="-2"/>
        </w:rPr>
        <w:t>të</w:t>
      </w:r>
      <w:r>
        <w:rPr>
          <w:color w:val="231F20"/>
          <w:spacing w:val="-8"/>
        </w:rPr>
        <w:t> </w:t>
      </w:r>
      <w:r>
        <w:rPr>
          <w:color w:val="231F20"/>
          <w:spacing w:val="-2"/>
        </w:rPr>
        <w:t>rënkojë.</w:t>
      </w:r>
      <w:r>
        <w:rPr>
          <w:color w:val="231F20"/>
          <w:spacing w:val="-8"/>
        </w:rPr>
        <w:t> </w:t>
      </w:r>
      <w:r>
        <w:rPr>
          <w:color w:val="231F20"/>
          <w:spacing w:val="-2"/>
        </w:rPr>
        <w:t>Pastaj,</w:t>
      </w:r>
      <w:r>
        <w:rPr>
          <w:color w:val="231F20"/>
          <w:spacing w:val="-8"/>
        </w:rPr>
        <w:t> </w:t>
      </w:r>
      <w:r>
        <w:rPr>
          <w:color w:val="231F20"/>
          <w:spacing w:val="-2"/>
        </w:rPr>
        <w:t>kur</w:t>
      </w:r>
      <w:r>
        <w:rPr>
          <w:color w:val="231F20"/>
          <w:spacing w:val="-8"/>
        </w:rPr>
        <w:t> </w:t>
      </w:r>
      <w:r>
        <w:rPr>
          <w:color w:val="231F20"/>
          <w:spacing w:val="-5"/>
        </w:rPr>
        <w:t>t’i</w:t>
      </w:r>
    </w:p>
    <w:p>
      <w:pPr>
        <w:pStyle w:val="BodyText"/>
        <w:spacing w:before="8"/>
        <w:ind w:left="0"/>
        <w:jc w:val="left"/>
        <w:rPr>
          <w:sz w:val="9"/>
        </w:rPr>
      </w:pPr>
      <w:r>
        <w:rPr>
          <w:sz w:val="9"/>
        </w:rPr>
        <mc:AlternateContent>
          <mc:Choice Requires="wps">
            <w:drawing>
              <wp:anchor distT="0" distB="0" distL="0" distR="0" allowOverlap="1" layoutInCell="1" locked="0" behindDoc="1" simplePos="0" relativeHeight="487628288">
                <wp:simplePos x="0" y="0"/>
                <wp:positionH relativeFrom="page">
                  <wp:posOffset>540000</wp:posOffset>
                </wp:positionH>
                <wp:positionV relativeFrom="paragraph">
                  <wp:posOffset>86426</wp:posOffset>
                </wp:positionV>
                <wp:extent cx="1080135"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6.805266pt;width:85.05pt;height:.1pt;mso-position-horizontal-relative:page;mso-position-vertical-relative:paragraph;z-index:-15688192;mso-wrap-distance-left:0;mso-wrap-distance-right:0" id="docshape117" coordorigin="850,136" coordsize="1701,0" path="m850,136l2551,136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74</w:t>
      </w:r>
      <w:r>
        <w:rPr>
          <w:color w:val="231F20"/>
          <w:spacing w:val="6"/>
          <w:position w:val="8"/>
          <w:sz w:val="14"/>
        </w:rPr>
        <w:t> </w:t>
      </w:r>
      <w:r>
        <w:rPr>
          <w:color w:val="231F20"/>
          <w:spacing w:val="-2"/>
          <w:sz w:val="20"/>
        </w:rPr>
        <w:t>Bediuzamani,</w:t>
      </w:r>
      <w:r>
        <w:rPr>
          <w:color w:val="231F20"/>
          <w:spacing w:val="-9"/>
          <w:sz w:val="20"/>
        </w:rPr>
        <w:t> </w:t>
      </w:r>
      <w:r>
        <w:rPr>
          <w:color w:val="231F20"/>
          <w:spacing w:val="-2"/>
          <w:sz w:val="20"/>
        </w:rPr>
        <w:t>Fjalët,</w:t>
      </w:r>
      <w:r>
        <w:rPr>
          <w:color w:val="231F20"/>
          <w:spacing w:val="-9"/>
          <w:sz w:val="20"/>
        </w:rPr>
        <w:t> </w:t>
      </w:r>
      <w:r>
        <w:rPr>
          <w:color w:val="231F20"/>
          <w:spacing w:val="-2"/>
          <w:sz w:val="20"/>
        </w:rPr>
        <w:t>fq.</w:t>
      </w:r>
      <w:r>
        <w:rPr>
          <w:color w:val="231F20"/>
          <w:spacing w:val="-9"/>
          <w:sz w:val="20"/>
        </w:rPr>
        <w:t> </w:t>
      </w:r>
      <w:r>
        <w:rPr>
          <w:color w:val="231F20"/>
          <w:spacing w:val="-2"/>
          <w:sz w:val="20"/>
        </w:rPr>
        <w:t>1056</w:t>
      </w:r>
      <w:r>
        <w:rPr>
          <w:color w:val="231F20"/>
          <w:spacing w:val="-9"/>
          <w:sz w:val="20"/>
        </w:rPr>
        <w:t> </w:t>
      </w:r>
      <w:r>
        <w:rPr>
          <w:color w:val="231F20"/>
          <w:spacing w:val="-2"/>
          <w:sz w:val="20"/>
        </w:rPr>
        <w:t>(Rrezëllimat).</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spacing w:val="-4"/>
        </w:rPr>
        <w:t>thonë</w:t>
      </w:r>
      <w:r>
        <w:rPr>
          <w:color w:val="231F20"/>
          <w:spacing w:val="-11"/>
        </w:rPr>
        <w:t> </w:t>
      </w:r>
      <w:r>
        <w:rPr>
          <w:color w:val="231F20"/>
          <w:spacing w:val="-4"/>
        </w:rPr>
        <w:t>“Bëre</w:t>
      </w:r>
      <w:r>
        <w:rPr>
          <w:color w:val="231F20"/>
          <w:spacing w:val="-11"/>
        </w:rPr>
        <w:t> </w:t>
      </w:r>
      <w:r>
        <w:rPr>
          <w:color w:val="231F20"/>
          <w:spacing w:val="-4"/>
        </w:rPr>
        <w:t>kështu.”,</w:t>
      </w:r>
      <w:r>
        <w:rPr>
          <w:color w:val="231F20"/>
          <w:spacing w:val="-11"/>
        </w:rPr>
        <w:t> </w:t>
      </w:r>
      <w:r>
        <w:rPr>
          <w:color w:val="231F20"/>
          <w:spacing w:val="-4"/>
        </w:rPr>
        <w:t>ai,</w:t>
      </w:r>
      <w:r>
        <w:rPr>
          <w:color w:val="231F20"/>
          <w:spacing w:val="-11"/>
        </w:rPr>
        <w:t> </w:t>
      </w:r>
      <w:r>
        <w:rPr>
          <w:color w:val="231F20"/>
          <w:spacing w:val="-4"/>
        </w:rPr>
        <w:t>aspak</w:t>
      </w:r>
      <w:r>
        <w:rPr>
          <w:color w:val="231F20"/>
          <w:spacing w:val="-11"/>
        </w:rPr>
        <w:t> </w:t>
      </w:r>
      <w:r>
        <w:rPr>
          <w:color w:val="231F20"/>
          <w:spacing w:val="-4"/>
        </w:rPr>
        <w:t>i</w:t>
      </w:r>
      <w:r>
        <w:rPr>
          <w:color w:val="231F20"/>
          <w:spacing w:val="-11"/>
        </w:rPr>
        <w:t> </w:t>
      </w:r>
      <w:r>
        <w:rPr>
          <w:color w:val="231F20"/>
          <w:spacing w:val="-4"/>
        </w:rPr>
        <w:t>vetëdijshëm</w:t>
      </w:r>
      <w:r>
        <w:rPr>
          <w:color w:val="231F20"/>
          <w:spacing w:val="-11"/>
        </w:rPr>
        <w:t> </w:t>
      </w:r>
      <w:r>
        <w:rPr>
          <w:color w:val="231F20"/>
          <w:spacing w:val="-4"/>
        </w:rPr>
        <w:t>për</w:t>
      </w:r>
      <w:r>
        <w:rPr>
          <w:color w:val="231F20"/>
          <w:spacing w:val="-11"/>
        </w:rPr>
        <w:t> </w:t>
      </w:r>
      <w:r>
        <w:rPr>
          <w:color w:val="231F20"/>
          <w:spacing w:val="-4"/>
        </w:rPr>
        <w:t>atë</w:t>
      </w:r>
      <w:r>
        <w:rPr>
          <w:color w:val="231F20"/>
          <w:spacing w:val="-11"/>
        </w:rPr>
        <w:t> </w:t>
      </w:r>
      <w:r>
        <w:rPr>
          <w:color w:val="231F20"/>
          <w:spacing w:val="-4"/>
        </w:rPr>
        <w:t>që</w:t>
      </w:r>
      <w:r>
        <w:rPr>
          <w:color w:val="231F20"/>
          <w:spacing w:val="-11"/>
        </w:rPr>
        <w:t> </w:t>
      </w:r>
      <w:r>
        <w:rPr>
          <w:color w:val="231F20"/>
          <w:spacing w:val="-4"/>
        </w:rPr>
        <w:t>ka</w:t>
      </w:r>
      <w:r>
        <w:rPr>
          <w:color w:val="231F20"/>
          <w:spacing w:val="-11"/>
        </w:rPr>
        <w:t> </w:t>
      </w:r>
      <w:r>
        <w:rPr>
          <w:color w:val="231F20"/>
          <w:spacing w:val="-4"/>
        </w:rPr>
        <w:t>ndodhur,</w:t>
      </w:r>
      <w:r>
        <w:rPr>
          <w:color w:val="231F20"/>
          <w:spacing w:val="-11"/>
        </w:rPr>
        <w:t> </w:t>
      </w:r>
      <w:r>
        <w:rPr>
          <w:color w:val="231F20"/>
          <w:spacing w:val="-4"/>
        </w:rPr>
        <w:t>do</w:t>
      </w:r>
      <w:r>
        <w:rPr>
          <w:color w:val="231F20"/>
          <w:spacing w:val="-11"/>
        </w:rPr>
        <w:t> </w:t>
      </w:r>
      <w:r>
        <w:rPr>
          <w:color w:val="231F20"/>
          <w:spacing w:val="-4"/>
        </w:rPr>
        <w:t>të thotë:</w:t>
      </w:r>
      <w:r>
        <w:rPr>
          <w:color w:val="231F20"/>
          <w:spacing w:val="-7"/>
        </w:rPr>
        <w:t> </w:t>
      </w:r>
      <w:r>
        <w:rPr>
          <w:color w:val="231F20"/>
          <w:spacing w:val="-4"/>
        </w:rPr>
        <w:t>“Vërtet?</w:t>
      </w:r>
      <w:r>
        <w:rPr>
          <w:color w:val="231F20"/>
          <w:spacing w:val="-7"/>
        </w:rPr>
        <w:t> </w:t>
      </w:r>
      <w:r>
        <w:rPr>
          <w:color w:val="231F20"/>
          <w:spacing w:val="-4"/>
        </w:rPr>
        <w:t>Unë</w:t>
      </w:r>
      <w:r>
        <w:rPr>
          <w:color w:val="231F20"/>
          <w:spacing w:val="-7"/>
        </w:rPr>
        <w:t> </w:t>
      </w:r>
      <w:r>
        <w:rPr>
          <w:color w:val="231F20"/>
          <w:spacing w:val="-4"/>
        </w:rPr>
        <w:t>nuk</w:t>
      </w:r>
      <w:r>
        <w:rPr>
          <w:color w:val="231F20"/>
          <w:spacing w:val="-7"/>
        </w:rPr>
        <w:t> </w:t>
      </w:r>
      <w:r>
        <w:rPr>
          <w:color w:val="231F20"/>
          <w:spacing w:val="-4"/>
        </w:rPr>
        <w:t>mbaj</w:t>
      </w:r>
      <w:r>
        <w:rPr>
          <w:color w:val="231F20"/>
          <w:spacing w:val="-7"/>
        </w:rPr>
        <w:t> </w:t>
      </w:r>
      <w:r>
        <w:rPr>
          <w:color w:val="231F20"/>
          <w:spacing w:val="-4"/>
        </w:rPr>
        <w:t>mend</w:t>
      </w:r>
      <w:r>
        <w:rPr>
          <w:color w:val="231F20"/>
          <w:spacing w:val="-7"/>
        </w:rPr>
        <w:t> </w:t>
      </w:r>
      <w:r>
        <w:rPr>
          <w:color w:val="231F20"/>
          <w:spacing w:val="-4"/>
        </w:rPr>
        <w:t>të</w:t>
      </w:r>
      <w:r>
        <w:rPr>
          <w:color w:val="231F20"/>
          <w:spacing w:val="-7"/>
        </w:rPr>
        <w:t> </w:t>
      </w:r>
      <w:r>
        <w:rPr>
          <w:color w:val="231F20"/>
          <w:spacing w:val="-4"/>
        </w:rPr>
        <w:t>ketë</w:t>
      </w:r>
      <w:r>
        <w:rPr>
          <w:color w:val="231F20"/>
          <w:spacing w:val="-7"/>
        </w:rPr>
        <w:t> </w:t>
      </w:r>
      <w:r>
        <w:rPr>
          <w:color w:val="231F20"/>
          <w:spacing w:val="-4"/>
        </w:rPr>
        <w:t>ndodhur</w:t>
      </w:r>
      <w:r>
        <w:rPr>
          <w:color w:val="231F20"/>
          <w:spacing w:val="-7"/>
        </w:rPr>
        <w:t> </w:t>
      </w:r>
      <w:r>
        <w:rPr>
          <w:color w:val="231F20"/>
          <w:spacing w:val="-4"/>
        </w:rPr>
        <w:t>diçka</w:t>
      </w:r>
      <w:r>
        <w:rPr>
          <w:color w:val="231F20"/>
          <w:spacing w:val="-7"/>
        </w:rPr>
        <w:t> </w:t>
      </w:r>
      <w:r>
        <w:rPr>
          <w:color w:val="231F20"/>
          <w:spacing w:val="-4"/>
        </w:rPr>
        <w:t>e</w:t>
      </w:r>
      <w:r>
        <w:rPr>
          <w:color w:val="231F20"/>
          <w:spacing w:val="-7"/>
        </w:rPr>
        <w:t> </w:t>
      </w:r>
      <w:r>
        <w:rPr>
          <w:color w:val="231F20"/>
          <w:spacing w:val="-4"/>
        </w:rPr>
        <w:t>atillë.”</w:t>
      </w:r>
      <w:r>
        <w:rPr>
          <w:color w:val="231F20"/>
          <w:spacing w:val="-7"/>
        </w:rPr>
        <w:t> </w:t>
      </w:r>
      <w:r>
        <w:rPr>
          <w:color w:val="231F20"/>
          <w:spacing w:val="-4"/>
        </w:rPr>
        <w:t>Nëse </w:t>
      </w:r>
      <w:r>
        <w:rPr>
          <w:color w:val="231F20"/>
        </w:rPr>
        <w:t>nuk</w:t>
      </w:r>
      <w:r>
        <w:rPr>
          <w:color w:val="231F20"/>
          <w:spacing w:val="-10"/>
        </w:rPr>
        <w:t> </w:t>
      </w:r>
      <w:r>
        <w:rPr>
          <w:color w:val="231F20"/>
        </w:rPr>
        <w:t>është</w:t>
      </w:r>
      <w:r>
        <w:rPr>
          <w:color w:val="231F20"/>
          <w:spacing w:val="-10"/>
        </w:rPr>
        <w:t> </w:t>
      </w:r>
      <w:r>
        <w:rPr>
          <w:color w:val="231F20"/>
        </w:rPr>
        <w:t>kështu,</w:t>
      </w:r>
      <w:r>
        <w:rPr>
          <w:color w:val="231F20"/>
          <w:spacing w:val="-10"/>
        </w:rPr>
        <w:t> </w:t>
      </w:r>
      <w:r>
        <w:rPr>
          <w:color w:val="231F20"/>
        </w:rPr>
        <w:t>nuk</w:t>
      </w:r>
      <w:r>
        <w:rPr>
          <w:color w:val="231F20"/>
          <w:spacing w:val="-10"/>
        </w:rPr>
        <w:t> </w:t>
      </w:r>
      <w:r>
        <w:rPr>
          <w:color w:val="231F20"/>
        </w:rPr>
        <w:t>duhen</w:t>
      </w:r>
      <w:r>
        <w:rPr>
          <w:color w:val="231F20"/>
          <w:spacing w:val="-10"/>
        </w:rPr>
        <w:t> </w:t>
      </w:r>
      <w:r>
        <w:rPr>
          <w:color w:val="231F20"/>
        </w:rPr>
        <w:t>nxjerrë</w:t>
      </w:r>
      <w:r>
        <w:rPr>
          <w:color w:val="231F20"/>
          <w:spacing w:val="-10"/>
        </w:rPr>
        <w:t> </w:t>
      </w:r>
      <w:r>
        <w:rPr>
          <w:color w:val="231F20"/>
        </w:rPr>
        <w:t>zëra</w:t>
      </w:r>
      <w:r>
        <w:rPr>
          <w:color w:val="231F20"/>
          <w:spacing w:val="-10"/>
        </w:rPr>
        <w:t> </w:t>
      </w:r>
      <w:r>
        <w:rPr>
          <w:color w:val="231F20"/>
        </w:rPr>
        <w:t>e,</w:t>
      </w:r>
      <w:r>
        <w:rPr>
          <w:color w:val="231F20"/>
          <w:spacing w:val="-10"/>
        </w:rPr>
        <w:t> </w:t>
      </w:r>
      <w:r>
        <w:rPr>
          <w:color w:val="231F20"/>
        </w:rPr>
        <w:t>në</w:t>
      </w:r>
      <w:r>
        <w:rPr>
          <w:color w:val="231F20"/>
          <w:spacing w:val="-10"/>
        </w:rPr>
        <w:t> </w:t>
      </w:r>
      <w:r>
        <w:rPr>
          <w:color w:val="231F20"/>
        </w:rPr>
        <w:t>këtë</w:t>
      </w:r>
      <w:r>
        <w:rPr>
          <w:color w:val="231F20"/>
          <w:spacing w:val="-10"/>
        </w:rPr>
        <w:t> </w:t>
      </w:r>
      <w:r>
        <w:rPr>
          <w:color w:val="231F20"/>
        </w:rPr>
        <w:t>mënyrë,</w:t>
      </w:r>
      <w:r>
        <w:rPr>
          <w:color w:val="231F20"/>
          <w:spacing w:val="-10"/>
        </w:rPr>
        <w:t> </w:t>
      </w:r>
      <w:r>
        <w:rPr>
          <w:color w:val="231F20"/>
        </w:rPr>
        <w:t>të</w:t>
      </w:r>
      <w:r>
        <w:rPr>
          <w:color w:val="231F20"/>
          <w:spacing w:val="-10"/>
        </w:rPr>
        <w:t> </w:t>
      </w:r>
      <w:r>
        <w:rPr>
          <w:color w:val="231F20"/>
        </w:rPr>
        <w:t>shfaqen </w:t>
      </w:r>
      <w:r>
        <w:rPr>
          <w:color w:val="231F20"/>
          <w:spacing w:val="-2"/>
        </w:rPr>
        <w:t>gjëra</w:t>
      </w:r>
      <w:r>
        <w:rPr>
          <w:color w:val="231F20"/>
          <w:spacing w:val="-9"/>
        </w:rPr>
        <w:t> </w:t>
      </w:r>
      <w:r>
        <w:rPr>
          <w:color w:val="231F20"/>
          <w:spacing w:val="-2"/>
        </w:rPr>
        <w:t>që</w:t>
      </w:r>
      <w:r>
        <w:rPr>
          <w:color w:val="231F20"/>
          <w:spacing w:val="-9"/>
        </w:rPr>
        <w:t> </w:t>
      </w:r>
      <w:r>
        <w:rPr>
          <w:color w:val="231F20"/>
          <w:spacing w:val="-2"/>
        </w:rPr>
        <w:t>nuk</w:t>
      </w:r>
      <w:r>
        <w:rPr>
          <w:color w:val="231F20"/>
          <w:spacing w:val="-9"/>
        </w:rPr>
        <w:t> </w:t>
      </w:r>
      <w:r>
        <w:rPr>
          <w:color w:val="231F20"/>
          <w:spacing w:val="-2"/>
        </w:rPr>
        <w:t>kanë</w:t>
      </w:r>
      <w:r>
        <w:rPr>
          <w:color w:val="231F20"/>
          <w:spacing w:val="-9"/>
        </w:rPr>
        <w:t> </w:t>
      </w:r>
      <w:r>
        <w:rPr>
          <w:color w:val="231F20"/>
          <w:spacing w:val="-2"/>
        </w:rPr>
        <w:t>lidhje</w:t>
      </w:r>
      <w:r>
        <w:rPr>
          <w:color w:val="231F20"/>
          <w:spacing w:val="-9"/>
        </w:rPr>
        <w:t> </w:t>
      </w:r>
      <w:r>
        <w:rPr>
          <w:color w:val="231F20"/>
          <w:spacing w:val="-2"/>
        </w:rPr>
        <w:t>me</w:t>
      </w:r>
      <w:r>
        <w:rPr>
          <w:color w:val="231F20"/>
          <w:spacing w:val="-9"/>
        </w:rPr>
        <w:t> </w:t>
      </w:r>
      <w:r>
        <w:rPr>
          <w:color w:val="231F20"/>
          <w:spacing w:val="-2"/>
        </w:rPr>
        <w:t>namazin.</w:t>
      </w:r>
      <w:r>
        <w:rPr>
          <w:color w:val="231F20"/>
          <w:spacing w:val="-9"/>
        </w:rPr>
        <w:t> </w:t>
      </w:r>
      <w:r>
        <w:rPr>
          <w:color w:val="231F20"/>
          <w:spacing w:val="-2"/>
        </w:rPr>
        <w:t>Kjo</w:t>
      </w:r>
      <w:r>
        <w:rPr>
          <w:color w:val="231F20"/>
          <w:spacing w:val="-9"/>
        </w:rPr>
        <w:t> </w:t>
      </w:r>
      <w:r>
        <w:rPr>
          <w:color w:val="231F20"/>
          <w:spacing w:val="-2"/>
        </w:rPr>
        <w:t>vlen</w:t>
      </w:r>
      <w:r>
        <w:rPr>
          <w:color w:val="231F20"/>
          <w:spacing w:val="-9"/>
        </w:rPr>
        <w:t> </w:t>
      </w:r>
      <w:r>
        <w:rPr>
          <w:color w:val="231F20"/>
          <w:spacing w:val="-2"/>
        </w:rPr>
        <w:t>edhe</w:t>
      </w:r>
      <w:r>
        <w:rPr>
          <w:color w:val="231F20"/>
          <w:spacing w:val="-9"/>
        </w:rPr>
        <w:t> </w:t>
      </w:r>
      <w:r>
        <w:rPr>
          <w:color w:val="231F20"/>
          <w:spacing w:val="-2"/>
        </w:rPr>
        <w:t>për</w:t>
      </w:r>
      <w:r>
        <w:rPr>
          <w:color w:val="231F20"/>
          <w:spacing w:val="-9"/>
        </w:rPr>
        <w:t> </w:t>
      </w:r>
      <w:r>
        <w:rPr>
          <w:color w:val="231F20"/>
          <w:spacing w:val="-2"/>
        </w:rPr>
        <w:t>të</w:t>
      </w:r>
      <w:r>
        <w:rPr>
          <w:color w:val="231F20"/>
          <w:spacing w:val="-9"/>
        </w:rPr>
        <w:t> </w:t>
      </w:r>
      <w:r>
        <w:rPr>
          <w:color w:val="231F20"/>
          <w:spacing w:val="-2"/>
        </w:rPr>
        <w:t>qarit.</w:t>
      </w:r>
      <w:r>
        <w:rPr>
          <w:color w:val="231F20"/>
          <w:spacing w:val="-9"/>
        </w:rPr>
        <w:t> </w:t>
      </w:r>
      <w:r>
        <w:rPr>
          <w:color w:val="231F20"/>
          <w:spacing w:val="-2"/>
        </w:rPr>
        <w:t>Njeriu, </w:t>
      </w:r>
      <w:r>
        <w:rPr>
          <w:color w:val="231F20"/>
        </w:rPr>
        <w:t>me</w:t>
      </w:r>
      <w:r>
        <w:rPr>
          <w:color w:val="231F20"/>
          <w:spacing w:val="-8"/>
        </w:rPr>
        <w:t> </w:t>
      </w:r>
      <w:r>
        <w:rPr>
          <w:color w:val="231F20"/>
        </w:rPr>
        <w:t>aq</w:t>
      </w:r>
      <w:r>
        <w:rPr>
          <w:color w:val="231F20"/>
          <w:spacing w:val="-8"/>
        </w:rPr>
        <w:t> </w:t>
      </w:r>
      <w:r>
        <w:rPr>
          <w:color w:val="231F20"/>
        </w:rPr>
        <w:t>sa</w:t>
      </w:r>
      <w:r>
        <w:rPr>
          <w:color w:val="231F20"/>
          <w:spacing w:val="-8"/>
        </w:rPr>
        <w:t> </w:t>
      </w:r>
      <w:r>
        <w:rPr>
          <w:color w:val="231F20"/>
        </w:rPr>
        <w:t>është</w:t>
      </w:r>
      <w:r>
        <w:rPr>
          <w:color w:val="231F20"/>
          <w:spacing w:val="-8"/>
        </w:rPr>
        <w:t> </w:t>
      </w:r>
      <w:r>
        <w:rPr>
          <w:color w:val="231F20"/>
        </w:rPr>
        <w:t>e</w:t>
      </w:r>
      <w:r>
        <w:rPr>
          <w:color w:val="231F20"/>
          <w:spacing w:val="-8"/>
        </w:rPr>
        <w:t> </w:t>
      </w:r>
      <w:r>
        <w:rPr>
          <w:color w:val="231F20"/>
        </w:rPr>
        <w:t>mundur,</w:t>
      </w:r>
      <w:r>
        <w:rPr>
          <w:color w:val="231F20"/>
          <w:spacing w:val="-8"/>
        </w:rPr>
        <w:t> </w:t>
      </w:r>
      <w:r>
        <w:rPr>
          <w:color w:val="231F20"/>
        </w:rPr>
        <w:t>duhet</w:t>
      </w:r>
      <w:r>
        <w:rPr>
          <w:color w:val="231F20"/>
          <w:spacing w:val="-8"/>
        </w:rPr>
        <w:t> </w:t>
      </w:r>
      <w:r>
        <w:rPr>
          <w:color w:val="231F20"/>
        </w:rPr>
        <w:t>të</w:t>
      </w:r>
      <w:r>
        <w:rPr>
          <w:color w:val="231F20"/>
          <w:spacing w:val="-8"/>
        </w:rPr>
        <w:t> </w:t>
      </w:r>
      <w:r>
        <w:rPr>
          <w:color w:val="231F20"/>
        </w:rPr>
        <w:t>përpiqet</w:t>
      </w:r>
      <w:r>
        <w:rPr>
          <w:color w:val="231F20"/>
          <w:spacing w:val="-8"/>
        </w:rPr>
        <w:t> </w:t>
      </w:r>
      <w:r>
        <w:rPr>
          <w:color w:val="231F20"/>
        </w:rPr>
        <w:t>për</w:t>
      </w:r>
      <w:r>
        <w:rPr>
          <w:color w:val="231F20"/>
          <w:spacing w:val="-8"/>
        </w:rPr>
        <w:t> </w:t>
      </w:r>
      <w:r>
        <w:rPr>
          <w:color w:val="231F20"/>
        </w:rPr>
        <w:t>t’i</w:t>
      </w:r>
      <w:r>
        <w:rPr>
          <w:color w:val="231F20"/>
          <w:spacing w:val="-8"/>
        </w:rPr>
        <w:t> </w:t>
      </w:r>
      <w:r>
        <w:rPr>
          <w:color w:val="231F20"/>
        </w:rPr>
        <w:t>parandaluar</w:t>
      </w:r>
      <w:r>
        <w:rPr>
          <w:color w:val="231F20"/>
          <w:spacing w:val="-8"/>
        </w:rPr>
        <w:t> </w:t>
      </w:r>
      <w:r>
        <w:rPr>
          <w:color w:val="231F20"/>
        </w:rPr>
        <w:t>të</w:t>
      </w:r>
      <w:r>
        <w:rPr>
          <w:color w:val="231F20"/>
          <w:spacing w:val="-8"/>
        </w:rPr>
        <w:t> </w:t>
      </w:r>
      <w:r>
        <w:rPr>
          <w:color w:val="231F20"/>
        </w:rPr>
        <w:t>qarat. Por,</w:t>
      </w:r>
      <w:r>
        <w:rPr>
          <w:color w:val="231F20"/>
          <w:spacing w:val="-13"/>
        </w:rPr>
        <w:t> </w:t>
      </w:r>
      <w:r>
        <w:rPr>
          <w:color w:val="231F20"/>
        </w:rPr>
        <w:t>nëse</w:t>
      </w:r>
      <w:r>
        <w:rPr>
          <w:color w:val="231F20"/>
          <w:spacing w:val="-13"/>
        </w:rPr>
        <w:t> </w:t>
      </w:r>
      <w:r>
        <w:rPr>
          <w:color w:val="231F20"/>
        </w:rPr>
        <w:t>nuk</w:t>
      </w:r>
      <w:r>
        <w:rPr>
          <w:color w:val="231F20"/>
          <w:spacing w:val="-13"/>
        </w:rPr>
        <w:t> </w:t>
      </w:r>
      <w:r>
        <w:rPr>
          <w:color w:val="231F20"/>
        </w:rPr>
        <w:t>arrin</w:t>
      </w:r>
      <w:r>
        <w:rPr>
          <w:color w:val="231F20"/>
          <w:spacing w:val="-13"/>
        </w:rPr>
        <w:t> </w:t>
      </w:r>
      <w:r>
        <w:rPr>
          <w:color w:val="231F20"/>
        </w:rPr>
        <w:t>t’u</w:t>
      </w:r>
      <w:r>
        <w:rPr>
          <w:color w:val="231F20"/>
          <w:spacing w:val="-13"/>
        </w:rPr>
        <w:t> </w:t>
      </w:r>
      <w:r>
        <w:rPr>
          <w:color w:val="231F20"/>
        </w:rPr>
        <w:t>bëhet</w:t>
      </w:r>
      <w:r>
        <w:rPr>
          <w:color w:val="231F20"/>
          <w:spacing w:val="-13"/>
        </w:rPr>
        <w:t> </w:t>
      </w:r>
      <w:r>
        <w:rPr>
          <w:color w:val="231F20"/>
        </w:rPr>
        <w:t>pengesë</w:t>
      </w:r>
      <w:r>
        <w:rPr>
          <w:color w:val="231F20"/>
          <w:spacing w:val="-13"/>
        </w:rPr>
        <w:t> </w:t>
      </w:r>
      <w:r>
        <w:rPr>
          <w:color w:val="231F20"/>
        </w:rPr>
        <w:t>atyre</w:t>
      </w:r>
      <w:r>
        <w:rPr>
          <w:color w:val="231F20"/>
          <w:spacing w:val="-13"/>
        </w:rPr>
        <w:t> </w:t>
      </w:r>
      <w:r>
        <w:rPr>
          <w:color w:val="231F20"/>
        </w:rPr>
        <w:t>pavarësisht</w:t>
      </w:r>
      <w:r>
        <w:rPr>
          <w:color w:val="231F20"/>
          <w:spacing w:val="-13"/>
        </w:rPr>
        <w:t> </w:t>
      </w:r>
      <w:r>
        <w:rPr>
          <w:color w:val="231F20"/>
        </w:rPr>
        <w:t>gjithçkaje,</w:t>
      </w:r>
      <w:r>
        <w:rPr>
          <w:color w:val="231F20"/>
          <w:spacing w:val="-13"/>
        </w:rPr>
        <w:t> </w:t>
      </w:r>
      <w:r>
        <w:rPr>
          <w:color w:val="231F20"/>
        </w:rPr>
        <w:t>nëse e</w:t>
      </w:r>
      <w:r>
        <w:rPr>
          <w:color w:val="231F20"/>
          <w:spacing w:val="-3"/>
        </w:rPr>
        <w:t> </w:t>
      </w:r>
      <w:r>
        <w:rPr>
          <w:color w:val="231F20"/>
        </w:rPr>
        <w:t>qara</w:t>
      </w:r>
      <w:r>
        <w:rPr>
          <w:color w:val="231F20"/>
          <w:spacing w:val="-3"/>
        </w:rPr>
        <w:t> </w:t>
      </w:r>
      <w:r>
        <w:rPr>
          <w:color w:val="231F20"/>
        </w:rPr>
        <w:t>i</w:t>
      </w:r>
      <w:r>
        <w:rPr>
          <w:color w:val="231F20"/>
          <w:spacing w:val="-3"/>
        </w:rPr>
        <w:t> </w:t>
      </w:r>
      <w:r>
        <w:rPr>
          <w:color w:val="231F20"/>
        </w:rPr>
        <w:t>vjen</w:t>
      </w:r>
      <w:r>
        <w:rPr>
          <w:color w:val="231F20"/>
          <w:spacing w:val="-3"/>
        </w:rPr>
        <w:t> </w:t>
      </w:r>
      <w:r>
        <w:rPr>
          <w:color w:val="231F20"/>
        </w:rPr>
        <w:t>nga</w:t>
      </w:r>
      <w:r>
        <w:rPr>
          <w:color w:val="231F20"/>
          <w:spacing w:val="-3"/>
        </w:rPr>
        <w:t> </w:t>
      </w:r>
      <w:r>
        <w:rPr>
          <w:color w:val="231F20"/>
        </w:rPr>
        <w:t>brenda</w:t>
      </w:r>
      <w:r>
        <w:rPr>
          <w:color w:val="231F20"/>
          <w:spacing w:val="-3"/>
        </w:rPr>
        <w:t> </w:t>
      </w:r>
      <w:r>
        <w:rPr>
          <w:color w:val="231F20"/>
        </w:rPr>
        <w:t>dhe</w:t>
      </w:r>
      <w:r>
        <w:rPr>
          <w:color w:val="231F20"/>
          <w:spacing w:val="-3"/>
        </w:rPr>
        <w:t> </w:t>
      </w:r>
      <w:r>
        <w:rPr>
          <w:color w:val="231F20"/>
        </w:rPr>
        <w:t>në</w:t>
      </w:r>
      <w:r>
        <w:rPr>
          <w:color w:val="231F20"/>
          <w:spacing w:val="-3"/>
        </w:rPr>
        <w:t> </w:t>
      </w:r>
      <w:r>
        <w:rPr>
          <w:color w:val="231F20"/>
        </w:rPr>
        <w:t>mënyrë</w:t>
      </w:r>
      <w:r>
        <w:rPr>
          <w:color w:val="231F20"/>
          <w:spacing w:val="-3"/>
        </w:rPr>
        <w:t> </w:t>
      </w:r>
      <w:r>
        <w:rPr>
          <w:color w:val="231F20"/>
        </w:rPr>
        <w:t>të</w:t>
      </w:r>
      <w:r>
        <w:rPr>
          <w:color w:val="231F20"/>
          <w:spacing w:val="-3"/>
        </w:rPr>
        <w:t> </w:t>
      </w:r>
      <w:r>
        <w:rPr>
          <w:color w:val="231F20"/>
        </w:rPr>
        <w:t>pavullnetshme,</w:t>
      </w:r>
      <w:r>
        <w:rPr>
          <w:color w:val="231F20"/>
          <w:spacing w:val="-3"/>
        </w:rPr>
        <w:t> </w:t>
      </w:r>
      <w:r>
        <w:rPr>
          <w:color w:val="231F20"/>
        </w:rPr>
        <w:t>atëherë</w:t>
      </w:r>
      <w:r>
        <w:rPr>
          <w:color w:val="231F20"/>
          <w:spacing w:val="-3"/>
        </w:rPr>
        <w:t> </w:t>
      </w:r>
      <w:r>
        <w:rPr>
          <w:color w:val="231F20"/>
        </w:rPr>
        <w:t>nuk ka asgjë të keqe në këtë.</w:t>
      </w:r>
    </w:p>
    <w:p>
      <w:pPr>
        <w:pStyle w:val="BodyText"/>
        <w:spacing w:line="249" w:lineRule="auto" w:before="121"/>
        <w:ind w:right="281" w:firstLine="283"/>
      </w:pPr>
      <w:r>
        <w:rPr>
          <w:color w:val="231F20"/>
        </w:rPr>
        <w:t>Ata që tregojnë për gjendjet e Bediuzamanit në fillim të namazit dhe gjatë faljes së tij thonë se, në namaz, sytë e tij merrnin një pamje të çuditshme dhe se zëri fillonte t’i dilte në një mënyrë të çuditshme gjithashtu.</w:t>
      </w:r>
      <w:r>
        <w:rPr>
          <w:color w:val="231F20"/>
          <w:spacing w:val="-10"/>
        </w:rPr>
        <w:t> </w:t>
      </w:r>
      <w:r>
        <w:rPr>
          <w:color w:val="231F20"/>
        </w:rPr>
        <w:t>Kjo</w:t>
      </w:r>
      <w:r>
        <w:rPr>
          <w:color w:val="231F20"/>
          <w:spacing w:val="-10"/>
        </w:rPr>
        <w:t> </w:t>
      </w:r>
      <w:r>
        <w:rPr>
          <w:color w:val="231F20"/>
        </w:rPr>
        <w:t>është</w:t>
      </w:r>
      <w:r>
        <w:rPr>
          <w:color w:val="231F20"/>
          <w:spacing w:val="-10"/>
        </w:rPr>
        <w:t> </w:t>
      </w:r>
      <w:r>
        <w:rPr>
          <w:color w:val="231F20"/>
        </w:rPr>
        <w:t>një</w:t>
      </w:r>
      <w:r>
        <w:rPr>
          <w:color w:val="231F20"/>
          <w:spacing w:val="-10"/>
        </w:rPr>
        <w:t> </w:t>
      </w:r>
      <w:r>
        <w:rPr>
          <w:color w:val="231F20"/>
        </w:rPr>
        <w:t>çështje</w:t>
      </w:r>
      <w:r>
        <w:rPr>
          <w:color w:val="231F20"/>
          <w:spacing w:val="-10"/>
        </w:rPr>
        <w:t> </w:t>
      </w:r>
      <w:r>
        <w:rPr>
          <w:color w:val="231F20"/>
        </w:rPr>
        <w:t>niveli.</w:t>
      </w:r>
      <w:r>
        <w:rPr>
          <w:color w:val="231F20"/>
          <w:spacing w:val="-10"/>
        </w:rPr>
        <w:t> </w:t>
      </w:r>
      <w:r>
        <w:rPr>
          <w:color w:val="231F20"/>
        </w:rPr>
        <w:t>Nuk</w:t>
      </w:r>
      <w:r>
        <w:rPr>
          <w:color w:val="231F20"/>
          <w:spacing w:val="-10"/>
        </w:rPr>
        <w:t> </w:t>
      </w:r>
      <w:r>
        <w:rPr>
          <w:color w:val="231F20"/>
        </w:rPr>
        <w:t>është</w:t>
      </w:r>
      <w:r>
        <w:rPr>
          <w:color w:val="231F20"/>
          <w:spacing w:val="-10"/>
        </w:rPr>
        <w:t> </w:t>
      </w:r>
      <w:r>
        <w:rPr>
          <w:color w:val="231F20"/>
        </w:rPr>
        <w:t>aspak</w:t>
      </w:r>
      <w:r>
        <w:rPr>
          <w:color w:val="231F20"/>
          <w:spacing w:val="-10"/>
        </w:rPr>
        <w:t> </w:t>
      </w:r>
      <w:r>
        <w:rPr>
          <w:color w:val="231F20"/>
        </w:rPr>
        <w:t>e</w:t>
      </w:r>
      <w:r>
        <w:rPr>
          <w:color w:val="231F20"/>
          <w:spacing w:val="-10"/>
        </w:rPr>
        <w:t> </w:t>
      </w:r>
      <w:r>
        <w:rPr>
          <w:color w:val="231F20"/>
        </w:rPr>
        <w:t>drejtë</w:t>
      </w:r>
      <w:r>
        <w:rPr>
          <w:color w:val="231F20"/>
          <w:spacing w:val="-10"/>
        </w:rPr>
        <w:t> </w:t>
      </w:r>
      <w:r>
        <w:rPr>
          <w:color w:val="231F20"/>
        </w:rPr>
        <w:t>që</w:t>
      </w:r>
      <w:r>
        <w:rPr>
          <w:color w:val="231F20"/>
          <w:spacing w:val="-10"/>
        </w:rPr>
        <w:t> </w:t>
      </w:r>
      <w:r>
        <w:rPr>
          <w:color w:val="231F20"/>
        </w:rPr>
        <w:t>një person që nuk është në atë nivel ta imitojë atë e të shfaqë veprime të këtij lloji.</w:t>
      </w:r>
    </w:p>
    <w:p>
      <w:pPr>
        <w:pStyle w:val="BodyText"/>
        <w:spacing w:line="249" w:lineRule="auto" w:before="120"/>
        <w:ind w:right="281" w:firstLine="283"/>
      </w:pPr>
      <w:r>
        <w:rPr>
          <w:color w:val="231F20"/>
        </w:rPr>
        <w:t>Në</w:t>
      </w:r>
      <w:r>
        <w:rPr>
          <w:color w:val="231F20"/>
          <w:spacing w:val="-10"/>
        </w:rPr>
        <w:t> </w:t>
      </w:r>
      <w:r>
        <w:rPr>
          <w:color w:val="231F20"/>
        </w:rPr>
        <w:t>adhurimet</w:t>
      </w:r>
      <w:r>
        <w:rPr>
          <w:color w:val="231F20"/>
          <w:spacing w:val="-10"/>
        </w:rPr>
        <w:t> </w:t>
      </w:r>
      <w:r>
        <w:rPr>
          <w:color w:val="231F20"/>
        </w:rPr>
        <w:t>që</w:t>
      </w:r>
      <w:r>
        <w:rPr>
          <w:color w:val="231F20"/>
          <w:spacing w:val="-10"/>
        </w:rPr>
        <w:t> </w:t>
      </w:r>
      <w:r>
        <w:rPr>
          <w:color w:val="231F20"/>
        </w:rPr>
        <w:t>kryehen</w:t>
      </w:r>
      <w:r>
        <w:rPr>
          <w:color w:val="231F20"/>
          <w:spacing w:val="-10"/>
        </w:rPr>
        <w:t> </w:t>
      </w:r>
      <w:r>
        <w:rPr>
          <w:color w:val="231F20"/>
        </w:rPr>
        <w:t>bashkë</w:t>
      </w:r>
      <w:r>
        <w:rPr>
          <w:color w:val="231F20"/>
          <w:spacing w:val="-10"/>
        </w:rPr>
        <w:t> </w:t>
      </w:r>
      <w:r>
        <w:rPr>
          <w:color w:val="231F20"/>
        </w:rPr>
        <w:t>me</w:t>
      </w:r>
      <w:r>
        <w:rPr>
          <w:color w:val="231F20"/>
          <w:spacing w:val="-10"/>
        </w:rPr>
        <w:t> </w:t>
      </w:r>
      <w:r>
        <w:rPr>
          <w:color w:val="231F20"/>
        </w:rPr>
        <w:t>njerëz</w:t>
      </w:r>
      <w:r>
        <w:rPr>
          <w:color w:val="231F20"/>
          <w:spacing w:val="-10"/>
        </w:rPr>
        <w:t> </w:t>
      </w:r>
      <w:r>
        <w:rPr>
          <w:color w:val="231F20"/>
        </w:rPr>
        <w:t>të</w:t>
      </w:r>
      <w:r>
        <w:rPr>
          <w:color w:val="231F20"/>
          <w:spacing w:val="-10"/>
        </w:rPr>
        <w:t> </w:t>
      </w:r>
      <w:r>
        <w:rPr>
          <w:color w:val="231F20"/>
        </w:rPr>
        <w:t>tjerë</w:t>
      </w:r>
      <w:r>
        <w:rPr>
          <w:color w:val="231F20"/>
          <w:spacing w:val="-10"/>
        </w:rPr>
        <w:t> </w:t>
      </w:r>
      <w:r>
        <w:rPr>
          <w:color w:val="231F20"/>
        </w:rPr>
        <w:t>ekziston</w:t>
      </w:r>
      <w:r>
        <w:rPr>
          <w:color w:val="231F20"/>
          <w:spacing w:val="-10"/>
        </w:rPr>
        <w:t> </w:t>
      </w:r>
      <w:r>
        <w:rPr>
          <w:color w:val="231F20"/>
        </w:rPr>
        <w:t>rreziku i shirkut dhe shtirjes. Kur dikush, që i bie shkurt namazit të tij teksa falet</w:t>
      </w:r>
      <w:r>
        <w:rPr>
          <w:color w:val="231F20"/>
          <w:spacing w:val="2"/>
        </w:rPr>
        <w:t> </w:t>
      </w:r>
      <w:r>
        <w:rPr>
          <w:color w:val="231F20"/>
        </w:rPr>
        <w:t>vetëm,</w:t>
      </w:r>
      <w:r>
        <w:rPr>
          <w:color w:val="231F20"/>
          <w:spacing w:val="3"/>
        </w:rPr>
        <w:t> </w:t>
      </w:r>
      <w:r>
        <w:rPr>
          <w:color w:val="231F20"/>
        </w:rPr>
        <w:t>e</w:t>
      </w:r>
      <w:r>
        <w:rPr>
          <w:color w:val="231F20"/>
          <w:spacing w:val="3"/>
        </w:rPr>
        <w:t> </w:t>
      </w:r>
      <w:r>
        <w:rPr>
          <w:color w:val="231F20"/>
        </w:rPr>
        <w:t>zgjat</w:t>
      </w:r>
      <w:r>
        <w:rPr>
          <w:color w:val="231F20"/>
          <w:spacing w:val="2"/>
        </w:rPr>
        <w:t> </w:t>
      </w:r>
      <w:r>
        <w:rPr>
          <w:color w:val="231F20"/>
        </w:rPr>
        <w:t>dhe</w:t>
      </w:r>
      <w:r>
        <w:rPr>
          <w:color w:val="231F20"/>
          <w:spacing w:val="3"/>
        </w:rPr>
        <w:t> </w:t>
      </w:r>
      <w:r>
        <w:rPr>
          <w:color w:val="231F20"/>
        </w:rPr>
        <w:t>e</w:t>
      </w:r>
      <w:r>
        <w:rPr>
          <w:color w:val="231F20"/>
          <w:spacing w:val="3"/>
        </w:rPr>
        <w:t> </w:t>
      </w:r>
      <w:r>
        <w:rPr>
          <w:color w:val="231F20"/>
        </w:rPr>
        <w:t>zbukuron</w:t>
      </w:r>
      <w:r>
        <w:rPr>
          <w:color w:val="231F20"/>
          <w:spacing w:val="3"/>
        </w:rPr>
        <w:t> </w:t>
      </w:r>
      <w:r>
        <w:rPr>
          <w:color w:val="231F20"/>
        </w:rPr>
        <w:t>faljen</w:t>
      </w:r>
      <w:r>
        <w:rPr>
          <w:color w:val="231F20"/>
          <w:spacing w:val="2"/>
        </w:rPr>
        <w:t> </w:t>
      </w:r>
      <w:r>
        <w:rPr>
          <w:color w:val="231F20"/>
        </w:rPr>
        <w:t>e</w:t>
      </w:r>
      <w:r>
        <w:rPr>
          <w:color w:val="231F20"/>
          <w:spacing w:val="3"/>
        </w:rPr>
        <w:t> </w:t>
      </w:r>
      <w:r>
        <w:rPr>
          <w:color w:val="231F20"/>
        </w:rPr>
        <w:t>tij</w:t>
      </w:r>
      <w:r>
        <w:rPr>
          <w:color w:val="231F20"/>
          <w:spacing w:val="3"/>
        </w:rPr>
        <w:t> </w:t>
      </w:r>
      <w:r>
        <w:rPr>
          <w:color w:val="231F20"/>
        </w:rPr>
        <w:t>në</w:t>
      </w:r>
      <w:r>
        <w:rPr>
          <w:color w:val="231F20"/>
          <w:spacing w:val="3"/>
        </w:rPr>
        <w:t> </w:t>
      </w:r>
      <w:r>
        <w:rPr>
          <w:color w:val="231F20"/>
        </w:rPr>
        <w:t>praninë</w:t>
      </w:r>
      <w:r>
        <w:rPr>
          <w:color w:val="231F20"/>
          <w:spacing w:val="2"/>
        </w:rPr>
        <w:t> </w:t>
      </w:r>
      <w:r>
        <w:rPr>
          <w:color w:val="231F20"/>
        </w:rPr>
        <w:t>e</w:t>
      </w:r>
      <w:r>
        <w:rPr>
          <w:color w:val="231F20"/>
          <w:spacing w:val="3"/>
        </w:rPr>
        <w:t> </w:t>
      </w:r>
      <w:r>
        <w:rPr>
          <w:color w:val="231F20"/>
        </w:rPr>
        <w:t>të</w:t>
      </w:r>
      <w:r>
        <w:rPr>
          <w:color w:val="231F20"/>
          <w:spacing w:val="3"/>
        </w:rPr>
        <w:t> </w:t>
      </w:r>
      <w:r>
        <w:rPr>
          <w:color w:val="231F20"/>
          <w:spacing w:val="-2"/>
        </w:rPr>
        <w:t>tjerëve,</w:t>
      </w:r>
    </w:p>
    <w:p>
      <w:pPr>
        <w:pStyle w:val="BodyText"/>
        <w:spacing w:line="249" w:lineRule="auto" w:before="3"/>
        <w:ind w:right="281"/>
      </w:pPr>
      <w:r>
        <w:rPr>
          <w:color w:val="231F20"/>
        </w:rPr>
        <w:t>- Zoti na ruajt – kemi të bëjmë me shirk të fshehtë. Një person që e</w:t>
      </w:r>
      <w:r>
        <w:rPr>
          <w:color w:val="231F20"/>
          <w:spacing w:val="40"/>
        </w:rPr>
        <w:t> </w:t>
      </w:r>
      <w:r>
        <w:rPr>
          <w:color w:val="231F20"/>
        </w:rPr>
        <w:t>fal</w:t>
      </w:r>
      <w:r>
        <w:rPr>
          <w:color w:val="231F20"/>
          <w:spacing w:val="-4"/>
        </w:rPr>
        <w:t> </w:t>
      </w:r>
      <w:r>
        <w:rPr>
          <w:color w:val="231F20"/>
        </w:rPr>
        <w:t>goxha</w:t>
      </w:r>
      <w:r>
        <w:rPr>
          <w:color w:val="231F20"/>
          <w:spacing w:val="-4"/>
        </w:rPr>
        <w:t> </w:t>
      </w:r>
      <w:r>
        <w:rPr>
          <w:color w:val="231F20"/>
        </w:rPr>
        <w:t>gjatë</w:t>
      </w:r>
      <w:r>
        <w:rPr>
          <w:color w:val="231F20"/>
          <w:spacing w:val="-4"/>
        </w:rPr>
        <w:t> </w:t>
      </w:r>
      <w:r>
        <w:rPr>
          <w:color w:val="231F20"/>
        </w:rPr>
        <w:t>namazin</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kur</w:t>
      </w:r>
      <w:r>
        <w:rPr>
          <w:color w:val="231F20"/>
          <w:spacing w:val="-4"/>
        </w:rPr>
        <w:t> </w:t>
      </w:r>
      <w:r>
        <w:rPr>
          <w:color w:val="231F20"/>
        </w:rPr>
        <w:t>është</w:t>
      </w:r>
      <w:r>
        <w:rPr>
          <w:color w:val="231F20"/>
          <w:spacing w:val="-4"/>
        </w:rPr>
        <w:t> </w:t>
      </w:r>
      <w:r>
        <w:rPr>
          <w:color w:val="231F20"/>
        </w:rPr>
        <w:t>vetëm,</w:t>
      </w:r>
      <w:r>
        <w:rPr>
          <w:color w:val="231F20"/>
          <w:spacing w:val="-4"/>
        </w:rPr>
        <w:t> </w:t>
      </w:r>
      <w:r>
        <w:rPr>
          <w:color w:val="231F20"/>
        </w:rPr>
        <w:t>nëse</w:t>
      </w:r>
      <w:r>
        <w:rPr>
          <w:color w:val="231F20"/>
          <w:spacing w:val="-4"/>
        </w:rPr>
        <w:t> </w:t>
      </w:r>
      <w:r>
        <w:rPr>
          <w:color w:val="231F20"/>
        </w:rPr>
        <w:t>e</w:t>
      </w:r>
      <w:r>
        <w:rPr>
          <w:color w:val="231F20"/>
          <w:spacing w:val="-4"/>
        </w:rPr>
        <w:t> </w:t>
      </w:r>
      <w:r>
        <w:rPr>
          <w:color w:val="231F20"/>
        </w:rPr>
        <w:t>fal</w:t>
      </w:r>
      <w:r>
        <w:rPr>
          <w:color w:val="231F20"/>
          <w:spacing w:val="-4"/>
        </w:rPr>
        <w:t> </w:t>
      </w:r>
      <w:r>
        <w:rPr>
          <w:color w:val="231F20"/>
        </w:rPr>
        <w:t>shkurt</w:t>
      </w:r>
      <w:r>
        <w:rPr>
          <w:color w:val="231F20"/>
          <w:spacing w:val="-4"/>
        </w:rPr>
        <w:t> </w:t>
      </w:r>
      <w:r>
        <w:rPr>
          <w:color w:val="231F20"/>
        </w:rPr>
        <w:t>atë</w:t>
      </w:r>
      <w:r>
        <w:rPr>
          <w:color w:val="231F20"/>
          <w:spacing w:val="-4"/>
        </w:rPr>
        <w:t> </w:t>
      </w:r>
      <w:r>
        <w:rPr>
          <w:color w:val="231F20"/>
        </w:rPr>
        <w:t>kur është</w:t>
      </w:r>
      <w:r>
        <w:rPr>
          <w:color w:val="231F20"/>
          <w:spacing w:val="-10"/>
        </w:rPr>
        <w:t> </w:t>
      </w:r>
      <w:r>
        <w:rPr>
          <w:color w:val="231F20"/>
        </w:rPr>
        <w:t>bashkë</w:t>
      </w:r>
      <w:r>
        <w:rPr>
          <w:color w:val="231F20"/>
          <w:spacing w:val="-10"/>
        </w:rPr>
        <w:t> </w:t>
      </w:r>
      <w:r>
        <w:rPr>
          <w:color w:val="231F20"/>
        </w:rPr>
        <w:t>me</w:t>
      </w:r>
      <w:r>
        <w:rPr>
          <w:color w:val="231F20"/>
          <w:spacing w:val="-10"/>
        </w:rPr>
        <w:t> </w:t>
      </w:r>
      <w:r>
        <w:rPr>
          <w:color w:val="231F20"/>
        </w:rPr>
        <w:t>persona</w:t>
      </w:r>
      <w:r>
        <w:rPr>
          <w:color w:val="231F20"/>
          <w:spacing w:val="-10"/>
        </w:rPr>
        <w:t> </w:t>
      </w:r>
      <w:r>
        <w:rPr>
          <w:color w:val="231F20"/>
        </w:rPr>
        <w:t>të</w:t>
      </w:r>
      <w:r>
        <w:rPr>
          <w:color w:val="231F20"/>
          <w:spacing w:val="-10"/>
        </w:rPr>
        <w:t> </w:t>
      </w:r>
      <w:r>
        <w:rPr>
          <w:color w:val="231F20"/>
        </w:rPr>
        <w:t>tjerë,</w:t>
      </w:r>
      <w:r>
        <w:rPr>
          <w:color w:val="231F20"/>
          <w:spacing w:val="-10"/>
        </w:rPr>
        <w:t> </w:t>
      </w:r>
      <w:r>
        <w:rPr>
          <w:color w:val="231F20"/>
        </w:rPr>
        <w:t>në</w:t>
      </w:r>
      <w:r>
        <w:rPr>
          <w:color w:val="231F20"/>
          <w:spacing w:val="-10"/>
        </w:rPr>
        <w:t> </w:t>
      </w:r>
      <w:r>
        <w:rPr>
          <w:color w:val="231F20"/>
        </w:rPr>
        <w:t>këtë</w:t>
      </w:r>
      <w:r>
        <w:rPr>
          <w:color w:val="231F20"/>
          <w:spacing w:val="-10"/>
        </w:rPr>
        <w:t> </w:t>
      </w:r>
      <w:r>
        <w:rPr>
          <w:color w:val="231F20"/>
        </w:rPr>
        <w:t>rast,</w:t>
      </w:r>
      <w:r>
        <w:rPr>
          <w:color w:val="231F20"/>
          <w:spacing w:val="-10"/>
        </w:rPr>
        <w:t> </w:t>
      </w:r>
      <w:r>
        <w:rPr>
          <w:color w:val="231F20"/>
        </w:rPr>
        <w:t>mundësia</w:t>
      </w:r>
      <w:r>
        <w:rPr>
          <w:color w:val="231F20"/>
          <w:spacing w:val="-10"/>
        </w:rPr>
        <w:t> </w:t>
      </w:r>
      <w:r>
        <w:rPr>
          <w:color w:val="231F20"/>
        </w:rPr>
        <w:t>që</w:t>
      </w:r>
      <w:r>
        <w:rPr>
          <w:color w:val="231F20"/>
          <w:spacing w:val="-10"/>
        </w:rPr>
        <w:t> </w:t>
      </w:r>
      <w:r>
        <w:rPr>
          <w:color w:val="231F20"/>
        </w:rPr>
        <w:t>një</w:t>
      </w:r>
      <w:r>
        <w:rPr>
          <w:color w:val="231F20"/>
          <w:spacing w:val="-10"/>
        </w:rPr>
        <w:t> </w:t>
      </w:r>
      <w:r>
        <w:rPr>
          <w:color w:val="231F20"/>
        </w:rPr>
        <w:t>sjellje</w:t>
      </w:r>
      <w:r>
        <w:rPr>
          <w:color w:val="231F20"/>
          <w:spacing w:val="-10"/>
        </w:rPr>
        <w:t> </w:t>
      </w:r>
      <w:r>
        <w:rPr>
          <w:color w:val="231F20"/>
        </w:rPr>
        <w:t>e tillë</w:t>
      </w:r>
      <w:r>
        <w:rPr>
          <w:color w:val="231F20"/>
          <w:spacing w:val="-10"/>
        </w:rPr>
        <w:t> </w:t>
      </w:r>
      <w:r>
        <w:rPr>
          <w:color w:val="231F20"/>
        </w:rPr>
        <w:t>të</w:t>
      </w:r>
      <w:r>
        <w:rPr>
          <w:color w:val="231F20"/>
          <w:spacing w:val="-10"/>
        </w:rPr>
        <w:t> </w:t>
      </w:r>
      <w:r>
        <w:rPr>
          <w:color w:val="231F20"/>
        </w:rPr>
        <w:t>jetë</w:t>
      </w:r>
      <w:r>
        <w:rPr>
          <w:color w:val="231F20"/>
          <w:spacing w:val="-10"/>
        </w:rPr>
        <w:t> </w:t>
      </w:r>
      <w:r>
        <w:rPr>
          <w:color w:val="231F20"/>
        </w:rPr>
        <w:t>një</w:t>
      </w:r>
      <w:r>
        <w:rPr>
          <w:color w:val="231F20"/>
          <w:spacing w:val="-10"/>
        </w:rPr>
        <w:t> </w:t>
      </w:r>
      <w:r>
        <w:rPr>
          <w:color w:val="231F20"/>
        </w:rPr>
        <w:t>formë</w:t>
      </w:r>
      <w:r>
        <w:rPr>
          <w:color w:val="231F20"/>
          <w:spacing w:val="-10"/>
        </w:rPr>
        <w:t> </w:t>
      </w:r>
      <w:r>
        <w:rPr>
          <w:color w:val="231F20"/>
        </w:rPr>
        <w:t>shtirjeje</w:t>
      </w:r>
      <w:r>
        <w:rPr>
          <w:color w:val="231F20"/>
          <w:spacing w:val="-10"/>
        </w:rPr>
        <w:t> </w:t>
      </w:r>
      <w:r>
        <w:rPr>
          <w:color w:val="231F20"/>
        </w:rPr>
        <w:t>është</w:t>
      </w:r>
      <w:r>
        <w:rPr>
          <w:color w:val="231F20"/>
          <w:spacing w:val="-10"/>
        </w:rPr>
        <w:t> </w:t>
      </w:r>
      <w:r>
        <w:rPr>
          <w:color w:val="231F20"/>
        </w:rPr>
        <w:t>e</w:t>
      </w:r>
      <w:r>
        <w:rPr>
          <w:color w:val="231F20"/>
          <w:spacing w:val="-10"/>
        </w:rPr>
        <w:t> </w:t>
      </w:r>
      <w:r>
        <w:rPr>
          <w:color w:val="231F20"/>
        </w:rPr>
        <w:t>madhe;</w:t>
      </w:r>
      <w:r>
        <w:rPr>
          <w:color w:val="231F20"/>
          <w:spacing w:val="-10"/>
        </w:rPr>
        <w:t> </w:t>
      </w:r>
      <w:r>
        <w:rPr>
          <w:color w:val="231F20"/>
        </w:rPr>
        <w:t>sepse</w:t>
      </w:r>
      <w:r>
        <w:rPr>
          <w:color w:val="231F20"/>
          <w:spacing w:val="-10"/>
        </w:rPr>
        <w:t> </w:t>
      </w:r>
      <w:r>
        <w:rPr>
          <w:color w:val="231F20"/>
        </w:rPr>
        <w:t>edhe</w:t>
      </w:r>
      <w:r>
        <w:rPr>
          <w:color w:val="231F20"/>
          <w:spacing w:val="-10"/>
        </w:rPr>
        <w:t> </w:t>
      </w:r>
      <w:r>
        <w:rPr>
          <w:color w:val="231F20"/>
        </w:rPr>
        <w:t>në</w:t>
      </w:r>
      <w:r>
        <w:rPr>
          <w:color w:val="231F20"/>
          <w:spacing w:val="-10"/>
        </w:rPr>
        <w:t> </w:t>
      </w:r>
      <w:r>
        <w:rPr>
          <w:color w:val="231F20"/>
        </w:rPr>
        <w:t>këtë</w:t>
      </w:r>
      <w:r>
        <w:rPr>
          <w:color w:val="231F20"/>
          <w:spacing w:val="-10"/>
        </w:rPr>
        <w:t> </w:t>
      </w:r>
      <w:r>
        <w:rPr>
          <w:color w:val="231F20"/>
        </w:rPr>
        <w:t>sjellje ka një marrje në konsideratë të ekzistencës së njerëzve përreth duke i veshur</w:t>
      </w:r>
      <w:r>
        <w:rPr>
          <w:color w:val="231F20"/>
          <w:spacing w:val="-5"/>
        </w:rPr>
        <w:t> </w:t>
      </w:r>
      <w:r>
        <w:rPr>
          <w:color w:val="231F20"/>
        </w:rPr>
        <w:t>asaj</w:t>
      </w:r>
      <w:r>
        <w:rPr>
          <w:color w:val="231F20"/>
          <w:spacing w:val="-5"/>
        </w:rPr>
        <w:t> </w:t>
      </w:r>
      <w:r>
        <w:rPr>
          <w:color w:val="231F20"/>
        </w:rPr>
        <w:t>një</w:t>
      </w:r>
      <w:r>
        <w:rPr>
          <w:color w:val="231F20"/>
          <w:spacing w:val="-5"/>
        </w:rPr>
        <w:t> </w:t>
      </w:r>
      <w:r>
        <w:rPr>
          <w:color w:val="231F20"/>
        </w:rPr>
        <w:t>vlerë.</w:t>
      </w:r>
      <w:r>
        <w:rPr>
          <w:color w:val="231F20"/>
          <w:spacing w:val="-5"/>
        </w:rPr>
        <w:t> </w:t>
      </w:r>
      <w:r>
        <w:rPr>
          <w:color w:val="231F20"/>
        </w:rPr>
        <w:t>Kështu</w:t>
      </w:r>
      <w:r>
        <w:rPr>
          <w:color w:val="231F20"/>
          <w:spacing w:val="-5"/>
        </w:rPr>
        <w:t> </w:t>
      </w:r>
      <w:r>
        <w:rPr>
          <w:color w:val="231F20"/>
        </w:rPr>
        <w:t>që,</w:t>
      </w:r>
      <w:r>
        <w:rPr>
          <w:color w:val="231F20"/>
          <w:spacing w:val="-5"/>
        </w:rPr>
        <w:t> </w:t>
      </w:r>
      <w:r>
        <w:rPr>
          <w:color w:val="231F20"/>
        </w:rPr>
        <w:t>njeriu,</w:t>
      </w:r>
      <w:r>
        <w:rPr>
          <w:color w:val="231F20"/>
          <w:spacing w:val="-5"/>
        </w:rPr>
        <w:t> </w:t>
      </w:r>
      <w:r>
        <w:rPr>
          <w:color w:val="231F20"/>
        </w:rPr>
        <w:t>ashtu</w:t>
      </w:r>
      <w:r>
        <w:rPr>
          <w:color w:val="231F20"/>
          <w:spacing w:val="-5"/>
        </w:rPr>
        <w:t> </w:t>
      </w:r>
      <w:r>
        <w:rPr>
          <w:color w:val="231F20"/>
        </w:rPr>
        <w:t>siç</w:t>
      </w:r>
      <w:r>
        <w:rPr>
          <w:color w:val="231F20"/>
          <w:spacing w:val="-5"/>
        </w:rPr>
        <w:t> </w:t>
      </w:r>
      <w:r>
        <w:rPr>
          <w:color w:val="231F20"/>
        </w:rPr>
        <w:t>e</w:t>
      </w:r>
      <w:r>
        <w:rPr>
          <w:color w:val="231F20"/>
          <w:spacing w:val="-5"/>
        </w:rPr>
        <w:t> </w:t>
      </w:r>
      <w:r>
        <w:rPr>
          <w:color w:val="231F20"/>
        </w:rPr>
        <w:t>kryen</w:t>
      </w:r>
      <w:r>
        <w:rPr>
          <w:color w:val="231F20"/>
          <w:spacing w:val="-5"/>
        </w:rPr>
        <w:t> </w:t>
      </w:r>
      <w:r>
        <w:rPr>
          <w:color w:val="231F20"/>
        </w:rPr>
        <w:t>namazin</w:t>
      </w:r>
      <w:r>
        <w:rPr>
          <w:color w:val="231F20"/>
          <w:spacing w:val="-5"/>
        </w:rPr>
        <w:t> </w:t>
      </w:r>
      <w:r>
        <w:rPr>
          <w:color w:val="231F20"/>
        </w:rPr>
        <w:t>kur është vetëm, ashtu duhet ta kryejë edhe kur është duke u falur bashkë me</w:t>
      </w:r>
      <w:r>
        <w:rPr>
          <w:color w:val="231F20"/>
          <w:spacing w:val="-8"/>
        </w:rPr>
        <w:t> </w:t>
      </w:r>
      <w:r>
        <w:rPr>
          <w:color w:val="231F20"/>
        </w:rPr>
        <w:t>xhematin.</w:t>
      </w:r>
      <w:r>
        <w:rPr>
          <w:color w:val="231F20"/>
          <w:spacing w:val="-8"/>
        </w:rPr>
        <w:t> </w:t>
      </w:r>
      <w:r>
        <w:rPr>
          <w:color w:val="231F20"/>
        </w:rPr>
        <w:t>As</w:t>
      </w:r>
      <w:r>
        <w:rPr>
          <w:color w:val="231F20"/>
          <w:spacing w:val="-8"/>
        </w:rPr>
        <w:t> </w:t>
      </w:r>
      <w:r>
        <w:rPr>
          <w:color w:val="231F20"/>
        </w:rPr>
        <w:t>më</w:t>
      </w:r>
      <w:r>
        <w:rPr>
          <w:color w:val="231F20"/>
          <w:spacing w:val="-8"/>
        </w:rPr>
        <w:t> </w:t>
      </w:r>
      <w:r>
        <w:rPr>
          <w:color w:val="231F20"/>
        </w:rPr>
        <w:t>gjatë</w:t>
      </w:r>
      <w:r>
        <w:rPr>
          <w:color w:val="231F20"/>
          <w:spacing w:val="-8"/>
        </w:rPr>
        <w:t> </w:t>
      </w:r>
      <w:r>
        <w:rPr>
          <w:color w:val="231F20"/>
        </w:rPr>
        <w:t>e</w:t>
      </w:r>
      <w:r>
        <w:rPr>
          <w:color w:val="231F20"/>
          <w:spacing w:val="-8"/>
        </w:rPr>
        <w:t> </w:t>
      </w:r>
      <w:r>
        <w:rPr>
          <w:color w:val="231F20"/>
        </w:rPr>
        <w:t>as</w:t>
      </w:r>
      <w:r>
        <w:rPr>
          <w:color w:val="231F20"/>
          <w:spacing w:val="-8"/>
        </w:rPr>
        <w:t> </w:t>
      </w:r>
      <w:r>
        <w:rPr>
          <w:color w:val="231F20"/>
        </w:rPr>
        <w:t>më</w:t>
      </w:r>
      <w:r>
        <w:rPr>
          <w:color w:val="231F20"/>
          <w:spacing w:val="-8"/>
        </w:rPr>
        <w:t> </w:t>
      </w:r>
      <w:r>
        <w:rPr>
          <w:color w:val="231F20"/>
        </w:rPr>
        <w:t>shkurt.</w:t>
      </w:r>
      <w:r>
        <w:rPr>
          <w:color w:val="231F20"/>
          <w:spacing w:val="-8"/>
        </w:rPr>
        <w:t> </w:t>
      </w:r>
      <w:r>
        <w:rPr>
          <w:color w:val="231F20"/>
        </w:rPr>
        <w:t>Nuk</w:t>
      </w:r>
      <w:r>
        <w:rPr>
          <w:color w:val="231F20"/>
          <w:spacing w:val="-8"/>
        </w:rPr>
        <w:t> </w:t>
      </w:r>
      <w:r>
        <w:rPr>
          <w:color w:val="231F20"/>
        </w:rPr>
        <w:t>duhet</w:t>
      </w:r>
      <w:r>
        <w:rPr>
          <w:color w:val="231F20"/>
          <w:spacing w:val="-8"/>
        </w:rPr>
        <w:t> </w:t>
      </w:r>
      <w:r>
        <w:rPr>
          <w:color w:val="231F20"/>
        </w:rPr>
        <w:t>të</w:t>
      </w:r>
      <w:r>
        <w:rPr>
          <w:color w:val="231F20"/>
          <w:spacing w:val="-8"/>
        </w:rPr>
        <w:t> </w:t>
      </w:r>
      <w:r>
        <w:rPr>
          <w:color w:val="231F20"/>
        </w:rPr>
        <w:t>shfaqë</w:t>
      </w:r>
      <w:r>
        <w:rPr>
          <w:color w:val="231F20"/>
          <w:spacing w:val="-8"/>
        </w:rPr>
        <w:t> </w:t>
      </w:r>
      <w:r>
        <w:rPr>
          <w:color w:val="231F20"/>
        </w:rPr>
        <w:t>as</w:t>
      </w:r>
      <w:r>
        <w:rPr>
          <w:color w:val="231F20"/>
          <w:spacing w:val="-8"/>
        </w:rPr>
        <w:t> </w:t>
      </w:r>
      <w:r>
        <w:rPr>
          <w:color w:val="231F20"/>
        </w:rPr>
        <w:t>edhe një</w:t>
      </w:r>
      <w:r>
        <w:rPr>
          <w:color w:val="231F20"/>
          <w:spacing w:val="-15"/>
        </w:rPr>
        <w:t> </w:t>
      </w:r>
      <w:r>
        <w:rPr>
          <w:color w:val="231F20"/>
        </w:rPr>
        <w:t>ndryshim.</w:t>
      </w:r>
      <w:r>
        <w:rPr>
          <w:color w:val="231F20"/>
          <w:spacing w:val="-15"/>
        </w:rPr>
        <w:t> </w:t>
      </w:r>
      <w:r>
        <w:rPr>
          <w:color w:val="231F20"/>
        </w:rPr>
        <w:t>Si</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bariut</w:t>
      </w:r>
      <w:r>
        <w:rPr>
          <w:color w:val="231F20"/>
          <w:spacing w:val="-15"/>
        </w:rPr>
        <w:t> </w:t>
      </w:r>
      <w:r>
        <w:rPr>
          <w:color w:val="231F20"/>
        </w:rPr>
        <w:t>që</w:t>
      </w:r>
      <w:r>
        <w:rPr>
          <w:color w:val="231F20"/>
          <w:spacing w:val="-15"/>
        </w:rPr>
        <w:t> </w:t>
      </w:r>
      <w:r>
        <w:rPr>
          <w:color w:val="231F20"/>
        </w:rPr>
        <w:t>falet</w:t>
      </w:r>
      <w:r>
        <w:rPr>
          <w:color w:val="231F20"/>
          <w:spacing w:val="-15"/>
        </w:rPr>
        <w:t> </w:t>
      </w:r>
      <w:r>
        <w:rPr>
          <w:color w:val="231F20"/>
        </w:rPr>
        <w:t>pranë</w:t>
      </w:r>
      <w:r>
        <w:rPr>
          <w:color w:val="231F20"/>
          <w:spacing w:val="-15"/>
        </w:rPr>
        <w:t> </w:t>
      </w:r>
      <w:r>
        <w:rPr>
          <w:color w:val="231F20"/>
        </w:rPr>
        <w:t>deleve</w:t>
      </w:r>
      <w:r>
        <w:rPr>
          <w:color w:val="231F20"/>
          <w:spacing w:val="-15"/>
        </w:rPr>
        <w:t> </w:t>
      </w:r>
      <w:r>
        <w:rPr>
          <w:color w:val="231F20"/>
        </w:rPr>
        <w:t>të</w:t>
      </w:r>
      <w:r>
        <w:rPr>
          <w:color w:val="231F20"/>
          <w:spacing w:val="-15"/>
        </w:rPr>
        <w:t> </w:t>
      </w:r>
      <w:r>
        <w:rPr>
          <w:color w:val="231F20"/>
        </w:rPr>
        <w:t>tij.</w:t>
      </w:r>
      <w:r>
        <w:rPr>
          <w:color w:val="231F20"/>
          <w:spacing w:val="-15"/>
        </w:rPr>
        <w:t> </w:t>
      </w:r>
      <w:r>
        <w:rPr>
          <w:color w:val="231F20"/>
        </w:rPr>
        <w:t>Mos</w:t>
      </w:r>
      <w:r>
        <w:rPr>
          <w:color w:val="231F20"/>
          <w:spacing w:val="-15"/>
        </w:rPr>
        <w:t> </w:t>
      </w:r>
      <w:r>
        <w:rPr>
          <w:color w:val="231F20"/>
        </w:rPr>
        <w:t>qofsha i</w:t>
      </w:r>
      <w:r>
        <w:rPr>
          <w:color w:val="231F20"/>
          <w:spacing w:val="-1"/>
        </w:rPr>
        <w:t> </w:t>
      </w:r>
      <w:r>
        <w:rPr>
          <w:color w:val="231F20"/>
        </w:rPr>
        <w:t>gabuar</w:t>
      </w:r>
      <w:r>
        <w:rPr>
          <w:color w:val="231F20"/>
          <w:spacing w:val="-1"/>
        </w:rPr>
        <w:t> </w:t>
      </w:r>
      <w:r>
        <w:rPr>
          <w:color w:val="231F20"/>
        </w:rPr>
        <w:t>në</w:t>
      </w:r>
      <w:r>
        <w:rPr>
          <w:color w:val="231F20"/>
          <w:spacing w:val="-1"/>
        </w:rPr>
        <w:t> </w:t>
      </w:r>
      <w:r>
        <w:rPr>
          <w:color w:val="231F20"/>
        </w:rPr>
        <w:t>krahasimin</w:t>
      </w:r>
      <w:r>
        <w:rPr>
          <w:color w:val="231F20"/>
          <w:spacing w:val="-1"/>
        </w:rPr>
        <w:t> </w:t>
      </w:r>
      <w:r>
        <w:rPr>
          <w:color w:val="231F20"/>
        </w:rPr>
        <w:t>që</w:t>
      </w:r>
      <w:r>
        <w:rPr>
          <w:color w:val="231F20"/>
          <w:spacing w:val="-1"/>
        </w:rPr>
        <w:t> </w:t>
      </w:r>
      <w:r>
        <w:rPr>
          <w:color w:val="231F20"/>
        </w:rPr>
        <w:t>po</w:t>
      </w:r>
      <w:r>
        <w:rPr>
          <w:color w:val="231F20"/>
          <w:spacing w:val="-1"/>
        </w:rPr>
        <w:t> </w:t>
      </w:r>
      <w:r>
        <w:rPr>
          <w:color w:val="231F20"/>
        </w:rPr>
        <w:t>bëj,</w:t>
      </w:r>
      <w:r>
        <w:rPr>
          <w:color w:val="231F20"/>
          <w:spacing w:val="-1"/>
        </w:rPr>
        <w:t> </w:t>
      </w:r>
      <w:r>
        <w:rPr>
          <w:color w:val="231F20"/>
        </w:rPr>
        <w:t>a</w:t>
      </w:r>
      <w:r>
        <w:rPr>
          <w:color w:val="231F20"/>
          <w:spacing w:val="-1"/>
        </w:rPr>
        <w:t> </w:t>
      </w:r>
      <w:r>
        <w:rPr>
          <w:color w:val="231F20"/>
        </w:rPr>
        <w:t>e</w:t>
      </w:r>
      <w:r>
        <w:rPr>
          <w:color w:val="231F20"/>
          <w:spacing w:val="-1"/>
        </w:rPr>
        <w:t> </w:t>
      </w:r>
      <w:r>
        <w:rPr>
          <w:color w:val="231F20"/>
        </w:rPr>
        <w:t>vret</w:t>
      </w:r>
      <w:r>
        <w:rPr>
          <w:color w:val="231F20"/>
          <w:spacing w:val="-1"/>
        </w:rPr>
        <w:t> </w:t>
      </w:r>
      <w:r>
        <w:rPr>
          <w:color w:val="231F20"/>
        </w:rPr>
        <w:t>mendjen</w:t>
      </w:r>
      <w:r>
        <w:rPr>
          <w:color w:val="231F20"/>
          <w:spacing w:val="-1"/>
        </w:rPr>
        <w:t> </w:t>
      </w:r>
      <w:r>
        <w:rPr>
          <w:color w:val="231F20"/>
        </w:rPr>
        <w:t>bariu</w:t>
      </w:r>
      <w:r>
        <w:rPr>
          <w:color w:val="231F20"/>
          <w:spacing w:val="-1"/>
        </w:rPr>
        <w:t> </w:t>
      </w:r>
      <w:r>
        <w:rPr>
          <w:color w:val="231F20"/>
        </w:rPr>
        <w:t>për</w:t>
      </w:r>
      <w:r>
        <w:rPr>
          <w:color w:val="231F20"/>
          <w:spacing w:val="-1"/>
        </w:rPr>
        <w:t> </w:t>
      </w:r>
      <w:r>
        <w:rPr>
          <w:color w:val="231F20"/>
        </w:rPr>
        <w:t>faktin</w:t>
      </w:r>
      <w:r>
        <w:rPr>
          <w:color w:val="231F20"/>
          <w:spacing w:val="-1"/>
        </w:rPr>
        <w:t> </w:t>
      </w:r>
      <w:r>
        <w:rPr>
          <w:color w:val="231F20"/>
        </w:rPr>
        <w:t>që po ia shohin apo jo delet se në ç’mënyrë po e fal ai namazin?</w:t>
      </w:r>
    </w:p>
    <w:p>
      <w:pPr>
        <w:pStyle w:val="BodyText"/>
        <w:spacing w:before="254"/>
        <w:ind w:left="0"/>
        <w:jc w:val="left"/>
      </w:pPr>
    </w:p>
    <w:p>
      <w:pPr>
        <w:pStyle w:val="Heading6"/>
        <w:numPr>
          <w:ilvl w:val="0"/>
          <w:numId w:val="13"/>
        </w:numPr>
        <w:tabs>
          <w:tab w:pos="688" w:val="left" w:leader="none"/>
        </w:tabs>
        <w:spacing w:line="240" w:lineRule="auto" w:before="1" w:after="0"/>
        <w:ind w:left="688" w:right="0" w:hanging="263"/>
        <w:jc w:val="left"/>
      </w:pPr>
      <w:bookmarkStart w:name="_TOC_250113" w:id="28"/>
      <w:r>
        <w:rPr>
          <w:color w:val="231F20"/>
        </w:rPr>
        <w:t>Vetëdija</w:t>
      </w:r>
      <w:r>
        <w:rPr>
          <w:color w:val="231F20"/>
          <w:spacing w:val="-12"/>
        </w:rPr>
        <w:t> </w:t>
      </w:r>
      <w:r>
        <w:rPr>
          <w:color w:val="231F20"/>
        </w:rPr>
        <w:t>e</w:t>
      </w:r>
      <w:r>
        <w:rPr>
          <w:color w:val="231F20"/>
          <w:spacing w:val="-11"/>
        </w:rPr>
        <w:t> </w:t>
      </w:r>
      <w:r>
        <w:rPr>
          <w:color w:val="231F20"/>
        </w:rPr>
        <w:t>të</w:t>
      </w:r>
      <w:r>
        <w:rPr>
          <w:color w:val="231F20"/>
          <w:spacing w:val="-12"/>
        </w:rPr>
        <w:t> </w:t>
      </w:r>
      <w:r>
        <w:rPr>
          <w:color w:val="231F20"/>
        </w:rPr>
        <w:t>qenit</w:t>
      </w:r>
      <w:r>
        <w:rPr>
          <w:color w:val="231F20"/>
          <w:spacing w:val="-11"/>
        </w:rPr>
        <w:t> </w:t>
      </w:r>
      <w:r>
        <w:rPr>
          <w:color w:val="231F20"/>
        </w:rPr>
        <w:t>rob</w:t>
      </w:r>
      <w:r>
        <w:rPr>
          <w:color w:val="231F20"/>
          <w:spacing w:val="-12"/>
        </w:rPr>
        <w:t> </w:t>
      </w:r>
      <w:r>
        <w:rPr>
          <w:color w:val="231F20"/>
        </w:rPr>
        <w:t>i</w:t>
      </w:r>
      <w:r>
        <w:rPr>
          <w:color w:val="231F20"/>
          <w:spacing w:val="-11"/>
        </w:rPr>
        <w:t> </w:t>
      </w:r>
      <w:r>
        <w:rPr>
          <w:color w:val="231F20"/>
        </w:rPr>
        <w:t>Zotit</w:t>
      </w:r>
      <w:r>
        <w:rPr>
          <w:color w:val="231F20"/>
          <w:spacing w:val="-12"/>
        </w:rPr>
        <w:t> </w:t>
      </w:r>
      <w:r>
        <w:rPr>
          <w:color w:val="231F20"/>
        </w:rPr>
        <w:t>në</w:t>
      </w:r>
      <w:r>
        <w:rPr>
          <w:color w:val="231F20"/>
          <w:spacing w:val="-11"/>
        </w:rPr>
        <w:t> </w:t>
      </w:r>
      <w:bookmarkEnd w:id="28"/>
      <w:r>
        <w:rPr>
          <w:color w:val="231F20"/>
          <w:spacing w:val="-2"/>
        </w:rPr>
        <w:t>adhurime</w:t>
      </w:r>
    </w:p>
    <w:p>
      <w:pPr>
        <w:pStyle w:val="BodyText"/>
        <w:spacing w:line="249" w:lineRule="auto" w:before="121"/>
        <w:ind w:right="282" w:firstLine="283"/>
      </w:pPr>
      <w:r>
        <w:rPr>
          <w:color w:val="231F20"/>
        </w:rPr>
        <w:t>Shpëtimi</w:t>
      </w:r>
      <w:r>
        <w:rPr>
          <w:color w:val="231F20"/>
          <w:spacing w:val="-3"/>
        </w:rPr>
        <w:t> </w:t>
      </w:r>
      <w:r>
        <w:rPr>
          <w:color w:val="231F20"/>
        </w:rPr>
        <w:t>nga</w:t>
      </w:r>
      <w:r>
        <w:rPr>
          <w:color w:val="231F20"/>
          <w:spacing w:val="-3"/>
        </w:rPr>
        <w:t> </w:t>
      </w:r>
      <w:r>
        <w:rPr>
          <w:color w:val="231F20"/>
        </w:rPr>
        <w:t>ana</w:t>
      </w:r>
      <w:r>
        <w:rPr>
          <w:color w:val="231F20"/>
          <w:spacing w:val="-3"/>
        </w:rPr>
        <w:t> </w:t>
      </w:r>
      <w:r>
        <w:rPr>
          <w:color w:val="231F20"/>
        </w:rPr>
        <w:t>trupore</w:t>
      </w:r>
      <w:r>
        <w:rPr>
          <w:color w:val="231F20"/>
          <w:spacing w:val="-3"/>
        </w:rPr>
        <w:t> </w:t>
      </w:r>
      <w:r>
        <w:rPr>
          <w:color w:val="231F20"/>
        </w:rPr>
        <w:t>dhe</w:t>
      </w:r>
      <w:r>
        <w:rPr>
          <w:color w:val="231F20"/>
          <w:spacing w:val="-3"/>
        </w:rPr>
        <w:t> </w:t>
      </w:r>
      <w:r>
        <w:rPr>
          <w:color w:val="231F20"/>
        </w:rPr>
        <w:t>presioni</w:t>
      </w:r>
      <w:r>
        <w:rPr>
          <w:color w:val="231F20"/>
          <w:spacing w:val="-3"/>
        </w:rPr>
        <w:t> </w:t>
      </w:r>
      <w:r>
        <w:rPr>
          <w:color w:val="231F20"/>
        </w:rPr>
        <w:t>i</w:t>
      </w:r>
      <w:r>
        <w:rPr>
          <w:color w:val="231F20"/>
          <w:spacing w:val="-3"/>
        </w:rPr>
        <w:t> </w:t>
      </w:r>
      <w:r>
        <w:rPr>
          <w:color w:val="231F20"/>
        </w:rPr>
        <w:t>trupit,</w:t>
      </w:r>
      <w:r>
        <w:rPr>
          <w:color w:val="231F20"/>
          <w:spacing w:val="-3"/>
        </w:rPr>
        <w:t> </w:t>
      </w:r>
      <w:r>
        <w:rPr>
          <w:color w:val="231F20"/>
        </w:rPr>
        <w:t>ngritja</w:t>
      </w:r>
      <w:r>
        <w:rPr>
          <w:color w:val="231F20"/>
          <w:spacing w:val="-3"/>
        </w:rPr>
        <w:t> </w:t>
      </w:r>
      <w:r>
        <w:rPr>
          <w:color w:val="231F20"/>
        </w:rPr>
        <w:t>në</w:t>
      </w:r>
      <w:r>
        <w:rPr>
          <w:color w:val="231F20"/>
          <w:spacing w:val="-3"/>
        </w:rPr>
        <w:t> </w:t>
      </w:r>
      <w:r>
        <w:rPr>
          <w:color w:val="231F20"/>
        </w:rPr>
        <w:t>gradat</w:t>
      </w:r>
      <w:r>
        <w:rPr>
          <w:color w:val="231F20"/>
          <w:spacing w:val="-3"/>
        </w:rPr>
        <w:t> </w:t>
      </w:r>
      <w:r>
        <w:rPr>
          <w:color w:val="231F20"/>
        </w:rPr>
        <w:t>më të</w:t>
      </w:r>
      <w:r>
        <w:rPr>
          <w:color w:val="231F20"/>
          <w:spacing w:val="19"/>
        </w:rPr>
        <w:t> </w:t>
      </w:r>
      <w:r>
        <w:rPr>
          <w:color w:val="231F20"/>
        </w:rPr>
        <w:t>larta</w:t>
      </w:r>
      <w:r>
        <w:rPr>
          <w:color w:val="231F20"/>
          <w:spacing w:val="19"/>
        </w:rPr>
        <w:t> </w:t>
      </w:r>
      <w:r>
        <w:rPr>
          <w:color w:val="231F20"/>
        </w:rPr>
        <w:t>të</w:t>
      </w:r>
      <w:r>
        <w:rPr>
          <w:color w:val="231F20"/>
          <w:spacing w:val="19"/>
        </w:rPr>
        <w:t> </w:t>
      </w:r>
      <w:r>
        <w:rPr>
          <w:color w:val="231F20"/>
        </w:rPr>
        <w:t>jetës</w:t>
      </w:r>
      <w:r>
        <w:rPr>
          <w:color w:val="231F20"/>
          <w:spacing w:val="19"/>
        </w:rPr>
        <w:t> </w:t>
      </w:r>
      <w:r>
        <w:rPr>
          <w:color w:val="231F20"/>
        </w:rPr>
        <w:t>së</w:t>
      </w:r>
      <w:r>
        <w:rPr>
          <w:color w:val="231F20"/>
          <w:spacing w:val="20"/>
        </w:rPr>
        <w:t> </w:t>
      </w:r>
      <w:r>
        <w:rPr>
          <w:color w:val="231F20"/>
        </w:rPr>
        <w:t>zemrës</w:t>
      </w:r>
      <w:r>
        <w:rPr>
          <w:color w:val="231F20"/>
          <w:spacing w:val="19"/>
        </w:rPr>
        <w:t> </w:t>
      </w:r>
      <w:r>
        <w:rPr>
          <w:color w:val="231F20"/>
        </w:rPr>
        <w:t>dhe</w:t>
      </w:r>
      <w:r>
        <w:rPr>
          <w:color w:val="231F20"/>
          <w:spacing w:val="19"/>
        </w:rPr>
        <w:t> </w:t>
      </w:r>
      <w:r>
        <w:rPr>
          <w:color w:val="231F20"/>
        </w:rPr>
        <w:t>shpirtit</w:t>
      </w:r>
      <w:r>
        <w:rPr>
          <w:color w:val="231F20"/>
          <w:spacing w:val="19"/>
        </w:rPr>
        <w:t> </w:t>
      </w:r>
      <w:r>
        <w:rPr>
          <w:color w:val="231F20"/>
        </w:rPr>
        <w:t>janë</w:t>
      </w:r>
      <w:r>
        <w:rPr>
          <w:color w:val="231F20"/>
          <w:spacing w:val="20"/>
        </w:rPr>
        <w:t> </w:t>
      </w:r>
      <w:r>
        <w:rPr>
          <w:color w:val="231F20"/>
        </w:rPr>
        <w:t>të</w:t>
      </w:r>
      <w:r>
        <w:rPr>
          <w:color w:val="231F20"/>
          <w:spacing w:val="19"/>
        </w:rPr>
        <w:t> </w:t>
      </w:r>
      <w:r>
        <w:rPr>
          <w:color w:val="231F20"/>
        </w:rPr>
        <w:t>mundura</w:t>
      </w:r>
      <w:r>
        <w:rPr>
          <w:color w:val="231F20"/>
          <w:spacing w:val="19"/>
        </w:rPr>
        <w:t> </w:t>
      </w:r>
      <w:r>
        <w:rPr>
          <w:color w:val="231F20"/>
        </w:rPr>
        <w:t>për</w:t>
      </w:r>
      <w:r>
        <w:rPr>
          <w:color w:val="231F20"/>
          <w:spacing w:val="19"/>
        </w:rPr>
        <w:t> </w:t>
      </w:r>
      <w:r>
        <w:rPr>
          <w:color w:val="231F20"/>
        </w:rPr>
        <w:t>të</w:t>
      </w:r>
      <w:r>
        <w:rPr>
          <w:color w:val="231F20"/>
          <w:spacing w:val="19"/>
        </w:rPr>
        <w:t> </w:t>
      </w:r>
      <w:r>
        <w:rPr>
          <w:color w:val="231F20"/>
          <w:spacing w:val="-2"/>
        </w:rPr>
        <w:t>gjithë,</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sipas gradës në të cilën gjenden. Përmbushja e detyrës së adhurimeve nga</w:t>
      </w:r>
      <w:r>
        <w:rPr>
          <w:color w:val="231F20"/>
          <w:spacing w:val="-6"/>
        </w:rPr>
        <w:t> </w:t>
      </w:r>
      <w:r>
        <w:rPr>
          <w:color w:val="231F20"/>
        </w:rPr>
        <w:t>njeriu</w:t>
      </w:r>
      <w:r>
        <w:rPr>
          <w:color w:val="231F20"/>
          <w:spacing w:val="-6"/>
        </w:rPr>
        <w:t> </w:t>
      </w:r>
      <w:r>
        <w:rPr>
          <w:color w:val="231F20"/>
        </w:rPr>
        <w:t>dhe,</w:t>
      </w:r>
      <w:r>
        <w:rPr>
          <w:color w:val="231F20"/>
          <w:spacing w:val="-6"/>
        </w:rPr>
        <w:t> </w:t>
      </w:r>
      <w:r>
        <w:rPr>
          <w:color w:val="231F20"/>
        </w:rPr>
        <w:t>në</w:t>
      </w:r>
      <w:r>
        <w:rPr>
          <w:color w:val="231F20"/>
          <w:spacing w:val="-6"/>
        </w:rPr>
        <w:t> </w:t>
      </w:r>
      <w:r>
        <w:rPr>
          <w:color w:val="231F20"/>
        </w:rPr>
        <w:t>të</w:t>
      </w:r>
      <w:r>
        <w:rPr>
          <w:color w:val="231F20"/>
          <w:spacing w:val="-6"/>
        </w:rPr>
        <w:t> </w:t>
      </w:r>
      <w:r>
        <w:rPr>
          <w:color w:val="231F20"/>
        </w:rPr>
        <w:t>njëjtën</w:t>
      </w:r>
      <w:r>
        <w:rPr>
          <w:color w:val="231F20"/>
          <w:spacing w:val="-6"/>
        </w:rPr>
        <w:t> </w:t>
      </w:r>
      <w:r>
        <w:rPr>
          <w:color w:val="231F20"/>
        </w:rPr>
        <w:t>kohë,</w:t>
      </w:r>
      <w:r>
        <w:rPr>
          <w:color w:val="231F20"/>
          <w:spacing w:val="-6"/>
        </w:rPr>
        <w:t> </w:t>
      </w:r>
      <w:r>
        <w:rPr>
          <w:color w:val="231F20"/>
        </w:rPr>
        <w:t>përpjekja</w:t>
      </w:r>
      <w:r>
        <w:rPr>
          <w:color w:val="231F20"/>
          <w:spacing w:val="-6"/>
        </w:rPr>
        <w:t> </w:t>
      </w:r>
      <w:r>
        <w:rPr>
          <w:color w:val="231F20"/>
        </w:rPr>
        <w:t>e</w:t>
      </w:r>
      <w:r>
        <w:rPr>
          <w:color w:val="231F20"/>
          <w:spacing w:val="-6"/>
        </w:rPr>
        <w:t> </w:t>
      </w:r>
      <w:r>
        <w:rPr>
          <w:color w:val="231F20"/>
        </w:rPr>
        <w:t>tij</w:t>
      </w:r>
      <w:r>
        <w:rPr>
          <w:color w:val="231F20"/>
          <w:spacing w:val="-6"/>
        </w:rPr>
        <w:t> </w:t>
      </w:r>
      <w:r>
        <w:rPr>
          <w:color w:val="231F20"/>
        </w:rPr>
        <w:t>në</w:t>
      </w:r>
      <w:r>
        <w:rPr>
          <w:color w:val="231F20"/>
          <w:spacing w:val="-6"/>
        </w:rPr>
        <w:t> </w:t>
      </w:r>
      <w:r>
        <w:rPr>
          <w:color w:val="231F20"/>
        </w:rPr>
        <w:t>rrugën</w:t>
      </w:r>
      <w:r>
        <w:rPr>
          <w:color w:val="231F20"/>
          <w:spacing w:val="-6"/>
        </w:rPr>
        <w:t> </w:t>
      </w:r>
      <w:r>
        <w:rPr>
          <w:color w:val="231F20"/>
        </w:rPr>
        <w:t>e</w:t>
      </w:r>
      <w:r>
        <w:rPr>
          <w:color w:val="231F20"/>
          <w:spacing w:val="-6"/>
        </w:rPr>
        <w:t> </w:t>
      </w:r>
      <w:r>
        <w:rPr>
          <w:color w:val="231F20"/>
        </w:rPr>
        <w:t>lartësimit të emrit të Allahut dhe të Islamit, për të bërë të mundur valëvitjen e lavdisë së Tij madhështore në çdo vend, janë si acidi i derdhur mbi anën trupore të njeriut. Duke hyrë kështu në nivelin e jetës së shpirtit përmes</w:t>
      </w:r>
      <w:r>
        <w:rPr>
          <w:color w:val="231F20"/>
          <w:spacing w:val="-9"/>
        </w:rPr>
        <w:t> </w:t>
      </w:r>
      <w:r>
        <w:rPr>
          <w:color w:val="231F20"/>
        </w:rPr>
        <w:t>një</w:t>
      </w:r>
      <w:r>
        <w:rPr>
          <w:color w:val="231F20"/>
          <w:spacing w:val="-9"/>
        </w:rPr>
        <w:t> </w:t>
      </w:r>
      <w:r>
        <w:rPr>
          <w:color w:val="231F20"/>
        </w:rPr>
        <w:t>rruge</w:t>
      </w:r>
      <w:r>
        <w:rPr>
          <w:color w:val="231F20"/>
          <w:spacing w:val="-9"/>
        </w:rPr>
        <w:t> </w:t>
      </w:r>
      <w:r>
        <w:rPr>
          <w:color w:val="231F20"/>
        </w:rPr>
        <w:t>më</w:t>
      </w:r>
      <w:r>
        <w:rPr>
          <w:color w:val="231F20"/>
          <w:spacing w:val="-9"/>
        </w:rPr>
        <w:t> </w:t>
      </w:r>
      <w:r>
        <w:rPr>
          <w:color w:val="231F20"/>
        </w:rPr>
        <w:t>të</w:t>
      </w:r>
      <w:r>
        <w:rPr>
          <w:color w:val="231F20"/>
          <w:spacing w:val="-9"/>
        </w:rPr>
        <w:t> </w:t>
      </w:r>
      <w:r>
        <w:rPr>
          <w:color w:val="231F20"/>
        </w:rPr>
        <w:t>shkurtër,</w:t>
      </w:r>
      <w:r>
        <w:rPr>
          <w:color w:val="231F20"/>
          <w:spacing w:val="-9"/>
        </w:rPr>
        <w:t> </w:t>
      </w:r>
      <w:r>
        <w:rPr>
          <w:color w:val="231F20"/>
        </w:rPr>
        <w:t>në</w:t>
      </w:r>
      <w:r>
        <w:rPr>
          <w:color w:val="231F20"/>
          <w:spacing w:val="-9"/>
        </w:rPr>
        <w:t> </w:t>
      </w:r>
      <w:r>
        <w:rPr>
          <w:color w:val="231F20"/>
        </w:rPr>
        <w:t>emër</w:t>
      </w:r>
      <w:r>
        <w:rPr>
          <w:color w:val="231F20"/>
          <w:spacing w:val="-9"/>
        </w:rPr>
        <w:t> </w:t>
      </w:r>
      <w:r>
        <w:rPr>
          <w:color w:val="231F20"/>
        </w:rPr>
        <w:t>të</w:t>
      </w:r>
      <w:r>
        <w:rPr>
          <w:color w:val="231F20"/>
          <w:spacing w:val="-9"/>
        </w:rPr>
        <w:t> </w:t>
      </w:r>
      <w:r>
        <w:rPr>
          <w:color w:val="231F20"/>
        </w:rPr>
        <w:t>përparimit</w:t>
      </w:r>
      <w:r>
        <w:rPr>
          <w:color w:val="231F20"/>
          <w:spacing w:val="-9"/>
        </w:rPr>
        <w:t> </w:t>
      </w:r>
      <w:r>
        <w:rPr>
          <w:color w:val="231F20"/>
        </w:rPr>
        <w:t>të</w:t>
      </w:r>
      <w:r>
        <w:rPr>
          <w:color w:val="231F20"/>
          <w:spacing w:val="-9"/>
        </w:rPr>
        <w:t> </w:t>
      </w:r>
      <w:r>
        <w:rPr>
          <w:color w:val="231F20"/>
        </w:rPr>
        <w:t>tij</w:t>
      </w:r>
      <w:r>
        <w:rPr>
          <w:color w:val="231F20"/>
          <w:spacing w:val="-9"/>
        </w:rPr>
        <w:t> </w:t>
      </w:r>
      <w:r>
        <w:rPr>
          <w:color w:val="231F20"/>
        </w:rPr>
        <w:t>shpirtëror, njeriu mund të arrijë lehtësisht pëlqimin dhe kënaqësinë e Zotit të </w:t>
      </w:r>
      <w:r>
        <w:rPr>
          <w:color w:val="231F20"/>
          <w:spacing w:val="-2"/>
        </w:rPr>
        <w:t>Madhëruar.</w:t>
      </w:r>
    </w:p>
    <w:p>
      <w:pPr>
        <w:pStyle w:val="BodyText"/>
        <w:spacing w:line="249" w:lineRule="auto" w:before="121"/>
        <w:ind w:right="281" w:firstLine="283"/>
      </w:pPr>
      <w:r>
        <w:rPr>
          <w:color w:val="231F20"/>
        </w:rPr>
        <w:t>Po,</w:t>
      </w:r>
      <w:r>
        <w:rPr>
          <w:color w:val="231F20"/>
          <w:spacing w:val="-2"/>
        </w:rPr>
        <w:t> </w:t>
      </w:r>
      <w:r>
        <w:rPr>
          <w:color w:val="231F20"/>
        </w:rPr>
        <w:t>detyra</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qenit</w:t>
      </w:r>
      <w:r>
        <w:rPr>
          <w:color w:val="231F20"/>
          <w:spacing w:val="-2"/>
        </w:rPr>
        <w:t> </w:t>
      </w:r>
      <w:r>
        <w:rPr>
          <w:color w:val="231F20"/>
        </w:rPr>
        <w:t>rob</w:t>
      </w:r>
      <w:r>
        <w:rPr>
          <w:color w:val="231F20"/>
          <w:spacing w:val="-2"/>
        </w:rPr>
        <w:t> </w:t>
      </w:r>
      <w:r>
        <w:rPr>
          <w:color w:val="231F20"/>
        </w:rPr>
        <w:t>i</w:t>
      </w:r>
      <w:r>
        <w:rPr>
          <w:color w:val="231F20"/>
          <w:spacing w:val="-2"/>
        </w:rPr>
        <w:t> </w:t>
      </w:r>
      <w:r>
        <w:rPr>
          <w:color w:val="231F20"/>
        </w:rPr>
        <w:t>Zotit,</w:t>
      </w:r>
      <w:r>
        <w:rPr>
          <w:color w:val="231F20"/>
          <w:spacing w:val="-2"/>
        </w:rPr>
        <w:t> </w:t>
      </w:r>
      <w:r>
        <w:rPr>
          <w:color w:val="231F20"/>
        </w:rPr>
        <w:t>adhurimet</w:t>
      </w:r>
      <w:r>
        <w:rPr>
          <w:color w:val="231F20"/>
          <w:spacing w:val="-2"/>
        </w:rPr>
        <w:t> </w:t>
      </w:r>
      <w:r>
        <w:rPr>
          <w:color w:val="231F20"/>
        </w:rPr>
        <w:t>ndaj</w:t>
      </w:r>
      <w:r>
        <w:rPr>
          <w:color w:val="231F20"/>
          <w:spacing w:val="-2"/>
        </w:rPr>
        <w:t> </w:t>
      </w:r>
      <w:r>
        <w:rPr>
          <w:color w:val="231F20"/>
        </w:rPr>
        <w:t>Tij</w:t>
      </w:r>
      <w:r>
        <w:rPr>
          <w:color w:val="231F20"/>
          <w:spacing w:val="-2"/>
        </w:rPr>
        <w:t> </w:t>
      </w:r>
      <w:r>
        <w:rPr>
          <w:color w:val="231F20"/>
        </w:rPr>
        <w:t>duhen</w:t>
      </w:r>
      <w:r>
        <w:rPr>
          <w:color w:val="231F20"/>
          <w:spacing w:val="-2"/>
        </w:rPr>
        <w:t> </w:t>
      </w:r>
      <w:r>
        <w:rPr>
          <w:color w:val="231F20"/>
        </w:rPr>
        <w:t>realizuar patjetër me shumë kujdes e seriozitet. Ashtu siç tregohet çdo lloj përkujdesjeje për të nderuar e për të pritur më së miri mysafirët në </w:t>
      </w:r>
      <w:r>
        <w:rPr>
          <w:color w:val="231F20"/>
          <w:spacing w:val="-2"/>
        </w:rPr>
        <w:t>emër</w:t>
      </w:r>
      <w:r>
        <w:rPr>
          <w:color w:val="231F20"/>
          <w:spacing w:val="-9"/>
        </w:rPr>
        <w:t> </w:t>
      </w:r>
      <w:r>
        <w:rPr>
          <w:color w:val="231F20"/>
          <w:spacing w:val="-2"/>
        </w:rPr>
        <w:t>të</w:t>
      </w:r>
      <w:r>
        <w:rPr>
          <w:color w:val="231F20"/>
          <w:spacing w:val="-9"/>
        </w:rPr>
        <w:t> </w:t>
      </w:r>
      <w:r>
        <w:rPr>
          <w:color w:val="231F20"/>
          <w:spacing w:val="-2"/>
        </w:rPr>
        <w:t>parimeve</w:t>
      </w:r>
      <w:r>
        <w:rPr>
          <w:color w:val="231F20"/>
          <w:spacing w:val="-9"/>
        </w:rPr>
        <w:t> </w:t>
      </w:r>
      <w:r>
        <w:rPr>
          <w:color w:val="231F20"/>
          <w:spacing w:val="-2"/>
        </w:rPr>
        <w:t>të</w:t>
      </w:r>
      <w:r>
        <w:rPr>
          <w:color w:val="231F20"/>
          <w:spacing w:val="-9"/>
        </w:rPr>
        <w:t> </w:t>
      </w:r>
      <w:r>
        <w:rPr>
          <w:color w:val="231F20"/>
          <w:spacing w:val="-2"/>
        </w:rPr>
        <w:t>mirësjelljes</w:t>
      </w:r>
      <w:r>
        <w:rPr>
          <w:color w:val="231F20"/>
          <w:spacing w:val="-9"/>
        </w:rPr>
        <w:t> </w:t>
      </w:r>
      <w:r>
        <w:rPr>
          <w:color w:val="231F20"/>
          <w:spacing w:val="-2"/>
        </w:rPr>
        <w:t>dhe</w:t>
      </w:r>
      <w:r>
        <w:rPr>
          <w:color w:val="231F20"/>
          <w:spacing w:val="-9"/>
        </w:rPr>
        <w:t> </w:t>
      </w:r>
      <w:r>
        <w:rPr>
          <w:color w:val="231F20"/>
          <w:spacing w:val="-2"/>
        </w:rPr>
        <w:t>moralit,</w:t>
      </w:r>
      <w:r>
        <w:rPr>
          <w:color w:val="231F20"/>
          <w:spacing w:val="-9"/>
        </w:rPr>
        <w:t> </w:t>
      </w:r>
      <w:r>
        <w:rPr>
          <w:color w:val="231F20"/>
          <w:spacing w:val="-2"/>
        </w:rPr>
        <w:t>duke</w:t>
      </w:r>
      <w:r>
        <w:rPr>
          <w:color w:val="231F20"/>
          <w:spacing w:val="-9"/>
        </w:rPr>
        <w:t> </w:t>
      </w:r>
      <w:r>
        <w:rPr>
          <w:color w:val="231F20"/>
          <w:spacing w:val="-2"/>
        </w:rPr>
        <w:t>menduar</w:t>
      </w:r>
      <w:r>
        <w:rPr>
          <w:color w:val="231F20"/>
          <w:spacing w:val="-9"/>
        </w:rPr>
        <w:t> </w:t>
      </w:r>
      <w:r>
        <w:rPr>
          <w:color w:val="231F20"/>
          <w:spacing w:val="-2"/>
        </w:rPr>
        <w:t>çdo</w:t>
      </w:r>
      <w:r>
        <w:rPr>
          <w:color w:val="231F20"/>
          <w:spacing w:val="-9"/>
        </w:rPr>
        <w:t> </w:t>
      </w:r>
      <w:r>
        <w:rPr>
          <w:color w:val="231F20"/>
          <w:spacing w:val="-2"/>
        </w:rPr>
        <w:t>gjë</w:t>
      </w:r>
      <w:r>
        <w:rPr>
          <w:color w:val="231F20"/>
          <w:spacing w:val="-9"/>
        </w:rPr>
        <w:t> </w:t>
      </w:r>
      <w:r>
        <w:rPr>
          <w:color w:val="231F20"/>
          <w:spacing w:val="-2"/>
        </w:rPr>
        <w:t>nga </w:t>
      </w:r>
      <w:r>
        <w:rPr>
          <w:color w:val="231F20"/>
        </w:rPr>
        <w:t>pirunët</w:t>
      </w:r>
      <w:r>
        <w:rPr>
          <w:color w:val="231F20"/>
          <w:spacing w:val="-7"/>
        </w:rPr>
        <w:t> </w:t>
      </w:r>
      <w:r>
        <w:rPr>
          <w:color w:val="231F20"/>
        </w:rPr>
        <w:t>tek</w:t>
      </w:r>
      <w:r>
        <w:rPr>
          <w:color w:val="231F20"/>
          <w:spacing w:val="-7"/>
        </w:rPr>
        <w:t> </w:t>
      </w:r>
      <w:r>
        <w:rPr>
          <w:color w:val="231F20"/>
        </w:rPr>
        <w:t>lugët</w:t>
      </w:r>
      <w:r>
        <w:rPr>
          <w:color w:val="231F20"/>
          <w:spacing w:val="-7"/>
        </w:rPr>
        <w:t> </w:t>
      </w:r>
      <w:r>
        <w:rPr>
          <w:color w:val="231F20"/>
        </w:rPr>
        <w:t>dhe</w:t>
      </w:r>
      <w:r>
        <w:rPr>
          <w:color w:val="231F20"/>
          <w:spacing w:val="-7"/>
        </w:rPr>
        <w:t> </w:t>
      </w:r>
      <w:r>
        <w:rPr>
          <w:color w:val="231F20"/>
        </w:rPr>
        <w:t>nga</w:t>
      </w:r>
      <w:r>
        <w:rPr>
          <w:color w:val="231F20"/>
          <w:spacing w:val="-7"/>
        </w:rPr>
        <w:t> </w:t>
      </w:r>
      <w:r>
        <w:rPr>
          <w:color w:val="231F20"/>
        </w:rPr>
        <w:t>ushqimet</w:t>
      </w:r>
      <w:r>
        <w:rPr>
          <w:color w:val="231F20"/>
          <w:spacing w:val="-7"/>
        </w:rPr>
        <w:t> </w:t>
      </w:r>
      <w:r>
        <w:rPr>
          <w:color w:val="231F20"/>
        </w:rPr>
        <w:t>më</w:t>
      </w:r>
      <w:r>
        <w:rPr>
          <w:color w:val="231F20"/>
          <w:spacing w:val="-7"/>
        </w:rPr>
        <w:t> </w:t>
      </w:r>
      <w:r>
        <w:rPr>
          <w:color w:val="231F20"/>
        </w:rPr>
        <w:t>të</w:t>
      </w:r>
      <w:r>
        <w:rPr>
          <w:color w:val="231F20"/>
          <w:spacing w:val="-7"/>
        </w:rPr>
        <w:t> </w:t>
      </w:r>
      <w:r>
        <w:rPr>
          <w:color w:val="231F20"/>
        </w:rPr>
        <w:t>shijshme</w:t>
      </w:r>
      <w:r>
        <w:rPr>
          <w:color w:val="231F20"/>
          <w:spacing w:val="-7"/>
        </w:rPr>
        <w:t> </w:t>
      </w:r>
      <w:r>
        <w:rPr>
          <w:color w:val="231F20"/>
        </w:rPr>
        <w:t>deri</w:t>
      </w:r>
      <w:r>
        <w:rPr>
          <w:color w:val="231F20"/>
          <w:spacing w:val="-7"/>
        </w:rPr>
        <w:t> </w:t>
      </w:r>
      <w:r>
        <w:rPr>
          <w:color w:val="231F20"/>
        </w:rPr>
        <w:t>tek</w:t>
      </w:r>
      <w:r>
        <w:rPr>
          <w:color w:val="231F20"/>
          <w:spacing w:val="-7"/>
        </w:rPr>
        <w:t> </w:t>
      </w:r>
      <w:r>
        <w:rPr>
          <w:color w:val="231F20"/>
        </w:rPr>
        <w:t>ëmbëlsirat, po ashtu duhet vepruar edhe në çështjen e adhurimeve; në rastin më</w:t>
      </w:r>
      <w:r>
        <w:rPr>
          <w:color w:val="231F20"/>
          <w:spacing w:val="40"/>
        </w:rPr>
        <w:t> </w:t>
      </w:r>
      <w:r>
        <w:rPr>
          <w:color w:val="231F20"/>
        </w:rPr>
        <w:t>të</w:t>
      </w:r>
      <w:r>
        <w:rPr>
          <w:color w:val="231F20"/>
          <w:spacing w:val="-5"/>
        </w:rPr>
        <w:t> </w:t>
      </w:r>
      <w:r>
        <w:rPr>
          <w:color w:val="231F20"/>
        </w:rPr>
        <w:t>keq,</w:t>
      </w:r>
      <w:r>
        <w:rPr>
          <w:color w:val="231F20"/>
          <w:spacing w:val="-5"/>
        </w:rPr>
        <w:t> </w:t>
      </w:r>
      <w:r>
        <w:rPr>
          <w:color w:val="231F20"/>
        </w:rPr>
        <w:t>po</w:t>
      </w:r>
      <w:r>
        <w:rPr>
          <w:color w:val="231F20"/>
          <w:spacing w:val="-5"/>
        </w:rPr>
        <w:t> </w:t>
      </w:r>
      <w:r>
        <w:rPr>
          <w:color w:val="231F20"/>
        </w:rPr>
        <w:t>me</w:t>
      </w:r>
      <w:r>
        <w:rPr>
          <w:color w:val="231F20"/>
          <w:spacing w:val="-5"/>
        </w:rPr>
        <w:t> </w:t>
      </w:r>
      <w:r>
        <w:rPr>
          <w:color w:val="231F20"/>
        </w:rPr>
        <w:t>aq</w:t>
      </w:r>
      <w:r>
        <w:rPr>
          <w:color w:val="231F20"/>
          <w:spacing w:val="-5"/>
        </w:rPr>
        <w:t> </w:t>
      </w:r>
      <w:r>
        <w:rPr>
          <w:color w:val="231F20"/>
        </w:rPr>
        <w:t>kujdes</w:t>
      </w:r>
      <w:r>
        <w:rPr>
          <w:color w:val="231F20"/>
          <w:spacing w:val="-5"/>
        </w:rPr>
        <w:t> </w:t>
      </w:r>
      <w:r>
        <w:rPr>
          <w:color w:val="231F20"/>
        </w:rPr>
        <w:t>e</w:t>
      </w:r>
      <w:r>
        <w:rPr>
          <w:color w:val="231F20"/>
          <w:spacing w:val="-5"/>
        </w:rPr>
        <w:t> </w:t>
      </w:r>
      <w:r>
        <w:rPr>
          <w:color w:val="231F20"/>
        </w:rPr>
        <w:t>vëmendje</w:t>
      </w:r>
      <w:r>
        <w:rPr>
          <w:color w:val="231F20"/>
          <w:spacing w:val="-5"/>
        </w:rPr>
        <w:t> </w:t>
      </w:r>
      <w:r>
        <w:rPr>
          <w:color w:val="231F20"/>
        </w:rPr>
        <w:t>duhen</w:t>
      </w:r>
      <w:r>
        <w:rPr>
          <w:color w:val="231F20"/>
          <w:spacing w:val="-5"/>
        </w:rPr>
        <w:t> </w:t>
      </w:r>
      <w:r>
        <w:rPr>
          <w:color w:val="231F20"/>
        </w:rPr>
        <w:t>trajtuar</w:t>
      </w:r>
      <w:r>
        <w:rPr>
          <w:color w:val="231F20"/>
          <w:spacing w:val="-5"/>
        </w:rPr>
        <w:t> </w:t>
      </w:r>
      <w:r>
        <w:rPr>
          <w:color w:val="231F20"/>
        </w:rPr>
        <w:t>edhe</w:t>
      </w:r>
      <w:r>
        <w:rPr>
          <w:color w:val="231F20"/>
          <w:spacing w:val="-5"/>
        </w:rPr>
        <w:t> </w:t>
      </w:r>
      <w:r>
        <w:rPr>
          <w:color w:val="231F20"/>
        </w:rPr>
        <w:t>ato.</w:t>
      </w:r>
      <w:r>
        <w:rPr>
          <w:color w:val="231F20"/>
          <w:spacing w:val="-5"/>
        </w:rPr>
        <w:t> </w:t>
      </w:r>
      <w:r>
        <w:rPr>
          <w:color w:val="231F20"/>
        </w:rPr>
        <w:t>Kjo</w:t>
      </w:r>
      <w:r>
        <w:rPr>
          <w:color w:val="231F20"/>
          <w:spacing w:val="-5"/>
        </w:rPr>
        <w:t> </w:t>
      </w:r>
      <w:r>
        <w:rPr>
          <w:color w:val="231F20"/>
        </w:rPr>
        <w:t>është një rrugë shumë e rëndësishme e të shpëtuarit nga ana kafshërore</w:t>
      </w:r>
      <w:r>
        <w:rPr>
          <w:color w:val="231F20"/>
          <w:spacing w:val="80"/>
          <w:w w:val="150"/>
        </w:rPr>
        <w:t> </w:t>
      </w:r>
      <w:r>
        <w:rPr>
          <w:color w:val="231F20"/>
        </w:rPr>
        <w:t>dhe e braktisjes së nefsit, e ngjitjes në nivelin e jetës së zemrës dhe shpirtit. Me bindjen më të madhe, mund të them se, nëse njeriu nuk i kryen</w:t>
      </w:r>
      <w:r>
        <w:rPr>
          <w:color w:val="231F20"/>
          <w:spacing w:val="-6"/>
        </w:rPr>
        <w:t> </w:t>
      </w:r>
      <w:r>
        <w:rPr>
          <w:color w:val="231F20"/>
        </w:rPr>
        <w:t>apo</w:t>
      </w:r>
      <w:r>
        <w:rPr>
          <w:color w:val="231F20"/>
          <w:spacing w:val="-6"/>
        </w:rPr>
        <w:t> </w:t>
      </w:r>
      <w:r>
        <w:rPr>
          <w:color w:val="231F20"/>
        </w:rPr>
        <w:t>nuk</w:t>
      </w:r>
      <w:r>
        <w:rPr>
          <w:color w:val="231F20"/>
          <w:spacing w:val="-6"/>
        </w:rPr>
        <w:t> </w:t>
      </w:r>
      <w:r>
        <w:rPr>
          <w:color w:val="231F20"/>
        </w:rPr>
        <w:t>është</w:t>
      </w:r>
      <w:r>
        <w:rPr>
          <w:color w:val="231F20"/>
          <w:spacing w:val="-6"/>
        </w:rPr>
        <w:t> </w:t>
      </w:r>
      <w:r>
        <w:rPr>
          <w:color w:val="231F20"/>
        </w:rPr>
        <w:t>në</w:t>
      </w:r>
      <w:r>
        <w:rPr>
          <w:color w:val="231F20"/>
          <w:spacing w:val="-6"/>
        </w:rPr>
        <w:t> </w:t>
      </w:r>
      <w:r>
        <w:rPr>
          <w:color w:val="231F20"/>
        </w:rPr>
        <w:t>gjendje</w:t>
      </w:r>
      <w:r>
        <w:rPr>
          <w:color w:val="231F20"/>
          <w:spacing w:val="-6"/>
        </w:rPr>
        <w:t> </w:t>
      </w:r>
      <w:r>
        <w:rPr>
          <w:color w:val="231F20"/>
        </w:rPr>
        <w:t>t’i</w:t>
      </w:r>
      <w:r>
        <w:rPr>
          <w:color w:val="231F20"/>
          <w:spacing w:val="-6"/>
        </w:rPr>
        <w:t> </w:t>
      </w:r>
      <w:r>
        <w:rPr>
          <w:color w:val="231F20"/>
        </w:rPr>
        <w:t>kryejë</w:t>
      </w:r>
      <w:r>
        <w:rPr>
          <w:color w:val="231F20"/>
          <w:spacing w:val="-6"/>
        </w:rPr>
        <w:t> </w:t>
      </w:r>
      <w:r>
        <w:rPr>
          <w:color w:val="231F20"/>
        </w:rPr>
        <w:t>të</w:t>
      </w:r>
      <w:r>
        <w:rPr>
          <w:color w:val="231F20"/>
          <w:spacing w:val="-6"/>
        </w:rPr>
        <w:t> </w:t>
      </w:r>
      <w:r>
        <w:rPr>
          <w:color w:val="231F20"/>
        </w:rPr>
        <w:t>gjitha</w:t>
      </w:r>
      <w:r>
        <w:rPr>
          <w:color w:val="231F20"/>
          <w:spacing w:val="-6"/>
        </w:rPr>
        <w:t> </w:t>
      </w:r>
      <w:r>
        <w:rPr>
          <w:color w:val="231F20"/>
        </w:rPr>
        <w:t>llojet</w:t>
      </w:r>
      <w:r>
        <w:rPr>
          <w:color w:val="231F20"/>
          <w:spacing w:val="-6"/>
        </w:rPr>
        <w:t> </w:t>
      </w:r>
      <w:r>
        <w:rPr>
          <w:color w:val="231F20"/>
        </w:rPr>
        <w:t>e</w:t>
      </w:r>
      <w:r>
        <w:rPr>
          <w:color w:val="231F20"/>
          <w:spacing w:val="-6"/>
        </w:rPr>
        <w:t> </w:t>
      </w:r>
      <w:r>
        <w:rPr>
          <w:color w:val="231F20"/>
        </w:rPr>
        <w:t>adhurimeve, nga namazi tek agjërimi dhe nga agjërimi deri tek adhurimet e tjera nafile, sikur të ishte duke bërë gjërat më të këndshme të mundshme, është</w:t>
      </w:r>
      <w:r>
        <w:rPr>
          <w:color w:val="231F20"/>
          <w:spacing w:val="-5"/>
        </w:rPr>
        <w:t> </w:t>
      </w:r>
      <w:r>
        <w:rPr>
          <w:color w:val="231F20"/>
        </w:rPr>
        <w:t>e</w:t>
      </w:r>
      <w:r>
        <w:rPr>
          <w:color w:val="231F20"/>
          <w:spacing w:val="-5"/>
        </w:rPr>
        <w:t> </w:t>
      </w:r>
      <w:r>
        <w:rPr>
          <w:color w:val="231F20"/>
        </w:rPr>
        <w:t>pamundur</w:t>
      </w:r>
      <w:r>
        <w:rPr>
          <w:color w:val="231F20"/>
          <w:spacing w:val="-5"/>
        </w:rPr>
        <w:t> </w:t>
      </w:r>
      <w:r>
        <w:rPr>
          <w:color w:val="231F20"/>
        </w:rPr>
        <w:t>që,</w:t>
      </w:r>
      <w:r>
        <w:rPr>
          <w:color w:val="231F20"/>
          <w:spacing w:val="-5"/>
        </w:rPr>
        <w:t> </w:t>
      </w:r>
      <w:r>
        <w:rPr>
          <w:color w:val="231F20"/>
        </w:rPr>
        <w:t>në</w:t>
      </w:r>
      <w:r>
        <w:rPr>
          <w:color w:val="231F20"/>
          <w:spacing w:val="-5"/>
        </w:rPr>
        <w:t> </w:t>
      </w:r>
      <w:r>
        <w:rPr>
          <w:color w:val="231F20"/>
        </w:rPr>
        <w:t>kuptimin</w:t>
      </w:r>
      <w:r>
        <w:rPr>
          <w:color w:val="231F20"/>
          <w:spacing w:val="-5"/>
        </w:rPr>
        <w:t> </w:t>
      </w:r>
      <w:r>
        <w:rPr>
          <w:color w:val="231F20"/>
        </w:rPr>
        <w:t>personal,</w:t>
      </w:r>
      <w:r>
        <w:rPr>
          <w:color w:val="231F20"/>
          <w:spacing w:val="-5"/>
        </w:rPr>
        <w:t> </w:t>
      </w:r>
      <w:r>
        <w:rPr>
          <w:color w:val="231F20"/>
        </w:rPr>
        <w:t>të</w:t>
      </w:r>
      <w:r>
        <w:rPr>
          <w:color w:val="231F20"/>
          <w:spacing w:val="-5"/>
        </w:rPr>
        <w:t> </w:t>
      </w:r>
      <w:r>
        <w:rPr>
          <w:color w:val="231F20"/>
        </w:rPr>
        <w:t>thuhet</w:t>
      </w:r>
      <w:r>
        <w:rPr>
          <w:color w:val="231F20"/>
          <w:spacing w:val="-5"/>
        </w:rPr>
        <w:t> </w:t>
      </w:r>
      <w:r>
        <w:rPr>
          <w:color w:val="231F20"/>
        </w:rPr>
        <w:t>se</w:t>
      </w:r>
      <w:r>
        <w:rPr>
          <w:color w:val="231F20"/>
          <w:spacing w:val="-5"/>
        </w:rPr>
        <w:t> </w:t>
      </w:r>
      <w:r>
        <w:rPr>
          <w:color w:val="231F20"/>
        </w:rPr>
        <w:t>ai</w:t>
      </w:r>
      <w:r>
        <w:rPr>
          <w:color w:val="231F20"/>
          <w:spacing w:val="-5"/>
        </w:rPr>
        <w:t> </w:t>
      </w:r>
      <w:r>
        <w:rPr>
          <w:color w:val="231F20"/>
        </w:rPr>
        <w:t>ka</w:t>
      </w:r>
      <w:r>
        <w:rPr>
          <w:color w:val="231F20"/>
          <w:spacing w:val="-5"/>
        </w:rPr>
        <w:t> </w:t>
      </w:r>
      <w:r>
        <w:rPr>
          <w:color w:val="231F20"/>
        </w:rPr>
        <w:t>dalë</w:t>
      </w:r>
      <w:r>
        <w:rPr>
          <w:color w:val="231F20"/>
          <w:spacing w:val="-5"/>
        </w:rPr>
        <w:t> </w:t>
      </w:r>
      <w:r>
        <w:rPr>
          <w:color w:val="231F20"/>
        </w:rPr>
        <w:t>nga kafshëria</w:t>
      </w:r>
      <w:r>
        <w:rPr>
          <w:color w:val="231F20"/>
          <w:spacing w:val="-4"/>
        </w:rPr>
        <w:t> </w:t>
      </w:r>
      <w:r>
        <w:rPr>
          <w:color w:val="231F20"/>
        </w:rPr>
        <w:t>dhe</w:t>
      </w:r>
      <w:r>
        <w:rPr>
          <w:color w:val="231F20"/>
          <w:spacing w:val="-4"/>
        </w:rPr>
        <w:t> </w:t>
      </w:r>
      <w:r>
        <w:rPr>
          <w:color w:val="231F20"/>
        </w:rPr>
        <w:t>e</w:t>
      </w:r>
      <w:r>
        <w:rPr>
          <w:color w:val="231F20"/>
          <w:spacing w:val="-4"/>
        </w:rPr>
        <w:t> </w:t>
      </w:r>
      <w:r>
        <w:rPr>
          <w:color w:val="231F20"/>
        </w:rPr>
        <w:t>ka</w:t>
      </w:r>
      <w:r>
        <w:rPr>
          <w:color w:val="231F20"/>
          <w:spacing w:val="-4"/>
        </w:rPr>
        <w:t> </w:t>
      </w:r>
      <w:r>
        <w:rPr>
          <w:color w:val="231F20"/>
        </w:rPr>
        <w:t>lënë</w:t>
      </w:r>
      <w:r>
        <w:rPr>
          <w:color w:val="231F20"/>
          <w:spacing w:val="-4"/>
        </w:rPr>
        <w:t> </w:t>
      </w:r>
      <w:r>
        <w:rPr>
          <w:color w:val="231F20"/>
        </w:rPr>
        <w:t>anën</w:t>
      </w:r>
      <w:r>
        <w:rPr>
          <w:color w:val="231F20"/>
          <w:spacing w:val="-4"/>
        </w:rPr>
        <w:t> </w:t>
      </w:r>
      <w:r>
        <w:rPr>
          <w:color w:val="231F20"/>
        </w:rPr>
        <w:t>trupore</w:t>
      </w:r>
      <w:r>
        <w:rPr>
          <w:color w:val="231F20"/>
          <w:spacing w:val="-4"/>
        </w:rPr>
        <w:t> </w:t>
      </w:r>
      <w:r>
        <w:rPr>
          <w:color w:val="231F20"/>
        </w:rPr>
        <w:t>të</w:t>
      </w:r>
      <w:r>
        <w:rPr>
          <w:color w:val="231F20"/>
          <w:spacing w:val="-4"/>
        </w:rPr>
        <w:t> </w:t>
      </w:r>
      <w:r>
        <w:rPr>
          <w:color w:val="231F20"/>
        </w:rPr>
        <w:t>tij.</w:t>
      </w:r>
      <w:r>
        <w:rPr>
          <w:color w:val="231F20"/>
          <w:spacing w:val="-4"/>
        </w:rPr>
        <w:t> </w:t>
      </w:r>
      <w:r>
        <w:rPr>
          <w:color w:val="231F20"/>
        </w:rPr>
        <w:t>Duke</w:t>
      </w:r>
      <w:r>
        <w:rPr>
          <w:color w:val="231F20"/>
          <w:spacing w:val="-4"/>
        </w:rPr>
        <w:t> </w:t>
      </w:r>
      <w:r>
        <w:rPr>
          <w:color w:val="231F20"/>
        </w:rPr>
        <w:t>i</w:t>
      </w:r>
      <w:r>
        <w:rPr>
          <w:color w:val="231F20"/>
          <w:spacing w:val="-4"/>
        </w:rPr>
        <w:t> </w:t>
      </w:r>
      <w:r>
        <w:rPr>
          <w:color w:val="231F20"/>
        </w:rPr>
        <w:t>kryer</w:t>
      </w:r>
      <w:r>
        <w:rPr>
          <w:color w:val="231F20"/>
          <w:spacing w:val="-4"/>
        </w:rPr>
        <w:t> </w:t>
      </w:r>
      <w:r>
        <w:rPr>
          <w:color w:val="231F20"/>
        </w:rPr>
        <w:t>këto</w:t>
      </w:r>
      <w:r>
        <w:rPr>
          <w:color w:val="231F20"/>
          <w:spacing w:val="-4"/>
        </w:rPr>
        <w:t> </w:t>
      </w:r>
      <w:r>
        <w:rPr>
          <w:color w:val="231F20"/>
        </w:rPr>
        <w:t>detyra</w:t>
      </w:r>
      <w:r>
        <w:rPr>
          <w:color w:val="231F20"/>
          <w:spacing w:val="-4"/>
        </w:rPr>
        <w:t> </w:t>
      </w:r>
      <w:r>
        <w:rPr>
          <w:color w:val="231F20"/>
        </w:rPr>
        <w:t>në mënyrë të pavetëdijshme, ama duke iu përmbajtur rregullave të tyre, njeriu</w:t>
      </w:r>
      <w:r>
        <w:rPr>
          <w:color w:val="231F20"/>
          <w:spacing w:val="-1"/>
        </w:rPr>
        <w:t> </w:t>
      </w:r>
      <w:r>
        <w:rPr>
          <w:color w:val="231F20"/>
        </w:rPr>
        <w:t>mund</w:t>
      </w:r>
      <w:r>
        <w:rPr>
          <w:color w:val="231F20"/>
          <w:spacing w:val="-1"/>
        </w:rPr>
        <w:t> </w:t>
      </w:r>
      <w:r>
        <w:rPr>
          <w:color w:val="231F20"/>
        </w:rPr>
        <w:t>të</w:t>
      </w:r>
      <w:r>
        <w:rPr>
          <w:color w:val="231F20"/>
          <w:spacing w:val="-1"/>
        </w:rPr>
        <w:t> </w:t>
      </w:r>
      <w:r>
        <w:rPr>
          <w:color w:val="231F20"/>
        </w:rPr>
        <w:t>shpëtojë</w:t>
      </w:r>
      <w:r>
        <w:rPr>
          <w:color w:val="231F20"/>
          <w:spacing w:val="-1"/>
        </w:rPr>
        <w:t> </w:t>
      </w:r>
      <w:r>
        <w:rPr>
          <w:color w:val="231F20"/>
        </w:rPr>
        <w:t>nga</w:t>
      </w:r>
      <w:r>
        <w:rPr>
          <w:color w:val="231F20"/>
          <w:spacing w:val="-1"/>
        </w:rPr>
        <w:t> </w:t>
      </w:r>
      <w:r>
        <w:rPr>
          <w:color w:val="231F20"/>
        </w:rPr>
        <w:t>përgjegjësia,</w:t>
      </w:r>
      <w:r>
        <w:rPr>
          <w:color w:val="231F20"/>
          <w:spacing w:val="-1"/>
        </w:rPr>
        <w:t> </w:t>
      </w:r>
      <w:r>
        <w:rPr>
          <w:color w:val="231F20"/>
        </w:rPr>
        <w:t>por</w:t>
      </w:r>
      <w:r>
        <w:rPr>
          <w:color w:val="231F20"/>
          <w:spacing w:val="-1"/>
        </w:rPr>
        <w:t> </w:t>
      </w:r>
      <w:r>
        <w:rPr>
          <w:color w:val="231F20"/>
        </w:rPr>
        <w:t>është</w:t>
      </w:r>
      <w:r>
        <w:rPr>
          <w:color w:val="231F20"/>
          <w:spacing w:val="-1"/>
        </w:rPr>
        <w:t> </w:t>
      </w:r>
      <w:r>
        <w:rPr>
          <w:color w:val="231F20"/>
        </w:rPr>
        <w:t>gjithashtu</w:t>
      </w:r>
      <w:r>
        <w:rPr>
          <w:color w:val="231F20"/>
          <w:spacing w:val="-1"/>
        </w:rPr>
        <w:t> </w:t>
      </w:r>
      <w:r>
        <w:rPr>
          <w:color w:val="231F20"/>
        </w:rPr>
        <w:t>një</w:t>
      </w:r>
      <w:r>
        <w:rPr>
          <w:color w:val="231F20"/>
          <w:spacing w:val="-1"/>
        </w:rPr>
        <w:t> </w:t>
      </w:r>
      <w:r>
        <w:rPr>
          <w:color w:val="231F20"/>
        </w:rPr>
        <w:t>fakt i pamohueshëm që, me adhurime të këtilla, jeta shpirtërore dhe ajo e zemrës nuk zhvillohen.</w:t>
      </w:r>
    </w:p>
    <w:p>
      <w:pPr>
        <w:spacing w:line="249" w:lineRule="auto" w:before="132"/>
        <w:ind w:left="142" w:right="281" w:firstLine="283"/>
        <w:jc w:val="both"/>
        <w:rPr>
          <w:sz w:val="24"/>
        </w:rPr>
      </w:pPr>
      <w:r>
        <w:rPr>
          <w:color w:val="231F20"/>
          <w:sz w:val="24"/>
        </w:rPr>
        <w:t>Për të arritur në nivelin e jetës së zemrës dhe shpirtit, nevojitet gjithashtu</w:t>
      </w:r>
      <w:r>
        <w:rPr>
          <w:color w:val="231F20"/>
          <w:spacing w:val="-4"/>
          <w:sz w:val="24"/>
        </w:rPr>
        <w:t> </w:t>
      </w:r>
      <w:r>
        <w:rPr>
          <w:color w:val="231F20"/>
          <w:sz w:val="24"/>
        </w:rPr>
        <w:t>që</w:t>
      </w:r>
      <w:r>
        <w:rPr>
          <w:color w:val="231F20"/>
          <w:spacing w:val="-4"/>
          <w:sz w:val="24"/>
        </w:rPr>
        <w:t> </w:t>
      </w:r>
      <w:r>
        <w:rPr>
          <w:color w:val="231F20"/>
          <w:sz w:val="24"/>
        </w:rPr>
        <w:t>ushqimet</w:t>
      </w:r>
      <w:r>
        <w:rPr>
          <w:color w:val="231F20"/>
          <w:spacing w:val="-4"/>
          <w:sz w:val="24"/>
        </w:rPr>
        <w:t> </w:t>
      </w:r>
      <w:r>
        <w:rPr>
          <w:color w:val="231F20"/>
          <w:sz w:val="24"/>
        </w:rPr>
        <w:t>e</w:t>
      </w:r>
      <w:r>
        <w:rPr>
          <w:color w:val="231F20"/>
          <w:spacing w:val="-4"/>
          <w:sz w:val="24"/>
        </w:rPr>
        <w:t> </w:t>
      </w:r>
      <w:r>
        <w:rPr>
          <w:color w:val="231F20"/>
          <w:sz w:val="24"/>
        </w:rPr>
        <w:t>konsumuara</w:t>
      </w:r>
      <w:r>
        <w:rPr>
          <w:color w:val="231F20"/>
          <w:spacing w:val="-4"/>
          <w:sz w:val="24"/>
        </w:rPr>
        <w:t> </w:t>
      </w:r>
      <w:r>
        <w:rPr>
          <w:color w:val="231F20"/>
          <w:sz w:val="24"/>
        </w:rPr>
        <w:t>të</w:t>
      </w:r>
      <w:r>
        <w:rPr>
          <w:color w:val="231F20"/>
          <w:spacing w:val="-4"/>
          <w:sz w:val="24"/>
        </w:rPr>
        <w:t> </w:t>
      </w:r>
      <w:r>
        <w:rPr>
          <w:color w:val="231F20"/>
          <w:sz w:val="24"/>
        </w:rPr>
        <w:t>jenë</w:t>
      </w:r>
      <w:r>
        <w:rPr>
          <w:color w:val="231F20"/>
          <w:spacing w:val="-4"/>
          <w:sz w:val="24"/>
        </w:rPr>
        <w:t> </w:t>
      </w:r>
      <w:r>
        <w:rPr>
          <w:color w:val="231F20"/>
          <w:sz w:val="24"/>
        </w:rPr>
        <w:t>hallall,</w:t>
      </w:r>
      <w:r>
        <w:rPr>
          <w:color w:val="231F20"/>
          <w:spacing w:val="-4"/>
          <w:sz w:val="24"/>
        </w:rPr>
        <w:t> </w:t>
      </w:r>
      <w:r>
        <w:rPr>
          <w:color w:val="231F20"/>
          <w:sz w:val="24"/>
        </w:rPr>
        <w:t>sytë</w:t>
      </w:r>
      <w:r>
        <w:rPr>
          <w:color w:val="231F20"/>
          <w:spacing w:val="-4"/>
          <w:sz w:val="24"/>
        </w:rPr>
        <w:t> </w:t>
      </w:r>
      <w:r>
        <w:rPr>
          <w:color w:val="231F20"/>
          <w:sz w:val="24"/>
        </w:rPr>
        <w:t>të</w:t>
      </w:r>
      <w:r>
        <w:rPr>
          <w:color w:val="231F20"/>
          <w:spacing w:val="-4"/>
          <w:sz w:val="24"/>
        </w:rPr>
        <w:t> </w:t>
      </w:r>
      <w:r>
        <w:rPr>
          <w:color w:val="231F20"/>
          <w:sz w:val="24"/>
        </w:rPr>
        <w:t>shmangen nga haramet dhe, duke vepruar në përputhje me udhëzimin </w:t>
      </w:r>
      <w:r>
        <w:rPr>
          <w:i/>
          <w:color w:val="231F20"/>
          <w:sz w:val="24"/>
        </w:rPr>
        <w:t>“Më siguroni</w:t>
      </w:r>
      <w:r>
        <w:rPr>
          <w:i/>
          <w:color w:val="231F20"/>
          <w:spacing w:val="-15"/>
          <w:sz w:val="24"/>
        </w:rPr>
        <w:t> </w:t>
      </w:r>
      <w:r>
        <w:rPr>
          <w:i/>
          <w:color w:val="231F20"/>
          <w:sz w:val="24"/>
        </w:rPr>
        <w:t>që</w:t>
      </w:r>
      <w:r>
        <w:rPr>
          <w:i/>
          <w:color w:val="231F20"/>
          <w:spacing w:val="-15"/>
          <w:sz w:val="24"/>
        </w:rPr>
        <w:t> </w:t>
      </w:r>
      <w:r>
        <w:rPr>
          <w:i/>
          <w:color w:val="231F20"/>
          <w:sz w:val="24"/>
        </w:rPr>
        <w:t>do</w:t>
      </w:r>
      <w:r>
        <w:rPr>
          <w:i/>
          <w:color w:val="231F20"/>
          <w:spacing w:val="-15"/>
          <w:sz w:val="24"/>
        </w:rPr>
        <w:t> </w:t>
      </w:r>
      <w:r>
        <w:rPr>
          <w:i/>
          <w:color w:val="231F20"/>
          <w:sz w:val="24"/>
        </w:rPr>
        <w:t>të</w:t>
      </w:r>
      <w:r>
        <w:rPr>
          <w:i/>
          <w:color w:val="231F20"/>
          <w:spacing w:val="-15"/>
          <w:sz w:val="24"/>
        </w:rPr>
        <w:t> </w:t>
      </w:r>
      <w:r>
        <w:rPr>
          <w:i/>
          <w:color w:val="231F20"/>
          <w:sz w:val="24"/>
        </w:rPr>
        <w:t>ruani</w:t>
      </w:r>
      <w:r>
        <w:rPr>
          <w:i/>
          <w:color w:val="231F20"/>
          <w:spacing w:val="-15"/>
          <w:sz w:val="24"/>
        </w:rPr>
        <w:t> </w:t>
      </w:r>
      <w:r>
        <w:rPr>
          <w:i/>
          <w:color w:val="231F20"/>
          <w:sz w:val="24"/>
        </w:rPr>
        <w:t>atë</w:t>
      </w:r>
      <w:r>
        <w:rPr>
          <w:i/>
          <w:color w:val="231F20"/>
          <w:spacing w:val="-15"/>
          <w:sz w:val="24"/>
        </w:rPr>
        <w:t> </w:t>
      </w:r>
      <w:r>
        <w:rPr>
          <w:i/>
          <w:color w:val="231F20"/>
          <w:sz w:val="24"/>
        </w:rPr>
        <w:t>që</w:t>
      </w:r>
      <w:r>
        <w:rPr>
          <w:i/>
          <w:color w:val="231F20"/>
          <w:spacing w:val="-15"/>
          <w:sz w:val="24"/>
        </w:rPr>
        <w:t> </w:t>
      </w:r>
      <w:r>
        <w:rPr>
          <w:i/>
          <w:color w:val="231F20"/>
          <w:sz w:val="24"/>
        </w:rPr>
        <w:t>keni</w:t>
      </w:r>
      <w:r>
        <w:rPr>
          <w:i/>
          <w:color w:val="231F20"/>
          <w:spacing w:val="-15"/>
          <w:sz w:val="24"/>
        </w:rPr>
        <w:t> </w:t>
      </w:r>
      <w:r>
        <w:rPr>
          <w:i/>
          <w:color w:val="231F20"/>
          <w:sz w:val="24"/>
        </w:rPr>
        <w:t>mes</w:t>
      </w:r>
      <w:r>
        <w:rPr>
          <w:i/>
          <w:color w:val="231F20"/>
          <w:spacing w:val="-15"/>
          <w:sz w:val="24"/>
        </w:rPr>
        <w:t> </w:t>
      </w:r>
      <w:r>
        <w:rPr>
          <w:i/>
          <w:color w:val="231F20"/>
          <w:sz w:val="24"/>
        </w:rPr>
        <w:t>dy</w:t>
      </w:r>
      <w:r>
        <w:rPr>
          <w:i/>
          <w:color w:val="231F20"/>
          <w:spacing w:val="-15"/>
          <w:sz w:val="24"/>
        </w:rPr>
        <w:t> </w:t>
      </w:r>
      <w:r>
        <w:rPr>
          <w:i/>
          <w:color w:val="231F20"/>
          <w:sz w:val="24"/>
        </w:rPr>
        <w:t>nofullave</w:t>
      </w:r>
      <w:r>
        <w:rPr>
          <w:i/>
          <w:color w:val="231F20"/>
          <w:spacing w:val="-15"/>
          <w:sz w:val="24"/>
        </w:rPr>
        <w:t> </w:t>
      </w:r>
      <w:r>
        <w:rPr>
          <w:i/>
          <w:color w:val="231F20"/>
          <w:sz w:val="24"/>
        </w:rPr>
        <w:t>dhe</w:t>
      </w:r>
      <w:r>
        <w:rPr>
          <w:i/>
          <w:color w:val="231F20"/>
          <w:spacing w:val="-15"/>
          <w:sz w:val="24"/>
        </w:rPr>
        <w:t> </w:t>
      </w:r>
      <w:r>
        <w:rPr>
          <w:i/>
          <w:color w:val="231F20"/>
          <w:sz w:val="24"/>
        </w:rPr>
        <w:t>atë</w:t>
      </w:r>
      <w:r>
        <w:rPr>
          <w:i/>
          <w:color w:val="231F20"/>
          <w:spacing w:val="-15"/>
          <w:sz w:val="24"/>
        </w:rPr>
        <w:t> </w:t>
      </w:r>
      <w:r>
        <w:rPr>
          <w:i/>
          <w:color w:val="231F20"/>
          <w:sz w:val="24"/>
        </w:rPr>
        <w:t>që</w:t>
      </w:r>
      <w:r>
        <w:rPr>
          <w:i/>
          <w:color w:val="231F20"/>
          <w:spacing w:val="-15"/>
          <w:sz w:val="24"/>
        </w:rPr>
        <w:t> </w:t>
      </w:r>
      <w:r>
        <w:rPr>
          <w:i/>
          <w:color w:val="231F20"/>
          <w:sz w:val="24"/>
        </w:rPr>
        <w:t>keni</w:t>
      </w:r>
      <w:r>
        <w:rPr>
          <w:i/>
          <w:color w:val="231F20"/>
          <w:spacing w:val="-15"/>
          <w:sz w:val="24"/>
        </w:rPr>
        <w:t> </w:t>
      </w:r>
      <w:r>
        <w:rPr>
          <w:i/>
          <w:color w:val="231F20"/>
          <w:sz w:val="24"/>
        </w:rPr>
        <w:t>mes këmbëve,</w:t>
      </w:r>
      <w:r>
        <w:rPr>
          <w:i/>
          <w:color w:val="231F20"/>
          <w:spacing w:val="1"/>
          <w:sz w:val="24"/>
        </w:rPr>
        <w:t> </w:t>
      </w:r>
      <w:r>
        <w:rPr>
          <w:i/>
          <w:color w:val="231F20"/>
          <w:sz w:val="24"/>
        </w:rPr>
        <w:t>që</w:t>
      </w:r>
      <w:r>
        <w:rPr>
          <w:i/>
          <w:color w:val="231F20"/>
          <w:spacing w:val="1"/>
          <w:sz w:val="24"/>
        </w:rPr>
        <w:t> </w:t>
      </w:r>
      <w:r>
        <w:rPr>
          <w:i/>
          <w:color w:val="231F20"/>
          <w:sz w:val="24"/>
        </w:rPr>
        <w:t>t’ju</w:t>
      </w:r>
      <w:r>
        <w:rPr>
          <w:i/>
          <w:color w:val="231F20"/>
          <w:spacing w:val="1"/>
          <w:sz w:val="24"/>
        </w:rPr>
        <w:t> </w:t>
      </w:r>
      <w:r>
        <w:rPr>
          <w:i/>
          <w:color w:val="231F20"/>
          <w:sz w:val="24"/>
        </w:rPr>
        <w:t>siguroj</w:t>
      </w:r>
      <w:r>
        <w:rPr>
          <w:i/>
          <w:color w:val="231F20"/>
          <w:spacing w:val="1"/>
          <w:sz w:val="24"/>
        </w:rPr>
        <w:t> </w:t>
      </w:r>
      <w:r>
        <w:rPr>
          <w:i/>
          <w:color w:val="231F20"/>
          <w:sz w:val="24"/>
        </w:rPr>
        <w:t>për</w:t>
      </w:r>
      <w:r>
        <w:rPr>
          <w:i/>
          <w:color w:val="231F20"/>
          <w:spacing w:val="2"/>
          <w:sz w:val="24"/>
        </w:rPr>
        <w:t> </w:t>
      </w:r>
      <w:r>
        <w:rPr>
          <w:i/>
          <w:color w:val="231F20"/>
          <w:sz w:val="24"/>
        </w:rPr>
        <w:t>hyrjen</w:t>
      </w:r>
      <w:r>
        <w:rPr>
          <w:i/>
          <w:color w:val="231F20"/>
          <w:spacing w:val="1"/>
          <w:sz w:val="24"/>
        </w:rPr>
        <w:t> </w:t>
      </w:r>
      <w:r>
        <w:rPr>
          <w:i/>
          <w:color w:val="231F20"/>
          <w:sz w:val="24"/>
        </w:rPr>
        <w:t>tuaj</w:t>
      </w:r>
      <w:r>
        <w:rPr>
          <w:i/>
          <w:color w:val="231F20"/>
          <w:spacing w:val="1"/>
          <w:sz w:val="24"/>
        </w:rPr>
        <w:t> </w:t>
      </w:r>
      <w:r>
        <w:rPr>
          <w:i/>
          <w:color w:val="231F20"/>
          <w:sz w:val="24"/>
        </w:rPr>
        <w:t>në</w:t>
      </w:r>
      <w:r>
        <w:rPr>
          <w:i/>
          <w:color w:val="231F20"/>
          <w:spacing w:val="1"/>
          <w:sz w:val="24"/>
        </w:rPr>
        <w:t> </w:t>
      </w:r>
      <w:r>
        <w:rPr>
          <w:i/>
          <w:color w:val="231F20"/>
          <w:sz w:val="24"/>
        </w:rPr>
        <w:t>Xhenet.”</w:t>
      </w:r>
      <w:r>
        <w:rPr>
          <w:i/>
          <w:color w:val="231F20"/>
          <w:position w:val="8"/>
          <w:sz w:val="14"/>
        </w:rPr>
        <w:t>75</w:t>
      </w:r>
      <w:r>
        <w:rPr>
          <w:i/>
          <w:color w:val="231F20"/>
          <w:spacing w:val="26"/>
          <w:position w:val="8"/>
          <w:sz w:val="14"/>
        </w:rPr>
        <w:t> </w:t>
      </w:r>
      <w:r>
        <w:rPr>
          <w:color w:val="231F20"/>
          <w:sz w:val="24"/>
        </w:rPr>
        <w:t>të Profetit</w:t>
      </w:r>
      <w:r>
        <w:rPr>
          <w:color w:val="231F20"/>
          <w:spacing w:val="1"/>
          <w:sz w:val="24"/>
        </w:rPr>
        <w:t> </w:t>
      </w:r>
      <w:r>
        <w:rPr>
          <w:color w:val="231F20"/>
          <w:spacing w:val="-4"/>
          <w:sz w:val="24"/>
        </w:rPr>
        <w:t>tonë</w:t>
      </w:r>
    </w:p>
    <w:p>
      <w:pPr>
        <w:pStyle w:val="BodyText"/>
        <w:ind w:left="0"/>
        <w:jc w:val="left"/>
        <w:rPr>
          <w:sz w:val="11"/>
        </w:rPr>
      </w:pPr>
      <w:r>
        <w:rPr>
          <w:sz w:val="11"/>
        </w:rPr>
        <mc:AlternateContent>
          <mc:Choice Requires="wps">
            <w:drawing>
              <wp:anchor distT="0" distB="0" distL="0" distR="0" allowOverlap="1" layoutInCell="1" locked="0" behindDoc="1" simplePos="0" relativeHeight="487628800">
                <wp:simplePos x="0" y="0"/>
                <wp:positionH relativeFrom="page">
                  <wp:posOffset>540000</wp:posOffset>
                </wp:positionH>
                <wp:positionV relativeFrom="paragraph">
                  <wp:posOffset>95881</wp:posOffset>
                </wp:positionV>
                <wp:extent cx="1080135"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5497pt;width:85.05pt;height:.1pt;mso-position-horizontal-relative:page;mso-position-vertical-relative:paragraph;z-index:-15687680;mso-wrap-distance-left:0;mso-wrap-distance-right:0" id="docshape118" coordorigin="850,151" coordsize="1701,0" path="m850,151l2551,15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75</w:t>
      </w:r>
      <w:r>
        <w:rPr>
          <w:color w:val="231F20"/>
          <w:spacing w:val="3"/>
          <w:position w:val="8"/>
          <w:sz w:val="14"/>
        </w:rPr>
        <w:t> </w:t>
      </w:r>
      <w:r>
        <w:rPr>
          <w:color w:val="231F20"/>
          <w:spacing w:val="-2"/>
          <w:sz w:val="20"/>
        </w:rPr>
        <w:t>Buhárí,</w:t>
      </w:r>
      <w:r>
        <w:rPr>
          <w:color w:val="231F20"/>
          <w:spacing w:val="-10"/>
          <w:sz w:val="20"/>
        </w:rPr>
        <w:t> </w:t>
      </w:r>
      <w:r>
        <w:rPr>
          <w:color w:val="231F20"/>
          <w:spacing w:val="-2"/>
          <w:sz w:val="20"/>
        </w:rPr>
        <w:t>rikak</w:t>
      </w:r>
      <w:r>
        <w:rPr>
          <w:color w:val="231F20"/>
          <w:spacing w:val="-11"/>
          <w:sz w:val="20"/>
        </w:rPr>
        <w:t> </w:t>
      </w:r>
      <w:r>
        <w:rPr>
          <w:color w:val="231F20"/>
          <w:spacing w:val="-2"/>
          <w:sz w:val="20"/>
        </w:rPr>
        <w:t>23;</w:t>
      </w:r>
      <w:r>
        <w:rPr>
          <w:color w:val="231F20"/>
          <w:spacing w:val="-10"/>
          <w:sz w:val="20"/>
        </w:rPr>
        <w:t> </w:t>
      </w:r>
      <w:r>
        <w:rPr>
          <w:color w:val="231F20"/>
          <w:spacing w:val="-2"/>
          <w:sz w:val="20"/>
        </w:rPr>
        <w:t>Ebú</w:t>
      </w:r>
      <w:r>
        <w:rPr>
          <w:color w:val="231F20"/>
          <w:spacing w:val="-11"/>
          <w:sz w:val="20"/>
        </w:rPr>
        <w:t> </w:t>
      </w:r>
      <w:r>
        <w:rPr>
          <w:color w:val="231F20"/>
          <w:spacing w:val="-2"/>
          <w:sz w:val="20"/>
        </w:rPr>
        <w:t>Ja’lá,</w:t>
      </w:r>
      <w:r>
        <w:rPr>
          <w:color w:val="231F20"/>
          <w:spacing w:val="-10"/>
          <w:sz w:val="20"/>
        </w:rPr>
        <w:t> </w:t>
      </w:r>
      <w:r>
        <w:rPr>
          <w:color w:val="231F20"/>
          <w:spacing w:val="-2"/>
          <w:sz w:val="20"/>
        </w:rPr>
        <w:t>el</w:t>
      </w:r>
      <w:r>
        <w:rPr>
          <w:color w:val="231F20"/>
          <w:spacing w:val="-11"/>
          <w:sz w:val="20"/>
        </w:rPr>
        <w:t> </w:t>
      </w:r>
      <w:r>
        <w:rPr>
          <w:color w:val="231F20"/>
          <w:spacing w:val="-2"/>
          <w:sz w:val="20"/>
        </w:rPr>
        <w:t>Musned</w:t>
      </w:r>
      <w:r>
        <w:rPr>
          <w:color w:val="231F20"/>
          <w:spacing w:val="-10"/>
          <w:sz w:val="20"/>
        </w:rPr>
        <w:t> </w:t>
      </w:r>
      <w:r>
        <w:rPr>
          <w:color w:val="231F20"/>
          <w:spacing w:val="-2"/>
          <w:sz w:val="20"/>
        </w:rPr>
        <w:t>13/549.</w:t>
      </w:r>
    </w:p>
    <w:p>
      <w:pPr>
        <w:spacing w:after="0"/>
        <w:jc w:val="both"/>
        <w:rPr>
          <w:sz w:val="20"/>
        </w:rPr>
        <w:sectPr>
          <w:pgSz w:w="8400" w:h="11910"/>
          <w:pgMar w:header="815" w:footer="0" w:top="1080" w:bottom="280" w:left="708" w:right="566"/>
        </w:sectPr>
      </w:pPr>
    </w:p>
    <w:p>
      <w:pPr>
        <w:pStyle w:val="BodyText"/>
        <w:spacing w:line="249" w:lineRule="auto" w:before="107"/>
        <w:ind w:right="282"/>
      </w:pPr>
      <w:r>
        <w:rPr>
          <w:color w:val="231F20"/>
        </w:rPr>
        <w:t>(s.a.s.),</w:t>
      </w:r>
      <w:r>
        <w:rPr>
          <w:color w:val="231F20"/>
          <w:spacing w:val="-15"/>
        </w:rPr>
        <w:t> </w:t>
      </w:r>
      <w:r>
        <w:rPr>
          <w:color w:val="231F20"/>
        </w:rPr>
        <w:t>të</w:t>
      </w:r>
      <w:r>
        <w:rPr>
          <w:color w:val="231F20"/>
          <w:spacing w:val="-15"/>
        </w:rPr>
        <w:t> </w:t>
      </w:r>
      <w:r>
        <w:rPr>
          <w:color w:val="231F20"/>
        </w:rPr>
        <w:t>qëndrohet</w:t>
      </w:r>
      <w:r>
        <w:rPr>
          <w:color w:val="231F20"/>
          <w:spacing w:val="-15"/>
        </w:rPr>
        <w:t> </w:t>
      </w:r>
      <w:r>
        <w:rPr>
          <w:color w:val="231F20"/>
        </w:rPr>
        <w:t>larg</w:t>
      </w:r>
      <w:r>
        <w:rPr>
          <w:color w:val="231F20"/>
          <w:spacing w:val="-15"/>
        </w:rPr>
        <w:t> </w:t>
      </w:r>
      <w:r>
        <w:rPr>
          <w:color w:val="231F20"/>
        </w:rPr>
        <w:t>bisedave</w:t>
      </w:r>
      <w:r>
        <w:rPr>
          <w:color w:val="231F20"/>
          <w:spacing w:val="-15"/>
        </w:rPr>
        <w:t> </w:t>
      </w:r>
      <w:r>
        <w:rPr>
          <w:color w:val="231F20"/>
        </w:rPr>
        <w:t>të</w:t>
      </w:r>
      <w:r>
        <w:rPr>
          <w:color w:val="231F20"/>
          <w:spacing w:val="-15"/>
        </w:rPr>
        <w:t> </w:t>
      </w:r>
      <w:r>
        <w:rPr>
          <w:color w:val="231F20"/>
        </w:rPr>
        <w:t>papërshtatshme</w:t>
      </w:r>
      <w:r>
        <w:rPr>
          <w:color w:val="231F20"/>
          <w:spacing w:val="-15"/>
        </w:rPr>
        <w:t> </w:t>
      </w:r>
      <w:r>
        <w:rPr>
          <w:color w:val="231F20"/>
        </w:rPr>
        <w:t>e</w:t>
      </w:r>
      <w:r>
        <w:rPr>
          <w:color w:val="231F20"/>
          <w:spacing w:val="-15"/>
        </w:rPr>
        <w:t> </w:t>
      </w:r>
      <w:r>
        <w:rPr>
          <w:color w:val="231F20"/>
        </w:rPr>
        <w:t>të</w:t>
      </w:r>
      <w:r>
        <w:rPr>
          <w:color w:val="231F20"/>
          <w:spacing w:val="-15"/>
        </w:rPr>
        <w:t> </w:t>
      </w:r>
      <w:r>
        <w:rPr>
          <w:color w:val="231F20"/>
        </w:rPr>
        <w:t>panevojshme dhe ndjenjave që e çojnë njeriun drejt sjelljeve epshore.</w:t>
      </w:r>
    </w:p>
    <w:p>
      <w:pPr>
        <w:pStyle w:val="BodyText"/>
        <w:spacing w:line="249" w:lineRule="auto" w:before="115"/>
        <w:ind w:right="281" w:firstLine="283"/>
      </w:pPr>
      <w:r>
        <w:rPr>
          <w:color w:val="231F20"/>
        </w:rPr>
        <w:t>Si përfundim, njeriu duhet të tregohet i kujdesshëm në maksimum </w:t>
      </w:r>
      <w:r>
        <w:rPr>
          <w:color w:val="231F20"/>
          <w:spacing w:val="-4"/>
        </w:rPr>
        <w:t>ndaj</w:t>
      </w:r>
      <w:r>
        <w:rPr>
          <w:color w:val="231F20"/>
          <w:spacing w:val="-11"/>
        </w:rPr>
        <w:t> </w:t>
      </w:r>
      <w:r>
        <w:rPr>
          <w:color w:val="231F20"/>
          <w:spacing w:val="-4"/>
        </w:rPr>
        <w:t>adhurimeve</w:t>
      </w:r>
      <w:r>
        <w:rPr>
          <w:color w:val="231F20"/>
          <w:spacing w:val="-11"/>
        </w:rPr>
        <w:t> </w:t>
      </w:r>
      <w:r>
        <w:rPr>
          <w:color w:val="231F20"/>
          <w:spacing w:val="-4"/>
        </w:rPr>
        <w:t>të</w:t>
      </w:r>
      <w:r>
        <w:rPr>
          <w:color w:val="231F20"/>
          <w:spacing w:val="-11"/>
        </w:rPr>
        <w:t> </w:t>
      </w:r>
      <w:r>
        <w:rPr>
          <w:color w:val="231F20"/>
          <w:spacing w:val="-4"/>
        </w:rPr>
        <w:t>veta</w:t>
      </w:r>
      <w:r>
        <w:rPr>
          <w:color w:val="231F20"/>
          <w:spacing w:val="-11"/>
        </w:rPr>
        <w:t> </w:t>
      </w:r>
      <w:r>
        <w:rPr>
          <w:color w:val="231F20"/>
          <w:spacing w:val="-4"/>
        </w:rPr>
        <w:t>dhe</w:t>
      </w:r>
      <w:r>
        <w:rPr>
          <w:color w:val="231F20"/>
          <w:spacing w:val="-11"/>
        </w:rPr>
        <w:t> </w:t>
      </w:r>
      <w:r>
        <w:rPr>
          <w:color w:val="231F20"/>
          <w:spacing w:val="-4"/>
        </w:rPr>
        <w:t>të</w:t>
      </w:r>
      <w:r>
        <w:rPr>
          <w:color w:val="231F20"/>
          <w:spacing w:val="-11"/>
        </w:rPr>
        <w:t> </w:t>
      </w:r>
      <w:r>
        <w:rPr>
          <w:color w:val="231F20"/>
          <w:spacing w:val="-4"/>
        </w:rPr>
        <w:t>zotërojë</w:t>
      </w:r>
      <w:r>
        <w:rPr>
          <w:color w:val="231F20"/>
          <w:spacing w:val="-11"/>
        </w:rPr>
        <w:t> </w:t>
      </w:r>
      <w:r>
        <w:rPr>
          <w:color w:val="231F20"/>
          <w:spacing w:val="-4"/>
        </w:rPr>
        <w:t>një</w:t>
      </w:r>
      <w:r>
        <w:rPr>
          <w:color w:val="231F20"/>
          <w:spacing w:val="-11"/>
        </w:rPr>
        <w:t> </w:t>
      </w:r>
      <w:r>
        <w:rPr>
          <w:color w:val="231F20"/>
          <w:spacing w:val="-4"/>
        </w:rPr>
        <w:t>vullnet</w:t>
      </w:r>
      <w:r>
        <w:rPr>
          <w:color w:val="231F20"/>
          <w:spacing w:val="-11"/>
        </w:rPr>
        <w:t> </w:t>
      </w:r>
      <w:r>
        <w:rPr>
          <w:color w:val="231F20"/>
          <w:spacing w:val="-4"/>
        </w:rPr>
        <w:t>të</w:t>
      </w:r>
      <w:r>
        <w:rPr>
          <w:color w:val="231F20"/>
          <w:spacing w:val="-11"/>
        </w:rPr>
        <w:t> </w:t>
      </w:r>
      <w:r>
        <w:rPr>
          <w:color w:val="231F20"/>
          <w:spacing w:val="-4"/>
        </w:rPr>
        <w:t>çeliktë</w:t>
      </w:r>
      <w:r>
        <w:rPr>
          <w:color w:val="231F20"/>
          <w:spacing w:val="-11"/>
        </w:rPr>
        <w:t> </w:t>
      </w:r>
      <w:r>
        <w:rPr>
          <w:color w:val="231F20"/>
          <w:spacing w:val="-4"/>
        </w:rPr>
        <w:t>e</w:t>
      </w:r>
      <w:r>
        <w:rPr>
          <w:color w:val="231F20"/>
          <w:spacing w:val="-11"/>
        </w:rPr>
        <w:t> </w:t>
      </w:r>
      <w:r>
        <w:rPr>
          <w:color w:val="231F20"/>
          <w:spacing w:val="-4"/>
        </w:rPr>
        <w:t>një</w:t>
      </w:r>
      <w:r>
        <w:rPr>
          <w:color w:val="231F20"/>
          <w:spacing w:val="-11"/>
        </w:rPr>
        <w:t> </w:t>
      </w:r>
      <w:r>
        <w:rPr>
          <w:color w:val="231F20"/>
          <w:spacing w:val="-4"/>
        </w:rPr>
        <w:t>gjendje </w:t>
      </w:r>
      <w:r>
        <w:rPr>
          <w:color w:val="231F20"/>
        </w:rPr>
        <w:t>të</w:t>
      </w:r>
      <w:r>
        <w:rPr>
          <w:color w:val="231F20"/>
          <w:spacing w:val="-15"/>
        </w:rPr>
        <w:t> </w:t>
      </w:r>
      <w:r>
        <w:rPr>
          <w:color w:val="231F20"/>
        </w:rPr>
        <w:t>thellë</w:t>
      </w:r>
      <w:r>
        <w:rPr>
          <w:color w:val="231F20"/>
          <w:spacing w:val="-15"/>
        </w:rPr>
        <w:t> </w:t>
      </w:r>
      <w:r>
        <w:rPr>
          <w:color w:val="231F20"/>
        </w:rPr>
        <w:t>shpirtërore,</w:t>
      </w:r>
      <w:r>
        <w:rPr>
          <w:color w:val="231F20"/>
          <w:spacing w:val="-15"/>
        </w:rPr>
        <w:t> </w:t>
      </w:r>
      <w:r>
        <w:rPr>
          <w:color w:val="231F20"/>
        </w:rPr>
        <w:t>aq</w:t>
      </w:r>
      <w:r>
        <w:rPr>
          <w:color w:val="231F20"/>
          <w:spacing w:val="-15"/>
        </w:rPr>
        <w:t> </w:t>
      </w:r>
      <w:r>
        <w:rPr>
          <w:color w:val="231F20"/>
        </w:rPr>
        <w:t>sa</w:t>
      </w:r>
      <w:r>
        <w:rPr>
          <w:color w:val="231F20"/>
          <w:spacing w:val="-15"/>
        </w:rPr>
        <w:t> </w:t>
      </w:r>
      <w:r>
        <w:rPr>
          <w:color w:val="231F20"/>
        </w:rPr>
        <w:t>të</w:t>
      </w:r>
      <w:r>
        <w:rPr>
          <w:color w:val="231F20"/>
          <w:spacing w:val="-15"/>
        </w:rPr>
        <w:t> </w:t>
      </w:r>
      <w:r>
        <w:rPr>
          <w:color w:val="231F20"/>
        </w:rPr>
        <w:t>preferojë</w:t>
      </w:r>
      <w:r>
        <w:rPr>
          <w:color w:val="231F20"/>
          <w:spacing w:val="-15"/>
        </w:rPr>
        <w:t> </w:t>
      </w:r>
      <w:r>
        <w:rPr>
          <w:color w:val="231F20"/>
        </w:rPr>
        <w:t>më</w:t>
      </w:r>
      <w:r>
        <w:rPr>
          <w:color w:val="231F20"/>
          <w:spacing w:val="-15"/>
        </w:rPr>
        <w:t> </w:t>
      </w:r>
      <w:r>
        <w:rPr>
          <w:color w:val="231F20"/>
        </w:rPr>
        <w:t>parë</w:t>
      </w:r>
      <w:r>
        <w:rPr>
          <w:color w:val="231F20"/>
          <w:spacing w:val="-15"/>
        </w:rPr>
        <w:t> </w:t>
      </w:r>
      <w:r>
        <w:rPr>
          <w:color w:val="231F20"/>
        </w:rPr>
        <w:t>vdekjen</w:t>
      </w:r>
      <w:r>
        <w:rPr>
          <w:color w:val="231F20"/>
          <w:spacing w:val="-15"/>
        </w:rPr>
        <w:t> </w:t>
      </w:r>
      <w:r>
        <w:rPr>
          <w:color w:val="231F20"/>
        </w:rPr>
        <w:t>sesa</w:t>
      </w:r>
      <w:r>
        <w:rPr>
          <w:color w:val="231F20"/>
          <w:spacing w:val="-15"/>
        </w:rPr>
        <w:t> </w:t>
      </w:r>
      <w:r>
        <w:rPr>
          <w:color w:val="231F20"/>
        </w:rPr>
        <w:t>mëkatet</w:t>
      </w:r>
      <w:r>
        <w:rPr>
          <w:color w:val="231F20"/>
          <w:spacing w:val="-15"/>
        </w:rPr>
        <w:t> </w:t>
      </w:r>
      <w:r>
        <w:rPr>
          <w:color w:val="231F20"/>
        </w:rPr>
        <w:t>që ia</w:t>
      </w:r>
      <w:r>
        <w:rPr>
          <w:color w:val="231F20"/>
          <w:spacing w:val="-1"/>
        </w:rPr>
        <w:t> </w:t>
      </w:r>
      <w:r>
        <w:rPr>
          <w:color w:val="231F20"/>
        </w:rPr>
        <w:t>paralizojnë</w:t>
      </w:r>
      <w:r>
        <w:rPr>
          <w:color w:val="231F20"/>
          <w:spacing w:val="-1"/>
        </w:rPr>
        <w:t> </w:t>
      </w:r>
      <w:r>
        <w:rPr>
          <w:color w:val="231F20"/>
        </w:rPr>
        <w:t>jetën</w:t>
      </w:r>
      <w:r>
        <w:rPr>
          <w:color w:val="231F20"/>
          <w:spacing w:val="-1"/>
        </w:rPr>
        <w:t> </w:t>
      </w:r>
      <w:r>
        <w:rPr>
          <w:color w:val="231F20"/>
        </w:rPr>
        <w:t>shpirtërore.</w:t>
      </w:r>
      <w:r>
        <w:rPr>
          <w:color w:val="231F20"/>
          <w:spacing w:val="-1"/>
        </w:rPr>
        <w:t> </w:t>
      </w:r>
      <w:r>
        <w:rPr>
          <w:color w:val="231F20"/>
        </w:rPr>
        <w:t>Krahas</w:t>
      </w:r>
      <w:r>
        <w:rPr>
          <w:color w:val="231F20"/>
          <w:spacing w:val="-1"/>
        </w:rPr>
        <w:t> </w:t>
      </w:r>
      <w:r>
        <w:rPr>
          <w:color w:val="231F20"/>
        </w:rPr>
        <w:t>këtyre,</w:t>
      </w:r>
      <w:r>
        <w:rPr>
          <w:color w:val="231F20"/>
          <w:spacing w:val="-1"/>
        </w:rPr>
        <w:t> </w:t>
      </w:r>
      <w:r>
        <w:rPr>
          <w:color w:val="231F20"/>
        </w:rPr>
        <w:t>zemrat</w:t>
      </w:r>
      <w:r>
        <w:rPr>
          <w:color w:val="231F20"/>
          <w:spacing w:val="-1"/>
        </w:rPr>
        <w:t> </w:t>
      </w:r>
      <w:r>
        <w:rPr>
          <w:color w:val="231F20"/>
        </w:rPr>
        <w:t>duhet</w:t>
      </w:r>
      <w:r>
        <w:rPr>
          <w:color w:val="231F20"/>
          <w:spacing w:val="-1"/>
        </w:rPr>
        <w:t> </w:t>
      </w:r>
      <w:r>
        <w:rPr>
          <w:color w:val="231F20"/>
        </w:rPr>
        <w:t>të</w:t>
      </w:r>
      <w:r>
        <w:rPr>
          <w:color w:val="231F20"/>
          <w:spacing w:val="-1"/>
        </w:rPr>
        <w:t> </w:t>
      </w:r>
      <w:r>
        <w:rPr>
          <w:color w:val="231F20"/>
        </w:rPr>
        <w:t>arrijnë ndjeshmërinë</w:t>
      </w:r>
      <w:r>
        <w:rPr>
          <w:color w:val="231F20"/>
          <w:spacing w:val="-13"/>
        </w:rPr>
        <w:t> </w:t>
      </w:r>
      <w:r>
        <w:rPr>
          <w:color w:val="231F20"/>
        </w:rPr>
        <w:t>dhe,</w:t>
      </w:r>
      <w:r>
        <w:rPr>
          <w:color w:val="231F20"/>
          <w:spacing w:val="-13"/>
        </w:rPr>
        <w:t> </w:t>
      </w:r>
      <w:r>
        <w:rPr>
          <w:color w:val="231F20"/>
        </w:rPr>
        <w:t>nëse</w:t>
      </w:r>
      <w:r>
        <w:rPr>
          <w:color w:val="231F20"/>
          <w:spacing w:val="-13"/>
        </w:rPr>
        <w:t> </w:t>
      </w:r>
      <w:r>
        <w:rPr>
          <w:color w:val="231F20"/>
        </w:rPr>
        <w:t>e</w:t>
      </w:r>
      <w:r>
        <w:rPr>
          <w:color w:val="231F20"/>
          <w:spacing w:val="-13"/>
        </w:rPr>
        <w:t> </w:t>
      </w:r>
      <w:r>
        <w:rPr>
          <w:color w:val="231F20"/>
        </w:rPr>
        <w:t>kërkon</w:t>
      </w:r>
      <w:r>
        <w:rPr>
          <w:color w:val="231F20"/>
          <w:spacing w:val="-13"/>
        </w:rPr>
        <w:t> </w:t>
      </w:r>
      <w:r>
        <w:rPr>
          <w:color w:val="231F20"/>
        </w:rPr>
        <w:t>nevoja,</w:t>
      </w:r>
      <w:r>
        <w:rPr>
          <w:color w:val="231F20"/>
          <w:spacing w:val="-13"/>
        </w:rPr>
        <w:t> </w:t>
      </w:r>
      <w:r>
        <w:rPr>
          <w:color w:val="231F20"/>
        </w:rPr>
        <w:t>të</w:t>
      </w:r>
      <w:r>
        <w:rPr>
          <w:color w:val="231F20"/>
          <w:spacing w:val="-13"/>
        </w:rPr>
        <w:t> </w:t>
      </w:r>
      <w:r>
        <w:rPr>
          <w:color w:val="231F20"/>
        </w:rPr>
        <w:t>detyrohen</w:t>
      </w:r>
      <w:r>
        <w:rPr>
          <w:color w:val="231F20"/>
          <w:spacing w:val="-13"/>
        </w:rPr>
        <w:t> </w:t>
      </w:r>
      <w:r>
        <w:rPr>
          <w:color w:val="231F20"/>
        </w:rPr>
        <w:t>e</w:t>
      </w:r>
      <w:r>
        <w:rPr>
          <w:color w:val="231F20"/>
          <w:spacing w:val="-13"/>
        </w:rPr>
        <w:t> </w:t>
      </w:r>
      <w:r>
        <w:rPr>
          <w:color w:val="231F20"/>
        </w:rPr>
        <w:t>të</w:t>
      </w:r>
      <w:r>
        <w:rPr>
          <w:color w:val="231F20"/>
          <w:spacing w:val="-13"/>
        </w:rPr>
        <w:t> </w:t>
      </w:r>
      <w:r>
        <w:rPr>
          <w:color w:val="231F20"/>
        </w:rPr>
        <w:t>shtrëngohen për ta arritur atë. Sepse, në sajë të këmbënguljes dhe përjekjes, edhe zemrat</w:t>
      </w:r>
      <w:r>
        <w:rPr>
          <w:color w:val="231F20"/>
          <w:spacing w:val="-5"/>
        </w:rPr>
        <w:t> </w:t>
      </w:r>
      <w:r>
        <w:rPr>
          <w:color w:val="231F20"/>
        </w:rPr>
        <w:t>më</w:t>
      </w:r>
      <w:r>
        <w:rPr>
          <w:color w:val="231F20"/>
          <w:spacing w:val="-5"/>
        </w:rPr>
        <w:t> </w:t>
      </w:r>
      <w:r>
        <w:rPr>
          <w:color w:val="231F20"/>
        </w:rPr>
        <w:t>të</w:t>
      </w:r>
      <w:r>
        <w:rPr>
          <w:color w:val="231F20"/>
          <w:spacing w:val="-5"/>
        </w:rPr>
        <w:t> </w:t>
      </w:r>
      <w:r>
        <w:rPr>
          <w:color w:val="231F20"/>
        </w:rPr>
        <w:t>ngurta,</w:t>
      </w:r>
      <w:r>
        <w:rPr>
          <w:color w:val="231F20"/>
          <w:spacing w:val="-5"/>
        </w:rPr>
        <w:t> </w:t>
      </w:r>
      <w:r>
        <w:rPr>
          <w:color w:val="231F20"/>
        </w:rPr>
        <w:t>me</w:t>
      </w:r>
      <w:r>
        <w:rPr>
          <w:color w:val="231F20"/>
          <w:spacing w:val="-5"/>
        </w:rPr>
        <w:t> </w:t>
      </w:r>
      <w:r>
        <w:rPr>
          <w:color w:val="231F20"/>
        </w:rPr>
        <w:t>kalimin</w:t>
      </w:r>
      <w:r>
        <w:rPr>
          <w:color w:val="231F20"/>
          <w:spacing w:val="-5"/>
        </w:rPr>
        <w:t> </w:t>
      </w:r>
      <w:r>
        <w:rPr>
          <w:color w:val="231F20"/>
        </w:rPr>
        <w:t>e</w:t>
      </w:r>
      <w:r>
        <w:rPr>
          <w:color w:val="231F20"/>
          <w:spacing w:val="-5"/>
        </w:rPr>
        <w:t> </w:t>
      </w:r>
      <w:r>
        <w:rPr>
          <w:color w:val="231F20"/>
        </w:rPr>
        <w:t>kohës,</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bëhen</w:t>
      </w:r>
      <w:r>
        <w:rPr>
          <w:color w:val="231F20"/>
          <w:spacing w:val="-5"/>
        </w:rPr>
        <w:t> </w:t>
      </w:r>
      <w:r>
        <w:rPr>
          <w:color w:val="231F20"/>
        </w:rPr>
        <w:t>të</w:t>
      </w:r>
      <w:r>
        <w:rPr>
          <w:color w:val="231F20"/>
          <w:spacing w:val="-5"/>
        </w:rPr>
        <w:t> </w:t>
      </w:r>
      <w:r>
        <w:rPr>
          <w:color w:val="231F20"/>
        </w:rPr>
        <w:t>ndjeshme. Për ta arritur këtë, në varësi të rrethanave dhe cilësisë së përpjekjeve, mund</w:t>
      </w:r>
      <w:r>
        <w:rPr>
          <w:color w:val="231F20"/>
          <w:spacing w:val="-3"/>
        </w:rPr>
        <w:t> </w:t>
      </w:r>
      <w:r>
        <w:rPr>
          <w:color w:val="231F20"/>
        </w:rPr>
        <w:t>të</w:t>
      </w:r>
      <w:r>
        <w:rPr>
          <w:color w:val="231F20"/>
          <w:spacing w:val="-3"/>
        </w:rPr>
        <w:t> </w:t>
      </w:r>
      <w:r>
        <w:rPr>
          <w:color w:val="231F20"/>
        </w:rPr>
        <w:t>duhen</w:t>
      </w:r>
      <w:r>
        <w:rPr>
          <w:color w:val="231F20"/>
          <w:spacing w:val="-3"/>
        </w:rPr>
        <w:t> </w:t>
      </w:r>
      <w:r>
        <w:rPr>
          <w:color w:val="231F20"/>
        </w:rPr>
        <w:t>ditë,</w:t>
      </w:r>
      <w:r>
        <w:rPr>
          <w:color w:val="231F20"/>
          <w:spacing w:val="-3"/>
        </w:rPr>
        <w:t> </w:t>
      </w:r>
      <w:r>
        <w:rPr>
          <w:color w:val="231F20"/>
        </w:rPr>
        <w:t>javë,</w:t>
      </w:r>
      <w:r>
        <w:rPr>
          <w:color w:val="231F20"/>
          <w:spacing w:val="-3"/>
        </w:rPr>
        <w:t> </w:t>
      </w:r>
      <w:r>
        <w:rPr>
          <w:color w:val="231F20"/>
        </w:rPr>
        <w:t>muaj</w:t>
      </w:r>
      <w:r>
        <w:rPr>
          <w:color w:val="231F20"/>
          <w:spacing w:val="-3"/>
        </w:rPr>
        <w:t> </w:t>
      </w:r>
      <w:r>
        <w:rPr>
          <w:color w:val="231F20"/>
        </w:rPr>
        <w:t>apo</w:t>
      </w:r>
      <w:r>
        <w:rPr>
          <w:color w:val="231F20"/>
          <w:spacing w:val="-3"/>
        </w:rPr>
        <w:t> </w:t>
      </w:r>
      <w:r>
        <w:rPr>
          <w:color w:val="231F20"/>
        </w:rPr>
        <w:t>edhe</w:t>
      </w:r>
      <w:r>
        <w:rPr>
          <w:color w:val="231F20"/>
          <w:spacing w:val="-3"/>
        </w:rPr>
        <w:t> </w:t>
      </w:r>
      <w:r>
        <w:rPr>
          <w:color w:val="231F20"/>
        </w:rPr>
        <w:t>vite.</w:t>
      </w:r>
      <w:r>
        <w:rPr>
          <w:color w:val="231F20"/>
          <w:spacing w:val="-3"/>
        </w:rPr>
        <w:t> </w:t>
      </w:r>
      <w:r>
        <w:rPr>
          <w:color w:val="231F20"/>
        </w:rPr>
        <w:t>Ama</w:t>
      </w:r>
      <w:r>
        <w:rPr>
          <w:color w:val="231F20"/>
          <w:spacing w:val="-3"/>
        </w:rPr>
        <w:t> </w:t>
      </w:r>
      <w:r>
        <w:rPr>
          <w:color w:val="231F20"/>
        </w:rPr>
        <w:t>në</w:t>
      </w:r>
      <w:r>
        <w:rPr>
          <w:color w:val="231F20"/>
          <w:spacing w:val="-3"/>
        </w:rPr>
        <w:t> </w:t>
      </w:r>
      <w:r>
        <w:rPr>
          <w:color w:val="231F20"/>
        </w:rPr>
        <w:t>rrugën</w:t>
      </w:r>
      <w:r>
        <w:rPr>
          <w:color w:val="231F20"/>
          <w:spacing w:val="-3"/>
        </w:rPr>
        <w:t> </w:t>
      </w:r>
      <w:r>
        <w:rPr>
          <w:color w:val="231F20"/>
        </w:rPr>
        <w:t>e</w:t>
      </w:r>
      <w:r>
        <w:rPr>
          <w:color w:val="231F20"/>
          <w:spacing w:val="-3"/>
        </w:rPr>
        <w:t> </w:t>
      </w:r>
      <w:r>
        <w:rPr>
          <w:color w:val="231F20"/>
        </w:rPr>
        <w:t>fitimit të kënaqësisë së Allahut ia vlen të jepet gjithçka.</w:t>
      </w:r>
    </w:p>
    <w:p>
      <w:pPr>
        <w:pStyle w:val="BodyText"/>
        <w:spacing w:before="260"/>
        <w:ind w:left="0"/>
        <w:jc w:val="left"/>
      </w:pPr>
    </w:p>
    <w:p>
      <w:pPr>
        <w:pStyle w:val="Heading5"/>
        <w:numPr>
          <w:ilvl w:val="1"/>
          <w:numId w:val="11"/>
        </w:numPr>
        <w:tabs>
          <w:tab w:pos="1275" w:val="left" w:leader="none"/>
        </w:tabs>
        <w:spacing w:line="240" w:lineRule="auto" w:before="0" w:after="0"/>
        <w:ind w:left="1275" w:right="0" w:hanging="273"/>
        <w:jc w:val="left"/>
        <w:rPr>
          <w:color w:val="231F20"/>
        </w:rPr>
      </w:pPr>
      <w:bookmarkStart w:name="_TOC_250112" w:id="29"/>
      <w:r>
        <w:rPr>
          <w:color w:val="231F20"/>
        </w:rPr>
        <w:t>Falja</w:t>
      </w:r>
      <w:r>
        <w:rPr>
          <w:color w:val="231F20"/>
          <w:spacing w:val="-17"/>
        </w:rPr>
        <w:t> </w:t>
      </w:r>
      <w:r>
        <w:rPr>
          <w:color w:val="231F20"/>
        </w:rPr>
        <w:t>e</w:t>
      </w:r>
      <w:r>
        <w:rPr>
          <w:color w:val="231F20"/>
          <w:spacing w:val="-16"/>
        </w:rPr>
        <w:t> </w:t>
      </w:r>
      <w:r>
        <w:rPr>
          <w:color w:val="231F20"/>
        </w:rPr>
        <w:t>namazit</w:t>
      </w:r>
      <w:r>
        <w:rPr>
          <w:color w:val="231F20"/>
          <w:spacing w:val="-16"/>
        </w:rPr>
        <w:t> </w:t>
      </w:r>
      <w:r>
        <w:rPr>
          <w:color w:val="231F20"/>
        </w:rPr>
        <w:t>në</w:t>
      </w:r>
      <w:r>
        <w:rPr>
          <w:color w:val="231F20"/>
          <w:spacing w:val="-16"/>
        </w:rPr>
        <w:t> </w:t>
      </w:r>
      <w:r>
        <w:rPr>
          <w:color w:val="231F20"/>
        </w:rPr>
        <w:t>mënyrë</w:t>
      </w:r>
      <w:r>
        <w:rPr>
          <w:color w:val="231F20"/>
          <w:spacing w:val="-16"/>
        </w:rPr>
        <w:t> </w:t>
      </w:r>
      <w:r>
        <w:rPr>
          <w:color w:val="231F20"/>
        </w:rPr>
        <w:t>të</w:t>
      </w:r>
      <w:r>
        <w:rPr>
          <w:color w:val="231F20"/>
          <w:spacing w:val="-16"/>
        </w:rPr>
        <w:t> </w:t>
      </w:r>
      <w:bookmarkEnd w:id="29"/>
      <w:r>
        <w:rPr>
          <w:color w:val="231F20"/>
          <w:spacing w:val="-2"/>
        </w:rPr>
        <w:t>vetëdijshme</w:t>
      </w:r>
    </w:p>
    <w:p>
      <w:pPr>
        <w:pStyle w:val="BodyText"/>
        <w:spacing w:line="249" w:lineRule="auto" w:before="230"/>
        <w:ind w:right="281" w:firstLine="283"/>
      </w:pPr>
      <w:r>
        <w:rPr>
          <w:color w:val="231F20"/>
        </w:rPr>
        <w:t>Ajetet në suren </w:t>
      </w:r>
      <w:r>
        <w:rPr>
          <w:i/>
          <w:color w:val="231F20"/>
        </w:rPr>
        <w:t>Shuará </w:t>
      </w:r>
      <w:r>
        <w:rPr>
          <w:b/>
          <w:i/>
          <w:color w:val="231F20"/>
        </w:rPr>
        <w:t>“Dhe mbështetu në të Plotfuqishmin, Mëshirëplotin,</w:t>
      </w:r>
      <w:r>
        <w:rPr>
          <w:b/>
          <w:i/>
          <w:color w:val="231F20"/>
          <w:spacing w:val="-15"/>
        </w:rPr>
        <w:t> </w:t>
      </w:r>
      <w:r>
        <w:rPr>
          <w:b/>
          <w:i/>
          <w:color w:val="231F20"/>
        </w:rPr>
        <w:t>i</w:t>
      </w:r>
      <w:r>
        <w:rPr>
          <w:b/>
          <w:i/>
          <w:color w:val="231F20"/>
          <w:spacing w:val="-15"/>
        </w:rPr>
        <w:t> </w:t>
      </w:r>
      <w:r>
        <w:rPr>
          <w:b/>
          <w:i/>
          <w:color w:val="231F20"/>
        </w:rPr>
        <w:t>Cili</w:t>
      </w:r>
      <w:r>
        <w:rPr>
          <w:b/>
          <w:i/>
          <w:color w:val="231F20"/>
          <w:spacing w:val="-15"/>
        </w:rPr>
        <w:t> </w:t>
      </w:r>
      <w:r>
        <w:rPr>
          <w:b/>
          <w:i/>
          <w:color w:val="231F20"/>
        </w:rPr>
        <w:t>e</w:t>
      </w:r>
      <w:r>
        <w:rPr>
          <w:b/>
          <w:i/>
          <w:color w:val="231F20"/>
          <w:spacing w:val="-15"/>
        </w:rPr>
        <w:t> </w:t>
      </w:r>
      <w:r>
        <w:rPr>
          <w:b/>
          <w:i/>
          <w:color w:val="231F20"/>
        </w:rPr>
        <w:t>sheh</w:t>
      </w:r>
      <w:r>
        <w:rPr>
          <w:b/>
          <w:i/>
          <w:color w:val="231F20"/>
          <w:spacing w:val="-15"/>
        </w:rPr>
        <w:t> </w:t>
      </w:r>
      <w:r>
        <w:rPr>
          <w:b/>
          <w:i/>
          <w:color w:val="231F20"/>
        </w:rPr>
        <w:t>qëndrimin</w:t>
      </w:r>
      <w:r>
        <w:rPr>
          <w:b/>
          <w:i/>
          <w:color w:val="231F20"/>
          <w:spacing w:val="-15"/>
        </w:rPr>
        <w:t> </w:t>
      </w:r>
      <w:r>
        <w:rPr>
          <w:b/>
          <w:i/>
          <w:color w:val="231F20"/>
        </w:rPr>
        <w:t>tënd</w:t>
      </w:r>
      <w:r>
        <w:rPr>
          <w:b/>
          <w:i/>
          <w:color w:val="231F20"/>
          <w:spacing w:val="-15"/>
        </w:rPr>
        <w:t> </w:t>
      </w:r>
      <w:r>
        <w:rPr>
          <w:b/>
          <w:i/>
          <w:color w:val="231F20"/>
        </w:rPr>
        <w:t>në</w:t>
      </w:r>
      <w:r>
        <w:rPr>
          <w:b/>
          <w:i/>
          <w:color w:val="231F20"/>
          <w:spacing w:val="-15"/>
        </w:rPr>
        <w:t> </w:t>
      </w:r>
      <w:r>
        <w:rPr>
          <w:b/>
          <w:i/>
          <w:color w:val="231F20"/>
        </w:rPr>
        <w:t>këmbë</w:t>
      </w:r>
      <w:r>
        <w:rPr>
          <w:b/>
          <w:i/>
          <w:color w:val="231F20"/>
          <w:spacing w:val="-15"/>
        </w:rPr>
        <w:t> </w:t>
      </w:r>
      <w:r>
        <w:rPr>
          <w:b/>
          <w:i/>
          <w:color w:val="231F20"/>
        </w:rPr>
        <w:t>(gjatë</w:t>
      </w:r>
      <w:r>
        <w:rPr>
          <w:b/>
          <w:i/>
          <w:color w:val="231F20"/>
          <w:spacing w:val="-15"/>
        </w:rPr>
        <w:t> </w:t>
      </w:r>
      <w:r>
        <w:rPr>
          <w:b/>
          <w:i/>
          <w:color w:val="231F20"/>
        </w:rPr>
        <w:t>namazit) dhe lëvizjet e tua midis atyre që përulen në sexhde.”</w:t>
      </w:r>
      <w:r>
        <w:rPr>
          <w:b/>
          <w:i/>
          <w:color w:val="231F20"/>
          <w:position w:val="8"/>
          <w:sz w:val="14"/>
        </w:rPr>
        <w:t>76</w:t>
      </w:r>
      <w:r>
        <w:rPr>
          <w:color w:val="231F20"/>
        </w:rPr>
        <w:t>, përveç përshkrimit</w:t>
      </w:r>
      <w:r>
        <w:rPr>
          <w:color w:val="231F20"/>
          <w:spacing w:val="-9"/>
        </w:rPr>
        <w:t> </w:t>
      </w:r>
      <w:r>
        <w:rPr>
          <w:color w:val="231F20"/>
        </w:rPr>
        <w:t>të</w:t>
      </w:r>
      <w:r>
        <w:rPr>
          <w:color w:val="231F20"/>
          <w:spacing w:val="-9"/>
        </w:rPr>
        <w:t> </w:t>
      </w:r>
      <w:r>
        <w:rPr>
          <w:color w:val="231F20"/>
        </w:rPr>
        <w:t>adhurimit</w:t>
      </w:r>
      <w:r>
        <w:rPr>
          <w:color w:val="231F20"/>
          <w:spacing w:val="-9"/>
        </w:rPr>
        <w:t> </w:t>
      </w:r>
      <w:r>
        <w:rPr>
          <w:color w:val="231F20"/>
        </w:rPr>
        <w:t>të</w:t>
      </w:r>
      <w:r>
        <w:rPr>
          <w:color w:val="231F20"/>
          <w:spacing w:val="-9"/>
        </w:rPr>
        <w:t> </w:t>
      </w:r>
      <w:r>
        <w:rPr>
          <w:color w:val="231F20"/>
        </w:rPr>
        <w:t>Pejgamberit</w:t>
      </w:r>
      <w:r>
        <w:rPr>
          <w:color w:val="231F20"/>
          <w:spacing w:val="-9"/>
        </w:rPr>
        <w:t> </w:t>
      </w:r>
      <w:r>
        <w:rPr>
          <w:color w:val="231F20"/>
        </w:rPr>
        <w:t>tonë</w:t>
      </w:r>
      <w:r>
        <w:rPr>
          <w:color w:val="231F20"/>
          <w:spacing w:val="-9"/>
        </w:rPr>
        <w:t> </w:t>
      </w:r>
      <w:r>
        <w:rPr>
          <w:color w:val="231F20"/>
        </w:rPr>
        <w:t>(s.a.s.),</w:t>
      </w:r>
      <w:r>
        <w:rPr>
          <w:color w:val="231F20"/>
          <w:spacing w:val="-9"/>
        </w:rPr>
        <w:t> </w:t>
      </w:r>
      <w:r>
        <w:rPr>
          <w:color w:val="231F20"/>
        </w:rPr>
        <w:t>na</w:t>
      </w:r>
      <w:r>
        <w:rPr>
          <w:color w:val="231F20"/>
          <w:spacing w:val="-9"/>
        </w:rPr>
        <w:t> </w:t>
      </w:r>
      <w:r>
        <w:rPr>
          <w:color w:val="231F20"/>
        </w:rPr>
        <w:t>shpjegon</w:t>
      </w:r>
      <w:r>
        <w:rPr>
          <w:color w:val="231F20"/>
          <w:spacing w:val="-9"/>
        </w:rPr>
        <w:t> </w:t>
      </w:r>
      <w:r>
        <w:rPr>
          <w:color w:val="231F20"/>
        </w:rPr>
        <w:t>edhe se</w:t>
      </w:r>
      <w:r>
        <w:rPr>
          <w:color w:val="231F20"/>
          <w:spacing w:val="-1"/>
        </w:rPr>
        <w:t> </w:t>
      </w:r>
      <w:r>
        <w:rPr>
          <w:color w:val="231F20"/>
        </w:rPr>
        <w:t>si</w:t>
      </w:r>
      <w:r>
        <w:rPr>
          <w:color w:val="231F20"/>
          <w:spacing w:val="-1"/>
        </w:rPr>
        <w:t> </w:t>
      </w:r>
      <w:r>
        <w:rPr>
          <w:color w:val="231F20"/>
        </w:rPr>
        <w:t>duhet</w:t>
      </w:r>
      <w:r>
        <w:rPr>
          <w:color w:val="231F20"/>
          <w:spacing w:val="-1"/>
        </w:rPr>
        <w:t> </w:t>
      </w:r>
      <w:r>
        <w:rPr>
          <w:color w:val="231F20"/>
        </w:rPr>
        <w:t>t’i</w:t>
      </w:r>
      <w:r>
        <w:rPr>
          <w:color w:val="231F20"/>
          <w:spacing w:val="-1"/>
        </w:rPr>
        <w:t> </w:t>
      </w:r>
      <w:r>
        <w:rPr>
          <w:color w:val="231F20"/>
        </w:rPr>
        <w:t>kryejmë</w:t>
      </w:r>
      <w:r>
        <w:rPr>
          <w:color w:val="231F20"/>
          <w:spacing w:val="-1"/>
        </w:rPr>
        <w:t> </w:t>
      </w:r>
      <w:r>
        <w:rPr>
          <w:color w:val="231F20"/>
        </w:rPr>
        <w:t>ne</w:t>
      </w:r>
      <w:r>
        <w:rPr>
          <w:color w:val="231F20"/>
          <w:spacing w:val="-1"/>
        </w:rPr>
        <w:t> </w:t>
      </w:r>
      <w:r>
        <w:rPr>
          <w:color w:val="231F20"/>
        </w:rPr>
        <w:t>adhurimet.</w:t>
      </w:r>
      <w:r>
        <w:rPr>
          <w:color w:val="231F20"/>
          <w:spacing w:val="-1"/>
        </w:rPr>
        <w:t> </w:t>
      </w:r>
      <w:r>
        <w:rPr>
          <w:color w:val="231F20"/>
        </w:rPr>
        <w:t>Meqenëse,</w:t>
      </w:r>
      <w:r>
        <w:rPr>
          <w:color w:val="231F20"/>
          <w:spacing w:val="-1"/>
        </w:rPr>
        <w:t> </w:t>
      </w:r>
      <w:r>
        <w:rPr>
          <w:color w:val="231F20"/>
        </w:rPr>
        <w:t>ashtu</w:t>
      </w:r>
      <w:r>
        <w:rPr>
          <w:color w:val="231F20"/>
          <w:spacing w:val="-1"/>
        </w:rPr>
        <w:t> </w:t>
      </w:r>
      <w:r>
        <w:rPr>
          <w:color w:val="231F20"/>
        </w:rPr>
        <w:t>siç</w:t>
      </w:r>
      <w:r>
        <w:rPr>
          <w:color w:val="231F20"/>
          <w:spacing w:val="-1"/>
        </w:rPr>
        <w:t> </w:t>
      </w:r>
      <w:r>
        <w:rPr>
          <w:color w:val="231F20"/>
        </w:rPr>
        <w:t>thuhet</w:t>
      </w:r>
      <w:r>
        <w:rPr>
          <w:color w:val="231F20"/>
          <w:spacing w:val="-1"/>
        </w:rPr>
        <w:t> </w:t>
      </w:r>
      <w:r>
        <w:rPr>
          <w:color w:val="231F20"/>
        </w:rPr>
        <w:t>edhe në një nga hadithet e Profetit tonë, jemi të ngarkuar me detyrën për t’u</w:t>
      </w:r>
      <w:r>
        <w:rPr>
          <w:color w:val="231F20"/>
          <w:spacing w:val="-14"/>
        </w:rPr>
        <w:t> </w:t>
      </w:r>
      <w:r>
        <w:rPr>
          <w:color w:val="231F20"/>
        </w:rPr>
        <w:t>falur</w:t>
      </w:r>
      <w:r>
        <w:rPr>
          <w:color w:val="231F20"/>
          <w:spacing w:val="-14"/>
        </w:rPr>
        <w:t> </w:t>
      </w:r>
      <w:r>
        <w:rPr>
          <w:color w:val="231F20"/>
        </w:rPr>
        <w:t>ashtu</w:t>
      </w:r>
      <w:r>
        <w:rPr>
          <w:color w:val="231F20"/>
          <w:spacing w:val="-14"/>
        </w:rPr>
        <w:t> </w:t>
      </w:r>
      <w:r>
        <w:rPr>
          <w:color w:val="231F20"/>
        </w:rPr>
        <w:t>siç</w:t>
      </w:r>
      <w:r>
        <w:rPr>
          <w:color w:val="231F20"/>
          <w:spacing w:val="-14"/>
        </w:rPr>
        <w:t> </w:t>
      </w:r>
      <w:r>
        <w:rPr>
          <w:color w:val="231F20"/>
        </w:rPr>
        <w:t>falej</w:t>
      </w:r>
      <w:r>
        <w:rPr>
          <w:color w:val="231F20"/>
          <w:spacing w:val="-14"/>
        </w:rPr>
        <w:t> </w:t>
      </w:r>
      <w:r>
        <w:rPr>
          <w:color w:val="231F20"/>
        </w:rPr>
        <w:t>Ai,</w:t>
      </w:r>
      <w:r>
        <w:rPr>
          <w:color w:val="231F20"/>
          <w:position w:val="8"/>
          <w:sz w:val="14"/>
        </w:rPr>
        <w:t>77</w:t>
      </w:r>
      <w:r>
        <w:rPr>
          <w:color w:val="231F20"/>
          <w:spacing w:val="11"/>
          <w:position w:val="8"/>
          <w:sz w:val="14"/>
        </w:rPr>
        <w:t> </w:t>
      </w:r>
      <w:r>
        <w:rPr>
          <w:color w:val="231F20"/>
        </w:rPr>
        <w:t>atëherë</w:t>
      </w:r>
      <w:r>
        <w:rPr>
          <w:color w:val="231F20"/>
          <w:spacing w:val="-14"/>
        </w:rPr>
        <w:t> </w:t>
      </w:r>
      <w:r>
        <w:rPr>
          <w:color w:val="231F20"/>
        </w:rPr>
        <w:t>nuk</w:t>
      </w:r>
      <w:r>
        <w:rPr>
          <w:color w:val="231F20"/>
          <w:spacing w:val="-14"/>
        </w:rPr>
        <w:t> </w:t>
      </w:r>
      <w:r>
        <w:rPr>
          <w:color w:val="231F20"/>
        </w:rPr>
        <w:t>është</w:t>
      </w:r>
      <w:r>
        <w:rPr>
          <w:color w:val="231F20"/>
          <w:spacing w:val="-14"/>
        </w:rPr>
        <w:t> </w:t>
      </w:r>
      <w:r>
        <w:rPr>
          <w:color w:val="231F20"/>
        </w:rPr>
        <w:t>aspak</w:t>
      </w:r>
      <w:r>
        <w:rPr>
          <w:color w:val="231F20"/>
          <w:spacing w:val="-14"/>
        </w:rPr>
        <w:t> </w:t>
      </w:r>
      <w:r>
        <w:rPr>
          <w:color w:val="231F20"/>
        </w:rPr>
        <w:t>i</w:t>
      </w:r>
      <w:r>
        <w:rPr>
          <w:color w:val="231F20"/>
          <w:spacing w:val="-14"/>
        </w:rPr>
        <w:t> </w:t>
      </w:r>
      <w:r>
        <w:rPr>
          <w:color w:val="231F20"/>
        </w:rPr>
        <w:t>drejtë</w:t>
      </w:r>
      <w:r>
        <w:rPr>
          <w:color w:val="231F20"/>
          <w:spacing w:val="-14"/>
        </w:rPr>
        <w:t> </w:t>
      </w:r>
      <w:r>
        <w:rPr>
          <w:color w:val="231F20"/>
        </w:rPr>
        <w:t>reduktimi</w:t>
      </w:r>
      <w:r>
        <w:rPr>
          <w:color w:val="231F20"/>
          <w:spacing w:val="-14"/>
        </w:rPr>
        <w:t> </w:t>
      </w:r>
      <w:r>
        <w:rPr>
          <w:color w:val="231F20"/>
        </w:rPr>
        <w:t>i kësaj</w:t>
      </w:r>
      <w:r>
        <w:rPr>
          <w:color w:val="231F20"/>
          <w:spacing w:val="-4"/>
        </w:rPr>
        <w:t> </w:t>
      </w:r>
      <w:r>
        <w:rPr>
          <w:color w:val="231F20"/>
        </w:rPr>
        <w:t>detyre</w:t>
      </w:r>
      <w:r>
        <w:rPr>
          <w:color w:val="231F20"/>
          <w:spacing w:val="-4"/>
        </w:rPr>
        <w:t> </w:t>
      </w:r>
      <w:r>
        <w:rPr>
          <w:color w:val="231F20"/>
        </w:rPr>
        <w:t>vetëm</w:t>
      </w:r>
      <w:r>
        <w:rPr>
          <w:color w:val="231F20"/>
          <w:spacing w:val="-4"/>
        </w:rPr>
        <w:t> </w:t>
      </w:r>
      <w:r>
        <w:rPr>
          <w:color w:val="231F20"/>
        </w:rPr>
        <w:t>në</w:t>
      </w:r>
      <w:r>
        <w:rPr>
          <w:color w:val="231F20"/>
          <w:spacing w:val="-4"/>
        </w:rPr>
        <w:t> </w:t>
      </w:r>
      <w:r>
        <w:rPr>
          <w:color w:val="231F20"/>
        </w:rPr>
        <w:t>formën</w:t>
      </w:r>
      <w:r>
        <w:rPr>
          <w:color w:val="231F20"/>
          <w:spacing w:val="-4"/>
        </w:rPr>
        <w:t> </w:t>
      </w:r>
      <w:r>
        <w:rPr>
          <w:color w:val="231F20"/>
        </w:rPr>
        <w:t>e</w:t>
      </w:r>
      <w:r>
        <w:rPr>
          <w:color w:val="231F20"/>
          <w:spacing w:val="-4"/>
        </w:rPr>
        <w:t> </w:t>
      </w:r>
      <w:r>
        <w:rPr>
          <w:color w:val="231F20"/>
        </w:rPr>
        <w:t>namazit.</w:t>
      </w:r>
      <w:r>
        <w:rPr>
          <w:color w:val="231F20"/>
          <w:spacing w:val="-4"/>
        </w:rPr>
        <w:t> </w:t>
      </w:r>
      <w:r>
        <w:rPr>
          <w:color w:val="231F20"/>
        </w:rPr>
        <w:t>Kapja</w:t>
      </w:r>
      <w:r>
        <w:rPr>
          <w:color w:val="231F20"/>
          <w:spacing w:val="-4"/>
        </w:rPr>
        <w:t> </w:t>
      </w:r>
      <w:r>
        <w:rPr>
          <w:color w:val="231F20"/>
        </w:rPr>
        <w:t>e</w:t>
      </w:r>
      <w:r>
        <w:rPr>
          <w:color w:val="231F20"/>
          <w:spacing w:val="-4"/>
        </w:rPr>
        <w:t> </w:t>
      </w:r>
      <w:r>
        <w:rPr>
          <w:color w:val="231F20"/>
        </w:rPr>
        <w:t>shpirtit</w:t>
      </w:r>
      <w:r>
        <w:rPr>
          <w:color w:val="231F20"/>
          <w:spacing w:val="-4"/>
        </w:rPr>
        <w:t> </w:t>
      </w:r>
      <w:r>
        <w:rPr>
          <w:color w:val="231F20"/>
        </w:rPr>
        <w:t>dhe</w:t>
      </w:r>
      <w:r>
        <w:rPr>
          <w:color w:val="231F20"/>
          <w:spacing w:val="-4"/>
        </w:rPr>
        <w:t> </w:t>
      </w:r>
      <w:r>
        <w:rPr>
          <w:color w:val="231F20"/>
        </w:rPr>
        <w:t>kuptimit të namazit dhe paraqitja e adhurimeve tona para Allahut brenda atij përqëndrimi duhen marrë parasysh gjithmonë brenda kësaj kornize. Sigurisht</w:t>
      </w:r>
      <w:r>
        <w:rPr>
          <w:color w:val="231F20"/>
          <w:spacing w:val="-7"/>
        </w:rPr>
        <w:t> </w:t>
      </w:r>
      <w:r>
        <w:rPr>
          <w:color w:val="231F20"/>
        </w:rPr>
        <w:t>që</w:t>
      </w:r>
      <w:r>
        <w:rPr>
          <w:color w:val="231F20"/>
          <w:spacing w:val="-7"/>
        </w:rPr>
        <w:t> </w:t>
      </w:r>
      <w:r>
        <w:rPr>
          <w:color w:val="231F20"/>
        </w:rPr>
        <w:t>nuk</w:t>
      </w:r>
      <w:r>
        <w:rPr>
          <w:color w:val="231F20"/>
          <w:spacing w:val="-7"/>
        </w:rPr>
        <w:t> </w:t>
      </w:r>
      <w:r>
        <w:rPr>
          <w:color w:val="231F20"/>
        </w:rPr>
        <w:t>është</w:t>
      </w:r>
      <w:r>
        <w:rPr>
          <w:color w:val="231F20"/>
          <w:spacing w:val="-7"/>
        </w:rPr>
        <w:t> </w:t>
      </w:r>
      <w:r>
        <w:rPr>
          <w:color w:val="231F20"/>
        </w:rPr>
        <w:t>e</w:t>
      </w:r>
      <w:r>
        <w:rPr>
          <w:color w:val="231F20"/>
          <w:spacing w:val="-7"/>
        </w:rPr>
        <w:t> </w:t>
      </w:r>
      <w:r>
        <w:rPr>
          <w:color w:val="231F20"/>
        </w:rPr>
        <w:t>mundur</w:t>
      </w:r>
      <w:r>
        <w:rPr>
          <w:color w:val="231F20"/>
          <w:spacing w:val="-7"/>
        </w:rPr>
        <w:t> </w:t>
      </w:r>
      <w:r>
        <w:rPr>
          <w:color w:val="231F20"/>
        </w:rPr>
        <w:t>të</w:t>
      </w:r>
      <w:r>
        <w:rPr>
          <w:color w:val="231F20"/>
          <w:spacing w:val="-7"/>
        </w:rPr>
        <w:t> </w:t>
      </w:r>
      <w:r>
        <w:rPr>
          <w:color w:val="231F20"/>
        </w:rPr>
        <w:t>kapim,</w:t>
      </w:r>
      <w:r>
        <w:rPr>
          <w:color w:val="231F20"/>
          <w:spacing w:val="-7"/>
        </w:rPr>
        <w:t> </w:t>
      </w:r>
      <w:r>
        <w:rPr>
          <w:color w:val="231F20"/>
        </w:rPr>
        <w:t>si</w:t>
      </w:r>
      <w:r>
        <w:rPr>
          <w:color w:val="231F20"/>
          <w:spacing w:val="-7"/>
        </w:rPr>
        <w:t> </w:t>
      </w:r>
      <w:r>
        <w:rPr>
          <w:color w:val="231F20"/>
        </w:rPr>
        <w:t>nga</w:t>
      </w:r>
      <w:r>
        <w:rPr>
          <w:color w:val="231F20"/>
          <w:spacing w:val="-7"/>
        </w:rPr>
        <w:t> </w:t>
      </w:r>
      <w:r>
        <w:rPr>
          <w:color w:val="231F20"/>
        </w:rPr>
        <w:t>forma,</w:t>
      </w:r>
      <w:r>
        <w:rPr>
          <w:color w:val="231F20"/>
          <w:spacing w:val="-7"/>
        </w:rPr>
        <w:t> </w:t>
      </w:r>
      <w:r>
        <w:rPr>
          <w:color w:val="231F20"/>
        </w:rPr>
        <w:t>po</w:t>
      </w:r>
      <w:r>
        <w:rPr>
          <w:color w:val="231F20"/>
          <w:spacing w:val="-7"/>
        </w:rPr>
        <w:t> </w:t>
      </w:r>
      <w:r>
        <w:rPr>
          <w:color w:val="231F20"/>
        </w:rPr>
        <w:t>ashtu</w:t>
      </w:r>
      <w:r>
        <w:rPr>
          <w:color w:val="231F20"/>
          <w:spacing w:val="-7"/>
        </w:rPr>
        <w:t> </w:t>
      </w:r>
      <w:r>
        <w:rPr>
          <w:color w:val="231F20"/>
        </w:rPr>
        <w:t>edhe nga kuptimi, namazin e falur nga një profet, apo të ndiejmë ato çfarë ka ndier ai. Por kjo situatë nuk na pengon që të jemi në atë rrugë. Çdokush,</w:t>
      </w:r>
      <w:r>
        <w:rPr>
          <w:color w:val="231F20"/>
          <w:spacing w:val="-2"/>
        </w:rPr>
        <w:t> </w:t>
      </w:r>
      <w:r>
        <w:rPr>
          <w:color w:val="231F20"/>
        </w:rPr>
        <w:t>në</w:t>
      </w:r>
      <w:r>
        <w:rPr>
          <w:color w:val="231F20"/>
          <w:spacing w:val="-2"/>
        </w:rPr>
        <w:t> </w:t>
      </w:r>
      <w:r>
        <w:rPr>
          <w:color w:val="231F20"/>
        </w:rPr>
        <w:t>masën</w:t>
      </w:r>
      <w:r>
        <w:rPr>
          <w:color w:val="231F20"/>
          <w:spacing w:val="-2"/>
        </w:rPr>
        <w:t> </w:t>
      </w:r>
      <w:r>
        <w:rPr>
          <w:color w:val="231F20"/>
        </w:rPr>
        <w:t>e</w:t>
      </w:r>
      <w:r>
        <w:rPr>
          <w:color w:val="231F20"/>
          <w:spacing w:val="-2"/>
        </w:rPr>
        <w:t> </w:t>
      </w:r>
      <w:r>
        <w:rPr>
          <w:color w:val="231F20"/>
        </w:rPr>
        <w:t>lidhjes</w:t>
      </w:r>
      <w:r>
        <w:rPr>
          <w:color w:val="231F20"/>
          <w:spacing w:val="-2"/>
        </w:rPr>
        <w:t> </w:t>
      </w:r>
      <w:r>
        <w:rPr>
          <w:color w:val="231F20"/>
        </w:rPr>
        <w:t>së</w:t>
      </w:r>
      <w:r>
        <w:rPr>
          <w:color w:val="231F20"/>
          <w:spacing w:val="-2"/>
        </w:rPr>
        <w:t> </w:t>
      </w:r>
      <w:r>
        <w:rPr>
          <w:color w:val="231F20"/>
        </w:rPr>
        <w:t>tij</w:t>
      </w:r>
      <w:r>
        <w:rPr>
          <w:color w:val="231F20"/>
          <w:spacing w:val="-2"/>
        </w:rPr>
        <w:t> </w:t>
      </w:r>
      <w:r>
        <w:rPr>
          <w:color w:val="231F20"/>
        </w:rPr>
        <w:t>me</w:t>
      </w:r>
      <w:r>
        <w:rPr>
          <w:color w:val="231F20"/>
          <w:spacing w:val="-2"/>
        </w:rPr>
        <w:t> </w:t>
      </w:r>
      <w:r>
        <w:rPr>
          <w:color w:val="231F20"/>
        </w:rPr>
        <w:t>Allahun</w:t>
      </w:r>
      <w:r>
        <w:rPr>
          <w:color w:val="231F20"/>
          <w:spacing w:val="-2"/>
        </w:rPr>
        <w:t> </w:t>
      </w:r>
      <w:r>
        <w:rPr>
          <w:color w:val="231F20"/>
        </w:rPr>
        <w:t>dhe</w:t>
      </w:r>
      <w:r>
        <w:rPr>
          <w:color w:val="231F20"/>
          <w:spacing w:val="-2"/>
        </w:rPr>
        <w:t> </w:t>
      </w:r>
      <w:r>
        <w:rPr>
          <w:color w:val="231F20"/>
        </w:rPr>
        <w:t>vendit</w:t>
      </w:r>
      <w:r>
        <w:rPr>
          <w:color w:val="231F20"/>
          <w:spacing w:val="-2"/>
        </w:rPr>
        <w:t> </w:t>
      </w:r>
      <w:r>
        <w:rPr>
          <w:color w:val="231F20"/>
        </w:rPr>
        <w:t>që</w:t>
      </w:r>
      <w:r>
        <w:rPr>
          <w:color w:val="231F20"/>
          <w:spacing w:val="-2"/>
        </w:rPr>
        <w:t> </w:t>
      </w:r>
      <w:r>
        <w:rPr>
          <w:color w:val="231F20"/>
        </w:rPr>
        <w:t>ka</w:t>
      </w:r>
      <w:r>
        <w:rPr>
          <w:color w:val="231F20"/>
          <w:spacing w:val="-2"/>
        </w:rPr>
        <w:t> </w:t>
      </w:r>
      <w:r>
        <w:rPr>
          <w:color w:val="231F20"/>
        </w:rPr>
        <w:t>ndarë për</w:t>
      </w:r>
      <w:r>
        <w:rPr>
          <w:color w:val="231F20"/>
          <w:spacing w:val="-11"/>
        </w:rPr>
        <w:t> </w:t>
      </w:r>
      <w:r>
        <w:rPr>
          <w:color w:val="231F20"/>
        </w:rPr>
        <w:t>Të</w:t>
      </w:r>
      <w:r>
        <w:rPr>
          <w:color w:val="231F20"/>
          <w:spacing w:val="-11"/>
        </w:rPr>
        <w:t> </w:t>
      </w:r>
      <w:r>
        <w:rPr>
          <w:color w:val="231F20"/>
        </w:rPr>
        <w:t>në</w:t>
      </w:r>
      <w:r>
        <w:rPr>
          <w:color w:val="231F20"/>
          <w:spacing w:val="-11"/>
        </w:rPr>
        <w:t> </w:t>
      </w:r>
      <w:r>
        <w:rPr>
          <w:color w:val="231F20"/>
        </w:rPr>
        <w:t>zemrën</w:t>
      </w:r>
      <w:r>
        <w:rPr>
          <w:color w:val="231F20"/>
          <w:spacing w:val="-11"/>
        </w:rPr>
        <w:t> </w:t>
      </w:r>
      <w:r>
        <w:rPr>
          <w:color w:val="231F20"/>
        </w:rPr>
        <w:t>e</w:t>
      </w:r>
      <w:r>
        <w:rPr>
          <w:color w:val="231F20"/>
          <w:spacing w:val="-11"/>
        </w:rPr>
        <w:t> </w:t>
      </w:r>
      <w:r>
        <w:rPr>
          <w:color w:val="231F20"/>
        </w:rPr>
        <w:t>vet,</w:t>
      </w:r>
      <w:r>
        <w:rPr>
          <w:color w:val="231F20"/>
          <w:spacing w:val="-11"/>
        </w:rPr>
        <w:t> </w:t>
      </w:r>
      <w:r>
        <w:rPr>
          <w:color w:val="231F20"/>
        </w:rPr>
        <w:t>mund</w:t>
      </w:r>
      <w:r>
        <w:rPr>
          <w:color w:val="231F20"/>
          <w:spacing w:val="-11"/>
        </w:rPr>
        <w:t> </w:t>
      </w:r>
      <w:r>
        <w:rPr>
          <w:color w:val="231F20"/>
        </w:rPr>
        <w:t>ta</w:t>
      </w:r>
      <w:r>
        <w:rPr>
          <w:color w:val="231F20"/>
          <w:spacing w:val="-11"/>
        </w:rPr>
        <w:t> </w:t>
      </w:r>
      <w:r>
        <w:rPr>
          <w:color w:val="231F20"/>
        </w:rPr>
        <w:t>arrijë</w:t>
      </w:r>
      <w:r>
        <w:rPr>
          <w:color w:val="231F20"/>
          <w:spacing w:val="-11"/>
        </w:rPr>
        <w:t> </w:t>
      </w:r>
      <w:r>
        <w:rPr>
          <w:color w:val="231F20"/>
        </w:rPr>
        <w:t>dhe</w:t>
      </w:r>
      <w:r>
        <w:rPr>
          <w:color w:val="231F20"/>
          <w:spacing w:val="-11"/>
        </w:rPr>
        <w:t> </w:t>
      </w:r>
      <w:r>
        <w:rPr>
          <w:color w:val="231F20"/>
        </w:rPr>
        <w:t>duhet</w:t>
      </w:r>
      <w:r>
        <w:rPr>
          <w:color w:val="231F20"/>
          <w:spacing w:val="-11"/>
        </w:rPr>
        <w:t> </w:t>
      </w:r>
      <w:r>
        <w:rPr>
          <w:color w:val="231F20"/>
        </w:rPr>
        <w:t>ta</w:t>
      </w:r>
      <w:r>
        <w:rPr>
          <w:color w:val="231F20"/>
          <w:spacing w:val="-11"/>
        </w:rPr>
        <w:t> </w:t>
      </w:r>
      <w:r>
        <w:rPr>
          <w:color w:val="231F20"/>
        </w:rPr>
        <w:t>arrijë</w:t>
      </w:r>
      <w:r>
        <w:rPr>
          <w:color w:val="231F20"/>
          <w:spacing w:val="-11"/>
        </w:rPr>
        <w:t> </w:t>
      </w:r>
      <w:r>
        <w:rPr>
          <w:color w:val="231F20"/>
        </w:rPr>
        <w:t>përsosmërinë në adhurime.</w:t>
      </w:r>
    </w:p>
    <w:p>
      <w:pPr>
        <w:pStyle w:val="BodyText"/>
        <w:spacing w:before="9"/>
        <w:ind w:left="0"/>
        <w:jc w:val="left"/>
        <w:rPr>
          <w:sz w:val="4"/>
        </w:rPr>
      </w:pPr>
      <w:r>
        <w:rPr>
          <w:sz w:val="4"/>
        </w:rPr>
        <mc:AlternateContent>
          <mc:Choice Requires="wps">
            <w:drawing>
              <wp:anchor distT="0" distB="0" distL="0" distR="0" allowOverlap="1" layoutInCell="1" locked="0" behindDoc="1" simplePos="0" relativeHeight="487629312">
                <wp:simplePos x="0" y="0"/>
                <wp:positionH relativeFrom="page">
                  <wp:posOffset>540000</wp:posOffset>
                </wp:positionH>
                <wp:positionV relativeFrom="paragraph">
                  <wp:posOffset>50623</wp:posOffset>
                </wp:positionV>
                <wp:extent cx="1080135"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986064pt;width:85.05pt;height:.1pt;mso-position-horizontal-relative:page;mso-position-vertical-relative:paragraph;z-index:-15687168;mso-wrap-distance-left:0;mso-wrap-distance-right:0" id="docshape119" coordorigin="850,80" coordsize="1701,0" path="m850,80l2551,8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76</w:t>
      </w:r>
      <w:r>
        <w:rPr>
          <w:color w:val="231F20"/>
          <w:spacing w:val="9"/>
          <w:position w:val="8"/>
          <w:sz w:val="14"/>
        </w:rPr>
        <w:t> </w:t>
      </w:r>
      <w:r>
        <w:rPr>
          <w:color w:val="231F20"/>
          <w:spacing w:val="-2"/>
          <w:sz w:val="20"/>
        </w:rPr>
        <w:t>Surja</w:t>
      </w:r>
      <w:r>
        <w:rPr>
          <w:color w:val="231F20"/>
          <w:spacing w:val="-6"/>
          <w:sz w:val="20"/>
        </w:rPr>
        <w:t> </w:t>
      </w:r>
      <w:r>
        <w:rPr>
          <w:color w:val="231F20"/>
          <w:spacing w:val="-2"/>
          <w:sz w:val="20"/>
        </w:rPr>
        <w:t>Shuará,</w:t>
      </w:r>
      <w:r>
        <w:rPr>
          <w:color w:val="231F20"/>
          <w:spacing w:val="-6"/>
          <w:sz w:val="20"/>
        </w:rPr>
        <w:t> </w:t>
      </w:r>
      <w:r>
        <w:rPr>
          <w:color w:val="231F20"/>
          <w:spacing w:val="-2"/>
          <w:sz w:val="20"/>
        </w:rPr>
        <w:t>ajetet</w:t>
      </w:r>
      <w:r>
        <w:rPr>
          <w:color w:val="231F20"/>
          <w:spacing w:val="-6"/>
          <w:sz w:val="20"/>
        </w:rPr>
        <w:t> </w:t>
      </w:r>
      <w:r>
        <w:rPr>
          <w:color w:val="231F20"/>
          <w:spacing w:val="-2"/>
          <w:sz w:val="20"/>
        </w:rPr>
        <w:t>217-</w:t>
      </w:r>
      <w:r>
        <w:rPr>
          <w:color w:val="231F20"/>
          <w:spacing w:val="-4"/>
          <w:sz w:val="20"/>
        </w:rPr>
        <w:t>219.</w:t>
      </w:r>
    </w:p>
    <w:p>
      <w:pPr>
        <w:spacing w:before="16"/>
        <w:ind w:left="142" w:right="0" w:firstLine="0"/>
        <w:jc w:val="both"/>
        <w:rPr>
          <w:sz w:val="20"/>
        </w:rPr>
      </w:pPr>
      <w:r>
        <w:rPr>
          <w:color w:val="231F20"/>
          <w:position w:val="8"/>
          <w:sz w:val="14"/>
        </w:rPr>
        <w:t>77</w:t>
      </w:r>
      <w:r>
        <w:rPr>
          <w:color w:val="231F20"/>
          <w:spacing w:val="6"/>
          <w:position w:val="8"/>
          <w:sz w:val="14"/>
        </w:rPr>
        <w:t> </w:t>
      </w:r>
      <w:r>
        <w:rPr>
          <w:color w:val="231F20"/>
          <w:sz w:val="20"/>
        </w:rPr>
        <w:t>Buhárí,</w:t>
      </w:r>
      <w:r>
        <w:rPr>
          <w:color w:val="231F20"/>
          <w:spacing w:val="-9"/>
          <w:sz w:val="20"/>
        </w:rPr>
        <w:t> </w:t>
      </w:r>
      <w:r>
        <w:rPr>
          <w:color w:val="231F20"/>
          <w:sz w:val="20"/>
        </w:rPr>
        <w:t>edhán</w:t>
      </w:r>
      <w:r>
        <w:rPr>
          <w:color w:val="231F20"/>
          <w:spacing w:val="-9"/>
          <w:sz w:val="20"/>
        </w:rPr>
        <w:t> </w:t>
      </w:r>
      <w:r>
        <w:rPr>
          <w:color w:val="231F20"/>
          <w:sz w:val="20"/>
        </w:rPr>
        <w:t>18,</w:t>
      </w:r>
      <w:r>
        <w:rPr>
          <w:color w:val="231F20"/>
          <w:spacing w:val="-9"/>
          <w:sz w:val="20"/>
        </w:rPr>
        <w:t> </w:t>
      </w:r>
      <w:r>
        <w:rPr>
          <w:color w:val="231F20"/>
          <w:sz w:val="20"/>
        </w:rPr>
        <w:t>edeb</w:t>
      </w:r>
      <w:r>
        <w:rPr>
          <w:color w:val="231F20"/>
          <w:spacing w:val="-9"/>
          <w:sz w:val="20"/>
        </w:rPr>
        <w:t> </w:t>
      </w:r>
      <w:r>
        <w:rPr>
          <w:color w:val="231F20"/>
          <w:sz w:val="20"/>
        </w:rPr>
        <w:t>27,</w:t>
      </w:r>
      <w:r>
        <w:rPr>
          <w:color w:val="231F20"/>
          <w:spacing w:val="-9"/>
          <w:sz w:val="20"/>
        </w:rPr>
        <w:t> </w:t>
      </w:r>
      <w:r>
        <w:rPr>
          <w:color w:val="231F20"/>
          <w:sz w:val="20"/>
        </w:rPr>
        <w:t>temenní</w:t>
      </w:r>
      <w:r>
        <w:rPr>
          <w:color w:val="231F20"/>
          <w:spacing w:val="-9"/>
          <w:sz w:val="20"/>
        </w:rPr>
        <w:t> </w:t>
      </w:r>
      <w:r>
        <w:rPr>
          <w:color w:val="231F20"/>
          <w:sz w:val="20"/>
        </w:rPr>
        <w:t>9;</w:t>
      </w:r>
      <w:r>
        <w:rPr>
          <w:color w:val="231F20"/>
          <w:spacing w:val="-8"/>
          <w:sz w:val="20"/>
        </w:rPr>
        <w:t> </w:t>
      </w:r>
      <w:r>
        <w:rPr>
          <w:color w:val="231F20"/>
          <w:sz w:val="20"/>
        </w:rPr>
        <w:t>Dárimí,</w:t>
      </w:r>
      <w:r>
        <w:rPr>
          <w:color w:val="231F20"/>
          <w:spacing w:val="-9"/>
          <w:sz w:val="20"/>
        </w:rPr>
        <w:t> </w:t>
      </w:r>
      <w:r>
        <w:rPr>
          <w:color w:val="231F20"/>
          <w:sz w:val="20"/>
        </w:rPr>
        <w:t>salát</w:t>
      </w:r>
      <w:r>
        <w:rPr>
          <w:color w:val="231F20"/>
          <w:spacing w:val="-9"/>
          <w:sz w:val="20"/>
        </w:rPr>
        <w:t> </w:t>
      </w:r>
      <w:r>
        <w:rPr>
          <w:color w:val="231F20"/>
          <w:spacing w:val="-5"/>
          <w:sz w:val="20"/>
        </w:rPr>
        <w:t>42.</w:t>
      </w:r>
    </w:p>
    <w:p>
      <w:pPr>
        <w:spacing w:after="0"/>
        <w:jc w:val="both"/>
        <w:rPr>
          <w:sz w:val="20"/>
        </w:rPr>
        <w:sectPr>
          <w:pgSz w:w="8400" w:h="11910"/>
          <w:pgMar w:header="810" w:footer="0" w:top="1080" w:bottom="280" w:left="708" w:right="566"/>
        </w:sectPr>
      </w:pPr>
    </w:p>
    <w:p>
      <w:pPr>
        <w:pStyle w:val="BodyText"/>
        <w:spacing w:line="249" w:lineRule="auto" w:before="107"/>
        <w:ind w:right="281" w:firstLine="283"/>
      </w:pPr>
      <w:r>
        <w:rPr>
          <w:color w:val="231F20"/>
        </w:rPr>
        <w:t>Besimtari, kur shkon drejt namazit, vrapon me gëzimin e fillimit</w:t>
      </w:r>
      <w:r>
        <w:rPr>
          <w:color w:val="231F20"/>
          <w:spacing w:val="40"/>
        </w:rPr>
        <w:t> </w:t>
      </w:r>
      <w:r>
        <w:rPr>
          <w:color w:val="231F20"/>
        </w:rPr>
        <w:t>të</w:t>
      </w:r>
      <w:r>
        <w:rPr>
          <w:color w:val="231F20"/>
          <w:spacing w:val="-1"/>
        </w:rPr>
        <w:t> </w:t>
      </w:r>
      <w:r>
        <w:rPr>
          <w:color w:val="231F20"/>
        </w:rPr>
        <w:t>punës</w:t>
      </w:r>
      <w:r>
        <w:rPr>
          <w:color w:val="231F20"/>
          <w:spacing w:val="-1"/>
        </w:rPr>
        <w:t> </w:t>
      </w:r>
      <w:r>
        <w:rPr>
          <w:color w:val="231F20"/>
        </w:rPr>
        <w:t>më</w:t>
      </w:r>
      <w:r>
        <w:rPr>
          <w:color w:val="231F20"/>
          <w:spacing w:val="-1"/>
        </w:rPr>
        <w:t> </w:t>
      </w:r>
      <w:r>
        <w:rPr>
          <w:color w:val="231F20"/>
        </w:rPr>
        <w:t>ngazëlluese.</w:t>
      </w:r>
      <w:r>
        <w:rPr>
          <w:color w:val="231F20"/>
          <w:spacing w:val="-1"/>
        </w:rPr>
        <w:t> </w:t>
      </w:r>
      <w:r>
        <w:rPr>
          <w:color w:val="231F20"/>
        </w:rPr>
        <w:t>Shembujt</w:t>
      </w:r>
      <w:r>
        <w:rPr>
          <w:color w:val="231F20"/>
          <w:spacing w:val="-1"/>
        </w:rPr>
        <w:t> </w:t>
      </w:r>
      <w:r>
        <w:rPr>
          <w:color w:val="231F20"/>
        </w:rPr>
        <w:t>më</w:t>
      </w:r>
      <w:r>
        <w:rPr>
          <w:color w:val="231F20"/>
          <w:spacing w:val="-1"/>
        </w:rPr>
        <w:t> </w:t>
      </w:r>
      <w:r>
        <w:rPr>
          <w:color w:val="231F20"/>
        </w:rPr>
        <w:t>të</w:t>
      </w:r>
      <w:r>
        <w:rPr>
          <w:color w:val="231F20"/>
          <w:spacing w:val="-1"/>
        </w:rPr>
        <w:t> </w:t>
      </w:r>
      <w:r>
        <w:rPr>
          <w:color w:val="231F20"/>
        </w:rPr>
        <w:t>qartë</w:t>
      </w:r>
      <w:r>
        <w:rPr>
          <w:color w:val="231F20"/>
          <w:spacing w:val="-1"/>
        </w:rPr>
        <w:t> </w:t>
      </w:r>
      <w:r>
        <w:rPr>
          <w:color w:val="231F20"/>
        </w:rPr>
        <w:t>të</w:t>
      </w:r>
      <w:r>
        <w:rPr>
          <w:color w:val="231F20"/>
          <w:spacing w:val="-1"/>
        </w:rPr>
        <w:t> </w:t>
      </w:r>
      <w:r>
        <w:rPr>
          <w:color w:val="231F20"/>
        </w:rPr>
        <w:t>këtij</w:t>
      </w:r>
      <w:r>
        <w:rPr>
          <w:color w:val="231F20"/>
          <w:spacing w:val="-1"/>
        </w:rPr>
        <w:t> </w:t>
      </w:r>
      <w:r>
        <w:rPr>
          <w:color w:val="231F20"/>
        </w:rPr>
        <w:t>fakti</w:t>
      </w:r>
      <w:r>
        <w:rPr>
          <w:color w:val="231F20"/>
          <w:spacing w:val="-1"/>
        </w:rPr>
        <w:t> </w:t>
      </w:r>
      <w:r>
        <w:rPr>
          <w:color w:val="231F20"/>
        </w:rPr>
        <w:t>i</w:t>
      </w:r>
      <w:r>
        <w:rPr>
          <w:color w:val="231F20"/>
          <w:spacing w:val="-1"/>
        </w:rPr>
        <w:t> </w:t>
      </w:r>
      <w:r>
        <w:rPr>
          <w:color w:val="231F20"/>
        </w:rPr>
        <w:t>vërejmë në namazet e xhumasë e të Bajramit dhe në Qabe, gjatë kryerjes së adhurimit të haxhit. Njerëzit nxitojnë drejt këtyre emnesave sikur të jenë duke iu përgjigjur ftesës së një gostie të madhe dhe, nga frika se mos</w:t>
      </w:r>
      <w:r>
        <w:rPr>
          <w:color w:val="231F20"/>
          <w:spacing w:val="-13"/>
        </w:rPr>
        <w:t> </w:t>
      </w:r>
      <w:r>
        <w:rPr>
          <w:color w:val="231F20"/>
        </w:rPr>
        <w:t>nuk</w:t>
      </w:r>
      <w:r>
        <w:rPr>
          <w:color w:val="231F20"/>
          <w:spacing w:val="-13"/>
        </w:rPr>
        <w:t> </w:t>
      </w:r>
      <w:r>
        <w:rPr>
          <w:color w:val="231F20"/>
        </w:rPr>
        <w:t>e</w:t>
      </w:r>
      <w:r>
        <w:rPr>
          <w:color w:val="231F20"/>
          <w:spacing w:val="-13"/>
        </w:rPr>
        <w:t> </w:t>
      </w:r>
      <w:r>
        <w:rPr>
          <w:color w:val="231F20"/>
        </w:rPr>
        <w:t>arrijnë</w:t>
      </w:r>
      <w:r>
        <w:rPr>
          <w:color w:val="231F20"/>
          <w:spacing w:val="-13"/>
        </w:rPr>
        <w:t> </w:t>
      </w:r>
      <w:r>
        <w:rPr>
          <w:color w:val="231F20"/>
        </w:rPr>
        <w:t>në</w:t>
      </w:r>
      <w:r>
        <w:rPr>
          <w:color w:val="231F20"/>
          <w:spacing w:val="-13"/>
        </w:rPr>
        <w:t> </w:t>
      </w:r>
      <w:r>
        <w:rPr>
          <w:color w:val="231F20"/>
        </w:rPr>
        <w:t>kohë</w:t>
      </w:r>
      <w:r>
        <w:rPr>
          <w:color w:val="231F20"/>
          <w:spacing w:val="-13"/>
        </w:rPr>
        <w:t> </w:t>
      </w:r>
      <w:r>
        <w:rPr>
          <w:color w:val="231F20"/>
        </w:rPr>
        <w:t>adhurimin,</w:t>
      </w:r>
      <w:r>
        <w:rPr>
          <w:color w:val="231F20"/>
          <w:spacing w:val="-13"/>
        </w:rPr>
        <w:t> </w:t>
      </w:r>
      <w:r>
        <w:rPr>
          <w:color w:val="231F20"/>
        </w:rPr>
        <w:t>i</w:t>
      </w:r>
      <w:r>
        <w:rPr>
          <w:color w:val="231F20"/>
          <w:spacing w:val="-13"/>
        </w:rPr>
        <w:t> </w:t>
      </w:r>
      <w:r>
        <w:rPr>
          <w:color w:val="231F20"/>
        </w:rPr>
        <w:t>bëjnë</w:t>
      </w:r>
      <w:r>
        <w:rPr>
          <w:color w:val="231F20"/>
          <w:spacing w:val="-13"/>
        </w:rPr>
        <w:t> </w:t>
      </w:r>
      <w:r>
        <w:rPr>
          <w:color w:val="231F20"/>
        </w:rPr>
        <w:t>hapat</w:t>
      </w:r>
      <w:r>
        <w:rPr>
          <w:color w:val="231F20"/>
          <w:spacing w:val="-13"/>
        </w:rPr>
        <w:t> </w:t>
      </w:r>
      <w:r>
        <w:rPr>
          <w:color w:val="231F20"/>
        </w:rPr>
        <w:t>sa</w:t>
      </w:r>
      <w:r>
        <w:rPr>
          <w:color w:val="231F20"/>
          <w:spacing w:val="-13"/>
        </w:rPr>
        <w:t> </w:t>
      </w:r>
      <w:r>
        <w:rPr>
          <w:color w:val="231F20"/>
        </w:rPr>
        <w:t>hapja</w:t>
      </w:r>
      <w:r>
        <w:rPr>
          <w:color w:val="231F20"/>
          <w:spacing w:val="-13"/>
        </w:rPr>
        <w:t> </w:t>
      </w:r>
      <w:r>
        <w:rPr>
          <w:color w:val="231F20"/>
        </w:rPr>
        <w:t>maksimale </w:t>
      </w:r>
      <w:r>
        <w:rPr>
          <w:color w:val="231F20"/>
          <w:spacing w:val="-2"/>
        </w:rPr>
        <w:t>e</w:t>
      </w:r>
      <w:r>
        <w:rPr>
          <w:color w:val="231F20"/>
          <w:spacing w:val="-8"/>
        </w:rPr>
        <w:t> </w:t>
      </w:r>
      <w:r>
        <w:rPr>
          <w:color w:val="231F20"/>
          <w:spacing w:val="-2"/>
        </w:rPr>
        <w:t>një</w:t>
      </w:r>
      <w:r>
        <w:rPr>
          <w:color w:val="231F20"/>
          <w:spacing w:val="-8"/>
        </w:rPr>
        <w:t> </w:t>
      </w:r>
      <w:r>
        <w:rPr>
          <w:color w:val="231F20"/>
          <w:spacing w:val="-2"/>
        </w:rPr>
        <w:t>kompasi</w:t>
      </w:r>
      <w:r>
        <w:rPr>
          <w:color w:val="231F20"/>
          <w:spacing w:val="-8"/>
        </w:rPr>
        <w:t> </w:t>
      </w:r>
      <w:r>
        <w:rPr>
          <w:color w:val="231F20"/>
          <w:spacing w:val="-2"/>
        </w:rPr>
        <w:t>dhe</w:t>
      </w:r>
      <w:r>
        <w:rPr>
          <w:color w:val="231F20"/>
          <w:spacing w:val="-8"/>
        </w:rPr>
        <w:t> </w:t>
      </w:r>
      <w:r>
        <w:rPr>
          <w:color w:val="231F20"/>
          <w:spacing w:val="-2"/>
        </w:rPr>
        <w:t>përparojnë</w:t>
      </w:r>
      <w:r>
        <w:rPr>
          <w:color w:val="231F20"/>
          <w:spacing w:val="-8"/>
        </w:rPr>
        <w:t> </w:t>
      </w:r>
      <w:r>
        <w:rPr>
          <w:color w:val="231F20"/>
          <w:spacing w:val="-2"/>
        </w:rPr>
        <w:t>me</w:t>
      </w:r>
      <w:r>
        <w:rPr>
          <w:color w:val="231F20"/>
          <w:spacing w:val="-8"/>
        </w:rPr>
        <w:t> </w:t>
      </w:r>
      <w:r>
        <w:rPr>
          <w:color w:val="231F20"/>
          <w:spacing w:val="-2"/>
        </w:rPr>
        <w:t>shpejtësi</w:t>
      </w:r>
      <w:r>
        <w:rPr>
          <w:color w:val="231F20"/>
          <w:spacing w:val="-8"/>
        </w:rPr>
        <w:t> </w:t>
      </w:r>
      <w:r>
        <w:rPr>
          <w:color w:val="231F20"/>
          <w:spacing w:val="-2"/>
        </w:rPr>
        <w:t>drejt</w:t>
      </w:r>
      <w:r>
        <w:rPr>
          <w:color w:val="231F20"/>
          <w:spacing w:val="-8"/>
        </w:rPr>
        <w:t> </w:t>
      </w:r>
      <w:r>
        <w:rPr>
          <w:color w:val="231F20"/>
          <w:spacing w:val="-2"/>
        </w:rPr>
        <w:t>destinacionit</w:t>
      </w:r>
      <w:r>
        <w:rPr>
          <w:color w:val="231F20"/>
          <w:spacing w:val="-8"/>
        </w:rPr>
        <w:t> </w:t>
      </w:r>
      <w:r>
        <w:rPr>
          <w:color w:val="231F20"/>
          <w:spacing w:val="-2"/>
        </w:rPr>
        <w:t>të</w:t>
      </w:r>
      <w:r>
        <w:rPr>
          <w:color w:val="231F20"/>
          <w:spacing w:val="-8"/>
        </w:rPr>
        <w:t> </w:t>
      </w:r>
      <w:r>
        <w:rPr>
          <w:color w:val="231F20"/>
          <w:spacing w:val="-2"/>
        </w:rPr>
        <w:t>synuar. Qëllimi</w:t>
      </w:r>
      <w:r>
        <w:rPr>
          <w:color w:val="231F20"/>
          <w:spacing w:val="-13"/>
        </w:rPr>
        <w:t> </w:t>
      </w:r>
      <w:r>
        <w:rPr>
          <w:color w:val="231F20"/>
          <w:spacing w:val="-2"/>
        </w:rPr>
        <w:t>i</w:t>
      </w:r>
      <w:r>
        <w:rPr>
          <w:color w:val="231F20"/>
          <w:spacing w:val="-13"/>
        </w:rPr>
        <w:t> </w:t>
      </w:r>
      <w:r>
        <w:rPr>
          <w:color w:val="231F20"/>
          <w:spacing w:val="-2"/>
        </w:rPr>
        <w:t>tyre</w:t>
      </w:r>
      <w:r>
        <w:rPr>
          <w:color w:val="231F20"/>
          <w:spacing w:val="-13"/>
        </w:rPr>
        <w:t> </w:t>
      </w:r>
      <w:r>
        <w:rPr>
          <w:color w:val="231F20"/>
          <w:spacing w:val="-2"/>
        </w:rPr>
        <w:t>është</w:t>
      </w:r>
      <w:r>
        <w:rPr>
          <w:color w:val="231F20"/>
          <w:spacing w:val="-13"/>
        </w:rPr>
        <w:t> </w:t>
      </w:r>
      <w:r>
        <w:rPr>
          <w:color w:val="231F20"/>
          <w:spacing w:val="-2"/>
        </w:rPr>
        <w:t>hyrja</w:t>
      </w:r>
      <w:r>
        <w:rPr>
          <w:color w:val="231F20"/>
          <w:spacing w:val="-13"/>
        </w:rPr>
        <w:t> </w:t>
      </w:r>
      <w:r>
        <w:rPr>
          <w:color w:val="231F20"/>
          <w:spacing w:val="-2"/>
        </w:rPr>
        <w:t>një</w:t>
      </w:r>
      <w:r>
        <w:rPr>
          <w:color w:val="231F20"/>
          <w:spacing w:val="-13"/>
        </w:rPr>
        <w:t> </w:t>
      </w:r>
      <w:r>
        <w:rPr>
          <w:color w:val="231F20"/>
          <w:spacing w:val="-2"/>
        </w:rPr>
        <w:t>çast</w:t>
      </w:r>
      <w:r>
        <w:rPr>
          <w:color w:val="231F20"/>
          <w:spacing w:val="-13"/>
        </w:rPr>
        <w:t> </w:t>
      </w:r>
      <w:r>
        <w:rPr>
          <w:color w:val="231F20"/>
          <w:spacing w:val="-2"/>
        </w:rPr>
        <w:t>e</w:t>
      </w:r>
      <w:r>
        <w:rPr>
          <w:color w:val="231F20"/>
          <w:spacing w:val="-13"/>
        </w:rPr>
        <w:t> </w:t>
      </w:r>
      <w:r>
        <w:rPr>
          <w:color w:val="231F20"/>
          <w:spacing w:val="-2"/>
        </w:rPr>
        <w:t>më</w:t>
      </w:r>
      <w:r>
        <w:rPr>
          <w:color w:val="231F20"/>
          <w:spacing w:val="-13"/>
        </w:rPr>
        <w:t> </w:t>
      </w:r>
      <w:r>
        <w:rPr>
          <w:color w:val="231F20"/>
          <w:spacing w:val="-2"/>
        </w:rPr>
        <w:t>parë</w:t>
      </w:r>
      <w:r>
        <w:rPr>
          <w:color w:val="231F20"/>
          <w:spacing w:val="-13"/>
        </w:rPr>
        <w:t> </w:t>
      </w:r>
      <w:r>
        <w:rPr>
          <w:color w:val="231F20"/>
          <w:spacing w:val="-2"/>
        </w:rPr>
        <w:t>brenda</w:t>
      </w:r>
      <w:r>
        <w:rPr>
          <w:color w:val="231F20"/>
          <w:spacing w:val="-13"/>
        </w:rPr>
        <w:t> </w:t>
      </w:r>
      <w:r>
        <w:rPr>
          <w:color w:val="231F20"/>
          <w:spacing w:val="-2"/>
        </w:rPr>
        <w:t>mesxhidit,</w:t>
      </w:r>
      <w:r>
        <w:rPr>
          <w:color w:val="231F20"/>
          <w:spacing w:val="-13"/>
        </w:rPr>
        <w:t> </w:t>
      </w:r>
      <w:r>
        <w:rPr>
          <w:color w:val="231F20"/>
          <w:spacing w:val="-2"/>
        </w:rPr>
        <w:t>dalja</w:t>
      </w:r>
      <w:r>
        <w:rPr>
          <w:color w:val="231F20"/>
          <w:spacing w:val="-13"/>
        </w:rPr>
        <w:t> </w:t>
      </w:r>
      <w:r>
        <w:rPr>
          <w:color w:val="231F20"/>
          <w:spacing w:val="-2"/>
        </w:rPr>
        <w:t>para </w:t>
      </w:r>
      <w:r>
        <w:rPr>
          <w:color w:val="231F20"/>
        </w:rPr>
        <w:t>Allahut dhe kryerja e adhurimeve. Një frymë kësisoj e thellë ndihet edhe në nxitimin e njerëzve për tek Bahçja e Pastër (</w:t>
      </w:r>
      <w:r>
        <w:rPr>
          <w:i/>
          <w:color w:val="231F20"/>
        </w:rPr>
        <w:t>Ravzai Táhire</w:t>
      </w:r>
      <w:r>
        <w:rPr>
          <w:color w:val="231F20"/>
        </w:rPr>
        <w:t>). S’ka</w:t>
      </w:r>
      <w:r>
        <w:rPr>
          <w:color w:val="231F20"/>
          <w:spacing w:val="-9"/>
        </w:rPr>
        <w:t> </w:t>
      </w:r>
      <w:r>
        <w:rPr>
          <w:color w:val="231F20"/>
        </w:rPr>
        <w:t>se</w:t>
      </w:r>
      <w:r>
        <w:rPr>
          <w:color w:val="231F20"/>
          <w:spacing w:val="-9"/>
        </w:rPr>
        <w:t> </w:t>
      </w:r>
      <w:r>
        <w:rPr>
          <w:color w:val="231F20"/>
        </w:rPr>
        <w:t>si</w:t>
      </w:r>
      <w:r>
        <w:rPr>
          <w:color w:val="231F20"/>
          <w:spacing w:val="-9"/>
        </w:rPr>
        <w:t> </w:t>
      </w:r>
      <w:r>
        <w:rPr>
          <w:color w:val="231F20"/>
        </w:rPr>
        <w:t>të</w:t>
      </w:r>
      <w:r>
        <w:rPr>
          <w:color w:val="231F20"/>
          <w:spacing w:val="-9"/>
        </w:rPr>
        <w:t> </w:t>
      </w:r>
      <w:r>
        <w:rPr>
          <w:color w:val="231F20"/>
        </w:rPr>
        <w:t>mos</w:t>
      </w:r>
      <w:r>
        <w:rPr>
          <w:color w:val="231F20"/>
          <w:spacing w:val="-9"/>
        </w:rPr>
        <w:t> </w:t>
      </w:r>
      <w:r>
        <w:rPr>
          <w:color w:val="231F20"/>
        </w:rPr>
        <w:t>mallëngjehesh</w:t>
      </w:r>
      <w:r>
        <w:rPr>
          <w:color w:val="231F20"/>
          <w:spacing w:val="-9"/>
        </w:rPr>
        <w:t> </w:t>
      </w:r>
      <w:r>
        <w:rPr>
          <w:color w:val="231F20"/>
        </w:rPr>
        <w:t>tek</w:t>
      </w:r>
      <w:r>
        <w:rPr>
          <w:color w:val="231F20"/>
          <w:spacing w:val="-9"/>
        </w:rPr>
        <w:t> </w:t>
      </w:r>
      <w:r>
        <w:rPr>
          <w:color w:val="231F20"/>
        </w:rPr>
        <w:t>i</w:t>
      </w:r>
      <w:r>
        <w:rPr>
          <w:color w:val="231F20"/>
          <w:spacing w:val="-9"/>
        </w:rPr>
        <w:t> </w:t>
      </w:r>
      <w:r>
        <w:rPr>
          <w:color w:val="231F20"/>
        </w:rPr>
        <w:t>sheh</w:t>
      </w:r>
      <w:r>
        <w:rPr>
          <w:color w:val="231F20"/>
          <w:spacing w:val="-9"/>
        </w:rPr>
        <w:t> </w:t>
      </w:r>
      <w:r>
        <w:rPr>
          <w:color w:val="231F20"/>
        </w:rPr>
        <w:t>ata,</w:t>
      </w:r>
      <w:r>
        <w:rPr>
          <w:color w:val="231F20"/>
          <w:spacing w:val="-9"/>
        </w:rPr>
        <w:t> </w:t>
      </w:r>
      <w:r>
        <w:rPr>
          <w:color w:val="231F20"/>
        </w:rPr>
        <w:t>të</w:t>
      </w:r>
      <w:r>
        <w:rPr>
          <w:color w:val="231F20"/>
          <w:spacing w:val="-9"/>
        </w:rPr>
        <w:t> </w:t>
      </w:r>
      <w:r>
        <w:rPr>
          <w:color w:val="231F20"/>
        </w:rPr>
        <w:t>cilët,</w:t>
      </w:r>
      <w:r>
        <w:rPr>
          <w:color w:val="231F20"/>
          <w:spacing w:val="-9"/>
        </w:rPr>
        <w:t> </w:t>
      </w:r>
      <w:r>
        <w:rPr>
          <w:color w:val="231F20"/>
        </w:rPr>
        <w:t>pasi</w:t>
      </w:r>
      <w:r>
        <w:rPr>
          <w:color w:val="231F20"/>
          <w:spacing w:val="-9"/>
        </w:rPr>
        <w:t> </w:t>
      </w:r>
      <w:r>
        <w:rPr>
          <w:color w:val="231F20"/>
        </w:rPr>
        <w:t>kanë</w:t>
      </w:r>
      <w:r>
        <w:rPr>
          <w:color w:val="231F20"/>
          <w:spacing w:val="-9"/>
        </w:rPr>
        <w:t> </w:t>
      </w:r>
      <w:r>
        <w:rPr>
          <w:color w:val="231F20"/>
        </w:rPr>
        <w:t>marrë abdes</w:t>
      </w:r>
      <w:r>
        <w:rPr>
          <w:color w:val="231F20"/>
          <w:spacing w:val="-11"/>
        </w:rPr>
        <w:t> </w:t>
      </w:r>
      <w:r>
        <w:rPr>
          <w:color w:val="231F20"/>
        </w:rPr>
        <w:t>dhe</w:t>
      </w:r>
      <w:r>
        <w:rPr>
          <w:color w:val="231F20"/>
          <w:spacing w:val="-11"/>
        </w:rPr>
        <w:t> </w:t>
      </w:r>
      <w:r>
        <w:rPr>
          <w:color w:val="231F20"/>
        </w:rPr>
        <w:t>nuk</w:t>
      </w:r>
      <w:r>
        <w:rPr>
          <w:color w:val="231F20"/>
          <w:spacing w:val="-11"/>
        </w:rPr>
        <w:t> </w:t>
      </w:r>
      <w:r>
        <w:rPr>
          <w:color w:val="231F20"/>
        </w:rPr>
        <w:t>kanë</w:t>
      </w:r>
      <w:r>
        <w:rPr>
          <w:color w:val="231F20"/>
          <w:spacing w:val="-11"/>
        </w:rPr>
        <w:t> </w:t>
      </w:r>
      <w:r>
        <w:rPr>
          <w:color w:val="231F20"/>
        </w:rPr>
        <w:t>gjetur</w:t>
      </w:r>
      <w:r>
        <w:rPr>
          <w:color w:val="231F20"/>
          <w:spacing w:val="-11"/>
        </w:rPr>
        <w:t> </w:t>
      </w:r>
      <w:r>
        <w:rPr>
          <w:color w:val="231F20"/>
        </w:rPr>
        <w:t>kohë</w:t>
      </w:r>
      <w:r>
        <w:rPr>
          <w:color w:val="231F20"/>
          <w:spacing w:val="-11"/>
        </w:rPr>
        <w:t> </w:t>
      </w:r>
      <w:r>
        <w:rPr>
          <w:color w:val="231F20"/>
        </w:rPr>
        <w:t>as</w:t>
      </w:r>
      <w:r>
        <w:rPr>
          <w:color w:val="231F20"/>
          <w:spacing w:val="-11"/>
        </w:rPr>
        <w:t> </w:t>
      </w:r>
      <w:r>
        <w:rPr>
          <w:color w:val="231F20"/>
        </w:rPr>
        <w:t>për</w:t>
      </w:r>
      <w:r>
        <w:rPr>
          <w:color w:val="231F20"/>
          <w:spacing w:val="-11"/>
        </w:rPr>
        <w:t> </w:t>
      </w:r>
      <w:r>
        <w:rPr>
          <w:color w:val="231F20"/>
        </w:rPr>
        <w:t>të</w:t>
      </w:r>
      <w:r>
        <w:rPr>
          <w:color w:val="231F20"/>
          <w:spacing w:val="-11"/>
        </w:rPr>
        <w:t> </w:t>
      </w:r>
      <w:r>
        <w:rPr>
          <w:color w:val="231F20"/>
        </w:rPr>
        <w:t>ulur</w:t>
      </w:r>
      <w:r>
        <w:rPr>
          <w:color w:val="231F20"/>
          <w:spacing w:val="-11"/>
        </w:rPr>
        <w:t> </w:t>
      </w:r>
      <w:r>
        <w:rPr>
          <w:color w:val="231F20"/>
        </w:rPr>
        <w:t>mëngët</w:t>
      </w:r>
      <w:r>
        <w:rPr>
          <w:color w:val="231F20"/>
          <w:spacing w:val="-11"/>
        </w:rPr>
        <w:t> </w:t>
      </w:r>
      <w:r>
        <w:rPr>
          <w:color w:val="231F20"/>
        </w:rPr>
        <w:t>e</w:t>
      </w:r>
      <w:r>
        <w:rPr>
          <w:color w:val="231F20"/>
          <w:spacing w:val="-11"/>
        </w:rPr>
        <w:t> </w:t>
      </w:r>
      <w:r>
        <w:rPr>
          <w:color w:val="231F20"/>
        </w:rPr>
        <w:t>përveshura</w:t>
      </w:r>
      <w:r>
        <w:rPr>
          <w:color w:val="231F20"/>
          <w:spacing w:val="-11"/>
        </w:rPr>
        <w:t> </w:t>
      </w:r>
      <w:r>
        <w:rPr>
          <w:color w:val="231F20"/>
        </w:rPr>
        <w:t>e</w:t>
      </w:r>
      <w:r>
        <w:rPr>
          <w:color w:val="231F20"/>
          <w:spacing w:val="-11"/>
        </w:rPr>
        <w:t> </w:t>
      </w:r>
      <w:r>
        <w:rPr>
          <w:color w:val="231F20"/>
        </w:rPr>
        <w:t>as për</w:t>
      </w:r>
      <w:r>
        <w:rPr>
          <w:color w:val="231F20"/>
          <w:spacing w:val="-8"/>
        </w:rPr>
        <w:t> </w:t>
      </w:r>
      <w:r>
        <w:rPr>
          <w:color w:val="231F20"/>
        </w:rPr>
        <w:t>të</w:t>
      </w:r>
      <w:r>
        <w:rPr>
          <w:color w:val="231F20"/>
          <w:spacing w:val="-8"/>
        </w:rPr>
        <w:t> </w:t>
      </w:r>
      <w:r>
        <w:rPr>
          <w:color w:val="231F20"/>
        </w:rPr>
        <w:t>krehur</w:t>
      </w:r>
      <w:r>
        <w:rPr>
          <w:color w:val="231F20"/>
          <w:spacing w:val="-8"/>
        </w:rPr>
        <w:t> </w:t>
      </w:r>
      <w:r>
        <w:rPr>
          <w:color w:val="231F20"/>
        </w:rPr>
        <w:t>flokët</w:t>
      </w:r>
      <w:r>
        <w:rPr>
          <w:color w:val="231F20"/>
          <w:spacing w:val="-8"/>
        </w:rPr>
        <w:t> </w:t>
      </w:r>
      <w:r>
        <w:rPr>
          <w:color w:val="231F20"/>
        </w:rPr>
        <w:t>dhe</w:t>
      </w:r>
      <w:r>
        <w:rPr>
          <w:color w:val="231F20"/>
          <w:spacing w:val="-8"/>
        </w:rPr>
        <w:t> </w:t>
      </w:r>
      <w:r>
        <w:rPr>
          <w:color w:val="231F20"/>
        </w:rPr>
        <w:t>mjekrën,</w:t>
      </w:r>
      <w:r>
        <w:rPr>
          <w:color w:val="231F20"/>
          <w:spacing w:val="-8"/>
        </w:rPr>
        <w:t> </w:t>
      </w:r>
      <w:r>
        <w:rPr>
          <w:color w:val="231F20"/>
        </w:rPr>
        <w:t>vrapojnë</w:t>
      </w:r>
      <w:r>
        <w:rPr>
          <w:color w:val="231F20"/>
          <w:spacing w:val="-8"/>
        </w:rPr>
        <w:t> </w:t>
      </w:r>
      <w:r>
        <w:rPr>
          <w:color w:val="231F20"/>
        </w:rPr>
        <w:t>gjithë</w:t>
      </w:r>
      <w:r>
        <w:rPr>
          <w:color w:val="231F20"/>
          <w:spacing w:val="-8"/>
        </w:rPr>
        <w:t> </w:t>
      </w:r>
      <w:r>
        <w:rPr>
          <w:color w:val="231F20"/>
        </w:rPr>
        <w:t>emocion</w:t>
      </w:r>
      <w:r>
        <w:rPr>
          <w:color w:val="231F20"/>
          <w:spacing w:val="-8"/>
        </w:rPr>
        <w:t> </w:t>
      </w:r>
      <w:r>
        <w:rPr>
          <w:color w:val="231F20"/>
        </w:rPr>
        <w:t>drejt</w:t>
      </w:r>
      <w:r>
        <w:rPr>
          <w:color w:val="231F20"/>
          <w:spacing w:val="-8"/>
        </w:rPr>
        <w:t> </w:t>
      </w:r>
      <w:r>
        <w:rPr>
          <w:color w:val="231F20"/>
        </w:rPr>
        <w:t>Tij</w:t>
      </w:r>
      <w:r>
        <w:rPr>
          <w:color w:val="231F20"/>
          <w:spacing w:val="-8"/>
        </w:rPr>
        <w:t> </w:t>
      </w:r>
      <w:r>
        <w:rPr>
          <w:color w:val="231F20"/>
        </w:rPr>
        <w:t>me sexhadet</w:t>
      </w:r>
      <w:r>
        <w:rPr>
          <w:color w:val="231F20"/>
          <w:spacing w:val="-9"/>
        </w:rPr>
        <w:t> </w:t>
      </w:r>
      <w:r>
        <w:rPr>
          <w:color w:val="231F20"/>
        </w:rPr>
        <w:t>mbi</w:t>
      </w:r>
      <w:r>
        <w:rPr>
          <w:color w:val="231F20"/>
          <w:spacing w:val="-9"/>
        </w:rPr>
        <w:t> </w:t>
      </w:r>
      <w:r>
        <w:rPr>
          <w:color w:val="231F20"/>
        </w:rPr>
        <w:t>supe</w:t>
      </w:r>
      <w:r>
        <w:rPr>
          <w:color w:val="231F20"/>
          <w:spacing w:val="-9"/>
        </w:rPr>
        <w:t> </w:t>
      </w:r>
      <w:r>
        <w:rPr>
          <w:color w:val="231F20"/>
        </w:rPr>
        <w:t>e</w:t>
      </w:r>
      <w:r>
        <w:rPr>
          <w:color w:val="231F20"/>
          <w:spacing w:val="-9"/>
        </w:rPr>
        <w:t> </w:t>
      </w:r>
      <w:r>
        <w:rPr>
          <w:color w:val="231F20"/>
        </w:rPr>
        <w:t>pantoflat</w:t>
      </w:r>
      <w:r>
        <w:rPr>
          <w:color w:val="231F20"/>
          <w:spacing w:val="-9"/>
        </w:rPr>
        <w:t> </w:t>
      </w:r>
      <w:r>
        <w:rPr>
          <w:color w:val="231F20"/>
        </w:rPr>
        <w:t>në</w:t>
      </w:r>
      <w:r>
        <w:rPr>
          <w:color w:val="231F20"/>
          <w:spacing w:val="-9"/>
        </w:rPr>
        <w:t> </w:t>
      </w:r>
      <w:r>
        <w:rPr>
          <w:color w:val="231F20"/>
        </w:rPr>
        <w:t>duar,</w:t>
      </w:r>
      <w:r>
        <w:rPr>
          <w:color w:val="231F20"/>
          <w:spacing w:val="-9"/>
        </w:rPr>
        <w:t> </w:t>
      </w:r>
      <w:r>
        <w:rPr>
          <w:color w:val="231F20"/>
        </w:rPr>
        <w:t>pa</w:t>
      </w:r>
      <w:r>
        <w:rPr>
          <w:color w:val="231F20"/>
          <w:spacing w:val="-9"/>
        </w:rPr>
        <w:t> </w:t>
      </w:r>
      <w:r>
        <w:rPr>
          <w:color w:val="231F20"/>
        </w:rPr>
        <w:t>parë</w:t>
      </w:r>
      <w:r>
        <w:rPr>
          <w:color w:val="231F20"/>
          <w:spacing w:val="-9"/>
        </w:rPr>
        <w:t> </w:t>
      </w:r>
      <w:r>
        <w:rPr>
          <w:color w:val="231F20"/>
        </w:rPr>
        <w:t>se</w:t>
      </w:r>
      <w:r>
        <w:rPr>
          <w:color w:val="231F20"/>
          <w:spacing w:val="-9"/>
        </w:rPr>
        <w:t> </w:t>
      </w:r>
      <w:r>
        <w:rPr>
          <w:color w:val="231F20"/>
        </w:rPr>
        <w:t>kë</w:t>
      </w:r>
      <w:r>
        <w:rPr>
          <w:color w:val="231F20"/>
          <w:spacing w:val="-9"/>
        </w:rPr>
        <w:t> </w:t>
      </w:r>
      <w:r>
        <w:rPr>
          <w:color w:val="231F20"/>
        </w:rPr>
        <w:t>kanë</w:t>
      </w:r>
      <w:r>
        <w:rPr>
          <w:color w:val="231F20"/>
          <w:spacing w:val="-9"/>
        </w:rPr>
        <w:t> </w:t>
      </w:r>
      <w:r>
        <w:rPr>
          <w:color w:val="231F20"/>
        </w:rPr>
        <w:t>në</w:t>
      </w:r>
      <w:r>
        <w:rPr>
          <w:color w:val="231F20"/>
          <w:spacing w:val="-9"/>
        </w:rPr>
        <w:t> </w:t>
      </w:r>
      <w:r>
        <w:rPr>
          <w:color w:val="231F20"/>
        </w:rPr>
        <w:t>të</w:t>
      </w:r>
      <w:r>
        <w:rPr>
          <w:color w:val="231F20"/>
          <w:spacing w:val="-9"/>
        </w:rPr>
        <w:t> </w:t>
      </w:r>
      <w:r>
        <w:rPr>
          <w:color w:val="231F20"/>
        </w:rPr>
        <w:t>majtë</w:t>
      </w:r>
      <w:r>
        <w:rPr>
          <w:color w:val="231F20"/>
          <w:spacing w:val="-9"/>
        </w:rPr>
        <w:t> </w:t>
      </w:r>
      <w:r>
        <w:rPr>
          <w:color w:val="231F20"/>
        </w:rPr>
        <w:t>e në të djathtë.</w:t>
      </w:r>
    </w:p>
    <w:p>
      <w:pPr>
        <w:spacing w:line="249" w:lineRule="auto" w:before="128"/>
        <w:ind w:left="142" w:right="281" w:firstLine="283"/>
        <w:jc w:val="both"/>
        <w:rPr>
          <w:sz w:val="24"/>
        </w:rPr>
      </w:pPr>
      <w:r>
        <w:rPr>
          <w:color w:val="231F20"/>
          <w:sz w:val="24"/>
        </w:rPr>
        <w:t>Ja</w:t>
      </w:r>
      <w:r>
        <w:rPr>
          <w:color w:val="231F20"/>
          <w:spacing w:val="-15"/>
          <w:sz w:val="24"/>
        </w:rPr>
        <w:t> </w:t>
      </w:r>
      <w:r>
        <w:rPr>
          <w:color w:val="231F20"/>
          <w:sz w:val="24"/>
        </w:rPr>
        <w:t>pra,</w:t>
      </w:r>
      <w:r>
        <w:rPr>
          <w:color w:val="231F20"/>
          <w:spacing w:val="-15"/>
          <w:sz w:val="24"/>
        </w:rPr>
        <w:t> </w:t>
      </w:r>
      <w:r>
        <w:rPr>
          <w:color w:val="231F20"/>
          <w:sz w:val="24"/>
        </w:rPr>
        <w:t>ngazëllimin</w:t>
      </w:r>
      <w:r>
        <w:rPr>
          <w:color w:val="231F20"/>
          <w:spacing w:val="-15"/>
          <w:sz w:val="24"/>
        </w:rPr>
        <w:t> </w:t>
      </w:r>
      <w:r>
        <w:rPr>
          <w:color w:val="231F20"/>
          <w:sz w:val="24"/>
        </w:rPr>
        <w:t>e</w:t>
      </w:r>
      <w:r>
        <w:rPr>
          <w:color w:val="231F20"/>
          <w:spacing w:val="-15"/>
          <w:sz w:val="24"/>
        </w:rPr>
        <w:t> </w:t>
      </w:r>
      <w:r>
        <w:rPr>
          <w:color w:val="231F20"/>
          <w:sz w:val="24"/>
        </w:rPr>
        <w:t>një</w:t>
      </w:r>
      <w:r>
        <w:rPr>
          <w:color w:val="231F20"/>
          <w:spacing w:val="-15"/>
          <w:sz w:val="24"/>
        </w:rPr>
        <w:t> </w:t>
      </w:r>
      <w:r>
        <w:rPr>
          <w:color w:val="231F20"/>
          <w:sz w:val="24"/>
        </w:rPr>
        <w:t>vrapimi</w:t>
      </w:r>
      <w:r>
        <w:rPr>
          <w:color w:val="231F20"/>
          <w:spacing w:val="-15"/>
          <w:sz w:val="24"/>
        </w:rPr>
        <w:t> </w:t>
      </w:r>
      <w:r>
        <w:rPr>
          <w:color w:val="231F20"/>
          <w:sz w:val="24"/>
        </w:rPr>
        <w:t>të</w:t>
      </w:r>
      <w:r>
        <w:rPr>
          <w:color w:val="231F20"/>
          <w:spacing w:val="-15"/>
          <w:sz w:val="24"/>
        </w:rPr>
        <w:t> </w:t>
      </w:r>
      <w:r>
        <w:rPr>
          <w:color w:val="231F20"/>
          <w:sz w:val="24"/>
        </w:rPr>
        <w:t>këtillë</w:t>
      </w:r>
      <w:r>
        <w:rPr>
          <w:color w:val="231F20"/>
          <w:spacing w:val="-15"/>
          <w:sz w:val="24"/>
        </w:rPr>
        <w:t> </w:t>
      </w:r>
      <w:r>
        <w:rPr>
          <w:color w:val="231F20"/>
          <w:sz w:val="24"/>
        </w:rPr>
        <w:t>bart</w:t>
      </w:r>
      <w:r>
        <w:rPr>
          <w:color w:val="231F20"/>
          <w:spacing w:val="-15"/>
          <w:sz w:val="24"/>
        </w:rPr>
        <w:t> </w:t>
      </w:r>
      <w:r>
        <w:rPr>
          <w:color w:val="231F20"/>
          <w:sz w:val="24"/>
        </w:rPr>
        <w:t>namazi.</w:t>
      </w:r>
      <w:r>
        <w:rPr>
          <w:color w:val="231F20"/>
          <w:spacing w:val="-15"/>
          <w:sz w:val="24"/>
        </w:rPr>
        <w:t> </w:t>
      </w:r>
      <w:r>
        <w:rPr>
          <w:color w:val="231F20"/>
          <w:sz w:val="24"/>
        </w:rPr>
        <w:t>Kur</w:t>
      </w:r>
      <w:r>
        <w:rPr>
          <w:color w:val="231F20"/>
          <w:spacing w:val="-15"/>
          <w:sz w:val="24"/>
        </w:rPr>
        <w:t> </w:t>
      </w:r>
      <w:r>
        <w:rPr>
          <w:color w:val="231F20"/>
          <w:sz w:val="24"/>
        </w:rPr>
        <w:t>e</w:t>
      </w:r>
      <w:r>
        <w:rPr>
          <w:color w:val="231F20"/>
          <w:spacing w:val="-15"/>
          <w:sz w:val="24"/>
        </w:rPr>
        <w:t> </w:t>
      </w:r>
      <w:r>
        <w:rPr>
          <w:color w:val="231F20"/>
          <w:sz w:val="24"/>
        </w:rPr>
        <w:t>shikon atë, këtë kuptim mund të nxjerrësh. Dhe besimtarët janë në gjendje</w:t>
      </w:r>
      <w:r>
        <w:rPr>
          <w:color w:val="231F20"/>
          <w:spacing w:val="80"/>
          <w:w w:val="150"/>
          <w:sz w:val="24"/>
        </w:rPr>
        <w:t> </w:t>
      </w:r>
      <w:r>
        <w:rPr>
          <w:color w:val="231F20"/>
          <w:sz w:val="24"/>
        </w:rPr>
        <w:t>ta</w:t>
      </w:r>
      <w:r>
        <w:rPr>
          <w:color w:val="231F20"/>
          <w:spacing w:val="40"/>
          <w:sz w:val="24"/>
        </w:rPr>
        <w:t> </w:t>
      </w:r>
      <w:r>
        <w:rPr>
          <w:color w:val="231F20"/>
          <w:sz w:val="24"/>
        </w:rPr>
        <w:t>ndiejnë</w:t>
      </w:r>
      <w:r>
        <w:rPr>
          <w:color w:val="231F20"/>
          <w:spacing w:val="40"/>
          <w:sz w:val="24"/>
        </w:rPr>
        <w:t> </w:t>
      </w:r>
      <w:r>
        <w:rPr>
          <w:color w:val="231F20"/>
          <w:sz w:val="24"/>
        </w:rPr>
        <w:t>këtë</w:t>
      </w:r>
      <w:r>
        <w:rPr>
          <w:color w:val="231F20"/>
          <w:spacing w:val="40"/>
          <w:sz w:val="24"/>
        </w:rPr>
        <w:t> </w:t>
      </w:r>
      <w:r>
        <w:rPr>
          <w:color w:val="231F20"/>
          <w:sz w:val="24"/>
        </w:rPr>
        <w:t>gjë.</w:t>
      </w:r>
      <w:r>
        <w:rPr>
          <w:color w:val="231F20"/>
          <w:spacing w:val="40"/>
          <w:sz w:val="24"/>
        </w:rPr>
        <w:t> </w:t>
      </w:r>
      <w:r>
        <w:rPr>
          <w:color w:val="231F20"/>
          <w:sz w:val="24"/>
        </w:rPr>
        <w:t>Kurse</w:t>
      </w:r>
      <w:r>
        <w:rPr>
          <w:color w:val="231F20"/>
          <w:spacing w:val="40"/>
          <w:sz w:val="24"/>
        </w:rPr>
        <w:t> </w:t>
      </w:r>
      <w:r>
        <w:rPr>
          <w:color w:val="231F20"/>
          <w:sz w:val="24"/>
        </w:rPr>
        <w:t>hipokritët,</w:t>
      </w:r>
      <w:r>
        <w:rPr>
          <w:color w:val="231F20"/>
          <w:spacing w:val="40"/>
          <w:sz w:val="24"/>
        </w:rPr>
        <w:t> </w:t>
      </w:r>
      <w:r>
        <w:rPr>
          <w:color w:val="231F20"/>
          <w:sz w:val="24"/>
        </w:rPr>
        <w:t>ngaqë</w:t>
      </w:r>
      <w:r>
        <w:rPr>
          <w:color w:val="231F20"/>
          <w:spacing w:val="40"/>
          <w:sz w:val="24"/>
        </w:rPr>
        <w:t> </w:t>
      </w:r>
      <w:r>
        <w:rPr>
          <w:color w:val="231F20"/>
          <w:sz w:val="24"/>
        </w:rPr>
        <w:t>nuk</w:t>
      </w:r>
      <w:r>
        <w:rPr>
          <w:color w:val="231F20"/>
          <w:spacing w:val="40"/>
          <w:sz w:val="24"/>
        </w:rPr>
        <w:t> </w:t>
      </w:r>
      <w:r>
        <w:rPr>
          <w:color w:val="231F20"/>
          <w:sz w:val="24"/>
        </w:rPr>
        <w:t>mund</w:t>
      </w:r>
      <w:r>
        <w:rPr>
          <w:color w:val="231F20"/>
          <w:spacing w:val="40"/>
          <w:sz w:val="24"/>
        </w:rPr>
        <w:t> </w:t>
      </w:r>
      <w:r>
        <w:rPr>
          <w:color w:val="231F20"/>
          <w:sz w:val="24"/>
        </w:rPr>
        <w:t>ta</w:t>
      </w:r>
      <w:r>
        <w:rPr>
          <w:color w:val="231F20"/>
          <w:spacing w:val="40"/>
          <w:sz w:val="24"/>
        </w:rPr>
        <w:t> </w:t>
      </w:r>
      <w:r>
        <w:rPr>
          <w:color w:val="231F20"/>
          <w:sz w:val="24"/>
        </w:rPr>
        <w:t>ndiejnë atë kuptim, vijnë në namaz duke e menduar atë si një bela që duhet hequr</w:t>
      </w:r>
      <w:r>
        <w:rPr>
          <w:color w:val="231F20"/>
          <w:spacing w:val="-1"/>
          <w:sz w:val="24"/>
        </w:rPr>
        <w:t> </w:t>
      </w:r>
      <w:r>
        <w:rPr>
          <w:color w:val="231F20"/>
          <w:sz w:val="24"/>
        </w:rPr>
        <w:t>qafe,</w:t>
      </w:r>
      <w:r>
        <w:rPr>
          <w:color w:val="231F20"/>
          <w:spacing w:val="-1"/>
          <w:sz w:val="24"/>
        </w:rPr>
        <w:t> </w:t>
      </w:r>
      <w:r>
        <w:rPr>
          <w:color w:val="231F20"/>
          <w:sz w:val="24"/>
        </w:rPr>
        <w:t>e</w:t>
      </w:r>
      <w:r>
        <w:rPr>
          <w:color w:val="231F20"/>
          <w:spacing w:val="-1"/>
          <w:sz w:val="24"/>
        </w:rPr>
        <w:t> </w:t>
      </w:r>
      <w:r>
        <w:rPr>
          <w:color w:val="231F20"/>
          <w:sz w:val="24"/>
        </w:rPr>
        <w:t>kryejnë</w:t>
      </w:r>
      <w:r>
        <w:rPr>
          <w:color w:val="231F20"/>
          <w:spacing w:val="-1"/>
          <w:sz w:val="24"/>
        </w:rPr>
        <w:t> </w:t>
      </w:r>
      <w:r>
        <w:rPr>
          <w:color w:val="231F20"/>
          <w:sz w:val="24"/>
        </w:rPr>
        <w:t>atë</w:t>
      </w:r>
      <w:r>
        <w:rPr>
          <w:color w:val="231F20"/>
          <w:spacing w:val="-1"/>
          <w:sz w:val="24"/>
        </w:rPr>
        <w:t> </w:t>
      </w:r>
      <w:r>
        <w:rPr>
          <w:color w:val="231F20"/>
          <w:sz w:val="24"/>
        </w:rPr>
        <w:t>si</w:t>
      </w:r>
      <w:r>
        <w:rPr>
          <w:color w:val="231F20"/>
          <w:spacing w:val="-1"/>
          <w:sz w:val="24"/>
        </w:rPr>
        <w:t> </w:t>
      </w:r>
      <w:r>
        <w:rPr>
          <w:color w:val="231F20"/>
          <w:sz w:val="24"/>
        </w:rPr>
        <w:t>të</w:t>
      </w:r>
      <w:r>
        <w:rPr>
          <w:color w:val="231F20"/>
          <w:spacing w:val="-1"/>
          <w:sz w:val="24"/>
        </w:rPr>
        <w:t> </w:t>
      </w:r>
      <w:r>
        <w:rPr>
          <w:color w:val="231F20"/>
          <w:sz w:val="24"/>
        </w:rPr>
        <w:t>ishte</w:t>
      </w:r>
      <w:r>
        <w:rPr>
          <w:color w:val="231F20"/>
          <w:spacing w:val="-1"/>
          <w:sz w:val="24"/>
        </w:rPr>
        <w:t> </w:t>
      </w:r>
      <w:r>
        <w:rPr>
          <w:color w:val="231F20"/>
          <w:sz w:val="24"/>
        </w:rPr>
        <w:t>një</w:t>
      </w:r>
      <w:r>
        <w:rPr>
          <w:color w:val="231F20"/>
          <w:spacing w:val="-1"/>
          <w:sz w:val="24"/>
        </w:rPr>
        <w:t> </w:t>
      </w:r>
      <w:r>
        <w:rPr>
          <w:color w:val="231F20"/>
          <w:sz w:val="24"/>
        </w:rPr>
        <w:t>angari</w:t>
      </w:r>
      <w:r>
        <w:rPr>
          <w:color w:val="231F20"/>
          <w:spacing w:val="-1"/>
          <w:sz w:val="24"/>
        </w:rPr>
        <w:t> </w:t>
      </w:r>
      <w:r>
        <w:rPr>
          <w:color w:val="231F20"/>
          <w:sz w:val="24"/>
        </w:rPr>
        <w:t>sepse</w:t>
      </w:r>
      <w:r>
        <w:rPr>
          <w:color w:val="231F20"/>
          <w:spacing w:val="-1"/>
          <w:sz w:val="24"/>
        </w:rPr>
        <w:t> </w:t>
      </w:r>
      <w:r>
        <w:rPr>
          <w:color w:val="231F20"/>
          <w:sz w:val="24"/>
        </w:rPr>
        <w:t>nuk</w:t>
      </w:r>
      <w:r>
        <w:rPr>
          <w:color w:val="231F20"/>
          <w:spacing w:val="-1"/>
          <w:sz w:val="24"/>
        </w:rPr>
        <w:t> </w:t>
      </w:r>
      <w:r>
        <w:rPr>
          <w:color w:val="231F20"/>
          <w:sz w:val="24"/>
        </w:rPr>
        <w:t>kanë</w:t>
      </w:r>
      <w:r>
        <w:rPr>
          <w:color w:val="231F20"/>
          <w:spacing w:val="-1"/>
          <w:sz w:val="24"/>
        </w:rPr>
        <w:t> </w:t>
      </w:r>
      <w:r>
        <w:rPr>
          <w:color w:val="231F20"/>
          <w:sz w:val="24"/>
        </w:rPr>
        <w:t>mundur që, nëpërmjet besimit, ta kapin këtë gëzim. Namazi që falet në këtë mënyrë, si për të shpëtuar nga një bela, vetëm duke gogësitur e duke u kotur mund të falet. Allahu </w:t>
      </w:r>
      <w:r>
        <w:rPr>
          <w:i/>
          <w:color w:val="231F20"/>
          <w:sz w:val="24"/>
        </w:rPr>
        <w:t>(xhel’le xheláluhu) </w:t>
      </w:r>
      <w:r>
        <w:rPr>
          <w:color w:val="231F20"/>
          <w:sz w:val="24"/>
        </w:rPr>
        <w:t>e përshkruan kështu këtë gjendje të hipokritëve: </w:t>
      </w:r>
      <w:r>
        <w:rPr>
          <w:b/>
          <w:i/>
          <w:color w:val="231F20"/>
          <w:sz w:val="24"/>
        </w:rPr>
        <w:t>“Në të vërtetë, hipokritët përpiqen të mashtrojnë Allahun, por edhe Allahu u përgjigjet mashtrimeve dhe dredhive të tyre.. Kur ata ngrihen për namaz, ngrihen me përtesë, vetëm sa për t’u dukur para botës, dhe Allahun e përmendin fare </w:t>
      </w:r>
      <w:r>
        <w:rPr>
          <w:b/>
          <w:i/>
          <w:color w:val="231F20"/>
          <w:spacing w:val="-2"/>
          <w:sz w:val="24"/>
        </w:rPr>
        <w:t>pak.”</w:t>
      </w:r>
      <w:r>
        <w:rPr>
          <w:b/>
          <w:i/>
          <w:color w:val="231F20"/>
          <w:spacing w:val="-2"/>
          <w:position w:val="8"/>
          <w:sz w:val="14"/>
        </w:rPr>
        <w:t>78</w:t>
      </w:r>
      <w:r>
        <w:rPr>
          <w:b/>
          <w:i/>
          <w:color w:val="231F20"/>
          <w:spacing w:val="14"/>
          <w:position w:val="8"/>
          <w:sz w:val="14"/>
        </w:rPr>
        <w:t> </w:t>
      </w:r>
      <w:r>
        <w:rPr>
          <w:color w:val="231F20"/>
          <w:spacing w:val="-2"/>
          <w:sz w:val="24"/>
        </w:rPr>
        <w:t>Po,</w:t>
      </w:r>
      <w:r>
        <w:rPr>
          <w:color w:val="231F20"/>
          <w:spacing w:val="-11"/>
          <w:sz w:val="24"/>
        </w:rPr>
        <w:t> </w:t>
      </w:r>
      <w:r>
        <w:rPr>
          <w:color w:val="231F20"/>
          <w:spacing w:val="-2"/>
          <w:sz w:val="24"/>
        </w:rPr>
        <w:t>hipokriti</w:t>
      </w:r>
      <w:r>
        <w:rPr>
          <w:color w:val="231F20"/>
          <w:spacing w:val="-11"/>
          <w:sz w:val="24"/>
        </w:rPr>
        <w:t> </w:t>
      </w:r>
      <w:r>
        <w:rPr>
          <w:color w:val="231F20"/>
          <w:spacing w:val="-2"/>
          <w:sz w:val="24"/>
        </w:rPr>
        <w:t>është</w:t>
      </w:r>
      <w:r>
        <w:rPr>
          <w:color w:val="231F20"/>
          <w:spacing w:val="-11"/>
          <w:sz w:val="24"/>
        </w:rPr>
        <w:t> </w:t>
      </w:r>
      <w:r>
        <w:rPr>
          <w:color w:val="231F20"/>
          <w:spacing w:val="-2"/>
          <w:sz w:val="24"/>
        </w:rPr>
        <w:t>gjithmonë</w:t>
      </w:r>
      <w:r>
        <w:rPr>
          <w:color w:val="231F20"/>
          <w:spacing w:val="-11"/>
          <w:sz w:val="24"/>
        </w:rPr>
        <w:t> </w:t>
      </w:r>
      <w:r>
        <w:rPr>
          <w:color w:val="231F20"/>
          <w:spacing w:val="-2"/>
          <w:sz w:val="24"/>
        </w:rPr>
        <w:t>në</w:t>
      </w:r>
      <w:r>
        <w:rPr>
          <w:color w:val="231F20"/>
          <w:spacing w:val="-11"/>
          <w:sz w:val="24"/>
        </w:rPr>
        <w:t> </w:t>
      </w:r>
      <w:r>
        <w:rPr>
          <w:color w:val="231F20"/>
          <w:spacing w:val="-2"/>
          <w:sz w:val="24"/>
        </w:rPr>
        <w:t>një</w:t>
      </w:r>
      <w:r>
        <w:rPr>
          <w:color w:val="231F20"/>
          <w:spacing w:val="-11"/>
          <w:sz w:val="24"/>
        </w:rPr>
        <w:t> </w:t>
      </w:r>
      <w:r>
        <w:rPr>
          <w:color w:val="231F20"/>
          <w:spacing w:val="-2"/>
          <w:sz w:val="24"/>
        </w:rPr>
        <w:t>gjendje</w:t>
      </w:r>
      <w:r>
        <w:rPr>
          <w:color w:val="231F20"/>
          <w:spacing w:val="-11"/>
          <w:sz w:val="24"/>
        </w:rPr>
        <w:t> </w:t>
      </w:r>
      <w:r>
        <w:rPr>
          <w:color w:val="231F20"/>
          <w:spacing w:val="-2"/>
          <w:sz w:val="24"/>
        </w:rPr>
        <w:t>apatie</w:t>
      </w:r>
      <w:r>
        <w:rPr>
          <w:color w:val="231F20"/>
          <w:spacing w:val="-11"/>
          <w:sz w:val="24"/>
        </w:rPr>
        <w:t> </w:t>
      </w:r>
      <w:r>
        <w:rPr>
          <w:color w:val="231F20"/>
          <w:spacing w:val="-2"/>
          <w:sz w:val="24"/>
        </w:rPr>
        <w:t>dhe</w:t>
      </w:r>
      <w:r>
        <w:rPr>
          <w:color w:val="231F20"/>
          <w:spacing w:val="-11"/>
          <w:sz w:val="24"/>
        </w:rPr>
        <w:t> </w:t>
      </w:r>
      <w:r>
        <w:rPr>
          <w:color w:val="231F20"/>
          <w:spacing w:val="-2"/>
          <w:sz w:val="24"/>
        </w:rPr>
        <w:t>mpirjeje; </w:t>
      </w:r>
      <w:r>
        <w:rPr>
          <w:color w:val="231F20"/>
          <w:sz w:val="24"/>
        </w:rPr>
        <w:t>në</w:t>
      </w:r>
      <w:r>
        <w:rPr>
          <w:color w:val="231F20"/>
          <w:spacing w:val="-15"/>
          <w:sz w:val="24"/>
        </w:rPr>
        <w:t> </w:t>
      </w:r>
      <w:r>
        <w:rPr>
          <w:color w:val="231F20"/>
          <w:sz w:val="24"/>
        </w:rPr>
        <w:t>lejohet</w:t>
      </w:r>
      <w:r>
        <w:rPr>
          <w:color w:val="231F20"/>
          <w:spacing w:val="-15"/>
          <w:sz w:val="24"/>
        </w:rPr>
        <w:t> </w:t>
      </w:r>
      <w:r>
        <w:rPr>
          <w:color w:val="231F20"/>
          <w:sz w:val="24"/>
        </w:rPr>
        <w:t>të</w:t>
      </w:r>
      <w:r>
        <w:rPr>
          <w:color w:val="231F20"/>
          <w:spacing w:val="-15"/>
          <w:sz w:val="24"/>
        </w:rPr>
        <w:t> </w:t>
      </w:r>
      <w:r>
        <w:rPr>
          <w:color w:val="231F20"/>
          <w:sz w:val="24"/>
        </w:rPr>
        <w:t>bëhet</w:t>
      </w:r>
      <w:r>
        <w:rPr>
          <w:color w:val="231F20"/>
          <w:spacing w:val="-15"/>
          <w:sz w:val="24"/>
        </w:rPr>
        <w:t> </w:t>
      </w:r>
      <w:r>
        <w:rPr>
          <w:color w:val="231F20"/>
          <w:sz w:val="24"/>
        </w:rPr>
        <w:t>një</w:t>
      </w:r>
      <w:r>
        <w:rPr>
          <w:color w:val="231F20"/>
          <w:spacing w:val="-15"/>
          <w:sz w:val="24"/>
        </w:rPr>
        <w:t> </w:t>
      </w:r>
      <w:r>
        <w:rPr>
          <w:color w:val="231F20"/>
          <w:sz w:val="24"/>
        </w:rPr>
        <w:t>krahasim</w:t>
      </w:r>
      <w:r>
        <w:rPr>
          <w:color w:val="231F20"/>
          <w:spacing w:val="-15"/>
          <w:sz w:val="24"/>
        </w:rPr>
        <w:t> </w:t>
      </w:r>
      <w:r>
        <w:rPr>
          <w:color w:val="231F20"/>
          <w:sz w:val="24"/>
        </w:rPr>
        <w:t>i</w:t>
      </w:r>
      <w:r>
        <w:rPr>
          <w:color w:val="231F20"/>
          <w:spacing w:val="-15"/>
          <w:sz w:val="24"/>
        </w:rPr>
        <w:t> </w:t>
      </w:r>
      <w:r>
        <w:rPr>
          <w:color w:val="231F20"/>
          <w:sz w:val="24"/>
        </w:rPr>
        <w:t>tillë,</w:t>
      </w:r>
      <w:r>
        <w:rPr>
          <w:color w:val="231F20"/>
          <w:spacing w:val="-15"/>
          <w:sz w:val="24"/>
        </w:rPr>
        <w:t> </w:t>
      </w:r>
      <w:r>
        <w:rPr>
          <w:color w:val="231F20"/>
          <w:sz w:val="24"/>
        </w:rPr>
        <w:t>ai</w:t>
      </w:r>
      <w:r>
        <w:rPr>
          <w:color w:val="231F20"/>
          <w:spacing w:val="-15"/>
          <w:sz w:val="24"/>
        </w:rPr>
        <w:t> </w:t>
      </w:r>
      <w:r>
        <w:rPr>
          <w:color w:val="231F20"/>
          <w:sz w:val="24"/>
        </w:rPr>
        <w:t>ul</w:t>
      </w:r>
      <w:r>
        <w:rPr>
          <w:color w:val="231F20"/>
          <w:spacing w:val="-15"/>
          <w:sz w:val="24"/>
        </w:rPr>
        <w:t> </w:t>
      </w:r>
      <w:r>
        <w:rPr>
          <w:color w:val="231F20"/>
          <w:sz w:val="24"/>
        </w:rPr>
        <w:t>poshtë</w:t>
      </w:r>
      <w:r>
        <w:rPr>
          <w:color w:val="231F20"/>
          <w:spacing w:val="-15"/>
          <w:sz w:val="24"/>
        </w:rPr>
        <w:t> </w:t>
      </w:r>
      <w:r>
        <w:rPr>
          <w:color w:val="231F20"/>
          <w:sz w:val="24"/>
        </w:rPr>
        <w:t>kokën,</w:t>
      </w:r>
      <w:r>
        <w:rPr>
          <w:color w:val="231F20"/>
          <w:spacing w:val="-15"/>
          <w:sz w:val="24"/>
        </w:rPr>
        <w:t> </w:t>
      </w:r>
      <w:r>
        <w:rPr>
          <w:color w:val="231F20"/>
          <w:sz w:val="24"/>
        </w:rPr>
        <w:t>del</w:t>
      </w:r>
      <w:r>
        <w:rPr>
          <w:color w:val="231F20"/>
          <w:spacing w:val="-15"/>
          <w:sz w:val="24"/>
        </w:rPr>
        <w:t> </w:t>
      </w:r>
      <w:r>
        <w:rPr>
          <w:color w:val="231F20"/>
          <w:sz w:val="24"/>
        </w:rPr>
        <w:t>para</w:t>
      </w:r>
      <w:r>
        <w:rPr>
          <w:color w:val="231F20"/>
          <w:spacing w:val="-15"/>
          <w:sz w:val="24"/>
        </w:rPr>
        <w:t> </w:t>
      </w:r>
      <w:r>
        <w:rPr>
          <w:color w:val="231F20"/>
          <w:sz w:val="24"/>
        </w:rPr>
        <w:t>Zotit duke</w:t>
      </w:r>
      <w:r>
        <w:rPr>
          <w:color w:val="231F20"/>
          <w:spacing w:val="-5"/>
          <w:sz w:val="24"/>
        </w:rPr>
        <w:t> </w:t>
      </w:r>
      <w:r>
        <w:rPr>
          <w:color w:val="231F20"/>
          <w:sz w:val="24"/>
        </w:rPr>
        <w:t>e</w:t>
      </w:r>
      <w:r>
        <w:rPr>
          <w:color w:val="231F20"/>
          <w:spacing w:val="-5"/>
          <w:sz w:val="24"/>
        </w:rPr>
        <w:t> </w:t>
      </w:r>
      <w:r>
        <w:rPr>
          <w:color w:val="231F20"/>
          <w:sz w:val="24"/>
        </w:rPr>
        <w:t>tundur</w:t>
      </w:r>
      <w:r>
        <w:rPr>
          <w:color w:val="231F20"/>
          <w:spacing w:val="-5"/>
          <w:sz w:val="24"/>
        </w:rPr>
        <w:t> </w:t>
      </w:r>
      <w:r>
        <w:rPr>
          <w:color w:val="231F20"/>
          <w:sz w:val="24"/>
        </w:rPr>
        <w:t>atë</w:t>
      </w:r>
      <w:r>
        <w:rPr>
          <w:color w:val="231F20"/>
          <w:spacing w:val="-5"/>
          <w:sz w:val="24"/>
        </w:rPr>
        <w:t> </w:t>
      </w:r>
      <w:r>
        <w:rPr>
          <w:color w:val="231F20"/>
          <w:sz w:val="24"/>
        </w:rPr>
        <w:t>sa</w:t>
      </w:r>
      <w:r>
        <w:rPr>
          <w:color w:val="231F20"/>
          <w:spacing w:val="-5"/>
          <w:sz w:val="24"/>
        </w:rPr>
        <w:t> </w:t>
      </w:r>
      <w:r>
        <w:rPr>
          <w:color w:val="231F20"/>
          <w:sz w:val="24"/>
        </w:rPr>
        <w:t>majtas</w:t>
      </w:r>
      <w:r>
        <w:rPr>
          <w:color w:val="231F20"/>
          <w:spacing w:val="-5"/>
          <w:sz w:val="24"/>
        </w:rPr>
        <w:t> </w:t>
      </w:r>
      <w:r>
        <w:rPr>
          <w:color w:val="231F20"/>
          <w:sz w:val="24"/>
        </w:rPr>
        <w:t>djathtas</w:t>
      </w:r>
      <w:r>
        <w:rPr>
          <w:color w:val="231F20"/>
          <w:spacing w:val="-5"/>
          <w:sz w:val="24"/>
        </w:rPr>
        <w:t> </w:t>
      </w:r>
      <w:r>
        <w:rPr>
          <w:color w:val="231F20"/>
          <w:sz w:val="24"/>
        </w:rPr>
        <w:t>dhe</w:t>
      </w:r>
      <w:r>
        <w:rPr>
          <w:color w:val="231F20"/>
          <w:spacing w:val="-5"/>
          <w:sz w:val="24"/>
        </w:rPr>
        <w:t> </w:t>
      </w:r>
      <w:r>
        <w:rPr>
          <w:color w:val="231F20"/>
          <w:sz w:val="24"/>
        </w:rPr>
        <w:t>thotë:</w:t>
      </w:r>
      <w:r>
        <w:rPr>
          <w:color w:val="231F20"/>
          <w:spacing w:val="-5"/>
          <w:sz w:val="24"/>
        </w:rPr>
        <w:t> </w:t>
      </w:r>
      <w:r>
        <w:rPr>
          <w:color w:val="231F20"/>
          <w:sz w:val="24"/>
        </w:rPr>
        <w:t>“Ah,</w:t>
      </w:r>
      <w:r>
        <w:rPr>
          <w:color w:val="231F20"/>
          <w:spacing w:val="-5"/>
          <w:sz w:val="24"/>
        </w:rPr>
        <w:t> </w:t>
      </w:r>
      <w:r>
        <w:rPr>
          <w:color w:val="231F20"/>
          <w:sz w:val="24"/>
        </w:rPr>
        <w:t>sikur</w:t>
      </w:r>
      <w:r>
        <w:rPr>
          <w:color w:val="231F20"/>
          <w:spacing w:val="-5"/>
          <w:sz w:val="24"/>
        </w:rPr>
        <w:t> </w:t>
      </w:r>
      <w:r>
        <w:rPr>
          <w:color w:val="231F20"/>
          <w:sz w:val="24"/>
        </w:rPr>
        <w:t>të</w:t>
      </w:r>
      <w:r>
        <w:rPr>
          <w:color w:val="231F20"/>
          <w:spacing w:val="-5"/>
          <w:sz w:val="24"/>
        </w:rPr>
        <w:t> </w:t>
      </w:r>
      <w:r>
        <w:rPr>
          <w:color w:val="231F20"/>
          <w:sz w:val="24"/>
        </w:rPr>
        <w:t>mbaroj</w:t>
      </w:r>
      <w:r>
        <w:rPr>
          <w:color w:val="231F20"/>
          <w:spacing w:val="-5"/>
          <w:sz w:val="24"/>
        </w:rPr>
        <w:t> </w:t>
      </w:r>
      <w:r>
        <w:rPr>
          <w:color w:val="231F20"/>
          <w:sz w:val="24"/>
        </w:rPr>
        <w:t>sa më</w:t>
      </w:r>
      <w:r>
        <w:rPr>
          <w:color w:val="231F20"/>
          <w:spacing w:val="-2"/>
          <w:sz w:val="24"/>
        </w:rPr>
        <w:t> </w:t>
      </w:r>
      <w:r>
        <w:rPr>
          <w:color w:val="231F20"/>
          <w:sz w:val="24"/>
        </w:rPr>
        <w:t>shpejt</w:t>
      </w:r>
      <w:r>
        <w:rPr>
          <w:color w:val="231F20"/>
          <w:spacing w:val="-2"/>
          <w:sz w:val="24"/>
        </w:rPr>
        <w:t> </w:t>
      </w:r>
      <w:r>
        <w:rPr>
          <w:color w:val="231F20"/>
          <w:sz w:val="24"/>
        </w:rPr>
        <w:t>punë</w:t>
      </w:r>
      <w:r>
        <w:rPr>
          <w:color w:val="231F20"/>
          <w:spacing w:val="-2"/>
          <w:sz w:val="24"/>
        </w:rPr>
        <w:t> </w:t>
      </w:r>
      <w:r>
        <w:rPr>
          <w:color w:val="231F20"/>
          <w:sz w:val="24"/>
        </w:rPr>
        <w:t>me</w:t>
      </w:r>
      <w:r>
        <w:rPr>
          <w:color w:val="231F20"/>
          <w:spacing w:val="-2"/>
          <w:sz w:val="24"/>
        </w:rPr>
        <w:t> </w:t>
      </w:r>
      <w:r>
        <w:rPr>
          <w:color w:val="231F20"/>
          <w:sz w:val="24"/>
        </w:rPr>
        <w:t>namazin</w:t>
      </w:r>
      <w:r>
        <w:rPr>
          <w:color w:val="231F20"/>
          <w:spacing w:val="-2"/>
          <w:sz w:val="24"/>
        </w:rPr>
        <w:t> </w:t>
      </w:r>
      <w:r>
        <w:rPr>
          <w:color w:val="231F20"/>
          <w:sz w:val="24"/>
        </w:rPr>
        <w:t>e</w:t>
      </w:r>
      <w:r>
        <w:rPr>
          <w:color w:val="231F20"/>
          <w:spacing w:val="-2"/>
          <w:sz w:val="24"/>
        </w:rPr>
        <w:t> </w:t>
      </w:r>
      <w:r>
        <w:rPr>
          <w:color w:val="231F20"/>
          <w:sz w:val="24"/>
        </w:rPr>
        <w:t>të</w:t>
      </w:r>
      <w:r>
        <w:rPr>
          <w:color w:val="231F20"/>
          <w:spacing w:val="-2"/>
          <w:sz w:val="24"/>
        </w:rPr>
        <w:t> </w:t>
      </w:r>
      <w:r>
        <w:rPr>
          <w:color w:val="231F20"/>
          <w:sz w:val="24"/>
        </w:rPr>
        <w:t>dal</w:t>
      </w:r>
      <w:r>
        <w:rPr>
          <w:color w:val="231F20"/>
          <w:spacing w:val="-2"/>
          <w:sz w:val="24"/>
        </w:rPr>
        <w:t> </w:t>
      </w:r>
      <w:r>
        <w:rPr>
          <w:color w:val="231F20"/>
          <w:sz w:val="24"/>
        </w:rPr>
        <w:t>jashtë!”</w:t>
      </w:r>
      <w:r>
        <w:rPr>
          <w:color w:val="231F20"/>
          <w:spacing w:val="-2"/>
          <w:sz w:val="24"/>
        </w:rPr>
        <w:t> </w:t>
      </w:r>
      <w:r>
        <w:rPr>
          <w:color w:val="231F20"/>
          <w:sz w:val="24"/>
        </w:rPr>
        <w:t>Sepse</w:t>
      </w:r>
      <w:r>
        <w:rPr>
          <w:color w:val="231F20"/>
          <w:spacing w:val="-2"/>
          <w:sz w:val="24"/>
        </w:rPr>
        <w:t> </w:t>
      </w:r>
      <w:r>
        <w:rPr>
          <w:color w:val="231F20"/>
          <w:sz w:val="24"/>
        </w:rPr>
        <w:t>një</w:t>
      </w:r>
      <w:r>
        <w:rPr>
          <w:color w:val="231F20"/>
          <w:spacing w:val="-2"/>
          <w:sz w:val="24"/>
        </w:rPr>
        <w:t> </w:t>
      </w:r>
      <w:r>
        <w:rPr>
          <w:color w:val="231F20"/>
          <w:sz w:val="24"/>
        </w:rPr>
        <w:t>jetë</w:t>
      </w:r>
      <w:r>
        <w:rPr>
          <w:color w:val="231F20"/>
          <w:spacing w:val="-2"/>
          <w:sz w:val="24"/>
        </w:rPr>
        <w:t> </w:t>
      </w:r>
      <w:r>
        <w:rPr>
          <w:color w:val="231F20"/>
          <w:sz w:val="24"/>
        </w:rPr>
        <w:t>të</w:t>
      </w:r>
      <w:r>
        <w:rPr>
          <w:color w:val="231F20"/>
          <w:spacing w:val="-2"/>
          <w:sz w:val="24"/>
        </w:rPr>
        <w:t> </w:t>
      </w:r>
      <w:r>
        <w:rPr>
          <w:color w:val="231F20"/>
          <w:sz w:val="24"/>
        </w:rPr>
        <w:t>dyfishtë ka</w:t>
      </w:r>
      <w:r>
        <w:rPr>
          <w:color w:val="231F20"/>
          <w:spacing w:val="7"/>
          <w:sz w:val="24"/>
        </w:rPr>
        <w:t> </w:t>
      </w:r>
      <w:r>
        <w:rPr>
          <w:color w:val="231F20"/>
          <w:sz w:val="24"/>
        </w:rPr>
        <w:t>bërë</w:t>
      </w:r>
      <w:r>
        <w:rPr>
          <w:color w:val="231F20"/>
          <w:spacing w:val="8"/>
          <w:sz w:val="24"/>
        </w:rPr>
        <w:t> </w:t>
      </w:r>
      <w:r>
        <w:rPr>
          <w:color w:val="231F20"/>
          <w:sz w:val="24"/>
        </w:rPr>
        <w:t>tërë</w:t>
      </w:r>
      <w:r>
        <w:rPr>
          <w:color w:val="231F20"/>
          <w:spacing w:val="8"/>
          <w:sz w:val="24"/>
        </w:rPr>
        <w:t> </w:t>
      </w:r>
      <w:r>
        <w:rPr>
          <w:color w:val="231F20"/>
          <w:sz w:val="24"/>
        </w:rPr>
        <w:t>kohës</w:t>
      </w:r>
      <w:r>
        <w:rPr>
          <w:color w:val="231F20"/>
          <w:spacing w:val="8"/>
          <w:sz w:val="24"/>
        </w:rPr>
        <w:t> </w:t>
      </w:r>
      <w:r>
        <w:rPr>
          <w:color w:val="231F20"/>
          <w:sz w:val="24"/>
        </w:rPr>
        <w:t>dhe,</w:t>
      </w:r>
      <w:r>
        <w:rPr>
          <w:color w:val="231F20"/>
          <w:spacing w:val="8"/>
          <w:sz w:val="24"/>
        </w:rPr>
        <w:t> </w:t>
      </w:r>
      <w:r>
        <w:rPr>
          <w:color w:val="231F20"/>
          <w:sz w:val="24"/>
        </w:rPr>
        <w:t>për</w:t>
      </w:r>
      <w:r>
        <w:rPr>
          <w:color w:val="231F20"/>
          <w:spacing w:val="8"/>
          <w:sz w:val="24"/>
        </w:rPr>
        <w:t> </w:t>
      </w:r>
      <w:r>
        <w:rPr>
          <w:color w:val="231F20"/>
          <w:sz w:val="24"/>
        </w:rPr>
        <w:t>rrjedhojë,</w:t>
      </w:r>
      <w:r>
        <w:rPr>
          <w:color w:val="231F20"/>
          <w:spacing w:val="8"/>
          <w:sz w:val="24"/>
        </w:rPr>
        <w:t> </w:t>
      </w:r>
      <w:r>
        <w:rPr>
          <w:color w:val="231F20"/>
          <w:sz w:val="24"/>
        </w:rPr>
        <w:t>zemra</w:t>
      </w:r>
      <w:r>
        <w:rPr>
          <w:color w:val="231F20"/>
          <w:spacing w:val="7"/>
          <w:sz w:val="24"/>
        </w:rPr>
        <w:t> </w:t>
      </w:r>
      <w:r>
        <w:rPr>
          <w:color w:val="231F20"/>
          <w:sz w:val="24"/>
        </w:rPr>
        <w:t>i</w:t>
      </w:r>
      <w:r>
        <w:rPr>
          <w:color w:val="231F20"/>
          <w:spacing w:val="8"/>
          <w:sz w:val="24"/>
        </w:rPr>
        <w:t> </w:t>
      </w:r>
      <w:r>
        <w:rPr>
          <w:color w:val="231F20"/>
          <w:sz w:val="24"/>
        </w:rPr>
        <w:t>ka</w:t>
      </w:r>
      <w:r>
        <w:rPr>
          <w:color w:val="231F20"/>
          <w:spacing w:val="8"/>
          <w:sz w:val="24"/>
        </w:rPr>
        <w:t> </w:t>
      </w:r>
      <w:r>
        <w:rPr>
          <w:color w:val="231F20"/>
          <w:sz w:val="24"/>
        </w:rPr>
        <w:t>mbetur</w:t>
      </w:r>
      <w:r>
        <w:rPr>
          <w:color w:val="231F20"/>
          <w:spacing w:val="8"/>
          <w:sz w:val="24"/>
        </w:rPr>
        <w:t> </w:t>
      </w:r>
      <w:r>
        <w:rPr>
          <w:color w:val="231F20"/>
          <w:sz w:val="24"/>
        </w:rPr>
        <w:t>gjithmonë</w:t>
      </w:r>
      <w:r>
        <w:rPr>
          <w:color w:val="231F20"/>
          <w:spacing w:val="8"/>
          <w:sz w:val="24"/>
        </w:rPr>
        <w:t> </w:t>
      </w:r>
      <w:r>
        <w:rPr>
          <w:color w:val="231F20"/>
          <w:spacing w:val="-10"/>
          <w:sz w:val="24"/>
        </w:rPr>
        <w:t>e</w:t>
      </w:r>
    </w:p>
    <w:p>
      <w:pPr>
        <w:pStyle w:val="BodyText"/>
        <w:spacing w:before="22"/>
        <w:ind w:left="0"/>
        <w:jc w:val="left"/>
        <w:rPr>
          <w:sz w:val="20"/>
        </w:rPr>
      </w:pPr>
      <w:r>
        <w:rPr>
          <w:sz w:val="20"/>
        </w:rPr>
        <mc:AlternateContent>
          <mc:Choice Requires="wps">
            <w:drawing>
              <wp:anchor distT="0" distB="0" distL="0" distR="0" allowOverlap="1" layoutInCell="1" locked="0" behindDoc="1" simplePos="0" relativeHeight="487629824">
                <wp:simplePos x="0" y="0"/>
                <wp:positionH relativeFrom="page">
                  <wp:posOffset>540000</wp:posOffset>
                </wp:positionH>
                <wp:positionV relativeFrom="paragraph">
                  <wp:posOffset>175256</wp:posOffset>
                </wp:positionV>
                <wp:extent cx="1080135"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7997pt;width:85.05pt;height:.1pt;mso-position-horizontal-relative:page;mso-position-vertical-relative:paragraph;z-index:-15686656;mso-wrap-distance-left:0;mso-wrap-distance-right:0" id="docshape120" coordorigin="850,276" coordsize="1701,0" path="m850,276l2551,276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78</w:t>
      </w:r>
      <w:r>
        <w:rPr>
          <w:color w:val="231F20"/>
          <w:spacing w:val="8"/>
          <w:position w:val="8"/>
          <w:sz w:val="14"/>
        </w:rPr>
        <w:t> </w:t>
      </w:r>
      <w:r>
        <w:rPr>
          <w:color w:val="231F20"/>
          <w:spacing w:val="-2"/>
          <w:sz w:val="20"/>
        </w:rPr>
        <w:t>Surja</w:t>
      </w:r>
      <w:r>
        <w:rPr>
          <w:color w:val="231F20"/>
          <w:spacing w:val="-6"/>
          <w:sz w:val="20"/>
        </w:rPr>
        <w:t> </w:t>
      </w:r>
      <w:r>
        <w:rPr>
          <w:color w:val="231F20"/>
          <w:spacing w:val="-2"/>
          <w:sz w:val="20"/>
        </w:rPr>
        <w:t>Nisá,</w:t>
      </w:r>
      <w:r>
        <w:rPr>
          <w:color w:val="231F20"/>
          <w:spacing w:val="-7"/>
          <w:sz w:val="20"/>
        </w:rPr>
        <w:t> </w:t>
      </w:r>
      <w:r>
        <w:rPr>
          <w:color w:val="231F20"/>
          <w:spacing w:val="-2"/>
          <w:sz w:val="20"/>
        </w:rPr>
        <w:t>ajeti</w:t>
      </w:r>
      <w:r>
        <w:rPr>
          <w:color w:val="231F20"/>
          <w:spacing w:val="-6"/>
          <w:sz w:val="20"/>
        </w:rPr>
        <w:t> </w:t>
      </w:r>
      <w:r>
        <w:rPr>
          <w:color w:val="231F20"/>
          <w:spacing w:val="-4"/>
          <w:sz w:val="20"/>
        </w:rPr>
        <w:t>142.</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privuar nga ngazëllimi i namazit. Zoti i Madhëruar mos lejoftë që një ndjenjë e tillë, e cila do të konsiderohej një njollë e madhe në fytyrën e</w:t>
      </w:r>
      <w:r>
        <w:rPr>
          <w:color w:val="231F20"/>
          <w:spacing w:val="-3"/>
        </w:rPr>
        <w:t> </w:t>
      </w:r>
      <w:r>
        <w:rPr>
          <w:color w:val="231F20"/>
        </w:rPr>
        <w:t>zemrës</w:t>
      </w:r>
      <w:r>
        <w:rPr>
          <w:color w:val="231F20"/>
          <w:spacing w:val="-3"/>
        </w:rPr>
        <w:t> </w:t>
      </w:r>
      <w:r>
        <w:rPr>
          <w:color w:val="231F20"/>
        </w:rPr>
        <w:t>së</w:t>
      </w:r>
      <w:r>
        <w:rPr>
          <w:color w:val="231F20"/>
          <w:spacing w:val="-3"/>
        </w:rPr>
        <w:t> </w:t>
      </w:r>
      <w:r>
        <w:rPr>
          <w:color w:val="231F20"/>
        </w:rPr>
        <w:t>besimtarit</w:t>
      </w:r>
      <w:r>
        <w:rPr>
          <w:color w:val="231F20"/>
          <w:spacing w:val="-3"/>
        </w:rPr>
        <w:t> </w:t>
      </w:r>
      <w:r>
        <w:rPr>
          <w:color w:val="231F20"/>
        </w:rPr>
        <w:t>dhe</w:t>
      </w:r>
      <w:r>
        <w:rPr>
          <w:color w:val="231F20"/>
          <w:spacing w:val="-3"/>
        </w:rPr>
        <w:t> </w:t>
      </w:r>
      <w:r>
        <w:rPr>
          <w:color w:val="231F20"/>
        </w:rPr>
        <w:t>që</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bëhej</w:t>
      </w:r>
      <w:r>
        <w:rPr>
          <w:color w:val="231F20"/>
          <w:spacing w:val="-3"/>
        </w:rPr>
        <w:t> </w:t>
      </w:r>
      <w:r>
        <w:rPr>
          <w:color w:val="231F20"/>
        </w:rPr>
        <w:t>shkak</w:t>
      </w:r>
      <w:r>
        <w:rPr>
          <w:color w:val="231F20"/>
          <w:spacing w:val="-3"/>
        </w:rPr>
        <w:t> </w:t>
      </w:r>
      <w:r>
        <w:rPr>
          <w:color w:val="231F20"/>
        </w:rPr>
        <w:t>për</w:t>
      </w:r>
      <w:r>
        <w:rPr>
          <w:color w:val="231F20"/>
          <w:spacing w:val="-3"/>
        </w:rPr>
        <w:t> </w:t>
      </w:r>
      <w:r>
        <w:rPr>
          <w:color w:val="231F20"/>
        </w:rPr>
        <w:t>turpërimin</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në botën tjetër,</w:t>
      </w:r>
      <w:r>
        <w:rPr>
          <w:color w:val="231F20"/>
          <w:spacing w:val="40"/>
        </w:rPr>
        <w:t> </w:t>
      </w:r>
      <w:r>
        <w:rPr>
          <w:color w:val="231F20"/>
        </w:rPr>
        <w:t>të zërë vend në zemrat tona!</w:t>
      </w:r>
    </w:p>
    <w:p>
      <w:pPr>
        <w:spacing w:line="249" w:lineRule="auto" w:before="117"/>
        <w:ind w:left="142" w:right="281" w:firstLine="283"/>
        <w:jc w:val="both"/>
        <w:rPr>
          <w:i/>
          <w:position w:val="8"/>
          <w:sz w:val="14"/>
        </w:rPr>
      </w:pPr>
      <w:r>
        <w:rPr>
          <w:color w:val="231F20"/>
          <w:sz w:val="24"/>
        </w:rPr>
        <w:t>Në një ajet tjetër të Kuranit Famëlartë, Allahu </w:t>
      </w:r>
      <w:r>
        <w:rPr>
          <w:i/>
          <w:color w:val="231F20"/>
          <w:sz w:val="24"/>
        </w:rPr>
        <w:t>(xhel’le xheláluhu) </w:t>
      </w:r>
      <w:r>
        <w:rPr>
          <w:color w:val="231F20"/>
          <w:sz w:val="24"/>
        </w:rPr>
        <w:t>thotë</w:t>
      </w:r>
      <w:r>
        <w:rPr>
          <w:color w:val="231F20"/>
          <w:spacing w:val="-10"/>
          <w:sz w:val="24"/>
        </w:rPr>
        <w:t> </w:t>
      </w:r>
      <w:r>
        <w:rPr>
          <w:color w:val="231F20"/>
          <w:sz w:val="24"/>
        </w:rPr>
        <w:t>kështu:</w:t>
      </w:r>
      <w:r>
        <w:rPr>
          <w:color w:val="231F20"/>
          <w:spacing w:val="-10"/>
          <w:sz w:val="24"/>
        </w:rPr>
        <w:t> </w:t>
      </w:r>
      <w:r>
        <w:rPr>
          <w:b/>
          <w:i/>
          <w:color w:val="231F20"/>
          <w:sz w:val="24"/>
        </w:rPr>
        <w:t>“Mjerë</w:t>
      </w:r>
      <w:r>
        <w:rPr>
          <w:b/>
          <w:i/>
          <w:color w:val="231F20"/>
          <w:spacing w:val="-12"/>
          <w:sz w:val="24"/>
        </w:rPr>
        <w:t> </w:t>
      </w:r>
      <w:r>
        <w:rPr>
          <w:b/>
          <w:i/>
          <w:color w:val="231F20"/>
          <w:sz w:val="24"/>
        </w:rPr>
        <w:t>për</w:t>
      </w:r>
      <w:r>
        <w:rPr>
          <w:b/>
          <w:i/>
          <w:color w:val="231F20"/>
          <w:spacing w:val="-12"/>
          <w:sz w:val="24"/>
        </w:rPr>
        <w:t> </w:t>
      </w:r>
      <w:r>
        <w:rPr>
          <w:b/>
          <w:i/>
          <w:color w:val="231F20"/>
          <w:sz w:val="24"/>
        </w:rPr>
        <w:t>ata,</w:t>
      </w:r>
      <w:r>
        <w:rPr>
          <w:b/>
          <w:i/>
          <w:color w:val="231F20"/>
          <w:spacing w:val="-12"/>
          <w:sz w:val="24"/>
        </w:rPr>
        <w:t> </w:t>
      </w:r>
      <w:r>
        <w:rPr>
          <w:b/>
          <w:i/>
          <w:color w:val="231F20"/>
          <w:sz w:val="24"/>
        </w:rPr>
        <w:t>të</w:t>
      </w:r>
      <w:r>
        <w:rPr>
          <w:b/>
          <w:i/>
          <w:color w:val="231F20"/>
          <w:spacing w:val="-12"/>
          <w:sz w:val="24"/>
        </w:rPr>
        <w:t> </w:t>
      </w:r>
      <w:r>
        <w:rPr>
          <w:b/>
          <w:i/>
          <w:color w:val="231F20"/>
          <w:sz w:val="24"/>
        </w:rPr>
        <w:t>cilët,</w:t>
      </w:r>
      <w:r>
        <w:rPr>
          <w:b/>
          <w:i/>
          <w:color w:val="231F20"/>
          <w:spacing w:val="-12"/>
          <w:sz w:val="24"/>
        </w:rPr>
        <w:t> </w:t>
      </w:r>
      <w:r>
        <w:rPr>
          <w:b/>
          <w:i/>
          <w:color w:val="231F20"/>
          <w:sz w:val="24"/>
        </w:rPr>
        <w:t>kur</w:t>
      </w:r>
      <w:r>
        <w:rPr>
          <w:b/>
          <w:i/>
          <w:color w:val="231F20"/>
          <w:spacing w:val="-12"/>
          <w:sz w:val="24"/>
        </w:rPr>
        <w:t> </w:t>
      </w:r>
      <w:r>
        <w:rPr>
          <w:b/>
          <w:i/>
          <w:color w:val="231F20"/>
          <w:sz w:val="24"/>
        </w:rPr>
        <w:t>falen,</w:t>
      </w:r>
      <w:r>
        <w:rPr>
          <w:b/>
          <w:i/>
          <w:color w:val="231F20"/>
          <w:spacing w:val="-12"/>
          <w:sz w:val="24"/>
        </w:rPr>
        <w:t> </w:t>
      </w:r>
      <w:r>
        <w:rPr>
          <w:b/>
          <w:i/>
          <w:color w:val="231F20"/>
          <w:sz w:val="24"/>
        </w:rPr>
        <w:t>janë</w:t>
      </w:r>
      <w:r>
        <w:rPr>
          <w:b/>
          <w:i/>
          <w:color w:val="231F20"/>
          <w:spacing w:val="-12"/>
          <w:sz w:val="24"/>
        </w:rPr>
        <w:t> </w:t>
      </w:r>
      <w:r>
        <w:rPr>
          <w:b/>
          <w:i/>
          <w:color w:val="231F20"/>
          <w:sz w:val="24"/>
        </w:rPr>
        <w:t>të</w:t>
      </w:r>
      <w:r>
        <w:rPr>
          <w:b/>
          <w:i/>
          <w:color w:val="231F20"/>
          <w:spacing w:val="-12"/>
          <w:sz w:val="24"/>
        </w:rPr>
        <w:t> </w:t>
      </w:r>
      <w:r>
        <w:rPr>
          <w:b/>
          <w:i/>
          <w:color w:val="231F20"/>
          <w:sz w:val="24"/>
        </w:rPr>
        <w:t>pakujdesshëm për</w:t>
      </w:r>
      <w:r>
        <w:rPr>
          <w:b/>
          <w:i/>
          <w:color w:val="231F20"/>
          <w:spacing w:val="-3"/>
          <w:sz w:val="24"/>
        </w:rPr>
        <w:t> </w:t>
      </w:r>
      <w:r>
        <w:rPr>
          <w:b/>
          <w:i/>
          <w:color w:val="231F20"/>
          <w:sz w:val="24"/>
        </w:rPr>
        <w:t>namazet</w:t>
      </w:r>
      <w:r>
        <w:rPr>
          <w:b/>
          <w:i/>
          <w:color w:val="231F20"/>
          <w:spacing w:val="-3"/>
          <w:sz w:val="24"/>
        </w:rPr>
        <w:t> </w:t>
      </w:r>
      <w:r>
        <w:rPr>
          <w:b/>
          <w:i/>
          <w:color w:val="231F20"/>
          <w:sz w:val="24"/>
        </w:rPr>
        <w:t>e</w:t>
      </w:r>
      <w:r>
        <w:rPr>
          <w:b/>
          <w:i/>
          <w:color w:val="231F20"/>
          <w:spacing w:val="-3"/>
          <w:sz w:val="24"/>
        </w:rPr>
        <w:t> </w:t>
      </w:r>
      <w:r>
        <w:rPr>
          <w:b/>
          <w:i/>
          <w:color w:val="231F20"/>
          <w:sz w:val="24"/>
        </w:rPr>
        <w:t>tyre.”</w:t>
      </w:r>
      <w:r>
        <w:rPr>
          <w:b/>
          <w:i/>
          <w:color w:val="231F20"/>
          <w:position w:val="8"/>
          <w:sz w:val="14"/>
        </w:rPr>
        <w:t>79</w:t>
      </w:r>
      <w:r>
        <w:rPr>
          <w:b/>
          <w:i/>
          <w:color w:val="231F20"/>
          <w:spacing w:val="24"/>
          <w:position w:val="8"/>
          <w:sz w:val="14"/>
        </w:rPr>
        <w:t> </w:t>
      </w:r>
      <w:r>
        <w:rPr>
          <w:color w:val="231F20"/>
          <w:sz w:val="24"/>
        </w:rPr>
        <w:t>Në</w:t>
      </w:r>
      <w:r>
        <w:rPr>
          <w:color w:val="231F20"/>
          <w:spacing w:val="-1"/>
          <w:sz w:val="24"/>
        </w:rPr>
        <w:t> </w:t>
      </w:r>
      <w:r>
        <w:rPr>
          <w:color w:val="231F20"/>
          <w:sz w:val="24"/>
        </w:rPr>
        <w:t>namaz,</w:t>
      </w:r>
      <w:r>
        <w:rPr>
          <w:color w:val="231F20"/>
          <w:spacing w:val="-1"/>
          <w:sz w:val="24"/>
        </w:rPr>
        <w:t> </w:t>
      </w:r>
      <w:r>
        <w:rPr>
          <w:i/>
          <w:color w:val="231F20"/>
          <w:sz w:val="24"/>
        </w:rPr>
        <w:t>sehv</w:t>
      </w:r>
      <w:r>
        <w:rPr>
          <w:i/>
          <w:color w:val="231F20"/>
          <w:spacing w:val="-1"/>
          <w:sz w:val="24"/>
        </w:rPr>
        <w:t> </w:t>
      </w:r>
      <w:r>
        <w:rPr>
          <w:color w:val="231F20"/>
          <w:sz w:val="24"/>
        </w:rPr>
        <w:t>(gabim)</w:t>
      </w:r>
      <w:r>
        <w:rPr>
          <w:color w:val="231F20"/>
          <w:spacing w:val="-1"/>
          <w:sz w:val="24"/>
        </w:rPr>
        <w:t> </w:t>
      </w:r>
      <w:r>
        <w:rPr>
          <w:color w:val="231F20"/>
          <w:sz w:val="24"/>
        </w:rPr>
        <w:t>ka</w:t>
      </w:r>
      <w:r>
        <w:rPr>
          <w:color w:val="231F20"/>
          <w:spacing w:val="-1"/>
          <w:sz w:val="24"/>
        </w:rPr>
        <w:t> </w:t>
      </w:r>
      <w:r>
        <w:rPr>
          <w:color w:val="231F20"/>
          <w:sz w:val="24"/>
        </w:rPr>
        <w:t>kuptimin</w:t>
      </w:r>
      <w:r>
        <w:rPr>
          <w:color w:val="231F20"/>
          <w:spacing w:val="-1"/>
          <w:sz w:val="24"/>
        </w:rPr>
        <w:t> </w:t>
      </w:r>
      <w:r>
        <w:rPr>
          <w:color w:val="231F20"/>
          <w:sz w:val="24"/>
        </w:rPr>
        <w:t>e</w:t>
      </w:r>
      <w:r>
        <w:rPr>
          <w:color w:val="231F20"/>
          <w:spacing w:val="-1"/>
          <w:sz w:val="24"/>
        </w:rPr>
        <w:t> </w:t>
      </w:r>
      <w:r>
        <w:rPr>
          <w:color w:val="231F20"/>
          <w:sz w:val="24"/>
        </w:rPr>
        <w:t>të</w:t>
      </w:r>
      <w:r>
        <w:rPr>
          <w:color w:val="231F20"/>
          <w:spacing w:val="-1"/>
          <w:sz w:val="24"/>
        </w:rPr>
        <w:t> </w:t>
      </w:r>
      <w:r>
        <w:rPr>
          <w:color w:val="231F20"/>
          <w:sz w:val="24"/>
        </w:rPr>
        <w:t>qenit larg</w:t>
      </w:r>
      <w:r>
        <w:rPr>
          <w:color w:val="231F20"/>
          <w:spacing w:val="-1"/>
          <w:sz w:val="24"/>
        </w:rPr>
        <w:t> </w:t>
      </w:r>
      <w:r>
        <w:rPr>
          <w:color w:val="231F20"/>
          <w:sz w:val="24"/>
        </w:rPr>
        <w:t>Allahut</w:t>
      </w:r>
      <w:r>
        <w:rPr>
          <w:color w:val="231F20"/>
          <w:spacing w:val="-1"/>
          <w:sz w:val="24"/>
        </w:rPr>
        <w:t> </w:t>
      </w:r>
      <w:r>
        <w:rPr>
          <w:color w:val="231F20"/>
          <w:sz w:val="24"/>
        </w:rPr>
        <w:t>edhe</w:t>
      </w:r>
      <w:r>
        <w:rPr>
          <w:color w:val="231F20"/>
          <w:spacing w:val="-1"/>
          <w:sz w:val="24"/>
        </w:rPr>
        <w:t> </w:t>
      </w:r>
      <w:r>
        <w:rPr>
          <w:color w:val="231F20"/>
          <w:sz w:val="24"/>
        </w:rPr>
        <w:t>gjatë</w:t>
      </w:r>
      <w:r>
        <w:rPr>
          <w:color w:val="231F20"/>
          <w:spacing w:val="-1"/>
          <w:sz w:val="24"/>
        </w:rPr>
        <w:t> </w:t>
      </w:r>
      <w:r>
        <w:rPr>
          <w:color w:val="231F20"/>
          <w:sz w:val="24"/>
        </w:rPr>
        <w:t>qëndrimit</w:t>
      </w:r>
      <w:r>
        <w:rPr>
          <w:color w:val="231F20"/>
          <w:spacing w:val="-1"/>
          <w:sz w:val="24"/>
        </w:rPr>
        <w:t> </w:t>
      </w:r>
      <w:r>
        <w:rPr>
          <w:color w:val="231F20"/>
          <w:sz w:val="24"/>
        </w:rPr>
        <w:t>para</w:t>
      </w:r>
      <w:r>
        <w:rPr>
          <w:color w:val="231F20"/>
          <w:spacing w:val="-1"/>
          <w:sz w:val="24"/>
        </w:rPr>
        <w:t> </w:t>
      </w:r>
      <w:r>
        <w:rPr>
          <w:color w:val="231F20"/>
          <w:sz w:val="24"/>
        </w:rPr>
        <w:t>Tij.</w:t>
      </w:r>
      <w:r>
        <w:rPr>
          <w:color w:val="231F20"/>
          <w:spacing w:val="-1"/>
          <w:sz w:val="24"/>
        </w:rPr>
        <w:t> </w:t>
      </w:r>
      <w:r>
        <w:rPr>
          <w:color w:val="231F20"/>
          <w:sz w:val="24"/>
        </w:rPr>
        <w:t>Në</w:t>
      </w:r>
      <w:r>
        <w:rPr>
          <w:color w:val="231F20"/>
          <w:spacing w:val="-1"/>
          <w:sz w:val="24"/>
        </w:rPr>
        <w:t> </w:t>
      </w:r>
      <w:r>
        <w:rPr>
          <w:color w:val="231F20"/>
          <w:sz w:val="24"/>
        </w:rPr>
        <w:t>një</w:t>
      </w:r>
      <w:r>
        <w:rPr>
          <w:color w:val="231F20"/>
          <w:spacing w:val="-1"/>
          <w:sz w:val="24"/>
        </w:rPr>
        <w:t> </w:t>
      </w:r>
      <w:r>
        <w:rPr>
          <w:color w:val="231F20"/>
          <w:sz w:val="24"/>
        </w:rPr>
        <w:t>hadith</w:t>
      </w:r>
      <w:r>
        <w:rPr>
          <w:color w:val="231F20"/>
          <w:spacing w:val="-1"/>
          <w:sz w:val="24"/>
        </w:rPr>
        <w:t> </w:t>
      </w:r>
      <w:r>
        <w:rPr>
          <w:color w:val="231F20"/>
          <w:sz w:val="24"/>
        </w:rPr>
        <w:t>të</w:t>
      </w:r>
      <w:r>
        <w:rPr>
          <w:color w:val="231F20"/>
          <w:spacing w:val="-1"/>
          <w:sz w:val="24"/>
        </w:rPr>
        <w:t> </w:t>
      </w:r>
      <w:r>
        <w:rPr>
          <w:color w:val="231F20"/>
          <w:sz w:val="24"/>
        </w:rPr>
        <w:t>dobët,</w:t>
      </w:r>
      <w:r>
        <w:rPr>
          <w:color w:val="231F20"/>
          <w:spacing w:val="-1"/>
          <w:sz w:val="24"/>
        </w:rPr>
        <w:t> </w:t>
      </w:r>
      <w:r>
        <w:rPr>
          <w:color w:val="231F20"/>
          <w:sz w:val="24"/>
        </w:rPr>
        <w:t>kjo situatë shpjegohet në këtë mënyrë: </w:t>
      </w:r>
      <w:r>
        <w:rPr>
          <w:i/>
          <w:color w:val="231F20"/>
          <w:sz w:val="24"/>
        </w:rPr>
        <w:t>“Do të vijë një kohë, kur (mijëra </w:t>
      </w:r>
      <w:r>
        <w:rPr>
          <w:i/>
          <w:color w:val="231F20"/>
          <w:spacing w:val="-2"/>
          <w:sz w:val="24"/>
        </w:rPr>
        <w:t>njerëz)</w:t>
      </w:r>
      <w:r>
        <w:rPr>
          <w:i/>
          <w:color w:val="231F20"/>
          <w:spacing w:val="-11"/>
          <w:sz w:val="24"/>
        </w:rPr>
        <w:t> </w:t>
      </w:r>
      <w:r>
        <w:rPr>
          <w:i/>
          <w:color w:val="231F20"/>
          <w:spacing w:val="-2"/>
          <w:sz w:val="24"/>
        </w:rPr>
        <w:t>do</w:t>
      </w:r>
      <w:r>
        <w:rPr>
          <w:i/>
          <w:color w:val="231F20"/>
          <w:spacing w:val="-11"/>
          <w:sz w:val="24"/>
        </w:rPr>
        <w:t> </w:t>
      </w:r>
      <w:r>
        <w:rPr>
          <w:i/>
          <w:color w:val="231F20"/>
          <w:spacing w:val="-2"/>
          <w:sz w:val="24"/>
        </w:rPr>
        <w:t>të</w:t>
      </w:r>
      <w:r>
        <w:rPr>
          <w:i/>
          <w:color w:val="231F20"/>
          <w:spacing w:val="-11"/>
          <w:sz w:val="24"/>
        </w:rPr>
        <w:t> </w:t>
      </w:r>
      <w:r>
        <w:rPr>
          <w:i/>
          <w:color w:val="231F20"/>
          <w:spacing w:val="-2"/>
          <w:sz w:val="24"/>
        </w:rPr>
        <w:t>mbushin</w:t>
      </w:r>
      <w:r>
        <w:rPr>
          <w:i/>
          <w:color w:val="231F20"/>
          <w:spacing w:val="-11"/>
          <w:sz w:val="24"/>
        </w:rPr>
        <w:t> </w:t>
      </w:r>
      <w:r>
        <w:rPr>
          <w:i/>
          <w:color w:val="231F20"/>
          <w:spacing w:val="-2"/>
          <w:sz w:val="24"/>
        </w:rPr>
        <w:t>mesxhidet</w:t>
      </w:r>
      <w:r>
        <w:rPr>
          <w:i/>
          <w:color w:val="231F20"/>
          <w:spacing w:val="-11"/>
          <w:sz w:val="24"/>
        </w:rPr>
        <w:t> </w:t>
      </w:r>
      <w:r>
        <w:rPr>
          <w:i/>
          <w:color w:val="231F20"/>
          <w:spacing w:val="-2"/>
          <w:sz w:val="24"/>
        </w:rPr>
        <w:t>dhe</w:t>
      </w:r>
      <w:r>
        <w:rPr>
          <w:i/>
          <w:color w:val="231F20"/>
          <w:spacing w:val="-11"/>
          <w:sz w:val="24"/>
        </w:rPr>
        <w:t> </w:t>
      </w:r>
      <w:r>
        <w:rPr>
          <w:i/>
          <w:color w:val="231F20"/>
          <w:spacing w:val="-2"/>
          <w:sz w:val="24"/>
        </w:rPr>
        <w:t>do</w:t>
      </w:r>
      <w:r>
        <w:rPr>
          <w:i/>
          <w:color w:val="231F20"/>
          <w:spacing w:val="-11"/>
          <w:sz w:val="24"/>
        </w:rPr>
        <w:t> </w:t>
      </w:r>
      <w:r>
        <w:rPr>
          <w:i/>
          <w:color w:val="231F20"/>
          <w:spacing w:val="-2"/>
          <w:sz w:val="24"/>
        </w:rPr>
        <w:t>të</w:t>
      </w:r>
      <w:r>
        <w:rPr>
          <w:i/>
          <w:color w:val="231F20"/>
          <w:spacing w:val="-11"/>
          <w:sz w:val="24"/>
        </w:rPr>
        <w:t> </w:t>
      </w:r>
      <w:r>
        <w:rPr>
          <w:i/>
          <w:color w:val="231F20"/>
          <w:spacing w:val="-2"/>
          <w:sz w:val="24"/>
        </w:rPr>
        <w:t>falin</w:t>
      </w:r>
      <w:r>
        <w:rPr>
          <w:i/>
          <w:color w:val="231F20"/>
          <w:spacing w:val="-11"/>
          <w:sz w:val="24"/>
        </w:rPr>
        <w:t> </w:t>
      </w:r>
      <w:r>
        <w:rPr>
          <w:i/>
          <w:color w:val="231F20"/>
          <w:spacing w:val="-2"/>
          <w:sz w:val="24"/>
        </w:rPr>
        <w:t>namazet,</w:t>
      </w:r>
      <w:r>
        <w:rPr>
          <w:i/>
          <w:color w:val="231F20"/>
          <w:spacing w:val="-11"/>
          <w:sz w:val="24"/>
        </w:rPr>
        <w:t> </w:t>
      </w:r>
      <w:r>
        <w:rPr>
          <w:i/>
          <w:color w:val="231F20"/>
          <w:spacing w:val="-2"/>
          <w:sz w:val="24"/>
        </w:rPr>
        <w:t>por</w:t>
      </w:r>
      <w:r>
        <w:rPr>
          <w:i/>
          <w:color w:val="231F20"/>
          <w:spacing w:val="-11"/>
          <w:sz w:val="24"/>
        </w:rPr>
        <w:t> </w:t>
      </w:r>
      <w:r>
        <w:rPr>
          <w:i/>
          <w:color w:val="231F20"/>
          <w:spacing w:val="-2"/>
          <w:sz w:val="24"/>
        </w:rPr>
        <w:t>në</w:t>
      </w:r>
      <w:r>
        <w:rPr>
          <w:i/>
          <w:color w:val="231F20"/>
          <w:spacing w:val="-11"/>
          <w:sz w:val="24"/>
        </w:rPr>
        <w:t> </w:t>
      </w:r>
      <w:r>
        <w:rPr>
          <w:i/>
          <w:color w:val="231F20"/>
          <w:spacing w:val="-2"/>
          <w:sz w:val="24"/>
        </w:rPr>
        <w:t>mesin</w:t>
      </w:r>
      <w:r>
        <w:rPr>
          <w:i/>
          <w:color w:val="231F20"/>
          <w:spacing w:val="-11"/>
          <w:sz w:val="24"/>
        </w:rPr>
        <w:t> </w:t>
      </w:r>
      <w:r>
        <w:rPr>
          <w:i/>
          <w:color w:val="231F20"/>
          <w:spacing w:val="-2"/>
          <w:sz w:val="24"/>
        </w:rPr>
        <w:t>e </w:t>
      </w:r>
      <w:r>
        <w:rPr>
          <w:i/>
          <w:color w:val="231F20"/>
          <w:spacing w:val="-4"/>
          <w:sz w:val="24"/>
        </w:rPr>
        <w:t>tyre</w:t>
      </w:r>
      <w:r>
        <w:rPr>
          <w:i/>
          <w:color w:val="231F20"/>
          <w:spacing w:val="-11"/>
          <w:sz w:val="24"/>
        </w:rPr>
        <w:t> </w:t>
      </w:r>
      <w:r>
        <w:rPr>
          <w:i/>
          <w:color w:val="231F20"/>
          <w:spacing w:val="-4"/>
          <w:sz w:val="24"/>
        </w:rPr>
        <w:t>nuk</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ketë</w:t>
      </w:r>
      <w:r>
        <w:rPr>
          <w:i/>
          <w:color w:val="231F20"/>
          <w:spacing w:val="-11"/>
          <w:sz w:val="24"/>
        </w:rPr>
        <w:t> </w:t>
      </w:r>
      <w:r>
        <w:rPr>
          <w:i/>
          <w:color w:val="231F20"/>
          <w:spacing w:val="-4"/>
          <w:sz w:val="24"/>
        </w:rPr>
        <w:t>besimtarë.”</w:t>
      </w:r>
      <w:r>
        <w:rPr>
          <w:i/>
          <w:color w:val="231F20"/>
          <w:spacing w:val="-4"/>
          <w:position w:val="8"/>
          <w:sz w:val="14"/>
        </w:rPr>
        <w:t>80</w:t>
      </w:r>
      <w:r>
        <w:rPr>
          <w:i/>
          <w:color w:val="231F20"/>
          <w:spacing w:val="10"/>
          <w:position w:val="8"/>
          <w:sz w:val="14"/>
        </w:rPr>
        <w:t> </w:t>
      </w:r>
      <w:r>
        <w:rPr>
          <w:color w:val="231F20"/>
          <w:spacing w:val="-4"/>
          <w:sz w:val="24"/>
        </w:rPr>
        <w:t>Kemi</w:t>
      </w:r>
      <w:r>
        <w:rPr>
          <w:color w:val="231F20"/>
          <w:spacing w:val="-11"/>
          <w:sz w:val="24"/>
        </w:rPr>
        <w:t> </w:t>
      </w:r>
      <w:r>
        <w:rPr>
          <w:color w:val="231F20"/>
          <w:spacing w:val="-4"/>
          <w:sz w:val="24"/>
        </w:rPr>
        <w:t>shpresë</w:t>
      </w:r>
      <w:r>
        <w:rPr>
          <w:color w:val="231F20"/>
          <w:spacing w:val="-11"/>
          <w:sz w:val="24"/>
        </w:rPr>
        <w:t> </w:t>
      </w:r>
      <w:r>
        <w:rPr>
          <w:color w:val="231F20"/>
          <w:spacing w:val="-4"/>
          <w:sz w:val="24"/>
        </w:rPr>
        <w:t>tek</w:t>
      </w:r>
      <w:r>
        <w:rPr>
          <w:color w:val="231F20"/>
          <w:spacing w:val="-11"/>
          <w:sz w:val="24"/>
        </w:rPr>
        <w:t> </w:t>
      </w:r>
      <w:r>
        <w:rPr>
          <w:color w:val="231F20"/>
          <w:spacing w:val="-4"/>
          <w:sz w:val="24"/>
        </w:rPr>
        <w:t>Allahu</w:t>
      </w:r>
      <w:r>
        <w:rPr>
          <w:color w:val="231F20"/>
          <w:spacing w:val="-11"/>
          <w:sz w:val="24"/>
        </w:rPr>
        <w:t> </w:t>
      </w:r>
      <w:r>
        <w:rPr>
          <w:color w:val="231F20"/>
          <w:spacing w:val="-4"/>
          <w:sz w:val="24"/>
        </w:rPr>
        <w:t>i</w:t>
      </w:r>
      <w:r>
        <w:rPr>
          <w:color w:val="231F20"/>
          <w:spacing w:val="-11"/>
          <w:sz w:val="24"/>
        </w:rPr>
        <w:t> </w:t>
      </w:r>
      <w:r>
        <w:rPr>
          <w:color w:val="231F20"/>
          <w:spacing w:val="-4"/>
          <w:sz w:val="24"/>
        </w:rPr>
        <w:t>Madhëruar</w:t>
      </w:r>
      <w:r>
        <w:rPr>
          <w:color w:val="231F20"/>
          <w:spacing w:val="-11"/>
          <w:sz w:val="24"/>
        </w:rPr>
        <w:t> </w:t>
      </w:r>
      <w:r>
        <w:rPr>
          <w:color w:val="231F20"/>
          <w:spacing w:val="-4"/>
          <w:sz w:val="24"/>
        </w:rPr>
        <w:t>se do</w:t>
      </w:r>
      <w:r>
        <w:rPr>
          <w:color w:val="231F20"/>
          <w:spacing w:val="-9"/>
          <w:sz w:val="24"/>
        </w:rPr>
        <w:t> </w:t>
      </w:r>
      <w:r>
        <w:rPr>
          <w:color w:val="231F20"/>
          <w:spacing w:val="-4"/>
          <w:sz w:val="24"/>
        </w:rPr>
        <w:t>të</w:t>
      </w:r>
      <w:r>
        <w:rPr>
          <w:color w:val="231F20"/>
          <w:spacing w:val="-9"/>
          <w:sz w:val="24"/>
        </w:rPr>
        <w:t> </w:t>
      </w:r>
      <w:r>
        <w:rPr>
          <w:color w:val="231F20"/>
          <w:spacing w:val="-4"/>
          <w:sz w:val="24"/>
        </w:rPr>
        <w:t>na</w:t>
      </w:r>
      <w:r>
        <w:rPr>
          <w:color w:val="231F20"/>
          <w:spacing w:val="-9"/>
          <w:sz w:val="24"/>
        </w:rPr>
        <w:t> </w:t>
      </w:r>
      <w:r>
        <w:rPr>
          <w:color w:val="231F20"/>
          <w:spacing w:val="-4"/>
          <w:sz w:val="24"/>
        </w:rPr>
        <w:t>ruajë</w:t>
      </w:r>
      <w:r>
        <w:rPr>
          <w:color w:val="231F20"/>
          <w:spacing w:val="-9"/>
          <w:sz w:val="24"/>
        </w:rPr>
        <w:t> </w:t>
      </w:r>
      <w:r>
        <w:rPr>
          <w:color w:val="231F20"/>
          <w:spacing w:val="-4"/>
          <w:sz w:val="24"/>
        </w:rPr>
        <w:t>nga</w:t>
      </w:r>
      <w:r>
        <w:rPr>
          <w:color w:val="231F20"/>
          <w:spacing w:val="-9"/>
          <w:sz w:val="24"/>
        </w:rPr>
        <w:t> </w:t>
      </w:r>
      <w:r>
        <w:rPr>
          <w:color w:val="231F20"/>
          <w:spacing w:val="-4"/>
          <w:sz w:val="24"/>
        </w:rPr>
        <w:t>një</w:t>
      </w:r>
      <w:r>
        <w:rPr>
          <w:color w:val="231F20"/>
          <w:spacing w:val="-9"/>
          <w:sz w:val="24"/>
        </w:rPr>
        <w:t> </w:t>
      </w:r>
      <w:r>
        <w:rPr>
          <w:color w:val="231F20"/>
          <w:spacing w:val="-4"/>
          <w:sz w:val="24"/>
        </w:rPr>
        <w:t>rënie</w:t>
      </w:r>
      <w:r>
        <w:rPr>
          <w:color w:val="231F20"/>
          <w:spacing w:val="-9"/>
          <w:sz w:val="24"/>
        </w:rPr>
        <w:t> </w:t>
      </w:r>
      <w:r>
        <w:rPr>
          <w:color w:val="231F20"/>
          <w:spacing w:val="-4"/>
          <w:sz w:val="24"/>
        </w:rPr>
        <w:t>e</w:t>
      </w:r>
      <w:r>
        <w:rPr>
          <w:color w:val="231F20"/>
          <w:spacing w:val="-9"/>
          <w:sz w:val="24"/>
        </w:rPr>
        <w:t> </w:t>
      </w:r>
      <w:r>
        <w:rPr>
          <w:color w:val="231F20"/>
          <w:spacing w:val="-4"/>
          <w:sz w:val="24"/>
        </w:rPr>
        <w:t>tillë</w:t>
      </w:r>
      <w:r>
        <w:rPr>
          <w:color w:val="231F20"/>
          <w:spacing w:val="-9"/>
          <w:sz w:val="24"/>
        </w:rPr>
        <w:t> </w:t>
      </w:r>
      <w:r>
        <w:rPr>
          <w:color w:val="231F20"/>
          <w:spacing w:val="-4"/>
          <w:sz w:val="24"/>
        </w:rPr>
        <w:t>me</w:t>
      </w:r>
      <w:r>
        <w:rPr>
          <w:color w:val="231F20"/>
          <w:spacing w:val="-9"/>
          <w:sz w:val="24"/>
        </w:rPr>
        <w:t> </w:t>
      </w:r>
      <w:r>
        <w:rPr>
          <w:color w:val="231F20"/>
          <w:spacing w:val="-4"/>
          <w:sz w:val="24"/>
        </w:rPr>
        <w:t>kokë</w:t>
      </w:r>
      <w:r>
        <w:rPr>
          <w:color w:val="231F20"/>
          <w:spacing w:val="-9"/>
          <w:sz w:val="24"/>
        </w:rPr>
        <w:t> </w:t>
      </w:r>
      <w:r>
        <w:rPr>
          <w:color w:val="231F20"/>
          <w:spacing w:val="-4"/>
          <w:sz w:val="24"/>
        </w:rPr>
        <w:t>dhe</w:t>
      </w:r>
      <w:r>
        <w:rPr>
          <w:color w:val="231F20"/>
          <w:spacing w:val="-9"/>
          <w:sz w:val="24"/>
        </w:rPr>
        <w:t> </w:t>
      </w:r>
      <w:r>
        <w:rPr>
          <w:color w:val="231F20"/>
          <w:spacing w:val="-4"/>
          <w:sz w:val="24"/>
        </w:rPr>
        <w:t>se</w:t>
      </w:r>
      <w:r>
        <w:rPr>
          <w:color w:val="231F20"/>
          <w:spacing w:val="-9"/>
          <w:sz w:val="24"/>
        </w:rPr>
        <w:t> </w:t>
      </w:r>
      <w:r>
        <w:rPr>
          <w:color w:val="231F20"/>
          <w:spacing w:val="-4"/>
          <w:sz w:val="24"/>
        </w:rPr>
        <w:t>do</w:t>
      </w:r>
      <w:r>
        <w:rPr>
          <w:color w:val="231F20"/>
          <w:spacing w:val="-9"/>
          <w:sz w:val="24"/>
        </w:rPr>
        <w:t> </w:t>
      </w:r>
      <w:r>
        <w:rPr>
          <w:color w:val="231F20"/>
          <w:spacing w:val="-4"/>
          <w:sz w:val="24"/>
        </w:rPr>
        <w:t>të</w:t>
      </w:r>
      <w:r>
        <w:rPr>
          <w:color w:val="231F20"/>
          <w:spacing w:val="-9"/>
          <w:sz w:val="24"/>
        </w:rPr>
        <w:t> </w:t>
      </w:r>
      <w:r>
        <w:rPr>
          <w:color w:val="231F20"/>
          <w:spacing w:val="-4"/>
          <w:sz w:val="24"/>
        </w:rPr>
        <w:t>na</w:t>
      </w:r>
      <w:r>
        <w:rPr>
          <w:color w:val="231F20"/>
          <w:spacing w:val="-9"/>
          <w:sz w:val="24"/>
        </w:rPr>
        <w:t> </w:t>
      </w:r>
      <w:r>
        <w:rPr>
          <w:color w:val="231F20"/>
          <w:spacing w:val="-4"/>
          <w:sz w:val="24"/>
        </w:rPr>
        <w:t>falë</w:t>
      </w:r>
      <w:r>
        <w:rPr>
          <w:color w:val="231F20"/>
          <w:spacing w:val="-9"/>
          <w:sz w:val="24"/>
        </w:rPr>
        <w:t> </w:t>
      </w:r>
      <w:r>
        <w:rPr>
          <w:color w:val="231F20"/>
          <w:spacing w:val="-4"/>
          <w:sz w:val="24"/>
        </w:rPr>
        <w:t>të</w:t>
      </w:r>
      <w:r>
        <w:rPr>
          <w:color w:val="231F20"/>
          <w:spacing w:val="-9"/>
          <w:sz w:val="24"/>
        </w:rPr>
        <w:t> </w:t>
      </w:r>
      <w:r>
        <w:rPr>
          <w:color w:val="231F20"/>
          <w:spacing w:val="-4"/>
          <w:sz w:val="24"/>
        </w:rPr>
        <w:t>gjithëve </w:t>
      </w:r>
      <w:r>
        <w:rPr>
          <w:color w:val="231F20"/>
          <w:sz w:val="24"/>
        </w:rPr>
        <w:t>edhe</w:t>
      </w:r>
      <w:r>
        <w:rPr>
          <w:color w:val="231F20"/>
          <w:spacing w:val="-13"/>
          <w:sz w:val="24"/>
        </w:rPr>
        <w:t> </w:t>
      </w:r>
      <w:r>
        <w:rPr>
          <w:color w:val="231F20"/>
          <w:sz w:val="24"/>
        </w:rPr>
        <w:t>për</w:t>
      </w:r>
      <w:r>
        <w:rPr>
          <w:color w:val="231F20"/>
          <w:spacing w:val="-13"/>
          <w:sz w:val="24"/>
        </w:rPr>
        <w:t> </w:t>
      </w:r>
      <w:r>
        <w:rPr>
          <w:color w:val="231F20"/>
          <w:sz w:val="24"/>
        </w:rPr>
        <w:t>hir</w:t>
      </w:r>
      <w:r>
        <w:rPr>
          <w:color w:val="231F20"/>
          <w:spacing w:val="-13"/>
          <w:sz w:val="24"/>
        </w:rPr>
        <w:t> </w:t>
      </w:r>
      <w:r>
        <w:rPr>
          <w:color w:val="231F20"/>
          <w:sz w:val="24"/>
        </w:rPr>
        <w:t>të</w:t>
      </w:r>
      <w:r>
        <w:rPr>
          <w:color w:val="231F20"/>
          <w:spacing w:val="-13"/>
          <w:sz w:val="24"/>
        </w:rPr>
        <w:t> </w:t>
      </w:r>
      <w:r>
        <w:rPr>
          <w:color w:val="231F20"/>
          <w:sz w:val="24"/>
        </w:rPr>
        <w:t>njerëzve</w:t>
      </w:r>
      <w:r>
        <w:rPr>
          <w:color w:val="231F20"/>
          <w:spacing w:val="-13"/>
          <w:sz w:val="24"/>
        </w:rPr>
        <w:t> </w:t>
      </w:r>
      <w:r>
        <w:rPr>
          <w:color w:val="231F20"/>
          <w:sz w:val="24"/>
        </w:rPr>
        <w:t>të</w:t>
      </w:r>
      <w:r>
        <w:rPr>
          <w:color w:val="231F20"/>
          <w:spacing w:val="-13"/>
          <w:sz w:val="24"/>
        </w:rPr>
        <w:t> </w:t>
      </w:r>
      <w:r>
        <w:rPr>
          <w:color w:val="231F20"/>
          <w:sz w:val="24"/>
        </w:rPr>
        <w:t>mirë</w:t>
      </w:r>
      <w:r>
        <w:rPr>
          <w:color w:val="231F20"/>
          <w:spacing w:val="-13"/>
          <w:sz w:val="24"/>
        </w:rPr>
        <w:t> </w:t>
      </w:r>
      <w:r>
        <w:rPr>
          <w:color w:val="231F20"/>
          <w:sz w:val="24"/>
        </w:rPr>
        <w:t>e</w:t>
      </w:r>
      <w:r>
        <w:rPr>
          <w:color w:val="231F20"/>
          <w:spacing w:val="-13"/>
          <w:sz w:val="24"/>
        </w:rPr>
        <w:t> </w:t>
      </w:r>
      <w:r>
        <w:rPr>
          <w:color w:val="231F20"/>
          <w:sz w:val="24"/>
        </w:rPr>
        <w:t>me</w:t>
      </w:r>
      <w:r>
        <w:rPr>
          <w:color w:val="231F20"/>
          <w:spacing w:val="-13"/>
          <w:sz w:val="24"/>
        </w:rPr>
        <w:t> </w:t>
      </w:r>
      <w:r>
        <w:rPr>
          <w:color w:val="231F20"/>
          <w:sz w:val="24"/>
        </w:rPr>
        <w:t>lutje</w:t>
      </w:r>
      <w:r>
        <w:rPr>
          <w:color w:val="231F20"/>
          <w:spacing w:val="-13"/>
          <w:sz w:val="24"/>
        </w:rPr>
        <w:t> </w:t>
      </w:r>
      <w:r>
        <w:rPr>
          <w:color w:val="231F20"/>
          <w:sz w:val="24"/>
        </w:rPr>
        <w:t>të</w:t>
      </w:r>
      <w:r>
        <w:rPr>
          <w:color w:val="231F20"/>
          <w:spacing w:val="-13"/>
          <w:sz w:val="24"/>
        </w:rPr>
        <w:t> </w:t>
      </w:r>
      <w:r>
        <w:rPr>
          <w:color w:val="231F20"/>
          <w:sz w:val="24"/>
        </w:rPr>
        <w:t>pranuara,</w:t>
      </w:r>
      <w:r>
        <w:rPr>
          <w:color w:val="231F20"/>
          <w:spacing w:val="-13"/>
          <w:sz w:val="24"/>
        </w:rPr>
        <w:t> </w:t>
      </w:r>
      <w:r>
        <w:rPr>
          <w:color w:val="231F20"/>
          <w:sz w:val="24"/>
        </w:rPr>
        <w:t>me</w:t>
      </w:r>
      <w:r>
        <w:rPr>
          <w:color w:val="231F20"/>
          <w:spacing w:val="-13"/>
          <w:sz w:val="24"/>
        </w:rPr>
        <w:t> </w:t>
      </w:r>
      <w:r>
        <w:rPr>
          <w:color w:val="231F20"/>
          <w:sz w:val="24"/>
        </w:rPr>
        <w:t>të</w:t>
      </w:r>
      <w:r>
        <w:rPr>
          <w:color w:val="231F20"/>
          <w:spacing w:val="-13"/>
          <w:sz w:val="24"/>
        </w:rPr>
        <w:t> </w:t>
      </w:r>
      <w:r>
        <w:rPr>
          <w:color w:val="231F20"/>
          <w:sz w:val="24"/>
        </w:rPr>
        <w:t>cilët</w:t>
      </w:r>
      <w:r>
        <w:rPr>
          <w:color w:val="231F20"/>
          <w:spacing w:val="-13"/>
          <w:sz w:val="24"/>
        </w:rPr>
        <w:t> </w:t>
      </w:r>
      <w:r>
        <w:rPr>
          <w:color w:val="231F20"/>
          <w:sz w:val="24"/>
        </w:rPr>
        <w:t>ulemi dhe ngrihemi bashkë. Sepse Ai, kur të falë një grup njerëzish që janë mbledhur</w:t>
      </w:r>
      <w:r>
        <w:rPr>
          <w:color w:val="231F20"/>
          <w:spacing w:val="-3"/>
          <w:sz w:val="24"/>
        </w:rPr>
        <w:t> </w:t>
      </w:r>
      <w:r>
        <w:rPr>
          <w:color w:val="231F20"/>
          <w:sz w:val="24"/>
        </w:rPr>
        <w:t>për</w:t>
      </w:r>
      <w:r>
        <w:rPr>
          <w:color w:val="231F20"/>
          <w:spacing w:val="-3"/>
          <w:sz w:val="24"/>
        </w:rPr>
        <w:t> </w:t>
      </w:r>
      <w:r>
        <w:rPr>
          <w:color w:val="231F20"/>
          <w:sz w:val="24"/>
        </w:rPr>
        <w:t>ta</w:t>
      </w:r>
      <w:r>
        <w:rPr>
          <w:color w:val="231F20"/>
          <w:spacing w:val="-3"/>
          <w:sz w:val="24"/>
        </w:rPr>
        <w:t> </w:t>
      </w:r>
      <w:r>
        <w:rPr>
          <w:color w:val="231F20"/>
          <w:sz w:val="24"/>
        </w:rPr>
        <w:t>përmendur</w:t>
      </w:r>
      <w:r>
        <w:rPr>
          <w:color w:val="231F20"/>
          <w:spacing w:val="-3"/>
          <w:sz w:val="24"/>
        </w:rPr>
        <w:t> </w:t>
      </w:r>
      <w:r>
        <w:rPr>
          <w:color w:val="231F20"/>
          <w:sz w:val="24"/>
        </w:rPr>
        <w:t>Atë</w:t>
      </w:r>
      <w:r>
        <w:rPr>
          <w:color w:val="231F20"/>
          <w:spacing w:val="-3"/>
          <w:sz w:val="24"/>
        </w:rPr>
        <w:t> </w:t>
      </w:r>
      <w:r>
        <w:rPr>
          <w:color w:val="231F20"/>
          <w:sz w:val="24"/>
        </w:rPr>
        <w:t>dhe</w:t>
      </w:r>
      <w:r>
        <w:rPr>
          <w:color w:val="231F20"/>
          <w:spacing w:val="-3"/>
          <w:sz w:val="24"/>
        </w:rPr>
        <w:t> </w:t>
      </w:r>
      <w:r>
        <w:rPr>
          <w:color w:val="231F20"/>
          <w:sz w:val="24"/>
        </w:rPr>
        <w:t>engjëjt</w:t>
      </w:r>
      <w:r>
        <w:rPr>
          <w:color w:val="231F20"/>
          <w:spacing w:val="-3"/>
          <w:sz w:val="24"/>
        </w:rPr>
        <w:t> </w:t>
      </w:r>
      <w:r>
        <w:rPr>
          <w:color w:val="231F20"/>
          <w:sz w:val="24"/>
        </w:rPr>
        <w:t>të</w:t>
      </w:r>
      <w:r>
        <w:rPr>
          <w:color w:val="231F20"/>
          <w:spacing w:val="-3"/>
          <w:sz w:val="24"/>
        </w:rPr>
        <w:t> </w:t>
      </w:r>
      <w:r>
        <w:rPr>
          <w:color w:val="231F20"/>
          <w:sz w:val="24"/>
        </w:rPr>
        <w:t>thonë</w:t>
      </w:r>
      <w:r>
        <w:rPr>
          <w:color w:val="231F20"/>
          <w:spacing w:val="-3"/>
          <w:sz w:val="24"/>
        </w:rPr>
        <w:t> </w:t>
      </w:r>
      <w:r>
        <w:rPr>
          <w:i/>
          <w:color w:val="231F20"/>
          <w:sz w:val="24"/>
        </w:rPr>
        <w:t>“O</w:t>
      </w:r>
      <w:r>
        <w:rPr>
          <w:i/>
          <w:color w:val="231F20"/>
          <w:spacing w:val="-2"/>
          <w:sz w:val="24"/>
        </w:rPr>
        <w:t> </w:t>
      </w:r>
      <w:r>
        <w:rPr>
          <w:i/>
          <w:color w:val="231F20"/>
          <w:sz w:val="24"/>
        </w:rPr>
        <w:t>Zot!</w:t>
      </w:r>
      <w:r>
        <w:rPr>
          <w:i/>
          <w:color w:val="231F20"/>
          <w:spacing w:val="-2"/>
          <w:sz w:val="24"/>
        </w:rPr>
        <w:t> </w:t>
      </w:r>
      <w:r>
        <w:rPr>
          <w:i/>
          <w:color w:val="231F20"/>
          <w:sz w:val="24"/>
        </w:rPr>
        <w:t>Mes</w:t>
      </w:r>
      <w:r>
        <w:rPr>
          <w:i/>
          <w:color w:val="231F20"/>
          <w:spacing w:val="-2"/>
          <w:sz w:val="24"/>
        </w:rPr>
        <w:t> </w:t>
      </w:r>
      <w:r>
        <w:rPr>
          <w:i/>
          <w:color w:val="231F20"/>
          <w:sz w:val="24"/>
        </w:rPr>
        <w:t>tyre ndodhej</w:t>
      </w:r>
      <w:r>
        <w:rPr>
          <w:i/>
          <w:color w:val="231F20"/>
          <w:spacing w:val="-3"/>
          <w:sz w:val="24"/>
        </w:rPr>
        <w:t> </w:t>
      </w:r>
      <w:r>
        <w:rPr>
          <w:i/>
          <w:color w:val="231F20"/>
          <w:sz w:val="24"/>
        </w:rPr>
        <w:t>edhe</w:t>
      </w:r>
      <w:r>
        <w:rPr>
          <w:i/>
          <w:color w:val="231F20"/>
          <w:spacing w:val="-3"/>
          <w:sz w:val="24"/>
        </w:rPr>
        <w:t> </w:t>
      </w:r>
      <w:r>
        <w:rPr>
          <w:i/>
          <w:color w:val="231F20"/>
          <w:sz w:val="24"/>
        </w:rPr>
        <w:t>një</w:t>
      </w:r>
      <w:r>
        <w:rPr>
          <w:i/>
          <w:color w:val="231F20"/>
          <w:spacing w:val="-3"/>
          <w:sz w:val="24"/>
        </w:rPr>
        <w:t> </w:t>
      </w:r>
      <w:r>
        <w:rPr>
          <w:i/>
          <w:color w:val="231F20"/>
          <w:sz w:val="24"/>
        </w:rPr>
        <w:t>person</w:t>
      </w:r>
      <w:r>
        <w:rPr>
          <w:i/>
          <w:color w:val="231F20"/>
          <w:spacing w:val="-3"/>
          <w:sz w:val="24"/>
        </w:rPr>
        <w:t> </w:t>
      </w:r>
      <w:r>
        <w:rPr>
          <w:i/>
          <w:color w:val="231F20"/>
          <w:sz w:val="24"/>
        </w:rPr>
        <w:t>që</w:t>
      </w:r>
      <w:r>
        <w:rPr>
          <w:i/>
          <w:color w:val="231F20"/>
          <w:spacing w:val="-3"/>
          <w:sz w:val="24"/>
        </w:rPr>
        <w:t> </w:t>
      </w:r>
      <w:r>
        <w:rPr>
          <w:i/>
          <w:color w:val="231F20"/>
          <w:sz w:val="24"/>
        </w:rPr>
        <w:t>nuk</w:t>
      </w:r>
      <w:r>
        <w:rPr>
          <w:i/>
          <w:color w:val="231F20"/>
          <w:spacing w:val="-3"/>
          <w:sz w:val="24"/>
        </w:rPr>
        <w:t> </w:t>
      </w:r>
      <w:r>
        <w:rPr>
          <w:i/>
          <w:color w:val="231F20"/>
          <w:sz w:val="24"/>
        </w:rPr>
        <w:t>kishte</w:t>
      </w:r>
      <w:r>
        <w:rPr>
          <w:i/>
          <w:color w:val="231F20"/>
          <w:spacing w:val="-3"/>
          <w:sz w:val="24"/>
        </w:rPr>
        <w:t> </w:t>
      </w:r>
      <w:r>
        <w:rPr>
          <w:i/>
          <w:color w:val="231F20"/>
          <w:sz w:val="24"/>
        </w:rPr>
        <w:t>si</w:t>
      </w:r>
      <w:r>
        <w:rPr>
          <w:i/>
          <w:color w:val="231F20"/>
          <w:spacing w:val="-3"/>
          <w:sz w:val="24"/>
        </w:rPr>
        <w:t> </w:t>
      </w:r>
      <w:r>
        <w:rPr>
          <w:i/>
          <w:color w:val="231F20"/>
          <w:sz w:val="24"/>
        </w:rPr>
        <w:t>qëllim</w:t>
      </w:r>
      <w:r>
        <w:rPr>
          <w:i/>
          <w:color w:val="231F20"/>
          <w:spacing w:val="-3"/>
          <w:sz w:val="24"/>
        </w:rPr>
        <w:t> </w:t>
      </w:r>
      <w:r>
        <w:rPr>
          <w:i/>
          <w:color w:val="231F20"/>
          <w:sz w:val="24"/>
        </w:rPr>
        <w:t>përmendjen</w:t>
      </w:r>
      <w:r>
        <w:rPr>
          <w:i/>
          <w:color w:val="231F20"/>
          <w:spacing w:val="-3"/>
          <w:sz w:val="24"/>
        </w:rPr>
        <w:t> </w:t>
      </w:r>
      <w:r>
        <w:rPr>
          <w:i/>
          <w:color w:val="231F20"/>
          <w:sz w:val="24"/>
        </w:rPr>
        <w:t>Tënde,</w:t>
      </w:r>
      <w:r>
        <w:rPr>
          <w:i/>
          <w:color w:val="231F20"/>
          <w:spacing w:val="-3"/>
          <w:sz w:val="24"/>
        </w:rPr>
        <w:t> </w:t>
      </w:r>
      <w:r>
        <w:rPr>
          <w:i/>
          <w:color w:val="231F20"/>
          <w:sz w:val="24"/>
        </w:rPr>
        <w:t>ai kishte</w:t>
      </w:r>
      <w:r>
        <w:rPr>
          <w:i/>
          <w:color w:val="231F20"/>
          <w:spacing w:val="-14"/>
          <w:sz w:val="24"/>
        </w:rPr>
        <w:t> </w:t>
      </w:r>
      <w:r>
        <w:rPr>
          <w:i/>
          <w:color w:val="231F20"/>
          <w:sz w:val="24"/>
        </w:rPr>
        <w:t>ardhur</w:t>
      </w:r>
      <w:r>
        <w:rPr>
          <w:i/>
          <w:color w:val="231F20"/>
          <w:spacing w:val="-14"/>
          <w:sz w:val="24"/>
        </w:rPr>
        <w:t> </w:t>
      </w:r>
      <w:r>
        <w:rPr>
          <w:i/>
          <w:color w:val="231F20"/>
          <w:sz w:val="24"/>
        </w:rPr>
        <w:t>aty</w:t>
      </w:r>
      <w:r>
        <w:rPr>
          <w:i/>
          <w:color w:val="231F20"/>
          <w:spacing w:val="-14"/>
          <w:sz w:val="24"/>
        </w:rPr>
        <w:t> </w:t>
      </w:r>
      <w:r>
        <w:rPr>
          <w:i/>
          <w:color w:val="231F20"/>
          <w:sz w:val="24"/>
        </w:rPr>
        <w:t>për</w:t>
      </w:r>
      <w:r>
        <w:rPr>
          <w:i/>
          <w:color w:val="231F20"/>
          <w:spacing w:val="-14"/>
          <w:sz w:val="24"/>
        </w:rPr>
        <w:t> </w:t>
      </w:r>
      <w:r>
        <w:rPr>
          <w:i/>
          <w:color w:val="231F20"/>
          <w:sz w:val="24"/>
        </w:rPr>
        <w:t>diçka</w:t>
      </w:r>
      <w:r>
        <w:rPr>
          <w:i/>
          <w:color w:val="231F20"/>
          <w:spacing w:val="-14"/>
          <w:sz w:val="24"/>
        </w:rPr>
        <w:t> </w:t>
      </w:r>
      <w:r>
        <w:rPr>
          <w:i/>
          <w:color w:val="231F20"/>
          <w:sz w:val="24"/>
        </w:rPr>
        <w:t>tjetër!”</w:t>
      </w:r>
      <w:r>
        <w:rPr>
          <w:color w:val="231F20"/>
          <w:sz w:val="24"/>
        </w:rPr>
        <w:t>,</w:t>
      </w:r>
      <w:r>
        <w:rPr>
          <w:color w:val="231F20"/>
          <w:spacing w:val="-14"/>
          <w:sz w:val="24"/>
        </w:rPr>
        <w:t> </w:t>
      </w:r>
      <w:r>
        <w:rPr>
          <w:color w:val="231F20"/>
          <w:sz w:val="24"/>
        </w:rPr>
        <w:t>do</w:t>
      </w:r>
      <w:r>
        <w:rPr>
          <w:color w:val="231F20"/>
          <w:spacing w:val="-14"/>
          <w:sz w:val="24"/>
        </w:rPr>
        <w:t> </w:t>
      </w:r>
      <w:r>
        <w:rPr>
          <w:color w:val="231F20"/>
          <w:sz w:val="24"/>
        </w:rPr>
        <w:t>të</w:t>
      </w:r>
      <w:r>
        <w:rPr>
          <w:color w:val="231F20"/>
          <w:spacing w:val="-14"/>
          <w:sz w:val="24"/>
        </w:rPr>
        <w:t> </w:t>
      </w:r>
      <w:r>
        <w:rPr>
          <w:color w:val="231F20"/>
          <w:sz w:val="24"/>
        </w:rPr>
        <w:t>thotë:</w:t>
      </w:r>
      <w:r>
        <w:rPr>
          <w:color w:val="231F20"/>
          <w:spacing w:val="-14"/>
          <w:sz w:val="24"/>
        </w:rPr>
        <w:t> </w:t>
      </w:r>
      <w:r>
        <w:rPr>
          <w:i/>
          <w:color w:val="231F20"/>
          <w:sz w:val="24"/>
        </w:rPr>
        <w:t>“Unë</w:t>
      </w:r>
      <w:r>
        <w:rPr>
          <w:i/>
          <w:color w:val="231F20"/>
          <w:spacing w:val="-14"/>
          <w:sz w:val="24"/>
        </w:rPr>
        <w:t> </w:t>
      </w:r>
      <w:r>
        <w:rPr>
          <w:i/>
          <w:color w:val="231F20"/>
          <w:sz w:val="24"/>
        </w:rPr>
        <w:t>e</w:t>
      </w:r>
      <w:r>
        <w:rPr>
          <w:i/>
          <w:color w:val="231F20"/>
          <w:spacing w:val="-14"/>
          <w:sz w:val="24"/>
        </w:rPr>
        <w:t> </w:t>
      </w:r>
      <w:r>
        <w:rPr>
          <w:i/>
          <w:color w:val="231F20"/>
          <w:sz w:val="24"/>
        </w:rPr>
        <w:t>kam</w:t>
      </w:r>
      <w:r>
        <w:rPr>
          <w:i/>
          <w:color w:val="231F20"/>
          <w:spacing w:val="-14"/>
          <w:sz w:val="24"/>
        </w:rPr>
        <w:t> </w:t>
      </w:r>
      <w:r>
        <w:rPr>
          <w:i/>
          <w:color w:val="231F20"/>
          <w:sz w:val="24"/>
        </w:rPr>
        <w:t>falur</w:t>
      </w:r>
      <w:r>
        <w:rPr>
          <w:i/>
          <w:color w:val="231F20"/>
          <w:spacing w:val="-14"/>
          <w:sz w:val="24"/>
        </w:rPr>
        <w:t> </w:t>
      </w:r>
      <w:r>
        <w:rPr>
          <w:i/>
          <w:color w:val="231F20"/>
          <w:sz w:val="24"/>
        </w:rPr>
        <w:t>edhe </w:t>
      </w:r>
      <w:r>
        <w:rPr>
          <w:i/>
          <w:color w:val="231F20"/>
          <w:spacing w:val="-2"/>
          <w:sz w:val="24"/>
        </w:rPr>
        <w:t>atë.</w:t>
      </w:r>
      <w:r>
        <w:rPr>
          <w:i/>
          <w:color w:val="231F20"/>
          <w:spacing w:val="-11"/>
          <w:sz w:val="24"/>
        </w:rPr>
        <w:t> </w:t>
      </w:r>
      <w:r>
        <w:rPr>
          <w:i/>
          <w:color w:val="231F20"/>
          <w:spacing w:val="-2"/>
          <w:sz w:val="24"/>
        </w:rPr>
        <w:t>Ata</w:t>
      </w:r>
      <w:r>
        <w:rPr>
          <w:i/>
          <w:color w:val="231F20"/>
          <w:spacing w:val="-11"/>
          <w:sz w:val="24"/>
        </w:rPr>
        <w:t> </w:t>
      </w:r>
      <w:r>
        <w:rPr>
          <w:i/>
          <w:color w:val="231F20"/>
          <w:spacing w:val="-2"/>
          <w:sz w:val="24"/>
        </w:rPr>
        <w:t>janë</w:t>
      </w:r>
      <w:r>
        <w:rPr>
          <w:i/>
          <w:color w:val="231F20"/>
          <w:spacing w:val="-11"/>
          <w:sz w:val="24"/>
        </w:rPr>
        <w:t> </w:t>
      </w:r>
      <w:r>
        <w:rPr>
          <w:i/>
          <w:color w:val="231F20"/>
          <w:spacing w:val="-2"/>
          <w:sz w:val="24"/>
        </w:rPr>
        <w:t>një</w:t>
      </w:r>
      <w:r>
        <w:rPr>
          <w:i/>
          <w:color w:val="231F20"/>
          <w:spacing w:val="-11"/>
          <w:sz w:val="24"/>
        </w:rPr>
        <w:t> </w:t>
      </w:r>
      <w:r>
        <w:rPr>
          <w:i/>
          <w:color w:val="231F20"/>
          <w:spacing w:val="-2"/>
          <w:sz w:val="24"/>
        </w:rPr>
        <w:t>shoqëri</w:t>
      </w:r>
      <w:r>
        <w:rPr>
          <w:i/>
          <w:color w:val="231F20"/>
          <w:spacing w:val="-11"/>
          <w:sz w:val="24"/>
        </w:rPr>
        <w:t> </w:t>
      </w:r>
      <w:r>
        <w:rPr>
          <w:i/>
          <w:color w:val="231F20"/>
          <w:spacing w:val="-2"/>
          <w:sz w:val="24"/>
        </w:rPr>
        <w:t>e</w:t>
      </w:r>
      <w:r>
        <w:rPr>
          <w:i/>
          <w:color w:val="231F20"/>
          <w:spacing w:val="-11"/>
          <w:sz w:val="24"/>
        </w:rPr>
        <w:t> </w:t>
      </w:r>
      <w:r>
        <w:rPr>
          <w:i/>
          <w:color w:val="231F20"/>
          <w:spacing w:val="-2"/>
          <w:sz w:val="24"/>
        </w:rPr>
        <w:t>atillë,</w:t>
      </w:r>
      <w:r>
        <w:rPr>
          <w:i/>
          <w:color w:val="231F20"/>
          <w:spacing w:val="-11"/>
          <w:sz w:val="24"/>
        </w:rPr>
        <w:t> </w:t>
      </w:r>
      <w:r>
        <w:rPr>
          <w:i/>
          <w:color w:val="231F20"/>
          <w:spacing w:val="-2"/>
          <w:sz w:val="24"/>
        </w:rPr>
        <w:t>saqë</w:t>
      </w:r>
      <w:r>
        <w:rPr>
          <w:i/>
          <w:color w:val="231F20"/>
          <w:spacing w:val="-11"/>
          <w:sz w:val="24"/>
        </w:rPr>
        <w:t> </w:t>
      </w:r>
      <w:r>
        <w:rPr>
          <w:i/>
          <w:color w:val="231F20"/>
          <w:spacing w:val="-2"/>
          <w:sz w:val="24"/>
        </w:rPr>
        <w:t>është</w:t>
      </w:r>
      <w:r>
        <w:rPr>
          <w:i/>
          <w:color w:val="231F20"/>
          <w:spacing w:val="-11"/>
          <w:sz w:val="24"/>
        </w:rPr>
        <w:t> </w:t>
      </w:r>
      <w:r>
        <w:rPr>
          <w:i/>
          <w:color w:val="231F20"/>
          <w:spacing w:val="-2"/>
          <w:sz w:val="24"/>
        </w:rPr>
        <w:t>e</w:t>
      </w:r>
      <w:r>
        <w:rPr>
          <w:i/>
          <w:color w:val="231F20"/>
          <w:spacing w:val="-11"/>
          <w:sz w:val="24"/>
        </w:rPr>
        <w:t> </w:t>
      </w:r>
      <w:r>
        <w:rPr>
          <w:i/>
          <w:color w:val="231F20"/>
          <w:spacing w:val="-2"/>
          <w:sz w:val="24"/>
        </w:rPr>
        <w:t>pamundur</w:t>
      </w:r>
      <w:r>
        <w:rPr>
          <w:i/>
          <w:color w:val="231F20"/>
          <w:spacing w:val="-11"/>
          <w:sz w:val="24"/>
        </w:rPr>
        <w:t> </w:t>
      </w:r>
      <w:r>
        <w:rPr>
          <w:i/>
          <w:color w:val="231F20"/>
          <w:spacing w:val="-2"/>
          <w:sz w:val="24"/>
        </w:rPr>
        <w:t>të</w:t>
      </w:r>
      <w:r>
        <w:rPr>
          <w:i/>
          <w:color w:val="231F20"/>
          <w:spacing w:val="-11"/>
          <w:sz w:val="24"/>
        </w:rPr>
        <w:t> </w:t>
      </w:r>
      <w:r>
        <w:rPr>
          <w:i/>
          <w:color w:val="231F20"/>
          <w:spacing w:val="-2"/>
          <w:sz w:val="24"/>
        </w:rPr>
        <w:t>jetë</w:t>
      </w:r>
      <w:r>
        <w:rPr>
          <w:i/>
          <w:color w:val="231F20"/>
          <w:spacing w:val="-11"/>
          <w:sz w:val="24"/>
        </w:rPr>
        <w:t> </w:t>
      </w:r>
      <w:r>
        <w:rPr>
          <w:i/>
          <w:color w:val="231F20"/>
          <w:spacing w:val="-2"/>
          <w:sz w:val="24"/>
        </w:rPr>
        <w:t>fatkeq</w:t>
      </w:r>
      <w:r>
        <w:rPr>
          <w:i/>
          <w:color w:val="231F20"/>
          <w:spacing w:val="-11"/>
          <w:sz w:val="24"/>
        </w:rPr>
        <w:t> </w:t>
      </w:r>
      <w:r>
        <w:rPr>
          <w:i/>
          <w:color w:val="231F20"/>
          <w:spacing w:val="-2"/>
          <w:sz w:val="24"/>
        </w:rPr>
        <w:t>ai </w:t>
      </w:r>
      <w:r>
        <w:rPr>
          <w:i/>
          <w:color w:val="231F20"/>
          <w:sz w:val="24"/>
        </w:rPr>
        <w:t>që</w:t>
      </w:r>
      <w:r>
        <w:rPr>
          <w:i/>
          <w:color w:val="231F20"/>
          <w:spacing w:val="-9"/>
          <w:sz w:val="24"/>
        </w:rPr>
        <w:t> </w:t>
      </w:r>
      <w:r>
        <w:rPr>
          <w:i/>
          <w:color w:val="231F20"/>
          <w:sz w:val="24"/>
        </w:rPr>
        <w:t>ulet</w:t>
      </w:r>
      <w:r>
        <w:rPr>
          <w:i/>
          <w:color w:val="231F20"/>
          <w:spacing w:val="-9"/>
          <w:sz w:val="24"/>
        </w:rPr>
        <w:t> </w:t>
      </w:r>
      <w:r>
        <w:rPr>
          <w:i/>
          <w:color w:val="231F20"/>
          <w:sz w:val="24"/>
        </w:rPr>
        <w:t>e</w:t>
      </w:r>
      <w:r>
        <w:rPr>
          <w:i/>
          <w:color w:val="231F20"/>
          <w:spacing w:val="-9"/>
          <w:sz w:val="24"/>
        </w:rPr>
        <w:t> </w:t>
      </w:r>
      <w:r>
        <w:rPr>
          <w:i/>
          <w:color w:val="231F20"/>
          <w:sz w:val="24"/>
        </w:rPr>
        <w:t>ngrihet</w:t>
      </w:r>
      <w:r>
        <w:rPr>
          <w:i/>
          <w:color w:val="231F20"/>
          <w:spacing w:val="-9"/>
          <w:sz w:val="24"/>
        </w:rPr>
        <w:t> </w:t>
      </w:r>
      <w:r>
        <w:rPr>
          <w:i/>
          <w:color w:val="231F20"/>
          <w:sz w:val="24"/>
        </w:rPr>
        <w:t>bashkë</w:t>
      </w:r>
      <w:r>
        <w:rPr>
          <w:i/>
          <w:color w:val="231F20"/>
          <w:spacing w:val="-9"/>
          <w:sz w:val="24"/>
        </w:rPr>
        <w:t> </w:t>
      </w:r>
      <w:r>
        <w:rPr>
          <w:i/>
          <w:color w:val="231F20"/>
          <w:sz w:val="24"/>
        </w:rPr>
        <w:t>me</w:t>
      </w:r>
      <w:r>
        <w:rPr>
          <w:i/>
          <w:color w:val="231F20"/>
          <w:spacing w:val="-9"/>
          <w:sz w:val="24"/>
        </w:rPr>
        <w:t> </w:t>
      </w:r>
      <w:r>
        <w:rPr>
          <w:i/>
          <w:color w:val="231F20"/>
          <w:sz w:val="24"/>
        </w:rPr>
        <w:t>ta.”</w:t>
      </w:r>
      <w:r>
        <w:rPr>
          <w:i/>
          <w:color w:val="231F20"/>
          <w:position w:val="8"/>
          <w:sz w:val="14"/>
        </w:rPr>
        <w:t>81</w:t>
      </w:r>
    </w:p>
    <w:p>
      <w:pPr>
        <w:pStyle w:val="BodyText"/>
        <w:spacing w:line="249" w:lineRule="auto" w:before="129"/>
        <w:ind w:right="281" w:firstLine="283"/>
      </w:pPr>
      <w:r>
        <w:rPr>
          <w:color w:val="231F20"/>
        </w:rPr>
        <w:t>Po, gjatë namazit, besimtari është i këndellur në maksimum dhe gjendet i rrethuar nga paqja, qetësia e të qenit i drejtuar me gjithë zemër për nga Zoti i vet. Fundja, kjo është sjellja dhe qëndrimi që i shkojnë atij për shtat. Pakujdesia dhe hutesa, në asnjë mënyrë nuk mund të futen në ambientin e tij. Ai, kur del para Zotit dhe thotë </w:t>
      </w:r>
      <w:r>
        <w:rPr>
          <w:i/>
          <w:color w:val="231F20"/>
          <w:spacing w:val="-2"/>
        </w:rPr>
        <w:t>“Allahu</w:t>
      </w:r>
      <w:r>
        <w:rPr>
          <w:i/>
          <w:color w:val="231F20"/>
          <w:spacing w:val="-15"/>
        </w:rPr>
        <w:t> </w:t>
      </w:r>
      <w:r>
        <w:rPr>
          <w:i/>
          <w:color w:val="231F20"/>
          <w:spacing w:val="-2"/>
        </w:rPr>
        <w:t>Ekber”</w:t>
      </w:r>
      <w:r>
        <w:rPr>
          <w:i/>
          <w:color w:val="231F20"/>
          <w:spacing w:val="-13"/>
        </w:rPr>
        <w:t> </w:t>
      </w:r>
      <w:r>
        <w:rPr>
          <w:color w:val="231F20"/>
          <w:spacing w:val="-2"/>
        </w:rPr>
        <w:t>gjithë</w:t>
      </w:r>
      <w:r>
        <w:rPr>
          <w:color w:val="231F20"/>
          <w:spacing w:val="-13"/>
        </w:rPr>
        <w:t> </w:t>
      </w:r>
      <w:r>
        <w:rPr>
          <w:color w:val="231F20"/>
          <w:spacing w:val="-2"/>
        </w:rPr>
        <w:t>dashuri</w:t>
      </w:r>
      <w:r>
        <w:rPr>
          <w:color w:val="231F20"/>
          <w:spacing w:val="-13"/>
        </w:rPr>
        <w:t> </w:t>
      </w:r>
      <w:r>
        <w:rPr>
          <w:color w:val="231F20"/>
          <w:spacing w:val="-2"/>
        </w:rPr>
        <w:t>e</w:t>
      </w:r>
      <w:r>
        <w:rPr>
          <w:color w:val="231F20"/>
          <w:spacing w:val="-13"/>
        </w:rPr>
        <w:t> </w:t>
      </w:r>
      <w:r>
        <w:rPr>
          <w:color w:val="231F20"/>
          <w:spacing w:val="-2"/>
        </w:rPr>
        <w:t>entuziazëm,</w:t>
      </w:r>
      <w:r>
        <w:rPr>
          <w:color w:val="231F20"/>
          <w:spacing w:val="-13"/>
        </w:rPr>
        <w:t> </w:t>
      </w:r>
      <w:r>
        <w:rPr>
          <w:color w:val="231F20"/>
          <w:spacing w:val="-2"/>
        </w:rPr>
        <w:t>i</w:t>
      </w:r>
      <w:r>
        <w:rPr>
          <w:color w:val="231F20"/>
          <w:spacing w:val="-13"/>
        </w:rPr>
        <w:t> </w:t>
      </w:r>
      <w:r>
        <w:rPr>
          <w:color w:val="231F20"/>
          <w:spacing w:val="-2"/>
        </w:rPr>
        <w:t>kujton</w:t>
      </w:r>
      <w:r>
        <w:rPr>
          <w:color w:val="231F20"/>
          <w:spacing w:val="-13"/>
        </w:rPr>
        <w:t> </w:t>
      </w:r>
      <w:r>
        <w:rPr>
          <w:color w:val="231F20"/>
          <w:spacing w:val="-2"/>
        </w:rPr>
        <w:t>të</w:t>
      </w:r>
      <w:r>
        <w:rPr>
          <w:color w:val="231F20"/>
          <w:spacing w:val="-13"/>
        </w:rPr>
        <w:t> </w:t>
      </w:r>
      <w:r>
        <w:rPr>
          <w:color w:val="231F20"/>
          <w:spacing w:val="-2"/>
        </w:rPr>
        <w:t>gjitha</w:t>
      </w:r>
      <w:r>
        <w:rPr>
          <w:color w:val="231F20"/>
          <w:spacing w:val="-13"/>
        </w:rPr>
        <w:t> </w:t>
      </w:r>
      <w:r>
        <w:rPr>
          <w:color w:val="231F20"/>
          <w:spacing w:val="-2"/>
        </w:rPr>
        <w:t>të</w:t>
      </w:r>
      <w:r>
        <w:rPr>
          <w:color w:val="231F20"/>
          <w:spacing w:val="-13"/>
        </w:rPr>
        <w:t> </w:t>
      </w:r>
      <w:r>
        <w:rPr>
          <w:color w:val="231F20"/>
          <w:spacing w:val="-2"/>
        </w:rPr>
        <w:t>vërtetat </w:t>
      </w:r>
      <w:r>
        <w:rPr>
          <w:color w:val="231F20"/>
        </w:rPr>
        <w:t>e adhurimit dhe robërisë së tij ndaj Allahut. Ndërsa pranon se Zoti është i Adhuruari Absolut, ai shpreh gjithashtu edhe dobësinë dhe varfërinë e vet. Për shembull, këto janë mendimet që i kalojnë nëpër kokë</w:t>
      </w:r>
      <w:r>
        <w:rPr>
          <w:color w:val="231F20"/>
          <w:spacing w:val="-14"/>
        </w:rPr>
        <w:t> </w:t>
      </w:r>
      <w:r>
        <w:rPr>
          <w:color w:val="231F20"/>
        </w:rPr>
        <w:t>kur</w:t>
      </w:r>
      <w:r>
        <w:rPr>
          <w:color w:val="231F20"/>
          <w:spacing w:val="-14"/>
        </w:rPr>
        <w:t> </w:t>
      </w:r>
      <w:r>
        <w:rPr>
          <w:color w:val="231F20"/>
        </w:rPr>
        <w:t>thotë</w:t>
      </w:r>
      <w:r>
        <w:rPr>
          <w:color w:val="231F20"/>
          <w:spacing w:val="-14"/>
        </w:rPr>
        <w:t> </w:t>
      </w:r>
      <w:r>
        <w:rPr>
          <w:b/>
          <w:i/>
          <w:color w:val="231F20"/>
        </w:rPr>
        <w:t>“ijjáke</w:t>
      </w:r>
      <w:r>
        <w:rPr>
          <w:b/>
          <w:i/>
          <w:color w:val="231F20"/>
          <w:spacing w:val="-15"/>
        </w:rPr>
        <w:t> </w:t>
      </w:r>
      <w:r>
        <w:rPr>
          <w:b/>
          <w:i/>
          <w:color w:val="231F20"/>
        </w:rPr>
        <w:t>na’budu”</w:t>
      </w:r>
      <w:r>
        <w:rPr>
          <w:color w:val="231F20"/>
        </w:rPr>
        <w:t>:</w:t>
      </w:r>
      <w:r>
        <w:rPr>
          <w:color w:val="231F20"/>
          <w:spacing w:val="-14"/>
        </w:rPr>
        <w:t> </w:t>
      </w:r>
      <w:r>
        <w:rPr>
          <w:color w:val="231F20"/>
        </w:rPr>
        <w:t>“Zoti</w:t>
      </w:r>
      <w:r>
        <w:rPr>
          <w:color w:val="231F20"/>
          <w:spacing w:val="-14"/>
        </w:rPr>
        <w:t> </w:t>
      </w:r>
      <w:r>
        <w:rPr>
          <w:color w:val="231F20"/>
        </w:rPr>
        <w:t>ynë!</w:t>
      </w:r>
      <w:r>
        <w:rPr>
          <w:color w:val="231F20"/>
          <w:spacing w:val="-14"/>
        </w:rPr>
        <w:t> </w:t>
      </w:r>
      <w:r>
        <w:rPr>
          <w:color w:val="231F20"/>
        </w:rPr>
        <w:t>Pastruam</w:t>
      </w:r>
      <w:r>
        <w:rPr>
          <w:color w:val="231F20"/>
          <w:spacing w:val="-14"/>
        </w:rPr>
        <w:t> </w:t>
      </w:r>
      <w:r>
        <w:rPr>
          <w:color w:val="231F20"/>
        </w:rPr>
        <w:t>zemrat</w:t>
      </w:r>
      <w:r>
        <w:rPr>
          <w:color w:val="231F20"/>
          <w:spacing w:val="-14"/>
        </w:rPr>
        <w:t> </w:t>
      </w:r>
      <w:r>
        <w:rPr>
          <w:color w:val="231F20"/>
        </w:rPr>
        <w:t>tona</w:t>
      </w:r>
      <w:r>
        <w:rPr>
          <w:color w:val="231F20"/>
          <w:spacing w:val="-14"/>
        </w:rPr>
        <w:t> </w:t>
      </w:r>
      <w:r>
        <w:rPr>
          <w:color w:val="231F20"/>
        </w:rPr>
        <w:t>dhe </w:t>
      </w:r>
      <w:r>
        <w:rPr>
          <w:color w:val="231F20"/>
          <w:spacing w:val="-2"/>
        </w:rPr>
        <w:t>erdhëm</w:t>
      </w:r>
      <w:r>
        <w:rPr>
          <w:color w:val="231F20"/>
          <w:spacing w:val="-12"/>
        </w:rPr>
        <w:t> </w:t>
      </w:r>
      <w:r>
        <w:rPr>
          <w:color w:val="231F20"/>
          <w:spacing w:val="-2"/>
        </w:rPr>
        <w:t>para</w:t>
      </w:r>
      <w:r>
        <w:rPr>
          <w:color w:val="231F20"/>
          <w:spacing w:val="-12"/>
        </w:rPr>
        <w:t> </w:t>
      </w:r>
      <w:r>
        <w:rPr>
          <w:color w:val="231F20"/>
          <w:spacing w:val="-2"/>
        </w:rPr>
        <w:t>Teje.</w:t>
      </w:r>
      <w:r>
        <w:rPr>
          <w:color w:val="231F20"/>
          <w:spacing w:val="-11"/>
        </w:rPr>
        <w:t> </w:t>
      </w:r>
      <w:r>
        <w:rPr>
          <w:color w:val="231F20"/>
          <w:spacing w:val="-2"/>
        </w:rPr>
        <w:t>Vetëm</w:t>
      </w:r>
      <w:r>
        <w:rPr>
          <w:color w:val="231F20"/>
          <w:spacing w:val="-12"/>
        </w:rPr>
        <w:t> </w:t>
      </w:r>
      <w:r>
        <w:rPr>
          <w:color w:val="231F20"/>
          <w:spacing w:val="-2"/>
        </w:rPr>
        <w:t>Ty</w:t>
      </w:r>
      <w:r>
        <w:rPr>
          <w:color w:val="231F20"/>
          <w:spacing w:val="-11"/>
        </w:rPr>
        <w:t> </w:t>
      </w:r>
      <w:r>
        <w:rPr>
          <w:color w:val="231F20"/>
          <w:spacing w:val="-2"/>
        </w:rPr>
        <w:t>të</w:t>
      </w:r>
      <w:r>
        <w:rPr>
          <w:color w:val="231F20"/>
          <w:spacing w:val="-12"/>
        </w:rPr>
        <w:t> </w:t>
      </w:r>
      <w:r>
        <w:rPr>
          <w:color w:val="231F20"/>
          <w:spacing w:val="-2"/>
        </w:rPr>
        <w:t>adhurojmë</w:t>
      </w:r>
      <w:r>
        <w:rPr>
          <w:color w:val="231F20"/>
          <w:spacing w:val="-11"/>
        </w:rPr>
        <w:t> </w:t>
      </w:r>
      <w:r>
        <w:rPr>
          <w:color w:val="231F20"/>
          <w:spacing w:val="-2"/>
        </w:rPr>
        <w:t>dhe</w:t>
      </w:r>
      <w:r>
        <w:rPr>
          <w:color w:val="231F20"/>
          <w:spacing w:val="-12"/>
        </w:rPr>
        <w:t> </w:t>
      </w:r>
      <w:r>
        <w:rPr>
          <w:color w:val="231F20"/>
          <w:spacing w:val="-2"/>
        </w:rPr>
        <w:t>vetëm</w:t>
      </w:r>
      <w:r>
        <w:rPr>
          <w:color w:val="231F20"/>
          <w:spacing w:val="-12"/>
        </w:rPr>
        <w:t> </w:t>
      </w:r>
      <w:r>
        <w:rPr>
          <w:color w:val="231F20"/>
          <w:spacing w:val="-2"/>
        </w:rPr>
        <w:t>prej</w:t>
      </w:r>
      <w:r>
        <w:rPr>
          <w:color w:val="231F20"/>
          <w:spacing w:val="-11"/>
        </w:rPr>
        <w:t> </w:t>
      </w:r>
      <w:r>
        <w:rPr>
          <w:color w:val="231F20"/>
          <w:spacing w:val="-2"/>
        </w:rPr>
        <w:t>Teje</w:t>
      </w:r>
      <w:r>
        <w:rPr>
          <w:color w:val="231F20"/>
          <w:spacing w:val="-12"/>
        </w:rPr>
        <w:t> </w:t>
      </w:r>
      <w:r>
        <w:rPr>
          <w:color w:val="231F20"/>
          <w:spacing w:val="-2"/>
        </w:rPr>
        <w:t>ndihmë</w:t>
      </w:r>
    </w:p>
    <w:p>
      <w:pPr>
        <w:pStyle w:val="BodyText"/>
        <w:spacing w:before="8"/>
        <w:ind w:left="0"/>
        <w:jc w:val="left"/>
        <w:rPr>
          <w:sz w:val="14"/>
        </w:rPr>
      </w:pPr>
      <w:r>
        <w:rPr>
          <w:sz w:val="14"/>
        </w:rPr>
        <mc:AlternateContent>
          <mc:Choice Requires="wps">
            <w:drawing>
              <wp:anchor distT="0" distB="0" distL="0" distR="0" allowOverlap="1" layoutInCell="1" locked="0" behindDoc="1" simplePos="0" relativeHeight="487630336">
                <wp:simplePos x="0" y="0"/>
                <wp:positionH relativeFrom="page">
                  <wp:posOffset>540000</wp:posOffset>
                </wp:positionH>
                <wp:positionV relativeFrom="paragraph">
                  <wp:posOffset>122715</wp:posOffset>
                </wp:positionV>
                <wp:extent cx="1080135"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662663pt;width:85.05pt;height:.1pt;mso-position-horizontal-relative:page;mso-position-vertical-relative:paragraph;z-index:-15686144;mso-wrap-distance-left:0;mso-wrap-distance-right:0" id="docshape121" coordorigin="850,193" coordsize="1701,0" path="m850,193l2551,19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79</w:t>
      </w:r>
      <w:r>
        <w:rPr>
          <w:color w:val="231F20"/>
          <w:spacing w:val="2"/>
          <w:position w:val="8"/>
          <w:sz w:val="14"/>
        </w:rPr>
        <w:t> </w:t>
      </w:r>
      <w:r>
        <w:rPr>
          <w:color w:val="231F20"/>
          <w:sz w:val="20"/>
        </w:rPr>
        <w:t>Surja</w:t>
      </w:r>
      <w:r>
        <w:rPr>
          <w:color w:val="231F20"/>
          <w:spacing w:val="-12"/>
          <w:sz w:val="20"/>
        </w:rPr>
        <w:t> </w:t>
      </w:r>
      <w:r>
        <w:rPr>
          <w:color w:val="231F20"/>
          <w:sz w:val="20"/>
        </w:rPr>
        <w:t>Máún,</w:t>
      </w:r>
      <w:r>
        <w:rPr>
          <w:color w:val="231F20"/>
          <w:spacing w:val="-12"/>
          <w:sz w:val="20"/>
        </w:rPr>
        <w:t> </w:t>
      </w:r>
      <w:r>
        <w:rPr>
          <w:color w:val="231F20"/>
          <w:sz w:val="20"/>
        </w:rPr>
        <w:t>ajetet</w:t>
      </w:r>
      <w:r>
        <w:rPr>
          <w:color w:val="231F20"/>
          <w:spacing w:val="-13"/>
          <w:sz w:val="20"/>
        </w:rPr>
        <w:t> </w:t>
      </w:r>
      <w:r>
        <w:rPr>
          <w:color w:val="231F20"/>
          <w:sz w:val="20"/>
        </w:rPr>
        <w:t>4-</w:t>
      </w:r>
      <w:r>
        <w:rPr>
          <w:color w:val="231F20"/>
          <w:spacing w:val="-5"/>
          <w:sz w:val="20"/>
        </w:rPr>
        <w:t>5.</w:t>
      </w:r>
    </w:p>
    <w:p>
      <w:pPr>
        <w:spacing w:before="16"/>
        <w:ind w:left="142" w:right="0" w:firstLine="0"/>
        <w:jc w:val="left"/>
        <w:rPr>
          <w:sz w:val="20"/>
        </w:rPr>
      </w:pPr>
      <w:r>
        <w:rPr>
          <w:color w:val="231F20"/>
          <w:spacing w:val="-2"/>
          <w:position w:val="8"/>
          <w:sz w:val="14"/>
        </w:rPr>
        <w:t>80</w:t>
      </w:r>
      <w:r>
        <w:rPr>
          <w:color w:val="231F20"/>
          <w:spacing w:val="8"/>
          <w:position w:val="8"/>
          <w:sz w:val="14"/>
        </w:rPr>
        <w:t> </w:t>
      </w:r>
      <w:r>
        <w:rPr>
          <w:color w:val="231F20"/>
          <w:spacing w:val="-2"/>
          <w:sz w:val="20"/>
        </w:rPr>
        <w:t>Ibn</w:t>
      </w:r>
      <w:r>
        <w:rPr>
          <w:color w:val="231F20"/>
          <w:spacing w:val="-6"/>
          <w:sz w:val="20"/>
        </w:rPr>
        <w:t> </w:t>
      </w:r>
      <w:r>
        <w:rPr>
          <w:color w:val="231F20"/>
          <w:spacing w:val="-2"/>
          <w:sz w:val="20"/>
        </w:rPr>
        <w:t>Ebí</w:t>
      </w:r>
      <w:r>
        <w:rPr>
          <w:color w:val="231F20"/>
          <w:spacing w:val="-6"/>
          <w:sz w:val="20"/>
        </w:rPr>
        <w:t> </w:t>
      </w:r>
      <w:r>
        <w:rPr>
          <w:color w:val="231F20"/>
          <w:spacing w:val="-2"/>
          <w:sz w:val="20"/>
        </w:rPr>
        <w:t>Shejbe,</w:t>
      </w:r>
      <w:r>
        <w:rPr>
          <w:color w:val="231F20"/>
          <w:spacing w:val="-6"/>
          <w:sz w:val="20"/>
        </w:rPr>
        <w:t> </w:t>
      </w:r>
      <w:r>
        <w:rPr>
          <w:color w:val="231F20"/>
          <w:spacing w:val="-2"/>
          <w:sz w:val="20"/>
        </w:rPr>
        <w:t>el</w:t>
      </w:r>
      <w:r>
        <w:rPr>
          <w:color w:val="231F20"/>
          <w:spacing w:val="-6"/>
          <w:sz w:val="20"/>
        </w:rPr>
        <w:t> </w:t>
      </w:r>
      <w:r>
        <w:rPr>
          <w:color w:val="231F20"/>
          <w:spacing w:val="-2"/>
          <w:sz w:val="20"/>
        </w:rPr>
        <w:t>Musannef</w:t>
      </w:r>
      <w:r>
        <w:rPr>
          <w:color w:val="231F20"/>
          <w:spacing w:val="-6"/>
          <w:sz w:val="20"/>
        </w:rPr>
        <w:t> </w:t>
      </w:r>
      <w:r>
        <w:rPr>
          <w:color w:val="231F20"/>
          <w:spacing w:val="-2"/>
          <w:sz w:val="20"/>
        </w:rPr>
        <w:t>6/163,</w:t>
      </w:r>
      <w:r>
        <w:rPr>
          <w:color w:val="231F20"/>
          <w:spacing w:val="-6"/>
          <w:sz w:val="20"/>
        </w:rPr>
        <w:t> </w:t>
      </w:r>
      <w:r>
        <w:rPr>
          <w:color w:val="231F20"/>
          <w:spacing w:val="-2"/>
          <w:sz w:val="20"/>
        </w:rPr>
        <w:t>7/505.</w:t>
      </w:r>
    </w:p>
    <w:p>
      <w:pPr>
        <w:spacing w:before="15"/>
        <w:ind w:left="142" w:right="0" w:firstLine="0"/>
        <w:jc w:val="left"/>
        <w:rPr>
          <w:sz w:val="20"/>
        </w:rPr>
      </w:pPr>
      <w:r>
        <w:rPr>
          <w:color w:val="231F20"/>
          <w:spacing w:val="-2"/>
          <w:position w:val="8"/>
          <w:sz w:val="14"/>
        </w:rPr>
        <w:t>81</w:t>
      </w:r>
      <w:r>
        <w:rPr>
          <w:color w:val="231F20"/>
          <w:spacing w:val="6"/>
          <w:position w:val="8"/>
          <w:sz w:val="14"/>
        </w:rPr>
        <w:t> </w:t>
      </w:r>
      <w:r>
        <w:rPr>
          <w:color w:val="231F20"/>
          <w:spacing w:val="-2"/>
          <w:sz w:val="20"/>
        </w:rPr>
        <w:t>Buhárí,</w:t>
      </w:r>
      <w:r>
        <w:rPr>
          <w:color w:val="231F20"/>
          <w:spacing w:val="-8"/>
          <w:sz w:val="20"/>
        </w:rPr>
        <w:t> </w:t>
      </w:r>
      <w:r>
        <w:rPr>
          <w:color w:val="231F20"/>
          <w:spacing w:val="-2"/>
          <w:sz w:val="20"/>
        </w:rPr>
        <w:t>de’auát</w:t>
      </w:r>
      <w:r>
        <w:rPr>
          <w:color w:val="231F20"/>
          <w:spacing w:val="-8"/>
          <w:sz w:val="20"/>
        </w:rPr>
        <w:t> </w:t>
      </w:r>
      <w:r>
        <w:rPr>
          <w:color w:val="231F20"/>
          <w:spacing w:val="-2"/>
          <w:sz w:val="20"/>
        </w:rPr>
        <w:t>66;</w:t>
      </w:r>
      <w:r>
        <w:rPr>
          <w:color w:val="231F20"/>
          <w:spacing w:val="-8"/>
          <w:sz w:val="20"/>
        </w:rPr>
        <w:t> </w:t>
      </w:r>
      <w:r>
        <w:rPr>
          <w:color w:val="231F20"/>
          <w:spacing w:val="-2"/>
          <w:sz w:val="20"/>
        </w:rPr>
        <w:t>Muslim,</w:t>
      </w:r>
      <w:r>
        <w:rPr>
          <w:color w:val="231F20"/>
          <w:spacing w:val="-9"/>
          <w:sz w:val="20"/>
        </w:rPr>
        <w:t> </w:t>
      </w:r>
      <w:r>
        <w:rPr>
          <w:color w:val="231F20"/>
          <w:spacing w:val="-2"/>
          <w:sz w:val="20"/>
        </w:rPr>
        <w:t>dhikr</w:t>
      </w:r>
      <w:r>
        <w:rPr>
          <w:color w:val="231F20"/>
          <w:spacing w:val="-8"/>
          <w:sz w:val="20"/>
        </w:rPr>
        <w:t> </w:t>
      </w:r>
      <w:r>
        <w:rPr>
          <w:color w:val="231F20"/>
          <w:spacing w:val="-5"/>
          <w:sz w:val="20"/>
        </w:rPr>
        <w:t>25.</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spacing w:val="-2"/>
        </w:rPr>
        <w:t>kërkojmë.</w:t>
      </w:r>
      <w:r>
        <w:rPr>
          <w:color w:val="231F20"/>
          <w:spacing w:val="-10"/>
        </w:rPr>
        <w:t> </w:t>
      </w:r>
      <w:r>
        <w:rPr>
          <w:color w:val="231F20"/>
          <w:spacing w:val="-2"/>
        </w:rPr>
        <w:t>Lamë</w:t>
      </w:r>
      <w:r>
        <w:rPr>
          <w:color w:val="231F20"/>
          <w:spacing w:val="-10"/>
        </w:rPr>
        <w:t> </w:t>
      </w:r>
      <w:r>
        <w:rPr>
          <w:color w:val="231F20"/>
          <w:spacing w:val="-2"/>
        </w:rPr>
        <w:t>pas</w:t>
      </w:r>
      <w:r>
        <w:rPr>
          <w:color w:val="231F20"/>
          <w:spacing w:val="-10"/>
        </w:rPr>
        <w:t> </w:t>
      </w:r>
      <w:r>
        <w:rPr>
          <w:color w:val="231F20"/>
          <w:spacing w:val="-2"/>
        </w:rPr>
        <w:t>çdo</w:t>
      </w:r>
      <w:r>
        <w:rPr>
          <w:color w:val="231F20"/>
          <w:spacing w:val="-10"/>
        </w:rPr>
        <w:t> </w:t>
      </w:r>
      <w:r>
        <w:rPr>
          <w:color w:val="231F20"/>
          <w:spacing w:val="-2"/>
        </w:rPr>
        <w:t>gjë</w:t>
      </w:r>
      <w:r>
        <w:rPr>
          <w:color w:val="231F20"/>
          <w:spacing w:val="-10"/>
        </w:rPr>
        <w:t> </w:t>
      </w:r>
      <w:r>
        <w:rPr>
          <w:color w:val="231F20"/>
          <w:spacing w:val="-2"/>
        </w:rPr>
        <w:t>të</w:t>
      </w:r>
      <w:r>
        <w:rPr>
          <w:color w:val="231F20"/>
          <w:spacing w:val="-10"/>
        </w:rPr>
        <w:t> </w:t>
      </w:r>
      <w:r>
        <w:rPr>
          <w:color w:val="231F20"/>
          <w:spacing w:val="-2"/>
        </w:rPr>
        <w:t>kësaj</w:t>
      </w:r>
      <w:r>
        <w:rPr>
          <w:color w:val="231F20"/>
          <w:spacing w:val="-10"/>
        </w:rPr>
        <w:t> </w:t>
      </w:r>
      <w:r>
        <w:rPr>
          <w:color w:val="231F20"/>
          <w:spacing w:val="-2"/>
        </w:rPr>
        <w:t>bote,</w:t>
      </w:r>
      <w:r>
        <w:rPr>
          <w:color w:val="231F20"/>
          <w:spacing w:val="-10"/>
        </w:rPr>
        <w:t> </w:t>
      </w:r>
      <w:r>
        <w:rPr>
          <w:color w:val="231F20"/>
          <w:spacing w:val="-2"/>
        </w:rPr>
        <w:t>sytë</w:t>
      </w:r>
      <w:r>
        <w:rPr>
          <w:color w:val="231F20"/>
          <w:spacing w:val="-10"/>
        </w:rPr>
        <w:t> </w:t>
      </w:r>
      <w:r>
        <w:rPr>
          <w:color w:val="231F20"/>
          <w:spacing w:val="-2"/>
        </w:rPr>
        <w:t>tanë</w:t>
      </w:r>
      <w:r>
        <w:rPr>
          <w:color w:val="231F20"/>
          <w:spacing w:val="-10"/>
        </w:rPr>
        <w:t> </w:t>
      </w:r>
      <w:r>
        <w:rPr>
          <w:color w:val="231F20"/>
          <w:spacing w:val="-2"/>
        </w:rPr>
        <w:t>të</w:t>
      </w:r>
      <w:r>
        <w:rPr>
          <w:color w:val="231F20"/>
          <w:spacing w:val="-10"/>
        </w:rPr>
        <w:t> </w:t>
      </w:r>
      <w:r>
        <w:rPr>
          <w:color w:val="231F20"/>
          <w:spacing w:val="-2"/>
        </w:rPr>
        <w:t>shohin</w:t>
      </w:r>
      <w:r>
        <w:rPr>
          <w:color w:val="231F20"/>
          <w:spacing w:val="-10"/>
        </w:rPr>
        <w:t> </w:t>
      </w:r>
      <w:r>
        <w:rPr>
          <w:color w:val="231F20"/>
          <w:spacing w:val="-2"/>
        </w:rPr>
        <w:t>vetëm</w:t>
      </w:r>
      <w:r>
        <w:rPr>
          <w:color w:val="231F20"/>
          <w:spacing w:val="-10"/>
        </w:rPr>
        <w:t> </w:t>
      </w:r>
      <w:r>
        <w:rPr>
          <w:color w:val="231F20"/>
          <w:spacing w:val="-2"/>
        </w:rPr>
        <w:t>Ty. </w:t>
      </w:r>
      <w:r>
        <w:rPr>
          <w:color w:val="231F20"/>
        </w:rPr>
        <w:t>Tani</w:t>
      </w:r>
      <w:r>
        <w:rPr>
          <w:color w:val="231F20"/>
          <w:spacing w:val="-1"/>
        </w:rPr>
        <w:t> </w:t>
      </w:r>
      <w:r>
        <w:rPr>
          <w:color w:val="231F20"/>
        </w:rPr>
        <w:t>kërkojmë</w:t>
      </w:r>
      <w:r>
        <w:rPr>
          <w:color w:val="231F20"/>
          <w:spacing w:val="-1"/>
        </w:rPr>
        <w:t> </w:t>
      </w:r>
      <w:r>
        <w:rPr>
          <w:color w:val="231F20"/>
        </w:rPr>
        <w:t>mëshirën</w:t>
      </w:r>
      <w:r>
        <w:rPr>
          <w:color w:val="231F20"/>
          <w:spacing w:val="-1"/>
        </w:rPr>
        <w:t> </w:t>
      </w:r>
      <w:r>
        <w:rPr>
          <w:color w:val="231F20"/>
        </w:rPr>
        <w:t>Tënde.</w:t>
      </w:r>
      <w:r>
        <w:rPr>
          <w:color w:val="231F20"/>
          <w:spacing w:val="-1"/>
        </w:rPr>
        <w:t> </w:t>
      </w:r>
      <w:r>
        <w:rPr>
          <w:color w:val="231F20"/>
        </w:rPr>
        <w:t>Mbase</w:t>
      </w:r>
      <w:r>
        <w:rPr>
          <w:color w:val="231F20"/>
          <w:spacing w:val="-1"/>
        </w:rPr>
        <w:t> </w:t>
      </w:r>
      <w:r>
        <w:rPr>
          <w:color w:val="231F20"/>
        </w:rPr>
        <w:t>i</w:t>
      </w:r>
      <w:r>
        <w:rPr>
          <w:color w:val="231F20"/>
          <w:spacing w:val="-1"/>
        </w:rPr>
        <w:t> </w:t>
      </w:r>
      <w:r>
        <w:rPr>
          <w:color w:val="231F20"/>
        </w:rPr>
        <w:t>jemi</w:t>
      </w:r>
      <w:r>
        <w:rPr>
          <w:color w:val="231F20"/>
          <w:spacing w:val="-1"/>
        </w:rPr>
        <w:t> </w:t>
      </w:r>
      <w:r>
        <w:rPr>
          <w:color w:val="231F20"/>
        </w:rPr>
        <w:t>futur</w:t>
      </w:r>
      <w:r>
        <w:rPr>
          <w:color w:val="231F20"/>
          <w:spacing w:val="-1"/>
        </w:rPr>
        <w:t> </w:t>
      </w:r>
      <w:r>
        <w:rPr>
          <w:color w:val="231F20"/>
        </w:rPr>
        <w:t>një</w:t>
      </w:r>
      <w:r>
        <w:rPr>
          <w:color w:val="231F20"/>
          <w:spacing w:val="-1"/>
        </w:rPr>
        <w:t> </w:t>
      </w:r>
      <w:r>
        <w:rPr>
          <w:color w:val="231F20"/>
        </w:rPr>
        <w:t>pune</w:t>
      </w:r>
      <w:r>
        <w:rPr>
          <w:color w:val="231F20"/>
          <w:spacing w:val="-1"/>
        </w:rPr>
        <w:t> </w:t>
      </w:r>
      <w:r>
        <w:rPr>
          <w:color w:val="231F20"/>
        </w:rPr>
        <w:t>të</w:t>
      </w:r>
      <w:r>
        <w:rPr>
          <w:color w:val="231F20"/>
          <w:spacing w:val="-1"/>
        </w:rPr>
        <w:t> </w:t>
      </w:r>
      <w:r>
        <w:rPr>
          <w:color w:val="231F20"/>
        </w:rPr>
        <w:t>rëndë. Për</w:t>
      </w:r>
      <w:r>
        <w:rPr>
          <w:color w:val="231F20"/>
          <w:spacing w:val="-7"/>
        </w:rPr>
        <w:t> </w:t>
      </w:r>
      <w:r>
        <w:rPr>
          <w:color w:val="231F20"/>
        </w:rPr>
        <w:t>rrjedhojë,</w:t>
      </w:r>
      <w:r>
        <w:rPr>
          <w:color w:val="231F20"/>
          <w:spacing w:val="-7"/>
        </w:rPr>
        <w:t> </w:t>
      </w:r>
      <w:r>
        <w:rPr>
          <w:color w:val="231F20"/>
        </w:rPr>
        <w:t>mbajtja</w:t>
      </w:r>
      <w:r>
        <w:rPr>
          <w:color w:val="231F20"/>
          <w:spacing w:val="-7"/>
        </w:rPr>
        <w:t> </w:t>
      </w:r>
      <w:r>
        <w:rPr>
          <w:color w:val="231F20"/>
        </w:rPr>
        <w:t>e</w:t>
      </w:r>
      <w:r>
        <w:rPr>
          <w:color w:val="231F20"/>
          <w:spacing w:val="-7"/>
        </w:rPr>
        <w:t> </w:t>
      </w:r>
      <w:r>
        <w:rPr>
          <w:color w:val="231F20"/>
        </w:rPr>
        <w:t>kësaj</w:t>
      </w:r>
      <w:r>
        <w:rPr>
          <w:color w:val="231F20"/>
          <w:spacing w:val="-7"/>
        </w:rPr>
        <w:t> </w:t>
      </w:r>
      <w:r>
        <w:rPr>
          <w:color w:val="231F20"/>
        </w:rPr>
        <w:t>barre</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jetë</w:t>
      </w:r>
      <w:r>
        <w:rPr>
          <w:color w:val="231F20"/>
          <w:spacing w:val="-7"/>
        </w:rPr>
        <w:t> </w:t>
      </w:r>
      <w:r>
        <w:rPr>
          <w:color w:val="231F20"/>
        </w:rPr>
        <w:t>goxha</w:t>
      </w:r>
      <w:r>
        <w:rPr>
          <w:color w:val="231F20"/>
          <w:spacing w:val="-7"/>
        </w:rPr>
        <w:t> </w:t>
      </w:r>
      <w:r>
        <w:rPr>
          <w:color w:val="231F20"/>
        </w:rPr>
        <w:t>e</w:t>
      </w:r>
      <w:r>
        <w:rPr>
          <w:color w:val="231F20"/>
          <w:spacing w:val="-7"/>
        </w:rPr>
        <w:t> </w:t>
      </w:r>
      <w:r>
        <w:rPr>
          <w:color w:val="231F20"/>
        </w:rPr>
        <w:t>vështirë;</w:t>
      </w:r>
      <w:r>
        <w:rPr>
          <w:color w:val="231F20"/>
          <w:spacing w:val="-7"/>
        </w:rPr>
        <w:t> </w:t>
      </w:r>
      <w:r>
        <w:rPr>
          <w:color w:val="231F20"/>
        </w:rPr>
        <w:t>ç’është e vërteta, të mbash zemrën të lidhur me Ty nga fillimi në fund dhe ta bësh</w:t>
      </w:r>
      <w:r>
        <w:rPr>
          <w:color w:val="231F20"/>
          <w:spacing w:val="-4"/>
        </w:rPr>
        <w:t> </w:t>
      </w:r>
      <w:r>
        <w:rPr>
          <w:color w:val="231F20"/>
        </w:rPr>
        <w:t>atë</w:t>
      </w:r>
      <w:r>
        <w:rPr>
          <w:color w:val="231F20"/>
          <w:spacing w:val="-4"/>
        </w:rPr>
        <w:t> </w:t>
      </w:r>
      <w:r>
        <w:rPr>
          <w:color w:val="231F20"/>
        </w:rPr>
        <w:t>të</w:t>
      </w:r>
      <w:r>
        <w:rPr>
          <w:color w:val="231F20"/>
          <w:spacing w:val="-4"/>
        </w:rPr>
        <w:t> </w:t>
      </w:r>
      <w:r>
        <w:rPr>
          <w:color w:val="231F20"/>
        </w:rPr>
        <w:t>dridhet</w:t>
      </w:r>
      <w:r>
        <w:rPr>
          <w:color w:val="231F20"/>
          <w:spacing w:val="-4"/>
        </w:rPr>
        <w:t> </w:t>
      </w:r>
      <w:r>
        <w:rPr>
          <w:color w:val="231F20"/>
        </w:rPr>
        <w:t>me</w:t>
      </w:r>
      <w:r>
        <w:rPr>
          <w:color w:val="231F20"/>
          <w:spacing w:val="-4"/>
        </w:rPr>
        <w:t> </w:t>
      </w:r>
      <w:r>
        <w:rPr>
          <w:color w:val="231F20"/>
        </w:rPr>
        <w:t>respektin</w:t>
      </w:r>
      <w:r>
        <w:rPr>
          <w:color w:val="231F20"/>
          <w:spacing w:val="-4"/>
        </w:rPr>
        <w:t> </w:t>
      </w:r>
      <w:r>
        <w:rPr>
          <w:color w:val="231F20"/>
        </w:rPr>
        <w:t>dhe</w:t>
      </w:r>
      <w:r>
        <w:rPr>
          <w:color w:val="231F20"/>
          <w:spacing w:val="-4"/>
        </w:rPr>
        <w:t> </w:t>
      </w:r>
      <w:r>
        <w:rPr>
          <w:color w:val="231F20"/>
        </w:rPr>
        <w:t>dashurinë</w:t>
      </w:r>
      <w:r>
        <w:rPr>
          <w:color w:val="231F20"/>
          <w:spacing w:val="-4"/>
        </w:rPr>
        <w:t> </w:t>
      </w:r>
      <w:r>
        <w:rPr>
          <w:color w:val="231F20"/>
        </w:rPr>
        <w:t>për</w:t>
      </w:r>
      <w:r>
        <w:rPr>
          <w:color w:val="231F20"/>
          <w:spacing w:val="-4"/>
        </w:rPr>
        <w:t> </w:t>
      </w:r>
      <w:r>
        <w:rPr>
          <w:color w:val="231F20"/>
        </w:rPr>
        <w:t>Ty</w:t>
      </w:r>
      <w:r>
        <w:rPr>
          <w:color w:val="231F20"/>
          <w:spacing w:val="-4"/>
        </w:rPr>
        <w:t> </w:t>
      </w:r>
      <w:r>
        <w:rPr>
          <w:color w:val="231F20"/>
        </w:rPr>
        <w:t>është</w:t>
      </w:r>
      <w:r>
        <w:rPr>
          <w:color w:val="231F20"/>
          <w:spacing w:val="-4"/>
        </w:rPr>
        <w:t> </w:t>
      </w:r>
      <w:r>
        <w:rPr>
          <w:color w:val="231F20"/>
        </w:rPr>
        <w:t>një</w:t>
      </w:r>
      <w:r>
        <w:rPr>
          <w:color w:val="231F20"/>
          <w:spacing w:val="-4"/>
        </w:rPr>
        <w:t> </w:t>
      </w:r>
      <w:r>
        <w:rPr>
          <w:color w:val="231F20"/>
        </w:rPr>
        <w:t>detyrë shumë</w:t>
      </w:r>
      <w:r>
        <w:rPr>
          <w:color w:val="231F20"/>
          <w:spacing w:val="-3"/>
        </w:rPr>
        <w:t> </w:t>
      </w:r>
      <w:r>
        <w:rPr>
          <w:color w:val="231F20"/>
        </w:rPr>
        <w:t>e</w:t>
      </w:r>
      <w:r>
        <w:rPr>
          <w:color w:val="231F20"/>
          <w:spacing w:val="-3"/>
        </w:rPr>
        <w:t> </w:t>
      </w:r>
      <w:r>
        <w:rPr>
          <w:color w:val="231F20"/>
        </w:rPr>
        <w:t>mundimshme!</w:t>
      </w:r>
      <w:r>
        <w:rPr>
          <w:color w:val="231F20"/>
          <w:spacing w:val="-3"/>
        </w:rPr>
        <w:t> </w:t>
      </w:r>
      <w:r>
        <w:rPr>
          <w:color w:val="231F20"/>
        </w:rPr>
        <w:t>Por</w:t>
      </w:r>
      <w:r>
        <w:rPr>
          <w:color w:val="231F20"/>
          <w:spacing w:val="-3"/>
        </w:rPr>
        <w:t> </w:t>
      </w:r>
      <w:r>
        <w:rPr>
          <w:color w:val="231F20"/>
        </w:rPr>
        <w:t>tani,</w:t>
      </w:r>
      <w:r>
        <w:rPr>
          <w:color w:val="231F20"/>
          <w:spacing w:val="-3"/>
        </w:rPr>
        <w:t> </w:t>
      </w:r>
      <w:r>
        <w:rPr>
          <w:color w:val="231F20"/>
        </w:rPr>
        <w:t>të</w:t>
      </w:r>
      <w:r>
        <w:rPr>
          <w:color w:val="231F20"/>
          <w:spacing w:val="-3"/>
        </w:rPr>
        <w:t> </w:t>
      </w:r>
      <w:r>
        <w:rPr>
          <w:color w:val="231F20"/>
        </w:rPr>
        <w:t>drejtuar</w:t>
      </w:r>
      <w:r>
        <w:rPr>
          <w:color w:val="231F20"/>
          <w:spacing w:val="-3"/>
        </w:rPr>
        <w:t> </w:t>
      </w:r>
      <w:r>
        <w:rPr>
          <w:color w:val="231F20"/>
        </w:rPr>
        <w:t>për</w:t>
      </w:r>
      <w:r>
        <w:rPr>
          <w:color w:val="231F20"/>
          <w:spacing w:val="-3"/>
        </w:rPr>
        <w:t> </w:t>
      </w:r>
      <w:r>
        <w:rPr>
          <w:color w:val="231F20"/>
        </w:rPr>
        <w:t>nga</w:t>
      </w:r>
      <w:r>
        <w:rPr>
          <w:color w:val="231F20"/>
          <w:spacing w:val="-3"/>
        </w:rPr>
        <w:t> </w:t>
      </w:r>
      <w:r>
        <w:rPr>
          <w:color w:val="231F20"/>
        </w:rPr>
        <w:t>horizontet</w:t>
      </w:r>
      <w:r>
        <w:rPr>
          <w:color w:val="231F20"/>
          <w:spacing w:val="-3"/>
        </w:rPr>
        <w:t> </w:t>
      </w:r>
      <w:r>
        <w:rPr>
          <w:color w:val="231F20"/>
        </w:rPr>
        <w:t>e</w:t>
      </w:r>
      <w:r>
        <w:rPr>
          <w:color w:val="231F20"/>
          <w:spacing w:val="-3"/>
        </w:rPr>
        <w:t> </w:t>
      </w:r>
      <w:r>
        <w:rPr>
          <w:color w:val="231F20"/>
        </w:rPr>
        <w:t>botës hyjnore, zemrave tona po iu qesh buza!”</w:t>
      </w:r>
    </w:p>
    <w:p>
      <w:pPr>
        <w:pStyle w:val="BodyText"/>
        <w:spacing w:line="249" w:lineRule="auto" w:before="120"/>
        <w:ind w:right="281" w:firstLine="283"/>
        <w:rPr>
          <w:b/>
          <w:i/>
        </w:rPr>
      </w:pPr>
      <w:r>
        <w:rPr>
          <w:color w:val="231F20"/>
        </w:rPr>
        <w:t>Më pas, brenda mendimeve të tilla si “Zoti ynë! Vetëm Ti mund</w:t>
      </w:r>
      <w:r>
        <w:rPr>
          <w:color w:val="231F20"/>
          <w:spacing w:val="80"/>
        </w:rPr>
        <w:t> </w:t>
      </w:r>
      <w:r>
        <w:rPr>
          <w:color w:val="231F20"/>
        </w:rPr>
        <w:t>të na ndihmosh përballë situatave të kësaj kohe, të cilat duan të na thyejnë në mes e të na bëjnë të biem në sexhde e ruku para tyre. Na mbështet dhe bëje të mundur plotësimin e kësaj pune. Na mundëso vazhdimësinë e kuptimit të namazit në të gjitha fazat e jetës sonë.”, thotë:</w:t>
      </w:r>
      <w:r>
        <w:rPr>
          <w:color w:val="231F20"/>
          <w:spacing w:val="-3"/>
        </w:rPr>
        <w:t> </w:t>
      </w:r>
      <w:r>
        <w:rPr>
          <w:b/>
          <w:i/>
          <w:color w:val="231F20"/>
        </w:rPr>
        <w:t>“Ijjáke</w:t>
      </w:r>
      <w:r>
        <w:rPr>
          <w:b/>
          <w:i/>
          <w:color w:val="231F20"/>
          <w:spacing w:val="-5"/>
        </w:rPr>
        <w:t> </w:t>
      </w:r>
      <w:r>
        <w:rPr>
          <w:b/>
          <w:i/>
          <w:color w:val="231F20"/>
        </w:rPr>
        <w:t>neste’ín.”</w:t>
      </w:r>
    </w:p>
    <w:p>
      <w:pPr>
        <w:spacing w:line="249" w:lineRule="auto" w:before="120"/>
        <w:ind w:left="142" w:right="282" w:firstLine="283"/>
        <w:jc w:val="both"/>
        <w:rPr>
          <w:sz w:val="24"/>
        </w:rPr>
      </w:pPr>
      <w:r>
        <w:rPr>
          <w:color w:val="231F20"/>
          <w:spacing w:val="-6"/>
          <w:sz w:val="24"/>
        </w:rPr>
        <w:t>Pastaj,</w:t>
      </w:r>
      <w:r>
        <w:rPr>
          <w:color w:val="231F20"/>
          <w:spacing w:val="-7"/>
          <w:sz w:val="24"/>
        </w:rPr>
        <w:t> </w:t>
      </w:r>
      <w:r>
        <w:rPr>
          <w:color w:val="231F20"/>
          <w:spacing w:val="-6"/>
          <w:sz w:val="24"/>
        </w:rPr>
        <w:t>pasi</w:t>
      </w:r>
      <w:r>
        <w:rPr>
          <w:color w:val="231F20"/>
          <w:spacing w:val="-7"/>
          <w:sz w:val="24"/>
        </w:rPr>
        <w:t> </w:t>
      </w:r>
      <w:r>
        <w:rPr>
          <w:color w:val="231F20"/>
          <w:spacing w:val="-6"/>
          <w:sz w:val="24"/>
        </w:rPr>
        <w:t>strehohet</w:t>
      </w:r>
      <w:r>
        <w:rPr>
          <w:color w:val="231F20"/>
          <w:spacing w:val="-7"/>
          <w:sz w:val="24"/>
        </w:rPr>
        <w:t> </w:t>
      </w:r>
      <w:r>
        <w:rPr>
          <w:color w:val="231F20"/>
          <w:spacing w:val="-6"/>
          <w:sz w:val="24"/>
        </w:rPr>
        <w:t>tek</w:t>
      </w:r>
      <w:r>
        <w:rPr>
          <w:color w:val="231F20"/>
          <w:spacing w:val="-7"/>
          <w:sz w:val="24"/>
        </w:rPr>
        <w:t> </w:t>
      </w:r>
      <w:r>
        <w:rPr>
          <w:color w:val="231F20"/>
          <w:spacing w:val="-6"/>
          <w:sz w:val="24"/>
        </w:rPr>
        <w:t>Allahu</w:t>
      </w:r>
      <w:r>
        <w:rPr>
          <w:color w:val="231F20"/>
          <w:spacing w:val="-7"/>
          <w:sz w:val="24"/>
        </w:rPr>
        <w:t> </w:t>
      </w:r>
      <w:r>
        <w:rPr>
          <w:color w:val="231F20"/>
          <w:spacing w:val="-6"/>
          <w:sz w:val="24"/>
        </w:rPr>
        <w:t>me</w:t>
      </w:r>
      <w:r>
        <w:rPr>
          <w:color w:val="231F20"/>
          <w:spacing w:val="-7"/>
          <w:sz w:val="24"/>
        </w:rPr>
        <w:t> </w:t>
      </w:r>
      <w:r>
        <w:rPr>
          <w:color w:val="231F20"/>
          <w:spacing w:val="-6"/>
          <w:sz w:val="24"/>
        </w:rPr>
        <w:t>fjalët</w:t>
      </w:r>
      <w:r>
        <w:rPr>
          <w:color w:val="231F20"/>
          <w:spacing w:val="-7"/>
          <w:sz w:val="24"/>
        </w:rPr>
        <w:t> </w:t>
      </w:r>
      <w:r>
        <w:rPr>
          <w:b/>
          <w:i/>
          <w:color w:val="231F20"/>
          <w:spacing w:val="-6"/>
          <w:sz w:val="24"/>
        </w:rPr>
        <w:t>“ihdinas’sirátal</w:t>
      </w:r>
      <w:r>
        <w:rPr>
          <w:b/>
          <w:i/>
          <w:color w:val="231F20"/>
          <w:spacing w:val="-9"/>
          <w:sz w:val="24"/>
        </w:rPr>
        <w:t> </w:t>
      </w:r>
      <w:r>
        <w:rPr>
          <w:b/>
          <w:i/>
          <w:color w:val="231F20"/>
          <w:spacing w:val="-6"/>
          <w:sz w:val="24"/>
        </w:rPr>
        <w:t>mustekím”</w:t>
      </w:r>
      <w:r>
        <w:rPr>
          <w:color w:val="231F20"/>
          <w:spacing w:val="-6"/>
          <w:sz w:val="24"/>
        </w:rPr>
        <w:t>, </w:t>
      </w:r>
      <w:r>
        <w:rPr>
          <w:b/>
          <w:i/>
          <w:color w:val="231F20"/>
          <w:sz w:val="24"/>
        </w:rPr>
        <w:t>“Na udhëzo në rrugën e drejtë; na udhëzo në rrugën ku kanë ecur profetët, besnikët, dëshmorët dhe që Ti e quan rrugë e mesme (sirat mustekím)!”</w:t>
      </w:r>
      <w:r>
        <w:rPr>
          <w:color w:val="231F20"/>
          <w:sz w:val="24"/>
        </w:rPr>
        <w:t>, shkon në ruku para madhështisë së Tij.</w:t>
      </w:r>
    </w:p>
    <w:p>
      <w:pPr>
        <w:spacing w:line="249" w:lineRule="auto" w:before="117"/>
        <w:ind w:left="142" w:right="282" w:firstLine="283"/>
        <w:jc w:val="both"/>
        <w:rPr>
          <w:sz w:val="24"/>
        </w:rPr>
      </w:pPr>
      <w:r>
        <w:rPr>
          <w:color w:val="231F20"/>
          <w:sz w:val="24"/>
        </w:rPr>
        <w:t>Në ruku thotë </w:t>
      </w:r>
      <w:r>
        <w:rPr>
          <w:i/>
          <w:color w:val="231F20"/>
          <w:sz w:val="24"/>
        </w:rPr>
        <w:t>“Subháne rabbijel adhím”</w:t>
      </w:r>
      <w:r>
        <w:rPr>
          <w:color w:val="231F20"/>
          <w:sz w:val="24"/>
        </w:rPr>
        <w:t>, </w:t>
      </w:r>
      <w:r>
        <w:rPr>
          <w:i/>
          <w:color w:val="231F20"/>
          <w:sz w:val="24"/>
        </w:rPr>
        <w:t>“O Zoti im i Lartë! Të përmend e të lavdëroj Ty duke dëshmuar për bujarinë dhe dashurinë Tënde</w:t>
      </w:r>
      <w:r>
        <w:rPr>
          <w:i/>
          <w:color w:val="231F20"/>
          <w:spacing w:val="-5"/>
          <w:sz w:val="24"/>
        </w:rPr>
        <w:t> </w:t>
      </w:r>
      <w:r>
        <w:rPr>
          <w:i/>
          <w:color w:val="231F20"/>
          <w:sz w:val="24"/>
        </w:rPr>
        <w:t>ndaj</w:t>
      </w:r>
      <w:r>
        <w:rPr>
          <w:i/>
          <w:color w:val="231F20"/>
          <w:spacing w:val="-5"/>
          <w:sz w:val="24"/>
        </w:rPr>
        <w:t> </w:t>
      </w:r>
      <w:r>
        <w:rPr>
          <w:i/>
          <w:color w:val="231F20"/>
          <w:sz w:val="24"/>
        </w:rPr>
        <w:t>robërve</w:t>
      </w:r>
      <w:r>
        <w:rPr>
          <w:i/>
          <w:color w:val="231F20"/>
          <w:spacing w:val="-5"/>
          <w:sz w:val="24"/>
        </w:rPr>
        <w:t> </w:t>
      </w:r>
      <w:r>
        <w:rPr>
          <w:i/>
          <w:color w:val="231F20"/>
          <w:sz w:val="24"/>
        </w:rPr>
        <w:t>të</w:t>
      </w:r>
      <w:r>
        <w:rPr>
          <w:i/>
          <w:color w:val="231F20"/>
          <w:spacing w:val="-5"/>
          <w:sz w:val="24"/>
        </w:rPr>
        <w:t> </w:t>
      </w:r>
      <w:r>
        <w:rPr>
          <w:i/>
          <w:color w:val="231F20"/>
          <w:sz w:val="24"/>
        </w:rPr>
        <w:t>Tu.”</w:t>
      </w:r>
      <w:r>
        <w:rPr>
          <w:i/>
          <w:color w:val="231F20"/>
          <w:spacing w:val="-5"/>
          <w:sz w:val="24"/>
        </w:rPr>
        <w:t> </w:t>
      </w:r>
      <w:r>
        <w:rPr>
          <w:color w:val="231F20"/>
          <w:sz w:val="24"/>
        </w:rPr>
        <w:t>dhe</w:t>
      </w:r>
      <w:r>
        <w:rPr>
          <w:color w:val="231F20"/>
          <w:spacing w:val="-5"/>
          <w:sz w:val="24"/>
        </w:rPr>
        <w:t> </w:t>
      </w:r>
      <w:r>
        <w:rPr>
          <w:color w:val="231F20"/>
          <w:sz w:val="24"/>
        </w:rPr>
        <w:t>bën</w:t>
      </w:r>
      <w:r>
        <w:rPr>
          <w:color w:val="231F20"/>
          <w:spacing w:val="-5"/>
          <w:sz w:val="24"/>
        </w:rPr>
        <w:t> </w:t>
      </w:r>
      <w:r>
        <w:rPr>
          <w:color w:val="231F20"/>
          <w:sz w:val="24"/>
        </w:rPr>
        <w:t>një</w:t>
      </w:r>
      <w:r>
        <w:rPr>
          <w:color w:val="231F20"/>
          <w:spacing w:val="-5"/>
          <w:sz w:val="24"/>
        </w:rPr>
        <w:t> </w:t>
      </w:r>
      <w:r>
        <w:rPr>
          <w:color w:val="231F20"/>
          <w:sz w:val="24"/>
        </w:rPr>
        <w:t>rinovim</w:t>
      </w:r>
      <w:r>
        <w:rPr>
          <w:color w:val="231F20"/>
          <w:spacing w:val="-5"/>
          <w:sz w:val="24"/>
        </w:rPr>
        <w:t> </w:t>
      </w:r>
      <w:r>
        <w:rPr>
          <w:color w:val="231F20"/>
          <w:sz w:val="24"/>
        </w:rPr>
        <w:t>të</w:t>
      </w:r>
      <w:r>
        <w:rPr>
          <w:color w:val="231F20"/>
          <w:spacing w:val="-5"/>
          <w:sz w:val="24"/>
        </w:rPr>
        <w:t> </w:t>
      </w:r>
      <w:r>
        <w:rPr>
          <w:color w:val="231F20"/>
          <w:sz w:val="24"/>
        </w:rPr>
        <w:t>besës</w:t>
      </w:r>
      <w:r>
        <w:rPr>
          <w:color w:val="231F20"/>
          <w:spacing w:val="-5"/>
          <w:sz w:val="24"/>
        </w:rPr>
        <w:t> </w:t>
      </w:r>
      <w:r>
        <w:rPr>
          <w:color w:val="231F20"/>
          <w:sz w:val="24"/>
        </w:rPr>
        <w:t>së</w:t>
      </w:r>
      <w:r>
        <w:rPr>
          <w:color w:val="231F20"/>
          <w:spacing w:val="-5"/>
          <w:sz w:val="24"/>
        </w:rPr>
        <w:t> </w:t>
      </w:r>
      <w:r>
        <w:rPr>
          <w:color w:val="231F20"/>
          <w:sz w:val="24"/>
        </w:rPr>
        <w:t>dhënë.</w:t>
      </w:r>
    </w:p>
    <w:p>
      <w:pPr>
        <w:spacing w:line="249" w:lineRule="auto" w:before="116"/>
        <w:ind w:left="142" w:right="281" w:firstLine="283"/>
        <w:jc w:val="both"/>
        <w:rPr>
          <w:sz w:val="24"/>
        </w:rPr>
      </w:pPr>
      <w:r>
        <w:rPr>
          <w:color w:val="231F20"/>
          <w:sz w:val="24"/>
        </w:rPr>
        <w:t>Ndërsa drejtohet nga rukuja, duke nënkuptuar fjalët “Allahu im, falënderimet të takojnë Ty, që më mundësove të ngrihem sërish pasi, duke mbetur nën peshën e llogarisë, m’u thye mesi e vajta në ruku!”, thotë</w:t>
      </w:r>
      <w:r>
        <w:rPr>
          <w:color w:val="231F20"/>
          <w:spacing w:val="40"/>
          <w:sz w:val="24"/>
        </w:rPr>
        <w:t> </w:t>
      </w:r>
      <w:r>
        <w:rPr>
          <w:i/>
          <w:color w:val="231F20"/>
          <w:sz w:val="24"/>
        </w:rPr>
        <w:t>“Sem’ialláhu</w:t>
      </w:r>
      <w:r>
        <w:rPr>
          <w:i/>
          <w:color w:val="231F20"/>
          <w:spacing w:val="40"/>
          <w:sz w:val="24"/>
        </w:rPr>
        <w:t> </w:t>
      </w:r>
      <w:r>
        <w:rPr>
          <w:i/>
          <w:color w:val="231F20"/>
          <w:sz w:val="24"/>
        </w:rPr>
        <w:t>limen</w:t>
      </w:r>
      <w:r>
        <w:rPr>
          <w:i/>
          <w:color w:val="231F20"/>
          <w:spacing w:val="40"/>
          <w:sz w:val="24"/>
        </w:rPr>
        <w:t> </w:t>
      </w:r>
      <w:r>
        <w:rPr>
          <w:i/>
          <w:color w:val="231F20"/>
          <w:sz w:val="24"/>
        </w:rPr>
        <w:t>hamideh”</w:t>
      </w:r>
      <w:r>
        <w:rPr>
          <w:color w:val="231F20"/>
          <w:sz w:val="24"/>
        </w:rPr>
        <w:t>,</w:t>
      </w:r>
      <w:r>
        <w:rPr>
          <w:color w:val="231F20"/>
          <w:spacing w:val="40"/>
          <w:sz w:val="24"/>
        </w:rPr>
        <w:t> </w:t>
      </w:r>
      <w:r>
        <w:rPr>
          <w:color w:val="231F20"/>
          <w:sz w:val="24"/>
        </w:rPr>
        <w:t>e</w:t>
      </w:r>
      <w:r>
        <w:rPr>
          <w:color w:val="231F20"/>
          <w:spacing w:val="40"/>
          <w:sz w:val="24"/>
        </w:rPr>
        <w:t> </w:t>
      </w:r>
      <w:r>
        <w:rPr>
          <w:color w:val="231F20"/>
          <w:sz w:val="24"/>
        </w:rPr>
        <w:t>cila</w:t>
      </w:r>
      <w:r>
        <w:rPr>
          <w:color w:val="231F20"/>
          <w:spacing w:val="40"/>
          <w:sz w:val="24"/>
        </w:rPr>
        <w:t> </w:t>
      </w:r>
      <w:r>
        <w:rPr>
          <w:color w:val="231F20"/>
          <w:sz w:val="24"/>
        </w:rPr>
        <w:t>bart</w:t>
      </w:r>
      <w:r>
        <w:rPr>
          <w:color w:val="231F20"/>
          <w:spacing w:val="40"/>
          <w:sz w:val="24"/>
        </w:rPr>
        <w:t> </w:t>
      </w:r>
      <w:r>
        <w:rPr>
          <w:color w:val="231F20"/>
          <w:sz w:val="24"/>
        </w:rPr>
        <w:t>kuptimin</w:t>
      </w:r>
      <w:r>
        <w:rPr>
          <w:color w:val="231F20"/>
          <w:spacing w:val="40"/>
          <w:sz w:val="24"/>
        </w:rPr>
        <w:t> </w:t>
      </w:r>
      <w:r>
        <w:rPr>
          <w:i/>
          <w:color w:val="231F20"/>
          <w:sz w:val="24"/>
        </w:rPr>
        <w:t>“Allahu</w:t>
      </w:r>
      <w:r>
        <w:rPr>
          <w:i/>
          <w:color w:val="231F20"/>
          <w:spacing w:val="40"/>
          <w:sz w:val="24"/>
        </w:rPr>
        <w:t> </w:t>
      </w:r>
      <w:r>
        <w:rPr>
          <w:i/>
          <w:color w:val="231F20"/>
          <w:sz w:val="24"/>
        </w:rPr>
        <w:t>i dëgjon ata që e falënderojnë Atë”</w:t>
      </w:r>
      <w:r>
        <w:rPr>
          <w:color w:val="231F20"/>
          <w:sz w:val="24"/>
        </w:rPr>
        <w:t>. Kur drejton trupin dhe qëndron për</w:t>
      </w:r>
      <w:r>
        <w:rPr>
          <w:color w:val="231F20"/>
          <w:spacing w:val="-15"/>
          <w:sz w:val="24"/>
        </w:rPr>
        <w:t> </w:t>
      </w:r>
      <w:r>
        <w:rPr>
          <w:color w:val="231F20"/>
          <w:sz w:val="24"/>
        </w:rPr>
        <w:t>pak çaste në këmbë si një </w:t>
      </w:r>
      <w:r>
        <w:rPr>
          <w:i/>
          <w:color w:val="231F20"/>
          <w:sz w:val="24"/>
        </w:rPr>
        <w:t>‘elif</w:t>
      </w:r>
      <w:r>
        <w:rPr>
          <w:i/>
          <w:color w:val="231F20"/>
          <w:spacing w:val="-15"/>
          <w:sz w:val="24"/>
        </w:rPr>
        <w:t> </w:t>
      </w:r>
      <w:r>
        <w:rPr>
          <w:i/>
          <w:color w:val="231F20"/>
          <w:sz w:val="24"/>
        </w:rPr>
        <w:t>’</w:t>
      </w:r>
      <w:r>
        <w:rPr>
          <w:color w:val="231F20"/>
          <w:sz w:val="24"/>
        </w:rPr>
        <w:t>, thotë “Po, vërtet falënderimi dhe mirënjohja</w:t>
      </w:r>
      <w:r>
        <w:rPr>
          <w:color w:val="231F20"/>
          <w:spacing w:val="-12"/>
          <w:sz w:val="24"/>
        </w:rPr>
        <w:t> </w:t>
      </w:r>
      <w:r>
        <w:rPr>
          <w:color w:val="231F20"/>
          <w:sz w:val="24"/>
        </w:rPr>
        <w:t>të</w:t>
      </w:r>
      <w:r>
        <w:rPr>
          <w:color w:val="231F20"/>
          <w:spacing w:val="-12"/>
          <w:sz w:val="24"/>
        </w:rPr>
        <w:t> </w:t>
      </w:r>
      <w:r>
        <w:rPr>
          <w:color w:val="231F20"/>
          <w:sz w:val="24"/>
        </w:rPr>
        <w:t>takojnë</w:t>
      </w:r>
      <w:r>
        <w:rPr>
          <w:color w:val="231F20"/>
          <w:spacing w:val="-12"/>
          <w:sz w:val="24"/>
        </w:rPr>
        <w:t> </w:t>
      </w:r>
      <w:r>
        <w:rPr>
          <w:color w:val="231F20"/>
          <w:sz w:val="24"/>
        </w:rPr>
        <w:t>Ty,</w:t>
      </w:r>
      <w:r>
        <w:rPr>
          <w:color w:val="231F20"/>
          <w:spacing w:val="-12"/>
          <w:sz w:val="24"/>
        </w:rPr>
        <w:t> </w:t>
      </w:r>
      <w:r>
        <w:rPr>
          <w:color w:val="231F20"/>
          <w:sz w:val="24"/>
        </w:rPr>
        <w:t>Allahu</w:t>
      </w:r>
      <w:r>
        <w:rPr>
          <w:color w:val="231F20"/>
          <w:spacing w:val="-12"/>
          <w:sz w:val="24"/>
        </w:rPr>
        <w:t> </w:t>
      </w:r>
      <w:r>
        <w:rPr>
          <w:color w:val="231F20"/>
          <w:sz w:val="24"/>
        </w:rPr>
        <w:t>im!”.</w:t>
      </w:r>
      <w:r>
        <w:rPr>
          <w:color w:val="231F20"/>
          <w:spacing w:val="-12"/>
          <w:sz w:val="24"/>
        </w:rPr>
        <w:t> </w:t>
      </w:r>
      <w:r>
        <w:rPr>
          <w:color w:val="231F20"/>
          <w:sz w:val="24"/>
        </w:rPr>
        <w:t>Ndonjëherë,</w:t>
      </w:r>
      <w:r>
        <w:rPr>
          <w:color w:val="231F20"/>
          <w:spacing w:val="-12"/>
          <w:sz w:val="24"/>
        </w:rPr>
        <w:t> </w:t>
      </w:r>
      <w:r>
        <w:rPr>
          <w:color w:val="231F20"/>
          <w:sz w:val="24"/>
        </w:rPr>
        <w:t>kur</w:t>
      </w:r>
      <w:r>
        <w:rPr>
          <w:color w:val="231F20"/>
          <w:spacing w:val="-12"/>
          <w:sz w:val="24"/>
        </w:rPr>
        <w:t> </w:t>
      </w:r>
      <w:r>
        <w:rPr>
          <w:color w:val="231F20"/>
          <w:sz w:val="24"/>
        </w:rPr>
        <w:t>thënia</w:t>
      </w:r>
      <w:r>
        <w:rPr>
          <w:color w:val="231F20"/>
          <w:spacing w:val="-12"/>
          <w:sz w:val="24"/>
        </w:rPr>
        <w:t> </w:t>
      </w:r>
      <w:r>
        <w:rPr>
          <w:color w:val="231F20"/>
          <w:sz w:val="24"/>
        </w:rPr>
        <w:t>e</w:t>
      </w:r>
      <w:r>
        <w:rPr>
          <w:color w:val="231F20"/>
          <w:spacing w:val="-12"/>
          <w:sz w:val="24"/>
        </w:rPr>
        <w:t> </w:t>
      </w:r>
      <w:r>
        <w:rPr>
          <w:color w:val="231F20"/>
          <w:sz w:val="24"/>
        </w:rPr>
        <w:t>vetëm </w:t>
      </w:r>
      <w:r>
        <w:rPr>
          <w:color w:val="231F20"/>
          <w:spacing w:val="-2"/>
          <w:sz w:val="24"/>
        </w:rPr>
        <w:t>kësaj</w:t>
      </w:r>
      <w:r>
        <w:rPr>
          <w:color w:val="231F20"/>
          <w:spacing w:val="-9"/>
          <w:sz w:val="24"/>
        </w:rPr>
        <w:t> </w:t>
      </w:r>
      <w:r>
        <w:rPr>
          <w:color w:val="231F20"/>
          <w:spacing w:val="-2"/>
          <w:sz w:val="24"/>
        </w:rPr>
        <w:t>fjalie</w:t>
      </w:r>
      <w:r>
        <w:rPr>
          <w:color w:val="231F20"/>
          <w:spacing w:val="-9"/>
          <w:sz w:val="24"/>
        </w:rPr>
        <w:t> </w:t>
      </w:r>
      <w:r>
        <w:rPr>
          <w:color w:val="231F20"/>
          <w:spacing w:val="-2"/>
          <w:sz w:val="24"/>
        </w:rPr>
        <w:t>i</w:t>
      </w:r>
      <w:r>
        <w:rPr>
          <w:color w:val="231F20"/>
          <w:spacing w:val="-9"/>
          <w:sz w:val="24"/>
        </w:rPr>
        <w:t> </w:t>
      </w:r>
      <w:r>
        <w:rPr>
          <w:color w:val="231F20"/>
          <w:spacing w:val="-2"/>
          <w:sz w:val="24"/>
        </w:rPr>
        <w:t>duket</w:t>
      </w:r>
      <w:r>
        <w:rPr>
          <w:color w:val="231F20"/>
          <w:spacing w:val="-9"/>
          <w:sz w:val="24"/>
        </w:rPr>
        <w:t> </w:t>
      </w:r>
      <w:r>
        <w:rPr>
          <w:color w:val="231F20"/>
          <w:spacing w:val="-2"/>
          <w:sz w:val="24"/>
        </w:rPr>
        <w:t>e</w:t>
      </w:r>
      <w:r>
        <w:rPr>
          <w:color w:val="231F20"/>
          <w:spacing w:val="-9"/>
          <w:sz w:val="24"/>
        </w:rPr>
        <w:t> </w:t>
      </w:r>
      <w:r>
        <w:rPr>
          <w:color w:val="231F20"/>
          <w:spacing w:val="-2"/>
          <w:sz w:val="24"/>
        </w:rPr>
        <w:t>paktë,</w:t>
      </w:r>
      <w:r>
        <w:rPr>
          <w:color w:val="231F20"/>
          <w:spacing w:val="-9"/>
          <w:sz w:val="24"/>
        </w:rPr>
        <w:t> </w:t>
      </w:r>
      <w:r>
        <w:rPr>
          <w:color w:val="231F20"/>
          <w:spacing w:val="-2"/>
          <w:sz w:val="24"/>
        </w:rPr>
        <w:t>shton</w:t>
      </w:r>
      <w:r>
        <w:rPr>
          <w:color w:val="231F20"/>
          <w:spacing w:val="-9"/>
          <w:sz w:val="24"/>
        </w:rPr>
        <w:t> </w:t>
      </w:r>
      <w:r>
        <w:rPr>
          <w:color w:val="231F20"/>
          <w:spacing w:val="-2"/>
          <w:sz w:val="24"/>
        </w:rPr>
        <w:t>edhe</w:t>
      </w:r>
      <w:r>
        <w:rPr>
          <w:color w:val="231F20"/>
          <w:spacing w:val="-9"/>
          <w:sz w:val="24"/>
        </w:rPr>
        <w:t> </w:t>
      </w:r>
      <w:r>
        <w:rPr>
          <w:color w:val="231F20"/>
          <w:spacing w:val="-2"/>
          <w:sz w:val="24"/>
        </w:rPr>
        <w:t>shprehjen</w:t>
      </w:r>
      <w:r>
        <w:rPr>
          <w:color w:val="231F20"/>
          <w:spacing w:val="-9"/>
          <w:sz w:val="24"/>
        </w:rPr>
        <w:t> </w:t>
      </w:r>
      <w:r>
        <w:rPr>
          <w:i/>
          <w:color w:val="231F20"/>
          <w:spacing w:val="-2"/>
          <w:sz w:val="24"/>
        </w:rPr>
        <w:t>“Allahu</w:t>
      </w:r>
      <w:r>
        <w:rPr>
          <w:i/>
          <w:color w:val="231F20"/>
          <w:spacing w:val="-8"/>
          <w:sz w:val="24"/>
        </w:rPr>
        <w:t> </w:t>
      </w:r>
      <w:r>
        <w:rPr>
          <w:i/>
          <w:color w:val="231F20"/>
          <w:spacing w:val="-2"/>
          <w:sz w:val="24"/>
        </w:rPr>
        <w:t>ekberu</w:t>
      </w:r>
      <w:r>
        <w:rPr>
          <w:i/>
          <w:color w:val="231F20"/>
          <w:spacing w:val="-8"/>
          <w:sz w:val="24"/>
        </w:rPr>
        <w:t> </w:t>
      </w:r>
      <w:r>
        <w:rPr>
          <w:i/>
          <w:color w:val="231F20"/>
          <w:spacing w:val="-2"/>
          <w:sz w:val="24"/>
        </w:rPr>
        <w:t>kebírá </w:t>
      </w:r>
      <w:r>
        <w:rPr>
          <w:i/>
          <w:color w:val="231F20"/>
          <w:sz w:val="24"/>
        </w:rPr>
        <w:t>uel</w:t>
      </w:r>
      <w:r>
        <w:rPr>
          <w:i/>
          <w:color w:val="231F20"/>
          <w:spacing w:val="-12"/>
          <w:sz w:val="24"/>
        </w:rPr>
        <w:t> </w:t>
      </w:r>
      <w:r>
        <w:rPr>
          <w:i/>
          <w:color w:val="231F20"/>
          <w:sz w:val="24"/>
        </w:rPr>
        <w:t>hamdulil’láhi</w:t>
      </w:r>
      <w:r>
        <w:rPr>
          <w:i/>
          <w:color w:val="231F20"/>
          <w:spacing w:val="-12"/>
          <w:sz w:val="24"/>
        </w:rPr>
        <w:t> </w:t>
      </w:r>
      <w:r>
        <w:rPr>
          <w:i/>
          <w:color w:val="231F20"/>
          <w:sz w:val="24"/>
        </w:rPr>
        <w:t>kethírá</w:t>
      </w:r>
      <w:r>
        <w:rPr>
          <w:i/>
          <w:color w:val="231F20"/>
          <w:spacing w:val="-12"/>
          <w:sz w:val="24"/>
        </w:rPr>
        <w:t> </w:t>
      </w:r>
      <w:r>
        <w:rPr>
          <w:i/>
          <w:color w:val="231F20"/>
          <w:sz w:val="24"/>
        </w:rPr>
        <w:t>ue</w:t>
      </w:r>
      <w:r>
        <w:rPr>
          <w:i/>
          <w:color w:val="231F20"/>
          <w:spacing w:val="-12"/>
          <w:sz w:val="24"/>
        </w:rPr>
        <w:t> </w:t>
      </w:r>
      <w:r>
        <w:rPr>
          <w:i/>
          <w:color w:val="231F20"/>
          <w:sz w:val="24"/>
        </w:rPr>
        <w:t>subhánalláhi</w:t>
      </w:r>
      <w:r>
        <w:rPr>
          <w:i/>
          <w:color w:val="231F20"/>
          <w:spacing w:val="-12"/>
          <w:sz w:val="24"/>
        </w:rPr>
        <w:t> </w:t>
      </w:r>
      <w:r>
        <w:rPr>
          <w:i/>
          <w:color w:val="231F20"/>
          <w:sz w:val="24"/>
        </w:rPr>
        <w:t>bukreteu’ue</w:t>
      </w:r>
      <w:r>
        <w:rPr>
          <w:i/>
          <w:color w:val="231F20"/>
          <w:spacing w:val="-12"/>
          <w:sz w:val="24"/>
        </w:rPr>
        <w:t> </w:t>
      </w:r>
      <w:r>
        <w:rPr>
          <w:i/>
          <w:color w:val="231F20"/>
          <w:sz w:val="24"/>
        </w:rPr>
        <w:t>esílá”</w:t>
      </w:r>
      <w:r>
        <w:rPr>
          <w:color w:val="231F20"/>
          <w:sz w:val="24"/>
        </w:rPr>
        <w:t>,</w:t>
      </w:r>
      <w:r>
        <w:rPr>
          <w:color w:val="231F20"/>
          <w:spacing w:val="-13"/>
          <w:sz w:val="24"/>
        </w:rPr>
        <w:t> </w:t>
      </w:r>
      <w:r>
        <w:rPr>
          <w:i/>
          <w:color w:val="231F20"/>
          <w:sz w:val="24"/>
        </w:rPr>
        <w:t>“Allahu është</w:t>
      </w:r>
      <w:r>
        <w:rPr>
          <w:i/>
          <w:color w:val="231F20"/>
          <w:spacing w:val="-15"/>
          <w:sz w:val="24"/>
        </w:rPr>
        <w:t> </w:t>
      </w:r>
      <w:r>
        <w:rPr>
          <w:i/>
          <w:color w:val="231F20"/>
          <w:sz w:val="24"/>
        </w:rPr>
        <w:t>më</w:t>
      </w:r>
      <w:r>
        <w:rPr>
          <w:i/>
          <w:color w:val="231F20"/>
          <w:spacing w:val="-15"/>
          <w:sz w:val="24"/>
        </w:rPr>
        <w:t> </w:t>
      </w:r>
      <w:r>
        <w:rPr>
          <w:i/>
          <w:color w:val="231F20"/>
          <w:sz w:val="24"/>
        </w:rPr>
        <w:t>i</w:t>
      </w:r>
      <w:r>
        <w:rPr>
          <w:i/>
          <w:color w:val="231F20"/>
          <w:spacing w:val="-15"/>
          <w:sz w:val="24"/>
        </w:rPr>
        <w:t> </w:t>
      </w:r>
      <w:r>
        <w:rPr>
          <w:i/>
          <w:color w:val="231F20"/>
          <w:sz w:val="24"/>
        </w:rPr>
        <w:t>Madhi</w:t>
      </w:r>
      <w:r>
        <w:rPr>
          <w:i/>
          <w:color w:val="231F20"/>
          <w:spacing w:val="-15"/>
          <w:sz w:val="24"/>
        </w:rPr>
        <w:t> </w:t>
      </w:r>
      <w:r>
        <w:rPr>
          <w:i/>
          <w:color w:val="231F20"/>
          <w:sz w:val="24"/>
        </w:rPr>
        <w:t>i</w:t>
      </w:r>
      <w:r>
        <w:rPr>
          <w:i/>
          <w:color w:val="231F20"/>
          <w:spacing w:val="-15"/>
          <w:sz w:val="24"/>
        </w:rPr>
        <w:t> </w:t>
      </w:r>
      <w:r>
        <w:rPr>
          <w:i/>
          <w:color w:val="231F20"/>
          <w:sz w:val="24"/>
        </w:rPr>
        <w:t>të</w:t>
      </w:r>
      <w:r>
        <w:rPr>
          <w:i/>
          <w:color w:val="231F20"/>
          <w:spacing w:val="-15"/>
          <w:sz w:val="24"/>
        </w:rPr>
        <w:t> </w:t>
      </w:r>
      <w:r>
        <w:rPr>
          <w:i/>
          <w:color w:val="231F20"/>
          <w:sz w:val="24"/>
        </w:rPr>
        <w:t>mëdhenjve,</w:t>
      </w:r>
      <w:r>
        <w:rPr>
          <w:i/>
          <w:color w:val="231F20"/>
          <w:spacing w:val="-15"/>
          <w:sz w:val="24"/>
        </w:rPr>
        <w:t> </w:t>
      </w:r>
      <w:r>
        <w:rPr>
          <w:i/>
          <w:color w:val="231F20"/>
          <w:sz w:val="24"/>
        </w:rPr>
        <w:t>falënderimet</w:t>
      </w:r>
      <w:r>
        <w:rPr>
          <w:i/>
          <w:color w:val="231F20"/>
          <w:spacing w:val="-15"/>
          <w:sz w:val="24"/>
        </w:rPr>
        <w:t> </w:t>
      </w:r>
      <w:r>
        <w:rPr>
          <w:i/>
          <w:color w:val="231F20"/>
          <w:sz w:val="24"/>
        </w:rPr>
        <w:t>tona</w:t>
      </w:r>
      <w:r>
        <w:rPr>
          <w:i/>
          <w:color w:val="231F20"/>
          <w:spacing w:val="-15"/>
          <w:sz w:val="24"/>
        </w:rPr>
        <w:t> </w:t>
      </w:r>
      <w:r>
        <w:rPr>
          <w:i/>
          <w:color w:val="231F20"/>
          <w:sz w:val="24"/>
        </w:rPr>
        <w:t>ndaj</w:t>
      </w:r>
      <w:r>
        <w:rPr>
          <w:i/>
          <w:color w:val="231F20"/>
          <w:spacing w:val="-15"/>
          <w:sz w:val="24"/>
        </w:rPr>
        <w:t> </w:t>
      </w:r>
      <w:r>
        <w:rPr>
          <w:i/>
          <w:color w:val="231F20"/>
          <w:sz w:val="24"/>
        </w:rPr>
        <w:t>Allahut</w:t>
      </w:r>
      <w:r>
        <w:rPr>
          <w:i/>
          <w:color w:val="231F20"/>
          <w:spacing w:val="-15"/>
          <w:sz w:val="24"/>
        </w:rPr>
        <w:t> </w:t>
      </w:r>
      <w:r>
        <w:rPr>
          <w:i/>
          <w:color w:val="231F20"/>
          <w:sz w:val="24"/>
        </w:rPr>
        <w:t>janë</w:t>
      </w:r>
      <w:r>
        <w:rPr>
          <w:i/>
          <w:color w:val="231F20"/>
          <w:spacing w:val="-15"/>
          <w:sz w:val="24"/>
        </w:rPr>
        <w:t> </w:t>
      </w:r>
      <w:r>
        <w:rPr>
          <w:i/>
          <w:color w:val="231F20"/>
          <w:sz w:val="24"/>
        </w:rPr>
        <w:t>të shumta,</w:t>
      </w:r>
      <w:r>
        <w:rPr>
          <w:i/>
          <w:color w:val="231F20"/>
          <w:spacing w:val="-15"/>
          <w:sz w:val="24"/>
        </w:rPr>
        <w:t> </w:t>
      </w:r>
      <w:r>
        <w:rPr>
          <w:i/>
          <w:color w:val="231F20"/>
          <w:sz w:val="24"/>
        </w:rPr>
        <w:t>tesbihet</w:t>
      </w:r>
      <w:r>
        <w:rPr>
          <w:i/>
          <w:color w:val="231F20"/>
          <w:spacing w:val="-15"/>
          <w:sz w:val="24"/>
        </w:rPr>
        <w:t> </w:t>
      </w:r>
      <w:r>
        <w:rPr>
          <w:i/>
          <w:color w:val="231F20"/>
          <w:sz w:val="24"/>
        </w:rPr>
        <w:t>tona</w:t>
      </w:r>
      <w:r>
        <w:rPr>
          <w:i/>
          <w:color w:val="231F20"/>
          <w:spacing w:val="-15"/>
          <w:sz w:val="24"/>
        </w:rPr>
        <w:t> </w:t>
      </w:r>
      <w:r>
        <w:rPr>
          <w:i/>
          <w:color w:val="231F20"/>
          <w:sz w:val="24"/>
        </w:rPr>
        <w:t>të</w:t>
      </w:r>
      <w:r>
        <w:rPr>
          <w:i/>
          <w:color w:val="231F20"/>
          <w:spacing w:val="-15"/>
          <w:sz w:val="24"/>
        </w:rPr>
        <w:t> </w:t>
      </w:r>
      <w:r>
        <w:rPr>
          <w:i/>
          <w:color w:val="231F20"/>
          <w:sz w:val="24"/>
        </w:rPr>
        <w:t>mëngjesit</w:t>
      </w:r>
      <w:r>
        <w:rPr>
          <w:i/>
          <w:color w:val="231F20"/>
          <w:spacing w:val="-15"/>
          <w:sz w:val="24"/>
        </w:rPr>
        <w:t> </w:t>
      </w:r>
      <w:r>
        <w:rPr>
          <w:i/>
          <w:color w:val="231F20"/>
          <w:sz w:val="24"/>
        </w:rPr>
        <w:t>dhe</w:t>
      </w:r>
      <w:r>
        <w:rPr>
          <w:i/>
          <w:color w:val="231F20"/>
          <w:spacing w:val="-15"/>
          <w:sz w:val="24"/>
        </w:rPr>
        <w:t> </w:t>
      </w:r>
      <w:r>
        <w:rPr>
          <w:i/>
          <w:color w:val="231F20"/>
          <w:sz w:val="24"/>
        </w:rPr>
        <w:t>mbrëmjes</w:t>
      </w:r>
      <w:r>
        <w:rPr>
          <w:i/>
          <w:color w:val="231F20"/>
          <w:spacing w:val="-15"/>
          <w:sz w:val="24"/>
        </w:rPr>
        <w:t> </w:t>
      </w:r>
      <w:r>
        <w:rPr>
          <w:i/>
          <w:color w:val="231F20"/>
          <w:sz w:val="24"/>
        </w:rPr>
        <w:t>janë</w:t>
      </w:r>
      <w:r>
        <w:rPr>
          <w:i/>
          <w:color w:val="231F20"/>
          <w:spacing w:val="-15"/>
          <w:sz w:val="24"/>
        </w:rPr>
        <w:t> </w:t>
      </w:r>
      <w:r>
        <w:rPr>
          <w:i/>
          <w:color w:val="231F20"/>
          <w:sz w:val="24"/>
        </w:rPr>
        <w:t>për</w:t>
      </w:r>
      <w:r>
        <w:rPr>
          <w:i/>
          <w:color w:val="231F20"/>
          <w:spacing w:val="-15"/>
          <w:sz w:val="24"/>
        </w:rPr>
        <w:t> </w:t>
      </w:r>
      <w:r>
        <w:rPr>
          <w:i/>
          <w:color w:val="231F20"/>
          <w:sz w:val="24"/>
        </w:rPr>
        <w:t>Të.”</w:t>
      </w:r>
      <w:r>
        <w:rPr>
          <w:color w:val="231F20"/>
          <w:sz w:val="24"/>
        </w:rPr>
        <w:t>.</w:t>
      </w:r>
      <w:r>
        <w:rPr>
          <w:color w:val="231F20"/>
          <w:spacing w:val="-15"/>
          <w:sz w:val="24"/>
        </w:rPr>
        <w:t> </w:t>
      </w:r>
      <w:r>
        <w:rPr>
          <w:color w:val="231F20"/>
          <w:sz w:val="24"/>
        </w:rPr>
        <w:t>Kur</w:t>
      </w:r>
      <w:r>
        <w:rPr>
          <w:color w:val="231F20"/>
          <w:spacing w:val="-15"/>
          <w:sz w:val="24"/>
        </w:rPr>
        <w:t> </w:t>
      </w:r>
      <w:r>
        <w:rPr>
          <w:color w:val="231F20"/>
          <w:sz w:val="24"/>
        </w:rPr>
        <w:t>një </w:t>
      </w:r>
      <w:r>
        <w:rPr>
          <w:color w:val="231F20"/>
          <w:spacing w:val="-2"/>
          <w:sz w:val="24"/>
        </w:rPr>
        <w:t>nga</w:t>
      </w:r>
      <w:r>
        <w:rPr>
          <w:color w:val="231F20"/>
          <w:spacing w:val="-12"/>
          <w:sz w:val="24"/>
        </w:rPr>
        <w:t> </w:t>
      </w:r>
      <w:r>
        <w:rPr>
          <w:color w:val="231F20"/>
          <w:spacing w:val="-2"/>
          <w:sz w:val="24"/>
        </w:rPr>
        <w:t>sahabët</w:t>
      </w:r>
      <w:r>
        <w:rPr>
          <w:color w:val="231F20"/>
          <w:spacing w:val="-11"/>
          <w:sz w:val="24"/>
        </w:rPr>
        <w:t> </w:t>
      </w:r>
      <w:r>
        <w:rPr>
          <w:color w:val="231F20"/>
          <w:spacing w:val="-2"/>
          <w:sz w:val="24"/>
        </w:rPr>
        <w:t>i</w:t>
      </w:r>
      <w:r>
        <w:rPr>
          <w:color w:val="231F20"/>
          <w:spacing w:val="-11"/>
          <w:sz w:val="24"/>
        </w:rPr>
        <w:t> </w:t>
      </w:r>
      <w:r>
        <w:rPr>
          <w:color w:val="231F20"/>
          <w:spacing w:val="-2"/>
          <w:sz w:val="24"/>
        </w:rPr>
        <w:t>pati</w:t>
      </w:r>
      <w:r>
        <w:rPr>
          <w:color w:val="231F20"/>
          <w:spacing w:val="-11"/>
          <w:sz w:val="24"/>
        </w:rPr>
        <w:t> </w:t>
      </w:r>
      <w:r>
        <w:rPr>
          <w:color w:val="231F20"/>
          <w:spacing w:val="-2"/>
          <w:sz w:val="24"/>
        </w:rPr>
        <w:t>thënë</w:t>
      </w:r>
      <w:r>
        <w:rPr>
          <w:color w:val="231F20"/>
          <w:spacing w:val="-12"/>
          <w:sz w:val="24"/>
        </w:rPr>
        <w:t> </w:t>
      </w:r>
      <w:r>
        <w:rPr>
          <w:color w:val="231F20"/>
          <w:spacing w:val="-2"/>
          <w:sz w:val="24"/>
        </w:rPr>
        <w:t>këto</w:t>
      </w:r>
      <w:r>
        <w:rPr>
          <w:color w:val="231F20"/>
          <w:spacing w:val="-11"/>
          <w:sz w:val="24"/>
        </w:rPr>
        <w:t> </w:t>
      </w:r>
      <w:r>
        <w:rPr>
          <w:color w:val="231F20"/>
          <w:spacing w:val="-2"/>
          <w:sz w:val="24"/>
        </w:rPr>
        <w:t>fjalë</w:t>
      </w:r>
      <w:r>
        <w:rPr>
          <w:color w:val="231F20"/>
          <w:spacing w:val="-11"/>
          <w:sz w:val="24"/>
        </w:rPr>
        <w:t> </w:t>
      </w:r>
      <w:r>
        <w:rPr>
          <w:color w:val="231F20"/>
          <w:spacing w:val="-2"/>
          <w:sz w:val="24"/>
        </w:rPr>
        <w:t>në</w:t>
      </w:r>
      <w:r>
        <w:rPr>
          <w:color w:val="231F20"/>
          <w:spacing w:val="-11"/>
          <w:sz w:val="24"/>
        </w:rPr>
        <w:t> </w:t>
      </w:r>
      <w:r>
        <w:rPr>
          <w:color w:val="231F20"/>
          <w:spacing w:val="-2"/>
          <w:sz w:val="24"/>
        </w:rPr>
        <w:t>çastet</w:t>
      </w:r>
      <w:r>
        <w:rPr>
          <w:color w:val="231F20"/>
          <w:spacing w:val="-11"/>
          <w:sz w:val="24"/>
        </w:rPr>
        <w:t> </w:t>
      </w:r>
      <w:r>
        <w:rPr>
          <w:color w:val="231F20"/>
          <w:spacing w:val="-2"/>
          <w:sz w:val="24"/>
        </w:rPr>
        <w:t>e</w:t>
      </w:r>
      <w:r>
        <w:rPr>
          <w:color w:val="231F20"/>
          <w:spacing w:val="-12"/>
          <w:sz w:val="24"/>
        </w:rPr>
        <w:t> </w:t>
      </w:r>
      <w:r>
        <w:rPr>
          <w:color w:val="231F20"/>
          <w:spacing w:val="-2"/>
          <w:sz w:val="24"/>
        </w:rPr>
        <w:t>ngritjes</w:t>
      </w:r>
      <w:r>
        <w:rPr>
          <w:color w:val="231F20"/>
          <w:spacing w:val="-11"/>
          <w:sz w:val="24"/>
        </w:rPr>
        <w:t> </w:t>
      </w:r>
      <w:r>
        <w:rPr>
          <w:color w:val="231F20"/>
          <w:spacing w:val="-2"/>
          <w:sz w:val="24"/>
        </w:rPr>
        <w:t>nga</w:t>
      </w:r>
      <w:r>
        <w:rPr>
          <w:color w:val="231F20"/>
          <w:spacing w:val="-11"/>
          <w:sz w:val="24"/>
        </w:rPr>
        <w:t> </w:t>
      </w:r>
      <w:r>
        <w:rPr>
          <w:color w:val="231F20"/>
          <w:spacing w:val="-2"/>
          <w:sz w:val="24"/>
        </w:rPr>
        <w:t>rukuja,</w:t>
      </w:r>
      <w:r>
        <w:rPr>
          <w:color w:val="231F20"/>
          <w:spacing w:val="-11"/>
          <w:sz w:val="24"/>
        </w:rPr>
        <w:t> </w:t>
      </w:r>
      <w:r>
        <w:rPr>
          <w:color w:val="231F20"/>
          <w:spacing w:val="-2"/>
          <w:sz w:val="24"/>
        </w:rPr>
        <w:t>Profeti</w:t>
      </w:r>
    </w:p>
    <w:p>
      <w:pPr>
        <w:spacing w:after="0" w:line="249" w:lineRule="auto"/>
        <w:jc w:val="both"/>
        <w:rPr>
          <w:sz w:val="24"/>
        </w:rPr>
        <w:sectPr>
          <w:pgSz w:w="8400" w:h="11910"/>
          <w:pgMar w:header="815" w:footer="0" w:top="1080" w:bottom="280" w:left="708" w:right="566"/>
        </w:sectPr>
      </w:pPr>
    </w:p>
    <w:p>
      <w:pPr>
        <w:spacing w:line="249" w:lineRule="auto" w:before="107"/>
        <w:ind w:left="142" w:right="282" w:firstLine="0"/>
        <w:jc w:val="both"/>
        <w:rPr>
          <w:i/>
          <w:position w:val="8"/>
          <w:sz w:val="14"/>
        </w:rPr>
      </w:pPr>
      <w:r>
        <w:rPr>
          <w:color w:val="231F20"/>
          <w:sz w:val="24"/>
        </w:rPr>
        <w:t>ynë</w:t>
      </w:r>
      <w:r>
        <w:rPr>
          <w:color w:val="231F20"/>
          <w:spacing w:val="-4"/>
          <w:sz w:val="24"/>
        </w:rPr>
        <w:t> </w:t>
      </w:r>
      <w:r>
        <w:rPr>
          <w:color w:val="231F20"/>
          <w:sz w:val="24"/>
        </w:rPr>
        <w:t>(s.a.s.)</w:t>
      </w:r>
      <w:r>
        <w:rPr>
          <w:color w:val="231F20"/>
          <w:spacing w:val="-4"/>
          <w:sz w:val="24"/>
        </w:rPr>
        <w:t> </w:t>
      </w:r>
      <w:r>
        <w:rPr>
          <w:color w:val="231F20"/>
          <w:sz w:val="24"/>
        </w:rPr>
        <w:t>pati</w:t>
      </w:r>
      <w:r>
        <w:rPr>
          <w:color w:val="231F20"/>
          <w:spacing w:val="-4"/>
          <w:sz w:val="24"/>
        </w:rPr>
        <w:t> </w:t>
      </w:r>
      <w:r>
        <w:rPr>
          <w:color w:val="231F20"/>
          <w:sz w:val="24"/>
        </w:rPr>
        <w:t>pyetur:</w:t>
      </w:r>
      <w:r>
        <w:rPr>
          <w:color w:val="231F20"/>
          <w:spacing w:val="-4"/>
          <w:sz w:val="24"/>
        </w:rPr>
        <w:t> </w:t>
      </w:r>
      <w:r>
        <w:rPr>
          <w:i/>
          <w:color w:val="231F20"/>
          <w:sz w:val="24"/>
        </w:rPr>
        <w:t>“Kush</w:t>
      </w:r>
      <w:r>
        <w:rPr>
          <w:i/>
          <w:color w:val="231F20"/>
          <w:spacing w:val="-3"/>
          <w:sz w:val="24"/>
        </w:rPr>
        <w:t> </w:t>
      </w:r>
      <w:r>
        <w:rPr>
          <w:i/>
          <w:color w:val="231F20"/>
          <w:sz w:val="24"/>
        </w:rPr>
        <w:t>i</w:t>
      </w:r>
      <w:r>
        <w:rPr>
          <w:i/>
          <w:color w:val="231F20"/>
          <w:spacing w:val="-3"/>
          <w:sz w:val="24"/>
        </w:rPr>
        <w:t> </w:t>
      </w:r>
      <w:r>
        <w:rPr>
          <w:i/>
          <w:color w:val="231F20"/>
          <w:sz w:val="24"/>
        </w:rPr>
        <w:t>tha</w:t>
      </w:r>
      <w:r>
        <w:rPr>
          <w:i/>
          <w:color w:val="231F20"/>
          <w:spacing w:val="-3"/>
          <w:sz w:val="24"/>
        </w:rPr>
        <w:t> </w:t>
      </w:r>
      <w:r>
        <w:rPr>
          <w:i/>
          <w:color w:val="231F20"/>
          <w:sz w:val="24"/>
        </w:rPr>
        <w:t>këto</w:t>
      </w:r>
      <w:r>
        <w:rPr>
          <w:i/>
          <w:color w:val="231F20"/>
          <w:spacing w:val="-3"/>
          <w:sz w:val="24"/>
        </w:rPr>
        <w:t> </w:t>
      </w:r>
      <w:r>
        <w:rPr>
          <w:i/>
          <w:color w:val="231F20"/>
          <w:sz w:val="24"/>
        </w:rPr>
        <w:t>fialë?”</w:t>
      </w:r>
      <w:r>
        <w:rPr>
          <w:i/>
          <w:color w:val="231F20"/>
          <w:spacing w:val="-4"/>
          <w:sz w:val="24"/>
        </w:rPr>
        <w:t> </w:t>
      </w:r>
      <w:r>
        <w:rPr>
          <w:color w:val="231F20"/>
          <w:sz w:val="24"/>
        </w:rPr>
        <w:t>Pasi</w:t>
      </w:r>
      <w:r>
        <w:rPr>
          <w:color w:val="231F20"/>
          <w:spacing w:val="-4"/>
          <w:sz w:val="24"/>
        </w:rPr>
        <w:t> </w:t>
      </w:r>
      <w:r>
        <w:rPr>
          <w:color w:val="231F20"/>
          <w:sz w:val="24"/>
        </w:rPr>
        <w:t>sahabi</w:t>
      </w:r>
      <w:r>
        <w:rPr>
          <w:color w:val="231F20"/>
          <w:spacing w:val="-4"/>
          <w:sz w:val="24"/>
        </w:rPr>
        <w:t> </w:t>
      </w:r>
      <w:r>
        <w:rPr>
          <w:color w:val="231F20"/>
          <w:sz w:val="24"/>
        </w:rPr>
        <w:t>u</w:t>
      </w:r>
      <w:r>
        <w:rPr>
          <w:color w:val="231F20"/>
          <w:spacing w:val="-4"/>
          <w:sz w:val="24"/>
        </w:rPr>
        <w:t> </w:t>
      </w:r>
      <w:r>
        <w:rPr>
          <w:color w:val="231F20"/>
          <w:sz w:val="24"/>
        </w:rPr>
        <w:t>përgjigj </w:t>
      </w:r>
      <w:r>
        <w:rPr>
          <w:color w:val="231F20"/>
          <w:spacing w:val="-2"/>
          <w:sz w:val="24"/>
        </w:rPr>
        <w:t>duke</w:t>
      </w:r>
      <w:r>
        <w:rPr>
          <w:color w:val="231F20"/>
          <w:spacing w:val="-11"/>
          <w:sz w:val="24"/>
        </w:rPr>
        <w:t> </w:t>
      </w:r>
      <w:r>
        <w:rPr>
          <w:color w:val="231F20"/>
          <w:spacing w:val="-2"/>
          <w:sz w:val="24"/>
        </w:rPr>
        <w:t>thënë</w:t>
      </w:r>
      <w:r>
        <w:rPr>
          <w:color w:val="231F20"/>
          <w:spacing w:val="-11"/>
          <w:sz w:val="24"/>
        </w:rPr>
        <w:t> </w:t>
      </w:r>
      <w:r>
        <w:rPr>
          <w:color w:val="231F20"/>
          <w:spacing w:val="-2"/>
          <w:sz w:val="24"/>
        </w:rPr>
        <w:t>“Unë</w:t>
      </w:r>
      <w:r>
        <w:rPr>
          <w:color w:val="231F20"/>
          <w:spacing w:val="-11"/>
          <w:sz w:val="24"/>
        </w:rPr>
        <w:t> </w:t>
      </w:r>
      <w:r>
        <w:rPr>
          <w:color w:val="231F20"/>
          <w:spacing w:val="-2"/>
          <w:sz w:val="24"/>
        </w:rPr>
        <w:t>i</w:t>
      </w:r>
      <w:r>
        <w:rPr>
          <w:color w:val="231F20"/>
          <w:spacing w:val="-11"/>
          <w:sz w:val="24"/>
        </w:rPr>
        <w:t> </w:t>
      </w:r>
      <w:r>
        <w:rPr>
          <w:color w:val="231F20"/>
          <w:spacing w:val="-2"/>
          <w:sz w:val="24"/>
        </w:rPr>
        <w:t>thashë,</w:t>
      </w:r>
      <w:r>
        <w:rPr>
          <w:color w:val="231F20"/>
          <w:spacing w:val="-11"/>
          <w:sz w:val="24"/>
        </w:rPr>
        <w:t> </w:t>
      </w:r>
      <w:r>
        <w:rPr>
          <w:color w:val="231F20"/>
          <w:spacing w:val="-2"/>
          <w:sz w:val="24"/>
        </w:rPr>
        <w:t>o</w:t>
      </w:r>
      <w:r>
        <w:rPr>
          <w:color w:val="231F20"/>
          <w:spacing w:val="-11"/>
          <w:sz w:val="24"/>
        </w:rPr>
        <w:t> </w:t>
      </w:r>
      <w:r>
        <w:rPr>
          <w:color w:val="231F20"/>
          <w:spacing w:val="-2"/>
          <w:sz w:val="24"/>
        </w:rPr>
        <w:t>i</w:t>
      </w:r>
      <w:r>
        <w:rPr>
          <w:color w:val="231F20"/>
          <w:spacing w:val="-11"/>
          <w:sz w:val="24"/>
        </w:rPr>
        <w:t> </w:t>
      </w:r>
      <w:r>
        <w:rPr>
          <w:color w:val="231F20"/>
          <w:spacing w:val="-2"/>
          <w:sz w:val="24"/>
        </w:rPr>
        <w:t>Dërguari</w:t>
      </w:r>
      <w:r>
        <w:rPr>
          <w:color w:val="231F20"/>
          <w:spacing w:val="-11"/>
          <w:sz w:val="24"/>
        </w:rPr>
        <w:t> </w:t>
      </w:r>
      <w:r>
        <w:rPr>
          <w:color w:val="231F20"/>
          <w:spacing w:val="-2"/>
          <w:sz w:val="24"/>
        </w:rPr>
        <w:t>i</w:t>
      </w:r>
      <w:r>
        <w:rPr>
          <w:color w:val="231F20"/>
          <w:spacing w:val="-11"/>
          <w:sz w:val="24"/>
        </w:rPr>
        <w:t> </w:t>
      </w:r>
      <w:r>
        <w:rPr>
          <w:color w:val="231F20"/>
          <w:spacing w:val="-2"/>
          <w:sz w:val="24"/>
        </w:rPr>
        <w:t>Allahut.”,</w:t>
      </w:r>
      <w:r>
        <w:rPr>
          <w:color w:val="231F20"/>
          <w:spacing w:val="-11"/>
          <w:sz w:val="24"/>
        </w:rPr>
        <w:t> </w:t>
      </w:r>
      <w:r>
        <w:rPr>
          <w:color w:val="231F20"/>
          <w:spacing w:val="-2"/>
          <w:sz w:val="24"/>
        </w:rPr>
        <w:t>Ai</w:t>
      </w:r>
      <w:r>
        <w:rPr>
          <w:color w:val="231F20"/>
          <w:spacing w:val="-11"/>
          <w:sz w:val="24"/>
        </w:rPr>
        <w:t> </w:t>
      </w:r>
      <w:r>
        <w:rPr>
          <w:color w:val="231F20"/>
          <w:spacing w:val="-2"/>
          <w:sz w:val="24"/>
        </w:rPr>
        <w:t>(s.a.s.)</w:t>
      </w:r>
      <w:r>
        <w:rPr>
          <w:color w:val="231F20"/>
          <w:spacing w:val="-11"/>
          <w:sz w:val="24"/>
        </w:rPr>
        <w:t> </w:t>
      </w:r>
      <w:r>
        <w:rPr>
          <w:color w:val="231F20"/>
          <w:spacing w:val="-2"/>
          <w:sz w:val="24"/>
        </w:rPr>
        <w:t>tha</w:t>
      </w:r>
      <w:r>
        <w:rPr>
          <w:color w:val="231F20"/>
          <w:spacing w:val="-11"/>
          <w:sz w:val="24"/>
        </w:rPr>
        <w:t> </w:t>
      </w:r>
      <w:r>
        <w:rPr>
          <w:color w:val="231F20"/>
          <w:spacing w:val="-2"/>
          <w:sz w:val="24"/>
        </w:rPr>
        <w:t>kështu: </w:t>
      </w:r>
      <w:r>
        <w:rPr>
          <w:i/>
          <w:color w:val="231F20"/>
          <w:spacing w:val="-2"/>
          <w:sz w:val="24"/>
        </w:rPr>
        <w:t>“Më</w:t>
      </w:r>
      <w:r>
        <w:rPr>
          <w:i/>
          <w:color w:val="231F20"/>
          <w:spacing w:val="-13"/>
          <w:sz w:val="24"/>
        </w:rPr>
        <w:t> </w:t>
      </w:r>
      <w:r>
        <w:rPr>
          <w:i/>
          <w:color w:val="231F20"/>
          <w:spacing w:val="-2"/>
          <w:sz w:val="24"/>
        </w:rPr>
        <w:t>pëlqyen</w:t>
      </w:r>
      <w:r>
        <w:rPr>
          <w:i/>
          <w:color w:val="231F20"/>
          <w:spacing w:val="-13"/>
          <w:sz w:val="24"/>
        </w:rPr>
        <w:t> </w:t>
      </w:r>
      <w:r>
        <w:rPr>
          <w:i/>
          <w:color w:val="231F20"/>
          <w:spacing w:val="-2"/>
          <w:sz w:val="24"/>
        </w:rPr>
        <w:t>ato</w:t>
      </w:r>
      <w:r>
        <w:rPr>
          <w:i/>
          <w:color w:val="231F20"/>
          <w:spacing w:val="-13"/>
          <w:sz w:val="24"/>
        </w:rPr>
        <w:t> </w:t>
      </w:r>
      <w:r>
        <w:rPr>
          <w:i/>
          <w:color w:val="231F20"/>
          <w:spacing w:val="-2"/>
          <w:sz w:val="24"/>
        </w:rPr>
        <w:t>fialë.</w:t>
      </w:r>
      <w:r>
        <w:rPr>
          <w:i/>
          <w:color w:val="231F20"/>
          <w:spacing w:val="-13"/>
          <w:sz w:val="24"/>
        </w:rPr>
        <w:t> </w:t>
      </w:r>
      <w:r>
        <w:rPr>
          <w:i/>
          <w:color w:val="231F20"/>
          <w:spacing w:val="-2"/>
          <w:sz w:val="24"/>
        </w:rPr>
        <w:t>Dyert</w:t>
      </w:r>
      <w:r>
        <w:rPr>
          <w:i/>
          <w:color w:val="231F20"/>
          <w:spacing w:val="-13"/>
          <w:sz w:val="24"/>
        </w:rPr>
        <w:t> </w:t>
      </w:r>
      <w:r>
        <w:rPr>
          <w:i/>
          <w:color w:val="231F20"/>
          <w:spacing w:val="-2"/>
          <w:sz w:val="24"/>
        </w:rPr>
        <w:t>e</w:t>
      </w:r>
      <w:r>
        <w:rPr>
          <w:i/>
          <w:color w:val="231F20"/>
          <w:spacing w:val="-13"/>
          <w:sz w:val="24"/>
        </w:rPr>
        <w:t> </w:t>
      </w:r>
      <w:r>
        <w:rPr>
          <w:i/>
          <w:color w:val="231F20"/>
          <w:spacing w:val="-2"/>
          <w:sz w:val="24"/>
        </w:rPr>
        <w:t>qiellit</w:t>
      </w:r>
      <w:r>
        <w:rPr>
          <w:i/>
          <w:color w:val="231F20"/>
          <w:spacing w:val="-13"/>
          <w:sz w:val="24"/>
        </w:rPr>
        <w:t> </w:t>
      </w:r>
      <w:r>
        <w:rPr>
          <w:i/>
          <w:color w:val="231F20"/>
          <w:spacing w:val="-2"/>
          <w:sz w:val="24"/>
        </w:rPr>
        <w:t>u</w:t>
      </w:r>
      <w:r>
        <w:rPr>
          <w:i/>
          <w:color w:val="231F20"/>
          <w:spacing w:val="-13"/>
          <w:sz w:val="24"/>
        </w:rPr>
        <w:t> </w:t>
      </w:r>
      <w:r>
        <w:rPr>
          <w:i/>
          <w:color w:val="231F20"/>
          <w:spacing w:val="-2"/>
          <w:sz w:val="24"/>
        </w:rPr>
        <w:t>hapën</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to.”</w:t>
      </w:r>
      <w:r>
        <w:rPr>
          <w:i/>
          <w:color w:val="231F20"/>
          <w:spacing w:val="-2"/>
          <w:position w:val="8"/>
          <w:sz w:val="14"/>
        </w:rPr>
        <w:t>82</w:t>
      </w:r>
    </w:p>
    <w:p>
      <w:pPr>
        <w:pStyle w:val="BodyText"/>
        <w:spacing w:line="249" w:lineRule="auto" w:before="116"/>
        <w:ind w:right="281" w:firstLine="283"/>
      </w:pPr>
      <w:r>
        <w:rPr>
          <w:color w:val="231F20"/>
        </w:rPr>
        <w:t>Si</w:t>
      </w:r>
      <w:r>
        <w:rPr>
          <w:color w:val="231F20"/>
          <w:spacing w:val="40"/>
        </w:rPr>
        <w:t> </w:t>
      </w:r>
      <w:r>
        <w:rPr>
          <w:color w:val="231F20"/>
        </w:rPr>
        <w:t>përfundim,</w:t>
      </w:r>
      <w:r>
        <w:rPr>
          <w:color w:val="231F20"/>
          <w:spacing w:val="40"/>
        </w:rPr>
        <w:t> </w:t>
      </w:r>
      <w:r>
        <w:rPr>
          <w:color w:val="231F20"/>
        </w:rPr>
        <w:t>mund</w:t>
      </w:r>
      <w:r>
        <w:rPr>
          <w:color w:val="231F20"/>
          <w:spacing w:val="40"/>
        </w:rPr>
        <w:t> </w:t>
      </w:r>
      <w:r>
        <w:rPr>
          <w:color w:val="231F20"/>
        </w:rPr>
        <w:t>të</w:t>
      </w:r>
      <w:r>
        <w:rPr>
          <w:color w:val="231F20"/>
          <w:spacing w:val="40"/>
        </w:rPr>
        <w:t> </w:t>
      </w:r>
      <w:r>
        <w:rPr>
          <w:color w:val="231F20"/>
        </w:rPr>
        <w:t>themi</w:t>
      </w:r>
      <w:r>
        <w:rPr>
          <w:color w:val="231F20"/>
          <w:spacing w:val="40"/>
        </w:rPr>
        <w:t> </w:t>
      </w:r>
      <w:r>
        <w:rPr>
          <w:color w:val="231F20"/>
        </w:rPr>
        <w:t>se</w:t>
      </w:r>
      <w:r>
        <w:rPr>
          <w:color w:val="231F20"/>
          <w:spacing w:val="40"/>
        </w:rPr>
        <w:t> </w:t>
      </w:r>
      <w:r>
        <w:rPr>
          <w:color w:val="231F20"/>
        </w:rPr>
        <w:t>namazi</w:t>
      </w:r>
      <w:r>
        <w:rPr>
          <w:color w:val="231F20"/>
          <w:spacing w:val="40"/>
        </w:rPr>
        <w:t> </w:t>
      </w:r>
      <w:r>
        <w:rPr>
          <w:color w:val="231F20"/>
        </w:rPr>
        <w:t>është</w:t>
      </w:r>
      <w:r>
        <w:rPr>
          <w:color w:val="231F20"/>
          <w:spacing w:val="40"/>
        </w:rPr>
        <w:t> </w:t>
      </w:r>
      <w:r>
        <w:rPr>
          <w:color w:val="231F20"/>
        </w:rPr>
        <w:t>adhurimi</w:t>
      </w:r>
      <w:r>
        <w:rPr>
          <w:color w:val="231F20"/>
          <w:spacing w:val="40"/>
        </w:rPr>
        <w:t> </w:t>
      </w:r>
      <w:r>
        <w:rPr>
          <w:color w:val="231F20"/>
        </w:rPr>
        <w:t>në</w:t>
      </w:r>
      <w:r>
        <w:rPr>
          <w:color w:val="231F20"/>
          <w:spacing w:val="40"/>
        </w:rPr>
        <w:t> </w:t>
      </w:r>
      <w:r>
        <w:rPr>
          <w:color w:val="231F20"/>
        </w:rPr>
        <w:t>të cilin ndërthuren të gjitha kuptimet e jetës. Ai, nga fillimi në fund, është pohim i robërisë sonë ndaj Zotit. Për rrjedhojë, robi, gjithë entuziazëm, e ndien dhe e rrok atë që nga fillimi i këndimit të ezanit gjer në mbarimin e faljes së namazit.</w:t>
      </w:r>
    </w:p>
    <w:p>
      <w:pPr>
        <w:pStyle w:val="BodyText"/>
        <w:spacing w:before="249"/>
        <w:ind w:left="0"/>
        <w:jc w:val="left"/>
      </w:pPr>
    </w:p>
    <w:p>
      <w:pPr>
        <w:pStyle w:val="Heading6"/>
        <w:numPr>
          <w:ilvl w:val="0"/>
          <w:numId w:val="14"/>
        </w:numPr>
        <w:tabs>
          <w:tab w:pos="684" w:val="left" w:leader="none"/>
        </w:tabs>
        <w:spacing w:line="240" w:lineRule="auto" w:before="1" w:after="0"/>
        <w:ind w:left="684" w:right="0" w:hanging="259"/>
        <w:jc w:val="both"/>
        <w:rPr>
          <w:color w:val="231F20"/>
        </w:rPr>
      </w:pPr>
      <w:bookmarkStart w:name="_TOC_250111" w:id="30"/>
      <w:r>
        <w:rPr>
          <w:color w:val="231F20"/>
        </w:rPr>
        <w:t>E</w:t>
      </w:r>
      <w:r>
        <w:rPr>
          <w:color w:val="231F20"/>
          <w:spacing w:val="-13"/>
        </w:rPr>
        <w:t> </w:t>
      </w:r>
      <w:r>
        <w:rPr>
          <w:color w:val="231F20"/>
        </w:rPr>
        <w:t>vërteta</w:t>
      </w:r>
      <w:r>
        <w:rPr>
          <w:color w:val="231F20"/>
          <w:spacing w:val="-13"/>
        </w:rPr>
        <w:t> </w:t>
      </w:r>
      <w:r>
        <w:rPr>
          <w:color w:val="231F20"/>
        </w:rPr>
        <w:t>e</w:t>
      </w:r>
      <w:r>
        <w:rPr>
          <w:color w:val="231F20"/>
          <w:spacing w:val="-13"/>
        </w:rPr>
        <w:t> </w:t>
      </w:r>
      <w:bookmarkEnd w:id="30"/>
      <w:r>
        <w:rPr>
          <w:color w:val="231F20"/>
          <w:spacing w:val="-2"/>
        </w:rPr>
        <w:t>namazit</w:t>
      </w:r>
    </w:p>
    <w:p>
      <w:pPr>
        <w:pStyle w:val="BodyText"/>
        <w:spacing w:line="242" w:lineRule="auto" w:before="113"/>
        <w:ind w:right="281" w:firstLine="283"/>
      </w:pPr>
      <w:r>
        <w:rPr>
          <w:color w:val="231F20"/>
        </w:rPr>
        <w:t>Namazi,</w:t>
      </w:r>
      <w:r>
        <w:rPr>
          <w:color w:val="231F20"/>
          <w:spacing w:val="-15"/>
        </w:rPr>
        <w:t> </w:t>
      </w:r>
      <w:r>
        <w:rPr>
          <w:color w:val="231F20"/>
        </w:rPr>
        <w:t>ashtu</w:t>
      </w:r>
      <w:r>
        <w:rPr>
          <w:color w:val="231F20"/>
          <w:spacing w:val="-15"/>
        </w:rPr>
        <w:t> </w:t>
      </w:r>
      <w:r>
        <w:rPr>
          <w:color w:val="231F20"/>
        </w:rPr>
        <w:t>siç</w:t>
      </w:r>
      <w:r>
        <w:rPr>
          <w:color w:val="231F20"/>
          <w:spacing w:val="-15"/>
        </w:rPr>
        <w:t> </w:t>
      </w:r>
      <w:r>
        <w:rPr>
          <w:color w:val="231F20"/>
        </w:rPr>
        <w:t>ka</w:t>
      </w:r>
      <w:r>
        <w:rPr>
          <w:color w:val="231F20"/>
          <w:spacing w:val="-15"/>
        </w:rPr>
        <w:t> </w:t>
      </w:r>
      <w:r>
        <w:rPr>
          <w:color w:val="231F20"/>
        </w:rPr>
        <w:t>zbatimin</w:t>
      </w:r>
      <w:r>
        <w:rPr>
          <w:color w:val="231F20"/>
          <w:spacing w:val="-15"/>
        </w:rPr>
        <w:t> </w:t>
      </w:r>
      <w:r>
        <w:rPr>
          <w:color w:val="231F20"/>
        </w:rPr>
        <w:t>e</w:t>
      </w:r>
      <w:r>
        <w:rPr>
          <w:color w:val="231F20"/>
          <w:spacing w:val="-15"/>
        </w:rPr>
        <w:t> </w:t>
      </w:r>
      <w:r>
        <w:rPr>
          <w:color w:val="231F20"/>
        </w:rPr>
        <w:t>kushteve</w:t>
      </w:r>
      <w:r>
        <w:rPr>
          <w:color w:val="231F20"/>
          <w:spacing w:val="-15"/>
        </w:rPr>
        <w:t> </w:t>
      </w:r>
      <w:r>
        <w:rPr>
          <w:color w:val="231F20"/>
        </w:rPr>
        <w:t>dhe</w:t>
      </w:r>
      <w:r>
        <w:rPr>
          <w:color w:val="231F20"/>
          <w:spacing w:val="-15"/>
        </w:rPr>
        <w:t> </w:t>
      </w:r>
      <w:r>
        <w:rPr>
          <w:color w:val="231F20"/>
        </w:rPr>
        <w:t>shtyllave</w:t>
      </w:r>
      <w:r>
        <w:rPr>
          <w:color w:val="231F20"/>
          <w:spacing w:val="-15"/>
        </w:rPr>
        <w:t> </w:t>
      </w:r>
      <w:r>
        <w:rPr>
          <w:color w:val="231F20"/>
        </w:rPr>
        <w:t>të</w:t>
      </w:r>
      <w:r>
        <w:rPr>
          <w:color w:val="231F20"/>
          <w:spacing w:val="-15"/>
        </w:rPr>
        <w:t> </w:t>
      </w:r>
      <w:r>
        <w:rPr>
          <w:color w:val="231F20"/>
        </w:rPr>
        <w:t>tij,</w:t>
      </w:r>
      <w:r>
        <w:rPr>
          <w:color w:val="231F20"/>
          <w:spacing w:val="-15"/>
        </w:rPr>
        <w:t> </w:t>
      </w:r>
      <w:r>
        <w:rPr>
          <w:color w:val="231F20"/>
        </w:rPr>
        <w:t>të</w:t>
      </w:r>
      <w:r>
        <w:rPr>
          <w:color w:val="231F20"/>
          <w:spacing w:val="-15"/>
        </w:rPr>
        <w:t> </w:t>
      </w:r>
      <w:r>
        <w:rPr>
          <w:color w:val="231F20"/>
        </w:rPr>
        <w:t>cilat përbëjnë</w:t>
      </w:r>
      <w:r>
        <w:rPr>
          <w:color w:val="231F20"/>
          <w:spacing w:val="-9"/>
        </w:rPr>
        <w:t> </w:t>
      </w:r>
      <w:r>
        <w:rPr>
          <w:color w:val="231F20"/>
        </w:rPr>
        <w:t>anën</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të</w:t>
      </w:r>
      <w:r>
        <w:rPr>
          <w:color w:val="231F20"/>
          <w:spacing w:val="-9"/>
        </w:rPr>
        <w:t> </w:t>
      </w:r>
      <w:r>
        <w:rPr>
          <w:color w:val="231F20"/>
        </w:rPr>
        <w:t>jashtme</w:t>
      </w:r>
      <w:r>
        <w:rPr>
          <w:color w:val="231F20"/>
          <w:spacing w:val="-9"/>
        </w:rPr>
        <w:t> </w:t>
      </w:r>
      <w:r>
        <w:rPr>
          <w:color w:val="231F20"/>
        </w:rPr>
        <w:t>(atë</w:t>
      </w:r>
      <w:r>
        <w:rPr>
          <w:color w:val="231F20"/>
          <w:spacing w:val="-9"/>
        </w:rPr>
        <w:t> </w:t>
      </w:r>
      <w:r>
        <w:rPr>
          <w:color w:val="231F20"/>
        </w:rPr>
        <w:t>që</w:t>
      </w:r>
      <w:r>
        <w:rPr>
          <w:color w:val="231F20"/>
          <w:spacing w:val="-9"/>
        </w:rPr>
        <w:t> </w:t>
      </w:r>
      <w:r>
        <w:rPr>
          <w:color w:val="231F20"/>
        </w:rPr>
        <w:t>duket),</w:t>
      </w:r>
      <w:r>
        <w:rPr>
          <w:color w:val="231F20"/>
          <w:spacing w:val="-9"/>
        </w:rPr>
        <w:t> </w:t>
      </w:r>
      <w:r>
        <w:rPr>
          <w:color w:val="231F20"/>
        </w:rPr>
        <w:t>ka</w:t>
      </w:r>
      <w:r>
        <w:rPr>
          <w:color w:val="231F20"/>
          <w:spacing w:val="-9"/>
        </w:rPr>
        <w:t> </w:t>
      </w:r>
      <w:r>
        <w:rPr>
          <w:color w:val="231F20"/>
        </w:rPr>
        <w:t>po</w:t>
      </w:r>
      <w:r>
        <w:rPr>
          <w:color w:val="231F20"/>
          <w:spacing w:val="-9"/>
        </w:rPr>
        <w:t> </w:t>
      </w:r>
      <w:r>
        <w:rPr>
          <w:color w:val="231F20"/>
        </w:rPr>
        <w:t>ashtu</w:t>
      </w:r>
      <w:r>
        <w:rPr>
          <w:color w:val="231F20"/>
          <w:spacing w:val="-9"/>
        </w:rPr>
        <w:t> </w:t>
      </w:r>
      <w:r>
        <w:rPr>
          <w:color w:val="231F20"/>
        </w:rPr>
        <w:t>edhe</w:t>
      </w:r>
      <w:r>
        <w:rPr>
          <w:color w:val="231F20"/>
          <w:spacing w:val="-9"/>
        </w:rPr>
        <w:t> </w:t>
      </w:r>
      <w:r>
        <w:rPr>
          <w:color w:val="231F20"/>
        </w:rPr>
        <w:t>aspektin e tij të brendshëm (që nuk duket). Namazi i atij që e fal atë duke respektuar kushtet, shtyllat, detyrimet (vaxhip) e namazit dhe gjërat e tjera,</w:t>
      </w:r>
      <w:r>
        <w:rPr>
          <w:color w:val="231F20"/>
          <w:spacing w:val="-3"/>
        </w:rPr>
        <w:t> </w:t>
      </w:r>
      <w:r>
        <w:rPr>
          <w:color w:val="231F20"/>
        </w:rPr>
        <w:t>kryerja</w:t>
      </w:r>
      <w:r>
        <w:rPr>
          <w:color w:val="231F20"/>
          <w:spacing w:val="-3"/>
        </w:rPr>
        <w:t> </w:t>
      </w:r>
      <w:r>
        <w:rPr>
          <w:color w:val="231F20"/>
        </w:rPr>
        <w:t>e</w:t>
      </w:r>
      <w:r>
        <w:rPr>
          <w:color w:val="231F20"/>
          <w:spacing w:val="-3"/>
        </w:rPr>
        <w:t> </w:t>
      </w:r>
      <w:r>
        <w:rPr>
          <w:color w:val="231F20"/>
        </w:rPr>
        <w:t>të</w:t>
      </w:r>
      <w:r>
        <w:rPr>
          <w:color w:val="231F20"/>
          <w:spacing w:val="-3"/>
        </w:rPr>
        <w:t> </w:t>
      </w:r>
      <w:r>
        <w:rPr>
          <w:color w:val="231F20"/>
        </w:rPr>
        <w:t>cilave</w:t>
      </w:r>
      <w:r>
        <w:rPr>
          <w:color w:val="231F20"/>
          <w:spacing w:val="-3"/>
        </w:rPr>
        <w:t> </w:t>
      </w:r>
      <w:r>
        <w:rPr>
          <w:color w:val="231F20"/>
        </w:rPr>
        <w:t>është</w:t>
      </w:r>
      <w:r>
        <w:rPr>
          <w:color w:val="231F20"/>
          <w:spacing w:val="-3"/>
        </w:rPr>
        <w:t> </w:t>
      </w:r>
      <w:r>
        <w:rPr>
          <w:color w:val="231F20"/>
        </w:rPr>
        <w:t>e</w:t>
      </w:r>
      <w:r>
        <w:rPr>
          <w:color w:val="231F20"/>
          <w:spacing w:val="-3"/>
        </w:rPr>
        <w:t> </w:t>
      </w:r>
      <w:r>
        <w:rPr>
          <w:color w:val="231F20"/>
        </w:rPr>
        <w:t>pëlqyeshme</w:t>
      </w:r>
      <w:r>
        <w:rPr>
          <w:color w:val="231F20"/>
          <w:spacing w:val="-3"/>
        </w:rPr>
        <w:t> </w:t>
      </w:r>
      <w:r>
        <w:rPr>
          <w:color w:val="231F20"/>
        </w:rPr>
        <w:t>(mustehap),</w:t>
      </w:r>
      <w:r>
        <w:rPr>
          <w:color w:val="231F20"/>
          <w:spacing w:val="-3"/>
        </w:rPr>
        <w:t> </w:t>
      </w:r>
      <w:r>
        <w:rPr>
          <w:color w:val="231F20"/>
        </w:rPr>
        <w:t>konsiderohet i</w:t>
      </w:r>
      <w:r>
        <w:rPr>
          <w:color w:val="231F20"/>
          <w:spacing w:val="-12"/>
        </w:rPr>
        <w:t> </w:t>
      </w:r>
      <w:r>
        <w:rPr>
          <w:color w:val="231F20"/>
        </w:rPr>
        <w:t>vlefshëm.</w:t>
      </w:r>
      <w:r>
        <w:rPr>
          <w:color w:val="231F20"/>
          <w:spacing w:val="-12"/>
        </w:rPr>
        <w:t> </w:t>
      </w:r>
      <w:r>
        <w:rPr>
          <w:color w:val="231F20"/>
        </w:rPr>
        <w:t>Edhe</w:t>
      </w:r>
      <w:r>
        <w:rPr>
          <w:color w:val="231F20"/>
          <w:spacing w:val="-12"/>
        </w:rPr>
        <w:t> </w:t>
      </w:r>
      <w:r>
        <w:rPr>
          <w:color w:val="231F20"/>
        </w:rPr>
        <w:t>ata</w:t>
      </w:r>
      <w:r>
        <w:rPr>
          <w:color w:val="231F20"/>
          <w:spacing w:val="-12"/>
        </w:rPr>
        <w:t> </w:t>
      </w:r>
      <w:r>
        <w:rPr>
          <w:color w:val="231F20"/>
        </w:rPr>
        <w:t>që</w:t>
      </w:r>
      <w:r>
        <w:rPr>
          <w:color w:val="231F20"/>
          <w:spacing w:val="-12"/>
        </w:rPr>
        <w:t> </w:t>
      </w:r>
      <w:r>
        <w:rPr>
          <w:color w:val="231F20"/>
        </w:rPr>
        <w:t>e</w:t>
      </w:r>
      <w:r>
        <w:rPr>
          <w:color w:val="231F20"/>
          <w:spacing w:val="-12"/>
        </w:rPr>
        <w:t> </w:t>
      </w:r>
      <w:r>
        <w:rPr>
          <w:color w:val="231F20"/>
        </w:rPr>
        <w:t>shikojnë</w:t>
      </w:r>
      <w:r>
        <w:rPr>
          <w:color w:val="231F20"/>
          <w:spacing w:val="-12"/>
        </w:rPr>
        <w:t> </w:t>
      </w:r>
      <w:r>
        <w:rPr>
          <w:color w:val="231F20"/>
        </w:rPr>
        <w:t>këtë</w:t>
      </w:r>
      <w:r>
        <w:rPr>
          <w:color w:val="231F20"/>
          <w:spacing w:val="-12"/>
        </w:rPr>
        <w:t> </w:t>
      </w:r>
      <w:r>
        <w:rPr>
          <w:color w:val="231F20"/>
        </w:rPr>
        <w:t>person</w:t>
      </w:r>
      <w:r>
        <w:rPr>
          <w:color w:val="231F20"/>
          <w:spacing w:val="-12"/>
        </w:rPr>
        <w:t> </w:t>
      </w:r>
      <w:r>
        <w:rPr>
          <w:color w:val="231F20"/>
        </w:rPr>
        <w:t>tek</w:t>
      </w:r>
      <w:r>
        <w:rPr>
          <w:color w:val="231F20"/>
          <w:spacing w:val="-12"/>
        </w:rPr>
        <w:t> </w:t>
      </w:r>
      <w:r>
        <w:rPr>
          <w:color w:val="231F20"/>
        </w:rPr>
        <w:t>falet</w:t>
      </w:r>
      <w:r>
        <w:rPr>
          <w:color w:val="231F20"/>
          <w:spacing w:val="-12"/>
        </w:rPr>
        <w:t> </w:t>
      </w:r>
      <w:r>
        <w:rPr>
          <w:color w:val="231F20"/>
        </w:rPr>
        <w:t>në</w:t>
      </w:r>
      <w:r>
        <w:rPr>
          <w:color w:val="231F20"/>
          <w:spacing w:val="-12"/>
        </w:rPr>
        <w:t> </w:t>
      </w:r>
      <w:r>
        <w:rPr>
          <w:color w:val="231F20"/>
        </w:rPr>
        <w:t>këtë</w:t>
      </w:r>
      <w:r>
        <w:rPr>
          <w:color w:val="231F20"/>
          <w:spacing w:val="-12"/>
        </w:rPr>
        <w:t> </w:t>
      </w:r>
      <w:r>
        <w:rPr>
          <w:color w:val="231F20"/>
        </w:rPr>
        <w:t>mënyrë </w:t>
      </w:r>
      <w:r>
        <w:rPr>
          <w:color w:val="231F20"/>
          <w:spacing w:val="-2"/>
        </w:rPr>
        <w:t>arrijnë</w:t>
      </w:r>
      <w:r>
        <w:rPr>
          <w:color w:val="231F20"/>
          <w:spacing w:val="-15"/>
        </w:rPr>
        <w:t> </w:t>
      </w:r>
      <w:r>
        <w:rPr>
          <w:color w:val="231F20"/>
          <w:spacing w:val="-2"/>
        </w:rPr>
        <w:t>në</w:t>
      </w:r>
      <w:r>
        <w:rPr>
          <w:color w:val="231F20"/>
          <w:spacing w:val="-13"/>
        </w:rPr>
        <w:t> </w:t>
      </w:r>
      <w:r>
        <w:rPr>
          <w:color w:val="231F20"/>
          <w:spacing w:val="-2"/>
        </w:rPr>
        <w:t>përfundimin</w:t>
      </w:r>
      <w:r>
        <w:rPr>
          <w:color w:val="231F20"/>
          <w:spacing w:val="-13"/>
        </w:rPr>
        <w:t> </w:t>
      </w:r>
      <w:r>
        <w:rPr>
          <w:color w:val="231F20"/>
          <w:spacing w:val="-2"/>
        </w:rPr>
        <w:t>se</w:t>
      </w:r>
      <w:r>
        <w:rPr>
          <w:color w:val="231F20"/>
          <w:spacing w:val="-13"/>
        </w:rPr>
        <w:t> </w:t>
      </w:r>
      <w:r>
        <w:rPr>
          <w:color w:val="231F20"/>
          <w:spacing w:val="-2"/>
        </w:rPr>
        <w:t>ai</w:t>
      </w:r>
      <w:r>
        <w:rPr>
          <w:color w:val="231F20"/>
          <w:spacing w:val="-13"/>
        </w:rPr>
        <w:t> </w:t>
      </w:r>
      <w:r>
        <w:rPr>
          <w:color w:val="231F20"/>
          <w:spacing w:val="-2"/>
        </w:rPr>
        <w:t>po</w:t>
      </w:r>
      <w:r>
        <w:rPr>
          <w:color w:val="231F20"/>
          <w:spacing w:val="-13"/>
        </w:rPr>
        <w:t> </w:t>
      </w:r>
      <w:r>
        <w:rPr>
          <w:color w:val="231F20"/>
          <w:spacing w:val="-2"/>
        </w:rPr>
        <w:t>i</w:t>
      </w:r>
      <w:r>
        <w:rPr>
          <w:color w:val="231F20"/>
          <w:spacing w:val="-13"/>
        </w:rPr>
        <w:t> </w:t>
      </w:r>
      <w:r>
        <w:rPr>
          <w:color w:val="231F20"/>
          <w:spacing w:val="-2"/>
        </w:rPr>
        <w:t>fal</w:t>
      </w:r>
      <w:r>
        <w:rPr>
          <w:color w:val="231F20"/>
          <w:spacing w:val="-13"/>
        </w:rPr>
        <w:t> </w:t>
      </w:r>
      <w:r>
        <w:rPr>
          <w:color w:val="231F20"/>
          <w:spacing w:val="-2"/>
        </w:rPr>
        <w:t>saktë</w:t>
      </w:r>
      <w:r>
        <w:rPr>
          <w:color w:val="231F20"/>
          <w:spacing w:val="-13"/>
        </w:rPr>
        <w:t> </w:t>
      </w:r>
      <w:r>
        <w:rPr>
          <w:color w:val="231F20"/>
          <w:spacing w:val="-2"/>
        </w:rPr>
        <w:t>namazet</w:t>
      </w:r>
      <w:r>
        <w:rPr>
          <w:color w:val="231F20"/>
          <w:spacing w:val="-13"/>
        </w:rPr>
        <w:t> </w:t>
      </w:r>
      <w:r>
        <w:rPr>
          <w:color w:val="231F20"/>
          <w:spacing w:val="-2"/>
        </w:rPr>
        <w:t>e</w:t>
      </w:r>
      <w:r>
        <w:rPr>
          <w:color w:val="231F20"/>
          <w:spacing w:val="-13"/>
        </w:rPr>
        <w:t> </w:t>
      </w:r>
      <w:r>
        <w:rPr>
          <w:color w:val="231F20"/>
          <w:spacing w:val="-2"/>
        </w:rPr>
        <w:t>tij.</w:t>
      </w:r>
      <w:r>
        <w:rPr>
          <w:color w:val="231F20"/>
          <w:spacing w:val="-13"/>
        </w:rPr>
        <w:t> </w:t>
      </w:r>
      <w:r>
        <w:rPr>
          <w:color w:val="231F20"/>
          <w:spacing w:val="-2"/>
        </w:rPr>
        <w:t>Kurse</w:t>
      </w:r>
      <w:r>
        <w:rPr>
          <w:color w:val="231F20"/>
          <w:spacing w:val="-13"/>
        </w:rPr>
        <w:t> </w:t>
      </w:r>
      <w:r>
        <w:rPr>
          <w:color w:val="231F20"/>
          <w:spacing w:val="-2"/>
        </w:rPr>
        <w:t>bërja</w:t>
      </w:r>
      <w:r>
        <w:rPr>
          <w:color w:val="231F20"/>
          <w:spacing w:val="-13"/>
        </w:rPr>
        <w:t> </w:t>
      </w:r>
      <w:r>
        <w:rPr>
          <w:color w:val="231F20"/>
          <w:spacing w:val="-2"/>
        </w:rPr>
        <w:t>e</w:t>
      </w:r>
      <w:r>
        <w:rPr>
          <w:color w:val="231F20"/>
          <w:spacing w:val="-13"/>
        </w:rPr>
        <w:t> </w:t>
      </w:r>
      <w:r>
        <w:rPr>
          <w:color w:val="231F20"/>
          <w:spacing w:val="-2"/>
        </w:rPr>
        <w:t>një </w:t>
      </w:r>
      <w:r>
        <w:rPr>
          <w:color w:val="231F20"/>
        </w:rPr>
        <w:t>nijeti</w:t>
      </w:r>
      <w:r>
        <w:rPr>
          <w:color w:val="231F20"/>
          <w:spacing w:val="-5"/>
        </w:rPr>
        <w:t> </w:t>
      </w:r>
      <w:r>
        <w:rPr>
          <w:color w:val="231F20"/>
        </w:rPr>
        <w:t>për</w:t>
      </w:r>
      <w:r>
        <w:rPr>
          <w:color w:val="231F20"/>
          <w:spacing w:val="-5"/>
        </w:rPr>
        <w:t> </w:t>
      </w:r>
      <w:r>
        <w:rPr>
          <w:color w:val="231F20"/>
        </w:rPr>
        <w:t>të</w:t>
      </w:r>
      <w:r>
        <w:rPr>
          <w:color w:val="231F20"/>
          <w:spacing w:val="-5"/>
        </w:rPr>
        <w:t> </w:t>
      </w:r>
      <w:r>
        <w:rPr>
          <w:color w:val="231F20"/>
        </w:rPr>
        <w:t>qenë,</w:t>
      </w:r>
      <w:r>
        <w:rPr>
          <w:color w:val="231F20"/>
          <w:spacing w:val="-5"/>
        </w:rPr>
        <w:t> </w:t>
      </w:r>
      <w:r>
        <w:rPr>
          <w:color w:val="231F20"/>
        </w:rPr>
        <w:t>të</w:t>
      </w:r>
      <w:r>
        <w:rPr>
          <w:color w:val="231F20"/>
          <w:spacing w:val="-5"/>
        </w:rPr>
        <w:t> </w:t>
      </w:r>
      <w:r>
        <w:rPr>
          <w:color w:val="231F20"/>
        </w:rPr>
        <w:t>qenit</w:t>
      </w:r>
      <w:r>
        <w:rPr>
          <w:color w:val="231F20"/>
          <w:spacing w:val="-5"/>
        </w:rPr>
        <w:t> </w:t>
      </w:r>
      <w:r>
        <w:rPr>
          <w:color w:val="231F20"/>
        </w:rPr>
        <w:t>i</w:t>
      </w:r>
      <w:r>
        <w:rPr>
          <w:color w:val="231F20"/>
          <w:spacing w:val="-5"/>
        </w:rPr>
        <w:t> </w:t>
      </w:r>
      <w:r>
        <w:rPr>
          <w:color w:val="231F20"/>
        </w:rPr>
        <w:t>sinqertë</w:t>
      </w:r>
      <w:r>
        <w:rPr>
          <w:color w:val="231F20"/>
          <w:spacing w:val="-5"/>
        </w:rPr>
        <w:t> </w:t>
      </w:r>
      <w:r>
        <w:rPr>
          <w:color w:val="231F20"/>
        </w:rPr>
        <w:t>dhe</w:t>
      </w:r>
      <w:r>
        <w:rPr>
          <w:color w:val="231F20"/>
          <w:spacing w:val="-5"/>
        </w:rPr>
        <w:t> </w:t>
      </w:r>
      <w:r>
        <w:rPr>
          <w:color w:val="231F20"/>
        </w:rPr>
        <w:t>falja</w:t>
      </w:r>
      <w:r>
        <w:rPr>
          <w:color w:val="231F20"/>
          <w:spacing w:val="-5"/>
        </w:rPr>
        <w:t> </w:t>
      </w:r>
      <w:r>
        <w:rPr>
          <w:color w:val="231F20"/>
        </w:rPr>
        <w:t>në</w:t>
      </w:r>
      <w:r>
        <w:rPr>
          <w:color w:val="231F20"/>
          <w:spacing w:val="-5"/>
        </w:rPr>
        <w:t> </w:t>
      </w:r>
      <w:r>
        <w:rPr>
          <w:color w:val="231F20"/>
        </w:rPr>
        <w:t>shoqërinë</w:t>
      </w:r>
      <w:r>
        <w:rPr>
          <w:color w:val="231F20"/>
          <w:spacing w:val="-5"/>
        </w:rPr>
        <w:t> </w:t>
      </w:r>
      <w:r>
        <w:rPr>
          <w:color w:val="231F20"/>
        </w:rPr>
        <w:t>e</w:t>
      </w:r>
      <w:r>
        <w:rPr>
          <w:color w:val="231F20"/>
          <w:spacing w:val="-5"/>
        </w:rPr>
        <w:t> </w:t>
      </w:r>
      <w:r>
        <w:rPr>
          <w:color w:val="231F20"/>
        </w:rPr>
        <w:t>ndjenjave të frikës dhe respektit për Krijuesin janë çështje që kanë të bëjnë me anën e brendshme të namazit. Disa dijetarë i kanë quajtur si shtylla</w:t>
      </w:r>
      <w:r>
        <w:rPr>
          <w:color w:val="231F20"/>
          <w:spacing w:val="80"/>
          <w:w w:val="150"/>
        </w:rPr>
        <w:t> </w:t>
      </w:r>
      <w:r>
        <w:rPr>
          <w:color w:val="231F20"/>
        </w:rPr>
        <w:t>të namazit edhe </w:t>
      </w:r>
      <w:r>
        <w:rPr>
          <w:i/>
          <w:color w:val="231F20"/>
        </w:rPr>
        <w:t>hushú</w:t>
      </w:r>
      <w:r>
        <w:rPr>
          <w:color w:val="231F20"/>
        </w:rPr>
        <w:t>-në e </w:t>
      </w:r>
      <w:r>
        <w:rPr>
          <w:i/>
          <w:color w:val="231F20"/>
        </w:rPr>
        <w:t>hudú-në</w:t>
      </w:r>
      <w:r>
        <w:rPr>
          <w:color w:val="231F20"/>
        </w:rPr>
        <w:t>, disa të tjerë i kanë numëruar në mesin e detyrimeve (vaxhip) të namazit.</w:t>
      </w:r>
    </w:p>
    <w:p>
      <w:pPr>
        <w:pStyle w:val="BodyText"/>
        <w:spacing w:line="242" w:lineRule="auto" w:before="128"/>
        <w:ind w:right="281" w:firstLine="283"/>
      </w:pPr>
      <w:r>
        <w:rPr>
          <w:color w:val="231F20"/>
          <w:spacing w:val="-2"/>
        </w:rPr>
        <w:t>Kushtet</w:t>
      </w:r>
      <w:r>
        <w:rPr>
          <w:color w:val="231F20"/>
          <w:spacing w:val="-11"/>
        </w:rPr>
        <w:t> </w:t>
      </w:r>
      <w:r>
        <w:rPr>
          <w:color w:val="231F20"/>
          <w:spacing w:val="-2"/>
        </w:rPr>
        <w:t>e</w:t>
      </w:r>
      <w:r>
        <w:rPr>
          <w:color w:val="231F20"/>
          <w:spacing w:val="-11"/>
        </w:rPr>
        <w:t> </w:t>
      </w:r>
      <w:r>
        <w:rPr>
          <w:color w:val="231F20"/>
          <w:spacing w:val="-2"/>
        </w:rPr>
        <w:t>jashtme</w:t>
      </w:r>
      <w:r>
        <w:rPr>
          <w:color w:val="231F20"/>
          <w:spacing w:val="-11"/>
        </w:rPr>
        <w:t> </w:t>
      </w:r>
      <w:r>
        <w:rPr>
          <w:color w:val="231F20"/>
          <w:spacing w:val="-2"/>
        </w:rPr>
        <w:t>janë</w:t>
      </w:r>
      <w:r>
        <w:rPr>
          <w:color w:val="231F20"/>
          <w:spacing w:val="-11"/>
        </w:rPr>
        <w:t> </w:t>
      </w:r>
      <w:r>
        <w:rPr>
          <w:color w:val="231F20"/>
          <w:spacing w:val="-2"/>
        </w:rPr>
        <w:t>si</w:t>
      </w:r>
      <w:r>
        <w:rPr>
          <w:color w:val="231F20"/>
          <w:spacing w:val="-11"/>
        </w:rPr>
        <w:t> </w:t>
      </w:r>
      <w:r>
        <w:rPr>
          <w:color w:val="231F20"/>
          <w:spacing w:val="-2"/>
        </w:rPr>
        <w:t>kallëpët</w:t>
      </w:r>
      <w:r>
        <w:rPr>
          <w:color w:val="231F20"/>
          <w:spacing w:val="-11"/>
        </w:rPr>
        <w:t> </w:t>
      </w:r>
      <w:r>
        <w:rPr>
          <w:color w:val="231F20"/>
          <w:spacing w:val="-2"/>
        </w:rPr>
        <w:t>e</w:t>
      </w:r>
      <w:r>
        <w:rPr>
          <w:color w:val="231F20"/>
          <w:spacing w:val="-11"/>
        </w:rPr>
        <w:t> </w:t>
      </w:r>
      <w:r>
        <w:rPr>
          <w:color w:val="231F20"/>
          <w:spacing w:val="-2"/>
        </w:rPr>
        <w:t>namazit.</w:t>
      </w:r>
      <w:r>
        <w:rPr>
          <w:color w:val="231F20"/>
          <w:spacing w:val="-11"/>
        </w:rPr>
        <w:t> </w:t>
      </w:r>
      <w:r>
        <w:rPr>
          <w:color w:val="231F20"/>
          <w:spacing w:val="-2"/>
        </w:rPr>
        <w:t>Pa</w:t>
      </w:r>
      <w:r>
        <w:rPr>
          <w:color w:val="231F20"/>
          <w:spacing w:val="-11"/>
        </w:rPr>
        <w:t> </w:t>
      </w:r>
      <w:r>
        <w:rPr>
          <w:color w:val="231F20"/>
          <w:spacing w:val="-2"/>
        </w:rPr>
        <w:t>to,</w:t>
      </w:r>
      <w:r>
        <w:rPr>
          <w:color w:val="231F20"/>
          <w:spacing w:val="-11"/>
        </w:rPr>
        <w:t> </w:t>
      </w:r>
      <w:r>
        <w:rPr>
          <w:color w:val="231F20"/>
          <w:spacing w:val="-2"/>
        </w:rPr>
        <w:t>është</w:t>
      </w:r>
      <w:r>
        <w:rPr>
          <w:color w:val="231F20"/>
          <w:spacing w:val="-11"/>
        </w:rPr>
        <w:t> </w:t>
      </w:r>
      <w:r>
        <w:rPr>
          <w:color w:val="231F20"/>
          <w:spacing w:val="-2"/>
        </w:rPr>
        <w:t>e</w:t>
      </w:r>
      <w:r>
        <w:rPr>
          <w:color w:val="231F20"/>
          <w:spacing w:val="-11"/>
        </w:rPr>
        <w:t> </w:t>
      </w:r>
      <w:r>
        <w:rPr>
          <w:color w:val="231F20"/>
          <w:spacing w:val="-2"/>
        </w:rPr>
        <w:t>pamundur </w:t>
      </w:r>
      <w:r>
        <w:rPr>
          <w:color w:val="231F20"/>
        </w:rPr>
        <w:t>të përmbushen kushtet e brendshme të tij. Njeriu, duke plotësuar </w:t>
      </w:r>
      <w:r>
        <w:rPr>
          <w:color w:val="231F20"/>
          <w:spacing w:val="-2"/>
        </w:rPr>
        <w:t>kushtet</w:t>
      </w:r>
      <w:r>
        <w:rPr>
          <w:color w:val="231F20"/>
          <w:spacing w:val="-8"/>
        </w:rPr>
        <w:t> </w:t>
      </w:r>
      <w:r>
        <w:rPr>
          <w:color w:val="231F20"/>
          <w:spacing w:val="-2"/>
        </w:rPr>
        <w:t>e</w:t>
      </w:r>
      <w:r>
        <w:rPr>
          <w:color w:val="231F20"/>
          <w:spacing w:val="-8"/>
        </w:rPr>
        <w:t> </w:t>
      </w:r>
      <w:r>
        <w:rPr>
          <w:color w:val="231F20"/>
          <w:spacing w:val="-2"/>
        </w:rPr>
        <w:t>nevojshme</w:t>
      </w:r>
      <w:r>
        <w:rPr>
          <w:color w:val="231F20"/>
          <w:spacing w:val="-8"/>
        </w:rPr>
        <w:t> </w:t>
      </w:r>
      <w:r>
        <w:rPr>
          <w:color w:val="231F20"/>
          <w:spacing w:val="-2"/>
        </w:rPr>
        <w:t>të</w:t>
      </w:r>
      <w:r>
        <w:rPr>
          <w:color w:val="231F20"/>
          <w:spacing w:val="-8"/>
        </w:rPr>
        <w:t> </w:t>
      </w:r>
      <w:r>
        <w:rPr>
          <w:color w:val="231F20"/>
          <w:spacing w:val="-2"/>
        </w:rPr>
        <w:t>namazit,</w:t>
      </w:r>
      <w:r>
        <w:rPr>
          <w:color w:val="231F20"/>
          <w:spacing w:val="-8"/>
        </w:rPr>
        <w:t> </w:t>
      </w:r>
      <w:r>
        <w:rPr>
          <w:color w:val="231F20"/>
          <w:spacing w:val="-2"/>
        </w:rPr>
        <w:t>mund</w:t>
      </w:r>
      <w:r>
        <w:rPr>
          <w:color w:val="231F20"/>
          <w:spacing w:val="-8"/>
        </w:rPr>
        <w:t> </w:t>
      </w:r>
      <w:r>
        <w:rPr>
          <w:color w:val="231F20"/>
          <w:spacing w:val="-2"/>
        </w:rPr>
        <w:t>ta</w:t>
      </w:r>
      <w:r>
        <w:rPr>
          <w:color w:val="231F20"/>
          <w:spacing w:val="-8"/>
        </w:rPr>
        <w:t> </w:t>
      </w:r>
      <w:r>
        <w:rPr>
          <w:color w:val="231F20"/>
          <w:spacing w:val="-2"/>
        </w:rPr>
        <w:t>përmbushë</w:t>
      </w:r>
      <w:r>
        <w:rPr>
          <w:color w:val="231F20"/>
          <w:spacing w:val="-8"/>
        </w:rPr>
        <w:t> </w:t>
      </w:r>
      <w:r>
        <w:rPr>
          <w:color w:val="231F20"/>
          <w:spacing w:val="-2"/>
        </w:rPr>
        <w:t>aspektin</w:t>
      </w:r>
      <w:r>
        <w:rPr>
          <w:color w:val="231F20"/>
          <w:spacing w:val="-8"/>
        </w:rPr>
        <w:t> </w:t>
      </w:r>
      <w:r>
        <w:rPr>
          <w:color w:val="231F20"/>
          <w:spacing w:val="-2"/>
        </w:rPr>
        <w:t>e</w:t>
      </w:r>
      <w:r>
        <w:rPr>
          <w:color w:val="231F20"/>
          <w:spacing w:val="-8"/>
        </w:rPr>
        <w:t> </w:t>
      </w:r>
      <w:r>
        <w:rPr>
          <w:color w:val="231F20"/>
          <w:spacing w:val="-2"/>
        </w:rPr>
        <w:t>jashtëm </w:t>
      </w:r>
      <w:r>
        <w:rPr>
          <w:color w:val="231F20"/>
        </w:rPr>
        <w:t>të</w:t>
      </w:r>
      <w:r>
        <w:rPr>
          <w:color w:val="231F20"/>
          <w:spacing w:val="-2"/>
        </w:rPr>
        <w:t> </w:t>
      </w:r>
      <w:r>
        <w:rPr>
          <w:color w:val="231F20"/>
        </w:rPr>
        <w:t>tij.</w:t>
      </w:r>
      <w:r>
        <w:rPr>
          <w:color w:val="231F20"/>
          <w:spacing w:val="-2"/>
        </w:rPr>
        <w:t> </w:t>
      </w:r>
      <w:r>
        <w:rPr>
          <w:color w:val="231F20"/>
        </w:rPr>
        <w:t>Megjithatë,</w:t>
      </w:r>
      <w:r>
        <w:rPr>
          <w:color w:val="231F20"/>
          <w:spacing w:val="-2"/>
        </w:rPr>
        <w:t> </w:t>
      </w:r>
      <w:r>
        <w:rPr>
          <w:color w:val="231F20"/>
        </w:rPr>
        <w:t>nuk</w:t>
      </w:r>
      <w:r>
        <w:rPr>
          <w:color w:val="231F20"/>
          <w:spacing w:val="-2"/>
        </w:rPr>
        <w:t> </w:t>
      </w:r>
      <w:r>
        <w:rPr>
          <w:color w:val="231F20"/>
        </w:rPr>
        <w:t>është</w:t>
      </w:r>
      <w:r>
        <w:rPr>
          <w:color w:val="231F20"/>
          <w:spacing w:val="-2"/>
        </w:rPr>
        <w:t> </w:t>
      </w:r>
      <w:r>
        <w:rPr>
          <w:color w:val="231F20"/>
        </w:rPr>
        <w:t>e</w:t>
      </w:r>
      <w:r>
        <w:rPr>
          <w:color w:val="231F20"/>
          <w:spacing w:val="-2"/>
        </w:rPr>
        <w:t> </w:t>
      </w:r>
      <w:r>
        <w:rPr>
          <w:color w:val="231F20"/>
        </w:rPr>
        <w:t>mundur</w:t>
      </w:r>
      <w:r>
        <w:rPr>
          <w:color w:val="231F20"/>
          <w:spacing w:val="-2"/>
        </w:rPr>
        <w:t> </w:t>
      </w:r>
      <w:r>
        <w:rPr>
          <w:color w:val="231F20"/>
        </w:rPr>
        <w:t>të</w:t>
      </w:r>
      <w:r>
        <w:rPr>
          <w:color w:val="231F20"/>
          <w:spacing w:val="-2"/>
        </w:rPr>
        <w:t> </w:t>
      </w:r>
      <w:r>
        <w:rPr>
          <w:color w:val="231F20"/>
        </w:rPr>
        <w:t>thuhet</w:t>
      </w:r>
      <w:r>
        <w:rPr>
          <w:color w:val="231F20"/>
          <w:spacing w:val="-2"/>
        </w:rPr>
        <w:t> </w:t>
      </w:r>
      <w:r>
        <w:rPr>
          <w:color w:val="231F20"/>
        </w:rPr>
        <w:t>një</w:t>
      </w:r>
      <w:r>
        <w:rPr>
          <w:color w:val="231F20"/>
          <w:spacing w:val="-2"/>
        </w:rPr>
        <w:t> </w:t>
      </w:r>
      <w:r>
        <w:rPr>
          <w:color w:val="231F20"/>
        </w:rPr>
        <w:t>gjë</w:t>
      </w:r>
      <w:r>
        <w:rPr>
          <w:color w:val="231F20"/>
          <w:spacing w:val="-2"/>
        </w:rPr>
        <w:t> </w:t>
      </w:r>
      <w:r>
        <w:rPr>
          <w:color w:val="231F20"/>
        </w:rPr>
        <w:t>e</w:t>
      </w:r>
      <w:r>
        <w:rPr>
          <w:color w:val="231F20"/>
          <w:spacing w:val="-2"/>
        </w:rPr>
        <w:t> </w:t>
      </w:r>
      <w:r>
        <w:rPr>
          <w:color w:val="231F20"/>
        </w:rPr>
        <w:t>tillë</w:t>
      </w:r>
      <w:r>
        <w:rPr>
          <w:color w:val="231F20"/>
          <w:spacing w:val="-2"/>
        </w:rPr>
        <w:t> </w:t>
      </w:r>
      <w:r>
        <w:rPr>
          <w:color w:val="231F20"/>
        </w:rPr>
        <w:t>edhe</w:t>
      </w:r>
      <w:r>
        <w:rPr>
          <w:color w:val="231F20"/>
          <w:spacing w:val="-2"/>
        </w:rPr>
        <w:t> </w:t>
      </w:r>
      <w:r>
        <w:rPr>
          <w:color w:val="231F20"/>
        </w:rPr>
        <w:t>për aspektin e brendshëm të namazit. Në fakt, edhe pse mund të vërejmë ngjashmëri mes anës së jashtme të namazeve të njerëzve të mëdhenj si Pejgamberi ynë (s.a.s.), Ebu Bekri (r.a.) apo Bediuzamani dhe asaj të namazeve të një njeriu të zakonshëm, namazet e tyre janë shumë</w:t>
      </w:r>
      <w:r>
        <w:rPr>
          <w:color w:val="231F20"/>
          <w:spacing w:val="80"/>
        </w:rPr>
        <w:t> </w:t>
      </w:r>
      <w:r>
        <w:rPr>
          <w:color w:val="231F20"/>
        </w:rPr>
        <w:t>të</w:t>
      </w:r>
      <w:r>
        <w:rPr>
          <w:color w:val="231F20"/>
          <w:spacing w:val="13"/>
        </w:rPr>
        <w:t> </w:t>
      </w:r>
      <w:r>
        <w:rPr>
          <w:color w:val="231F20"/>
        </w:rPr>
        <w:t>ndryshëm</w:t>
      </w:r>
      <w:r>
        <w:rPr>
          <w:color w:val="231F20"/>
          <w:spacing w:val="13"/>
        </w:rPr>
        <w:t> </w:t>
      </w:r>
      <w:r>
        <w:rPr>
          <w:color w:val="231F20"/>
        </w:rPr>
        <w:t>në</w:t>
      </w:r>
      <w:r>
        <w:rPr>
          <w:color w:val="231F20"/>
          <w:spacing w:val="14"/>
        </w:rPr>
        <w:t> </w:t>
      </w:r>
      <w:r>
        <w:rPr>
          <w:color w:val="231F20"/>
        </w:rPr>
        <w:t>aspektin</w:t>
      </w:r>
      <w:r>
        <w:rPr>
          <w:color w:val="231F20"/>
          <w:spacing w:val="13"/>
        </w:rPr>
        <w:t> </w:t>
      </w:r>
      <w:r>
        <w:rPr>
          <w:color w:val="231F20"/>
        </w:rPr>
        <w:t>e</w:t>
      </w:r>
      <w:r>
        <w:rPr>
          <w:color w:val="231F20"/>
          <w:spacing w:val="13"/>
        </w:rPr>
        <w:t> </w:t>
      </w:r>
      <w:r>
        <w:rPr>
          <w:color w:val="231F20"/>
        </w:rPr>
        <w:t>brendshëm.</w:t>
      </w:r>
      <w:r>
        <w:rPr>
          <w:color w:val="231F20"/>
          <w:spacing w:val="14"/>
        </w:rPr>
        <w:t> </w:t>
      </w:r>
      <w:r>
        <w:rPr>
          <w:color w:val="231F20"/>
        </w:rPr>
        <w:t>Kallëpët</w:t>
      </w:r>
      <w:r>
        <w:rPr>
          <w:color w:val="231F20"/>
          <w:spacing w:val="13"/>
        </w:rPr>
        <w:t> </w:t>
      </w:r>
      <w:r>
        <w:rPr>
          <w:color w:val="231F20"/>
        </w:rPr>
        <w:t>e</w:t>
      </w:r>
      <w:r>
        <w:rPr>
          <w:color w:val="231F20"/>
          <w:spacing w:val="13"/>
        </w:rPr>
        <w:t> </w:t>
      </w:r>
      <w:r>
        <w:rPr>
          <w:color w:val="231F20"/>
        </w:rPr>
        <w:t>anës</w:t>
      </w:r>
      <w:r>
        <w:rPr>
          <w:color w:val="231F20"/>
          <w:spacing w:val="14"/>
        </w:rPr>
        <w:t> </w:t>
      </w:r>
      <w:r>
        <w:rPr>
          <w:color w:val="231F20"/>
        </w:rPr>
        <w:t>së</w:t>
      </w:r>
      <w:r>
        <w:rPr>
          <w:color w:val="231F20"/>
          <w:spacing w:val="13"/>
        </w:rPr>
        <w:t> </w:t>
      </w:r>
      <w:r>
        <w:rPr>
          <w:color w:val="231F20"/>
        </w:rPr>
        <w:t>jashtme</w:t>
      </w:r>
      <w:r>
        <w:rPr>
          <w:color w:val="231F20"/>
          <w:spacing w:val="13"/>
        </w:rPr>
        <w:t> </w:t>
      </w:r>
      <w:r>
        <w:rPr>
          <w:color w:val="231F20"/>
          <w:spacing w:val="-5"/>
        </w:rPr>
        <w:t>të</w:t>
      </w:r>
    </w:p>
    <w:p>
      <w:pPr>
        <w:pStyle w:val="BodyText"/>
        <w:spacing w:before="2"/>
        <w:ind w:left="0"/>
        <w:jc w:val="left"/>
        <w:rPr>
          <w:sz w:val="20"/>
        </w:rPr>
      </w:pPr>
      <w:r>
        <w:rPr>
          <w:sz w:val="20"/>
        </w:rPr>
        <mc:AlternateContent>
          <mc:Choice Requires="wps">
            <w:drawing>
              <wp:anchor distT="0" distB="0" distL="0" distR="0" allowOverlap="1" layoutInCell="1" locked="0" behindDoc="1" simplePos="0" relativeHeight="487630848">
                <wp:simplePos x="0" y="0"/>
                <wp:positionH relativeFrom="page">
                  <wp:posOffset>539998</wp:posOffset>
                </wp:positionH>
                <wp:positionV relativeFrom="paragraph">
                  <wp:posOffset>163166</wp:posOffset>
                </wp:positionV>
                <wp:extent cx="1080135"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0pt;margin-top:12.847747pt;width:85.05pt;height:.1pt;mso-position-horizontal-relative:page;mso-position-vertical-relative:paragraph;z-index:-15685632;mso-wrap-distance-left:0;mso-wrap-distance-right:0" id="docshape127" coordorigin="850,257" coordsize="1701,0" path="m850,257l2551,257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82</w:t>
      </w:r>
      <w:r>
        <w:rPr>
          <w:color w:val="231F20"/>
          <w:spacing w:val="7"/>
          <w:position w:val="8"/>
          <w:sz w:val="14"/>
        </w:rPr>
        <w:t> </w:t>
      </w:r>
      <w:r>
        <w:rPr>
          <w:color w:val="231F20"/>
          <w:spacing w:val="-2"/>
          <w:sz w:val="20"/>
        </w:rPr>
        <w:t>Muslim,</w:t>
      </w:r>
      <w:r>
        <w:rPr>
          <w:color w:val="231F20"/>
          <w:spacing w:val="-7"/>
          <w:sz w:val="20"/>
        </w:rPr>
        <w:t> </w:t>
      </w:r>
      <w:r>
        <w:rPr>
          <w:color w:val="231F20"/>
          <w:spacing w:val="-2"/>
          <w:sz w:val="20"/>
        </w:rPr>
        <w:t>mesáxhid</w:t>
      </w:r>
      <w:r>
        <w:rPr>
          <w:color w:val="231F20"/>
          <w:spacing w:val="-8"/>
          <w:sz w:val="20"/>
        </w:rPr>
        <w:t> </w:t>
      </w:r>
      <w:r>
        <w:rPr>
          <w:color w:val="231F20"/>
          <w:spacing w:val="-2"/>
          <w:sz w:val="20"/>
        </w:rPr>
        <w:t>150;</w:t>
      </w:r>
      <w:r>
        <w:rPr>
          <w:color w:val="231F20"/>
          <w:spacing w:val="-7"/>
          <w:sz w:val="20"/>
        </w:rPr>
        <w:t> </w:t>
      </w:r>
      <w:r>
        <w:rPr>
          <w:color w:val="231F20"/>
          <w:spacing w:val="-2"/>
          <w:sz w:val="20"/>
        </w:rPr>
        <w:t>Tirmidhí,</w:t>
      </w:r>
      <w:r>
        <w:rPr>
          <w:color w:val="231F20"/>
          <w:spacing w:val="-8"/>
          <w:sz w:val="20"/>
        </w:rPr>
        <w:t> </w:t>
      </w:r>
      <w:r>
        <w:rPr>
          <w:color w:val="231F20"/>
          <w:spacing w:val="-2"/>
          <w:sz w:val="20"/>
        </w:rPr>
        <w:t>de’auát</w:t>
      </w:r>
      <w:r>
        <w:rPr>
          <w:color w:val="231F20"/>
          <w:spacing w:val="-7"/>
          <w:sz w:val="20"/>
        </w:rPr>
        <w:t> </w:t>
      </w:r>
      <w:r>
        <w:rPr>
          <w:color w:val="231F20"/>
          <w:spacing w:val="-2"/>
          <w:sz w:val="20"/>
        </w:rPr>
        <w:t>127;</w:t>
      </w:r>
      <w:r>
        <w:rPr>
          <w:color w:val="231F20"/>
          <w:spacing w:val="-8"/>
          <w:sz w:val="20"/>
        </w:rPr>
        <w:t> </w:t>
      </w:r>
      <w:r>
        <w:rPr>
          <w:color w:val="231F20"/>
          <w:spacing w:val="-2"/>
          <w:sz w:val="20"/>
        </w:rPr>
        <w:t>Nesáí,</w:t>
      </w:r>
      <w:r>
        <w:rPr>
          <w:color w:val="231F20"/>
          <w:spacing w:val="-7"/>
          <w:sz w:val="20"/>
        </w:rPr>
        <w:t> </w:t>
      </w:r>
      <w:r>
        <w:rPr>
          <w:color w:val="231F20"/>
          <w:spacing w:val="-2"/>
          <w:sz w:val="20"/>
        </w:rPr>
        <w:t>iftitáh</w:t>
      </w:r>
      <w:r>
        <w:rPr>
          <w:color w:val="231F20"/>
          <w:spacing w:val="-8"/>
          <w:sz w:val="20"/>
        </w:rPr>
        <w:t> </w:t>
      </w:r>
      <w:r>
        <w:rPr>
          <w:color w:val="231F20"/>
          <w:spacing w:val="-5"/>
          <w:sz w:val="20"/>
        </w:rPr>
        <w:t>8.</w:t>
      </w:r>
    </w:p>
    <w:p>
      <w:pPr>
        <w:spacing w:after="0"/>
        <w:jc w:val="both"/>
        <w:rPr>
          <w:sz w:val="20"/>
        </w:rPr>
        <w:sectPr>
          <w:headerReference w:type="even" r:id="rId40"/>
          <w:headerReference w:type="default" r:id="rId41"/>
          <w:pgSz w:w="8400" w:h="11910"/>
          <w:pgMar w:header="810" w:footer="0" w:top="1080" w:bottom="280" w:left="708" w:right="566"/>
          <w:pgNumType w:start="100"/>
        </w:sectPr>
      </w:pPr>
    </w:p>
    <w:p>
      <w:pPr>
        <w:pStyle w:val="BodyText"/>
        <w:spacing w:line="242" w:lineRule="auto" w:before="107"/>
        <w:ind w:right="281"/>
      </w:pPr>
      <w:r>
        <w:rPr>
          <w:color w:val="231F20"/>
        </w:rPr>
        <w:t>namazit janë të qartë, por në çështjen e anës së brendshme të namazit nuk</w:t>
      </w:r>
      <w:r>
        <w:rPr>
          <w:color w:val="231F20"/>
          <w:spacing w:val="80"/>
        </w:rPr>
        <w:t> </w:t>
      </w:r>
      <w:r>
        <w:rPr>
          <w:color w:val="231F20"/>
        </w:rPr>
        <w:t>mund të flitet për ndonjë kallëp. Për shembull, mund të thuhet se, nëse e lani tri herë fytyrën gjatë marrjes së abdesit, e keni kryer plotësisht këtë shtyllë. Mirëpo, kur vjen puna tek ana e brendshme e namazit,</w:t>
      </w:r>
      <w:r>
        <w:rPr>
          <w:color w:val="231F20"/>
          <w:spacing w:val="-9"/>
        </w:rPr>
        <w:t> </w:t>
      </w:r>
      <w:r>
        <w:rPr>
          <w:color w:val="231F20"/>
        </w:rPr>
        <w:t>një</w:t>
      </w:r>
      <w:r>
        <w:rPr>
          <w:color w:val="231F20"/>
          <w:spacing w:val="-9"/>
        </w:rPr>
        <w:t> </w:t>
      </w:r>
      <w:r>
        <w:rPr>
          <w:color w:val="231F20"/>
        </w:rPr>
        <w:t>gjë</w:t>
      </w:r>
      <w:r>
        <w:rPr>
          <w:color w:val="231F20"/>
          <w:spacing w:val="-9"/>
        </w:rPr>
        <w:t> </w:t>
      </w:r>
      <w:r>
        <w:rPr>
          <w:color w:val="231F20"/>
        </w:rPr>
        <w:t>të</w:t>
      </w:r>
      <w:r>
        <w:rPr>
          <w:color w:val="231F20"/>
          <w:spacing w:val="-8"/>
        </w:rPr>
        <w:t> </w:t>
      </w:r>
      <w:r>
        <w:rPr>
          <w:color w:val="231F20"/>
        </w:rPr>
        <w:t>tillë</w:t>
      </w:r>
      <w:r>
        <w:rPr>
          <w:color w:val="231F20"/>
          <w:spacing w:val="-9"/>
        </w:rPr>
        <w:t> </w:t>
      </w:r>
      <w:r>
        <w:rPr>
          <w:color w:val="231F20"/>
        </w:rPr>
        <w:t>nuk</w:t>
      </w:r>
      <w:r>
        <w:rPr>
          <w:color w:val="231F20"/>
          <w:spacing w:val="-9"/>
        </w:rPr>
        <w:t> </w:t>
      </w:r>
      <w:r>
        <w:rPr>
          <w:color w:val="231F20"/>
        </w:rPr>
        <w:t>mund</w:t>
      </w:r>
      <w:r>
        <w:rPr>
          <w:color w:val="231F20"/>
          <w:spacing w:val="-9"/>
        </w:rPr>
        <w:t> </w:t>
      </w:r>
      <w:r>
        <w:rPr>
          <w:color w:val="231F20"/>
        </w:rPr>
        <w:t>ta</w:t>
      </w:r>
      <w:r>
        <w:rPr>
          <w:color w:val="231F20"/>
          <w:spacing w:val="-9"/>
        </w:rPr>
        <w:t> </w:t>
      </w:r>
      <w:r>
        <w:rPr>
          <w:color w:val="231F20"/>
        </w:rPr>
        <w:t>thoni.</w:t>
      </w:r>
      <w:r>
        <w:rPr>
          <w:color w:val="231F20"/>
          <w:spacing w:val="-9"/>
        </w:rPr>
        <w:t> </w:t>
      </w:r>
      <w:r>
        <w:rPr>
          <w:color w:val="231F20"/>
        </w:rPr>
        <w:t>Kjo</w:t>
      </w:r>
      <w:r>
        <w:rPr>
          <w:color w:val="231F20"/>
          <w:spacing w:val="-8"/>
        </w:rPr>
        <w:t> </w:t>
      </w:r>
      <w:r>
        <w:rPr>
          <w:color w:val="231F20"/>
        </w:rPr>
        <w:t>situatë</w:t>
      </w:r>
      <w:r>
        <w:rPr>
          <w:color w:val="231F20"/>
          <w:spacing w:val="-8"/>
        </w:rPr>
        <w:t> </w:t>
      </w:r>
      <w:r>
        <w:rPr>
          <w:color w:val="231F20"/>
        </w:rPr>
        <w:t>varet</w:t>
      </w:r>
      <w:r>
        <w:rPr>
          <w:color w:val="231F20"/>
          <w:spacing w:val="-9"/>
        </w:rPr>
        <w:t> </w:t>
      </w:r>
      <w:r>
        <w:rPr>
          <w:color w:val="231F20"/>
        </w:rPr>
        <w:t>krejtësisht nga lidhja dhe marrëdhënia e robit me Zotin e tij.</w:t>
      </w:r>
    </w:p>
    <w:p>
      <w:pPr>
        <w:spacing w:line="242" w:lineRule="auto" w:before="121"/>
        <w:ind w:left="142" w:right="281" w:firstLine="283"/>
        <w:jc w:val="both"/>
        <w:rPr>
          <w:i/>
          <w:position w:val="8"/>
          <w:sz w:val="14"/>
        </w:rPr>
      </w:pPr>
      <w:r>
        <w:rPr>
          <w:color w:val="231F20"/>
          <w:sz w:val="24"/>
        </w:rPr>
        <w:t>Namazi i vërtetë është pasqyrimi dhe shfaqja e natyrës njerëzore. </w:t>
      </w:r>
      <w:r>
        <w:rPr>
          <w:color w:val="231F20"/>
          <w:spacing w:val="-2"/>
          <w:sz w:val="24"/>
        </w:rPr>
        <w:t>Profeti</w:t>
      </w:r>
      <w:r>
        <w:rPr>
          <w:color w:val="231F20"/>
          <w:spacing w:val="-12"/>
          <w:sz w:val="24"/>
        </w:rPr>
        <w:t> </w:t>
      </w:r>
      <w:r>
        <w:rPr>
          <w:color w:val="231F20"/>
          <w:spacing w:val="-2"/>
          <w:sz w:val="24"/>
        </w:rPr>
        <w:t>ynë</w:t>
      </w:r>
      <w:r>
        <w:rPr>
          <w:color w:val="231F20"/>
          <w:spacing w:val="-12"/>
          <w:sz w:val="24"/>
        </w:rPr>
        <w:t> </w:t>
      </w:r>
      <w:r>
        <w:rPr>
          <w:color w:val="231F20"/>
          <w:spacing w:val="-2"/>
          <w:sz w:val="24"/>
        </w:rPr>
        <w:t>(s.a.s.),</w:t>
      </w:r>
      <w:r>
        <w:rPr>
          <w:color w:val="231F20"/>
          <w:spacing w:val="-12"/>
          <w:sz w:val="24"/>
        </w:rPr>
        <w:t> </w:t>
      </w:r>
      <w:r>
        <w:rPr>
          <w:color w:val="231F20"/>
          <w:spacing w:val="-2"/>
          <w:sz w:val="24"/>
        </w:rPr>
        <w:t>në</w:t>
      </w:r>
      <w:r>
        <w:rPr>
          <w:color w:val="231F20"/>
          <w:spacing w:val="-12"/>
          <w:sz w:val="24"/>
        </w:rPr>
        <w:t> </w:t>
      </w:r>
      <w:r>
        <w:rPr>
          <w:color w:val="231F20"/>
          <w:spacing w:val="-2"/>
          <w:sz w:val="24"/>
        </w:rPr>
        <w:t>një</w:t>
      </w:r>
      <w:r>
        <w:rPr>
          <w:color w:val="231F20"/>
          <w:spacing w:val="-12"/>
          <w:sz w:val="24"/>
        </w:rPr>
        <w:t> </w:t>
      </w:r>
      <w:r>
        <w:rPr>
          <w:color w:val="231F20"/>
          <w:spacing w:val="-2"/>
          <w:sz w:val="24"/>
        </w:rPr>
        <w:t>hadith</w:t>
      </w:r>
      <w:r>
        <w:rPr>
          <w:color w:val="231F20"/>
          <w:spacing w:val="-12"/>
          <w:sz w:val="24"/>
        </w:rPr>
        <w:t> </w:t>
      </w:r>
      <w:r>
        <w:rPr>
          <w:color w:val="231F20"/>
          <w:spacing w:val="-2"/>
          <w:sz w:val="24"/>
        </w:rPr>
        <w:t>të</w:t>
      </w:r>
      <w:r>
        <w:rPr>
          <w:color w:val="231F20"/>
          <w:spacing w:val="-12"/>
          <w:sz w:val="24"/>
        </w:rPr>
        <w:t> </w:t>
      </w:r>
      <w:r>
        <w:rPr>
          <w:color w:val="231F20"/>
          <w:spacing w:val="-2"/>
          <w:sz w:val="24"/>
        </w:rPr>
        <w:t>tijin,</w:t>
      </w:r>
      <w:r>
        <w:rPr>
          <w:color w:val="231F20"/>
          <w:spacing w:val="-12"/>
          <w:sz w:val="24"/>
        </w:rPr>
        <w:t> </w:t>
      </w:r>
      <w:r>
        <w:rPr>
          <w:color w:val="231F20"/>
          <w:spacing w:val="-2"/>
          <w:sz w:val="24"/>
        </w:rPr>
        <w:t>thotë</w:t>
      </w:r>
      <w:r>
        <w:rPr>
          <w:color w:val="231F20"/>
          <w:spacing w:val="-12"/>
          <w:sz w:val="24"/>
        </w:rPr>
        <w:t> </w:t>
      </w:r>
      <w:r>
        <w:rPr>
          <w:color w:val="231F20"/>
          <w:spacing w:val="-2"/>
          <w:sz w:val="24"/>
        </w:rPr>
        <w:t>kështu:</w:t>
      </w:r>
      <w:r>
        <w:rPr>
          <w:color w:val="231F20"/>
          <w:spacing w:val="-12"/>
          <w:sz w:val="24"/>
        </w:rPr>
        <w:t> </w:t>
      </w:r>
      <w:r>
        <w:rPr>
          <w:i/>
          <w:color w:val="231F20"/>
          <w:spacing w:val="-2"/>
          <w:sz w:val="24"/>
        </w:rPr>
        <w:t>“Çdo</w:t>
      </w:r>
      <w:r>
        <w:rPr>
          <w:i/>
          <w:color w:val="231F20"/>
          <w:spacing w:val="-12"/>
          <w:sz w:val="24"/>
        </w:rPr>
        <w:t> </w:t>
      </w:r>
      <w:r>
        <w:rPr>
          <w:i/>
          <w:color w:val="231F20"/>
          <w:spacing w:val="-2"/>
          <w:sz w:val="24"/>
        </w:rPr>
        <w:t>ditë,</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e nevojshme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jepet</w:t>
      </w:r>
      <w:r>
        <w:rPr>
          <w:i/>
          <w:color w:val="231F20"/>
          <w:spacing w:val="-13"/>
          <w:sz w:val="24"/>
        </w:rPr>
        <w:t> </w:t>
      </w:r>
      <w:r>
        <w:rPr>
          <w:i/>
          <w:color w:val="231F20"/>
          <w:spacing w:val="-2"/>
          <w:sz w:val="24"/>
        </w:rPr>
        <w:t>një</w:t>
      </w:r>
      <w:r>
        <w:rPr>
          <w:i/>
          <w:color w:val="231F20"/>
          <w:spacing w:val="-13"/>
          <w:sz w:val="24"/>
        </w:rPr>
        <w:t> </w:t>
      </w:r>
      <w:r>
        <w:rPr>
          <w:i/>
          <w:color w:val="231F20"/>
          <w:spacing w:val="-2"/>
          <w:sz w:val="24"/>
        </w:rPr>
        <w:t>sadaka</w:t>
      </w:r>
      <w:r>
        <w:rPr>
          <w:i/>
          <w:color w:val="231F20"/>
          <w:spacing w:val="-13"/>
          <w:sz w:val="24"/>
        </w:rPr>
        <w:t> </w:t>
      </w:r>
      <w:r>
        <w:rPr>
          <w:i/>
          <w:color w:val="231F20"/>
          <w:spacing w:val="-2"/>
          <w:sz w:val="24"/>
        </w:rPr>
        <w:t>(lëmoshë)</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nyje</w:t>
      </w:r>
      <w:r>
        <w:rPr>
          <w:i/>
          <w:color w:val="231F20"/>
          <w:spacing w:val="-13"/>
          <w:sz w:val="24"/>
        </w:rPr>
        <w:t> </w:t>
      </w:r>
      <w:r>
        <w:rPr>
          <w:i/>
          <w:color w:val="231F20"/>
          <w:spacing w:val="-2"/>
          <w:sz w:val="24"/>
        </w:rPr>
        <w:t>tuajën.</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tesbih </w:t>
      </w:r>
      <w:r>
        <w:rPr>
          <w:i/>
          <w:color w:val="231F20"/>
          <w:sz w:val="24"/>
        </w:rPr>
        <w:t>(subhánalláh)</w:t>
      </w:r>
      <w:r>
        <w:rPr>
          <w:i/>
          <w:color w:val="231F20"/>
          <w:spacing w:val="-15"/>
          <w:sz w:val="24"/>
        </w:rPr>
        <w:t> </w:t>
      </w:r>
      <w:r>
        <w:rPr>
          <w:i/>
          <w:color w:val="231F20"/>
          <w:sz w:val="24"/>
        </w:rPr>
        <w:t>është</w:t>
      </w:r>
      <w:r>
        <w:rPr>
          <w:i/>
          <w:color w:val="231F20"/>
          <w:spacing w:val="-15"/>
          <w:sz w:val="24"/>
        </w:rPr>
        <w:t> </w:t>
      </w:r>
      <w:r>
        <w:rPr>
          <w:i/>
          <w:color w:val="231F20"/>
          <w:sz w:val="24"/>
        </w:rPr>
        <w:t>një</w:t>
      </w:r>
      <w:r>
        <w:rPr>
          <w:i/>
          <w:color w:val="231F20"/>
          <w:spacing w:val="-15"/>
          <w:sz w:val="24"/>
        </w:rPr>
        <w:t> </w:t>
      </w:r>
      <w:r>
        <w:rPr>
          <w:i/>
          <w:color w:val="231F20"/>
          <w:sz w:val="24"/>
        </w:rPr>
        <w:t>sadaka.</w:t>
      </w:r>
      <w:r>
        <w:rPr>
          <w:i/>
          <w:color w:val="231F20"/>
          <w:spacing w:val="-15"/>
          <w:sz w:val="24"/>
        </w:rPr>
        <w:t> </w:t>
      </w:r>
      <w:r>
        <w:rPr>
          <w:i/>
          <w:color w:val="231F20"/>
          <w:sz w:val="24"/>
        </w:rPr>
        <w:t>Çdo</w:t>
      </w:r>
      <w:r>
        <w:rPr>
          <w:i/>
          <w:color w:val="231F20"/>
          <w:spacing w:val="-15"/>
          <w:sz w:val="24"/>
        </w:rPr>
        <w:t> </w:t>
      </w:r>
      <w:r>
        <w:rPr>
          <w:i/>
          <w:color w:val="231F20"/>
          <w:sz w:val="24"/>
        </w:rPr>
        <w:t>tahmíd</w:t>
      </w:r>
      <w:r>
        <w:rPr>
          <w:i/>
          <w:color w:val="231F20"/>
          <w:spacing w:val="-15"/>
          <w:sz w:val="24"/>
        </w:rPr>
        <w:t> </w:t>
      </w:r>
      <w:r>
        <w:rPr>
          <w:i/>
          <w:color w:val="231F20"/>
          <w:sz w:val="24"/>
        </w:rPr>
        <w:t>(elhamdulil’láh)</w:t>
      </w:r>
      <w:r>
        <w:rPr>
          <w:i/>
          <w:color w:val="231F20"/>
          <w:spacing w:val="-15"/>
          <w:sz w:val="24"/>
        </w:rPr>
        <w:t> </w:t>
      </w:r>
      <w:r>
        <w:rPr>
          <w:i/>
          <w:color w:val="231F20"/>
          <w:sz w:val="24"/>
        </w:rPr>
        <w:t>është</w:t>
      </w:r>
      <w:r>
        <w:rPr>
          <w:i/>
          <w:color w:val="231F20"/>
          <w:spacing w:val="-15"/>
          <w:sz w:val="24"/>
        </w:rPr>
        <w:t> </w:t>
      </w:r>
      <w:r>
        <w:rPr>
          <w:i/>
          <w:color w:val="231F20"/>
          <w:sz w:val="24"/>
        </w:rPr>
        <w:t>një </w:t>
      </w:r>
      <w:r>
        <w:rPr>
          <w:i/>
          <w:color w:val="231F20"/>
          <w:spacing w:val="-4"/>
          <w:sz w:val="24"/>
        </w:rPr>
        <w:t>sadaka,</w:t>
      </w:r>
      <w:r>
        <w:rPr>
          <w:i/>
          <w:color w:val="231F20"/>
          <w:spacing w:val="-11"/>
          <w:sz w:val="24"/>
        </w:rPr>
        <w:t> </w:t>
      </w:r>
      <w:r>
        <w:rPr>
          <w:i/>
          <w:color w:val="231F20"/>
          <w:spacing w:val="-4"/>
          <w:sz w:val="24"/>
        </w:rPr>
        <w:t>çdo</w:t>
      </w:r>
      <w:r>
        <w:rPr>
          <w:i/>
          <w:color w:val="231F20"/>
          <w:spacing w:val="-11"/>
          <w:sz w:val="24"/>
        </w:rPr>
        <w:t> </w:t>
      </w:r>
      <w:r>
        <w:rPr>
          <w:i/>
          <w:color w:val="231F20"/>
          <w:spacing w:val="-4"/>
          <w:sz w:val="24"/>
        </w:rPr>
        <w:t>tehlíl</w:t>
      </w:r>
      <w:r>
        <w:rPr>
          <w:i/>
          <w:color w:val="231F20"/>
          <w:spacing w:val="-11"/>
          <w:sz w:val="24"/>
        </w:rPr>
        <w:t> </w:t>
      </w:r>
      <w:r>
        <w:rPr>
          <w:i/>
          <w:color w:val="231F20"/>
          <w:spacing w:val="-4"/>
          <w:sz w:val="24"/>
        </w:rPr>
        <w:t>(Lá</w:t>
      </w:r>
      <w:r>
        <w:rPr>
          <w:i/>
          <w:color w:val="231F20"/>
          <w:spacing w:val="-11"/>
          <w:sz w:val="24"/>
        </w:rPr>
        <w:t> </w:t>
      </w:r>
      <w:r>
        <w:rPr>
          <w:i/>
          <w:color w:val="231F20"/>
          <w:spacing w:val="-4"/>
          <w:sz w:val="24"/>
        </w:rPr>
        <w:t>iláhe</w:t>
      </w:r>
      <w:r>
        <w:rPr>
          <w:i/>
          <w:color w:val="231F20"/>
          <w:spacing w:val="-11"/>
          <w:sz w:val="24"/>
        </w:rPr>
        <w:t> </w:t>
      </w:r>
      <w:r>
        <w:rPr>
          <w:i/>
          <w:color w:val="231F20"/>
          <w:spacing w:val="-4"/>
          <w:sz w:val="24"/>
        </w:rPr>
        <w:t>il’lallah)</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një</w:t>
      </w:r>
      <w:r>
        <w:rPr>
          <w:i/>
          <w:color w:val="231F20"/>
          <w:spacing w:val="-11"/>
          <w:sz w:val="24"/>
        </w:rPr>
        <w:t> </w:t>
      </w:r>
      <w:r>
        <w:rPr>
          <w:i/>
          <w:color w:val="231F20"/>
          <w:spacing w:val="-4"/>
          <w:sz w:val="24"/>
        </w:rPr>
        <w:t>sadaka,</w:t>
      </w:r>
      <w:r>
        <w:rPr>
          <w:i/>
          <w:color w:val="231F20"/>
          <w:spacing w:val="-11"/>
          <w:sz w:val="24"/>
        </w:rPr>
        <w:t> </w:t>
      </w:r>
      <w:r>
        <w:rPr>
          <w:i/>
          <w:color w:val="231F20"/>
          <w:spacing w:val="-4"/>
          <w:sz w:val="24"/>
        </w:rPr>
        <w:t>çdo</w:t>
      </w:r>
      <w:r>
        <w:rPr>
          <w:i/>
          <w:color w:val="231F20"/>
          <w:spacing w:val="-11"/>
          <w:sz w:val="24"/>
        </w:rPr>
        <w:t> </w:t>
      </w:r>
      <w:r>
        <w:rPr>
          <w:i/>
          <w:color w:val="231F20"/>
          <w:spacing w:val="-4"/>
          <w:sz w:val="24"/>
        </w:rPr>
        <w:t>tekbír</w:t>
      </w:r>
      <w:r>
        <w:rPr>
          <w:i/>
          <w:color w:val="231F20"/>
          <w:spacing w:val="-11"/>
          <w:sz w:val="24"/>
        </w:rPr>
        <w:t> </w:t>
      </w:r>
      <w:r>
        <w:rPr>
          <w:i/>
          <w:color w:val="231F20"/>
          <w:spacing w:val="-4"/>
          <w:sz w:val="24"/>
        </w:rPr>
        <w:t>(Alláhu </w:t>
      </w:r>
      <w:r>
        <w:rPr>
          <w:i/>
          <w:color w:val="231F20"/>
          <w:sz w:val="24"/>
        </w:rPr>
        <w:t>Ekber)</w:t>
      </w:r>
      <w:r>
        <w:rPr>
          <w:i/>
          <w:color w:val="231F20"/>
          <w:spacing w:val="-14"/>
          <w:sz w:val="24"/>
        </w:rPr>
        <w:t> </w:t>
      </w:r>
      <w:r>
        <w:rPr>
          <w:i/>
          <w:color w:val="231F20"/>
          <w:sz w:val="24"/>
        </w:rPr>
        <w:t>është</w:t>
      </w:r>
      <w:r>
        <w:rPr>
          <w:i/>
          <w:color w:val="231F20"/>
          <w:spacing w:val="-14"/>
          <w:sz w:val="24"/>
        </w:rPr>
        <w:t> </w:t>
      </w:r>
      <w:r>
        <w:rPr>
          <w:i/>
          <w:color w:val="231F20"/>
          <w:sz w:val="24"/>
        </w:rPr>
        <w:t>një</w:t>
      </w:r>
      <w:r>
        <w:rPr>
          <w:i/>
          <w:color w:val="231F20"/>
          <w:spacing w:val="-14"/>
          <w:sz w:val="24"/>
        </w:rPr>
        <w:t> </w:t>
      </w:r>
      <w:r>
        <w:rPr>
          <w:i/>
          <w:color w:val="231F20"/>
          <w:sz w:val="24"/>
        </w:rPr>
        <w:t>sadaka.</w:t>
      </w:r>
      <w:r>
        <w:rPr>
          <w:i/>
          <w:color w:val="231F20"/>
          <w:spacing w:val="-14"/>
          <w:sz w:val="24"/>
        </w:rPr>
        <w:t> </w:t>
      </w:r>
      <w:r>
        <w:rPr>
          <w:i/>
          <w:color w:val="231F20"/>
          <w:sz w:val="24"/>
        </w:rPr>
        <w:t>Emri</w:t>
      </w:r>
      <w:r>
        <w:rPr>
          <w:i/>
          <w:color w:val="231F20"/>
          <w:spacing w:val="-14"/>
          <w:sz w:val="24"/>
        </w:rPr>
        <w:t> </w:t>
      </w:r>
      <w:r>
        <w:rPr>
          <w:i/>
          <w:color w:val="231F20"/>
          <w:sz w:val="24"/>
        </w:rPr>
        <w:t>bil</w:t>
      </w:r>
      <w:r>
        <w:rPr>
          <w:i/>
          <w:color w:val="231F20"/>
          <w:spacing w:val="-14"/>
          <w:sz w:val="24"/>
        </w:rPr>
        <w:t> </w:t>
      </w:r>
      <w:r>
        <w:rPr>
          <w:i/>
          <w:color w:val="231F20"/>
          <w:sz w:val="24"/>
        </w:rPr>
        <w:t>maruf</w:t>
      </w:r>
      <w:r>
        <w:rPr>
          <w:i/>
          <w:color w:val="231F20"/>
          <w:spacing w:val="-14"/>
          <w:sz w:val="24"/>
        </w:rPr>
        <w:t> </w:t>
      </w:r>
      <w:r>
        <w:rPr>
          <w:i/>
          <w:color w:val="231F20"/>
          <w:sz w:val="24"/>
        </w:rPr>
        <w:t>(urdhërimi</w:t>
      </w:r>
      <w:r>
        <w:rPr>
          <w:i/>
          <w:color w:val="231F20"/>
          <w:spacing w:val="-14"/>
          <w:sz w:val="24"/>
        </w:rPr>
        <w:t> </w:t>
      </w:r>
      <w:r>
        <w:rPr>
          <w:i/>
          <w:color w:val="231F20"/>
          <w:sz w:val="24"/>
        </w:rPr>
        <w:t>për</w:t>
      </w:r>
      <w:r>
        <w:rPr>
          <w:i/>
          <w:color w:val="231F20"/>
          <w:spacing w:val="-14"/>
          <w:sz w:val="24"/>
        </w:rPr>
        <w:t> </w:t>
      </w:r>
      <w:r>
        <w:rPr>
          <w:i/>
          <w:color w:val="231F20"/>
          <w:sz w:val="24"/>
        </w:rPr>
        <w:t>të</w:t>
      </w:r>
      <w:r>
        <w:rPr>
          <w:i/>
          <w:color w:val="231F20"/>
          <w:spacing w:val="-14"/>
          <w:sz w:val="24"/>
        </w:rPr>
        <w:t> </w:t>
      </w:r>
      <w:r>
        <w:rPr>
          <w:i/>
          <w:color w:val="231F20"/>
          <w:sz w:val="24"/>
        </w:rPr>
        <w:t>mirën)</w:t>
      </w:r>
      <w:r>
        <w:rPr>
          <w:i/>
          <w:color w:val="231F20"/>
          <w:spacing w:val="-14"/>
          <w:sz w:val="24"/>
        </w:rPr>
        <w:t> </w:t>
      </w:r>
      <w:r>
        <w:rPr>
          <w:i/>
          <w:color w:val="231F20"/>
          <w:sz w:val="24"/>
        </w:rPr>
        <w:t>është </w:t>
      </w:r>
      <w:r>
        <w:rPr>
          <w:i/>
          <w:color w:val="231F20"/>
          <w:spacing w:val="-4"/>
          <w:sz w:val="24"/>
        </w:rPr>
        <w:t>një</w:t>
      </w:r>
      <w:r>
        <w:rPr>
          <w:i/>
          <w:color w:val="231F20"/>
          <w:spacing w:val="-8"/>
          <w:sz w:val="24"/>
        </w:rPr>
        <w:t> </w:t>
      </w:r>
      <w:r>
        <w:rPr>
          <w:i/>
          <w:color w:val="231F20"/>
          <w:spacing w:val="-4"/>
          <w:sz w:val="24"/>
        </w:rPr>
        <w:t>sadaka,</w:t>
      </w:r>
      <w:r>
        <w:rPr>
          <w:i/>
          <w:color w:val="231F20"/>
          <w:spacing w:val="-8"/>
          <w:sz w:val="24"/>
        </w:rPr>
        <w:t> </w:t>
      </w:r>
      <w:r>
        <w:rPr>
          <w:i/>
          <w:color w:val="231F20"/>
          <w:spacing w:val="-4"/>
          <w:sz w:val="24"/>
        </w:rPr>
        <w:t>nehj</w:t>
      </w:r>
      <w:r>
        <w:rPr>
          <w:i/>
          <w:color w:val="231F20"/>
          <w:spacing w:val="-8"/>
          <w:sz w:val="24"/>
        </w:rPr>
        <w:t> </w:t>
      </w:r>
      <w:r>
        <w:rPr>
          <w:i/>
          <w:color w:val="231F20"/>
          <w:spacing w:val="-4"/>
          <w:sz w:val="24"/>
        </w:rPr>
        <w:t>anil</w:t>
      </w:r>
      <w:r>
        <w:rPr>
          <w:i/>
          <w:color w:val="231F20"/>
          <w:spacing w:val="-8"/>
          <w:sz w:val="24"/>
        </w:rPr>
        <w:t> </w:t>
      </w:r>
      <w:r>
        <w:rPr>
          <w:i/>
          <w:color w:val="231F20"/>
          <w:spacing w:val="-4"/>
          <w:sz w:val="24"/>
        </w:rPr>
        <w:t>munker</w:t>
      </w:r>
      <w:r>
        <w:rPr>
          <w:i/>
          <w:color w:val="231F20"/>
          <w:spacing w:val="-8"/>
          <w:sz w:val="24"/>
        </w:rPr>
        <w:t> </w:t>
      </w:r>
      <w:r>
        <w:rPr>
          <w:i/>
          <w:color w:val="231F20"/>
          <w:spacing w:val="-4"/>
          <w:sz w:val="24"/>
        </w:rPr>
        <w:t>(ndalimi</w:t>
      </w:r>
      <w:r>
        <w:rPr>
          <w:i/>
          <w:color w:val="231F20"/>
          <w:spacing w:val="-8"/>
          <w:sz w:val="24"/>
        </w:rPr>
        <w:t> </w:t>
      </w:r>
      <w:r>
        <w:rPr>
          <w:i/>
          <w:color w:val="231F20"/>
          <w:spacing w:val="-4"/>
          <w:sz w:val="24"/>
        </w:rPr>
        <w:t>i</w:t>
      </w:r>
      <w:r>
        <w:rPr>
          <w:i/>
          <w:color w:val="231F20"/>
          <w:spacing w:val="-8"/>
          <w:sz w:val="24"/>
        </w:rPr>
        <w:t> </w:t>
      </w:r>
      <w:r>
        <w:rPr>
          <w:i/>
          <w:color w:val="231F20"/>
          <w:spacing w:val="-4"/>
          <w:sz w:val="24"/>
        </w:rPr>
        <w:t>së</w:t>
      </w:r>
      <w:r>
        <w:rPr>
          <w:i/>
          <w:color w:val="231F20"/>
          <w:spacing w:val="-8"/>
          <w:sz w:val="24"/>
        </w:rPr>
        <w:t> </w:t>
      </w:r>
      <w:r>
        <w:rPr>
          <w:i/>
          <w:color w:val="231F20"/>
          <w:spacing w:val="-4"/>
          <w:sz w:val="24"/>
        </w:rPr>
        <w:t>keqes)</w:t>
      </w:r>
      <w:r>
        <w:rPr>
          <w:i/>
          <w:color w:val="231F20"/>
          <w:spacing w:val="-8"/>
          <w:sz w:val="24"/>
        </w:rPr>
        <w:t> </w:t>
      </w:r>
      <w:r>
        <w:rPr>
          <w:i/>
          <w:color w:val="231F20"/>
          <w:spacing w:val="-4"/>
          <w:sz w:val="24"/>
        </w:rPr>
        <w:t>është</w:t>
      </w:r>
      <w:r>
        <w:rPr>
          <w:i/>
          <w:color w:val="231F20"/>
          <w:spacing w:val="-8"/>
          <w:sz w:val="24"/>
        </w:rPr>
        <w:t> </w:t>
      </w:r>
      <w:r>
        <w:rPr>
          <w:i/>
          <w:color w:val="231F20"/>
          <w:spacing w:val="-4"/>
          <w:sz w:val="24"/>
        </w:rPr>
        <w:t>një</w:t>
      </w:r>
      <w:r>
        <w:rPr>
          <w:i/>
          <w:color w:val="231F20"/>
          <w:spacing w:val="-8"/>
          <w:sz w:val="24"/>
        </w:rPr>
        <w:t> </w:t>
      </w:r>
      <w:r>
        <w:rPr>
          <w:i/>
          <w:color w:val="231F20"/>
          <w:spacing w:val="-4"/>
          <w:sz w:val="24"/>
        </w:rPr>
        <w:t>sadaka.</w:t>
      </w:r>
      <w:r>
        <w:rPr>
          <w:i/>
          <w:color w:val="231F20"/>
          <w:spacing w:val="-8"/>
          <w:sz w:val="24"/>
        </w:rPr>
        <w:t> </w:t>
      </w:r>
      <w:r>
        <w:rPr>
          <w:i/>
          <w:color w:val="231F20"/>
          <w:spacing w:val="-4"/>
          <w:sz w:val="24"/>
        </w:rPr>
        <w:t>Falja </w:t>
      </w:r>
      <w:r>
        <w:rPr>
          <w:i/>
          <w:color w:val="231F20"/>
          <w:sz w:val="24"/>
        </w:rPr>
        <w:t>e një namazi dyrekatësh në kohën mes mëngjesit dhe drekës është e barasvlershme</w:t>
      </w:r>
      <w:r>
        <w:rPr>
          <w:i/>
          <w:color w:val="231F20"/>
          <w:spacing w:val="-15"/>
          <w:sz w:val="24"/>
        </w:rPr>
        <w:t> </w:t>
      </w:r>
      <w:r>
        <w:rPr>
          <w:i/>
          <w:color w:val="231F20"/>
          <w:sz w:val="24"/>
        </w:rPr>
        <w:t>me</w:t>
      </w:r>
      <w:r>
        <w:rPr>
          <w:i/>
          <w:color w:val="231F20"/>
          <w:spacing w:val="-15"/>
          <w:sz w:val="24"/>
        </w:rPr>
        <w:t> </w:t>
      </w:r>
      <w:r>
        <w:rPr>
          <w:i/>
          <w:color w:val="231F20"/>
          <w:sz w:val="24"/>
        </w:rPr>
        <w:t>të</w:t>
      </w:r>
      <w:r>
        <w:rPr>
          <w:i/>
          <w:color w:val="231F20"/>
          <w:spacing w:val="-15"/>
          <w:sz w:val="24"/>
        </w:rPr>
        <w:t> </w:t>
      </w:r>
      <w:r>
        <w:rPr>
          <w:i/>
          <w:color w:val="231F20"/>
          <w:sz w:val="24"/>
        </w:rPr>
        <w:t>gjitha</w:t>
      </w:r>
      <w:r>
        <w:rPr>
          <w:i/>
          <w:color w:val="231F20"/>
          <w:spacing w:val="-15"/>
          <w:sz w:val="24"/>
        </w:rPr>
        <w:t> </w:t>
      </w:r>
      <w:r>
        <w:rPr>
          <w:i/>
          <w:color w:val="231F20"/>
          <w:sz w:val="24"/>
        </w:rPr>
        <w:t>këto</w:t>
      </w:r>
      <w:r>
        <w:rPr>
          <w:i/>
          <w:color w:val="231F20"/>
          <w:spacing w:val="-15"/>
          <w:sz w:val="24"/>
        </w:rPr>
        <w:t> </w:t>
      </w:r>
      <w:r>
        <w:rPr>
          <w:i/>
          <w:color w:val="231F20"/>
          <w:sz w:val="24"/>
        </w:rPr>
        <w:t>sadaka.”</w:t>
      </w:r>
      <w:r>
        <w:rPr>
          <w:i/>
          <w:color w:val="231F20"/>
          <w:position w:val="8"/>
          <w:sz w:val="14"/>
        </w:rPr>
        <w:t>83</w:t>
      </w:r>
    </w:p>
    <w:p>
      <w:pPr>
        <w:pStyle w:val="BodyText"/>
        <w:spacing w:line="242" w:lineRule="auto" w:before="125"/>
        <w:ind w:right="281" w:firstLine="283"/>
      </w:pPr>
      <w:r>
        <w:rPr>
          <w:color w:val="231F20"/>
        </w:rPr>
        <w:t>Njeriu, duke vrapuar për të dalë gjithë përulësi para Allahut në kohën kur është më së shumti i zënë me punë dhe ndihet i freskët e energjik, e ndien thellësisht vlerën e nyjeve që i ka dhënë Allahu. Ja, pra, ky namaz, i falur në kohën mes mëngjesit dhe drekës, mund të bartë</w:t>
      </w:r>
      <w:r>
        <w:rPr>
          <w:color w:val="231F20"/>
          <w:spacing w:val="-11"/>
        </w:rPr>
        <w:t> </w:t>
      </w:r>
      <w:r>
        <w:rPr>
          <w:color w:val="231F20"/>
        </w:rPr>
        <w:t>një</w:t>
      </w:r>
      <w:r>
        <w:rPr>
          <w:color w:val="231F20"/>
          <w:spacing w:val="-11"/>
        </w:rPr>
        <w:t> </w:t>
      </w:r>
      <w:r>
        <w:rPr>
          <w:color w:val="231F20"/>
        </w:rPr>
        <w:t>vlerë</w:t>
      </w:r>
      <w:r>
        <w:rPr>
          <w:color w:val="231F20"/>
          <w:spacing w:val="-11"/>
        </w:rPr>
        <w:t> </w:t>
      </w:r>
      <w:r>
        <w:rPr>
          <w:color w:val="231F20"/>
        </w:rPr>
        <w:t>të</w:t>
      </w:r>
      <w:r>
        <w:rPr>
          <w:color w:val="231F20"/>
          <w:spacing w:val="-11"/>
        </w:rPr>
        <w:t> </w:t>
      </w:r>
      <w:r>
        <w:rPr>
          <w:color w:val="231F20"/>
        </w:rPr>
        <w:t>barabartë</w:t>
      </w:r>
      <w:r>
        <w:rPr>
          <w:color w:val="231F20"/>
          <w:spacing w:val="-11"/>
        </w:rPr>
        <w:t> </w:t>
      </w:r>
      <w:r>
        <w:rPr>
          <w:color w:val="231F20"/>
        </w:rPr>
        <w:t>me</w:t>
      </w:r>
      <w:r>
        <w:rPr>
          <w:color w:val="231F20"/>
          <w:spacing w:val="-11"/>
        </w:rPr>
        <w:t> </w:t>
      </w:r>
      <w:r>
        <w:rPr>
          <w:color w:val="231F20"/>
        </w:rPr>
        <w:t>falënderimin</w:t>
      </w:r>
      <w:r>
        <w:rPr>
          <w:color w:val="231F20"/>
          <w:spacing w:val="-11"/>
        </w:rPr>
        <w:t> </w:t>
      </w:r>
      <w:r>
        <w:rPr>
          <w:color w:val="231F20"/>
        </w:rPr>
        <w:t>për</w:t>
      </w:r>
      <w:r>
        <w:rPr>
          <w:color w:val="231F20"/>
          <w:spacing w:val="-11"/>
        </w:rPr>
        <w:t> </w:t>
      </w:r>
      <w:r>
        <w:rPr>
          <w:color w:val="231F20"/>
        </w:rPr>
        <w:t>të</w:t>
      </w:r>
      <w:r>
        <w:rPr>
          <w:color w:val="231F20"/>
          <w:spacing w:val="-11"/>
        </w:rPr>
        <w:t> </w:t>
      </w:r>
      <w:r>
        <w:rPr>
          <w:color w:val="231F20"/>
        </w:rPr>
        <w:t>gjitha</w:t>
      </w:r>
      <w:r>
        <w:rPr>
          <w:color w:val="231F20"/>
          <w:spacing w:val="-11"/>
        </w:rPr>
        <w:t> </w:t>
      </w:r>
      <w:r>
        <w:rPr>
          <w:color w:val="231F20"/>
        </w:rPr>
        <w:t>nyjet</w:t>
      </w:r>
      <w:r>
        <w:rPr>
          <w:color w:val="231F20"/>
          <w:spacing w:val="-11"/>
        </w:rPr>
        <w:t> </w:t>
      </w:r>
      <w:r>
        <w:rPr>
          <w:color w:val="231F20"/>
        </w:rPr>
        <w:t>që</w:t>
      </w:r>
      <w:r>
        <w:rPr>
          <w:color w:val="231F20"/>
          <w:spacing w:val="-11"/>
        </w:rPr>
        <w:t> </w:t>
      </w:r>
      <w:r>
        <w:rPr>
          <w:color w:val="231F20"/>
        </w:rPr>
        <w:t>na</w:t>
      </w:r>
      <w:r>
        <w:rPr>
          <w:color w:val="231F20"/>
          <w:spacing w:val="-11"/>
        </w:rPr>
        <w:t> </w:t>
      </w:r>
      <w:r>
        <w:rPr>
          <w:color w:val="231F20"/>
        </w:rPr>
        <w:t>ka mundësuar</w:t>
      </w:r>
      <w:r>
        <w:rPr>
          <w:color w:val="231F20"/>
          <w:spacing w:val="-12"/>
        </w:rPr>
        <w:t> </w:t>
      </w:r>
      <w:r>
        <w:rPr>
          <w:color w:val="231F20"/>
        </w:rPr>
        <w:t>Allahu</w:t>
      </w:r>
      <w:r>
        <w:rPr>
          <w:color w:val="231F20"/>
          <w:spacing w:val="-12"/>
        </w:rPr>
        <w:t> </w:t>
      </w:r>
      <w:r>
        <w:rPr>
          <w:color w:val="231F20"/>
        </w:rPr>
        <w:t>në</w:t>
      </w:r>
      <w:r>
        <w:rPr>
          <w:color w:val="231F20"/>
          <w:spacing w:val="-12"/>
        </w:rPr>
        <w:t> </w:t>
      </w:r>
      <w:r>
        <w:rPr>
          <w:color w:val="231F20"/>
        </w:rPr>
        <w:t>trupin</w:t>
      </w:r>
      <w:r>
        <w:rPr>
          <w:color w:val="231F20"/>
          <w:spacing w:val="-12"/>
        </w:rPr>
        <w:t> </w:t>
      </w:r>
      <w:r>
        <w:rPr>
          <w:color w:val="231F20"/>
        </w:rPr>
        <w:t>tonë.</w:t>
      </w:r>
      <w:r>
        <w:rPr>
          <w:color w:val="231F20"/>
          <w:spacing w:val="-12"/>
        </w:rPr>
        <w:t> </w:t>
      </w:r>
      <w:r>
        <w:rPr>
          <w:color w:val="231F20"/>
        </w:rPr>
        <w:t>Edhe</w:t>
      </w:r>
      <w:r>
        <w:rPr>
          <w:color w:val="231F20"/>
          <w:spacing w:val="-12"/>
        </w:rPr>
        <w:t> </w:t>
      </w:r>
      <w:r>
        <w:rPr>
          <w:color w:val="231F20"/>
        </w:rPr>
        <w:t>namazet</w:t>
      </w:r>
      <w:r>
        <w:rPr>
          <w:color w:val="231F20"/>
          <w:spacing w:val="-12"/>
        </w:rPr>
        <w:t> </w:t>
      </w:r>
      <w:r>
        <w:rPr>
          <w:color w:val="231F20"/>
        </w:rPr>
        <w:t>e</w:t>
      </w:r>
      <w:r>
        <w:rPr>
          <w:color w:val="231F20"/>
          <w:spacing w:val="-12"/>
        </w:rPr>
        <w:t> </w:t>
      </w:r>
      <w:r>
        <w:rPr>
          <w:color w:val="231F20"/>
        </w:rPr>
        <w:t>falura</w:t>
      </w:r>
      <w:r>
        <w:rPr>
          <w:color w:val="231F20"/>
          <w:spacing w:val="-12"/>
        </w:rPr>
        <w:t> </w:t>
      </w:r>
      <w:r>
        <w:rPr>
          <w:color w:val="231F20"/>
        </w:rPr>
        <w:t>në</w:t>
      </w:r>
      <w:r>
        <w:rPr>
          <w:color w:val="231F20"/>
          <w:spacing w:val="-12"/>
        </w:rPr>
        <w:t> </w:t>
      </w:r>
      <w:r>
        <w:rPr>
          <w:color w:val="231F20"/>
        </w:rPr>
        <w:t>pesë</w:t>
      </w:r>
      <w:r>
        <w:rPr>
          <w:color w:val="231F20"/>
          <w:spacing w:val="-12"/>
        </w:rPr>
        <w:t> </w:t>
      </w:r>
      <w:r>
        <w:rPr>
          <w:color w:val="231F20"/>
        </w:rPr>
        <w:t>kohët e përcaktuara të ditës mund t’i përgjigjen fillimisht këtij falënderimi.</w:t>
      </w:r>
    </w:p>
    <w:p>
      <w:pPr>
        <w:pStyle w:val="BodyText"/>
        <w:spacing w:line="242" w:lineRule="auto" w:before="122"/>
        <w:ind w:right="281" w:firstLine="283"/>
      </w:pPr>
      <w:r>
        <w:rPr>
          <w:color w:val="231F20"/>
        </w:rPr>
        <w:t>Nëpërmjet namazit i shfaq njeriu të gjitha mirësitë që ia ka mundësuar Zoti i Madhëruar në këtë botë. Për këtë arsye, në botën tjetër, namazi do të marrë trajtën e njeriut. Në momentin kur personi të vendoset në varr, namazi do t’i shfaqet atij si një njeri me fytyrë të bukur e të këndshme dhe do t’i prijë atij. Nëse dikush dëshiron që,</w:t>
      </w:r>
      <w:r>
        <w:rPr>
          <w:color w:val="231F20"/>
          <w:spacing w:val="80"/>
          <w:w w:val="150"/>
        </w:rPr>
        <w:t> </w:t>
      </w:r>
      <w:r>
        <w:rPr>
          <w:color w:val="231F20"/>
        </w:rPr>
        <w:t>në botën tjetër, namazet e tij t’i shfaqen atij në trajtën e një njeriu të rregullt, duhet t’i falë namazet me kujdes e në përputhje me kushtet, veçoritë dhe thellësitë e brendshme të tyre.</w:t>
      </w:r>
    </w:p>
    <w:p>
      <w:pPr>
        <w:pStyle w:val="BodyText"/>
        <w:spacing w:line="249" w:lineRule="auto" w:before="132"/>
        <w:ind w:right="282" w:firstLine="283"/>
      </w:pPr>
      <w:r>
        <w:rPr>
          <w:color w:val="231F20"/>
        </w:rPr>
        <w:t>Për shembull, kuptimi i lutjes </w:t>
      </w:r>
      <w:r>
        <w:rPr>
          <w:i/>
          <w:color w:val="231F20"/>
        </w:rPr>
        <w:t>“et’Tehijjátu” </w:t>
      </w:r>
      <w:r>
        <w:rPr>
          <w:color w:val="231F20"/>
        </w:rPr>
        <w:t>është dhënia selam Allahut</w:t>
      </w:r>
      <w:r>
        <w:rPr>
          <w:color w:val="231F20"/>
          <w:spacing w:val="-11"/>
        </w:rPr>
        <w:t> </w:t>
      </w:r>
      <w:r>
        <w:rPr>
          <w:color w:val="231F20"/>
        </w:rPr>
        <w:t>Fuqiplotë</w:t>
      </w:r>
      <w:r>
        <w:rPr>
          <w:color w:val="231F20"/>
          <w:spacing w:val="-11"/>
        </w:rPr>
        <w:t> </w:t>
      </w:r>
      <w:r>
        <w:rPr>
          <w:color w:val="231F20"/>
        </w:rPr>
        <w:t>me</w:t>
      </w:r>
      <w:r>
        <w:rPr>
          <w:color w:val="231F20"/>
          <w:spacing w:val="-11"/>
        </w:rPr>
        <w:t> </w:t>
      </w:r>
      <w:r>
        <w:rPr>
          <w:color w:val="231F20"/>
        </w:rPr>
        <w:t>gjuhën</w:t>
      </w:r>
      <w:r>
        <w:rPr>
          <w:color w:val="231F20"/>
          <w:spacing w:val="-11"/>
        </w:rPr>
        <w:t> </w:t>
      </w:r>
      <w:r>
        <w:rPr>
          <w:color w:val="231F20"/>
        </w:rPr>
        <w:t>e</w:t>
      </w:r>
      <w:r>
        <w:rPr>
          <w:color w:val="231F20"/>
          <w:spacing w:val="-11"/>
        </w:rPr>
        <w:t> </w:t>
      </w:r>
      <w:r>
        <w:rPr>
          <w:color w:val="231F20"/>
        </w:rPr>
        <w:t>robërisë</w:t>
      </w:r>
      <w:r>
        <w:rPr>
          <w:color w:val="231F20"/>
          <w:spacing w:val="-11"/>
        </w:rPr>
        <w:t> </w:t>
      </w:r>
      <w:r>
        <w:rPr>
          <w:color w:val="231F20"/>
        </w:rPr>
        <w:t>sonë</w:t>
      </w:r>
      <w:r>
        <w:rPr>
          <w:color w:val="231F20"/>
          <w:spacing w:val="-11"/>
        </w:rPr>
        <w:t> </w:t>
      </w:r>
      <w:r>
        <w:rPr>
          <w:color w:val="231F20"/>
        </w:rPr>
        <w:t>ndaj</w:t>
      </w:r>
      <w:r>
        <w:rPr>
          <w:color w:val="231F20"/>
          <w:spacing w:val="-11"/>
        </w:rPr>
        <w:t> </w:t>
      </w:r>
      <w:r>
        <w:rPr>
          <w:color w:val="231F20"/>
        </w:rPr>
        <w:t>Tij</w:t>
      </w:r>
      <w:r>
        <w:rPr>
          <w:color w:val="231F20"/>
          <w:spacing w:val="-10"/>
        </w:rPr>
        <w:t> </w:t>
      </w:r>
      <w:r>
        <w:rPr>
          <w:color w:val="231F20"/>
        </w:rPr>
        <w:t>dhe</w:t>
      </w:r>
      <w:r>
        <w:rPr>
          <w:color w:val="231F20"/>
          <w:spacing w:val="-11"/>
        </w:rPr>
        <w:t> </w:t>
      </w:r>
      <w:r>
        <w:rPr>
          <w:color w:val="231F20"/>
        </w:rPr>
        <w:t>në</w:t>
      </w:r>
      <w:r>
        <w:rPr>
          <w:color w:val="231F20"/>
          <w:spacing w:val="-11"/>
        </w:rPr>
        <w:t> </w:t>
      </w:r>
      <w:r>
        <w:rPr>
          <w:color w:val="231F20"/>
          <w:spacing w:val="-2"/>
        </w:rPr>
        <w:t>përshtatje</w:t>
      </w:r>
    </w:p>
    <w:p>
      <w:pPr>
        <w:pStyle w:val="BodyText"/>
        <w:spacing w:before="1"/>
        <w:ind w:left="0"/>
        <w:jc w:val="left"/>
        <w:rPr>
          <w:sz w:val="11"/>
        </w:rPr>
      </w:pPr>
      <w:r>
        <w:rPr>
          <w:sz w:val="11"/>
        </w:rPr>
        <mc:AlternateContent>
          <mc:Choice Requires="wps">
            <w:drawing>
              <wp:anchor distT="0" distB="0" distL="0" distR="0" allowOverlap="1" layoutInCell="1" locked="0" behindDoc="1" simplePos="0" relativeHeight="487631360">
                <wp:simplePos x="0" y="0"/>
                <wp:positionH relativeFrom="page">
                  <wp:posOffset>540000</wp:posOffset>
                </wp:positionH>
                <wp:positionV relativeFrom="paragraph">
                  <wp:posOffset>96756</wp:posOffset>
                </wp:positionV>
                <wp:extent cx="1080135"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618645pt;width:85.05pt;height:.1pt;mso-position-horizontal-relative:page;mso-position-vertical-relative:paragraph;z-index:-15685120;mso-wrap-distance-left:0;mso-wrap-distance-right:0" id="docshape128" coordorigin="850,152" coordsize="1701,0" path="m850,152l2551,15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83</w:t>
      </w:r>
      <w:r>
        <w:rPr>
          <w:color w:val="231F20"/>
          <w:spacing w:val="3"/>
          <w:position w:val="8"/>
          <w:sz w:val="14"/>
        </w:rPr>
        <w:t> </w:t>
      </w:r>
      <w:r>
        <w:rPr>
          <w:color w:val="231F20"/>
          <w:sz w:val="20"/>
        </w:rPr>
        <w:t>Muslim,</w:t>
      </w:r>
      <w:r>
        <w:rPr>
          <w:color w:val="231F20"/>
          <w:spacing w:val="-12"/>
          <w:sz w:val="20"/>
        </w:rPr>
        <w:t> </w:t>
      </w:r>
      <w:r>
        <w:rPr>
          <w:color w:val="231F20"/>
          <w:sz w:val="20"/>
        </w:rPr>
        <w:t>salátul</w:t>
      </w:r>
      <w:r>
        <w:rPr>
          <w:color w:val="231F20"/>
          <w:spacing w:val="-12"/>
          <w:sz w:val="20"/>
        </w:rPr>
        <w:t> </w:t>
      </w:r>
      <w:r>
        <w:rPr>
          <w:color w:val="231F20"/>
          <w:sz w:val="20"/>
        </w:rPr>
        <w:t>musáfirín</w:t>
      </w:r>
      <w:r>
        <w:rPr>
          <w:color w:val="231F20"/>
          <w:spacing w:val="-12"/>
          <w:sz w:val="20"/>
        </w:rPr>
        <w:t> </w:t>
      </w:r>
      <w:r>
        <w:rPr>
          <w:color w:val="231F20"/>
          <w:spacing w:val="-5"/>
          <w:sz w:val="20"/>
        </w:rPr>
        <w:t>84.</w:t>
      </w:r>
    </w:p>
    <w:p>
      <w:pPr>
        <w:spacing w:after="0"/>
        <w:jc w:val="both"/>
        <w:rPr>
          <w:sz w:val="20"/>
        </w:rPr>
        <w:sectPr>
          <w:pgSz w:w="8400" w:h="11910"/>
          <w:pgMar w:header="815" w:footer="0" w:top="1080" w:bottom="280" w:left="708" w:right="566"/>
        </w:sectPr>
      </w:pPr>
    </w:p>
    <w:p>
      <w:pPr>
        <w:pStyle w:val="BodyText"/>
        <w:spacing w:line="242" w:lineRule="auto" w:before="107"/>
        <w:ind w:right="281"/>
      </w:pPr>
      <w:r>
        <w:rPr>
          <w:color w:val="231F20"/>
        </w:rPr>
        <w:t>me madhështinë, lavdinë dhe bukurinë e Tij, sepse Ai na ka ushqyer</w:t>
      </w:r>
      <w:r>
        <w:rPr>
          <w:color w:val="231F20"/>
          <w:spacing w:val="40"/>
        </w:rPr>
        <w:t> </w:t>
      </w:r>
      <w:r>
        <w:rPr>
          <w:color w:val="231F20"/>
        </w:rPr>
        <w:t>e na ka bekuar me tërë këto të mira. Me idenë se duhet t’i përgjigjem Zotit me adhurim e falënderime, duke menduar gjithashtu se unë jam zero,</w:t>
      </w:r>
      <w:r>
        <w:rPr>
          <w:color w:val="231F20"/>
          <w:spacing w:val="-3"/>
        </w:rPr>
        <w:t> </w:t>
      </w:r>
      <w:r>
        <w:rPr>
          <w:color w:val="231F20"/>
        </w:rPr>
        <w:t>kurse</w:t>
      </w:r>
      <w:r>
        <w:rPr>
          <w:color w:val="231F20"/>
          <w:spacing w:val="-3"/>
        </w:rPr>
        <w:t> </w:t>
      </w:r>
      <w:r>
        <w:rPr>
          <w:color w:val="231F20"/>
        </w:rPr>
        <w:t>Ai</w:t>
      </w:r>
      <w:r>
        <w:rPr>
          <w:color w:val="231F20"/>
          <w:spacing w:val="-3"/>
        </w:rPr>
        <w:t> </w:t>
      </w:r>
      <w:r>
        <w:rPr>
          <w:color w:val="231F20"/>
        </w:rPr>
        <w:t>i</w:t>
      </w:r>
      <w:r>
        <w:rPr>
          <w:color w:val="231F20"/>
          <w:spacing w:val="-3"/>
        </w:rPr>
        <w:t> </w:t>
      </w:r>
      <w:r>
        <w:rPr>
          <w:color w:val="231F20"/>
        </w:rPr>
        <w:t>pafund,</w:t>
      </w:r>
      <w:r>
        <w:rPr>
          <w:color w:val="231F20"/>
          <w:spacing w:val="-3"/>
        </w:rPr>
        <w:t> </w:t>
      </w:r>
      <w:r>
        <w:rPr>
          <w:color w:val="231F20"/>
        </w:rPr>
        <w:t>dhe</w:t>
      </w:r>
      <w:r>
        <w:rPr>
          <w:color w:val="231F20"/>
          <w:spacing w:val="-3"/>
        </w:rPr>
        <w:t> </w:t>
      </w:r>
      <w:r>
        <w:rPr>
          <w:color w:val="231F20"/>
        </w:rPr>
        <w:t>se</w:t>
      </w:r>
      <w:r>
        <w:rPr>
          <w:color w:val="231F20"/>
          <w:spacing w:val="-3"/>
        </w:rPr>
        <w:t> </w:t>
      </w:r>
      <w:r>
        <w:rPr>
          <w:color w:val="231F20"/>
        </w:rPr>
        <w:t>nuk</w:t>
      </w:r>
      <w:r>
        <w:rPr>
          <w:color w:val="231F20"/>
          <w:spacing w:val="-3"/>
        </w:rPr>
        <w:t> </w:t>
      </w:r>
      <w:r>
        <w:rPr>
          <w:color w:val="231F20"/>
        </w:rPr>
        <w:t>m’i</w:t>
      </w:r>
      <w:r>
        <w:rPr>
          <w:color w:val="231F20"/>
          <w:spacing w:val="-3"/>
        </w:rPr>
        <w:t> </w:t>
      </w:r>
      <w:r>
        <w:rPr>
          <w:color w:val="231F20"/>
        </w:rPr>
        <w:t>ka</w:t>
      </w:r>
      <w:r>
        <w:rPr>
          <w:color w:val="231F20"/>
          <w:spacing w:val="-3"/>
        </w:rPr>
        <w:t> </w:t>
      </w:r>
      <w:r>
        <w:rPr>
          <w:color w:val="231F20"/>
        </w:rPr>
        <w:t>borxh</w:t>
      </w:r>
      <w:r>
        <w:rPr>
          <w:color w:val="231F20"/>
          <w:spacing w:val="-3"/>
        </w:rPr>
        <w:t> </w:t>
      </w:r>
      <w:r>
        <w:rPr>
          <w:color w:val="231F20"/>
        </w:rPr>
        <w:t>bekimet</w:t>
      </w:r>
      <w:r>
        <w:rPr>
          <w:color w:val="231F20"/>
          <w:spacing w:val="-3"/>
        </w:rPr>
        <w:t> </w:t>
      </w:r>
      <w:r>
        <w:rPr>
          <w:color w:val="231F20"/>
        </w:rPr>
        <w:t>dhe</w:t>
      </w:r>
      <w:r>
        <w:rPr>
          <w:color w:val="231F20"/>
          <w:spacing w:val="-3"/>
        </w:rPr>
        <w:t> </w:t>
      </w:r>
      <w:r>
        <w:rPr>
          <w:color w:val="231F20"/>
        </w:rPr>
        <w:t>të</w:t>
      </w:r>
      <w:r>
        <w:rPr>
          <w:color w:val="231F20"/>
          <w:spacing w:val="-3"/>
        </w:rPr>
        <w:t> </w:t>
      </w:r>
      <w:r>
        <w:rPr>
          <w:color w:val="231F20"/>
        </w:rPr>
        <w:t>mirat që m’i ka dhënë e po m’i jep akoma, por jam unë ai që është borxhli përballë</w:t>
      </w:r>
      <w:r>
        <w:rPr>
          <w:color w:val="231F20"/>
          <w:spacing w:val="-15"/>
        </w:rPr>
        <w:t> </w:t>
      </w:r>
      <w:r>
        <w:rPr>
          <w:color w:val="231F20"/>
        </w:rPr>
        <w:t>gjithë</w:t>
      </w:r>
      <w:r>
        <w:rPr>
          <w:color w:val="231F20"/>
          <w:spacing w:val="-15"/>
        </w:rPr>
        <w:t> </w:t>
      </w:r>
      <w:r>
        <w:rPr>
          <w:color w:val="231F20"/>
        </w:rPr>
        <w:t>këtyre</w:t>
      </w:r>
      <w:r>
        <w:rPr>
          <w:color w:val="231F20"/>
          <w:spacing w:val="-15"/>
        </w:rPr>
        <w:t> </w:t>
      </w:r>
      <w:r>
        <w:rPr>
          <w:color w:val="231F20"/>
        </w:rPr>
        <w:t>mirësive,</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pranoj</w:t>
      </w:r>
      <w:r>
        <w:rPr>
          <w:color w:val="231F20"/>
          <w:spacing w:val="-15"/>
        </w:rPr>
        <w:t> </w:t>
      </w:r>
      <w:r>
        <w:rPr>
          <w:color w:val="231F20"/>
        </w:rPr>
        <w:t>se</w:t>
      </w:r>
      <w:r>
        <w:rPr>
          <w:color w:val="231F20"/>
          <w:spacing w:val="-15"/>
        </w:rPr>
        <w:t> </w:t>
      </w:r>
      <w:r>
        <w:rPr>
          <w:color w:val="231F20"/>
        </w:rPr>
        <w:t>është</w:t>
      </w:r>
      <w:r>
        <w:rPr>
          <w:color w:val="231F20"/>
          <w:spacing w:val="-15"/>
        </w:rPr>
        <w:t> </w:t>
      </w:r>
      <w:r>
        <w:rPr>
          <w:color w:val="231F20"/>
        </w:rPr>
        <w:t>e</w:t>
      </w:r>
      <w:r>
        <w:rPr>
          <w:color w:val="231F20"/>
          <w:spacing w:val="-15"/>
        </w:rPr>
        <w:t> </w:t>
      </w:r>
      <w:r>
        <w:rPr>
          <w:color w:val="231F20"/>
        </w:rPr>
        <w:t>drejta</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t’i </w:t>
      </w:r>
      <w:r>
        <w:rPr>
          <w:color w:val="231F20"/>
          <w:spacing w:val="-4"/>
        </w:rPr>
        <w:t>drejtohem</w:t>
      </w:r>
      <w:r>
        <w:rPr>
          <w:color w:val="231F20"/>
          <w:spacing w:val="-9"/>
        </w:rPr>
        <w:t> </w:t>
      </w:r>
      <w:r>
        <w:rPr>
          <w:color w:val="231F20"/>
          <w:spacing w:val="-4"/>
        </w:rPr>
        <w:t>me</w:t>
      </w:r>
      <w:r>
        <w:rPr>
          <w:color w:val="231F20"/>
          <w:spacing w:val="-9"/>
        </w:rPr>
        <w:t> </w:t>
      </w:r>
      <w:r>
        <w:rPr>
          <w:i/>
          <w:color w:val="231F20"/>
          <w:spacing w:val="-4"/>
        </w:rPr>
        <w:t>“et’Tehijjátu”</w:t>
      </w:r>
      <w:r>
        <w:rPr>
          <w:color w:val="231F20"/>
          <w:spacing w:val="-4"/>
        </w:rPr>
        <w:t>.</w:t>
      </w:r>
      <w:r>
        <w:rPr>
          <w:color w:val="231F20"/>
          <w:spacing w:val="-9"/>
        </w:rPr>
        <w:t> </w:t>
      </w:r>
      <w:r>
        <w:rPr>
          <w:color w:val="231F20"/>
          <w:spacing w:val="-4"/>
        </w:rPr>
        <w:t>Njeriu,</w:t>
      </w:r>
      <w:r>
        <w:rPr>
          <w:color w:val="231F20"/>
          <w:spacing w:val="-9"/>
        </w:rPr>
        <w:t> </w:t>
      </w:r>
      <w:r>
        <w:rPr>
          <w:color w:val="231F20"/>
          <w:spacing w:val="-4"/>
        </w:rPr>
        <w:t>nëse</w:t>
      </w:r>
      <w:r>
        <w:rPr>
          <w:color w:val="231F20"/>
          <w:spacing w:val="-9"/>
        </w:rPr>
        <w:t> </w:t>
      </w:r>
      <w:r>
        <w:rPr>
          <w:color w:val="231F20"/>
          <w:spacing w:val="-4"/>
        </w:rPr>
        <w:t>nuk</w:t>
      </w:r>
      <w:r>
        <w:rPr>
          <w:color w:val="231F20"/>
          <w:spacing w:val="-9"/>
        </w:rPr>
        <w:t> </w:t>
      </w:r>
      <w:r>
        <w:rPr>
          <w:color w:val="231F20"/>
          <w:spacing w:val="-4"/>
        </w:rPr>
        <w:t>i</w:t>
      </w:r>
      <w:r>
        <w:rPr>
          <w:color w:val="231F20"/>
          <w:spacing w:val="-9"/>
        </w:rPr>
        <w:t> </w:t>
      </w:r>
      <w:r>
        <w:rPr>
          <w:color w:val="231F20"/>
          <w:spacing w:val="-4"/>
        </w:rPr>
        <w:t>ndien</w:t>
      </w:r>
      <w:r>
        <w:rPr>
          <w:color w:val="231F20"/>
          <w:spacing w:val="-9"/>
        </w:rPr>
        <w:t> </w:t>
      </w:r>
      <w:r>
        <w:rPr>
          <w:color w:val="231F20"/>
          <w:spacing w:val="-4"/>
        </w:rPr>
        <w:t>plotësisht</w:t>
      </w:r>
      <w:r>
        <w:rPr>
          <w:color w:val="231F20"/>
          <w:spacing w:val="-9"/>
        </w:rPr>
        <w:t> </w:t>
      </w:r>
      <w:r>
        <w:rPr>
          <w:color w:val="231F20"/>
          <w:spacing w:val="-4"/>
        </w:rPr>
        <w:t>këto</w:t>
      </w:r>
      <w:r>
        <w:rPr>
          <w:color w:val="231F20"/>
          <w:spacing w:val="-9"/>
        </w:rPr>
        <w:t> </w:t>
      </w:r>
      <w:r>
        <w:rPr>
          <w:color w:val="231F20"/>
          <w:spacing w:val="-4"/>
        </w:rPr>
        <w:t>ide </w:t>
      </w:r>
      <w:r>
        <w:rPr>
          <w:color w:val="231F20"/>
        </w:rPr>
        <w:t>e</w:t>
      </w:r>
      <w:r>
        <w:rPr>
          <w:color w:val="231F20"/>
          <w:spacing w:val="-3"/>
        </w:rPr>
        <w:t> </w:t>
      </w:r>
      <w:r>
        <w:rPr>
          <w:color w:val="231F20"/>
        </w:rPr>
        <w:t>mendime</w:t>
      </w:r>
      <w:r>
        <w:rPr>
          <w:color w:val="231F20"/>
          <w:spacing w:val="-3"/>
        </w:rPr>
        <w:t> </w:t>
      </w:r>
      <w:r>
        <w:rPr>
          <w:color w:val="231F20"/>
        </w:rPr>
        <w:t>kur</w:t>
      </w:r>
      <w:r>
        <w:rPr>
          <w:color w:val="231F20"/>
          <w:spacing w:val="-3"/>
        </w:rPr>
        <w:t> </w:t>
      </w:r>
      <w:r>
        <w:rPr>
          <w:color w:val="231F20"/>
        </w:rPr>
        <w:t>është</w:t>
      </w:r>
      <w:r>
        <w:rPr>
          <w:color w:val="231F20"/>
          <w:spacing w:val="-3"/>
        </w:rPr>
        <w:t> </w:t>
      </w:r>
      <w:r>
        <w:rPr>
          <w:color w:val="231F20"/>
        </w:rPr>
        <w:t>duke</w:t>
      </w:r>
      <w:r>
        <w:rPr>
          <w:color w:val="231F20"/>
          <w:spacing w:val="-3"/>
        </w:rPr>
        <w:t> </w:t>
      </w:r>
      <w:r>
        <w:rPr>
          <w:color w:val="231F20"/>
        </w:rPr>
        <w:t>u</w:t>
      </w:r>
      <w:r>
        <w:rPr>
          <w:color w:val="231F20"/>
          <w:spacing w:val="-3"/>
        </w:rPr>
        <w:t> </w:t>
      </w:r>
      <w:r>
        <w:rPr>
          <w:color w:val="231F20"/>
        </w:rPr>
        <w:t>falur</w:t>
      </w:r>
      <w:r>
        <w:rPr>
          <w:color w:val="231F20"/>
          <w:spacing w:val="-3"/>
        </w:rPr>
        <w:t> </w:t>
      </w:r>
      <w:r>
        <w:rPr>
          <w:color w:val="231F20"/>
        </w:rPr>
        <w:t>vetëm,</w:t>
      </w:r>
      <w:r>
        <w:rPr>
          <w:color w:val="231F20"/>
          <w:spacing w:val="-3"/>
        </w:rPr>
        <w:t> </w:t>
      </w:r>
      <w:r>
        <w:rPr>
          <w:color w:val="231F20"/>
        </w:rPr>
        <w:t>mund</w:t>
      </w:r>
      <w:r>
        <w:rPr>
          <w:color w:val="231F20"/>
          <w:spacing w:val="-3"/>
        </w:rPr>
        <w:t> </w:t>
      </w:r>
      <w:r>
        <w:rPr>
          <w:color w:val="231F20"/>
        </w:rPr>
        <w:t>t’i</w:t>
      </w:r>
      <w:r>
        <w:rPr>
          <w:color w:val="231F20"/>
          <w:spacing w:val="-3"/>
        </w:rPr>
        <w:t> </w:t>
      </w:r>
      <w:r>
        <w:rPr>
          <w:color w:val="231F20"/>
        </w:rPr>
        <w:t>përsërisë</w:t>
      </w:r>
      <w:r>
        <w:rPr>
          <w:color w:val="231F20"/>
          <w:spacing w:val="-3"/>
        </w:rPr>
        <w:t> </w:t>
      </w:r>
      <w:r>
        <w:rPr>
          <w:color w:val="231F20"/>
        </w:rPr>
        <w:t>këto</w:t>
      </w:r>
      <w:r>
        <w:rPr>
          <w:color w:val="231F20"/>
          <w:spacing w:val="-3"/>
        </w:rPr>
        <w:t> </w:t>
      </w:r>
      <w:r>
        <w:rPr>
          <w:color w:val="231F20"/>
        </w:rPr>
        <w:t>fjali, madje deri në dhjetë herë, në mënyrë që të arrijë ta ndiejë namazin</w:t>
      </w:r>
      <w:r>
        <w:rPr>
          <w:color w:val="231F20"/>
          <w:spacing w:val="80"/>
        </w:rPr>
        <w:t> </w:t>
      </w:r>
      <w:r>
        <w:rPr>
          <w:color w:val="231F20"/>
        </w:rPr>
        <w:t>që po fal. Kjo është detyra ime, por edhe e drejta e Allahut. Në qoftë se nuk tregoj përpjekje për ta thënë këtë kështu, do të thotë se po bëj një</w:t>
      </w:r>
      <w:r>
        <w:rPr>
          <w:color w:val="231F20"/>
          <w:spacing w:val="-4"/>
        </w:rPr>
        <w:t> </w:t>
      </w:r>
      <w:r>
        <w:rPr>
          <w:color w:val="231F20"/>
        </w:rPr>
        <w:t>padrejtësi</w:t>
      </w:r>
      <w:r>
        <w:rPr>
          <w:color w:val="231F20"/>
          <w:spacing w:val="-4"/>
        </w:rPr>
        <w:t> </w:t>
      </w:r>
      <w:r>
        <w:rPr>
          <w:color w:val="231F20"/>
        </w:rPr>
        <w:t>shumë</w:t>
      </w:r>
      <w:r>
        <w:rPr>
          <w:color w:val="231F20"/>
          <w:spacing w:val="-4"/>
        </w:rPr>
        <w:t> </w:t>
      </w:r>
      <w:r>
        <w:rPr>
          <w:color w:val="231F20"/>
        </w:rPr>
        <w:t>të</w:t>
      </w:r>
      <w:r>
        <w:rPr>
          <w:color w:val="231F20"/>
          <w:spacing w:val="-4"/>
        </w:rPr>
        <w:t> </w:t>
      </w:r>
      <w:r>
        <w:rPr>
          <w:color w:val="231F20"/>
        </w:rPr>
        <w:t>madhe</w:t>
      </w:r>
      <w:r>
        <w:rPr>
          <w:color w:val="231F20"/>
          <w:spacing w:val="-4"/>
        </w:rPr>
        <w:t> </w:t>
      </w:r>
      <w:r>
        <w:rPr>
          <w:color w:val="231F20"/>
        </w:rPr>
        <w:t>dhe</w:t>
      </w:r>
      <w:r>
        <w:rPr>
          <w:color w:val="231F20"/>
          <w:spacing w:val="-4"/>
        </w:rPr>
        <w:t> </w:t>
      </w:r>
      <w:r>
        <w:rPr>
          <w:color w:val="231F20"/>
        </w:rPr>
        <w:t>se</w:t>
      </w:r>
      <w:r>
        <w:rPr>
          <w:color w:val="231F20"/>
          <w:spacing w:val="-4"/>
        </w:rPr>
        <w:t> </w:t>
      </w:r>
      <w:r>
        <w:rPr>
          <w:color w:val="231F20"/>
        </w:rPr>
        <w:t>po</w:t>
      </w:r>
      <w:r>
        <w:rPr>
          <w:color w:val="231F20"/>
          <w:spacing w:val="-4"/>
        </w:rPr>
        <w:t> </w:t>
      </w:r>
      <w:r>
        <w:rPr>
          <w:color w:val="231F20"/>
        </w:rPr>
        <w:t>e</w:t>
      </w:r>
      <w:r>
        <w:rPr>
          <w:color w:val="231F20"/>
          <w:spacing w:val="-4"/>
        </w:rPr>
        <w:t> </w:t>
      </w:r>
      <w:r>
        <w:rPr>
          <w:color w:val="231F20"/>
        </w:rPr>
        <w:t>lë</w:t>
      </w:r>
      <w:r>
        <w:rPr>
          <w:color w:val="231F20"/>
          <w:spacing w:val="-4"/>
        </w:rPr>
        <w:t> </w:t>
      </w:r>
      <w:r>
        <w:rPr>
          <w:color w:val="231F20"/>
        </w:rPr>
        <w:t>pas</w:t>
      </w:r>
      <w:r>
        <w:rPr>
          <w:color w:val="231F20"/>
          <w:spacing w:val="-4"/>
        </w:rPr>
        <w:t> </w:t>
      </w:r>
      <w:r>
        <w:rPr>
          <w:color w:val="231F20"/>
        </w:rPr>
        <w:t>dore</w:t>
      </w:r>
      <w:r>
        <w:rPr>
          <w:color w:val="231F20"/>
          <w:spacing w:val="-4"/>
        </w:rPr>
        <w:t> </w:t>
      </w:r>
      <w:r>
        <w:rPr>
          <w:color w:val="231F20"/>
        </w:rPr>
        <w:t>kryerjen</w:t>
      </w:r>
      <w:r>
        <w:rPr>
          <w:color w:val="231F20"/>
          <w:spacing w:val="-4"/>
        </w:rPr>
        <w:t> </w:t>
      </w:r>
      <w:r>
        <w:rPr>
          <w:color w:val="231F20"/>
        </w:rPr>
        <w:t>e</w:t>
      </w:r>
      <w:r>
        <w:rPr>
          <w:color w:val="231F20"/>
          <w:spacing w:val="-4"/>
        </w:rPr>
        <w:t> </w:t>
      </w:r>
      <w:r>
        <w:rPr>
          <w:color w:val="231F20"/>
        </w:rPr>
        <w:t>kësaj </w:t>
      </w:r>
      <w:r>
        <w:rPr>
          <w:color w:val="231F20"/>
          <w:spacing w:val="-2"/>
        </w:rPr>
        <w:t>detyre.</w:t>
      </w:r>
      <w:r>
        <w:rPr>
          <w:color w:val="231F20"/>
          <w:spacing w:val="-8"/>
        </w:rPr>
        <w:t> </w:t>
      </w:r>
      <w:r>
        <w:rPr>
          <w:color w:val="231F20"/>
          <w:spacing w:val="-2"/>
        </w:rPr>
        <w:t>Kjo</w:t>
      </w:r>
      <w:r>
        <w:rPr>
          <w:color w:val="231F20"/>
          <w:spacing w:val="-8"/>
        </w:rPr>
        <w:t> </w:t>
      </w:r>
      <w:r>
        <w:rPr>
          <w:color w:val="231F20"/>
          <w:spacing w:val="-2"/>
        </w:rPr>
        <w:t>gjë,</w:t>
      </w:r>
      <w:r>
        <w:rPr>
          <w:color w:val="231F20"/>
          <w:spacing w:val="-8"/>
        </w:rPr>
        <w:t> </w:t>
      </w:r>
      <w:r>
        <w:rPr>
          <w:color w:val="231F20"/>
          <w:spacing w:val="-2"/>
        </w:rPr>
        <w:t>ashtu</w:t>
      </w:r>
      <w:r>
        <w:rPr>
          <w:color w:val="231F20"/>
          <w:spacing w:val="-8"/>
        </w:rPr>
        <w:t> </w:t>
      </w:r>
      <w:r>
        <w:rPr>
          <w:color w:val="231F20"/>
          <w:spacing w:val="-2"/>
        </w:rPr>
        <w:t>si</w:t>
      </w:r>
      <w:r>
        <w:rPr>
          <w:color w:val="231F20"/>
          <w:spacing w:val="-8"/>
        </w:rPr>
        <w:t> </w:t>
      </w:r>
      <w:r>
        <w:rPr>
          <w:color w:val="231F20"/>
          <w:spacing w:val="-2"/>
        </w:rPr>
        <w:t>për</w:t>
      </w:r>
      <w:r>
        <w:rPr>
          <w:color w:val="231F20"/>
          <w:spacing w:val="-8"/>
        </w:rPr>
        <w:t> </w:t>
      </w:r>
      <w:r>
        <w:rPr>
          <w:color w:val="231F20"/>
          <w:spacing w:val="-2"/>
        </w:rPr>
        <w:t>lutjen</w:t>
      </w:r>
      <w:r>
        <w:rPr>
          <w:color w:val="231F20"/>
          <w:spacing w:val="-8"/>
        </w:rPr>
        <w:t> </w:t>
      </w:r>
      <w:r>
        <w:rPr>
          <w:i/>
          <w:color w:val="231F20"/>
          <w:spacing w:val="-2"/>
        </w:rPr>
        <w:t>“et’Tehijjátu”</w:t>
      </w:r>
      <w:r>
        <w:rPr>
          <w:color w:val="231F20"/>
          <w:spacing w:val="-2"/>
        </w:rPr>
        <w:t>,</w:t>
      </w:r>
      <w:r>
        <w:rPr>
          <w:color w:val="231F20"/>
          <w:spacing w:val="-8"/>
        </w:rPr>
        <w:t> </w:t>
      </w:r>
      <w:r>
        <w:rPr>
          <w:color w:val="231F20"/>
          <w:spacing w:val="-2"/>
        </w:rPr>
        <w:t>vlen</w:t>
      </w:r>
      <w:r>
        <w:rPr>
          <w:color w:val="231F20"/>
          <w:spacing w:val="-8"/>
        </w:rPr>
        <w:t> </w:t>
      </w:r>
      <w:r>
        <w:rPr>
          <w:color w:val="231F20"/>
          <w:spacing w:val="-2"/>
        </w:rPr>
        <w:t>edhe</w:t>
      </w:r>
      <w:r>
        <w:rPr>
          <w:color w:val="231F20"/>
          <w:spacing w:val="-8"/>
        </w:rPr>
        <w:t> </w:t>
      </w:r>
      <w:r>
        <w:rPr>
          <w:color w:val="231F20"/>
          <w:spacing w:val="-2"/>
        </w:rPr>
        <w:t>për</w:t>
      </w:r>
      <w:r>
        <w:rPr>
          <w:color w:val="231F20"/>
          <w:spacing w:val="-8"/>
        </w:rPr>
        <w:t> </w:t>
      </w:r>
      <w:r>
        <w:rPr>
          <w:color w:val="231F20"/>
          <w:spacing w:val="-2"/>
        </w:rPr>
        <w:t>shtyllat dhe</w:t>
      </w:r>
      <w:r>
        <w:rPr>
          <w:color w:val="231F20"/>
          <w:spacing w:val="-11"/>
        </w:rPr>
        <w:t> </w:t>
      </w:r>
      <w:r>
        <w:rPr>
          <w:color w:val="231F20"/>
          <w:spacing w:val="-2"/>
        </w:rPr>
        <w:t>pjesët</w:t>
      </w:r>
      <w:r>
        <w:rPr>
          <w:color w:val="231F20"/>
          <w:spacing w:val="-11"/>
        </w:rPr>
        <w:t> </w:t>
      </w:r>
      <w:r>
        <w:rPr>
          <w:color w:val="231F20"/>
          <w:spacing w:val="-2"/>
        </w:rPr>
        <w:t>e</w:t>
      </w:r>
      <w:r>
        <w:rPr>
          <w:color w:val="231F20"/>
          <w:spacing w:val="-11"/>
        </w:rPr>
        <w:t> </w:t>
      </w:r>
      <w:r>
        <w:rPr>
          <w:color w:val="231F20"/>
          <w:spacing w:val="-2"/>
        </w:rPr>
        <w:t>tjera</w:t>
      </w:r>
      <w:r>
        <w:rPr>
          <w:color w:val="231F20"/>
          <w:spacing w:val="-11"/>
        </w:rPr>
        <w:t> </w:t>
      </w:r>
      <w:r>
        <w:rPr>
          <w:color w:val="231F20"/>
          <w:spacing w:val="-2"/>
        </w:rPr>
        <w:t>të</w:t>
      </w:r>
      <w:r>
        <w:rPr>
          <w:color w:val="231F20"/>
          <w:spacing w:val="-11"/>
        </w:rPr>
        <w:t> </w:t>
      </w:r>
      <w:r>
        <w:rPr>
          <w:color w:val="231F20"/>
          <w:spacing w:val="-2"/>
        </w:rPr>
        <w:t>namazit.</w:t>
      </w:r>
      <w:r>
        <w:rPr>
          <w:color w:val="231F20"/>
          <w:spacing w:val="-11"/>
        </w:rPr>
        <w:t> </w:t>
      </w:r>
      <w:r>
        <w:rPr>
          <w:color w:val="231F20"/>
          <w:spacing w:val="-2"/>
        </w:rPr>
        <w:t>Ustadi,</w:t>
      </w:r>
      <w:r>
        <w:rPr>
          <w:color w:val="231F20"/>
          <w:spacing w:val="-11"/>
        </w:rPr>
        <w:t> </w:t>
      </w:r>
      <w:r>
        <w:rPr>
          <w:color w:val="231F20"/>
          <w:spacing w:val="-2"/>
        </w:rPr>
        <w:t>gjatë</w:t>
      </w:r>
      <w:r>
        <w:rPr>
          <w:color w:val="231F20"/>
          <w:spacing w:val="-11"/>
        </w:rPr>
        <w:t> </w:t>
      </w:r>
      <w:r>
        <w:rPr>
          <w:color w:val="231F20"/>
          <w:spacing w:val="-2"/>
        </w:rPr>
        <w:t>namazeve</w:t>
      </w:r>
      <w:r>
        <w:rPr>
          <w:color w:val="231F20"/>
          <w:spacing w:val="-11"/>
        </w:rPr>
        <w:t> </w:t>
      </w:r>
      <w:r>
        <w:rPr>
          <w:color w:val="231F20"/>
          <w:spacing w:val="-2"/>
        </w:rPr>
        <w:t>që</w:t>
      </w:r>
      <w:r>
        <w:rPr>
          <w:color w:val="231F20"/>
          <w:spacing w:val="-11"/>
        </w:rPr>
        <w:t> </w:t>
      </w:r>
      <w:r>
        <w:rPr>
          <w:color w:val="231F20"/>
          <w:spacing w:val="-2"/>
        </w:rPr>
        <w:t>falte</w:t>
      </w:r>
      <w:r>
        <w:rPr>
          <w:color w:val="231F20"/>
          <w:spacing w:val="-11"/>
        </w:rPr>
        <w:t> </w:t>
      </w:r>
      <w:r>
        <w:rPr>
          <w:color w:val="231F20"/>
          <w:spacing w:val="-2"/>
        </w:rPr>
        <w:t>vetëm,</w:t>
      </w:r>
      <w:r>
        <w:rPr>
          <w:color w:val="231F20"/>
          <w:spacing w:val="-11"/>
        </w:rPr>
        <w:t> </w:t>
      </w:r>
      <w:r>
        <w:rPr>
          <w:color w:val="231F20"/>
          <w:spacing w:val="-2"/>
        </w:rPr>
        <w:t>çdo </w:t>
      </w:r>
      <w:r>
        <w:rPr>
          <w:color w:val="231F20"/>
        </w:rPr>
        <w:t>fjalë</w:t>
      </w:r>
      <w:r>
        <w:rPr>
          <w:color w:val="231F20"/>
          <w:spacing w:val="-8"/>
        </w:rPr>
        <w:t> </w:t>
      </w:r>
      <w:r>
        <w:rPr>
          <w:color w:val="231F20"/>
        </w:rPr>
        <w:t>e</w:t>
      </w:r>
      <w:r>
        <w:rPr>
          <w:color w:val="231F20"/>
          <w:spacing w:val="-8"/>
        </w:rPr>
        <w:t> </w:t>
      </w:r>
      <w:r>
        <w:rPr>
          <w:color w:val="231F20"/>
        </w:rPr>
        <w:t>përsëriste</w:t>
      </w:r>
      <w:r>
        <w:rPr>
          <w:color w:val="231F20"/>
          <w:spacing w:val="-7"/>
        </w:rPr>
        <w:t> </w:t>
      </w:r>
      <w:r>
        <w:rPr>
          <w:color w:val="231F20"/>
        </w:rPr>
        <w:t>derisa</w:t>
      </w:r>
      <w:r>
        <w:rPr>
          <w:color w:val="231F20"/>
          <w:spacing w:val="-7"/>
        </w:rPr>
        <w:t> </w:t>
      </w:r>
      <w:r>
        <w:rPr>
          <w:color w:val="231F20"/>
        </w:rPr>
        <w:t>ta</w:t>
      </w:r>
      <w:r>
        <w:rPr>
          <w:color w:val="231F20"/>
          <w:spacing w:val="-8"/>
        </w:rPr>
        <w:t> </w:t>
      </w:r>
      <w:r>
        <w:rPr>
          <w:color w:val="231F20"/>
        </w:rPr>
        <w:t>ndiente</w:t>
      </w:r>
      <w:r>
        <w:rPr>
          <w:color w:val="231F20"/>
          <w:spacing w:val="-7"/>
        </w:rPr>
        <w:t> </w:t>
      </w:r>
      <w:r>
        <w:rPr>
          <w:color w:val="231F20"/>
        </w:rPr>
        <w:t>atë</w:t>
      </w:r>
      <w:r>
        <w:rPr>
          <w:color w:val="231F20"/>
          <w:spacing w:val="-7"/>
        </w:rPr>
        <w:t> </w:t>
      </w:r>
      <w:r>
        <w:rPr>
          <w:color w:val="231F20"/>
        </w:rPr>
        <w:t>thellësisht</w:t>
      </w:r>
      <w:r>
        <w:rPr>
          <w:color w:val="231F20"/>
          <w:spacing w:val="-8"/>
        </w:rPr>
        <w:t> </w:t>
      </w:r>
      <w:r>
        <w:rPr>
          <w:color w:val="231F20"/>
        </w:rPr>
        <w:t>brenda</w:t>
      </w:r>
      <w:r>
        <w:rPr>
          <w:color w:val="231F20"/>
          <w:spacing w:val="-7"/>
        </w:rPr>
        <w:t> </w:t>
      </w:r>
      <w:r>
        <w:rPr>
          <w:color w:val="231F20"/>
        </w:rPr>
        <w:t>vetes.</w:t>
      </w:r>
      <w:r>
        <w:rPr>
          <w:color w:val="231F20"/>
          <w:spacing w:val="-8"/>
        </w:rPr>
        <w:t> </w:t>
      </w:r>
      <w:r>
        <w:rPr>
          <w:color w:val="231F20"/>
        </w:rPr>
        <w:t>Mirëpo, në rastet kur një person është duke e falur namazin si imam para një xhemati, të vepruarit në këtë mënyrë mund të shkaktojë turbullira në mendjet e të tjerëve.</w:t>
      </w:r>
    </w:p>
    <w:p>
      <w:pPr>
        <w:pStyle w:val="BodyText"/>
        <w:spacing w:line="242" w:lineRule="auto" w:before="136"/>
        <w:ind w:right="281" w:firstLine="283"/>
      </w:pPr>
      <w:r>
        <w:rPr>
          <w:color w:val="231F20"/>
        </w:rPr>
        <w:t>Zoti i Madhëruar thotë: </w:t>
      </w:r>
      <w:r>
        <w:rPr>
          <w:b/>
          <w:i/>
          <w:color w:val="231F20"/>
        </w:rPr>
        <w:t>“Me të vërtetë, janë të shpëtuar </w:t>
      </w:r>
      <w:r>
        <w:rPr>
          <w:b/>
          <w:i/>
          <w:color w:val="231F20"/>
          <w:spacing w:val="-2"/>
        </w:rPr>
        <w:t>besimtarët...”</w:t>
      </w:r>
      <w:r>
        <w:rPr>
          <w:b/>
          <w:i/>
          <w:color w:val="231F20"/>
          <w:spacing w:val="-13"/>
        </w:rPr>
        <w:t> </w:t>
      </w:r>
      <w:r>
        <w:rPr>
          <w:color w:val="231F20"/>
          <w:spacing w:val="-2"/>
        </w:rPr>
        <w:t>Ndërsa</w:t>
      </w:r>
      <w:r>
        <w:rPr>
          <w:color w:val="231F20"/>
          <w:spacing w:val="-12"/>
        </w:rPr>
        <w:t> </w:t>
      </w:r>
      <w:r>
        <w:rPr>
          <w:color w:val="231F20"/>
          <w:spacing w:val="-2"/>
        </w:rPr>
        <w:t>në</w:t>
      </w:r>
      <w:r>
        <w:rPr>
          <w:color w:val="231F20"/>
          <w:spacing w:val="-12"/>
        </w:rPr>
        <w:t> </w:t>
      </w:r>
      <w:r>
        <w:rPr>
          <w:color w:val="231F20"/>
          <w:spacing w:val="-2"/>
        </w:rPr>
        <w:t>vazhdim,</w:t>
      </w:r>
      <w:r>
        <w:rPr>
          <w:color w:val="231F20"/>
          <w:spacing w:val="-12"/>
        </w:rPr>
        <w:t> </w:t>
      </w:r>
      <w:r>
        <w:rPr>
          <w:color w:val="231F20"/>
          <w:spacing w:val="-2"/>
        </w:rPr>
        <w:t>si</w:t>
      </w:r>
      <w:r>
        <w:rPr>
          <w:color w:val="231F20"/>
          <w:spacing w:val="-12"/>
        </w:rPr>
        <w:t> </w:t>
      </w:r>
      <w:r>
        <w:rPr>
          <w:color w:val="231F20"/>
          <w:spacing w:val="-2"/>
        </w:rPr>
        <w:t>cilësi</w:t>
      </w:r>
      <w:r>
        <w:rPr>
          <w:color w:val="231F20"/>
          <w:spacing w:val="-12"/>
        </w:rPr>
        <w:t> </w:t>
      </w:r>
      <w:r>
        <w:rPr>
          <w:color w:val="231F20"/>
          <w:spacing w:val="-2"/>
        </w:rPr>
        <w:t>të</w:t>
      </w:r>
      <w:r>
        <w:rPr>
          <w:color w:val="231F20"/>
          <w:spacing w:val="-12"/>
        </w:rPr>
        <w:t> </w:t>
      </w:r>
      <w:r>
        <w:rPr>
          <w:color w:val="231F20"/>
          <w:spacing w:val="-2"/>
        </w:rPr>
        <w:t>parë</w:t>
      </w:r>
      <w:r>
        <w:rPr>
          <w:color w:val="231F20"/>
          <w:spacing w:val="-12"/>
        </w:rPr>
        <w:t> </w:t>
      </w:r>
      <w:r>
        <w:rPr>
          <w:color w:val="231F20"/>
          <w:spacing w:val="-2"/>
        </w:rPr>
        <w:t>të</w:t>
      </w:r>
      <w:r>
        <w:rPr>
          <w:color w:val="231F20"/>
          <w:spacing w:val="-12"/>
        </w:rPr>
        <w:t> </w:t>
      </w:r>
      <w:r>
        <w:rPr>
          <w:color w:val="231F20"/>
          <w:spacing w:val="-2"/>
        </w:rPr>
        <w:t>këtyre</w:t>
      </w:r>
      <w:r>
        <w:rPr>
          <w:color w:val="231F20"/>
          <w:spacing w:val="-12"/>
        </w:rPr>
        <w:t> </w:t>
      </w:r>
      <w:r>
        <w:rPr>
          <w:color w:val="231F20"/>
          <w:spacing w:val="-2"/>
        </w:rPr>
        <w:t>besimtarëve </w:t>
      </w:r>
      <w:r>
        <w:rPr>
          <w:color w:val="231F20"/>
        </w:rPr>
        <w:t>që kanë arritur shpëtimin, përmend faljen e namazeve me ndjenjën e </w:t>
      </w:r>
      <w:r>
        <w:rPr>
          <w:i/>
          <w:color w:val="231F20"/>
        </w:rPr>
        <w:t>hushú</w:t>
      </w:r>
      <w:r>
        <w:rPr>
          <w:color w:val="231F20"/>
        </w:rPr>
        <w:t>-së, me zemrat të dorëzuara tek Allahu, me vetëdijen e </w:t>
      </w:r>
      <w:r>
        <w:rPr>
          <w:i/>
          <w:color w:val="231F20"/>
        </w:rPr>
        <w:t>ihsanit </w:t>
      </w:r>
      <w:r>
        <w:rPr>
          <w:color w:val="231F20"/>
        </w:rPr>
        <w:t>dhe duke menduar faktin se Allahu i shikon ata në çdo çast. Të gjithë duhet të kontrollojnë ndërgjegjet e tyre, nëse janë apo jo në gjendje</w:t>
      </w:r>
      <w:r>
        <w:rPr>
          <w:color w:val="231F20"/>
          <w:spacing w:val="80"/>
        </w:rPr>
        <w:t> </w:t>
      </w:r>
      <w:r>
        <w:rPr>
          <w:color w:val="231F20"/>
        </w:rPr>
        <w:t>ta trajtojnë këtë mesele brenda kësaj kornize. Që të arrijë këtë nivel, njeriu</w:t>
      </w:r>
      <w:r>
        <w:rPr>
          <w:color w:val="231F20"/>
          <w:spacing w:val="-4"/>
        </w:rPr>
        <w:t> </w:t>
      </w:r>
      <w:r>
        <w:rPr>
          <w:color w:val="231F20"/>
        </w:rPr>
        <w:t>fillimisht</w:t>
      </w:r>
      <w:r>
        <w:rPr>
          <w:color w:val="231F20"/>
          <w:spacing w:val="-4"/>
        </w:rPr>
        <w:t> </w:t>
      </w:r>
      <w:r>
        <w:rPr>
          <w:color w:val="231F20"/>
        </w:rPr>
        <w:t>duhet</w:t>
      </w:r>
      <w:r>
        <w:rPr>
          <w:color w:val="231F20"/>
          <w:spacing w:val="-4"/>
        </w:rPr>
        <w:t> </w:t>
      </w:r>
      <w:r>
        <w:rPr>
          <w:color w:val="231F20"/>
        </w:rPr>
        <w:t>të</w:t>
      </w:r>
      <w:r>
        <w:rPr>
          <w:color w:val="231F20"/>
          <w:spacing w:val="-4"/>
        </w:rPr>
        <w:t> </w:t>
      </w:r>
      <w:r>
        <w:rPr>
          <w:color w:val="231F20"/>
        </w:rPr>
        <w:t>besojë</w:t>
      </w:r>
      <w:r>
        <w:rPr>
          <w:color w:val="231F20"/>
          <w:spacing w:val="-4"/>
        </w:rPr>
        <w:t> </w:t>
      </w:r>
      <w:r>
        <w:rPr>
          <w:color w:val="231F20"/>
        </w:rPr>
        <w:t>se</w:t>
      </w:r>
      <w:r>
        <w:rPr>
          <w:color w:val="231F20"/>
          <w:spacing w:val="-4"/>
        </w:rPr>
        <w:t> </w:t>
      </w:r>
      <w:r>
        <w:rPr>
          <w:color w:val="231F20"/>
        </w:rPr>
        <w:t>veprat</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paraqiten</w:t>
      </w:r>
      <w:r>
        <w:rPr>
          <w:color w:val="231F20"/>
          <w:spacing w:val="-4"/>
        </w:rPr>
        <w:t> </w:t>
      </w:r>
      <w:r>
        <w:rPr>
          <w:color w:val="231F20"/>
        </w:rPr>
        <w:t>në</w:t>
      </w:r>
      <w:r>
        <w:rPr>
          <w:color w:val="231F20"/>
          <w:spacing w:val="-4"/>
        </w:rPr>
        <w:t> </w:t>
      </w:r>
      <w:r>
        <w:rPr>
          <w:color w:val="231F20"/>
        </w:rPr>
        <w:t>botën </w:t>
      </w:r>
      <w:r>
        <w:rPr>
          <w:color w:val="231F20"/>
          <w:spacing w:val="-4"/>
        </w:rPr>
        <w:t>tjetër</w:t>
      </w:r>
      <w:r>
        <w:rPr>
          <w:color w:val="231F20"/>
          <w:spacing w:val="-11"/>
        </w:rPr>
        <w:t> </w:t>
      </w:r>
      <w:r>
        <w:rPr>
          <w:color w:val="231F20"/>
          <w:spacing w:val="-4"/>
        </w:rPr>
        <w:t>para</w:t>
      </w:r>
      <w:r>
        <w:rPr>
          <w:color w:val="231F20"/>
          <w:spacing w:val="-11"/>
        </w:rPr>
        <w:t> </w:t>
      </w:r>
      <w:r>
        <w:rPr>
          <w:color w:val="231F20"/>
          <w:spacing w:val="-4"/>
        </w:rPr>
        <w:t>të</w:t>
      </w:r>
      <w:r>
        <w:rPr>
          <w:color w:val="231F20"/>
          <w:spacing w:val="-11"/>
        </w:rPr>
        <w:t> </w:t>
      </w:r>
      <w:r>
        <w:rPr>
          <w:color w:val="231F20"/>
          <w:spacing w:val="-4"/>
        </w:rPr>
        <w:t>gjithëve.</w:t>
      </w:r>
      <w:r>
        <w:rPr>
          <w:color w:val="231F20"/>
          <w:spacing w:val="-11"/>
        </w:rPr>
        <w:t> </w:t>
      </w:r>
      <w:r>
        <w:rPr>
          <w:i/>
          <w:color w:val="231F20"/>
          <w:spacing w:val="-4"/>
        </w:rPr>
        <w:t>“Punoni,</w:t>
      </w:r>
      <w:r>
        <w:rPr>
          <w:i/>
          <w:color w:val="231F20"/>
          <w:spacing w:val="-11"/>
        </w:rPr>
        <w:t> </w:t>
      </w:r>
      <w:r>
        <w:rPr>
          <w:i/>
          <w:color w:val="231F20"/>
          <w:spacing w:val="-4"/>
        </w:rPr>
        <w:t>se</w:t>
      </w:r>
      <w:r>
        <w:rPr>
          <w:i/>
          <w:color w:val="231F20"/>
          <w:spacing w:val="-11"/>
        </w:rPr>
        <w:t> </w:t>
      </w:r>
      <w:r>
        <w:rPr>
          <w:i/>
          <w:color w:val="231F20"/>
          <w:spacing w:val="-4"/>
        </w:rPr>
        <w:t>Allahu,</w:t>
      </w:r>
      <w:r>
        <w:rPr>
          <w:i/>
          <w:color w:val="231F20"/>
          <w:spacing w:val="-11"/>
        </w:rPr>
        <w:t> </w:t>
      </w:r>
      <w:r>
        <w:rPr>
          <w:i/>
          <w:color w:val="231F20"/>
          <w:spacing w:val="-4"/>
        </w:rPr>
        <w:t>i</w:t>
      </w:r>
      <w:r>
        <w:rPr>
          <w:i/>
          <w:color w:val="231F20"/>
          <w:spacing w:val="-11"/>
        </w:rPr>
        <w:t> </w:t>
      </w:r>
      <w:r>
        <w:rPr>
          <w:i/>
          <w:color w:val="231F20"/>
          <w:spacing w:val="-4"/>
        </w:rPr>
        <w:t>Dërguari</w:t>
      </w:r>
      <w:r>
        <w:rPr>
          <w:i/>
          <w:color w:val="231F20"/>
          <w:spacing w:val="-11"/>
        </w:rPr>
        <w:t> </w:t>
      </w:r>
      <w:r>
        <w:rPr>
          <w:i/>
          <w:color w:val="231F20"/>
          <w:spacing w:val="-4"/>
        </w:rPr>
        <w:t>i</w:t>
      </w:r>
      <w:r>
        <w:rPr>
          <w:i/>
          <w:color w:val="231F20"/>
          <w:spacing w:val="-11"/>
        </w:rPr>
        <w:t> </w:t>
      </w:r>
      <w:r>
        <w:rPr>
          <w:i/>
          <w:color w:val="231F20"/>
          <w:spacing w:val="-4"/>
        </w:rPr>
        <w:t>Tij</w:t>
      </w:r>
      <w:r>
        <w:rPr>
          <w:i/>
          <w:color w:val="231F20"/>
          <w:spacing w:val="-11"/>
        </w:rPr>
        <w:t> </w:t>
      </w:r>
      <w:r>
        <w:rPr>
          <w:i/>
          <w:color w:val="231F20"/>
          <w:spacing w:val="-4"/>
        </w:rPr>
        <w:t>dhe</w:t>
      </w:r>
      <w:r>
        <w:rPr>
          <w:i/>
          <w:color w:val="231F20"/>
          <w:spacing w:val="-11"/>
        </w:rPr>
        <w:t> </w:t>
      </w:r>
      <w:r>
        <w:rPr>
          <w:i/>
          <w:color w:val="231F20"/>
          <w:spacing w:val="-4"/>
        </w:rPr>
        <w:t>besimtarët </w:t>
      </w:r>
      <w:r>
        <w:rPr>
          <w:i/>
          <w:color w:val="231F20"/>
          <w:spacing w:val="-2"/>
        </w:rPr>
        <w:t>do</w:t>
      </w:r>
      <w:r>
        <w:rPr>
          <w:i/>
          <w:color w:val="231F20"/>
          <w:spacing w:val="-13"/>
        </w:rPr>
        <w:t> </w:t>
      </w:r>
      <w:r>
        <w:rPr>
          <w:i/>
          <w:color w:val="231F20"/>
          <w:spacing w:val="-2"/>
        </w:rPr>
        <w:t>të</w:t>
      </w:r>
      <w:r>
        <w:rPr>
          <w:i/>
          <w:color w:val="231F20"/>
          <w:spacing w:val="-13"/>
        </w:rPr>
        <w:t> </w:t>
      </w:r>
      <w:r>
        <w:rPr>
          <w:i/>
          <w:color w:val="231F20"/>
          <w:spacing w:val="-2"/>
        </w:rPr>
        <w:t>shohin</w:t>
      </w:r>
      <w:r>
        <w:rPr>
          <w:i/>
          <w:color w:val="231F20"/>
          <w:spacing w:val="-13"/>
        </w:rPr>
        <w:t> </w:t>
      </w:r>
      <w:r>
        <w:rPr>
          <w:i/>
          <w:color w:val="231F20"/>
          <w:spacing w:val="-2"/>
        </w:rPr>
        <w:t>punën</w:t>
      </w:r>
      <w:r>
        <w:rPr>
          <w:i/>
          <w:color w:val="231F20"/>
          <w:spacing w:val="-13"/>
        </w:rPr>
        <w:t> </w:t>
      </w:r>
      <w:r>
        <w:rPr>
          <w:i/>
          <w:color w:val="231F20"/>
          <w:spacing w:val="-2"/>
        </w:rPr>
        <w:t>tuaj.”</w:t>
      </w:r>
      <w:r>
        <w:rPr>
          <w:i/>
          <w:color w:val="231F20"/>
          <w:spacing w:val="-2"/>
          <w:position w:val="8"/>
          <w:sz w:val="14"/>
        </w:rPr>
        <w:t>84</w:t>
      </w:r>
      <w:r>
        <w:rPr>
          <w:i/>
          <w:color w:val="231F20"/>
          <w:spacing w:val="9"/>
          <w:position w:val="8"/>
          <w:sz w:val="14"/>
        </w:rPr>
        <w:t> </w:t>
      </w:r>
      <w:r>
        <w:rPr>
          <w:color w:val="231F20"/>
          <w:spacing w:val="-2"/>
        </w:rPr>
        <w:t>Ky</w:t>
      </w:r>
      <w:r>
        <w:rPr>
          <w:color w:val="231F20"/>
          <w:spacing w:val="-13"/>
        </w:rPr>
        <w:t> </w:t>
      </w:r>
      <w:r>
        <w:rPr>
          <w:color w:val="231F20"/>
          <w:spacing w:val="-2"/>
        </w:rPr>
        <w:t>ajet</w:t>
      </w:r>
      <w:r>
        <w:rPr>
          <w:color w:val="231F20"/>
          <w:spacing w:val="-13"/>
        </w:rPr>
        <w:t> </w:t>
      </w:r>
      <w:r>
        <w:rPr>
          <w:color w:val="231F20"/>
          <w:spacing w:val="-2"/>
        </w:rPr>
        <w:t>na</w:t>
      </w:r>
      <w:r>
        <w:rPr>
          <w:color w:val="231F20"/>
          <w:spacing w:val="-13"/>
        </w:rPr>
        <w:t> </w:t>
      </w:r>
      <w:r>
        <w:rPr>
          <w:color w:val="231F20"/>
          <w:spacing w:val="-2"/>
        </w:rPr>
        <w:t>tregon</w:t>
      </w:r>
      <w:r>
        <w:rPr>
          <w:color w:val="231F20"/>
          <w:spacing w:val="-13"/>
        </w:rPr>
        <w:t> </w:t>
      </w:r>
      <w:r>
        <w:rPr>
          <w:color w:val="231F20"/>
          <w:spacing w:val="-2"/>
        </w:rPr>
        <w:t>rrugën</w:t>
      </w:r>
      <w:r>
        <w:rPr>
          <w:color w:val="231F20"/>
          <w:spacing w:val="-13"/>
        </w:rPr>
        <w:t> </w:t>
      </w:r>
      <w:r>
        <w:rPr>
          <w:color w:val="231F20"/>
          <w:spacing w:val="-2"/>
        </w:rPr>
        <w:t>që</w:t>
      </w:r>
      <w:r>
        <w:rPr>
          <w:color w:val="231F20"/>
          <w:spacing w:val="-13"/>
        </w:rPr>
        <w:t> </w:t>
      </w:r>
      <w:r>
        <w:rPr>
          <w:color w:val="231F20"/>
          <w:spacing w:val="-2"/>
        </w:rPr>
        <w:t>duhet</w:t>
      </w:r>
      <w:r>
        <w:rPr>
          <w:color w:val="231F20"/>
          <w:spacing w:val="-13"/>
        </w:rPr>
        <w:t> </w:t>
      </w:r>
      <w:r>
        <w:rPr>
          <w:color w:val="231F20"/>
          <w:spacing w:val="-2"/>
        </w:rPr>
        <w:t>të</w:t>
      </w:r>
      <w:r>
        <w:rPr>
          <w:color w:val="231F20"/>
          <w:spacing w:val="-13"/>
        </w:rPr>
        <w:t> </w:t>
      </w:r>
      <w:r>
        <w:rPr>
          <w:color w:val="231F20"/>
          <w:spacing w:val="-2"/>
        </w:rPr>
        <w:t>ndjekim </w:t>
      </w:r>
      <w:r>
        <w:rPr>
          <w:color w:val="231F20"/>
        </w:rPr>
        <w:t>në</w:t>
      </w:r>
      <w:r>
        <w:rPr>
          <w:color w:val="231F20"/>
          <w:spacing w:val="-4"/>
        </w:rPr>
        <w:t> </w:t>
      </w:r>
      <w:r>
        <w:rPr>
          <w:color w:val="231F20"/>
        </w:rPr>
        <w:t>lidhje</w:t>
      </w:r>
      <w:r>
        <w:rPr>
          <w:color w:val="231F20"/>
          <w:spacing w:val="-4"/>
        </w:rPr>
        <w:t> </w:t>
      </w:r>
      <w:r>
        <w:rPr>
          <w:color w:val="231F20"/>
        </w:rPr>
        <w:t>me</w:t>
      </w:r>
      <w:r>
        <w:rPr>
          <w:color w:val="231F20"/>
          <w:spacing w:val="-4"/>
        </w:rPr>
        <w:t> </w:t>
      </w:r>
      <w:r>
        <w:rPr>
          <w:color w:val="231F20"/>
        </w:rPr>
        <w:t>këtë</w:t>
      </w:r>
      <w:r>
        <w:rPr>
          <w:color w:val="231F20"/>
          <w:spacing w:val="-4"/>
        </w:rPr>
        <w:t> </w:t>
      </w:r>
      <w:r>
        <w:rPr>
          <w:color w:val="231F20"/>
        </w:rPr>
        <w:t>temë.</w:t>
      </w:r>
      <w:r>
        <w:rPr>
          <w:color w:val="231F20"/>
          <w:spacing w:val="-4"/>
        </w:rPr>
        <w:t> </w:t>
      </w:r>
      <w:r>
        <w:rPr>
          <w:color w:val="231F20"/>
        </w:rPr>
        <w:t>Veproni</w:t>
      </w:r>
      <w:r>
        <w:rPr>
          <w:color w:val="231F20"/>
          <w:spacing w:val="-4"/>
        </w:rPr>
        <w:t> </w:t>
      </w:r>
      <w:r>
        <w:rPr>
          <w:color w:val="231F20"/>
        </w:rPr>
        <w:t>në</w:t>
      </w:r>
      <w:r>
        <w:rPr>
          <w:color w:val="231F20"/>
          <w:spacing w:val="-4"/>
        </w:rPr>
        <w:t> </w:t>
      </w:r>
      <w:r>
        <w:rPr>
          <w:color w:val="231F20"/>
        </w:rPr>
        <w:t>atë</w:t>
      </w:r>
      <w:r>
        <w:rPr>
          <w:color w:val="231F20"/>
          <w:spacing w:val="-4"/>
        </w:rPr>
        <w:t> </w:t>
      </w:r>
      <w:r>
        <w:rPr>
          <w:color w:val="231F20"/>
        </w:rPr>
        <w:t>mënyrë,</w:t>
      </w:r>
      <w:r>
        <w:rPr>
          <w:color w:val="231F20"/>
          <w:spacing w:val="-4"/>
        </w:rPr>
        <w:t> </w:t>
      </w:r>
      <w:r>
        <w:rPr>
          <w:color w:val="231F20"/>
        </w:rPr>
        <w:t>që</w:t>
      </w:r>
      <w:r>
        <w:rPr>
          <w:color w:val="231F20"/>
          <w:spacing w:val="-4"/>
        </w:rPr>
        <w:t> </w:t>
      </w:r>
      <w:r>
        <w:rPr>
          <w:color w:val="231F20"/>
        </w:rPr>
        <w:t>veprat</w:t>
      </w:r>
      <w:r>
        <w:rPr>
          <w:color w:val="231F20"/>
          <w:spacing w:val="-4"/>
        </w:rPr>
        <w:t> </w:t>
      </w:r>
      <w:r>
        <w:rPr>
          <w:color w:val="231F20"/>
        </w:rPr>
        <w:t>tuaja</w:t>
      </w:r>
      <w:r>
        <w:rPr>
          <w:color w:val="231F20"/>
          <w:spacing w:val="-4"/>
        </w:rPr>
        <w:t> </w:t>
      </w:r>
      <w:r>
        <w:rPr>
          <w:color w:val="231F20"/>
        </w:rPr>
        <w:t>të</w:t>
      </w:r>
      <w:r>
        <w:rPr>
          <w:color w:val="231F20"/>
          <w:spacing w:val="-4"/>
        </w:rPr>
        <w:t> </w:t>
      </w:r>
      <w:r>
        <w:rPr>
          <w:color w:val="231F20"/>
        </w:rPr>
        <w:t>jenë të denja për t’iu paraqitur Allahut, Profetit dhe besimtarëve që kanë besuar</w:t>
      </w:r>
      <w:r>
        <w:rPr>
          <w:color w:val="231F20"/>
          <w:spacing w:val="-11"/>
        </w:rPr>
        <w:t> </w:t>
      </w:r>
      <w:r>
        <w:rPr>
          <w:color w:val="231F20"/>
        </w:rPr>
        <w:t>me</w:t>
      </w:r>
      <w:r>
        <w:rPr>
          <w:color w:val="231F20"/>
          <w:spacing w:val="-11"/>
        </w:rPr>
        <w:t> </w:t>
      </w:r>
      <w:r>
        <w:rPr>
          <w:color w:val="231F20"/>
        </w:rPr>
        <w:t>të</w:t>
      </w:r>
      <w:r>
        <w:rPr>
          <w:color w:val="231F20"/>
          <w:spacing w:val="-11"/>
        </w:rPr>
        <w:t> </w:t>
      </w:r>
      <w:r>
        <w:rPr>
          <w:color w:val="231F20"/>
        </w:rPr>
        <w:t>vërtetë.</w:t>
      </w:r>
      <w:r>
        <w:rPr>
          <w:color w:val="231F20"/>
          <w:spacing w:val="-11"/>
        </w:rPr>
        <w:t> </w:t>
      </w:r>
      <w:r>
        <w:rPr>
          <w:color w:val="231F20"/>
        </w:rPr>
        <w:t>Siç</w:t>
      </w:r>
      <w:r>
        <w:rPr>
          <w:color w:val="231F20"/>
          <w:spacing w:val="-11"/>
        </w:rPr>
        <w:t> </w:t>
      </w:r>
      <w:r>
        <w:rPr>
          <w:color w:val="231F20"/>
        </w:rPr>
        <w:t>mund</w:t>
      </w:r>
      <w:r>
        <w:rPr>
          <w:color w:val="231F20"/>
          <w:spacing w:val="-11"/>
        </w:rPr>
        <w:t> </w:t>
      </w:r>
      <w:r>
        <w:rPr>
          <w:color w:val="231F20"/>
        </w:rPr>
        <w:t>të</w:t>
      </w:r>
      <w:r>
        <w:rPr>
          <w:color w:val="231F20"/>
          <w:spacing w:val="-11"/>
        </w:rPr>
        <w:t> </w:t>
      </w:r>
      <w:r>
        <w:rPr>
          <w:color w:val="231F20"/>
        </w:rPr>
        <w:t>kuptohet</w:t>
      </w:r>
      <w:r>
        <w:rPr>
          <w:color w:val="231F20"/>
          <w:spacing w:val="-11"/>
        </w:rPr>
        <w:t> </w:t>
      </w:r>
      <w:r>
        <w:rPr>
          <w:color w:val="231F20"/>
        </w:rPr>
        <w:t>nga</w:t>
      </w:r>
      <w:r>
        <w:rPr>
          <w:color w:val="231F20"/>
          <w:spacing w:val="-11"/>
        </w:rPr>
        <w:t> </w:t>
      </w:r>
      <w:r>
        <w:rPr>
          <w:color w:val="231F20"/>
        </w:rPr>
        <w:t>ajeti</w:t>
      </w:r>
      <w:r>
        <w:rPr>
          <w:color w:val="231F20"/>
          <w:spacing w:val="-11"/>
        </w:rPr>
        <w:t> </w:t>
      </w:r>
      <w:r>
        <w:rPr>
          <w:color w:val="231F20"/>
        </w:rPr>
        <w:t>i</w:t>
      </w:r>
      <w:r>
        <w:rPr>
          <w:color w:val="231F20"/>
          <w:spacing w:val="-11"/>
        </w:rPr>
        <w:t> </w:t>
      </w:r>
      <w:r>
        <w:rPr>
          <w:color w:val="231F20"/>
        </w:rPr>
        <w:t>mësipërm,</w:t>
      </w:r>
      <w:r>
        <w:rPr>
          <w:color w:val="231F20"/>
          <w:spacing w:val="-11"/>
        </w:rPr>
        <w:t> </w:t>
      </w:r>
      <w:r>
        <w:rPr>
          <w:color w:val="231F20"/>
        </w:rPr>
        <w:t>njeriu duhet</w:t>
      </w:r>
      <w:r>
        <w:rPr>
          <w:color w:val="231F20"/>
          <w:spacing w:val="-2"/>
        </w:rPr>
        <w:t> </w:t>
      </w:r>
      <w:r>
        <w:rPr>
          <w:color w:val="231F20"/>
        </w:rPr>
        <w:t>të</w:t>
      </w:r>
      <w:r>
        <w:rPr>
          <w:color w:val="231F20"/>
          <w:spacing w:val="-2"/>
        </w:rPr>
        <w:t> </w:t>
      </w:r>
      <w:r>
        <w:rPr>
          <w:color w:val="231F20"/>
        </w:rPr>
        <w:t>mundohet</w:t>
      </w:r>
      <w:r>
        <w:rPr>
          <w:color w:val="231F20"/>
          <w:spacing w:val="-2"/>
        </w:rPr>
        <w:t> </w:t>
      </w:r>
      <w:r>
        <w:rPr>
          <w:color w:val="231F20"/>
        </w:rPr>
        <w:t>për</w:t>
      </w:r>
      <w:r>
        <w:rPr>
          <w:color w:val="231F20"/>
          <w:spacing w:val="-2"/>
        </w:rPr>
        <w:t> </w:t>
      </w:r>
      <w:r>
        <w:rPr>
          <w:color w:val="231F20"/>
        </w:rPr>
        <w:t>t’i</w:t>
      </w:r>
      <w:r>
        <w:rPr>
          <w:color w:val="231F20"/>
          <w:spacing w:val="-2"/>
        </w:rPr>
        <w:t> </w:t>
      </w:r>
      <w:r>
        <w:rPr>
          <w:color w:val="231F20"/>
        </w:rPr>
        <w:t>bërë</w:t>
      </w:r>
      <w:r>
        <w:rPr>
          <w:color w:val="231F20"/>
          <w:spacing w:val="-2"/>
        </w:rPr>
        <w:t> </w:t>
      </w:r>
      <w:r>
        <w:rPr>
          <w:color w:val="231F20"/>
        </w:rPr>
        <w:t>sa</w:t>
      </w:r>
      <w:r>
        <w:rPr>
          <w:color w:val="231F20"/>
          <w:spacing w:val="-3"/>
        </w:rPr>
        <w:t> </w:t>
      </w:r>
      <w:r>
        <w:rPr>
          <w:color w:val="231F20"/>
        </w:rPr>
        <w:t>më</w:t>
      </w:r>
      <w:r>
        <w:rPr>
          <w:color w:val="231F20"/>
          <w:spacing w:val="-2"/>
        </w:rPr>
        <w:t> </w:t>
      </w:r>
      <w:r>
        <w:rPr>
          <w:color w:val="231F20"/>
        </w:rPr>
        <w:t>mirë</w:t>
      </w:r>
      <w:r>
        <w:rPr>
          <w:color w:val="231F20"/>
          <w:spacing w:val="-2"/>
        </w:rPr>
        <w:t> </w:t>
      </w:r>
      <w:r>
        <w:rPr>
          <w:color w:val="231F20"/>
        </w:rPr>
        <w:t>të</w:t>
      </w:r>
      <w:r>
        <w:rPr>
          <w:color w:val="231F20"/>
          <w:spacing w:val="-2"/>
        </w:rPr>
        <w:t> </w:t>
      </w:r>
      <w:r>
        <w:rPr>
          <w:color w:val="231F20"/>
        </w:rPr>
        <w:t>jetë</w:t>
      </w:r>
      <w:r>
        <w:rPr>
          <w:color w:val="231F20"/>
          <w:spacing w:val="-2"/>
        </w:rPr>
        <w:t> </w:t>
      </w:r>
      <w:r>
        <w:rPr>
          <w:color w:val="231F20"/>
        </w:rPr>
        <w:t>e</w:t>
      </w:r>
      <w:r>
        <w:rPr>
          <w:color w:val="231F20"/>
          <w:spacing w:val="-2"/>
        </w:rPr>
        <w:t> </w:t>
      </w:r>
      <w:r>
        <w:rPr>
          <w:color w:val="231F20"/>
        </w:rPr>
        <w:t>mundur</w:t>
      </w:r>
      <w:r>
        <w:rPr>
          <w:color w:val="231F20"/>
          <w:spacing w:val="-2"/>
        </w:rPr>
        <w:t> </w:t>
      </w:r>
      <w:r>
        <w:rPr>
          <w:color w:val="231F20"/>
        </w:rPr>
        <w:t>veprat</w:t>
      </w:r>
      <w:r>
        <w:rPr>
          <w:color w:val="231F20"/>
          <w:spacing w:val="-3"/>
        </w:rPr>
        <w:t> </w:t>
      </w:r>
      <w:r>
        <w:rPr>
          <w:color w:val="231F20"/>
        </w:rPr>
        <w:t>dhe punët</w:t>
      </w:r>
      <w:r>
        <w:rPr>
          <w:color w:val="231F20"/>
          <w:spacing w:val="14"/>
        </w:rPr>
        <w:t> </w:t>
      </w:r>
      <w:r>
        <w:rPr>
          <w:color w:val="231F20"/>
        </w:rPr>
        <w:t>e</w:t>
      </w:r>
      <w:r>
        <w:rPr>
          <w:color w:val="231F20"/>
          <w:spacing w:val="15"/>
        </w:rPr>
        <w:t> </w:t>
      </w:r>
      <w:r>
        <w:rPr>
          <w:color w:val="231F20"/>
        </w:rPr>
        <w:t>tij,</w:t>
      </w:r>
      <w:r>
        <w:rPr>
          <w:color w:val="231F20"/>
          <w:spacing w:val="15"/>
        </w:rPr>
        <w:t> </w:t>
      </w:r>
      <w:r>
        <w:rPr>
          <w:color w:val="231F20"/>
        </w:rPr>
        <w:t>qofshin</w:t>
      </w:r>
      <w:r>
        <w:rPr>
          <w:color w:val="231F20"/>
          <w:spacing w:val="14"/>
        </w:rPr>
        <w:t> </w:t>
      </w:r>
      <w:r>
        <w:rPr>
          <w:color w:val="231F20"/>
        </w:rPr>
        <w:t>ato</w:t>
      </w:r>
      <w:r>
        <w:rPr>
          <w:color w:val="231F20"/>
          <w:spacing w:val="15"/>
        </w:rPr>
        <w:t> </w:t>
      </w:r>
      <w:r>
        <w:rPr>
          <w:color w:val="231F20"/>
        </w:rPr>
        <w:t>punë</w:t>
      </w:r>
      <w:r>
        <w:rPr>
          <w:color w:val="231F20"/>
          <w:spacing w:val="15"/>
        </w:rPr>
        <w:t> </w:t>
      </w:r>
      <w:r>
        <w:rPr>
          <w:color w:val="231F20"/>
        </w:rPr>
        <w:t>e</w:t>
      </w:r>
      <w:r>
        <w:rPr>
          <w:color w:val="231F20"/>
          <w:spacing w:val="15"/>
        </w:rPr>
        <w:t> </w:t>
      </w:r>
      <w:r>
        <w:rPr>
          <w:color w:val="231F20"/>
        </w:rPr>
        <w:t>vepra</w:t>
      </w:r>
      <w:r>
        <w:rPr>
          <w:color w:val="231F20"/>
          <w:spacing w:val="14"/>
        </w:rPr>
        <w:t> </w:t>
      </w:r>
      <w:r>
        <w:rPr>
          <w:color w:val="231F20"/>
        </w:rPr>
        <w:t>të</w:t>
      </w:r>
      <w:r>
        <w:rPr>
          <w:color w:val="231F20"/>
          <w:spacing w:val="15"/>
        </w:rPr>
        <w:t> </w:t>
      </w:r>
      <w:r>
        <w:rPr>
          <w:color w:val="231F20"/>
        </w:rPr>
        <w:t>kësaj</w:t>
      </w:r>
      <w:r>
        <w:rPr>
          <w:color w:val="231F20"/>
          <w:spacing w:val="15"/>
        </w:rPr>
        <w:t> </w:t>
      </w:r>
      <w:r>
        <w:rPr>
          <w:color w:val="231F20"/>
        </w:rPr>
        <w:t>dynjaje</w:t>
      </w:r>
      <w:r>
        <w:rPr>
          <w:color w:val="231F20"/>
          <w:spacing w:val="15"/>
        </w:rPr>
        <w:t> </w:t>
      </w:r>
      <w:r>
        <w:rPr>
          <w:color w:val="231F20"/>
        </w:rPr>
        <w:t>apo</w:t>
      </w:r>
      <w:r>
        <w:rPr>
          <w:color w:val="231F20"/>
          <w:spacing w:val="14"/>
        </w:rPr>
        <w:t> </w:t>
      </w:r>
      <w:r>
        <w:rPr>
          <w:color w:val="231F20"/>
        </w:rPr>
        <w:t>nga</w:t>
      </w:r>
      <w:r>
        <w:rPr>
          <w:color w:val="231F20"/>
          <w:spacing w:val="15"/>
        </w:rPr>
        <w:t> </w:t>
      </w:r>
      <w:r>
        <w:rPr>
          <w:color w:val="231F20"/>
        </w:rPr>
        <w:t>ato</w:t>
      </w:r>
      <w:r>
        <w:rPr>
          <w:color w:val="231F20"/>
          <w:spacing w:val="15"/>
        </w:rPr>
        <w:t> </w:t>
      </w:r>
      <w:r>
        <w:rPr>
          <w:color w:val="231F20"/>
          <w:spacing w:val="-5"/>
        </w:rPr>
        <w:t>që</w:t>
      </w:r>
    </w:p>
    <w:p>
      <w:pPr>
        <w:pStyle w:val="BodyText"/>
        <w:ind w:left="0"/>
        <w:jc w:val="left"/>
        <w:rPr>
          <w:sz w:val="20"/>
        </w:rPr>
      </w:pPr>
      <w:r>
        <w:rPr>
          <w:sz w:val="20"/>
        </w:rPr>
        <mc:AlternateContent>
          <mc:Choice Requires="wps">
            <w:drawing>
              <wp:anchor distT="0" distB="0" distL="0" distR="0" allowOverlap="1" layoutInCell="1" locked="0" behindDoc="1" simplePos="0" relativeHeight="487631872">
                <wp:simplePos x="0" y="0"/>
                <wp:positionH relativeFrom="page">
                  <wp:posOffset>540000</wp:posOffset>
                </wp:positionH>
                <wp:positionV relativeFrom="paragraph">
                  <wp:posOffset>161413</wp:posOffset>
                </wp:positionV>
                <wp:extent cx="1080135"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2.709759pt;width:85.05pt;height:.1pt;mso-position-horizontal-relative:page;mso-position-vertical-relative:paragraph;z-index:-15684608;mso-wrap-distance-left:0;mso-wrap-distance-right:0" id="docshape129" coordorigin="850,254" coordsize="1701,0" path="m850,254l2551,25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84</w:t>
      </w:r>
      <w:r>
        <w:rPr>
          <w:color w:val="231F20"/>
          <w:spacing w:val="3"/>
          <w:position w:val="8"/>
          <w:sz w:val="14"/>
        </w:rPr>
        <w:t> </w:t>
      </w:r>
      <w:r>
        <w:rPr>
          <w:color w:val="231F20"/>
          <w:spacing w:val="-2"/>
          <w:sz w:val="20"/>
        </w:rPr>
        <w:t>Surja</w:t>
      </w:r>
      <w:r>
        <w:rPr>
          <w:color w:val="231F20"/>
          <w:spacing w:val="-9"/>
          <w:sz w:val="20"/>
        </w:rPr>
        <w:t> </w:t>
      </w:r>
      <w:r>
        <w:rPr>
          <w:color w:val="231F20"/>
          <w:spacing w:val="-2"/>
          <w:sz w:val="20"/>
        </w:rPr>
        <w:t>Teube,</w:t>
      </w:r>
      <w:r>
        <w:rPr>
          <w:color w:val="231F20"/>
          <w:spacing w:val="-9"/>
          <w:sz w:val="20"/>
        </w:rPr>
        <w:t> </w:t>
      </w:r>
      <w:r>
        <w:rPr>
          <w:color w:val="231F20"/>
          <w:spacing w:val="-2"/>
          <w:sz w:val="20"/>
        </w:rPr>
        <w:t>ajeti</w:t>
      </w:r>
      <w:r>
        <w:rPr>
          <w:color w:val="231F20"/>
          <w:spacing w:val="-9"/>
          <w:sz w:val="20"/>
        </w:rPr>
        <w:t> </w:t>
      </w:r>
      <w:r>
        <w:rPr>
          <w:color w:val="231F20"/>
          <w:spacing w:val="-4"/>
          <w:sz w:val="20"/>
        </w:rPr>
        <w:t>105.</w:t>
      </w:r>
    </w:p>
    <w:p>
      <w:pPr>
        <w:spacing w:after="0"/>
        <w:jc w:val="both"/>
        <w:rPr>
          <w:sz w:val="20"/>
        </w:rPr>
        <w:sectPr>
          <w:pgSz w:w="8400" w:h="11910"/>
          <w:pgMar w:header="810" w:footer="0" w:top="1080" w:bottom="280" w:left="708" w:right="566"/>
        </w:sectPr>
      </w:pPr>
    </w:p>
    <w:p>
      <w:pPr>
        <w:pStyle w:val="BodyText"/>
        <w:spacing w:line="242" w:lineRule="auto" w:before="107"/>
        <w:ind w:right="281"/>
      </w:pPr>
      <w:r>
        <w:rPr>
          <w:color w:val="231F20"/>
        </w:rPr>
        <w:t>kanë</w:t>
      </w:r>
      <w:r>
        <w:rPr>
          <w:color w:val="231F20"/>
          <w:spacing w:val="-4"/>
        </w:rPr>
        <w:t> </w:t>
      </w:r>
      <w:r>
        <w:rPr>
          <w:color w:val="231F20"/>
        </w:rPr>
        <w:t>të</w:t>
      </w:r>
      <w:r>
        <w:rPr>
          <w:color w:val="231F20"/>
          <w:spacing w:val="-4"/>
        </w:rPr>
        <w:t> </w:t>
      </w:r>
      <w:r>
        <w:rPr>
          <w:color w:val="231F20"/>
        </w:rPr>
        <w:t>bëjnë</w:t>
      </w:r>
      <w:r>
        <w:rPr>
          <w:color w:val="231F20"/>
          <w:spacing w:val="-4"/>
        </w:rPr>
        <w:t> </w:t>
      </w:r>
      <w:r>
        <w:rPr>
          <w:color w:val="231F20"/>
        </w:rPr>
        <w:t>me</w:t>
      </w:r>
      <w:r>
        <w:rPr>
          <w:color w:val="231F20"/>
          <w:spacing w:val="-4"/>
        </w:rPr>
        <w:t> </w:t>
      </w:r>
      <w:r>
        <w:rPr>
          <w:color w:val="231F20"/>
        </w:rPr>
        <w:t>botën</w:t>
      </w:r>
      <w:r>
        <w:rPr>
          <w:color w:val="231F20"/>
          <w:spacing w:val="-4"/>
        </w:rPr>
        <w:t> </w:t>
      </w:r>
      <w:r>
        <w:rPr>
          <w:color w:val="231F20"/>
        </w:rPr>
        <w:t>tjetër.</w:t>
      </w:r>
      <w:r>
        <w:rPr>
          <w:color w:val="231F20"/>
          <w:spacing w:val="-4"/>
        </w:rPr>
        <w:t> </w:t>
      </w:r>
      <w:r>
        <w:rPr>
          <w:color w:val="231F20"/>
        </w:rPr>
        <w:t>Jetesa</w:t>
      </w:r>
      <w:r>
        <w:rPr>
          <w:color w:val="231F20"/>
          <w:spacing w:val="-4"/>
        </w:rPr>
        <w:t> </w:t>
      </w:r>
      <w:r>
        <w:rPr>
          <w:color w:val="231F20"/>
        </w:rPr>
        <w:t>e</w:t>
      </w:r>
      <w:r>
        <w:rPr>
          <w:color w:val="231F20"/>
          <w:spacing w:val="-4"/>
        </w:rPr>
        <w:t> </w:t>
      </w:r>
      <w:r>
        <w:rPr>
          <w:color w:val="231F20"/>
        </w:rPr>
        <w:t>të</w:t>
      </w:r>
      <w:r>
        <w:rPr>
          <w:color w:val="231F20"/>
          <w:spacing w:val="-4"/>
        </w:rPr>
        <w:t> </w:t>
      </w:r>
      <w:r>
        <w:rPr>
          <w:color w:val="231F20"/>
        </w:rPr>
        <w:t>Dërguarit</w:t>
      </w:r>
      <w:r>
        <w:rPr>
          <w:color w:val="231F20"/>
          <w:spacing w:val="-4"/>
        </w:rPr>
        <w:t> </w:t>
      </w:r>
      <w:r>
        <w:rPr>
          <w:color w:val="231F20"/>
        </w:rPr>
        <w:t>të</w:t>
      </w:r>
      <w:r>
        <w:rPr>
          <w:color w:val="231F20"/>
          <w:spacing w:val="-4"/>
        </w:rPr>
        <w:t> </w:t>
      </w:r>
      <w:r>
        <w:rPr>
          <w:color w:val="231F20"/>
        </w:rPr>
        <w:t>Allahut</w:t>
      </w:r>
      <w:r>
        <w:rPr>
          <w:color w:val="231F20"/>
          <w:spacing w:val="-4"/>
        </w:rPr>
        <w:t> </w:t>
      </w:r>
      <w:r>
        <w:rPr>
          <w:color w:val="231F20"/>
        </w:rPr>
        <w:t>(s.a.s.)</w:t>
      </w:r>
      <w:r>
        <w:rPr>
          <w:color w:val="231F20"/>
          <w:spacing w:val="-4"/>
        </w:rPr>
        <w:t> </w:t>
      </w:r>
      <w:r>
        <w:rPr>
          <w:color w:val="231F20"/>
        </w:rPr>
        <w:t>e vërteton</w:t>
      </w:r>
      <w:r>
        <w:rPr>
          <w:color w:val="231F20"/>
          <w:spacing w:val="-15"/>
        </w:rPr>
        <w:t> </w:t>
      </w:r>
      <w:r>
        <w:rPr>
          <w:color w:val="231F20"/>
        </w:rPr>
        <w:t>më</w:t>
      </w:r>
      <w:r>
        <w:rPr>
          <w:color w:val="231F20"/>
          <w:spacing w:val="-15"/>
        </w:rPr>
        <w:t> </w:t>
      </w:r>
      <w:r>
        <w:rPr>
          <w:color w:val="231F20"/>
        </w:rPr>
        <w:t>së</w:t>
      </w:r>
      <w:r>
        <w:rPr>
          <w:color w:val="231F20"/>
          <w:spacing w:val="-15"/>
        </w:rPr>
        <w:t> </w:t>
      </w:r>
      <w:r>
        <w:rPr>
          <w:color w:val="231F20"/>
        </w:rPr>
        <w:t>miri</w:t>
      </w:r>
      <w:r>
        <w:rPr>
          <w:color w:val="231F20"/>
          <w:spacing w:val="-15"/>
        </w:rPr>
        <w:t> </w:t>
      </w:r>
      <w:r>
        <w:rPr>
          <w:color w:val="231F20"/>
        </w:rPr>
        <w:t>këtë</w:t>
      </w:r>
      <w:r>
        <w:rPr>
          <w:color w:val="231F20"/>
          <w:spacing w:val="-15"/>
        </w:rPr>
        <w:t> </w:t>
      </w:r>
      <w:r>
        <w:rPr>
          <w:color w:val="231F20"/>
        </w:rPr>
        <w:t>fakt.</w:t>
      </w:r>
      <w:r>
        <w:rPr>
          <w:color w:val="231F20"/>
          <w:spacing w:val="-15"/>
        </w:rPr>
        <w:t> </w:t>
      </w:r>
      <w:r>
        <w:rPr>
          <w:color w:val="231F20"/>
        </w:rPr>
        <w:t>Sipas</w:t>
      </w:r>
      <w:r>
        <w:rPr>
          <w:color w:val="231F20"/>
          <w:spacing w:val="-15"/>
        </w:rPr>
        <w:t> </w:t>
      </w:r>
      <w:r>
        <w:rPr>
          <w:color w:val="231F20"/>
        </w:rPr>
        <w:t>fjalëve</w:t>
      </w:r>
      <w:r>
        <w:rPr>
          <w:color w:val="231F20"/>
          <w:spacing w:val="-15"/>
        </w:rPr>
        <w:t> </w:t>
      </w:r>
      <w:r>
        <w:rPr>
          <w:color w:val="231F20"/>
        </w:rPr>
        <w:t>të</w:t>
      </w:r>
      <w:r>
        <w:rPr>
          <w:color w:val="231F20"/>
          <w:spacing w:val="-15"/>
        </w:rPr>
        <w:t> </w:t>
      </w:r>
      <w:r>
        <w:rPr>
          <w:color w:val="231F20"/>
        </w:rPr>
        <w:t>Nënës</w:t>
      </w:r>
      <w:r>
        <w:rPr>
          <w:color w:val="231F20"/>
          <w:spacing w:val="-15"/>
        </w:rPr>
        <w:t> </w:t>
      </w:r>
      <w:r>
        <w:rPr>
          <w:color w:val="231F20"/>
        </w:rPr>
        <w:t>sonë,</w:t>
      </w:r>
      <w:r>
        <w:rPr>
          <w:color w:val="231F20"/>
          <w:spacing w:val="-15"/>
        </w:rPr>
        <w:t> </w:t>
      </w:r>
      <w:r>
        <w:rPr>
          <w:color w:val="231F20"/>
        </w:rPr>
        <w:t>Aishes</w:t>
      </w:r>
      <w:r>
        <w:rPr>
          <w:color w:val="231F20"/>
          <w:spacing w:val="-15"/>
        </w:rPr>
        <w:t> </w:t>
      </w:r>
      <w:r>
        <w:rPr>
          <w:color w:val="231F20"/>
        </w:rPr>
        <w:t>(r.a.), Ai</w:t>
      </w:r>
      <w:r>
        <w:rPr>
          <w:color w:val="231F20"/>
          <w:spacing w:val="-6"/>
        </w:rPr>
        <w:t> </w:t>
      </w:r>
      <w:r>
        <w:rPr>
          <w:color w:val="231F20"/>
        </w:rPr>
        <w:t>(s.a.s.),</w:t>
      </w:r>
      <w:r>
        <w:rPr>
          <w:color w:val="231F20"/>
          <w:spacing w:val="-6"/>
        </w:rPr>
        <w:t> </w:t>
      </w:r>
      <w:r>
        <w:rPr>
          <w:color w:val="231F20"/>
        </w:rPr>
        <w:t>kur</w:t>
      </w:r>
      <w:r>
        <w:rPr>
          <w:color w:val="231F20"/>
          <w:spacing w:val="-6"/>
        </w:rPr>
        <w:t> </w:t>
      </w:r>
      <w:r>
        <w:rPr>
          <w:color w:val="231F20"/>
        </w:rPr>
        <w:t>kishte</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bërë</w:t>
      </w:r>
      <w:r>
        <w:rPr>
          <w:color w:val="231F20"/>
          <w:spacing w:val="-6"/>
        </w:rPr>
        <w:t> </w:t>
      </w:r>
      <w:r>
        <w:rPr>
          <w:color w:val="231F20"/>
        </w:rPr>
        <w:t>ndonjë</w:t>
      </w:r>
      <w:r>
        <w:rPr>
          <w:color w:val="231F20"/>
          <w:spacing w:val="-6"/>
        </w:rPr>
        <w:t> </w:t>
      </w:r>
      <w:r>
        <w:rPr>
          <w:color w:val="231F20"/>
        </w:rPr>
        <w:t>punë,</w:t>
      </w:r>
      <w:r>
        <w:rPr>
          <w:color w:val="231F20"/>
          <w:spacing w:val="-6"/>
        </w:rPr>
        <w:t> </w:t>
      </w:r>
      <w:r>
        <w:rPr>
          <w:color w:val="231F20"/>
        </w:rPr>
        <w:t>e</w:t>
      </w:r>
      <w:r>
        <w:rPr>
          <w:color w:val="231F20"/>
          <w:spacing w:val="-6"/>
        </w:rPr>
        <w:t> </w:t>
      </w:r>
      <w:r>
        <w:rPr>
          <w:color w:val="231F20"/>
        </w:rPr>
        <w:t>kryente</w:t>
      </w:r>
      <w:r>
        <w:rPr>
          <w:color w:val="231F20"/>
          <w:spacing w:val="-6"/>
        </w:rPr>
        <w:t> </w:t>
      </w:r>
      <w:r>
        <w:rPr>
          <w:color w:val="231F20"/>
        </w:rPr>
        <w:t>atë</w:t>
      </w:r>
      <w:r>
        <w:rPr>
          <w:color w:val="231F20"/>
          <w:spacing w:val="-6"/>
        </w:rPr>
        <w:t> </w:t>
      </w:r>
      <w:r>
        <w:rPr>
          <w:color w:val="231F20"/>
        </w:rPr>
        <w:t>në</w:t>
      </w:r>
      <w:r>
        <w:rPr>
          <w:color w:val="231F20"/>
          <w:spacing w:val="-6"/>
        </w:rPr>
        <w:t> </w:t>
      </w:r>
      <w:r>
        <w:rPr>
          <w:color w:val="231F20"/>
        </w:rPr>
        <w:t>mënyrë të</w:t>
      </w:r>
      <w:r>
        <w:rPr>
          <w:color w:val="231F20"/>
          <w:spacing w:val="-11"/>
        </w:rPr>
        <w:t> </w:t>
      </w:r>
      <w:r>
        <w:rPr>
          <w:color w:val="231F20"/>
        </w:rPr>
        <w:t>përsosur,</w:t>
      </w:r>
      <w:r>
        <w:rPr>
          <w:color w:val="231F20"/>
          <w:spacing w:val="-11"/>
        </w:rPr>
        <w:t> </w:t>
      </w:r>
      <w:r>
        <w:rPr>
          <w:color w:val="231F20"/>
        </w:rPr>
        <w:t>pa</w:t>
      </w:r>
      <w:r>
        <w:rPr>
          <w:color w:val="231F20"/>
          <w:spacing w:val="-11"/>
        </w:rPr>
        <w:t> </w:t>
      </w:r>
      <w:r>
        <w:rPr>
          <w:color w:val="231F20"/>
        </w:rPr>
        <w:t>lënë</w:t>
      </w:r>
      <w:r>
        <w:rPr>
          <w:color w:val="231F20"/>
          <w:spacing w:val="-11"/>
        </w:rPr>
        <w:t> </w:t>
      </w:r>
      <w:r>
        <w:rPr>
          <w:color w:val="231F20"/>
        </w:rPr>
        <w:t>asnjë</w:t>
      </w:r>
      <w:r>
        <w:rPr>
          <w:color w:val="231F20"/>
          <w:spacing w:val="-11"/>
        </w:rPr>
        <w:t> </w:t>
      </w:r>
      <w:r>
        <w:rPr>
          <w:color w:val="231F20"/>
        </w:rPr>
        <w:t>boshllëk.</w:t>
      </w:r>
      <w:r>
        <w:rPr>
          <w:color w:val="231F20"/>
          <w:position w:val="8"/>
          <w:sz w:val="14"/>
        </w:rPr>
        <w:t>85</w:t>
      </w:r>
      <w:r>
        <w:rPr>
          <w:color w:val="231F20"/>
          <w:spacing w:val="14"/>
          <w:position w:val="8"/>
          <w:sz w:val="14"/>
        </w:rPr>
        <w:t> </w:t>
      </w:r>
      <w:r>
        <w:rPr>
          <w:color w:val="231F20"/>
        </w:rPr>
        <w:t>Një</w:t>
      </w:r>
      <w:r>
        <w:rPr>
          <w:color w:val="231F20"/>
          <w:spacing w:val="-11"/>
        </w:rPr>
        <w:t> </w:t>
      </w:r>
      <w:r>
        <w:rPr>
          <w:color w:val="231F20"/>
        </w:rPr>
        <w:t>besimtar,</w:t>
      </w:r>
      <w:r>
        <w:rPr>
          <w:color w:val="231F20"/>
          <w:spacing w:val="-11"/>
        </w:rPr>
        <w:t> </w:t>
      </w:r>
      <w:r>
        <w:rPr>
          <w:color w:val="231F20"/>
        </w:rPr>
        <w:t>i</w:t>
      </w:r>
      <w:r>
        <w:rPr>
          <w:color w:val="231F20"/>
          <w:spacing w:val="-11"/>
        </w:rPr>
        <w:t> </w:t>
      </w:r>
      <w:r>
        <w:rPr>
          <w:color w:val="231F20"/>
        </w:rPr>
        <w:t>cili</w:t>
      </w:r>
      <w:r>
        <w:rPr>
          <w:color w:val="231F20"/>
          <w:spacing w:val="-11"/>
        </w:rPr>
        <w:t> </w:t>
      </w:r>
      <w:r>
        <w:rPr>
          <w:color w:val="231F20"/>
        </w:rPr>
        <w:t>e</w:t>
      </w:r>
      <w:r>
        <w:rPr>
          <w:color w:val="231F20"/>
          <w:spacing w:val="-11"/>
        </w:rPr>
        <w:t> </w:t>
      </w:r>
      <w:r>
        <w:rPr>
          <w:color w:val="231F20"/>
        </w:rPr>
        <w:t>ka</w:t>
      </w:r>
      <w:r>
        <w:rPr>
          <w:color w:val="231F20"/>
          <w:spacing w:val="-11"/>
        </w:rPr>
        <w:t> </w:t>
      </w:r>
      <w:r>
        <w:rPr>
          <w:color w:val="231F20"/>
        </w:rPr>
        <w:t>për</w:t>
      </w:r>
      <w:r>
        <w:rPr>
          <w:color w:val="231F20"/>
          <w:spacing w:val="-11"/>
        </w:rPr>
        <w:t> </w:t>
      </w:r>
      <w:r>
        <w:rPr>
          <w:color w:val="231F20"/>
        </w:rPr>
        <w:t>detyrë t’i bindet e të ndjekë Profetin e tij, duhet të veprojë në një mënyrë të atillë,</w:t>
      </w:r>
      <w:r>
        <w:rPr>
          <w:color w:val="231F20"/>
          <w:spacing w:val="-3"/>
        </w:rPr>
        <w:t> </w:t>
      </w:r>
      <w:r>
        <w:rPr>
          <w:color w:val="231F20"/>
        </w:rPr>
        <w:t>që</w:t>
      </w:r>
      <w:r>
        <w:rPr>
          <w:color w:val="231F20"/>
          <w:spacing w:val="-3"/>
        </w:rPr>
        <w:t> </w:t>
      </w:r>
      <w:r>
        <w:rPr>
          <w:color w:val="231F20"/>
        </w:rPr>
        <w:t>veprat</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të</w:t>
      </w:r>
      <w:r>
        <w:rPr>
          <w:color w:val="231F20"/>
          <w:spacing w:val="-3"/>
        </w:rPr>
        <w:t> </w:t>
      </w:r>
      <w:r>
        <w:rPr>
          <w:color w:val="231F20"/>
        </w:rPr>
        <w:t>mos</w:t>
      </w:r>
      <w:r>
        <w:rPr>
          <w:color w:val="231F20"/>
          <w:spacing w:val="-3"/>
        </w:rPr>
        <w:t> </w:t>
      </w:r>
      <w:r>
        <w:rPr>
          <w:color w:val="231F20"/>
        </w:rPr>
        <w:t>vihen</w:t>
      </w:r>
      <w:r>
        <w:rPr>
          <w:color w:val="231F20"/>
          <w:spacing w:val="-3"/>
        </w:rPr>
        <w:t> </w:t>
      </w:r>
      <w:r>
        <w:rPr>
          <w:color w:val="231F20"/>
        </w:rPr>
        <w:t>në</w:t>
      </w:r>
      <w:r>
        <w:rPr>
          <w:color w:val="231F20"/>
          <w:spacing w:val="-3"/>
        </w:rPr>
        <w:t> </w:t>
      </w:r>
      <w:r>
        <w:rPr>
          <w:color w:val="231F20"/>
        </w:rPr>
        <w:t>pikëpyetje</w:t>
      </w:r>
      <w:r>
        <w:rPr>
          <w:color w:val="231F20"/>
          <w:spacing w:val="-3"/>
        </w:rPr>
        <w:t> </w:t>
      </w:r>
      <w:r>
        <w:rPr>
          <w:color w:val="231F20"/>
        </w:rPr>
        <w:t>dhe</w:t>
      </w:r>
      <w:r>
        <w:rPr>
          <w:color w:val="231F20"/>
          <w:spacing w:val="-3"/>
        </w:rPr>
        <w:t> </w:t>
      </w:r>
      <w:r>
        <w:rPr>
          <w:color w:val="231F20"/>
        </w:rPr>
        <w:t>të</w:t>
      </w:r>
      <w:r>
        <w:rPr>
          <w:color w:val="231F20"/>
          <w:spacing w:val="-3"/>
        </w:rPr>
        <w:t> </w:t>
      </w:r>
      <w:r>
        <w:rPr>
          <w:color w:val="231F20"/>
        </w:rPr>
        <w:t>mos</w:t>
      </w:r>
      <w:r>
        <w:rPr>
          <w:color w:val="231F20"/>
          <w:spacing w:val="-3"/>
        </w:rPr>
        <w:t> </w:t>
      </w:r>
      <w:r>
        <w:rPr>
          <w:color w:val="231F20"/>
        </w:rPr>
        <w:t>sjellin</w:t>
      </w:r>
      <w:r>
        <w:rPr>
          <w:color w:val="231F20"/>
          <w:spacing w:val="-3"/>
        </w:rPr>
        <w:t> </w:t>
      </w:r>
      <w:r>
        <w:rPr>
          <w:color w:val="231F20"/>
        </w:rPr>
        <w:t>nga pas</w:t>
      </w:r>
      <w:r>
        <w:rPr>
          <w:color w:val="231F20"/>
          <w:spacing w:val="-9"/>
        </w:rPr>
        <w:t> </w:t>
      </w:r>
      <w:r>
        <w:rPr>
          <w:color w:val="231F20"/>
        </w:rPr>
        <w:t>kritika.</w:t>
      </w:r>
      <w:r>
        <w:rPr>
          <w:color w:val="231F20"/>
          <w:spacing w:val="-9"/>
        </w:rPr>
        <w:t> </w:t>
      </w:r>
      <w:r>
        <w:rPr>
          <w:color w:val="231F20"/>
        </w:rPr>
        <w:t>Duke</w:t>
      </w:r>
      <w:r>
        <w:rPr>
          <w:color w:val="231F20"/>
          <w:spacing w:val="-9"/>
        </w:rPr>
        <w:t> </w:t>
      </w:r>
      <w:r>
        <w:rPr>
          <w:color w:val="231F20"/>
        </w:rPr>
        <w:t>qenë</w:t>
      </w:r>
      <w:r>
        <w:rPr>
          <w:color w:val="231F20"/>
          <w:spacing w:val="-9"/>
        </w:rPr>
        <w:t> </w:t>
      </w:r>
      <w:r>
        <w:rPr>
          <w:color w:val="231F20"/>
        </w:rPr>
        <w:t>se</w:t>
      </w:r>
      <w:r>
        <w:rPr>
          <w:color w:val="231F20"/>
          <w:spacing w:val="-9"/>
        </w:rPr>
        <w:t> </w:t>
      </w:r>
      <w:r>
        <w:rPr>
          <w:color w:val="231F20"/>
        </w:rPr>
        <w:t>namazi</w:t>
      </w:r>
      <w:r>
        <w:rPr>
          <w:color w:val="231F20"/>
          <w:spacing w:val="-9"/>
        </w:rPr>
        <w:t> </w:t>
      </w:r>
      <w:r>
        <w:rPr>
          <w:color w:val="231F20"/>
        </w:rPr>
        <w:t>është</w:t>
      </w:r>
      <w:r>
        <w:rPr>
          <w:color w:val="231F20"/>
          <w:spacing w:val="-9"/>
        </w:rPr>
        <w:t> </w:t>
      </w:r>
      <w:r>
        <w:rPr>
          <w:color w:val="231F20"/>
        </w:rPr>
        <w:t>më</w:t>
      </w:r>
      <w:r>
        <w:rPr>
          <w:color w:val="231F20"/>
          <w:spacing w:val="-9"/>
        </w:rPr>
        <w:t> </w:t>
      </w:r>
      <w:r>
        <w:rPr>
          <w:color w:val="231F20"/>
        </w:rPr>
        <w:t>i</w:t>
      </w:r>
      <w:r>
        <w:rPr>
          <w:color w:val="231F20"/>
          <w:spacing w:val="-9"/>
        </w:rPr>
        <w:t> </w:t>
      </w:r>
      <w:r>
        <w:rPr>
          <w:color w:val="231F20"/>
        </w:rPr>
        <w:t>miri</w:t>
      </w:r>
      <w:r>
        <w:rPr>
          <w:color w:val="231F20"/>
          <w:spacing w:val="-9"/>
        </w:rPr>
        <w:t> </w:t>
      </w:r>
      <w:r>
        <w:rPr>
          <w:color w:val="231F20"/>
        </w:rPr>
        <w:t>mes</w:t>
      </w:r>
      <w:r>
        <w:rPr>
          <w:color w:val="231F20"/>
          <w:spacing w:val="-9"/>
        </w:rPr>
        <w:t> </w:t>
      </w:r>
      <w:r>
        <w:rPr>
          <w:color w:val="231F20"/>
        </w:rPr>
        <w:t>gjithë</w:t>
      </w:r>
      <w:r>
        <w:rPr>
          <w:color w:val="231F20"/>
          <w:spacing w:val="-9"/>
        </w:rPr>
        <w:t> </w:t>
      </w:r>
      <w:r>
        <w:rPr>
          <w:color w:val="231F20"/>
        </w:rPr>
        <w:t>veprave</w:t>
      </w:r>
      <w:r>
        <w:rPr>
          <w:color w:val="231F20"/>
          <w:spacing w:val="-9"/>
        </w:rPr>
        <w:t> </w:t>
      </w:r>
      <w:r>
        <w:rPr>
          <w:color w:val="231F20"/>
        </w:rPr>
        <w:t>të njeriut</w:t>
      </w:r>
      <w:r>
        <w:rPr>
          <w:color w:val="231F20"/>
          <w:spacing w:val="-12"/>
        </w:rPr>
        <w:t> </w:t>
      </w:r>
      <w:r>
        <w:rPr>
          <w:color w:val="231F20"/>
        </w:rPr>
        <w:t>dhe</w:t>
      </w:r>
      <w:r>
        <w:rPr>
          <w:color w:val="231F20"/>
          <w:spacing w:val="-12"/>
        </w:rPr>
        <w:t> </w:t>
      </w:r>
      <w:r>
        <w:rPr>
          <w:color w:val="231F20"/>
        </w:rPr>
        <w:t>se</w:t>
      </w:r>
      <w:r>
        <w:rPr>
          <w:color w:val="231F20"/>
          <w:spacing w:val="-12"/>
        </w:rPr>
        <w:t> </w:t>
      </w:r>
      <w:r>
        <w:rPr>
          <w:color w:val="231F20"/>
        </w:rPr>
        <w:t>nuk</w:t>
      </w:r>
      <w:r>
        <w:rPr>
          <w:color w:val="231F20"/>
          <w:spacing w:val="-12"/>
        </w:rPr>
        <w:t> </w:t>
      </w:r>
      <w:r>
        <w:rPr>
          <w:color w:val="231F20"/>
        </w:rPr>
        <w:t>ka</w:t>
      </w:r>
      <w:r>
        <w:rPr>
          <w:color w:val="231F20"/>
          <w:spacing w:val="-12"/>
        </w:rPr>
        <w:t> </w:t>
      </w:r>
      <w:r>
        <w:rPr>
          <w:color w:val="231F20"/>
        </w:rPr>
        <w:t>diçka</w:t>
      </w:r>
      <w:r>
        <w:rPr>
          <w:color w:val="231F20"/>
          <w:spacing w:val="-12"/>
        </w:rPr>
        <w:t> </w:t>
      </w:r>
      <w:r>
        <w:rPr>
          <w:color w:val="231F20"/>
        </w:rPr>
        <w:t>më</w:t>
      </w:r>
      <w:r>
        <w:rPr>
          <w:color w:val="231F20"/>
          <w:spacing w:val="-12"/>
        </w:rPr>
        <w:t> </w:t>
      </w:r>
      <w:r>
        <w:rPr>
          <w:color w:val="231F20"/>
        </w:rPr>
        <w:t>të</w:t>
      </w:r>
      <w:r>
        <w:rPr>
          <w:color w:val="231F20"/>
          <w:spacing w:val="-12"/>
        </w:rPr>
        <w:t> </w:t>
      </w:r>
      <w:r>
        <w:rPr>
          <w:color w:val="231F20"/>
        </w:rPr>
        <w:t>madhe</w:t>
      </w:r>
      <w:r>
        <w:rPr>
          <w:color w:val="231F20"/>
          <w:spacing w:val="-12"/>
        </w:rPr>
        <w:t> </w:t>
      </w:r>
      <w:r>
        <w:rPr>
          <w:color w:val="231F20"/>
        </w:rPr>
        <w:t>se</w:t>
      </w:r>
      <w:r>
        <w:rPr>
          <w:color w:val="231F20"/>
          <w:spacing w:val="-12"/>
        </w:rPr>
        <w:t> </w:t>
      </w:r>
      <w:r>
        <w:rPr>
          <w:color w:val="231F20"/>
        </w:rPr>
        <w:t>ai,</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thotë</w:t>
      </w:r>
      <w:r>
        <w:rPr>
          <w:color w:val="231F20"/>
          <w:spacing w:val="-12"/>
        </w:rPr>
        <w:t> </w:t>
      </w:r>
      <w:r>
        <w:rPr>
          <w:color w:val="231F20"/>
        </w:rPr>
        <w:t>se</w:t>
      </w:r>
      <w:r>
        <w:rPr>
          <w:color w:val="231F20"/>
          <w:spacing w:val="-12"/>
        </w:rPr>
        <w:t> </w:t>
      </w:r>
      <w:r>
        <w:rPr>
          <w:color w:val="231F20"/>
        </w:rPr>
        <w:t>çdo</w:t>
      </w:r>
      <w:r>
        <w:rPr>
          <w:color w:val="231F20"/>
          <w:spacing w:val="-12"/>
        </w:rPr>
        <w:t> </w:t>
      </w:r>
      <w:r>
        <w:rPr>
          <w:color w:val="231F20"/>
        </w:rPr>
        <w:t>namaz që falim gabim dhe me mangësi hap tek ne nga një të çarë.</w:t>
      </w:r>
    </w:p>
    <w:p>
      <w:pPr>
        <w:pStyle w:val="BodyText"/>
        <w:spacing w:line="242" w:lineRule="auto" w:before="125"/>
        <w:ind w:right="281" w:firstLine="283"/>
      </w:pPr>
      <w:r>
        <w:rPr>
          <w:color w:val="231F20"/>
        </w:rPr>
        <w:t>Pasi ta kemi besuar këtë në këtë mënyrë, jemi të detyruar t’i falim me kujdes e gjithë përkushtim namazet tona. Ndoshta do të hasni ca vështirësi në fillim, do ta sforconi veten. Por, me kalimin e kohës, ai do të bëhet pjesë e natyrës suaj. I Dërguari i Allahut (s.a.s.), i Cili për </w:t>
      </w:r>
      <w:r>
        <w:rPr>
          <w:color w:val="231F20"/>
          <w:spacing w:val="-2"/>
        </w:rPr>
        <w:t>umetin</w:t>
      </w:r>
      <w:r>
        <w:rPr>
          <w:color w:val="231F20"/>
          <w:spacing w:val="-9"/>
        </w:rPr>
        <w:t> </w:t>
      </w:r>
      <w:r>
        <w:rPr>
          <w:color w:val="231F20"/>
          <w:spacing w:val="-2"/>
        </w:rPr>
        <w:t>parapëlqente</w:t>
      </w:r>
      <w:r>
        <w:rPr>
          <w:color w:val="231F20"/>
          <w:spacing w:val="-9"/>
        </w:rPr>
        <w:t> </w:t>
      </w:r>
      <w:r>
        <w:rPr>
          <w:color w:val="231F20"/>
          <w:spacing w:val="-2"/>
        </w:rPr>
        <w:t>gjithmonë</w:t>
      </w:r>
      <w:r>
        <w:rPr>
          <w:color w:val="231F20"/>
          <w:spacing w:val="-9"/>
        </w:rPr>
        <w:t> </w:t>
      </w:r>
      <w:r>
        <w:rPr>
          <w:color w:val="231F20"/>
          <w:spacing w:val="-2"/>
        </w:rPr>
        <w:t>atë</w:t>
      </w:r>
      <w:r>
        <w:rPr>
          <w:color w:val="231F20"/>
          <w:spacing w:val="-9"/>
        </w:rPr>
        <w:t> </w:t>
      </w:r>
      <w:r>
        <w:rPr>
          <w:color w:val="231F20"/>
          <w:spacing w:val="-2"/>
        </w:rPr>
        <w:t>që</w:t>
      </w:r>
      <w:r>
        <w:rPr>
          <w:color w:val="231F20"/>
          <w:spacing w:val="-9"/>
        </w:rPr>
        <w:t> </w:t>
      </w:r>
      <w:r>
        <w:rPr>
          <w:color w:val="231F20"/>
          <w:spacing w:val="-2"/>
        </w:rPr>
        <w:t>ishte</w:t>
      </w:r>
      <w:r>
        <w:rPr>
          <w:color w:val="231F20"/>
          <w:spacing w:val="-9"/>
        </w:rPr>
        <w:t> </w:t>
      </w:r>
      <w:r>
        <w:rPr>
          <w:color w:val="231F20"/>
          <w:spacing w:val="-2"/>
        </w:rPr>
        <w:t>më</w:t>
      </w:r>
      <w:r>
        <w:rPr>
          <w:color w:val="231F20"/>
          <w:spacing w:val="-9"/>
        </w:rPr>
        <w:t> </w:t>
      </w:r>
      <w:r>
        <w:rPr>
          <w:color w:val="231F20"/>
          <w:spacing w:val="-2"/>
        </w:rPr>
        <w:t>e</w:t>
      </w:r>
      <w:r>
        <w:rPr>
          <w:color w:val="231F20"/>
          <w:spacing w:val="-9"/>
        </w:rPr>
        <w:t> </w:t>
      </w:r>
      <w:r>
        <w:rPr>
          <w:color w:val="231F20"/>
          <w:spacing w:val="-2"/>
        </w:rPr>
        <w:t>kollajtë,</w:t>
      </w:r>
      <w:r>
        <w:rPr>
          <w:color w:val="231F20"/>
          <w:spacing w:val="-9"/>
        </w:rPr>
        <w:t> </w:t>
      </w:r>
      <w:r>
        <w:rPr>
          <w:color w:val="231F20"/>
          <w:spacing w:val="-2"/>
        </w:rPr>
        <w:t>-</w:t>
      </w:r>
      <w:r>
        <w:rPr>
          <w:color w:val="231F20"/>
          <w:spacing w:val="-9"/>
        </w:rPr>
        <w:t> </w:t>
      </w:r>
      <w:r>
        <w:rPr>
          <w:color w:val="231F20"/>
          <w:spacing w:val="-2"/>
        </w:rPr>
        <w:t>sipas</w:t>
      </w:r>
      <w:r>
        <w:rPr>
          <w:color w:val="231F20"/>
          <w:spacing w:val="-9"/>
        </w:rPr>
        <w:t> </w:t>
      </w:r>
      <w:r>
        <w:rPr>
          <w:color w:val="231F20"/>
          <w:spacing w:val="-2"/>
        </w:rPr>
        <w:t>fjalëve </w:t>
      </w:r>
      <w:r>
        <w:rPr>
          <w:color w:val="231F20"/>
        </w:rPr>
        <w:t>të Ibn Mesudit (r.a.) – aq shumë e zgjaste namazin, me aq përsosmëri përpiqej ta kryente atë kur falej vetëm, saqë, për njerëzit e tjerë, të </w:t>
      </w:r>
      <w:r>
        <w:rPr>
          <w:color w:val="231F20"/>
          <w:spacing w:val="-2"/>
        </w:rPr>
        <w:t>vepruarit</w:t>
      </w:r>
      <w:r>
        <w:rPr>
          <w:color w:val="231F20"/>
          <w:spacing w:val="-11"/>
        </w:rPr>
        <w:t> </w:t>
      </w:r>
      <w:r>
        <w:rPr>
          <w:color w:val="231F20"/>
          <w:spacing w:val="-2"/>
        </w:rPr>
        <w:t>në</w:t>
      </w:r>
      <w:r>
        <w:rPr>
          <w:color w:val="231F20"/>
          <w:spacing w:val="-11"/>
        </w:rPr>
        <w:t> </w:t>
      </w:r>
      <w:r>
        <w:rPr>
          <w:color w:val="231F20"/>
          <w:spacing w:val="-2"/>
        </w:rPr>
        <w:t>mënyrë</w:t>
      </w:r>
      <w:r>
        <w:rPr>
          <w:color w:val="231F20"/>
          <w:spacing w:val="-11"/>
        </w:rPr>
        <w:t> </w:t>
      </w:r>
      <w:r>
        <w:rPr>
          <w:color w:val="231F20"/>
          <w:spacing w:val="-2"/>
        </w:rPr>
        <w:t>të</w:t>
      </w:r>
      <w:r>
        <w:rPr>
          <w:color w:val="231F20"/>
          <w:spacing w:val="-11"/>
        </w:rPr>
        <w:t> </w:t>
      </w:r>
      <w:r>
        <w:rPr>
          <w:color w:val="231F20"/>
          <w:spacing w:val="-2"/>
        </w:rPr>
        <w:t>tillë</w:t>
      </w:r>
      <w:r>
        <w:rPr>
          <w:color w:val="231F20"/>
          <w:spacing w:val="-11"/>
        </w:rPr>
        <w:t> </w:t>
      </w:r>
      <w:r>
        <w:rPr>
          <w:color w:val="231F20"/>
          <w:spacing w:val="-2"/>
        </w:rPr>
        <w:t>ishte</w:t>
      </w:r>
      <w:r>
        <w:rPr>
          <w:color w:val="231F20"/>
          <w:spacing w:val="-11"/>
        </w:rPr>
        <w:t> </w:t>
      </w:r>
      <w:r>
        <w:rPr>
          <w:color w:val="231F20"/>
          <w:spacing w:val="-2"/>
        </w:rPr>
        <w:t>mjaft</w:t>
      </w:r>
      <w:r>
        <w:rPr>
          <w:color w:val="231F20"/>
          <w:spacing w:val="-11"/>
        </w:rPr>
        <w:t> </w:t>
      </w:r>
      <w:r>
        <w:rPr>
          <w:color w:val="231F20"/>
          <w:spacing w:val="-2"/>
        </w:rPr>
        <w:t>e</w:t>
      </w:r>
      <w:r>
        <w:rPr>
          <w:color w:val="231F20"/>
          <w:spacing w:val="-11"/>
        </w:rPr>
        <w:t> </w:t>
      </w:r>
      <w:r>
        <w:rPr>
          <w:color w:val="231F20"/>
          <w:spacing w:val="-2"/>
        </w:rPr>
        <w:t>vështirë.</w:t>
      </w:r>
      <w:r>
        <w:rPr>
          <w:color w:val="231F20"/>
          <w:spacing w:val="-2"/>
          <w:position w:val="8"/>
          <w:sz w:val="14"/>
        </w:rPr>
        <w:t>86</w:t>
      </w:r>
      <w:r>
        <w:rPr>
          <w:color w:val="231F20"/>
          <w:spacing w:val="14"/>
          <w:position w:val="8"/>
          <w:sz w:val="14"/>
        </w:rPr>
        <w:t> </w:t>
      </w:r>
      <w:r>
        <w:rPr>
          <w:color w:val="231F20"/>
          <w:spacing w:val="-2"/>
        </w:rPr>
        <w:t>Por,</w:t>
      </w:r>
      <w:r>
        <w:rPr>
          <w:color w:val="231F20"/>
          <w:spacing w:val="-11"/>
        </w:rPr>
        <w:t> </w:t>
      </w:r>
      <w:r>
        <w:rPr>
          <w:color w:val="231F20"/>
          <w:spacing w:val="-2"/>
        </w:rPr>
        <w:t>kur</w:t>
      </w:r>
      <w:r>
        <w:rPr>
          <w:color w:val="231F20"/>
          <w:spacing w:val="-11"/>
        </w:rPr>
        <w:t> </w:t>
      </w:r>
      <w:r>
        <w:rPr>
          <w:color w:val="231F20"/>
          <w:spacing w:val="-2"/>
        </w:rPr>
        <w:t>falej</w:t>
      </w:r>
      <w:r>
        <w:rPr>
          <w:color w:val="231F20"/>
          <w:spacing w:val="-11"/>
        </w:rPr>
        <w:t> </w:t>
      </w:r>
      <w:r>
        <w:rPr>
          <w:color w:val="231F20"/>
          <w:spacing w:val="-2"/>
        </w:rPr>
        <w:t>bashkë </w:t>
      </w:r>
      <w:r>
        <w:rPr>
          <w:color w:val="231F20"/>
        </w:rPr>
        <w:t>me të tjerët dhe e drejtonte Ai (s.a.s.) namazin, nuk ua</w:t>
      </w:r>
      <w:r>
        <w:rPr>
          <w:color w:val="231F20"/>
          <w:spacing w:val="40"/>
        </w:rPr>
        <w:t> </w:t>
      </w:r>
      <w:r>
        <w:rPr>
          <w:color w:val="231F20"/>
        </w:rPr>
        <w:t>vështirësonte atyre faljen e namazit.</w:t>
      </w:r>
    </w:p>
    <w:p>
      <w:pPr>
        <w:pStyle w:val="BodyText"/>
        <w:spacing w:line="242" w:lineRule="auto" w:before="126"/>
        <w:ind w:right="281" w:firstLine="283"/>
      </w:pPr>
      <w:r>
        <w:rPr>
          <w:color w:val="231F20"/>
        </w:rPr>
        <w:t>Po, një person që dëshiron t’i falë namazet e tij në kuptimin e tyre të vërtetë do të sforcohet ca dhe do ta ketë pak të vështirë në fillim. Ndonjëherë do të shfaqë veprime artificiale e të shtirura, ndonjëherë tjetër të sforcuara. Mirëpo, pas njëfarë kohe, ai do t’ia dalë ta kryejë namazin</w:t>
      </w:r>
      <w:r>
        <w:rPr>
          <w:color w:val="231F20"/>
          <w:spacing w:val="-7"/>
        </w:rPr>
        <w:t> </w:t>
      </w:r>
      <w:r>
        <w:rPr>
          <w:color w:val="231F20"/>
        </w:rPr>
        <w:t>në</w:t>
      </w:r>
      <w:r>
        <w:rPr>
          <w:color w:val="231F20"/>
          <w:spacing w:val="-7"/>
        </w:rPr>
        <w:t> </w:t>
      </w:r>
      <w:r>
        <w:rPr>
          <w:color w:val="231F20"/>
        </w:rPr>
        <w:t>përputhje</w:t>
      </w:r>
      <w:r>
        <w:rPr>
          <w:color w:val="231F20"/>
          <w:spacing w:val="-7"/>
        </w:rPr>
        <w:t> </w:t>
      </w:r>
      <w:r>
        <w:rPr>
          <w:color w:val="231F20"/>
        </w:rPr>
        <w:t>me</w:t>
      </w:r>
      <w:r>
        <w:rPr>
          <w:color w:val="231F20"/>
          <w:spacing w:val="-7"/>
        </w:rPr>
        <w:t> </w:t>
      </w:r>
      <w:r>
        <w:rPr>
          <w:color w:val="231F20"/>
        </w:rPr>
        <w:t>thelbin</w:t>
      </w:r>
      <w:r>
        <w:rPr>
          <w:color w:val="231F20"/>
          <w:spacing w:val="-7"/>
        </w:rPr>
        <w:t> </w:t>
      </w:r>
      <w:r>
        <w:rPr>
          <w:color w:val="231F20"/>
        </w:rPr>
        <w:t>dhe</w:t>
      </w:r>
      <w:r>
        <w:rPr>
          <w:color w:val="231F20"/>
          <w:spacing w:val="-7"/>
        </w:rPr>
        <w:t> </w:t>
      </w:r>
      <w:r>
        <w:rPr>
          <w:color w:val="231F20"/>
        </w:rPr>
        <w:t>të</w:t>
      </w:r>
      <w:r>
        <w:rPr>
          <w:color w:val="231F20"/>
          <w:spacing w:val="-7"/>
        </w:rPr>
        <w:t> </w:t>
      </w:r>
      <w:r>
        <w:rPr>
          <w:color w:val="231F20"/>
        </w:rPr>
        <w:t>vërtetën</w:t>
      </w:r>
      <w:r>
        <w:rPr>
          <w:color w:val="231F20"/>
          <w:spacing w:val="-7"/>
        </w:rPr>
        <w:t> </w:t>
      </w:r>
      <w:r>
        <w:rPr>
          <w:color w:val="231F20"/>
        </w:rPr>
        <w:t>e</w:t>
      </w:r>
      <w:r>
        <w:rPr>
          <w:color w:val="231F20"/>
          <w:spacing w:val="-7"/>
        </w:rPr>
        <w:t> </w:t>
      </w:r>
      <w:r>
        <w:rPr>
          <w:color w:val="231F20"/>
        </w:rPr>
        <w:t>tij,</w:t>
      </w:r>
      <w:r>
        <w:rPr>
          <w:color w:val="231F20"/>
          <w:spacing w:val="-7"/>
        </w:rPr>
        <w:t> </w:t>
      </w:r>
      <w:r>
        <w:rPr>
          <w:color w:val="231F20"/>
        </w:rPr>
        <w:t>e</w:t>
      </w:r>
      <w:r>
        <w:rPr>
          <w:color w:val="231F20"/>
          <w:spacing w:val="-7"/>
        </w:rPr>
        <w:t> </w:t>
      </w:r>
      <w:r>
        <w:rPr>
          <w:color w:val="231F20"/>
        </w:rPr>
        <w:t>cila,</w:t>
      </w:r>
      <w:r>
        <w:rPr>
          <w:color w:val="231F20"/>
          <w:spacing w:val="-7"/>
        </w:rPr>
        <w:t> </w:t>
      </w:r>
      <w:r>
        <w:rPr>
          <w:color w:val="231F20"/>
        </w:rPr>
        <w:t>në</w:t>
      </w:r>
      <w:r>
        <w:rPr>
          <w:color w:val="231F20"/>
          <w:spacing w:val="-7"/>
        </w:rPr>
        <w:t> </w:t>
      </w:r>
      <w:r>
        <w:rPr>
          <w:color w:val="231F20"/>
        </w:rPr>
        <w:t>Kuran, përshkruhet nëpërmjet fjalës </w:t>
      </w:r>
      <w:r>
        <w:rPr>
          <w:i/>
          <w:color w:val="231F20"/>
        </w:rPr>
        <w:t>“ikáme”</w:t>
      </w:r>
      <w:r>
        <w:rPr>
          <w:color w:val="231F20"/>
        </w:rPr>
        <w:t>.</w:t>
      </w:r>
    </w:p>
    <w:p>
      <w:pPr>
        <w:pStyle w:val="BodyText"/>
        <w:spacing w:before="139"/>
        <w:ind w:left="0"/>
        <w:jc w:val="left"/>
      </w:pPr>
    </w:p>
    <w:p>
      <w:pPr>
        <w:pStyle w:val="Heading6"/>
        <w:numPr>
          <w:ilvl w:val="0"/>
          <w:numId w:val="14"/>
        </w:numPr>
        <w:tabs>
          <w:tab w:pos="672" w:val="left" w:leader="none"/>
        </w:tabs>
        <w:spacing w:line="240" w:lineRule="auto" w:before="1" w:after="0"/>
        <w:ind w:left="672" w:right="0" w:hanging="247"/>
        <w:jc w:val="both"/>
        <w:rPr>
          <w:color w:val="231F20"/>
        </w:rPr>
      </w:pPr>
      <w:bookmarkStart w:name="_TOC_250110" w:id="31"/>
      <w:r>
        <w:rPr>
          <w:color w:val="231F20"/>
          <w:spacing w:val="-6"/>
        </w:rPr>
        <w:t>Thellimi</w:t>
      </w:r>
      <w:r>
        <w:rPr>
          <w:color w:val="231F20"/>
          <w:spacing w:val="-5"/>
        </w:rPr>
        <w:t> </w:t>
      </w:r>
      <w:r>
        <w:rPr>
          <w:color w:val="231F20"/>
          <w:spacing w:val="-6"/>
        </w:rPr>
        <w:t>në</w:t>
      </w:r>
      <w:r>
        <w:rPr>
          <w:color w:val="231F20"/>
          <w:spacing w:val="-4"/>
        </w:rPr>
        <w:t> </w:t>
      </w:r>
      <w:bookmarkEnd w:id="31"/>
      <w:r>
        <w:rPr>
          <w:color w:val="231F20"/>
          <w:spacing w:val="-6"/>
        </w:rPr>
        <w:t>namaz</w:t>
      </w:r>
    </w:p>
    <w:p>
      <w:pPr>
        <w:pStyle w:val="BodyText"/>
        <w:spacing w:line="249" w:lineRule="auto" w:before="121"/>
        <w:ind w:right="281" w:firstLine="283"/>
      </w:pPr>
      <w:r>
        <w:rPr>
          <w:color w:val="231F20"/>
        </w:rPr>
        <w:t>Njeriu, ndryshe nga engjëjt apo qeniet shpirtërore, është një</w:t>
      </w:r>
      <w:r>
        <w:rPr>
          <w:color w:val="231F20"/>
          <w:spacing w:val="40"/>
        </w:rPr>
        <w:t> </w:t>
      </w:r>
      <w:r>
        <w:rPr>
          <w:color w:val="231F20"/>
        </w:rPr>
        <w:t>krijesë që zotëron edhe anën e tij trupore. Edhe pse shpeshherë flitet për</w:t>
      </w:r>
      <w:r>
        <w:rPr>
          <w:color w:val="231F20"/>
          <w:spacing w:val="14"/>
        </w:rPr>
        <w:t> </w:t>
      </w:r>
      <w:r>
        <w:rPr>
          <w:color w:val="231F20"/>
        </w:rPr>
        <w:t>sundimin</w:t>
      </w:r>
      <w:r>
        <w:rPr>
          <w:color w:val="231F20"/>
          <w:spacing w:val="15"/>
        </w:rPr>
        <w:t> </w:t>
      </w:r>
      <w:r>
        <w:rPr>
          <w:color w:val="231F20"/>
        </w:rPr>
        <w:t>e</w:t>
      </w:r>
      <w:r>
        <w:rPr>
          <w:color w:val="231F20"/>
          <w:spacing w:val="15"/>
        </w:rPr>
        <w:t> </w:t>
      </w:r>
      <w:r>
        <w:rPr>
          <w:color w:val="231F20"/>
        </w:rPr>
        <w:t>shpirtit</w:t>
      </w:r>
      <w:r>
        <w:rPr>
          <w:color w:val="231F20"/>
          <w:spacing w:val="15"/>
        </w:rPr>
        <w:t> </w:t>
      </w:r>
      <w:r>
        <w:rPr>
          <w:color w:val="231F20"/>
        </w:rPr>
        <w:t>te</w:t>
      </w:r>
      <w:r>
        <w:rPr>
          <w:color w:val="231F20"/>
          <w:spacing w:val="15"/>
        </w:rPr>
        <w:t> </w:t>
      </w:r>
      <w:r>
        <w:rPr>
          <w:color w:val="231F20"/>
        </w:rPr>
        <w:t>njeriu,</w:t>
      </w:r>
      <w:r>
        <w:rPr>
          <w:color w:val="231F20"/>
          <w:spacing w:val="15"/>
        </w:rPr>
        <w:t> </w:t>
      </w:r>
      <w:r>
        <w:rPr>
          <w:color w:val="231F20"/>
        </w:rPr>
        <w:t>në</w:t>
      </w:r>
      <w:r>
        <w:rPr>
          <w:color w:val="231F20"/>
          <w:spacing w:val="14"/>
        </w:rPr>
        <w:t> </w:t>
      </w:r>
      <w:r>
        <w:rPr>
          <w:color w:val="231F20"/>
        </w:rPr>
        <w:t>të</w:t>
      </w:r>
      <w:r>
        <w:rPr>
          <w:color w:val="231F20"/>
          <w:spacing w:val="15"/>
        </w:rPr>
        <w:t> </w:t>
      </w:r>
      <w:r>
        <w:rPr>
          <w:color w:val="231F20"/>
        </w:rPr>
        <w:t>shumtën</w:t>
      </w:r>
      <w:r>
        <w:rPr>
          <w:color w:val="231F20"/>
          <w:spacing w:val="15"/>
        </w:rPr>
        <w:t> </w:t>
      </w:r>
      <w:r>
        <w:rPr>
          <w:color w:val="231F20"/>
        </w:rPr>
        <w:t>e</w:t>
      </w:r>
      <w:r>
        <w:rPr>
          <w:color w:val="231F20"/>
          <w:spacing w:val="15"/>
        </w:rPr>
        <w:t> </w:t>
      </w:r>
      <w:r>
        <w:rPr>
          <w:color w:val="231F20"/>
        </w:rPr>
        <w:t>kohës</w:t>
      </w:r>
      <w:r>
        <w:rPr>
          <w:color w:val="231F20"/>
          <w:spacing w:val="15"/>
        </w:rPr>
        <w:t> </w:t>
      </w:r>
      <w:r>
        <w:rPr>
          <w:color w:val="231F20"/>
        </w:rPr>
        <w:t>ai</w:t>
      </w:r>
      <w:r>
        <w:rPr>
          <w:color w:val="231F20"/>
          <w:spacing w:val="15"/>
        </w:rPr>
        <w:t> </w:t>
      </w:r>
      <w:r>
        <w:rPr>
          <w:color w:val="231F20"/>
        </w:rPr>
        <w:t>jeton</w:t>
      </w:r>
      <w:r>
        <w:rPr>
          <w:color w:val="231F20"/>
          <w:spacing w:val="14"/>
        </w:rPr>
        <w:t> </w:t>
      </w:r>
      <w:r>
        <w:rPr>
          <w:color w:val="231F20"/>
          <w:spacing w:val="-5"/>
        </w:rPr>
        <w:t>nën</w:t>
      </w:r>
    </w:p>
    <w:p>
      <w:pPr>
        <w:pStyle w:val="BodyText"/>
        <w:ind w:left="0"/>
        <w:jc w:val="left"/>
        <w:rPr>
          <w:sz w:val="12"/>
        </w:rPr>
      </w:pPr>
      <w:r>
        <w:rPr>
          <w:sz w:val="12"/>
        </w:rPr>
        <mc:AlternateContent>
          <mc:Choice Requires="wps">
            <w:drawing>
              <wp:anchor distT="0" distB="0" distL="0" distR="0" allowOverlap="1" layoutInCell="1" locked="0" behindDoc="1" simplePos="0" relativeHeight="487632384">
                <wp:simplePos x="0" y="0"/>
                <wp:positionH relativeFrom="page">
                  <wp:posOffset>540000</wp:posOffset>
                </wp:positionH>
                <wp:positionV relativeFrom="paragraph">
                  <wp:posOffset>103315</wp:posOffset>
                </wp:positionV>
                <wp:extent cx="1080135"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135088pt;width:85.05pt;height:.1pt;mso-position-horizontal-relative:page;mso-position-vertical-relative:paragraph;z-index:-15684096;mso-wrap-distance-left:0;mso-wrap-distance-right:0" id="docshape130" coordorigin="850,163" coordsize="1701,0" path="m850,163l2551,16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85</w:t>
      </w:r>
      <w:r>
        <w:rPr>
          <w:color w:val="231F20"/>
          <w:spacing w:val="13"/>
          <w:position w:val="8"/>
          <w:sz w:val="14"/>
        </w:rPr>
        <w:t> </w:t>
      </w:r>
      <w:r>
        <w:rPr>
          <w:color w:val="231F20"/>
          <w:spacing w:val="-2"/>
          <w:sz w:val="20"/>
        </w:rPr>
        <w:t>Muslim,</w:t>
      </w:r>
      <w:r>
        <w:rPr>
          <w:color w:val="231F20"/>
          <w:spacing w:val="-3"/>
          <w:sz w:val="20"/>
        </w:rPr>
        <w:t> </w:t>
      </w:r>
      <w:r>
        <w:rPr>
          <w:color w:val="231F20"/>
          <w:spacing w:val="-2"/>
          <w:sz w:val="20"/>
        </w:rPr>
        <w:t>salátul musáfirín 141; Tirmidhí, salát 348; Ebú Dáúd, tatavvu </w:t>
      </w:r>
      <w:r>
        <w:rPr>
          <w:color w:val="231F20"/>
          <w:spacing w:val="-5"/>
          <w:sz w:val="20"/>
        </w:rPr>
        <w:t>26;</w:t>
      </w:r>
    </w:p>
    <w:p>
      <w:pPr>
        <w:spacing w:before="10"/>
        <w:ind w:left="323" w:right="0" w:firstLine="0"/>
        <w:jc w:val="left"/>
        <w:rPr>
          <w:sz w:val="20"/>
        </w:rPr>
      </w:pPr>
      <w:r>
        <w:rPr>
          <w:color w:val="231F20"/>
          <w:spacing w:val="-4"/>
          <w:sz w:val="20"/>
        </w:rPr>
        <w:t>Nesáí,</w:t>
      </w:r>
      <w:r>
        <w:rPr>
          <w:color w:val="231F20"/>
          <w:spacing w:val="-2"/>
          <w:sz w:val="20"/>
        </w:rPr>
        <w:t> </w:t>
      </w:r>
      <w:r>
        <w:rPr>
          <w:color w:val="231F20"/>
          <w:spacing w:val="-4"/>
          <w:sz w:val="20"/>
        </w:rPr>
        <w:t>kible</w:t>
      </w:r>
      <w:r>
        <w:rPr>
          <w:color w:val="231F20"/>
          <w:spacing w:val="-2"/>
          <w:sz w:val="20"/>
        </w:rPr>
        <w:t> </w:t>
      </w:r>
      <w:r>
        <w:rPr>
          <w:color w:val="231F20"/>
          <w:spacing w:val="-4"/>
          <w:sz w:val="20"/>
        </w:rPr>
        <w:t>13,</w:t>
      </w:r>
      <w:r>
        <w:rPr>
          <w:color w:val="231F20"/>
          <w:spacing w:val="-1"/>
          <w:sz w:val="20"/>
        </w:rPr>
        <w:t> </w:t>
      </w:r>
      <w:r>
        <w:rPr>
          <w:color w:val="231F20"/>
          <w:spacing w:val="-4"/>
          <w:sz w:val="20"/>
        </w:rPr>
        <w:t>kijámul</w:t>
      </w:r>
      <w:r>
        <w:rPr>
          <w:color w:val="231F20"/>
          <w:spacing w:val="-2"/>
          <w:sz w:val="20"/>
        </w:rPr>
        <w:t> </w:t>
      </w:r>
      <w:r>
        <w:rPr>
          <w:color w:val="231F20"/>
          <w:spacing w:val="-4"/>
          <w:sz w:val="20"/>
        </w:rPr>
        <w:t>lejl</w:t>
      </w:r>
      <w:r>
        <w:rPr>
          <w:color w:val="231F20"/>
          <w:spacing w:val="-2"/>
          <w:sz w:val="20"/>
        </w:rPr>
        <w:t> </w:t>
      </w:r>
      <w:r>
        <w:rPr>
          <w:color w:val="231F20"/>
          <w:spacing w:val="-4"/>
          <w:sz w:val="20"/>
        </w:rPr>
        <w:t>2,</w:t>
      </w:r>
      <w:r>
        <w:rPr>
          <w:color w:val="231F20"/>
          <w:spacing w:val="-1"/>
          <w:sz w:val="20"/>
        </w:rPr>
        <w:t> </w:t>
      </w:r>
      <w:r>
        <w:rPr>
          <w:color w:val="231F20"/>
          <w:spacing w:val="-5"/>
          <w:sz w:val="20"/>
        </w:rPr>
        <w:t>64.</w:t>
      </w:r>
    </w:p>
    <w:p>
      <w:pPr>
        <w:spacing w:before="16"/>
        <w:ind w:left="142" w:right="0" w:firstLine="0"/>
        <w:jc w:val="left"/>
        <w:rPr>
          <w:sz w:val="20"/>
        </w:rPr>
      </w:pPr>
      <w:r>
        <w:rPr>
          <w:color w:val="231F20"/>
          <w:position w:val="8"/>
          <w:sz w:val="14"/>
        </w:rPr>
        <w:t>86</w:t>
      </w:r>
      <w:r>
        <w:rPr>
          <w:color w:val="231F20"/>
          <w:spacing w:val="3"/>
          <w:position w:val="8"/>
          <w:sz w:val="14"/>
        </w:rPr>
        <w:t> </w:t>
      </w:r>
      <w:r>
        <w:rPr>
          <w:color w:val="231F20"/>
          <w:sz w:val="20"/>
        </w:rPr>
        <w:t>Buhárí,</w:t>
      </w:r>
      <w:r>
        <w:rPr>
          <w:color w:val="231F20"/>
          <w:spacing w:val="-13"/>
          <w:sz w:val="20"/>
        </w:rPr>
        <w:t> </w:t>
      </w:r>
      <w:r>
        <w:rPr>
          <w:color w:val="231F20"/>
          <w:sz w:val="20"/>
        </w:rPr>
        <w:t>tehexhxhud</w:t>
      </w:r>
      <w:r>
        <w:rPr>
          <w:color w:val="231F20"/>
          <w:spacing w:val="-12"/>
          <w:sz w:val="20"/>
        </w:rPr>
        <w:t> </w:t>
      </w:r>
      <w:r>
        <w:rPr>
          <w:color w:val="231F20"/>
          <w:sz w:val="20"/>
        </w:rPr>
        <w:t>9;</w:t>
      </w:r>
      <w:r>
        <w:rPr>
          <w:color w:val="231F20"/>
          <w:spacing w:val="-12"/>
          <w:sz w:val="20"/>
        </w:rPr>
        <w:t> </w:t>
      </w:r>
      <w:r>
        <w:rPr>
          <w:color w:val="231F20"/>
          <w:sz w:val="20"/>
        </w:rPr>
        <w:t>Muslim,</w:t>
      </w:r>
      <w:r>
        <w:rPr>
          <w:color w:val="231F20"/>
          <w:spacing w:val="-12"/>
          <w:sz w:val="20"/>
        </w:rPr>
        <w:t> </w:t>
      </w:r>
      <w:r>
        <w:rPr>
          <w:color w:val="231F20"/>
          <w:sz w:val="20"/>
        </w:rPr>
        <w:t>salátul</w:t>
      </w:r>
      <w:r>
        <w:rPr>
          <w:color w:val="231F20"/>
          <w:spacing w:val="-12"/>
          <w:sz w:val="20"/>
        </w:rPr>
        <w:t> </w:t>
      </w:r>
      <w:r>
        <w:rPr>
          <w:color w:val="231F20"/>
          <w:sz w:val="20"/>
        </w:rPr>
        <w:t>musáfirín</w:t>
      </w:r>
      <w:r>
        <w:rPr>
          <w:color w:val="231F20"/>
          <w:spacing w:val="-12"/>
          <w:sz w:val="20"/>
        </w:rPr>
        <w:t> </w:t>
      </w:r>
      <w:r>
        <w:rPr>
          <w:color w:val="231F20"/>
          <w:spacing w:val="-4"/>
          <w:sz w:val="20"/>
        </w:rPr>
        <w:t>204.</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trysninë e trupit dhe anës trupore të tij. Për këtë arsye, nuk është gjithmonë në gjendje t’i ndiejë thellësisht namazin dhe adhurimet e tjera teksa i kryen ato.</w:t>
      </w:r>
    </w:p>
    <w:p>
      <w:pPr>
        <w:pStyle w:val="BodyText"/>
        <w:spacing w:line="249" w:lineRule="auto" w:before="116"/>
        <w:ind w:right="281" w:firstLine="283"/>
      </w:pPr>
      <w:r>
        <w:rPr>
          <w:color w:val="231F20"/>
        </w:rPr>
        <w:t>Në</w:t>
      </w:r>
      <w:r>
        <w:rPr>
          <w:color w:val="231F20"/>
          <w:spacing w:val="40"/>
        </w:rPr>
        <w:t> </w:t>
      </w:r>
      <w:r>
        <w:rPr>
          <w:color w:val="231F20"/>
        </w:rPr>
        <w:t>fakt,</w:t>
      </w:r>
      <w:r>
        <w:rPr>
          <w:color w:val="231F20"/>
          <w:spacing w:val="40"/>
        </w:rPr>
        <w:t> </w:t>
      </w:r>
      <w:r>
        <w:rPr>
          <w:color w:val="231F20"/>
        </w:rPr>
        <w:t>duke</w:t>
      </w:r>
      <w:r>
        <w:rPr>
          <w:color w:val="231F20"/>
          <w:spacing w:val="40"/>
        </w:rPr>
        <w:t> </w:t>
      </w:r>
      <w:r>
        <w:rPr>
          <w:color w:val="231F20"/>
        </w:rPr>
        <w:t>iu</w:t>
      </w:r>
      <w:r>
        <w:rPr>
          <w:color w:val="231F20"/>
          <w:spacing w:val="40"/>
        </w:rPr>
        <w:t> </w:t>
      </w:r>
      <w:r>
        <w:rPr>
          <w:color w:val="231F20"/>
        </w:rPr>
        <w:t>drejtuar</w:t>
      </w:r>
      <w:r>
        <w:rPr>
          <w:color w:val="231F20"/>
          <w:spacing w:val="40"/>
        </w:rPr>
        <w:t> </w:t>
      </w:r>
      <w:r>
        <w:rPr>
          <w:color w:val="231F20"/>
        </w:rPr>
        <w:t>të</w:t>
      </w:r>
      <w:r>
        <w:rPr>
          <w:color w:val="231F20"/>
          <w:spacing w:val="40"/>
        </w:rPr>
        <w:t> </w:t>
      </w:r>
      <w:r>
        <w:rPr>
          <w:color w:val="231F20"/>
        </w:rPr>
        <w:t>Pafundmit,</w:t>
      </w:r>
      <w:r>
        <w:rPr>
          <w:color w:val="231F20"/>
          <w:spacing w:val="40"/>
        </w:rPr>
        <w:t> </w:t>
      </w:r>
      <w:r>
        <w:rPr>
          <w:color w:val="231F20"/>
        </w:rPr>
        <w:t>është</w:t>
      </w:r>
      <w:r>
        <w:rPr>
          <w:color w:val="231F20"/>
          <w:spacing w:val="40"/>
        </w:rPr>
        <w:t> </w:t>
      </w:r>
      <w:r>
        <w:rPr>
          <w:color w:val="231F20"/>
        </w:rPr>
        <w:t>e</w:t>
      </w:r>
      <w:r>
        <w:rPr>
          <w:color w:val="231F20"/>
          <w:spacing w:val="40"/>
        </w:rPr>
        <w:t> </w:t>
      </w:r>
      <w:r>
        <w:rPr>
          <w:color w:val="231F20"/>
        </w:rPr>
        <w:t>mundur</w:t>
      </w:r>
      <w:r>
        <w:rPr>
          <w:color w:val="231F20"/>
          <w:spacing w:val="40"/>
        </w:rPr>
        <w:t> </w:t>
      </w:r>
      <w:r>
        <w:rPr>
          <w:color w:val="231F20"/>
        </w:rPr>
        <w:t>që</w:t>
      </w:r>
      <w:r>
        <w:rPr>
          <w:color w:val="231F20"/>
          <w:spacing w:val="40"/>
        </w:rPr>
        <w:t> </w:t>
      </w:r>
      <w:r>
        <w:rPr>
          <w:color w:val="231F20"/>
        </w:rPr>
        <w:t>të kapet një ndjesi, një intuitë dhe një përhitje e pafund. Nuk ka kufij</w:t>
      </w:r>
      <w:r>
        <w:rPr>
          <w:color w:val="231F20"/>
          <w:spacing w:val="80"/>
          <w:w w:val="150"/>
        </w:rPr>
        <w:t> </w:t>
      </w:r>
      <w:r>
        <w:rPr>
          <w:color w:val="231F20"/>
        </w:rPr>
        <w:t>në gjërat që bëhen për të arritur tek Zoti, për ta ndier Atë dhe për t’u thelluar sa më shumë në këto çështje. Sepse Individualiteti i Allahut të Plotfuqishëm është i pafund dhe, po ashtu, mund të flitet për një pafundësi</w:t>
      </w:r>
      <w:r>
        <w:rPr>
          <w:color w:val="231F20"/>
          <w:spacing w:val="-15"/>
        </w:rPr>
        <w:t> </w:t>
      </w:r>
      <w:r>
        <w:rPr>
          <w:color w:val="231F20"/>
        </w:rPr>
        <w:t>edhe</w:t>
      </w:r>
      <w:r>
        <w:rPr>
          <w:color w:val="231F20"/>
          <w:spacing w:val="-15"/>
        </w:rPr>
        <w:t> </w:t>
      </w:r>
      <w:r>
        <w:rPr>
          <w:color w:val="231F20"/>
        </w:rPr>
        <w:t>në</w:t>
      </w:r>
      <w:r>
        <w:rPr>
          <w:color w:val="231F20"/>
          <w:spacing w:val="-15"/>
        </w:rPr>
        <w:t> </w:t>
      </w:r>
      <w:r>
        <w:rPr>
          <w:color w:val="231F20"/>
        </w:rPr>
        <w:t>çështjet</w:t>
      </w:r>
      <w:r>
        <w:rPr>
          <w:color w:val="231F20"/>
          <w:spacing w:val="-15"/>
        </w:rPr>
        <w:t> </w:t>
      </w:r>
      <w:r>
        <w:rPr>
          <w:color w:val="231F20"/>
        </w:rPr>
        <w:t>që</w:t>
      </w:r>
      <w:r>
        <w:rPr>
          <w:color w:val="231F20"/>
          <w:spacing w:val="-15"/>
        </w:rPr>
        <w:t> </w:t>
      </w:r>
      <w:r>
        <w:rPr>
          <w:color w:val="231F20"/>
        </w:rPr>
        <w:t>kanë</w:t>
      </w:r>
      <w:r>
        <w:rPr>
          <w:color w:val="231F20"/>
          <w:spacing w:val="-15"/>
        </w:rPr>
        <w:t> </w:t>
      </w:r>
      <w:r>
        <w:rPr>
          <w:color w:val="231F20"/>
        </w:rPr>
        <w:t>lidhje</w:t>
      </w:r>
      <w:r>
        <w:rPr>
          <w:color w:val="231F20"/>
          <w:spacing w:val="-15"/>
        </w:rPr>
        <w:t> </w:t>
      </w:r>
      <w:r>
        <w:rPr>
          <w:color w:val="231F20"/>
        </w:rPr>
        <w:t>me</w:t>
      </w:r>
      <w:r>
        <w:rPr>
          <w:color w:val="231F20"/>
          <w:spacing w:val="-15"/>
        </w:rPr>
        <w:t> </w:t>
      </w:r>
      <w:r>
        <w:rPr>
          <w:color w:val="231F20"/>
        </w:rPr>
        <w:t>Të.</w:t>
      </w:r>
      <w:r>
        <w:rPr>
          <w:color w:val="231F20"/>
          <w:spacing w:val="-15"/>
        </w:rPr>
        <w:t> </w:t>
      </w:r>
      <w:r>
        <w:rPr>
          <w:color w:val="231F20"/>
        </w:rPr>
        <w:t>Ekziston</w:t>
      </w:r>
      <w:r>
        <w:rPr>
          <w:color w:val="231F20"/>
          <w:spacing w:val="-15"/>
        </w:rPr>
        <w:t> </w:t>
      </w:r>
      <w:r>
        <w:rPr>
          <w:color w:val="231F20"/>
        </w:rPr>
        <w:t>mundësia</w:t>
      </w:r>
      <w:r>
        <w:rPr>
          <w:color w:val="231F20"/>
          <w:spacing w:val="-15"/>
        </w:rPr>
        <w:t> </w:t>
      </w:r>
      <w:r>
        <w:rPr>
          <w:color w:val="231F20"/>
        </w:rPr>
        <w:t>që njeriu të ndiejë gjëra të ndryshme në çdo namaz që fal. Në namazet e falura në rrugën për të arritur tek Ai, nuk mund të bëhet fjalë për një ngopje,</w:t>
      </w:r>
      <w:r>
        <w:rPr>
          <w:color w:val="231F20"/>
          <w:spacing w:val="-11"/>
        </w:rPr>
        <w:t> </w:t>
      </w:r>
      <w:r>
        <w:rPr>
          <w:color w:val="231F20"/>
        </w:rPr>
        <w:t>për</w:t>
      </w:r>
      <w:r>
        <w:rPr>
          <w:color w:val="231F20"/>
          <w:spacing w:val="-11"/>
        </w:rPr>
        <w:t> </w:t>
      </w:r>
      <w:r>
        <w:rPr>
          <w:color w:val="231F20"/>
        </w:rPr>
        <w:t>shndërrimin</w:t>
      </w:r>
      <w:r>
        <w:rPr>
          <w:color w:val="231F20"/>
          <w:spacing w:val="-11"/>
        </w:rPr>
        <w:t> </w:t>
      </w:r>
      <w:r>
        <w:rPr>
          <w:color w:val="231F20"/>
        </w:rPr>
        <w:t>e</w:t>
      </w:r>
      <w:r>
        <w:rPr>
          <w:color w:val="231F20"/>
          <w:spacing w:val="-11"/>
        </w:rPr>
        <w:t> </w:t>
      </w:r>
      <w:r>
        <w:rPr>
          <w:color w:val="231F20"/>
        </w:rPr>
        <w:t>veprimeve</w:t>
      </w:r>
      <w:r>
        <w:rPr>
          <w:color w:val="231F20"/>
          <w:spacing w:val="-11"/>
        </w:rPr>
        <w:t> </w:t>
      </w:r>
      <w:r>
        <w:rPr>
          <w:color w:val="231F20"/>
        </w:rPr>
        <w:t>në</w:t>
      </w:r>
      <w:r>
        <w:rPr>
          <w:color w:val="231F20"/>
          <w:spacing w:val="-11"/>
        </w:rPr>
        <w:t> </w:t>
      </w:r>
      <w:r>
        <w:rPr>
          <w:color w:val="231F20"/>
        </w:rPr>
        <w:t>rutinë</w:t>
      </w:r>
      <w:r>
        <w:rPr>
          <w:color w:val="231F20"/>
          <w:spacing w:val="-11"/>
        </w:rPr>
        <w:t> </w:t>
      </w:r>
      <w:r>
        <w:rPr>
          <w:color w:val="231F20"/>
        </w:rPr>
        <w:t>apo</w:t>
      </w:r>
      <w:r>
        <w:rPr>
          <w:color w:val="231F20"/>
          <w:spacing w:val="-11"/>
        </w:rPr>
        <w:t> </w:t>
      </w:r>
      <w:r>
        <w:rPr>
          <w:color w:val="231F20"/>
        </w:rPr>
        <w:t>zakone,</w:t>
      </w:r>
      <w:r>
        <w:rPr>
          <w:color w:val="231F20"/>
          <w:spacing w:val="-11"/>
        </w:rPr>
        <w:t> </w:t>
      </w:r>
      <w:r>
        <w:rPr>
          <w:color w:val="231F20"/>
        </w:rPr>
        <w:t>për</w:t>
      </w:r>
      <w:r>
        <w:rPr>
          <w:color w:val="231F20"/>
          <w:spacing w:val="-11"/>
        </w:rPr>
        <w:t> </w:t>
      </w:r>
      <w:r>
        <w:rPr>
          <w:color w:val="231F20"/>
        </w:rPr>
        <w:t>arritjen e një fundi. Nëse ndodh diçka e këtillë, kjo na përket neve dhe nefsit tonë. Çdo pandjeshmëri, bezdisje apo mërzitje që mund të na kaplojë në</w:t>
      </w:r>
      <w:r>
        <w:rPr>
          <w:color w:val="231F20"/>
          <w:spacing w:val="-11"/>
        </w:rPr>
        <w:t> </w:t>
      </w:r>
      <w:r>
        <w:rPr>
          <w:color w:val="231F20"/>
        </w:rPr>
        <w:t>lidhje</w:t>
      </w:r>
      <w:r>
        <w:rPr>
          <w:color w:val="231F20"/>
          <w:spacing w:val="-11"/>
        </w:rPr>
        <w:t> </w:t>
      </w:r>
      <w:r>
        <w:rPr>
          <w:color w:val="231F20"/>
        </w:rPr>
        <w:t>me</w:t>
      </w:r>
      <w:r>
        <w:rPr>
          <w:color w:val="231F20"/>
          <w:spacing w:val="-11"/>
        </w:rPr>
        <w:t> </w:t>
      </w:r>
      <w:r>
        <w:rPr>
          <w:color w:val="231F20"/>
        </w:rPr>
        <w:t>namazin</w:t>
      </w:r>
      <w:r>
        <w:rPr>
          <w:color w:val="231F20"/>
          <w:spacing w:val="-11"/>
        </w:rPr>
        <w:t> </w:t>
      </w:r>
      <w:r>
        <w:rPr>
          <w:color w:val="231F20"/>
        </w:rPr>
        <w:t>vjen</w:t>
      </w:r>
      <w:r>
        <w:rPr>
          <w:color w:val="231F20"/>
          <w:spacing w:val="-11"/>
        </w:rPr>
        <w:t> </w:t>
      </w:r>
      <w:r>
        <w:rPr>
          <w:color w:val="231F20"/>
        </w:rPr>
        <w:t>jo</w:t>
      </w:r>
      <w:r>
        <w:rPr>
          <w:color w:val="231F20"/>
          <w:spacing w:val="-11"/>
        </w:rPr>
        <w:t> </w:t>
      </w:r>
      <w:r>
        <w:rPr>
          <w:color w:val="231F20"/>
        </w:rPr>
        <w:t>nga</w:t>
      </w:r>
      <w:r>
        <w:rPr>
          <w:color w:val="231F20"/>
          <w:spacing w:val="-11"/>
        </w:rPr>
        <w:t> </w:t>
      </w:r>
      <w:r>
        <w:rPr>
          <w:color w:val="231F20"/>
        </w:rPr>
        <w:t>namazi,</w:t>
      </w:r>
      <w:r>
        <w:rPr>
          <w:color w:val="231F20"/>
          <w:spacing w:val="-11"/>
        </w:rPr>
        <w:t> </w:t>
      </w:r>
      <w:r>
        <w:rPr>
          <w:color w:val="231F20"/>
        </w:rPr>
        <w:t>por</w:t>
      </w:r>
      <w:r>
        <w:rPr>
          <w:color w:val="231F20"/>
          <w:spacing w:val="-11"/>
        </w:rPr>
        <w:t> </w:t>
      </w:r>
      <w:r>
        <w:rPr>
          <w:color w:val="231F20"/>
        </w:rPr>
        <w:t>si</w:t>
      </w:r>
      <w:r>
        <w:rPr>
          <w:color w:val="231F20"/>
          <w:spacing w:val="-11"/>
        </w:rPr>
        <w:t> </w:t>
      </w:r>
      <w:r>
        <w:rPr>
          <w:color w:val="231F20"/>
        </w:rPr>
        <w:t>rezultat</w:t>
      </w:r>
      <w:r>
        <w:rPr>
          <w:color w:val="231F20"/>
          <w:spacing w:val="-11"/>
        </w:rPr>
        <w:t> </w:t>
      </w:r>
      <w:r>
        <w:rPr>
          <w:color w:val="231F20"/>
        </w:rPr>
        <w:t>i</w:t>
      </w:r>
      <w:r>
        <w:rPr>
          <w:color w:val="231F20"/>
          <w:spacing w:val="-11"/>
        </w:rPr>
        <w:t> </w:t>
      </w:r>
      <w:r>
        <w:rPr>
          <w:color w:val="231F20"/>
        </w:rPr>
        <w:t>dobësisë</w:t>
      </w:r>
      <w:r>
        <w:rPr>
          <w:color w:val="231F20"/>
          <w:spacing w:val="-11"/>
        </w:rPr>
        <w:t> </w:t>
      </w:r>
      <w:r>
        <w:rPr>
          <w:color w:val="231F20"/>
        </w:rPr>
        <w:t>dhe mangësisë, të cilat i përkasin këndvështrimit tonë. Ne jemi njerëz me aftësi</w:t>
      </w:r>
      <w:r>
        <w:rPr>
          <w:color w:val="231F20"/>
          <w:spacing w:val="-12"/>
        </w:rPr>
        <w:t> </w:t>
      </w:r>
      <w:r>
        <w:rPr>
          <w:color w:val="231F20"/>
        </w:rPr>
        <w:t>të</w:t>
      </w:r>
      <w:r>
        <w:rPr>
          <w:color w:val="231F20"/>
          <w:spacing w:val="-12"/>
        </w:rPr>
        <w:t> </w:t>
      </w:r>
      <w:r>
        <w:rPr>
          <w:color w:val="231F20"/>
        </w:rPr>
        <w:t>kufizuara</w:t>
      </w:r>
      <w:r>
        <w:rPr>
          <w:color w:val="231F20"/>
          <w:spacing w:val="-12"/>
        </w:rPr>
        <w:t> </w:t>
      </w:r>
      <w:r>
        <w:rPr>
          <w:color w:val="231F20"/>
        </w:rPr>
        <w:t>në</w:t>
      </w:r>
      <w:r>
        <w:rPr>
          <w:color w:val="231F20"/>
          <w:spacing w:val="-12"/>
        </w:rPr>
        <w:t> </w:t>
      </w:r>
      <w:r>
        <w:rPr>
          <w:color w:val="231F20"/>
        </w:rPr>
        <w:t>çështjet</w:t>
      </w:r>
      <w:r>
        <w:rPr>
          <w:color w:val="231F20"/>
          <w:spacing w:val="-12"/>
        </w:rPr>
        <w:t> </w:t>
      </w:r>
      <w:r>
        <w:rPr>
          <w:color w:val="231F20"/>
        </w:rPr>
        <w:t>e</w:t>
      </w:r>
      <w:r>
        <w:rPr>
          <w:color w:val="231F20"/>
          <w:spacing w:val="-12"/>
        </w:rPr>
        <w:t> </w:t>
      </w:r>
      <w:r>
        <w:rPr>
          <w:color w:val="231F20"/>
        </w:rPr>
        <w:t>të</w:t>
      </w:r>
      <w:r>
        <w:rPr>
          <w:color w:val="231F20"/>
          <w:spacing w:val="-12"/>
        </w:rPr>
        <w:t> </w:t>
      </w:r>
      <w:r>
        <w:rPr>
          <w:color w:val="231F20"/>
        </w:rPr>
        <w:t>parit,</w:t>
      </w:r>
      <w:r>
        <w:rPr>
          <w:color w:val="231F20"/>
          <w:spacing w:val="-12"/>
        </w:rPr>
        <w:t> </w:t>
      </w:r>
      <w:r>
        <w:rPr>
          <w:color w:val="231F20"/>
        </w:rPr>
        <w:t>të</w:t>
      </w:r>
      <w:r>
        <w:rPr>
          <w:color w:val="231F20"/>
          <w:spacing w:val="-12"/>
        </w:rPr>
        <w:t> </w:t>
      </w:r>
      <w:r>
        <w:rPr>
          <w:color w:val="231F20"/>
        </w:rPr>
        <w:t>ndierit</w:t>
      </w:r>
      <w:r>
        <w:rPr>
          <w:color w:val="231F20"/>
          <w:spacing w:val="-12"/>
        </w:rPr>
        <w:t> </w:t>
      </w:r>
      <w:r>
        <w:rPr>
          <w:color w:val="231F20"/>
        </w:rPr>
        <w:t>dhe</w:t>
      </w:r>
      <w:r>
        <w:rPr>
          <w:color w:val="231F20"/>
          <w:spacing w:val="-12"/>
        </w:rPr>
        <w:t> </w:t>
      </w:r>
      <w:r>
        <w:rPr>
          <w:color w:val="231F20"/>
        </w:rPr>
        <w:t>të</w:t>
      </w:r>
      <w:r>
        <w:rPr>
          <w:color w:val="231F20"/>
          <w:spacing w:val="-12"/>
        </w:rPr>
        <w:t> </w:t>
      </w:r>
      <w:r>
        <w:rPr>
          <w:color w:val="231F20"/>
        </w:rPr>
        <w:t>të</w:t>
      </w:r>
      <w:r>
        <w:rPr>
          <w:color w:val="231F20"/>
          <w:spacing w:val="-12"/>
        </w:rPr>
        <w:t> </w:t>
      </w:r>
      <w:r>
        <w:rPr>
          <w:color w:val="231F20"/>
        </w:rPr>
        <w:t>perceptuarit. Ai e shpalos veten para nesh me një pasqyrim të ndryshëm në çdo çast. Por, ngaqë nuk i mendojmë këto – ç’është e vërteta, një çështje themelore</w:t>
      </w:r>
      <w:r>
        <w:rPr>
          <w:color w:val="231F20"/>
          <w:spacing w:val="-7"/>
        </w:rPr>
        <w:t> </w:t>
      </w:r>
      <w:r>
        <w:rPr>
          <w:color w:val="231F20"/>
        </w:rPr>
        <w:t>e</w:t>
      </w:r>
      <w:r>
        <w:rPr>
          <w:color w:val="231F20"/>
          <w:spacing w:val="-7"/>
        </w:rPr>
        <w:t> </w:t>
      </w:r>
      <w:r>
        <w:rPr>
          <w:color w:val="231F20"/>
        </w:rPr>
        <w:t>punës</w:t>
      </w:r>
      <w:r>
        <w:rPr>
          <w:color w:val="231F20"/>
          <w:spacing w:val="-7"/>
        </w:rPr>
        <w:t> </w:t>
      </w:r>
      <w:r>
        <w:rPr>
          <w:color w:val="231F20"/>
        </w:rPr>
        <w:t>sonë</w:t>
      </w:r>
      <w:r>
        <w:rPr>
          <w:color w:val="231F20"/>
          <w:spacing w:val="-7"/>
        </w:rPr>
        <w:t> </w:t>
      </w:r>
      <w:r>
        <w:rPr>
          <w:color w:val="231F20"/>
        </w:rPr>
        <w:t>është</w:t>
      </w:r>
      <w:r>
        <w:rPr>
          <w:color w:val="231F20"/>
          <w:spacing w:val="-7"/>
        </w:rPr>
        <w:t> </w:t>
      </w:r>
      <w:r>
        <w:rPr>
          <w:color w:val="231F20"/>
        </w:rPr>
        <w:t>edhe</w:t>
      </w:r>
      <w:r>
        <w:rPr>
          <w:color w:val="231F20"/>
          <w:spacing w:val="-7"/>
        </w:rPr>
        <w:t> </w:t>
      </w:r>
      <w:r>
        <w:rPr>
          <w:color w:val="231F20"/>
        </w:rPr>
        <w:t>meditimi</w:t>
      </w:r>
      <w:r>
        <w:rPr>
          <w:color w:val="231F20"/>
          <w:spacing w:val="-7"/>
        </w:rPr>
        <w:t> </w:t>
      </w:r>
      <w:r>
        <w:rPr>
          <w:color w:val="231F20"/>
        </w:rPr>
        <w:t>–</w:t>
      </w:r>
      <w:r>
        <w:rPr>
          <w:color w:val="231F20"/>
          <w:spacing w:val="-7"/>
        </w:rPr>
        <w:t> </w:t>
      </w:r>
      <w:r>
        <w:rPr>
          <w:color w:val="231F20"/>
        </w:rPr>
        <w:t>dhe</w:t>
      </w:r>
      <w:r>
        <w:rPr>
          <w:color w:val="231F20"/>
          <w:spacing w:val="-7"/>
        </w:rPr>
        <w:t> </w:t>
      </w:r>
      <w:r>
        <w:rPr>
          <w:color w:val="231F20"/>
        </w:rPr>
        <w:t>ngaqë</w:t>
      </w:r>
      <w:r>
        <w:rPr>
          <w:color w:val="231F20"/>
          <w:spacing w:val="-7"/>
        </w:rPr>
        <w:t> </w:t>
      </w:r>
      <w:r>
        <w:rPr>
          <w:color w:val="231F20"/>
        </w:rPr>
        <w:t>nuk</w:t>
      </w:r>
      <w:r>
        <w:rPr>
          <w:color w:val="231F20"/>
          <w:spacing w:val="-7"/>
        </w:rPr>
        <w:t> </w:t>
      </w:r>
      <w:r>
        <w:rPr>
          <w:color w:val="231F20"/>
        </w:rPr>
        <w:t>i</w:t>
      </w:r>
      <w:r>
        <w:rPr>
          <w:color w:val="231F20"/>
          <w:spacing w:val="-7"/>
        </w:rPr>
        <w:t> </w:t>
      </w:r>
      <w:r>
        <w:rPr>
          <w:color w:val="231F20"/>
        </w:rPr>
        <w:t>qasemi në këtë mënyrë kësaj meseleje, edhe gjërat më të gjalla, më tërheqëse dhe më shumëngjyrëshe, befas, në sytë tanë ngurtësohen e zbehen. Kështu, nuk arrijmë t’i ndiejmë ato çfarë duhen ndier; çdo gjë ngec</w:t>
      </w:r>
      <w:r>
        <w:rPr>
          <w:color w:val="231F20"/>
          <w:spacing w:val="80"/>
        </w:rPr>
        <w:t> </w:t>
      </w:r>
      <w:r>
        <w:rPr>
          <w:color w:val="231F20"/>
        </w:rPr>
        <w:t>te format dhe pamja e jashtme. Duket sikur jemi duke falur namazin, ulemi</w:t>
      </w:r>
      <w:r>
        <w:rPr>
          <w:color w:val="231F20"/>
          <w:spacing w:val="-13"/>
        </w:rPr>
        <w:t> </w:t>
      </w:r>
      <w:r>
        <w:rPr>
          <w:color w:val="231F20"/>
        </w:rPr>
        <w:t>dhe</w:t>
      </w:r>
      <w:r>
        <w:rPr>
          <w:color w:val="231F20"/>
          <w:spacing w:val="-13"/>
        </w:rPr>
        <w:t> </w:t>
      </w:r>
      <w:r>
        <w:rPr>
          <w:color w:val="231F20"/>
        </w:rPr>
        <w:t>ngrihemi,</w:t>
      </w:r>
      <w:r>
        <w:rPr>
          <w:color w:val="231F20"/>
          <w:spacing w:val="-13"/>
        </w:rPr>
        <w:t> </w:t>
      </w:r>
      <w:r>
        <w:rPr>
          <w:color w:val="231F20"/>
        </w:rPr>
        <w:t>por</w:t>
      </w:r>
      <w:r>
        <w:rPr>
          <w:color w:val="231F20"/>
          <w:spacing w:val="-13"/>
        </w:rPr>
        <w:t> </w:t>
      </w:r>
      <w:r>
        <w:rPr>
          <w:color w:val="231F20"/>
        </w:rPr>
        <w:t>namazi</w:t>
      </w:r>
      <w:r>
        <w:rPr>
          <w:color w:val="231F20"/>
          <w:spacing w:val="-13"/>
        </w:rPr>
        <w:t> </w:t>
      </w:r>
      <w:r>
        <w:rPr>
          <w:color w:val="231F20"/>
        </w:rPr>
        <w:t>që</w:t>
      </w:r>
      <w:r>
        <w:rPr>
          <w:color w:val="231F20"/>
          <w:spacing w:val="-13"/>
        </w:rPr>
        <w:t> </w:t>
      </w:r>
      <w:r>
        <w:rPr>
          <w:color w:val="231F20"/>
        </w:rPr>
        <w:t>falim</w:t>
      </w:r>
      <w:r>
        <w:rPr>
          <w:color w:val="231F20"/>
          <w:spacing w:val="-13"/>
        </w:rPr>
        <w:t> </w:t>
      </w:r>
      <w:r>
        <w:rPr>
          <w:color w:val="231F20"/>
        </w:rPr>
        <w:t>nuk</w:t>
      </w:r>
      <w:r>
        <w:rPr>
          <w:color w:val="231F20"/>
          <w:spacing w:val="-13"/>
        </w:rPr>
        <w:t> </w:t>
      </w:r>
      <w:r>
        <w:rPr>
          <w:color w:val="231F20"/>
        </w:rPr>
        <w:t>është</w:t>
      </w:r>
      <w:r>
        <w:rPr>
          <w:color w:val="231F20"/>
          <w:spacing w:val="-13"/>
        </w:rPr>
        <w:t> </w:t>
      </w:r>
      <w:r>
        <w:rPr>
          <w:color w:val="231F20"/>
        </w:rPr>
        <w:t>namaz</w:t>
      </w:r>
      <w:r>
        <w:rPr>
          <w:color w:val="231F20"/>
          <w:spacing w:val="-13"/>
        </w:rPr>
        <w:t> </w:t>
      </w:r>
      <w:r>
        <w:rPr>
          <w:color w:val="231F20"/>
        </w:rPr>
        <w:t>në</w:t>
      </w:r>
      <w:r>
        <w:rPr>
          <w:color w:val="231F20"/>
          <w:spacing w:val="-13"/>
        </w:rPr>
        <w:t> </w:t>
      </w:r>
      <w:r>
        <w:rPr>
          <w:color w:val="231F20"/>
        </w:rPr>
        <w:t>kuptimin e tij të vërtetë. Kryesorja është falja e namazit duke ndier thellësinë karakteristike të çdo pjese përbërese të tij.</w:t>
      </w:r>
    </w:p>
    <w:p>
      <w:pPr>
        <w:pStyle w:val="BodyText"/>
        <w:spacing w:line="249" w:lineRule="auto" w:before="137"/>
        <w:ind w:right="281" w:firstLine="283"/>
      </w:pPr>
      <w:r>
        <w:rPr>
          <w:color w:val="231F20"/>
        </w:rPr>
        <w:t>Robi, teksa nga njëra anë është duke marrë abdes, nga ana tjetër duhet</w:t>
      </w:r>
      <w:r>
        <w:rPr>
          <w:color w:val="231F20"/>
          <w:spacing w:val="-4"/>
        </w:rPr>
        <w:t> </w:t>
      </w:r>
      <w:r>
        <w:rPr>
          <w:color w:val="231F20"/>
        </w:rPr>
        <w:t>të</w:t>
      </w:r>
      <w:r>
        <w:rPr>
          <w:color w:val="231F20"/>
          <w:spacing w:val="-4"/>
        </w:rPr>
        <w:t> </w:t>
      </w:r>
      <w:r>
        <w:rPr>
          <w:color w:val="231F20"/>
        </w:rPr>
        <w:t>thellohet</w:t>
      </w:r>
      <w:r>
        <w:rPr>
          <w:color w:val="231F20"/>
          <w:spacing w:val="-4"/>
        </w:rPr>
        <w:t> </w:t>
      </w:r>
      <w:r>
        <w:rPr>
          <w:color w:val="231F20"/>
        </w:rPr>
        <w:t>në</w:t>
      </w:r>
      <w:r>
        <w:rPr>
          <w:color w:val="231F20"/>
          <w:spacing w:val="-4"/>
        </w:rPr>
        <w:t> </w:t>
      </w:r>
      <w:r>
        <w:rPr>
          <w:color w:val="231F20"/>
        </w:rPr>
        <w:t>mendimet</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Ai</w:t>
      </w:r>
      <w:r>
        <w:rPr>
          <w:color w:val="231F20"/>
          <w:spacing w:val="-4"/>
        </w:rPr>
        <w:t> </w:t>
      </w:r>
      <w:r>
        <w:rPr>
          <w:color w:val="231F20"/>
        </w:rPr>
        <w:t>mendon</w:t>
      </w:r>
      <w:r>
        <w:rPr>
          <w:color w:val="231F20"/>
          <w:spacing w:val="-4"/>
        </w:rPr>
        <w:t> </w:t>
      </w:r>
      <w:r>
        <w:rPr>
          <w:color w:val="231F20"/>
        </w:rPr>
        <w:t>se,</w:t>
      </w:r>
      <w:r>
        <w:rPr>
          <w:color w:val="231F20"/>
          <w:spacing w:val="-4"/>
        </w:rPr>
        <w:t> </w:t>
      </w:r>
      <w:r>
        <w:rPr>
          <w:color w:val="231F20"/>
        </w:rPr>
        <w:t>bashkë</w:t>
      </w:r>
      <w:r>
        <w:rPr>
          <w:color w:val="231F20"/>
          <w:spacing w:val="-4"/>
        </w:rPr>
        <w:t> </w:t>
      </w:r>
      <w:r>
        <w:rPr>
          <w:color w:val="231F20"/>
        </w:rPr>
        <w:t>me</w:t>
      </w:r>
      <w:r>
        <w:rPr>
          <w:color w:val="231F20"/>
          <w:spacing w:val="-4"/>
        </w:rPr>
        <w:t> </w:t>
      </w:r>
      <w:r>
        <w:rPr>
          <w:color w:val="231F20"/>
        </w:rPr>
        <w:t>ujin</w:t>
      </w:r>
      <w:r>
        <w:rPr>
          <w:color w:val="231F20"/>
          <w:spacing w:val="-4"/>
        </w:rPr>
        <w:t> </w:t>
      </w:r>
      <w:r>
        <w:rPr>
          <w:color w:val="231F20"/>
        </w:rPr>
        <w:t>që rrjedh nga gjymtyrët e tij, shpëton edhe nga papastërtitë e gjynaheve. Aq sa vepron me një ndjeshmëri maksimale që të mos stërpiket nga ky ujë, në një kuptim, i ndotur me gjynahe. Kur lan fytyrën, duhet të mendojë</w:t>
      </w:r>
      <w:r>
        <w:rPr>
          <w:color w:val="231F20"/>
          <w:spacing w:val="23"/>
        </w:rPr>
        <w:t> </w:t>
      </w:r>
      <w:r>
        <w:rPr>
          <w:color w:val="231F20"/>
        </w:rPr>
        <w:t>në</w:t>
      </w:r>
      <w:r>
        <w:rPr>
          <w:color w:val="231F20"/>
          <w:spacing w:val="23"/>
        </w:rPr>
        <w:t> </w:t>
      </w:r>
      <w:r>
        <w:rPr>
          <w:color w:val="231F20"/>
        </w:rPr>
        <w:t>këtë</w:t>
      </w:r>
      <w:r>
        <w:rPr>
          <w:color w:val="231F20"/>
          <w:spacing w:val="24"/>
        </w:rPr>
        <w:t> </w:t>
      </w:r>
      <w:r>
        <w:rPr>
          <w:color w:val="231F20"/>
        </w:rPr>
        <w:t>mënyrë:</w:t>
      </w:r>
      <w:r>
        <w:rPr>
          <w:color w:val="231F20"/>
          <w:spacing w:val="23"/>
        </w:rPr>
        <w:t> </w:t>
      </w:r>
      <w:r>
        <w:rPr>
          <w:color w:val="231F20"/>
        </w:rPr>
        <w:t>“Fytyra</w:t>
      </w:r>
      <w:r>
        <w:rPr>
          <w:color w:val="231F20"/>
          <w:spacing w:val="24"/>
        </w:rPr>
        <w:t> </w:t>
      </w:r>
      <w:r>
        <w:rPr>
          <w:color w:val="231F20"/>
        </w:rPr>
        <w:t>po</w:t>
      </w:r>
      <w:r>
        <w:rPr>
          <w:color w:val="231F20"/>
          <w:spacing w:val="23"/>
        </w:rPr>
        <w:t> </w:t>
      </w:r>
      <w:r>
        <w:rPr>
          <w:color w:val="231F20"/>
        </w:rPr>
        <w:t>më</w:t>
      </w:r>
      <w:r>
        <w:rPr>
          <w:color w:val="231F20"/>
          <w:spacing w:val="23"/>
        </w:rPr>
        <w:t> </w:t>
      </w:r>
      <w:r>
        <w:rPr>
          <w:color w:val="231F20"/>
        </w:rPr>
        <w:t>pastrohet</w:t>
      </w:r>
      <w:r>
        <w:rPr>
          <w:color w:val="231F20"/>
          <w:spacing w:val="24"/>
        </w:rPr>
        <w:t> </w:t>
      </w:r>
      <w:r>
        <w:rPr>
          <w:color w:val="231F20"/>
        </w:rPr>
        <w:t>nga</w:t>
      </w:r>
      <w:r>
        <w:rPr>
          <w:color w:val="231F20"/>
          <w:spacing w:val="23"/>
        </w:rPr>
        <w:t> </w:t>
      </w:r>
      <w:r>
        <w:rPr>
          <w:color w:val="231F20"/>
        </w:rPr>
        <w:t>ato</w:t>
      </w:r>
      <w:r>
        <w:rPr>
          <w:color w:val="231F20"/>
          <w:spacing w:val="24"/>
        </w:rPr>
        <w:t> </w:t>
      </w:r>
      <w:r>
        <w:rPr>
          <w:color w:val="231F20"/>
        </w:rPr>
        <w:t>gjëra</w:t>
      </w:r>
      <w:r>
        <w:rPr>
          <w:color w:val="231F20"/>
          <w:spacing w:val="23"/>
        </w:rPr>
        <w:t> </w:t>
      </w:r>
      <w:r>
        <w:rPr>
          <w:color w:val="231F20"/>
          <w:spacing w:val="-5"/>
        </w:rPr>
        <w:t>që</w:t>
      </w:r>
    </w:p>
    <w:p>
      <w:pPr>
        <w:pStyle w:val="BodyText"/>
        <w:spacing w:after="0" w:line="249" w:lineRule="auto"/>
        <w:sectPr>
          <w:pgSz w:w="8400" w:h="11910"/>
          <w:pgMar w:header="810" w:footer="0" w:top="1080" w:bottom="280" w:left="708" w:right="566"/>
        </w:sectPr>
      </w:pPr>
    </w:p>
    <w:p>
      <w:pPr>
        <w:pStyle w:val="BodyText"/>
        <w:spacing w:line="249" w:lineRule="auto" w:before="107"/>
        <w:ind w:right="282"/>
      </w:pPr>
      <w:r>
        <w:rPr>
          <w:color w:val="231F20"/>
        </w:rPr>
        <w:t>mund të më nxjerrin faqezi në botën tjetër, po më zbardhet. Zoti im, në</w:t>
      </w:r>
      <w:r>
        <w:rPr>
          <w:color w:val="231F20"/>
          <w:spacing w:val="-9"/>
        </w:rPr>
        <w:t> </w:t>
      </w:r>
      <w:r>
        <w:rPr>
          <w:color w:val="231F20"/>
        </w:rPr>
        <w:t>atë</w:t>
      </w:r>
      <w:r>
        <w:rPr>
          <w:color w:val="231F20"/>
          <w:spacing w:val="-9"/>
        </w:rPr>
        <w:t> </w:t>
      </w:r>
      <w:r>
        <w:rPr>
          <w:color w:val="231F20"/>
        </w:rPr>
        <w:t>ditë</w:t>
      </w:r>
      <w:r>
        <w:rPr>
          <w:color w:val="231F20"/>
          <w:spacing w:val="-9"/>
        </w:rPr>
        <w:t> </w:t>
      </w:r>
      <w:r>
        <w:rPr>
          <w:color w:val="231F20"/>
        </w:rPr>
        <w:t>kur</w:t>
      </w:r>
      <w:r>
        <w:rPr>
          <w:color w:val="231F20"/>
          <w:spacing w:val="-9"/>
        </w:rPr>
        <w:t> </w:t>
      </w:r>
      <w:r>
        <w:rPr>
          <w:color w:val="231F20"/>
        </w:rPr>
        <w:t>një</w:t>
      </w:r>
      <w:r>
        <w:rPr>
          <w:color w:val="231F20"/>
          <w:spacing w:val="-9"/>
        </w:rPr>
        <w:t> </w:t>
      </w:r>
      <w:r>
        <w:rPr>
          <w:color w:val="231F20"/>
        </w:rPr>
        <w:t>pjesë</w:t>
      </w:r>
      <w:r>
        <w:rPr>
          <w:color w:val="231F20"/>
          <w:spacing w:val="-9"/>
        </w:rPr>
        <w:t> </w:t>
      </w:r>
      <w:r>
        <w:rPr>
          <w:color w:val="231F20"/>
        </w:rPr>
        <w:t>e</w:t>
      </w:r>
      <w:r>
        <w:rPr>
          <w:color w:val="231F20"/>
          <w:spacing w:val="-9"/>
        </w:rPr>
        <w:t> </w:t>
      </w:r>
      <w:r>
        <w:rPr>
          <w:color w:val="231F20"/>
        </w:rPr>
        <w:t>fytyrave</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jenë</w:t>
      </w:r>
      <w:r>
        <w:rPr>
          <w:color w:val="231F20"/>
          <w:spacing w:val="-9"/>
        </w:rPr>
        <w:t> </w:t>
      </w:r>
      <w:r>
        <w:rPr>
          <w:color w:val="231F20"/>
        </w:rPr>
        <w:t>jashtëzakonisht</w:t>
      </w:r>
      <w:r>
        <w:rPr>
          <w:color w:val="231F20"/>
          <w:spacing w:val="-9"/>
        </w:rPr>
        <w:t> </w:t>
      </w:r>
      <w:r>
        <w:rPr>
          <w:color w:val="231F20"/>
        </w:rPr>
        <w:t>të</w:t>
      </w:r>
      <w:r>
        <w:rPr>
          <w:color w:val="231F20"/>
          <w:spacing w:val="-9"/>
        </w:rPr>
        <w:t> </w:t>
      </w:r>
      <w:r>
        <w:rPr>
          <w:color w:val="231F20"/>
        </w:rPr>
        <w:t>bardha e një pjesë tjetër sterrë të zeza, më bëj edhe mua nga faqebardhët!”</w:t>
      </w:r>
    </w:p>
    <w:p>
      <w:pPr>
        <w:pStyle w:val="BodyText"/>
        <w:spacing w:line="249" w:lineRule="auto" w:before="116"/>
        <w:ind w:right="281" w:firstLine="283"/>
      </w:pPr>
      <w:r>
        <w:rPr>
          <w:color w:val="231F20"/>
        </w:rPr>
        <w:t>Është shumë e rëndësishme që të gjitha këto të ndihen thellësisht, </w:t>
      </w:r>
      <w:r>
        <w:rPr>
          <w:color w:val="231F20"/>
          <w:spacing w:val="-2"/>
        </w:rPr>
        <w:t>veçanërisht</w:t>
      </w:r>
      <w:r>
        <w:rPr>
          <w:color w:val="231F20"/>
          <w:spacing w:val="-15"/>
        </w:rPr>
        <w:t> </w:t>
      </w:r>
      <w:r>
        <w:rPr>
          <w:color w:val="231F20"/>
          <w:spacing w:val="-2"/>
        </w:rPr>
        <w:t>në</w:t>
      </w:r>
      <w:r>
        <w:rPr>
          <w:color w:val="231F20"/>
          <w:spacing w:val="-13"/>
        </w:rPr>
        <w:t> </w:t>
      </w:r>
      <w:r>
        <w:rPr>
          <w:color w:val="231F20"/>
          <w:spacing w:val="-2"/>
        </w:rPr>
        <w:t>pikën</w:t>
      </w:r>
      <w:r>
        <w:rPr>
          <w:color w:val="231F20"/>
          <w:spacing w:val="-13"/>
        </w:rPr>
        <w:t> </w:t>
      </w:r>
      <w:r>
        <w:rPr>
          <w:color w:val="231F20"/>
          <w:spacing w:val="-2"/>
        </w:rPr>
        <w:t>e</w:t>
      </w:r>
      <w:r>
        <w:rPr>
          <w:color w:val="231F20"/>
          <w:spacing w:val="-13"/>
        </w:rPr>
        <w:t> </w:t>
      </w:r>
      <w:r>
        <w:rPr>
          <w:color w:val="231F20"/>
          <w:spacing w:val="-2"/>
        </w:rPr>
        <w:t>përqendrimit</w:t>
      </w:r>
      <w:r>
        <w:rPr>
          <w:color w:val="231F20"/>
          <w:spacing w:val="-13"/>
        </w:rPr>
        <w:t> </w:t>
      </w:r>
      <w:r>
        <w:rPr>
          <w:color w:val="231F20"/>
          <w:spacing w:val="-2"/>
        </w:rPr>
        <w:t>në</w:t>
      </w:r>
      <w:r>
        <w:rPr>
          <w:color w:val="231F20"/>
          <w:spacing w:val="-13"/>
        </w:rPr>
        <w:t> </w:t>
      </w:r>
      <w:r>
        <w:rPr>
          <w:color w:val="231F20"/>
          <w:spacing w:val="-2"/>
        </w:rPr>
        <w:t>namaz.</w:t>
      </w:r>
      <w:r>
        <w:rPr>
          <w:color w:val="231F20"/>
          <w:spacing w:val="-13"/>
        </w:rPr>
        <w:t> </w:t>
      </w:r>
      <w:r>
        <w:rPr>
          <w:color w:val="231F20"/>
          <w:spacing w:val="-2"/>
        </w:rPr>
        <w:t>Nëse</w:t>
      </w:r>
      <w:r>
        <w:rPr>
          <w:color w:val="231F20"/>
          <w:spacing w:val="-13"/>
        </w:rPr>
        <w:t> </w:t>
      </w:r>
      <w:r>
        <w:rPr>
          <w:color w:val="231F20"/>
          <w:spacing w:val="-2"/>
        </w:rPr>
        <w:t>do</w:t>
      </w:r>
      <w:r>
        <w:rPr>
          <w:color w:val="231F20"/>
          <w:spacing w:val="-13"/>
        </w:rPr>
        <w:t> </w:t>
      </w:r>
      <w:r>
        <w:rPr>
          <w:color w:val="231F20"/>
          <w:spacing w:val="-2"/>
        </w:rPr>
        <w:t>t’i</w:t>
      </w:r>
      <w:r>
        <w:rPr>
          <w:color w:val="231F20"/>
          <w:spacing w:val="-13"/>
        </w:rPr>
        <w:t> </w:t>
      </w:r>
      <w:r>
        <w:rPr>
          <w:color w:val="231F20"/>
          <w:spacing w:val="-2"/>
        </w:rPr>
        <w:t>falni</w:t>
      </w:r>
      <w:r>
        <w:rPr>
          <w:color w:val="231F20"/>
          <w:spacing w:val="-13"/>
        </w:rPr>
        <w:t> </w:t>
      </w:r>
      <w:r>
        <w:rPr>
          <w:color w:val="231F20"/>
          <w:spacing w:val="-2"/>
        </w:rPr>
        <w:t>namazet </w:t>
      </w:r>
      <w:r>
        <w:rPr>
          <w:color w:val="231F20"/>
        </w:rPr>
        <w:t>duke</w:t>
      </w:r>
      <w:r>
        <w:rPr>
          <w:color w:val="231F20"/>
          <w:spacing w:val="-4"/>
        </w:rPr>
        <w:t> </w:t>
      </w:r>
      <w:r>
        <w:rPr>
          <w:color w:val="231F20"/>
        </w:rPr>
        <w:t>u</w:t>
      </w:r>
      <w:r>
        <w:rPr>
          <w:color w:val="231F20"/>
          <w:spacing w:val="-4"/>
        </w:rPr>
        <w:t> </w:t>
      </w:r>
      <w:r>
        <w:rPr>
          <w:color w:val="231F20"/>
        </w:rPr>
        <w:t>zhytur</w:t>
      </w:r>
      <w:r>
        <w:rPr>
          <w:color w:val="231F20"/>
          <w:spacing w:val="-4"/>
        </w:rPr>
        <w:t> </w:t>
      </w:r>
      <w:r>
        <w:rPr>
          <w:color w:val="231F20"/>
        </w:rPr>
        <w:t>në</w:t>
      </w:r>
      <w:r>
        <w:rPr>
          <w:color w:val="231F20"/>
          <w:spacing w:val="-4"/>
        </w:rPr>
        <w:t> </w:t>
      </w:r>
      <w:r>
        <w:rPr>
          <w:color w:val="231F20"/>
        </w:rPr>
        <w:t>ndjesi</w:t>
      </w:r>
      <w:r>
        <w:rPr>
          <w:color w:val="231F20"/>
          <w:spacing w:val="-4"/>
        </w:rPr>
        <w:t> </w:t>
      </w:r>
      <w:r>
        <w:rPr>
          <w:color w:val="231F20"/>
        </w:rPr>
        <w:t>kaq</w:t>
      </w:r>
      <w:r>
        <w:rPr>
          <w:color w:val="231F20"/>
          <w:spacing w:val="-4"/>
        </w:rPr>
        <w:t> </w:t>
      </w:r>
      <w:r>
        <w:rPr>
          <w:color w:val="231F20"/>
        </w:rPr>
        <w:t>të</w:t>
      </w:r>
      <w:r>
        <w:rPr>
          <w:color w:val="231F20"/>
          <w:spacing w:val="-4"/>
        </w:rPr>
        <w:t> </w:t>
      </w:r>
      <w:r>
        <w:rPr>
          <w:color w:val="231F20"/>
        </w:rPr>
        <w:t>thella,</w:t>
      </w:r>
      <w:r>
        <w:rPr>
          <w:color w:val="231F20"/>
          <w:spacing w:val="-4"/>
        </w:rPr>
        <w:t> </w:t>
      </w:r>
      <w:r>
        <w:rPr>
          <w:color w:val="231F20"/>
        </w:rPr>
        <w:t>para</w:t>
      </w:r>
      <w:r>
        <w:rPr>
          <w:color w:val="231F20"/>
          <w:spacing w:val="-4"/>
        </w:rPr>
        <w:t> </w:t>
      </w:r>
      <w:r>
        <w:rPr>
          <w:color w:val="231F20"/>
        </w:rPr>
        <w:t>jush</w:t>
      </w:r>
      <w:r>
        <w:rPr>
          <w:color w:val="231F20"/>
          <w:spacing w:val="-4"/>
        </w:rPr>
        <w:t> </w:t>
      </w:r>
      <w:r>
        <w:rPr>
          <w:color w:val="231F20"/>
        </w:rPr>
        <w:t>mund</w:t>
      </w:r>
      <w:r>
        <w:rPr>
          <w:color w:val="231F20"/>
          <w:spacing w:val="-4"/>
        </w:rPr>
        <w:t> </w:t>
      </w:r>
      <w:r>
        <w:rPr>
          <w:color w:val="231F20"/>
        </w:rPr>
        <w:t>të</w:t>
      </w:r>
      <w:r>
        <w:rPr>
          <w:color w:val="231F20"/>
          <w:spacing w:val="-4"/>
        </w:rPr>
        <w:t> </w:t>
      </w:r>
      <w:r>
        <w:rPr>
          <w:color w:val="231F20"/>
        </w:rPr>
        <w:t>hapet</w:t>
      </w:r>
      <w:r>
        <w:rPr>
          <w:color w:val="231F20"/>
          <w:spacing w:val="-4"/>
        </w:rPr>
        <w:t> </w:t>
      </w:r>
      <w:r>
        <w:rPr>
          <w:color w:val="231F20"/>
        </w:rPr>
        <w:t>një</w:t>
      </w:r>
      <w:r>
        <w:rPr>
          <w:color w:val="231F20"/>
          <w:spacing w:val="-4"/>
        </w:rPr>
        <w:t> </w:t>
      </w:r>
      <w:r>
        <w:rPr>
          <w:color w:val="231F20"/>
        </w:rPr>
        <w:t>derë e</w:t>
      </w:r>
      <w:r>
        <w:rPr>
          <w:color w:val="231F20"/>
          <w:spacing w:val="-10"/>
        </w:rPr>
        <w:t> </w:t>
      </w:r>
      <w:r>
        <w:rPr>
          <w:color w:val="231F20"/>
        </w:rPr>
        <w:t>ndryshme</w:t>
      </w:r>
      <w:r>
        <w:rPr>
          <w:color w:val="231F20"/>
          <w:spacing w:val="-10"/>
        </w:rPr>
        <w:t> </w:t>
      </w:r>
      <w:r>
        <w:rPr>
          <w:color w:val="231F20"/>
        </w:rPr>
        <w:t>çdo</w:t>
      </w:r>
      <w:r>
        <w:rPr>
          <w:color w:val="231F20"/>
          <w:spacing w:val="-10"/>
        </w:rPr>
        <w:t> </w:t>
      </w:r>
      <w:r>
        <w:rPr>
          <w:color w:val="231F20"/>
        </w:rPr>
        <w:t>ditë.</w:t>
      </w:r>
      <w:r>
        <w:rPr>
          <w:color w:val="231F20"/>
          <w:spacing w:val="-10"/>
        </w:rPr>
        <w:t> </w:t>
      </w:r>
      <w:r>
        <w:rPr>
          <w:color w:val="231F20"/>
        </w:rPr>
        <w:t>Në</w:t>
      </w:r>
      <w:r>
        <w:rPr>
          <w:color w:val="231F20"/>
          <w:spacing w:val="-10"/>
        </w:rPr>
        <w:t> </w:t>
      </w:r>
      <w:r>
        <w:rPr>
          <w:color w:val="231F20"/>
        </w:rPr>
        <w:t>një</w:t>
      </w:r>
      <w:r>
        <w:rPr>
          <w:color w:val="231F20"/>
          <w:spacing w:val="-10"/>
        </w:rPr>
        <w:t> </w:t>
      </w:r>
      <w:r>
        <w:rPr>
          <w:color w:val="231F20"/>
        </w:rPr>
        <w:t>moment,</w:t>
      </w:r>
      <w:r>
        <w:rPr>
          <w:color w:val="231F20"/>
          <w:spacing w:val="-10"/>
        </w:rPr>
        <w:t> </w:t>
      </w:r>
      <w:r>
        <w:rPr>
          <w:color w:val="231F20"/>
        </w:rPr>
        <w:t>mund</w:t>
      </w:r>
      <w:r>
        <w:rPr>
          <w:color w:val="231F20"/>
          <w:spacing w:val="-10"/>
        </w:rPr>
        <w:t> </w:t>
      </w:r>
      <w:r>
        <w:rPr>
          <w:color w:val="231F20"/>
        </w:rPr>
        <w:t>ta</w:t>
      </w:r>
      <w:r>
        <w:rPr>
          <w:color w:val="231F20"/>
          <w:spacing w:val="-10"/>
        </w:rPr>
        <w:t> </w:t>
      </w:r>
      <w:r>
        <w:rPr>
          <w:color w:val="231F20"/>
        </w:rPr>
        <w:t>ndieni</w:t>
      </w:r>
      <w:r>
        <w:rPr>
          <w:color w:val="231F20"/>
          <w:spacing w:val="-10"/>
        </w:rPr>
        <w:t> </w:t>
      </w:r>
      <w:r>
        <w:rPr>
          <w:color w:val="231F20"/>
        </w:rPr>
        <w:t>meselenë</w:t>
      </w:r>
      <w:r>
        <w:rPr>
          <w:color w:val="231F20"/>
          <w:spacing w:val="-10"/>
        </w:rPr>
        <w:t> </w:t>
      </w:r>
      <w:r>
        <w:rPr>
          <w:color w:val="231F20"/>
        </w:rPr>
        <w:t>brenda një thellësie komplet ndryshe, jashtë atyre çfarë keni parë e përjetuar deri</w:t>
      </w:r>
      <w:r>
        <w:rPr>
          <w:color w:val="231F20"/>
          <w:spacing w:val="-1"/>
        </w:rPr>
        <w:t> </w:t>
      </w:r>
      <w:r>
        <w:rPr>
          <w:color w:val="231F20"/>
        </w:rPr>
        <w:t>atëherë.</w:t>
      </w:r>
      <w:r>
        <w:rPr>
          <w:color w:val="231F20"/>
          <w:spacing w:val="-1"/>
        </w:rPr>
        <w:t> </w:t>
      </w:r>
      <w:r>
        <w:rPr>
          <w:color w:val="231F20"/>
        </w:rPr>
        <w:t>Ndonjëherë</w:t>
      </w:r>
      <w:r>
        <w:rPr>
          <w:color w:val="231F20"/>
          <w:spacing w:val="-1"/>
        </w:rPr>
        <w:t> </w:t>
      </w:r>
      <w:r>
        <w:rPr>
          <w:color w:val="231F20"/>
        </w:rPr>
        <w:t>mund</w:t>
      </w:r>
      <w:r>
        <w:rPr>
          <w:color w:val="231F20"/>
          <w:spacing w:val="-1"/>
        </w:rPr>
        <w:t> </w:t>
      </w:r>
      <w:r>
        <w:rPr>
          <w:color w:val="231F20"/>
        </w:rPr>
        <w:t>t’ju</w:t>
      </w:r>
      <w:r>
        <w:rPr>
          <w:color w:val="231F20"/>
          <w:spacing w:val="-1"/>
        </w:rPr>
        <w:t> </w:t>
      </w:r>
      <w:r>
        <w:rPr>
          <w:color w:val="231F20"/>
        </w:rPr>
        <w:t>hapet</w:t>
      </w:r>
      <w:r>
        <w:rPr>
          <w:color w:val="231F20"/>
          <w:spacing w:val="-1"/>
        </w:rPr>
        <w:t> </w:t>
      </w:r>
      <w:r>
        <w:rPr>
          <w:color w:val="231F20"/>
        </w:rPr>
        <w:t>një</w:t>
      </w:r>
      <w:r>
        <w:rPr>
          <w:color w:val="231F20"/>
          <w:spacing w:val="-1"/>
        </w:rPr>
        <w:t> </w:t>
      </w:r>
      <w:r>
        <w:rPr>
          <w:color w:val="231F20"/>
        </w:rPr>
        <w:t>derë</w:t>
      </w:r>
      <w:r>
        <w:rPr>
          <w:color w:val="231F20"/>
          <w:spacing w:val="-1"/>
        </w:rPr>
        <w:t> </w:t>
      </w:r>
      <w:r>
        <w:rPr>
          <w:color w:val="231F20"/>
        </w:rPr>
        <w:t>ndërsa</w:t>
      </w:r>
      <w:r>
        <w:rPr>
          <w:color w:val="231F20"/>
          <w:spacing w:val="-1"/>
        </w:rPr>
        <w:t> </w:t>
      </w:r>
      <w:r>
        <w:rPr>
          <w:color w:val="231F20"/>
        </w:rPr>
        <w:t>po</w:t>
      </w:r>
      <w:r>
        <w:rPr>
          <w:color w:val="231F20"/>
          <w:spacing w:val="-1"/>
        </w:rPr>
        <w:t> </w:t>
      </w:r>
      <w:r>
        <w:rPr>
          <w:color w:val="231F20"/>
        </w:rPr>
        <w:t>qëndroni në kijam, ndonjëherë në ruku, ndonjëherë në kavme (qëndrimi në këmbë pas ngritjes nga rukuja) e ndonjëherë tjetër në sexhde. Por, që t’ju hapet ajo derë, ju duhet të jeni gjithmonë pas saj, ta kërkoni atë. Nëse</w:t>
      </w:r>
      <w:r>
        <w:rPr>
          <w:color w:val="231F20"/>
          <w:spacing w:val="-10"/>
        </w:rPr>
        <w:t> </w:t>
      </w:r>
      <w:r>
        <w:rPr>
          <w:color w:val="231F20"/>
        </w:rPr>
        <w:t>nuk</w:t>
      </w:r>
      <w:r>
        <w:rPr>
          <w:color w:val="231F20"/>
          <w:spacing w:val="-10"/>
        </w:rPr>
        <w:t> </w:t>
      </w:r>
      <w:r>
        <w:rPr>
          <w:color w:val="231F20"/>
        </w:rPr>
        <w:t>do</w:t>
      </w:r>
      <w:r>
        <w:rPr>
          <w:color w:val="231F20"/>
          <w:spacing w:val="-10"/>
        </w:rPr>
        <w:t> </w:t>
      </w:r>
      <w:r>
        <w:rPr>
          <w:color w:val="231F20"/>
        </w:rPr>
        <w:t>ta</w:t>
      </w:r>
      <w:r>
        <w:rPr>
          <w:color w:val="231F20"/>
          <w:spacing w:val="-10"/>
        </w:rPr>
        <w:t> </w:t>
      </w:r>
      <w:r>
        <w:rPr>
          <w:color w:val="231F20"/>
        </w:rPr>
        <w:t>keni</w:t>
      </w:r>
      <w:r>
        <w:rPr>
          <w:color w:val="231F20"/>
          <w:spacing w:val="-10"/>
        </w:rPr>
        <w:t> </w:t>
      </w:r>
      <w:r>
        <w:rPr>
          <w:color w:val="231F20"/>
        </w:rPr>
        <w:t>dorën</w:t>
      </w:r>
      <w:r>
        <w:rPr>
          <w:color w:val="231F20"/>
          <w:spacing w:val="-10"/>
        </w:rPr>
        <w:t> </w:t>
      </w:r>
      <w:r>
        <w:rPr>
          <w:color w:val="231F20"/>
        </w:rPr>
        <w:t>tek</w:t>
      </w:r>
      <w:r>
        <w:rPr>
          <w:color w:val="231F20"/>
          <w:spacing w:val="-10"/>
        </w:rPr>
        <w:t> </w:t>
      </w:r>
      <w:r>
        <w:rPr>
          <w:color w:val="231F20"/>
        </w:rPr>
        <w:t>tokmaku</w:t>
      </w:r>
      <w:r>
        <w:rPr>
          <w:color w:val="231F20"/>
          <w:spacing w:val="-10"/>
        </w:rPr>
        <w:t> </w:t>
      </w:r>
      <w:r>
        <w:rPr>
          <w:color w:val="231F20"/>
        </w:rPr>
        <w:t>i</w:t>
      </w:r>
      <w:r>
        <w:rPr>
          <w:color w:val="231F20"/>
          <w:spacing w:val="-10"/>
        </w:rPr>
        <w:t> </w:t>
      </w:r>
      <w:r>
        <w:rPr>
          <w:color w:val="231F20"/>
        </w:rPr>
        <w:t>derës,</w:t>
      </w:r>
      <w:r>
        <w:rPr>
          <w:color w:val="231F20"/>
          <w:spacing w:val="-10"/>
        </w:rPr>
        <w:t> </w:t>
      </w:r>
      <w:r>
        <w:rPr>
          <w:color w:val="231F20"/>
        </w:rPr>
        <w:t>nëse</w:t>
      </w:r>
      <w:r>
        <w:rPr>
          <w:color w:val="231F20"/>
          <w:spacing w:val="-10"/>
        </w:rPr>
        <w:t> </w:t>
      </w:r>
      <w:r>
        <w:rPr>
          <w:color w:val="231F20"/>
        </w:rPr>
        <w:t>zemra</w:t>
      </w:r>
      <w:r>
        <w:rPr>
          <w:color w:val="231F20"/>
          <w:spacing w:val="-10"/>
        </w:rPr>
        <w:t> </w:t>
      </w:r>
      <w:r>
        <w:rPr>
          <w:color w:val="231F20"/>
        </w:rPr>
        <w:t>juaj</w:t>
      </w:r>
      <w:r>
        <w:rPr>
          <w:color w:val="231F20"/>
          <w:spacing w:val="-10"/>
        </w:rPr>
        <w:t> </w:t>
      </w:r>
      <w:r>
        <w:rPr>
          <w:color w:val="231F20"/>
        </w:rPr>
        <w:t>nuk</w:t>
      </w:r>
      <w:r>
        <w:rPr>
          <w:color w:val="231F20"/>
          <w:spacing w:val="-10"/>
        </w:rPr>
        <w:t> </w:t>
      </w:r>
      <w:r>
        <w:rPr>
          <w:color w:val="231F20"/>
        </w:rPr>
        <w:t>do </w:t>
      </w:r>
      <w:r>
        <w:rPr>
          <w:color w:val="231F20"/>
          <w:spacing w:val="-2"/>
        </w:rPr>
        <w:t>të</w:t>
      </w:r>
      <w:r>
        <w:rPr>
          <w:color w:val="231F20"/>
          <w:spacing w:val="-12"/>
        </w:rPr>
        <w:t> </w:t>
      </w:r>
      <w:r>
        <w:rPr>
          <w:color w:val="231F20"/>
          <w:spacing w:val="-2"/>
        </w:rPr>
        <w:t>jetë</w:t>
      </w:r>
      <w:r>
        <w:rPr>
          <w:color w:val="231F20"/>
          <w:spacing w:val="-12"/>
        </w:rPr>
        <w:t> </w:t>
      </w:r>
      <w:r>
        <w:rPr>
          <w:color w:val="231F20"/>
          <w:spacing w:val="-2"/>
        </w:rPr>
        <w:t>gjatë</w:t>
      </w:r>
      <w:r>
        <w:rPr>
          <w:color w:val="231F20"/>
          <w:spacing w:val="-12"/>
        </w:rPr>
        <w:t> </w:t>
      </w:r>
      <w:r>
        <w:rPr>
          <w:color w:val="231F20"/>
          <w:spacing w:val="-2"/>
        </w:rPr>
        <w:t>tërë</w:t>
      </w:r>
      <w:r>
        <w:rPr>
          <w:color w:val="231F20"/>
          <w:spacing w:val="-12"/>
        </w:rPr>
        <w:t> </w:t>
      </w:r>
      <w:r>
        <w:rPr>
          <w:color w:val="231F20"/>
          <w:spacing w:val="-2"/>
        </w:rPr>
        <w:t>kohës</w:t>
      </w:r>
      <w:r>
        <w:rPr>
          <w:color w:val="231F20"/>
          <w:spacing w:val="-12"/>
        </w:rPr>
        <w:t> </w:t>
      </w:r>
      <w:r>
        <w:rPr>
          <w:color w:val="231F20"/>
          <w:spacing w:val="-2"/>
        </w:rPr>
        <w:t>me</w:t>
      </w:r>
      <w:r>
        <w:rPr>
          <w:color w:val="231F20"/>
          <w:spacing w:val="-12"/>
        </w:rPr>
        <w:t> </w:t>
      </w:r>
      <w:r>
        <w:rPr>
          <w:color w:val="231F20"/>
          <w:spacing w:val="-2"/>
        </w:rPr>
        <w:t>Të,</w:t>
      </w:r>
      <w:r>
        <w:rPr>
          <w:color w:val="231F20"/>
          <w:spacing w:val="-12"/>
        </w:rPr>
        <w:t> </w:t>
      </w:r>
      <w:r>
        <w:rPr>
          <w:color w:val="231F20"/>
          <w:spacing w:val="-2"/>
        </w:rPr>
        <w:t>dyert</w:t>
      </w:r>
      <w:r>
        <w:rPr>
          <w:color w:val="231F20"/>
          <w:spacing w:val="-12"/>
        </w:rPr>
        <w:t> </w:t>
      </w:r>
      <w:r>
        <w:rPr>
          <w:color w:val="231F20"/>
          <w:spacing w:val="-2"/>
        </w:rPr>
        <w:t>nuk</w:t>
      </w:r>
      <w:r>
        <w:rPr>
          <w:color w:val="231F20"/>
          <w:spacing w:val="-12"/>
        </w:rPr>
        <w:t> </w:t>
      </w:r>
      <w:r>
        <w:rPr>
          <w:color w:val="231F20"/>
          <w:spacing w:val="-2"/>
        </w:rPr>
        <w:t>do</w:t>
      </w:r>
      <w:r>
        <w:rPr>
          <w:color w:val="231F20"/>
          <w:spacing w:val="-12"/>
        </w:rPr>
        <w:t> </w:t>
      </w:r>
      <w:r>
        <w:rPr>
          <w:color w:val="231F20"/>
          <w:spacing w:val="-2"/>
        </w:rPr>
        <w:t>të</w:t>
      </w:r>
      <w:r>
        <w:rPr>
          <w:color w:val="231F20"/>
          <w:spacing w:val="-12"/>
        </w:rPr>
        <w:t> </w:t>
      </w:r>
      <w:r>
        <w:rPr>
          <w:color w:val="231F20"/>
          <w:spacing w:val="-2"/>
        </w:rPr>
        <w:t>hapen.</w:t>
      </w:r>
      <w:r>
        <w:rPr>
          <w:color w:val="231F20"/>
          <w:spacing w:val="-12"/>
        </w:rPr>
        <w:t> </w:t>
      </w:r>
      <w:r>
        <w:rPr>
          <w:color w:val="231F20"/>
          <w:spacing w:val="-2"/>
        </w:rPr>
        <w:t>“Namazet</w:t>
      </w:r>
      <w:r>
        <w:rPr>
          <w:color w:val="231F20"/>
          <w:spacing w:val="-12"/>
        </w:rPr>
        <w:t> </w:t>
      </w:r>
      <w:r>
        <w:rPr>
          <w:color w:val="231F20"/>
          <w:spacing w:val="-2"/>
        </w:rPr>
        <w:t>që</w:t>
      </w:r>
      <w:r>
        <w:rPr>
          <w:color w:val="231F20"/>
          <w:spacing w:val="-12"/>
        </w:rPr>
        <w:t> </w:t>
      </w:r>
      <w:r>
        <w:rPr>
          <w:color w:val="231F20"/>
          <w:spacing w:val="-2"/>
        </w:rPr>
        <w:t>falim </w:t>
      </w:r>
      <w:r>
        <w:rPr>
          <w:color w:val="231F20"/>
        </w:rPr>
        <w:t>pa</w:t>
      </w:r>
      <w:r>
        <w:rPr>
          <w:color w:val="231F20"/>
          <w:spacing w:val="-12"/>
        </w:rPr>
        <w:t> </w:t>
      </w:r>
      <w:r>
        <w:rPr>
          <w:color w:val="231F20"/>
        </w:rPr>
        <w:t>i</w:t>
      </w:r>
      <w:r>
        <w:rPr>
          <w:color w:val="231F20"/>
          <w:spacing w:val="-12"/>
        </w:rPr>
        <w:t> </w:t>
      </w:r>
      <w:r>
        <w:rPr>
          <w:color w:val="231F20"/>
        </w:rPr>
        <w:t>ndier</w:t>
      </w:r>
      <w:r>
        <w:rPr>
          <w:color w:val="231F20"/>
          <w:spacing w:val="-12"/>
        </w:rPr>
        <w:t> </w:t>
      </w:r>
      <w:r>
        <w:rPr>
          <w:color w:val="231F20"/>
        </w:rPr>
        <w:t>këto,</w:t>
      </w:r>
      <w:r>
        <w:rPr>
          <w:color w:val="231F20"/>
          <w:spacing w:val="-12"/>
        </w:rPr>
        <w:t> </w:t>
      </w:r>
      <w:r>
        <w:rPr>
          <w:color w:val="231F20"/>
        </w:rPr>
        <w:t>asnjë</w:t>
      </w:r>
      <w:r>
        <w:rPr>
          <w:color w:val="231F20"/>
          <w:spacing w:val="-12"/>
        </w:rPr>
        <w:t> </w:t>
      </w:r>
      <w:r>
        <w:rPr>
          <w:color w:val="231F20"/>
        </w:rPr>
        <w:t>vlerë</w:t>
      </w:r>
      <w:r>
        <w:rPr>
          <w:color w:val="231F20"/>
          <w:spacing w:val="-12"/>
        </w:rPr>
        <w:t> </w:t>
      </w:r>
      <w:r>
        <w:rPr>
          <w:color w:val="231F20"/>
        </w:rPr>
        <w:t>nuk</w:t>
      </w:r>
      <w:r>
        <w:rPr>
          <w:color w:val="231F20"/>
          <w:spacing w:val="-12"/>
        </w:rPr>
        <w:t> </w:t>
      </w:r>
      <w:r>
        <w:rPr>
          <w:color w:val="231F20"/>
        </w:rPr>
        <w:t>kanë?”</w:t>
      </w:r>
      <w:r>
        <w:rPr>
          <w:color w:val="231F20"/>
          <w:spacing w:val="-12"/>
        </w:rPr>
        <w:t> </w:t>
      </w:r>
      <w:r>
        <w:rPr>
          <w:color w:val="231F20"/>
        </w:rPr>
        <w:t>Në</w:t>
      </w:r>
      <w:r>
        <w:rPr>
          <w:color w:val="231F20"/>
          <w:spacing w:val="-12"/>
        </w:rPr>
        <w:t> </w:t>
      </w:r>
      <w:r>
        <w:rPr>
          <w:color w:val="231F20"/>
        </w:rPr>
        <w:t>qoftë</w:t>
      </w:r>
      <w:r>
        <w:rPr>
          <w:color w:val="231F20"/>
          <w:spacing w:val="-12"/>
        </w:rPr>
        <w:t> </w:t>
      </w:r>
      <w:r>
        <w:rPr>
          <w:color w:val="231F20"/>
        </w:rPr>
        <w:t>se</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bëni</w:t>
      </w:r>
      <w:r>
        <w:rPr>
          <w:color w:val="231F20"/>
          <w:spacing w:val="-12"/>
        </w:rPr>
        <w:t> </w:t>
      </w:r>
      <w:r>
        <w:rPr>
          <w:color w:val="231F20"/>
        </w:rPr>
        <w:t>një</w:t>
      </w:r>
      <w:r>
        <w:rPr>
          <w:color w:val="231F20"/>
          <w:spacing w:val="-12"/>
        </w:rPr>
        <w:t> </w:t>
      </w:r>
      <w:r>
        <w:rPr>
          <w:color w:val="231F20"/>
        </w:rPr>
        <w:t>pyetje të tillë, mund t’ju them se, me një namaz të këtillë, ju e keni shlyer borxhin tuaj karshi Zotit dhe – në dashtë Allahu – në anën tjetër nuk do</w:t>
      </w:r>
      <w:r>
        <w:rPr>
          <w:color w:val="231F20"/>
          <w:spacing w:val="-7"/>
        </w:rPr>
        <w:t> </w:t>
      </w:r>
      <w:r>
        <w:rPr>
          <w:color w:val="231F20"/>
        </w:rPr>
        <w:t>të</w:t>
      </w:r>
      <w:r>
        <w:rPr>
          <w:color w:val="231F20"/>
          <w:spacing w:val="-7"/>
        </w:rPr>
        <w:t> </w:t>
      </w:r>
      <w:r>
        <w:rPr>
          <w:color w:val="231F20"/>
        </w:rPr>
        <w:t>jeni</w:t>
      </w:r>
      <w:r>
        <w:rPr>
          <w:color w:val="231F20"/>
          <w:spacing w:val="-7"/>
        </w:rPr>
        <w:t> </w:t>
      </w:r>
      <w:r>
        <w:rPr>
          <w:color w:val="231F20"/>
        </w:rPr>
        <w:t>përgjegjës.</w:t>
      </w:r>
      <w:r>
        <w:rPr>
          <w:color w:val="231F20"/>
          <w:spacing w:val="-7"/>
        </w:rPr>
        <w:t> </w:t>
      </w:r>
      <w:r>
        <w:rPr>
          <w:color w:val="231F20"/>
        </w:rPr>
        <w:t>Por</w:t>
      </w:r>
      <w:r>
        <w:rPr>
          <w:color w:val="231F20"/>
          <w:spacing w:val="-7"/>
        </w:rPr>
        <w:t> </w:t>
      </w:r>
      <w:r>
        <w:rPr>
          <w:color w:val="231F20"/>
        </w:rPr>
        <w:t>nuk</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keni</w:t>
      </w:r>
      <w:r>
        <w:rPr>
          <w:color w:val="231F20"/>
          <w:spacing w:val="-7"/>
        </w:rPr>
        <w:t> </w:t>
      </w:r>
      <w:r>
        <w:rPr>
          <w:color w:val="231F20"/>
        </w:rPr>
        <w:t>arritur</w:t>
      </w:r>
      <w:r>
        <w:rPr>
          <w:color w:val="231F20"/>
          <w:spacing w:val="-7"/>
        </w:rPr>
        <w:t> </w:t>
      </w:r>
      <w:r>
        <w:rPr>
          <w:color w:val="231F20"/>
        </w:rPr>
        <w:t>tek</w:t>
      </w:r>
      <w:r>
        <w:rPr>
          <w:color w:val="231F20"/>
          <w:spacing w:val="-7"/>
        </w:rPr>
        <w:t> </w:t>
      </w:r>
      <w:r>
        <w:rPr>
          <w:color w:val="231F20"/>
        </w:rPr>
        <w:t>e</w:t>
      </w:r>
      <w:r>
        <w:rPr>
          <w:color w:val="231F20"/>
          <w:spacing w:val="-7"/>
        </w:rPr>
        <w:t> </w:t>
      </w:r>
      <w:r>
        <w:rPr>
          <w:color w:val="231F20"/>
        </w:rPr>
        <w:t>vërteta</w:t>
      </w:r>
      <w:r>
        <w:rPr>
          <w:color w:val="231F20"/>
          <w:spacing w:val="-7"/>
        </w:rPr>
        <w:t> </w:t>
      </w:r>
      <w:r>
        <w:rPr>
          <w:color w:val="231F20"/>
        </w:rPr>
        <w:t>e</w:t>
      </w:r>
      <w:r>
        <w:rPr>
          <w:color w:val="231F20"/>
          <w:spacing w:val="-7"/>
        </w:rPr>
        <w:t> </w:t>
      </w:r>
      <w:r>
        <w:rPr>
          <w:color w:val="231F20"/>
        </w:rPr>
        <w:t>namazit. Namazi</w:t>
      </w:r>
      <w:r>
        <w:rPr>
          <w:color w:val="231F20"/>
          <w:spacing w:val="-11"/>
        </w:rPr>
        <w:t> </w:t>
      </w:r>
      <w:r>
        <w:rPr>
          <w:color w:val="231F20"/>
        </w:rPr>
        <w:t>na</w:t>
      </w:r>
      <w:r>
        <w:rPr>
          <w:color w:val="231F20"/>
          <w:spacing w:val="-11"/>
        </w:rPr>
        <w:t> </w:t>
      </w:r>
      <w:r>
        <w:rPr>
          <w:color w:val="231F20"/>
        </w:rPr>
        <w:t>është</w:t>
      </w:r>
      <w:r>
        <w:rPr>
          <w:color w:val="231F20"/>
          <w:spacing w:val="-11"/>
        </w:rPr>
        <w:t> </w:t>
      </w:r>
      <w:r>
        <w:rPr>
          <w:color w:val="231F20"/>
        </w:rPr>
        <w:t>caktuar</w:t>
      </w:r>
      <w:r>
        <w:rPr>
          <w:color w:val="231F20"/>
          <w:spacing w:val="-11"/>
        </w:rPr>
        <w:t> </w:t>
      </w:r>
      <w:r>
        <w:rPr>
          <w:color w:val="231F20"/>
        </w:rPr>
        <w:t>nga</w:t>
      </w:r>
      <w:r>
        <w:rPr>
          <w:color w:val="231F20"/>
          <w:spacing w:val="-11"/>
        </w:rPr>
        <w:t> </w:t>
      </w:r>
      <w:r>
        <w:rPr>
          <w:color w:val="231F20"/>
        </w:rPr>
        <w:t>Allahu,</w:t>
      </w:r>
      <w:r>
        <w:rPr>
          <w:color w:val="231F20"/>
          <w:spacing w:val="-11"/>
        </w:rPr>
        <w:t> </w:t>
      </w:r>
      <w:r>
        <w:rPr>
          <w:color w:val="231F20"/>
        </w:rPr>
        <w:t>që</w:t>
      </w:r>
      <w:r>
        <w:rPr>
          <w:color w:val="231F20"/>
          <w:spacing w:val="-11"/>
        </w:rPr>
        <w:t> </w:t>
      </w:r>
      <w:r>
        <w:rPr>
          <w:color w:val="231F20"/>
        </w:rPr>
        <w:t>ta</w:t>
      </w:r>
      <w:r>
        <w:rPr>
          <w:color w:val="231F20"/>
          <w:spacing w:val="-11"/>
        </w:rPr>
        <w:t> </w:t>
      </w:r>
      <w:r>
        <w:rPr>
          <w:color w:val="231F20"/>
        </w:rPr>
        <w:t>falim</w:t>
      </w:r>
      <w:r>
        <w:rPr>
          <w:color w:val="231F20"/>
          <w:spacing w:val="-11"/>
        </w:rPr>
        <w:t> </w:t>
      </w:r>
      <w:r>
        <w:rPr>
          <w:color w:val="231F20"/>
        </w:rPr>
        <w:t>duke</w:t>
      </w:r>
      <w:r>
        <w:rPr>
          <w:color w:val="231F20"/>
          <w:spacing w:val="-11"/>
        </w:rPr>
        <w:t> </w:t>
      </w:r>
      <w:r>
        <w:rPr>
          <w:color w:val="231F20"/>
        </w:rPr>
        <w:t>e</w:t>
      </w:r>
      <w:r>
        <w:rPr>
          <w:color w:val="231F20"/>
          <w:spacing w:val="-11"/>
        </w:rPr>
        <w:t> </w:t>
      </w:r>
      <w:r>
        <w:rPr>
          <w:color w:val="231F20"/>
        </w:rPr>
        <w:t>ndier</w:t>
      </w:r>
      <w:r>
        <w:rPr>
          <w:color w:val="231F20"/>
          <w:spacing w:val="-11"/>
        </w:rPr>
        <w:t> </w:t>
      </w:r>
      <w:r>
        <w:rPr>
          <w:color w:val="231F20"/>
        </w:rPr>
        <w:t>atë,</w:t>
      </w:r>
      <w:r>
        <w:rPr>
          <w:color w:val="231F20"/>
          <w:spacing w:val="-11"/>
        </w:rPr>
        <w:t> </w:t>
      </w:r>
      <w:r>
        <w:rPr>
          <w:color w:val="231F20"/>
        </w:rPr>
        <w:t>sikur të jemi duke pirë një gotë sherbet gllënjkë pas gllënjke; namazi është një dhuratë e qiejve për banorët e tokës.</w:t>
      </w:r>
    </w:p>
    <w:p>
      <w:pPr>
        <w:pStyle w:val="BodyText"/>
        <w:spacing w:line="249" w:lineRule="auto" w:before="132"/>
        <w:ind w:right="281" w:firstLine="283"/>
      </w:pPr>
      <w:r>
        <w:rPr>
          <w:color w:val="231F20"/>
        </w:rPr>
        <w:t>Por mundet që shpirti dhe kuptimi i namazit të mos shfaqen menjëherë. Një njeri që ka mundur të zbulojë shpirtin e namazit ka dëshirë</w:t>
      </w:r>
      <w:r>
        <w:rPr>
          <w:color w:val="231F20"/>
          <w:spacing w:val="29"/>
        </w:rPr>
        <w:t> </w:t>
      </w:r>
      <w:r>
        <w:rPr>
          <w:color w:val="231F20"/>
        </w:rPr>
        <w:t>të</w:t>
      </w:r>
      <w:r>
        <w:rPr>
          <w:color w:val="231F20"/>
          <w:spacing w:val="29"/>
        </w:rPr>
        <w:t> </w:t>
      </w:r>
      <w:r>
        <w:rPr>
          <w:color w:val="231F20"/>
        </w:rPr>
        <w:t>hidhet</w:t>
      </w:r>
      <w:r>
        <w:rPr>
          <w:color w:val="231F20"/>
          <w:spacing w:val="29"/>
        </w:rPr>
        <w:t> </w:t>
      </w:r>
      <w:r>
        <w:rPr>
          <w:color w:val="231F20"/>
        </w:rPr>
        <w:t>e</w:t>
      </w:r>
      <w:r>
        <w:rPr>
          <w:color w:val="231F20"/>
          <w:spacing w:val="29"/>
        </w:rPr>
        <w:t> </w:t>
      </w:r>
      <w:r>
        <w:rPr>
          <w:color w:val="231F20"/>
        </w:rPr>
        <w:t>të</w:t>
      </w:r>
      <w:r>
        <w:rPr>
          <w:color w:val="231F20"/>
          <w:spacing w:val="29"/>
        </w:rPr>
        <w:t> </w:t>
      </w:r>
      <w:r>
        <w:rPr>
          <w:color w:val="231F20"/>
        </w:rPr>
        <w:t>qëndrojë</w:t>
      </w:r>
      <w:r>
        <w:rPr>
          <w:color w:val="231F20"/>
          <w:spacing w:val="29"/>
        </w:rPr>
        <w:t> </w:t>
      </w:r>
      <w:r>
        <w:rPr>
          <w:color w:val="231F20"/>
        </w:rPr>
        <w:t>në</w:t>
      </w:r>
      <w:r>
        <w:rPr>
          <w:color w:val="231F20"/>
          <w:spacing w:val="29"/>
        </w:rPr>
        <w:t> </w:t>
      </w:r>
      <w:r>
        <w:rPr>
          <w:color w:val="231F20"/>
        </w:rPr>
        <w:t>namaz</w:t>
      </w:r>
      <w:r>
        <w:rPr>
          <w:color w:val="231F20"/>
          <w:spacing w:val="29"/>
        </w:rPr>
        <w:t> </w:t>
      </w:r>
      <w:r>
        <w:rPr>
          <w:color w:val="231F20"/>
        </w:rPr>
        <w:t>edhe</w:t>
      </w:r>
      <w:r>
        <w:rPr>
          <w:color w:val="231F20"/>
          <w:spacing w:val="29"/>
        </w:rPr>
        <w:t> </w:t>
      </w:r>
      <w:r>
        <w:rPr>
          <w:color w:val="231F20"/>
        </w:rPr>
        <w:t>kur</w:t>
      </w:r>
      <w:r>
        <w:rPr>
          <w:color w:val="231F20"/>
          <w:spacing w:val="29"/>
        </w:rPr>
        <w:t> </w:t>
      </w:r>
      <w:r>
        <w:rPr>
          <w:color w:val="231F20"/>
        </w:rPr>
        <w:t>është</w:t>
      </w:r>
      <w:r>
        <w:rPr>
          <w:color w:val="231F20"/>
          <w:spacing w:val="29"/>
        </w:rPr>
        <w:t> </w:t>
      </w:r>
      <w:r>
        <w:rPr>
          <w:color w:val="231F20"/>
        </w:rPr>
        <w:t>i</w:t>
      </w:r>
      <w:r>
        <w:rPr>
          <w:color w:val="231F20"/>
          <w:spacing w:val="29"/>
        </w:rPr>
        <w:t> </w:t>
      </w:r>
      <w:r>
        <w:rPr>
          <w:color w:val="231F20"/>
        </w:rPr>
        <w:t>zënë</w:t>
      </w:r>
      <w:r>
        <w:rPr>
          <w:color w:val="231F20"/>
          <w:spacing w:val="29"/>
        </w:rPr>
        <w:t> </w:t>
      </w:r>
      <w:r>
        <w:rPr>
          <w:color w:val="231F20"/>
        </w:rPr>
        <w:t>me më të ëmblën punë, sepse ai merr kënaqësi nga namazi. Edhe pse jo gjithmonë, shumë herë thotë kështu: “Ah, sikur jeta të mos mbaronte kurrë dhe unë të qëndroja kështu gjithmonë, në këmbë!” Por, që të arrihet kjo, njerëzve mund t’u duhen ndonjëherë njëzet, ndonjëherë tridhjetë e ndonjëherë tjetër dyzet vjet. Qëndron me përulje tek ajo derë</w:t>
      </w:r>
      <w:r>
        <w:rPr>
          <w:color w:val="231F20"/>
          <w:spacing w:val="-15"/>
        </w:rPr>
        <w:t> </w:t>
      </w:r>
      <w:r>
        <w:rPr>
          <w:color w:val="231F20"/>
        </w:rPr>
        <w:t>për</w:t>
      </w:r>
      <w:r>
        <w:rPr>
          <w:color w:val="231F20"/>
          <w:spacing w:val="-14"/>
        </w:rPr>
        <w:t> </w:t>
      </w:r>
      <w:r>
        <w:rPr>
          <w:color w:val="231F20"/>
        </w:rPr>
        <w:t>dyzet</w:t>
      </w:r>
      <w:r>
        <w:rPr>
          <w:color w:val="231F20"/>
          <w:spacing w:val="-15"/>
        </w:rPr>
        <w:t> </w:t>
      </w:r>
      <w:r>
        <w:rPr>
          <w:color w:val="231F20"/>
        </w:rPr>
        <w:t>vjet</w:t>
      </w:r>
      <w:r>
        <w:rPr>
          <w:color w:val="231F20"/>
          <w:spacing w:val="-14"/>
        </w:rPr>
        <w:t> </w:t>
      </w:r>
      <w:r>
        <w:rPr>
          <w:color w:val="231F20"/>
        </w:rPr>
        <w:t>dhe</w:t>
      </w:r>
      <w:r>
        <w:rPr>
          <w:color w:val="231F20"/>
          <w:spacing w:val="-15"/>
        </w:rPr>
        <w:t> </w:t>
      </w:r>
      <w:r>
        <w:rPr>
          <w:color w:val="231F20"/>
        </w:rPr>
        <w:t>vetëm</w:t>
      </w:r>
      <w:r>
        <w:rPr>
          <w:color w:val="231F20"/>
          <w:spacing w:val="-14"/>
        </w:rPr>
        <w:t> </w:t>
      </w:r>
      <w:r>
        <w:rPr>
          <w:color w:val="231F20"/>
        </w:rPr>
        <w:t>atëherë</w:t>
      </w:r>
      <w:r>
        <w:rPr>
          <w:color w:val="231F20"/>
          <w:spacing w:val="-14"/>
        </w:rPr>
        <w:t> </w:t>
      </w:r>
      <w:r>
        <w:rPr>
          <w:color w:val="231F20"/>
        </w:rPr>
        <w:t>arrin</w:t>
      </w:r>
      <w:r>
        <w:rPr>
          <w:color w:val="231F20"/>
          <w:spacing w:val="-15"/>
        </w:rPr>
        <w:t> </w:t>
      </w:r>
      <w:r>
        <w:rPr>
          <w:color w:val="231F20"/>
        </w:rPr>
        <w:t>ta</w:t>
      </w:r>
      <w:r>
        <w:rPr>
          <w:color w:val="231F20"/>
          <w:spacing w:val="-14"/>
        </w:rPr>
        <w:t> </w:t>
      </w:r>
      <w:r>
        <w:rPr>
          <w:color w:val="231F20"/>
        </w:rPr>
        <w:t>ndiesh</w:t>
      </w:r>
      <w:r>
        <w:rPr>
          <w:color w:val="231F20"/>
          <w:spacing w:val="-15"/>
        </w:rPr>
        <w:t> </w:t>
      </w:r>
      <w:r>
        <w:rPr>
          <w:color w:val="231F20"/>
        </w:rPr>
        <w:t>namazin</w:t>
      </w:r>
      <w:r>
        <w:rPr>
          <w:color w:val="231F20"/>
          <w:spacing w:val="-14"/>
        </w:rPr>
        <w:t> </w:t>
      </w:r>
      <w:r>
        <w:rPr>
          <w:color w:val="231F20"/>
        </w:rPr>
        <w:t>e</w:t>
      </w:r>
      <w:r>
        <w:rPr>
          <w:color w:val="231F20"/>
          <w:spacing w:val="-14"/>
        </w:rPr>
        <w:t> </w:t>
      </w:r>
      <w:r>
        <w:rPr>
          <w:color w:val="231F20"/>
          <w:spacing w:val="-2"/>
        </w:rPr>
        <w:t>vërtetë.</w:t>
      </w:r>
    </w:p>
    <w:p>
      <w:pPr>
        <w:spacing w:before="122"/>
        <w:ind w:left="425" w:right="0" w:firstLine="0"/>
        <w:jc w:val="both"/>
        <w:rPr>
          <w:b/>
          <w:i/>
          <w:sz w:val="24"/>
        </w:rPr>
      </w:pPr>
      <w:r>
        <w:rPr>
          <w:color w:val="231F20"/>
          <w:spacing w:val="-2"/>
          <w:sz w:val="24"/>
        </w:rPr>
        <w:t>Në</w:t>
      </w:r>
      <w:r>
        <w:rPr>
          <w:color w:val="231F20"/>
          <w:spacing w:val="-13"/>
          <w:sz w:val="24"/>
        </w:rPr>
        <w:t> </w:t>
      </w:r>
      <w:r>
        <w:rPr>
          <w:color w:val="231F20"/>
          <w:spacing w:val="-2"/>
          <w:sz w:val="24"/>
        </w:rPr>
        <w:t>një</w:t>
      </w:r>
      <w:r>
        <w:rPr>
          <w:color w:val="231F20"/>
          <w:spacing w:val="-12"/>
          <w:sz w:val="24"/>
        </w:rPr>
        <w:t> </w:t>
      </w:r>
      <w:r>
        <w:rPr>
          <w:color w:val="231F20"/>
          <w:spacing w:val="-2"/>
          <w:sz w:val="24"/>
        </w:rPr>
        <w:t>ajet</w:t>
      </w:r>
      <w:r>
        <w:rPr>
          <w:color w:val="231F20"/>
          <w:spacing w:val="-13"/>
          <w:sz w:val="24"/>
        </w:rPr>
        <w:t> </w:t>
      </w:r>
      <w:r>
        <w:rPr>
          <w:color w:val="231F20"/>
          <w:spacing w:val="-2"/>
          <w:sz w:val="24"/>
        </w:rPr>
        <w:t>të</w:t>
      </w:r>
      <w:r>
        <w:rPr>
          <w:color w:val="231F20"/>
          <w:spacing w:val="-12"/>
          <w:sz w:val="24"/>
        </w:rPr>
        <w:t> </w:t>
      </w:r>
      <w:r>
        <w:rPr>
          <w:color w:val="231F20"/>
          <w:spacing w:val="-2"/>
          <w:sz w:val="24"/>
        </w:rPr>
        <w:t>Kuranit</w:t>
      </w:r>
      <w:r>
        <w:rPr>
          <w:color w:val="231F20"/>
          <w:spacing w:val="-12"/>
          <w:sz w:val="24"/>
        </w:rPr>
        <w:t> </w:t>
      </w:r>
      <w:r>
        <w:rPr>
          <w:color w:val="231F20"/>
          <w:spacing w:val="-2"/>
          <w:sz w:val="24"/>
        </w:rPr>
        <w:t>Famëlartë</w:t>
      </w:r>
      <w:r>
        <w:rPr>
          <w:color w:val="231F20"/>
          <w:spacing w:val="-13"/>
          <w:sz w:val="24"/>
        </w:rPr>
        <w:t> </w:t>
      </w:r>
      <w:r>
        <w:rPr>
          <w:color w:val="231F20"/>
          <w:spacing w:val="-2"/>
          <w:sz w:val="24"/>
        </w:rPr>
        <w:t>thuhet</w:t>
      </w:r>
      <w:r>
        <w:rPr>
          <w:color w:val="231F20"/>
          <w:spacing w:val="-12"/>
          <w:sz w:val="24"/>
        </w:rPr>
        <w:t> </w:t>
      </w:r>
      <w:r>
        <w:rPr>
          <w:color w:val="231F20"/>
          <w:spacing w:val="-2"/>
          <w:sz w:val="24"/>
        </w:rPr>
        <w:t>kështu:</w:t>
      </w:r>
      <w:r>
        <w:rPr>
          <w:color w:val="231F20"/>
          <w:spacing w:val="-13"/>
          <w:sz w:val="24"/>
        </w:rPr>
        <w:t> </w:t>
      </w:r>
      <w:r>
        <w:rPr>
          <w:b/>
          <w:i/>
          <w:color w:val="231F20"/>
          <w:spacing w:val="-2"/>
          <w:sz w:val="24"/>
        </w:rPr>
        <w:t>“Prandaj,</w:t>
      </w:r>
      <w:r>
        <w:rPr>
          <w:b/>
          <w:i/>
          <w:color w:val="231F20"/>
          <w:spacing w:val="-13"/>
          <w:sz w:val="24"/>
        </w:rPr>
        <w:t> </w:t>
      </w:r>
      <w:r>
        <w:rPr>
          <w:b/>
          <w:i/>
          <w:color w:val="231F20"/>
          <w:spacing w:val="-2"/>
          <w:sz w:val="24"/>
        </w:rPr>
        <w:t>përmende</w:t>
      </w:r>
    </w:p>
    <w:p>
      <w:pPr>
        <w:spacing w:after="0"/>
        <w:jc w:val="both"/>
        <w:rPr>
          <w:b/>
          <w:i/>
          <w:sz w:val="24"/>
        </w:rPr>
        <w:sectPr>
          <w:pgSz w:w="8400" w:h="11910"/>
          <w:pgMar w:header="815" w:footer="0" w:top="1080" w:bottom="280" w:left="708" w:right="566"/>
        </w:sectPr>
      </w:pPr>
    </w:p>
    <w:p>
      <w:pPr>
        <w:pStyle w:val="BodyText"/>
        <w:spacing w:line="249" w:lineRule="auto" w:before="107"/>
        <w:ind w:right="281"/>
      </w:pPr>
      <w:r>
        <w:rPr>
          <w:b/>
          <w:i/>
          <w:color w:val="231F20"/>
        </w:rPr>
        <w:t>emrin</w:t>
      </w:r>
      <w:r>
        <w:rPr>
          <w:b/>
          <w:i/>
          <w:color w:val="231F20"/>
          <w:spacing w:val="-15"/>
        </w:rPr>
        <w:t> </w:t>
      </w:r>
      <w:r>
        <w:rPr>
          <w:b/>
          <w:i/>
          <w:color w:val="231F20"/>
        </w:rPr>
        <w:t>e</w:t>
      </w:r>
      <w:r>
        <w:rPr>
          <w:b/>
          <w:i/>
          <w:color w:val="231F20"/>
          <w:spacing w:val="-15"/>
        </w:rPr>
        <w:t> </w:t>
      </w:r>
      <w:r>
        <w:rPr>
          <w:b/>
          <w:i/>
          <w:color w:val="231F20"/>
        </w:rPr>
        <w:t>Zotit</w:t>
      </w:r>
      <w:r>
        <w:rPr>
          <w:b/>
          <w:i/>
          <w:color w:val="231F20"/>
          <w:spacing w:val="-15"/>
        </w:rPr>
        <w:t> </w:t>
      </w:r>
      <w:r>
        <w:rPr>
          <w:b/>
          <w:i/>
          <w:color w:val="231F20"/>
        </w:rPr>
        <w:t>tënd</w:t>
      </w:r>
      <w:r>
        <w:rPr>
          <w:b/>
          <w:i/>
          <w:color w:val="231F20"/>
          <w:spacing w:val="-15"/>
        </w:rPr>
        <w:t> </w:t>
      </w:r>
      <w:r>
        <w:rPr>
          <w:b/>
          <w:i/>
          <w:color w:val="231F20"/>
        </w:rPr>
        <w:t>dhe</w:t>
      </w:r>
      <w:r>
        <w:rPr>
          <w:b/>
          <w:i/>
          <w:color w:val="231F20"/>
          <w:spacing w:val="-15"/>
        </w:rPr>
        <w:t> </w:t>
      </w:r>
      <w:r>
        <w:rPr>
          <w:b/>
          <w:i/>
          <w:color w:val="231F20"/>
        </w:rPr>
        <w:t>përkushtoju</w:t>
      </w:r>
      <w:r>
        <w:rPr>
          <w:b/>
          <w:i/>
          <w:color w:val="231F20"/>
          <w:spacing w:val="-15"/>
        </w:rPr>
        <w:t> </w:t>
      </w:r>
      <w:r>
        <w:rPr>
          <w:b/>
          <w:i/>
          <w:color w:val="231F20"/>
        </w:rPr>
        <w:t>krejtësisht</w:t>
      </w:r>
      <w:r>
        <w:rPr>
          <w:b/>
          <w:i/>
          <w:color w:val="231F20"/>
          <w:spacing w:val="-15"/>
        </w:rPr>
        <w:t> </w:t>
      </w:r>
      <w:r>
        <w:rPr>
          <w:b/>
          <w:i/>
          <w:color w:val="231F20"/>
        </w:rPr>
        <w:t>Atij!”</w:t>
      </w:r>
      <w:r>
        <w:rPr>
          <w:b/>
          <w:i/>
          <w:color w:val="231F20"/>
          <w:position w:val="8"/>
          <w:sz w:val="14"/>
        </w:rPr>
        <w:t>87</w:t>
      </w:r>
      <w:r>
        <w:rPr>
          <w:b/>
          <w:i/>
          <w:color w:val="231F20"/>
          <w:spacing w:val="2"/>
          <w:position w:val="8"/>
          <w:sz w:val="14"/>
        </w:rPr>
        <w:t> </w:t>
      </w:r>
      <w:r>
        <w:rPr>
          <w:color w:val="231F20"/>
        </w:rPr>
        <w:t>Ngaqë</w:t>
      </w:r>
      <w:r>
        <w:rPr>
          <w:color w:val="231F20"/>
          <w:spacing w:val="-15"/>
        </w:rPr>
        <w:t> </w:t>
      </w:r>
      <w:r>
        <w:rPr>
          <w:color w:val="231F20"/>
        </w:rPr>
        <w:t>foljet</w:t>
      </w:r>
      <w:r>
        <w:rPr>
          <w:color w:val="231F20"/>
          <w:spacing w:val="-15"/>
        </w:rPr>
        <w:t> </w:t>
      </w:r>
      <w:r>
        <w:rPr>
          <w:color w:val="231F20"/>
        </w:rPr>
        <w:t>në këtë</w:t>
      </w:r>
      <w:r>
        <w:rPr>
          <w:color w:val="231F20"/>
          <w:spacing w:val="-15"/>
        </w:rPr>
        <w:t> </w:t>
      </w:r>
      <w:r>
        <w:rPr>
          <w:color w:val="231F20"/>
        </w:rPr>
        <w:t>ajet</w:t>
      </w:r>
      <w:r>
        <w:rPr>
          <w:color w:val="231F20"/>
          <w:spacing w:val="-15"/>
        </w:rPr>
        <w:t> </w:t>
      </w:r>
      <w:r>
        <w:rPr>
          <w:color w:val="231F20"/>
        </w:rPr>
        <w:t>janë</w:t>
      </w:r>
      <w:r>
        <w:rPr>
          <w:color w:val="231F20"/>
          <w:spacing w:val="-15"/>
        </w:rPr>
        <w:t> </w:t>
      </w:r>
      <w:r>
        <w:rPr>
          <w:color w:val="231F20"/>
        </w:rPr>
        <w:t>në</w:t>
      </w:r>
      <w:r>
        <w:rPr>
          <w:color w:val="231F20"/>
          <w:spacing w:val="-15"/>
        </w:rPr>
        <w:t> </w:t>
      </w:r>
      <w:r>
        <w:rPr>
          <w:color w:val="231F20"/>
        </w:rPr>
        <w:t>formën</w:t>
      </w:r>
      <w:r>
        <w:rPr>
          <w:color w:val="231F20"/>
          <w:spacing w:val="-15"/>
        </w:rPr>
        <w:t> </w:t>
      </w:r>
      <w:r>
        <w:rPr>
          <w:i/>
          <w:color w:val="231F20"/>
        </w:rPr>
        <w:t>“tefa’ul”</w:t>
      </w:r>
      <w:r>
        <w:rPr>
          <w:color w:val="231F20"/>
        </w:rPr>
        <w:t>,</w:t>
      </w:r>
      <w:r>
        <w:rPr>
          <w:color w:val="231F20"/>
          <w:spacing w:val="-15"/>
        </w:rPr>
        <w:t> </w:t>
      </w:r>
      <w:r>
        <w:rPr>
          <w:color w:val="231F20"/>
        </w:rPr>
        <w:t>ato</w:t>
      </w:r>
      <w:r>
        <w:rPr>
          <w:color w:val="231F20"/>
          <w:spacing w:val="-15"/>
        </w:rPr>
        <w:t> </w:t>
      </w:r>
      <w:r>
        <w:rPr>
          <w:color w:val="231F20"/>
        </w:rPr>
        <w:t>shprehin</w:t>
      </w:r>
      <w:r>
        <w:rPr>
          <w:color w:val="231F20"/>
          <w:spacing w:val="-15"/>
        </w:rPr>
        <w:t> </w:t>
      </w:r>
      <w:r>
        <w:rPr>
          <w:color w:val="231F20"/>
        </w:rPr>
        <w:t>një</w:t>
      </w:r>
      <w:r>
        <w:rPr>
          <w:color w:val="231F20"/>
          <w:spacing w:val="-15"/>
        </w:rPr>
        <w:t> </w:t>
      </w:r>
      <w:r>
        <w:rPr>
          <w:color w:val="231F20"/>
        </w:rPr>
        <w:t>detyrim.</w:t>
      </w:r>
      <w:r>
        <w:rPr>
          <w:color w:val="231F20"/>
          <w:spacing w:val="-15"/>
        </w:rPr>
        <w:t> </w:t>
      </w:r>
      <w:r>
        <w:rPr>
          <w:color w:val="231F20"/>
        </w:rPr>
        <w:t>Fillimisht, ky ajet i drejtohet kështu Profetit tonë (s.a.s.). Por Profeti ynë, me kalimin e kohës, arrin në një gjendje të atillë, për të cilën shprehet </w:t>
      </w:r>
      <w:r>
        <w:rPr>
          <w:color w:val="231F20"/>
          <w:spacing w:val="-4"/>
        </w:rPr>
        <w:t>kështu:</w:t>
      </w:r>
      <w:r>
        <w:rPr>
          <w:color w:val="231F20"/>
          <w:spacing w:val="-7"/>
        </w:rPr>
        <w:t> </w:t>
      </w:r>
      <w:r>
        <w:rPr>
          <w:i/>
          <w:color w:val="231F20"/>
          <w:spacing w:val="-4"/>
        </w:rPr>
        <w:t>“Dëshirën</w:t>
      </w:r>
      <w:r>
        <w:rPr>
          <w:i/>
          <w:color w:val="231F20"/>
          <w:spacing w:val="-7"/>
        </w:rPr>
        <w:t> </w:t>
      </w:r>
      <w:r>
        <w:rPr>
          <w:i/>
          <w:color w:val="231F20"/>
          <w:spacing w:val="-4"/>
        </w:rPr>
        <w:t>që</w:t>
      </w:r>
      <w:r>
        <w:rPr>
          <w:i/>
          <w:color w:val="231F20"/>
          <w:spacing w:val="-7"/>
        </w:rPr>
        <w:t> </w:t>
      </w:r>
      <w:r>
        <w:rPr>
          <w:i/>
          <w:color w:val="231F20"/>
          <w:spacing w:val="-4"/>
        </w:rPr>
        <w:t>ju</w:t>
      </w:r>
      <w:r>
        <w:rPr>
          <w:i/>
          <w:color w:val="231F20"/>
          <w:spacing w:val="-7"/>
        </w:rPr>
        <w:t> </w:t>
      </w:r>
      <w:r>
        <w:rPr>
          <w:i/>
          <w:color w:val="231F20"/>
          <w:spacing w:val="-4"/>
        </w:rPr>
        <w:t>ndieni</w:t>
      </w:r>
      <w:r>
        <w:rPr>
          <w:i/>
          <w:color w:val="231F20"/>
          <w:spacing w:val="-7"/>
        </w:rPr>
        <w:t> </w:t>
      </w:r>
      <w:r>
        <w:rPr>
          <w:i/>
          <w:color w:val="231F20"/>
          <w:spacing w:val="-4"/>
        </w:rPr>
        <w:t>ndaj</w:t>
      </w:r>
      <w:r>
        <w:rPr>
          <w:i/>
          <w:color w:val="231F20"/>
          <w:spacing w:val="-7"/>
        </w:rPr>
        <w:t> </w:t>
      </w:r>
      <w:r>
        <w:rPr>
          <w:i/>
          <w:color w:val="231F20"/>
          <w:spacing w:val="-4"/>
        </w:rPr>
        <w:t>të</w:t>
      </w:r>
      <w:r>
        <w:rPr>
          <w:i/>
          <w:color w:val="231F20"/>
          <w:spacing w:val="-7"/>
        </w:rPr>
        <w:t> </w:t>
      </w:r>
      <w:r>
        <w:rPr>
          <w:i/>
          <w:color w:val="231F20"/>
          <w:spacing w:val="-4"/>
        </w:rPr>
        <w:t>ngrënit,</w:t>
      </w:r>
      <w:r>
        <w:rPr>
          <w:i/>
          <w:color w:val="231F20"/>
          <w:spacing w:val="-7"/>
        </w:rPr>
        <w:t> </w:t>
      </w:r>
      <w:r>
        <w:rPr>
          <w:i/>
          <w:color w:val="231F20"/>
          <w:spacing w:val="-4"/>
        </w:rPr>
        <w:t>të</w:t>
      </w:r>
      <w:r>
        <w:rPr>
          <w:i/>
          <w:color w:val="231F20"/>
          <w:spacing w:val="-7"/>
        </w:rPr>
        <w:t> </w:t>
      </w:r>
      <w:r>
        <w:rPr>
          <w:i/>
          <w:color w:val="231F20"/>
          <w:spacing w:val="-4"/>
        </w:rPr>
        <w:t>pirit</w:t>
      </w:r>
      <w:r>
        <w:rPr>
          <w:i/>
          <w:color w:val="231F20"/>
          <w:spacing w:val="-7"/>
        </w:rPr>
        <w:t> </w:t>
      </w:r>
      <w:r>
        <w:rPr>
          <w:i/>
          <w:color w:val="231F20"/>
          <w:spacing w:val="-4"/>
        </w:rPr>
        <w:t>dhe</w:t>
      </w:r>
      <w:r>
        <w:rPr>
          <w:i/>
          <w:color w:val="231F20"/>
          <w:spacing w:val="-7"/>
        </w:rPr>
        <w:t> </w:t>
      </w:r>
      <w:r>
        <w:rPr>
          <w:i/>
          <w:color w:val="231F20"/>
          <w:spacing w:val="-4"/>
        </w:rPr>
        <w:t>marrëdhënies seksuale,</w:t>
      </w:r>
      <w:r>
        <w:rPr>
          <w:i/>
          <w:color w:val="231F20"/>
          <w:spacing w:val="-11"/>
        </w:rPr>
        <w:t> </w:t>
      </w:r>
      <w:r>
        <w:rPr>
          <w:i/>
          <w:color w:val="231F20"/>
          <w:spacing w:val="-4"/>
        </w:rPr>
        <w:t>unë</w:t>
      </w:r>
      <w:r>
        <w:rPr>
          <w:i/>
          <w:color w:val="231F20"/>
          <w:spacing w:val="-11"/>
        </w:rPr>
        <w:t> </w:t>
      </w:r>
      <w:r>
        <w:rPr>
          <w:i/>
          <w:color w:val="231F20"/>
          <w:spacing w:val="-4"/>
        </w:rPr>
        <w:t>e</w:t>
      </w:r>
      <w:r>
        <w:rPr>
          <w:i/>
          <w:color w:val="231F20"/>
          <w:spacing w:val="-11"/>
        </w:rPr>
        <w:t> </w:t>
      </w:r>
      <w:r>
        <w:rPr>
          <w:i/>
          <w:color w:val="231F20"/>
          <w:spacing w:val="-4"/>
        </w:rPr>
        <w:t>ndiej</w:t>
      </w:r>
      <w:r>
        <w:rPr>
          <w:i/>
          <w:color w:val="231F20"/>
          <w:spacing w:val="-11"/>
        </w:rPr>
        <w:t> </w:t>
      </w:r>
      <w:r>
        <w:rPr>
          <w:i/>
          <w:color w:val="231F20"/>
          <w:spacing w:val="-4"/>
        </w:rPr>
        <w:t>ndaj</w:t>
      </w:r>
      <w:r>
        <w:rPr>
          <w:i/>
          <w:color w:val="231F20"/>
          <w:spacing w:val="-11"/>
        </w:rPr>
        <w:t> </w:t>
      </w:r>
      <w:r>
        <w:rPr>
          <w:i/>
          <w:color w:val="231F20"/>
          <w:spacing w:val="-4"/>
        </w:rPr>
        <w:t>namazit.”</w:t>
      </w:r>
      <w:r>
        <w:rPr>
          <w:i/>
          <w:color w:val="231F20"/>
          <w:spacing w:val="-4"/>
          <w:position w:val="8"/>
          <w:sz w:val="14"/>
        </w:rPr>
        <w:t>88</w:t>
      </w:r>
      <w:r>
        <w:rPr>
          <w:i/>
          <w:color w:val="231F20"/>
          <w:spacing w:val="14"/>
          <w:position w:val="8"/>
          <w:sz w:val="14"/>
        </w:rPr>
        <w:t> </w:t>
      </w:r>
      <w:r>
        <w:rPr>
          <w:color w:val="231F20"/>
          <w:spacing w:val="-4"/>
        </w:rPr>
        <w:t>Po</w:t>
      </w:r>
      <w:r>
        <w:rPr>
          <w:color w:val="231F20"/>
          <w:spacing w:val="-11"/>
        </w:rPr>
        <w:t> </w:t>
      </w:r>
      <w:r>
        <w:rPr>
          <w:color w:val="231F20"/>
          <w:spacing w:val="-4"/>
        </w:rPr>
        <w:t>ashtu</w:t>
      </w:r>
      <w:r>
        <w:rPr>
          <w:color w:val="231F20"/>
          <w:spacing w:val="-11"/>
        </w:rPr>
        <w:t> </w:t>
      </w:r>
      <w:r>
        <w:rPr>
          <w:color w:val="231F20"/>
          <w:spacing w:val="-4"/>
        </w:rPr>
        <w:t>edhe</w:t>
      </w:r>
      <w:r>
        <w:rPr>
          <w:color w:val="231F20"/>
          <w:spacing w:val="-11"/>
        </w:rPr>
        <w:t> </w:t>
      </w:r>
      <w:r>
        <w:rPr>
          <w:color w:val="231F20"/>
          <w:spacing w:val="-4"/>
        </w:rPr>
        <w:t>njeriu,</w:t>
      </w:r>
      <w:r>
        <w:rPr>
          <w:color w:val="231F20"/>
          <w:spacing w:val="-11"/>
        </w:rPr>
        <w:t> </w:t>
      </w:r>
      <w:r>
        <w:rPr>
          <w:color w:val="231F20"/>
          <w:spacing w:val="-4"/>
        </w:rPr>
        <w:t>nëse</w:t>
      </w:r>
      <w:r>
        <w:rPr>
          <w:color w:val="231F20"/>
          <w:spacing w:val="-11"/>
        </w:rPr>
        <w:t> </w:t>
      </w:r>
      <w:r>
        <w:rPr>
          <w:color w:val="231F20"/>
          <w:spacing w:val="-4"/>
        </w:rPr>
        <w:t>tregohet </w:t>
      </w:r>
      <w:r>
        <w:rPr>
          <w:color w:val="231F20"/>
        </w:rPr>
        <w:t>mjaftueshëm</w:t>
      </w:r>
      <w:r>
        <w:rPr>
          <w:color w:val="231F20"/>
          <w:spacing w:val="-9"/>
        </w:rPr>
        <w:t> </w:t>
      </w:r>
      <w:r>
        <w:rPr>
          <w:color w:val="231F20"/>
        </w:rPr>
        <w:t>këmbëngulës</w:t>
      </w:r>
      <w:r>
        <w:rPr>
          <w:color w:val="231F20"/>
          <w:spacing w:val="-9"/>
        </w:rPr>
        <w:t> </w:t>
      </w:r>
      <w:r>
        <w:rPr>
          <w:color w:val="231F20"/>
        </w:rPr>
        <w:t>në</w:t>
      </w:r>
      <w:r>
        <w:rPr>
          <w:color w:val="231F20"/>
          <w:spacing w:val="-9"/>
        </w:rPr>
        <w:t> </w:t>
      </w:r>
      <w:r>
        <w:rPr>
          <w:color w:val="231F20"/>
        </w:rPr>
        <w:t>këtë</w:t>
      </w:r>
      <w:r>
        <w:rPr>
          <w:color w:val="231F20"/>
          <w:spacing w:val="-9"/>
        </w:rPr>
        <w:t> </w:t>
      </w:r>
      <w:r>
        <w:rPr>
          <w:color w:val="231F20"/>
        </w:rPr>
        <w:t>çështje,</w:t>
      </w:r>
      <w:r>
        <w:rPr>
          <w:color w:val="231F20"/>
          <w:spacing w:val="-9"/>
        </w:rPr>
        <w:t> </w:t>
      </w:r>
      <w:r>
        <w:rPr>
          <w:color w:val="231F20"/>
        </w:rPr>
        <w:t>nëse</w:t>
      </w:r>
      <w:r>
        <w:rPr>
          <w:color w:val="231F20"/>
          <w:spacing w:val="-9"/>
        </w:rPr>
        <w:t> </w:t>
      </w:r>
      <w:r>
        <w:rPr>
          <w:color w:val="231F20"/>
        </w:rPr>
        <w:t>bën</w:t>
      </w:r>
      <w:r>
        <w:rPr>
          <w:color w:val="231F20"/>
          <w:spacing w:val="-9"/>
        </w:rPr>
        <w:t> </w:t>
      </w:r>
      <w:r>
        <w:rPr>
          <w:color w:val="231F20"/>
        </w:rPr>
        <w:t>durim</w:t>
      </w:r>
      <w:r>
        <w:rPr>
          <w:color w:val="231F20"/>
          <w:spacing w:val="-9"/>
        </w:rPr>
        <w:t> </w:t>
      </w:r>
      <w:r>
        <w:rPr>
          <w:color w:val="231F20"/>
        </w:rPr>
        <w:t>dhe</w:t>
      </w:r>
      <w:r>
        <w:rPr>
          <w:color w:val="231F20"/>
          <w:spacing w:val="-9"/>
        </w:rPr>
        <w:t> </w:t>
      </w:r>
      <w:r>
        <w:rPr>
          <w:color w:val="231F20"/>
        </w:rPr>
        <w:t>pret</w:t>
      </w:r>
      <w:r>
        <w:rPr>
          <w:color w:val="231F20"/>
          <w:spacing w:val="-9"/>
        </w:rPr>
        <w:t> </w:t>
      </w:r>
      <w:r>
        <w:rPr>
          <w:color w:val="231F20"/>
        </w:rPr>
        <w:t>që t’i hapet edhe atij velloja e kuptimit të namazit, dhe, në fund, nëse i </w:t>
      </w:r>
      <w:r>
        <w:rPr>
          <w:color w:val="231F20"/>
          <w:spacing w:val="-2"/>
        </w:rPr>
        <w:t>thonë</w:t>
      </w:r>
      <w:r>
        <w:rPr>
          <w:color w:val="231F20"/>
          <w:spacing w:val="-15"/>
        </w:rPr>
        <w:t> </w:t>
      </w:r>
      <w:r>
        <w:rPr>
          <w:color w:val="231F20"/>
          <w:spacing w:val="-2"/>
        </w:rPr>
        <w:t>atij</w:t>
      </w:r>
      <w:r>
        <w:rPr>
          <w:color w:val="231F20"/>
          <w:spacing w:val="-13"/>
        </w:rPr>
        <w:t> </w:t>
      </w:r>
      <w:r>
        <w:rPr>
          <w:color w:val="231F20"/>
          <w:spacing w:val="-2"/>
        </w:rPr>
        <w:t>“Në</w:t>
      </w:r>
      <w:r>
        <w:rPr>
          <w:color w:val="231F20"/>
          <w:spacing w:val="-13"/>
        </w:rPr>
        <w:t> </w:t>
      </w:r>
      <w:r>
        <w:rPr>
          <w:color w:val="231F20"/>
          <w:spacing w:val="-2"/>
        </w:rPr>
        <w:t>Xhenet,</w:t>
      </w:r>
      <w:r>
        <w:rPr>
          <w:color w:val="231F20"/>
          <w:spacing w:val="-13"/>
        </w:rPr>
        <w:t> </w:t>
      </w:r>
      <w:r>
        <w:rPr>
          <w:color w:val="231F20"/>
          <w:spacing w:val="-2"/>
        </w:rPr>
        <w:t>sofrat</w:t>
      </w:r>
      <w:r>
        <w:rPr>
          <w:color w:val="231F20"/>
          <w:spacing w:val="-13"/>
        </w:rPr>
        <w:t> </w:t>
      </w:r>
      <w:r>
        <w:rPr>
          <w:color w:val="231F20"/>
          <w:spacing w:val="-2"/>
        </w:rPr>
        <w:t>qenkan</w:t>
      </w:r>
      <w:r>
        <w:rPr>
          <w:color w:val="231F20"/>
          <w:spacing w:val="-13"/>
        </w:rPr>
        <w:t> </w:t>
      </w:r>
      <w:r>
        <w:rPr>
          <w:color w:val="231F20"/>
          <w:spacing w:val="-2"/>
        </w:rPr>
        <w:t>përgatitur</w:t>
      </w:r>
      <w:r>
        <w:rPr>
          <w:color w:val="231F20"/>
          <w:spacing w:val="-13"/>
        </w:rPr>
        <w:t> </w:t>
      </w:r>
      <w:r>
        <w:rPr>
          <w:color w:val="231F20"/>
          <w:spacing w:val="-2"/>
        </w:rPr>
        <w:t>për</w:t>
      </w:r>
      <w:r>
        <w:rPr>
          <w:color w:val="231F20"/>
          <w:spacing w:val="-13"/>
        </w:rPr>
        <w:t> </w:t>
      </w:r>
      <w:r>
        <w:rPr>
          <w:color w:val="231F20"/>
          <w:spacing w:val="-2"/>
        </w:rPr>
        <w:t>ty.”,</w:t>
      </w:r>
      <w:r>
        <w:rPr>
          <w:color w:val="231F20"/>
          <w:spacing w:val="-13"/>
        </w:rPr>
        <w:t> </w:t>
      </w:r>
      <w:r>
        <w:rPr>
          <w:color w:val="231F20"/>
          <w:spacing w:val="-2"/>
        </w:rPr>
        <w:t>ai</w:t>
      </w:r>
      <w:r>
        <w:rPr>
          <w:color w:val="231F20"/>
          <w:spacing w:val="-13"/>
        </w:rPr>
        <w:t> </w:t>
      </w:r>
      <w:r>
        <w:rPr>
          <w:color w:val="231F20"/>
          <w:spacing w:val="-2"/>
        </w:rPr>
        <w:t>do</w:t>
      </w:r>
      <w:r>
        <w:rPr>
          <w:color w:val="231F20"/>
          <w:spacing w:val="-13"/>
        </w:rPr>
        <w:t> </w:t>
      </w:r>
      <w:r>
        <w:rPr>
          <w:color w:val="231F20"/>
          <w:spacing w:val="-2"/>
        </w:rPr>
        <w:t>t’ua</w:t>
      </w:r>
      <w:r>
        <w:rPr>
          <w:color w:val="231F20"/>
          <w:spacing w:val="-13"/>
        </w:rPr>
        <w:t> </w:t>
      </w:r>
      <w:r>
        <w:rPr>
          <w:color w:val="231F20"/>
          <w:spacing w:val="-2"/>
        </w:rPr>
        <w:t>kthejë </w:t>
      </w:r>
      <w:r>
        <w:rPr>
          <w:color w:val="231F20"/>
        </w:rPr>
        <w:t>atyre</w:t>
      </w:r>
      <w:r>
        <w:rPr>
          <w:color w:val="231F20"/>
          <w:spacing w:val="-8"/>
        </w:rPr>
        <w:t> </w:t>
      </w:r>
      <w:r>
        <w:rPr>
          <w:color w:val="231F20"/>
        </w:rPr>
        <w:t>në</w:t>
      </w:r>
      <w:r>
        <w:rPr>
          <w:color w:val="231F20"/>
          <w:spacing w:val="-8"/>
        </w:rPr>
        <w:t> </w:t>
      </w:r>
      <w:r>
        <w:rPr>
          <w:color w:val="231F20"/>
        </w:rPr>
        <w:t>këtë</w:t>
      </w:r>
      <w:r>
        <w:rPr>
          <w:color w:val="231F20"/>
          <w:spacing w:val="-8"/>
        </w:rPr>
        <w:t> </w:t>
      </w:r>
      <w:r>
        <w:rPr>
          <w:color w:val="231F20"/>
        </w:rPr>
        <w:t>mënyrë:</w:t>
      </w:r>
      <w:r>
        <w:rPr>
          <w:color w:val="231F20"/>
          <w:spacing w:val="-8"/>
        </w:rPr>
        <w:t> </w:t>
      </w:r>
      <w:r>
        <w:rPr>
          <w:color w:val="231F20"/>
        </w:rPr>
        <w:t>“Të</w:t>
      </w:r>
      <w:r>
        <w:rPr>
          <w:color w:val="231F20"/>
          <w:spacing w:val="-8"/>
        </w:rPr>
        <w:t> </w:t>
      </w:r>
      <w:r>
        <w:rPr>
          <w:color w:val="231F20"/>
        </w:rPr>
        <w:t>fal</w:t>
      </w:r>
      <w:r>
        <w:rPr>
          <w:color w:val="231F20"/>
          <w:spacing w:val="-8"/>
        </w:rPr>
        <w:t> </w:t>
      </w:r>
      <w:r>
        <w:rPr>
          <w:color w:val="231F20"/>
        </w:rPr>
        <w:t>njëherë</w:t>
      </w:r>
      <w:r>
        <w:rPr>
          <w:color w:val="231F20"/>
          <w:spacing w:val="-8"/>
        </w:rPr>
        <w:t> </w:t>
      </w:r>
      <w:r>
        <w:rPr>
          <w:color w:val="231F20"/>
        </w:rPr>
        <w:t>namazin,</w:t>
      </w:r>
      <w:r>
        <w:rPr>
          <w:color w:val="231F20"/>
          <w:spacing w:val="-8"/>
        </w:rPr>
        <w:t> </w:t>
      </w:r>
      <w:r>
        <w:rPr>
          <w:color w:val="231F20"/>
        </w:rPr>
        <w:t>vetëm</w:t>
      </w:r>
      <w:r>
        <w:rPr>
          <w:color w:val="231F20"/>
          <w:spacing w:val="-8"/>
        </w:rPr>
        <w:t> </w:t>
      </w:r>
      <w:r>
        <w:rPr>
          <w:color w:val="231F20"/>
        </w:rPr>
        <w:t>atëherë</w:t>
      </w:r>
      <w:r>
        <w:rPr>
          <w:color w:val="231F20"/>
          <w:spacing w:val="-8"/>
        </w:rPr>
        <w:t> </w:t>
      </w:r>
      <w:r>
        <w:rPr>
          <w:color w:val="231F20"/>
        </w:rPr>
        <w:t>mund</w:t>
      </w:r>
      <w:r>
        <w:rPr>
          <w:color w:val="231F20"/>
          <w:spacing w:val="-8"/>
        </w:rPr>
        <w:t> </w:t>
      </w:r>
      <w:r>
        <w:rPr>
          <w:color w:val="231F20"/>
        </w:rPr>
        <w:t>të </w:t>
      </w:r>
      <w:r>
        <w:rPr>
          <w:color w:val="231F20"/>
          <w:spacing w:val="-2"/>
        </w:rPr>
        <w:t>vij.</w:t>
      </w:r>
      <w:r>
        <w:rPr>
          <w:color w:val="231F20"/>
          <w:spacing w:val="-11"/>
        </w:rPr>
        <w:t> </w:t>
      </w:r>
      <w:r>
        <w:rPr>
          <w:color w:val="231F20"/>
          <w:spacing w:val="-2"/>
        </w:rPr>
        <w:t>Unë</w:t>
      </w:r>
      <w:r>
        <w:rPr>
          <w:color w:val="231F20"/>
          <w:spacing w:val="-11"/>
        </w:rPr>
        <w:t> </w:t>
      </w:r>
      <w:r>
        <w:rPr>
          <w:color w:val="231F20"/>
          <w:spacing w:val="-2"/>
        </w:rPr>
        <w:t>nuk</w:t>
      </w:r>
      <w:r>
        <w:rPr>
          <w:color w:val="231F20"/>
          <w:spacing w:val="-11"/>
        </w:rPr>
        <w:t> </w:t>
      </w:r>
      <w:r>
        <w:rPr>
          <w:color w:val="231F20"/>
          <w:spacing w:val="-2"/>
        </w:rPr>
        <w:t>mund</w:t>
      </w:r>
      <w:r>
        <w:rPr>
          <w:color w:val="231F20"/>
          <w:spacing w:val="-11"/>
        </w:rPr>
        <w:t> </w:t>
      </w:r>
      <w:r>
        <w:rPr>
          <w:color w:val="231F20"/>
          <w:spacing w:val="-2"/>
        </w:rPr>
        <w:t>ta</w:t>
      </w:r>
      <w:r>
        <w:rPr>
          <w:color w:val="231F20"/>
          <w:spacing w:val="-11"/>
        </w:rPr>
        <w:t> </w:t>
      </w:r>
      <w:r>
        <w:rPr>
          <w:color w:val="231F20"/>
          <w:spacing w:val="-2"/>
        </w:rPr>
        <w:t>sakrifikoj</w:t>
      </w:r>
      <w:r>
        <w:rPr>
          <w:color w:val="231F20"/>
          <w:spacing w:val="-11"/>
        </w:rPr>
        <w:t> </w:t>
      </w:r>
      <w:r>
        <w:rPr>
          <w:color w:val="231F20"/>
          <w:spacing w:val="-2"/>
        </w:rPr>
        <w:t>namazin</w:t>
      </w:r>
      <w:r>
        <w:rPr>
          <w:color w:val="231F20"/>
          <w:spacing w:val="-11"/>
        </w:rPr>
        <w:t> </w:t>
      </w:r>
      <w:r>
        <w:rPr>
          <w:color w:val="231F20"/>
          <w:spacing w:val="-2"/>
        </w:rPr>
        <w:t>tim.”</w:t>
      </w:r>
      <w:r>
        <w:rPr>
          <w:color w:val="231F20"/>
          <w:spacing w:val="-11"/>
        </w:rPr>
        <w:t> </w:t>
      </w:r>
      <w:r>
        <w:rPr>
          <w:color w:val="231F20"/>
          <w:spacing w:val="-2"/>
        </w:rPr>
        <w:t>Madje,</w:t>
      </w:r>
      <w:r>
        <w:rPr>
          <w:color w:val="231F20"/>
          <w:spacing w:val="-11"/>
        </w:rPr>
        <w:t> </w:t>
      </w:r>
      <w:r>
        <w:rPr>
          <w:color w:val="231F20"/>
          <w:spacing w:val="-2"/>
        </w:rPr>
        <w:t>sikur</w:t>
      </w:r>
      <w:r>
        <w:rPr>
          <w:color w:val="231F20"/>
          <w:spacing w:val="-11"/>
        </w:rPr>
        <w:t> </w:t>
      </w:r>
      <w:r>
        <w:rPr>
          <w:color w:val="231F20"/>
          <w:spacing w:val="-2"/>
        </w:rPr>
        <w:t>t’i</w:t>
      </w:r>
      <w:r>
        <w:rPr>
          <w:color w:val="231F20"/>
          <w:spacing w:val="-11"/>
        </w:rPr>
        <w:t> </w:t>
      </w:r>
      <w:r>
        <w:rPr>
          <w:color w:val="231F20"/>
          <w:spacing w:val="-2"/>
        </w:rPr>
        <w:t>vijë</w:t>
      </w:r>
      <w:r>
        <w:rPr>
          <w:color w:val="231F20"/>
          <w:spacing w:val="-11"/>
        </w:rPr>
        <w:t> </w:t>
      </w:r>
      <w:r>
        <w:rPr>
          <w:color w:val="231F20"/>
          <w:spacing w:val="-2"/>
        </w:rPr>
        <w:t>edhe </w:t>
      </w:r>
      <w:r>
        <w:rPr>
          <w:color w:val="231F20"/>
        </w:rPr>
        <w:t>Azraili (a.s.), për t’i marrë shpirtin, edhe atij do t’i thotë kështu: “Në qoftë</w:t>
      </w:r>
      <w:r>
        <w:rPr>
          <w:color w:val="231F20"/>
          <w:spacing w:val="-11"/>
        </w:rPr>
        <w:t> </w:t>
      </w:r>
      <w:r>
        <w:rPr>
          <w:color w:val="231F20"/>
        </w:rPr>
        <w:t>se</w:t>
      </w:r>
      <w:r>
        <w:rPr>
          <w:color w:val="231F20"/>
          <w:spacing w:val="-11"/>
        </w:rPr>
        <w:t> </w:t>
      </w:r>
      <w:r>
        <w:rPr>
          <w:color w:val="231F20"/>
        </w:rPr>
        <w:t>do</w:t>
      </w:r>
      <w:r>
        <w:rPr>
          <w:color w:val="231F20"/>
          <w:spacing w:val="-11"/>
        </w:rPr>
        <w:t> </w:t>
      </w:r>
      <w:r>
        <w:rPr>
          <w:color w:val="231F20"/>
        </w:rPr>
        <w:t>t’më</w:t>
      </w:r>
      <w:r>
        <w:rPr>
          <w:color w:val="231F20"/>
          <w:spacing w:val="-11"/>
        </w:rPr>
        <w:t> </w:t>
      </w:r>
      <w:r>
        <w:rPr>
          <w:color w:val="231F20"/>
        </w:rPr>
        <w:t>lejosh,</w:t>
      </w:r>
      <w:r>
        <w:rPr>
          <w:color w:val="231F20"/>
          <w:spacing w:val="-11"/>
        </w:rPr>
        <w:t> </w:t>
      </w:r>
      <w:r>
        <w:rPr>
          <w:color w:val="231F20"/>
        </w:rPr>
        <w:t>le</w:t>
      </w:r>
      <w:r>
        <w:rPr>
          <w:color w:val="231F20"/>
          <w:spacing w:val="-11"/>
        </w:rPr>
        <w:t> </w:t>
      </w:r>
      <w:r>
        <w:rPr>
          <w:color w:val="231F20"/>
        </w:rPr>
        <w:t>ta</w:t>
      </w:r>
      <w:r>
        <w:rPr>
          <w:color w:val="231F20"/>
          <w:spacing w:val="-11"/>
        </w:rPr>
        <w:t> </w:t>
      </w:r>
      <w:r>
        <w:rPr>
          <w:color w:val="231F20"/>
        </w:rPr>
        <w:t>fal</w:t>
      </w:r>
      <w:r>
        <w:rPr>
          <w:color w:val="231F20"/>
          <w:spacing w:val="-11"/>
        </w:rPr>
        <w:t> </w:t>
      </w:r>
      <w:r>
        <w:rPr>
          <w:color w:val="231F20"/>
        </w:rPr>
        <w:t>namazin</w:t>
      </w:r>
      <w:r>
        <w:rPr>
          <w:color w:val="231F20"/>
          <w:spacing w:val="-11"/>
        </w:rPr>
        <w:t> </w:t>
      </w:r>
      <w:r>
        <w:rPr>
          <w:color w:val="231F20"/>
        </w:rPr>
        <w:t>e</w:t>
      </w:r>
      <w:r>
        <w:rPr>
          <w:color w:val="231F20"/>
          <w:spacing w:val="-11"/>
        </w:rPr>
        <w:t> </w:t>
      </w:r>
      <w:r>
        <w:rPr>
          <w:color w:val="231F20"/>
        </w:rPr>
        <w:t>vaktit</w:t>
      </w:r>
      <w:r>
        <w:rPr>
          <w:color w:val="231F20"/>
          <w:spacing w:val="-11"/>
        </w:rPr>
        <w:t> </w:t>
      </w:r>
      <w:r>
        <w:rPr>
          <w:color w:val="231F20"/>
        </w:rPr>
        <w:t>që</w:t>
      </w:r>
      <w:r>
        <w:rPr>
          <w:color w:val="231F20"/>
          <w:spacing w:val="-11"/>
        </w:rPr>
        <w:t> </w:t>
      </w:r>
      <w:r>
        <w:rPr>
          <w:color w:val="231F20"/>
        </w:rPr>
        <w:t>ka</w:t>
      </w:r>
      <w:r>
        <w:rPr>
          <w:color w:val="231F20"/>
          <w:spacing w:val="-11"/>
        </w:rPr>
        <w:t> </w:t>
      </w:r>
      <w:r>
        <w:rPr>
          <w:color w:val="231F20"/>
        </w:rPr>
        <w:t>hyrë,</w:t>
      </w:r>
      <w:r>
        <w:rPr>
          <w:color w:val="231F20"/>
          <w:spacing w:val="-11"/>
        </w:rPr>
        <w:t> </w:t>
      </w:r>
      <w:r>
        <w:rPr>
          <w:color w:val="231F20"/>
        </w:rPr>
        <w:t>të</w:t>
      </w:r>
      <w:r>
        <w:rPr>
          <w:color w:val="231F20"/>
          <w:spacing w:val="-11"/>
        </w:rPr>
        <w:t> </w:t>
      </w:r>
      <w:r>
        <w:rPr>
          <w:color w:val="231F20"/>
        </w:rPr>
        <w:t>mos</w:t>
      </w:r>
      <w:r>
        <w:rPr>
          <w:color w:val="231F20"/>
          <w:spacing w:val="-11"/>
        </w:rPr>
        <w:t> </w:t>
      </w:r>
      <w:r>
        <w:rPr>
          <w:color w:val="231F20"/>
        </w:rPr>
        <w:t>më ikë.</w:t>
      </w:r>
      <w:r>
        <w:rPr>
          <w:color w:val="231F20"/>
          <w:spacing w:val="-15"/>
        </w:rPr>
        <w:t> </w:t>
      </w:r>
      <w:r>
        <w:rPr>
          <w:color w:val="231F20"/>
        </w:rPr>
        <w:t>Mandej,</w:t>
      </w:r>
      <w:r>
        <w:rPr>
          <w:color w:val="231F20"/>
          <w:spacing w:val="-15"/>
        </w:rPr>
        <w:t> </w:t>
      </w:r>
      <w:r>
        <w:rPr>
          <w:color w:val="231F20"/>
        </w:rPr>
        <w:t>bëj</w:t>
      </w:r>
      <w:r>
        <w:rPr>
          <w:color w:val="231F20"/>
          <w:spacing w:val="-15"/>
        </w:rPr>
        <w:t> </w:t>
      </w:r>
      <w:r>
        <w:rPr>
          <w:color w:val="231F20"/>
        </w:rPr>
        <w:t>ç’të</w:t>
      </w:r>
      <w:r>
        <w:rPr>
          <w:color w:val="231F20"/>
          <w:spacing w:val="-15"/>
        </w:rPr>
        <w:t> </w:t>
      </w:r>
      <w:r>
        <w:rPr>
          <w:color w:val="231F20"/>
        </w:rPr>
        <w:t>duash</w:t>
      </w:r>
      <w:r>
        <w:rPr>
          <w:color w:val="231F20"/>
          <w:spacing w:val="-15"/>
        </w:rPr>
        <w:t> </w:t>
      </w:r>
      <w:r>
        <w:rPr>
          <w:color w:val="231F20"/>
        </w:rPr>
        <w:t>me</w:t>
      </w:r>
      <w:r>
        <w:rPr>
          <w:color w:val="231F20"/>
          <w:spacing w:val="-15"/>
        </w:rPr>
        <w:t> </w:t>
      </w:r>
      <w:r>
        <w:rPr>
          <w:color w:val="231F20"/>
        </w:rPr>
        <w:t>mua.”</w:t>
      </w:r>
      <w:r>
        <w:rPr>
          <w:color w:val="231F20"/>
          <w:spacing w:val="-15"/>
        </w:rPr>
        <w:t> </w:t>
      </w:r>
      <w:r>
        <w:rPr>
          <w:color w:val="231F20"/>
        </w:rPr>
        <w:t>Pra,</w:t>
      </w:r>
      <w:r>
        <w:rPr>
          <w:color w:val="231F20"/>
          <w:spacing w:val="-15"/>
        </w:rPr>
        <w:t> </w:t>
      </w:r>
      <w:r>
        <w:rPr>
          <w:color w:val="231F20"/>
        </w:rPr>
        <w:t>me</w:t>
      </w:r>
      <w:r>
        <w:rPr>
          <w:color w:val="231F20"/>
          <w:spacing w:val="-15"/>
        </w:rPr>
        <w:t> </w:t>
      </w:r>
      <w:r>
        <w:rPr>
          <w:color w:val="231F20"/>
        </w:rPr>
        <w:t>kalimin</w:t>
      </w:r>
      <w:r>
        <w:rPr>
          <w:color w:val="231F20"/>
          <w:spacing w:val="-15"/>
        </w:rPr>
        <w:t> </w:t>
      </w:r>
      <w:r>
        <w:rPr>
          <w:color w:val="231F20"/>
        </w:rPr>
        <w:t>e</w:t>
      </w:r>
      <w:r>
        <w:rPr>
          <w:color w:val="231F20"/>
          <w:spacing w:val="-15"/>
        </w:rPr>
        <w:t> </w:t>
      </w:r>
      <w:r>
        <w:rPr>
          <w:color w:val="231F20"/>
        </w:rPr>
        <w:t>kohës,</w:t>
      </w:r>
      <w:r>
        <w:rPr>
          <w:color w:val="231F20"/>
          <w:spacing w:val="-15"/>
        </w:rPr>
        <w:t> </w:t>
      </w:r>
      <w:r>
        <w:rPr>
          <w:color w:val="231F20"/>
        </w:rPr>
        <w:t>te</w:t>
      </w:r>
      <w:r>
        <w:rPr>
          <w:color w:val="231F20"/>
          <w:spacing w:val="-15"/>
        </w:rPr>
        <w:t> </w:t>
      </w:r>
      <w:r>
        <w:rPr>
          <w:color w:val="231F20"/>
        </w:rPr>
        <w:t>njeriu zhvillohet</w:t>
      </w:r>
      <w:r>
        <w:rPr>
          <w:color w:val="231F20"/>
          <w:spacing w:val="-15"/>
        </w:rPr>
        <w:t> </w:t>
      </w:r>
      <w:r>
        <w:rPr>
          <w:color w:val="231F20"/>
        </w:rPr>
        <w:t>një</w:t>
      </w:r>
      <w:r>
        <w:rPr>
          <w:color w:val="231F20"/>
          <w:spacing w:val="-15"/>
        </w:rPr>
        <w:t> </w:t>
      </w:r>
      <w:r>
        <w:rPr>
          <w:color w:val="231F20"/>
        </w:rPr>
        <w:t>gjendje</w:t>
      </w:r>
      <w:r>
        <w:rPr>
          <w:color w:val="231F20"/>
          <w:spacing w:val="-15"/>
        </w:rPr>
        <w:t> </w:t>
      </w:r>
      <w:r>
        <w:rPr>
          <w:color w:val="231F20"/>
        </w:rPr>
        <w:t>e</w:t>
      </w:r>
      <w:r>
        <w:rPr>
          <w:color w:val="231F20"/>
          <w:spacing w:val="-15"/>
        </w:rPr>
        <w:t> </w:t>
      </w:r>
      <w:r>
        <w:rPr>
          <w:color w:val="231F20"/>
        </w:rPr>
        <w:t>tillë</w:t>
      </w:r>
      <w:r>
        <w:rPr>
          <w:color w:val="231F20"/>
          <w:spacing w:val="-15"/>
        </w:rPr>
        <w:t> </w:t>
      </w:r>
      <w:r>
        <w:rPr>
          <w:color w:val="231F20"/>
        </w:rPr>
        <w:t>shpirtërore,</w:t>
      </w:r>
      <w:r>
        <w:rPr>
          <w:color w:val="231F20"/>
          <w:spacing w:val="-15"/>
        </w:rPr>
        <w:t> </w:t>
      </w:r>
      <w:r>
        <w:rPr>
          <w:color w:val="231F20"/>
        </w:rPr>
        <w:t>saqë</w:t>
      </w:r>
      <w:r>
        <w:rPr>
          <w:color w:val="231F20"/>
          <w:spacing w:val="-15"/>
        </w:rPr>
        <w:t> </w:t>
      </w:r>
      <w:r>
        <w:rPr>
          <w:color w:val="231F20"/>
        </w:rPr>
        <w:t>mendon</w:t>
      </w:r>
      <w:r>
        <w:rPr>
          <w:color w:val="231F20"/>
          <w:spacing w:val="-15"/>
        </w:rPr>
        <w:t> </w:t>
      </w:r>
      <w:r>
        <w:rPr>
          <w:color w:val="231F20"/>
        </w:rPr>
        <w:t>për</w:t>
      </w:r>
      <w:r>
        <w:rPr>
          <w:color w:val="231F20"/>
          <w:spacing w:val="-15"/>
        </w:rPr>
        <w:t> </w:t>
      </w:r>
      <w:r>
        <w:rPr>
          <w:color w:val="231F20"/>
        </w:rPr>
        <w:t>namazin</w:t>
      </w:r>
      <w:r>
        <w:rPr>
          <w:color w:val="231F20"/>
          <w:spacing w:val="-15"/>
        </w:rPr>
        <w:t> </w:t>
      </w:r>
      <w:r>
        <w:rPr>
          <w:color w:val="231F20"/>
        </w:rPr>
        <w:t>dhe përpiqet ta falë atë edhe në çastet kur ndodhet në prag të vdekjes.</w:t>
      </w:r>
    </w:p>
    <w:p>
      <w:pPr>
        <w:spacing w:line="249" w:lineRule="auto" w:before="129"/>
        <w:ind w:left="142" w:right="281" w:firstLine="283"/>
        <w:jc w:val="both"/>
        <w:rPr>
          <w:i/>
          <w:position w:val="8"/>
          <w:sz w:val="14"/>
        </w:rPr>
      </w:pPr>
      <w:r>
        <w:rPr>
          <w:color w:val="231F20"/>
          <w:sz w:val="24"/>
        </w:rPr>
        <w:t>Çdo pjesë e namazit është jashtëzakonisht tërheqëse dhe tepër e këndshme.</w:t>
      </w:r>
      <w:r>
        <w:rPr>
          <w:color w:val="231F20"/>
          <w:spacing w:val="-15"/>
          <w:sz w:val="24"/>
        </w:rPr>
        <w:t> </w:t>
      </w:r>
      <w:r>
        <w:rPr>
          <w:color w:val="231F20"/>
          <w:sz w:val="24"/>
        </w:rPr>
        <w:t>Jam</w:t>
      </w:r>
      <w:r>
        <w:rPr>
          <w:color w:val="231F20"/>
          <w:spacing w:val="-15"/>
          <w:sz w:val="24"/>
        </w:rPr>
        <w:t> </w:t>
      </w:r>
      <w:r>
        <w:rPr>
          <w:color w:val="231F20"/>
          <w:sz w:val="24"/>
        </w:rPr>
        <w:t>i</w:t>
      </w:r>
      <w:r>
        <w:rPr>
          <w:color w:val="231F20"/>
          <w:spacing w:val="-15"/>
          <w:sz w:val="24"/>
        </w:rPr>
        <w:t> </w:t>
      </w:r>
      <w:r>
        <w:rPr>
          <w:color w:val="231F20"/>
          <w:sz w:val="24"/>
        </w:rPr>
        <w:t>mendimit</w:t>
      </w:r>
      <w:r>
        <w:rPr>
          <w:color w:val="231F20"/>
          <w:spacing w:val="-15"/>
          <w:sz w:val="24"/>
        </w:rPr>
        <w:t> </w:t>
      </w:r>
      <w:r>
        <w:rPr>
          <w:color w:val="231F20"/>
          <w:sz w:val="24"/>
        </w:rPr>
        <w:t>se,</w:t>
      </w:r>
      <w:r>
        <w:rPr>
          <w:color w:val="231F20"/>
          <w:spacing w:val="-15"/>
          <w:sz w:val="24"/>
        </w:rPr>
        <w:t> </w:t>
      </w:r>
      <w:r>
        <w:rPr>
          <w:color w:val="231F20"/>
          <w:sz w:val="24"/>
        </w:rPr>
        <w:t>nëse</w:t>
      </w:r>
      <w:r>
        <w:rPr>
          <w:color w:val="231F20"/>
          <w:spacing w:val="-15"/>
          <w:sz w:val="24"/>
        </w:rPr>
        <w:t> </w:t>
      </w:r>
      <w:r>
        <w:rPr>
          <w:color w:val="231F20"/>
          <w:sz w:val="24"/>
        </w:rPr>
        <w:t>do</w:t>
      </w:r>
      <w:r>
        <w:rPr>
          <w:color w:val="231F20"/>
          <w:spacing w:val="-15"/>
          <w:sz w:val="24"/>
        </w:rPr>
        <w:t> </w:t>
      </w:r>
      <w:r>
        <w:rPr>
          <w:color w:val="231F20"/>
          <w:sz w:val="24"/>
        </w:rPr>
        <w:t>t’i</w:t>
      </w:r>
      <w:r>
        <w:rPr>
          <w:color w:val="231F20"/>
          <w:spacing w:val="-15"/>
          <w:sz w:val="24"/>
        </w:rPr>
        <w:t> </w:t>
      </w:r>
      <w:r>
        <w:rPr>
          <w:color w:val="231F20"/>
          <w:sz w:val="24"/>
        </w:rPr>
        <w:t>bënit</w:t>
      </w:r>
      <w:r>
        <w:rPr>
          <w:color w:val="231F20"/>
          <w:spacing w:val="-15"/>
          <w:sz w:val="24"/>
        </w:rPr>
        <w:t> </w:t>
      </w:r>
      <w:r>
        <w:rPr>
          <w:color w:val="231F20"/>
          <w:sz w:val="24"/>
        </w:rPr>
        <w:t>një</w:t>
      </w:r>
      <w:r>
        <w:rPr>
          <w:color w:val="231F20"/>
          <w:spacing w:val="-15"/>
          <w:sz w:val="24"/>
        </w:rPr>
        <w:t> </w:t>
      </w:r>
      <w:r>
        <w:rPr>
          <w:color w:val="231F20"/>
          <w:sz w:val="24"/>
        </w:rPr>
        <w:t>monument</w:t>
      </w:r>
      <w:r>
        <w:rPr>
          <w:color w:val="231F20"/>
          <w:spacing w:val="-15"/>
          <w:sz w:val="24"/>
        </w:rPr>
        <w:t> </w:t>
      </w:r>
      <w:r>
        <w:rPr>
          <w:color w:val="231F20"/>
          <w:sz w:val="24"/>
        </w:rPr>
        <w:t>namazit, përballë</w:t>
      </w:r>
      <w:r>
        <w:rPr>
          <w:color w:val="231F20"/>
          <w:spacing w:val="-7"/>
          <w:sz w:val="24"/>
        </w:rPr>
        <w:t> </w:t>
      </w:r>
      <w:r>
        <w:rPr>
          <w:color w:val="231F20"/>
          <w:sz w:val="24"/>
        </w:rPr>
        <w:t>jush</w:t>
      </w:r>
      <w:r>
        <w:rPr>
          <w:color w:val="231F20"/>
          <w:spacing w:val="-7"/>
          <w:sz w:val="24"/>
        </w:rPr>
        <w:t> </w:t>
      </w:r>
      <w:r>
        <w:rPr>
          <w:color w:val="231F20"/>
          <w:sz w:val="24"/>
        </w:rPr>
        <w:t>do</w:t>
      </w:r>
      <w:r>
        <w:rPr>
          <w:color w:val="231F20"/>
          <w:spacing w:val="-7"/>
          <w:sz w:val="24"/>
        </w:rPr>
        <w:t> </w:t>
      </w:r>
      <w:r>
        <w:rPr>
          <w:color w:val="231F20"/>
          <w:sz w:val="24"/>
        </w:rPr>
        <w:t>të</w:t>
      </w:r>
      <w:r>
        <w:rPr>
          <w:color w:val="231F20"/>
          <w:spacing w:val="-7"/>
          <w:sz w:val="24"/>
        </w:rPr>
        <w:t> </w:t>
      </w:r>
      <w:r>
        <w:rPr>
          <w:color w:val="231F20"/>
          <w:sz w:val="24"/>
        </w:rPr>
        <w:t>dilte</w:t>
      </w:r>
      <w:r>
        <w:rPr>
          <w:color w:val="231F20"/>
          <w:spacing w:val="-7"/>
          <w:sz w:val="24"/>
        </w:rPr>
        <w:t> </w:t>
      </w:r>
      <w:r>
        <w:rPr>
          <w:color w:val="231F20"/>
          <w:sz w:val="24"/>
        </w:rPr>
        <w:t>një</w:t>
      </w:r>
      <w:r>
        <w:rPr>
          <w:color w:val="231F20"/>
          <w:spacing w:val="-7"/>
          <w:sz w:val="24"/>
        </w:rPr>
        <w:t> </w:t>
      </w:r>
      <w:r>
        <w:rPr>
          <w:color w:val="231F20"/>
          <w:sz w:val="24"/>
        </w:rPr>
        <w:t>monument</w:t>
      </w:r>
      <w:r>
        <w:rPr>
          <w:color w:val="231F20"/>
          <w:spacing w:val="-7"/>
          <w:sz w:val="24"/>
        </w:rPr>
        <w:t> </w:t>
      </w:r>
      <w:r>
        <w:rPr>
          <w:color w:val="231F20"/>
          <w:sz w:val="24"/>
        </w:rPr>
        <w:t>i</w:t>
      </w:r>
      <w:r>
        <w:rPr>
          <w:color w:val="231F20"/>
          <w:spacing w:val="-7"/>
          <w:sz w:val="24"/>
        </w:rPr>
        <w:t> </w:t>
      </w:r>
      <w:r>
        <w:rPr>
          <w:color w:val="231F20"/>
          <w:sz w:val="24"/>
        </w:rPr>
        <w:t>pakrahasueshëm</w:t>
      </w:r>
      <w:r>
        <w:rPr>
          <w:color w:val="231F20"/>
          <w:spacing w:val="-7"/>
          <w:sz w:val="24"/>
        </w:rPr>
        <w:t> </w:t>
      </w:r>
      <w:r>
        <w:rPr>
          <w:color w:val="231F20"/>
          <w:sz w:val="24"/>
        </w:rPr>
        <w:t>me</w:t>
      </w:r>
      <w:r>
        <w:rPr>
          <w:color w:val="231F20"/>
          <w:spacing w:val="-7"/>
          <w:sz w:val="24"/>
        </w:rPr>
        <w:t> </w:t>
      </w:r>
      <w:r>
        <w:rPr>
          <w:color w:val="231F20"/>
          <w:sz w:val="24"/>
        </w:rPr>
        <w:t>statujat</w:t>
      </w:r>
      <w:r>
        <w:rPr>
          <w:color w:val="231F20"/>
          <w:spacing w:val="-7"/>
          <w:sz w:val="24"/>
        </w:rPr>
        <w:t> </w:t>
      </w:r>
      <w:r>
        <w:rPr>
          <w:color w:val="231F20"/>
          <w:sz w:val="24"/>
        </w:rPr>
        <w:t>e ndryshme</w:t>
      </w:r>
      <w:r>
        <w:rPr>
          <w:color w:val="231F20"/>
          <w:spacing w:val="-1"/>
          <w:sz w:val="24"/>
        </w:rPr>
        <w:t> </w:t>
      </w:r>
      <w:r>
        <w:rPr>
          <w:color w:val="231F20"/>
          <w:sz w:val="24"/>
        </w:rPr>
        <w:t>kudo</w:t>
      </w:r>
      <w:r>
        <w:rPr>
          <w:color w:val="231F20"/>
          <w:spacing w:val="-1"/>
          <w:sz w:val="24"/>
        </w:rPr>
        <w:t> </w:t>
      </w:r>
      <w:r>
        <w:rPr>
          <w:color w:val="231F20"/>
          <w:sz w:val="24"/>
        </w:rPr>
        <w:t>nëpër</w:t>
      </w:r>
      <w:r>
        <w:rPr>
          <w:color w:val="231F20"/>
          <w:spacing w:val="-1"/>
          <w:sz w:val="24"/>
        </w:rPr>
        <w:t> </w:t>
      </w:r>
      <w:r>
        <w:rPr>
          <w:color w:val="231F20"/>
          <w:sz w:val="24"/>
        </w:rPr>
        <w:t>botë.</w:t>
      </w:r>
      <w:r>
        <w:rPr>
          <w:color w:val="231F20"/>
          <w:spacing w:val="-1"/>
          <w:sz w:val="24"/>
        </w:rPr>
        <w:t> </w:t>
      </w:r>
      <w:r>
        <w:rPr>
          <w:color w:val="231F20"/>
          <w:sz w:val="24"/>
        </w:rPr>
        <w:t>Do</w:t>
      </w:r>
      <w:r>
        <w:rPr>
          <w:color w:val="231F20"/>
          <w:spacing w:val="-1"/>
          <w:sz w:val="24"/>
        </w:rPr>
        <w:t> </w:t>
      </w:r>
      <w:r>
        <w:rPr>
          <w:color w:val="231F20"/>
          <w:sz w:val="24"/>
        </w:rPr>
        <w:t>t’ia</w:t>
      </w:r>
      <w:r>
        <w:rPr>
          <w:color w:val="231F20"/>
          <w:spacing w:val="-1"/>
          <w:sz w:val="24"/>
        </w:rPr>
        <w:t> </w:t>
      </w:r>
      <w:r>
        <w:rPr>
          <w:color w:val="231F20"/>
          <w:sz w:val="24"/>
        </w:rPr>
        <w:t>ngulnit</w:t>
      </w:r>
      <w:r>
        <w:rPr>
          <w:color w:val="231F20"/>
          <w:spacing w:val="-1"/>
          <w:sz w:val="24"/>
        </w:rPr>
        <w:t> </w:t>
      </w:r>
      <w:r>
        <w:rPr>
          <w:color w:val="231F20"/>
          <w:sz w:val="24"/>
        </w:rPr>
        <w:t>sytë</w:t>
      </w:r>
      <w:r>
        <w:rPr>
          <w:color w:val="231F20"/>
          <w:spacing w:val="-1"/>
          <w:sz w:val="24"/>
        </w:rPr>
        <w:t> </w:t>
      </w:r>
      <w:r>
        <w:rPr>
          <w:color w:val="231F20"/>
          <w:sz w:val="24"/>
        </w:rPr>
        <w:t>atij</w:t>
      </w:r>
      <w:r>
        <w:rPr>
          <w:color w:val="231F20"/>
          <w:spacing w:val="-1"/>
          <w:sz w:val="24"/>
        </w:rPr>
        <w:t> </w:t>
      </w:r>
      <w:r>
        <w:rPr>
          <w:color w:val="231F20"/>
          <w:sz w:val="24"/>
        </w:rPr>
        <w:t>dhe</w:t>
      </w:r>
      <w:r>
        <w:rPr>
          <w:color w:val="231F20"/>
          <w:spacing w:val="-1"/>
          <w:sz w:val="24"/>
        </w:rPr>
        <w:t> </w:t>
      </w:r>
      <w:r>
        <w:rPr>
          <w:color w:val="231F20"/>
          <w:sz w:val="24"/>
        </w:rPr>
        <w:t>do</w:t>
      </w:r>
      <w:r>
        <w:rPr>
          <w:color w:val="231F20"/>
          <w:spacing w:val="-1"/>
          <w:sz w:val="24"/>
        </w:rPr>
        <w:t> </w:t>
      </w:r>
      <w:r>
        <w:rPr>
          <w:color w:val="231F20"/>
          <w:sz w:val="24"/>
        </w:rPr>
        <w:t>ta</w:t>
      </w:r>
      <w:r>
        <w:rPr>
          <w:color w:val="231F20"/>
          <w:spacing w:val="-1"/>
          <w:sz w:val="24"/>
        </w:rPr>
        <w:t> </w:t>
      </w:r>
      <w:r>
        <w:rPr>
          <w:color w:val="231F20"/>
          <w:sz w:val="24"/>
        </w:rPr>
        <w:t>shikonit përgjatë</w:t>
      </w:r>
      <w:r>
        <w:rPr>
          <w:color w:val="231F20"/>
          <w:spacing w:val="-7"/>
          <w:sz w:val="24"/>
        </w:rPr>
        <w:t> </w:t>
      </w:r>
      <w:r>
        <w:rPr>
          <w:color w:val="231F20"/>
          <w:sz w:val="24"/>
        </w:rPr>
        <w:t>gjithë</w:t>
      </w:r>
      <w:r>
        <w:rPr>
          <w:color w:val="231F20"/>
          <w:spacing w:val="-7"/>
          <w:sz w:val="24"/>
        </w:rPr>
        <w:t> </w:t>
      </w:r>
      <w:r>
        <w:rPr>
          <w:color w:val="231F20"/>
          <w:sz w:val="24"/>
        </w:rPr>
        <w:t>jetës.</w:t>
      </w:r>
      <w:r>
        <w:rPr>
          <w:color w:val="231F20"/>
          <w:spacing w:val="-7"/>
          <w:sz w:val="24"/>
        </w:rPr>
        <w:t> </w:t>
      </w:r>
      <w:r>
        <w:rPr>
          <w:color w:val="231F20"/>
          <w:sz w:val="24"/>
        </w:rPr>
        <w:t>Në</w:t>
      </w:r>
      <w:r>
        <w:rPr>
          <w:color w:val="231F20"/>
          <w:spacing w:val="-7"/>
          <w:sz w:val="24"/>
        </w:rPr>
        <w:t> </w:t>
      </w:r>
      <w:r>
        <w:rPr>
          <w:color w:val="231F20"/>
          <w:sz w:val="24"/>
        </w:rPr>
        <w:t>lidhje</w:t>
      </w:r>
      <w:r>
        <w:rPr>
          <w:color w:val="231F20"/>
          <w:spacing w:val="-7"/>
          <w:sz w:val="24"/>
        </w:rPr>
        <w:t> </w:t>
      </w:r>
      <w:r>
        <w:rPr>
          <w:color w:val="231F20"/>
          <w:sz w:val="24"/>
        </w:rPr>
        <w:t>me</w:t>
      </w:r>
      <w:r>
        <w:rPr>
          <w:color w:val="231F20"/>
          <w:spacing w:val="-7"/>
          <w:sz w:val="24"/>
        </w:rPr>
        <w:t> </w:t>
      </w:r>
      <w:r>
        <w:rPr>
          <w:color w:val="231F20"/>
          <w:sz w:val="24"/>
        </w:rPr>
        <w:t>këtë</w:t>
      </w:r>
      <w:r>
        <w:rPr>
          <w:color w:val="231F20"/>
          <w:spacing w:val="-7"/>
          <w:sz w:val="24"/>
        </w:rPr>
        <w:t> </w:t>
      </w:r>
      <w:r>
        <w:rPr>
          <w:color w:val="231F20"/>
          <w:sz w:val="24"/>
        </w:rPr>
        <w:t>temë,</w:t>
      </w:r>
      <w:r>
        <w:rPr>
          <w:color w:val="231F20"/>
          <w:spacing w:val="-7"/>
          <w:sz w:val="24"/>
        </w:rPr>
        <w:t> </w:t>
      </w:r>
      <w:r>
        <w:rPr>
          <w:color w:val="231F20"/>
          <w:sz w:val="24"/>
        </w:rPr>
        <w:t>ekziston</w:t>
      </w:r>
      <w:r>
        <w:rPr>
          <w:color w:val="231F20"/>
          <w:spacing w:val="-7"/>
          <w:sz w:val="24"/>
        </w:rPr>
        <w:t> </w:t>
      </w:r>
      <w:r>
        <w:rPr>
          <w:color w:val="231F20"/>
          <w:sz w:val="24"/>
        </w:rPr>
        <w:t>edhe</w:t>
      </w:r>
      <w:r>
        <w:rPr>
          <w:color w:val="231F20"/>
          <w:spacing w:val="-7"/>
          <w:sz w:val="24"/>
        </w:rPr>
        <w:t> </w:t>
      </w:r>
      <w:r>
        <w:rPr>
          <w:color w:val="231F20"/>
          <w:sz w:val="24"/>
        </w:rPr>
        <w:t>një</w:t>
      </w:r>
      <w:r>
        <w:rPr>
          <w:color w:val="231F20"/>
          <w:spacing w:val="-7"/>
          <w:sz w:val="24"/>
        </w:rPr>
        <w:t> </w:t>
      </w:r>
      <w:r>
        <w:rPr>
          <w:color w:val="231F20"/>
          <w:sz w:val="24"/>
        </w:rPr>
        <w:t>hadith, i cili e përforcon këtë mendim timin: </w:t>
      </w:r>
      <w:r>
        <w:rPr>
          <w:i/>
          <w:color w:val="231F20"/>
          <w:sz w:val="24"/>
        </w:rPr>
        <w:t>Në botën e varrit, namazi do të </w:t>
      </w:r>
      <w:r>
        <w:rPr>
          <w:i/>
          <w:color w:val="231F20"/>
          <w:spacing w:val="-4"/>
          <w:sz w:val="24"/>
        </w:rPr>
        <w:t>marrë</w:t>
      </w:r>
      <w:r>
        <w:rPr>
          <w:i/>
          <w:color w:val="231F20"/>
          <w:spacing w:val="-8"/>
          <w:sz w:val="24"/>
        </w:rPr>
        <w:t> </w:t>
      </w:r>
      <w:r>
        <w:rPr>
          <w:i/>
          <w:color w:val="231F20"/>
          <w:spacing w:val="-4"/>
          <w:sz w:val="24"/>
        </w:rPr>
        <w:t>pamjen</w:t>
      </w:r>
      <w:r>
        <w:rPr>
          <w:i/>
          <w:color w:val="231F20"/>
          <w:spacing w:val="-8"/>
          <w:sz w:val="24"/>
        </w:rPr>
        <w:t> </w:t>
      </w:r>
      <w:r>
        <w:rPr>
          <w:i/>
          <w:color w:val="231F20"/>
          <w:spacing w:val="-4"/>
          <w:sz w:val="24"/>
        </w:rPr>
        <w:t>e</w:t>
      </w:r>
      <w:r>
        <w:rPr>
          <w:i/>
          <w:color w:val="231F20"/>
          <w:spacing w:val="-8"/>
          <w:sz w:val="24"/>
        </w:rPr>
        <w:t> </w:t>
      </w:r>
      <w:r>
        <w:rPr>
          <w:i/>
          <w:color w:val="231F20"/>
          <w:spacing w:val="-4"/>
          <w:sz w:val="24"/>
        </w:rPr>
        <w:t>njeriut.</w:t>
      </w:r>
      <w:r>
        <w:rPr>
          <w:i/>
          <w:color w:val="231F20"/>
          <w:spacing w:val="-8"/>
          <w:sz w:val="24"/>
        </w:rPr>
        <w:t> </w:t>
      </w:r>
      <w:r>
        <w:rPr>
          <w:i/>
          <w:color w:val="231F20"/>
          <w:spacing w:val="-4"/>
          <w:sz w:val="24"/>
        </w:rPr>
        <w:t>Në</w:t>
      </w:r>
      <w:r>
        <w:rPr>
          <w:i/>
          <w:color w:val="231F20"/>
          <w:spacing w:val="-8"/>
          <w:sz w:val="24"/>
        </w:rPr>
        <w:t> </w:t>
      </w:r>
      <w:r>
        <w:rPr>
          <w:i/>
          <w:color w:val="231F20"/>
          <w:spacing w:val="-4"/>
          <w:sz w:val="24"/>
        </w:rPr>
        <w:t>qoftë</w:t>
      </w:r>
      <w:r>
        <w:rPr>
          <w:i/>
          <w:color w:val="231F20"/>
          <w:spacing w:val="-8"/>
          <w:sz w:val="24"/>
        </w:rPr>
        <w:t> </w:t>
      </w:r>
      <w:r>
        <w:rPr>
          <w:i/>
          <w:color w:val="231F20"/>
          <w:spacing w:val="-4"/>
          <w:sz w:val="24"/>
        </w:rPr>
        <w:t>se</w:t>
      </w:r>
      <w:r>
        <w:rPr>
          <w:i/>
          <w:color w:val="231F20"/>
          <w:spacing w:val="-8"/>
          <w:sz w:val="24"/>
        </w:rPr>
        <w:t> </w:t>
      </w:r>
      <w:r>
        <w:rPr>
          <w:i/>
          <w:color w:val="231F20"/>
          <w:spacing w:val="-4"/>
          <w:sz w:val="24"/>
        </w:rPr>
        <w:t>ai</w:t>
      </w:r>
      <w:r>
        <w:rPr>
          <w:i/>
          <w:color w:val="231F20"/>
          <w:spacing w:val="-8"/>
          <w:sz w:val="24"/>
        </w:rPr>
        <w:t> </w:t>
      </w:r>
      <w:r>
        <w:rPr>
          <w:i/>
          <w:color w:val="231F20"/>
          <w:spacing w:val="-4"/>
          <w:sz w:val="24"/>
        </w:rPr>
        <w:t>është</w:t>
      </w:r>
      <w:r>
        <w:rPr>
          <w:i/>
          <w:color w:val="231F20"/>
          <w:spacing w:val="-8"/>
          <w:sz w:val="24"/>
        </w:rPr>
        <w:t> </w:t>
      </w:r>
      <w:r>
        <w:rPr>
          <w:i/>
          <w:color w:val="231F20"/>
          <w:spacing w:val="-4"/>
          <w:sz w:val="24"/>
        </w:rPr>
        <w:t>kryer</w:t>
      </w:r>
      <w:r>
        <w:rPr>
          <w:i/>
          <w:color w:val="231F20"/>
          <w:spacing w:val="-8"/>
          <w:sz w:val="24"/>
        </w:rPr>
        <w:t> </w:t>
      </w:r>
      <w:r>
        <w:rPr>
          <w:i/>
          <w:color w:val="231F20"/>
          <w:spacing w:val="-4"/>
          <w:sz w:val="24"/>
        </w:rPr>
        <w:t>pa</w:t>
      </w:r>
      <w:r>
        <w:rPr>
          <w:i/>
          <w:color w:val="231F20"/>
          <w:spacing w:val="-8"/>
          <w:sz w:val="24"/>
        </w:rPr>
        <w:t> </w:t>
      </w:r>
      <w:r>
        <w:rPr>
          <w:i/>
          <w:color w:val="231F20"/>
          <w:spacing w:val="-4"/>
          <w:sz w:val="24"/>
        </w:rPr>
        <w:t>ndonjë</w:t>
      </w:r>
      <w:r>
        <w:rPr>
          <w:i/>
          <w:color w:val="231F20"/>
          <w:spacing w:val="-8"/>
          <w:sz w:val="24"/>
        </w:rPr>
        <w:t> </w:t>
      </w:r>
      <w:r>
        <w:rPr>
          <w:i/>
          <w:color w:val="231F20"/>
          <w:spacing w:val="-4"/>
          <w:sz w:val="24"/>
        </w:rPr>
        <w:t>mangësi,</w:t>
      </w:r>
      <w:r>
        <w:rPr>
          <w:i/>
          <w:color w:val="231F20"/>
          <w:spacing w:val="-8"/>
          <w:sz w:val="24"/>
        </w:rPr>
        <w:t> </w:t>
      </w:r>
      <w:r>
        <w:rPr>
          <w:i/>
          <w:color w:val="231F20"/>
          <w:spacing w:val="-4"/>
          <w:sz w:val="24"/>
        </w:rPr>
        <w:t>në </w:t>
      </w:r>
      <w:r>
        <w:rPr>
          <w:i/>
          <w:color w:val="231F20"/>
          <w:sz w:val="24"/>
        </w:rPr>
        <w:t>një</w:t>
      </w:r>
      <w:r>
        <w:rPr>
          <w:i/>
          <w:color w:val="231F20"/>
          <w:spacing w:val="-5"/>
          <w:sz w:val="24"/>
        </w:rPr>
        <w:t> </w:t>
      </w:r>
      <w:r>
        <w:rPr>
          <w:i/>
          <w:color w:val="231F20"/>
          <w:sz w:val="24"/>
        </w:rPr>
        <w:t>mënyrë</w:t>
      </w:r>
      <w:r>
        <w:rPr>
          <w:i/>
          <w:color w:val="231F20"/>
          <w:spacing w:val="-5"/>
          <w:sz w:val="24"/>
        </w:rPr>
        <w:t> </w:t>
      </w:r>
      <w:r>
        <w:rPr>
          <w:i/>
          <w:color w:val="231F20"/>
          <w:sz w:val="24"/>
        </w:rPr>
        <w:t>të</w:t>
      </w:r>
      <w:r>
        <w:rPr>
          <w:i/>
          <w:color w:val="231F20"/>
          <w:spacing w:val="-5"/>
          <w:sz w:val="24"/>
        </w:rPr>
        <w:t> </w:t>
      </w:r>
      <w:r>
        <w:rPr>
          <w:i/>
          <w:color w:val="231F20"/>
          <w:sz w:val="24"/>
        </w:rPr>
        <w:t>patëmetë,</w:t>
      </w:r>
      <w:r>
        <w:rPr>
          <w:i/>
          <w:color w:val="231F20"/>
          <w:spacing w:val="-5"/>
          <w:sz w:val="24"/>
        </w:rPr>
        <w:t> </w:t>
      </w:r>
      <w:r>
        <w:rPr>
          <w:i/>
          <w:color w:val="231F20"/>
          <w:sz w:val="24"/>
        </w:rPr>
        <w:t>do</w:t>
      </w:r>
      <w:r>
        <w:rPr>
          <w:i/>
          <w:color w:val="231F20"/>
          <w:spacing w:val="-5"/>
          <w:sz w:val="24"/>
        </w:rPr>
        <w:t> </w:t>
      </w:r>
      <w:r>
        <w:rPr>
          <w:i/>
          <w:color w:val="231F20"/>
          <w:sz w:val="24"/>
        </w:rPr>
        <w:t>t’i</w:t>
      </w:r>
      <w:r>
        <w:rPr>
          <w:i/>
          <w:color w:val="231F20"/>
          <w:spacing w:val="-5"/>
          <w:sz w:val="24"/>
        </w:rPr>
        <w:t> </w:t>
      </w:r>
      <w:r>
        <w:rPr>
          <w:i/>
          <w:color w:val="231F20"/>
          <w:sz w:val="24"/>
        </w:rPr>
        <w:t>shfaqet</w:t>
      </w:r>
      <w:r>
        <w:rPr>
          <w:i/>
          <w:color w:val="231F20"/>
          <w:spacing w:val="-5"/>
          <w:sz w:val="24"/>
        </w:rPr>
        <w:t> </w:t>
      </w:r>
      <w:r>
        <w:rPr>
          <w:i/>
          <w:color w:val="231F20"/>
          <w:sz w:val="24"/>
        </w:rPr>
        <w:t>të</w:t>
      </w:r>
      <w:r>
        <w:rPr>
          <w:i/>
          <w:color w:val="231F20"/>
          <w:spacing w:val="-5"/>
          <w:sz w:val="24"/>
        </w:rPr>
        <w:t> </w:t>
      </w:r>
      <w:r>
        <w:rPr>
          <w:i/>
          <w:color w:val="231F20"/>
          <w:sz w:val="24"/>
        </w:rPr>
        <w:t>zotit</w:t>
      </w:r>
      <w:r>
        <w:rPr>
          <w:i/>
          <w:color w:val="231F20"/>
          <w:spacing w:val="-5"/>
          <w:sz w:val="24"/>
        </w:rPr>
        <w:t> </w:t>
      </w:r>
      <w:r>
        <w:rPr>
          <w:i/>
          <w:color w:val="231F20"/>
          <w:sz w:val="24"/>
        </w:rPr>
        <w:t>në</w:t>
      </w:r>
      <w:r>
        <w:rPr>
          <w:i/>
          <w:color w:val="231F20"/>
          <w:spacing w:val="-5"/>
          <w:sz w:val="24"/>
        </w:rPr>
        <w:t> </w:t>
      </w:r>
      <w:r>
        <w:rPr>
          <w:i/>
          <w:color w:val="231F20"/>
          <w:sz w:val="24"/>
        </w:rPr>
        <w:t>trajtën</w:t>
      </w:r>
      <w:r>
        <w:rPr>
          <w:i/>
          <w:color w:val="231F20"/>
          <w:spacing w:val="-5"/>
          <w:sz w:val="24"/>
        </w:rPr>
        <w:t> </w:t>
      </w:r>
      <w:r>
        <w:rPr>
          <w:i/>
          <w:color w:val="231F20"/>
          <w:sz w:val="24"/>
        </w:rPr>
        <w:t>më</w:t>
      </w:r>
      <w:r>
        <w:rPr>
          <w:i/>
          <w:color w:val="231F20"/>
          <w:spacing w:val="-5"/>
          <w:sz w:val="24"/>
        </w:rPr>
        <w:t> </w:t>
      </w:r>
      <w:r>
        <w:rPr>
          <w:i/>
          <w:color w:val="231F20"/>
          <w:sz w:val="24"/>
        </w:rPr>
        <w:t>të</w:t>
      </w:r>
      <w:r>
        <w:rPr>
          <w:i/>
          <w:color w:val="231F20"/>
          <w:spacing w:val="-5"/>
          <w:sz w:val="24"/>
        </w:rPr>
        <w:t> </w:t>
      </w:r>
      <w:r>
        <w:rPr>
          <w:i/>
          <w:color w:val="231F20"/>
          <w:sz w:val="24"/>
        </w:rPr>
        <w:t>bukur</w:t>
      </w:r>
      <w:r>
        <w:rPr>
          <w:i/>
          <w:color w:val="231F20"/>
          <w:spacing w:val="-5"/>
          <w:sz w:val="24"/>
        </w:rPr>
        <w:t> </w:t>
      </w:r>
      <w:r>
        <w:rPr>
          <w:i/>
          <w:color w:val="231F20"/>
          <w:sz w:val="24"/>
        </w:rPr>
        <w:t>të </w:t>
      </w:r>
      <w:r>
        <w:rPr>
          <w:i/>
          <w:color w:val="231F20"/>
          <w:spacing w:val="-2"/>
          <w:sz w:val="24"/>
        </w:rPr>
        <w:t>mundshme.</w:t>
      </w:r>
      <w:r>
        <w:rPr>
          <w:i/>
          <w:color w:val="231F20"/>
          <w:spacing w:val="-2"/>
          <w:position w:val="8"/>
          <w:sz w:val="14"/>
        </w:rPr>
        <w:t>89</w:t>
      </w:r>
    </w:p>
    <w:p>
      <w:pPr>
        <w:pStyle w:val="BodyText"/>
        <w:spacing w:line="249" w:lineRule="auto" w:before="123"/>
        <w:ind w:right="281" w:firstLine="283"/>
      </w:pPr>
      <w:r>
        <w:rPr>
          <w:color w:val="231F20"/>
        </w:rPr>
        <w:t>Sipas asaj që shpjegohet në një hadith tjetër, një ditë, në Xhaminë e Profetit vjen një beduin dhe fal namazin. Pejgamberi ynë (s.a.s.) i </w:t>
      </w:r>
      <w:r>
        <w:rPr>
          <w:color w:val="231F20"/>
          <w:spacing w:val="-2"/>
        </w:rPr>
        <w:t>drejtohet</w:t>
      </w:r>
      <w:r>
        <w:rPr>
          <w:color w:val="231F20"/>
          <w:spacing w:val="-13"/>
        </w:rPr>
        <w:t> </w:t>
      </w:r>
      <w:r>
        <w:rPr>
          <w:color w:val="231F20"/>
          <w:spacing w:val="-2"/>
        </w:rPr>
        <w:t>atij</w:t>
      </w:r>
      <w:r>
        <w:rPr>
          <w:color w:val="231F20"/>
          <w:spacing w:val="-13"/>
        </w:rPr>
        <w:t> </w:t>
      </w:r>
      <w:r>
        <w:rPr>
          <w:color w:val="231F20"/>
          <w:spacing w:val="-2"/>
        </w:rPr>
        <w:t>duke</w:t>
      </w:r>
      <w:r>
        <w:rPr>
          <w:color w:val="231F20"/>
          <w:spacing w:val="-13"/>
        </w:rPr>
        <w:t> </w:t>
      </w:r>
      <w:r>
        <w:rPr>
          <w:color w:val="231F20"/>
          <w:spacing w:val="-2"/>
        </w:rPr>
        <w:t>thënë:</w:t>
      </w:r>
      <w:r>
        <w:rPr>
          <w:color w:val="231F20"/>
          <w:spacing w:val="-13"/>
        </w:rPr>
        <w:t> </w:t>
      </w:r>
      <w:r>
        <w:rPr>
          <w:i/>
          <w:color w:val="231F20"/>
          <w:spacing w:val="-2"/>
        </w:rPr>
        <w:t>“Ti</w:t>
      </w:r>
      <w:r>
        <w:rPr>
          <w:i/>
          <w:color w:val="231F20"/>
          <w:spacing w:val="-13"/>
        </w:rPr>
        <w:t> </w:t>
      </w:r>
      <w:r>
        <w:rPr>
          <w:i/>
          <w:color w:val="231F20"/>
          <w:spacing w:val="-2"/>
        </w:rPr>
        <w:t>nuk</w:t>
      </w:r>
      <w:r>
        <w:rPr>
          <w:i/>
          <w:color w:val="231F20"/>
          <w:spacing w:val="-13"/>
        </w:rPr>
        <w:t> </w:t>
      </w:r>
      <w:r>
        <w:rPr>
          <w:i/>
          <w:color w:val="231F20"/>
          <w:spacing w:val="-2"/>
        </w:rPr>
        <w:t>fale</w:t>
      </w:r>
      <w:r>
        <w:rPr>
          <w:i/>
          <w:color w:val="231F20"/>
          <w:spacing w:val="-13"/>
        </w:rPr>
        <w:t> </w:t>
      </w:r>
      <w:r>
        <w:rPr>
          <w:i/>
          <w:color w:val="231F20"/>
          <w:spacing w:val="-2"/>
        </w:rPr>
        <w:t>namaz.”</w:t>
      </w:r>
      <w:r>
        <w:rPr>
          <w:i/>
          <w:color w:val="231F20"/>
          <w:spacing w:val="-13"/>
        </w:rPr>
        <w:t> </w:t>
      </w:r>
      <w:r>
        <w:rPr>
          <w:color w:val="231F20"/>
          <w:spacing w:val="-2"/>
        </w:rPr>
        <w:t>Beduini</w:t>
      </w:r>
      <w:r>
        <w:rPr>
          <w:color w:val="231F20"/>
          <w:spacing w:val="-13"/>
        </w:rPr>
        <w:t> </w:t>
      </w:r>
      <w:r>
        <w:rPr>
          <w:color w:val="231F20"/>
          <w:spacing w:val="-2"/>
        </w:rPr>
        <w:t>ngrihet</w:t>
      </w:r>
      <w:r>
        <w:rPr>
          <w:color w:val="231F20"/>
          <w:spacing w:val="-13"/>
        </w:rPr>
        <w:t> </w:t>
      </w:r>
      <w:r>
        <w:rPr>
          <w:color w:val="231F20"/>
          <w:spacing w:val="-2"/>
        </w:rPr>
        <w:t>dhe</w:t>
      </w:r>
      <w:r>
        <w:rPr>
          <w:color w:val="231F20"/>
          <w:spacing w:val="-13"/>
        </w:rPr>
        <w:t> </w:t>
      </w:r>
      <w:r>
        <w:rPr>
          <w:color w:val="231F20"/>
          <w:spacing w:val="-2"/>
        </w:rPr>
        <w:t>e</w:t>
      </w:r>
      <w:r>
        <w:rPr>
          <w:color w:val="231F20"/>
          <w:spacing w:val="-13"/>
        </w:rPr>
        <w:t> </w:t>
      </w:r>
      <w:r>
        <w:rPr>
          <w:color w:val="231F20"/>
          <w:spacing w:val="-2"/>
        </w:rPr>
        <w:t>fal </w:t>
      </w:r>
      <w:r>
        <w:rPr>
          <w:color w:val="231F20"/>
        </w:rPr>
        <w:t>edhe</w:t>
      </w:r>
      <w:r>
        <w:rPr>
          <w:color w:val="231F20"/>
          <w:spacing w:val="-14"/>
        </w:rPr>
        <w:t> </w:t>
      </w:r>
      <w:r>
        <w:rPr>
          <w:color w:val="231F20"/>
        </w:rPr>
        <w:t>një</w:t>
      </w:r>
      <w:r>
        <w:rPr>
          <w:color w:val="231F20"/>
          <w:spacing w:val="-14"/>
        </w:rPr>
        <w:t> </w:t>
      </w:r>
      <w:r>
        <w:rPr>
          <w:color w:val="231F20"/>
        </w:rPr>
        <w:t>herë</w:t>
      </w:r>
      <w:r>
        <w:rPr>
          <w:color w:val="231F20"/>
          <w:spacing w:val="-14"/>
        </w:rPr>
        <w:t> </w:t>
      </w:r>
      <w:r>
        <w:rPr>
          <w:color w:val="231F20"/>
        </w:rPr>
        <w:t>tjetër</w:t>
      </w:r>
      <w:r>
        <w:rPr>
          <w:color w:val="231F20"/>
          <w:spacing w:val="-14"/>
        </w:rPr>
        <w:t> </w:t>
      </w:r>
      <w:r>
        <w:rPr>
          <w:color w:val="231F20"/>
        </w:rPr>
        <w:t>namazin,</w:t>
      </w:r>
      <w:r>
        <w:rPr>
          <w:color w:val="231F20"/>
          <w:spacing w:val="-14"/>
        </w:rPr>
        <w:t> </w:t>
      </w:r>
      <w:r>
        <w:rPr>
          <w:color w:val="231F20"/>
        </w:rPr>
        <w:t>ama</w:t>
      </w:r>
      <w:r>
        <w:rPr>
          <w:color w:val="231F20"/>
          <w:spacing w:val="-14"/>
        </w:rPr>
        <w:t> </w:t>
      </w:r>
      <w:r>
        <w:rPr>
          <w:color w:val="231F20"/>
        </w:rPr>
        <w:t>në</w:t>
      </w:r>
      <w:r>
        <w:rPr>
          <w:color w:val="231F20"/>
          <w:spacing w:val="-14"/>
        </w:rPr>
        <w:t> </w:t>
      </w:r>
      <w:r>
        <w:rPr>
          <w:color w:val="231F20"/>
        </w:rPr>
        <w:t>të</w:t>
      </w:r>
      <w:r>
        <w:rPr>
          <w:color w:val="231F20"/>
          <w:spacing w:val="-14"/>
        </w:rPr>
        <w:t> </w:t>
      </w:r>
      <w:r>
        <w:rPr>
          <w:color w:val="231F20"/>
        </w:rPr>
        <w:t>njëjtën</w:t>
      </w:r>
      <w:r>
        <w:rPr>
          <w:color w:val="231F20"/>
          <w:spacing w:val="-14"/>
        </w:rPr>
        <w:t> </w:t>
      </w:r>
      <w:r>
        <w:rPr>
          <w:color w:val="231F20"/>
        </w:rPr>
        <w:t>mënyrë.</w:t>
      </w:r>
      <w:r>
        <w:rPr>
          <w:color w:val="231F20"/>
          <w:spacing w:val="-14"/>
        </w:rPr>
        <w:t> </w:t>
      </w:r>
      <w:r>
        <w:rPr>
          <w:color w:val="231F20"/>
        </w:rPr>
        <w:t>Profeti</w:t>
      </w:r>
      <w:r>
        <w:rPr>
          <w:color w:val="231F20"/>
          <w:spacing w:val="-14"/>
        </w:rPr>
        <w:t> </w:t>
      </w:r>
      <w:r>
        <w:rPr>
          <w:color w:val="231F20"/>
        </w:rPr>
        <w:t>(s.a.s.)</w:t>
      </w:r>
      <w:r>
        <w:rPr>
          <w:color w:val="231F20"/>
          <w:spacing w:val="-14"/>
        </w:rPr>
        <w:t> </w:t>
      </w:r>
      <w:r>
        <w:rPr>
          <w:color w:val="231F20"/>
        </w:rPr>
        <w:t>i </w:t>
      </w:r>
      <w:r>
        <w:rPr>
          <w:color w:val="231F20"/>
          <w:spacing w:val="-4"/>
        </w:rPr>
        <w:t>thotë</w:t>
      </w:r>
      <w:r>
        <w:rPr>
          <w:color w:val="231F20"/>
          <w:spacing w:val="-16"/>
        </w:rPr>
        <w:t> </w:t>
      </w:r>
      <w:r>
        <w:rPr>
          <w:color w:val="231F20"/>
          <w:spacing w:val="-4"/>
        </w:rPr>
        <w:t>përsëri:</w:t>
      </w:r>
      <w:r>
        <w:rPr>
          <w:color w:val="231F20"/>
          <w:spacing w:val="-15"/>
        </w:rPr>
        <w:t> </w:t>
      </w:r>
      <w:r>
        <w:rPr>
          <w:i/>
          <w:color w:val="231F20"/>
          <w:spacing w:val="-4"/>
        </w:rPr>
        <w:t>“Ti</w:t>
      </w:r>
      <w:r>
        <w:rPr>
          <w:i/>
          <w:color w:val="231F20"/>
          <w:spacing w:val="-13"/>
        </w:rPr>
        <w:t> </w:t>
      </w:r>
      <w:r>
        <w:rPr>
          <w:i/>
          <w:color w:val="231F20"/>
          <w:spacing w:val="-4"/>
        </w:rPr>
        <w:t>nuk</w:t>
      </w:r>
      <w:r>
        <w:rPr>
          <w:i/>
          <w:color w:val="231F20"/>
          <w:spacing w:val="-14"/>
        </w:rPr>
        <w:t> </w:t>
      </w:r>
      <w:r>
        <w:rPr>
          <w:i/>
          <w:color w:val="231F20"/>
          <w:spacing w:val="-4"/>
        </w:rPr>
        <w:t>fale</w:t>
      </w:r>
      <w:r>
        <w:rPr>
          <w:i/>
          <w:color w:val="231F20"/>
          <w:spacing w:val="-14"/>
        </w:rPr>
        <w:t> </w:t>
      </w:r>
      <w:r>
        <w:rPr>
          <w:i/>
          <w:color w:val="231F20"/>
          <w:spacing w:val="-4"/>
        </w:rPr>
        <w:t>namaz.”</w:t>
      </w:r>
      <w:r>
        <w:rPr>
          <w:i/>
          <w:color w:val="231F20"/>
          <w:spacing w:val="-14"/>
        </w:rPr>
        <w:t> </w:t>
      </w:r>
      <w:r>
        <w:rPr>
          <w:color w:val="231F20"/>
          <w:spacing w:val="-4"/>
        </w:rPr>
        <w:t>Dhe,</w:t>
      </w:r>
      <w:r>
        <w:rPr>
          <w:color w:val="231F20"/>
          <w:spacing w:val="-15"/>
        </w:rPr>
        <w:t> </w:t>
      </w:r>
      <w:r>
        <w:rPr>
          <w:color w:val="231F20"/>
          <w:spacing w:val="-4"/>
        </w:rPr>
        <w:t>kur</w:t>
      </w:r>
      <w:r>
        <w:rPr>
          <w:color w:val="231F20"/>
          <w:spacing w:val="-15"/>
        </w:rPr>
        <w:t> </w:t>
      </w:r>
      <w:r>
        <w:rPr>
          <w:color w:val="231F20"/>
          <w:spacing w:val="-4"/>
        </w:rPr>
        <w:t>beduini</w:t>
      </w:r>
      <w:r>
        <w:rPr>
          <w:color w:val="231F20"/>
          <w:spacing w:val="-15"/>
        </w:rPr>
        <w:t> </w:t>
      </w:r>
      <w:r>
        <w:rPr>
          <w:color w:val="231F20"/>
          <w:spacing w:val="-4"/>
        </w:rPr>
        <w:t>thotë</w:t>
      </w:r>
      <w:r>
        <w:rPr>
          <w:color w:val="231F20"/>
          <w:spacing w:val="-15"/>
        </w:rPr>
        <w:t> </w:t>
      </w:r>
      <w:r>
        <w:rPr>
          <w:color w:val="231F20"/>
          <w:spacing w:val="-4"/>
        </w:rPr>
        <w:t>“O,</w:t>
      </w:r>
      <w:r>
        <w:rPr>
          <w:color w:val="231F20"/>
          <w:spacing w:val="-15"/>
        </w:rPr>
        <w:t> </w:t>
      </w:r>
      <w:r>
        <w:rPr>
          <w:color w:val="231F20"/>
          <w:spacing w:val="-4"/>
        </w:rPr>
        <w:t>i</w:t>
      </w:r>
      <w:r>
        <w:rPr>
          <w:color w:val="231F20"/>
          <w:spacing w:val="-15"/>
        </w:rPr>
        <w:t> </w:t>
      </w:r>
      <w:r>
        <w:rPr>
          <w:color w:val="231F20"/>
          <w:spacing w:val="-4"/>
        </w:rPr>
        <w:t>Dërguari</w:t>
      </w:r>
    </w:p>
    <w:p>
      <w:pPr>
        <w:pStyle w:val="BodyText"/>
        <w:spacing w:before="2"/>
        <w:ind w:left="0"/>
        <w:jc w:val="left"/>
        <w:rPr>
          <w:sz w:val="14"/>
        </w:rPr>
      </w:pPr>
      <w:r>
        <w:rPr>
          <w:sz w:val="14"/>
        </w:rPr>
        <mc:AlternateContent>
          <mc:Choice Requires="wps">
            <w:drawing>
              <wp:anchor distT="0" distB="0" distL="0" distR="0" allowOverlap="1" layoutInCell="1" locked="0" behindDoc="1" simplePos="0" relativeHeight="487632896">
                <wp:simplePos x="0" y="0"/>
                <wp:positionH relativeFrom="page">
                  <wp:posOffset>539998</wp:posOffset>
                </wp:positionH>
                <wp:positionV relativeFrom="paragraph">
                  <wp:posOffset>118905</wp:posOffset>
                </wp:positionV>
                <wp:extent cx="1080135"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0pt;margin-top:9.362662pt;width:85.05pt;height:.1pt;mso-position-horizontal-relative:page;mso-position-vertical-relative:paragraph;z-index:-15683584;mso-wrap-distance-left:0;mso-wrap-distance-right:0" id="docshape131" coordorigin="850,187" coordsize="1701,0" path="m850,187l2551,18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87</w:t>
      </w:r>
      <w:r>
        <w:rPr>
          <w:color w:val="231F20"/>
          <w:spacing w:val="-3"/>
          <w:position w:val="8"/>
          <w:sz w:val="14"/>
        </w:rPr>
        <w:t> </w:t>
      </w:r>
      <w:r>
        <w:rPr>
          <w:color w:val="231F20"/>
          <w:sz w:val="20"/>
        </w:rPr>
        <w:t>Surja</w:t>
      </w:r>
      <w:r>
        <w:rPr>
          <w:color w:val="231F20"/>
          <w:spacing w:val="-13"/>
          <w:sz w:val="20"/>
        </w:rPr>
        <w:t> </w:t>
      </w:r>
      <w:r>
        <w:rPr>
          <w:color w:val="231F20"/>
          <w:sz w:val="20"/>
        </w:rPr>
        <w:t>Muzzemmil,</w:t>
      </w:r>
      <w:r>
        <w:rPr>
          <w:color w:val="231F20"/>
          <w:spacing w:val="-12"/>
          <w:sz w:val="20"/>
        </w:rPr>
        <w:t> </w:t>
      </w:r>
      <w:r>
        <w:rPr>
          <w:color w:val="231F20"/>
          <w:sz w:val="20"/>
        </w:rPr>
        <w:t>ajeti</w:t>
      </w:r>
      <w:r>
        <w:rPr>
          <w:color w:val="231F20"/>
          <w:spacing w:val="-13"/>
          <w:sz w:val="20"/>
        </w:rPr>
        <w:t> </w:t>
      </w:r>
      <w:r>
        <w:rPr>
          <w:color w:val="231F20"/>
          <w:spacing w:val="-5"/>
          <w:sz w:val="20"/>
        </w:rPr>
        <w:t>8.</w:t>
      </w:r>
    </w:p>
    <w:p>
      <w:pPr>
        <w:spacing w:before="16"/>
        <w:ind w:left="142" w:right="0" w:firstLine="0"/>
        <w:jc w:val="left"/>
        <w:rPr>
          <w:sz w:val="20"/>
        </w:rPr>
      </w:pPr>
      <w:r>
        <w:rPr>
          <w:color w:val="231F20"/>
          <w:spacing w:val="-2"/>
          <w:position w:val="8"/>
          <w:sz w:val="14"/>
        </w:rPr>
        <w:t>88</w:t>
      </w:r>
      <w:r>
        <w:rPr>
          <w:color w:val="231F20"/>
          <w:spacing w:val="4"/>
          <w:position w:val="8"/>
          <w:sz w:val="14"/>
        </w:rPr>
        <w:t> </w:t>
      </w:r>
      <w:r>
        <w:rPr>
          <w:color w:val="231F20"/>
          <w:spacing w:val="-2"/>
          <w:sz w:val="20"/>
        </w:rPr>
        <w:t>Taberání,</w:t>
      </w:r>
      <w:r>
        <w:rPr>
          <w:color w:val="231F20"/>
          <w:spacing w:val="-10"/>
          <w:sz w:val="20"/>
        </w:rPr>
        <w:t> </w:t>
      </w:r>
      <w:r>
        <w:rPr>
          <w:color w:val="231F20"/>
          <w:spacing w:val="-2"/>
          <w:sz w:val="20"/>
        </w:rPr>
        <w:t>el</w:t>
      </w:r>
      <w:r>
        <w:rPr>
          <w:color w:val="231F20"/>
          <w:spacing w:val="-10"/>
          <w:sz w:val="20"/>
        </w:rPr>
        <w:t> </w:t>
      </w:r>
      <w:r>
        <w:rPr>
          <w:color w:val="231F20"/>
          <w:spacing w:val="-2"/>
          <w:sz w:val="20"/>
        </w:rPr>
        <w:t>Mu’xhemul</w:t>
      </w:r>
      <w:r>
        <w:rPr>
          <w:color w:val="231F20"/>
          <w:spacing w:val="-10"/>
          <w:sz w:val="20"/>
        </w:rPr>
        <w:t> </w:t>
      </w:r>
      <w:r>
        <w:rPr>
          <w:color w:val="231F20"/>
          <w:spacing w:val="-2"/>
          <w:sz w:val="20"/>
        </w:rPr>
        <w:t>kebír</w:t>
      </w:r>
      <w:r>
        <w:rPr>
          <w:color w:val="231F20"/>
          <w:spacing w:val="-11"/>
          <w:sz w:val="20"/>
        </w:rPr>
        <w:t> </w:t>
      </w:r>
      <w:r>
        <w:rPr>
          <w:color w:val="231F20"/>
          <w:spacing w:val="-2"/>
          <w:sz w:val="20"/>
        </w:rPr>
        <w:t>12/84.</w:t>
      </w:r>
    </w:p>
    <w:p>
      <w:pPr>
        <w:spacing w:before="15"/>
        <w:ind w:left="142" w:right="0" w:firstLine="0"/>
        <w:jc w:val="left"/>
        <w:rPr>
          <w:sz w:val="20"/>
        </w:rPr>
      </w:pPr>
      <w:r>
        <w:rPr>
          <w:color w:val="231F20"/>
          <w:spacing w:val="-2"/>
          <w:position w:val="8"/>
          <w:sz w:val="14"/>
        </w:rPr>
        <w:t>89</w:t>
      </w:r>
      <w:r>
        <w:rPr>
          <w:color w:val="231F20"/>
          <w:spacing w:val="4"/>
          <w:position w:val="8"/>
          <w:sz w:val="14"/>
        </w:rPr>
        <w:t> </w:t>
      </w:r>
      <w:r>
        <w:rPr>
          <w:color w:val="231F20"/>
          <w:spacing w:val="-2"/>
          <w:sz w:val="20"/>
        </w:rPr>
        <w:t>Taberání,</w:t>
      </w:r>
      <w:r>
        <w:rPr>
          <w:color w:val="231F20"/>
          <w:spacing w:val="-10"/>
          <w:sz w:val="20"/>
        </w:rPr>
        <w:t> </w:t>
      </w:r>
      <w:r>
        <w:rPr>
          <w:color w:val="231F20"/>
          <w:spacing w:val="-2"/>
          <w:sz w:val="20"/>
        </w:rPr>
        <w:t>el</w:t>
      </w:r>
      <w:r>
        <w:rPr>
          <w:color w:val="231F20"/>
          <w:spacing w:val="-10"/>
          <w:sz w:val="20"/>
        </w:rPr>
        <w:t> </w:t>
      </w:r>
      <w:r>
        <w:rPr>
          <w:color w:val="231F20"/>
          <w:spacing w:val="-2"/>
          <w:sz w:val="20"/>
        </w:rPr>
        <w:t>Mu’xhemul</w:t>
      </w:r>
      <w:r>
        <w:rPr>
          <w:color w:val="231F20"/>
          <w:spacing w:val="-10"/>
          <w:sz w:val="20"/>
        </w:rPr>
        <w:t> </w:t>
      </w:r>
      <w:r>
        <w:rPr>
          <w:color w:val="231F20"/>
          <w:spacing w:val="-2"/>
          <w:sz w:val="20"/>
        </w:rPr>
        <w:t>kebír</w:t>
      </w:r>
      <w:r>
        <w:rPr>
          <w:color w:val="231F20"/>
          <w:spacing w:val="-11"/>
          <w:sz w:val="20"/>
        </w:rPr>
        <w:t> </w:t>
      </w:r>
      <w:r>
        <w:rPr>
          <w:color w:val="231F20"/>
          <w:spacing w:val="-2"/>
          <w:sz w:val="20"/>
        </w:rPr>
        <w:t>3/263.</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i Allahut, unë nuk di mënyrë tjetër.”, Profeti ynë, duke i shpjeguar se si duhet vepruar në kijam, në ruku dhe në sexhde, i tregon atij për mënyrën e duhur të kryerjes së namazit.</w:t>
      </w:r>
      <w:r>
        <w:rPr>
          <w:color w:val="231F20"/>
          <w:position w:val="8"/>
          <w:sz w:val="14"/>
        </w:rPr>
        <w:t>90</w:t>
      </w:r>
      <w:r>
        <w:rPr>
          <w:color w:val="231F20"/>
          <w:spacing w:val="40"/>
          <w:position w:val="8"/>
          <w:sz w:val="14"/>
        </w:rPr>
        <w:t> </w:t>
      </w:r>
      <w:r>
        <w:rPr>
          <w:color w:val="231F20"/>
        </w:rPr>
        <w:t>Sepse, nëse nuk e shfaqni namazin</w:t>
      </w:r>
      <w:r>
        <w:rPr>
          <w:color w:val="231F20"/>
          <w:spacing w:val="-3"/>
        </w:rPr>
        <w:t> </w:t>
      </w:r>
      <w:r>
        <w:rPr>
          <w:color w:val="231F20"/>
        </w:rPr>
        <w:t>në</w:t>
      </w:r>
      <w:r>
        <w:rPr>
          <w:color w:val="231F20"/>
          <w:spacing w:val="-3"/>
        </w:rPr>
        <w:t> </w:t>
      </w:r>
      <w:r>
        <w:rPr>
          <w:color w:val="231F20"/>
        </w:rPr>
        <w:t>përputhje</w:t>
      </w:r>
      <w:r>
        <w:rPr>
          <w:color w:val="231F20"/>
          <w:spacing w:val="-3"/>
        </w:rPr>
        <w:t> </w:t>
      </w:r>
      <w:r>
        <w:rPr>
          <w:color w:val="231F20"/>
        </w:rPr>
        <w:t>me</w:t>
      </w:r>
      <w:r>
        <w:rPr>
          <w:color w:val="231F20"/>
          <w:spacing w:val="-3"/>
        </w:rPr>
        <w:t> </w:t>
      </w:r>
      <w:r>
        <w:rPr>
          <w:color w:val="231F20"/>
        </w:rPr>
        <w:t>thelbin,</w:t>
      </w:r>
      <w:r>
        <w:rPr>
          <w:color w:val="231F20"/>
          <w:spacing w:val="-3"/>
        </w:rPr>
        <w:t> </w:t>
      </w:r>
      <w:r>
        <w:rPr>
          <w:color w:val="231F20"/>
        </w:rPr>
        <w:t>kuptimin</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të</w:t>
      </w:r>
      <w:r>
        <w:rPr>
          <w:color w:val="231F20"/>
          <w:spacing w:val="-3"/>
        </w:rPr>
        <w:t> </w:t>
      </w:r>
      <w:r>
        <w:rPr>
          <w:color w:val="231F20"/>
        </w:rPr>
        <w:t>vërtetë,</w:t>
      </w:r>
      <w:r>
        <w:rPr>
          <w:color w:val="231F20"/>
          <w:spacing w:val="40"/>
        </w:rPr>
        <w:t> </w:t>
      </w:r>
      <w:r>
        <w:rPr>
          <w:color w:val="231F20"/>
        </w:rPr>
        <w:t>do</w:t>
      </w:r>
      <w:r>
        <w:rPr>
          <w:color w:val="231F20"/>
          <w:spacing w:val="-3"/>
        </w:rPr>
        <w:t> </w:t>
      </w:r>
      <w:r>
        <w:rPr>
          <w:color w:val="231F20"/>
        </w:rPr>
        <w:t>të</w:t>
      </w:r>
      <w:r>
        <w:rPr>
          <w:color w:val="231F20"/>
          <w:spacing w:val="-3"/>
        </w:rPr>
        <w:t> </w:t>
      </w:r>
      <w:r>
        <w:rPr>
          <w:color w:val="231F20"/>
        </w:rPr>
        <w:t>thotë se</w:t>
      </w:r>
      <w:r>
        <w:rPr>
          <w:color w:val="231F20"/>
          <w:spacing w:val="-10"/>
        </w:rPr>
        <w:t> </w:t>
      </w:r>
      <w:r>
        <w:rPr>
          <w:color w:val="231F20"/>
        </w:rPr>
        <w:t>e</w:t>
      </w:r>
      <w:r>
        <w:rPr>
          <w:color w:val="231F20"/>
          <w:spacing w:val="-10"/>
        </w:rPr>
        <w:t> </w:t>
      </w:r>
      <w:r>
        <w:rPr>
          <w:color w:val="231F20"/>
        </w:rPr>
        <w:t>keni</w:t>
      </w:r>
      <w:r>
        <w:rPr>
          <w:color w:val="231F20"/>
          <w:spacing w:val="-10"/>
        </w:rPr>
        <w:t> </w:t>
      </w:r>
      <w:r>
        <w:rPr>
          <w:color w:val="231F20"/>
        </w:rPr>
        <w:t>çuar</w:t>
      </w:r>
      <w:r>
        <w:rPr>
          <w:color w:val="231F20"/>
          <w:spacing w:val="-10"/>
        </w:rPr>
        <w:t> </w:t>
      </w:r>
      <w:r>
        <w:rPr>
          <w:color w:val="231F20"/>
        </w:rPr>
        <w:t>dëm</w:t>
      </w:r>
      <w:r>
        <w:rPr>
          <w:color w:val="231F20"/>
          <w:spacing w:val="-10"/>
        </w:rPr>
        <w:t> </w:t>
      </w:r>
      <w:r>
        <w:rPr>
          <w:color w:val="231F20"/>
        </w:rPr>
        <w:t>atë.</w:t>
      </w:r>
      <w:r>
        <w:rPr>
          <w:color w:val="231F20"/>
          <w:spacing w:val="-10"/>
        </w:rPr>
        <w:t> </w:t>
      </w:r>
      <w:r>
        <w:rPr>
          <w:color w:val="231F20"/>
        </w:rPr>
        <w:t>Në</w:t>
      </w:r>
      <w:r>
        <w:rPr>
          <w:color w:val="231F20"/>
          <w:spacing w:val="-10"/>
        </w:rPr>
        <w:t> </w:t>
      </w:r>
      <w:r>
        <w:rPr>
          <w:color w:val="231F20"/>
        </w:rPr>
        <w:t>një</w:t>
      </w:r>
      <w:r>
        <w:rPr>
          <w:color w:val="231F20"/>
          <w:spacing w:val="-10"/>
        </w:rPr>
        <w:t> </w:t>
      </w:r>
      <w:r>
        <w:rPr>
          <w:color w:val="231F20"/>
        </w:rPr>
        <w:t>situatë</w:t>
      </w:r>
      <w:r>
        <w:rPr>
          <w:color w:val="231F20"/>
          <w:spacing w:val="-10"/>
        </w:rPr>
        <w:t> </w:t>
      </w:r>
      <w:r>
        <w:rPr>
          <w:color w:val="231F20"/>
        </w:rPr>
        <w:t>të</w:t>
      </w:r>
      <w:r>
        <w:rPr>
          <w:color w:val="231F20"/>
          <w:spacing w:val="-10"/>
        </w:rPr>
        <w:t> </w:t>
      </w:r>
      <w:r>
        <w:rPr>
          <w:color w:val="231F20"/>
        </w:rPr>
        <w:t>tillë,</w:t>
      </w:r>
      <w:r>
        <w:rPr>
          <w:color w:val="231F20"/>
          <w:spacing w:val="-10"/>
        </w:rPr>
        <w:t> </w:t>
      </w:r>
      <w:r>
        <w:rPr>
          <w:color w:val="231F20"/>
        </w:rPr>
        <w:t>nuk</w:t>
      </w:r>
      <w:r>
        <w:rPr>
          <w:color w:val="231F20"/>
          <w:spacing w:val="-10"/>
        </w:rPr>
        <w:t> </w:t>
      </w:r>
      <w:r>
        <w:rPr>
          <w:color w:val="231F20"/>
        </w:rPr>
        <w:t>mund</w:t>
      </w:r>
      <w:r>
        <w:rPr>
          <w:color w:val="231F20"/>
          <w:spacing w:val="-10"/>
        </w:rPr>
        <w:t> </w:t>
      </w:r>
      <w:r>
        <w:rPr>
          <w:color w:val="231F20"/>
        </w:rPr>
        <w:t>të</w:t>
      </w:r>
      <w:r>
        <w:rPr>
          <w:color w:val="231F20"/>
          <w:spacing w:val="-10"/>
        </w:rPr>
        <w:t> </w:t>
      </w:r>
      <w:r>
        <w:rPr>
          <w:color w:val="231F20"/>
        </w:rPr>
        <w:t>jeni</w:t>
      </w:r>
      <w:r>
        <w:rPr>
          <w:color w:val="231F20"/>
          <w:spacing w:val="-10"/>
        </w:rPr>
        <w:t> </w:t>
      </w:r>
      <w:r>
        <w:rPr>
          <w:color w:val="231F20"/>
        </w:rPr>
        <w:t>të</w:t>
      </w:r>
      <w:r>
        <w:rPr>
          <w:color w:val="231F20"/>
          <w:spacing w:val="-10"/>
        </w:rPr>
        <w:t> </w:t>
      </w:r>
      <w:r>
        <w:rPr>
          <w:color w:val="231F20"/>
        </w:rPr>
        <w:t>sigurt në lidhje me atë që mund të ndodhë në vazhdim. Nga do e dini ju se namazi, teksa ndahet prej jush, nuk do të thotë nëpërmjet shpirtit të</w:t>
      </w:r>
      <w:r>
        <w:rPr>
          <w:color w:val="231F20"/>
          <w:spacing w:val="40"/>
        </w:rPr>
        <w:t> </w:t>
      </w:r>
      <w:r>
        <w:rPr>
          <w:color w:val="231F20"/>
        </w:rPr>
        <w:t>tij</w:t>
      </w:r>
      <w:r>
        <w:rPr>
          <w:color w:val="231F20"/>
          <w:spacing w:val="-15"/>
        </w:rPr>
        <w:t> </w:t>
      </w:r>
      <w:r>
        <w:rPr>
          <w:color w:val="231F20"/>
        </w:rPr>
        <w:t>“Ashtu</w:t>
      </w:r>
      <w:r>
        <w:rPr>
          <w:color w:val="231F20"/>
          <w:spacing w:val="-14"/>
        </w:rPr>
        <w:t> </w:t>
      </w:r>
      <w:r>
        <w:rPr>
          <w:color w:val="231F20"/>
        </w:rPr>
        <w:t>siç</w:t>
      </w:r>
      <w:r>
        <w:rPr>
          <w:color w:val="231F20"/>
          <w:spacing w:val="-14"/>
        </w:rPr>
        <w:t> </w:t>
      </w:r>
      <w:r>
        <w:rPr>
          <w:color w:val="231F20"/>
        </w:rPr>
        <w:t>më</w:t>
      </w:r>
      <w:r>
        <w:rPr>
          <w:color w:val="231F20"/>
          <w:spacing w:val="-14"/>
        </w:rPr>
        <w:t> </w:t>
      </w:r>
      <w:r>
        <w:rPr>
          <w:color w:val="231F20"/>
        </w:rPr>
        <w:t>çove</w:t>
      </w:r>
      <w:r>
        <w:rPr>
          <w:color w:val="231F20"/>
          <w:spacing w:val="-14"/>
        </w:rPr>
        <w:t> </w:t>
      </w:r>
      <w:r>
        <w:rPr>
          <w:color w:val="231F20"/>
        </w:rPr>
        <w:t>ti</w:t>
      </w:r>
      <w:r>
        <w:rPr>
          <w:color w:val="231F20"/>
          <w:spacing w:val="-14"/>
        </w:rPr>
        <w:t> </w:t>
      </w:r>
      <w:r>
        <w:rPr>
          <w:color w:val="231F20"/>
        </w:rPr>
        <w:t>dëm</w:t>
      </w:r>
      <w:r>
        <w:rPr>
          <w:color w:val="231F20"/>
          <w:spacing w:val="-14"/>
        </w:rPr>
        <w:t> </w:t>
      </w:r>
      <w:r>
        <w:rPr>
          <w:color w:val="231F20"/>
        </w:rPr>
        <w:t>mua,</w:t>
      </w:r>
      <w:r>
        <w:rPr>
          <w:color w:val="231F20"/>
          <w:spacing w:val="-14"/>
        </w:rPr>
        <w:t> </w:t>
      </w:r>
      <w:r>
        <w:rPr>
          <w:color w:val="231F20"/>
        </w:rPr>
        <w:t>ashtu</w:t>
      </w:r>
      <w:r>
        <w:rPr>
          <w:color w:val="231F20"/>
          <w:spacing w:val="-14"/>
        </w:rPr>
        <w:t> </w:t>
      </w:r>
      <w:r>
        <w:rPr>
          <w:color w:val="231F20"/>
        </w:rPr>
        <w:t>veproftë</w:t>
      </w:r>
      <w:r>
        <w:rPr>
          <w:color w:val="231F20"/>
          <w:spacing w:val="-14"/>
        </w:rPr>
        <w:t> </w:t>
      </w:r>
      <w:r>
        <w:rPr>
          <w:color w:val="231F20"/>
        </w:rPr>
        <w:t>edhe</w:t>
      </w:r>
      <w:r>
        <w:rPr>
          <w:color w:val="231F20"/>
          <w:spacing w:val="-14"/>
        </w:rPr>
        <w:t> </w:t>
      </w:r>
      <w:r>
        <w:rPr>
          <w:color w:val="231F20"/>
        </w:rPr>
        <w:t>Allahu</w:t>
      </w:r>
      <w:r>
        <w:rPr>
          <w:color w:val="231F20"/>
          <w:spacing w:val="-14"/>
        </w:rPr>
        <w:t> </w:t>
      </w:r>
      <w:r>
        <w:rPr>
          <w:color w:val="231F20"/>
        </w:rPr>
        <w:t>me</w:t>
      </w:r>
      <w:r>
        <w:rPr>
          <w:color w:val="231F20"/>
          <w:spacing w:val="-14"/>
        </w:rPr>
        <w:t> </w:t>
      </w:r>
      <w:r>
        <w:rPr>
          <w:color w:val="231F20"/>
          <w:spacing w:val="-2"/>
        </w:rPr>
        <w:t>ty!”?</w:t>
      </w:r>
    </w:p>
    <w:p>
      <w:pPr>
        <w:pStyle w:val="BodyText"/>
        <w:spacing w:line="249" w:lineRule="auto" w:before="121"/>
        <w:ind w:right="281" w:firstLine="283"/>
      </w:pPr>
      <w:r>
        <w:rPr>
          <w:color w:val="231F20"/>
        </w:rPr>
        <w:t>Një person që ka dalë imam dhe po e fal namazin bashkë me disa persona</w:t>
      </w:r>
      <w:r>
        <w:rPr>
          <w:color w:val="231F20"/>
          <w:spacing w:val="40"/>
        </w:rPr>
        <w:t> </w:t>
      </w:r>
      <w:r>
        <w:rPr>
          <w:color w:val="231F20"/>
        </w:rPr>
        <w:t>të</w:t>
      </w:r>
      <w:r>
        <w:rPr>
          <w:color w:val="231F20"/>
          <w:spacing w:val="40"/>
        </w:rPr>
        <w:t> </w:t>
      </w:r>
      <w:r>
        <w:rPr>
          <w:color w:val="231F20"/>
        </w:rPr>
        <w:t>tjerë,</w:t>
      </w:r>
      <w:r>
        <w:rPr>
          <w:color w:val="231F20"/>
          <w:spacing w:val="40"/>
        </w:rPr>
        <w:t> </w:t>
      </w:r>
      <w:r>
        <w:rPr>
          <w:color w:val="231F20"/>
        </w:rPr>
        <w:t>duke</w:t>
      </w:r>
      <w:r>
        <w:rPr>
          <w:color w:val="231F20"/>
          <w:spacing w:val="40"/>
        </w:rPr>
        <w:t> </w:t>
      </w:r>
      <w:r>
        <w:rPr>
          <w:color w:val="231F20"/>
        </w:rPr>
        <w:t>marrë</w:t>
      </w:r>
      <w:r>
        <w:rPr>
          <w:color w:val="231F20"/>
          <w:spacing w:val="40"/>
        </w:rPr>
        <w:t> </w:t>
      </w:r>
      <w:r>
        <w:rPr>
          <w:color w:val="231F20"/>
        </w:rPr>
        <w:t>parasysh</w:t>
      </w:r>
      <w:r>
        <w:rPr>
          <w:color w:val="231F20"/>
          <w:spacing w:val="40"/>
        </w:rPr>
        <w:t> </w:t>
      </w:r>
      <w:r>
        <w:rPr>
          <w:color w:val="231F20"/>
        </w:rPr>
        <w:t>faktin</w:t>
      </w:r>
      <w:r>
        <w:rPr>
          <w:color w:val="231F20"/>
          <w:spacing w:val="40"/>
        </w:rPr>
        <w:t> </w:t>
      </w:r>
      <w:r>
        <w:rPr>
          <w:color w:val="231F20"/>
        </w:rPr>
        <w:t>se</w:t>
      </w:r>
      <w:r>
        <w:rPr>
          <w:color w:val="231F20"/>
          <w:spacing w:val="40"/>
        </w:rPr>
        <w:t> </w:t>
      </w:r>
      <w:r>
        <w:rPr>
          <w:color w:val="231F20"/>
        </w:rPr>
        <w:t>mes</w:t>
      </w:r>
      <w:r>
        <w:rPr>
          <w:color w:val="231F20"/>
          <w:spacing w:val="40"/>
        </w:rPr>
        <w:t> </w:t>
      </w:r>
      <w:r>
        <w:rPr>
          <w:color w:val="231F20"/>
        </w:rPr>
        <w:t>tyre</w:t>
      </w:r>
      <w:r>
        <w:rPr>
          <w:color w:val="231F20"/>
          <w:spacing w:val="40"/>
        </w:rPr>
        <w:t> </w:t>
      </w:r>
      <w:r>
        <w:rPr>
          <w:color w:val="231F20"/>
        </w:rPr>
        <w:t>mund</w:t>
      </w:r>
      <w:r>
        <w:rPr>
          <w:color w:val="231F20"/>
          <w:spacing w:val="40"/>
        </w:rPr>
        <w:t> </w:t>
      </w:r>
      <w:r>
        <w:rPr>
          <w:color w:val="231F20"/>
        </w:rPr>
        <w:t>të ketë njerëz të dobët fizikisht apo të sëmurë, gra dhe fëmijë, mund ta mbajë namazin, ndoshta, në nivelin minimal të tij. Por me këtë nivel minimal nuk nënkuptoj atë që bëjnë sot disa, të cilët, aty ku duhet </w:t>
      </w:r>
      <w:r>
        <w:rPr>
          <w:color w:val="231F20"/>
          <w:spacing w:val="-4"/>
        </w:rPr>
        <w:t>thënë</w:t>
      </w:r>
      <w:r>
        <w:rPr>
          <w:color w:val="231F20"/>
          <w:spacing w:val="-11"/>
        </w:rPr>
        <w:t> </w:t>
      </w:r>
      <w:r>
        <w:rPr>
          <w:i/>
          <w:color w:val="231F20"/>
          <w:spacing w:val="-4"/>
        </w:rPr>
        <w:t>“Subhánalláh,</w:t>
      </w:r>
      <w:r>
        <w:rPr>
          <w:i/>
          <w:color w:val="231F20"/>
          <w:spacing w:val="-11"/>
        </w:rPr>
        <w:t> </w:t>
      </w:r>
      <w:r>
        <w:rPr>
          <w:i/>
          <w:color w:val="231F20"/>
          <w:spacing w:val="-4"/>
        </w:rPr>
        <w:t>Subhánalláh,</w:t>
      </w:r>
      <w:r>
        <w:rPr>
          <w:i/>
          <w:color w:val="231F20"/>
          <w:spacing w:val="-11"/>
        </w:rPr>
        <w:t> </w:t>
      </w:r>
      <w:r>
        <w:rPr>
          <w:i/>
          <w:color w:val="231F20"/>
          <w:spacing w:val="-4"/>
        </w:rPr>
        <w:t>Subhánalláh”</w:t>
      </w:r>
      <w:r>
        <w:rPr>
          <w:color w:val="231F20"/>
          <w:spacing w:val="-4"/>
        </w:rPr>
        <w:t>,</w:t>
      </w:r>
      <w:r>
        <w:rPr>
          <w:color w:val="231F20"/>
          <w:spacing w:val="-11"/>
        </w:rPr>
        <w:t> </w:t>
      </w:r>
      <w:r>
        <w:rPr>
          <w:color w:val="231F20"/>
          <w:spacing w:val="-4"/>
        </w:rPr>
        <w:t>thonë</w:t>
      </w:r>
      <w:r>
        <w:rPr>
          <w:color w:val="231F20"/>
          <w:spacing w:val="-11"/>
        </w:rPr>
        <w:t> </w:t>
      </w:r>
      <w:r>
        <w:rPr>
          <w:i/>
          <w:color w:val="231F20"/>
          <w:spacing w:val="-4"/>
        </w:rPr>
        <w:t>“sub,</w:t>
      </w:r>
      <w:r>
        <w:rPr>
          <w:i/>
          <w:color w:val="231F20"/>
          <w:spacing w:val="-11"/>
        </w:rPr>
        <w:t> </w:t>
      </w:r>
      <w:r>
        <w:rPr>
          <w:i/>
          <w:color w:val="231F20"/>
          <w:spacing w:val="-4"/>
        </w:rPr>
        <w:t>sub,</w:t>
      </w:r>
      <w:r>
        <w:rPr>
          <w:i/>
          <w:color w:val="231F20"/>
          <w:spacing w:val="-11"/>
        </w:rPr>
        <w:t> </w:t>
      </w:r>
      <w:r>
        <w:rPr>
          <w:i/>
          <w:color w:val="231F20"/>
          <w:spacing w:val="-4"/>
        </w:rPr>
        <w:t>sub”</w:t>
      </w:r>
      <w:r>
        <w:rPr>
          <w:color w:val="231F20"/>
          <w:spacing w:val="-4"/>
        </w:rPr>
        <w:t>. </w:t>
      </w:r>
      <w:r>
        <w:rPr>
          <w:color w:val="231F20"/>
        </w:rPr>
        <w:t>Për</w:t>
      </w:r>
      <w:r>
        <w:rPr>
          <w:color w:val="231F20"/>
          <w:spacing w:val="-2"/>
        </w:rPr>
        <w:t> </w:t>
      </w:r>
      <w:r>
        <w:rPr>
          <w:color w:val="231F20"/>
        </w:rPr>
        <w:t>shembull,</w:t>
      </w:r>
      <w:r>
        <w:rPr>
          <w:color w:val="231F20"/>
          <w:spacing w:val="-2"/>
        </w:rPr>
        <w:t> </w:t>
      </w:r>
      <w:r>
        <w:rPr>
          <w:color w:val="231F20"/>
        </w:rPr>
        <w:t>sipas</w:t>
      </w:r>
      <w:r>
        <w:rPr>
          <w:color w:val="231F20"/>
          <w:spacing w:val="-2"/>
        </w:rPr>
        <w:t> </w:t>
      </w:r>
      <w:r>
        <w:rPr>
          <w:color w:val="231F20"/>
        </w:rPr>
        <w:t>disa</w:t>
      </w:r>
      <w:r>
        <w:rPr>
          <w:color w:val="231F20"/>
          <w:spacing w:val="-2"/>
        </w:rPr>
        <w:t> </w:t>
      </w:r>
      <w:r>
        <w:rPr>
          <w:color w:val="231F20"/>
        </w:rPr>
        <w:t>dijetarëve</w:t>
      </w:r>
      <w:r>
        <w:rPr>
          <w:color w:val="231F20"/>
          <w:spacing w:val="-2"/>
        </w:rPr>
        <w:t> </w:t>
      </w:r>
      <w:r>
        <w:rPr>
          <w:color w:val="231F20"/>
        </w:rPr>
        <w:t>të</w:t>
      </w:r>
      <w:r>
        <w:rPr>
          <w:color w:val="231F20"/>
          <w:spacing w:val="-2"/>
        </w:rPr>
        <w:t> </w:t>
      </w:r>
      <w:r>
        <w:rPr>
          <w:color w:val="231F20"/>
        </w:rPr>
        <w:t>fikhut,</w:t>
      </w:r>
      <w:r>
        <w:rPr>
          <w:color w:val="231F20"/>
          <w:spacing w:val="-2"/>
        </w:rPr>
        <w:t> </w:t>
      </w:r>
      <w:r>
        <w:rPr>
          <w:color w:val="231F20"/>
        </w:rPr>
        <w:t>është</w:t>
      </w:r>
      <w:r>
        <w:rPr>
          <w:color w:val="231F20"/>
          <w:spacing w:val="-2"/>
        </w:rPr>
        <w:t> </w:t>
      </w:r>
      <w:r>
        <w:rPr>
          <w:color w:val="231F20"/>
        </w:rPr>
        <w:t>kusht</w:t>
      </w:r>
      <w:r>
        <w:rPr>
          <w:color w:val="231F20"/>
          <w:spacing w:val="-2"/>
        </w:rPr>
        <w:t> </w:t>
      </w:r>
      <w:r>
        <w:rPr>
          <w:color w:val="231F20"/>
        </w:rPr>
        <w:t>që</w:t>
      </w:r>
      <w:r>
        <w:rPr>
          <w:color w:val="231F20"/>
          <w:spacing w:val="-2"/>
        </w:rPr>
        <w:t> </w:t>
      </w:r>
      <w:r>
        <w:rPr>
          <w:color w:val="231F20"/>
        </w:rPr>
        <w:t>në</w:t>
      </w:r>
      <w:r>
        <w:rPr>
          <w:color w:val="231F20"/>
          <w:spacing w:val="-2"/>
        </w:rPr>
        <w:t> </w:t>
      </w:r>
      <w:r>
        <w:rPr>
          <w:color w:val="231F20"/>
        </w:rPr>
        <w:t>ruku</w:t>
      </w:r>
      <w:r>
        <w:rPr>
          <w:color w:val="231F20"/>
          <w:spacing w:val="-2"/>
        </w:rPr>
        <w:t> </w:t>
      </w:r>
      <w:r>
        <w:rPr>
          <w:color w:val="231F20"/>
        </w:rPr>
        <w:t>të thuhet një herë “Subháne Rabbijel Adhím”, por duke ia dhënë hakun kësaj fjalie, duke e shqiptuar mirë e bukur secilën fjalë të saj. Ndërsa sipas</w:t>
      </w:r>
      <w:r>
        <w:rPr>
          <w:color w:val="231F20"/>
          <w:spacing w:val="-1"/>
        </w:rPr>
        <w:t> </w:t>
      </w:r>
      <w:r>
        <w:rPr>
          <w:color w:val="231F20"/>
        </w:rPr>
        <w:t>disa</w:t>
      </w:r>
      <w:r>
        <w:rPr>
          <w:color w:val="231F20"/>
          <w:spacing w:val="-1"/>
        </w:rPr>
        <w:t> </w:t>
      </w:r>
      <w:r>
        <w:rPr>
          <w:color w:val="231F20"/>
        </w:rPr>
        <w:t>dijetarëve</w:t>
      </w:r>
      <w:r>
        <w:rPr>
          <w:color w:val="231F20"/>
          <w:spacing w:val="-1"/>
        </w:rPr>
        <w:t> </w:t>
      </w:r>
      <w:r>
        <w:rPr>
          <w:color w:val="231F20"/>
        </w:rPr>
        <w:t>të</w:t>
      </w:r>
      <w:r>
        <w:rPr>
          <w:color w:val="231F20"/>
          <w:spacing w:val="-1"/>
        </w:rPr>
        <w:t> </w:t>
      </w:r>
      <w:r>
        <w:rPr>
          <w:color w:val="231F20"/>
        </w:rPr>
        <w:t>tjerë,</w:t>
      </w:r>
      <w:r>
        <w:rPr>
          <w:color w:val="231F20"/>
          <w:spacing w:val="-1"/>
        </w:rPr>
        <w:t> </w:t>
      </w:r>
      <w:r>
        <w:rPr>
          <w:color w:val="231F20"/>
        </w:rPr>
        <w:t>ajo</w:t>
      </w:r>
      <w:r>
        <w:rPr>
          <w:color w:val="231F20"/>
          <w:spacing w:val="-1"/>
        </w:rPr>
        <w:t> </w:t>
      </w:r>
      <w:r>
        <w:rPr>
          <w:color w:val="231F20"/>
        </w:rPr>
        <w:t>duhet</w:t>
      </w:r>
      <w:r>
        <w:rPr>
          <w:color w:val="231F20"/>
          <w:spacing w:val="-1"/>
        </w:rPr>
        <w:t> </w:t>
      </w:r>
      <w:r>
        <w:rPr>
          <w:color w:val="231F20"/>
        </w:rPr>
        <w:t>thënë</w:t>
      </w:r>
      <w:r>
        <w:rPr>
          <w:color w:val="231F20"/>
          <w:spacing w:val="-1"/>
        </w:rPr>
        <w:t> </w:t>
      </w:r>
      <w:r>
        <w:rPr>
          <w:color w:val="231F20"/>
        </w:rPr>
        <w:t>së</w:t>
      </w:r>
      <w:r>
        <w:rPr>
          <w:color w:val="231F20"/>
          <w:spacing w:val="-1"/>
        </w:rPr>
        <w:t> </w:t>
      </w:r>
      <w:r>
        <w:rPr>
          <w:color w:val="231F20"/>
        </w:rPr>
        <w:t>paku</w:t>
      </w:r>
      <w:r>
        <w:rPr>
          <w:color w:val="231F20"/>
          <w:spacing w:val="-1"/>
        </w:rPr>
        <w:t> </w:t>
      </w:r>
      <w:r>
        <w:rPr>
          <w:color w:val="231F20"/>
        </w:rPr>
        <w:t>tri</w:t>
      </w:r>
      <w:r>
        <w:rPr>
          <w:color w:val="231F20"/>
          <w:spacing w:val="-1"/>
        </w:rPr>
        <w:t> </w:t>
      </w:r>
      <w:r>
        <w:rPr>
          <w:color w:val="231F20"/>
        </w:rPr>
        <w:t>herë.</w:t>
      </w:r>
      <w:r>
        <w:rPr>
          <w:color w:val="231F20"/>
          <w:spacing w:val="-1"/>
        </w:rPr>
        <w:t> </w:t>
      </w:r>
      <w:r>
        <w:rPr>
          <w:color w:val="231F20"/>
        </w:rPr>
        <w:t>Për</w:t>
      </w:r>
      <w:r>
        <w:rPr>
          <w:color w:val="231F20"/>
          <w:spacing w:val="-1"/>
        </w:rPr>
        <w:t> </w:t>
      </w:r>
      <w:r>
        <w:rPr>
          <w:color w:val="231F20"/>
        </w:rPr>
        <w:t>këtë arsye, këto tesbihe duhet t’i themi të paktën nga tri herë në ruku dhe sexhde, me ngadalë dhe duke i shqiptuar tamam fjalët e tyre. Leximi shpejt</w:t>
      </w:r>
      <w:r>
        <w:rPr>
          <w:color w:val="231F20"/>
          <w:spacing w:val="-13"/>
        </w:rPr>
        <w:t> </w:t>
      </w:r>
      <w:r>
        <w:rPr>
          <w:color w:val="231F20"/>
        </w:rPr>
        <w:t>e</w:t>
      </w:r>
      <w:r>
        <w:rPr>
          <w:color w:val="231F20"/>
          <w:spacing w:val="-13"/>
        </w:rPr>
        <w:t> </w:t>
      </w:r>
      <w:r>
        <w:rPr>
          <w:color w:val="231F20"/>
        </w:rPr>
        <w:t>shpejt</w:t>
      </w:r>
      <w:r>
        <w:rPr>
          <w:color w:val="231F20"/>
          <w:spacing w:val="-13"/>
        </w:rPr>
        <w:t> </w:t>
      </w:r>
      <w:r>
        <w:rPr>
          <w:color w:val="231F20"/>
        </w:rPr>
        <w:t>i</w:t>
      </w:r>
      <w:r>
        <w:rPr>
          <w:color w:val="231F20"/>
          <w:spacing w:val="-13"/>
        </w:rPr>
        <w:t> </w:t>
      </w:r>
      <w:r>
        <w:rPr>
          <w:i/>
          <w:color w:val="231F20"/>
        </w:rPr>
        <w:t>Fatihasë</w:t>
      </w:r>
      <w:r>
        <w:rPr>
          <w:i/>
          <w:color w:val="231F20"/>
          <w:spacing w:val="-13"/>
        </w:rPr>
        <w:t> </w:t>
      </w:r>
      <w:r>
        <w:rPr>
          <w:color w:val="231F20"/>
        </w:rPr>
        <w:t>nuk</w:t>
      </w:r>
      <w:r>
        <w:rPr>
          <w:color w:val="231F20"/>
          <w:spacing w:val="-13"/>
        </w:rPr>
        <w:t> </w:t>
      </w:r>
      <w:r>
        <w:rPr>
          <w:color w:val="231F20"/>
        </w:rPr>
        <w:t>është</w:t>
      </w:r>
      <w:r>
        <w:rPr>
          <w:color w:val="231F20"/>
          <w:spacing w:val="-13"/>
        </w:rPr>
        <w:t> </w:t>
      </w:r>
      <w:r>
        <w:rPr>
          <w:color w:val="231F20"/>
        </w:rPr>
        <w:t>lexim</w:t>
      </w:r>
      <w:r>
        <w:rPr>
          <w:color w:val="231F20"/>
          <w:spacing w:val="-13"/>
        </w:rPr>
        <w:t> </w:t>
      </w:r>
      <w:r>
        <w:rPr>
          <w:color w:val="231F20"/>
        </w:rPr>
        <w:t>Kurani.</w:t>
      </w:r>
      <w:r>
        <w:rPr>
          <w:color w:val="231F20"/>
          <w:spacing w:val="-13"/>
        </w:rPr>
        <w:t> </w:t>
      </w:r>
      <w:r>
        <w:rPr>
          <w:color w:val="231F20"/>
        </w:rPr>
        <w:t>Sepse</w:t>
      </w:r>
      <w:r>
        <w:rPr>
          <w:color w:val="231F20"/>
          <w:spacing w:val="-13"/>
        </w:rPr>
        <w:t> </w:t>
      </w:r>
      <w:r>
        <w:rPr>
          <w:color w:val="231F20"/>
        </w:rPr>
        <w:t>Kurani</w:t>
      </w:r>
      <w:r>
        <w:rPr>
          <w:color w:val="231F20"/>
          <w:spacing w:val="-13"/>
        </w:rPr>
        <w:t> </w:t>
      </w:r>
      <w:r>
        <w:rPr>
          <w:color w:val="231F20"/>
        </w:rPr>
        <w:t>nuk</w:t>
      </w:r>
      <w:r>
        <w:rPr>
          <w:color w:val="231F20"/>
          <w:spacing w:val="-13"/>
        </w:rPr>
        <w:t> </w:t>
      </w:r>
      <w:r>
        <w:rPr>
          <w:color w:val="231F20"/>
        </w:rPr>
        <w:t>ka zbritur në atë mënyrë. Rrjedhimisht, nuk është namaz as namazi që falet</w:t>
      </w:r>
      <w:r>
        <w:rPr>
          <w:color w:val="231F20"/>
          <w:spacing w:val="-7"/>
        </w:rPr>
        <w:t> </w:t>
      </w:r>
      <w:r>
        <w:rPr>
          <w:color w:val="231F20"/>
        </w:rPr>
        <w:t>me</w:t>
      </w:r>
      <w:r>
        <w:rPr>
          <w:color w:val="231F20"/>
          <w:spacing w:val="-7"/>
        </w:rPr>
        <w:t> </w:t>
      </w:r>
      <w:r>
        <w:rPr>
          <w:color w:val="231F20"/>
        </w:rPr>
        <w:t>një</w:t>
      </w:r>
      <w:r>
        <w:rPr>
          <w:color w:val="231F20"/>
          <w:spacing w:val="-7"/>
        </w:rPr>
        <w:t> </w:t>
      </w:r>
      <w:r>
        <w:rPr>
          <w:color w:val="231F20"/>
        </w:rPr>
        <w:t>lexim</w:t>
      </w:r>
      <w:r>
        <w:rPr>
          <w:color w:val="231F20"/>
          <w:spacing w:val="-7"/>
        </w:rPr>
        <w:t> </w:t>
      </w:r>
      <w:r>
        <w:rPr>
          <w:color w:val="231F20"/>
        </w:rPr>
        <w:t>të</w:t>
      </w:r>
      <w:r>
        <w:rPr>
          <w:color w:val="231F20"/>
          <w:spacing w:val="-7"/>
        </w:rPr>
        <w:t> </w:t>
      </w:r>
      <w:r>
        <w:rPr>
          <w:color w:val="231F20"/>
        </w:rPr>
        <w:t>tillë</w:t>
      </w:r>
      <w:r>
        <w:rPr>
          <w:color w:val="231F20"/>
          <w:spacing w:val="-7"/>
        </w:rPr>
        <w:t> </w:t>
      </w:r>
      <w:r>
        <w:rPr>
          <w:color w:val="231F20"/>
        </w:rPr>
        <w:t>të</w:t>
      </w:r>
      <w:r>
        <w:rPr>
          <w:color w:val="231F20"/>
          <w:spacing w:val="-7"/>
        </w:rPr>
        <w:t> </w:t>
      </w:r>
      <w:r>
        <w:rPr>
          <w:color w:val="231F20"/>
        </w:rPr>
        <w:t>ngutshëm</w:t>
      </w:r>
      <w:r>
        <w:rPr>
          <w:color w:val="231F20"/>
          <w:spacing w:val="-7"/>
        </w:rPr>
        <w:t> </w:t>
      </w:r>
      <w:r>
        <w:rPr>
          <w:color w:val="231F20"/>
        </w:rPr>
        <w:t>të</w:t>
      </w:r>
      <w:r>
        <w:rPr>
          <w:color w:val="231F20"/>
          <w:spacing w:val="-7"/>
        </w:rPr>
        <w:t> </w:t>
      </w:r>
      <w:r>
        <w:rPr>
          <w:i/>
          <w:color w:val="231F20"/>
        </w:rPr>
        <w:t>Fatihasë</w:t>
      </w:r>
      <w:r>
        <w:rPr>
          <w:color w:val="231F20"/>
        </w:rPr>
        <w:t>.</w:t>
      </w:r>
      <w:r>
        <w:rPr>
          <w:color w:val="231F20"/>
          <w:spacing w:val="-7"/>
        </w:rPr>
        <w:t> </w:t>
      </w:r>
      <w:r>
        <w:rPr>
          <w:color w:val="231F20"/>
        </w:rPr>
        <w:t>Me</w:t>
      </w:r>
      <w:r>
        <w:rPr>
          <w:color w:val="231F20"/>
          <w:spacing w:val="-7"/>
        </w:rPr>
        <w:t> </w:t>
      </w:r>
      <w:r>
        <w:rPr>
          <w:color w:val="231F20"/>
        </w:rPr>
        <w:t>ajetet</w:t>
      </w:r>
      <w:r>
        <w:rPr>
          <w:color w:val="231F20"/>
          <w:spacing w:val="-7"/>
        </w:rPr>
        <w:t> </w:t>
      </w:r>
      <w:r>
        <w:rPr>
          <w:color w:val="231F20"/>
        </w:rPr>
        <w:t>e</w:t>
      </w:r>
      <w:r>
        <w:rPr>
          <w:color w:val="231F20"/>
          <w:spacing w:val="-7"/>
        </w:rPr>
        <w:t> </w:t>
      </w:r>
      <w:r>
        <w:rPr>
          <w:color w:val="231F20"/>
        </w:rPr>
        <w:t>Kuranit të lexuara në një frymë, madje, me telashin për ta përfunduar suren akoma</w:t>
      </w:r>
      <w:r>
        <w:rPr>
          <w:color w:val="231F20"/>
          <w:spacing w:val="25"/>
        </w:rPr>
        <w:t> </w:t>
      </w:r>
      <w:r>
        <w:rPr>
          <w:color w:val="231F20"/>
        </w:rPr>
        <w:t>pa</w:t>
      </w:r>
      <w:r>
        <w:rPr>
          <w:color w:val="231F20"/>
          <w:spacing w:val="25"/>
        </w:rPr>
        <w:t> </w:t>
      </w:r>
      <w:r>
        <w:rPr>
          <w:color w:val="231F20"/>
        </w:rPr>
        <w:t>mbaruar</w:t>
      </w:r>
      <w:r>
        <w:rPr>
          <w:color w:val="231F20"/>
          <w:spacing w:val="25"/>
        </w:rPr>
        <w:t> </w:t>
      </w:r>
      <w:r>
        <w:rPr>
          <w:color w:val="231F20"/>
        </w:rPr>
        <w:t>ajo</w:t>
      </w:r>
      <w:r>
        <w:rPr>
          <w:color w:val="231F20"/>
          <w:spacing w:val="25"/>
        </w:rPr>
        <w:t> </w:t>
      </w:r>
      <w:r>
        <w:rPr>
          <w:color w:val="231F20"/>
        </w:rPr>
        <w:t>frymë,</w:t>
      </w:r>
      <w:r>
        <w:rPr>
          <w:color w:val="231F20"/>
          <w:spacing w:val="25"/>
        </w:rPr>
        <w:t> </w:t>
      </w:r>
      <w:r>
        <w:rPr>
          <w:color w:val="231F20"/>
        </w:rPr>
        <w:t>nuk</w:t>
      </w:r>
      <w:r>
        <w:rPr>
          <w:color w:val="231F20"/>
          <w:spacing w:val="25"/>
        </w:rPr>
        <w:t> </w:t>
      </w:r>
      <w:r>
        <w:rPr>
          <w:color w:val="231F20"/>
        </w:rPr>
        <w:t>quhet</w:t>
      </w:r>
      <w:r>
        <w:rPr>
          <w:color w:val="231F20"/>
          <w:spacing w:val="25"/>
        </w:rPr>
        <w:t> </w:t>
      </w:r>
      <w:r>
        <w:rPr>
          <w:color w:val="231F20"/>
        </w:rPr>
        <w:t>se</w:t>
      </w:r>
      <w:r>
        <w:rPr>
          <w:color w:val="231F20"/>
          <w:spacing w:val="25"/>
        </w:rPr>
        <w:t> </w:t>
      </w:r>
      <w:r>
        <w:rPr>
          <w:color w:val="231F20"/>
        </w:rPr>
        <w:t>e</w:t>
      </w:r>
      <w:r>
        <w:rPr>
          <w:color w:val="231F20"/>
          <w:spacing w:val="25"/>
        </w:rPr>
        <w:t> </w:t>
      </w:r>
      <w:r>
        <w:rPr>
          <w:color w:val="231F20"/>
        </w:rPr>
        <w:t>ke</w:t>
      </w:r>
      <w:r>
        <w:rPr>
          <w:color w:val="231F20"/>
          <w:spacing w:val="25"/>
        </w:rPr>
        <w:t> </w:t>
      </w:r>
      <w:r>
        <w:rPr>
          <w:color w:val="231F20"/>
        </w:rPr>
        <w:t>përmbushur</w:t>
      </w:r>
      <w:r>
        <w:rPr>
          <w:color w:val="231F20"/>
          <w:spacing w:val="25"/>
        </w:rPr>
        <w:t> </w:t>
      </w:r>
      <w:r>
        <w:rPr>
          <w:color w:val="231F20"/>
        </w:rPr>
        <w:t>farzin e leximit të Kuranit në namaz. Fjalët janë kallëpët e kuptimeve, ama kallëpi duhet të jetë i përshtatshëm për kuptimin.</w:t>
      </w:r>
    </w:p>
    <w:p>
      <w:pPr>
        <w:pStyle w:val="BodyText"/>
        <w:spacing w:line="249" w:lineRule="auto" w:before="132"/>
        <w:ind w:right="281" w:firstLine="283"/>
      </w:pPr>
      <w:r>
        <w:rPr>
          <w:color w:val="231F20"/>
        </w:rPr>
        <w:t>Të lexosh Kuran në namaz do të thotë të lexosh duke ia dhënë hakun</w:t>
      </w:r>
      <w:r>
        <w:rPr>
          <w:color w:val="231F20"/>
          <w:spacing w:val="-15"/>
        </w:rPr>
        <w:t> </w:t>
      </w:r>
      <w:r>
        <w:rPr>
          <w:color w:val="231F20"/>
        </w:rPr>
        <w:t>fjalëve</w:t>
      </w:r>
      <w:r>
        <w:rPr>
          <w:color w:val="231F20"/>
          <w:spacing w:val="-15"/>
        </w:rPr>
        <w:t> </w:t>
      </w:r>
      <w:r>
        <w:rPr>
          <w:color w:val="231F20"/>
        </w:rPr>
        <w:t>dhe</w:t>
      </w:r>
      <w:r>
        <w:rPr>
          <w:color w:val="231F20"/>
          <w:spacing w:val="-15"/>
        </w:rPr>
        <w:t> </w:t>
      </w:r>
      <w:r>
        <w:rPr>
          <w:color w:val="231F20"/>
        </w:rPr>
        <w:t>duke</w:t>
      </w:r>
      <w:r>
        <w:rPr>
          <w:color w:val="231F20"/>
          <w:spacing w:val="-15"/>
        </w:rPr>
        <w:t> </w:t>
      </w:r>
      <w:r>
        <w:rPr>
          <w:color w:val="231F20"/>
        </w:rPr>
        <w:t>u</w:t>
      </w:r>
      <w:r>
        <w:rPr>
          <w:color w:val="231F20"/>
          <w:spacing w:val="-15"/>
        </w:rPr>
        <w:t> </w:t>
      </w:r>
      <w:r>
        <w:rPr>
          <w:color w:val="231F20"/>
        </w:rPr>
        <w:t>përpjekur</w:t>
      </w:r>
      <w:r>
        <w:rPr>
          <w:color w:val="231F20"/>
          <w:spacing w:val="-15"/>
        </w:rPr>
        <w:t> </w:t>
      </w:r>
      <w:r>
        <w:rPr>
          <w:color w:val="231F20"/>
        </w:rPr>
        <w:t>t’i</w:t>
      </w:r>
      <w:r>
        <w:rPr>
          <w:color w:val="231F20"/>
          <w:spacing w:val="-15"/>
        </w:rPr>
        <w:t> </w:t>
      </w:r>
      <w:r>
        <w:rPr>
          <w:color w:val="231F20"/>
        </w:rPr>
        <w:t>ndiesh</w:t>
      </w:r>
      <w:r>
        <w:rPr>
          <w:color w:val="231F20"/>
          <w:spacing w:val="-15"/>
        </w:rPr>
        <w:t> </w:t>
      </w:r>
      <w:r>
        <w:rPr>
          <w:color w:val="231F20"/>
        </w:rPr>
        <w:t>kuptimet</w:t>
      </w:r>
      <w:r>
        <w:rPr>
          <w:color w:val="231F20"/>
          <w:spacing w:val="-15"/>
        </w:rPr>
        <w:t> </w:t>
      </w:r>
      <w:r>
        <w:rPr>
          <w:color w:val="231F20"/>
        </w:rPr>
        <w:t>e</w:t>
      </w:r>
      <w:r>
        <w:rPr>
          <w:color w:val="231F20"/>
          <w:spacing w:val="-15"/>
        </w:rPr>
        <w:t> </w:t>
      </w:r>
      <w:r>
        <w:rPr>
          <w:color w:val="231F20"/>
        </w:rPr>
        <w:t>tyre.</w:t>
      </w:r>
      <w:r>
        <w:rPr>
          <w:color w:val="231F20"/>
          <w:spacing w:val="-15"/>
        </w:rPr>
        <w:t> </w:t>
      </w:r>
      <w:r>
        <w:rPr>
          <w:color w:val="231F20"/>
        </w:rPr>
        <w:t>Nëse</w:t>
      </w:r>
      <w:r>
        <w:rPr>
          <w:color w:val="231F20"/>
          <w:spacing w:val="-15"/>
        </w:rPr>
        <w:t> </w:t>
      </w:r>
      <w:r>
        <w:rPr>
          <w:color w:val="231F20"/>
        </w:rPr>
        <w:t>kjo nuk</w:t>
      </w:r>
      <w:r>
        <w:rPr>
          <w:color w:val="231F20"/>
          <w:spacing w:val="-8"/>
        </w:rPr>
        <w:t> </w:t>
      </w:r>
      <w:r>
        <w:rPr>
          <w:color w:val="231F20"/>
        </w:rPr>
        <w:t>realizohet,</w:t>
      </w:r>
      <w:r>
        <w:rPr>
          <w:color w:val="231F20"/>
          <w:spacing w:val="-8"/>
        </w:rPr>
        <w:t> </w:t>
      </w:r>
      <w:r>
        <w:rPr>
          <w:color w:val="231F20"/>
        </w:rPr>
        <w:t>të</w:t>
      </w:r>
      <w:r>
        <w:rPr>
          <w:color w:val="231F20"/>
          <w:spacing w:val="-8"/>
        </w:rPr>
        <w:t> </w:t>
      </w:r>
      <w:r>
        <w:rPr>
          <w:color w:val="231F20"/>
        </w:rPr>
        <w:t>njëjtat</w:t>
      </w:r>
      <w:r>
        <w:rPr>
          <w:color w:val="231F20"/>
          <w:spacing w:val="-8"/>
        </w:rPr>
        <w:t> </w:t>
      </w:r>
      <w:r>
        <w:rPr>
          <w:color w:val="231F20"/>
        </w:rPr>
        <w:t>fjalë</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përsëriten</w:t>
      </w:r>
      <w:r>
        <w:rPr>
          <w:color w:val="231F20"/>
          <w:spacing w:val="-8"/>
        </w:rPr>
        <w:t> </w:t>
      </w:r>
      <w:r>
        <w:rPr>
          <w:color w:val="231F20"/>
        </w:rPr>
        <w:t>3,</w:t>
      </w:r>
      <w:r>
        <w:rPr>
          <w:color w:val="231F20"/>
          <w:spacing w:val="-8"/>
        </w:rPr>
        <w:t> </w:t>
      </w:r>
      <w:r>
        <w:rPr>
          <w:color w:val="231F20"/>
        </w:rPr>
        <w:t>5,</w:t>
      </w:r>
      <w:r>
        <w:rPr>
          <w:color w:val="231F20"/>
          <w:spacing w:val="-8"/>
        </w:rPr>
        <w:t> </w:t>
      </w:r>
      <w:r>
        <w:rPr>
          <w:color w:val="231F20"/>
        </w:rPr>
        <w:t>7,</w:t>
      </w:r>
      <w:r>
        <w:rPr>
          <w:color w:val="231F20"/>
          <w:spacing w:val="-8"/>
        </w:rPr>
        <w:t> </w:t>
      </w:r>
      <w:r>
        <w:rPr>
          <w:color w:val="231F20"/>
        </w:rPr>
        <w:t>9</w:t>
      </w:r>
      <w:r>
        <w:rPr>
          <w:color w:val="231F20"/>
          <w:spacing w:val="-8"/>
        </w:rPr>
        <w:t> </w:t>
      </w:r>
      <w:r>
        <w:rPr>
          <w:color w:val="231F20"/>
        </w:rPr>
        <w:t>ose</w:t>
      </w:r>
      <w:r>
        <w:rPr>
          <w:color w:val="231F20"/>
          <w:spacing w:val="-8"/>
        </w:rPr>
        <w:t> </w:t>
      </w:r>
      <w:r>
        <w:rPr>
          <w:color w:val="231F20"/>
        </w:rPr>
        <w:t>11</w:t>
      </w:r>
      <w:r>
        <w:rPr>
          <w:color w:val="231F20"/>
          <w:spacing w:val="-8"/>
        </w:rPr>
        <w:t> </w:t>
      </w:r>
      <w:r>
        <w:rPr>
          <w:color w:val="231F20"/>
        </w:rPr>
        <w:t>herë, derisa të ndihet kuptimi. Hudhejfe (r.a.), kur shpjegon namazin e të Dërguarit</w:t>
      </w:r>
      <w:r>
        <w:rPr>
          <w:color w:val="231F20"/>
          <w:spacing w:val="5"/>
        </w:rPr>
        <w:t> </w:t>
      </w:r>
      <w:r>
        <w:rPr>
          <w:color w:val="231F20"/>
        </w:rPr>
        <w:t>të</w:t>
      </w:r>
      <w:r>
        <w:rPr>
          <w:color w:val="231F20"/>
          <w:spacing w:val="5"/>
        </w:rPr>
        <w:t> </w:t>
      </w:r>
      <w:r>
        <w:rPr>
          <w:color w:val="231F20"/>
        </w:rPr>
        <w:t>Allahut</w:t>
      </w:r>
      <w:r>
        <w:rPr>
          <w:color w:val="231F20"/>
          <w:spacing w:val="6"/>
        </w:rPr>
        <w:t> </w:t>
      </w:r>
      <w:r>
        <w:rPr>
          <w:color w:val="231F20"/>
        </w:rPr>
        <w:t>(s.a.s.),</w:t>
      </w:r>
      <w:r>
        <w:rPr>
          <w:color w:val="231F20"/>
          <w:spacing w:val="5"/>
        </w:rPr>
        <w:t> </w:t>
      </w:r>
      <w:r>
        <w:rPr>
          <w:color w:val="231F20"/>
        </w:rPr>
        <w:t>thotë</w:t>
      </w:r>
      <w:r>
        <w:rPr>
          <w:color w:val="231F20"/>
          <w:spacing w:val="5"/>
        </w:rPr>
        <w:t> </w:t>
      </w:r>
      <w:r>
        <w:rPr>
          <w:color w:val="231F20"/>
        </w:rPr>
        <w:t>kështu:</w:t>
      </w:r>
      <w:r>
        <w:rPr>
          <w:color w:val="231F20"/>
          <w:spacing w:val="6"/>
        </w:rPr>
        <w:t> </w:t>
      </w:r>
      <w:r>
        <w:rPr>
          <w:color w:val="231F20"/>
        </w:rPr>
        <w:t>“Vajti</w:t>
      </w:r>
      <w:r>
        <w:rPr>
          <w:color w:val="231F20"/>
          <w:spacing w:val="5"/>
        </w:rPr>
        <w:t> </w:t>
      </w:r>
      <w:r>
        <w:rPr>
          <w:color w:val="231F20"/>
        </w:rPr>
        <w:t>në</w:t>
      </w:r>
      <w:r>
        <w:rPr>
          <w:color w:val="231F20"/>
          <w:spacing w:val="5"/>
        </w:rPr>
        <w:t> </w:t>
      </w:r>
      <w:r>
        <w:rPr>
          <w:color w:val="231F20"/>
        </w:rPr>
        <w:t>ruku;</w:t>
      </w:r>
      <w:r>
        <w:rPr>
          <w:color w:val="231F20"/>
          <w:spacing w:val="6"/>
        </w:rPr>
        <w:t> </w:t>
      </w:r>
      <w:r>
        <w:rPr>
          <w:color w:val="231F20"/>
        </w:rPr>
        <w:t>rukuja</w:t>
      </w:r>
      <w:r>
        <w:rPr>
          <w:color w:val="231F20"/>
          <w:spacing w:val="5"/>
        </w:rPr>
        <w:t> </w:t>
      </w:r>
      <w:r>
        <w:rPr>
          <w:color w:val="231F20"/>
          <w:spacing w:val="-5"/>
        </w:rPr>
        <w:t>nuk</w:t>
      </w:r>
    </w:p>
    <w:p>
      <w:pPr>
        <w:pStyle w:val="BodyText"/>
        <w:ind w:left="0"/>
        <w:jc w:val="left"/>
        <w:rPr>
          <w:sz w:val="11"/>
        </w:rPr>
      </w:pPr>
      <w:r>
        <w:rPr>
          <w:sz w:val="11"/>
        </w:rPr>
        <mc:AlternateContent>
          <mc:Choice Requires="wps">
            <w:drawing>
              <wp:anchor distT="0" distB="0" distL="0" distR="0" allowOverlap="1" layoutInCell="1" locked="0" behindDoc="1" simplePos="0" relativeHeight="487633408">
                <wp:simplePos x="0" y="0"/>
                <wp:positionH relativeFrom="page">
                  <wp:posOffset>540000</wp:posOffset>
                </wp:positionH>
                <wp:positionV relativeFrom="paragraph">
                  <wp:posOffset>95881</wp:posOffset>
                </wp:positionV>
                <wp:extent cx="108013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5497pt;width:85.05pt;height:.1pt;mso-position-horizontal-relative:page;mso-position-vertical-relative:paragraph;z-index:-15683072;mso-wrap-distance-left:0;mso-wrap-distance-right:0" id="docshape132" coordorigin="850,151" coordsize="1701,0" path="m850,151l2551,15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90</w:t>
      </w:r>
      <w:r>
        <w:rPr>
          <w:color w:val="231F20"/>
          <w:spacing w:val="3"/>
          <w:position w:val="8"/>
          <w:sz w:val="14"/>
        </w:rPr>
        <w:t> </w:t>
      </w:r>
      <w:r>
        <w:rPr>
          <w:color w:val="231F20"/>
          <w:sz w:val="20"/>
        </w:rPr>
        <w:t>Buhárí,</w:t>
      </w:r>
      <w:r>
        <w:rPr>
          <w:color w:val="231F20"/>
          <w:spacing w:val="-12"/>
          <w:sz w:val="20"/>
        </w:rPr>
        <w:t> </w:t>
      </w:r>
      <w:r>
        <w:rPr>
          <w:color w:val="231F20"/>
          <w:sz w:val="20"/>
        </w:rPr>
        <w:t>edhán</w:t>
      </w:r>
      <w:r>
        <w:rPr>
          <w:color w:val="231F20"/>
          <w:spacing w:val="-11"/>
          <w:sz w:val="20"/>
        </w:rPr>
        <w:t> </w:t>
      </w:r>
      <w:r>
        <w:rPr>
          <w:color w:val="231F20"/>
          <w:sz w:val="20"/>
        </w:rPr>
        <w:t>95,</w:t>
      </w:r>
      <w:r>
        <w:rPr>
          <w:color w:val="231F20"/>
          <w:spacing w:val="-12"/>
          <w:sz w:val="20"/>
        </w:rPr>
        <w:t> </w:t>
      </w:r>
      <w:r>
        <w:rPr>
          <w:color w:val="231F20"/>
          <w:sz w:val="20"/>
        </w:rPr>
        <w:t>122,</w:t>
      </w:r>
      <w:r>
        <w:rPr>
          <w:color w:val="231F20"/>
          <w:spacing w:val="-12"/>
          <w:sz w:val="20"/>
        </w:rPr>
        <w:t> </w:t>
      </w:r>
      <w:r>
        <w:rPr>
          <w:color w:val="231F20"/>
          <w:sz w:val="20"/>
        </w:rPr>
        <w:t>istidhán</w:t>
      </w:r>
      <w:r>
        <w:rPr>
          <w:color w:val="231F20"/>
          <w:spacing w:val="-11"/>
          <w:sz w:val="20"/>
        </w:rPr>
        <w:t> </w:t>
      </w:r>
      <w:r>
        <w:rPr>
          <w:color w:val="231F20"/>
          <w:sz w:val="20"/>
        </w:rPr>
        <w:t>18,</w:t>
      </w:r>
      <w:r>
        <w:rPr>
          <w:color w:val="231F20"/>
          <w:spacing w:val="-12"/>
          <w:sz w:val="20"/>
        </w:rPr>
        <w:t> </w:t>
      </w:r>
      <w:r>
        <w:rPr>
          <w:color w:val="231F20"/>
          <w:sz w:val="20"/>
        </w:rPr>
        <w:t>ejmán</w:t>
      </w:r>
      <w:r>
        <w:rPr>
          <w:color w:val="231F20"/>
          <w:spacing w:val="-12"/>
          <w:sz w:val="20"/>
        </w:rPr>
        <w:t> </w:t>
      </w:r>
      <w:r>
        <w:rPr>
          <w:color w:val="231F20"/>
          <w:sz w:val="20"/>
        </w:rPr>
        <w:t>15;</w:t>
      </w:r>
      <w:r>
        <w:rPr>
          <w:color w:val="231F20"/>
          <w:spacing w:val="-11"/>
          <w:sz w:val="20"/>
        </w:rPr>
        <w:t> </w:t>
      </w:r>
      <w:r>
        <w:rPr>
          <w:color w:val="231F20"/>
          <w:sz w:val="20"/>
        </w:rPr>
        <w:t>Muslim,</w:t>
      </w:r>
      <w:r>
        <w:rPr>
          <w:color w:val="231F20"/>
          <w:spacing w:val="-12"/>
          <w:sz w:val="20"/>
        </w:rPr>
        <w:t> </w:t>
      </w:r>
      <w:r>
        <w:rPr>
          <w:color w:val="231F20"/>
          <w:sz w:val="20"/>
        </w:rPr>
        <w:t>salát</w:t>
      </w:r>
      <w:r>
        <w:rPr>
          <w:color w:val="231F20"/>
          <w:spacing w:val="-12"/>
          <w:sz w:val="20"/>
        </w:rPr>
        <w:t> </w:t>
      </w:r>
      <w:r>
        <w:rPr>
          <w:color w:val="231F20"/>
          <w:spacing w:val="-5"/>
          <w:sz w:val="20"/>
        </w:rPr>
        <w:t>45.</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zgjati</w:t>
      </w:r>
      <w:r>
        <w:rPr>
          <w:color w:val="231F20"/>
          <w:spacing w:val="-3"/>
        </w:rPr>
        <w:t> </w:t>
      </w:r>
      <w:r>
        <w:rPr>
          <w:color w:val="231F20"/>
        </w:rPr>
        <w:t>më</w:t>
      </w:r>
      <w:r>
        <w:rPr>
          <w:color w:val="231F20"/>
          <w:spacing w:val="-3"/>
        </w:rPr>
        <w:t> </w:t>
      </w:r>
      <w:r>
        <w:rPr>
          <w:color w:val="231F20"/>
        </w:rPr>
        <w:t>pak</w:t>
      </w:r>
      <w:r>
        <w:rPr>
          <w:color w:val="231F20"/>
          <w:spacing w:val="-3"/>
        </w:rPr>
        <w:t> </w:t>
      </w:r>
      <w:r>
        <w:rPr>
          <w:color w:val="231F20"/>
        </w:rPr>
        <w:t>se</w:t>
      </w:r>
      <w:r>
        <w:rPr>
          <w:color w:val="231F20"/>
          <w:spacing w:val="-3"/>
        </w:rPr>
        <w:t> </w:t>
      </w:r>
      <w:r>
        <w:rPr>
          <w:color w:val="231F20"/>
        </w:rPr>
        <w:t>kijami</w:t>
      </w:r>
      <w:r>
        <w:rPr>
          <w:color w:val="231F20"/>
          <w:spacing w:val="-3"/>
        </w:rPr>
        <w:t> </w:t>
      </w:r>
      <w:r>
        <w:rPr>
          <w:color w:val="231F20"/>
        </w:rPr>
        <w:t>i</w:t>
      </w:r>
      <w:r>
        <w:rPr>
          <w:color w:val="231F20"/>
          <w:spacing w:val="-3"/>
        </w:rPr>
        <w:t> </w:t>
      </w:r>
      <w:r>
        <w:rPr>
          <w:color w:val="231F20"/>
        </w:rPr>
        <w:t>Tij.</w:t>
      </w:r>
      <w:r>
        <w:rPr>
          <w:color w:val="231F20"/>
          <w:spacing w:val="-3"/>
        </w:rPr>
        <w:t> </w:t>
      </w:r>
      <w:r>
        <w:rPr>
          <w:color w:val="231F20"/>
        </w:rPr>
        <w:t>(Në</w:t>
      </w:r>
      <w:r>
        <w:rPr>
          <w:color w:val="231F20"/>
          <w:spacing w:val="-3"/>
        </w:rPr>
        <w:t> </w:t>
      </w:r>
      <w:r>
        <w:rPr>
          <w:color w:val="231F20"/>
        </w:rPr>
        <w:t>kijam</w:t>
      </w:r>
      <w:r>
        <w:rPr>
          <w:color w:val="231F20"/>
          <w:spacing w:val="-3"/>
        </w:rPr>
        <w:t> </w:t>
      </w:r>
      <w:r>
        <w:rPr>
          <w:color w:val="231F20"/>
        </w:rPr>
        <w:t>kishte</w:t>
      </w:r>
      <w:r>
        <w:rPr>
          <w:color w:val="231F20"/>
          <w:spacing w:val="-3"/>
        </w:rPr>
        <w:t> </w:t>
      </w:r>
      <w:r>
        <w:rPr>
          <w:color w:val="231F20"/>
        </w:rPr>
        <w:t>lexuar</w:t>
      </w:r>
      <w:r>
        <w:rPr>
          <w:color w:val="231F20"/>
          <w:spacing w:val="-3"/>
        </w:rPr>
        <w:t> </w:t>
      </w:r>
      <w:r>
        <w:rPr>
          <w:color w:val="231F20"/>
        </w:rPr>
        <w:t>suret</w:t>
      </w:r>
      <w:r>
        <w:rPr>
          <w:color w:val="231F20"/>
          <w:spacing w:val="-3"/>
        </w:rPr>
        <w:t> </w:t>
      </w:r>
      <w:r>
        <w:rPr>
          <w:color w:val="231F20"/>
        </w:rPr>
        <w:t>Bekare,</w:t>
      </w:r>
      <w:r>
        <w:rPr>
          <w:color w:val="231F20"/>
          <w:spacing w:val="-3"/>
        </w:rPr>
        <w:t> </w:t>
      </w:r>
      <w:r>
        <w:rPr>
          <w:color w:val="231F20"/>
        </w:rPr>
        <w:t>Ál Imrán</w:t>
      </w:r>
      <w:r>
        <w:rPr>
          <w:color w:val="231F20"/>
          <w:spacing w:val="-4"/>
        </w:rPr>
        <w:t> </w:t>
      </w:r>
      <w:r>
        <w:rPr>
          <w:color w:val="231F20"/>
        </w:rPr>
        <w:t>dhe</w:t>
      </w:r>
      <w:r>
        <w:rPr>
          <w:color w:val="231F20"/>
          <w:spacing w:val="-4"/>
        </w:rPr>
        <w:t> </w:t>
      </w:r>
      <w:r>
        <w:rPr>
          <w:color w:val="231F20"/>
        </w:rPr>
        <w:t>Nisá.)</w:t>
      </w:r>
      <w:r>
        <w:rPr>
          <w:color w:val="231F20"/>
          <w:spacing w:val="-4"/>
        </w:rPr>
        <w:t> </w:t>
      </w:r>
      <w:r>
        <w:rPr>
          <w:color w:val="231F20"/>
        </w:rPr>
        <w:t>U</w:t>
      </w:r>
      <w:r>
        <w:rPr>
          <w:color w:val="231F20"/>
          <w:spacing w:val="-4"/>
        </w:rPr>
        <w:t> </w:t>
      </w:r>
      <w:r>
        <w:rPr>
          <w:color w:val="231F20"/>
        </w:rPr>
        <w:t>drejtua</w:t>
      </w:r>
      <w:r>
        <w:rPr>
          <w:color w:val="231F20"/>
          <w:spacing w:val="-4"/>
        </w:rPr>
        <w:t> </w:t>
      </w:r>
      <w:r>
        <w:rPr>
          <w:color w:val="231F20"/>
        </w:rPr>
        <w:t>nga</w:t>
      </w:r>
      <w:r>
        <w:rPr>
          <w:color w:val="231F20"/>
          <w:spacing w:val="-4"/>
        </w:rPr>
        <w:t> </w:t>
      </w:r>
      <w:r>
        <w:rPr>
          <w:color w:val="231F20"/>
        </w:rPr>
        <w:t>rukuja.</w:t>
      </w:r>
      <w:r>
        <w:rPr>
          <w:color w:val="231F20"/>
          <w:spacing w:val="-4"/>
        </w:rPr>
        <w:t> </w:t>
      </w:r>
      <w:r>
        <w:rPr>
          <w:color w:val="231F20"/>
        </w:rPr>
        <w:t>Qëndrimi</w:t>
      </w:r>
      <w:r>
        <w:rPr>
          <w:color w:val="231F20"/>
          <w:spacing w:val="-4"/>
        </w:rPr>
        <w:t> </w:t>
      </w:r>
      <w:r>
        <w:rPr>
          <w:color w:val="231F20"/>
        </w:rPr>
        <w:t>në</w:t>
      </w:r>
      <w:r>
        <w:rPr>
          <w:color w:val="231F20"/>
          <w:spacing w:val="-4"/>
        </w:rPr>
        <w:t> </w:t>
      </w:r>
      <w:r>
        <w:rPr>
          <w:color w:val="231F20"/>
        </w:rPr>
        <w:t>këmbë</w:t>
      </w:r>
      <w:r>
        <w:rPr>
          <w:color w:val="231F20"/>
          <w:spacing w:val="-4"/>
        </w:rPr>
        <w:t> </w:t>
      </w:r>
      <w:r>
        <w:rPr>
          <w:color w:val="231F20"/>
        </w:rPr>
        <w:t>nuk</w:t>
      </w:r>
      <w:r>
        <w:rPr>
          <w:color w:val="231F20"/>
          <w:spacing w:val="-4"/>
        </w:rPr>
        <w:t> </w:t>
      </w:r>
      <w:r>
        <w:rPr>
          <w:color w:val="231F20"/>
        </w:rPr>
        <w:t>zgjati më</w:t>
      </w:r>
      <w:r>
        <w:rPr>
          <w:color w:val="231F20"/>
          <w:spacing w:val="-2"/>
        </w:rPr>
        <w:t> </w:t>
      </w:r>
      <w:r>
        <w:rPr>
          <w:color w:val="231F20"/>
        </w:rPr>
        <w:t>pak</w:t>
      </w:r>
      <w:r>
        <w:rPr>
          <w:color w:val="231F20"/>
          <w:spacing w:val="-2"/>
        </w:rPr>
        <w:t> </w:t>
      </w:r>
      <w:r>
        <w:rPr>
          <w:color w:val="231F20"/>
        </w:rPr>
        <w:t>se</w:t>
      </w:r>
      <w:r>
        <w:rPr>
          <w:color w:val="231F20"/>
          <w:spacing w:val="-2"/>
        </w:rPr>
        <w:t> </w:t>
      </w:r>
      <w:r>
        <w:rPr>
          <w:color w:val="231F20"/>
        </w:rPr>
        <w:t>rukuja.</w:t>
      </w:r>
      <w:r>
        <w:rPr>
          <w:color w:val="231F20"/>
          <w:spacing w:val="-2"/>
        </w:rPr>
        <w:t> </w:t>
      </w:r>
      <w:r>
        <w:rPr>
          <w:color w:val="231F20"/>
        </w:rPr>
        <w:t>U</w:t>
      </w:r>
      <w:r>
        <w:rPr>
          <w:color w:val="231F20"/>
          <w:spacing w:val="-2"/>
        </w:rPr>
        <w:t> </w:t>
      </w:r>
      <w:r>
        <w:rPr>
          <w:color w:val="231F20"/>
        </w:rPr>
        <w:t>ul</w:t>
      </w:r>
      <w:r>
        <w:rPr>
          <w:color w:val="231F20"/>
          <w:spacing w:val="-2"/>
        </w:rPr>
        <w:t> </w:t>
      </w:r>
      <w:r>
        <w:rPr>
          <w:color w:val="231F20"/>
        </w:rPr>
        <w:t>në</w:t>
      </w:r>
      <w:r>
        <w:rPr>
          <w:color w:val="231F20"/>
          <w:spacing w:val="-2"/>
        </w:rPr>
        <w:t> </w:t>
      </w:r>
      <w:r>
        <w:rPr>
          <w:color w:val="231F20"/>
        </w:rPr>
        <w:t>sexhde,</w:t>
      </w:r>
      <w:r>
        <w:rPr>
          <w:color w:val="231F20"/>
          <w:spacing w:val="-2"/>
        </w:rPr>
        <w:t> </w:t>
      </w:r>
      <w:r>
        <w:rPr>
          <w:color w:val="231F20"/>
        </w:rPr>
        <w:t>sexhdeja</w:t>
      </w:r>
      <w:r>
        <w:rPr>
          <w:color w:val="231F20"/>
          <w:spacing w:val="-2"/>
        </w:rPr>
        <w:t> </w:t>
      </w:r>
      <w:r>
        <w:rPr>
          <w:color w:val="231F20"/>
        </w:rPr>
        <w:t>e</w:t>
      </w:r>
      <w:r>
        <w:rPr>
          <w:color w:val="231F20"/>
          <w:spacing w:val="-2"/>
        </w:rPr>
        <w:t> </w:t>
      </w:r>
      <w:r>
        <w:rPr>
          <w:color w:val="231F20"/>
        </w:rPr>
        <w:t>Tij</w:t>
      </w:r>
      <w:r>
        <w:rPr>
          <w:color w:val="231F20"/>
          <w:spacing w:val="-2"/>
        </w:rPr>
        <w:t> </w:t>
      </w:r>
      <w:r>
        <w:rPr>
          <w:color w:val="231F20"/>
        </w:rPr>
        <w:t>nuk</w:t>
      </w:r>
      <w:r>
        <w:rPr>
          <w:color w:val="231F20"/>
          <w:spacing w:val="-2"/>
        </w:rPr>
        <w:t> </w:t>
      </w:r>
      <w:r>
        <w:rPr>
          <w:color w:val="231F20"/>
        </w:rPr>
        <w:t>zgjati</w:t>
      </w:r>
      <w:r>
        <w:rPr>
          <w:color w:val="231F20"/>
          <w:spacing w:val="-2"/>
        </w:rPr>
        <w:t> </w:t>
      </w:r>
      <w:r>
        <w:rPr>
          <w:color w:val="231F20"/>
        </w:rPr>
        <w:t>më</w:t>
      </w:r>
      <w:r>
        <w:rPr>
          <w:color w:val="231F20"/>
          <w:spacing w:val="-2"/>
        </w:rPr>
        <w:t> </w:t>
      </w:r>
      <w:r>
        <w:rPr>
          <w:color w:val="231F20"/>
        </w:rPr>
        <w:t>pak</w:t>
      </w:r>
      <w:r>
        <w:rPr>
          <w:color w:val="231F20"/>
          <w:spacing w:val="-2"/>
        </w:rPr>
        <w:t> </w:t>
      </w:r>
      <w:r>
        <w:rPr>
          <w:color w:val="231F20"/>
        </w:rPr>
        <w:t>se qëndrimi</w:t>
      </w:r>
      <w:r>
        <w:rPr>
          <w:color w:val="231F20"/>
          <w:spacing w:val="-15"/>
        </w:rPr>
        <w:t> </w:t>
      </w:r>
      <w:r>
        <w:rPr>
          <w:color w:val="231F20"/>
        </w:rPr>
        <w:t>në</w:t>
      </w:r>
      <w:r>
        <w:rPr>
          <w:color w:val="231F20"/>
          <w:spacing w:val="-15"/>
        </w:rPr>
        <w:t> </w:t>
      </w:r>
      <w:r>
        <w:rPr>
          <w:color w:val="231F20"/>
        </w:rPr>
        <w:t>këmbë</w:t>
      </w:r>
      <w:r>
        <w:rPr>
          <w:color w:val="231F20"/>
          <w:spacing w:val="-15"/>
        </w:rPr>
        <w:t> </w:t>
      </w:r>
      <w:r>
        <w:rPr>
          <w:color w:val="231F20"/>
        </w:rPr>
        <w:t>pas</w:t>
      </w:r>
      <w:r>
        <w:rPr>
          <w:color w:val="231F20"/>
          <w:spacing w:val="-15"/>
        </w:rPr>
        <w:t> </w:t>
      </w:r>
      <w:r>
        <w:rPr>
          <w:color w:val="231F20"/>
        </w:rPr>
        <w:t>rukusë.”</w:t>
      </w:r>
      <w:r>
        <w:rPr>
          <w:color w:val="231F20"/>
          <w:position w:val="8"/>
          <w:sz w:val="14"/>
        </w:rPr>
        <w:t>91</w:t>
      </w:r>
      <w:r>
        <w:rPr>
          <w:color w:val="231F20"/>
          <w:spacing w:val="10"/>
          <w:position w:val="8"/>
          <w:sz w:val="14"/>
        </w:rPr>
        <w:t> </w:t>
      </w:r>
      <w:r>
        <w:rPr>
          <w:color w:val="231F20"/>
        </w:rPr>
        <w:t>Një</w:t>
      </w:r>
      <w:r>
        <w:rPr>
          <w:color w:val="231F20"/>
          <w:spacing w:val="-15"/>
        </w:rPr>
        <w:t> </w:t>
      </w:r>
      <w:r>
        <w:rPr>
          <w:color w:val="231F20"/>
        </w:rPr>
        <w:t>përpjekje</w:t>
      </w:r>
      <w:r>
        <w:rPr>
          <w:color w:val="231F20"/>
          <w:spacing w:val="-15"/>
        </w:rPr>
        <w:t> </w:t>
      </w:r>
      <w:r>
        <w:rPr>
          <w:color w:val="231F20"/>
        </w:rPr>
        <w:t>të</w:t>
      </w:r>
      <w:r>
        <w:rPr>
          <w:color w:val="231F20"/>
          <w:spacing w:val="-15"/>
        </w:rPr>
        <w:t> </w:t>
      </w:r>
      <w:r>
        <w:rPr>
          <w:color w:val="231F20"/>
        </w:rPr>
        <w:t>tillë</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tregojë robi</w:t>
      </w:r>
      <w:r>
        <w:rPr>
          <w:color w:val="231F20"/>
          <w:spacing w:val="-5"/>
        </w:rPr>
        <w:t> </w:t>
      </w:r>
      <w:r>
        <w:rPr>
          <w:color w:val="231F20"/>
        </w:rPr>
        <w:t>kur</w:t>
      </w:r>
      <w:r>
        <w:rPr>
          <w:color w:val="231F20"/>
          <w:spacing w:val="-5"/>
        </w:rPr>
        <w:t> </w:t>
      </w:r>
      <w:r>
        <w:rPr>
          <w:color w:val="231F20"/>
        </w:rPr>
        <w:t>është</w:t>
      </w:r>
      <w:r>
        <w:rPr>
          <w:color w:val="231F20"/>
          <w:spacing w:val="-5"/>
        </w:rPr>
        <w:t> </w:t>
      </w:r>
      <w:r>
        <w:rPr>
          <w:color w:val="231F20"/>
        </w:rPr>
        <w:t>duke</w:t>
      </w:r>
      <w:r>
        <w:rPr>
          <w:color w:val="231F20"/>
          <w:spacing w:val="-5"/>
        </w:rPr>
        <w:t> </w:t>
      </w:r>
      <w:r>
        <w:rPr>
          <w:color w:val="231F20"/>
        </w:rPr>
        <w:t>u</w:t>
      </w:r>
      <w:r>
        <w:rPr>
          <w:color w:val="231F20"/>
          <w:spacing w:val="-5"/>
        </w:rPr>
        <w:t> </w:t>
      </w:r>
      <w:r>
        <w:rPr>
          <w:color w:val="231F20"/>
        </w:rPr>
        <w:t>falur</w:t>
      </w:r>
      <w:r>
        <w:rPr>
          <w:color w:val="231F20"/>
          <w:spacing w:val="-5"/>
        </w:rPr>
        <w:t> </w:t>
      </w:r>
      <w:r>
        <w:rPr>
          <w:color w:val="231F20"/>
        </w:rPr>
        <w:t>vetëm.</w:t>
      </w:r>
      <w:r>
        <w:rPr>
          <w:color w:val="231F20"/>
          <w:spacing w:val="-5"/>
        </w:rPr>
        <w:t> </w:t>
      </w:r>
      <w:r>
        <w:rPr>
          <w:color w:val="231F20"/>
        </w:rPr>
        <w:t>Përderisa</w:t>
      </w:r>
      <w:r>
        <w:rPr>
          <w:color w:val="231F20"/>
          <w:spacing w:val="-5"/>
        </w:rPr>
        <w:t> </w:t>
      </w:r>
      <w:r>
        <w:rPr>
          <w:color w:val="231F20"/>
        </w:rPr>
        <w:t>namazi</w:t>
      </w:r>
      <w:r>
        <w:rPr>
          <w:color w:val="231F20"/>
          <w:spacing w:val="-5"/>
        </w:rPr>
        <w:t> </w:t>
      </w:r>
      <w:r>
        <w:rPr>
          <w:color w:val="231F20"/>
        </w:rPr>
        <w:t>është</w:t>
      </w:r>
      <w:r>
        <w:rPr>
          <w:color w:val="231F20"/>
          <w:spacing w:val="-5"/>
        </w:rPr>
        <w:t> </w:t>
      </w:r>
      <w:r>
        <w:rPr>
          <w:color w:val="231F20"/>
        </w:rPr>
        <w:t>një</w:t>
      </w:r>
      <w:r>
        <w:rPr>
          <w:color w:val="231F20"/>
          <w:spacing w:val="-5"/>
        </w:rPr>
        <w:t> </w:t>
      </w:r>
      <w:r>
        <w:rPr>
          <w:color w:val="231F20"/>
        </w:rPr>
        <w:t>adhurim shumë i rëndësishëm, përderisa është miraxhi i besimtarit, përderisa anija e fesë nëpërmjet tij lëviz, atëherë, ai duhet kryer duke i dhënë hakun.</w:t>
      </w:r>
      <w:r>
        <w:rPr>
          <w:color w:val="231F20"/>
          <w:spacing w:val="-13"/>
        </w:rPr>
        <w:t> </w:t>
      </w:r>
      <w:r>
        <w:rPr>
          <w:color w:val="231F20"/>
        </w:rPr>
        <w:t>Sepse</w:t>
      </w:r>
      <w:r>
        <w:rPr>
          <w:color w:val="231F20"/>
          <w:spacing w:val="-13"/>
        </w:rPr>
        <w:t> </w:t>
      </w:r>
      <w:r>
        <w:rPr>
          <w:color w:val="231F20"/>
        </w:rPr>
        <w:t>t’i</w:t>
      </w:r>
      <w:r>
        <w:rPr>
          <w:color w:val="231F20"/>
          <w:spacing w:val="-13"/>
        </w:rPr>
        <w:t> </w:t>
      </w:r>
      <w:r>
        <w:rPr>
          <w:color w:val="231F20"/>
        </w:rPr>
        <w:t>japësh</w:t>
      </w:r>
      <w:r>
        <w:rPr>
          <w:color w:val="231F20"/>
          <w:spacing w:val="-13"/>
        </w:rPr>
        <w:t> </w:t>
      </w:r>
      <w:r>
        <w:rPr>
          <w:color w:val="231F20"/>
        </w:rPr>
        <w:t>hakun</w:t>
      </w:r>
      <w:r>
        <w:rPr>
          <w:color w:val="231F20"/>
          <w:spacing w:val="-13"/>
        </w:rPr>
        <w:t> </w:t>
      </w:r>
      <w:r>
        <w:rPr>
          <w:color w:val="231F20"/>
        </w:rPr>
        <w:t>kësaj</w:t>
      </w:r>
      <w:r>
        <w:rPr>
          <w:color w:val="231F20"/>
          <w:spacing w:val="-13"/>
        </w:rPr>
        <w:t> </w:t>
      </w:r>
      <w:r>
        <w:rPr>
          <w:color w:val="231F20"/>
        </w:rPr>
        <w:t>pune,</w:t>
      </w:r>
      <w:r>
        <w:rPr>
          <w:color w:val="231F20"/>
          <w:spacing w:val="-13"/>
        </w:rPr>
        <w:t> </w:t>
      </w:r>
      <w:r>
        <w:rPr>
          <w:color w:val="231F20"/>
        </w:rPr>
        <w:t>në</w:t>
      </w:r>
      <w:r>
        <w:rPr>
          <w:color w:val="231F20"/>
          <w:spacing w:val="-13"/>
        </w:rPr>
        <w:t> </w:t>
      </w:r>
      <w:r>
        <w:rPr>
          <w:color w:val="231F20"/>
        </w:rPr>
        <w:t>të</w:t>
      </w:r>
      <w:r>
        <w:rPr>
          <w:color w:val="231F20"/>
          <w:spacing w:val="-13"/>
        </w:rPr>
        <w:t> </w:t>
      </w:r>
      <w:r>
        <w:rPr>
          <w:color w:val="231F20"/>
        </w:rPr>
        <w:t>njëjtën</w:t>
      </w:r>
      <w:r>
        <w:rPr>
          <w:color w:val="231F20"/>
          <w:spacing w:val="-13"/>
        </w:rPr>
        <w:t> </w:t>
      </w:r>
      <w:r>
        <w:rPr>
          <w:color w:val="231F20"/>
        </w:rPr>
        <w:t>kohë</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thotë të fitosh të drejtën e të qenit me vullnet të fortë.</w:t>
      </w:r>
    </w:p>
    <w:p>
      <w:pPr>
        <w:pStyle w:val="BodyText"/>
        <w:spacing w:before="253"/>
        <w:ind w:left="0"/>
        <w:jc w:val="left"/>
      </w:pPr>
    </w:p>
    <w:p>
      <w:pPr>
        <w:pStyle w:val="Heading6"/>
        <w:numPr>
          <w:ilvl w:val="0"/>
          <w:numId w:val="14"/>
        </w:numPr>
        <w:tabs>
          <w:tab w:pos="651" w:val="left" w:leader="none"/>
        </w:tabs>
        <w:spacing w:line="240" w:lineRule="auto" w:before="0" w:after="0"/>
        <w:ind w:left="651" w:right="0" w:hanging="226"/>
        <w:jc w:val="both"/>
        <w:rPr>
          <w:color w:val="231F20"/>
        </w:rPr>
      </w:pPr>
      <w:bookmarkStart w:name="_TOC_250109" w:id="32"/>
      <w:r>
        <w:rPr>
          <w:color w:val="231F20"/>
        </w:rPr>
        <w:t>Namazet</w:t>
      </w:r>
      <w:r>
        <w:rPr>
          <w:color w:val="231F20"/>
          <w:spacing w:val="-13"/>
        </w:rPr>
        <w:t> </w:t>
      </w:r>
      <w:r>
        <w:rPr>
          <w:color w:val="231F20"/>
        </w:rPr>
        <w:t>plot</w:t>
      </w:r>
      <w:r>
        <w:rPr>
          <w:color w:val="231F20"/>
          <w:spacing w:val="-13"/>
        </w:rPr>
        <w:t> </w:t>
      </w:r>
      <w:r>
        <w:rPr>
          <w:color w:val="231F20"/>
        </w:rPr>
        <w:t>respekt</w:t>
      </w:r>
      <w:r>
        <w:rPr>
          <w:color w:val="231F20"/>
          <w:spacing w:val="-12"/>
        </w:rPr>
        <w:t> </w:t>
      </w:r>
      <w:r>
        <w:rPr>
          <w:color w:val="231F20"/>
        </w:rPr>
        <w:t>dhe</w:t>
      </w:r>
      <w:r>
        <w:rPr>
          <w:color w:val="231F20"/>
          <w:spacing w:val="-13"/>
        </w:rPr>
        <w:t> </w:t>
      </w:r>
      <w:bookmarkEnd w:id="32"/>
      <w:r>
        <w:rPr>
          <w:color w:val="231F20"/>
          <w:spacing w:val="-4"/>
        </w:rPr>
        <w:t>frikë</w:t>
      </w:r>
    </w:p>
    <w:p>
      <w:pPr>
        <w:pStyle w:val="BodyText"/>
        <w:spacing w:line="249" w:lineRule="auto" w:before="121"/>
        <w:ind w:right="281" w:firstLine="283"/>
      </w:pPr>
      <w:r>
        <w:rPr>
          <w:color w:val="231F20"/>
        </w:rPr>
        <w:t>Namazi, në varësi të mbushjes dhe pastërtisë sonë të brendshme, merr</w:t>
      </w:r>
      <w:r>
        <w:rPr>
          <w:color w:val="231F20"/>
          <w:spacing w:val="33"/>
        </w:rPr>
        <w:t> </w:t>
      </w:r>
      <w:r>
        <w:rPr>
          <w:color w:val="231F20"/>
        </w:rPr>
        <w:t>një</w:t>
      </w:r>
      <w:r>
        <w:rPr>
          <w:color w:val="231F20"/>
          <w:spacing w:val="33"/>
        </w:rPr>
        <w:t> </w:t>
      </w:r>
      <w:r>
        <w:rPr>
          <w:color w:val="231F20"/>
        </w:rPr>
        <w:t>trajtë</w:t>
      </w:r>
      <w:r>
        <w:rPr>
          <w:color w:val="231F20"/>
          <w:spacing w:val="33"/>
        </w:rPr>
        <w:t> </w:t>
      </w:r>
      <w:r>
        <w:rPr>
          <w:color w:val="231F20"/>
        </w:rPr>
        <w:t>të</w:t>
      </w:r>
      <w:r>
        <w:rPr>
          <w:color w:val="231F20"/>
          <w:spacing w:val="33"/>
        </w:rPr>
        <w:t> </w:t>
      </w:r>
      <w:r>
        <w:rPr>
          <w:color w:val="231F20"/>
        </w:rPr>
        <w:t>dëlirë</w:t>
      </w:r>
      <w:r>
        <w:rPr>
          <w:color w:val="231F20"/>
          <w:spacing w:val="33"/>
        </w:rPr>
        <w:t> </w:t>
      </w:r>
      <w:r>
        <w:rPr>
          <w:color w:val="231F20"/>
        </w:rPr>
        <w:t>e</w:t>
      </w:r>
      <w:r>
        <w:rPr>
          <w:color w:val="231F20"/>
          <w:spacing w:val="33"/>
        </w:rPr>
        <w:t> </w:t>
      </w:r>
      <w:r>
        <w:rPr>
          <w:color w:val="231F20"/>
        </w:rPr>
        <w:t>të</w:t>
      </w:r>
      <w:r>
        <w:rPr>
          <w:color w:val="231F20"/>
          <w:spacing w:val="33"/>
        </w:rPr>
        <w:t> </w:t>
      </w:r>
      <w:r>
        <w:rPr>
          <w:color w:val="231F20"/>
        </w:rPr>
        <w:t>kulluar</w:t>
      </w:r>
      <w:r>
        <w:rPr>
          <w:color w:val="231F20"/>
          <w:spacing w:val="33"/>
        </w:rPr>
        <w:t> </w:t>
      </w:r>
      <w:r>
        <w:rPr>
          <w:color w:val="231F20"/>
        </w:rPr>
        <w:t>edhe</w:t>
      </w:r>
      <w:r>
        <w:rPr>
          <w:color w:val="231F20"/>
          <w:spacing w:val="33"/>
        </w:rPr>
        <w:t> </w:t>
      </w:r>
      <w:r>
        <w:rPr>
          <w:color w:val="231F20"/>
        </w:rPr>
        <w:t>në</w:t>
      </w:r>
      <w:r>
        <w:rPr>
          <w:color w:val="231F20"/>
          <w:spacing w:val="33"/>
        </w:rPr>
        <w:t> </w:t>
      </w:r>
      <w:r>
        <w:rPr>
          <w:color w:val="231F20"/>
        </w:rPr>
        <w:t>sytë</w:t>
      </w:r>
      <w:r>
        <w:rPr>
          <w:color w:val="231F20"/>
          <w:spacing w:val="33"/>
        </w:rPr>
        <w:t> </w:t>
      </w:r>
      <w:r>
        <w:rPr>
          <w:color w:val="231F20"/>
        </w:rPr>
        <w:t>e</w:t>
      </w:r>
      <w:r>
        <w:rPr>
          <w:color w:val="231F20"/>
          <w:spacing w:val="33"/>
        </w:rPr>
        <w:t> </w:t>
      </w:r>
      <w:r>
        <w:rPr>
          <w:color w:val="231F20"/>
        </w:rPr>
        <w:t>Allahut.</w:t>
      </w:r>
      <w:r>
        <w:rPr>
          <w:color w:val="231F20"/>
          <w:spacing w:val="33"/>
        </w:rPr>
        <w:t> </w:t>
      </w:r>
      <w:r>
        <w:rPr>
          <w:color w:val="231F20"/>
        </w:rPr>
        <w:t>Kur</w:t>
      </w:r>
      <w:r>
        <w:rPr>
          <w:color w:val="231F20"/>
          <w:spacing w:val="33"/>
        </w:rPr>
        <w:t> </w:t>
      </w:r>
      <w:r>
        <w:rPr>
          <w:color w:val="231F20"/>
        </w:rPr>
        <w:t>e fal namazin i mbushur plot me frikë e respekt ndaj Allahut, kijami, rukuja,</w:t>
      </w:r>
      <w:r>
        <w:rPr>
          <w:color w:val="231F20"/>
          <w:spacing w:val="31"/>
        </w:rPr>
        <w:t> </w:t>
      </w:r>
      <w:r>
        <w:rPr>
          <w:color w:val="231F20"/>
        </w:rPr>
        <w:t>sexhdeja</w:t>
      </w:r>
      <w:r>
        <w:rPr>
          <w:color w:val="231F20"/>
          <w:spacing w:val="31"/>
        </w:rPr>
        <w:t> </w:t>
      </w:r>
      <w:r>
        <w:rPr>
          <w:color w:val="231F20"/>
        </w:rPr>
        <w:t>dhe</w:t>
      </w:r>
      <w:r>
        <w:rPr>
          <w:color w:val="231F20"/>
          <w:spacing w:val="31"/>
        </w:rPr>
        <w:t> </w:t>
      </w:r>
      <w:r>
        <w:rPr>
          <w:color w:val="231F20"/>
        </w:rPr>
        <w:t>çdo</w:t>
      </w:r>
      <w:r>
        <w:rPr>
          <w:color w:val="231F20"/>
          <w:spacing w:val="31"/>
        </w:rPr>
        <w:t> </w:t>
      </w:r>
      <w:r>
        <w:rPr>
          <w:color w:val="231F20"/>
        </w:rPr>
        <w:t>pjesë</w:t>
      </w:r>
      <w:r>
        <w:rPr>
          <w:color w:val="231F20"/>
          <w:spacing w:val="31"/>
        </w:rPr>
        <w:t> </w:t>
      </w:r>
      <w:r>
        <w:rPr>
          <w:color w:val="231F20"/>
        </w:rPr>
        <w:t>tjetër</w:t>
      </w:r>
      <w:r>
        <w:rPr>
          <w:color w:val="231F20"/>
          <w:spacing w:val="31"/>
        </w:rPr>
        <w:t> </w:t>
      </w:r>
      <w:r>
        <w:rPr>
          <w:color w:val="231F20"/>
        </w:rPr>
        <w:t>e</w:t>
      </w:r>
      <w:r>
        <w:rPr>
          <w:color w:val="231F20"/>
          <w:spacing w:val="31"/>
        </w:rPr>
        <w:t> </w:t>
      </w:r>
      <w:r>
        <w:rPr>
          <w:color w:val="231F20"/>
        </w:rPr>
        <w:t>tij,</w:t>
      </w:r>
      <w:r>
        <w:rPr>
          <w:color w:val="231F20"/>
          <w:spacing w:val="31"/>
        </w:rPr>
        <w:t> </w:t>
      </w:r>
      <w:r>
        <w:rPr>
          <w:color w:val="231F20"/>
        </w:rPr>
        <w:t>tek</w:t>
      </w:r>
      <w:r>
        <w:rPr>
          <w:color w:val="231F20"/>
          <w:spacing w:val="31"/>
        </w:rPr>
        <w:t> </w:t>
      </w:r>
      <w:r>
        <w:rPr>
          <w:color w:val="231F20"/>
        </w:rPr>
        <w:t>Allahu,</w:t>
      </w:r>
      <w:r>
        <w:rPr>
          <w:color w:val="231F20"/>
          <w:spacing w:val="31"/>
        </w:rPr>
        <w:t> </w:t>
      </w:r>
      <w:r>
        <w:rPr>
          <w:color w:val="231F20"/>
        </w:rPr>
        <w:t>shndërrohen në</w:t>
      </w:r>
      <w:r>
        <w:rPr>
          <w:color w:val="231F20"/>
          <w:spacing w:val="27"/>
        </w:rPr>
        <w:t> </w:t>
      </w:r>
      <w:r>
        <w:rPr>
          <w:color w:val="231F20"/>
        </w:rPr>
        <w:t>hapat</w:t>
      </w:r>
      <w:r>
        <w:rPr>
          <w:color w:val="231F20"/>
          <w:spacing w:val="27"/>
        </w:rPr>
        <w:t> </w:t>
      </w:r>
      <w:r>
        <w:rPr>
          <w:color w:val="231F20"/>
        </w:rPr>
        <w:t>që</w:t>
      </w:r>
      <w:r>
        <w:rPr>
          <w:color w:val="231F20"/>
          <w:spacing w:val="27"/>
        </w:rPr>
        <w:t> </w:t>
      </w:r>
      <w:r>
        <w:rPr>
          <w:color w:val="231F20"/>
        </w:rPr>
        <w:t>hidhen</w:t>
      </w:r>
      <w:r>
        <w:rPr>
          <w:color w:val="231F20"/>
          <w:spacing w:val="27"/>
        </w:rPr>
        <w:t> </w:t>
      </w:r>
      <w:r>
        <w:rPr>
          <w:color w:val="231F20"/>
        </w:rPr>
        <w:t>gjatë</w:t>
      </w:r>
      <w:r>
        <w:rPr>
          <w:color w:val="231F20"/>
          <w:spacing w:val="27"/>
        </w:rPr>
        <w:t> </w:t>
      </w:r>
      <w:r>
        <w:rPr>
          <w:color w:val="231F20"/>
        </w:rPr>
        <w:t>ngjitjes</w:t>
      </w:r>
      <w:r>
        <w:rPr>
          <w:color w:val="231F20"/>
          <w:spacing w:val="27"/>
        </w:rPr>
        <w:t> </w:t>
      </w:r>
      <w:r>
        <w:rPr>
          <w:color w:val="231F20"/>
        </w:rPr>
        <w:t>për</w:t>
      </w:r>
      <w:r>
        <w:rPr>
          <w:color w:val="231F20"/>
          <w:spacing w:val="27"/>
        </w:rPr>
        <w:t> </w:t>
      </w:r>
      <w:r>
        <w:rPr>
          <w:color w:val="231F20"/>
        </w:rPr>
        <w:t>në</w:t>
      </w:r>
      <w:r>
        <w:rPr>
          <w:color w:val="231F20"/>
          <w:spacing w:val="27"/>
        </w:rPr>
        <w:t> </w:t>
      </w:r>
      <w:r>
        <w:rPr>
          <w:color w:val="231F20"/>
        </w:rPr>
        <w:t>miraxh.</w:t>
      </w:r>
      <w:r>
        <w:rPr>
          <w:color w:val="231F20"/>
          <w:spacing w:val="27"/>
        </w:rPr>
        <w:t> </w:t>
      </w:r>
      <w:r>
        <w:rPr>
          <w:color w:val="231F20"/>
        </w:rPr>
        <w:t>Ne,</w:t>
      </w:r>
      <w:r>
        <w:rPr>
          <w:color w:val="231F20"/>
          <w:spacing w:val="27"/>
        </w:rPr>
        <w:t> </w:t>
      </w:r>
      <w:r>
        <w:rPr>
          <w:color w:val="231F20"/>
        </w:rPr>
        <w:t>kur</w:t>
      </w:r>
      <w:r>
        <w:rPr>
          <w:color w:val="231F20"/>
          <w:spacing w:val="27"/>
        </w:rPr>
        <w:t> </w:t>
      </w:r>
      <w:r>
        <w:rPr>
          <w:color w:val="231F20"/>
        </w:rPr>
        <w:t>përpiqemi të sqarojmë anën e jashtme të meselesë, përdorim fjalët “ulje-ngritje” dhe, në fakt, ajo çfarë bëjmë në namaz me këto dy fjalë mund të përmblidhet. Por këto ulje-ngritje, duke u bashkuar me respektin dhe frikën e brendshme, fitojnë një vlerë të madhe tek Allahu, lartësohen në një vlerë mbi të gjitha vlerat e tjera. Sepse namazi është vepra më e vlefshme tek Allahu; nëse do të kishte diçka më me vlerë se ai, me përgjegjësinë</w:t>
      </w:r>
      <w:r>
        <w:rPr>
          <w:color w:val="231F20"/>
          <w:spacing w:val="-8"/>
        </w:rPr>
        <w:t> </w:t>
      </w:r>
      <w:r>
        <w:rPr>
          <w:color w:val="231F20"/>
        </w:rPr>
        <w:t>e</w:t>
      </w:r>
      <w:r>
        <w:rPr>
          <w:color w:val="231F20"/>
          <w:spacing w:val="-8"/>
        </w:rPr>
        <w:t> </w:t>
      </w:r>
      <w:r>
        <w:rPr>
          <w:color w:val="231F20"/>
        </w:rPr>
        <w:t>kryerjes</w:t>
      </w:r>
      <w:r>
        <w:rPr>
          <w:color w:val="231F20"/>
          <w:spacing w:val="-8"/>
        </w:rPr>
        <w:t> </w:t>
      </w:r>
      <w:r>
        <w:rPr>
          <w:color w:val="231F20"/>
        </w:rPr>
        <w:t>së</w:t>
      </w:r>
      <w:r>
        <w:rPr>
          <w:color w:val="231F20"/>
          <w:spacing w:val="-8"/>
        </w:rPr>
        <w:t> </w:t>
      </w:r>
      <w:r>
        <w:rPr>
          <w:color w:val="231F20"/>
        </w:rPr>
        <w:t>asaj</w:t>
      </w:r>
      <w:r>
        <w:rPr>
          <w:color w:val="231F20"/>
          <w:spacing w:val="-8"/>
        </w:rPr>
        <w:t> </w:t>
      </w:r>
      <w:r>
        <w:rPr>
          <w:color w:val="231F20"/>
        </w:rPr>
        <w:t>gjëje</w:t>
      </w:r>
      <w:r>
        <w:rPr>
          <w:color w:val="231F20"/>
          <w:spacing w:val="-8"/>
        </w:rPr>
        <w:t> </w:t>
      </w:r>
      <w:r>
        <w:rPr>
          <w:color w:val="231F20"/>
        </w:rPr>
        <w:t>pesë</w:t>
      </w:r>
      <w:r>
        <w:rPr>
          <w:color w:val="231F20"/>
          <w:spacing w:val="-8"/>
        </w:rPr>
        <w:t> </w:t>
      </w:r>
      <w:r>
        <w:rPr>
          <w:color w:val="231F20"/>
        </w:rPr>
        <w:t>herë</w:t>
      </w:r>
      <w:r>
        <w:rPr>
          <w:color w:val="231F20"/>
          <w:spacing w:val="-8"/>
        </w:rPr>
        <w:t> </w:t>
      </w:r>
      <w:r>
        <w:rPr>
          <w:color w:val="231F20"/>
        </w:rPr>
        <w:t>në</w:t>
      </w:r>
      <w:r>
        <w:rPr>
          <w:color w:val="231F20"/>
          <w:spacing w:val="-8"/>
        </w:rPr>
        <w:t> </w:t>
      </w:r>
      <w:r>
        <w:rPr>
          <w:color w:val="231F20"/>
        </w:rPr>
        <w:t>ditë</w:t>
      </w:r>
      <w:r>
        <w:rPr>
          <w:color w:val="231F20"/>
          <w:spacing w:val="-8"/>
        </w:rPr>
        <w:t> </w:t>
      </w:r>
      <w:r>
        <w:rPr>
          <w:color w:val="231F20"/>
        </w:rPr>
        <w:t>do</w:t>
      </w:r>
      <w:r>
        <w:rPr>
          <w:color w:val="231F20"/>
          <w:spacing w:val="-8"/>
        </w:rPr>
        <w:t> </w:t>
      </w:r>
      <w:r>
        <w:rPr>
          <w:color w:val="231F20"/>
        </w:rPr>
        <w:t>t’i</w:t>
      </w:r>
      <w:r>
        <w:rPr>
          <w:color w:val="231F20"/>
          <w:spacing w:val="-8"/>
        </w:rPr>
        <w:t> </w:t>
      </w:r>
      <w:r>
        <w:rPr>
          <w:color w:val="231F20"/>
        </w:rPr>
        <w:t>ngarkonte Allahu </w:t>
      </w:r>
      <w:r>
        <w:rPr>
          <w:i/>
          <w:color w:val="231F20"/>
        </w:rPr>
        <w:t>(xhel’le xheláluhu) </w:t>
      </w:r>
      <w:r>
        <w:rPr>
          <w:color w:val="231F20"/>
        </w:rPr>
        <w:t>robërit e Tij.</w:t>
      </w:r>
    </w:p>
    <w:p>
      <w:pPr>
        <w:pStyle w:val="BodyText"/>
        <w:spacing w:line="249" w:lineRule="auto" w:before="126"/>
        <w:ind w:right="281" w:firstLine="283"/>
      </w:pPr>
      <w:r>
        <w:rPr>
          <w:color w:val="231F20"/>
        </w:rPr>
        <w:t>Zoti i Madhëruar, duke e ngarkuar secilin prej engjëjve, që i ka krijuar si robërit e Tij të nderuar të qiejve, me detyrën e kryerjes së </w:t>
      </w:r>
      <w:r>
        <w:rPr>
          <w:color w:val="231F20"/>
          <w:spacing w:val="-2"/>
        </w:rPr>
        <w:t>vetëm</w:t>
      </w:r>
      <w:r>
        <w:rPr>
          <w:color w:val="231F20"/>
          <w:spacing w:val="-15"/>
        </w:rPr>
        <w:t> </w:t>
      </w:r>
      <w:r>
        <w:rPr>
          <w:color w:val="231F20"/>
          <w:spacing w:val="-2"/>
        </w:rPr>
        <w:t>një</w:t>
      </w:r>
      <w:r>
        <w:rPr>
          <w:color w:val="231F20"/>
          <w:spacing w:val="-13"/>
        </w:rPr>
        <w:t> </w:t>
      </w:r>
      <w:r>
        <w:rPr>
          <w:color w:val="231F20"/>
          <w:spacing w:val="-2"/>
        </w:rPr>
        <w:t>pjese</w:t>
      </w:r>
      <w:r>
        <w:rPr>
          <w:color w:val="231F20"/>
          <w:spacing w:val="-13"/>
        </w:rPr>
        <w:t> </w:t>
      </w:r>
      <w:r>
        <w:rPr>
          <w:color w:val="231F20"/>
          <w:spacing w:val="-2"/>
        </w:rPr>
        <w:t>të</w:t>
      </w:r>
      <w:r>
        <w:rPr>
          <w:color w:val="231F20"/>
          <w:spacing w:val="-13"/>
        </w:rPr>
        <w:t> </w:t>
      </w:r>
      <w:r>
        <w:rPr>
          <w:color w:val="231F20"/>
          <w:spacing w:val="-2"/>
        </w:rPr>
        <w:t>namazit,</w:t>
      </w:r>
      <w:r>
        <w:rPr>
          <w:color w:val="231F20"/>
          <w:spacing w:val="-13"/>
        </w:rPr>
        <w:t> </w:t>
      </w:r>
      <w:r>
        <w:rPr>
          <w:color w:val="231F20"/>
          <w:spacing w:val="-2"/>
        </w:rPr>
        <w:t>ka</w:t>
      </w:r>
      <w:r>
        <w:rPr>
          <w:color w:val="231F20"/>
          <w:spacing w:val="-13"/>
        </w:rPr>
        <w:t> </w:t>
      </w:r>
      <w:r>
        <w:rPr>
          <w:color w:val="231F20"/>
          <w:spacing w:val="-2"/>
        </w:rPr>
        <w:t>treguar</w:t>
      </w:r>
      <w:r>
        <w:rPr>
          <w:color w:val="231F20"/>
          <w:spacing w:val="-13"/>
        </w:rPr>
        <w:t> </w:t>
      </w:r>
      <w:r>
        <w:rPr>
          <w:color w:val="231F20"/>
          <w:spacing w:val="-2"/>
        </w:rPr>
        <w:t>edhe</w:t>
      </w:r>
      <w:r>
        <w:rPr>
          <w:color w:val="231F20"/>
          <w:spacing w:val="-13"/>
        </w:rPr>
        <w:t> </w:t>
      </w:r>
      <w:r>
        <w:rPr>
          <w:color w:val="231F20"/>
          <w:spacing w:val="-2"/>
        </w:rPr>
        <w:t>vlerën</w:t>
      </w:r>
      <w:r>
        <w:rPr>
          <w:color w:val="231F20"/>
          <w:spacing w:val="-13"/>
        </w:rPr>
        <w:t> </w:t>
      </w:r>
      <w:r>
        <w:rPr>
          <w:color w:val="231F20"/>
          <w:spacing w:val="-2"/>
        </w:rPr>
        <w:t>që</w:t>
      </w:r>
      <w:r>
        <w:rPr>
          <w:color w:val="231F20"/>
          <w:spacing w:val="-13"/>
        </w:rPr>
        <w:t> </w:t>
      </w:r>
      <w:r>
        <w:rPr>
          <w:color w:val="231F20"/>
          <w:spacing w:val="-2"/>
        </w:rPr>
        <w:t>i</w:t>
      </w:r>
      <w:r>
        <w:rPr>
          <w:color w:val="231F20"/>
          <w:spacing w:val="-13"/>
        </w:rPr>
        <w:t> </w:t>
      </w:r>
      <w:r>
        <w:rPr>
          <w:color w:val="231F20"/>
          <w:spacing w:val="-2"/>
        </w:rPr>
        <w:t>jep</w:t>
      </w:r>
      <w:r>
        <w:rPr>
          <w:color w:val="231F20"/>
          <w:spacing w:val="-13"/>
        </w:rPr>
        <w:t> </w:t>
      </w:r>
      <w:r>
        <w:rPr>
          <w:color w:val="231F20"/>
          <w:spacing w:val="-2"/>
        </w:rPr>
        <w:t>atij.</w:t>
      </w:r>
      <w:r>
        <w:rPr>
          <w:color w:val="231F20"/>
          <w:spacing w:val="-13"/>
        </w:rPr>
        <w:t> </w:t>
      </w:r>
      <w:r>
        <w:rPr>
          <w:color w:val="231F20"/>
          <w:spacing w:val="-2"/>
        </w:rPr>
        <w:t>Ka</w:t>
      </w:r>
      <w:r>
        <w:rPr>
          <w:color w:val="231F20"/>
          <w:spacing w:val="-13"/>
        </w:rPr>
        <w:t> </w:t>
      </w:r>
      <w:r>
        <w:rPr>
          <w:color w:val="231F20"/>
          <w:spacing w:val="-2"/>
        </w:rPr>
        <w:t>engjëj </w:t>
      </w:r>
      <w:r>
        <w:rPr>
          <w:color w:val="231F20"/>
        </w:rPr>
        <w:t>aq madhështorë, por që janë ngarkuar vetëm me detyrën e qëndrimit në kijam. Vetëm ky kijam bilé u mjafton dhe u tepron atyre për të </w:t>
      </w:r>
      <w:r>
        <w:rPr>
          <w:color w:val="231F20"/>
          <w:spacing w:val="-2"/>
        </w:rPr>
        <w:t>arritur</w:t>
      </w:r>
      <w:r>
        <w:rPr>
          <w:color w:val="231F20"/>
          <w:spacing w:val="-13"/>
        </w:rPr>
        <w:t> </w:t>
      </w:r>
      <w:r>
        <w:rPr>
          <w:color w:val="231F20"/>
          <w:spacing w:val="-2"/>
        </w:rPr>
        <w:t>një</w:t>
      </w:r>
      <w:r>
        <w:rPr>
          <w:color w:val="231F20"/>
          <w:spacing w:val="-13"/>
        </w:rPr>
        <w:t> </w:t>
      </w:r>
      <w:r>
        <w:rPr>
          <w:color w:val="231F20"/>
          <w:spacing w:val="-2"/>
        </w:rPr>
        <w:t>gradë</w:t>
      </w:r>
      <w:r>
        <w:rPr>
          <w:color w:val="231F20"/>
          <w:spacing w:val="-13"/>
        </w:rPr>
        <w:t> </w:t>
      </w:r>
      <w:r>
        <w:rPr>
          <w:color w:val="231F20"/>
          <w:spacing w:val="-2"/>
        </w:rPr>
        <w:t>të</w:t>
      </w:r>
      <w:r>
        <w:rPr>
          <w:color w:val="231F20"/>
          <w:spacing w:val="-13"/>
        </w:rPr>
        <w:t> </w:t>
      </w:r>
      <w:r>
        <w:rPr>
          <w:color w:val="231F20"/>
          <w:spacing w:val="-2"/>
        </w:rPr>
        <w:t>lartë</w:t>
      </w:r>
      <w:r>
        <w:rPr>
          <w:color w:val="231F20"/>
          <w:spacing w:val="-13"/>
        </w:rPr>
        <w:t> </w:t>
      </w:r>
      <w:r>
        <w:rPr>
          <w:color w:val="231F20"/>
          <w:spacing w:val="-2"/>
        </w:rPr>
        <w:t>tek</w:t>
      </w:r>
      <w:r>
        <w:rPr>
          <w:color w:val="231F20"/>
          <w:spacing w:val="-13"/>
        </w:rPr>
        <w:t> </w:t>
      </w:r>
      <w:r>
        <w:rPr>
          <w:color w:val="231F20"/>
          <w:spacing w:val="-2"/>
        </w:rPr>
        <w:t>Allahu.</w:t>
      </w:r>
      <w:r>
        <w:rPr>
          <w:color w:val="231F20"/>
          <w:spacing w:val="-13"/>
        </w:rPr>
        <w:t> </w:t>
      </w:r>
      <w:r>
        <w:rPr>
          <w:color w:val="231F20"/>
          <w:spacing w:val="-2"/>
        </w:rPr>
        <w:t>Po</w:t>
      </w:r>
      <w:r>
        <w:rPr>
          <w:color w:val="231F20"/>
          <w:spacing w:val="-13"/>
        </w:rPr>
        <w:t> </w:t>
      </w:r>
      <w:r>
        <w:rPr>
          <w:color w:val="231F20"/>
          <w:spacing w:val="-2"/>
        </w:rPr>
        <w:t>ashtu,</w:t>
      </w:r>
      <w:r>
        <w:rPr>
          <w:color w:val="231F20"/>
          <w:spacing w:val="-13"/>
        </w:rPr>
        <w:t> </w:t>
      </w:r>
      <w:r>
        <w:rPr>
          <w:color w:val="231F20"/>
          <w:spacing w:val="-2"/>
        </w:rPr>
        <w:t>ka</w:t>
      </w:r>
      <w:r>
        <w:rPr>
          <w:color w:val="231F20"/>
          <w:spacing w:val="-13"/>
        </w:rPr>
        <w:t> </w:t>
      </w:r>
      <w:r>
        <w:rPr>
          <w:color w:val="231F20"/>
          <w:spacing w:val="-2"/>
        </w:rPr>
        <w:t>engjëj</w:t>
      </w:r>
      <w:r>
        <w:rPr>
          <w:color w:val="231F20"/>
          <w:spacing w:val="-13"/>
        </w:rPr>
        <w:t> </w:t>
      </w:r>
      <w:r>
        <w:rPr>
          <w:color w:val="231F20"/>
          <w:spacing w:val="-2"/>
        </w:rPr>
        <w:t>të</w:t>
      </w:r>
      <w:r>
        <w:rPr>
          <w:color w:val="231F20"/>
          <w:spacing w:val="-13"/>
        </w:rPr>
        <w:t> </w:t>
      </w:r>
      <w:r>
        <w:rPr>
          <w:color w:val="231F20"/>
          <w:spacing w:val="-2"/>
        </w:rPr>
        <w:t>atillë,</w:t>
      </w:r>
      <w:r>
        <w:rPr>
          <w:color w:val="231F20"/>
          <w:spacing w:val="-13"/>
        </w:rPr>
        <w:t> </w:t>
      </w:r>
      <w:r>
        <w:rPr>
          <w:color w:val="231F20"/>
          <w:spacing w:val="-2"/>
        </w:rPr>
        <w:t>të</w:t>
      </w:r>
      <w:r>
        <w:rPr>
          <w:color w:val="231F20"/>
          <w:spacing w:val="-13"/>
        </w:rPr>
        <w:t> </w:t>
      </w:r>
      <w:r>
        <w:rPr>
          <w:color w:val="231F20"/>
          <w:spacing w:val="-2"/>
        </w:rPr>
        <w:t>cilëve </w:t>
      </w:r>
      <w:r>
        <w:rPr>
          <w:color w:val="231F20"/>
        </w:rPr>
        <w:t>u</w:t>
      </w:r>
      <w:r>
        <w:rPr>
          <w:color w:val="231F20"/>
          <w:spacing w:val="7"/>
        </w:rPr>
        <w:t> </w:t>
      </w:r>
      <w:r>
        <w:rPr>
          <w:color w:val="231F20"/>
        </w:rPr>
        <w:t>është</w:t>
      </w:r>
      <w:r>
        <w:rPr>
          <w:color w:val="231F20"/>
          <w:spacing w:val="5"/>
        </w:rPr>
        <w:t> </w:t>
      </w:r>
      <w:r>
        <w:rPr>
          <w:color w:val="231F20"/>
        </w:rPr>
        <w:t>caktuar</w:t>
      </w:r>
      <w:r>
        <w:rPr>
          <w:color w:val="231F20"/>
          <w:spacing w:val="7"/>
        </w:rPr>
        <w:t> </w:t>
      </w:r>
      <w:r>
        <w:rPr>
          <w:color w:val="231F20"/>
        </w:rPr>
        <w:t>vetëm</w:t>
      </w:r>
      <w:r>
        <w:rPr>
          <w:color w:val="231F20"/>
          <w:spacing w:val="6"/>
        </w:rPr>
        <w:t> </w:t>
      </w:r>
      <w:r>
        <w:rPr>
          <w:color w:val="231F20"/>
        </w:rPr>
        <w:t>detyra</w:t>
      </w:r>
      <w:r>
        <w:rPr>
          <w:color w:val="231F20"/>
          <w:spacing w:val="7"/>
        </w:rPr>
        <w:t> </w:t>
      </w:r>
      <w:r>
        <w:rPr>
          <w:color w:val="231F20"/>
        </w:rPr>
        <w:t>e</w:t>
      </w:r>
      <w:r>
        <w:rPr>
          <w:color w:val="231F20"/>
          <w:spacing w:val="6"/>
        </w:rPr>
        <w:t> </w:t>
      </w:r>
      <w:r>
        <w:rPr>
          <w:color w:val="231F20"/>
        </w:rPr>
        <w:t>përthyerjes</w:t>
      </w:r>
      <w:r>
        <w:rPr>
          <w:color w:val="231F20"/>
          <w:spacing w:val="7"/>
        </w:rPr>
        <w:t> </w:t>
      </w:r>
      <w:r>
        <w:rPr>
          <w:color w:val="231F20"/>
        </w:rPr>
        <w:t>së</w:t>
      </w:r>
      <w:r>
        <w:rPr>
          <w:color w:val="231F20"/>
          <w:spacing w:val="7"/>
        </w:rPr>
        <w:t> </w:t>
      </w:r>
      <w:r>
        <w:rPr>
          <w:color w:val="231F20"/>
        </w:rPr>
        <w:t>mesit</w:t>
      </w:r>
      <w:r>
        <w:rPr>
          <w:color w:val="231F20"/>
          <w:spacing w:val="7"/>
        </w:rPr>
        <w:t> </w:t>
      </w:r>
      <w:r>
        <w:rPr>
          <w:color w:val="231F20"/>
        </w:rPr>
        <w:t>dhe</w:t>
      </w:r>
      <w:r>
        <w:rPr>
          <w:color w:val="231F20"/>
          <w:spacing w:val="7"/>
        </w:rPr>
        <w:t> </w:t>
      </w:r>
      <w:r>
        <w:rPr>
          <w:color w:val="231F20"/>
        </w:rPr>
        <w:t>qëndrimit</w:t>
      </w:r>
      <w:r>
        <w:rPr>
          <w:color w:val="231F20"/>
          <w:spacing w:val="7"/>
        </w:rPr>
        <w:t> </w:t>
      </w:r>
      <w:r>
        <w:rPr>
          <w:color w:val="231F20"/>
          <w:spacing w:val="-5"/>
        </w:rPr>
        <w:t>në</w:t>
      </w:r>
    </w:p>
    <w:p>
      <w:pPr>
        <w:pStyle w:val="BodyText"/>
        <w:spacing w:before="5"/>
        <w:ind w:left="0"/>
        <w:jc w:val="left"/>
        <w:rPr>
          <w:sz w:val="14"/>
        </w:rPr>
      </w:pPr>
      <w:r>
        <w:rPr>
          <w:sz w:val="14"/>
        </w:rPr>
        <mc:AlternateContent>
          <mc:Choice Requires="wps">
            <w:drawing>
              <wp:anchor distT="0" distB="0" distL="0" distR="0" allowOverlap="1" layoutInCell="1" locked="0" behindDoc="1" simplePos="0" relativeHeight="487633920">
                <wp:simplePos x="0" y="0"/>
                <wp:positionH relativeFrom="page">
                  <wp:posOffset>540000</wp:posOffset>
                </wp:positionH>
                <wp:positionV relativeFrom="paragraph">
                  <wp:posOffset>120706</wp:posOffset>
                </wp:positionV>
                <wp:extent cx="1080135" cy="127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504485pt;width:85.05pt;height:.1pt;mso-position-horizontal-relative:page;mso-position-vertical-relative:paragraph;z-index:-15682560;mso-wrap-distance-left:0;mso-wrap-distance-right:0" id="docshape133" coordorigin="850,190" coordsize="1701,0" path="m850,190l2551,19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91</w:t>
      </w:r>
      <w:r>
        <w:rPr>
          <w:color w:val="231F20"/>
          <w:spacing w:val="11"/>
          <w:position w:val="8"/>
          <w:sz w:val="14"/>
        </w:rPr>
        <w:t> </w:t>
      </w:r>
      <w:r>
        <w:rPr>
          <w:color w:val="231F20"/>
          <w:spacing w:val="-2"/>
          <w:sz w:val="20"/>
        </w:rPr>
        <w:t>Muslim,</w:t>
      </w:r>
      <w:r>
        <w:rPr>
          <w:color w:val="231F20"/>
          <w:spacing w:val="-3"/>
          <w:sz w:val="20"/>
        </w:rPr>
        <w:t> </w:t>
      </w:r>
      <w:r>
        <w:rPr>
          <w:color w:val="231F20"/>
          <w:spacing w:val="-2"/>
          <w:sz w:val="20"/>
        </w:rPr>
        <w:t>salátul</w:t>
      </w:r>
      <w:r>
        <w:rPr>
          <w:color w:val="231F20"/>
          <w:spacing w:val="-3"/>
          <w:sz w:val="20"/>
        </w:rPr>
        <w:t> </w:t>
      </w:r>
      <w:r>
        <w:rPr>
          <w:color w:val="231F20"/>
          <w:spacing w:val="-2"/>
          <w:sz w:val="20"/>
        </w:rPr>
        <w:t>musafirin</w:t>
      </w:r>
      <w:r>
        <w:rPr>
          <w:color w:val="231F20"/>
          <w:spacing w:val="-3"/>
          <w:sz w:val="20"/>
        </w:rPr>
        <w:t> </w:t>
      </w:r>
      <w:r>
        <w:rPr>
          <w:color w:val="231F20"/>
          <w:spacing w:val="-2"/>
          <w:sz w:val="20"/>
        </w:rPr>
        <w:t>203;</w:t>
      </w:r>
      <w:r>
        <w:rPr>
          <w:color w:val="231F20"/>
          <w:spacing w:val="-3"/>
          <w:sz w:val="20"/>
        </w:rPr>
        <w:t> </w:t>
      </w:r>
      <w:r>
        <w:rPr>
          <w:color w:val="231F20"/>
          <w:spacing w:val="-2"/>
          <w:sz w:val="20"/>
        </w:rPr>
        <w:t>Ebú</w:t>
      </w:r>
      <w:r>
        <w:rPr>
          <w:color w:val="231F20"/>
          <w:spacing w:val="-3"/>
          <w:sz w:val="20"/>
        </w:rPr>
        <w:t> </w:t>
      </w:r>
      <w:r>
        <w:rPr>
          <w:color w:val="231F20"/>
          <w:spacing w:val="-2"/>
          <w:sz w:val="20"/>
        </w:rPr>
        <w:t>Dáúd,</w:t>
      </w:r>
      <w:r>
        <w:rPr>
          <w:color w:val="231F20"/>
          <w:spacing w:val="-4"/>
          <w:sz w:val="20"/>
        </w:rPr>
        <w:t> </w:t>
      </w:r>
      <w:r>
        <w:rPr>
          <w:color w:val="231F20"/>
          <w:spacing w:val="-2"/>
          <w:sz w:val="20"/>
        </w:rPr>
        <w:t>salát</w:t>
      </w:r>
      <w:r>
        <w:rPr>
          <w:color w:val="231F20"/>
          <w:spacing w:val="-3"/>
          <w:sz w:val="20"/>
        </w:rPr>
        <w:t> </w:t>
      </w:r>
      <w:r>
        <w:rPr>
          <w:color w:val="231F20"/>
          <w:spacing w:val="-4"/>
          <w:sz w:val="20"/>
        </w:rPr>
        <w:t>155.</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spacing w:val="-2"/>
        </w:rPr>
        <w:t>ruku</w:t>
      </w:r>
      <w:r>
        <w:rPr>
          <w:color w:val="231F20"/>
          <w:spacing w:val="-9"/>
        </w:rPr>
        <w:t> </w:t>
      </w:r>
      <w:r>
        <w:rPr>
          <w:color w:val="231F20"/>
          <w:spacing w:val="-2"/>
        </w:rPr>
        <w:t>para</w:t>
      </w:r>
      <w:r>
        <w:rPr>
          <w:color w:val="231F20"/>
          <w:spacing w:val="-9"/>
        </w:rPr>
        <w:t> </w:t>
      </w:r>
      <w:r>
        <w:rPr>
          <w:color w:val="231F20"/>
          <w:spacing w:val="-2"/>
        </w:rPr>
        <w:t>Prezencës</w:t>
      </w:r>
      <w:r>
        <w:rPr>
          <w:color w:val="231F20"/>
          <w:spacing w:val="-9"/>
        </w:rPr>
        <w:t> </w:t>
      </w:r>
      <w:r>
        <w:rPr>
          <w:color w:val="231F20"/>
          <w:spacing w:val="-2"/>
        </w:rPr>
        <w:t>Hyjnore.</w:t>
      </w:r>
      <w:r>
        <w:rPr>
          <w:color w:val="231F20"/>
          <w:spacing w:val="-9"/>
        </w:rPr>
        <w:t> </w:t>
      </w:r>
      <w:r>
        <w:rPr>
          <w:color w:val="231F20"/>
          <w:spacing w:val="-2"/>
        </w:rPr>
        <w:t>Dhe</w:t>
      </w:r>
      <w:r>
        <w:rPr>
          <w:color w:val="231F20"/>
          <w:spacing w:val="-9"/>
        </w:rPr>
        <w:t> </w:t>
      </w:r>
      <w:r>
        <w:rPr>
          <w:color w:val="231F20"/>
          <w:spacing w:val="-2"/>
        </w:rPr>
        <w:t>kjo</w:t>
      </w:r>
      <w:r>
        <w:rPr>
          <w:color w:val="231F20"/>
          <w:spacing w:val="-9"/>
        </w:rPr>
        <w:t> </w:t>
      </w:r>
      <w:r>
        <w:rPr>
          <w:color w:val="231F20"/>
          <w:spacing w:val="-2"/>
        </w:rPr>
        <w:t>detyrë</w:t>
      </w:r>
      <w:r>
        <w:rPr>
          <w:color w:val="231F20"/>
          <w:spacing w:val="-9"/>
        </w:rPr>
        <w:t> </w:t>
      </w:r>
      <w:r>
        <w:rPr>
          <w:color w:val="231F20"/>
          <w:spacing w:val="-2"/>
        </w:rPr>
        <w:t>është</w:t>
      </w:r>
      <w:r>
        <w:rPr>
          <w:color w:val="231F20"/>
          <w:spacing w:val="-9"/>
        </w:rPr>
        <w:t> </w:t>
      </w:r>
      <w:r>
        <w:rPr>
          <w:color w:val="231F20"/>
          <w:spacing w:val="-2"/>
        </w:rPr>
        <w:t>e</w:t>
      </w:r>
      <w:r>
        <w:rPr>
          <w:color w:val="231F20"/>
          <w:spacing w:val="-9"/>
        </w:rPr>
        <w:t> </w:t>
      </w:r>
      <w:r>
        <w:rPr>
          <w:color w:val="231F20"/>
          <w:spacing w:val="-2"/>
        </w:rPr>
        <w:t>një</w:t>
      </w:r>
      <w:r>
        <w:rPr>
          <w:color w:val="231F20"/>
          <w:spacing w:val="-9"/>
        </w:rPr>
        <w:t> </w:t>
      </w:r>
      <w:r>
        <w:rPr>
          <w:color w:val="231F20"/>
          <w:spacing w:val="-2"/>
        </w:rPr>
        <w:t>natyre</w:t>
      </w:r>
      <w:r>
        <w:rPr>
          <w:color w:val="231F20"/>
          <w:spacing w:val="-9"/>
        </w:rPr>
        <w:t> </w:t>
      </w:r>
      <w:r>
        <w:rPr>
          <w:color w:val="231F20"/>
          <w:spacing w:val="-2"/>
        </w:rPr>
        <w:t>të</w:t>
      </w:r>
      <w:r>
        <w:rPr>
          <w:color w:val="231F20"/>
          <w:spacing w:val="-9"/>
        </w:rPr>
        <w:t> </w:t>
      </w:r>
      <w:r>
        <w:rPr>
          <w:color w:val="231F20"/>
          <w:spacing w:val="-2"/>
        </w:rPr>
        <w:t>atillë, </w:t>
      </w:r>
      <w:r>
        <w:rPr>
          <w:color w:val="231F20"/>
        </w:rPr>
        <w:t>që</w:t>
      </w:r>
      <w:r>
        <w:rPr>
          <w:color w:val="231F20"/>
          <w:spacing w:val="-14"/>
        </w:rPr>
        <w:t> </w:t>
      </w:r>
      <w:r>
        <w:rPr>
          <w:color w:val="231F20"/>
        </w:rPr>
        <w:t>do</w:t>
      </w:r>
      <w:r>
        <w:rPr>
          <w:color w:val="231F20"/>
          <w:spacing w:val="-14"/>
        </w:rPr>
        <w:t> </w:t>
      </w:r>
      <w:r>
        <w:rPr>
          <w:color w:val="231F20"/>
        </w:rPr>
        <w:t>t’i</w:t>
      </w:r>
      <w:r>
        <w:rPr>
          <w:color w:val="231F20"/>
          <w:spacing w:val="-14"/>
        </w:rPr>
        <w:t> </w:t>
      </w:r>
      <w:r>
        <w:rPr>
          <w:color w:val="231F20"/>
        </w:rPr>
        <w:t>ngrejë</w:t>
      </w:r>
      <w:r>
        <w:rPr>
          <w:color w:val="231F20"/>
          <w:spacing w:val="-14"/>
        </w:rPr>
        <w:t> </w:t>
      </w:r>
      <w:r>
        <w:rPr>
          <w:color w:val="231F20"/>
        </w:rPr>
        <w:t>gradat</w:t>
      </w:r>
      <w:r>
        <w:rPr>
          <w:color w:val="231F20"/>
          <w:spacing w:val="-14"/>
        </w:rPr>
        <w:t> </w:t>
      </w:r>
      <w:r>
        <w:rPr>
          <w:color w:val="231F20"/>
        </w:rPr>
        <w:t>e</w:t>
      </w:r>
      <w:r>
        <w:rPr>
          <w:color w:val="231F20"/>
          <w:spacing w:val="-14"/>
        </w:rPr>
        <w:t> </w:t>
      </w:r>
      <w:r>
        <w:rPr>
          <w:color w:val="231F20"/>
        </w:rPr>
        <w:t>tyre</w:t>
      </w:r>
      <w:r>
        <w:rPr>
          <w:color w:val="231F20"/>
          <w:spacing w:val="-14"/>
        </w:rPr>
        <w:t> </w:t>
      </w:r>
      <w:r>
        <w:rPr>
          <w:color w:val="231F20"/>
        </w:rPr>
        <w:t>gjer</w:t>
      </w:r>
      <w:r>
        <w:rPr>
          <w:color w:val="231F20"/>
          <w:spacing w:val="-14"/>
        </w:rPr>
        <w:t> </w:t>
      </w:r>
      <w:r>
        <w:rPr>
          <w:color w:val="231F20"/>
        </w:rPr>
        <w:t>në</w:t>
      </w:r>
      <w:r>
        <w:rPr>
          <w:color w:val="231F20"/>
          <w:spacing w:val="-14"/>
        </w:rPr>
        <w:t> </w:t>
      </w:r>
      <w:r>
        <w:rPr>
          <w:color w:val="231F20"/>
        </w:rPr>
        <w:t>Arshin</w:t>
      </w:r>
      <w:r>
        <w:rPr>
          <w:color w:val="231F20"/>
          <w:spacing w:val="-14"/>
        </w:rPr>
        <w:t> </w:t>
      </w:r>
      <w:r>
        <w:rPr>
          <w:color w:val="231F20"/>
        </w:rPr>
        <w:t>e</w:t>
      </w:r>
      <w:r>
        <w:rPr>
          <w:color w:val="231F20"/>
          <w:spacing w:val="-14"/>
        </w:rPr>
        <w:t> </w:t>
      </w:r>
      <w:r>
        <w:rPr>
          <w:color w:val="231F20"/>
        </w:rPr>
        <w:t>Madh.</w:t>
      </w:r>
      <w:r>
        <w:rPr>
          <w:color w:val="231F20"/>
          <w:spacing w:val="-14"/>
        </w:rPr>
        <w:t> </w:t>
      </w:r>
      <w:r>
        <w:rPr>
          <w:color w:val="231F20"/>
        </w:rPr>
        <w:t>Ka</w:t>
      </w:r>
      <w:r>
        <w:rPr>
          <w:color w:val="231F20"/>
          <w:spacing w:val="-14"/>
        </w:rPr>
        <w:t> </w:t>
      </w:r>
      <w:r>
        <w:rPr>
          <w:color w:val="231F20"/>
        </w:rPr>
        <w:t>gjithashtu</w:t>
      </w:r>
      <w:r>
        <w:rPr>
          <w:color w:val="231F20"/>
          <w:spacing w:val="-14"/>
        </w:rPr>
        <w:t> </w:t>
      </w:r>
      <w:r>
        <w:rPr>
          <w:color w:val="231F20"/>
        </w:rPr>
        <w:t>edhe engjëj që bëjnë vetëm sexhde.</w:t>
      </w:r>
    </w:p>
    <w:p>
      <w:pPr>
        <w:pStyle w:val="BodyText"/>
        <w:spacing w:line="249" w:lineRule="auto" w:before="116"/>
        <w:ind w:right="281" w:firstLine="283"/>
      </w:pPr>
      <w:r>
        <w:rPr>
          <w:color w:val="231F20"/>
        </w:rPr>
        <w:t>Me pak fjalë, çdo grup engjëjsh, duke i dalë për zot një pjese të namazit,</w:t>
      </w:r>
      <w:r>
        <w:rPr>
          <w:color w:val="231F20"/>
          <w:spacing w:val="-7"/>
        </w:rPr>
        <w:t> </w:t>
      </w:r>
      <w:r>
        <w:rPr>
          <w:color w:val="231F20"/>
        </w:rPr>
        <w:t>noton</w:t>
      </w:r>
      <w:r>
        <w:rPr>
          <w:color w:val="231F20"/>
          <w:spacing w:val="-7"/>
        </w:rPr>
        <w:t> </w:t>
      </w:r>
      <w:r>
        <w:rPr>
          <w:color w:val="231F20"/>
        </w:rPr>
        <w:t>dhe</w:t>
      </w:r>
      <w:r>
        <w:rPr>
          <w:color w:val="231F20"/>
          <w:spacing w:val="-7"/>
        </w:rPr>
        <w:t> </w:t>
      </w:r>
      <w:r>
        <w:rPr>
          <w:color w:val="231F20"/>
        </w:rPr>
        <w:t>përparon</w:t>
      </w:r>
      <w:r>
        <w:rPr>
          <w:color w:val="231F20"/>
          <w:spacing w:val="-7"/>
        </w:rPr>
        <w:t> </w:t>
      </w:r>
      <w:r>
        <w:rPr>
          <w:color w:val="231F20"/>
        </w:rPr>
        <w:t>drejt</w:t>
      </w:r>
      <w:r>
        <w:rPr>
          <w:color w:val="231F20"/>
          <w:spacing w:val="-7"/>
        </w:rPr>
        <w:t> </w:t>
      </w:r>
      <w:r>
        <w:rPr>
          <w:color w:val="231F20"/>
        </w:rPr>
        <w:t>Fronit</w:t>
      </w:r>
      <w:r>
        <w:rPr>
          <w:color w:val="231F20"/>
          <w:spacing w:val="-7"/>
        </w:rPr>
        <w:t> </w:t>
      </w:r>
      <w:r>
        <w:rPr>
          <w:color w:val="231F20"/>
        </w:rPr>
        <w:t>të</w:t>
      </w:r>
      <w:r>
        <w:rPr>
          <w:color w:val="231F20"/>
          <w:spacing w:val="-7"/>
        </w:rPr>
        <w:t> </w:t>
      </w:r>
      <w:r>
        <w:rPr>
          <w:color w:val="231F20"/>
        </w:rPr>
        <w:t>Përsosmërisë</w:t>
      </w:r>
      <w:r>
        <w:rPr>
          <w:color w:val="231F20"/>
          <w:spacing w:val="-7"/>
        </w:rPr>
        <w:t> </w:t>
      </w:r>
      <w:r>
        <w:rPr>
          <w:color w:val="231F20"/>
        </w:rPr>
        <w:t>ose</w:t>
      </w:r>
      <w:r>
        <w:rPr>
          <w:color w:val="231F20"/>
          <w:spacing w:val="-7"/>
        </w:rPr>
        <w:t> </w:t>
      </w:r>
      <w:r>
        <w:rPr>
          <w:color w:val="231F20"/>
        </w:rPr>
        <w:t>drejtimit që e kënaq Zotin. Ja, pra, Zoti i Madhëruar, i Cili ua bëri engjëjve namazin shkak për të shprehur robërinë e tyre ndaj Tij, ia dha atë,</w:t>
      </w:r>
      <w:r>
        <w:rPr>
          <w:color w:val="231F20"/>
          <w:spacing w:val="80"/>
          <w:w w:val="150"/>
        </w:rPr>
        <w:t> </w:t>
      </w:r>
      <w:r>
        <w:rPr>
          <w:color w:val="231F20"/>
        </w:rPr>
        <w:t>me të gjitha shtyllat dhe pjesët e tij, umetit të Muhamedit. Prandaj, njeriu</w:t>
      </w:r>
      <w:r>
        <w:rPr>
          <w:color w:val="231F20"/>
          <w:spacing w:val="-11"/>
        </w:rPr>
        <w:t> </w:t>
      </w:r>
      <w:r>
        <w:rPr>
          <w:color w:val="231F20"/>
        </w:rPr>
        <w:t>duhet</w:t>
      </w:r>
      <w:r>
        <w:rPr>
          <w:color w:val="231F20"/>
          <w:spacing w:val="-11"/>
        </w:rPr>
        <w:t> </w:t>
      </w:r>
      <w:r>
        <w:rPr>
          <w:color w:val="231F20"/>
        </w:rPr>
        <w:t>të</w:t>
      </w:r>
      <w:r>
        <w:rPr>
          <w:color w:val="231F20"/>
          <w:spacing w:val="-11"/>
        </w:rPr>
        <w:t> </w:t>
      </w:r>
      <w:r>
        <w:rPr>
          <w:color w:val="231F20"/>
        </w:rPr>
        <w:t>përmbushë</w:t>
      </w:r>
      <w:r>
        <w:rPr>
          <w:color w:val="231F20"/>
          <w:spacing w:val="-11"/>
        </w:rPr>
        <w:t> </w:t>
      </w:r>
      <w:r>
        <w:rPr>
          <w:color w:val="231F20"/>
        </w:rPr>
        <w:t>dhe</w:t>
      </w:r>
      <w:r>
        <w:rPr>
          <w:color w:val="231F20"/>
          <w:spacing w:val="-11"/>
        </w:rPr>
        <w:t> </w:t>
      </w:r>
      <w:r>
        <w:rPr>
          <w:color w:val="231F20"/>
        </w:rPr>
        <w:t>të</w:t>
      </w:r>
      <w:r>
        <w:rPr>
          <w:color w:val="231F20"/>
          <w:spacing w:val="-11"/>
        </w:rPr>
        <w:t> </w:t>
      </w:r>
      <w:r>
        <w:rPr>
          <w:color w:val="231F20"/>
        </w:rPr>
        <w:t>kryejë</w:t>
      </w:r>
      <w:r>
        <w:rPr>
          <w:color w:val="231F20"/>
          <w:spacing w:val="-11"/>
        </w:rPr>
        <w:t> </w:t>
      </w:r>
      <w:r>
        <w:rPr>
          <w:color w:val="231F20"/>
        </w:rPr>
        <w:t>siç</w:t>
      </w:r>
      <w:r>
        <w:rPr>
          <w:color w:val="231F20"/>
          <w:spacing w:val="-11"/>
        </w:rPr>
        <w:t> </w:t>
      </w:r>
      <w:r>
        <w:rPr>
          <w:color w:val="231F20"/>
        </w:rPr>
        <w:t>duhet</w:t>
      </w:r>
      <w:r>
        <w:rPr>
          <w:color w:val="231F20"/>
          <w:spacing w:val="-11"/>
        </w:rPr>
        <w:t> </w:t>
      </w:r>
      <w:r>
        <w:rPr>
          <w:color w:val="231F20"/>
        </w:rPr>
        <w:t>çdo</w:t>
      </w:r>
      <w:r>
        <w:rPr>
          <w:color w:val="231F20"/>
          <w:spacing w:val="-11"/>
        </w:rPr>
        <w:t> </w:t>
      </w:r>
      <w:r>
        <w:rPr>
          <w:color w:val="231F20"/>
        </w:rPr>
        <w:t>pjesë</w:t>
      </w:r>
      <w:r>
        <w:rPr>
          <w:color w:val="231F20"/>
          <w:spacing w:val="-11"/>
        </w:rPr>
        <w:t> </w:t>
      </w:r>
      <w:r>
        <w:rPr>
          <w:color w:val="231F20"/>
        </w:rPr>
        <w:t>të</w:t>
      </w:r>
      <w:r>
        <w:rPr>
          <w:color w:val="231F20"/>
          <w:spacing w:val="-11"/>
        </w:rPr>
        <w:t> </w:t>
      </w:r>
      <w:r>
        <w:rPr>
          <w:color w:val="231F20"/>
        </w:rPr>
        <w:t>namazit, duke i bërë ato brenda një atmosfere sikur të ishte duke u kapur për shkallësh</w:t>
      </w:r>
      <w:r>
        <w:rPr>
          <w:color w:val="231F20"/>
          <w:spacing w:val="-3"/>
        </w:rPr>
        <w:t> </w:t>
      </w:r>
      <w:r>
        <w:rPr>
          <w:color w:val="231F20"/>
        </w:rPr>
        <w:t>në</w:t>
      </w:r>
      <w:r>
        <w:rPr>
          <w:color w:val="231F20"/>
          <w:spacing w:val="-3"/>
        </w:rPr>
        <w:t> </w:t>
      </w:r>
      <w:r>
        <w:rPr>
          <w:color w:val="231F20"/>
        </w:rPr>
        <w:t>ngjitjen</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drejt</w:t>
      </w:r>
      <w:r>
        <w:rPr>
          <w:color w:val="231F20"/>
          <w:spacing w:val="-3"/>
        </w:rPr>
        <w:t> </w:t>
      </w:r>
      <w:r>
        <w:rPr>
          <w:color w:val="231F20"/>
        </w:rPr>
        <w:t>gradave</w:t>
      </w:r>
      <w:r>
        <w:rPr>
          <w:color w:val="231F20"/>
          <w:spacing w:val="-3"/>
        </w:rPr>
        <w:t> </w:t>
      </w:r>
      <w:r>
        <w:rPr>
          <w:color w:val="231F20"/>
        </w:rPr>
        <w:t>më</w:t>
      </w:r>
      <w:r>
        <w:rPr>
          <w:color w:val="231F20"/>
          <w:spacing w:val="-3"/>
        </w:rPr>
        <w:t> </w:t>
      </w:r>
      <w:r>
        <w:rPr>
          <w:color w:val="231F20"/>
        </w:rPr>
        <w:t>të</w:t>
      </w:r>
      <w:r>
        <w:rPr>
          <w:color w:val="231F20"/>
          <w:spacing w:val="-3"/>
        </w:rPr>
        <w:t> </w:t>
      </w:r>
      <w:r>
        <w:rPr>
          <w:color w:val="231F20"/>
        </w:rPr>
        <w:t>larta.</w:t>
      </w:r>
      <w:r>
        <w:rPr>
          <w:color w:val="231F20"/>
          <w:spacing w:val="-3"/>
        </w:rPr>
        <w:t> </w:t>
      </w:r>
      <w:r>
        <w:rPr>
          <w:color w:val="231F20"/>
        </w:rPr>
        <w:t>Sepse</w:t>
      </w:r>
      <w:r>
        <w:rPr>
          <w:color w:val="231F20"/>
          <w:spacing w:val="-3"/>
        </w:rPr>
        <w:t> </w:t>
      </w:r>
      <w:r>
        <w:rPr>
          <w:color w:val="231F20"/>
        </w:rPr>
        <w:t>ky</w:t>
      </w:r>
      <w:r>
        <w:rPr>
          <w:color w:val="231F20"/>
          <w:spacing w:val="-3"/>
        </w:rPr>
        <w:t> </w:t>
      </w:r>
      <w:r>
        <w:rPr>
          <w:color w:val="231F20"/>
        </w:rPr>
        <w:t>adhurim, i</w:t>
      </w:r>
      <w:r>
        <w:rPr>
          <w:color w:val="231F20"/>
          <w:spacing w:val="-10"/>
        </w:rPr>
        <w:t> </w:t>
      </w:r>
      <w:r>
        <w:rPr>
          <w:color w:val="231F20"/>
        </w:rPr>
        <w:t>cili</w:t>
      </w:r>
      <w:r>
        <w:rPr>
          <w:color w:val="231F20"/>
          <w:spacing w:val="-10"/>
        </w:rPr>
        <w:t> </w:t>
      </w:r>
      <w:r>
        <w:rPr>
          <w:color w:val="231F20"/>
        </w:rPr>
        <w:t>i</w:t>
      </w:r>
      <w:r>
        <w:rPr>
          <w:color w:val="231F20"/>
          <w:spacing w:val="-10"/>
        </w:rPr>
        <w:t> </w:t>
      </w:r>
      <w:r>
        <w:rPr>
          <w:color w:val="231F20"/>
        </w:rPr>
        <w:t>lartëson</w:t>
      </w:r>
      <w:r>
        <w:rPr>
          <w:color w:val="231F20"/>
          <w:spacing w:val="-10"/>
        </w:rPr>
        <w:t> </w:t>
      </w:r>
      <w:r>
        <w:rPr>
          <w:color w:val="231F20"/>
        </w:rPr>
        <w:t>engjëjt</w:t>
      </w:r>
      <w:r>
        <w:rPr>
          <w:color w:val="231F20"/>
          <w:spacing w:val="-10"/>
        </w:rPr>
        <w:t> </w:t>
      </w:r>
      <w:r>
        <w:rPr>
          <w:color w:val="231F20"/>
        </w:rPr>
        <w:t>për</w:t>
      </w:r>
      <w:r>
        <w:rPr>
          <w:color w:val="231F20"/>
          <w:spacing w:val="-10"/>
        </w:rPr>
        <w:t> </w:t>
      </w:r>
      <w:r>
        <w:rPr>
          <w:color w:val="231F20"/>
        </w:rPr>
        <w:t>në</w:t>
      </w:r>
      <w:r>
        <w:rPr>
          <w:color w:val="231F20"/>
          <w:spacing w:val="-10"/>
        </w:rPr>
        <w:t> </w:t>
      </w:r>
      <w:r>
        <w:rPr>
          <w:color w:val="231F20"/>
        </w:rPr>
        <w:t>Fronin</w:t>
      </w:r>
      <w:r>
        <w:rPr>
          <w:color w:val="231F20"/>
          <w:spacing w:val="-10"/>
        </w:rPr>
        <w:t> </w:t>
      </w:r>
      <w:r>
        <w:rPr>
          <w:color w:val="231F20"/>
        </w:rPr>
        <w:t>e</w:t>
      </w:r>
      <w:r>
        <w:rPr>
          <w:color w:val="231F20"/>
          <w:spacing w:val="-10"/>
        </w:rPr>
        <w:t> </w:t>
      </w:r>
      <w:r>
        <w:rPr>
          <w:color w:val="231F20"/>
        </w:rPr>
        <w:t>Përsosmërisë,</w:t>
      </w:r>
      <w:r>
        <w:rPr>
          <w:color w:val="231F20"/>
          <w:spacing w:val="-10"/>
        </w:rPr>
        <w:t> </w:t>
      </w:r>
      <w:r>
        <w:rPr>
          <w:color w:val="231F20"/>
        </w:rPr>
        <w:t>do</w:t>
      </w:r>
      <w:r>
        <w:rPr>
          <w:color w:val="231F20"/>
          <w:spacing w:val="-10"/>
        </w:rPr>
        <w:t> </w:t>
      </w:r>
      <w:r>
        <w:rPr>
          <w:color w:val="231F20"/>
        </w:rPr>
        <w:t>t’ia</w:t>
      </w:r>
      <w:r>
        <w:rPr>
          <w:color w:val="231F20"/>
          <w:spacing w:val="-10"/>
        </w:rPr>
        <w:t> </w:t>
      </w:r>
      <w:r>
        <w:rPr>
          <w:color w:val="231F20"/>
        </w:rPr>
        <w:t>mundësojë edhe atij ngritjen në atë pozitë. Për rrjedhojë, namazi, që do ta ngrejë robin në një pozitë të këtillë, nuk duhet parë si diçka e përbërë nga</w:t>
      </w:r>
      <w:r>
        <w:rPr>
          <w:color w:val="231F20"/>
          <w:spacing w:val="80"/>
          <w:w w:val="150"/>
        </w:rPr>
        <w:t> </w:t>
      </w:r>
      <w:r>
        <w:rPr>
          <w:color w:val="231F20"/>
        </w:rPr>
        <w:t>ca formalitete, nuk duhet kryer sikur të jesh duke hedhur një barrë nga kurrizi. Përkundrazi, duke dalë para Prezencës Hyjnore brenda atmosferës së kryerjes së një meseleje shumë serioze, duke qëndruar aty gjithë respekt e përulje që nga çasti i këndimit të ezanit dhe duke u</w:t>
      </w:r>
      <w:r>
        <w:rPr>
          <w:color w:val="231F20"/>
          <w:spacing w:val="40"/>
        </w:rPr>
        <w:t> </w:t>
      </w:r>
      <w:r>
        <w:rPr>
          <w:color w:val="231F20"/>
        </w:rPr>
        <w:t>përpjekur</w:t>
      </w:r>
      <w:r>
        <w:rPr>
          <w:color w:val="231F20"/>
          <w:spacing w:val="40"/>
        </w:rPr>
        <w:t> </w:t>
      </w:r>
      <w:r>
        <w:rPr>
          <w:color w:val="231F20"/>
        </w:rPr>
        <w:t>për</w:t>
      </w:r>
      <w:r>
        <w:rPr>
          <w:color w:val="231F20"/>
          <w:spacing w:val="40"/>
        </w:rPr>
        <w:t> </w:t>
      </w:r>
      <w:r>
        <w:rPr>
          <w:color w:val="231F20"/>
        </w:rPr>
        <w:t>të</w:t>
      </w:r>
      <w:r>
        <w:rPr>
          <w:color w:val="231F20"/>
          <w:spacing w:val="40"/>
        </w:rPr>
        <w:t> </w:t>
      </w:r>
      <w:r>
        <w:rPr>
          <w:color w:val="231F20"/>
        </w:rPr>
        <w:t>mos</w:t>
      </w:r>
      <w:r>
        <w:rPr>
          <w:color w:val="231F20"/>
          <w:spacing w:val="40"/>
        </w:rPr>
        <w:t> </w:t>
      </w:r>
      <w:r>
        <w:rPr>
          <w:color w:val="231F20"/>
        </w:rPr>
        <w:t>rënë</w:t>
      </w:r>
      <w:r>
        <w:rPr>
          <w:color w:val="231F20"/>
          <w:spacing w:val="40"/>
        </w:rPr>
        <w:t> </w:t>
      </w:r>
      <w:r>
        <w:rPr>
          <w:color w:val="231F20"/>
        </w:rPr>
        <w:t>në</w:t>
      </w:r>
      <w:r>
        <w:rPr>
          <w:color w:val="231F20"/>
          <w:spacing w:val="40"/>
        </w:rPr>
        <w:t> </w:t>
      </w:r>
      <w:r>
        <w:rPr>
          <w:color w:val="231F20"/>
        </w:rPr>
        <w:t>hutesë</w:t>
      </w:r>
      <w:r>
        <w:rPr>
          <w:color w:val="231F20"/>
          <w:spacing w:val="40"/>
        </w:rPr>
        <w:t> </w:t>
      </w:r>
      <w:r>
        <w:rPr>
          <w:color w:val="231F20"/>
        </w:rPr>
        <w:t>për</w:t>
      </w:r>
      <w:r>
        <w:rPr>
          <w:color w:val="231F20"/>
          <w:spacing w:val="40"/>
        </w:rPr>
        <w:t> </w:t>
      </w:r>
      <w:r>
        <w:rPr>
          <w:color w:val="231F20"/>
        </w:rPr>
        <w:t>aq</w:t>
      </w:r>
      <w:r>
        <w:rPr>
          <w:color w:val="231F20"/>
          <w:spacing w:val="40"/>
        </w:rPr>
        <w:t> </w:t>
      </w:r>
      <w:r>
        <w:rPr>
          <w:color w:val="231F20"/>
        </w:rPr>
        <w:t>kohë</w:t>
      </w:r>
      <w:r>
        <w:rPr>
          <w:color w:val="231F20"/>
          <w:spacing w:val="40"/>
        </w:rPr>
        <w:t> </w:t>
      </w:r>
      <w:r>
        <w:rPr>
          <w:color w:val="231F20"/>
        </w:rPr>
        <w:t>sa</w:t>
      </w:r>
      <w:r>
        <w:rPr>
          <w:color w:val="231F20"/>
          <w:spacing w:val="40"/>
        </w:rPr>
        <w:t> </w:t>
      </w:r>
      <w:r>
        <w:rPr>
          <w:color w:val="231F20"/>
        </w:rPr>
        <w:t>ndodhemi para Allahut, namazin duhet ta kryejmë në një gjendje meditimi dhe emocioni të brendshëm.</w:t>
      </w:r>
    </w:p>
    <w:p>
      <w:pPr>
        <w:pStyle w:val="BodyText"/>
        <w:spacing w:line="249" w:lineRule="auto" w:before="132"/>
        <w:ind w:right="281" w:firstLine="283"/>
      </w:pPr>
      <w:r>
        <w:rPr>
          <w:color w:val="231F20"/>
        </w:rPr>
        <w:t>Namazi</w:t>
      </w:r>
      <w:r>
        <w:rPr>
          <w:color w:val="231F20"/>
          <w:spacing w:val="-3"/>
        </w:rPr>
        <w:t> </w:t>
      </w:r>
      <w:r>
        <w:rPr>
          <w:color w:val="231F20"/>
        </w:rPr>
        <w:t>është</w:t>
      </w:r>
      <w:r>
        <w:rPr>
          <w:color w:val="231F20"/>
          <w:spacing w:val="-3"/>
        </w:rPr>
        <w:t> </w:t>
      </w:r>
      <w:r>
        <w:rPr>
          <w:color w:val="231F20"/>
        </w:rPr>
        <w:t>një</w:t>
      </w:r>
      <w:r>
        <w:rPr>
          <w:color w:val="231F20"/>
          <w:spacing w:val="-3"/>
        </w:rPr>
        <w:t> </w:t>
      </w:r>
      <w:r>
        <w:rPr>
          <w:color w:val="231F20"/>
        </w:rPr>
        <w:t>akt</w:t>
      </w:r>
      <w:r>
        <w:rPr>
          <w:color w:val="231F20"/>
          <w:spacing w:val="-3"/>
        </w:rPr>
        <w:t> </w:t>
      </w:r>
      <w:r>
        <w:rPr>
          <w:color w:val="231F20"/>
        </w:rPr>
        <w:t>nderimi,</w:t>
      </w:r>
      <w:r>
        <w:rPr>
          <w:color w:val="231F20"/>
          <w:spacing w:val="-3"/>
        </w:rPr>
        <w:t> </w:t>
      </w:r>
      <w:r>
        <w:rPr>
          <w:color w:val="231F20"/>
        </w:rPr>
        <w:t>përuljeje,</w:t>
      </w:r>
      <w:r>
        <w:rPr>
          <w:color w:val="231F20"/>
          <w:spacing w:val="-3"/>
        </w:rPr>
        <w:t> </w:t>
      </w:r>
      <w:r>
        <w:rPr>
          <w:color w:val="231F20"/>
        </w:rPr>
        <w:t>respekti</w:t>
      </w:r>
      <w:r>
        <w:rPr>
          <w:color w:val="231F20"/>
          <w:spacing w:val="-3"/>
        </w:rPr>
        <w:t> </w:t>
      </w:r>
      <w:r>
        <w:rPr>
          <w:color w:val="231F20"/>
        </w:rPr>
        <w:t>të</w:t>
      </w:r>
      <w:r>
        <w:rPr>
          <w:color w:val="231F20"/>
          <w:spacing w:val="-3"/>
        </w:rPr>
        <w:t> </w:t>
      </w:r>
      <w:r>
        <w:rPr>
          <w:color w:val="231F20"/>
        </w:rPr>
        <w:t>brendshëm</w:t>
      </w:r>
      <w:r>
        <w:rPr>
          <w:color w:val="231F20"/>
          <w:spacing w:val="-3"/>
        </w:rPr>
        <w:t> </w:t>
      </w:r>
      <w:r>
        <w:rPr>
          <w:color w:val="231F20"/>
        </w:rPr>
        <w:t>dhe mirësjelljeje. Për sa kohë të kryhet në këtë kuptim, ai do t’i sjellë një dëlirësi botës sonë të brendshme, ndërsa ideve dhe mendimeve tona, </w:t>
      </w:r>
      <w:r>
        <w:rPr>
          <w:color w:val="231F20"/>
          <w:spacing w:val="-4"/>
        </w:rPr>
        <w:t>drejtimin</w:t>
      </w:r>
      <w:r>
        <w:rPr>
          <w:color w:val="231F20"/>
          <w:spacing w:val="-5"/>
        </w:rPr>
        <w:t> </w:t>
      </w:r>
      <w:r>
        <w:rPr>
          <w:color w:val="231F20"/>
          <w:spacing w:val="-4"/>
        </w:rPr>
        <w:t>e</w:t>
      </w:r>
      <w:r>
        <w:rPr>
          <w:color w:val="231F20"/>
          <w:spacing w:val="-5"/>
        </w:rPr>
        <w:t> </w:t>
      </w:r>
      <w:r>
        <w:rPr>
          <w:color w:val="231F20"/>
          <w:spacing w:val="-4"/>
        </w:rPr>
        <w:t>duhur.</w:t>
      </w:r>
      <w:r>
        <w:rPr>
          <w:color w:val="231F20"/>
          <w:spacing w:val="-5"/>
        </w:rPr>
        <w:t> </w:t>
      </w:r>
      <w:r>
        <w:rPr>
          <w:color w:val="231F20"/>
          <w:spacing w:val="-4"/>
        </w:rPr>
        <w:t>Namazi</w:t>
      </w:r>
      <w:r>
        <w:rPr>
          <w:color w:val="231F20"/>
          <w:spacing w:val="-5"/>
        </w:rPr>
        <w:t> </w:t>
      </w:r>
      <w:r>
        <w:rPr>
          <w:color w:val="231F20"/>
          <w:spacing w:val="-4"/>
        </w:rPr>
        <w:t>i</w:t>
      </w:r>
      <w:r>
        <w:rPr>
          <w:color w:val="231F20"/>
          <w:spacing w:val="-5"/>
        </w:rPr>
        <w:t> </w:t>
      </w:r>
      <w:r>
        <w:rPr>
          <w:color w:val="231F20"/>
          <w:spacing w:val="-4"/>
        </w:rPr>
        <w:t>falur</w:t>
      </w:r>
      <w:r>
        <w:rPr>
          <w:color w:val="231F20"/>
          <w:spacing w:val="-5"/>
        </w:rPr>
        <w:t> </w:t>
      </w:r>
      <w:r>
        <w:rPr>
          <w:color w:val="231F20"/>
          <w:spacing w:val="-4"/>
        </w:rPr>
        <w:t>jashtë</w:t>
      </w:r>
      <w:r>
        <w:rPr>
          <w:color w:val="231F20"/>
          <w:spacing w:val="-5"/>
        </w:rPr>
        <w:t> </w:t>
      </w:r>
      <w:r>
        <w:rPr>
          <w:color w:val="231F20"/>
          <w:spacing w:val="-4"/>
        </w:rPr>
        <w:t>kësaj</w:t>
      </w:r>
      <w:r>
        <w:rPr>
          <w:color w:val="231F20"/>
          <w:spacing w:val="-5"/>
        </w:rPr>
        <w:t> </w:t>
      </w:r>
      <w:r>
        <w:rPr>
          <w:color w:val="231F20"/>
          <w:spacing w:val="-4"/>
        </w:rPr>
        <w:t>vetëdijeje</w:t>
      </w:r>
      <w:r>
        <w:rPr>
          <w:color w:val="231F20"/>
          <w:spacing w:val="-5"/>
        </w:rPr>
        <w:t> </w:t>
      </w:r>
      <w:r>
        <w:rPr>
          <w:color w:val="231F20"/>
          <w:spacing w:val="-4"/>
        </w:rPr>
        <w:t>dhe</w:t>
      </w:r>
      <w:r>
        <w:rPr>
          <w:color w:val="231F20"/>
          <w:spacing w:val="-5"/>
        </w:rPr>
        <w:t> </w:t>
      </w:r>
      <w:r>
        <w:rPr>
          <w:color w:val="231F20"/>
          <w:spacing w:val="-4"/>
        </w:rPr>
        <w:t>botëkuptimi </w:t>
      </w:r>
      <w:r>
        <w:rPr>
          <w:color w:val="231F20"/>
        </w:rPr>
        <w:t>nuk</w:t>
      </w:r>
      <w:r>
        <w:rPr>
          <w:color w:val="231F20"/>
          <w:spacing w:val="-13"/>
        </w:rPr>
        <w:t> </w:t>
      </w:r>
      <w:r>
        <w:rPr>
          <w:color w:val="231F20"/>
        </w:rPr>
        <w:t>është</w:t>
      </w:r>
      <w:r>
        <w:rPr>
          <w:color w:val="231F20"/>
          <w:spacing w:val="-13"/>
        </w:rPr>
        <w:t> </w:t>
      </w:r>
      <w:r>
        <w:rPr>
          <w:color w:val="231F20"/>
        </w:rPr>
        <w:t>gjë</w:t>
      </w:r>
      <w:r>
        <w:rPr>
          <w:color w:val="231F20"/>
          <w:spacing w:val="-13"/>
        </w:rPr>
        <w:t> </w:t>
      </w:r>
      <w:r>
        <w:rPr>
          <w:color w:val="231F20"/>
        </w:rPr>
        <w:t>tjetër</w:t>
      </w:r>
      <w:r>
        <w:rPr>
          <w:color w:val="231F20"/>
          <w:spacing w:val="-13"/>
        </w:rPr>
        <w:t> </w:t>
      </w:r>
      <w:r>
        <w:rPr>
          <w:color w:val="231F20"/>
        </w:rPr>
        <w:t>veçse</w:t>
      </w:r>
      <w:r>
        <w:rPr>
          <w:color w:val="231F20"/>
          <w:spacing w:val="-13"/>
        </w:rPr>
        <w:t> </w:t>
      </w:r>
      <w:r>
        <w:rPr>
          <w:color w:val="231F20"/>
        </w:rPr>
        <w:t>një</w:t>
      </w:r>
      <w:r>
        <w:rPr>
          <w:color w:val="231F20"/>
          <w:spacing w:val="-13"/>
        </w:rPr>
        <w:t> </w:t>
      </w:r>
      <w:r>
        <w:rPr>
          <w:color w:val="231F20"/>
        </w:rPr>
        <w:t>barrë</w:t>
      </w:r>
      <w:r>
        <w:rPr>
          <w:color w:val="231F20"/>
          <w:spacing w:val="-13"/>
        </w:rPr>
        <w:t> </w:t>
      </w:r>
      <w:r>
        <w:rPr>
          <w:color w:val="231F20"/>
        </w:rPr>
        <w:t>mbi</w:t>
      </w:r>
      <w:r>
        <w:rPr>
          <w:color w:val="231F20"/>
          <w:spacing w:val="-13"/>
        </w:rPr>
        <w:t> </w:t>
      </w:r>
      <w:r>
        <w:rPr>
          <w:color w:val="231F20"/>
        </w:rPr>
        <w:t>shpinën</w:t>
      </w:r>
      <w:r>
        <w:rPr>
          <w:color w:val="231F20"/>
          <w:spacing w:val="-13"/>
        </w:rPr>
        <w:t> </w:t>
      </w:r>
      <w:r>
        <w:rPr>
          <w:color w:val="231F20"/>
        </w:rPr>
        <w:t>e</w:t>
      </w:r>
      <w:r>
        <w:rPr>
          <w:color w:val="231F20"/>
          <w:spacing w:val="-13"/>
        </w:rPr>
        <w:t> </w:t>
      </w:r>
      <w:r>
        <w:rPr>
          <w:color w:val="231F20"/>
        </w:rPr>
        <w:t>njeriut</w:t>
      </w:r>
      <w:r>
        <w:rPr>
          <w:color w:val="231F20"/>
          <w:spacing w:val="-13"/>
        </w:rPr>
        <w:t> </w:t>
      </w:r>
      <w:r>
        <w:rPr>
          <w:color w:val="231F20"/>
        </w:rPr>
        <w:t>dhe</w:t>
      </w:r>
      <w:r>
        <w:rPr>
          <w:color w:val="231F20"/>
          <w:spacing w:val="-13"/>
        </w:rPr>
        <w:t> </w:t>
      </w:r>
      <w:r>
        <w:rPr>
          <w:color w:val="231F20"/>
        </w:rPr>
        <w:t>një</w:t>
      </w:r>
      <w:r>
        <w:rPr>
          <w:color w:val="231F20"/>
          <w:spacing w:val="-13"/>
        </w:rPr>
        <w:t> </w:t>
      </w:r>
      <w:r>
        <w:rPr>
          <w:color w:val="231F20"/>
        </w:rPr>
        <w:t>lodhje për të; në një situatë të këtillë, as që bëhet fjalë të mundësojë afrimin, ai bëhet shkak për largimin nga Allahu. Pejgamberi ynë (s.a.s.) ka </w:t>
      </w:r>
      <w:r>
        <w:rPr>
          <w:color w:val="231F20"/>
          <w:spacing w:val="-4"/>
        </w:rPr>
        <w:t>thënë:</w:t>
      </w:r>
      <w:r>
        <w:rPr>
          <w:color w:val="231F20"/>
          <w:spacing w:val="-11"/>
        </w:rPr>
        <w:t> </w:t>
      </w:r>
      <w:r>
        <w:rPr>
          <w:i/>
          <w:color w:val="231F20"/>
          <w:spacing w:val="-4"/>
        </w:rPr>
        <w:t>“Nëse</w:t>
      </w:r>
      <w:r>
        <w:rPr>
          <w:i/>
          <w:color w:val="231F20"/>
          <w:spacing w:val="-11"/>
        </w:rPr>
        <w:t> </w:t>
      </w:r>
      <w:r>
        <w:rPr>
          <w:i/>
          <w:color w:val="231F20"/>
          <w:spacing w:val="-4"/>
        </w:rPr>
        <w:t>namazi</w:t>
      </w:r>
      <w:r>
        <w:rPr>
          <w:i/>
          <w:color w:val="231F20"/>
          <w:spacing w:val="-11"/>
        </w:rPr>
        <w:t> </w:t>
      </w:r>
      <w:r>
        <w:rPr>
          <w:i/>
          <w:color w:val="231F20"/>
          <w:spacing w:val="-4"/>
        </w:rPr>
        <w:t>nuk</w:t>
      </w:r>
      <w:r>
        <w:rPr>
          <w:i/>
          <w:color w:val="231F20"/>
          <w:spacing w:val="-11"/>
        </w:rPr>
        <w:t> </w:t>
      </w:r>
      <w:r>
        <w:rPr>
          <w:i/>
          <w:color w:val="231F20"/>
          <w:spacing w:val="-4"/>
        </w:rPr>
        <w:t>e</w:t>
      </w:r>
      <w:r>
        <w:rPr>
          <w:i/>
          <w:color w:val="231F20"/>
          <w:spacing w:val="-11"/>
        </w:rPr>
        <w:t> </w:t>
      </w:r>
      <w:r>
        <w:rPr>
          <w:i/>
          <w:color w:val="231F20"/>
          <w:spacing w:val="-4"/>
        </w:rPr>
        <w:t>largon</w:t>
      </w:r>
      <w:r>
        <w:rPr>
          <w:i/>
          <w:color w:val="231F20"/>
          <w:spacing w:val="-11"/>
        </w:rPr>
        <w:t> </w:t>
      </w:r>
      <w:r>
        <w:rPr>
          <w:i/>
          <w:color w:val="231F20"/>
          <w:spacing w:val="-4"/>
        </w:rPr>
        <w:t>një</w:t>
      </w:r>
      <w:r>
        <w:rPr>
          <w:i/>
          <w:color w:val="231F20"/>
          <w:spacing w:val="-11"/>
        </w:rPr>
        <w:t> </w:t>
      </w:r>
      <w:r>
        <w:rPr>
          <w:i/>
          <w:color w:val="231F20"/>
          <w:spacing w:val="-4"/>
        </w:rPr>
        <w:t>person</w:t>
      </w:r>
      <w:r>
        <w:rPr>
          <w:i/>
          <w:color w:val="231F20"/>
          <w:spacing w:val="-11"/>
        </w:rPr>
        <w:t> </w:t>
      </w:r>
      <w:r>
        <w:rPr>
          <w:i/>
          <w:color w:val="231F20"/>
          <w:spacing w:val="-4"/>
        </w:rPr>
        <w:t>nga</w:t>
      </w:r>
      <w:r>
        <w:rPr>
          <w:i/>
          <w:color w:val="231F20"/>
          <w:spacing w:val="-11"/>
        </w:rPr>
        <w:t> </w:t>
      </w:r>
      <w:r>
        <w:rPr>
          <w:i/>
          <w:color w:val="231F20"/>
          <w:spacing w:val="-4"/>
        </w:rPr>
        <w:t>imoraliteti</w:t>
      </w:r>
      <w:r>
        <w:rPr>
          <w:i/>
          <w:color w:val="231F20"/>
          <w:spacing w:val="-11"/>
        </w:rPr>
        <w:t> </w:t>
      </w:r>
      <w:r>
        <w:rPr>
          <w:i/>
          <w:color w:val="231F20"/>
          <w:spacing w:val="-4"/>
        </w:rPr>
        <w:t>dhe</w:t>
      </w:r>
      <w:r>
        <w:rPr>
          <w:i/>
          <w:color w:val="231F20"/>
          <w:spacing w:val="-11"/>
        </w:rPr>
        <w:t> </w:t>
      </w:r>
      <w:r>
        <w:rPr>
          <w:i/>
          <w:color w:val="231F20"/>
          <w:spacing w:val="-4"/>
        </w:rPr>
        <w:t>e</w:t>
      </w:r>
      <w:r>
        <w:rPr>
          <w:i/>
          <w:color w:val="231F20"/>
          <w:spacing w:val="-11"/>
        </w:rPr>
        <w:t> </w:t>
      </w:r>
      <w:r>
        <w:rPr>
          <w:i/>
          <w:color w:val="231F20"/>
          <w:spacing w:val="-4"/>
        </w:rPr>
        <w:t>keqja, atëherë</w:t>
      </w:r>
      <w:r>
        <w:rPr>
          <w:i/>
          <w:color w:val="231F20"/>
          <w:spacing w:val="-8"/>
        </w:rPr>
        <w:t> </w:t>
      </w:r>
      <w:r>
        <w:rPr>
          <w:i/>
          <w:color w:val="231F20"/>
          <w:spacing w:val="-4"/>
        </w:rPr>
        <w:t>ai</w:t>
      </w:r>
      <w:r>
        <w:rPr>
          <w:i/>
          <w:color w:val="231F20"/>
          <w:spacing w:val="-8"/>
        </w:rPr>
        <w:t> </w:t>
      </w:r>
      <w:r>
        <w:rPr>
          <w:i/>
          <w:color w:val="231F20"/>
          <w:spacing w:val="-4"/>
        </w:rPr>
        <w:t>namaz</w:t>
      </w:r>
      <w:r>
        <w:rPr>
          <w:i/>
          <w:color w:val="231F20"/>
          <w:spacing w:val="-8"/>
        </w:rPr>
        <w:t> </w:t>
      </w:r>
      <w:r>
        <w:rPr>
          <w:i/>
          <w:color w:val="231F20"/>
          <w:spacing w:val="-4"/>
        </w:rPr>
        <w:t>nuk</w:t>
      </w:r>
      <w:r>
        <w:rPr>
          <w:i/>
          <w:color w:val="231F20"/>
          <w:spacing w:val="-8"/>
        </w:rPr>
        <w:t> </w:t>
      </w:r>
      <w:r>
        <w:rPr>
          <w:i/>
          <w:color w:val="231F20"/>
          <w:spacing w:val="-4"/>
        </w:rPr>
        <w:t>shërben</w:t>
      </w:r>
      <w:r>
        <w:rPr>
          <w:i/>
          <w:color w:val="231F20"/>
          <w:spacing w:val="-8"/>
        </w:rPr>
        <w:t> </w:t>
      </w:r>
      <w:r>
        <w:rPr>
          <w:i/>
          <w:color w:val="231F20"/>
          <w:spacing w:val="-4"/>
        </w:rPr>
        <w:t>për</w:t>
      </w:r>
      <w:r>
        <w:rPr>
          <w:i/>
          <w:color w:val="231F20"/>
          <w:spacing w:val="-8"/>
        </w:rPr>
        <w:t> </w:t>
      </w:r>
      <w:r>
        <w:rPr>
          <w:i/>
          <w:color w:val="231F20"/>
          <w:spacing w:val="-4"/>
        </w:rPr>
        <w:t>asgjë</w:t>
      </w:r>
      <w:r>
        <w:rPr>
          <w:i/>
          <w:color w:val="231F20"/>
          <w:spacing w:val="-8"/>
        </w:rPr>
        <w:t> </w:t>
      </w:r>
      <w:r>
        <w:rPr>
          <w:i/>
          <w:color w:val="231F20"/>
          <w:spacing w:val="-4"/>
        </w:rPr>
        <w:t>tjetër</w:t>
      </w:r>
      <w:r>
        <w:rPr>
          <w:i/>
          <w:color w:val="231F20"/>
          <w:spacing w:val="-8"/>
        </w:rPr>
        <w:t> </w:t>
      </w:r>
      <w:r>
        <w:rPr>
          <w:i/>
          <w:color w:val="231F20"/>
          <w:spacing w:val="-4"/>
        </w:rPr>
        <w:t>veç</w:t>
      </w:r>
      <w:r>
        <w:rPr>
          <w:i/>
          <w:color w:val="231F20"/>
          <w:spacing w:val="-8"/>
        </w:rPr>
        <w:t> </w:t>
      </w:r>
      <w:r>
        <w:rPr>
          <w:i/>
          <w:color w:val="231F20"/>
          <w:spacing w:val="-4"/>
        </w:rPr>
        <w:t>largimit</w:t>
      </w:r>
      <w:r>
        <w:rPr>
          <w:i/>
          <w:color w:val="231F20"/>
          <w:spacing w:val="-8"/>
        </w:rPr>
        <w:t> </w:t>
      </w:r>
      <w:r>
        <w:rPr>
          <w:i/>
          <w:color w:val="231F20"/>
          <w:spacing w:val="-4"/>
        </w:rPr>
        <w:t>të</w:t>
      </w:r>
      <w:r>
        <w:rPr>
          <w:i/>
          <w:color w:val="231F20"/>
          <w:spacing w:val="-8"/>
        </w:rPr>
        <w:t> </w:t>
      </w:r>
      <w:r>
        <w:rPr>
          <w:i/>
          <w:color w:val="231F20"/>
          <w:spacing w:val="-4"/>
        </w:rPr>
        <w:t>atij</w:t>
      </w:r>
      <w:r>
        <w:rPr>
          <w:i/>
          <w:color w:val="231F20"/>
          <w:spacing w:val="-8"/>
        </w:rPr>
        <w:t> </w:t>
      </w:r>
      <w:r>
        <w:rPr>
          <w:i/>
          <w:color w:val="231F20"/>
          <w:spacing w:val="-4"/>
        </w:rPr>
        <w:t>personi </w:t>
      </w:r>
      <w:r>
        <w:rPr>
          <w:i/>
          <w:color w:val="231F20"/>
        </w:rPr>
        <w:t>nga Allahu.”</w:t>
      </w:r>
      <w:r>
        <w:rPr>
          <w:i/>
          <w:color w:val="231F20"/>
          <w:position w:val="8"/>
          <w:sz w:val="14"/>
        </w:rPr>
        <w:t>92</w:t>
      </w:r>
      <w:r>
        <w:rPr>
          <w:i/>
          <w:color w:val="231F20"/>
          <w:spacing w:val="25"/>
          <w:position w:val="8"/>
          <w:sz w:val="14"/>
        </w:rPr>
        <w:t> </w:t>
      </w:r>
      <w:r>
        <w:rPr>
          <w:color w:val="231F20"/>
        </w:rPr>
        <w:t>Namazi në vetvete nuk e largon njeriun nga Allahu; ai bëhet</w:t>
      </w:r>
      <w:r>
        <w:rPr>
          <w:color w:val="231F20"/>
          <w:spacing w:val="23"/>
        </w:rPr>
        <w:t> </w:t>
      </w:r>
      <w:r>
        <w:rPr>
          <w:color w:val="231F20"/>
        </w:rPr>
        <w:t>shkak</w:t>
      </w:r>
      <w:r>
        <w:rPr>
          <w:color w:val="231F20"/>
          <w:spacing w:val="24"/>
        </w:rPr>
        <w:t> </w:t>
      </w:r>
      <w:r>
        <w:rPr>
          <w:color w:val="231F20"/>
        </w:rPr>
        <w:t>për</w:t>
      </w:r>
      <w:r>
        <w:rPr>
          <w:color w:val="231F20"/>
          <w:spacing w:val="24"/>
        </w:rPr>
        <w:t> </w:t>
      </w:r>
      <w:r>
        <w:rPr>
          <w:color w:val="231F20"/>
        </w:rPr>
        <w:t>largimin</w:t>
      </w:r>
      <w:r>
        <w:rPr>
          <w:color w:val="231F20"/>
          <w:spacing w:val="23"/>
        </w:rPr>
        <w:t> </w:t>
      </w:r>
      <w:r>
        <w:rPr>
          <w:color w:val="231F20"/>
        </w:rPr>
        <w:t>e</w:t>
      </w:r>
      <w:r>
        <w:rPr>
          <w:color w:val="231F20"/>
          <w:spacing w:val="24"/>
        </w:rPr>
        <w:t> </w:t>
      </w:r>
      <w:r>
        <w:rPr>
          <w:color w:val="231F20"/>
        </w:rPr>
        <w:t>personit</w:t>
      </w:r>
      <w:r>
        <w:rPr>
          <w:color w:val="231F20"/>
          <w:spacing w:val="24"/>
        </w:rPr>
        <w:t> </w:t>
      </w:r>
      <w:r>
        <w:rPr>
          <w:color w:val="231F20"/>
        </w:rPr>
        <w:t>nga</w:t>
      </w:r>
      <w:r>
        <w:rPr>
          <w:color w:val="231F20"/>
          <w:spacing w:val="23"/>
        </w:rPr>
        <w:t> </w:t>
      </w:r>
      <w:r>
        <w:rPr>
          <w:color w:val="231F20"/>
        </w:rPr>
        <w:t>Zoti</w:t>
      </w:r>
      <w:r>
        <w:rPr>
          <w:color w:val="231F20"/>
          <w:spacing w:val="24"/>
        </w:rPr>
        <w:t> </w:t>
      </w:r>
      <w:r>
        <w:rPr>
          <w:color w:val="231F20"/>
        </w:rPr>
        <w:t>ngaqë</w:t>
      </w:r>
      <w:r>
        <w:rPr>
          <w:color w:val="231F20"/>
          <w:spacing w:val="24"/>
        </w:rPr>
        <w:t> </w:t>
      </w:r>
      <w:r>
        <w:rPr>
          <w:color w:val="231F20"/>
        </w:rPr>
        <w:t>personi</w:t>
      </w:r>
      <w:r>
        <w:rPr>
          <w:color w:val="231F20"/>
          <w:spacing w:val="24"/>
        </w:rPr>
        <w:t> </w:t>
      </w:r>
      <w:r>
        <w:rPr>
          <w:color w:val="231F20"/>
        </w:rPr>
        <w:t>në</w:t>
      </w:r>
      <w:r>
        <w:rPr>
          <w:color w:val="231F20"/>
          <w:spacing w:val="23"/>
        </w:rPr>
        <w:t> </w:t>
      </w:r>
      <w:r>
        <w:rPr>
          <w:color w:val="231F20"/>
          <w:spacing w:val="-2"/>
        </w:rPr>
        <w:t>fjalë</w:t>
      </w:r>
    </w:p>
    <w:p>
      <w:pPr>
        <w:pStyle w:val="BodyText"/>
        <w:spacing w:before="5"/>
        <w:ind w:left="0"/>
        <w:jc w:val="left"/>
        <w:rPr>
          <w:sz w:val="11"/>
        </w:rPr>
      </w:pPr>
      <w:r>
        <w:rPr>
          <w:sz w:val="11"/>
        </w:rPr>
        <mc:AlternateContent>
          <mc:Choice Requires="wps">
            <w:drawing>
              <wp:anchor distT="0" distB="0" distL="0" distR="0" allowOverlap="1" layoutInCell="1" locked="0" behindDoc="1" simplePos="0" relativeHeight="487634432">
                <wp:simplePos x="0" y="0"/>
                <wp:positionH relativeFrom="page">
                  <wp:posOffset>540000</wp:posOffset>
                </wp:positionH>
                <wp:positionV relativeFrom="paragraph">
                  <wp:posOffset>99056</wp:posOffset>
                </wp:positionV>
                <wp:extent cx="1080135"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7997pt;width:85.05pt;height:.1pt;mso-position-horizontal-relative:page;mso-position-vertical-relative:paragraph;z-index:-15682048;mso-wrap-distance-left:0;mso-wrap-distance-right:0" id="docshape134" coordorigin="850,156" coordsize="1701,0" path="m850,156l2551,156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92</w:t>
      </w:r>
      <w:r>
        <w:rPr>
          <w:color w:val="231F20"/>
          <w:spacing w:val="4"/>
          <w:position w:val="8"/>
          <w:sz w:val="14"/>
        </w:rPr>
        <w:t> </w:t>
      </w:r>
      <w:r>
        <w:rPr>
          <w:color w:val="231F20"/>
          <w:spacing w:val="-2"/>
          <w:sz w:val="20"/>
        </w:rPr>
        <w:t>Taberání,</w:t>
      </w:r>
      <w:r>
        <w:rPr>
          <w:color w:val="231F20"/>
          <w:spacing w:val="-10"/>
          <w:sz w:val="20"/>
        </w:rPr>
        <w:t> </w:t>
      </w:r>
      <w:r>
        <w:rPr>
          <w:color w:val="231F20"/>
          <w:spacing w:val="-2"/>
          <w:sz w:val="20"/>
        </w:rPr>
        <w:t>el</w:t>
      </w:r>
      <w:r>
        <w:rPr>
          <w:color w:val="231F20"/>
          <w:spacing w:val="-10"/>
          <w:sz w:val="20"/>
        </w:rPr>
        <w:t> </w:t>
      </w:r>
      <w:r>
        <w:rPr>
          <w:color w:val="231F20"/>
          <w:spacing w:val="-2"/>
          <w:sz w:val="20"/>
        </w:rPr>
        <w:t>Mu’xhemul</w:t>
      </w:r>
      <w:r>
        <w:rPr>
          <w:color w:val="231F20"/>
          <w:spacing w:val="-10"/>
          <w:sz w:val="20"/>
        </w:rPr>
        <w:t> </w:t>
      </w:r>
      <w:r>
        <w:rPr>
          <w:color w:val="231F20"/>
          <w:spacing w:val="-2"/>
          <w:sz w:val="20"/>
        </w:rPr>
        <w:t>kebír</w:t>
      </w:r>
      <w:r>
        <w:rPr>
          <w:color w:val="231F20"/>
          <w:spacing w:val="-11"/>
          <w:sz w:val="20"/>
        </w:rPr>
        <w:t> </w:t>
      </w:r>
      <w:r>
        <w:rPr>
          <w:color w:val="231F20"/>
          <w:spacing w:val="-2"/>
          <w:sz w:val="20"/>
        </w:rPr>
        <w:t>11/54.</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nuk</w:t>
      </w:r>
      <w:r>
        <w:rPr>
          <w:color w:val="231F20"/>
          <w:spacing w:val="-7"/>
        </w:rPr>
        <w:t> </w:t>
      </w:r>
      <w:r>
        <w:rPr>
          <w:color w:val="231F20"/>
        </w:rPr>
        <w:t>ka</w:t>
      </w:r>
      <w:r>
        <w:rPr>
          <w:color w:val="231F20"/>
          <w:spacing w:val="-7"/>
        </w:rPr>
        <w:t> </w:t>
      </w:r>
      <w:r>
        <w:rPr>
          <w:color w:val="231F20"/>
        </w:rPr>
        <w:t>mundur</w:t>
      </w:r>
      <w:r>
        <w:rPr>
          <w:color w:val="231F20"/>
          <w:spacing w:val="-7"/>
        </w:rPr>
        <w:t> </w:t>
      </w:r>
      <w:r>
        <w:rPr>
          <w:color w:val="231F20"/>
        </w:rPr>
        <w:t>të</w:t>
      </w:r>
      <w:r>
        <w:rPr>
          <w:color w:val="231F20"/>
          <w:spacing w:val="-7"/>
        </w:rPr>
        <w:t> </w:t>
      </w:r>
      <w:r>
        <w:rPr>
          <w:color w:val="231F20"/>
        </w:rPr>
        <w:t>shkëputet</w:t>
      </w:r>
      <w:r>
        <w:rPr>
          <w:color w:val="231F20"/>
          <w:spacing w:val="-7"/>
        </w:rPr>
        <w:t> </w:t>
      </w:r>
      <w:r>
        <w:rPr>
          <w:color w:val="231F20"/>
        </w:rPr>
        <w:t>nga</w:t>
      </w:r>
      <w:r>
        <w:rPr>
          <w:color w:val="231F20"/>
          <w:spacing w:val="-7"/>
        </w:rPr>
        <w:t> </w:t>
      </w:r>
      <w:r>
        <w:rPr>
          <w:color w:val="231F20"/>
        </w:rPr>
        <w:t>injoranca,</w:t>
      </w:r>
      <w:r>
        <w:rPr>
          <w:color w:val="231F20"/>
          <w:spacing w:val="-7"/>
        </w:rPr>
        <w:t> </w:t>
      </w:r>
      <w:r>
        <w:rPr>
          <w:color w:val="231F20"/>
        </w:rPr>
        <w:t>nuk</w:t>
      </w:r>
      <w:r>
        <w:rPr>
          <w:color w:val="231F20"/>
          <w:spacing w:val="-7"/>
        </w:rPr>
        <w:t> </w:t>
      </w:r>
      <w:r>
        <w:rPr>
          <w:color w:val="231F20"/>
        </w:rPr>
        <w:t>ka</w:t>
      </w:r>
      <w:r>
        <w:rPr>
          <w:color w:val="231F20"/>
          <w:spacing w:val="-7"/>
        </w:rPr>
        <w:t> </w:t>
      </w:r>
      <w:r>
        <w:rPr>
          <w:color w:val="231F20"/>
        </w:rPr>
        <w:t>mundur</w:t>
      </w:r>
      <w:r>
        <w:rPr>
          <w:color w:val="231F20"/>
          <w:spacing w:val="-7"/>
        </w:rPr>
        <w:t> </w:t>
      </w:r>
      <w:r>
        <w:rPr>
          <w:color w:val="231F20"/>
        </w:rPr>
        <w:t>t’i</w:t>
      </w:r>
      <w:r>
        <w:rPr>
          <w:color w:val="231F20"/>
          <w:spacing w:val="-7"/>
        </w:rPr>
        <w:t> </w:t>
      </w:r>
      <w:r>
        <w:rPr>
          <w:color w:val="231F20"/>
        </w:rPr>
        <w:t>shpëtojë hutesës</w:t>
      </w:r>
      <w:r>
        <w:rPr>
          <w:color w:val="231F20"/>
          <w:spacing w:val="-1"/>
        </w:rPr>
        <w:t> </w:t>
      </w:r>
      <w:r>
        <w:rPr>
          <w:color w:val="231F20"/>
        </w:rPr>
        <w:t>e</w:t>
      </w:r>
      <w:r>
        <w:rPr>
          <w:color w:val="231F20"/>
          <w:spacing w:val="-1"/>
        </w:rPr>
        <w:t> </w:t>
      </w:r>
      <w:r>
        <w:rPr>
          <w:color w:val="231F20"/>
        </w:rPr>
        <w:t>të</w:t>
      </w:r>
      <w:r>
        <w:rPr>
          <w:color w:val="231F20"/>
          <w:spacing w:val="-1"/>
        </w:rPr>
        <w:t> </w:t>
      </w:r>
      <w:r>
        <w:rPr>
          <w:color w:val="231F20"/>
        </w:rPr>
        <w:t>kapërcejë</w:t>
      </w:r>
      <w:r>
        <w:rPr>
          <w:color w:val="231F20"/>
          <w:spacing w:val="-1"/>
        </w:rPr>
        <w:t> </w:t>
      </w:r>
      <w:r>
        <w:rPr>
          <w:color w:val="231F20"/>
        </w:rPr>
        <w:t>vetveten</w:t>
      </w:r>
      <w:r>
        <w:rPr>
          <w:color w:val="231F20"/>
          <w:spacing w:val="-1"/>
        </w:rPr>
        <w:t> </w:t>
      </w:r>
      <w:r>
        <w:rPr>
          <w:color w:val="231F20"/>
        </w:rPr>
        <w:t>dhe,</w:t>
      </w:r>
      <w:r>
        <w:rPr>
          <w:color w:val="231F20"/>
          <w:spacing w:val="-1"/>
        </w:rPr>
        <w:t> </w:t>
      </w:r>
      <w:r>
        <w:rPr>
          <w:color w:val="231F20"/>
        </w:rPr>
        <w:t>për</w:t>
      </w:r>
      <w:r>
        <w:rPr>
          <w:color w:val="231F20"/>
          <w:spacing w:val="-1"/>
        </w:rPr>
        <w:t> </w:t>
      </w:r>
      <w:r>
        <w:rPr>
          <w:color w:val="231F20"/>
        </w:rPr>
        <w:t>rrjedhojë,</w:t>
      </w:r>
      <w:r>
        <w:rPr>
          <w:color w:val="231F20"/>
          <w:spacing w:val="-1"/>
        </w:rPr>
        <w:t> </w:t>
      </w:r>
      <w:r>
        <w:rPr>
          <w:color w:val="231F20"/>
        </w:rPr>
        <w:t>nuk</w:t>
      </w:r>
      <w:r>
        <w:rPr>
          <w:color w:val="231F20"/>
          <w:spacing w:val="-1"/>
        </w:rPr>
        <w:t> </w:t>
      </w:r>
      <w:r>
        <w:rPr>
          <w:color w:val="231F20"/>
        </w:rPr>
        <w:t>ka</w:t>
      </w:r>
      <w:r>
        <w:rPr>
          <w:color w:val="231F20"/>
          <w:spacing w:val="-1"/>
        </w:rPr>
        <w:t> </w:t>
      </w:r>
      <w:r>
        <w:rPr>
          <w:color w:val="231F20"/>
        </w:rPr>
        <w:t>mundur</w:t>
      </w:r>
      <w:r>
        <w:rPr>
          <w:color w:val="231F20"/>
          <w:spacing w:val="-1"/>
        </w:rPr>
        <w:t> </w:t>
      </w:r>
      <w:r>
        <w:rPr>
          <w:color w:val="231F20"/>
        </w:rPr>
        <w:t>t’ia dorëzojë</w:t>
      </w:r>
      <w:r>
        <w:rPr>
          <w:color w:val="231F20"/>
          <w:spacing w:val="-11"/>
        </w:rPr>
        <w:t> </w:t>
      </w:r>
      <w:r>
        <w:rPr>
          <w:color w:val="231F20"/>
        </w:rPr>
        <w:t>zemrën</w:t>
      </w:r>
      <w:r>
        <w:rPr>
          <w:color w:val="231F20"/>
          <w:spacing w:val="-11"/>
        </w:rPr>
        <w:t> </w:t>
      </w:r>
      <w:r>
        <w:rPr>
          <w:color w:val="231F20"/>
        </w:rPr>
        <w:t>Zotit</w:t>
      </w:r>
      <w:r>
        <w:rPr>
          <w:color w:val="231F20"/>
          <w:spacing w:val="-11"/>
        </w:rPr>
        <w:t> </w:t>
      </w:r>
      <w:r>
        <w:rPr>
          <w:color w:val="231F20"/>
        </w:rPr>
        <w:t>as</w:t>
      </w:r>
      <w:r>
        <w:rPr>
          <w:color w:val="231F20"/>
          <w:spacing w:val="-11"/>
        </w:rPr>
        <w:t> </w:t>
      </w:r>
      <w:r>
        <w:rPr>
          <w:color w:val="231F20"/>
        </w:rPr>
        <w:t>aty</w:t>
      </w:r>
      <w:r>
        <w:rPr>
          <w:color w:val="231F20"/>
          <w:spacing w:val="-11"/>
        </w:rPr>
        <w:t> </w:t>
      </w:r>
      <w:r>
        <w:rPr>
          <w:color w:val="231F20"/>
        </w:rPr>
        <w:t>ku</w:t>
      </w:r>
      <w:r>
        <w:rPr>
          <w:color w:val="231F20"/>
          <w:spacing w:val="-11"/>
        </w:rPr>
        <w:t> </w:t>
      </w:r>
      <w:r>
        <w:rPr>
          <w:color w:val="231F20"/>
        </w:rPr>
        <w:t>duhet</w:t>
      </w:r>
      <w:r>
        <w:rPr>
          <w:color w:val="231F20"/>
          <w:spacing w:val="-11"/>
        </w:rPr>
        <w:t> </w:t>
      </w:r>
      <w:r>
        <w:rPr>
          <w:color w:val="231F20"/>
        </w:rPr>
        <w:t>bërë</w:t>
      </w:r>
      <w:r>
        <w:rPr>
          <w:color w:val="231F20"/>
          <w:spacing w:val="-11"/>
        </w:rPr>
        <w:t> </w:t>
      </w:r>
      <w:r>
        <w:rPr>
          <w:color w:val="231F20"/>
        </w:rPr>
        <w:t>diçka</w:t>
      </w:r>
      <w:r>
        <w:rPr>
          <w:color w:val="231F20"/>
          <w:spacing w:val="-11"/>
        </w:rPr>
        <w:t> </w:t>
      </w:r>
      <w:r>
        <w:rPr>
          <w:color w:val="231F20"/>
        </w:rPr>
        <w:t>e</w:t>
      </w:r>
      <w:r>
        <w:rPr>
          <w:color w:val="231F20"/>
          <w:spacing w:val="-11"/>
        </w:rPr>
        <w:t> </w:t>
      </w:r>
      <w:r>
        <w:rPr>
          <w:color w:val="231F20"/>
        </w:rPr>
        <w:t>tillë.</w:t>
      </w:r>
      <w:r>
        <w:rPr>
          <w:color w:val="231F20"/>
          <w:spacing w:val="-11"/>
        </w:rPr>
        <w:t> </w:t>
      </w:r>
      <w:r>
        <w:rPr>
          <w:color w:val="231F20"/>
        </w:rPr>
        <w:t>Kështu</w:t>
      </w:r>
      <w:r>
        <w:rPr>
          <w:color w:val="231F20"/>
          <w:spacing w:val="-11"/>
        </w:rPr>
        <w:t> </w:t>
      </w:r>
      <w:r>
        <w:rPr>
          <w:color w:val="231F20"/>
        </w:rPr>
        <w:t>që,</w:t>
      </w:r>
      <w:r>
        <w:rPr>
          <w:color w:val="231F20"/>
          <w:spacing w:val="-11"/>
        </w:rPr>
        <w:t> </w:t>
      </w:r>
      <w:r>
        <w:rPr>
          <w:color w:val="231F20"/>
        </w:rPr>
        <w:t>kur kryen namazin, robi duhet të tregohet i kujdesshëm dhe ta kryejë atë sikur të jetë duke u kapur pas një litari drite; nëse i rrëshqet këmba, nëse</w:t>
      </w:r>
      <w:r>
        <w:rPr>
          <w:color w:val="231F20"/>
          <w:spacing w:val="-4"/>
        </w:rPr>
        <w:t> </w:t>
      </w:r>
      <w:r>
        <w:rPr>
          <w:color w:val="231F20"/>
        </w:rPr>
        <w:t>hutohet</w:t>
      </w:r>
      <w:r>
        <w:rPr>
          <w:color w:val="231F20"/>
          <w:spacing w:val="-4"/>
        </w:rPr>
        <w:t> </w:t>
      </w:r>
      <w:r>
        <w:rPr>
          <w:color w:val="231F20"/>
        </w:rPr>
        <w:t>për</w:t>
      </w:r>
      <w:r>
        <w:rPr>
          <w:color w:val="231F20"/>
          <w:spacing w:val="-4"/>
        </w:rPr>
        <w:t> </w:t>
      </w:r>
      <w:r>
        <w:rPr>
          <w:color w:val="231F20"/>
        </w:rPr>
        <w:t>një</w:t>
      </w:r>
      <w:r>
        <w:rPr>
          <w:color w:val="231F20"/>
          <w:spacing w:val="-4"/>
        </w:rPr>
        <w:t> </w:t>
      </w:r>
      <w:r>
        <w:rPr>
          <w:color w:val="231F20"/>
        </w:rPr>
        <w:t>moment,</w:t>
      </w:r>
      <w:r>
        <w:rPr>
          <w:color w:val="231F20"/>
          <w:spacing w:val="-4"/>
        </w:rPr>
        <w:t> </w:t>
      </w:r>
      <w:r>
        <w:rPr>
          <w:color w:val="231F20"/>
        </w:rPr>
        <w:t>ai</w:t>
      </w:r>
      <w:r>
        <w:rPr>
          <w:color w:val="231F20"/>
          <w:spacing w:val="-4"/>
        </w:rPr>
        <w:t> </w:t>
      </w:r>
      <w:r>
        <w:rPr>
          <w:color w:val="231F20"/>
        </w:rPr>
        <w:t>menjëherë</w:t>
      </w:r>
      <w:r>
        <w:rPr>
          <w:color w:val="231F20"/>
          <w:spacing w:val="-4"/>
        </w:rPr>
        <w:t> </w:t>
      </w:r>
      <w:r>
        <w:rPr>
          <w:color w:val="231F20"/>
        </w:rPr>
        <w:t>do</w:t>
      </w:r>
      <w:r>
        <w:rPr>
          <w:color w:val="231F20"/>
          <w:spacing w:val="-4"/>
        </w:rPr>
        <w:t> </w:t>
      </w:r>
      <w:r>
        <w:rPr>
          <w:color w:val="231F20"/>
        </w:rPr>
        <w:t>ta</w:t>
      </w:r>
      <w:r>
        <w:rPr>
          <w:color w:val="231F20"/>
          <w:spacing w:val="-4"/>
        </w:rPr>
        <w:t> </w:t>
      </w:r>
      <w:r>
        <w:rPr>
          <w:color w:val="231F20"/>
        </w:rPr>
        <w:t>kthejë</w:t>
      </w:r>
      <w:r>
        <w:rPr>
          <w:color w:val="231F20"/>
          <w:spacing w:val="-4"/>
        </w:rPr>
        <w:t> </w:t>
      </w:r>
      <w:r>
        <w:rPr>
          <w:color w:val="231F20"/>
        </w:rPr>
        <w:t>shikimin</w:t>
      </w:r>
      <w:r>
        <w:rPr>
          <w:color w:val="231F20"/>
          <w:spacing w:val="-4"/>
        </w:rPr>
        <w:t> </w:t>
      </w:r>
      <w:r>
        <w:rPr>
          <w:color w:val="231F20"/>
        </w:rPr>
        <w:t>drejt botës</w:t>
      </w:r>
      <w:r>
        <w:rPr>
          <w:color w:val="231F20"/>
          <w:spacing w:val="-11"/>
        </w:rPr>
        <w:t> </w:t>
      </w:r>
      <w:r>
        <w:rPr>
          <w:color w:val="231F20"/>
        </w:rPr>
        <w:t>sublime,</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zhytet</w:t>
      </w:r>
      <w:r>
        <w:rPr>
          <w:color w:val="231F20"/>
          <w:spacing w:val="-11"/>
        </w:rPr>
        <w:t> </w:t>
      </w:r>
      <w:r>
        <w:rPr>
          <w:color w:val="231F20"/>
        </w:rPr>
        <w:t>në</w:t>
      </w:r>
      <w:r>
        <w:rPr>
          <w:color w:val="231F20"/>
          <w:spacing w:val="-11"/>
        </w:rPr>
        <w:t> </w:t>
      </w:r>
      <w:r>
        <w:rPr>
          <w:color w:val="231F20"/>
        </w:rPr>
        <w:t>soditjen</w:t>
      </w:r>
      <w:r>
        <w:rPr>
          <w:color w:val="231F20"/>
          <w:spacing w:val="-11"/>
        </w:rPr>
        <w:t> </w:t>
      </w:r>
      <w:r>
        <w:rPr>
          <w:color w:val="231F20"/>
        </w:rPr>
        <w:t>e</w:t>
      </w:r>
      <w:r>
        <w:rPr>
          <w:color w:val="231F20"/>
          <w:spacing w:val="-11"/>
        </w:rPr>
        <w:t> </w:t>
      </w:r>
      <w:r>
        <w:rPr>
          <w:color w:val="231F20"/>
        </w:rPr>
        <w:t>asaj</w:t>
      </w:r>
      <w:r>
        <w:rPr>
          <w:color w:val="231F20"/>
          <w:spacing w:val="-11"/>
        </w:rPr>
        <w:t> </w:t>
      </w:r>
      <w:r>
        <w:rPr>
          <w:color w:val="231F20"/>
        </w:rPr>
        <w:t>bote</w:t>
      </w:r>
      <w:r>
        <w:rPr>
          <w:color w:val="231F20"/>
          <w:spacing w:val="-11"/>
        </w:rPr>
        <w:t> </w:t>
      </w:r>
      <w:r>
        <w:rPr>
          <w:color w:val="231F20"/>
        </w:rPr>
        <w:t>dhe,</w:t>
      </w:r>
      <w:r>
        <w:rPr>
          <w:color w:val="231F20"/>
          <w:spacing w:val="-11"/>
        </w:rPr>
        <w:t> </w:t>
      </w:r>
      <w:r>
        <w:rPr>
          <w:color w:val="231F20"/>
        </w:rPr>
        <w:t>në</w:t>
      </w:r>
      <w:r>
        <w:rPr>
          <w:color w:val="231F20"/>
          <w:spacing w:val="-11"/>
        </w:rPr>
        <w:t> </w:t>
      </w:r>
      <w:r>
        <w:rPr>
          <w:color w:val="231F20"/>
        </w:rPr>
        <w:t>këtë</w:t>
      </w:r>
      <w:r>
        <w:rPr>
          <w:color w:val="231F20"/>
          <w:spacing w:val="-11"/>
        </w:rPr>
        <w:t> </w:t>
      </w:r>
      <w:r>
        <w:rPr>
          <w:color w:val="231F20"/>
        </w:rPr>
        <w:t>mënyrë, do ta përmbushë detyrën e të qenit rob i Zotit.</w:t>
      </w:r>
    </w:p>
    <w:p>
      <w:pPr>
        <w:pStyle w:val="BodyText"/>
        <w:spacing w:line="249" w:lineRule="auto" w:before="121"/>
        <w:ind w:right="281" w:firstLine="283"/>
      </w:pPr>
      <w:r>
        <w:rPr>
          <w:color w:val="231F20"/>
        </w:rPr>
        <w:t>Halef ibn Ejubi është një nga dijetarët më të mëdhenj të fushës së hadithit dhe fikhut. Ai, kur qëndronte në namaz, nuk bënte as më të voglën</w:t>
      </w:r>
      <w:r>
        <w:rPr>
          <w:color w:val="231F20"/>
          <w:spacing w:val="-2"/>
        </w:rPr>
        <w:t> </w:t>
      </w:r>
      <w:r>
        <w:rPr>
          <w:color w:val="231F20"/>
        </w:rPr>
        <w:t>lëvizje</w:t>
      </w:r>
      <w:r>
        <w:rPr>
          <w:color w:val="231F20"/>
          <w:spacing w:val="-2"/>
        </w:rPr>
        <w:t> </w:t>
      </w:r>
      <w:r>
        <w:rPr>
          <w:color w:val="231F20"/>
        </w:rPr>
        <w:t>që</w:t>
      </w:r>
      <w:r>
        <w:rPr>
          <w:color w:val="231F20"/>
          <w:spacing w:val="-2"/>
        </w:rPr>
        <w:t> </w:t>
      </w:r>
      <w:r>
        <w:rPr>
          <w:color w:val="231F20"/>
        </w:rPr>
        <w:t>nuk</w:t>
      </w:r>
      <w:r>
        <w:rPr>
          <w:color w:val="231F20"/>
          <w:spacing w:val="-2"/>
        </w:rPr>
        <w:t> </w:t>
      </w:r>
      <w:r>
        <w:rPr>
          <w:color w:val="231F20"/>
        </w:rPr>
        <w:t>kishte</w:t>
      </w:r>
      <w:r>
        <w:rPr>
          <w:color w:val="231F20"/>
          <w:spacing w:val="-2"/>
        </w:rPr>
        <w:t> </w:t>
      </w:r>
      <w:r>
        <w:rPr>
          <w:color w:val="231F20"/>
        </w:rPr>
        <w:t>lidhje</w:t>
      </w:r>
      <w:r>
        <w:rPr>
          <w:color w:val="231F20"/>
          <w:spacing w:val="-2"/>
        </w:rPr>
        <w:t> </w:t>
      </w:r>
      <w:r>
        <w:rPr>
          <w:color w:val="231F20"/>
        </w:rPr>
        <w:t>me</w:t>
      </w:r>
      <w:r>
        <w:rPr>
          <w:color w:val="231F20"/>
          <w:spacing w:val="-2"/>
        </w:rPr>
        <w:t> </w:t>
      </w:r>
      <w:r>
        <w:rPr>
          <w:color w:val="231F20"/>
        </w:rPr>
        <w:t>namazin,</w:t>
      </w:r>
      <w:r>
        <w:rPr>
          <w:color w:val="231F20"/>
          <w:spacing w:val="-2"/>
        </w:rPr>
        <w:t> </w:t>
      </w:r>
      <w:r>
        <w:rPr>
          <w:color w:val="231F20"/>
        </w:rPr>
        <w:t>madje,</w:t>
      </w:r>
      <w:r>
        <w:rPr>
          <w:color w:val="231F20"/>
          <w:spacing w:val="-2"/>
        </w:rPr>
        <w:t> </w:t>
      </w:r>
      <w:r>
        <w:rPr>
          <w:color w:val="231F20"/>
        </w:rPr>
        <w:t>as</w:t>
      </w:r>
      <w:r>
        <w:rPr>
          <w:color w:val="231F20"/>
          <w:spacing w:val="-2"/>
        </w:rPr>
        <w:t> </w:t>
      </w:r>
      <w:r>
        <w:rPr>
          <w:color w:val="231F20"/>
        </w:rPr>
        <w:t>atëherë</w:t>
      </w:r>
      <w:r>
        <w:rPr>
          <w:color w:val="231F20"/>
          <w:spacing w:val="-2"/>
        </w:rPr>
        <w:t> </w:t>
      </w:r>
      <w:r>
        <w:rPr>
          <w:color w:val="231F20"/>
        </w:rPr>
        <w:t>kur e pickonin bletët; në përfundim të namazit, kur i thoshnin “Të pickoi bleta, kurse ti nuk lëvize as dorën; në fytyrën tënde qëndroi një mizë, ti</w:t>
      </w:r>
      <w:r>
        <w:rPr>
          <w:color w:val="231F20"/>
          <w:spacing w:val="-11"/>
        </w:rPr>
        <w:t> </w:t>
      </w:r>
      <w:r>
        <w:rPr>
          <w:color w:val="231F20"/>
        </w:rPr>
        <w:t>nuk</w:t>
      </w:r>
      <w:r>
        <w:rPr>
          <w:color w:val="231F20"/>
          <w:spacing w:val="-11"/>
        </w:rPr>
        <w:t> </w:t>
      </w:r>
      <w:r>
        <w:rPr>
          <w:color w:val="231F20"/>
        </w:rPr>
        <w:t>tunde</w:t>
      </w:r>
      <w:r>
        <w:rPr>
          <w:color w:val="231F20"/>
          <w:spacing w:val="-11"/>
        </w:rPr>
        <w:t> </w:t>
      </w:r>
      <w:r>
        <w:rPr>
          <w:color w:val="231F20"/>
        </w:rPr>
        <w:t>as</w:t>
      </w:r>
      <w:r>
        <w:rPr>
          <w:color w:val="231F20"/>
          <w:spacing w:val="-11"/>
        </w:rPr>
        <w:t> </w:t>
      </w:r>
      <w:r>
        <w:rPr>
          <w:color w:val="231F20"/>
        </w:rPr>
        <w:t>kokën.”,</w:t>
      </w:r>
      <w:r>
        <w:rPr>
          <w:color w:val="231F20"/>
          <w:spacing w:val="-11"/>
        </w:rPr>
        <w:t> </w:t>
      </w:r>
      <w:r>
        <w:rPr>
          <w:color w:val="231F20"/>
        </w:rPr>
        <w:t>ai</w:t>
      </w:r>
      <w:r>
        <w:rPr>
          <w:color w:val="231F20"/>
          <w:spacing w:val="-11"/>
        </w:rPr>
        <w:t> </w:t>
      </w:r>
      <w:r>
        <w:rPr>
          <w:color w:val="231F20"/>
        </w:rPr>
        <w:t>përgjigjej</w:t>
      </w:r>
      <w:r>
        <w:rPr>
          <w:color w:val="231F20"/>
          <w:spacing w:val="-11"/>
        </w:rPr>
        <w:t> </w:t>
      </w:r>
      <w:r>
        <w:rPr>
          <w:color w:val="231F20"/>
        </w:rPr>
        <w:t>kështu:</w:t>
      </w:r>
      <w:r>
        <w:rPr>
          <w:color w:val="231F20"/>
          <w:spacing w:val="-11"/>
        </w:rPr>
        <w:t> </w:t>
      </w:r>
      <w:r>
        <w:rPr>
          <w:color w:val="231F20"/>
        </w:rPr>
        <w:t>“Një</w:t>
      </w:r>
      <w:r>
        <w:rPr>
          <w:color w:val="231F20"/>
          <w:spacing w:val="-11"/>
        </w:rPr>
        <w:t> </w:t>
      </w:r>
      <w:r>
        <w:rPr>
          <w:color w:val="231F20"/>
        </w:rPr>
        <w:t>herë</w:t>
      </w:r>
      <w:r>
        <w:rPr>
          <w:color w:val="231F20"/>
          <w:spacing w:val="-11"/>
        </w:rPr>
        <w:t> </w:t>
      </w:r>
      <w:r>
        <w:rPr>
          <w:color w:val="231F20"/>
        </w:rPr>
        <w:t>e</w:t>
      </w:r>
      <w:r>
        <w:rPr>
          <w:color w:val="231F20"/>
          <w:spacing w:val="-11"/>
        </w:rPr>
        <w:t> </w:t>
      </w:r>
      <w:r>
        <w:rPr>
          <w:color w:val="231F20"/>
        </w:rPr>
        <w:t>një</w:t>
      </w:r>
      <w:r>
        <w:rPr>
          <w:color w:val="231F20"/>
          <w:spacing w:val="-11"/>
        </w:rPr>
        <w:t> </w:t>
      </w:r>
      <w:r>
        <w:rPr>
          <w:color w:val="231F20"/>
        </w:rPr>
        <w:t>kohë,</w:t>
      </w:r>
      <w:r>
        <w:rPr>
          <w:color w:val="231F20"/>
          <w:spacing w:val="-11"/>
        </w:rPr>
        <w:t> </w:t>
      </w:r>
      <w:r>
        <w:rPr>
          <w:color w:val="231F20"/>
        </w:rPr>
        <w:t>pata hasur</w:t>
      </w:r>
      <w:r>
        <w:rPr>
          <w:color w:val="231F20"/>
          <w:spacing w:val="-12"/>
        </w:rPr>
        <w:t> </w:t>
      </w:r>
      <w:r>
        <w:rPr>
          <w:color w:val="231F20"/>
        </w:rPr>
        <w:t>në</w:t>
      </w:r>
      <w:r>
        <w:rPr>
          <w:color w:val="231F20"/>
          <w:spacing w:val="-12"/>
        </w:rPr>
        <w:t> </w:t>
      </w:r>
      <w:r>
        <w:rPr>
          <w:color w:val="231F20"/>
        </w:rPr>
        <w:t>ca</w:t>
      </w:r>
      <w:r>
        <w:rPr>
          <w:color w:val="231F20"/>
          <w:spacing w:val="-12"/>
        </w:rPr>
        <w:t> </w:t>
      </w:r>
      <w:r>
        <w:rPr>
          <w:color w:val="231F20"/>
        </w:rPr>
        <w:t>gjynahqarë</w:t>
      </w:r>
      <w:r>
        <w:rPr>
          <w:color w:val="231F20"/>
          <w:spacing w:val="-12"/>
        </w:rPr>
        <w:t> </w:t>
      </w:r>
      <w:r>
        <w:rPr>
          <w:color w:val="231F20"/>
        </w:rPr>
        <w:t>të</w:t>
      </w:r>
      <w:r>
        <w:rPr>
          <w:color w:val="231F20"/>
          <w:spacing w:val="-12"/>
        </w:rPr>
        <w:t> </w:t>
      </w:r>
      <w:r>
        <w:rPr>
          <w:color w:val="231F20"/>
        </w:rPr>
        <w:t>mjerë,</w:t>
      </w:r>
      <w:r>
        <w:rPr>
          <w:color w:val="231F20"/>
          <w:spacing w:val="-12"/>
        </w:rPr>
        <w:t> </w:t>
      </w:r>
      <w:r>
        <w:rPr>
          <w:color w:val="231F20"/>
        </w:rPr>
        <w:t>të</w:t>
      </w:r>
      <w:r>
        <w:rPr>
          <w:color w:val="231F20"/>
          <w:spacing w:val="-12"/>
        </w:rPr>
        <w:t> </w:t>
      </w:r>
      <w:r>
        <w:rPr>
          <w:color w:val="231F20"/>
        </w:rPr>
        <w:t>cilët</w:t>
      </w:r>
      <w:r>
        <w:rPr>
          <w:color w:val="231F20"/>
          <w:spacing w:val="-12"/>
        </w:rPr>
        <w:t> </w:t>
      </w:r>
      <w:r>
        <w:rPr>
          <w:color w:val="231F20"/>
        </w:rPr>
        <w:t>po</w:t>
      </w:r>
      <w:r>
        <w:rPr>
          <w:color w:val="231F20"/>
          <w:spacing w:val="-12"/>
        </w:rPr>
        <w:t> </w:t>
      </w:r>
      <w:r>
        <w:rPr>
          <w:color w:val="231F20"/>
        </w:rPr>
        <w:t>i</w:t>
      </w:r>
      <w:r>
        <w:rPr>
          <w:color w:val="231F20"/>
          <w:spacing w:val="-12"/>
        </w:rPr>
        <w:t> </w:t>
      </w:r>
      <w:r>
        <w:rPr>
          <w:color w:val="231F20"/>
        </w:rPr>
        <w:t>tregonin</w:t>
      </w:r>
      <w:r>
        <w:rPr>
          <w:color w:val="231F20"/>
          <w:spacing w:val="-12"/>
        </w:rPr>
        <w:t> </w:t>
      </w:r>
      <w:r>
        <w:rPr>
          <w:color w:val="231F20"/>
        </w:rPr>
        <w:t>njëri-tjetrit</w:t>
      </w:r>
      <w:r>
        <w:rPr>
          <w:color w:val="231F20"/>
          <w:spacing w:val="-12"/>
        </w:rPr>
        <w:t> </w:t>
      </w:r>
      <w:r>
        <w:rPr>
          <w:color w:val="231F20"/>
        </w:rPr>
        <w:t>gjithë krenari</w:t>
      </w:r>
      <w:r>
        <w:rPr>
          <w:color w:val="231F20"/>
          <w:spacing w:val="-7"/>
        </w:rPr>
        <w:t> </w:t>
      </w:r>
      <w:r>
        <w:rPr>
          <w:color w:val="231F20"/>
        </w:rPr>
        <w:t>për</w:t>
      </w:r>
      <w:r>
        <w:rPr>
          <w:color w:val="231F20"/>
          <w:spacing w:val="-7"/>
        </w:rPr>
        <w:t> </w:t>
      </w:r>
      <w:r>
        <w:rPr>
          <w:color w:val="231F20"/>
        </w:rPr>
        <w:t>faktin</w:t>
      </w:r>
      <w:r>
        <w:rPr>
          <w:color w:val="231F20"/>
          <w:spacing w:val="-7"/>
        </w:rPr>
        <w:t> </w:t>
      </w:r>
      <w:r>
        <w:rPr>
          <w:color w:val="231F20"/>
        </w:rPr>
        <w:t>se</w:t>
      </w:r>
      <w:r>
        <w:rPr>
          <w:color w:val="231F20"/>
          <w:spacing w:val="-7"/>
        </w:rPr>
        <w:t> </w:t>
      </w:r>
      <w:r>
        <w:rPr>
          <w:color w:val="231F20"/>
        </w:rPr>
        <w:t>nuk</w:t>
      </w:r>
      <w:r>
        <w:rPr>
          <w:color w:val="231F20"/>
          <w:spacing w:val="-7"/>
        </w:rPr>
        <w:t> </w:t>
      </w:r>
      <w:r>
        <w:rPr>
          <w:color w:val="231F20"/>
        </w:rPr>
        <w:t>kishin</w:t>
      </w:r>
      <w:r>
        <w:rPr>
          <w:color w:val="231F20"/>
          <w:spacing w:val="-7"/>
        </w:rPr>
        <w:t> </w:t>
      </w:r>
      <w:r>
        <w:rPr>
          <w:color w:val="231F20"/>
        </w:rPr>
        <w:t>nxjerrë</w:t>
      </w:r>
      <w:r>
        <w:rPr>
          <w:color w:val="231F20"/>
          <w:spacing w:val="-7"/>
        </w:rPr>
        <w:t> </w:t>
      </w:r>
      <w:r>
        <w:rPr>
          <w:color w:val="231F20"/>
        </w:rPr>
        <w:t>fare</w:t>
      </w:r>
      <w:r>
        <w:rPr>
          <w:color w:val="231F20"/>
          <w:spacing w:val="-7"/>
        </w:rPr>
        <w:t> </w:t>
      </w:r>
      <w:r>
        <w:rPr>
          <w:color w:val="231F20"/>
        </w:rPr>
        <w:t>zë,</w:t>
      </w:r>
      <w:r>
        <w:rPr>
          <w:color w:val="231F20"/>
          <w:spacing w:val="-7"/>
        </w:rPr>
        <w:t> </w:t>
      </w:r>
      <w:r>
        <w:rPr>
          <w:color w:val="231F20"/>
        </w:rPr>
        <w:t>madje</w:t>
      </w:r>
      <w:r>
        <w:rPr>
          <w:color w:val="231F20"/>
          <w:spacing w:val="-7"/>
        </w:rPr>
        <w:t> </w:t>
      </w:r>
      <w:r>
        <w:rPr>
          <w:color w:val="231F20"/>
        </w:rPr>
        <w:t>nuk</w:t>
      </w:r>
      <w:r>
        <w:rPr>
          <w:color w:val="231F20"/>
          <w:spacing w:val="-7"/>
        </w:rPr>
        <w:t> </w:t>
      </w:r>
      <w:r>
        <w:rPr>
          <w:color w:val="231F20"/>
        </w:rPr>
        <w:t>kishin</w:t>
      </w:r>
      <w:r>
        <w:rPr>
          <w:color w:val="231F20"/>
          <w:spacing w:val="40"/>
        </w:rPr>
        <w:t> </w:t>
      </w:r>
      <w:r>
        <w:rPr>
          <w:color w:val="231F20"/>
        </w:rPr>
        <w:t>bërë as “gëk” përballë fshikullimeve me kamxhik pasi padishahu kishte urdhëruar për dënimin e tyre me një mënyrë të këtillë. Po unë, që</w:t>
      </w:r>
      <w:r>
        <w:rPr>
          <w:color w:val="231F20"/>
          <w:spacing w:val="80"/>
        </w:rPr>
        <w:t> </w:t>
      </w:r>
      <w:r>
        <w:rPr>
          <w:color w:val="231F20"/>
        </w:rPr>
        <w:t>jam një rob i dobët dhe i pafuqishëm i Allahut, si mund të ndikohem nga bletët apo nga një mizë që ulet në kokën time ndërsa po kryej një miraxh si namazi!”</w:t>
      </w:r>
    </w:p>
    <w:p>
      <w:pPr>
        <w:pStyle w:val="BodyText"/>
        <w:spacing w:line="249" w:lineRule="auto" w:before="127"/>
        <w:ind w:right="281" w:firstLine="283"/>
      </w:pPr>
      <w:r>
        <w:rPr>
          <w:color w:val="231F20"/>
        </w:rPr>
        <w:t>Aliut</w:t>
      </w:r>
      <w:r>
        <w:rPr>
          <w:color w:val="231F20"/>
          <w:spacing w:val="-3"/>
        </w:rPr>
        <w:t> </w:t>
      </w:r>
      <w:r>
        <w:rPr>
          <w:color w:val="231F20"/>
        </w:rPr>
        <w:t>(r.a.)</w:t>
      </w:r>
      <w:r>
        <w:rPr>
          <w:color w:val="231F20"/>
          <w:spacing w:val="-3"/>
        </w:rPr>
        <w:t> </w:t>
      </w:r>
      <w:r>
        <w:rPr>
          <w:color w:val="231F20"/>
        </w:rPr>
        <w:t>as</w:t>
      </w:r>
      <w:r>
        <w:rPr>
          <w:color w:val="231F20"/>
          <w:spacing w:val="-3"/>
        </w:rPr>
        <w:t> </w:t>
      </w:r>
      <w:r>
        <w:rPr>
          <w:color w:val="231F20"/>
        </w:rPr>
        <w:t>përballë</w:t>
      </w:r>
      <w:r>
        <w:rPr>
          <w:color w:val="231F20"/>
          <w:spacing w:val="-3"/>
        </w:rPr>
        <w:t> </w:t>
      </w:r>
      <w:r>
        <w:rPr>
          <w:color w:val="231F20"/>
        </w:rPr>
        <w:t>armiqve</w:t>
      </w:r>
      <w:r>
        <w:rPr>
          <w:color w:val="231F20"/>
          <w:spacing w:val="-3"/>
        </w:rPr>
        <w:t> </w:t>
      </w:r>
      <w:r>
        <w:rPr>
          <w:color w:val="231F20"/>
        </w:rPr>
        <w:t>të</w:t>
      </w:r>
      <w:r>
        <w:rPr>
          <w:color w:val="231F20"/>
          <w:spacing w:val="-3"/>
        </w:rPr>
        <w:t> </w:t>
      </w:r>
      <w:r>
        <w:rPr>
          <w:color w:val="231F20"/>
        </w:rPr>
        <w:t>tij</w:t>
      </w:r>
      <w:r>
        <w:rPr>
          <w:color w:val="231F20"/>
          <w:spacing w:val="-3"/>
        </w:rPr>
        <w:t> </w:t>
      </w:r>
      <w:r>
        <w:rPr>
          <w:color w:val="231F20"/>
        </w:rPr>
        <w:t>në</w:t>
      </w:r>
      <w:r>
        <w:rPr>
          <w:color w:val="231F20"/>
          <w:spacing w:val="-3"/>
        </w:rPr>
        <w:t> </w:t>
      </w:r>
      <w:r>
        <w:rPr>
          <w:color w:val="231F20"/>
        </w:rPr>
        <w:t>sheshin</w:t>
      </w:r>
      <w:r>
        <w:rPr>
          <w:color w:val="231F20"/>
          <w:spacing w:val="-3"/>
        </w:rPr>
        <w:t> </w:t>
      </w:r>
      <w:r>
        <w:rPr>
          <w:color w:val="231F20"/>
        </w:rPr>
        <w:t>e</w:t>
      </w:r>
      <w:r>
        <w:rPr>
          <w:color w:val="231F20"/>
          <w:spacing w:val="-3"/>
        </w:rPr>
        <w:t> </w:t>
      </w:r>
      <w:r>
        <w:rPr>
          <w:color w:val="231F20"/>
        </w:rPr>
        <w:t>betejës</w:t>
      </w:r>
      <w:r>
        <w:rPr>
          <w:color w:val="231F20"/>
          <w:spacing w:val="-3"/>
        </w:rPr>
        <w:t> </w:t>
      </w:r>
      <w:r>
        <w:rPr>
          <w:color w:val="231F20"/>
        </w:rPr>
        <w:t>nuk</w:t>
      </w:r>
      <w:r>
        <w:rPr>
          <w:color w:val="231F20"/>
          <w:spacing w:val="-3"/>
        </w:rPr>
        <w:t> </w:t>
      </w:r>
      <w:r>
        <w:rPr>
          <w:color w:val="231F20"/>
        </w:rPr>
        <w:t>i</w:t>
      </w:r>
      <w:r>
        <w:rPr>
          <w:color w:val="231F20"/>
          <w:spacing w:val="-3"/>
        </w:rPr>
        <w:t> </w:t>
      </w:r>
      <w:r>
        <w:rPr>
          <w:color w:val="231F20"/>
        </w:rPr>
        <w:t>janë dridhur këmbët sa në namaz. Në luftën e Hendekut, kur Amr ibn Abdivud pati thënë “A nuk ka ndonjë që të dyluftojë me mua?”, edhe pse ishte në një moshë kur mund të quhej akoma fëmijë, i qe lutur</w:t>
      </w:r>
      <w:r>
        <w:rPr>
          <w:color w:val="231F20"/>
          <w:spacing w:val="80"/>
        </w:rPr>
        <w:t> </w:t>
      </w:r>
      <w:r>
        <w:rPr>
          <w:color w:val="231F20"/>
        </w:rPr>
        <w:t>me herë të tëra të Dërguarit të Allahut për të luftuar me të dhe, kur pati dalë përballë tij, nuk pati rënë pre e provokimeve të llojit “Ty të dërguan kundër meje? Nuk kishte të tjerë më të mëdhenj se ti? Gojës tënde</w:t>
      </w:r>
      <w:r>
        <w:rPr>
          <w:color w:val="231F20"/>
          <w:spacing w:val="-15"/>
        </w:rPr>
        <w:t> </w:t>
      </w:r>
      <w:r>
        <w:rPr>
          <w:color w:val="231F20"/>
        </w:rPr>
        <w:t>i</w:t>
      </w:r>
      <w:r>
        <w:rPr>
          <w:color w:val="231F20"/>
          <w:spacing w:val="-15"/>
        </w:rPr>
        <w:t> </w:t>
      </w:r>
      <w:r>
        <w:rPr>
          <w:color w:val="231F20"/>
        </w:rPr>
        <w:t>vjen</w:t>
      </w:r>
      <w:r>
        <w:rPr>
          <w:color w:val="231F20"/>
          <w:spacing w:val="-15"/>
        </w:rPr>
        <w:t> </w:t>
      </w:r>
      <w:r>
        <w:rPr>
          <w:color w:val="231F20"/>
        </w:rPr>
        <w:t>era</w:t>
      </w:r>
      <w:r>
        <w:rPr>
          <w:color w:val="231F20"/>
          <w:spacing w:val="-15"/>
        </w:rPr>
        <w:t> </w:t>
      </w:r>
      <w:r>
        <w:rPr>
          <w:color w:val="231F20"/>
        </w:rPr>
        <w:t>qumësht!”,</w:t>
      </w:r>
      <w:r>
        <w:rPr>
          <w:color w:val="231F20"/>
          <w:spacing w:val="-15"/>
        </w:rPr>
        <w:t> </w:t>
      </w:r>
      <w:r>
        <w:rPr>
          <w:color w:val="231F20"/>
        </w:rPr>
        <w:t>nuk</w:t>
      </w:r>
      <w:r>
        <w:rPr>
          <w:color w:val="231F20"/>
          <w:spacing w:val="-15"/>
        </w:rPr>
        <w:t> </w:t>
      </w:r>
      <w:r>
        <w:rPr>
          <w:color w:val="231F20"/>
        </w:rPr>
        <w:t>qe</w:t>
      </w:r>
      <w:r>
        <w:rPr>
          <w:color w:val="231F20"/>
          <w:spacing w:val="-15"/>
        </w:rPr>
        <w:t> </w:t>
      </w:r>
      <w:r>
        <w:rPr>
          <w:color w:val="231F20"/>
        </w:rPr>
        <w:t>stepur</w:t>
      </w:r>
      <w:r>
        <w:rPr>
          <w:color w:val="231F20"/>
          <w:spacing w:val="-15"/>
        </w:rPr>
        <w:t> </w:t>
      </w:r>
      <w:r>
        <w:rPr>
          <w:color w:val="231F20"/>
        </w:rPr>
        <w:t>as</w:t>
      </w:r>
      <w:r>
        <w:rPr>
          <w:color w:val="231F20"/>
          <w:spacing w:val="-15"/>
        </w:rPr>
        <w:t> </w:t>
      </w:r>
      <w:r>
        <w:rPr>
          <w:color w:val="231F20"/>
        </w:rPr>
        <w:t>kur</w:t>
      </w:r>
      <w:r>
        <w:rPr>
          <w:color w:val="231F20"/>
          <w:spacing w:val="-15"/>
        </w:rPr>
        <w:t> </w:t>
      </w:r>
      <w:r>
        <w:rPr>
          <w:color w:val="231F20"/>
        </w:rPr>
        <w:t>goditjet</w:t>
      </w:r>
      <w:r>
        <w:rPr>
          <w:color w:val="231F20"/>
          <w:spacing w:val="-15"/>
        </w:rPr>
        <w:t> </w:t>
      </w:r>
      <w:r>
        <w:rPr>
          <w:color w:val="231F20"/>
        </w:rPr>
        <w:t>e</w:t>
      </w:r>
      <w:r>
        <w:rPr>
          <w:color w:val="231F20"/>
          <w:spacing w:val="-15"/>
        </w:rPr>
        <w:t> </w:t>
      </w:r>
      <w:r>
        <w:rPr>
          <w:color w:val="231F20"/>
        </w:rPr>
        <w:t>kundërshtarit ia</w:t>
      </w:r>
      <w:r>
        <w:rPr>
          <w:color w:val="231F20"/>
          <w:spacing w:val="-6"/>
        </w:rPr>
        <w:t> </w:t>
      </w:r>
      <w:r>
        <w:rPr>
          <w:color w:val="231F20"/>
        </w:rPr>
        <w:t>patën</w:t>
      </w:r>
      <w:r>
        <w:rPr>
          <w:color w:val="231F20"/>
          <w:spacing w:val="-6"/>
        </w:rPr>
        <w:t> </w:t>
      </w:r>
      <w:r>
        <w:rPr>
          <w:color w:val="231F20"/>
        </w:rPr>
        <w:t>çarë</w:t>
      </w:r>
      <w:r>
        <w:rPr>
          <w:color w:val="231F20"/>
          <w:spacing w:val="-6"/>
        </w:rPr>
        <w:t> </w:t>
      </w:r>
      <w:r>
        <w:rPr>
          <w:color w:val="231F20"/>
        </w:rPr>
        <w:t>më</w:t>
      </w:r>
      <w:r>
        <w:rPr>
          <w:color w:val="231F20"/>
          <w:spacing w:val="-6"/>
        </w:rPr>
        <w:t> </w:t>
      </w:r>
      <w:r>
        <w:rPr>
          <w:color w:val="231F20"/>
        </w:rPr>
        <w:t>dysh</w:t>
      </w:r>
      <w:r>
        <w:rPr>
          <w:color w:val="231F20"/>
          <w:spacing w:val="-6"/>
        </w:rPr>
        <w:t> </w:t>
      </w:r>
      <w:r>
        <w:rPr>
          <w:color w:val="231F20"/>
        </w:rPr>
        <w:t>mburojën</w:t>
      </w:r>
      <w:r>
        <w:rPr>
          <w:color w:val="231F20"/>
          <w:spacing w:val="-6"/>
        </w:rPr>
        <w:t> </w:t>
      </w:r>
      <w:r>
        <w:rPr>
          <w:color w:val="231F20"/>
        </w:rPr>
        <w:t>e</w:t>
      </w:r>
      <w:r>
        <w:rPr>
          <w:color w:val="231F20"/>
          <w:spacing w:val="-6"/>
        </w:rPr>
        <w:t> </w:t>
      </w:r>
      <w:r>
        <w:rPr>
          <w:color w:val="231F20"/>
        </w:rPr>
        <w:t>i</w:t>
      </w:r>
      <w:r>
        <w:rPr>
          <w:color w:val="231F20"/>
          <w:spacing w:val="-6"/>
        </w:rPr>
        <w:t> </w:t>
      </w:r>
      <w:r>
        <w:rPr>
          <w:color w:val="231F20"/>
        </w:rPr>
        <w:t>patën</w:t>
      </w:r>
      <w:r>
        <w:rPr>
          <w:color w:val="231F20"/>
          <w:spacing w:val="-6"/>
        </w:rPr>
        <w:t> </w:t>
      </w:r>
      <w:r>
        <w:rPr>
          <w:color w:val="231F20"/>
        </w:rPr>
        <w:t>shkaktuar</w:t>
      </w:r>
      <w:r>
        <w:rPr>
          <w:color w:val="231F20"/>
          <w:spacing w:val="-6"/>
        </w:rPr>
        <w:t> </w:t>
      </w:r>
      <w:r>
        <w:rPr>
          <w:color w:val="231F20"/>
        </w:rPr>
        <w:t>një</w:t>
      </w:r>
      <w:r>
        <w:rPr>
          <w:color w:val="231F20"/>
          <w:spacing w:val="-6"/>
        </w:rPr>
        <w:t> </w:t>
      </w:r>
      <w:r>
        <w:rPr>
          <w:color w:val="231F20"/>
        </w:rPr>
        <w:t>plagë</w:t>
      </w:r>
      <w:r>
        <w:rPr>
          <w:color w:val="231F20"/>
          <w:spacing w:val="-6"/>
        </w:rPr>
        <w:t> </w:t>
      </w:r>
      <w:r>
        <w:rPr>
          <w:color w:val="231F20"/>
        </w:rPr>
        <w:t>në</w:t>
      </w:r>
      <w:r>
        <w:rPr>
          <w:color w:val="231F20"/>
          <w:spacing w:val="-6"/>
        </w:rPr>
        <w:t> </w:t>
      </w:r>
      <w:r>
        <w:rPr>
          <w:color w:val="231F20"/>
        </w:rPr>
        <w:t>ballë; armikun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e</w:t>
      </w:r>
      <w:r>
        <w:rPr>
          <w:color w:val="231F20"/>
          <w:spacing w:val="-15"/>
        </w:rPr>
        <w:t> </w:t>
      </w:r>
      <w:r>
        <w:rPr>
          <w:color w:val="231F20"/>
        </w:rPr>
        <w:t>pati</w:t>
      </w:r>
      <w:r>
        <w:rPr>
          <w:color w:val="231F20"/>
          <w:spacing w:val="-15"/>
        </w:rPr>
        <w:t> </w:t>
      </w:r>
      <w:r>
        <w:rPr>
          <w:color w:val="231F20"/>
        </w:rPr>
        <w:t>shtrirë</w:t>
      </w:r>
      <w:r>
        <w:rPr>
          <w:color w:val="231F20"/>
          <w:spacing w:val="-15"/>
        </w:rPr>
        <w:t> </w:t>
      </w:r>
      <w:r>
        <w:rPr>
          <w:color w:val="231F20"/>
        </w:rPr>
        <w:t>përtokë</w:t>
      </w:r>
      <w:r>
        <w:rPr>
          <w:color w:val="231F20"/>
          <w:spacing w:val="-15"/>
        </w:rPr>
        <w:t> </w:t>
      </w:r>
      <w:r>
        <w:rPr>
          <w:color w:val="231F20"/>
        </w:rPr>
        <w:t>me</w:t>
      </w:r>
      <w:r>
        <w:rPr>
          <w:color w:val="231F20"/>
          <w:spacing w:val="-15"/>
        </w:rPr>
        <w:t> </w:t>
      </w:r>
      <w:r>
        <w:rPr>
          <w:color w:val="231F20"/>
        </w:rPr>
        <w:t>Zulfikarin,</w:t>
      </w:r>
      <w:r>
        <w:rPr>
          <w:color w:val="231F20"/>
          <w:spacing w:val="-15"/>
        </w:rPr>
        <w:t> </w:t>
      </w:r>
      <w:r>
        <w:rPr>
          <w:color w:val="231F20"/>
        </w:rPr>
        <w:t>atë</w:t>
      </w:r>
      <w:r>
        <w:rPr>
          <w:color w:val="231F20"/>
          <w:spacing w:val="-15"/>
        </w:rPr>
        <w:t> </w:t>
      </w:r>
      <w:r>
        <w:rPr>
          <w:color w:val="231F20"/>
        </w:rPr>
        <w:t>shpatë</w:t>
      </w:r>
      <w:r>
        <w:rPr>
          <w:color w:val="231F20"/>
          <w:spacing w:val="-15"/>
        </w:rPr>
        <w:t> </w:t>
      </w:r>
      <w:r>
        <w:rPr>
          <w:color w:val="231F20"/>
        </w:rPr>
        <w:t>që</w:t>
      </w:r>
      <w:r>
        <w:rPr>
          <w:color w:val="231F20"/>
          <w:spacing w:val="-15"/>
        </w:rPr>
        <w:t> </w:t>
      </w:r>
      <w:r>
        <w:rPr>
          <w:color w:val="231F20"/>
        </w:rPr>
        <w:t>ia</w:t>
      </w:r>
      <w:r>
        <w:rPr>
          <w:color w:val="231F20"/>
          <w:spacing w:val="-15"/>
        </w:rPr>
        <w:t> </w:t>
      </w:r>
      <w:r>
        <w:rPr>
          <w:color w:val="231F20"/>
        </w:rPr>
        <w:t>kishte dhënë i Dërguari i Allahut (s.a.s.). I tillë ishte përballë armikut Aliu (r.a.),</w:t>
      </w:r>
      <w:r>
        <w:rPr>
          <w:color w:val="231F20"/>
          <w:spacing w:val="-15"/>
        </w:rPr>
        <w:t> </w:t>
      </w:r>
      <w:r>
        <w:rPr>
          <w:color w:val="231F20"/>
        </w:rPr>
        <w:t>nuk</w:t>
      </w:r>
      <w:r>
        <w:rPr>
          <w:color w:val="231F20"/>
          <w:spacing w:val="-14"/>
        </w:rPr>
        <w:t> </w:t>
      </w:r>
      <w:r>
        <w:rPr>
          <w:color w:val="231F20"/>
        </w:rPr>
        <w:t>hezitonte</w:t>
      </w:r>
      <w:r>
        <w:rPr>
          <w:color w:val="231F20"/>
          <w:spacing w:val="-14"/>
        </w:rPr>
        <w:t> </w:t>
      </w:r>
      <w:r>
        <w:rPr>
          <w:color w:val="231F20"/>
        </w:rPr>
        <w:t>kurrë,</w:t>
      </w:r>
      <w:r>
        <w:rPr>
          <w:color w:val="231F20"/>
          <w:spacing w:val="-15"/>
        </w:rPr>
        <w:t> </w:t>
      </w:r>
      <w:r>
        <w:rPr>
          <w:color w:val="231F20"/>
        </w:rPr>
        <w:t>nuk</w:t>
      </w:r>
      <w:r>
        <w:rPr>
          <w:color w:val="231F20"/>
          <w:spacing w:val="-14"/>
        </w:rPr>
        <w:t> </w:t>
      </w:r>
      <w:r>
        <w:rPr>
          <w:color w:val="231F20"/>
        </w:rPr>
        <w:t>kaplohej</w:t>
      </w:r>
      <w:r>
        <w:rPr>
          <w:color w:val="231F20"/>
          <w:spacing w:val="-14"/>
        </w:rPr>
        <w:t> </w:t>
      </w:r>
      <w:r>
        <w:rPr>
          <w:color w:val="231F20"/>
        </w:rPr>
        <w:t>nga</w:t>
      </w:r>
      <w:r>
        <w:rPr>
          <w:color w:val="231F20"/>
          <w:spacing w:val="-15"/>
        </w:rPr>
        <w:t> </w:t>
      </w:r>
      <w:r>
        <w:rPr>
          <w:color w:val="231F20"/>
        </w:rPr>
        <w:t>dyshimet,</w:t>
      </w:r>
      <w:r>
        <w:rPr>
          <w:color w:val="231F20"/>
          <w:spacing w:val="-14"/>
        </w:rPr>
        <w:t> </w:t>
      </w:r>
      <w:r>
        <w:rPr>
          <w:color w:val="231F20"/>
        </w:rPr>
        <w:t>ishte</w:t>
      </w:r>
      <w:r>
        <w:rPr>
          <w:color w:val="231F20"/>
          <w:spacing w:val="-14"/>
        </w:rPr>
        <w:t> </w:t>
      </w:r>
      <w:r>
        <w:rPr>
          <w:color w:val="231F20"/>
          <w:spacing w:val="-2"/>
        </w:rPr>
        <w:t>gjithmonë</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i vendosur. Kur shkonte për të falur namazin ama, i ikte ngjyra, nuk</w:t>
      </w:r>
      <w:r>
        <w:rPr>
          <w:color w:val="231F20"/>
          <w:spacing w:val="80"/>
        </w:rPr>
        <w:t> </w:t>
      </w:r>
      <w:r>
        <w:rPr>
          <w:color w:val="231F20"/>
        </w:rPr>
        <w:t>e</w:t>
      </w:r>
      <w:r>
        <w:rPr>
          <w:color w:val="231F20"/>
          <w:spacing w:val="-10"/>
        </w:rPr>
        <w:t> </w:t>
      </w:r>
      <w:r>
        <w:rPr>
          <w:color w:val="231F20"/>
        </w:rPr>
        <w:t>mbanin</w:t>
      </w:r>
      <w:r>
        <w:rPr>
          <w:color w:val="231F20"/>
          <w:spacing w:val="-10"/>
        </w:rPr>
        <w:t> </w:t>
      </w:r>
      <w:r>
        <w:rPr>
          <w:color w:val="231F20"/>
        </w:rPr>
        <w:t>këmbët.</w:t>
      </w:r>
      <w:r>
        <w:rPr>
          <w:color w:val="231F20"/>
          <w:spacing w:val="-10"/>
        </w:rPr>
        <w:t> </w:t>
      </w:r>
      <w:r>
        <w:rPr>
          <w:color w:val="231F20"/>
        </w:rPr>
        <w:t>Kur</w:t>
      </w:r>
      <w:r>
        <w:rPr>
          <w:color w:val="231F20"/>
          <w:spacing w:val="-10"/>
        </w:rPr>
        <w:t> </w:t>
      </w:r>
      <w:r>
        <w:rPr>
          <w:color w:val="231F20"/>
        </w:rPr>
        <w:t>e</w:t>
      </w:r>
      <w:r>
        <w:rPr>
          <w:color w:val="231F20"/>
          <w:spacing w:val="-10"/>
        </w:rPr>
        <w:t> </w:t>
      </w:r>
      <w:r>
        <w:rPr>
          <w:color w:val="231F20"/>
        </w:rPr>
        <w:t>pyesnin</w:t>
      </w:r>
      <w:r>
        <w:rPr>
          <w:color w:val="231F20"/>
          <w:spacing w:val="-10"/>
        </w:rPr>
        <w:t> </w:t>
      </w:r>
      <w:r>
        <w:rPr>
          <w:color w:val="231F20"/>
        </w:rPr>
        <w:t>“O,</w:t>
      </w:r>
      <w:r>
        <w:rPr>
          <w:color w:val="231F20"/>
          <w:spacing w:val="-10"/>
        </w:rPr>
        <w:t> </w:t>
      </w:r>
      <w:r>
        <w:rPr>
          <w:color w:val="231F20"/>
        </w:rPr>
        <w:t>prijësi</w:t>
      </w:r>
      <w:r>
        <w:rPr>
          <w:color w:val="231F20"/>
          <w:spacing w:val="-10"/>
        </w:rPr>
        <w:t> </w:t>
      </w:r>
      <w:r>
        <w:rPr>
          <w:color w:val="231F20"/>
        </w:rPr>
        <w:t>i</w:t>
      </w:r>
      <w:r>
        <w:rPr>
          <w:color w:val="231F20"/>
          <w:spacing w:val="-10"/>
        </w:rPr>
        <w:t> </w:t>
      </w:r>
      <w:r>
        <w:rPr>
          <w:color w:val="231F20"/>
        </w:rPr>
        <w:t>besimtarëve!</w:t>
      </w:r>
      <w:r>
        <w:rPr>
          <w:color w:val="231F20"/>
          <w:spacing w:val="-10"/>
        </w:rPr>
        <w:t> </w:t>
      </w:r>
      <w:r>
        <w:rPr>
          <w:color w:val="231F20"/>
        </w:rPr>
        <w:t>Ç’është</w:t>
      </w:r>
      <w:r>
        <w:rPr>
          <w:color w:val="231F20"/>
          <w:spacing w:val="-10"/>
        </w:rPr>
        <w:t> </w:t>
      </w:r>
      <w:r>
        <w:rPr>
          <w:color w:val="231F20"/>
        </w:rPr>
        <w:t>kjo </w:t>
      </w:r>
      <w:r>
        <w:rPr>
          <w:color w:val="231F20"/>
          <w:spacing w:val="-2"/>
        </w:rPr>
        <w:t>gjendje</w:t>
      </w:r>
      <w:r>
        <w:rPr>
          <w:color w:val="231F20"/>
          <w:spacing w:val="-15"/>
        </w:rPr>
        <w:t> </w:t>
      </w:r>
      <w:r>
        <w:rPr>
          <w:color w:val="231F20"/>
          <w:spacing w:val="-2"/>
        </w:rPr>
        <w:t>e</w:t>
      </w:r>
      <w:r>
        <w:rPr>
          <w:color w:val="231F20"/>
          <w:spacing w:val="-13"/>
        </w:rPr>
        <w:t> </w:t>
      </w:r>
      <w:r>
        <w:rPr>
          <w:color w:val="231F20"/>
          <w:spacing w:val="-2"/>
        </w:rPr>
        <w:t>jotja</w:t>
      </w:r>
      <w:r>
        <w:rPr>
          <w:color w:val="231F20"/>
          <w:spacing w:val="-13"/>
        </w:rPr>
        <w:t> </w:t>
      </w:r>
      <w:r>
        <w:rPr>
          <w:color w:val="231F20"/>
          <w:spacing w:val="-2"/>
        </w:rPr>
        <w:t>kështu?”,</w:t>
      </w:r>
      <w:r>
        <w:rPr>
          <w:color w:val="231F20"/>
          <w:spacing w:val="-13"/>
        </w:rPr>
        <w:t> </w:t>
      </w:r>
      <w:r>
        <w:rPr>
          <w:color w:val="231F20"/>
          <w:spacing w:val="-2"/>
        </w:rPr>
        <w:t>ai</w:t>
      </w:r>
      <w:r>
        <w:rPr>
          <w:color w:val="231F20"/>
          <w:spacing w:val="-13"/>
        </w:rPr>
        <w:t> </w:t>
      </w:r>
      <w:r>
        <w:rPr>
          <w:color w:val="231F20"/>
          <w:spacing w:val="-2"/>
        </w:rPr>
        <w:t>u</w:t>
      </w:r>
      <w:r>
        <w:rPr>
          <w:color w:val="231F20"/>
          <w:spacing w:val="-13"/>
        </w:rPr>
        <w:t> </w:t>
      </w:r>
      <w:r>
        <w:rPr>
          <w:color w:val="231F20"/>
          <w:spacing w:val="-2"/>
        </w:rPr>
        <w:t>përgjigjej</w:t>
      </w:r>
      <w:r>
        <w:rPr>
          <w:color w:val="231F20"/>
          <w:spacing w:val="-13"/>
        </w:rPr>
        <w:t> </w:t>
      </w:r>
      <w:r>
        <w:rPr>
          <w:color w:val="231F20"/>
          <w:spacing w:val="-2"/>
        </w:rPr>
        <w:t>me</w:t>
      </w:r>
      <w:r>
        <w:rPr>
          <w:color w:val="231F20"/>
          <w:spacing w:val="-13"/>
        </w:rPr>
        <w:t> </w:t>
      </w:r>
      <w:r>
        <w:rPr>
          <w:color w:val="231F20"/>
          <w:spacing w:val="-2"/>
        </w:rPr>
        <w:t>fjalët</w:t>
      </w:r>
      <w:r>
        <w:rPr>
          <w:color w:val="231F20"/>
          <w:spacing w:val="-13"/>
        </w:rPr>
        <w:t> </w:t>
      </w:r>
      <w:r>
        <w:rPr>
          <w:color w:val="231F20"/>
          <w:spacing w:val="-2"/>
        </w:rPr>
        <w:t>“A</w:t>
      </w:r>
      <w:r>
        <w:rPr>
          <w:color w:val="231F20"/>
          <w:spacing w:val="-13"/>
        </w:rPr>
        <w:t> </w:t>
      </w:r>
      <w:r>
        <w:rPr>
          <w:color w:val="231F20"/>
          <w:spacing w:val="-2"/>
        </w:rPr>
        <w:t>nuk</w:t>
      </w:r>
      <w:r>
        <w:rPr>
          <w:color w:val="231F20"/>
          <w:spacing w:val="-13"/>
        </w:rPr>
        <w:t> </w:t>
      </w:r>
      <w:r>
        <w:rPr>
          <w:color w:val="231F20"/>
          <w:spacing w:val="-2"/>
        </w:rPr>
        <w:t>e</w:t>
      </w:r>
      <w:r>
        <w:rPr>
          <w:color w:val="231F20"/>
          <w:spacing w:val="-13"/>
        </w:rPr>
        <w:t> </w:t>
      </w:r>
      <w:r>
        <w:rPr>
          <w:color w:val="231F20"/>
          <w:spacing w:val="-2"/>
        </w:rPr>
        <w:t>dini?</w:t>
      </w:r>
      <w:r>
        <w:rPr>
          <w:color w:val="231F20"/>
          <w:spacing w:val="-13"/>
        </w:rPr>
        <w:t> </w:t>
      </w:r>
      <w:r>
        <w:rPr>
          <w:color w:val="231F20"/>
          <w:spacing w:val="-2"/>
        </w:rPr>
        <w:t>Po</w:t>
      </w:r>
      <w:r>
        <w:rPr>
          <w:color w:val="231F20"/>
          <w:spacing w:val="-13"/>
        </w:rPr>
        <w:t> </w:t>
      </w:r>
      <w:r>
        <w:rPr>
          <w:color w:val="231F20"/>
          <w:spacing w:val="-2"/>
        </w:rPr>
        <w:t>shkoj </w:t>
      </w:r>
      <w:r>
        <w:rPr>
          <w:color w:val="231F20"/>
        </w:rPr>
        <w:t>të çoj në vend amanetin.”.</w:t>
      </w:r>
    </w:p>
    <w:p>
      <w:pPr>
        <w:spacing w:line="249" w:lineRule="auto" w:before="117"/>
        <w:ind w:left="142" w:right="281" w:firstLine="283"/>
        <w:jc w:val="both"/>
        <w:rPr>
          <w:sz w:val="24"/>
        </w:rPr>
      </w:pPr>
      <w:r>
        <w:rPr>
          <w:color w:val="231F20"/>
          <w:sz w:val="24"/>
        </w:rPr>
        <w:t>Në Kuranin Famëlartë, Allahu </w:t>
      </w:r>
      <w:r>
        <w:rPr>
          <w:i/>
          <w:color w:val="231F20"/>
          <w:sz w:val="24"/>
        </w:rPr>
        <w:t>(xhel’le xheláluhu) </w:t>
      </w:r>
      <w:r>
        <w:rPr>
          <w:color w:val="231F20"/>
          <w:sz w:val="24"/>
        </w:rPr>
        <w:t>thotë kështu: </w:t>
      </w:r>
      <w:r>
        <w:rPr>
          <w:b/>
          <w:i/>
          <w:color w:val="231F20"/>
          <w:sz w:val="24"/>
        </w:rPr>
        <w:t>“Ne ua ofruam përgjegjësinë qiejve, Tokës dhe maleve, por ato nuk pranuan ta marrin përsipër dhe u frikësuan ta pranojnë atë, kurse </w:t>
      </w:r>
      <w:r>
        <w:rPr>
          <w:b/>
          <w:i/>
          <w:color w:val="231F20"/>
          <w:spacing w:val="-2"/>
          <w:sz w:val="24"/>
        </w:rPr>
        <w:t>njeriu</w:t>
      </w:r>
      <w:r>
        <w:rPr>
          <w:b/>
          <w:i/>
          <w:color w:val="231F20"/>
          <w:spacing w:val="-13"/>
          <w:sz w:val="24"/>
        </w:rPr>
        <w:t> </w:t>
      </w:r>
      <w:r>
        <w:rPr>
          <w:b/>
          <w:i/>
          <w:color w:val="231F20"/>
          <w:spacing w:val="-2"/>
          <w:sz w:val="24"/>
        </w:rPr>
        <w:t>e</w:t>
      </w:r>
      <w:r>
        <w:rPr>
          <w:b/>
          <w:i/>
          <w:color w:val="231F20"/>
          <w:spacing w:val="-13"/>
          <w:sz w:val="24"/>
        </w:rPr>
        <w:t> </w:t>
      </w:r>
      <w:r>
        <w:rPr>
          <w:b/>
          <w:i/>
          <w:color w:val="231F20"/>
          <w:spacing w:val="-2"/>
          <w:sz w:val="24"/>
        </w:rPr>
        <w:t>pranoi.”</w:t>
      </w:r>
      <w:r>
        <w:rPr>
          <w:b/>
          <w:i/>
          <w:color w:val="231F20"/>
          <w:spacing w:val="-2"/>
          <w:position w:val="8"/>
          <w:sz w:val="14"/>
        </w:rPr>
        <w:t>93</w:t>
      </w:r>
      <w:r>
        <w:rPr>
          <w:b/>
          <w:i/>
          <w:color w:val="231F20"/>
          <w:spacing w:val="-3"/>
          <w:position w:val="8"/>
          <w:sz w:val="14"/>
        </w:rPr>
        <w:t> </w:t>
      </w:r>
      <w:r>
        <w:rPr>
          <w:color w:val="231F20"/>
          <w:spacing w:val="-2"/>
          <w:sz w:val="24"/>
        </w:rPr>
        <w:t>Kuptimi</w:t>
      </w:r>
      <w:r>
        <w:rPr>
          <w:color w:val="231F20"/>
          <w:spacing w:val="-13"/>
          <w:sz w:val="24"/>
        </w:rPr>
        <w:t> </w:t>
      </w:r>
      <w:r>
        <w:rPr>
          <w:color w:val="231F20"/>
          <w:spacing w:val="-2"/>
          <w:sz w:val="24"/>
        </w:rPr>
        <w:t>i</w:t>
      </w:r>
      <w:r>
        <w:rPr>
          <w:color w:val="231F20"/>
          <w:spacing w:val="-13"/>
          <w:sz w:val="24"/>
        </w:rPr>
        <w:t> </w:t>
      </w:r>
      <w:r>
        <w:rPr>
          <w:color w:val="231F20"/>
          <w:spacing w:val="-2"/>
          <w:sz w:val="24"/>
        </w:rPr>
        <w:t>këtij</w:t>
      </w:r>
      <w:r>
        <w:rPr>
          <w:color w:val="231F20"/>
          <w:spacing w:val="-13"/>
          <w:sz w:val="24"/>
        </w:rPr>
        <w:t> </w:t>
      </w:r>
      <w:r>
        <w:rPr>
          <w:color w:val="231F20"/>
          <w:spacing w:val="-2"/>
          <w:sz w:val="24"/>
        </w:rPr>
        <w:t>ajeti</w:t>
      </w:r>
      <w:r>
        <w:rPr>
          <w:color w:val="231F20"/>
          <w:spacing w:val="-13"/>
          <w:sz w:val="24"/>
        </w:rPr>
        <w:t> </w:t>
      </w:r>
      <w:r>
        <w:rPr>
          <w:color w:val="231F20"/>
          <w:spacing w:val="-2"/>
          <w:sz w:val="24"/>
        </w:rPr>
        <w:t>është</w:t>
      </w:r>
      <w:r>
        <w:rPr>
          <w:color w:val="231F20"/>
          <w:spacing w:val="-13"/>
          <w:sz w:val="24"/>
        </w:rPr>
        <w:t> </w:t>
      </w:r>
      <w:r>
        <w:rPr>
          <w:color w:val="231F20"/>
          <w:spacing w:val="-2"/>
          <w:sz w:val="24"/>
        </w:rPr>
        <w:t>ky:</w:t>
      </w:r>
      <w:r>
        <w:rPr>
          <w:color w:val="231F20"/>
          <w:spacing w:val="-13"/>
          <w:sz w:val="24"/>
        </w:rPr>
        <w:t> </w:t>
      </w:r>
      <w:r>
        <w:rPr>
          <w:color w:val="231F20"/>
          <w:spacing w:val="-2"/>
          <w:sz w:val="24"/>
        </w:rPr>
        <w:t>“Njeriu</w:t>
      </w:r>
      <w:r>
        <w:rPr>
          <w:color w:val="231F20"/>
          <w:spacing w:val="-13"/>
          <w:sz w:val="24"/>
        </w:rPr>
        <w:t> </w:t>
      </w:r>
      <w:r>
        <w:rPr>
          <w:color w:val="231F20"/>
          <w:spacing w:val="-2"/>
          <w:sz w:val="24"/>
        </w:rPr>
        <w:t>e</w:t>
      </w:r>
      <w:r>
        <w:rPr>
          <w:color w:val="231F20"/>
          <w:spacing w:val="-13"/>
          <w:sz w:val="24"/>
        </w:rPr>
        <w:t> </w:t>
      </w:r>
      <w:r>
        <w:rPr>
          <w:color w:val="231F20"/>
          <w:spacing w:val="-2"/>
          <w:sz w:val="24"/>
        </w:rPr>
        <w:t>mori</w:t>
      </w:r>
      <w:r>
        <w:rPr>
          <w:color w:val="231F20"/>
          <w:spacing w:val="-13"/>
          <w:sz w:val="24"/>
        </w:rPr>
        <w:t> </w:t>
      </w:r>
      <w:r>
        <w:rPr>
          <w:color w:val="231F20"/>
          <w:spacing w:val="-2"/>
          <w:sz w:val="24"/>
        </w:rPr>
        <w:t>përsipër </w:t>
      </w:r>
      <w:r>
        <w:rPr>
          <w:color w:val="231F20"/>
          <w:sz w:val="24"/>
        </w:rPr>
        <w:t>unin, ndërgjegjen dhe aftësinë e të perceptuarit; ai e mori përsipër detyrën e nxjerrjes së kuptimeve që i përkasin Allahut nga mesi i gjërave</w:t>
      </w:r>
      <w:r>
        <w:rPr>
          <w:color w:val="231F20"/>
          <w:spacing w:val="-7"/>
          <w:sz w:val="24"/>
        </w:rPr>
        <w:t> </w:t>
      </w:r>
      <w:r>
        <w:rPr>
          <w:color w:val="231F20"/>
          <w:sz w:val="24"/>
        </w:rPr>
        <w:t>e</w:t>
      </w:r>
      <w:r>
        <w:rPr>
          <w:color w:val="231F20"/>
          <w:spacing w:val="-7"/>
          <w:sz w:val="24"/>
        </w:rPr>
        <w:t> </w:t>
      </w:r>
      <w:r>
        <w:rPr>
          <w:color w:val="231F20"/>
          <w:sz w:val="24"/>
        </w:rPr>
        <w:t>ngjarjeve</w:t>
      </w:r>
      <w:r>
        <w:rPr>
          <w:color w:val="231F20"/>
          <w:spacing w:val="-7"/>
          <w:sz w:val="24"/>
        </w:rPr>
        <w:t> </w:t>
      </w:r>
      <w:r>
        <w:rPr>
          <w:color w:val="231F20"/>
          <w:sz w:val="24"/>
        </w:rPr>
        <w:t>dhe</w:t>
      </w:r>
      <w:r>
        <w:rPr>
          <w:color w:val="231F20"/>
          <w:spacing w:val="-7"/>
          <w:sz w:val="24"/>
        </w:rPr>
        <w:t> </w:t>
      </w:r>
      <w:r>
        <w:rPr>
          <w:color w:val="231F20"/>
          <w:sz w:val="24"/>
        </w:rPr>
        <w:t>të</w:t>
      </w:r>
      <w:r>
        <w:rPr>
          <w:color w:val="231F20"/>
          <w:spacing w:val="-7"/>
          <w:sz w:val="24"/>
        </w:rPr>
        <w:t> </w:t>
      </w:r>
      <w:r>
        <w:rPr>
          <w:color w:val="231F20"/>
          <w:sz w:val="24"/>
        </w:rPr>
        <w:t>ndërtimit</w:t>
      </w:r>
      <w:r>
        <w:rPr>
          <w:color w:val="231F20"/>
          <w:spacing w:val="-7"/>
          <w:sz w:val="24"/>
        </w:rPr>
        <w:t> </w:t>
      </w:r>
      <w:r>
        <w:rPr>
          <w:color w:val="231F20"/>
          <w:sz w:val="24"/>
        </w:rPr>
        <w:t>të</w:t>
      </w:r>
      <w:r>
        <w:rPr>
          <w:color w:val="231F20"/>
          <w:spacing w:val="-7"/>
          <w:sz w:val="24"/>
        </w:rPr>
        <w:t> </w:t>
      </w:r>
      <w:r>
        <w:rPr>
          <w:color w:val="231F20"/>
          <w:sz w:val="24"/>
        </w:rPr>
        <w:t>një</w:t>
      </w:r>
      <w:r>
        <w:rPr>
          <w:color w:val="231F20"/>
          <w:spacing w:val="-7"/>
          <w:sz w:val="24"/>
        </w:rPr>
        <w:t> </w:t>
      </w:r>
      <w:r>
        <w:rPr>
          <w:color w:val="231F20"/>
          <w:sz w:val="24"/>
        </w:rPr>
        <w:t>hualli</w:t>
      </w:r>
      <w:r>
        <w:rPr>
          <w:color w:val="231F20"/>
          <w:spacing w:val="-7"/>
          <w:sz w:val="24"/>
        </w:rPr>
        <w:t> </w:t>
      </w:r>
      <w:r>
        <w:rPr>
          <w:color w:val="231F20"/>
          <w:sz w:val="24"/>
        </w:rPr>
        <w:t>dijesh</w:t>
      </w:r>
      <w:r>
        <w:rPr>
          <w:color w:val="231F20"/>
          <w:spacing w:val="-7"/>
          <w:sz w:val="24"/>
        </w:rPr>
        <w:t> </w:t>
      </w:r>
      <w:r>
        <w:rPr>
          <w:color w:val="231F20"/>
          <w:sz w:val="24"/>
        </w:rPr>
        <w:t>me</w:t>
      </w:r>
      <w:r>
        <w:rPr>
          <w:color w:val="231F20"/>
          <w:spacing w:val="-7"/>
          <w:sz w:val="24"/>
        </w:rPr>
        <w:t> </w:t>
      </w:r>
      <w:r>
        <w:rPr>
          <w:color w:val="231F20"/>
          <w:sz w:val="24"/>
        </w:rPr>
        <w:t>to.”</w:t>
      </w:r>
      <w:r>
        <w:rPr>
          <w:color w:val="231F20"/>
          <w:spacing w:val="-7"/>
          <w:sz w:val="24"/>
        </w:rPr>
        <w:t> </w:t>
      </w:r>
      <w:r>
        <w:rPr>
          <w:color w:val="231F20"/>
          <w:sz w:val="24"/>
        </w:rPr>
        <w:t>Ja,</w:t>
      </w:r>
      <w:r>
        <w:rPr>
          <w:color w:val="231F20"/>
          <w:spacing w:val="-7"/>
          <w:sz w:val="24"/>
        </w:rPr>
        <w:t> </w:t>
      </w:r>
      <w:r>
        <w:rPr>
          <w:color w:val="231F20"/>
          <w:sz w:val="24"/>
        </w:rPr>
        <w:t>pra, ndërsa thirremi për në namaz pesë herë në ditë, vijmë para Zotit tonë për</w:t>
      </w:r>
      <w:r>
        <w:rPr>
          <w:color w:val="231F20"/>
          <w:spacing w:val="-6"/>
          <w:sz w:val="24"/>
        </w:rPr>
        <w:t> </w:t>
      </w:r>
      <w:r>
        <w:rPr>
          <w:color w:val="231F20"/>
          <w:sz w:val="24"/>
        </w:rPr>
        <w:t>të</w:t>
      </w:r>
      <w:r>
        <w:rPr>
          <w:color w:val="231F20"/>
          <w:spacing w:val="-6"/>
          <w:sz w:val="24"/>
        </w:rPr>
        <w:t> </w:t>
      </w:r>
      <w:r>
        <w:rPr>
          <w:color w:val="231F20"/>
          <w:sz w:val="24"/>
        </w:rPr>
        <w:t>përmbushur</w:t>
      </w:r>
      <w:r>
        <w:rPr>
          <w:color w:val="231F20"/>
          <w:spacing w:val="-6"/>
          <w:sz w:val="24"/>
        </w:rPr>
        <w:t> </w:t>
      </w:r>
      <w:r>
        <w:rPr>
          <w:color w:val="231F20"/>
          <w:sz w:val="24"/>
        </w:rPr>
        <w:t>këtë</w:t>
      </w:r>
      <w:r>
        <w:rPr>
          <w:color w:val="231F20"/>
          <w:spacing w:val="-6"/>
          <w:sz w:val="24"/>
        </w:rPr>
        <w:t> </w:t>
      </w:r>
      <w:r>
        <w:rPr>
          <w:color w:val="231F20"/>
          <w:sz w:val="24"/>
        </w:rPr>
        <w:t>detyrë.</w:t>
      </w:r>
      <w:r>
        <w:rPr>
          <w:color w:val="231F20"/>
          <w:spacing w:val="-6"/>
          <w:sz w:val="24"/>
        </w:rPr>
        <w:t> </w:t>
      </w:r>
      <w:r>
        <w:rPr>
          <w:color w:val="231F20"/>
          <w:sz w:val="24"/>
        </w:rPr>
        <w:t>E,</w:t>
      </w:r>
      <w:r>
        <w:rPr>
          <w:color w:val="231F20"/>
          <w:spacing w:val="-6"/>
          <w:sz w:val="24"/>
        </w:rPr>
        <w:t> </w:t>
      </w:r>
      <w:r>
        <w:rPr>
          <w:color w:val="231F20"/>
          <w:sz w:val="24"/>
        </w:rPr>
        <w:t>në</w:t>
      </w:r>
      <w:r>
        <w:rPr>
          <w:color w:val="231F20"/>
          <w:spacing w:val="-6"/>
          <w:sz w:val="24"/>
        </w:rPr>
        <w:t> </w:t>
      </w:r>
      <w:r>
        <w:rPr>
          <w:color w:val="231F20"/>
          <w:sz w:val="24"/>
        </w:rPr>
        <w:t>fakt,</w:t>
      </w:r>
      <w:r>
        <w:rPr>
          <w:color w:val="231F20"/>
          <w:spacing w:val="-6"/>
          <w:sz w:val="24"/>
        </w:rPr>
        <w:t> </w:t>
      </w:r>
      <w:r>
        <w:rPr>
          <w:color w:val="231F20"/>
          <w:sz w:val="24"/>
        </w:rPr>
        <w:t>ky</w:t>
      </w:r>
      <w:r>
        <w:rPr>
          <w:color w:val="231F20"/>
          <w:spacing w:val="-6"/>
          <w:sz w:val="24"/>
        </w:rPr>
        <w:t> </w:t>
      </w:r>
      <w:r>
        <w:rPr>
          <w:color w:val="231F20"/>
          <w:sz w:val="24"/>
        </w:rPr>
        <w:t>ishte</w:t>
      </w:r>
      <w:r>
        <w:rPr>
          <w:color w:val="231F20"/>
          <w:spacing w:val="-6"/>
          <w:sz w:val="24"/>
        </w:rPr>
        <w:t> </w:t>
      </w:r>
      <w:r>
        <w:rPr>
          <w:color w:val="231F20"/>
          <w:sz w:val="24"/>
        </w:rPr>
        <w:t>mendimi</w:t>
      </w:r>
      <w:r>
        <w:rPr>
          <w:color w:val="231F20"/>
          <w:spacing w:val="-6"/>
          <w:sz w:val="24"/>
        </w:rPr>
        <w:t> </w:t>
      </w:r>
      <w:r>
        <w:rPr>
          <w:color w:val="231F20"/>
          <w:sz w:val="24"/>
        </w:rPr>
        <w:t>që</w:t>
      </w:r>
      <w:r>
        <w:rPr>
          <w:color w:val="231F20"/>
          <w:spacing w:val="-6"/>
          <w:sz w:val="24"/>
        </w:rPr>
        <w:t> </w:t>
      </w:r>
      <w:r>
        <w:rPr>
          <w:color w:val="231F20"/>
          <w:sz w:val="24"/>
        </w:rPr>
        <w:t>e</w:t>
      </w:r>
      <w:r>
        <w:rPr>
          <w:color w:val="231F20"/>
          <w:spacing w:val="-6"/>
          <w:sz w:val="24"/>
        </w:rPr>
        <w:t> </w:t>
      </w:r>
      <w:r>
        <w:rPr>
          <w:color w:val="231F20"/>
          <w:sz w:val="24"/>
        </w:rPr>
        <w:t>bënte Aliun (r.a.) t’i dridheshin këmbët.</w:t>
      </w:r>
    </w:p>
    <w:p>
      <w:pPr>
        <w:pStyle w:val="BodyText"/>
        <w:spacing w:line="249" w:lineRule="auto" w:before="124"/>
        <w:ind w:right="281" w:firstLine="283"/>
      </w:pPr>
      <w:r>
        <w:rPr>
          <w:color w:val="231F20"/>
        </w:rPr>
        <w:t>Abdullah ibn Omeri (r.a.) – i mbështjellur nga ndjenja e peshës së detyrës</w:t>
      </w:r>
      <w:r>
        <w:rPr>
          <w:color w:val="231F20"/>
          <w:spacing w:val="-8"/>
        </w:rPr>
        <w:t> </w:t>
      </w:r>
      <w:r>
        <w:rPr>
          <w:color w:val="231F20"/>
        </w:rPr>
        <w:t>–</w:t>
      </w:r>
      <w:r>
        <w:rPr>
          <w:color w:val="231F20"/>
          <w:spacing w:val="-8"/>
        </w:rPr>
        <w:t> </w:t>
      </w:r>
      <w:r>
        <w:rPr>
          <w:color w:val="231F20"/>
        </w:rPr>
        <w:t>aq</w:t>
      </w:r>
      <w:r>
        <w:rPr>
          <w:color w:val="231F20"/>
          <w:spacing w:val="-8"/>
        </w:rPr>
        <w:t> </w:t>
      </w:r>
      <w:r>
        <w:rPr>
          <w:color w:val="231F20"/>
        </w:rPr>
        <w:t>ngadalë</w:t>
      </w:r>
      <w:r>
        <w:rPr>
          <w:color w:val="231F20"/>
          <w:spacing w:val="-8"/>
        </w:rPr>
        <w:t> </w:t>
      </w:r>
      <w:r>
        <w:rPr>
          <w:color w:val="231F20"/>
        </w:rPr>
        <w:t>ecte</w:t>
      </w:r>
      <w:r>
        <w:rPr>
          <w:color w:val="231F20"/>
          <w:spacing w:val="-8"/>
        </w:rPr>
        <w:t> </w:t>
      </w:r>
      <w:r>
        <w:rPr>
          <w:color w:val="231F20"/>
        </w:rPr>
        <w:t>kur</w:t>
      </w:r>
      <w:r>
        <w:rPr>
          <w:color w:val="231F20"/>
          <w:spacing w:val="-8"/>
        </w:rPr>
        <w:t> </w:t>
      </w:r>
      <w:r>
        <w:rPr>
          <w:color w:val="231F20"/>
        </w:rPr>
        <w:t>shkonte</w:t>
      </w:r>
      <w:r>
        <w:rPr>
          <w:color w:val="231F20"/>
          <w:spacing w:val="-8"/>
        </w:rPr>
        <w:t> </w:t>
      </w:r>
      <w:r>
        <w:rPr>
          <w:color w:val="231F20"/>
        </w:rPr>
        <w:t>për</w:t>
      </w:r>
      <w:r>
        <w:rPr>
          <w:color w:val="231F20"/>
          <w:spacing w:val="-8"/>
        </w:rPr>
        <w:t> </w:t>
      </w:r>
      <w:r>
        <w:rPr>
          <w:color w:val="231F20"/>
        </w:rPr>
        <w:t>të</w:t>
      </w:r>
      <w:r>
        <w:rPr>
          <w:color w:val="231F20"/>
          <w:spacing w:val="-8"/>
        </w:rPr>
        <w:t> </w:t>
      </w:r>
      <w:r>
        <w:rPr>
          <w:color w:val="231F20"/>
        </w:rPr>
        <w:t>falur</w:t>
      </w:r>
      <w:r>
        <w:rPr>
          <w:color w:val="231F20"/>
          <w:spacing w:val="-8"/>
        </w:rPr>
        <w:t> </w:t>
      </w:r>
      <w:r>
        <w:rPr>
          <w:color w:val="231F20"/>
        </w:rPr>
        <w:t>namazin,</w:t>
      </w:r>
      <w:r>
        <w:rPr>
          <w:color w:val="231F20"/>
          <w:spacing w:val="-8"/>
        </w:rPr>
        <w:t> </w:t>
      </w:r>
      <w:r>
        <w:rPr>
          <w:color w:val="231F20"/>
        </w:rPr>
        <w:t>saqë</w:t>
      </w:r>
      <w:r>
        <w:rPr>
          <w:color w:val="231F20"/>
          <w:spacing w:val="-8"/>
        </w:rPr>
        <w:t> </w:t>
      </w:r>
      <w:r>
        <w:rPr>
          <w:color w:val="231F20"/>
        </w:rPr>
        <w:t>ata</w:t>
      </w:r>
      <w:r>
        <w:rPr>
          <w:color w:val="231F20"/>
          <w:spacing w:val="-8"/>
        </w:rPr>
        <w:t> </w:t>
      </w:r>
      <w:r>
        <w:rPr>
          <w:color w:val="231F20"/>
        </w:rPr>
        <w:t>që e shihnin në atë gjendje thoshnin: “Nëse një milingonë do të nisej me të</w:t>
      </w:r>
      <w:r>
        <w:rPr>
          <w:color w:val="231F20"/>
          <w:spacing w:val="-4"/>
        </w:rPr>
        <w:t> </w:t>
      </w:r>
      <w:r>
        <w:rPr>
          <w:color w:val="231F20"/>
        </w:rPr>
        <w:t>njëkohësisht,</w:t>
      </w:r>
      <w:r>
        <w:rPr>
          <w:color w:val="231F20"/>
          <w:spacing w:val="-4"/>
        </w:rPr>
        <w:t> </w:t>
      </w:r>
      <w:r>
        <w:rPr>
          <w:color w:val="231F20"/>
        </w:rPr>
        <w:t>ajo</w:t>
      </w:r>
      <w:r>
        <w:rPr>
          <w:color w:val="231F20"/>
          <w:spacing w:val="-4"/>
        </w:rPr>
        <w:t> </w:t>
      </w:r>
      <w:r>
        <w:rPr>
          <w:color w:val="231F20"/>
        </w:rPr>
        <w:t>patjetër</w:t>
      </w:r>
      <w:r>
        <w:rPr>
          <w:color w:val="231F20"/>
          <w:spacing w:val="-4"/>
        </w:rPr>
        <w:t> </w:t>
      </w:r>
      <w:r>
        <w:rPr>
          <w:color w:val="231F20"/>
        </w:rPr>
        <w:t>që</w:t>
      </w:r>
      <w:r>
        <w:rPr>
          <w:color w:val="231F20"/>
          <w:spacing w:val="-4"/>
        </w:rPr>
        <w:t> </w:t>
      </w:r>
      <w:r>
        <w:rPr>
          <w:color w:val="231F20"/>
        </w:rPr>
        <w:t>do</w:t>
      </w:r>
      <w:r>
        <w:rPr>
          <w:color w:val="231F20"/>
          <w:spacing w:val="-4"/>
        </w:rPr>
        <w:t> </w:t>
      </w:r>
      <w:r>
        <w:rPr>
          <w:color w:val="231F20"/>
        </w:rPr>
        <w:t>t’ia</w:t>
      </w:r>
      <w:r>
        <w:rPr>
          <w:color w:val="231F20"/>
          <w:spacing w:val="-4"/>
        </w:rPr>
        <w:t> </w:t>
      </w:r>
      <w:r>
        <w:rPr>
          <w:color w:val="231F20"/>
        </w:rPr>
        <w:t>kalonte.”</w:t>
      </w:r>
      <w:r>
        <w:rPr>
          <w:color w:val="231F20"/>
          <w:spacing w:val="-4"/>
        </w:rPr>
        <w:t> </w:t>
      </w:r>
      <w:r>
        <w:rPr>
          <w:color w:val="231F20"/>
        </w:rPr>
        <w:t>Në</w:t>
      </w:r>
      <w:r>
        <w:rPr>
          <w:color w:val="231F20"/>
          <w:spacing w:val="-4"/>
        </w:rPr>
        <w:t> </w:t>
      </w:r>
      <w:r>
        <w:rPr>
          <w:color w:val="231F20"/>
        </w:rPr>
        <w:t>të</w:t>
      </w:r>
      <w:r>
        <w:rPr>
          <w:color w:val="231F20"/>
          <w:spacing w:val="-4"/>
        </w:rPr>
        <w:t> </w:t>
      </w:r>
      <w:r>
        <w:rPr>
          <w:color w:val="231F20"/>
        </w:rPr>
        <w:t>vërtetë,</w:t>
      </w:r>
      <w:r>
        <w:rPr>
          <w:color w:val="231F20"/>
          <w:spacing w:val="-4"/>
        </w:rPr>
        <w:t> </w:t>
      </w:r>
      <w:r>
        <w:rPr>
          <w:color w:val="231F20"/>
        </w:rPr>
        <w:t>përballë një</w:t>
      </w:r>
      <w:r>
        <w:rPr>
          <w:color w:val="231F20"/>
          <w:spacing w:val="-12"/>
        </w:rPr>
        <w:t> </w:t>
      </w:r>
      <w:r>
        <w:rPr>
          <w:color w:val="231F20"/>
        </w:rPr>
        <w:t>pune</w:t>
      </w:r>
      <w:r>
        <w:rPr>
          <w:color w:val="231F20"/>
          <w:spacing w:val="-12"/>
        </w:rPr>
        <w:t> </w:t>
      </w:r>
      <w:r>
        <w:rPr>
          <w:color w:val="231F20"/>
        </w:rPr>
        <w:t>të</w:t>
      </w:r>
      <w:r>
        <w:rPr>
          <w:color w:val="231F20"/>
          <w:spacing w:val="-12"/>
        </w:rPr>
        <w:t> </w:t>
      </w:r>
      <w:r>
        <w:rPr>
          <w:color w:val="231F20"/>
        </w:rPr>
        <w:t>rëndësishme</w:t>
      </w:r>
      <w:r>
        <w:rPr>
          <w:color w:val="231F20"/>
          <w:spacing w:val="-12"/>
        </w:rPr>
        <w:t> </w:t>
      </w:r>
      <w:r>
        <w:rPr>
          <w:color w:val="231F20"/>
        </w:rPr>
        <w:t>që</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na</w:t>
      </w:r>
      <w:r>
        <w:rPr>
          <w:color w:val="231F20"/>
          <w:spacing w:val="-12"/>
        </w:rPr>
        <w:t> </w:t>
      </w:r>
      <w:r>
        <w:rPr>
          <w:color w:val="231F20"/>
        </w:rPr>
        <w:t>bëjë</w:t>
      </w:r>
      <w:r>
        <w:rPr>
          <w:color w:val="231F20"/>
          <w:spacing w:val="-12"/>
        </w:rPr>
        <w:t> </w:t>
      </w:r>
      <w:r>
        <w:rPr>
          <w:color w:val="231F20"/>
        </w:rPr>
        <w:t>të</w:t>
      </w:r>
      <w:r>
        <w:rPr>
          <w:color w:val="231F20"/>
          <w:spacing w:val="-12"/>
        </w:rPr>
        <w:t> </w:t>
      </w:r>
      <w:r>
        <w:rPr>
          <w:color w:val="231F20"/>
        </w:rPr>
        <w:t>shqetësohemi</w:t>
      </w:r>
      <w:r>
        <w:rPr>
          <w:color w:val="231F20"/>
          <w:spacing w:val="-12"/>
        </w:rPr>
        <w:t> </w:t>
      </w:r>
      <w:r>
        <w:rPr>
          <w:color w:val="231F20"/>
        </w:rPr>
        <w:t>seriozisht,</w:t>
      </w:r>
      <w:r>
        <w:rPr>
          <w:color w:val="231F20"/>
          <w:spacing w:val="-12"/>
        </w:rPr>
        <w:t> </w:t>
      </w:r>
      <w:r>
        <w:rPr>
          <w:color w:val="231F20"/>
        </w:rPr>
        <w:t>ne kalojmë në një gjendje të atillë, saqë nuk shohim asgjë rreth e rrotull nesh, nuk njohim askënd. Ezani bën që në botën tonë shpirtërore të shpërthejë një kiamet i tillë; ngrihemi nga vendi, marrim ashtu siç duhet abdesin dhe përpiqemi të flakim tutje shkujdesjen sikur ftesa për të dalë para Zotit të jetë realizuar. Sepse disa minuta më pas do të qëndrojmë para Zotit tonë, qëndrim ky, që mbart kuptimin e dhënies së</w:t>
      </w:r>
      <w:r>
        <w:rPr>
          <w:color w:val="231F20"/>
          <w:spacing w:val="40"/>
        </w:rPr>
        <w:t> </w:t>
      </w:r>
      <w:r>
        <w:rPr>
          <w:color w:val="231F20"/>
        </w:rPr>
        <w:t>llogarisë</w:t>
      </w:r>
      <w:r>
        <w:rPr>
          <w:color w:val="231F20"/>
          <w:spacing w:val="40"/>
        </w:rPr>
        <w:t> </w:t>
      </w:r>
      <w:r>
        <w:rPr>
          <w:color w:val="231F20"/>
        </w:rPr>
        <w:t>për</w:t>
      </w:r>
      <w:r>
        <w:rPr>
          <w:color w:val="231F20"/>
          <w:spacing w:val="40"/>
        </w:rPr>
        <w:t> </w:t>
      </w:r>
      <w:r>
        <w:rPr>
          <w:color w:val="231F20"/>
        </w:rPr>
        <w:t>jetën.</w:t>
      </w:r>
      <w:r>
        <w:rPr>
          <w:color w:val="231F20"/>
          <w:spacing w:val="40"/>
        </w:rPr>
        <w:t> </w:t>
      </w:r>
      <w:r>
        <w:rPr>
          <w:color w:val="231F20"/>
        </w:rPr>
        <w:t>Sigurisht,</w:t>
      </w:r>
      <w:r>
        <w:rPr>
          <w:color w:val="231F20"/>
          <w:spacing w:val="40"/>
        </w:rPr>
        <w:t> </w:t>
      </w:r>
      <w:r>
        <w:rPr>
          <w:color w:val="231F20"/>
        </w:rPr>
        <w:t>nuk</w:t>
      </w:r>
      <w:r>
        <w:rPr>
          <w:color w:val="231F20"/>
          <w:spacing w:val="40"/>
        </w:rPr>
        <w:t> </w:t>
      </w:r>
      <w:r>
        <w:rPr>
          <w:color w:val="231F20"/>
        </w:rPr>
        <w:t>është</w:t>
      </w:r>
      <w:r>
        <w:rPr>
          <w:color w:val="231F20"/>
          <w:spacing w:val="40"/>
        </w:rPr>
        <w:t> </w:t>
      </w:r>
      <w:r>
        <w:rPr>
          <w:color w:val="231F20"/>
        </w:rPr>
        <w:t>aspak</w:t>
      </w:r>
      <w:r>
        <w:rPr>
          <w:color w:val="231F20"/>
          <w:spacing w:val="40"/>
        </w:rPr>
        <w:t> </w:t>
      </w:r>
      <w:r>
        <w:rPr>
          <w:color w:val="231F20"/>
        </w:rPr>
        <w:t>e</w:t>
      </w:r>
      <w:r>
        <w:rPr>
          <w:color w:val="231F20"/>
          <w:spacing w:val="40"/>
        </w:rPr>
        <w:t> </w:t>
      </w:r>
      <w:r>
        <w:rPr>
          <w:color w:val="231F20"/>
        </w:rPr>
        <w:t>përshtatshme</w:t>
      </w:r>
      <w:r>
        <w:rPr>
          <w:color w:val="231F20"/>
          <w:spacing w:val="80"/>
        </w:rPr>
        <w:t> </w:t>
      </w:r>
      <w:r>
        <w:rPr>
          <w:color w:val="231F20"/>
        </w:rPr>
        <w:t>të qëndrosh i hutuar dhe i shkujdesur në praninë e Zotit. Teksa qëndrojmë</w:t>
      </w:r>
      <w:r>
        <w:rPr>
          <w:color w:val="231F20"/>
          <w:spacing w:val="-11"/>
        </w:rPr>
        <w:t> </w:t>
      </w:r>
      <w:r>
        <w:rPr>
          <w:color w:val="231F20"/>
        </w:rPr>
        <w:t>para</w:t>
      </w:r>
      <w:r>
        <w:rPr>
          <w:color w:val="231F20"/>
          <w:spacing w:val="-11"/>
        </w:rPr>
        <w:t> </w:t>
      </w:r>
      <w:r>
        <w:rPr>
          <w:color w:val="231F20"/>
        </w:rPr>
        <w:t>Zotit,</w:t>
      </w:r>
      <w:r>
        <w:rPr>
          <w:color w:val="231F20"/>
          <w:spacing w:val="-11"/>
        </w:rPr>
        <w:t> </w:t>
      </w:r>
      <w:r>
        <w:rPr>
          <w:color w:val="231F20"/>
        </w:rPr>
        <w:t>do</w:t>
      </w:r>
      <w:r>
        <w:rPr>
          <w:color w:val="231F20"/>
          <w:spacing w:val="-11"/>
        </w:rPr>
        <w:t> </w:t>
      </w:r>
      <w:r>
        <w:rPr>
          <w:color w:val="231F20"/>
        </w:rPr>
        <w:t>t’i</w:t>
      </w:r>
      <w:r>
        <w:rPr>
          <w:color w:val="231F20"/>
          <w:spacing w:val="-11"/>
        </w:rPr>
        <w:t> </w:t>
      </w:r>
      <w:r>
        <w:rPr>
          <w:color w:val="231F20"/>
        </w:rPr>
        <w:t>drejtohemi</w:t>
      </w:r>
      <w:r>
        <w:rPr>
          <w:color w:val="231F20"/>
          <w:spacing w:val="-11"/>
        </w:rPr>
        <w:t> </w:t>
      </w:r>
      <w:r>
        <w:rPr>
          <w:color w:val="231F20"/>
        </w:rPr>
        <w:t>Qabesë,</w:t>
      </w:r>
      <w:r>
        <w:rPr>
          <w:color w:val="231F20"/>
          <w:spacing w:val="-11"/>
        </w:rPr>
        <w:t> </w:t>
      </w:r>
      <w:r>
        <w:rPr>
          <w:color w:val="231F20"/>
        </w:rPr>
        <w:t>do</w:t>
      </w:r>
      <w:r>
        <w:rPr>
          <w:color w:val="231F20"/>
          <w:spacing w:val="-11"/>
        </w:rPr>
        <w:t> </w:t>
      </w:r>
      <w:r>
        <w:rPr>
          <w:color w:val="231F20"/>
        </w:rPr>
        <w:t>ta</w:t>
      </w:r>
      <w:r>
        <w:rPr>
          <w:color w:val="231F20"/>
          <w:spacing w:val="-11"/>
        </w:rPr>
        <w:t> </w:t>
      </w:r>
      <w:r>
        <w:rPr>
          <w:color w:val="231F20"/>
        </w:rPr>
        <w:t>përfytyrojmë</w:t>
      </w:r>
      <w:r>
        <w:rPr>
          <w:color w:val="231F20"/>
          <w:spacing w:val="-11"/>
        </w:rPr>
        <w:t> </w:t>
      </w:r>
      <w:r>
        <w:rPr>
          <w:color w:val="231F20"/>
        </w:rPr>
        <w:t>atë para</w:t>
      </w:r>
      <w:r>
        <w:rPr>
          <w:color w:val="231F20"/>
          <w:spacing w:val="-7"/>
        </w:rPr>
        <w:t> </w:t>
      </w:r>
      <w:r>
        <w:rPr>
          <w:color w:val="231F20"/>
        </w:rPr>
        <w:t>nesh</w:t>
      </w:r>
      <w:r>
        <w:rPr>
          <w:color w:val="231F20"/>
          <w:spacing w:val="-7"/>
        </w:rPr>
        <w:t> </w:t>
      </w:r>
      <w:r>
        <w:rPr>
          <w:color w:val="231F20"/>
        </w:rPr>
        <w:t>si</w:t>
      </w:r>
      <w:r>
        <w:rPr>
          <w:color w:val="231F20"/>
          <w:spacing w:val="-7"/>
        </w:rPr>
        <w:t> </w:t>
      </w:r>
      <w:r>
        <w:rPr>
          <w:color w:val="231F20"/>
        </w:rPr>
        <w:t>guri-shenjë</w:t>
      </w:r>
      <w:r>
        <w:rPr>
          <w:color w:val="231F20"/>
          <w:spacing w:val="-7"/>
        </w:rPr>
        <w:t> </w:t>
      </w:r>
      <w:r>
        <w:rPr>
          <w:color w:val="231F20"/>
        </w:rPr>
        <w:t>i</w:t>
      </w:r>
      <w:r>
        <w:rPr>
          <w:color w:val="231F20"/>
          <w:spacing w:val="-7"/>
        </w:rPr>
        <w:t> </w:t>
      </w:r>
      <w:r>
        <w:rPr>
          <w:color w:val="231F20"/>
        </w:rPr>
        <w:t>kthimit</w:t>
      </w:r>
      <w:r>
        <w:rPr>
          <w:color w:val="231F20"/>
          <w:spacing w:val="-7"/>
        </w:rPr>
        <w:t> </w:t>
      </w:r>
      <w:r>
        <w:rPr>
          <w:color w:val="231F20"/>
        </w:rPr>
        <w:t>tonë</w:t>
      </w:r>
      <w:r>
        <w:rPr>
          <w:color w:val="231F20"/>
          <w:spacing w:val="-7"/>
        </w:rPr>
        <w:t> </w:t>
      </w:r>
      <w:r>
        <w:rPr>
          <w:color w:val="231F20"/>
        </w:rPr>
        <w:t>drejt</w:t>
      </w:r>
      <w:r>
        <w:rPr>
          <w:color w:val="231F20"/>
          <w:spacing w:val="-7"/>
        </w:rPr>
        <w:t> </w:t>
      </w:r>
      <w:r>
        <w:rPr>
          <w:color w:val="231F20"/>
        </w:rPr>
        <w:t>Tij.</w:t>
      </w:r>
      <w:r>
        <w:rPr>
          <w:color w:val="231F20"/>
          <w:spacing w:val="-7"/>
        </w:rPr>
        <w:t> </w:t>
      </w:r>
      <w:r>
        <w:rPr>
          <w:color w:val="231F20"/>
        </w:rPr>
        <w:t>Thënë</w:t>
      </w:r>
      <w:r>
        <w:rPr>
          <w:color w:val="231F20"/>
          <w:spacing w:val="-7"/>
        </w:rPr>
        <w:t> </w:t>
      </w:r>
      <w:r>
        <w:rPr>
          <w:color w:val="231F20"/>
        </w:rPr>
        <w:t>ndryshe,</w:t>
      </w:r>
      <w:r>
        <w:rPr>
          <w:color w:val="231F20"/>
          <w:spacing w:val="-7"/>
        </w:rPr>
        <w:t> </w:t>
      </w:r>
      <w:r>
        <w:rPr>
          <w:color w:val="231F20"/>
        </w:rPr>
        <w:t>do</w:t>
      </w:r>
      <w:r>
        <w:rPr>
          <w:color w:val="231F20"/>
          <w:spacing w:val="-7"/>
        </w:rPr>
        <w:t> </w:t>
      </w:r>
      <w:r>
        <w:rPr>
          <w:color w:val="231F20"/>
        </w:rPr>
        <w:t>t’ia japim zemrën Zotit tonë, do të kthehemi nga Qabeja me zemrat dhe imagjinatën tonë dhe, mandej, do të përpiqemi të gjuajmë mëshirën dhe pëlqimin hyjnor.</w:t>
      </w:r>
    </w:p>
    <w:p>
      <w:pPr>
        <w:pStyle w:val="BodyText"/>
        <w:spacing w:before="1"/>
        <w:ind w:left="0"/>
        <w:jc w:val="left"/>
        <w:rPr>
          <w:sz w:val="12"/>
        </w:rPr>
      </w:pPr>
      <w:r>
        <w:rPr>
          <w:sz w:val="12"/>
        </w:rPr>
        <mc:AlternateContent>
          <mc:Choice Requires="wps">
            <w:drawing>
              <wp:anchor distT="0" distB="0" distL="0" distR="0" allowOverlap="1" layoutInCell="1" locked="0" behindDoc="1" simplePos="0" relativeHeight="487634944">
                <wp:simplePos x="0" y="0"/>
                <wp:positionH relativeFrom="page">
                  <wp:posOffset>540000</wp:posOffset>
                </wp:positionH>
                <wp:positionV relativeFrom="paragraph">
                  <wp:posOffset>103501</wp:posOffset>
                </wp:positionV>
                <wp:extent cx="1080135"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1497pt;width:85.05pt;height:.1pt;mso-position-horizontal-relative:page;mso-position-vertical-relative:paragraph;z-index:-15681536;mso-wrap-distance-left:0;mso-wrap-distance-right:0" id="docshape135" coordorigin="850,163" coordsize="1701,0" path="m850,163l2551,16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93</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Ahzáb,</w:t>
      </w:r>
      <w:r>
        <w:rPr>
          <w:color w:val="231F20"/>
          <w:spacing w:val="-7"/>
          <w:sz w:val="20"/>
        </w:rPr>
        <w:t> </w:t>
      </w:r>
      <w:r>
        <w:rPr>
          <w:color w:val="231F20"/>
          <w:spacing w:val="-2"/>
          <w:sz w:val="20"/>
        </w:rPr>
        <w:t>ajeti</w:t>
      </w:r>
      <w:r>
        <w:rPr>
          <w:color w:val="231F20"/>
          <w:spacing w:val="-7"/>
          <w:sz w:val="20"/>
        </w:rPr>
        <w:t> </w:t>
      </w:r>
      <w:r>
        <w:rPr>
          <w:color w:val="231F20"/>
          <w:spacing w:val="-5"/>
          <w:sz w:val="20"/>
        </w:rPr>
        <w:t>72.</w:t>
      </w:r>
    </w:p>
    <w:p>
      <w:pPr>
        <w:spacing w:after="0"/>
        <w:jc w:val="both"/>
        <w:rPr>
          <w:sz w:val="20"/>
        </w:rPr>
        <w:sectPr>
          <w:pgSz w:w="8400" w:h="11910"/>
          <w:pgMar w:header="815" w:footer="0" w:top="1080" w:bottom="280" w:left="708" w:right="566"/>
        </w:sectPr>
      </w:pPr>
    </w:p>
    <w:p>
      <w:pPr>
        <w:pStyle w:val="BodyText"/>
        <w:spacing w:line="249" w:lineRule="auto" w:before="107"/>
        <w:ind w:right="281" w:firstLine="283"/>
      </w:pPr>
      <w:r>
        <w:rPr>
          <w:color w:val="231F20"/>
        </w:rPr>
        <w:t>Po, një besimtar që vrapon drejt namazit me vetëdijen e ezanit, duke e imagjinuar Qabenë mu përballë vetes, përpiqet të kapë mëshirën</w:t>
      </w:r>
      <w:r>
        <w:rPr>
          <w:color w:val="231F20"/>
          <w:spacing w:val="-12"/>
        </w:rPr>
        <w:t> </w:t>
      </w:r>
      <w:r>
        <w:rPr>
          <w:color w:val="231F20"/>
        </w:rPr>
        <w:t>dhe</w:t>
      </w:r>
      <w:r>
        <w:rPr>
          <w:color w:val="231F20"/>
          <w:spacing w:val="-12"/>
        </w:rPr>
        <w:t> </w:t>
      </w:r>
      <w:r>
        <w:rPr>
          <w:color w:val="231F20"/>
        </w:rPr>
        <w:t>pëlqimin</w:t>
      </w:r>
      <w:r>
        <w:rPr>
          <w:color w:val="231F20"/>
          <w:spacing w:val="-12"/>
        </w:rPr>
        <w:t> </w:t>
      </w:r>
      <w:r>
        <w:rPr>
          <w:color w:val="231F20"/>
        </w:rPr>
        <w:t>hyjnor.</w:t>
      </w:r>
      <w:r>
        <w:rPr>
          <w:color w:val="231F20"/>
          <w:spacing w:val="-12"/>
        </w:rPr>
        <w:t> </w:t>
      </w:r>
      <w:r>
        <w:rPr>
          <w:color w:val="231F20"/>
        </w:rPr>
        <w:t>Sa</w:t>
      </w:r>
      <w:r>
        <w:rPr>
          <w:color w:val="231F20"/>
          <w:spacing w:val="-12"/>
        </w:rPr>
        <w:t> </w:t>
      </w:r>
      <w:r>
        <w:rPr>
          <w:color w:val="231F20"/>
        </w:rPr>
        <w:t>e</w:t>
      </w:r>
      <w:r>
        <w:rPr>
          <w:color w:val="231F20"/>
          <w:spacing w:val="-12"/>
        </w:rPr>
        <w:t> </w:t>
      </w:r>
      <w:r>
        <w:rPr>
          <w:color w:val="231F20"/>
        </w:rPr>
        <w:t>sa</w:t>
      </w:r>
      <w:r>
        <w:rPr>
          <w:color w:val="231F20"/>
          <w:spacing w:val="-12"/>
        </w:rPr>
        <w:t> </w:t>
      </w:r>
      <w:r>
        <w:rPr>
          <w:color w:val="231F20"/>
        </w:rPr>
        <w:t>sulltanë</w:t>
      </w:r>
      <w:r>
        <w:rPr>
          <w:color w:val="231F20"/>
          <w:spacing w:val="-12"/>
        </w:rPr>
        <w:t> </w:t>
      </w:r>
      <w:r>
        <w:rPr>
          <w:color w:val="231F20"/>
        </w:rPr>
        <w:t>kanë</w:t>
      </w:r>
      <w:r>
        <w:rPr>
          <w:color w:val="231F20"/>
          <w:spacing w:val="-12"/>
        </w:rPr>
        <w:t> </w:t>
      </w:r>
      <w:r>
        <w:rPr>
          <w:color w:val="231F20"/>
        </w:rPr>
        <w:t>ardhur</w:t>
      </w:r>
      <w:r>
        <w:rPr>
          <w:color w:val="231F20"/>
          <w:spacing w:val="-12"/>
        </w:rPr>
        <w:t> </w:t>
      </w:r>
      <w:r>
        <w:rPr>
          <w:color w:val="231F20"/>
        </w:rPr>
        <w:t>e</w:t>
      </w:r>
      <w:r>
        <w:rPr>
          <w:color w:val="231F20"/>
          <w:spacing w:val="-12"/>
        </w:rPr>
        <w:t> </w:t>
      </w:r>
      <w:r>
        <w:rPr>
          <w:color w:val="231F20"/>
        </w:rPr>
        <w:t>kanë</w:t>
      </w:r>
      <w:r>
        <w:rPr>
          <w:color w:val="231F20"/>
          <w:spacing w:val="-12"/>
        </w:rPr>
        <w:t> </w:t>
      </w:r>
      <w:r>
        <w:rPr>
          <w:color w:val="231F20"/>
        </w:rPr>
        <w:t>ikur përgjatë shekujve! Gjithmonë është e mundur që edhe ne të arrijmë</w:t>
      </w:r>
      <w:r>
        <w:rPr>
          <w:color w:val="231F20"/>
          <w:spacing w:val="80"/>
        </w:rPr>
        <w:t> </w:t>
      </w:r>
      <w:r>
        <w:rPr>
          <w:color w:val="231F20"/>
        </w:rPr>
        <w:t>të njëjtën gradë. Sepse gjendemi në</w:t>
      </w:r>
      <w:r>
        <w:rPr>
          <w:color w:val="231F20"/>
          <w:spacing w:val="40"/>
        </w:rPr>
        <w:t> </w:t>
      </w:r>
      <w:r>
        <w:rPr>
          <w:color w:val="231F20"/>
        </w:rPr>
        <w:t>një kohë dhe vend të atillë, ku </w:t>
      </w:r>
      <w:r>
        <w:rPr>
          <w:color w:val="231F20"/>
          <w:spacing w:val="-2"/>
        </w:rPr>
        <w:t>njerëzit</w:t>
      </w:r>
      <w:r>
        <w:rPr>
          <w:color w:val="231F20"/>
          <w:spacing w:val="-9"/>
        </w:rPr>
        <w:t> </w:t>
      </w:r>
      <w:r>
        <w:rPr>
          <w:color w:val="231F20"/>
          <w:spacing w:val="-2"/>
        </w:rPr>
        <w:t>që</w:t>
      </w:r>
      <w:r>
        <w:rPr>
          <w:color w:val="231F20"/>
          <w:spacing w:val="-9"/>
        </w:rPr>
        <w:t> </w:t>
      </w:r>
      <w:r>
        <w:rPr>
          <w:color w:val="231F20"/>
          <w:spacing w:val="-2"/>
        </w:rPr>
        <w:t>thonë</w:t>
      </w:r>
      <w:r>
        <w:rPr>
          <w:color w:val="231F20"/>
          <w:spacing w:val="-9"/>
        </w:rPr>
        <w:t> </w:t>
      </w:r>
      <w:r>
        <w:rPr>
          <w:color w:val="231F20"/>
          <w:spacing w:val="-2"/>
        </w:rPr>
        <w:t>“Allah,</w:t>
      </w:r>
      <w:r>
        <w:rPr>
          <w:color w:val="231F20"/>
          <w:spacing w:val="-9"/>
        </w:rPr>
        <w:t> </w:t>
      </w:r>
      <w:r>
        <w:rPr>
          <w:color w:val="231F20"/>
          <w:spacing w:val="-2"/>
        </w:rPr>
        <w:t>Pejgamber,</w:t>
      </w:r>
      <w:r>
        <w:rPr>
          <w:color w:val="231F20"/>
          <w:spacing w:val="-9"/>
        </w:rPr>
        <w:t> </w:t>
      </w:r>
      <w:r>
        <w:rPr>
          <w:color w:val="231F20"/>
          <w:spacing w:val="-2"/>
        </w:rPr>
        <w:t>Kuran”</w:t>
      </w:r>
      <w:r>
        <w:rPr>
          <w:color w:val="231F20"/>
          <w:spacing w:val="-9"/>
        </w:rPr>
        <w:t> </w:t>
      </w:r>
      <w:r>
        <w:rPr>
          <w:color w:val="231F20"/>
          <w:spacing w:val="-2"/>
        </w:rPr>
        <w:t>janë</w:t>
      </w:r>
      <w:r>
        <w:rPr>
          <w:color w:val="231F20"/>
          <w:spacing w:val="-9"/>
        </w:rPr>
        <w:t> </w:t>
      </w:r>
      <w:r>
        <w:rPr>
          <w:color w:val="231F20"/>
          <w:spacing w:val="-2"/>
        </w:rPr>
        <w:t>të</w:t>
      </w:r>
      <w:r>
        <w:rPr>
          <w:color w:val="231F20"/>
          <w:spacing w:val="-9"/>
        </w:rPr>
        <w:t> </w:t>
      </w:r>
      <w:r>
        <w:rPr>
          <w:color w:val="231F20"/>
          <w:spacing w:val="-2"/>
        </w:rPr>
        <w:t>shumtë.</w:t>
      </w:r>
      <w:r>
        <w:rPr>
          <w:color w:val="231F20"/>
          <w:spacing w:val="-9"/>
        </w:rPr>
        <w:t> </w:t>
      </w:r>
      <w:r>
        <w:rPr>
          <w:color w:val="231F20"/>
          <w:spacing w:val="-2"/>
        </w:rPr>
        <w:t>Duke</w:t>
      </w:r>
      <w:r>
        <w:rPr>
          <w:color w:val="231F20"/>
          <w:spacing w:val="-9"/>
        </w:rPr>
        <w:t> </w:t>
      </w:r>
      <w:r>
        <w:rPr>
          <w:color w:val="231F20"/>
          <w:spacing w:val="-2"/>
        </w:rPr>
        <w:t>qenë </w:t>
      </w:r>
      <w:r>
        <w:rPr>
          <w:color w:val="231F20"/>
        </w:rPr>
        <w:t>se ndodhemi në një ambient të këtillë dhe të rrethuar nga një kësisoj atmosfere,</w:t>
      </w:r>
      <w:r>
        <w:rPr>
          <w:color w:val="231F20"/>
          <w:spacing w:val="-8"/>
        </w:rPr>
        <w:t> </w:t>
      </w:r>
      <w:r>
        <w:rPr>
          <w:color w:val="231F20"/>
        </w:rPr>
        <w:t>mundësia</w:t>
      </w:r>
      <w:r>
        <w:rPr>
          <w:color w:val="231F20"/>
          <w:spacing w:val="-8"/>
        </w:rPr>
        <w:t> </w:t>
      </w:r>
      <w:r>
        <w:rPr>
          <w:color w:val="231F20"/>
        </w:rPr>
        <w:t>që</w:t>
      </w:r>
      <w:r>
        <w:rPr>
          <w:color w:val="231F20"/>
          <w:spacing w:val="-9"/>
        </w:rPr>
        <w:t> </w:t>
      </w:r>
      <w:r>
        <w:rPr>
          <w:color w:val="231F20"/>
        </w:rPr>
        <w:t>ne</w:t>
      </w:r>
      <w:r>
        <w:rPr>
          <w:color w:val="231F20"/>
          <w:spacing w:val="-8"/>
        </w:rPr>
        <w:t> </w:t>
      </w:r>
      <w:r>
        <w:rPr>
          <w:color w:val="231F20"/>
        </w:rPr>
        <w:t>të</w:t>
      </w:r>
      <w:r>
        <w:rPr>
          <w:color w:val="231F20"/>
          <w:spacing w:val="-9"/>
        </w:rPr>
        <w:t> </w:t>
      </w:r>
      <w:r>
        <w:rPr>
          <w:color w:val="231F20"/>
        </w:rPr>
        <w:t>jemi</w:t>
      </w:r>
      <w:r>
        <w:rPr>
          <w:color w:val="231F20"/>
          <w:spacing w:val="-8"/>
        </w:rPr>
        <w:t> </w:t>
      </w:r>
      <w:r>
        <w:rPr>
          <w:color w:val="231F20"/>
        </w:rPr>
        <w:t>në</w:t>
      </w:r>
      <w:r>
        <w:rPr>
          <w:color w:val="231F20"/>
          <w:spacing w:val="-9"/>
        </w:rPr>
        <w:t> </w:t>
      </w:r>
      <w:r>
        <w:rPr>
          <w:color w:val="231F20"/>
        </w:rPr>
        <w:t>gjendje</w:t>
      </w:r>
      <w:r>
        <w:rPr>
          <w:color w:val="231F20"/>
          <w:spacing w:val="-9"/>
        </w:rPr>
        <w:t> </w:t>
      </w:r>
      <w:r>
        <w:rPr>
          <w:color w:val="231F20"/>
        </w:rPr>
        <w:t>për</w:t>
      </w:r>
      <w:r>
        <w:rPr>
          <w:color w:val="231F20"/>
          <w:spacing w:val="-9"/>
        </w:rPr>
        <w:t> </w:t>
      </w:r>
      <w:r>
        <w:rPr>
          <w:color w:val="231F20"/>
        </w:rPr>
        <w:t>të</w:t>
      </w:r>
      <w:r>
        <w:rPr>
          <w:color w:val="231F20"/>
          <w:spacing w:val="-8"/>
        </w:rPr>
        <w:t> </w:t>
      </w:r>
      <w:r>
        <w:rPr>
          <w:color w:val="231F20"/>
        </w:rPr>
        <w:t>ruajtur</w:t>
      </w:r>
      <w:r>
        <w:rPr>
          <w:color w:val="231F20"/>
          <w:spacing w:val="-9"/>
        </w:rPr>
        <w:t> </w:t>
      </w:r>
      <w:r>
        <w:rPr>
          <w:color w:val="231F20"/>
        </w:rPr>
        <w:t>veten</w:t>
      </w:r>
      <w:r>
        <w:rPr>
          <w:color w:val="231F20"/>
          <w:spacing w:val="-9"/>
        </w:rPr>
        <w:t> </w:t>
      </w:r>
      <w:r>
        <w:rPr>
          <w:color w:val="231F20"/>
        </w:rPr>
        <w:t>është e</w:t>
      </w:r>
      <w:r>
        <w:rPr>
          <w:color w:val="231F20"/>
          <w:spacing w:val="-3"/>
        </w:rPr>
        <w:t> </w:t>
      </w:r>
      <w:r>
        <w:rPr>
          <w:color w:val="231F20"/>
        </w:rPr>
        <w:t>madhe.</w:t>
      </w:r>
      <w:r>
        <w:rPr>
          <w:color w:val="231F20"/>
          <w:spacing w:val="-3"/>
        </w:rPr>
        <w:t> </w:t>
      </w:r>
      <w:r>
        <w:rPr>
          <w:color w:val="231F20"/>
        </w:rPr>
        <w:t>Megjithatë,</w:t>
      </w:r>
      <w:r>
        <w:rPr>
          <w:color w:val="231F20"/>
          <w:spacing w:val="-3"/>
        </w:rPr>
        <w:t> </w:t>
      </w:r>
      <w:r>
        <w:rPr>
          <w:color w:val="231F20"/>
        </w:rPr>
        <w:t>kemi</w:t>
      </w:r>
      <w:r>
        <w:rPr>
          <w:color w:val="231F20"/>
          <w:spacing w:val="-3"/>
        </w:rPr>
        <w:t> </w:t>
      </w:r>
      <w:r>
        <w:rPr>
          <w:color w:val="231F20"/>
        </w:rPr>
        <w:t>akoma</w:t>
      </w:r>
      <w:r>
        <w:rPr>
          <w:color w:val="231F20"/>
          <w:spacing w:val="-3"/>
        </w:rPr>
        <w:t> </w:t>
      </w:r>
      <w:r>
        <w:rPr>
          <w:color w:val="231F20"/>
        </w:rPr>
        <w:t>shumë</w:t>
      </w:r>
      <w:r>
        <w:rPr>
          <w:color w:val="231F20"/>
          <w:spacing w:val="-3"/>
        </w:rPr>
        <w:t> </w:t>
      </w:r>
      <w:r>
        <w:rPr>
          <w:color w:val="231F20"/>
        </w:rPr>
        <w:t>punë</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bërë.</w:t>
      </w:r>
      <w:r>
        <w:rPr>
          <w:color w:val="231F20"/>
          <w:spacing w:val="-3"/>
        </w:rPr>
        <w:t> </w:t>
      </w:r>
      <w:r>
        <w:rPr>
          <w:color w:val="231F20"/>
        </w:rPr>
        <w:t>Nuk</w:t>
      </w:r>
      <w:r>
        <w:rPr>
          <w:color w:val="231F20"/>
          <w:spacing w:val="-3"/>
        </w:rPr>
        <w:t> </w:t>
      </w:r>
      <w:r>
        <w:rPr>
          <w:color w:val="231F20"/>
        </w:rPr>
        <w:t>mund të thuhet se kemi arritur as një përqind të gradës që kanë arritur ata </w:t>
      </w:r>
      <w:r>
        <w:rPr>
          <w:color w:val="231F20"/>
          <w:spacing w:val="-2"/>
        </w:rPr>
        <w:t>individë.</w:t>
      </w:r>
    </w:p>
    <w:p>
      <w:pPr>
        <w:pStyle w:val="BodyText"/>
        <w:spacing w:line="249" w:lineRule="auto" w:before="124"/>
        <w:ind w:right="281" w:firstLine="283"/>
      </w:pPr>
      <w:r>
        <w:rPr>
          <w:color w:val="231F20"/>
        </w:rPr>
        <w:t>Si</w:t>
      </w:r>
      <w:r>
        <w:rPr>
          <w:color w:val="231F20"/>
          <w:spacing w:val="-3"/>
        </w:rPr>
        <w:t> </w:t>
      </w:r>
      <w:r>
        <w:rPr>
          <w:color w:val="231F20"/>
        </w:rPr>
        <w:t>kryetar</w:t>
      </w:r>
      <w:r>
        <w:rPr>
          <w:color w:val="231F20"/>
          <w:spacing w:val="-3"/>
        </w:rPr>
        <w:t> </w:t>
      </w:r>
      <w:r>
        <w:rPr>
          <w:color w:val="231F20"/>
        </w:rPr>
        <w:t>shteti,</w:t>
      </w:r>
      <w:r>
        <w:rPr>
          <w:color w:val="231F20"/>
          <w:spacing w:val="-3"/>
        </w:rPr>
        <w:t> </w:t>
      </w:r>
      <w:r>
        <w:rPr>
          <w:color w:val="231F20"/>
        </w:rPr>
        <w:t>është</w:t>
      </w:r>
      <w:r>
        <w:rPr>
          <w:color w:val="231F20"/>
          <w:spacing w:val="-3"/>
        </w:rPr>
        <w:t> </w:t>
      </w:r>
      <w:r>
        <w:rPr>
          <w:color w:val="231F20"/>
        </w:rPr>
        <w:t>shumë</w:t>
      </w:r>
      <w:r>
        <w:rPr>
          <w:color w:val="231F20"/>
          <w:spacing w:val="-3"/>
        </w:rPr>
        <w:t> </w:t>
      </w:r>
      <w:r>
        <w:rPr>
          <w:color w:val="231F20"/>
        </w:rPr>
        <w:t>e</w:t>
      </w:r>
      <w:r>
        <w:rPr>
          <w:color w:val="231F20"/>
          <w:spacing w:val="-3"/>
        </w:rPr>
        <w:t> </w:t>
      </w:r>
      <w:r>
        <w:rPr>
          <w:color w:val="231F20"/>
        </w:rPr>
        <w:t>vështirë</w:t>
      </w:r>
      <w:r>
        <w:rPr>
          <w:color w:val="231F20"/>
          <w:spacing w:val="-3"/>
        </w:rPr>
        <w:t> </w:t>
      </w:r>
      <w:r>
        <w:rPr>
          <w:color w:val="231F20"/>
        </w:rPr>
        <w:t>të</w:t>
      </w:r>
      <w:r>
        <w:rPr>
          <w:color w:val="231F20"/>
          <w:spacing w:val="-3"/>
        </w:rPr>
        <w:t> </w:t>
      </w:r>
      <w:r>
        <w:rPr>
          <w:color w:val="231F20"/>
        </w:rPr>
        <w:t>jesh</w:t>
      </w:r>
      <w:r>
        <w:rPr>
          <w:color w:val="231F20"/>
          <w:spacing w:val="-3"/>
        </w:rPr>
        <w:t> </w:t>
      </w:r>
      <w:r>
        <w:rPr>
          <w:color w:val="231F20"/>
        </w:rPr>
        <w:t>një</w:t>
      </w:r>
      <w:r>
        <w:rPr>
          <w:color w:val="231F20"/>
          <w:spacing w:val="-3"/>
        </w:rPr>
        <w:t> </w:t>
      </w:r>
      <w:r>
        <w:rPr>
          <w:color w:val="231F20"/>
        </w:rPr>
        <w:t>besimtar</w:t>
      </w:r>
      <w:r>
        <w:rPr>
          <w:color w:val="231F20"/>
          <w:spacing w:val="-3"/>
        </w:rPr>
        <w:t> </w:t>
      </w:r>
      <w:r>
        <w:rPr>
          <w:color w:val="231F20"/>
        </w:rPr>
        <w:t>i</w:t>
      </w:r>
      <w:r>
        <w:rPr>
          <w:color w:val="231F20"/>
          <w:spacing w:val="-3"/>
        </w:rPr>
        <w:t> </w:t>
      </w:r>
      <w:r>
        <w:rPr>
          <w:color w:val="231F20"/>
        </w:rPr>
        <w:t>mirë, të ngulësh shikimet në bukuritë e botës hyjnore ndërsa gjendesh i rrethuar</w:t>
      </w:r>
      <w:r>
        <w:rPr>
          <w:color w:val="231F20"/>
          <w:spacing w:val="-9"/>
        </w:rPr>
        <w:t> </w:t>
      </w:r>
      <w:r>
        <w:rPr>
          <w:color w:val="231F20"/>
        </w:rPr>
        <w:t>nga</w:t>
      </w:r>
      <w:r>
        <w:rPr>
          <w:color w:val="231F20"/>
          <w:spacing w:val="-9"/>
        </w:rPr>
        <w:t> </w:t>
      </w:r>
      <w:r>
        <w:rPr>
          <w:color w:val="231F20"/>
        </w:rPr>
        <w:t>shëmti</w:t>
      </w:r>
      <w:r>
        <w:rPr>
          <w:color w:val="231F20"/>
          <w:spacing w:val="-9"/>
        </w:rPr>
        <w:t> </w:t>
      </w:r>
      <w:r>
        <w:rPr>
          <w:color w:val="231F20"/>
        </w:rPr>
        <w:t>të</w:t>
      </w:r>
      <w:r>
        <w:rPr>
          <w:color w:val="231F20"/>
          <w:spacing w:val="-9"/>
        </w:rPr>
        <w:t> </w:t>
      </w:r>
      <w:r>
        <w:rPr>
          <w:color w:val="231F20"/>
        </w:rPr>
        <w:t>panumërta,</w:t>
      </w:r>
      <w:r>
        <w:rPr>
          <w:color w:val="231F20"/>
          <w:spacing w:val="-9"/>
        </w:rPr>
        <w:t> </w:t>
      </w:r>
      <w:r>
        <w:rPr>
          <w:color w:val="231F20"/>
        </w:rPr>
        <w:t>të</w:t>
      </w:r>
      <w:r>
        <w:rPr>
          <w:color w:val="231F20"/>
          <w:spacing w:val="-9"/>
        </w:rPr>
        <w:t> </w:t>
      </w:r>
      <w:r>
        <w:rPr>
          <w:color w:val="231F20"/>
        </w:rPr>
        <w:t>mos</w:t>
      </w:r>
      <w:r>
        <w:rPr>
          <w:color w:val="231F20"/>
          <w:spacing w:val="-9"/>
        </w:rPr>
        <w:t> </w:t>
      </w:r>
      <w:r>
        <w:rPr>
          <w:color w:val="231F20"/>
        </w:rPr>
        <w:t>ngecësh</w:t>
      </w:r>
      <w:r>
        <w:rPr>
          <w:color w:val="231F20"/>
          <w:spacing w:val="-9"/>
        </w:rPr>
        <w:t> </w:t>
      </w:r>
      <w:r>
        <w:rPr>
          <w:color w:val="231F20"/>
        </w:rPr>
        <w:t>te</w:t>
      </w:r>
      <w:r>
        <w:rPr>
          <w:color w:val="231F20"/>
          <w:spacing w:val="-9"/>
        </w:rPr>
        <w:t> </w:t>
      </w:r>
      <w:r>
        <w:rPr>
          <w:color w:val="231F20"/>
        </w:rPr>
        <w:t>postet</w:t>
      </w:r>
      <w:r>
        <w:rPr>
          <w:color w:val="231F20"/>
          <w:spacing w:val="-9"/>
        </w:rPr>
        <w:t> </w:t>
      </w:r>
      <w:r>
        <w:rPr>
          <w:color w:val="231F20"/>
        </w:rPr>
        <w:t>dhe</w:t>
      </w:r>
      <w:r>
        <w:rPr>
          <w:color w:val="231F20"/>
          <w:spacing w:val="-9"/>
        </w:rPr>
        <w:t> </w:t>
      </w:r>
      <w:r>
        <w:rPr>
          <w:color w:val="231F20"/>
        </w:rPr>
        <w:t>rangjet e larta. Po ashtu, është shumë e vështirë që, si një padishah, të bësh komandantin e ushtrisë, të mbash nën kontroll ushtritë pushtuese, të ndërtosh shtetin dhe, në të njëjtën kohë, të kënaqësh edhe popullin. Sipas</w:t>
      </w:r>
      <w:r>
        <w:rPr>
          <w:color w:val="231F20"/>
          <w:spacing w:val="40"/>
        </w:rPr>
        <w:t> </w:t>
      </w:r>
      <w:r>
        <w:rPr>
          <w:color w:val="231F20"/>
        </w:rPr>
        <w:t>një</w:t>
      </w:r>
      <w:r>
        <w:rPr>
          <w:color w:val="231F20"/>
          <w:spacing w:val="40"/>
        </w:rPr>
        <w:t> </w:t>
      </w:r>
      <w:r>
        <w:rPr>
          <w:color w:val="231F20"/>
        </w:rPr>
        <w:t>transmetimi,</w:t>
      </w:r>
      <w:r>
        <w:rPr>
          <w:color w:val="231F20"/>
          <w:spacing w:val="40"/>
        </w:rPr>
        <w:t> </w:t>
      </w:r>
      <w:r>
        <w:rPr>
          <w:color w:val="231F20"/>
        </w:rPr>
        <w:t>Murati</w:t>
      </w:r>
      <w:r>
        <w:rPr>
          <w:color w:val="231F20"/>
          <w:spacing w:val="40"/>
        </w:rPr>
        <w:t> </w:t>
      </w:r>
      <w:r>
        <w:rPr>
          <w:color w:val="231F20"/>
        </w:rPr>
        <w:t>I</w:t>
      </w:r>
      <w:r>
        <w:rPr>
          <w:color w:val="231F20"/>
          <w:spacing w:val="40"/>
        </w:rPr>
        <w:t> </w:t>
      </w:r>
      <w:r>
        <w:rPr>
          <w:color w:val="231F20"/>
        </w:rPr>
        <w:t>(Murat</w:t>
      </w:r>
      <w:r>
        <w:rPr>
          <w:color w:val="231F20"/>
          <w:spacing w:val="40"/>
        </w:rPr>
        <w:t> </w:t>
      </w:r>
      <w:r>
        <w:rPr>
          <w:color w:val="231F20"/>
        </w:rPr>
        <w:t>Hudávendigár),</w:t>
      </w:r>
      <w:r>
        <w:rPr>
          <w:color w:val="231F20"/>
          <w:spacing w:val="40"/>
        </w:rPr>
        <w:t> </w:t>
      </w:r>
      <w:r>
        <w:rPr>
          <w:color w:val="231F20"/>
        </w:rPr>
        <w:t>kur</w:t>
      </w:r>
      <w:r>
        <w:rPr>
          <w:color w:val="231F20"/>
          <w:spacing w:val="40"/>
        </w:rPr>
        <w:t> </w:t>
      </w:r>
      <w:r>
        <w:rPr>
          <w:color w:val="231F20"/>
        </w:rPr>
        <w:t>lidhej në namaz duke marrë tekbirin fillestar, ngaqë nuk arrinte ta shihte Qabenë që në tekbirin e parë, vazhdonte me tekbiret derisa Qabeja</w:t>
      </w:r>
      <w:r>
        <w:rPr>
          <w:color w:val="231F20"/>
          <w:spacing w:val="80"/>
          <w:w w:val="150"/>
        </w:rPr>
        <w:t> </w:t>
      </w:r>
      <w:r>
        <w:rPr>
          <w:color w:val="231F20"/>
        </w:rPr>
        <w:t>t’i shfaqej para syve. Një ditë, i doli përballë mësuesit të tij dhe i tha: “Mësues!</w:t>
      </w:r>
      <w:r>
        <w:rPr>
          <w:color w:val="231F20"/>
          <w:spacing w:val="-9"/>
        </w:rPr>
        <w:t> </w:t>
      </w:r>
      <w:r>
        <w:rPr>
          <w:color w:val="231F20"/>
        </w:rPr>
        <w:t>Mos</w:t>
      </w:r>
      <w:r>
        <w:rPr>
          <w:color w:val="231F20"/>
          <w:spacing w:val="-9"/>
        </w:rPr>
        <w:t> </w:t>
      </w:r>
      <w:r>
        <w:rPr>
          <w:color w:val="231F20"/>
        </w:rPr>
        <w:t>kam</w:t>
      </w:r>
      <w:r>
        <w:rPr>
          <w:color w:val="231F20"/>
          <w:spacing w:val="-9"/>
        </w:rPr>
        <w:t> </w:t>
      </w:r>
      <w:r>
        <w:rPr>
          <w:color w:val="231F20"/>
        </w:rPr>
        <w:t>bërë</w:t>
      </w:r>
      <w:r>
        <w:rPr>
          <w:color w:val="231F20"/>
          <w:spacing w:val="-9"/>
        </w:rPr>
        <w:t> </w:t>
      </w:r>
      <w:r>
        <w:rPr>
          <w:color w:val="231F20"/>
        </w:rPr>
        <w:t>ndonjë</w:t>
      </w:r>
      <w:r>
        <w:rPr>
          <w:color w:val="231F20"/>
          <w:spacing w:val="-9"/>
        </w:rPr>
        <w:t> </w:t>
      </w:r>
      <w:r>
        <w:rPr>
          <w:color w:val="231F20"/>
        </w:rPr>
        <w:t>mëkat,</w:t>
      </w:r>
      <w:r>
        <w:rPr>
          <w:color w:val="231F20"/>
          <w:spacing w:val="-9"/>
        </w:rPr>
        <w:t> </w:t>
      </w:r>
      <w:r>
        <w:rPr>
          <w:color w:val="231F20"/>
        </w:rPr>
        <w:t>që</w:t>
      </w:r>
      <w:r>
        <w:rPr>
          <w:color w:val="231F20"/>
          <w:spacing w:val="-9"/>
        </w:rPr>
        <w:t> </w:t>
      </w:r>
      <w:r>
        <w:rPr>
          <w:color w:val="231F20"/>
        </w:rPr>
        <w:t>nuk</w:t>
      </w:r>
      <w:r>
        <w:rPr>
          <w:color w:val="231F20"/>
          <w:spacing w:val="-9"/>
        </w:rPr>
        <w:t> </w:t>
      </w:r>
      <w:r>
        <w:rPr>
          <w:color w:val="231F20"/>
        </w:rPr>
        <w:t>arrij</w:t>
      </w:r>
      <w:r>
        <w:rPr>
          <w:color w:val="231F20"/>
          <w:spacing w:val="-9"/>
        </w:rPr>
        <w:t> </w:t>
      </w:r>
      <w:r>
        <w:rPr>
          <w:color w:val="231F20"/>
        </w:rPr>
        <w:t>ta</w:t>
      </w:r>
      <w:r>
        <w:rPr>
          <w:color w:val="231F20"/>
          <w:spacing w:val="-9"/>
        </w:rPr>
        <w:t> </w:t>
      </w:r>
      <w:r>
        <w:rPr>
          <w:color w:val="231F20"/>
        </w:rPr>
        <w:t>shoh</w:t>
      </w:r>
      <w:r>
        <w:rPr>
          <w:color w:val="231F20"/>
          <w:spacing w:val="-9"/>
        </w:rPr>
        <w:t> </w:t>
      </w:r>
      <w:r>
        <w:rPr>
          <w:color w:val="231F20"/>
        </w:rPr>
        <w:t>Qabenë</w:t>
      </w:r>
      <w:r>
        <w:rPr>
          <w:color w:val="231F20"/>
          <w:spacing w:val="-9"/>
        </w:rPr>
        <w:t> </w:t>
      </w:r>
      <w:r>
        <w:rPr>
          <w:color w:val="231F20"/>
        </w:rPr>
        <w:t>që në tekbirin e parë? Jam në gjendje ta shoh vetëm pas tekbirit të dytë ose të tretë.” Murati I kujton se të gjithëve, duke përfshirë këtu edhe mësuesin</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u</w:t>
      </w:r>
      <w:r>
        <w:rPr>
          <w:color w:val="231F20"/>
          <w:spacing w:val="-9"/>
        </w:rPr>
        <w:t> </w:t>
      </w:r>
      <w:r>
        <w:rPr>
          <w:color w:val="231F20"/>
        </w:rPr>
        <w:t>shfaqet</w:t>
      </w:r>
      <w:r>
        <w:rPr>
          <w:color w:val="231F20"/>
          <w:spacing w:val="-9"/>
        </w:rPr>
        <w:t> </w:t>
      </w:r>
      <w:r>
        <w:rPr>
          <w:color w:val="231F20"/>
        </w:rPr>
        <w:t>përballë</w:t>
      </w:r>
      <w:r>
        <w:rPr>
          <w:color w:val="231F20"/>
          <w:spacing w:val="-9"/>
        </w:rPr>
        <w:t> </w:t>
      </w:r>
      <w:r>
        <w:rPr>
          <w:color w:val="231F20"/>
        </w:rPr>
        <w:t>Qabeja</w:t>
      </w:r>
      <w:r>
        <w:rPr>
          <w:color w:val="231F20"/>
          <w:spacing w:val="-9"/>
        </w:rPr>
        <w:t> </w:t>
      </w:r>
      <w:r>
        <w:rPr>
          <w:color w:val="231F20"/>
        </w:rPr>
        <w:t>sapo</w:t>
      </w:r>
      <w:r>
        <w:rPr>
          <w:color w:val="231F20"/>
          <w:spacing w:val="-9"/>
        </w:rPr>
        <w:t> </w:t>
      </w:r>
      <w:r>
        <w:rPr>
          <w:color w:val="231F20"/>
        </w:rPr>
        <w:t>marrin</w:t>
      </w:r>
      <w:r>
        <w:rPr>
          <w:color w:val="231F20"/>
          <w:spacing w:val="-9"/>
        </w:rPr>
        <w:t> </w:t>
      </w:r>
      <w:r>
        <w:rPr>
          <w:color w:val="231F20"/>
        </w:rPr>
        <w:t>tekbirin</w:t>
      </w:r>
      <w:r>
        <w:rPr>
          <w:color w:val="231F20"/>
          <w:spacing w:val="-9"/>
        </w:rPr>
        <w:t> </w:t>
      </w:r>
      <w:r>
        <w:rPr>
          <w:color w:val="231F20"/>
        </w:rPr>
        <w:t>fillestar, </w:t>
      </w:r>
      <w:r>
        <w:rPr>
          <w:color w:val="231F20"/>
          <w:spacing w:val="-2"/>
        </w:rPr>
        <w:t>që</w:t>
      </w:r>
      <w:r>
        <w:rPr>
          <w:color w:val="231F20"/>
          <w:spacing w:val="11"/>
        </w:rPr>
        <w:t> </w:t>
      </w:r>
      <w:r>
        <w:rPr>
          <w:color w:val="231F20"/>
          <w:spacing w:val="-2"/>
        </w:rPr>
        <w:t>në</w:t>
      </w:r>
      <w:r>
        <w:rPr>
          <w:color w:val="231F20"/>
          <w:spacing w:val="-13"/>
        </w:rPr>
        <w:t> </w:t>
      </w:r>
      <w:r>
        <w:rPr>
          <w:color w:val="231F20"/>
          <w:spacing w:val="-2"/>
        </w:rPr>
        <w:t>çastin</w:t>
      </w:r>
      <w:r>
        <w:rPr>
          <w:color w:val="231F20"/>
          <w:spacing w:val="-13"/>
        </w:rPr>
        <w:t> </w:t>
      </w:r>
      <w:r>
        <w:rPr>
          <w:color w:val="231F20"/>
          <w:spacing w:val="-2"/>
        </w:rPr>
        <w:t>kur</w:t>
      </w:r>
      <w:r>
        <w:rPr>
          <w:color w:val="231F20"/>
          <w:spacing w:val="-13"/>
        </w:rPr>
        <w:t> </w:t>
      </w:r>
      <w:r>
        <w:rPr>
          <w:color w:val="231F20"/>
          <w:spacing w:val="-2"/>
        </w:rPr>
        <w:t>thonë</w:t>
      </w:r>
      <w:r>
        <w:rPr>
          <w:color w:val="231F20"/>
          <w:spacing w:val="-13"/>
        </w:rPr>
        <w:t> </w:t>
      </w:r>
      <w:r>
        <w:rPr>
          <w:i/>
          <w:color w:val="231F20"/>
          <w:spacing w:val="-2"/>
        </w:rPr>
        <w:t>“Alláhu</w:t>
      </w:r>
      <w:r>
        <w:rPr>
          <w:i/>
          <w:color w:val="231F20"/>
          <w:spacing w:val="-13"/>
        </w:rPr>
        <w:t> </w:t>
      </w:r>
      <w:r>
        <w:rPr>
          <w:i/>
          <w:color w:val="231F20"/>
          <w:spacing w:val="-2"/>
        </w:rPr>
        <w:t>Ekber”</w:t>
      </w:r>
      <w:r>
        <w:rPr>
          <w:color w:val="231F20"/>
          <w:spacing w:val="-2"/>
        </w:rPr>
        <w:t>;</w:t>
      </w:r>
      <w:r>
        <w:rPr>
          <w:color w:val="231F20"/>
          <w:spacing w:val="-13"/>
        </w:rPr>
        <w:t> </w:t>
      </w:r>
      <w:r>
        <w:rPr>
          <w:color w:val="231F20"/>
          <w:spacing w:val="-2"/>
        </w:rPr>
        <w:t>ai</w:t>
      </w:r>
      <w:r>
        <w:rPr>
          <w:color w:val="231F20"/>
          <w:spacing w:val="-13"/>
        </w:rPr>
        <w:t> </w:t>
      </w:r>
      <w:r>
        <w:rPr>
          <w:color w:val="231F20"/>
          <w:spacing w:val="-2"/>
        </w:rPr>
        <w:t>kujton</w:t>
      </w:r>
      <w:r>
        <w:rPr>
          <w:color w:val="231F20"/>
          <w:spacing w:val="-13"/>
        </w:rPr>
        <w:t> </w:t>
      </w:r>
      <w:r>
        <w:rPr>
          <w:color w:val="231F20"/>
          <w:spacing w:val="-2"/>
        </w:rPr>
        <w:t>se</w:t>
      </w:r>
      <w:r>
        <w:rPr>
          <w:color w:val="231F20"/>
          <w:spacing w:val="-13"/>
        </w:rPr>
        <w:t> </w:t>
      </w:r>
      <w:r>
        <w:rPr>
          <w:color w:val="231F20"/>
          <w:spacing w:val="-2"/>
        </w:rPr>
        <w:t>është</w:t>
      </w:r>
      <w:r>
        <w:rPr>
          <w:color w:val="231F20"/>
          <w:spacing w:val="-13"/>
        </w:rPr>
        <w:t> </w:t>
      </w:r>
      <w:r>
        <w:rPr>
          <w:color w:val="231F20"/>
          <w:spacing w:val="-2"/>
        </w:rPr>
        <w:t>i</w:t>
      </w:r>
      <w:r>
        <w:rPr>
          <w:color w:val="231F20"/>
          <w:spacing w:val="-13"/>
        </w:rPr>
        <w:t> </w:t>
      </w:r>
      <w:r>
        <w:rPr>
          <w:color w:val="231F20"/>
          <w:spacing w:val="-2"/>
        </w:rPr>
        <w:t>vetmi</w:t>
      </w:r>
      <w:r>
        <w:rPr>
          <w:color w:val="231F20"/>
          <w:spacing w:val="-13"/>
        </w:rPr>
        <w:t> </w:t>
      </w:r>
      <w:r>
        <w:rPr>
          <w:color w:val="231F20"/>
          <w:spacing w:val="-2"/>
        </w:rPr>
        <w:t>person </w:t>
      </w:r>
      <w:r>
        <w:rPr>
          <w:color w:val="231F20"/>
        </w:rPr>
        <w:t>që nuk ka mundur ta arrijë këtë gradë!</w:t>
      </w:r>
    </w:p>
    <w:p>
      <w:pPr>
        <w:pStyle w:val="BodyText"/>
        <w:spacing w:line="249" w:lineRule="auto" w:before="129"/>
        <w:ind w:right="282" w:firstLine="283"/>
      </w:pPr>
      <w:r>
        <w:rPr>
          <w:color w:val="231F20"/>
        </w:rPr>
        <w:t>Po,</w:t>
      </w:r>
      <w:r>
        <w:rPr>
          <w:color w:val="231F20"/>
          <w:spacing w:val="-8"/>
        </w:rPr>
        <w:t> </w:t>
      </w:r>
      <w:r>
        <w:rPr>
          <w:color w:val="231F20"/>
        </w:rPr>
        <w:t>kjo</w:t>
      </w:r>
      <w:r>
        <w:rPr>
          <w:color w:val="231F20"/>
          <w:spacing w:val="-8"/>
        </w:rPr>
        <w:t> </w:t>
      </w:r>
      <w:r>
        <w:rPr>
          <w:color w:val="231F20"/>
        </w:rPr>
        <w:t>është</w:t>
      </w:r>
      <w:r>
        <w:rPr>
          <w:color w:val="231F20"/>
          <w:spacing w:val="-8"/>
        </w:rPr>
        <w:t> </w:t>
      </w:r>
      <w:r>
        <w:rPr>
          <w:color w:val="231F20"/>
        </w:rPr>
        <w:t>atmosfera</w:t>
      </w:r>
      <w:r>
        <w:rPr>
          <w:color w:val="231F20"/>
          <w:spacing w:val="-8"/>
        </w:rPr>
        <w:t> </w:t>
      </w:r>
      <w:r>
        <w:rPr>
          <w:color w:val="231F20"/>
        </w:rPr>
        <w:t>e</w:t>
      </w:r>
      <w:r>
        <w:rPr>
          <w:color w:val="231F20"/>
          <w:spacing w:val="-8"/>
        </w:rPr>
        <w:t> </w:t>
      </w:r>
      <w:r>
        <w:rPr>
          <w:color w:val="231F20"/>
        </w:rPr>
        <w:t>namazeve</w:t>
      </w:r>
      <w:r>
        <w:rPr>
          <w:color w:val="231F20"/>
          <w:spacing w:val="-8"/>
        </w:rPr>
        <w:t> </w:t>
      </w:r>
      <w:r>
        <w:rPr>
          <w:color w:val="231F20"/>
        </w:rPr>
        <w:t>të</w:t>
      </w:r>
      <w:r>
        <w:rPr>
          <w:color w:val="231F20"/>
          <w:spacing w:val="-8"/>
        </w:rPr>
        <w:t> </w:t>
      </w:r>
      <w:r>
        <w:rPr>
          <w:color w:val="231F20"/>
        </w:rPr>
        <w:t>njerëzve</w:t>
      </w:r>
      <w:r>
        <w:rPr>
          <w:color w:val="231F20"/>
          <w:spacing w:val="-8"/>
        </w:rPr>
        <w:t> </w:t>
      </w:r>
      <w:r>
        <w:rPr>
          <w:color w:val="231F20"/>
        </w:rPr>
        <w:t>të</w:t>
      </w:r>
      <w:r>
        <w:rPr>
          <w:color w:val="231F20"/>
          <w:spacing w:val="-8"/>
        </w:rPr>
        <w:t> </w:t>
      </w:r>
      <w:r>
        <w:rPr>
          <w:color w:val="231F20"/>
        </w:rPr>
        <w:t>lartë</w:t>
      </w:r>
      <w:r>
        <w:rPr>
          <w:color w:val="231F20"/>
          <w:spacing w:val="-8"/>
        </w:rPr>
        <w:t> </w:t>
      </w:r>
      <w:r>
        <w:rPr>
          <w:color w:val="231F20"/>
        </w:rPr>
        <w:t>shpirtërisht. </w:t>
      </w:r>
      <w:r>
        <w:rPr>
          <w:color w:val="231F20"/>
          <w:spacing w:val="-2"/>
        </w:rPr>
        <w:t>Ata,</w:t>
      </w:r>
      <w:r>
        <w:rPr>
          <w:color w:val="231F20"/>
          <w:spacing w:val="-7"/>
        </w:rPr>
        <w:t> </w:t>
      </w:r>
      <w:r>
        <w:rPr>
          <w:color w:val="231F20"/>
          <w:spacing w:val="-2"/>
        </w:rPr>
        <w:t>për</w:t>
      </w:r>
      <w:r>
        <w:rPr>
          <w:color w:val="231F20"/>
          <w:spacing w:val="-7"/>
        </w:rPr>
        <w:t> </w:t>
      </w:r>
      <w:r>
        <w:rPr>
          <w:color w:val="231F20"/>
          <w:spacing w:val="-2"/>
        </w:rPr>
        <w:t>të</w:t>
      </w:r>
      <w:r>
        <w:rPr>
          <w:color w:val="231F20"/>
          <w:spacing w:val="-7"/>
        </w:rPr>
        <w:t> </w:t>
      </w:r>
      <w:r>
        <w:rPr>
          <w:color w:val="231F20"/>
          <w:spacing w:val="-2"/>
        </w:rPr>
        <w:t>vendosur</w:t>
      </w:r>
      <w:r>
        <w:rPr>
          <w:color w:val="231F20"/>
          <w:spacing w:val="-7"/>
        </w:rPr>
        <w:t> </w:t>
      </w:r>
      <w:r>
        <w:rPr>
          <w:color w:val="231F20"/>
          <w:spacing w:val="-2"/>
        </w:rPr>
        <w:t>një</w:t>
      </w:r>
      <w:r>
        <w:rPr>
          <w:color w:val="231F20"/>
          <w:spacing w:val="-7"/>
        </w:rPr>
        <w:t> </w:t>
      </w:r>
      <w:r>
        <w:rPr>
          <w:color w:val="231F20"/>
          <w:spacing w:val="-2"/>
        </w:rPr>
        <w:t>marrëdhënie</w:t>
      </w:r>
      <w:r>
        <w:rPr>
          <w:color w:val="231F20"/>
          <w:spacing w:val="-7"/>
        </w:rPr>
        <w:t> </w:t>
      </w:r>
      <w:r>
        <w:rPr>
          <w:color w:val="231F20"/>
          <w:spacing w:val="-2"/>
        </w:rPr>
        <w:t>me</w:t>
      </w:r>
      <w:r>
        <w:rPr>
          <w:color w:val="231F20"/>
          <w:spacing w:val="-7"/>
        </w:rPr>
        <w:t> </w:t>
      </w:r>
      <w:r>
        <w:rPr>
          <w:color w:val="231F20"/>
          <w:spacing w:val="-2"/>
        </w:rPr>
        <w:t>mëshirën</w:t>
      </w:r>
      <w:r>
        <w:rPr>
          <w:color w:val="231F20"/>
          <w:spacing w:val="-7"/>
        </w:rPr>
        <w:t> </w:t>
      </w:r>
      <w:r>
        <w:rPr>
          <w:color w:val="231F20"/>
          <w:spacing w:val="-2"/>
        </w:rPr>
        <w:t>e</w:t>
      </w:r>
      <w:r>
        <w:rPr>
          <w:color w:val="231F20"/>
          <w:spacing w:val="-7"/>
        </w:rPr>
        <w:t> </w:t>
      </w:r>
      <w:r>
        <w:rPr>
          <w:color w:val="231F20"/>
          <w:spacing w:val="-2"/>
        </w:rPr>
        <w:t>Zotit,</w:t>
      </w:r>
      <w:r>
        <w:rPr>
          <w:color w:val="231F20"/>
          <w:spacing w:val="-7"/>
        </w:rPr>
        <w:t> </w:t>
      </w:r>
      <w:r>
        <w:rPr>
          <w:color w:val="231F20"/>
          <w:spacing w:val="-2"/>
        </w:rPr>
        <w:t>përfytyrojnë </w:t>
      </w:r>
      <w:r>
        <w:rPr>
          <w:color w:val="231F20"/>
        </w:rPr>
        <w:t>para syve të tyre si një gur-shenjë Qabenë, përfytyrojnë nën këmbët</w:t>
      </w:r>
      <w:r>
        <w:rPr>
          <w:color w:val="231F20"/>
          <w:spacing w:val="80"/>
        </w:rPr>
        <w:t> </w:t>
      </w:r>
      <w:r>
        <w:rPr>
          <w:color w:val="231F20"/>
        </w:rPr>
        <w:t>e tyre urën e Siratit, atë urë që ngrihet mbi Xhehenemin e fryrë nga flakët e shkëndijat në madhësinë e maleve dhe që mundëson kalimin për</w:t>
      </w:r>
      <w:r>
        <w:rPr>
          <w:color w:val="231F20"/>
          <w:spacing w:val="33"/>
        </w:rPr>
        <w:t> </w:t>
      </w:r>
      <w:r>
        <w:rPr>
          <w:color w:val="231F20"/>
        </w:rPr>
        <w:t>në</w:t>
      </w:r>
      <w:r>
        <w:rPr>
          <w:color w:val="231F20"/>
          <w:spacing w:val="33"/>
        </w:rPr>
        <w:t> </w:t>
      </w:r>
      <w:r>
        <w:rPr>
          <w:color w:val="231F20"/>
        </w:rPr>
        <w:t>Xhenet,</w:t>
      </w:r>
      <w:r>
        <w:rPr>
          <w:color w:val="231F20"/>
          <w:spacing w:val="33"/>
        </w:rPr>
        <w:t> </w:t>
      </w:r>
      <w:r>
        <w:rPr>
          <w:color w:val="231F20"/>
        </w:rPr>
        <w:t>dhe</w:t>
      </w:r>
      <w:r>
        <w:rPr>
          <w:color w:val="231F20"/>
          <w:spacing w:val="33"/>
        </w:rPr>
        <w:t> </w:t>
      </w:r>
      <w:r>
        <w:rPr>
          <w:color w:val="231F20"/>
        </w:rPr>
        <w:t>përballen</w:t>
      </w:r>
      <w:r>
        <w:rPr>
          <w:color w:val="231F20"/>
          <w:spacing w:val="33"/>
        </w:rPr>
        <w:t> </w:t>
      </w:r>
      <w:r>
        <w:rPr>
          <w:color w:val="231F20"/>
        </w:rPr>
        <w:t>me</w:t>
      </w:r>
      <w:r>
        <w:rPr>
          <w:color w:val="231F20"/>
          <w:spacing w:val="33"/>
        </w:rPr>
        <w:t> </w:t>
      </w:r>
      <w:r>
        <w:rPr>
          <w:color w:val="231F20"/>
        </w:rPr>
        <w:t>atë</w:t>
      </w:r>
      <w:r>
        <w:rPr>
          <w:color w:val="231F20"/>
          <w:spacing w:val="33"/>
        </w:rPr>
        <w:t> </w:t>
      </w:r>
      <w:r>
        <w:rPr>
          <w:color w:val="231F20"/>
        </w:rPr>
        <w:t>pamje</w:t>
      </w:r>
      <w:r>
        <w:rPr>
          <w:color w:val="231F20"/>
          <w:spacing w:val="33"/>
        </w:rPr>
        <w:t> </w:t>
      </w:r>
      <w:r>
        <w:rPr>
          <w:color w:val="231F20"/>
        </w:rPr>
        <w:t>të</w:t>
      </w:r>
      <w:r>
        <w:rPr>
          <w:color w:val="231F20"/>
          <w:spacing w:val="33"/>
        </w:rPr>
        <w:t> </w:t>
      </w:r>
      <w:r>
        <w:rPr>
          <w:color w:val="231F20"/>
        </w:rPr>
        <w:t>tmerrshme,</w:t>
      </w:r>
      <w:r>
        <w:rPr>
          <w:color w:val="231F20"/>
          <w:spacing w:val="33"/>
        </w:rPr>
        <w:t> </w:t>
      </w:r>
      <w:r>
        <w:rPr>
          <w:color w:val="231F20"/>
          <w:spacing w:val="-2"/>
        </w:rPr>
        <w:t>përballë</w:t>
      </w:r>
    </w:p>
    <w:p>
      <w:pPr>
        <w:pStyle w:val="BodyText"/>
        <w:spacing w:after="0" w:line="249" w:lineRule="auto"/>
        <w:sectPr>
          <w:pgSz w:w="8400" w:h="11910"/>
          <w:pgMar w:header="810" w:footer="0" w:top="1080" w:bottom="280" w:left="708" w:right="566"/>
        </w:sectPr>
      </w:pPr>
    </w:p>
    <w:p>
      <w:pPr>
        <w:pStyle w:val="BodyText"/>
        <w:spacing w:line="249" w:lineRule="auto" w:before="107"/>
        <w:ind w:right="281"/>
        <w:rPr>
          <w:i/>
          <w:position w:val="8"/>
          <w:sz w:val="14"/>
        </w:rPr>
      </w:pPr>
      <w:r>
        <w:rPr>
          <w:color w:val="231F20"/>
        </w:rPr>
        <w:t>së cilës edhe profetët do të thonë “Zoti ynë, na jep shpëtim!”. Duke imagjinuar në anën e tyre të djathtë Xhenetin me të gjitha bukuritë e tij marramendëse, Xhehenemin e tmerrshëm në të majtën e tyre dhe prapa tyre vdekjen, e cila ka zgjatur dorën për t’u ngulur thonjtë dhe që</w:t>
      </w:r>
      <w:r>
        <w:rPr>
          <w:color w:val="231F20"/>
          <w:spacing w:val="25"/>
        </w:rPr>
        <w:t> </w:t>
      </w:r>
      <w:r>
        <w:rPr>
          <w:color w:val="231F20"/>
        </w:rPr>
        <w:t>kushedi</w:t>
      </w:r>
      <w:r>
        <w:rPr>
          <w:color w:val="231F20"/>
          <w:spacing w:val="25"/>
        </w:rPr>
        <w:t> </w:t>
      </w:r>
      <w:r>
        <w:rPr>
          <w:color w:val="231F20"/>
        </w:rPr>
        <w:t>ku</w:t>
      </w:r>
      <w:r>
        <w:rPr>
          <w:color w:val="231F20"/>
          <w:spacing w:val="25"/>
        </w:rPr>
        <w:t> </w:t>
      </w:r>
      <w:r>
        <w:rPr>
          <w:color w:val="231F20"/>
        </w:rPr>
        <w:t>do</w:t>
      </w:r>
      <w:r>
        <w:rPr>
          <w:color w:val="231F20"/>
          <w:spacing w:val="25"/>
        </w:rPr>
        <w:t> </w:t>
      </w:r>
      <w:r>
        <w:rPr>
          <w:color w:val="231F20"/>
        </w:rPr>
        <w:t>t’i</w:t>
      </w:r>
      <w:r>
        <w:rPr>
          <w:color w:val="231F20"/>
          <w:spacing w:val="25"/>
        </w:rPr>
        <w:t> </w:t>
      </w:r>
      <w:r>
        <w:rPr>
          <w:color w:val="231F20"/>
        </w:rPr>
        <w:t>kapë,</w:t>
      </w:r>
      <w:r>
        <w:rPr>
          <w:color w:val="231F20"/>
          <w:spacing w:val="25"/>
        </w:rPr>
        <w:t> </w:t>
      </w:r>
      <w:r>
        <w:rPr>
          <w:color w:val="231F20"/>
        </w:rPr>
        <w:t>kryejnë</w:t>
      </w:r>
      <w:r>
        <w:rPr>
          <w:color w:val="231F20"/>
          <w:spacing w:val="25"/>
        </w:rPr>
        <w:t> </w:t>
      </w:r>
      <w:r>
        <w:rPr>
          <w:color w:val="231F20"/>
        </w:rPr>
        <w:t>përballë</w:t>
      </w:r>
      <w:r>
        <w:rPr>
          <w:color w:val="231F20"/>
          <w:spacing w:val="25"/>
        </w:rPr>
        <w:t> </w:t>
      </w:r>
      <w:r>
        <w:rPr>
          <w:color w:val="231F20"/>
        </w:rPr>
        <w:t>Zotit</w:t>
      </w:r>
      <w:r>
        <w:rPr>
          <w:color w:val="231F20"/>
          <w:spacing w:val="25"/>
        </w:rPr>
        <w:t> </w:t>
      </w:r>
      <w:r>
        <w:rPr>
          <w:color w:val="231F20"/>
        </w:rPr>
        <w:t>të</w:t>
      </w:r>
      <w:r>
        <w:rPr>
          <w:color w:val="231F20"/>
          <w:spacing w:val="25"/>
        </w:rPr>
        <w:t> </w:t>
      </w:r>
      <w:r>
        <w:rPr>
          <w:color w:val="231F20"/>
        </w:rPr>
        <w:t>tyre</w:t>
      </w:r>
      <w:r>
        <w:rPr>
          <w:color w:val="231F20"/>
          <w:spacing w:val="25"/>
        </w:rPr>
        <w:t> </w:t>
      </w:r>
      <w:r>
        <w:rPr>
          <w:color w:val="231F20"/>
        </w:rPr>
        <w:t>adhurimet, të mbërthyer nga një ndjenjë serioze frike, por edhe plot shpresë. Besimtari,</w:t>
      </w:r>
      <w:r>
        <w:rPr>
          <w:color w:val="231F20"/>
          <w:spacing w:val="-2"/>
        </w:rPr>
        <w:t> </w:t>
      </w:r>
      <w:r>
        <w:rPr>
          <w:color w:val="231F20"/>
        </w:rPr>
        <w:t>për</w:t>
      </w:r>
      <w:r>
        <w:rPr>
          <w:color w:val="231F20"/>
          <w:spacing w:val="-2"/>
        </w:rPr>
        <w:t> </w:t>
      </w:r>
      <w:r>
        <w:rPr>
          <w:color w:val="231F20"/>
        </w:rPr>
        <w:t>sa</w:t>
      </w:r>
      <w:r>
        <w:rPr>
          <w:color w:val="231F20"/>
          <w:spacing w:val="-2"/>
        </w:rPr>
        <w:t> </w:t>
      </w:r>
      <w:r>
        <w:rPr>
          <w:color w:val="231F20"/>
        </w:rPr>
        <w:t>kohë</w:t>
      </w:r>
      <w:r>
        <w:rPr>
          <w:color w:val="231F20"/>
          <w:spacing w:val="-2"/>
        </w:rPr>
        <w:t> </w:t>
      </w:r>
      <w:r>
        <w:rPr>
          <w:color w:val="231F20"/>
        </w:rPr>
        <w:t>të</w:t>
      </w:r>
      <w:r>
        <w:rPr>
          <w:color w:val="231F20"/>
          <w:spacing w:val="-2"/>
        </w:rPr>
        <w:t> </w:t>
      </w:r>
      <w:r>
        <w:rPr>
          <w:color w:val="231F20"/>
        </w:rPr>
        <w:t>kapë</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ruajë</w:t>
      </w:r>
      <w:r>
        <w:rPr>
          <w:color w:val="231F20"/>
          <w:spacing w:val="-2"/>
        </w:rPr>
        <w:t> </w:t>
      </w:r>
      <w:r>
        <w:rPr>
          <w:color w:val="231F20"/>
        </w:rPr>
        <w:t>këtë</w:t>
      </w:r>
      <w:r>
        <w:rPr>
          <w:color w:val="231F20"/>
          <w:spacing w:val="-2"/>
        </w:rPr>
        <w:t> </w:t>
      </w:r>
      <w:r>
        <w:rPr>
          <w:color w:val="231F20"/>
        </w:rPr>
        <w:t>atmosferë</w:t>
      </w:r>
      <w:r>
        <w:rPr>
          <w:color w:val="231F20"/>
          <w:spacing w:val="-2"/>
        </w:rPr>
        <w:t> </w:t>
      </w:r>
      <w:r>
        <w:rPr>
          <w:color w:val="231F20"/>
        </w:rPr>
        <w:t>në</w:t>
      </w:r>
      <w:r>
        <w:rPr>
          <w:color w:val="231F20"/>
          <w:spacing w:val="-2"/>
        </w:rPr>
        <w:t> </w:t>
      </w:r>
      <w:r>
        <w:rPr>
          <w:color w:val="231F20"/>
        </w:rPr>
        <w:t>namaz,</w:t>
      </w:r>
      <w:r>
        <w:rPr>
          <w:color w:val="231F20"/>
          <w:spacing w:val="40"/>
        </w:rPr>
        <w:t> </w:t>
      </w:r>
      <w:r>
        <w:rPr>
          <w:color w:val="231F20"/>
        </w:rPr>
        <w:t>do të</w:t>
      </w:r>
      <w:r>
        <w:rPr>
          <w:color w:val="231F20"/>
          <w:spacing w:val="-7"/>
        </w:rPr>
        <w:t> </w:t>
      </w:r>
      <w:r>
        <w:rPr>
          <w:color w:val="231F20"/>
        </w:rPr>
        <w:t>jetë</w:t>
      </w:r>
      <w:r>
        <w:rPr>
          <w:color w:val="231F20"/>
          <w:spacing w:val="-7"/>
        </w:rPr>
        <w:t> </w:t>
      </w:r>
      <w:r>
        <w:rPr>
          <w:color w:val="231F20"/>
        </w:rPr>
        <w:t>në</w:t>
      </w:r>
      <w:r>
        <w:rPr>
          <w:color w:val="231F20"/>
          <w:spacing w:val="-7"/>
        </w:rPr>
        <w:t> </w:t>
      </w:r>
      <w:r>
        <w:rPr>
          <w:color w:val="231F20"/>
        </w:rPr>
        <w:t>gjendje</w:t>
      </w:r>
      <w:r>
        <w:rPr>
          <w:color w:val="231F20"/>
          <w:spacing w:val="-7"/>
        </w:rPr>
        <w:t> </w:t>
      </w:r>
      <w:r>
        <w:rPr>
          <w:color w:val="231F20"/>
        </w:rPr>
        <w:t>të</w:t>
      </w:r>
      <w:r>
        <w:rPr>
          <w:color w:val="231F20"/>
          <w:spacing w:val="-7"/>
        </w:rPr>
        <w:t> </w:t>
      </w:r>
      <w:r>
        <w:rPr>
          <w:color w:val="231F20"/>
        </w:rPr>
        <w:t>qëndrojë</w:t>
      </w:r>
      <w:r>
        <w:rPr>
          <w:color w:val="231F20"/>
          <w:spacing w:val="-7"/>
        </w:rPr>
        <w:t> </w:t>
      </w:r>
      <w:r>
        <w:rPr>
          <w:color w:val="231F20"/>
        </w:rPr>
        <w:t>larg</w:t>
      </w:r>
      <w:r>
        <w:rPr>
          <w:color w:val="231F20"/>
          <w:spacing w:val="-7"/>
        </w:rPr>
        <w:t> </w:t>
      </w:r>
      <w:r>
        <w:rPr>
          <w:color w:val="231F20"/>
        </w:rPr>
        <w:t>çdolloj</w:t>
      </w:r>
      <w:r>
        <w:rPr>
          <w:color w:val="231F20"/>
          <w:spacing w:val="-7"/>
        </w:rPr>
        <w:t> </w:t>
      </w:r>
      <w:r>
        <w:rPr>
          <w:color w:val="231F20"/>
        </w:rPr>
        <w:t>mëkati</w:t>
      </w:r>
      <w:r>
        <w:rPr>
          <w:color w:val="231F20"/>
          <w:spacing w:val="-7"/>
        </w:rPr>
        <w:t> </w:t>
      </w:r>
      <w:r>
        <w:rPr>
          <w:color w:val="231F20"/>
        </w:rPr>
        <w:t>dhe</w:t>
      </w:r>
      <w:r>
        <w:rPr>
          <w:color w:val="231F20"/>
          <w:spacing w:val="-7"/>
        </w:rPr>
        <w:t> </w:t>
      </w:r>
      <w:r>
        <w:rPr>
          <w:color w:val="231F20"/>
        </w:rPr>
        <w:t>imoraliteti.</w:t>
      </w:r>
      <w:r>
        <w:rPr>
          <w:color w:val="231F20"/>
          <w:spacing w:val="-7"/>
        </w:rPr>
        <w:t> </w:t>
      </w:r>
      <w:r>
        <w:rPr>
          <w:color w:val="231F20"/>
        </w:rPr>
        <w:t>Në</w:t>
      </w:r>
      <w:r>
        <w:rPr>
          <w:color w:val="231F20"/>
          <w:spacing w:val="-7"/>
        </w:rPr>
        <w:t> </w:t>
      </w:r>
      <w:r>
        <w:rPr>
          <w:color w:val="231F20"/>
        </w:rPr>
        <w:t>të </w:t>
      </w:r>
      <w:r>
        <w:rPr>
          <w:color w:val="231F20"/>
          <w:spacing w:val="-2"/>
        </w:rPr>
        <w:t>kundërt,</w:t>
      </w:r>
      <w:r>
        <w:rPr>
          <w:color w:val="231F20"/>
          <w:spacing w:val="-10"/>
        </w:rPr>
        <w:t> </w:t>
      </w:r>
      <w:r>
        <w:rPr>
          <w:color w:val="231F20"/>
          <w:spacing w:val="-2"/>
        </w:rPr>
        <w:t>do</w:t>
      </w:r>
      <w:r>
        <w:rPr>
          <w:color w:val="231F20"/>
          <w:spacing w:val="-10"/>
        </w:rPr>
        <w:t> </w:t>
      </w:r>
      <w:r>
        <w:rPr>
          <w:color w:val="231F20"/>
          <w:spacing w:val="-2"/>
        </w:rPr>
        <w:t>të</w:t>
      </w:r>
      <w:r>
        <w:rPr>
          <w:color w:val="231F20"/>
          <w:spacing w:val="-10"/>
        </w:rPr>
        <w:t> </w:t>
      </w:r>
      <w:r>
        <w:rPr>
          <w:color w:val="231F20"/>
          <w:spacing w:val="-2"/>
        </w:rPr>
        <w:t>hajë</w:t>
      </w:r>
      <w:r>
        <w:rPr>
          <w:color w:val="231F20"/>
          <w:spacing w:val="-10"/>
        </w:rPr>
        <w:t> </w:t>
      </w:r>
      <w:r>
        <w:rPr>
          <w:color w:val="231F20"/>
          <w:spacing w:val="-2"/>
        </w:rPr>
        <w:t>shuplakën</w:t>
      </w:r>
      <w:r>
        <w:rPr>
          <w:color w:val="231F20"/>
          <w:spacing w:val="-10"/>
        </w:rPr>
        <w:t> </w:t>
      </w:r>
      <w:r>
        <w:rPr>
          <w:color w:val="231F20"/>
          <w:spacing w:val="-2"/>
        </w:rPr>
        <w:t>e</w:t>
      </w:r>
      <w:r>
        <w:rPr>
          <w:color w:val="231F20"/>
          <w:spacing w:val="-10"/>
        </w:rPr>
        <w:t> </w:t>
      </w:r>
      <w:r>
        <w:rPr>
          <w:color w:val="231F20"/>
          <w:spacing w:val="-2"/>
        </w:rPr>
        <w:t>fermanit</w:t>
      </w:r>
      <w:r>
        <w:rPr>
          <w:color w:val="231F20"/>
          <w:spacing w:val="-9"/>
        </w:rPr>
        <w:t> </w:t>
      </w:r>
      <w:r>
        <w:rPr>
          <w:i/>
          <w:color w:val="231F20"/>
          <w:spacing w:val="-2"/>
        </w:rPr>
        <w:t>“Ka</w:t>
      </w:r>
      <w:r>
        <w:rPr>
          <w:i/>
          <w:color w:val="231F20"/>
          <w:spacing w:val="-9"/>
        </w:rPr>
        <w:t> </w:t>
      </w:r>
      <w:r>
        <w:rPr>
          <w:i/>
          <w:color w:val="231F20"/>
          <w:spacing w:val="-2"/>
        </w:rPr>
        <w:t>shumë</w:t>
      </w:r>
      <w:r>
        <w:rPr>
          <w:i/>
          <w:color w:val="231F20"/>
          <w:spacing w:val="-9"/>
        </w:rPr>
        <w:t> </w:t>
      </w:r>
      <w:r>
        <w:rPr>
          <w:i/>
          <w:color w:val="231F20"/>
          <w:spacing w:val="-2"/>
        </w:rPr>
        <w:t>nga</w:t>
      </w:r>
      <w:r>
        <w:rPr>
          <w:i/>
          <w:color w:val="231F20"/>
          <w:spacing w:val="-9"/>
        </w:rPr>
        <w:t> </w:t>
      </w:r>
      <w:r>
        <w:rPr>
          <w:i/>
          <w:color w:val="231F20"/>
          <w:spacing w:val="-2"/>
        </w:rPr>
        <w:t>ata</w:t>
      </w:r>
      <w:r>
        <w:rPr>
          <w:i/>
          <w:color w:val="231F20"/>
          <w:spacing w:val="-9"/>
        </w:rPr>
        <w:t> </w:t>
      </w:r>
      <w:r>
        <w:rPr>
          <w:i/>
          <w:color w:val="231F20"/>
          <w:spacing w:val="-2"/>
        </w:rPr>
        <w:t>që</w:t>
      </w:r>
      <w:r>
        <w:rPr>
          <w:i/>
          <w:color w:val="231F20"/>
          <w:spacing w:val="-9"/>
        </w:rPr>
        <w:t> </w:t>
      </w:r>
      <w:r>
        <w:rPr>
          <w:i/>
          <w:color w:val="231F20"/>
          <w:spacing w:val="-2"/>
        </w:rPr>
        <w:t>ngrihen </w:t>
      </w:r>
      <w:r>
        <w:rPr>
          <w:i/>
          <w:color w:val="231F20"/>
        </w:rPr>
        <w:t>(natën) për të falur namaz dhe që nga këto namaze në duar u mbetet vetëm privimi nga gjumi.”.</w:t>
      </w:r>
      <w:r>
        <w:rPr>
          <w:i/>
          <w:color w:val="231F20"/>
          <w:position w:val="8"/>
          <w:sz w:val="14"/>
        </w:rPr>
        <w:t>94</w:t>
      </w:r>
    </w:p>
    <w:p>
      <w:pPr>
        <w:pStyle w:val="BodyText"/>
        <w:spacing w:line="249" w:lineRule="auto" w:before="124"/>
        <w:ind w:right="281" w:firstLine="283"/>
      </w:pPr>
      <w:r>
        <w:rPr>
          <w:color w:val="231F20"/>
        </w:rPr>
        <w:t>Si</w:t>
      </w:r>
      <w:r>
        <w:rPr>
          <w:color w:val="231F20"/>
          <w:spacing w:val="-14"/>
        </w:rPr>
        <w:t> </w:t>
      </w:r>
      <w:r>
        <w:rPr>
          <w:color w:val="231F20"/>
        </w:rPr>
        <w:t>përfundim,</w:t>
      </w:r>
      <w:r>
        <w:rPr>
          <w:color w:val="231F20"/>
          <w:spacing w:val="-14"/>
        </w:rPr>
        <w:t> </w:t>
      </w:r>
      <w:r>
        <w:rPr>
          <w:color w:val="231F20"/>
        </w:rPr>
        <w:t>mund</w:t>
      </w:r>
      <w:r>
        <w:rPr>
          <w:color w:val="231F20"/>
          <w:spacing w:val="-14"/>
        </w:rPr>
        <w:t> </w:t>
      </w:r>
      <w:r>
        <w:rPr>
          <w:color w:val="231F20"/>
        </w:rPr>
        <w:t>të</w:t>
      </w:r>
      <w:r>
        <w:rPr>
          <w:color w:val="231F20"/>
          <w:spacing w:val="-14"/>
        </w:rPr>
        <w:t> </w:t>
      </w:r>
      <w:r>
        <w:rPr>
          <w:color w:val="231F20"/>
        </w:rPr>
        <w:t>themi</w:t>
      </w:r>
      <w:r>
        <w:rPr>
          <w:color w:val="231F20"/>
          <w:spacing w:val="-14"/>
        </w:rPr>
        <w:t> </w:t>
      </w:r>
      <w:r>
        <w:rPr>
          <w:color w:val="231F20"/>
        </w:rPr>
        <w:t>se</w:t>
      </w:r>
      <w:r>
        <w:rPr>
          <w:color w:val="231F20"/>
          <w:spacing w:val="-14"/>
        </w:rPr>
        <w:t> </w:t>
      </w:r>
      <w:r>
        <w:rPr>
          <w:color w:val="231F20"/>
        </w:rPr>
        <w:t>namazi</w:t>
      </w:r>
      <w:r>
        <w:rPr>
          <w:color w:val="231F20"/>
          <w:spacing w:val="-14"/>
        </w:rPr>
        <w:t> </w:t>
      </w:r>
      <w:r>
        <w:rPr>
          <w:color w:val="231F20"/>
        </w:rPr>
        <w:t>është</w:t>
      </w:r>
      <w:r>
        <w:rPr>
          <w:color w:val="231F20"/>
          <w:spacing w:val="-14"/>
        </w:rPr>
        <w:t> </w:t>
      </w:r>
      <w:r>
        <w:rPr>
          <w:color w:val="231F20"/>
        </w:rPr>
        <w:t>një</w:t>
      </w:r>
      <w:r>
        <w:rPr>
          <w:color w:val="231F20"/>
          <w:spacing w:val="-14"/>
        </w:rPr>
        <w:t> </w:t>
      </w:r>
      <w:r>
        <w:rPr>
          <w:color w:val="231F20"/>
        </w:rPr>
        <w:t>thellim</w:t>
      </w:r>
      <w:r>
        <w:rPr>
          <w:color w:val="231F20"/>
          <w:spacing w:val="-14"/>
        </w:rPr>
        <w:t> </w:t>
      </w:r>
      <w:r>
        <w:rPr>
          <w:color w:val="231F20"/>
        </w:rPr>
        <w:t>i</w:t>
      </w:r>
      <w:r>
        <w:rPr>
          <w:color w:val="231F20"/>
          <w:spacing w:val="-14"/>
        </w:rPr>
        <w:t> </w:t>
      </w:r>
      <w:r>
        <w:rPr>
          <w:color w:val="231F20"/>
        </w:rPr>
        <w:t>vetëdijes, një ndriçim i brendshëm dhe fitim i kënaqësisë së Zotit. Gjendja dhe sjelljet,</w:t>
      </w:r>
      <w:r>
        <w:rPr>
          <w:color w:val="231F20"/>
          <w:spacing w:val="40"/>
        </w:rPr>
        <w:t> </w:t>
      </w:r>
      <w:r>
        <w:rPr>
          <w:color w:val="231F20"/>
        </w:rPr>
        <w:t>gjatë</w:t>
      </w:r>
      <w:r>
        <w:rPr>
          <w:color w:val="231F20"/>
          <w:spacing w:val="-6"/>
        </w:rPr>
        <w:t> </w:t>
      </w:r>
      <w:r>
        <w:rPr>
          <w:color w:val="231F20"/>
        </w:rPr>
        <w:t>të</w:t>
      </w:r>
      <w:r>
        <w:rPr>
          <w:color w:val="231F20"/>
          <w:spacing w:val="-6"/>
        </w:rPr>
        <w:t> </w:t>
      </w:r>
      <w:r>
        <w:rPr>
          <w:color w:val="231F20"/>
        </w:rPr>
        <w:t>cilave</w:t>
      </w:r>
      <w:r>
        <w:rPr>
          <w:color w:val="231F20"/>
          <w:spacing w:val="-6"/>
        </w:rPr>
        <w:t> </w:t>
      </w:r>
      <w:r>
        <w:rPr>
          <w:color w:val="231F20"/>
        </w:rPr>
        <w:t>brendësia</w:t>
      </w:r>
      <w:r>
        <w:rPr>
          <w:color w:val="231F20"/>
          <w:spacing w:val="-6"/>
        </w:rPr>
        <w:t> </w:t>
      </w:r>
      <w:r>
        <w:rPr>
          <w:color w:val="231F20"/>
        </w:rPr>
        <w:t>e</w:t>
      </w:r>
      <w:r>
        <w:rPr>
          <w:color w:val="231F20"/>
          <w:spacing w:val="-6"/>
        </w:rPr>
        <w:t> </w:t>
      </w:r>
      <w:r>
        <w:rPr>
          <w:color w:val="231F20"/>
        </w:rPr>
        <w:t>njeriut</w:t>
      </w:r>
      <w:r>
        <w:rPr>
          <w:color w:val="231F20"/>
          <w:spacing w:val="-6"/>
        </w:rPr>
        <w:t> </w:t>
      </w:r>
      <w:r>
        <w:rPr>
          <w:color w:val="231F20"/>
        </w:rPr>
        <w:t>mbushet</w:t>
      </w:r>
      <w:r>
        <w:rPr>
          <w:color w:val="231F20"/>
          <w:spacing w:val="-6"/>
        </w:rPr>
        <w:t> </w:t>
      </w:r>
      <w:r>
        <w:rPr>
          <w:color w:val="231F20"/>
        </w:rPr>
        <w:t>me</w:t>
      </w:r>
      <w:r>
        <w:rPr>
          <w:color w:val="231F20"/>
          <w:spacing w:val="-6"/>
        </w:rPr>
        <w:t> </w:t>
      </w:r>
      <w:r>
        <w:rPr>
          <w:color w:val="231F20"/>
        </w:rPr>
        <w:t>frikë</w:t>
      </w:r>
      <w:r>
        <w:rPr>
          <w:color w:val="231F20"/>
          <w:spacing w:val="-6"/>
        </w:rPr>
        <w:t> </w:t>
      </w:r>
      <w:r>
        <w:rPr>
          <w:color w:val="231F20"/>
        </w:rPr>
        <w:t>e</w:t>
      </w:r>
      <w:r>
        <w:rPr>
          <w:color w:val="231F20"/>
          <w:spacing w:val="-6"/>
        </w:rPr>
        <w:t> </w:t>
      </w:r>
      <w:r>
        <w:rPr>
          <w:color w:val="231F20"/>
        </w:rPr>
        <w:t>shpresë, shpresë e tmerr, respekt e madhështi dhe të dridhurat pasohen nga rrëqethjet, përbëjnë </w:t>
      </w:r>
      <w:r>
        <w:rPr>
          <w:i/>
          <w:color w:val="231F20"/>
        </w:rPr>
        <w:t>hushú</w:t>
      </w:r>
      <w:r>
        <w:rPr>
          <w:color w:val="231F20"/>
        </w:rPr>
        <w:t>-në e brendshme të namazit. Vjen një </w:t>
      </w:r>
      <w:r>
        <w:rPr>
          <w:color w:val="231F20"/>
          <w:spacing w:val="-2"/>
        </w:rPr>
        <w:t>moment</w:t>
      </w:r>
      <w:r>
        <w:rPr>
          <w:color w:val="231F20"/>
          <w:spacing w:val="-13"/>
        </w:rPr>
        <w:t> </w:t>
      </w:r>
      <w:r>
        <w:rPr>
          <w:color w:val="231F20"/>
          <w:spacing w:val="-2"/>
        </w:rPr>
        <w:t>dhe</w:t>
      </w:r>
      <w:r>
        <w:rPr>
          <w:color w:val="231F20"/>
          <w:spacing w:val="-13"/>
        </w:rPr>
        <w:t> </w:t>
      </w:r>
      <w:r>
        <w:rPr>
          <w:color w:val="231F20"/>
          <w:spacing w:val="-2"/>
        </w:rPr>
        <w:t>robit</w:t>
      </w:r>
      <w:r>
        <w:rPr>
          <w:color w:val="231F20"/>
          <w:spacing w:val="-13"/>
        </w:rPr>
        <w:t> </w:t>
      </w:r>
      <w:r>
        <w:rPr>
          <w:color w:val="231F20"/>
          <w:spacing w:val="-2"/>
        </w:rPr>
        <w:t>i</w:t>
      </w:r>
      <w:r>
        <w:rPr>
          <w:color w:val="231F20"/>
          <w:spacing w:val="-13"/>
        </w:rPr>
        <w:t> </w:t>
      </w:r>
      <w:r>
        <w:rPr>
          <w:color w:val="231F20"/>
          <w:spacing w:val="-2"/>
        </w:rPr>
        <w:t>bëhet</w:t>
      </w:r>
      <w:r>
        <w:rPr>
          <w:color w:val="231F20"/>
          <w:spacing w:val="-13"/>
        </w:rPr>
        <w:t> </w:t>
      </w:r>
      <w:r>
        <w:rPr>
          <w:color w:val="231F20"/>
          <w:spacing w:val="-2"/>
        </w:rPr>
        <w:t>sikur</w:t>
      </w:r>
      <w:r>
        <w:rPr>
          <w:color w:val="231F20"/>
          <w:spacing w:val="-13"/>
        </w:rPr>
        <w:t> </w:t>
      </w:r>
      <w:r>
        <w:rPr>
          <w:color w:val="231F20"/>
          <w:spacing w:val="-2"/>
        </w:rPr>
        <w:t>do</w:t>
      </w:r>
      <w:r>
        <w:rPr>
          <w:color w:val="231F20"/>
          <w:spacing w:val="-13"/>
        </w:rPr>
        <w:t> </w:t>
      </w:r>
      <w:r>
        <w:rPr>
          <w:color w:val="231F20"/>
          <w:spacing w:val="-2"/>
        </w:rPr>
        <w:t>t’i</w:t>
      </w:r>
      <w:r>
        <w:rPr>
          <w:color w:val="231F20"/>
          <w:spacing w:val="-13"/>
        </w:rPr>
        <w:t> </w:t>
      </w:r>
      <w:r>
        <w:rPr>
          <w:color w:val="231F20"/>
          <w:spacing w:val="-2"/>
        </w:rPr>
        <w:t>dalë</w:t>
      </w:r>
      <w:r>
        <w:rPr>
          <w:color w:val="231F20"/>
          <w:spacing w:val="-13"/>
        </w:rPr>
        <w:t> </w:t>
      </w:r>
      <w:r>
        <w:rPr>
          <w:color w:val="231F20"/>
          <w:spacing w:val="-2"/>
        </w:rPr>
        <w:t>zemra</w:t>
      </w:r>
      <w:r>
        <w:rPr>
          <w:color w:val="231F20"/>
          <w:spacing w:val="-13"/>
        </w:rPr>
        <w:t> </w:t>
      </w:r>
      <w:r>
        <w:rPr>
          <w:color w:val="231F20"/>
          <w:spacing w:val="-2"/>
        </w:rPr>
        <w:t>nga</w:t>
      </w:r>
      <w:r>
        <w:rPr>
          <w:color w:val="231F20"/>
          <w:spacing w:val="-13"/>
        </w:rPr>
        <w:t> </w:t>
      </w:r>
      <w:r>
        <w:rPr>
          <w:color w:val="231F20"/>
          <w:spacing w:val="-2"/>
        </w:rPr>
        <w:t>vendi,</w:t>
      </w:r>
      <w:r>
        <w:rPr>
          <w:color w:val="231F20"/>
          <w:spacing w:val="-13"/>
        </w:rPr>
        <w:t> </w:t>
      </w:r>
      <w:r>
        <w:rPr>
          <w:color w:val="231F20"/>
          <w:spacing w:val="-2"/>
        </w:rPr>
        <w:t>i</w:t>
      </w:r>
      <w:r>
        <w:rPr>
          <w:color w:val="231F20"/>
          <w:spacing w:val="-13"/>
        </w:rPr>
        <w:t> </w:t>
      </w:r>
      <w:r>
        <w:rPr>
          <w:color w:val="231F20"/>
          <w:spacing w:val="-2"/>
        </w:rPr>
        <w:t>duket</w:t>
      </w:r>
      <w:r>
        <w:rPr>
          <w:color w:val="231F20"/>
          <w:spacing w:val="-13"/>
        </w:rPr>
        <w:t> </w:t>
      </w:r>
      <w:r>
        <w:rPr>
          <w:color w:val="231F20"/>
          <w:spacing w:val="-2"/>
        </w:rPr>
        <w:t>sikur </w:t>
      </w:r>
      <w:r>
        <w:rPr>
          <w:color w:val="231F20"/>
        </w:rPr>
        <w:t>do të japë shpirt nga çasti në çast; në një moment tjetër kaplohet nga një</w:t>
      </w:r>
      <w:r>
        <w:rPr>
          <w:color w:val="231F20"/>
          <w:spacing w:val="-5"/>
        </w:rPr>
        <w:t> </w:t>
      </w:r>
      <w:r>
        <w:rPr>
          <w:color w:val="231F20"/>
        </w:rPr>
        <w:t>shpresë</w:t>
      </w:r>
      <w:r>
        <w:rPr>
          <w:color w:val="231F20"/>
          <w:spacing w:val="-5"/>
        </w:rPr>
        <w:t> </w:t>
      </w:r>
      <w:r>
        <w:rPr>
          <w:color w:val="231F20"/>
        </w:rPr>
        <w:t>e</w:t>
      </w:r>
      <w:r>
        <w:rPr>
          <w:color w:val="231F20"/>
          <w:spacing w:val="-5"/>
        </w:rPr>
        <w:t> </w:t>
      </w:r>
      <w:r>
        <w:rPr>
          <w:color w:val="231F20"/>
        </w:rPr>
        <w:t>madhe</w:t>
      </w:r>
      <w:r>
        <w:rPr>
          <w:color w:val="231F20"/>
          <w:spacing w:val="-5"/>
        </w:rPr>
        <w:t> </w:t>
      </w:r>
      <w:r>
        <w:rPr>
          <w:color w:val="231F20"/>
        </w:rPr>
        <w:t>dhe</w:t>
      </w:r>
      <w:r>
        <w:rPr>
          <w:color w:val="231F20"/>
          <w:spacing w:val="-5"/>
        </w:rPr>
        <w:t> </w:t>
      </w:r>
      <w:r>
        <w:rPr>
          <w:color w:val="231F20"/>
        </w:rPr>
        <w:t>buzëqesh;</w:t>
      </w:r>
      <w:r>
        <w:rPr>
          <w:color w:val="231F20"/>
          <w:spacing w:val="-5"/>
        </w:rPr>
        <w:t> </w:t>
      </w:r>
      <w:r>
        <w:rPr>
          <w:color w:val="231F20"/>
        </w:rPr>
        <w:t>ndonjëherë,</w:t>
      </w:r>
      <w:r>
        <w:rPr>
          <w:color w:val="231F20"/>
          <w:spacing w:val="-5"/>
        </w:rPr>
        <w:t> </w:t>
      </w:r>
      <w:r>
        <w:rPr>
          <w:color w:val="231F20"/>
        </w:rPr>
        <w:t>duke</w:t>
      </w:r>
      <w:r>
        <w:rPr>
          <w:color w:val="231F20"/>
          <w:spacing w:val="-5"/>
        </w:rPr>
        <w:t> </w:t>
      </w:r>
      <w:r>
        <w:rPr>
          <w:color w:val="231F20"/>
        </w:rPr>
        <w:t>e</w:t>
      </w:r>
      <w:r>
        <w:rPr>
          <w:color w:val="231F20"/>
          <w:spacing w:val="40"/>
        </w:rPr>
        <w:t> </w:t>
      </w:r>
      <w:r>
        <w:rPr>
          <w:color w:val="231F20"/>
        </w:rPr>
        <w:t>konsideruar</w:t>
      </w:r>
      <w:r>
        <w:rPr>
          <w:color w:val="231F20"/>
          <w:spacing w:val="-5"/>
        </w:rPr>
        <w:t> </w:t>
      </w:r>
      <w:r>
        <w:rPr>
          <w:color w:val="231F20"/>
        </w:rPr>
        <w:t>si një paturpësi përkarshi Zotit gjendjen e tij të një momenti të caktuar, ndihet i turpëruar dhe e kap një sëkëlldi e paparë, “Unë nuk jam në gradën</w:t>
      </w:r>
      <w:r>
        <w:rPr>
          <w:color w:val="231F20"/>
          <w:spacing w:val="-15"/>
        </w:rPr>
        <w:t> </w:t>
      </w:r>
      <w:r>
        <w:rPr>
          <w:color w:val="231F20"/>
        </w:rPr>
        <w:t>e</w:t>
      </w:r>
      <w:r>
        <w:rPr>
          <w:color w:val="231F20"/>
          <w:spacing w:val="-15"/>
        </w:rPr>
        <w:t> </w:t>
      </w:r>
      <w:r>
        <w:rPr>
          <w:color w:val="231F20"/>
        </w:rPr>
        <w:t>të</w:t>
      </w:r>
      <w:r>
        <w:rPr>
          <w:color w:val="231F20"/>
          <w:spacing w:val="-15"/>
        </w:rPr>
        <w:t> </w:t>
      </w:r>
      <w:r>
        <w:rPr>
          <w:color w:val="231F20"/>
        </w:rPr>
        <w:t>bërit</w:t>
      </w:r>
      <w:r>
        <w:rPr>
          <w:color w:val="231F20"/>
          <w:spacing w:val="-15"/>
        </w:rPr>
        <w:t> </w:t>
      </w:r>
      <w:r>
        <w:rPr>
          <w:color w:val="231F20"/>
        </w:rPr>
        <w:t>naze.”</w:t>
      </w:r>
      <w:r>
        <w:rPr>
          <w:color w:val="231F20"/>
          <w:spacing w:val="-15"/>
        </w:rPr>
        <w:t> </w:t>
      </w:r>
      <w:r>
        <w:rPr>
          <w:color w:val="231F20"/>
        </w:rPr>
        <w:t>thotë</w:t>
      </w:r>
      <w:r>
        <w:rPr>
          <w:color w:val="231F20"/>
          <w:spacing w:val="-15"/>
        </w:rPr>
        <w:t> </w:t>
      </w:r>
      <w:r>
        <w:rPr>
          <w:color w:val="231F20"/>
        </w:rPr>
        <w:t>dhe,</w:t>
      </w:r>
      <w:r>
        <w:rPr>
          <w:color w:val="231F20"/>
          <w:spacing w:val="-15"/>
        </w:rPr>
        <w:t> </w:t>
      </w:r>
      <w:r>
        <w:rPr>
          <w:color w:val="231F20"/>
        </w:rPr>
        <w:t>brenda</w:t>
      </w:r>
      <w:r>
        <w:rPr>
          <w:color w:val="231F20"/>
          <w:spacing w:val="-15"/>
        </w:rPr>
        <w:t> </w:t>
      </w:r>
      <w:r>
        <w:rPr>
          <w:color w:val="231F20"/>
        </w:rPr>
        <w:t>një</w:t>
      </w:r>
      <w:r>
        <w:rPr>
          <w:color w:val="231F20"/>
          <w:spacing w:val="-15"/>
        </w:rPr>
        <w:t> </w:t>
      </w:r>
      <w:r>
        <w:rPr>
          <w:color w:val="231F20"/>
        </w:rPr>
        <w:t>atmosfere</w:t>
      </w:r>
      <w:r>
        <w:rPr>
          <w:color w:val="231F20"/>
          <w:spacing w:val="-15"/>
        </w:rPr>
        <w:t> </w:t>
      </w:r>
      <w:r>
        <w:rPr>
          <w:color w:val="231F20"/>
        </w:rPr>
        <w:t>të</w:t>
      </w:r>
      <w:r>
        <w:rPr>
          <w:color w:val="231F20"/>
          <w:spacing w:val="-15"/>
        </w:rPr>
        <w:t> </w:t>
      </w:r>
      <w:r>
        <w:rPr>
          <w:color w:val="231F20"/>
        </w:rPr>
        <w:t>këtillë,</w:t>
      </w:r>
      <w:r>
        <w:rPr>
          <w:color w:val="231F20"/>
          <w:spacing w:val="-15"/>
        </w:rPr>
        <w:t> </w:t>
      </w:r>
      <w:r>
        <w:rPr>
          <w:color w:val="231F20"/>
        </w:rPr>
        <w:t>kryen namazin e tij.</w:t>
      </w:r>
    </w:p>
    <w:p>
      <w:pPr>
        <w:pStyle w:val="BodyText"/>
        <w:spacing w:line="249" w:lineRule="auto" w:before="126"/>
        <w:ind w:right="281" w:firstLine="283"/>
      </w:pPr>
      <w:r>
        <w:rPr>
          <w:color w:val="231F20"/>
        </w:rPr>
        <w:t>Po të vijmë tek ana e jashtme e </w:t>
      </w:r>
      <w:r>
        <w:rPr>
          <w:i/>
          <w:color w:val="231F20"/>
        </w:rPr>
        <w:t>hushú</w:t>
      </w:r>
      <w:r>
        <w:rPr>
          <w:color w:val="231F20"/>
        </w:rPr>
        <w:t>-së, ajo do të thotë që njeriu t’i kryejë brenda një morali serioz gjërat që do të thotë dhe do të bëjë në namaz. Për shembull, të këndohen me vetëdije ajetet që këndohen gjatë namazit, duke e ditur kuptimin e asaj që po thuhet; të kryhet rukuja ashtu siç shpjegohet në librat e fikhut; e njëjta gjë vlen edhe për</w:t>
      </w:r>
      <w:r>
        <w:rPr>
          <w:color w:val="231F20"/>
          <w:spacing w:val="-1"/>
        </w:rPr>
        <w:t> </w:t>
      </w:r>
      <w:r>
        <w:rPr>
          <w:color w:val="231F20"/>
        </w:rPr>
        <w:t>sexhden</w:t>
      </w:r>
      <w:r>
        <w:rPr>
          <w:color w:val="231F20"/>
          <w:spacing w:val="-1"/>
        </w:rPr>
        <w:t> </w:t>
      </w:r>
      <w:r>
        <w:rPr>
          <w:color w:val="231F20"/>
        </w:rPr>
        <w:t>dhe</w:t>
      </w:r>
      <w:r>
        <w:rPr>
          <w:color w:val="231F20"/>
          <w:spacing w:val="-1"/>
        </w:rPr>
        <w:t> </w:t>
      </w:r>
      <w:r>
        <w:rPr>
          <w:color w:val="231F20"/>
        </w:rPr>
        <w:t>çdo</w:t>
      </w:r>
      <w:r>
        <w:rPr>
          <w:color w:val="231F20"/>
          <w:spacing w:val="-1"/>
        </w:rPr>
        <w:t> </w:t>
      </w:r>
      <w:r>
        <w:rPr>
          <w:color w:val="231F20"/>
        </w:rPr>
        <w:t>pjesë</w:t>
      </w:r>
      <w:r>
        <w:rPr>
          <w:color w:val="231F20"/>
          <w:spacing w:val="-1"/>
        </w:rPr>
        <w:t> </w:t>
      </w:r>
      <w:r>
        <w:rPr>
          <w:color w:val="231F20"/>
        </w:rPr>
        <w:t>tjetër</w:t>
      </w:r>
      <w:r>
        <w:rPr>
          <w:color w:val="231F20"/>
          <w:spacing w:val="-1"/>
        </w:rPr>
        <w:t> </w:t>
      </w:r>
      <w:r>
        <w:rPr>
          <w:color w:val="231F20"/>
        </w:rPr>
        <w:t>të</w:t>
      </w:r>
      <w:r>
        <w:rPr>
          <w:color w:val="231F20"/>
          <w:spacing w:val="-1"/>
        </w:rPr>
        <w:t> </w:t>
      </w:r>
      <w:r>
        <w:rPr>
          <w:color w:val="231F20"/>
        </w:rPr>
        <w:t>namazit.</w:t>
      </w:r>
      <w:r>
        <w:rPr>
          <w:color w:val="231F20"/>
          <w:spacing w:val="-1"/>
        </w:rPr>
        <w:t> </w:t>
      </w:r>
      <w:r>
        <w:rPr>
          <w:color w:val="231F20"/>
        </w:rPr>
        <w:t>Namazi</w:t>
      </w:r>
      <w:r>
        <w:rPr>
          <w:color w:val="231F20"/>
          <w:spacing w:val="-1"/>
        </w:rPr>
        <w:t> </w:t>
      </w:r>
      <w:r>
        <w:rPr>
          <w:color w:val="231F20"/>
        </w:rPr>
        <w:t>i</w:t>
      </w:r>
      <w:r>
        <w:rPr>
          <w:color w:val="231F20"/>
          <w:spacing w:val="-1"/>
        </w:rPr>
        <w:t> </w:t>
      </w:r>
      <w:r>
        <w:rPr>
          <w:color w:val="231F20"/>
        </w:rPr>
        <w:t>besimtarit</w:t>
      </w:r>
      <w:r>
        <w:rPr>
          <w:color w:val="231F20"/>
          <w:spacing w:val="-1"/>
        </w:rPr>
        <w:t> </w:t>
      </w:r>
      <w:r>
        <w:rPr>
          <w:color w:val="231F20"/>
        </w:rPr>
        <w:t>do</w:t>
      </w:r>
      <w:r>
        <w:rPr>
          <w:color w:val="231F20"/>
          <w:spacing w:val="-1"/>
        </w:rPr>
        <w:t> </w:t>
      </w:r>
      <w:r>
        <w:rPr>
          <w:color w:val="231F20"/>
        </w:rPr>
        <w:t>të quhet</w:t>
      </w:r>
      <w:r>
        <w:rPr>
          <w:color w:val="231F20"/>
          <w:spacing w:val="-8"/>
        </w:rPr>
        <w:t> </w:t>
      </w:r>
      <w:r>
        <w:rPr>
          <w:color w:val="231F20"/>
        </w:rPr>
        <w:t>namaz</w:t>
      </w:r>
      <w:r>
        <w:rPr>
          <w:color w:val="231F20"/>
          <w:spacing w:val="-8"/>
        </w:rPr>
        <w:t> </w:t>
      </w:r>
      <w:r>
        <w:rPr>
          <w:color w:val="231F20"/>
        </w:rPr>
        <w:t>vetëm</w:t>
      </w:r>
      <w:r>
        <w:rPr>
          <w:color w:val="231F20"/>
          <w:spacing w:val="-8"/>
        </w:rPr>
        <w:t> </w:t>
      </w:r>
      <w:r>
        <w:rPr>
          <w:color w:val="231F20"/>
        </w:rPr>
        <w:t>nëse</w:t>
      </w:r>
      <w:r>
        <w:rPr>
          <w:color w:val="231F20"/>
          <w:spacing w:val="-8"/>
        </w:rPr>
        <w:t> </w:t>
      </w:r>
      <w:r>
        <w:rPr>
          <w:color w:val="231F20"/>
        </w:rPr>
        <w:t>do</w:t>
      </w:r>
      <w:r>
        <w:rPr>
          <w:color w:val="231F20"/>
          <w:spacing w:val="-8"/>
        </w:rPr>
        <w:t> </w:t>
      </w:r>
      <w:r>
        <w:rPr>
          <w:color w:val="231F20"/>
        </w:rPr>
        <w:t>ta</w:t>
      </w:r>
      <w:r>
        <w:rPr>
          <w:color w:val="231F20"/>
          <w:spacing w:val="-8"/>
        </w:rPr>
        <w:t> </w:t>
      </w:r>
      <w:r>
        <w:rPr>
          <w:color w:val="231F20"/>
        </w:rPr>
        <w:t>kryejë</w:t>
      </w:r>
      <w:r>
        <w:rPr>
          <w:color w:val="231F20"/>
          <w:spacing w:val="-8"/>
        </w:rPr>
        <w:t> </w:t>
      </w:r>
      <w:r>
        <w:rPr>
          <w:color w:val="231F20"/>
        </w:rPr>
        <w:t>atë</w:t>
      </w:r>
      <w:r>
        <w:rPr>
          <w:color w:val="231F20"/>
          <w:spacing w:val="-8"/>
        </w:rPr>
        <w:t> </w:t>
      </w:r>
      <w:r>
        <w:rPr>
          <w:color w:val="231F20"/>
        </w:rPr>
        <w:t>duke</w:t>
      </w:r>
      <w:r>
        <w:rPr>
          <w:color w:val="231F20"/>
          <w:spacing w:val="-8"/>
        </w:rPr>
        <w:t> </w:t>
      </w:r>
      <w:r>
        <w:rPr>
          <w:color w:val="231F20"/>
        </w:rPr>
        <w:t>u</w:t>
      </w:r>
      <w:r>
        <w:rPr>
          <w:color w:val="231F20"/>
          <w:spacing w:val="-8"/>
        </w:rPr>
        <w:t> </w:t>
      </w:r>
      <w:r>
        <w:rPr>
          <w:color w:val="231F20"/>
        </w:rPr>
        <w:t>tejmbushur</w:t>
      </w:r>
      <w:r>
        <w:rPr>
          <w:color w:val="231F20"/>
          <w:spacing w:val="-8"/>
        </w:rPr>
        <w:t> </w:t>
      </w:r>
      <w:r>
        <w:rPr>
          <w:color w:val="231F20"/>
        </w:rPr>
        <w:t>përbrenda me këto ndjenja. Dhe, kështu, ai do të ketë mundësinë të nxjerrë në bregun e shpëtimit anijen e trupit të tij.</w:t>
      </w:r>
    </w:p>
    <w:p>
      <w:pPr>
        <w:pStyle w:val="BodyText"/>
        <w:spacing w:before="3"/>
        <w:ind w:left="0"/>
        <w:jc w:val="left"/>
        <w:rPr>
          <w:sz w:val="11"/>
        </w:rPr>
      </w:pPr>
      <w:r>
        <w:rPr>
          <w:sz w:val="11"/>
        </w:rPr>
        <mc:AlternateContent>
          <mc:Choice Requires="wps">
            <w:drawing>
              <wp:anchor distT="0" distB="0" distL="0" distR="0" allowOverlap="1" layoutInCell="1" locked="0" behindDoc="1" simplePos="0" relativeHeight="487635456">
                <wp:simplePos x="0" y="0"/>
                <wp:positionH relativeFrom="page">
                  <wp:posOffset>540000</wp:posOffset>
                </wp:positionH>
                <wp:positionV relativeFrom="paragraph">
                  <wp:posOffset>97786</wp:posOffset>
                </wp:positionV>
                <wp:extent cx="1080135"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6997pt;width:85.05pt;height:.1pt;mso-position-horizontal-relative:page;mso-position-vertical-relative:paragraph;z-index:-15681024;mso-wrap-distance-left:0;mso-wrap-distance-right:0" id="docshape136" coordorigin="850,154" coordsize="1701,0" path="m850,154l2551,15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94</w:t>
      </w:r>
      <w:r>
        <w:rPr>
          <w:color w:val="231F20"/>
          <w:spacing w:val="4"/>
          <w:position w:val="8"/>
          <w:sz w:val="14"/>
        </w:rPr>
        <w:t> </w:t>
      </w:r>
      <w:r>
        <w:rPr>
          <w:color w:val="231F20"/>
          <w:sz w:val="20"/>
        </w:rPr>
        <w:t>Ibn</w:t>
      </w:r>
      <w:r>
        <w:rPr>
          <w:color w:val="231F20"/>
          <w:spacing w:val="-10"/>
          <w:sz w:val="20"/>
        </w:rPr>
        <w:t> </w:t>
      </w:r>
      <w:r>
        <w:rPr>
          <w:color w:val="231F20"/>
          <w:sz w:val="20"/>
        </w:rPr>
        <w:t>Máxhe,</w:t>
      </w:r>
      <w:r>
        <w:rPr>
          <w:color w:val="231F20"/>
          <w:spacing w:val="-10"/>
          <w:sz w:val="20"/>
        </w:rPr>
        <w:t> </w:t>
      </w:r>
      <w:r>
        <w:rPr>
          <w:color w:val="231F20"/>
          <w:sz w:val="20"/>
        </w:rPr>
        <w:t>sijám</w:t>
      </w:r>
      <w:r>
        <w:rPr>
          <w:color w:val="231F20"/>
          <w:spacing w:val="-10"/>
          <w:sz w:val="20"/>
        </w:rPr>
        <w:t> </w:t>
      </w:r>
      <w:r>
        <w:rPr>
          <w:color w:val="231F20"/>
          <w:sz w:val="20"/>
        </w:rPr>
        <w:t>21;</w:t>
      </w:r>
      <w:r>
        <w:rPr>
          <w:color w:val="231F20"/>
          <w:spacing w:val="-10"/>
          <w:sz w:val="20"/>
        </w:rPr>
        <w:t> </w:t>
      </w:r>
      <w:r>
        <w:rPr>
          <w:color w:val="231F20"/>
          <w:sz w:val="20"/>
        </w:rPr>
        <w:t>Ahmed</w:t>
      </w:r>
      <w:r>
        <w:rPr>
          <w:color w:val="231F20"/>
          <w:spacing w:val="-10"/>
          <w:sz w:val="20"/>
        </w:rPr>
        <w:t> </w:t>
      </w:r>
      <w:r>
        <w:rPr>
          <w:color w:val="231F20"/>
          <w:sz w:val="20"/>
        </w:rPr>
        <w:t>ibn</w:t>
      </w:r>
      <w:r>
        <w:rPr>
          <w:color w:val="231F20"/>
          <w:spacing w:val="-10"/>
          <w:sz w:val="20"/>
        </w:rPr>
        <w:t> </w:t>
      </w:r>
      <w:r>
        <w:rPr>
          <w:color w:val="231F20"/>
          <w:sz w:val="20"/>
        </w:rPr>
        <w:t>Hanbel,</w:t>
      </w:r>
      <w:r>
        <w:rPr>
          <w:color w:val="231F20"/>
          <w:spacing w:val="-10"/>
          <w:sz w:val="20"/>
        </w:rPr>
        <w:t> </w:t>
      </w:r>
      <w:r>
        <w:rPr>
          <w:color w:val="231F20"/>
          <w:sz w:val="20"/>
        </w:rPr>
        <w:t>el</w:t>
      </w:r>
      <w:r>
        <w:rPr>
          <w:color w:val="231F20"/>
          <w:spacing w:val="-10"/>
          <w:sz w:val="20"/>
        </w:rPr>
        <w:t> </w:t>
      </w:r>
      <w:r>
        <w:rPr>
          <w:color w:val="231F20"/>
          <w:sz w:val="20"/>
        </w:rPr>
        <w:t>Musned</w:t>
      </w:r>
      <w:r>
        <w:rPr>
          <w:color w:val="231F20"/>
          <w:spacing w:val="-10"/>
          <w:sz w:val="20"/>
        </w:rPr>
        <w:t> </w:t>
      </w:r>
      <w:r>
        <w:rPr>
          <w:color w:val="231F20"/>
          <w:spacing w:val="-2"/>
          <w:sz w:val="20"/>
        </w:rPr>
        <w:t>2/373.</w:t>
      </w:r>
    </w:p>
    <w:p>
      <w:pPr>
        <w:spacing w:after="0"/>
        <w:jc w:val="both"/>
        <w:rPr>
          <w:sz w:val="20"/>
        </w:rPr>
        <w:sectPr>
          <w:pgSz w:w="8400" w:h="11910"/>
          <w:pgMar w:header="815" w:footer="0" w:top="1080" w:bottom="280" w:left="708" w:right="566"/>
        </w:sectPr>
      </w:pPr>
    </w:p>
    <w:p>
      <w:pPr>
        <w:pStyle w:val="Heading6"/>
        <w:numPr>
          <w:ilvl w:val="0"/>
          <w:numId w:val="14"/>
        </w:numPr>
        <w:tabs>
          <w:tab w:pos="688" w:val="left" w:leader="none"/>
        </w:tabs>
        <w:spacing w:line="240" w:lineRule="auto" w:before="103" w:after="0"/>
        <w:ind w:left="688" w:right="0" w:hanging="263"/>
        <w:jc w:val="both"/>
        <w:rPr>
          <w:color w:val="231F20"/>
        </w:rPr>
      </w:pPr>
      <w:bookmarkStart w:name="_TOC_250108" w:id="33"/>
      <w:r>
        <w:rPr>
          <w:color w:val="231F20"/>
          <w:spacing w:val="-4"/>
        </w:rPr>
        <w:t>Tre</w:t>
      </w:r>
      <w:r>
        <w:rPr>
          <w:color w:val="231F20"/>
          <w:spacing w:val="-8"/>
        </w:rPr>
        <w:t> </w:t>
      </w:r>
      <w:r>
        <w:rPr>
          <w:color w:val="231F20"/>
          <w:spacing w:val="-4"/>
        </w:rPr>
        <w:t>elementë</w:t>
      </w:r>
      <w:r>
        <w:rPr>
          <w:color w:val="231F20"/>
          <w:spacing w:val="-8"/>
        </w:rPr>
        <w:t> </w:t>
      </w:r>
      <w:r>
        <w:rPr>
          <w:color w:val="231F20"/>
          <w:spacing w:val="-4"/>
        </w:rPr>
        <w:t>të</w:t>
      </w:r>
      <w:r>
        <w:rPr>
          <w:color w:val="231F20"/>
          <w:spacing w:val="-8"/>
        </w:rPr>
        <w:t> </w:t>
      </w:r>
      <w:r>
        <w:rPr>
          <w:color w:val="231F20"/>
          <w:spacing w:val="-4"/>
        </w:rPr>
        <w:t>rëndësishëm</w:t>
      </w:r>
      <w:r>
        <w:rPr>
          <w:color w:val="231F20"/>
          <w:spacing w:val="-8"/>
        </w:rPr>
        <w:t> </w:t>
      </w:r>
      <w:r>
        <w:rPr>
          <w:color w:val="231F20"/>
          <w:spacing w:val="-4"/>
        </w:rPr>
        <w:t>në</w:t>
      </w:r>
      <w:r>
        <w:rPr>
          <w:color w:val="231F20"/>
          <w:spacing w:val="-8"/>
        </w:rPr>
        <w:t> </w:t>
      </w:r>
      <w:bookmarkEnd w:id="33"/>
      <w:r>
        <w:rPr>
          <w:color w:val="231F20"/>
          <w:spacing w:val="-4"/>
        </w:rPr>
        <w:t>namaz</w:t>
      </w:r>
    </w:p>
    <w:p>
      <w:pPr>
        <w:pStyle w:val="BodyText"/>
        <w:spacing w:line="249" w:lineRule="auto" w:before="121"/>
        <w:ind w:right="281" w:firstLine="283"/>
      </w:pPr>
      <w:r>
        <w:rPr>
          <w:color w:val="231F20"/>
        </w:rPr>
        <w:t>Pjesët e namazit si kijami, leximi i Kuranit, rukuja dhe sexhdeja shprehin vetëm aspektin e formës së tij. Por thelbësore në namaz dhe në pjesët përbërëse të tij janë përmbajtja dhe shpirti. Ashtu siç janë ngrënia dhe pirja të nevojshme për anën tonë trupore, po ashtu edhe namazi është ushqim për shpirtin tonë dhe jetën tonë shpirtërore. Namazi duhet shndërruar në një domosdoshmëri të karakterit tonë. Shpirti mund ta sigurojë ushqimin e tij vetëm nëpërmjet namazit të falur në këtë mënyrë.</w:t>
      </w:r>
    </w:p>
    <w:p>
      <w:pPr>
        <w:pStyle w:val="BodyText"/>
        <w:spacing w:line="242" w:lineRule="auto" w:before="121"/>
        <w:ind w:right="281" w:firstLine="283"/>
      </w:pPr>
      <w:r>
        <w:rPr>
          <w:color w:val="231F20"/>
        </w:rPr>
        <w:t>Një pikë tjetër, ndaj së cilës duhet treguar kujdes në namaz, është kjo: Ashtu siç nevojitet të qëndrosh larg botës së mendimeve gjatë aktivitetit</w:t>
      </w:r>
      <w:r>
        <w:rPr>
          <w:color w:val="231F20"/>
          <w:spacing w:val="-1"/>
        </w:rPr>
        <w:t> </w:t>
      </w:r>
      <w:r>
        <w:rPr>
          <w:color w:val="231F20"/>
        </w:rPr>
        <w:t>fizik</w:t>
      </w:r>
      <w:r>
        <w:rPr>
          <w:color w:val="231F20"/>
          <w:spacing w:val="-1"/>
        </w:rPr>
        <w:t> </w:t>
      </w:r>
      <w:r>
        <w:rPr>
          <w:color w:val="231F20"/>
        </w:rPr>
        <w:t>për</w:t>
      </w:r>
      <w:r>
        <w:rPr>
          <w:color w:val="231F20"/>
          <w:spacing w:val="-1"/>
        </w:rPr>
        <w:t> </w:t>
      </w:r>
      <w:r>
        <w:rPr>
          <w:color w:val="231F20"/>
        </w:rPr>
        <w:t>zhvillimin</w:t>
      </w:r>
      <w:r>
        <w:rPr>
          <w:color w:val="231F20"/>
          <w:spacing w:val="-1"/>
        </w:rPr>
        <w:t> </w:t>
      </w:r>
      <w:r>
        <w:rPr>
          <w:color w:val="231F20"/>
        </w:rPr>
        <w:t>akoma</w:t>
      </w:r>
      <w:r>
        <w:rPr>
          <w:color w:val="231F20"/>
          <w:spacing w:val="-1"/>
        </w:rPr>
        <w:t> </w:t>
      </w:r>
      <w:r>
        <w:rPr>
          <w:color w:val="231F20"/>
        </w:rPr>
        <w:t>më</w:t>
      </w:r>
      <w:r>
        <w:rPr>
          <w:color w:val="231F20"/>
          <w:spacing w:val="-1"/>
        </w:rPr>
        <w:t> </w:t>
      </w:r>
      <w:r>
        <w:rPr>
          <w:color w:val="231F20"/>
        </w:rPr>
        <w:t>shumë</w:t>
      </w:r>
      <w:r>
        <w:rPr>
          <w:color w:val="231F20"/>
          <w:spacing w:val="-1"/>
        </w:rPr>
        <w:t> </w:t>
      </w:r>
      <w:r>
        <w:rPr>
          <w:color w:val="231F20"/>
        </w:rPr>
        <w:t>të</w:t>
      </w:r>
      <w:r>
        <w:rPr>
          <w:color w:val="231F20"/>
          <w:spacing w:val="-1"/>
        </w:rPr>
        <w:t> </w:t>
      </w:r>
      <w:r>
        <w:rPr>
          <w:color w:val="231F20"/>
        </w:rPr>
        <w:t>muskujve</w:t>
      </w:r>
      <w:r>
        <w:rPr>
          <w:color w:val="231F20"/>
          <w:spacing w:val="-1"/>
        </w:rPr>
        <w:t> </w:t>
      </w:r>
      <w:r>
        <w:rPr>
          <w:color w:val="231F20"/>
        </w:rPr>
        <w:t>të</w:t>
      </w:r>
      <w:r>
        <w:rPr>
          <w:color w:val="231F20"/>
          <w:spacing w:val="-1"/>
        </w:rPr>
        <w:t> </w:t>
      </w:r>
      <w:r>
        <w:rPr>
          <w:color w:val="231F20"/>
        </w:rPr>
        <w:t>trupit, me qëllimin për të mos e lodhur zemrën, po ashtu, për të zhvilluar shpirtin dhe për t’u shndërruar në një njeri krejtësisht i zemrës dhe shpirtit, është kusht që mendimet në lidhje me këtë botë të nxirren jashtë loje. Sigurisht, lidhja e ngushtë mes kryerjes së kujdesshme të formave të jashtme të namazit dhe kësaj përmbajtjeje nuk mungon.</w:t>
      </w:r>
    </w:p>
    <w:p>
      <w:pPr>
        <w:pStyle w:val="BodyText"/>
        <w:spacing w:line="242" w:lineRule="auto" w:before="124"/>
        <w:ind w:right="281" w:firstLine="283"/>
      </w:pPr>
      <w:r>
        <w:rPr>
          <w:color w:val="231F20"/>
        </w:rPr>
        <w:t>Një pikë tjetër për t’u pasur kujdes në namaz është të vepruarit sipas</w:t>
      </w:r>
      <w:r>
        <w:rPr>
          <w:color w:val="231F20"/>
          <w:spacing w:val="-15"/>
        </w:rPr>
        <w:t> </w:t>
      </w:r>
      <w:r>
        <w:rPr>
          <w:color w:val="231F20"/>
        </w:rPr>
        <w:t>sjelljeve</w:t>
      </w:r>
      <w:r>
        <w:rPr>
          <w:color w:val="231F20"/>
          <w:spacing w:val="-15"/>
        </w:rPr>
        <w:t> </w:t>
      </w:r>
      <w:r>
        <w:rPr>
          <w:color w:val="231F20"/>
        </w:rPr>
        <w:t>të</w:t>
      </w:r>
      <w:r>
        <w:rPr>
          <w:color w:val="231F20"/>
          <w:spacing w:val="-15"/>
        </w:rPr>
        <w:t> </w:t>
      </w:r>
      <w:r>
        <w:rPr>
          <w:color w:val="231F20"/>
        </w:rPr>
        <w:t>disave</w:t>
      </w:r>
      <w:r>
        <w:rPr>
          <w:color w:val="231F20"/>
          <w:spacing w:val="-15"/>
        </w:rPr>
        <w:t> </w:t>
      </w:r>
      <w:r>
        <w:rPr>
          <w:color w:val="231F20"/>
        </w:rPr>
        <w:t>gjatë</w:t>
      </w:r>
      <w:r>
        <w:rPr>
          <w:color w:val="231F20"/>
          <w:spacing w:val="-15"/>
        </w:rPr>
        <w:t> </w:t>
      </w:r>
      <w:r>
        <w:rPr>
          <w:color w:val="231F20"/>
        </w:rPr>
        <w:t>namazit.</w:t>
      </w:r>
      <w:r>
        <w:rPr>
          <w:color w:val="231F20"/>
          <w:spacing w:val="-15"/>
        </w:rPr>
        <w:t> </w:t>
      </w:r>
      <w:r>
        <w:rPr>
          <w:color w:val="231F20"/>
        </w:rPr>
        <w:t>Një</w:t>
      </w:r>
      <w:r>
        <w:rPr>
          <w:color w:val="231F20"/>
          <w:spacing w:val="-15"/>
        </w:rPr>
        <w:t> </w:t>
      </w:r>
      <w:r>
        <w:rPr>
          <w:color w:val="231F20"/>
        </w:rPr>
        <w:t>gjë</w:t>
      </w:r>
      <w:r>
        <w:rPr>
          <w:color w:val="231F20"/>
          <w:spacing w:val="-15"/>
        </w:rPr>
        <w:t> </w:t>
      </w:r>
      <w:r>
        <w:rPr>
          <w:color w:val="231F20"/>
        </w:rPr>
        <w:t>e</w:t>
      </w:r>
      <w:r>
        <w:rPr>
          <w:color w:val="231F20"/>
          <w:spacing w:val="-15"/>
        </w:rPr>
        <w:t> </w:t>
      </w:r>
      <w:r>
        <w:rPr>
          <w:color w:val="231F20"/>
        </w:rPr>
        <w:t>tillë</w:t>
      </w:r>
      <w:r>
        <w:rPr>
          <w:color w:val="231F20"/>
          <w:spacing w:val="-15"/>
        </w:rPr>
        <w:t> </w:t>
      </w:r>
      <w:r>
        <w:rPr>
          <w:color w:val="231F20"/>
        </w:rPr>
        <w:t>nuk</w:t>
      </w:r>
      <w:r>
        <w:rPr>
          <w:color w:val="231F20"/>
          <w:spacing w:val="-15"/>
        </w:rPr>
        <w:t> </w:t>
      </w:r>
      <w:r>
        <w:rPr>
          <w:color w:val="231F20"/>
        </w:rPr>
        <w:t>duhet</w:t>
      </w:r>
      <w:r>
        <w:rPr>
          <w:color w:val="231F20"/>
          <w:spacing w:val="-15"/>
        </w:rPr>
        <w:t> </w:t>
      </w:r>
      <w:r>
        <w:rPr>
          <w:color w:val="231F20"/>
        </w:rPr>
        <w:t>bërë.</w:t>
      </w:r>
      <w:r>
        <w:rPr>
          <w:color w:val="231F20"/>
          <w:spacing w:val="-15"/>
        </w:rPr>
        <w:t> </w:t>
      </w:r>
      <w:r>
        <w:rPr>
          <w:color w:val="231F20"/>
        </w:rPr>
        <w:t>Të tjerët mund të bëjnë veprime të ndryshme në namazet e tyre, mund të tundin dorën, krahun apo kokën. Kjo situatë nuk duhet t’i interesojë askujt,</w:t>
      </w:r>
      <w:r>
        <w:rPr>
          <w:color w:val="231F20"/>
          <w:spacing w:val="-15"/>
        </w:rPr>
        <w:t> </w:t>
      </w:r>
      <w:r>
        <w:rPr>
          <w:color w:val="231F20"/>
        </w:rPr>
        <w:t>gjithësecili</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falë</w:t>
      </w:r>
      <w:r>
        <w:rPr>
          <w:color w:val="231F20"/>
          <w:spacing w:val="-15"/>
        </w:rPr>
        <w:t> </w:t>
      </w:r>
      <w:r>
        <w:rPr>
          <w:color w:val="231F20"/>
        </w:rPr>
        <w:t>namazin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Për</w:t>
      </w:r>
      <w:r>
        <w:rPr>
          <w:color w:val="231F20"/>
          <w:spacing w:val="-15"/>
        </w:rPr>
        <w:t> </w:t>
      </w:r>
      <w:r>
        <w:rPr>
          <w:color w:val="231F20"/>
        </w:rPr>
        <w:t>më</w:t>
      </w:r>
      <w:r>
        <w:rPr>
          <w:color w:val="231F20"/>
          <w:spacing w:val="-15"/>
        </w:rPr>
        <w:t> </w:t>
      </w:r>
      <w:r>
        <w:rPr>
          <w:color w:val="231F20"/>
        </w:rPr>
        <w:t>tepër,</w:t>
      </w:r>
      <w:r>
        <w:rPr>
          <w:color w:val="231F20"/>
          <w:spacing w:val="-15"/>
        </w:rPr>
        <w:t> </w:t>
      </w:r>
      <w:r>
        <w:rPr>
          <w:color w:val="231F20"/>
        </w:rPr>
        <w:t>pavarësisht mënyrës së faljes së namazit nga ana e njerëzve, nuk duhet dyshuar për ta në çështjen e shlyerjes së borxhit karshi Allahut dhe nuk duhet hapur porta e mendimeve negative </w:t>
      </w:r>
      <w:r>
        <w:rPr>
          <w:i/>
          <w:color w:val="231F20"/>
        </w:rPr>
        <w:t>(suizan)</w:t>
      </w:r>
      <w:r>
        <w:rPr>
          <w:color w:val="231F20"/>
        </w:rPr>
        <w:t>, të cilat, në fund të herës, do</w:t>
      </w:r>
      <w:r>
        <w:rPr>
          <w:color w:val="231F20"/>
          <w:spacing w:val="-7"/>
        </w:rPr>
        <w:t> </w:t>
      </w:r>
      <w:r>
        <w:rPr>
          <w:color w:val="231F20"/>
        </w:rPr>
        <w:t>ta</w:t>
      </w:r>
      <w:r>
        <w:rPr>
          <w:color w:val="231F20"/>
          <w:spacing w:val="-7"/>
        </w:rPr>
        <w:t> </w:t>
      </w:r>
      <w:r>
        <w:rPr>
          <w:color w:val="231F20"/>
        </w:rPr>
        <w:t>ngarkojnë</w:t>
      </w:r>
      <w:r>
        <w:rPr>
          <w:color w:val="231F20"/>
          <w:spacing w:val="-7"/>
        </w:rPr>
        <w:t> </w:t>
      </w:r>
      <w:r>
        <w:rPr>
          <w:color w:val="231F20"/>
        </w:rPr>
        <w:t>njeriun</w:t>
      </w:r>
      <w:r>
        <w:rPr>
          <w:color w:val="231F20"/>
          <w:spacing w:val="-7"/>
        </w:rPr>
        <w:t> </w:t>
      </w:r>
      <w:r>
        <w:rPr>
          <w:color w:val="231F20"/>
        </w:rPr>
        <w:t>me</w:t>
      </w:r>
      <w:r>
        <w:rPr>
          <w:color w:val="231F20"/>
          <w:spacing w:val="-7"/>
        </w:rPr>
        <w:t> </w:t>
      </w:r>
      <w:r>
        <w:rPr>
          <w:color w:val="231F20"/>
        </w:rPr>
        <w:t>gjynahe.</w:t>
      </w:r>
      <w:r>
        <w:rPr>
          <w:color w:val="231F20"/>
          <w:spacing w:val="-7"/>
        </w:rPr>
        <w:t> </w:t>
      </w:r>
      <w:r>
        <w:rPr>
          <w:color w:val="231F20"/>
        </w:rPr>
        <w:t>Pastaj,</w:t>
      </w:r>
      <w:r>
        <w:rPr>
          <w:color w:val="231F20"/>
          <w:spacing w:val="-7"/>
        </w:rPr>
        <w:t> </w:t>
      </w:r>
      <w:r>
        <w:rPr>
          <w:color w:val="231F20"/>
        </w:rPr>
        <w:t>ne</w:t>
      </w:r>
      <w:r>
        <w:rPr>
          <w:color w:val="231F20"/>
          <w:spacing w:val="-7"/>
        </w:rPr>
        <w:t> </w:t>
      </w:r>
      <w:r>
        <w:rPr>
          <w:color w:val="231F20"/>
        </w:rPr>
        <w:t>nuk</w:t>
      </w:r>
      <w:r>
        <w:rPr>
          <w:color w:val="231F20"/>
          <w:spacing w:val="-7"/>
        </w:rPr>
        <w:t> </w:t>
      </w:r>
      <w:r>
        <w:rPr>
          <w:color w:val="231F20"/>
        </w:rPr>
        <w:t>jemi</w:t>
      </w:r>
      <w:r>
        <w:rPr>
          <w:color w:val="231F20"/>
          <w:spacing w:val="-7"/>
        </w:rPr>
        <w:t> </w:t>
      </w:r>
      <w:r>
        <w:rPr>
          <w:color w:val="231F20"/>
        </w:rPr>
        <w:t>gjykues,</w:t>
      </w:r>
      <w:r>
        <w:rPr>
          <w:color w:val="231F20"/>
          <w:spacing w:val="-7"/>
        </w:rPr>
        <w:t> </w:t>
      </w:r>
      <w:r>
        <w:rPr>
          <w:color w:val="231F20"/>
        </w:rPr>
        <w:t>që</w:t>
      </w:r>
      <w:r>
        <w:rPr>
          <w:color w:val="231F20"/>
          <w:spacing w:val="-7"/>
        </w:rPr>
        <w:t> </w:t>
      </w:r>
      <w:r>
        <w:rPr>
          <w:color w:val="231F20"/>
        </w:rPr>
        <w:t>të mund të gjykojmë sjelljet dhe veprimet e të tjerëve.</w:t>
      </w:r>
    </w:p>
    <w:p>
      <w:pPr>
        <w:pStyle w:val="BodyText"/>
        <w:spacing w:line="242" w:lineRule="auto" w:before="126"/>
        <w:ind w:right="281" w:firstLine="283"/>
      </w:pPr>
      <w:r>
        <w:rPr>
          <w:color w:val="231F20"/>
        </w:rPr>
        <w:t>Një çështje tjetër e rëndësishme është edhe kjo: Është e sigurt se gjendja shpirtërore brenda së cilës ndodhet robi dhe ngjarjet që zhvillohen përreth tij do të ndikojnë në namazin e tij. Por ai, duke qenë i vetëdijshëm për të gjitha këto, duhet t’i kapërcejë pengesat me vullnetin</w:t>
      </w:r>
      <w:r>
        <w:rPr>
          <w:color w:val="231F20"/>
          <w:spacing w:val="-2"/>
        </w:rPr>
        <w:t> </w:t>
      </w:r>
      <w:r>
        <w:rPr>
          <w:color w:val="231F20"/>
        </w:rPr>
        <w:t>e</w:t>
      </w:r>
      <w:r>
        <w:rPr>
          <w:color w:val="231F20"/>
          <w:spacing w:val="-2"/>
        </w:rPr>
        <w:t> </w:t>
      </w:r>
      <w:r>
        <w:rPr>
          <w:color w:val="231F20"/>
        </w:rPr>
        <w:t>tij</w:t>
      </w:r>
      <w:r>
        <w:rPr>
          <w:color w:val="231F20"/>
          <w:spacing w:val="-2"/>
        </w:rPr>
        <w:t> </w:t>
      </w:r>
      <w:r>
        <w:rPr>
          <w:color w:val="231F20"/>
        </w:rPr>
        <w:t>dhe</w:t>
      </w:r>
      <w:r>
        <w:rPr>
          <w:color w:val="231F20"/>
          <w:spacing w:val="-2"/>
        </w:rPr>
        <w:t> </w:t>
      </w:r>
      <w:r>
        <w:rPr>
          <w:color w:val="231F20"/>
        </w:rPr>
        <w:t>duhet</w:t>
      </w:r>
      <w:r>
        <w:rPr>
          <w:color w:val="231F20"/>
          <w:spacing w:val="-2"/>
        </w:rPr>
        <w:t> </w:t>
      </w:r>
      <w:r>
        <w:rPr>
          <w:color w:val="231F20"/>
        </w:rPr>
        <w:t>ta</w:t>
      </w:r>
      <w:r>
        <w:rPr>
          <w:color w:val="231F20"/>
          <w:spacing w:val="-2"/>
        </w:rPr>
        <w:t> </w:t>
      </w:r>
      <w:r>
        <w:rPr>
          <w:color w:val="231F20"/>
        </w:rPr>
        <w:t>drejtojë</w:t>
      </w:r>
      <w:r>
        <w:rPr>
          <w:color w:val="231F20"/>
          <w:spacing w:val="-2"/>
        </w:rPr>
        <w:t> </w:t>
      </w:r>
      <w:r>
        <w:rPr>
          <w:color w:val="231F20"/>
        </w:rPr>
        <w:t>zemrën</w:t>
      </w:r>
      <w:r>
        <w:rPr>
          <w:color w:val="231F20"/>
          <w:spacing w:val="-2"/>
        </w:rPr>
        <w:t> </w:t>
      </w:r>
      <w:r>
        <w:rPr>
          <w:color w:val="231F20"/>
        </w:rPr>
        <w:t>për</w:t>
      </w:r>
      <w:r>
        <w:rPr>
          <w:color w:val="231F20"/>
          <w:spacing w:val="-2"/>
        </w:rPr>
        <w:t> </w:t>
      </w:r>
      <w:r>
        <w:rPr>
          <w:color w:val="231F20"/>
        </w:rPr>
        <w:t>te</w:t>
      </w:r>
      <w:r>
        <w:rPr>
          <w:color w:val="231F20"/>
          <w:spacing w:val="-2"/>
        </w:rPr>
        <w:t> </w:t>
      </w:r>
      <w:r>
        <w:rPr>
          <w:color w:val="231F20"/>
        </w:rPr>
        <w:t>pika</w:t>
      </w:r>
      <w:r>
        <w:rPr>
          <w:color w:val="231F20"/>
          <w:spacing w:val="-2"/>
        </w:rPr>
        <w:t> </w:t>
      </w:r>
      <w:r>
        <w:rPr>
          <w:color w:val="231F20"/>
        </w:rPr>
        <w:t>e</w:t>
      </w:r>
      <w:r>
        <w:rPr>
          <w:color w:val="231F20"/>
          <w:spacing w:val="-2"/>
        </w:rPr>
        <w:t> </w:t>
      </w:r>
      <w:r>
        <w:rPr>
          <w:color w:val="231F20"/>
        </w:rPr>
        <w:t>përsosmërisë. </w:t>
      </w:r>
      <w:r>
        <w:rPr>
          <w:color w:val="231F20"/>
          <w:spacing w:val="-2"/>
        </w:rPr>
        <w:t>Edhe</w:t>
      </w:r>
      <w:r>
        <w:rPr>
          <w:color w:val="231F20"/>
          <w:spacing w:val="-7"/>
        </w:rPr>
        <w:t> </w:t>
      </w:r>
      <w:r>
        <w:rPr>
          <w:color w:val="231F20"/>
          <w:spacing w:val="-2"/>
        </w:rPr>
        <w:t>në</w:t>
      </w:r>
      <w:r>
        <w:rPr>
          <w:color w:val="231F20"/>
          <w:spacing w:val="-7"/>
        </w:rPr>
        <w:t> </w:t>
      </w:r>
      <w:r>
        <w:rPr>
          <w:color w:val="231F20"/>
          <w:spacing w:val="-2"/>
        </w:rPr>
        <w:t>çastet</w:t>
      </w:r>
      <w:r>
        <w:rPr>
          <w:color w:val="231F20"/>
          <w:spacing w:val="-7"/>
        </w:rPr>
        <w:t> </w:t>
      </w:r>
      <w:r>
        <w:rPr>
          <w:color w:val="231F20"/>
          <w:spacing w:val="-2"/>
        </w:rPr>
        <w:t>kur</w:t>
      </w:r>
      <w:r>
        <w:rPr>
          <w:color w:val="231F20"/>
          <w:spacing w:val="-7"/>
        </w:rPr>
        <w:t> </w:t>
      </w:r>
      <w:r>
        <w:rPr>
          <w:color w:val="231F20"/>
          <w:spacing w:val="-2"/>
        </w:rPr>
        <w:t>është</w:t>
      </w:r>
      <w:r>
        <w:rPr>
          <w:color w:val="231F20"/>
          <w:spacing w:val="-7"/>
        </w:rPr>
        <w:t> </w:t>
      </w:r>
      <w:r>
        <w:rPr>
          <w:color w:val="231F20"/>
          <w:spacing w:val="-2"/>
        </w:rPr>
        <w:t>më</w:t>
      </w:r>
      <w:r>
        <w:rPr>
          <w:color w:val="231F20"/>
          <w:spacing w:val="-7"/>
        </w:rPr>
        <w:t> </w:t>
      </w:r>
      <w:r>
        <w:rPr>
          <w:color w:val="231F20"/>
          <w:spacing w:val="-2"/>
        </w:rPr>
        <w:t>i</w:t>
      </w:r>
      <w:r>
        <w:rPr>
          <w:color w:val="231F20"/>
          <w:spacing w:val="-7"/>
        </w:rPr>
        <w:t> </w:t>
      </w:r>
      <w:r>
        <w:rPr>
          <w:color w:val="231F20"/>
          <w:spacing w:val="-2"/>
        </w:rPr>
        <w:t>hapur</w:t>
      </w:r>
      <w:r>
        <w:rPr>
          <w:color w:val="231F20"/>
          <w:spacing w:val="-7"/>
        </w:rPr>
        <w:t> </w:t>
      </w:r>
      <w:r>
        <w:rPr>
          <w:color w:val="231F20"/>
          <w:spacing w:val="-2"/>
        </w:rPr>
        <w:t>ndaj</w:t>
      </w:r>
      <w:r>
        <w:rPr>
          <w:color w:val="231F20"/>
          <w:spacing w:val="-6"/>
        </w:rPr>
        <w:t> </w:t>
      </w:r>
      <w:r>
        <w:rPr>
          <w:color w:val="231F20"/>
          <w:spacing w:val="-2"/>
        </w:rPr>
        <w:t>bekimeve</w:t>
      </w:r>
      <w:r>
        <w:rPr>
          <w:color w:val="231F20"/>
          <w:spacing w:val="-7"/>
        </w:rPr>
        <w:t> </w:t>
      </w:r>
      <w:r>
        <w:rPr>
          <w:color w:val="231F20"/>
          <w:spacing w:val="-2"/>
        </w:rPr>
        <w:t>dhe</w:t>
      </w:r>
      <w:r>
        <w:rPr>
          <w:color w:val="231F20"/>
          <w:spacing w:val="-7"/>
        </w:rPr>
        <w:t> </w:t>
      </w:r>
      <w:r>
        <w:rPr>
          <w:color w:val="231F20"/>
          <w:spacing w:val="-2"/>
        </w:rPr>
        <w:t>begative,</w:t>
      </w:r>
      <w:r>
        <w:rPr>
          <w:color w:val="231F20"/>
          <w:spacing w:val="-7"/>
        </w:rPr>
        <w:t> </w:t>
      </w:r>
      <w:r>
        <w:rPr>
          <w:color w:val="231F20"/>
          <w:spacing w:val="-2"/>
        </w:rPr>
        <w:t>duhet</w:t>
      </w:r>
    </w:p>
    <w:p>
      <w:pPr>
        <w:pStyle w:val="BodyText"/>
        <w:spacing w:after="0" w:line="242" w:lineRule="auto"/>
        <w:sectPr>
          <w:pgSz w:w="8400" w:h="11910"/>
          <w:pgMar w:header="810" w:footer="0" w:top="1080" w:bottom="280" w:left="708" w:right="566"/>
        </w:sectPr>
      </w:pPr>
    </w:p>
    <w:p>
      <w:pPr>
        <w:pStyle w:val="BodyText"/>
        <w:spacing w:line="242" w:lineRule="auto" w:before="107"/>
        <w:ind w:right="281"/>
      </w:pPr>
      <w:r>
        <w:rPr>
          <w:color w:val="231F20"/>
        </w:rPr>
        <w:t>të përpiqet të mendojë vetëm për Atë. Për shembull, edhe sikur të hyjë mes tij dhe Allahut një gjendje ekstaze, e cila do ta bëjë të arrijë në Arshin e të Gjithëmëshirshmit, duhet të jetë në gjendje të thotë menjëherë “Jo, Zoti im! Unë nuk e dua këtë, më mjafton të jem si një nga këta që falin namaz.”.</w:t>
      </w:r>
    </w:p>
    <w:p>
      <w:pPr>
        <w:pStyle w:val="BodyText"/>
        <w:spacing w:line="242" w:lineRule="auto" w:before="120"/>
        <w:ind w:right="281" w:firstLine="283"/>
      </w:pPr>
      <w:r>
        <w:rPr>
          <w:color w:val="231F20"/>
          <w:spacing w:val="-2"/>
        </w:rPr>
        <w:t>Një</w:t>
      </w:r>
      <w:r>
        <w:rPr>
          <w:color w:val="231F20"/>
          <w:spacing w:val="-11"/>
        </w:rPr>
        <w:t> </w:t>
      </w:r>
      <w:r>
        <w:rPr>
          <w:color w:val="231F20"/>
          <w:spacing w:val="-2"/>
        </w:rPr>
        <w:t>çështje</w:t>
      </w:r>
      <w:r>
        <w:rPr>
          <w:color w:val="231F20"/>
          <w:spacing w:val="-11"/>
        </w:rPr>
        <w:t> </w:t>
      </w:r>
      <w:r>
        <w:rPr>
          <w:color w:val="231F20"/>
          <w:spacing w:val="-2"/>
        </w:rPr>
        <w:t>e</w:t>
      </w:r>
      <w:r>
        <w:rPr>
          <w:color w:val="231F20"/>
          <w:spacing w:val="-11"/>
        </w:rPr>
        <w:t> </w:t>
      </w:r>
      <w:r>
        <w:rPr>
          <w:color w:val="231F20"/>
          <w:spacing w:val="-2"/>
        </w:rPr>
        <w:t>fundit</w:t>
      </w:r>
      <w:r>
        <w:rPr>
          <w:color w:val="231F20"/>
          <w:spacing w:val="-11"/>
        </w:rPr>
        <w:t> </w:t>
      </w:r>
      <w:r>
        <w:rPr>
          <w:color w:val="231F20"/>
          <w:spacing w:val="-2"/>
        </w:rPr>
        <w:t>është</w:t>
      </w:r>
      <w:r>
        <w:rPr>
          <w:color w:val="231F20"/>
          <w:spacing w:val="-11"/>
        </w:rPr>
        <w:t> </w:t>
      </w:r>
      <w:r>
        <w:rPr>
          <w:color w:val="231F20"/>
          <w:spacing w:val="-2"/>
        </w:rPr>
        <w:t>fakti</w:t>
      </w:r>
      <w:r>
        <w:rPr>
          <w:color w:val="231F20"/>
          <w:spacing w:val="-11"/>
        </w:rPr>
        <w:t> </w:t>
      </w:r>
      <w:r>
        <w:rPr>
          <w:color w:val="231F20"/>
          <w:spacing w:val="-2"/>
        </w:rPr>
        <w:t>se</w:t>
      </w:r>
      <w:r>
        <w:rPr>
          <w:color w:val="231F20"/>
          <w:spacing w:val="-11"/>
        </w:rPr>
        <w:t> </w:t>
      </w:r>
      <w:r>
        <w:rPr>
          <w:color w:val="231F20"/>
          <w:spacing w:val="-2"/>
        </w:rPr>
        <w:t>namazi</w:t>
      </w:r>
      <w:r>
        <w:rPr>
          <w:color w:val="231F20"/>
          <w:spacing w:val="-11"/>
        </w:rPr>
        <w:t> </w:t>
      </w:r>
      <w:r>
        <w:rPr>
          <w:color w:val="231F20"/>
          <w:spacing w:val="-2"/>
        </w:rPr>
        <w:t>i</w:t>
      </w:r>
      <w:r>
        <w:rPr>
          <w:color w:val="231F20"/>
          <w:spacing w:val="-11"/>
        </w:rPr>
        <w:t> </w:t>
      </w:r>
      <w:r>
        <w:rPr>
          <w:color w:val="231F20"/>
          <w:spacing w:val="-2"/>
        </w:rPr>
        <w:t>çdonjërit</w:t>
      </w:r>
      <w:r>
        <w:rPr>
          <w:color w:val="231F20"/>
          <w:spacing w:val="-11"/>
        </w:rPr>
        <w:t> </w:t>
      </w:r>
      <w:r>
        <w:rPr>
          <w:color w:val="231F20"/>
          <w:spacing w:val="-2"/>
        </w:rPr>
        <w:t>nga</w:t>
      </w:r>
      <w:r>
        <w:rPr>
          <w:color w:val="231F20"/>
          <w:spacing w:val="-11"/>
        </w:rPr>
        <w:t> </w:t>
      </w:r>
      <w:r>
        <w:rPr>
          <w:color w:val="231F20"/>
          <w:spacing w:val="-2"/>
        </w:rPr>
        <w:t>ne</w:t>
      </w:r>
      <w:r>
        <w:rPr>
          <w:color w:val="231F20"/>
          <w:spacing w:val="-11"/>
        </w:rPr>
        <w:t> </w:t>
      </w:r>
      <w:r>
        <w:rPr>
          <w:color w:val="231F20"/>
          <w:spacing w:val="-2"/>
        </w:rPr>
        <w:t>ndryshon </w:t>
      </w:r>
      <w:r>
        <w:rPr>
          <w:color w:val="231F20"/>
        </w:rPr>
        <w:t>sipas gradës në të</w:t>
      </w:r>
      <w:r>
        <w:rPr>
          <w:color w:val="231F20"/>
          <w:spacing w:val="40"/>
        </w:rPr>
        <w:t> </w:t>
      </w:r>
      <w:r>
        <w:rPr>
          <w:color w:val="231F20"/>
        </w:rPr>
        <w:t>cilën ndodhemi. Po t’ia shpjegoni ju namazin tuaj Imam Rabaniut, ekziston mundësia që ai të qeshë me ju. Ose, sikur Imam</w:t>
      </w:r>
      <w:r>
        <w:rPr>
          <w:color w:val="231F20"/>
          <w:spacing w:val="-14"/>
        </w:rPr>
        <w:t> </w:t>
      </w:r>
      <w:r>
        <w:rPr>
          <w:color w:val="231F20"/>
        </w:rPr>
        <w:t>Rabaniu</w:t>
      </w:r>
      <w:r>
        <w:rPr>
          <w:color w:val="231F20"/>
          <w:spacing w:val="-14"/>
        </w:rPr>
        <w:t> </w:t>
      </w:r>
      <w:r>
        <w:rPr>
          <w:color w:val="231F20"/>
        </w:rPr>
        <w:t>t’i</w:t>
      </w:r>
      <w:r>
        <w:rPr>
          <w:color w:val="231F20"/>
          <w:spacing w:val="-14"/>
        </w:rPr>
        <w:t> </w:t>
      </w:r>
      <w:r>
        <w:rPr>
          <w:color w:val="231F20"/>
        </w:rPr>
        <w:t>tregojë</w:t>
      </w:r>
      <w:r>
        <w:rPr>
          <w:color w:val="231F20"/>
          <w:spacing w:val="-14"/>
        </w:rPr>
        <w:t> </w:t>
      </w:r>
      <w:r>
        <w:rPr>
          <w:color w:val="231F20"/>
        </w:rPr>
        <w:t>Ibn</w:t>
      </w:r>
      <w:r>
        <w:rPr>
          <w:color w:val="231F20"/>
          <w:spacing w:val="-14"/>
        </w:rPr>
        <w:t> </w:t>
      </w:r>
      <w:r>
        <w:rPr>
          <w:color w:val="231F20"/>
        </w:rPr>
        <w:t>Arabiut</w:t>
      </w:r>
      <w:r>
        <w:rPr>
          <w:color w:val="231F20"/>
          <w:spacing w:val="-14"/>
        </w:rPr>
        <w:t> </w:t>
      </w:r>
      <w:r>
        <w:rPr>
          <w:color w:val="231F20"/>
        </w:rPr>
        <w:t>për</w:t>
      </w:r>
      <w:r>
        <w:rPr>
          <w:color w:val="231F20"/>
          <w:spacing w:val="-14"/>
        </w:rPr>
        <w:t> </w:t>
      </w:r>
      <w:r>
        <w:rPr>
          <w:color w:val="231F20"/>
        </w:rPr>
        <w:t>namazin</w:t>
      </w:r>
      <w:r>
        <w:rPr>
          <w:color w:val="231F20"/>
          <w:spacing w:val="-14"/>
        </w:rPr>
        <w:t> </w:t>
      </w:r>
      <w:r>
        <w:rPr>
          <w:color w:val="231F20"/>
        </w:rPr>
        <w:t>e</w:t>
      </w:r>
      <w:r>
        <w:rPr>
          <w:color w:val="231F20"/>
          <w:spacing w:val="-14"/>
        </w:rPr>
        <w:t> </w:t>
      </w:r>
      <w:r>
        <w:rPr>
          <w:color w:val="231F20"/>
        </w:rPr>
        <w:t>vet,</w:t>
      </w:r>
      <w:r>
        <w:rPr>
          <w:color w:val="231F20"/>
          <w:spacing w:val="-14"/>
        </w:rPr>
        <w:t> </w:t>
      </w:r>
      <w:r>
        <w:rPr>
          <w:color w:val="231F20"/>
        </w:rPr>
        <w:t>mbase</w:t>
      </w:r>
      <w:r>
        <w:rPr>
          <w:color w:val="231F20"/>
          <w:spacing w:val="-14"/>
        </w:rPr>
        <w:t> </w:t>
      </w:r>
      <w:r>
        <w:rPr>
          <w:color w:val="231F20"/>
        </w:rPr>
        <w:t>edhe</w:t>
      </w:r>
      <w:r>
        <w:rPr>
          <w:color w:val="231F20"/>
          <w:spacing w:val="-14"/>
        </w:rPr>
        <w:t> </w:t>
      </w:r>
      <w:r>
        <w:rPr>
          <w:color w:val="231F20"/>
        </w:rPr>
        <w:t>ai do të qeshë me të. Sepse dimensionet e çdonjërit prej tyre ndryshojnë shumë</w:t>
      </w:r>
      <w:r>
        <w:rPr>
          <w:color w:val="231F20"/>
          <w:spacing w:val="-15"/>
        </w:rPr>
        <w:t> </w:t>
      </w:r>
      <w:r>
        <w:rPr>
          <w:color w:val="231F20"/>
        </w:rPr>
        <w:t>nga</w:t>
      </w:r>
      <w:r>
        <w:rPr>
          <w:color w:val="231F20"/>
          <w:spacing w:val="-15"/>
        </w:rPr>
        <w:t> </w:t>
      </w:r>
      <w:r>
        <w:rPr>
          <w:color w:val="231F20"/>
        </w:rPr>
        <w:t>njëra-tjetra.</w:t>
      </w:r>
      <w:r>
        <w:rPr>
          <w:color w:val="231F20"/>
          <w:spacing w:val="-15"/>
        </w:rPr>
        <w:t> </w:t>
      </w:r>
      <w:r>
        <w:rPr>
          <w:color w:val="231F20"/>
        </w:rPr>
        <w:t>Pikë</w:t>
      </w:r>
      <w:r>
        <w:rPr>
          <w:color w:val="231F20"/>
          <w:spacing w:val="-15"/>
        </w:rPr>
        <w:t> </w:t>
      </w:r>
      <w:r>
        <w:rPr>
          <w:color w:val="231F20"/>
        </w:rPr>
        <w:t>e</w:t>
      </w:r>
      <w:r>
        <w:rPr>
          <w:color w:val="231F20"/>
          <w:spacing w:val="-15"/>
        </w:rPr>
        <w:t> </w:t>
      </w:r>
      <w:r>
        <w:rPr>
          <w:color w:val="231F20"/>
        </w:rPr>
        <w:t>rëndësishme</w:t>
      </w:r>
      <w:r>
        <w:rPr>
          <w:color w:val="231F20"/>
          <w:spacing w:val="-15"/>
        </w:rPr>
        <w:t> </w:t>
      </w:r>
      <w:r>
        <w:rPr>
          <w:color w:val="231F20"/>
        </w:rPr>
        <w:t>këtu</w:t>
      </w:r>
      <w:r>
        <w:rPr>
          <w:color w:val="231F20"/>
          <w:spacing w:val="-15"/>
        </w:rPr>
        <w:t> </w:t>
      </w:r>
      <w:r>
        <w:rPr>
          <w:color w:val="231F20"/>
        </w:rPr>
        <w:t>është</w:t>
      </w:r>
      <w:r>
        <w:rPr>
          <w:color w:val="231F20"/>
          <w:spacing w:val="-15"/>
        </w:rPr>
        <w:t> </w:t>
      </w:r>
      <w:r>
        <w:rPr>
          <w:color w:val="231F20"/>
        </w:rPr>
        <w:t>që,</w:t>
      </w:r>
      <w:r>
        <w:rPr>
          <w:color w:val="231F20"/>
          <w:spacing w:val="-15"/>
        </w:rPr>
        <w:t> </w:t>
      </w:r>
      <w:r>
        <w:rPr>
          <w:color w:val="231F20"/>
        </w:rPr>
        <w:t>te</w:t>
      </w:r>
      <w:r>
        <w:rPr>
          <w:color w:val="231F20"/>
          <w:spacing w:val="-15"/>
        </w:rPr>
        <w:t> </w:t>
      </w:r>
      <w:r>
        <w:rPr>
          <w:color w:val="231F20"/>
        </w:rPr>
        <w:t>njerëzit</w:t>
      </w:r>
      <w:r>
        <w:rPr>
          <w:color w:val="231F20"/>
          <w:spacing w:val="-15"/>
        </w:rPr>
        <w:t> </w:t>
      </w:r>
      <w:r>
        <w:rPr>
          <w:color w:val="231F20"/>
        </w:rPr>
        <w:t>me </w:t>
      </w:r>
      <w:r>
        <w:rPr>
          <w:color w:val="231F20"/>
          <w:spacing w:val="-2"/>
        </w:rPr>
        <w:t>mendime</w:t>
      </w:r>
      <w:r>
        <w:rPr>
          <w:color w:val="231F20"/>
          <w:spacing w:val="-9"/>
        </w:rPr>
        <w:t> </w:t>
      </w:r>
      <w:r>
        <w:rPr>
          <w:color w:val="231F20"/>
          <w:spacing w:val="-2"/>
        </w:rPr>
        <w:t>të</w:t>
      </w:r>
      <w:r>
        <w:rPr>
          <w:color w:val="231F20"/>
          <w:spacing w:val="-9"/>
        </w:rPr>
        <w:t> </w:t>
      </w:r>
      <w:r>
        <w:rPr>
          <w:color w:val="231F20"/>
          <w:spacing w:val="-2"/>
        </w:rPr>
        <w:t>cekëta</w:t>
      </w:r>
      <w:r>
        <w:rPr>
          <w:color w:val="231F20"/>
          <w:spacing w:val="-9"/>
        </w:rPr>
        <w:t> </w:t>
      </w:r>
      <w:r>
        <w:rPr>
          <w:color w:val="231F20"/>
          <w:spacing w:val="-2"/>
        </w:rPr>
        <w:t>në</w:t>
      </w:r>
      <w:r>
        <w:rPr>
          <w:color w:val="231F20"/>
          <w:spacing w:val="-9"/>
        </w:rPr>
        <w:t> </w:t>
      </w:r>
      <w:r>
        <w:rPr>
          <w:color w:val="231F20"/>
          <w:spacing w:val="-2"/>
        </w:rPr>
        <w:t>çështjen</w:t>
      </w:r>
      <w:r>
        <w:rPr>
          <w:color w:val="231F20"/>
          <w:spacing w:val="-9"/>
        </w:rPr>
        <w:t> </w:t>
      </w:r>
      <w:r>
        <w:rPr>
          <w:color w:val="231F20"/>
          <w:spacing w:val="-2"/>
        </w:rPr>
        <w:t>e</w:t>
      </w:r>
      <w:r>
        <w:rPr>
          <w:color w:val="231F20"/>
          <w:spacing w:val="-9"/>
        </w:rPr>
        <w:t> </w:t>
      </w:r>
      <w:r>
        <w:rPr>
          <w:color w:val="231F20"/>
          <w:spacing w:val="-2"/>
        </w:rPr>
        <w:t>namazit,</w:t>
      </w:r>
      <w:r>
        <w:rPr>
          <w:color w:val="231F20"/>
          <w:spacing w:val="-9"/>
        </w:rPr>
        <w:t> </w:t>
      </w:r>
      <w:r>
        <w:rPr>
          <w:color w:val="231F20"/>
          <w:spacing w:val="-2"/>
        </w:rPr>
        <w:t>t’u</w:t>
      </w:r>
      <w:r>
        <w:rPr>
          <w:color w:val="231F20"/>
          <w:spacing w:val="-9"/>
        </w:rPr>
        <w:t> </w:t>
      </w:r>
      <w:r>
        <w:rPr>
          <w:color w:val="231F20"/>
          <w:spacing w:val="-2"/>
        </w:rPr>
        <w:t>hapet</w:t>
      </w:r>
      <w:r>
        <w:rPr>
          <w:color w:val="231F20"/>
          <w:spacing w:val="-9"/>
        </w:rPr>
        <w:t> </w:t>
      </w:r>
      <w:r>
        <w:rPr>
          <w:color w:val="231F20"/>
          <w:spacing w:val="-2"/>
        </w:rPr>
        <w:t>rruga</w:t>
      </w:r>
      <w:r>
        <w:rPr>
          <w:color w:val="231F20"/>
          <w:spacing w:val="-9"/>
        </w:rPr>
        <w:t> </w:t>
      </w:r>
      <w:r>
        <w:rPr>
          <w:color w:val="231F20"/>
          <w:spacing w:val="-2"/>
        </w:rPr>
        <w:t>përfytyrimeve </w:t>
      </w:r>
      <w:r>
        <w:rPr>
          <w:color w:val="231F20"/>
        </w:rPr>
        <w:t>që</w:t>
      </w:r>
      <w:r>
        <w:rPr>
          <w:color w:val="231F20"/>
          <w:spacing w:val="-11"/>
        </w:rPr>
        <w:t> </w:t>
      </w:r>
      <w:r>
        <w:rPr>
          <w:color w:val="231F20"/>
        </w:rPr>
        <w:t>kanë</w:t>
      </w:r>
      <w:r>
        <w:rPr>
          <w:color w:val="231F20"/>
          <w:spacing w:val="-11"/>
        </w:rPr>
        <w:t> </w:t>
      </w:r>
      <w:r>
        <w:rPr>
          <w:color w:val="231F20"/>
        </w:rPr>
        <w:t>të</w:t>
      </w:r>
      <w:r>
        <w:rPr>
          <w:color w:val="231F20"/>
          <w:spacing w:val="-11"/>
        </w:rPr>
        <w:t> </w:t>
      </w:r>
      <w:r>
        <w:rPr>
          <w:color w:val="231F20"/>
        </w:rPr>
        <w:t>bëjnë</w:t>
      </w:r>
      <w:r>
        <w:rPr>
          <w:color w:val="231F20"/>
          <w:spacing w:val="-11"/>
        </w:rPr>
        <w:t> </w:t>
      </w:r>
      <w:r>
        <w:rPr>
          <w:color w:val="231F20"/>
        </w:rPr>
        <w:t>me</w:t>
      </w:r>
      <w:r>
        <w:rPr>
          <w:color w:val="231F20"/>
          <w:spacing w:val="-11"/>
        </w:rPr>
        <w:t> </w:t>
      </w:r>
      <w:r>
        <w:rPr>
          <w:color w:val="231F20"/>
        </w:rPr>
        <w:t>namazin</w:t>
      </w:r>
      <w:r>
        <w:rPr>
          <w:color w:val="231F20"/>
          <w:spacing w:val="-11"/>
        </w:rPr>
        <w:t> </w:t>
      </w:r>
      <w:r>
        <w:rPr>
          <w:color w:val="231F20"/>
        </w:rPr>
        <w:t>e</w:t>
      </w:r>
      <w:r>
        <w:rPr>
          <w:color w:val="231F20"/>
          <w:spacing w:val="-11"/>
        </w:rPr>
        <w:t> </w:t>
      </w:r>
      <w:r>
        <w:rPr>
          <w:color w:val="231F20"/>
        </w:rPr>
        <w:t>vërtetë.</w:t>
      </w:r>
      <w:r>
        <w:rPr>
          <w:color w:val="231F20"/>
          <w:spacing w:val="-11"/>
        </w:rPr>
        <w:t> </w:t>
      </w:r>
      <w:r>
        <w:rPr>
          <w:color w:val="231F20"/>
        </w:rPr>
        <w:t>Të</w:t>
      </w:r>
      <w:r>
        <w:rPr>
          <w:color w:val="231F20"/>
          <w:spacing w:val="-11"/>
        </w:rPr>
        <w:t> </w:t>
      </w:r>
      <w:r>
        <w:rPr>
          <w:color w:val="231F20"/>
        </w:rPr>
        <w:t>lëshohesh</w:t>
      </w:r>
      <w:r>
        <w:rPr>
          <w:color w:val="231F20"/>
          <w:spacing w:val="-11"/>
        </w:rPr>
        <w:t> </w:t>
      </w:r>
      <w:r>
        <w:rPr>
          <w:color w:val="231F20"/>
        </w:rPr>
        <w:t>në</w:t>
      </w:r>
      <w:r>
        <w:rPr>
          <w:color w:val="231F20"/>
          <w:spacing w:val="-11"/>
        </w:rPr>
        <w:t> </w:t>
      </w:r>
      <w:r>
        <w:rPr>
          <w:color w:val="231F20"/>
        </w:rPr>
        <w:t>det</w:t>
      </w:r>
      <w:r>
        <w:rPr>
          <w:color w:val="231F20"/>
          <w:spacing w:val="-11"/>
        </w:rPr>
        <w:t> </w:t>
      </w:r>
      <w:r>
        <w:rPr>
          <w:color w:val="231F20"/>
        </w:rPr>
        <w:t>edhe</w:t>
      </w:r>
      <w:r>
        <w:rPr>
          <w:color w:val="231F20"/>
          <w:spacing w:val="-11"/>
        </w:rPr>
        <w:t> </w:t>
      </w:r>
      <w:r>
        <w:rPr>
          <w:color w:val="231F20"/>
        </w:rPr>
        <w:t>kur</w:t>
      </w:r>
      <w:r>
        <w:rPr>
          <w:color w:val="231F20"/>
          <w:spacing w:val="-11"/>
        </w:rPr>
        <w:t> </w:t>
      </w:r>
      <w:r>
        <w:rPr>
          <w:color w:val="231F20"/>
        </w:rPr>
        <w:t>je vetëm</w:t>
      </w:r>
      <w:r>
        <w:rPr>
          <w:color w:val="231F20"/>
          <w:spacing w:val="-1"/>
        </w:rPr>
        <w:t> </w:t>
      </w:r>
      <w:r>
        <w:rPr>
          <w:color w:val="231F20"/>
        </w:rPr>
        <w:t>sa</w:t>
      </w:r>
      <w:r>
        <w:rPr>
          <w:color w:val="231F20"/>
          <w:spacing w:val="-1"/>
        </w:rPr>
        <w:t> </w:t>
      </w:r>
      <w:r>
        <w:rPr>
          <w:color w:val="231F20"/>
        </w:rPr>
        <w:t>një</w:t>
      </w:r>
      <w:r>
        <w:rPr>
          <w:color w:val="231F20"/>
          <w:spacing w:val="-1"/>
        </w:rPr>
        <w:t> </w:t>
      </w:r>
      <w:r>
        <w:rPr>
          <w:color w:val="231F20"/>
        </w:rPr>
        <w:t>grimcë,</w:t>
      </w:r>
      <w:r>
        <w:rPr>
          <w:color w:val="231F20"/>
          <w:spacing w:val="-1"/>
        </w:rPr>
        <w:t> </w:t>
      </w:r>
      <w:r>
        <w:rPr>
          <w:color w:val="231F20"/>
        </w:rPr>
        <w:t>të</w:t>
      </w:r>
      <w:r>
        <w:rPr>
          <w:color w:val="231F20"/>
          <w:spacing w:val="-1"/>
        </w:rPr>
        <w:t> </w:t>
      </w:r>
      <w:r>
        <w:rPr>
          <w:color w:val="231F20"/>
        </w:rPr>
        <w:t>shndërrohesh</w:t>
      </w:r>
      <w:r>
        <w:rPr>
          <w:color w:val="231F20"/>
          <w:spacing w:val="-1"/>
        </w:rPr>
        <w:t> </w:t>
      </w:r>
      <w:r>
        <w:rPr>
          <w:color w:val="231F20"/>
        </w:rPr>
        <w:t>nga</w:t>
      </w:r>
      <w:r>
        <w:rPr>
          <w:color w:val="231F20"/>
          <w:spacing w:val="-1"/>
        </w:rPr>
        <w:t> </w:t>
      </w:r>
      <w:r>
        <w:rPr>
          <w:color w:val="231F20"/>
        </w:rPr>
        <w:t>një</w:t>
      </w:r>
      <w:r>
        <w:rPr>
          <w:color w:val="231F20"/>
          <w:spacing w:val="-1"/>
        </w:rPr>
        <w:t> </w:t>
      </w:r>
      <w:r>
        <w:rPr>
          <w:color w:val="231F20"/>
        </w:rPr>
        <w:t>pikë</w:t>
      </w:r>
      <w:r>
        <w:rPr>
          <w:color w:val="231F20"/>
          <w:spacing w:val="-1"/>
        </w:rPr>
        <w:t> </w:t>
      </w:r>
      <w:r>
        <w:rPr>
          <w:color w:val="231F20"/>
        </w:rPr>
        <w:t>uji</w:t>
      </w:r>
      <w:r>
        <w:rPr>
          <w:color w:val="231F20"/>
          <w:spacing w:val="-1"/>
        </w:rPr>
        <w:t> </w:t>
      </w:r>
      <w:r>
        <w:rPr>
          <w:color w:val="231F20"/>
        </w:rPr>
        <w:t>në</w:t>
      </w:r>
      <w:r>
        <w:rPr>
          <w:color w:val="231F20"/>
          <w:spacing w:val="-1"/>
        </w:rPr>
        <w:t> </w:t>
      </w:r>
      <w:r>
        <w:rPr>
          <w:color w:val="231F20"/>
        </w:rPr>
        <w:t>oqean...</w:t>
      </w:r>
      <w:r>
        <w:rPr>
          <w:color w:val="231F20"/>
          <w:spacing w:val="-1"/>
        </w:rPr>
        <w:t> </w:t>
      </w:r>
      <w:r>
        <w:rPr>
          <w:color w:val="231F20"/>
        </w:rPr>
        <w:t>Dhe përtej kësaj, nëse na e mundëson Zoti ynë, të presim gjithashtu nga mëshira</w:t>
      </w:r>
      <w:r>
        <w:rPr>
          <w:color w:val="231F20"/>
          <w:spacing w:val="-14"/>
        </w:rPr>
        <w:t> </w:t>
      </w:r>
      <w:r>
        <w:rPr>
          <w:color w:val="231F20"/>
        </w:rPr>
        <w:t>e</w:t>
      </w:r>
      <w:r>
        <w:rPr>
          <w:color w:val="231F20"/>
          <w:spacing w:val="-14"/>
        </w:rPr>
        <w:t> </w:t>
      </w:r>
      <w:r>
        <w:rPr>
          <w:color w:val="231F20"/>
        </w:rPr>
        <w:t>Tij</w:t>
      </w:r>
      <w:r>
        <w:rPr>
          <w:color w:val="231F20"/>
          <w:spacing w:val="-14"/>
        </w:rPr>
        <w:t> </w:t>
      </w:r>
      <w:r>
        <w:rPr>
          <w:color w:val="231F20"/>
        </w:rPr>
        <w:t>që</w:t>
      </w:r>
      <w:r>
        <w:rPr>
          <w:color w:val="231F20"/>
          <w:spacing w:val="-14"/>
        </w:rPr>
        <w:t> </w:t>
      </w:r>
      <w:r>
        <w:rPr>
          <w:color w:val="231F20"/>
        </w:rPr>
        <w:t>të</w:t>
      </w:r>
      <w:r>
        <w:rPr>
          <w:color w:val="231F20"/>
          <w:spacing w:val="-14"/>
        </w:rPr>
        <w:t> </w:t>
      </w:r>
      <w:r>
        <w:rPr>
          <w:color w:val="231F20"/>
        </w:rPr>
        <w:t>na</w:t>
      </w:r>
      <w:r>
        <w:rPr>
          <w:color w:val="231F20"/>
          <w:spacing w:val="-14"/>
        </w:rPr>
        <w:t> </w:t>
      </w:r>
      <w:r>
        <w:rPr>
          <w:color w:val="231F20"/>
        </w:rPr>
        <w:t>bëjë</w:t>
      </w:r>
      <w:r>
        <w:rPr>
          <w:color w:val="231F20"/>
          <w:spacing w:val="-14"/>
        </w:rPr>
        <w:t> </w:t>
      </w:r>
      <w:r>
        <w:rPr>
          <w:color w:val="231F20"/>
        </w:rPr>
        <w:t>të</w:t>
      </w:r>
      <w:r>
        <w:rPr>
          <w:color w:val="231F20"/>
          <w:spacing w:val="-14"/>
        </w:rPr>
        <w:t> </w:t>
      </w:r>
      <w:r>
        <w:rPr>
          <w:color w:val="231F20"/>
        </w:rPr>
        <w:t>arrijmë</w:t>
      </w:r>
      <w:r>
        <w:rPr>
          <w:color w:val="231F20"/>
          <w:spacing w:val="-14"/>
        </w:rPr>
        <w:t> </w:t>
      </w:r>
      <w:r>
        <w:rPr>
          <w:color w:val="231F20"/>
        </w:rPr>
        <w:t>ato</w:t>
      </w:r>
      <w:r>
        <w:rPr>
          <w:color w:val="231F20"/>
          <w:spacing w:val="-14"/>
        </w:rPr>
        <w:t> </w:t>
      </w:r>
      <w:r>
        <w:rPr>
          <w:color w:val="231F20"/>
        </w:rPr>
        <w:t>grada,</w:t>
      </w:r>
      <w:r>
        <w:rPr>
          <w:color w:val="231F20"/>
          <w:spacing w:val="-14"/>
        </w:rPr>
        <w:t> </w:t>
      </w:r>
      <w:r>
        <w:rPr>
          <w:color w:val="231F20"/>
        </w:rPr>
        <w:t>natyrën</w:t>
      </w:r>
      <w:r>
        <w:rPr>
          <w:color w:val="231F20"/>
          <w:spacing w:val="-14"/>
        </w:rPr>
        <w:t> </w:t>
      </w:r>
      <w:r>
        <w:rPr>
          <w:color w:val="231F20"/>
        </w:rPr>
        <w:t>e</w:t>
      </w:r>
      <w:r>
        <w:rPr>
          <w:color w:val="231F20"/>
          <w:spacing w:val="-14"/>
        </w:rPr>
        <w:t> </w:t>
      </w:r>
      <w:r>
        <w:rPr>
          <w:color w:val="231F20"/>
        </w:rPr>
        <w:t>të</w:t>
      </w:r>
      <w:r>
        <w:rPr>
          <w:color w:val="231F20"/>
          <w:spacing w:val="-14"/>
        </w:rPr>
        <w:t> </w:t>
      </w:r>
      <w:r>
        <w:rPr>
          <w:color w:val="231F20"/>
        </w:rPr>
        <w:t>cilave</w:t>
      </w:r>
      <w:r>
        <w:rPr>
          <w:color w:val="231F20"/>
          <w:spacing w:val="-14"/>
        </w:rPr>
        <w:t> </w:t>
      </w:r>
      <w:r>
        <w:rPr>
          <w:color w:val="231F20"/>
        </w:rPr>
        <w:t>ne</w:t>
      </w:r>
      <w:r>
        <w:rPr>
          <w:color w:val="231F20"/>
          <w:spacing w:val="-14"/>
        </w:rPr>
        <w:t> </w:t>
      </w:r>
      <w:r>
        <w:rPr>
          <w:color w:val="231F20"/>
        </w:rPr>
        <w:t>as që e dimë në këtë moment.</w:t>
      </w:r>
    </w:p>
    <w:p>
      <w:pPr>
        <w:pStyle w:val="BodyText"/>
        <w:spacing w:before="267"/>
        <w:ind w:left="0"/>
        <w:jc w:val="left"/>
      </w:pPr>
    </w:p>
    <w:p>
      <w:pPr>
        <w:pStyle w:val="Heading6"/>
        <w:numPr>
          <w:ilvl w:val="0"/>
          <w:numId w:val="14"/>
        </w:numPr>
        <w:tabs>
          <w:tab w:pos="658" w:val="left" w:leader="none"/>
        </w:tabs>
        <w:spacing w:line="240" w:lineRule="auto" w:before="0" w:after="0"/>
        <w:ind w:left="658" w:right="0" w:hanging="233"/>
        <w:jc w:val="both"/>
        <w:rPr>
          <w:color w:val="231F20"/>
        </w:rPr>
      </w:pPr>
      <w:bookmarkStart w:name="_TOC_250107" w:id="34"/>
      <w:r>
        <w:rPr>
          <w:color w:val="231F20"/>
          <w:spacing w:val="-2"/>
        </w:rPr>
        <w:t>Përqendrimi</w:t>
      </w:r>
      <w:r>
        <w:rPr>
          <w:color w:val="231F20"/>
          <w:spacing w:val="-11"/>
        </w:rPr>
        <w:t> </w:t>
      </w:r>
      <w:r>
        <w:rPr>
          <w:color w:val="231F20"/>
          <w:spacing w:val="-2"/>
        </w:rPr>
        <w:t>në</w:t>
      </w:r>
      <w:r>
        <w:rPr>
          <w:color w:val="231F20"/>
          <w:spacing w:val="-10"/>
        </w:rPr>
        <w:t> </w:t>
      </w:r>
      <w:bookmarkEnd w:id="34"/>
      <w:r>
        <w:rPr>
          <w:color w:val="231F20"/>
          <w:spacing w:val="-4"/>
        </w:rPr>
        <w:t>namaz</w:t>
      </w:r>
    </w:p>
    <w:p>
      <w:pPr>
        <w:spacing w:line="249" w:lineRule="auto" w:before="121"/>
        <w:ind w:left="142" w:right="281" w:firstLine="283"/>
        <w:jc w:val="both"/>
        <w:rPr>
          <w:sz w:val="24"/>
        </w:rPr>
      </w:pPr>
      <w:r>
        <w:rPr>
          <w:color w:val="231F20"/>
          <w:sz w:val="24"/>
        </w:rPr>
        <w:t>Një besimtar që beson se bashkë me ujin e abdesit derdhen edhe </w:t>
      </w:r>
      <w:r>
        <w:rPr>
          <w:color w:val="231F20"/>
          <w:spacing w:val="-2"/>
          <w:sz w:val="24"/>
        </w:rPr>
        <w:t>mëkatet</w:t>
      </w:r>
      <w:r>
        <w:rPr>
          <w:color w:val="231F20"/>
          <w:spacing w:val="-12"/>
          <w:sz w:val="24"/>
        </w:rPr>
        <w:t> </w:t>
      </w:r>
      <w:r>
        <w:rPr>
          <w:color w:val="231F20"/>
          <w:spacing w:val="-2"/>
          <w:sz w:val="24"/>
        </w:rPr>
        <w:t>e</w:t>
      </w:r>
      <w:r>
        <w:rPr>
          <w:color w:val="231F20"/>
          <w:spacing w:val="-12"/>
          <w:sz w:val="24"/>
        </w:rPr>
        <w:t> </w:t>
      </w:r>
      <w:r>
        <w:rPr>
          <w:color w:val="231F20"/>
          <w:spacing w:val="-2"/>
          <w:sz w:val="24"/>
        </w:rPr>
        <w:t>tij,</w:t>
      </w:r>
      <w:r>
        <w:rPr>
          <w:color w:val="231F20"/>
          <w:spacing w:val="-12"/>
          <w:sz w:val="24"/>
        </w:rPr>
        <w:t> </w:t>
      </w:r>
      <w:r>
        <w:rPr>
          <w:color w:val="231F20"/>
          <w:spacing w:val="-2"/>
          <w:sz w:val="24"/>
        </w:rPr>
        <w:t>tendosjen</w:t>
      </w:r>
      <w:r>
        <w:rPr>
          <w:color w:val="231F20"/>
          <w:spacing w:val="-12"/>
          <w:sz w:val="24"/>
        </w:rPr>
        <w:t> </w:t>
      </w:r>
      <w:r>
        <w:rPr>
          <w:color w:val="231F20"/>
          <w:spacing w:val="-2"/>
          <w:sz w:val="24"/>
        </w:rPr>
        <w:t>metafizike</w:t>
      </w:r>
      <w:r>
        <w:rPr>
          <w:color w:val="231F20"/>
          <w:spacing w:val="-12"/>
          <w:sz w:val="24"/>
        </w:rPr>
        <w:t> </w:t>
      </w:r>
      <w:r>
        <w:rPr>
          <w:color w:val="231F20"/>
          <w:spacing w:val="-2"/>
          <w:sz w:val="24"/>
        </w:rPr>
        <w:t>që</w:t>
      </w:r>
      <w:r>
        <w:rPr>
          <w:color w:val="231F20"/>
          <w:spacing w:val="-12"/>
          <w:sz w:val="24"/>
        </w:rPr>
        <w:t> </w:t>
      </w:r>
      <w:r>
        <w:rPr>
          <w:color w:val="231F20"/>
          <w:spacing w:val="-2"/>
          <w:sz w:val="24"/>
        </w:rPr>
        <w:t>fiton</w:t>
      </w:r>
      <w:r>
        <w:rPr>
          <w:color w:val="231F20"/>
          <w:spacing w:val="-12"/>
          <w:sz w:val="24"/>
        </w:rPr>
        <w:t> </w:t>
      </w:r>
      <w:r>
        <w:rPr>
          <w:color w:val="231F20"/>
          <w:spacing w:val="-2"/>
          <w:sz w:val="24"/>
        </w:rPr>
        <w:t>nëpërmjet</w:t>
      </w:r>
      <w:r>
        <w:rPr>
          <w:color w:val="231F20"/>
          <w:spacing w:val="-12"/>
          <w:sz w:val="24"/>
        </w:rPr>
        <w:t> </w:t>
      </w:r>
      <w:r>
        <w:rPr>
          <w:color w:val="231F20"/>
          <w:spacing w:val="-2"/>
          <w:sz w:val="24"/>
        </w:rPr>
        <w:t>abdesit</w:t>
      </w:r>
      <w:r>
        <w:rPr>
          <w:color w:val="231F20"/>
          <w:spacing w:val="-12"/>
          <w:sz w:val="24"/>
        </w:rPr>
        <w:t> </w:t>
      </w:r>
      <w:r>
        <w:rPr>
          <w:color w:val="231F20"/>
          <w:spacing w:val="-2"/>
          <w:sz w:val="24"/>
        </w:rPr>
        <w:t>e</w:t>
      </w:r>
      <w:r>
        <w:rPr>
          <w:color w:val="231F20"/>
          <w:spacing w:val="-12"/>
          <w:sz w:val="24"/>
        </w:rPr>
        <w:t> </w:t>
      </w:r>
      <w:r>
        <w:rPr>
          <w:color w:val="231F20"/>
          <w:spacing w:val="-2"/>
          <w:sz w:val="24"/>
        </w:rPr>
        <w:t>vazhdon </w:t>
      </w:r>
      <w:r>
        <w:rPr>
          <w:color w:val="231F20"/>
          <w:sz w:val="24"/>
        </w:rPr>
        <w:t>edhe</w:t>
      </w:r>
      <w:r>
        <w:rPr>
          <w:color w:val="231F20"/>
          <w:spacing w:val="-2"/>
          <w:sz w:val="24"/>
        </w:rPr>
        <w:t> </w:t>
      </w:r>
      <w:r>
        <w:rPr>
          <w:color w:val="231F20"/>
          <w:sz w:val="24"/>
        </w:rPr>
        <w:t>gjatë</w:t>
      </w:r>
      <w:r>
        <w:rPr>
          <w:color w:val="231F20"/>
          <w:spacing w:val="-2"/>
          <w:sz w:val="24"/>
        </w:rPr>
        <w:t> </w:t>
      </w:r>
      <w:r>
        <w:rPr>
          <w:color w:val="231F20"/>
          <w:sz w:val="24"/>
        </w:rPr>
        <w:t>kohës</w:t>
      </w:r>
      <w:r>
        <w:rPr>
          <w:color w:val="231F20"/>
          <w:spacing w:val="-2"/>
          <w:sz w:val="24"/>
        </w:rPr>
        <w:t> </w:t>
      </w:r>
      <w:r>
        <w:rPr>
          <w:color w:val="231F20"/>
          <w:sz w:val="24"/>
        </w:rPr>
        <w:t>kur</w:t>
      </w:r>
      <w:r>
        <w:rPr>
          <w:color w:val="231F20"/>
          <w:spacing w:val="-2"/>
          <w:sz w:val="24"/>
        </w:rPr>
        <w:t> </w:t>
      </w:r>
      <w:r>
        <w:rPr>
          <w:color w:val="231F20"/>
          <w:sz w:val="24"/>
        </w:rPr>
        <w:t>është</w:t>
      </w:r>
      <w:r>
        <w:rPr>
          <w:color w:val="231F20"/>
          <w:spacing w:val="-2"/>
          <w:sz w:val="24"/>
        </w:rPr>
        <w:t> </w:t>
      </w:r>
      <w:r>
        <w:rPr>
          <w:color w:val="231F20"/>
          <w:sz w:val="24"/>
        </w:rPr>
        <w:t>duke</w:t>
      </w:r>
      <w:r>
        <w:rPr>
          <w:color w:val="231F20"/>
          <w:spacing w:val="-2"/>
          <w:sz w:val="24"/>
        </w:rPr>
        <w:t> </w:t>
      </w:r>
      <w:r>
        <w:rPr>
          <w:color w:val="231F20"/>
          <w:sz w:val="24"/>
        </w:rPr>
        <w:t>dëgjuar</w:t>
      </w:r>
      <w:r>
        <w:rPr>
          <w:color w:val="231F20"/>
          <w:spacing w:val="-2"/>
          <w:sz w:val="24"/>
        </w:rPr>
        <w:t> </w:t>
      </w:r>
      <w:r>
        <w:rPr>
          <w:color w:val="231F20"/>
          <w:sz w:val="24"/>
        </w:rPr>
        <w:t>ezanin;</w:t>
      </w:r>
      <w:r>
        <w:rPr>
          <w:color w:val="231F20"/>
          <w:spacing w:val="-2"/>
          <w:sz w:val="24"/>
        </w:rPr>
        <w:t> </w:t>
      </w:r>
      <w:r>
        <w:rPr>
          <w:color w:val="231F20"/>
          <w:sz w:val="24"/>
        </w:rPr>
        <w:t>madje</w:t>
      </w:r>
      <w:r>
        <w:rPr>
          <w:color w:val="231F20"/>
          <w:spacing w:val="-2"/>
          <w:sz w:val="24"/>
        </w:rPr>
        <w:t> </w:t>
      </w:r>
      <w:r>
        <w:rPr>
          <w:color w:val="231F20"/>
          <w:sz w:val="24"/>
        </w:rPr>
        <w:t>e</w:t>
      </w:r>
      <w:r>
        <w:rPr>
          <w:color w:val="231F20"/>
          <w:spacing w:val="-2"/>
          <w:sz w:val="24"/>
        </w:rPr>
        <w:t> </w:t>
      </w:r>
      <w:r>
        <w:rPr>
          <w:color w:val="231F20"/>
          <w:sz w:val="24"/>
        </w:rPr>
        <w:t>shton</w:t>
      </w:r>
      <w:r>
        <w:rPr>
          <w:color w:val="231F20"/>
          <w:spacing w:val="-2"/>
          <w:sz w:val="24"/>
        </w:rPr>
        <w:t> </w:t>
      </w:r>
      <w:r>
        <w:rPr>
          <w:color w:val="231F20"/>
          <w:sz w:val="24"/>
        </w:rPr>
        <w:t>akoma më shumë atë. Dhe, duke falur menjëherë pas ezanit namazet sunet, arrin në thellësi të ndërthurura me njëra-tjetrën. Meqenëse namazet </w:t>
      </w:r>
      <w:r>
        <w:rPr>
          <w:color w:val="231F20"/>
          <w:spacing w:val="-2"/>
          <w:sz w:val="24"/>
        </w:rPr>
        <w:t>sunet</w:t>
      </w:r>
      <w:r>
        <w:rPr>
          <w:color w:val="231F20"/>
          <w:spacing w:val="-13"/>
          <w:sz w:val="24"/>
        </w:rPr>
        <w:t> </w:t>
      </w:r>
      <w:r>
        <w:rPr>
          <w:color w:val="231F20"/>
          <w:spacing w:val="-2"/>
          <w:sz w:val="24"/>
        </w:rPr>
        <w:t>dhe</w:t>
      </w:r>
      <w:r>
        <w:rPr>
          <w:color w:val="231F20"/>
          <w:spacing w:val="-13"/>
          <w:sz w:val="24"/>
        </w:rPr>
        <w:t> </w:t>
      </w:r>
      <w:r>
        <w:rPr>
          <w:color w:val="231F20"/>
          <w:spacing w:val="-2"/>
          <w:sz w:val="24"/>
        </w:rPr>
        <w:t>nafile</w:t>
      </w:r>
      <w:r>
        <w:rPr>
          <w:color w:val="231F20"/>
          <w:spacing w:val="-13"/>
          <w:sz w:val="24"/>
        </w:rPr>
        <w:t> </w:t>
      </w:r>
      <w:r>
        <w:rPr>
          <w:color w:val="231F20"/>
          <w:spacing w:val="-2"/>
          <w:sz w:val="24"/>
        </w:rPr>
        <w:t>janë</w:t>
      </w:r>
      <w:r>
        <w:rPr>
          <w:color w:val="231F20"/>
          <w:spacing w:val="-13"/>
          <w:sz w:val="24"/>
        </w:rPr>
        <w:t> </w:t>
      </w:r>
      <w:r>
        <w:rPr>
          <w:i/>
          <w:color w:val="231F20"/>
          <w:spacing w:val="-2"/>
          <w:sz w:val="24"/>
        </w:rPr>
        <w:t>“xhebran</w:t>
      </w:r>
      <w:r>
        <w:rPr>
          <w:i/>
          <w:color w:val="231F20"/>
          <w:spacing w:val="-13"/>
          <w:sz w:val="24"/>
        </w:rPr>
        <w:t> </w:t>
      </w:r>
      <w:r>
        <w:rPr>
          <w:i/>
          <w:color w:val="231F20"/>
          <w:spacing w:val="-2"/>
          <w:sz w:val="24"/>
        </w:rPr>
        <w:t>lin’nuksan”</w:t>
      </w:r>
      <w:r>
        <w:rPr>
          <w:color w:val="231F20"/>
          <w:spacing w:val="-2"/>
          <w:sz w:val="24"/>
        </w:rPr>
        <w:t>,</w:t>
      </w:r>
      <w:r>
        <w:rPr>
          <w:color w:val="231F20"/>
          <w:spacing w:val="-13"/>
          <w:sz w:val="24"/>
        </w:rPr>
        <w:t> </w:t>
      </w:r>
      <w:r>
        <w:rPr>
          <w:color w:val="231F20"/>
          <w:spacing w:val="-2"/>
          <w:sz w:val="24"/>
        </w:rPr>
        <w:t>pra,</w:t>
      </w:r>
      <w:r>
        <w:rPr>
          <w:color w:val="231F20"/>
          <w:spacing w:val="-13"/>
          <w:sz w:val="24"/>
        </w:rPr>
        <w:t> </w:t>
      </w:r>
      <w:r>
        <w:rPr>
          <w:color w:val="231F20"/>
          <w:spacing w:val="-2"/>
          <w:sz w:val="24"/>
        </w:rPr>
        <w:t>plotësojnë</w:t>
      </w:r>
      <w:r>
        <w:rPr>
          <w:color w:val="231F20"/>
          <w:spacing w:val="-13"/>
          <w:sz w:val="24"/>
        </w:rPr>
        <w:t> </w:t>
      </w:r>
      <w:r>
        <w:rPr>
          <w:color w:val="231F20"/>
          <w:spacing w:val="-2"/>
          <w:sz w:val="24"/>
        </w:rPr>
        <w:t>mangësitë</w:t>
      </w:r>
      <w:r>
        <w:rPr>
          <w:color w:val="231F20"/>
          <w:spacing w:val="-13"/>
          <w:sz w:val="24"/>
        </w:rPr>
        <w:t> </w:t>
      </w:r>
      <w:r>
        <w:rPr>
          <w:color w:val="231F20"/>
          <w:spacing w:val="-2"/>
          <w:sz w:val="24"/>
        </w:rPr>
        <w:t>e </w:t>
      </w:r>
      <w:r>
        <w:rPr>
          <w:color w:val="231F20"/>
          <w:sz w:val="24"/>
        </w:rPr>
        <w:t>namazeve farz dhe mbushin boshllëqet e krijuara mes tyre; meqenëse Zoti</w:t>
      </w:r>
      <w:r>
        <w:rPr>
          <w:color w:val="231F20"/>
          <w:spacing w:val="-5"/>
          <w:sz w:val="24"/>
        </w:rPr>
        <w:t> </w:t>
      </w:r>
      <w:r>
        <w:rPr>
          <w:color w:val="231F20"/>
          <w:sz w:val="24"/>
        </w:rPr>
        <w:t>i</w:t>
      </w:r>
      <w:r>
        <w:rPr>
          <w:color w:val="231F20"/>
          <w:spacing w:val="-5"/>
          <w:sz w:val="24"/>
        </w:rPr>
        <w:t> </w:t>
      </w:r>
      <w:r>
        <w:rPr>
          <w:color w:val="231F20"/>
          <w:sz w:val="24"/>
        </w:rPr>
        <w:t>Madhëruar,</w:t>
      </w:r>
      <w:r>
        <w:rPr>
          <w:color w:val="231F20"/>
          <w:spacing w:val="-5"/>
          <w:sz w:val="24"/>
        </w:rPr>
        <w:t> </w:t>
      </w:r>
      <w:r>
        <w:rPr>
          <w:color w:val="231F20"/>
          <w:sz w:val="24"/>
        </w:rPr>
        <w:t>me</w:t>
      </w:r>
      <w:r>
        <w:rPr>
          <w:color w:val="231F20"/>
          <w:spacing w:val="-5"/>
          <w:sz w:val="24"/>
        </w:rPr>
        <w:t> </w:t>
      </w:r>
      <w:r>
        <w:rPr>
          <w:color w:val="231F20"/>
          <w:sz w:val="24"/>
        </w:rPr>
        <w:t>fjalët</w:t>
      </w:r>
      <w:r>
        <w:rPr>
          <w:color w:val="231F20"/>
          <w:spacing w:val="-5"/>
          <w:sz w:val="24"/>
        </w:rPr>
        <w:t> </w:t>
      </w:r>
      <w:r>
        <w:rPr>
          <w:i/>
          <w:color w:val="231F20"/>
          <w:sz w:val="24"/>
        </w:rPr>
        <w:t>“Robi</w:t>
      </w:r>
      <w:r>
        <w:rPr>
          <w:i/>
          <w:color w:val="231F20"/>
          <w:spacing w:val="-5"/>
          <w:sz w:val="24"/>
        </w:rPr>
        <w:t> </w:t>
      </w:r>
      <w:r>
        <w:rPr>
          <w:i/>
          <w:color w:val="231F20"/>
          <w:sz w:val="24"/>
        </w:rPr>
        <w:t>im</w:t>
      </w:r>
      <w:r>
        <w:rPr>
          <w:i/>
          <w:color w:val="231F20"/>
          <w:spacing w:val="-5"/>
          <w:sz w:val="24"/>
        </w:rPr>
        <w:t> </w:t>
      </w:r>
      <w:r>
        <w:rPr>
          <w:i/>
          <w:color w:val="231F20"/>
          <w:sz w:val="24"/>
        </w:rPr>
        <w:t>nuk</w:t>
      </w:r>
      <w:r>
        <w:rPr>
          <w:i/>
          <w:color w:val="231F20"/>
          <w:spacing w:val="-5"/>
          <w:sz w:val="24"/>
        </w:rPr>
        <w:t> </w:t>
      </w:r>
      <w:r>
        <w:rPr>
          <w:i/>
          <w:color w:val="231F20"/>
          <w:sz w:val="24"/>
        </w:rPr>
        <w:t>mund</w:t>
      </w:r>
      <w:r>
        <w:rPr>
          <w:i/>
          <w:color w:val="231F20"/>
          <w:spacing w:val="-5"/>
          <w:sz w:val="24"/>
        </w:rPr>
        <w:t> </w:t>
      </w:r>
      <w:r>
        <w:rPr>
          <w:i/>
          <w:color w:val="231F20"/>
          <w:sz w:val="24"/>
        </w:rPr>
        <w:t>të</w:t>
      </w:r>
      <w:r>
        <w:rPr>
          <w:i/>
          <w:color w:val="231F20"/>
          <w:spacing w:val="-5"/>
          <w:sz w:val="24"/>
        </w:rPr>
        <w:t> </w:t>
      </w:r>
      <w:r>
        <w:rPr>
          <w:i/>
          <w:color w:val="231F20"/>
          <w:sz w:val="24"/>
        </w:rPr>
        <w:t>më</w:t>
      </w:r>
      <w:r>
        <w:rPr>
          <w:i/>
          <w:color w:val="231F20"/>
          <w:spacing w:val="-5"/>
          <w:sz w:val="24"/>
        </w:rPr>
        <w:t> </w:t>
      </w:r>
      <w:r>
        <w:rPr>
          <w:i/>
          <w:color w:val="231F20"/>
          <w:sz w:val="24"/>
        </w:rPr>
        <w:t>afrohet</w:t>
      </w:r>
      <w:r>
        <w:rPr>
          <w:i/>
          <w:color w:val="231F20"/>
          <w:spacing w:val="-5"/>
          <w:sz w:val="24"/>
        </w:rPr>
        <w:t> </w:t>
      </w:r>
      <w:r>
        <w:rPr>
          <w:i/>
          <w:color w:val="231F20"/>
          <w:sz w:val="24"/>
        </w:rPr>
        <w:t>Mua</w:t>
      </w:r>
      <w:r>
        <w:rPr>
          <w:i/>
          <w:color w:val="231F20"/>
          <w:spacing w:val="-5"/>
          <w:sz w:val="24"/>
        </w:rPr>
        <w:t> </w:t>
      </w:r>
      <w:r>
        <w:rPr>
          <w:i/>
          <w:color w:val="231F20"/>
          <w:sz w:val="24"/>
        </w:rPr>
        <w:t>me </w:t>
      </w:r>
      <w:r>
        <w:rPr>
          <w:i/>
          <w:color w:val="231F20"/>
          <w:spacing w:val="-8"/>
          <w:sz w:val="24"/>
        </w:rPr>
        <w:t>ndonjë</w:t>
      </w:r>
      <w:r>
        <w:rPr>
          <w:i/>
          <w:color w:val="231F20"/>
          <w:spacing w:val="-7"/>
          <w:sz w:val="24"/>
        </w:rPr>
        <w:t> </w:t>
      </w:r>
      <w:r>
        <w:rPr>
          <w:i/>
          <w:color w:val="231F20"/>
          <w:spacing w:val="-8"/>
          <w:sz w:val="24"/>
        </w:rPr>
        <w:t>vepër</w:t>
      </w:r>
      <w:r>
        <w:rPr>
          <w:i/>
          <w:color w:val="231F20"/>
          <w:spacing w:val="-7"/>
          <w:sz w:val="24"/>
        </w:rPr>
        <w:t> </w:t>
      </w:r>
      <w:r>
        <w:rPr>
          <w:i/>
          <w:color w:val="231F20"/>
          <w:spacing w:val="-8"/>
          <w:sz w:val="24"/>
        </w:rPr>
        <w:t>tjetër</w:t>
      </w:r>
      <w:r>
        <w:rPr>
          <w:i/>
          <w:color w:val="231F20"/>
          <w:spacing w:val="-7"/>
          <w:sz w:val="24"/>
        </w:rPr>
        <w:t> </w:t>
      </w:r>
      <w:r>
        <w:rPr>
          <w:i/>
          <w:color w:val="231F20"/>
          <w:spacing w:val="-8"/>
          <w:sz w:val="24"/>
        </w:rPr>
        <w:t>më</w:t>
      </w:r>
      <w:r>
        <w:rPr>
          <w:i/>
          <w:color w:val="231F20"/>
          <w:spacing w:val="-7"/>
          <w:sz w:val="24"/>
        </w:rPr>
        <w:t> </w:t>
      </w:r>
      <w:r>
        <w:rPr>
          <w:i/>
          <w:color w:val="231F20"/>
          <w:spacing w:val="-8"/>
          <w:sz w:val="24"/>
        </w:rPr>
        <w:t>të</w:t>
      </w:r>
      <w:r>
        <w:rPr>
          <w:i/>
          <w:color w:val="231F20"/>
          <w:spacing w:val="-7"/>
          <w:sz w:val="24"/>
        </w:rPr>
        <w:t> </w:t>
      </w:r>
      <w:r>
        <w:rPr>
          <w:i/>
          <w:color w:val="231F20"/>
          <w:spacing w:val="-8"/>
          <w:sz w:val="24"/>
        </w:rPr>
        <w:t>dashur</w:t>
      </w:r>
      <w:r>
        <w:rPr>
          <w:i/>
          <w:color w:val="231F20"/>
          <w:spacing w:val="-7"/>
          <w:sz w:val="24"/>
        </w:rPr>
        <w:t> </w:t>
      </w:r>
      <w:r>
        <w:rPr>
          <w:i/>
          <w:color w:val="231F20"/>
          <w:spacing w:val="-8"/>
          <w:sz w:val="24"/>
        </w:rPr>
        <w:t>se</w:t>
      </w:r>
      <w:r>
        <w:rPr>
          <w:i/>
          <w:color w:val="231F20"/>
          <w:spacing w:val="-7"/>
          <w:sz w:val="24"/>
        </w:rPr>
        <w:t> </w:t>
      </w:r>
      <w:r>
        <w:rPr>
          <w:i/>
          <w:color w:val="231F20"/>
          <w:spacing w:val="-8"/>
          <w:sz w:val="24"/>
        </w:rPr>
        <w:t>adhurimet</w:t>
      </w:r>
      <w:r>
        <w:rPr>
          <w:i/>
          <w:color w:val="231F20"/>
          <w:spacing w:val="-7"/>
          <w:sz w:val="24"/>
        </w:rPr>
        <w:t> </w:t>
      </w:r>
      <w:r>
        <w:rPr>
          <w:i/>
          <w:color w:val="231F20"/>
          <w:spacing w:val="-8"/>
          <w:sz w:val="24"/>
        </w:rPr>
        <w:t>që</w:t>
      </w:r>
      <w:r>
        <w:rPr>
          <w:i/>
          <w:color w:val="231F20"/>
          <w:spacing w:val="-7"/>
          <w:sz w:val="24"/>
        </w:rPr>
        <w:t> </w:t>
      </w:r>
      <w:r>
        <w:rPr>
          <w:i/>
          <w:color w:val="231F20"/>
          <w:spacing w:val="-8"/>
          <w:sz w:val="24"/>
        </w:rPr>
        <w:t>ia</w:t>
      </w:r>
      <w:r>
        <w:rPr>
          <w:i/>
          <w:color w:val="231F20"/>
          <w:spacing w:val="-7"/>
          <w:sz w:val="24"/>
        </w:rPr>
        <w:t> </w:t>
      </w:r>
      <w:r>
        <w:rPr>
          <w:i/>
          <w:color w:val="231F20"/>
          <w:spacing w:val="-8"/>
          <w:sz w:val="24"/>
        </w:rPr>
        <w:t>kam</w:t>
      </w:r>
      <w:r>
        <w:rPr>
          <w:i/>
          <w:color w:val="231F20"/>
          <w:spacing w:val="-7"/>
          <w:sz w:val="24"/>
        </w:rPr>
        <w:t> </w:t>
      </w:r>
      <w:r>
        <w:rPr>
          <w:i/>
          <w:color w:val="231F20"/>
          <w:spacing w:val="-8"/>
          <w:sz w:val="24"/>
        </w:rPr>
        <w:t>bërë</w:t>
      </w:r>
      <w:r>
        <w:rPr>
          <w:i/>
          <w:color w:val="231F20"/>
          <w:spacing w:val="-7"/>
          <w:sz w:val="24"/>
        </w:rPr>
        <w:t> </w:t>
      </w:r>
      <w:r>
        <w:rPr>
          <w:i/>
          <w:color w:val="231F20"/>
          <w:spacing w:val="-8"/>
          <w:sz w:val="24"/>
        </w:rPr>
        <w:t>obligim.</w:t>
      </w:r>
      <w:r>
        <w:rPr>
          <w:i/>
          <w:color w:val="231F20"/>
          <w:spacing w:val="-7"/>
          <w:sz w:val="24"/>
        </w:rPr>
        <w:t> </w:t>
      </w:r>
      <w:r>
        <w:rPr>
          <w:i/>
          <w:color w:val="231F20"/>
          <w:spacing w:val="-8"/>
          <w:sz w:val="24"/>
        </w:rPr>
        <w:t>Robi </w:t>
      </w:r>
      <w:r>
        <w:rPr>
          <w:i/>
          <w:color w:val="231F20"/>
          <w:sz w:val="24"/>
        </w:rPr>
        <w:t>im,</w:t>
      </w:r>
      <w:r>
        <w:rPr>
          <w:i/>
          <w:color w:val="231F20"/>
          <w:spacing w:val="-6"/>
          <w:sz w:val="24"/>
        </w:rPr>
        <w:t> </w:t>
      </w:r>
      <w:r>
        <w:rPr>
          <w:i/>
          <w:color w:val="231F20"/>
          <w:sz w:val="24"/>
        </w:rPr>
        <w:t>i</w:t>
      </w:r>
      <w:r>
        <w:rPr>
          <w:i/>
          <w:color w:val="231F20"/>
          <w:spacing w:val="-6"/>
          <w:sz w:val="24"/>
        </w:rPr>
        <w:t> </w:t>
      </w:r>
      <w:r>
        <w:rPr>
          <w:i/>
          <w:color w:val="231F20"/>
          <w:sz w:val="24"/>
        </w:rPr>
        <w:t>cili</w:t>
      </w:r>
      <w:r>
        <w:rPr>
          <w:i/>
          <w:color w:val="231F20"/>
          <w:spacing w:val="-6"/>
          <w:sz w:val="24"/>
        </w:rPr>
        <w:t> </w:t>
      </w:r>
      <w:r>
        <w:rPr>
          <w:i/>
          <w:color w:val="231F20"/>
          <w:sz w:val="24"/>
        </w:rPr>
        <w:t>i</w:t>
      </w:r>
      <w:r>
        <w:rPr>
          <w:i/>
          <w:color w:val="231F20"/>
          <w:spacing w:val="-6"/>
          <w:sz w:val="24"/>
        </w:rPr>
        <w:t> </w:t>
      </w:r>
      <w:r>
        <w:rPr>
          <w:i/>
          <w:color w:val="231F20"/>
          <w:sz w:val="24"/>
        </w:rPr>
        <w:t>kryen</w:t>
      </w:r>
      <w:r>
        <w:rPr>
          <w:i/>
          <w:color w:val="231F20"/>
          <w:spacing w:val="-6"/>
          <w:sz w:val="24"/>
        </w:rPr>
        <w:t> </w:t>
      </w:r>
      <w:r>
        <w:rPr>
          <w:i/>
          <w:color w:val="231F20"/>
          <w:sz w:val="24"/>
        </w:rPr>
        <w:t>farzet,</w:t>
      </w:r>
      <w:r>
        <w:rPr>
          <w:i/>
          <w:color w:val="231F20"/>
          <w:spacing w:val="-6"/>
          <w:sz w:val="24"/>
        </w:rPr>
        <w:t> </w:t>
      </w:r>
      <w:r>
        <w:rPr>
          <w:i/>
          <w:color w:val="231F20"/>
          <w:sz w:val="24"/>
        </w:rPr>
        <w:t>vazhdon</w:t>
      </w:r>
      <w:r>
        <w:rPr>
          <w:i/>
          <w:color w:val="231F20"/>
          <w:spacing w:val="-6"/>
          <w:sz w:val="24"/>
        </w:rPr>
        <w:t> </w:t>
      </w:r>
      <w:r>
        <w:rPr>
          <w:i/>
          <w:color w:val="231F20"/>
          <w:sz w:val="24"/>
        </w:rPr>
        <w:t>të</w:t>
      </w:r>
      <w:r>
        <w:rPr>
          <w:i/>
          <w:color w:val="231F20"/>
          <w:spacing w:val="-6"/>
          <w:sz w:val="24"/>
        </w:rPr>
        <w:t> </w:t>
      </w:r>
      <w:r>
        <w:rPr>
          <w:i/>
          <w:color w:val="231F20"/>
          <w:sz w:val="24"/>
        </w:rPr>
        <w:t>afrohet</w:t>
      </w:r>
      <w:r>
        <w:rPr>
          <w:i/>
          <w:color w:val="231F20"/>
          <w:spacing w:val="-6"/>
          <w:sz w:val="24"/>
        </w:rPr>
        <w:t> </w:t>
      </w:r>
      <w:r>
        <w:rPr>
          <w:i/>
          <w:color w:val="231F20"/>
          <w:sz w:val="24"/>
        </w:rPr>
        <w:t>tek</w:t>
      </w:r>
      <w:r>
        <w:rPr>
          <w:i/>
          <w:color w:val="231F20"/>
          <w:spacing w:val="-6"/>
          <w:sz w:val="24"/>
        </w:rPr>
        <w:t> </w:t>
      </w:r>
      <w:r>
        <w:rPr>
          <w:i/>
          <w:color w:val="231F20"/>
          <w:sz w:val="24"/>
        </w:rPr>
        <w:t>Unë</w:t>
      </w:r>
      <w:r>
        <w:rPr>
          <w:i/>
          <w:color w:val="231F20"/>
          <w:spacing w:val="-6"/>
          <w:sz w:val="24"/>
        </w:rPr>
        <w:t> </w:t>
      </w:r>
      <w:r>
        <w:rPr>
          <w:i/>
          <w:color w:val="231F20"/>
          <w:sz w:val="24"/>
        </w:rPr>
        <w:t>nëpërmjet</w:t>
      </w:r>
      <w:r>
        <w:rPr>
          <w:i/>
          <w:color w:val="231F20"/>
          <w:spacing w:val="-6"/>
          <w:sz w:val="24"/>
        </w:rPr>
        <w:t> </w:t>
      </w:r>
      <w:r>
        <w:rPr>
          <w:i/>
          <w:color w:val="231F20"/>
          <w:sz w:val="24"/>
        </w:rPr>
        <w:t>nafileve. </w:t>
      </w:r>
      <w:r>
        <w:rPr>
          <w:i/>
          <w:color w:val="231F20"/>
          <w:spacing w:val="-2"/>
          <w:sz w:val="24"/>
        </w:rPr>
        <w:t>Aq</w:t>
      </w:r>
      <w:r>
        <w:rPr>
          <w:i/>
          <w:color w:val="231F20"/>
          <w:spacing w:val="-13"/>
          <w:sz w:val="24"/>
        </w:rPr>
        <w:t> </w:t>
      </w:r>
      <w:r>
        <w:rPr>
          <w:i/>
          <w:color w:val="231F20"/>
          <w:spacing w:val="-2"/>
          <w:sz w:val="24"/>
        </w:rPr>
        <w:t>sa</w:t>
      </w:r>
      <w:r>
        <w:rPr>
          <w:i/>
          <w:color w:val="231F20"/>
          <w:spacing w:val="-13"/>
          <w:sz w:val="24"/>
        </w:rPr>
        <w:t> </w:t>
      </w:r>
      <w:r>
        <w:rPr>
          <w:i/>
          <w:color w:val="231F20"/>
          <w:spacing w:val="-2"/>
          <w:sz w:val="24"/>
        </w:rPr>
        <w:t>Unë</w:t>
      </w:r>
      <w:r>
        <w:rPr>
          <w:i/>
          <w:color w:val="231F20"/>
          <w:spacing w:val="-13"/>
          <w:sz w:val="24"/>
        </w:rPr>
        <w:t> </w:t>
      </w:r>
      <w:r>
        <w:rPr>
          <w:i/>
          <w:color w:val="231F20"/>
          <w:spacing w:val="-2"/>
          <w:sz w:val="24"/>
        </w:rPr>
        <w:t>filloj</w:t>
      </w:r>
      <w:r>
        <w:rPr>
          <w:i/>
          <w:color w:val="231F20"/>
          <w:spacing w:val="-13"/>
          <w:sz w:val="24"/>
        </w:rPr>
        <w:t> </w:t>
      </w:r>
      <w:r>
        <w:rPr>
          <w:i/>
          <w:color w:val="231F20"/>
          <w:spacing w:val="-2"/>
          <w:sz w:val="24"/>
        </w:rPr>
        <w:t>ta</w:t>
      </w:r>
      <w:r>
        <w:rPr>
          <w:i/>
          <w:color w:val="231F20"/>
          <w:spacing w:val="-13"/>
          <w:sz w:val="24"/>
        </w:rPr>
        <w:t> </w:t>
      </w:r>
      <w:r>
        <w:rPr>
          <w:i/>
          <w:color w:val="231F20"/>
          <w:spacing w:val="-2"/>
          <w:sz w:val="24"/>
        </w:rPr>
        <w:t>dua</w:t>
      </w:r>
      <w:r>
        <w:rPr>
          <w:i/>
          <w:color w:val="231F20"/>
          <w:spacing w:val="-13"/>
          <w:sz w:val="24"/>
        </w:rPr>
        <w:t> </w:t>
      </w:r>
      <w:r>
        <w:rPr>
          <w:i/>
          <w:color w:val="231F20"/>
          <w:spacing w:val="-2"/>
          <w:sz w:val="24"/>
        </w:rPr>
        <w:t>atë.</w:t>
      </w:r>
      <w:r>
        <w:rPr>
          <w:i/>
          <w:color w:val="231F20"/>
          <w:spacing w:val="-13"/>
          <w:sz w:val="24"/>
        </w:rPr>
        <w:t> </w:t>
      </w:r>
      <w:r>
        <w:rPr>
          <w:i/>
          <w:color w:val="231F20"/>
          <w:spacing w:val="-2"/>
          <w:sz w:val="24"/>
        </w:rPr>
        <w:t>Kur</w:t>
      </w:r>
      <w:r>
        <w:rPr>
          <w:i/>
          <w:color w:val="231F20"/>
          <w:spacing w:val="-13"/>
          <w:sz w:val="24"/>
        </w:rPr>
        <w:t> </w:t>
      </w:r>
      <w:r>
        <w:rPr>
          <w:i/>
          <w:color w:val="231F20"/>
          <w:spacing w:val="-2"/>
          <w:sz w:val="24"/>
        </w:rPr>
        <w:t>Unë</w:t>
      </w:r>
      <w:r>
        <w:rPr>
          <w:i/>
          <w:color w:val="231F20"/>
          <w:spacing w:val="-13"/>
          <w:sz w:val="24"/>
        </w:rPr>
        <w:t> </w:t>
      </w:r>
      <w:r>
        <w:rPr>
          <w:i/>
          <w:color w:val="231F20"/>
          <w:spacing w:val="-2"/>
          <w:sz w:val="24"/>
        </w:rPr>
        <w:t>e</w:t>
      </w:r>
      <w:r>
        <w:rPr>
          <w:i/>
          <w:color w:val="231F20"/>
          <w:spacing w:val="-13"/>
          <w:sz w:val="24"/>
        </w:rPr>
        <w:t> </w:t>
      </w:r>
      <w:r>
        <w:rPr>
          <w:i/>
          <w:color w:val="231F20"/>
          <w:spacing w:val="-2"/>
          <w:sz w:val="24"/>
        </w:rPr>
        <w:t>dua</w:t>
      </w:r>
      <w:r>
        <w:rPr>
          <w:i/>
          <w:color w:val="231F20"/>
          <w:spacing w:val="-13"/>
          <w:sz w:val="24"/>
        </w:rPr>
        <w:t> </w:t>
      </w:r>
      <w:r>
        <w:rPr>
          <w:i/>
          <w:color w:val="231F20"/>
          <w:spacing w:val="-2"/>
          <w:sz w:val="24"/>
        </w:rPr>
        <w:t>robin</w:t>
      </w:r>
      <w:r>
        <w:rPr>
          <w:i/>
          <w:color w:val="231F20"/>
          <w:spacing w:val="-13"/>
          <w:sz w:val="24"/>
        </w:rPr>
        <w:t> </w:t>
      </w:r>
      <w:r>
        <w:rPr>
          <w:i/>
          <w:color w:val="231F20"/>
          <w:spacing w:val="-2"/>
          <w:sz w:val="24"/>
        </w:rPr>
        <w:t>tim,</w:t>
      </w:r>
      <w:r>
        <w:rPr>
          <w:i/>
          <w:color w:val="231F20"/>
          <w:spacing w:val="-13"/>
          <w:sz w:val="24"/>
        </w:rPr>
        <w:t> </w:t>
      </w:r>
      <w:r>
        <w:rPr>
          <w:i/>
          <w:color w:val="231F20"/>
          <w:spacing w:val="-2"/>
          <w:sz w:val="24"/>
        </w:rPr>
        <w:t>bëhem</w:t>
      </w:r>
      <w:r>
        <w:rPr>
          <w:i/>
          <w:color w:val="231F20"/>
          <w:spacing w:val="-13"/>
          <w:sz w:val="24"/>
        </w:rPr>
        <w:t> </w:t>
      </w:r>
      <w:r>
        <w:rPr>
          <w:i/>
          <w:color w:val="231F20"/>
          <w:spacing w:val="-2"/>
          <w:sz w:val="24"/>
        </w:rPr>
        <w:t>veshi</w:t>
      </w:r>
      <w:r>
        <w:rPr>
          <w:i/>
          <w:color w:val="231F20"/>
          <w:spacing w:val="-13"/>
          <w:sz w:val="24"/>
        </w:rPr>
        <w:t> </w:t>
      </w:r>
      <w:r>
        <w:rPr>
          <w:i/>
          <w:color w:val="231F20"/>
          <w:spacing w:val="-2"/>
          <w:sz w:val="24"/>
        </w:rPr>
        <w:t>i</w:t>
      </w:r>
      <w:r>
        <w:rPr>
          <w:i/>
          <w:color w:val="231F20"/>
          <w:spacing w:val="-13"/>
          <w:sz w:val="24"/>
        </w:rPr>
        <w:t> </w:t>
      </w:r>
      <w:r>
        <w:rPr>
          <w:i/>
          <w:color w:val="231F20"/>
          <w:spacing w:val="-2"/>
          <w:sz w:val="24"/>
        </w:rPr>
        <w:t>tij</w:t>
      </w:r>
      <w:r>
        <w:rPr>
          <w:i/>
          <w:color w:val="231F20"/>
          <w:spacing w:val="-13"/>
          <w:sz w:val="24"/>
        </w:rPr>
        <w:t> </w:t>
      </w:r>
      <w:r>
        <w:rPr>
          <w:i/>
          <w:color w:val="231F20"/>
          <w:spacing w:val="-2"/>
          <w:sz w:val="24"/>
        </w:rPr>
        <w:t>që </w:t>
      </w:r>
      <w:r>
        <w:rPr>
          <w:i/>
          <w:color w:val="231F20"/>
          <w:spacing w:val="-6"/>
          <w:sz w:val="24"/>
        </w:rPr>
        <w:t>dëgjon,</w:t>
      </w:r>
      <w:r>
        <w:rPr>
          <w:i/>
          <w:color w:val="231F20"/>
          <w:spacing w:val="-12"/>
          <w:sz w:val="24"/>
        </w:rPr>
        <w:t> </w:t>
      </w:r>
      <w:r>
        <w:rPr>
          <w:i/>
          <w:color w:val="231F20"/>
          <w:spacing w:val="-6"/>
          <w:sz w:val="24"/>
        </w:rPr>
        <w:t>syri</w:t>
      </w:r>
      <w:r>
        <w:rPr>
          <w:i/>
          <w:color w:val="231F20"/>
          <w:spacing w:val="-11"/>
          <w:sz w:val="24"/>
        </w:rPr>
        <w:t> </w:t>
      </w:r>
      <w:r>
        <w:rPr>
          <w:i/>
          <w:color w:val="231F20"/>
          <w:spacing w:val="-6"/>
          <w:sz w:val="24"/>
        </w:rPr>
        <w:t>i</w:t>
      </w:r>
      <w:r>
        <w:rPr>
          <w:i/>
          <w:color w:val="231F20"/>
          <w:spacing w:val="-12"/>
          <w:sz w:val="24"/>
        </w:rPr>
        <w:t> </w:t>
      </w:r>
      <w:r>
        <w:rPr>
          <w:i/>
          <w:color w:val="231F20"/>
          <w:spacing w:val="-6"/>
          <w:sz w:val="24"/>
        </w:rPr>
        <w:t>tij</w:t>
      </w:r>
      <w:r>
        <w:rPr>
          <w:i/>
          <w:color w:val="231F20"/>
          <w:spacing w:val="-11"/>
          <w:sz w:val="24"/>
        </w:rPr>
        <w:t> </w:t>
      </w:r>
      <w:r>
        <w:rPr>
          <w:i/>
          <w:color w:val="231F20"/>
          <w:spacing w:val="-6"/>
          <w:sz w:val="24"/>
        </w:rPr>
        <w:t>që</w:t>
      </w:r>
      <w:r>
        <w:rPr>
          <w:i/>
          <w:color w:val="231F20"/>
          <w:spacing w:val="-12"/>
          <w:sz w:val="24"/>
        </w:rPr>
        <w:t> </w:t>
      </w:r>
      <w:r>
        <w:rPr>
          <w:i/>
          <w:color w:val="231F20"/>
          <w:spacing w:val="-6"/>
          <w:sz w:val="24"/>
        </w:rPr>
        <w:t>sheh,</w:t>
      </w:r>
      <w:r>
        <w:rPr>
          <w:i/>
          <w:color w:val="231F20"/>
          <w:spacing w:val="-11"/>
          <w:sz w:val="24"/>
        </w:rPr>
        <w:t> </w:t>
      </w:r>
      <w:r>
        <w:rPr>
          <w:i/>
          <w:color w:val="231F20"/>
          <w:spacing w:val="-6"/>
          <w:sz w:val="24"/>
        </w:rPr>
        <w:t>dora</w:t>
      </w:r>
      <w:r>
        <w:rPr>
          <w:i/>
          <w:color w:val="231F20"/>
          <w:spacing w:val="-12"/>
          <w:sz w:val="24"/>
        </w:rPr>
        <w:t> </w:t>
      </w:r>
      <w:r>
        <w:rPr>
          <w:i/>
          <w:color w:val="231F20"/>
          <w:spacing w:val="-6"/>
          <w:sz w:val="24"/>
        </w:rPr>
        <w:t>e</w:t>
      </w:r>
      <w:r>
        <w:rPr>
          <w:i/>
          <w:color w:val="231F20"/>
          <w:spacing w:val="-11"/>
          <w:sz w:val="24"/>
        </w:rPr>
        <w:t> </w:t>
      </w:r>
      <w:r>
        <w:rPr>
          <w:i/>
          <w:color w:val="231F20"/>
          <w:spacing w:val="-6"/>
          <w:sz w:val="24"/>
        </w:rPr>
        <w:t>tij</w:t>
      </w:r>
      <w:r>
        <w:rPr>
          <w:i/>
          <w:color w:val="231F20"/>
          <w:spacing w:val="-12"/>
          <w:sz w:val="24"/>
        </w:rPr>
        <w:t> </w:t>
      </w:r>
      <w:r>
        <w:rPr>
          <w:i/>
          <w:color w:val="231F20"/>
          <w:spacing w:val="-6"/>
          <w:sz w:val="24"/>
        </w:rPr>
        <w:t>që</w:t>
      </w:r>
      <w:r>
        <w:rPr>
          <w:i/>
          <w:color w:val="231F20"/>
          <w:spacing w:val="-11"/>
          <w:sz w:val="24"/>
        </w:rPr>
        <w:t> </w:t>
      </w:r>
      <w:r>
        <w:rPr>
          <w:i/>
          <w:color w:val="231F20"/>
          <w:spacing w:val="-6"/>
          <w:sz w:val="24"/>
        </w:rPr>
        <w:t>kap...”</w:t>
      </w:r>
      <w:r>
        <w:rPr>
          <w:i/>
          <w:color w:val="231F20"/>
          <w:spacing w:val="-6"/>
          <w:position w:val="8"/>
          <w:sz w:val="14"/>
        </w:rPr>
        <w:t>95</w:t>
      </w:r>
      <w:r>
        <w:rPr>
          <w:color w:val="231F20"/>
          <w:spacing w:val="-6"/>
          <w:sz w:val="24"/>
        </w:rPr>
        <w:t>,</w:t>
      </w:r>
      <w:r>
        <w:rPr>
          <w:color w:val="231F20"/>
          <w:spacing w:val="-12"/>
          <w:sz w:val="24"/>
        </w:rPr>
        <w:t> </w:t>
      </w:r>
      <w:r>
        <w:rPr>
          <w:color w:val="231F20"/>
          <w:spacing w:val="-6"/>
          <w:sz w:val="24"/>
        </w:rPr>
        <w:t>u</w:t>
      </w:r>
      <w:r>
        <w:rPr>
          <w:color w:val="231F20"/>
          <w:spacing w:val="-11"/>
          <w:sz w:val="24"/>
        </w:rPr>
        <w:t> </w:t>
      </w:r>
      <w:r>
        <w:rPr>
          <w:color w:val="231F20"/>
          <w:spacing w:val="-6"/>
          <w:sz w:val="24"/>
        </w:rPr>
        <w:t>ka</w:t>
      </w:r>
      <w:r>
        <w:rPr>
          <w:color w:val="231F20"/>
          <w:spacing w:val="-12"/>
          <w:sz w:val="24"/>
        </w:rPr>
        <w:t> </w:t>
      </w:r>
      <w:r>
        <w:rPr>
          <w:color w:val="231F20"/>
          <w:spacing w:val="-6"/>
          <w:sz w:val="24"/>
        </w:rPr>
        <w:t>premtuar</w:t>
      </w:r>
      <w:r>
        <w:rPr>
          <w:color w:val="231F20"/>
          <w:spacing w:val="-11"/>
          <w:sz w:val="24"/>
        </w:rPr>
        <w:t> </w:t>
      </w:r>
      <w:r>
        <w:rPr>
          <w:color w:val="231F20"/>
          <w:spacing w:val="-6"/>
          <w:sz w:val="24"/>
        </w:rPr>
        <w:t>një</w:t>
      </w:r>
      <w:r>
        <w:rPr>
          <w:color w:val="231F20"/>
          <w:spacing w:val="-11"/>
          <w:sz w:val="24"/>
        </w:rPr>
        <w:t> </w:t>
      </w:r>
      <w:r>
        <w:rPr>
          <w:color w:val="231F20"/>
          <w:spacing w:val="-6"/>
          <w:sz w:val="24"/>
        </w:rPr>
        <w:t>afrimitet</w:t>
      </w:r>
    </w:p>
    <w:p>
      <w:pPr>
        <w:pStyle w:val="BodyText"/>
        <w:spacing w:before="68"/>
        <w:ind w:left="0"/>
        <w:jc w:val="left"/>
        <w:rPr>
          <w:sz w:val="20"/>
        </w:rPr>
      </w:pPr>
      <w:r>
        <w:rPr>
          <w:sz w:val="20"/>
        </w:rPr>
        <mc:AlternateContent>
          <mc:Choice Requires="wps">
            <w:drawing>
              <wp:anchor distT="0" distB="0" distL="0" distR="0" allowOverlap="1" layoutInCell="1" locked="0" behindDoc="1" simplePos="0" relativeHeight="487635968">
                <wp:simplePos x="0" y="0"/>
                <wp:positionH relativeFrom="page">
                  <wp:posOffset>540000</wp:posOffset>
                </wp:positionH>
                <wp:positionV relativeFrom="paragraph">
                  <wp:posOffset>205001</wp:posOffset>
                </wp:positionV>
                <wp:extent cx="1080135" cy="127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141888pt;width:85.05pt;height:.1pt;mso-position-horizontal-relative:page;mso-position-vertical-relative:paragraph;z-index:-15680512;mso-wrap-distance-left:0;mso-wrap-distance-right:0" id="docshape137" coordorigin="850,323" coordsize="1701,0" path="m850,323l2551,32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95</w:t>
      </w:r>
      <w:r>
        <w:rPr>
          <w:color w:val="231F20"/>
          <w:spacing w:val="5"/>
          <w:position w:val="8"/>
          <w:sz w:val="14"/>
        </w:rPr>
        <w:t> </w:t>
      </w:r>
      <w:r>
        <w:rPr>
          <w:color w:val="231F20"/>
          <w:sz w:val="20"/>
        </w:rPr>
        <w:t>Buhárí,</w:t>
      </w:r>
      <w:r>
        <w:rPr>
          <w:color w:val="231F20"/>
          <w:spacing w:val="-9"/>
          <w:sz w:val="20"/>
        </w:rPr>
        <w:t> </w:t>
      </w:r>
      <w:r>
        <w:rPr>
          <w:color w:val="231F20"/>
          <w:sz w:val="20"/>
        </w:rPr>
        <w:t>rikak</w:t>
      </w:r>
      <w:r>
        <w:rPr>
          <w:color w:val="231F20"/>
          <w:spacing w:val="-9"/>
          <w:sz w:val="20"/>
        </w:rPr>
        <w:t> </w:t>
      </w:r>
      <w:r>
        <w:rPr>
          <w:color w:val="231F20"/>
          <w:sz w:val="20"/>
        </w:rPr>
        <w:t>38;</w:t>
      </w:r>
      <w:r>
        <w:rPr>
          <w:color w:val="231F20"/>
          <w:spacing w:val="-9"/>
          <w:sz w:val="20"/>
        </w:rPr>
        <w:t> </w:t>
      </w:r>
      <w:r>
        <w:rPr>
          <w:color w:val="231F20"/>
          <w:sz w:val="20"/>
        </w:rPr>
        <w:t>Ahmed</w:t>
      </w:r>
      <w:r>
        <w:rPr>
          <w:color w:val="231F20"/>
          <w:spacing w:val="-9"/>
          <w:sz w:val="20"/>
        </w:rPr>
        <w:t> </w:t>
      </w:r>
      <w:r>
        <w:rPr>
          <w:color w:val="231F20"/>
          <w:sz w:val="20"/>
        </w:rPr>
        <w:t>ibn</w:t>
      </w:r>
      <w:r>
        <w:rPr>
          <w:color w:val="231F20"/>
          <w:spacing w:val="-9"/>
          <w:sz w:val="20"/>
        </w:rPr>
        <w:t> </w:t>
      </w:r>
      <w:r>
        <w:rPr>
          <w:color w:val="231F20"/>
          <w:sz w:val="20"/>
        </w:rPr>
        <w:t>Hanbel,</w:t>
      </w:r>
      <w:r>
        <w:rPr>
          <w:color w:val="231F20"/>
          <w:spacing w:val="-10"/>
          <w:sz w:val="20"/>
        </w:rPr>
        <w:t> </w:t>
      </w:r>
      <w:r>
        <w:rPr>
          <w:color w:val="231F20"/>
          <w:sz w:val="20"/>
        </w:rPr>
        <w:t>el</w:t>
      </w:r>
      <w:r>
        <w:rPr>
          <w:color w:val="231F20"/>
          <w:spacing w:val="-9"/>
          <w:sz w:val="20"/>
        </w:rPr>
        <w:t> </w:t>
      </w:r>
      <w:r>
        <w:rPr>
          <w:color w:val="231F20"/>
          <w:sz w:val="20"/>
        </w:rPr>
        <w:t>Musned</w:t>
      </w:r>
      <w:r>
        <w:rPr>
          <w:color w:val="231F20"/>
          <w:spacing w:val="-9"/>
          <w:sz w:val="20"/>
        </w:rPr>
        <w:t> </w:t>
      </w:r>
      <w:r>
        <w:rPr>
          <w:color w:val="231F20"/>
          <w:spacing w:val="-2"/>
          <w:sz w:val="20"/>
        </w:rPr>
        <w:t>6/256.</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ekstra atyre që kryejnë nafilet, besimtari përfundon faljen e namazit sunet duke i menduar këto dhe duke e shprehur me gjendjen e tij kërkesën</w:t>
      </w:r>
      <w:r>
        <w:rPr>
          <w:color w:val="231F20"/>
          <w:spacing w:val="-1"/>
        </w:rPr>
        <w:t> </w:t>
      </w:r>
      <w:r>
        <w:rPr>
          <w:color w:val="231F20"/>
        </w:rPr>
        <w:t>për</w:t>
      </w:r>
      <w:r>
        <w:rPr>
          <w:color w:val="231F20"/>
          <w:spacing w:val="-1"/>
        </w:rPr>
        <w:t> </w:t>
      </w:r>
      <w:r>
        <w:rPr>
          <w:color w:val="231F20"/>
        </w:rPr>
        <w:t>një</w:t>
      </w:r>
      <w:r>
        <w:rPr>
          <w:color w:val="231F20"/>
          <w:spacing w:val="-1"/>
        </w:rPr>
        <w:t> </w:t>
      </w:r>
      <w:r>
        <w:rPr>
          <w:color w:val="231F20"/>
        </w:rPr>
        <w:t>afrimitet</w:t>
      </w:r>
      <w:r>
        <w:rPr>
          <w:color w:val="231F20"/>
          <w:spacing w:val="-1"/>
        </w:rPr>
        <w:t> </w:t>
      </w:r>
      <w:r>
        <w:rPr>
          <w:color w:val="231F20"/>
        </w:rPr>
        <w:t>surprizë</w:t>
      </w:r>
      <w:r>
        <w:rPr>
          <w:color w:val="231F20"/>
          <w:spacing w:val="-1"/>
        </w:rPr>
        <w:t> </w:t>
      </w:r>
      <w:r>
        <w:rPr>
          <w:color w:val="231F20"/>
        </w:rPr>
        <w:t>me</w:t>
      </w:r>
      <w:r>
        <w:rPr>
          <w:color w:val="231F20"/>
          <w:spacing w:val="-1"/>
        </w:rPr>
        <w:t> </w:t>
      </w:r>
      <w:r>
        <w:rPr>
          <w:color w:val="231F20"/>
        </w:rPr>
        <w:t>Zotin.</w:t>
      </w:r>
      <w:r>
        <w:rPr>
          <w:color w:val="231F20"/>
          <w:spacing w:val="-1"/>
        </w:rPr>
        <w:t> </w:t>
      </w:r>
      <w:r>
        <w:rPr>
          <w:color w:val="231F20"/>
        </w:rPr>
        <w:t>Në</w:t>
      </w:r>
      <w:r>
        <w:rPr>
          <w:color w:val="231F20"/>
          <w:spacing w:val="-1"/>
        </w:rPr>
        <w:t> </w:t>
      </w:r>
      <w:r>
        <w:rPr>
          <w:color w:val="231F20"/>
        </w:rPr>
        <w:t>këtë</w:t>
      </w:r>
      <w:r>
        <w:rPr>
          <w:color w:val="231F20"/>
          <w:spacing w:val="-1"/>
        </w:rPr>
        <w:t> </w:t>
      </w:r>
      <w:r>
        <w:rPr>
          <w:color w:val="231F20"/>
        </w:rPr>
        <w:t>mënyrë,</w:t>
      </w:r>
      <w:r>
        <w:rPr>
          <w:color w:val="231F20"/>
          <w:spacing w:val="-1"/>
        </w:rPr>
        <w:t> </w:t>
      </w:r>
      <w:r>
        <w:rPr>
          <w:color w:val="231F20"/>
        </w:rPr>
        <w:t>ai</w:t>
      </w:r>
      <w:r>
        <w:rPr>
          <w:color w:val="231F20"/>
          <w:spacing w:val="-1"/>
        </w:rPr>
        <w:t> </w:t>
      </w:r>
      <w:r>
        <w:rPr>
          <w:color w:val="231F20"/>
        </w:rPr>
        <w:t>arrin të bëjë një hap shumë të rëndësishëm drejt sigurimit të përqendrimit, të përshkojë edhe distancën e fundit në rrugën e shkrirjes e të bërit njësh</w:t>
      </w:r>
      <w:r>
        <w:rPr>
          <w:color w:val="231F20"/>
          <w:spacing w:val="-2"/>
        </w:rPr>
        <w:t> </w:t>
      </w:r>
      <w:r>
        <w:rPr>
          <w:color w:val="231F20"/>
        </w:rPr>
        <w:t>me</w:t>
      </w:r>
      <w:r>
        <w:rPr>
          <w:color w:val="231F20"/>
          <w:spacing w:val="-2"/>
        </w:rPr>
        <w:t> </w:t>
      </w:r>
      <w:r>
        <w:rPr>
          <w:color w:val="231F20"/>
        </w:rPr>
        <w:t>namazin</w:t>
      </w:r>
      <w:r>
        <w:rPr>
          <w:color w:val="231F20"/>
          <w:spacing w:val="-2"/>
        </w:rPr>
        <w:t> </w:t>
      </w:r>
      <w:r>
        <w:rPr>
          <w:color w:val="231F20"/>
        </w:rPr>
        <w:t>dhe</w:t>
      </w:r>
      <w:r>
        <w:rPr>
          <w:color w:val="231F20"/>
          <w:spacing w:val="-2"/>
        </w:rPr>
        <w:t> </w:t>
      </w:r>
      <w:r>
        <w:rPr>
          <w:color w:val="231F20"/>
        </w:rPr>
        <w:t>të</w:t>
      </w:r>
      <w:r>
        <w:rPr>
          <w:color w:val="231F20"/>
          <w:spacing w:val="-2"/>
        </w:rPr>
        <w:t> </w:t>
      </w:r>
      <w:r>
        <w:rPr>
          <w:color w:val="231F20"/>
        </w:rPr>
        <w:t>kalojë</w:t>
      </w:r>
      <w:r>
        <w:rPr>
          <w:color w:val="231F20"/>
          <w:spacing w:val="-2"/>
        </w:rPr>
        <w:t> </w:t>
      </w:r>
      <w:r>
        <w:rPr>
          <w:color w:val="231F20"/>
        </w:rPr>
        <w:t>në</w:t>
      </w:r>
      <w:r>
        <w:rPr>
          <w:color w:val="231F20"/>
          <w:spacing w:val="-2"/>
        </w:rPr>
        <w:t> </w:t>
      </w:r>
      <w:r>
        <w:rPr>
          <w:color w:val="231F20"/>
        </w:rPr>
        <w:t>gjendjen</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qenit</w:t>
      </w:r>
      <w:r>
        <w:rPr>
          <w:color w:val="231F20"/>
          <w:spacing w:val="-2"/>
        </w:rPr>
        <w:t> </w:t>
      </w:r>
      <w:r>
        <w:rPr>
          <w:color w:val="231F20"/>
        </w:rPr>
        <w:t>gati</w:t>
      </w:r>
      <w:r>
        <w:rPr>
          <w:color w:val="231F20"/>
          <w:spacing w:val="-2"/>
        </w:rPr>
        <w:t> </w:t>
      </w:r>
      <w:r>
        <w:rPr>
          <w:color w:val="231F20"/>
        </w:rPr>
        <w:t>për</w:t>
      </w:r>
      <w:r>
        <w:rPr>
          <w:color w:val="231F20"/>
          <w:spacing w:val="-2"/>
        </w:rPr>
        <w:t> </w:t>
      </w:r>
      <w:r>
        <w:rPr>
          <w:color w:val="231F20"/>
        </w:rPr>
        <w:t>faljen</w:t>
      </w:r>
      <w:r>
        <w:rPr>
          <w:color w:val="231F20"/>
          <w:spacing w:val="-2"/>
        </w:rPr>
        <w:t> </w:t>
      </w:r>
      <w:r>
        <w:rPr>
          <w:color w:val="231F20"/>
        </w:rPr>
        <w:t>e namazit farz.</w:t>
      </w:r>
    </w:p>
    <w:p>
      <w:pPr>
        <w:pStyle w:val="BodyText"/>
        <w:spacing w:line="249" w:lineRule="auto" w:before="120"/>
        <w:ind w:right="281" w:firstLine="283"/>
      </w:pPr>
      <w:r>
        <w:rPr>
          <w:color w:val="231F20"/>
        </w:rPr>
        <w:t>Për një rob kaq të kujdesshëm dhe të ndjeshëm, as që bëhet fjalë</w:t>
      </w:r>
      <w:r>
        <w:rPr>
          <w:color w:val="231F20"/>
          <w:spacing w:val="80"/>
        </w:rPr>
        <w:t> </w:t>
      </w:r>
      <w:r>
        <w:rPr>
          <w:color w:val="231F20"/>
        </w:rPr>
        <w:t>ta lërë në pritje namazin. Përkundrazi, ai vihet në pritje të namazit. Dhe kjo gjë është thelbësore për të. Duke marrë abdes para fillimit të namazit, madje, edhe para se të këndohet ezani, dhe duke u tendosur në shoqërinë e ndjenjave të shprehura nga fjalët “Jam plotësisht gati, Zoti</w:t>
      </w:r>
      <w:r>
        <w:rPr>
          <w:color w:val="231F20"/>
          <w:spacing w:val="-6"/>
        </w:rPr>
        <w:t> </w:t>
      </w:r>
      <w:r>
        <w:rPr>
          <w:color w:val="231F20"/>
        </w:rPr>
        <w:t>im!</w:t>
      </w:r>
      <w:r>
        <w:rPr>
          <w:color w:val="231F20"/>
          <w:spacing w:val="-6"/>
        </w:rPr>
        <w:t> </w:t>
      </w:r>
      <w:r>
        <w:rPr>
          <w:color w:val="231F20"/>
        </w:rPr>
        <w:t>Në</w:t>
      </w:r>
      <w:r>
        <w:rPr>
          <w:color w:val="231F20"/>
          <w:spacing w:val="-6"/>
        </w:rPr>
        <w:t> </w:t>
      </w:r>
      <w:r>
        <w:rPr>
          <w:color w:val="231F20"/>
        </w:rPr>
        <w:t>momentin</w:t>
      </w:r>
      <w:r>
        <w:rPr>
          <w:color w:val="231F20"/>
          <w:spacing w:val="-6"/>
        </w:rPr>
        <w:t> </w:t>
      </w:r>
      <w:r>
        <w:rPr>
          <w:color w:val="231F20"/>
        </w:rPr>
        <w:t>që</w:t>
      </w:r>
      <w:r>
        <w:rPr>
          <w:color w:val="231F20"/>
          <w:spacing w:val="-6"/>
        </w:rPr>
        <w:t> </w:t>
      </w:r>
      <w:r>
        <w:rPr>
          <w:color w:val="231F20"/>
        </w:rPr>
        <w:t>Ti</w:t>
      </w:r>
      <w:r>
        <w:rPr>
          <w:color w:val="231F20"/>
          <w:spacing w:val="-6"/>
        </w:rPr>
        <w:t> </w:t>
      </w:r>
      <w:r>
        <w:rPr>
          <w:color w:val="231F20"/>
        </w:rPr>
        <w:t>të</w:t>
      </w:r>
      <w:r>
        <w:rPr>
          <w:color w:val="231F20"/>
          <w:spacing w:val="-6"/>
        </w:rPr>
        <w:t> </w:t>
      </w:r>
      <w:r>
        <w:rPr>
          <w:color w:val="231F20"/>
        </w:rPr>
        <w:t>kthesh</w:t>
      </w:r>
      <w:r>
        <w:rPr>
          <w:color w:val="231F20"/>
          <w:spacing w:val="-6"/>
        </w:rPr>
        <w:t> </w:t>
      </w:r>
      <w:r>
        <w:rPr>
          <w:color w:val="231F20"/>
        </w:rPr>
        <w:t>shikimin</w:t>
      </w:r>
      <w:r>
        <w:rPr>
          <w:color w:val="231F20"/>
          <w:spacing w:val="-6"/>
        </w:rPr>
        <w:t> </w:t>
      </w:r>
      <w:r>
        <w:rPr>
          <w:color w:val="231F20"/>
        </w:rPr>
        <w:t>tek</w:t>
      </w:r>
      <w:r>
        <w:rPr>
          <w:color w:val="231F20"/>
          <w:spacing w:val="-6"/>
        </w:rPr>
        <w:t> </w:t>
      </w:r>
      <w:r>
        <w:rPr>
          <w:color w:val="231F20"/>
        </w:rPr>
        <w:t>unë,</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shohësh </w:t>
      </w:r>
      <w:r>
        <w:rPr>
          <w:color w:val="231F20"/>
          <w:spacing w:val="-2"/>
        </w:rPr>
        <w:t>se</w:t>
      </w:r>
      <w:r>
        <w:rPr>
          <w:color w:val="231F20"/>
          <w:spacing w:val="-10"/>
        </w:rPr>
        <w:t> </w:t>
      </w:r>
      <w:r>
        <w:rPr>
          <w:color w:val="231F20"/>
          <w:spacing w:val="-2"/>
        </w:rPr>
        <w:t>shikimet</w:t>
      </w:r>
      <w:r>
        <w:rPr>
          <w:color w:val="231F20"/>
          <w:spacing w:val="-10"/>
        </w:rPr>
        <w:t> </w:t>
      </w:r>
      <w:r>
        <w:rPr>
          <w:color w:val="231F20"/>
          <w:spacing w:val="-2"/>
        </w:rPr>
        <w:t>e</w:t>
      </w:r>
      <w:r>
        <w:rPr>
          <w:color w:val="231F20"/>
          <w:spacing w:val="-10"/>
        </w:rPr>
        <w:t> </w:t>
      </w:r>
      <w:r>
        <w:rPr>
          <w:color w:val="231F20"/>
          <w:spacing w:val="-2"/>
        </w:rPr>
        <w:t>mia</w:t>
      </w:r>
      <w:r>
        <w:rPr>
          <w:color w:val="231F20"/>
          <w:spacing w:val="-10"/>
        </w:rPr>
        <w:t> </w:t>
      </w:r>
      <w:r>
        <w:rPr>
          <w:color w:val="231F20"/>
          <w:spacing w:val="-2"/>
        </w:rPr>
        <w:t>janë</w:t>
      </w:r>
      <w:r>
        <w:rPr>
          <w:color w:val="231F20"/>
          <w:spacing w:val="-10"/>
        </w:rPr>
        <w:t> </w:t>
      </w:r>
      <w:r>
        <w:rPr>
          <w:color w:val="231F20"/>
          <w:spacing w:val="-2"/>
        </w:rPr>
        <w:t>të</w:t>
      </w:r>
      <w:r>
        <w:rPr>
          <w:color w:val="231F20"/>
          <w:spacing w:val="-10"/>
        </w:rPr>
        <w:t> </w:t>
      </w:r>
      <w:r>
        <w:rPr>
          <w:color w:val="231F20"/>
          <w:spacing w:val="-2"/>
        </w:rPr>
        <w:t>drejtuara</w:t>
      </w:r>
      <w:r>
        <w:rPr>
          <w:color w:val="231F20"/>
          <w:spacing w:val="-10"/>
        </w:rPr>
        <w:t> </w:t>
      </w:r>
      <w:r>
        <w:rPr>
          <w:color w:val="231F20"/>
          <w:spacing w:val="-2"/>
        </w:rPr>
        <w:t>drejt</w:t>
      </w:r>
      <w:r>
        <w:rPr>
          <w:color w:val="231F20"/>
          <w:spacing w:val="-10"/>
        </w:rPr>
        <w:t> </w:t>
      </w:r>
      <w:r>
        <w:rPr>
          <w:color w:val="231F20"/>
          <w:spacing w:val="-2"/>
        </w:rPr>
        <w:t>Teje.”,</w:t>
      </w:r>
      <w:r>
        <w:rPr>
          <w:color w:val="231F20"/>
          <w:spacing w:val="-10"/>
        </w:rPr>
        <w:t> </w:t>
      </w:r>
      <w:r>
        <w:rPr>
          <w:color w:val="231F20"/>
          <w:spacing w:val="-2"/>
        </w:rPr>
        <w:t>pret</w:t>
      </w:r>
      <w:r>
        <w:rPr>
          <w:color w:val="231F20"/>
          <w:spacing w:val="-10"/>
        </w:rPr>
        <w:t> </w:t>
      </w:r>
      <w:r>
        <w:rPr>
          <w:color w:val="231F20"/>
          <w:spacing w:val="-2"/>
        </w:rPr>
        <w:t>ardhjen</w:t>
      </w:r>
      <w:r>
        <w:rPr>
          <w:color w:val="231F20"/>
          <w:spacing w:val="-10"/>
        </w:rPr>
        <w:t> </w:t>
      </w:r>
      <w:r>
        <w:rPr>
          <w:color w:val="231F20"/>
          <w:spacing w:val="-2"/>
        </w:rPr>
        <w:t>e</w:t>
      </w:r>
      <w:r>
        <w:rPr>
          <w:color w:val="231F20"/>
          <w:spacing w:val="-10"/>
        </w:rPr>
        <w:t> </w:t>
      </w:r>
      <w:r>
        <w:rPr>
          <w:color w:val="231F20"/>
          <w:spacing w:val="-2"/>
        </w:rPr>
        <w:t>komandës </w:t>
      </w:r>
      <w:r>
        <w:rPr>
          <w:color w:val="231F20"/>
        </w:rPr>
        <w:t>“Hajde, tani mund të dalësh para Meje.”. Zaten, nëse robi nuk ia ka dalë të kapë një tendosje metafizike përgjatë vargut të përgatitjeve që fillojnë që para marrjes së abdesit dhe vazhdojnë deri tek ezani dhe namazi sunet, do të thotë se në këtë punë ka diçka që nuk shkon. Por, edhe në qoftë kështu, është muezini ai që, duke thirrur ikametin para fillimit të namazit farz, lëshon goditjen përfundimtare mbi çdo gjë që e largon njeriun nga mendimet e adhurimit dhe e tërheq drejt gjërave të</w:t>
      </w:r>
      <w:r>
        <w:rPr>
          <w:color w:val="231F20"/>
          <w:spacing w:val="-15"/>
        </w:rPr>
        <w:t> </w:t>
      </w:r>
      <w:r>
        <w:rPr>
          <w:color w:val="231F20"/>
        </w:rPr>
        <w:t>kësaj</w:t>
      </w:r>
      <w:r>
        <w:rPr>
          <w:color w:val="231F20"/>
          <w:spacing w:val="-15"/>
        </w:rPr>
        <w:t> </w:t>
      </w:r>
      <w:r>
        <w:rPr>
          <w:color w:val="231F20"/>
        </w:rPr>
        <w:t>dynjaje.</w:t>
      </w:r>
      <w:r>
        <w:rPr>
          <w:color w:val="231F20"/>
          <w:spacing w:val="-15"/>
        </w:rPr>
        <w:t> </w:t>
      </w:r>
      <w:r>
        <w:rPr>
          <w:color w:val="231F20"/>
        </w:rPr>
        <w:t>Dhe</w:t>
      </w:r>
      <w:r>
        <w:rPr>
          <w:color w:val="231F20"/>
          <w:spacing w:val="-15"/>
        </w:rPr>
        <w:t> </w:t>
      </w:r>
      <w:r>
        <w:rPr>
          <w:color w:val="231F20"/>
        </w:rPr>
        <w:t>robi,</w:t>
      </w:r>
      <w:r>
        <w:rPr>
          <w:color w:val="231F20"/>
          <w:spacing w:val="-15"/>
        </w:rPr>
        <w:t> </w:t>
      </w:r>
      <w:r>
        <w:rPr>
          <w:color w:val="231F20"/>
        </w:rPr>
        <w:t>që</w:t>
      </w:r>
      <w:r>
        <w:rPr>
          <w:color w:val="231F20"/>
          <w:spacing w:val="-15"/>
        </w:rPr>
        <w:t> </w:t>
      </w:r>
      <w:r>
        <w:rPr>
          <w:color w:val="231F20"/>
        </w:rPr>
        <w:t>e</w:t>
      </w:r>
      <w:r>
        <w:rPr>
          <w:color w:val="231F20"/>
          <w:spacing w:val="-15"/>
        </w:rPr>
        <w:t> </w:t>
      </w:r>
      <w:r>
        <w:rPr>
          <w:color w:val="231F20"/>
        </w:rPr>
        <w:t>ka</w:t>
      </w:r>
      <w:r>
        <w:rPr>
          <w:color w:val="231F20"/>
          <w:spacing w:val="-15"/>
        </w:rPr>
        <w:t> </w:t>
      </w:r>
      <w:r>
        <w:rPr>
          <w:color w:val="231F20"/>
        </w:rPr>
        <w:t>plotësuar</w:t>
      </w:r>
      <w:r>
        <w:rPr>
          <w:color w:val="231F20"/>
          <w:spacing w:val="-15"/>
        </w:rPr>
        <w:t> </w:t>
      </w:r>
      <w:r>
        <w:rPr>
          <w:color w:val="231F20"/>
        </w:rPr>
        <w:t>kështu</w:t>
      </w:r>
      <w:r>
        <w:rPr>
          <w:color w:val="231F20"/>
          <w:spacing w:val="-15"/>
        </w:rPr>
        <w:t> </w:t>
      </w:r>
      <w:r>
        <w:rPr>
          <w:color w:val="231F20"/>
        </w:rPr>
        <w:t>përqendrimin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i zhytur në mendimet dhe përfytyrimet më të thella të adhurimit, thotë </w:t>
      </w:r>
      <w:r>
        <w:rPr>
          <w:i/>
          <w:color w:val="231F20"/>
        </w:rPr>
        <w:t>“Alláhu</w:t>
      </w:r>
      <w:r>
        <w:rPr>
          <w:i/>
          <w:color w:val="231F20"/>
          <w:spacing w:val="-1"/>
        </w:rPr>
        <w:t> </w:t>
      </w:r>
      <w:r>
        <w:rPr>
          <w:i/>
          <w:color w:val="231F20"/>
        </w:rPr>
        <w:t>Ekber”</w:t>
      </w:r>
      <w:r>
        <w:rPr>
          <w:i/>
          <w:color w:val="231F20"/>
          <w:spacing w:val="-1"/>
        </w:rPr>
        <w:t> </w:t>
      </w:r>
      <w:r>
        <w:rPr>
          <w:color w:val="231F20"/>
        </w:rPr>
        <w:t>dhe</w:t>
      </w:r>
      <w:r>
        <w:rPr>
          <w:color w:val="231F20"/>
          <w:spacing w:val="-1"/>
        </w:rPr>
        <w:t> </w:t>
      </w:r>
      <w:r>
        <w:rPr>
          <w:color w:val="231F20"/>
        </w:rPr>
        <w:t>lidhet</w:t>
      </w:r>
      <w:r>
        <w:rPr>
          <w:color w:val="231F20"/>
          <w:spacing w:val="-1"/>
        </w:rPr>
        <w:t> </w:t>
      </w:r>
      <w:r>
        <w:rPr>
          <w:color w:val="231F20"/>
        </w:rPr>
        <w:t>në</w:t>
      </w:r>
      <w:r>
        <w:rPr>
          <w:color w:val="231F20"/>
          <w:spacing w:val="-1"/>
        </w:rPr>
        <w:t> </w:t>
      </w:r>
      <w:r>
        <w:rPr>
          <w:color w:val="231F20"/>
        </w:rPr>
        <w:t>namaz.</w:t>
      </w:r>
    </w:p>
    <w:p>
      <w:pPr>
        <w:pStyle w:val="BodyText"/>
        <w:spacing w:line="249" w:lineRule="auto" w:before="131"/>
        <w:ind w:right="281" w:firstLine="283"/>
      </w:pPr>
      <w:r>
        <w:rPr>
          <w:color w:val="231F20"/>
          <w:spacing w:val="-4"/>
        </w:rPr>
        <w:t>Një</w:t>
      </w:r>
      <w:r>
        <w:rPr>
          <w:color w:val="231F20"/>
          <w:spacing w:val="-11"/>
        </w:rPr>
        <w:t> </w:t>
      </w:r>
      <w:r>
        <w:rPr>
          <w:color w:val="231F20"/>
          <w:spacing w:val="-4"/>
        </w:rPr>
        <w:t>anë</w:t>
      </w:r>
      <w:r>
        <w:rPr>
          <w:color w:val="231F20"/>
          <w:spacing w:val="-11"/>
        </w:rPr>
        <w:t> </w:t>
      </w:r>
      <w:r>
        <w:rPr>
          <w:color w:val="231F20"/>
          <w:spacing w:val="-4"/>
        </w:rPr>
        <w:t>tjetër</w:t>
      </w:r>
      <w:r>
        <w:rPr>
          <w:color w:val="231F20"/>
          <w:spacing w:val="-11"/>
        </w:rPr>
        <w:t> </w:t>
      </w:r>
      <w:r>
        <w:rPr>
          <w:color w:val="231F20"/>
          <w:spacing w:val="-4"/>
        </w:rPr>
        <w:t>e</w:t>
      </w:r>
      <w:r>
        <w:rPr>
          <w:color w:val="231F20"/>
          <w:spacing w:val="-11"/>
        </w:rPr>
        <w:t> </w:t>
      </w:r>
      <w:r>
        <w:rPr>
          <w:color w:val="231F20"/>
          <w:spacing w:val="-4"/>
        </w:rPr>
        <w:t>kësaj</w:t>
      </w:r>
      <w:r>
        <w:rPr>
          <w:color w:val="231F20"/>
          <w:spacing w:val="-11"/>
        </w:rPr>
        <w:t> </w:t>
      </w:r>
      <w:r>
        <w:rPr>
          <w:color w:val="231F20"/>
          <w:spacing w:val="-4"/>
        </w:rPr>
        <w:t>meseleje</w:t>
      </w:r>
      <w:r>
        <w:rPr>
          <w:color w:val="231F20"/>
          <w:spacing w:val="-11"/>
        </w:rPr>
        <w:t> </w:t>
      </w:r>
      <w:r>
        <w:rPr>
          <w:color w:val="231F20"/>
          <w:spacing w:val="-4"/>
        </w:rPr>
        <w:t>është</w:t>
      </w:r>
      <w:r>
        <w:rPr>
          <w:color w:val="231F20"/>
          <w:spacing w:val="-11"/>
        </w:rPr>
        <w:t> </w:t>
      </w:r>
      <w:r>
        <w:rPr>
          <w:color w:val="231F20"/>
          <w:spacing w:val="-4"/>
        </w:rPr>
        <w:t>kjo:</w:t>
      </w:r>
      <w:r>
        <w:rPr>
          <w:color w:val="231F20"/>
          <w:spacing w:val="-11"/>
        </w:rPr>
        <w:t> </w:t>
      </w:r>
      <w:r>
        <w:rPr>
          <w:color w:val="231F20"/>
          <w:spacing w:val="-4"/>
        </w:rPr>
        <w:t>Gjatë</w:t>
      </w:r>
      <w:r>
        <w:rPr>
          <w:color w:val="231F20"/>
          <w:spacing w:val="-11"/>
        </w:rPr>
        <w:t> </w:t>
      </w:r>
      <w:r>
        <w:rPr>
          <w:color w:val="231F20"/>
          <w:spacing w:val="-4"/>
        </w:rPr>
        <w:t>Shekullit</w:t>
      </w:r>
      <w:r>
        <w:rPr>
          <w:color w:val="231F20"/>
          <w:spacing w:val="-11"/>
        </w:rPr>
        <w:t> </w:t>
      </w:r>
      <w:r>
        <w:rPr>
          <w:color w:val="231F20"/>
          <w:spacing w:val="-4"/>
        </w:rPr>
        <w:t>të</w:t>
      </w:r>
      <w:r>
        <w:rPr>
          <w:color w:val="231F20"/>
          <w:spacing w:val="-11"/>
        </w:rPr>
        <w:t> </w:t>
      </w:r>
      <w:r>
        <w:rPr>
          <w:color w:val="231F20"/>
          <w:spacing w:val="-4"/>
        </w:rPr>
        <w:t>Lumturisë, </w:t>
      </w:r>
      <w:r>
        <w:rPr>
          <w:color w:val="231F20"/>
        </w:rPr>
        <w:t>urdhrat e Islamit, fesë sonë të lartë, zbrisnin të freskëta, sikur të ishin nga</w:t>
      </w:r>
      <w:r>
        <w:rPr>
          <w:color w:val="231F20"/>
          <w:spacing w:val="-15"/>
        </w:rPr>
        <w:t> </w:t>
      </w:r>
      <w:r>
        <w:rPr>
          <w:color w:val="231F20"/>
        </w:rPr>
        <w:t>një</w:t>
      </w:r>
      <w:r>
        <w:rPr>
          <w:color w:val="231F20"/>
          <w:spacing w:val="-15"/>
        </w:rPr>
        <w:t> </w:t>
      </w:r>
      <w:r>
        <w:rPr>
          <w:color w:val="231F20"/>
        </w:rPr>
        <w:t>sofër</w:t>
      </w:r>
      <w:r>
        <w:rPr>
          <w:color w:val="231F20"/>
          <w:spacing w:val="-15"/>
        </w:rPr>
        <w:t> </w:t>
      </w:r>
      <w:r>
        <w:rPr>
          <w:color w:val="231F20"/>
        </w:rPr>
        <w:t>e</w:t>
      </w:r>
      <w:r>
        <w:rPr>
          <w:color w:val="231F20"/>
          <w:spacing w:val="-15"/>
        </w:rPr>
        <w:t> </w:t>
      </w:r>
      <w:r>
        <w:rPr>
          <w:color w:val="231F20"/>
        </w:rPr>
        <w:t>begatë</w:t>
      </w:r>
      <w:r>
        <w:rPr>
          <w:color w:val="231F20"/>
          <w:spacing w:val="-15"/>
        </w:rPr>
        <w:t> </w:t>
      </w:r>
      <w:r>
        <w:rPr>
          <w:color w:val="231F20"/>
        </w:rPr>
        <w:t>qiellore.</w:t>
      </w:r>
      <w:r>
        <w:rPr>
          <w:color w:val="231F20"/>
          <w:spacing w:val="-15"/>
        </w:rPr>
        <w:t> </w:t>
      </w:r>
      <w:r>
        <w:rPr>
          <w:color w:val="231F20"/>
        </w:rPr>
        <w:t>Sahabët</w:t>
      </w:r>
      <w:r>
        <w:rPr>
          <w:color w:val="231F20"/>
          <w:spacing w:val="-15"/>
        </w:rPr>
        <w:t> </w:t>
      </w:r>
      <w:r>
        <w:rPr>
          <w:color w:val="231F20"/>
        </w:rPr>
        <w:t>e</w:t>
      </w:r>
      <w:r>
        <w:rPr>
          <w:color w:val="231F20"/>
          <w:spacing w:val="-15"/>
        </w:rPr>
        <w:t> </w:t>
      </w:r>
      <w:r>
        <w:rPr>
          <w:color w:val="231F20"/>
        </w:rPr>
        <w:t>nderuar</w:t>
      </w:r>
      <w:r>
        <w:rPr>
          <w:color w:val="231F20"/>
          <w:spacing w:val="-15"/>
        </w:rPr>
        <w:t> </w:t>
      </w:r>
      <w:r>
        <w:rPr>
          <w:color w:val="231F20"/>
        </w:rPr>
        <w:t>njiheshin</w:t>
      </w:r>
      <w:r>
        <w:rPr>
          <w:color w:val="231F20"/>
          <w:spacing w:val="-15"/>
        </w:rPr>
        <w:t> </w:t>
      </w:r>
      <w:r>
        <w:rPr>
          <w:color w:val="231F20"/>
        </w:rPr>
        <w:t>çdo</w:t>
      </w:r>
      <w:r>
        <w:rPr>
          <w:color w:val="231F20"/>
          <w:spacing w:val="-15"/>
        </w:rPr>
        <w:t> </w:t>
      </w:r>
      <w:r>
        <w:rPr>
          <w:color w:val="231F20"/>
        </w:rPr>
        <w:t>ditë</w:t>
      </w:r>
      <w:r>
        <w:rPr>
          <w:color w:val="231F20"/>
          <w:spacing w:val="-15"/>
        </w:rPr>
        <w:t> </w:t>
      </w:r>
      <w:r>
        <w:rPr>
          <w:color w:val="231F20"/>
        </w:rPr>
        <w:t>me adhurime</w:t>
      </w:r>
      <w:r>
        <w:rPr>
          <w:color w:val="231F20"/>
          <w:spacing w:val="-3"/>
        </w:rPr>
        <w:t> </w:t>
      </w:r>
      <w:r>
        <w:rPr>
          <w:color w:val="231F20"/>
        </w:rPr>
        <w:t>nga</w:t>
      </w:r>
      <w:r>
        <w:rPr>
          <w:color w:val="231F20"/>
          <w:spacing w:val="-3"/>
        </w:rPr>
        <w:t> </w:t>
      </w:r>
      <w:r>
        <w:rPr>
          <w:color w:val="231F20"/>
        </w:rPr>
        <w:t>më</w:t>
      </w:r>
      <w:r>
        <w:rPr>
          <w:color w:val="231F20"/>
          <w:spacing w:val="-3"/>
        </w:rPr>
        <w:t> </w:t>
      </w:r>
      <w:r>
        <w:rPr>
          <w:color w:val="231F20"/>
        </w:rPr>
        <w:t>të</w:t>
      </w:r>
      <w:r>
        <w:rPr>
          <w:color w:val="231F20"/>
          <w:spacing w:val="-3"/>
        </w:rPr>
        <w:t> </w:t>
      </w:r>
      <w:r>
        <w:rPr>
          <w:color w:val="231F20"/>
        </w:rPr>
        <w:t>ndryshmet.</w:t>
      </w:r>
      <w:r>
        <w:rPr>
          <w:color w:val="231F20"/>
          <w:spacing w:val="-3"/>
        </w:rPr>
        <w:t> </w:t>
      </w:r>
      <w:r>
        <w:rPr>
          <w:color w:val="231F20"/>
        </w:rPr>
        <w:t>Fjala</w:t>
      </w:r>
      <w:r>
        <w:rPr>
          <w:color w:val="231F20"/>
          <w:spacing w:val="-3"/>
        </w:rPr>
        <w:t> </w:t>
      </w:r>
      <w:r>
        <w:rPr>
          <w:color w:val="231F20"/>
        </w:rPr>
        <w:t>vjen,</w:t>
      </w:r>
      <w:r>
        <w:rPr>
          <w:color w:val="231F20"/>
          <w:spacing w:val="-3"/>
        </w:rPr>
        <w:t> </w:t>
      </w:r>
      <w:r>
        <w:rPr>
          <w:color w:val="231F20"/>
        </w:rPr>
        <w:t>një</w:t>
      </w:r>
      <w:r>
        <w:rPr>
          <w:color w:val="231F20"/>
          <w:spacing w:val="-3"/>
        </w:rPr>
        <w:t> </w:t>
      </w:r>
      <w:r>
        <w:rPr>
          <w:color w:val="231F20"/>
        </w:rPr>
        <w:t>ditë</w:t>
      </w:r>
      <w:r>
        <w:rPr>
          <w:color w:val="231F20"/>
          <w:spacing w:val="-3"/>
        </w:rPr>
        <w:t> </w:t>
      </w:r>
      <w:r>
        <w:rPr>
          <w:color w:val="231F20"/>
        </w:rPr>
        <w:t>mësonin</w:t>
      </w:r>
      <w:r>
        <w:rPr>
          <w:color w:val="231F20"/>
          <w:spacing w:val="-3"/>
        </w:rPr>
        <w:t> </w:t>
      </w:r>
      <w:r>
        <w:rPr>
          <w:color w:val="231F20"/>
        </w:rPr>
        <w:t>namazin, ditën</w:t>
      </w:r>
      <w:r>
        <w:rPr>
          <w:color w:val="231F20"/>
          <w:spacing w:val="40"/>
        </w:rPr>
        <w:t> </w:t>
      </w:r>
      <w:r>
        <w:rPr>
          <w:color w:val="231F20"/>
        </w:rPr>
        <w:t>pasardhëse</w:t>
      </w:r>
      <w:r>
        <w:rPr>
          <w:color w:val="231F20"/>
          <w:spacing w:val="40"/>
        </w:rPr>
        <w:t> </w:t>
      </w:r>
      <w:r>
        <w:rPr>
          <w:color w:val="231F20"/>
        </w:rPr>
        <w:t>dëgjonin</w:t>
      </w:r>
      <w:r>
        <w:rPr>
          <w:color w:val="231F20"/>
          <w:spacing w:val="40"/>
        </w:rPr>
        <w:t> </w:t>
      </w:r>
      <w:r>
        <w:rPr>
          <w:color w:val="231F20"/>
        </w:rPr>
        <w:t>ezanin.</w:t>
      </w:r>
      <w:r>
        <w:rPr>
          <w:color w:val="231F20"/>
          <w:spacing w:val="40"/>
        </w:rPr>
        <w:t> </w:t>
      </w:r>
      <w:r>
        <w:rPr>
          <w:color w:val="231F20"/>
        </w:rPr>
        <w:t>Dhe,</w:t>
      </w:r>
      <w:r>
        <w:rPr>
          <w:color w:val="231F20"/>
          <w:spacing w:val="40"/>
        </w:rPr>
        <w:t> </w:t>
      </w:r>
      <w:r>
        <w:rPr>
          <w:color w:val="231F20"/>
        </w:rPr>
        <w:t>kur</w:t>
      </w:r>
      <w:r>
        <w:rPr>
          <w:color w:val="231F20"/>
          <w:spacing w:val="40"/>
        </w:rPr>
        <w:t> </w:t>
      </w:r>
      <w:r>
        <w:rPr>
          <w:color w:val="231F20"/>
        </w:rPr>
        <w:t>ezani,</w:t>
      </w:r>
      <w:r>
        <w:rPr>
          <w:color w:val="231F20"/>
          <w:spacing w:val="40"/>
        </w:rPr>
        <w:t> </w:t>
      </w:r>
      <w:r>
        <w:rPr>
          <w:color w:val="231F20"/>
        </w:rPr>
        <w:t>duke</w:t>
      </w:r>
      <w:r>
        <w:rPr>
          <w:color w:val="231F20"/>
          <w:spacing w:val="40"/>
        </w:rPr>
        <w:t> </w:t>
      </w:r>
      <w:r>
        <w:rPr>
          <w:color w:val="231F20"/>
        </w:rPr>
        <w:t>kumbuar në veshët e tyre, lëshonte tek ata një rrëqethje dhe emocion krejt ndryshe, me një gjendje të atillë shpirtërore dhe gjithë entuziazëm e falnin</w:t>
      </w:r>
      <w:r>
        <w:rPr>
          <w:color w:val="231F20"/>
          <w:spacing w:val="-1"/>
        </w:rPr>
        <w:t> </w:t>
      </w:r>
      <w:r>
        <w:rPr>
          <w:color w:val="231F20"/>
        </w:rPr>
        <w:t>namazin.</w:t>
      </w:r>
      <w:r>
        <w:rPr>
          <w:color w:val="231F20"/>
          <w:spacing w:val="-1"/>
        </w:rPr>
        <w:t> </w:t>
      </w:r>
      <w:r>
        <w:rPr>
          <w:color w:val="231F20"/>
        </w:rPr>
        <w:t>Myslimanët</w:t>
      </w:r>
      <w:r>
        <w:rPr>
          <w:color w:val="231F20"/>
          <w:spacing w:val="-1"/>
        </w:rPr>
        <w:t> </w:t>
      </w:r>
      <w:r>
        <w:rPr>
          <w:color w:val="231F20"/>
        </w:rPr>
        <w:t>e</w:t>
      </w:r>
      <w:r>
        <w:rPr>
          <w:color w:val="231F20"/>
          <w:spacing w:val="-1"/>
        </w:rPr>
        <w:t> </w:t>
      </w:r>
      <w:r>
        <w:rPr>
          <w:color w:val="231F20"/>
        </w:rPr>
        <w:t>asaj</w:t>
      </w:r>
      <w:r>
        <w:rPr>
          <w:color w:val="231F20"/>
          <w:spacing w:val="-1"/>
        </w:rPr>
        <w:t> </w:t>
      </w:r>
      <w:r>
        <w:rPr>
          <w:color w:val="231F20"/>
        </w:rPr>
        <w:t>periudhe</w:t>
      </w:r>
      <w:r>
        <w:rPr>
          <w:color w:val="231F20"/>
          <w:spacing w:val="-1"/>
        </w:rPr>
        <w:t> </w:t>
      </w:r>
      <w:r>
        <w:rPr>
          <w:color w:val="231F20"/>
        </w:rPr>
        <w:t>kështu</w:t>
      </w:r>
      <w:r>
        <w:rPr>
          <w:color w:val="231F20"/>
          <w:spacing w:val="-1"/>
        </w:rPr>
        <w:t> </w:t>
      </w:r>
      <w:r>
        <w:rPr>
          <w:color w:val="231F20"/>
        </w:rPr>
        <w:t>i</w:t>
      </w:r>
      <w:r>
        <w:rPr>
          <w:color w:val="231F20"/>
          <w:spacing w:val="-1"/>
        </w:rPr>
        <w:t> </w:t>
      </w:r>
      <w:r>
        <w:rPr>
          <w:color w:val="231F20"/>
        </w:rPr>
        <w:t>shihnin</w:t>
      </w:r>
      <w:r>
        <w:rPr>
          <w:color w:val="231F20"/>
          <w:spacing w:val="-1"/>
        </w:rPr>
        <w:t> </w:t>
      </w:r>
      <w:r>
        <w:rPr>
          <w:color w:val="231F20"/>
        </w:rPr>
        <w:t>gjërat</w:t>
      </w:r>
      <w:r>
        <w:rPr>
          <w:color w:val="231F20"/>
          <w:spacing w:val="-1"/>
        </w:rPr>
        <w:t> </w:t>
      </w:r>
      <w:r>
        <w:rPr>
          <w:color w:val="231F20"/>
        </w:rPr>
        <w:t>që dëgjonin</w:t>
      </w:r>
      <w:r>
        <w:rPr>
          <w:color w:val="231F20"/>
          <w:spacing w:val="9"/>
        </w:rPr>
        <w:t> </w:t>
      </w:r>
      <w:r>
        <w:rPr>
          <w:color w:val="231F20"/>
        </w:rPr>
        <w:t>e</w:t>
      </w:r>
      <w:r>
        <w:rPr>
          <w:color w:val="231F20"/>
          <w:spacing w:val="9"/>
        </w:rPr>
        <w:t> </w:t>
      </w:r>
      <w:r>
        <w:rPr>
          <w:color w:val="231F20"/>
        </w:rPr>
        <w:t>mësonin:</w:t>
      </w:r>
      <w:r>
        <w:rPr>
          <w:color w:val="231F20"/>
          <w:spacing w:val="9"/>
        </w:rPr>
        <w:t> </w:t>
      </w:r>
      <w:r>
        <w:rPr>
          <w:color w:val="231F20"/>
        </w:rPr>
        <w:t>origjinale,</w:t>
      </w:r>
      <w:r>
        <w:rPr>
          <w:color w:val="231F20"/>
          <w:spacing w:val="9"/>
        </w:rPr>
        <w:t> </w:t>
      </w:r>
      <w:r>
        <w:rPr>
          <w:color w:val="231F20"/>
        </w:rPr>
        <w:t>plot</w:t>
      </w:r>
      <w:r>
        <w:rPr>
          <w:color w:val="231F20"/>
          <w:spacing w:val="9"/>
        </w:rPr>
        <w:t> </w:t>
      </w:r>
      <w:r>
        <w:rPr>
          <w:color w:val="231F20"/>
        </w:rPr>
        <w:t>zbukurime</w:t>
      </w:r>
      <w:r>
        <w:rPr>
          <w:color w:val="231F20"/>
          <w:spacing w:val="9"/>
        </w:rPr>
        <w:t> </w:t>
      </w:r>
      <w:r>
        <w:rPr>
          <w:color w:val="231F20"/>
        </w:rPr>
        <w:t>dhe</w:t>
      </w:r>
      <w:r>
        <w:rPr>
          <w:color w:val="231F20"/>
          <w:spacing w:val="9"/>
        </w:rPr>
        <w:t> </w:t>
      </w:r>
      <w:r>
        <w:rPr>
          <w:color w:val="231F20"/>
        </w:rPr>
        <w:t>goxha</w:t>
      </w:r>
      <w:r>
        <w:rPr>
          <w:color w:val="231F20"/>
          <w:spacing w:val="9"/>
        </w:rPr>
        <w:t> </w:t>
      </w:r>
      <w:r>
        <w:rPr>
          <w:color w:val="231F20"/>
          <w:spacing w:val="-2"/>
        </w:rPr>
        <w:t>tërheqëse.</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Lëshoheshin para forcës tërheqëse të këtyre bukurive marramendëse dhe sikur magjepseshin. Ata merrnin lajme nga përtej qiejve në çdo moment,</w:t>
      </w:r>
      <w:r>
        <w:rPr>
          <w:color w:val="231F20"/>
          <w:spacing w:val="-3"/>
        </w:rPr>
        <w:t> </w:t>
      </w:r>
      <w:r>
        <w:rPr>
          <w:color w:val="231F20"/>
        </w:rPr>
        <w:t>çdo</w:t>
      </w:r>
      <w:r>
        <w:rPr>
          <w:color w:val="231F20"/>
          <w:spacing w:val="-3"/>
        </w:rPr>
        <w:t> </w:t>
      </w:r>
      <w:r>
        <w:rPr>
          <w:color w:val="231F20"/>
        </w:rPr>
        <w:t>ditë</w:t>
      </w:r>
      <w:r>
        <w:rPr>
          <w:color w:val="231F20"/>
          <w:spacing w:val="-3"/>
        </w:rPr>
        <w:t> </w:t>
      </w:r>
      <w:r>
        <w:rPr>
          <w:color w:val="231F20"/>
        </w:rPr>
        <w:t>përballeshin</w:t>
      </w:r>
      <w:r>
        <w:rPr>
          <w:color w:val="231F20"/>
          <w:spacing w:val="-3"/>
        </w:rPr>
        <w:t> </w:t>
      </w:r>
      <w:r>
        <w:rPr>
          <w:color w:val="231F20"/>
        </w:rPr>
        <w:t>me</w:t>
      </w:r>
      <w:r>
        <w:rPr>
          <w:color w:val="231F20"/>
          <w:spacing w:val="-3"/>
        </w:rPr>
        <w:t> </w:t>
      </w:r>
      <w:r>
        <w:rPr>
          <w:color w:val="231F20"/>
        </w:rPr>
        <w:t>një</w:t>
      </w:r>
      <w:r>
        <w:rPr>
          <w:color w:val="231F20"/>
          <w:spacing w:val="-3"/>
        </w:rPr>
        <w:t> </w:t>
      </w:r>
      <w:r>
        <w:rPr>
          <w:color w:val="231F20"/>
        </w:rPr>
        <w:t>surprizë</w:t>
      </w:r>
      <w:r>
        <w:rPr>
          <w:color w:val="231F20"/>
          <w:spacing w:val="-3"/>
        </w:rPr>
        <w:t> </w:t>
      </w:r>
      <w:r>
        <w:rPr>
          <w:color w:val="231F20"/>
        </w:rPr>
        <w:t>të</w:t>
      </w:r>
      <w:r>
        <w:rPr>
          <w:color w:val="231F20"/>
          <w:spacing w:val="-3"/>
        </w:rPr>
        <w:t> </w:t>
      </w:r>
      <w:r>
        <w:rPr>
          <w:color w:val="231F20"/>
        </w:rPr>
        <w:t>re</w:t>
      </w:r>
      <w:r>
        <w:rPr>
          <w:color w:val="231F20"/>
          <w:spacing w:val="-3"/>
        </w:rPr>
        <w:t> </w:t>
      </w:r>
      <w:r>
        <w:rPr>
          <w:color w:val="231F20"/>
        </w:rPr>
        <w:t>dhe</w:t>
      </w:r>
      <w:r>
        <w:rPr>
          <w:color w:val="231F20"/>
          <w:spacing w:val="-3"/>
        </w:rPr>
        <w:t> </w:t>
      </w:r>
      <w:r>
        <w:rPr>
          <w:color w:val="231F20"/>
        </w:rPr>
        <w:t>jetonin</w:t>
      </w:r>
      <w:r>
        <w:rPr>
          <w:color w:val="231F20"/>
          <w:spacing w:val="-3"/>
        </w:rPr>
        <w:t> </w:t>
      </w:r>
      <w:r>
        <w:rPr>
          <w:color w:val="231F20"/>
        </w:rPr>
        <w:t>në</w:t>
      </w:r>
      <w:r>
        <w:rPr>
          <w:color w:val="231F20"/>
          <w:spacing w:val="-3"/>
        </w:rPr>
        <w:t> </w:t>
      </w:r>
      <w:r>
        <w:rPr>
          <w:color w:val="231F20"/>
        </w:rPr>
        <w:t>një lloj</w:t>
      </w:r>
      <w:r>
        <w:rPr>
          <w:color w:val="231F20"/>
          <w:spacing w:val="-11"/>
        </w:rPr>
        <w:t> </w:t>
      </w:r>
      <w:r>
        <w:rPr>
          <w:color w:val="231F20"/>
        </w:rPr>
        <w:t>brezi</w:t>
      </w:r>
      <w:r>
        <w:rPr>
          <w:color w:val="231F20"/>
          <w:spacing w:val="-11"/>
        </w:rPr>
        <w:t> </w:t>
      </w:r>
      <w:r>
        <w:rPr>
          <w:color w:val="231F20"/>
        </w:rPr>
        <w:t>surprizash</w:t>
      </w:r>
      <w:r>
        <w:rPr>
          <w:color w:val="231F20"/>
          <w:spacing w:val="-11"/>
        </w:rPr>
        <w:t> </w:t>
      </w:r>
      <w:r>
        <w:rPr>
          <w:color w:val="231F20"/>
        </w:rPr>
        <w:t>që</w:t>
      </w:r>
      <w:r>
        <w:rPr>
          <w:color w:val="231F20"/>
          <w:spacing w:val="-11"/>
        </w:rPr>
        <w:t> </w:t>
      </w:r>
      <w:r>
        <w:rPr>
          <w:color w:val="231F20"/>
        </w:rPr>
        <w:t>nuk</w:t>
      </w:r>
      <w:r>
        <w:rPr>
          <w:color w:val="231F20"/>
          <w:spacing w:val="-11"/>
        </w:rPr>
        <w:t> </w:t>
      </w:r>
      <w:r>
        <w:rPr>
          <w:color w:val="231F20"/>
        </w:rPr>
        <w:t>kishin</w:t>
      </w:r>
      <w:r>
        <w:rPr>
          <w:color w:val="231F20"/>
          <w:spacing w:val="-11"/>
        </w:rPr>
        <w:t> </w:t>
      </w:r>
      <w:r>
        <w:rPr>
          <w:color w:val="231F20"/>
        </w:rPr>
        <w:t>të</w:t>
      </w:r>
      <w:r>
        <w:rPr>
          <w:color w:val="231F20"/>
          <w:spacing w:val="-11"/>
        </w:rPr>
        <w:t> </w:t>
      </w:r>
      <w:r>
        <w:rPr>
          <w:color w:val="231F20"/>
        </w:rPr>
        <w:t>ndalur.</w:t>
      </w:r>
      <w:r>
        <w:rPr>
          <w:color w:val="231F20"/>
          <w:spacing w:val="-11"/>
        </w:rPr>
        <w:t> </w:t>
      </w:r>
      <w:r>
        <w:rPr>
          <w:color w:val="231F20"/>
        </w:rPr>
        <w:t>Vazhdimisht</w:t>
      </w:r>
      <w:r>
        <w:rPr>
          <w:color w:val="231F20"/>
          <w:spacing w:val="-11"/>
        </w:rPr>
        <w:t> </w:t>
      </w:r>
      <w:r>
        <w:rPr>
          <w:color w:val="231F20"/>
        </w:rPr>
        <w:t>dëgjonin</w:t>
      </w:r>
      <w:r>
        <w:rPr>
          <w:color w:val="231F20"/>
          <w:spacing w:val="-11"/>
        </w:rPr>
        <w:t> </w:t>
      </w:r>
      <w:r>
        <w:rPr>
          <w:color w:val="231F20"/>
        </w:rPr>
        <w:t>një sure të re apo një ajet të ri, me të laheshin, pastroheshin dhe, kështu, pajiseshin me ndjenja sublime.</w:t>
      </w:r>
    </w:p>
    <w:p>
      <w:pPr>
        <w:pStyle w:val="BodyText"/>
        <w:spacing w:line="249" w:lineRule="auto" w:before="119"/>
        <w:ind w:right="281" w:firstLine="283"/>
      </w:pPr>
      <w:r>
        <w:rPr>
          <w:color w:val="231F20"/>
        </w:rPr>
        <w:t>Ja pra, me këto pajime qiellore e hyjnore dilnin para Allahut. Rrjedhimisht, atyre nuk u nevojitej një përpjekje apo mund shumë i madh</w:t>
      </w:r>
      <w:r>
        <w:rPr>
          <w:color w:val="231F20"/>
          <w:spacing w:val="22"/>
        </w:rPr>
        <w:t> </w:t>
      </w:r>
      <w:r>
        <w:rPr>
          <w:color w:val="231F20"/>
        </w:rPr>
        <w:t>për</w:t>
      </w:r>
      <w:r>
        <w:rPr>
          <w:color w:val="231F20"/>
          <w:spacing w:val="22"/>
        </w:rPr>
        <w:t> </w:t>
      </w:r>
      <w:r>
        <w:rPr>
          <w:color w:val="231F20"/>
        </w:rPr>
        <w:t>të</w:t>
      </w:r>
      <w:r>
        <w:rPr>
          <w:color w:val="231F20"/>
          <w:spacing w:val="22"/>
        </w:rPr>
        <w:t> </w:t>
      </w:r>
      <w:r>
        <w:rPr>
          <w:color w:val="231F20"/>
        </w:rPr>
        <w:t>arritur</w:t>
      </w:r>
      <w:r>
        <w:rPr>
          <w:color w:val="231F20"/>
          <w:spacing w:val="22"/>
        </w:rPr>
        <w:t> </w:t>
      </w:r>
      <w:r>
        <w:rPr>
          <w:color w:val="231F20"/>
        </w:rPr>
        <w:t>tendosjen</w:t>
      </w:r>
      <w:r>
        <w:rPr>
          <w:color w:val="231F20"/>
          <w:spacing w:val="22"/>
        </w:rPr>
        <w:t> </w:t>
      </w:r>
      <w:r>
        <w:rPr>
          <w:color w:val="231F20"/>
        </w:rPr>
        <w:t>metafizike,</w:t>
      </w:r>
      <w:r>
        <w:rPr>
          <w:color w:val="231F20"/>
          <w:spacing w:val="22"/>
        </w:rPr>
        <w:t> </w:t>
      </w:r>
      <w:r>
        <w:rPr>
          <w:color w:val="231F20"/>
        </w:rPr>
        <w:t>për</w:t>
      </w:r>
      <w:r>
        <w:rPr>
          <w:color w:val="231F20"/>
          <w:spacing w:val="22"/>
        </w:rPr>
        <w:t> </w:t>
      </w:r>
      <w:r>
        <w:rPr>
          <w:color w:val="231F20"/>
        </w:rPr>
        <w:t>të</w:t>
      </w:r>
      <w:r>
        <w:rPr>
          <w:color w:val="231F20"/>
          <w:spacing w:val="22"/>
        </w:rPr>
        <w:t> </w:t>
      </w:r>
      <w:r>
        <w:rPr>
          <w:color w:val="231F20"/>
        </w:rPr>
        <w:t>kapur</w:t>
      </w:r>
      <w:r>
        <w:rPr>
          <w:color w:val="231F20"/>
          <w:spacing w:val="22"/>
        </w:rPr>
        <w:t> </w:t>
      </w:r>
      <w:r>
        <w:rPr>
          <w:color w:val="231F20"/>
        </w:rPr>
        <w:t>përqendrimin e</w:t>
      </w:r>
      <w:r>
        <w:rPr>
          <w:color w:val="231F20"/>
          <w:spacing w:val="40"/>
        </w:rPr>
        <w:t> </w:t>
      </w:r>
      <w:r>
        <w:rPr>
          <w:color w:val="231F20"/>
        </w:rPr>
        <w:t>nevojshëm</w:t>
      </w:r>
      <w:r>
        <w:rPr>
          <w:color w:val="231F20"/>
          <w:spacing w:val="40"/>
        </w:rPr>
        <w:t> </w:t>
      </w:r>
      <w:r>
        <w:rPr>
          <w:color w:val="231F20"/>
        </w:rPr>
        <w:t>dhe</w:t>
      </w:r>
      <w:r>
        <w:rPr>
          <w:color w:val="231F20"/>
          <w:spacing w:val="40"/>
        </w:rPr>
        <w:t> </w:t>
      </w:r>
      <w:r>
        <w:rPr>
          <w:color w:val="231F20"/>
        </w:rPr>
        <w:t>për</w:t>
      </w:r>
      <w:r>
        <w:rPr>
          <w:color w:val="231F20"/>
          <w:spacing w:val="40"/>
        </w:rPr>
        <w:t> </w:t>
      </w:r>
      <w:r>
        <w:rPr>
          <w:color w:val="231F20"/>
        </w:rPr>
        <w:t>të</w:t>
      </w:r>
      <w:r>
        <w:rPr>
          <w:color w:val="231F20"/>
          <w:spacing w:val="40"/>
        </w:rPr>
        <w:t> </w:t>
      </w:r>
      <w:r>
        <w:rPr>
          <w:color w:val="231F20"/>
        </w:rPr>
        <w:t>qenë</w:t>
      </w:r>
      <w:r>
        <w:rPr>
          <w:color w:val="231F20"/>
          <w:spacing w:val="40"/>
        </w:rPr>
        <w:t> </w:t>
      </w:r>
      <w:r>
        <w:rPr>
          <w:color w:val="231F20"/>
        </w:rPr>
        <w:t>gati</w:t>
      </w:r>
      <w:r>
        <w:rPr>
          <w:color w:val="231F20"/>
          <w:spacing w:val="40"/>
        </w:rPr>
        <w:t> </w:t>
      </w:r>
      <w:r>
        <w:rPr>
          <w:color w:val="231F20"/>
        </w:rPr>
        <w:t>për</w:t>
      </w:r>
      <w:r>
        <w:rPr>
          <w:color w:val="231F20"/>
          <w:spacing w:val="40"/>
        </w:rPr>
        <w:t> </w:t>
      </w:r>
      <w:r>
        <w:rPr>
          <w:color w:val="231F20"/>
        </w:rPr>
        <w:t>kryerjen</w:t>
      </w:r>
      <w:r>
        <w:rPr>
          <w:color w:val="231F20"/>
          <w:spacing w:val="40"/>
        </w:rPr>
        <w:t> </w:t>
      </w:r>
      <w:r>
        <w:rPr>
          <w:color w:val="231F20"/>
        </w:rPr>
        <w:t>e</w:t>
      </w:r>
      <w:r>
        <w:rPr>
          <w:color w:val="231F20"/>
          <w:spacing w:val="40"/>
        </w:rPr>
        <w:t> </w:t>
      </w:r>
      <w:r>
        <w:rPr>
          <w:color w:val="231F20"/>
        </w:rPr>
        <w:t>adhurimit.</w:t>
      </w:r>
      <w:r>
        <w:rPr>
          <w:color w:val="231F20"/>
          <w:spacing w:val="40"/>
        </w:rPr>
        <w:t> </w:t>
      </w:r>
      <w:r>
        <w:rPr>
          <w:color w:val="231F20"/>
        </w:rPr>
        <w:t>Edhe pse nuk e kuptonin këtë gjë, për vetë faktin se vazhdimisht merrnin frymë</w:t>
      </w:r>
      <w:r>
        <w:rPr>
          <w:color w:val="231F20"/>
          <w:spacing w:val="-8"/>
        </w:rPr>
        <w:t> </w:t>
      </w:r>
      <w:r>
        <w:rPr>
          <w:color w:val="231F20"/>
        </w:rPr>
        <w:t>në</w:t>
      </w:r>
      <w:r>
        <w:rPr>
          <w:color w:val="231F20"/>
          <w:spacing w:val="-8"/>
        </w:rPr>
        <w:t> </w:t>
      </w:r>
      <w:r>
        <w:rPr>
          <w:color w:val="231F20"/>
        </w:rPr>
        <w:t>praninë</w:t>
      </w:r>
      <w:r>
        <w:rPr>
          <w:color w:val="231F20"/>
          <w:spacing w:val="-8"/>
        </w:rPr>
        <w:t> </w:t>
      </w:r>
      <w:r>
        <w:rPr>
          <w:color w:val="231F20"/>
        </w:rPr>
        <w:t>e</w:t>
      </w:r>
      <w:r>
        <w:rPr>
          <w:color w:val="231F20"/>
          <w:spacing w:val="-8"/>
        </w:rPr>
        <w:t> </w:t>
      </w:r>
      <w:r>
        <w:rPr>
          <w:color w:val="231F20"/>
        </w:rPr>
        <w:t>Profetit</w:t>
      </w:r>
      <w:r>
        <w:rPr>
          <w:color w:val="231F20"/>
          <w:spacing w:val="-8"/>
        </w:rPr>
        <w:t> </w:t>
      </w:r>
      <w:r>
        <w:rPr>
          <w:color w:val="231F20"/>
        </w:rPr>
        <w:t>(s.a.s.)</w:t>
      </w:r>
      <w:r>
        <w:rPr>
          <w:color w:val="231F20"/>
          <w:spacing w:val="-8"/>
        </w:rPr>
        <w:t> </w:t>
      </w:r>
      <w:r>
        <w:rPr>
          <w:color w:val="231F20"/>
        </w:rPr>
        <w:t>dhe</w:t>
      </w:r>
      <w:r>
        <w:rPr>
          <w:color w:val="231F20"/>
          <w:spacing w:val="-8"/>
        </w:rPr>
        <w:t> </w:t>
      </w:r>
      <w:r>
        <w:rPr>
          <w:color w:val="231F20"/>
        </w:rPr>
        <w:t>të</w:t>
      </w:r>
      <w:r>
        <w:rPr>
          <w:color w:val="231F20"/>
          <w:spacing w:val="-8"/>
        </w:rPr>
        <w:t> </w:t>
      </w:r>
      <w:r>
        <w:rPr>
          <w:color w:val="231F20"/>
        </w:rPr>
        <w:t>revelatës</w:t>
      </w:r>
      <w:r>
        <w:rPr>
          <w:color w:val="231F20"/>
          <w:spacing w:val="-8"/>
        </w:rPr>
        <w:t> </w:t>
      </w:r>
      <w:r>
        <w:rPr>
          <w:color w:val="231F20"/>
        </w:rPr>
        <w:t>hyjnore,</w:t>
      </w:r>
      <w:r>
        <w:rPr>
          <w:color w:val="231F20"/>
          <w:spacing w:val="-8"/>
        </w:rPr>
        <w:t> </w:t>
      </w:r>
      <w:r>
        <w:rPr>
          <w:color w:val="231F20"/>
        </w:rPr>
        <w:t>në</w:t>
      </w:r>
      <w:r>
        <w:rPr>
          <w:color w:val="231F20"/>
          <w:spacing w:val="-8"/>
        </w:rPr>
        <w:t> </w:t>
      </w:r>
      <w:r>
        <w:rPr>
          <w:color w:val="231F20"/>
        </w:rPr>
        <w:t>mënyrë të pavullnetshme gjendeshin të mbushur me ndjesi shpirtërore dhe mendime për të përtejmen gjatë gjithë kohës. Dhe, në momentin kur thoshnin “Tani është çasti për të dalë para Zotit!”, ishin në gjendje</w:t>
      </w:r>
      <w:r>
        <w:rPr>
          <w:color w:val="231F20"/>
          <w:spacing w:val="80"/>
          <w:w w:val="150"/>
        </w:rPr>
        <w:t> </w:t>
      </w:r>
      <w:r>
        <w:rPr>
          <w:color w:val="231F20"/>
        </w:rPr>
        <w:t>t’i përqendronin të gjitha ndjenjat e tyre, edhe ato më të hollat, tek </w:t>
      </w:r>
      <w:r>
        <w:rPr>
          <w:color w:val="231F20"/>
          <w:spacing w:val="-2"/>
        </w:rPr>
        <w:t>adhurimi.</w:t>
      </w:r>
    </w:p>
    <w:p>
      <w:pPr>
        <w:pStyle w:val="BodyText"/>
        <w:spacing w:line="249" w:lineRule="auto" w:before="125"/>
        <w:ind w:right="281" w:firstLine="283"/>
      </w:pPr>
      <w:r>
        <w:rPr>
          <w:color w:val="231F20"/>
        </w:rPr>
        <w:t>Sa për ne, duke qenë se jemi shumë larg Shekullit të Lumturisë, asaj periudhe kur qielli zbrazte si rrebesh shpalljet hyjnore, nuk</w:t>
      </w:r>
      <w:r>
        <w:rPr>
          <w:color w:val="231F20"/>
          <w:spacing w:val="80"/>
        </w:rPr>
        <w:t> </w:t>
      </w:r>
      <w:r>
        <w:rPr>
          <w:color w:val="231F20"/>
        </w:rPr>
        <w:t>mund</w:t>
      </w:r>
      <w:r>
        <w:rPr>
          <w:color w:val="231F20"/>
          <w:spacing w:val="40"/>
        </w:rPr>
        <w:t> </w:t>
      </w:r>
      <w:r>
        <w:rPr>
          <w:color w:val="231F20"/>
        </w:rPr>
        <w:t>ta</w:t>
      </w:r>
      <w:r>
        <w:rPr>
          <w:color w:val="231F20"/>
          <w:spacing w:val="40"/>
        </w:rPr>
        <w:t> </w:t>
      </w:r>
      <w:r>
        <w:rPr>
          <w:color w:val="231F20"/>
        </w:rPr>
        <w:t>arrijmë</w:t>
      </w:r>
      <w:r>
        <w:rPr>
          <w:color w:val="231F20"/>
          <w:spacing w:val="40"/>
        </w:rPr>
        <w:t> </w:t>
      </w:r>
      <w:r>
        <w:rPr>
          <w:color w:val="231F20"/>
        </w:rPr>
        <w:t>atë</w:t>
      </w:r>
      <w:r>
        <w:rPr>
          <w:color w:val="231F20"/>
          <w:spacing w:val="40"/>
        </w:rPr>
        <w:t> </w:t>
      </w:r>
      <w:r>
        <w:rPr>
          <w:color w:val="231F20"/>
        </w:rPr>
        <w:t>përqendrim</w:t>
      </w:r>
      <w:r>
        <w:rPr>
          <w:color w:val="231F20"/>
          <w:spacing w:val="40"/>
        </w:rPr>
        <w:t> </w:t>
      </w:r>
      <w:r>
        <w:rPr>
          <w:color w:val="231F20"/>
        </w:rPr>
        <w:t>dhe</w:t>
      </w:r>
      <w:r>
        <w:rPr>
          <w:color w:val="231F20"/>
          <w:spacing w:val="40"/>
        </w:rPr>
        <w:t> </w:t>
      </w:r>
      <w:r>
        <w:rPr>
          <w:color w:val="231F20"/>
        </w:rPr>
        <w:t>pajim</w:t>
      </w:r>
      <w:r>
        <w:rPr>
          <w:color w:val="231F20"/>
          <w:spacing w:val="40"/>
        </w:rPr>
        <w:t> </w:t>
      </w:r>
      <w:r>
        <w:rPr>
          <w:color w:val="231F20"/>
        </w:rPr>
        <w:t>shpirtëror</w:t>
      </w:r>
      <w:r>
        <w:rPr>
          <w:color w:val="231F20"/>
          <w:spacing w:val="40"/>
        </w:rPr>
        <w:t> </w:t>
      </w:r>
      <w:r>
        <w:rPr>
          <w:color w:val="231F20"/>
        </w:rPr>
        <w:t>në</w:t>
      </w:r>
      <w:r>
        <w:rPr>
          <w:color w:val="231F20"/>
          <w:spacing w:val="40"/>
        </w:rPr>
        <w:t> </w:t>
      </w:r>
      <w:r>
        <w:rPr>
          <w:color w:val="231F20"/>
        </w:rPr>
        <w:t>mënyrë</w:t>
      </w:r>
      <w:r>
        <w:rPr>
          <w:color w:val="231F20"/>
          <w:spacing w:val="40"/>
        </w:rPr>
        <w:t> </w:t>
      </w:r>
      <w:r>
        <w:rPr>
          <w:color w:val="231F20"/>
        </w:rPr>
        <w:t>të pavullnetshme. Për rrjedhojë, jemi të detyruar ta kapërcejmë </w:t>
      </w:r>
      <w:r>
        <w:rPr>
          <w:color w:val="231F20"/>
          <w:spacing w:val="-2"/>
        </w:rPr>
        <w:t>distancën</w:t>
      </w:r>
      <w:r>
        <w:rPr>
          <w:color w:val="231F20"/>
          <w:spacing w:val="-4"/>
        </w:rPr>
        <w:t> </w:t>
      </w:r>
      <w:r>
        <w:rPr>
          <w:color w:val="231F20"/>
          <w:spacing w:val="-2"/>
        </w:rPr>
        <w:t>midis</w:t>
      </w:r>
      <w:r>
        <w:rPr>
          <w:color w:val="231F20"/>
          <w:spacing w:val="-4"/>
        </w:rPr>
        <w:t> </w:t>
      </w:r>
      <w:r>
        <w:rPr>
          <w:color w:val="231F20"/>
          <w:spacing w:val="-2"/>
        </w:rPr>
        <w:t>nesh</w:t>
      </w:r>
      <w:r>
        <w:rPr>
          <w:color w:val="231F20"/>
          <w:spacing w:val="-4"/>
        </w:rPr>
        <w:t> </w:t>
      </w:r>
      <w:r>
        <w:rPr>
          <w:color w:val="231F20"/>
          <w:spacing w:val="-2"/>
        </w:rPr>
        <w:t>dhe</w:t>
      </w:r>
      <w:r>
        <w:rPr>
          <w:color w:val="231F20"/>
          <w:spacing w:val="-4"/>
        </w:rPr>
        <w:t> </w:t>
      </w:r>
      <w:r>
        <w:rPr>
          <w:color w:val="231F20"/>
          <w:spacing w:val="-2"/>
        </w:rPr>
        <w:t>atij</w:t>
      </w:r>
      <w:r>
        <w:rPr>
          <w:color w:val="231F20"/>
          <w:spacing w:val="-4"/>
        </w:rPr>
        <w:t> </w:t>
      </w:r>
      <w:r>
        <w:rPr>
          <w:color w:val="231F20"/>
          <w:spacing w:val="-2"/>
        </w:rPr>
        <w:t>shekulli</w:t>
      </w:r>
      <w:r>
        <w:rPr>
          <w:color w:val="231F20"/>
          <w:spacing w:val="-4"/>
        </w:rPr>
        <w:t> </w:t>
      </w:r>
      <w:r>
        <w:rPr>
          <w:color w:val="231F20"/>
          <w:spacing w:val="-2"/>
        </w:rPr>
        <w:t>nëpërmjet</w:t>
      </w:r>
      <w:r>
        <w:rPr>
          <w:color w:val="231F20"/>
          <w:spacing w:val="-4"/>
        </w:rPr>
        <w:t> </w:t>
      </w:r>
      <w:r>
        <w:rPr>
          <w:color w:val="231F20"/>
          <w:spacing w:val="-2"/>
        </w:rPr>
        <w:t>përpjekjes,</w:t>
      </w:r>
      <w:r>
        <w:rPr>
          <w:color w:val="231F20"/>
          <w:spacing w:val="-4"/>
        </w:rPr>
        <w:t> </w:t>
      </w:r>
      <w:r>
        <w:rPr>
          <w:color w:val="231F20"/>
          <w:spacing w:val="-2"/>
        </w:rPr>
        <w:t>vigjilencës </w:t>
      </w:r>
      <w:r>
        <w:rPr>
          <w:color w:val="231F20"/>
        </w:rPr>
        <w:t>në vullnetin tonë dhe vendosmërisë sonë. Duhet të përpiqemi për ta ndier origjinalitetin në thelbin e fesë, duke i stimuluar në mënyrë të vullnetshme mendimet dhe përfytyrimet tona. Nëse dëshirojmë ta falim</w:t>
      </w:r>
      <w:r>
        <w:rPr>
          <w:color w:val="231F20"/>
          <w:spacing w:val="-15"/>
        </w:rPr>
        <w:t> </w:t>
      </w:r>
      <w:r>
        <w:rPr>
          <w:color w:val="231F20"/>
        </w:rPr>
        <w:t>namazin</w:t>
      </w:r>
      <w:r>
        <w:rPr>
          <w:color w:val="231F20"/>
          <w:spacing w:val="-15"/>
        </w:rPr>
        <w:t> </w:t>
      </w:r>
      <w:r>
        <w:rPr>
          <w:color w:val="231F20"/>
        </w:rPr>
        <w:t>në</w:t>
      </w:r>
      <w:r>
        <w:rPr>
          <w:color w:val="231F20"/>
          <w:spacing w:val="-15"/>
        </w:rPr>
        <w:t> </w:t>
      </w:r>
      <w:r>
        <w:rPr>
          <w:color w:val="231F20"/>
        </w:rPr>
        <w:t>shoqërinë</w:t>
      </w:r>
      <w:r>
        <w:rPr>
          <w:color w:val="231F20"/>
          <w:spacing w:val="-15"/>
        </w:rPr>
        <w:t> </w:t>
      </w:r>
      <w:r>
        <w:rPr>
          <w:color w:val="231F20"/>
        </w:rPr>
        <w:t>e</w:t>
      </w:r>
      <w:r>
        <w:rPr>
          <w:color w:val="231F20"/>
          <w:spacing w:val="-15"/>
        </w:rPr>
        <w:t> </w:t>
      </w:r>
      <w:r>
        <w:rPr>
          <w:color w:val="231F20"/>
        </w:rPr>
        <w:t>ndjenjave</w:t>
      </w:r>
      <w:r>
        <w:rPr>
          <w:color w:val="231F20"/>
          <w:spacing w:val="-15"/>
        </w:rPr>
        <w:t> </w:t>
      </w:r>
      <w:r>
        <w:rPr>
          <w:color w:val="231F20"/>
        </w:rPr>
        <w:t>më</w:t>
      </w:r>
      <w:r>
        <w:rPr>
          <w:color w:val="231F20"/>
          <w:spacing w:val="-15"/>
        </w:rPr>
        <w:t> </w:t>
      </w:r>
      <w:r>
        <w:rPr>
          <w:color w:val="231F20"/>
        </w:rPr>
        <w:t>sublime</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mendimeve </w:t>
      </w:r>
      <w:r>
        <w:rPr>
          <w:color w:val="231F20"/>
          <w:spacing w:val="-2"/>
        </w:rPr>
        <w:t>sa</w:t>
      </w:r>
      <w:r>
        <w:rPr>
          <w:color w:val="231F20"/>
          <w:spacing w:val="-12"/>
        </w:rPr>
        <w:t> </w:t>
      </w:r>
      <w:r>
        <w:rPr>
          <w:color w:val="231F20"/>
          <w:spacing w:val="-2"/>
        </w:rPr>
        <w:t>më</w:t>
      </w:r>
      <w:r>
        <w:rPr>
          <w:color w:val="231F20"/>
          <w:spacing w:val="-12"/>
        </w:rPr>
        <w:t> </w:t>
      </w:r>
      <w:r>
        <w:rPr>
          <w:color w:val="231F20"/>
          <w:spacing w:val="-2"/>
        </w:rPr>
        <w:t>të</w:t>
      </w:r>
      <w:r>
        <w:rPr>
          <w:color w:val="231F20"/>
          <w:spacing w:val="-12"/>
        </w:rPr>
        <w:t> </w:t>
      </w:r>
      <w:r>
        <w:rPr>
          <w:color w:val="231F20"/>
          <w:spacing w:val="-2"/>
        </w:rPr>
        <w:t>gjera</w:t>
      </w:r>
      <w:r>
        <w:rPr>
          <w:color w:val="231F20"/>
          <w:spacing w:val="-12"/>
        </w:rPr>
        <w:t> </w:t>
      </w:r>
      <w:r>
        <w:rPr>
          <w:color w:val="231F20"/>
          <w:spacing w:val="-2"/>
        </w:rPr>
        <w:t>e</w:t>
      </w:r>
      <w:r>
        <w:rPr>
          <w:color w:val="231F20"/>
          <w:spacing w:val="-12"/>
        </w:rPr>
        <w:t> </w:t>
      </w:r>
      <w:r>
        <w:rPr>
          <w:color w:val="231F20"/>
          <w:spacing w:val="-2"/>
        </w:rPr>
        <w:t>të</w:t>
      </w:r>
      <w:r>
        <w:rPr>
          <w:color w:val="231F20"/>
          <w:spacing w:val="-12"/>
        </w:rPr>
        <w:t> </w:t>
      </w:r>
      <w:r>
        <w:rPr>
          <w:color w:val="231F20"/>
          <w:spacing w:val="-2"/>
        </w:rPr>
        <w:t>thella,</w:t>
      </w:r>
      <w:r>
        <w:rPr>
          <w:color w:val="231F20"/>
          <w:spacing w:val="-12"/>
        </w:rPr>
        <w:t> </w:t>
      </w:r>
      <w:r>
        <w:rPr>
          <w:color w:val="231F20"/>
          <w:spacing w:val="-2"/>
        </w:rPr>
        <w:t>ashtu</w:t>
      </w:r>
      <w:r>
        <w:rPr>
          <w:color w:val="231F20"/>
          <w:spacing w:val="-12"/>
        </w:rPr>
        <w:t> </w:t>
      </w:r>
      <w:r>
        <w:rPr>
          <w:color w:val="231F20"/>
          <w:spacing w:val="-2"/>
        </w:rPr>
        <w:t>si</w:t>
      </w:r>
      <w:r>
        <w:rPr>
          <w:color w:val="231F20"/>
          <w:spacing w:val="-12"/>
        </w:rPr>
        <w:t> </w:t>
      </w:r>
      <w:r>
        <w:rPr>
          <w:color w:val="231F20"/>
          <w:spacing w:val="-2"/>
        </w:rPr>
        <w:t>sahabët</w:t>
      </w:r>
      <w:r>
        <w:rPr>
          <w:color w:val="231F20"/>
          <w:spacing w:val="-12"/>
        </w:rPr>
        <w:t> </w:t>
      </w:r>
      <w:r>
        <w:rPr>
          <w:color w:val="231F20"/>
          <w:spacing w:val="-2"/>
        </w:rPr>
        <w:t>dhe</w:t>
      </w:r>
      <w:r>
        <w:rPr>
          <w:color w:val="231F20"/>
          <w:spacing w:val="-12"/>
        </w:rPr>
        <w:t> </w:t>
      </w:r>
      <w:r>
        <w:rPr>
          <w:color w:val="231F20"/>
          <w:spacing w:val="-2"/>
        </w:rPr>
        <w:t>të</w:t>
      </w:r>
      <w:r>
        <w:rPr>
          <w:color w:val="231F20"/>
          <w:spacing w:val="-12"/>
        </w:rPr>
        <w:t> </w:t>
      </w:r>
      <w:r>
        <w:rPr>
          <w:color w:val="231F20"/>
          <w:spacing w:val="-2"/>
        </w:rPr>
        <w:t>parët</w:t>
      </w:r>
      <w:r>
        <w:rPr>
          <w:color w:val="231F20"/>
          <w:spacing w:val="-12"/>
        </w:rPr>
        <w:t> </w:t>
      </w:r>
      <w:r>
        <w:rPr>
          <w:color w:val="231F20"/>
          <w:spacing w:val="-2"/>
        </w:rPr>
        <w:t>tanë</w:t>
      </w:r>
      <w:r>
        <w:rPr>
          <w:color w:val="231F20"/>
          <w:spacing w:val="-12"/>
        </w:rPr>
        <w:t> </w:t>
      </w:r>
      <w:r>
        <w:rPr>
          <w:color w:val="231F20"/>
          <w:spacing w:val="-2"/>
        </w:rPr>
        <w:t>të</w:t>
      </w:r>
      <w:r>
        <w:rPr>
          <w:color w:val="231F20"/>
          <w:spacing w:val="-12"/>
        </w:rPr>
        <w:t> </w:t>
      </w:r>
      <w:r>
        <w:rPr>
          <w:color w:val="231F20"/>
          <w:spacing w:val="-2"/>
        </w:rPr>
        <w:t>virtytshëm, </w:t>
      </w:r>
      <w:r>
        <w:rPr>
          <w:color w:val="231F20"/>
        </w:rPr>
        <w:t>jemi të detyruar t’i japim hakun vullnetit tonë edhe në këtë pikë.</w:t>
      </w:r>
    </w:p>
    <w:p>
      <w:pPr>
        <w:pStyle w:val="BodyText"/>
        <w:spacing w:line="249" w:lineRule="auto" w:before="124"/>
        <w:ind w:right="282" w:firstLine="283"/>
      </w:pPr>
      <w:r>
        <w:rPr>
          <w:color w:val="231F20"/>
        </w:rPr>
        <w:t>Po, ne duhet të shohim se si të jemi gjithmonë plot ndjenja e mendime të pastra; edhe atëherë kur po shkojmë drejt namazit, duke filluar</w:t>
      </w:r>
      <w:r>
        <w:rPr>
          <w:color w:val="231F20"/>
          <w:spacing w:val="-4"/>
        </w:rPr>
        <w:t> </w:t>
      </w:r>
      <w:r>
        <w:rPr>
          <w:color w:val="231F20"/>
        </w:rPr>
        <w:t>që</w:t>
      </w:r>
      <w:r>
        <w:rPr>
          <w:color w:val="231F20"/>
          <w:spacing w:val="-4"/>
        </w:rPr>
        <w:t> </w:t>
      </w:r>
      <w:r>
        <w:rPr>
          <w:color w:val="231F20"/>
        </w:rPr>
        <w:t>para</w:t>
      </w:r>
      <w:r>
        <w:rPr>
          <w:color w:val="231F20"/>
          <w:spacing w:val="-4"/>
        </w:rPr>
        <w:t> </w:t>
      </w:r>
      <w:r>
        <w:rPr>
          <w:color w:val="231F20"/>
        </w:rPr>
        <w:t>marrjes</w:t>
      </w:r>
      <w:r>
        <w:rPr>
          <w:color w:val="231F20"/>
          <w:spacing w:val="-4"/>
        </w:rPr>
        <w:t> </w:t>
      </w:r>
      <w:r>
        <w:rPr>
          <w:color w:val="231F20"/>
        </w:rPr>
        <w:t>së</w:t>
      </w:r>
      <w:r>
        <w:rPr>
          <w:color w:val="231F20"/>
          <w:spacing w:val="-4"/>
        </w:rPr>
        <w:t> </w:t>
      </w:r>
      <w:r>
        <w:rPr>
          <w:color w:val="231F20"/>
        </w:rPr>
        <w:t>abdesit,</w:t>
      </w:r>
      <w:r>
        <w:rPr>
          <w:color w:val="231F20"/>
          <w:spacing w:val="-4"/>
        </w:rPr>
        <w:t> </w:t>
      </w:r>
      <w:r>
        <w:rPr>
          <w:color w:val="231F20"/>
        </w:rPr>
        <w:t>në</w:t>
      </w:r>
      <w:r>
        <w:rPr>
          <w:color w:val="231F20"/>
          <w:spacing w:val="-4"/>
        </w:rPr>
        <w:t> </w:t>
      </w:r>
      <w:r>
        <w:rPr>
          <w:color w:val="231F20"/>
        </w:rPr>
        <w:t>drejtim</w:t>
      </w:r>
      <w:r>
        <w:rPr>
          <w:color w:val="231F20"/>
          <w:spacing w:val="-4"/>
        </w:rPr>
        <w:t> </w:t>
      </w:r>
      <w:r>
        <w:rPr>
          <w:color w:val="231F20"/>
        </w:rPr>
        <w:t>të</w:t>
      </w:r>
      <w:r>
        <w:rPr>
          <w:color w:val="231F20"/>
          <w:spacing w:val="-4"/>
        </w:rPr>
        <w:t> </w:t>
      </w:r>
      <w:r>
        <w:rPr>
          <w:color w:val="231F20"/>
        </w:rPr>
        <w:t>këtyre</w:t>
      </w:r>
      <w:r>
        <w:rPr>
          <w:color w:val="231F20"/>
          <w:spacing w:val="-4"/>
        </w:rPr>
        <w:t> </w:t>
      </w:r>
      <w:r>
        <w:rPr>
          <w:color w:val="231F20"/>
        </w:rPr>
        <w:t>mendimeve</w:t>
      </w:r>
      <w:r>
        <w:rPr>
          <w:color w:val="231F20"/>
          <w:spacing w:val="-4"/>
        </w:rPr>
        <w:t> </w:t>
      </w:r>
      <w:r>
        <w:rPr>
          <w:color w:val="231F20"/>
        </w:rPr>
        <w:t>dhe përfytyrimeve të dëlira duhet të përparojmë gjithmonë. Për shembull, fjalët</w:t>
      </w:r>
      <w:r>
        <w:rPr>
          <w:color w:val="231F20"/>
          <w:spacing w:val="10"/>
        </w:rPr>
        <w:t> </w:t>
      </w:r>
      <w:r>
        <w:rPr>
          <w:color w:val="231F20"/>
        </w:rPr>
        <w:t>tona</w:t>
      </w:r>
      <w:r>
        <w:rPr>
          <w:color w:val="231F20"/>
          <w:spacing w:val="10"/>
        </w:rPr>
        <w:t> </w:t>
      </w:r>
      <w:r>
        <w:rPr>
          <w:color w:val="231F20"/>
        </w:rPr>
        <w:t>të</w:t>
      </w:r>
      <w:r>
        <w:rPr>
          <w:color w:val="231F20"/>
          <w:spacing w:val="10"/>
        </w:rPr>
        <w:t> </w:t>
      </w:r>
      <w:r>
        <w:rPr>
          <w:color w:val="231F20"/>
        </w:rPr>
        <w:t>fundit</w:t>
      </w:r>
      <w:r>
        <w:rPr>
          <w:color w:val="231F20"/>
          <w:spacing w:val="10"/>
        </w:rPr>
        <w:t> </w:t>
      </w:r>
      <w:r>
        <w:rPr>
          <w:color w:val="231F20"/>
        </w:rPr>
        <w:t>para</w:t>
      </w:r>
      <w:r>
        <w:rPr>
          <w:color w:val="231F20"/>
          <w:spacing w:val="10"/>
        </w:rPr>
        <w:t> </w:t>
      </w:r>
      <w:r>
        <w:rPr>
          <w:color w:val="231F20"/>
        </w:rPr>
        <w:t>lidhjes</w:t>
      </w:r>
      <w:r>
        <w:rPr>
          <w:color w:val="231F20"/>
          <w:spacing w:val="10"/>
        </w:rPr>
        <w:t> </w:t>
      </w:r>
      <w:r>
        <w:rPr>
          <w:color w:val="231F20"/>
        </w:rPr>
        <w:t>në</w:t>
      </w:r>
      <w:r>
        <w:rPr>
          <w:color w:val="231F20"/>
          <w:spacing w:val="10"/>
        </w:rPr>
        <w:t> </w:t>
      </w:r>
      <w:r>
        <w:rPr>
          <w:color w:val="231F20"/>
        </w:rPr>
        <w:t>namaz</w:t>
      </w:r>
      <w:r>
        <w:rPr>
          <w:color w:val="231F20"/>
          <w:spacing w:val="10"/>
        </w:rPr>
        <w:t> </w:t>
      </w:r>
      <w:r>
        <w:rPr>
          <w:color w:val="231F20"/>
        </w:rPr>
        <w:t>duhen</w:t>
      </w:r>
      <w:r>
        <w:rPr>
          <w:color w:val="231F20"/>
          <w:spacing w:val="10"/>
        </w:rPr>
        <w:t> </w:t>
      </w:r>
      <w:r>
        <w:rPr>
          <w:color w:val="231F20"/>
        </w:rPr>
        <w:t>thurur</w:t>
      </w:r>
      <w:r>
        <w:rPr>
          <w:color w:val="231F20"/>
          <w:spacing w:val="10"/>
        </w:rPr>
        <w:t> </w:t>
      </w:r>
      <w:r>
        <w:rPr>
          <w:color w:val="231F20"/>
        </w:rPr>
        <w:t>rreth</w:t>
      </w:r>
      <w:r>
        <w:rPr>
          <w:color w:val="231F20"/>
          <w:spacing w:val="10"/>
        </w:rPr>
        <w:t> </w:t>
      </w:r>
      <w:r>
        <w:rPr>
          <w:color w:val="231F20"/>
          <w:spacing w:val="-2"/>
        </w:rPr>
        <w:t>bisedës</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për të Dashurin; duhet të flasim rreth një teme në lidhje me Të, për</w:t>
      </w:r>
      <w:r>
        <w:rPr>
          <w:color w:val="231F20"/>
          <w:spacing w:val="80"/>
        </w:rPr>
        <w:t> </w:t>
      </w:r>
      <w:r>
        <w:rPr>
          <w:color w:val="231F20"/>
        </w:rPr>
        <w:t>t’i bërë zemrat të ngrihen qirithi. Duhet të mendojmë për çështjet e shprehura</w:t>
      </w:r>
      <w:r>
        <w:rPr>
          <w:color w:val="231F20"/>
          <w:spacing w:val="-15"/>
        </w:rPr>
        <w:t> </w:t>
      </w:r>
      <w:r>
        <w:rPr>
          <w:color w:val="231F20"/>
        </w:rPr>
        <w:t>nga</w:t>
      </w:r>
      <w:r>
        <w:rPr>
          <w:color w:val="231F20"/>
          <w:spacing w:val="-15"/>
        </w:rPr>
        <w:t> </w:t>
      </w:r>
      <w:r>
        <w:rPr>
          <w:color w:val="231F20"/>
        </w:rPr>
        <w:t>miqtë</w:t>
      </w:r>
      <w:r>
        <w:rPr>
          <w:color w:val="231F20"/>
          <w:spacing w:val="-15"/>
        </w:rPr>
        <w:t> </w:t>
      </w:r>
      <w:r>
        <w:rPr>
          <w:color w:val="231F20"/>
        </w:rPr>
        <w:t>e</w:t>
      </w:r>
      <w:r>
        <w:rPr>
          <w:color w:val="231F20"/>
          <w:spacing w:val="-15"/>
        </w:rPr>
        <w:t> </w:t>
      </w:r>
      <w:r>
        <w:rPr>
          <w:color w:val="231F20"/>
        </w:rPr>
        <w:t>Allahut</w:t>
      </w:r>
      <w:r>
        <w:rPr>
          <w:color w:val="231F20"/>
          <w:spacing w:val="-15"/>
        </w:rPr>
        <w:t> </w:t>
      </w:r>
      <w:r>
        <w:rPr>
          <w:color w:val="231F20"/>
        </w:rPr>
        <w:t>në</w:t>
      </w:r>
      <w:r>
        <w:rPr>
          <w:color w:val="231F20"/>
          <w:spacing w:val="-15"/>
        </w:rPr>
        <w:t> </w:t>
      </w:r>
      <w:r>
        <w:rPr>
          <w:color w:val="231F20"/>
        </w:rPr>
        <w:t>lidhje</w:t>
      </w:r>
      <w:r>
        <w:rPr>
          <w:color w:val="231F20"/>
          <w:spacing w:val="-15"/>
        </w:rPr>
        <w:t> </w:t>
      </w:r>
      <w:r>
        <w:rPr>
          <w:color w:val="231F20"/>
        </w:rPr>
        <w:t>me</w:t>
      </w:r>
      <w:r>
        <w:rPr>
          <w:color w:val="231F20"/>
          <w:spacing w:val="-15"/>
        </w:rPr>
        <w:t> </w:t>
      </w:r>
      <w:r>
        <w:rPr>
          <w:color w:val="231F20"/>
        </w:rPr>
        <w:t>namazin</w:t>
      </w:r>
      <w:r>
        <w:rPr>
          <w:color w:val="231F20"/>
          <w:spacing w:val="-15"/>
        </w:rPr>
        <w:t> </w:t>
      </w:r>
      <w:r>
        <w:rPr>
          <w:color w:val="231F20"/>
        </w:rPr>
        <w:t>dhe,</w:t>
      </w:r>
      <w:r>
        <w:rPr>
          <w:color w:val="231F20"/>
          <w:spacing w:val="-15"/>
        </w:rPr>
        <w:t> </w:t>
      </w:r>
      <w:r>
        <w:rPr>
          <w:color w:val="231F20"/>
        </w:rPr>
        <w:t>kështu,</w:t>
      </w:r>
      <w:r>
        <w:rPr>
          <w:color w:val="231F20"/>
          <w:spacing w:val="-15"/>
        </w:rPr>
        <w:t> </w:t>
      </w:r>
      <w:r>
        <w:rPr>
          <w:color w:val="231F20"/>
        </w:rPr>
        <w:t>duhet t’i</w:t>
      </w:r>
      <w:r>
        <w:rPr>
          <w:color w:val="231F20"/>
          <w:spacing w:val="-3"/>
        </w:rPr>
        <w:t> </w:t>
      </w:r>
      <w:r>
        <w:rPr>
          <w:color w:val="231F20"/>
        </w:rPr>
        <w:t>mbërthejmë</w:t>
      </w:r>
      <w:r>
        <w:rPr>
          <w:color w:val="231F20"/>
          <w:spacing w:val="-3"/>
        </w:rPr>
        <w:t> </w:t>
      </w:r>
      <w:r>
        <w:rPr>
          <w:color w:val="231F20"/>
        </w:rPr>
        <w:t>në</w:t>
      </w:r>
      <w:r>
        <w:rPr>
          <w:color w:val="231F20"/>
          <w:spacing w:val="-3"/>
        </w:rPr>
        <w:t> </w:t>
      </w:r>
      <w:r>
        <w:rPr>
          <w:color w:val="231F20"/>
        </w:rPr>
        <w:t>mënyrë</w:t>
      </w:r>
      <w:r>
        <w:rPr>
          <w:color w:val="231F20"/>
          <w:spacing w:val="-3"/>
        </w:rPr>
        <w:t> </w:t>
      </w:r>
      <w:r>
        <w:rPr>
          <w:color w:val="231F20"/>
        </w:rPr>
        <w:t>të</w:t>
      </w:r>
      <w:r>
        <w:rPr>
          <w:color w:val="231F20"/>
          <w:spacing w:val="-3"/>
        </w:rPr>
        <w:t> </w:t>
      </w:r>
      <w:r>
        <w:rPr>
          <w:color w:val="231F20"/>
        </w:rPr>
        <w:t>vullnetshme</w:t>
      </w:r>
      <w:r>
        <w:rPr>
          <w:color w:val="231F20"/>
          <w:spacing w:val="-3"/>
        </w:rPr>
        <w:t> </w:t>
      </w:r>
      <w:r>
        <w:rPr>
          <w:color w:val="231F20"/>
        </w:rPr>
        <w:t>ndjenjat</w:t>
      </w:r>
      <w:r>
        <w:rPr>
          <w:color w:val="231F20"/>
          <w:spacing w:val="-3"/>
        </w:rPr>
        <w:t> </w:t>
      </w:r>
      <w:r>
        <w:rPr>
          <w:color w:val="231F20"/>
        </w:rPr>
        <w:t>dhe</w:t>
      </w:r>
      <w:r>
        <w:rPr>
          <w:color w:val="231F20"/>
          <w:spacing w:val="-4"/>
        </w:rPr>
        <w:t> </w:t>
      </w:r>
      <w:r>
        <w:rPr>
          <w:color w:val="231F20"/>
        </w:rPr>
        <w:t>mendimet</w:t>
      </w:r>
      <w:r>
        <w:rPr>
          <w:color w:val="231F20"/>
          <w:spacing w:val="-3"/>
        </w:rPr>
        <w:t> </w:t>
      </w:r>
      <w:r>
        <w:rPr>
          <w:color w:val="231F20"/>
        </w:rPr>
        <w:t>tona te namazi.</w:t>
      </w:r>
    </w:p>
    <w:p>
      <w:pPr>
        <w:pStyle w:val="BodyText"/>
        <w:spacing w:line="249" w:lineRule="auto" w:before="118"/>
        <w:ind w:right="281" w:firstLine="283"/>
      </w:pPr>
      <w:r>
        <w:rPr>
          <w:color w:val="231F20"/>
        </w:rPr>
        <w:t>Nga ky këndvështrim, largimi ynë nga çdo gjë tjetër përpos Zotit dhe përqendrimi në namaz duke u përgatitur më së miri duket goxha</w:t>
      </w:r>
      <w:r>
        <w:rPr>
          <w:color w:val="231F20"/>
          <w:spacing w:val="80"/>
        </w:rPr>
        <w:t> </w:t>
      </w:r>
      <w:r>
        <w:rPr>
          <w:color w:val="231F20"/>
        </w:rPr>
        <w:t>i vështirë. Megjithatë, nuk duhet harruar se sa më shumë vështirësi të ketë një punë, sa më shumë e mundimshme të jetë të mësuarit me të, po</w:t>
      </w:r>
      <w:r>
        <w:rPr>
          <w:color w:val="231F20"/>
          <w:spacing w:val="-15"/>
        </w:rPr>
        <w:t> </w:t>
      </w:r>
      <w:r>
        <w:rPr>
          <w:color w:val="231F20"/>
        </w:rPr>
        <w:t>aq</w:t>
      </w:r>
      <w:r>
        <w:rPr>
          <w:color w:val="231F20"/>
          <w:spacing w:val="-15"/>
        </w:rPr>
        <w:t> </w:t>
      </w:r>
      <w:r>
        <w:rPr>
          <w:color w:val="231F20"/>
        </w:rPr>
        <w:t>të</w:t>
      </w:r>
      <w:r>
        <w:rPr>
          <w:color w:val="231F20"/>
          <w:spacing w:val="-15"/>
        </w:rPr>
        <w:t> </w:t>
      </w:r>
      <w:r>
        <w:rPr>
          <w:color w:val="231F20"/>
        </w:rPr>
        <w:t>shumta</w:t>
      </w:r>
      <w:r>
        <w:rPr>
          <w:color w:val="231F20"/>
          <w:spacing w:val="-15"/>
        </w:rPr>
        <w:t> </w:t>
      </w:r>
      <w:r>
        <w:rPr>
          <w:color w:val="231F20"/>
        </w:rPr>
        <w:t>janë</w:t>
      </w:r>
      <w:r>
        <w:rPr>
          <w:color w:val="231F20"/>
          <w:spacing w:val="-15"/>
        </w:rPr>
        <w:t> </w:t>
      </w:r>
      <w:r>
        <w:rPr>
          <w:color w:val="231F20"/>
        </w:rPr>
        <w:t>edhe</w:t>
      </w:r>
      <w:r>
        <w:rPr>
          <w:color w:val="231F20"/>
          <w:spacing w:val="-15"/>
        </w:rPr>
        <w:t> </w:t>
      </w:r>
      <w:r>
        <w:rPr>
          <w:color w:val="231F20"/>
        </w:rPr>
        <w:t>sevapet</w:t>
      </w:r>
      <w:r>
        <w:rPr>
          <w:color w:val="231F20"/>
          <w:spacing w:val="-15"/>
        </w:rPr>
        <w:t> </w:t>
      </w:r>
      <w:r>
        <w:rPr>
          <w:color w:val="231F20"/>
        </w:rPr>
        <w:t>që</w:t>
      </w:r>
      <w:r>
        <w:rPr>
          <w:color w:val="231F20"/>
          <w:spacing w:val="-15"/>
        </w:rPr>
        <w:t> </w:t>
      </w:r>
      <w:r>
        <w:rPr>
          <w:color w:val="231F20"/>
        </w:rPr>
        <w:t>përfitohen</w:t>
      </w:r>
      <w:r>
        <w:rPr>
          <w:color w:val="231F20"/>
          <w:spacing w:val="-15"/>
        </w:rPr>
        <w:t> </w:t>
      </w:r>
      <w:r>
        <w:rPr>
          <w:color w:val="231F20"/>
        </w:rPr>
        <w:t>prej</w:t>
      </w:r>
      <w:r>
        <w:rPr>
          <w:color w:val="231F20"/>
          <w:spacing w:val="-15"/>
        </w:rPr>
        <w:t> </w:t>
      </w:r>
      <w:r>
        <w:rPr>
          <w:color w:val="231F20"/>
        </w:rPr>
        <w:t>saj.</w:t>
      </w:r>
      <w:r>
        <w:rPr>
          <w:color w:val="231F20"/>
          <w:spacing w:val="-15"/>
        </w:rPr>
        <w:t> </w:t>
      </w:r>
      <w:r>
        <w:rPr>
          <w:color w:val="231F20"/>
        </w:rPr>
        <w:t>Për</w:t>
      </w:r>
      <w:r>
        <w:rPr>
          <w:color w:val="231F20"/>
          <w:spacing w:val="-15"/>
        </w:rPr>
        <w:t> </w:t>
      </w:r>
      <w:r>
        <w:rPr>
          <w:color w:val="231F20"/>
        </w:rPr>
        <w:t>këtë</w:t>
      </w:r>
      <w:r>
        <w:rPr>
          <w:color w:val="231F20"/>
          <w:spacing w:val="-15"/>
        </w:rPr>
        <w:t> </w:t>
      </w:r>
      <w:r>
        <w:rPr>
          <w:color w:val="231F20"/>
        </w:rPr>
        <w:t>arsye, fjalia</w:t>
      </w:r>
      <w:r>
        <w:rPr>
          <w:color w:val="231F20"/>
          <w:spacing w:val="-11"/>
        </w:rPr>
        <w:t> </w:t>
      </w:r>
      <w:r>
        <w:rPr>
          <w:color w:val="231F20"/>
        </w:rPr>
        <w:t>“Shpërblimi</w:t>
      </w:r>
      <w:r>
        <w:rPr>
          <w:color w:val="231F20"/>
          <w:spacing w:val="-11"/>
        </w:rPr>
        <w:t> </w:t>
      </w:r>
      <w:r>
        <w:rPr>
          <w:color w:val="231F20"/>
        </w:rPr>
        <w:t>merret</w:t>
      </w:r>
      <w:r>
        <w:rPr>
          <w:color w:val="231F20"/>
          <w:spacing w:val="-11"/>
        </w:rPr>
        <w:t> </w:t>
      </w:r>
      <w:r>
        <w:rPr>
          <w:color w:val="231F20"/>
        </w:rPr>
        <w:t>sipas</w:t>
      </w:r>
      <w:r>
        <w:rPr>
          <w:color w:val="231F20"/>
          <w:spacing w:val="-11"/>
        </w:rPr>
        <w:t> </w:t>
      </w:r>
      <w:r>
        <w:rPr>
          <w:color w:val="231F20"/>
        </w:rPr>
        <w:t>vështirësisë.”</w:t>
      </w:r>
      <w:r>
        <w:rPr>
          <w:color w:val="231F20"/>
          <w:spacing w:val="-11"/>
        </w:rPr>
        <w:t> </w:t>
      </w:r>
      <w:r>
        <w:rPr>
          <w:color w:val="231F20"/>
        </w:rPr>
        <w:t>është</w:t>
      </w:r>
      <w:r>
        <w:rPr>
          <w:color w:val="231F20"/>
          <w:spacing w:val="-11"/>
        </w:rPr>
        <w:t> </w:t>
      </w:r>
      <w:r>
        <w:rPr>
          <w:color w:val="231F20"/>
        </w:rPr>
        <w:t>bërë</w:t>
      </w:r>
      <w:r>
        <w:rPr>
          <w:color w:val="231F20"/>
          <w:spacing w:val="-11"/>
        </w:rPr>
        <w:t> </w:t>
      </w:r>
      <w:r>
        <w:rPr>
          <w:color w:val="231F20"/>
        </w:rPr>
        <w:t>një</w:t>
      </w:r>
      <w:r>
        <w:rPr>
          <w:color w:val="231F20"/>
          <w:spacing w:val="-11"/>
        </w:rPr>
        <w:t> </w:t>
      </w:r>
      <w:r>
        <w:rPr>
          <w:color w:val="231F20"/>
        </w:rPr>
        <w:t>fjalë</w:t>
      </w:r>
      <w:r>
        <w:rPr>
          <w:color w:val="231F20"/>
          <w:spacing w:val="-11"/>
        </w:rPr>
        <w:t> </w:t>
      </w:r>
      <w:r>
        <w:rPr>
          <w:color w:val="231F20"/>
        </w:rPr>
        <w:t>e</w:t>
      </w:r>
      <w:r>
        <w:rPr>
          <w:color w:val="231F20"/>
          <w:spacing w:val="-11"/>
        </w:rPr>
        <w:t> </w:t>
      </w:r>
      <w:r>
        <w:rPr>
          <w:color w:val="231F20"/>
        </w:rPr>
        <w:t>urtë e njohur. Po, sa më shumë të merremi me punë të vështira, sa më të rrëpirta të jenë malet te të cilët ngjitemi, po aq i madh do të jetë edhe shpërblimi ynë. Kështu që, në rrugën për t’u mbushur me ndjenja të bukura</w:t>
      </w:r>
      <w:r>
        <w:rPr>
          <w:color w:val="231F20"/>
          <w:spacing w:val="-8"/>
        </w:rPr>
        <w:t> </w:t>
      </w:r>
      <w:r>
        <w:rPr>
          <w:color w:val="231F20"/>
        </w:rPr>
        <w:t>dhe</w:t>
      </w:r>
      <w:r>
        <w:rPr>
          <w:color w:val="231F20"/>
          <w:spacing w:val="-8"/>
        </w:rPr>
        <w:t> </w:t>
      </w:r>
      <w:r>
        <w:rPr>
          <w:color w:val="231F20"/>
        </w:rPr>
        <w:t>për</w:t>
      </w:r>
      <w:r>
        <w:rPr>
          <w:color w:val="231F20"/>
          <w:spacing w:val="-8"/>
        </w:rPr>
        <w:t> </w:t>
      </w:r>
      <w:r>
        <w:rPr>
          <w:color w:val="231F20"/>
        </w:rPr>
        <w:t>t’i</w:t>
      </w:r>
      <w:r>
        <w:rPr>
          <w:color w:val="231F20"/>
          <w:spacing w:val="-8"/>
        </w:rPr>
        <w:t> </w:t>
      </w:r>
      <w:r>
        <w:rPr>
          <w:color w:val="231F20"/>
        </w:rPr>
        <w:t>ndier</w:t>
      </w:r>
      <w:r>
        <w:rPr>
          <w:color w:val="231F20"/>
          <w:spacing w:val="-8"/>
        </w:rPr>
        <w:t> </w:t>
      </w:r>
      <w:r>
        <w:rPr>
          <w:color w:val="231F20"/>
        </w:rPr>
        <w:t>plotësisht</w:t>
      </w:r>
      <w:r>
        <w:rPr>
          <w:color w:val="231F20"/>
          <w:spacing w:val="-8"/>
        </w:rPr>
        <w:t> </w:t>
      </w:r>
      <w:r>
        <w:rPr>
          <w:color w:val="231F20"/>
        </w:rPr>
        <w:t>adhurimet,</w:t>
      </w:r>
      <w:r>
        <w:rPr>
          <w:color w:val="231F20"/>
          <w:spacing w:val="-8"/>
        </w:rPr>
        <w:t> </w:t>
      </w:r>
      <w:r>
        <w:rPr>
          <w:color w:val="231F20"/>
        </w:rPr>
        <w:t>po</w:t>
      </w:r>
      <w:r>
        <w:rPr>
          <w:color w:val="231F20"/>
          <w:spacing w:val="-8"/>
        </w:rPr>
        <w:t> </w:t>
      </w:r>
      <w:r>
        <w:rPr>
          <w:color w:val="231F20"/>
        </w:rPr>
        <w:t>në</w:t>
      </w:r>
      <w:r>
        <w:rPr>
          <w:color w:val="231F20"/>
          <w:spacing w:val="-8"/>
        </w:rPr>
        <w:t> </w:t>
      </w:r>
      <w:r>
        <w:rPr>
          <w:color w:val="231F20"/>
        </w:rPr>
        <w:t>atë</w:t>
      </w:r>
      <w:r>
        <w:rPr>
          <w:color w:val="231F20"/>
          <w:spacing w:val="-8"/>
        </w:rPr>
        <w:t> </w:t>
      </w:r>
      <w:r>
        <w:rPr>
          <w:color w:val="231F20"/>
        </w:rPr>
        <w:t>masë</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jetë edhe</w:t>
      </w:r>
      <w:r>
        <w:rPr>
          <w:color w:val="231F20"/>
          <w:spacing w:val="-2"/>
        </w:rPr>
        <w:t> </w:t>
      </w:r>
      <w:r>
        <w:rPr>
          <w:color w:val="231F20"/>
        </w:rPr>
        <w:t>shpërblimi</w:t>
      </w:r>
      <w:r>
        <w:rPr>
          <w:color w:val="231F20"/>
          <w:spacing w:val="-2"/>
        </w:rPr>
        <w:t> </w:t>
      </w:r>
      <w:r>
        <w:rPr>
          <w:color w:val="231F20"/>
        </w:rPr>
        <w:t>i</w:t>
      </w:r>
      <w:r>
        <w:rPr>
          <w:color w:val="231F20"/>
          <w:spacing w:val="-2"/>
        </w:rPr>
        <w:t> </w:t>
      </w:r>
      <w:r>
        <w:rPr>
          <w:color w:val="231F20"/>
        </w:rPr>
        <w:t>një</w:t>
      </w:r>
      <w:r>
        <w:rPr>
          <w:color w:val="231F20"/>
          <w:spacing w:val="-2"/>
        </w:rPr>
        <w:t> </w:t>
      </w:r>
      <w:r>
        <w:rPr>
          <w:color w:val="231F20"/>
        </w:rPr>
        <w:t>abdesi</w:t>
      </w:r>
      <w:r>
        <w:rPr>
          <w:color w:val="231F20"/>
          <w:spacing w:val="-2"/>
        </w:rPr>
        <w:t> </w:t>
      </w:r>
      <w:r>
        <w:rPr>
          <w:color w:val="231F20"/>
        </w:rPr>
        <w:t>që</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marrim</w:t>
      </w:r>
      <w:r>
        <w:rPr>
          <w:color w:val="231F20"/>
          <w:spacing w:val="-2"/>
        </w:rPr>
        <w:t> </w:t>
      </w:r>
      <w:r>
        <w:rPr>
          <w:color w:val="231F20"/>
        </w:rPr>
        <w:t>pa</w:t>
      </w:r>
      <w:r>
        <w:rPr>
          <w:color w:val="231F20"/>
          <w:spacing w:val="-2"/>
        </w:rPr>
        <w:t> </w:t>
      </w:r>
      <w:r>
        <w:rPr>
          <w:color w:val="231F20"/>
        </w:rPr>
        <w:t>i</w:t>
      </w:r>
      <w:r>
        <w:rPr>
          <w:color w:val="231F20"/>
          <w:spacing w:val="-2"/>
        </w:rPr>
        <w:t> </w:t>
      </w:r>
      <w:r>
        <w:rPr>
          <w:color w:val="231F20"/>
        </w:rPr>
        <w:t>lënë</w:t>
      </w:r>
      <w:r>
        <w:rPr>
          <w:color w:val="231F20"/>
          <w:spacing w:val="-2"/>
        </w:rPr>
        <w:t> </w:t>
      </w:r>
      <w:r>
        <w:rPr>
          <w:color w:val="231F20"/>
        </w:rPr>
        <w:t>gjë</w:t>
      </w:r>
      <w:r>
        <w:rPr>
          <w:color w:val="231F20"/>
          <w:spacing w:val="-2"/>
        </w:rPr>
        <w:t> </w:t>
      </w:r>
      <w:r>
        <w:rPr>
          <w:color w:val="231F20"/>
        </w:rPr>
        <w:t>mangët</w:t>
      </w:r>
      <w:r>
        <w:rPr>
          <w:color w:val="231F20"/>
          <w:spacing w:val="-2"/>
        </w:rPr>
        <w:t> </w:t>
      </w:r>
      <w:r>
        <w:rPr>
          <w:color w:val="231F20"/>
        </w:rPr>
        <w:t>dhe duke i përballuar vështirësitë me vullnet të plotë.</w:t>
      </w:r>
    </w:p>
    <w:p>
      <w:pPr>
        <w:pStyle w:val="BodyText"/>
        <w:spacing w:before="256"/>
        <w:ind w:left="0"/>
        <w:jc w:val="left"/>
      </w:pPr>
    </w:p>
    <w:p>
      <w:pPr>
        <w:pStyle w:val="Heading6"/>
        <w:numPr>
          <w:ilvl w:val="0"/>
          <w:numId w:val="14"/>
        </w:numPr>
        <w:tabs>
          <w:tab w:pos="623" w:val="left" w:leader="none"/>
        </w:tabs>
        <w:spacing w:line="240" w:lineRule="auto" w:before="0" w:after="0"/>
        <w:ind w:left="623" w:right="0" w:hanging="198"/>
        <w:jc w:val="both"/>
        <w:rPr>
          <w:color w:val="231F20"/>
        </w:rPr>
      </w:pPr>
      <w:bookmarkStart w:name="_TOC_250106" w:id="35"/>
      <w:r>
        <w:rPr>
          <w:color w:val="231F20"/>
        </w:rPr>
        <w:t>Namazi</w:t>
      </w:r>
      <w:r>
        <w:rPr>
          <w:color w:val="231F20"/>
          <w:spacing w:val="-4"/>
        </w:rPr>
        <w:t> </w:t>
      </w:r>
      <w:r>
        <w:rPr>
          <w:color w:val="231F20"/>
        </w:rPr>
        <w:t>i</w:t>
      </w:r>
      <w:r>
        <w:rPr>
          <w:color w:val="231F20"/>
          <w:spacing w:val="-3"/>
        </w:rPr>
        <w:t> </w:t>
      </w:r>
      <w:bookmarkEnd w:id="35"/>
      <w:r>
        <w:rPr>
          <w:color w:val="231F20"/>
          <w:spacing w:val="-2"/>
        </w:rPr>
        <w:t>lamtumirës</w:t>
      </w:r>
    </w:p>
    <w:p>
      <w:pPr>
        <w:pStyle w:val="BodyText"/>
        <w:spacing w:line="249" w:lineRule="auto" w:before="121"/>
        <w:ind w:right="281" w:firstLine="283"/>
      </w:pPr>
      <w:r>
        <w:rPr>
          <w:color w:val="231F20"/>
        </w:rPr>
        <w:t>Njeriu</w:t>
      </w:r>
      <w:r>
        <w:rPr>
          <w:color w:val="231F20"/>
          <w:spacing w:val="14"/>
        </w:rPr>
        <w:t> </w:t>
      </w:r>
      <w:r>
        <w:rPr>
          <w:color w:val="231F20"/>
        </w:rPr>
        <w:t>duhet</w:t>
      </w:r>
      <w:r>
        <w:rPr>
          <w:color w:val="231F20"/>
          <w:spacing w:val="14"/>
        </w:rPr>
        <w:t> </w:t>
      </w:r>
      <w:r>
        <w:rPr>
          <w:color w:val="231F20"/>
        </w:rPr>
        <w:t>ta</w:t>
      </w:r>
      <w:r>
        <w:rPr>
          <w:color w:val="231F20"/>
          <w:spacing w:val="14"/>
        </w:rPr>
        <w:t> </w:t>
      </w:r>
      <w:r>
        <w:rPr>
          <w:color w:val="231F20"/>
        </w:rPr>
        <w:t>falë</w:t>
      </w:r>
      <w:r>
        <w:rPr>
          <w:color w:val="231F20"/>
          <w:spacing w:val="14"/>
        </w:rPr>
        <w:t> </w:t>
      </w:r>
      <w:r>
        <w:rPr>
          <w:color w:val="231F20"/>
        </w:rPr>
        <w:t>namazin</w:t>
      </w:r>
      <w:r>
        <w:rPr>
          <w:color w:val="231F20"/>
          <w:spacing w:val="14"/>
        </w:rPr>
        <w:t> </w:t>
      </w:r>
      <w:r>
        <w:rPr>
          <w:color w:val="231F20"/>
        </w:rPr>
        <w:t>në</w:t>
      </w:r>
      <w:r>
        <w:rPr>
          <w:color w:val="231F20"/>
          <w:spacing w:val="14"/>
        </w:rPr>
        <w:t> </w:t>
      </w:r>
      <w:r>
        <w:rPr>
          <w:color w:val="231F20"/>
        </w:rPr>
        <w:t>një</w:t>
      </w:r>
      <w:r>
        <w:rPr>
          <w:color w:val="231F20"/>
          <w:spacing w:val="14"/>
        </w:rPr>
        <w:t> </w:t>
      </w:r>
      <w:r>
        <w:rPr>
          <w:color w:val="231F20"/>
        </w:rPr>
        <w:t>mënyrë</w:t>
      </w:r>
      <w:r>
        <w:rPr>
          <w:color w:val="231F20"/>
          <w:spacing w:val="14"/>
        </w:rPr>
        <w:t> </w:t>
      </w:r>
      <w:r>
        <w:rPr>
          <w:color w:val="231F20"/>
        </w:rPr>
        <w:t>të</w:t>
      </w:r>
      <w:r>
        <w:rPr>
          <w:color w:val="231F20"/>
          <w:spacing w:val="14"/>
        </w:rPr>
        <w:t> </w:t>
      </w:r>
      <w:r>
        <w:rPr>
          <w:color w:val="231F20"/>
        </w:rPr>
        <w:t>atillë,</w:t>
      </w:r>
      <w:r>
        <w:rPr>
          <w:color w:val="231F20"/>
          <w:spacing w:val="14"/>
        </w:rPr>
        <w:t> </w:t>
      </w:r>
      <w:r>
        <w:rPr>
          <w:color w:val="231F20"/>
        </w:rPr>
        <w:t>saqë</w:t>
      </w:r>
      <w:r>
        <w:rPr>
          <w:color w:val="231F20"/>
          <w:spacing w:val="14"/>
        </w:rPr>
        <w:t> </w:t>
      </w:r>
      <w:r>
        <w:rPr>
          <w:color w:val="231F20"/>
        </w:rPr>
        <w:t>namazi i tij të bëhet shembull edhe për të tjerët dhe sexhdeja t’i shndërrohet në një gëzim me të cilin nuk di të ngopet, lutjet në një ushqim që nuk i shkakton mërzi robit, rukuja në një akt të veçantë, kurse leximi i Kuranit në një harmoni fjalësh të gjalla.</w:t>
      </w:r>
    </w:p>
    <w:p>
      <w:pPr>
        <w:pStyle w:val="BodyText"/>
        <w:spacing w:line="249" w:lineRule="auto" w:before="119"/>
        <w:ind w:right="282" w:firstLine="413"/>
      </w:pPr>
      <w:r>
        <w:rPr>
          <w:color w:val="231F20"/>
        </w:rPr>
        <w:t>“Fale namazin sikur të ishte namazi i lamtumirës!”</w:t>
      </w:r>
      <w:r>
        <w:rPr>
          <w:color w:val="231F20"/>
          <w:position w:val="8"/>
          <w:sz w:val="14"/>
        </w:rPr>
        <w:t>96</w:t>
      </w:r>
      <w:r>
        <w:rPr>
          <w:color w:val="231F20"/>
          <w:spacing w:val="40"/>
          <w:position w:val="8"/>
          <w:sz w:val="14"/>
        </w:rPr>
        <w:t> </w:t>
      </w:r>
      <w:r>
        <w:rPr>
          <w:color w:val="231F20"/>
        </w:rPr>
        <w:t>Kështu urdhëron Lajmëtari Fjalëdrejtë (s.a.s.). Sa me kujdes dhe përkushtim do ta falnit atë namaz nëse do t’iu thoshnin se iu ka mbetur aq jetë sa për të falur vetëm një namaz! E pra, kështu duhet ta falni çdo namaz. </w:t>
      </w:r>
      <w:r>
        <w:rPr>
          <w:color w:val="231F20"/>
          <w:spacing w:val="-4"/>
        </w:rPr>
        <w:t>Po,</w:t>
      </w:r>
      <w:r>
        <w:rPr>
          <w:color w:val="231F20"/>
          <w:spacing w:val="-8"/>
        </w:rPr>
        <w:t> </w:t>
      </w:r>
      <w:r>
        <w:rPr>
          <w:color w:val="231F20"/>
          <w:spacing w:val="-4"/>
        </w:rPr>
        <w:t>namazi</w:t>
      </w:r>
      <w:r>
        <w:rPr>
          <w:color w:val="231F20"/>
          <w:spacing w:val="-8"/>
        </w:rPr>
        <w:t> </w:t>
      </w:r>
      <w:r>
        <w:rPr>
          <w:color w:val="231F20"/>
          <w:spacing w:val="-4"/>
        </w:rPr>
        <w:t>që</w:t>
      </w:r>
      <w:r>
        <w:rPr>
          <w:color w:val="231F20"/>
          <w:spacing w:val="-8"/>
        </w:rPr>
        <w:t> </w:t>
      </w:r>
      <w:r>
        <w:rPr>
          <w:color w:val="231F20"/>
          <w:spacing w:val="-4"/>
        </w:rPr>
        <w:t>falet</w:t>
      </w:r>
      <w:r>
        <w:rPr>
          <w:color w:val="231F20"/>
          <w:spacing w:val="-8"/>
        </w:rPr>
        <w:t> </w:t>
      </w:r>
      <w:r>
        <w:rPr>
          <w:color w:val="231F20"/>
          <w:spacing w:val="-4"/>
        </w:rPr>
        <w:t>duke</w:t>
      </w:r>
      <w:r>
        <w:rPr>
          <w:color w:val="231F20"/>
          <w:spacing w:val="-8"/>
        </w:rPr>
        <w:t> </w:t>
      </w:r>
      <w:r>
        <w:rPr>
          <w:color w:val="231F20"/>
          <w:spacing w:val="-4"/>
        </w:rPr>
        <w:t>sjellë</w:t>
      </w:r>
      <w:r>
        <w:rPr>
          <w:color w:val="231F20"/>
          <w:spacing w:val="-8"/>
        </w:rPr>
        <w:t> </w:t>
      </w:r>
      <w:r>
        <w:rPr>
          <w:color w:val="231F20"/>
          <w:spacing w:val="-4"/>
        </w:rPr>
        <w:t>në</w:t>
      </w:r>
      <w:r>
        <w:rPr>
          <w:color w:val="231F20"/>
          <w:spacing w:val="-8"/>
        </w:rPr>
        <w:t> </w:t>
      </w:r>
      <w:r>
        <w:rPr>
          <w:color w:val="231F20"/>
          <w:spacing w:val="-4"/>
        </w:rPr>
        <w:t>mendje</w:t>
      </w:r>
      <w:r>
        <w:rPr>
          <w:color w:val="231F20"/>
          <w:spacing w:val="-8"/>
        </w:rPr>
        <w:t> </w:t>
      </w:r>
      <w:r>
        <w:rPr>
          <w:color w:val="231F20"/>
          <w:spacing w:val="-4"/>
        </w:rPr>
        <w:t>fjalët</w:t>
      </w:r>
      <w:r>
        <w:rPr>
          <w:color w:val="231F20"/>
          <w:spacing w:val="-8"/>
        </w:rPr>
        <w:t> </w:t>
      </w:r>
      <w:r>
        <w:rPr>
          <w:color w:val="231F20"/>
          <w:spacing w:val="-4"/>
        </w:rPr>
        <w:t>“Ky</w:t>
      </w:r>
      <w:r>
        <w:rPr>
          <w:color w:val="231F20"/>
          <w:spacing w:val="-8"/>
        </w:rPr>
        <w:t> </w:t>
      </w:r>
      <w:r>
        <w:rPr>
          <w:color w:val="231F20"/>
          <w:spacing w:val="-4"/>
        </w:rPr>
        <w:t>mund</w:t>
      </w:r>
      <w:r>
        <w:rPr>
          <w:color w:val="231F20"/>
          <w:spacing w:val="-8"/>
        </w:rPr>
        <w:t> </w:t>
      </w:r>
      <w:r>
        <w:rPr>
          <w:color w:val="231F20"/>
          <w:spacing w:val="-4"/>
        </w:rPr>
        <w:t>të</w:t>
      </w:r>
      <w:r>
        <w:rPr>
          <w:color w:val="231F20"/>
          <w:spacing w:val="-8"/>
        </w:rPr>
        <w:t> </w:t>
      </w:r>
      <w:r>
        <w:rPr>
          <w:color w:val="231F20"/>
          <w:spacing w:val="-4"/>
        </w:rPr>
        <w:t>jetë</w:t>
      </w:r>
      <w:r>
        <w:rPr>
          <w:color w:val="231F20"/>
          <w:spacing w:val="-8"/>
        </w:rPr>
        <w:t> </w:t>
      </w:r>
      <w:r>
        <w:rPr>
          <w:color w:val="231F20"/>
          <w:spacing w:val="-4"/>
        </w:rPr>
        <w:t>namazi </w:t>
      </w:r>
      <w:r>
        <w:rPr>
          <w:color w:val="231F20"/>
        </w:rPr>
        <w:t>im i fundit.” është namazi i lamtumirës.</w:t>
      </w:r>
    </w:p>
    <w:p>
      <w:pPr>
        <w:pStyle w:val="BodyText"/>
        <w:spacing w:before="109"/>
        <w:ind w:left="0"/>
        <w:jc w:val="left"/>
        <w:rPr>
          <w:sz w:val="20"/>
        </w:rPr>
      </w:pPr>
      <w:r>
        <w:rPr>
          <w:sz w:val="20"/>
        </w:rPr>
        <mc:AlternateContent>
          <mc:Choice Requires="wps">
            <w:drawing>
              <wp:anchor distT="0" distB="0" distL="0" distR="0" allowOverlap="1" layoutInCell="1" locked="0" behindDoc="1" simplePos="0" relativeHeight="487636480">
                <wp:simplePos x="0" y="0"/>
                <wp:positionH relativeFrom="page">
                  <wp:posOffset>540000</wp:posOffset>
                </wp:positionH>
                <wp:positionV relativeFrom="paragraph">
                  <wp:posOffset>230571</wp:posOffset>
                </wp:positionV>
                <wp:extent cx="1080135"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8.155266pt;width:85.05pt;height:.1pt;mso-position-horizontal-relative:page;mso-position-vertical-relative:paragraph;z-index:-15680000;mso-wrap-distance-left:0;mso-wrap-distance-right:0" id="docshape138" coordorigin="850,363" coordsize="1701,0" path="m850,363l2551,36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96</w:t>
      </w:r>
      <w:r>
        <w:rPr>
          <w:color w:val="231F20"/>
          <w:spacing w:val="7"/>
          <w:position w:val="8"/>
          <w:sz w:val="14"/>
        </w:rPr>
        <w:t> </w:t>
      </w:r>
      <w:r>
        <w:rPr>
          <w:color w:val="231F20"/>
          <w:sz w:val="20"/>
        </w:rPr>
        <w:t>Ibn</w:t>
      </w:r>
      <w:r>
        <w:rPr>
          <w:color w:val="231F20"/>
          <w:spacing w:val="-8"/>
          <w:sz w:val="20"/>
        </w:rPr>
        <w:t> </w:t>
      </w:r>
      <w:r>
        <w:rPr>
          <w:color w:val="231F20"/>
          <w:sz w:val="20"/>
        </w:rPr>
        <w:t>Máxhe,</w:t>
      </w:r>
      <w:r>
        <w:rPr>
          <w:color w:val="231F20"/>
          <w:spacing w:val="-8"/>
          <w:sz w:val="20"/>
        </w:rPr>
        <w:t> </w:t>
      </w:r>
      <w:r>
        <w:rPr>
          <w:color w:val="231F20"/>
          <w:sz w:val="20"/>
        </w:rPr>
        <w:t>zuhd</w:t>
      </w:r>
      <w:r>
        <w:rPr>
          <w:color w:val="231F20"/>
          <w:spacing w:val="-8"/>
          <w:sz w:val="20"/>
        </w:rPr>
        <w:t> </w:t>
      </w:r>
      <w:r>
        <w:rPr>
          <w:color w:val="231F20"/>
          <w:sz w:val="20"/>
        </w:rPr>
        <w:t>15;</w:t>
      </w:r>
      <w:r>
        <w:rPr>
          <w:color w:val="231F20"/>
          <w:spacing w:val="-8"/>
          <w:sz w:val="20"/>
        </w:rPr>
        <w:t> </w:t>
      </w:r>
      <w:r>
        <w:rPr>
          <w:color w:val="231F20"/>
          <w:sz w:val="20"/>
        </w:rPr>
        <w:t>Ahmed</w:t>
      </w:r>
      <w:r>
        <w:rPr>
          <w:color w:val="231F20"/>
          <w:spacing w:val="-8"/>
          <w:sz w:val="20"/>
        </w:rPr>
        <w:t> </w:t>
      </w:r>
      <w:r>
        <w:rPr>
          <w:color w:val="231F20"/>
          <w:sz w:val="20"/>
        </w:rPr>
        <w:t>ibn</w:t>
      </w:r>
      <w:r>
        <w:rPr>
          <w:color w:val="231F20"/>
          <w:spacing w:val="-8"/>
          <w:sz w:val="20"/>
        </w:rPr>
        <w:t> </w:t>
      </w:r>
      <w:r>
        <w:rPr>
          <w:color w:val="231F20"/>
          <w:sz w:val="20"/>
        </w:rPr>
        <w:t>Hanbel,</w:t>
      </w:r>
      <w:r>
        <w:rPr>
          <w:color w:val="231F20"/>
          <w:spacing w:val="-8"/>
          <w:sz w:val="20"/>
        </w:rPr>
        <w:t> </w:t>
      </w:r>
      <w:r>
        <w:rPr>
          <w:color w:val="231F20"/>
          <w:sz w:val="20"/>
        </w:rPr>
        <w:t>el</w:t>
      </w:r>
      <w:r>
        <w:rPr>
          <w:color w:val="231F20"/>
          <w:spacing w:val="-8"/>
          <w:sz w:val="20"/>
        </w:rPr>
        <w:t> </w:t>
      </w:r>
      <w:r>
        <w:rPr>
          <w:color w:val="231F20"/>
          <w:sz w:val="20"/>
        </w:rPr>
        <w:t>Musned</w:t>
      </w:r>
      <w:r>
        <w:rPr>
          <w:color w:val="231F20"/>
          <w:spacing w:val="-8"/>
          <w:sz w:val="20"/>
        </w:rPr>
        <w:t> </w:t>
      </w:r>
      <w:r>
        <w:rPr>
          <w:color w:val="231F20"/>
          <w:spacing w:val="-2"/>
          <w:sz w:val="20"/>
        </w:rPr>
        <w:t>5/412.</w:t>
      </w:r>
    </w:p>
    <w:p>
      <w:pPr>
        <w:spacing w:after="0"/>
        <w:jc w:val="left"/>
        <w:rPr>
          <w:sz w:val="20"/>
        </w:rPr>
        <w:sectPr>
          <w:pgSz w:w="8400" w:h="11910"/>
          <w:pgMar w:header="810" w:footer="0" w:top="1080" w:bottom="280" w:left="708" w:right="566"/>
        </w:sectPr>
      </w:pPr>
    </w:p>
    <w:p>
      <w:pPr>
        <w:pStyle w:val="BodyText"/>
        <w:spacing w:line="249" w:lineRule="auto" w:before="107"/>
        <w:ind w:right="281" w:firstLine="283"/>
      </w:pPr>
      <w:r>
        <w:rPr>
          <w:color w:val="231F20"/>
        </w:rPr>
        <w:t>Po, namazi është gjëja më e bukur që mund të bëjë njeriu në jetën e tij dhe ashtu duhet të jetë. Kujtimet më të ëmbla të jetës në lidhje me namazin duhet të jenë. Sepse nëpërmjet namazit bëhet e mundur ngjitja në miraxh. Përmes namazit arrihet tek Allahu, para profetëve nëpërmjet namazit dilet.</w:t>
      </w:r>
    </w:p>
    <w:p>
      <w:pPr>
        <w:pStyle w:val="BodyText"/>
        <w:spacing w:before="89"/>
        <w:ind w:left="0"/>
        <w:jc w:val="left"/>
      </w:pPr>
    </w:p>
    <w:p>
      <w:pPr>
        <w:pStyle w:val="Heading6"/>
        <w:numPr>
          <w:ilvl w:val="0"/>
          <w:numId w:val="14"/>
        </w:numPr>
        <w:tabs>
          <w:tab w:pos="662" w:val="left" w:leader="none"/>
        </w:tabs>
        <w:spacing w:line="240" w:lineRule="auto" w:before="0" w:after="0"/>
        <w:ind w:left="662" w:right="0" w:hanging="237"/>
        <w:jc w:val="both"/>
        <w:rPr>
          <w:color w:val="231F20"/>
        </w:rPr>
      </w:pPr>
      <w:bookmarkStart w:name="_TOC_250105" w:id="36"/>
      <w:r>
        <w:rPr>
          <w:color w:val="231F20"/>
          <w:spacing w:val="-4"/>
        </w:rPr>
        <w:t>Tre</w:t>
      </w:r>
      <w:r>
        <w:rPr>
          <w:color w:val="231F20"/>
          <w:spacing w:val="-9"/>
        </w:rPr>
        <w:t> </w:t>
      </w:r>
      <w:r>
        <w:rPr>
          <w:color w:val="231F20"/>
          <w:spacing w:val="-4"/>
        </w:rPr>
        <w:t>nivelet</w:t>
      </w:r>
      <w:r>
        <w:rPr>
          <w:color w:val="231F20"/>
          <w:spacing w:val="-8"/>
        </w:rPr>
        <w:t> </w:t>
      </w:r>
      <w:r>
        <w:rPr>
          <w:color w:val="231F20"/>
          <w:spacing w:val="-4"/>
        </w:rPr>
        <w:t>e</w:t>
      </w:r>
      <w:r>
        <w:rPr>
          <w:color w:val="231F20"/>
          <w:spacing w:val="-9"/>
        </w:rPr>
        <w:t> </w:t>
      </w:r>
      <w:bookmarkEnd w:id="36"/>
      <w:r>
        <w:rPr>
          <w:color w:val="231F20"/>
          <w:spacing w:val="-4"/>
        </w:rPr>
        <w:t>namazit</w:t>
      </w:r>
    </w:p>
    <w:p>
      <w:pPr>
        <w:pStyle w:val="BodyText"/>
        <w:spacing w:before="121"/>
        <w:ind w:left="425"/>
      </w:pPr>
      <w:r>
        <w:rPr>
          <w:color w:val="231F20"/>
        </w:rPr>
        <w:t>Ne</w:t>
      </w:r>
      <w:r>
        <w:rPr>
          <w:color w:val="231F20"/>
          <w:spacing w:val="-8"/>
        </w:rPr>
        <w:t> </w:t>
      </w:r>
      <w:r>
        <w:rPr>
          <w:color w:val="231F20"/>
        </w:rPr>
        <w:t>mund</w:t>
      </w:r>
      <w:r>
        <w:rPr>
          <w:color w:val="231F20"/>
          <w:spacing w:val="-7"/>
        </w:rPr>
        <w:t> </w:t>
      </w:r>
      <w:r>
        <w:rPr>
          <w:color w:val="231F20"/>
        </w:rPr>
        <w:t>ta</w:t>
      </w:r>
      <w:r>
        <w:rPr>
          <w:color w:val="231F20"/>
          <w:spacing w:val="-7"/>
        </w:rPr>
        <w:t> </w:t>
      </w:r>
      <w:r>
        <w:rPr>
          <w:color w:val="231F20"/>
        </w:rPr>
        <w:t>gjykojmë</w:t>
      </w:r>
      <w:r>
        <w:rPr>
          <w:color w:val="231F20"/>
          <w:spacing w:val="-7"/>
        </w:rPr>
        <w:t> </w:t>
      </w:r>
      <w:r>
        <w:rPr>
          <w:color w:val="231F20"/>
        </w:rPr>
        <w:t>namazin</w:t>
      </w:r>
      <w:r>
        <w:rPr>
          <w:color w:val="231F20"/>
          <w:spacing w:val="-8"/>
        </w:rPr>
        <w:t> </w:t>
      </w:r>
      <w:r>
        <w:rPr>
          <w:color w:val="231F20"/>
        </w:rPr>
        <w:t>në</w:t>
      </w:r>
      <w:r>
        <w:rPr>
          <w:color w:val="231F20"/>
          <w:spacing w:val="-7"/>
        </w:rPr>
        <w:t> </w:t>
      </w:r>
      <w:r>
        <w:rPr>
          <w:color w:val="231F20"/>
        </w:rPr>
        <w:t>tre</w:t>
      </w:r>
      <w:r>
        <w:rPr>
          <w:color w:val="231F20"/>
          <w:spacing w:val="-7"/>
        </w:rPr>
        <w:t> </w:t>
      </w:r>
      <w:r>
        <w:rPr>
          <w:color w:val="231F20"/>
        </w:rPr>
        <w:t>nivele</w:t>
      </w:r>
      <w:r>
        <w:rPr>
          <w:color w:val="231F20"/>
          <w:spacing w:val="-7"/>
        </w:rPr>
        <w:t> </w:t>
      </w:r>
      <w:r>
        <w:rPr>
          <w:color w:val="231F20"/>
        </w:rPr>
        <w:t>të</w:t>
      </w:r>
      <w:r>
        <w:rPr>
          <w:color w:val="231F20"/>
          <w:spacing w:val="-7"/>
        </w:rPr>
        <w:t> </w:t>
      </w:r>
      <w:r>
        <w:rPr>
          <w:color w:val="231F20"/>
          <w:spacing w:val="-2"/>
        </w:rPr>
        <w:t>ndryshme:</w:t>
      </w:r>
    </w:p>
    <w:p>
      <w:pPr>
        <w:pStyle w:val="ListParagraph"/>
        <w:numPr>
          <w:ilvl w:val="0"/>
          <w:numId w:val="15"/>
        </w:numPr>
        <w:tabs>
          <w:tab w:pos="660" w:val="left" w:leader="none"/>
        </w:tabs>
        <w:spacing w:line="249" w:lineRule="auto" w:before="126" w:after="0"/>
        <w:ind w:left="142" w:right="281" w:firstLine="283"/>
        <w:jc w:val="both"/>
        <w:rPr>
          <w:rFonts w:ascii="Times New Roman" w:hAnsi="Times New Roman"/>
          <w:color w:val="231F20"/>
          <w:sz w:val="24"/>
        </w:rPr>
      </w:pPr>
      <w:r>
        <w:rPr>
          <w:rFonts w:ascii="Times New Roman" w:hAnsi="Times New Roman"/>
          <w:color w:val="231F20"/>
          <w:sz w:val="24"/>
        </w:rPr>
        <w:t>Namazi që kryhet si obligim: Në këtë nivel përfshihen namazet, kryerja e të cilëve është kthyer disi në rutinë dhe që kufizohen vetëm me</w:t>
      </w:r>
      <w:r>
        <w:rPr>
          <w:rFonts w:ascii="Times New Roman" w:hAnsi="Times New Roman"/>
          <w:color w:val="231F20"/>
          <w:spacing w:val="-8"/>
          <w:sz w:val="24"/>
        </w:rPr>
        <w:t> </w:t>
      </w:r>
      <w:r>
        <w:rPr>
          <w:rFonts w:ascii="Times New Roman" w:hAnsi="Times New Roman"/>
          <w:color w:val="231F20"/>
          <w:sz w:val="24"/>
        </w:rPr>
        <w:t>përmbushjen</w:t>
      </w:r>
      <w:r>
        <w:rPr>
          <w:rFonts w:ascii="Times New Roman" w:hAnsi="Times New Roman"/>
          <w:color w:val="231F20"/>
          <w:spacing w:val="-8"/>
          <w:sz w:val="24"/>
        </w:rPr>
        <w:t> </w:t>
      </w:r>
      <w:r>
        <w:rPr>
          <w:rFonts w:ascii="Times New Roman" w:hAnsi="Times New Roman"/>
          <w:color w:val="231F20"/>
          <w:sz w:val="24"/>
        </w:rPr>
        <w:t>e</w:t>
      </w:r>
      <w:r>
        <w:rPr>
          <w:rFonts w:ascii="Times New Roman" w:hAnsi="Times New Roman"/>
          <w:color w:val="231F20"/>
          <w:spacing w:val="-8"/>
          <w:sz w:val="24"/>
        </w:rPr>
        <w:t> </w:t>
      </w:r>
      <w:r>
        <w:rPr>
          <w:rFonts w:ascii="Times New Roman" w:hAnsi="Times New Roman"/>
          <w:color w:val="231F20"/>
          <w:sz w:val="24"/>
        </w:rPr>
        <w:t>urdhrit</w:t>
      </w:r>
      <w:r>
        <w:rPr>
          <w:rFonts w:ascii="Times New Roman" w:hAnsi="Times New Roman"/>
          <w:color w:val="231F20"/>
          <w:spacing w:val="-8"/>
          <w:sz w:val="24"/>
        </w:rPr>
        <w:t> </w:t>
      </w:r>
      <w:r>
        <w:rPr>
          <w:rFonts w:ascii="Times New Roman" w:hAnsi="Times New Roman"/>
          <w:color w:val="231F20"/>
          <w:sz w:val="24"/>
        </w:rPr>
        <w:t>të</w:t>
      </w:r>
      <w:r>
        <w:rPr>
          <w:rFonts w:ascii="Times New Roman" w:hAnsi="Times New Roman"/>
          <w:color w:val="231F20"/>
          <w:spacing w:val="-8"/>
          <w:sz w:val="24"/>
        </w:rPr>
        <w:t> </w:t>
      </w:r>
      <w:r>
        <w:rPr>
          <w:rFonts w:ascii="Times New Roman" w:hAnsi="Times New Roman"/>
          <w:color w:val="231F20"/>
          <w:sz w:val="24"/>
        </w:rPr>
        <w:t>Zotit</w:t>
      </w:r>
      <w:r>
        <w:rPr>
          <w:rFonts w:ascii="Times New Roman" w:hAnsi="Times New Roman"/>
          <w:color w:val="231F20"/>
          <w:spacing w:val="-8"/>
          <w:sz w:val="24"/>
        </w:rPr>
        <w:t> </w:t>
      </w:r>
      <w:r>
        <w:rPr>
          <w:rFonts w:ascii="Times New Roman" w:hAnsi="Times New Roman"/>
          <w:color w:val="231F20"/>
          <w:sz w:val="24"/>
        </w:rPr>
        <w:t>të</w:t>
      </w:r>
      <w:r>
        <w:rPr>
          <w:rFonts w:ascii="Times New Roman" w:hAnsi="Times New Roman"/>
          <w:color w:val="231F20"/>
          <w:spacing w:val="-8"/>
          <w:sz w:val="24"/>
        </w:rPr>
        <w:t> </w:t>
      </w:r>
      <w:r>
        <w:rPr>
          <w:rFonts w:ascii="Times New Roman" w:hAnsi="Times New Roman"/>
          <w:color w:val="231F20"/>
          <w:sz w:val="24"/>
        </w:rPr>
        <w:t>Madhëruar.</w:t>
      </w:r>
      <w:r>
        <w:rPr>
          <w:rFonts w:ascii="Times New Roman" w:hAnsi="Times New Roman"/>
          <w:color w:val="231F20"/>
          <w:spacing w:val="-8"/>
          <w:sz w:val="24"/>
        </w:rPr>
        <w:t> </w:t>
      </w:r>
      <w:r>
        <w:rPr>
          <w:rFonts w:ascii="Times New Roman" w:hAnsi="Times New Roman"/>
          <w:color w:val="231F20"/>
          <w:sz w:val="24"/>
        </w:rPr>
        <w:t>Duke</w:t>
      </w:r>
      <w:r>
        <w:rPr>
          <w:rFonts w:ascii="Times New Roman" w:hAnsi="Times New Roman"/>
          <w:color w:val="231F20"/>
          <w:spacing w:val="-8"/>
          <w:sz w:val="24"/>
        </w:rPr>
        <w:t> </w:t>
      </w:r>
      <w:r>
        <w:rPr>
          <w:rFonts w:ascii="Times New Roman" w:hAnsi="Times New Roman"/>
          <w:color w:val="231F20"/>
          <w:sz w:val="24"/>
        </w:rPr>
        <w:t>marrë</w:t>
      </w:r>
      <w:r>
        <w:rPr>
          <w:rFonts w:ascii="Times New Roman" w:hAnsi="Times New Roman"/>
          <w:color w:val="231F20"/>
          <w:spacing w:val="-8"/>
          <w:sz w:val="24"/>
        </w:rPr>
        <w:t> </w:t>
      </w:r>
      <w:r>
        <w:rPr>
          <w:rFonts w:ascii="Times New Roman" w:hAnsi="Times New Roman"/>
          <w:color w:val="231F20"/>
          <w:sz w:val="24"/>
        </w:rPr>
        <w:t>parasysh faktin se ekziston mundësia që një person të mos falë fare namaz, sigurisht, edhe ky është një nivel. Megjithatë, edhe pse shpëtojnë nga </w:t>
      </w:r>
      <w:r>
        <w:rPr>
          <w:rFonts w:ascii="Times New Roman" w:hAnsi="Times New Roman"/>
          <w:color w:val="231F20"/>
          <w:spacing w:val="-2"/>
          <w:sz w:val="24"/>
        </w:rPr>
        <w:t>përgjegjësia</w:t>
      </w:r>
      <w:r>
        <w:rPr>
          <w:rFonts w:ascii="Times New Roman" w:hAnsi="Times New Roman"/>
          <w:color w:val="231F20"/>
          <w:spacing w:val="-15"/>
          <w:sz w:val="24"/>
        </w:rPr>
        <w:t> </w:t>
      </w:r>
      <w:r>
        <w:rPr>
          <w:rFonts w:ascii="Times New Roman" w:hAnsi="Times New Roman"/>
          <w:color w:val="231F20"/>
          <w:spacing w:val="-2"/>
          <w:sz w:val="24"/>
        </w:rPr>
        <w:t>e</w:t>
      </w:r>
      <w:r>
        <w:rPr>
          <w:rFonts w:ascii="Times New Roman" w:hAnsi="Times New Roman"/>
          <w:color w:val="231F20"/>
          <w:spacing w:val="-13"/>
          <w:sz w:val="24"/>
        </w:rPr>
        <w:t> </w:t>
      </w:r>
      <w:r>
        <w:rPr>
          <w:rFonts w:ascii="Times New Roman" w:hAnsi="Times New Roman"/>
          <w:color w:val="231F20"/>
          <w:spacing w:val="-2"/>
          <w:sz w:val="24"/>
        </w:rPr>
        <w:t>braktisjes</w:t>
      </w:r>
      <w:r>
        <w:rPr>
          <w:rFonts w:ascii="Times New Roman" w:hAnsi="Times New Roman"/>
          <w:color w:val="231F20"/>
          <w:spacing w:val="-13"/>
          <w:sz w:val="24"/>
        </w:rPr>
        <w:t> </w:t>
      </w:r>
      <w:r>
        <w:rPr>
          <w:rFonts w:ascii="Times New Roman" w:hAnsi="Times New Roman"/>
          <w:color w:val="231F20"/>
          <w:spacing w:val="-2"/>
          <w:sz w:val="24"/>
        </w:rPr>
        <w:t>së</w:t>
      </w:r>
      <w:r>
        <w:rPr>
          <w:rFonts w:ascii="Times New Roman" w:hAnsi="Times New Roman"/>
          <w:color w:val="231F20"/>
          <w:spacing w:val="-13"/>
          <w:sz w:val="24"/>
        </w:rPr>
        <w:t> </w:t>
      </w:r>
      <w:r>
        <w:rPr>
          <w:rFonts w:ascii="Times New Roman" w:hAnsi="Times New Roman"/>
          <w:color w:val="231F20"/>
          <w:spacing w:val="-2"/>
          <w:sz w:val="24"/>
        </w:rPr>
        <w:t>namazit,</w:t>
      </w:r>
      <w:r>
        <w:rPr>
          <w:rFonts w:ascii="Times New Roman" w:hAnsi="Times New Roman"/>
          <w:color w:val="231F20"/>
          <w:spacing w:val="-13"/>
          <w:sz w:val="24"/>
        </w:rPr>
        <w:t> </w:t>
      </w:r>
      <w:r>
        <w:rPr>
          <w:rFonts w:ascii="Times New Roman" w:hAnsi="Times New Roman"/>
          <w:color w:val="231F20"/>
          <w:spacing w:val="-2"/>
          <w:sz w:val="24"/>
        </w:rPr>
        <w:t>ata</w:t>
      </w:r>
      <w:r>
        <w:rPr>
          <w:rFonts w:ascii="Times New Roman" w:hAnsi="Times New Roman"/>
          <w:color w:val="231F20"/>
          <w:spacing w:val="-13"/>
          <w:sz w:val="24"/>
        </w:rPr>
        <w:t> </w:t>
      </w:r>
      <w:r>
        <w:rPr>
          <w:rFonts w:ascii="Times New Roman" w:hAnsi="Times New Roman"/>
          <w:color w:val="231F20"/>
          <w:spacing w:val="-2"/>
          <w:sz w:val="24"/>
        </w:rPr>
        <w:t>që</w:t>
      </w:r>
      <w:r>
        <w:rPr>
          <w:rFonts w:ascii="Times New Roman" w:hAnsi="Times New Roman"/>
          <w:color w:val="231F20"/>
          <w:spacing w:val="-13"/>
          <w:sz w:val="24"/>
        </w:rPr>
        <w:t> </w:t>
      </w:r>
      <w:r>
        <w:rPr>
          <w:rFonts w:ascii="Times New Roman" w:hAnsi="Times New Roman"/>
          <w:color w:val="231F20"/>
          <w:spacing w:val="-2"/>
          <w:sz w:val="24"/>
        </w:rPr>
        <w:t>zotërojnë</w:t>
      </w:r>
      <w:r>
        <w:rPr>
          <w:rFonts w:ascii="Times New Roman" w:hAnsi="Times New Roman"/>
          <w:color w:val="231F20"/>
          <w:spacing w:val="-13"/>
          <w:sz w:val="24"/>
        </w:rPr>
        <w:t> </w:t>
      </w:r>
      <w:r>
        <w:rPr>
          <w:rFonts w:ascii="Times New Roman" w:hAnsi="Times New Roman"/>
          <w:color w:val="231F20"/>
          <w:spacing w:val="-2"/>
          <w:sz w:val="24"/>
        </w:rPr>
        <w:t>një</w:t>
      </w:r>
      <w:r>
        <w:rPr>
          <w:rFonts w:ascii="Times New Roman" w:hAnsi="Times New Roman"/>
          <w:color w:val="231F20"/>
          <w:spacing w:val="-13"/>
          <w:sz w:val="24"/>
        </w:rPr>
        <w:t> </w:t>
      </w:r>
      <w:r>
        <w:rPr>
          <w:rFonts w:ascii="Times New Roman" w:hAnsi="Times New Roman"/>
          <w:color w:val="231F20"/>
          <w:spacing w:val="-2"/>
          <w:sz w:val="24"/>
        </w:rPr>
        <w:t>namaz</w:t>
      </w:r>
      <w:r>
        <w:rPr>
          <w:rFonts w:ascii="Times New Roman" w:hAnsi="Times New Roman"/>
          <w:color w:val="231F20"/>
          <w:spacing w:val="-13"/>
          <w:sz w:val="24"/>
        </w:rPr>
        <w:t> </w:t>
      </w:r>
      <w:r>
        <w:rPr>
          <w:rFonts w:ascii="Times New Roman" w:hAnsi="Times New Roman"/>
          <w:color w:val="231F20"/>
          <w:spacing w:val="-2"/>
          <w:sz w:val="24"/>
        </w:rPr>
        <w:t>të</w:t>
      </w:r>
      <w:r>
        <w:rPr>
          <w:rFonts w:ascii="Times New Roman" w:hAnsi="Times New Roman"/>
          <w:color w:val="231F20"/>
          <w:spacing w:val="-13"/>
          <w:sz w:val="24"/>
        </w:rPr>
        <w:t> </w:t>
      </w:r>
      <w:r>
        <w:rPr>
          <w:rFonts w:ascii="Times New Roman" w:hAnsi="Times New Roman"/>
          <w:color w:val="231F20"/>
          <w:spacing w:val="-2"/>
          <w:sz w:val="24"/>
        </w:rPr>
        <w:t>këtillë </w:t>
      </w:r>
      <w:r>
        <w:rPr>
          <w:rFonts w:ascii="Times New Roman" w:hAnsi="Times New Roman"/>
          <w:color w:val="231F20"/>
          <w:sz w:val="24"/>
        </w:rPr>
        <w:t>nuk janë në gjendje të përfitojnë plotësisht nga bekimet, begatitë dhe dobitë që sjell namazi.</w:t>
      </w:r>
    </w:p>
    <w:p>
      <w:pPr>
        <w:pStyle w:val="ListParagraph"/>
        <w:numPr>
          <w:ilvl w:val="0"/>
          <w:numId w:val="15"/>
        </w:numPr>
        <w:tabs>
          <w:tab w:pos="653" w:val="left" w:leader="none"/>
        </w:tabs>
        <w:spacing w:line="249" w:lineRule="auto" w:before="121" w:after="0"/>
        <w:ind w:left="142" w:right="281" w:firstLine="283"/>
        <w:jc w:val="both"/>
        <w:rPr>
          <w:rFonts w:ascii="Times New Roman" w:hAnsi="Times New Roman"/>
          <w:color w:val="231F20"/>
          <w:sz w:val="24"/>
        </w:rPr>
      </w:pPr>
      <w:r>
        <w:rPr>
          <w:rFonts w:ascii="Times New Roman" w:hAnsi="Times New Roman"/>
          <w:color w:val="231F20"/>
          <w:sz w:val="24"/>
        </w:rPr>
        <w:t>Namazi</w:t>
      </w:r>
      <w:r>
        <w:rPr>
          <w:rFonts w:ascii="Times New Roman" w:hAnsi="Times New Roman"/>
          <w:color w:val="231F20"/>
          <w:spacing w:val="-3"/>
          <w:sz w:val="24"/>
        </w:rPr>
        <w:t> </w:t>
      </w:r>
      <w:r>
        <w:rPr>
          <w:rFonts w:ascii="Times New Roman" w:hAnsi="Times New Roman"/>
          <w:color w:val="231F20"/>
          <w:sz w:val="24"/>
        </w:rPr>
        <w:t>që</w:t>
      </w:r>
      <w:r>
        <w:rPr>
          <w:rFonts w:ascii="Times New Roman" w:hAnsi="Times New Roman"/>
          <w:color w:val="231F20"/>
          <w:spacing w:val="-3"/>
          <w:sz w:val="24"/>
        </w:rPr>
        <w:t> </w:t>
      </w:r>
      <w:r>
        <w:rPr>
          <w:rFonts w:ascii="Times New Roman" w:hAnsi="Times New Roman"/>
          <w:color w:val="231F20"/>
          <w:sz w:val="24"/>
        </w:rPr>
        <w:t>të</w:t>
      </w:r>
      <w:r>
        <w:rPr>
          <w:rFonts w:ascii="Times New Roman" w:hAnsi="Times New Roman"/>
          <w:color w:val="231F20"/>
          <w:spacing w:val="-3"/>
          <w:sz w:val="24"/>
        </w:rPr>
        <w:t> </w:t>
      </w:r>
      <w:r>
        <w:rPr>
          <w:rFonts w:ascii="Times New Roman" w:hAnsi="Times New Roman"/>
          <w:color w:val="231F20"/>
          <w:sz w:val="24"/>
        </w:rPr>
        <w:t>mbron</w:t>
      </w:r>
      <w:r>
        <w:rPr>
          <w:rFonts w:ascii="Times New Roman" w:hAnsi="Times New Roman"/>
          <w:color w:val="231F20"/>
          <w:spacing w:val="-3"/>
          <w:sz w:val="24"/>
        </w:rPr>
        <w:t> </w:t>
      </w:r>
      <w:r>
        <w:rPr>
          <w:rFonts w:ascii="Times New Roman" w:hAnsi="Times New Roman"/>
          <w:color w:val="231F20"/>
          <w:sz w:val="24"/>
        </w:rPr>
        <w:t>nga</w:t>
      </w:r>
      <w:r>
        <w:rPr>
          <w:rFonts w:ascii="Times New Roman" w:hAnsi="Times New Roman"/>
          <w:color w:val="231F20"/>
          <w:spacing w:val="-3"/>
          <w:sz w:val="24"/>
        </w:rPr>
        <w:t> </w:t>
      </w:r>
      <w:r>
        <w:rPr>
          <w:rFonts w:ascii="Times New Roman" w:hAnsi="Times New Roman"/>
          <w:color w:val="231F20"/>
          <w:sz w:val="24"/>
        </w:rPr>
        <w:t>të</w:t>
      </w:r>
      <w:r>
        <w:rPr>
          <w:rFonts w:ascii="Times New Roman" w:hAnsi="Times New Roman"/>
          <w:color w:val="231F20"/>
          <w:spacing w:val="-3"/>
          <w:sz w:val="24"/>
        </w:rPr>
        <w:t> </w:t>
      </w:r>
      <w:r>
        <w:rPr>
          <w:rFonts w:ascii="Times New Roman" w:hAnsi="Times New Roman"/>
          <w:color w:val="231F20"/>
          <w:sz w:val="24"/>
        </w:rPr>
        <w:t>këqijat:</w:t>
      </w:r>
      <w:r>
        <w:rPr>
          <w:rFonts w:ascii="Times New Roman" w:hAnsi="Times New Roman"/>
          <w:color w:val="231F20"/>
          <w:spacing w:val="-3"/>
          <w:sz w:val="24"/>
        </w:rPr>
        <w:t> </w:t>
      </w:r>
      <w:r>
        <w:rPr>
          <w:rFonts w:ascii="Times New Roman" w:hAnsi="Times New Roman"/>
          <w:color w:val="231F20"/>
          <w:sz w:val="24"/>
        </w:rPr>
        <w:t>Namazi</w:t>
      </w:r>
      <w:r>
        <w:rPr>
          <w:rFonts w:ascii="Times New Roman" w:hAnsi="Times New Roman"/>
          <w:color w:val="231F20"/>
          <w:spacing w:val="-3"/>
          <w:sz w:val="24"/>
        </w:rPr>
        <w:t> </w:t>
      </w:r>
      <w:r>
        <w:rPr>
          <w:rFonts w:ascii="Times New Roman" w:hAnsi="Times New Roman"/>
          <w:color w:val="231F20"/>
          <w:sz w:val="24"/>
        </w:rPr>
        <w:t>i</w:t>
      </w:r>
      <w:r>
        <w:rPr>
          <w:rFonts w:ascii="Times New Roman" w:hAnsi="Times New Roman"/>
          <w:color w:val="231F20"/>
          <w:spacing w:val="-3"/>
          <w:sz w:val="24"/>
        </w:rPr>
        <w:t> </w:t>
      </w:r>
      <w:r>
        <w:rPr>
          <w:rFonts w:ascii="Times New Roman" w:hAnsi="Times New Roman"/>
          <w:color w:val="231F20"/>
          <w:sz w:val="24"/>
        </w:rPr>
        <w:t>mbron</w:t>
      </w:r>
      <w:r>
        <w:rPr>
          <w:rFonts w:ascii="Times New Roman" w:hAnsi="Times New Roman"/>
          <w:color w:val="231F20"/>
          <w:spacing w:val="-3"/>
          <w:sz w:val="24"/>
        </w:rPr>
        <w:t> </w:t>
      </w:r>
      <w:r>
        <w:rPr>
          <w:rFonts w:ascii="Times New Roman" w:hAnsi="Times New Roman"/>
          <w:color w:val="231F20"/>
          <w:sz w:val="24"/>
        </w:rPr>
        <w:t>njerëzit</w:t>
      </w:r>
      <w:r>
        <w:rPr>
          <w:rFonts w:ascii="Times New Roman" w:hAnsi="Times New Roman"/>
          <w:color w:val="231F20"/>
          <w:spacing w:val="-3"/>
          <w:sz w:val="24"/>
        </w:rPr>
        <w:t> </w:t>
      </w:r>
      <w:r>
        <w:rPr>
          <w:rFonts w:ascii="Times New Roman" w:hAnsi="Times New Roman"/>
          <w:color w:val="231F20"/>
          <w:sz w:val="24"/>
        </w:rPr>
        <w:t>nga imoraliteti dhe gjithë ato të këqija që feja i konsideron të shëmtuara. Po, Allahu i Plotfuqishëm i ka dhënë namazit një veçori të tillë. Por përfitimi</w:t>
      </w:r>
      <w:r>
        <w:rPr>
          <w:rFonts w:ascii="Times New Roman" w:hAnsi="Times New Roman"/>
          <w:color w:val="231F20"/>
          <w:spacing w:val="-7"/>
          <w:sz w:val="24"/>
        </w:rPr>
        <w:t> </w:t>
      </w:r>
      <w:r>
        <w:rPr>
          <w:rFonts w:ascii="Times New Roman" w:hAnsi="Times New Roman"/>
          <w:color w:val="231F20"/>
          <w:sz w:val="24"/>
        </w:rPr>
        <w:t>në</w:t>
      </w:r>
      <w:r>
        <w:rPr>
          <w:rFonts w:ascii="Times New Roman" w:hAnsi="Times New Roman"/>
          <w:color w:val="231F20"/>
          <w:spacing w:val="-7"/>
          <w:sz w:val="24"/>
        </w:rPr>
        <w:t> </w:t>
      </w:r>
      <w:r>
        <w:rPr>
          <w:rFonts w:ascii="Times New Roman" w:hAnsi="Times New Roman"/>
          <w:color w:val="231F20"/>
          <w:sz w:val="24"/>
        </w:rPr>
        <w:t>këtë</w:t>
      </w:r>
      <w:r>
        <w:rPr>
          <w:rFonts w:ascii="Times New Roman" w:hAnsi="Times New Roman"/>
          <w:color w:val="231F20"/>
          <w:spacing w:val="-7"/>
          <w:sz w:val="24"/>
        </w:rPr>
        <w:t> </w:t>
      </w:r>
      <w:r>
        <w:rPr>
          <w:rFonts w:ascii="Times New Roman" w:hAnsi="Times New Roman"/>
          <w:color w:val="231F20"/>
          <w:sz w:val="24"/>
        </w:rPr>
        <w:t>masë</w:t>
      </w:r>
      <w:r>
        <w:rPr>
          <w:rFonts w:ascii="Times New Roman" w:hAnsi="Times New Roman"/>
          <w:color w:val="231F20"/>
          <w:spacing w:val="-7"/>
          <w:sz w:val="24"/>
        </w:rPr>
        <w:t> </w:t>
      </w:r>
      <w:r>
        <w:rPr>
          <w:rFonts w:ascii="Times New Roman" w:hAnsi="Times New Roman"/>
          <w:color w:val="231F20"/>
          <w:sz w:val="24"/>
        </w:rPr>
        <w:t>nga</w:t>
      </w:r>
      <w:r>
        <w:rPr>
          <w:rFonts w:ascii="Times New Roman" w:hAnsi="Times New Roman"/>
          <w:color w:val="231F20"/>
          <w:spacing w:val="-7"/>
          <w:sz w:val="24"/>
        </w:rPr>
        <w:t> </w:t>
      </w:r>
      <w:r>
        <w:rPr>
          <w:rFonts w:ascii="Times New Roman" w:hAnsi="Times New Roman"/>
          <w:color w:val="231F20"/>
          <w:sz w:val="24"/>
        </w:rPr>
        <w:t>namazi</w:t>
      </w:r>
      <w:r>
        <w:rPr>
          <w:rFonts w:ascii="Times New Roman" w:hAnsi="Times New Roman"/>
          <w:color w:val="231F20"/>
          <w:spacing w:val="-7"/>
          <w:sz w:val="24"/>
        </w:rPr>
        <w:t> </w:t>
      </w:r>
      <w:r>
        <w:rPr>
          <w:rFonts w:ascii="Times New Roman" w:hAnsi="Times New Roman"/>
          <w:color w:val="231F20"/>
          <w:sz w:val="24"/>
        </w:rPr>
        <w:t>është</w:t>
      </w:r>
      <w:r>
        <w:rPr>
          <w:rFonts w:ascii="Times New Roman" w:hAnsi="Times New Roman"/>
          <w:color w:val="231F20"/>
          <w:spacing w:val="-7"/>
          <w:sz w:val="24"/>
        </w:rPr>
        <w:t> </w:t>
      </w:r>
      <w:r>
        <w:rPr>
          <w:rFonts w:ascii="Times New Roman" w:hAnsi="Times New Roman"/>
          <w:color w:val="231F20"/>
          <w:sz w:val="24"/>
        </w:rPr>
        <w:t>i</w:t>
      </w:r>
      <w:r>
        <w:rPr>
          <w:rFonts w:ascii="Times New Roman" w:hAnsi="Times New Roman"/>
          <w:color w:val="231F20"/>
          <w:spacing w:val="-7"/>
          <w:sz w:val="24"/>
        </w:rPr>
        <w:t> </w:t>
      </w:r>
      <w:r>
        <w:rPr>
          <w:rFonts w:ascii="Times New Roman" w:hAnsi="Times New Roman"/>
          <w:color w:val="231F20"/>
          <w:sz w:val="24"/>
        </w:rPr>
        <w:t>mundur</w:t>
      </w:r>
      <w:r>
        <w:rPr>
          <w:rFonts w:ascii="Times New Roman" w:hAnsi="Times New Roman"/>
          <w:color w:val="231F20"/>
          <w:spacing w:val="-7"/>
          <w:sz w:val="24"/>
        </w:rPr>
        <w:t> </w:t>
      </w:r>
      <w:r>
        <w:rPr>
          <w:rFonts w:ascii="Times New Roman" w:hAnsi="Times New Roman"/>
          <w:color w:val="231F20"/>
          <w:sz w:val="24"/>
        </w:rPr>
        <w:t>me</w:t>
      </w:r>
      <w:r>
        <w:rPr>
          <w:rFonts w:ascii="Times New Roman" w:hAnsi="Times New Roman"/>
          <w:color w:val="231F20"/>
          <w:spacing w:val="-7"/>
          <w:sz w:val="24"/>
        </w:rPr>
        <w:t> </w:t>
      </w:r>
      <w:r>
        <w:rPr>
          <w:rFonts w:ascii="Times New Roman" w:hAnsi="Times New Roman"/>
          <w:color w:val="231F20"/>
          <w:sz w:val="24"/>
        </w:rPr>
        <w:t>kapjen</w:t>
      </w:r>
      <w:r>
        <w:rPr>
          <w:rFonts w:ascii="Times New Roman" w:hAnsi="Times New Roman"/>
          <w:color w:val="231F20"/>
          <w:spacing w:val="-7"/>
          <w:sz w:val="24"/>
        </w:rPr>
        <w:t> </w:t>
      </w:r>
      <w:r>
        <w:rPr>
          <w:rFonts w:ascii="Times New Roman" w:hAnsi="Times New Roman"/>
          <w:color w:val="231F20"/>
          <w:sz w:val="24"/>
        </w:rPr>
        <w:t>e</w:t>
      </w:r>
      <w:r>
        <w:rPr>
          <w:rFonts w:ascii="Times New Roman" w:hAnsi="Times New Roman"/>
          <w:color w:val="231F20"/>
          <w:spacing w:val="-7"/>
          <w:sz w:val="24"/>
        </w:rPr>
        <w:t> </w:t>
      </w:r>
      <w:r>
        <w:rPr>
          <w:rFonts w:ascii="Times New Roman" w:hAnsi="Times New Roman"/>
          <w:color w:val="231F20"/>
          <w:sz w:val="24"/>
        </w:rPr>
        <w:t>shpirtit të</w:t>
      </w:r>
      <w:r>
        <w:rPr>
          <w:rFonts w:ascii="Times New Roman" w:hAnsi="Times New Roman"/>
          <w:color w:val="231F20"/>
          <w:spacing w:val="-9"/>
          <w:sz w:val="24"/>
        </w:rPr>
        <w:t> </w:t>
      </w:r>
      <w:r>
        <w:rPr>
          <w:rFonts w:ascii="Times New Roman" w:hAnsi="Times New Roman"/>
          <w:color w:val="231F20"/>
          <w:sz w:val="24"/>
        </w:rPr>
        <w:t>namazit.</w:t>
      </w:r>
      <w:r>
        <w:rPr>
          <w:rFonts w:ascii="Times New Roman" w:hAnsi="Times New Roman"/>
          <w:color w:val="231F20"/>
          <w:spacing w:val="-9"/>
          <w:sz w:val="24"/>
        </w:rPr>
        <w:t> </w:t>
      </w:r>
      <w:r>
        <w:rPr>
          <w:rFonts w:ascii="Times New Roman" w:hAnsi="Times New Roman"/>
          <w:color w:val="231F20"/>
          <w:sz w:val="24"/>
        </w:rPr>
        <w:t>Çdo</w:t>
      </w:r>
      <w:r>
        <w:rPr>
          <w:rFonts w:ascii="Times New Roman" w:hAnsi="Times New Roman"/>
          <w:color w:val="231F20"/>
          <w:spacing w:val="-9"/>
          <w:sz w:val="24"/>
        </w:rPr>
        <w:t> </w:t>
      </w:r>
      <w:r>
        <w:rPr>
          <w:rFonts w:ascii="Times New Roman" w:hAnsi="Times New Roman"/>
          <w:color w:val="231F20"/>
          <w:sz w:val="24"/>
        </w:rPr>
        <w:t>namaz</w:t>
      </w:r>
      <w:r>
        <w:rPr>
          <w:rFonts w:ascii="Times New Roman" w:hAnsi="Times New Roman"/>
          <w:color w:val="231F20"/>
          <w:spacing w:val="-9"/>
          <w:sz w:val="24"/>
        </w:rPr>
        <w:t> </w:t>
      </w:r>
      <w:r>
        <w:rPr>
          <w:rFonts w:ascii="Times New Roman" w:hAnsi="Times New Roman"/>
          <w:color w:val="231F20"/>
          <w:sz w:val="24"/>
        </w:rPr>
        <w:t>i</w:t>
      </w:r>
      <w:r>
        <w:rPr>
          <w:rFonts w:ascii="Times New Roman" w:hAnsi="Times New Roman"/>
          <w:color w:val="231F20"/>
          <w:spacing w:val="-9"/>
          <w:sz w:val="24"/>
        </w:rPr>
        <w:t> </w:t>
      </w:r>
      <w:r>
        <w:rPr>
          <w:rFonts w:ascii="Times New Roman" w:hAnsi="Times New Roman"/>
          <w:color w:val="231F20"/>
          <w:sz w:val="24"/>
        </w:rPr>
        <w:t>falur</w:t>
      </w:r>
      <w:r>
        <w:rPr>
          <w:rFonts w:ascii="Times New Roman" w:hAnsi="Times New Roman"/>
          <w:color w:val="231F20"/>
          <w:spacing w:val="-9"/>
          <w:sz w:val="24"/>
        </w:rPr>
        <w:t> </w:t>
      </w:r>
      <w:r>
        <w:rPr>
          <w:rFonts w:ascii="Times New Roman" w:hAnsi="Times New Roman"/>
          <w:color w:val="231F20"/>
          <w:sz w:val="24"/>
        </w:rPr>
        <w:t>me</w:t>
      </w:r>
      <w:r>
        <w:rPr>
          <w:rFonts w:ascii="Times New Roman" w:hAnsi="Times New Roman"/>
          <w:color w:val="231F20"/>
          <w:spacing w:val="-9"/>
          <w:sz w:val="24"/>
        </w:rPr>
        <w:t> </w:t>
      </w:r>
      <w:r>
        <w:rPr>
          <w:rFonts w:ascii="Times New Roman" w:hAnsi="Times New Roman"/>
          <w:color w:val="231F20"/>
          <w:sz w:val="24"/>
        </w:rPr>
        <w:t>vetëdije</w:t>
      </w:r>
      <w:r>
        <w:rPr>
          <w:rFonts w:ascii="Times New Roman" w:hAnsi="Times New Roman"/>
          <w:color w:val="231F20"/>
          <w:spacing w:val="-9"/>
          <w:sz w:val="24"/>
        </w:rPr>
        <w:t> </w:t>
      </w:r>
      <w:r>
        <w:rPr>
          <w:rFonts w:ascii="Times New Roman" w:hAnsi="Times New Roman"/>
          <w:color w:val="231F20"/>
          <w:sz w:val="24"/>
        </w:rPr>
        <w:t>dhe</w:t>
      </w:r>
      <w:r>
        <w:rPr>
          <w:rFonts w:ascii="Times New Roman" w:hAnsi="Times New Roman"/>
          <w:color w:val="231F20"/>
          <w:spacing w:val="-9"/>
          <w:sz w:val="24"/>
        </w:rPr>
        <w:t> </w:t>
      </w:r>
      <w:r>
        <w:rPr>
          <w:rFonts w:ascii="Times New Roman" w:hAnsi="Times New Roman"/>
          <w:color w:val="231F20"/>
          <w:sz w:val="24"/>
        </w:rPr>
        <w:t>ndërgjegjshmëri</w:t>
      </w:r>
      <w:r>
        <w:rPr>
          <w:rFonts w:ascii="Times New Roman" w:hAnsi="Times New Roman"/>
          <w:color w:val="231F20"/>
          <w:spacing w:val="-9"/>
          <w:sz w:val="24"/>
        </w:rPr>
        <w:t> </w:t>
      </w:r>
      <w:r>
        <w:rPr>
          <w:rFonts w:ascii="Times New Roman" w:hAnsi="Times New Roman"/>
          <w:color w:val="231F20"/>
          <w:sz w:val="24"/>
        </w:rPr>
        <w:t>të</w:t>
      </w:r>
      <w:r>
        <w:rPr>
          <w:rFonts w:ascii="Times New Roman" w:hAnsi="Times New Roman"/>
          <w:color w:val="231F20"/>
          <w:spacing w:val="-9"/>
          <w:sz w:val="24"/>
        </w:rPr>
        <w:t> </w:t>
      </w:r>
      <w:r>
        <w:rPr>
          <w:rFonts w:ascii="Times New Roman" w:hAnsi="Times New Roman"/>
          <w:color w:val="231F20"/>
          <w:sz w:val="24"/>
        </w:rPr>
        <w:t>lartë e</w:t>
      </w:r>
      <w:r>
        <w:rPr>
          <w:rFonts w:ascii="Times New Roman" w:hAnsi="Times New Roman"/>
          <w:color w:val="231F20"/>
          <w:spacing w:val="-3"/>
          <w:sz w:val="24"/>
        </w:rPr>
        <w:t> </w:t>
      </w:r>
      <w:r>
        <w:rPr>
          <w:rFonts w:ascii="Times New Roman" w:hAnsi="Times New Roman"/>
          <w:color w:val="231F20"/>
          <w:sz w:val="24"/>
        </w:rPr>
        <w:t>rrethon</w:t>
      </w:r>
      <w:r>
        <w:rPr>
          <w:rFonts w:ascii="Times New Roman" w:hAnsi="Times New Roman"/>
          <w:color w:val="231F20"/>
          <w:spacing w:val="-3"/>
          <w:sz w:val="24"/>
        </w:rPr>
        <w:t> </w:t>
      </w:r>
      <w:r>
        <w:rPr>
          <w:rFonts w:ascii="Times New Roman" w:hAnsi="Times New Roman"/>
          <w:color w:val="231F20"/>
          <w:sz w:val="24"/>
        </w:rPr>
        <w:t>të</w:t>
      </w:r>
      <w:r>
        <w:rPr>
          <w:rFonts w:ascii="Times New Roman" w:hAnsi="Times New Roman"/>
          <w:color w:val="231F20"/>
          <w:spacing w:val="-3"/>
          <w:sz w:val="24"/>
        </w:rPr>
        <w:t> </w:t>
      </w:r>
      <w:r>
        <w:rPr>
          <w:rFonts w:ascii="Times New Roman" w:hAnsi="Times New Roman"/>
          <w:color w:val="231F20"/>
          <w:sz w:val="24"/>
        </w:rPr>
        <w:t>zotin</w:t>
      </w:r>
      <w:r>
        <w:rPr>
          <w:rFonts w:ascii="Times New Roman" w:hAnsi="Times New Roman"/>
          <w:color w:val="231F20"/>
          <w:spacing w:val="-3"/>
          <w:sz w:val="24"/>
        </w:rPr>
        <w:t> </w:t>
      </w:r>
      <w:r>
        <w:rPr>
          <w:rFonts w:ascii="Times New Roman" w:hAnsi="Times New Roman"/>
          <w:color w:val="231F20"/>
          <w:sz w:val="24"/>
        </w:rPr>
        <w:t>e</w:t>
      </w:r>
      <w:r>
        <w:rPr>
          <w:rFonts w:ascii="Times New Roman" w:hAnsi="Times New Roman"/>
          <w:color w:val="231F20"/>
          <w:spacing w:val="-3"/>
          <w:sz w:val="24"/>
        </w:rPr>
        <w:t> </w:t>
      </w:r>
      <w:r>
        <w:rPr>
          <w:rFonts w:ascii="Times New Roman" w:hAnsi="Times New Roman"/>
          <w:color w:val="231F20"/>
          <w:sz w:val="24"/>
        </w:rPr>
        <w:t>tij</w:t>
      </w:r>
      <w:r>
        <w:rPr>
          <w:rFonts w:ascii="Times New Roman" w:hAnsi="Times New Roman"/>
          <w:color w:val="231F20"/>
          <w:spacing w:val="-3"/>
          <w:sz w:val="24"/>
        </w:rPr>
        <w:t> </w:t>
      </w:r>
      <w:r>
        <w:rPr>
          <w:rFonts w:ascii="Times New Roman" w:hAnsi="Times New Roman"/>
          <w:color w:val="231F20"/>
          <w:sz w:val="24"/>
        </w:rPr>
        <w:t>si</w:t>
      </w:r>
      <w:r>
        <w:rPr>
          <w:rFonts w:ascii="Times New Roman" w:hAnsi="Times New Roman"/>
          <w:color w:val="231F20"/>
          <w:spacing w:val="-3"/>
          <w:sz w:val="24"/>
        </w:rPr>
        <w:t> </w:t>
      </w:r>
      <w:r>
        <w:rPr>
          <w:rFonts w:ascii="Times New Roman" w:hAnsi="Times New Roman"/>
          <w:color w:val="231F20"/>
          <w:sz w:val="24"/>
        </w:rPr>
        <w:t>një</w:t>
      </w:r>
      <w:r>
        <w:rPr>
          <w:rFonts w:ascii="Times New Roman" w:hAnsi="Times New Roman"/>
          <w:color w:val="231F20"/>
          <w:spacing w:val="-3"/>
          <w:sz w:val="24"/>
        </w:rPr>
        <w:t> </w:t>
      </w:r>
      <w:r>
        <w:rPr>
          <w:rFonts w:ascii="Times New Roman" w:hAnsi="Times New Roman"/>
          <w:color w:val="231F20"/>
          <w:sz w:val="24"/>
        </w:rPr>
        <w:t>atmosferë</w:t>
      </w:r>
      <w:r>
        <w:rPr>
          <w:rFonts w:ascii="Times New Roman" w:hAnsi="Times New Roman"/>
          <w:color w:val="231F20"/>
          <w:spacing w:val="-3"/>
          <w:sz w:val="24"/>
        </w:rPr>
        <w:t> </w:t>
      </w:r>
      <w:r>
        <w:rPr>
          <w:rFonts w:ascii="Times New Roman" w:hAnsi="Times New Roman"/>
          <w:color w:val="231F20"/>
          <w:sz w:val="24"/>
        </w:rPr>
        <w:t>mbrojtëse</w:t>
      </w:r>
      <w:r>
        <w:rPr>
          <w:rFonts w:ascii="Times New Roman" w:hAnsi="Times New Roman"/>
          <w:color w:val="231F20"/>
          <w:spacing w:val="-3"/>
          <w:sz w:val="24"/>
        </w:rPr>
        <w:t> </w:t>
      </w:r>
      <w:r>
        <w:rPr>
          <w:rFonts w:ascii="Times New Roman" w:hAnsi="Times New Roman"/>
          <w:color w:val="231F20"/>
          <w:sz w:val="24"/>
        </w:rPr>
        <w:t>dhe,</w:t>
      </w:r>
      <w:r>
        <w:rPr>
          <w:rFonts w:ascii="Times New Roman" w:hAnsi="Times New Roman"/>
          <w:color w:val="231F20"/>
          <w:spacing w:val="-3"/>
          <w:sz w:val="24"/>
        </w:rPr>
        <w:t> </w:t>
      </w:r>
      <w:r>
        <w:rPr>
          <w:rFonts w:ascii="Times New Roman" w:hAnsi="Times New Roman"/>
          <w:color w:val="231F20"/>
          <w:sz w:val="24"/>
        </w:rPr>
        <w:t>në</w:t>
      </w:r>
      <w:r>
        <w:rPr>
          <w:rFonts w:ascii="Times New Roman" w:hAnsi="Times New Roman"/>
          <w:color w:val="231F20"/>
          <w:spacing w:val="-3"/>
          <w:sz w:val="24"/>
        </w:rPr>
        <w:t> </w:t>
      </w:r>
      <w:r>
        <w:rPr>
          <w:rFonts w:ascii="Times New Roman" w:hAnsi="Times New Roman"/>
          <w:color w:val="231F20"/>
          <w:sz w:val="24"/>
        </w:rPr>
        <w:t>këtë</w:t>
      </w:r>
      <w:r>
        <w:rPr>
          <w:rFonts w:ascii="Times New Roman" w:hAnsi="Times New Roman"/>
          <w:color w:val="231F20"/>
          <w:spacing w:val="-3"/>
          <w:sz w:val="24"/>
        </w:rPr>
        <w:t> </w:t>
      </w:r>
      <w:r>
        <w:rPr>
          <w:rFonts w:ascii="Times New Roman" w:hAnsi="Times New Roman"/>
          <w:color w:val="231F20"/>
          <w:sz w:val="24"/>
        </w:rPr>
        <w:t>mënyrë, nuk lejon që e keqja të gjejë ndonjë shteg dhe të arrijë tek ai. Profeti ynë (s.a.s.) e shpjegon këtë veçori të namazit duke dhënë si shembull pastrimin nga papastërtitë të personit që lahet pesë herë në ditë në </w:t>
      </w:r>
      <w:r>
        <w:rPr>
          <w:rFonts w:ascii="Times New Roman" w:hAnsi="Times New Roman"/>
          <w:color w:val="231F20"/>
          <w:spacing w:val="-2"/>
          <w:sz w:val="24"/>
        </w:rPr>
        <w:t>lumin</w:t>
      </w:r>
      <w:r>
        <w:rPr>
          <w:rFonts w:ascii="Times New Roman" w:hAnsi="Times New Roman"/>
          <w:color w:val="231F20"/>
          <w:spacing w:val="-13"/>
          <w:sz w:val="24"/>
        </w:rPr>
        <w:t> </w:t>
      </w:r>
      <w:r>
        <w:rPr>
          <w:rFonts w:ascii="Times New Roman" w:hAnsi="Times New Roman"/>
          <w:color w:val="231F20"/>
          <w:spacing w:val="-2"/>
          <w:sz w:val="24"/>
        </w:rPr>
        <w:t>që</w:t>
      </w:r>
      <w:r>
        <w:rPr>
          <w:rFonts w:ascii="Times New Roman" w:hAnsi="Times New Roman"/>
          <w:color w:val="231F20"/>
          <w:spacing w:val="-13"/>
          <w:sz w:val="24"/>
        </w:rPr>
        <w:t> </w:t>
      </w:r>
      <w:r>
        <w:rPr>
          <w:rFonts w:ascii="Times New Roman" w:hAnsi="Times New Roman"/>
          <w:color w:val="231F20"/>
          <w:spacing w:val="-2"/>
          <w:sz w:val="24"/>
        </w:rPr>
        <w:t>kalon</w:t>
      </w:r>
      <w:r>
        <w:rPr>
          <w:rFonts w:ascii="Times New Roman" w:hAnsi="Times New Roman"/>
          <w:color w:val="231F20"/>
          <w:spacing w:val="-13"/>
          <w:sz w:val="24"/>
        </w:rPr>
        <w:t> </w:t>
      </w:r>
      <w:r>
        <w:rPr>
          <w:rFonts w:ascii="Times New Roman" w:hAnsi="Times New Roman"/>
          <w:color w:val="231F20"/>
          <w:spacing w:val="-2"/>
          <w:sz w:val="24"/>
        </w:rPr>
        <w:t>para</w:t>
      </w:r>
      <w:r>
        <w:rPr>
          <w:rFonts w:ascii="Times New Roman" w:hAnsi="Times New Roman"/>
          <w:color w:val="231F20"/>
          <w:spacing w:val="-13"/>
          <w:sz w:val="24"/>
        </w:rPr>
        <w:t> </w:t>
      </w:r>
      <w:r>
        <w:rPr>
          <w:rFonts w:ascii="Times New Roman" w:hAnsi="Times New Roman"/>
          <w:color w:val="231F20"/>
          <w:spacing w:val="-2"/>
          <w:sz w:val="24"/>
        </w:rPr>
        <w:t>derës</w:t>
      </w:r>
      <w:r>
        <w:rPr>
          <w:rFonts w:ascii="Times New Roman" w:hAnsi="Times New Roman"/>
          <w:color w:val="231F20"/>
          <w:spacing w:val="-13"/>
          <w:sz w:val="24"/>
        </w:rPr>
        <w:t> </w:t>
      </w:r>
      <w:r>
        <w:rPr>
          <w:rFonts w:ascii="Times New Roman" w:hAnsi="Times New Roman"/>
          <w:color w:val="231F20"/>
          <w:spacing w:val="-2"/>
          <w:sz w:val="24"/>
        </w:rPr>
        <w:t>së</w:t>
      </w:r>
      <w:r>
        <w:rPr>
          <w:rFonts w:ascii="Times New Roman" w:hAnsi="Times New Roman"/>
          <w:color w:val="231F20"/>
          <w:spacing w:val="-13"/>
          <w:sz w:val="24"/>
        </w:rPr>
        <w:t> </w:t>
      </w:r>
      <w:r>
        <w:rPr>
          <w:rFonts w:ascii="Times New Roman" w:hAnsi="Times New Roman"/>
          <w:color w:val="231F20"/>
          <w:spacing w:val="-2"/>
          <w:sz w:val="24"/>
        </w:rPr>
        <w:t>shtëpisë</w:t>
      </w:r>
      <w:r>
        <w:rPr>
          <w:rFonts w:ascii="Times New Roman" w:hAnsi="Times New Roman"/>
          <w:color w:val="231F20"/>
          <w:spacing w:val="-13"/>
          <w:sz w:val="24"/>
        </w:rPr>
        <w:t> </w:t>
      </w:r>
      <w:r>
        <w:rPr>
          <w:rFonts w:ascii="Times New Roman" w:hAnsi="Times New Roman"/>
          <w:color w:val="231F20"/>
          <w:spacing w:val="-2"/>
          <w:sz w:val="24"/>
        </w:rPr>
        <w:t>së</w:t>
      </w:r>
      <w:r>
        <w:rPr>
          <w:rFonts w:ascii="Times New Roman" w:hAnsi="Times New Roman"/>
          <w:color w:val="231F20"/>
          <w:spacing w:val="-13"/>
          <w:sz w:val="24"/>
        </w:rPr>
        <w:t> </w:t>
      </w:r>
      <w:r>
        <w:rPr>
          <w:rFonts w:ascii="Times New Roman" w:hAnsi="Times New Roman"/>
          <w:color w:val="231F20"/>
          <w:spacing w:val="-2"/>
          <w:sz w:val="24"/>
        </w:rPr>
        <w:t>tij.</w:t>
      </w:r>
      <w:r>
        <w:rPr>
          <w:rFonts w:ascii="Times New Roman" w:hAnsi="Times New Roman"/>
          <w:color w:val="231F20"/>
          <w:spacing w:val="-2"/>
          <w:position w:val="8"/>
          <w:sz w:val="14"/>
        </w:rPr>
        <w:t>97</w:t>
      </w:r>
      <w:r>
        <w:rPr>
          <w:rFonts w:ascii="Times New Roman" w:hAnsi="Times New Roman"/>
          <w:color w:val="231F20"/>
          <w:spacing w:val="-4"/>
          <w:position w:val="8"/>
          <w:sz w:val="14"/>
        </w:rPr>
        <w:t> </w:t>
      </w:r>
      <w:r>
        <w:rPr>
          <w:rFonts w:ascii="Times New Roman" w:hAnsi="Times New Roman"/>
          <w:color w:val="231F20"/>
          <w:spacing w:val="-2"/>
          <w:sz w:val="24"/>
        </w:rPr>
        <w:t>Zaten,</w:t>
      </w:r>
      <w:r>
        <w:rPr>
          <w:rFonts w:ascii="Times New Roman" w:hAnsi="Times New Roman"/>
          <w:color w:val="231F20"/>
          <w:spacing w:val="-13"/>
          <w:sz w:val="24"/>
        </w:rPr>
        <w:t> </w:t>
      </w:r>
      <w:r>
        <w:rPr>
          <w:rFonts w:ascii="Times New Roman" w:hAnsi="Times New Roman"/>
          <w:color w:val="231F20"/>
          <w:spacing w:val="-2"/>
          <w:sz w:val="24"/>
        </w:rPr>
        <w:t>kjo</w:t>
      </w:r>
      <w:r>
        <w:rPr>
          <w:rFonts w:ascii="Times New Roman" w:hAnsi="Times New Roman"/>
          <w:color w:val="231F20"/>
          <w:spacing w:val="-13"/>
          <w:sz w:val="24"/>
        </w:rPr>
        <w:t> </w:t>
      </w:r>
      <w:r>
        <w:rPr>
          <w:rFonts w:ascii="Times New Roman" w:hAnsi="Times New Roman"/>
          <w:color w:val="231F20"/>
          <w:spacing w:val="-2"/>
          <w:sz w:val="24"/>
        </w:rPr>
        <w:t>veçori</w:t>
      </w:r>
      <w:r>
        <w:rPr>
          <w:rFonts w:ascii="Times New Roman" w:hAnsi="Times New Roman"/>
          <w:color w:val="231F20"/>
          <w:spacing w:val="-13"/>
          <w:sz w:val="24"/>
        </w:rPr>
        <w:t> </w:t>
      </w:r>
      <w:r>
        <w:rPr>
          <w:rFonts w:ascii="Times New Roman" w:hAnsi="Times New Roman"/>
          <w:color w:val="231F20"/>
          <w:spacing w:val="-2"/>
          <w:sz w:val="24"/>
        </w:rPr>
        <w:t>e</w:t>
      </w:r>
      <w:r>
        <w:rPr>
          <w:rFonts w:ascii="Times New Roman" w:hAnsi="Times New Roman"/>
          <w:color w:val="231F20"/>
          <w:spacing w:val="-13"/>
          <w:sz w:val="24"/>
        </w:rPr>
        <w:t> </w:t>
      </w:r>
      <w:r>
        <w:rPr>
          <w:rFonts w:ascii="Times New Roman" w:hAnsi="Times New Roman"/>
          <w:color w:val="231F20"/>
          <w:spacing w:val="-2"/>
          <w:sz w:val="24"/>
        </w:rPr>
        <w:t>namazit </w:t>
      </w:r>
      <w:r>
        <w:rPr>
          <w:rFonts w:ascii="Times New Roman" w:hAnsi="Times New Roman"/>
          <w:color w:val="231F20"/>
          <w:sz w:val="24"/>
        </w:rPr>
        <w:t>është ajo që na ruan e na mbron nga të këqijat, të cilat vërshojnë drejt nesh pa pushim. Në të kundërt, si do të ishte e mundur që shpirti ynë t’u bënte ballë kaq shumë shëmtive!</w:t>
      </w:r>
    </w:p>
    <w:p>
      <w:pPr>
        <w:pStyle w:val="ListParagraph"/>
        <w:numPr>
          <w:ilvl w:val="0"/>
          <w:numId w:val="15"/>
        </w:numPr>
        <w:tabs>
          <w:tab w:pos="649" w:val="left" w:leader="none"/>
        </w:tabs>
        <w:spacing w:line="249" w:lineRule="auto" w:before="126" w:after="0"/>
        <w:ind w:left="142" w:right="281" w:firstLine="283"/>
        <w:jc w:val="both"/>
        <w:rPr>
          <w:rFonts w:ascii="Times New Roman" w:hAnsi="Times New Roman"/>
          <w:color w:val="231F20"/>
          <w:sz w:val="24"/>
        </w:rPr>
      </w:pPr>
      <w:r>
        <w:rPr>
          <w:rFonts w:ascii="Times New Roman" w:hAnsi="Times New Roman"/>
          <w:color w:val="231F20"/>
          <w:sz w:val="24"/>
        </w:rPr>
        <w:t>Namazi</w:t>
      </w:r>
      <w:r>
        <w:rPr>
          <w:rFonts w:ascii="Times New Roman" w:hAnsi="Times New Roman"/>
          <w:color w:val="231F20"/>
          <w:spacing w:val="-5"/>
          <w:sz w:val="24"/>
        </w:rPr>
        <w:t> </w:t>
      </w:r>
      <w:r>
        <w:rPr>
          <w:rFonts w:ascii="Times New Roman" w:hAnsi="Times New Roman"/>
          <w:color w:val="231F20"/>
          <w:sz w:val="24"/>
        </w:rPr>
        <w:t>në</w:t>
      </w:r>
      <w:r>
        <w:rPr>
          <w:rFonts w:ascii="Times New Roman" w:hAnsi="Times New Roman"/>
          <w:color w:val="231F20"/>
          <w:spacing w:val="-5"/>
          <w:sz w:val="24"/>
        </w:rPr>
        <w:t> </w:t>
      </w:r>
      <w:r>
        <w:rPr>
          <w:rFonts w:ascii="Times New Roman" w:hAnsi="Times New Roman"/>
          <w:color w:val="231F20"/>
          <w:sz w:val="24"/>
        </w:rPr>
        <w:t>dimensionet</w:t>
      </w:r>
      <w:r>
        <w:rPr>
          <w:rFonts w:ascii="Times New Roman" w:hAnsi="Times New Roman"/>
          <w:color w:val="231F20"/>
          <w:spacing w:val="-5"/>
          <w:sz w:val="24"/>
        </w:rPr>
        <w:t> </w:t>
      </w:r>
      <w:r>
        <w:rPr>
          <w:rFonts w:ascii="Times New Roman" w:hAnsi="Times New Roman"/>
          <w:color w:val="231F20"/>
          <w:sz w:val="24"/>
        </w:rPr>
        <w:t>e</w:t>
      </w:r>
      <w:r>
        <w:rPr>
          <w:rFonts w:ascii="Times New Roman" w:hAnsi="Times New Roman"/>
          <w:color w:val="231F20"/>
          <w:spacing w:val="-5"/>
          <w:sz w:val="24"/>
        </w:rPr>
        <w:t> </w:t>
      </w:r>
      <w:r>
        <w:rPr>
          <w:rFonts w:ascii="Times New Roman" w:hAnsi="Times New Roman"/>
          <w:color w:val="231F20"/>
          <w:sz w:val="24"/>
        </w:rPr>
        <w:t>miraxhit:</w:t>
      </w:r>
      <w:r>
        <w:rPr>
          <w:rFonts w:ascii="Times New Roman" w:hAnsi="Times New Roman"/>
          <w:color w:val="231F20"/>
          <w:spacing w:val="-5"/>
          <w:sz w:val="24"/>
        </w:rPr>
        <w:t> </w:t>
      </w:r>
      <w:r>
        <w:rPr>
          <w:rFonts w:ascii="Times New Roman" w:hAnsi="Times New Roman"/>
          <w:color w:val="231F20"/>
          <w:sz w:val="24"/>
        </w:rPr>
        <w:t>Namazi,</w:t>
      </w:r>
      <w:r>
        <w:rPr>
          <w:rFonts w:ascii="Times New Roman" w:hAnsi="Times New Roman"/>
          <w:color w:val="231F20"/>
          <w:spacing w:val="-5"/>
          <w:sz w:val="24"/>
        </w:rPr>
        <w:t> </w:t>
      </w:r>
      <w:r>
        <w:rPr>
          <w:rFonts w:ascii="Times New Roman" w:hAnsi="Times New Roman"/>
          <w:color w:val="231F20"/>
          <w:sz w:val="24"/>
        </w:rPr>
        <w:t>çdo</w:t>
      </w:r>
      <w:r>
        <w:rPr>
          <w:rFonts w:ascii="Times New Roman" w:hAnsi="Times New Roman"/>
          <w:color w:val="231F20"/>
          <w:spacing w:val="-5"/>
          <w:sz w:val="24"/>
        </w:rPr>
        <w:t> </w:t>
      </w:r>
      <w:r>
        <w:rPr>
          <w:rFonts w:ascii="Times New Roman" w:hAnsi="Times New Roman"/>
          <w:color w:val="231F20"/>
          <w:sz w:val="24"/>
        </w:rPr>
        <w:t>minutë</w:t>
      </w:r>
      <w:r>
        <w:rPr>
          <w:rFonts w:ascii="Times New Roman" w:hAnsi="Times New Roman"/>
          <w:color w:val="231F20"/>
          <w:spacing w:val="-5"/>
          <w:sz w:val="24"/>
        </w:rPr>
        <w:t> </w:t>
      </w:r>
      <w:r>
        <w:rPr>
          <w:rFonts w:ascii="Times New Roman" w:hAnsi="Times New Roman"/>
          <w:color w:val="231F20"/>
          <w:sz w:val="24"/>
        </w:rPr>
        <w:t>e</w:t>
      </w:r>
      <w:r>
        <w:rPr>
          <w:rFonts w:ascii="Times New Roman" w:hAnsi="Times New Roman"/>
          <w:color w:val="231F20"/>
          <w:spacing w:val="-5"/>
          <w:sz w:val="24"/>
        </w:rPr>
        <w:t> </w:t>
      </w:r>
      <w:r>
        <w:rPr>
          <w:rFonts w:ascii="Times New Roman" w:hAnsi="Times New Roman"/>
          <w:color w:val="231F20"/>
          <w:sz w:val="24"/>
        </w:rPr>
        <w:t>të</w:t>
      </w:r>
      <w:r>
        <w:rPr>
          <w:rFonts w:ascii="Times New Roman" w:hAnsi="Times New Roman"/>
          <w:color w:val="231F20"/>
          <w:spacing w:val="-5"/>
          <w:sz w:val="24"/>
        </w:rPr>
        <w:t> </w:t>
      </w:r>
      <w:r>
        <w:rPr>
          <w:rFonts w:ascii="Times New Roman" w:hAnsi="Times New Roman"/>
          <w:color w:val="231F20"/>
          <w:sz w:val="24"/>
        </w:rPr>
        <w:t>cilit të bën të fitosh vite të tëra, është namazi me nuanca miraxhi. Kapja e</w:t>
      </w:r>
    </w:p>
    <w:p>
      <w:pPr>
        <w:pStyle w:val="BodyText"/>
        <w:spacing w:before="2"/>
        <w:ind w:left="0"/>
        <w:jc w:val="left"/>
        <w:rPr>
          <w:sz w:val="8"/>
        </w:rPr>
      </w:pPr>
      <w:r>
        <w:rPr>
          <w:sz w:val="8"/>
        </w:rPr>
        <mc:AlternateContent>
          <mc:Choice Requires="wps">
            <w:drawing>
              <wp:anchor distT="0" distB="0" distL="0" distR="0" allowOverlap="1" layoutInCell="1" locked="0" behindDoc="1" simplePos="0" relativeHeight="487636992">
                <wp:simplePos x="0" y="0"/>
                <wp:positionH relativeFrom="page">
                  <wp:posOffset>540000</wp:posOffset>
                </wp:positionH>
                <wp:positionV relativeFrom="paragraph">
                  <wp:posOffset>75011</wp:posOffset>
                </wp:positionV>
                <wp:extent cx="1080135" cy="127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906438pt;width:85.05pt;height:.1pt;mso-position-horizontal-relative:page;mso-position-vertical-relative:paragraph;z-index:-15679488;mso-wrap-distance-left:0;mso-wrap-distance-right:0" id="docshape139" coordorigin="850,118" coordsize="1701,0" path="m850,118l2551,11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97</w:t>
      </w:r>
      <w:r>
        <w:rPr>
          <w:color w:val="231F20"/>
          <w:spacing w:val="6"/>
          <w:position w:val="8"/>
          <w:sz w:val="14"/>
        </w:rPr>
        <w:t> </w:t>
      </w:r>
      <w:r>
        <w:rPr>
          <w:color w:val="231F20"/>
          <w:spacing w:val="-2"/>
          <w:sz w:val="20"/>
        </w:rPr>
        <w:t>Buhárí,</w:t>
      </w:r>
      <w:r>
        <w:rPr>
          <w:color w:val="231F20"/>
          <w:spacing w:val="-9"/>
          <w:sz w:val="20"/>
        </w:rPr>
        <w:t> </w:t>
      </w:r>
      <w:r>
        <w:rPr>
          <w:color w:val="231F20"/>
          <w:spacing w:val="-2"/>
          <w:sz w:val="20"/>
        </w:rPr>
        <w:t>meuákítus’salát</w:t>
      </w:r>
      <w:r>
        <w:rPr>
          <w:color w:val="231F20"/>
          <w:spacing w:val="-8"/>
          <w:sz w:val="20"/>
        </w:rPr>
        <w:t> </w:t>
      </w:r>
      <w:r>
        <w:rPr>
          <w:color w:val="231F20"/>
          <w:spacing w:val="-2"/>
          <w:sz w:val="20"/>
        </w:rPr>
        <w:t>6;</w:t>
      </w:r>
      <w:r>
        <w:rPr>
          <w:color w:val="231F20"/>
          <w:spacing w:val="-9"/>
          <w:sz w:val="20"/>
        </w:rPr>
        <w:t> </w:t>
      </w:r>
      <w:r>
        <w:rPr>
          <w:color w:val="231F20"/>
          <w:spacing w:val="-2"/>
          <w:sz w:val="20"/>
        </w:rPr>
        <w:t>Muslim,</w:t>
      </w:r>
      <w:r>
        <w:rPr>
          <w:color w:val="231F20"/>
          <w:spacing w:val="-9"/>
          <w:sz w:val="20"/>
        </w:rPr>
        <w:t> </w:t>
      </w:r>
      <w:r>
        <w:rPr>
          <w:color w:val="231F20"/>
          <w:spacing w:val="-2"/>
          <w:sz w:val="20"/>
        </w:rPr>
        <w:t>mesáxhid</w:t>
      </w:r>
      <w:r>
        <w:rPr>
          <w:color w:val="231F20"/>
          <w:spacing w:val="-8"/>
          <w:sz w:val="20"/>
        </w:rPr>
        <w:t> </w:t>
      </w:r>
      <w:r>
        <w:rPr>
          <w:color w:val="231F20"/>
          <w:spacing w:val="-2"/>
          <w:sz w:val="20"/>
        </w:rPr>
        <w:t>283-</w:t>
      </w:r>
      <w:r>
        <w:rPr>
          <w:color w:val="231F20"/>
          <w:spacing w:val="-4"/>
          <w:sz w:val="20"/>
        </w:rPr>
        <w:t>284.</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spacing w:val="-2"/>
        </w:rPr>
        <w:t>një</w:t>
      </w:r>
      <w:r>
        <w:rPr>
          <w:color w:val="231F20"/>
          <w:spacing w:val="-12"/>
        </w:rPr>
        <w:t> </w:t>
      </w:r>
      <w:r>
        <w:rPr>
          <w:color w:val="231F20"/>
          <w:spacing w:val="-2"/>
        </w:rPr>
        <w:t>namazi</w:t>
      </w:r>
      <w:r>
        <w:rPr>
          <w:color w:val="231F20"/>
          <w:spacing w:val="-12"/>
        </w:rPr>
        <w:t> </w:t>
      </w:r>
      <w:r>
        <w:rPr>
          <w:color w:val="231F20"/>
          <w:spacing w:val="-2"/>
        </w:rPr>
        <w:t>të</w:t>
      </w:r>
      <w:r>
        <w:rPr>
          <w:color w:val="231F20"/>
          <w:spacing w:val="-12"/>
        </w:rPr>
        <w:t> </w:t>
      </w:r>
      <w:r>
        <w:rPr>
          <w:color w:val="231F20"/>
          <w:spacing w:val="-2"/>
        </w:rPr>
        <w:t>tillë</w:t>
      </w:r>
      <w:r>
        <w:rPr>
          <w:color w:val="231F20"/>
          <w:spacing w:val="-12"/>
        </w:rPr>
        <w:t> </w:t>
      </w:r>
      <w:r>
        <w:rPr>
          <w:color w:val="231F20"/>
          <w:spacing w:val="-2"/>
        </w:rPr>
        <w:t>është</w:t>
      </w:r>
      <w:r>
        <w:rPr>
          <w:color w:val="231F20"/>
          <w:spacing w:val="-12"/>
        </w:rPr>
        <w:t> </w:t>
      </w:r>
      <w:r>
        <w:rPr>
          <w:color w:val="231F20"/>
          <w:spacing w:val="-2"/>
        </w:rPr>
        <w:t>shumë</w:t>
      </w:r>
      <w:r>
        <w:rPr>
          <w:color w:val="231F20"/>
          <w:spacing w:val="-12"/>
        </w:rPr>
        <w:t> </w:t>
      </w:r>
      <w:r>
        <w:rPr>
          <w:color w:val="231F20"/>
          <w:spacing w:val="-2"/>
        </w:rPr>
        <w:t>e</w:t>
      </w:r>
      <w:r>
        <w:rPr>
          <w:color w:val="231F20"/>
          <w:spacing w:val="-12"/>
        </w:rPr>
        <w:t> </w:t>
      </w:r>
      <w:r>
        <w:rPr>
          <w:color w:val="231F20"/>
          <w:spacing w:val="-2"/>
        </w:rPr>
        <w:t>vështirë,</w:t>
      </w:r>
      <w:r>
        <w:rPr>
          <w:color w:val="231F20"/>
          <w:spacing w:val="-12"/>
        </w:rPr>
        <w:t> </w:t>
      </w:r>
      <w:r>
        <w:rPr>
          <w:color w:val="231F20"/>
          <w:spacing w:val="-2"/>
        </w:rPr>
        <w:t>por</w:t>
      </w:r>
      <w:r>
        <w:rPr>
          <w:color w:val="231F20"/>
          <w:spacing w:val="-12"/>
        </w:rPr>
        <w:t> </w:t>
      </w:r>
      <w:r>
        <w:rPr>
          <w:color w:val="231F20"/>
          <w:spacing w:val="-2"/>
        </w:rPr>
        <w:t>jo</w:t>
      </w:r>
      <w:r>
        <w:rPr>
          <w:color w:val="231F20"/>
          <w:spacing w:val="-12"/>
        </w:rPr>
        <w:t> </w:t>
      </w:r>
      <w:r>
        <w:rPr>
          <w:color w:val="231F20"/>
          <w:spacing w:val="-2"/>
        </w:rPr>
        <w:t>e</w:t>
      </w:r>
      <w:r>
        <w:rPr>
          <w:color w:val="231F20"/>
          <w:spacing w:val="-12"/>
        </w:rPr>
        <w:t> </w:t>
      </w:r>
      <w:r>
        <w:rPr>
          <w:color w:val="231F20"/>
          <w:spacing w:val="-2"/>
        </w:rPr>
        <w:t>pamundur.</w:t>
      </w:r>
      <w:r>
        <w:rPr>
          <w:color w:val="231F20"/>
          <w:spacing w:val="-12"/>
        </w:rPr>
        <w:t> </w:t>
      </w:r>
      <w:r>
        <w:rPr>
          <w:color w:val="231F20"/>
          <w:spacing w:val="-2"/>
        </w:rPr>
        <w:t>Ky</w:t>
      </w:r>
      <w:r>
        <w:rPr>
          <w:color w:val="231F20"/>
          <w:spacing w:val="-12"/>
        </w:rPr>
        <w:t> </w:t>
      </w:r>
      <w:r>
        <w:rPr>
          <w:color w:val="231F20"/>
          <w:spacing w:val="-2"/>
        </w:rPr>
        <w:t>namaz </w:t>
      </w:r>
      <w:r>
        <w:rPr>
          <w:color w:val="231F20"/>
        </w:rPr>
        <w:t>u</w:t>
      </w:r>
      <w:r>
        <w:rPr>
          <w:color w:val="231F20"/>
          <w:spacing w:val="-7"/>
        </w:rPr>
        <w:t> </w:t>
      </w:r>
      <w:r>
        <w:rPr>
          <w:color w:val="231F20"/>
        </w:rPr>
        <w:t>mundësohet</w:t>
      </w:r>
      <w:r>
        <w:rPr>
          <w:color w:val="231F20"/>
          <w:spacing w:val="-7"/>
        </w:rPr>
        <w:t> </w:t>
      </w:r>
      <w:r>
        <w:rPr>
          <w:color w:val="231F20"/>
        </w:rPr>
        <w:t>vetëm</w:t>
      </w:r>
      <w:r>
        <w:rPr>
          <w:color w:val="231F20"/>
          <w:spacing w:val="-7"/>
        </w:rPr>
        <w:t> </w:t>
      </w:r>
      <w:r>
        <w:rPr>
          <w:color w:val="231F20"/>
        </w:rPr>
        <w:t>shpirtrave</w:t>
      </w:r>
      <w:r>
        <w:rPr>
          <w:color w:val="231F20"/>
          <w:spacing w:val="-7"/>
        </w:rPr>
        <w:t> </w:t>
      </w:r>
      <w:r>
        <w:rPr>
          <w:color w:val="231F20"/>
        </w:rPr>
        <w:t>të</w:t>
      </w:r>
      <w:r>
        <w:rPr>
          <w:color w:val="231F20"/>
          <w:spacing w:val="-7"/>
        </w:rPr>
        <w:t> </w:t>
      </w:r>
      <w:r>
        <w:rPr>
          <w:color w:val="231F20"/>
        </w:rPr>
        <w:t>dalluar.</w:t>
      </w:r>
      <w:r>
        <w:rPr>
          <w:color w:val="231F20"/>
          <w:spacing w:val="-7"/>
        </w:rPr>
        <w:t> </w:t>
      </w:r>
      <w:r>
        <w:rPr>
          <w:color w:val="231F20"/>
        </w:rPr>
        <w:t>Dhe,</w:t>
      </w:r>
      <w:r>
        <w:rPr>
          <w:color w:val="231F20"/>
          <w:spacing w:val="-7"/>
        </w:rPr>
        <w:t> </w:t>
      </w:r>
      <w:r>
        <w:rPr>
          <w:color w:val="231F20"/>
        </w:rPr>
        <w:t>meqë</w:t>
      </w:r>
      <w:r>
        <w:rPr>
          <w:color w:val="231F20"/>
          <w:spacing w:val="-7"/>
        </w:rPr>
        <w:t> </w:t>
      </w:r>
      <w:r>
        <w:rPr>
          <w:color w:val="231F20"/>
        </w:rPr>
        <w:t>qenka</w:t>
      </w:r>
      <w:r>
        <w:rPr>
          <w:color w:val="231F20"/>
          <w:spacing w:val="-7"/>
        </w:rPr>
        <w:t> </w:t>
      </w:r>
      <w:r>
        <w:rPr>
          <w:color w:val="231F20"/>
        </w:rPr>
        <w:t>e</w:t>
      </w:r>
      <w:r>
        <w:rPr>
          <w:color w:val="231F20"/>
          <w:spacing w:val="-7"/>
        </w:rPr>
        <w:t> </w:t>
      </w:r>
      <w:r>
        <w:rPr>
          <w:color w:val="231F20"/>
        </w:rPr>
        <w:t>mundur një</w:t>
      </w:r>
      <w:r>
        <w:rPr>
          <w:color w:val="231F20"/>
          <w:spacing w:val="-7"/>
        </w:rPr>
        <w:t> </w:t>
      </w:r>
      <w:r>
        <w:rPr>
          <w:color w:val="231F20"/>
        </w:rPr>
        <w:t>gjë</w:t>
      </w:r>
      <w:r>
        <w:rPr>
          <w:color w:val="231F20"/>
          <w:spacing w:val="-7"/>
        </w:rPr>
        <w:t> </w:t>
      </w:r>
      <w:r>
        <w:rPr>
          <w:color w:val="231F20"/>
        </w:rPr>
        <w:t>e</w:t>
      </w:r>
      <w:r>
        <w:rPr>
          <w:color w:val="231F20"/>
          <w:spacing w:val="-7"/>
        </w:rPr>
        <w:t> </w:t>
      </w:r>
      <w:r>
        <w:rPr>
          <w:color w:val="231F20"/>
        </w:rPr>
        <w:t>tillë,</w:t>
      </w:r>
      <w:r>
        <w:rPr>
          <w:color w:val="231F20"/>
          <w:spacing w:val="-7"/>
        </w:rPr>
        <w:t> </w:t>
      </w:r>
      <w:r>
        <w:rPr>
          <w:color w:val="231F20"/>
        </w:rPr>
        <w:t>të</w:t>
      </w:r>
      <w:r>
        <w:rPr>
          <w:color w:val="231F20"/>
          <w:spacing w:val="-7"/>
        </w:rPr>
        <w:t> </w:t>
      </w:r>
      <w:r>
        <w:rPr>
          <w:color w:val="231F20"/>
        </w:rPr>
        <w:t>gjithë</w:t>
      </w:r>
      <w:r>
        <w:rPr>
          <w:color w:val="231F20"/>
          <w:spacing w:val="-7"/>
        </w:rPr>
        <w:t> </w:t>
      </w:r>
      <w:r>
        <w:rPr>
          <w:color w:val="231F20"/>
        </w:rPr>
        <w:t>duhet</w:t>
      </w:r>
      <w:r>
        <w:rPr>
          <w:color w:val="231F20"/>
          <w:spacing w:val="-7"/>
        </w:rPr>
        <w:t> </w:t>
      </w:r>
      <w:r>
        <w:rPr>
          <w:color w:val="231F20"/>
        </w:rPr>
        <w:t>të</w:t>
      </w:r>
      <w:r>
        <w:rPr>
          <w:color w:val="231F20"/>
          <w:spacing w:val="-7"/>
        </w:rPr>
        <w:t> </w:t>
      </w:r>
      <w:r>
        <w:rPr>
          <w:color w:val="231F20"/>
        </w:rPr>
        <w:t>përpiqemi,</w:t>
      </w:r>
      <w:r>
        <w:rPr>
          <w:color w:val="231F20"/>
          <w:spacing w:val="-7"/>
        </w:rPr>
        <w:t> </w:t>
      </w:r>
      <w:r>
        <w:rPr>
          <w:color w:val="231F20"/>
        </w:rPr>
        <w:t>të</w:t>
      </w:r>
      <w:r>
        <w:rPr>
          <w:color w:val="231F20"/>
          <w:spacing w:val="-7"/>
        </w:rPr>
        <w:t> </w:t>
      </w:r>
      <w:r>
        <w:rPr>
          <w:color w:val="231F20"/>
        </w:rPr>
        <w:t>mundohemi</w:t>
      </w:r>
      <w:r>
        <w:rPr>
          <w:color w:val="231F20"/>
          <w:spacing w:val="-7"/>
        </w:rPr>
        <w:t> </w:t>
      </w:r>
      <w:r>
        <w:rPr>
          <w:color w:val="231F20"/>
        </w:rPr>
        <w:t>të</w:t>
      </w:r>
      <w:r>
        <w:rPr>
          <w:color w:val="231F20"/>
          <w:spacing w:val="-7"/>
        </w:rPr>
        <w:t> </w:t>
      </w:r>
      <w:r>
        <w:rPr>
          <w:color w:val="231F20"/>
        </w:rPr>
        <w:t>kapim</w:t>
      </w:r>
      <w:r>
        <w:rPr>
          <w:color w:val="231F20"/>
          <w:spacing w:val="-7"/>
        </w:rPr>
        <w:t> </w:t>
      </w:r>
      <w:r>
        <w:rPr>
          <w:color w:val="231F20"/>
        </w:rPr>
        <w:t>një namaz të këtillë të paktën në ndonjë periudhë të caktuar të jetës sonë.</w:t>
      </w:r>
    </w:p>
    <w:p>
      <w:pPr>
        <w:pStyle w:val="BodyText"/>
        <w:spacing w:line="249" w:lineRule="auto" w:before="117"/>
        <w:ind w:right="281" w:firstLine="283"/>
      </w:pPr>
      <w:r>
        <w:rPr>
          <w:color w:val="231F20"/>
        </w:rPr>
        <w:t>Këtu vlen të sjellim ndër mend edhe këtë: Namazi është, mbi të gjitha, një obligim; për rrjedhojë, edhe sikur të mos kryhet në nivelin dhe cilësinë e dëshiruar, duhet të falet patjetër. Të lësh namazin me pretekstin se nuk je në gjendje të falësh namaz cilësor e me nivel nuk është</w:t>
      </w:r>
      <w:r>
        <w:rPr>
          <w:color w:val="231F20"/>
          <w:spacing w:val="-13"/>
        </w:rPr>
        <w:t> </w:t>
      </w:r>
      <w:r>
        <w:rPr>
          <w:color w:val="231F20"/>
        </w:rPr>
        <w:t>një</w:t>
      </w:r>
      <w:r>
        <w:rPr>
          <w:color w:val="231F20"/>
          <w:spacing w:val="-13"/>
        </w:rPr>
        <w:t> </w:t>
      </w:r>
      <w:r>
        <w:rPr>
          <w:color w:val="231F20"/>
        </w:rPr>
        <w:t>shenjë</w:t>
      </w:r>
      <w:r>
        <w:rPr>
          <w:color w:val="231F20"/>
          <w:spacing w:val="-13"/>
        </w:rPr>
        <w:t> </w:t>
      </w:r>
      <w:r>
        <w:rPr>
          <w:color w:val="231F20"/>
        </w:rPr>
        <w:t>vetëdijeje</w:t>
      </w:r>
      <w:r>
        <w:rPr>
          <w:color w:val="231F20"/>
          <w:spacing w:val="-13"/>
        </w:rPr>
        <w:t> </w:t>
      </w:r>
      <w:r>
        <w:rPr>
          <w:color w:val="231F20"/>
        </w:rPr>
        <w:t>apo</w:t>
      </w:r>
      <w:r>
        <w:rPr>
          <w:color w:val="231F20"/>
          <w:spacing w:val="-13"/>
        </w:rPr>
        <w:t> </w:t>
      </w:r>
      <w:r>
        <w:rPr>
          <w:color w:val="231F20"/>
        </w:rPr>
        <w:t>e</w:t>
      </w:r>
      <w:r>
        <w:rPr>
          <w:color w:val="231F20"/>
          <w:spacing w:val="-13"/>
        </w:rPr>
        <w:t> </w:t>
      </w:r>
      <w:r>
        <w:rPr>
          <w:color w:val="231F20"/>
        </w:rPr>
        <w:t>të</w:t>
      </w:r>
      <w:r>
        <w:rPr>
          <w:color w:val="231F20"/>
          <w:spacing w:val="-13"/>
        </w:rPr>
        <w:t> </w:t>
      </w:r>
      <w:r>
        <w:rPr>
          <w:color w:val="231F20"/>
        </w:rPr>
        <w:t>qenit</w:t>
      </w:r>
      <w:r>
        <w:rPr>
          <w:color w:val="231F20"/>
          <w:spacing w:val="-13"/>
        </w:rPr>
        <w:t> </w:t>
      </w:r>
      <w:r>
        <w:rPr>
          <w:color w:val="231F20"/>
        </w:rPr>
        <w:t>i</w:t>
      </w:r>
      <w:r>
        <w:rPr>
          <w:color w:val="231F20"/>
          <w:spacing w:val="-13"/>
        </w:rPr>
        <w:t> </w:t>
      </w:r>
      <w:r>
        <w:rPr>
          <w:color w:val="231F20"/>
        </w:rPr>
        <w:t>ndërgjegjshëm,</w:t>
      </w:r>
      <w:r>
        <w:rPr>
          <w:color w:val="231F20"/>
          <w:spacing w:val="-13"/>
        </w:rPr>
        <w:t> </w:t>
      </w:r>
      <w:r>
        <w:rPr>
          <w:color w:val="231F20"/>
        </w:rPr>
        <w:t>përkundrazi, do të thotë të biesh në një situatë qesharake edhe për vetë djallin; besimtarët nuk duhet të lejojnë të vihen në lojë në këtë mënyrë.</w:t>
      </w:r>
    </w:p>
    <w:p>
      <w:pPr>
        <w:pStyle w:val="BodyText"/>
        <w:spacing w:line="249" w:lineRule="auto" w:before="121"/>
        <w:ind w:right="281" w:firstLine="283"/>
      </w:pPr>
      <w:r>
        <w:rPr>
          <w:color w:val="231F20"/>
        </w:rPr>
        <w:t>Nga ana tjetër, namazi ka pjesët dhe kohët e tij të caktuara. Dhe askush nuk ka të drejtën e as autoritetin për të vepruar me to sipas dëshirave dhe tekave të veta personale. Ata që ia njohin vetes një të drejtë</w:t>
      </w:r>
      <w:r>
        <w:rPr>
          <w:color w:val="231F20"/>
          <w:spacing w:val="22"/>
        </w:rPr>
        <w:t> </w:t>
      </w:r>
      <w:r>
        <w:rPr>
          <w:color w:val="231F20"/>
        </w:rPr>
        <w:t>të</w:t>
      </w:r>
      <w:r>
        <w:rPr>
          <w:color w:val="231F20"/>
          <w:spacing w:val="22"/>
        </w:rPr>
        <w:t> </w:t>
      </w:r>
      <w:r>
        <w:rPr>
          <w:color w:val="231F20"/>
        </w:rPr>
        <w:t>tillë</w:t>
      </w:r>
      <w:r>
        <w:rPr>
          <w:color w:val="231F20"/>
          <w:spacing w:val="22"/>
        </w:rPr>
        <w:t> </w:t>
      </w:r>
      <w:r>
        <w:rPr>
          <w:color w:val="231F20"/>
        </w:rPr>
        <w:t>janë</w:t>
      </w:r>
      <w:r>
        <w:rPr>
          <w:color w:val="231F20"/>
          <w:spacing w:val="22"/>
        </w:rPr>
        <w:t> </w:t>
      </w:r>
      <w:r>
        <w:rPr>
          <w:color w:val="231F20"/>
        </w:rPr>
        <w:t>pa</w:t>
      </w:r>
      <w:r>
        <w:rPr>
          <w:color w:val="231F20"/>
          <w:spacing w:val="22"/>
        </w:rPr>
        <w:t> </w:t>
      </w:r>
      <w:r>
        <w:rPr>
          <w:color w:val="231F20"/>
        </w:rPr>
        <w:t>dyshim</w:t>
      </w:r>
      <w:r>
        <w:rPr>
          <w:color w:val="231F20"/>
          <w:spacing w:val="22"/>
        </w:rPr>
        <w:t> </w:t>
      </w:r>
      <w:r>
        <w:rPr>
          <w:color w:val="231F20"/>
        </w:rPr>
        <w:t>persona</w:t>
      </w:r>
      <w:r>
        <w:rPr>
          <w:color w:val="231F20"/>
          <w:spacing w:val="22"/>
        </w:rPr>
        <w:t> </w:t>
      </w:r>
      <w:r>
        <w:rPr>
          <w:color w:val="231F20"/>
        </w:rPr>
        <w:t>që</w:t>
      </w:r>
      <w:r>
        <w:rPr>
          <w:color w:val="231F20"/>
          <w:spacing w:val="22"/>
        </w:rPr>
        <w:t> </w:t>
      </w:r>
      <w:r>
        <w:rPr>
          <w:color w:val="231F20"/>
        </w:rPr>
        <w:t>i</w:t>
      </w:r>
      <w:r>
        <w:rPr>
          <w:color w:val="231F20"/>
          <w:spacing w:val="22"/>
        </w:rPr>
        <w:t> </w:t>
      </w:r>
      <w:r>
        <w:rPr>
          <w:color w:val="231F20"/>
        </w:rPr>
        <w:t>janë</w:t>
      </w:r>
      <w:r>
        <w:rPr>
          <w:color w:val="231F20"/>
          <w:spacing w:val="22"/>
        </w:rPr>
        <w:t> </w:t>
      </w:r>
      <w:r>
        <w:rPr>
          <w:color w:val="231F20"/>
        </w:rPr>
        <w:t>nënshtruar</w:t>
      </w:r>
      <w:r>
        <w:rPr>
          <w:color w:val="231F20"/>
          <w:spacing w:val="22"/>
        </w:rPr>
        <w:t> </w:t>
      </w:r>
      <w:r>
        <w:rPr>
          <w:color w:val="231F20"/>
        </w:rPr>
        <w:t>shejtanit, i cili u është afruar nga e djathta. Ajo që ata thonë është shenjë dhe dëshmi jo e shkencës, as e dijes, por e kësaj disfate përballë djallit.</w:t>
      </w:r>
    </w:p>
    <w:p>
      <w:pPr>
        <w:pStyle w:val="BodyText"/>
        <w:spacing w:before="244"/>
        <w:ind w:left="0"/>
        <w:jc w:val="left"/>
      </w:pPr>
    </w:p>
    <w:p>
      <w:pPr>
        <w:pStyle w:val="Heading7"/>
        <w:numPr>
          <w:ilvl w:val="0"/>
          <w:numId w:val="14"/>
        </w:numPr>
        <w:tabs>
          <w:tab w:pos="668" w:val="left" w:leader="none"/>
        </w:tabs>
        <w:spacing w:line="240" w:lineRule="auto" w:before="0" w:after="0"/>
        <w:ind w:left="668" w:right="0" w:hanging="243"/>
        <w:jc w:val="both"/>
        <w:rPr>
          <w:color w:val="231F20"/>
        </w:rPr>
      </w:pPr>
      <w:bookmarkStart w:name="_TOC_250104" w:id="37"/>
      <w:r>
        <w:rPr>
          <w:color w:val="231F20"/>
          <w:spacing w:val="-2"/>
        </w:rPr>
        <w:t>Dashuruesit</w:t>
      </w:r>
      <w:r>
        <w:rPr>
          <w:color w:val="231F20"/>
          <w:spacing w:val="-13"/>
        </w:rPr>
        <w:t> </w:t>
      </w:r>
      <w:r>
        <w:rPr>
          <w:color w:val="231F20"/>
          <w:spacing w:val="-2"/>
        </w:rPr>
        <w:t>e</w:t>
      </w:r>
      <w:r>
        <w:rPr>
          <w:color w:val="231F20"/>
          <w:spacing w:val="-13"/>
        </w:rPr>
        <w:t> </w:t>
      </w:r>
      <w:bookmarkEnd w:id="37"/>
      <w:r>
        <w:rPr>
          <w:color w:val="231F20"/>
          <w:spacing w:val="-2"/>
        </w:rPr>
        <w:t>namazit</w:t>
      </w:r>
    </w:p>
    <w:p>
      <w:pPr>
        <w:pStyle w:val="BodyText"/>
        <w:spacing w:line="242" w:lineRule="auto" w:before="118"/>
        <w:ind w:right="281" w:firstLine="283"/>
      </w:pPr>
      <w:r>
        <w:rPr>
          <w:color w:val="231F20"/>
        </w:rPr>
        <w:t>Adhurimet</w:t>
      </w:r>
      <w:r>
        <w:rPr>
          <w:color w:val="231F20"/>
          <w:spacing w:val="-11"/>
        </w:rPr>
        <w:t> </w:t>
      </w:r>
      <w:r>
        <w:rPr>
          <w:color w:val="231F20"/>
        </w:rPr>
        <w:t>si</w:t>
      </w:r>
      <w:r>
        <w:rPr>
          <w:color w:val="231F20"/>
          <w:spacing w:val="-11"/>
        </w:rPr>
        <w:t> </w:t>
      </w:r>
      <w:r>
        <w:rPr>
          <w:color w:val="231F20"/>
        </w:rPr>
        <w:t>dhikri,</w:t>
      </w:r>
      <w:r>
        <w:rPr>
          <w:color w:val="231F20"/>
          <w:spacing w:val="-11"/>
        </w:rPr>
        <w:t> </w:t>
      </w:r>
      <w:r>
        <w:rPr>
          <w:color w:val="231F20"/>
        </w:rPr>
        <w:t>duaja</w:t>
      </w:r>
      <w:r>
        <w:rPr>
          <w:color w:val="231F20"/>
          <w:spacing w:val="-11"/>
        </w:rPr>
        <w:t> </w:t>
      </w:r>
      <w:r>
        <w:rPr>
          <w:color w:val="231F20"/>
        </w:rPr>
        <w:t>dhe</w:t>
      </w:r>
      <w:r>
        <w:rPr>
          <w:color w:val="231F20"/>
          <w:spacing w:val="-11"/>
        </w:rPr>
        <w:t> </w:t>
      </w:r>
      <w:r>
        <w:rPr>
          <w:color w:val="231F20"/>
        </w:rPr>
        <w:t>namazi</w:t>
      </w:r>
      <w:r>
        <w:rPr>
          <w:color w:val="231F20"/>
          <w:spacing w:val="-11"/>
        </w:rPr>
        <w:t> </w:t>
      </w:r>
      <w:r>
        <w:rPr>
          <w:color w:val="231F20"/>
        </w:rPr>
        <w:t>nafile</w:t>
      </w:r>
      <w:r>
        <w:rPr>
          <w:color w:val="231F20"/>
          <w:spacing w:val="-11"/>
        </w:rPr>
        <w:t> </w:t>
      </w:r>
      <w:r>
        <w:rPr>
          <w:color w:val="231F20"/>
        </w:rPr>
        <w:t>duhen</w:t>
      </w:r>
      <w:r>
        <w:rPr>
          <w:color w:val="231F20"/>
          <w:spacing w:val="-11"/>
        </w:rPr>
        <w:t> </w:t>
      </w:r>
      <w:r>
        <w:rPr>
          <w:color w:val="231F20"/>
        </w:rPr>
        <w:t>bërë</w:t>
      </w:r>
      <w:r>
        <w:rPr>
          <w:color w:val="231F20"/>
          <w:spacing w:val="-11"/>
        </w:rPr>
        <w:t> </w:t>
      </w:r>
      <w:r>
        <w:rPr>
          <w:color w:val="231F20"/>
        </w:rPr>
        <w:t>në</w:t>
      </w:r>
      <w:r>
        <w:rPr>
          <w:color w:val="231F20"/>
          <w:spacing w:val="-11"/>
        </w:rPr>
        <w:t> </w:t>
      </w:r>
      <w:r>
        <w:rPr>
          <w:color w:val="231F20"/>
        </w:rPr>
        <w:t>mënyrë të vazhdueshme dhe me këmbëngulje, që, me kalimin e kohës, të zhvillojnë</w:t>
      </w:r>
      <w:r>
        <w:rPr>
          <w:color w:val="231F20"/>
          <w:spacing w:val="-15"/>
        </w:rPr>
        <w:t> </w:t>
      </w:r>
      <w:r>
        <w:rPr>
          <w:color w:val="231F20"/>
        </w:rPr>
        <w:t>te</w:t>
      </w:r>
      <w:r>
        <w:rPr>
          <w:color w:val="231F20"/>
          <w:spacing w:val="-15"/>
        </w:rPr>
        <w:t> </w:t>
      </w:r>
      <w:r>
        <w:rPr>
          <w:color w:val="231F20"/>
        </w:rPr>
        <w:t>ne</w:t>
      </w:r>
      <w:r>
        <w:rPr>
          <w:color w:val="231F20"/>
          <w:spacing w:val="-15"/>
        </w:rPr>
        <w:t> </w:t>
      </w:r>
      <w:r>
        <w:rPr>
          <w:color w:val="231F20"/>
        </w:rPr>
        <w:t>një</w:t>
      </w:r>
      <w:r>
        <w:rPr>
          <w:color w:val="231F20"/>
          <w:spacing w:val="-15"/>
        </w:rPr>
        <w:t> </w:t>
      </w:r>
      <w:r>
        <w:rPr>
          <w:color w:val="231F20"/>
        </w:rPr>
        <w:t>natyrë</w:t>
      </w:r>
      <w:r>
        <w:rPr>
          <w:color w:val="231F20"/>
          <w:spacing w:val="-15"/>
        </w:rPr>
        <w:t> </w:t>
      </w:r>
      <w:r>
        <w:rPr>
          <w:color w:val="231F20"/>
        </w:rPr>
        <w:t>të</w:t>
      </w:r>
      <w:r>
        <w:rPr>
          <w:color w:val="231F20"/>
          <w:spacing w:val="-15"/>
        </w:rPr>
        <w:t> </w:t>
      </w:r>
      <w:r>
        <w:rPr>
          <w:color w:val="231F20"/>
        </w:rPr>
        <w:t>dytë.</w:t>
      </w:r>
      <w:r>
        <w:rPr>
          <w:color w:val="231F20"/>
          <w:spacing w:val="-15"/>
        </w:rPr>
        <w:t> </w:t>
      </w:r>
      <w:r>
        <w:rPr>
          <w:color w:val="231F20"/>
        </w:rPr>
        <w:t>Për</w:t>
      </w:r>
      <w:r>
        <w:rPr>
          <w:color w:val="231F20"/>
          <w:spacing w:val="-15"/>
        </w:rPr>
        <w:t> </w:t>
      </w:r>
      <w:r>
        <w:rPr>
          <w:color w:val="231F20"/>
        </w:rPr>
        <w:t>shembull,</w:t>
      </w:r>
      <w:r>
        <w:rPr>
          <w:color w:val="231F20"/>
          <w:spacing w:val="-15"/>
        </w:rPr>
        <w:t> </w:t>
      </w:r>
      <w:r>
        <w:rPr>
          <w:color w:val="231F20"/>
        </w:rPr>
        <w:t>nëse</w:t>
      </w:r>
      <w:r>
        <w:rPr>
          <w:color w:val="231F20"/>
          <w:spacing w:val="-15"/>
        </w:rPr>
        <w:t> </w:t>
      </w:r>
      <w:r>
        <w:rPr>
          <w:color w:val="231F20"/>
        </w:rPr>
        <w:t>mësoheni</w:t>
      </w:r>
      <w:r>
        <w:rPr>
          <w:color w:val="231F20"/>
          <w:spacing w:val="-15"/>
        </w:rPr>
        <w:t> </w:t>
      </w:r>
      <w:r>
        <w:rPr>
          <w:color w:val="231F20"/>
        </w:rPr>
        <w:t>të</w:t>
      </w:r>
      <w:r>
        <w:rPr>
          <w:color w:val="231F20"/>
          <w:spacing w:val="-15"/>
        </w:rPr>
        <w:t> </w:t>
      </w:r>
      <w:r>
        <w:rPr>
          <w:color w:val="231F20"/>
        </w:rPr>
        <w:t>falni katër rekate në vend të një namazi nafile dyrekatësh dhe vazhdoni ta falni</w:t>
      </w:r>
      <w:r>
        <w:rPr>
          <w:color w:val="231F20"/>
          <w:spacing w:val="-6"/>
        </w:rPr>
        <w:t> </w:t>
      </w:r>
      <w:r>
        <w:rPr>
          <w:color w:val="231F20"/>
        </w:rPr>
        <w:t>rregullisht</w:t>
      </w:r>
      <w:r>
        <w:rPr>
          <w:color w:val="231F20"/>
          <w:spacing w:val="-6"/>
        </w:rPr>
        <w:t> </w:t>
      </w:r>
      <w:r>
        <w:rPr>
          <w:color w:val="231F20"/>
        </w:rPr>
        <w:t>atë</w:t>
      </w:r>
      <w:r>
        <w:rPr>
          <w:color w:val="231F20"/>
          <w:spacing w:val="-6"/>
        </w:rPr>
        <w:t> </w:t>
      </w:r>
      <w:r>
        <w:rPr>
          <w:color w:val="231F20"/>
        </w:rPr>
        <w:t>namaz,</w:t>
      </w:r>
      <w:r>
        <w:rPr>
          <w:color w:val="231F20"/>
          <w:spacing w:val="-6"/>
        </w:rPr>
        <w:t> </w:t>
      </w:r>
      <w:r>
        <w:rPr>
          <w:color w:val="231F20"/>
        </w:rPr>
        <w:t>kur</w:t>
      </w:r>
      <w:r>
        <w:rPr>
          <w:color w:val="231F20"/>
          <w:spacing w:val="-6"/>
        </w:rPr>
        <w:t> </w:t>
      </w:r>
      <w:r>
        <w:rPr>
          <w:color w:val="231F20"/>
        </w:rPr>
        <w:t>të</w:t>
      </w:r>
      <w:r>
        <w:rPr>
          <w:color w:val="231F20"/>
          <w:spacing w:val="-6"/>
        </w:rPr>
        <w:t> </w:t>
      </w:r>
      <w:r>
        <w:rPr>
          <w:color w:val="231F20"/>
        </w:rPr>
        <w:t>vijë</w:t>
      </w:r>
      <w:r>
        <w:rPr>
          <w:color w:val="231F20"/>
          <w:spacing w:val="-6"/>
        </w:rPr>
        <w:t> </w:t>
      </w:r>
      <w:r>
        <w:rPr>
          <w:color w:val="231F20"/>
        </w:rPr>
        <w:t>dita</w:t>
      </w:r>
      <w:r>
        <w:rPr>
          <w:color w:val="231F20"/>
          <w:spacing w:val="-6"/>
        </w:rPr>
        <w:t> </w:t>
      </w:r>
      <w:r>
        <w:rPr>
          <w:color w:val="231F20"/>
        </w:rPr>
        <w:t>dhe</w:t>
      </w:r>
      <w:r>
        <w:rPr>
          <w:color w:val="231F20"/>
          <w:spacing w:val="-6"/>
        </w:rPr>
        <w:t> </w:t>
      </w:r>
      <w:r>
        <w:rPr>
          <w:color w:val="231F20"/>
        </w:rPr>
        <w:t>të</w:t>
      </w:r>
      <w:r>
        <w:rPr>
          <w:color w:val="231F20"/>
          <w:spacing w:val="-6"/>
        </w:rPr>
        <w:t> </w:t>
      </w:r>
      <w:r>
        <w:rPr>
          <w:color w:val="231F20"/>
        </w:rPr>
        <w:t>tentoni</w:t>
      </w:r>
      <w:r>
        <w:rPr>
          <w:color w:val="231F20"/>
          <w:spacing w:val="-6"/>
        </w:rPr>
        <w:t> </w:t>
      </w:r>
      <w:r>
        <w:rPr>
          <w:color w:val="231F20"/>
        </w:rPr>
        <w:t>për</w:t>
      </w:r>
      <w:r>
        <w:rPr>
          <w:color w:val="231F20"/>
          <w:spacing w:val="-6"/>
        </w:rPr>
        <w:t> </w:t>
      </w:r>
      <w:r>
        <w:rPr>
          <w:color w:val="231F20"/>
        </w:rPr>
        <w:t>ta</w:t>
      </w:r>
      <w:r>
        <w:rPr>
          <w:color w:val="231F20"/>
          <w:spacing w:val="-6"/>
        </w:rPr>
        <w:t> </w:t>
      </w:r>
      <w:r>
        <w:rPr>
          <w:color w:val="231F20"/>
        </w:rPr>
        <w:t>lënë</w:t>
      </w:r>
      <w:r>
        <w:rPr>
          <w:color w:val="231F20"/>
          <w:spacing w:val="-6"/>
        </w:rPr>
        <w:t> </w:t>
      </w:r>
      <w:r>
        <w:rPr>
          <w:color w:val="231F20"/>
        </w:rPr>
        <w:t>pa falur,</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thoni</w:t>
      </w:r>
      <w:r>
        <w:rPr>
          <w:color w:val="231F20"/>
          <w:spacing w:val="-12"/>
        </w:rPr>
        <w:t> </w:t>
      </w:r>
      <w:r>
        <w:rPr>
          <w:color w:val="231F20"/>
        </w:rPr>
        <w:t>“Mos,</w:t>
      </w:r>
      <w:r>
        <w:rPr>
          <w:color w:val="231F20"/>
          <w:spacing w:val="-12"/>
        </w:rPr>
        <w:t> </w:t>
      </w:r>
      <w:r>
        <w:rPr>
          <w:color w:val="231F20"/>
        </w:rPr>
        <w:t>e</w:t>
      </w:r>
      <w:r>
        <w:rPr>
          <w:color w:val="231F20"/>
          <w:spacing w:val="-12"/>
        </w:rPr>
        <w:t> </w:t>
      </w:r>
      <w:r>
        <w:rPr>
          <w:color w:val="231F20"/>
        </w:rPr>
        <w:t>bëmë</w:t>
      </w:r>
      <w:r>
        <w:rPr>
          <w:color w:val="231F20"/>
          <w:spacing w:val="-12"/>
        </w:rPr>
        <w:t> </w:t>
      </w:r>
      <w:r>
        <w:rPr>
          <w:color w:val="231F20"/>
        </w:rPr>
        <w:t>edhe</w:t>
      </w:r>
      <w:r>
        <w:rPr>
          <w:color w:val="231F20"/>
          <w:spacing w:val="-12"/>
        </w:rPr>
        <w:t> </w:t>
      </w:r>
      <w:r>
        <w:rPr>
          <w:color w:val="231F20"/>
        </w:rPr>
        <w:t>sot</w:t>
      </w:r>
      <w:r>
        <w:rPr>
          <w:color w:val="231F20"/>
          <w:spacing w:val="-12"/>
        </w:rPr>
        <w:t> </w:t>
      </w:r>
      <w:r>
        <w:rPr>
          <w:color w:val="231F20"/>
        </w:rPr>
        <w:t>një</w:t>
      </w:r>
      <w:r>
        <w:rPr>
          <w:color w:val="231F20"/>
          <w:spacing w:val="-12"/>
        </w:rPr>
        <w:t> </w:t>
      </w:r>
      <w:r>
        <w:rPr>
          <w:color w:val="231F20"/>
        </w:rPr>
        <w:t>të</w:t>
      </w:r>
      <w:r>
        <w:rPr>
          <w:color w:val="231F20"/>
          <w:spacing w:val="-12"/>
        </w:rPr>
        <w:t> </w:t>
      </w:r>
      <w:r>
        <w:rPr>
          <w:color w:val="231F20"/>
        </w:rPr>
        <w:t>pabërë!”.</w:t>
      </w:r>
      <w:r>
        <w:rPr>
          <w:color w:val="231F20"/>
          <w:spacing w:val="-12"/>
        </w:rPr>
        <w:t> </w:t>
      </w:r>
      <w:r>
        <w:rPr>
          <w:color w:val="231F20"/>
        </w:rPr>
        <w:t>Një</w:t>
      </w:r>
      <w:r>
        <w:rPr>
          <w:color w:val="231F20"/>
          <w:spacing w:val="-12"/>
        </w:rPr>
        <w:t> </w:t>
      </w:r>
      <w:r>
        <w:rPr>
          <w:color w:val="231F20"/>
        </w:rPr>
        <w:t>mendësi</w:t>
      </w:r>
      <w:r>
        <w:rPr>
          <w:color w:val="231F20"/>
          <w:spacing w:val="-12"/>
        </w:rPr>
        <w:t> </w:t>
      </w:r>
      <w:r>
        <w:rPr>
          <w:color w:val="231F20"/>
        </w:rPr>
        <w:t>e tillë</w:t>
      </w:r>
      <w:r>
        <w:rPr>
          <w:color w:val="231F20"/>
          <w:spacing w:val="-15"/>
        </w:rPr>
        <w:t> </w:t>
      </w:r>
      <w:r>
        <w:rPr>
          <w:color w:val="231F20"/>
        </w:rPr>
        <w:t>lind</w:t>
      </w:r>
      <w:r>
        <w:rPr>
          <w:color w:val="231F20"/>
          <w:spacing w:val="-15"/>
        </w:rPr>
        <w:t> </w:t>
      </w:r>
      <w:r>
        <w:rPr>
          <w:color w:val="231F20"/>
        </w:rPr>
        <w:t>nga</w:t>
      </w:r>
      <w:r>
        <w:rPr>
          <w:color w:val="231F20"/>
          <w:spacing w:val="-15"/>
        </w:rPr>
        <w:t> </w:t>
      </w:r>
      <w:r>
        <w:rPr>
          <w:color w:val="231F20"/>
        </w:rPr>
        <w:t>zhvillimi</w:t>
      </w:r>
      <w:r>
        <w:rPr>
          <w:color w:val="231F20"/>
          <w:spacing w:val="-15"/>
        </w:rPr>
        <w:t> </w:t>
      </w:r>
      <w:r>
        <w:rPr>
          <w:color w:val="231F20"/>
        </w:rPr>
        <w:t>i</w:t>
      </w:r>
      <w:r>
        <w:rPr>
          <w:color w:val="231F20"/>
          <w:spacing w:val="-15"/>
        </w:rPr>
        <w:t> </w:t>
      </w:r>
      <w:r>
        <w:rPr>
          <w:color w:val="231F20"/>
        </w:rPr>
        <w:t>disa</w:t>
      </w:r>
      <w:r>
        <w:rPr>
          <w:color w:val="231F20"/>
          <w:spacing w:val="-15"/>
        </w:rPr>
        <w:t> </w:t>
      </w:r>
      <w:r>
        <w:rPr>
          <w:color w:val="231F20"/>
        </w:rPr>
        <w:t>aftësive</w:t>
      </w:r>
      <w:r>
        <w:rPr>
          <w:color w:val="231F20"/>
          <w:spacing w:val="-15"/>
        </w:rPr>
        <w:t> </w:t>
      </w:r>
      <w:r>
        <w:rPr>
          <w:color w:val="231F20"/>
        </w:rPr>
        <w:t>që</w:t>
      </w:r>
      <w:r>
        <w:rPr>
          <w:color w:val="231F20"/>
          <w:spacing w:val="-15"/>
        </w:rPr>
        <w:t> </w:t>
      </w:r>
      <w:r>
        <w:rPr>
          <w:color w:val="231F20"/>
        </w:rPr>
        <w:t>zaten</w:t>
      </w:r>
      <w:r>
        <w:rPr>
          <w:color w:val="231F20"/>
          <w:spacing w:val="-15"/>
        </w:rPr>
        <w:t> </w:t>
      </w:r>
      <w:r>
        <w:rPr>
          <w:color w:val="231F20"/>
        </w:rPr>
        <w:t>ekzistojnë</w:t>
      </w:r>
      <w:r>
        <w:rPr>
          <w:color w:val="231F20"/>
          <w:spacing w:val="-15"/>
        </w:rPr>
        <w:t> </w:t>
      </w:r>
      <w:r>
        <w:rPr>
          <w:color w:val="231F20"/>
        </w:rPr>
        <w:t>te</w:t>
      </w:r>
      <w:r>
        <w:rPr>
          <w:color w:val="231F20"/>
          <w:spacing w:val="-15"/>
        </w:rPr>
        <w:t> </w:t>
      </w:r>
      <w:r>
        <w:rPr>
          <w:color w:val="231F20"/>
        </w:rPr>
        <w:t>njeriu</w:t>
      </w:r>
      <w:r>
        <w:rPr>
          <w:color w:val="231F20"/>
          <w:spacing w:val="-15"/>
        </w:rPr>
        <w:t> </w:t>
      </w:r>
      <w:r>
        <w:rPr>
          <w:color w:val="231F20"/>
        </w:rPr>
        <w:t>(duke i përdor ato aftësi) dhe nga të qenit zotërues i shpirtit.</w:t>
      </w:r>
    </w:p>
    <w:p>
      <w:pPr>
        <w:pStyle w:val="BodyText"/>
        <w:spacing w:line="242" w:lineRule="auto" w:before="123"/>
        <w:ind w:right="281" w:firstLine="283"/>
      </w:pPr>
      <w:r>
        <w:rPr>
          <w:color w:val="231F20"/>
        </w:rPr>
        <w:t>Interesi që tregoi Udhëzuesi i adhuruesve, Profeti ynë Famëlartë (s.a.s.) ndaj namazit ka nxitur një dëshirë të thellë ndaj “thelbit të adhurimeve”</w:t>
      </w:r>
      <w:r>
        <w:rPr>
          <w:color w:val="231F20"/>
          <w:spacing w:val="-15"/>
        </w:rPr>
        <w:t> </w:t>
      </w:r>
      <w:r>
        <w:rPr>
          <w:color w:val="231F20"/>
        </w:rPr>
        <w:t>edhe</w:t>
      </w:r>
      <w:r>
        <w:rPr>
          <w:color w:val="231F20"/>
          <w:spacing w:val="-15"/>
        </w:rPr>
        <w:t> </w:t>
      </w:r>
      <w:r>
        <w:rPr>
          <w:color w:val="231F20"/>
        </w:rPr>
        <w:t>te</w:t>
      </w:r>
      <w:r>
        <w:rPr>
          <w:color w:val="231F20"/>
          <w:spacing w:val="-15"/>
        </w:rPr>
        <w:t> </w:t>
      </w:r>
      <w:r>
        <w:rPr>
          <w:color w:val="231F20"/>
        </w:rPr>
        <w:t>zemrat</w:t>
      </w:r>
      <w:r>
        <w:rPr>
          <w:color w:val="231F20"/>
          <w:spacing w:val="-15"/>
        </w:rPr>
        <w:t> </w:t>
      </w:r>
      <w:r>
        <w:rPr>
          <w:color w:val="231F20"/>
        </w:rPr>
        <w:t>e</w:t>
      </w:r>
      <w:r>
        <w:rPr>
          <w:color w:val="231F20"/>
          <w:spacing w:val="-15"/>
        </w:rPr>
        <w:t> </w:t>
      </w:r>
      <w:r>
        <w:rPr>
          <w:color w:val="231F20"/>
        </w:rPr>
        <w:t>atyre</w:t>
      </w:r>
      <w:r>
        <w:rPr>
          <w:color w:val="231F20"/>
          <w:spacing w:val="-15"/>
        </w:rPr>
        <w:t> </w:t>
      </w:r>
      <w:r>
        <w:rPr>
          <w:color w:val="231F20"/>
        </w:rPr>
        <w:t>që</w:t>
      </w:r>
      <w:r>
        <w:rPr>
          <w:color w:val="231F20"/>
          <w:spacing w:val="-15"/>
        </w:rPr>
        <w:t> </w:t>
      </w:r>
      <w:r>
        <w:rPr>
          <w:color w:val="231F20"/>
        </w:rPr>
        <w:t>ndjekin</w:t>
      </w:r>
      <w:r>
        <w:rPr>
          <w:color w:val="231F20"/>
          <w:spacing w:val="-15"/>
        </w:rPr>
        <w:t> </w:t>
      </w:r>
      <w:r>
        <w:rPr>
          <w:color w:val="231F20"/>
        </w:rPr>
        <w:t>gjurmët</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Qëndrimi gjithë ndjeshmëri mbi adhurimin e namazit nga ana e të Dërguarit të </w:t>
      </w:r>
      <w:r>
        <w:rPr>
          <w:color w:val="231F20"/>
          <w:spacing w:val="-2"/>
        </w:rPr>
        <w:t>Nderuar</w:t>
      </w:r>
      <w:r>
        <w:rPr>
          <w:color w:val="231F20"/>
          <w:spacing w:val="-9"/>
        </w:rPr>
        <w:t> </w:t>
      </w:r>
      <w:r>
        <w:rPr>
          <w:color w:val="231F20"/>
          <w:spacing w:val="-2"/>
        </w:rPr>
        <w:t>(alejhi</w:t>
      </w:r>
      <w:r>
        <w:rPr>
          <w:color w:val="231F20"/>
          <w:spacing w:val="-9"/>
        </w:rPr>
        <w:t> </w:t>
      </w:r>
      <w:r>
        <w:rPr>
          <w:color w:val="231F20"/>
          <w:spacing w:val="-2"/>
        </w:rPr>
        <w:t>ekmelut’tehájá),</w:t>
      </w:r>
      <w:r>
        <w:rPr>
          <w:color w:val="231F20"/>
          <w:spacing w:val="-9"/>
        </w:rPr>
        <w:t> </w:t>
      </w:r>
      <w:r>
        <w:rPr>
          <w:color w:val="231F20"/>
          <w:spacing w:val="-2"/>
        </w:rPr>
        <w:t>që</w:t>
      </w:r>
      <w:r>
        <w:rPr>
          <w:color w:val="231F20"/>
          <w:spacing w:val="-9"/>
        </w:rPr>
        <w:t> </w:t>
      </w:r>
      <w:r>
        <w:rPr>
          <w:color w:val="231F20"/>
          <w:spacing w:val="-2"/>
        </w:rPr>
        <w:t>ka</w:t>
      </w:r>
      <w:r>
        <w:rPr>
          <w:color w:val="231F20"/>
          <w:spacing w:val="-9"/>
        </w:rPr>
        <w:t> </w:t>
      </w:r>
      <w:r>
        <w:rPr>
          <w:color w:val="231F20"/>
          <w:spacing w:val="-2"/>
        </w:rPr>
        <w:t>thënë</w:t>
      </w:r>
      <w:r>
        <w:rPr>
          <w:color w:val="231F20"/>
          <w:spacing w:val="-9"/>
        </w:rPr>
        <w:t> </w:t>
      </w:r>
      <w:r>
        <w:rPr>
          <w:color w:val="231F20"/>
          <w:spacing w:val="-2"/>
        </w:rPr>
        <w:t>“Namazi</w:t>
      </w:r>
      <w:r>
        <w:rPr>
          <w:color w:val="231F20"/>
          <w:spacing w:val="-9"/>
        </w:rPr>
        <w:t> </w:t>
      </w:r>
      <w:r>
        <w:rPr>
          <w:color w:val="231F20"/>
          <w:spacing w:val="-2"/>
        </w:rPr>
        <w:t>është</w:t>
      </w:r>
      <w:r>
        <w:rPr>
          <w:color w:val="231F20"/>
          <w:spacing w:val="-8"/>
        </w:rPr>
        <w:t> </w:t>
      </w:r>
      <w:r>
        <w:rPr>
          <w:color w:val="231F20"/>
          <w:spacing w:val="-2"/>
        </w:rPr>
        <w:t>drita</w:t>
      </w:r>
      <w:r>
        <w:rPr>
          <w:color w:val="231F20"/>
          <w:spacing w:val="-9"/>
        </w:rPr>
        <w:t> </w:t>
      </w:r>
      <w:r>
        <w:rPr>
          <w:color w:val="231F20"/>
          <w:spacing w:val="-2"/>
        </w:rPr>
        <w:t>e</w:t>
      </w:r>
      <w:r>
        <w:rPr>
          <w:color w:val="231F20"/>
          <w:spacing w:val="-9"/>
        </w:rPr>
        <w:t> </w:t>
      </w:r>
      <w:r>
        <w:rPr>
          <w:color w:val="231F20"/>
          <w:spacing w:val="-4"/>
        </w:rPr>
        <w:t>syve</w:t>
      </w:r>
    </w:p>
    <w:p>
      <w:pPr>
        <w:pStyle w:val="BodyText"/>
        <w:spacing w:after="0" w:line="242" w:lineRule="auto"/>
        <w:sectPr>
          <w:pgSz w:w="8400" w:h="11910"/>
          <w:pgMar w:header="810" w:footer="0" w:top="1080" w:bottom="280" w:left="708" w:right="566"/>
        </w:sectPr>
      </w:pPr>
    </w:p>
    <w:p>
      <w:pPr>
        <w:pStyle w:val="BodyText"/>
        <w:spacing w:line="242" w:lineRule="auto" w:before="107"/>
        <w:ind w:right="281"/>
      </w:pPr>
      <w:r>
        <w:rPr>
          <w:color w:val="231F20"/>
        </w:rPr>
        <w:t>të mi.”</w:t>
      </w:r>
      <w:r>
        <w:rPr>
          <w:color w:val="231F20"/>
          <w:position w:val="8"/>
          <w:sz w:val="14"/>
        </w:rPr>
        <w:t>98</w:t>
      </w:r>
      <w:r>
        <w:rPr>
          <w:color w:val="231F20"/>
        </w:rPr>
        <w:t>, që e tregon me çdo gjendje të tijën dëshirën dhe dashurinë ndaj namazit, atë dëshirë shumë më të zjarrtë se dëshirat e të tjerëve ndaj ca gjërave të tjera, që qëndronte në kijam deri kur i enjteshin këmbët</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të</w:t>
      </w:r>
      <w:r>
        <w:rPr>
          <w:color w:val="231F20"/>
          <w:spacing w:val="-4"/>
        </w:rPr>
        <w:t> </w:t>
      </w:r>
      <w:r>
        <w:rPr>
          <w:color w:val="231F20"/>
        </w:rPr>
        <w:t>bekuara,</w:t>
      </w:r>
      <w:r>
        <w:rPr>
          <w:color w:val="231F20"/>
          <w:spacing w:val="-4"/>
        </w:rPr>
        <w:t> </w:t>
      </w:r>
      <w:r>
        <w:rPr>
          <w:color w:val="231F20"/>
        </w:rPr>
        <w:t>që</w:t>
      </w:r>
      <w:r>
        <w:rPr>
          <w:color w:val="231F20"/>
          <w:spacing w:val="-4"/>
        </w:rPr>
        <w:t> </w:t>
      </w:r>
      <w:r>
        <w:rPr>
          <w:color w:val="231F20"/>
        </w:rPr>
        <w:t>ndonjëherë</w:t>
      </w:r>
      <w:r>
        <w:rPr>
          <w:color w:val="231F20"/>
          <w:spacing w:val="-4"/>
        </w:rPr>
        <w:t> </w:t>
      </w:r>
      <w:r>
        <w:rPr>
          <w:color w:val="231F20"/>
        </w:rPr>
        <w:t>nuk</w:t>
      </w:r>
      <w:r>
        <w:rPr>
          <w:color w:val="231F20"/>
          <w:spacing w:val="-4"/>
        </w:rPr>
        <w:t> </w:t>
      </w:r>
      <w:r>
        <w:rPr>
          <w:color w:val="231F20"/>
        </w:rPr>
        <w:t>kalonte</w:t>
      </w:r>
      <w:r>
        <w:rPr>
          <w:color w:val="231F20"/>
          <w:spacing w:val="-4"/>
        </w:rPr>
        <w:t> </w:t>
      </w:r>
      <w:r>
        <w:rPr>
          <w:color w:val="231F20"/>
        </w:rPr>
        <w:t>në</w:t>
      </w:r>
      <w:r>
        <w:rPr>
          <w:color w:val="231F20"/>
          <w:spacing w:val="-4"/>
        </w:rPr>
        <w:t> </w:t>
      </w:r>
      <w:r>
        <w:rPr>
          <w:color w:val="231F20"/>
        </w:rPr>
        <w:t>ruku</w:t>
      </w:r>
      <w:r>
        <w:rPr>
          <w:color w:val="231F20"/>
          <w:spacing w:val="-4"/>
        </w:rPr>
        <w:t> </w:t>
      </w:r>
      <w:r>
        <w:rPr>
          <w:color w:val="231F20"/>
        </w:rPr>
        <w:t>pa</w:t>
      </w:r>
      <w:r>
        <w:rPr>
          <w:color w:val="231F20"/>
          <w:spacing w:val="-4"/>
        </w:rPr>
        <w:t> </w:t>
      </w:r>
      <w:r>
        <w:rPr>
          <w:color w:val="231F20"/>
        </w:rPr>
        <w:t>i</w:t>
      </w:r>
      <w:r>
        <w:rPr>
          <w:color w:val="231F20"/>
          <w:spacing w:val="-4"/>
        </w:rPr>
        <w:t> </w:t>
      </w:r>
      <w:r>
        <w:rPr>
          <w:color w:val="231F20"/>
        </w:rPr>
        <w:t>lexuar disa xhuze në një rekat, që nga zemra plot frikë e të Cilit vinte zëri i dënesave</w:t>
      </w:r>
      <w:r>
        <w:rPr>
          <w:color w:val="231F20"/>
          <w:spacing w:val="-1"/>
        </w:rPr>
        <w:t> </w:t>
      </w:r>
      <w:r>
        <w:rPr>
          <w:color w:val="231F20"/>
        </w:rPr>
        <w:t>të</w:t>
      </w:r>
      <w:r>
        <w:rPr>
          <w:color w:val="231F20"/>
          <w:spacing w:val="-1"/>
        </w:rPr>
        <w:t> </w:t>
      </w:r>
      <w:r>
        <w:rPr>
          <w:color w:val="231F20"/>
        </w:rPr>
        <w:t>tij</w:t>
      </w:r>
      <w:r>
        <w:rPr>
          <w:color w:val="231F20"/>
          <w:spacing w:val="-1"/>
        </w:rPr>
        <w:t> </w:t>
      </w:r>
      <w:r>
        <w:rPr>
          <w:color w:val="231F20"/>
        </w:rPr>
        <w:t>si</w:t>
      </w:r>
      <w:r>
        <w:rPr>
          <w:color w:val="231F20"/>
          <w:spacing w:val="-1"/>
        </w:rPr>
        <w:t> </w:t>
      </w:r>
      <w:r>
        <w:rPr>
          <w:color w:val="231F20"/>
        </w:rPr>
        <w:t>zhurma</w:t>
      </w:r>
      <w:r>
        <w:rPr>
          <w:color w:val="231F20"/>
          <w:spacing w:val="-1"/>
        </w:rPr>
        <w:t> </w:t>
      </w:r>
      <w:r>
        <w:rPr>
          <w:color w:val="231F20"/>
        </w:rPr>
        <w:t>e</w:t>
      </w:r>
      <w:r>
        <w:rPr>
          <w:color w:val="231F20"/>
          <w:spacing w:val="-1"/>
        </w:rPr>
        <w:t> </w:t>
      </w:r>
      <w:r>
        <w:rPr>
          <w:color w:val="231F20"/>
        </w:rPr>
        <w:t>një</w:t>
      </w:r>
      <w:r>
        <w:rPr>
          <w:color w:val="231F20"/>
          <w:spacing w:val="-1"/>
        </w:rPr>
        <w:t> </w:t>
      </w:r>
      <w:r>
        <w:rPr>
          <w:color w:val="231F20"/>
        </w:rPr>
        <w:t>mulliri</w:t>
      </w:r>
      <w:r>
        <w:rPr>
          <w:color w:val="231F20"/>
          <w:spacing w:val="-1"/>
        </w:rPr>
        <w:t> </w:t>
      </w:r>
      <w:r>
        <w:rPr>
          <w:color w:val="231F20"/>
        </w:rPr>
        <w:t>dore</w:t>
      </w:r>
      <w:r>
        <w:rPr>
          <w:color w:val="231F20"/>
          <w:spacing w:val="-1"/>
        </w:rPr>
        <w:t> </w:t>
      </w:r>
      <w:r>
        <w:rPr>
          <w:color w:val="231F20"/>
        </w:rPr>
        <w:t>apo</w:t>
      </w:r>
      <w:r>
        <w:rPr>
          <w:color w:val="231F20"/>
          <w:spacing w:val="-1"/>
        </w:rPr>
        <w:t> </w:t>
      </w:r>
      <w:r>
        <w:rPr>
          <w:color w:val="231F20"/>
        </w:rPr>
        <w:t>e</w:t>
      </w:r>
      <w:r>
        <w:rPr>
          <w:color w:val="231F20"/>
          <w:spacing w:val="-1"/>
        </w:rPr>
        <w:t> </w:t>
      </w:r>
      <w:r>
        <w:rPr>
          <w:color w:val="231F20"/>
        </w:rPr>
        <w:t>një</w:t>
      </w:r>
      <w:r>
        <w:rPr>
          <w:color w:val="231F20"/>
          <w:spacing w:val="-1"/>
        </w:rPr>
        <w:t> </w:t>
      </w:r>
      <w:r>
        <w:rPr>
          <w:color w:val="231F20"/>
        </w:rPr>
        <w:t>tenxhereje</w:t>
      </w:r>
      <w:r>
        <w:rPr>
          <w:color w:val="231F20"/>
          <w:spacing w:val="-1"/>
        </w:rPr>
        <w:t> </w:t>
      </w:r>
      <w:r>
        <w:rPr>
          <w:color w:val="231F20"/>
        </w:rPr>
        <w:t>që</w:t>
      </w:r>
      <w:r>
        <w:rPr>
          <w:color w:val="231F20"/>
          <w:spacing w:val="-1"/>
        </w:rPr>
        <w:t> </w:t>
      </w:r>
      <w:r>
        <w:rPr>
          <w:color w:val="231F20"/>
        </w:rPr>
        <w:t>po zien</w:t>
      </w:r>
      <w:r>
        <w:rPr>
          <w:color w:val="231F20"/>
          <w:spacing w:val="-1"/>
        </w:rPr>
        <w:t> </w:t>
      </w:r>
      <w:r>
        <w:rPr>
          <w:color w:val="231F20"/>
        </w:rPr>
        <w:t>dhe</w:t>
      </w:r>
      <w:r>
        <w:rPr>
          <w:color w:val="231F20"/>
          <w:spacing w:val="-1"/>
        </w:rPr>
        <w:t> </w:t>
      </w:r>
      <w:r>
        <w:rPr>
          <w:color w:val="231F20"/>
        </w:rPr>
        <w:t>që</w:t>
      </w:r>
      <w:r>
        <w:rPr>
          <w:color w:val="231F20"/>
          <w:spacing w:val="-1"/>
        </w:rPr>
        <w:t> </w:t>
      </w:r>
      <w:r>
        <w:rPr>
          <w:color w:val="231F20"/>
        </w:rPr>
        <w:t>përpëlitej</w:t>
      </w:r>
      <w:r>
        <w:rPr>
          <w:color w:val="231F20"/>
          <w:spacing w:val="-1"/>
        </w:rPr>
        <w:t> </w:t>
      </w:r>
      <w:r>
        <w:rPr>
          <w:color w:val="231F20"/>
        </w:rPr>
        <w:t>nga</w:t>
      </w:r>
      <w:r>
        <w:rPr>
          <w:color w:val="231F20"/>
          <w:spacing w:val="-1"/>
        </w:rPr>
        <w:t> </w:t>
      </w:r>
      <w:r>
        <w:rPr>
          <w:color w:val="231F20"/>
        </w:rPr>
        <w:t>respekti</w:t>
      </w:r>
      <w:r>
        <w:rPr>
          <w:color w:val="231F20"/>
          <w:spacing w:val="-1"/>
        </w:rPr>
        <w:t> </w:t>
      </w:r>
      <w:r>
        <w:rPr>
          <w:color w:val="231F20"/>
        </w:rPr>
        <w:t>për</w:t>
      </w:r>
      <w:r>
        <w:rPr>
          <w:color w:val="231F20"/>
          <w:spacing w:val="-1"/>
        </w:rPr>
        <w:t> </w:t>
      </w:r>
      <w:r>
        <w:rPr>
          <w:color w:val="231F20"/>
        </w:rPr>
        <w:t>Allahun</w:t>
      </w:r>
      <w:r>
        <w:rPr>
          <w:color w:val="231F20"/>
          <w:spacing w:val="-1"/>
        </w:rPr>
        <w:t> </w:t>
      </w:r>
      <w:r>
        <w:rPr>
          <w:color w:val="231F20"/>
        </w:rPr>
        <w:t>kur</w:t>
      </w:r>
      <w:r>
        <w:rPr>
          <w:color w:val="231F20"/>
          <w:spacing w:val="-1"/>
        </w:rPr>
        <w:t> </w:t>
      </w:r>
      <w:r>
        <w:rPr>
          <w:color w:val="231F20"/>
        </w:rPr>
        <w:t>bënte</w:t>
      </w:r>
      <w:r>
        <w:rPr>
          <w:color w:val="231F20"/>
          <w:spacing w:val="-1"/>
        </w:rPr>
        <w:t> </w:t>
      </w:r>
      <w:r>
        <w:rPr>
          <w:color w:val="231F20"/>
        </w:rPr>
        <w:t>sexhde,</w:t>
      </w:r>
      <w:r>
        <w:rPr>
          <w:color w:val="231F20"/>
          <w:spacing w:val="-1"/>
        </w:rPr>
        <w:t> </w:t>
      </w:r>
      <w:r>
        <w:rPr>
          <w:color w:val="231F20"/>
        </w:rPr>
        <w:t>bëri që</w:t>
      </w:r>
      <w:r>
        <w:rPr>
          <w:color w:val="231F20"/>
          <w:spacing w:val="-2"/>
        </w:rPr>
        <w:t> </w:t>
      </w:r>
      <w:r>
        <w:rPr>
          <w:color w:val="231F20"/>
        </w:rPr>
        <w:t>edhe</w:t>
      </w:r>
      <w:r>
        <w:rPr>
          <w:color w:val="231F20"/>
          <w:spacing w:val="-2"/>
        </w:rPr>
        <w:t> </w:t>
      </w:r>
      <w:r>
        <w:rPr>
          <w:color w:val="231F20"/>
        </w:rPr>
        <w:t>sahabët</w:t>
      </w:r>
      <w:r>
        <w:rPr>
          <w:color w:val="231F20"/>
          <w:spacing w:val="-2"/>
        </w:rPr>
        <w:t> </w:t>
      </w:r>
      <w:r>
        <w:rPr>
          <w:color w:val="231F20"/>
        </w:rPr>
        <w:t>e</w:t>
      </w:r>
      <w:r>
        <w:rPr>
          <w:color w:val="231F20"/>
          <w:spacing w:val="-2"/>
        </w:rPr>
        <w:t> </w:t>
      </w:r>
      <w:r>
        <w:rPr>
          <w:color w:val="231F20"/>
        </w:rPr>
        <w:t>nderuar</w:t>
      </w:r>
      <w:r>
        <w:rPr>
          <w:color w:val="231F20"/>
          <w:spacing w:val="-1"/>
        </w:rPr>
        <w:t> </w:t>
      </w:r>
      <w:r>
        <w:rPr>
          <w:color w:val="231F20"/>
        </w:rPr>
        <w:t>të</w:t>
      </w:r>
      <w:r>
        <w:rPr>
          <w:color w:val="231F20"/>
          <w:spacing w:val="-2"/>
        </w:rPr>
        <w:t> </w:t>
      </w:r>
      <w:r>
        <w:rPr>
          <w:color w:val="231F20"/>
        </w:rPr>
        <w:t>shndërroheshin</w:t>
      </w:r>
      <w:r>
        <w:rPr>
          <w:color w:val="231F20"/>
          <w:spacing w:val="-2"/>
        </w:rPr>
        <w:t> </w:t>
      </w:r>
      <w:r>
        <w:rPr>
          <w:color w:val="231F20"/>
        </w:rPr>
        <w:t>në</w:t>
      </w:r>
      <w:r>
        <w:rPr>
          <w:color w:val="231F20"/>
          <w:spacing w:val="-2"/>
        </w:rPr>
        <w:t> </w:t>
      </w:r>
      <w:r>
        <w:rPr>
          <w:color w:val="231F20"/>
        </w:rPr>
        <w:t>dashurues</w:t>
      </w:r>
      <w:r>
        <w:rPr>
          <w:color w:val="231F20"/>
          <w:spacing w:val="-2"/>
        </w:rPr>
        <w:t> </w:t>
      </w:r>
      <w:r>
        <w:rPr>
          <w:color w:val="231F20"/>
        </w:rPr>
        <w:t>të</w:t>
      </w:r>
      <w:r>
        <w:rPr>
          <w:color w:val="231F20"/>
          <w:spacing w:val="-1"/>
        </w:rPr>
        <w:t> </w:t>
      </w:r>
      <w:r>
        <w:rPr>
          <w:color w:val="231F20"/>
          <w:spacing w:val="-2"/>
        </w:rPr>
        <w:t>namazit.</w:t>
      </w:r>
    </w:p>
    <w:p>
      <w:pPr>
        <w:pStyle w:val="BodyText"/>
        <w:spacing w:line="242" w:lineRule="auto" w:before="124"/>
        <w:ind w:right="281" w:firstLine="283"/>
      </w:pPr>
      <w:r>
        <w:rPr>
          <w:color w:val="231F20"/>
          <w:spacing w:val="-4"/>
        </w:rPr>
        <w:t>Aq</w:t>
      </w:r>
      <w:r>
        <w:rPr>
          <w:color w:val="231F20"/>
          <w:spacing w:val="-11"/>
        </w:rPr>
        <w:t> </w:t>
      </w:r>
      <w:r>
        <w:rPr>
          <w:color w:val="231F20"/>
          <w:spacing w:val="-4"/>
        </w:rPr>
        <w:t>sa,</w:t>
      </w:r>
      <w:r>
        <w:rPr>
          <w:color w:val="231F20"/>
          <w:spacing w:val="-11"/>
        </w:rPr>
        <w:t> </w:t>
      </w:r>
      <w:r>
        <w:rPr>
          <w:color w:val="231F20"/>
          <w:spacing w:val="-4"/>
        </w:rPr>
        <w:t>po</w:t>
      </w:r>
      <w:r>
        <w:rPr>
          <w:color w:val="231F20"/>
          <w:spacing w:val="-11"/>
        </w:rPr>
        <w:t> </w:t>
      </w:r>
      <w:r>
        <w:rPr>
          <w:color w:val="231F20"/>
          <w:spacing w:val="-4"/>
        </w:rPr>
        <w:t>të</w:t>
      </w:r>
      <w:r>
        <w:rPr>
          <w:color w:val="231F20"/>
          <w:spacing w:val="-11"/>
        </w:rPr>
        <w:t> </w:t>
      </w:r>
      <w:r>
        <w:rPr>
          <w:color w:val="231F20"/>
          <w:spacing w:val="-4"/>
        </w:rPr>
        <w:t>shprehemi</w:t>
      </w:r>
      <w:r>
        <w:rPr>
          <w:color w:val="231F20"/>
          <w:spacing w:val="-11"/>
        </w:rPr>
        <w:t> </w:t>
      </w:r>
      <w:r>
        <w:rPr>
          <w:color w:val="231F20"/>
          <w:spacing w:val="-4"/>
        </w:rPr>
        <w:t>nëpërmjet</w:t>
      </w:r>
      <w:r>
        <w:rPr>
          <w:color w:val="231F20"/>
          <w:spacing w:val="-11"/>
        </w:rPr>
        <w:t> </w:t>
      </w:r>
      <w:r>
        <w:rPr>
          <w:color w:val="231F20"/>
          <w:spacing w:val="-4"/>
        </w:rPr>
        <w:t>fjalëve</w:t>
      </w:r>
      <w:r>
        <w:rPr>
          <w:color w:val="231F20"/>
          <w:spacing w:val="-11"/>
        </w:rPr>
        <w:t> </w:t>
      </w:r>
      <w:r>
        <w:rPr>
          <w:color w:val="231F20"/>
          <w:spacing w:val="-4"/>
        </w:rPr>
        <w:t>të</w:t>
      </w:r>
      <w:r>
        <w:rPr>
          <w:color w:val="231F20"/>
          <w:spacing w:val="-11"/>
        </w:rPr>
        <w:t> </w:t>
      </w:r>
      <w:r>
        <w:rPr>
          <w:color w:val="231F20"/>
          <w:spacing w:val="-4"/>
        </w:rPr>
        <w:t>Fudajl</w:t>
      </w:r>
      <w:r>
        <w:rPr>
          <w:color w:val="231F20"/>
          <w:spacing w:val="-11"/>
        </w:rPr>
        <w:t> </w:t>
      </w:r>
      <w:r>
        <w:rPr>
          <w:color w:val="231F20"/>
          <w:spacing w:val="-4"/>
        </w:rPr>
        <w:t>ibn</w:t>
      </w:r>
      <w:r>
        <w:rPr>
          <w:color w:val="231F20"/>
          <w:spacing w:val="-11"/>
        </w:rPr>
        <w:t> </w:t>
      </w:r>
      <w:r>
        <w:rPr>
          <w:color w:val="231F20"/>
          <w:spacing w:val="-4"/>
        </w:rPr>
        <w:t>Ijadit,</w:t>
      </w:r>
      <w:r>
        <w:rPr>
          <w:color w:val="231F20"/>
          <w:spacing w:val="-11"/>
        </w:rPr>
        <w:t> </w:t>
      </w:r>
      <w:r>
        <w:rPr>
          <w:color w:val="231F20"/>
          <w:spacing w:val="-4"/>
        </w:rPr>
        <w:t>mëngjesi </w:t>
      </w:r>
      <w:r>
        <w:rPr>
          <w:color w:val="231F20"/>
        </w:rPr>
        <w:t>i</w:t>
      </w:r>
      <w:r>
        <w:rPr>
          <w:color w:val="231F20"/>
          <w:spacing w:val="-10"/>
        </w:rPr>
        <w:t> </w:t>
      </w:r>
      <w:r>
        <w:rPr>
          <w:color w:val="231F20"/>
        </w:rPr>
        <w:t>gjente</w:t>
      </w:r>
      <w:r>
        <w:rPr>
          <w:color w:val="231F20"/>
          <w:spacing w:val="-10"/>
        </w:rPr>
        <w:t> </w:t>
      </w:r>
      <w:r>
        <w:rPr>
          <w:color w:val="231F20"/>
        </w:rPr>
        <w:t>sahabët</w:t>
      </w:r>
      <w:r>
        <w:rPr>
          <w:color w:val="231F20"/>
          <w:spacing w:val="-10"/>
        </w:rPr>
        <w:t> </w:t>
      </w:r>
      <w:r>
        <w:rPr>
          <w:color w:val="231F20"/>
        </w:rPr>
        <w:t>të</w:t>
      </w:r>
      <w:r>
        <w:rPr>
          <w:color w:val="231F20"/>
          <w:spacing w:val="-10"/>
        </w:rPr>
        <w:t> </w:t>
      </w:r>
      <w:r>
        <w:rPr>
          <w:color w:val="231F20"/>
        </w:rPr>
        <w:t>zbehur</w:t>
      </w:r>
      <w:r>
        <w:rPr>
          <w:color w:val="231F20"/>
          <w:spacing w:val="-10"/>
        </w:rPr>
        <w:t> </w:t>
      </w:r>
      <w:r>
        <w:rPr>
          <w:color w:val="231F20"/>
        </w:rPr>
        <w:t>e</w:t>
      </w:r>
      <w:r>
        <w:rPr>
          <w:color w:val="231F20"/>
          <w:spacing w:val="-10"/>
        </w:rPr>
        <w:t> </w:t>
      </w:r>
      <w:r>
        <w:rPr>
          <w:color w:val="231F20"/>
        </w:rPr>
        <w:t>me</w:t>
      </w:r>
      <w:r>
        <w:rPr>
          <w:color w:val="231F20"/>
          <w:spacing w:val="-10"/>
        </w:rPr>
        <w:t> </w:t>
      </w:r>
      <w:r>
        <w:rPr>
          <w:color w:val="231F20"/>
        </w:rPr>
        <w:t>fytyra</w:t>
      </w:r>
      <w:r>
        <w:rPr>
          <w:color w:val="231F20"/>
          <w:spacing w:val="-10"/>
        </w:rPr>
        <w:t> </w:t>
      </w:r>
      <w:r>
        <w:rPr>
          <w:color w:val="231F20"/>
        </w:rPr>
        <w:t>të</w:t>
      </w:r>
      <w:r>
        <w:rPr>
          <w:color w:val="231F20"/>
          <w:spacing w:val="-10"/>
        </w:rPr>
        <w:t> </w:t>
      </w:r>
      <w:r>
        <w:rPr>
          <w:color w:val="231F20"/>
        </w:rPr>
        <w:t>zverdhura.</w:t>
      </w:r>
      <w:r>
        <w:rPr>
          <w:color w:val="231F20"/>
          <w:spacing w:val="-10"/>
        </w:rPr>
        <w:t> </w:t>
      </w:r>
      <w:r>
        <w:rPr>
          <w:color w:val="231F20"/>
        </w:rPr>
        <w:t>Sepse</w:t>
      </w:r>
      <w:r>
        <w:rPr>
          <w:color w:val="231F20"/>
          <w:spacing w:val="-10"/>
        </w:rPr>
        <w:t> </w:t>
      </w:r>
      <w:r>
        <w:rPr>
          <w:color w:val="231F20"/>
        </w:rPr>
        <w:t>pjesën</w:t>
      </w:r>
      <w:r>
        <w:rPr>
          <w:color w:val="231F20"/>
          <w:spacing w:val="-10"/>
        </w:rPr>
        <w:t> </w:t>
      </w:r>
      <w:r>
        <w:rPr>
          <w:color w:val="231F20"/>
        </w:rPr>
        <w:t>më</w:t>
      </w:r>
      <w:r>
        <w:rPr>
          <w:color w:val="231F20"/>
          <w:spacing w:val="-10"/>
        </w:rPr>
        <w:t> </w:t>
      </w:r>
      <w:r>
        <w:rPr>
          <w:color w:val="231F20"/>
        </w:rPr>
        <w:t>të madhe</w:t>
      </w:r>
      <w:r>
        <w:rPr>
          <w:color w:val="231F20"/>
          <w:spacing w:val="31"/>
        </w:rPr>
        <w:t> </w:t>
      </w:r>
      <w:r>
        <w:rPr>
          <w:color w:val="231F20"/>
        </w:rPr>
        <w:t>të</w:t>
      </w:r>
      <w:r>
        <w:rPr>
          <w:color w:val="231F20"/>
          <w:spacing w:val="31"/>
        </w:rPr>
        <w:t> </w:t>
      </w:r>
      <w:r>
        <w:rPr>
          <w:color w:val="231F20"/>
        </w:rPr>
        <w:t>natës</w:t>
      </w:r>
      <w:r>
        <w:rPr>
          <w:color w:val="231F20"/>
          <w:spacing w:val="31"/>
        </w:rPr>
        <w:t> </w:t>
      </w:r>
      <w:r>
        <w:rPr>
          <w:color w:val="231F20"/>
        </w:rPr>
        <w:t>e</w:t>
      </w:r>
      <w:r>
        <w:rPr>
          <w:color w:val="231F20"/>
          <w:spacing w:val="31"/>
        </w:rPr>
        <w:t> </w:t>
      </w:r>
      <w:r>
        <w:rPr>
          <w:color w:val="231F20"/>
        </w:rPr>
        <w:t>kalonin</w:t>
      </w:r>
      <w:r>
        <w:rPr>
          <w:color w:val="231F20"/>
          <w:spacing w:val="31"/>
        </w:rPr>
        <w:t> </w:t>
      </w:r>
      <w:r>
        <w:rPr>
          <w:color w:val="231F20"/>
        </w:rPr>
        <w:t>në</w:t>
      </w:r>
      <w:r>
        <w:rPr>
          <w:color w:val="231F20"/>
          <w:spacing w:val="31"/>
        </w:rPr>
        <w:t> </w:t>
      </w:r>
      <w:r>
        <w:rPr>
          <w:color w:val="231F20"/>
        </w:rPr>
        <w:t>namaz.</w:t>
      </w:r>
      <w:r>
        <w:rPr>
          <w:color w:val="231F20"/>
          <w:spacing w:val="31"/>
        </w:rPr>
        <w:t> </w:t>
      </w:r>
      <w:r>
        <w:rPr>
          <w:color w:val="231F20"/>
        </w:rPr>
        <w:t>Ndonjëherë</w:t>
      </w:r>
      <w:r>
        <w:rPr>
          <w:color w:val="231F20"/>
          <w:spacing w:val="31"/>
        </w:rPr>
        <w:t> </w:t>
      </w:r>
      <w:r>
        <w:rPr>
          <w:color w:val="231F20"/>
        </w:rPr>
        <w:t>qëndronin</w:t>
      </w:r>
      <w:r>
        <w:rPr>
          <w:color w:val="231F20"/>
          <w:spacing w:val="31"/>
        </w:rPr>
        <w:t> </w:t>
      </w:r>
      <w:r>
        <w:rPr>
          <w:color w:val="231F20"/>
        </w:rPr>
        <w:t>për</w:t>
      </w:r>
      <w:r>
        <w:rPr>
          <w:color w:val="231F20"/>
          <w:spacing w:val="31"/>
        </w:rPr>
        <w:t> </w:t>
      </w:r>
      <w:r>
        <w:rPr>
          <w:color w:val="231F20"/>
        </w:rPr>
        <w:t>orë të tëra në kijam, herë të tjera zgjatnin qëndrimin në sexhde. Kur i hapnin zemrën Zotit të Madhëruar, lëkundeshin siç lëkunden pemët në një ditë me erë; nga sytë e tyre rridhnin aq shumë lot, sa për të qenë të mjaftueshëm për të lagur rrobat e tyre dhe vendin. Kënaqësia e namazit i bënte ta harronin lodhjen fizike dhe të kërkonin që ato minuta</w:t>
      </w:r>
      <w:r>
        <w:rPr>
          <w:color w:val="231F20"/>
          <w:spacing w:val="-2"/>
        </w:rPr>
        <w:t> </w:t>
      </w:r>
      <w:r>
        <w:rPr>
          <w:color w:val="231F20"/>
        </w:rPr>
        <w:t>ribashkimi</w:t>
      </w:r>
      <w:r>
        <w:rPr>
          <w:color w:val="231F20"/>
          <w:spacing w:val="-2"/>
        </w:rPr>
        <w:t> </w:t>
      </w:r>
      <w:r>
        <w:rPr>
          <w:color w:val="231F20"/>
        </w:rPr>
        <w:t>të</w:t>
      </w:r>
      <w:r>
        <w:rPr>
          <w:color w:val="231F20"/>
          <w:spacing w:val="-2"/>
        </w:rPr>
        <w:t> </w:t>
      </w:r>
      <w:r>
        <w:rPr>
          <w:color w:val="231F20"/>
        </w:rPr>
        <w:t>mos</w:t>
      </w:r>
      <w:r>
        <w:rPr>
          <w:color w:val="231F20"/>
          <w:spacing w:val="-2"/>
        </w:rPr>
        <w:t> </w:t>
      </w:r>
      <w:r>
        <w:rPr>
          <w:color w:val="231F20"/>
        </w:rPr>
        <w:t>mbaronin</w:t>
      </w:r>
      <w:r>
        <w:rPr>
          <w:color w:val="231F20"/>
          <w:spacing w:val="-2"/>
        </w:rPr>
        <w:t> </w:t>
      </w:r>
      <w:r>
        <w:rPr>
          <w:color w:val="231F20"/>
        </w:rPr>
        <w:t>kurrë.</w:t>
      </w:r>
      <w:r>
        <w:rPr>
          <w:color w:val="231F20"/>
          <w:spacing w:val="-2"/>
        </w:rPr>
        <w:t> </w:t>
      </w:r>
      <w:r>
        <w:rPr>
          <w:color w:val="231F20"/>
        </w:rPr>
        <w:t>Kur</w:t>
      </w:r>
      <w:r>
        <w:rPr>
          <w:color w:val="231F20"/>
          <w:spacing w:val="-2"/>
        </w:rPr>
        <w:t> </w:t>
      </w:r>
      <w:r>
        <w:rPr>
          <w:color w:val="231F20"/>
        </w:rPr>
        <w:t>vinte</w:t>
      </w:r>
      <w:r>
        <w:rPr>
          <w:color w:val="231F20"/>
          <w:spacing w:val="-2"/>
        </w:rPr>
        <w:t> </w:t>
      </w:r>
      <w:r>
        <w:rPr>
          <w:color w:val="231F20"/>
        </w:rPr>
        <w:t>mëngjesi,</w:t>
      </w:r>
      <w:r>
        <w:rPr>
          <w:color w:val="231F20"/>
          <w:spacing w:val="-2"/>
        </w:rPr>
        <w:t> </w:t>
      </w:r>
      <w:r>
        <w:rPr>
          <w:color w:val="231F20"/>
        </w:rPr>
        <w:t>lyenin </w:t>
      </w:r>
      <w:r>
        <w:rPr>
          <w:color w:val="231F20"/>
          <w:spacing w:val="-2"/>
        </w:rPr>
        <w:t>fytyrat</w:t>
      </w:r>
      <w:r>
        <w:rPr>
          <w:color w:val="231F20"/>
          <w:spacing w:val="-10"/>
        </w:rPr>
        <w:t> </w:t>
      </w:r>
      <w:r>
        <w:rPr>
          <w:color w:val="231F20"/>
          <w:spacing w:val="-2"/>
        </w:rPr>
        <w:t>me</w:t>
      </w:r>
      <w:r>
        <w:rPr>
          <w:color w:val="231F20"/>
          <w:spacing w:val="-10"/>
        </w:rPr>
        <w:t> </w:t>
      </w:r>
      <w:r>
        <w:rPr>
          <w:color w:val="231F20"/>
          <w:spacing w:val="-2"/>
        </w:rPr>
        <w:t>vaj,</w:t>
      </w:r>
      <w:r>
        <w:rPr>
          <w:color w:val="231F20"/>
          <w:spacing w:val="-10"/>
        </w:rPr>
        <w:t> </w:t>
      </w:r>
      <w:r>
        <w:rPr>
          <w:color w:val="231F20"/>
          <w:spacing w:val="-2"/>
        </w:rPr>
        <w:t>lyenin</w:t>
      </w:r>
      <w:r>
        <w:rPr>
          <w:color w:val="231F20"/>
          <w:spacing w:val="-10"/>
        </w:rPr>
        <w:t> </w:t>
      </w:r>
      <w:r>
        <w:rPr>
          <w:color w:val="231F20"/>
          <w:spacing w:val="-2"/>
        </w:rPr>
        <w:t>sytë</w:t>
      </w:r>
      <w:r>
        <w:rPr>
          <w:color w:val="231F20"/>
          <w:spacing w:val="-10"/>
        </w:rPr>
        <w:t> </w:t>
      </w:r>
      <w:r>
        <w:rPr>
          <w:color w:val="231F20"/>
          <w:spacing w:val="-2"/>
        </w:rPr>
        <w:t>dhe</w:t>
      </w:r>
      <w:r>
        <w:rPr>
          <w:color w:val="231F20"/>
          <w:spacing w:val="-10"/>
        </w:rPr>
        <w:t> </w:t>
      </w:r>
      <w:r>
        <w:rPr>
          <w:color w:val="231F20"/>
          <w:spacing w:val="-2"/>
        </w:rPr>
        <w:t>ashtu</w:t>
      </w:r>
      <w:r>
        <w:rPr>
          <w:color w:val="231F20"/>
          <w:spacing w:val="-10"/>
        </w:rPr>
        <w:t> </w:t>
      </w:r>
      <w:r>
        <w:rPr>
          <w:color w:val="231F20"/>
          <w:spacing w:val="-2"/>
        </w:rPr>
        <w:t>dilnin</w:t>
      </w:r>
      <w:r>
        <w:rPr>
          <w:color w:val="231F20"/>
          <w:spacing w:val="-10"/>
        </w:rPr>
        <w:t> </w:t>
      </w:r>
      <w:r>
        <w:rPr>
          <w:color w:val="231F20"/>
          <w:spacing w:val="-2"/>
        </w:rPr>
        <w:t>mes</w:t>
      </w:r>
      <w:r>
        <w:rPr>
          <w:color w:val="231F20"/>
          <w:spacing w:val="-10"/>
        </w:rPr>
        <w:t> </w:t>
      </w:r>
      <w:r>
        <w:rPr>
          <w:color w:val="231F20"/>
          <w:spacing w:val="-2"/>
        </w:rPr>
        <w:t>njerëzve,</w:t>
      </w:r>
      <w:r>
        <w:rPr>
          <w:color w:val="231F20"/>
          <w:spacing w:val="-10"/>
        </w:rPr>
        <w:t> </w:t>
      </w:r>
      <w:r>
        <w:rPr>
          <w:color w:val="231F20"/>
          <w:spacing w:val="-2"/>
        </w:rPr>
        <w:t>sikur</w:t>
      </w:r>
      <w:r>
        <w:rPr>
          <w:color w:val="231F20"/>
          <w:spacing w:val="-10"/>
        </w:rPr>
        <w:t> </w:t>
      </w:r>
      <w:r>
        <w:rPr>
          <w:color w:val="231F20"/>
          <w:spacing w:val="-2"/>
        </w:rPr>
        <w:t>ta</w:t>
      </w:r>
      <w:r>
        <w:rPr>
          <w:color w:val="231F20"/>
          <w:spacing w:val="-10"/>
        </w:rPr>
        <w:t> </w:t>
      </w:r>
      <w:r>
        <w:rPr>
          <w:color w:val="231F20"/>
          <w:spacing w:val="-2"/>
        </w:rPr>
        <w:t>kishin </w:t>
      </w:r>
      <w:r>
        <w:rPr>
          <w:color w:val="231F20"/>
        </w:rPr>
        <w:t>kaluar natën në gjumë dhe të ishin çlodhur mirë.</w:t>
      </w:r>
    </w:p>
    <w:p>
      <w:pPr>
        <w:pStyle w:val="BodyText"/>
        <w:spacing w:line="242" w:lineRule="auto" w:before="127"/>
        <w:ind w:right="281" w:firstLine="283"/>
      </w:pPr>
      <w:r>
        <w:rPr>
          <w:color w:val="231F20"/>
        </w:rPr>
        <w:t>Omeri</w:t>
      </w:r>
      <w:r>
        <w:rPr>
          <w:color w:val="231F20"/>
          <w:spacing w:val="-5"/>
        </w:rPr>
        <w:t> </w:t>
      </w:r>
      <w:r>
        <w:rPr>
          <w:color w:val="231F20"/>
        </w:rPr>
        <w:t>(r.a.),</w:t>
      </w:r>
      <w:r>
        <w:rPr>
          <w:color w:val="231F20"/>
          <w:spacing w:val="-5"/>
        </w:rPr>
        <w:t> </w:t>
      </w:r>
      <w:r>
        <w:rPr>
          <w:color w:val="231F20"/>
        </w:rPr>
        <w:t>teksa</w:t>
      </w:r>
      <w:r>
        <w:rPr>
          <w:color w:val="231F20"/>
          <w:spacing w:val="-5"/>
        </w:rPr>
        <w:t> </w:t>
      </w:r>
      <w:r>
        <w:rPr>
          <w:color w:val="231F20"/>
        </w:rPr>
        <w:t>po</w:t>
      </w:r>
      <w:r>
        <w:rPr>
          <w:color w:val="231F20"/>
          <w:spacing w:val="-5"/>
        </w:rPr>
        <w:t> </w:t>
      </w:r>
      <w:r>
        <w:rPr>
          <w:color w:val="231F20"/>
        </w:rPr>
        <w:t>humbte</w:t>
      </w:r>
      <w:r>
        <w:rPr>
          <w:color w:val="231F20"/>
          <w:spacing w:val="-5"/>
        </w:rPr>
        <w:t> </w:t>
      </w:r>
      <w:r>
        <w:rPr>
          <w:color w:val="231F20"/>
        </w:rPr>
        <w:t>ndjenjat</w:t>
      </w:r>
      <w:r>
        <w:rPr>
          <w:color w:val="231F20"/>
          <w:spacing w:val="-5"/>
        </w:rPr>
        <w:t> </w:t>
      </w:r>
      <w:r>
        <w:rPr>
          <w:color w:val="231F20"/>
        </w:rPr>
        <w:t>për</w:t>
      </w:r>
      <w:r>
        <w:rPr>
          <w:color w:val="231F20"/>
          <w:spacing w:val="-5"/>
        </w:rPr>
        <w:t> </w:t>
      </w:r>
      <w:r>
        <w:rPr>
          <w:color w:val="231F20"/>
        </w:rPr>
        <w:t>shkak</w:t>
      </w:r>
      <w:r>
        <w:rPr>
          <w:color w:val="231F20"/>
          <w:spacing w:val="-5"/>
        </w:rPr>
        <w:t> </w:t>
      </w:r>
      <w:r>
        <w:rPr>
          <w:color w:val="231F20"/>
        </w:rPr>
        <w:t>të</w:t>
      </w:r>
      <w:r>
        <w:rPr>
          <w:color w:val="231F20"/>
          <w:spacing w:val="-5"/>
        </w:rPr>
        <w:t> </w:t>
      </w:r>
      <w:r>
        <w:rPr>
          <w:color w:val="231F20"/>
        </w:rPr>
        <w:t>plagës</w:t>
      </w:r>
      <w:r>
        <w:rPr>
          <w:color w:val="231F20"/>
          <w:spacing w:val="-5"/>
        </w:rPr>
        <w:t> </w:t>
      </w:r>
      <w:r>
        <w:rPr>
          <w:color w:val="231F20"/>
        </w:rPr>
        <w:t>së</w:t>
      </w:r>
      <w:r>
        <w:rPr>
          <w:color w:val="231F20"/>
          <w:spacing w:val="-5"/>
        </w:rPr>
        <w:t> </w:t>
      </w:r>
      <w:r>
        <w:rPr>
          <w:color w:val="231F20"/>
        </w:rPr>
        <w:t>hapur </w:t>
      </w:r>
      <w:r>
        <w:rPr>
          <w:color w:val="231F20"/>
          <w:spacing w:val="-4"/>
        </w:rPr>
        <w:t>në</w:t>
      </w:r>
      <w:r>
        <w:rPr>
          <w:color w:val="231F20"/>
          <w:spacing w:val="-11"/>
        </w:rPr>
        <w:t> </w:t>
      </w:r>
      <w:r>
        <w:rPr>
          <w:color w:val="231F20"/>
          <w:spacing w:val="-4"/>
        </w:rPr>
        <w:t>gjoks</w:t>
      </w:r>
      <w:r>
        <w:rPr>
          <w:color w:val="231F20"/>
          <w:spacing w:val="-11"/>
        </w:rPr>
        <w:t> </w:t>
      </w:r>
      <w:r>
        <w:rPr>
          <w:color w:val="231F20"/>
          <w:spacing w:val="-4"/>
        </w:rPr>
        <w:t>nga</w:t>
      </w:r>
      <w:r>
        <w:rPr>
          <w:color w:val="231F20"/>
          <w:spacing w:val="-11"/>
        </w:rPr>
        <w:t> </w:t>
      </w:r>
      <w:r>
        <w:rPr>
          <w:color w:val="231F20"/>
          <w:spacing w:val="-4"/>
        </w:rPr>
        <w:t>një</w:t>
      </w:r>
      <w:r>
        <w:rPr>
          <w:color w:val="231F20"/>
          <w:spacing w:val="-11"/>
        </w:rPr>
        <w:t> </w:t>
      </w:r>
      <w:r>
        <w:rPr>
          <w:color w:val="231F20"/>
          <w:spacing w:val="-4"/>
        </w:rPr>
        <w:t>goditje</w:t>
      </w:r>
      <w:r>
        <w:rPr>
          <w:color w:val="231F20"/>
          <w:spacing w:val="-11"/>
        </w:rPr>
        <w:t> </w:t>
      </w:r>
      <w:r>
        <w:rPr>
          <w:color w:val="231F20"/>
          <w:spacing w:val="-4"/>
        </w:rPr>
        <w:t>me</w:t>
      </w:r>
      <w:r>
        <w:rPr>
          <w:color w:val="231F20"/>
          <w:spacing w:val="-11"/>
        </w:rPr>
        <w:t> </w:t>
      </w:r>
      <w:r>
        <w:rPr>
          <w:color w:val="231F20"/>
          <w:spacing w:val="-4"/>
        </w:rPr>
        <w:t>thikë,</w:t>
      </w:r>
      <w:r>
        <w:rPr>
          <w:color w:val="231F20"/>
          <w:spacing w:val="-11"/>
        </w:rPr>
        <w:t> </w:t>
      </w:r>
      <w:r>
        <w:rPr>
          <w:color w:val="231F20"/>
          <w:spacing w:val="-4"/>
        </w:rPr>
        <w:t>kur</w:t>
      </w:r>
      <w:r>
        <w:rPr>
          <w:color w:val="231F20"/>
          <w:spacing w:val="-11"/>
        </w:rPr>
        <w:t> </w:t>
      </w:r>
      <w:r>
        <w:rPr>
          <w:color w:val="231F20"/>
          <w:spacing w:val="-4"/>
        </w:rPr>
        <w:t>dëgjonte</w:t>
      </w:r>
      <w:r>
        <w:rPr>
          <w:color w:val="231F20"/>
          <w:spacing w:val="-11"/>
        </w:rPr>
        <w:t> </w:t>
      </w:r>
      <w:r>
        <w:rPr>
          <w:color w:val="231F20"/>
          <w:spacing w:val="-4"/>
        </w:rPr>
        <w:t>dikë</w:t>
      </w:r>
      <w:r>
        <w:rPr>
          <w:color w:val="231F20"/>
          <w:spacing w:val="-11"/>
        </w:rPr>
        <w:t> </w:t>
      </w:r>
      <w:r>
        <w:rPr>
          <w:color w:val="231F20"/>
          <w:spacing w:val="-4"/>
        </w:rPr>
        <w:t>të</w:t>
      </w:r>
      <w:r>
        <w:rPr>
          <w:color w:val="231F20"/>
          <w:spacing w:val="-11"/>
        </w:rPr>
        <w:t> </w:t>
      </w:r>
      <w:r>
        <w:rPr>
          <w:color w:val="231F20"/>
          <w:spacing w:val="-4"/>
        </w:rPr>
        <w:t>thërriste</w:t>
      </w:r>
      <w:r>
        <w:rPr>
          <w:color w:val="231F20"/>
          <w:spacing w:val="-11"/>
        </w:rPr>
        <w:t> </w:t>
      </w:r>
      <w:r>
        <w:rPr>
          <w:color w:val="231F20"/>
          <w:spacing w:val="-4"/>
        </w:rPr>
        <w:t>“Namazi, </w:t>
      </w:r>
      <w:r>
        <w:rPr>
          <w:color w:val="231F20"/>
        </w:rPr>
        <w:t>o</w:t>
      </w:r>
      <w:r>
        <w:rPr>
          <w:color w:val="231F20"/>
          <w:spacing w:val="-9"/>
        </w:rPr>
        <w:t> </w:t>
      </w:r>
      <w:r>
        <w:rPr>
          <w:color w:val="231F20"/>
        </w:rPr>
        <w:t>udhëheqësi</w:t>
      </w:r>
      <w:r>
        <w:rPr>
          <w:color w:val="231F20"/>
          <w:spacing w:val="-9"/>
        </w:rPr>
        <w:t> </w:t>
      </w:r>
      <w:r>
        <w:rPr>
          <w:color w:val="231F20"/>
        </w:rPr>
        <w:t>i</w:t>
      </w:r>
      <w:r>
        <w:rPr>
          <w:color w:val="231F20"/>
          <w:spacing w:val="-9"/>
        </w:rPr>
        <w:t> </w:t>
      </w:r>
      <w:r>
        <w:rPr>
          <w:color w:val="231F20"/>
        </w:rPr>
        <w:t>besimtarëve!”,</w:t>
      </w:r>
      <w:r>
        <w:rPr>
          <w:color w:val="231F20"/>
          <w:spacing w:val="-9"/>
        </w:rPr>
        <w:t> </w:t>
      </w:r>
      <w:r>
        <w:rPr>
          <w:color w:val="231F20"/>
        </w:rPr>
        <w:t>“Ja,</w:t>
      </w:r>
      <w:r>
        <w:rPr>
          <w:color w:val="231F20"/>
          <w:spacing w:val="-9"/>
        </w:rPr>
        <w:t> </w:t>
      </w:r>
      <w:r>
        <w:rPr>
          <w:color w:val="231F20"/>
        </w:rPr>
        <w:t>po</w:t>
      </w:r>
      <w:r>
        <w:rPr>
          <w:color w:val="231F20"/>
          <w:spacing w:val="-9"/>
        </w:rPr>
        <w:t> </w:t>
      </w:r>
      <w:r>
        <w:rPr>
          <w:color w:val="231F20"/>
        </w:rPr>
        <w:t>çohem!”</w:t>
      </w:r>
      <w:r>
        <w:rPr>
          <w:color w:val="231F20"/>
          <w:spacing w:val="-9"/>
        </w:rPr>
        <w:t> </w:t>
      </w:r>
      <w:r>
        <w:rPr>
          <w:color w:val="231F20"/>
        </w:rPr>
        <w:t>thoshte</w:t>
      </w:r>
      <w:r>
        <w:rPr>
          <w:color w:val="231F20"/>
          <w:spacing w:val="-9"/>
        </w:rPr>
        <w:t> </w:t>
      </w:r>
      <w:r>
        <w:rPr>
          <w:color w:val="231F20"/>
        </w:rPr>
        <w:t>dhe</w:t>
      </w:r>
      <w:r>
        <w:rPr>
          <w:color w:val="231F20"/>
          <w:spacing w:val="-9"/>
        </w:rPr>
        <w:t> </w:t>
      </w:r>
      <w:r>
        <w:rPr>
          <w:color w:val="231F20"/>
        </w:rPr>
        <w:t>e</w:t>
      </w:r>
      <w:r>
        <w:rPr>
          <w:color w:val="231F20"/>
          <w:spacing w:val="-9"/>
        </w:rPr>
        <w:t> </w:t>
      </w:r>
      <w:r>
        <w:rPr>
          <w:color w:val="231F20"/>
        </w:rPr>
        <w:t>sforconte veten për t’u drejtuar, por, me gjakun që humbte në çdo lëvizje që bënte, binte përtokë gjithnjë e më i rraskapitur. Po në namaz ndodhte për njeriun e dashuruar pas namazit ribashkimi me dashurinë e tij. Dhe,</w:t>
      </w:r>
      <w:r>
        <w:rPr>
          <w:color w:val="231F20"/>
          <w:spacing w:val="-12"/>
        </w:rPr>
        <w:t> </w:t>
      </w:r>
      <w:r>
        <w:rPr>
          <w:color w:val="231F20"/>
        </w:rPr>
        <w:t>në</w:t>
      </w:r>
      <w:r>
        <w:rPr>
          <w:color w:val="231F20"/>
          <w:spacing w:val="-12"/>
        </w:rPr>
        <w:t> </w:t>
      </w:r>
      <w:r>
        <w:rPr>
          <w:color w:val="231F20"/>
        </w:rPr>
        <w:t>çastin</w:t>
      </w:r>
      <w:r>
        <w:rPr>
          <w:color w:val="231F20"/>
          <w:spacing w:val="-13"/>
        </w:rPr>
        <w:t> </w:t>
      </w:r>
      <w:r>
        <w:rPr>
          <w:color w:val="231F20"/>
        </w:rPr>
        <w:t>kur</w:t>
      </w:r>
      <w:r>
        <w:rPr>
          <w:color w:val="231F20"/>
          <w:spacing w:val="-12"/>
        </w:rPr>
        <w:t> </w:t>
      </w:r>
      <w:r>
        <w:rPr>
          <w:color w:val="231F20"/>
        </w:rPr>
        <w:t>vinte</w:t>
      </w:r>
      <w:r>
        <w:rPr>
          <w:color w:val="231F20"/>
          <w:spacing w:val="-12"/>
        </w:rPr>
        <w:t> </w:t>
      </w:r>
      <w:r>
        <w:rPr>
          <w:color w:val="231F20"/>
        </w:rPr>
        <w:t>ballin</w:t>
      </w:r>
      <w:r>
        <w:rPr>
          <w:color w:val="231F20"/>
          <w:spacing w:val="-13"/>
        </w:rPr>
        <w:t> </w:t>
      </w:r>
      <w:r>
        <w:rPr>
          <w:color w:val="231F20"/>
        </w:rPr>
        <w:t>në</w:t>
      </w:r>
      <w:r>
        <w:rPr>
          <w:color w:val="231F20"/>
          <w:spacing w:val="-12"/>
        </w:rPr>
        <w:t> </w:t>
      </w:r>
      <w:r>
        <w:rPr>
          <w:color w:val="231F20"/>
        </w:rPr>
        <w:t>tokë</w:t>
      </w:r>
      <w:r>
        <w:rPr>
          <w:color w:val="231F20"/>
          <w:spacing w:val="-12"/>
        </w:rPr>
        <w:t> </w:t>
      </w:r>
      <w:r>
        <w:rPr>
          <w:color w:val="231F20"/>
        </w:rPr>
        <w:t>për</w:t>
      </w:r>
      <w:r>
        <w:rPr>
          <w:color w:val="231F20"/>
          <w:spacing w:val="-13"/>
        </w:rPr>
        <w:t> </w:t>
      </w:r>
      <w:r>
        <w:rPr>
          <w:color w:val="231F20"/>
        </w:rPr>
        <w:t>t’u</w:t>
      </w:r>
      <w:r>
        <w:rPr>
          <w:color w:val="231F20"/>
          <w:spacing w:val="-12"/>
        </w:rPr>
        <w:t> </w:t>
      </w:r>
      <w:r>
        <w:rPr>
          <w:color w:val="231F20"/>
        </w:rPr>
        <w:t>lutur</w:t>
      </w:r>
      <w:r>
        <w:rPr>
          <w:color w:val="231F20"/>
          <w:spacing w:val="-12"/>
        </w:rPr>
        <w:t> </w:t>
      </w:r>
      <w:r>
        <w:rPr>
          <w:color w:val="231F20"/>
        </w:rPr>
        <w:t>e</w:t>
      </w:r>
      <w:r>
        <w:rPr>
          <w:color w:val="231F20"/>
          <w:spacing w:val="-13"/>
        </w:rPr>
        <w:t> </w:t>
      </w:r>
      <w:r>
        <w:rPr>
          <w:color w:val="231F20"/>
        </w:rPr>
        <w:t>për</w:t>
      </w:r>
      <w:r>
        <w:rPr>
          <w:color w:val="231F20"/>
          <w:spacing w:val="-12"/>
        </w:rPr>
        <w:t> </w:t>
      </w:r>
      <w:r>
        <w:rPr>
          <w:color w:val="231F20"/>
        </w:rPr>
        <w:t>t’iu</w:t>
      </w:r>
      <w:r>
        <w:rPr>
          <w:color w:val="231F20"/>
          <w:spacing w:val="-12"/>
        </w:rPr>
        <w:t> </w:t>
      </w:r>
      <w:r>
        <w:rPr>
          <w:color w:val="231F20"/>
        </w:rPr>
        <w:t>përgjëruar Zotit, rënkonte me plagën e hapur në gjoks.</w:t>
      </w:r>
    </w:p>
    <w:p>
      <w:pPr>
        <w:pStyle w:val="BodyText"/>
        <w:spacing w:line="242" w:lineRule="auto" w:before="123"/>
        <w:ind w:right="281" w:firstLine="283"/>
      </w:pPr>
      <w:r>
        <w:rPr>
          <w:color w:val="231F20"/>
        </w:rPr>
        <w:t>Gjendja</w:t>
      </w:r>
      <w:r>
        <w:rPr>
          <w:color w:val="231F20"/>
          <w:spacing w:val="-13"/>
        </w:rPr>
        <w:t> </w:t>
      </w:r>
      <w:r>
        <w:rPr>
          <w:color w:val="231F20"/>
        </w:rPr>
        <w:t>e</w:t>
      </w:r>
      <w:r>
        <w:rPr>
          <w:color w:val="231F20"/>
          <w:spacing w:val="-13"/>
        </w:rPr>
        <w:t> </w:t>
      </w:r>
      <w:r>
        <w:rPr>
          <w:color w:val="231F20"/>
        </w:rPr>
        <w:t>Aliut</w:t>
      </w:r>
      <w:r>
        <w:rPr>
          <w:color w:val="231F20"/>
          <w:spacing w:val="-13"/>
        </w:rPr>
        <w:t> </w:t>
      </w:r>
      <w:r>
        <w:rPr>
          <w:color w:val="231F20"/>
        </w:rPr>
        <w:t>(r.a.)</w:t>
      </w:r>
      <w:r>
        <w:rPr>
          <w:color w:val="231F20"/>
          <w:spacing w:val="-13"/>
        </w:rPr>
        <w:t> </w:t>
      </w:r>
      <w:r>
        <w:rPr>
          <w:color w:val="231F20"/>
        </w:rPr>
        <w:t>nuk</w:t>
      </w:r>
      <w:r>
        <w:rPr>
          <w:color w:val="231F20"/>
          <w:spacing w:val="-13"/>
        </w:rPr>
        <w:t> </w:t>
      </w:r>
      <w:r>
        <w:rPr>
          <w:color w:val="231F20"/>
        </w:rPr>
        <w:t>ishte</w:t>
      </w:r>
      <w:r>
        <w:rPr>
          <w:color w:val="231F20"/>
          <w:spacing w:val="-13"/>
        </w:rPr>
        <w:t> </w:t>
      </w:r>
      <w:r>
        <w:rPr>
          <w:color w:val="231F20"/>
        </w:rPr>
        <w:t>dhe</w:t>
      </w:r>
      <w:r>
        <w:rPr>
          <w:color w:val="231F20"/>
          <w:spacing w:val="-13"/>
        </w:rPr>
        <w:t> </w:t>
      </w:r>
      <w:r>
        <w:rPr>
          <w:color w:val="231F20"/>
        </w:rPr>
        <w:t>aq</w:t>
      </w:r>
      <w:r>
        <w:rPr>
          <w:color w:val="231F20"/>
          <w:spacing w:val="-13"/>
        </w:rPr>
        <w:t> </w:t>
      </w:r>
      <w:r>
        <w:rPr>
          <w:color w:val="231F20"/>
        </w:rPr>
        <w:t>e</w:t>
      </w:r>
      <w:r>
        <w:rPr>
          <w:color w:val="231F20"/>
          <w:spacing w:val="-13"/>
        </w:rPr>
        <w:t> </w:t>
      </w:r>
      <w:r>
        <w:rPr>
          <w:color w:val="231F20"/>
        </w:rPr>
        <w:t>ndryshme</w:t>
      </w:r>
      <w:r>
        <w:rPr>
          <w:color w:val="231F20"/>
          <w:spacing w:val="-13"/>
        </w:rPr>
        <w:t> </w:t>
      </w:r>
      <w:r>
        <w:rPr>
          <w:color w:val="231F20"/>
        </w:rPr>
        <w:t>nga</w:t>
      </w:r>
      <w:r>
        <w:rPr>
          <w:color w:val="231F20"/>
          <w:spacing w:val="-13"/>
        </w:rPr>
        <w:t> </w:t>
      </w:r>
      <w:r>
        <w:rPr>
          <w:color w:val="231F20"/>
        </w:rPr>
        <w:t>ajo</w:t>
      </w:r>
      <w:r>
        <w:rPr>
          <w:color w:val="231F20"/>
          <w:spacing w:val="-13"/>
        </w:rPr>
        <w:t> </w:t>
      </w:r>
      <w:r>
        <w:rPr>
          <w:color w:val="231F20"/>
        </w:rPr>
        <w:t>e</w:t>
      </w:r>
      <w:r>
        <w:rPr>
          <w:color w:val="231F20"/>
          <w:spacing w:val="-13"/>
        </w:rPr>
        <w:t> </w:t>
      </w:r>
      <w:r>
        <w:rPr>
          <w:color w:val="231F20"/>
        </w:rPr>
        <w:t>Omerit; edhe ai zverdhej e zbehej kur shkonte për të falur namazin dhe atyre </w:t>
      </w:r>
      <w:r>
        <w:rPr>
          <w:color w:val="231F20"/>
          <w:spacing w:val="-4"/>
        </w:rPr>
        <w:t>që</w:t>
      </w:r>
      <w:r>
        <w:rPr>
          <w:color w:val="231F20"/>
          <w:spacing w:val="-8"/>
        </w:rPr>
        <w:t> </w:t>
      </w:r>
      <w:r>
        <w:rPr>
          <w:color w:val="231F20"/>
          <w:spacing w:val="-4"/>
        </w:rPr>
        <w:t>e</w:t>
      </w:r>
      <w:r>
        <w:rPr>
          <w:color w:val="231F20"/>
          <w:spacing w:val="-8"/>
        </w:rPr>
        <w:t> </w:t>
      </w:r>
      <w:r>
        <w:rPr>
          <w:color w:val="231F20"/>
          <w:spacing w:val="-4"/>
        </w:rPr>
        <w:t>pyesnin:</w:t>
      </w:r>
      <w:r>
        <w:rPr>
          <w:color w:val="231F20"/>
          <w:spacing w:val="-8"/>
        </w:rPr>
        <w:t> </w:t>
      </w:r>
      <w:r>
        <w:rPr>
          <w:color w:val="231F20"/>
          <w:spacing w:val="-4"/>
        </w:rPr>
        <w:t>“Ç’është</w:t>
      </w:r>
      <w:r>
        <w:rPr>
          <w:color w:val="231F20"/>
          <w:spacing w:val="-8"/>
        </w:rPr>
        <w:t> </w:t>
      </w:r>
      <w:r>
        <w:rPr>
          <w:color w:val="231F20"/>
          <w:spacing w:val="-4"/>
        </w:rPr>
        <w:t>kjo</w:t>
      </w:r>
      <w:r>
        <w:rPr>
          <w:color w:val="231F20"/>
          <w:spacing w:val="-8"/>
        </w:rPr>
        <w:t> </w:t>
      </w:r>
      <w:r>
        <w:rPr>
          <w:color w:val="231F20"/>
          <w:spacing w:val="-4"/>
        </w:rPr>
        <w:t>gjendje</w:t>
      </w:r>
      <w:r>
        <w:rPr>
          <w:color w:val="231F20"/>
          <w:spacing w:val="-8"/>
        </w:rPr>
        <w:t> </w:t>
      </w:r>
      <w:r>
        <w:rPr>
          <w:color w:val="231F20"/>
          <w:spacing w:val="-4"/>
        </w:rPr>
        <w:t>kështu,</w:t>
      </w:r>
      <w:r>
        <w:rPr>
          <w:color w:val="231F20"/>
          <w:spacing w:val="-8"/>
        </w:rPr>
        <w:t> </w:t>
      </w:r>
      <w:r>
        <w:rPr>
          <w:color w:val="231F20"/>
          <w:spacing w:val="-4"/>
        </w:rPr>
        <w:t>o</w:t>
      </w:r>
      <w:r>
        <w:rPr>
          <w:color w:val="231F20"/>
          <w:spacing w:val="-8"/>
        </w:rPr>
        <w:t> </w:t>
      </w:r>
      <w:r>
        <w:rPr>
          <w:color w:val="231F20"/>
          <w:spacing w:val="-4"/>
        </w:rPr>
        <w:t>udhëheqësi</w:t>
      </w:r>
      <w:r>
        <w:rPr>
          <w:color w:val="231F20"/>
          <w:spacing w:val="-8"/>
        </w:rPr>
        <w:t> </w:t>
      </w:r>
      <w:r>
        <w:rPr>
          <w:color w:val="231F20"/>
          <w:spacing w:val="-4"/>
        </w:rPr>
        <w:t>i</w:t>
      </w:r>
      <w:r>
        <w:rPr>
          <w:color w:val="231F20"/>
          <w:spacing w:val="-8"/>
        </w:rPr>
        <w:t> </w:t>
      </w:r>
      <w:r>
        <w:rPr>
          <w:color w:val="231F20"/>
          <w:spacing w:val="-4"/>
        </w:rPr>
        <w:t>besimtarëve?”, </w:t>
      </w:r>
      <w:r>
        <w:rPr>
          <w:color w:val="231F20"/>
        </w:rPr>
        <w:t>u përgjigjej me fjalët “A nuk e dini se jam duke shkuar për të kryer amanetin?”.</w:t>
      </w:r>
      <w:r>
        <w:rPr>
          <w:color w:val="231F20"/>
          <w:spacing w:val="31"/>
        </w:rPr>
        <w:t>  </w:t>
      </w:r>
      <w:r>
        <w:rPr>
          <w:color w:val="231F20"/>
        </w:rPr>
        <w:t>Edhe</w:t>
      </w:r>
      <w:r>
        <w:rPr>
          <w:color w:val="231F20"/>
          <w:spacing w:val="31"/>
        </w:rPr>
        <w:t> </w:t>
      </w:r>
      <w:r>
        <w:rPr>
          <w:color w:val="231F20"/>
        </w:rPr>
        <w:t>ai,</w:t>
      </w:r>
      <w:r>
        <w:rPr>
          <w:color w:val="231F20"/>
          <w:spacing w:val="31"/>
        </w:rPr>
        <w:t> </w:t>
      </w:r>
      <w:r>
        <w:rPr>
          <w:color w:val="231F20"/>
        </w:rPr>
        <w:t>ashtu</w:t>
      </w:r>
      <w:r>
        <w:rPr>
          <w:color w:val="231F20"/>
          <w:spacing w:val="31"/>
        </w:rPr>
        <w:t> </w:t>
      </w:r>
      <w:r>
        <w:rPr>
          <w:color w:val="231F20"/>
        </w:rPr>
        <w:t>si</w:t>
      </w:r>
      <w:r>
        <w:rPr>
          <w:color w:val="231F20"/>
          <w:spacing w:val="31"/>
        </w:rPr>
        <w:t> </w:t>
      </w:r>
      <w:r>
        <w:rPr>
          <w:color w:val="231F20"/>
        </w:rPr>
        <w:t>Omeri</w:t>
      </w:r>
      <w:r>
        <w:rPr>
          <w:color w:val="231F20"/>
          <w:spacing w:val="31"/>
        </w:rPr>
        <w:t> </w:t>
      </w:r>
      <w:r>
        <w:rPr>
          <w:color w:val="231F20"/>
        </w:rPr>
        <w:t>(r.a.),</w:t>
      </w:r>
      <w:r>
        <w:rPr>
          <w:color w:val="231F20"/>
          <w:spacing w:val="30"/>
        </w:rPr>
        <w:t> </w:t>
      </w:r>
      <w:r>
        <w:rPr>
          <w:color w:val="231F20"/>
        </w:rPr>
        <w:t>u</w:t>
      </w:r>
      <w:r>
        <w:rPr>
          <w:color w:val="231F20"/>
          <w:spacing w:val="31"/>
        </w:rPr>
        <w:t> </w:t>
      </w:r>
      <w:r>
        <w:rPr>
          <w:color w:val="231F20"/>
        </w:rPr>
        <w:t>godit</w:t>
      </w:r>
      <w:r>
        <w:rPr>
          <w:color w:val="231F20"/>
          <w:spacing w:val="31"/>
        </w:rPr>
        <w:t> </w:t>
      </w:r>
      <w:r>
        <w:rPr>
          <w:color w:val="231F20"/>
        </w:rPr>
        <w:t>me</w:t>
      </w:r>
      <w:r>
        <w:rPr>
          <w:color w:val="231F20"/>
          <w:spacing w:val="31"/>
        </w:rPr>
        <w:t> </w:t>
      </w:r>
      <w:r>
        <w:rPr>
          <w:color w:val="231F20"/>
        </w:rPr>
        <w:t>thikë</w:t>
      </w:r>
      <w:r>
        <w:rPr>
          <w:color w:val="231F20"/>
          <w:spacing w:val="31"/>
        </w:rPr>
        <w:t> </w:t>
      </w:r>
      <w:r>
        <w:rPr>
          <w:color w:val="231F20"/>
          <w:spacing w:val="-2"/>
        </w:rPr>
        <w:t>teksa</w:t>
      </w:r>
    </w:p>
    <w:p>
      <w:pPr>
        <w:pStyle w:val="BodyText"/>
        <w:spacing w:before="40"/>
        <w:ind w:left="0"/>
        <w:jc w:val="left"/>
        <w:rPr>
          <w:sz w:val="20"/>
        </w:rPr>
      </w:pPr>
      <w:r>
        <w:rPr>
          <w:sz w:val="20"/>
        </w:rPr>
        <mc:AlternateContent>
          <mc:Choice Requires="wps">
            <w:drawing>
              <wp:anchor distT="0" distB="0" distL="0" distR="0" allowOverlap="1" layoutInCell="1" locked="0" behindDoc="1" simplePos="0" relativeHeight="487637504">
                <wp:simplePos x="0" y="0"/>
                <wp:positionH relativeFrom="page">
                  <wp:posOffset>540000</wp:posOffset>
                </wp:positionH>
                <wp:positionV relativeFrom="paragraph">
                  <wp:posOffset>187281</wp:posOffset>
                </wp:positionV>
                <wp:extent cx="1080135"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746575pt;width:85.05pt;height:.1pt;mso-position-horizontal-relative:page;mso-position-vertical-relative:paragraph;z-index:-15678976;mso-wrap-distance-left:0;mso-wrap-distance-right:0" id="docshape140" coordorigin="850,295" coordsize="1701,0" path="m850,295l2551,29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98</w:t>
      </w:r>
      <w:r>
        <w:rPr>
          <w:color w:val="231F20"/>
          <w:spacing w:val="9"/>
          <w:position w:val="8"/>
          <w:sz w:val="14"/>
        </w:rPr>
        <w:t> </w:t>
      </w:r>
      <w:r>
        <w:rPr>
          <w:color w:val="231F20"/>
          <w:spacing w:val="-2"/>
          <w:sz w:val="20"/>
        </w:rPr>
        <w:t>Nesáí,</w:t>
      </w:r>
      <w:r>
        <w:rPr>
          <w:color w:val="231F20"/>
          <w:spacing w:val="-5"/>
          <w:sz w:val="20"/>
        </w:rPr>
        <w:t> </w:t>
      </w:r>
      <w:r>
        <w:rPr>
          <w:color w:val="231F20"/>
          <w:spacing w:val="-2"/>
          <w:sz w:val="20"/>
        </w:rPr>
        <w:t>ishretun’nisá</w:t>
      </w:r>
      <w:r>
        <w:rPr>
          <w:color w:val="231F20"/>
          <w:spacing w:val="-5"/>
          <w:sz w:val="20"/>
        </w:rPr>
        <w:t> </w:t>
      </w:r>
      <w:r>
        <w:rPr>
          <w:color w:val="231F20"/>
          <w:spacing w:val="-2"/>
          <w:sz w:val="20"/>
        </w:rPr>
        <w:t>1;</w:t>
      </w:r>
      <w:r>
        <w:rPr>
          <w:color w:val="231F20"/>
          <w:spacing w:val="-5"/>
          <w:sz w:val="20"/>
        </w:rPr>
        <w:t> </w:t>
      </w:r>
      <w:r>
        <w:rPr>
          <w:color w:val="231F20"/>
          <w:spacing w:val="-2"/>
          <w:sz w:val="20"/>
        </w:rPr>
        <w:t>Ahmed</w:t>
      </w:r>
      <w:r>
        <w:rPr>
          <w:color w:val="231F20"/>
          <w:spacing w:val="-5"/>
          <w:sz w:val="20"/>
        </w:rPr>
        <w:t> </w:t>
      </w:r>
      <w:r>
        <w:rPr>
          <w:color w:val="231F20"/>
          <w:spacing w:val="-2"/>
          <w:sz w:val="20"/>
        </w:rPr>
        <w:t>ibn</w:t>
      </w:r>
      <w:r>
        <w:rPr>
          <w:color w:val="231F20"/>
          <w:spacing w:val="-5"/>
          <w:sz w:val="20"/>
        </w:rPr>
        <w:t> </w:t>
      </w:r>
      <w:r>
        <w:rPr>
          <w:color w:val="231F20"/>
          <w:spacing w:val="-2"/>
          <w:sz w:val="20"/>
        </w:rPr>
        <w:t>Hanbel,</w:t>
      </w:r>
      <w:r>
        <w:rPr>
          <w:color w:val="231F20"/>
          <w:spacing w:val="-5"/>
          <w:sz w:val="20"/>
        </w:rPr>
        <w:t> </w:t>
      </w:r>
      <w:r>
        <w:rPr>
          <w:color w:val="231F20"/>
          <w:spacing w:val="-2"/>
          <w:sz w:val="20"/>
        </w:rPr>
        <w:t>el</w:t>
      </w:r>
      <w:r>
        <w:rPr>
          <w:color w:val="231F20"/>
          <w:spacing w:val="-5"/>
          <w:sz w:val="20"/>
        </w:rPr>
        <w:t> </w:t>
      </w:r>
      <w:r>
        <w:rPr>
          <w:color w:val="231F20"/>
          <w:spacing w:val="-2"/>
          <w:sz w:val="20"/>
        </w:rPr>
        <w:t>Musned</w:t>
      </w:r>
      <w:r>
        <w:rPr>
          <w:color w:val="231F20"/>
          <w:spacing w:val="-5"/>
          <w:sz w:val="20"/>
        </w:rPr>
        <w:t> </w:t>
      </w:r>
      <w:r>
        <w:rPr>
          <w:color w:val="231F20"/>
          <w:spacing w:val="-2"/>
          <w:sz w:val="20"/>
        </w:rPr>
        <w:t>3/128,</w:t>
      </w:r>
      <w:r>
        <w:rPr>
          <w:color w:val="231F20"/>
          <w:spacing w:val="-5"/>
          <w:sz w:val="20"/>
        </w:rPr>
        <w:t> </w:t>
      </w:r>
      <w:r>
        <w:rPr>
          <w:color w:val="231F20"/>
          <w:spacing w:val="-2"/>
          <w:sz w:val="20"/>
        </w:rPr>
        <w:t>199,</w:t>
      </w:r>
      <w:r>
        <w:rPr>
          <w:color w:val="231F20"/>
          <w:spacing w:val="-5"/>
          <w:sz w:val="20"/>
        </w:rPr>
        <w:t> </w:t>
      </w:r>
      <w:r>
        <w:rPr>
          <w:color w:val="231F20"/>
          <w:spacing w:val="-4"/>
          <w:sz w:val="20"/>
        </w:rPr>
        <w:t>285.</w:t>
      </w:r>
    </w:p>
    <w:p>
      <w:pPr>
        <w:spacing w:after="0"/>
        <w:jc w:val="left"/>
        <w:rPr>
          <w:sz w:val="20"/>
        </w:rPr>
        <w:sectPr>
          <w:pgSz w:w="8400" w:h="11910"/>
          <w:pgMar w:header="815" w:footer="0" w:top="1080" w:bottom="280" w:left="708" w:right="566"/>
        </w:sectPr>
      </w:pPr>
    </w:p>
    <w:p>
      <w:pPr>
        <w:pStyle w:val="BodyText"/>
        <w:spacing w:line="242" w:lineRule="auto" w:before="107"/>
        <w:ind w:right="281"/>
      </w:pPr>
      <w:r>
        <w:rPr>
          <w:color w:val="231F20"/>
        </w:rPr>
        <w:t>po shkonte për të falur namazin dhe në atë rrugë ia dorëzoi shpirtin </w:t>
      </w:r>
      <w:r>
        <w:rPr>
          <w:color w:val="231F20"/>
          <w:spacing w:val="-2"/>
        </w:rPr>
        <w:t>Allahut.</w:t>
      </w:r>
    </w:p>
    <w:p>
      <w:pPr>
        <w:pStyle w:val="BodyText"/>
        <w:spacing w:line="242" w:lineRule="auto" w:before="116"/>
        <w:ind w:right="282" w:firstLine="283"/>
      </w:pPr>
      <w:r>
        <w:rPr>
          <w:color w:val="231F20"/>
        </w:rPr>
        <w:t>Sa e mahnitshme është kjo gjendje e një prej shokëve të Profetit, që e kishte përkapur kuptimin e të gjendurit para Zotit, e kishte ndier shijen</w:t>
      </w:r>
      <w:r>
        <w:rPr>
          <w:color w:val="231F20"/>
          <w:spacing w:val="-3"/>
        </w:rPr>
        <w:t> </w:t>
      </w:r>
      <w:r>
        <w:rPr>
          <w:color w:val="231F20"/>
        </w:rPr>
        <w:t>e</w:t>
      </w:r>
      <w:r>
        <w:rPr>
          <w:color w:val="231F20"/>
          <w:spacing w:val="-3"/>
        </w:rPr>
        <w:t> </w:t>
      </w:r>
      <w:r>
        <w:rPr>
          <w:color w:val="231F20"/>
        </w:rPr>
        <w:t>Kuranit</w:t>
      </w:r>
      <w:r>
        <w:rPr>
          <w:color w:val="231F20"/>
          <w:spacing w:val="-3"/>
        </w:rPr>
        <w:t> </w:t>
      </w:r>
      <w:r>
        <w:rPr>
          <w:color w:val="231F20"/>
        </w:rPr>
        <w:t>dhe</w:t>
      </w:r>
      <w:r>
        <w:rPr>
          <w:color w:val="231F20"/>
          <w:spacing w:val="-3"/>
        </w:rPr>
        <w:t> </w:t>
      </w:r>
      <w:r>
        <w:rPr>
          <w:color w:val="231F20"/>
        </w:rPr>
        <w:t>që</w:t>
      </w:r>
      <w:r>
        <w:rPr>
          <w:color w:val="231F20"/>
          <w:spacing w:val="-3"/>
        </w:rPr>
        <w:t> </w:t>
      </w:r>
      <w:r>
        <w:rPr>
          <w:color w:val="231F20"/>
        </w:rPr>
        <w:t>na</w:t>
      </w:r>
      <w:r>
        <w:rPr>
          <w:color w:val="231F20"/>
          <w:spacing w:val="-3"/>
        </w:rPr>
        <w:t> </w:t>
      </w:r>
      <w:r>
        <w:rPr>
          <w:color w:val="231F20"/>
        </w:rPr>
        <w:t>bën</w:t>
      </w:r>
      <w:r>
        <w:rPr>
          <w:color w:val="231F20"/>
          <w:spacing w:val="40"/>
        </w:rPr>
        <w:t> </w:t>
      </w:r>
      <w:r>
        <w:rPr>
          <w:color w:val="231F20"/>
        </w:rPr>
        <w:t>të</w:t>
      </w:r>
      <w:r>
        <w:rPr>
          <w:color w:val="231F20"/>
          <w:spacing w:val="-3"/>
        </w:rPr>
        <w:t> </w:t>
      </w:r>
      <w:r>
        <w:rPr>
          <w:color w:val="231F20"/>
        </w:rPr>
        <w:t>kuptojmë</w:t>
      </w:r>
      <w:r>
        <w:rPr>
          <w:color w:val="231F20"/>
          <w:spacing w:val="-3"/>
        </w:rPr>
        <w:t> </w:t>
      </w:r>
      <w:r>
        <w:rPr>
          <w:color w:val="231F20"/>
        </w:rPr>
        <w:t>dëshirën</w:t>
      </w:r>
      <w:r>
        <w:rPr>
          <w:color w:val="231F20"/>
          <w:spacing w:val="-3"/>
        </w:rPr>
        <w:t> </w:t>
      </w:r>
      <w:r>
        <w:rPr>
          <w:color w:val="231F20"/>
        </w:rPr>
        <w:t>e</w:t>
      </w:r>
      <w:r>
        <w:rPr>
          <w:color w:val="231F20"/>
          <w:spacing w:val="-3"/>
        </w:rPr>
        <w:t> </w:t>
      </w:r>
      <w:r>
        <w:rPr>
          <w:color w:val="231F20"/>
        </w:rPr>
        <w:t>madhe</w:t>
      </w:r>
      <w:r>
        <w:rPr>
          <w:color w:val="231F20"/>
          <w:spacing w:val="-3"/>
        </w:rPr>
        <w:t> </w:t>
      </w:r>
      <w:r>
        <w:rPr>
          <w:color w:val="231F20"/>
        </w:rPr>
        <w:t>të</w:t>
      </w:r>
      <w:r>
        <w:rPr>
          <w:color w:val="231F20"/>
          <w:spacing w:val="-3"/>
        </w:rPr>
        <w:t> </w:t>
      </w:r>
      <w:r>
        <w:rPr>
          <w:color w:val="231F20"/>
        </w:rPr>
        <w:t>atyre njerëzve karshi namazit:</w:t>
      </w:r>
    </w:p>
    <w:p>
      <w:pPr>
        <w:pStyle w:val="BodyText"/>
        <w:spacing w:line="242" w:lineRule="auto" w:before="118"/>
        <w:ind w:right="281" w:firstLine="283"/>
        <w:rPr>
          <w:position w:val="8"/>
          <w:sz w:val="14"/>
        </w:rPr>
      </w:pPr>
      <w:r>
        <w:rPr>
          <w:color w:val="231F20"/>
        </w:rPr>
        <w:t>Profeti ynë (s.a.s.), në luftën e Zátur-Riká, Amar ibn Jasirin (r.a.) dhe Abad ibn Bishrin (r.a.) i kishte caktuar për të bërë detyrën e rojës së</w:t>
      </w:r>
      <w:r>
        <w:rPr>
          <w:color w:val="231F20"/>
          <w:spacing w:val="-11"/>
        </w:rPr>
        <w:t> </w:t>
      </w:r>
      <w:r>
        <w:rPr>
          <w:color w:val="231F20"/>
        </w:rPr>
        <w:t>natës</w:t>
      </w:r>
      <w:r>
        <w:rPr>
          <w:color w:val="231F20"/>
          <w:spacing w:val="-11"/>
        </w:rPr>
        <w:t> </w:t>
      </w:r>
      <w:r>
        <w:rPr>
          <w:color w:val="231F20"/>
        </w:rPr>
        <w:t>në</w:t>
      </w:r>
      <w:r>
        <w:rPr>
          <w:color w:val="231F20"/>
          <w:spacing w:val="-11"/>
        </w:rPr>
        <w:t> </w:t>
      </w:r>
      <w:r>
        <w:rPr>
          <w:color w:val="231F20"/>
        </w:rPr>
        <w:t>vendin</w:t>
      </w:r>
      <w:r>
        <w:rPr>
          <w:color w:val="231F20"/>
          <w:spacing w:val="-11"/>
        </w:rPr>
        <w:t> </w:t>
      </w:r>
      <w:r>
        <w:rPr>
          <w:color w:val="231F20"/>
        </w:rPr>
        <w:t>ku</w:t>
      </w:r>
      <w:r>
        <w:rPr>
          <w:color w:val="231F20"/>
          <w:spacing w:val="-11"/>
        </w:rPr>
        <w:t> </w:t>
      </w:r>
      <w:r>
        <w:rPr>
          <w:color w:val="231F20"/>
        </w:rPr>
        <w:t>kishin</w:t>
      </w:r>
      <w:r>
        <w:rPr>
          <w:color w:val="231F20"/>
          <w:spacing w:val="-11"/>
        </w:rPr>
        <w:t> </w:t>
      </w:r>
      <w:r>
        <w:rPr>
          <w:color w:val="231F20"/>
        </w:rPr>
        <w:t>vendosur</w:t>
      </w:r>
      <w:r>
        <w:rPr>
          <w:color w:val="231F20"/>
          <w:spacing w:val="-11"/>
        </w:rPr>
        <w:t> </w:t>
      </w:r>
      <w:r>
        <w:rPr>
          <w:color w:val="231F20"/>
        </w:rPr>
        <w:t>të</w:t>
      </w:r>
      <w:r>
        <w:rPr>
          <w:color w:val="231F20"/>
          <w:spacing w:val="-11"/>
        </w:rPr>
        <w:t> </w:t>
      </w:r>
      <w:r>
        <w:rPr>
          <w:color w:val="231F20"/>
        </w:rPr>
        <w:t>çlodheshin</w:t>
      </w:r>
      <w:r>
        <w:rPr>
          <w:color w:val="231F20"/>
          <w:spacing w:val="-11"/>
        </w:rPr>
        <w:t> </w:t>
      </w:r>
      <w:r>
        <w:rPr>
          <w:color w:val="231F20"/>
        </w:rPr>
        <w:t>e</w:t>
      </w:r>
      <w:r>
        <w:rPr>
          <w:color w:val="231F20"/>
          <w:spacing w:val="-11"/>
        </w:rPr>
        <w:t> </w:t>
      </w:r>
      <w:r>
        <w:rPr>
          <w:color w:val="231F20"/>
        </w:rPr>
        <w:t>të</w:t>
      </w:r>
      <w:r>
        <w:rPr>
          <w:color w:val="231F20"/>
          <w:spacing w:val="-11"/>
        </w:rPr>
        <w:t> </w:t>
      </w:r>
      <w:r>
        <w:rPr>
          <w:color w:val="231F20"/>
        </w:rPr>
        <w:t>kalonin</w:t>
      </w:r>
      <w:r>
        <w:rPr>
          <w:color w:val="231F20"/>
          <w:spacing w:val="-11"/>
        </w:rPr>
        <w:t> </w:t>
      </w:r>
      <w:r>
        <w:rPr>
          <w:color w:val="231F20"/>
        </w:rPr>
        <w:t>natën. Pasi kaloi ca kohë dhe Amari (r.a.) vendosi të merrte një sy gjumë, Abad</w:t>
      </w:r>
      <w:r>
        <w:rPr>
          <w:color w:val="231F20"/>
          <w:spacing w:val="-6"/>
        </w:rPr>
        <w:t> </w:t>
      </w:r>
      <w:r>
        <w:rPr>
          <w:color w:val="231F20"/>
        </w:rPr>
        <w:t>ibn</w:t>
      </w:r>
      <w:r>
        <w:rPr>
          <w:color w:val="231F20"/>
          <w:spacing w:val="-6"/>
        </w:rPr>
        <w:t> </w:t>
      </w:r>
      <w:r>
        <w:rPr>
          <w:color w:val="231F20"/>
        </w:rPr>
        <w:t>Bishri</w:t>
      </w:r>
      <w:r>
        <w:rPr>
          <w:color w:val="231F20"/>
          <w:spacing w:val="-6"/>
        </w:rPr>
        <w:t> </w:t>
      </w:r>
      <w:r>
        <w:rPr>
          <w:color w:val="231F20"/>
        </w:rPr>
        <w:t>(r.a.)</w:t>
      </w:r>
      <w:r>
        <w:rPr>
          <w:color w:val="231F20"/>
          <w:spacing w:val="-6"/>
        </w:rPr>
        <w:t> </w:t>
      </w:r>
      <w:r>
        <w:rPr>
          <w:color w:val="231F20"/>
        </w:rPr>
        <w:t>u</w:t>
      </w:r>
      <w:r>
        <w:rPr>
          <w:color w:val="231F20"/>
          <w:spacing w:val="-6"/>
        </w:rPr>
        <w:t> </w:t>
      </w:r>
      <w:r>
        <w:rPr>
          <w:color w:val="231F20"/>
        </w:rPr>
        <w:t>ngrit</w:t>
      </w:r>
      <w:r>
        <w:rPr>
          <w:color w:val="231F20"/>
          <w:spacing w:val="-6"/>
        </w:rPr>
        <w:t> </w:t>
      </w:r>
      <w:r>
        <w:rPr>
          <w:color w:val="231F20"/>
        </w:rPr>
        <w:t>dhe</w:t>
      </w:r>
      <w:r>
        <w:rPr>
          <w:color w:val="231F20"/>
          <w:spacing w:val="-6"/>
        </w:rPr>
        <w:t> </w:t>
      </w:r>
      <w:r>
        <w:rPr>
          <w:color w:val="231F20"/>
        </w:rPr>
        <w:t>filloi</w:t>
      </w:r>
      <w:r>
        <w:rPr>
          <w:color w:val="231F20"/>
          <w:spacing w:val="-6"/>
        </w:rPr>
        <w:t> </w:t>
      </w:r>
      <w:r>
        <w:rPr>
          <w:color w:val="231F20"/>
        </w:rPr>
        <w:t>të</w:t>
      </w:r>
      <w:r>
        <w:rPr>
          <w:color w:val="231F20"/>
          <w:spacing w:val="-6"/>
        </w:rPr>
        <w:t> </w:t>
      </w:r>
      <w:r>
        <w:rPr>
          <w:color w:val="231F20"/>
        </w:rPr>
        <w:t>falte</w:t>
      </w:r>
      <w:r>
        <w:rPr>
          <w:color w:val="231F20"/>
          <w:spacing w:val="-6"/>
        </w:rPr>
        <w:t> </w:t>
      </w:r>
      <w:r>
        <w:rPr>
          <w:color w:val="231F20"/>
        </w:rPr>
        <w:t>namaz.</w:t>
      </w:r>
      <w:r>
        <w:rPr>
          <w:color w:val="231F20"/>
          <w:spacing w:val="-6"/>
        </w:rPr>
        <w:t> </w:t>
      </w:r>
      <w:r>
        <w:rPr>
          <w:color w:val="231F20"/>
        </w:rPr>
        <w:t>Në</w:t>
      </w:r>
      <w:r>
        <w:rPr>
          <w:color w:val="231F20"/>
          <w:spacing w:val="-6"/>
        </w:rPr>
        <w:t> </w:t>
      </w:r>
      <w:r>
        <w:rPr>
          <w:color w:val="231F20"/>
        </w:rPr>
        <w:t>atë</w:t>
      </w:r>
      <w:r>
        <w:rPr>
          <w:color w:val="231F20"/>
          <w:spacing w:val="-6"/>
        </w:rPr>
        <w:t> </w:t>
      </w:r>
      <w:r>
        <w:rPr>
          <w:color w:val="231F20"/>
        </w:rPr>
        <w:t>moment, një</w:t>
      </w:r>
      <w:r>
        <w:rPr>
          <w:color w:val="231F20"/>
          <w:spacing w:val="-8"/>
        </w:rPr>
        <w:t> </w:t>
      </w:r>
      <w:r>
        <w:rPr>
          <w:color w:val="231F20"/>
        </w:rPr>
        <w:t>mushrik,</w:t>
      </w:r>
      <w:r>
        <w:rPr>
          <w:color w:val="231F20"/>
          <w:spacing w:val="-8"/>
        </w:rPr>
        <w:t> </w:t>
      </w:r>
      <w:r>
        <w:rPr>
          <w:color w:val="231F20"/>
        </w:rPr>
        <w:t>i</w:t>
      </w:r>
      <w:r>
        <w:rPr>
          <w:color w:val="231F20"/>
          <w:spacing w:val="-8"/>
        </w:rPr>
        <w:t> </w:t>
      </w:r>
      <w:r>
        <w:rPr>
          <w:color w:val="231F20"/>
        </w:rPr>
        <w:t>cili</w:t>
      </w:r>
      <w:r>
        <w:rPr>
          <w:color w:val="231F20"/>
          <w:spacing w:val="-8"/>
        </w:rPr>
        <w:t> </w:t>
      </w:r>
      <w:r>
        <w:rPr>
          <w:color w:val="231F20"/>
        </w:rPr>
        <w:t>i</w:t>
      </w:r>
      <w:r>
        <w:rPr>
          <w:color w:val="231F20"/>
          <w:spacing w:val="-8"/>
        </w:rPr>
        <w:t> </w:t>
      </w:r>
      <w:r>
        <w:rPr>
          <w:color w:val="231F20"/>
        </w:rPr>
        <w:t>kishte</w:t>
      </w:r>
      <w:r>
        <w:rPr>
          <w:color w:val="231F20"/>
          <w:spacing w:val="-8"/>
        </w:rPr>
        <w:t> </w:t>
      </w:r>
      <w:r>
        <w:rPr>
          <w:color w:val="231F20"/>
        </w:rPr>
        <w:t>vërejtur</w:t>
      </w:r>
      <w:r>
        <w:rPr>
          <w:color w:val="231F20"/>
          <w:spacing w:val="-8"/>
        </w:rPr>
        <w:t> </w:t>
      </w:r>
      <w:r>
        <w:rPr>
          <w:color w:val="231F20"/>
        </w:rPr>
        <w:t>dy</w:t>
      </w:r>
      <w:r>
        <w:rPr>
          <w:color w:val="231F20"/>
          <w:spacing w:val="-8"/>
        </w:rPr>
        <w:t> </w:t>
      </w:r>
      <w:r>
        <w:rPr>
          <w:color w:val="231F20"/>
        </w:rPr>
        <w:t>sahabët</w:t>
      </w:r>
      <w:r>
        <w:rPr>
          <w:color w:val="231F20"/>
          <w:spacing w:val="-8"/>
        </w:rPr>
        <w:t> </w:t>
      </w:r>
      <w:r>
        <w:rPr>
          <w:color w:val="231F20"/>
        </w:rPr>
        <w:t>që</w:t>
      </w:r>
      <w:r>
        <w:rPr>
          <w:color w:val="231F20"/>
          <w:spacing w:val="-8"/>
        </w:rPr>
        <w:t> </w:t>
      </w:r>
      <w:r>
        <w:rPr>
          <w:color w:val="231F20"/>
        </w:rPr>
        <w:t>po</w:t>
      </w:r>
      <w:r>
        <w:rPr>
          <w:color w:val="231F20"/>
          <w:spacing w:val="-8"/>
        </w:rPr>
        <w:t> </w:t>
      </w:r>
      <w:r>
        <w:rPr>
          <w:color w:val="231F20"/>
        </w:rPr>
        <w:t>bënin</w:t>
      </w:r>
      <w:r>
        <w:rPr>
          <w:color w:val="231F20"/>
          <w:spacing w:val="-8"/>
        </w:rPr>
        <w:t> </w:t>
      </w:r>
      <w:r>
        <w:rPr>
          <w:color w:val="231F20"/>
        </w:rPr>
        <w:t>rojë,</w:t>
      </w:r>
      <w:r>
        <w:rPr>
          <w:color w:val="231F20"/>
          <w:spacing w:val="-8"/>
        </w:rPr>
        <w:t> </w:t>
      </w:r>
      <w:r>
        <w:rPr>
          <w:color w:val="231F20"/>
        </w:rPr>
        <w:t>filloi</w:t>
      </w:r>
      <w:r>
        <w:rPr>
          <w:color w:val="231F20"/>
          <w:spacing w:val="-8"/>
        </w:rPr>
        <w:t> </w:t>
      </w:r>
      <w:r>
        <w:rPr>
          <w:color w:val="231F20"/>
        </w:rPr>
        <w:t>të gjuante drejt tyre me shigjeta. Edhe pse në trupin e tij u ngulën dy-tri shigjeta, Abadi nuk e la në mes namazin. Shokun e tij e zgjoi vetëm pasi mbaroi edhe kryerjen e rukusë dhe sexhdes. Amari, pasi u zgjua duke</w:t>
      </w:r>
      <w:r>
        <w:rPr>
          <w:color w:val="231F20"/>
          <w:spacing w:val="-1"/>
        </w:rPr>
        <w:t> </w:t>
      </w:r>
      <w:r>
        <w:rPr>
          <w:color w:val="231F20"/>
        </w:rPr>
        <w:t>kërcyer</w:t>
      </w:r>
      <w:r>
        <w:rPr>
          <w:color w:val="231F20"/>
          <w:spacing w:val="-1"/>
        </w:rPr>
        <w:t> </w:t>
      </w:r>
      <w:r>
        <w:rPr>
          <w:color w:val="231F20"/>
        </w:rPr>
        <w:t>nga</w:t>
      </w:r>
      <w:r>
        <w:rPr>
          <w:color w:val="231F20"/>
          <w:spacing w:val="-1"/>
        </w:rPr>
        <w:t> </w:t>
      </w:r>
      <w:r>
        <w:rPr>
          <w:color w:val="231F20"/>
        </w:rPr>
        <w:t>vendi,</w:t>
      </w:r>
      <w:r>
        <w:rPr>
          <w:color w:val="231F20"/>
          <w:spacing w:val="-1"/>
        </w:rPr>
        <w:t> </w:t>
      </w:r>
      <w:r>
        <w:rPr>
          <w:color w:val="231F20"/>
        </w:rPr>
        <w:t>nga</w:t>
      </w:r>
      <w:r>
        <w:rPr>
          <w:color w:val="231F20"/>
          <w:spacing w:val="-1"/>
        </w:rPr>
        <w:t> </w:t>
      </w:r>
      <w:r>
        <w:rPr>
          <w:color w:val="231F20"/>
        </w:rPr>
        <w:t>njëra</w:t>
      </w:r>
      <w:r>
        <w:rPr>
          <w:color w:val="231F20"/>
          <w:spacing w:val="-1"/>
        </w:rPr>
        <w:t> </w:t>
      </w:r>
      <w:r>
        <w:rPr>
          <w:color w:val="231F20"/>
        </w:rPr>
        <w:t>anë</w:t>
      </w:r>
      <w:r>
        <w:rPr>
          <w:color w:val="231F20"/>
          <w:spacing w:val="-1"/>
        </w:rPr>
        <w:t> </w:t>
      </w:r>
      <w:r>
        <w:rPr>
          <w:color w:val="231F20"/>
        </w:rPr>
        <w:t>pa</w:t>
      </w:r>
      <w:r>
        <w:rPr>
          <w:color w:val="231F20"/>
          <w:spacing w:val="-1"/>
        </w:rPr>
        <w:t> </w:t>
      </w:r>
      <w:r>
        <w:rPr>
          <w:color w:val="231F20"/>
        </w:rPr>
        <w:t>mushrikun</w:t>
      </w:r>
      <w:r>
        <w:rPr>
          <w:color w:val="231F20"/>
          <w:spacing w:val="-1"/>
        </w:rPr>
        <w:t> </w:t>
      </w:r>
      <w:r>
        <w:rPr>
          <w:color w:val="231F20"/>
        </w:rPr>
        <w:t>që</w:t>
      </w:r>
      <w:r>
        <w:rPr>
          <w:color w:val="231F20"/>
          <w:spacing w:val="-1"/>
        </w:rPr>
        <w:t> </w:t>
      </w:r>
      <w:r>
        <w:rPr>
          <w:color w:val="231F20"/>
        </w:rPr>
        <w:t>po</w:t>
      </w:r>
      <w:r>
        <w:rPr>
          <w:color w:val="231F20"/>
          <w:spacing w:val="-1"/>
        </w:rPr>
        <w:t> </w:t>
      </w:r>
      <w:r>
        <w:rPr>
          <w:color w:val="231F20"/>
        </w:rPr>
        <w:t>ia</w:t>
      </w:r>
      <w:r>
        <w:rPr>
          <w:color w:val="231F20"/>
          <w:spacing w:val="-1"/>
        </w:rPr>
        <w:t> </w:t>
      </w:r>
      <w:r>
        <w:rPr>
          <w:color w:val="231F20"/>
        </w:rPr>
        <w:t>mbathte me të katra, nga ana tjetër, duke treguar me dorë shigjetat e ngulura në trupin e Abad ibn Bishrit (r.a.) dhe gjakun që po i rridhte, pyeti i merakosur</w:t>
      </w:r>
      <w:r>
        <w:rPr>
          <w:color w:val="231F20"/>
          <w:spacing w:val="-6"/>
        </w:rPr>
        <w:t> </w:t>
      </w:r>
      <w:r>
        <w:rPr>
          <w:color w:val="231F20"/>
        </w:rPr>
        <w:t>se</w:t>
      </w:r>
      <w:r>
        <w:rPr>
          <w:color w:val="231F20"/>
          <w:spacing w:val="-6"/>
        </w:rPr>
        <w:t> </w:t>
      </w:r>
      <w:r>
        <w:rPr>
          <w:color w:val="231F20"/>
        </w:rPr>
        <w:t>përse</w:t>
      </w:r>
      <w:r>
        <w:rPr>
          <w:color w:val="231F20"/>
          <w:spacing w:val="-6"/>
        </w:rPr>
        <w:t> </w:t>
      </w:r>
      <w:r>
        <w:rPr>
          <w:color w:val="231F20"/>
        </w:rPr>
        <w:t>nuk</w:t>
      </w:r>
      <w:r>
        <w:rPr>
          <w:color w:val="231F20"/>
          <w:spacing w:val="-6"/>
        </w:rPr>
        <w:t> </w:t>
      </w:r>
      <w:r>
        <w:rPr>
          <w:color w:val="231F20"/>
        </w:rPr>
        <w:t>e</w:t>
      </w:r>
      <w:r>
        <w:rPr>
          <w:color w:val="231F20"/>
          <w:spacing w:val="-6"/>
        </w:rPr>
        <w:t> </w:t>
      </w:r>
      <w:r>
        <w:rPr>
          <w:color w:val="231F20"/>
        </w:rPr>
        <w:t>kishte</w:t>
      </w:r>
      <w:r>
        <w:rPr>
          <w:color w:val="231F20"/>
          <w:spacing w:val="-6"/>
        </w:rPr>
        <w:t> </w:t>
      </w:r>
      <w:r>
        <w:rPr>
          <w:color w:val="231F20"/>
        </w:rPr>
        <w:t>zgjuar</w:t>
      </w:r>
      <w:r>
        <w:rPr>
          <w:color w:val="231F20"/>
          <w:spacing w:val="-6"/>
        </w:rPr>
        <w:t> </w:t>
      </w:r>
      <w:r>
        <w:rPr>
          <w:color w:val="231F20"/>
        </w:rPr>
        <w:t>nga</w:t>
      </w:r>
      <w:r>
        <w:rPr>
          <w:color w:val="231F20"/>
          <w:spacing w:val="-6"/>
        </w:rPr>
        <w:t> </w:t>
      </w:r>
      <w:r>
        <w:rPr>
          <w:color w:val="231F20"/>
        </w:rPr>
        <w:t>gjumi</w:t>
      </w:r>
      <w:r>
        <w:rPr>
          <w:color w:val="231F20"/>
          <w:spacing w:val="-6"/>
        </w:rPr>
        <w:t> </w:t>
      </w:r>
      <w:r>
        <w:rPr>
          <w:color w:val="231F20"/>
        </w:rPr>
        <w:t>që</w:t>
      </w:r>
      <w:r>
        <w:rPr>
          <w:color w:val="231F20"/>
          <w:spacing w:val="-6"/>
        </w:rPr>
        <w:t> </w:t>
      </w:r>
      <w:r>
        <w:rPr>
          <w:color w:val="231F20"/>
        </w:rPr>
        <w:t>në</w:t>
      </w:r>
      <w:r>
        <w:rPr>
          <w:color w:val="231F20"/>
          <w:spacing w:val="-6"/>
        </w:rPr>
        <w:t> </w:t>
      </w:r>
      <w:r>
        <w:rPr>
          <w:color w:val="231F20"/>
        </w:rPr>
        <w:t>momentin</w:t>
      </w:r>
      <w:r>
        <w:rPr>
          <w:color w:val="231F20"/>
          <w:spacing w:val="-6"/>
        </w:rPr>
        <w:t> </w:t>
      </w:r>
      <w:r>
        <w:rPr>
          <w:color w:val="231F20"/>
        </w:rPr>
        <w:t>kur kishte marrë goditjen e parë. Abadi iu përgjigj me këto fjalë, të cilat mund t’i thoshte vetëm një dashurues i namazit: “Po këndoja një sure (Kehf), (aq të ëmbla e të këndshme qenë ato ajete, saqë) nuk desha ta ndërprisja namazin pa e përfunduar atë. Por, kur shigjetat filluan të vinin</w:t>
      </w:r>
      <w:r>
        <w:rPr>
          <w:color w:val="231F20"/>
          <w:spacing w:val="-10"/>
        </w:rPr>
        <w:t> </w:t>
      </w:r>
      <w:r>
        <w:rPr>
          <w:color w:val="231F20"/>
        </w:rPr>
        <w:t>njëra</w:t>
      </w:r>
      <w:r>
        <w:rPr>
          <w:color w:val="231F20"/>
          <w:spacing w:val="-10"/>
        </w:rPr>
        <w:t> </w:t>
      </w:r>
      <w:r>
        <w:rPr>
          <w:color w:val="231F20"/>
        </w:rPr>
        <w:t>pas</w:t>
      </w:r>
      <w:r>
        <w:rPr>
          <w:color w:val="231F20"/>
          <w:spacing w:val="-10"/>
        </w:rPr>
        <w:t> </w:t>
      </w:r>
      <w:r>
        <w:rPr>
          <w:color w:val="231F20"/>
        </w:rPr>
        <w:t>tjetrës,</w:t>
      </w:r>
      <w:r>
        <w:rPr>
          <w:color w:val="231F20"/>
          <w:spacing w:val="-10"/>
        </w:rPr>
        <w:t> </w:t>
      </w:r>
      <w:r>
        <w:rPr>
          <w:color w:val="231F20"/>
        </w:rPr>
        <w:t>përfundova</w:t>
      </w:r>
      <w:r>
        <w:rPr>
          <w:color w:val="231F20"/>
          <w:spacing w:val="-10"/>
        </w:rPr>
        <w:t> </w:t>
      </w:r>
      <w:r>
        <w:rPr>
          <w:color w:val="231F20"/>
        </w:rPr>
        <w:t>namazin</w:t>
      </w:r>
      <w:r>
        <w:rPr>
          <w:color w:val="231F20"/>
          <w:spacing w:val="-10"/>
        </w:rPr>
        <w:t> </w:t>
      </w:r>
      <w:r>
        <w:rPr>
          <w:color w:val="231F20"/>
        </w:rPr>
        <w:t>dhe</w:t>
      </w:r>
      <w:r>
        <w:rPr>
          <w:color w:val="231F20"/>
          <w:spacing w:val="-10"/>
        </w:rPr>
        <w:t> </w:t>
      </w:r>
      <w:r>
        <w:rPr>
          <w:color w:val="231F20"/>
        </w:rPr>
        <w:t>të</w:t>
      </w:r>
      <w:r>
        <w:rPr>
          <w:color w:val="231F20"/>
          <w:spacing w:val="-10"/>
        </w:rPr>
        <w:t> </w:t>
      </w:r>
      <w:r>
        <w:rPr>
          <w:color w:val="231F20"/>
        </w:rPr>
        <w:t>zgjova.</w:t>
      </w:r>
      <w:r>
        <w:rPr>
          <w:color w:val="231F20"/>
          <w:spacing w:val="-10"/>
        </w:rPr>
        <w:t> </w:t>
      </w:r>
      <w:r>
        <w:rPr>
          <w:color w:val="231F20"/>
        </w:rPr>
        <w:t>Betohem</w:t>
      </w:r>
      <w:r>
        <w:rPr>
          <w:color w:val="231F20"/>
          <w:spacing w:val="-10"/>
        </w:rPr>
        <w:t> </w:t>
      </w:r>
      <w:r>
        <w:rPr>
          <w:color w:val="231F20"/>
        </w:rPr>
        <w:t>në Zot se, po të mos shqetësohesha për përmbushjen e urdhrit të Profetit </w:t>
      </w:r>
      <w:r>
        <w:rPr>
          <w:color w:val="231F20"/>
          <w:spacing w:val="-2"/>
        </w:rPr>
        <w:t>tonë</w:t>
      </w:r>
      <w:r>
        <w:rPr>
          <w:color w:val="231F20"/>
          <w:spacing w:val="-15"/>
        </w:rPr>
        <w:t> </w:t>
      </w:r>
      <w:r>
        <w:rPr>
          <w:color w:val="231F20"/>
          <w:spacing w:val="-2"/>
        </w:rPr>
        <w:t>(s.a.s.),</w:t>
      </w:r>
      <w:r>
        <w:rPr>
          <w:color w:val="231F20"/>
          <w:spacing w:val="-13"/>
        </w:rPr>
        <w:t> </w:t>
      </w:r>
      <w:r>
        <w:rPr>
          <w:color w:val="231F20"/>
          <w:spacing w:val="-2"/>
        </w:rPr>
        <w:t>në</w:t>
      </w:r>
      <w:r>
        <w:rPr>
          <w:color w:val="231F20"/>
          <w:spacing w:val="-13"/>
        </w:rPr>
        <w:t> </w:t>
      </w:r>
      <w:r>
        <w:rPr>
          <w:color w:val="231F20"/>
          <w:spacing w:val="-2"/>
        </w:rPr>
        <w:t>vend</w:t>
      </w:r>
      <w:r>
        <w:rPr>
          <w:color w:val="231F20"/>
          <w:spacing w:val="-13"/>
        </w:rPr>
        <w:t> </w:t>
      </w:r>
      <w:r>
        <w:rPr>
          <w:color w:val="231F20"/>
          <w:spacing w:val="-2"/>
        </w:rPr>
        <w:t>të</w:t>
      </w:r>
      <w:r>
        <w:rPr>
          <w:color w:val="231F20"/>
          <w:spacing w:val="-13"/>
        </w:rPr>
        <w:t> </w:t>
      </w:r>
      <w:r>
        <w:rPr>
          <w:color w:val="231F20"/>
          <w:spacing w:val="-2"/>
        </w:rPr>
        <w:t>lënies</w:t>
      </w:r>
      <w:r>
        <w:rPr>
          <w:color w:val="231F20"/>
          <w:spacing w:val="-13"/>
        </w:rPr>
        <w:t> </w:t>
      </w:r>
      <w:r>
        <w:rPr>
          <w:color w:val="231F20"/>
          <w:spacing w:val="-2"/>
        </w:rPr>
        <w:t>përgjysmë</w:t>
      </w:r>
      <w:r>
        <w:rPr>
          <w:color w:val="231F20"/>
          <w:spacing w:val="-13"/>
        </w:rPr>
        <w:t> </w:t>
      </w:r>
      <w:r>
        <w:rPr>
          <w:color w:val="231F20"/>
          <w:spacing w:val="-2"/>
        </w:rPr>
        <w:t>të</w:t>
      </w:r>
      <w:r>
        <w:rPr>
          <w:color w:val="231F20"/>
          <w:spacing w:val="-13"/>
        </w:rPr>
        <w:t> </w:t>
      </w:r>
      <w:r>
        <w:rPr>
          <w:color w:val="231F20"/>
          <w:spacing w:val="-2"/>
        </w:rPr>
        <w:t>asaj</w:t>
      </w:r>
      <w:r>
        <w:rPr>
          <w:color w:val="231F20"/>
          <w:spacing w:val="-13"/>
        </w:rPr>
        <w:t> </w:t>
      </w:r>
      <w:r>
        <w:rPr>
          <w:color w:val="231F20"/>
          <w:spacing w:val="-2"/>
        </w:rPr>
        <w:t>sureje</w:t>
      </w:r>
      <w:r>
        <w:rPr>
          <w:color w:val="231F20"/>
          <w:spacing w:val="-13"/>
        </w:rPr>
        <w:t> </w:t>
      </w:r>
      <w:r>
        <w:rPr>
          <w:color w:val="231F20"/>
          <w:spacing w:val="-2"/>
        </w:rPr>
        <w:t>dhe</w:t>
      </w:r>
      <w:r>
        <w:rPr>
          <w:color w:val="231F20"/>
          <w:spacing w:val="-13"/>
        </w:rPr>
        <w:t> </w:t>
      </w:r>
      <w:r>
        <w:rPr>
          <w:color w:val="231F20"/>
          <w:spacing w:val="-2"/>
        </w:rPr>
        <w:t>të</w:t>
      </w:r>
      <w:r>
        <w:rPr>
          <w:color w:val="231F20"/>
          <w:spacing w:val="-13"/>
        </w:rPr>
        <w:t> </w:t>
      </w:r>
      <w:r>
        <w:rPr>
          <w:color w:val="231F20"/>
          <w:spacing w:val="-2"/>
        </w:rPr>
        <w:t>ndërprerjes </w:t>
      </w:r>
      <w:r>
        <w:rPr>
          <w:color w:val="231F20"/>
        </w:rPr>
        <w:t>së namazit, do të kisha zgjedhur vdekjen.</w:t>
      </w:r>
      <w:r>
        <w:rPr>
          <w:color w:val="231F20"/>
          <w:position w:val="8"/>
          <w:sz w:val="14"/>
        </w:rPr>
        <w:t>99</w:t>
      </w:r>
    </w:p>
    <w:p>
      <w:pPr>
        <w:pStyle w:val="BodyText"/>
        <w:spacing w:before="148"/>
        <w:ind w:left="141"/>
        <w:jc w:val="center"/>
      </w:pPr>
      <w:r>
        <w:rPr>
          <w:color w:val="231F20"/>
        </w:rPr>
        <w:t>Po,</w:t>
      </w:r>
      <w:r>
        <w:rPr>
          <w:color w:val="231F20"/>
          <w:spacing w:val="-22"/>
        </w:rPr>
        <w:t> </w:t>
      </w:r>
      <w:r>
        <w:rPr>
          <w:color w:val="231F20"/>
        </w:rPr>
        <w:t>kur</w:t>
      </w:r>
      <w:r>
        <w:rPr>
          <w:color w:val="231F20"/>
          <w:spacing w:val="-22"/>
        </w:rPr>
        <w:t> </w:t>
      </w:r>
      <w:r>
        <w:rPr>
          <w:color w:val="231F20"/>
        </w:rPr>
        <w:t>besimtari</w:t>
      </w:r>
      <w:r>
        <w:rPr>
          <w:color w:val="231F20"/>
          <w:spacing w:val="-22"/>
        </w:rPr>
        <w:t> </w:t>
      </w:r>
      <w:r>
        <w:rPr>
          <w:color w:val="231F20"/>
        </w:rPr>
        <w:t>qëndron</w:t>
      </w:r>
      <w:r>
        <w:rPr>
          <w:color w:val="231F20"/>
          <w:spacing w:val="-22"/>
        </w:rPr>
        <w:t> </w:t>
      </w:r>
      <w:r>
        <w:rPr>
          <w:color w:val="231F20"/>
        </w:rPr>
        <w:t>në</w:t>
      </w:r>
      <w:r>
        <w:rPr>
          <w:color w:val="231F20"/>
          <w:spacing w:val="-22"/>
        </w:rPr>
        <w:t> </w:t>
      </w:r>
      <w:r>
        <w:rPr>
          <w:color w:val="231F20"/>
        </w:rPr>
        <w:t>namaz,</w:t>
      </w:r>
      <w:r>
        <w:rPr>
          <w:color w:val="231F20"/>
          <w:spacing w:val="-22"/>
        </w:rPr>
        <w:t> </w:t>
      </w:r>
      <w:r>
        <w:rPr>
          <w:color w:val="231F20"/>
        </w:rPr>
        <w:t>harron</w:t>
      </w:r>
      <w:r>
        <w:rPr>
          <w:color w:val="231F20"/>
          <w:spacing w:val="-22"/>
        </w:rPr>
        <w:t> </w:t>
      </w:r>
      <w:r>
        <w:rPr>
          <w:color w:val="231F20"/>
        </w:rPr>
        <w:t>çdo</w:t>
      </w:r>
      <w:r>
        <w:rPr>
          <w:color w:val="231F20"/>
          <w:spacing w:val="-22"/>
        </w:rPr>
        <w:t> </w:t>
      </w:r>
      <w:r>
        <w:rPr>
          <w:color w:val="231F20"/>
        </w:rPr>
        <w:t>gjë</w:t>
      </w:r>
      <w:r>
        <w:rPr>
          <w:color w:val="231F20"/>
          <w:spacing w:val="-22"/>
        </w:rPr>
        <w:t> </w:t>
      </w:r>
      <w:r>
        <w:rPr>
          <w:color w:val="231F20"/>
        </w:rPr>
        <w:t>rreth</w:t>
      </w:r>
      <w:r>
        <w:rPr>
          <w:color w:val="231F20"/>
          <w:spacing w:val="-22"/>
        </w:rPr>
        <w:t> </w:t>
      </w:r>
      <w:r>
        <w:rPr>
          <w:color w:val="231F20"/>
        </w:rPr>
        <w:t>e</w:t>
      </w:r>
      <w:r>
        <w:rPr>
          <w:color w:val="231F20"/>
          <w:spacing w:val="-22"/>
        </w:rPr>
        <w:t> </w:t>
      </w:r>
      <w:r>
        <w:rPr>
          <w:color w:val="231F20"/>
        </w:rPr>
        <w:t>rrotull</w:t>
      </w:r>
      <w:r>
        <w:rPr>
          <w:color w:val="231F20"/>
          <w:spacing w:val="-21"/>
        </w:rPr>
        <w:t> </w:t>
      </w:r>
      <w:r>
        <w:rPr>
          <w:color w:val="231F20"/>
          <w:spacing w:val="-4"/>
        </w:rPr>
        <w:t>tij.</w:t>
      </w:r>
    </w:p>
    <w:p>
      <w:pPr>
        <w:spacing w:line="249" w:lineRule="auto" w:before="126"/>
        <w:ind w:left="1276" w:right="3032" w:hanging="71"/>
        <w:jc w:val="center"/>
        <w:rPr>
          <w:i/>
          <w:sz w:val="24"/>
        </w:rPr>
      </w:pPr>
      <w:r>
        <w:rPr>
          <w:i/>
          <w:color w:val="231F20"/>
          <w:sz w:val="24"/>
        </w:rPr>
        <w:t>“Nuk e dija kështu veten time </w:t>
      </w:r>
      <w:r>
        <w:rPr>
          <w:i/>
          <w:color w:val="231F20"/>
          <w:spacing w:val="-4"/>
          <w:sz w:val="24"/>
        </w:rPr>
        <w:t>Ai</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unë</w:t>
      </w:r>
      <w:r>
        <w:rPr>
          <w:i/>
          <w:color w:val="231F20"/>
          <w:spacing w:val="-11"/>
          <w:sz w:val="24"/>
        </w:rPr>
        <w:t> </w:t>
      </w:r>
      <w:r>
        <w:rPr>
          <w:i/>
          <w:color w:val="231F20"/>
          <w:spacing w:val="-4"/>
          <w:sz w:val="24"/>
        </w:rPr>
        <w:t>apo</w:t>
      </w:r>
      <w:r>
        <w:rPr>
          <w:i/>
          <w:color w:val="231F20"/>
          <w:spacing w:val="-11"/>
          <w:sz w:val="24"/>
        </w:rPr>
        <w:t> </w:t>
      </w:r>
      <w:r>
        <w:rPr>
          <w:i/>
          <w:color w:val="231F20"/>
          <w:spacing w:val="-4"/>
          <w:sz w:val="24"/>
        </w:rPr>
        <w:t>unë</w:t>
      </w:r>
      <w:r>
        <w:rPr>
          <w:i/>
          <w:color w:val="231F20"/>
          <w:spacing w:val="-11"/>
          <w:sz w:val="24"/>
        </w:rPr>
        <w:t> </w:t>
      </w:r>
      <w:r>
        <w:rPr>
          <w:i/>
          <w:color w:val="231F20"/>
          <w:spacing w:val="-4"/>
          <w:sz w:val="24"/>
        </w:rPr>
        <w:t>jam</w:t>
      </w:r>
      <w:r>
        <w:rPr>
          <w:i/>
          <w:color w:val="231F20"/>
          <w:spacing w:val="-11"/>
          <w:sz w:val="24"/>
        </w:rPr>
        <w:t> </w:t>
      </w:r>
      <w:r>
        <w:rPr>
          <w:i/>
          <w:color w:val="231F20"/>
          <w:spacing w:val="-4"/>
          <w:sz w:val="24"/>
        </w:rPr>
        <w:t>Ai?”</w:t>
      </w:r>
    </w:p>
    <w:p>
      <w:pPr>
        <w:spacing w:before="2"/>
        <w:ind w:left="1561" w:right="1338" w:firstLine="0"/>
        <w:jc w:val="center"/>
        <w:rPr>
          <w:i/>
          <w:sz w:val="24"/>
        </w:rPr>
      </w:pPr>
      <w:r>
        <w:rPr>
          <w:i/>
          <w:color w:val="231F20"/>
          <w:spacing w:val="-2"/>
          <w:sz w:val="24"/>
        </w:rPr>
        <w:t>(Gedáí)</w:t>
      </w:r>
    </w:p>
    <w:p>
      <w:pPr>
        <w:pStyle w:val="BodyText"/>
        <w:spacing w:before="172"/>
        <w:ind w:left="0"/>
        <w:jc w:val="left"/>
        <w:rPr>
          <w:i/>
          <w:sz w:val="20"/>
        </w:rPr>
      </w:pPr>
      <w:r>
        <w:rPr>
          <w:i/>
          <w:sz w:val="20"/>
        </w:rPr>
        <mc:AlternateContent>
          <mc:Choice Requires="wps">
            <w:drawing>
              <wp:anchor distT="0" distB="0" distL="0" distR="0" allowOverlap="1" layoutInCell="1" locked="0" behindDoc="1" simplePos="0" relativeHeight="487638016">
                <wp:simplePos x="0" y="0"/>
                <wp:positionH relativeFrom="page">
                  <wp:posOffset>540000</wp:posOffset>
                </wp:positionH>
                <wp:positionV relativeFrom="paragraph">
                  <wp:posOffset>270909</wp:posOffset>
                </wp:positionV>
                <wp:extent cx="1080135" cy="127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1.331438pt;width:85.05pt;height:.1pt;mso-position-horizontal-relative:page;mso-position-vertical-relative:paragraph;z-index:-15678464;mso-wrap-distance-left:0;mso-wrap-distance-right:0" id="docshape141" coordorigin="850,427" coordsize="1701,0" path="m850,427l2551,42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99</w:t>
      </w:r>
      <w:r>
        <w:rPr>
          <w:color w:val="231F20"/>
          <w:spacing w:val="6"/>
          <w:position w:val="8"/>
          <w:sz w:val="14"/>
        </w:rPr>
        <w:t> </w:t>
      </w:r>
      <w:r>
        <w:rPr>
          <w:color w:val="231F20"/>
          <w:sz w:val="20"/>
        </w:rPr>
        <w:t>Ebú</w:t>
      </w:r>
      <w:r>
        <w:rPr>
          <w:color w:val="231F20"/>
          <w:spacing w:val="-9"/>
          <w:sz w:val="20"/>
        </w:rPr>
        <w:t> </w:t>
      </w:r>
      <w:r>
        <w:rPr>
          <w:color w:val="231F20"/>
          <w:sz w:val="20"/>
        </w:rPr>
        <w:t>Dáuúd,</w:t>
      </w:r>
      <w:r>
        <w:rPr>
          <w:color w:val="231F20"/>
          <w:spacing w:val="-9"/>
          <w:sz w:val="20"/>
        </w:rPr>
        <w:t> </w:t>
      </w:r>
      <w:r>
        <w:rPr>
          <w:color w:val="231F20"/>
          <w:sz w:val="20"/>
        </w:rPr>
        <w:t>taharet</w:t>
      </w:r>
      <w:r>
        <w:rPr>
          <w:color w:val="231F20"/>
          <w:spacing w:val="-9"/>
          <w:sz w:val="20"/>
        </w:rPr>
        <w:t> </w:t>
      </w:r>
      <w:r>
        <w:rPr>
          <w:color w:val="231F20"/>
          <w:sz w:val="20"/>
        </w:rPr>
        <w:t>79;</w:t>
      </w:r>
      <w:r>
        <w:rPr>
          <w:color w:val="231F20"/>
          <w:spacing w:val="-9"/>
          <w:sz w:val="20"/>
        </w:rPr>
        <w:t> </w:t>
      </w:r>
      <w:r>
        <w:rPr>
          <w:color w:val="231F20"/>
          <w:sz w:val="20"/>
        </w:rPr>
        <w:t>Hákim,</w:t>
      </w:r>
      <w:r>
        <w:rPr>
          <w:color w:val="231F20"/>
          <w:spacing w:val="-9"/>
          <w:sz w:val="20"/>
        </w:rPr>
        <w:t> </w:t>
      </w:r>
      <w:r>
        <w:rPr>
          <w:color w:val="231F20"/>
          <w:sz w:val="20"/>
        </w:rPr>
        <w:t>el</w:t>
      </w:r>
      <w:r>
        <w:rPr>
          <w:color w:val="231F20"/>
          <w:spacing w:val="-9"/>
          <w:sz w:val="20"/>
        </w:rPr>
        <w:t> </w:t>
      </w:r>
      <w:r>
        <w:rPr>
          <w:color w:val="231F20"/>
          <w:sz w:val="20"/>
        </w:rPr>
        <w:t>Mustedrek</w:t>
      </w:r>
      <w:r>
        <w:rPr>
          <w:color w:val="231F20"/>
          <w:spacing w:val="-9"/>
          <w:sz w:val="20"/>
        </w:rPr>
        <w:t> </w:t>
      </w:r>
      <w:r>
        <w:rPr>
          <w:color w:val="231F20"/>
          <w:spacing w:val="-2"/>
          <w:sz w:val="20"/>
        </w:rPr>
        <w:t>1/258.</w:t>
      </w:r>
    </w:p>
    <w:p>
      <w:pPr>
        <w:spacing w:after="0"/>
        <w:jc w:val="left"/>
        <w:rPr>
          <w:sz w:val="20"/>
        </w:rPr>
        <w:sectPr>
          <w:pgSz w:w="8400" w:h="11910"/>
          <w:pgMar w:header="810" w:footer="0" w:top="1080" w:bottom="280" w:left="708" w:right="566"/>
        </w:sectPr>
      </w:pPr>
    </w:p>
    <w:p>
      <w:pPr>
        <w:pStyle w:val="BodyText"/>
        <w:spacing w:line="249" w:lineRule="auto" w:before="107"/>
        <w:ind w:right="281" w:firstLine="283"/>
      </w:pPr>
      <w:r>
        <w:rPr>
          <w:color w:val="231F20"/>
        </w:rPr>
        <w:t>Ashtu</w:t>
      </w:r>
      <w:r>
        <w:rPr>
          <w:color w:val="231F20"/>
          <w:spacing w:val="-15"/>
        </w:rPr>
        <w:t> </w:t>
      </w:r>
      <w:r>
        <w:rPr>
          <w:color w:val="231F20"/>
        </w:rPr>
        <w:t>siç</w:t>
      </w:r>
      <w:r>
        <w:rPr>
          <w:color w:val="231F20"/>
          <w:spacing w:val="-15"/>
        </w:rPr>
        <w:t> </w:t>
      </w:r>
      <w:r>
        <w:rPr>
          <w:color w:val="231F20"/>
        </w:rPr>
        <w:t>shprehet</w:t>
      </w:r>
      <w:r>
        <w:rPr>
          <w:color w:val="231F20"/>
          <w:spacing w:val="-15"/>
        </w:rPr>
        <w:t> </w:t>
      </w:r>
      <w:r>
        <w:rPr>
          <w:color w:val="231F20"/>
        </w:rPr>
        <w:t>edhe</w:t>
      </w:r>
      <w:r>
        <w:rPr>
          <w:color w:val="231F20"/>
          <w:spacing w:val="-15"/>
        </w:rPr>
        <w:t> </w:t>
      </w:r>
      <w:r>
        <w:rPr>
          <w:color w:val="231F20"/>
        </w:rPr>
        <w:t>në</w:t>
      </w:r>
      <w:r>
        <w:rPr>
          <w:color w:val="231F20"/>
          <w:spacing w:val="-15"/>
        </w:rPr>
        <w:t> </w:t>
      </w:r>
      <w:r>
        <w:rPr>
          <w:color w:val="231F20"/>
        </w:rPr>
        <w:t>këto</w:t>
      </w:r>
      <w:r>
        <w:rPr>
          <w:color w:val="231F20"/>
          <w:spacing w:val="-15"/>
        </w:rPr>
        <w:t> </w:t>
      </w:r>
      <w:r>
        <w:rPr>
          <w:color w:val="231F20"/>
        </w:rPr>
        <w:t>vargje,</w:t>
      </w:r>
      <w:r>
        <w:rPr>
          <w:color w:val="231F20"/>
          <w:spacing w:val="-15"/>
        </w:rPr>
        <w:t> </w:t>
      </w:r>
      <w:r>
        <w:rPr>
          <w:color w:val="231F20"/>
        </w:rPr>
        <w:t>besimtari</w:t>
      </w:r>
      <w:r>
        <w:rPr>
          <w:color w:val="231F20"/>
          <w:spacing w:val="-15"/>
        </w:rPr>
        <w:t> </w:t>
      </w:r>
      <w:r>
        <w:rPr>
          <w:color w:val="231F20"/>
        </w:rPr>
        <w:t>kalon</w:t>
      </w:r>
      <w:r>
        <w:rPr>
          <w:color w:val="231F20"/>
          <w:spacing w:val="-15"/>
        </w:rPr>
        <w:t> </w:t>
      </w:r>
      <w:r>
        <w:rPr>
          <w:color w:val="231F20"/>
        </w:rPr>
        <w:t>nga</w:t>
      </w:r>
      <w:r>
        <w:rPr>
          <w:color w:val="231F20"/>
          <w:spacing w:val="-15"/>
        </w:rPr>
        <w:t> </w:t>
      </w:r>
      <w:r>
        <w:rPr>
          <w:color w:val="231F20"/>
        </w:rPr>
        <w:t>vetvetja dhe arrin në një gjendje të atillë, saqë nuk njeh as veten. Zaten, nuk është e mundur që një person të dalë para Zotit me qëllimin për të kryer këtë detyrë dhe të mendojë gjëra të tjera; në qoftë se mendon për</w:t>
      </w:r>
      <w:r>
        <w:rPr>
          <w:color w:val="231F20"/>
          <w:spacing w:val="-1"/>
        </w:rPr>
        <w:t> </w:t>
      </w:r>
      <w:r>
        <w:rPr>
          <w:color w:val="231F20"/>
        </w:rPr>
        <w:t>gjëra</w:t>
      </w:r>
      <w:r>
        <w:rPr>
          <w:color w:val="231F20"/>
          <w:spacing w:val="-1"/>
        </w:rPr>
        <w:t> </w:t>
      </w:r>
      <w:r>
        <w:rPr>
          <w:color w:val="231F20"/>
        </w:rPr>
        <w:t>të</w:t>
      </w:r>
      <w:r>
        <w:rPr>
          <w:color w:val="231F20"/>
          <w:spacing w:val="-1"/>
        </w:rPr>
        <w:t> </w:t>
      </w:r>
      <w:r>
        <w:rPr>
          <w:color w:val="231F20"/>
        </w:rPr>
        <w:t>tjera,</w:t>
      </w:r>
      <w:r>
        <w:rPr>
          <w:color w:val="231F20"/>
          <w:spacing w:val="-1"/>
        </w:rPr>
        <w:t> </w:t>
      </w:r>
      <w:r>
        <w:rPr>
          <w:color w:val="231F20"/>
        </w:rPr>
        <w:t>edhe</w:t>
      </w:r>
      <w:r>
        <w:rPr>
          <w:color w:val="231F20"/>
          <w:spacing w:val="-1"/>
        </w:rPr>
        <w:t> </w:t>
      </w:r>
      <w:r>
        <w:rPr>
          <w:color w:val="231F20"/>
        </w:rPr>
        <w:t>sikur</w:t>
      </w:r>
      <w:r>
        <w:rPr>
          <w:color w:val="231F20"/>
          <w:spacing w:val="-1"/>
        </w:rPr>
        <w:t> </w:t>
      </w:r>
      <w:r>
        <w:rPr>
          <w:color w:val="231F20"/>
        </w:rPr>
        <w:t>të</w:t>
      </w:r>
      <w:r>
        <w:rPr>
          <w:color w:val="231F20"/>
          <w:spacing w:val="-1"/>
        </w:rPr>
        <w:t> </w:t>
      </w:r>
      <w:r>
        <w:rPr>
          <w:color w:val="231F20"/>
        </w:rPr>
        <w:t>ketë</w:t>
      </w:r>
      <w:r>
        <w:rPr>
          <w:color w:val="231F20"/>
          <w:spacing w:val="-1"/>
        </w:rPr>
        <w:t> </w:t>
      </w:r>
      <w:r>
        <w:rPr>
          <w:color w:val="231F20"/>
        </w:rPr>
        <w:t>dalë</w:t>
      </w:r>
      <w:r>
        <w:rPr>
          <w:color w:val="231F20"/>
          <w:spacing w:val="-1"/>
        </w:rPr>
        <w:t> </w:t>
      </w:r>
      <w:r>
        <w:rPr>
          <w:color w:val="231F20"/>
        </w:rPr>
        <w:t>e</w:t>
      </w:r>
      <w:r>
        <w:rPr>
          <w:color w:val="231F20"/>
          <w:spacing w:val="-1"/>
        </w:rPr>
        <w:t> </w:t>
      </w:r>
      <w:r>
        <w:rPr>
          <w:color w:val="231F20"/>
        </w:rPr>
        <w:t>të</w:t>
      </w:r>
      <w:r>
        <w:rPr>
          <w:color w:val="231F20"/>
          <w:spacing w:val="-1"/>
        </w:rPr>
        <w:t> </w:t>
      </w:r>
      <w:r>
        <w:rPr>
          <w:color w:val="231F20"/>
        </w:rPr>
        <w:t>ketë</w:t>
      </w:r>
      <w:r>
        <w:rPr>
          <w:color w:val="231F20"/>
          <w:spacing w:val="-1"/>
        </w:rPr>
        <w:t> </w:t>
      </w:r>
      <w:r>
        <w:rPr>
          <w:color w:val="231F20"/>
        </w:rPr>
        <w:t>qëndruar</w:t>
      </w:r>
      <w:r>
        <w:rPr>
          <w:color w:val="231F20"/>
          <w:spacing w:val="-1"/>
        </w:rPr>
        <w:t> </w:t>
      </w:r>
      <w:r>
        <w:rPr>
          <w:color w:val="231F20"/>
        </w:rPr>
        <w:t>para</w:t>
      </w:r>
      <w:r>
        <w:rPr>
          <w:color w:val="231F20"/>
          <w:spacing w:val="-1"/>
        </w:rPr>
        <w:t> </w:t>
      </w:r>
      <w:r>
        <w:rPr>
          <w:color w:val="231F20"/>
        </w:rPr>
        <w:t>Zotit, do të thotë se nuk po ia jep hakun këtij qëndrimi. Njeriu, ose do t’ia kthejë</w:t>
      </w:r>
      <w:r>
        <w:rPr>
          <w:color w:val="231F20"/>
          <w:spacing w:val="-6"/>
        </w:rPr>
        <w:t> </w:t>
      </w:r>
      <w:r>
        <w:rPr>
          <w:color w:val="231F20"/>
        </w:rPr>
        <w:t>shpinën</w:t>
      </w:r>
      <w:r>
        <w:rPr>
          <w:color w:val="231F20"/>
          <w:spacing w:val="-6"/>
        </w:rPr>
        <w:t> </w:t>
      </w:r>
      <w:r>
        <w:rPr>
          <w:color w:val="231F20"/>
        </w:rPr>
        <w:t>gjithçkaje</w:t>
      </w:r>
      <w:r>
        <w:rPr>
          <w:color w:val="231F20"/>
          <w:spacing w:val="-6"/>
        </w:rPr>
        <w:t> </w:t>
      </w:r>
      <w:r>
        <w:rPr>
          <w:color w:val="231F20"/>
        </w:rPr>
        <w:t>tjetër</w:t>
      </w:r>
      <w:r>
        <w:rPr>
          <w:color w:val="231F20"/>
          <w:spacing w:val="-6"/>
        </w:rPr>
        <w:t> </w:t>
      </w:r>
      <w:r>
        <w:rPr>
          <w:color w:val="231F20"/>
        </w:rPr>
        <w:t>dhe</w:t>
      </w:r>
      <w:r>
        <w:rPr>
          <w:color w:val="231F20"/>
          <w:spacing w:val="-6"/>
        </w:rPr>
        <w:t> </w:t>
      </w:r>
      <w:r>
        <w:rPr>
          <w:color w:val="231F20"/>
        </w:rPr>
        <w:t>do</w:t>
      </w:r>
      <w:r>
        <w:rPr>
          <w:color w:val="231F20"/>
          <w:spacing w:val="-6"/>
        </w:rPr>
        <w:t> </w:t>
      </w:r>
      <w:r>
        <w:rPr>
          <w:color w:val="231F20"/>
        </w:rPr>
        <w:t>t’i</w:t>
      </w:r>
      <w:r>
        <w:rPr>
          <w:color w:val="231F20"/>
          <w:spacing w:val="-6"/>
        </w:rPr>
        <w:t> </w:t>
      </w:r>
      <w:r>
        <w:rPr>
          <w:color w:val="231F20"/>
        </w:rPr>
        <w:t>drejtohet</w:t>
      </w:r>
      <w:r>
        <w:rPr>
          <w:color w:val="231F20"/>
          <w:spacing w:val="-6"/>
        </w:rPr>
        <w:t> </w:t>
      </w:r>
      <w:r>
        <w:rPr>
          <w:color w:val="231F20"/>
        </w:rPr>
        <w:t>Zotit</w:t>
      </w:r>
      <w:r>
        <w:rPr>
          <w:color w:val="231F20"/>
          <w:spacing w:val="-6"/>
        </w:rPr>
        <w:t> </w:t>
      </w:r>
      <w:r>
        <w:rPr>
          <w:color w:val="231F20"/>
        </w:rPr>
        <w:t>me</w:t>
      </w:r>
      <w:r>
        <w:rPr>
          <w:color w:val="231F20"/>
          <w:spacing w:val="-6"/>
        </w:rPr>
        <w:t> </w:t>
      </w:r>
      <w:r>
        <w:rPr>
          <w:color w:val="231F20"/>
        </w:rPr>
        <w:t>një</w:t>
      </w:r>
      <w:r>
        <w:rPr>
          <w:color w:val="231F20"/>
          <w:spacing w:val="-6"/>
        </w:rPr>
        <w:t> </w:t>
      </w:r>
      <w:r>
        <w:rPr>
          <w:color w:val="231F20"/>
        </w:rPr>
        <w:t>zemër të paqme, ose do të sorollatet me zemrën në një luginë e trupin në një luginë tjetër dhe, në këtë mënyrë, nuk do të jetë në gjendje të marrë frytet e asaj çfarë bën.</w:t>
      </w:r>
    </w:p>
    <w:p>
      <w:pPr>
        <w:pStyle w:val="BodyText"/>
        <w:spacing w:line="249" w:lineRule="auto" w:before="123"/>
        <w:ind w:right="281" w:firstLine="331"/>
      </w:pPr>
      <w:r>
        <w:rPr>
          <w:color w:val="231F20"/>
        </w:rPr>
        <w:t>Ja,</w:t>
      </w:r>
      <w:r>
        <w:rPr>
          <w:color w:val="231F20"/>
          <w:spacing w:val="-11"/>
        </w:rPr>
        <w:t> </w:t>
      </w:r>
      <w:r>
        <w:rPr>
          <w:color w:val="231F20"/>
        </w:rPr>
        <w:t>pra,</w:t>
      </w:r>
      <w:r>
        <w:rPr>
          <w:color w:val="231F20"/>
          <w:spacing w:val="-11"/>
        </w:rPr>
        <w:t> </w:t>
      </w:r>
      <w:r>
        <w:rPr>
          <w:color w:val="231F20"/>
        </w:rPr>
        <w:t>brenda</w:t>
      </w:r>
      <w:r>
        <w:rPr>
          <w:color w:val="231F20"/>
          <w:spacing w:val="-11"/>
        </w:rPr>
        <w:t> </w:t>
      </w:r>
      <w:r>
        <w:rPr>
          <w:color w:val="231F20"/>
        </w:rPr>
        <w:t>këtij</w:t>
      </w:r>
      <w:r>
        <w:rPr>
          <w:color w:val="231F20"/>
          <w:spacing w:val="-11"/>
        </w:rPr>
        <w:t> </w:t>
      </w:r>
      <w:r>
        <w:rPr>
          <w:color w:val="231F20"/>
        </w:rPr>
        <w:t>misteri</w:t>
      </w:r>
      <w:r>
        <w:rPr>
          <w:color w:val="231F20"/>
          <w:spacing w:val="-11"/>
        </w:rPr>
        <w:t> </w:t>
      </w:r>
      <w:r>
        <w:rPr>
          <w:color w:val="231F20"/>
        </w:rPr>
        <w:t>gjen</w:t>
      </w:r>
      <w:r>
        <w:rPr>
          <w:color w:val="231F20"/>
          <w:spacing w:val="-11"/>
        </w:rPr>
        <w:t> </w:t>
      </w:r>
      <w:r>
        <w:rPr>
          <w:color w:val="231F20"/>
        </w:rPr>
        <w:t>kuptim</w:t>
      </w:r>
      <w:r>
        <w:rPr>
          <w:color w:val="231F20"/>
          <w:spacing w:val="-11"/>
        </w:rPr>
        <w:t> </w:t>
      </w:r>
      <w:r>
        <w:rPr>
          <w:color w:val="231F20"/>
        </w:rPr>
        <w:t>të</w:t>
      </w:r>
      <w:r>
        <w:rPr>
          <w:color w:val="231F20"/>
          <w:spacing w:val="-11"/>
        </w:rPr>
        <w:t> </w:t>
      </w:r>
      <w:r>
        <w:rPr>
          <w:color w:val="231F20"/>
        </w:rPr>
        <w:t>qëndruarit</w:t>
      </w:r>
      <w:r>
        <w:rPr>
          <w:color w:val="231F20"/>
          <w:spacing w:val="-11"/>
        </w:rPr>
        <w:t> </w:t>
      </w:r>
      <w:r>
        <w:rPr>
          <w:color w:val="231F20"/>
        </w:rPr>
        <w:t>në</w:t>
      </w:r>
      <w:r>
        <w:rPr>
          <w:color w:val="231F20"/>
          <w:spacing w:val="-11"/>
        </w:rPr>
        <w:t> </w:t>
      </w:r>
      <w:r>
        <w:rPr>
          <w:color w:val="231F20"/>
        </w:rPr>
        <w:t>namaz.</w:t>
      </w:r>
      <w:r>
        <w:rPr>
          <w:color w:val="231F20"/>
          <w:spacing w:val="-11"/>
        </w:rPr>
        <w:t> </w:t>
      </w:r>
      <w:r>
        <w:rPr>
          <w:color w:val="231F20"/>
        </w:rPr>
        <w:t>Të </w:t>
      </w:r>
      <w:r>
        <w:rPr>
          <w:color w:val="231F20"/>
          <w:spacing w:val="-2"/>
        </w:rPr>
        <w:t>mbesësh</w:t>
      </w:r>
      <w:r>
        <w:rPr>
          <w:color w:val="231F20"/>
          <w:spacing w:val="-15"/>
        </w:rPr>
        <w:t> </w:t>
      </w:r>
      <w:r>
        <w:rPr>
          <w:color w:val="231F20"/>
          <w:spacing w:val="-2"/>
        </w:rPr>
        <w:t>vetëm</w:t>
      </w:r>
      <w:r>
        <w:rPr>
          <w:color w:val="231F20"/>
          <w:spacing w:val="-13"/>
        </w:rPr>
        <w:t> </w:t>
      </w:r>
      <w:r>
        <w:rPr>
          <w:color w:val="231F20"/>
          <w:spacing w:val="-2"/>
        </w:rPr>
        <w:t>për</w:t>
      </w:r>
      <w:r>
        <w:rPr>
          <w:color w:val="231F20"/>
          <w:spacing w:val="-13"/>
        </w:rPr>
        <w:t> </w:t>
      </w:r>
      <w:r>
        <w:rPr>
          <w:color w:val="231F20"/>
          <w:spacing w:val="-2"/>
        </w:rPr>
        <w:t>vetëm</w:t>
      </w:r>
      <w:r>
        <w:rPr>
          <w:color w:val="231F20"/>
          <w:spacing w:val="-13"/>
        </w:rPr>
        <w:t> </w:t>
      </w:r>
      <w:r>
        <w:rPr>
          <w:color w:val="231F20"/>
          <w:spacing w:val="-2"/>
        </w:rPr>
        <w:t>me</w:t>
      </w:r>
      <w:r>
        <w:rPr>
          <w:color w:val="231F20"/>
          <w:spacing w:val="-13"/>
        </w:rPr>
        <w:t> </w:t>
      </w:r>
      <w:r>
        <w:rPr>
          <w:color w:val="231F20"/>
          <w:spacing w:val="-2"/>
        </w:rPr>
        <w:t>Zotin,</w:t>
      </w:r>
      <w:r>
        <w:rPr>
          <w:color w:val="231F20"/>
          <w:spacing w:val="-13"/>
        </w:rPr>
        <w:t> </w:t>
      </w:r>
      <w:r>
        <w:rPr>
          <w:color w:val="231F20"/>
          <w:spacing w:val="-2"/>
        </w:rPr>
        <w:t>t’i</w:t>
      </w:r>
      <w:r>
        <w:rPr>
          <w:color w:val="231F20"/>
          <w:spacing w:val="-13"/>
        </w:rPr>
        <w:t> </w:t>
      </w:r>
      <w:r>
        <w:rPr>
          <w:color w:val="231F20"/>
          <w:spacing w:val="-2"/>
        </w:rPr>
        <w:t>nxjerrësh</w:t>
      </w:r>
      <w:r>
        <w:rPr>
          <w:color w:val="231F20"/>
          <w:spacing w:val="-13"/>
        </w:rPr>
        <w:t> </w:t>
      </w:r>
      <w:r>
        <w:rPr>
          <w:color w:val="231F20"/>
          <w:spacing w:val="-2"/>
        </w:rPr>
        <w:t>nga</w:t>
      </w:r>
      <w:r>
        <w:rPr>
          <w:color w:val="231F20"/>
          <w:spacing w:val="-13"/>
        </w:rPr>
        <w:t> </w:t>
      </w:r>
      <w:r>
        <w:rPr>
          <w:color w:val="231F20"/>
          <w:spacing w:val="-2"/>
        </w:rPr>
        <w:t>zemra</w:t>
      </w:r>
      <w:r>
        <w:rPr>
          <w:color w:val="231F20"/>
          <w:spacing w:val="-13"/>
        </w:rPr>
        <w:t> </w:t>
      </w:r>
      <w:r>
        <w:rPr>
          <w:color w:val="231F20"/>
          <w:spacing w:val="-2"/>
        </w:rPr>
        <w:t>e</w:t>
      </w:r>
      <w:r>
        <w:rPr>
          <w:color w:val="231F20"/>
          <w:spacing w:val="-13"/>
        </w:rPr>
        <w:t> </w:t>
      </w:r>
      <w:r>
        <w:rPr>
          <w:color w:val="231F20"/>
          <w:spacing w:val="-2"/>
        </w:rPr>
        <w:t>t’i</w:t>
      </w:r>
      <w:r>
        <w:rPr>
          <w:color w:val="231F20"/>
          <w:spacing w:val="-13"/>
        </w:rPr>
        <w:t> </w:t>
      </w:r>
      <w:r>
        <w:rPr>
          <w:color w:val="231F20"/>
          <w:spacing w:val="-2"/>
        </w:rPr>
        <w:t>flakësh </w:t>
      </w:r>
      <w:r>
        <w:rPr>
          <w:color w:val="231F20"/>
        </w:rPr>
        <w:t>tutje dynjanë dhe çdo gjë tjetër përveç Zotit, madje, të harrosh edhe nefsin tënd e të kalosh nga vetja... Dhe të përpiqesh për të qenë i suksesshëm në</w:t>
      </w:r>
      <w:r>
        <w:rPr>
          <w:color w:val="231F20"/>
          <w:spacing w:val="-7"/>
        </w:rPr>
        <w:t> </w:t>
      </w:r>
      <w:r>
        <w:rPr>
          <w:color w:val="231F20"/>
        </w:rPr>
        <w:t>faljen</w:t>
      </w:r>
      <w:r>
        <w:rPr>
          <w:color w:val="231F20"/>
          <w:spacing w:val="-7"/>
        </w:rPr>
        <w:t> </w:t>
      </w:r>
      <w:r>
        <w:rPr>
          <w:color w:val="231F20"/>
        </w:rPr>
        <w:t>e</w:t>
      </w:r>
      <w:r>
        <w:rPr>
          <w:color w:val="231F20"/>
          <w:spacing w:val="-7"/>
        </w:rPr>
        <w:t> </w:t>
      </w:r>
      <w:r>
        <w:rPr>
          <w:color w:val="231F20"/>
        </w:rPr>
        <w:t>një</w:t>
      </w:r>
      <w:r>
        <w:rPr>
          <w:color w:val="231F20"/>
          <w:spacing w:val="-7"/>
        </w:rPr>
        <w:t> </w:t>
      </w:r>
      <w:r>
        <w:rPr>
          <w:color w:val="231F20"/>
        </w:rPr>
        <w:t>namazi</w:t>
      </w:r>
      <w:r>
        <w:rPr>
          <w:color w:val="231F20"/>
          <w:spacing w:val="-7"/>
        </w:rPr>
        <w:t> </w:t>
      </w:r>
      <w:r>
        <w:rPr>
          <w:color w:val="231F20"/>
        </w:rPr>
        <w:t>të</w:t>
      </w:r>
      <w:r>
        <w:rPr>
          <w:color w:val="231F20"/>
          <w:spacing w:val="-7"/>
        </w:rPr>
        <w:t> </w:t>
      </w:r>
      <w:r>
        <w:rPr>
          <w:color w:val="231F20"/>
        </w:rPr>
        <w:t>këtillë,</w:t>
      </w:r>
      <w:r>
        <w:rPr>
          <w:color w:val="231F20"/>
          <w:spacing w:val="-7"/>
        </w:rPr>
        <w:t> </w:t>
      </w:r>
      <w:r>
        <w:rPr>
          <w:color w:val="231F20"/>
        </w:rPr>
        <w:t>qoftë</w:t>
      </w:r>
      <w:r>
        <w:rPr>
          <w:color w:val="231F20"/>
          <w:spacing w:val="-7"/>
        </w:rPr>
        <w:t> </w:t>
      </w:r>
      <w:r>
        <w:rPr>
          <w:color w:val="231F20"/>
        </w:rPr>
        <w:t>edhe</w:t>
      </w:r>
      <w:r>
        <w:rPr>
          <w:color w:val="231F20"/>
          <w:spacing w:val="-7"/>
        </w:rPr>
        <w:t> </w:t>
      </w:r>
      <w:r>
        <w:rPr>
          <w:color w:val="231F20"/>
        </w:rPr>
        <w:t>për</w:t>
      </w:r>
      <w:r>
        <w:rPr>
          <w:color w:val="231F20"/>
          <w:spacing w:val="-7"/>
        </w:rPr>
        <w:t> </w:t>
      </w:r>
      <w:r>
        <w:rPr>
          <w:color w:val="231F20"/>
        </w:rPr>
        <w:t>një</w:t>
      </w:r>
      <w:r>
        <w:rPr>
          <w:color w:val="231F20"/>
          <w:spacing w:val="-7"/>
        </w:rPr>
        <w:t> </w:t>
      </w:r>
      <w:r>
        <w:rPr>
          <w:color w:val="231F20"/>
        </w:rPr>
        <w:t>herë</w:t>
      </w:r>
      <w:r>
        <w:rPr>
          <w:color w:val="231F20"/>
          <w:spacing w:val="-7"/>
        </w:rPr>
        <w:t> </w:t>
      </w:r>
      <w:r>
        <w:rPr>
          <w:color w:val="231F20"/>
        </w:rPr>
        <w:t>të </w:t>
      </w:r>
      <w:r>
        <w:rPr>
          <w:color w:val="231F20"/>
          <w:spacing w:val="-2"/>
        </w:rPr>
        <w:t>vetme.</w:t>
      </w:r>
    </w:p>
    <w:p>
      <w:pPr>
        <w:pStyle w:val="BodyText"/>
        <w:spacing w:before="250"/>
        <w:ind w:left="0"/>
        <w:jc w:val="left"/>
      </w:pPr>
    </w:p>
    <w:p>
      <w:pPr>
        <w:pStyle w:val="Heading6"/>
        <w:numPr>
          <w:ilvl w:val="0"/>
          <w:numId w:val="14"/>
        </w:numPr>
        <w:tabs>
          <w:tab w:pos="626" w:val="left" w:leader="none"/>
        </w:tabs>
        <w:spacing w:line="240" w:lineRule="auto" w:before="0" w:after="0"/>
        <w:ind w:left="626" w:right="0" w:hanging="201"/>
        <w:jc w:val="both"/>
        <w:rPr>
          <w:color w:val="231F20"/>
        </w:rPr>
      </w:pPr>
      <w:bookmarkStart w:name="_TOC_250103" w:id="38"/>
      <w:r>
        <w:rPr>
          <w:color w:val="231F20"/>
        </w:rPr>
        <w:t>Qindra</w:t>
      </w:r>
      <w:r>
        <w:rPr>
          <w:color w:val="231F20"/>
          <w:spacing w:val="-11"/>
        </w:rPr>
        <w:t> </w:t>
      </w:r>
      <w:r>
        <w:rPr>
          <w:color w:val="231F20"/>
        </w:rPr>
        <w:t>rekate</w:t>
      </w:r>
      <w:r>
        <w:rPr>
          <w:color w:val="231F20"/>
          <w:spacing w:val="-11"/>
        </w:rPr>
        <w:t> </w:t>
      </w:r>
      <w:r>
        <w:rPr>
          <w:color w:val="231F20"/>
        </w:rPr>
        <w:t>namaz</w:t>
      </w:r>
      <w:r>
        <w:rPr>
          <w:color w:val="231F20"/>
          <w:spacing w:val="-11"/>
        </w:rPr>
        <w:t> </w:t>
      </w:r>
      <w:r>
        <w:rPr>
          <w:color w:val="231F20"/>
        </w:rPr>
        <w:t>çdo</w:t>
      </w:r>
      <w:r>
        <w:rPr>
          <w:color w:val="231F20"/>
          <w:spacing w:val="-11"/>
        </w:rPr>
        <w:t> </w:t>
      </w:r>
      <w:bookmarkEnd w:id="38"/>
      <w:r>
        <w:rPr>
          <w:color w:val="231F20"/>
          <w:spacing w:val="-4"/>
        </w:rPr>
        <w:t>ditë</w:t>
      </w:r>
    </w:p>
    <w:p>
      <w:pPr>
        <w:pStyle w:val="BodyText"/>
        <w:spacing w:line="249" w:lineRule="auto" w:before="121"/>
        <w:ind w:right="281" w:firstLine="283"/>
      </w:pPr>
      <w:r>
        <w:rPr>
          <w:color w:val="231F20"/>
        </w:rPr>
        <w:t>Po, sahabët nuk ngopeshin kurrë me adhurimet, veçanërisht me namazin. Edhe trimat e të Vërtetit, të cilët merrnin mësim prej tyre, po rriteshin si heronj të namazit. Për shembull, Ata ibn Ebi Rebah (r.a.), edhe gjatë viteve të pleqërisë, atëherë kur ndihej i dobët dhe i pafuqishëm, në një rekat të namazit këndonte njëqind ajete të sures Bekare. Përqendrimi në namaz e bënte të mos e ndiente lodhjen e </w:t>
      </w:r>
      <w:r>
        <w:rPr>
          <w:color w:val="231F20"/>
          <w:spacing w:val="-2"/>
        </w:rPr>
        <w:t>trupit.</w:t>
      </w:r>
    </w:p>
    <w:p>
      <w:pPr>
        <w:pStyle w:val="BodyText"/>
        <w:spacing w:line="249" w:lineRule="auto" w:before="121"/>
        <w:ind w:right="281" w:firstLine="283"/>
      </w:pPr>
      <w:r>
        <w:rPr>
          <w:color w:val="231F20"/>
        </w:rPr>
        <w:t>Në lidhje me Shu’be ibn Haxhaxhin, i cili ishte një nga imamët e mëdhenj të pasuesve të pasuesve të sahabëve </w:t>
      </w:r>
      <w:r>
        <w:rPr>
          <w:i/>
          <w:color w:val="231F20"/>
        </w:rPr>
        <w:t>(tebei tabiin)</w:t>
      </w:r>
      <w:r>
        <w:rPr>
          <w:color w:val="231F20"/>
        </w:rPr>
        <w:t>, Muslim ibn Ibrahimi thotë kështu: “Sa herë që shkoja pranë Shu’bes, duke </w:t>
      </w:r>
      <w:r>
        <w:rPr>
          <w:color w:val="231F20"/>
          <w:spacing w:val="-2"/>
        </w:rPr>
        <w:t>përjashtuar</w:t>
      </w:r>
      <w:r>
        <w:rPr>
          <w:color w:val="231F20"/>
          <w:spacing w:val="-12"/>
        </w:rPr>
        <w:t> </w:t>
      </w:r>
      <w:r>
        <w:rPr>
          <w:color w:val="231F20"/>
          <w:spacing w:val="-2"/>
        </w:rPr>
        <w:t>këtu</w:t>
      </w:r>
      <w:r>
        <w:rPr>
          <w:color w:val="231F20"/>
          <w:spacing w:val="-12"/>
        </w:rPr>
        <w:t> </w:t>
      </w:r>
      <w:r>
        <w:rPr>
          <w:color w:val="231F20"/>
          <w:spacing w:val="-2"/>
        </w:rPr>
        <w:t>rastet</w:t>
      </w:r>
      <w:r>
        <w:rPr>
          <w:color w:val="231F20"/>
          <w:spacing w:val="-12"/>
        </w:rPr>
        <w:t> </w:t>
      </w:r>
      <w:r>
        <w:rPr>
          <w:color w:val="231F20"/>
          <w:spacing w:val="-2"/>
        </w:rPr>
        <w:t>në</w:t>
      </w:r>
      <w:r>
        <w:rPr>
          <w:color w:val="231F20"/>
          <w:spacing w:val="-12"/>
        </w:rPr>
        <w:t> </w:t>
      </w:r>
      <w:r>
        <w:rPr>
          <w:color w:val="231F20"/>
          <w:spacing w:val="-2"/>
        </w:rPr>
        <w:t>kohët</w:t>
      </w:r>
      <w:r>
        <w:rPr>
          <w:color w:val="231F20"/>
          <w:spacing w:val="-12"/>
        </w:rPr>
        <w:t> </w:t>
      </w:r>
      <w:r>
        <w:rPr>
          <w:color w:val="231F20"/>
          <w:spacing w:val="-2"/>
        </w:rPr>
        <w:t>e</w:t>
      </w:r>
      <w:r>
        <w:rPr>
          <w:color w:val="231F20"/>
          <w:spacing w:val="-12"/>
        </w:rPr>
        <w:t> </w:t>
      </w:r>
      <w:r>
        <w:rPr>
          <w:color w:val="231F20"/>
          <w:spacing w:val="-2"/>
        </w:rPr>
        <w:t>kerahetit,</w:t>
      </w:r>
      <w:r>
        <w:rPr>
          <w:color w:val="231F20"/>
          <w:spacing w:val="-12"/>
        </w:rPr>
        <w:t> </w:t>
      </w:r>
      <w:r>
        <w:rPr>
          <w:color w:val="231F20"/>
          <w:spacing w:val="-2"/>
        </w:rPr>
        <w:t>e</w:t>
      </w:r>
      <w:r>
        <w:rPr>
          <w:color w:val="231F20"/>
          <w:spacing w:val="-12"/>
        </w:rPr>
        <w:t> </w:t>
      </w:r>
      <w:r>
        <w:rPr>
          <w:color w:val="231F20"/>
          <w:spacing w:val="-2"/>
        </w:rPr>
        <w:t>gjeja</w:t>
      </w:r>
      <w:r>
        <w:rPr>
          <w:color w:val="231F20"/>
          <w:spacing w:val="-12"/>
        </w:rPr>
        <w:t> </w:t>
      </w:r>
      <w:r>
        <w:rPr>
          <w:color w:val="231F20"/>
          <w:spacing w:val="-2"/>
        </w:rPr>
        <w:t>duke</w:t>
      </w:r>
      <w:r>
        <w:rPr>
          <w:color w:val="231F20"/>
          <w:spacing w:val="-12"/>
        </w:rPr>
        <w:t> </w:t>
      </w:r>
      <w:r>
        <w:rPr>
          <w:color w:val="231F20"/>
          <w:spacing w:val="-2"/>
        </w:rPr>
        <w:t>falur</w:t>
      </w:r>
      <w:r>
        <w:rPr>
          <w:color w:val="231F20"/>
          <w:spacing w:val="-12"/>
        </w:rPr>
        <w:t> </w:t>
      </w:r>
      <w:r>
        <w:rPr>
          <w:color w:val="231F20"/>
          <w:spacing w:val="-2"/>
        </w:rPr>
        <w:t>namaz.”</w:t>
      </w:r>
      <w:r>
        <w:rPr>
          <w:color w:val="231F20"/>
          <w:spacing w:val="-2"/>
          <w:position w:val="8"/>
          <w:sz w:val="14"/>
        </w:rPr>
        <w:t>100</w:t>
      </w:r>
      <w:r>
        <w:rPr>
          <w:color w:val="231F20"/>
          <w:spacing w:val="40"/>
          <w:position w:val="8"/>
          <w:sz w:val="14"/>
        </w:rPr>
        <w:t> </w:t>
      </w:r>
      <w:r>
        <w:rPr>
          <w:color w:val="231F20"/>
        </w:rPr>
        <w:t>Ebu Katani shton edhe diçka tjetër: “Po të ishit dëshmitarë të kohës që</w:t>
      </w:r>
      <w:r>
        <w:rPr>
          <w:color w:val="231F20"/>
          <w:spacing w:val="-8"/>
        </w:rPr>
        <w:t> </w:t>
      </w:r>
      <w:r>
        <w:rPr>
          <w:color w:val="231F20"/>
        </w:rPr>
        <w:t>kalonte</w:t>
      </w:r>
      <w:r>
        <w:rPr>
          <w:color w:val="231F20"/>
          <w:spacing w:val="-7"/>
        </w:rPr>
        <w:t> </w:t>
      </w:r>
      <w:r>
        <w:rPr>
          <w:color w:val="231F20"/>
        </w:rPr>
        <w:t>në</w:t>
      </w:r>
      <w:r>
        <w:rPr>
          <w:color w:val="231F20"/>
          <w:spacing w:val="-8"/>
        </w:rPr>
        <w:t> </w:t>
      </w:r>
      <w:r>
        <w:rPr>
          <w:color w:val="231F20"/>
        </w:rPr>
        <w:t>ruku</w:t>
      </w:r>
      <w:r>
        <w:rPr>
          <w:color w:val="231F20"/>
          <w:spacing w:val="-7"/>
        </w:rPr>
        <w:t> </w:t>
      </w:r>
      <w:r>
        <w:rPr>
          <w:color w:val="231F20"/>
        </w:rPr>
        <w:t>Shu’beja,</w:t>
      </w:r>
      <w:r>
        <w:rPr>
          <w:color w:val="231F20"/>
          <w:spacing w:val="-8"/>
        </w:rPr>
        <w:t> </w:t>
      </w:r>
      <w:r>
        <w:rPr>
          <w:color w:val="231F20"/>
        </w:rPr>
        <w:t>do</w:t>
      </w:r>
      <w:r>
        <w:rPr>
          <w:color w:val="231F20"/>
          <w:spacing w:val="-7"/>
        </w:rPr>
        <w:t> </w:t>
      </w:r>
      <w:r>
        <w:rPr>
          <w:color w:val="231F20"/>
        </w:rPr>
        <w:t>të</w:t>
      </w:r>
      <w:r>
        <w:rPr>
          <w:color w:val="231F20"/>
          <w:spacing w:val="-8"/>
        </w:rPr>
        <w:t> </w:t>
      </w:r>
      <w:r>
        <w:rPr>
          <w:color w:val="231F20"/>
        </w:rPr>
        <w:t>thoshit</w:t>
      </w:r>
      <w:r>
        <w:rPr>
          <w:color w:val="231F20"/>
          <w:spacing w:val="-7"/>
        </w:rPr>
        <w:t> </w:t>
      </w:r>
      <w:r>
        <w:rPr>
          <w:color w:val="231F20"/>
        </w:rPr>
        <w:t>‘Me</w:t>
      </w:r>
      <w:r>
        <w:rPr>
          <w:color w:val="231F20"/>
          <w:spacing w:val="-8"/>
        </w:rPr>
        <w:t> </w:t>
      </w:r>
      <w:r>
        <w:rPr>
          <w:color w:val="231F20"/>
        </w:rPr>
        <w:t>shumë</w:t>
      </w:r>
      <w:r>
        <w:rPr>
          <w:color w:val="231F20"/>
          <w:spacing w:val="-7"/>
        </w:rPr>
        <w:t> </w:t>
      </w:r>
      <w:r>
        <w:rPr>
          <w:color w:val="231F20"/>
        </w:rPr>
        <w:t>mundësi,</w:t>
      </w:r>
      <w:r>
        <w:rPr>
          <w:color w:val="231F20"/>
          <w:spacing w:val="-8"/>
        </w:rPr>
        <w:t> </w:t>
      </w:r>
      <w:r>
        <w:rPr>
          <w:color w:val="231F20"/>
          <w:spacing w:val="-2"/>
        </w:rPr>
        <w:t>harroi</w:t>
      </w:r>
    </w:p>
    <w:p>
      <w:pPr>
        <w:pStyle w:val="BodyText"/>
        <w:spacing w:before="5"/>
        <w:ind w:left="0"/>
        <w:jc w:val="left"/>
        <w:rPr>
          <w:sz w:val="4"/>
        </w:rPr>
      </w:pPr>
      <w:r>
        <w:rPr>
          <w:sz w:val="4"/>
        </w:rPr>
        <mc:AlternateContent>
          <mc:Choice Requires="wps">
            <w:drawing>
              <wp:anchor distT="0" distB="0" distL="0" distR="0" allowOverlap="1" layoutInCell="1" locked="0" behindDoc="1" simplePos="0" relativeHeight="487638528">
                <wp:simplePos x="0" y="0"/>
                <wp:positionH relativeFrom="page">
                  <wp:posOffset>540000</wp:posOffset>
                </wp:positionH>
                <wp:positionV relativeFrom="paragraph">
                  <wp:posOffset>47681</wp:posOffset>
                </wp:positionV>
                <wp:extent cx="1080135"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54485pt;width:85.05pt;height:.1pt;mso-position-horizontal-relative:page;mso-position-vertical-relative:paragraph;z-index:-15677952;mso-wrap-distance-left:0;mso-wrap-distance-right:0" id="docshape142" coordorigin="850,75" coordsize="1701,0" path="m850,75l2551,7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100</w:t>
      </w:r>
      <w:r>
        <w:rPr>
          <w:color w:val="231F20"/>
          <w:spacing w:val="8"/>
          <w:position w:val="8"/>
          <w:sz w:val="14"/>
        </w:rPr>
        <w:t> </w:t>
      </w:r>
      <w:r>
        <w:rPr>
          <w:color w:val="231F20"/>
          <w:spacing w:val="-2"/>
          <w:sz w:val="20"/>
        </w:rPr>
        <w:t>Hatíb</w:t>
      </w:r>
      <w:r>
        <w:rPr>
          <w:color w:val="231F20"/>
          <w:spacing w:val="-6"/>
          <w:sz w:val="20"/>
        </w:rPr>
        <w:t> </w:t>
      </w:r>
      <w:r>
        <w:rPr>
          <w:color w:val="231F20"/>
          <w:spacing w:val="-2"/>
          <w:sz w:val="20"/>
        </w:rPr>
        <w:t>el</w:t>
      </w:r>
      <w:r>
        <w:rPr>
          <w:color w:val="231F20"/>
          <w:spacing w:val="-7"/>
          <w:sz w:val="20"/>
        </w:rPr>
        <w:t> </w:t>
      </w:r>
      <w:r>
        <w:rPr>
          <w:color w:val="231F20"/>
          <w:spacing w:val="-2"/>
          <w:sz w:val="20"/>
        </w:rPr>
        <w:t>Bagdádí,</w:t>
      </w:r>
      <w:r>
        <w:rPr>
          <w:color w:val="231F20"/>
          <w:spacing w:val="-6"/>
          <w:sz w:val="20"/>
        </w:rPr>
        <w:t> </w:t>
      </w:r>
      <w:r>
        <w:rPr>
          <w:color w:val="231F20"/>
          <w:spacing w:val="-2"/>
          <w:sz w:val="20"/>
        </w:rPr>
        <w:t>Táríhu</w:t>
      </w:r>
      <w:r>
        <w:rPr>
          <w:color w:val="231F20"/>
          <w:spacing w:val="-7"/>
          <w:sz w:val="20"/>
        </w:rPr>
        <w:t> </w:t>
      </w:r>
      <w:r>
        <w:rPr>
          <w:color w:val="231F20"/>
          <w:spacing w:val="-2"/>
          <w:sz w:val="20"/>
        </w:rPr>
        <w:t>Bagdád</w:t>
      </w:r>
      <w:r>
        <w:rPr>
          <w:color w:val="231F20"/>
          <w:spacing w:val="-6"/>
          <w:sz w:val="20"/>
        </w:rPr>
        <w:t> </w:t>
      </w:r>
      <w:r>
        <w:rPr>
          <w:color w:val="231F20"/>
          <w:spacing w:val="-2"/>
          <w:sz w:val="20"/>
        </w:rPr>
        <w:t>9/261.</w:t>
      </w:r>
    </w:p>
    <w:p>
      <w:pPr>
        <w:spacing w:after="0"/>
        <w:jc w:val="both"/>
        <w:rPr>
          <w:sz w:val="20"/>
        </w:rPr>
        <w:sectPr>
          <w:pgSz w:w="8400" w:h="11910"/>
          <w:pgMar w:header="815" w:footer="0" w:top="1080" w:bottom="280" w:left="708" w:right="566"/>
        </w:sectPr>
      </w:pPr>
    </w:p>
    <w:p>
      <w:pPr>
        <w:pStyle w:val="BodyText"/>
        <w:spacing w:line="249" w:lineRule="auto" w:before="107"/>
        <w:ind w:right="283"/>
        <w:rPr>
          <w:position w:val="8"/>
          <w:sz w:val="14"/>
        </w:rPr>
      </w:pPr>
      <w:r>
        <w:rPr>
          <w:color w:val="231F20"/>
        </w:rPr>
        <w:t>të ulet në sexhde.’; po ta shihnit atë tek ulej pas sexhdes së parë, ‘Me shumë</w:t>
      </w:r>
      <w:r>
        <w:rPr>
          <w:color w:val="231F20"/>
          <w:spacing w:val="-8"/>
        </w:rPr>
        <w:t> </w:t>
      </w:r>
      <w:r>
        <w:rPr>
          <w:color w:val="231F20"/>
        </w:rPr>
        <w:t>gjasë,</w:t>
      </w:r>
      <w:r>
        <w:rPr>
          <w:color w:val="231F20"/>
          <w:spacing w:val="-8"/>
        </w:rPr>
        <w:t> </w:t>
      </w:r>
      <w:r>
        <w:rPr>
          <w:color w:val="231F20"/>
        </w:rPr>
        <w:t>harroi</w:t>
      </w:r>
      <w:r>
        <w:rPr>
          <w:color w:val="231F20"/>
          <w:spacing w:val="-8"/>
        </w:rPr>
        <w:t> </w:t>
      </w:r>
      <w:r>
        <w:rPr>
          <w:color w:val="231F20"/>
        </w:rPr>
        <w:t>të</w:t>
      </w:r>
      <w:r>
        <w:rPr>
          <w:color w:val="231F20"/>
          <w:spacing w:val="-8"/>
        </w:rPr>
        <w:t> </w:t>
      </w:r>
      <w:r>
        <w:rPr>
          <w:color w:val="231F20"/>
        </w:rPr>
        <w:t>bëjë</w:t>
      </w:r>
      <w:r>
        <w:rPr>
          <w:color w:val="231F20"/>
          <w:spacing w:val="-8"/>
        </w:rPr>
        <w:t> </w:t>
      </w:r>
      <w:r>
        <w:rPr>
          <w:color w:val="231F20"/>
        </w:rPr>
        <w:t>sexhden</w:t>
      </w:r>
      <w:r>
        <w:rPr>
          <w:color w:val="231F20"/>
          <w:spacing w:val="-8"/>
        </w:rPr>
        <w:t> </w:t>
      </w:r>
      <w:r>
        <w:rPr>
          <w:color w:val="231F20"/>
        </w:rPr>
        <w:t>e</w:t>
      </w:r>
      <w:r>
        <w:rPr>
          <w:color w:val="231F20"/>
          <w:spacing w:val="-8"/>
        </w:rPr>
        <w:t> </w:t>
      </w:r>
      <w:r>
        <w:rPr>
          <w:color w:val="231F20"/>
        </w:rPr>
        <w:t>dytë.’</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thoshit</w:t>
      </w:r>
      <w:r>
        <w:rPr>
          <w:color w:val="231F20"/>
          <w:spacing w:val="-8"/>
        </w:rPr>
        <w:t> </w:t>
      </w:r>
      <w:r>
        <w:rPr>
          <w:color w:val="231F20"/>
        </w:rPr>
        <w:t>këtë</w:t>
      </w:r>
      <w:r>
        <w:rPr>
          <w:color w:val="231F20"/>
          <w:spacing w:val="-8"/>
        </w:rPr>
        <w:t> </w:t>
      </w:r>
      <w:r>
        <w:rPr>
          <w:color w:val="231F20"/>
        </w:rPr>
        <w:t>herë.”</w:t>
      </w:r>
      <w:r>
        <w:rPr>
          <w:color w:val="231F20"/>
          <w:position w:val="8"/>
          <w:sz w:val="14"/>
        </w:rPr>
        <w:t>101</w:t>
      </w:r>
    </w:p>
    <w:p>
      <w:pPr>
        <w:pStyle w:val="BodyText"/>
        <w:spacing w:line="249" w:lineRule="auto" w:before="115"/>
        <w:ind w:right="281" w:firstLine="283"/>
      </w:pPr>
      <w:r>
        <w:rPr>
          <w:color w:val="231F20"/>
        </w:rPr>
        <w:t>Ja pra, në këtë periudhë kohore, gjatë së cilës patën jetuar këta dashurues të namazit, falja e namazeve nafile njëqindrekatësh ishte një gjë pothuajse e zakonshme. Aq shumë faleshin ata, saqë mund të themi se, për pjesën më të madhe të tyre, udhëtimi drejt së përtejmes fillonte</w:t>
      </w:r>
      <w:r>
        <w:rPr>
          <w:color w:val="231F20"/>
          <w:spacing w:val="-15"/>
        </w:rPr>
        <w:t> </w:t>
      </w:r>
      <w:r>
        <w:rPr>
          <w:color w:val="231F20"/>
        </w:rPr>
        <w:t>te</w:t>
      </w:r>
      <w:r>
        <w:rPr>
          <w:color w:val="231F20"/>
          <w:spacing w:val="-15"/>
        </w:rPr>
        <w:t> </w:t>
      </w:r>
      <w:r>
        <w:rPr>
          <w:color w:val="231F20"/>
        </w:rPr>
        <w:t>sexhadja.</w:t>
      </w:r>
      <w:r>
        <w:rPr>
          <w:color w:val="231F20"/>
          <w:spacing w:val="-15"/>
        </w:rPr>
        <w:t> </w:t>
      </w:r>
      <w:r>
        <w:rPr>
          <w:color w:val="231F20"/>
        </w:rPr>
        <w:t>Për</w:t>
      </w:r>
      <w:r>
        <w:rPr>
          <w:color w:val="231F20"/>
          <w:spacing w:val="-15"/>
        </w:rPr>
        <w:t> </w:t>
      </w:r>
      <w:r>
        <w:rPr>
          <w:color w:val="231F20"/>
        </w:rPr>
        <w:t>shembull,</w:t>
      </w:r>
      <w:r>
        <w:rPr>
          <w:color w:val="231F20"/>
          <w:spacing w:val="-15"/>
        </w:rPr>
        <w:t> </w:t>
      </w:r>
      <w:r>
        <w:rPr>
          <w:color w:val="231F20"/>
        </w:rPr>
        <w:t>Ebu</w:t>
      </w:r>
      <w:r>
        <w:rPr>
          <w:color w:val="231F20"/>
          <w:spacing w:val="-15"/>
        </w:rPr>
        <w:t> </w:t>
      </w:r>
      <w:r>
        <w:rPr>
          <w:color w:val="231F20"/>
        </w:rPr>
        <w:t>Ubejde</w:t>
      </w:r>
      <w:r>
        <w:rPr>
          <w:color w:val="231F20"/>
          <w:spacing w:val="-15"/>
        </w:rPr>
        <w:t> </w:t>
      </w:r>
      <w:r>
        <w:rPr>
          <w:color w:val="231F20"/>
        </w:rPr>
        <w:t>el</w:t>
      </w:r>
      <w:r>
        <w:rPr>
          <w:color w:val="231F20"/>
          <w:spacing w:val="-15"/>
        </w:rPr>
        <w:t> </w:t>
      </w:r>
      <w:r>
        <w:rPr>
          <w:color w:val="231F20"/>
        </w:rPr>
        <w:t>Basriu,</w:t>
      </w:r>
      <w:r>
        <w:rPr>
          <w:color w:val="231F20"/>
          <w:spacing w:val="-15"/>
        </w:rPr>
        <w:t> </w:t>
      </w:r>
      <w:r>
        <w:rPr>
          <w:color w:val="231F20"/>
        </w:rPr>
        <w:t>i</w:t>
      </w:r>
      <w:r>
        <w:rPr>
          <w:color w:val="231F20"/>
          <w:spacing w:val="-15"/>
        </w:rPr>
        <w:t> </w:t>
      </w:r>
      <w:r>
        <w:rPr>
          <w:color w:val="231F20"/>
        </w:rPr>
        <w:t>cili</w:t>
      </w:r>
      <w:r>
        <w:rPr>
          <w:color w:val="231F20"/>
          <w:spacing w:val="-15"/>
        </w:rPr>
        <w:t> </w:t>
      </w:r>
      <w:r>
        <w:rPr>
          <w:color w:val="231F20"/>
        </w:rPr>
        <w:t>ishte</w:t>
      </w:r>
      <w:r>
        <w:rPr>
          <w:color w:val="231F20"/>
          <w:spacing w:val="-15"/>
        </w:rPr>
        <w:t> </w:t>
      </w:r>
      <w:r>
        <w:rPr>
          <w:color w:val="231F20"/>
        </w:rPr>
        <w:t>nga </w:t>
      </w:r>
      <w:r>
        <w:rPr>
          <w:color w:val="231F20"/>
          <w:spacing w:val="-2"/>
        </w:rPr>
        <w:t>brezi</w:t>
      </w:r>
      <w:r>
        <w:rPr>
          <w:color w:val="231F20"/>
          <w:spacing w:val="-13"/>
        </w:rPr>
        <w:t> </w:t>
      </w:r>
      <w:r>
        <w:rPr>
          <w:color w:val="231F20"/>
          <w:spacing w:val="-2"/>
        </w:rPr>
        <w:t>i</w:t>
      </w:r>
      <w:r>
        <w:rPr>
          <w:color w:val="231F20"/>
          <w:spacing w:val="-13"/>
        </w:rPr>
        <w:t> </w:t>
      </w:r>
      <w:r>
        <w:rPr>
          <w:color w:val="231F20"/>
          <w:spacing w:val="-2"/>
        </w:rPr>
        <w:t>pasuesve</w:t>
      </w:r>
      <w:r>
        <w:rPr>
          <w:color w:val="231F20"/>
          <w:spacing w:val="-13"/>
        </w:rPr>
        <w:t> </w:t>
      </w:r>
      <w:r>
        <w:rPr>
          <w:color w:val="231F20"/>
          <w:spacing w:val="-2"/>
        </w:rPr>
        <w:t>të</w:t>
      </w:r>
      <w:r>
        <w:rPr>
          <w:color w:val="231F20"/>
          <w:spacing w:val="-13"/>
        </w:rPr>
        <w:t> </w:t>
      </w:r>
      <w:r>
        <w:rPr>
          <w:color w:val="231F20"/>
          <w:spacing w:val="-2"/>
        </w:rPr>
        <w:t>sahabëve</w:t>
      </w:r>
      <w:r>
        <w:rPr>
          <w:color w:val="231F20"/>
          <w:spacing w:val="-13"/>
        </w:rPr>
        <w:t> </w:t>
      </w:r>
      <w:r>
        <w:rPr>
          <w:i/>
          <w:color w:val="231F20"/>
          <w:spacing w:val="-2"/>
        </w:rPr>
        <w:t>(tabiin)</w:t>
      </w:r>
      <w:r>
        <w:rPr>
          <w:color w:val="231F20"/>
          <w:spacing w:val="-2"/>
        </w:rPr>
        <w:t>,</w:t>
      </w:r>
      <w:r>
        <w:rPr>
          <w:color w:val="231F20"/>
          <w:spacing w:val="-13"/>
        </w:rPr>
        <w:t> </w:t>
      </w:r>
      <w:r>
        <w:rPr>
          <w:color w:val="231F20"/>
          <w:spacing w:val="-2"/>
        </w:rPr>
        <w:t>ndërroi</w:t>
      </w:r>
      <w:r>
        <w:rPr>
          <w:color w:val="231F20"/>
          <w:spacing w:val="-13"/>
        </w:rPr>
        <w:t> </w:t>
      </w:r>
      <w:r>
        <w:rPr>
          <w:color w:val="231F20"/>
          <w:spacing w:val="-2"/>
        </w:rPr>
        <w:t>jetë</w:t>
      </w:r>
      <w:r>
        <w:rPr>
          <w:color w:val="231F20"/>
          <w:spacing w:val="-13"/>
        </w:rPr>
        <w:t> </w:t>
      </w:r>
      <w:r>
        <w:rPr>
          <w:color w:val="231F20"/>
          <w:spacing w:val="-2"/>
        </w:rPr>
        <w:t>gjatë</w:t>
      </w:r>
      <w:r>
        <w:rPr>
          <w:color w:val="231F20"/>
          <w:spacing w:val="-13"/>
        </w:rPr>
        <w:t> </w:t>
      </w:r>
      <w:r>
        <w:rPr>
          <w:color w:val="231F20"/>
          <w:spacing w:val="-2"/>
        </w:rPr>
        <w:t>faljes</w:t>
      </w:r>
      <w:r>
        <w:rPr>
          <w:color w:val="231F20"/>
          <w:spacing w:val="-13"/>
        </w:rPr>
        <w:t> </w:t>
      </w:r>
      <w:r>
        <w:rPr>
          <w:color w:val="231F20"/>
          <w:spacing w:val="-2"/>
        </w:rPr>
        <w:t>së</w:t>
      </w:r>
      <w:r>
        <w:rPr>
          <w:color w:val="231F20"/>
          <w:spacing w:val="-13"/>
        </w:rPr>
        <w:t> </w:t>
      </w:r>
      <w:r>
        <w:rPr>
          <w:color w:val="231F20"/>
          <w:spacing w:val="-2"/>
        </w:rPr>
        <w:t>namazit, </w:t>
      </w:r>
      <w:r>
        <w:rPr>
          <w:color w:val="231F20"/>
        </w:rPr>
        <w:t>kur</w:t>
      </w:r>
      <w:r>
        <w:rPr>
          <w:color w:val="231F20"/>
          <w:spacing w:val="-1"/>
        </w:rPr>
        <w:t> </w:t>
      </w:r>
      <w:r>
        <w:rPr>
          <w:color w:val="231F20"/>
        </w:rPr>
        <w:t>po</w:t>
      </w:r>
      <w:r>
        <w:rPr>
          <w:color w:val="231F20"/>
          <w:spacing w:val="-1"/>
        </w:rPr>
        <w:t> </w:t>
      </w:r>
      <w:r>
        <w:rPr>
          <w:color w:val="231F20"/>
        </w:rPr>
        <w:t>qëndronte</w:t>
      </w:r>
      <w:r>
        <w:rPr>
          <w:color w:val="231F20"/>
          <w:spacing w:val="-1"/>
        </w:rPr>
        <w:t> </w:t>
      </w:r>
      <w:r>
        <w:rPr>
          <w:color w:val="231F20"/>
        </w:rPr>
        <w:t>në</w:t>
      </w:r>
      <w:r>
        <w:rPr>
          <w:color w:val="231F20"/>
          <w:spacing w:val="-1"/>
        </w:rPr>
        <w:t> </w:t>
      </w:r>
      <w:r>
        <w:rPr>
          <w:color w:val="231F20"/>
        </w:rPr>
        <w:t>kijam.</w:t>
      </w:r>
      <w:r>
        <w:rPr>
          <w:color w:val="231F20"/>
          <w:spacing w:val="-1"/>
        </w:rPr>
        <w:t> </w:t>
      </w:r>
      <w:r>
        <w:rPr>
          <w:color w:val="231F20"/>
        </w:rPr>
        <w:t>Në</w:t>
      </w:r>
      <w:r>
        <w:rPr>
          <w:color w:val="231F20"/>
          <w:spacing w:val="-1"/>
        </w:rPr>
        <w:t> </w:t>
      </w:r>
      <w:r>
        <w:rPr>
          <w:color w:val="231F20"/>
        </w:rPr>
        <w:t>atë</w:t>
      </w:r>
      <w:r>
        <w:rPr>
          <w:color w:val="231F20"/>
          <w:spacing w:val="-1"/>
        </w:rPr>
        <w:t> </w:t>
      </w:r>
      <w:r>
        <w:rPr>
          <w:color w:val="231F20"/>
        </w:rPr>
        <w:t>periudhë,</w:t>
      </w:r>
      <w:r>
        <w:rPr>
          <w:color w:val="231F20"/>
          <w:spacing w:val="-1"/>
        </w:rPr>
        <w:t> </w:t>
      </w:r>
      <w:r>
        <w:rPr>
          <w:color w:val="231F20"/>
        </w:rPr>
        <w:t>numri</w:t>
      </w:r>
      <w:r>
        <w:rPr>
          <w:color w:val="231F20"/>
          <w:spacing w:val="-1"/>
        </w:rPr>
        <w:t> </w:t>
      </w:r>
      <w:r>
        <w:rPr>
          <w:color w:val="231F20"/>
        </w:rPr>
        <w:t>i</w:t>
      </w:r>
      <w:r>
        <w:rPr>
          <w:color w:val="231F20"/>
          <w:spacing w:val="-1"/>
        </w:rPr>
        <w:t> </w:t>
      </w:r>
      <w:r>
        <w:rPr>
          <w:color w:val="231F20"/>
        </w:rPr>
        <w:t>miqve</w:t>
      </w:r>
      <w:r>
        <w:rPr>
          <w:color w:val="231F20"/>
          <w:spacing w:val="-1"/>
        </w:rPr>
        <w:t> </w:t>
      </w:r>
      <w:r>
        <w:rPr>
          <w:color w:val="231F20"/>
        </w:rPr>
        <w:t>të</w:t>
      </w:r>
      <w:r>
        <w:rPr>
          <w:color w:val="231F20"/>
          <w:spacing w:val="-1"/>
        </w:rPr>
        <w:t> </w:t>
      </w:r>
      <w:r>
        <w:rPr>
          <w:color w:val="231F20"/>
        </w:rPr>
        <w:t>Allahut si Uehb ibn Munebih, Tavus ibn Kejsan, Said ibn Musejeb dhe Imam Adhami,</w:t>
      </w:r>
      <w:r>
        <w:rPr>
          <w:color w:val="231F20"/>
          <w:spacing w:val="-6"/>
        </w:rPr>
        <w:t> </w:t>
      </w:r>
      <w:r>
        <w:rPr>
          <w:color w:val="231F20"/>
        </w:rPr>
        <w:t>të</w:t>
      </w:r>
      <w:r>
        <w:rPr>
          <w:color w:val="231F20"/>
          <w:spacing w:val="-6"/>
        </w:rPr>
        <w:t> </w:t>
      </w:r>
      <w:r>
        <w:rPr>
          <w:color w:val="231F20"/>
        </w:rPr>
        <w:t>cilët</w:t>
      </w:r>
      <w:r>
        <w:rPr>
          <w:color w:val="231F20"/>
          <w:spacing w:val="-7"/>
        </w:rPr>
        <w:t> </w:t>
      </w:r>
      <w:r>
        <w:rPr>
          <w:color w:val="231F20"/>
        </w:rPr>
        <w:t>përgjatë</w:t>
      </w:r>
      <w:r>
        <w:rPr>
          <w:color w:val="231F20"/>
          <w:spacing w:val="-6"/>
        </w:rPr>
        <w:t> </w:t>
      </w:r>
      <w:r>
        <w:rPr>
          <w:color w:val="231F20"/>
        </w:rPr>
        <w:t>tridhjetë-dyzet</w:t>
      </w:r>
      <w:r>
        <w:rPr>
          <w:color w:val="231F20"/>
          <w:spacing w:val="-6"/>
        </w:rPr>
        <w:t> </w:t>
      </w:r>
      <w:r>
        <w:rPr>
          <w:color w:val="231F20"/>
        </w:rPr>
        <w:t>vjetëve</w:t>
      </w:r>
      <w:r>
        <w:rPr>
          <w:color w:val="231F20"/>
          <w:spacing w:val="-7"/>
        </w:rPr>
        <w:t> </w:t>
      </w:r>
      <w:r>
        <w:rPr>
          <w:color w:val="231F20"/>
        </w:rPr>
        <w:t>e</w:t>
      </w:r>
      <w:r>
        <w:rPr>
          <w:color w:val="231F20"/>
          <w:spacing w:val="-6"/>
        </w:rPr>
        <w:t> </w:t>
      </w:r>
      <w:r>
        <w:rPr>
          <w:color w:val="231F20"/>
        </w:rPr>
        <w:t>patën</w:t>
      </w:r>
      <w:r>
        <w:rPr>
          <w:color w:val="231F20"/>
          <w:spacing w:val="-6"/>
        </w:rPr>
        <w:t> </w:t>
      </w:r>
      <w:r>
        <w:rPr>
          <w:color w:val="231F20"/>
        </w:rPr>
        <w:t>falur</w:t>
      </w:r>
      <w:r>
        <w:rPr>
          <w:color w:val="231F20"/>
          <w:spacing w:val="-7"/>
        </w:rPr>
        <w:t> </w:t>
      </w:r>
      <w:r>
        <w:rPr>
          <w:color w:val="231F20"/>
        </w:rPr>
        <w:t>namazin e sabahut me abdesin që merrnin para faljes së namazit të jacisë, nuk ishte aspak i vogël. Për tridhjetë vjet rresht, Xhunejd Bagdadiut nuk i pati</w:t>
      </w:r>
      <w:r>
        <w:rPr>
          <w:color w:val="231F20"/>
          <w:spacing w:val="-2"/>
        </w:rPr>
        <w:t> </w:t>
      </w:r>
      <w:r>
        <w:rPr>
          <w:color w:val="231F20"/>
        </w:rPr>
        <w:t>ndodhur</w:t>
      </w:r>
      <w:r>
        <w:rPr>
          <w:color w:val="231F20"/>
          <w:spacing w:val="-2"/>
        </w:rPr>
        <w:t> </w:t>
      </w:r>
      <w:r>
        <w:rPr>
          <w:color w:val="231F20"/>
        </w:rPr>
        <w:t>asnjëherë</w:t>
      </w:r>
      <w:r>
        <w:rPr>
          <w:color w:val="231F20"/>
          <w:spacing w:val="-2"/>
        </w:rPr>
        <w:t> </w:t>
      </w:r>
      <w:r>
        <w:rPr>
          <w:color w:val="231F20"/>
        </w:rPr>
        <w:t>që</w:t>
      </w:r>
      <w:r>
        <w:rPr>
          <w:color w:val="231F20"/>
          <w:spacing w:val="-2"/>
        </w:rPr>
        <w:t> </w:t>
      </w:r>
      <w:r>
        <w:rPr>
          <w:color w:val="231F20"/>
        </w:rPr>
        <w:t>të</w:t>
      </w:r>
      <w:r>
        <w:rPr>
          <w:color w:val="231F20"/>
          <w:spacing w:val="-2"/>
        </w:rPr>
        <w:t> </w:t>
      </w:r>
      <w:r>
        <w:rPr>
          <w:color w:val="231F20"/>
        </w:rPr>
        <w:t>mos</w:t>
      </w:r>
      <w:r>
        <w:rPr>
          <w:color w:val="231F20"/>
          <w:spacing w:val="-2"/>
        </w:rPr>
        <w:t> </w:t>
      </w:r>
      <w:r>
        <w:rPr>
          <w:color w:val="231F20"/>
        </w:rPr>
        <w:t>e</w:t>
      </w:r>
      <w:r>
        <w:rPr>
          <w:color w:val="231F20"/>
          <w:spacing w:val="-2"/>
        </w:rPr>
        <w:t> </w:t>
      </w:r>
      <w:r>
        <w:rPr>
          <w:color w:val="231F20"/>
        </w:rPr>
        <w:t>kapte</w:t>
      </w:r>
      <w:r>
        <w:rPr>
          <w:color w:val="231F20"/>
          <w:spacing w:val="-2"/>
        </w:rPr>
        <w:t> </w:t>
      </w:r>
      <w:r>
        <w:rPr>
          <w:color w:val="231F20"/>
        </w:rPr>
        <w:t>faljen</w:t>
      </w:r>
      <w:r>
        <w:rPr>
          <w:color w:val="231F20"/>
          <w:spacing w:val="-2"/>
        </w:rPr>
        <w:t> </w:t>
      </w:r>
      <w:r>
        <w:rPr>
          <w:color w:val="231F20"/>
        </w:rPr>
        <w:t>e</w:t>
      </w:r>
      <w:r>
        <w:rPr>
          <w:color w:val="231F20"/>
          <w:spacing w:val="-2"/>
        </w:rPr>
        <w:t> </w:t>
      </w:r>
      <w:r>
        <w:rPr>
          <w:color w:val="231F20"/>
        </w:rPr>
        <w:t>namazit</w:t>
      </w:r>
      <w:r>
        <w:rPr>
          <w:color w:val="231F20"/>
          <w:spacing w:val="-2"/>
        </w:rPr>
        <w:t> </w:t>
      </w:r>
      <w:r>
        <w:rPr>
          <w:color w:val="231F20"/>
        </w:rPr>
        <w:t>me</w:t>
      </w:r>
      <w:r>
        <w:rPr>
          <w:color w:val="231F20"/>
          <w:spacing w:val="-2"/>
        </w:rPr>
        <w:t> </w:t>
      </w:r>
      <w:r>
        <w:rPr>
          <w:color w:val="231F20"/>
        </w:rPr>
        <w:t>xhemat, </w:t>
      </w:r>
      <w:r>
        <w:rPr>
          <w:color w:val="231F20"/>
          <w:spacing w:val="-2"/>
        </w:rPr>
        <w:t>madje,</w:t>
      </w:r>
      <w:r>
        <w:rPr>
          <w:color w:val="231F20"/>
          <w:spacing w:val="-8"/>
        </w:rPr>
        <w:t> </w:t>
      </w:r>
      <w:r>
        <w:rPr>
          <w:color w:val="231F20"/>
          <w:spacing w:val="-2"/>
        </w:rPr>
        <w:t>as</w:t>
      </w:r>
      <w:r>
        <w:rPr>
          <w:color w:val="231F20"/>
          <w:spacing w:val="-8"/>
        </w:rPr>
        <w:t> </w:t>
      </w:r>
      <w:r>
        <w:rPr>
          <w:color w:val="231F20"/>
          <w:spacing w:val="-2"/>
        </w:rPr>
        <w:t>në</w:t>
      </w:r>
      <w:r>
        <w:rPr>
          <w:color w:val="231F20"/>
          <w:spacing w:val="-8"/>
        </w:rPr>
        <w:t> </w:t>
      </w:r>
      <w:r>
        <w:rPr>
          <w:color w:val="231F20"/>
          <w:spacing w:val="-2"/>
        </w:rPr>
        <w:t>tekbiret</w:t>
      </w:r>
      <w:r>
        <w:rPr>
          <w:color w:val="231F20"/>
          <w:spacing w:val="-8"/>
        </w:rPr>
        <w:t> </w:t>
      </w:r>
      <w:r>
        <w:rPr>
          <w:color w:val="231F20"/>
          <w:spacing w:val="-2"/>
        </w:rPr>
        <w:t>fillestare</w:t>
      </w:r>
      <w:r>
        <w:rPr>
          <w:color w:val="231F20"/>
          <w:spacing w:val="-8"/>
        </w:rPr>
        <w:t> </w:t>
      </w:r>
      <w:r>
        <w:rPr>
          <w:color w:val="231F20"/>
          <w:spacing w:val="-2"/>
        </w:rPr>
        <w:t>të</w:t>
      </w:r>
      <w:r>
        <w:rPr>
          <w:color w:val="231F20"/>
          <w:spacing w:val="-8"/>
        </w:rPr>
        <w:t> </w:t>
      </w:r>
      <w:r>
        <w:rPr>
          <w:color w:val="231F20"/>
          <w:spacing w:val="-2"/>
        </w:rPr>
        <w:t>tyre</w:t>
      </w:r>
      <w:r>
        <w:rPr>
          <w:color w:val="231F20"/>
          <w:spacing w:val="-8"/>
        </w:rPr>
        <w:t> </w:t>
      </w:r>
      <w:r>
        <w:rPr>
          <w:color w:val="231F20"/>
          <w:spacing w:val="-2"/>
        </w:rPr>
        <w:t>nuk</w:t>
      </w:r>
      <w:r>
        <w:rPr>
          <w:color w:val="231F20"/>
          <w:spacing w:val="-8"/>
        </w:rPr>
        <w:t> </w:t>
      </w:r>
      <w:r>
        <w:rPr>
          <w:color w:val="231F20"/>
          <w:spacing w:val="-2"/>
        </w:rPr>
        <w:t>pati</w:t>
      </w:r>
      <w:r>
        <w:rPr>
          <w:color w:val="231F20"/>
          <w:spacing w:val="-8"/>
        </w:rPr>
        <w:t> </w:t>
      </w:r>
      <w:r>
        <w:rPr>
          <w:color w:val="231F20"/>
          <w:spacing w:val="-2"/>
        </w:rPr>
        <w:t>munguar</w:t>
      </w:r>
      <w:r>
        <w:rPr>
          <w:color w:val="231F20"/>
          <w:spacing w:val="-8"/>
        </w:rPr>
        <w:t> </w:t>
      </w:r>
      <w:r>
        <w:rPr>
          <w:color w:val="231F20"/>
          <w:spacing w:val="-2"/>
        </w:rPr>
        <w:t>asnjëherë.</w:t>
      </w:r>
      <w:r>
        <w:rPr>
          <w:color w:val="231F20"/>
          <w:spacing w:val="-8"/>
        </w:rPr>
        <w:t> </w:t>
      </w:r>
      <w:r>
        <w:rPr>
          <w:color w:val="231F20"/>
          <w:spacing w:val="-2"/>
        </w:rPr>
        <w:t>Nëse </w:t>
      </w:r>
      <w:r>
        <w:rPr>
          <w:color w:val="231F20"/>
        </w:rPr>
        <w:t>ndiente</w:t>
      </w:r>
      <w:r>
        <w:rPr>
          <w:color w:val="231F20"/>
          <w:spacing w:val="-1"/>
        </w:rPr>
        <w:t> </w:t>
      </w:r>
      <w:r>
        <w:rPr>
          <w:color w:val="231F20"/>
        </w:rPr>
        <w:t>në</w:t>
      </w:r>
      <w:r>
        <w:rPr>
          <w:color w:val="231F20"/>
          <w:spacing w:val="-1"/>
        </w:rPr>
        <w:t> </w:t>
      </w:r>
      <w:r>
        <w:rPr>
          <w:color w:val="231F20"/>
        </w:rPr>
        <w:t>zemër,</w:t>
      </w:r>
      <w:r>
        <w:rPr>
          <w:color w:val="231F20"/>
          <w:spacing w:val="-1"/>
        </w:rPr>
        <w:t> </w:t>
      </w:r>
      <w:r>
        <w:rPr>
          <w:color w:val="231F20"/>
        </w:rPr>
        <w:t>sikur</w:t>
      </w:r>
      <w:r>
        <w:rPr>
          <w:color w:val="231F20"/>
          <w:spacing w:val="-1"/>
        </w:rPr>
        <w:t> </w:t>
      </w:r>
      <w:r>
        <w:rPr>
          <w:color w:val="231F20"/>
        </w:rPr>
        <w:t>edhe</w:t>
      </w:r>
      <w:r>
        <w:rPr>
          <w:color w:val="231F20"/>
          <w:spacing w:val="-1"/>
        </w:rPr>
        <w:t> </w:t>
      </w:r>
      <w:r>
        <w:rPr>
          <w:color w:val="231F20"/>
        </w:rPr>
        <w:t>fare</w:t>
      </w:r>
      <w:r>
        <w:rPr>
          <w:color w:val="231F20"/>
          <w:spacing w:val="-1"/>
        </w:rPr>
        <w:t> </w:t>
      </w:r>
      <w:r>
        <w:rPr>
          <w:color w:val="231F20"/>
        </w:rPr>
        <w:t>pak,</w:t>
      </w:r>
      <w:r>
        <w:rPr>
          <w:color w:val="231F20"/>
          <w:spacing w:val="-1"/>
        </w:rPr>
        <w:t> </w:t>
      </w:r>
      <w:r>
        <w:rPr>
          <w:color w:val="231F20"/>
        </w:rPr>
        <w:t>praninë</w:t>
      </w:r>
      <w:r>
        <w:rPr>
          <w:color w:val="231F20"/>
          <w:spacing w:val="-1"/>
        </w:rPr>
        <w:t> </w:t>
      </w:r>
      <w:r>
        <w:rPr>
          <w:color w:val="231F20"/>
        </w:rPr>
        <w:t>e</w:t>
      </w:r>
      <w:r>
        <w:rPr>
          <w:color w:val="231F20"/>
          <w:spacing w:val="-1"/>
        </w:rPr>
        <w:t> </w:t>
      </w:r>
      <w:r>
        <w:rPr>
          <w:color w:val="231F20"/>
        </w:rPr>
        <w:t>mendimeve</w:t>
      </w:r>
      <w:r>
        <w:rPr>
          <w:color w:val="231F20"/>
          <w:spacing w:val="-1"/>
        </w:rPr>
        <w:t> </w:t>
      </w:r>
      <w:r>
        <w:rPr>
          <w:color w:val="231F20"/>
        </w:rPr>
        <w:t>në</w:t>
      </w:r>
      <w:r>
        <w:rPr>
          <w:color w:val="231F20"/>
          <w:spacing w:val="-1"/>
        </w:rPr>
        <w:t> </w:t>
      </w:r>
      <w:r>
        <w:rPr>
          <w:color w:val="231F20"/>
        </w:rPr>
        <w:t>lidhje me</w:t>
      </w:r>
      <w:r>
        <w:rPr>
          <w:color w:val="231F20"/>
          <w:spacing w:val="-5"/>
        </w:rPr>
        <w:t> </w:t>
      </w:r>
      <w:r>
        <w:rPr>
          <w:color w:val="231F20"/>
        </w:rPr>
        <w:t>dynjanë,</w:t>
      </w:r>
      <w:r>
        <w:rPr>
          <w:color w:val="231F20"/>
          <w:spacing w:val="-5"/>
        </w:rPr>
        <w:t> </w:t>
      </w:r>
      <w:r>
        <w:rPr>
          <w:color w:val="231F20"/>
        </w:rPr>
        <w:t>nëse</w:t>
      </w:r>
      <w:r>
        <w:rPr>
          <w:color w:val="231F20"/>
          <w:spacing w:val="-5"/>
        </w:rPr>
        <w:t> </w:t>
      </w:r>
      <w:r>
        <w:rPr>
          <w:color w:val="231F20"/>
        </w:rPr>
        <w:t>kuptonte</w:t>
      </w:r>
      <w:r>
        <w:rPr>
          <w:color w:val="231F20"/>
          <w:spacing w:val="-5"/>
        </w:rPr>
        <w:t> </w:t>
      </w:r>
      <w:r>
        <w:rPr>
          <w:color w:val="231F20"/>
        </w:rPr>
        <w:t>se</w:t>
      </w:r>
      <w:r>
        <w:rPr>
          <w:color w:val="231F20"/>
          <w:spacing w:val="-5"/>
        </w:rPr>
        <w:t> </w:t>
      </w:r>
      <w:r>
        <w:rPr>
          <w:color w:val="231F20"/>
        </w:rPr>
        <w:t>nuk</w:t>
      </w:r>
      <w:r>
        <w:rPr>
          <w:color w:val="231F20"/>
          <w:spacing w:val="-5"/>
        </w:rPr>
        <w:t> </w:t>
      </w:r>
      <w:r>
        <w:rPr>
          <w:color w:val="231F20"/>
        </w:rPr>
        <w:t>po</w:t>
      </w:r>
      <w:r>
        <w:rPr>
          <w:color w:val="231F20"/>
          <w:spacing w:val="-5"/>
        </w:rPr>
        <w:t> </w:t>
      </w:r>
      <w:r>
        <w:rPr>
          <w:color w:val="231F20"/>
        </w:rPr>
        <w:t>e</w:t>
      </w:r>
      <w:r>
        <w:rPr>
          <w:color w:val="231F20"/>
          <w:spacing w:val="-5"/>
        </w:rPr>
        <w:t> </w:t>
      </w:r>
      <w:r>
        <w:rPr>
          <w:color w:val="231F20"/>
        </w:rPr>
        <w:t>ndiente</w:t>
      </w:r>
      <w:r>
        <w:rPr>
          <w:color w:val="231F20"/>
          <w:spacing w:val="-5"/>
        </w:rPr>
        <w:t> </w:t>
      </w:r>
      <w:r>
        <w:rPr>
          <w:color w:val="231F20"/>
        </w:rPr>
        <w:t>në</w:t>
      </w:r>
      <w:r>
        <w:rPr>
          <w:color w:val="231F20"/>
          <w:spacing w:val="-5"/>
        </w:rPr>
        <w:t> </w:t>
      </w:r>
      <w:r>
        <w:rPr>
          <w:color w:val="231F20"/>
        </w:rPr>
        <w:t>ato</w:t>
      </w:r>
      <w:r>
        <w:rPr>
          <w:color w:val="231F20"/>
          <w:spacing w:val="-5"/>
        </w:rPr>
        <w:t> </w:t>
      </w:r>
      <w:r>
        <w:rPr>
          <w:color w:val="231F20"/>
        </w:rPr>
        <w:t>çaste</w:t>
      </w:r>
      <w:r>
        <w:rPr>
          <w:color w:val="231F20"/>
          <w:spacing w:val="-5"/>
        </w:rPr>
        <w:t> </w:t>
      </w:r>
      <w:r>
        <w:rPr>
          <w:color w:val="231F20"/>
        </w:rPr>
        <w:t>të</w:t>
      </w:r>
      <w:r>
        <w:rPr>
          <w:color w:val="231F20"/>
          <w:spacing w:val="-5"/>
        </w:rPr>
        <w:t> </w:t>
      </w:r>
      <w:r>
        <w:rPr>
          <w:color w:val="231F20"/>
        </w:rPr>
        <w:t>vërtetën e namazit, faljen e atij namazi e përsëriste edhe një herë. I ishte bërë zakon</w:t>
      </w:r>
      <w:r>
        <w:rPr>
          <w:color w:val="231F20"/>
          <w:spacing w:val="-5"/>
        </w:rPr>
        <w:t> </w:t>
      </w:r>
      <w:r>
        <w:rPr>
          <w:color w:val="231F20"/>
        </w:rPr>
        <w:t>të</w:t>
      </w:r>
      <w:r>
        <w:rPr>
          <w:color w:val="231F20"/>
          <w:spacing w:val="-5"/>
        </w:rPr>
        <w:t> </w:t>
      </w:r>
      <w:r>
        <w:rPr>
          <w:color w:val="231F20"/>
        </w:rPr>
        <w:t>falte</w:t>
      </w:r>
      <w:r>
        <w:rPr>
          <w:color w:val="231F20"/>
          <w:spacing w:val="-5"/>
        </w:rPr>
        <w:t> </w:t>
      </w:r>
      <w:r>
        <w:rPr>
          <w:color w:val="231F20"/>
        </w:rPr>
        <w:t>katërqind</w:t>
      </w:r>
      <w:r>
        <w:rPr>
          <w:color w:val="231F20"/>
          <w:spacing w:val="-5"/>
        </w:rPr>
        <w:t> </w:t>
      </w:r>
      <w:r>
        <w:rPr>
          <w:color w:val="231F20"/>
        </w:rPr>
        <w:t>rekate</w:t>
      </w:r>
      <w:r>
        <w:rPr>
          <w:color w:val="231F20"/>
          <w:spacing w:val="-5"/>
        </w:rPr>
        <w:t> </w:t>
      </w:r>
      <w:r>
        <w:rPr>
          <w:color w:val="231F20"/>
        </w:rPr>
        <w:t>namaz</w:t>
      </w:r>
      <w:r>
        <w:rPr>
          <w:color w:val="231F20"/>
          <w:spacing w:val="-5"/>
        </w:rPr>
        <w:t> </w:t>
      </w:r>
      <w:r>
        <w:rPr>
          <w:color w:val="231F20"/>
        </w:rPr>
        <w:t>nafile</w:t>
      </w:r>
      <w:r>
        <w:rPr>
          <w:color w:val="231F20"/>
          <w:spacing w:val="-5"/>
        </w:rPr>
        <w:t> </w:t>
      </w:r>
      <w:r>
        <w:rPr>
          <w:color w:val="231F20"/>
        </w:rPr>
        <w:t>çdo</w:t>
      </w:r>
      <w:r>
        <w:rPr>
          <w:color w:val="231F20"/>
          <w:spacing w:val="-5"/>
        </w:rPr>
        <w:t> </w:t>
      </w:r>
      <w:r>
        <w:rPr>
          <w:color w:val="231F20"/>
        </w:rPr>
        <w:t>ditë.</w:t>
      </w:r>
      <w:r>
        <w:rPr>
          <w:color w:val="231F20"/>
          <w:spacing w:val="-5"/>
        </w:rPr>
        <w:t> </w:t>
      </w:r>
      <w:r>
        <w:rPr>
          <w:color w:val="231F20"/>
        </w:rPr>
        <w:t>Për</w:t>
      </w:r>
      <w:r>
        <w:rPr>
          <w:color w:val="231F20"/>
          <w:spacing w:val="-5"/>
        </w:rPr>
        <w:t> </w:t>
      </w:r>
      <w:r>
        <w:rPr>
          <w:color w:val="231F20"/>
        </w:rPr>
        <w:t>një</w:t>
      </w:r>
      <w:r>
        <w:rPr>
          <w:color w:val="231F20"/>
          <w:spacing w:val="-5"/>
        </w:rPr>
        <w:t> </w:t>
      </w:r>
      <w:r>
        <w:rPr>
          <w:color w:val="231F20"/>
        </w:rPr>
        <w:t>periudhë kohore</w:t>
      </w:r>
      <w:r>
        <w:rPr>
          <w:color w:val="231F20"/>
          <w:spacing w:val="-14"/>
        </w:rPr>
        <w:t> </w:t>
      </w:r>
      <w:r>
        <w:rPr>
          <w:color w:val="231F20"/>
        </w:rPr>
        <w:t>tridhjetëvjeçare,</w:t>
      </w:r>
      <w:r>
        <w:rPr>
          <w:color w:val="231F20"/>
          <w:spacing w:val="-14"/>
        </w:rPr>
        <w:t> </w:t>
      </w:r>
      <w:r>
        <w:rPr>
          <w:color w:val="231F20"/>
        </w:rPr>
        <w:t>netët</w:t>
      </w:r>
      <w:r>
        <w:rPr>
          <w:color w:val="231F20"/>
          <w:spacing w:val="-14"/>
        </w:rPr>
        <w:t> </w:t>
      </w:r>
      <w:r>
        <w:rPr>
          <w:color w:val="231F20"/>
        </w:rPr>
        <w:t>i</w:t>
      </w:r>
      <w:r>
        <w:rPr>
          <w:color w:val="231F20"/>
          <w:spacing w:val="-14"/>
        </w:rPr>
        <w:t> </w:t>
      </w:r>
      <w:r>
        <w:rPr>
          <w:color w:val="231F20"/>
        </w:rPr>
        <w:t>pati</w:t>
      </w:r>
      <w:r>
        <w:rPr>
          <w:color w:val="231F20"/>
          <w:spacing w:val="-14"/>
        </w:rPr>
        <w:t> </w:t>
      </w:r>
      <w:r>
        <w:rPr>
          <w:color w:val="231F20"/>
        </w:rPr>
        <w:t>kaluar</w:t>
      </w:r>
      <w:r>
        <w:rPr>
          <w:color w:val="231F20"/>
          <w:spacing w:val="-14"/>
        </w:rPr>
        <w:t> </w:t>
      </w:r>
      <w:r>
        <w:rPr>
          <w:color w:val="231F20"/>
        </w:rPr>
        <w:t>vetëm</w:t>
      </w:r>
      <w:r>
        <w:rPr>
          <w:color w:val="231F20"/>
          <w:spacing w:val="-14"/>
        </w:rPr>
        <w:t> </w:t>
      </w:r>
      <w:r>
        <w:rPr>
          <w:color w:val="231F20"/>
        </w:rPr>
        <w:t>me</w:t>
      </w:r>
      <w:r>
        <w:rPr>
          <w:color w:val="231F20"/>
          <w:spacing w:val="-14"/>
        </w:rPr>
        <w:t> </w:t>
      </w:r>
      <w:r>
        <w:rPr>
          <w:color w:val="231F20"/>
        </w:rPr>
        <w:t>adhurim,</w:t>
      </w:r>
      <w:r>
        <w:rPr>
          <w:color w:val="231F20"/>
          <w:spacing w:val="-14"/>
        </w:rPr>
        <w:t> </w:t>
      </w:r>
      <w:r>
        <w:rPr>
          <w:color w:val="231F20"/>
        </w:rPr>
        <w:t>pa</w:t>
      </w:r>
      <w:r>
        <w:rPr>
          <w:color w:val="231F20"/>
          <w:spacing w:val="-14"/>
        </w:rPr>
        <w:t> </w:t>
      </w:r>
      <w:r>
        <w:rPr>
          <w:color w:val="231F20"/>
        </w:rPr>
        <w:t>fjetur fare pas namazit të jacisë. Edhe Ebu Osman Nehdiu, i cili ishte nga ata</w:t>
      </w:r>
      <w:r>
        <w:rPr>
          <w:color w:val="231F20"/>
          <w:spacing w:val="28"/>
        </w:rPr>
        <w:t> </w:t>
      </w:r>
      <w:r>
        <w:rPr>
          <w:color w:val="231F20"/>
        </w:rPr>
        <w:t>që</w:t>
      </w:r>
      <w:r>
        <w:rPr>
          <w:color w:val="231F20"/>
          <w:spacing w:val="28"/>
        </w:rPr>
        <w:t> </w:t>
      </w:r>
      <w:r>
        <w:rPr>
          <w:color w:val="231F20"/>
        </w:rPr>
        <w:t>e</w:t>
      </w:r>
      <w:r>
        <w:rPr>
          <w:color w:val="231F20"/>
          <w:spacing w:val="28"/>
        </w:rPr>
        <w:t> </w:t>
      </w:r>
      <w:r>
        <w:rPr>
          <w:color w:val="231F20"/>
        </w:rPr>
        <w:t>kishin</w:t>
      </w:r>
      <w:r>
        <w:rPr>
          <w:color w:val="231F20"/>
          <w:spacing w:val="28"/>
        </w:rPr>
        <w:t> </w:t>
      </w:r>
      <w:r>
        <w:rPr>
          <w:color w:val="231F20"/>
        </w:rPr>
        <w:t>arritur</w:t>
      </w:r>
      <w:r>
        <w:rPr>
          <w:color w:val="231F20"/>
          <w:spacing w:val="28"/>
        </w:rPr>
        <w:t> </w:t>
      </w:r>
      <w:r>
        <w:rPr>
          <w:color w:val="231F20"/>
        </w:rPr>
        <w:t>epokën</w:t>
      </w:r>
      <w:r>
        <w:rPr>
          <w:color w:val="231F20"/>
          <w:spacing w:val="28"/>
        </w:rPr>
        <w:t> </w:t>
      </w:r>
      <w:r>
        <w:rPr>
          <w:color w:val="231F20"/>
        </w:rPr>
        <w:t>e</w:t>
      </w:r>
      <w:r>
        <w:rPr>
          <w:color w:val="231F20"/>
          <w:spacing w:val="28"/>
        </w:rPr>
        <w:t> </w:t>
      </w:r>
      <w:r>
        <w:rPr>
          <w:color w:val="231F20"/>
        </w:rPr>
        <w:t>të</w:t>
      </w:r>
      <w:r>
        <w:rPr>
          <w:color w:val="231F20"/>
          <w:spacing w:val="28"/>
        </w:rPr>
        <w:t> </w:t>
      </w:r>
      <w:r>
        <w:rPr>
          <w:color w:val="231F20"/>
        </w:rPr>
        <w:t>Dërguarit</w:t>
      </w:r>
      <w:r>
        <w:rPr>
          <w:color w:val="231F20"/>
          <w:spacing w:val="28"/>
        </w:rPr>
        <w:t> </w:t>
      </w:r>
      <w:r>
        <w:rPr>
          <w:color w:val="231F20"/>
        </w:rPr>
        <w:t>të</w:t>
      </w:r>
      <w:r>
        <w:rPr>
          <w:color w:val="231F20"/>
          <w:spacing w:val="28"/>
        </w:rPr>
        <w:t> </w:t>
      </w:r>
      <w:r>
        <w:rPr>
          <w:color w:val="231F20"/>
        </w:rPr>
        <w:t>Allahut</w:t>
      </w:r>
      <w:r>
        <w:rPr>
          <w:color w:val="231F20"/>
          <w:spacing w:val="28"/>
        </w:rPr>
        <w:t> </w:t>
      </w:r>
      <w:r>
        <w:rPr>
          <w:color w:val="231F20"/>
        </w:rPr>
        <w:t>(s.a.s.),</w:t>
      </w:r>
      <w:r>
        <w:rPr>
          <w:color w:val="231F20"/>
          <w:spacing w:val="28"/>
        </w:rPr>
        <w:t> </w:t>
      </w:r>
      <w:r>
        <w:rPr>
          <w:color w:val="231F20"/>
        </w:rPr>
        <w:t>por që</w:t>
      </w:r>
      <w:r>
        <w:rPr>
          <w:color w:val="231F20"/>
          <w:spacing w:val="38"/>
        </w:rPr>
        <w:t> </w:t>
      </w:r>
      <w:r>
        <w:rPr>
          <w:color w:val="231F20"/>
        </w:rPr>
        <w:t>nuk</w:t>
      </w:r>
      <w:r>
        <w:rPr>
          <w:color w:val="231F20"/>
          <w:spacing w:val="38"/>
        </w:rPr>
        <w:t> </w:t>
      </w:r>
      <w:r>
        <w:rPr>
          <w:color w:val="231F20"/>
        </w:rPr>
        <w:t>kishin</w:t>
      </w:r>
      <w:r>
        <w:rPr>
          <w:color w:val="231F20"/>
          <w:spacing w:val="38"/>
        </w:rPr>
        <w:t> </w:t>
      </w:r>
      <w:r>
        <w:rPr>
          <w:color w:val="231F20"/>
        </w:rPr>
        <w:t>mundur</w:t>
      </w:r>
      <w:r>
        <w:rPr>
          <w:color w:val="231F20"/>
          <w:spacing w:val="38"/>
        </w:rPr>
        <w:t> </w:t>
      </w:r>
      <w:r>
        <w:rPr>
          <w:color w:val="231F20"/>
        </w:rPr>
        <w:t>ta</w:t>
      </w:r>
      <w:r>
        <w:rPr>
          <w:color w:val="231F20"/>
          <w:spacing w:val="38"/>
        </w:rPr>
        <w:t> </w:t>
      </w:r>
      <w:r>
        <w:rPr>
          <w:color w:val="231F20"/>
        </w:rPr>
        <w:t>shihnin</w:t>
      </w:r>
      <w:r>
        <w:rPr>
          <w:color w:val="231F20"/>
          <w:spacing w:val="38"/>
        </w:rPr>
        <w:t> </w:t>
      </w:r>
      <w:r>
        <w:rPr>
          <w:color w:val="231F20"/>
        </w:rPr>
        <w:t>Atë</w:t>
      </w:r>
      <w:r>
        <w:rPr>
          <w:color w:val="231F20"/>
          <w:spacing w:val="38"/>
        </w:rPr>
        <w:t> </w:t>
      </w:r>
      <w:r>
        <w:rPr>
          <w:color w:val="231F20"/>
        </w:rPr>
        <w:t>(muhadramún),</w:t>
      </w:r>
      <w:r>
        <w:rPr>
          <w:color w:val="231F20"/>
          <w:spacing w:val="38"/>
        </w:rPr>
        <w:t> </w:t>
      </w:r>
      <w:r>
        <w:rPr>
          <w:color w:val="231F20"/>
        </w:rPr>
        <w:t>mes</w:t>
      </w:r>
      <w:r>
        <w:rPr>
          <w:color w:val="231F20"/>
          <w:spacing w:val="38"/>
        </w:rPr>
        <w:t> </w:t>
      </w:r>
      <w:r>
        <w:rPr>
          <w:color w:val="231F20"/>
        </w:rPr>
        <w:t>namazit të akshamit dhe atij të jacisë falte njëqind rekate namaz. Sulltanë të botës së zemrës si Bishr ibn Mufadali dhe Bishr ibn Mansuri ishin gjithashtu mes atyre që falnin përditë nga katërqind-pesëqind rekate namaz nafile. Transmetohet gjithashtu se edhe Harun Rashidi, një</w:t>
      </w:r>
      <w:r>
        <w:rPr>
          <w:color w:val="231F20"/>
          <w:spacing w:val="40"/>
        </w:rPr>
        <w:t> </w:t>
      </w:r>
      <w:r>
        <w:rPr>
          <w:color w:val="231F20"/>
        </w:rPr>
        <w:t>nga</w:t>
      </w:r>
      <w:r>
        <w:rPr>
          <w:color w:val="231F20"/>
          <w:spacing w:val="-2"/>
        </w:rPr>
        <w:t> </w:t>
      </w:r>
      <w:r>
        <w:rPr>
          <w:color w:val="231F20"/>
        </w:rPr>
        <w:t>kalifët</w:t>
      </w:r>
      <w:r>
        <w:rPr>
          <w:color w:val="231F20"/>
          <w:spacing w:val="-2"/>
        </w:rPr>
        <w:t> </w:t>
      </w:r>
      <w:r>
        <w:rPr>
          <w:color w:val="231F20"/>
        </w:rPr>
        <w:t>më</w:t>
      </w:r>
      <w:r>
        <w:rPr>
          <w:color w:val="231F20"/>
          <w:spacing w:val="-2"/>
        </w:rPr>
        <w:t> </w:t>
      </w:r>
      <w:r>
        <w:rPr>
          <w:color w:val="231F20"/>
        </w:rPr>
        <w:t>të</w:t>
      </w:r>
      <w:r>
        <w:rPr>
          <w:color w:val="231F20"/>
          <w:spacing w:val="-2"/>
        </w:rPr>
        <w:t> </w:t>
      </w:r>
      <w:r>
        <w:rPr>
          <w:color w:val="231F20"/>
        </w:rPr>
        <w:t>shquar</w:t>
      </w:r>
      <w:r>
        <w:rPr>
          <w:color w:val="231F20"/>
          <w:spacing w:val="-2"/>
        </w:rPr>
        <w:t> </w:t>
      </w:r>
      <w:r>
        <w:rPr>
          <w:color w:val="231F20"/>
        </w:rPr>
        <w:t>të</w:t>
      </w:r>
      <w:r>
        <w:rPr>
          <w:color w:val="231F20"/>
          <w:spacing w:val="-2"/>
        </w:rPr>
        <w:t> </w:t>
      </w:r>
      <w:r>
        <w:rPr>
          <w:color w:val="231F20"/>
        </w:rPr>
        <w:t>shtetit</w:t>
      </w:r>
      <w:r>
        <w:rPr>
          <w:color w:val="231F20"/>
          <w:spacing w:val="-2"/>
        </w:rPr>
        <w:t> </w:t>
      </w:r>
      <w:r>
        <w:rPr>
          <w:color w:val="231F20"/>
        </w:rPr>
        <w:t>Abasi,</w:t>
      </w:r>
      <w:r>
        <w:rPr>
          <w:color w:val="231F20"/>
          <w:spacing w:val="-2"/>
        </w:rPr>
        <w:t> </w:t>
      </w:r>
      <w:r>
        <w:rPr>
          <w:color w:val="231F20"/>
        </w:rPr>
        <w:t>ka</w:t>
      </w:r>
      <w:r>
        <w:rPr>
          <w:color w:val="231F20"/>
          <w:spacing w:val="-2"/>
        </w:rPr>
        <w:t> </w:t>
      </w:r>
      <w:r>
        <w:rPr>
          <w:color w:val="231F20"/>
        </w:rPr>
        <w:t>falur</w:t>
      </w:r>
      <w:r>
        <w:rPr>
          <w:color w:val="231F20"/>
          <w:spacing w:val="-2"/>
        </w:rPr>
        <w:t> </w:t>
      </w:r>
      <w:r>
        <w:rPr>
          <w:color w:val="231F20"/>
        </w:rPr>
        <w:t>çdo</w:t>
      </w:r>
      <w:r>
        <w:rPr>
          <w:color w:val="231F20"/>
          <w:spacing w:val="-2"/>
        </w:rPr>
        <w:t> </w:t>
      </w:r>
      <w:r>
        <w:rPr>
          <w:color w:val="231F20"/>
        </w:rPr>
        <w:t>ditë</w:t>
      </w:r>
      <w:r>
        <w:rPr>
          <w:color w:val="231F20"/>
          <w:spacing w:val="-2"/>
        </w:rPr>
        <w:t> </w:t>
      </w:r>
      <w:r>
        <w:rPr>
          <w:color w:val="231F20"/>
        </w:rPr>
        <w:t>nga</w:t>
      </w:r>
      <w:r>
        <w:rPr>
          <w:color w:val="231F20"/>
          <w:spacing w:val="-2"/>
        </w:rPr>
        <w:t> </w:t>
      </w:r>
      <w:r>
        <w:rPr>
          <w:color w:val="231F20"/>
        </w:rPr>
        <w:t>njëqind rekate namaz deri në çastin kur ndërroi jetë, duke përfshirë këtu edhe periudhën</w:t>
      </w:r>
      <w:r>
        <w:rPr>
          <w:color w:val="231F20"/>
          <w:spacing w:val="-1"/>
        </w:rPr>
        <w:t> </w:t>
      </w:r>
      <w:r>
        <w:rPr>
          <w:color w:val="231F20"/>
        </w:rPr>
        <w:t>e</w:t>
      </w:r>
      <w:r>
        <w:rPr>
          <w:color w:val="231F20"/>
          <w:spacing w:val="-1"/>
        </w:rPr>
        <w:t> </w:t>
      </w:r>
      <w:r>
        <w:rPr>
          <w:color w:val="231F20"/>
        </w:rPr>
        <w:t>kalifatit</w:t>
      </w:r>
      <w:r>
        <w:rPr>
          <w:color w:val="231F20"/>
          <w:spacing w:val="-1"/>
        </w:rPr>
        <w:t> </w:t>
      </w:r>
      <w:r>
        <w:rPr>
          <w:color w:val="231F20"/>
        </w:rPr>
        <w:t>të</w:t>
      </w:r>
      <w:r>
        <w:rPr>
          <w:color w:val="231F20"/>
          <w:spacing w:val="-1"/>
        </w:rPr>
        <w:t> </w:t>
      </w:r>
      <w:r>
        <w:rPr>
          <w:color w:val="231F20"/>
        </w:rPr>
        <w:t>tij,</w:t>
      </w:r>
      <w:r>
        <w:rPr>
          <w:color w:val="231F20"/>
          <w:spacing w:val="-1"/>
        </w:rPr>
        <w:t> </w:t>
      </w:r>
      <w:r>
        <w:rPr>
          <w:color w:val="231F20"/>
        </w:rPr>
        <w:t>gjatë</w:t>
      </w:r>
      <w:r>
        <w:rPr>
          <w:color w:val="231F20"/>
          <w:spacing w:val="-1"/>
        </w:rPr>
        <w:t> </w:t>
      </w:r>
      <w:r>
        <w:rPr>
          <w:color w:val="231F20"/>
        </w:rPr>
        <w:t>së</w:t>
      </w:r>
      <w:r>
        <w:rPr>
          <w:color w:val="231F20"/>
          <w:spacing w:val="-1"/>
        </w:rPr>
        <w:t> </w:t>
      </w:r>
      <w:r>
        <w:rPr>
          <w:color w:val="231F20"/>
        </w:rPr>
        <w:t>cilës</w:t>
      </w:r>
      <w:r>
        <w:rPr>
          <w:color w:val="231F20"/>
          <w:spacing w:val="-1"/>
        </w:rPr>
        <w:t> </w:t>
      </w:r>
      <w:r>
        <w:rPr>
          <w:color w:val="231F20"/>
        </w:rPr>
        <w:t>i</w:t>
      </w:r>
      <w:r>
        <w:rPr>
          <w:color w:val="231F20"/>
          <w:spacing w:val="-1"/>
        </w:rPr>
        <w:t> </w:t>
      </w:r>
      <w:r>
        <w:rPr>
          <w:color w:val="231F20"/>
        </w:rPr>
        <w:t>duhej</w:t>
      </w:r>
      <w:r>
        <w:rPr>
          <w:color w:val="231F20"/>
          <w:spacing w:val="-1"/>
        </w:rPr>
        <w:t> </w:t>
      </w:r>
      <w:r>
        <w:rPr>
          <w:color w:val="231F20"/>
        </w:rPr>
        <w:t>të</w:t>
      </w:r>
      <w:r>
        <w:rPr>
          <w:color w:val="231F20"/>
          <w:spacing w:val="-1"/>
        </w:rPr>
        <w:t> </w:t>
      </w:r>
      <w:r>
        <w:rPr>
          <w:color w:val="231F20"/>
        </w:rPr>
        <w:t>merrej</w:t>
      </w:r>
      <w:r>
        <w:rPr>
          <w:color w:val="231F20"/>
          <w:spacing w:val="-1"/>
        </w:rPr>
        <w:t> </w:t>
      </w:r>
      <w:r>
        <w:rPr>
          <w:color w:val="231F20"/>
        </w:rPr>
        <w:t>njëkohësisht edhe</w:t>
      </w:r>
      <w:r>
        <w:rPr>
          <w:color w:val="231F20"/>
          <w:spacing w:val="-11"/>
        </w:rPr>
        <w:t> </w:t>
      </w:r>
      <w:r>
        <w:rPr>
          <w:color w:val="231F20"/>
        </w:rPr>
        <w:t>me</w:t>
      </w:r>
      <w:r>
        <w:rPr>
          <w:color w:val="231F20"/>
          <w:spacing w:val="-11"/>
        </w:rPr>
        <w:t> </w:t>
      </w:r>
      <w:r>
        <w:rPr>
          <w:color w:val="231F20"/>
        </w:rPr>
        <w:t>punë</w:t>
      </w:r>
      <w:r>
        <w:rPr>
          <w:color w:val="231F20"/>
          <w:spacing w:val="-11"/>
        </w:rPr>
        <w:t> </w:t>
      </w:r>
      <w:r>
        <w:rPr>
          <w:color w:val="231F20"/>
        </w:rPr>
        <w:t>të</w:t>
      </w:r>
      <w:r>
        <w:rPr>
          <w:color w:val="231F20"/>
          <w:spacing w:val="-11"/>
        </w:rPr>
        <w:t> </w:t>
      </w:r>
      <w:r>
        <w:rPr>
          <w:color w:val="231F20"/>
        </w:rPr>
        <w:t>kësaj</w:t>
      </w:r>
      <w:r>
        <w:rPr>
          <w:color w:val="231F20"/>
          <w:spacing w:val="-11"/>
        </w:rPr>
        <w:t> </w:t>
      </w:r>
      <w:r>
        <w:rPr>
          <w:color w:val="231F20"/>
        </w:rPr>
        <w:t>dynjaje,</w:t>
      </w:r>
      <w:r>
        <w:rPr>
          <w:color w:val="231F20"/>
          <w:spacing w:val="-11"/>
        </w:rPr>
        <w:t> </w:t>
      </w:r>
      <w:r>
        <w:rPr>
          <w:color w:val="231F20"/>
        </w:rPr>
        <w:t>edhe</w:t>
      </w:r>
      <w:r>
        <w:rPr>
          <w:color w:val="231F20"/>
          <w:spacing w:val="-11"/>
        </w:rPr>
        <w:t> </w:t>
      </w:r>
      <w:r>
        <w:rPr>
          <w:color w:val="231F20"/>
        </w:rPr>
        <w:t>me</w:t>
      </w:r>
      <w:r>
        <w:rPr>
          <w:color w:val="231F20"/>
          <w:spacing w:val="-11"/>
        </w:rPr>
        <w:t> </w:t>
      </w:r>
      <w:r>
        <w:rPr>
          <w:color w:val="231F20"/>
        </w:rPr>
        <w:t>punët</w:t>
      </w:r>
      <w:r>
        <w:rPr>
          <w:color w:val="231F20"/>
          <w:spacing w:val="-11"/>
        </w:rPr>
        <w:t> </w:t>
      </w:r>
      <w:r>
        <w:rPr>
          <w:color w:val="231F20"/>
        </w:rPr>
        <w:t>administrative</w:t>
      </w:r>
      <w:r>
        <w:rPr>
          <w:color w:val="231F20"/>
          <w:spacing w:val="-11"/>
        </w:rPr>
        <w:t> </w:t>
      </w:r>
      <w:r>
        <w:rPr>
          <w:color w:val="231F20"/>
        </w:rPr>
        <w:t>të</w:t>
      </w:r>
      <w:r>
        <w:rPr>
          <w:color w:val="231F20"/>
          <w:spacing w:val="-11"/>
        </w:rPr>
        <w:t> </w:t>
      </w:r>
      <w:r>
        <w:rPr>
          <w:color w:val="231F20"/>
        </w:rPr>
        <w:t>shtetit. Dhe</w:t>
      </w:r>
      <w:r>
        <w:rPr>
          <w:color w:val="231F20"/>
          <w:spacing w:val="-4"/>
        </w:rPr>
        <w:t> </w:t>
      </w:r>
      <w:r>
        <w:rPr>
          <w:color w:val="231F20"/>
        </w:rPr>
        <w:t>duhet</w:t>
      </w:r>
      <w:r>
        <w:rPr>
          <w:color w:val="231F20"/>
          <w:spacing w:val="-3"/>
        </w:rPr>
        <w:t> </w:t>
      </w:r>
      <w:r>
        <w:rPr>
          <w:color w:val="231F20"/>
        </w:rPr>
        <w:t>thënë</w:t>
      </w:r>
      <w:r>
        <w:rPr>
          <w:color w:val="231F20"/>
          <w:spacing w:val="-4"/>
        </w:rPr>
        <w:t> </w:t>
      </w:r>
      <w:r>
        <w:rPr>
          <w:color w:val="231F20"/>
        </w:rPr>
        <w:t>se,</w:t>
      </w:r>
      <w:r>
        <w:rPr>
          <w:color w:val="231F20"/>
          <w:spacing w:val="-4"/>
        </w:rPr>
        <w:t> </w:t>
      </w:r>
      <w:r>
        <w:rPr>
          <w:color w:val="231F20"/>
        </w:rPr>
        <w:t>për</w:t>
      </w:r>
      <w:r>
        <w:rPr>
          <w:color w:val="231F20"/>
          <w:spacing w:val="-3"/>
        </w:rPr>
        <w:t> </w:t>
      </w:r>
      <w:r>
        <w:rPr>
          <w:color w:val="231F20"/>
        </w:rPr>
        <w:t>sa</w:t>
      </w:r>
      <w:r>
        <w:rPr>
          <w:color w:val="231F20"/>
          <w:spacing w:val="-3"/>
        </w:rPr>
        <w:t> </w:t>
      </w:r>
      <w:r>
        <w:rPr>
          <w:color w:val="231F20"/>
        </w:rPr>
        <w:t>i</w:t>
      </w:r>
      <w:r>
        <w:rPr>
          <w:color w:val="231F20"/>
          <w:spacing w:val="-3"/>
        </w:rPr>
        <w:t> </w:t>
      </w:r>
      <w:r>
        <w:rPr>
          <w:color w:val="231F20"/>
        </w:rPr>
        <w:t>përket</w:t>
      </w:r>
      <w:r>
        <w:rPr>
          <w:color w:val="231F20"/>
          <w:spacing w:val="-2"/>
        </w:rPr>
        <w:t> </w:t>
      </w:r>
      <w:r>
        <w:rPr>
          <w:color w:val="231F20"/>
        </w:rPr>
        <w:t>vënies</w:t>
      </w:r>
      <w:r>
        <w:rPr>
          <w:color w:val="231F20"/>
          <w:spacing w:val="-4"/>
        </w:rPr>
        <w:t> </w:t>
      </w:r>
      <w:r>
        <w:rPr>
          <w:color w:val="231F20"/>
        </w:rPr>
        <w:t>në</w:t>
      </w:r>
      <w:r>
        <w:rPr>
          <w:color w:val="231F20"/>
          <w:spacing w:val="-4"/>
        </w:rPr>
        <w:t> </w:t>
      </w:r>
      <w:r>
        <w:rPr>
          <w:color w:val="231F20"/>
        </w:rPr>
        <w:t>pah</w:t>
      </w:r>
      <w:r>
        <w:rPr>
          <w:color w:val="231F20"/>
          <w:spacing w:val="-3"/>
        </w:rPr>
        <w:t> </w:t>
      </w:r>
      <w:r>
        <w:rPr>
          <w:color w:val="231F20"/>
        </w:rPr>
        <w:t>të</w:t>
      </w:r>
      <w:r>
        <w:rPr>
          <w:color w:val="231F20"/>
          <w:spacing w:val="-4"/>
        </w:rPr>
        <w:t> </w:t>
      </w:r>
      <w:r>
        <w:rPr>
          <w:color w:val="231F20"/>
        </w:rPr>
        <w:t>dëshirës</w:t>
      </w:r>
      <w:r>
        <w:rPr>
          <w:color w:val="231F20"/>
          <w:spacing w:val="-4"/>
        </w:rPr>
        <w:t> </w:t>
      </w:r>
      <w:r>
        <w:rPr>
          <w:color w:val="231F20"/>
        </w:rPr>
        <w:t>së</w:t>
      </w:r>
      <w:r>
        <w:rPr>
          <w:color w:val="231F20"/>
          <w:spacing w:val="-4"/>
        </w:rPr>
        <w:t> </w:t>
      </w:r>
      <w:r>
        <w:rPr>
          <w:color w:val="231F20"/>
          <w:spacing w:val="-2"/>
        </w:rPr>
        <w:t>zjarrtë</w:t>
      </w:r>
    </w:p>
    <w:p>
      <w:pPr>
        <w:pStyle w:val="BodyText"/>
        <w:spacing w:before="35"/>
        <w:ind w:left="0"/>
        <w:jc w:val="left"/>
        <w:rPr>
          <w:sz w:val="20"/>
        </w:rPr>
      </w:pPr>
      <w:r>
        <w:rPr>
          <w:sz w:val="20"/>
        </w:rPr>
        <mc:AlternateContent>
          <mc:Choice Requires="wps">
            <w:drawing>
              <wp:anchor distT="0" distB="0" distL="0" distR="0" allowOverlap="1" layoutInCell="1" locked="0" behindDoc="1" simplePos="0" relativeHeight="487639040">
                <wp:simplePos x="0" y="0"/>
                <wp:positionH relativeFrom="page">
                  <wp:posOffset>540000</wp:posOffset>
                </wp:positionH>
                <wp:positionV relativeFrom="paragraph">
                  <wp:posOffset>183511</wp:posOffset>
                </wp:positionV>
                <wp:extent cx="1080135"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4497pt;width:85.05pt;height:.1pt;mso-position-horizontal-relative:page;mso-position-vertical-relative:paragraph;z-index:-15677440;mso-wrap-distance-left:0;mso-wrap-distance-right:0" id="docshape143" coordorigin="850,289" coordsize="1701,0" path="m850,289l2551,28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101</w:t>
      </w:r>
      <w:r>
        <w:rPr>
          <w:color w:val="231F20"/>
          <w:spacing w:val="11"/>
          <w:position w:val="8"/>
          <w:sz w:val="14"/>
        </w:rPr>
        <w:t> </w:t>
      </w:r>
      <w:r>
        <w:rPr>
          <w:color w:val="231F20"/>
          <w:spacing w:val="-4"/>
          <w:sz w:val="20"/>
        </w:rPr>
        <w:t>Dhehebí,</w:t>
      </w:r>
      <w:r>
        <w:rPr>
          <w:color w:val="231F20"/>
          <w:spacing w:val="-3"/>
          <w:sz w:val="20"/>
        </w:rPr>
        <w:t> </w:t>
      </w:r>
      <w:r>
        <w:rPr>
          <w:color w:val="231F20"/>
          <w:spacing w:val="-4"/>
          <w:sz w:val="20"/>
        </w:rPr>
        <w:t>Sijeru</w:t>
      </w:r>
      <w:r>
        <w:rPr>
          <w:color w:val="231F20"/>
          <w:spacing w:val="-3"/>
          <w:sz w:val="20"/>
        </w:rPr>
        <w:t> </w:t>
      </w:r>
      <w:r>
        <w:rPr>
          <w:color w:val="231F20"/>
          <w:spacing w:val="-4"/>
          <w:sz w:val="20"/>
        </w:rPr>
        <w:t>a’lámin’nubelá 7/207.</w:t>
      </w:r>
    </w:p>
    <w:p>
      <w:pPr>
        <w:spacing w:after="0"/>
        <w:jc w:val="both"/>
        <w:rPr>
          <w:sz w:val="20"/>
        </w:rPr>
        <w:sectPr>
          <w:pgSz w:w="8400" w:h="11910"/>
          <w:pgMar w:header="810" w:footer="0" w:top="1080" w:bottom="280" w:left="708" w:right="566"/>
        </w:sectPr>
      </w:pPr>
    </w:p>
    <w:p>
      <w:pPr>
        <w:pStyle w:val="BodyText"/>
        <w:spacing w:line="249" w:lineRule="auto" w:before="107"/>
        <w:ind w:right="283"/>
      </w:pPr>
      <w:r>
        <w:rPr>
          <w:color w:val="231F20"/>
        </w:rPr>
        <w:t>ndaj adhurimeve, që i mbështillte shpirtrat në ato kohë, ky përbën një shembull të rëndësishëm dhe të bukur.</w:t>
      </w:r>
    </w:p>
    <w:p>
      <w:pPr>
        <w:pStyle w:val="BodyText"/>
        <w:spacing w:line="249" w:lineRule="auto" w:before="115"/>
        <w:ind w:right="281" w:firstLine="283"/>
      </w:pPr>
      <w:r>
        <w:rPr>
          <w:color w:val="231F20"/>
        </w:rPr>
        <w:t>Në fakt, po të marrim në shqyrtim librat biografikë, do të jetë e mundur</w:t>
      </w:r>
      <w:r>
        <w:rPr>
          <w:color w:val="231F20"/>
          <w:spacing w:val="23"/>
        </w:rPr>
        <w:t> </w:t>
      </w:r>
      <w:r>
        <w:rPr>
          <w:color w:val="231F20"/>
        </w:rPr>
        <w:t>që,</w:t>
      </w:r>
      <w:r>
        <w:rPr>
          <w:color w:val="231F20"/>
          <w:spacing w:val="23"/>
        </w:rPr>
        <w:t> </w:t>
      </w:r>
      <w:r>
        <w:rPr>
          <w:color w:val="231F20"/>
        </w:rPr>
        <w:t>në</w:t>
      </w:r>
      <w:r>
        <w:rPr>
          <w:color w:val="231F20"/>
          <w:spacing w:val="23"/>
        </w:rPr>
        <w:t> </w:t>
      </w:r>
      <w:r>
        <w:rPr>
          <w:color w:val="231F20"/>
        </w:rPr>
        <w:t>lidhje</w:t>
      </w:r>
      <w:r>
        <w:rPr>
          <w:color w:val="231F20"/>
          <w:spacing w:val="23"/>
        </w:rPr>
        <w:t> </w:t>
      </w:r>
      <w:r>
        <w:rPr>
          <w:color w:val="231F20"/>
        </w:rPr>
        <w:t>me</w:t>
      </w:r>
      <w:r>
        <w:rPr>
          <w:color w:val="231F20"/>
          <w:spacing w:val="23"/>
        </w:rPr>
        <w:t> </w:t>
      </w:r>
      <w:r>
        <w:rPr>
          <w:color w:val="231F20"/>
        </w:rPr>
        <w:t>këtë</w:t>
      </w:r>
      <w:r>
        <w:rPr>
          <w:color w:val="231F20"/>
          <w:spacing w:val="23"/>
        </w:rPr>
        <w:t> </w:t>
      </w:r>
      <w:r>
        <w:rPr>
          <w:color w:val="231F20"/>
        </w:rPr>
        <w:t>temë,</w:t>
      </w:r>
      <w:r>
        <w:rPr>
          <w:color w:val="231F20"/>
          <w:spacing w:val="23"/>
        </w:rPr>
        <w:t> </w:t>
      </w:r>
      <w:r>
        <w:rPr>
          <w:color w:val="231F20"/>
        </w:rPr>
        <w:t>të</w:t>
      </w:r>
      <w:r>
        <w:rPr>
          <w:color w:val="231F20"/>
          <w:spacing w:val="23"/>
        </w:rPr>
        <w:t> </w:t>
      </w:r>
      <w:r>
        <w:rPr>
          <w:color w:val="231F20"/>
        </w:rPr>
        <w:t>gjejmë</w:t>
      </w:r>
      <w:r>
        <w:rPr>
          <w:color w:val="231F20"/>
          <w:spacing w:val="23"/>
        </w:rPr>
        <w:t> </w:t>
      </w:r>
      <w:r>
        <w:rPr>
          <w:color w:val="231F20"/>
        </w:rPr>
        <w:t>edhe</w:t>
      </w:r>
      <w:r>
        <w:rPr>
          <w:color w:val="231F20"/>
          <w:spacing w:val="23"/>
        </w:rPr>
        <w:t> </w:t>
      </w:r>
      <w:r>
        <w:rPr>
          <w:color w:val="231F20"/>
        </w:rPr>
        <w:t>shumë</w:t>
      </w:r>
      <w:r>
        <w:rPr>
          <w:color w:val="231F20"/>
          <w:spacing w:val="23"/>
        </w:rPr>
        <w:t> </w:t>
      </w:r>
      <w:r>
        <w:rPr>
          <w:color w:val="231F20"/>
        </w:rPr>
        <w:t>shembuj të tjerë. Dhe do të shihet se, në mesin e të parëve tanë të lartë e të devotshëm,</w:t>
      </w:r>
      <w:r>
        <w:rPr>
          <w:color w:val="231F20"/>
          <w:spacing w:val="-11"/>
        </w:rPr>
        <w:t> </w:t>
      </w:r>
      <w:r>
        <w:rPr>
          <w:color w:val="231F20"/>
        </w:rPr>
        <w:t>numri</w:t>
      </w:r>
      <w:r>
        <w:rPr>
          <w:color w:val="231F20"/>
          <w:spacing w:val="-11"/>
        </w:rPr>
        <w:t> </w:t>
      </w:r>
      <w:r>
        <w:rPr>
          <w:color w:val="231F20"/>
        </w:rPr>
        <w:t>i</w:t>
      </w:r>
      <w:r>
        <w:rPr>
          <w:color w:val="231F20"/>
          <w:spacing w:val="-11"/>
        </w:rPr>
        <w:t> </w:t>
      </w:r>
      <w:r>
        <w:rPr>
          <w:color w:val="231F20"/>
        </w:rPr>
        <w:t>atyre</w:t>
      </w:r>
      <w:r>
        <w:rPr>
          <w:color w:val="231F20"/>
          <w:spacing w:val="-11"/>
        </w:rPr>
        <w:t> </w:t>
      </w:r>
      <w:r>
        <w:rPr>
          <w:color w:val="231F20"/>
        </w:rPr>
        <w:t>që</w:t>
      </w:r>
      <w:r>
        <w:rPr>
          <w:color w:val="231F20"/>
          <w:spacing w:val="-11"/>
        </w:rPr>
        <w:t> </w:t>
      </w:r>
      <w:r>
        <w:rPr>
          <w:color w:val="231F20"/>
        </w:rPr>
        <w:t>falnin</w:t>
      </w:r>
      <w:r>
        <w:rPr>
          <w:color w:val="231F20"/>
          <w:spacing w:val="-11"/>
        </w:rPr>
        <w:t> </w:t>
      </w:r>
      <w:r>
        <w:rPr>
          <w:color w:val="231F20"/>
        </w:rPr>
        <w:t>me</w:t>
      </w:r>
      <w:r>
        <w:rPr>
          <w:color w:val="231F20"/>
          <w:spacing w:val="-11"/>
        </w:rPr>
        <w:t> </w:t>
      </w:r>
      <w:r>
        <w:rPr>
          <w:color w:val="231F20"/>
        </w:rPr>
        <w:t>qindra</w:t>
      </w:r>
      <w:r>
        <w:rPr>
          <w:color w:val="231F20"/>
          <w:spacing w:val="-11"/>
        </w:rPr>
        <w:t> </w:t>
      </w:r>
      <w:r>
        <w:rPr>
          <w:color w:val="231F20"/>
        </w:rPr>
        <w:t>rekate</w:t>
      </w:r>
      <w:r>
        <w:rPr>
          <w:color w:val="231F20"/>
          <w:spacing w:val="-11"/>
        </w:rPr>
        <w:t> </w:t>
      </w:r>
      <w:r>
        <w:rPr>
          <w:color w:val="231F20"/>
        </w:rPr>
        <w:t>namaz</w:t>
      </w:r>
      <w:r>
        <w:rPr>
          <w:color w:val="231F20"/>
          <w:spacing w:val="-11"/>
        </w:rPr>
        <w:t> </w:t>
      </w:r>
      <w:r>
        <w:rPr>
          <w:color w:val="231F20"/>
        </w:rPr>
        <w:t>në</w:t>
      </w:r>
      <w:r>
        <w:rPr>
          <w:color w:val="231F20"/>
          <w:spacing w:val="-11"/>
        </w:rPr>
        <w:t> </w:t>
      </w:r>
      <w:r>
        <w:rPr>
          <w:color w:val="231F20"/>
        </w:rPr>
        <w:t>ditë</w:t>
      </w:r>
      <w:r>
        <w:rPr>
          <w:color w:val="231F20"/>
          <w:spacing w:val="-11"/>
        </w:rPr>
        <w:t> </w:t>
      </w:r>
      <w:r>
        <w:rPr>
          <w:color w:val="231F20"/>
        </w:rPr>
        <w:t>nuk është aspak i vogël.</w:t>
      </w:r>
    </w:p>
    <w:p>
      <w:pPr>
        <w:pStyle w:val="BodyText"/>
        <w:spacing w:line="249" w:lineRule="auto" w:before="119"/>
        <w:ind w:right="281" w:firstLine="283"/>
      </w:pPr>
      <w:r>
        <w:rPr>
          <w:color w:val="231F20"/>
        </w:rPr>
        <w:t>Meqë ra fjala, më duhet të përmend edhe këtë: Nuk ka vështirësi në fe; Islami bazohet në lehtësimin. Profeti ynë i dashur (s.a.s.), edhe pse vetë vazhdonte me faljen e namazit derisa i ënjteshin këmbët, anëtarët e umetit të Tij i këshillonte të mjaftoheshin me aq sa ishin</w:t>
      </w:r>
      <w:r>
        <w:rPr>
          <w:color w:val="231F20"/>
          <w:spacing w:val="80"/>
        </w:rPr>
        <w:t> </w:t>
      </w:r>
      <w:r>
        <w:rPr>
          <w:color w:val="231F20"/>
        </w:rPr>
        <w:t>në gjendje të bënin dhe të mos merrnin përsipër detyra apo punë që nuk</w:t>
      </w:r>
      <w:r>
        <w:rPr>
          <w:color w:val="231F20"/>
          <w:spacing w:val="-10"/>
        </w:rPr>
        <w:t> </w:t>
      </w:r>
      <w:r>
        <w:rPr>
          <w:color w:val="231F20"/>
        </w:rPr>
        <w:t>do</w:t>
      </w:r>
      <w:r>
        <w:rPr>
          <w:color w:val="231F20"/>
          <w:spacing w:val="-10"/>
        </w:rPr>
        <w:t> </w:t>
      </w:r>
      <w:r>
        <w:rPr>
          <w:color w:val="231F20"/>
        </w:rPr>
        <w:t>t’i</w:t>
      </w:r>
      <w:r>
        <w:rPr>
          <w:color w:val="231F20"/>
          <w:spacing w:val="-10"/>
        </w:rPr>
        <w:t> </w:t>
      </w:r>
      <w:r>
        <w:rPr>
          <w:color w:val="231F20"/>
        </w:rPr>
        <w:t>përballonin</w:t>
      </w:r>
      <w:r>
        <w:rPr>
          <w:color w:val="231F20"/>
          <w:spacing w:val="-10"/>
        </w:rPr>
        <w:t> </w:t>
      </w:r>
      <w:r>
        <w:rPr>
          <w:color w:val="231F20"/>
        </w:rPr>
        <w:t>dot,</w:t>
      </w:r>
      <w:r>
        <w:rPr>
          <w:color w:val="231F20"/>
          <w:spacing w:val="-10"/>
        </w:rPr>
        <w:t> </w:t>
      </w:r>
      <w:r>
        <w:rPr>
          <w:color w:val="231F20"/>
        </w:rPr>
        <w:t>qofshin</w:t>
      </w:r>
      <w:r>
        <w:rPr>
          <w:color w:val="231F20"/>
          <w:spacing w:val="-10"/>
        </w:rPr>
        <w:t> </w:t>
      </w:r>
      <w:r>
        <w:rPr>
          <w:color w:val="231F20"/>
        </w:rPr>
        <w:t>këto</w:t>
      </w:r>
      <w:r>
        <w:rPr>
          <w:color w:val="231F20"/>
          <w:spacing w:val="-10"/>
        </w:rPr>
        <w:t> </w:t>
      </w:r>
      <w:r>
        <w:rPr>
          <w:color w:val="231F20"/>
        </w:rPr>
        <w:t>edhe</w:t>
      </w:r>
      <w:r>
        <w:rPr>
          <w:color w:val="231F20"/>
          <w:spacing w:val="-10"/>
        </w:rPr>
        <w:t> </w:t>
      </w:r>
      <w:r>
        <w:rPr>
          <w:color w:val="231F20"/>
        </w:rPr>
        <w:t>lloje</w:t>
      </w:r>
      <w:r>
        <w:rPr>
          <w:color w:val="231F20"/>
          <w:spacing w:val="-10"/>
        </w:rPr>
        <w:t> </w:t>
      </w:r>
      <w:r>
        <w:rPr>
          <w:color w:val="231F20"/>
        </w:rPr>
        <w:t>adhurimesh.</w:t>
      </w:r>
      <w:r>
        <w:rPr>
          <w:color w:val="231F20"/>
          <w:spacing w:val="-10"/>
        </w:rPr>
        <w:t> </w:t>
      </w:r>
      <w:r>
        <w:rPr>
          <w:color w:val="231F20"/>
        </w:rPr>
        <w:t>Nga</w:t>
      </w:r>
      <w:r>
        <w:rPr>
          <w:color w:val="231F20"/>
          <w:spacing w:val="-10"/>
        </w:rPr>
        <w:t> </w:t>
      </w:r>
      <w:r>
        <w:rPr>
          <w:color w:val="231F20"/>
        </w:rPr>
        <w:t>ky këndvështrim,</w:t>
      </w:r>
      <w:r>
        <w:rPr>
          <w:color w:val="231F20"/>
          <w:spacing w:val="-9"/>
        </w:rPr>
        <w:t> </w:t>
      </w:r>
      <w:r>
        <w:rPr>
          <w:color w:val="231F20"/>
        </w:rPr>
        <w:t>çështja</w:t>
      </w:r>
      <w:r>
        <w:rPr>
          <w:color w:val="231F20"/>
          <w:spacing w:val="-9"/>
        </w:rPr>
        <w:t> </w:t>
      </w:r>
      <w:r>
        <w:rPr>
          <w:color w:val="231F20"/>
        </w:rPr>
        <w:t>e</w:t>
      </w:r>
      <w:r>
        <w:rPr>
          <w:color w:val="231F20"/>
          <w:spacing w:val="-9"/>
        </w:rPr>
        <w:t> </w:t>
      </w:r>
      <w:r>
        <w:rPr>
          <w:color w:val="231F20"/>
        </w:rPr>
        <w:t>të</w:t>
      </w:r>
      <w:r>
        <w:rPr>
          <w:color w:val="231F20"/>
          <w:spacing w:val="-9"/>
        </w:rPr>
        <w:t> </w:t>
      </w:r>
      <w:r>
        <w:rPr>
          <w:color w:val="231F20"/>
        </w:rPr>
        <w:t>ndierit</w:t>
      </w:r>
      <w:r>
        <w:rPr>
          <w:color w:val="231F20"/>
          <w:spacing w:val="-9"/>
        </w:rPr>
        <w:t> </w:t>
      </w:r>
      <w:r>
        <w:rPr>
          <w:color w:val="231F20"/>
        </w:rPr>
        <w:t>plotësisht</w:t>
      </w:r>
      <w:r>
        <w:rPr>
          <w:color w:val="231F20"/>
          <w:spacing w:val="-9"/>
        </w:rPr>
        <w:t> </w:t>
      </w:r>
      <w:r>
        <w:rPr>
          <w:color w:val="231F20"/>
        </w:rPr>
        <w:t>namazin,</w:t>
      </w:r>
      <w:r>
        <w:rPr>
          <w:color w:val="231F20"/>
          <w:spacing w:val="-9"/>
        </w:rPr>
        <w:t> </w:t>
      </w:r>
      <w:r>
        <w:rPr>
          <w:color w:val="231F20"/>
        </w:rPr>
        <w:t>ashtu</w:t>
      </w:r>
      <w:r>
        <w:rPr>
          <w:color w:val="231F20"/>
          <w:spacing w:val="-9"/>
        </w:rPr>
        <w:t> </w:t>
      </w:r>
      <w:r>
        <w:rPr>
          <w:color w:val="231F20"/>
        </w:rPr>
        <w:t>si</w:t>
      </w:r>
      <w:r>
        <w:rPr>
          <w:color w:val="231F20"/>
          <w:spacing w:val="-9"/>
        </w:rPr>
        <w:t> </w:t>
      </w:r>
      <w:r>
        <w:rPr>
          <w:color w:val="231F20"/>
        </w:rPr>
        <w:t>edhe</w:t>
      </w:r>
      <w:r>
        <w:rPr>
          <w:color w:val="231F20"/>
          <w:spacing w:val="-9"/>
        </w:rPr>
        <w:t> </w:t>
      </w:r>
      <w:r>
        <w:rPr>
          <w:color w:val="231F20"/>
        </w:rPr>
        <w:t>ajo e</w:t>
      </w:r>
      <w:r>
        <w:rPr>
          <w:color w:val="231F20"/>
          <w:spacing w:val="-2"/>
        </w:rPr>
        <w:t> </w:t>
      </w:r>
      <w:r>
        <w:rPr>
          <w:color w:val="231F20"/>
        </w:rPr>
        <w:t>faljes</w:t>
      </w:r>
      <w:r>
        <w:rPr>
          <w:color w:val="231F20"/>
          <w:spacing w:val="-2"/>
        </w:rPr>
        <w:t> </w:t>
      </w:r>
      <w:r>
        <w:rPr>
          <w:color w:val="231F20"/>
        </w:rPr>
        <w:t>namaz</w:t>
      </w:r>
      <w:r>
        <w:rPr>
          <w:color w:val="231F20"/>
          <w:spacing w:val="-2"/>
        </w:rPr>
        <w:t> </w:t>
      </w:r>
      <w:r>
        <w:rPr>
          <w:color w:val="231F20"/>
        </w:rPr>
        <w:t>sa</w:t>
      </w:r>
      <w:r>
        <w:rPr>
          <w:color w:val="231F20"/>
          <w:spacing w:val="-2"/>
        </w:rPr>
        <w:t> </w:t>
      </w:r>
      <w:r>
        <w:rPr>
          <w:color w:val="231F20"/>
        </w:rPr>
        <w:t>më</w:t>
      </w:r>
      <w:r>
        <w:rPr>
          <w:color w:val="231F20"/>
          <w:spacing w:val="-2"/>
        </w:rPr>
        <w:t> </w:t>
      </w:r>
      <w:r>
        <w:rPr>
          <w:color w:val="231F20"/>
        </w:rPr>
        <w:t>shumë,</w:t>
      </w:r>
      <w:r>
        <w:rPr>
          <w:color w:val="231F20"/>
          <w:spacing w:val="-2"/>
        </w:rPr>
        <w:t> </w:t>
      </w:r>
      <w:r>
        <w:rPr>
          <w:color w:val="231F20"/>
        </w:rPr>
        <w:t>është</w:t>
      </w:r>
      <w:r>
        <w:rPr>
          <w:color w:val="231F20"/>
          <w:spacing w:val="-2"/>
        </w:rPr>
        <w:t> </w:t>
      </w:r>
      <w:r>
        <w:rPr>
          <w:color w:val="231F20"/>
        </w:rPr>
        <w:t>çështje</w:t>
      </w:r>
      <w:r>
        <w:rPr>
          <w:color w:val="231F20"/>
          <w:spacing w:val="-2"/>
        </w:rPr>
        <w:t> </w:t>
      </w:r>
      <w:r>
        <w:rPr>
          <w:color w:val="231F20"/>
        </w:rPr>
        <w:t>niveli</w:t>
      </w:r>
      <w:r>
        <w:rPr>
          <w:color w:val="231F20"/>
          <w:spacing w:val="-2"/>
        </w:rPr>
        <w:t> </w:t>
      </w:r>
      <w:r>
        <w:rPr>
          <w:color w:val="231F20"/>
        </w:rPr>
        <w:t>dhe</w:t>
      </w:r>
      <w:r>
        <w:rPr>
          <w:color w:val="231F20"/>
          <w:spacing w:val="-2"/>
        </w:rPr>
        <w:t> </w:t>
      </w:r>
      <w:r>
        <w:rPr>
          <w:color w:val="231F20"/>
        </w:rPr>
        <w:t>zemre.</w:t>
      </w:r>
      <w:r>
        <w:rPr>
          <w:color w:val="231F20"/>
          <w:spacing w:val="-2"/>
        </w:rPr>
        <w:t> </w:t>
      </w:r>
      <w:r>
        <w:rPr>
          <w:color w:val="231F20"/>
        </w:rPr>
        <w:t>Kur</w:t>
      </w:r>
      <w:r>
        <w:rPr>
          <w:color w:val="231F20"/>
          <w:spacing w:val="-2"/>
        </w:rPr>
        <w:t> </w:t>
      </w:r>
      <w:r>
        <w:rPr>
          <w:color w:val="231F20"/>
        </w:rPr>
        <w:t>flitet për</w:t>
      </w:r>
      <w:r>
        <w:rPr>
          <w:color w:val="231F20"/>
          <w:spacing w:val="-3"/>
        </w:rPr>
        <w:t> </w:t>
      </w:r>
      <w:r>
        <w:rPr>
          <w:color w:val="231F20"/>
        </w:rPr>
        <w:t>adhurimet,</w:t>
      </w:r>
      <w:r>
        <w:rPr>
          <w:color w:val="231F20"/>
          <w:spacing w:val="-3"/>
        </w:rPr>
        <w:t> </w:t>
      </w:r>
      <w:r>
        <w:rPr>
          <w:color w:val="231F20"/>
        </w:rPr>
        <w:t>të</w:t>
      </w:r>
      <w:r>
        <w:rPr>
          <w:color w:val="231F20"/>
          <w:spacing w:val="-3"/>
        </w:rPr>
        <w:t> </w:t>
      </w:r>
      <w:r>
        <w:rPr>
          <w:color w:val="231F20"/>
        </w:rPr>
        <w:t>gjithë</w:t>
      </w:r>
      <w:r>
        <w:rPr>
          <w:color w:val="231F20"/>
          <w:spacing w:val="-3"/>
        </w:rPr>
        <w:t> </w:t>
      </w:r>
      <w:r>
        <w:rPr>
          <w:color w:val="231F20"/>
        </w:rPr>
        <w:t>besimtarët</w:t>
      </w:r>
      <w:r>
        <w:rPr>
          <w:color w:val="231F20"/>
          <w:spacing w:val="-3"/>
        </w:rPr>
        <w:t> </w:t>
      </w:r>
      <w:r>
        <w:rPr>
          <w:color w:val="231F20"/>
        </w:rPr>
        <w:t>nxiten</w:t>
      </w:r>
      <w:r>
        <w:rPr>
          <w:color w:val="231F20"/>
          <w:spacing w:val="-3"/>
        </w:rPr>
        <w:t> </w:t>
      </w:r>
      <w:r>
        <w:rPr>
          <w:color w:val="231F20"/>
        </w:rPr>
        <w:t>gjithmonë</w:t>
      </w:r>
      <w:r>
        <w:rPr>
          <w:color w:val="231F20"/>
          <w:spacing w:val="-3"/>
        </w:rPr>
        <w:t> </w:t>
      </w:r>
      <w:r>
        <w:rPr>
          <w:color w:val="231F20"/>
        </w:rPr>
        <w:t>drejt</w:t>
      </w:r>
      <w:r>
        <w:rPr>
          <w:color w:val="231F20"/>
          <w:spacing w:val="-3"/>
        </w:rPr>
        <w:t> </w:t>
      </w:r>
      <w:r>
        <w:rPr>
          <w:color w:val="231F20"/>
        </w:rPr>
        <w:t>horizonteve sa</w:t>
      </w:r>
      <w:r>
        <w:rPr>
          <w:color w:val="231F20"/>
          <w:spacing w:val="-11"/>
        </w:rPr>
        <w:t> </w:t>
      </w:r>
      <w:r>
        <w:rPr>
          <w:color w:val="231F20"/>
        </w:rPr>
        <w:t>më</w:t>
      </w:r>
      <w:r>
        <w:rPr>
          <w:color w:val="231F20"/>
          <w:spacing w:val="-11"/>
        </w:rPr>
        <w:t> </w:t>
      </w:r>
      <w:r>
        <w:rPr>
          <w:color w:val="231F20"/>
        </w:rPr>
        <w:t>të</w:t>
      </w:r>
      <w:r>
        <w:rPr>
          <w:color w:val="231F20"/>
          <w:spacing w:val="-11"/>
        </w:rPr>
        <w:t> </w:t>
      </w:r>
      <w:r>
        <w:rPr>
          <w:color w:val="231F20"/>
        </w:rPr>
        <w:t>largëta,</w:t>
      </w:r>
      <w:r>
        <w:rPr>
          <w:color w:val="231F20"/>
          <w:spacing w:val="-11"/>
        </w:rPr>
        <w:t> </w:t>
      </w:r>
      <w:r>
        <w:rPr>
          <w:color w:val="231F20"/>
        </w:rPr>
        <w:t>si</w:t>
      </w:r>
      <w:r>
        <w:rPr>
          <w:color w:val="231F20"/>
          <w:spacing w:val="-11"/>
        </w:rPr>
        <w:t> </w:t>
      </w:r>
      <w:r>
        <w:rPr>
          <w:color w:val="231F20"/>
        </w:rPr>
        <w:t>në</w:t>
      </w:r>
      <w:r>
        <w:rPr>
          <w:color w:val="231F20"/>
          <w:spacing w:val="-11"/>
        </w:rPr>
        <w:t> </w:t>
      </w:r>
      <w:r>
        <w:rPr>
          <w:color w:val="231F20"/>
        </w:rPr>
        <w:t>aspektin</w:t>
      </w:r>
      <w:r>
        <w:rPr>
          <w:color w:val="231F20"/>
          <w:spacing w:val="-11"/>
        </w:rPr>
        <w:t> </w:t>
      </w:r>
      <w:r>
        <w:rPr>
          <w:color w:val="231F20"/>
        </w:rPr>
        <w:t>cilësor,</w:t>
      </w:r>
      <w:r>
        <w:rPr>
          <w:color w:val="231F20"/>
          <w:spacing w:val="-11"/>
        </w:rPr>
        <w:t> </w:t>
      </w:r>
      <w:r>
        <w:rPr>
          <w:color w:val="231F20"/>
        </w:rPr>
        <w:t>po</w:t>
      </w:r>
      <w:r>
        <w:rPr>
          <w:color w:val="231F20"/>
          <w:spacing w:val="-11"/>
        </w:rPr>
        <w:t> </w:t>
      </w:r>
      <w:r>
        <w:rPr>
          <w:color w:val="231F20"/>
        </w:rPr>
        <w:t>ashtu</w:t>
      </w:r>
      <w:r>
        <w:rPr>
          <w:color w:val="231F20"/>
          <w:spacing w:val="-11"/>
        </w:rPr>
        <w:t> </w:t>
      </w:r>
      <w:r>
        <w:rPr>
          <w:color w:val="231F20"/>
        </w:rPr>
        <w:t>edhe</w:t>
      </w:r>
      <w:r>
        <w:rPr>
          <w:color w:val="231F20"/>
          <w:spacing w:val="-11"/>
        </w:rPr>
        <w:t> </w:t>
      </w:r>
      <w:r>
        <w:rPr>
          <w:color w:val="231F20"/>
        </w:rPr>
        <w:t>në</w:t>
      </w:r>
      <w:r>
        <w:rPr>
          <w:color w:val="231F20"/>
          <w:spacing w:val="-11"/>
        </w:rPr>
        <w:t> </w:t>
      </w:r>
      <w:r>
        <w:rPr>
          <w:color w:val="231F20"/>
        </w:rPr>
        <w:t>atë</w:t>
      </w:r>
      <w:r>
        <w:rPr>
          <w:color w:val="231F20"/>
          <w:spacing w:val="-11"/>
        </w:rPr>
        <w:t> </w:t>
      </w:r>
      <w:r>
        <w:rPr>
          <w:color w:val="231F20"/>
        </w:rPr>
        <w:t>sasior,</w:t>
      </w:r>
      <w:r>
        <w:rPr>
          <w:color w:val="231F20"/>
          <w:spacing w:val="-11"/>
        </w:rPr>
        <w:t> </w:t>
      </w:r>
      <w:r>
        <w:rPr>
          <w:color w:val="231F20"/>
        </w:rPr>
        <w:t>por, në këtë drejtim, as që bëhet fjalë për detyrim.</w:t>
      </w:r>
    </w:p>
    <w:p>
      <w:pPr>
        <w:spacing w:line="249" w:lineRule="auto" w:before="124"/>
        <w:ind w:left="142" w:right="281" w:firstLine="283"/>
        <w:jc w:val="both"/>
        <w:rPr>
          <w:sz w:val="24"/>
        </w:rPr>
      </w:pPr>
      <w:r>
        <w:rPr>
          <w:sz w:val="24"/>
        </w:rPr>
        <mc:AlternateContent>
          <mc:Choice Requires="wps">
            <w:drawing>
              <wp:anchor distT="0" distB="0" distL="0" distR="0" allowOverlap="1" layoutInCell="1" locked="0" behindDoc="1" simplePos="0" relativeHeight="487639552">
                <wp:simplePos x="0" y="0"/>
                <wp:positionH relativeFrom="page">
                  <wp:posOffset>540000</wp:posOffset>
                </wp:positionH>
                <wp:positionV relativeFrom="paragraph">
                  <wp:posOffset>2488454</wp:posOffset>
                </wp:positionV>
                <wp:extent cx="1080135"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95.94133pt;width:85.05pt;height:.1pt;mso-position-horizontal-relative:page;mso-position-vertical-relative:paragraph;z-index:-15676928;mso-wrap-distance-left:0;mso-wrap-distance-right:0" id="docshape144" coordorigin="850,3919" coordsize="1701,0" path="m850,3919l2551,3919e" filled="false" stroked="true" strokeweight=".5pt" strokecolor="#231f20">
                <v:path arrowok="t"/>
                <v:stroke dashstyle="solid"/>
                <w10:wrap type="topAndBottom"/>
              </v:shape>
            </w:pict>
          </mc:Fallback>
        </mc:AlternateContent>
      </w:r>
      <w:r>
        <w:rPr>
          <w:color w:val="231F20"/>
          <w:sz w:val="24"/>
        </w:rPr>
        <w:t>Në fakt, edhe Shkruesi i Mesazheve të Dritës </w:t>
      </w:r>
      <w:r>
        <w:rPr>
          <w:i/>
          <w:color w:val="231F20"/>
          <w:sz w:val="24"/>
        </w:rPr>
        <w:t>(Risale-i Nur)</w:t>
      </w:r>
      <w:r>
        <w:rPr>
          <w:color w:val="231F20"/>
          <w:sz w:val="24"/>
        </w:rPr>
        <w:t>, duke thënë se </w:t>
      </w:r>
      <w:r>
        <w:rPr>
          <w:i/>
          <w:color w:val="231F20"/>
          <w:sz w:val="24"/>
        </w:rPr>
        <w:t>një orë në ditë është e mjaftueshme për pesë faljet së bashku me</w:t>
      </w:r>
      <w:r>
        <w:rPr>
          <w:i/>
          <w:color w:val="231F20"/>
          <w:spacing w:val="40"/>
          <w:sz w:val="24"/>
        </w:rPr>
        <w:t> </w:t>
      </w:r>
      <w:r>
        <w:rPr>
          <w:i/>
          <w:color w:val="231F20"/>
          <w:sz w:val="24"/>
        </w:rPr>
        <w:t>marrjen</w:t>
      </w:r>
      <w:r>
        <w:rPr>
          <w:i/>
          <w:color w:val="231F20"/>
          <w:spacing w:val="40"/>
          <w:sz w:val="24"/>
        </w:rPr>
        <w:t> </w:t>
      </w:r>
      <w:r>
        <w:rPr>
          <w:i/>
          <w:color w:val="231F20"/>
          <w:sz w:val="24"/>
        </w:rPr>
        <w:t>e</w:t>
      </w:r>
      <w:r>
        <w:rPr>
          <w:i/>
          <w:color w:val="231F20"/>
          <w:spacing w:val="40"/>
          <w:sz w:val="24"/>
        </w:rPr>
        <w:t> </w:t>
      </w:r>
      <w:r>
        <w:rPr>
          <w:i/>
          <w:color w:val="231F20"/>
          <w:sz w:val="24"/>
        </w:rPr>
        <w:t>abdesit</w:t>
      </w:r>
      <w:r>
        <w:rPr>
          <w:i/>
          <w:color w:val="231F20"/>
          <w:position w:val="8"/>
          <w:sz w:val="14"/>
        </w:rPr>
        <w:t>102</w:t>
      </w:r>
      <w:r>
        <w:rPr>
          <w:color w:val="231F20"/>
          <w:sz w:val="24"/>
        </w:rPr>
        <w:t>,</w:t>
      </w:r>
      <w:r>
        <w:rPr>
          <w:color w:val="231F20"/>
          <w:spacing w:val="40"/>
          <w:sz w:val="24"/>
        </w:rPr>
        <w:t> </w:t>
      </w:r>
      <w:r>
        <w:rPr>
          <w:color w:val="231F20"/>
          <w:sz w:val="24"/>
        </w:rPr>
        <w:t>ka</w:t>
      </w:r>
      <w:r>
        <w:rPr>
          <w:color w:val="231F20"/>
          <w:spacing w:val="40"/>
          <w:sz w:val="24"/>
        </w:rPr>
        <w:t> </w:t>
      </w:r>
      <w:r>
        <w:rPr>
          <w:color w:val="231F20"/>
          <w:sz w:val="24"/>
        </w:rPr>
        <w:t>nxjerrë</w:t>
      </w:r>
      <w:r>
        <w:rPr>
          <w:color w:val="231F20"/>
          <w:spacing w:val="40"/>
          <w:sz w:val="24"/>
        </w:rPr>
        <w:t> </w:t>
      </w:r>
      <w:r>
        <w:rPr>
          <w:color w:val="231F20"/>
          <w:sz w:val="24"/>
        </w:rPr>
        <w:t>në</w:t>
      </w:r>
      <w:r>
        <w:rPr>
          <w:color w:val="231F20"/>
          <w:spacing w:val="40"/>
          <w:sz w:val="24"/>
        </w:rPr>
        <w:t> </w:t>
      </w:r>
      <w:r>
        <w:rPr>
          <w:color w:val="231F20"/>
          <w:sz w:val="24"/>
        </w:rPr>
        <w:t>pah</w:t>
      </w:r>
      <w:r>
        <w:rPr>
          <w:color w:val="231F20"/>
          <w:spacing w:val="40"/>
          <w:sz w:val="24"/>
        </w:rPr>
        <w:t> </w:t>
      </w:r>
      <w:r>
        <w:rPr>
          <w:color w:val="231F20"/>
          <w:sz w:val="24"/>
        </w:rPr>
        <w:t>lehtësinë</w:t>
      </w:r>
      <w:r>
        <w:rPr>
          <w:color w:val="231F20"/>
          <w:spacing w:val="40"/>
          <w:sz w:val="24"/>
        </w:rPr>
        <w:t> </w:t>
      </w:r>
      <w:r>
        <w:rPr>
          <w:color w:val="231F20"/>
          <w:sz w:val="24"/>
        </w:rPr>
        <w:t>në</w:t>
      </w:r>
      <w:r>
        <w:rPr>
          <w:color w:val="231F20"/>
          <w:spacing w:val="40"/>
          <w:sz w:val="24"/>
        </w:rPr>
        <w:t> </w:t>
      </w:r>
      <w:r>
        <w:rPr>
          <w:color w:val="231F20"/>
          <w:sz w:val="24"/>
        </w:rPr>
        <w:t>thelbin</w:t>
      </w:r>
      <w:r>
        <w:rPr>
          <w:color w:val="231F20"/>
          <w:spacing w:val="40"/>
          <w:sz w:val="24"/>
        </w:rPr>
        <w:t> </w:t>
      </w:r>
      <w:r>
        <w:rPr>
          <w:color w:val="231F20"/>
          <w:sz w:val="24"/>
        </w:rPr>
        <w:t>e fesë dhe ka treguar këtë rregull objektiv. Pra, kur bëhet fjalë për një dispozitë që i përfshin të gjithë njerëzit, bazuar në parimin se duhen marrë parasysh edhe ata që ndodhen në kushte të vështira dhe të pafavorshme, jemi të detyruar të themi se ata besimtarë që gjenden</w:t>
      </w:r>
      <w:r>
        <w:rPr>
          <w:color w:val="231F20"/>
          <w:spacing w:val="40"/>
          <w:sz w:val="24"/>
        </w:rPr>
        <w:t> </w:t>
      </w:r>
      <w:r>
        <w:rPr>
          <w:color w:val="231F20"/>
          <w:sz w:val="24"/>
        </w:rPr>
        <w:t>në</w:t>
      </w:r>
      <w:r>
        <w:rPr>
          <w:color w:val="231F20"/>
          <w:spacing w:val="-4"/>
          <w:sz w:val="24"/>
        </w:rPr>
        <w:t> </w:t>
      </w:r>
      <w:r>
        <w:rPr>
          <w:color w:val="231F20"/>
          <w:sz w:val="24"/>
        </w:rPr>
        <w:t>kushte</w:t>
      </w:r>
      <w:r>
        <w:rPr>
          <w:color w:val="231F20"/>
          <w:spacing w:val="-4"/>
          <w:sz w:val="24"/>
        </w:rPr>
        <w:t> </w:t>
      </w:r>
      <w:r>
        <w:rPr>
          <w:color w:val="231F20"/>
          <w:sz w:val="24"/>
        </w:rPr>
        <w:t>aspak</w:t>
      </w:r>
      <w:r>
        <w:rPr>
          <w:color w:val="231F20"/>
          <w:spacing w:val="-4"/>
          <w:sz w:val="24"/>
        </w:rPr>
        <w:t> </w:t>
      </w:r>
      <w:r>
        <w:rPr>
          <w:color w:val="231F20"/>
          <w:sz w:val="24"/>
        </w:rPr>
        <w:t>të</w:t>
      </w:r>
      <w:r>
        <w:rPr>
          <w:color w:val="231F20"/>
          <w:spacing w:val="-4"/>
          <w:sz w:val="24"/>
        </w:rPr>
        <w:t> </w:t>
      </w:r>
      <w:r>
        <w:rPr>
          <w:color w:val="231F20"/>
          <w:sz w:val="24"/>
        </w:rPr>
        <w:t>përshtatshme</w:t>
      </w:r>
      <w:r>
        <w:rPr>
          <w:color w:val="231F20"/>
          <w:spacing w:val="-4"/>
          <w:sz w:val="24"/>
        </w:rPr>
        <w:t> </w:t>
      </w:r>
      <w:r>
        <w:rPr>
          <w:color w:val="231F20"/>
          <w:sz w:val="24"/>
        </w:rPr>
        <w:t>duhet</w:t>
      </w:r>
      <w:r>
        <w:rPr>
          <w:color w:val="231F20"/>
          <w:spacing w:val="-4"/>
          <w:sz w:val="24"/>
        </w:rPr>
        <w:t> </w:t>
      </w:r>
      <w:r>
        <w:rPr>
          <w:color w:val="231F20"/>
          <w:sz w:val="24"/>
        </w:rPr>
        <w:t>t’i</w:t>
      </w:r>
      <w:r>
        <w:rPr>
          <w:color w:val="231F20"/>
          <w:spacing w:val="-4"/>
          <w:sz w:val="24"/>
        </w:rPr>
        <w:t> </w:t>
      </w:r>
      <w:r>
        <w:rPr>
          <w:color w:val="231F20"/>
          <w:sz w:val="24"/>
        </w:rPr>
        <w:t>falin</w:t>
      </w:r>
      <w:r>
        <w:rPr>
          <w:color w:val="231F20"/>
          <w:spacing w:val="-4"/>
          <w:sz w:val="24"/>
        </w:rPr>
        <w:t> </w:t>
      </w:r>
      <w:r>
        <w:rPr>
          <w:color w:val="231F20"/>
          <w:sz w:val="24"/>
        </w:rPr>
        <w:t>patjetër</w:t>
      </w:r>
      <w:r>
        <w:rPr>
          <w:color w:val="231F20"/>
          <w:spacing w:val="-4"/>
          <w:sz w:val="24"/>
        </w:rPr>
        <w:t> </w:t>
      </w:r>
      <w:r>
        <w:rPr>
          <w:color w:val="231F20"/>
          <w:sz w:val="24"/>
        </w:rPr>
        <w:t>namazet,</w:t>
      </w:r>
      <w:r>
        <w:rPr>
          <w:color w:val="231F20"/>
          <w:spacing w:val="-4"/>
          <w:sz w:val="24"/>
        </w:rPr>
        <w:t> </w:t>
      </w:r>
      <w:r>
        <w:rPr>
          <w:color w:val="231F20"/>
          <w:sz w:val="24"/>
        </w:rPr>
        <w:t>qoftë edhe duke e kufizuar kryerjen e tyre bashkë me abdesin brenda një intervali kohor njëorësh. Për më tepër, duke thënë </w:t>
      </w:r>
      <w:r>
        <w:rPr>
          <w:i/>
          <w:color w:val="231F20"/>
          <w:sz w:val="24"/>
        </w:rPr>
        <w:t>“As mos e ço ndër mend të thuash: ‘Çfarë janë faljet e mia në krahasim me të vërtetën e </w:t>
      </w:r>
      <w:r>
        <w:rPr>
          <w:i/>
          <w:color w:val="231F20"/>
          <w:spacing w:val="-6"/>
          <w:sz w:val="24"/>
        </w:rPr>
        <w:t>faljeve!’ Sepse fara e një hurme, ashtu si vetë pema e hurmës, përshkruan </w:t>
      </w:r>
      <w:r>
        <w:rPr>
          <w:i/>
          <w:color w:val="231F20"/>
          <w:sz w:val="24"/>
        </w:rPr>
        <w:t>pemën</w:t>
      </w:r>
      <w:r>
        <w:rPr>
          <w:i/>
          <w:color w:val="231F20"/>
          <w:spacing w:val="-4"/>
          <w:sz w:val="24"/>
        </w:rPr>
        <w:t> </w:t>
      </w:r>
      <w:r>
        <w:rPr>
          <w:i/>
          <w:color w:val="231F20"/>
          <w:sz w:val="24"/>
        </w:rPr>
        <w:t>e</w:t>
      </w:r>
      <w:r>
        <w:rPr>
          <w:i/>
          <w:color w:val="231F20"/>
          <w:spacing w:val="-4"/>
          <w:sz w:val="24"/>
        </w:rPr>
        <w:t> </w:t>
      </w:r>
      <w:r>
        <w:rPr>
          <w:i/>
          <w:color w:val="231F20"/>
          <w:sz w:val="24"/>
        </w:rPr>
        <w:t>saj.”</w:t>
      </w:r>
      <w:r>
        <w:rPr>
          <w:i/>
          <w:color w:val="231F20"/>
          <w:position w:val="8"/>
          <w:sz w:val="14"/>
        </w:rPr>
        <w:t>103</w:t>
      </w:r>
      <w:r>
        <w:rPr>
          <w:color w:val="231F20"/>
          <w:sz w:val="24"/>
        </w:rPr>
        <w:t>,</w:t>
      </w:r>
      <w:r>
        <w:rPr>
          <w:color w:val="231F20"/>
          <w:spacing w:val="-4"/>
          <w:sz w:val="24"/>
        </w:rPr>
        <w:t> </w:t>
      </w:r>
      <w:r>
        <w:rPr>
          <w:color w:val="231F20"/>
          <w:sz w:val="24"/>
        </w:rPr>
        <w:t>Ustadi</w:t>
      </w:r>
      <w:r>
        <w:rPr>
          <w:color w:val="231F20"/>
          <w:spacing w:val="-5"/>
          <w:sz w:val="24"/>
        </w:rPr>
        <w:t> </w:t>
      </w:r>
      <w:r>
        <w:rPr>
          <w:color w:val="231F20"/>
          <w:sz w:val="24"/>
        </w:rPr>
        <w:t>i</w:t>
      </w:r>
      <w:r>
        <w:rPr>
          <w:color w:val="231F20"/>
          <w:spacing w:val="-4"/>
          <w:sz w:val="24"/>
        </w:rPr>
        <w:t> </w:t>
      </w:r>
      <w:r>
        <w:rPr>
          <w:color w:val="231F20"/>
          <w:sz w:val="24"/>
        </w:rPr>
        <w:t>nderuar</w:t>
      </w:r>
      <w:r>
        <w:rPr>
          <w:color w:val="231F20"/>
          <w:spacing w:val="-5"/>
          <w:sz w:val="24"/>
        </w:rPr>
        <w:t> </w:t>
      </w:r>
      <w:r>
        <w:rPr>
          <w:color w:val="231F20"/>
          <w:sz w:val="24"/>
        </w:rPr>
        <w:t>na</w:t>
      </w:r>
      <w:r>
        <w:rPr>
          <w:color w:val="231F20"/>
          <w:spacing w:val="-4"/>
          <w:sz w:val="24"/>
        </w:rPr>
        <w:t> </w:t>
      </w:r>
      <w:r>
        <w:rPr>
          <w:color w:val="231F20"/>
          <w:sz w:val="24"/>
        </w:rPr>
        <w:t>e</w:t>
      </w:r>
      <w:r>
        <w:rPr>
          <w:color w:val="231F20"/>
          <w:spacing w:val="-4"/>
          <w:sz w:val="24"/>
        </w:rPr>
        <w:t> </w:t>
      </w:r>
      <w:r>
        <w:rPr>
          <w:color w:val="231F20"/>
          <w:sz w:val="24"/>
        </w:rPr>
        <w:t>ka</w:t>
      </w:r>
      <w:r>
        <w:rPr>
          <w:color w:val="231F20"/>
          <w:spacing w:val="-5"/>
          <w:sz w:val="24"/>
        </w:rPr>
        <w:t> </w:t>
      </w:r>
      <w:r>
        <w:rPr>
          <w:color w:val="231F20"/>
          <w:sz w:val="24"/>
        </w:rPr>
        <w:t>bërë</w:t>
      </w:r>
      <w:r>
        <w:rPr>
          <w:color w:val="231F20"/>
          <w:spacing w:val="-4"/>
          <w:sz w:val="24"/>
        </w:rPr>
        <w:t> </w:t>
      </w:r>
      <w:r>
        <w:rPr>
          <w:color w:val="231F20"/>
          <w:sz w:val="24"/>
        </w:rPr>
        <w:t>të</w:t>
      </w:r>
      <w:r>
        <w:rPr>
          <w:color w:val="231F20"/>
          <w:spacing w:val="-5"/>
          <w:sz w:val="24"/>
        </w:rPr>
        <w:t> </w:t>
      </w:r>
      <w:r>
        <w:rPr>
          <w:color w:val="231F20"/>
          <w:sz w:val="24"/>
        </w:rPr>
        <w:t>qartë</w:t>
      </w:r>
      <w:r>
        <w:rPr>
          <w:color w:val="231F20"/>
          <w:spacing w:val="-4"/>
          <w:sz w:val="24"/>
        </w:rPr>
        <w:t> </w:t>
      </w:r>
      <w:r>
        <w:rPr>
          <w:color w:val="231F20"/>
          <w:sz w:val="24"/>
        </w:rPr>
        <w:t>se</w:t>
      </w:r>
      <w:r>
        <w:rPr>
          <w:color w:val="231F20"/>
          <w:spacing w:val="-5"/>
          <w:sz w:val="24"/>
        </w:rPr>
        <w:t> </w:t>
      </w:r>
      <w:r>
        <w:rPr>
          <w:color w:val="231F20"/>
          <w:sz w:val="24"/>
        </w:rPr>
        <w:t>në</w:t>
      </w:r>
      <w:r>
        <w:rPr>
          <w:color w:val="231F20"/>
          <w:spacing w:val="-4"/>
          <w:sz w:val="24"/>
        </w:rPr>
        <w:t> </w:t>
      </w:r>
      <w:r>
        <w:rPr>
          <w:color w:val="231F20"/>
          <w:sz w:val="24"/>
        </w:rPr>
        <w:t>fletoren</w:t>
      </w:r>
      <w:r>
        <w:rPr>
          <w:color w:val="231F20"/>
          <w:spacing w:val="-5"/>
          <w:sz w:val="24"/>
        </w:rPr>
        <w:t> </w:t>
      </w:r>
      <w:r>
        <w:rPr>
          <w:color w:val="231F20"/>
          <w:spacing w:val="-10"/>
          <w:sz w:val="24"/>
        </w:rPr>
        <w:t>e</w:t>
      </w:r>
    </w:p>
    <w:p>
      <w:pPr>
        <w:spacing w:before="53"/>
        <w:ind w:left="142" w:right="0" w:firstLine="0"/>
        <w:jc w:val="both"/>
        <w:rPr>
          <w:sz w:val="20"/>
        </w:rPr>
      </w:pPr>
      <w:r>
        <w:rPr>
          <w:color w:val="231F20"/>
          <w:spacing w:val="-2"/>
          <w:position w:val="8"/>
          <w:sz w:val="14"/>
        </w:rPr>
        <w:t>102</w:t>
      </w:r>
      <w:r>
        <w:rPr>
          <w:color w:val="231F20"/>
          <w:spacing w:val="6"/>
          <w:position w:val="8"/>
          <w:sz w:val="14"/>
        </w:rPr>
        <w:t> </w:t>
      </w:r>
      <w:r>
        <w:rPr>
          <w:color w:val="231F20"/>
          <w:spacing w:val="-2"/>
          <w:sz w:val="20"/>
        </w:rPr>
        <w:t>Bediuzamani,</w:t>
      </w:r>
      <w:r>
        <w:rPr>
          <w:color w:val="231F20"/>
          <w:spacing w:val="-9"/>
          <w:sz w:val="20"/>
        </w:rPr>
        <w:t> </w:t>
      </w:r>
      <w:r>
        <w:rPr>
          <w:color w:val="231F20"/>
          <w:spacing w:val="-2"/>
          <w:sz w:val="20"/>
        </w:rPr>
        <w:t>Fjalët,</w:t>
      </w:r>
      <w:r>
        <w:rPr>
          <w:color w:val="231F20"/>
          <w:spacing w:val="-9"/>
          <w:sz w:val="20"/>
        </w:rPr>
        <w:t> </w:t>
      </w:r>
      <w:r>
        <w:rPr>
          <w:color w:val="231F20"/>
          <w:spacing w:val="-2"/>
          <w:sz w:val="20"/>
        </w:rPr>
        <w:t>fq.</w:t>
      </w:r>
      <w:r>
        <w:rPr>
          <w:color w:val="231F20"/>
          <w:spacing w:val="-9"/>
          <w:sz w:val="20"/>
        </w:rPr>
        <w:t> </w:t>
      </w:r>
      <w:r>
        <w:rPr>
          <w:color w:val="231F20"/>
          <w:spacing w:val="-2"/>
          <w:sz w:val="20"/>
        </w:rPr>
        <w:t>32</w:t>
      </w:r>
      <w:r>
        <w:rPr>
          <w:color w:val="231F20"/>
          <w:spacing w:val="-8"/>
          <w:sz w:val="20"/>
        </w:rPr>
        <w:t> </w:t>
      </w:r>
      <w:r>
        <w:rPr>
          <w:color w:val="231F20"/>
          <w:spacing w:val="-2"/>
          <w:sz w:val="20"/>
        </w:rPr>
        <w:t>(Fjala</w:t>
      </w:r>
      <w:r>
        <w:rPr>
          <w:color w:val="231F20"/>
          <w:spacing w:val="-9"/>
          <w:sz w:val="20"/>
        </w:rPr>
        <w:t> </w:t>
      </w:r>
      <w:r>
        <w:rPr>
          <w:color w:val="231F20"/>
          <w:spacing w:val="-2"/>
          <w:sz w:val="20"/>
        </w:rPr>
        <w:t>e</w:t>
      </w:r>
      <w:r>
        <w:rPr>
          <w:color w:val="231F20"/>
          <w:spacing w:val="-9"/>
          <w:sz w:val="20"/>
        </w:rPr>
        <w:t> </w:t>
      </w:r>
      <w:r>
        <w:rPr>
          <w:color w:val="231F20"/>
          <w:spacing w:val="-2"/>
          <w:sz w:val="20"/>
        </w:rPr>
        <w:t>Katërt).</w:t>
      </w:r>
    </w:p>
    <w:p>
      <w:pPr>
        <w:spacing w:before="16"/>
        <w:ind w:left="142" w:right="0" w:firstLine="0"/>
        <w:jc w:val="both"/>
        <w:rPr>
          <w:sz w:val="20"/>
        </w:rPr>
      </w:pPr>
      <w:r>
        <w:rPr>
          <w:color w:val="231F20"/>
          <w:spacing w:val="-2"/>
          <w:position w:val="8"/>
          <w:sz w:val="14"/>
        </w:rPr>
        <w:t>103</w:t>
      </w:r>
      <w:r>
        <w:rPr>
          <w:color w:val="231F20"/>
          <w:spacing w:val="5"/>
          <w:position w:val="8"/>
          <w:sz w:val="14"/>
        </w:rPr>
        <w:t> </w:t>
      </w:r>
      <w:r>
        <w:rPr>
          <w:color w:val="231F20"/>
          <w:spacing w:val="-2"/>
          <w:sz w:val="20"/>
        </w:rPr>
        <w:t>Bediuzamani,</w:t>
      </w:r>
      <w:r>
        <w:rPr>
          <w:color w:val="231F20"/>
          <w:spacing w:val="-9"/>
          <w:sz w:val="20"/>
        </w:rPr>
        <w:t> </w:t>
      </w:r>
      <w:r>
        <w:rPr>
          <w:color w:val="231F20"/>
          <w:spacing w:val="-2"/>
          <w:sz w:val="20"/>
        </w:rPr>
        <w:t>Fjalët,</w:t>
      </w:r>
      <w:r>
        <w:rPr>
          <w:color w:val="231F20"/>
          <w:spacing w:val="-9"/>
          <w:sz w:val="20"/>
        </w:rPr>
        <w:t> </w:t>
      </w:r>
      <w:r>
        <w:rPr>
          <w:color w:val="231F20"/>
          <w:spacing w:val="-2"/>
          <w:sz w:val="20"/>
        </w:rPr>
        <w:t>fq.</w:t>
      </w:r>
      <w:r>
        <w:rPr>
          <w:color w:val="231F20"/>
          <w:spacing w:val="-9"/>
          <w:sz w:val="20"/>
        </w:rPr>
        <w:t> </w:t>
      </w:r>
      <w:r>
        <w:rPr>
          <w:color w:val="231F20"/>
          <w:spacing w:val="-2"/>
          <w:sz w:val="20"/>
        </w:rPr>
        <w:t>393</w:t>
      </w:r>
      <w:r>
        <w:rPr>
          <w:color w:val="231F20"/>
          <w:spacing w:val="-9"/>
          <w:sz w:val="20"/>
        </w:rPr>
        <w:t> </w:t>
      </w:r>
      <w:r>
        <w:rPr>
          <w:color w:val="231F20"/>
          <w:spacing w:val="-2"/>
          <w:sz w:val="20"/>
        </w:rPr>
        <w:t>(Fjala</w:t>
      </w:r>
      <w:r>
        <w:rPr>
          <w:color w:val="231F20"/>
          <w:spacing w:val="-9"/>
          <w:sz w:val="20"/>
        </w:rPr>
        <w:t> </w:t>
      </w:r>
      <w:r>
        <w:rPr>
          <w:color w:val="231F20"/>
          <w:spacing w:val="-2"/>
          <w:sz w:val="20"/>
        </w:rPr>
        <w:t>e</w:t>
      </w:r>
      <w:r>
        <w:rPr>
          <w:color w:val="231F20"/>
          <w:spacing w:val="-9"/>
          <w:sz w:val="20"/>
        </w:rPr>
        <w:t> </w:t>
      </w:r>
      <w:r>
        <w:rPr>
          <w:color w:val="231F20"/>
          <w:spacing w:val="-2"/>
          <w:sz w:val="20"/>
        </w:rPr>
        <w:t>Njëzet</w:t>
      </w:r>
      <w:r>
        <w:rPr>
          <w:color w:val="231F20"/>
          <w:spacing w:val="-9"/>
          <w:sz w:val="20"/>
        </w:rPr>
        <w:t> </w:t>
      </w:r>
      <w:r>
        <w:rPr>
          <w:color w:val="231F20"/>
          <w:spacing w:val="-2"/>
          <w:sz w:val="20"/>
        </w:rPr>
        <w:t>e</w:t>
      </w:r>
      <w:r>
        <w:rPr>
          <w:color w:val="231F20"/>
          <w:spacing w:val="-9"/>
          <w:sz w:val="20"/>
        </w:rPr>
        <w:t> </w:t>
      </w:r>
      <w:r>
        <w:rPr>
          <w:color w:val="231F20"/>
          <w:spacing w:val="-2"/>
          <w:sz w:val="20"/>
        </w:rPr>
        <w:t>Një,</w:t>
      </w:r>
      <w:r>
        <w:rPr>
          <w:color w:val="231F20"/>
          <w:spacing w:val="-9"/>
          <w:sz w:val="20"/>
        </w:rPr>
        <w:t> </w:t>
      </w:r>
      <w:r>
        <w:rPr>
          <w:color w:val="231F20"/>
          <w:spacing w:val="-2"/>
          <w:sz w:val="20"/>
        </w:rPr>
        <w:t>Stacioni</w:t>
      </w:r>
      <w:r>
        <w:rPr>
          <w:color w:val="231F20"/>
          <w:spacing w:val="-9"/>
          <w:sz w:val="20"/>
        </w:rPr>
        <w:t> </w:t>
      </w:r>
      <w:r>
        <w:rPr>
          <w:color w:val="231F20"/>
          <w:spacing w:val="-2"/>
          <w:sz w:val="20"/>
        </w:rPr>
        <w:t>i</w:t>
      </w:r>
      <w:r>
        <w:rPr>
          <w:color w:val="231F20"/>
          <w:spacing w:val="-9"/>
          <w:sz w:val="20"/>
        </w:rPr>
        <w:t> </w:t>
      </w:r>
      <w:r>
        <w:rPr>
          <w:color w:val="231F20"/>
          <w:spacing w:val="-2"/>
          <w:sz w:val="20"/>
        </w:rPr>
        <w:t>Parë).</w:t>
      </w:r>
    </w:p>
    <w:p>
      <w:pPr>
        <w:spacing w:after="0"/>
        <w:jc w:val="both"/>
        <w:rPr>
          <w:sz w:val="20"/>
        </w:rPr>
        <w:sectPr>
          <w:pgSz w:w="8400" w:h="11910"/>
          <w:pgMar w:header="815" w:footer="0" w:top="1080" w:bottom="280" w:left="708" w:right="566"/>
        </w:sectPr>
      </w:pPr>
    </w:p>
    <w:p>
      <w:pPr>
        <w:pStyle w:val="BodyText"/>
        <w:spacing w:line="249" w:lineRule="auto" w:before="171"/>
        <w:ind w:right="281"/>
      </w:pPr>
      <w:r>
        <w:rPr>
          <w:color w:val="231F20"/>
        </w:rPr>
        <w:t>veprave,</w:t>
      </w:r>
      <w:r>
        <w:rPr>
          <w:color w:val="231F20"/>
          <w:spacing w:val="-7"/>
        </w:rPr>
        <w:t> </w:t>
      </w:r>
      <w:r>
        <w:rPr>
          <w:color w:val="231F20"/>
        </w:rPr>
        <w:t>edhe</w:t>
      </w:r>
      <w:r>
        <w:rPr>
          <w:color w:val="231F20"/>
          <w:spacing w:val="-7"/>
        </w:rPr>
        <w:t> </w:t>
      </w:r>
      <w:r>
        <w:rPr>
          <w:color w:val="231F20"/>
        </w:rPr>
        <w:t>për</w:t>
      </w:r>
      <w:r>
        <w:rPr>
          <w:color w:val="231F20"/>
          <w:spacing w:val="-7"/>
        </w:rPr>
        <w:t> </w:t>
      </w:r>
      <w:r>
        <w:rPr>
          <w:color w:val="231F20"/>
        </w:rPr>
        <w:t>një</w:t>
      </w:r>
      <w:r>
        <w:rPr>
          <w:color w:val="231F20"/>
          <w:spacing w:val="-7"/>
        </w:rPr>
        <w:t> </w:t>
      </w:r>
      <w:r>
        <w:rPr>
          <w:color w:val="231F20"/>
        </w:rPr>
        <w:t>njeri</w:t>
      </w:r>
      <w:r>
        <w:rPr>
          <w:color w:val="231F20"/>
          <w:spacing w:val="-7"/>
        </w:rPr>
        <w:t> </w:t>
      </w:r>
      <w:r>
        <w:rPr>
          <w:color w:val="231F20"/>
        </w:rPr>
        <w:t>të</w:t>
      </w:r>
      <w:r>
        <w:rPr>
          <w:color w:val="231F20"/>
          <w:spacing w:val="-7"/>
        </w:rPr>
        <w:t> </w:t>
      </w:r>
      <w:r>
        <w:rPr>
          <w:color w:val="231F20"/>
        </w:rPr>
        <w:t>thjeshtë</w:t>
      </w:r>
      <w:r>
        <w:rPr>
          <w:color w:val="231F20"/>
          <w:spacing w:val="-7"/>
        </w:rPr>
        <w:t> </w:t>
      </w:r>
      <w:r>
        <w:rPr>
          <w:color w:val="231F20"/>
        </w:rPr>
        <w:t>që</w:t>
      </w:r>
      <w:r>
        <w:rPr>
          <w:color w:val="231F20"/>
          <w:spacing w:val="-7"/>
        </w:rPr>
        <w:t> </w:t>
      </w:r>
      <w:r>
        <w:rPr>
          <w:color w:val="231F20"/>
        </w:rPr>
        <w:t>falet,</w:t>
      </w:r>
      <w:r>
        <w:rPr>
          <w:color w:val="231F20"/>
          <w:spacing w:val="-7"/>
        </w:rPr>
        <w:t> </w:t>
      </w:r>
      <w:r>
        <w:rPr>
          <w:color w:val="231F20"/>
        </w:rPr>
        <w:t>por</w:t>
      </w:r>
      <w:r>
        <w:rPr>
          <w:color w:val="231F20"/>
          <w:spacing w:val="-7"/>
        </w:rPr>
        <w:t> </w:t>
      </w:r>
      <w:r>
        <w:rPr>
          <w:color w:val="231F20"/>
        </w:rPr>
        <w:t>që</w:t>
      </w:r>
      <w:r>
        <w:rPr>
          <w:color w:val="231F20"/>
          <w:spacing w:val="-7"/>
        </w:rPr>
        <w:t> </w:t>
      </w:r>
      <w:r>
        <w:rPr>
          <w:color w:val="231F20"/>
        </w:rPr>
        <w:t>nuk</w:t>
      </w:r>
      <w:r>
        <w:rPr>
          <w:color w:val="231F20"/>
          <w:spacing w:val="-7"/>
        </w:rPr>
        <w:t> </w:t>
      </w:r>
      <w:r>
        <w:rPr>
          <w:color w:val="231F20"/>
        </w:rPr>
        <w:t>e</w:t>
      </w:r>
      <w:r>
        <w:rPr>
          <w:color w:val="231F20"/>
          <w:spacing w:val="-7"/>
        </w:rPr>
        <w:t> </w:t>
      </w:r>
      <w:r>
        <w:rPr>
          <w:color w:val="231F20"/>
        </w:rPr>
        <w:t>ka</w:t>
      </w:r>
      <w:r>
        <w:rPr>
          <w:color w:val="231F20"/>
          <w:spacing w:val="-7"/>
        </w:rPr>
        <w:t> </w:t>
      </w:r>
      <w:r>
        <w:rPr>
          <w:color w:val="231F20"/>
        </w:rPr>
        <w:t>kuptuar thelbin e namazit dhe nuk e ndien atë në zemrën e tij, ai namaz do të regjistrohet gjithsesi si një hise adhurimesh. Siç ka shumë grada nga fara e hurmës deri te një pemë e përsosur hurme, edhe namazet janë shkallë-shkallë, por, pavarësisht kësaj, namazi i çdo shkalle përfiton patjetër nga nuri i adhurimeve. Këto thënie të Bediuzamanit</w:t>
      </w:r>
      <w:r>
        <w:rPr>
          <w:color w:val="231F20"/>
          <w:spacing w:val="40"/>
        </w:rPr>
        <w:t> </w:t>
      </w:r>
      <w:r>
        <w:rPr>
          <w:color w:val="231F20"/>
        </w:rPr>
        <w:t>janë për të mos thyer krejtësisht shpresat e analfabetëve si puna jonë, për t’i shpëtuar</w:t>
      </w:r>
      <w:r>
        <w:rPr>
          <w:color w:val="231F20"/>
          <w:spacing w:val="-1"/>
        </w:rPr>
        <w:t> </w:t>
      </w:r>
      <w:r>
        <w:rPr>
          <w:color w:val="231F20"/>
        </w:rPr>
        <w:t>njerëzit</w:t>
      </w:r>
      <w:r>
        <w:rPr>
          <w:color w:val="231F20"/>
          <w:spacing w:val="-1"/>
        </w:rPr>
        <w:t> </w:t>
      </w:r>
      <w:r>
        <w:rPr>
          <w:color w:val="231F20"/>
        </w:rPr>
        <w:t>nga</w:t>
      </w:r>
      <w:r>
        <w:rPr>
          <w:color w:val="231F20"/>
          <w:spacing w:val="-1"/>
        </w:rPr>
        <w:t> </w:t>
      </w:r>
      <w:r>
        <w:rPr>
          <w:color w:val="231F20"/>
        </w:rPr>
        <w:t>rënia</w:t>
      </w:r>
      <w:r>
        <w:rPr>
          <w:color w:val="231F20"/>
          <w:spacing w:val="-1"/>
        </w:rPr>
        <w:t> </w:t>
      </w:r>
      <w:r>
        <w:rPr>
          <w:color w:val="231F20"/>
        </w:rPr>
        <w:t>në</w:t>
      </w:r>
      <w:r>
        <w:rPr>
          <w:color w:val="231F20"/>
          <w:spacing w:val="-1"/>
        </w:rPr>
        <w:t> </w:t>
      </w:r>
      <w:r>
        <w:rPr>
          <w:color w:val="231F20"/>
        </w:rPr>
        <w:t>pesimizëm</w:t>
      </w:r>
      <w:r>
        <w:rPr>
          <w:color w:val="231F20"/>
          <w:spacing w:val="-1"/>
        </w:rPr>
        <w:t> </w:t>
      </w:r>
      <w:r>
        <w:rPr>
          <w:color w:val="231F20"/>
        </w:rPr>
        <w:t>dhe</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vënë</w:t>
      </w:r>
      <w:r>
        <w:rPr>
          <w:color w:val="231F20"/>
          <w:spacing w:val="-1"/>
        </w:rPr>
        <w:t> </w:t>
      </w:r>
      <w:r>
        <w:rPr>
          <w:color w:val="231F20"/>
        </w:rPr>
        <w:t>në</w:t>
      </w:r>
      <w:r>
        <w:rPr>
          <w:color w:val="231F20"/>
          <w:spacing w:val="-1"/>
        </w:rPr>
        <w:t> </w:t>
      </w:r>
      <w:r>
        <w:rPr>
          <w:color w:val="231F20"/>
        </w:rPr>
        <w:t>dukje</w:t>
      </w:r>
      <w:r>
        <w:rPr>
          <w:color w:val="231F20"/>
          <w:spacing w:val="-1"/>
        </w:rPr>
        <w:t> </w:t>
      </w:r>
      <w:r>
        <w:rPr>
          <w:color w:val="231F20"/>
        </w:rPr>
        <w:t>atë që është objektive. Po, Zoti i Plotfuqishëm mundëson shpërblim për namazin e gjithësecilit; por ajo mbi të cilën po fokusohemi ne këtu është e vërteta e namazit, shpirti dhe thelbi i tij.</w:t>
      </w:r>
    </w:p>
    <w:p>
      <w:pPr>
        <w:pStyle w:val="BodyText"/>
        <w:spacing w:line="249" w:lineRule="auto" w:before="124"/>
        <w:ind w:right="281" w:firstLine="283"/>
      </w:pPr>
      <w:r>
        <w:rPr>
          <w:color w:val="231F20"/>
        </w:rPr>
        <w:t>Në</w:t>
      </w:r>
      <w:r>
        <w:rPr>
          <w:color w:val="231F20"/>
          <w:spacing w:val="-15"/>
        </w:rPr>
        <w:t> </w:t>
      </w:r>
      <w:r>
        <w:rPr>
          <w:color w:val="231F20"/>
        </w:rPr>
        <w:t>këtë</w:t>
      </w:r>
      <w:r>
        <w:rPr>
          <w:color w:val="231F20"/>
          <w:spacing w:val="-15"/>
        </w:rPr>
        <w:t> </w:t>
      </w:r>
      <w:r>
        <w:rPr>
          <w:color w:val="231F20"/>
        </w:rPr>
        <w:t>aspekt,</w:t>
      </w:r>
      <w:r>
        <w:rPr>
          <w:color w:val="231F20"/>
          <w:spacing w:val="-15"/>
        </w:rPr>
        <w:t> </w:t>
      </w:r>
      <w:r>
        <w:rPr>
          <w:color w:val="231F20"/>
        </w:rPr>
        <w:t>një</w:t>
      </w:r>
      <w:r>
        <w:rPr>
          <w:color w:val="231F20"/>
          <w:spacing w:val="-15"/>
        </w:rPr>
        <w:t> </w:t>
      </w:r>
      <w:r>
        <w:rPr>
          <w:color w:val="231F20"/>
        </w:rPr>
        <w:t>besimtar</w:t>
      </w:r>
      <w:r>
        <w:rPr>
          <w:color w:val="231F20"/>
          <w:spacing w:val="-15"/>
        </w:rPr>
        <w:t> </w:t>
      </w:r>
      <w:r>
        <w:rPr>
          <w:color w:val="231F20"/>
        </w:rPr>
        <w:t>duhet</w:t>
      </w:r>
      <w:r>
        <w:rPr>
          <w:color w:val="231F20"/>
          <w:spacing w:val="-15"/>
        </w:rPr>
        <w:t> </w:t>
      </w:r>
      <w:r>
        <w:rPr>
          <w:color w:val="231F20"/>
        </w:rPr>
        <w:t>t’i</w:t>
      </w:r>
      <w:r>
        <w:rPr>
          <w:color w:val="231F20"/>
          <w:spacing w:val="-15"/>
        </w:rPr>
        <w:t> </w:t>
      </w:r>
      <w:r>
        <w:rPr>
          <w:color w:val="231F20"/>
        </w:rPr>
        <w:t>falë</w:t>
      </w:r>
      <w:r>
        <w:rPr>
          <w:color w:val="231F20"/>
          <w:spacing w:val="-15"/>
        </w:rPr>
        <w:t> </w:t>
      </w:r>
      <w:r>
        <w:rPr>
          <w:color w:val="231F20"/>
        </w:rPr>
        <w:t>namazet,</w:t>
      </w:r>
      <w:r>
        <w:rPr>
          <w:color w:val="231F20"/>
          <w:spacing w:val="-15"/>
        </w:rPr>
        <w:t> </w:t>
      </w:r>
      <w:r>
        <w:rPr>
          <w:color w:val="231F20"/>
        </w:rPr>
        <w:t>së</w:t>
      </w:r>
      <w:r>
        <w:rPr>
          <w:color w:val="231F20"/>
          <w:spacing w:val="-15"/>
        </w:rPr>
        <w:t> </w:t>
      </w:r>
      <w:r>
        <w:rPr>
          <w:color w:val="231F20"/>
        </w:rPr>
        <w:t>paku</w:t>
      </w:r>
      <w:r>
        <w:rPr>
          <w:color w:val="231F20"/>
          <w:spacing w:val="-15"/>
        </w:rPr>
        <w:t> </w:t>
      </w:r>
      <w:r>
        <w:rPr>
          <w:color w:val="231F20"/>
        </w:rPr>
        <w:t>namazet farz, në cilësinë e “kryerjes” së tyre. Pra, ai duhet t’i përmbushë të gjitha shtyllat dhe pjesët e tjera përbërëse të namazit në përshtatje</w:t>
      </w:r>
      <w:r>
        <w:rPr>
          <w:color w:val="231F20"/>
          <w:spacing w:val="80"/>
          <w:w w:val="150"/>
        </w:rPr>
        <w:t> </w:t>
      </w:r>
      <w:r>
        <w:rPr>
          <w:color w:val="231F20"/>
        </w:rPr>
        <w:t>me</w:t>
      </w:r>
      <w:r>
        <w:rPr>
          <w:color w:val="231F20"/>
          <w:spacing w:val="39"/>
        </w:rPr>
        <w:t> </w:t>
      </w:r>
      <w:r>
        <w:rPr>
          <w:color w:val="231F20"/>
        </w:rPr>
        <w:t>mënyrën</w:t>
      </w:r>
      <w:r>
        <w:rPr>
          <w:color w:val="231F20"/>
          <w:spacing w:val="39"/>
        </w:rPr>
        <w:t> </w:t>
      </w:r>
      <w:r>
        <w:rPr>
          <w:color w:val="231F20"/>
        </w:rPr>
        <w:t>e</w:t>
      </w:r>
      <w:r>
        <w:rPr>
          <w:color w:val="231F20"/>
          <w:spacing w:val="39"/>
        </w:rPr>
        <w:t> </w:t>
      </w:r>
      <w:r>
        <w:rPr>
          <w:color w:val="231F20"/>
        </w:rPr>
        <w:t>duhur</w:t>
      </w:r>
      <w:r>
        <w:rPr>
          <w:color w:val="231F20"/>
          <w:spacing w:val="39"/>
        </w:rPr>
        <w:t> </w:t>
      </w:r>
      <w:r>
        <w:rPr>
          <w:color w:val="231F20"/>
        </w:rPr>
        <w:t>të</w:t>
      </w:r>
      <w:r>
        <w:rPr>
          <w:color w:val="231F20"/>
          <w:spacing w:val="39"/>
        </w:rPr>
        <w:t> </w:t>
      </w:r>
      <w:r>
        <w:rPr>
          <w:color w:val="231F20"/>
        </w:rPr>
        <w:t>kryerjes</w:t>
      </w:r>
      <w:r>
        <w:rPr>
          <w:color w:val="231F20"/>
          <w:spacing w:val="39"/>
        </w:rPr>
        <w:t> </w:t>
      </w:r>
      <w:r>
        <w:rPr>
          <w:color w:val="231F20"/>
        </w:rPr>
        <w:t>së</w:t>
      </w:r>
      <w:r>
        <w:rPr>
          <w:color w:val="231F20"/>
          <w:spacing w:val="39"/>
        </w:rPr>
        <w:t> </w:t>
      </w:r>
      <w:r>
        <w:rPr>
          <w:color w:val="231F20"/>
        </w:rPr>
        <w:t>tyre</w:t>
      </w:r>
      <w:r>
        <w:rPr>
          <w:color w:val="231F20"/>
          <w:spacing w:val="39"/>
        </w:rPr>
        <w:t> </w:t>
      </w:r>
      <w:r>
        <w:rPr>
          <w:color w:val="231F20"/>
        </w:rPr>
        <w:t>dhe</w:t>
      </w:r>
      <w:r>
        <w:rPr>
          <w:color w:val="231F20"/>
          <w:spacing w:val="39"/>
        </w:rPr>
        <w:t> </w:t>
      </w:r>
      <w:r>
        <w:rPr>
          <w:color w:val="231F20"/>
        </w:rPr>
        <w:t>duhet</w:t>
      </w:r>
      <w:r>
        <w:rPr>
          <w:color w:val="231F20"/>
          <w:spacing w:val="39"/>
        </w:rPr>
        <w:t> </w:t>
      </w:r>
      <w:r>
        <w:rPr>
          <w:color w:val="231F20"/>
        </w:rPr>
        <w:t>të</w:t>
      </w:r>
      <w:r>
        <w:rPr>
          <w:color w:val="231F20"/>
          <w:spacing w:val="39"/>
        </w:rPr>
        <w:t> </w:t>
      </w:r>
      <w:r>
        <w:rPr>
          <w:color w:val="231F20"/>
        </w:rPr>
        <w:t>përpiqet</w:t>
      </w:r>
      <w:r>
        <w:rPr>
          <w:color w:val="231F20"/>
          <w:spacing w:val="39"/>
        </w:rPr>
        <w:t> </w:t>
      </w:r>
      <w:r>
        <w:rPr>
          <w:color w:val="231F20"/>
        </w:rPr>
        <w:t>për ta vazhduar namazin gjithmonë me entuziazmin dhe emocionet si</w:t>
      </w:r>
      <w:r>
        <w:rPr>
          <w:color w:val="231F20"/>
          <w:spacing w:val="80"/>
          <w:w w:val="150"/>
        </w:rPr>
        <w:t> </w:t>
      </w:r>
      <w:r>
        <w:rPr>
          <w:color w:val="231F20"/>
        </w:rPr>
        <w:t>ato të ditës së parë, pa lejuar që ai të zbehet e të çngjyroset dhe duke vepruar</w:t>
      </w:r>
      <w:r>
        <w:rPr>
          <w:color w:val="231F20"/>
          <w:spacing w:val="-15"/>
        </w:rPr>
        <w:t> </w:t>
      </w:r>
      <w:r>
        <w:rPr>
          <w:color w:val="231F20"/>
        </w:rPr>
        <w:t>ashtu</w:t>
      </w:r>
      <w:r>
        <w:rPr>
          <w:color w:val="231F20"/>
          <w:spacing w:val="-15"/>
        </w:rPr>
        <w:t> </w:t>
      </w:r>
      <w:r>
        <w:rPr>
          <w:color w:val="231F20"/>
        </w:rPr>
        <w:t>siç</w:t>
      </w:r>
      <w:r>
        <w:rPr>
          <w:color w:val="231F20"/>
          <w:spacing w:val="-15"/>
        </w:rPr>
        <w:t> </w:t>
      </w:r>
      <w:r>
        <w:rPr>
          <w:color w:val="231F20"/>
        </w:rPr>
        <w:t>thotë</w:t>
      </w:r>
      <w:r>
        <w:rPr>
          <w:color w:val="231F20"/>
          <w:spacing w:val="-15"/>
        </w:rPr>
        <w:t> </w:t>
      </w:r>
      <w:r>
        <w:rPr>
          <w:color w:val="231F20"/>
        </w:rPr>
        <w:t>Said</w:t>
      </w:r>
      <w:r>
        <w:rPr>
          <w:color w:val="231F20"/>
          <w:spacing w:val="-15"/>
        </w:rPr>
        <w:t> </w:t>
      </w:r>
      <w:r>
        <w:rPr>
          <w:color w:val="231F20"/>
        </w:rPr>
        <w:t>Nursi</w:t>
      </w:r>
      <w:r>
        <w:rPr>
          <w:color w:val="231F20"/>
          <w:spacing w:val="-15"/>
        </w:rPr>
        <w:t> </w:t>
      </w:r>
      <w:r>
        <w:rPr>
          <w:color w:val="231F20"/>
        </w:rPr>
        <w:t>në</w:t>
      </w:r>
      <w:r>
        <w:rPr>
          <w:color w:val="231F20"/>
          <w:spacing w:val="-15"/>
        </w:rPr>
        <w:t> </w:t>
      </w:r>
      <w:r>
        <w:rPr>
          <w:color w:val="231F20"/>
        </w:rPr>
        <w:t>librin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“Shenjat</w:t>
      </w:r>
      <w:r>
        <w:rPr>
          <w:color w:val="231F20"/>
          <w:spacing w:val="-15"/>
        </w:rPr>
        <w:t> </w:t>
      </w:r>
      <w:r>
        <w:rPr>
          <w:color w:val="231F20"/>
        </w:rPr>
        <w:t>e</w:t>
      </w:r>
      <w:r>
        <w:rPr>
          <w:color w:val="231F20"/>
          <w:spacing w:val="-15"/>
        </w:rPr>
        <w:t> </w:t>
      </w:r>
      <w:r>
        <w:rPr>
          <w:color w:val="231F20"/>
        </w:rPr>
        <w:t>Mrekullisë”: </w:t>
      </w:r>
      <w:r>
        <w:rPr>
          <w:i/>
          <w:color w:val="231F20"/>
        </w:rPr>
        <w:t>“Të</w:t>
      </w:r>
      <w:r>
        <w:rPr>
          <w:i/>
          <w:color w:val="231F20"/>
          <w:spacing w:val="-9"/>
        </w:rPr>
        <w:t> </w:t>
      </w:r>
      <w:r>
        <w:rPr>
          <w:i/>
          <w:color w:val="231F20"/>
        </w:rPr>
        <w:t>veprosh</w:t>
      </w:r>
      <w:r>
        <w:rPr>
          <w:i/>
          <w:color w:val="231F20"/>
          <w:spacing w:val="-9"/>
        </w:rPr>
        <w:t> </w:t>
      </w:r>
      <w:r>
        <w:rPr>
          <w:i/>
          <w:color w:val="231F20"/>
        </w:rPr>
        <w:t>në</w:t>
      </w:r>
      <w:r>
        <w:rPr>
          <w:i/>
          <w:color w:val="231F20"/>
          <w:spacing w:val="-9"/>
        </w:rPr>
        <w:t> </w:t>
      </w:r>
      <w:r>
        <w:rPr>
          <w:i/>
          <w:color w:val="231F20"/>
        </w:rPr>
        <w:t>përputhje</w:t>
      </w:r>
      <w:r>
        <w:rPr>
          <w:i/>
          <w:color w:val="231F20"/>
          <w:spacing w:val="-9"/>
        </w:rPr>
        <w:t> </w:t>
      </w:r>
      <w:r>
        <w:rPr>
          <w:i/>
          <w:color w:val="231F20"/>
        </w:rPr>
        <w:t>me</w:t>
      </w:r>
      <w:r>
        <w:rPr>
          <w:i/>
          <w:color w:val="231F20"/>
          <w:spacing w:val="-9"/>
        </w:rPr>
        <w:t> </w:t>
      </w:r>
      <w:r>
        <w:rPr>
          <w:i/>
          <w:color w:val="231F20"/>
        </w:rPr>
        <w:t>kuptimet</w:t>
      </w:r>
      <w:r>
        <w:rPr>
          <w:i/>
          <w:color w:val="231F20"/>
          <w:spacing w:val="-9"/>
        </w:rPr>
        <w:t> </w:t>
      </w:r>
      <w:r>
        <w:rPr>
          <w:i/>
          <w:color w:val="231F20"/>
        </w:rPr>
        <w:t>e</w:t>
      </w:r>
      <w:r>
        <w:rPr>
          <w:i/>
          <w:color w:val="231F20"/>
          <w:spacing w:val="-9"/>
        </w:rPr>
        <w:t> </w:t>
      </w:r>
      <w:r>
        <w:rPr>
          <w:i/>
          <w:color w:val="231F20"/>
        </w:rPr>
        <w:t>“kryerjes”</w:t>
      </w:r>
      <w:r>
        <w:rPr>
          <w:i/>
          <w:color w:val="231F20"/>
          <w:spacing w:val="-9"/>
        </w:rPr>
        <w:t> </w:t>
      </w:r>
      <w:r>
        <w:rPr>
          <w:i/>
          <w:color w:val="231F20"/>
        </w:rPr>
        <w:t>së</w:t>
      </w:r>
      <w:r>
        <w:rPr>
          <w:i/>
          <w:color w:val="231F20"/>
          <w:spacing w:val="-9"/>
        </w:rPr>
        <w:t> </w:t>
      </w:r>
      <w:r>
        <w:rPr>
          <w:i/>
          <w:color w:val="231F20"/>
        </w:rPr>
        <w:t>namazit</w:t>
      </w:r>
      <w:r>
        <w:rPr>
          <w:i/>
          <w:color w:val="231F20"/>
          <w:spacing w:val="-9"/>
        </w:rPr>
        <w:t> </w:t>
      </w:r>
      <w:r>
        <w:rPr>
          <w:i/>
          <w:color w:val="231F20"/>
        </w:rPr>
        <w:t>si</w:t>
      </w:r>
      <w:r>
        <w:rPr>
          <w:i/>
          <w:color w:val="231F20"/>
          <w:spacing w:val="-9"/>
        </w:rPr>
        <w:t> </w:t>
      </w:r>
      <w:r>
        <w:rPr>
          <w:i/>
          <w:color w:val="231F20"/>
        </w:rPr>
        <w:t>falja e</w:t>
      </w:r>
      <w:r>
        <w:rPr>
          <w:i/>
          <w:color w:val="231F20"/>
          <w:spacing w:val="-15"/>
        </w:rPr>
        <w:t> </w:t>
      </w:r>
      <w:r>
        <w:rPr>
          <w:i/>
          <w:color w:val="231F20"/>
        </w:rPr>
        <w:t>tij</w:t>
      </w:r>
      <w:r>
        <w:rPr>
          <w:i/>
          <w:color w:val="231F20"/>
          <w:spacing w:val="-15"/>
        </w:rPr>
        <w:t> </w:t>
      </w:r>
      <w:r>
        <w:rPr>
          <w:i/>
          <w:color w:val="231F20"/>
        </w:rPr>
        <w:t>me</w:t>
      </w:r>
      <w:r>
        <w:rPr>
          <w:i/>
          <w:color w:val="231F20"/>
          <w:spacing w:val="-15"/>
        </w:rPr>
        <w:t> </w:t>
      </w:r>
      <w:r>
        <w:rPr>
          <w:i/>
          <w:color w:val="231F20"/>
        </w:rPr>
        <w:t>korrektësi,</w:t>
      </w:r>
      <w:r>
        <w:rPr>
          <w:i/>
          <w:color w:val="231F20"/>
          <w:spacing w:val="-15"/>
        </w:rPr>
        <w:t> </w:t>
      </w:r>
      <w:r>
        <w:rPr>
          <w:i/>
          <w:color w:val="231F20"/>
        </w:rPr>
        <w:t>seriozitet,</w:t>
      </w:r>
      <w:r>
        <w:rPr>
          <w:i/>
          <w:color w:val="231F20"/>
          <w:spacing w:val="-15"/>
        </w:rPr>
        <w:t> </w:t>
      </w:r>
      <w:r>
        <w:rPr>
          <w:i/>
          <w:color w:val="231F20"/>
        </w:rPr>
        <w:t>vijimësi</w:t>
      </w:r>
      <w:r>
        <w:rPr>
          <w:i/>
          <w:color w:val="231F20"/>
          <w:spacing w:val="-15"/>
        </w:rPr>
        <w:t> </w:t>
      </w:r>
      <w:r>
        <w:rPr>
          <w:i/>
          <w:color w:val="231F20"/>
        </w:rPr>
        <w:t>dhe</w:t>
      </w:r>
      <w:r>
        <w:rPr>
          <w:i/>
          <w:color w:val="231F20"/>
          <w:spacing w:val="-15"/>
        </w:rPr>
        <w:t> </w:t>
      </w:r>
      <w:r>
        <w:rPr>
          <w:i/>
          <w:color w:val="231F20"/>
        </w:rPr>
        <w:t>duke</w:t>
      </w:r>
      <w:r>
        <w:rPr>
          <w:i/>
          <w:color w:val="231F20"/>
          <w:spacing w:val="-15"/>
        </w:rPr>
        <w:t> </w:t>
      </w:r>
      <w:r>
        <w:rPr>
          <w:i/>
          <w:color w:val="231F20"/>
        </w:rPr>
        <w:t>e</w:t>
      </w:r>
      <w:r>
        <w:rPr>
          <w:i/>
          <w:color w:val="231F20"/>
          <w:spacing w:val="-15"/>
        </w:rPr>
        <w:t> </w:t>
      </w:r>
      <w:r>
        <w:rPr>
          <w:i/>
          <w:color w:val="231F20"/>
        </w:rPr>
        <w:t>ruajtur</w:t>
      </w:r>
      <w:r>
        <w:rPr>
          <w:i/>
          <w:color w:val="231F20"/>
          <w:spacing w:val="-15"/>
        </w:rPr>
        <w:t> </w:t>
      </w:r>
      <w:r>
        <w:rPr>
          <w:i/>
          <w:color w:val="231F20"/>
        </w:rPr>
        <w:t>veten...”</w:t>
      </w:r>
      <w:r>
        <w:rPr>
          <w:i/>
          <w:color w:val="231F20"/>
          <w:position w:val="8"/>
          <w:sz w:val="14"/>
        </w:rPr>
        <w:t>104</w:t>
      </w:r>
      <w:r>
        <w:rPr>
          <w:i/>
          <w:color w:val="231F20"/>
          <w:spacing w:val="11"/>
          <w:position w:val="8"/>
          <w:sz w:val="14"/>
        </w:rPr>
        <w:t> </w:t>
      </w:r>
      <w:r>
        <w:rPr>
          <w:color w:val="231F20"/>
        </w:rPr>
        <w:t>Të paktën</w:t>
      </w:r>
      <w:r>
        <w:rPr>
          <w:color w:val="231F20"/>
          <w:spacing w:val="-7"/>
        </w:rPr>
        <w:t> </w:t>
      </w:r>
      <w:r>
        <w:rPr>
          <w:color w:val="231F20"/>
        </w:rPr>
        <w:t>pesë</w:t>
      </w:r>
      <w:r>
        <w:rPr>
          <w:color w:val="231F20"/>
          <w:spacing w:val="-7"/>
        </w:rPr>
        <w:t> </w:t>
      </w:r>
      <w:r>
        <w:rPr>
          <w:color w:val="231F20"/>
        </w:rPr>
        <w:t>herë</w:t>
      </w:r>
      <w:r>
        <w:rPr>
          <w:color w:val="231F20"/>
          <w:spacing w:val="-7"/>
        </w:rPr>
        <w:t> </w:t>
      </w:r>
      <w:r>
        <w:rPr>
          <w:color w:val="231F20"/>
        </w:rPr>
        <w:t>në</w:t>
      </w:r>
      <w:r>
        <w:rPr>
          <w:color w:val="231F20"/>
          <w:spacing w:val="-7"/>
        </w:rPr>
        <w:t> </w:t>
      </w:r>
      <w:r>
        <w:rPr>
          <w:color w:val="231F20"/>
        </w:rPr>
        <w:t>ditë</w:t>
      </w:r>
      <w:r>
        <w:rPr>
          <w:color w:val="231F20"/>
          <w:spacing w:val="-7"/>
        </w:rPr>
        <w:t> </w:t>
      </w:r>
      <w:r>
        <w:rPr>
          <w:color w:val="231F20"/>
        </w:rPr>
        <w:t>duhet</w:t>
      </w:r>
      <w:r>
        <w:rPr>
          <w:color w:val="231F20"/>
          <w:spacing w:val="-7"/>
        </w:rPr>
        <w:t> </w:t>
      </w:r>
      <w:r>
        <w:rPr>
          <w:color w:val="231F20"/>
        </w:rPr>
        <w:t>të</w:t>
      </w:r>
      <w:r>
        <w:rPr>
          <w:color w:val="231F20"/>
          <w:spacing w:val="-7"/>
        </w:rPr>
        <w:t> </w:t>
      </w:r>
      <w:r>
        <w:rPr>
          <w:color w:val="231F20"/>
        </w:rPr>
        <w:t>vrapojë</w:t>
      </w:r>
      <w:r>
        <w:rPr>
          <w:color w:val="231F20"/>
          <w:spacing w:val="-7"/>
        </w:rPr>
        <w:t> </w:t>
      </w:r>
      <w:r>
        <w:rPr>
          <w:color w:val="231F20"/>
        </w:rPr>
        <w:t>për</w:t>
      </w:r>
      <w:r>
        <w:rPr>
          <w:color w:val="231F20"/>
          <w:spacing w:val="-7"/>
        </w:rPr>
        <w:t> </w:t>
      </w:r>
      <w:r>
        <w:rPr>
          <w:color w:val="231F20"/>
        </w:rPr>
        <w:t>tek</w:t>
      </w:r>
      <w:r>
        <w:rPr>
          <w:color w:val="231F20"/>
          <w:spacing w:val="-7"/>
        </w:rPr>
        <w:t> </w:t>
      </w:r>
      <w:r>
        <w:rPr>
          <w:color w:val="231F20"/>
        </w:rPr>
        <w:t>ai</w:t>
      </w:r>
      <w:r>
        <w:rPr>
          <w:color w:val="231F20"/>
          <w:spacing w:val="-7"/>
        </w:rPr>
        <w:t> </w:t>
      </w:r>
      <w:r>
        <w:rPr>
          <w:color w:val="231F20"/>
        </w:rPr>
        <w:t>burim</w:t>
      </w:r>
      <w:r>
        <w:rPr>
          <w:color w:val="231F20"/>
          <w:spacing w:val="-7"/>
        </w:rPr>
        <w:t> </w:t>
      </w:r>
      <w:r>
        <w:rPr>
          <w:color w:val="231F20"/>
        </w:rPr>
        <w:t>uji</w:t>
      </w:r>
      <w:r>
        <w:rPr>
          <w:color w:val="231F20"/>
          <w:spacing w:val="-7"/>
        </w:rPr>
        <w:t> </w:t>
      </w:r>
      <w:r>
        <w:rPr>
          <w:color w:val="231F20"/>
        </w:rPr>
        <w:t>të</w:t>
      </w:r>
      <w:r>
        <w:rPr>
          <w:color w:val="231F20"/>
          <w:spacing w:val="-7"/>
        </w:rPr>
        <w:t> </w:t>
      </w:r>
      <w:r>
        <w:rPr>
          <w:color w:val="231F20"/>
        </w:rPr>
        <w:t>ëmbël, të lahet e të pastrohet me të dhe, pasi të pastrohet nga gabimet dhe mëkatet, me një gjendje shpirtërore krejtësisht të pastër, t’i drejtohet Zotit të Lartësuar sikur të ishte duke u ngjitur në miraxh në çdo kohë të namazit.</w:t>
      </w:r>
    </w:p>
    <w:p>
      <w:pPr>
        <w:pStyle w:val="BodyText"/>
        <w:spacing w:before="263"/>
        <w:ind w:left="0"/>
        <w:jc w:val="left"/>
      </w:pPr>
    </w:p>
    <w:p>
      <w:pPr>
        <w:pStyle w:val="Heading4"/>
        <w:numPr>
          <w:ilvl w:val="0"/>
          <w:numId w:val="15"/>
        </w:numPr>
        <w:tabs>
          <w:tab w:pos="2714" w:val="left" w:leader="none"/>
        </w:tabs>
        <w:spacing w:line="240" w:lineRule="auto" w:before="1" w:after="0"/>
        <w:ind w:left="2714" w:right="0" w:hanging="271"/>
        <w:jc w:val="left"/>
        <w:rPr>
          <w:color w:val="231F20"/>
        </w:rPr>
      </w:pPr>
      <w:bookmarkStart w:name="_TOC_250102" w:id="39"/>
      <w:bookmarkEnd w:id="39"/>
      <w:r>
        <w:rPr>
          <w:color w:val="231F20"/>
          <w:spacing w:val="-10"/>
        </w:rPr>
        <w:t>Farat e namazit</w:t>
      </w:r>
    </w:p>
    <w:p>
      <w:pPr>
        <w:spacing w:line="261" w:lineRule="auto" w:before="242"/>
        <w:ind w:left="142" w:right="282" w:firstLine="283"/>
        <w:jc w:val="both"/>
        <w:rPr>
          <w:i/>
          <w:sz w:val="24"/>
        </w:rPr>
      </w:pPr>
      <w:r>
        <w:rPr>
          <w:color w:val="231F20"/>
          <w:sz w:val="24"/>
        </w:rPr>
        <w:t>Fjali të veçanta si tekbiri </w:t>
      </w:r>
      <w:r>
        <w:rPr>
          <w:i/>
          <w:color w:val="231F20"/>
          <w:sz w:val="24"/>
        </w:rPr>
        <w:t>(Alláhu Ekber)</w:t>
      </w:r>
      <w:r>
        <w:rPr>
          <w:color w:val="231F20"/>
          <w:sz w:val="24"/>
        </w:rPr>
        <w:t>, tesbihu </w:t>
      </w:r>
      <w:r>
        <w:rPr>
          <w:i/>
          <w:color w:val="231F20"/>
          <w:sz w:val="24"/>
        </w:rPr>
        <w:t>(Subhánalláh)</w:t>
      </w:r>
      <w:r>
        <w:rPr>
          <w:color w:val="231F20"/>
          <w:sz w:val="24"/>
        </w:rPr>
        <w:t>, </w:t>
      </w:r>
      <w:r>
        <w:rPr>
          <w:color w:val="231F20"/>
          <w:spacing w:val="-6"/>
          <w:sz w:val="24"/>
        </w:rPr>
        <w:t>tahmidi </w:t>
      </w:r>
      <w:r>
        <w:rPr>
          <w:i/>
          <w:color w:val="231F20"/>
          <w:spacing w:val="-6"/>
          <w:sz w:val="24"/>
        </w:rPr>
        <w:t>(Elhamdulil’láh)</w:t>
      </w:r>
      <w:r>
        <w:rPr>
          <w:color w:val="231F20"/>
          <w:spacing w:val="-6"/>
          <w:sz w:val="24"/>
        </w:rPr>
        <w:t>, </w:t>
      </w:r>
      <w:r>
        <w:rPr>
          <w:i/>
          <w:color w:val="231F20"/>
          <w:spacing w:val="-6"/>
          <w:sz w:val="24"/>
        </w:rPr>
        <w:t>Fatihaja </w:t>
      </w:r>
      <w:r>
        <w:rPr>
          <w:color w:val="231F20"/>
          <w:spacing w:val="-6"/>
          <w:sz w:val="24"/>
        </w:rPr>
        <w:t>dhe </w:t>
      </w:r>
      <w:r>
        <w:rPr>
          <w:i/>
          <w:color w:val="231F20"/>
          <w:spacing w:val="-6"/>
          <w:sz w:val="24"/>
        </w:rPr>
        <w:t>Tahijatu </w:t>
      </w:r>
      <w:r>
        <w:rPr>
          <w:color w:val="231F20"/>
          <w:spacing w:val="-6"/>
          <w:sz w:val="24"/>
        </w:rPr>
        <w:t>përbëjnë farat e namazit. </w:t>
      </w:r>
      <w:r>
        <w:rPr>
          <w:color w:val="231F20"/>
          <w:sz w:val="24"/>
        </w:rPr>
        <w:t>Kjo</w:t>
      </w:r>
      <w:r>
        <w:rPr>
          <w:color w:val="231F20"/>
          <w:spacing w:val="21"/>
          <w:sz w:val="24"/>
        </w:rPr>
        <w:t> </w:t>
      </w:r>
      <w:r>
        <w:rPr>
          <w:color w:val="231F20"/>
          <w:sz w:val="24"/>
        </w:rPr>
        <w:t>është</w:t>
      </w:r>
      <w:r>
        <w:rPr>
          <w:color w:val="231F20"/>
          <w:spacing w:val="21"/>
          <w:sz w:val="24"/>
        </w:rPr>
        <w:t> </w:t>
      </w:r>
      <w:r>
        <w:rPr>
          <w:color w:val="231F20"/>
          <w:sz w:val="24"/>
        </w:rPr>
        <w:t>arsyeja</w:t>
      </w:r>
      <w:r>
        <w:rPr>
          <w:color w:val="231F20"/>
          <w:spacing w:val="22"/>
          <w:sz w:val="24"/>
        </w:rPr>
        <w:t> </w:t>
      </w:r>
      <w:r>
        <w:rPr>
          <w:color w:val="231F20"/>
          <w:sz w:val="24"/>
        </w:rPr>
        <w:t>pse</w:t>
      </w:r>
      <w:r>
        <w:rPr>
          <w:color w:val="231F20"/>
          <w:spacing w:val="21"/>
          <w:sz w:val="24"/>
        </w:rPr>
        <w:t> </w:t>
      </w:r>
      <w:r>
        <w:rPr>
          <w:color w:val="231F20"/>
          <w:sz w:val="24"/>
        </w:rPr>
        <w:t>ne</w:t>
      </w:r>
      <w:r>
        <w:rPr>
          <w:color w:val="231F20"/>
          <w:spacing w:val="22"/>
          <w:sz w:val="24"/>
        </w:rPr>
        <w:t> </w:t>
      </w:r>
      <w:r>
        <w:rPr>
          <w:color w:val="231F20"/>
          <w:sz w:val="24"/>
        </w:rPr>
        <w:t>themi</w:t>
      </w:r>
      <w:r>
        <w:rPr>
          <w:color w:val="231F20"/>
          <w:spacing w:val="21"/>
          <w:sz w:val="24"/>
        </w:rPr>
        <w:t> </w:t>
      </w:r>
      <w:r>
        <w:rPr>
          <w:color w:val="231F20"/>
          <w:sz w:val="24"/>
        </w:rPr>
        <w:t>se</w:t>
      </w:r>
      <w:r>
        <w:rPr>
          <w:color w:val="231F20"/>
          <w:spacing w:val="22"/>
          <w:sz w:val="24"/>
        </w:rPr>
        <w:t> </w:t>
      </w:r>
      <w:r>
        <w:rPr>
          <w:color w:val="231F20"/>
          <w:sz w:val="24"/>
        </w:rPr>
        <w:t>kuptimet</w:t>
      </w:r>
      <w:r>
        <w:rPr>
          <w:color w:val="231F20"/>
          <w:spacing w:val="21"/>
          <w:sz w:val="24"/>
        </w:rPr>
        <w:t> </w:t>
      </w:r>
      <w:r>
        <w:rPr>
          <w:color w:val="231F20"/>
          <w:sz w:val="24"/>
        </w:rPr>
        <w:t>e</w:t>
      </w:r>
      <w:r>
        <w:rPr>
          <w:color w:val="231F20"/>
          <w:spacing w:val="22"/>
          <w:sz w:val="24"/>
        </w:rPr>
        <w:t> </w:t>
      </w:r>
      <w:r>
        <w:rPr>
          <w:color w:val="231F20"/>
          <w:sz w:val="24"/>
        </w:rPr>
        <w:t>fjalëve</w:t>
      </w:r>
      <w:r>
        <w:rPr>
          <w:color w:val="231F20"/>
          <w:spacing w:val="22"/>
          <w:sz w:val="24"/>
        </w:rPr>
        <w:t> </w:t>
      </w:r>
      <w:r>
        <w:rPr>
          <w:i/>
          <w:color w:val="231F20"/>
          <w:spacing w:val="-9"/>
          <w:sz w:val="24"/>
        </w:rPr>
        <w:t>“Subhánalláh”,</w:t>
      </w:r>
    </w:p>
    <w:p>
      <w:pPr>
        <w:pStyle w:val="BodyText"/>
        <w:spacing w:before="10"/>
        <w:ind w:left="0"/>
        <w:jc w:val="left"/>
        <w:rPr>
          <w:i/>
          <w:sz w:val="16"/>
        </w:rPr>
      </w:pPr>
      <w:r>
        <w:rPr>
          <w:i/>
          <w:sz w:val="16"/>
        </w:rPr>
        <mc:AlternateContent>
          <mc:Choice Requires="wps">
            <w:drawing>
              <wp:anchor distT="0" distB="0" distL="0" distR="0" allowOverlap="1" layoutInCell="1" locked="0" behindDoc="1" simplePos="0" relativeHeight="487640064">
                <wp:simplePos x="0" y="0"/>
                <wp:positionH relativeFrom="page">
                  <wp:posOffset>540000</wp:posOffset>
                </wp:positionH>
                <wp:positionV relativeFrom="paragraph">
                  <wp:posOffset>138882</wp:posOffset>
                </wp:positionV>
                <wp:extent cx="1080135"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935639pt;width:85.05pt;height:.1pt;mso-position-horizontal-relative:page;mso-position-vertical-relative:paragraph;z-index:-15676416;mso-wrap-distance-left:0;mso-wrap-distance-right:0" id="docshape145" coordorigin="850,219" coordsize="1701,0" path="m850,219l2551,21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104</w:t>
      </w:r>
      <w:r>
        <w:rPr>
          <w:color w:val="231F20"/>
          <w:spacing w:val="7"/>
          <w:position w:val="8"/>
          <w:sz w:val="14"/>
        </w:rPr>
        <w:t> </w:t>
      </w:r>
      <w:r>
        <w:rPr>
          <w:color w:val="231F20"/>
          <w:spacing w:val="-2"/>
          <w:sz w:val="20"/>
        </w:rPr>
        <w:t>Bediuzamani,</w:t>
      </w:r>
      <w:r>
        <w:rPr>
          <w:color w:val="231F20"/>
          <w:spacing w:val="-8"/>
          <w:sz w:val="20"/>
        </w:rPr>
        <w:t> </w:t>
      </w:r>
      <w:r>
        <w:rPr>
          <w:color w:val="231F20"/>
          <w:spacing w:val="-2"/>
          <w:sz w:val="20"/>
        </w:rPr>
        <w:t>Shenjat</w:t>
      </w:r>
      <w:r>
        <w:rPr>
          <w:color w:val="231F20"/>
          <w:spacing w:val="-7"/>
          <w:sz w:val="20"/>
        </w:rPr>
        <w:t> </w:t>
      </w:r>
      <w:r>
        <w:rPr>
          <w:color w:val="231F20"/>
          <w:spacing w:val="-2"/>
          <w:sz w:val="20"/>
        </w:rPr>
        <w:t>e</w:t>
      </w:r>
      <w:r>
        <w:rPr>
          <w:color w:val="231F20"/>
          <w:spacing w:val="-8"/>
          <w:sz w:val="20"/>
        </w:rPr>
        <w:t> </w:t>
      </w:r>
      <w:r>
        <w:rPr>
          <w:color w:val="231F20"/>
          <w:spacing w:val="-2"/>
          <w:sz w:val="20"/>
        </w:rPr>
        <w:t>Mrekullisë,</w:t>
      </w:r>
      <w:r>
        <w:rPr>
          <w:color w:val="231F20"/>
          <w:spacing w:val="-7"/>
          <w:sz w:val="20"/>
        </w:rPr>
        <w:t> </w:t>
      </w:r>
      <w:r>
        <w:rPr>
          <w:color w:val="231F20"/>
          <w:spacing w:val="-2"/>
          <w:sz w:val="20"/>
        </w:rPr>
        <w:t>fq.</w:t>
      </w:r>
      <w:r>
        <w:rPr>
          <w:color w:val="231F20"/>
          <w:spacing w:val="-8"/>
          <w:sz w:val="20"/>
        </w:rPr>
        <w:t> </w:t>
      </w:r>
      <w:r>
        <w:rPr>
          <w:color w:val="231F20"/>
          <w:spacing w:val="-5"/>
          <w:sz w:val="20"/>
        </w:rPr>
        <w:t>77.</w:t>
      </w:r>
    </w:p>
    <w:p>
      <w:pPr>
        <w:spacing w:after="0"/>
        <w:jc w:val="both"/>
        <w:rPr>
          <w:sz w:val="20"/>
        </w:rPr>
        <w:sectPr>
          <w:pgSz w:w="8400" w:h="11910"/>
          <w:pgMar w:header="810" w:footer="0" w:top="1080" w:bottom="280" w:left="708" w:right="566"/>
        </w:sectPr>
      </w:pPr>
    </w:p>
    <w:p>
      <w:pPr>
        <w:pStyle w:val="BodyText"/>
        <w:spacing w:line="261" w:lineRule="auto" w:before="107"/>
        <w:ind w:right="281"/>
      </w:pPr>
      <w:r>
        <w:rPr>
          <w:i/>
          <w:color w:val="231F20"/>
          <w:spacing w:val="-8"/>
        </w:rPr>
        <w:t>“Elhamdulil’láh”</w:t>
      </w:r>
      <w:r>
        <w:rPr>
          <w:i/>
          <w:color w:val="231F20"/>
          <w:spacing w:val="-3"/>
        </w:rPr>
        <w:t> </w:t>
      </w:r>
      <w:r>
        <w:rPr>
          <w:color w:val="231F20"/>
          <w:spacing w:val="-8"/>
        </w:rPr>
        <w:t>dhe</w:t>
      </w:r>
      <w:r>
        <w:rPr>
          <w:color w:val="231F20"/>
          <w:spacing w:val="-3"/>
        </w:rPr>
        <w:t> </w:t>
      </w:r>
      <w:r>
        <w:rPr>
          <w:i/>
          <w:color w:val="231F20"/>
          <w:spacing w:val="-8"/>
        </w:rPr>
        <w:t>“Alláhu</w:t>
      </w:r>
      <w:r>
        <w:rPr>
          <w:i/>
          <w:color w:val="231F20"/>
          <w:spacing w:val="-3"/>
        </w:rPr>
        <w:t> </w:t>
      </w:r>
      <w:r>
        <w:rPr>
          <w:i/>
          <w:color w:val="231F20"/>
          <w:spacing w:val="-8"/>
        </w:rPr>
        <w:t>Ekber”</w:t>
      </w:r>
      <w:r>
        <w:rPr>
          <w:i/>
          <w:color w:val="231F20"/>
          <w:spacing w:val="-3"/>
        </w:rPr>
        <w:t> </w:t>
      </w:r>
      <w:r>
        <w:rPr>
          <w:color w:val="231F20"/>
          <w:spacing w:val="-8"/>
        </w:rPr>
        <w:t>janë</w:t>
      </w:r>
      <w:r>
        <w:rPr>
          <w:color w:val="231F20"/>
          <w:spacing w:val="-3"/>
        </w:rPr>
        <w:t> </w:t>
      </w:r>
      <w:r>
        <w:rPr>
          <w:color w:val="231F20"/>
          <w:spacing w:val="-8"/>
        </w:rPr>
        <w:t>të</w:t>
      </w:r>
      <w:r>
        <w:rPr>
          <w:color w:val="231F20"/>
          <w:spacing w:val="-3"/>
        </w:rPr>
        <w:t> </w:t>
      </w:r>
      <w:r>
        <w:rPr>
          <w:color w:val="231F20"/>
          <w:spacing w:val="-8"/>
        </w:rPr>
        <w:t>fshehura</w:t>
      </w:r>
      <w:r>
        <w:rPr>
          <w:color w:val="231F20"/>
          <w:spacing w:val="-3"/>
        </w:rPr>
        <w:t> </w:t>
      </w:r>
      <w:r>
        <w:rPr>
          <w:color w:val="231F20"/>
          <w:spacing w:val="-8"/>
        </w:rPr>
        <w:t>në</w:t>
      </w:r>
      <w:r>
        <w:rPr>
          <w:color w:val="231F20"/>
          <w:spacing w:val="-3"/>
        </w:rPr>
        <w:t> </w:t>
      </w:r>
      <w:r>
        <w:rPr>
          <w:color w:val="231F20"/>
          <w:spacing w:val="-8"/>
        </w:rPr>
        <w:t>të</w:t>
      </w:r>
      <w:r>
        <w:rPr>
          <w:color w:val="231F20"/>
          <w:spacing w:val="-3"/>
        </w:rPr>
        <w:t> </w:t>
      </w:r>
      <w:r>
        <w:rPr>
          <w:color w:val="231F20"/>
          <w:spacing w:val="-8"/>
        </w:rPr>
        <w:t>gjitha</w:t>
      </w:r>
      <w:r>
        <w:rPr>
          <w:color w:val="231F20"/>
          <w:spacing w:val="-3"/>
        </w:rPr>
        <w:t> </w:t>
      </w:r>
      <w:r>
        <w:rPr>
          <w:color w:val="231F20"/>
          <w:spacing w:val="-8"/>
        </w:rPr>
        <w:t>lëvizjet </w:t>
      </w:r>
      <w:r>
        <w:rPr>
          <w:color w:val="231F20"/>
        </w:rPr>
        <w:t>dhe dhikret e namazit. Siç ka thënë edhe i nderuari Bediuzaman, ne, nga tekbiri fillestar </w:t>
      </w:r>
      <w:r>
        <w:rPr>
          <w:i/>
          <w:color w:val="231F20"/>
        </w:rPr>
        <w:t>(iftitah) </w:t>
      </w:r>
      <w:r>
        <w:rPr>
          <w:color w:val="231F20"/>
        </w:rPr>
        <w:t>deri në çastin kur japim selam, me fjalët, gjendjen dhe sjelljet tona, ose lavdërojmë Allahun e Madhëruar duke thënë</w:t>
      </w:r>
      <w:r>
        <w:rPr>
          <w:color w:val="231F20"/>
          <w:spacing w:val="-2"/>
        </w:rPr>
        <w:t> </w:t>
      </w:r>
      <w:r>
        <w:rPr>
          <w:i/>
          <w:color w:val="231F20"/>
        </w:rPr>
        <w:t>“Subhánalláh”</w:t>
      </w:r>
      <w:r>
        <w:rPr>
          <w:color w:val="231F20"/>
        </w:rPr>
        <w:t>,</w:t>
      </w:r>
      <w:r>
        <w:rPr>
          <w:color w:val="231F20"/>
          <w:spacing w:val="-2"/>
        </w:rPr>
        <w:t> </w:t>
      </w:r>
      <w:r>
        <w:rPr>
          <w:color w:val="231F20"/>
        </w:rPr>
        <w:t>ose</w:t>
      </w:r>
      <w:r>
        <w:rPr>
          <w:color w:val="231F20"/>
          <w:spacing w:val="-2"/>
        </w:rPr>
        <w:t> </w:t>
      </w:r>
      <w:r>
        <w:rPr>
          <w:color w:val="231F20"/>
        </w:rPr>
        <w:t>shprehim</w:t>
      </w:r>
      <w:r>
        <w:rPr>
          <w:color w:val="231F20"/>
          <w:spacing w:val="-2"/>
        </w:rPr>
        <w:t> </w:t>
      </w:r>
      <w:r>
        <w:rPr>
          <w:color w:val="231F20"/>
        </w:rPr>
        <w:t>ndjenjat</w:t>
      </w:r>
      <w:r>
        <w:rPr>
          <w:color w:val="231F20"/>
          <w:spacing w:val="-2"/>
        </w:rPr>
        <w:t> </w:t>
      </w:r>
      <w:r>
        <w:rPr>
          <w:color w:val="231F20"/>
        </w:rPr>
        <w:t>tona</w:t>
      </w:r>
      <w:r>
        <w:rPr>
          <w:color w:val="231F20"/>
          <w:spacing w:val="-2"/>
        </w:rPr>
        <w:t> </w:t>
      </w:r>
      <w:r>
        <w:rPr>
          <w:color w:val="231F20"/>
        </w:rPr>
        <w:t>falënderuese</w:t>
      </w:r>
      <w:r>
        <w:rPr>
          <w:color w:val="231F20"/>
          <w:spacing w:val="-2"/>
        </w:rPr>
        <w:t> </w:t>
      </w:r>
      <w:r>
        <w:rPr>
          <w:color w:val="231F20"/>
        </w:rPr>
        <w:t>dhe</w:t>
      </w:r>
      <w:r>
        <w:rPr>
          <w:color w:val="231F20"/>
          <w:spacing w:val="-2"/>
        </w:rPr>
        <w:t> </w:t>
      </w:r>
      <w:r>
        <w:rPr>
          <w:color w:val="231F20"/>
        </w:rPr>
        <w:t>të lavdërimit</w:t>
      </w:r>
      <w:r>
        <w:rPr>
          <w:color w:val="231F20"/>
          <w:spacing w:val="-15"/>
        </w:rPr>
        <w:t> </w:t>
      </w:r>
      <w:r>
        <w:rPr>
          <w:color w:val="231F20"/>
        </w:rPr>
        <w:t>të</w:t>
      </w:r>
      <w:r>
        <w:rPr>
          <w:color w:val="231F20"/>
          <w:spacing w:val="-15"/>
        </w:rPr>
        <w:t> </w:t>
      </w:r>
      <w:r>
        <w:rPr>
          <w:color w:val="231F20"/>
        </w:rPr>
        <w:t>Zotit</w:t>
      </w:r>
      <w:r>
        <w:rPr>
          <w:color w:val="231F20"/>
          <w:spacing w:val="-15"/>
        </w:rPr>
        <w:t> </w:t>
      </w:r>
      <w:r>
        <w:rPr>
          <w:color w:val="231F20"/>
        </w:rPr>
        <w:t>nëpërmjet</w:t>
      </w:r>
      <w:r>
        <w:rPr>
          <w:color w:val="231F20"/>
          <w:spacing w:val="-15"/>
        </w:rPr>
        <w:t> </w:t>
      </w:r>
      <w:r>
        <w:rPr>
          <w:color w:val="231F20"/>
        </w:rPr>
        <w:t>fjalës</w:t>
      </w:r>
      <w:r>
        <w:rPr>
          <w:color w:val="231F20"/>
          <w:spacing w:val="-15"/>
        </w:rPr>
        <w:t> </w:t>
      </w:r>
      <w:r>
        <w:rPr>
          <w:i/>
          <w:color w:val="231F20"/>
        </w:rPr>
        <w:t>“Elhamdulil’láh”</w:t>
      </w:r>
      <w:r>
        <w:rPr>
          <w:color w:val="231F20"/>
        </w:rPr>
        <w:t>,</w:t>
      </w:r>
      <w:r>
        <w:rPr>
          <w:color w:val="231F20"/>
          <w:spacing w:val="-15"/>
        </w:rPr>
        <w:t> </w:t>
      </w:r>
      <w:r>
        <w:rPr>
          <w:color w:val="231F20"/>
        </w:rPr>
        <w:t>ose</w:t>
      </w:r>
      <w:r>
        <w:rPr>
          <w:color w:val="231F20"/>
          <w:spacing w:val="-15"/>
        </w:rPr>
        <w:t> </w:t>
      </w:r>
      <w:r>
        <w:rPr>
          <w:color w:val="231F20"/>
        </w:rPr>
        <w:t>e</w:t>
      </w:r>
      <w:r>
        <w:rPr>
          <w:color w:val="231F20"/>
          <w:spacing w:val="-15"/>
        </w:rPr>
        <w:t> </w:t>
      </w:r>
      <w:r>
        <w:rPr>
          <w:color w:val="231F20"/>
        </w:rPr>
        <w:t>lartësojmë Atë</w:t>
      </w:r>
      <w:r>
        <w:rPr>
          <w:color w:val="231F20"/>
          <w:spacing w:val="-8"/>
        </w:rPr>
        <w:t> </w:t>
      </w:r>
      <w:r>
        <w:rPr>
          <w:color w:val="231F20"/>
        </w:rPr>
        <w:t>duke</w:t>
      </w:r>
      <w:r>
        <w:rPr>
          <w:color w:val="231F20"/>
          <w:spacing w:val="-8"/>
        </w:rPr>
        <w:t> </w:t>
      </w:r>
      <w:r>
        <w:rPr>
          <w:color w:val="231F20"/>
        </w:rPr>
        <w:t>thënë</w:t>
      </w:r>
      <w:r>
        <w:rPr>
          <w:color w:val="231F20"/>
          <w:spacing w:val="-8"/>
        </w:rPr>
        <w:t> </w:t>
      </w:r>
      <w:r>
        <w:rPr>
          <w:i/>
          <w:color w:val="231F20"/>
        </w:rPr>
        <w:t>“Alláhu</w:t>
      </w:r>
      <w:r>
        <w:rPr>
          <w:i/>
          <w:color w:val="231F20"/>
          <w:spacing w:val="-8"/>
        </w:rPr>
        <w:t> </w:t>
      </w:r>
      <w:r>
        <w:rPr>
          <w:i/>
          <w:color w:val="231F20"/>
        </w:rPr>
        <w:t>Ekber”</w:t>
      </w:r>
      <w:r>
        <w:rPr>
          <w:color w:val="231F20"/>
        </w:rPr>
        <w:t>.</w:t>
      </w:r>
    </w:p>
    <w:p>
      <w:pPr>
        <w:pStyle w:val="BodyText"/>
        <w:spacing w:line="261" w:lineRule="auto" w:before="108"/>
        <w:ind w:right="281" w:firstLine="283"/>
      </w:pPr>
      <w:r>
        <w:rPr>
          <w:color w:val="231F20"/>
        </w:rPr>
        <w:t>Ashtu siç është quajtur tekbiri që thuhet në fillim të namazit “tekbiri</w:t>
      </w:r>
      <w:r>
        <w:rPr>
          <w:color w:val="231F20"/>
          <w:spacing w:val="-1"/>
        </w:rPr>
        <w:t> </w:t>
      </w:r>
      <w:r>
        <w:rPr>
          <w:color w:val="231F20"/>
        </w:rPr>
        <w:t>iftitah”,</w:t>
      </w:r>
      <w:r>
        <w:rPr>
          <w:color w:val="231F20"/>
          <w:spacing w:val="-1"/>
        </w:rPr>
        <w:t> </w:t>
      </w:r>
      <w:r>
        <w:rPr>
          <w:color w:val="231F20"/>
        </w:rPr>
        <w:t>për</w:t>
      </w:r>
      <w:r>
        <w:rPr>
          <w:color w:val="231F20"/>
          <w:spacing w:val="-1"/>
        </w:rPr>
        <w:t> </w:t>
      </w:r>
      <w:r>
        <w:rPr>
          <w:color w:val="231F20"/>
        </w:rPr>
        <w:t>vetë</w:t>
      </w:r>
      <w:r>
        <w:rPr>
          <w:color w:val="231F20"/>
          <w:spacing w:val="-1"/>
        </w:rPr>
        <w:t> </w:t>
      </w:r>
      <w:r>
        <w:rPr>
          <w:color w:val="231F20"/>
        </w:rPr>
        <w:t>faktin</w:t>
      </w:r>
      <w:r>
        <w:rPr>
          <w:color w:val="231F20"/>
          <w:spacing w:val="-1"/>
        </w:rPr>
        <w:t> </w:t>
      </w:r>
      <w:r>
        <w:rPr>
          <w:color w:val="231F20"/>
        </w:rPr>
        <w:t>se</w:t>
      </w:r>
      <w:r>
        <w:rPr>
          <w:color w:val="231F20"/>
          <w:spacing w:val="-1"/>
        </w:rPr>
        <w:t> </w:t>
      </w:r>
      <w:r>
        <w:rPr>
          <w:color w:val="231F20"/>
        </w:rPr>
        <w:t>me</w:t>
      </w:r>
      <w:r>
        <w:rPr>
          <w:color w:val="231F20"/>
          <w:spacing w:val="-1"/>
        </w:rPr>
        <w:t> </w:t>
      </w:r>
      <w:r>
        <w:rPr>
          <w:color w:val="231F20"/>
        </w:rPr>
        <w:t>të</w:t>
      </w:r>
      <w:r>
        <w:rPr>
          <w:color w:val="231F20"/>
          <w:spacing w:val="-1"/>
        </w:rPr>
        <w:t> </w:t>
      </w:r>
      <w:r>
        <w:rPr>
          <w:color w:val="231F20"/>
        </w:rPr>
        <w:t>fillon</w:t>
      </w:r>
      <w:r>
        <w:rPr>
          <w:color w:val="231F20"/>
          <w:spacing w:val="-1"/>
        </w:rPr>
        <w:t> </w:t>
      </w:r>
      <w:r>
        <w:rPr>
          <w:color w:val="231F20"/>
        </w:rPr>
        <w:t>ky</w:t>
      </w:r>
      <w:r>
        <w:rPr>
          <w:color w:val="231F20"/>
          <w:spacing w:val="-1"/>
        </w:rPr>
        <w:t> </w:t>
      </w:r>
      <w:r>
        <w:rPr>
          <w:color w:val="231F20"/>
        </w:rPr>
        <w:t>adhurim,</w:t>
      </w:r>
      <w:r>
        <w:rPr>
          <w:color w:val="231F20"/>
          <w:spacing w:val="-1"/>
        </w:rPr>
        <w:t> </w:t>
      </w:r>
      <w:r>
        <w:rPr>
          <w:color w:val="231F20"/>
        </w:rPr>
        <w:t>duke</w:t>
      </w:r>
      <w:r>
        <w:rPr>
          <w:color w:val="231F20"/>
          <w:spacing w:val="-1"/>
        </w:rPr>
        <w:t> </w:t>
      </w:r>
      <w:r>
        <w:rPr>
          <w:color w:val="231F20"/>
        </w:rPr>
        <w:t>qenë se</w:t>
      </w:r>
      <w:r>
        <w:rPr>
          <w:color w:val="231F20"/>
          <w:spacing w:val="-12"/>
        </w:rPr>
        <w:t> </w:t>
      </w:r>
      <w:r>
        <w:rPr>
          <w:color w:val="231F20"/>
        </w:rPr>
        <w:t>nëpërmjet</w:t>
      </w:r>
      <w:r>
        <w:rPr>
          <w:color w:val="231F20"/>
          <w:spacing w:val="-12"/>
        </w:rPr>
        <w:t> </w:t>
      </w:r>
      <w:r>
        <w:rPr>
          <w:color w:val="231F20"/>
        </w:rPr>
        <w:t>këtij</w:t>
      </w:r>
      <w:r>
        <w:rPr>
          <w:color w:val="231F20"/>
          <w:spacing w:val="-12"/>
        </w:rPr>
        <w:t> </w:t>
      </w:r>
      <w:r>
        <w:rPr>
          <w:color w:val="231F20"/>
        </w:rPr>
        <w:t>tekbiri</w:t>
      </w:r>
      <w:r>
        <w:rPr>
          <w:color w:val="231F20"/>
          <w:spacing w:val="-12"/>
        </w:rPr>
        <w:t> </w:t>
      </w:r>
      <w:r>
        <w:rPr>
          <w:color w:val="231F20"/>
        </w:rPr>
        <w:t>fillon</w:t>
      </w:r>
      <w:r>
        <w:rPr>
          <w:color w:val="231F20"/>
          <w:spacing w:val="-12"/>
        </w:rPr>
        <w:t> </w:t>
      </w:r>
      <w:r>
        <w:rPr>
          <w:color w:val="231F20"/>
        </w:rPr>
        <w:t>edhe</w:t>
      </w:r>
      <w:r>
        <w:rPr>
          <w:color w:val="231F20"/>
          <w:spacing w:val="-12"/>
        </w:rPr>
        <w:t> </w:t>
      </w:r>
      <w:r>
        <w:rPr>
          <w:color w:val="231F20"/>
        </w:rPr>
        <w:t>koha</w:t>
      </w:r>
      <w:r>
        <w:rPr>
          <w:color w:val="231F20"/>
          <w:spacing w:val="-12"/>
        </w:rPr>
        <w:t> </w:t>
      </w:r>
      <w:r>
        <w:rPr>
          <w:color w:val="231F20"/>
        </w:rPr>
        <w:t>kur</w:t>
      </w:r>
      <w:r>
        <w:rPr>
          <w:color w:val="231F20"/>
          <w:spacing w:val="-12"/>
        </w:rPr>
        <w:t> </w:t>
      </w:r>
      <w:r>
        <w:rPr>
          <w:color w:val="231F20"/>
        </w:rPr>
        <w:t>është</w:t>
      </w:r>
      <w:r>
        <w:rPr>
          <w:color w:val="231F20"/>
          <w:spacing w:val="-12"/>
        </w:rPr>
        <w:t> </w:t>
      </w:r>
      <w:r>
        <w:rPr>
          <w:color w:val="231F20"/>
        </w:rPr>
        <w:t>e</w:t>
      </w:r>
      <w:r>
        <w:rPr>
          <w:color w:val="231F20"/>
          <w:spacing w:val="-12"/>
        </w:rPr>
        <w:t> </w:t>
      </w:r>
      <w:r>
        <w:rPr>
          <w:color w:val="231F20"/>
        </w:rPr>
        <w:t>ndaluar</w:t>
      </w:r>
      <w:r>
        <w:rPr>
          <w:color w:val="231F20"/>
          <w:spacing w:val="-12"/>
        </w:rPr>
        <w:t> </w:t>
      </w:r>
      <w:r>
        <w:rPr>
          <w:color w:val="231F20"/>
        </w:rPr>
        <w:t>kryerja</w:t>
      </w:r>
      <w:r>
        <w:rPr>
          <w:color w:val="231F20"/>
          <w:spacing w:val="-12"/>
        </w:rPr>
        <w:t> </w:t>
      </w:r>
      <w:r>
        <w:rPr>
          <w:color w:val="231F20"/>
        </w:rPr>
        <w:t>e ca</w:t>
      </w:r>
      <w:r>
        <w:rPr>
          <w:color w:val="231F20"/>
          <w:spacing w:val="-15"/>
        </w:rPr>
        <w:t> </w:t>
      </w:r>
      <w:r>
        <w:rPr>
          <w:color w:val="231F20"/>
        </w:rPr>
        <w:t>veprimeve</w:t>
      </w:r>
      <w:r>
        <w:rPr>
          <w:color w:val="231F20"/>
          <w:spacing w:val="-15"/>
        </w:rPr>
        <w:t> </w:t>
      </w:r>
      <w:r>
        <w:rPr>
          <w:color w:val="231F20"/>
        </w:rPr>
        <w:t>të</w:t>
      </w:r>
      <w:r>
        <w:rPr>
          <w:color w:val="231F20"/>
          <w:spacing w:val="-15"/>
        </w:rPr>
        <w:t> </w:t>
      </w:r>
      <w:r>
        <w:rPr>
          <w:color w:val="231F20"/>
        </w:rPr>
        <w:t>tjera</w:t>
      </w:r>
      <w:r>
        <w:rPr>
          <w:color w:val="231F20"/>
          <w:spacing w:val="-15"/>
        </w:rPr>
        <w:t> </w:t>
      </w:r>
      <w:r>
        <w:rPr>
          <w:color w:val="231F20"/>
        </w:rPr>
        <w:t>(veprimet</w:t>
      </w:r>
      <w:r>
        <w:rPr>
          <w:color w:val="231F20"/>
          <w:spacing w:val="-15"/>
        </w:rPr>
        <w:t> </w:t>
      </w:r>
      <w:r>
        <w:rPr>
          <w:color w:val="231F20"/>
        </w:rPr>
        <w:t>që</w:t>
      </w:r>
      <w:r>
        <w:rPr>
          <w:color w:val="231F20"/>
          <w:spacing w:val="-15"/>
        </w:rPr>
        <w:t> </w:t>
      </w:r>
      <w:r>
        <w:rPr>
          <w:color w:val="231F20"/>
        </w:rPr>
        <w:t>nuk</w:t>
      </w:r>
      <w:r>
        <w:rPr>
          <w:color w:val="231F20"/>
          <w:spacing w:val="-15"/>
        </w:rPr>
        <w:t> </w:t>
      </w:r>
      <w:r>
        <w:rPr>
          <w:color w:val="231F20"/>
        </w:rPr>
        <w:t>lejohen</w:t>
      </w:r>
      <w:r>
        <w:rPr>
          <w:color w:val="231F20"/>
          <w:spacing w:val="-15"/>
        </w:rPr>
        <w:t> </w:t>
      </w:r>
      <w:r>
        <w:rPr>
          <w:color w:val="231F20"/>
        </w:rPr>
        <w:t>të</w:t>
      </w:r>
      <w:r>
        <w:rPr>
          <w:color w:val="231F20"/>
          <w:spacing w:val="-15"/>
        </w:rPr>
        <w:t> </w:t>
      </w:r>
      <w:r>
        <w:rPr>
          <w:color w:val="231F20"/>
        </w:rPr>
        <w:t>bëhen</w:t>
      </w:r>
      <w:r>
        <w:rPr>
          <w:color w:val="231F20"/>
          <w:spacing w:val="-15"/>
        </w:rPr>
        <w:t> </w:t>
      </w:r>
      <w:r>
        <w:rPr>
          <w:color w:val="231F20"/>
        </w:rPr>
        <w:t>gjatë</w:t>
      </w:r>
      <w:r>
        <w:rPr>
          <w:color w:val="231F20"/>
          <w:spacing w:val="-15"/>
        </w:rPr>
        <w:t> </w:t>
      </w:r>
      <w:r>
        <w:rPr>
          <w:color w:val="231F20"/>
        </w:rPr>
        <w:t>namazit), është emërtuar gjithashtu edhe si “tekbiri tahrim” ose “tekbiri ihram” (tekbiri i ndalimit). Në fakt, ky tekbir mbart kuptimin e hedhjes së hapit brenda rrethit të haremit duke ia ndaluar vetes çdo gjë tjetër përveç</w:t>
      </w:r>
      <w:r>
        <w:rPr>
          <w:color w:val="231F20"/>
          <w:spacing w:val="-10"/>
        </w:rPr>
        <w:t> </w:t>
      </w:r>
      <w:r>
        <w:rPr>
          <w:color w:val="231F20"/>
        </w:rPr>
        <w:t>Zotit,</w:t>
      </w:r>
      <w:r>
        <w:rPr>
          <w:color w:val="231F20"/>
          <w:spacing w:val="-10"/>
        </w:rPr>
        <w:t> </w:t>
      </w:r>
      <w:r>
        <w:rPr>
          <w:color w:val="231F20"/>
        </w:rPr>
        <w:t>të</w:t>
      </w:r>
      <w:r>
        <w:rPr>
          <w:color w:val="231F20"/>
          <w:spacing w:val="-10"/>
        </w:rPr>
        <w:t> </w:t>
      </w:r>
      <w:r>
        <w:rPr>
          <w:color w:val="231F20"/>
        </w:rPr>
        <w:t>lënies</w:t>
      </w:r>
      <w:r>
        <w:rPr>
          <w:color w:val="231F20"/>
          <w:spacing w:val="-10"/>
        </w:rPr>
        <w:t> </w:t>
      </w:r>
      <w:r>
        <w:rPr>
          <w:color w:val="231F20"/>
        </w:rPr>
        <w:t>së</w:t>
      </w:r>
      <w:r>
        <w:rPr>
          <w:color w:val="231F20"/>
          <w:spacing w:val="-10"/>
        </w:rPr>
        <w:t> </w:t>
      </w:r>
      <w:r>
        <w:rPr>
          <w:color w:val="231F20"/>
        </w:rPr>
        <w:t>gjithçkaje</w:t>
      </w:r>
      <w:r>
        <w:rPr>
          <w:color w:val="231F20"/>
          <w:spacing w:val="-10"/>
        </w:rPr>
        <w:t> </w:t>
      </w:r>
      <w:r>
        <w:rPr>
          <w:color w:val="231F20"/>
        </w:rPr>
        <w:t>që</w:t>
      </w:r>
      <w:r>
        <w:rPr>
          <w:color w:val="231F20"/>
          <w:spacing w:val="-10"/>
        </w:rPr>
        <w:t> </w:t>
      </w:r>
      <w:r>
        <w:rPr>
          <w:color w:val="231F20"/>
        </w:rPr>
        <w:t>i</w:t>
      </w:r>
      <w:r>
        <w:rPr>
          <w:color w:val="231F20"/>
          <w:spacing w:val="-10"/>
        </w:rPr>
        <w:t> </w:t>
      </w:r>
      <w:r>
        <w:rPr>
          <w:color w:val="231F20"/>
        </w:rPr>
        <w:t>përket</w:t>
      </w:r>
      <w:r>
        <w:rPr>
          <w:color w:val="231F20"/>
          <w:spacing w:val="-10"/>
        </w:rPr>
        <w:t> </w:t>
      </w:r>
      <w:r>
        <w:rPr>
          <w:color w:val="231F20"/>
        </w:rPr>
        <w:t>dynjasë</w:t>
      </w:r>
      <w:r>
        <w:rPr>
          <w:color w:val="231F20"/>
          <w:spacing w:val="-10"/>
        </w:rPr>
        <w:t> </w:t>
      </w:r>
      <w:r>
        <w:rPr>
          <w:color w:val="231F20"/>
        </w:rPr>
        <w:t>prapa</w:t>
      </w:r>
      <w:r>
        <w:rPr>
          <w:color w:val="231F20"/>
          <w:spacing w:val="-10"/>
        </w:rPr>
        <w:t> </w:t>
      </w:r>
      <w:r>
        <w:rPr>
          <w:color w:val="231F20"/>
        </w:rPr>
        <w:t>derës</w:t>
      </w:r>
      <w:r>
        <w:rPr>
          <w:color w:val="231F20"/>
          <w:spacing w:val="-10"/>
        </w:rPr>
        <w:t> </w:t>
      </w:r>
      <w:r>
        <w:rPr>
          <w:color w:val="231F20"/>
        </w:rPr>
        <w:t>dhe të</w:t>
      </w:r>
      <w:r>
        <w:rPr>
          <w:color w:val="231F20"/>
          <w:spacing w:val="-6"/>
        </w:rPr>
        <w:t> </w:t>
      </w:r>
      <w:r>
        <w:rPr>
          <w:color w:val="231F20"/>
        </w:rPr>
        <w:t>dhënies</w:t>
      </w:r>
      <w:r>
        <w:rPr>
          <w:color w:val="231F20"/>
          <w:spacing w:val="-6"/>
        </w:rPr>
        <w:t> </w:t>
      </w:r>
      <w:r>
        <w:rPr>
          <w:color w:val="231F20"/>
        </w:rPr>
        <w:t>së</w:t>
      </w:r>
      <w:r>
        <w:rPr>
          <w:color w:val="231F20"/>
          <w:spacing w:val="-6"/>
        </w:rPr>
        <w:t> </w:t>
      </w:r>
      <w:r>
        <w:rPr>
          <w:color w:val="231F20"/>
        </w:rPr>
        <w:t>fjalës</w:t>
      </w:r>
      <w:r>
        <w:rPr>
          <w:color w:val="231F20"/>
          <w:spacing w:val="-6"/>
        </w:rPr>
        <w:t> </w:t>
      </w:r>
      <w:r>
        <w:rPr>
          <w:color w:val="231F20"/>
        </w:rPr>
        <w:t>për</w:t>
      </w:r>
      <w:r>
        <w:rPr>
          <w:color w:val="231F20"/>
          <w:spacing w:val="-6"/>
        </w:rPr>
        <w:t> </w:t>
      </w:r>
      <w:r>
        <w:rPr>
          <w:color w:val="231F20"/>
        </w:rPr>
        <w:t>t’iu</w:t>
      </w:r>
      <w:r>
        <w:rPr>
          <w:color w:val="231F20"/>
          <w:spacing w:val="-6"/>
        </w:rPr>
        <w:t> </w:t>
      </w:r>
      <w:r>
        <w:rPr>
          <w:color w:val="231F20"/>
        </w:rPr>
        <w:t>drejtuar</w:t>
      </w:r>
      <w:r>
        <w:rPr>
          <w:color w:val="231F20"/>
          <w:spacing w:val="-6"/>
        </w:rPr>
        <w:t> </w:t>
      </w:r>
      <w:r>
        <w:rPr>
          <w:color w:val="231F20"/>
        </w:rPr>
        <w:t>vetëm</w:t>
      </w:r>
      <w:r>
        <w:rPr>
          <w:color w:val="231F20"/>
          <w:spacing w:val="-6"/>
        </w:rPr>
        <w:t> </w:t>
      </w:r>
      <w:r>
        <w:rPr>
          <w:color w:val="231F20"/>
        </w:rPr>
        <w:t>Sulltanit</w:t>
      </w:r>
      <w:r>
        <w:rPr>
          <w:color w:val="231F20"/>
          <w:spacing w:val="-6"/>
        </w:rPr>
        <w:t> </w:t>
      </w:r>
      <w:r>
        <w:rPr>
          <w:color w:val="231F20"/>
        </w:rPr>
        <w:t>të</w:t>
      </w:r>
      <w:r>
        <w:rPr>
          <w:color w:val="231F20"/>
          <w:spacing w:val="-6"/>
        </w:rPr>
        <w:t> </w:t>
      </w:r>
      <w:r>
        <w:rPr>
          <w:color w:val="231F20"/>
        </w:rPr>
        <w:t>Universit.</w:t>
      </w:r>
      <w:r>
        <w:rPr>
          <w:color w:val="231F20"/>
          <w:spacing w:val="-6"/>
        </w:rPr>
        <w:t> </w:t>
      </w:r>
      <w:r>
        <w:rPr>
          <w:color w:val="231F20"/>
        </w:rPr>
        <w:t>Do</w:t>
      </w:r>
      <w:r>
        <w:rPr>
          <w:color w:val="231F20"/>
          <w:spacing w:val="-6"/>
        </w:rPr>
        <w:t> </w:t>
      </w:r>
      <w:r>
        <w:rPr>
          <w:color w:val="231F20"/>
        </w:rPr>
        <w:t>të thotë</w:t>
      </w:r>
      <w:r>
        <w:rPr>
          <w:color w:val="231F20"/>
          <w:spacing w:val="-13"/>
        </w:rPr>
        <w:t> </w:t>
      </w:r>
      <w:r>
        <w:rPr>
          <w:color w:val="231F20"/>
        </w:rPr>
        <w:t>të</w:t>
      </w:r>
      <w:r>
        <w:rPr>
          <w:color w:val="231F20"/>
          <w:spacing w:val="-13"/>
        </w:rPr>
        <w:t> </w:t>
      </w:r>
      <w:r>
        <w:rPr>
          <w:color w:val="231F20"/>
        </w:rPr>
        <w:t>qëndisësh</w:t>
      </w:r>
      <w:r>
        <w:rPr>
          <w:color w:val="231F20"/>
          <w:spacing w:val="-13"/>
        </w:rPr>
        <w:t> </w:t>
      </w:r>
      <w:r>
        <w:rPr>
          <w:color w:val="231F20"/>
        </w:rPr>
        <w:t>të</w:t>
      </w:r>
      <w:r>
        <w:rPr>
          <w:color w:val="231F20"/>
          <w:spacing w:val="-13"/>
        </w:rPr>
        <w:t> </w:t>
      </w:r>
      <w:r>
        <w:rPr>
          <w:color w:val="231F20"/>
        </w:rPr>
        <w:t>gjitha</w:t>
      </w:r>
      <w:r>
        <w:rPr>
          <w:color w:val="231F20"/>
          <w:spacing w:val="-13"/>
        </w:rPr>
        <w:t> </w:t>
      </w:r>
      <w:r>
        <w:rPr>
          <w:color w:val="231F20"/>
        </w:rPr>
        <w:t>minutat,</w:t>
      </w:r>
      <w:r>
        <w:rPr>
          <w:color w:val="231F20"/>
          <w:spacing w:val="-13"/>
        </w:rPr>
        <w:t> </w:t>
      </w:r>
      <w:r>
        <w:rPr>
          <w:color w:val="231F20"/>
        </w:rPr>
        <w:t>sekondat</w:t>
      </w:r>
      <w:r>
        <w:rPr>
          <w:color w:val="231F20"/>
          <w:spacing w:val="-13"/>
        </w:rPr>
        <w:t> </w:t>
      </w:r>
      <w:r>
        <w:rPr>
          <w:color w:val="231F20"/>
        </w:rPr>
        <w:t>dhe</w:t>
      </w:r>
      <w:r>
        <w:rPr>
          <w:color w:val="231F20"/>
          <w:spacing w:val="-13"/>
        </w:rPr>
        <w:t> </w:t>
      </w:r>
      <w:r>
        <w:rPr>
          <w:color w:val="231F20"/>
        </w:rPr>
        <w:t>të</w:t>
      </w:r>
      <w:r>
        <w:rPr>
          <w:color w:val="231F20"/>
          <w:spacing w:val="-13"/>
        </w:rPr>
        <w:t> </w:t>
      </w:r>
      <w:r>
        <w:rPr>
          <w:color w:val="231F20"/>
        </w:rPr>
        <w:t>qindtat</w:t>
      </w:r>
      <w:r>
        <w:rPr>
          <w:color w:val="231F20"/>
          <w:spacing w:val="-13"/>
        </w:rPr>
        <w:t> </w:t>
      </w:r>
      <w:r>
        <w:rPr>
          <w:color w:val="231F20"/>
        </w:rPr>
        <w:t>e</w:t>
      </w:r>
      <w:r>
        <w:rPr>
          <w:color w:val="231F20"/>
          <w:spacing w:val="-13"/>
        </w:rPr>
        <w:t> </w:t>
      </w:r>
      <w:r>
        <w:rPr>
          <w:color w:val="231F20"/>
        </w:rPr>
        <w:t>sekondës së</w:t>
      </w:r>
      <w:r>
        <w:rPr>
          <w:color w:val="231F20"/>
          <w:spacing w:val="-13"/>
        </w:rPr>
        <w:t> </w:t>
      </w:r>
      <w:r>
        <w:rPr>
          <w:color w:val="231F20"/>
        </w:rPr>
        <w:t>namazit</w:t>
      </w:r>
      <w:r>
        <w:rPr>
          <w:color w:val="231F20"/>
          <w:spacing w:val="-13"/>
        </w:rPr>
        <w:t> </w:t>
      </w:r>
      <w:r>
        <w:rPr>
          <w:color w:val="231F20"/>
        </w:rPr>
        <w:t>me</w:t>
      </w:r>
      <w:r>
        <w:rPr>
          <w:color w:val="231F20"/>
          <w:spacing w:val="-13"/>
        </w:rPr>
        <w:t> </w:t>
      </w:r>
      <w:r>
        <w:rPr>
          <w:color w:val="231F20"/>
        </w:rPr>
        <w:t>shpirtin</w:t>
      </w:r>
      <w:r>
        <w:rPr>
          <w:color w:val="231F20"/>
          <w:spacing w:val="-13"/>
        </w:rPr>
        <w:t> </w:t>
      </w:r>
      <w:r>
        <w:rPr>
          <w:color w:val="231F20"/>
        </w:rPr>
        <w:t>e</w:t>
      </w:r>
      <w:r>
        <w:rPr>
          <w:color w:val="231F20"/>
          <w:spacing w:val="-13"/>
        </w:rPr>
        <w:t> </w:t>
      </w:r>
      <w:r>
        <w:rPr>
          <w:color w:val="231F20"/>
        </w:rPr>
        <w:t>tahmidit</w:t>
      </w:r>
      <w:r>
        <w:rPr>
          <w:color w:val="231F20"/>
          <w:spacing w:val="-13"/>
        </w:rPr>
        <w:t> </w:t>
      </w:r>
      <w:r>
        <w:rPr>
          <w:color w:val="231F20"/>
        </w:rPr>
        <w:t>dhe</w:t>
      </w:r>
      <w:r>
        <w:rPr>
          <w:color w:val="231F20"/>
          <w:spacing w:val="-13"/>
        </w:rPr>
        <w:t> </w:t>
      </w:r>
      <w:r>
        <w:rPr>
          <w:color w:val="231F20"/>
        </w:rPr>
        <w:t>tekbirit</w:t>
      </w:r>
      <w:r>
        <w:rPr>
          <w:color w:val="231F20"/>
          <w:spacing w:val="-13"/>
        </w:rPr>
        <w:t> </w:t>
      </w:r>
      <w:r>
        <w:rPr>
          <w:color w:val="231F20"/>
        </w:rPr>
        <w:t>që</w:t>
      </w:r>
      <w:r>
        <w:rPr>
          <w:color w:val="231F20"/>
          <w:spacing w:val="-13"/>
        </w:rPr>
        <w:t> </w:t>
      </w:r>
      <w:r>
        <w:rPr>
          <w:color w:val="231F20"/>
        </w:rPr>
        <w:t>nga</w:t>
      </w:r>
      <w:r>
        <w:rPr>
          <w:color w:val="231F20"/>
          <w:spacing w:val="-13"/>
        </w:rPr>
        <w:t> </w:t>
      </w:r>
      <w:r>
        <w:rPr>
          <w:color w:val="231F20"/>
        </w:rPr>
        <w:t>ai</w:t>
      </w:r>
      <w:r>
        <w:rPr>
          <w:color w:val="231F20"/>
          <w:spacing w:val="-13"/>
        </w:rPr>
        <w:t> </w:t>
      </w:r>
      <w:r>
        <w:rPr>
          <w:color w:val="231F20"/>
        </w:rPr>
        <w:t>moment;</w:t>
      </w:r>
      <w:r>
        <w:rPr>
          <w:color w:val="231F20"/>
          <w:spacing w:val="-13"/>
        </w:rPr>
        <w:t> </w:t>
      </w:r>
      <w:r>
        <w:rPr>
          <w:color w:val="231F20"/>
        </w:rPr>
        <w:t>në</w:t>
      </w:r>
      <w:r>
        <w:rPr>
          <w:color w:val="231F20"/>
          <w:spacing w:val="-13"/>
        </w:rPr>
        <w:t> </w:t>
      </w:r>
      <w:r>
        <w:rPr>
          <w:color w:val="231F20"/>
        </w:rPr>
        <w:t>një kuptim, do të thotë besëlidhje për t’u bërë njësh me namazin, për t’u shndërruar</w:t>
      </w:r>
      <w:r>
        <w:rPr>
          <w:color w:val="231F20"/>
          <w:spacing w:val="-3"/>
        </w:rPr>
        <w:t> </w:t>
      </w:r>
      <w:r>
        <w:rPr>
          <w:color w:val="231F20"/>
        </w:rPr>
        <w:t>i</w:t>
      </w:r>
      <w:r>
        <w:rPr>
          <w:color w:val="231F20"/>
          <w:spacing w:val="-3"/>
        </w:rPr>
        <w:t> </w:t>
      </w:r>
      <w:r>
        <w:rPr>
          <w:color w:val="231F20"/>
        </w:rPr>
        <w:t>tëri</w:t>
      </w:r>
      <w:r>
        <w:rPr>
          <w:color w:val="231F20"/>
          <w:spacing w:val="-3"/>
        </w:rPr>
        <w:t> </w:t>
      </w:r>
      <w:r>
        <w:rPr>
          <w:color w:val="231F20"/>
        </w:rPr>
        <w:t>në</w:t>
      </w:r>
      <w:r>
        <w:rPr>
          <w:color w:val="231F20"/>
          <w:spacing w:val="-3"/>
        </w:rPr>
        <w:t> </w:t>
      </w:r>
      <w:r>
        <w:rPr>
          <w:color w:val="231F20"/>
        </w:rPr>
        <w:t>namaz.</w:t>
      </w:r>
      <w:r>
        <w:rPr>
          <w:color w:val="231F20"/>
          <w:spacing w:val="-3"/>
        </w:rPr>
        <w:t> </w:t>
      </w:r>
      <w:r>
        <w:rPr>
          <w:color w:val="231F20"/>
        </w:rPr>
        <w:t>Nëse</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kërkohej</w:t>
      </w:r>
      <w:r>
        <w:rPr>
          <w:color w:val="231F20"/>
          <w:spacing w:val="-3"/>
        </w:rPr>
        <w:t> </w:t>
      </w:r>
      <w:r>
        <w:rPr>
          <w:color w:val="231F20"/>
        </w:rPr>
        <w:t>engjëjve</w:t>
      </w:r>
      <w:r>
        <w:rPr>
          <w:color w:val="231F20"/>
          <w:spacing w:val="-3"/>
        </w:rPr>
        <w:t> </w:t>
      </w:r>
      <w:r>
        <w:rPr>
          <w:color w:val="231F20"/>
        </w:rPr>
        <w:t>të</w:t>
      </w:r>
      <w:r>
        <w:rPr>
          <w:color w:val="231F20"/>
          <w:spacing w:val="-3"/>
        </w:rPr>
        <w:t> </w:t>
      </w:r>
      <w:r>
        <w:rPr>
          <w:color w:val="231F20"/>
        </w:rPr>
        <w:t>vizatonin shëmbëllimin</w:t>
      </w:r>
      <w:r>
        <w:rPr>
          <w:color w:val="231F20"/>
          <w:spacing w:val="-10"/>
        </w:rPr>
        <w:t> </w:t>
      </w:r>
      <w:r>
        <w:rPr>
          <w:color w:val="231F20"/>
        </w:rPr>
        <w:t>në</w:t>
      </w:r>
      <w:r>
        <w:rPr>
          <w:color w:val="231F20"/>
          <w:spacing w:val="-10"/>
        </w:rPr>
        <w:t> </w:t>
      </w:r>
      <w:r>
        <w:rPr>
          <w:color w:val="231F20"/>
        </w:rPr>
        <w:t>botën</w:t>
      </w:r>
      <w:r>
        <w:rPr>
          <w:color w:val="231F20"/>
          <w:spacing w:val="-10"/>
        </w:rPr>
        <w:t> </w:t>
      </w:r>
      <w:r>
        <w:rPr>
          <w:color w:val="231F20"/>
        </w:rPr>
        <w:t>e</w:t>
      </w:r>
      <w:r>
        <w:rPr>
          <w:color w:val="231F20"/>
          <w:spacing w:val="-10"/>
        </w:rPr>
        <w:t> </w:t>
      </w:r>
      <w:r>
        <w:rPr>
          <w:color w:val="231F20"/>
        </w:rPr>
        <w:t>ndërmjetme</w:t>
      </w:r>
      <w:r>
        <w:rPr>
          <w:color w:val="231F20"/>
          <w:spacing w:val="-10"/>
        </w:rPr>
        <w:t> </w:t>
      </w:r>
      <w:r>
        <w:rPr>
          <w:color w:val="231F20"/>
        </w:rPr>
        <w:t>të</w:t>
      </w:r>
      <w:r>
        <w:rPr>
          <w:color w:val="231F20"/>
          <w:spacing w:val="-10"/>
        </w:rPr>
        <w:t> </w:t>
      </w:r>
      <w:r>
        <w:rPr>
          <w:color w:val="231F20"/>
        </w:rPr>
        <w:t>robit</w:t>
      </w:r>
      <w:r>
        <w:rPr>
          <w:color w:val="231F20"/>
          <w:spacing w:val="-10"/>
        </w:rPr>
        <w:t> </w:t>
      </w:r>
      <w:r>
        <w:rPr>
          <w:color w:val="231F20"/>
        </w:rPr>
        <w:t>që</w:t>
      </w:r>
      <w:r>
        <w:rPr>
          <w:color w:val="231F20"/>
          <w:spacing w:val="-10"/>
        </w:rPr>
        <w:t> </w:t>
      </w:r>
      <w:r>
        <w:rPr>
          <w:color w:val="231F20"/>
        </w:rPr>
        <w:t>e</w:t>
      </w:r>
      <w:r>
        <w:rPr>
          <w:color w:val="231F20"/>
          <w:spacing w:val="-10"/>
        </w:rPr>
        <w:t> </w:t>
      </w:r>
      <w:r>
        <w:rPr>
          <w:color w:val="231F20"/>
        </w:rPr>
        <w:t>kryen</w:t>
      </w:r>
      <w:r>
        <w:rPr>
          <w:color w:val="231F20"/>
          <w:spacing w:val="-10"/>
        </w:rPr>
        <w:t> </w:t>
      </w:r>
      <w:r>
        <w:rPr>
          <w:color w:val="231F20"/>
        </w:rPr>
        <w:t>namazin</w:t>
      </w:r>
      <w:r>
        <w:rPr>
          <w:color w:val="231F20"/>
          <w:spacing w:val="-10"/>
        </w:rPr>
        <w:t> </w:t>
      </w:r>
      <w:r>
        <w:rPr>
          <w:color w:val="231F20"/>
        </w:rPr>
        <w:t>duke e</w:t>
      </w:r>
      <w:r>
        <w:rPr>
          <w:color w:val="231F20"/>
          <w:spacing w:val="-5"/>
        </w:rPr>
        <w:t> </w:t>
      </w:r>
      <w:r>
        <w:rPr>
          <w:color w:val="231F20"/>
        </w:rPr>
        <w:t>çuar</w:t>
      </w:r>
      <w:r>
        <w:rPr>
          <w:color w:val="231F20"/>
          <w:spacing w:val="-5"/>
        </w:rPr>
        <w:t> </w:t>
      </w:r>
      <w:r>
        <w:rPr>
          <w:color w:val="231F20"/>
        </w:rPr>
        <w:t>në</w:t>
      </w:r>
      <w:r>
        <w:rPr>
          <w:color w:val="231F20"/>
          <w:spacing w:val="-5"/>
        </w:rPr>
        <w:t> </w:t>
      </w:r>
      <w:r>
        <w:rPr>
          <w:color w:val="231F20"/>
        </w:rPr>
        <w:t>vend</w:t>
      </w:r>
      <w:r>
        <w:rPr>
          <w:color w:val="231F20"/>
          <w:spacing w:val="-5"/>
        </w:rPr>
        <w:t> </w:t>
      </w:r>
      <w:r>
        <w:rPr>
          <w:color w:val="231F20"/>
        </w:rPr>
        <w:t>këtë</w:t>
      </w:r>
      <w:r>
        <w:rPr>
          <w:color w:val="231F20"/>
          <w:spacing w:val="-5"/>
        </w:rPr>
        <w:t> </w:t>
      </w:r>
      <w:r>
        <w:rPr>
          <w:color w:val="231F20"/>
        </w:rPr>
        <w:t>fjalë</w:t>
      </w:r>
      <w:r>
        <w:rPr>
          <w:color w:val="231F20"/>
          <w:spacing w:val="-5"/>
        </w:rPr>
        <w:t> </w:t>
      </w:r>
      <w:r>
        <w:rPr>
          <w:color w:val="231F20"/>
        </w:rPr>
        <w:t>të</w:t>
      </w:r>
      <w:r>
        <w:rPr>
          <w:color w:val="231F20"/>
          <w:spacing w:val="-5"/>
        </w:rPr>
        <w:t> </w:t>
      </w:r>
      <w:r>
        <w:rPr>
          <w:color w:val="231F20"/>
        </w:rPr>
        <w:t>dhënë,</w:t>
      </w:r>
      <w:r>
        <w:rPr>
          <w:color w:val="231F20"/>
          <w:spacing w:val="-5"/>
        </w:rPr>
        <w:t> </w:t>
      </w:r>
      <w:r>
        <w:rPr>
          <w:color w:val="231F20"/>
        </w:rPr>
        <w:t>me</w:t>
      </w:r>
      <w:r>
        <w:rPr>
          <w:color w:val="231F20"/>
          <w:spacing w:val="-5"/>
        </w:rPr>
        <w:t> </w:t>
      </w:r>
      <w:r>
        <w:rPr>
          <w:color w:val="231F20"/>
        </w:rPr>
        <w:t>shumë</w:t>
      </w:r>
      <w:r>
        <w:rPr>
          <w:color w:val="231F20"/>
          <w:spacing w:val="-5"/>
        </w:rPr>
        <w:t> </w:t>
      </w:r>
      <w:r>
        <w:rPr>
          <w:color w:val="231F20"/>
        </w:rPr>
        <w:t>gjasë,</w:t>
      </w:r>
      <w:r>
        <w:rPr>
          <w:color w:val="231F20"/>
          <w:spacing w:val="-5"/>
        </w:rPr>
        <w:t> </w:t>
      </w:r>
      <w:r>
        <w:rPr>
          <w:color w:val="231F20"/>
        </w:rPr>
        <w:t>përpara</w:t>
      </w:r>
      <w:r>
        <w:rPr>
          <w:color w:val="231F20"/>
          <w:spacing w:val="-5"/>
        </w:rPr>
        <w:t> </w:t>
      </w:r>
      <w:r>
        <w:rPr>
          <w:color w:val="231F20"/>
        </w:rPr>
        <w:t>syve</w:t>
      </w:r>
      <w:r>
        <w:rPr>
          <w:color w:val="231F20"/>
          <w:spacing w:val="-5"/>
        </w:rPr>
        <w:t> </w:t>
      </w:r>
      <w:r>
        <w:rPr>
          <w:color w:val="231F20"/>
        </w:rPr>
        <w:t>do</w:t>
      </w:r>
      <w:r>
        <w:rPr>
          <w:color w:val="231F20"/>
          <w:spacing w:val="-5"/>
        </w:rPr>
        <w:t> </w:t>
      </w:r>
      <w:r>
        <w:rPr>
          <w:color w:val="231F20"/>
        </w:rPr>
        <w:t>të na shfaqej piktura e namazit; ai njeri mund të paraqitet vetëm si një namaz i mishëruar.</w:t>
      </w:r>
    </w:p>
    <w:p>
      <w:pPr>
        <w:pStyle w:val="BodyText"/>
        <w:spacing w:line="261" w:lineRule="auto" w:before="99"/>
        <w:ind w:right="281" w:firstLine="283"/>
      </w:pPr>
      <w:r>
        <w:rPr>
          <w:color w:val="231F20"/>
        </w:rPr>
        <w:t>Po, nëse dëshironi ta kryeni namazin ashtu siç duhet, me marrjen</w:t>
      </w:r>
      <w:r>
        <w:rPr>
          <w:color w:val="231F20"/>
          <w:spacing w:val="80"/>
        </w:rPr>
        <w:t> </w:t>
      </w:r>
      <w:r>
        <w:rPr>
          <w:color w:val="231F20"/>
        </w:rPr>
        <w:t>e tekbirit fillestar duhet të shkëputeni nga çdo gjë që ka të bëjë me këtë</w:t>
      </w:r>
      <w:r>
        <w:rPr>
          <w:color w:val="231F20"/>
          <w:spacing w:val="-3"/>
        </w:rPr>
        <w:t> </w:t>
      </w:r>
      <w:r>
        <w:rPr>
          <w:color w:val="231F20"/>
        </w:rPr>
        <w:t>botë,</w:t>
      </w:r>
      <w:r>
        <w:rPr>
          <w:color w:val="231F20"/>
          <w:spacing w:val="-3"/>
        </w:rPr>
        <w:t> </w:t>
      </w:r>
      <w:r>
        <w:rPr>
          <w:color w:val="231F20"/>
        </w:rPr>
        <w:t>duhet</w:t>
      </w:r>
      <w:r>
        <w:rPr>
          <w:color w:val="231F20"/>
          <w:spacing w:val="-3"/>
        </w:rPr>
        <w:t> </w:t>
      </w:r>
      <w:r>
        <w:rPr>
          <w:color w:val="231F20"/>
        </w:rPr>
        <w:t>t’ia</w:t>
      </w:r>
      <w:r>
        <w:rPr>
          <w:color w:val="231F20"/>
          <w:spacing w:val="-3"/>
        </w:rPr>
        <w:t> </w:t>
      </w:r>
      <w:r>
        <w:rPr>
          <w:color w:val="231F20"/>
        </w:rPr>
        <w:t>hapni</w:t>
      </w:r>
      <w:r>
        <w:rPr>
          <w:color w:val="231F20"/>
          <w:spacing w:val="-3"/>
        </w:rPr>
        <w:t> </w:t>
      </w:r>
      <w:r>
        <w:rPr>
          <w:color w:val="231F20"/>
        </w:rPr>
        <w:t>zemrën</w:t>
      </w:r>
      <w:r>
        <w:rPr>
          <w:color w:val="231F20"/>
          <w:spacing w:val="-3"/>
        </w:rPr>
        <w:t> </w:t>
      </w:r>
      <w:r>
        <w:rPr>
          <w:color w:val="231F20"/>
        </w:rPr>
        <w:t>vetëm</w:t>
      </w:r>
      <w:r>
        <w:rPr>
          <w:color w:val="231F20"/>
          <w:spacing w:val="-3"/>
        </w:rPr>
        <w:t> </w:t>
      </w:r>
      <w:r>
        <w:rPr>
          <w:color w:val="231F20"/>
        </w:rPr>
        <w:t>Atij</w:t>
      </w:r>
      <w:r>
        <w:rPr>
          <w:color w:val="231F20"/>
          <w:spacing w:val="-3"/>
        </w:rPr>
        <w:t> </w:t>
      </w:r>
      <w:r>
        <w:rPr>
          <w:color w:val="231F20"/>
        </w:rPr>
        <w:t>dhe</w:t>
      </w:r>
      <w:r>
        <w:rPr>
          <w:color w:val="231F20"/>
          <w:spacing w:val="-3"/>
        </w:rPr>
        <w:t> </w:t>
      </w:r>
      <w:r>
        <w:rPr>
          <w:color w:val="231F20"/>
        </w:rPr>
        <w:t>duhet</w:t>
      </w:r>
      <w:r>
        <w:rPr>
          <w:color w:val="231F20"/>
          <w:spacing w:val="-3"/>
        </w:rPr>
        <w:t> </w:t>
      </w:r>
      <w:r>
        <w:rPr>
          <w:color w:val="231F20"/>
        </w:rPr>
        <w:t>të</w:t>
      </w:r>
      <w:r>
        <w:rPr>
          <w:color w:val="231F20"/>
          <w:spacing w:val="-3"/>
        </w:rPr>
        <w:t> </w:t>
      </w:r>
      <w:r>
        <w:rPr>
          <w:color w:val="231F20"/>
        </w:rPr>
        <w:t>vulosni</w:t>
      </w:r>
      <w:r>
        <w:rPr>
          <w:color w:val="231F20"/>
          <w:spacing w:val="-3"/>
        </w:rPr>
        <w:t> </w:t>
      </w:r>
      <w:r>
        <w:rPr>
          <w:color w:val="231F20"/>
        </w:rPr>
        <w:t>me vulën e ndërgjegjes suaj çdo fjalë që rrjedh nga mesi i buzëve tuaja. Për</w:t>
      </w:r>
      <w:r>
        <w:rPr>
          <w:color w:val="231F20"/>
          <w:spacing w:val="-7"/>
        </w:rPr>
        <w:t> </w:t>
      </w:r>
      <w:r>
        <w:rPr>
          <w:color w:val="231F20"/>
        </w:rPr>
        <w:t>shembull,</w:t>
      </w:r>
      <w:r>
        <w:rPr>
          <w:color w:val="231F20"/>
          <w:spacing w:val="-8"/>
        </w:rPr>
        <w:t> </w:t>
      </w:r>
      <w:r>
        <w:rPr>
          <w:color w:val="231F20"/>
        </w:rPr>
        <w:t>kur</w:t>
      </w:r>
      <w:r>
        <w:rPr>
          <w:color w:val="231F20"/>
          <w:spacing w:val="-7"/>
        </w:rPr>
        <w:t> </w:t>
      </w:r>
      <w:r>
        <w:rPr>
          <w:color w:val="231F20"/>
        </w:rPr>
        <w:t>thoni</w:t>
      </w:r>
      <w:r>
        <w:rPr>
          <w:color w:val="231F20"/>
          <w:spacing w:val="-7"/>
        </w:rPr>
        <w:t> </w:t>
      </w:r>
      <w:r>
        <w:rPr>
          <w:i/>
          <w:color w:val="231F20"/>
        </w:rPr>
        <w:t>“Elhamdulil’láh”</w:t>
      </w:r>
      <w:r>
        <w:rPr>
          <w:color w:val="231F20"/>
        </w:rPr>
        <w:t>,</w:t>
      </w:r>
      <w:r>
        <w:rPr>
          <w:color w:val="231F20"/>
          <w:spacing w:val="-7"/>
        </w:rPr>
        <w:t> </w:t>
      </w:r>
      <w:r>
        <w:rPr>
          <w:color w:val="231F20"/>
        </w:rPr>
        <w:t>duhet</w:t>
      </w:r>
      <w:r>
        <w:rPr>
          <w:color w:val="231F20"/>
          <w:spacing w:val="-8"/>
        </w:rPr>
        <w:t> </w:t>
      </w:r>
      <w:r>
        <w:rPr>
          <w:color w:val="231F20"/>
        </w:rPr>
        <w:t>ta</w:t>
      </w:r>
      <w:r>
        <w:rPr>
          <w:color w:val="231F20"/>
          <w:spacing w:val="-7"/>
        </w:rPr>
        <w:t> </w:t>
      </w:r>
      <w:r>
        <w:rPr>
          <w:color w:val="231F20"/>
        </w:rPr>
        <w:t>dini</w:t>
      </w:r>
      <w:r>
        <w:rPr>
          <w:color w:val="231F20"/>
          <w:spacing w:val="-8"/>
        </w:rPr>
        <w:t> </w:t>
      </w:r>
      <w:r>
        <w:rPr>
          <w:color w:val="231F20"/>
        </w:rPr>
        <w:t>mirë</w:t>
      </w:r>
      <w:r>
        <w:rPr>
          <w:color w:val="231F20"/>
          <w:spacing w:val="-7"/>
        </w:rPr>
        <w:t> </w:t>
      </w:r>
      <w:r>
        <w:rPr>
          <w:color w:val="231F20"/>
        </w:rPr>
        <w:t>atë</w:t>
      </w:r>
      <w:r>
        <w:rPr>
          <w:color w:val="231F20"/>
          <w:spacing w:val="-8"/>
        </w:rPr>
        <w:t> </w:t>
      </w:r>
      <w:r>
        <w:rPr>
          <w:color w:val="231F20"/>
        </w:rPr>
        <w:t>çfarë shpreh kjo fjalë, duhet të mendoni thellësisht në lidhje me të dhe të ulërini me fjalët “Të gjitha falënderimet, mirënjohja dhe të gjitha </w:t>
      </w:r>
      <w:r>
        <w:rPr>
          <w:color w:val="231F20"/>
          <w:spacing w:val="-4"/>
        </w:rPr>
        <w:t>lavdërimet</w:t>
      </w:r>
      <w:r>
        <w:rPr>
          <w:color w:val="231F20"/>
          <w:spacing w:val="-16"/>
        </w:rPr>
        <w:t> </w:t>
      </w:r>
      <w:r>
        <w:rPr>
          <w:color w:val="231F20"/>
          <w:spacing w:val="-4"/>
        </w:rPr>
        <w:t>i</w:t>
      </w:r>
      <w:r>
        <w:rPr>
          <w:color w:val="231F20"/>
          <w:spacing w:val="-15"/>
        </w:rPr>
        <w:t> </w:t>
      </w:r>
      <w:r>
        <w:rPr>
          <w:color w:val="231F20"/>
          <w:spacing w:val="-4"/>
        </w:rPr>
        <w:t>përkasin</w:t>
      </w:r>
      <w:r>
        <w:rPr>
          <w:color w:val="231F20"/>
          <w:spacing w:val="-15"/>
        </w:rPr>
        <w:t> </w:t>
      </w:r>
      <w:r>
        <w:rPr>
          <w:color w:val="231F20"/>
          <w:spacing w:val="-4"/>
        </w:rPr>
        <w:t>vetëm</w:t>
      </w:r>
      <w:r>
        <w:rPr>
          <w:color w:val="231F20"/>
          <w:spacing w:val="-15"/>
        </w:rPr>
        <w:t> </w:t>
      </w:r>
      <w:r>
        <w:rPr>
          <w:color w:val="231F20"/>
          <w:spacing w:val="-4"/>
        </w:rPr>
        <w:t>Allahut</w:t>
      </w:r>
      <w:r>
        <w:rPr>
          <w:color w:val="231F20"/>
          <w:spacing w:val="-15"/>
        </w:rPr>
        <w:t> </w:t>
      </w:r>
      <w:r>
        <w:rPr>
          <w:i/>
          <w:color w:val="231F20"/>
          <w:spacing w:val="-4"/>
        </w:rPr>
        <w:t>(Tebáreke</w:t>
      </w:r>
      <w:r>
        <w:rPr>
          <w:i/>
          <w:color w:val="231F20"/>
          <w:spacing w:val="-15"/>
        </w:rPr>
        <w:t> </w:t>
      </w:r>
      <w:r>
        <w:rPr>
          <w:i/>
          <w:color w:val="231F20"/>
          <w:spacing w:val="-4"/>
        </w:rPr>
        <w:t>ue</w:t>
      </w:r>
      <w:r>
        <w:rPr>
          <w:i/>
          <w:color w:val="231F20"/>
          <w:spacing w:val="-15"/>
        </w:rPr>
        <w:t> </w:t>
      </w:r>
      <w:r>
        <w:rPr>
          <w:i/>
          <w:color w:val="231F20"/>
          <w:spacing w:val="-4"/>
        </w:rPr>
        <w:t>Teálá)</w:t>
      </w:r>
      <w:r>
        <w:rPr>
          <w:color w:val="231F20"/>
          <w:spacing w:val="-4"/>
        </w:rPr>
        <w:t>;</w:t>
      </w:r>
      <w:r>
        <w:rPr>
          <w:color w:val="231F20"/>
          <w:spacing w:val="-15"/>
        </w:rPr>
        <w:t> </w:t>
      </w:r>
      <w:r>
        <w:rPr>
          <w:color w:val="231F20"/>
          <w:spacing w:val="-4"/>
        </w:rPr>
        <w:t>shpallja</w:t>
      </w:r>
      <w:r>
        <w:rPr>
          <w:color w:val="231F20"/>
          <w:spacing w:val="-16"/>
        </w:rPr>
        <w:t> </w:t>
      </w:r>
      <w:r>
        <w:rPr>
          <w:color w:val="231F20"/>
          <w:spacing w:val="-4"/>
        </w:rPr>
        <w:t>e</w:t>
      </w:r>
      <w:r>
        <w:rPr>
          <w:color w:val="231F20"/>
          <w:spacing w:val="-15"/>
        </w:rPr>
        <w:t> </w:t>
      </w:r>
      <w:r>
        <w:rPr>
          <w:color w:val="231F20"/>
          <w:spacing w:val="-4"/>
        </w:rPr>
        <w:t>kësaj</w:t>
      </w:r>
    </w:p>
    <w:p>
      <w:pPr>
        <w:pStyle w:val="BodyText"/>
        <w:spacing w:after="0" w:line="261" w:lineRule="auto"/>
        <w:sectPr>
          <w:pgSz w:w="8400" w:h="11910"/>
          <w:pgMar w:header="815" w:footer="0" w:top="1080" w:bottom="280" w:left="708" w:right="566"/>
        </w:sectPr>
      </w:pPr>
    </w:p>
    <w:p>
      <w:pPr>
        <w:pStyle w:val="BodyText"/>
        <w:spacing w:line="261" w:lineRule="auto" w:before="107"/>
        <w:ind w:right="281"/>
      </w:pPr>
      <w:r>
        <w:rPr>
          <w:color w:val="231F20"/>
        </w:rPr>
        <w:t>të</w:t>
      </w:r>
      <w:r>
        <w:rPr>
          <w:color w:val="231F20"/>
          <w:spacing w:val="-7"/>
        </w:rPr>
        <w:t> </w:t>
      </w:r>
      <w:r>
        <w:rPr>
          <w:color w:val="231F20"/>
        </w:rPr>
        <w:t>vërtete</w:t>
      </w:r>
      <w:r>
        <w:rPr>
          <w:color w:val="231F20"/>
          <w:spacing w:val="-7"/>
        </w:rPr>
        <w:t> </w:t>
      </w:r>
      <w:r>
        <w:rPr>
          <w:color w:val="231F20"/>
        </w:rPr>
        <w:t>është</w:t>
      </w:r>
      <w:r>
        <w:rPr>
          <w:color w:val="231F20"/>
          <w:spacing w:val="-7"/>
        </w:rPr>
        <w:t> </w:t>
      </w:r>
      <w:r>
        <w:rPr>
          <w:color w:val="231F20"/>
        </w:rPr>
        <w:t>detyrë</w:t>
      </w:r>
      <w:r>
        <w:rPr>
          <w:color w:val="231F20"/>
          <w:spacing w:val="-8"/>
        </w:rPr>
        <w:t> </w:t>
      </w:r>
      <w:r>
        <w:rPr>
          <w:color w:val="231F20"/>
        </w:rPr>
        <w:t>e</w:t>
      </w:r>
      <w:r>
        <w:rPr>
          <w:color w:val="231F20"/>
          <w:spacing w:val="-7"/>
        </w:rPr>
        <w:t> </w:t>
      </w:r>
      <w:r>
        <w:rPr>
          <w:color w:val="231F20"/>
        </w:rPr>
        <w:t>imja</w:t>
      </w:r>
      <w:r>
        <w:rPr>
          <w:color w:val="231F20"/>
          <w:spacing w:val="-7"/>
        </w:rPr>
        <w:t> </w:t>
      </w:r>
      <w:r>
        <w:rPr>
          <w:color w:val="231F20"/>
        </w:rPr>
        <w:t>dhe</w:t>
      </w:r>
      <w:r>
        <w:rPr>
          <w:color w:val="231F20"/>
          <w:spacing w:val="-8"/>
        </w:rPr>
        <w:t> </w:t>
      </w:r>
      <w:r>
        <w:rPr>
          <w:color w:val="231F20"/>
        </w:rPr>
        <w:t>e</w:t>
      </w:r>
      <w:r>
        <w:rPr>
          <w:color w:val="231F20"/>
          <w:spacing w:val="-7"/>
        </w:rPr>
        <w:t> </w:t>
      </w:r>
      <w:r>
        <w:rPr>
          <w:color w:val="231F20"/>
        </w:rPr>
        <w:t>drejtë</w:t>
      </w:r>
      <w:r>
        <w:rPr>
          <w:color w:val="231F20"/>
          <w:spacing w:val="-8"/>
        </w:rPr>
        <w:t> </w:t>
      </w:r>
      <w:r>
        <w:rPr>
          <w:color w:val="231F20"/>
        </w:rPr>
        <w:t>e</w:t>
      </w:r>
      <w:r>
        <w:rPr>
          <w:color w:val="231F20"/>
          <w:spacing w:val="-7"/>
        </w:rPr>
        <w:t> </w:t>
      </w:r>
      <w:r>
        <w:rPr>
          <w:color w:val="231F20"/>
        </w:rPr>
        <w:t>Krijuesit</w:t>
      </w:r>
      <w:r>
        <w:rPr>
          <w:color w:val="231F20"/>
          <w:spacing w:val="-7"/>
        </w:rPr>
        <w:t> </w:t>
      </w:r>
      <w:r>
        <w:rPr>
          <w:color w:val="231F20"/>
        </w:rPr>
        <w:t>të</w:t>
      </w:r>
      <w:r>
        <w:rPr>
          <w:color w:val="231F20"/>
          <w:spacing w:val="-7"/>
        </w:rPr>
        <w:t> </w:t>
      </w:r>
      <w:r>
        <w:rPr>
          <w:color w:val="231F20"/>
        </w:rPr>
        <w:t>Universit.”.</w:t>
      </w:r>
      <w:r>
        <w:rPr>
          <w:color w:val="231F20"/>
          <w:spacing w:val="-7"/>
        </w:rPr>
        <w:t> </w:t>
      </w:r>
      <w:r>
        <w:rPr>
          <w:color w:val="231F20"/>
        </w:rPr>
        <w:t>Në këtë</w:t>
      </w:r>
      <w:r>
        <w:rPr>
          <w:color w:val="231F20"/>
          <w:spacing w:val="-3"/>
        </w:rPr>
        <w:t> </w:t>
      </w:r>
      <w:r>
        <w:rPr>
          <w:color w:val="231F20"/>
        </w:rPr>
        <w:t>mënyrë,</w:t>
      </w:r>
      <w:r>
        <w:rPr>
          <w:color w:val="231F20"/>
          <w:spacing w:val="-3"/>
        </w:rPr>
        <w:t> </w:t>
      </w:r>
      <w:r>
        <w:rPr>
          <w:color w:val="231F20"/>
        </w:rPr>
        <w:t>ajo</w:t>
      </w:r>
      <w:r>
        <w:rPr>
          <w:color w:val="231F20"/>
          <w:spacing w:val="-3"/>
        </w:rPr>
        <w:t> </w:t>
      </w:r>
      <w:r>
        <w:rPr>
          <w:color w:val="231F20"/>
        </w:rPr>
        <w:t>fjalë,</w:t>
      </w:r>
      <w:r>
        <w:rPr>
          <w:color w:val="231F20"/>
          <w:spacing w:val="-3"/>
        </w:rPr>
        <w:t> </w:t>
      </w:r>
      <w:r>
        <w:rPr>
          <w:color w:val="231F20"/>
        </w:rPr>
        <w:t>teksa</w:t>
      </w:r>
      <w:r>
        <w:rPr>
          <w:color w:val="231F20"/>
          <w:spacing w:val="-3"/>
        </w:rPr>
        <w:t> </w:t>
      </w:r>
      <w:r>
        <w:rPr>
          <w:color w:val="231F20"/>
        </w:rPr>
        <w:t>ngjitet</w:t>
      </w:r>
      <w:r>
        <w:rPr>
          <w:color w:val="231F20"/>
          <w:spacing w:val="-3"/>
        </w:rPr>
        <w:t> </w:t>
      </w:r>
      <w:r>
        <w:rPr>
          <w:color w:val="231F20"/>
        </w:rPr>
        <w:t>për</w:t>
      </w:r>
      <w:r>
        <w:rPr>
          <w:color w:val="231F20"/>
          <w:spacing w:val="-3"/>
        </w:rPr>
        <w:t> </w:t>
      </w:r>
      <w:r>
        <w:rPr>
          <w:color w:val="231F20"/>
        </w:rPr>
        <w:t>tek</w:t>
      </w:r>
      <w:r>
        <w:rPr>
          <w:color w:val="231F20"/>
          <w:spacing w:val="-3"/>
        </w:rPr>
        <w:t> </w:t>
      </w:r>
      <w:r>
        <w:rPr>
          <w:color w:val="231F20"/>
        </w:rPr>
        <w:t>Allahu</w:t>
      </w:r>
      <w:r>
        <w:rPr>
          <w:color w:val="231F20"/>
          <w:spacing w:val="-3"/>
        </w:rPr>
        <w:t> </w:t>
      </w:r>
      <w:r>
        <w:rPr>
          <w:color w:val="231F20"/>
        </w:rPr>
        <w:t>i</w:t>
      </w:r>
      <w:r>
        <w:rPr>
          <w:color w:val="231F20"/>
          <w:spacing w:val="-3"/>
        </w:rPr>
        <w:t> </w:t>
      </w:r>
      <w:r>
        <w:rPr>
          <w:color w:val="231F20"/>
        </w:rPr>
        <w:t>Madhëruar,</w:t>
      </w:r>
      <w:r>
        <w:rPr>
          <w:color w:val="231F20"/>
          <w:spacing w:val="-3"/>
        </w:rPr>
        <w:t> </w:t>
      </w:r>
      <w:r>
        <w:rPr>
          <w:color w:val="231F20"/>
        </w:rPr>
        <w:t>duhet të ngjitet bashkë me ato kuptime të thella që i keni ngarkuar mbi të.</w:t>
      </w:r>
    </w:p>
    <w:p>
      <w:pPr>
        <w:pStyle w:val="BodyText"/>
        <w:spacing w:line="261" w:lineRule="auto" w:before="111"/>
        <w:ind w:right="281" w:firstLine="283"/>
      </w:pPr>
      <w:r>
        <w:rPr>
          <w:color w:val="231F20"/>
        </w:rPr>
        <w:t>Ndërsa</w:t>
      </w:r>
      <w:r>
        <w:rPr>
          <w:color w:val="231F20"/>
          <w:spacing w:val="-4"/>
        </w:rPr>
        <w:t> </w:t>
      </w:r>
      <w:r>
        <w:rPr>
          <w:color w:val="231F20"/>
        </w:rPr>
        <w:t>shpallni</w:t>
      </w:r>
      <w:r>
        <w:rPr>
          <w:color w:val="231F20"/>
          <w:spacing w:val="-4"/>
        </w:rPr>
        <w:t> </w:t>
      </w:r>
      <w:r>
        <w:rPr>
          <w:color w:val="231F20"/>
        </w:rPr>
        <w:t>që</w:t>
      </w:r>
      <w:r>
        <w:rPr>
          <w:color w:val="231F20"/>
          <w:spacing w:val="-4"/>
        </w:rPr>
        <w:t> </w:t>
      </w:r>
      <w:r>
        <w:rPr>
          <w:color w:val="231F20"/>
        </w:rPr>
        <w:t>Ai</w:t>
      </w:r>
      <w:r>
        <w:rPr>
          <w:color w:val="231F20"/>
          <w:spacing w:val="-4"/>
        </w:rPr>
        <w:t> </w:t>
      </w:r>
      <w:r>
        <w:rPr>
          <w:color w:val="231F20"/>
        </w:rPr>
        <w:t>është</w:t>
      </w:r>
      <w:r>
        <w:rPr>
          <w:color w:val="231F20"/>
          <w:spacing w:val="-4"/>
        </w:rPr>
        <w:t> </w:t>
      </w:r>
      <w:r>
        <w:rPr>
          <w:color w:val="231F20"/>
        </w:rPr>
        <w:t>i</w:t>
      </w:r>
      <w:r>
        <w:rPr>
          <w:color w:val="231F20"/>
          <w:spacing w:val="-4"/>
        </w:rPr>
        <w:t> </w:t>
      </w:r>
      <w:r>
        <w:rPr>
          <w:color w:val="231F20"/>
        </w:rPr>
        <w:t>Gjithëmëshirëshmi</w:t>
      </w:r>
      <w:r>
        <w:rPr>
          <w:color w:val="231F20"/>
          <w:spacing w:val="-4"/>
        </w:rPr>
        <w:t> </w:t>
      </w:r>
      <w:r>
        <w:rPr>
          <w:color w:val="231F20"/>
        </w:rPr>
        <w:t>dhe</w:t>
      </w:r>
      <w:r>
        <w:rPr>
          <w:color w:val="231F20"/>
          <w:spacing w:val="-4"/>
        </w:rPr>
        <w:t> </w:t>
      </w:r>
      <w:r>
        <w:rPr>
          <w:color w:val="231F20"/>
        </w:rPr>
        <w:t>Mëshirëploti, me</w:t>
      </w:r>
      <w:r>
        <w:rPr>
          <w:color w:val="231F20"/>
          <w:spacing w:val="-3"/>
        </w:rPr>
        <w:t> </w:t>
      </w:r>
      <w:r>
        <w:rPr>
          <w:color w:val="231F20"/>
        </w:rPr>
        <w:t>të</w:t>
      </w:r>
      <w:r>
        <w:rPr>
          <w:color w:val="231F20"/>
          <w:spacing w:val="-3"/>
        </w:rPr>
        <w:t> </w:t>
      </w:r>
      <w:r>
        <w:rPr>
          <w:color w:val="231F20"/>
        </w:rPr>
        <w:t>njëjtat</w:t>
      </w:r>
      <w:r>
        <w:rPr>
          <w:color w:val="231F20"/>
          <w:spacing w:val="-3"/>
        </w:rPr>
        <w:t> </w:t>
      </w:r>
      <w:r>
        <w:rPr>
          <w:color w:val="231F20"/>
        </w:rPr>
        <w:t>ndjenja</w:t>
      </w:r>
      <w:r>
        <w:rPr>
          <w:color w:val="231F20"/>
          <w:spacing w:val="-3"/>
        </w:rPr>
        <w:t> </w:t>
      </w:r>
      <w:r>
        <w:rPr>
          <w:color w:val="231F20"/>
        </w:rPr>
        <w:t>të</w:t>
      </w:r>
      <w:r>
        <w:rPr>
          <w:color w:val="231F20"/>
          <w:spacing w:val="-3"/>
        </w:rPr>
        <w:t> </w:t>
      </w:r>
      <w:r>
        <w:rPr>
          <w:color w:val="231F20"/>
        </w:rPr>
        <w:t>thella</w:t>
      </w:r>
      <w:r>
        <w:rPr>
          <w:color w:val="231F20"/>
          <w:spacing w:val="-3"/>
        </w:rPr>
        <w:t> </w:t>
      </w:r>
      <w:r>
        <w:rPr>
          <w:color w:val="231F20"/>
        </w:rPr>
        <w:t>duhet</w:t>
      </w:r>
      <w:r>
        <w:rPr>
          <w:color w:val="231F20"/>
          <w:spacing w:val="-3"/>
        </w:rPr>
        <w:t> </w:t>
      </w:r>
      <w:r>
        <w:rPr>
          <w:color w:val="231F20"/>
        </w:rPr>
        <w:t>të</w:t>
      </w:r>
      <w:r>
        <w:rPr>
          <w:color w:val="231F20"/>
          <w:spacing w:val="-3"/>
        </w:rPr>
        <w:t> </w:t>
      </w:r>
      <w:r>
        <w:rPr>
          <w:color w:val="231F20"/>
        </w:rPr>
        <w:t>mbusheni</w:t>
      </w:r>
      <w:r>
        <w:rPr>
          <w:color w:val="231F20"/>
          <w:spacing w:val="-3"/>
        </w:rPr>
        <w:t> </w:t>
      </w:r>
      <w:r>
        <w:rPr>
          <w:color w:val="231F20"/>
        </w:rPr>
        <w:t>përsëri.</w:t>
      </w:r>
      <w:r>
        <w:rPr>
          <w:color w:val="231F20"/>
          <w:spacing w:val="-3"/>
        </w:rPr>
        <w:t> </w:t>
      </w:r>
      <w:r>
        <w:rPr>
          <w:color w:val="231F20"/>
        </w:rPr>
        <w:t>Kur</w:t>
      </w:r>
      <w:r>
        <w:rPr>
          <w:color w:val="231F20"/>
          <w:spacing w:val="-3"/>
        </w:rPr>
        <w:t> </w:t>
      </w:r>
      <w:r>
        <w:rPr>
          <w:color w:val="231F20"/>
        </w:rPr>
        <w:t>shprehni </w:t>
      </w:r>
      <w:r>
        <w:rPr>
          <w:color w:val="231F20"/>
          <w:spacing w:val="-4"/>
        </w:rPr>
        <w:t>të</w:t>
      </w:r>
      <w:r>
        <w:rPr>
          <w:color w:val="231F20"/>
          <w:spacing w:val="-9"/>
        </w:rPr>
        <w:t> </w:t>
      </w:r>
      <w:r>
        <w:rPr>
          <w:color w:val="231F20"/>
          <w:spacing w:val="-4"/>
        </w:rPr>
        <w:t>vërtetën</w:t>
      </w:r>
      <w:r>
        <w:rPr>
          <w:color w:val="231F20"/>
          <w:spacing w:val="-9"/>
        </w:rPr>
        <w:t> </w:t>
      </w:r>
      <w:r>
        <w:rPr>
          <w:color w:val="231F20"/>
          <w:spacing w:val="-4"/>
        </w:rPr>
        <w:t>e</w:t>
      </w:r>
      <w:r>
        <w:rPr>
          <w:color w:val="231F20"/>
          <w:spacing w:val="-9"/>
        </w:rPr>
        <w:t> </w:t>
      </w:r>
      <w:r>
        <w:rPr>
          <w:i/>
          <w:color w:val="231F20"/>
          <w:spacing w:val="-4"/>
        </w:rPr>
        <w:t>“Máliki</w:t>
      </w:r>
      <w:r>
        <w:rPr>
          <w:i/>
          <w:color w:val="231F20"/>
          <w:spacing w:val="-9"/>
        </w:rPr>
        <w:t> </w:t>
      </w:r>
      <w:r>
        <w:rPr>
          <w:i/>
          <w:color w:val="231F20"/>
          <w:spacing w:val="-4"/>
        </w:rPr>
        <w:t>jeumiddín”</w:t>
      </w:r>
      <w:r>
        <w:rPr>
          <w:color w:val="231F20"/>
          <w:spacing w:val="-4"/>
        </w:rPr>
        <w:t>,</w:t>
      </w:r>
      <w:r>
        <w:rPr>
          <w:color w:val="231F20"/>
          <w:spacing w:val="-9"/>
        </w:rPr>
        <w:t> </w:t>
      </w:r>
      <w:r>
        <w:rPr>
          <w:color w:val="231F20"/>
          <w:spacing w:val="-4"/>
        </w:rPr>
        <w:t>kuptimet</w:t>
      </w:r>
      <w:r>
        <w:rPr>
          <w:color w:val="231F20"/>
          <w:spacing w:val="-9"/>
        </w:rPr>
        <w:t> </w:t>
      </w:r>
      <w:r>
        <w:rPr>
          <w:color w:val="231F20"/>
          <w:spacing w:val="-4"/>
        </w:rPr>
        <w:t>që</w:t>
      </w:r>
      <w:r>
        <w:rPr>
          <w:color w:val="231F20"/>
          <w:spacing w:val="-9"/>
        </w:rPr>
        <w:t> </w:t>
      </w:r>
      <w:r>
        <w:rPr>
          <w:color w:val="231F20"/>
          <w:spacing w:val="-4"/>
        </w:rPr>
        <w:t>ajo</w:t>
      </w:r>
      <w:r>
        <w:rPr>
          <w:color w:val="231F20"/>
          <w:spacing w:val="-9"/>
        </w:rPr>
        <w:t> </w:t>
      </w:r>
      <w:r>
        <w:rPr>
          <w:color w:val="231F20"/>
          <w:spacing w:val="-4"/>
        </w:rPr>
        <w:t>përfshin</w:t>
      </w:r>
      <w:r>
        <w:rPr>
          <w:color w:val="231F20"/>
          <w:spacing w:val="-9"/>
        </w:rPr>
        <w:t> </w:t>
      </w:r>
      <w:r>
        <w:rPr>
          <w:color w:val="231F20"/>
          <w:spacing w:val="-4"/>
        </w:rPr>
        <w:t>duhet</w:t>
      </w:r>
      <w:r>
        <w:rPr>
          <w:color w:val="231F20"/>
          <w:spacing w:val="-9"/>
        </w:rPr>
        <w:t> </w:t>
      </w:r>
      <w:r>
        <w:rPr>
          <w:color w:val="231F20"/>
          <w:spacing w:val="-4"/>
        </w:rPr>
        <w:t>t’ia</w:t>
      </w:r>
      <w:r>
        <w:rPr>
          <w:color w:val="231F20"/>
          <w:spacing w:val="-9"/>
        </w:rPr>
        <w:t> </w:t>
      </w:r>
      <w:r>
        <w:rPr>
          <w:color w:val="231F20"/>
          <w:spacing w:val="-4"/>
        </w:rPr>
        <w:t>vini </w:t>
      </w:r>
      <w:r>
        <w:rPr>
          <w:color w:val="231F20"/>
        </w:rPr>
        <w:t>përsipër si një vulë dhe ashtu duhet t’ia dërgoni Zotit të Madhëruar. Edhe ju duhet ta shihni namazin si një miraxh dhe duhet të përpiqeni të</w:t>
      </w:r>
      <w:r>
        <w:rPr>
          <w:color w:val="231F20"/>
          <w:spacing w:val="-12"/>
        </w:rPr>
        <w:t> </w:t>
      </w:r>
      <w:r>
        <w:rPr>
          <w:color w:val="231F20"/>
        </w:rPr>
        <w:t>ndieni</w:t>
      </w:r>
      <w:r>
        <w:rPr>
          <w:color w:val="231F20"/>
          <w:spacing w:val="-12"/>
        </w:rPr>
        <w:t> </w:t>
      </w:r>
      <w:r>
        <w:rPr>
          <w:color w:val="231F20"/>
        </w:rPr>
        <w:t>nga</w:t>
      </w:r>
      <w:r>
        <w:rPr>
          <w:color w:val="231F20"/>
          <w:spacing w:val="-12"/>
        </w:rPr>
        <w:t> </w:t>
      </w:r>
      <w:r>
        <w:rPr>
          <w:color w:val="231F20"/>
        </w:rPr>
        <w:t>horizonti</w:t>
      </w:r>
      <w:r>
        <w:rPr>
          <w:color w:val="231F20"/>
          <w:spacing w:val="-12"/>
        </w:rPr>
        <w:t> </w:t>
      </w:r>
      <w:r>
        <w:rPr>
          <w:color w:val="231F20"/>
        </w:rPr>
        <w:t>juaj</w:t>
      </w:r>
      <w:r>
        <w:rPr>
          <w:color w:val="231F20"/>
          <w:spacing w:val="-12"/>
        </w:rPr>
        <w:t> </w:t>
      </w:r>
      <w:r>
        <w:rPr>
          <w:color w:val="231F20"/>
        </w:rPr>
        <w:t>i</w:t>
      </w:r>
      <w:r>
        <w:rPr>
          <w:color w:val="231F20"/>
          <w:spacing w:val="-12"/>
        </w:rPr>
        <w:t> </w:t>
      </w:r>
      <w:r>
        <w:rPr>
          <w:color w:val="231F20"/>
        </w:rPr>
        <w:t>të</w:t>
      </w:r>
      <w:r>
        <w:rPr>
          <w:color w:val="231F20"/>
          <w:spacing w:val="-12"/>
        </w:rPr>
        <w:t> </w:t>
      </w:r>
      <w:r>
        <w:rPr>
          <w:color w:val="231F20"/>
        </w:rPr>
        <w:t>kuptuarit</w:t>
      </w:r>
      <w:r>
        <w:rPr>
          <w:color w:val="231F20"/>
          <w:spacing w:val="-12"/>
        </w:rPr>
        <w:t> </w:t>
      </w:r>
      <w:r>
        <w:rPr>
          <w:color w:val="231F20"/>
        </w:rPr>
        <w:t>të</w:t>
      </w:r>
      <w:r>
        <w:rPr>
          <w:color w:val="231F20"/>
          <w:spacing w:val="-12"/>
        </w:rPr>
        <w:t> </w:t>
      </w:r>
      <w:r>
        <w:rPr>
          <w:color w:val="231F20"/>
        </w:rPr>
        <w:t>vërtetat</w:t>
      </w:r>
      <w:r>
        <w:rPr>
          <w:color w:val="231F20"/>
          <w:spacing w:val="-12"/>
        </w:rPr>
        <w:t> </w:t>
      </w:r>
      <w:r>
        <w:rPr>
          <w:color w:val="231F20"/>
        </w:rPr>
        <w:t>që</w:t>
      </w:r>
      <w:r>
        <w:rPr>
          <w:color w:val="231F20"/>
          <w:spacing w:val="-12"/>
        </w:rPr>
        <w:t> </w:t>
      </w:r>
      <w:r>
        <w:rPr>
          <w:color w:val="231F20"/>
        </w:rPr>
        <w:t>ndjeu</w:t>
      </w:r>
      <w:r>
        <w:rPr>
          <w:color w:val="231F20"/>
          <w:spacing w:val="-12"/>
        </w:rPr>
        <w:t> </w:t>
      </w:r>
      <w:r>
        <w:rPr>
          <w:color w:val="231F20"/>
        </w:rPr>
        <w:t>në</w:t>
      </w:r>
      <w:r>
        <w:rPr>
          <w:color w:val="231F20"/>
          <w:spacing w:val="-12"/>
        </w:rPr>
        <w:t> </w:t>
      </w:r>
      <w:r>
        <w:rPr>
          <w:color w:val="231F20"/>
        </w:rPr>
        <w:t>Miraxh i Dërguari i Allahut (s.a.s.).</w:t>
      </w:r>
    </w:p>
    <w:p>
      <w:pPr>
        <w:pStyle w:val="BodyText"/>
        <w:spacing w:line="261" w:lineRule="auto" w:before="108"/>
        <w:ind w:right="281" w:firstLine="283"/>
      </w:pPr>
      <w:r>
        <w:rPr>
          <w:color w:val="231F20"/>
        </w:rPr>
        <w:t>Duhet të lartësoheni hap pas hapi, duke i hurbur të gjitha kuptimet e</w:t>
      </w:r>
      <w:r>
        <w:rPr>
          <w:color w:val="231F20"/>
          <w:spacing w:val="-7"/>
        </w:rPr>
        <w:t> </w:t>
      </w:r>
      <w:r>
        <w:rPr>
          <w:color w:val="231F20"/>
        </w:rPr>
        <w:t>namazit,</w:t>
      </w:r>
      <w:r>
        <w:rPr>
          <w:color w:val="231F20"/>
          <w:spacing w:val="-7"/>
        </w:rPr>
        <w:t> </w:t>
      </w:r>
      <w:r>
        <w:rPr>
          <w:color w:val="231F20"/>
        </w:rPr>
        <w:t>të</w:t>
      </w:r>
      <w:r>
        <w:rPr>
          <w:color w:val="231F20"/>
          <w:spacing w:val="-7"/>
        </w:rPr>
        <w:t> </w:t>
      </w:r>
      <w:r>
        <w:rPr>
          <w:color w:val="231F20"/>
        </w:rPr>
        <w:t>takoheni</w:t>
      </w:r>
      <w:r>
        <w:rPr>
          <w:color w:val="231F20"/>
          <w:spacing w:val="-7"/>
        </w:rPr>
        <w:t> </w:t>
      </w:r>
      <w:r>
        <w:rPr>
          <w:color w:val="231F20"/>
        </w:rPr>
        <w:t>në</w:t>
      </w:r>
      <w:r>
        <w:rPr>
          <w:color w:val="231F20"/>
          <w:spacing w:val="-7"/>
        </w:rPr>
        <w:t> </w:t>
      </w:r>
      <w:r>
        <w:rPr>
          <w:color w:val="231F20"/>
        </w:rPr>
        <w:t>katin</w:t>
      </w:r>
      <w:r>
        <w:rPr>
          <w:color w:val="231F20"/>
          <w:spacing w:val="-7"/>
        </w:rPr>
        <w:t> </w:t>
      </w:r>
      <w:r>
        <w:rPr>
          <w:color w:val="231F20"/>
        </w:rPr>
        <w:t>e</w:t>
      </w:r>
      <w:r>
        <w:rPr>
          <w:color w:val="231F20"/>
          <w:spacing w:val="-7"/>
        </w:rPr>
        <w:t> </w:t>
      </w:r>
      <w:r>
        <w:rPr>
          <w:color w:val="231F20"/>
        </w:rPr>
        <w:t>parë</w:t>
      </w:r>
      <w:r>
        <w:rPr>
          <w:color w:val="231F20"/>
          <w:spacing w:val="-7"/>
        </w:rPr>
        <w:t> </w:t>
      </w:r>
      <w:r>
        <w:rPr>
          <w:color w:val="231F20"/>
        </w:rPr>
        <w:t>të</w:t>
      </w:r>
      <w:r>
        <w:rPr>
          <w:color w:val="231F20"/>
          <w:spacing w:val="-7"/>
        </w:rPr>
        <w:t> </w:t>
      </w:r>
      <w:r>
        <w:rPr>
          <w:color w:val="231F20"/>
        </w:rPr>
        <w:t>qiejve</w:t>
      </w:r>
      <w:r>
        <w:rPr>
          <w:color w:val="231F20"/>
          <w:spacing w:val="-7"/>
        </w:rPr>
        <w:t> </w:t>
      </w:r>
      <w:r>
        <w:rPr>
          <w:color w:val="231F20"/>
        </w:rPr>
        <w:t>me</w:t>
      </w:r>
      <w:r>
        <w:rPr>
          <w:color w:val="231F20"/>
          <w:spacing w:val="-7"/>
        </w:rPr>
        <w:t> </w:t>
      </w:r>
      <w:r>
        <w:rPr>
          <w:color w:val="231F20"/>
        </w:rPr>
        <w:t>Ademin</w:t>
      </w:r>
      <w:r>
        <w:rPr>
          <w:color w:val="231F20"/>
          <w:spacing w:val="-7"/>
        </w:rPr>
        <w:t> </w:t>
      </w:r>
      <w:r>
        <w:rPr>
          <w:color w:val="231F20"/>
        </w:rPr>
        <w:t>(a.s.),</w:t>
      </w:r>
      <w:r>
        <w:rPr>
          <w:color w:val="231F20"/>
          <w:spacing w:val="-7"/>
        </w:rPr>
        <w:t> </w:t>
      </w:r>
      <w:r>
        <w:rPr>
          <w:color w:val="231F20"/>
        </w:rPr>
        <w:t>në</w:t>
      </w:r>
      <w:r>
        <w:rPr>
          <w:color w:val="231F20"/>
          <w:spacing w:val="-7"/>
        </w:rPr>
        <w:t> </w:t>
      </w:r>
      <w:r>
        <w:rPr>
          <w:color w:val="231F20"/>
        </w:rPr>
        <w:t>të dytin me Jahjanë dhe Isain (a.s.), në të tretin me Jusufin (a.s.) dhe në katet e tjera me Idrisin, Musain e Ibrahimin (a.s.), të mësoni nga jeta</w:t>
      </w:r>
      <w:r>
        <w:rPr>
          <w:color w:val="231F20"/>
          <w:spacing w:val="40"/>
        </w:rPr>
        <w:t> </w:t>
      </w:r>
      <w:r>
        <w:rPr>
          <w:color w:val="231F20"/>
        </w:rPr>
        <w:t>e secilit prej tyre, të arrini dëlirësinë e të qenit pranë tyre dhe, pasi të hidhni edhe një hap tjetër, të ndiheni sikur keni hyrë në haremgjahun hyjnor.</w:t>
      </w:r>
      <w:r>
        <w:rPr>
          <w:color w:val="231F20"/>
          <w:spacing w:val="-4"/>
        </w:rPr>
        <w:t> </w:t>
      </w:r>
      <w:r>
        <w:rPr>
          <w:color w:val="231F20"/>
        </w:rPr>
        <w:t>Dhe,</w:t>
      </w:r>
      <w:r>
        <w:rPr>
          <w:color w:val="231F20"/>
          <w:spacing w:val="-4"/>
        </w:rPr>
        <w:t> </w:t>
      </w:r>
      <w:r>
        <w:rPr>
          <w:color w:val="231F20"/>
        </w:rPr>
        <w:t>sapo</w:t>
      </w:r>
      <w:r>
        <w:rPr>
          <w:color w:val="231F20"/>
          <w:spacing w:val="-4"/>
        </w:rPr>
        <w:t> </w:t>
      </w:r>
      <w:r>
        <w:rPr>
          <w:color w:val="231F20"/>
        </w:rPr>
        <w:t>të</w:t>
      </w:r>
      <w:r>
        <w:rPr>
          <w:color w:val="231F20"/>
          <w:spacing w:val="-4"/>
        </w:rPr>
        <w:t> </w:t>
      </w:r>
      <w:r>
        <w:rPr>
          <w:color w:val="231F20"/>
        </w:rPr>
        <w:t>jepni</w:t>
      </w:r>
      <w:r>
        <w:rPr>
          <w:color w:val="231F20"/>
          <w:spacing w:val="-4"/>
        </w:rPr>
        <w:t> </w:t>
      </w:r>
      <w:r>
        <w:rPr>
          <w:color w:val="231F20"/>
        </w:rPr>
        <w:t>selam</w:t>
      </w:r>
      <w:r>
        <w:rPr>
          <w:color w:val="231F20"/>
          <w:spacing w:val="-4"/>
        </w:rPr>
        <w:t> </w:t>
      </w:r>
      <w:r>
        <w:rPr>
          <w:color w:val="231F20"/>
        </w:rPr>
        <w:t>në</w:t>
      </w:r>
      <w:r>
        <w:rPr>
          <w:color w:val="231F20"/>
          <w:spacing w:val="-4"/>
        </w:rPr>
        <w:t> </w:t>
      </w:r>
      <w:r>
        <w:rPr>
          <w:color w:val="231F20"/>
        </w:rPr>
        <w:t>fund</w:t>
      </w:r>
      <w:r>
        <w:rPr>
          <w:color w:val="231F20"/>
          <w:spacing w:val="-4"/>
        </w:rPr>
        <w:t> </w:t>
      </w:r>
      <w:r>
        <w:rPr>
          <w:color w:val="231F20"/>
        </w:rPr>
        <w:t>të</w:t>
      </w:r>
      <w:r>
        <w:rPr>
          <w:color w:val="231F20"/>
          <w:spacing w:val="-4"/>
        </w:rPr>
        <w:t> </w:t>
      </w:r>
      <w:r>
        <w:rPr>
          <w:color w:val="231F20"/>
        </w:rPr>
        <w:t>namazit,</w:t>
      </w:r>
      <w:r>
        <w:rPr>
          <w:color w:val="231F20"/>
          <w:spacing w:val="-4"/>
        </w:rPr>
        <w:t> </w:t>
      </w:r>
      <w:r>
        <w:rPr>
          <w:color w:val="231F20"/>
        </w:rPr>
        <w:t>me</w:t>
      </w:r>
      <w:r>
        <w:rPr>
          <w:color w:val="231F20"/>
          <w:spacing w:val="-4"/>
        </w:rPr>
        <w:t> </w:t>
      </w:r>
      <w:r>
        <w:rPr>
          <w:color w:val="231F20"/>
        </w:rPr>
        <w:t>frikën</w:t>
      </w:r>
      <w:r>
        <w:rPr>
          <w:color w:val="231F20"/>
          <w:spacing w:val="-4"/>
        </w:rPr>
        <w:t> </w:t>
      </w:r>
      <w:r>
        <w:rPr>
          <w:color w:val="231F20"/>
        </w:rPr>
        <w:t>se</w:t>
      </w:r>
      <w:r>
        <w:rPr>
          <w:color w:val="231F20"/>
          <w:spacing w:val="-4"/>
        </w:rPr>
        <w:t> </w:t>
      </w:r>
      <w:r>
        <w:rPr>
          <w:color w:val="231F20"/>
        </w:rPr>
        <w:t>mos nuk</w:t>
      </w:r>
      <w:r>
        <w:rPr>
          <w:color w:val="231F20"/>
          <w:spacing w:val="30"/>
        </w:rPr>
        <w:t> </w:t>
      </w:r>
      <w:r>
        <w:rPr>
          <w:color w:val="231F20"/>
        </w:rPr>
        <w:t>keni</w:t>
      </w:r>
      <w:r>
        <w:rPr>
          <w:color w:val="231F20"/>
          <w:spacing w:val="30"/>
        </w:rPr>
        <w:t> </w:t>
      </w:r>
      <w:r>
        <w:rPr>
          <w:color w:val="231F20"/>
        </w:rPr>
        <w:t>vepruar</w:t>
      </w:r>
      <w:r>
        <w:rPr>
          <w:color w:val="231F20"/>
          <w:spacing w:val="30"/>
        </w:rPr>
        <w:t> </w:t>
      </w:r>
      <w:r>
        <w:rPr>
          <w:color w:val="231F20"/>
        </w:rPr>
        <w:t>në</w:t>
      </w:r>
      <w:r>
        <w:rPr>
          <w:color w:val="231F20"/>
          <w:spacing w:val="30"/>
        </w:rPr>
        <w:t> </w:t>
      </w:r>
      <w:r>
        <w:rPr>
          <w:color w:val="231F20"/>
        </w:rPr>
        <w:t>përputhje</w:t>
      </w:r>
      <w:r>
        <w:rPr>
          <w:color w:val="231F20"/>
          <w:spacing w:val="30"/>
        </w:rPr>
        <w:t> </w:t>
      </w:r>
      <w:r>
        <w:rPr>
          <w:color w:val="231F20"/>
        </w:rPr>
        <w:t>me</w:t>
      </w:r>
      <w:r>
        <w:rPr>
          <w:color w:val="231F20"/>
          <w:spacing w:val="30"/>
        </w:rPr>
        <w:t> </w:t>
      </w:r>
      <w:r>
        <w:rPr>
          <w:color w:val="231F20"/>
        </w:rPr>
        <w:t>etikën</w:t>
      </w:r>
      <w:r>
        <w:rPr>
          <w:color w:val="231F20"/>
          <w:spacing w:val="30"/>
        </w:rPr>
        <w:t> </w:t>
      </w:r>
      <w:r>
        <w:rPr>
          <w:color w:val="231F20"/>
        </w:rPr>
        <w:t>e</w:t>
      </w:r>
      <w:r>
        <w:rPr>
          <w:color w:val="231F20"/>
          <w:spacing w:val="30"/>
        </w:rPr>
        <w:t> </w:t>
      </w:r>
      <w:r>
        <w:rPr>
          <w:color w:val="231F20"/>
        </w:rPr>
        <w:t>të</w:t>
      </w:r>
      <w:r>
        <w:rPr>
          <w:color w:val="231F20"/>
          <w:spacing w:val="30"/>
        </w:rPr>
        <w:t> </w:t>
      </w:r>
      <w:r>
        <w:rPr>
          <w:color w:val="231F20"/>
        </w:rPr>
        <w:t>qëndruarit</w:t>
      </w:r>
      <w:r>
        <w:rPr>
          <w:color w:val="231F20"/>
          <w:spacing w:val="30"/>
        </w:rPr>
        <w:t> </w:t>
      </w:r>
      <w:r>
        <w:rPr>
          <w:color w:val="231F20"/>
        </w:rPr>
        <w:t>para</w:t>
      </w:r>
      <w:r>
        <w:rPr>
          <w:color w:val="231F20"/>
          <w:spacing w:val="30"/>
        </w:rPr>
        <w:t> </w:t>
      </w:r>
      <w:r>
        <w:rPr>
          <w:color w:val="231F20"/>
        </w:rPr>
        <w:t>Zotit të Madhëruar, duhet të ngrini duart edhe një herë, të hidhni sërish shikimin</w:t>
      </w:r>
      <w:r>
        <w:rPr>
          <w:color w:val="231F20"/>
          <w:spacing w:val="-15"/>
        </w:rPr>
        <w:t> </w:t>
      </w:r>
      <w:r>
        <w:rPr>
          <w:color w:val="231F20"/>
        </w:rPr>
        <w:t>për</w:t>
      </w:r>
      <w:r>
        <w:rPr>
          <w:color w:val="231F20"/>
          <w:spacing w:val="-15"/>
        </w:rPr>
        <w:t> </w:t>
      </w:r>
      <w:r>
        <w:rPr>
          <w:color w:val="231F20"/>
        </w:rPr>
        <w:t>nga</w:t>
      </w:r>
      <w:r>
        <w:rPr>
          <w:color w:val="231F20"/>
          <w:spacing w:val="-15"/>
        </w:rPr>
        <w:t> </w:t>
      </w:r>
      <w:r>
        <w:rPr>
          <w:color w:val="231F20"/>
        </w:rPr>
        <w:t>dergjahu</w:t>
      </w:r>
      <w:r>
        <w:rPr>
          <w:color w:val="231F20"/>
          <w:spacing w:val="-15"/>
        </w:rPr>
        <w:t> </w:t>
      </w:r>
      <w:r>
        <w:rPr>
          <w:color w:val="231F20"/>
        </w:rPr>
        <w:t>hyjnor</w:t>
      </w:r>
      <w:r>
        <w:rPr>
          <w:color w:val="231F20"/>
          <w:spacing w:val="-15"/>
        </w:rPr>
        <w:t> </w:t>
      </w:r>
      <w:r>
        <w:rPr>
          <w:color w:val="231F20"/>
        </w:rPr>
        <w:t>me</w:t>
      </w:r>
      <w:r>
        <w:rPr>
          <w:color w:val="231F20"/>
          <w:spacing w:val="-15"/>
        </w:rPr>
        <w:t> </w:t>
      </w:r>
      <w:r>
        <w:rPr>
          <w:color w:val="231F20"/>
        </w:rPr>
        <w:t>fjalitë</w:t>
      </w:r>
      <w:r>
        <w:rPr>
          <w:color w:val="231F20"/>
          <w:spacing w:val="-15"/>
        </w:rPr>
        <w:t> </w:t>
      </w:r>
      <w:r>
        <w:rPr>
          <w:color w:val="231F20"/>
        </w:rPr>
        <w:t>e</w:t>
      </w:r>
      <w:r>
        <w:rPr>
          <w:color w:val="231F20"/>
          <w:spacing w:val="-15"/>
        </w:rPr>
        <w:t> </w:t>
      </w:r>
      <w:r>
        <w:rPr>
          <w:color w:val="231F20"/>
        </w:rPr>
        <w:t>tesbiheve,</w:t>
      </w:r>
      <w:r>
        <w:rPr>
          <w:color w:val="231F20"/>
          <w:spacing w:val="-15"/>
        </w:rPr>
        <w:t> </w:t>
      </w:r>
      <w:r>
        <w:rPr>
          <w:color w:val="231F20"/>
        </w:rPr>
        <w:t>tahmideve</w:t>
      </w:r>
      <w:r>
        <w:rPr>
          <w:color w:val="231F20"/>
          <w:spacing w:val="-15"/>
        </w:rPr>
        <w:t> </w:t>
      </w:r>
      <w:r>
        <w:rPr>
          <w:color w:val="231F20"/>
        </w:rPr>
        <w:t>dhe tekbireve,</w:t>
      </w:r>
      <w:r>
        <w:rPr>
          <w:color w:val="231F20"/>
          <w:spacing w:val="-8"/>
        </w:rPr>
        <w:t> </w:t>
      </w:r>
      <w:r>
        <w:rPr>
          <w:color w:val="231F20"/>
        </w:rPr>
        <w:t>dhe</w:t>
      </w:r>
      <w:r>
        <w:rPr>
          <w:color w:val="231F20"/>
          <w:spacing w:val="-8"/>
        </w:rPr>
        <w:t> </w:t>
      </w:r>
      <w:r>
        <w:rPr>
          <w:color w:val="231F20"/>
        </w:rPr>
        <w:t>t’i</w:t>
      </w:r>
      <w:r>
        <w:rPr>
          <w:color w:val="231F20"/>
          <w:spacing w:val="-8"/>
        </w:rPr>
        <w:t> </w:t>
      </w:r>
      <w:r>
        <w:rPr>
          <w:color w:val="231F20"/>
        </w:rPr>
        <w:t>përsërisni</w:t>
      </w:r>
      <w:r>
        <w:rPr>
          <w:color w:val="231F20"/>
          <w:spacing w:val="-8"/>
        </w:rPr>
        <w:t> </w:t>
      </w:r>
      <w:r>
        <w:rPr>
          <w:color w:val="231F20"/>
        </w:rPr>
        <w:t>nga</w:t>
      </w:r>
      <w:r>
        <w:rPr>
          <w:color w:val="231F20"/>
          <w:spacing w:val="-8"/>
        </w:rPr>
        <w:t> </w:t>
      </w:r>
      <w:r>
        <w:rPr>
          <w:color w:val="231F20"/>
        </w:rPr>
        <w:t>tridhjetë</w:t>
      </w:r>
      <w:r>
        <w:rPr>
          <w:color w:val="231F20"/>
          <w:spacing w:val="-8"/>
        </w:rPr>
        <w:t> </w:t>
      </w:r>
      <w:r>
        <w:rPr>
          <w:color w:val="231F20"/>
        </w:rPr>
        <w:t>e</w:t>
      </w:r>
      <w:r>
        <w:rPr>
          <w:color w:val="231F20"/>
          <w:spacing w:val="-8"/>
        </w:rPr>
        <w:t> </w:t>
      </w:r>
      <w:r>
        <w:rPr>
          <w:color w:val="231F20"/>
        </w:rPr>
        <w:t>tri</w:t>
      </w:r>
      <w:r>
        <w:rPr>
          <w:color w:val="231F20"/>
          <w:spacing w:val="-8"/>
        </w:rPr>
        <w:t> </w:t>
      </w:r>
      <w:r>
        <w:rPr>
          <w:color w:val="231F20"/>
        </w:rPr>
        <w:t>herë</w:t>
      </w:r>
      <w:r>
        <w:rPr>
          <w:color w:val="231F20"/>
          <w:spacing w:val="-8"/>
        </w:rPr>
        <w:t> </w:t>
      </w:r>
      <w:r>
        <w:rPr>
          <w:color w:val="231F20"/>
        </w:rPr>
        <w:t>ato</w:t>
      </w:r>
      <w:r>
        <w:rPr>
          <w:color w:val="231F20"/>
          <w:spacing w:val="-8"/>
        </w:rPr>
        <w:t> </w:t>
      </w:r>
      <w:r>
        <w:rPr>
          <w:color w:val="231F20"/>
        </w:rPr>
        <w:t>fjalë</w:t>
      </w:r>
      <w:r>
        <w:rPr>
          <w:color w:val="231F20"/>
          <w:spacing w:val="-8"/>
        </w:rPr>
        <w:t> </w:t>
      </w:r>
      <w:r>
        <w:rPr>
          <w:color w:val="231F20"/>
        </w:rPr>
        <w:t>të</w:t>
      </w:r>
      <w:r>
        <w:rPr>
          <w:color w:val="231F20"/>
          <w:spacing w:val="-8"/>
        </w:rPr>
        <w:t> </w:t>
      </w:r>
      <w:r>
        <w:rPr>
          <w:color w:val="231F20"/>
        </w:rPr>
        <w:t>bekuara, të cilat përforcojnë kuptimin e namazit.</w:t>
      </w:r>
    </w:p>
    <w:p>
      <w:pPr>
        <w:pStyle w:val="BodyText"/>
        <w:spacing w:line="261" w:lineRule="auto" w:before="103"/>
        <w:ind w:right="281" w:firstLine="283"/>
      </w:pPr>
      <w:r>
        <w:rPr>
          <w:color w:val="231F20"/>
        </w:rPr>
        <w:t>Në lidhje me tesbihatin që bëhet pas namazit mund të mendohet kështu: Këto fjalë, të cilat i përmenda imtësisht gjatë namazit, po i përmend edhe një herë pas namazit, përmbledhtazi. Sado që i kam përmendur ato në namaz, akoma nuk jam ngopur me to. Le ta kujtoj Allahun edhe një herë pas namazit me këto shprehje.</w:t>
      </w:r>
    </w:p>
    <w:p>
      <w:pPr>
        <w:pStyle w:val="BodyText"/>
        <w:spacing w:line="261" w:lineRule="auto" w:before="110"/>
        <w:ind w:right="283" w:firstLine="283"/>
      </w:pPr>
      <w:r>
        <w:rPr>
          <w:color w:val="231F20"/>
        </w:rPr>
        <w:t>E pra, nuk mund t’i biesh shkurt namazit kur ai nevojitet të kryhet me mendime e ndjenja kaq të thella; përgatitjet e nevojshme para namazit duhet t’i kryeni plotësisht, kurse namazin duhet ta falni në përshtatshmëri me kuptimin e tij.</w:t>
      </w:r>
    </w:p>
    <w:p>
      <w:pPr>
        <w:pStyle w:val="BodyText"/>
        <w:spacing w:after="0" w:line="261" w:lineRule="auto"/>
        <w:sectPr>
          <w:pgSz w:w="8400" w:h="11910"/>
          <w:pgMar w:header="810" w:footer="0" w:top="1080" w:bottom="280" w:left="708" w:right="566"/>
        </w:sectPr>
      </w:pPr>
    </w:p>
    <w:p>
      <w:pPr>
        <w:pStyle w:val="Heading6"/>
        <w:spacing w:before="103"/>
      </w:pPr>
      <w:bookmarkStart w:name="_TOC_250101" w:id="40"/>
      <w:r>
        <w:rPr>
          <w:color w:val="231F20"/>
        </w:rPr>
        <w:t>Dimensioni</w:t>
      </w:r>
      <w:r>
        <w:rPr>
          <w:color w:val="231F20"/>
          <w:spacing w:val="-7"/>
        </w:rPr>
        <w:t> </w:t>
      </w:r>
      <w:r>
        <w:rPr>
          <w:color w:val="231F20"/>
        </w:rPr>
        <w:t>i</w:t>
      </w:r>
      <w:r>
        <w:rPr>
          <w:color w:val="231F20"/>
          <w:spacing w:val="-7"/>
        </w:rPr>
        <w:t> </w:t>
      </w:r>
      <w:r>
        <w:rPr>
          <w:color w:val="231F20"/>
        </w:rPr>
        <w:t>meditimit</w:t>
      </w:r>
      <w:r>
        <w:rPr>
          <w:color w:val="231F20"/>
          <w:spacing w:val="-7"/>
        </w:rPr>
        <w:t> </w:t>
      </w:r>
      <w:r>
        <w:rPr>
          <w:color w:val="231F20"/>
        </w:rPr>
        <w:t>në</w:t>
      </w:r>
      <w:r>
        <w:rPr>
          <w:color w:val="231F20"/>
          <w:spacing w:val="-6"/>
        </w:rPr>
        <w:t> </w:t>
      </w:r>
      <w:bookmarkEnd w:id="40"/>
      <w:r>
        <w:rPr>
          <w:color w:val="231F20"/>
          <w:spacing w:val="-4"/>
        </w:rPr>
        <w:t>namaz</w:t>
      </w:r>
    </w:p>
    <w:p>
      <w:pPr>
        <w:pStyle w:val="BodyText"/>
        <w:spacing w:line="249" w:lineRule="auto" w:before="121"/>
        <w:ind w:right="282" w:firstLine="283"/>
      </w:pPr>
      <w:r>
        <w:rPr>
          <w:color w:val="231F20"/>
        </w:rPr>
        <w:t>Këto shprehje, të cilat përbëjnë thelbin e namazit, janë gjithashtu edhe</w:t>
      </w:r>
      <w:r>
        <w:rPr>
          <w:color w:val="231F20"/>
          <w:spacing w:val="-8"/>
        </w:rPr>
        <w:t> </w:t>
      </w:r>
      <w:r>
        <w:rPr>
          <w:color w:val="231F20"/>
        </w:rPr>
        <w:t>bazat</w:t>
      </w:r>
      <w:r>
        <w:rPr>
          <w:color w:val="231F20"/>
          <w:spacing w:val="-8"/>
        </w:rPr>
        <w:t> </w:t>
      </w:r>
      <w:r>
        <w:rPr>
          <w:color w:val="231F20"/>
        </w:rPr>
        <w:t>e</w:t>
      </w:r>
      <w:r>
        <w:rPr>
          <w:color w:val="231F20"/>
          <w:spacing w:val="-8"/>
        </w:rPr>
        <w:t> </w:t>
      </w:r>
      <w:r>
        <w:rPr>
          <w:color w:val="231F20"/>
        </w:rPr>
        <w:t>adhurimit</w:t>
      </w:r>
      <w:r>
        <w:rPr>
          <w:color w:val="231F20"/>
          <w:spacing w:val="-8"/>
        </w:rPr>
        <w:t> </w:t>
      </w:r>
      <w:r>
        <w:rPr>
          <w:color w:val="231F20"/>
        </w:rPr>
        <w:t>dhe</w:t>
      </w:r>
      <w:r>
        <w:rPr>
          <w:color w:val="231F20"/>
          <w:spacing w:val="-8"/>
        </w:rPr>
        <w:t> </w:t>
      </w:r>
      <w:r>
        <w:rPr>
          <w:color w:val="231F20"/>
        </w:rPr>
        <w:t>të</w:t>
      </w:r>
      <w:r>
        <w:rPr>
          <w:color w:val="231F20"/>
          <w:spacing w:val="-8"/>
        </w:rPr>
        <w:t> </w:t>
      </w:r>
      <w:r>
        <w:rPr>
          <w:color w:val="231F20"/>
        </w:rPr>
        <w:t>të</w:t>
      </w:r>
      <w:r>
        <w:rPr>
          <w:color w:val="231F20"/>
          <w:spacing w:val="-8"/>
        </w:rPr>
        <w:t> </w:t>
      </w:r>
      <w:r>
        <w:rPr>
          <w:color w:val="231F20"/>
        </w:rPr>
        <w:t>qenit</w:t>
      </w:r>
      <w:r>
        <w:rPr>
          <w:color w:val="231F20"/>
          <w:spacing w:val="-8"/>
        </w:rPr>
        <w:t> </w:t>
      </w:r>
      <w:r>
        <w:rPr>
          <w:color w:val="231F20"/>
        </w:rPr>
        <w:t>rob</w:t>
      </w:r>
      <w:r>
        <w:rPr>
          <w:color w:val="231F20"/>
          <w:spacing w:val="-8"/>
        </w:rPr>
        <w:t> </w:t>
      </w:r>
      <w:r>
        <w:rPr>
          <w:color w:val="231F20"/>
        </w:rPr>
        <w:t>i</w:t>
      </w:r>
      <w:r>
        <w:rPr>
          <w:color w:val="231F20"/>
          <w:spacing w:val="-8"/>
        </w:rPr>
        <w:t> </w:t>
      </w:r>
      <w:r>
        <w:rPr>
          <w:color w:val="231F20"/>
        </w:rPr>
        <w:t>Zotit,</w:t>
      </w:r>
      <w:r>
        <w:rPr>
          <w:color w:val="231F20"/>
          <w:spacing w:val="-8"/>
        </w:rPr>
        <w:t> </w:t>
      </w:r>
      <w:r>
        <w:rPr>
          <w:color w:val="231F20"/>
        </w:rPr>
        <w:t>janë</w:t>
      </w:r>
      <w:r>
        <w:rPr>
          <w:color w:val="231F20"/>
          <w:spacing w:val="-8"/>
        </w:rPr>
        <w:t> </w:t>
      </w:r>
      <w:r>
        <w:rPr>
          <w:color w:val="231F20"/>
        </w:rPr>
        <w:t>elementë</w:t>
      </w:r>
      <w:r>
        <w:rPr>
          <w:color w:val="231F20"/>
          <w:spacing w:val="-8"/>
        </w:rPr>
        <w:t> </w:t>
      </w:r>
      <w:r>
        <w:rPr>
          <w:color w:val="231F20"/>
        </w:rPr>
        <w:t>shumë të rëndësishëm për botën e meditimit të besimtarit. Me fjalë të tjera, shprehjet e sipërpërmendura janë fjali shumë të rëndësishme që shprehin zbrazjen e besimtarit pasi është mbushur me meditim. Për më tepër, secila prej këtyre shprehjeve shpreh admirimin e besimtarit përballë të vërtetave në univers. Nëse dëshironi, tani le t’i zgjerojmë pak më shumë këto vlerësime që bëmë përmbledhtazi:</w:t>
      </w:r>
    </w:p>
    <w:p>
      <w:pPr>
        <w:pStyle w:val="BodyText"/>
        <w:spacing w:line="249" w:lineRule="auto" w:before="121"/>
        <w:ind w:right="281" w:firstLine="283"/>
      </w:pPr>
      <w:r>
        <w:rPr>
          <w:color w:val="231F20"/>
        </w:rPr>
        <w:t>Ekziston një thënie e bukur, sipas së cilës </w:t>
      </w:r>
      <w:r>
        <w:rPr>
          <w:i/>
          <w:color w:val="231F20"/>
        </w:rPr>
        <w:t>“Namazi është miraxhi</w:t>
      </w:r>
      <w:r>
        <w:rPr>
          <w:i/>
          <w:color w:val="231F20"/>
          <w:spacing w:val="80"/>
        </w:rPr>
        <w:t> </w:t>
      </w:r>
      <w:r>
        <w:rPr>
          <w:i/>
          <w:color w:val="231F20"/>
        </w:rPr>
        <w:t>i besimtarit.”</w:t>
      </w:r>
      <w:r>
        <w:rPr>
          <w:i/>
          <w:color w:val="231F20"/>
          <w:position w:val="8"/>
          <w:sz w:val="14"/>
        </w:rPr>
        <w:t>105</w:t>
      </w:r>
      <w:r>
        <w:rPr>
          <w:i/>
          <w:color w:val="231F20"/>
          <w:spacing w:val="26"/>
          <w:position w:val="8"/>
          <w:sz w:val="14"/>
        </w:rPr>
        <w:t> </w:t>
      </w:r>
      <w:r>
        <w:rPr>
          <w:color w:val="231F20"/>
        </w:rPr>
        <w:t>Profeti ynë (s.a.s.) u ngjit lart në qiej me trup dhe me shpirt, arriti në majat mbi çfarëdolloj grade, pa – me lejen e Allahut dhe</w:t>
      </w:r>
      <w:r>
        <w:rPr>
          <w:color w:val="231F20"/>
          <w:spacing w:val="-4"/>
        </w:rPr>
        <w:t> </w:t>
      </w:r>
      <w:r>
        <w:rPr>
          <w:color w:val="231F20"/>
        </w:rPr>
        <w:t>si</w:t>
      </w:r>
      <w:r>
        <w:rPr>
          <w:color w:val="231F20"/>
          <w:spacing w:val="-4"/>
        </w:rPr>
        <w:t> </w:t>
      </w:r>
      <w:r>
        <w:rPr>
          <w:color w:val="231F20"/>
        </w:rPr>
        <w:t>një</w:t>
      </w:r>
      <w:r>
        <w:rPr>
          <w:color w:val="231F20"/>
          <w:spacing w:val="-4"/>
        </w:rPr>
        <w:t> </w:t>
      </w:r>
      <w:r>
        <w:rPr>
          <w:color w:val="231F20"/>
        </w:rPr>
        <w:t>mirësi</w:t>
      </w:r>
      <w:r>
        <w:rPr>
          <w:color w:val="231F20"/>
          <w:spacing w:val="-4"/>
        </w:rPr>
        <w:t> </w:t>
      </w:r>
      <w:r>
        <w:rPr>
          <w:color w:val="231F20"/>
        </w:rPr>
        <w:t>e</w:t>
      </w:r>
      <w:r>
        <w:rPr>
          <w:color w:val="231F20"/>
          <w:spacing w:val="-4"/>
        </w:rPr>
        <w:t> </w:t>
      </w:r>
      <w:r>
        <w:rPr>
          <w:color w:val="231F20"/>
        </w:rPr>
        <w:t>mundësuar</w:t>
      </w:r>
      <w:r>
        <w:rPr>
          <w:color w:val="231F20"/>
          <w:spacing w:val="-4"/>
        </w:rPr>
        <w:t> </w:t>
      </w:r>
      <w:r>
        <w:rPr>
          <w:color w:val="231F20"/>
        </w:rPr>
        <w:t>prej</w:t>
      </w:r>
      <w:r>
        <w:rPr>
          <w:color w:val="231F20"/>
          <w:spacing w:val="-4"/>
        </w:rPr>
        <w:t> </w:t>
      </w:r>
      <w:r>
        <w:rPr>
          <w:color w:val="231F20"/>
        </w:rPr>
        <w:t>Tij</w:t>
      </w:r>
      <w:r>
        <w:rPr>
          <w:color w:val="231F20"/>
          <w:spacing w:val="-4"/>
        </w:rPr>
        <w:t> </w:t>
      </w:r>
      <w:r>
        <w:rPr>
          <w:color w:val="231F20"/>
        </w:rPr>
        <w:t>–</w:t>
      </w:r>
      <w:r>
        <w:rPr>
          <w:color w:val="231F20"/>
          <w:spacing w:val="-4"/>
        </w:rPr>
        <w:t> </w:t>
      </w:r>
      <w:r>
        <w:rPr>
          <w:color w:val="231F20"/>
        </w:rPr>
        <w:t>atë</w:t>
      </w:r>
      <w:r>
        <w:rPr>
          <w:color w:val="231F20"/>
          <w:spacing w:val="-4"/>
        </w:rPr>
        <w:t> </w:t>
      </w:r>
      <w:r>
        <w:rPr>
          <w:color w:val="231F20"/>
        </w:rPr>
        <w:t>që</w:t>
      </w:r>
      <w:r>
        <w:rPr>
          <w:color w:val="231F20"/>
          <w:spacing w:val="-4"/>
        </w:rPr>
        <w:t> </w:t>
      </w:r>
      <w:r>
        <w:rPr>
          <w:color w:val="231F20"/>
        </w:rPr>
        <w:t>duhej</w:t>
      </w:r>
      <w:r>
        <w:rPr>
          <w:color w:val="231F20"/>
          <w:spacing w:val="-4"/>
        </w:rPr>
        <w:t> </w:t>
      </w:r>
      <w:r>
        <w:rPr>
          <w:color w:val="231F20"/>
        </w:rPr>
        <w:t>të</w:t>
      </w:r>
      <w:r>
        <w:rPr>
          <w:color w:val="231F20"/>
          <w:spacing w:val="-4"/>
        </w:rPr>
        <w:t> </w:t>
      </w:r>
      <w:r>
        <w:rPr>
          <w:color w:val="231F20"/>
        </w:rPr>
        <w:t>shihte</w:t>
      </w:r>
      <w:r>
        <w:rPr>
          <w:color w:val="231F20"/>
          <w:spacing w:val="-4"/>
        </w:rPr>
        <w:t> </w:t>
      </w:r>
      <w:r>
        <w:rPr>
          <w:color w:val="231F20"/>
        </w:rPr>
        <w:t>dhe,</w:t>
      </w:r>
      <w:r>
        <w:rPr>
          <w:color w:val="231F20"/>
          <w:spacing w:val="-4"/>
        </w:rPr>
        <w:t> </w:t>
      </w:r>
      <w:r>
        <w:rPr>
          <w:color w:val="231F20"/>
        </w:rPr>
        <w:t>më pas, u kthye sërish mes njerëzve. Nëse përqendrohet mirë, besimtari mund</w:t>
      </w:r>
      <w:r>
        <w:rPr>
          <w:color w:val="231F20"/>
          <w:spacing w:val="-6"/>
        </w:rPr>
        <w:t> </w:t>
      </w:r>
      <w:r>
        <w:rPr>
          <w:color w:val="231F20"/>
        </w:rPr>
        <w:t>ta</w:t>
      </w:r>
      <w:r>
        <w:rPr>
          <w:color w:val="231F20"/>
          <w:spacing w:val="-6"/>
        </w:rPr>
        <w:t> </w:t>
      </w:r>
      <w:r>
        <w:rPr>
          <w:color w:val="231F20"/>
        </w:rPr>
        <w:t>arrijë</w:t>
      </w:r>
      <w:r>
        <w:rPr>
          <w:color w:val="231F20"/>
          <w:spacing w:val="-6"/>
        </w:rPr>
        <w:t> </w:t>
      </w:r>
      <w:r>
        <w:rPr>
          <w:color w:val="231F20"/>
        </w:rPr>
        <w:t>këtë</w:t>
      </w:r>
      <w:r>
        <w:rPr>
          <w:color w:val="231F20"/>
          <w:spacing w:val="-6"/>
        </w:rPr>
        <w:t> </w:t>
      </w:r>
      <w:r>
        <w:rPr>
          <w:color w:val="231F20"/>
        </w:rPr>
        <w:t>horizont</w:t>
      </w:r>
      <w:r>
        <w:rPr>
          <w:color w:val="231F20"/>
          <w:spacing w:val="-6"/>
        </w:rPr>
        <w:t> </w:t>
      </w:r>
      <w:r>
        <w:rPr>
          <w:color w:val="231F20"/>
        </w:rPr>
        <w:t>në</w:t>
      </w:r>
      <w:r>
        <w:rPr>
          <w:color w:val="231F20"/>
          <w:spacing w:val="-6"/>
        </w:rPr>
        <w:t> </w:t>
      </w:r>
      <w:r>
        <w:rPr>
          <w:color w:val="231F20"/>
        </w:rPr>
        <w:t>imagjinatën,</w:t>
      </w:r>
      <w:r>
        <w:rPr>
          <w:color w:val="231F20"/>
          <w:spacing w:val="-6"/>
        </w:rPr>
        <w:t> </w:t>
      </w:r>
      <w:r>
        <w:rPr>
          <w:color w:val="231F20"/>
        </w:rPr>
        <w:t>shpirtin</w:t>
      </w:r>
      <w:r>
        <w:rPr>
          <w:color w:val="231F20"/>
          <w:spacing w:val="-6"/>
        </w:rPr>
        <w:t> </w:t>
      </w:r>
      <w:r>
        <w:rPr>
          <w:color w:val="231F20"/>
        </w:rPr>
        <w:t>dhe</w:t>
      </w:r>
      <w:r>
        <w:rPr>
          <w:color w:val="231F20"/>
          <w:spacing w:val="-6"/>
        </w:rPr>
        <w:t> </w:t>
      </w:r>
      <w:r>
        <w:rPr>
          <w:color w:val="231F20"/>
        </w:rPr>
        <w:t>mendjen</w:t>
      </w:r>
      <w:r>
        <w:rPr>
          <w:color w:val="231F20"/>
          <w:spacing w:val="-6"/>
        </w:rPr>
        <w:t> </w:t>
      </w:r>
      <w:r>
        <w:rPr>
          <w:color w:val="231F20"/>
        </w:rPr>
        <w:t>e</w:t>
      </w:r>
      <w:r>
        <w:rPr>
          <w:color w:val="231F20"/>
          <w:spacing w:val="-6"/>
        </w:rPr>
        <w:t> </w:t>
      </w:r>
      <w:r>
        <w:rPr>
          <w:color w:val="231F20"/>
        </w:rPr>
        <w:t>tij dhe, në këtë mënyrë, mund të përjetojë në hijen e miraxhit të vërtetë një miraxh relativ.</w:t>
      </w:r>
    </w:p>
    <w:p>
      <w:pPr>
        <w:pStyle w:val="BodyText"/>
        <w:spacing w:line="249" w:lineRule="auto" w:before="122"/>
        <w:ind w:right="281" w:firstLine="283"/>
      </w:pPr>
      <w:r>
        <w:rPr>
          <w:color w:val="231F20"/>
        </w:rPr>
        <w:t>Njeriu, ndërsa bën këtë miraxh mendor dhe shpirtëror, vrojton ajetet (argumentet) në lidhje me universin dhe botën e brendshme të njeriut</w:t>
      </w:r>
      <w:r>
        <w:rPr>
          <w:color w:val="231F20"/>
          <w:spacing w:val="-13"/>
        </w:rPr>
        <w:t> </w:t>
      </w:r>
      <w:r>
        <w:rPr>
          <w:color w:val="231F20"/>
        </w:rPr>
        <w:t>dhe</w:t>
      </w:r>
      <w:r>
        <w:rPr>
          <w:color w:val="231F20"/>
          <w:spacing w:val="-13"/>
        </w:rPr>
        <w:t> </w:t>
      </w:r>
      <w:r>
        <w:rPr>
          <w:color w:val="231F20"/>
        </w:rPr>
        <w:t>gjen</w:t>
      </w:r>
      <w:r>
        <w:rPr>
          <w:color w:val="231F20"/>
          <w:spacing w:val="-13"/>
        </w:rPr>
        <w:t> </w:t>
      </w:r>
      <w:r>
        <w:rPr>
          <w:color w:val="231F20"/>
        </w:rPr>
        <w:t>lidhje</w:t>
      </w:r>
      <w:r>
        <w:rPr>
          <w:color w:val="231F20"/>
          <w:spacing w:val="-13"/>
        </w:rPr>
        <w:t> </w:t>
      </w:r>
      <w:r>
        <w:rPr>
          <w:color w:val="231F20"/>
        </w:rPr>
        <w:t>mes</w:t>
      </w:r>
      <w:r>
        <w:rPr>
          <w:color w:val="231F20"/>
          <w:spacing w:val="-13"/>
        </w:rPr>
        <w:t> </w:t>
      </w:r>
      <w:r>
        <w:rPr>
          <w:color w:val="231F20"/>
        </w:rPr>
        <w:t>tyre</w:t>
      </w:r>
      <w:r>
        <w:rPr>
          <w:color w:val="231F20"/>
          <w:spacing w:val="-13"/>
        </w:rPr>
        <w:t> </w:t>
      </w:r>
      <w:r>
        <w:rPr>
          <w:color w:val="231F20"/>
        </w:rPr>
        <w:t>dhe</w:t>
      </w:r>
      <w:r>
        <w:rPr>
          <w:color w:val="231F20"/>
          <w:spacing w:val="-13"/>
        </w:rPr>
        <w:t> </w:t>
      </w:r>
      <w:r>
        <w:rPr>
          <w:color w:val="231F20"/>
        </w:rPr>
        <w:t>ajeteve</w:t>
      </w:r>
      <w:r>
        <w:rPr>
          <w:color w:val="231F20"/>
          <w:spacing w:val="-13"/>
        </w:rPr>
        <w:t> </w:t>
      </w:r>
      <w:r>
        <w:rPr>
          <w:color w:val="231F20"/>
        </w:rPr>
        <w:t>të</w:t>
      </w:r>
      <w:r>
        <w:rPr>
          <w:color w:val="231F20"/>
          <w:spacing w:val="-13"/>
        </w:rPr>
        <w:t> </w:t>
      </w:r>
      <w:r>
        <w:rPr>
          <w:color w:val="231F20"/>
        </w:rPr>
        <w:t>Kuranit.</w:t>
      </w:r>
      <w:r>
        <w:rPr>
          <w:color w:val="231F20"/>
          <w:spacing w:val="-13"/>
        </w:rPr>
        <w:t> </w:t>
      </w:r>
      <w:r>
        <w:rPr>
          <w:color w:val="231F20"/>
        </w:rPr>
        <w:t>Në</w:t>
      </w:r>
      <w:r>
        <w:rPr>
          <w:color w:val="231F20"/>
          <w:spacing w:val="-13"/>
        </w:rPr>
        <w:t> </w:t>
      </w:r>
      <w:r>
        <w:rPr>
          <w:color w:val="231F20"/>
        </w:rPr>
        <w:t>atë</w:t>
      </w:r>
      <w:r>
        <w:rPr>
          <w:color w:val="231F20"/>
          <w:spacing w:val="-13"/>
        </w:rPr>
        <w:t> </w:t>
      </w:r>
      <w:r>
        <w:rPr>
          <w:color w:val="231F20"/>
        </w:rPr>
        <w:t>moment, që</w:t>
      </w:r>
      <w:r>
        <w:rPr>
          <w:color w:val="231F20"/>
          <w:spacing w:val="-15"/>
        </w:rPr>
        <w:t> </w:t>
      </w:r>
      <w:r>
        <w:rPr>
          <w:color w:val="231F20"/>
        </w:rPr>
        <w:t>është</w:t>
      </w:r>
      <w:r>
        <w:rPr>
          <w:color w:val="231F20"/>
          <w:spacing w:val="-15"/>
        </w:rPr>
        <w:t> </w:t>
      </w:r>
      <w:r>
        <w:rPr>
          <w:color w:val="231F20"/>
        </w:rPr>
        <w:t>njëkohësisht</w:t>
      </w:r>
      <w:r>
        <w:rPr>
          <w:color w:val="231F20"/>
          <w:spacing w:val="-15"/>
        </w:rPr>
        <w:t> </w:t>
      </w:r>
      <w:r>
        <w:rPr>
          <w:color w:val="231F20"/>
        </w:rPr>
        <w:t>edhe</w:t>
      </w:r>
      <w:r>
        <w:rPr>
          <w:color w:val="231F20"/>
          <w:spacing w:val="-15"/>
        </w:rPr>
        <w:t> </w:t>
      </w:r>
      <w:r>
        <w:rPr>
          <w:color w:val="231F20"/>
        </w:rPr>
        <w:t>në</w:t>
      </w:r>
      <w:r>
        <w:rPr>
          <w:color w:val="231F20"/>
          <w:spacing w:val="-15"/>
        </w:rPr>
        <w:t> </w:t>
      </w:r>
      <w:r>
        <w:rPr>
          <w:color w:val="231F20"/>
        </w:rPr>
        <w:t>tokë,</w:t>
      </w:r>
      <w:r>
        <w:rPr>
          <w:color w:val="231F20"/>
          <w:spacing w:val="-15"/>
        </w:rPr>
        <w:t> </w:t>
      </w:r>
      <w:r>
        <w:rPr>
          <w:color w:val="231F20"/>
        </w:rPr>
        <w:t>i</w:t>
      </w:r>
      <w:r>
        <w:rPr>
          <w:color w:val="231F20"/>
          <w:spacing w:val="-15"/>
        </w:rPr>
        <w:t> </w:t>
      </w:r>
      <w:r>
        <w:rPr>
          <w:color w:val="231F20"/>
        </w:rPr>
        <w:t>bëhet</w:t>
      </w:r>
      <w:r>
        <w:rPr>
          <w:color w:val="231F20"/>
          <w:spacing w:val="-15"/>
        </w:rPr>
        <w:t> </w:t>
      </w:r>
      <w:r>
        <w:rPr>
          <w:color w:val="231F20"/>
        </w:rPr>
        <w:t>sikur</w:t>
      </w:r>
      <w:r>
        <w:rPr>
          <w:color w:val="231F20"/>
          <w:spacing w:val="-15"/>
        </w:rPr>
        <w:t> </w:t>
      </w:r>
      <w:r>
        <w:rPr>
          <w:color w:val="231F20"/>
        </w:rPr>
        <w:t>koka</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ka</w:t>
      </w:r>
      <w:r>
        <w:rPr>
          <w:color w:val="231F20"/>
          <w:spacing w:val="-15"/>
        </w:rPr>
        <w:t> </w:t>
      </w:r>
      <w:r>
        <w:rPr>
          <w:color w:val="231F20"/>
        </w:rPr>
        <w:t>kapërcyer </w:t>
      </w:r>
      <w:r>
        <w:rPr>
          <w:color w:val="231F20"/>
          <w:spacing w:val="-2"/>
        </w:rPr>
        <w:t>atmosferën</w:t>
      </w:r>
      <w:r>
        <w:rPr>
          <w:color w:val="231F20"/>
          <w:spacing w:val="-13"/>
        </w:rPr>
        <w:t> </w:t>
      </w:r>
      <w:r>
        <w:rPr>
          <w:color w:val="231F20"/>
          <w:spacing w:val="-2"/>
        </w:rPr>
        <w:t>dhe</w:t>
      </w:r>
      <w:r>
        <w:rPr>
          <w:color w:val="231F20"/>
          <w:spacing w:val="-13"/>
        </w:rPr>
        <w:t> </w:t>
      </w:r>
      <w:r>
        <w:rPr>
          <w:color w:val="231F20"/>
          <w:spacing w:val="-2"/>
        </w:rPr>
        <w:t>ka</w:t>
      </w:r>
      <w:r>
        <w:rPr>
          <w:color w:val="231F20"/>
          <w:spacing w:val="-13"/>
        </w:rPr>
        <w:t> </w:t>
      </w:r>
      <w:r>
        <w:rPr>
          <w:color w:val="231F20"/>
          <w:spacing w:val="-2"/>
        </w:rPr>
        <w:t>arritur</w:t>
      </w:r>
      <w:r>
        <w:rPr>
          <w:color w:val="231F20"/>
          <w:spacing w:val="-13"/>
        </w:rPr>
        <w:t> </w:t>
      </w:r>
      <w:r>
        <w:rPr>
          <w:color w:val="231F20"/>
          <w:spacing w:val="-2"/>
        </w:rPr>
        <w:t>përtej</w:t>
      </w:r>
      <w:r>
        <w:rPr>
          <w:color w:val="231F20"/>
          <w:spacing w:val="-13"/>
        </w:rPr>
        <w:t> </w:t>
      </w:r>
      <w:r>
        <w:rPr>
          <w:color w:val="231F20"/>
          <w:spacing w:val="-2"/>
        </w:rPr>
        <w:t>qiejve.</w:t>
      </w:r>
      <w:r>
        <w:rPr>
          <w:color w:val="231F20"/>
          <w:spacing w:val="-13"/>
        </w:rPr>
        <w:t> </w:t>
      </w:r>
      <w:r>
        <w:rPr>
          <w:color w:val="231F20"/>
          <w:spacing w:val="-2"/>
        </w:rPr>
        <w:t>Po,</w:t>
      </w:r>
      <w:r>
        <w:rPr>
          <w:color w:val="231F20"/>
          <w:spacing w:val="-13"/>
        </w:rPr>
        <w:t> </w:t>
      </w:r>
      <w:r>
        <w:rPr>
          <w:color w:val="231F20"/>
          <w:spacing w:val="-2"/>
        </w:rPr>
        <w:t>nëse</w:t>
      </w:r>
      <w:r>
        <w:rPr>
          <w:color w:val="231F20"/>
          <w:spacing w:val="-13"/>
        </w:rPr>
        <w:t> </w:t>
      </w:r>
      <w:r>
        <w:rPr>
          <w:color w:val="231F20"/>
          <w:spacing w:val="-2"/>
        </w:rPr>
        <w:t>ia</w:t>
      </w:r>
      <w:r>
        <w:rPr>
          <w:color w:val="231F20"/>
          <w:spacing w:val="-13"/>
        </w:rPr>
        <w:t> </w:t>
      </w:r>
      <w:r>
        <w:rPr>
          <w:color w:val="231F20"/>
          <w:spacing w:val="-2"/>
        </w:rPr>
        <w:t>vë</w:t>
      </w:r>
      <w:r>
        <w:rPr>
          <w:color w:val="231F20"/>
          <w:spacing w:val="-13"/>
        </w:rPr>
        <w:t> </w:t>
      </w:r>
      <w:r>
        <w:rPr>
          <w:color w:val="231F20"/>
          <w:spacing w:val="-2"/>
        </w:rPr>
        <w:t>pak</w:t>
      </w:r>
      <w:r>
        <w:rPr>
          <w:color w:val="231F20"/>
          <w:spacing w:val="-13"/>
        </w:rPr>
        <w:t> </w:t>
      </w:r>
      <w:r>
        <w:rPr>
          <w:color w:val="231F20"/>
          <w:spacing w:val="-2"/>
        </w:rPr>
        <w:t>veshin</w:t>
      </w:r>
      <w:r>
        <w:rPr>
          <w:color w:val="231F20"/>
          <w:spacing w:val="-13"/>
        </w:rPr>
        <w:t> </w:t>
      </w:r>
      <w:r>
        <w:rPr>
          <w:color w:val="231F20"/>
          <w:spacing w:val="-2"/>
        </w:rPr>
        <w:t>shpirtit </w:t>
      </w:r>
      <w:r>
        <w:rPr>
          <w:color w:val="231F20"/>
        </w:rPr>
        <w:t>të tij, njeriu gjithmonë mund ta kapë këtë atmosferë.</w:t>
      </w:r>
    </w:p>
    <w:p>
      <w:pPr>
        <w:pStyle w:val="BodyText"/>
        <w:spacing w:line="249" w:lineRule="auto" w:before="119"/>
        <w:ind w:right="278" w:firstLine="283"/>
      </w:pPr>
      <w:r>
        <w:rPr>
          <w:color w:val="231F20"/>
        </w:rPr>
        <w:t>Pas kësaj, me ndihmën edhe të ajeteve të Kuranit, para jush shfaqen tablo ngjyra-ngjyra, të cilat, ashtu siç mund të dalin nga</w:t>
      </w:r>
      <w:r>
        <w:rPr>
          <w:color w:val="231F20"/>
          <w:spacing w:val="80"/>
        </w:rPr>
        <w:t> </w:t>
      </w:r>
      <w:r>
        <w:rPr>
          <w:color w:val="231F20"/>
        </w:rPr>
        <w:t>nefsi juaj, mund të jenë edhe tablo të lindura nga universi; dhe me ç’gjëra shumëngjyrëshe do të përballeni ju në secilën nga këto tablo! Në</w:t>
      </w:r>
      <w:r>
        <w:rPr>
          <w:color w:val="231F20"/>
          <w:spacing w:val="40"/>
        </w:rPr>
        <w:t> </w:t>
      </w:r>
      <w:r>
        <w:rPr>
          <w:color w:val="231F20"/>
        </w:rPr>
        <w:t>fakt,</w:t>
      </w:r>
      <w:r>
        <w:rPr>
          <w:color w:val="231F20"/>
          <w:spacing w:val="40"/>
        </w:rPr>
        <w:t> </w:t>
      </w:r>
      <w:r>
        <w:rPr>
          <w:color w:val="231F20"/>
        </w:rPr>
        <w:t>harmonia</w:t>
      </w:r>
      <w:r>
        <w:rPr>
          <w:color w:val="231F20"/>
          <w:spacing w:val="40"/>
        </w:rPr>
        <w:t> </w:t>
      </w:r>
      <w:r>
        <w:rPr>
          <w:color w:val="231F20"/>
        </w:rPr>
        <w:t>që</w:t>
      </w:r>
      <w:r>
        <w:rPr>
          <w:color w:val="231F20"/>
          <w:spacing w:val="40"/>
        </w:rPr>
        <w:t> </w:t>
      </w:r>
      <w:r>
        <w:rPr>
          <w:color w:val="231F20"/>
        </w:rPr>
        <w:t>ekziston</w:t>
      </w:r>
      <w:r>
        <w:rPr>
          <w:color w:val="231F20"/>
          <w:spacing w:val="40"/>
        </w:rPr>
        <w:t> </w:t>
      </w:r>
      <w:r>
        <w:rPr>
          <w:color w:val="231F20"/>
        </w:rPr>
        <w:t>në</w:t>
      </w:r>
      <w:r>
        <w:rPr>
          <w:color w:val="231F20"/>
          <w:spacing w:val="40"/>
        </w:rPr>
        <w:t> </w:t>
      </w:r>
      <w:r>
        <w:rPr>
          <w:color w:val="231F20"/>
        </w:rPr>
        <w:t>gjithë</w:t>
      </w:r>
      <w:r>
        <w:rPr>
          <w:color w:val="231F20"/>
          <w:spacing w:val="40"/>
        </w:rPr>
        <w:t> </w:t>
      </w:r>
      <w:r>
        <w:rPr>
          <w:color w:val="231F20"/>
        </w:rPr>
        <w:t>universin,</w:t>
      </w:r>
      <w:r>
        <w:rPr>
          <w:color w:val="231F20"/>
          <w:spacing w:val="40"/>
        </w:rPr>
        <w:t> </w:t>
      </w:r>
      <w:r>
        <w:rPr>
          <w:color w:val="231F20"/>
        </w:rPr>
        <w:t>në</w:t>
      </w:r>
      <w:r>
        <w:rPr>
          <w:color w:val="231F20"/>
          <w:spacing w:val="40"/>
        </w:rPr>
        <w:t> </w:t>
      </w:r>
      <w:r>
        <w:rPr>
          <w:color w:val="231F20"/>
        </w:rPr>
        <w:t>materie</w:t>
      </w:r>
      <w:r>
        <w:rPr>
          <w:color w:val="231F20"/>
          <w:spacing w:val="40"/>
        </w:rPr>
        <w:t> </w:t>
      </w:r>
      <w:r>
        <w:rPr>
          <w:color w:val="231F20"/>
        </w:rPr>
        <w:t>dhe në trupin e njeriut, harmonia në marrëdhëniet mes njeriut dhe universit është e atillë, saqë është e pamundur të pretendosh për më shumë se aq.</w:t>
      </w:r>
    </w:p>
    <w:p>
      <w:pPr>
        <w:pStyle w:val="BodyText"/>
        <w:spacing w:before="3"/>
        <w:ind w:left="0"/>
        <w:jc w:val="left"/>
        <w:rPr>
          <w:sz w:val="15"/>
        </w:rPr>
      </w:pPr>
      <w:r>
        <w:rPr>
          <w:sz w:val="15"/>
        </w:rPr>
        <mc:AlternateContent>
          <mc:Choice Requires="wps">
            <w:drawing>
              <wp:anchor distT="0" distB="0" distL="0" distR="0" allowOverlap="1" layoutInCell="1" locked="0" behindDoc="1" simplePos="0" relativeHeight="487640576">
                <wp:simplePos x="0" y="0"/>
                <wp:positionH relativeFrom="page">
                  <wp:posOffset>540000</wp:posOffset>
                </wp:positionH>
                <wp:positionV relativeFrom="paragraph">
                  <wp:posOffset>127032</wp:posOffset>
                </wp:positionV>
                <wp:extent cx="1080135"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002532pt;width:85.05pt;height:.1pt;mso-position-horizontal-relative:page;mso-position-vertical-relative:paragraph;z-index:-15675904;mso-wrap-distance-left:0;mso-wrap-distance-right:0" id="docshape146" coordorigin="850,200" coordsize="1701,0" path="m850,200l2551,20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105</w:t>
      </w:r>
      <w:r>
        <w:rPr>
          <w:color w:val="231F20"/>
          <w:spacing w:val="12"/>
          <w:position w:val="8"/>
          <w:sz w:val="14"/>
        </w:rPr>
        <w:t> </w:t>
      </w:r>
      <w:r>
        <w:rPr>
          <w:color w:val="231F20"/>
          <w:spacing w:val="-2"/>
          <w:sz w:val="20"/>
        </w:rPr>
        <w:t>Fahruddín Rází,</w:t>
      </w:r>
      <w:r>
        <w:rPr>
          <w:color w:val="231F20"/>
          <w:spacing w:val="-3"/>
          <w:sz w:val="20"/>
        </w:rPr>
        <w:t> </w:t>
      </w:r>
      <w:r>
        <w:rPr>
          <w:color w:val="231F20"/>
          <w:spacing w:val="-2"/>
          <w:sz w:val="20"/>
        </w:rPr>
        <w:t>Mefátíhul gajb</w:t>
      </w:r>
      <w:r>
        <w:rPr>
          <w:color w:val="231F20"/>
          <w:spacing w:val="-3"/>
          <w:sz w:val="20"/>
        </w:rPr>
        <w:t> </w:t>
      </w:r>
      <w:r>
        <w:rPr>
          <w:color w:val="231F20"/>
          <w:spacing w:val="-2"/>
          <w:sz w:val="20"/>
        </w:rPr>
        <w:t>1/214; Sujútí,</w:t>
      </w:r>
      <w:r>
        <w:rPr>
          <w:color w:val="231F20"/>
          <w:spacing w:val="-3"/>
          <w:sz w:val="20"/>
        </w:rPr>
        <w:t> </w:t>
      </w:r>
      <w:r>
        <w:rPr>
          <w:color w:val="231F20"/>
          <w:spacing w:val="-2"/>
          <w:sz w:val="20"/>
        </w:rPr>
        <w:t>Sherhu Suneni</w:t>
      </w:r>
      <w:r>
        <w:rPr>
          <w:color w:val="231F20"/>
          <w:spacing w:val="-3"/>
          <w:sz w:val="20"/>
        </w:rPr>
        <w:t> </w:t>
      </w:r>
      <w:r>
        <w:rPr>
          <w:color w:val="231F20"/>
          <w:spacing w:val="-2"/>
          <w:sz w:val="20"/>
        </w:rPr>
        <w:t>ibn Máxhe,</w:t>
      </w:r>
      <w:r>
        <w:rPr>
          <w:color w:val="231F20"/>
          <w:spacing w:val="-3"/>
          <w:sz w:val="20"/>
        </w:rPr>
        <w:t> </w:t>
      </w:r>
      <w:r>
        <w:rPr>
          <w:color w:val="231F20"/>
          <w:spacing w:val="-2"/>
          <w:sz w:val="20"/>
        </w:rPr>
        <w:t>fq. </w:t>
      </w:r>
      <w:r>
        <w:rPr>
          <w:color w:val="231F20"/>
          <w:spacing w:val="-4"/>
          <w:sz w:val="20"/>
        </w:rPr>
        <w:t>313.</w:t>
      </w:r>
    </w:p>
    <w:p>
      <w:pPr>
        <w:spacing w:after="0"/>
        <w:jc w:val="left"/>
        <w:rPr>
          <w:sz w:val="20"/>
        </w:rPr>
        <w:sectPr>
          <w:pgSz w:w="8400" w:h="11910"/>
          <w:pgMar w:header="815" w:footer="0" w:top="1080" w:bottom="280" w:left="708" w:right="566"/>
        </w:sectPr>
      </w:pPr>
    </w:p>
    <w:p>
      <w:pPr>
        <w:pStyle w:val="BodyText"/>
        <w:spacing w:line="249" w:lineRule="auto" w:before="107"/>
        <w:ind w:right="281" w:firstLine="283"/>
      </w:pPr>
      <w:r>
        <w:rPr>
          <w:color w:val="231F20"/>
        </w:rPr>
        <w:t>Përballë një panorame të këtillë, ju do të thoni “Në këtë punë nuk mund të jetë përfshirë asnjë dorë tjetër. Pas këtij rregulli dhe kësaj harmonie</w:t>
      </w:r>
      <w:r>
        <w:rPr>
          <w:color w:val="231F20"/>
          <w:spacing w:val="-8"/>
        </w:rPr>
        <w:t> </w:t>
      </w:r>
      <w:r>
        <w:rPr>
          <w:color w:val="231F20"/>
        </w:rPr>
        <w:t>qëndron</w:t>
      </w:r>
      <w:r>
        <w:rPr>
          <w:color w:val="231F20"/>
          <w:spacing w:val="-8"/>
        </w:rPr>
        <w:t> </w:t>
      </w:r>
      <w:r>
        <w:rPr>
          <w:color w:val="231F20"/>
        </w:rPr>
        <w:t>vetëm</w:t>
      </w:r>
      <w:r>
        <w:rPr>
          <w:color w:val="231F20"/>
          <w:spacing w:val="-8"/>
        </w:rPr>
        <w:t> </w:t>
      </w:r>
      <w:r>
        <w:rPr>
          <w:color w:val="231F20"/>
        </w:rPr>
        <w:t>Allahu!”</w:t>
      </w:r>
      <w:r>
        <w:rPr>
          <w:color w:val="231F20"/>
          <w:spacing w:val="-8"/>
        </w:rPr>
        <w:t> </w:t>
      </w:r>
      <w:r>
        <w:rPr>
          <w:color w:val="231F20"/>
        </w:rPr>
        <w:t>dhe,</w:t>
      </w:r>
      <w:r>
        <w:rPr>
          <w:color w:val="231F20"/>
          <w:spacing w:val="-8"/>
        </w:rPr>
        <w:t> </w:t>
      </w:r>
      <w:r>
        <w:rPr>
          <w:color w:val="231F20"/>
        </w:rPr>
        <w:t>duke</w:t>
      </w:r>
      <w:r>
        <w:rPr>
          <w:color w:val="231F20"/>
          <w:spacing w:val="-8"/>
        </w:rPr>
        <w:t> </w:t>
      </w:r>
      <w:r>
        <w:rPr>
          <w:color w:val="231F20"/>
        </w:rPr>
        <w:t>i</w:t>
      </w:r>
      <w:r>
        <w:rPr>
          <w:color w:val="231F20"/>
          <w:spacing w:val="-8"/>
        </w:rPr>
        <w:t> </w:t>
      </w:r>
      <w:r>
        <w:rPr>
          <w:color w:val="231F20"/>
        </w:rPr>
        <w:t>ndier</w:t>
      </w:r>
      <w:r>
        <w:rPr>
          <w:color w:val="231F20"/>
          <w:spacing w:val="-8"/>
        </w:rPr>
        <w:t> </w:t>
      </w:r>
      <w:r>
        <w:rPr>
          <w:color w:val="231F20"/>
        </w:rPr>
        <w:t>ato</w:t>
      </w:r>
      <w:r>
        <w:rPr>
          <w:color w:val="231F20"/>
          <w:spacing w:val="-8"/>
        </w:rPr>
        <w:t> </w:t>
      </w:r>
      <w:r>
        <w:rPr>
          <w:color w:val="231F20"/>
        </w:rPr>
        <w:t>në</w:t>
      </w:r>
      <w:r>
        <w:rPr>
          <w:color w:val="231F20"/>
          <w:spacing w:val="-8"/>
        </w:rPr>
        <w:t> </w:t>
      </w:r>
      <w:r>
        <w:rPr>
          <w:color w:val="231F20"/>
        </w:rPr>
        <w:t>çdo</w:t>
      </w:r>
      <w:r>
        <w:rPr>
          <w:color w:val="231F20"/>
          <w:spacing w:val="-8"/>
        </w:rPr>
        <w:t> </w:t>
      </w:r>
      <w:r>
        <w:rPr>
          <w:color w:val="231F20"/>
        </w:rPr>
        <w:t>grimcë </w:t>
      </w:r>
      <w:r>
        <w:rPr>
          <w:color w:val="231F20"/>
          <w:spacing w:val="-2"/>
        </w:rPr>
        <w:t>tuajën,</w:t>
      </w:r>
      <w:r>
        <w:rPr>
          <w:color w:val="231F20"/>
          <w:spacing w:val="-10"/>
        </w:rPr>
        <w:t> </w:t>
      </w:r>
      <w:r>
        <w:rPr>
          <w:color w:val="231F20"/>
          <w:spacing w:val="-2"/>
        </w:rPr>
        <w:t>do</w:t>
      </w:r>
      <w:r>
        <w:rPr>
          <w:color w:val="231F20"/>
          <w:spacing w:val="-10"/>
        </w:rPr>
        <w:t> </w:t>
      </w:r>
      <w:r>
        <w:rPr>
          <w:color w:val="231F20"/>
          <w:spacing w:val="-2"/>
        </w:rPr>
        <w:t>të</w:t>
      </w:r>
      <w:r>
        <w:rPr>
          <w:color w:val="231F20"/>
          <w:spacing w:val="-10"/>
        </w:rPr>
        <w:t> </w:t>
      </w:r>
      <w:r>
        <w:rPr>
          <w:color w:val="231F20"/>
          <w:spacing w:val="-2"/>
        </w:rPr>
        <w:t>bërtisni</w:t>
      </w:r>
      <w:r>
        <w:rPr>
          <w:color w:val="231F20"/>
          <w:spacing w:val="-10"/>
        </w:rPr>
        <w:t> </w:t>
      </w:r>
      <w:r>
        <w:rPr>
          <w:color w:val="231F20"/>
          <w:spacing w:val="-2"/>
        </w:rPr>
        <w:t>me</w:t>
      </w:r>
      <w:r>
        <w:rPr>
          <w:color w:val="231F20"/>
          <w:spacing w:val="-10"/>
        </w:rPr>
        <w:t> </w:t>
      </w:r>
      <w:r>
        <w:rPr>
          <w:color w:val="231F20"/>
          <w:spacing w:val="-2"/>
        </w:rPr>
        <w:t>fjalët</w:t>
      </w:r>
      <w:r>
        <w:rPr>
          <w:color w:val="231F20"/>
          <w:spacing w:val="-9"/>
        </w:rPr>
        <w:t> </w:t>
      </w:r>
      <w:r>
        <w:rPr>
          <w:i/>
          <w:color w:val="231F20"/>
          <w:spacing w:val="-2"/>
        </w:rPr>
        <w:t>“Subhánalláh!”</w:t>
      </w:r>
      <w:r>
        <w:rPr>
          <w:color w:val="231F20"/>
          <w:spacing w:val="-2"/>
        </w:rPr>
        <w:t>.</w:t>
      </w:r>
      <w:r>
        <w:rPr>
          <w:color w:val="231F20"/>
          <w:spacing w:val="-10"/>
        </w:rPr>
        <w:t> </w:t>
      </w:r>
      <w:r>
        <w:rPr>
          <w:color w:val="231F20"/>
          <w:spacing w:val="-2"/>
        </w:rPr>
        <w:t>Sapo</w:t>
      </w:r>
      <w:r>
        <w:rPr>
          <w:color w:val="231F20"/>
          <w:spacing w:val="-10"/>
        </w:rPr>
        <w:t> </w:t>
      </w:r>
      <w:r>
        <w:rPr>
          <w:color w:val="231F20"/>
          <w:spacing w:val="-2"/>
        </w:rPr>
        <w:t>të</w:t>
      </w:r>
      <w:r>
        <w:rPr>
          <w:color w:val="231F20"/>
          <w:spacing w:val="-10"/>
        </w:rPr>
        <w:t> </w:t>
      </w:r>
      <w:r>
        <w:rPr>
          <w:color w:val="231F20"/>
          <w:spacing w:val="-2"/>
        </w:rPr>
        <w:t>merrni</w:t>
      </w:r>
      <w:r>
        <w:rPr>
          <w:color w:val="231F20"/>
          <w:spacing w:val="-10"/>
        </w:rPr>
        <w:t> </w:t>
      </w:r>
      <w:r>
        <w:rPr>
          <w:color w:val="231F20"/>
          <w:spacing w:val="-2"/>
        </w:rPr>
        <w:t>tekbirin, </w:t>
      </w:r>
      <w:r>
        <w:rPr>
          <w:color w:val="231F20"/>
        </w:rPr>
        <w:t>duke thënë </w:t>
      </w:r>
      <w:r>
        <w:rPr>
          <w:i/>
          <w:color w:val="231F20"/>
        </w:rPr>
        <w:t>“Subhánekalláhumme ue bihamdik”</w:t>
      </w:r>
      <w:r>
        <w:rPr>
          <w:color w:val="231F20"/>
        </w:rPr>
        <w:t>, duke i përmendur bashkë</w:t>
      </w:r>
      <w:r>
        <w:rPr>
          <w:color w:val="231F20"/>
          <w:spacing w:val="40"/>
        </w:rPr>
        <w:t> </w:t>
      </w:r>
      <w:r>
        <w:rPr>
          <w:color w:val="231F20"/>
        </w:rPr>
        <w:t>falënderimin</w:t>
      </w:r>
      <w:r>
        <w:rPr>
          <w:color w:val="231F20"/>
          <w:spacing w:val="40"/>
        </w:rPr>
        <w:t> </w:t>
      </w:r>
      <w:r>
        <w:rPr>
          <w:color w:val="231F20"/>
        </w:rPr>
        <w:t>ndaj</w:t>
      </w:r>
      <w:r>
        <w:rPr>
          <w:color w:val="231F20"/>
          <w:spacing w:val="40"/>
        </w:rPr>
        <w:t> </w:t>
      </w:r>
      <w:r>
        <w:rPr>
          <w:color w:val="231F20"/>
        </w:rPr>
        <w:t>Allahut,</w:t>
      </w:r>
      <w:r>
        <w:rPr>
          <w:color w:val="231F20"/>
          <w:spacing w:val="40"/>
        </w:rPr>
        <w:t> </w:t>
      </w:r>
      <w:r>
        <w:rPr>
          <w:color w:val="231F20"/>
        </w:rPr>
        <w:t>lartësimin</w:t>
      </w:r>
      <w:r>
        <w:rPr>
          <w:color w:val="231F20"/>
          <w:spacing w:val="40"/>
        </w:rPr>
        <w:t> </w:t>
      </w:r>
      <w:r>
        <w:rPr>
          <w:color w:val="231F20"/>
        </w:rPr>
        <w:t>dhe</w:t>
      </w:r>
      <w:r>
        <w:rPr>
          <w:color w:val="231F20"/>
          <w:spacing w:val="40"/>
        </w:rPr>
        <w:t> </w:t>
      </w:r>
      <w:r>
        <w:rPr>
          <w:color w:val="231F20"/>
        </w:rPr>
        <w:t>përmendjen</w:t>
      </w:r>
      <w:r>
        <w:rPr>
          <w:color w:val="231F20"/>
          <w:spacing w:val="40"/>
        </w:rPr>
        <w:t> </w:t>
      </w:r>
      <w:r>
        <w:rPr>
          <w:color w:val="231F20"/>
        </w:rPr>
        <w:t>e</w:t>
      </w:r>
      <w:r>
        <w:rPr>
          <w:color w:val="231F20"/>
          <w:spacing w:val="40"/>
        </w:rPr>
        <w:t> </w:t>
      </w:r>
      <w:r>
        <w:rPr>
          <w:color w:val="231F20"/>
        </w:rPr>
        <w:t>Tij, do të thoni: “Falënderimet të takojnë Ty, që na e mundësove ta ndiejmë këtë. Ne Ty të përmendim, Ty të lartësojmë dhe dëshmojmë se Ti ekziston dhe se je i Pashoq, i Patëmetë dhe i Shenjtë!” Për aq kohë sa këto do të vazhdojnë të tingëllojnë rreth e rrotull si zëri dhe frymëmarrjet e zemrës, njeriu do ta ndiejë veten brenda një melodie ekstaze dhe kënaqësish shpirtërore.</w:t>
      </w:r>
    </w:p>
    <w:p>
      <w:pPr>
        <w:pStyle w:val="BodyText"/>
        <w:spacing w:line="249" w:lineRule="auto" w:before="125"/>
        <w:ind w:right="281" w:firstLine="283"/>
      </w:pPr>
      <w:r>
        <w:rPr>
          <w:color w:val="231F20"/>
        </w:rPr>
        <w:t>Ndonjëherë, këto mendime të thella ndiqen nga dëgjimi i atyre ngjarjeve</w:t>
      </w:r>
      <w:r>
        <w:rPr>
          <w:color w:val="231F20"/>
          <w:spacing w:val="-12"/>
        </w:rPr>
        <w:t> </w:t>
      </w:r>
      <w:r>
        <w:rPr>
          <w:color w:val="231F20"/>
        </w:rPr>
        <w:t>marramendëse</w:t>
      </w:r>
      <w:r>
        <w:rPr>
          <w:color w:val="231F20"/>
          <w:spacing w:val="-12"/>
        </w:rPr>
        <w:t> </w:t>
      </w:r>
      <w:r>
        <w:rPr>
          <w:color w:val="231F20"/>
        </w:rPr>
        <w:t>në</w:t>
      </w:r>
      <w:r>
        <w:rPr>
          <w:color w:val="231F20"/>
          <w:spacing w:val="-12"/>
        </w:rPr>
        <w:t> </w:t>
      </w:r>
      <w:r>
        <w:rPr>
          <w:color w:val="231F20"/>
        </w:rPr>
        <w:t>univers.</w:t>
      </w:r>
      <w:r>
        <w:rPr>
          <w:color w:val="231F20"/>
          <w:spacing w:val="-12"/>
        </w:rPr>
        <w:t> </w:t>
      </w:r>
      <w:r>
        <w:rPr>
          <w:color w:val="231F20"/>
        </w:rPr>
        <w:t>Në</w:t>
      </w:r>
      <w:r>
        <w:rPr>
          <w:color w:val="231F20"/>
          <w:spacing w:val="-12"/>
        </w:rPr>
        <w:t> </w:t>
      </w:r>
      <w:r>
        <w:rPr>
          <w:color w:val="231F20"/>
        </w:rPr>
        <w:t>lidhje</w:t>
      </w:r>
      <w:r>
        <w:rPr>
          <w:color w:val="231F20"/>
          <w:spacing w:val="-12"/>
        </w:rPr>
        <w:t> </w:t>
      </w:r>
      <w:r>
        <w:rPr>
          <w:color w:val="231F20"/>
        </w:rPr>
        <w:t>me</w:t>
      </w:r>
      <w:r>
        <w:rPr>
          <w:color w:val="231F20"/>
          <w:spacing w:val="-12"/>
        </w:rPr>
        <w:t> </w:t>
      </w:r>
      <w:r>
        <w:rPr>
          <w:color w:val="231F20"/>
        </w:rPr>
        <w:t>këtë</w:t>
      </w:r>
      <w:r>
        <w:rPr>
          <w:color w:val="231F20"/>
          <w:spacing w:val="-12"/>
        </w:rPr>
        <w:t> </w:t>
      </w:r>
      <w:r>
        <w:rPr>
          <w:color w:val="231F20"/>
        </w:rPr>
        <w:t>temë,</w:t>
      </w:r>
      <w:r>
        <w:rPr>
          <w:color w:val="231F20"/>
          <w:spacing w:val="-12"/>
        </w:rPr>
        <w:t> </w:t>
      </w:r>
      <w:r>
        <w:rPr>
          <w:color w:val="231F20"/>
        </w:rPr>
        <w:t>një</w:t>
      </w:r>
      <w:r>
        <w:rPr>
          <w:color w:val="231F20"/>
          <w:spacing w:val="-12"/>
        </w:rPr>
        <w:t> </w:t>
      </w:r>
      <w:r>
        <w:rPr>
          <w:color w:val="231F20"/>
        </w:rPr>
        <w:t>njeri</w:t>
      </w:r>
      <w:r>
        <w:rPr>
          <w:color w:val="231F20"/>
          <w:spacing w:val="-12"/>
        </w:rPr>
        <w:t> </w:t>
      </w:r>
      <w:r>
        <w:rPr>
          <w:color w:val="231F20"/>
        </w:rPr>
        <w:t>i </w:t>
      </w:r>
      <w:r>
        <w:rPr>
          <w:color w:val="231F20"/>
          <w:spacing w:val="-2"/>
        </w:rPr>
        <w:t>dijes</w:t>
      </w:r>
      <w:r>
        <w:rPr>
          <w:color w:val="231F20"/>
          <w:spacing w:val="-7"/>
        </w:rPr>
        <w:t> </w:t>
      </w:r>
      <w:r>
        <w:rPr>
          <w:color w:val="231F20"/>
          <w:spacing w:val="-2"/>
        </w:rPr>
        <w:t>thotë</w:t>
      </w:r>
      <w:r>
        <w:rPr>
          <w:color w:val="231F20"/>
          <w:spacing w:val="-7"/>
        </w:rPr>
        <w:t> </w:t>
      </w:r>
      <w:r>
        <w:rPr>
          <w:color w:val="231F20"/>
          <w:spacing w:val="-2"/>
        </w:rPr>
        <w:t>kuptimisht</w:t>
      </w:r>
      <w:r>
        <w:rPr>
          <w:color w:val="231F20"/>
          <w:spacing w:val="-7"/>
        </w:rPr>
        <w:t> </w:t>
      </w:r>
      <w:r>
        <w:rPr>
          <w:color w:val="231F20"/>
          <w:spacing w:val="-2"/>
        </w:rPr>
        <w:t>kështu:</w:t>
      </w:r>
      <w:r>
        <w:rPr>
          <w:color w:val="231F20"/>
          <w:spacing w:val="-7"/>
        </w:rPr>
        <w:t> </w:t>
      </w:r>
      <w:r>
        <w:rPr>
          <w:color w:val="231F20"/>
          <w:spacing w:val="-2"/>
        </w:rPr>
        <w:t>“Aq</w:t>
      </w:r>
      <w:r>
        <w:rPr>
          <w:color w:val="231F20"/>
          <w:spacing w:val="-7"/>
        </w:rPr>
        <w:t> </w:t>
      </w:r>
      <w:r>
        <w:rPr>
          <w:color w:val="231F20"/>
          <w:spacing w:val="-2"/>
        </w:rPr>
        <w:t>madhështore</w:t>
      </w:r>
      <w:r>
        <w:rPr>
          <w:color w:val="231F20"/>
          <w:spacing w:val="-7"/>
        </w:rPr>
        <w:t> </w:t>
      </w:r>
      <w:r>
        <w:rPr>
          <w:color w:val="231F20"/>
          <w:spacing w:val="-2"/>
        </w:rPr>
        <w:t>është</w:t>
      </w:r>
      <w:r>
        <w:rPr>
          <w:color w:val="231F20"/>
          <w:spacing w:val="-7"/>
        </w:rPr>
        <w:t> </w:t>
      </w:r>
      <w:r>
        <w:rPr>
          <w:color w:val="231F20"/>
          <w:spacing w:val="-2"/>
        </w:rPr>
        <w:t>harmonia</w:t>
      </w:r>
      <w:r>
        <w:rPr>
          <w:color w:val="231F20"/>
          <w:spacing w:val="-7"/>
        </w:rPr>
        <w:t> </w:t>
      </w:r>
      <w:r>
        <w:rPr>
          <w:color w:val="231F20"/>
          <w:spacing w:val="-2"/>
        </w:rPr>
        <w:t>në</w:t>
      </w:r>
      <w:r>
        <w:rPr>
          <w:color w:val="231F20"/>
          <w:spacing w:val="-7"/>
        </w:rPr>
        <w:t> </w:t>
      </w:r>
      <w:r>
        <w:rPr>
          <w:color w:val="231F20"/>
          <w:spacing w:val="-2"/>
        </w:rPr>
        <w:t>këtë </w:t>
      </w:r>
      <w:r>
        <w:rPr>
          <w:color w:val="231F20"/>
        </w:rPr>
        <w:t>univers të madh, saqë, ashtu siç nuk ka mundësi të përplasen dy anije që lundrojnë në ujërat e dy deteve të ndryshëm, po ashtu nuk mund</w:t>
      </w:r>
      <w:r>
        <w:rPr>
          <w:color w:val="231F20"/>
          <w:spacing w:val="80"/>
        </w:rPr>
        <w:t> </w:t>
      </w:r>
      <w:r>
        <w:rPr>
          <w:color w:val="231F20"/>
        </w:rPr>
        <w:t>të bëhet aspak fjalë për përplasjen e sistemit tonë diellor me ndonjë sistem tjetër apo atë të dy trupave qiellorë me njëri-tjetrin.”</w:t>
      </w:r>
    </w:p>
    <w:p>
      <w:pPr>
        <w:pStyle w:val="BodyText"/>
        <w:spacing w:line="249" w:lineRule="auto" w:before="121"/>
        <w:ind w:right="281" w:firstLine="283"/>
      </w:pPr>
      <w:r>
        <w:rPr>
          <w:color w:val="231F20"/>
        </w:rPr>
        <w:t>Po, kur shikon këtë rregull dhe rend madhështor në univers, njeriu nuk mund të rrijë pa thënë “Ç’vepër e mrekullueshme kjo, e një</w:t>
      </w:r>
      <w:r>
        <w:rPr>
          <w:color w:val="231F20"/>
          <w:spacing w:val="80"/>
        </w:rPr>
        <w:t> </w:t>
      </w:r>
      <w:r>
        <w:rPr>
          <w:color w:val="231F20"/>
        </w:rPr>
        <w:t>fuqie madhështore!”. Pastaj, për të marrë frymë thellë edhe një herë nëpërmjet meditimit, thotë </w:t>
      </w:r>
      <w:r>
        <w:rPr>
          <w:i/>
          <w:color w:val="231F20"/>
        </w:rPr>
        <w:t>“Alláhu Ekber” </w:t>
      </w:r>
      <w:r>
        <w:rPr>
          <w:color w:val="231F20"/>
        </w:rPr>
        <w:t>dhe përulet para Krijuesit të gjithësisë. Në varësi të situatës në të cilën ndodhet dhe të ajeteve</w:t>
      </w:r>
      <w:r>
        <w:rPr>
          <w:color w:val="231F20"/>
          <w:spacing w:val="40"/>
        </w:rPr>
        <w:t> </w:t>
      </w:r>
      <w:r>
        <w:rPr>
          <w:color w:val="231F20"/>
        </w:rPr>
        <w:t>që po reciton, ose mendon begatitë, që Allahu i Plotfuqishëm na i mundëson nga qielli dhe toka, dhe mbushet me ndjenja falënderuese dhe lavdëruese ndaj Tij, ose, duke i konsideruar gjërat e dhëna si kredenciale të atyre që do të jepen në të ardhmen, gëzohet. Kështu, përsa i përket ndjenjave dhe mendimeve të tij, ai buçet sikur të ishte gjithmonë duke përparuar drejt Tij; me fjalët që reciton ndërton</w:t>
      </w:r>
      <w:r>
        <w:rPr>
          <w:color w:val="231F20"/>
          <w:spacing w:val="40"/>
        </w:rPr>
        <w:t> </w:t>
      </w:r>
      <w:r>
        <w:rPr>
          <w:color w:val="231F20"/>
        </w:rPr>
        <w:t>lidhje mes gjërave që dëgjon dhe ndien; shpreh ndjenjat me fjalë të bukura</w:t>
      </w:r>
      <w:r>
        <w:rPr>
          <w:color w:val="231F20"/>
          <w:spacing w:val="-14"/>
        </w:rPr>
        <w:t> </w:t>
      </w:r>
      <w:r>
        <w:rPr>
          <w:color w:val="231F20"/>
        </w:rPr>
        <w:t>e</w:t>
      </w:r>
      <w:r>
        <w:rPr>
          <w:color w:val="231F20"/>
          <w:spacing w:val="-14"/>
        </w:rPr>
        <w:t> </w:t>
      </w:r>
      <w:r>
        <w:rPr>
          <w:color w:val="231F20"/>
        </w:rPr>
        <w:t>në</w:t>
      </w:r>
      <w:r>
        <w:rPr>
          <w:color w:val="231F20"/>
          <w:spacing w:val="-15"/>
        </w:rPr>
        <w:t> </w:t>
      </w:r>
      <w:r>
        <w:rPr>
          <w:color w:val="231F20"/>
        </w:rPr>
        <w:t>përshtatje</w:t>
      </w:r>
      <w:r>
        <w:rPr>
          <w:color w:val="231F20"/>
          <w:spacing w:val="-14"/>
        </w:rPr>
        <w:t> </w:t>
      </w:r>
      <w:r>
        <w:rPr>
          <w:color w:val="231F20"/>
        </w:rPr>
        <w:t>me</w:t>
      </w:r>
      <w:r>
        <w:rPr>
          <w:color w:val="231F20"/>
          <w:spacing w:val="-14"/>
        </w:rPr>
        <w:t> </w:t>
      </w:r>
      <w:r>
        <w:rPr>
          <w:color w:val="231F20"/>
        </w:rPr>
        <w:t>pjesët</w:t>
      </w:r>
      <w:r>
        <w:rPr>
          <w:color w:val="231F20"/>
          <w:spacing w:val="-15"/>
        </w:rPr>
        <w:t> </w:t>
      </w:r>
      <w:r>
        <w:rPr>
          <w:color w:val="231F20"/>
        </w:rPr>
        <w:t>e</w:t>
      </w:r>
      <w:r>
        <w:rPr>
          <w:color w:val="231F20"/>
          <w:spacing w:val="-14"/>
        </w:rPr>
        <w:t> </w:t>
      </w:r>
      <w:r>
        <w:rPr>
          <w:color w:val="231F20"/>
        </w:rPr>
        <w:t>namazit</w:t>
      </w:r>
      <w:r>
        <w:rPr>
          <w:color w:val="231F20"/>
          <w:spacing w:val="-14"/>
        </w:rPr>
        <w:t> </w:t>
      </w:r>
      <w:r>
        <w:rPr>
          <w:color w:val="231F20"/>
        </w:rPr>
        <w:t>dhe,</w:t>
      </w:r>
      <w:r>
        <w:rPr>
          <w:color w:val="231F20"/>
          <w:spacing w:val="-15"/>
        </w:rPr>
        <w:t> </w:t>
      </w:r>
      <w:r>
        <w:rPr>
          <w:color w:val="231F20"/>
        </w:rPr>
        <w:t>duke</w:t>
      </w:r>
      <w:r>
        <w:rPr>
          <w:color w:val="231F20"/>
          <w:spacing w:val="-14"/>
        </w:rPr>
        <w:t> </w:t>
      </w:r>
      <w:r>
        <w:rPr>
          <w:color w:val="231F20"/>
        </w:rPr>
        <w:t>u</w:t>
      </w:r>
      <w:r>
        <w:rPr>
          <w:color w:val="231F20"/>
          <w:spacing w:val="-14"/>
        </w:rPr>
        <w:t> </w:t>
      </w:r>
      <w:r>
        <w:rPr>
          <w:color w:val="231F20"/>
        </w:rPr>
        <w:t>thelluar</w:t>
      </w:r>
      <w:r>
        <w:rPr>
          <w:color w:val="231F20"/>
          <w:spacing w:val="-15"/>
        </w:rPr>
        <w:t> </w:t>
      </w:r>
      <w:r>
        <w:rPr>
          <w:color w:val="231F20"/>
        </w:rPr>
        <w:t>gjithnjë e më shumë, vazhdon udhëtimin e tij.</w:t>
      </w:r>
    </w:p>
    <w:p>
      <w:pPr>
        <w:pStyle w:val="BodyText"/>
        <w:spacing w:after="0" w:line="249" w:lineRule="auto"/>
        <w:sectPr>
          <w:pgSz w:w="8400" w:h="11910"/>
          <w:pgMar w:header="810" w:footer="0" w:top="1080" w:bottom="280" w:left="708" w:right="566"/>
        </w:sectPr>
      </w:pPr>
    </w:p>
    <w:p>
      <w:pPr>
        <w:pStyle w:val="BodyText"/>
        <w:spacing w:line="249" w:lineRule="auto" w:before="107"/>
        <w:ind w:right="282" w:firstLine="283"/>
      </w:pPr>
      <w:r>
        <w:rPr>
          <w:color w:val="231F20"/>
          <w:spacing w:val="-2"/>
        </w:rPr>
        <w:t>Po,</w:t>
      </w:r>
      <w:r>
        <w:rPr>
          <w:color w:val="231F20"/>
          <w:spacing w:val="-15"/>
        </w:rPr>
        <w:t> </w:t>
      </w:r>
      <w:r>
        <w:rPr>
          <w:color w:val="231F20"/>
          <w:spacing w:val="-2"/>
        </w:rPr>
        <w:t>fjalët</w:t>
      </w:r>
      <w:r>
        <w:rPr>
          <w:color w:val="231F20"/>
          <w:spacing w:val="-13"/>
        </w:rPr>
        <w:t> </w:t>
      </w:r>
      <w:r>
        <w:rPr>
          <w:color w:val="231F20"/>
          <w:spacing w:val="-2"/>
        </w:rPr>
        <w:t>e</w:t>
      </w:r>
      <w:r>
        <w:rPr>
          <w:color w:val="231F20"/>
          <w:spacing w:val="-13"/>
        </w:rPr>
        <w:t> </w:t>
      </w:r>
      <w:r>
        <w:rPr>
          <w:color w:val="231F20"/>
          <w:spacing w:val="-2"/>
        </w:rPr>
        <w:t>shenjta</w:t>
      </w:r>
      <w:r>
        <w:rPr>
          <w:color w:val="231F20"/>
          <w:spacing w:val="-13"/>
        </w:rPr>
        <w:t> </w:t>
      </w:r>
      <w:r>
        <w:rPr>
          <w:color w:val="231F20"/>
          <w:spacing w:val="-2"/>
        </w:rPr>
        <w:t>si</w:t>
      </w:r>
      <w:r>
        <w:rPr>
          <w:color w:val="231F20"/>
          <w:spacing w:val="-13"/>
        </w:rPr>
        <w:t> </w:t>
      </w:r>
      <w:r>
        <w:rPr>
          <w:i/>
          <w:color w:val="231F20"/>
          <w:spacing w:val="-2"/>
        </w:rPr>
        <w:t>Subhánalláh,</w:t>
      </w:r>
      <w:r>
        <w:rPr>
          <w:i/>
          <w:color w:val="231F20"/>
          <w:spacing w:val="-13"/>
        </w:rPr>
        <w:t> </w:t>
      </w:r>
      <w:r>
        <w:rPr>
          <w:i/>
          <w:color w:val="231F20"/>
          <w:spacing w:val="-2"/>
        </w:rPr>
        <w:t>Elhamdulil’láh</w:t>
      </w:r>
      <w:r>
        <w:rPr>
          <w:i/>
          <w:color w:val="231F20"/>
          <w:spacing w:val="-13"/>
        </w:rPr>
        <w:t> </w:t>
      </w:r>
      <w:r>
        <w:rPr>
          <w:color w:val="231F20"/>
          <w:spacing w:val="-2"/>
        </w:rPr>
        <w:t>dhe</w:t>
      </w:r>
      <w:r>
        <w:rPr>
          <w:color w:val="231F20"/>
          <w:spacing w:val="-13"/>
        </w:rPr>
        <w:t> </w:t>
      </w:r>
      <w:r>
        <w:rPr>
          <w:i/>
          <w:color w:val="231F20"/>
          <w:spacing w:val="-2"/>
        </w:rPr>
        <w:t>Alláhu</w:t>
      </w:r>
      <w:r>
        <w:rPr>
          <w:i/>
          <w:color w:val="231F20"/>
          <w:spacing w:val="-13"/>
        </w:rPr>
        <w:t> </w:t>
      </w:r>
      <w:r>
        <w:rPr>
          <w:i/>
          <w:color w:val="231F20"/>
          <w:spacing w:val="-2"/>
        </w:rPr>
        <w:t>Ekber</w:t>
      </w:r>
      <w:r>
        <w:rPr>
          <w:color w:val="231F20"/>
          <w:spacing w:val="-2"/>
        </w:rPr>
        <w:t>, </w:t>
      </w:r>
      <w:r>
        <w:rPr>
          <w:color w:val="231F20"/>
        </w:rPr>
        <w:t>të</w:t>
      </w:r>
      <w:r>
        <w:rPr>
          <w:color w:val="231F20"/>
          <w:spacing w:val="-11"/>
        </w:rPr>
        <w:t> </w:t>
      </w:r>
      <w:r>
        <w:rPr>
          <w:color w:val="231F20"/>
        </w:rPr>
        <w:t>cilat</w:t>
      </w:r>
      <w:r>
        <w:rPr>
          <w:color w:val="231F20"/>
          <w:spacing w:val="-11"/>
        </w:rPr>
        <w:t> </w:t>
      </w:r>
      <w:r>
        <w:rPr>
          <w:color w:val="231F20"/>
        </w:rPr>
        <w:t>përmenden</w:t>
      </w:r>
      <w:r>
        <w:rPr>
          <w:color w:val="231F20"/>
          <w:spacing w:val="-11"/>
        </w:rPr>
        <w:t> </w:t>
      </w:r>
      <w:r>
        <w:rPr>
          <w:color w:val="231F20"/>
        </w:rPr>
        <w:t>shumë</w:t>
      </w:r>
      <w:r>
        <w:rPr>
          <w:color w:val="231F20"/>
          <w:spacing w:val="-11"/>
        </w:rPr>
        <w:t> </w:t>
      </w:r>
      <w:r>
        <w:rPr>
          <w:color w:val="231F20"/>
        </w:rPr>
        <w:t>në</w:t>
      </w:r>
      <w:r>
        <w:rPr>
          <w:color w:val="231F20"/>
          <w:spacing w:val="-11"/>
        </w:rPr>
        <w:t> </w:t>
      </w:r>
      <w:r>
        <w:rPr>
          <w:color w:val="231F20"/>
        </w:rPr>
        <w:t>namaz,</w:t>
      </w:r>
      <w:r>
        <w:rPr>
          <w:color w:val="231F20"/>
          <w:spacing w:val="-11"/>
        </w:rPr>
        <w:t> </w:t>
      </w:r>
      <w:r>
        <w:rPr>
          <w:color w:val="231F20"/>
        </w:rPr>
        <w:t>në</w:t>
      </w:r>
      <w:r>
        <w:rPr>
          <w:color w:val="231F20"/>
          <w:spacing w:val="-11"/>
        </w:rPr>
        <w:t> </w:t>
      </w:r>
      <w:r>
        <w:rPr>
          <w:color w:val="231F20"/>
        </w:rPr>
        <w:t>një</w:t>
      </w:r>
      <w:r>
        <w:rPr>
          <w:color w:val="231F20"/>
          <w:spacing w:val="-11"/>
        </w:rPr>
        <w:t> </w:t>
      </w:r>
      <w:r>
        <w:rPr>
          <w:color w:val="231F20"/>
        </w:rPr>
        <w:t>aspekt,</w:t>
      </w:r>
      <w:r>
        <w:rPr>
          <w:color w:val="231F20"/>
          <w:spacing w:val="-11"/>
        </w:rPr>
        <w:t> </w:t>
      </w:r>
      <w:r>
        <w:rPr>
          <w:color w:val="231F20"/>
        </w:rPr>
        <w:t>janë</w:t>
      </w:r>
      <w:r>
        <w:rPr>
          <w:color w:val="231F20"/>
          <w:spacing w:val="-11"/>
        </w:rPr>
        <w:t> </w:t>
      </w:r>
      <w:r>
        <w:rPr>
          <w:color w:val="231F20"/>
        </w:rPr>
        <w:t>zëri</w:t>
      </w:r>
      <w:r>
        <w:rPr>
          <w:color w:val="231F20"/>
          <w:spacing w:val="-11"/>
        </w:rPr>
        <w:t> </w:t>
      </w:r>
      <w:r>
        <w:rPr>
          <w:color w:val="231F20"/>
        </w:rPr>
        <w:t>dhe</w:t>
      </w:r>
      <w:r>
        <w:rPr>
          <w:color w:val="231F20"/>
          <w:spacing w:val="-11"/>
        </w:rPr>
        <w:t> </w:t>
      </w:r>
      <w:r>
        <w:rPr>
          <w:color w:val="231F20"/>
        </w:rPr>
        <w:t>fryma e</w:t>
      </w:r>
      <w:r>
        <w:rPr>
          <w:color w:val="231F20"/>
          <w:spacing w:val="-2"/>
        </w:rPr>
        <w:t> </w:t>
      </w:r>
      <w:r>
        <w:rPr>
          <w:color w:val="231F20"/>
        </w:rPr>
        <w:t>robërisë</w:t>
      </w:r>
      <w:r>
        <w:rPr>
          <w:color w:val="231F20"/>
          <w:spacing w:val="-2"/>
        </w:rPr>
        <w:t> </w:t>
      </w:r>
      <w:r>
        <w:rPr>
          <w:color w:val="231F20"/>
        </w:rPr>
        <w:t>ndaj</w:t>
      </w:r>
      <w:r>
        <w:rPr>
          <w:color w:val="231F20"/>
          <w:spacing w:val="-2"/>
        </w:rPr>
        <w:t> </w:t>
      </w:r>
      <w:r>
        <w:rPr>
          <w:color w:val="231F20"/>
        </w:rPr>
        <w:t>Zotit,</w:t>
      </w:r>
      <w:r>
        <w:rPr>
          <w:color w:val="231F20"/>
          <w:spacing w:val="-2"/>
        </w:rPr>
        <w:t> </w:t>
      </w:r>
      <w:r>
        <w:rPr>
          <w:color w:val="231F20"/>
        </w:rPr>
        <w:t>janë</w:t>
      </w:r>
      <w:r>
        <w:rPr>
          <w:color w:val="231F20"/>
          <w:spacing w:val="-2"/>
        </w:rPr>
        <w:t> </w:t>
      </w:r>
      <w:r>
        <w:rPr>
          <w:color w:val="231F20"/>
        </w:rPr>
        <w:t>shenjat</w:t>
      </w:r>
      <w:r>
        <w:rPr>
          <w:color w:val="231F20"/>
          <w:spacing w:val="-2"/>
        </w:rPr>
        <w:t> </w:t>
      </w:r>
      <w:r>
        <w:rPr>
          <w:color w:val="231F20"/>
        </w:rPr>
        <w:t>e</w:t>
      </w:r>
      <w:r>
        <w:rPr>
          <w:color w:val="231F20"/>
          <w:spacing w:val="-2"/>
        </w:rPr>
        <w:t> </w:t>
      </w:r>
      <w:r>
        <w:rPr>
          <w:color w:val="231F20"/>
        </w:rPr>
        <w:t>pjesëve</w:t>
      </w:r>
      <w:r>
        <w:rPr>
          <w:color w:val="231F20"/>
          <w:spacing w:val="-2"/>
        </w:rPr>
        <w:t> </w:t>
      </w:r>
      <w:r>
        <w:rPr>
          <w:color w:val="231F20"/>
        </w:rPr>
        <w:t>të</w:t>
      </w:r>
      <w:r>
        <w:rPr>
          <w:color w:val="231F20"/>
          <w:spacing w:val="-2"/>
        </w:rPr>
        <w:t> </w:t>
      </w:r>
      <w:r>
        <w:rPr>
          <w:color w:val="231F20"/>
        </w:rPr>
        <w:t>ndryshme</w:t>
      </w:r>
      <w:r>
        <w:rPr>
          <w:color w:val="231F20"/>
          <w:spacing w:val="-2"/>
        </w:rPr>
        <w:t> </w:t>
      </w:r>
      <w:r>
        <w:rPr>
          <w:color w:val="231F20"/>
        </w:rPr>
        <w:t>të</w:t>
      </w:r>
      <w:r>
        <w:rPr>
          <w:color w:val="231F20"/>
          <w:spacing w:val="-2"/>
        </w:rPr>
        <w:t> </w:t>
      </w:r>
      <w:r>
        <w:rPr>
          <w:color w:val="231F20"/>
        </w:rPr>
        <w:t>së</w:t>
      </w:r>
      <w:r>
        <w:rPr>
          <w:color w:val="231F20"/>
          <w:spacing w:val="-2"/>
        </w:rPr>
        <w:t> </w:t>
      </w:r>
      <w:r>
        <w:rPr>
          <w:color w:val="231F20"/>
        </w:rPr>
        <w:t>vërtetës së miraxhit.</w:t>
      </w:r>
    </w:p>
    <w:p>
      <w:pPr>
        <w:pStyle w:val="BodyText"/>
        <w:spacing w:line="249" w:lineRule="auto" w:before="117"/>
        <w:ind w:right="282" w:firstLine="283"/>
      </w:pPr>
      <w:r>
        <w:rPr>
          <w:color w:val="231F20"/>
        </w:rPr>
        <w:t>Ne, teksa jemi duke kryer adhurimet tona përkarshi Zotit të </w:t>
      </w:r>
      <w:r>
        <w:rPr>
          <w:color w:val="231F20"/>
          <w:spacing w:val="-4"/>
        </w:rPr>
        <w:t>Madhëruar,</w:t>
      </w:r>
      <w:r>
        <w:rPr>
          <w:color w:val="231F20"/>
          <w:spacing w:val="-5"/>
        </w:rPr>
        <w:t> </w:t>
      </w:r>
      <w:r>
        <w:rPr>
          <w:color w:val="231F20"/>
          <w:spacing w:val="-4"/>
        </w:rPr>
        <w:t>të</w:t>
      </w:r>
      <w:r>
        <w:rPr>
          <w:color w:val="231F20"/>
          <w:spacing w:val="-5"/>
        </w:rPr>
        <w:t> </w:t>
      </w:r>
      <w:r>
        <w:rPr>
          <w:color w:val="231F20"/>
          <w:spacing w:val="-4"/>
        </w:rPr>
        <w:t>gjitha</w:t>
      </w:r>
      <w:r>
        <w:rPr>
          <w:color w:val="231F20"/>
          <w:spacing w:val="-5"/>
        </w:rPr>
        <w:t> </w:t>
      </w:r>
      <w:r>
        <w:rPr>
          <w:color w:val="231F20"/>
          <w:spacing w:val="-4"/>
        </w:rPr>
        <w:t>ato</w:t>
      </w:r>
      <w:r>
        <w:rPr>
          <w:color w:val="231F20"/>
          <w:spacing w:val="-5"/>
        </w:rPr>
        <w:t> </w:t>
      </w:r>
      <w:r>
        <w:rPr>
          <w:color w:val="231F20"/>
          <w:spacing w:val="-4"/>
        </w:rPr>
        <w:t>çfarë</w:t>
      </w:r>
      <w:r>
        <w:rPr>
          <w:color w:val="231F20"/>
          <w:spacing w:val="-5"/>
        </w:rPr>
        <w:t> </w:t>
      </w:r>
      <w:r>
        <w:rPr>
          <w:color w:val="231F20"/>
          <w:spacing w:val="-4"/>
        </w:rPr>
        <w:t>shohim,</w:t>
      </w:r>
      <w:r>
        <w:rPr>
          <w:color w:val="231F20"/>
          <w:spacing w:val="-5"/>
        </w:rPr>
        <w:t> </w:t>
      </w:r>
      <w:r>
        <w:rPr>
          <w:color w:val="231F20"/>
          <w:spacing w:val="-4"/>
        </w:rPr>
        <w:t>dëgjojmë</w:t>
      </w:r>
      <w:r>
        <w:rPr>
          <w:color w:val="231F20"/>
          <w:spacing w:val="-5"/>
        </w:rPr>
        <w:t> </w:t>
      </w:r>
      <w:r>
        <w:rPr>
          <w:color w:val="231F20"/>
          <w:spacing w:val="-4"/>
        </w:rPr>
        <w:t>dhe</w:t>
      </w:r>
      <w:r>
        <w:rPr>
          <w:color w:val="231F20"/>
          <w:spacing w:val="-5"/>
        </w:rPr>
        <w:t> </w:t>
      </w:r>
      <w:r>
        <w:rPr>
          <w:color w:val="231F20"/>
          <w:spacing w:val="-4"/>
        </w:rPr>
        <w:t>ndiejmë</w:t>
      </w:r>
      <w:r>
        <w:rPr>
          <w:color w:val="231F20"/>
          <w:spacing w:val="-5"/>
        </w:rPr>
        <w:t> </w:t>
      </w:r>
      <w:r>
        <w:rPr>
          <w:color w:val="231F20"/>
          <w:spacing w:val="-4"/>
        </w:rPr>
        <w:t>i</w:t>
      </w:r>
      <w:r>
        <w:rPr>
          <w:color w:val="231F20"/>
          <w:spacing w:val="-5"/>
        </w:rPr>
        <w:t> </w:t>
      </w:r>
      <w:r>
        <w:rPr>
          <w:color w:val="231F20"/>
          <w:spacing w:val="-4"/>
        </w:rPr>
        <w:t>shprehim </w:t>
      </w:r>
      <w:r>
        <w:rPr>
          <w:color w:val="231F20"/>
          <w:spacing w:val="-6"/>
        </w:rPr>
        <w:t>në</w:t>
      </w:r>
      <w:r>
        <w:rPr>
          <w:color w:val="231F20"/>
          <w:spacing w:val="-11"/>
        </w:rPr>
        <w:t> </w:t>
      </w:r>
      <w:r>
        <w:rPr>
          <w:color w:val="231F20"/>
          <w:spacing w:val="-6"/>
        </w:rPr>
        <w:t>formën</w:t>
      </w:r>
      <w:r>
        <w:rPr>
          <w:color w:val="231F20"/>
          <w:spacing w:val="-9"/>
        </w:rPr>
        <w:t> </w:t>
      </w:r>
      <w:r>
        <w:rPr>
          <w:color w:val="231F20"/>
          <w:spacing w:val="-6"/>
        </w:rPr>
        <w:t>e</w:t>
      </w:r>
      <w:r>
        <w:rPr>
          <w:color w:val="231F20"/>
          <w:spacing w:val="-9"/>
        </w:rPr>
        <w:t> </w:t>
      </w:r>
      <w:r>
        <w:rPr>
          <w:color w:val="231F20"/>
          <w:spacing w:val="-6"/>
        </w:rPr>
        <w:t>tesbiheve,</w:t>
      </w:r>
      <w:r>
        <w:rPr>
          <w:color w:val="231F20"/>
          <w:spacing w:val="-9"/>
        </w:rPr>
        <w:t> </w:t>
      </w:r>
      <w:r>
        <w:rPr>
          <w:color w:val="231F20"/>
          <w:spacing w:val="-6"/>
        </w:rPr>
        <w:t>tahmideve</w:t>
      </w:r>
      <w:r>
        <w:rPr>
          <w:color w:val="231F20"/>
          <w:spacing w:val="-9"/>
        </w:rPr>
        <w:t> </w:t>
      </w:r>
      <w:r>
        <w:rPr>
          <w:color w:val="231F20"/>
          <w:spacing w:val="-6"/>
        </w:rPr>
        <w:t>dhe</w:t>
      </w:r>
      <w:r>
        <w:rPr>
          <w:color w:val="231F20"/>
          <w:spacing w:val="-9"/>
        </w:rPr>
        <w:t> </w:t>
      </w:r>
      <w:r>
        <w:rPr>
          <w:color w:val="231F20"/>
          <w:spacing w:val="-6"/>
        </w:rPr>
        <w:t>tekbireve.</w:t>
      </w:r>
      <w:r>
        <w:rPr>
          <w:color w:val="231F20"/>
          <w:spacing w:val="-9"/>
        </w:rPr>
        <w:t> </w:t>
      </w:r>
      <w:r>
        <w:rPr>
          <w:color w:val="231F20"/>
          <w:spacing w:val="-6"/>
        </w:rPr>
        <w:t>Themi</w:t>
      </w:r>
      <w:r>
        <w:rPr>
          <w:color w:val="231F20"/>
          <w:spacing w:val="-9"/>
        </w:rPr>
        <w:t> </w:t>
      </w:r>
      <w:r>
        <w:rPr>
          <w:i/>
          <w:color w:val="231F20"/>
          <w:spacing w:val="-6"/>
        </w:rPr>
        <w:t>“Elhamdulil’láh” </w:t>
      </w:r>
      <w:r>
        <w:rPr>
          <w:color w:val="231F20"/>
        </w:rPr>
        <w:t>për</w:t>
      </w:r>
      <w:r>
        <w:rPr>
          <w:color w:val="231F20"/>
          <w:spacing w:val="-12"/>
        </w:rPr>
        <w:t> </w:t>
      </w:r>
      <w:r>
        <w:rPr>
          <w:color w:val="231F20"/>
        </w:rPr>
        <w:t>të</w:t>
      </w:r>
      <w:r>
        <w:rPr>
          <w:color w:val="231F20"/>
          <w:spacing w:val="-12"/>
        </w:rPr>
        <w:t> </w:t>
      </w:r>
      <w:r>
        <w:rPr>
          <w:color w:val="231F20"/>
        </w:rPr>
        <w:t>gjitha</w:t>
      </w:r>
      <w:r>
        <w:rPr>
          <w:color w:val="231F20"/>
          <w:spacing w:val="-12"/>
        </w:rPr>
        <w:t> </w:t>
      </w:r>
      <w:r>
        <w:rPr>
          <w:color w:val="231F20"/>
        </w:rPr>
        <w:t>mirësitë</w:t>
      </w:r>
      <w:r>
        <w:rPr>
          <w:color w:val="231F20"/>
          <w:spacing w:val="-12"/>
        </w:rPr>
        <w:t> </w:t>
      </w:r>
      <w:r>
        <w:rPr>
          <w:color w:val="231F20"/>
        </w:rPr>
        <w:t>e</w:t>
      </w:r>
      <w:r>
        <w:rPr>
          <w:color w:val="231F20"/>
          <w:spacing w:val="-12"/>
        </w:rPr>
        <w:t> </w:t>
      </w:r>
      <w:r>
        <w:rPr>
          <w:color w:val="231F20"/>
        </w:rPr>
        <w:t>begatitë</w:t>
      </w:r>
      <w:r>
        <w:rPr>
          <w:color w:val="231F20"/>
          <w:spacing w:val="-12"/>
        </w:rPr>
        <w:t> </w:t>
      </w:r>
      <w:r>
        <w:rPr>
          <w:color w:val="231F20"/>
        </w:rPr>
        <w:t>që</w:t>
      </w:r>
      <w:r>
        <w:rPr>
          <w:color w:val="231F20"/>
          <w:spacing w:val="-12"/>
        </w:rPr>
        <w:t> </w:t>
      </w:r>
      <w:r>
        <w:rPr>
          <w:color w:val="231F20"/>
        </w:rPr>
        <w:t>na</w:t>
      </w:r>
      <w:r>
        <w:rPr>
          <w:color w:val="231F20"/>
          <w:spacing w:val="-12"/>
        </w:rPr>
        <w:t> </w:t>
      </w:r>
      <w:r>
        <w:rPr>
          <w:color w:val="231F20"/>
        </w:rPr>
        <w:t>ka</w:t>
      </w:r>
      <w:r>
        <w:rPr>
          <w:color w:val="231F20"/>
          <w:spacing w:val="-12"/>
        </w:rPr>
        <w:t> </w:t>
      </w:r>
      <w:r>
        <w:rPr>
          <w:color w:val="231F20"/>
        </w:rPr>
        <w:t>dhënë,</w:t>
      </w:r>
      <w:r>
        <w:rPr>
          <w:color w:val="231F20"/>
          <w:spacing w:val="-12"/>
        </w:rPr>
        <w:t> </w:t>
      </w:r>
      <w:r>
        <w:rPr>
          <w:color w:val="231F20"/>
        </w:rPr>
        <w:t>materiale</w:t>
      </w:r>
      <w:r>
        <w:rPr>
          <w:color w:val="231F20"/>
          <w:spacing w:val="-12"/>
        </w:rPr>
        <w:t> </w:t>
      </w:r>
      <w:r>
        <w:rPr>
          <w:color w:val="231F20"/>
        </w:rPr>
        <w:t>e</w:t>
      </w:r>
      <w:r>
        <w:rPr>
          <w:color w:val="231F20"/>
          <w:spacing w:val="-12"/>
        </w:rPr>
        <w:t> </w:t>
      </w:r>
      <w:r>
        <w:rPr>
          <w:color w:val="231F20"/>
        </w:rPr>
        <w:t>shpirtërore; </w:t>
      </w:r>
      <w:r>
        <w:rPr>
          <w:color w:val="231F20"/>
          <w:spacing w:val="-2"/>
        </w:rPr>
        <w:t>përballë</w:t>
      </w:r>
      <w:r>
        <w:rPr>
          <w:color w:val="231F20"/>
          <w:spacing w:val="-12"/>
        </w:rPr>
        <w:t> </w:t>
      </w:r>
      <w:r>
        <w:rPr>
          <w:color w:val="231F20"/>
          <w:spacing w:val="-2"/>
        </w:rPr>
        <w:t>faktit</w:t>
      </w:r>
      <w:r>
        <w:rPr>
          <w:color w:val="231F20"/>
          <w:spacing w:val="-12"/>
        </w:rPr>
        <w:t> </w:t>
      </w:r>
      <w:r>
        <w:rPr>
          <w:color w:val="231F20"/>
          <w:spacing w:val="-2"/>
        </w:rPr>
        <w:t>të</w:t>
      </w:r>
      <w:r>
        <w:rPr>
          <w:color w:val="231F20"/>
          <w:spacing w:val="-12"/>
        </w:rPr>
        <w:t> </w:t>
      </w:r>
      <w:r>
        <w:rPr>
          <w:color w:val="231F20"/>
          <w:spacing w:val="-2"/>
        </w:rPr>
        <w:t>të</w:t>
      </w:r>
      <w:r>
        <w:rPr>
          <w:color w:val="231F20"/>
          <w:spacing w:val="-12"/>
        </w:rPr>
        <w:t> </w:t>
      </w:r>
      <w:r>
        <w:rPr>
          <w:color w:val="231F20"/>
          <w:spacing w:val="-2"/>
        </w:rPr>
        <w:t>qenit</w:t>
      </w:r>
      <w:r>
        <w:rPr>
          <w:color w:val="231F20"/>
          <w:spacing w:val="-12"/>
        </w:rPr>
        <w:t> </w:t>
      </w:r>
      <w:r>
        <w:rPr>
          <w:color w:val="231F20"/>
          <w:spacing w:val="-2"/>
        </w:rPr>
        <w:t>i</w:t>
      </w:r>
      <w:r>
        <w:rPr>
          <w:color w:val="231F20"/>
          <w:spacing w:val="-12"/>
        </w:rPr>
        <w:t> </w:t>
      </w:r>
      <w:r>
        <w:rPr>
          <w:color w:val="231F20"/>
          <w:spacing w:val="-2"/>
        </w:rPr>
        <w:t>Pashoq</w:t>
      </w:r>
      <w:r>
        <w:rPr>
          <w:color w:val="231F20"/>
          <w:spacing w:val="-12"/>
        </w:rPr>
        <w:t> </w:t>
      </w:r>
      <w:r>
        <w:rPr>
          <w:color w:val="231F20"/>
          <w:spacing w:val="-2"/>
        </w:rPr>
        <w:t>të</w:t>
      </w:r>
      <w:r>
        <w:rPr>
          <w:color w:val="231F20"/>
          <w:spacing w:val="-12"/>
        </w:rPr>
        <w:t> </w:t>
      </w:r>
      <w:r>
        <w:rPr>
          <w:color w:val="231F20"/>
          <w:spacing w:val="-2"/>
        </w:rPr>
        <w:t>Allahut,</w:t>
      </w:r>
      <w:r>
        <w:rPr>
          <w:color w:val="231F20"/>
          <w:spacing w:val="-12"/>
        </w:rPr>
        <w:t> </w:t>
      </w:r>
      <w:r>
        <w:rPr>
          <w:color w:val="231F20"/>
          <w:spacing w:val="-2"/>
        </w:rPr>
        <w:t>themi</w:t>
      </w:r>
      <w:r>
        <w:rPr>
          <w:color w:val="231F20"/>
          <w:spacing w:val="-12"/>
        </w:rPr>
        <w:t> </w:t>
      </w:r>
      <w:r>
        <w:rPr>
          <w:color w:val="231F20"/>
          <w:spacing w:val="-2"/>
        </w:rPr>
        <w:t>në</w:t>
      </w:r>
      <w:r>
        <w:rPr>
          <w:color w:val="231F20"/>
          <w:spacing w:val="-12"/>
        </w:rPr>
        <w:t> </w:t>
      </w:r>
      <w:r>
        <w:rPr>
          <w:color w:val="231F20"/>
          <w:spacing w:val="-2"/>
        </w:rPr>
        <w:t>formë</w:t>
      </w:r>
      <w:r>
        <w:rPr>
          <w:color w:val="231F20"/>
          <w:spacing w:val="-12"/>
        </w:rPr>
        <w:t> </w:t>
      </w:r>
      <w:r>
        <w:rPr>
          <w:color w:val="231F20"/>
          <w:spacing w:val="-2"/>
        </w:rPr>
        <w:t>madhërimi </w:t>
      </w:r>
      <w:r>
        <w:rPr>
          <w:i/>
          <w:color w:val="231F20"/>
          <w:spacing w:val="-2"/>
        </w:rPr>
        <w:t>“Subhánalláh”;</w:t>
      </w:r>
      <w:r>
        <w:rPr>
          <w:i/>
          <w:color w:val="231F20"/>
          <w:spacing w:val="-15"/>
        </w:rPr>
        <w:t> </w:t>
      </w:r>
      <w:r>
        <w:rPr>
          <w:color w:val="231F20"/>
          <w:spacing w:val="-2"/>
        </w:rPr>
        <w:t>duke</w:t>
      </w:r>
      <w:r>
        <w:rPr>
          <w:color w:val="231F20"/>
          <w:spacing w:val="-13"/>
        </w:rPr>
        <w:t> </w:t>
      </w:r>
      <w:r>
        <w:rPr>
          <w:color w:val="231F20"/>
          <w:spacing w:val="-2"/>
        </w:rPr>
        <w:t>thënë</w:t>
      </w:r>
      <w:r>
        <w:rPr>
          <w:color w:val="231F20"/>
          <w:spacing w:val="-13"/>
        </w:rPr>
        <w:t> </w:t>
      </w:r>
      <w:r>
        <w:rPr>
          <w:i/>
          <w:color w:val="231F20"/>
          <w:spacing w:val="-2"/>
        </w:rPr>
        <w:t>“Alláhu</w:t>
      </w:r>
      <w:r>
        <w:rPr>
          <w:i/>
          <w:color w:val="231F20"/>
          <w:spacing w:val="-13"/>
        </w:rPr>
        <w:t> </w:t>
      </w:r>
      <w:r>
        <w:rPr>
          <w:i/>
          <w:color w:val="231F20"/>
          <w:spacing w:val="-2"/>
        </w:rPr>
        <w:t>Ekber”</w:t>
      </w:r>
      <w:r>
        <w:rPr>
          <w:color w:val="231F20"/>
          <w:spacing w:val="-2"/>
        </w:rPr>
        <w:t>,</w:t>
      </w:r>
      <w:r>
        <w:rPr>
          <w:color w:val="231F20"/>
          <w:spacing w:val="-13"/>
        </w:rPr>
        <w:t> </w:t>
      </w:r>
      <w:r>
        <w:rPr>
          <w:color w:val="231F20"/>
          <w:spacing w:val="-2"/>
        </w:rPr>
        <w:t>për</w:t>
      </w:r>
      <w:r>
        <w:rPr>
          <w:color w:val="231F20"/>
          <w:spacing w:val="-13"/>
        </w:rPr>
        <w:t> </w:t>
      </w:r>
      <w:r>
        <w:rPr>
          <w:color w:val="231F20"/>
          <w:spacing w:val="-2"/>
        </w:rPr>
        <w:t>t’u</w:t>
      </w:r>
      <w:r>
        <w:rPr>
          <w:color w:val="231F20"/>
          <w:spacing w:val="-13"/>
        </w:rPr>
        <w:t> </w:t>
      </w:r>
      <w:r>
        <w:rPr>
          <w:color w:val="231F20"/>
          <w:spacing w:val="-2"/>
        </w:rPr>
        <w:t>dorëzuar</w:t>
      </w:r>
      <w:r>
        <w:rPr>
          <w:color w:val="231F20"/>
          <w:spacing w:val="-13"/>
        </w:rPr>
        <w:t> </w:t>
      </w:r>
      <w:r>
        <w:rPr>
          <w:color w:val="231F20"/>
          <w:spacing w:val="-2"/>
        </w:rPr>
        <w:t>tek</w:t>
      </w:r>
      <w:r>
        <w:rPr>
          <w:color w:val="231F20"/>
          <w:spacing w:val="-13"/>
        </w:rPr>
        <w:t> </w:t>
      </w:r>
      <w:r>
        <w:rPr>
          <w:color w:val="231F20"/>
          <w:spacing w:val="-2"/>
        </w:rPr>
        <w:t>Ai</w:t>
      </w:r>
      <w:r>
        <w:rPr>
          <w:color w:val="231F20"/>
          <w:spacing w:val="-13"/>
        </w:rPr>
        <w:t> </w:t>
      </w:r>
      <w:r>
        <w:rPr>
          <w:color w:val="231F20"/>
          <w:spacing w:val="-2"/>
        </w:rPr>
        <w:t>me </w:t>
      </w:r>
      <w:r>
        <w:rPr>
          <w:color w:val="231F20"/>
        </w:rPr>
        <w:t>vogëlsinë tonë dhe për të shpallur madhështinë e Tij, mundohemi të shfaqim</w:t>
      </w:r>
      <w:r>
        <w:rPr>
          <w:color w:val="231F20"/>
          <w:spacing w:val="-14"/>
        </w:rPr>
        <w:t> </w:t>
      </w:r>
      <w:r>
        <w:rPr>
          <w:color w:val="231F20"/>
        </w:rPr>
        <w:t>përballë</w:t>
      </w:r>
      <w:r>
        <w:rPr>
          <w:color w:val="231F20"/>
          <w:spacing w:val="-14"/>
        </w:rPr>
        <w:t> </w:t>
      </w:r>
      <w:r>
        <w:rPr>
          <w:color w:val="231F20"/>
        </w:rPr>
        <w:t>Hyjnisë</w:t>
      </w:r>
      <w:r>
        <w:rPr>
          <w:color w:val="231F20"/>
          <w:spacing w:val="-14"/>
        </w:rPr>
        <w:t> </w:t>
      </w:r>
      <w:r>
        <w:rPr>
          <w:color w:val="231F20"/>
        </w:rPr>
        <w:t>Gjithëpërfshirëse</w:t>
      </w:r>
      <w:r>
        <w:rPr>
          <w:color w:val="231F20"/>
          <w:spacing w:val="-14"/>
        </w:rPr>
        <w:t> </w:t>
      </w:r>
      <w:r>
        <w:rPr>
          <w:color w:val="231F20"/>
        </w:rPr>
        <w:t>një</w:t>
      </w:r>
      <w:r>
        <w:rPr>
          <w:color w:val="231F20"/>
          <w:spacing w:val="-14"/>
        </w:rPr>
        <w:t> </w:t>
      </w:r>
      <w:r>
        <w:rPr>
          <w:color w:val="231F20"/>
        </w:rPr>
        <w:t>adhurim</w:t>
      </w:r>
      <w:r>
        <w:rPr>
          <w:color w:val="231F20"/>
          <w:spacing w:val="-14"/>
        </w:rPr>
        <w:t> </w:t>
      </w:r>
      <w:r>
        <w:rPr>
          <w:color w:val="231F20"/>
        </w:rPr>
        <w:t>sa</w:t>
      </w:r>
      <w:r>
        <w:rPr>
          <w:color w:val="231F20"/>
          <w:spacing w:val="-14"/>
        </w:rPr>
        <w:t> </w:t>
      </w:r>
      <w:r>
        <w:rPr>
          <w:color w:val="231F20"/>
        </w:rPr>
        <w:t>më</w:t>
      </w:r>
      <w:r>
        <w:rPr>
          <w:color w:val="231F20"/>
          <w:spacing w:val="-14"/>
        </w:rPr>
        <w:t> </w:t>
      </w:r>
      <w:r>
        <w:rPr>
          <w:color w:val="231F20"/>
        </w:rPr>
        <w:t>të</w:t>
      </w:r>
      <w:r>
        <w:rPr>
          <w:color w:val="231F20"/>
          <w:spacing w:val="-14"/>
        </w:rPr>
        <w:t> </w:t>
      </w:r>
      <w:r>
        <w:rPr>
          <w:color w:val="231F20"/>
          <w:spacing w:val="-2"/>
        </w:rPr>
        <w:t>plotë.</w:t>
      </w:r>
    </w:p>
    <w:p>
      <w:pPr>
        <w:pStyle w:val="BodyText"/>
        <w:spacing w:line="249" w:lineRule="auto" w:before="122"/>
        <w:ind w:right="281" w:firstLine="283"/>
      </w:pPr>
      <w:r>
        <w:rPr>
          <w:color w:val="231F20"/>
        </w:rPr>
        <w:t>Surja </w:t>
      </w:r>
      <w:r>
        <w:rPr>
          <w:i/>
          <w:color w:val="231F20"/>
        </w:rPr>
        <w:t>Fatiha </w:t>
      </w:r>
      <w:r>
        <w:rPr>
          <w:color w:val="231F20"/>
        </w:rPr>
        <w:t>është përmbledhja dhe thelbi i Kuranit. Është e mundur që të gjitha të vërtetat e Kuranit të vërehen në një formë të përmbledhur te </w:t>
      </w:r>
      <w:r>
        <w:rPr>
          <w:i/>
          <w:color w:val="231F20"/>
        </w:rPr>
        <w:t>Fatihaja</w:t>
      </w:r>
      <w:r>
        <w:rPr>
          <w:color w:val="231F20"/>
        </w:rPr>
        <w:t>. Për rrjedhojë, duke parë aty madhështinë e Allahut të Madhëruar dhe duke u tromaksur përballë saj, ndonjëherë themi </w:t>
      </w:r>
      <w:r>
        <w:rPr>
          <w:i/>
          <w:color w:val="231F20"/>
        </w:rPr>
        <w:t>“Alláhu Ekber!”</w:t>
      </w:r>
      <w:r>
        <w:rPr>
          <w:color w:val="231F20"/>
        </w:rPr>
        <w:t>, që ka kuptimin “Zoti im, Ti je më i Madhi!”, ndonjëherë tjetër na bëhet sikur jemi duke notuar brenda begative të </w:t>
      </w:r>
      <w:r>
        <w:rPr>
          <w:color w:val="231F20"/>
          <w:spacing w:val="-4"/>
        </w:rPr>
        <w:t>Xhenetit,</w:t>
      </w:r>
      <w:r>
        <w:rPr>
          <w:color w:val="231F20"/>
          <w:spacing w:val="-8"/>
        </w:rPr>
        <w:t> </w:t>
      </w:r>
      <w:r>
        <w:rPr>
          <w:color w:val="231F20"/>
          <w:spacing w:val="-4"/>
        </w:rPr>
        <w:t>e</w:t>
      </w:r>
      <w:r>
        <w:rPr>
          <w:color w:val="231F20"/>
          <w:spacing w:val="-8"/>
        </w:rPr>
        <w:t> </w:t>
      </w:r>
      <w:r>
        <w:rPr>
          <w:color w:val="231F20"/>
          <w:spacing w:val="-4"/>
        </w:rPr>
        <w:t>ndiejmë</w:t>
      </w:r>
      <w:r>
        <w:rPr>
          <w:color w:val="231F20"/>
          <w:spacing w:val="-8"/>
        </w:rPr>
        <w:t> </w:t>
      </w:r>
      <w:r>
        <w:rPr>
          <w:color w:val="231F20"/>
          <w:spacing w:val="-4"/>
        </w:rPr>
        <w:t>veten</w:t>
      </w:r>
      <w:r>
        <w:rPr>
          <w:color w:val="231F20"/>
          <w:spacing w:val="-8"/>
        </w:rPr>
        <w:t> </w:t>
      </w:r>
      <w:r>
        <w:rPr>
          <w:color w:val="231F20"/>
          <w:spacing w:val="-4"/>
        </w:rPr>
        <w:t>brenda</w:t>
      </w:r>
      <w:r>
        <w:rPr>
          <w:color w:val="231F20"/>
          <w:spacing w:val="-8"/>
        </w:rPr>
        <w:t> </w:t>
      </w:r>
      <w:r>
        <w:rPr>
          <w:color w:val="231F20"/>
          <w:spacing w:val="-4"/>
        </w:rPr>
        <w:t>mundësive</w:t>
      </w:r>
      <w:r>
        <w:rPr>
          <w:color w:val="231F20"/>
          <w:spacing w:val="-8"/>
        </w:rPr>
        <w:t> </w:t>
      </w:r>
      <w:r>
        <w:rPr>
          <w:color w:val="231F20"/>
          <w:spacing w:val="-4"/>
        </w:rPr>
        <w:t>që</w:t>
      </w:r>
      <w:r>
        <w:rPr>
          <w:color w:val="231F20"/>
          <w:spacing w:val="-8"/>
        </w:rPr>
        <w:t> </w:t>
      </w:r>
      <w:r>
        <w:rPr>
          <w:color w:val="231F20"/>
          <w:spacing w:val="-4"/>
        </w:rPr>
        <w:t>do</w:t>
      </w:r>
      <w:r>
        <w:rPr>
          <w:color w:val="231F20"/>
          <w:spacing w:val="-8"/>
        </w:rPr>
        <w:t> </w:t>
      </w:r>
      <w:r>
        <w:rPr>
          <w:color w:val="231F20"/>
          <w:spacing w:val="-4"/>
        </w:rPr>
        <w:t>të</w:t>
      </w:r>
      <w:r>
        <w:rPr>
          <w:color w:val="231F20"/>
          <w:spacing w:val="-8"/>
        </w:rPr>
        <w:t> </w:t>
      </w:r>
      <w:r>
        <w:rPr>
          <w:color w:val="231F20"/>
          <w:spacing w:val="-4"/>
        </w:rPr>
        <w:t>na</w:t>
      </w:r>
      <w:r>
        <w:rPr>
          <w:color w:val="231F20"/>
          <w:spacing w:val="-8"/>
        </w:rPr>
        <w:t> </w:t>
      </w:r>
      <w:r>
        <w:rPr>
          <w:color w:val="231F20"/>
          <w:spacing w:val="-4"/>
        </w:rPr>
        <w:t>bëjnë</w:t>
      </w:r>
      <w:r>
        <w:rPr>
          <w:color w:val="231F20"/>
          <w:spacing w:val="-8"/>
        </w:rPr>
        <w:t> </w:t>
      </w:r>
      <w:r>
        <w:rPr>
          <w:color w:val="231F20"/>
          <w:spacing w:val="-4"/>
        </w:rPr>
        <w:t>t’i</w:t>
      </w:r>
      <w:r>
        <w:rPr>
          <w:color w:val="231F20"/>
          <w:spacing w:val="-8"/>
        </w:rPr>
        <w:t> </w:t>
      </w:r>
      <w:r>
        <w:rPr>
          <w:color w:val="231F20"/>
          <w:spacing w:val="-4"/>
        </w:rPr>
        <w:t>arrijmë </w:t>
      </w:r>
      <w:r>
        <w:rPr>
          <w:color w:val="231F20"/>
        </w:rPr>
        <w:t>ato</w:t>
      </w:r>
      <w:r>
        <w:rPr>
          <w:color w:val="231F20"/>
          <w:spacing w:val="-8"/>
        </w:rPr>
        <w:t> </w:t>
      </w:r>
      <w:r>
        <w:rPr>
          <w:color w:val="231F20"/>
        </w:rPr>
        <w:t>begati</w:t>
      </w:r>
      <w:r>
        <w:rPr>
          <w:color w:val="231F20"/>
          <w:spacing w:val="-8"/>
        </w:rPr>
        <w:t> </w:t>
      </w:r>
      <w:r>
        <w:rPr>
          <w:color w:val="231F20"/>
        </w:rPr>
        <w:t>dhe,</w:t>
      </w:r>
      <w:r>
        <w:rPr>
          <w:color w:val="231F20"/>
          <w:spacing w:val="-8"/>
        </w:rPr>
        <w:t> </w:t>
      </w:r>
      <w:r>
        <w:rPr>
          <w:color w:val="231F20"/>
        </w:rPr>
        <w:t>duke</w:t>
      </w:r>
      <w:r>
        <w:rPr>
          <w:color w:val="231F20"/>
          <w:spacing w:val="-8"/>
        </w:rPr>
        <w:t> </w:t>
      </w:r>
      <w:r>
        <w:rPr>
          <w:color w:val="231F20"/>
        </w:rPr>
        <w:t>parë</w:t>
      </w:r>
      <w:r>
        <w:rPr>
          <w:color w:val="231F20"/>
          <w:spacing w:val="-8"/>
        </w:rPr>
        <w:t> </w:t>
      </w:r>
      <w:r>
        <w:rPr>
          <w:color w:val="231F20"/>
        </w:rPr>
        <w:t>ngjitjen</w:t>
      </w:r>
      <w:r>
        <w:rPr>
          <w:color w:val="231F20"/>
          <w:spacing w:val="-8"/>
        </w:rPr>
        <w:t> </w:t>
      </w:r>
      <w:r>
        <w:rPr>
          <w:color w:val="231F20"/>
        </w:rPr>
        <w:t>tonë</w:t>
      </w:r>
      <w:r>
        <w:rPr>
          <w:color w:val="231F20"/>
          <w:spacing w:val="-8"/>
        </w:rPr>
        <w:t> </w:t>
      </w:r>
      <w:r>
        <w:rPr>
          <w:color w:val="231F20"/>
        </w:rPr>
        <w:t>nëpër</w:t>
      </w:r>
      <w:r>
        <w:rPr>
          <w:color w:val="231F20"/>
          <w:spacing w:val="-8"/>
        </w:rPr>
        <w:t> </w:t>
      </w:r>
      <w:r>
        <w:rPr>
          <w:color w:val="231F20"/>
        </w:rPr>
        <w:t>shkallët</w:t>
      </w:r>
      <w:r>
        <w:rPr>
          <w:color w:val="231F20"/>
          <w:spacing w:val="-8"/>
        </w:rPr>
        <w:t> </w:t>
      </w:r>
      <w:r>
        <w:rPr>
          <w:color w:val="231F20"/>
        </w:rPr>
        <w:t>shpirtërore</w:t>
      </w:r>
      <w:r>
        <w:rPr>
          <w:color w:val="231F20"/>
          <w:spacing w:val="-8"/>
        </w:rPr>
        <w:t> </w:t>
      </w:r>
      <w:r>
        <w:rPr>
          <w:color w:val="231F20"/>
        </w:rPr>
        <w:t>si</w:t>
      </w:r>
      <w:r>
        <w:rPr>
          <w:color w:val="231F20"/>
          <w:spacing w:val="-8"/>
        </w:rPr>
        <w:t> </w:t>
      </w:r>
      <w:r>
        <w:rPr>
          <w:color w:val="231F20"/>
        </w:rPr>
        <w:t>një mirësi</w:t>
      </w:r>
      <w:r>
        <w:rPr>
          <w:color w:val="231F20"/>
          <w:spacing w:val="-4"/>
        </w:rPr>
        <w:t> </w:t>
      </w:r>
      <w:r>
        <w:rPr>
          <w:color w:val="231F20"/>
        </w:rPr>
        <w:t>e</w:t>
      </w:r>
      <w:r>
        <w:rPr>
          <w:color w:val="231F20"/>
          <w:spacing w:val="-4"/>
        </w:rPr>
        <w:t> </w:t>
      </w:r>
      <w:r>
        <w:rPr>
          <w:color w:val="231F20"/>
        </w:rPr>
        <w:t>Allahut</w:t>
      </w:r>
      <w:r>
        <w:rPr>
          <w:color w:val="231F20"/>
          <w:spacing w:val="-5"/>
        </w:rPr>
        <w:t> </w:t>
      </w:r>
      <w:r>
        <w:rPr>
          <w:color w:val="231F20"/>
        </w:rPr>
        <w:t>ndaj</w:t>
      </w:r>
      <w:r>
        <w:rPr>
          <w:color w:val="231F20"/>
          <w:spacing w:val="-4"/>
        </w:rPr>
        <w:t> </w:t>
      </w:r>
      <w:r>
        <w:rPr>
          <w:color w:val="231F20"/>
        </w:rPr>
        <w:t>nesh,</w:t>
      </w:r>
      <w:r>
        <w:rPr>
          <w:color w:val="231F20"/>
          <w:spacing w:val="-4"/>
        </w:rPr>
        <w:t> </w:t>
      </w:r>
      <w:r>
        <w:rPr>
          <w:color w:val="231F20"/>
        </w:rPr>
        <w:t>-</w:t>
      </w:r>
      <w:r>
        <w:rPr>
          <w:color w:val="231F20"/>
          <w:spacing w:val="-5"/>
        </w:rPr>
        <w:t> </w:t>
      </w:r>
      <w:r>
        <w:rPr>
          <w:color w:val="231F20"/>
        </w:rPr>
        <w:t>të</w:t>
      </w:r>
      <w:r>
        <w:rPr>
          <w:color w:val="231F20"/>
          <w:spacing w:val="-4"/>
        </w:rPr>
        <w:t> </w:t>
      </w:r>
      <w:r>
        <w:rPr>
          <w:color w:val="231F20"/>
        </w:rPr>
        <w:t>njëjtat</w:t>
      </w:r>
      <w:r>
        <w:rPr>
          <w:color w:val="231F20"/>
          <w:spacing w:val="-4"/>
        </w:rPr>
        <w:t> </w:t>
      </w:r>
      <w:r>
        <w:rPr>
          <w:color w:val="231F20"/>
        </w:rPr>
        <w:t>gjëra</w:t>
      </w:r>
      <w:r>
        <w:rPr>
          <w:color w:val="231F20"/>
          <w:spacing w:val="-5"/>
        </w:rPr>
        <w:t> </w:t>
      </w:r>
      <w:r>
        <w:rPr>
          <w:color w:val="231F20"/>
        </w:rPr>
        <w:t>vlejnë</w:t>
      </w:r>
      <w:r>
        <w:rPr>
          <w:color w:val="231F20"/>
          <w:spacing w:val="-4"/>
        </w:rPr>
        <w:t> </w:t>
      </w:r>
      <w:r>
        <w:rPr>
          <w:color w:val="231F20"/>
        </w:rPr>
        <w:t>edhe</w:t>
      </w:r>
      <w:r>
        <w:rPr>
          <w:color w:val="231F20"/>
          <w:spacing w:val="-4"/>
        </w:rPr>
        <w:t> </w:t>
      </w:r>
      <w:r>
        <w:rPr>
          <w:color w:val="231F20"/>
        </w:rPr>
        <w:t>për</w:t>
      </w:r>
      <w:r>
        <w:rPr>
          <w:color w:val="231F20"/>
          <w:spacing w:val="-5"/>
        </w:rPr>
        <w:t> </w:t>
      </w:r>
      <w:r>
        <w:rPr>
          <w:color w:val="231F20"/>
        </w:rPr>
        <w:t>adhurimet e tjera si agjërimi, zekati dhe haxhi – themi </w:t>
      </w:r>
      <w:r>
        <w:rPr>
          <w:i/>
          <w:color w:val="231F20"/>
        </w:rPr>
        <w:t>“Elhamdulil’láh”</w:t>
      </w:r>
      <w:r>
        <w:rPr>
          <w:color w:val="231F20"/>
        </w:rPr>
        <w:t>. Herë tjetër,</w:t>
      </w:r>
      <w:r>
        <w:rPr>
          <w:color w:val="231F20"/>
          <w:spacing w:val="-13"/>
        </w:rPr>
        <w:t> </w:t>
      </w:r>
      <w:r>
        <w:rPr>
          <w:color w:val="231F20"/>
        </w:rPr>
        <w:t>duke</w:t>
      </w:r>
      <w:r>
        <w:rPr>
          <w:color w:val="231F20"/>
          <w:spacing w:val="-13"/>
        </w:rPr>
        <w:t> </w:t>
      </w:r>
      <w:r>
        <w:rPr>
          <w:color w:val="231F20"/>
        </w:rPr>
        <w:t>thënë</w:t>
      </w:r>
      <w:r>
        <w:rPr>
          <w:color w:val="231F20"/>
          <w:spacing w:val="-13"/>
        </w:rPr>
        <w:t> </w:t>
      </w:r>
      <w:r>
        <w:rPr>
          <w:color w:val="231F20"/>
        </w:rPr>
        <w:t>“Allahu</w:t>
      </w:r>
      <w:r>
        <w:rPr>
          <w:color w:val="231F20"/>
          <w:spacing w:val="-13"/>
        </w:rPr>
        <w:t> </w:t>
      </w:r>
      <w:r>
        <w:rPr>
          <w:color w:val="231F20"/>
        </w:rPr>
        <w:t>është</w:t>
      </w:r>
      <w:r>
        <w:rPr>
          <w:color w:val="231F20"/>
          <w:spacing w:val="-13"/>
        </w:rPr>
        <w:t> </w:t>
      </w:r>
      <w:r>
        <w:rPr>
          <w:color w:val="231F20"/>
        </w:rPr>
        <w:t>Ai</w:t>
      </w:r>
      <w:r>
        <w:rPr>
          <w:color w:val="231F20"/>
          <w:spacing w:val="-13"/>
        </w:rPr>
        <w:t> </w:t>
      </w:r>
      <w:r>
        <w:rPr>
          <w:color w:val="231F20"/>
        </w:rPr>
        <w:t>që</w:t>
      </w:r>
      <w:r>
        <w:rPr>
          <w:color w:val="231F20"/>
          <w:spacing w:val="-13"/>
        </w:rPr>
        <w:t> </w:t>
      </w:r>
      <w:r>
        <w:rPr>
          <w:color w:val="231F20"/>
        </w:rPr>
        <w:t>përgatit</w:t>
      </w:r>
      <w:r>
        <w:rPr>
          <w:color w:val="231F20"/>
          <w:spacing w:val="-13"/>
        </w:rPr>
        <w:t> </w:t>
      </w:r>
      <w:r>
        <w:rPr>
          <w:color w:val="231F20"/>
        </w:rPr>
        <w:t>marrëdhënien</w:t>
      </w:r>
      <w:r>
        <w:rPr>
          <w:color w:val="231F20"/>
          <w:spacing w:val="-13"/>
        </w:rPr>
        <w:t> </w:t>
      </w:r>
      <w:r>
        <w:rPr>
          <w:color w:val="231F20"/>
        </w:rPr>
        <w:t>mes</w:t>
      </w:r>
      <w:r>
        <w:rPr>
          <w:color w:val="231F20"/>
          <w:spacing w:val="-13"/>
        </w:rPr>
        <w:t> </w:t>
      </w:r>
      <w:r>
        <w:rPr>
          <w:color w:val="231F20"/>
        </w:rPr>
        <w:t>kësaj </w:t>
      </w:r>
      <w:r>
        <w:rPr>
          <w:color w:val="231F20"/>
          <w:spacing w:val="-2"/>
        </w:rPr>
        <w:t>bote</w:t>
      </w:r>
      <w:r>
        <w:rPr>
          <w:color w:val="231F20"/>
          <w:spacing w:val="-13"/>
        </w:rPr>
        <w:t> </w:t>
      </w:r>
      <w:r>
        <w:rPr>
          <w:color w:val="231F20"/>
          <w:spacing w:val="-2"/>
        </w:rPr>
        <w:t>dhe</w:t>
      </w:r>
      <w:r>
        <w:rPr>
          <w:color w:val="231F20"/>
          <w:spacing w:val="-13"/>
        </w:rPr>
        <w:t> </w:t>
      </w:r>
      <w:r>
        <w:rPr>
          <w:color w:val="231F20"/>
          <w:spacing w:val="-2"/>
        </w:rPr>
        <w:t>botës</w:t>
      </w:r>
      <w:r>
        <w:rPr>
          <w:color w:val="231F20"/>
          <w:spacing w:val="-13"/>
        </w:rPr>
        <w:t> </w:t>
      </w:r>
      <w:r>
        <w:rPr>
          <w:color w:val="231F20"/>
          <w:spacing w:val="-2"/>
        </w:rPr>
        <w:t>tjetër.”,</w:t>
      </w:r>
      <w:r>
        <w:rPr>
          <w:color w:val="231F20"/>
          <w:spacing w:val="31"/>
        </w:rPr>
        <w:t> </w:t>
      </w:r>
      <w:r>
        <w:rPr>
          <w:color w:val="231F20"/>
          <w:spacing w:val="-2"/>
        </w:rPr>
        <w:t>i</w:t>
      </w:r>
      <w:r>
        <w:rPr>
          <w:color w:val="231F20"/>
          <w:spacing w:val="-13"/>
        </w:rPr>
        <w:t> </w:t>
      </w:r>
      <w:r>
        <w:rPr>
          <w:color w:val="231F20"/>
          <w:spacing w:val="-2"/>
        </w:rPr>
        <w:t>sjellim</w:t>
      </w:r>
      <w:r>
        <w:rPr>
          <w:color w:val="231F20"/>
          <w:spacing w:val="-13"/>
        </w:rPr>
        <w:t> </w:t>
      </w:r>
      <w:r>
        <w:rPr>
          <w:color w:val="231F20"/>
          <w:spacing w:val="-2"/>
        </w:rPr>
        <w:t>në</w:t>
      </w:r>
      <w:r>
        <w:rPr>
          <w:color w:val="231F20"/>
          <w:spacing w:val="-13"/>
        </w:rPr>
        <w:t> </w:t>
      </w:r>
      <w:r>
        <w:rPr>
          <w:color w:val="231F20"/>
          <w:spacing w:val="-2"/>
        </w:rPr>
        <w:t>mendje</w:t>
      </w:r>
      <w:r>
        <w:rPr>
          <w:color w:val="231F20"/>
          <w:spacing w:val="-13"/>
        </w:rPr>
        <w:t> </w:t>
      </w:r>
      <w:r>
        <w:rPr>
          <w:color w:val="231F20"/>
          <w:spacing w:val="-2"/>
        </w:rPr>
        <w:t>të</w:t>
      </w:r>
      <w:r>
        <w:rPr>
          <w:color w:val="231F20"/>
          <w:spacing w:val="-13"/>
        </w:rPr>
        <w:t> </w:t>
      </w:r>
      <w:r>
        <w:rPr>
          <w:color w:val="231F20"/>
          <w:spacing w:val="-2"/>
        </w:rPr>
        <w:t>gjitha</w:t>
      </w:r>
      <w:r>
        <w:rPr>
          <w:color w:val="231F20"/>
          <w:spacing w:val="-13"/>
        </w:rPr>
        <w:t> </w:t>
      </w:r>
      <w:r>
        <w:rPr>
          <w:color w:val="231F20"/>
          <w:spacing w:val="-2"/>
        </w:rPr>
        <w:t>këto</w:t>
      </w:r>
      <w:r>
        <w:rPr>
          <w:color w:val="231F20"/>
          <w:spacing w:val="-13"/>
        </w:rPr>
        <w:t> </w:t>
      </w:r>
      <w:r>
        <w:rPr>
          <w:color w:val="231F20"/>
          <w:spacing w:val="-2"/>
        </w:rPr>
        <w:t>kuptime,</w:t>
      </w:r>
      <w:r>
        <w:rPr>
          <w:color w:val="231F20"/>
          <w:spacing w:val="-13"/>
        </w:rPr>
        <w:t> </w:t>
      </w:r>
      <w:r>
        <w:rPr>
          <w:color w:val="231F20"/>
          <w:spacing w:val="-2"/>
        </w:rPr>
        <w:t>që,</w:t>
      </w:r>
      <w:r>
        <w:rPr>
          <w:color w:val="231F20"/>
          <w:spacing w:val="-13"/>
        </w:rPr>
        <w:t> </w:t>
      </w:r>
      <w:r>
        <w:rPr>
          <w:color w:val="231F20"/>
          <w:spacing w:val="-2"/>
        </w:rPr>
        <w:t>në </w:t>
      </w:r>
      <w:r>
        <w:rPr>
          <w:color w:val="231F20"/>
        </w:rPr>
        <w:t>fakt, përfshihen shkurtimisht në suren </w:t>
      </w:r>
      <w:r>
        <w:rPr>
          <w:i/>
          <w:color w:val="231F20"/>
        </w:rPr>
        <w:t>Fatiha</w:t>
      </w:r>
      <w:r>
        <w:rPr>
          <w:color w:val="231F20"/>
        </w:rPr>
        <w:t>.</w:t>
      </w:r>
    </w:p>
    <w:p>
      <w:pPr>
        <w:pStyle w:val="BodyText"/>
        <w:spacing w:line="249" w:lineRule="auto" w:before="126"/>
        <w:ind w:right="281" w:firstLine="283"/>
      </w:pPr>
      <w:r>
        <w:rPr>
          <w:color w:val="231F20"/>
        </w:rPr>
        <w:t>Sa</w:t>
      </w:r>
      <w:r>
        <w:rPr>
          <w:color w:val="231F20"/>
          <w:spacing w:val="-9"/>
        </w:rPr>
        <w:t> </w:t>
      </w:r>
      <w:r>
        <w:rPr>
          <w:color w:val="231F20"/>
        </w:rPr>
        <w:t>i</w:t>
      </w:r>
      <w:r>
        <w:rPr>
          <w:color w:val="231F20"/>
          <w:spacing w:val="-9"/>
        </w:rPr>
        <w:t> </w:t>
      </w:r>
      <w:r>
        <w:rPr>
          <w:color w:val="231F20"/>
        </w:rPr>
        <w:t>përket</w:t>
      </w:r>
      <w:r>
        <w:rPr>
          <w:color w:val="231F20"/>
          <w:spacing w:val="-9"/>
        </w:rPr>
        <w:t> </w:t>
      </w:r>
      <w:r>
        <w:rPr>
          <w:color w:val="231F20"/>
        </w:rPr>
        <w:t>lutjes</w:t>
      </w:r>
      <w:r>
        <w:rPr>
          <w:color w:val="231F20"/>
          <w:spacing w:val="-9"/>
        </w:rPr>
        <w:t> </w:t>
      </w:r>
      <w:r>
        <w:rPr>
          <w:i/>
          <w:color w:val="231F20"/>
        </w:rPr>
        <w:t>“et’Tehijjátu”</w:t>
      </w:r>
      <w:r>
        <w:rPr>
          <w:color w:val="231F20"/>
        </w:rPr>
        <w:t>,</w:t>
      </w:r>
      <w:r>
        <w:rPr>
          <w:color w:val="231F20"/>
          <w:spacing w:val="-9"/>
        </w:rPr>
        <w:t> </w:t>
      </w:r>
      <w:r>
        <w:rPr>
          <w:color w:val="231F20"/>
        </w:rPr>
        <w:t>ajo</w:t>
      </w:r>
      <w:r>
        <w:rPr>
          <w:color w:val="231F20"/>
          <w:spacing w:val="-9"/>
        </w:rPr>
        <w:t> </w:t>
      </w:r>
      <w:r>
        <w:rPr>
          <w:color w:val="231F20"/>
        </w:rPr>
        <w:t>na</w:t>
      </w:r>
      <w:r>
        <w:rPr>
          <w:color w:val="231F20"/>
          <w:spacing w:val="-9"/>
        </w:rPr>
        <w:t> </w:t>
      </w:r>
      <w:r>
        <w:rPr>
          <w:color w:val="231F20"/>
        </w:rPr>
        <w:t>e</w:t>
      </w:r>
      <w:r>
        <w:rPr>
          <w:color w:val="231F20"/>
          <w:spacing w:val="-9"/>
        </w:rPr>
        <w:t> </w:t>
      </w:r>
      <w:r>
        <w:rPr>
          <w:color w:val="231F20"/>
        </w:rPr>
        <w:t>kujton</w:t>
      </w:r>
      <w:r>
        <w:rPr>
          <w:color w:val="231F20"/>
          <w:spacing w:val="-9"/>
        </w:rPr>
        <w:t> </w:t>
      </w:r>
      <w:r>
        <w:rPr>
          <w:color w:val="231F20"/>
        </w:rPr>
        <w:t>më</w:t>
      </w:r>
      <w:r>
        <w:rPr>
          <w:color w:val="231F20"/>
          <w:spacing w:val="-9"/>
        </w:rPr>
        <w:t> </w:t>
      </w:r>
      <w:r>
        <w:rPr>
          <w:color w:val="231F20"/>
        </w:rPr>
        <w:t>qartë</w:t>
      </w:r>
      <w:r>
        <w:rPr>
          <w:color w:val="231F20"/>
          <w:spacing w:val="-9"/>
        </w:rPr>
        <w:t> </w:t>
      </w:r>
      <w:r>
        <w:rPr>
          <w:color w:val="231F20"/>
        </w:rPr>
        <w:t>miraxhin. Miraxhi</w:t>
      </w:r>
      <w:r>
        <w:rPr>
          <w:color w:val="231F20"/>
          <w:spacing w:val="-8"/>
        </w:rPr>
        <w:t> </w:t>
      </w:r>
      <w:r>
        <w:rPr>
          <w:color w:val="231F20"/>
        </w:rPr>
        <w:t>është</w:t>
      </w:r>
      <w:r>
        <w:rPr>
          <w:color w:val="231F20"/>
          <w:spacing w:val="-8"/>
        </w:rPr>
        <w:t> </w:t>
      </w:r>
      <w:r>
        <w:rPr>
          <w:color w:val="231F20"/>
        </w:rPr>
        <w:t>adhurimi</w:t>
      </w:r>
      <w:r>
        <w:rPr>
          <w:color w:val="231F20"/>
          <w:spacing w:val="-8"/>
        </w:rPr>
        <w:t> </w:t>
      </w:r>
      <w:r>
        <w:rPr>
          <w:color w:val="231F20"/>
        </w:rPr>
        <w:t>i</w:t>
      </w:r>
      <w:r>
        <w:rPr>
          <w:color w:val="231F20"/>
          <w:spacing w:val="-8"/>
        </w:rPr>
        <w:t> </w:t>
      </w:r>
      <w:r>
        <w:rPr>
          <w:color w:val="231F20"/>
        </w:rPr>
        <w:t>Profetit</w:t>
      </w:r>
      <w:r>
        <w:rPr>
          <w:color w:val="231F20"/>
          <w:spacing w:val="-8"/>
        </w:rPr>
        <w:t> </w:t>
      </w:r>
      <w:r>
        <w:rPr>
          <w:color w:val="231F20"/>
        </w:rPr>
        <w:t>tonë</w:t>
      </w:r>
      <w:r>
        <w:rPr>
          <w:color w:val="231F20"/>
          <w:spacing w:val="-8"/>
        </w:rPr>
        <w:t> </w:t>
      </w:r>
      <w:r>
        <w:rPr>
          <w:color w:val="231F20"/>
        </w:rPr>
        <w:t>(s.a.s.)</w:t>
      </w:r>
      <w:r>
        <w:rPr>
          <w:color w:val="231F20"/>
          <w:spacing w:val="-8"/>
        </w:rPr>
        <w:t> </w:t>
      </w:r>
      <w:r>
        <w:rPr>
          <w:color w:val="231F20"/>
        </w:rPr>
        <w:t>ndaj</w:t>
      </w:r>
      <w:r>
        <w:rPr>
          <w:color w:val="231F20"/>
          <w:spacing w:val="-8"/>
        </w:rPr>
        <w:t> </w:t>
      </w:r>
      <w:r>
        <w:rPr>
          <w:color w:val="231F20"/>
        </w:rPr>
        <w:t>Allahut</w:t>
      </w:r>
      <w:r>
        <w:rPr>
          <w:color w:val="231F20"/>
          <w:spacing w:val="-8"/>
        </w:rPr>
        <w:t> </w:t>
      </w:r>
      <w:r>
        <w:rPr>
          <w:color w:val="231F20"/>
        </w:rPr>
        <w:t>dhe</w:t>
      </w:r>
      <w:r>
        <w:rPr>
          <w:color w:val="231F20"/>
          <w:spacing w:val="-8"/>
        </w:rPr>
        <w:t> </w:t>
      </w:r>
      <w:r>
        <w:rPr>
          <w:color w:val="231F20"/>
        </w:rPr>
        <w:t>–</w:t>
      </w:r>
      <w:r>
        <w:rPr>
          <w:color w:val="231F20"/>
          <w:spacing w:val="-8"/>
        </w:rPr>
        <w:t> </w:t>
      </w:r>
      <w:r>
        <w:rPr>
          <w:color w:val="231F20"/>
        </w:rPr>
        <w:t>thënë ndryshe</w:t>
      </w:r>
      <w:r>
        <w:rPr>
          <w:color w:val="231F20"/>
          <w:spacing w:val="-15"/>
        </w:rPr>
        <w:t> </w:t>
      </w:r>
      <w:r>
        <w:rPr>
          <w:color w:val="231F20"/>
        </w:rPr>
        <w:t>–</w:t>
      </w:r>
      <w:r>
        <w:rPr>
          <w:color w:val="231F20"/>
          <w:spacing w:val="-15"/>
        </w:rPr>
        <w:t> </w:t>
      </w:r>
      <w:r>
        <w:rPr>
          <w:color w:val="231F20"/>
        </w:rPr>
        <w:t>shprehja</w:t>
      </w:r>
      <w:r>
        <w:rPr>
          <w:color w:val="231F20"/>
          <w:spacing w:val="-15"/>
        </w:rPr>
        <w:t> </w:t>
      </w:r>
      <w:r>
        <w:rPr>
          <w:color w:val="231F20"/>
        </w:rPr>
        <w:t>e</w:t>
      </w:r>
      <w:r>
        <w:rPr>
          <w:color w:val="231F20"/>
          <w:spacing w:val="-15"/>
        </w:rPr>
        <w:t> </w:t>
      </w:r>
      <w:r>
        <w:rPr>
          <w:color w:val="231F20"/>
        </w:rPr>
        <w:t>arritjes</w:t>
      </w:r>
      <w:r>
        <w:rPr>
          <w:color w:val="231F20"/>
          <w:spacing w:val="-15"/>
        </w:rPr>
        <w:t> </w:t>
      </w:r>
      <w:r>
        <w:rPr>
          <w:color w:val="231F20"/>
        </w:rPr>
        <w:t>së</w:t>
      </w:r>
      <w:r>
        <w:rPr>
          <w:color w:val="231F20"/>
          <w:spacing w:val="-15"/>
        </w:rPr>
        <w:t> </w:t>
      </w:r>
      <w:r>
        <w:rPr>
          <w:color w:val="231F20"/>
        </w:rPr>
        <w:t>gradës</w:t>
      </w:r>
      <w:r>
        <w:rPr>
          <w:color w:val="231F20"/>
          <w:spacing w:val="-15"/>
        </w:rPr>
        <w:t> </w:t>
      </w:r>
      <w:r>
        <w:rPr>
          <w:color w:val="231F20"/>
        </w:rPr>
        <w:t>më</w:t>
      </w:r>
      <w:r>
        <w:rPr>
          <w:color w:val="231F20"/>
          <w:spacing w:val="-15"/>
        </w:rPr>
        <w:t> </w:t>
      </w:r>
      <w:r>
        <w:rPr>
          <w:color w:val="231F20"/>
        </w:rPr>
        <w:t>të</w:t>
      </w:r>
      <w:r>
        <w:rPr>
          <w:color w:val="231F20"/>
          <w:spacing w:val="-15"/>
        </w:rPr>
        <w:t> </w:t>
      </w:r>
      <w:r>
        <w:rPr>
          <w:color w:val="231F20"/>
        </w:rPr>
        <w:t>lartë</w:t>
      </w:r>
      <w:r>
        <w:rPr>
          <w:color w:val="231F20"/>
          <w:spacing w:val="-15"/>
        </w:rPr>
        <w:t> </w:t>
      </w:r>
      <w:r>
        <w:rPr>
          <w:color w:val="231F20"/>
        </w:rPr>
        <w:t>të</w:t>
      </w:r>
      <w:r>
        <w:rPr>
          <w:color w:val="231F20"/>
          <w:spacing w:val="-15"/>
        </w:rPr>
        <w:t> </w:t>
      </w:r>
      <w:r>
        <w:rPr>
          <w:color w:val="231F20"/>
        </w:rPr>
        <w:t>përsosmërisë,</w:t>
      </w:r>
      <w:r>
        <w:rPr>
          <w:color w:val="231F20"/>
          <w:spacing w:val="-15"/>
        </w:rPr>
        <w:t> </w:t>
      </w:r>
      <w:r>
        <w:rPr>
          <w:color w:val="231F20"/>
        </w:rPr>
        <w:t>duke shkuar</w:t>
      </w:r>
      <w:r>
        <w:rPr>
          <w:color w:val="231F20"/>
          <w:spacing w:val="-11"/>
        </w:rPr>
        <w:t> </w:t>
      </w:r>
      <w:r>
        <w:rPr>
          <w:color w:val="231F20"/>
        </w:rPr>
        <w:t>përtej</w:t>
      </w:r>
      <w:r>
        <w:rPr>
          <w:color w:val="231F20"/>
          <w:spacing w:val="-11"/>
        </w:rPr>
        <w:t> </w:t>
      </w:r>
      <w:r>
        <w:rPr>
          <w:color w:val="231F20"/>
        </w:rPr>
        <w:t>detyrës</w:t>
      </w:r>
      <w:r>
        <w:rPr>
          <w:color w:val="231F20"/>
          <w:spacing w:val="-11"/>
        </w:rPr>
        <w:t> </w:t>
      </w:r>
      <w:r>
        <w:rPr>
          <w:color w:val="231F20"/>
        </w:rPr>
        <w:t>që</w:t>
      </w:r>
      <w:r>
        <w:rPr>
          <w:color w:val="231F20"/>
          <w:spacing w:val="-11"/>
        </w:rPr>
        <w:t> </w:t>
      </w:r>
      <w:r>
        <w:rPr>
          <w:color w:val="231F20"/>
        </w:rPr>
        <w:t>kërkohej</w:t>
      </w:r>
      <w:r>
        <w:rPr>
          <w:color w:val="231F20"/>
          <w:spacing w:val="-11"/>
        </w:rPr>
        <w:t> </w:t>
      </w:r>
      <w:r>
        <w:rPr>
          <w:color w:val="231F20"/>
        </w:rPr>
        <w:t>prej</w:t>
      </w:r>
      <w:r>
        <w:rPr>
          <w:color w:val="231F20"/>
          <w:spacing w:val="-11"/>
        </w:rPr>
        <w:t> </w:t>
      </w:r>
      <w:r>
        <w:rPr>
          <w:color w:val="231F20"/>
        </w:rPr>
        <w:t>tij,</w:t>
      </w:r>
      <w:r>
        <w:rPr>
          <w:color w:val="231F20"/>
          <w:spacing w:val="-11"/>
        </w:rPr>
        <w:t> </w:t>
      </w:r>
      <w:r>
        <w:rPr>
          <w:color w:val="231F20"/>
        </w:rPr>
        <w:t>pra,</w:t>
      </w:r>
      <w:r>
        <w:rPr>
          <w:color w:val="231F20"/>
          <w:spacing w:val="-11"/>
        </w:rPr>
        <w:t> </w:t>
      </w:r>
      <w:r>
        <w:rPr>
          <w:color w:val="231F20"/>
        </w:rPr>
        <w:t>atë</w:t>
      </w:r>
      <w:r>
        <w:rPr>
          <w:color w:val="231F20"/>
          <w:spacing w:val="-11"/>
        </w:rPr>
        <w:t> </w:t>
      </w:r>
      <w:r>
        <w:rPr>
          <w:color w:val="231F20"/>
        </w:rPr>
        <w:t>të</w:t>
      </w:r>
      <w:r>
        <w:rPr>
          <w:color w:val="231F20"/>
          <w:spacing w:val="-11"/>
        </w:rPr>
        <w:t> </w:t>
      </w:r>
      <w:r>
        <w:rPr>
          <w:color w:val="231F20"/>
        </w:rPr>
        <w:t>të</w:t>
      </w:r>
      <w:r>
        <w:rPr>
          <w:color w:val="231F20"/>
          <w:spacing w:val="-11"/>
        </w:rPr>
        <w:t> </w:t>
      </w:r>
      <w:r>
        <w:rPr>
          <w:color w:val="231F20"/>
        </w:rPr>
        <w:t>qenit</w:t>
      </w:r>
      <w:r>
        <w:rPr>
          <w:color w:val="231F20"/>
          <w:spacing w:val="-11"/>
        </w:rPr>
        <w:t> </w:t>
      </w:r>
      <w:r>
        <w:rPr>
          <w:color w:val="231F20"/>
        </w:rPr>
        <w:t>rob</w:t>
      </w:r>
      <w:r>
        <w:rPr>
          <w:color w:val="231F20"/>
          <w:spacing w:val="-11"/>
        </w:rPr>
        <w:t> </w:t>
      </w:r>
      <w:r>
        <w:rPr>
          <w:color w:val="231F20"/>
        </w:rPr>
        <w:t>i</w:t>
      </w:r>
      <w:r>
        <w:rPr>
          <w:color w:val="231F20"/>
          <w:spacing w:val="-11"/>
        </w:rPr>
        <w:t> </w:t>
      </w:r>
      <w:r>
        <w:rPr>
          <w:color w:val="231F20"/>
        </w:rPr>
        <w:t>Zotit. Po,</w:t>
      </w:r>
      <w:r>
        <w:rPr>
          <w:color w:val="231F20"/>
          <w:spacing w:val="-3"/>
        </w:rPr>
        <w:t> </w:t>
      </w:r>
      <w:r>
        <w:rPr>
          <w:color w:val="231F20"/>
        </w:rPr>
        <w:t>Allahu</w:t>
      </w:r>
      <w:r>
        <w:rPr>
          <w:color w:val="231F20"/>
          <w:spacing w:val="-3"/>
        </w:rPr>
        <w:t> </w:t>
      </w:r>
      <w:r>
        <w:rPr>
          <w:color w:val="231F20"/>
        </w:rPr>
        <w:t>i</w:t>
      </w:r>
      <w:r>
        <w:rPr>
          <w:color w:val="231F20"/>
          <w:spacing w:val="-3"/>
        </w:rPr>
        <w:t> </w:t>
      </w:r>
      <w:r>
        <w:rPr>
          <w:color w:val="231F20"/>
        </w:rPr>
        <w:t>Madhëruar</w:t>
      </w:r>
      <w:r>
        <w:rPr>
          <w:color w:val="231F20"/>
          <w:spacing w:val="-3"/>
        </w:rPr>
        <w:t> </w:t>
      </w:r>
      <w:r>
        <w:rPr>
          <w:color w:val="231F20"/>
        </w:rPr>
        <w:t>i</w:t>
      </w:r>
      <w:r>
        <w:rPr>
          <w:color w:val="231F20"/>
          <w:spacing w:val="-3"/>
        </w:rPr>
        <w:t> </w:t>
      </w:r>
      <w:r>
        <w:rPr>
          <w:color w:val="231F20"/>
        </w:rPr>
        <w:t>hapi</w:t>
      </w:r>
      <w:r>
        <w:rPr>
          <w:color w:val="231F20"/>
          <w:spacing w:val="-3"/>
        </w:rPr>
        <w:t> </w:t>
      </w:r>
      <w:r>
        <w:rPr>
          <w:color w:val="231F20"/>
        </w:rPr>
        <w:t>Profetit</w:t>
      </w:r>
      <w:r>
        <w:rPr>
          <w:color w:val="231F20"/>
          <w:spacing w:val="-3"/>
        </w:rPr>
        <w:t> </w:t>
      </w:r>
      <w:r>
        <w:rPr>
          <w:color w:val="231F20"/>
        </w:rPr>
        <w:t>tonë</w:t>
      </w:r>
      <w:r>
        <w:rPr>
          <w:color w:val="231F20"/>
          <w:spacing w:val="-3"/>
        </w:rPr>
        <w:t> </w:t>
      </w:r>
      <w:r>
        <w:rPr>
          <w:color w:val="231F20"/>
        </w:rPr>
        <w:t>(s.a.s.)</w:t>
      </w:r>
      <w:r>
        <w:rPr>
          <w:color w:val="231F20"/>
          <w:spacing w:val="-3"/>
        </w:rPr>
        <w:t> </w:t>
      </w:r>
      <w:r>
        <w:rPr>
          <w:color w:val="231F20"/>
        </w:rPr>
        <w:t>një</w:t>
      </w:r>
      <w:r>
        <w:rPr>
          <w:color w:val="231F20"/>
          <w:spacing w:val="-3"/>
        </w:rPr>
        <w:t> </w:t>
      </w:r>
      <w:r>
        <w:rPr>
          <w:color w:val="231F20"/>
        </w:rPr>
        <w:t>derë</w:t>
      </w:r>
      <w:r>
        <w:rPr>
          <w:color w:val="231F20"/>
          <w:spacing w:val="-3"/>
        </w:rPr>
        <w:t> </w:t>
      </w:r>
      <w:r>
        <w:rPr>
          <w:color w:val="231F20"/>
        </w:rPr>
        <w:t>në</w:t>
      </w:r>
      <w:r>
        <w:rPr>
          <w:color w:val="231F20"/>
          <w:spacing w:val="-3"/>
        </w:rPr>
        <w:t> </w:t>
      </w:r>
      <w:r>
        <w:rPr>
          <w:color w:val="231F20"/>
        </w:rPr>
        <w:t>emër</w:t>
      </w:r>
      <w:r>
        <w:rPr>
          <w:color w:val="231F20"/>
          <w:spacing w:val="-3"/>
        </w:rPr>
        <w:t> </w:t>
      </w:r>
      <w:r>
        <w:rPr>
          <w:color w:val="231F20"/>
        </w:rPr>
        <w:t>të adhurimeve e të të qenit rob i Tij dhe i kërkoi të kalonte në përputhje me</w:t>
      </w:r>
      <w:r>
        <w:rPr>
          <w:color w:val="231F20"/>
          <w:spacing w:val="-9"/>
        </w:rPr>
        <w:t> </w:t>
      </w:r>
      <w:r>
        <w:rPr>
          <w:color w:val="231F20"/>
        </w:rPr>
        <w:t>rregullat</w:t>
      </w:r>
      <w:r>
        <w:rPr>
          <w:color w:val="231F20"/>
          <w:spacing w:val="-9"/>
        </w:rPr>
        <w:t> </w:t>
      </w:r>
      <w:r>
        <w:rPr>
          <w:color w:val="231F20"/>
        </w:rPr>
        <w:t>e</w:t>
      </w:r>
      <w:r>
        <w:rPr>
          <w:color w:val="231F20"/>
          <w:spacing w:val="-9"/>
        </w:rPr>
        <w:t> </w:t>
      </w:r>
      <w:r>
        <w:rPr>
          <w:color w:val="231F20"/>
        </w:rPr>
        <w:t>kalimit</w:t>
      </w:r>
      <w:r>
        <w:rPr>
          <w:color w:val="231F20"/>
          <w:spacing w:val="-9"/>
        </w:rPr>
        <w:t> </w:t>
      </w:r>
      <w:r>
        <w:rPr>
          <w:color w:val="231F20"/>
        </w:rPr>
        <w:t>përmes</w:t>
      </w:r>
      <w:r>
        <w:rPr>
          <w:color w:val="231F20"/>
          <w:spacing w:val="-9"/>
        </w:rPr>
        <w:t> </w:t>
      </w:r>
      <w:r>
        <w:rPr>
          <w:color w:val="231F20"/>
        </w:rPr>
        <w:t>asaj</w:t>
      </w:r>
      <w:r>
        <w:rPr>
          <w:color w:val="231F20"/>
          <w:spacing w:val="-9"/>
        </w:rPr>
        <w:t> </w:t>
      </w:r>
      <w:r>
        <w:rPr>
          <w:color w:val="231F20"/>
        </w:rPr>
        <w:t>dere.</w:t>
      </w:r>
      <w:r>
        <w:rPr>
          <w:color w:val="231F20"/>
          <w:spacing w:val="-9"/>
        </w:rPr>
        <w:t> </w:t>
      </w:r>
      <w:r>
        <w:rPr>
          <w:color w:val="231F20"/>
        </w:rPr>
        <w:t>Dhe</w:t>
      </w:r>
      <w:r>
        <w:rPr>
          <w:color w:val="231F20"/>
          <w:spacing w:val="-9"/>
        </w:rPr>
        <w:t> </w:t>
      </w:r>
      <w:r>
        <w:rPr>
          <w:color w:val="231F20"/>
        </w:rPr>
        <w:t>Profeti</w:t>
      </w:r>
      <w:r>
        <w:rPr>
          <w:color w:val="231F20"/>
          <w:spacing w:val="-9"/>
        </w:rPr>
        <w:t> </w:t>
      </w:r>
      <w:r>
        <w:rPr>
          <w:color w:val="231F20"/>
        </w:rPr>
        <w:t>ynë</w:t>
      </w:r>
      <w:r>
        <w:rPr>
          <w:color w:val="231F20"/>
          <w:spacing w:val="-9"/>
        </w:rPr>
        <w:t> </w:t>
      </w:r>
      <w:r>
        <w:rPr>
          <w:color w:val="231F20"/>
        </w:rPr>
        <w:t>(s.a.s.),</w:t>
      </w:r>
      <w:r>
        <w:rPr>
          <w:color w:val="231F20"/>
          <w:spacing w:val="-9"/>
        </w:rPr>
        <w:t> </w:t>
      </w:r>
      <w:r>
        <w:rPr>
          <w:color w:val="231F20"/>
        </w:rPr>
        <w:t>në</w:t>
      </w:r>
      <w:r>
        <w:rPr>
          <w:color w:val="231F20"/>
          <w:spacing w:val="-9"/>
        </w:rPr>
        <w:t> </w:t>
      </w:r>
      <w:r>
        <w:rPr>
          <w:color w:val="231F20"/>
        </w:rPr>
        <w:t>një mënyrë</w:t>
      </w:r>
      <w:r>
        <w:rPr>
          <w:color w:val="231F20"/>
          <w:spacing w:val="-4"/>
        </w:rPr>
        <w:t> </w:t>
      </w:r>
      <w:r>
        <w:rPr>
          <w:color w:val="231F20"/>
        </w:rPr>
        <w:t>që</w:t>
      </w:r>
      <w:r>
        <w:rPr>
          <w:color w:val="231F20"/>
          <w:spacing w:val="-3"/>
        </w:rPr>
        <w:t> </w:t>
      </w:r>
      <w:r>
        <w:rPr>
          <w:color w:val="231F20"/>
        </w:rPr>
        <w:t>nuk</w:t>
      </w:r>
      <w:r>
        <w:rPr>
          <w:color w:val="231F20"/>
          <w:spacing w:val="-3"/>
        </w:rPr>
        <w:t> </w:t>
      </w:r>
      <w:r>
        <w:rPr>
          <w:color w:val="231F20"/>
        </w:rPr>
        <w:t>do</w:t>
      </w:r>
      <w:r>
        <w:rPr>
          <w:color w:val="231F20"/>
          <w:spacing w:val="-3"/>
        </w:rPr>
        <w:t> </w:t>
      </w:r>
      <w:r>
        <w:rPr>
          <w:color w:val="231F20"/>
        </w:rPr>
        <w:t>t’i</w:t>
      </w:r>
      <w:r>
        <w:rPr>
          <w:color w:val="231F20"/>
          <w:spacing w:val="-4"/>
        </w:rPr>
        <w:t> </w:t>
      </w:r>
      <w:r>
        <w:rPr>
          <w:color w:val="231F20"/>
        </w:rPr>
        <w:t>mundësohet</w:t>
      </w:r>
      <w:r>
        <w:rPr>
          <w:color w:val="231F20"/>
          <w:spacing w:val="-3"/>
        </w:rPr>
        <w:t> </w:t>
      </w:r>
      <w:r>
        <w:rPr>
          <w:color w:val="231F20"/>
        </w:rPr>
        <w:t>askujt</w:t>
      </w:r>
      <w:r>
        <w:rPr>
          <w:color w:val="231F20"/>
          <w:spacing w:val="-3"/>
        </w:rPr>
        <w:t> </w:t>
      </w:r>
      <w:r>
        <w:rPr>
          <w:color w:val="231F20"/>
        </w:rPr>
        <w:t>tjetër</w:t>
      </w:r>
      <w:r>
        <w:rPr>
          <w:color w:val="231F20"/>
          <w:spacing w:val="-3"/>
        </w:rPr>
        <w:t> </w:t>
      </w:r>
      <w:r>
        <w:rPr>
          <w:color w:val="231F20"/>
        </w:rPr>
        <w:t>dhe</w:t>
      </w:r>
      <w:r>
        <w:rPr>
          <w:color w:val="231F20"/>
          <w:spacing w:val="-4"/>
        </w:rPr>
        <w:t> </w:t>
      </w:r>
      <w:r>
        <w:rPr>
          <w:color w:val="231F20"/>
        </w:rPr>
        <w:t>me</w:t>
      </w:r>
      <w:r>
        <w:rPr>
          <w:color w:val="231F20"/>
          <w:spacing w:val="-3"/>
        </w:rPr>
        <w:t> </w:t>
      </w:r>
      <w:r>
        <w:rPr>
          <w:color w:val="231F20"/>
        </w:rPr>
        <w:t>një</w:t>
      </w:r>
      <w:r>
        <w:rPr>
          <w:color w:val="231F20"/>
          <w:spacing w:val="-3"/>
        </w:rPr>
        <w:t> </w:t>
      </w:r>
      <w:r>
        <w:rPr>
          <w:color w:val="231F20"/>
        </w:rPr>
        <w:t>thellësi</w:t>
      </w:r>
      <w:r>
        <w:rPr>
          <w:color w:val="231F20"/>
          <w:spacing w:val="-4"/>
        </w:rPr>
        <w:t> </w:t>
      </w:r>
      <w:r>
        <w:rPr>
          <w:color w:val="231F20"/>
          <w:spacing w:val="-5"/>
        </w:rPr>
        <w:t>dhe</w:t>
      </w:r>
    </w:p>
    <w:p>
      <w:pPr>
        <w:pStyle w:val="BodyText"/>
        <w:spacing w:after="0" w:line="249" w:lineRule="auto"/>
        <w:sectPr>
          <w:pgSz w:w="8400" w:h="11910"/>
          <w:pgMar w:header="815" w:footer="0" w:top="1080" w:bottom="280" w:left="708" w:right="566"/>
        </w:sectPr>
      </w:pPr>
    </w:p>
    <w:p>
      <w:pPr>
        <w:spacing w:line="249" w:lineRule="auto" w:before="107"/>
        <w:ind w:left="142" w:right="282" w:firstLine="0"/>
        <w:jc w:val="both"/>
        <w:rPr>
          <w:b/>
          <w:i/>
          <w:position w:val="8"/>
          <w:sz w:val="14"/>
        </w:rPr>
      </w:pPr>
      <w:r>
        <w:rPr>
          <w:color w:val="231F20"/>
          <w:sz w:val="24"/>
        </w:rPr>
        <w:t>përsosmëri të jashtëzakonshme, kaloi nga ajo derë ashtu siç tregohet </w:t>
      </w:r>
      <w:r>
        <w:rPr>
          <w:color w:val="231F20"/>
          <w:spacing w:val="-2"/>
          <w:sz w:val="24"/>
        </w:rPr>
        <w:t>në</w:t>
      </w:r>
      <w:r>
        <w:rPr>
          <w:color w:val="231F20"/>
          <w:spacing w:val="-7"/>
          <w:sz w:val="24"/>
        </w:rPr>
        <w:t> </w:t>
      </w:r>
      <w:r>
        <w:rPr>
          <w:color w:val="231F20"/>
          <w:spacing w:val="-2"/>
          <w:sz w:val="24"/>
        </w:rPr>
        <w:t>ajetet</w:t>
      </w:r>
      <w:r>
        <w:rPr>
          <w:color w:val="231F20"/>
          <w:spacing w:val="-7"/>
          <w:sz w:val="24"/>
        </w:rPr>
        <w:t> </w:t>
      </w:r>
      <w:r>
        <w:rPr>
          <w:b/>
          <w:i/>
          <w:color w:val="231F20"/>
          <w:spacing w:val="-2"/>
          <w:sz w:val="24"/>
        </w:rPr>
        <w:t>“Pastaj</w:t>
      </w:r>
      <w:r>
        <w:rPr>
          <w:b/>
          <w:i/>
          <w:color w:val="231F20"/>
          <w:spacing w:val="-10"/>
          <w:sz w:val="24"/>
        </w:rPr>
        <w:t> </w:t>
      </w:r>
      <w:r>
        <w:rPr>
          <w:b/>
          <w:i/>
          <w:color w:val="231F20"/>
          <w:spacing w:val="-2"/>
          <w:sz w:val="24"/>
        </w:rPr>
        <w:t>iu</w:t>
      </w:r>
      <w:r>
        <w:rPr>
          <w:b/>
          <w:i/>
          <w:color w:val="231F20"/>
          <w:spacing w:val="-10"/>
          <w:sz w:val="24"/>
        </w:rPr>
        <w:t> </w:t>
      </w:r>
      <w:r>
        <w:rPr>
          <w:b/>
          <w:i/>
          <w:color w:val="231F20"/>
          <w:spacing w:val="-2"/>
          <w:sz w:val="24"/>
        </w:rPr>
        <w:t>afrua</w:t>
      </w:r>
      <w:r>
        <w:rPr>
          <w:b/>
          <w:i/>
          <w:color w:val="231F20"/>
          <w:spacing w:val="-10"/>
          <w:sz w:val="24"/>
        </w:rPr>
        <w:t> </w:t>
      </w:r>
      <w:r>
        <w:rPr>
          <w:b/>
          <w:i/>
          <w:color w:val="231F20"/>
          <w:spacing w:val="-2"/>
          <w:sz w:val="24"/>
        </w:rPr>
        <w:t>e</w:t>
      </w:r>
      <w:r>
        <w:rPr>
          <w:b/>
          <w:i/>
          <w:color w:val="231F20"/>
          <w:spacing w:val="-10"/>
          <w:sz w:val="24"/>
        </w:rPr>
        <w:t> </w:t>
      </w:r>
      <w:r>
        <w:rPr>
          <w:b/>
          <w:i/>
          <w:color w:val="231F20"/>
          <w:spacing w:val="-2"/>
          <w:sz w:val="24"/>
        </w:rPr>
        <w:t>iu</w:t>
      </w:r>
      <w:r>
        <w:rPr>
          <w:b/>
          <w:i/>
          <w:color w:val="231F20"/>
          <w:spacing w:val="-10"/>
          <w:sz w:val="24"/>
        </w:rPr>
        <w:t> </w:t>
      </w:r>
      <w:r>
        <w:rPr>
          <w:b/>
          <w:i/>
          <w:color w:val="231F20"/>
          <w:spacing w:val="-2"/>
          <w:sz w:val="24"/>
        </w:rPr>
        <w:t>lëshua,</w:t>
      </w:r>
      <w:r>
        <w:rPr>
          <w:b/>
          <w:i/>
          <w:color w:val="231F20"/>
          <w:spacing w:val="-10"/>
          <w:sz w:val="24"/>
        </w:rPr>
        <w:t> </w:t>
      </w:r>
      <w:r>
        <w:rPr>
          <w:b/>
          <w:i/>
          <w:color w:val="231F20"/>
          <w:spacing w:val="-2"/>
          <w:sz w:val="24"/>
        </w:rPr>
        <w:t>sa</w:t>
      </w:r>
      <w:r>
        <w:rPr>
          <w:b/>
          <w:i/>
          <w:color w:val="231F20"/>
          <w:spacing w:val="-10"/>
          <w:sz w:val="24"/>
        </w:rPr>
        <w:t> </w:t>
      </w:r>
      <w:r>
        <w:rPr>
          <w:b/>
          <w:i/>
          <w:color w:val="231F20"/>
          <w:spacing w:val="-2"/>
          <w:sz w:val="24"/>
        </w:rPr>
        <w:t>largësia</w:t>
      </w:r>
      <w:r>
        <w:rPr>
          <w:b/>
          <w:i/>
          <w:color w:val="231F20"/>
          <w:spacing w:val="-10"/>
          <w:sz w:val="24"/>
        </w:rPr>
        <w:t> </w:t>
      </w:r>
      <w:r>
        <w:rPr>
          <w:b/>
          <w:i/>
          <w:color w:val="231F20"/>
          <w:spacing w:val="-2"/>
          <w:sz w:val="24"/>
        </w:rPr>
        <w:t>midis</w:t>
      </w:r>
      <w:r>
        <w:rPr>
          <w:b/>
          <w:i/>
          <w:color w:val="231F20"/>
          <w:spacing w:val="-10"/>
          <w:sz w:val="24"/>
        </w:rPr>
        <w:t> </w:t>
      </w:r>
      <w:r>
        <w:rPr>
          <w:b/>
          <w:i/>
          <w:color w:val="231F20"/>
          <w:spacing w:val="-2"/>
          <w:sz w:val="24"/>
        </w:rPr>
        <w:t>dy</w:t>
      </w:r>
      <w:r>
        <w:rPr>
          <w:b/>
          <w:i/>
          <w:color w:val="231F20"/>
          <w:spacing w:val="-10"/>
          <w:sz w:val="24"/>
        </w:rPr>
        <w:t> </w:t>
      </w:r>
      <w:r>
        <w:rPr>
          <w:b/>
          <w:i/>
          <w:color w:val="231F20"/>
          <w:spacing w:val="-2"/>
          <w:sz w:val="24"/>
        </w:rPr>
        <w:t>harqeve</w:t>
      </w:r>
      <w:r>
        <w:rPr>
          <w:b/>
          <w:i/>
          <w:color w:val="231F20"/>
          <w:spacing w:val="-10"/>
          <w:sz w:val="24"/>
        </w:rPr>
        <w:t> </w:t>
      </w:r>
      <w:r>
        <w:rPr>
          <w:b/>
          <w:i/>
          <w:color w:val="231F20"/>
          <w:spacing w:val="-2"/>
          <w:sz w:val="24"/>
        </w:rPr>
        <w:t>ose </w:t>
      </w:r>
      <w:r>
        <w:rPr>
          <w:b/>
          <w:i/>
          <w:color w:val="231F20"/>
          <w:sz w:val="24"/>
        </w:rPr>
        <w:t>edhe më afër...”</w:t>
      </w:r>
      <w:r>
        <w:rPr>
          <w:b/>
          <w:i/>
          <w:color w:val="231F20"/>
          <w:position w:val="8"/>
          <w:sz w:val="14"/>
        </w:rPr>
        <w:t>106</w:t>
      </w:r>
    </w:p>
    <w:p>
      <w:pPr>
        <w:pStyle w:val="BodyText"/>
        <w:spacing w:line="249" w:lineRule="auto" w:before="116"/>
        <w:ind w:right="281" w:firstLine="283"/>
      </w:pPr>
      <w:r>
        <w:rPr>
          <w:color w:val="231F20"/>
        </w:rPr>
        <w:t>Miraxhi,</w:t>
      </w:r>
      <w:r>
        <w:rPr>
          <w:color w:val="231F20"/>
          <w:spacing w:val="80"/>
        </w:rPr>
        <w:t> </w:t>
      </w:r>
      <w:r>
        <w:rPr>
          <w:color w:val="231F20"/>
        </w:rPr>
        <w:t>më</w:t>
      </w:r>
      <w:r>
        <w:rPr>
          <w:color w:val="231F20"/>
          <w:spacing w:val="80"/>
        </w:rPr>
        <w:t> </w:t>
      </w:r>
      <w:r>
        <w:rPr>
          <w:color w:val="231F20"/>
        </w:rPr>
        <w:t>shumë</w:t>
      </w:r>
      <w:r>
        <w:rPr>
          <w:color w:val="231F20"/>
          <w:spacing w:val="80"/>
        </w:rPr>
        <w:t> </w:t>
      </w:r>
      <w:r>
        <w:rPr>
          <w:color w:val="231F20"/>
        </w:rPr>
        <w:t>sesa</w:t>
      </w:r>
      <w:r>
        <w:rPr>
          <w:color w:val="231F20"/>
          <w:spacing w:val="80"/>
        </w:rPr>
        <w:t> </w:t>
      </w:r>
      <w:r>
        <w:rPr>
          <w:color w:val="231F20"/>
        </w:rPr>
        <w:t>ai</w:t>
      </w:r>
      <w:r>
        <w:rPr>
          <w:color w:val="231F20"/>
          <w:spacing w:val="80"/>
        </w:rPr>
        <w:t> </w:t>
      </w:r>
      <w:r>
        <w:rPr>
          <w:color w:val="231F20"/>
        </w:rPr>
        <w:t>i</w:t>
      </w:r>
      <w:r>
        <w:rPr>
          <w:color w:val="231F20"/>
          <w:spacing w:val="80"/>
        </w:rPr>
        <w:t> </w:t>
      </w:r>
      <w:r>
        <w:rPr>
          <w:color w:val="231F20"/>
        </w:rPr>
        <w:t>të</w:t>
      </w:r>
      <w:r>
        <w:rPr>
          <w:color w:val="231F20"/>
          <w:spacing w:val="80"/>
        </w:rPr>
        <w:t> </w:t>
      </w:r>
      <w:r>
        <w:rPr>
          <w:color w:val="231F20"/>
        </w:rPr>
        <w:t>qenit</w:t>
      </w:r>
      <w:r>
        <w:rPr>
          <w:color w:val="231F20"/>
          <w:spacing w:val="80"/>
        </w:rPr>
        <w:t> </w:t>
      </w:r>
      <w:r>
        <w:rPr>
          <w:color w:val="231F20"/>
        </w:rPr>
        <w:t>Profet,</w:t>
      </w:r>
      <w:r>
        <w:rPr>
          <w:color w:val="231F20"/>
          <w:spacing w:val="80"/>
        </w:rPr>
        <w:t> </w:t>
      </w:r>
      <w:r>
        <w:rPr>
          <w:color w:val="231F20"/>
        </w:rPr>
        <w:t>është</w:t>
      </w:r>
      <w:r>
        <w:rPr>
          <w:color w:val="231F20"/>
          <w:spacing w:val="80"/>
        </w:rPr>
        <w:t> </w:t>
      </w:r>
      <w:r>
        <w:rPr>
          <w:color w:val="231F20"/>
        </w:rPr>
        <w:t>rezultat</w:t>
      </w:r>
      <w:r>
        <w:rPr>
          <w:color w:val="231F20"/>
          <w:spacing w:val="40"/>
        </w:rPr>
        <w:t> </w:t>
      </w:r>
      <w:r>
        <w:rPr>
          <w:color w:val="231F20"/>
        </w:rPr>
        <w:t>i adhurimeve të Tij ndaj Zotit, i të qenit rob i Tij. Në atë kohë kur njerëzit i kishin kthyer shpinën të Dërguarit të Allahut (s.a.s.), i Cili nuk</w:t>
      </w:r>
      <w:r>
        <w:rPr>
          <w:color w:val="231F20"/>
          <w:spacing w:val="-10"/>
        </w:rPr>
        <w:t> </w:t>
      </w:r>
      <w:r>
        <w:rPr>
          <w:color w:val="231F20"/>
        </w:rPr>
        <w:t>i</w:t>
      </w:r>
      <w:r>
        <w:rPr>
          <w:color w:val="231F20"/>
          <w:spacing w:val="-10"/>
        </w:rPr>
        <w:t> </w:t>
      </w:r>
      <w:r>
        <w:rPr>
          <w:color w:val="231F20"/>
        </w:rPr>
        <w:t>sakrifikoi</w:t>
      </w:r>
      <w:r>
        <w:rPr>
          <w:color w:val="231F20"/>
          <w:spacing w:val="-10"/>
        </w:rPr>
        <w:t> </w:t>
      </w:r>
      <w:r>
        <w:rPr>
          <w:color w:val="231F20"/>
        </w:rPr>
        <w:t>adhurimet</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as</w:t>
      </w:r>
      <w:r>
        <w:rPr>
          <w:color w:val="231F20"/>
          <w:spacing w:val="-10"/>
        </w:rPr>
        <w:t> </w:t>
      </w:r>
      <w:r>
        <w:rPr>
          <w:color w:val="231F20"/>
        </w:rPr>
        <w:t>në</w:t>
      </w:r>
      <w:r>
        <w:rPr>
          <w:color w:val="231F20"/>
          <w:spacing w:val="-10"/>
        </w:rPr>
        <w:t> </w:t>
      </w:r>
      <w:r>
        <w:rPr>
          <w:color w:val="231F20"/>
        </w:rPr>
        <w:t>situatat</w:t>
      </w:r>
      <w:r>
        <w:rPr>
          <w:color w:val="231F20"/>
          <w:spacing w:val="-10"/>
        </w:rPr>
        <w:t> </w:t>
      </w:r>
      <w:r>
        <w:rPr>
          <w:color w:val="231F20"/>
        </w:rPr>
        <w:t>më</w:t>
      </w:r>
      <w:r>
        <w:rPr>
          <w:color w:val="231F20"/>
          <w:spacing w:val="-10"/>
        </w:rPr>
        <w:t> </w:t>
      </w:r>
      <w:r>
        <w:rPr>
          <w:color w:val="231F20"/>
        </w:rPr>
        <w:t>të</w:t>
      </w:r>
      <w:r>
        <w:rPr>
          <w:color w:val="231F20"/>
          <w:spacing w:val="-10"/>
        </w:rPr>
        <w:t> </w:t>
      </w:r>
      <w:r>
        <w:rPr>
          <w:color w:val="231F20"/>
        </w:rPr>
        <w:t>vështira,</w:t>
      </w:r>
      <w:r>
        <w:rPr>
          <w:color w:val="231F20"/>
          <w:spacing w:val="-10"/>
        </w:rPr>
        <w:t> </w:t>
      </w:r>
      <w:r>
        <w:rPr>
          <w:color w:val="231F20"/>
        </w:rPr>
        <w:t>miraxhi</w:t>
      </w:r>
      <w:r>
        <w:rPr>
          <w:color w:val="231F20"/>
          <w:spacing w:val="-10"/>
        </w:rPr>
        <w:t> </w:t>
      </w:r>
      <w:r>
        <w:rPr>
          <w:color w:val="231F20"/>
        </w:rPr>
        <w:t>qe pasqyrimi i dritës së Njësisë Hyjnore brenda sekretit të Unitetit.</w:t>
      </w:r>
    </w:p>
    <w:p>
      <w:pPr>
        <w:pStyle w:val="BodyText"/>
        <w:spacing w:line="249" w:lineRule="auto" w:before="119"/>
        <w:ind w:right="281" w:firstLine="283"/>
      </w:pPr>
      <w:r>
        <w:rPr>
          <w:color w:val="231F20"/>
        </w:rPr>
        <w:t>Në atë periudhë ogurzezë, kur Kurejshët thanë “Nuk do të jepni vajza për martesë tek ata e as nuk do të merrni vajza prej tyre, nuk</w:t>
      </w:r>
      <w:r>
        <w:rPr>
          <w:color w:val="231F20"/>
          <w:spacing w:val="80"/>
        </w:rPr>
        <w:t> </w:t>
      </w:r>
      <w:r>
        <w:rPr>
          <w:color w:val="231F20"/>
        </w:rPr>
        <w:t>do t’u shisni asgjë atyre nëpër çarshi e pazare dhe do t’i ndërprisni të gjitha</w:t>
      </w:r>
      <w:r>
        <w:rPr>
          <w:color w:val="231F20"/>
          <w:spacing w:val="-10"/>
        </w:rPr>
        <w:t> </w:t>
      </w:r>
      <w:r>
        <w:rPr>
          <w:color w:val="231F20"/>
        </w:rPr>
        <w:t>marrëdhëniet</w:t>
      </w:r>
      <w:r>
        <w:rPr>
          <w:color w:val="231F20"/>
          <w:spacing w:val="-10"/>
        </w:rPr>
        <w:t> </w:t>
      </w:r>
      <w:r>
        <w:rPr>
          <w:color w:val="231F20"/>
        </w:rPr>
        <w:t>me</w:t>
      </w:r>
      <w:r>
        <w:rPr>
          <w:color w:val="231F20"/>
          <w:spacing w:val="-10"/>
        </w:rPr>
        <w:t> </w:t>
      </w:r>
      <w:r>
        <w:rPr>
          <w:color w:val="231F20"/>
        </w:rPr>
        <w:t>ta</w:t>
      </w:r>
      <w:r>
        <w:rPr>
          <w:color w:val="231F20"/>
          <w:spacing w:val="-10"/>
        </w:rPr>
        <w:t> </w:t>
      </w:r>
      <w:r>
        <w:rPr>
          <w:color w:val="231F20"/>
        </w:rPr>
        <w:t>derisa</w:t>
      </w:r>
      <w:r>
        <w:rPr>
          <w:color w:val="231F20"/>
          <w:spacing w:val="-10"/>
        </w:rPr>
        <w:t> </w:t>
      </w:r>
      <w:r>
        <w:rPr>
          <w:color w:val="231F20"/>
        </w:rPr>
        <w:t>i</w:t>
      </w:r>
      <w:r>
        <w:rPr>
          <w:color w:val="231F20"/>
          <w:spacing w:val="-10"/>
        </w:rPr>
        <w:t> </w:t>
      </w:r>
      <w:r>
        <w:rPr>
          <w:color w:val="231F20"/>
        </w:rPr>
        <w:t>gjithë</w:t>
      </w:r>
      <w:r>
        <w:rPr>
          <w:color w:val="231F20"/>
          <w:spacing w:val="-10"/>
        </w:rPr>
        <w:t> </w:t>
      </w:r>
      <w:r>
        <w:rPr>
          <w:color w:val="231F20"/>
        </w:rPr>
        <w:t>fisi</w:t>
      </w:r>
      <w:r>
        <w:rPr>
          <w:color w:val="231F20"/>
          <w:spacing w:val="-10"/>
        </w:rPr>
        <w:t> </w:t>
      </w:r>
      <w:r>
        <w:rPr>
          <w:color w:val="231F20"/>
        </w:rPr>
        <w:t>Hashim</w:t>
      </w:r>
      <w:r>
        <w:rPr>
          <w:color w:val="231F20"/>
          <w:spacing w:val="-10"/>
        </w:rPr>
        <w:t> </w:t>
      </w:r>
      <w:r>
        <w:rPr>
          <w:color w:val="231F20"/>
        </w:rPr>
        <w:t>të</w:t>
      </w:r>
      <w:r>
        <w:rPr>
          <w:color w:val="231F20"/>
          <w:spacing w:val="-10"/>
        </w:rPr>
        <w:t> </w:t>
      </w:r>
      <w:r>
        <w:rPr>
          <w:color w:val="231F20"/>
        </w:rPr>
        <w:t>shkatërrohet</w:t>
      </w:r>
      <w:r>
        <w:rPr>
          <w:color w:val="231F20"/>
          <w:spacing w:val="-10"/>
        </w:rPr>
        <w:t> </w:t>
      </w:r>
      <w:r>
        <w:rPr>
          <w:color w:val="231F20"/>
        </w:rPr>
        <w:t>në Shi’bi</w:t>
      </w:r>
      <w:r>
        <w:rPr>
          <w:color w:val="231F20"/>
          <w:spacing w:val="-11"/>
        </w:rPr>
        <w:t> </w:t>
      </w:r>
      <w:r>
        <w:rPr>
          <w:color w:val="231F20"/>
        </w:rPr>
        <w:t>Ebí</w:t>
      </w:r>
      <w:r>
        <w:rPr>
          <w:color w:val="231F20"/>
          <w:spacing w:val="-11"/>
        </w:rPr>
        <w:t> </w:t>
      </w:r>
      <w:r>
        <w:rPr>
          <w:color w:val="231F20"/>
        </w:rPr>
        <w:t>Talib.”,</w:t>
      </w:r>
      <w:r>
        <w:rPr>
          <w:color w:val="231F20"/>
          <w:spacing w:val="-11"/>
        </w:rPr>
        <w:t> </w:t>
      </w:r>
      <w:r>
        <w:rPr>
          <w:color w:val="231F20"/>
        </w:rPr>
        <w:t>pra,</w:t>
      </w:r>
      <w:r>
        <w:rPr>
          <w:color w:val="231F20"/>
          <w:spacing w:val="-11"/>
        </w:rPr>
        <w:t> </w:t>
      </w:r>
      <w:r>
        <w:rPr>
          <w:color w:val="231F20"/>
        </w:rPr>
        <w:t>në</w:t>
      </w:r>
      <w:r>
        <w:rPr>
          <w:color w:val="231F20"/>
          <w:spacing w:val="-11"/>
        </w:rPr>
        <w:t> </w:t>
      </w:r>
      <w:r>
        <w:rPr>
          <w:color w:val="231F20"/>
        </w:rPr>
        <w:t>momentin</w:t>
      </w:r>
      <w:r>
        <w:rPr>
          <w:color w:val="231F20"/>
          <w:spacing w:val="-11"/>
        </w:rPr>
        <w:t> </w:t>
      </w:r>
      <w:r>
        <w:rPr>
          <w:color w:val="231F20"/>
        </w:rPr>
        <w:t>kur,</w:t>
      </w:r>
      <w:r>
        <w:rPr>
          <w:color w:val="231F20"/>
          <w:spacing w:val="-11"/>
        </w:rPr>
        <w:t> </w:t>
      </w:r>
      <w:r>
        <w:rPr>
          <w:color w:val="231F20"/>
        </w:rPr>
        <w:t>në</w:t>
      </w:r>
      <w:r>
        <w:rPr>
          <w:color w:val="231F20"/>
          <w:spacing w:val="-11"/>
        </w:rPr>
        <w:t> </w:t>
      </w:r>
      <w:r>
        <w:rPr>
          <w:color w:val="231F20"/>
        </w:rPr>
        <w:t>pamje</w:t>
      </w:r>
      <w:r>
        <w:rPr>
          <w:color w:val="231F20"/>
          <w:spacing w:val="-11"/>
        </w:rPr>
        <w:t> </w:t>
      </w:r>
      <w:r>
        <w:rPr>
          <w:color w:val="231F20"/>
        </w:rPr>
        <w:t>të</w:t>
      </w:r>
      <w:r>
        <w:rPr>
          <w:color w:val="231F20"/>
          <w:spacing w:val="-11"/>
        </w:rPr>
        <w:t> </w:t>
      </w:r>
      <w:r>
        <w:rPr>
          <w:color w:val="231F20"/>
        </w:rPr>
        <w:t>parë,</w:t>
      </w:r>
      <w:r>
        <w:rPr>
          <w:color w:val="231F20"/>
          <w:spacing w:val="-11"/>
        </w:rPr>
        <w:t> </w:t>
      </w:r>
      <w:r>
        <w:rPr>
          <w:color w:val="231F20"/>
        </w:rPr>
        <w:t>dukej</w:t>
      </w:r>
      <w:r>
        <w:rPr>
          <w:color w:val="231F20"/>
          <w:spacing w:val="-11"/>
        </w:rPr>
        <w:t> </w:t>
      </w:r>
      <w:r>
        <w:rPr>
          <w:color w:val="231F20"/>
        </w:rPr>
        <w:t>sikur të gjitha shkaqet për shpëtim kishin heshtur, Allahu i Madhëruar, për t’ia</w:t>
      </w:r>
      <w:r>
        <w:rPr>
          <w:color w:val="231F20"/>
          <w:spacing w:val="-11"/>
        </w:rPr>
        <w:t> </w:t>
      </w:r>
      <w:r>
        <w:rPr>
          <w:color w:val="231F20"/>
        </w:rPr>
        <w:t>ledhatuar</w:t>
      </w:r>
      <w:r>
        <w:rPr>
          <w:color w:val="231F20"/>
          <w:spacing w:val="-11"/>
        </w:rPr>
        <w:t> </w:t>
      </w:r>
      <w:r>
        <w:rPr>
          <w:color w:val="231F20"/>
        </w:rPr>
        <w:t>zemrën</w:t>
      </w:r>
      <w:r>
        <w:rPr>
          <w:color w:val="231F20"/>
          <w:spacing w:val="-11"/>
        </w:rPr>
        <w:t> </w:t>
      </w:r>
      <w:r>
        <w:rPr>
          <w:color w:val="231F20"/>
        </w:rPr>
        <w:t>dhe</w:t>
      </w:r>
      <w:r>
        <w:rPr>
          <w:color w:val="231F20"/>
          <w:spacing w:val="-11"/>
        </w:rPr>
        <w:t> </w:t>
      </w:r>
      <w:r>
        <w:rPr>
          <w:color w:val="231F20"/>
        </w:rPr>
        <w:t>për</w:t>
      </w:r>
      <w:r>
        <w:rPr>
          <w:color w:val="231F20"/>
          <w:spacing w:val="-11"/>
        </w:rPr>
        <w:t> </w:t>
      </w:r>
      <w:r>
        <w:rPr>
          <w:color w:val="231F20"/>
        </w:rPr>
        <w:t>t’ia</w:t>
      </w:r>
      <w:r>
        <w:rPr>
          <w:color w:val="231F20"/>
          <w:spacing w:val="-11"/>
        </w:rPr>
        <w:t> </w:t>
      </w:r>
      <w:r>
        <w:rPr>
          <w:color w:val="231F20"/>
        </w:rPr>
        <w:t>riparuar</w:t>
      </w:r>
      <w:r>
        <w:rPr>
          <w:color w:val="231F20"/>
          <w:spacing w:val="-11"/>
        </w:rPr>
        <w:t> </w:t>
      </w:r>
      <w:r>
        <w:rPr>
          <w:color w:val="231F20"/>
        </w:rPr>
        <w:t>nderin</w:t>
      </w:r>
      <w:r>
        <w:rPr>
          <w:color w:val="231F20"/>
          <w:spacing w:val="-11"/>
        </w:rPr>
        <w:t> </w:t>
      </w:r>
      <w:r>
        <w:rPr>
          <w:color w:val="231F20"/>
        </w:rPr>
        <w:t>e</w:t>
      </w:r>
      <w:r>
        <w:rPr>
          <w:color w:val="231F20"/>
          <w:spacing w:val="-11"/>
        </w:rPr>
        <w:t> </w:t>
      </w:r>
      <w:r>
        <w:rPr>
          <w:color w:val="231F20"/>
        </w:rPr>
        <w:t>thyer</w:t>
      </w:r>
      <w:r>
        <w:rPr>
          <w:color w:val="231F20"/>
          <w:spacing w:val="-11"/>
        </w:rPr>
        <w:t> </w:t>
      </w:r>
      <w:r>
        <w:rPr>
          <w:color w:val="231F20"/>
        </w:rPr>
        <w:t>nëpërmjet</w:t>
      </w:r>
      <w:r>
        <w:rPr>
          <w:color w:val="231F20"/>
          <w:spacing w:val="-11"/>
        </w:rPr>
        <w:t> </w:t>
      </w:r>
      <w:r>
        <w:rPr>
          <w:color w:val="231F20"/>
        </w:rPr>
        <w:t>një trajtimi të veçantë, i mundësoi Profetit tonë (s.a.s.) Miraxhin.</w:t>
      </w:r>
    </w:p>
    <w:p>
      <w:pPr>
        <w:pStyle w:val="BodyText"/>
        <w:spacing w:line="249" w:lineRule="auto" w:before="121"/>
        <w:ind w:right="281" w:firstLine="283"/>
      </w:pPr>
      <w:r>
        <w:rPr>
          <w:color w:val="231F20"/>
        </w:rPr>
        <w:t>Kjo</w:t>
      </w:r>
      <w:r>
        <w:rPr>
          <w:color w:val="231F20"/>
          <w:spacing w:val="-12"/>
        </w:rPr>
        <w:t> </w:t>
      </w:r>
      <w:r>
        <w:rPr>
          <w:color w:val="231F20"/>
        </w:rPr>
        <w:t>periudhë</w:t>
      </w:r>
      <w:r>
        <w:rPr>
          <w:color w:val="231F20"/>
          <w:spacing w:val="-12"/>
        </w:rPr>
        <w:t> </w:t>
      </w:r>
      <w:r>
        <w:rPr>
          <w:color w:val="231F20"/>
        </w:rPr>
        <w:t>është</w:t>
      </w:r>
      <w:r>
        <w:rPr>
          <w:color w:val="231F20"/>
          <w:spacing w:val="-12"/>
        </w:rPr>
        <w:t> </w:t>
      </w:r>
      <w:r>
        <w:rPr>
          <w:color w:val="231F20"/>
        </w:rPr>
        <w:t>gjithashtu</w:t>
      </w:r>
      <w:r>
        <w:rPr>
          <w:color w:val="231F20"/>
          <w:spacing w:val="-12"/>
        </w:rPr>
        <w:t> </w:t>
      </w:r>
      <w:r>
        <w:rPr>
          <w:color w:val="231F20"/>
        </w:rPr>
        <w:t>edhe</w:t>
      </w:r>
      <w:r>
        <w:rPr>
          <w:color w:val="231F20"/>
          <w:spacing w:val="-12"/>
        </w:rPr>
        <w:t> </w:t>
      </w:r>
      <w:r>
        <w:rPr>
          <w:color w:val="231F20"/>
        </w:rPr>
        <w:t>periudha</w:t>
      </w:r>
      <w:r>
        <w:rPr>
          <w:color w:val="231F20"/>
          <w:spacing w:val="-12"/>
        </w:rPr>
        <w:t> </w:t>
      </w:r>
      <w:r>
        <w:rPr>
          <w:color w:val="231F20"/>
        </w:rPr>
        <w:t>kur</w:t>
      </w:r>
      <w:r>
        <w:rPr>
          <w:color w:val="231F20"/>
          <w:spacing w:val="-12"/>
        </w:rPr>
        <w:t> </w:t>
      </w:r>
      <w:r>
        <w:rPr>
          <w:color w:val="231F20"/>
        </w:rPr>
        <w:t>Profeti</w:t>
      </w:r>
      <w:r>
        <w:rPr>
          <w:color w:val="231F20"/>
          <w:spacing w:val="-12"/>
        </w:rPr>
        <w:t> </w:t>
      </w:r>
      <w:r>
        <w:rPr>
          <w:color w:val="231F20"/>
        </w:rPr>
        <w:t>ynë</w:t>
      </w:r>
      <w:r>
        <w:rPr>
          <w:color w:val="231F20"/>
          <w:spacing w:val="-12"/>
        </w:rPr>
        <w:t> </w:t>
      </w:r>
      <w:r>
        <w:rPr>
          <w:color w:val="231F20"/>
        </w:rPr>
        <w:t>(s.a.s.), krahas gjithë atyre negativiteteve, u përball edhe me dy fatkeqësi të mëdha.</w:t>
      </w:r>
      <w:r>
        <w:rPr>
          <w:color w:val="231F20"/>
          <w:spacing w:val="-15"/>
        </w:rPr>
        <w:t> </w:t>
      </w:r>
      <w:r>
        <w:rPr>
          <w:color w:val="231F20"/>
        </w:rPr>
        <w:t>Njëra</w:t>
      </w:r>
      <w:r>
        <w:rPr>
          <w:color w:val="231F20"/>
          <w:spacing w:val="-15"/>
        </w:rPr>
        <w:t> </w:t>
      </w:r>
      <w:r>
        <w:rPr>
          <w:color w:val="231F20"/>
        </w:rPr>
        <w:t>prej</w:t>
      </w:r>
      <w:r>
        <w:rPr>
          <w:color w:val="231F20"/>
          <w:spacing w:val="-15"/>
        </w:rPr>
        <w:t> </w:t>
      </w:r>
      <w:r>
        <w:rPr>
          <w:color w:val="231F20"/>
        </w:rPr>
        <w:t>tyre</w:t>
      </w:r>
      <w:r>
        <w:rPr>
          <w:color w:val="231F20"/>
          <w:spacing w:val="-15"/>
        </w:rPr>
        <w:t> </w:t>
      </w:r>
      <w:r>
        <w:rPr>
          <w:color w:val="231F20"/>
        </w:rPr>
        <w:t>ishte</w:t>
      </w:r>
      <w:r>
        <w:rPr>
          <w:color w:val="231F20"/>
          <w:spacing w:val="-15"/>
        </w:rPr>
        <w:t> </w:t>
      </w:r>
      <w:r>
        <w:rPr>
          <w:color w:val="231F20"/>
        </w:rPr>
        <w:t>vdekja</w:t>
      </w:r>
      <w:r>
        <w:rPr>
          <w:color w:val="231F20"/>
          <w:spacing w:val="-15"/>
        </w:rPr>
        <w:t> </w:t>
      </w:r>
      <w:r>
        <w:rPr>
          <w:color w:val="231F20"/>
        </w:rPr>
        <w:t>e</w:t>
      </w:r>
      <w:r>
        <w:rPr>
          <w:color w:val="231F20"/>
          <w:spacing w:val="-15"/>
        </w:rPr>
        <w:t> </w:t>
      </w:r>
      <w:r>
        <w:rPr>
          <w:color w:val="231F20"/>
        </w:rPr>
        <w:t>Ebu</w:t>
      </w:r>
      <w:r>
        <w:rPr>
          <w:color w:val="231F20"/>
          <w:spacing w:val="-15"/>
        </w:rPr>
        <w:t> </w:t>
      </w:r>
      <w:r>
        <w:rPr>
          <w:color w:val="231F20"/>
        </w:rPr>
        <w:t>Talibit,</w:t>
      </w:r>
      <w:r>
        <w:rPr>
          <w:color w:val="231F20"/>
          <w:spacing w:val="-15"/>
        </w:rPr>
        <w:t> </w:t>
      </w:r>
      <w:r>
        <w:rPr>
          <w:color w:val="231F20"/>
        </w:rPr>
        <w:t>xhaxhait</w:t>
      </w:r>
      <w:r>
        <w:rPr>
          <w:color w:val="231F20"/>
          <w:spacing w:val="-15"/>
        </w:rPr>
        <w:t> </w:t>
      </w:r>
      <w:r>
        <w:rPr>
          <w:color w:val="231F20"/>
        </w:rPr>
        <w:t>të</w:t>
      </w:r>
      <w:r>
        <w:rPr>
          <w:color w:val="231F20"/>
          <w:spacing w:val="-15"/>
        </w:rPr>
        <w:t> </w:t>
      </w:r>
      <w:r>
        <w:rPr>
          <w:color w:val="231F20"/>
        </w:rPr>
        <w:t>tij,</w:t>
      </w:r>
      <w:r>
        <w:rPr>
          <w:color w:val="231F20"/>
          <w:spacing w:val="-15"/>
        </w:rPr>
        <w:t> </w:t>
      </w:r>
      <w:r>
        <w:rPr>
          <w:color w:val="231F20"/>
        </w:rPr>
        <w:t>ndërsa tjetra ishte humbja e Hatixhes së Madhe, bashkëshortes së tij të parë (r.a.). Për të bërë të mundur mjekimin e plagëve të Profetit tonë të dashur, Allahu i Plotfuqishëm, duke thënë “Pavarësisht të gjithëve dhe gjithçkaje, më ke Mua sa për të gjitha botët!”, e ngushëlloi dhe e kurorëzoi Atë me Miraxhin.</w:t>
      </w:r>
    </w:p>
    <w:p>
      <w:pPr>
        <w:pStyle w:val="BodyText"/>
        <w:spacing w:line="249" w:lineRule="auto" w:before="121"/>
        <w:ind w:right="281" w:firstLine="283"/>
      </w:pPr>
      <w:r>
        <w:rPr>
          <w:color w:val="231F20"/>
        </w:rPr>
        <w:t>Të gjitha namazet, lutjet, agjërimet dhe vuajtjet e Tij u bënë shkak që</w:t>
      </w:r>
      <w:r>
        <w:rPr>
          <w:color w:val="231F20"/>
          <w:spacing w:val="-13"/>
        </w:rPr>
        <w:t> </w:t>
      </w:r>
      <w:r>
        <w:rPr>
          <w:color w:val="231F20"/>
        </w:rPr>
        <w:t>Ai</w:t>
      </w:r>
      <w:r>
        <w:rPr>
          <w:color w:val="231F20"/>
          <w:spacing w:val="-13"/>
        </w:rPr>
        <w:t> </w:t>
      </w:r>
      <w:r>
        <w:rPr>
          <w:color w:val="231F20"/>
        </w:rPr>
        <w:t>(s.a.s.)</w:t>
      </w:r>
      <w:r>
        <w:rPr>
          <w:color w:val="231F20"/>
          <w:spacing w:val="-13"/>
        </w:rPr>
        <w:t> </w:t>
      </w:r>
      <w:r>
        <w:rPr>
          <w:color w:val="231F20"/>
        </w:rPr>
        <w:t>të</w:t>
      </w:r>
      <w:r>
        <w:rPr>
          <w:color w:val="231F20"/>
          <w:spacing w:val="-13"/>
        </w:rPr>
        <w:t> </w:t>
      </w:r>
      <w:r>
        <w:rPr>
          <w:color w:val="231F20"/>
        </w:rPr>
        <w:t>ngrihej</w:t>
      </w:r>
      <w:r>
        <w:rPr>
          <w:color w:val="231F20"/>
          <w:spacing w:val="-13"/>
        </w:rPr>
        <w:t> </w:t>
      </w:r>
      <w:r>
        <w:rPr>
          <w:color w:val="231F20"/>
        </w:rPr>
        <w:t>në</w:t>
      </w:r>
      <w:r>
        <w:rPr>
          <w:color w:val="231F20"/>
          <w:spacing w:val="-13"/>
        </w:rPr>
        <w:t> </w:t>
      </w:r>
      <w:r>
        <w:rPr>
          <w:color w:val="231F20"/>
        </w:rPr>
        <w:t>Miraxh,</w:t>
      </w:r>
      <w:r>
        <w:rPr>
          <w:color w:val="231F20"/>
          <w:spacing w:val="-13"/>
        </w:rPr>
        <w:t> </w:t>
      </w:r>
      <w:r>
        <w:rPr>
          <w:color w:val="231F20"/>
        </w:rPr>
        <w:t>t’i</w:t>
      </w:r>
      <w:r>
        <w:rPr>
          <w:color w:val="231F20"/>
          <w:spacing w:val="-13"/>
        </w:rPr>
        <w:t> </w:t>
      </w:r>
      <w:r>
        <w:rPr>
          <w:color w:val="231F20"/>
        </w:rPr>
        <w:t>shpjegonte</w:t>
      </w:r>
      <w:r>
        <w:rPr>
          <w:color w:val="231F20"/>
          <w:spacing w:val="-13"/>
        </w:rPr>
        <w:t> </w:t>
      </w:r>
      <w:r>
        <w:rPr>
          <w:color w:val="231F20"/>
        </w:rPr>
        <w:t>popullit</w:t>
      </w:r>
      <w:r>
        <w:rPr>
          <w:color w:val="231F20"/>
          <w:spacing w:val="-13"/>
        </w:rPr>
        <w:t> </w:t>
      </w:r>
      <w:r>
        <w:rPr>
          <w:color w:val="231F20"/>
        </w:rPr>
        <w:t>domethënien e</w:t>
      </w:r>
      <w:r>
        <w:rPr>
          <w:color w:val="231F20"/>
          <w:spacing w:val="-2"/>
        </w:rPr>
        <w:t> </w:t>
      </w:r>
      <w:r>
        <w:rPr>
          <w:color w:val="231F20"/>
        </w:rPr>
        <w:t>namazit,</w:t>
      </w:r>
      <w:r>
        <w:rPr>
          <w:color w:val="231F20"/>
          <w:spacing w:val="-2"/>
        </w:rPr>
        <w:t> </w:t>
      </w:r>
      <w:r>
        <w:rPr>
          <w:color w:val="231F20"/>
        </w:rPr>
        <w:t>lutjes,</w:t>
      </w:r>
      <w:r>
        <w:rPr>
          <w:color w:val="231F20"/>
          <w:spacing w:val="-2"/>
        </w:rPr>
        <w:t> </w:t>
      </w:r>
      <w:r>
        <w:rPr>
          <w:color w:val="231F20"/>
        </w:rPr>
        <w:t>agjërimit</w:t>
      </w:r>
      <w:r>
        <w:rPr>
          <w:color w:val="231F20"/>
          <w:spacing w:val="-2"/>
        </w:rPr>
        <w:t> </w:t>
      </w:r>
      <w:r>
        <w:rPr>
          <w:color w:val="231F20"/>
        </w:rPr>
        <w:t>dhe</w:t>
      </w:r>
      <w:r>
        <w:rPr>
          <w:color w:val="231F20"/>
          <w:spacing w:val="-2"/>
        </w:rPr>
        <w:t> </w:t>
      </w:r>
      <w:r>
        <w:rPr>
          <w:color w:val="231F20"/>
        </w:rPr>
        <w:t>që</w:t>
      </w:r>
      <w:r>
        <w:rPr>
          <w:color w:val="231F20"/>
          <w:spacing w:val="-2"/>
        </w:rPr>
        <w:t> </w:t>
      </w:r>
      <w:r>
        <w:rPr>
          <w:color w:val="231F20"/>
        </w:rPr>
        <w:t>të</w:t>
      </w:r>
      <w:r>
        <w:rPr>
          <w:color w:val="231F20"/>
          <w:spacing w:val="-2"/>
        </w:rPr>
        <w:t> </w:t>
      </w:r>
      <w:r>
        <w:rPr>
          <w:color w:val="231F20"/>
        </w:rPr>
        <w:t>gjitha</w:t>
      </w:r>
      <w:r>
        <w:rPr>
          <w:color w:val="231F20"/>
          <w:spacing w:val="-2"/>
        </w:rPr>
        <w:t> </w:t>
      </w:r>
      <w:r>
        <w:rPr>
          <w:color w:val="231F20"/>
        </w:rPr>
        <w:t>këto</w:t>
      </w:r>
      <w:r>
        <w:rPr>
          <w:color w:val="231F20"/>
          <w:spacing w:val="-2"/>
        </w:rPr>
        <w:t> </w:t>
      </w:r>
      <w:r>
        <w:rPr>
          <w:color w:val="231F20"/>
        </w:rPr>
        <w:t>të</w:t>
      </w:r>
      <w:r>
        <w:rPr>
          <w:color w:val="231F20"/>
          <w:spacing w:val="-2"/>
        </w:rPr>
        <w:t> </w:t>
      </w:r>
      <w:r>
        <w:rPr>
          <w:color w:val="231F20"/>
        </w:rPr>
        <w:t>bëheshin</w:t>
      </w:r>
      <w:r>
        <w:rPr>
          <w:color w:val="231F20"/>
          <w:spacing w:val="-2"/>
        </w:rPr>
        <w:t> </w:t>
      </w:r>
      <w:r>
        <w:rPr>
          <w:color w:val="231F20"/>
        </w:rPr>
        <w:t>shkallë</w:t>
      </w:r>
      <w:r>
        <w:rPr>
          <w:color w:val="231F20"/>
          <w:spacing w:val="-2"/>
        </w:rPr>
        <w:t> </w:t>
      </w:r>
      <w:r>
        <w:rPr>
          <w:color w:val="231F20"/>
        </w:rPr>
        <w:t>të asaj</w:t>
      </w:r>
      <w:r>
        <w:rPr>
          <w:color w:val="231F20"/>
          <w:spacing w:val="-2"/>
        </w:rPr>
        <w:t> </w:t>
      </w:r>
      <w:r>
        <w:rPr>
          <w:color w:val="231F20"/>
        </w:rPr>
        <w:t>ngjitjeje.</w:t>
      </w:r>
      <w:r>
        <w:rPr>
          <w:color w:val="231F20"/>
          <w:spacing w:val="-2"/>
        </w:rPr>
        <w:t> </w:t>
      </w:r>
      <w:r>
        <w:rPr>
          <w:color w:val="231F20"/>
        </w:rPr>
        <w:t>Përpos</w:t>
      </w:r>
      <w:r>
        <w:rPr>
          <w:color w:val="231F20"/>
          <w:spacing w:val="-2"/>
        </w:rPr>
        <w:t> </w:t>
      </w:r>
      <w:r>
        <w:rPr>
          <w:color w:val="231F20"/>
        </w:rPr>
        <w:t>Profetit</w:t>
      </w:r>
      <w:r>
        <w:rPr>
          <w:color w:val="231F20"/>
          <w:spacing w:val="-2"/>
        </w:rPr>
        <w:t> </w:t>
      </w:r>
      <w:r>
        <w:rPr>
          <w:color w:val="231F20"/>
        </w:rPr>
        <w:t>tonë</w:t>
      </w:r>
      <w:r>
        <w:rPr>
          <w:color w:val="231F20"/>
          <w:spacing w:val="-2"/>
        </w:rPr>
        <w:t> </w:t>
      </w:r>
      <w:r>
        <w:rPr>
          <w:color w:val="231F20"/>
        </w:rPr>
        <w:t>(s.a.s.),</w:t>
      </w:r>
      <w:r>
        <w:rPr>
          <w:color w:val="231F20"/>
          <w:spacing w:val="-2"/>
        </w:rPr>
        <w:t> </w:t>
      </w:r>
      <w:r>
        <w:rPr>
          <w:color w:val="231F20"/>
        </w:rPr>
        <w:t>nuk</w:t>
      </w:r>
      <w:r>
        <w:rPr>
          <w:color w:val="231F20"/>
          <w:spacing w:val="-2"/>
        </w:rPr>
        <w:t> </w:t>
      </w:r>
      <w:r>
        <w:rPr>
          <w:color w:val="231F20"/>
        </w:rPr>
        <w:t>ka</w:t>
      </w:r>
      <w:r>
        <w:rPr>
          <w:color w:val="231F20"/>
          <w:spacing w:val="-2"/>
        </w:rPr>
        <w:t> </w:t>
      </w:r>
      <w:r>
        <w:rPr>
          <w:color w:val="231F20"/>
        </w:rPr>
        <w:t>një</w:t>
      </w:r>
      <w:r>
        <w:rPr>
          <w:color w:val="231F20"/>
          <w:spacing w:val="-2"/>
        </w:rPr>
        <w:t> </w:t>
      </w:r>
      <w:r>
        <w:rPr>
          <w:color w:val="231F20"/>
        </w:rPr>
        <w:t>profet</w:t>
      </w:r>
      <w:r>
        <w:rPr>
          <w:color w:val="231F20"/>
          <w:spacing w:val="-2"/>
        </w:rPr>
        <w:t> </w:t>
      </w:r>
      <w:r>
        <w:rPr>
          <w:color w:val="231F20"/>
        </w:rPr>
        <w:t>të</w:t>
      </w:r>
      <w:r>
        <w:rPr>
          <w:color w:val="231F20"/>
          <w:spacing w:val="-2"/>
        </w:rPr>
        <w:t> </w:t>
      </w:r>
      <w:r>
        <w:rPr>
          <w:color w:val="231F20"/>
        </w:rPr>
        <w:t>dytë</w:t>
      </w:r>
      <w:r>
        <w:rPr>
          <w:color w:val="231F20"/>
          <w:spacing w:val="-2"/>
        </w:rPr>
        <w:t> </w:t>
      </w:r>
      <w:r>
        <w:rPr>
          <w:color w:val="231F20"/>
        </w:rPr>
        <w:t>që t’i</w:t>
      </w:r>
      <w:r>
        <w:rPr>
          <w:color w:val="231F20"/>
          <w:spacing w:val="-9"/>
        </w:rPr>
        <w:t> </w:t>
      </w:r>
      <w:r>
        <w:rPr>
          <w:color w:val="231F20"/>
        </w:rPr>
        <w:t>jetë</w:t>
      </w:r>
      <w:r>
        <w:rPr>
          <w:color w:val="231F20"/>
          <w:spacing w:val="-9"/>
        </w:rPr>
        <w:t> </w:t>
      </w:r>
      <w:r>
        <w:rPr>
          <w:color w:val="231F20"/>
        </w:rPr>
        <w:t>mundësuar</w:t>
      </w:r>
      <w:r>
        <w:rPr>
          <w:color w:val="231F20"/>
          <w:spacing w:val="-9"/>
        </w:rPr>
        <w:t> </w:t>
      </w:r>
      <w:r>
        <w:rPr>
          <w:color w:val="231F20"/>
        </w:rPr>
        <w:t>një</w:t>
      </w:r>
      <w:r>
        <w:rPr>
          <w:color w:val="231F20"/>
          <w:spacing w:val="-9"/>
        </w:rPr>
        <w:t> </w:t>
      </w:r>
      <w:r>
        <w:rPr>
          <w:color w:val="231F20"/>
        </w:rPr>
        <w:t>nderim</w:t>
      </w:r>
      <w:r>
        <w:rPr>
          <w:color w:val="231F20"/>
          <w:spacing w:val="-9"/>
        </w:rPr>
        <w:t> </w:t>
      </w:r>
      <w:r>
        <w:rPr>
          <w:color w:val="231F20"/>
        </w:rPr>
        <w:t>i</w:t>
      </w:r>
      <w:r>
        <w:rPr>
          <w:color w:val="231F20"/>
          <w:spacing w:val="-9"/>
        </w:rPr>
        <w:t> </w:t>
      </w:r>
      <w:r>
        <w:rPr>
          <w:color w:val="231F20"/>
        </w:rPr>
        <w:t>tillë.</w:t>
      </w:r>
      <w:r>
        <w:rPr>
          <w:color w:val="231F20"/>
          <w:spacing w:val="-9"/>
        </w:rPr>
        <w:t> </w:t>
      </w:r>
      <w:r>
        <w:rPr>
          <w:color w:val="231F20"/>
        </w:rPr>
        <w:t>Çdo</w:t>
      </w:r>
      <w:r>
        <w:rPr>
          <w:color w:val="231F20"/>
          <w:spacing w:val="-9"/>
        </w:rPr>
        <w:t> </w:t>
      </w:r>
      <w:r>
        <w:rPr>
          <w:color w:val="231F20"/>
        </w:rPr>
        <w:t>profet</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ketë</w:t>
      </w:r>
      <w:r>
        <w:rPr>
          <w:color w:val="231F20"/>
          <w:spacing w:val="-9"/>
        </w:rPr>
        <w:t> </w:t>
      </w:r>
      <w:r>
        <w:rPr>
          <w:color w:val="231F20"/>
        </w:rPr>
        <w:t>dalë</w:t>
      </w:r>
      <w:r>
        <w:rPr>
          <w:color w:val="231F20"/>
          <w:spacing w:val="-9"/>
        </w:rPr>
        <w:t> </w:t>
      </w:r>
      <w:r>
        <w:rPr>
          <w:color w:val="231F20"/>
        </w:rPr>
        <w:t>para Allahut</w:t>
      </w:r>
      <w:r>
        <w:rPr>
          <w:color w:val="231F20"/>
          <w:spacing w:val="-5"/>
        </w:rPr>
        <w:t> </w:t>
      </w:r>
      <w:r>
        <w:rPr>
          <w:color w:val="231F20"/>
        </w:rPr>
        <w:t>në</w:t>
      </w:r>
      <w:r>
        <w:rPr>
          <w:color w:val="231F20"/>
          <w:spacing w:val="-5"/>
        </w:rPr>
        <w:t> </w:t>
      </w:r>
      <w:r>
        <w:rPr>
          <w:color w:val="231F20"/>
        </w:rPr>
        <w:t>shpirtin</w:t>
      </w:r>
      <w:r>
        <w:rPr>
          <w:color w:val="231F20"/>
          <w:spacing w:val="-5"/>
        </w:rPr>
        <w:t> </w:t>
      </w:r>
      <w:r>
        <w:rPr>
          <w:color w:val="231F20"/>
        </w:rPr>
        <w:t>e</w:t>
      </w:r>
      <w:r>
        <w:rPr>
          <w:color w:val="231F20"/>
          <w:spacing w:val="-5"/>
        </w:rPr>
        <w:t> </w:t>
      </w:r>
      <w:r>
        <w:rPr>
          <w:color w:val="231F20"/>
        </w:rPr>
        <w:t>vet,</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jetë</w:t>
      </w:r>
      <w:r>
        <w:rPr>
          <w:color w:val="231F20"/>
          <w:spacing w:val="-5"/>
        </w:rPr>
        <w:t> </w:t>
      </w:r>
      <w:r>
        <w:rPr>
          <w:color w:val="231F20"/>
        </w:rPr>
        <w:t>nderuar</w:t>
      </w:r>
      <w:r>
        <w:rPr>
          <w:color w:val="231F20"/>
          <w:spacing w:val="-5"/>
        </w:rPr>
        <w:t> </w:t>
      </w:r>
      <w:r>
        <w:rPr>
          <w:color w:val="231F20"/>
        </w:rPr>
        <w:t>me</w:t>
      </w:r>
      <w:r>
        <w:rPr>
          <w:color w:val="231F20"/>
          <w:spacing w:val="-5"/>
        </w:rPr>
        <w:t> </w:t>
      </w:r>
      <w:r>
        <w:rPr>
          <w:color w:val="231F20"/>
        </w:rPr>
        <w:t>afrimitetin</w:t>
      </w:r>
      <w:r>
        <w:rPr>
          <w:color w:val="231F20"/>
          <w:spacing w:val="-5"/>
        </w:rPr>
        <w:t> </w:t>
      </w:r>
      <w:r>
        <w:rPr>
          <w:color w:val="231F20"/>
        </w:rPr>
        <w:t>ndaj</w:t>
      </w:r>
      <w:r>
        <w:rPr>
          <w:color w:val="231F20"/>
          <w:spacing w:val="-5"/>
        </w:rPr>
        <w:t> </w:t>
      </w:r>
      <w:r>
        <w:rPr>
          <w:color w:val="231F20"/>
        </w:rPr>
        <w:t>Tij. Por</w:t>
      </w:r>
      <w:r>
        <w:rPr>
          <w:color w:val="231F20"/>
          <w:spacing w:val="10"/>
        </w:rPr>
        <w:t> </w:t>
      </w:r>
      <w:r>
        <w:rPr>
          <w:color w:val="231F20"/>
        </w:rPr>
        <w:t>qerasja</w:t>
      </w:r>
      <w:r>
        <w:rPr>
          <w:color w:val="231F20"/>
          <w:spacing w:val="10"/>
        </w:rPr>
        <w:t> </w:t>
      </w:r>
      <w:r>
        <w:rPr>
          <w:color w:val="231F20"/>
        </w:rPr>
        <w:t>me</w:t>
      </w:r>
      <w:r>
        <w:rPr>
          <w:color w:val="231F20"/>
          <w:spacing w:val="10"/>
        </w:rPr>
        <w:t> </w:t>
      </w:r>
      <w:r>
        <w:rPr>
          <w:color w:val="231F20"/>
        </w:rPr>
        <w:t>soditjen</w:t>
      </w:r>
      <w:r>
        <w:rPr>
          <w:color w:val="231F20"/>
          <w:spacing w:val="11"/>
        </w:rPr>
        <w:t> </w:t>
      </w:r>
      <w:r>
        <w:rPr>
          <w:color w:val="231F20"/>
        </w:rPr>
        <w:t>e</w:t>
      </w:r>
      <w:r>
        <w:rPr>
          <w:color w:val="231F20"/>
          <w:spacing w:val="10"/>
        </w:rPr>
        <w:t> </w:t>
      </w:r>
      <w:r>
        <w:rPr>
          <w:color w:val="231F20"/>
        </w:rPr>
        <w:t>të</w:t>
      </w:r>
      <w:r>
        <w:rPr>
          <w:color w:val="231F20"/>
          <w:spacing w:val="10"/>
        </w:rPr>
        <w:t> </w:t>
      </w:r>
      <w:r>
        <w:rPr>
          <w:color w:val="231F20"/>
        </w:rPr>
        <w:t>gjithë</w:t>
      </w:r>
      <w:r>
        <w:rPr>
          <w:color w:val="231F20"/>
          <w:spacing w:val="10"/>
        </w:rPr>
        <w:t> </w:t>
      </w:r>
      <w:r>
        <w:rPr>
          <w:color w:val="231F20"/>
        </w:rPr>
        <w:t>qiejve</w:t>
      </w:r>
      <w:r>
        <w:rPr>
          <w:color w:val="231F20"/>
          <w:spacing w:val="11"/>
        </w:rPr>
        <w:t> </w:t>
      </w:r>
      <w:r>
        <w:rPr>
          <w:color w:val="231F20"/>
        </w:rPr>
        <w:t>dhe</w:t>
      </w:r>
      <w:r>
        <w:rPr>
          <w:color w:val="231F20"/>
          <w:spacing w:val="10"/>
        </w:rPr>
        <w:t> </w:t>
      </w:r>
      <w:r>
        <w:rPr>
          <w:color w:val="231F20"/>
        </w:rPr>
        <w:t>xheneteve</w:t>
      </w:r>
      <w:r>
        <w:rPr>
          <w:color w:val="231F20"/>
          <w:spacing w:val="10"/>
        </w:rPr>
        <w:t> </w:t>
      </w:r>
      <w:r>
        <w:rPr>
          <w:color w:val="231F20"/>
        </w:rPr>
        <w:t>me</w:t>
      </w:r>
      <w:r>
        <w:rPr>
          <w:color w:val="231F20"/>
          <w:spacing w:val="10"/>
        </w:rPr>
        <w:t> </w:t>
      </w:r>
      <w:r>
        <w:rPr>
          <w:color w:val="231F20"/>
        </w:rPr>
        <w:t>të</w:t>
      </w:r>
      <w:r>
        <w:rPr>
          <w:color w:val="231F20"/>
          <w:spacing w:val="11"/>
        </w:rPr>
        <w:t> </w:t>
      </w:r>
      <w:r>
        <w:rPr>
          <w:color w:val="231F20"/>
          <w:spacing w:val="-2"/>
        </w:rPr>
        <w:t>gjitha</w:t>
      </w:r>
    </w:p>
    <w:p>
      <w:pPr>
        <w:pStyle w:val="BodyText"/>
        <w:spacing w:before="6"/>
        <w:ind w:left="0"/>
        <w:jc w:val="left"/>
        <w:rPr>
          <w:sz w:val="16"/>
        </w:rPr>
      </w:pPr>
      <w:r>
        <w:rPr>
          <w:sz w:val="16"/>
        </w:rPr>
        <mc:AlternateContent>
          <mc:Choice Requires="wps">
            <w:drawing>
              <wp:anchor distT="0" distB="0" distL="0" distR="0" allowOverlap="1" layoutInCell="1" locked="0" behindDoc="1" simplePos="0" relativeHeight="487641088">
                <wp:simplePos x="0" y="0"/>
                <wp:positionH relativeFrom="page">
                  <wp:posOffset>540000</wp:posOffset>
                </wp:positionH>
                <wp:positionV relativeFrom="paragraph">
                  <wp:posOffset>135896</wp:posOffset>
                </wp:positionV>
                <wp:extent cx="1080135"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700481pt;width:85.05pt;height:.1pt;mso-position-horizontal-relative:page;mso-position-vertical-relative:paragraph;z-index:-15675392;mso-wrap-distance-left:0;mso-wrap-distance-right:0" id="docshape147" coordorigin="850,214" coordsize="1701,0" path="m850,214l2551,21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106</w:t>
      </w:r>
      <w:r>
        <w:rPr>
          <w:color w:val="231F20"/>
          <w:spacing w:val="-3"/>
          <w:position w:val="8"/>
          <w:sz w:val="14"/>
        </w:rPr>
        <w:t> </w:t>
      </w:r>
      <w:r>
        <w:rPr>
          <w:color w:val="231F20"/>
          <w:sz w:val="20"/>
        </w:rPr>
        <w:t>Surja</w:t>
      </w:r>
      <w:r>
        <w:rPr>
          <w:color w:val="231F20"/>
          <w:spacing w:val="-13"/>
          <w:sz w:val="20"/>
        </w:rPr>
        <w:t> </w:t>
      </w:r>
      <w:r>
        <w:rPr>
          <w:color w:val="231F20"/>
          <w:sz w:val="20"/>
        </w:rPr>
        <w:t>Nexhm,</w:t>
      </w:r>
      <w:r>
        <w:rPr>
          <w:color w:val="231F20"/>
          <w:spacing w:val="-12"/>
          <w:sz w:val="20"/>
        </w:rPr>
        <w:t> </w:t>
      </w:r>
      <w:r>
        <w:rPr>
          <w:color w:val="231F20"/>
          <w:sz w:val="20"/>
        </w:rPr>
        <w:t>ajetet</w:t>
      </w:r>
      <w:r>
        <w:rPr>
          <w:color w:val="231F20"/>
          <w:spacing w:val="-13"/>
          <w:sz w:val="20"/>
        </w:rPr>
        <w:t> </w:t>
      </w:r>
      <w:r>
        <w:rPr>
          <w:color w:val="231F20"/>
          <w:sz w:val="20"/>
        </w:rPr>
        <w:t>8-</w:t>
      </w:r>
      <w:r>
        <w:rPr>
          <w:color w:val="231F20"/>
          <w:spacing w:val="-5"/>
          <w:sz w:val="20"/>
        </w:rPr>
        <w:t>9.</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cilësitë</w:t>
      </w:r>
      <w:r>
        <w:rPr>
          <w:color w:val="231F20"/>
          <w:spacing w:val="-11"/>
        </w:rPr>
        <w:t> </w:t>
      </w:r>
      <w:r>
        <w:rPr>
          <w:color w:val="231F20"/>
        </w:rPr>
        <w:t>e</w:t>
      </w:r>
      <w:r>
        <w:rPr>
          <w:color w:val="231F20"/>
          <w:spacing w:val="-11"/>
        </w:rPr>
        <w:t> </w:t>
      </w:r>
      <w:r>
        <w:rPr>
          <w:color w:val="231F20"/>
        </w:rPr>
        <w:t>tyre,</w:t>
      </w:r>
      <w:r>
        <w:rPr>
          <w:color w:val="231F20"/>
          <w:spacing w:val="-11"/>
        </w:rPr>
        <w:t> </w:t>
      </w:r>
      <w:r>
        <w:rPr>
          <w:color w:val="231F20"/>
        </w:rPr>
        <w:t>për</w:t>
      </w:r>
      <w:r>
        <w:rPr>
          <w:color w:val="231F20"/>
          <w:spacing w:val="-11"/>
        </w:rPr>
        <w:t> </w:t>
      </w:r>
      <w:r>
        <w:rPr>
          <w:color w:val="231F20"/>
        </w:rPr>
        <w:t>ne</w:t>
      </w:r>
      <w:r>
        <w:rPr>
          <w:color w:val="231F20"/>
          <w:spacing w:val="-11"/>
        </w:rPr>
        <w:t> </w:t>
      </w:r>
      <w:r>
        <w:rPr>
          <w:color w:val="231F20"/>
        </w:rPr>
        <w:t>të</w:t>
      </w:r>
      <w:r>
        <w:rPr>
          <w:color w:val="231F20"/>
          <w:spacing w:val="-11"/>
        </w:rPr>
        <w:t> </w:t>
      </w:r>
      <w:r>
        <w:rPr>
          <w:color w:val="231F20"/>
        </w:rPr>
        <w:t>panjohura,</w:t>
      </w:r>
      <w:r>
        <w:rPr>
          <w:color w:val="231F20"/>
          <w:spacing w:val="-11"/>
        </w:rPr>
        <w:t> </w:t>
      </w:r>
      <w:r>
        <w:rPr>
          <w:color w:val="231F20"/>
        </w:rPr>
        <w:t>i</w:t>
      </w:r>
      <w:r>
        <w:rPr>
          <w:color w:val="231F20"/>
          <w:spacing w:val="-11"/>
        </w:rPr>
        <w:t> </w:t>
      </w:r>
      <w:r>
        <w:rPr>
          <w:color w:val="231F20"/>
        </w:rPr>
        <w:t>është</w:t>
      </w:r>
      <w:r>
        <w:rPr>
          <w:color w:val="231F20"/>
          <w:spacing w:val="-11"/>
        </w:rPr>
        <w:t> </w:t>
      </w:r>
      <w:r>
        <w:rPr>
          <w:color w:val="231F20"/>
        </w:rPr>
        <w:t>mundësuar</w:t>
      </w:r>
      <w:r>
        <w:rPr>
          <w:color w:val="231F20"/>
          <w:spacing w:val="-11"/>
        </w:rPr>
        <w:t> </w:t>
      </w:r>
      <w:r>
        <w:rPr>
          <w:color w:val="231F20"/>
        </w:rPr>
        <w:t>vetëm</w:t>
      </w:r>
      <w:r>
        <w:rPr>
          <w:color w:val="231F20"/>
          <w:spacing w:val="-11"/>
        </w:rPr>
        <w:t> </w:t>
      </w:r>
      <w:r>
        <w:rPr>
          <w:color w:val="231F20"/>
        </w:rPr>
        <w:t>Muhamed Mustafasë (s.a.s.). Ja, pra, edhe ne, falë privilegjit të të gjendurit pas këtij</w:t>
      </w:r>
      <w:r>
        <w:rPr>
          <w:color w:val="231F20"/>
          <w:spacing w:val="-13"/>
        </w:rPr>
        <w:t> </w:t>
      </w:r>
      <w:r>
        <w:rPr>
          <w:color w:val="231F20"/>
        </w:rPr>
        <w:t>Profeti</w:t>
      </w:r>
      <w:r>
        <w:rPr>
          <w:color w:val="231F20"/>
          <w:spacing w:val="-13"/>
        </w:rPr>
        <w:t> </w:t>
      </w:r>
      <w:r>
        <w:rPr>
          <w:color w:val="231F20"/>
        </w:rPr>
        <w:t>Famëlartë</w:t>
      </w:r>
      <w:r>
        <w:rPr>
          <w:color w:val="231F20"/>
          <w:spacing w:val="-13"/>
        </w:rPr>
        <w:t> </w:t>
      </w:r>
      <w:r>
        <w:rPr>
          <w:color w:val="231F20"/>
        </w:rPr>
        <w:t>e</w:t>
      </w:r>
      <w:r>
        <w:rPr>
          <w:color w:val="231F20"/>
          <w:spacing w:val="-13"/>
        </w:rPr>
        <w:t> </w:t>
      </w:r>
      <w:r>
        <w:rPr>
          <w:color w:val="231F20"/>
        </w:rPr>
        <w:t>Madhështor,</w:t>
      </w:r>
      <w:r>
        <w:rPr>
          <w:color w:val="231F20"/>
          <w:spacing w:val="-13"/>
        </w:rPr>
        <w:t> </w:t>
      </w:r>
      <w:r>
        <w:rPr>
          <w:color w:val="231F20"/>
        </w:rPr>
        <w:t>përpiqemi</w:t>
      </w:r>
      <w:r>
        <w:rPr>
          <w:color w:val="231F20"/>
          <w:spacing w:val="-13"/>
        </w:rPr>
        <w:t> </w:t>
      </w:r>
      <w:r>
        <w:rPr>
          <w:color w:val="231F20"/>
        </w:rPr>
        <w:t>të</w:t>
      </w:r>
      <w:r>
        <w:rPr>
          <w:color w:val="231F20"/>
          <w:spacing w:val="-13"/>
        </w:rPr>
        <w:t> </w:t>
      </w:r>
      <w:r>
        <w:rPr>
          <w:color w:val="231F20"/>
        </w:rPr>
        <w:t>ndiejmë</w:t>
      </w:r>
      <w:r>
        <w:rPr>
          <w:color w:val="231F20"/>
          <w:spacing w:val="-13"/>
        </w:rPr>
        <w:t> </w:t>
      </w:r>
      <w:r>
        <w:rPr>
          <w:color w:val="231F20"/>
        </w:rPr>
        <w:t>atë</w:t>
      </w:r>
      <w:r>
        <w:rPr>
          <w:color w:val="231F20"/>
          <w:spacing w:val="-13"/>
        </w:rPr>
        <w:t> </w:t>
      </w:r>
      <w:r>
        <w:rPr>
          <w:color w:val="231F20"/>
        </w:rPr>
        <w:t>miraxh në namazet tona.</w:t>
      </w:r>
    </w:p>
    <w:p>
      <w:pPr>
        <w:pStyle w:val="BodyText"/>
        <w:spacing w:before="253"/>
        <w:ind w:left="0"/>
        <w:jc w:val="left"/>
      </w:pPr>
    </w:p>
    <w:p>
      <w:pPr>
        <w:pStyle w:val="Heading4"/>
        <w:numPr>
          <w:ilvl w:val="0"/>
          <w:numId w:val="15"/>
        </w:numPr>
        <w:tabs>
          <w:tab w:pos="762" w:val="left" w:leader="none"/>
        </w:tabs>
        <w:spacing w:line="240" w:lineRule="auto" w:before="1" w:after="0"/>
        <w:ind w:left="762" w:right="0" w:hanging="271"/>
        <w:jc w:val="left"/>
        <w:rPr>
          <w:color w:val="231F20"/>
        </w:rPr>
      </w:pPr>
      <w:bookmarkStart w:name="_TOC_250100" w:id="41"/>
      <w:r>
        <w:rPr>
          <w:color w:val="231F20"/>
        </w:rPr>
        <w:t>Dimensioni</w:t>
      </w:r>
      <w:r>
        <w:rPr>
          <w:color w:val="231F20"/>
          <w:spacing w:val="-10"/>
        </w:rPr>
        <w:t> </w:t>
      </w:r>
      <w:r>
        <w:rPr>
          <w:color w:val="231F20"/>
        </w:rPr>
        <w:t>i</w:t>
      </w:r>
      <w:r>
        <w:rPr>
          <w:color w:val="231F20"/>
          <w:spacing w:val="-10"/>
        </w:rPr>
        <w:t> </w:t>
      </w:r>
      <w:r>
        <w:rPr>
          <w:color w:val="231F20"/>
        </w:rPr>
        <w:t>dhikrit</w:t>
      </w:r>
      <w:r>
        <w:rPr>
          <w:color w:val="231F20"/>
          <w:spacing w:val="-9"/>
        </w:rPr>
        <w:t> </w:t>
      </w:r>
      <w:r>
        <w:rPr>
          <w:color w:val="231F20"/>
        </w:rPr>
        <w:t>dhe</w:t>
      </w:r>
      <w:r>
        <w:rPr>
          <w:color w:val="231F20"/>
          <w:spacing w:val="-10"/>
        </w:rPr>
        <w:t> </w:t>
      </w:r>
      <w:r>
        <w:rPr>
          <w:color w:val="231F20"/>
        </w:rPr>
        <w:t>ai</w:t>
      </w:r>
      <w:r>
        <w:rPr>
          <w:color w:val="231F20"/>
          <w:spacing w:val="-9"/>
        </w:rPr>
        <w:t> </w:t>
      </w:r>
      <w:r>
        <w:rPr>
          <w:color w:val="231F20"/>
        </w:rPr>
        <w:t>i</w:t>
      </w:r>
      <w:r>
        <w:rPr>
          <w:color w:val="231F20"/>
          <w:spacing w:val="-10"/>
        </w:rPr>
        <w:t> </w:t>
      </w:r>
      <w:r>
        <w:rPr>
          <w:color w:val="231F20"/>
        </w:rPr>
        <w:t>pendimit</w:t>
      </w:r>
      <w:r>
        <w:rPr>
          <w:color w:val="231F20"/>
          <w:spacing w:val="52"/>
        </w:rPr>
        <w:t> </w:t>
      </w:r>
      <w:r>
        <w:rPr>
          <w:color w:val="231F20"/>
        </w:rPr>
        <w:t>në</w:t>
      </w:r>
      <w:r>
        <w:rPr>
          <w:color w:val="231F20"/>
          <w:spacing w:val="-9"/>
        </w:rPr>
        <w:t> </w:t>
      </w:r>
      <w:bookmarkEnd w:id="41"/>
      <w:r>
        <w:rPr>
          <w:color w:val="231F20"/>
          <w:spacing w:val="-2"/>
        </w:rPr>
        <w:t>namaz</w:t>
      </w:r>
    </w:p>
    <w:p>
      <w:pPr>
        <w:pStyle w:val="BodyText"/>
        <w:spacing w:line="249" w:lineRule="auto" w:before="230"/>
        <w:ind w:right="281" w:firstLine="283"/>
      </w:pPr>
      <w:r>
        <w:rPr>
          <w:color w:val="231F20"/>
        </w:rPr>
        <w:t>Dhikri</w:t>
      </w:r>
      <w:r>
        <w:rPr>
          <w:color w:val="231F20"/>
          <w:spacing w:val="-8"/>
        </w:rPr>
        <w:t> </w:t>
      </w:r>
      <w:r>
        <w:rPr>
          <w:color w:val="231F20"/>
        </w:rPr>
        <w:t>është</w:t>
      </w:r>
      <w:r>
        <w:rPr>
          <w:color w:val="231F20"/>
          <w:spacing w:val="-8"/>
        </w:rPr>
        <w:t> </w:t>
      </w:r>
      <w:r>
        <w:rPr>
          <w:color w:val="231F20"/>
        </w:rPr>
        <w:t>adhurimi</w:t>
      </w:r>
      <w:r>
        <w:rPr>
          <w:color w:val="231F20"/>
          <w:spacing w:val="-8"/>
        </w:rPr>
        <w:t> </w:t>
      </w:r>
      <w:r>
        <w:rPr>
          <w:color w:val="231F20"/>
        </w:rPr>
        <w:t>që</w:t>
      </w:r>
      <w:r>
        <w:rPr>
          <w:color w:val="231F20"/>
          <w:spacing w:val="-8"/>
        </w:rPr>
        <w:t> </w:t>
      </w:r>
      <w:r>
        <w:rPr>
          <w:color w:val="231F20"/>
        </w:rPr>
        <w:t>e</w:t>
      </w:r>
      <w:r>
        <w:rPr>
          <w:color w:val="231F20"/>
          <w:spacing w:val="-8"/>
        </w:rPr>
        <w:t> </w:t>
      </w:r>
      <w:r>
        <w:rPr>
          <w:color w:val="231F20"/>
        </w:rPr>
        <w:t>afron</w:t>
      </w:r>
      <w:r>
        <w:rPr>
          <w:color w:val="231F20"/>
          <w:spacing w:val="-8"/>
        </w:rPr>
        <w:t> </w:t>
      </w:r>
      <w:r>
        <w:rPr>
          <w:color w:val="231F20"/>
        </w:rPr>
        <w:t>besimtarin</w:t>
      </w:r>
      <w:r>
        <w:rPr>
          <w:color w:val="231F20"/>
          <w:spacing w:val="-8"/>
        </w:rPr>
        <w:t> </w:t>
      </w:r>
      <w:r>
        <w:rPr>
          <w:color w:val="231F20"/>
        </w:rPr>
        <w:t>tek</w:t>
      </w:r>
      <w:r>
        <w:rPr>
          <w:color w:val="231F20"/>
          <w:spacing w:val="-8"/>
        </w:rPr>
        <w:t> </w:t>
      </w:r>
      <w:r>
        <w:rPr>
          <w:color w:val="231F20"/>
        </w:rPr>
        <w:t>Allahu</w:t>
      </w:r>
      <w:r>
        <w:rPr>
          <w:color w:val="231F20"/>
          <w:spacing w:val="-8"/>
        </w:rPr>
        <w:t> </w:t>
      </w:r>
      <w:r>
        <w:rPr>
          <w:color w:val="231F20"/>
        </w:rPr>
        <w:t>në</w:t>
      </w:r>
      <w:r>
        <w:rPr>
          <w:color w:val="231F20"/>
          <w:spacing w:val="-8"/>
        </w:rPr>
        <w:t> </w:t>
      </w:r>
      <w:r>
        <w:rPr>
          <w:color w:val="231F20"/>
        </w:rPr>
        <w:t>mënyrën më të shpejtë të mundshme, por është edhe era më efektive në shpërndarjen dhe dëbimin e reve të hutesës dhe pakujdesisë. Dhikër do</w:t>
      </w:r>
      <w:r>
        <w:rPr>
          <w:color w:val="231F20"/>
          <w:spacing w:val="36"/>
        </w:rPr>
        <w:t> </w:t>
      </w:r>
      <w:r>
        <w:rPr>
          <w:color w:val="231F20"/>
        </w:rPr>
        <w:t>të</w:t>
      </w:r>
      <w:r>
        <w:rPr>
          <w:color w:val="231F20"/>
          <w:spacing w:val="36"/>
        </w:rPr>
        <w:t> </w:t>
      </w:r>
      <w:r>
        <w:rPr>
          <w:color w:val="231F20"/>
        </w:rPr>
        <w:t>thotë</w:t>
      </w:r>
      <w:r>
        <w:rPr>
          <w:color w:val="231F20"/>
          <w:spacing w:val="36"/>
        </w:rPr>
        <w:t> </w:t>
      </w:r>
      <w:r>
        <w:rPr>
          <w:color w:val="231F20"/>
        </w:rPr>
        <w:t>të</w:t>
      </w:r>
      <w:r>
        <w:rPr>
          <w:color w:val="231F20"/>
          <w:spacing w:val="36"/>
        </w:rPr>
        <w:t> </w:t>
      </w:r>
      <w:r>
        <w:rPr>
          <w:color w:val="231F20"/>
        </w:rPr>
        <w:t>përmendësh,</w:t>
      </w:r>
      <w:r>
        <w:rPr>
          <w:color w:val="231F20"/>
          <w:spacing w:val="36"/>
        </w:rPr>
        <w:t> </w:t>
      </w:r>
      <w:r>
        <w:rPr>
          <w:color w:val="231F20"/>
        </w:rPr>
        <w:t>të</w:t>
      </w:r>
      <w:r>
        <w:rPr>
          <w:color w:val="231F20"/>
          <w:spacing w:val="36"/>
        </w:rPr>
        <w:t> </w:t>
      </w:r>
      <w:r>
        <w:rPr>
          <w:color w:val="231F20"/>
        </w:rPr>
        <w:t>kujtosh,</w:t>
      </w:r>
      <w:r>
        <w:rPr>
          <w:color w:val="231F20"/>
          <w:spacing w:val="36"/>
        </w:rPr>
        <w:t> </w:t>
      </w:r>
      <w:r>
        <w:rPr>
          <w:color w:val="231F20"/>
        </w:rPr>
        <w:t>ta</w:t>
      </w:r>
      <w:r>
        <w:rPr>
          <w:color w:val="231F20"/>
          <w:spacing w:val="36"/>
        </w:rPr>
        <w:t> </w:t>
      </w:r>
      <w:r>
        <w:rPr>
          <w:color w:val="231F20"/>
        </w:rPr>
        <w:t>jetosh</w:t>
      </w:r>
      <w:r>
        <w:rPr>
          <w:color w:val="231F20"/>
          <w:spacing w:val="36"/>
        </w:rPr>
        <w:t> </w:t>
      </w:r>
      <w:r>
        <w:rPr>
          <w:color w:val="231F20"/>
        </w:rPr>
        <w:t>jetën</w:t>
      </w:r>
      <w:r>
        <w:rPr>
          <w:color w:val="231F20"/>
          <w:spacing w:val="36"/>
        </w:rPr>
        <w:t> </w:t>
      </w:r>
      <w:r>
        <w:rPr>
          <w:color w:val="231F20"/>
        </w:rPr>
        <w:t>duke</w:t>
      </w:r>
      <w:r>
        <w:rPr>
          <w:color w:val="231F20"/>
          <w:spacing w:val="36"/>
        </w:rPr>
        <w:t> </w:t>
      </w:r>
      <w:r>
        <w:rPr>
          <w:color w:val="231F20"/>
        </w:rPr>
        <w:t>e</w:t>
      </w:r>
      <w:r>
        <w:rPr>
          <w:color w:val="231F20"/>
          <w:spacing w:val="36"/>
        </w:rPr>
        <w:t> </w:t>
      </w:r>
      <w:r>
        <w:rPr>
          <w:color w:val="231F20"/>
        </w:rPr>
        <w:t>ndier atë. Dhikër do të thotë të marrësh një mesazh në lidhje me Allahun pothuajse nga çdo objekt që has ndërsa endesh nëpër korridoret e ekzistencës. Në këtë kuptim, mund të flitet për një lidhje të ngushtë ndërmjet</w:t>
      </w:r>
      <w:r>
        <w:rPr>
          <w:color w:val="231F20"/>
          <w:spacing w:val="40"/>
        </w:rPr>
        <w:t> </w:t>
      </w:r>
      <w:r>
        <w:rPr>
          <w:color w:val="231F20"/>
        </w:rPr>
        <w:t>dhikrit</w:t>
      </w:r>
      <w:r>
        <w:rPr>
          <w:color w:val="231F20"/>
          <w:spacing w:val="40"/>
        </w:rPr>
        <w:t> </w:t>
      </w:r>
      <w:r>
        <w:rPr>
          <w:color w:val="231F20"/>
        </w:rPr>
        <w:t>dhe</w:t>
      </w:r>
      <w:r>
        <w:rPr>
          <w:color w:val="231F20"/>
          <w:spacing w:val="40"/>
        </w:rPr>
        <w:t> </w:t>
      </w:r>
      <w:r>
        <w:rPr>
          <w:color w:val="231F20"/>
        </w:rPr>
        <w:t>namazit.</w:t>
      </w:r>
      <w:r>
        <w:rPr>
          <w:color w:val="231F20"/>
          <w:spacing w:val="40"/>
        </w:rPr>
        <w:t> </w:t>
      </w:r>
      <w:r>
        <w:rPr>
          <w:color w:val="231F20"/>
        </w:rPr>
        <w:t>Madje</w:t>
      </w:r>
      <w:r>
        <w:rPr>
          <w:color w:val="231F20"/>
          <w:spacing w:val="40"/>
        </w:rPr>
        <w:t> </w:t>
      </w:r>
      <w:r>
        <w:rPr>
          <w:color w:val="231F20"/>
        </w:rPr>
        <w:t>mund</w:t>
      </w:r>
      <w:r>
        <w:rPr>
          <w:color w:val="231F20"/>
          <w:spacing w:val="40"/>
        </w:rPr>
        <w:t> </w:t>
      </w:r>
      <w:r>
        <w:rPr>
          <w:color w:val="231F20"/>
        </w:rPr>
        <w:t>të</w:t>
      </w:r>
      <w:r>
        <w:rPr>
          <w:color w:val="231F20"/>
          <w:spacing w:val="40"/>
        </w:rPr>
        <w:t> </w:t>
      </w:r>
      <w:r>
        <w:rPr>
          <w:color w:val="231F20"/>
        </w:rPr>
        <w:t>themi</w:t>
      </w:r>
      <w:r>
        <w:rPr>
          <w:color w:val="231F20"/>
          <w:spacing w:val="40"/>
        </w:rPr>
        <w:t> </w:t>
      </w:r>
      <w:r>
        <w:rPr>
          <w:color w:val="231F20"/>
        </w:rPr>
        <w:t>se,</w:t>
      </w:r>
      <w:r>
        <w:rPr>
          <w:color w:val="231F20"/>
          <w:spacing w:val="40"/>
        </w:rPr>
        <w:t> </w:t>
      </w:r>
      <w:r>
        <w:rPr>
          <w:color w:val="231F20"/>
        </w:rPr>
        <w:t>krahasuar me dhikrin e namazit, dhikret e adhurimeve të tjera mbeten në një nivel dytësor. Zaten, nëse do të kishte një adhurim tjetër që do t’ia kujtonte</w:t>
      </w:r>
      <w:r>
        <w:rPr>
          <w:color w:val="231F20"/>
          <w:spacing w:val="-11"/>
        </w:rPr>
        <w:t> </w:t>
      </w:r>
      <w:r>
        <w:rPr>
          <w:color w:val="231F20"/>
        </w:rPr>
        <w:t>njeriut</w:t>
      </w:r>
      <w:r>
        <w:rPr>
          <w:color w:val="231F20"/>
          <w:spacing w:val="-11"/>
        </w:rPr>
        <w:t> </w:t>
      </w:r>
      <w:r>
        <w:rPr>
          <w:color w:val="231F20"/>
        </w:rPr>
        <w:t>Allahun</w:t>
      </w:r>
      <w:r>
        <w:rPr>
          <w:color w:val="231F20"/>
          <w:spacing w:val="-11"/>
        </w:rPr>
        <w:t> </w:t>
      </w:r>
      <w:r>
        <w:rPr>
          <w:color w:val="231F20"/>
        </w:rPr>
        <w:t>në</w:t>
      </w:r>
      <w:r>
        <w:rPr>
          <w:color w:val="231F20"/>
          <w:spacing w:val="-11"/>
        </w:rPr>
        <w:t> </w:t>
      </w:r>
      <w:r>
        <w:rPr>
          <w:color w:val="231F20"/>
        </w:rPr>
        <w:t>atë</w:t>
      </w:r>
      <w:r>
        <w:rPr>
          <w:color w:val="231F20"/>
          <w:spacing w:val="-11"/>
        </w:rPr>
        <w:t> </w:t>
      </w:r>
      <w:r>
        <w:rPr>
          <w:color w:val="231F20"/>
        </w:rPr>
        <w:t>masë</w:t>
      </w:r>
      <w:r>
        <w:rPr>
          <w:color w:val="231F20"/>
          <w:spacing w:val="-11"/>
        </w:rPr>
        <w:t> </w:t>
      </w:r>
      <w:r>
        <w:rPr>
          <w:color w:val="231F20"/>
        </w:rPr>
        <w:t>dhe</w:t>
      </w:r>
      <w:r>
        <w:rPr>
          <w:color w:val="231F20"/>
          <w:spacing w:val="-11"/>
        </w:rPr>
        <w:t> </w:t>
      </w:r>
      <w:r>
        <w:rPr>
          <w:color w:val="231F20"/>
        </w:rPr>
        <w:t>që</w:t>
      </w:r>
      <w:r>
        <w:rPr>
          <w:color w:val="231F20"/>
          <w:spacing w:val="-11"/>
        </w:rPr>
        <w:t> </w:t>
      </w:r>
      <w:r>
        <w:rPr>
          <w:color w:val="231F20"/>
        </w:rPr>
        <w:t>do</w:t>
      </w:r>
      <w:r>
        <w:rPr>
          <w:color w:val="231F20"/>
          <w:spacing w:val="-11"/>
        </w:rPr>
        <w:t> </w:t>
      </w:r>
      <w:r>
        <w:rPr>
          <w:color w:val="231F20"/>
        </w:rPr>
        <w:t>t’i</w:t>
      </w:r>
      <w:r>
        <w:rPr>
          <w:color w:val="231F20"/>
          <w:spacing w:val="-11"/>
        </w:rPr>
        <w:t> </w:t>
      </w:r>
      <w:r>
        <w:rPr>
          <w:color w:val="231F20"/>
        </w:rPr>
        <w:t>zhdukte</w:t>
      </w:r>
      <w:r>
        <w:rPr>
          <w:color w:val="231F20"/>
          <w:spacing w:val="-11"/>
        </w:rPr>
        <w:t> </w:t>
      </w:r>
      <w:r>
        <w:rPr>
          <w:color w:val="231F20"/>
        </w:rPr>
        <w:t>pakujdesinë dhe</w:t>
      </w:r>
      <w:r>
        <w:rPr>
          <w:color w:val="231F20"/>
          <w:spacing w:val="34"/>
        </w:rPr>
        <w:t> </w:t>
      </w:r>
      <w:r>
        <w:rPr>
          <w:color w:val="231F20"/>
        </w:rPr>
        <w:t>hutesën</w:t>
      </w:r>
      <w:r>
        <w:rPr>
          <w:color w:val="231F20"/>
          <w:spacing w:val="34"/>
        </w:rPr>
        <w:t> </w:t>
      </w:r>
      <w:r>
        <w:rPr>
          <w:color w:val="231F20"/>
        </w:rPr>
        <w:t>nga</w:t>
      </w:r>
      <w:r>
        <w:rPr>
          <w:color w:val="231F20"/>
          <w:spacing w:val="34"/>
        </w:rPr>
        <w:t> </w:t>
      </w:r>
      <w:r>
        <w:rPr>
          <w:color w:val="231F20"/>
        </w:rPr>
        <w:t>horizonti</w:t>
      </w:r>
      <w:r>
        <w:rPr>
          <w:color w:val="231F20"/>
          <w:spacing w:val="34"/>
        </w:rPr>
        <w:t> </w:t>
      </w:r>
      <w:r>
        <w:rPr>
          <w:color w:val="231F20"/>
        </w:rPr>
        <w:t>i</w:t>
      </w:r>
      <w:r>
        <w:rPr>
          <w:color w:val="231F20"/>
          <w:spacing w:val="34"/>
        </w:rPr>
        <w:t> </w:t>
      </w:r>
      <w:r>
        <w:rPr>
          <w:color w:val="231F20"/>
        </w:rPr>
        <w:t>të</w:t>
      </w:r>
      <w:r>
        <w:rPr>
          <w:color w:val="231F20"/>
          <w:spacing w:val="34"/>
        </w:rPr>
        <w:t> </w:t>
      </w:r>
      <w:r>
        <w:rPr>
          <w:color w:val="231F20"/>
        </w:rPr>
        <w:t>parit,</w:t>
      </w:r>
      <w:r>
        <w:rPr>
          <w:color w:val="231F20"/>
          <w:spacing w:val="34"/>
        </w:rPr>
        <w:t> </w:t>
      </w:r>
      <w:r>
        <w:rPr>
          <w:color w:val="231F20"/>
        </w:rPr>
        <w:t>të</w:t>
      </w:r>
      <w:r>
        <w:rPr>
          <w:color w:val="231F20"/>
          <w:spacing w:val="34"/>
        </w:rPr>
        <w:t> </w:t>
      </w:r>
      <w:r>
        <w:rPr>
          <w:color w:val="231F20"/>
        </w:rPr>
        <w:t>menduarit,</w:t>
      </w:r>
      <w:r>
        <w:rPr>
          <w:color w:val="231F20"/>
          <w:spacing w:val="34"/>
        </w:rPr>
        <w:t> </w:t>
      </w:r>
      <w:r>
        <w:rPr>
          <w:color w:val="231F20"/>
        </w:rPr>
        <w:t>të</w:t>
      </w:r>
      <w:r>
        <w:rPr>
          <w:color w:val="231F20"/>
          <w:spacing w:val="34"/>
        </w:rPr>
        <w:t> </w:t>
      </w:r>
      <w:r>
        <w:rPr>
          <w:color w:val="231F20"/>
        </w:rPr>
        <w:t>kuptuarit</w:t>
      </w:r>
      <w:r>
        <w:rPr>
          <w:color w:val="231F20"/>
          <w:spacing w:val="34"/>
        </w:rPr>
        <w:t> </w:t>
      </w:r>
      <w:r>
        <w:rPr>
          <w:color w:val="231F20"/>
        </w:rPr>
        <w:t>dhe të vlerësuarit, në vend të namazit, Allahu do të urdhëronte e do të rekomandonte kryerjen e atij adhurimi pesë herë në ditë.</w:t>
      </w:r>
    </w:p>
    <w:p>
      <w:pPr>
        <w:pStyle w:val="BodyText"/>
        <w:spacing w:line="249" w:lineRule="auto" w:before="127"/>
        <w:ind w:right="282" w:firstLine="283"/>
      </w:pPr>
      <w:r>
        <w:rPr>
          <w:color w:val="231F20"/>
        </w:rPr>
        <w:t>Namazi zotëron në vetvete një fuqi përkujtuese. Kurani Famëlartë na e kujton këtë të vërtetë nëpërmjet ajetit </w:t>
      </w:r>
      <w:r>
        <w:rPr>
          <w:b/>
          <w:i/>
          <w:color w:val="231F20"/>
        </w:rPr>
        <w:t>“… kryej faljen për të më kujtuar Mua.”</w:t>
      </w:r>
      <w:r>
        <w:rPr>
          <w:b/>
          <w:i/>
          <w:color w:val="231F20"/>
          <w:position w:val="8"/>
          <w:sz w:val="14"/>
        </w:rPr>
        <w:t>107</w:t>
      </w:r>
      <w:r>
        <w:rPr>
          <w:color w:val="231F20"/>
        </w:rPr>
        <w:t>. Po, ashtu siç shprehet në këtë ajet, mes përkujtimit (dhikër)</w:t>
      </w:r>
      <w:r>
        <w:rPr>
          <w:color w:val="231F20"/>
          <w:spacing w:val="-13"/>
        </w:rPr>
        <w:t> </w:t>
      </w:r>
      <w:r>
        <w:rPr>
          <w:color w:val="231F20"/>
        </w:rPr>
        <w:t>dhe</w:t>
      </w:r>
      <w:r>
        <w:rPr>
          <w:color w:val="231F20"/>
          <w:spacing w:val="-13"/>
        </w:rPr>
        <w:t> </w:t>
      </w:r>
      <w:r>
        <w:rPr>
          <w:color w:val="231F20"/>
        </w:rPr>
        <w:t>namazit</w:t>
      </w:r>
      <w:r>
        <w:rPr>
          <w:color w:val="231F20"/>
          <w:spacing w:val="-13"/>
        </w:rPr>
        <w:t> </w:t>
      </w:r>
      <w:r>
        <w:rPr>
          <w:color w:val="231F20"/>
        </w:rPr>
        <w:t>ka</w:t>
      </w:r>
      <w:r>
        <w:rPr>
          <w:color w:val="231F20"/>
          <w:spacing w:val="-13"/>
        </w:rPr>
        <w:t> </w:t>
      </w:r>
      <w:r>
        <w:rPr>
          <w:color w:val="231F20"/>
        </w:rPr>
        <w:t>një</w:t>
      </w:r>
      <w:r>
        <w:rPr>
          <w:color w:val="231F20"/>
          <w:spacing w:val="-13"/>
        </w:rPr>
        <w:t> </w:t>
      </w:r>
      <w:r>
        <w:rPr>
          <w:color w:val="231F20"/>
        </w:rPr>
        <w:t>lidhje</w:t>
      </w:r>
      <w:r>
        <w:rPr>
          <w:color w:val="231F20"/>
          <w:spacing w:val="-13"/>
        </w:rPr>
        <w:t> </w:t>
      </w:r>
      <w:r>
        <w:rPr>
          <w:color w:val="231F20"/>
        </w:rPr>
        <w:t>të</w:t>
      </w:r>
      <w:r>
        <w:rPr>
          <w:color w:val="231F20"/>
          <w:spacing w:val="-13"/>
        </w:rPr>
        <w:t> </w:t>
      </w:r>
      <w:r>
        <w:rPr>
          <w:color w:val="231F20"/>
        </w:rPr>
        <w:t>ngushtë.</w:t>
      </w:r>
      <w:r>
        <w:rPr>
          <w:color w:val="231F20"/>
          <w:spacing w:val="-13"/>
        </w:rPr>
        <w:t> </w:t>
      </w:r>
      <w:r>
        <w:rPr>
          <w:color w:val="231F20"/>
        </w:rPr>
        <w:t>Për</w:t>
      </w:r>
      <w:r>
        <w:rPr>
          <w:color w:val="231F20"/>
          <w:spacing w:val="-13"/>
        </w:rPr>
        <w:t> </w:t>
      </w:r>
      <w:r>
        <w:rPr>
          <w:color w:val="231F20"/>
        </w:rPr>
        <w:t>shkak</w:t>
      </w:r>
      <w:r>
        <w:rPr>
          <w:color w:val="231F20"/>
          <w:spacing w:val="-13"/>
        </w:rPr>
        <w:t> </w:t>
      </w:r>
      <w:r>
        <w:rPr>
          <w:color w:val="231F20"/>
        </w:rPr>
        <w:t>të</w:t>
      </w:r>
      <w:r>
        <w:rPr>
          <w:color w:val="231F20"/>
          <w:spacing w:val="-13"/>
        </w:rPr>
        <w:t> </w:t>
      </w:r>
      <w:r>
        <w:rPr>
          <w:color w:val="231F20"/>
        </w:rPr>
        <w:t>rëndësisë</w:t>
      </w:r>
      <w:r>
        <w:rPr>
          <w:color w:val="231F20"/>
          <w:spacing w:val="-13"/>
        </w:rPr>
        <w:t> </w:t>
      </w:r>
      <w:r>
        <w:rPr>
          <w:color w:val="231F20"/>
        </w:rPr>
        <w:t>në këtë</w:t>
      </w:r>
      <w:r>
        <w:rPr>
          <w:color w:val="231F20"/>
          <w:spacing w:val="-1"/>
        </w:rPr>
        <w:t> </w:t>
      </w:r>
      <w:r>
        <w:rPr>
          <w:color w:val="231F20"/>
        </w:rPr>
        <w:t>masë</w:t>
      </w:r>
      <w:r>
        <w:rPr>
          <w:color w:val="231F20"/>
          <w:spacing w:val="-1"/>
        </w:rPr>
        <w:t> </w:t>
      </w:r>
      <w:r>
        <w:rPr>
          <w:color w:val="231F20"/>
        </w:rPr>
        <w:t>të</w:t>
      </w:r>
      <w:r>
        <w:rPr>
          <w:color w:val="231F20"/>
          <w:spacing w:val="-1"/>
        </w:rPr>
        <w:t> </w:t>
      </w:r>
      <w:r>
        <w:rPr>
          <w:color w:val="231F20"/>
        </w:rPr>
        <w:t>namazit,</w:t>
      </w:r>
      <w:r>
        <w:rPr>
          <w:color w:val="231F20"/>
          <w:spacing w:val="-1"/>
        </w:rPr>
        <w:t> </w:t>
      </w:r>
      <w:r>
        <w:rPr>
          <w:color w:val="231F20"/>
        </w:rPr>
        <w:t>Allahu</w:t>
      </w:r>
      <w:r>
        <w:rPr>
          <w:color w:val="231F20"/>
          <w:spacing w:val="-1"/>
        </w:rPr>
        <w:t> </w:t>
      </w:r>
      <w:r>
        <w:rPr>
          <w:i/>
          <w:color w:val="231F20"/>
        </w:rPr>
        <w:t>(xhel’le</w:t>
      </w:r>
      <w:r>
        <w:rPr>
          <w:i/>
          <w:color w:val="231F20"/>
          <w:spacing w:val="-1"/>
        </w:rPr>
        <w:t> </w:t>
      </w:r>
      <w:r>
        <w:rPr>
          <w:i/>
          <w:color w:val="231F20"/>
        </w:rPr>
        <w:t>xheláluhu)</w:t>
      </w:r>
      <w:r>
        <w:rPr>
          <w:i/>
          <w:color w:val="231F20"/>
          <w:spacing w:val="-1"/>
        </w:rPr>
        <w:t> </w:t>
      </w:r>
      <w:r>
        <w:rPr>
          <w:color w:val="231F20"/>
        </w:rPr>
        <w:t>e</w:t>
      </w:r>
      <w:r>
        <w:rPr>
          <w:color w:val="231F20"/>
          <w:spacing w:val="-1"/>
        </w:rPr>
        <w:t> </w:t>
      </w:r>
      <w:r>
        <w:rPr>
          <w:color w:val="231F20"/>
        </w:rPr>
        <w:t>ka</w:t>
      </w:r>
      <w:r>
        <w:rPr>
          <w:color w:val="231F20"/>
          <w:spacing w:val="-1"/>
        </w:rPr>
        <w:t> </w:t>
      </w:r>
      <w:r>
        <w:rPr>
          <w:color w:val="231F20"/>
        </w:rPr>
        <w:t>theksuar</w:t>
      </w:r>
      <w:r>
        <w:rPr>
          <w:color w:val="231F20"/>
          <w:spacing w:val="-1"/>
        </w:rPr>
        <w:t> </w:t>
      </w:r>
      <w:r>
        <w:rPr>
          <w:color w:val="231F20"/>
        </w:rPr>
        <w:t>shumë në Kuran faljen e namazit pesë herë në ditë.</w:t>
      </w:r>
    </w:p>
    <w:p>
      <w:pPr>
        <w:pStyle w:val="BodyText"/>
        <w:spacing w:line="249" w:lineRule="auto" w:before="119"/>
        <w:ind w:right="282" w:firstLine="283"/>
      </w:pPr>
      <w:r>
        <w:rPr>
          <w:color w:val="231F20"/>
          <w:spacing w:val="-2"/>
        </w:rPr>
        <w:t>Agjërimi,</w:t>
      </w:r>
      <w:r>
        <w:rPr>
          <w:color w:val="231F20"/>
          <w:spacing w:val="-11"/>
        </w:rPr>
        <w:t> </w:t>
      </w:r>
      <w:r>
        <w:rPr>
          <w:color w:val="231F20"/>
          <w:spacing w:val="-2"/>
        </w:rPr>
        <w:t>për</w:t>
      </w:r>
      <w:r>
        <w:rPr>
          <w:color w:val="231F20"/>
          <w:spacing w:val="-11"/>
        </w:rPr>
        <w:t> </w:t>
      </w:r>
      <w:r>
        <w:rPr>
          <w:color w:val="231F20"/>
          <w:spacing w:val="-2"/>
        </w:rPr>
        <w:t>shembull,</w:t>
      </w:r>
      <w:r>
        <w:rPr>
          <w:color w:val="231F20"/>
          <w:spacing w:val="-11"/>
        </w:rPr>
        <w:t> </w:t>
      </w:r>
      <w:r>
        <w:rPr>
          <w:color w:val="231F20"/>
          <w:spacing w:val="-2"/>
        </w:rPr>
        <w:t>është</w:t>
      </w:r>
      <w:r>
        <w:rPr>
          <w:color w:val="231F20"/>
          <w:spacing w:val="-11"/>
        </w:rPr>
        <w:t> </w:t>
      </w:r>
      <w:r>
        <w:rPr>
          <w:color w:val="231F20"/>
          <w:spacing w:val="-2"/>
        </w:rPr>
        <w:t>një</w:t>
      </w:r>
      <w:r>
        <w:rPr>
          <w:color w:val="231F20"/>
          <w:spacing w:val="-11"/>
        </w:rPr>
        <w:t> </w:t>
      </w:r>
      <w:r>
        <w:rPr>
          <w:color w:val="231F20"/>
          <w:spacing w:val="-2"/>
        </w:rPr>
        <w:t>adhurim</w:t>
      </w:r>
      <w:r>
        <w:rPr>
          <w:color w:val="231F20"/>
          <w:spacing w:val="-11"/>
        </w:rPr>
        <w:t> </w:t>
      </w:r>
      <w:r>
        <w:rPr>
          <w:color w:val="231F20"/>
          <w:spacing w:val="-2"/>
        </w:rPr>
        <w:t>i</w:t>
      </w:r>
      <w:r>
        <w:rPr>
          <w:color w:val="231F20"/>
          <w:spacing w:val="-11"/>
        </w:rPr>
        <w:t> </w:t>
      </w:r>
      <w:r>
        <w:rPr>
          <w:color w:val="231F20"/>
          <w:spacing w:val="-2"/>
        </w:rPr>
        <w:t>fshehtë.</w:t>
      </w:r>
      <w:r>
        <w:rPr>
          <w:color w:val="231F20"/>
          <w:spacing w:val="-11"/>
        </w:rPr>
        <w:t> </w:t>
      </w:r>
      <w:r>
        <w:rPr>
          <w:color w:val="231F20"/>
          <w:spacing w:val="-2"/>
        </w:rPr>
        <w:t>Dhe,</w:t>
      </w:r>
      <w:r>
        <w:rPr>
          <w:color w:val="231F20"/>
          <w:spacing w:val="-11"/>
        </w:rPr>
        <w:t> </w:t>
      </w:r>
      <w:r>
        <w:rPr>
          <w:color w:val="231F20"/>
          <w:spacing w:val="-2"/>
        </w:rPr>
        <w:t>kur</w:t>
      </w:r>
      <w:r>
        <w:rPr>
          <w:color w:val="231F20"/>
          <w:spacing w:val="-11"/>
        </w:rPr>
        <w:t> </w:t>
      </w:r>
      <w:r>
        <w:rPr>
          <w:color w:val="231F20"/>
          <w:spacing w:val="-2"/>
        </w:rPr>
        <w:t>dikush </w:t>
      </w:r>
      <w:r>
        <w:rPr>
          <w:color w:val="231F20"/>
        </w:rPr>
        <w:t>është</w:t>
      </w:r>
      <w:r>
        <w:rPr>
          <w:color w:val="231F20"/>
          <w:spacing w:val="-10"/>
        </w:rPr>
        <w:t> </w:t>
      </w:r>
      <w:r>
        <w:rPr>
          <w:color w:val="231F20"/>
        </w:rPr>
        <w:t>duke</w:t>
      </w:r>
      <w:r>
        <w:rPr>
          <w:color w:val="231F20"/>
          <w:spacing w:val="-10"/>
        </w:rPr>
        <w:t> </w:t>
      </w:r>
      <w:r>
        <w:rPr>
          <w:color w:val="231F20"/>
        </w:rPr>
        <w:t>agjëruar,</w:t>
      </w:r>
      <w:r>
        <w:rPr>
          <w:color w:val="231F20"/>
          <w:spacing w:val="-10"/>
        </w:rPr>
        <w:t> </w:t>
      </w:r>
      <w:r>
        <w:rPr>
          <w:color w:val="231F20"/>
        </w:rPr>
        <w:t>të</w:t>
      </w:r>
      <w:r>
        <w:rPr>
          <w:color w:val="231F20"/>
          <w:spacing w:val="-10"/>
        </w:rPr>
        <w:t> </w:t>
      </w:r>
      <w:r>
        <w:rPr>
          <w:color w:val="231F20"/>
        </w:rPr>
        <w:t>tjerët</w:t>
      </w:r>
      <w:r>
        <w:rPr>
          <w:color w:val="231F20"/>
          <w:spacing w:val="-10"/>
        </w:rPr>
        <w:t> </w:t>
      </w:r>
      <w:r>
        <w:rPr>
          <w:color w:val="231F20"/>
        </w:rPr>
        <w:t>nuk</w:t>
      </w:r>
      <w:r>
        <w:rPr>
          <w:color w:val="231F20"/>
          <w:spacing w:val="-10"/>
        </w:rPr>
        <w:t> </w:t>
      </w:r>
      <w:r>
        <w:rPr>
          <w:color w:val="231F20"/>
        </w:rPr>
        <w:t>mund</w:t>
      </w:r>
      <w:r>
        <w:rPr>
          <w:color w:val="231F20"/>
          <w:spacing w:val="-10"/>
        </w:rPr>
        <w:t> </w:t>
      </w:r>
      <w:r>
        <w:rPr>
          <w:color w:val="231F20"/>
        </w:rPr>
        <w:t>ta</w:t>
      </w:r>
      <w:r>
        <w:rPr>
          <w:color w:val="231F20"/>
          <w:spacing w:val="-10"/>
        </w:rPr>
        <w:t> </w:t>
      </w:r>
      <w:r>
        <w:rPr>
          <w:color w:val="231F20"/>
        </w:rPr>
        <w:t>dinë</w:t>
      </w:r>
      <w:r>
        <w:rPr>
          <w:color w:val="231F20"/>
          <w:spacing w:val="-10"/>
        </w:rPr>
        <w:t> </w:t>
      </w:r>
      <w:r>
        <w:rPr>
          <w:color w:val="231F20"/>
        </w:rPr>
        <w:t>këtë.</w:t>
      </w:r>
      <w:r>
        <w:rPr>
          <w:color w:val="231F20"/>
          <w:spacing w:val="-10"/>
        </w:rPr>
        <w:t> </w:t>
      </w:r>
      <w:r>
        <w:rPr>
          <w:color w:val="231F20"/>
        </w:rPr>
        <w:t>Në</w:t>
      </w:r>
      <w:r>
        <w:rPr>
          <w:color w:val="231F20"/>
          <w:spacing w:val="-10"/>
        </w:rPr>
        <w:t> </w:t>
      </w:r>
      <w:r>
        <w:rPr>
          <w:color w:val="231F20"/>
        </w:rPr>
        <w:t>fakt,</w:t>
      </w:r>
      <w:r>
        <w:rPr>
          <w:color w:val="231F20"/>
          <w:spacing w:val="-10"/>
        </w:rPr>
        <w:t> </w:t>
      </w:r>
      <w:r>
        <w:rPr>
          <w:color w:val="231F20"/>
        </w:rPr>
        <w:t>për</w:t>
      </w:r>
      <w:r>
        <w:rPr>
          <w:color w:val="231F20"/>
          <w:spacing w:val="-10"/>
        </w:rPr>
        <w:t> </w:t>
      </w:r>
      <w:r>
        <w:rPr>
          <w:color w:val="231F20"/>
        </w:rPr>
        <w:t>shkak të</w:t>
      </w:r>
      <w:r>
        <w:rPr>
          <w:color w:val="231F20"/>
          <w:spacing w:val="-7"/>
        </w:rPr>
        <w:t> </w:t>
      </w:r>
      <w:r>
        <w:rPr>
          <w:color w:val="231F20"/>
        </w:rPr>
        <w:t>të</w:t>
      </w:r>
      <w:r>
        <w:rPr>
          <w:color w:val="231F20"/>
          <w:spacing w:val="-7"/>
        </w:rPr>
        <w:t> </w:t>
      </w:r>
      <w:r>
        <w:rPr>
          <w:color w:val="231F20"/>
        </w:rPr>
        <w:t>qenit</w:t>
      </w:r>
      <w:r>
        <w:rPr>
          <w:color w:val="231F20"/>
          <w:spacing w:val="-7"/>
        </w:rPr>
        <w:t> </w:t>
      </w:r>
      <w:r>
        <w:rPr>
          <w:color w:val="231F20"/>
        </w:rPr>
        <w:t>një</w:t>
      </w:r>
      <w:r>
        <w:rPr>
          <w:color w:val="231F20"/>
          <w:spacing w:val="-7"/>
        </w:rPr>
        <w:t> </w:t>
      </w:r>
      <w:r>
        <w:rPr>
          <w:color w:val="231F20"/>
        </w:rPr>
        <w:t>adhurim</w:t>
      </w:r>
      <w:r>
        <w:rPr>
          <w:color w:val="231F20"/>
          <w:spacing w:val="-7"/>
        </w:rPr>
        <w:t> </w:t>
      </w:r>
      <w:r>
        <w:rPr>
          <w:color w:val="231F20"/>
        </w:rPr>
        <w:t>i</w:t>
      </w:r>
      <w:r>
        <w:rPr>
          <w:color w:val="231F20"/>
          <w:spacing w:val="-7"/>
        </w:rPr>
        <w:t> </w:t>
      </w:r>
      <w:r>
        <w:rPr>
          <w:color w:val="231F20"/>
        </w:rPr>
        <w:t>fshehtë,</w:t>
      </w:r>
      <w:r>
        <w:rPr>
          <w:color w:val="231F20"/>
          <w:spacing w:val="-7"/>
        </w:rPr>
        <w:t> </w:t>
      </w:r>
      <w:r>
        <w:rPr>
          <w:color w:val="231F20"/>
        </w:rPr>
        <w:t>Allahu</w:t>
      </w:r>
      <w:r>
        <w:rPr>
          <w:color w:val="231F20"/>
          <w:spacing w:val="-6"/>
        </w:rPr>
        <w:t> </w:t>
      </w:r>
      <w:r>
        <w:rPr>
          <w:i/>
          <w:color w:val="231F20"/>
        </w:rPr>
        <w:t>(xhel’le</w:t>
      </w:r>
      <w:r>
        <w:rPr>
          <w:i/>
          <w:color w:val="231F20"/>
          <w:spacing w:val="-6"/>
        </w:rPr>
        <w:t> </w:t>
      </w:r>
      <w:r>
        <w:rPr>
          <w:i/>
          <w:color w:val="231F20"/>
        </w:rPr>
        <w:t>xheláluhu)</w:t>
      </w:r>
      <w:r>
        <w:rPr>
          <w:i/>
          <w:color w:val="231F20"/>
          <w:spacing w:val="-7"/>
        </w:rPr>
        <w:t> </w:t>
      </w:r>
      <w:r>
        <w:rPr>
          <w:color w:val="231F20"/>
        </w:rPr>
        <w:t>i</w:t>
      </w:r>
      <w:r>
        <w:rPr>
          <w:color w:val="231F20"/>
          <w:spacing w:val="-7"/>
        </w:rPr>
        <w:t> </w:t>
      </w:r>
      <w:r>
        <w:rPr>
          <w:color w:val="231F20"/>
        </w:rPr>
        <w:t>ka</w:t>
      </w:r>
      <w:r>
        <w:rPr>
          <w:color w:val="231F20"/>
          <w:spacing w:val="-7"/>
        </w:rPr>
        <w:t> </w:t>
      </w:r>
      <w:r>
        <w:rPr>
          <w:color w:val="231F20"/>
        </w:rPr>
        <w:t>dhënë një</w:t>
      </w:r>
      <w:r>
        <w:rPr>
          <w:color w:val="231F20"/>
          <w:spacing w:val="17"/>
        </w:rPr>
        <w:t> </w:t>
      </w:r>
      <w:r>
        <w:rPr>
          <w:color w:val="231F20"/>
        </w:rPr>
        <w:t>rëndësi</w:t>
      </w:r>
      <w:r>
        <w:rPr>
          <w:color w:val="231F20"/>
          <w:spacing w:val="17"/>
        </w:rPr>
        <w:t> </w:t>
      </w:r>
      <w:r>
        <w:rPr>
          <w:color w:val="231F20"/>
        </w:rPr>
        <w:t>të</w:t>
      </w:r>
      <w:r>
        <w:rPr>
          <w:color w:val="231F20"/>
          <w:spacing w:val="17"/>
        </w:rPr>
        <w:t> </w:t>
      </w:r>
      <w:r>
        <w:rPr>
          <w:color w:val="231F20"/>
        </w:rPr>
        <w:t>veçantë</w:t>
      </w:r>
      <w:r>
        <w:rPr>
          <w:color w:val="231F20"/>
          <w:spacing w:val="17"/>
        </w:rPr>
        <w:t> </w:t>
      </w:r>
      <w:r>
        <w:rPr>
          <w:color w:val="231F20"/>
        </w:rPr>
        <w:t>agjërimit</w:t>
      </w:r>
      <w:r>
        <w:rPr>
          <w:color w:val="231F20"/>
          <w:spacing w:val="17"/>
        </w:rPr>
        <w:t> </w:t>
      </w:r>
      <w:r>
        <w:rPr>
          <w:color w:val="231F20"/>
        </w:rPr>
        <w:t>dhe</w:t>
      </w:r>
      <w:r>
        <w:rPr>
          <w:color w:val="231F20"/>
          <w:spacing w:val="17"/>
        </w:rPr>
        <w:t> </w:t>
      </w:r>
      <w:r>
        <w:rPr>
          <w:color w:val="231F20"/>
        </w:rPr>
        <w:t>e</w:t>
      </w:r>
      <w:r>
        <w:rPr>
          <w:color w:val="231F20"/>
          <w:spacing w:val="18"/>
        </w:rPr>
        <w:t> </w:t>
      </w:r>
      <w:r>
        <w:rPr>
          <w:color w:val="231F20"/>
        </w:rPr>
        <w:t>ka</w:t>
      </w:r>
      <w:r>
        <w:rPr>
          <w:color w:val="231F20"/>
          <w:spacing w:val="17"/>
        </w:rPr>
        <w:t> </w:t>
      </w:r>
      <w:r>
        <w:rPr>
          <w:color w:val="231F20"/>
        </w:rPr>
        <w:t>lartësuar</w:t>
      </w:r>
      <w:r>
        <w:rPr>
          <w:color w:val="231F20"/>
          <w:spacing w:val="17"/>
        </w:rPr>
        <w:t> </w:t>
      </w:r>
      <w:r>
        <w:rPr>
          <w:color w:val="231F20"/>
        </w:rPr>
        <w:t>atë</w:t>
      </w:r>
      <w:r>
        <w:rPr>
          <w:color w:val="231F20"/>
          <w:spacing w:val="17"/>
        </w:rPr>
        <w:t> </w:t>
      </w:r>
      <w:r>
        <w:rPr>
          <w:color w:val="231F20"/>
        </w:rPr>
        <w:t>nëpërmjet</w:t>
      </w:r>
      <w:r>
        <w:rPr>
          <w:color w:val="231F20"/>
          <w:spacing w:val="17"/>
        </w:rPr>
        <w:t> </w:t>
      </w:r>
      <w:r>
        <w:rPr>
          <w:color w:val="231F20"/>
          <w:spacing w:val="-5"/>
        </w:rPr>
        <w:t>një</w:t>
      </w: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7641600">
                <wp:simplePos x="0" y="0"/>
                <wp:positionH relativeFrom="page">
                  <wp:posOffset>540000</wp:posOffset>
                </wp:positionH>
                <wp:positionV relativeFrom="paragraph">
                  <wp:posOffset>142308</wp:posOffset>
                </wp:positionV>
                <wp:extent cx="1080135" cy="127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1.205364pt;width:85.05pt;height:.1pt;mso-position-horizontal-relative:page;mso-position-vertical-relative:paragraph;z-index:-15674880;mso-wrap-distance-left:0;mso-wrap-distance-right:0" id="docshape148" coordorigin="850,224" coordsize="1701,0" path="m850,224l2551,22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107</w:t>
      </w:r>
      <w:r>
        <w:rPr>
          <w:color w:val="231F20"/>
          <w:spacing w:val="7"/>
          <w:position w:val="8"/>
          <w:sz w:val="14"/>
        </w:rPr>
        <w:t> </w:t>
      </w:r>
      <w:r>
        <w:rPr>
          <w:color w:val="231F20"/>
          <w:spacing w:val="-2"/>
          <w:sz w:val="20"/>
        </w:rPr>
        <w:t>Surja</w:t>
      </w:r>
      <w:r>
        <w:rPr>
          <w:color w:val="231F20"/>
          <w:spacing w:val="-8"/>
          <w:sz w:val="20"/>
        </w:rPr>
        <w:t> </w:t>
      </w:r>
      <w:r>
        <w:rPr>
          <w:color w:val="231F20"/>
          <w:spacing w:val="-2"/>
          <w:sz w:val="20"/>
        </w:rPr>
        <w:t>Táhá,</w:t>
      </w:r>
      <w:r>
        <w:rPr>
          <w:color w:val="231F20"/>
          <w:spacing w:val="-8"/>
          <w:sz w:val="20"/>
        </w:rPr>
        <w:t> </w:t>
      </w:r>
      <w:r>
        <w:rPr>
          <w:color w:val="231F20"/>
          <w:spacing w:val="-2"/>
          <w:sz w:val="20"/>
        </w:rPr>
        <w:t>ajeti</w:t>
      </w:r>
      <w:r>
        <w:rPr>
          <w:color w:val="231F20"/>
          <w:spacing w:val="-8"/>
          <w:sz w:val="20"/>
        </w:rPr>
        <w:t> </w:t>
      </w:r>
      <w:r>
        <w:rPr>
          <w:color w:val="231F20"/>
          <w:spacing w:val="-5"/>
          <w:sz w:val="20"/>
        </w:rPr>
        <w:t>14.</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spacing w:val="-2"/>
        </w:rPr>
        <w:t>hadithi</w:t>
      </w:r>
      <w:r>
        <w:rPr>
          <w:color w:val="231F20"/>
          <w:spacing w:val="-11"/>
        </w:rPr>
        <w:t> </w:t>
      </w:r>
      <w:r>
        <w:rPr>
          <w:color w:val="231F20"/>
          <w:spacing w:val="-2"/>
        </w:rPr>
        <w:t>të</w:t>
      </w:r>
      <w:r>
        <w:rPr>
          <w:color w:val="231F20"/>
          <w:spacing w:val="-11"/>
        </w:rPr>
        <w:t> </w:t>
      </w:r>
      <w:r>
        <w:rPr>
          <w:color w:val="231F20"/>
          <w:spacing w:val="-2"/>
        </w:rPr>
        <w:t>shenjtë</w:t>
      </w:r>
      <w:r>
        <w:rPr>
          <w:color w:val="231F20"/>
          <w:spacing w:val="-11"/>
        </w:rPr>
        <w:t> </w:t>
      </w:r>
      <w:r>
        <w:rPr>
          <w:color w:val="231F20"/>
          <w:spacing w:val="-2"/>
        </w:rPr>
        <w:t>(kudsi),</w:t>
      </w:r>
      <w:r>
        <w:rPr>
          <w:color w:val="231F20"/>
          <w:spacing w:val="-11"/>
        </w:rPr>
        <w:t> </w:t>
      </w:r>
      <w:r>
        <w:rPr>
          <w:color w:val="231F20"/>
          <w:spacing w:val="-2"/>
        </w:rPr>
        <w:t>i</w:t>
      </w:r>
      <w:r>
        <w:rPr>
          <w:color w:val="231F20"/>
          <w:spacing w:val="-11"/>
        </w:rPr>
        <w:t> </w:t>
      </w:r>
      <w:r>
        <w:rPr>
          <w:color w:val="231F20"/>
          <w:spacing w:val="-2"/>
        </w:rPr>
        <w:t>cili</w:t>
      </w:r>
      <w:r>
        <w:rPr>
          <w:color w:val="231F20"/>
          <w:spacing w:val="-11"/>
        </w:rPr>
        <w:t> </w:t>
      </w:r>
      <w:r>
        <w:rPr>
          <w:color w:val="231F20"/>
          <w:spacing w:val="-2"/>
        </w:rPr>
        <w:t>është</w:t>
      </w:r>
      <w:r>
        <w:rPr>
          <w:color w:val="231F20"/>
          <w:spacing w:val="-11"/>
        </w:rPr>
        <w:t> </w:t>
      </w:r>
      <w:r>
        <w:rPr>
          <w:color w:val="231F20"/>
          <w:spacing w:val="-2"/>
        </w:rPr>
        <w:t>si</w:t>
      </w:r>
      <w:r>
        <w:rPr>
          <w:color w:val="231F20"/>
          <w:spacing w:val="-11"/>
        </w:rPr>
        <w:t> </w:t>
      </w:r>
      <w:r>
        <w:rPr>
          <w:color w:val="231F20"/>
          <w:spacing w:val="-2"/>
        </w:rPr>
        <w:t>vijon:</w:t>
      </w:r>
      <w:r>
        <w:rPr>
          <w:color w:val="231F20"/>
          <w:spacing w:val="-11"/>
        </w:rPr>
        <w:t> </w:t>
      </w:r>
      <w:r>
        <w:rPr>
          <w:i/>
          <w:color w:val="231F20"/>
          <w:spacing w:val="-2"/>
        </w:rPr>
        <w:t>“Agjërimi</w:t>
      </w:r>
      <w:r>
        <w:rPr>
          <w:i/>
          <w:color w:val="231F20"/>
          <w:spacing w:val="-11"/>
        </w:rPr>
        <w:t> </w:t>
      </w:r>
      <w:r>
        <w:rPr>
          <w:i/>
          <w:color w:val="231F20"/>
          <w:spacing w:val="-2"/>
        </w:rPr>
        <w:t>më</w:t>
      </w:r>
      <w:r>
        <w:rPr>
          <w:i/>
          <w:color w:val="231F20"/>
          <w:spacing w:val="-11"/>
        </w:rPr>
        <w:t> </w:t>
      </w:r>
      <w:r>
        <w:rPr>
          <w:i/>
          <w:color w:val="231F20"/>
          <w:spacing w:val="-2"/>
        </w:rPr>
        <w:t>përket</w:t>
      </w:r>
      <w:r>
        <w:rPr>
          <w:i/>
          <w:color w:val="231F20"/>
          <w:spacing w:val="-11"/>
        </w:rPr>
        <w:t> </w:t>
      </w:r>
      <w:r>
        <w:rPr>
          <w:i/>
          <w:color w:val="231F20"/>
          <w:spacing w:val="-2"/>
        </w:rPr>
        <w:t>Mua, </w:t>
      </w:r>
      <w:r>
        <w:rPr>
          <w:i/>
          <w:color w:val="231F20"/>
        </w:rPr>
        <w:t>Unë</w:t>
      </w:r>
      <w:r>
        <w:rPr>
          <w:i/>
          <w:color w:val="231F20"/>
          <w:spacing w:val="-9"/>
        </w:rPr>
        <w:t> </w:t>
      </w:r>
      <w:r>
        <w:rPr>
          <w:i/>
          <w:color w:val="231F20"/>
        </w:rPr>
        <w:t>do</w:t>
      </w:r>
      <w:r>
        <w:rPr>
          <w:i/>
          <w:color w:val="231F20"/>
          <w:spacing w:val="-9"/>
        </w:rPr>
        <w:t> </w:t>
      </w:r>
      <w:r>
        <w:rPr>
          <w:i/>
          <w:color w:val="231F20"/>
        </w:rPr>
        <w:t>ta</w:t>
      </w:r>
      <w:r>
        <w:rPr>
          <w:i/>
          <w:color w:val="231F20"/>
          <w:spacing w:val="-9"/>
        </w:rPr>
        <w:t> </w:t>
      </w:r>
      <w:r>
        <w:rPr>
          <w:i/>
          <w:color w:val="231F20"/>
        </w:rPr>
        <w:t>jap</w:t>
      </w:r>
      <w:r>
        <w:rPr>
          <w:i/>
          <w:color w:val="231F20"/>
          <w:spacing w:val="-9"/>
        </w:rPr>
        <w:t> </w:t>
      </w:r>
      <w:r>
        <w:rPr>
          <w:i/>
          <w:color w:val="231F20"/>
        </w:rPr>
        <w:t>shpërblimin</w:t>
      </w:r>
      <w:r>
        <w:rPr>
          <w:i/>
          <w:color w:val="231F20"/>
          <w:spacing w:val="-9"/>
        </w:rPr>
        <w:t> </w:t>
      </w:r>
      <w:r>
        <w:rPr>
          <w:i/>
          <w:color w:val="231F20"/>
        </w:rPr>
        <w:t>e</w:t>
      </w:r>
      <w:r>
        <w:rPr>
          <w:i/>
          <w:color w:val="231F20"/>
          <w:spacing w:val="-9"/>
        </w:rPr>
        <w:t> </w:t>
      </w:r>
      <w:r>
        <w:rPr>
          <w:i/>
          <w:color w:val="231F20"/>
        </w:rPr>
        <w:t>tij.”</w:t>
      </w:r>
      <w:r>
        <w:rPr>
          <w:i/>
          <w:color w:val="231F20"/>
          <w:position w:val="8"/>
          <w:sz w:val="14"/>
        </w:rPr>
        <w:t>108</w:t>
      </w:r>
      <w:r>
        <w:rPr>
          <w:i/>
          <w:color w:val="231F20"/>
          <w:spacing w:val="15"/>
          <w:position w:val="8"/>
          <w:sz w:val="14"/>
        </w:rPr>
        <w:t> </w:t>
      </w:r>
      <w:r>
        <w:rPr>
          <w:color w:val="231F20"/>
        </w:rPr>
        <w:t>Nëse</w:t>
      </w:r>
      <w:r>
        <w:rPr>
          <w:color w:val="231F20"/>
          <w:spacing w:val="-10"/>
        </w:rPr>
        <w:t> </w:t>
      </w:r>
      <w:r>
        <w:rPr>
          <w:color w:val="231F20"/>
        </w:rPr>
        <w:t>edhe</w:t>
      </w:r>
      <w:r>
        <w:rPr>
          <w:color w:val="231F20"/>
          <w:spacing w:val="-10"/>
        </w:rPr>
        <w:t> </w:t>
      </w:r>
      <w:r>
        <w:rPr>
          <w:color w:val="231F20"/>
        </w:rPr>
        <w:t>agjërimi</w:t>
      </w:r>
      <w:r>
        <w:rPr>
          <w:color w:val="231F20"/>
          <w:spacing w:val="-10"/>
        </w:rPr>
        <w:t> </w:t>
      </w:r>
      <w:r>
        <w:rPr>
          <w:color w:val="231F20"/>
        </w:rPr>
        <w:t>do</w:t>
      </w:r>
      <w:r>
        <w:rPr>
          <w:color w:val="231F20"/>
          <w:spacing w:val="-10"/>
        </w:rPr>
        <w:t> </w:t>
      </w:r>
      <w:r>
        <w:rPr>
          <w:color w:val="231F20"/>
        </w:rPr>
        <w:t>të</w:t>
      </w:r>
      <w:r>
        <w:rPr>
          <w:color w:val="231F20"/>
          <w:spacing w:val="-10"/>
        </w:rPr>
        <w:t> </w:t>
      </w:r>
      <w:r>
        <w:rPr>
          <w:color w:val="231F20"/>
        </w:rPr>
        <w:t>kishte</w:t>
      </w:r>
      <w:r>
        <w:rPr>
          <w:color w:val="231F20"/>
          <w:spacing w:val="-10"/>
        </w:rPr>
        <w:t> </w:t>
      </w:r>
      <w:r>
        <w:rPr>
          <w:color w:val="231F20"/>
        </w:rPr>
        <w:t>një vazhdimësi të dhikrit si ajo në namaz, Allahu do të na e bënte farz të agjëruarit një herë në dy ditë, pra, agjërimin e Davudit (a.s.). Kështu, mund të thuhet se ky ndikim përkujtues kaq i fuqishëm i namazit nuk gjendet në asnjë adhurim tjetër. Mbase mund të flitet për një ndikim të tillë të fuqishëm në adhurimet e përgjithshme si namazi i Xhumasë apo haxhi, forca e tyre përkujtuese mund të konsiderohet një dhikër i një</w:t>
      </w:r>
      <w:r>
        <w:rPr>
          <w:color w:val="231F20"/>
          <w:spacing w:val="-6"/>
        </w:rPr>
        <w:t> </w:t>
      </w:r>
      <w:r>
        <w:rPr>
          <w:color w:val="231F20"/>
        </w:rPr>
        <w:t>niveli</w:t>
      </w:r>
      <w:r>
        <w:rPr>
          <w:color w:val="231F20"/>
          <w:spacing w:val="-6"/>
        </w:rPr>
        <w:t> </w:t>
      </w:r>
      <w:r>
        <w:rPr>
          <w:color w:val="231F20"/>
        </w:rPr>
        <w:t>të</w:t>
      </w:r>
      <w:r>
        <w:rPr>
          <w:color w:val="231F20"/>
          <w:spacing w:val="-6"/>
        </w:rPr>
        <w:t> </w:t>
      </w:r>
      <w:r>
        <w:rPr>
          <w:color w:val="231F20"/>
        </w:rPr>
        <w:t>rëndësishëm.</w:t>
      </w:r>
      <w:r>
        <w:rPr>
          <w:color w:val="231F20"/>
          <w:spacing w:val="-6"/>
        </w:rPr>
        <w:t> </w:t>
      </w:r>
      <w:r>
        <w:rPr>
          <w:color w:val="231F20"/>
        </w:rPr>
        <w:t>Megjithatë,</w:t>
      </w:r>
      <w:r>
        <w:rPr>
          <w:color w:val="231F20"/>
          <w:spacing w:val="-6"/>
        </w:rPr>
        <w:t> </w:t>
      </w:r>
      <w:r>
        <w:rPr>
          <w:color w:val="231F20"/>
        </w:rPr>
        <w:t>për</w:t>
      </w:r>
      <w:r>
        <w:rPr>
          <w:color w:val="231F20"/>
          <w:spacing w:val="-6"/>
        </w:rPr>
        <w:t> </w:t>
      </w:r>
      <w:r>
        <w:rPr>
          <w:color w:val="231F20"/>
        </w:rPr>
        <w:t>shkak</w:t>
      </w:r>
      <w:r>
        <w:rPr>
          <w:color w:val="231F20"/>
          <w:spacing w:val="-6"/>
        </w:rPr>
        <w:t> </w:t>
      </w:r>
      <w:r>
        <w:rPr>
          <w:color w:val="231F20"/>
        </w:rPr>
        <w:t>se</w:t>
      </w:r>
      <w:r>
        <w:rPr>
          <w:color w:val="231F20"/>
          <w:spacing w:val="-6"/>
        </w:rPr>
        <w:t> </w:t>
      </w:r>
      <w:r>
        <w:rPr>
          <w:color w:val="231F20"/>
        </w:rPr>
        <w:t>këto</w:t>
      </w:r>
      <w:r>
        <w:rPr>
          <w:color w:val="231F20"/>
          <w:spacing w:val="-6"/>
        </w:rPr>
        <w:t> </w:t>
      </w:r>
      <w:r>
        <w:rPr>
          <w:color w:val="231F20"/>
        </w:rPr>
        <w:t>adhurime</w:t>
      </w:r>
      <w:r>
        <w:rPr>
          <w:color w:val="231F20"/>
          <w:spacing w:val="-6"/>
        </w:rPr>
        <w:t> </w:t>
      </w:r>
      <w:r>
        <w:rPr>
          <w:color w:val="231F20"/>
        </w:rPr>
        <w:t>nuk bëhen</w:t>
      </w:r>
      <w:r>
        <w:rPr>
          <w:color w:val="231F20"/>
          <w:spacing w:val="-11"/>
        </w:rPr>
        <w:t> </w:t>
      </w:r>
      <w:r>
        <w:rPr>
          <w:color w:val="231F20"/>
        </w:rPr>
        <w:t>pesë</w:t>
      </w:r>
      <w:r>
        <w:rPr>
          <w:color w:val="231F20"/>
          <w:spacing w:val="-11"/>
        </w:rPr>
        <w:t> </w:t>
      </w:r>
      <w:r>
        <w:rPr>
          <w:color w:val="231F20"/>
        </w:rPr>
        <w:t>herë</w:t>
      </w:r>
      <w:r>
        <w:rPr>
          <w:color w:val="231F20"/>
          <w:spacing w:val="-11"/>
        </w:rPr>
        <w:t> </w:t>
      </w:r>
      <w:r>
        <w:rPr>
          <w:color w:val="231F20"/>
        </w:rPr>
        <w:t>në</w:t>
      </w:r>
      <w:r>
        <w:rPr>
          <w:color w:val="231F20"/>
          <w:spacing w:val="-11"/>
        </w:rPr>
        <w:t> </w:t>
      </w:r>
      <w:r>
        <w:rPr>
          <w:color w:val="231F20"/>
        </w:rPr>
        <w:t>ditë</w:t>
      </w:r>
      <w:r>
        <w:rPr>
          <w:color w:val="231F20"/>
          <w:spacing w:val="-11"/>
        </w:rPr>
        <w:t> </w:t>
      </w:r>
      <w:r>
        <w:rPr>
          <w:color w:val="231F20"/>
        </w:rPr>
        <w:t>si</w:t>
      </w:r>
      <w:r>
        <w:rPr>
          <w:color w:val="231F20"/>
          <w:spacing w:val="-11"/>
        </w:rPr>
        <w:t> </w:t>
      </w:r>
      <w:r>
        <w:rPr>
          <w:color w:val="231F20"/>
        </w:rPr>
        <w:t>namazi,</w:t>
      </w:r>
      <w:r>
        <w:rPr>
          <w:color w:val="231F20"/>
          <w:spacing w:val="-11"/>
        </w:rPr>
        <w:t> </w:t>
      </w:r>
      <w:r>
        <w:rPr>
          <w:color w:val="231F20"/>
        </w:rPr>
        <w:t>as</w:t>
      </w:r>
      <w:r>
        <w:rPr>
          <w:color w:val="231F20"/>
          <w:spacing w:val="-11"/>
        </w:rPr>
        <w:t> </w:t>
      </w:r>
      <w:r>
        <w:rPr>
          <w:color w:val="231F20"/>
        </w:rPr>
        <w:t>çdo</w:t>
      </w:r>
      <w:r>
        <w:rPr>
          <w:color w:val="231F20"/>
          <w:spacing w:val="-11"/>
        </w:rPr>
        <w:t> </w:t>
      </w:r>
      <w:r>
        <w:rPr>
          <w:color w:val="231F20"/>
        </w:rPr>
        <w:t>ditë,</w:t>
      </w:r>
      <w:r>
        <w:rPr>
          <w:color w:val="231F20"/>
          <w:spacing w:val="-11"/>
        </w:rPr>
        <w:t> </w:t>
      </w:r>
      <w:r>
        <w:rPr>
          <w:color w:val="231F20"/>
        </w:rPr>
        <w:t>është</w:t>
      </w:r>
      <w:r>
        <w:rPr>
          <w:color w:val="231F20"/>
          <w:spacing w:val="-11"/>
        </w:rPr>
        <w:t> </w:t>
      </w:r>
      <w:r>
        <w:rPr>
          <w:color w:val="231F20"/>
        </w:rPr>
        <w:t>e</w:t>
      </w:r>
      <w:r>
        <w:rPr>
          <w:color w:val="231F20"/>
          <w:spacing w:val="-11"/>
        </w:rPr>
        <w:t> </w:t>
      </w:r>
      <w:r>
        <w:rPr>
          <w:color w:val="231F20"/>
        </w:rPr>
        <w:t>pamundur</w:t>
      </w:r>
      <w:r>
        <w:rPr>
          <w:color w:val="231F20"/>
          <w:spacing w:val="-11"/>
        </w:rPr>
        <w:t> </w:t>
      </w:r>
      <w:r>
        <w:rPr>
          <w:color w:val="231F20"/>
        </w:rPr>
        <w:t>që</w:t>
      </w:r>
      <w:r>
        <w:rPr>
          <w:color w:val="231F20"/>
          <w:spacing w:val="-11"/>
        </w:rPr>
        <w:t> </w:t>
      </w:r>
      <w:r>
        <w:rPr>
          <w:color w:val="231F20"/>
        </w:rPr>
        <w:t>ato të zënë vendin e namazit.</w:t>
      </w:r>
    </w:p>
    <w:p>
      <w:pPr>
        <w:spacing w:line="249" w:lineRule="auto" w:before="124"/>
        <w:ind w:left="142" w:right="281" w:firstLine="283"/>
        <w:jc w:val="both"/>
        <w:rPr>
          <w:sz w:val="24"/>
        </w:rPr>
      </w:pPr>
      <w:r>
        <w:rPr>
          <w:color w:val="231F20"/>
          <w:sz w:val="24"/>
        </w:rPr>
        <w:t>Namazi është si ajo pjesa e gurtë nën çezmë, që i pastron njerëzit nga</w:t>
      </w:r>
      <w:r>
        <w:rPr>
          <w:color w:val="231F20"/>
          <w:spacing w:val="-8"/>
          <w:sz w:val="24"/>
        </w:rPr>
        <w:t> </w:t>
      </w:r>
      <w:r>
        <w:rPr>
          <w:color w:val="231F20"/>
          <w:sz w:val="24"/>
        </w:rPr>
        <w:t>gjynahet</w:t>
      </w:r>
      <w:r>
        <w:rPr>
          <w:color w:val="231F20"/>
          <w:spacing w:val="-8"/>
          <w:sz w:val="24"/>
        </w:rPr>
        <w:t> </w:t>
      </w:r>
      <w:r>
        <w:rPr>
          <w:color w:val="231F20"/>
          <w:sz w:val="24"/>
        </w:rPr>
        <w:t>dhe</w:t>
      </w:r>
      <w:r>
        <w:rPr>
          <w:color w:val="231F20"/>
          <w:spacing w:val="-8"/>
          <w:sz w:val="24"/>
        </w:rPr>
        <w:t> </w:t>
      </w:r>
      <w:r>
        <w:rPr>
          <w:color w:val="231F20"/>
          <w:sz w:val="24"/>
        </w:rPr>
        <w:t>papastërtitë.</w:t>
      </w:r>
      <w:r>
        <w:rPr>
          <w:color w:val="231F20"/>
          <w:spacing w:val="-8"/>
          <w:sz w:val="24"/>
        </w:rPr>
        <w:t> </w:t>
      </w:r>
      <w:r>
        <w:rPr>
          <w:color w:val="231F20"/>
          <w:sz w:val="24"/>
        </w:rPr>
        <w:t>Ata</w:t>
      </w:r>
      <w:r>
        <w:rPr>
          <w:color w:val="231F20"/>
          <w:spacing w:val="-8"/>
          <w:sz w:val="24"/>
        </w:rPr>
        <w:t> </w:t>
      </w:r>
      <w:r>
        <w:rPr>
          <w:color w:val="231F20"/>
          <w:sz w:val="24"/>
        </w:rPr>
        <w:t>që</w:t>
      </w:r>
      <w:r>
        <w:rPr>
          <w:color w:val="231F20"/>
          <w:spacing w:val="-8"/>
          <w:sz w:val="24"/>
        </w:rPr>
        <w:t> </w:t>
      </w:r>
      <w:r>
        <w:rPr>
          <w:color w:val="231F20"/>
          <w:sz w:val="24"/>
        </w:rPr>
        <w:t>lahen</w:t>
      </w:r>
      <w:r>
        <w:rPr>
          <w:color w:val="231F20"/>
          <w:spacing w:val="-8"/>
          <w:sz w:val="24"/>
        </w:rPr>
        <w:t> </w:t>
      </w:r>
      <w:r>
        <w:rPr>
          <w:color w:val="231F20"/>
          <w:sz w:val="24"/>
        </w:rPr>
        <w:t>shpirtërisht</w:t>
      </w:r>
      <w:r>
        <w:rPr>
          <w:color w:val="231F20"/>
          <w:spacing w:val="-8"/>
          <w:sz w:val="24"/>
        </w:rPr>
        <w:t> </w:t>
      </w:r>
      <w:r>
        <w:rPr>
          <w:color w:val="231F20"/>
          <w:sz w:val="24"/>
        </w:rPr>
        <w:t>në</w:t>
      </w:r>
      <w:r>
        <w:rPr>
          <w:color w:val="231F20"/>
          <w:spacing w:val="-8"/>
          <w:sz w:val="24"/>
        </w:rPr>
        <w:t> </w:t>
      </w:r>
      <w:r>
        <w:rPr>
          <w:color w:val="231F20"/>
          <w:sz w:val="24"/>
        </w:rPr>
        <w:t>namaz</w:t>
      </w:r>
      <w:r>
        <w:rPr>
          <w:color w:val="231F20"/>
          <w:spacing w:val="-8"/>
          <w:sz w:val="24"/>
        </w:rPr>
        <w:t> </w:t>
      </w:r>
      <w:r>
        <w:rPr>
          <w:color w:val="231F20"/>
          <w:sz w:val="24"/>
        </w:rPr>
        <w:t>pesë herë</w:t>
      </w:r>
      <w:r>
        <w:rPr>
          <w:color w:val="231F20"/>
          <w:spacing w:val="-12"/>
          <w:sz w:val="24"/>
        </w:rPr>
        <w:t> </w:t>
      </w:r>
      <w:r>
        <w:rPr>
          <w:color w:val="231F20"/>
          <w:sz w:val="24"/>
        </w:rPr>
        <w:t>në</w:t>
      </w:r>
      <w:r>
        <w:rPr>
          <w:color w:val="231F20"/>
          <w:spacing w:val="-12"/>
          <w:sz w:val="24"/>
        </w:rPr>
        <w:t> </w:t>
      </w:r>
      <w:r>
        <w:rPr>
          <w:color w:val="231F20"/>
          <w:sz w:val="24"/>
        </w:rPr>
        <w:t>ditë</w:t>
      </w:r>
      <w:r>
        <w:rPr>
          <w:color w:val="231F20"/>
          <w:spacing w:val="-12"/>
          <w:sz w:val="24"/>
        </w:rPr>
        <w:t> </w:t>
      </w:r>
      <w:r>
        <w:rPr>
          <w:color w:val="231F20"/>
          <w:sz w:val="24"/>
        </w:rPr>
        <w:t>pastrohen</w:t>
      </w:r>
      <w:r>
        <w:rPr>
          <w:color w:val="231F20"/>
          <w:spacing w:val="-12"/>
          <w:sz w:val="24"/>
        </w:rPr>
        <w:t> </w:t>
      </w:r>
      <w:r>
        <w:rPr>
          <w:color w:val="231F20"/>
          <w:sz w:val="24"/>
        </w:rPr>
        <w:t>nga</w:t>
      </w:r>
      <w:r>
        <w:rPr>
          <w:color w:val="231F20"/>
          <w:spacing w:val="-12"/>
          <w:sz w:val="24"/>
        </w:rPr>
        <w:t> </w:t>
      </w:r>
      <w:r>
        <w:rPr>
          <w:color w:val="231F20"/>
          <w:sz w:val="24"/>
        </w:rPr>
        <w:t>gjynahet</w:t>
      </w:r>
      <w:r>
        <w:rPr>
          <w:color w:val="231F20"/>
          <w:spacing w:val="-12"/>
          <w:sz w:val="24"/>
        </w:rPr>
        <w:t> </w:t>
      </w:r>
      <w:r>
        <w:rPr>
          <w:color w:val="231F20"/>
          <w:sz w:val="24"/>
        </w:rPr>
        <w:t>dhe</w:t>
      </w:r>
      <w:r>
        <w:rPr>
          <w:color w:val="231F20"/>
          <w:spacing w:val="-12"/>
          <w:sz w:val="24"/>
        </w:rPr>
        <w:t> </w:t>
      </w:r>
      <w:r>
        <w:rPr>
          <w:color w:val="231F20"/>
          <w:sz w:val="24"/>
        </w:rPr>
        <w:t>bëhen</w:t>
      </w:r>
      <w:r>
        <w:rPr>
          <w:color w:val="231F20"/>
          <w:spacing w:val="-12"/>
          <w:sz w:val="24"/>
        </w:rPr>
        <w:t> </w:t>
      </w:r>
      <w:r>
        <w:rPr>
          <w:color w:val="231F20"/>
          <w:sz w:val="24"/>
        </w:rPr>
        <w:t>të</w:t>
      </w:r>
      <w:r>
        <w:rPr>
          <w:color w:val="231F20"/>
          <w:spacing w:val="-12"/>
          <w:sz w:val="24"/>
        </w:rPr>
        <w:t> </w:t>
      </w:r>
      <w:r>
        <w:rPr>
          <w:color w:val="231F20"/>
          <w:sz w:val="24"/>
        </w:rPr>
        <w:t>dëlirë.</w:t>
      </w:r>
      <w:r>
        <w:rPr>
          <w:color w:val="231F20"/>
          <w:spacing w:val="-12"/>
          <w:sz w:val="24"/>
        </w:rPr>
        <w:t> </w:t>
      </w:r>
      <w:r>
        <w:rPr>
          <w:color w:val="231F20"/>
          <w:sz w:val="24"/>
        </w:rPr>
        <w:t>Këtë</w:t>
      </w:r>
      <w:r>
        <w:rPr>
          <w:color w:val="231F20"/>
          <w:spacing w:val="-12"/>
          <w:sz w:val="24"/>
        </w:rPr>
        <w:t> </w:t>
      </w:r>
      <w:r>
        <w:rPr>
          <w:color w:val="231F20"/>
          <w:sz w:val="24"/>
        </w:rPr>
        <w:t>të</w:t>
      </w:r>
      <w:r>
        <w:rPr>
          <w:color w:val="231F20"/>
          <w:spacing w:val="-12"/>
          <w:sz w:val="24"/>
        </w:rPr>
        <w:t> </w:t>
      </w:r>
      <w:r>
        <w:rPr>
          <w:color w:val="231F20"/>
          <w:sz w:val="24"/>
        </w:rPr>
        <w:t>vërtetë </w:t>
      </w:r>
      <w:r>
        <w:rPr>
          <w:color w:val="231F20"/>
          <w:spacing w:val="-6"/>
          <w:sz w:val="24"/>
        </w:rPr>
        <w:t>shpreh edhe ajeti </w:t>
      </w:r>
      <w:r>
        <w:rPr>
          <w:b/>
          <w:i/>
          <w:color w:val="231F20"/>
          <w:spacing w:val="-6"/>
          <w:sz w:val="24"/>
        </w:rPr>
        <w:t>“Fale namazin në mëngjes e mbrëmje dhe në një kohë </w:t>
      </w:r>
      <w:r>
        <w:rPr>
          <w:b/>
          <w:i/>
          <w:color w:val="231F20"/>
          <w:sz w:val="24"/>
        </w:rPr>
        <w:t>të natës, sepse veprat e mira i shlyejnë veprat e këqija. Kjo këshillë vlen</w:t>
      </w:r>
      <w:r>
        <w:rPr>
          <w:b/>
          <w:i/>
          <w:color w:val="231F20"/>
          <w:spacing w:val="-12"/>
          <w:sz w:val="24"/>
        </w:rPr>
        <w:t> </w:t>
      </w:r>
      <w:r>
        <w:rPr>
          <w:b/>
          <w:i/>
          <w:color w:val="231F20"/>
          <w:sz w:val="24"/>
        </w:rPr>
        <w:t>për</w:t>
      </w:r>
      <w:r>
        <w:rPr>
          <w:b/>
          <w:i/>
          <w:color w:val="231F20"/>
          <w:spacing w:val="-12"/>
          <w:sz w:val="24"/>
        </w:rPr>
        <w:t> </w:t>
      </w:r>
      <w:r>
        <w:rPr>
          <w:b/>
          <w:i/>
          <w:color w:val="231F20"/>
          <w:sz w:val="24"/>
        </w:rPr>
        <w:t>ata</w:t>
      </w:r>
      <w:r>
        <w:rPr>
          <w:b/>
          <w:i/>
          <w:color w:val="231F20"/>
          <w:spacing w:val="-12"/>
          <w:sz w:val="24"/>
        </w:rPr>
        <w:t> </w:t>
      </w:r>
      <w:r>
        <w:rPr>
          <w:b/>
          <w:i/>
          <w:color w:val="231F20"/>
          <w:sz w:val="24"/>
        </w:rPr>
        <w:t>që</w:t>
      </w:r>
      <w:r>
        <w:rPr>
          <w:b/>
          <w:i/>
          <w:color w:val="231F20"/>
          <w:spacing w:val="-12"/>
          <w:sz w:val="24"/>
        </w:rPr>
        <w:t> </w:t>
      </w:r>
      <w:r>
        <w:rPr>
          <w:b/>
          <w:i/>
          <w:color w:val="231F20"/>
          <w:sz w:val="24"/>
        </w:rPr>
        <w:t>i</w:t>
      </w:r>
      <w:r>
        <w:rPr>
          <w:b/>
          <w:i/>
          <w:color w:val="231F20"/>
          <w:spacing w:val="-12"/>
          <w:sz w:val="24"/>
        </w:rPr>
        <w:t> </w:t>
      </w:r>
      <w:r>
        <w:rPr>
          <w:b/>
          <w:i/>
          <w:color w:val="231F20"/>
          <w:sz w:val="24"/>
        </w:rPr>
        <w:t>pranojnë</w:t>
      </w:r>
      <w:r>
        <w:rPr>
          <w:b/>
          <w:i/>
          <w:color w:val="231F20"/>
          <w:spacing w:val="-12"/>
          <w:sz w:val="24"/>
        </w:rPr>
        <w:t> </w:t>
      </w:r>
      <w:r>
        <w:rPr>
          <w:b/>
          <w:i/>
          <w:color w:val="231F20"/>
          <w:sz w:val="24"/>
        </w:rPr>
        <w:t>këshillat.”</w:t>
      </w:r>
      <w:r>
        <w:rPr>
          <w:b/>
          <w:i/>
          <w:color w:val="231F20"/>
          <w:position w:val="8"/>
          <w:sz w:val="14"/>
        </w:rPr>
        <w:t>109</w:t>
      </w:r>
      <w:r>
        <w:rPr>
          <w:b/>
          <w:i/>
          <w:color w:val="231F20"/>
          <w:spacing w:val="13"/>
          <w:position w:val="8"/>
          <w:sz w:val="14"/>
        </w:rPr>
        <w:t> </w:t>
      </w:r>
      <w:r>
        <w:rPr>
          <w:color w:val="231F20"/>
          <w:sz w:val="24"/>
        </w:rPr>
        <w:t>Ajo</w:t>
      </w:r>
      <w:r>
        <w:rPr>
          <w:color w:val="231F20"/>
          <w:spacing w:val="-10"/>
          <w:sz w:val="24"/>
        </w:rPr>
        <w:t> </w:t>
      </w:r>
      <w:r>
        <w:rPr>
          <w:color w:val="231F20"/>
          <w:sz w:val="24"/>
        </w:rPr>
        <w:t>çfarë</w:t>
      </w:r>
      <w:r>
        <w:rPr>
          <w:color w:val="231F20"/>
          <w:spacing w:val="-10"/>
          <w:sz w:val="24"/>
        </w:rPr>
        <w:t> </w:t>
      </w:r>
      <w:r>
        <w:rPr>
          <w:color w:val="231F20"/>
          <w:sz w:val="24"/>
        </w:rPr>
        <w:t>kuptohet</w:t>
      </w:r>
      <w:r>
        <w:rPr>
          <w:color w:val="231F20"/>
          <w:spacing w:val="-10"/>
          <w:sz w:val="24"/>
        </w:rPr>
        <w:t> </w:t>
      </w:r>
      <w:r>
        <w:rPr>
          <w:color w:val="231F20"/>
          <w:sz w:val="24"/>
        </w:rPr>
        <w:t>nga</w:t>
      </w:r>
      <w:r>
        <w:rPr>
          <w:color w:val="231F20"/>
          <w:spacing w:val="-10"/>
          <w:sz w:val="24"/>
        </w:rPr>
        <w:t> </w:t>
      </w:r>
      <w:r>
        <w:rPr>
          <w:color w:val="231F20"/>
          <w:sz w:val="24"/>
        </w:rPr>
        <w:t>ky</w:t>
      </w:r>
      <w:r>
        <w:rPr>
          <w:color w:val="231F20"/>
          <w:spacing w:val="-10"/>
          <w:sz w:val="24"/>
        </w:rPr>
        <w:t> </w:t>
      </w:r>
      <w:r>
        <w:rPr>
          <w:color w:val="231F20"/>
          <w:sz w:val="24"/>
        </w:rPr>
        <w:t>ajet është se çdo namaz i falur përbën një vepër të mirë gjithëpërfshirëse, dhe kur për këtë vepër të mirë thuhet </w:t>
      </w:r>
      <w:r>
        <w:rPr>
          <w:b/>
          <w:i/>
          <w:color w:val="231F20"/>
          <w:sz w:val="24"/>
        </w:rPr>
        <w:t>“Kjo këshillë vlen për ata që i pranojnë këshillat.”</w:t>
      </w:r>
      <w:r>
        <w:rPr>
          <w:color w:val="231F20"/>
          <w:sz w:val="24"/>
        </w:rPr>
        <w:t>, vihet edhe një herë në pah forca përkujtuese e </w:t>
      </w:r>
      <w:r>
        <w:rPr>
          <w:color w:val="231F20"/>
          <w:spacing w:val="-2"/>
          <w:sz w:val="24"/>
        </w:rPr>
        <w:t>namazit.</w:t>
      </w:r>
    </w:p>
    <w:p>
      <w:pPr>
        <w:pStyle w:val="BodyText"/>
        <w:spacing w:line="249" w:lineRule="auto" w:before="124"/>
        <w:ind w:right="281" w:firstLine="283"/>
      </w:pPr>
      <w:r>
        <w:rPr>
          <w:color w:val="231F20"/>
        </w:rPr>
        <w:t>Pas</w:t>
      </w:r>
      <w:r>
        <w:rPr>
          <w:color w:val="231F20"/>
          <w:spacing w:val="-11"/>
        </w:rPr>
        <w:t> </w:t>
      </w:r>
      <w:r>
        <w:rPr>
          <w:color w:val="231F20"/>
        </w:rPr>
        <w:t>identifikimit</w:t>
      </w:r>
      <w:r>
        <w:rPr>
          <w:color w:val="231F20"/>
          <w:spacing w:val="-11"/>
        </w:rPr>
        <w:t> </w:t>
      </w:r>
      <w:r>
        <w:rPr>
          <w:color w:val="231F20"/>
        </w:rPr>
        <w:t>në</w:t>
      </w:r>
      <w:r>
        <w:rPr>
          <w:color w:val="231F20"/>
          <w:spacing w:val="-11"/>
        </w:rPr>
        <w:t> </w:t>
      </w:r>
      <w:r>
        <w:rPr>
          <w:color w:val="231F20"/>
        </w:rPr>
        <w:t>këtë</w:t>
      </w:r>
      <w:r>
        <w:rPr>
          <w:color w:val="231F20"/>
          <w:spacing w:val="-11"/>
        </w:rPr>
        <w:t> </w:t>
      </w:r>
      <w:r>
        <w:rPr>
          <w:color w:val="231F20"/>
        </w:rPr>
        <w:t>mënyrë</w:t>
      </w:r>
      <w:r>
        <w:rPr>
          <w:color w:val="231F20"/>
          <w:spacing w:val="-11"/>
        </w:rPr>
        <w:t> </w:t>
      </w:r>
      <w:r>
        <w:rPr>
          <w:color w:val="231F20"/>
        </w:rPr>
        <w:t>të</w:t>
      </w:r>
      <w:r>
        <w:rPr>
          <w:color w:val="231F20"/>
          <w:spacing w:val="-11"/>
        </w:rPr>
        <w:t> </w:t>
      </w:r>
      <w:r>
        <w:rPr>
          <w:color w:val="231F20"/>
        </w:rPr>
        <w:t>lidhjes</w:t>
      </w:r>
      <w:r>
        <w:rPr>
          <w:color w:val="231F20"/>
          <w:spacing w:val="-11"/>
        </w:rPr>
        <w:t> </w:t>
      </w:r>
      <w:r>
        <w:rPr>
          <w:color w:val="231F20"/>
        </w:rPr>
        <w:t>mes</w:t>
      </w:r>
      <w:r>
        <w:rPr>
          <w:color w:val="231F20"/>
          <w:spacing w:val="-11"/>
        </w:rPr>
        <w:t> </w:t>
      </w:r>
      <w:r>
        <w:rPr>
          <w:color w:val="231F20"/>
        </w:rPr>
        <w:t>dhikrit</w:t>
      </w:r>
      <w:r>
        <w:rPr>
          <w:color w:val="231F20"/>
          <w:spacing w:val="-11"/>
        </w:rPr>
        <w:t> </w:t>
      </w:r>
      <w:r>
        <w:rPr>
          <w:color w:val="231F20"/>
        </w:rPr>
        <w:t>dhe</w:t>
      </w:r>
      <w:r>
        <w:rPr>
          <w:color w:val="231F20"/>
          <w:spacing w:val="-11"/>
        </w:rPr>
        <w:t> </w:t>
      </w:r>
      <w:r>
        <w:rPr>
          <w:color w:val="231F20"/>
        </w:rPr>
        <w:t>namazit, le të vijmë tani te lidhja mes teubes (pendimit) dhe namazit. Teube</w:t>
      </w:r>
      <w:r>
        <w:rPr>
          <w:color w:val="231F20"/>
          <w:spacing w:val="40"/>
        </w:rPr>
        <w:t> </w:t>
      </w:r>
      <w:r>
        <w:rPr>
          <w:color w:val="231F20"/>
        </w:rPr>
        <w:t>do të thotë që personi t’i drejtohet Allahut dhe t’ia hapë zemrën Atij </w:t>
      </w:r>
      <w:r>
        <w:rPr>
          <w:i/>
          <w:color w:val="231F20"/>
        </w:rPr>
        <w:t>(xhel’le xheláluhu)</w:t>
      </w:r>
      <w:r>
        <w:rPr>
          <w:color w:val="231F20"/>
        </w:rPr>
        <w:t>. Teubeja është procesi që Allahu e ka bërë pjesë</w:t>
      </w:r>
      <w:r>
        <w:rPr>
          <w:color w:val="231F20"/>
          <w:spacing w:val="40"/>
        </w:rPr>
        <w:t> </w:t>
      </w:r>
      <w:r>
        <w:rPr>
          <w:color w:val="231F20"/>
        </w:rPr>
        <w:t>të natyrës sonë dhe që na mundëson edhe një herë ristrukturimin e ndjenjave</w:t>
      </w:r>
      <w:r>
        <w:rPr>
          <w:color w:val="231F20"/>
          <w:spacing w:val="-4"/>
        </w:rPr>
        <w:t> </w:t>
      </w:r>
      <w:r>
        <w:rPr>
          <w:color w:val="231F20"/>
        </w:rPr>
        <w:t>tona</w:t>
      </w:r>
      <w:r>
        <w:rPr>
          <w:color w:val="231F20"/>
          <w:spacing w:val="-4"/>
        </w:rPr>
        <w:t> </w:t>
      </w:r>
      <w:r>
        <w:rPr>
          <w:color w:val="231F20"/>
        </w:rPr>
        <w:t>të</w:t>
      </w:r>
      <w:r>
        <w:rPr>
          <w:color w:val="231F20"/>
          <w:spacing w:val="-4"/>
        </w:rPr>
        <w:t> </w:t>
      </w:r>
      <w:r>
        <w:rPr>
          <w:color w:val="231F20"/>
        </w:rPr>
        <w:t>bukura,</w:t>
      </w:r>
      <w:r>
        <w:rPr>
          <w:color w:val="231F20"/>
          <w:spacing w:val="-4"/>
        </w:rPr>
        <w:t> </w:t>
      </w:r>
      <w:r>
        <w:rPr>
          <w:color w:val="231F20"/>
        </w:rPr>
        <w:t>delikate</w:t>
      </w:r>
      <w:r>
        <w:rPr>
          <w:color w:val="231F20"/>
          <w:spacing w:val="-4"/>
        </w:rPr>
        <w:t> </w:t>
      </w:r>
      <w:r>
        <w:rPr>
          <w:color w:val="231F20"/>
        </w:rPr>
        <w:t>e</w:t>
      </w:r>
      <w:r>
        <w:rPr>
          <w:color w:val="231F20"/>
          <w:spacing w:val="-4"/>
        </w:rPr>
        <w:t> </w:t>
      </w:r>
      <w:r>
        <w:rPr>
          <w:color w:val="231F20"/>
        </w:rPr>
        <w:t>të</w:t>
      </w:r>
      <w:r>
        <w:rPr>
          <w:color w:val="231F20"/>
          <w:spacing w:val="-4"/>
        </w:rPr>
        <w:t> </w:t>
      </w:r>
      <w:r>
        <w:rPr>
          <w:color w:val="231F20"/>
        </w:rPr>
        <w:t>dëlira,</w:t>
      </w:r>
      <w:r>
        <w:rPr>
          <w:color w:val="231F20"/>
          <w:spacing w:val="-4"/>
        </w:rPr>
        <w:t> </w:t>
      </w:r>
      <w:r>
        <w:rPr>
          <w:color w:val="231F20"/>
        </w:rPr>
        <w:t>në</w:t>
      </w:r>
      <w:r>
        <w:rPr>
          <w:color w:val="231F20"/>
          <w:spacing w:val="-4"/>
        </w:rPr>
        <w:t> </w:t>
      </w:r>
      <w:r>
        <w:rPr>
          <w:color w:val="231F20"/>
        </w:rPr>
        <w:t>rastet</w:t>
      </w:r>
      <w:r>
        <w:rPr>
          <w:color w:val="231F20"/>
          <w:spacing w:val="-4"/>
        </w:rPr>
        <w:t> </w:t>
      </w:r>
      <w:r>
        <w:rPr>
          <w:color w:val="231F20"/>
        </w:rPr>
        <w:t>kur</w:t>
      </w:r>
      <w:r>
        <w:rPr>
          <w:color w:val="231F20"/>
          <w:spacing w:val="-4"/>
        </w:rPr>
        <w:t> </w:t>
      </w:r>
      <w:r>
        <w:rPr>
          <w:color w:val="231F20"/>
        </w:rPr>
        <w:t>ato</w:t>
      </w:r>
      <w:r>
        <w:rPr>
          <w:color w:val="231F20"/>
          <w:spacing w:val="-4"/>
        </w:rPr>
        <w:t> </w:t>
      </w:r>
      <w:r>
        <w:rPr>
          <w:color w:val="231F20"/>
        </w:rPr>
        <w:t>pësojnë deformime për shkak të mëkateve të ndryshme.</w:t>
      </w:r>
    </w:p>
    <w:p>
      <w:pPr>
        <w:pStyle w:val="BodyText"/>
        <w:spacing w:line="249" w:lineRule="auto" w:before="120"/>
        <w:ind w:right="282" w:firstLine="283"/>
        <w:rPr>
          <w:i/>
        </w:rPr>
      </w:pPr>
      <w:r>
        <w:rPr>
          <w:color w:val="231F20"/>
        </w:rPr>
        <w:t>Çdo njeri që kryen një mëkat konsiderohet se ka bërë një hap drejt </w:t>
      </w:r>
      <w:r>
        <w:rPr>
          <w:color w:val="231F20"/>
          <w:spacing w:val="-4"/>
        </w:rPr>
        <w:t>kufrit</w:t>
      </w:r>
      <w:r>
        <w:rPr>
          <w:color w:val="231F20"/>
          <w:spacing w:val="-12"/>
        </w:rPr>
        <w:t> </w:t>
      </w:r>
      <w:r>
        <w:rPr>
          <w:color w:val="231F20"/>
          <w:spacing w:val="-4"/>
        </w:rPr>
        <w:t>(mosbesimit).</w:t>
      </w:r>
      <w:r>
        <w:rPr>
          <w:color w:val="231F20"/>
          <w:spacing w:val="-11"/>
        </w:rPr>
        <w:t> </w:t>
      </w:r>
      <w:r>
        <w:rPr>
          <w:color w:val="231F20"/>
          <w:spacing w:val="-4"/>
        </w:rPr>
        <w:t>Po,</w:t>
      </w:r>
      <w:r>
        <w:rPr>
          <w:color w:val="231F20"/>
          <w:spacing w:val="-12"/>
        </w:rPr>
        <w:t> </w:t>
      </w:r>
      <w:r>
        <w:rPr>
          <w:color w:val="231F20"/>
          <w:spacing w:val="-4"/>
        </w:rPr>
        <w:t>ashtu</w:t>
      </w:r>
      <w:r>
        <w:rPr>
          <w:color w:val="231F20"/>
          <w:spacing w:val="-11"/>
        </w:rPr>
        <w:t> </w:t>
      </w:r>
      <w:r>
        <w:rPr>
          <w:color w:val="231F20"/>
          <w:spacing w:val="-4"/>
        </w:rPr>
        <w:t>siç</w:t>
      </w:r>
      <w:r>
        <w:rPr>
          <w:color w:val="231F20"/>
          <w:spacing w:val="-11"/>
        </w:rPr>
        <w:t> </w:t>
      </w:r>
      <w:r>
        <w:rPr>
          <w:color w:val="231F20"/>
          <w:spacing w:val="-4"/>
        </w:rPr>
        <w:t>thotë</w:t>
      </w:r>
      <w:r>
        <w:rPr>
          <w:color w:val="231F20"/>
          <w:spacing w:val="-12"/>
        </w:rPr>
        <w:t> </w:t>
      </w:r>
      <w:r>
        <w:rPr>
          <w:color w:val="231F20"/>
          <w:spacing w:val="-4"/>
        </w:rPr>
        <w:t>edhe</w:t>
      </w:r>
      <w:r>
        <w:rPr>
          <w:color w:val="231F20"/>
          <w:spacing w:val="-11"/>
        </w:rPr>
        <w:t> </w:t>
      </w:r>
      <w:r>
        <w:rPr>
          <w:color w:val="231F20"/>
          <w:spacing w:val="-4"/>
        </w:rPr>
        <w:t>Ustadi,</w:t>
      </w:r>
      <w:r>
        <w:rPr>
          <w:color w:val="231F20"/>
          <w:spacing w:val="-12"/>
        </w:rPr>
        <w:t> </w:t>
      </w:r>
      <w:r>
        <w:rPr>
          <w:i/>
          <w:color w:val="231F20"/>
          <w:spacing w:val="-4"/>
        </w:rPr>
        <w:t>“Brenda</w:t>
      </w:r>
      <w:r>
        <w:rPr>
          <w:i/>
          <w:color w:val="231F20"/>
          <w:spacing w:val="-12"/>
        </w:rPr>
        <w:t> </w:t>
      </w:r>
      <w:r>
        <w:rPr>
          <w:i/>
          <w:color w:val="231F20"/>
          <w:spacing w:val="-4"/>
        </w:rPr>
        <w:t>çdo</w:t>
      </w:r>
      <w:r>
        <w:rPr>
          <w:i/>
          <w:color w:val="231F20"/>
          <w:spacing w:val="-11"/>
        </w:rPr>
        <w:t> </w:t>
      </w:r>
      <w:r>
        <w:rPr>
          <w:i/>
          <w:color w:val="231F20"/>
          <w:spacing w:val="-4"/>
        </w:rPr>
        <w:t>mëkati</w:t>
      </w:r>
    </w:p>
    <w:p>
      <w:pPr>
        <w:pStyle w:val="BodyText"/>
        <w:spacing w:before="86"/>
        <w:ind w:left="0"/>
        <w:jc w:val="left"/>
        <w:rPr>
          <w:i/>
          <w:sz w:val="20"/>
        </w:rPr>
      </w:pPr>
      <w:r>
        <w:rPr>
          <w:i/>
          <w:sz w:val="20"/>
        </w:rPr>
        <mc:AlternateContent>
          <mc:Choice Requires="wps">
            <w:drawing>
              <wp:anchor distT="0" distB="0" distL="0" distR="0" allowOverlap="1" layoutInCell="1" locked="0" behindDoc="1" simplePos="0" relativeHeight="487642112">
                <wp:simplePos x="0" y="0"/>
                <wp:positionH relativeFrom="page">
                  <wp:posOffset>540000</wp:posOffset>
                </wp:positionH>
                <wp:positionV relativeFrom="paragraph">
                  <wp:posOffset>216305</wp:posOffset>
                </wp:positionV>
                <wp:extent cx="1080135"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7.031963pt;width:85.05pt;height:.1pt;mso-position-horizontal-relative:page;mso-position-vertical-relative:paragraph;z-index:-15674368;mso-wrap-distance-left:0;mso-wrap-distance-right:0" id="docshape149" coordorigin="850,341" coordsize="1701,0" path="m850,341l2551,34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108</w:t>
      </w:r>
      <w:r>
        <w:rPr>
          <w:color w:val="231F20"/>
          <w:spacing w:val="2"/>
          <w:position w:val="8"/>
          <w:sz w:val="14"/>
        </w:rPr>
        <w:t> </w:t>
      </w:r>
      <w:r>
        <w:rPr>
          <w:color w:val="231F20"/>
          <w:sz w:val="20"/>
        </w:rPr>
        <w:t>Buhárí,</w:t>
      </w:r>
      <w:r>
        <w:rPr>
          <w:color w:val="231F20"/>
          <w:spacing w:val="-12"/>
          <w:sz w:val="20"/>
        </w:rPr>
        <w:t> </w:t>
      </w:r>
      <w:r>
        <w:rPr>
          <w:color w:val="231F20"/>
          <w:sz w:val="20"/>
        </w:rPr>
        <w:t>teuhíd</w:t>
      </w:r>
      <w:r>
        <w:rPr>
          <w:color w:val="231F20"/>
          <w:spacing w:val="-12"/>
          <w:sz w:val="20"/>
        </w:rPr>
        <w:t> </w:t>
      </w:r>
      <w:r>
        <w:rPr>
          <w:color w:val="231F20"/>
          <w:sz w:val="20"/>
        </w:rPr>
        <w:t>35;</w:t>
      </w:r>
      <w:r>
        <w:rPr>
          <w:color w:val="231F20"/>
          <w:spacing w:val="-13"/>
          <w:sz w:val="20"/>
        </w:rPr>
        <w:t> </w:t>
      </w:r>
      <w:r>
        <w:rPr>
          <w:color w:val="231F20"/>
          <w:sz w:val="20"/>
        </w:rPr>
        <w:t>Muslim,</w:t>
      </w:r>
      <w:r>
        <w:rPr>
          <w:color w:val="231F20"/>
          <w:spacing w:val="-12"/>
          <w:sz w:val="20"/>
        </w:rPr>
        <w:t> </w:t>
      </w:r>
      <w:r>
        <w:rPr>
          <w:color w:val="231F20"/>
          <w:sz w:val="20"/>
        </w:rPr>
        <w:t>sijam</w:t>
      </w:r>
      <w:r>
        <w:rPr>
          <w:color w:val="231F20"/>
          <w:spacing w:val="-12"/>
          <w:sz w:val="20"/>
        </w:rPr>
        <w:t> </w:t>
      </w:r>
      <w:r>
        <w:rPr>
          <w:color w:val="231F20"/>
          <w:spacing w:val="-4"/>
          <w:sz w:val="20"/>
        </w:rPr>
        <w:t>160.</w:t>
      </w:r>
    </w:p>
    <w:p>
      <w:pPr>
        <w:spacing w:before="16"/>
        <w:ind w:left="142" w:right="0" w:firstLine="0"/>
        <w:jc w:val="left"/>
        <w:rPr>
          <w:sz w:val="20"/>
        </w:rPr>
      </w:pPr>
      <w:r>
        <w:rPr>
          <w:color w:val="231F20"/>
          <w:position w:val="8"/>
          <w:sz w:val="14"/>
        </w:rPr>
        <w:t>109</w:t>
      </w:r>
      <w:r>
        <w:rPr>
          <w:color w:val="231F20"/>
          <w:spacing w:val="4"/>
          <w:position w:val="8"/>
          <w:sz w:val="14"/>
        </w:rPr>
        <w:t> </w:t>
      </w:r>
      <w:r>
        <w:rPr>
          <w:color w:val="231F20"/>
          <w:sz w:val="20"/>
        </w:rPr>
        <w:t>Surja</w:t>
      </w:r>
      <w:r>
        <w:rPr>
          <w:color w:val="231F20"/>
          <w:spacing w:val="-11"/>
          <w:sz w:val="20"/>
        </w:rPr>
        <w:t> </w:t>
      </w:r>
      <w:r>
        <w:rPr>
          <w:color w:val="231F20"/>
          <w:sz w:val="20"/>
        </w:rPr>
        <w:t>Húd,</w:t>
      </w:r>
      <w:r>
        <w:rPr>
          <w:color w:val="231F20"/>
          <w:spacing w:val="-11"/>
          <w:sz w:val="20"/>
        </w:rPr>
        <w:t> </w:t>
      </w:r>
      <w:r>
        <w:rPr>
          <w:color w:val="231F20"/>
          <w:sz w:val="20"/>
        </w:rPr>
        <w:t>ajeti</w:t>
      </w:r>
      <w:r>
        <w:rPr>
          <w:color w:val="231F20"/>
          <w:spacing w:val="-11"/>
          <w:sz w:val="20"/>
        </w:rPr>
        <w:t> </w:t>
      </w:r>
      <w:r>
        <w:rPr>
          <w:color w:val="231F20"/>
          <w:spacing w:val="-4"/>
          <w:sz w:val="20"/>
        </w:rPr>
        <w:t>114.</w:t>
      </w:r>
    </w:p>
    <w:p>
      <w:pPr>
        <w:spacing w:after="0"/>
        <w:jc w:val="left"/>
        <w:rPr>
          <w:sz w:val="20"/>
        </w:rPr>
        <w:sectPr>
          <w:pgSz w:w="8400" w:h="11910"/>
          <w:pgMar w:header="810" w:footer="0" w:top="1080" w:bottom="280" w:left="708" w:right="566"/>
        </w:sectPr>
      </w:pPr>
    </w:p>
    <w:p>
      <w:pPr>
        <w:pStyle w:val="BodyText"/>
        <w:spacing w:line="249" w:lineRule="auto" w:before="107"/>
        <w:ind w:right="281"/>
        <w:rPr>
          <w:position w:val="8"/>
          <w:sz w:val="14"/>
        </w:rPr>
      </w:pPr>
      <w:r>
        <w:rPr>
          <w:i/>
          <w:color w:val="231F20"/>
        </w:rPr>
        <w:t>është</w:t>
      </w:r>
      <w:r>
        <w:rPr>
          <w:i/>
          <w:color w:val="231F20"/>
          <w:spacing w:val="-10"/>
        </w:rPr>
        <w:t> </w:t>
      </w:r>
      <w:r>
        <w:rPr>
          <w:i/>
          <w:color w:val="231F20"/>
        </w:rPr>
        <w:t>një</w:t>
      </w:r>
      <w:r>
        <w:rPr>
          <w:i/>
          <w:color w:val="231F20"/>
          <w:spacing w:val="-10"/>
        </w:rPr>
        <w:t> </w:t>
      </w:r>
      <w:r>
        <w:rPr>
          <w:i/>
          <w:color w:val="231F20"/>
        </w:rPr>
        <w:t>rrugë</w:t>
      </w:r>
      <w:r>
        <w:rPr>
          <w:i/>
          <w:color w:val="231F20"/>
          <w:spacing w:val="-10"/>
        </w:rPr>
        <w:t> </w:t>
      </w:r>
      <w:r>
        <w:rPr>
          <w:i/>
          <w:color w:val="231F20"/>
        </w:rPr>
        <w:t>që</w:t>
      </w:r>
      <w:r>
        <w:rPr>
          <w:i/>
          <w:color w:val="231F20"/>
          <w:spacing w:val="-10"/>
        </w:rPr>
        <w:t> </w:t>
      </w:r>
      <w:r>
        <w:rPr>
          <w:i/>
          <w:color w:val="231F20"/>
        </w:rPr>
        <w:t>të</w:t>
      </w:r>
      <w:r>
        <w:rPr>
          <w:i/>
          <w:color w:val="231F20"/>
          <w:spacing w:val="-10"/>
        </w:rPr>
        <w:t> </w:t>
      </w:r>
      <w:r>
        <w:rPr>
          <w:i/>
          <w:color w:val="231F20"/>
        </w:rPr>
        <w:t>çon</w:t>
      </w:r>
      <w:r>
        <w:rPr>
          <w:i/>
          <w:color w:val="231F20"/>
          <w:spacing w:val="-10"/>
        </w:rPr>
        <w:t> </w:t>
      </w:r>
      <w:r>
        <w:rPr>
          <w:i/>
          <w:color w:val="231F20"/>
        </w:rPr>
        <w:t>në</w:t>
      </w:r>
      <w:r>
        <w:rPr>
          <w:i/>
          <w:color w:val="231F20"/>
          <w:spacing w:val="-10"/>
        </w:rPr>
        <w:t> </w:t>
      </w:r>
      <w:r>
        <w:rPr>
          <w:i/>
          <w:color w:val="231F20"/>
        </w:rPr>
        <w:t>mosbesim.”</w:t>
      </w:r>
      <w:r>
        <w:rPr>
          <w:i/>
          <w:color w:val="231F20"/>
          <w:position w:val="8"/>
          <w:sz w:val="14"/>
        </w:rPr>
        <w:t>110</w:t>
      </w:r>
      <w:r>
        <w:rPr>
          <w:color w:val="231F20"/>
        </w:rPr>
        <w:t>.</w:t>
      </w:r>
      <w:r>
        <w:rPr>
          <w:color w:val="231F20"/>
          <w:spacing w:val="-10"/>
        </w:rPr>
        <w:t> </w:t>
      </w:r>
      <w:r>
        <w:rPr>
          <w:color w:val="231F20"/>
        </w:rPr>
        <w:t>Prandaj,</w:t>
      </w:r>
      <w:r>
        <w:rPr>
          <w:color w:val="231F20"/>
          <w:spacing w:val="-10"/>
        </w:rPr>
        <w:t> </w:t>
      </w:r>
      <w:r>
        <w:rPr>
          <w:color w:val="231F20"/>
        </w:rPr>
        <w:t>kushdo</w:t>
      </w:r>
      <w:r>
        <w:rPr>
          <w:color w:val="231F20"/>
          <w:spacing w:val="-10"/>
        </w:rPr>
        <w:t> </w:t>
      </w:r>
      <w:r>
        <w:rPr>
          <w:color w:val="231F20"/>
        </w:rPr>
        <w:t>që</w:t>
      </w:r>
      <w:r>
        <w:rPr>
          <w:color w:val="231F20"/>
          <w:spacing w:val="-10"/>
        </w:rPr>
        <w:t> </w:t>
      </w:r>
      <w:r>
        <w:rPr>
          <w:color w:val="231F20"/>
        </w:rPr>
        <w:t>bën</w:t>
      </w:r>
      <w:r>
        <w:rPr>
          <w:color w:val="231F20"/>
          <w:spacing w:val="-10"/>
        </w:rPr>
        <w:t> </w:t>
      </w:r>
      <w:r>
        <w:rPr>
          <w:color w:val="231F20"/>
        </w:rPr>
        <w:t>një mëkat është një hap më shumë larg Zotit dhe një hap më pak më afër shejtanit. Kështu, ky njeri, duke bërë teube, kthehet sërish tek Allahu dhe,</w:t>
      </w:r>
      <w:r>
        <w:rPr>
          <w:color w:val="231F20"/>
          <w:spacing w:val="-4"/>
        </w:rPr>
        <w:t> </w:t>
      </w:r>
      <w:r>
        <w:rPr>
          <w:color w:val="231F20"/>
        </w:rPr>
        <w:t>në</w:t>
      </w:r>
      <w:r>
        <w:rPr>
          <w:color w:val="231F20"/>
          <w:spacing w:val="-4"/>
        </w:rPr>
        <w:t> </w:t>
      </w:r>
      <w:r>
        <w:rPr>
          <w:color w:val="231F20"/>
        </w:rPr>
        <w:t>të</w:t>
      </w:r>
      <w:r>
        <w:rPr>
          <w:color w:val="231F20"/>
          <w:spacing w:val="-4"/>
        </w:rPr>
        <w:t> </w:t>
      </w:r>
      <w:r>
        <w:rPr>
          <w:color w:val="231F20"/>
        </w:rPr>
        <w:t>njëjtën</w:t>
      </w:r>
      <w:r>
        <w:rPr>
          <w:color w:val="231F20"/>
          <w:spacing w:val="-4"/>
        </w:rPr>
        <w:t> </w:t>
      </w:r>
      <w:r>
        <w:rPr>
          <w:color w:val="231F20"/>
        </w:rPr>
        <w:t>kohë,</w:t>
      </w:r>
      <w:r>
        <w:rPr>
          <w:color w:val="231F20"/>
          <w:spacing w:val="-4"/>
        </w:rPr>
        <w:t> </w:t>
      </w:r>
      <w:r>
        <w:rPr>
          <w:color w:val="231F20"/>
        </w:rPr>
        <w:t>një</w:t>
      </w:r>
      <w:r>
        <w:rPr>
          <w:color w:val="231F20"/>
          <w:spacing w:val="-4"/>
        </w:rPr>
        <w:t> </w:t>
      </w:r>
      <w:r>
        <w:rPr>
          <w:color w:val="231F20"/>
        </w:rPr>
        <w:t>njeriu</w:t>
      </w:r>
      <w:r>
        <w:rPr>
          <w:color w:val="231F20"/>
          <w:spacing w:val="-4"/>
        </w:rPr>
        <w:t> </w:t>
      </w:r>
      <w:r>
        <w:rPr>
          <w:color w:val="231F20"/>
        </w:rPr>
        <w:t>të</w:t>
      </w:r>
      <w:r>
        <w:rPr>
          <w:color w:val="231F20"/>
          <w:spacing w:val="-4"/>
        </w:rPr>
        <w:t> </w:t>
      </w:r>
      <w:r>
        <w:rPr>
          <w:color w:val="231F20"/>
        </w:rPr>
        <w:t>tillë</w:t>
      </w:r>
      <w:r>
        <w:rPr>
          <w:color w:val="231F20"/>
          <w:spacing w:val="-4"/>
        </w:rPr>
        <w:t> </w:t>
      </w:r>
      <w:r>
        <w:rPr>
          <w:color w:val="231F20"/>
        </w:rPr>
        <w:t>veprat</w:t>
      </w:r>
      <w:r>
        <w:rPr>
          <w:color w:val="231F20"/>
          <w:spacing w:val="-4"/>
        </w:rPr>
        <w:t> </w:t>
      </w:r>
      <w:r>
        <w:rPr>
          <w:color w:val="231F20"/>
        </w:rPr>
        <w:t>e</w:t>
      </w:r>
      <w:r>
        <w:rPr>
          <w:color w:val="231F20"/>
          <w:spacing w:val="-4"/>
        </w:rPr>
        <w:t> </w:t>
      </w:r>
      <w:r>
        <w:rPr>
          <w:color w:val="231F20"/>
        </w:rPr>
        <w:t>këqija</w:t>
      </w:r>
      <w:r>
        <w:rPr>
          <w:color w:val="231F20"/>
          <w:spacing w:val="-4"/>
        </w:rPr>
        <w:t> </w:t>
      </w:r>
      <w:r>
        <w:rPr>
          <w:color w:val="231F20"/>
        </w:rPr>
        <w:t>i</w:t>
      </w:r>
      <w:r>
        <w:rPr>
          <w:color w:val="231F20"/>
          <w:spacing w:val="-4"/>
        </w:rPr>
        <w:t> </w:t>
      </w:r>
      <w:r>
        <w:rPr>
          <w:color w:val="231F20"/>
        </w:rPr>
        <w:t>shndërrohen në vepra të mira. Me qasjen e Ustadit, teubeja, aftësitë e njeriut, të cilat janë të hapura ndaj së keqes, i kthen për tek e mira. Dhe, në këtë mënyrë, njeriu fiton potencialin për të bërë mirë.</w:t>
      </w:r>
      <w:r>
        <w:rPr>
          <w:color w:val="231F20"/>
          <w:position w:val="8"/>
          <w:sz w:val="14"/>
        </w:rPr>
        <w:t>111</w:t>
      </w:r>
    </w:p>
    <w:p>
      <w:pPr>
        <w:pStyle w:val="BodyText"/>
        <w:spacing w:line="249" w:lineRule="auto" w:before="120"/>
        <w:ind w:right="281" w:firstLine="283"/>
      </w:pPr>
      <w:r>
        <w:rPr>
          <w:color w:val="231F20"/>
        </w:rPr>
        <w:t>E pra, e njëjta gjë vlen edhe për namazin. Sepse namazi bën të mundur që te njeriu të krijohet vetëdija e teubes në kuptimin e saj të vërtetë. Njeriu, edhe pse nuk bën teube verbalisht gjatë namazeve që kryen pesë herë në ditë, namazet e falura kalojnë si teube me vepra. Fundja, në uirdet dhe dhikret që këndohen gjatë namazit ka shumë lutje dhe ajete që mbartin kuptimin e teubes dhe istigfarit (pendesës dhe</w:t>
      </w:r>
      <w:r>
        <w:rPr>
          <w:color w:val="231F20"/>
          <w:spacing w:val="-4"/>
        </w:rPr>
        <w:t> </w:t>
      </w:r>
      <w:r>
        <w:rPr>
          <w:color w:val="231F20"/>
        </w:rPr>
        <w:t>të</w:t>
      </w:r>
      <w:r>
        <w:rPr>
          <w:color w:val="231F20"/>
          <w:spacing w:val="-4"/>
        </w:rPr>
        <w:t> </w:t>
      </w:r>
      <w:r>
        <w:rPr>
          <w:color w:val="231F20"/>
        </w:rPr>
        <w:t>kërkimit</w:t>
      </w:r>
      <w:r>
        <w:rPr>
          <w:color w:val="231F20"/>
          <w:spacing w:val="-4"/>
        </w:rPr>
        <w:t> </w:t>
      </w:r>
      <w:r>
        <w:rPr>
          <w:color w:val="231F20"/>
        </w:rPr>
        <w:t>falje).</w:t>
      </w:r>
      <w:r>
        <w:rPr>
          <w:color w:val="231F20"/>
          <w:spacing w:val="-4"/>
        </w:rPr>
        <w:t> </w:t>
      </w:r>
      <w:r>
        <w:rPr>
          <w:color w:val="231F20"/>
        </w:rPr>
        <w:t>Për</w:t>
      </w:r>
      <w:r>
        <w:rPr>
          <w:color w:val="231F20"/>
          <w:spacing w:val="-4"/>
        </w:rPr>
        <w:t> </w:t>
      </w:r>
      <w:r>
        <w:rPr>
          <w:color w:val="231F20"/>
        </w:rPr>
        <w:t>shembull,</w:t>
      </w:r>
      <w:r>
        <w:rPr>
          <w:color w:val="231F20"/>
          <w:spacing w:val="-4"/>
        </w:rPr>
        <w:t> </w:t>
      </w:r>
      <w:r>
        <w:rPr>
          <w:color w:val="231F20"/>
        </w:rPr>
        <w:t>besimtari</w:t>
      </w:r>
      <w:r>
        <w:rPr>
          <w:color w:val="231F20"/>
          <w:spacing w:val="-4"/>
        </w:rPr>
        <w:t> </w:t>
      </w:r>
      <w:r>
        <w:rPr>
          <w:color w:val="231F20"/>
        </w:rPr>
        <w:t>e</w:t>
      </w:r>
      <w:r>
        <w:rPr>
          <w:color w:val="231F20"/>
          <w:spacing w:val="-4"/>
        </w:rPr>
        <w:t> </w:t>
      </w:r>
      <w:r>
        <w:rPr>
          <w:color w:val="231F20"/>
        </w:rPr>
        <w:t>nis</w:t>
      </w:r>
      <w:r>
        <w:rPr>
          <w:color w:val="231F20"/>
          <w:spacing w:val="-4"/>
        </w:rPr>
        <w:t> </w:t>
      </w:r>
      <w:r>
        <w:rPr>
          <w:color w:val="231F20"/>
        </w:rPr>
        <w:t>namazin</w:t>
      </w:r>
      <w:r>
        <w:rPr>
          <w:color w:val="231F20"/>
          <w:spacing w:val="-4"/>
        </w:rPr>
        <w:t> </w:t>
      </w:r>
      <w:r>
        <w:rPr>
          <w:color w:val="231F20"/>
        </w:rPr>
        <w:t>me</w:t>
      </w:r>
      <w:r>
        <w:rPr>
          <w:color w:val="231F20"/>
          <w:spacing w:val="-4"/>
        </w:rPr>
        <w:t> </w:t>
      </w:r>
      <w:r>
        <w:rPr>
          <w:color w:val="231F20"/>
        </w:rPr>
        <w:t>fjalët </w:t>
      </w:r>
      <w:r>
        <w:rPr>
          <w:i/>
          <w:color w:val="231F20"/>
          <w:spacing w:val="-4"/>
        </w:rPr>
        <w:t>“Alláhu Ekber”</w:t>
      </w:r>
      <w:r>
        <w:rPr>
          <w:color w:val="231F20"/>
          <w:spacing w:val="-4"/>
        </w:rPr>
        <w:t>. Nëpërmjet tekbirit, tokmaku i mendimit dhe i vetëdijes </w:t>
      </w:r>
      <w:r>
        <w:rPr>
          <w:color w:val="231F20"/>
        </w:rPr>
        <w:t>lëshohet</w:t>
      </w:r>
      <w:r>
        <w:rPr>
          <w:color w:val="231F20"/>
          <w:spacing w:val="-11"/>
        </w:rPr>
        <w:t> </w:t>
      </w:r>
      <w:r>
        <w:rPr>
          <w:color w:val="231F20"/>
        </w:rPr>
        <w:t>mbi</w:t>
      </w:r>
      <w:r>
        <w:rPr>
          <w:color w:val="231F20"/>
          <w:spacing w:val="-11"/>
        </w:rPr>
        <w:t> </w:t>
      </w:r>
      <w:r>
        <w:rPr>
          <w:color w:val="231F20"/>
        </w:rPr>
        <w:t>gjërat</w:t>
      </w:r>
      <w:r>
        <w:rPr>
          <w:color w:val="231F20"/>
          <w:spacing w:val="-11"/>
        </w:rPr>
        <w:t> </w:t>
      </w:r>
      <w:r>
        <w:rPr>
          <w:color w:val="231F20"/>
        </w:rPr>
        <w:t>e</w:t>
      </w:r>
      <w:r>
        <w:rPr>
          <w:color w:val="231F20"/>
          <w:spacing w:val="-11"/>
        </w:rPr>
        <w:t> </w:t>
      </w:r>
      <w:r>
        <w:rPr>
          <w:color w:val="231F20"/>
        </w:rPr>
        <w:t>kota</w:t>
      </w:r>
      <w:r>
        <w:rPr>
          <w:color w:val="231F20"/>
          <w:spacing w:val="-11"/>
        </w:rPr>
        <w:t> </w:t>
      </w:r>
      <w:r>
        <w:rPr>
          <w:color w:val="231F20"/>
        </w:rPr>
        <w:t>që</w:t>
      </w:r>
      <w:r>
        <w:rPr>
          <w:color w:val="231F20"/>
          <w:spacing w:val="-11"/>
        </w:rPr>
        <w:t> </w:t>
      </w:r>
      <w:r>
        <w:rPr>
          <w:color w:val="231F20"/>
        </w:rPr>
        <w:t>na</w:t>
      </w:r>
      <w:r>
        <w:rPr>
          <w:color w:val="231F20"/>
          <w:spacing w:val="-11"/>
        </w:rPr>
        <w:t> </w:t>
      </w:r>
      <w:r>
        <w:rPr>
          <w:color w:val="231F20"/>
        </w:rPr>
        <w:t>rrethojnë,</w:t>
      </w:r>
      <w:r>
        <w:rPr>
          <w:color w:val="231F20"/>
          <w:spacing w:val="-11"/>
        </w:rPr>
        <w:t> </w:t>
      </w:r>
      <w:r>
        <w:rPr>
          <w:color w:val="231F20"/>
        </w:rPr>
        <w:t>në</w:t>
      </w:r>
      <w:r>
        <w:rPr>
          <w:color w:val="231F20"/>
          <w:spacing w:val="-11"/>
        </w:rPr>
        <w:t> </w:t>
      </w:r>
      <w:r>
        <w:rPr>
          <w:color w:val="231F20"/>
        </w:rPr>
        <w:t>mënyrë</w:t>
      </w:r>
      <w:r>
        <w:rPr>
          <w:color w:val="231F20"/>
          <w:spacing w:val="-11"/>
        </w:rPr>
        <w:t> </w:t>
      </w:r>
      <w:r>
        <w:rPr>
          <w:color w:val="231F20"/>
        </w:rPr>
        <w:t>që</w:t>
      </w:r>
      <w:r>
        <w:rPr>
          <w:color w:val="231F20"/>
          <w:spacing w:val="-11"/>
        </w:rPr>
        <w:t> </w:t>
      </w:r>
      <w:r>
        <w:rPr>
          <w:color w:val="231F20"/>
        </w:rPr>
        <w:t>të</w:t>
      </w:r>
      <w:r>
        <w:rPr>
          <w:color w:val="231F20"/>
          <w:spacing w:val="-11"/>
        </w:rPr>
        <w:t> </w:t>
      </w:r>
      <w:r>
        <w:rPr>
          <w:color w:val="231F20"/>
        </w:rPr>
        <w:t>shkëputemi nga</w:t>
      </w:r>
      <w:r>
        <w:rPr>
          <w:color w:val="231F20"/>
          <w:spacing w:val="-8"/>
        </w:rPr>
        <w:t> </w:t>
      </w:r>
      <w:r>
        <w:rPr>
          <w:color w:val="231F20"/>
        </w:rPr>
        <w:t>punët</w:t>
      </w:r>
      <w:r>
        <w:rPr>
          <w:color w:val="231F20"/>
          <w:spacing w:val="-8"/>
        </w:rPr>
        <w:t> </w:t>
      </w:r>
      <w:r>
        <w:rPr>
          <w:color w:val="231F20"/>
        </w:rPr>
        <w:t>e</w:t>
      </w:r>
      <w:r>
        <w:rPr>
          <w:color w:val="231F20"/>
          <w:spacing w:val="-8"/>
        </w:rPr>
        <w:t> </w:t>
      </w:r>
      <w:r>
        <w:rPr>
          <w:color w:val="231F20"/>
        </w:rPr>
        <w:t>tjera</w:t>
      </w:r>
      <w:r>
        <w:rPr>
          <w:color w:val="231F20"/>
          <w:spacing w:val="-8"/>
        </w:rPr>
        <w:t> </w:t>
      </w:r>
      <w:r>
        <w:rPr>
          <w:color w:val="231F20"/>
        </w:rPr>
        <w:t>dhe</w:t>
      </w:r>
      <w:r>
        <w:rPr>
          <w:color w:val="231F20"/>
          <w:spacing w:val="-8"/>
        </w:rPr>
        <w:t> </w:t>
      </w:r>
      <w:r>
        <w:rPr>
          <w:color w:val="231F20"/>
        </w:rPr>
        <w:t>t’i</w:t>
      </w:r>
      <w:r>
        <w:rPr>
          <w:color w:val="231F20"/>
          <w:spacing w:val="-8"/>
        </w:rPr>
        <w:t> </w:t>
      </w:r>
      <w:r>
        <w:rPr>
          <w:color w:val="231F20"/>
        </w:rPr>
        <w:t>drejtohemi</w:t>
      </w:r>
      <w:r>
        <w:rPr>
          <w:color w:val="231F20"/>
          <w:spacing w:val="-8"/>
        </w:rPr>
        <w:t> </w:t>
      </w:r>
      <w:r>
        <w:rPr>
          <w:color w:val="231F20"/>
        </w:rPr>
        <w:t>Allahut</w:t>
      </w:r>
      <w:r>
        <w:rPr>
          <w:color w:val="231F20"/>
          <w:spacing w:val="-9"/>
        </w:rPr>
        <w:t> </w:t>
      </w:r>
      <w:r>
        <w:rPr>
          <w:i/>
          <w:color w:val="231F20"/>
        </w:rPr>
        <w:t>(xhel’le</w:t>
      </w:r>
      <w:r>
        <w:rPr>
          <w:i/>
          <w:color w:val="231F20"/>
          <w:spacing w:val="-8"/>
        </w:rPr>
        <w:t> </w:t>
      </w:r>
      <w:r>
        <w:rPr>
          <w:i/>
          <w:color w:val="231F20"/>
        </w:rPr>
        <w:t>xheláluhu)</w:t>
      </w:r>
      <w:r>
        <w:rPr>
          <w:color w:val="231F20"/>
        </w:rPr>
        <w:t>.</w:t>
      </w:r>
      <w:r>
        <w:rPr>
          <w:color w:val="231F20"/>
          <w:spacing w:val="-8"/>
        </w:rPr>
        <w:t> </w:t>
      </w:r>
      <w:r>
        <w:rPr>
          <w:color w:val="231F20"/>
        </w:rPr>
        <w:t>Po,</w:t>
      </w:r>
      <w:r>
        <w:rPr>
          <w:color w:val="231F20"/>
          <w:spacing w:val="-8"/>
        </w:rPr>
        <w:t> </w:t>
      </w:r>
      <w:r>
        <w:rPr>
          <w:color w:val="231F20"/>
        </w:rPr>
        <w:t>në namaz kemi të bëjmë me shkëputjen nga çdo gjë e kotë dhe kthimin tek</w:t>
      </w:r>
      <w:r>
        <w:rPr>
          <w:color w:val="231F20"/>
          <w:spacing w:val="-5"/>
        </w:rPr>
        <w:t> </w:t>
      </w:r>
      <w:r>
        <w:rPr>
          <w:color w:val="231F20"/>
        </w:rPr>
        <w:t>i</w:t>
      </w:r>
      <w:r>
        <w:rPr>
          <w:color w:val="231F20"/>
          <w:spacing w:val="-5"/>
        </w:rPr>
        <w:t> </w:t>
      </w:r>
      <w:r>
        <w:rPr>
          <w:color w:val="231F20"/>
        </w:rPr>
        <w:t>Vërteti,</w:t>
      </w:r>
      <w:r>
        <w:rPr>
          <w:color w:val="231F20"/>
          <w:spacing w:val="-5"/>
        </w:rPr>
        <w:t> </w:t>
      </w:r>
      <w:r>
        <w:rPr>
          <w:color w:val="231F20"/>
        </w:rPr>
        <w:t>duke</w:t>
      </w:r>
      <w:r>
        <w:rPr>
          <w:color w:val="231F20"/>
          <w:spacing w:val="-5"/>
        </w:rPr>
        <w:t> </w:t>
      </w:r>
      <w:r>
        <w:rPr>
          <w:color w:val="231F20"/>
        </w:rPr>
        <w:t>iu</w:t>
      </w:r>
      <w:r>
        <w:rPr>
          <w:color w:val="231F20"/>
          <w:spacing w:val="-5"/>
        </w:rPr>
        <w:t> </w:t>
      </w:r>
      <w:r>
        <w:rPr>
          <w:color w:val="231F20"/>
        </w:rPr>
        <w:t>përgjigjur</w:t>
      </w:r>
      <w:r>
        <w:rPr>
          <w:color w:val="231F20"/>
          <w:spacing w:val="-5"/>
        </w:rPr>
        <w:t> </w:t>
      </w:r>
      <w:r>
        <w:rPr>
          <w:color w:val="231F20"/>
        </w:rPr>
        <w:t>kështu</w:t>
      </w:r>
      <w:r>
        <w:rPr>
          <w:color w:val="231F20"/>
          <w:spacing w:val="-5"/>
        </w:rPr>
        <w:t> </w:t>
      </w:r>
      <w:r>
        <w:rPr>
          <w:color w:val="231F20"/>
        </w:rPr>
        <w:t>ftesës</w:t>
      </w:r>
      <w:r>
        <w:rPr>
          <w:color w:val="231F20"/>
          <w:spacing w:val="-5"/>
        </w:rPr>
        <w:t> </w:t>
      </w:r>
      <w:r>
        <w:rPr>
          <w:color w:val="231F20"/>
        </w:rPr>
        <w:t>së</w:t>
      </w:r>
      <w:r>
        <w:rPr>
          <w:color w:val="231F20"/>
          <w:spacing w:val="-5"/>
        </w:rPr>
        <w:t> </w:t>
      </w:r>
      <w:r>
        <w:rPr>
          <w:color w:val="231F20"/>
        </w:rPr>
        <w:t>Tij.</w:t>
      </w:r>
      <w:r>
        <w:rPr>
          <w:color w:val="231F20"/>
          <w:spacing w:val="40"/>
        </w:rPr>
        <w:t> </w:t>
      </w:r>
      <w:r>
        <w:rPr>
          <w:color w:val="231F20"/>
        </w:rPr>
        <w:t>Një</w:t>
      </w:r>
      <w:r>
        <w:rPr>
          <w:color w:val="231F20"/>
          <w:spacing w:val="-5"/>
        </w:rPr>
        <w:t> </w:t>
      </w:r>
      <w:r>
        <w:rPr>
          <w:color w:val="231F20"/>
        </w:rPr>
        <w:t>drejtim</w:t>
      </w:r>
      <w:r>
        <w:rPr>
          <w:color w:val="231F20"/>
          <w:spacing w:val="-5"/>
        </w:rPr>
        <w:t> </w:t>
      </w:r>
      <w:r>
        <w:rPr>
          <w:color w:val="231F20"/>
        </w:rPr>
        <w:t>i</w:t>
      </w:r>
      <w:r>
        <w:rPr>
          <w:color w:val="231F20"/>
          <w:spacing w:val="-5"/>
        </w:rPr>
        <w:t> </w:t>
      </w:r>
      <w:r>
        <w:rPr>
          <w:color w:val="231F20"/>
        </w:rPr>
        <w:t>tillë ndaj Zotit mund të realizohet nga çdokush, por në varësi të gradës në të cilën ndodhet.</w:t>
      </w:r>
    </w:p>
    <w:p>
      <w:pPr>
        <w:pStyle w:val="BodyText"/>
        <w:spacing w:line="249" w:lineRule="auto" w:before="128"/>
        <w:ind w:right="281" w:firstLine="283"/>
      </w:pPr>
      <w:r>
        <w:rPr>
          <w:color w:val="231F20"/>
        </w:rPr>
        <w:t>Më pas, robi thotë </w:t>
      </w:r>
      <w:r>
        <w:rPr>
          <w:i/>
          <w:color w:val="231F20"/>
        </w:rPr>
        <w:t>“Subhánekell’lláhumme ue bi hamdik”</w:t>
      </w:r>
      <w:r>
        <w:rPr>
          <w:color w:val="231F20"/>
        </w:rPr>
        <w:t>. </w:t>
      </w:r>
      <w:r>
        <w:rPr>
          <w:i/>
          <w:color w:val="231F20"/>
        </w:rPr>
        <w:t>“Subháneke”</w:t>
      </w:r>
      <w:r>
        <w:rPr>
          <w:i/>
          <w:color w:val="231F20"/>
          <w:spacing w:val="-3"/>
        </w:rPr>
        <w:t> </w:t>
      </w:r>
      <w:r>
        <w:rPr>
          <w:color w:val="231F20"/>
        </w:rPr>
        <w:t>do</w:t>
      </w:r>
      <w:r>
        <w:rPr>
          <w:color w:val="231F20"/>
          <w:spacing w:val="-3"/>
        </w:rPr>
        <w:t> </w:t>
      </w:r>
      <w:r>
        <w:rPr>
          <w:color w:val="231F20"/>
        </w:rPr>
        <w:t>të</w:t>
      </w:r>
      <w:r>
        <w:rPr>
          <w:color w:val="231F20"/>
          <w:spacing w:val="-3"/>
        </w:rPr>
        <w:t> </w:t>
      </w:r>
      <w:r>
        <w:rPr>
          <w:color w:val="231F20"/>
        </w:rPr>
        <w:t>thotë</w:t>
      </w:r>
      <w:r>
        <w:rPr>
          <w:color w:val="231F20"/>
          <w:spacing w:val="-3"/>
        </w:rPr>
        <w:t> </w:t>
      </w:r>
      <w:r>
        <w:rPr>
          <w:color w:val="231F20"/>
        </w:rPr>
        <w:t>“Në</w:t>
      </w:r>
      <w:r>
        <w:rPr>
          <w:color w:val="231F20"/>
          <w:spacing w:val="-3"/>
        </w:rPr>
        <w:t> </w:t>
      </w:r>
      <w:r>
        <w:rPr>
          <w:color w:val="231F20"/>
        </w:rPr>
        <w:t>gjithë</w:t>
      </w:r>
      <w:r>
        <w:rPr>
          <w:color w:val="231F20"/>
          <w:spacing w:val="-3"/>
        </w:rPr>
        <w:t> </w:t>
      </w:r>
      <w:r>
        <w:rPr>
          <w:color w:val="231F20"/>
        </w:rPr>
        <w:t>këtë</w:t>
      </w:r>
      <w:r>
        <w:rPr>
          <w:color w:val="231F20"/>
          <w:spacing w:val="-3"/>
        </w:rPr>
        <w:t> </w:t>
      </w:r>
      <w:r>
        <w:rPr>
          <w:color w:val="231F20"/>
        </w:rPr>
        <w:t>krijim</w:t>
      </w:r>
      <w:r>
        <w:rPr>
          <w:color w:val="231F20"/>
          <w:spacing w:val="-3"/>
        </w:rPr>
        <w:t> </w:t>
      </w:r>
      <w:r>
        <w:rPr>
          <w:color w:val="231F20"/>
        </w:rPr>
        <w:t>nuk</w:t>
      </w:r>
      <w:r>
        <w:rPr>
          <w:color w:val="231F20"/>
          <w:spacing w:val="-3"/>
        </w:rPr>
        <w:t> </w:t>
      </w:r>
      <w:r>
        <w:rPr>
          <w:color w:val="231F20"/>
        </w:rPr>
        <w:t>ka</w:t>
      </w:r>
      <w:r>
        <w:rPr>
          <w:color w:val="231F20"/>
          <w:spacing w:val="-3"/>
        </w:rPr>
        <w:t> </w:t>
      </w:r>
      <w:r>
        <w:rPr>
          <w:color w:val="231F20"/>
        </w:rPr>
        <w:t>asgjë</w:t>
      </w:r>
      <w:r>
        <w:rPr>
          <w:color w:val="231F20"/>
          <w:spacing w:val="-3"/>
        </w:rPr>
        <w:t> </w:t>
      </w:r>
      <w:r>
        <w:rPr>
          <w:color w:val="231F20"/>
        </w:rPr>
        <w:t>që</w:t>
      </w:r>
      <w:r>
        <w:rPr>
          <w:color w:val="231F20"/>
          <w:spacing w:val="-3"/>
        </w:rPr>
        <w:t> </w:t>
      </w:r>
      <w:r>
        <w:rPr>
          <w:color w:val="231F20"/>
        </w:rPr>
        <w:t>mund të të bëhet Ty shok. Ti, në Individualitetin Tënd, atributet e Tua dhe veprimtarinë Tënde je i Vetëm, i Pashoq. As veprimet e mia dhe as ngjarjet që ndodhin nëpër univers nuk mund t’i jepen askujt tjetër përpos Teje. Ja, pra, duke ia kthyer shpinën një mendimi të këtillë shirku dhe duke dëshmuar se përsosmëria të përket vetëm Ty, Ty të përkujtoj e të lartësoj.”.</w:t>
      </w:r>
    </w:p>
    <w:p>
      <w:pPr>
        <w:spacing w:line="249" w:lineRule="auto" w:before="121"/>
        <w:ind w:left="142" w:right="282" w:firstLine="283"/>
        <w:jc w:val="both"/>
        <w:rPr>
          <w:sz w:val="24"/>
        </w:rPr>
      </w:pPr>
      <w:r>
        <w:rPr>
          <w:sz w:val="24"/>
        </w:rPr>
        <mc:AlternateContent>
          <mc:Choice Requires="wps">
            <w:drawing>
              <wp:anchor distT="0" distB="0" distL="0" distR="0" allowOverlap="1" layoutInCell="1" locked="0" behindDoc="1" simplePos="0" relativeHeight="487642624">
                <wp:simplePos x="0" y="0"/>
                <wp:positionH relativeFrom="page">
                  <wp:posOffset>540000</wp:posOffset>
                </wp:positionH>
                <wp:positionV relativeFrom="paragraph">
                  <wp:posOffset>474760</wp:posOffset>
                </wp:positionV>
                <wp:extent cx="1080135"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382744pt;width:85.05pt;height:.1pt;mso-position-horizontal-relative:page;mso-position-vertical-relative:paragraph;z-index:-15673856;mso-wrap-distance-left:0;mso-wrap-distance-right:0" id="docshape150" coordorigin="850,748" coordsize="1701,0" path="m850,748l2551,748e" filled="false" stroked="true" strokeweight=".5pt" strokecolor="#231f20">
                <v:path arrowok="t"/>
                <v:stroke dashstyle="solid"/>
                <w10:wrap type="topAndBottom"/>
              </v:shape>
            </w:pict>
          </mc:Fallback>
        </mc:AlternateContent>
      </w:r>
      <w:r>
        <w:rPr>
          <w:color w:val="231F20"/>
          <w:sz w:val="24"/>
        </w:rPr>
        <w:t>Kurse </w:t>
      </w:r>
      <w:r>
        <w:rPr>
          <w:i/>
          <w:color w:val="231F20"/>
          <w:sz w:val="24"/>
        </w:rPr>
        <w:t>“Ue bi hamdik” </w:t>
      </w:r>
      <w:r>
        <w:rPr>
          <w:color w:val="231F20"/>
          <w:sz w:val="24"/>
        </w:rPr>
        <w:t>ka kuptimin “Unë Ty të falënderoj e të përlëvdoj.”.</w:t>
      </w:r>
      <w:r>
        <w:rPr>
          <w:color w:val="231F20"/>
          <w:spacing w:val="4"/>
          <w:sz w:val="24"/>
        </w:rPr>
        <w:t> </w:t>
      </w:r>
      <w:r>
        <w:rPr>
          <w:color w:val="231F20"/>
          <w:sz w:val="24"/>
        </w:rPr>
        <w:t>Në</w:t>
      </w:r>
      <w:r>
        <w:rPr>
          <w:color w:val="231F20"/>
          <w:spacing w:val="5"/>
          <w:sz w:val="24"/>
        </w:rPr>
        <w:t> </w:t>
      </w:r>
      <w:r>
        <w:rPr>
          <w:color w:val="231F20"/>
          <w:sz w:val="24"/>
        </w:rPr>
        <w:t>fjalën</w:t>
      </w:r>
      <w:r>
        <w:rPr>
          <w:color w:val="231F20"/>
          <w:spacing w:val="4"/>
          <w:sz w:val="24"/>
        </w:rPr>
        <w:t> </w:t>
      </w:r>
      <w:r>
        <w:rPr>
          <w:i/>
          <w:color w:val="231F20"/>
          <w:sz w:val="24"/>
        </w:rPr>
        <w:t>“Subháneke”</w:t>
      </w:r>
      <w:r>
        <w:rPr>
          <w:i/>
          <w:color w:val="231F20"/>
          <w:spacing w:val="5"/>
          <w:sz w:val="24"/>
        </w:rPr>
        <w:t> </w:t>
      </w:r>
      <w:r>
        <w:rPr>
          <w:color w:val="231F20"/>
          <w:sz w:val="24"/>
        </w:rPr>
        <w:t>gjendet</w:t>
      </w:r>
      <w:r>
        <w:rPr>
          <w:color w:val="231F20"/>
          <w:spacing w:val="5"/>
          <w:sz w:val="24"/>
        </w:rPr>
        <w:t> </w:t>
      </w:r>
      <w:r>
        <w:rPr>
          <w:color w:val="231F20"/>
          <w:sz w:val="24"/>
        </w:rPr>
        <w:t>kuptimi</w:t>
      </w:r>
      <w:r>
        <w:rPr>
          <w:color w:val="231F20"/>
          <w:spacing w:val="4"/>
          <w:sz w:val="24"/>
        </w:rPr>
        <w:t> </w:t>
      </w:r>
      <w:r>
        <w:rPr>
          <w:color w:val="231F20"/>
          <w:sz w:val="24"/>
        </w:rPr>
        <w:t>i</w:t>
      </w:r>
      <w:r>
        <w:rPr>
          <w:color w:val="231F20"/>
          <w:spacing w:val="5"/>
          <w:sz w:val="24"/>
        </w:rPr>
        <w:t> </w:t>
      </w:r>
      <w:r>
        <w:rPr>
          <w:color w:val="231F20"/>
          <w:sz w:val="24"/>
        </w:rPr>
        <w:t>shfaqjes</w:t>
      </w:r>
      <w:r>
        <w:rPr>
          <w:color w:val="231F20"/>
          <w:spacing w:val="5"/>
          <w:sz w:val="24"/>
        </w:rPr>
        <w:t> </w:t>
      </w:r>
      <w:r>
        <w:rPr>
          <w:color w:val="231F20"/>
          <w:sz w:val="24"/>
        </w:rPr>
        <w:t>së</w:t>
      </w:r>
      <w:r>
        <w:rPr>
          <w:color w:val="231F20"/>
          <w:spacing w:val="4"/>
          <w:sz w:val="24"/>
        </w:rPr>
        <w:t> </w:t>
      </w:r>
      <w:r>
        <w:rPr>
          <w:color w:val="231F20"/>
          <w:spacing w:val="-5"/>
          <w:sz w:val="24"/>
        </w:rPr>
        <w:t>një</w:t>
      </w:r>
    </w:p>
    <w:p>
      <w:pPr>
        <w:spacing w:before="53"/>
        <w:ind w:left="142" w:right="0" w:firstLine="0"/>
        <w:jc w:val="both"/>
        <w:rPr>
          <w:sz w:val="20"/>
        </w:rPr>
      </w:pPr>
      <w:r>
        <w:rPr>
          <w:color w:val="231F20"/>
          <w:position w:val="8"/>
          <w:sz w:val="14"/>
        </w:rPr>
        <w:t>110</w:t>
      </w:r>
      <w:r>
        <w:rPr>
          <w:color w:val="231F20"/>
          <w:spacing w:val="-2"/>
          <w:position w:val="8"/>
          <w:sz w:val="14"/>
        </w:rPr>
        <w:t> </w:t>
      </w:r>
      <w:r>
        <w:rPr>
          <w:color w:val="231F20"/>
          <w:sz w:val="20"/>
        </w:rPr>
        <w:t>Bediuzamani,</w:t>
      </w:r>
      <w:r>
        <w:rPr>
          <w:color w:val="231F20"/>
          <w:spacing w:val="-13"/>
          <w:sz w:val="20"/>
        </w:rPr>
        <w:t> </w:t>
      </w:r>
      <w:r>
        <w:rPr>
          <w:color w:val="231F20"/>
          <w:sz w:val="20"/>
        </w:rPr>
        <w:t>Shkreptimat,</w:t>
      </w:r>
      <w:r>
        <w:rPr>
          <w:color w:val="231F20"/>
          <w:spacing w:val="-12"/>
          <w:sz w:val="20"/>
        </w:rPr>
        <w:t> </w:t>
      </w:r>
      <w:r>
        <w:rPr>
          <w:color w:val="231F20"/>
          <w:sz w:val="20"/>
        </w:rPr>
        <w:t>fq.</w:t>
      </w:r>
      <w:r>
        <w:rPr>
          <w:color w:val="231F20"/>
          <w:spacing w:val="-13"/>
          <w:sz w:val="20"/>
        </w:rPr>
        <w:t> </w:t>
      </w:r>
      <w:r>
        <w:rPr>
          <w:color w:val="231F20"/>
          <w:sz w:val="20"/>
        </w:rPr>
        <w:t>19</w:t>
      </w:r>
      <w:r>
        <w:rPr>
          <w:color w:val="231F20"/>
          <w:spacing w:val="-12"/>
          <w:sz w:val="20"/>
        </w:rPr>
        <w:t> </w:t>
      </w:r>
      <w:r>
        <w:rPr>
          <w:color w:val="231F20"/>
          <w:sz w:val="20"/>
        </w:rPr>
        <w:t>(Shkreptima</w:t>
      </w:r>
      <w:r>
        <w:rPr>
          <w:color w:val="231F20"/>
          <w:spacing w:val="-13"/>
          <w:sz w:val="20"/>
        </w:rPr>
        <w:t> </w:t>
      </w:r>
      <w:r>
        <w:rPr>
          <w:color w:val="231F20"/>
          <w:sz w:val="20"/>
        </w:rPr>
        <w:t>e</w:t>
      </w:r>
      <w:r>
        <w:rPr>
          <w:color w:val="231F20"/>
          <w:spacing w:val="-12"/>
          <w:sz w:val="20"/>
        </w:rPr>
        <w:t> </w:t>
      </w:r>
      <w:r>
        <w:rPr>
          <w:color w:val="231F20"/>
          <w:sz w:val="20"/>
        </w:rPr>
        <w:t>Dytë,</w:t>
      </w:r>
      <w:r>
        <w:rPr>
          <w:color w:val="231F20"/>
          <w:spacing w:val="-13"/>
          <w:sz w:val="20"/>
        </w:rPr>
        <w:t> </w:t>
      </w:r>
      <w:r>
        <w:rPr>
          <w:color w:val="231F20"/>
          <w:sz w:val="20"/>
        </w:rPr>
        <w:t>Pika</w:t>
      </w:r>
      <w:r>
        <w:rPr>
          <w:color w:val="231F20"/>
          <w:spacing w:val="-12"/>
          <w:sz w:val="20"/>
        </w:rPr>
        <w:t> </w:t>
      </w:r>
      <w:r>
        <w:rPr>
          <w:color w:val="231F20"/>
          <w:sz w:val="20"/>
        </w:rPr>
        <w:t>e</w:t>
      </w:r>
      <w:r>
        <w:rPr>
          <w:color w:val="231F20"/>
          <w:spacing w:val="-13"/>
          <w:sz w:val="20"/>
        </w:rPr>
        <w:t> </w:t>
      </w:r>
      <w:r>
        <w:rPr>
          <w:color w:val="231F20"/>
          <w:spacing w:val="-2"/>
          <w:sz w:val="20"/>
        </w:rPr>
        <w:t>Parë).</w:t>
      </w:r>
    </w:p>
    <w:p>
      <w:pPr>
        <w:spacing w:before="16"/>
        <w:ind w:left="142" w:right="0" w:firstLine="0"/>
        <w:jc w:val="both"/>
        <w:rPr>
          <w:sz w:val="20"/>
        </w:rPr>
      </w:pPr>
      <w:r>
        <w:rPr>
          <w:color w:val="231F20"/>
          <w:spacing w:val="-2"/>
          <w:position w:val="8"/>
          <w:sz w:val="14"/>
        </w:rPr>
        <w:t>111</w:t>
      </w:r>
      <w:r>
        <w:rPr>
          <w:color w:val="231F20"/>
          <w:spacing w:val="6"/>
          <w:position w:val="8"/>
          <w:sz w:val="14"/>
        </w:rPr>
        <w:t> </w:t>
      </w:r>
      <w:r>
        <w:rPr>
          <w:color w:val="231F20"/>
          <w:spacing w:val="-2"/>
          <w:sz w:val="20"/>
        </w:rPr>
        <w:t>Bediuzamani,</w:t>
      </w:r>
      <w:r>
        <w:rPr>
          <w:color w:val="231F20"/>
          <w:spacing w:val="-9"/>
          <w:sz w:val="20"/>
        </w:rPr>
        <w:t> </w:t>
      </w:r>
      <w:r>
        <w:rPr>
          <w:color w:val="231F20"/>
          <w:spacing w:val="-2"/>
          <w:sz w:val="20"/>
        </w:rPr>
        <w:t>Fjalët,</w:t>
      </w:r>
      <w:r>
        <w:rPr>
          <w:color w:val="231F20"/>
          <w:spacing w:val="-8"/>
          <w:sz w:val="20"/>
        </w:rPr>
        <w:t> </w:t>
      </w:r>
      <w:r>
        <w:rPr>
          <w:color w:val="231F20"/>
          <w:spacing w:val="-2"/>
          <w:sz w:val="20"/>
        </w:rPr>
        <w:t>fq.</w:t>
      </w:r>
      <w:r>
        <w:rPr>
          <w:color w:val="231F20"/>
          <w:spacing w:val="-9"/>
          <w:sz w:val="20"/>
        </w:rPr>
        <w:t> </w:t>
      </w:r>
      <w:r>
        <w:rPr>
          <w:color w:val="231F20"/>
          <w:spacing w:val="-2"/>
          <w:sz w:val="20"/>
        </w:rPr>
        <w:t>686</w:t>
      </w:r>
      <w:r>
        <w:rPr>
          <w:color w:val="231F20"/>
          <w:spacing w:val="-8"/>
          <w:sz w:val="20"/>
        </w:rPr>
        <w:t> </w:t>
      </w:r>
      <w:r>
        <w:rPr>
          <w:color w:val="231F20"/>
          <w:spacing w:val="-2"/>
          <w:sz w:val="20"/>
        </w:rPr>
        <w:t>(Fjala</w:t>
      </w:r>
      <w:r>
        <w:rPr>
          <w:color w:val="231F20"/>
          <w:spacing w:val="-9"/>
          <w:sz w:val="20"/>
        </w:rPr>
        <w:t> </w:t>
      </w:r>
      <w:r>
        <w:rPr>
          <w:color w:val="231F20"/>
          <w:spacing w:val="-2"/>
          <w:sz w:val="20"/>
        </w:rPr>
        <w:t>e</w:t>
      </w:r>
      <w:r>
        <w:rPr>
          <w:color w:val="231F20"/>
          <w:spacing w:val="-9"/>
          <w:sz w:val="20"/>
        </w:rPr>
        <w:t> </w:t>
      </w:r>
      <w:r>
        <w:rPr>
          <w:color w:val="231F20"/>
          <w:spacing w:val="-2"/>
          <w:sz w:val="20"/>
        </w:rPr>
        <w:t>Njëzet</w:t>
      </w:r>
      <w:r>
        <w:rPr>
          <w:color w:val="231F20"/>
          <w:spacing w:val="-8"/>
          <w:sz w:val="20"/>
        </w:rPr>
        <w:t> </w:t>
      </w:r>
      <w:r>
        <w:rPr>
          <w:color w:val="231F20"/>
          <w:spacing w:val="-2"/>
          <w:sz w:val="20"/>
        </w:rPr>
        <w:t>e</w:t>
      </w:r>
      <w:r>
        <w:rPr>
          <w:color w:val="231F20"/>
          <w:spacing w:val="-9"/>
          <w:sz w:val="20"/>
        </w:rPr>
        <w:t> </w:t>
      </w:r>
      <w:r>
        <w:rPr>
          <w:color w:val="231F20"/>
          <w:spacing w:val="-2"/>
          <w:sz w:val="20"/>
        </w:rPr>
        <w:t>Gjashtë,</w:t>
      </w:r>
      <w:r>
        <w:rPr>
          <w:color w:val="231F20"/>
          <w:spacing w:val="-8"/>
          <w:sz w:val="20"/>
        </w:rPr>
        <w:t> </w:t>
      </w:r>
      <w:r>
        <w:rPr>
          <w:color w:val="231F20"/>
          <w:spacing w:val="-2"/>
          <w:sz w:val="20"/>
        </w:rPr>
        <w:t>Çështja</w:t>
      </w:r>
      <w:r>
        <w:rPr>
          <w:color w:val="231F20"/>
          <w:spacing w:val="-9"/>
          <w:sz w:val="20"/>
        </w:rPr>
        <w:t> </w:t>
      </w:r>
      <w:r>
        <w:rPr>
          <w:color w:val="231F20"/>
          <w:spacing w:val="-2"/>
          <w:sz w:val="20"/>
        </w:rPr>
        <w:t>e</w:t>
      </w:r>
      <w:r>
        <w:rPr>
          <w:color w:val="231F20"/>
          <w:spacing w:val="-9"/>
          <w:sz w:val="20"/>
        </w:rPr>
        <w:t> </w:t>
      </w:r>
      <w:r>
        <w:rPr>
          <w:color w:val="231F20"/>
          <w:spacing w:val="-2"/>
          <w:sz w:val="20"/>
        </w:rPr>
        <w:t>Dytë,</w:t>
      </w:r>
      <w:r>
        <w:rPr>
          <w:color w:val="231F20"/>
          <w:spacing w:val="-8"/>
          <w:sz w:val="20"/>
        </w:rPr>
        <w:t> </w:t>
      </w:r>
      <w:r>
        <w:rPr>
          <w:color w:val="231F20"/>
          <w:spacing w:val="-2"/>
          <w:sz w:val="20"/>
        </w:rPr>
        <w:t>E</w:t>
      </w:r>
      <w:r>
        <w:rPr>
          <w:color w:val="231F20"/>
          <w:spacing w:val="-9"/>
          <w:sz w:val="20"/>
        </w:rPr>
        <w:t> </w:t>
      </w:r>
      <w:r>
        <w:rPr>
          <w:color w:val="231F20"/>
          <w:spacing w:val="-2"/>
          <w:sz w:val="20"/>
        </w:rPr>
        <w:t>shtata).</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spacing w:val="-2"/>
        </w:rPr>
        <w:t>adhurimi</w:t>
      </w:r>
      <w:r>
        <w:rPr>
          <w:color w:val="231F20"/>
          <w:spacing w:val="-13"/>
        </w:rPr>
        <w:t> </w:t>
      </w:r>
      <w:r>
        <w:rPr>
          <w:color w:val="231F20"/>
          <w:spacing w:val="-2"/>
        </w:rPr>
        <w:t>të</w:t>
      </w:r>
      <w:r>
        <w:rPr>
          <w:color w:val="231F20"/>
          <w:spacing w:val="-13"/>
        </w:rPr>
        <w:t> </w:t>
      </w:r>
      <w:r>
        <w:rPr>
          <w:color w:val="231F20"/>
          <w:spacing w:val="-2"/>
        </w:rPr>
        <w:t>plotë</w:t>
      </w:r>
      <w:r>
        <w:rPr>
          <w:color w:val="231F20"/>
          <w:spacing w:val="-13"/>
        </w:rPr>
        <w:t> </w:t>
      </w:r>
      <w:r>
        <w:rPr>
          <w:color w:val="231F20"/>
          <w:spacing w:val="-2"/>
        </w:rPr>
        <w:t>karshi</w:t>
      </w:r>
      <w:r>
        <w:rPr>
          <w:color w:val="231F20"/>
          <w:spacing w:val="-13"/>
        </w:rPr>
        <w:t> </w:t>
      </w:r>
      <w:r>
        <w:rPr>
          <w:color w:val="231F20"/>
          <w:spacing w:val="-2"/>
        </w:rPr>
        <w:t>pasqyrimeve</w:t>
      </w:r>
      <w:r>
        <w:rPr>
          <w:color w:val="231F20"/>
          <w:spacing w:val="-13"/>
        </w:rPr>
        <w:t> </w:t>
      </w:r>
      <w:r>
        <w:rPr>
          <w:color w:val="231F20"/>
          <w:spacing w:val="-2"/>
        </w:rPr>
        <w:t>të</w:t>
      </w:r>
      <w:r>
        <w:rPr>
          <w:color w:val="231F20"/>
          <w:spacing w:val="-13"/>
        </w:rPr>
        <w:t> </w:t>
      </w:r>
      <w:r>
        <w:rPr>
          <w:color w:val="231F20"/>
          <w:spacing w:val="-2"/>
        </w:rPr>
        <w:t>pashoq</w:t>
      </w:r>
      <w:r>
        <w:rPr>
          <w:color w:val="231F20"/>
          <w:spacing w:val="-13"/>
        </w:rPr>
        <w:t> </w:t>
      </w:r>
      <w:r>
        <w:rPr>
          <w:color w:val="231F20"/>
          <w:spacing w:val="-2"/>
        </w:rPr>
        <w:t>të</w:t>
      </w:r>
      <w:r>
        <w:rPr>
          <w:color w:val="231F20"/>
          <w:spacing w:val="-13"/>
        </w:rPr>
        <w:t> </w:t>
      </w:r>
      <w:r>
        <w:rPr>
          <w:color w:val="231F20"/>
          <w:spacing w:val="-2"/>
        </w:rPr>
        <w:t>Allahut</w:t>
      </w:r>
      <w:r>
        <w:rPr>
          <w:color w:val="231F20"/>
          <w:spacing w:val="-13"/>
        </w:rPr>
        <w:t> </w:t>
      </w:r>
      <w:r>
        <w:rPr>
          <w:color w:val="231F20"/>
          <w:spacing w:val="-2"/>
        </w:rPr>
        <w:t>të</w:t>
      </w:r>
      <w:r>
        <w:rPr>
          <w:color w:val="231F20"/>
          <w:spacing w:val="-13"/>
        </w:rPr>
        <w:t> </w:t>
      </w:r>
      <w:r>
        <w:rPr>
          <w:color w:val="231F20"/>
          <w:spacing w:val="-2"/>
        </w:rPr>
        <w:t>Madhëruar </w:t>
      </w:r>
      <w:r>
        <w:rPr>
          <w:color w:val="231F20"/>
        </w:rPr>
        <w:t>dhe duke e mbajtur Atë larg çdo të mete dhe mangësie. Ndërsa me </w:t>
      </w:r>
      <w:r>
        <w:rPr>
          <w:color w:val="231F20"/>
          <w:spacing w:val="-2"/>
        </w:rPr>
        <w:t>fjalët</w:t>
      </w:r>
      <w:r>
        <w:rPr>
          <w:color w:val="231F20"/>
          <w:spacing w:val="-8"/>
        </w:rPr>
        <w:t> </w:t>
      </w:r>
      <w:r>
        <w:rPr>
          <w:i/>
          <w:color w:val="231F20"/>
          <w:spacing w:val="-2"/>
        </w:rPr>
        <w:t>“Ue</w:t>
      </w:r>
      <w:r>
        <w:rPr>
          <w:i/>
          <w:color w:val="231F20"/>
          <w:spacing w:val="-8"/>
        </w:rPr>
        <w:t> </w:t>
      </w:r>
      <w:r>
        <w:rPr>
          <w:i/>
          <w:color w:val="231F20"/>
          <w:spacing w:val="-2"/>
        </w:rPr>
        <w:t>bi</w:t>
      </w:r>
      <w:r>
        <w:rPr>
          <w:i/>
          <w:color w:val="231F20"/>
          <w:spacing w:val="-8"/>
        </w:rPr>
        <w:t> </w:t>
      </w:r>
      <w:r>
        <w:rPr>
          <w:i/>
          <w:color w:val="231F20"/>
          <w:spacing w:val="-2"/>
        </w:rPr>
        <w:t>hamdik”</w:t>
      </w:r>
      <w:r>
        <w:rPr>
          <w:color w:val="231F20"/>
          <w:spacing w:val="-2"/>
        </w:rPr>
        <w:t>,</w:t>
      </w:r>
      <w:r>
        <w:rPr>
          <w:color w:val="231F20"/>
          <w:spacing w:val="-8"/>
        </w:rPr>
        <w:t> </w:t>
      </w:r>
      <w:r>
        <w:rPr>
          <w:color w:val="231F20"/>
          <w:spacing w:val="-2"/>
        </w:rPr>
        <w:t>të</w:t>
      </w:r>
      <w:r>
        <w:rPr>
          <w:color w:val="231F20"/>
          <w:spacing w:val="-8"/>
        </w:rPr>
        <w:t> </w:t>
      </w:r>
      <w:r>
        <w:rPr>
          <w:color w:val="231F20"/>
          <w:spacing w:val="-2"/>
        </w:rPr>
        <w:t>cilat</w:t>
      </w:r>
      <w:r>
        <w:rPr>
          <w:color w:val="231F20"/>
          <w:spacing w:val="-8"/>
        </w:rPr>
        <w:t> </w:t>
      </w:r>
      <w:r>
        <w:rPr>
          <w:color w:val="231F20"/>
          <w:spacing w:val="-2"/>
        </w:rPr>
        <w:t>vijnë</w:t>
      </w:r>
      <w:r>
        <w:rPr>
          <w:color w:val="231F20"/>
          <w:spacing w:val="-8"/>
        </w:rPr>
        <w:t> </w:t>
      </w:r>
      <w:r>
        <w:rPr>
          <w:color w:val="231F20"/>
          <w:spacing w:val="-2"/>
        </w:rPr>
        <w:t>menjëherë</w:t>
      </w:r>
      <w:r>
        <w:rPr>
          <w:color w:val="231F20"/>
          <w:spacing w:val="-8"/>
        </w:rPr>
        <w:t> </w:t>
      </w:r>
      <w:r>
        <w:rPr>
          <w:color w:val="231F20"/>
          <w:spacing w:val="-2"/>
        </w:rPr>
        <w:t>pas</w:t>
      </w:r>
      <w:r>
        <w:rPr>
          <w:color w:val="231F20"/>
          <w:spacing w:val="-8"/>
        </w:rPr>
        <w:t> </w:t>
      </w:r>
      <w:r>
        <w:rPr>
          <w:color w:val="231F20"/>
          <w:spacing w:val="-2"/>
        </w:rPr>
        <w:t>fjalës</w:t>
      </w:r>
      <w:r>
        <w:rPr>
          <w:color w:val="231F20"/>
          <w:spacing w:val="-8"/>
        </w:rPr>
        <w:t> </w:t>
      </w:r>
      <w:r>
        <w:rPr>
          <w:i/>
          <w:color w:val="231F20"/>
          <w:spacing w:val="-2"/>
        </w:rPr>
        <w:t>“Subháneke”</w:t>
      </w:r>
      <w:r>
        <w:rPr>
          <w:color w:val="231F20"/>
          <w:spacing w:val="-2"/>
        </w:rPr>
        <w:t>, </w:t>
      </w:r>
      <w:r>
        <w:rPr>
          <w:color w:val="231F20"/>
        </w:rPr>
        <w:t>njeriu</w:t>
      </w:r>
      <w:r>
        <w:rPr>
          <w:color w:val="231F20"/>
          <w:spacing w:val="-15"/>
        </w:rPr>
        <w:t> </w:t>
      </w:r>
      <w:r>
        <w:rPr>
          <w:color w:val="231F20"/>
        </w:rPr>
        <w:t>thotë</w:t>
      </w:r>
      <w:r>
        <w:rPr>
          <w:color w:val="231F20"/>
          <w:spacing w:val="-15"/>
        </w:rPr>
        <w:t> </w:t>
      </w:r>
      <w:r>
        <w:rPr>
          <w:color w:val="231F20"/>
        </w:rPr>
        <w:t>“Unë</w:t>
      </w:r>
      <w:r>
        <w:rPr>
          <w:color w:val="231F20"/>
          <w:spacing w:val="-15"/>
        </w:rPr>
        <w:t> </w:t>
      </w:r>
      <w:r>
        <w:rPr>
          <w:color w:val="231F20"/>
        </w:rPr>
        <w:t>nuk</w:t>
      </w:r>
      <w:r>
        <w:rPr>
          <w:color w:val="231F20"/>
          <w:spacing w:val="-15"/>
        </w:rPr>
        <w:t> </w:t>
      </w:r>
      <w:r>
        <w:rPr>
          <w:color w:val="231F20"/>
        </w:rPr>
        <w:t>jam</w:t>
      </w:r>
      <w:r>
        <w:rPr>
          <w:color w:val="231F20"/>
          <w:spacing w:val="-15"/>
        </w:rPr>
        <w:t> </w:t>
      </w:r>
      <w:r>
        <w:rPr>
          <w:color w:val="231F20"/>
        </w:rPr>
        <w:t>në</w:t>
      </w:r>
      <w:r>
        <w:rPr>
          <w:color w:val="231F20"/>
          <w:spacing w:val="-15"/>
        </w:rPr>
        <w:t> </w:t>
      </w:r>
      <w:r>
        <w:rPr>
          <w:color w:val="231F20"/>
        </w:rPr>
        <w:t>gjendje</w:t>
      </w:r>
      <w:r>
        <w:rPr>
          <w:color w:val="231F20"/>
          <w:spacing w:val="-15"/>
        </w:rPr>
        <w:t> </w:t>
      </w:r>
      <w:r>
        <w:rPr>
          <w:color w:val="231F20"/>
        </w:rPr>
        <w:t>ta</w:t>
      </w:r>
      <w:r>
        <w:rPr>
          <w:color w:val="231F20"/>
          <w:spacing w:val="-15"/>
        </w:rPr>
        <w:t> </w:t>
      </w:r>
      <w:r>
        <w:rPr>
          <w:color w:val="231F20"/>
        </w:rPr>
        <w:t>perceptoj</w:t>
      </w:r>
      <w:r>
        <w:rPr>
          <w:color w:val="231F20"/>
          <w:spacing w:val="-15"/>
        </w:rPr>
        <w:t> </w:t>
      </w:r>
      <w:r>
        <w:rPr>
          <w:color w:val="231F20"/>
        </w:rPr>
        <w:t>vetvetiu</w:t>
      </w:r>
      <w:r>
        <w:rPr>
          <w:color w:val="231F20"/>
          <w:spacing w:val="-15"/>
        </w:rPr>
        <w:t> </w:t>
      </w:r>
      <w:r>
        <w:rPr>
          <w:color w:val="231F20"/>
        </w:rPr>
        <w:t>këtë</w:t>
      </w:r>
      <w:r>
        <w:rPr>
          <w:color w:val="231F20"/>
          <w:spacing w:val="-15"/>
        </w:rPr>
        <w:t> </w:t>
      </w:r>
      <w:r>
        <w:rPr>
          <w:color w:val="231F20"/>
        </w:rPr>
        <w:t>kuptim, je Ti që ma bën atë të njohur. Sepse, nëse Ti nuk ma mundëson këtë gjë, unë nuk mund t’i dëgjoj e as t’i ndiej ato. Prandaj, ndërkohë që nga njëra anë të përmend e të përkujtoj, nga ana tjetër, Ty t’i paraqes falënderimet</w:t>
      </w:r>
      <w:r>
        <w:rPr>
          <w:color w:val="231F20"/>
          <w:spacing w:val="40"/>
        </w:rPr>
        <w:t> </w:t>
      </w:r>
      <w:r>
        <w:rPr>
          <w:color w:val="231F20"/>
        </w:rPr>
        <w:t>dhe mirënjohjen time ndaj Teje, me përulje dhe duke të lavdëruar vetëm Ty.”</w:t>
      </w:r>
    </w:p>
    <w:p>
      <w:pPr>
        <w:spacing w:line="249" w:lineRule="auto" w:before="122"/>
        <w:ind w:left="142" w:right="281" w:firstLine="283"/>
        <w:jc w:val="both"/>
        <w:rPr>
          <w:sz w:val="24"/>
        </w:rPr>
      </w:pPr>
      <w:r>
        <w:rPr>
          <w:color w:val="231F20"/>
          <w:sz w:val="24"/>
        </w:rPr>
        <w:t>Më pas vjen pjesa </w:t>
      </w:r>
      <w:r>
        <w:rPr>
          <w:i/>
          <w:color w:val="231F20"/>
          <w:sz w:val="24"/>
        </w:rPr>
        <w:t>“Ue tebárekesmuk”</w:t>
      </w:r>
      <w:r>
        <w:rPr>
          <w:color w:val="231F20"/>
          <w:sz w:val="24"/>
        </w:rPr>
        <w:t>, e cila mbart këtë kuptim: “Emri yt është burim begatish. Mundësoju diçka nga thesari yt i pamasë</w:t>
      </w:r>
      <w:r>
        <w:rPr>
          <w:color w:val="231F20"/>
          <w:spacing w:val="-2"/>
          <w:sz w:val="24"/>
        </w:rPr>
        <w:t> </w:t>
      </w:r>
      <w:r>
        <w:rPr>
          <w:color w:val="231F20"/>
          <w:sz w:val="24"/>
        </w:rPr>
        <w:t>edhe</w:t>
      </w:r>
      <w:r>
        <w:rPr>
          <w:color w:val="231F20"/>
          <w:spacing w:val="-2"/>
          <w:sz w:val="24"/>
        </w:rPr>
        <w:t> </w:t>
      </w:r>
      <w:r>
        <w:rPr>
          <w:color w:val="231F20"/>
          <w:sz w:val="24"/>
        </w:rPr>
        <w:t>atyre</w:t>
      </w:r>
      <w:r>
        <w:rPr>
          <w:color w:val="231F20"/>
          <w:spacing w:val="-2"/>
          <w:sz w:val="24"/>
        </w:rPr>
        <w:t> </w:t>
      </w:r>
      <w:r>
        <w:rPr>
          <w:color w:val="231F20"/>
          <w:sz w:val="24"/>
        </w:rPr>
        <w:t>si</w:t>
      </w:r>
      <w:r>
        <w:rPr>
          <w:color w:val="231F20"/>
          <w:spacing w:val="-2"/>
          <w:sz w:val="24"/>
        </w:rPr>
        <w:t> </w:t>
      </w:r>
      <w:r>
        <w:rPr>
          <w:color w:val="231F20"/>
          <w:sz w:val="24"/>
        </w:rPr>
        <w:t>puna</w:t>
      </w:r>
      <w:r>
        <w:rPr>
          <w:color w:val="231F20"/>
          <w:spacing w:val="-2"/>
          <w:sz w:val="24"/>
        </w:rPr>
        <w:t> </w:t>
      </w:r>
      <w:r>
        <w:rPr>
          <w:color w:val="231F20"/>
          <w:sz w:val="24"/>
        </w:rPr>
        <w:t>ime,</w:t>
      </w:r>
      <w:r>
        <w:rPr>
          <w:color w:val="231F20"/>
          <w:spacing w:val="-2"/>
          <w:sz w:val="24"/>
        </w:rPr>
        <w:t> </w:t>
      </w:r>
      <w:r>
        <w:rPr>
          <w:color w:val="231F20"/>
          <w:sz w:val="24"/>
        </w:rPr>
        <w:t>robërve</w:t>
      </w:r>
      <w:r>
        <w:rPr>
          <w:color w:val="231F20"/>
          <w:spacing w:val="-2"/>
          <w:sz w:val="24"/>
        </w:rPr>
        <w:t> </w:t>
      </w:r>
      <w:r>
        <w:rPr>
          <w:color w:val="231F20"/>
          <w:sz w:val="24"/>
        </w:rPr>
        <w:t>të</w:t>
      </w:r>
      <w:r>
        <w:rPr>
          <w:color w:val="231F20"/>
          <w:spacing w:val="-2"/>
          <w:sz w:val="24"/>
        </w:rPr>
        <w:t> </w:t>
      </w:r>
      <w:r>
        <w:rPr>
          <w:color w:val="231F20"/>
          <w:sz w:val="24"/>
        </w:rPr>
        <w:t>tu</w:t>
      </w:r>
      <w:r>
        <w:rPr>
          <w:color w:val="231F20"/>
          <w:spacing w:val="-2"/>
          <w:sz w:val="24"/>
        </w:rPr>
        <w:t> </w:t>
      </w:r>
      <w:r>
        <w:rPr>
          <w:color w:val="231F20"/>
          <w:sz w:val="24"/>
        </w:rPr>
        <w:t>me</w:t>
      </w:r>
      <w:r>
        <w:rPr>
          <w:color w:val="231F20"/>
          <w:spacing w:val="-2"/>
          <w:sz w:val="24"/>
        </w:rPr>
        <w:t> </w:t>
      </w:r>
      <w:r>
        <w:rPr>
          <w:color w:val="231F20"/>
          <w:sz w:val="24"/>
        </w:rPr>
        <w:t>këmbë</w:t>
      </w:r>
      <w:r>
        <w:rPr>
          <w:color w:val="231F20"/>
          <w:spacing w:val="-2"/>
          <w:sz w:val="24"/>
        </w:rPr>
        <w:t> </w:t>
      </w:r>
      <w:r>
        <w:rPr>
          <w:color w:val="231F20"/>
          <w:sz w:val="24"/>
        </w:rPr>
        <w:t>të</w:t>
      </w:r>
      <w:r>
        <w:rPr>
          <w:color w:val="231F20"/>
          <w:spacing w:val="-2"/>
          <w:sz w:val="24"/>
        </w:rPr>
        <w:t> </w:t>
      </w:r>
      <w:r>
        <w:rPr>
          <w:color w:val="231F20"/>
          <w:sz w:val="24"/>
        </w:rPr>
        <w:t>prangosura e të lidhur me zinxhir nga qafa! Sepse Ti u jep shumë të mira edhe atyre që të mohojnë Ty e që bëjnë shirk. Edhe unë, duke t’u drejtuar Ty pavarësisht mëkateve dhe devijimeve të mia, strehohem tek emri yt</w:t>
      </w:r>
      <w:r>
        <w:rPr>
          <w:color w:val="231F20"/>
          <w:spacing w:val="-14"/>
          <w:sz w:val="24"/>
        </w:rPr>
        <w:t> </w:t>
      </w:r>
      <w:r>
        <w:rPr>
          <w:color w:val="231F20"/>
          <w:sz w:val="24"/>
        </w:rPr>
        <w:t>dhe</w:t>
      </w:r>
      <w:r>
        <w:rPr>
          <w:color w:val="231F20"/>
          <w:spacing w:val="-14"/>
          <w:sz w:val="24"/>
        </w:rPr>
        <w:t> </w:t>
      </w:r>
      <w:r>
        <w:rPr>
          <w:color w:val="231F20"/>
          <w:sz w:val="24"/>
        </w:rPr>
        <w:t>rënkoj</w:t>
      </w:r>
      <w:r>
        <w:rPr>
          <w:color w:val="231F20"/>
          <w:spacing w:val="-14"/>
          <w:sz w:val="24"/>
        </w:rPr>
        <w:t> </w:t>
      </w:r>
      <w:r>
        <w:rPr>
          <w:color w:val="231F20"/>
          <w:sz w:val="24"/>
        </w:rPr>
        <w:t>para</w:t>
      </w:r>
      <w:r>
        <w:rPr>
          <w:color w:val="231F20"/>
          <w:spacing w:val="-14"/>
          <w:sz w:val="24"/>
        </w:rPr>
        <w:t> </w:t>
      </w:r>
      <w:r>
        <w:rPr>
          <w:color w:val="231F20"/>
          <w:sz w:val="24"/>
        </w:rPr>
        <w:t>Teje</w:t>
      </w:r>
      <w:r>
        <w:rPr>
          <w:color w:val="231F20"/>
          <w:spacing w:val="-14"/>
          <w:sz w:val="24"/>
        </w:rPr>
        <w:t> </w:t>
      </w:r>
      <w:r>
        <w:rPr>
          <w:color w:val="231F20"/>
          <w:sz w:val="24"/>
        </w:rPr>
        <w:t>me</w:t>
      </w:r>
      <w:r>
        <w:rPr>
          <w:color w:val="231F20"/>
          <w:spacing w:val="-14"/>
          <w:sz w:val="24"/>
        </w:rPr>
        <w:t> </w:t>
      </w:r>
      <w:r>
        <w:rPr>
          <w:color w:val="231F20"/>
          <w:sz w:val="24"/>
        </w:rPr>
        <w:t>fjalët</w:t>
      </w:r>
      <w:r>
        <w:rPr>
          <w:color w:val="231F20"/>
          <w:spacing w:val="-14"/>
          <w:sz w:val="24"/>
        </w:rPr>
        <w:t> </w:t>
      </w:r>
      <w:r>
        <w:rPr>
          <w:color w:val="231F20"/>
          <w:sz w:val="24"/>
        </w:rPr>
        <w:t>e</w:t>
      </w:r>
      <w:r>
        <w:rPr>
          <w:color w:val="231F20"/>
          <w:spacing w:val="-14"/>
          <w:sz w:val="24"/>
        </w:rPr>
        <w:t> </w:t>
      </w:r>
      <w:r>
        <w:rPr>
          <w:color w:val="231F20"/>
          <w:sz w:val="24"/>
        </w:rPr>
        <w:t>imamit</w:t>
      </w:r>
      <w:r>
        <w:rPr>
          <w:color w:val="231F20"/>
          <w:spacing w:val="-14"/>
          <w:sz w:val="24"/>
        </w:rPr>
        <w:t> </w:t>
      </w:r>
      <w:r>
        <w:rPr>
          <w:color w:val="231F20"/>
          <w:sz w:val="24"/>
        </w:rPr>
        <w:t>të</w:t>
      </w:r>
      <w:r>
        <w:rPr>
          <w:color w:val="231F20"/>
          <w:spacing w:val="-14"/>
          <w:sz w:val="24"/>
        </w:rPr>
        <w:t> </w:t>
      </w:r>
      <w:r>
        <w:rPr>
          <w:color w:val="231F20"/>
          <w:sz w:val="24"/>
        </w:rPr>
        <w:t>Allvarit</w:t>
      </w:r>
      <w:r>
        <w:rPr>
          <w:color w:val="231F20"/>
          <w:spacing w:val="-13"/>
          <w:sz w:val="24"/>
        </w:rPr>
        <w:t> </w:t>
      </w:r>
      <w:r>
        <w:rPr>
          <w:i/>
          <w:color w:val="231F20"/>
          <w:sz w:val="24"/>
        </w:rPr>
        <w:t>‘Ji</w:t>
      </w:r>
      <w:r>
        <w:rPr>
          <w:i/>
          <w:color w:val="231F20"/>
          <w:spacing w:val="-13"/>
          <w:sz w:val="24"/>
        </w:rPr>
        <w:t> </w:t>
      </w:r>
      <w:r>
        <w:rPr>
          <w:i/>
          <w:color w:val="231F20"/>
          <w:sz w:val="24"/>
        </w:rPr>
        <w:t>bujar,</w:t>
      </w:r>
      <w:r>
        <w:rPr>
          <w:i/>
          <w:color w:val="231F20"/>
          <w:spacing w:val="-13"/>
          <w:sz w:val="24"/>
        </w:rPr>
        <w:t> </w:t>
      </w:r>
      <w:r>
        <w:rPr>
          <w:i/>
          <w:color w:val="231F20"/>
          <w:sz w:val="24"/>
        </w:rPr>
        <w:t>Sulltani </w:t>
      </w:r>
      <w:r>
        <w:rPr>
          <w:i/>
          <w:color w:val="231F20"/>
          <w:spacing w:val="-2"/>
          <w:sz w:val="24"/>
        </w:rPr>
        <w:t>im,</w:t>
      </w:r>
      <w:r>
        <w:rPr>
          <w:i/>
          <w:color w:val="231F20"/>
          <w:spacing w:val="-11"/>
          <w:sz w:val="24"/>
        </w:rPr>
        <w:t> </w:t>
      </w:r>
      <w:r>
        <w:rPr>
          <w:i/>
          <w:color w:val="231F20"/>
          <w:spacing w:val="-2"/>
          <w:sz w:val="24"/>
        </w:rPr>
        <w:t>mos</w:t>
      </w:r>
      <w:r>
        <w:rPr>
          <w:i/>
          <w:color w:val="231F20"/>
          <w:spacing w:val="-11"/>
          <w:sz w:val="24"/>
        </w:rPr>
        <w:t> </w:t>
      </w:r>
      <w:r>
        <w:rPr>
          <w:i/>
          <w:color w:val="231F20"/>
          <w:spacing w:val="-2"/>
          <w:sz w:val="24"/>
        </w:rPr>
        <w:t>e</w:t>
      </w:r>
      <w:r>
        <w:rPr>
          <w:i/>
          <w:color w:val="231F20"/>
          <w:spacing w:val="-11"/>
          <w:sz w:val="24"/>
        </w:rPr>
        <w:t> </w:t>
      </w:r>
      <w:r>
        <w:rPr>
          <w:i/>
          <w:color w:val="231F20"/>
          <w:spacing w:val="-2"/>
          <w:sz w:val="24"/>
        </w:rPr>
        <w:t>ndërpre</w:t>
      </w:r>
      <w:r>
        <w:rPr>
          <w:i/>
          <w:color w:val="231F20"/>
          <w:spacing w:val="-11"/>
          <w:sz w:val="24"/>
        </w:rPr>
        <w:t> </w:t>
      </w:r>
      <w:r>
        <w:rPr>
          <w:i/>
          <w:color w:val="231F20"/>
          <w:spacing w:val="-2"/>
          <w:sz w:val="24"/>
        </w:rPr>
        <w:t>bujarinë</w:t>
      </w:r>
      <w:r>
        <w:rPr>
          <w:i/>
          <w:color w:val="231F20"/>
          <w:spacing w:val="-11"/>
          <w:sz w:val="24"/>
        </w:rPr>
        <w:t> </w:t>
      </w:r>
      <w:r>
        <w:rPr>
          <w:i/>
          <w:color w:val="231F20"/>
          <w:spacing w:val="-2"/>
          <w:sz w:val="24"/>
        </w:rPr>
        <w:t>tënde</w:t>
      </w:r>
      <w:r>
        <w:rPr>
          <w:i/>
          <w:color w:val="231F20"/>
          <w:spacing w:val="-11"/>
          <w:sz w:val="24"/>
        </w:rPr>
        <w:t> </w:t>
      </w:r>
      <w:r>
        <w:rPr>
          <w:i/>
          <w:color w:val="231F20"/>
          <w:spacing w:val="-2"/>
          <w:sz w:val="24"/>
        </w:rPr>
        <w:t>ndaj</w:t>
      </w:r>
      <w:r>
        <w:rPr>
          <w:i/>
          <w:color w:val="231F20"/>
          <w:spacing w:val="-11"/>
          <w:sz w:val="24"/>
        </w:rPr>
        <w:t> </w:t>
      </w:r>
      <w:r>
        <w:rPr>
          <w:i/>
          <w:color w:val="231F20"/>
          <w:spacing w:val="-2"/>
          <w:sz w:val="24"/>
        </w:rPr>
        <w:t>të</w:t>
      </w:r>
      <w:r>
        <w:rPr>
          <w:i/>
          <w:color w:val="231F20"/>
          <w:spacing w:val="-11"/>
          <w:sz w:val="24"/>
        </w:rPr>
        <w:t> </w:t>
      </w:r>
      <w:r>
        <w:rPr>
          <w:i/>
          <w:color w:val="231F20"/>
          <w:spacing w:val="-2"/>
          <w:sz w:val="24"/>
        </w:rPr>
        <w:t>ngratëve</w:t>
      </w:r>
      <w:r>
        <w:rPr>
          <w:i/>
          <w:color w:val="231F20"/>
          <w:spacing w:val="-11"/>
          <w:sz w:val="24"/>
        </w:rPr>
        <w:t> </w:t>
      </w:r>
      <w:r>
        <w:rPr>
          <w:i/>
          <w:color w:val="231F20"/>
          <w:spacing w:val="-2"/>
          <w:sz w:val="24"/>
        </w:rPr>
        <w:t>/</w:t>
      </w:r>
      <w:r>
        <w:rPr>
          <w:i/>
          <w:color w:val="231F20"/>
          <w:spacing w:val="-11"/>
          <w:sz w:val="24"/>
        </w:rPr>
        <w:t> </w:t>
      </w:r>
      <w:r>
        <w:rPr>
          <w:i/>
          <w:color w:val="231F20"/>
          <w:spacing w:val="-2"/>
          <w:sz w:val="24"/>
        </w:rPr>
        <w:t>A</w:t>
      </w:r>
      <w:r>
        <w:rPr>
          <w:i/>
          <w:color w:val="231F20"/>
          <w:spacing w:val="-11"/>
          <w:sz w:val="24"/>
        </w:rPr>
        <w:t> </w:t>
      </w:r>
      <w:r>
        <w:rPr>
          <w:i/>
          <w:color w:val="231F20"/>
          <w:spacing w:val="-2"/>
          <w:sz w:val="24"/>
        </w:rPr>
        <w:t>i</w:t>
      </w:r>
      <w:r>
        <w:rPr>
          <w:i/>
          <w:color w:val="231F20"/>
          <w:spacing w:val="-11"/>
          <w:sz w:val="24"/>
        </w:rPr>
        <w:t> </w:t>
      </w:r>
      <w:r>
        <w:rPr>
          <w:i/>
          <w:color w:val="231F20"/>
          <w:spacing w:val="-2"/>
          <w:sz w:val="24"/>
        </w:rPr>
        <w:t>ka</w:t>
      </w:r>
      <w:r>
        <w:rPr>
          <w:i/>
          <w:color w:val="231F20"/>
          <w:spacing w:val="-11"/>
          <w:sz w:val="24"/>
        </w:rPr>
        <w:t> </w:t>
      </w:r>
      <w:r>
        <w:rPr>
          <w:i/>
          <w:color w:val="231F20"/>
          <w:spacing w:val="-2"/>
          <w:sz w:val="24"/>
        </w:rPr>
        <w:t>hije</w:t>
      </w:r>
      <w:r>
        <w:rPr>
          <w:i/>
          <w:color w:val="231F20"/>
          <w:spacing w:val="-11"/>
          <w:sz w:val="24"/>
        </w:rPr>
        <w:t> </w:t>
      </w:r>
      <w:r>
        <w:rPr>
          <w:i/>
          <w:color w:val="231F20"/>
          <w:spacing w:val="-2"/>
          <w:sz w:val="24"/>
        </w:rPr>
        <w:t>Bujarit</w:t>
      </w:r>
      <w:r>
        <w:rPr>
          <w:i/>
          <w:color w:val="231F20"/>
          <w:spacing w:val="-11"/>
          <w:sz w:val="24"/>
        </w:rPr>
        <w:t> </w:t>
      </w:r>
      <w:r>
        <w:rPr>
          <w:i/>
          <w:color w:val="231F20"/>
          <w:spacing w:val="-2"/>
          <w:sz w:val="24"/>
        </w:rPr>
        <w:t>të </w:t>
      </w:r>
      <w:r>
        <w:rPr>
          <w:i/>
          <w:color w:val="231F20"/>
          <w:spacing w:val="-4"/>
          <w:sz w:val="24"/>
        </w:rPr>
        <w:t>ndërpresë</w:t>
      </w:r>
      <w:r>
        <w:rPr>
          <w:i/>
          <w:color w:val="231F20"/>
          <w:spacing w:val="-7"/>
          <w:sz w:val="24"/>
        </w:rPr>
        <w:t> </w:t>
      </w:r>
      <w:r>
        <w:rPr>
          <w:i/>
          <w:color w:val="231F20"/>
          <w:spacing w:val="-4"/>
          <w:sz w:val="24"/>
        </w:rPr>
        <w:t>bujarinë</w:t>
      </w:r>
      <w:r>
        <w:rPr>
          <w:i/>
          <w:color w:val="231F20"/>
          <w:spacing w:val="-7"/>
          <w:sz w:val="24"/>
        </w:rPr>
        <w:t> </w:t>
      </w:r>
      <w:r>
        <w:rPr>
          <w:i/>
          <w:color w:val="231F20"/>
          <w:spacing w:val="-4"/>
          <w:sz w:val="24"/>
        </w:rPr>
        <w:t>ndaj</w:t>
      </w:r>
      <w:r>
        <w:rPr>
          <w:i/>
          <w:color w:val="231F20"/>
          <w:spacing w:val="-7"/>
          <w:sz w:val="24"/>
        </w:rPr>
        <w:t> </w:t>
      </w:r>
      <w:r>
        <w:rPr>
          <w:i/>
          <w:color w:val="231F20"/>
          <w:spacing w:val="-4"/>
          <w:sz w:val="24"/>
        </w:rPr>
        <w:t>përderësve</w:t>
      </w:r>
      <w:r>
        <w:rPr>
          <w:i/>
          <w:color w:val="231F20"/>
          <w:spacing w:val="-7"/>
          <w:sz w:val="24"/>
        </w:rPr>
        <w:t> </w:t>
      </w:r>
      <w:r>
        <w:rPr>
          <w:i/>
          <w:color w:val="231F20"/>
          <w:spacing w:val="-4"/>
          <w:sz w:val="24"/>
        </w:rPr>
        <w:t>të</w:t>
      </w:r>
      <w:r>
        <w:rPr>
          <w:i/>
          <w:color w:val="231F20"/>
          <w:spacing w:val="-7"/>
          <w:sz w:val="24"/>
        </w:rPr>
        <w:t> </w:t>
      </w:r>
      <w:r>
        <w:rPr>
          <w:i/>
          <w:color w:val="231F20"/>
          <w:spacing w:val="-4"/>
          <w:sz w:val="24"/>
        </w:rPr>
        <w:t>tij?’</w:t>
      </w:r>
      <w:r>
        <w:rPr>
          <w:color w:val="231F20"/>
          <w:spacing w:val="-4"/>
          <w:sz w:val="24"/>
        </w:rPr>
        <w:t>.”</w:t>
      </w:r>
    </w:p>
    <w:p>
      <w:pPr>
        <w:pStyle w:val="BodyText"/>
        <w:spacing w:line="249" w:lineRule="auto" w:before="123"/>
        <w:ind w:right="281" w:firstLine="283"/>
      </w:pPr>
      <w:r>
        <w:rPr>
          <w:color w:val="231F20"/>
        </w:rPr>
        <w:t>Kurse fjalia </w:t>
      </w:r>
      <w:r>
        <w:rPr>
          <w:i/>
          <w:color w:val="231F20"/>
        </w:rPr>
        <w:t>“Ue teálá xhedduk” </w:t>
      </w:r>
      <w:r>
        <w:rPr>
          <w:color w:val="231F20"/>
        </w:rPr>
        <w:t>ka këtë kuptim: “Ti je Famëlartë. Me të vërtetë, sulltanit i ka hije një sjellje prej sulltani, kurse lypësit, lypsaria. Unë mund të jem rrëzuar shumë herë, mund të kem gabuar shumë, por tani, i përkulur më dysh, ndodhem para derës tënde. Përveçse tek Ti, nuk kam asnjë derë tjetër ku të drejtohem. Mua nuk më</w:t>
      </w:r>
      <w:r>
        <w:rPr>
          <w:color w:val="231F20"/>
          <w:spacing w:val="-5"/>
        </w:rPr>
        <w:t> </w:t>
      </w:r>
      <w:r>
        <w:rPr>
          <w:color w:val="231F20"/>
        </w:rPr>
        <w:t>ka</w:t>
      </w:r>
      <w:r>
        <w:rPr>
          <w:color w:val="231F20"/>
          <w:spacing w:val="-5"/>
        </w:rPr>
        <w:t> </w:t>
      </w:r>
      <w:r>
        <w:rPr>
          <w:color w:val="231F20"/>
        </w:rPr>
        <w:t>hije</w:t>
      </w:r>
      <w:r>
        <w:rPr>
          <w:color w:val="231F20"/>
          <w:spacing w:val="-5"/>
        </w:rPr>
        <w:t> </w:t>
      </w:r>
      <w:r>
        <w:rPr>
          <w:color w:val="231F20"/>
        </w:rPr>
        <w:t>mëkati,</w:t>
      </w:r>
      <w:r>
        <w:rPr>
          <w:color w:val="231F20"/>
          <w:spacing w:val="-5"/>
        </w:rPr>
        <w:t> </w:t>
      </w:r>
      <w:r>
        <w:rPr>
          <w:color w:val="231F20"/>
        </w:rPr>
        <w:t>kjo</w:t>
      </w:r>
      <w:r>
        <w:rPr>
          <w:color w:val="231F20"/>
          <w:spacing w:val="-5"/>
        </w:rPr>
        <w:t> </w:t>
      </w:r>
      <w:r>
        <w:rPr>
          <w:color w:val="231F20"/>
        </w:rPr>
        <w:t>është</w:t>
      </w:r>
      <w:r>
        <w:rPr>
          <w:color w:val="231F20"/>
          <w:spacing w:val="-5"/>
        </w:rPr>
        <w:t> </w:t>
      </w:r>
      <w:r>
        <w:rPr>
          <w:color w:val="231F20"/>
        </w:rPr>
        <w:t>e</w:t>
      </w:r>
      <w:r>
        <w:rPr>
          <w:color w:val="231F20"/>
          <w:spacing w:val="-5"/>
        </w:rPr>
        <w:t> </w:t>
      </w:r>
      <w:r>
        <w:rPr>
          <w:color w:val="231F20"/>
        </w:rPr>
        <w:t>vërtetë,</w:t>
      </w:r>
      <w:r>
        <w:rPr>
          <w:color w:val="231F20"/>
          <w:spacing w:val="-5"/>
        </w:rPr>
        <w:t> </w:t>
      </w:r>
      <w:r>
        <w:rPr>
          <w:color w:val="231F20"/>
        </w:rPr>
        <w:t>por</w:t>
      </w:r>
      <w:r>
        <w:rPr>
          <w:color w:val="231F20"/>
          <w:spacing w:val="-5"/>
        </w:rPr>
        <w:t> </w:t>
      </w:r>
      <w:r>
        <w:rPr>
          <w:color w:val="231F20"/>
        </w:rPr>
        <w:t>edhe</w:t>
      </w:r>
      <w:r>
        <w:rPr>
          <w:color w:val="231F20"/>
          <w:spacing w:val="-5"/>
        </w:rPr>
        <w:t> </w:t>
      </w:r>
      <w:r>
        <w:rPr>
          <w:color w:val="231F20"/>
        </w:rPr>
        <w:t>falja</w:t>
      </w:r>
      <w:r>
        <w:rPr>
          <w:color w:val="231F20"/>
          <w:spacing w:val="-5"/>
        </w:rPr>
        <w:t> </w:t>
      </w:r>
      <w:r>
        <w:rPr>
          <w:color w:val="231F20"/>
        </w:rPr>
        <w:t>është</w:t>
      </w:r>
      <w:r>
        <w:rPr>
          <w:color w:val="231F20"/>
          <w:spacing w:val="-5"/>
        </w:rPr>
        <w:t> </w:t>
      </w:r>
      <w:r>
        <w:rPr>
          <w:color w:val="231F20"/>
        </w:rPr>
        <w:t>ajo</w:t>
      </w:r>
      <w:r>
        <w:rPr>
          <w:color w:val="231F20"/>
          <w:spacing w:val="-5"/>
        </w:rPr>
        <w:t> </w:t>
      </w:r>
      <w:r>
        <w:rPr>
          <w:color w:val="231F20"/>
        </w:rPr>
        <w:t>që</w:t>
      </w:r>
      <w:r>
        <w:rPr>
          <w:color w:val="231F20"/>
          <w:spacing w:val="-5"/>
        </w:rPr>
        <w:t> </w:t>
      </w:r>
      <w:r>
        <w:rPr>
          <w:color w:val="231F20"/>
        </w:rPr>
        <w:t>të</w:t>
      </w:r>
      <w:r>
        <w:rPr>
          <w:color w:val="231F20"/>
          <w:spacing w:val="-5"/>
        </w:rPr>
        <w:t> </w:t>
      </w:r>
      <w:r>
        <w:rPr>
          <w:color w:val="231F20"/>
        </w:rPr>
        <w:t>ka hije</w:t>
      </w:r>
      <w:r>
        <w:rPr>
          <w:color w:val="231F20"/>
          <w:spacing w:val="-4"/>
        </w:rPr>
        <w:t> </w:t>
      </w:r>
      <w:r>
        <w:rPr>
          <w:color w:val="231F20"/>
        </w:rPr>
        <w:t>Ty,</w:t>
      </w:r>
      <w:r>
        <w:rPr>
          <w:color w:val="231F20"/>
          <w:spacing w:val="-4"/>
        </w:rPr>
        <w:t> </w:t>
      </w:r>
      <w:r>
        <w:rPr>
          <w:color w:val="231F20"/>
        </w:rPr>
        <w:t>ajo</w:t>
      </w:r>
      <w:r>
        <w:rPr>
          <w:color w:val="231F20"/>
          <w:spacing w:val="-4"/>
        </w:rPr>
        <w:t> </w:t>
      </w:r>
      <w:r>
        <w:rPr>
          <w:color w:val="231F20"/>
        </w:rPr>
        <w:t>është</w:t>
      </w:r>
      <w:r>
        <w:rPr>
          <w:color w:val="231F20"/>
          <w:spacing w:val="-4"/>
        </w:rPr>
        <w:t> </w:t>
      </w:r>
      <w:r>
        <w:rPr>
          <w:color w:val="231F20"/>
        </w:rPr>
        <w:t>lavdia</w:t>
      </w:r>
      <w:r>
        <w:rPr>
          <w:color w:val="231F20"/>
          <w:spacing w:val="-4"/>
        </w:rPr>
        <w:t> </w:t>
      </w:r>
      <w:r>
        <w:rPr>
          <w:color w:val="231F20"/>
        </w:rPr>
        <w:t>jote.”</w:t>
      </w:r>
    </w:p>
    <w:p>
      <w:pPr>
        <w:pStyle w:val="BodyText"/>
        <w:spacing w:line="249" w:lineRule="auto" w:before="120"/>
        <w:ind w:right="282" w:firstLine="283"/>
      </w:pPr>
      <w:r>
        <w:rPr>
          <w:color w:val="231F20"/>
        </w:rPr>
        <w:t>Pjesa</w:t>
      </w:r>
      <w:r>
        <w:rPr>
          <w:color w:val="231F20"/>
          <w:spacing w:val="-13"/>
        </w:rPr>
        <w:t> </w:t>
      </w:r>
      <w:r>
        <w:rPr>
          <w:color w:val="231F20"/>
        </w:rPr>
        <w:t>e</w:t>
      </w:r>
      <w:r>
        <w:rPr>
          <w:color w:val="231F20"/>
          <w:spacing w:val="-13"/>
        </w:rPr>
        <w:t> </w:t>
      </w:r>
      <w:r>
        <w:rPr>
          <w:color w:val="231F20"/>
        </w:rPr>
        <w:t>fundit</w:t>
      </w:r>
      <w:r>
        <w:rPr>
          <w:color w:val="231F20"/>
          <w:spacing w:val="-13"/>
        </w:rPr>
        <w:t> </w:t>
      </w:r>
      <w:r>
        <w:rPr>
          <w:color w:val="231F20"/>
        </w:rPr>
        <w:t>e</w:t>
      </w:r>
      <w:r>
        <w:rPr>
          <w:color w:val="231F20"/>
          <w:spacing w:val="-13"/>
        </w:rPr>
        <w:t> </w:t>
      </w:r>
      <w:r>
        <w:rPr>
          <w:color w:val="231F20"/>
        </w:rPr>
        <w:t>kësaj</w:t>
      </w:r>
      <w:r>
        <w:rPr>
          <w:color w:val="231F20"/>
          <w:spacing w:val="-13"/>
        </w:rPr>
        <w:t> </w:t>
      </w:r>
      <w:r>
        <w:rPr>
          <w:color w:val="231F20"/>
        </w:rPr>
        <w:t>lutjeje,</w:t>
      </w:r>
      <w:r>
        <w:rPr>
          <w:color w:val="231F20"/>
          <w:spacing w:val="-13"/>
        </w:rPr>
        <w:t> </w:t>
      </w:r>
      <w:r>
        <w:rPr>
          <w:color w:val="231F20"/>
        </w:rPr>
        <w:t>e</w:t>
      </w:r>
      <w:r>
        <w:rPr>
          <w:color w:val="231F20"/>
          <w:spacing w:val="-13"/>
        </w:rPr>
        <w:t> </w:t>
      </w:r>
      <w:r>
        <w:rPr>
          <w:color w:val="231F20"/>
        </w:rPr>
        <w:t>cila</w:t>
      </w:r>
      <w:r>
        <w:rPr>
          <w:color w:val="231F20"/>
          <w:spacing w:val="-13"/>
        </w:rPr>
        <w:t> </w:t>
      </w:r>
      <w:r>
        <w:rPr>
          <w:color w:val="231F20"/>
        </w:rPr>
        <w:t>është</w:t>
      </w:r>
      <w:r>
        <w:rPr>
          <w:color w:val="231F20"/>
          <w:spacing w:val="-13"/>
        </w:rPr>
        <w:t> </w:t>
      </w:r>
      <w:r>
        <w:rPr>
          <w:i/>
          <w:color w:val="231F20"/>
        </w:rPr>
        <w:t>“Ue</w:t>
      </w:r>
      <w:r>
        <w:rPr>
          <w:i/>
          <w:color w:val="231F20"/>
          <w:spacing w:val="-12"/>
        </w:rPr>
        <w:t> </w:t>
      </w:r>
      <w:r>
        <w:rPr>
          <w:i/>
          <w:color w:val="231F20"/>
        </w:rPr>
        <w:t>lá</w:t>
      </w:r>
      <w:r>
        <w:rPr>
          <w:i/>
          <w:color w:val="231F20"/>
          <w:spacing w:val="-12"/>
        </w:rPr>
        <w:t> </w:t>
      </w:r>
      <w:r>
        <w:rPr>
          <w:i/>
          <w:color w:val="231F20"/>
        </w:rPr>
        <w:t>iláhe</w:t>
      </w:r>
      <w:r>
        <w:rPr>
          <w:i/>
          <w:color w:val="231F20"/>
          <w:spacing w:val="-12"/>
        </w:rPr>
        <w:t> </w:t>
      </w:r>
      <w:r>
        <w:rPr>
          <w:i/>
          <w:color w:val="231F20"/>
        </w:rPr>
        <w:t>gajruk”</w:t>
      </w:r>
      <w:r>
        <w:rPr>
          <w:color w:val="231F20"/>
        </w:rPr>
        <w:t>,</w:t>
      </w:r>
      <w:r>
        <w:rPr>
          <w:color w:val="231F20"/>
          <w:spacing w:val="-13"/>
        </w:rPr>
        <w:t> </w:t>
      </w:r>
      <w:r>
        <w:rPr>
          <w:color w:val="231F20"/>
        </w:rPr>
        <w:t>do</w:t>
      </w:r>
      <w:r>
        <w:rPr>
          <w:color w:val="231F20"/>
          <w:spacing w:val="-13"/>
        </w:rPr>
        <w:t> </w:t>
      </w:r>
      <w:r>
        <w:rPr>
          <w:color w:val="231F20"/>
        </w:rPr>
        <w:t>të </w:t>
      </w:r>
      <w:r>
        <w:rPr>
          <w:color w:val="231F20"/>
          <w:spacing w:val="-2"/>
        </w:rPr>
        <w:t>thotë:</w:t>
      </w:r>
      <w:r>
        <w:rPr>
          <w:color w:val="231F20"/>
          <w:spacing w:val="-9"/>
        </w:rPr>
        <w:t> </w:t>
      </w:r>
      <w:r>
        <w:rPr>
          <w:color w:val="231F20"/>
          <w:spacing w:val="-2"/>
        </w:rPr>
        <w:t>“Si</w:t>
      </w:r>
      <w:r>
        <w:rPr>
          <w:color w:val="231F20"/>
          <w:spacing w:val="-9"/>
        </w:rPr>
        <w:t> </w:t>
      </w:r>
      <w:r>
        <w:rPr>
          <w:color w:val="231F20"/>
          <w:spacing w:val="-2"/>
        </w:rPr>
        <w:t>mund</w:t>
      </w:r>
      <w:r>
        <w:rPr>
          <w:color w:val="231F20"/>
          <w:spacing w:val="-9"/>
        </w:rPr>
        <w:t> </w:t>
      </w:r>
      <w:r>
        <w:rPr>
          <w:color w:val="231F20"/>
          <w:spacing w:val="-2"/>
        </w:rPr>
        <w:t>t’i</w:t>
      </w:r>
      <w:r>
        <w:rPr>
          <w:color w:val="231F20"/>
          <w:spacing w:val="-9"/>
        </w:rPr>
        <w:t> </w:t>
      </w:r>
      <w:r>
        <w:rPr>
          <w:color w:val="231F20"/>
          <w:spacing w:val="-2"/>
        </w:rPr>
        <w:t>drejtohem</w:t>
      </w:r>
      <w:r>
        <w:rPr>
          <w:color w:val="231F20"/>
          <w:spacing w:val="-9"/>
        </w:rPr>
        <w:t> </w:t>
      </w:r>
      <w:r>
        <w:rPr>
          <w:color w:val="231F20"/>
          <w:spacing w:val="-2"/>
        </w:rPr>
        <w:t>dikujt</w:t>
      </w:r>
      <w:r>
        <w:rPr>
          <w:color w:val="231F20"/>
          <w:spacing w:val="-9"/>
        </w:rPr>
        <w:t> </w:t>
      </w:r>
      <w:r>
        <w:rPr>
          <w:color w:val="231F20"/>
          <w:spacing w:val="-2"/>
        </w:rPr>
        <w:t>tjetër,</w:t>
      </w:r>
      <w:r>
        <w:rPr>
          <w:color w:val="231F20"/>
          <w:spacing w:val="-9"/>
        </w:rPr>
        <w:t> </w:t>
      </w:r>
      <w:r>
        <w:rPr>
          <w:color w:val="231F20"/>
          <w:spacing w:val="-2"/>
        </w:rPr>
        <w:t>kur,</w:t>
      </w:r>
      <w:r>
        <w:rPr>
          <w:color w:val="231F20"/>
          <w:spacing w:val="-9"/>
        </w:rPr>
        <w:t> </w:t>
      </w:r>
      <w:r>
        <w:rPr>
          <w:color w:val="231F20"/>
          <w:spacing w:val="-2"/>
        </w:rPr>
        <w:t>përpos</w:t>
      </w:r>
      <w:r>
        <w:rPr>
          <w:color w:val="231F20"/>
          <w:spacing w:val="-9"/>
        </w:rPr>
        <w:t> </w:t>
      </w:r>
      <w:r>
        <w:rPr>
          <w:color w:val="231F20"/>
          <w:spacing w:val="-2"/>
        </w:rPr>
        <w:t>Teje,</w:t>
      </w:r>
      <w:r>
        <w:rPr>
          <w:color w:val="231F20"/>
          <w:spacing w:val="-9"/>
        </w:rPr>
        <w:t> </w:t>
      </w:r>
      <w:r>
        <w:rPr>
          <w:color w:val="231F20"/>
          <w:spacing w:val="-2"/>
        </w:rPr>
        <w:t>askush</w:t>
      </w:r>
      <w:r>
        <w:rPr>
          <w:color w:val="231F20"/>
          <w:spacing w:val="-9"/>
        </w:rPr>
        <w:t> </w:t>
      </w:r>
      <w:r>
        <w:rPr>
          <w:color w:val="231F20"/>
          <w:spacing w:val="-2"/>
        </w:rPr>
        <w:t>nuk </w:t>
      </w:r>
      <w:r>
        <w:rPr>
          <w:color w:val="231F20"/>
        </w:rPr>
        <w:t>mund</w:t>
      </w:r>
      <w:r>
        <w:rPr>
          <w:color w:val="231F20"/>
          <w:spacing w:val="-23"/>
        </w:rPr>
        <w:t> </w:t>
      </w:r>
      <w:r>
        <w:rPr>
          <w:color w:val="231F20"/>
        </w:rPr>
        <w:t>të</w:t>
      </w:r>
      <w:r>
        <w:rPr>
          <w:color w:val="231F20"/>
          <w:spacing w:val="-23"/>
        </w:rPr>
        <w:t> </w:t>
      </w:r>
      <w:r>
        <w:rPr>
          <w:color w:val="231F20"/>
        </w:rPr>
        <w:t>jetë</w:t>
      </w:r>
      <w:r>
        <w:rPr>
          <w:color w:val="231F20"/>
          <w:spacing w:val="-23"/>
        </w:rPr>
        <w:t> </w:t>
      </w:r>
      <w:r>
        <w:rPr>
          <w:color w:val="231F20"/>
        </w:rPr>
        <w:t>i</w:t>
      </w:r>
      <w:r>
        <w:rPr>
          <w:color w:val="231F20"/>
          <w:spacing w:val="-23"/>
        </w:rPr>
        <w:t> </w:t>
      </w:r>
      <w:r>
        <w:rPr>
          <w:color w:val="231F20"/>
        </w:rPr>
        <w:t>Adhuruari</w:t>
      </w:r>
      <w:r>
        <w:rPr>
          <w:color w:val="231F20"/>
          <w:spacing w:val="-23"/>
        </w:rPr>
        <w:t> </w:t>
      </w:r>
      <w:r>
        <w:rPr>
          <w:color w:val="231F20"/>
        </w:rPr>
        <w:t>i</w:t>
      </w:r>
      <w:r>
        <w:rPr>
          <w:color w:val="231F20"/>
          <w:spacing w:val="-23"/>
        </w:rPr>
        <w:t> </w:t>
      </w:r>
      <w:r>
        <w:rPr>
          <w:color w:val="231F20"/>
        </w:rPr>
        <w:t>denjë</w:t>
      </w:r>
      <w:r>
        <w:rPr>
          <w:color w:val="231F20"/>
          <w:spacing w:val="-23"/>
        </w:rPr>
        <w:t> </w:t>
      </w:r>
      <w:r>
        <w:rPr>
          <w:color w:val="231F20"/>
        </w:rPr>
        <w:t>për</w:t>
      </w:r>
      <w:r>
        <w:rPr>
          <w:color w:val="231F20"/>
          <w:spacing w:val="-23"/>
        </w:rPr>
        <w:t> </w:t>
      </w:r>
      <w:r>
        <w:rPr>
          <w:color w:val="231F20"/>
        </w:rPr>
        <w:t>t’u</w:t>
      </w:r>
      <w:r>
        <w:rPr>
          <w:color w:val="231F20"/>
          <w:spacing w:val="-23"/>
        </w:rPr>
        <w:t> </w:t>
      </w:r>
      <w:r>
        <w:rPr>
          <w:color w:val="231F20"/>
        </w:rPr>
        <w:t>adhuruar</w:t>
      </w:r>
      <w:r>
        <w:rPr>
          <w:color w:val="231F20"/>
          <w:spacing w:val="-23"/>
        </w:rPr>
        <w:t> </w:t>
      </w:r>
      <w:r>
        <w:rPr>
          <w:color w:val="231F20"/>
        </w:rPr>
        <w:t>dhe</w:t>
      </w:r>
      <w:r>
        <w:rPr>
          <w:color w:val="231F20"/>
          <w:spacing w:val="-23"/>
        </w:rPr>
        <w:t> </w:t>
      </w:r>
      <w:r>
        <w:rPr>
          <w:color w:val="231F20"/>
        </w:rPr>
        <w:t>Qëllimi</w:t>
      </w:r>
      <w:r>
        <w:rPr>
          <w:color w:val="231F20"/>
          <w:spacing w:val="-23"/>
        </w:rPr>
        <w:t> </w:t>
      </w:r>
      <w:r>
        <w:rPr>
          <w:color w:val="231F20"/>
        </w:rPr>
        <w:t>i</w:t>
      </w:r>
      <w:r>
        <w:rPr>
          <w:color w:val="231F20"/>
          <w:spacing w:val="-23"/>
        </w:rPr>
        <w:t> </w:t>
      </w:r>
      <w:r>
        <w:rPr>
          <w:color w:val="231F20"/>
          <w:spacing w:val="-2"/>
        </w:rPr>
        <w:t>Vërtetë?”</w:t>
      </w:r>
    </w:p>
    <w:p>
      <w:pPr>
        <w:pStyle w:val="BodyText"/>
        <w:spacing w:line="249" w:lineRule="auto" w:before="116"/>
        <w:ind w:right="281" w:firstLine="283"/>
      </w:pPr>
      <w:r>
        <w:rPr>
          <w:color w:val="231F20"/>
        </w:rPr>
        <w:t>Po, në namaz, që nga marrja e tekbirit fillestar deri në dhënien e selamit,</w:t>
      </w:r>
      <w:r>
        <w:rPr>
          <w:color w:val="231F20"/>
          <w:spacing w:val="-2"/>
        </w:rPr>
        <w:t> </w:t>
      </w:r>
      <w:r>
        <w:rPr>
          <w:color w:val="231F20"/>
        </w:rPr>
        <w:t>ekziston</w:t>
      </w:r>
      <w:r>
        <w:rPr>
          <w:color w:val="231F20"/>
          <w:spacing w:val="-2"/>
        </w:rPr>
        <w:t> </w:t>
      </w:r>
      <w:r>
        <w:rPr>
          <w:color w:val="231F20"/>
        </w:rPr>
        <w:t>gjithmonë</w:t>
      </w:r>
      <w:r>
        <w:rPr>
          <w:color w:val="231F20"/>
          <w:spacing w:val="-2"/>
        </w:rPr>
        <w:t> </w:t>
      </w:r>
      <w:r>
        <w:rPr>
          <w:color w:val="231F20"/>
        </w:rPr>
        <w:t>një</w:t>
      </w:r>
      <w:r>
        <w:rPr>
          <w:color w:val="231F20"/>
          <w:spacing w:val="-2"/>
        </w:rPr>
        <w:t> </w:t>
      </w:r>
      <w:r>
        <w:rPr>
          <w:color w:val="231F20"/>
        </w:rPr>
        <w:t>kthim</w:t>
      </w:r>
      <w:r>
        <w:rPr>
          <w:color w:val="231F20"/>
          <w:spacing w:val="-2"/>
        </w:rPr>
        <w:t> </w:t>
      </w:r>
      <w:r>
        <w:rPr>
          <w:color w:val="231F20"/>
        </w:rPr>
        <w:t>tek</w:t>
      </w:r>
      <w:r>
        <w:rPr>
          <w:color w:val="231F20"/>
          <w:spacing w:val="-2"/>
        </w:rPr>
        <w:t> </w:t>
      </w:r>
      <w:r>
        <w:rPr>
          <w:color w:val="231F20"/>
        </w:rPr>
        <w:t>Allahu</w:t>
      </w:r>
      <w:r>
        <w:rPr>
          <w:color w:val="231F20"/>
          <w:spacing w:val="-2"/>
        </w:rPr>
        <w:t> </w:t>
      </w:r>
      <w:r>
        <w:rPr>
          <w:color w:val="231F20"/>
        </w:rPr>
        <w:t>me</w:t>
      </w:r>
      <w:r>
        <w:rPr>
          <w:color w:val="231F20"/>
          <w:spacing w:val="-2"/>
        </w:rPr>
        <w:t> </w:t>
      </w:r>
      <w:r>
        <w:rPr>
          <w:color w:val="231F20"/>
        </w:rPr>
        <w:t>një</w:t>
      </w:r>
      <w:r>
        <w:rPr>
          <w:color w:val="231F20"/>
          <w:spacing w:val="-2"/>
        </w:rPr>
        <w:t> </w:t>
      </w:r>
      <w:r>
        <w:rPr>
          <w:color w:val="231F20"/>
        </w:rPr>
        <w:t>orbitë</w:t>
      </w:r>
      <w:r>
        <w:rPr>
          <w:color w:val="231F20"/>
          <w:spacing w:val="-2"/>
        </w:rPr>
        <w:t> </w:t>
      </w:r>
      <w:r>
        <w:rPr>
          <w:color w:val="231F20"/>
        </w:rPr>
        <w:t>të</w:t>
      </w:r>
      <w:r>
        <w:rPr>
          <w:color w:val="231F20"/>
          <w:spacing w:val="-2"/>
        </w:rPr>
        <w:t> </w:t>
      </w:r>
      <w:r>
        <w:rPr>
          <w:color w:val="231F20"/>
        </w:rPr>
        <w:t>tillë teubeje dhe ky kthim, me kalimin e kohës, mund ta çojë robin drejt shpateve të ihsanit hap pas hapi.</w:t>
      </w:r>
    </w:p>
    <w:p>
      <w:pPr>
        <w:pStyle w:val="BodyText"/>
        <w:spacing w:after="0" w:line="249" w:lineRule="auto"/>
        <w:sectPr>
          <w:pgSz w:w="8400" w:h="11910"/>
          <w:pgMar w:header="810" w:footer="0" w:top="1080" w:bottom="280" w:left="708" w:right="566"/>
        </w:sectPr>
      </w:pPr>
    </w:p>
    <w:p>
      <w:pPr>
        <w:pStyle w:val="Heading5"/>
        <w:numPr>
          <w:ilvl w:val="0"/>
          <w:numId w:val="15"/>
        </w:numPr>
        <w:tabs>
          <w:tab w:pos="1807" w:val="left" w:leader="none"/>
        </w:tabs>
        <w:spacing w:line="240" w:lineRule="auto" w:before="99" w:after="0"/>
        <w:ind w:left="1807" w:right="0" w:hanging="273"/>
        <w:jc w:val="left"/>
        <w:rPr>
          <w:color w:val="231F20"/>
        </w:rPr>
      </w:pPr>
      <w:bookmarkStart w:name="_TOC_250099" w:id="42"/>
      <w:r>
        <w:rPr>
          <w:color w:val="231F20"/>
          <w:spacing w:val="-2"/>
        </w:rPr>
        <w:t>Delikatesa</w:t>
      </w:r>
      <w:r>
        <w:rPr>
          <w:color w:val="231F20"/>
          <w:spacing w:val="-10"/>
        </w:rPr>
        <w:t> </w:t>
      </w:r>
      <w:r>
        <w:rPr>
          <w:color w:val="231F20"/>
          <w:spacing w:val="-2"/>
        </w:rPr>
        <w:t>e</w:t>
      </w:r>
      <w:r>
        <w:rPr>
          <w:color w:val="231F20"/>
          <w:spacing w:val="-9"/>
        </w:rPr>
        <w:t> </w:t>
      </w:r>
      <w:r>
        <w:rPr>
          <w:color w:val="231F20"/>
          <w:spacing w:val="-2"/>
        </w:rPr>
        <w:t>zemrës</w:t>
      </w:r>
      <w:r>
        <w:rPr>
          <w:color w:val="231F20"/>
          <w:spacing w:val="-10"/>
        </w:rPr>
        <w:t> </w:t>
      </w:r>
      <w:r>
        <w:rPr>
          <w:color w:val="231F20"/>
          <w:spacing w:val="-2"/>
        </w:rPr>
        <w:t>dhe</w:t>
      </w:r>
      <w:r>
        <w:rPr>
          <w:color w:val="231F20"/>
          <w:spacing w:val="-9"/>
        </w:rPr>
        <w:t> </w:t>
      </w:r>
      <w:bookmarkEnd w:id="42"/>
      <w:r>
        <w:rPr>
          <w:color w:val="231F20"/>
          <w:spacing w:val="-2"/>
        </w:rPr>
        <w:t>namazi</w:t>
      </w:r>
    </w:p>
    <w:p>
      <w:pPr>
        <w:spacing w:line="249" w:lineRule="auto" w:before="230"/>
        <w:ind w:left="142" w:right="281" w:firstLine="283"/>
        <w:jc w:val="both"/>
        <w:rPr>
          <w:sz w:val="24"/>
        </w:rPr>
      </w:pPr>
      <w:r>
        <w:rPr>
          <w:color w:val="231F20"/>
          <w:spacing w:val="-2"/>
          <w:sz w:val="24"/>
        </w:rPr>
        <w:t>Delikatesa</w:t>
      </w:r>
      <w:r>
        <w:rPr>
          <w:color w:val="231F20"/>
          <w:spacing w:val="-10"/>
          <w:sz w:val="24"/>
        </w:rPr>
        <w:t> </w:t>
      </w:r>
      <w:r>
        <w:rPr>
          <w:color w:val="231F20"/>
          <w:spacing w:val="-2"/>
          <w:sz w:val="24"/>
        </w:rPr>
        <w:t>e</w:t>
      </w:r>
      <w:r>
        <w:rPr>
          <w:color w:val="231F20"/>
          <w:spacing w:val="-10"/>
          <w:sz w:val="24"/>
        </w:rPr>
        <w:t> </w:t>
      </w:r>
      <w:r>
        <w:rPr>
          <w:color w:val="231F20"/>
          <w:spacing w:val="-2"/>
          <w:sz w:val="24"/>
        </w:rPr>
        <w:t>zemrës</w:t>
      </w:r>
      <w:r>
        <w:rPr>
          <w:color w:val="231F20"/>
          <w:spacing w:val="-10"/>
          <w:sz w:val="24"/>
        </w:rPr>
        <w:t> </w:t>
      </w:r>
      <w:r>
        <w:rPr>
          <w:color w:val="231F20"/>
          <w:spacing w:val="-2"/>
          <w:sz w:val="24"/>
        </w:rPr>
        <w:t>është</w:t>
      </w:r>
      <w:r>
        <w:rPr>
          <w:color w:val="231F20"/>
          <w:spacing w:val="-10"/>
          <w:sz w:val="24"/>
        </w:rPr>
        <w:t> </w:t>
      </w:r>
      <w:r>
        <w:rPr>
          <w:color w:val="231F20"/>
          <w:spacing w:val="-2"/>
          <w:sz w:val="24"/>
        </w:rPr>
        <w:t>një</w:t>
      </w:r>
      <w:r>
        <w:rPr>
          <w:color w:val="231F20"/>
          <w:spacing w:val="-10"/>
          <w:sz w:val="24"/>
        </w:rPr>
        <w:t> </w:t>
      </w:r>
      <w:r>
        <w:rPr>
          <w:color w:val="231F20"/>
          <w:spacing w:val="-2"/>
          <w:sz w:val="24"/>
        </w:rPr>
        <w:t>shenjë</w:t>
      </w:r>
      <w:r>
        <w:rPr>
          <w:color w:val="231F20"/>
          <w:spacing w:val="-10"/>
          <w:sz w:val="24"/>
        </w:rPr>
        <w:t> </w:t>
      </w:r>
      <w:r>
        <w:rPr>
          <w:color w:val="231F20"/>
          <w:spacing w:val="-2"/>
          <w:sz w:val="24"/>
        </w:rPr>
        <w:t>besimi.</w:t>
      </w:r>
      <w:r>
        <w:rPr>
          <w:color w:val="231F20"/>
          <w:spacing w:val="-10"/>
          <w:sz w:val="24"/>
        </w:rPr>
        <w:t> </w:t>
      </w:r>
      <w:r>
        <w:rPr>
          <w:color w:val="231F20"/>
          <w:spacing w:val="-2"/>
          <w:sz w:val="24"/>
        </w:rPr>
        <w:t>Kurse</w:t>
      </w:r>
      <w:r>
        <w:rPr>
          <w:color w:val="231F20"/>
          <w:spacing w:val="-10"/>
          <w:sz w:val="24"/>
        </w:rPr>
        <w:t> </w:t>
      </w:r>
      <w:r>
        <w:rPr>
          <w:color w:val="231F20"/>
          <w:spacing w:val="-2"/>
          <w:sz w:val="24"/>
        </w:rPr>
        <w:t>lotët,</w:t>
      </w:r>
      <w:r>
        <w:rPr>
          <w:color w:val="231F20"/>
          <w:spacing w:val="-10"/>
          <w:sz w:val="24"/>
        </w:rPr>
        <w:t> </w:t>
      </w:r>
      <w:r>
        <w:rPr>
          <w:color w:val="231F20"/>
          <w:spacing w:val="-2"/>
          <w:sz w:val="24"/>
        </w:rPr>
        <w:t>të</w:t>
      </w:r>
      <w:r>
        <w:rPr>
          <w:color w:val="231F20"/>
          <w:spacing w:val="-10"/>
          <w:sz w:val="24"/>
        </w:rPr>
        <w:t> </w:t>
      </w:r>
      <w:r>
        <w:rPr>
          <w:color w:val="231F20"/>
          <w:spacing w:val="-2"/>
          <w:sz w:val="24"/>
        </w:rPr>
        <w:t>cilët</w:t>
      </w:r>
      <w:r>
        <w:rPr>
          <w:color w:val="231F20"/>
          <w:spacing w:val="-10"/>
          <w:sz w:val="24"/>
        </w:rPr>
        <w:t> </w:t>
      </w:r>
      <w:r>
        <w:rPr>
          <w:color w:val="231F20"/>
          <w:spacing w:val="-2"/>
          <w:sz w:val="24"/>
        </w:rPr>
        <w:t>janë </w:t>
      </w:r>
      <w:r>
        <w:rPr>
          <w:color w:val="231F20"/>
          <w:sz w:val="24"/>
        </w:rPr>
        <w:t>gjuha e një zemre delikate, përbëjnë gjithashtu një proces lehtësimi për heronjtë e dashurisë me zemra të djegura e shpirtra të lënduar. I Dërguari</w:t>
      </w:r>
      <w:r>
        <w:rPr>
          <w:color w:val="231F20"/>
          <w:spacing w:val="-2"/>
          <w:sz w:val="24"/>
        </w:rPr>
        <w:t> </w:t>
      </w:r>
      <w:r>
        <w:rPr>
          <w:color w:val="231F20"/>
          <w:sz w:val="24"/>
        </w:rPr>
        <w:t>i</w:t>
      </w:r>
      <w:r>
        <w:rPr>
          <w:color w:val="231F20"/>
          <w:spacing w:val="-2"/>
          <w:sz w:val="24"/>
        </w:rPr>
        <w:t> </w:t>
      </w:r>
      <w:r>
        <w:rPr>
          <w:color w:val="231F20"/>
          <w:sz w:val="24"/>
        </w:rPr>
        <w:t>Allahut</w:t>
      </w:r>
      <w:r>
        <w:rPr>
          <w:color w:val="231F20"/>
          <w:spacing w:val="-2"/>
          <w:sz w:val="24"/>
        </w:rPr>
        <w:t> </w:t>
      </w:r>
      <w:r>
        <w:rPr>
          <w:color w:val="231F20"/>
          <w:sz w:val="24"/>
        </w:rPr>
        <w:t>(s.a.s.)</w:t>
      </w:r>
      <w:r>
        <w:rPr>
          <w:color w:val="231F20"/>
          <w:spacing w:val="-2"/>
          <w:sz w:val="24"/>
        </w:rPr>
        <w:t> </w:t>
      </w:r>
      <w:r>
        <w:rPr>
          <w:color w:val="231F20"/>
          <w:sz w:val="24"/>
        </w:rPr>
        <w:t>thotë</w:t>
      </w:r>
      <w:r>
        <w:rPr>
          <w:color w:val="231F20"/>
          <w:spacing w:val="-2"/>
          <w:sz w:val="24"/>
        </w:rPr>
        <w:t> </w:t>
      </w:r>
      <w:r>
        <w:rPr>
          <w:color w:val="231F20"/>
          <w:sz w:val="24"/>
        </w:rPr>
        <w:t>kështu:</w:t>
      </w:r>
      <w:r>
        <w:rPr>
          <w:color w:val="231F20"/>
          <w:spacing w:val="-2"/>
          <w:sz w:val="24"/>
        </w:rPr>
        <w:t> </w:t>
      </w:r>
      <w:r>
        <w:rPr>
          <w:i/>
          <w:color w:val="231F20"/>
          <w:sz w:val="24"/>
        </w:rPr>
        <w:t>“Nëse</w:t>
      </w:r>
      <w:r>
        <w:rPr>
          <w:i/>
          <w:color w:val="231F20"/>
          <w:spacing w:val="-1"/>
          <w:sz w:val="24"/>
        </w:rPr>
        <w:t> </w:t>
      </w:r>
      <w:r>
        <w:rPr>
          <w:i/>
          <w:color w:val="231F20"/>
          <w:sz w:val="24"/>
        </w:rPr>
        <w:t>ndodh</w:t>
      </w:r>
      <w:r>
        <w:rPr>
          <w:i/>
          <w:color w:val="231F20"/>
          <w:spacing w:val="-1"/>
          <w:sz w:val="24"/>
        </w:rPr>
        <w:t> </w:t>
      </w:r>
      <w:r>
        <w:rPr>
          <w:i/>
          <w:color w:val="231F20"/>
          <w:sz w:val="24"/>
        </w:rPr>
        <w:t>që</w:t>
      </w:r>
      <w:r>
        <w:rPr>
          <w:i/>
          <w:color w:val="231F20"/>
          <w:spacing w:val="-1"/>
          <w:sz w:val="24"/>
        </w:rPr>
        <w:t> </w:t>
      </w:r>
      <w:r>
        <w:rPr>
          <w:i/>
          <w:color w:val="231F20"/>
          <w:sz w:val="24"/>
        </w:rPr>
        <w:t>nga</w:t>
      </w:r>
      <w:r>
        <w:rPr>
          <w:i/>
          <w:color w:val="231F20"/>
          <w:spacing w:val="-1"/>
          <w:sz w:val="24"/>
        </w:rPr>
        <w:t> </w:t>
      </w:r>
      <w:r>
        <w:rPr>
          <w:i/>
          <w:color w:val="231F20"/>
          <w:sz w:val="24"/>
        </w:rPr>
        <w:t>syri</w:t>
      </w:r>
      <w:r>
        <w:rPr>
          <w:i/>
          <w:color w:val="231F20"/>
          <w:spacing w:val="-1"/>
          <w:sz w:val="24"/>
        </w:rPr>
        <w:t> </w:t>
      </w:r>
      <w:r>
        <w:rPr>
          <w:i/>
          <w:color w:val="231F20"/>
          <w:sz w:val="24"/>
        </w:rPr>
        <w:t>i</w:t>
      </w:r>
      <w:r>
        <w:rPr>
          <w:i/>
          <w:color w:val="231F20"/>
          <w:spacing w:val="-1"/>
          <w:sz w:val="24"/>
        </w:rPr>
        <w:t> </w:t>
      </w:r>
      <w:r>
        <w:rPr>
          <w:i/>
          <w:color w:val="231F20"/>
          <w:sz w:val="24"/>
        </w:rPr>
        <w:t>një </w:t>
      </w:r>
      <w:r>
        <w:rPr>
          <w:i/>
          <w:color w:val="231F20"/>
          <w:spacing w:val="-2"/>
          <w:sz w:val="24"/>
        </w:rPr>
        <w:t>besimtari</w:t>
      </w:r>
      <w:r>
        <w:rPr>
          <w:i/>
          <w:color w:val="231F20"/>
          <w:spacing w:val="-9"/>
          <w:sz w:val="24"/>
        </w:rPr>
        <w:t> </w:t>
      </w:r>
      <w:r>
        <w:rPr>
          <w:i/>
          <w:color w:val="231F20"/>
          <w:spacing w:val="-2"/>
          <w:sz w:val="24"/>
        </w:rPr>
        <w:t>të</w:t>
      </w:r>
      <w:r>
        <w:rPr>
          <w:i/>
          <w:color w:val="231F20"/>
          <w:spacing w:val="-9"/>
          <w:sz w:val="24"/>
        </w:rPr>
        <w:t> </w:t>
      </w:r>
      <w:r>
        <w:rPr>
          <w:i/>
          <w:color w:val="231F20"/>
          <w:spacing w:val="-2"/>
          <w:sz w:val="24"/>
        </w:rPr>
        <w:t>rrjedhë</w:t>
      </w:r>
      <w:r>
        <w:rPr>
          <w:i/>
          <w:color w:val="231F20"/>
          <w:spacing w:val="-9"/>
          <w:sz w:val="24"/>
        </w:rPr>
        <w:t> </w:t>
      </w:r>
      <w:r>
        <w:rPr>
          <w:i/>
          <w:color w:val="231F20"/>
          <w:spacing w:val="-2"/>
          <w:sz w:val="24"/>
        </w:rPr>
        <w:t>një</w:t>
      </w:r>
      <w:r>
        <w:rPr>
          <w:i/>
          <w:color w:val="231F20"/>
          <w:spacing w:val="-9"/>
          <w:sz w:val="24"/>
        </w:rPr>
        <w:t> </w:t>
      </w:r>
      <w:r>
        <w:rPr>
          <w:i/>
          <w:color w:val="231F20"/>
          <w:spacing w:val="-2"/>
          <w:sz w:val="24"/>
        </w:rPr>
        <w:t>pikë</w:t>
      </w:r>
      <w:r>
        <w:rPr>
          <w:i/>
          <w:color w:val="231F20"/>
          <w:spacing w:val="-9"/>
          <w:sz w:val="24"/>
        </w:rPr>
        <w:t> </w:t>
      </w:r>
      <w:r>
        <w:rPr>
          <w:i/>
          <w:color w:val="231F20"/>
          <w:spacing w:val="-2"/>
          <w:sz w:val="24"/>
        </w:rPr>
        <w:t>loti</w:t>
      </w:r>
      <w:r>
        <w:rPr>
          <w:i/>
          <w:color w:val="231F20"/>
          <w:spacing w:val="-9"/>
          <w:sz w:val="24"/>
        </w:rPr>
        <w:t> </w:t>
      </w:r>
      <w:r>
        <w:rPr>
          <w:i/>
          <w:color w:val="231F20"/>
          <w:spacing w:val="-2"/>
          <w:sz w:val="24"/>
        </w:rPr>
        <w:t>nga</w:t>
      </w:r>
      <w:r>
        <w:rPr>
          <w:i/>
          <w:color w:val="231F20"/>
          <w:spacing w:val="-9"/>
          <w:sz w:val="24"/>
        </w:rPr>
        <w:t> </w:t>
      </w:r>
      <w:r>
        <w:rPr>
          <w:i/>
          <w:color w:val="231F20"/>
          <w:spacing w:val="-2"/>
          <w:sz w:val="24"/>
        </w:rPr>
        <w:t>frika</w:t>
      </w:r>
      <w:r>
        <w:rPr>
          <w:i/>
          <w:color w:val="231F20"/>
          <w:spacing w:val="-9"/>
          <w:sz w:val="24"/>
        </w:rPr>
        <w:t> </w:t>
      </w:r>
      <w:r>
        <w:rPr>
          <w:i/>
          <w:color w:val="231F20"/>
          <w:spacing w:val="-2"/>
          <w:sz w:val="24"/>
        </w:rPr>
        <w:t>prej</w:t>
      </w:r>
      <w:r>
        <w:rPr>
          <w:i/>
          <w:color w:val="231F20"/>
          <w:spacing w:val="-9"/>
          <w:sz w:val="24"/>
        </w:rPr>
        <w:t> </w:t>
      </w:r>
      <w:r>
        <w:rPr>
          <w:i/>
          <w:color w:val="231F20"/>
          <w:spacing w:val="-2"/>
          <w:sz w:val="24"/>
        </w:rPr>
        <w:t>Allahut</w:t>
      </w:r>
      <w:r>
        <w:rPr>
          <w:i/>
          <w:color w:val="231F20"/>
          <w:spacing w:val="-9"/>
          <w:sz w:val="24"/>
        </w:rPr>
        <w:t> </w:t>
      </w:r>
      <w:r>
        <w:rPr>
          <w:i/>
          <w:color w:val="231F20"/>
          <w:spacing w:val="-2"/>
          <w:sz w:val="24"/>
        </w:rPr>
        <w:t>dhe</w:t>
      </w:r>
      <w:r>
        <w:rPr>
          <w:i/>
          <w:color w:val="231F20"/>
          <w:spacing w:val="-9"/>
          <w:sz w:val="24"/>
        </w:rPr>
        <w:t> </w:t>
      </w:r>
      <w:r>
        <w:rPr>
          <w:i/>
          <w:color w:val="231F20"/>
          <w:spacing w:val="-2"/>
          <w:sz w:val="24"/>
        </w:rPr>
        <w:t>të</w:t>
      </w:r>
      <w:r>
        <w:rPr>
          <w:i/>
          <w:color w:val="231F20"/>
          <w:spacing w:val="-9"/>
          <w:sz w:val="24"/>
        </w:rPr>
        <w:t> </w:t>
      </w:r>
      <w:r>
        <w:rPr>
          <w:i/>
          <w:color w:val="231F20"/>
          <w:spacing w:val="-2"/>
          <w:sz w:val="24"/>
        </w:rPr>
        <w:t>rrëshqasë </w:t>
      </w:r>
      <w:r>
        <w:rPr>
          <w:i/>
          <w:color w:val="231F20"/>
          <w:sz w:val="24"/>
        </w:rPr>
        <w:t>nëpër</w:t>
      </w:r>
      <w:r>
        <w:rPr>
          <w:i/>
          <w:color w:val="231F20"/>
          <w:spacing w:val="-12"/>
          <w:sz w:val="24"/>
        </w:rPr>
        <w:t> </w:t>
      </w:r>
      <w:r>
        <w:rPr>
          <w:i/>
          <w:color w:val="231F20"/>
          <w:sz w:val="24"/>
        </w:rPr>
        <w:t>faqet</w:t>
      </w:r>
      <w:r>
        <w:rPr>
          <w:i/>
          <w:color w:val="231F20"/>
          <w:spacing w:val="-12"/>
          <w:sz w:val="24"/>
        </w:rPr>
        <w:t> </w:t>
      </w:r>
      <w:r>
        <w:rPr>
          <w:i/>
          <w:color w:val="231F20"/>
          <w:sz w:val="24"/>
        </w:rPr>
        <w:t>e</w:t>
      </w:r>
      <w:r>
        <w:rPr>
          <w:i/>
          <w:color w:val="231F20"/>
          <w:spacing w:val="-12"/>
          <w:sz w:val="24"/>
        </w:rPr>
        <w:t> </w:t>
      </w:r>
      <w:r>
        <w:rPr>
          <w:i/>
          <w:color w:val="231F20"/>
          <w:sz w:val="24"/>
        </w:rPr>
        <w:t>tij,</w:t>
      </w:r>
      <w:r>
        <w:rPr>
          <w:i/>
          <w:color w:val="231F20"/>
          <w:spacing w:val="-12"/>
          <w:sz w:val="24"/>
        </w:rPr>
        <w:t> </w:t>
      </w:r>
      <w:r>
        <w:rPr>
          <w:i/>
          <w:color w:val="231F20"/>
          <w:sz w:val="24"/>
        </w:rPr>
        <w:t>Allahu</w:t>
      </w:r>
      <w:r>
        <w:rPr>
          <w:i/>
          <w:color w:val="231F20"/>
          <w:spacing w:val="-12"/>
          <w:sz w:val="24"/>
        </w:rPr>
        <w:t> </w:t>
      </w:r>
      <w:r>
        <w:rPr>
          <w:i/>
          <w:color w:val="231F20"/>
          <w:sz w:val="24"/>
        </w:rPr>
        <w:t>do</w:t>
      </w:r>
      <w:r>
        <w:rPr>
          <w:i/>
          <w:color w:val="231F20"/>
          <w:spacing w:val="-12"/>
          <w:sz w:val="24"/>
        </w:rPr>
        <w:t> </w:t>
      </w:r>
      <w:r>
        <w:rPr>
          <w:i/>
          <w:color w:val="231F20"/>
          <w:sz w:val="24"/>
        </w:rPr>
        <w:t>t’ia</w:t>
      </w:r>
      <w:r>
        <w:rPr>
          <w:i/>
          <w:color w:val="231F20"/>
          <w:spacing w:val="-12"/>
          <w:sz w:val="24"/>
        </w:rPr>
        <w:t> </w:t>
      </w:r>
      <w:r>
        <w:rPr>
          <w:i/>
          <w:color w:val="231F20"/>
          <w:sz w:val="24"/>
        </w:rPr>
        <w:t>bëjë</w:t>
      </w:r>
      <w:r>
        <w:rPr>
          <w:i/>
          <w:color w:val="231F20"/>
          <w:spacing w:val="-12"/>
          <w:sz w:val="24"/>
        </w:rPr>
        <w:t> </w:t>
      </w:r>
      <w:r>
        <w:rPr>
          <w:i/>
          <w:color w:val="231F20"/>
          <w:sz w:val="24"/>
        </w:rPr>
        <w:t>haram</w:t>
      </w:r>
      <w:r>
        <w:rPr>
          <w:i/>
          <w:color w:val="231F20"/>
          <w:spacing w:val="-12"/>
          <w:sz w:val="24"/>
        </w:rPr>
        <w:t> </w:t>
      </w:r>
      <w:r>
        <w:rPr>
          <w:i/>
          <w:color w:val="231F20"/>
          <w:sz w:val="24"/>
        </w:rPr>
        <w:t>ato</w:t>
      </w:r>
      <w:r>
        <w:rPr>
          <w:i/>
          <w:color w:val="231F20"/>
          <w:spacing w:val="-12"/>
          <w:sz w:val="24"/>
        </w:rPr>
        <w:t> </w:t>
      </w:r>
      <w:r>
        <w:rPr>
          <w:i/>
          <w:color w:val="231F20"/>
          <w:sz w:val="24"/>
        </w:rPr>
        <w:t>faqe</w:t>
      </w:r>
      <w:r>
        <w:rPr>
          <w:i/>
          <w:color w:val="231F20"/>
          <w:spacing w:val="-12"/>
          <w:sz w:val="24"/>
        </w:rPr>
        <w:t> </w:t>
      </w:r>
      <w:r>
        <w:rPr>
          <w:i/>
          <w:color w:val="231F20"/>
          <w:sz w:val="24"/>
        </w:rPr>
        <w:t>Xhehenemit,</w:t>
      </w:r>
      <w:r>
        <w:rPr>
          <w:i/>
          <w:color w:val="231F20"/>
          <w:spacing w:val="-12"/>
          <w:sz w:val="24"/>
        </w:rPr>
        <w:t> </w:t>
      </w:r>
      <w:r>
        <w:rPr>
          <w:i/>
          <w:color w:val="231F20"/>
          <w:sz w:val="24"/>
        </w:rPr>
        <w:t>zjarri i</w:t>
      </w:r>
      <w:r>
        <w:rPr>
          <w:i/>
          <w:color w:val="231F20"/>
          <w:spacing w:val="-4"/>
          <w:sz w:val="24"/>
        </w:rPr>
        <w:t> </w:t>
      </w:r>
      <w:r>
        <w:rPr>
          <w:i/>
          <w:color w:val="231F20"/>
          <w:sz w:val="24"/>
        </w:rPr>
        <w:t>Xhehenemit</w:t>
      </w:r>
      <w:r>
        <w:rPr>
          <w:i/>
          <w:color w:val="231F20"/>
          <w:spacing w:val="-4"/>
          <w:sz w:val="24"/>
        </w:rPr>
        <w:t> </w:t>
      </w:r>
      <w:r>
        <w:rPr>
          <w:i/>
          <w:color w:val="231F20"/>
          <w:sz w:val="24"/>
        </w:rPr>
        <w:t>nuk</w:t>
      </w:r>
      <w:r>
        <w:rPr>
          <w:i/>
          <w:color w:val="231F20"/>
          <w:spacing w:val="-4"/>
          <w:sz w:val="24"/>
        </w:rPr>
        <w:t> </w:t>
      </w:r>
      <w:r>
        <w:rPr>
          <w:i/>
          <w:color w:val="231F20"/>
          <w:sz w:val="24"/>
        </w:rPr>
        <w:t>do</w:t>
      </w:r>
      <w:r>
        <w:rPr>
          <w:i/>
          <w:color w:val="231F20"/>
          <w:spacing w:val="-4"/>
          <w:sz w:val="24"/>
        </w:rPr>
        <w:t> </w:t>
      </w:r>
      <w:r>
        <w:rPr>
          <w:i/>
          <w:color w:val="231F20"/>
          <w:sz w:val="24"/>
        </w:rPr>
        <w:t>t’i</w:t>
      </w:r>
      <w:r>
        <w:rPr>
          <w:i/>
          <w:color w:val="231F20"/>
          <w:spacing w:val="-4"/>
          <w:sz w:val="24"/>
        </w:rPr>
        <w:t> </w:t>
      </w:r>
      <w:r>
        <w:rPr>
          <w:i/>
          <w:color w:val="231F20"/>
          <w:sz w:val="24"/>
        </w:rPr>
        <w:t>prekë</w:t>
      </w:r>
      <w:r>
        <w:rPr>
          <w:i/>
          <w:color w:val="231F20"/>
          <w:spacing w:val="-4"/>
          <w:sz w:val="24"/>
        </w:rPr>
        <w:t> </w:t>
      </w:r>
      <w:r>
        <w:rPr>
          <w:i/>
          <w:color w:val="231F20"/>
          <w:sz w:val="24"/>
        </w:rPr>
        <w:t>ato.”</w:t>
      </w:r>
      <w:r>
        <w:rPr>
          <w:i/>
          <w:color w:val="231F20"/>
          <w:position w:val="8"/>
          <w:sz w:val="14"/>
        </w:rPr>
        <w:t>112</w:t>
      </w:r>
      <w:r>
        <w:rPr>
          <w:i/>
          <w:color w:val="231F20"/>
          <w:spacing w:val="21"/>
          <w:position w:val="8"/>
          <w:sz w:val="14"/>
        </w:rPr>
        <w:t> </w:t>
      </w:r>
      <w:r>
        <w:rPr>
          <w:color w:val="231F20"/>
          <w:sz w:val="24"/>
        </w:rPr>
        <w:t>Po,</w:t>
      </w:r>
      <w:r>
        <w:rPr>
          <w:color w:val="231F20"/>
          <w:spacing w:val="-4"/>
          <w:sz w:val="24"/>
        </w:rPr>
        <w:t> </w:t>
      </w:r>
      <w:r>
        <w:rPr>
          <w:color w:val="231F20"/>
          <w:sz w:val="24"/>
        </w:rPr>
        <w:t>lotët</w:t>
      </w:r>
      <w:r>
        <w:rPr>
          <w:color w:val="231F20"/>
          <w:spacing w:val="-4"/>
          <w:sz w:val="24"/>
        </w:rPr>
        <w:t> </w:t>
      </w:r>
      <w:r>
        <w:rPr>
          <w:color w:val="231F20"/>
          <w:sz w:val="24"/>
        </w:rPr>
        <w:t>janë</w:t>
      </w:r>
      <w:r>
        <w:rPr>
          <w:color w:val="231F20"/>
          <w:spacing w:val="-4"/>
          <w:sz w:val="24"/>
        </w:rPr>
        <w:t> </w:t>
      </w:r>
      <w:r>
        <w:rPr>
          <w:color w:val="231F20"/>
          <w:sz w:val="24"/>
        </w:rPr>
        <w:t>eliksiri</w:t>
      </w:r>
      <w:r>
        <w:rPr>
          <w:color w:val="231F20"/>
          <w:spacing w:val="-4"/>
          <w:sz w:val="24"/>
        </w:rPr>
        <w:t> </w:t>
      </w:r>
      <w:r>
        <w:rPr>
          <w:color w:val="231F20"/>
          <w:sz w:val="24"/>
        </w:rPr>
        <w:t>i</w:t>
      </w:r>
      <w:r>
        <w:rPr>
          <w:color w:val="231F20"/>
          <w:spacing w:val="-4"/>
          <w:sz w:val="24"/>
        </w:rPr>
        <w:t> </w:t>
      </w:r>
      <w:r>
        <w:rPr>
          <w:color w:val="231F20"/>
          <w:sz w:val="24"/>
        </w:rPr>
        <w:t>vetëm</w:t>
      </w:r>
      <w:r>
        <w:rPr>
          <w:color w:val="231F20"/>
          <w:spacing w:val="-4"/>
          <w:sz w:val="24"/>
        </w:rPr>
        <w:t> </w:t>
      </w:r>
      <w:r>
        <w:rPr>
          <w:color w:val="231F20"/>
          <w:sz w:val="24"/>
        </w:rPr>
        <w:t>në gjendje për të shuar flakët e Xhehenemit në botën tjetër dhe zjarret e ndarjes dhe mallit në këtë botë.</w:t>
      </w:r>
    </w:p>
    <w:p>
      <w:pPr>
        <w:spacing w:line="249" w:lineRule="auto" w:before="122"/>
        <w:ind w:left="142" w:right="282" w:firstLine="283"/>
        <w:jc w:val="both"/>
        <w:rPr>
          <w:i/>
          <w:position w:val="8"/>
          <w:sz w:val="14"/>
        </w:rPr>
      </w:pPr>
      <w:r>
        <w:rPr>
          <w:color w:val="231F20"/>
          <w:sz w:val="24"/>
        </w:rPr>
        <w:t>Edhe</w:t>
      </w:r>
      <w:r>
        <w:rPr>
          <w:color w:val="231F20"/>
          <w:spacing w:val="-4"/>
          <w:sz w:val="24"/>
        </w:rPr>
        <w:t> </w:t>
      </w:r>
      <w:r>
        <w:rPr>
          <w:color w:val="231F20"/>
          <w:sz w:val="24"/>
        </w:rPr>
        <w:t>Kurani</w:t>
      </w:r>
      <w:r>
        <w:rPr>
          <w:color w:val="231F20"/>
          <w:spacing w:val="-4"/>
          <w:sz w:val="24"/>
        </w:rPr>
        <w:t> </w:t>
      </w:r>
      <w:r>
        <w:rPr>
          <w:color w:val="231F20"/>
          <w:sz w:val="24"/>
        </w:rPr>
        <w:t>Famëlartë,</w:t>
      </w:r>
      <w:r>
        <w:rPr>
          <w:color w:val="231F20"/>
          <w:spacing w:val="-4"/>
          <w:sz w:val="24"/>
        </w:rPr>
        <w:t> </w:t>
      </w:r>
      <w:r>
        <w:rPr>
          <w:color w:val="231F20"/>
          <w:sz w:val="24"/>
        </w:rPr>
        <w:t>duke</w:t>
      </w:r>
      <w:r>
        <w:rPr>
          <w:color w:val="231F20"/>
          <w:spacing w:val="-4"/>
          <w:sz w:val="24"/>
        </w:rPr>
        <w:t> </w:t>
      </w:r>
      <w:r>
        <w:rPr>
          <w:color w:val="231F20"/>
          <w:sz w:val="24"/>
        </w:rPr>
        <w:t>vlerësuar</w:t>
      </w:r>
      <w:r>
        <w:rPr>
          <w:color w:val="231F20"/>
          <w:spacing w:val="-4"/>
          <w:sz w:val="24"/>
        </w:rPr>
        <w:t> </w:t>
      </w:r>
      <w:r>
        <w:rPr>
          <w:color w:val="231F20"/>
          <w:sz w:val="24"/>
        </w:rPr>
        <w:t>dhe</w:t>
      </w:r>
      <w:r>
        <w:rPr>
          <w:color w:val="231F20"/>
          <w:spacing w:val="-4"/>
          <w:sz w:val="24"/>
        </w:rPr>
        <w:t> </w:t>
      </w:r>
      <w:r>
        <w:rPr>
          <w:color w:val="231F20"/>
          <w:sz w:val="24"/>
        </w:rPr>
        <w:t>ngritur</w:t>
      </w:r>
      <w:r>
        <w:rPr>
          <w:color w:val="231F20"/>
          <w:spacing w:val="-4"/>
          <w:sz w:val="24"/>
        </w:rPr>
        <w:t> </w:t>
      </w:r>
      <w:r>
        <w:rPr>
          <w:color w:val="231F20"/>
          <w:sz w:val="24"/>
        </w:rPr>
        <w:t>lart</w:t>
      </w:r>
      <w:r>
        <w:rPr>
          <w:color w:val="231F20"/>
          <w:spacing w:val="-4"/>
          <w:sz w:val="24"/>
        </w:rPr>
        <w:t> </w:t>
      </w:r>
      <w:r>
        <w:rPr>
          <w:color w:val="231F20"/>
          <w:sz w:val="24"/>
        </w:rPr>
        <w:t>delikatesën e</w:t>
      </w:r>
      <w:r>
        <w:rPr>
          <w:color w:val="231F20"/>
          <w:spacing w:val="-10"/>
          <w:sz w:val="24"/>
        </w:rPr>
        <w:t> </w:t>
      </w:r>
      <w:r>
        <w:rPr>
          <w:color w:val="231F20"/>
          <w:sz w:val="24"/>
        </w:rPr>
        <w:t>zemrës</w:t>
      </w:r>
      <w:r>
        <w:rPr>
          <w:color w:val="231F20"/>
          <w:spacing w:val="-10"/>
          <w:sz w:val="24"/>
        </w:rPr>
        <w:t> </w:t>
      </w:r>
      <w:r>
        <w:rPr>
          <w:color w:val="231F20"/>
          <w:sz w:val="24"/>
        </w:rPr>
        <w:t>në</w:t>
      </w:r>
      <w:r>
        <w:rPr>
          <w:color w:val="231F20"/>
          <w:spacing w:val="-10"/>
          <w:sz w:val="24"/>
        </w:rPr>
        <w:t> </w:t>
      </w:r>
      <w:r>
        <w:rPr>
          <w:color w:val="231F20"/>
          <w:sz w:val="24"/>
        </w:rPr>
        <w:t>shumë</w:t>
      </w:r>
      <w:r>
        <w:rPr>
          <w:color w:val="231F20"/>
          <w:spacing w:val="-10"/>
          <w:sz w:val="24"/>
        </w:rPr>
        <w:t> </w:t>
      </w:r>
      <w:r>
        <w:rPr>
          <w:color w:val="231F20"/>
          <w:sz w:val="24"/>
        </w:rPr>
        <w:t>vende</w:t>
      </w:r>
      <w:r>
        <w:rPr>
          <w:color w:val="231F20"/>
          <w:spacing w:val="-10"/>
          <w:sz w:val="24"/>
        </w:rPr>
        <w:t> </w:t>
      </w:r>
      <w:r>
        <w:rPr>
          <w:color w:val="231F20"/>
          <w:sz w:val="24"/>
        </w:rPr>
        <w:t>të</w:t>
      </w:r>
      <w:r>
        <w:rPr>
          <w:color w:val="231F20"/>
          <w:spacing w:val="-10"/>
          <w:sz w:val="24"/>
        </w:rPr>
        <w:t> </w:t>
      </w:r>
      <w:r>
        <w:rPr>
          <w:color w:val="231F20"/>
          <w:sz w:val="24"/>
        </w:rPr>
        <w:t>tij,</w:t>
      </w:r>
      <w:r>
        <w:rPr>
          <w:color w:val="231F20"/>
          <w:spacing w:val="-10"/>
          <w:sz w:val="24"/>
        </w:rPr>
        <w:t> </w:t>
      </w:r>
      <w:r>
        <w:rPr>
          <w:color w:val="231F20"/>
          <w:sz w:val="24"/>
        </w:rPr>
        <w:t>na</w:t>
      </w:r>
      <w:r>
        <w:rPr>
          <w:color w:val="231F20"/>
          <w:spacing w:val="-10"/>
          <w:sz w:val="24"/>
        </w:rPr>
        <w:t> </w:t>
      </w:r>
      <w:r>
        <w:rPr>
          <w:color w:val="231F20"/>
          <w:sz w:val="24"/>
        </w:rPr>
        <w:t>thotë</w:t>
      </w:r>
      <w:r>
        <w:rPr>
          <w:color w:val="231F20"/>
          <w:spacing w:val="-10"/>
          <w:sz w:val="24"/>
        </w:rPr>
        <w:t> </w:t>
      </w:r>
      <w:r>
        <w:rPr>
          <w:color w:val="231F20"/>
          <w:sz w:val="24"/>
        </w:rPr>
        <w:t>se</w:t>
      </w:r>
      <w:r>
        <w:rPr>
          <w:color w:val="231F20"/>
          <w:spacing w:val="-10"/>
          <w:sz w:val="24"/>
        </w:rPr>
        <w:t> </w:t>
      </w:r>
      <w:r>
        <w:rPr>
          <w:color w:val="231F20"/>
          <w:sz w:val="24"/>
        </w:rPr>
        <w:t>besimtarët</w:t>
      </w:r>
      <w:r>
        <w:rPr>
          <w:color w:val="231F20"/>
          <w:spacing w:val="-10"/>
          <w:sz w:val="24"/>
        </w:rPr>
        <w:t> </w:t>
      </w:r>
      <w:r>
        <w:rPr>
          <w:color w:val="231F20"/>
          <w:sz w:val="24"/>
        </w:rPr>
        <w:t>e</w:t>
      </w:r>
      <w:r>
        <w:rPr>
          <w:color w:val="231F20"/>
          <w:spacing w:val="-10"/>
          <w:sz w:val="24"/>
        </w:rPr>
        <w:t> </w:t>
      </w:r>
      <w:r>
        <w:rPr>
          <w:color w:val="231F20"/>
          <w:sz w:val="24"/>
        </w:rPr>
        <w:t>vërtetë</w:t>
      </w:r>
      <w:r>
        <w:rPr>
          <w:color w:val="231F20"/>
          <w:spacing w:val="-10"/>
          <w:sz w:val="24"/>
        </w:rPr>
        <w:t> </w:t>
      </w:r>
      <w:r>
        <w:rPr>
          <w:color w:val="231F20"/>
          <w:sz w:val="24"/>
        </w:rPr>
        <w:t>bien</w:t>
      </w:r>
      <w:r>
        <w:rPr>
          <w:color w:val="231F20"/>
          <w:spacing w:val="-10"/>
          <w:sz w:val="24"/>
        </w:rPr>
        <w:t> </w:t>
      </w:r>
      <w:r>
        <w:rPr>
          <w:color w:val="231F20"/>
          <w:sz w:val="24"/>
        </w:rPr>
        <w:t>në sexhde</w:t>
      </w:r>
      <w:r>
        <w:rPr>
          <w:color w:val="231F20"/>
          <w:spacing w:val="-11"/>
          <w:sz w:val="24"/>
        </w:rPr>
        <w:t> </w:t>
      </w:r>
      <w:r>
        <w:rPr>
          <w:color w:val="231F20"/>
          <w:sz w:val="24"/>
        </w:rPr>
        <w:t>me</w:t>
      </w:r>
      <w:r>
        <w:rPr>
          <w:color w:val="231F20"/>
          <w:spacing w:val="-11"/>
          <w:sz w:val="24"/>
        </w:rPr>
        <w:t> </w:t>
      </w:r>
      <w:r>
        <w:rPr>
          <w:color w:val="231F20"/>
          <w:sz w:val="24"/>
        </w:rPr>
        <w:t>fytyrat</w:t>
      </w:r>
      <w:r>
        <w:rPr>
          <w:color w:val="231F20"/>
          <w:spacing w:val="-11"/>
          <w:sz w:val="24"/>
        </w:rPr>
        <w:t> </w:t>
      </w:r>
      <w:r>
        <w:rPr>
          <w:color w:val="231F20"/>
          <w:sz w:val="24"/>
        </w:rPr>
        <w:t>përtokë</w:t>
      </w:r>
      <w:r>
        <w:rPr>
          <w:color w:val="231F20"/>
          <w:spacing w:val="-11"/>
          <w:sz w:val="24"/>
        </w:rPr>
        <w:t> </w:t>
      </w:r>
      <w:r>
        <w:rPr>
          <w:color w:val="231F20"/>
          <w:sz w:val="24"/>
        </w:rPr>
        <w:t>kur</w:t>
      </w:r>
      <w:r>
        <w:rPr>
          <w:color w:val="231F20"/>
          <w:spacing w:val="-11"/>
          <w:sz w:val="24"/>
        </w:rPr>
        <w:t> </w:t>
      </w:r>
      <w:r>
        <w:rPr>
          <w:color w:val="231F20"/>
          <w:sz w:val="24"/>
        </w:rPr>
        <w:t>dëgjojnë</w:t>
      </w:r>
      <w:r>
        <w:rPr>
          <w:color w:val="231F20"/>
          <w:spacing w:val="-11"/>
          <w:sz w:val="24"/>
        </w:rPr>
        <w:t> </w:t>
      </w:r>
      <w:r>
        <w:rPr>
          <w:color w:val="231F20"/>
          <w:sz w:val="24"/>
        </w:rPr>
        <w:t>ajetet</w:t>
      </w:r>
      <w:r>
        <w:rPr>
          <w:color w:val="231F20"/>
          <w:spacing w:val="-11"/>
          <w:sz w:val="24"/>
        </w:rPr>
        <w:t> </w:t>
      </w:r>
      <w:r>
        <w:rPr>
          <w:color w:val="231F20"/>
          <w:sz w:val="24"/>
        </w:rPr>
        <w:t>e</w:t>
      </w:r>
      <w:r>
        <w:rPr>
          <w:color w:val="231F20"/>
          <w:spacing w:val="-11"/>
          <w:sz w:val="24"/>
        </w:rPr>
        <w:t> </w:t>
      </w:r>
      <w:r>
        <w:rPr>
          <w:color w:val="231F20"/>
          <w:sz w:val="24"/>
        </w:rPr>
        <w:t>Allahut.</w:t>
      </w:r>
      <w:r>
        <w:rPr>
          <w:color w:val="231F20"/>
          <w:position w:val="8"/>
          <w:sz w:val="14"/>
        </w:rPr>
        <w:t>113</w:t>
      </w:r>
      <w:r>
        <w:rPr>
          <w:color w:val="231F20"/>
          <w:spacing w:val="14"/>
          <w:position w:val="8"/>
          <w:sz w:val="14"/>
        </w:rPr>
        <w:t> </w:t>
      </w:r>
      <w:r>
        <w:rPr>
          <w:color w:val="231F20"/>
          <w:sz w:val="24"/>
        </w:rPr>
        <w:t>Në</w:t>
      </w:r>
      <w:r>
        <w:rPr>
          <w:color w:val="231F20"/>
          <w:spacing w:val="-11"/>
          <w:sz w:val="24"/>
        </w:rPr>
        <w:t> </w:t>
      </w:r>
      <w:r>
        <w:rPr>
          <w:color w:val="231F20"/>
          <w:sz w:val="24"/>
        </w:rPr>
        <w:t>një</w:t>
      </w:r>
      <w:r>
        <w:rPr>
          <w:color w:val="231F20"/>
          <w:spacing w:val="-11"/>
          <w:sz w:val="24"/>
        </w:rPr>
        <w:t> </w:t>
      </w:r>
      <w:r>
        <w:rPr>
          <w:color w:val="231F20"/>
          <w:sz w:val="24"/>
        </w:rPr>
        <w:t>vend tjetër, na paralajmëron në këtë mënyrë: </w:t>
      </w:r>
      <w:r>
        <w:rPr>
          <w:b/>
          <w:i/>
          <w:color w:val="231F20"/>
          <w:sz w:val="24"/>
        </w:rPr>
        <w:t>“Le të qeshin pak e të qajnë shumë.”</w:t>
      </w:r>
      <w:r>
        <w:rPr>
          <w:b/>
          <w:i/>
          <w:color w:val="231F20"/>
          <w:position w:val="8"/>
          <w:sz w:val="14"/>
        </w:rPr>
        <w:t>114</w:t>
      </w:r>
      <w:r>
        <w:rPr>
          <w:b/>
          <w:i/>
          <w:color w:val="231F20"/>
          <w:spacing w:val="-9"/>
          <w:position w:val="8"/>
          <w:sz w:val="14"/>
        </w:rPr>
        <w:t> </w:t>
      </w:r>
      <w:r>
        <w:rPr>
          <w:color w:val="231F20"/>
          <w:sz w:val="24"/>
        </w:rPr>
        <w:t>Edhe</w:t>
      </w:r>
      <w:r>
        <w:rPr>
          <w:color w:val="231F20"/>
          <w:spacing w:val="-15"/>
          <w:sz w:val="24"/>
        </w:rPr>
        <w:t> </w:t>
      </w:r>
      <w:r>
        <w:rPr>
          <w:color w:val="231F20"/>
          <w:sz w:val="24"/>
        </w:rPr>
        <w:t>kjo</w:t>
      </w:r>
      <w:r>
        <w:rPr>
          <w:color w:val="231F20"/>
          <w:spacing w:val="-15"/>
          <w:sz w:val="24"/>
        </w:rPr>
        <w:t> </w:t>
      </w:r>
      <w:r>
        <w:rPr>
          <w:color w:val="231F20"/>
          <w:sz w:val="24"/>
        </w:rPr>
        <w:t>lutje</w:t>
      </w:r>
      <w:r>
        <w:rPr>
          <w:color w:val="231F20"/>
          <w:spacing w:val="-15"/>
          <w:sz w:val="24"/>
        </w:rPr>
        <w:t> </w:t>
      </w:r>
      <w:r>
        <w:rPr>
          <w:color w:val="231F20"/>
          <w:sz w:val="24"/>
        </w:rPr>
        <w:t>e</w:t>
      </w:r>
      <w:r>
        <w:rPr>
          <w:color w:val="231F20"/>
          <w:spacing w:val="-15"/>
          <w:sz w:val="24"/>
        </w:rPr>
        <w:t> </w:t>
      </w:r>
      <w:r>
        <w:rPr>
          <w:color w:val="231F20"/>
          <w:sz w:val="24"/>
        </w:rPr>
        <w:t>Profetit</w:t>
      </w:r>
      <w:r>
        <w:rPr>
          <w:color w:val="231F20"/>
          <w:spacing w:val="-15"/>
          <w:sz w:val="24"/>
        </w:rPr>
        <w:t> </w:t>
      </w:r>
      <w:r>
        <w:rPr>
          <w:color w:val="231F20"/>
          <w:sz w:val="24"/>
        </w:rPr>
        <w:t>tonë</w:t>
      </w:r>
      <w:r>
        <w:rPr>
          <w:color w:val="231F20"/>
          <w:spacing w:val="-15"/>
          <w:sz w:val="24"/>
        </w:rPr>
        <w:t> </w:t>
      </w:r>
      <w:r>
        <w:rPr>
          <w:color w:val="231F20"/>
          <w:sz w:val="24"/>
        </w:rPr>
        <w:t>(s.a.s.)</w:t>
      </w:r>
      <w:r>
        <w:rPr>
          <w:color w:val="231F20"/>
          <w:spacing w:val="-15"/>
          <w:sz w:val="24"/>
        </w:rPr>
        <w:t> </w:t>
      </w:r>
      <w:r>
        <w:rPr>
          <w:color w:val="231F20"/>
          <w:sz w:val="24"/>
        </w:rPr>
        <w:t>na</w:t>
      </w:r>
      <w:r>
        <w:rPr>
          <w:color w:val="231F20"/>
          <w:spacing w:val="-15"/>
          <w:sz w:val="24"/>
        </w:rPr>
        <w:t> </w:t>
      </w:r>
      <w:r>
        <w:rPr>
          <w:color w:val="231F20"/>
          <w:sz w:val="24"/>
        </w:rPr>
        <w:t>tregon</w:t>
      </w:r>
      <w:r>
        <w:rPr>
          <w:color w:val="231F20"/>
          <w:spacing w:val="-15"/>
          <w:sz w:val="24"/>
        </w:rPr>
        <w:t> </w:t>
      </w:r>
      <w:r>
        <w:rPr>
          <w:color w:val="231F20"/>
          <w:sz w:val="24"/>
        </w:rPr>
        <w:t>për</w:t>
      </w:r>
      <w:r>
        <w:rPr>
          <w:color w:val="231F20"/>
          <w:spacing w:val="-15"/>
          <w:sz w:val="24"/>
        </w:rPr>
        <w:t> </w:t>
      </w:r>
      <w:r>
        <w:rPr>
          <w:color w:val="231F20"/>
          <w:sz w:val="24"/>
        </w:rPr>
        <w:t>rëndësinë e</w:t>
      </w:r>
      <w:r>
        <w:rPr>
          <w:color w:val="231F20"/>
          <w:spacing w:val="-7"/>
          <w:sz w:val="24"/>
        </w:rPr>
        <w:t> </w:t>
      </w:r>
      <w:r>
        <w:rPr>
          <w:color w:val="231F20"/>
          <w:sz w:val="24"/>
        </w:rPr>
        <w:t>delikatesës</w:t>
      </w:r>
      <w:r>
        <w:rPr>
          <w:color w:val="231F20"/>
          <w:spacing w:val="-7"/>
          <w:sz w:val="24"/>
        </w:rPr>
        <w:t> </w:t>
      </w:r>
      <w:r>
        <w:rPr>
          <w:color w:val="231F20"/>
          <w:sz w:val="24"/>
        </w:rPr>
        <w:t>së</w:t>
      </w:r>
      <w:r>
        <w:rPr>
          <w:color w:val="231F20"/>
          <w:spacing w:val="-7"/>
          <w:sz w:val="24"/>
        </w:rPr>
        <w:t> </w:t>
      </w:r>
      <w:r>
        <w:rPr>
          <w:color w:val="231F20"/>
          <w:sz w:val="24"/>
        </w:rPr>
        <w:t>zemrës:</w:t>
      </w:r>
      <w:r>
        <w:rPr>
          <w:color w:val="231F20"/>
          <w:spacing w:val="-7"/>
          <w:sz w:val="24"/>
        </w:rPr>
        <w:t> </w:t>
      </w:r>
      <w:r>
        <w:rPr>
          <w:i/>
          <w:color w:val="231F20"/>
          <w:sz w:val="24"/>
        </w:rPr>
        <w:t>“Strehohem</w:t>
      </w:r>
      <w:r>
        <w:rPr>
          <w:i/>
          <w:color w:val="231F20"/>
          <w:spacing w:val="-6"/>
          <w:sz w:val="24"/>
        </w:rPr>
        <w:t> </w:t>
      </w:r>
      <w:r>
        <w:rPr>
          <w:i/>
          <w:color w:val="231F20"/>
          <w:sz w:val="24"/>
        </w:rPr>
        <w:t>tek</w:t>
      </w:r>
      <w:r>
        <w:rPr>
          <w:i/>
          <w:color w:val="231F20"/>
          <w:spacing w:val="-6"/>
          <w:sz w:val="24"/>
        </w:rPr>
        <w:t> </w:t>
      </w:r>
      <w:r>
        <w:rPr>
          <w:i/>
          <w:color w:val="231F20"/>
          <w:sz w:val="24"/>
        </w:rPr>
        <w:t>Ti,</w:t>
      </w:r>
      <w:r>
        <w:rPr>
          <w:i/>
          <w:color w:val="231F20"/>
          <w:spacing w:val="-6"/>
          <w:sz w:val="24"/>
        </w:rPr>
        <w:t> </w:t>
      </w:r>
      <w:r>
        <w:rPr>
          <w:i/>
          <w:color w:val="231F20"/>
          <w:sz w:val="24"/>
        </w:rPr>
        <w:t>Zoti</w:t>
      </w:r>
      <w:r>
        <w:rPr>
          <w:i/>
          <w:color w:val="231F20"/>
          <w:spacing w:val="-6"/>
          <w:sz w:val="24"/>
        </w:rPr>
        <w:t> </w:t>
      </w:r>
      <w:r>
        <w:rPr>
          <w:i/>
          <w:color w:val="231F20"/>
          <w:sz w:val="24"/>
        </w:rPr>
        <w:t>im,</w:t>
      </w:r>
      <w:r>
        <w:rPr>
          <w:i/>
          <w:color w:val="231F20"/>
          <w:spacing w:val="-6"/>
          <w:sz w:val="24"/>
        </w:rPr>
        <w:t> </w:t>
      </w:r>
      <w:r>
        <w:rPr>
          <w:i/>
          <w:color w:val="231F20"/>
          <w:sz w:val="24"/>
        </w:rPr>
        <w:t>nga</w:t>
      </w:r>
      <w:r>
        <w:rPr>
          <w:i/>
          <w:color w:val="231F20"/>
          <w:spacing w:val="-6"/>
          <w:sz w:val="24"/>
        </w:rPr>
        <w:t> </w:t>
      </w:r>
      <w:r>
        <w:rPr>
          <w:i/>
          <w:color w:val="231F20"/>
          <w:sz w:val="24"/>
        </w:rPr>
        <w:t>zemra</w:t>
      </w:r>
      <w:r>
        <w:rPr>
          <w:i/>
          <w:color w:val="231F20"/>
          <w:spacing w:val="-6"/>
          <w:sz w:val="24"/>
        </w:rPr>
        <w:t> </w:t>
      </w:r>
      <w:r>
        <w:rPr>
          <w:i/>
          <w:color w:val="231F20"/>
          <w:sz w:val="24"/>
        </w:rPr>
        <w:t>që</w:t>
      </w:r>
      <w:r>
        <w:rPr>
          <w:i/>
          <w:color w:val="231F20"/>
          <w:spacing w:val="-6"/>
          <w:sz w:val="24"/>
        </w:rPr>
        <w:t> </w:t>
      </w:r>
      <w:r>
        <w:rPr>
          <w:i/>
          <w:color w:val="231F20"/>
          <w:sz w:val="24"/>
        </w:rPr>
        <w:t>nuk </w:t>
      </w:r>
      <w:r>
        <w:rPr>
          <w:i/>
          <w:color w:val="231F20"/>
          <w:spacing w:val="-2"/>
          <w:sz w:val="24"/>
        </w:rPr>
        <w:t>dridhet!”</w:t>
      </w:r>
      <w:r>
        <w:rPr>
          <w:i/>
          <w:color w:val="231F20"/>
          <w:spacing w:val="-2"/>
          <w:position w:val="8"/>
          <w:sz w:val="14"/>
        </w:rPr>
        <w:t>115</w:t>
      </w:r>
    </w:p>
    <w:p>
      <w:pPr>
        <w:pStyle w:val="BodyText"/>
        <w:spacing w:line="249" w:lineRule="auto" w:before="121"/>
        <w:ind w:right="281" w:firstLine="283"/>
      </w:pPr>
      <w:r>
        <w:rPr>
          <w:color w:val="231F20"/>
        </w:rPr>
        <w:t>Një zemër delikate, një zemër që dridhet, është e hapur ndaj llogaridhënies dhe mbikëqyrjes. Ajo e merr veten në llogari herë pas here.</w:t>
      </w:r>
      <w:r>
        <w:rPr>
          <w:color w:val="231F20"/>
          <w:spacing w:val="-9"/>
        </w:rPr>
        <w:t> </w:t>
      </w:r>
      <w:r>
        <w:rPr>
          <w:color w:val="231F20"/>
        </w:rPr>
        <w:t>Ashtu</w:t>
      </w:r>
      <w:r>
        <w:rPr>
          <w:color w:val="231F20"/>
          <w:spacing w:val="-9"/>
        </w:rPr>
        <w:t> </w:t>
      </w:r>
      <w:r>
        <w:rPr>
          <w:color w:val="231F20"/>
        </w:rPr>
        <w:t>siç</w:t>
      </w:r>
      <w:r>
        <w:rPr>
          <w:color w:val="231F20"/>
          <w:spacing w:val="-9"/>
        </w:rPr>
        <w:t> </w:t>
      </w:r>
      <w:r>
        <w:rPr>
          <w:color w:val="231F20"/>
        </w:rPr>
        <w:t>nuk</w:t>
      </w:r>
      <w:r>
        <w:rPr>
          <w:color w:val="231F20"/>
          <w:spacing w:val="-9"/>
        </w:rPr>
        <w:t> </w:t>
      </w:r>
      <w:r>
        <w:rPr>
          <w:color w:val="231F20"/>
        </w:rPr>
        <w:t>ia</w:t>
      </w:r>
      <w:r>
        <w:rPr>
          <w:color w:val="231F20"/>
          <w:spacing w:val="-9"/>
        </w:rPr>
        <w:t> </w:t>
      </w:r>
      <w:r>
        <w:rPr>
          <w:color w:val="231F20"/>
        </w:rPr>
        <w:t>njeh</w:t>
      </w:r>
      <w:r>
        <w:rPr>
          <w:color w:val="231F20"/>
          <w:spacing w:val="-9"/>
        </w:rPr>
        <w:t> </w:t>
      </w:r>
      <w:r>
        <w:rPr>
          <w:color w:val="231F20"/>
        </w:rPr>
        <w:t>vetes</w:t>
      </w:r>
      <w:r>
        <w:rPr>
          <w:color w:val="231F20"/>
          <w:spacing w:val="-9"/>
        </w:rPr>
        <w:t> </w:t>
      </w:r>
      <w:r>
        <w:rPr>
          <w:color w:val="231F20"/>
        </w:rPr>
        <w:t>sukseset</w:t>
      </w:r>
      <w:r>
        <w:rPr>
          <w:color w:val="231F20"/>
          <w:spacing w:val="-9"/>
        </w:rPr>
        <w:t> </w:t>
      </w:r>
      <w:r>
        <w:rPr>
          <w:color w:val="231F20"/>
        </w:rPr>
        <w:t>e</w:t>
      </w:r>
      <w:r>
        <w:rPr>
          <w:color w:val="231F20"/>
          <w:spacing w:val="-9"/>
        </w:rPr>
        <w:t> </w:t>
      </w:r>
      <w:r>
        <w:rPr>
          <w:color w:val="231F20"/>
        </w:rPr>
        <w:t>arritura,</w:t>
      </w:r>
      <w:r>
        <w:rPr>
          <w:color w:val="231F20"/>
          <w:spacing w:val="-9"/>
        </w:rPr>
        <w:t> </w:t>
      </w:r>
      <w:r>
        <w:rPr>
          <w:color w:val="231F20"/>
        </w:rPr>
        <w:t>edhe</w:t>
      </w:r>
      <w:r>
        <w:rPr>
          <w:color w:val="231F20"/>
          <w:spacing w:val="-9"/>
        </w:rPr>
        <w:t> </w:t>
      </w:r>
      <w:r>
        <w:rPr>
          <w:color w:val="231F20"/>
        </w:rPr>
        <w:t>gjërat</w:t>
      </w:r>
      <w:r>
        <w:rPr>
          <w:color w:val="231F20"/>
          <w:spacing w:val="-9"/>
        </w:rPr>
        <w:t> </w:t>
      </w:r>
      <w:r>
        <w:rPr>
          <w:color w:val="231F20"/>
        </w:rPr>
        <w:t>që</w:t>
      </w:r>
      <w:r>
        <w:rPr>
          <w:color w:val="231F20"/>
          <w:spacing w:val="-9"/>
        </w:rPr>
        <w:t> </w:t>
      </w:r>
      <w:r>
        <w:rPr>
          <w:color w:val="231F20"/>
        </w:rPr>
        <w:t>bën i shikon gjithmonë si të pakta. Dhe, kështu, shndërrohet në një hero</w:t>
      </w:r>
      <w:r>
        <w:rPr>
          <w:color w:val="231F20"/>
          <w:spacing w:val="40"/>
        </w:rPr>
        <w:t> </w:t>
      </w:r>
      <w:r>
        <w:rPr>
          <w:color w:val="231F20"/>
        </w:rPr>
        <w:t>të</w:t>
      </w:r>
      <w:r>
        <w:rPr>
          <w:color w:val="231F20"/>
          <w:spacing w:val="-9"/>
        </w:rPr>
        <w:t> </w:t>
      </w:r>
      <w:r>
        <w:rPr>
          <w:i/>
          <w:color w:val="231F20"/>
        </w:rPr>
        <w:t>“Hel</w:t>
      </w:r>
      <w:r>
        <w:rPr>
          <w:i/>
          <w:color w:val="231F20"/>
          <w:spacing w:val="-9"/>
        </w:rPr>
        <w:t> </w:t>
      </w:r>
      <w:r>
        <w:rPr>
          <w:i/>
          <w:color w:val="231F20"/>
        </w:rPr>
        <w:t>min</w:t>
      </w:r>
      <w:r>
        <w:rPr>
          <w:i/>
          <w:color w:val="231F20"/>
          <w:spacing w:val="-9"/>
        </w:rPr>
        <w:t> </w:t>
      </w:r>
      <w:r>
        <w:rPr>
          <w:i/>
          <w:color w:val="231F20"/>
        </w:rPr>
        <w:t>mezíd”</w:t>
      </w:r>
      <w:r>
        <w:rPr>
          <w:i/>
          <w:color w:val="231F20"/>
          <w:spacing w:val="-9"/>
        </w:rPr>
        <w:t> </w:t>
      </w:r>
      <w:r>
        <w:rPr>
          <w:color w:val="231F20"/>
        </w:rPr>
        <w:t>(A</w:t>
      </w:r>
      <w:r>
        <w:rPr>
          <w:color w:val="231F20"/>
          <w:spacing w:val="-9"/>
        </w:rPr>
        <w:t> </w:t>
      </w:r>
      <w:r>
        <w:rPr>
          <w:color w:val="231F20"/>
        </w:rPr>
        <w:t>nuk</w:t>
      </w:r>
      <w:r>
        <w:rPr>
          <w:color w:val="231F20"/>
          <w:spacing w:val="-9"/>
        </w:rPr>
        <w:t> </w:t>
      </w:r>
      <w:r>
        <w:rPr>
          <w:color w:val="231F20"/>
        </w:rPr>
        <w:t>ka</w:t>
      </w:r>
      <w:r>
        <w:rPr>
          <w:color w:val="231F20"/>
          <w:spacing w:val="-9"/>
        </w:rPr>
        <w:t> </w:t>
      </w:r>
      <w:r>
        <w:rPr>
          <w:color w:val="231F20"/>
        </w:rPr>
        <w:t>më?),</w:t>
      </w:r>
      <w:r>
        <w:rPr>
          <w:color w:val="231F20"/>
          <w:spacing w:val="-9"/>
        </w:rPr>
        <w:t> </w:t>
      </w:r>
      <w:r>
        <w:rPr>
          <w:color w:val="231F20"/>
        </w:rPr>
        <w:t>që</w:t>
      </w:r>
      <w:r>
        <w:rPr>
          <w:color w:val="231F20"/>
          <w:spacing w:val="-9"/>
        </w:rPr>
        <w:t> </w:t>
      </w:r>
      <w:r>
        <w:rPr>
          <w:color w:val="231F20"/>
        </w:rPr>
        <w:t>nuk</w:t>
      </w:r>
      <w:r>
        <w:rPr>
          <w:color w:val="231F20"/>
          <w:spacing w:val="-9"/>
        </w:rPr>
        <w:t> </w:t>
      </w:r>
      <w:r>
        <w:rPr>
          <w:color w:val="231F20"/>
        </w:rPr>
        <w:t>di</w:t>
      </w:r>
      <w:r>
        <w:rPr>
          <w:color w:val="231F20"/>
          <w:spacing w:val="-9"/>
        </w:rPr>
        <w:t> </w:t>
      </w:r>
      <w:r>
        <w:rPr>
          <w:color w:val="231F20"/>
        </w:rPr>
        <w:t>të</w:t>
      </w:r>
      <w:r>
        <w:rPr>
          <w:color w:val="231F20"/>
          <w:spacing w:val="-9"/>
        </w:rPr>
        <w:t> </w:t>
      </w:r>
      <w:r>
        <w:rPr>
          <w:color w:val="231F20"/>
        </w:rPr>
        <w:t>ngopet</w:t>
      </w:r>
      <w:r>
        <w:rPr>
          <w:color w:val="231F20"/>
          <w:spacing w:val="-9"/>
        </w:rPr>
        <w:t> </w:t>
      </w:r>
      <w:r>
        <w:rPr>
          <w:color w:val="231F20"/>
        </w:rPr>
        <w:t>me</w:t>
      </w:r>
      <w:r>
        <w:rPr>
          <w:color w:val="231F20"/>
          <w:spacing w:val="-9"/>
        </w:rPr>
        <w:t> </w:t>
      </w:r>
      <w:r>
        <w:rPr>
          <w:color w:val="231F20"/>
        </w:rPr>
        <w:t>kryerjen</w:t>
      </w:r>
      <w:r>
        <w:rPr>
          <w:color w:val="231F20"/>
          <w:spacing w:val="-9"/>
        </w:rPr>
        <w:t> </w:t>
      </w:r>
      <w:r>
        <w:rPr>
          <w:color w:val="231F20"/>
        </w:rPr>
        <w:t>e veprave të mira dhe punëve të hairit.</w:t>
      </w:r>
    </w:p>
    <w:p>
      <w:pPr>
        <w:pStyle w:val="BodyText"/>
        <w:spacing w:line="249" w:lineRule="auto" w:before="119"/>
        <w:ind w:right="281" w:firstLine="283"/>
      </w:pPr>
      <w:r>
        <w:rPr>
          <w:color w:val="231F20"/>
        </w:rPr>
        <w:t>Për një njeri me zemër delikate, as në çështjen e adhurimeve nuk mund të bëhet fjalë për diçka të tillë, pra, që të ndihet i ngopur me adhurimet e kryera apo t’i shikojë ato si të mjaftueshme. Pas kryerjes </w:t>
      </w:r>
      <w:r>
        <w:rPr>
          <w:color w:val="231F20"/>
          <w:spacing w:val="-2"/>
        </w:rPr>
        <w:t>së</w:t>
      </w:r>
      <w:r>
        <w:rPr>
          <w:color w:val="231F20"/>
          <w:spacing w:val="-9"/>
        </w:rPr>
        <w:t> </w:t>
      </w:r>
      <w:r>
        <w:rPr>
          <w:color w:val="231F20"/>
          <w:spacing w:val="-2"/>
        </w:rPr>
        <w:t>farzeve,</w:t>
      </w:r>
      <w:r>
        <w:rPr>
          <w:color w:val="231F20"/>
          <w:spacing w:val="-9"/>
        </w:rPr>
        <w:t> </w:t>
      </w:r>
      <w:r>
        <w:rPr>
          <w:color w:val="231F20"/>
          <w:spacing w:val="-2"/>
        </w:rPr>
        <w:t>koha</w:t>
      </w:r>
      <w:r>
        <w:rPr>
          <w:color w:val="231F20"/>
          <w:spacing w:val="-9"/>
        </w:rPr>
        <w:t> </w:t>
      </w:r>
      <w:r>
        <w:rPr>
          <w:color w:val="231F20"/>
          <w:spacing w:val="-2"/>
        </w:rPr>
        <w:t>që</w:t>
      </w:r>
      <w:r>
        <w:rPr>
          <w:color w:val="231F20"/>
          <w:spacing w:val="-9"/>
        </w:rPr>
        <w:t> </w:t>
      </w:r>
      <w:r>
        <w:rPr>
          <w:color w:val="231F20"/>
          <w:spacing w:val="-2"/>
        </w:rPr>
        <w:t>i</w:t>
      </w:r>
      <w:r>
        <w:rPr>
          <w:color w:val="231F20"/>
          <w:spacing w:val="-9"/>
        </w:rPr>
        <w:t> </w:t>
      </w:r>
      <w:r>
        <w:rPr>
          <w:color w:val="231F20"/>
          <w:spacing w:val="-2"/>
        </w:rPr>
        <w:t>duhet</w:t>
      </w:r>
      <w:r>
        <w:rPr>
          <w:color w:val="231F20"/>
          <w:spacing w:val="-9"/>
        </w:rPr>
        <w:t> </w:t>
      </w:r>
      <w:r>
        <w:rPr>
          <w:color w:val="231F20"/>
          <w:spacing w:val="-2"/>
        </w:rPr>
        <w:t>kushtuar</w:t>
      </w:r>
      <w:r>
        <w:rPr>
          <w:color w:val="231F20"/>
          <w:spacing w:val="-9"/>
        </w:rPr>
        <w:t> </w:t>
      </w:r>
      <w:r>
        <w:rPr>
          <w:color w:val="231F20"/>
          <w:spacing w:val="-2"/>
        </w:rPr>
        <w:t>adhurimeve</w:t>
      </w:r>
      <w:r>
        <w:rPr>
          <w:color w:val="231F20"/>
          <w:spacing w:val="-9"/>
        </w:rPr>
        <w:t> </w:t>
      </w:r>
      <w:r>
        <w:rPr>
          <w:color w:val="231F20"/>
          <w:spacing w:val="-2"/>
        </w:rPr>
        <w:t>nafile</w:t>
      </w:r>
      <w:r>
        <w:rPr>
          <w:color w:val="231F20"/>
          <w:spacing w:val="-9"/>
        </w:rPr>
        <w:t> </w:t>
      </w:r>
      <w:r>
        <w:rPr>
          <w:color w:val="231F20"/>
          <w:spacing w:val="-2"/>
        </w:rPr>
        <w:t>është</w:t>
      </w:r>
      <w:r>
        <w:rPr>
          <w:color w:val="231F20"/>
          <w:spacing w:val="-9"/>
        </w:rPr>
        <w:t> </w:t>
      </w:r>
      <w:r>
        <w:rPr>
          <w:color w:val="231F20"/>
          <w:spacing w:val="-2"/>
        </w:rPr>
        <w:t>një</w:t>
      </w:r>
      <w:r>
        <w:rPr>
          <w:color w:val="231F20"/>
          <w:spacing w:val="-9"/>
        </w:rPr>
        <w:t> </w:t>
      </w:r>
      <w:r>
        <w:rPr>
          <w:color w:val="231F20"/>
          <w:spacing w:val="-2"/>
        </w:rPr>
        <w:t>çështje </w:t>
      </w:r>
      <w:r>
        <w:rPr>
          <w:color w:val="231F20"/>
        </w:rPr>
        <w:t>për</w:t>
      </w:r>
      <w:r>
        <w:rPr>
          <w:color w:val="231F20"/>
          <w:spacing w:val="33"/>
        </w:rPr>
        <w:t> </w:t>
      </w:r>
      <w:r>
        <w:rPr>
          <w:color w:val="231F20"/>
        </w:rPr>
        <w:t>të</w:t>
      </w:r>
      <w:r>
        <w:rPr>
          <w:color w:val="231F20"/>
          <w:spacing w:val="34"/>
        </w:rPr>
        <w:t> </w:t>
      </w:r>
      <w:r>
        <w:rPr>
          <w:color w:val="231F20"/>
        </w:rPr>
        <w:t>cilin</w:t>
      </w:r>
      <w:r>
        <w:rPr>
          <w:color w:val="231F20"/>
          <w:spacing w:val="34"/>
        </w:rPr>
        <w:t> </w:t>
      </w:r>
      <w:r>
        <w:rPr>
          <w:color w:val="231F20"/>
        </w:rPr>
        <w:t>individi</w:t>
      </w:r>
      <w:r>
        <w:rPr>
          <w:color w:val="231F20"/>
          <w:spacing w:val="34"/>
        </w:rPr>
        <w:t> </w:t>
      </w:r>
      <w:r>
        <w:rPr>
          <w:color w:val="231F20"/>
        </w:rPr>
        <w:t>duhet</w:t>
      </w:r>
      <w:r>
        <w:rPr>
          <w:color w:val="231F20"/>
          <w:spacing w:val="34"/>
        </w:rPr>
        <w:t> </w:t>
      </w:r>
      <w:r>
        <w:rPr>
          <w:color w:val="231F20"/>
        </w:rPr>
        <w:t>të</w:t>
      </w:r>
      <w:r>
        <w:rPr>
          <w:color w:val="231F20"/>
          <w:spacing w:val="34"/>
        </w:rPr>
        <w:t> </w:t>
      </w:r>
      <w:r>
        <w:rPr>
          <w:color w:val="231F20"/>
        </w:rPr>
        <w:t>vendosë</w:t>
      </w:r>
      <w:r>
        <w:rPr>
          <w:color w:val="231F20"/>
          <w:spacing w:val="34"/>
        </w:rPr>
        <w:t> </w:t>
      </w:r>
      <w:r>
        <w:rPr>
          <w:color w:val="231F20"/>
        </w:rPr>
        <w:t>vetë.</w:t>
      </w:r>
      <w:r>
        <w:rPr>
          <w:color w:val="231F20"/>
          <w:spacing w:val="34"/>
        </w:rPr>
        <w:t> </w:t>
      </w:r>
      <w:r>
        <w:rPr>
          <w:color w:val="231F20"/>
        </w:rPr>
        <w:t>Një</w:t>
      </w:r>
      <w:r>
        <w:rPr>
          <w:color w:val="231F20"/>
          <w:spacing w:val="34"/>
        </w:rPr>
        <w:t> </w:t>
      </w:r>
      <w:r>
        <w:rPr>
          <w:color w:val="231F20"/>
        </w:rPr>
        <w:t>njeri,</w:t>
      </w:r>
      <w:r>
        <w:rPr>
          <w:color w:val="231F20"/>
          <w:spacing w:val="34"/>
        </w:rPr>
        <w:t> </w:t>
      </w:r>
      <w:r>
        <w:rPr>
          <w:color w:val="231F20"/>
        </w:rPr>
        <w:t>në</w:t>
      </w:r>
      <w:r>
        <w:rPr>
          <w:color w:val="231F20"/>
          <w:spacing w:val="34"/>
        </w:rPr>
        <w:t> </w:t>
      </w:r>
      <w:r>
        <w:rPr>
          <w:color w:val="231F20"/>
        </w:rPr>
        <w:t>lidhje</w:t>
      </w:r>
      <w:r>
        <w:rPr>
          <w:color w:val="231F20"/>
          <w:spacing w:val="34"/>
        </w:rPr>
        <w:t> </w:t>
      </w:r>
      <w:r>
        <w:rPr>
          <w:color w:val="231F20"/>
          <w:spacing w:val="-5"/>
        </w:rPr>
        <w:t>me</w:t>
      </w:r>
    </w:p>
    <w:p>
      <w:pPr>
        <w:pStyle w:val="BodyText"/>
        <w:spacing w:before="8"/>
        <w:ind w:left="0"/>
        <w:jc w:val="left"/>
        <w:rPr>
          <w:sz w:val="8"/>
        </w:rPr>
      </w:pPr>
      <w:r>
        <w:rPr>
          <w:sz w:val="8"/>
        </w:rPr>
        <mc:AlternateContent>
          <mc:Choice Requires="wps">
            <w:drawing>
              <wp:anchor distT="0" distB="0" distL="0" distR="0" allowOverlap="1" layoutInCell="1" locked="0" behindDoc="1" simplePos="0" relativeHeight="487643136">
                <wp:simplePos x="0" y="0"/>
                <wp:positionH relativeFrom="page">
                  <wp:posOffset>540000</wp:posOffset>
                </wp:positionH>
                <wp:positionV relativeFrom="paragraph">
                  <wp:posOffset>79337</wp:posOffset>
                </wp:positionV>
                <wp:extent cx="1080135"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6.247074pt;width:85.05pt;height:.1pt;mso-position-horizontal-relative:page;mso-position-vertical-relative:paragraph;z-index:-15673344;mso-wrap-distance-left:0;mso-wrap-distance-right:0" id="docshape151" coordorigin="850,125" coordsize="1701,0" path="m850,125l2551,12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112</w:t>
      </w:r>
      <w:r>
        <w:rPr>
          <w:color w:val="231F20"/>
          <w:spacing w:val="10"/>
          <w:position w:val="8"/>
          <w:sz w:val="14"/>
        </w:rPr>
        <w:t> </w:t>
      </w:r>
      <w:r>
        <w:rPr>
          <w:color w:val="231F20"/>
          <w:spacing w:val="-2"/>
          <w:sz w:val="20"/>
        </w:rPr>
        <w:t>Bejhakí,</w:t>
      </w:r>
      <w:r>
        <w:rPr>
          <w:color w:val="231F20"/>
          <w:spacing w:val="-4"/>
          <w:sz w:val="20"/>
        </w:rPr>
        <w:t> </w:t>
      </w:r>
      <w:r>
        <w:rPr>
          <w:color w:val="231F20"/>
          <w:spacing w:val="-2"/>
          <w:sz w:val="20"/>
        </w:rPr>
        <w:t>Shuabul</w:t>
      </w:r>
      <w:r>
        <w:rPr>
          <w:color w:val="231F20"/>
          <w:spacing w:val="-4"/>
          <w:sz w:val="20"/>
        </w:rPr>
        <w:t> </w:t>
      </w:r>
      <w:r>
        <w:rPr>
          <w:color w:val="231F20"/>
          <w:spacing w:val="-2"/>
          <w:sz w:val="20"/>
        </w:rPr>
        <w:t>ímán</w:t>
      </w:r>
      <w:r>
        <w:rPr>
          <w:color w:val="231F20"/>
          <w:spacing w:val="-4"/>
          <w:sz w:val="20"/>
        </w:rPr>
        <w:t> </w:t>
      </w:r>
      <w:r>
        <w:rPr>
          <w:color w:val="231F20"/>
          <w:spacing w:val="-2"/>
          <w:sz w:val="20"/>
        </w:rPr>
        <w:t>1/491.</w:t>
      </w:r>
    </w:p>
    <w:p>
      <w:pPr>
        <w:spacing w:before="16"/>
        <w:ind w:left="142" w:right="0" w:firstLine="0"/>
        <w:jc w:val="left"/>
        <w:rPr>
          <w:sz w:val="20"/>
        </w:rPr>
      </w:pPr>
      <w:r>
        <w:rPr>
          <w:color w:val="231F20"/>
          <w:position w:val="8"/>
          <w:sz w:val="14"/>
        </w:rPr>
        <w:t>113</w:t>
      </w:r>
      <w:r>
        <w:rPr>
          <w:color w:val="231F20"/>
          <w:spacing w:val="5"/>
          <w:position w:val="8"/>
          <w:sz w:val="14"/>
        </w:rPr>
        <w:t> </w:t>
      </w:r>
      <w:r>
        <w:rPr>
          <w:color w:val="231F20"/>
          <w:sz w:val="20"/>
        </w:rPr>
        <w:t>Shihni</w:t>
      </w:r>
      <w:r>
        <w:rPr>
          <w:color w:val="231F20"/>
          <w:spacing w:val="-9"/>
          <w:sz w:val="20"/>
        </w:rPr>
        <w:t> </w:t>
      </w:r>
      <w:r>
        <w:rPr>
          <w:color w:val="231F20"/>
          <w:sz w:val="20"/>
        </w:rPr>
        <w:t>ajetin</w:t>
      </w:r>
      <w:r>
        <w:rPr>
          <w:color w:val="231F20"/>
          <w:spacing w:val="-10"/>
          <w:sz w:val="20"/>
        </w:rPr>
        <w:t> </w:t>
      </w:r>
      <w:r>
        <w:rPr>
          <w:color w:val="231F20"/>
          <w:sz w:val="20"/>
        </w:rPr>
        <w:t>107</w:t>
      </w:r>
      <w:r>
        <w:rPr>
          <w:color w:val="231F20"/>
          <w:spacing w:val="-9"/>
          <w:sz w:val="20"/>
        </w:rPr>
        <w:t> </w:t>
      </w:r>
      <w:r>
        <w:rPr>
          <w:color w:val="231F20"/>
          <w:sz w:val="20"/>
        </w:rPr>
        <w:t>të</w:t>
      </w:r>
      <w:r>
        <w:rPr>
          <w:color w:val="231F20"/>
          <w:spacing w:val="-9"/>
          <w:sz w:val="20"/>
        </w:rPr>
        <w:t> </w:t>
      </w:r>
      <w:r>
        <w:rPr>
          <w:color w:val="231F20"/>
          <w:sz w:val="20"/>
        </w:rPr>
        <w:t>sures</w:t>
      </w:r>
      <w:r>
        <w:rPr>
          <w:color w:val="231F20"/>
          <w:spacing w:val="-10"/>
          <w:sz w:val="20"/>
        </w:rPr>
        <w:t> </w:t>
      </w:r>
      <w:r>
        <w:rPr>
          <w:color w:val="231F20"/>
          <w:spacing w:val="-2"/>
          <w:sz w:val="20"/>
        </w:rPr>
        <w:t>Isrá.</w:t>
      </w:r>
    </w:p>
    <w:p>
      <w:pPr>
        <w:spacing w:before="15"/>
        <w:ind w:left="142" w:right="0" w:firstLine="0"/>
        <w:jc w:val="left"/>
        <w:rPr>
          <w:sz w:val="20"/>
        </w:rPr>
      </w:pPr>
      <w:r>
        <w:rPr>
          <w:color w:val="231F20"/>
          <w:spacing w:val="-2"/>
          <w:position w:val="8"/>
          <w:sz w:val="14"/>
        </w:rPr>
        <w:t>114</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Teube,</w:t>
      </w:r>
      <w:r>
        <w:rPr>
          <w:color w:val="231F20"/>
          <w:spacing w:val="-10"/>
          <w:sz w:val="20"/>
        </w:rPr>
        <w:t> </w:t>
      </w:r>
      <w:r>
        <w:rPr>
          <w:color w:val="231F20"/>
          <w:spacing w:val="-2"/>
          <w:sz w:val="20"/>
        </w:rPr>
        <w:t>ajeti</w:t>
      </w:r>
      <w:r>
        <w:rPr>
          <w:color w:val="231F20"/>
          <w:spacing w:val="-9"/>
          <w:sz w:val="20"/>
        </w:rPr>
        <w:t> </w:t>
      </w:r>
      <w:r>
        <w:rPr>
          <w:color w:val="231F20"/>
          <w:spacing w:val="-5"/>
          <w:sz w:val="20"/>
        </w:rPr>
        <w:t>82.</w:t>
      </w:r>
    </w:p>
    <w:p>
      <w:pPr>
        <w:spacing w:before="16"/>
        <w:ind w:left="142" w:right="0" w:firstLine="0"/>
        <w:jc w:val="left"/>
        <w:rPr>
          <w:sz w:val="20"/>
        </w:rPr>
      </w:pPr>
      <w:r>
        <w:rPr>
          <w:color w:val="231F20"/>
          <w:position w:val="8"/>
          <w:sz w:val="14"/>
        </w:rPr>
        <w:t>115</w:t>
      </w:r>
      <w:r>
        <w:rPr>
          <w:color w:val="231F20"/>
          <w:spacing w:val="1"/>
          <w:position w:val="8"/>
          <w:sz w:val="14"/>
        </w:rPr>
        <w:t> </w:t>
      </w:r>
      <w:r>
        <w:rPr>
          <w:color w:val="231F20"/>
          <w:sz w:val="20"/>
        </w:rPr>
        <w:t>Muslim,</w:t>
      </w:r>
      <w:r>
        <w:rPr>
          <w:color w:val="231F20"/>
          <w:spacing w:val="-12"/>
          <w:sz w:val="20"/>
        </w:rPr>
        <w:t> </w:t>
      </w:r>
      <w:r>
        <w:rPr>
          <w:color w:val="231F20"/>
          <w:sz w:val="20"/>
        </w:rPr>
        <w:t>dhikr</w:t>
      </w:r>
      <w:r>
        <w:rPr>
          <w:color w:val="231F20"/>
          <w:spacing w:val="-13"/>
          <w:sz w:val="20"/>
        </w:rPr>
        <w:t> </w:t>
      </w:r>
      <w:r>
        <w:rPr>
          <w:color w:val="231F20"/>
          <w:sz w:val="20"/>
        </w:rPr>
        <w:t>73;</w:t>
      </w:r>
      <w:r>
        <w:rPr>
          <w:color w:val="231F20"/>
          <w:spacing w:val="-12"/>
          <w:sz w:val="20"/>
        </w:rPr>
        <w:t> </w:t>
      </w:r>
      <w:r>
        <w:rPr>
          <w:color w:val="231F20"/>
          <w:sz w:val="20"/>
        </w:rPr>
        <w:t>Ebú</w:t>
      </w:r>
      <w:r>
        <w:rPr>
          <w:color w:val="231F20"/>
          <w:spacing w:val="-13"/>
          <w:sz w:val="20"/>
        </w:rPr>
        <w:t> </w:t>
      </w:r>
      <w:r>
        <w:rPr>
          <w:color w:val="231F20"/>
          <w:sz w:val="20"/>
        </w:rPr>
        <w:t>Dáúd,</w:t>
      </w:r>
      <w:r>
        <w:rPr>
          <w:color w:val="231F20"/>
          <w:spacing w:val="-12"/>
          <w:sz w:val="20"/>
        </w:rPr>
        <w:t> </w:t>
      </w:r>
      <w:r>
        <w:rPr>
          <w:color w:val="231F20"/>
          <w:sz w:val="20"/>
        </w:rPr>
        <w:t>uitr</w:t>
      </w:r>
      <w:r>
        <w:rPr>
          <w:color w:val="231F20"/>
          <w:spacing w:val="-13"/>
          <w:sz w:val="20"/>
        </w:rPr>
        <w:t> </w:t>
      </w:r>
      <w:r>
        <w:rPr>
          <w:color w:val="231F20"/>
          <w:sz w:val="20"/>
        </w:rPr>
        <w:t>32;</w:t>
      </w:r>
      <w:r>
        <w:rPr>
          <w:color w:val="231F20"/>
          <w:spacing w:val="-12"/>
          <w:sz w:val="20"/>
        </w:rPr>
        <w:t> </w:t>
      </w:r>
      <w:r>
        <w:rPr>
          <w:color w:val="231F20"/>
          <w:sz w:val="20"/>
        </w:rPr>
        <w:t>Tirmidhí,</w:t>
      </w:r>
      <w:r>
        <w:rPr>
          <w:color w:val="231F20"/>
          <w:spacing w:val="-13"/>
          <w:sz w:val="20"/>
        </w:rPr>
        <w:t> </w:t>
      </w:r>
      <w:r>
        <w:rPr>
          <w:color w:val="231F20"/>
          <w:sz w:val="20"/>
        </w:rPr>
        <w:t>de’auát</w:t>
      </w:r>
      <w:r>
        <w:rPr>
          <w:color w:val="231F20"/>
          <w:spacing w:val="-12"/>
          <w:sz w:val="20"/>
        </w:rPr>
        <w:t> </w:t>
      </w:r>
      <w:r>
        <w:rPr>
          <w:color w:val="231F20"/>
          <w:spacing w:val="-5"/>
          <w:sz w:val="20"/>
        </w:rPr>
        <w:t>68.</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namazet që ka falur, mund të thotë kështu: “Nuk munda t’i fal këto namaze me zemrën plotësisht të qetë, nuk munda t’i kryej ashtu siç duhet</w:t>
      </w:r>
      <w:r>
        <w:rPr>
          <w:color w:val="231F20"/>
          <w:spacing w:val="-10"/>
        </w:rPr>
        <w:t> </w:t>
      </w:r>
      <w:r>
        <w:rPr>
          <w:color w:val="231F20"/>
        </w:rPr>
        <w:t>ato.</w:t>
      </w:r>
      <w:r>
        <w:rPr>
          <w:color w:val="231F20"/>
          <w:spacing w:val="-10"/>
        </w:rPr>
        <w:t> </w:t>
      </w:r>
      <w:r>
        <w:rPr>
          <w:color w:val="231F20"/>
        </w:rPr>
        <w:t>Në</w:t>
      </w:r>
      <w:r>
        <w:rPr>
          <w:color w:val="231F20"/>
          <w:spacing w:val="-10"/>
        </w:rPr>
        <w:t> </w:t>
      </w:r>
      <w:r>
        <w:rPr>
          <w:color w:val="231F20"/>
        </w:rPr>
        <w:t>vend</w:t>
      </w:r>
      <w:r>
        <w:rPr>
          <w:color w:val="231F20"/>
          <w:spacing w:val="-10"/>
        </w:rPr>
        <w:t> </w:t>
      </w:r>
      <w:r>
        <w:rPr>
          <w:color w:val="231F20"/>
        </w:rPr>
        <w:t>të</w:t>
      </w:r>
      <w:r>
        <w:rPr>
          <w:color w:val="231F20"/>
          <w:spacing w:val="-10"/>
        </w:rPr>
        <w:t> </w:t>
      </w:r>
      <w:r>
        <w:rPr>
          <w:color w:val="231F20"/>
        </w:rPr>
        <w:t>tyre,</w:t>
      </w:r>
      <w:r>
        <w:rPr>
          <w:color w:val="231F20"/>
          <w:spacing w:val="-10"/>
        </w:rPr>
        <w:t> </w:t>
      </w:r>
      <w:r>
        <w:rPr>
          <w:color w:val="231F20"/>
        </w:rPr>
        <w:t>të</w:t>
      </w:r>
      <w:r>
        <w:rPr>
          <w:color w:val="231F20"/>
          <w:spacing w:val="-10"/>
        </w:rPr>
        <w:t> </w:t>
      </w:r>
      <w:r>
        <w:rPr>
          <w:color w:val="231F20"/>
        </w:rPr>
        <w:t>fal</w:t>
      </w:r>
      <w:r>
        <w:rPr>
          <w:color w:val="231F20"/>
          <w:spacing w:val="-10"/>
        </w:rPr>
        <w:t> </w:t>
      </w:r>
      <w:r>
        <w:rPr>
          <w:color w:val="231F20"/>
        </w:rPr>
        <w:t>të</w:t>
      </w:r>
      <w:r>
        <w:rPr>
          <w:color w:val="231F20"/>
          <w:spacing w:val="-10"/>
        </w:rPr>
        <w:t> </w:t>
      </w:r>
      <w:r>
        <w:rPr>
          <w:color w:val="231F20"/>
        </w:rPr>
        <w:t>paktën</w:t>
      </w:r>
      <w:r>
        <w:rPr>
          <w:color w:val="231F20"/>
          <w:spacing w:val="-10"/>
        </w:rPr>
        <w:t> </w:t>
      </w:r>
      <w:r>
        <w:rPr>
          <w:color w:val="231F20"/>
        </w:rPr>
        <w:t>ca</w:t>
      </w:r>
      <w:r>
        <w:rPr>
          <w:color w:val="231F20"/>
          <w:spacing w:val="-10"/>
        </w:rPr>
        <w:t> </w:t>
      </w:r>
      <w:r>
        <w:rPr>
          <w:color w:val="231F20"/>
        </w:rPr>
        <w:t>namaze</w:t>
      </w:r>
      <w:r>
        <w:rPr>
          <w:color w:val="231F20"/>
          <w:spacing w:val="-10"/>
        </w:rPr>
        <w:t> </w:t>
      </w:r>
      <w:r>
        <w:rPr>
          <w:color w:val="231F20"/>
        </w:rPr>
        <w:t>nafile.</w:t>
      </w:r>
      <w:r>
        <w:rPr>
          <w:color w:val="231F20"/>
          <w:spacing w:val="-10"/>
        </w:rPr>
        <w:t> </w:t>
      </w:r>
      <w:r>
        <w:rPr>
          <w:color w:val="231F20"/>
        </w:rPr>
        <w:t>Ose</w:t>
      </w:r>
      <w:r>
        <w:rPr>
          <w:color w:val="231F20"/>
          <w:spacing w:val="-10"/>
        </w:rPr>
        <w:t> </w:t>
      </w:r>
      <w:r>
        <w:rPr>
          <w:color w:val="231F20"/>
        </w:rPr>
        <w:t>t’i</w:t>
      </w:r>
      <w:r>
        <w:rPr>
          <w:color w:val="231F20"/>
          <w:spacing w:val="-10"/>
        </w:rPr>
        <w:t> </w:t>
      </w:r>
      <w:r>
        <w:rPr>
          <w:color w:val="231F20"/>
        </w:rPr>
        <w:t>bëj kaza</w:t>
      </w:r>
      <w:r>
        <w:rPr>
          <w:color w:val="231F20"/>
          <w:spacing w:val="-6"/>
        </w:rPr>
        <w:t> </w:t>
      </w:r>
      <w:r>
        <w:rPr>
          <w:color w:val="231F20"/>
        </w:rPr>
        <w:t>këto</w:t>
      </w:r>
      <w:r>
        <w:rPr>
          <w:color w:val="231F20"/>
          <w:spacing w:val="-6"/>
        </w:rPr>
        <w:t> </w:t>
      </w:r>
      <w:r>
        <w:rPr>
          <w:color w:val="231F20"/>
        </w:rPr>
        <w:t>namaze</w:t>
      </w:r>
      <w:r>
        <w:rPr>
          <w:color w:val="231F20"/>
          <w:spacing w:val="-6"/>
        </w:rPr>
        <w:t> </w:t>
      </w:r>
      <w:r>
        <w:rPr>
          <w:color w:val="231F20"/>
        </w:rPr>
        <w:t>që</w:t>
      </w:r>
      <w:r>
        <w:rPr>
          <w:color w:val="231F20"/>
          <w:spacing w:val="-6"/>
        </w:rPr>
        <w:t> </w:t>
      </w:r>
      <w:r>
        <w:rPr>
          <w:color w:val="231F20"/>
        </w:rPr>
        <w:t>kam</w:t>
      </w:r>
      <w:r>
        <w:rPr>
          <w:color w:val="231F20"/>
          <w:spacing w:val="-6"/>
        </w:rPr>
        <w:t> </w:t>
      </w:r>
      <w:r>
        <w:rPr>
          <w:color w:val="231F20"/>
        </w:rPr>
        <w:t>falur</w:t>
      </w:r>
      <w:r>
        <w:rPr>
          <w:color w:val="231F20"/>
          <w:spacing w:val="-6"/>
        </w:rPr>
        <w:t> </w:t>
      </w:r>
      <w:r>
        <w:rPr>
          <w:color w:val="231F20"/>
        </w:rPr>
        <w:t>shkujdesshëm.”</w:t>
      </w:r>
      <w:r>
        <w:rPr>
          <w:color w:val="231F20"/>
          <w:spacing w:val="-6"/>
        </w:rPr>
        <w:t> </w:t>
      </w:r>
      <w:r>
        <w:rPr>
          <w:color w:val="231F20"/>
        </w:rPr>
        <w:t>Në</w:t>
      </w:r>
      <w:r>
        <w:rPr>
          <w:color w:val="231F20"/>
          <w:spacing w:val="-6"/>
        </w:rPr>
        <w:t> </w:t>
      </w:r>
      <w:r>
        <w:rPr>
          <w:color w:val="231F20"/>
        </w:rPr>
        <w:t>këtë</w:t>
      </w:r>
      <w:r>
        <w:rPr>
          <w:color w:val="231F20"/>
          <w:spacing w:val="-6"/>
        </w:rPr>
        <w:t> </w:t>
      </w:r>
      <w:r>
        <w:rPr>
          <w:color w:val="231F20"/>
        </w:rPr>
        <w:t>mënyrë,</w:t>
      </w:r>
      <w:r>
        <w:rPr>
          <w:color w:val="231F20"/>
          <w:spacing w:val="-6"/>
        </w:rPr>
        <w:t> </w:t>
      </w:r>
      <w:r>
        <w:rPr>
          <w:color w:val="231F20"/>
        </w:rPr>
        <w:t>duke përcaktuar</w:t>
      </w:r>
      <w:r>
        <w:rPr>
          <w:color w:val="231F20"/>
          <w:spacing w:val="-1"/>
        </w:rPr>
        <w:t> </w:t>
      </w:r>
      <w:r>
        <w:rPr>
          <w:color w:val="231F20"/>
        </w:rPr>
        <w:t>se</w:t>
      </w:r>
      <w:r>
        <w:rPr>
          <w:color w:val="231F20"/>
          <w:spacing w:val="-1"/>
        </w:rPr>
        <w:t> </w:t>
      </w:r>
      <w:r>
        <w:rPr>
          <w:color w:val="231F20"/>
        </w:rPr>
        <w:t>edhe</w:t>
      </w:r>
      <w:r>
        <w:rPr>
          <w:color w:val="231F20"/>
          <w:spacing w:val="-1"/>
        </w:rPr>
        <w:t> </w:t>
      </w:r>
      <w:r>
        <w:rPr>
          <w:color w:val="231F20"/>
        </w:rPr>
        <w:t>sa</w:t>
      </w:r>
      <w:r>
        <w:rPr>
          <w:color w:val="231F20"/>
          <w:spacing w:val="-1"/>
        </w:rPr>
        <w:t> </w:t>
      </w:r>
      <w:r>
        <w:rPr>
          <w:color w:val="231F20"/>
        </w:rPr>
        <w:t>namaze</w:t>
      </w:r>
      <w:r>
        <w:rPr>
          <w:color w:val="231F20"/>
          <w:spacing w:val="-1"/>
        </w:rPr>
        <w:t> </w:t>
      </w:r>
      <w:r>
        <w:rPr>
          <w:color w:val="231F20"/>
        </w:rPr>
        <w:t>shtesë</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falë</w:t>
      </w:r>
      <w:r>
        <w:rPr>
          <w:color w:val="231F20"/>
          <w:spacing w:val="-1"/>
        </w:rPr>
        <w:t> </w:t>
      </w:r>
      <w:r>
        <w:rPr>
          <w:color w:val="231F20"/>
        </w:rPr>
        <w:t>në</w:t>
      </w:r>
      <w:r>
        <w:rPr>
          <w:color w:val="231F20"/>
          <w:spacing w:val="-1"/>
        </w:rPr>
        <w:t> </w:t>
      </w:r>
      <w:r>
        <w:rPr>
          <w:color w:val="231F20"/>
        </w:rPr>
        <w:t>një</w:t>
      </w:r>
      <w:r>
        <w:rPr>
          <w:color w:val="231F20"/>
          <w:spacing w:val="-1"/>
        </w:rPr>
        <w:t> </w:t>
      </w:r>
      <w:r>
        <w:rPr>
          <w:color w:val="231F20"/>
        </w:rPr>
        <w:t>vakt</w:t>
      </w:r>
      <w:r>
        <w:rPr>
          <w:color w:val="231F20"/>
          <w:spacing w:val="-1"/>
        </w:rPr>
        <w:t> </w:t>
      </w:r>
      <w:r>
        <w:rPr>
          <w:color w:val="231F20"/>
        </w:rPr>
        <w:t>apo</w:t>
      </w:r>
      <w:r>
        <w:rPr>
          <w:color w:val="231F20"/>
          <w:spacing w:val="-1"/>
        </w:rPr>
        <w:t> </w:t>
      </w:r>
      <w:r>
        <w:rPr>
          <w:color w:val="231F20"/>
        </w:rPr>
        <w:t>ditë,</w:t>
      </w:r>
      <w:r>
        <w:rPr>
          <w:color w:val="231F20"/>
          <w:spacing w:val="-1"/>
        </w:rPr>
        <w:t> </w:t>
      </w:r>
      <w:r>
        <w:rPr>
          <w:color w:val="231F20"/>
        </w:rPr>
        <w:t>ai bën një lloj planifikimi. Dhe, ngaqë askush nuk e di se kur do t’i vijë vdekja,</w:t>
      </w:r>
      <w:r>
        <w:rPr>
          <w:color w:val="231F20"/>
          <w:spacing w:val="-7"/>
        </w:rPr>
        <w:t> </w:t>
      </w:r>
      <w:r>
        <w:rPr>
          <w:color w:val="231F20"/>
        </w:rPr>
        <w:t>i</w:t>
      </w:r>
      <w:r>
        <w:rPr>
          <w:color w:val="231F20"/>
          <w:spacing w:val="-7"/>
        </w:rPr>
        <w:t> </w:t>
      </w:r>
      <w:r>
        <w:rPr>
          <w:color w:val="231F20"/>
        </w:rPr>
        <w:t>ngjesh</w:t>
      </w:r>
      <w:r>
        <w:rPr>
          <w:color w:val="231F20"/>
          <w:spacing w:val="-7"/>
        </w:rPr>
        <w:t> </w:t>
      </w:r>
      <w:r>
        <w:rPr>
          <w:color w:val="231F20"/>
        </w:rPr>
        <w:t>ato</w:t>
      </w:r>
      <w:r>
        <w:rPr>
          <w:color w:val="231F20"/>
          <w:spacing w:val="-7"/>
        </w:rPr>
        <w:t> </w:t>
      </w:r>
      <w:r>
        <w:rPr>
          <w:color w:val="231F20"/>
        </w:rPr>
        <w:t>brenda</w:t>
      </w:r>
      <w:r>
        <w:rPr>
          <w:color w:val="231F20"/>
          <w:spacing w:val="-7"/>
        </w:rPr>
        <w:t> </w:t>
      </w:r>
      <w:r>
        <w:rPr>
          <w:color w:val="231F20"/>
        </w:rPr>
        <w:t>një</w:t>
      </w:r>
      <w:r>
        <w:rPr>
          <w:color w:val="231F20"/>
          <w:spacing w:val="-7"/>
        </w:rPr>
        <w:t> </w:t>
      </w:r>
      <w:r>
        <w:rPr>
          <w:color w:val="231F20"/>
        </w:rPr>
        <w:t>kohe</w:t>
      </w:r>
      <w:r>
        <w:rPr>
          <w:color w:val="231F20"/>
          <w:spacing w:val="-7"/>
        </w:rPr>
        <w:t> </w:t>
      </w:r>
      <w:r>
        <w:rPr>
          <w:color w:val="231F20"/>
        </w:rPr>
        <w:t>të</w:t>
      </w:r>
      <w:r>
        <w:rPr>
          <w:color w:val="231F20"/>
          <w:spacing w:val="-7"/>
        </w:rPr>
        <w:t> </w:t>
      </w:r>
      <w:r>
        <w:rPr>
          <w:color w:val="231F20"/>
        </w:rPr>
        <w:t>shkurtër,</w:t>
      </w:r>
      <w:r>
        <w:rPr>
          <w:color w:val="231F20"/>
          <w:spacing w:val="-7"/>
        </w:rPr>
        <w:t> </w:t>
      </w:r>
      <w:r>
        <w:rPr>
          <w:color w:val="231F20"/>
        </w:rPr>
        <w:t>fjala</w:t>
      </w:r>
      <w:r>
        <w:rPr>
          <w:color w:val="231F20"/>
          <w:spacing w:val="-7"/>
        </w:rPr>
        <w:t> </w:t>
      </w:r>
      <w:r>
        <w:rPr>
          <w:color w:val="231F20"/>
        </w:rPr>
        <w:t>vjen,</w:t>
      </w:r>
      <w:r>
        <w:rPr>
          <w:color w:val="231F20"/>
          <w:spacing w:val="-7"/>
        </w:rPr>
        <w:t> </w:t>
      </w:r>
      <w:r>
        <w:rPr>
          <w:color w:val="231F20"/>
        </w:rPr>
        <w:t>përpiqet</w:t>
      </w:r>
      <w:r>
        <w:rPr>
          <w:color w:val="231F20"/>
          <w:spacing w:val="-7"/>
        </w:rPr>
        <w:t> </w:t>
      </w:r>
      <w:r>
        <w:rPr>
          <w:color w:val="231F20"/>
        </w:rPr>
        <w:t>t’i plotësojë mangësitë e tij në çështjen e namazeve duke falur çdo ditë namaze kaza disaditore.</w:t>
      </w:r>
    </w:p>
    <w:p>
      <w:pPr>
        <w:pStyle w:val="BodyText"/>
        <w:spacing w:line="249" w:lineRule="auto" w:before="122"/>
        <w:ind w:right="281" w:firstLine="283"/>
      </w:pPr>
      <w:r>
        <w:rPr>
          <w:color w:val="231F20"/>
        </w:rPr>
        <w:t>Në lidhje me adhurimet nafile përdoret shprehja </w:t>
      </w:r>
      <w:r>
        <w:rPr>
          <w:i/>
          <w:color w:val="231F20"/>
        </w:rPr>
        <w:t>“xhebran </w:t>
      </w:r>
      <w:r>
        <w:rPr>
          <w:i/>
          <w:color w:val="231F20"/>
          <w:spacing w:val="-6"/>
        </w:rPr>
        <w:t>lin’nuksan”</w:t>
      </w:r>
      <w:r>
        <w:rPr>
          <w:color w:val="231F20"/>
          <w:spacing w:val="-6"/>
        </w:rPr>
        <w:t>, që do të thotë “fashë për lidhjen e thyerjeve dhe lëndimeve”; </w:t>
      </w:r>
      <w:r>
        <w:rPr>
          <w:color w:val="231F20"/>
        </w:rPr>
        <w:t>ne synojmë që, nëpërmjet tyre, të mbyllim çarjet dhe mangësitë e adhurimeve tona farz, të lidhim me to frakturat, lëndimet. Ja, pra, kjo çështje</w:t>
      </w:r>
      <w:r>
        <w:rPr>
          <w:color w:val="231F20"/>
          <w:spacing w:val="-1"/>
        </w:rPr>
        <w:t> </w:t>
      </w:r>
      <w:r>
        <w:rPr>
          <w:color w:val="231F20"/>
        </w:rPr>
        <w:t>i</w:t>
      </w:r>
      <w:r>
        <w:rPr>
          <w:color w:val="231F20"/>
          <w:spacing w:val="-1"/>
        </w:rPr>
        <w:t> </w:t>
      </w:r>
      <w:r>
        <w:rPr>
          <w:color w:val="231F20"/>
        </w:rPr>
        <w:t>është</w:t>
      </w:r>
      <w:r>
        <w:rPr>
          <w:color w:val="231F20"/>
          <w:spacing w:val="-1"/>
        </w:rPr>
        <w:t> </w:t>
      </w:r>
      <w:r>
        <w:rPr>
          <w:color w:val="231F20"/>
        </w:rPr>
        <w:t>lënë</w:t>
      </w:r>
      <w:r>
        <w:rPr>
          <w:color w:val="231F20"/>
          <w:spacing w:val="-1"/>
        </w:rPr>
        <w:t> </w:t>
      </w:r>
      <w:r>
        <w:rPr>
          <w:color w:val="231F20"/>
        </w:rPr>
        <w:t>në</w:t>
      </w:r>
      <w:r>
        <w:rPr>
          <w:color w:val="231F20"/>
          <w:spacing w:val="-1"/>
        </w:rPr>
        <w:t> </w:t>
      </w:r>
      <w:r>
        <w:rPr>
          <w:color w:val="231F20"/>
        </w:rPr>
        <w:t>dorë</w:t>
      </w:r>
      <w:r>
        <w:rPr>
          <w:color w:val="231F20"/>
          <w:spacing w:val="-1"/>
        </w:rPr>
        <w:t> </w:t>
      </w:r>
      <w:r>
        <w:rPr>
          <w:color w:val="231F20"/>
        </w:rPr>
        <w:t>ndërgjegjes</w:t>
      </w:r>
      <w:r>
        <w:rPr>
          <w:color w:val="231F20"/>
          <w:spacing w:val="-1"/>
        </w:rPr>
        <w:t> </w:t>
      </w:r>
      <w:r>
        <w:rPr>
          <w:color w:val="231F20"/>
        </w:rPr>
        <w:t>së</w:t>
      </w:r>
      <w:r>
        <w:rPr>
          <w:color w:val="231F20"/>
          <w:spacing w:val="-1"/>
        </w:rPr>
        <w:t> </w:t>
      </w:r>
      <w:r>
        <w:rPr>
          <w:color w:val="231F20"/>
        </w:rPr>
        <w:t>individit.</w:t>
      </w:r>
      <w:r>
        <w:rPr>
          <w:color w:val="231F20"/>
          <w:spacing w:val="-1"/>
        </w:rPr>
        <w:t> </w:t>
      </w:r>
      <w:r>
        <w:rPr>
          <w:color w:val="231F20"/>
        </w:rPr>
        <w:t>Për</w:t>
      </w:r>
      <w:r>
        <w:rPr>
          <w:color w:val="231F20"/>
          <w:spacing w:val="-1"/>
        </w:rPr>
        <w:t> </w:t>
      </w:r>
      <w:r>
        <w:rPr>
          <w:color w:val="231F20"/>
        </w:rPr>
        <w:t>shembull,</w:t>
      </w:r>
      <w:r>
        <w:rPr>
          <w:color w:val="231F20"/>
          <w:spacing w:val="-1"/>
        </w:rPr>
        <w:t> </w:t>
      </w:r>
      <w:r>
        <w:rPr>
          <w:color w:val="231F20"/>
        </w:rPr>
        <w:t>një person, përgjatë një periudhe të caktuar kohore, i ka falur namazet farz pa mundur t’i drejtohet Zotit të Madhëruar me gjithë zemër. Një ditë, ai kupton të vërtetën e nijetit dhe i qaset atij duke e përkufizuar si qëllim dhe drejtim të zemrës. Kurse drejtimin e zemrës e kupton si fshirjen</w:t>
      </w:r>
      <w:r>
        <w:rPr>
          <w:color w:val="231F20"/>
          <w:spacing w:val="-5"/>
        </w:rPr>
        <w:t> </w:t>
      </w:r>
      <w:r>
        <w:rPr>
          <w:color w:val="231F20"/>
        </w:rPr>
        <w:t>nga</w:t>
      </w:r>
      <w:r>
        <w:rPr>
          <w:color w:val="231F20"/>
          <w:spacing w:val="-5"/>
        </w:rPr>
        <w:t> </w:t>
      </w:r>
      <w:r>
        <w:rPr>
          <w:color w:val="231F20"/>
        </w:rPr>
        <w:t>zemra</w:t>
      </w:r>
      <w:r>
        <w:rPr>
          <w:color w:val="231F20"/>
          <w:spacing w:val="-5"/>
        </w:rPr>
        <w:t> </w:t>
      </w:r>
      <w:r>
        <w:rPr>
          <w:color w:val="231F20"/>
        </w:rPr>
        <w:t>të</w:t>
      </w:r>
      <w:r>
        <w:rPr>
          <w:color w:val="231F20"/>
          <w:spacing w:val="-5"/>
        </w:rPr>
        <w:t> </w:t>
      </w:r>
      <w:r>
        <w:rPr>
          <w:color w:val="231F20"/>
        </w:rPr>
        <w:t>çdo</w:t>
      </w:r>
      <w:r>
        <w:rPr>
          <w:color w:val="231F20"/>
          <w:spacing w:val="-5"/>
        </w:rPr>
        <w:t> </w:t>
      </w:r>
      <w:r>
        <w:rPr>
          <w:color w:val="231F20"/>
        </w:rPr>
        <w:t>gjëje</w:t>
      </w:r>
      <w:r>
        <w:rPr>
          <w:color w:val="231F20"/>
          <w:spacing w:val="-5"/>
        </w:rPr>
        <w:t> </w:t>
      </w:r>
      <w:r>
        <w:rPr>
          <w:color w:val="231F20"/>
        </w:rPr>
        <w:t>që</w:t>
      </w:r>
      <w:r>
        <w:rPr>
          <w:color w:val="231F20"/>
          <w:spacing w:val="-5"/>
        </w:rPr>
        <w:t> </w:t>
      </w:r>
      <w:r>
        <w:rPr>
          <w:color w:val="231F20"/>
        </w:rPr>
        <w:t>ka</w:t>
      </w:r>
      <w:r>
        <w:rPr>
          <w:color w:val="231F20"/>
          <w:spacing w:val="-5"/>
        </w:rPr>
        <w:t> </w:t>
      </w:r>
      <w:r>
        <w:rPr>
          <w:color w:val="231F20"/>
        </w:rPr>
        <w:t>të</w:t>
      </w:r>
      <w:r>
        <w:rPr>
          <w:color w:val="231F20"/>
          <w:spacing w:val="-5"/>
        </w:rPr>
        <w:t> </w:t>
      </w:r>
      <w:r>
        <w:rPr>
          <w:color w:val="231F20"/>
        </w:rPr>
        <w:t>bëjë</w:t>
      </w:r>
      <w:r>
        <w:rPr>
          <w:color w:val="231F20"/>
          <w:spacing w:val="-5"/>
        </w:rPr>
        <w:t> </w:t>
      </w:r>
      <w:r>
        <w:rPr>
          <w:color w:val="231F20"/>
        </w:rPr>
        <w:t>me</w:t>
      </w:r>
      <w:r>
        <w:rPr>
          <w:color w:val="231F20"/>
          <w:spacing w:val="-5"/>
        </w:rPr>
        <w:t> </w:t>
      </w:r>
      <w:r>
        <w:rPr>
          <w:color w:val="231F20"/>
        </w:rPr>
        <w:t>këtë</w:t>
      </w:r>
      <w:r>
        <w:rPr>
          <w:color w:val="231F20"/>
          <w:spacing w:val="-5"/>
        </w:rPr>
        <w:t> </w:t>
      </w:r>
      <w:r>
        <w:rPr>
          <w:color w:val="231F20"/>
        </w:rPr>
        <w:t>botë,</w:t>
      </w:r>
      <w:r>
        <w:rPr>
          <w:color w:val="231F20"/>
          <w:spacing w:val="-5"/>
        </w:rPr>
        <w:t> </w:t>
      </w:r>
      <w:r>
        <w:rPr>
          <w:color w:val="231F20"/>
        </w:rPr>
        <w:t>të</w:t>
      </w:r>
      <w:r>
        <w:rPr>
          <w:color w:val="231F20"/>
          <w:spacing w:val="-5"/>
        </w:rPr>
        <w:t> </w:t>
      </w:r>
      <w:r>
        <w:rPr>
          <w:color w:val="231F20"/>
        </w:rPr>
        <w:t>mendosh në</w:t>
      </w:r>
      <w:r>
        <w:rPr>
          <w:color w:val="231F20"/>
          <w:spacing w:val="-3"/>
        </w:rPr>
        <w:t> </w:t>
      </w:r>
      <w:r>
        <w:rPr>
          <w:color w:val="231F20"/>
        </w:rPr>
        <w:t>ato</w:t>
      </w:r>
      <w:r>
        <w:rPr>
          <w:color w:val="231F20"/>
          <w:spacing w:val="-3"/>
        </w:rPr>
        <w:t> </w:t>
      </w:r>
      <w:r>
        <w:rPr>
          <w:color w:val="231F20"/>
        </w:rPr>
        <w:t>çaste</w:t>
      </w:r>
      <w:r>
        <w:rPr>
          <w:color w:val="231F20"/>
          <w:spacing w:val="-3"/>
        </w:rPr>
        <w:t> </w:t>
      </w:r>
      <w:r>
        <w:rPr>
          <w:color w:val="231F20"/>
        </w:rPr>
        <w:t>vetëm</w:t>
      </w:r>
      <w:r>
        <w:rPr>
          <w:color w:val="231F20"/>
          <w:spacing w:val="-3"/>
        </w:rPr>
        <w:t> </w:t>
      </w:r>
      <w:r>
        <w:rPr>
          <w:color w:val="231F20"/>
        </w:rPr>
        <w:t>Allahun</w:t>
      </w:r>
      <w:r>
        <w:rPr>
          <w:color w:val="231F20"/>
          <w:spacing w:val="-3"/>
        </w:rPr>
        <w:t> </w:t>
      </w:r>
      <w:r>
        <w:rPr>
          <w:color w:val="231F20"/>
        </w:rPr>
        <w:t>dhe</w:t>
      </w:r>
      <w:r>
        <w:rPr>
          <w:color w:val="231F20"/>
          <w:spacing w:val="-3"/>
        </w:rPr>
        <w:t> </w:t>
      </w:r>
      <w:r>
        <w:rPr>
          <w:color w:val="231F20"/>
        </w:rPr>
        <w:t>të</w:t>
      </w:r>
      <w:r>
        <w:rPr>
          <w:color w:val="231F20"/>
          <w:spacing w:val="-3"/>
        </w:rPr>
        <w:t> </w:t>
      </w:r>
      <w:r>
        <w:rPr>
          <w:color w:val="231F20"/>
        </w:rPr>
        <w:t>harrosh</w:t>
      </w:r>
      <w:r>
        <w:rPr>
          <w:color w:val="231F20"/>
          <w:spacing w:val="-3"/>
        </w:rPr>
        <w:t> </w:t>
      </w:r>
      <w:r>
        <w:rPr>
          <w:color w:val="231F20"/>
        </w:rPr>
        <w:t>çdo</w:t>
      </w:r>
      <w:r>
        <w:rPr>
          <w:color w:val="231F20"/>
          <w:spacing w:val="-3"/>
        </w:rPr>
        <w:t> </w:t>
      </w:r>
      <w:r>
        <w:rPr>
          <w:color w:val="231F20"/>
        </w:rPr>
        <w:t>gjë</w:t>
      </w:r>
      <w:r>
        <w:rPr>
          <w:color w:val="231F20"/>
          <w:spacing w:val="-3"/>
        </w:rPr>
        <w:t> </w:t>
      </w:r>
      <w:r>
        <w:rPr>
          <w:color w:val="231F20"/>
        </w:rPr>
        <w:t>tjetër.</w:t>
      </w:r>
      <w:r>
        <w:rPr>
          <w:color w:val="231F20"/>
          <w:spacing w:val="-3"/>
        </w:rPr>
        <w:t> </w:t>
      </w:r>
      <w:r>
        <w:rPr>
          <w:color w:val="231F20"/>
        </w:rPr>
        <w:t>Për</w:t>
      </w:r>
      <w:r>
        <w:rPr>
          <w:color w:val="231F20"/>
          <w:spacing w:val="-3"/>
        </w:rPr>
        <w:t> </w:t>
      </w:r>
      <w:r>
        <w:rPr>
          <w:color w:val="231F20"/>
        </w:rPr>
        <w:t>dikë</w:t>
      </w:r>
      <w:r>
        <w:rPr>
          <w:color w:val="231F20"/>
          <w:spacing w:val="-3"/>
        </w:rPr>
        <w:t> </w:t>
      </w:r>
      <w:r>
        <w:rPr>
          <w:color w:val="231F20"/>
        </w:rPr>
        <w:t>që</w:t>
      </w:r>
      <w:r>
        <w:rPr>
          <w:color w:val="231F20"/>
          <w:spacing w:val="-3"/>
        </w:rPr>
        <w:t> </w:t>
      </w:r>
      <w:r>
        <w:rPr>
          <w:color w:val="231F20"/>
        </w:rPr>
        <w:t>e ka kuptuar kështu nijetin, nëse nuk lidhet në namaz pikërisht me këtë nijet, quhet sikur nuk e ka falur fare namazin. E megjithatë, në këtë pikë, gjithsecili duhet të veprojë sipas gradës së vet.</w:t>
      </w:r>
    </w:p>
    <w:p>
      <w:pPr>
        <w:pStyle w:val="BodyText"/>
        <w:spacing w:line="249" w:lineRule="auto" w:before="128"/>
        <w:ind w:right="281" w:firstLine="283"/>
      </w:pPr>
      <w:r>
        <w:rPr>
          <w:color w:val="231F20"/>
        </w:rPr>
        <w:t>Në</w:t>
      </w:r>
      <w:r>
        <w:rPr>
          <w:color w:val="231F20"/>
          <w:spacing w:val="-9"/>
        </w:rPr>
        <w:t> </w:t>
      </w:r>
      <w:r>
        <w:rPr>
          <w:color w:val="231F20"/>
        </w:rPr>
        <w:t>disa</w:t>
      </w:r>
      <w:r>
        <w:rPr>
          <w:color w:val="231F20"/>
          <w:spacing w:val="-9"/>
        </w:rPr>
        <w:t> </w:t>
      </w:r>
      <w:r>
        <w:rPr>
          <w:color w:val="231F20"/>
        </w:rPr>
        <w:t>libra</w:t>
      </w:r>
      <w:r>
        <w:rPr>
          <w:color w:val="231F20"/>
          <w:spacing w:val="-9"/>
        </w:rPr>
        <w:t> </w:t>
      </w:r>
      <w:r>
        <w:rPr>
          <w:color w:val="231F20"/>
        </w:rPr>
        <w:t>të</w:t>
      </w:r>
      <w:r>
        <w:rPr>
          <w:color w:val="231F20"/>
          <w:spacing w:val="-9"/>
        </w:rPr>
        <w:t> </w:t>
      </w:r>
      <w:r>
        <w:rPr>
          <w:color w:val="231F20"/>
        </w:rPr>
        <w:t>jurisprudencës</w:t>
      </w:r>
      <w:r>
        <w:rPr>
          <w:color w:val="231F20"/>
          <w:spacing w:val="-9"/>
        </w:rPr>
        <w:t> </w:t>
      </w:r>
      <w:r>
        <w:rPr>
          <w:color w:val="231F20"/>
        </w:rPr>
        <w:t>Hanefi,</w:t>
      </w:r>
      <w:r>
        <w:rPr>
          <w:color w:val="231F20"/>
          <w:spacing w:val="-9"/>
        </w:rPr>
        <w:t> </w:t>
      </w:r>
      <w:r>
        <w:rPr>
          <w:color w:val="231F20"/>
        </w:rPr>
        <w:t>ndonëse</w:t>
      </w:r>
      <w:r>
        <w:rPr>
          <w:color w:val="231F20"/>
          <w:spacing w:val="-9"/>
        </w:rPr>
        <w:t> </w:t>
      </w:r>
      <w:r>
        <w:rPr>
          <w:color w:val="231F20"/>
        </w:rPr>
        <w:t>nuk</w:t>
      </w:r>
      <w:r>
        <w:rPr>
          <w:color w:val="231F20"/>
          <w:spacing w:val="-9"/>
        </w:rPr>
        <w:t> </w:t>
      </w:r>
      <w:r>
        <w:rPr>
          <w:color w:val="231F20"/>
        </w:rPr>
        <w:t>është</w:t>
      </w:r>
      <w:r>
        <w:rPr>
          <w:color w:val="231F20"/>
          <w:spacing w:val="-9"/>
        </w:rPr>
        <w:t> </w:t>
      </w:r>
      <w:r>
        <w:rPr>
          <w:color w:val="231F20"/>
        </w:rPr>
        <w:t>e</w:t>
      </w:r>
      <w:r>
        <w:rPr>
          <w:color w:val="231F20"/>
          <w:spacing w:val="-9"/>
        </w:rPr>
        <w:t> </w:t>
      </w:r>
      <w:r>
        <w:rPr>
          <w:color w:val="231F20"/>
        </w:rPr>
        <w:t>qartë</w:t>
      </w:r>
      <w:r>
        <w:rPr>
          <w:color w:val="231F20"/>
          <w:spacing w:val="-9"/>
        </w:rPr>
        <w:t> </w:t>
      </w:r>
      <w:r>
        <w:rPr>
          <w:color w:val="231F20"/>
        </w:rPr>
        <w:t>se në çfarë argumentesh bazohet një gjë e tillë, shkruhet kështu: “Është më mirë që nijeti të thuhet me gojë.” Dhe, për rrjedhojë, kjo është shndërruar</w:t>
      </w:r>
      <w:r>
        <w:rPr>
          <w:color w:val="231F20"/>
          <w:spacing w:val="-3"/>
        </w:rPr>
        <w:t> </w:t>
      </w:r>
      <w:r>
        <w:rPr>
          <w:color w:val="231F20"/>
        </w:rPr>
        <w:t>në</w:t>
      </w:r>
      <w:r>
        <w:rPr>
          <w:color w:val="231F20"/>
          <w:spacing w:val="-3"/>
        </w:rPr>
        <w:t> </w:t>
      </w:r>
      <w:r>
        <w:rPr>
          <w:color w:val="231F20"/>
        </w:rPr>
        <w:t>një</w:t>
      </w:r>
      <w:r>
        <w:rPr>
          <w:color w:val="231F20"/>
          <w:spacing w:val="-3"/>
        </w:rPr>
        <w:t> </w:t>
      </w:r>
      <w:r>
        <w:rPr>
          <w:color w:val="231F20"/>
        </w:rPr>
        <w:t>zakon</w:t>
      </w:r>
      <w:r>
        <w:rPr>
          <w:color w:val="231F20"/>
          <w:spacing w:val="-3"/>
        </w:rPr>
        <w:t> </w:t>
      </w:r>
      <w:r>
        <w:rPr>
          <w:color w:val="231F20"/>
        </w:rPr>
        <w:t>tashmë.</w:t>
      </w:r>
      <w:r>
        <w:rPr>
          <w:color w:val="231F20"/>
          <w:spacing w:val="-3"/>
        </w:rPr>
        <w:t> </w:t>
      </w:r>
      <w:r>
        <w:rPr>
          <w:color w:val="231F20"/>
        </w:rPr>
        <w:t>Për</w:t>
      </w:r>
      <w:r>
        <w:rPr>
          <w:color w:val="231F20"/>
          <w:spacing w:val="-3"/>
        </w:rPr>
        <w:t> </w:t>
      </w:r>
      <w:r>
        <w:rPr>
          <w:color w:val="231F20"/>
        </w:rPr>
        <w:t>këtë</w:t>
      </w:r>
      <w:r>
        <w:rPr>
          <w:color w:val="231F20"/>
          <w:spacing w:val="-3"/>
        </w:rPr>
        <w:t> </w:t>
      </w:r>
      <w:r>
        <w:rPr>
          <w:color w:val="231F20"/>
        </w:rPr>
        <w:t>arsye,</w:t>
      </w:r>
      <w:r>
        <w:rPr>
          <w:color w:val="231F20"/>
          <w:spacing w:val="-3"/>
        </w:rPr>
        <w:t> </w:t>
      </w:r>
      <w:r>
        <w:rPr>
          <w:color w:val="231F20"/>
        </w:rPr>
        <w:t>besimtarët</w:t>
      </w:r>
      <w:r>
        <w:rPr>
          <w:color w:val="231F20"/>
          <w:spacing w:val="-3"/>
        </w:rPr>
        <w:t> </w:t>
      </w:r>
      <w:r>
        <w:rPr>
          <w:color w:val="231F20"/>
        </w:rPr>
        <w:t>bëjnë</w:t>
      </w:r>
      <w:r>
        <w:rPr>
          <w:color w:val="231F20"/>
          <w:spacing w:val="-3"/>
        </w:rPr>
        <w:t> </w:t>
      </w:r>
      <w:r>
        <w:rPr>
          <w:color w:val="231F20"/>
        </w:rPr>
        <w:t>nijet me zë para se të lidhen në namaz, duke thënë </w:t>
      </w:r>
      <w:r>
        <w:rPr>
          <w:i/>
          <w:color w:val="231F20"/>
        </w:rPr>
        <w:t>“Neuejtu en usal’lije </w:t>
      </w:r>
      <w:r>
        <w:rPr>
          <w:i/>
          <w:color w:val="231F20"/>
          <w:spacing w:val="-4"/>
        </w:rPr>
        <w:t>lil’láhi…”</w:t>
      </w:r>
      <w:r>
        <w:rPr>
          <w:i/>
          <w:color w:val="231F20"/>
          <w:spacing w:val="-8"/>
        </w:rPr>
        <w:t> </w:t>
      </w:r>
      <w:r>
        <w:rPr>
          <w:color w:val="231F20"/>
          <w:spacing w:val="-4"/>
        </w:rPr>
        <w:t>ose</w:t>
      </w:r>
      <w:r>
        <w:rPr>
          <w:color w:val="231F20"/>
          <w:spacing w:val="-8"/>
        </w:rPr>
        <w:t> </w:t>
      </w:r>
      <w:r>
        <w:rPr>
          <w:color w:val="231F20"/>
          <w:spacing w:val="-4"/>
        </w:rPr>
        <w:t>përkthimin</w:t>
      </w:r>
      <w:r>
        <w:rPr>
          <w:color w:val="231F20"/>
          <w:spacing w:val="-8"/>
        </w:rPr>
        <w:t> </w:t>
      </w:r>
      <w:r>
        <w:rPr>
          <w:color w:val="231F20"/>
          <w:spacing w:val="-4"/>
        </w:rPr>
        <w:t>e</w:t>
      </w:r>
      <w:r>
        <w:rPr>
          <w:color w:val="231F20"/>
          <w:spacing w:val="-8"/>
        </w:rPr>
        <w:t> </w:t>
      </w:r>
      <w:r>
        <w:rPr>
          <w:color w:val="231F20"/>
          <w:spacing w:val="-4"/>
        </w:rPr>
        <w:t>kësaj</w:t>
      </w:r>
      <w:r>
        <w:rPr>
          <w:color w:val="231F20"/>
          <w:spacing w:val="-8"/>
        </w:rPr>
        <w:t> </w:t>
      </w:r>
      <w:r>
        <w:rPr>
          <w:color w:val="231F20"/>
          <w:spacing w:val="-4"/>
        </w:rPr>
        <w:t>të</w:t>
      </w:r>
      <w:r>
        <w:rPr>
          <w:color w:val="231F20"/>
          <w:spacing w:val="-8"/>
        </w:rPr>
        <w:t> </w:t>
      </w:r>
      <w:r>
        <w:rPr>
          <w:color w:val="231F20"/>
          <w:spacing w:val="-4"/>
        </w:rPr>
        <w:t>fundit,</w:t>
      </w:r>
      <w:r>
        <w:rPr>
          <w:color w:val="231F20"/>
          <w:spacing w:val="-8"/>
        </w:rPr>
        <w:t> </w:t>
      </w:r>
      <w:r>
        <w:rPr>
          <w:color w:val="231F20"/>
          <w:spacing w:val="-4"/>
        </w:rPr>
        <w:t>që</w:t>
      </w:r>
      <w:r>
        <w:rPr>
          <w:color w:val="231F20"/>
          <w:spacing w:val="-8"/>
        </w:rPr>
        <w:t> </w:t>
      </w:r>
      <w:r>
        <w:rPr>
          <w:color w:val="231F20"/>
          <w:spacing w:val="-4"/>
        </w:rPr>
        <w:t>është</w:t>
      </w:r>
      <w:r>
        <w:rPr>
          <w:color w:val="231F20"/>
          <w:spacing w:val="-8"/>
        </w:rPr>
        <w:t> </w:t>
      </w:r>
      <w:r>
        <w:rPr>
          <w:color w:val="231F20"/>
          <w:spacing w:val="-4"/>
        </w:rPr>
        <w:t>“Bëra</w:t>
      </w:r>
      <w:r>
        <w:rPr>
          <w:color w:val="231F20"/>
          <w:spacing w:val="-8"/>
        </w:rPr>
        <w:t> </w:t>
      </w:r>
      <w:r>
        <w:rPr>
          <w:color w:val="231F20"/>
          <w:spacing w:val="-4"/>
        </w:rPr>
        <w:t>nijet</w:t>
      </w:r>
      <w:r>
        <w:rPr>
          <w:color w:val="231F20"/>
          <w:spacing w:val="-8"/>
        </w:rPr>
        <w:t> </w:t>
      </w:r>
      <w:r>
        <w:rPr>
          <w:color w:val="231F20"/>
          <w:spacing w:val="-4"/>
        </w:rPr>
        <w:t>për</w:t>
      </w:r>
      <w:r>
        <w:rPr>
          <w:color w:val="231F20"/>
          <w:spacing w:val="-8"/>
        </w:rPr>
        <w:t> </w:t>
      </w:r>
      <w:r>
        <w:rPr>
          <w:color w:val="231F20"/>
          <w:spacing w:val="-4"/>
        </w:rPr>
        <w:t>hir</w:t>
      </w:r>
      <w:r>
        <w:rPr>
          <w:color w:val="231F20"/>
          <w:spacing w:val="-8"/>
        </w:rPr>
        <w:t> </w:t>
      </w:r>
      <w:r>
        <w:rPr>
          <w:color w:val="231F20"/>
          <w:spacing w:val="-4"/>
        </w:rPr>
        <w:t>të </w:t>
      </w:r>
      <w:r>
        <w:rPr>
          <w:color w:val="231F20"/>
          <w:spacing w:val="-2"/>
        </w:rPr>
        <w:t>Allahut…”.</w:t>
      </w:r>
      <w:r>
        <w:rPr>
          <w:color w:val="231F20"/>
          <w:spacing w:val="-8"/>
        </w:rPr>
        <w:t> </w:t>
      </w:r>
      <w:r>
        <w:rPr>
          <w:color w:val="231F20"/>
          <w:spacing w:val="-2"/>
        </w:rPr>
        <w:t>Nëse</w:t>
      </w:r>
      <w:r>
        <w:rPr>
          <w:color w:val="231F20"/>
          <w:spacing w:val="-8"/>
        </w:rPr>
        <w:t> </w:t>
      </w:r>
      <w:r>
        <w:rPr>
          <w:color w:val="231F20"/>
          <w:spacing w:val="-2"/>
        </w:rPr>
        <w:t>është</w:t>
      </w:r>
      <w:r>
        <w:rPr>
          <w:color w:val="231F20"/>
          <w:spacing w:val="-8"/>
        </w:rPr>
        <w:t> </w:t>
      </w:r>
      <w:r>
        <w:rPr>
          <w:color w:val="231F20"/>
          <w:spacing w:val="-2"/>
        </w:rPr>
        <w:t>e</w:t>
      </w:r>
      <w:r>
        <w:rPr>
          <w:color w:val="231F20"/>
          <w:spacing w:val="-8"/>
        </w:rPr>
        <w:t> </w:t>
      </w:r>
      <w:r>
        <w:rPr>
          <w:color w:val="231F20"/>
          <w:spacing w:val="-2"/>
        </w:rPr>
        <w:t>mundur</w:t>
      </w:r>
      <w:r>
        <w:rPr>
          <w:color w:val="231F20"/>
          <w:spacing w:val="-8"/>
        </w:rPr>
        <w:t> </w:t>
      </w:r>
      <w:r>
        <w:rPr>
          <w:color w:val="231F20"/>
          <w:spacing w:val="-2"/>
        </w:rPr>
        <w:t>që,</w:t>
      </w:r>
      <w:r>
        <w:rPr>
          <w:color w:val="231F20"/>
          <w:spacing w:val="-8"/>
        </w:rPr>
        <w:t> </w:t>
      </w:r>
      <w:r>
        <w:rPr>
          <w:color w:val="231F20"/>
          <w:spacing w:val="-2"/>
        </w:rPr>
        <w:t>në</w:t>
      </w:r>
      <w:r>
        <w:rPr>
          <w:color w:val="231F20"/>
          <w:spacing w:val="-8"/>
        </w:rPr>
        <w:t> </w:t>
      </w:r>
      <w:r>
        <w:rPr>
          <w:color w:val="231F20"/>
          <w:spacing w:val="-2"/>
        </w:rPr>
        <w:t>këtë</w:t>
      </w:r>
      <w:r>
        <w:rPr>
          <w:color w:val="231F20"/>
          <w:spacing w:val="-8"/>
        </w:rPr>
        <w:t> </w:t>
      </w:r>
      <w:r>
        <w:rPr>
          <w:color w:val="231F20"/>
          <w:spacing w:val="-2"/>
        </w:rPr>
        <w:t>mënyrë,</w:t>
      </w:r>
      <w:r>
        <w:rPr>
          <w:color w:val="231F20"/>
          <w:spacing w:val="-8"/>
        </w:rPr>
        <w:t> </w:t>
      </w:r>
      <w:r>
        <w:rPr>
          <w:color w:val="231F20"/>
          <w:spacing w:val="-2"/>
        </w:rPr>
        <w:t>të</w:t>
      </w:r>
      <w:r>
        <w:rPr>
          <w:color w:val="231F20"/>
          <w:spacing w:val="-8"/>
        </w:rPr>
        <w:t> </w:t>
      </w:r>
      <w:r>
        <w:rPr>
          <w:color w:val="231F20"/>
          <w:spacing w:val="-2"/>
        </w:rPr>
        <w:t>arrihet</w:t>
      </w:r>
      <w:r>
        <w:rPr>
          <w:color w:val="231F20"/>
          <w:spacing w:val="-8"/>
        </w:rPr>
        <w:t> </w:t>
      </w:r>
      <w:r>
        <w:rPr>
          <w:color w:val="231F20"/>
          <w:spacing w:val="-2"/>
        </w:rPr>
        <w:t>drejtimi </w:t>
      </w:r>
      <w:r>
        <w:rPr>
          <w:color w:val="231F20"/>
        </w:rPr>
        <w:t>i</w:t>
      </w:r>
      <w:r>
        <w:rPr>
          <w:color w:val="231F20"/>
          <w:spacing w:val="-13"/>
        </w:rPr>
        <w:t> </w:t>
      </w:r>
      <w:r>
        <w:rPr>
          <w:color w:val="231F20"/>
        </w:rPr>
        <w:t>zemrës</w:t>
      </w:r>
      <w:r>
        <w:rPr>
          <w:color w:val="231F20"/>
          <w:spacing w:val="-13"/>
        </w:rPr>
        <w:t> </w:t>
      </w:r>
      <w:r>
        <w:rPr>
          <w:color w:val="231F20"/>
        </w:rPr>
        <w:t>për</w:t>
      </w:r>
      <w:r>
        <w:rPr>
          <w:color w:val="231F20"/>
          <w:spacing w:val="-13"/>
        </w:rPr>
        <w:t> </w:t>
      </w:r>
      <w:r>
        <w:rPr>
          <w:color w:val="231F20"/>
        </w:rPr>
        <w:t>te</w:t>
      </w:r>
      <w:r>
        <w:rPr>
          <w:color w:val="231F20"/>
          <w:spacing w:val="-13"/>
        </w:rPr>
        <w:t> </w:t>
      </w:r>
      <w:r>
        <w:rPr>
          <w:color w:val="231F20"/>
        </w:rPr>
        <w:t>Zoti</w:t>
      </w:r>
      <w:r>
        <w:rPr>
          <w:color w:val="231F20"/>
          <w:spacing w:val="-13"/>
        </w:rPr>
        <w:t> </w:t>
      </w:r>
      <w:r>
        <w:rPr>
          <w:color w:val="231F20"/>
        </w:rPr>
        <w:t>i</w:t>
      </w:r>
      <w:r>
        <w:rPr>
          <w:color w:val="231F20"/>
          <w:spacing w:val="-13"/>
        </w:rPr>
        <w:t> </w:t>
      </w:r>
      <w:r>
        <w:rPr>
          <w:color w:val="231F20"/>
        </w:rPr>
        <w:t>Madhëruar,</w:t>
      </w:r>
      <w:r>
        <w:rPr>
          <w:color w:val="231F20"/>
          <w:spacing w:val="-13"/>
        </w:rPr>
        <w:t> </w:t>
      </w:r>
      <w:r>
        <w:rPr>
          <w:color w:val="231F20"/>
        </w:rPr>
        <w:t>ku</w:t>
      </w:r>
      <w:r>
        <w:rPr>
          <w:color w:val="231F20"/>
          <w:spacing w:val="-13"/>
        </w:rPr>
        <w:t> </w:t>
      </w:r>
      <w:r>
        <w:rPr>
          <w:color w:val="231F20"/>
        </w:rPr>
        <w:t>ka</w:t>
      </w:r>
      <w:r>
        <w:rPr>
          <w:color w:val="231F20"/>
          <w:spacing w:val="-13"/>
        </w:rPr>
        <w:t> </w:t>
      </w:r>
      <w:r>
        <w:rPr>
          <w:color w:val="231F20"/>
        </w:rPr>
        <w:t>më</w:t>
      </w:r>
      <w:r>
        <w:rPr>
          <w:color w:val="231F20"/>
          <w:spacing w:val="-13"/>
        </w:rPr>
        <w:t> </w:t>
      </w:r>
      <w:r>
        <w:rPr>
          <w:color w:val="231F20"/>
        </w:rPr>
        <w:t>mirë!</w:t>
      </w:r>
      <w:r>
        <w:rPr>
          <w:color w:val="231F20"/>
          <w:spacing w:val="-13"/>
        </w:rPr>
        <w:t> </w:t>
      </w:r>
      <w:r>
        <w:rPr>
          <w:color w:val="231F20"/>
        </w:rPr>
        <w:t>Ama,</w:t>
      </w:r>
      <w:r>
        <w:rPr>
          <w:color w:val="231F20"/>
          <w:spacing w:val="-13"/>
        </w:rPr>
        <w:t> </w:t>
      </w:r>
      <w:r>
        <w:rPr>
          <w:color w:val="231F20"/>
        </w:rPr>
        <w:t>në</w:t>
      </w:r>
      <w:r>
        <w:rPr>
          <w:color w:val="231F20"/>
          <w:spacing w:val="-13"/>
        </w:rPr>
        <w:t> </w:t>
      </w:r>
      <w:r>
        <w:rPr>
          <w:color w:val="231F20"/>
        </w:rPr>
        <w:t>rast</w:t>
      </w:r>
      <w:r>
        <w:rPr>
          <w:color w:val="231F20"/>
          <w:spacing w:val="-13"/>
        </w:rPr>
        <w:t> </w:t>
      </w:r>
      <w:r>
        <w:rPr>
          <w:color w:val="231F20"/>
        </w:rPr>
        <w:t>se</w:t>
      </w:r>
      <w:r>
        <w:rPr>
          <w:color w:val="231F20"/>
          <w:spacing w:val="-13"/>
        </w:rPr>
        <w:t> </w:t>
      </w:r>
      <w:r>
        <w:rPr>
          <w:color w:val="231F20"/>
        </w:rPr>
        <w:t>njeriu ngec vetëm te fjalët dhe, më keq akoma, lidhet në namaz duke thënë ca</w:t>
      </w:r>
      <w:r>
        <w:rPr>
          <w:color w:val="231F20"/>
          <w:spacing w:val="-5"/>
        </w:rPr>
        <w:t> </w:t>
      </w:r>
      <w:r>
        <w:rPr>
          <w:color w:val="231F20"/>
        </w:rPr>
        <w:t>fjalë,</w:t>
      </w:r>
      <w:r>
        <w:rPr>
          <w:color w:val="231F20"/>
          <w:spacing w:val="-5"/>
        </w:rPr>
        <w:t> </w:t>
      </w:r>
      <w:r>
        <w:rPr>
          <w:color w:val="231F20"/>
        </w:rPr>
        <w:t>por</w:t>
      </w:r>
      <w:r>
        <w:rPr>
          <w:color w:val="231F20"/>
          <w:spacing w:val="-5"/>
        </w:rPr>
        <w:t> </w:t>
      </w:r>
      <w:r>
        <w:rPr>
          <w:color w:val="231F20"/>
        </w:rPr>
        <w:t>pa</w:t>
      </w:r>
      <w:r>
        <w:rPr>
          <w:color w:val="231F20"/>
          <w:spacing w:val="-5"/>
        </w:rPr>
        <w:t> </w:t>
      </w:r>
      <w:r>
        <w:rPr>
          <w:color w:val="231F20"/>
        </w:rPr>
        <w:t>qenë</w:t>
      </w:r>
      <w:r>
        <w:rPr>
          <w:color w:val="231F20"/>
          <w:spacing w:val="-5"/>
        </w:rPr>
        <w:t> </w:t>
      </w:r>
      <w:r>
        <w:rPr>
          <w:color w:val="231F20"/>
        </w:rPr>
        <w:t>aspak</w:t>
      </w:r>
      <w:r>
        <w:rPr>
          <w:color w:val="231F20"/>
          <w:spacing w:val="-4"/>
        </w:rPr>
        <w:t> </w:t>
      </w:r>
      <w:r>
        <w:rPr>
          <w:color w:val="231F20"/>
        </w:rPr>
        <w:t>i</w:t>
      </w:r>
      <w:r>
        <w:rPr>
          <w:color w:val="231F20"/>
          <w:spacing w:val="-5"/>
        </w:rPr>
        <w:t> </w:t>
      </w:r>
      <w:r>
        <w:rPr>
          <w:color w:val="231F20"/>
        </w:rPr>
        <w:t>vetëdijshëm</w:t>
      </w:r>
      <w:r>
        <w:rPr>
          <w:color w:val="231F20"/>
          <w:spacing w:val="-5"/>
        </w:rPr>
        <w:t> </w:t>
      </w:r>
      <w:r>
        <w:rPr>
          <w:color w:val="231F20"/>
        </w:rPr>
        <w:t>për</w:t>
      </w:r>
      <w:r>
        <w:rPr>
          <w:color w:val="231F20"/>
          <w:spacing w:val="-5"/>
        </w:rPr>
        <w:t> </w:t>
      </w:r>
      <w:r>
        <w:rPr>
          <w:color w:val="231F20"/>
        </w:rPr>
        <w:t>domethënien</w:t>
      </w:r>
      <w:r>
        <w:rPr>
          <w:color w:val="231F20"/>
          <w:spacing w:val="-5"/>
        </w:rPr>
        <w:t> </w:t>
      </w:r>
      <w:r>
        <w:rPr>
          <w:color w:val="231F20"/>
        </w:rPr>
        <w:t>e</w:t>
      </w:r>
      <w:r>
        <w:rPr>
          <w:color w:val="231F20"/>
          <w:spacing w:val="-5"/>
        </w:rPr>
        <w:t> </w:t>
      </w:r>
      <w:r>
        <w:rPr>
          <w:color w:val="231F20"/>
        </w:rPr>
        <w:t>tyre,</w:t>
      </w:r>
      <w:r>
        <w:rPr>
          <w:color w:val="231F20"/>
          <w:spacing w:val="-4"/>
        </w:rPr>
        <w:t> nëse</w:t>
      </w:r>
    </w:p>
    <w:p>
      <w:pPr>
        <w:pStyle w:val="BodyText"/>
        <w:spacing w:after="0" w:line="249" w:lineRule="auto"/>
        <w:sectPr>
          <w:pgSz w:w="8400" w:h="11910"/>
          <w:pgMar w:header="810" w:footer="0" w:top="1080" w:bottom="280" w:left="708" w:right="566"/>
        </w:sectPr>
      </w:pPr>
    </w:p>
    <w:p>
      <w:pPr>
        <w:pStyle w:val="BodyText"/>
        <w:spacing w:line="249" w:lineRule="auto" w:before="107"/>
        <w:ind w:right="282"/>
      </w:pPr>
      <w:r>
        <w:rPr>
          <w:color w:val="231F20"/>
        </w:rPr>
        <w:t>zemra e tij nuk kthehet për në drejtimin e duhur, atëherë kjo do të thotë se ajo çfarë dëshirohet nuk është duke u përmbushur.</w:t>
      </w:r>
    </w:p>
    <w:p>
      <w:pPr>
        <w:pStyle w:val="BodyText"/>
        <w:spacing w:line="249" w:lineRule="auto" w:before="115"/>
        <w:ind w:right="281" w:firstLine="283"/>
      </w:pPr>
      <w:r>
        <w:rPr>
          <w:color w:val="231F20"/>
        </w:rPr>
        <w:t>Pra, një njeri që e ka mësuar kështu nijetin dhe që fillon të jetojë brenda</w:t>
      </w:r>
      <w:r>
        <w:rPr>
          <w:color w:val="231F20"/>
          <w:spacing w:val="-15"/>
        </w:rPr>
        <w:t> </w:t>
      </w:r>
      <w:r>
        <w:rPr>
          <w:color w:val="231F20"/>
        </w:rPr>
        <w:t>një</w:t>
      </w:r>
      <w:r>
        <w:rPr>
          <w:color w:val="231F20"/>
          <w:spacing w:val="-15"/>
        </w:rPr>
        <w:t> </w:t>
      </w:r>
      <w:r>
        <w:rPr>
          <w:color w:val="231F20"/>
        </w:rPr>
        <w:t>marrëdhënieje</w:t>
      </w:r>
      <w:r>
        <w:rPr>
          <w:color w:val="231F20"/>
          <w:spacing w:val="-15"/>
        </w:rPr>
        <w:t> </w:t>
      </w:r>
      <w:r>
        <w:rPr>
          <w:color w:val="231F20"/>
        </w:rPr>
        <w:t>të</w:t>
      </w:r>
      <w:r>
        <w:rPr>
          <w:color w:val="231F20"/>
          <w:spacing w:val="-15"/>
        </w:rPr>
        <w:t> </w:t>
      </w:r>
      <w:r>
        <w:rPr>
          <w:color w:val="231F20"/>
        </w:rPr>
        <w:t>këtillë</w:t>
      </w:r>
      <w:r>
        <w:rPr>
          <w:color w:val="231F20"/>
          <w:spacing w:val="-15"/>
        </w:rPr>
        <w:t> </w:t>
      </w:r>
      <w:r>
        <w:rPr>
          <w:color w:val="231F20"/>
        </w:rPr>
        <w:t>me</w:t>
      </w:r>
      <w:r>
        <w:rPr>
          <w:color w:val="231F20"/>
          <w:spacing w:val="-15"/>
        </w:rPr>
        <w:t> </w:t>
      </w:r>
      <w:r>
        <w:rPr>
          <w:color w:val="231F20"/>
        </w:rPr>
        <w:t>adhurimet</w:t>
      </w:r>
      <w:r>
        <w:rPr>
          <w:color w:val="231F20"/>
          <w:spacing w:val="-15"/>
        </w:rPr>
        <w:t> </w:t>
      </w:r>
      <w:r>
        <w:rPr>
          <w:color w:val="231F20"/>
        </w:rPr>
        <w:t>e</w:t>
      </w:r>
      <w:r>
        <w:rPr>
          <w:color w:val="231F20"/>
          <w:spacing w:val="-15"/>
        </w:rPr>
        <w:t> </w:t>
      </w:r>
      <w:r>
        <w:rPr>
          <w:color w:val="231F20"/>
        </w:rPr>
        <w:t>veta,</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thotë: “Deri</w:t>
      </w:r>
      <w:r>
        <w:rPr>
          <w:color w:val="231F20"/>
          <w:spacing w:val="-5"/>
        </w:rPr>
        <w:t> </w:t>
      </w:r>
      <w:r>
        <w:rPr>
          <w:color w:val="231F20"/>
        </w:rPr>
        <w:t>më</w:t>
      </w:r>
      <w:r>
        <w:rPr>
          <w:color w:val="231F20"/>
          <w:spacing w:val="-5"/>
        </w:rPr>
        <w:t> </w:t>
      </w:r>
      <w:r>
        <w:rPr>
          <w:color w:val="231F20"/>
        </w:rPr>
        <w:t>sot,</w:t>
      </w:r>
      <w:r>
        <w:rPr>
          <w:color w:val="231F20"/>
          <w:spacing w:val="-5"/>
        </w:rPr>
        <w:t> </w:t>
      </w:r>
      <w:r>
        <w:rPr>
          <w:color w:val="231F20"/>
        </w:rPr>
        <w:t>i</w:t>
      </w:r>
      <w:r>
        <w:rPr>
          <w:color w:val="231F20"/>
          <w:spacing w:val="-5"/>
        </w:rPr>
        <w:t> </w:t>
      </w:r>
      <w:r>
        <w:rPr>
          <w:color w:val="231F20"/>
        </w:rPr>
        <w:t>kam</w:t>
      </w:r>
      <w:r>
        <w:rPr>
          <w:color w:val="231F20"/>
          <w:spacing w:val="-5"/>
        </w:rPr>
        <w:t> </w:t>
      </w:r>
      <w:r>
        <w:rPr>
          <w:color w:val="231F20"/>
        </w:rPr>
        <w:t>falur</w:t>
      </w:r>
      <w:r>
        <w:rPr>
          <w:color w:val="231F20"/>
          <w:spacing w:val="-5"/>
        </w:rPr>
        <w:t> </w:t>
      </w:r>
      <w:r>
        <w:rPr>
          <w:color w:val="231F20"/>
        </w:rPr>
        <w:t>të</w:t>
      </w:r>
      <w:r>
        <w:rPr>
          <w:color w:val="231F20"/>
          <w:spacing w:val="-5"/>
        </w:rPr>
        <w:t> </w:t>
      </w:r>
      <w:r>
        <w:rPr>
          <w:color w:val="231F20"/>
        </w:rPr>
        <w:t>gjitha</w:t>
      </w:r>
      <w:r>
        <w:rPr>
          <w:color w:val="231F20"/>
          <w:spacing w:val="-5"/>
        </w:rPr>
        <w:t> </w:t>
      </w:r>
      <w:r>
        <w:rPr>
          <w:color w:val="231F20"/>
        </w:rPr>
        <w:t>namazet</w:t>
      </w:r>
      <w:r>
        <w:rPr>
          <w:color w:val="231F20"/>
          <w:spacing w:val="-5"/>
        </w:rPr>
        <w:t> </w:t>
      </w:r>
      <w:r>
        <w:rPr>
          <w:color w:val="231F20"/>
        </w:rPr>
        <w:t>e</w:t>
      </w:r>
      <w:r>
        <w:rPr>
          <w:color w:val="231F20"/>
          <w:spacing w:val="-5"/>
        </w:rPr>
        <w:t> </w:t>
      </w:r>
      <w:r>
        <w:rPr>
          <w:color w:val="231F20"/>
        </w:rPr>
        <w:t>mia,</w:t>
      </w:r>
      <w:r>
        <w:rPr>
          <w:color w:val="231F20"/>
          <w:spacing w:val="-5"/>
        </w:rPr>
        <w:t> </w:t>
      </w:r>
      <w:r>
        <w:rPr>
          <w:color w:val="231F20"/>
        </w:rPr>
        <w:t>pa</w:t>
      </w:r>
      <w:r>
        <w:rPr>
          <w:color w:val="231F20"/>
          <w:spacing w:val="-5"/>
        </w:rPr>
        <w:t> </w:t>
      </w:r>
      <w:r>
        <w:rPr>
          <w:color w:val="231F20"/>
        </w:rPr>
        <w:t>asnjë</w:t>
      </w:r>
      <w:r>
        <w:rPr>
          <w:color w:val="231F20"/>
          <w:spacing w:val="-5"/>
        </w:rPr>
        <w:t> </w:t>
      </w:r>
      <w:r>
        <w:rPr>
          <w:color w:val="231F20"/>
        </w:rPr>
        <w:t>përjashtim. Por, a i kam kryer ato ashtu siç duhet? Për këtë nuk jam i bindur dhe as që mund ta di përgjigjen e kësaj pyetjeje. Kështu që, më duhet t’i bëj</w:t>
      </w:r>
      <w:r>
        <w:rPr>
          <w:color w:val="231F20"/>
          <w:spacing w:val="-4"/>
        </w:rPr>
        <w:t> </w:t>
      </w:r>
      <w:r>
        <w:rPr>
          <w:color w:val="231F20"/>
        </w:rPr>
        <w:t>kaza,</w:t>
      </w:r>
      <w:r>
        <w:rPr>
          <w:color w:val="231F20"/>
          <w:spacing w:val="-4"/>
        </w:rPr>
        <w:t> </w:t>
      </w:r>
      <w:r>
        <w:rPr>
          <w:color w:val="231F20"/>
        </w:rPr>
        <w:t>t’i</w:t>
      </w:r>
      <w:r>
        <w:rPr>
          <w:color w:val="231F20"/>
          <w:spacing w:val="-4"/>
        </w:rPr>
        <w:t> </w:t>
      </w:r>
      <w:r>
        <w:rPr>
          <w:color w:val="231F20"/>
        </w:rPr>
        <w:t>fal</w:t>
      </w:r>
      <w:r>
        <w:rPr>
          <w:color w:val="231F20"/>
          <w:spacing w:val="-4"/>
        </w:rPr>
        <w:t> </w:t>
      </w:r>
      <w:r>
        <w:rPr>
          <w:color w:val="231F20"/>
        </w:rPr>
        <w:t>edhe</w:t>
      </w:r>
      <w:r>
        <w:rPr>
          <w:color w:val="231F20"/>
          <w:spacing w:val="-4"/>
        </w:rPr>
        <w:t> </w:t>
      </w:r>
      <w:r>
        <w:rPr>
          <w:color w:val="231F20"/>
        </w:rPr>
        <w:t>një</w:t>
      </w:r>
      <w:r>
        <w:rPr>
          <w:color w:val="231F20"/>
          <w:spacing w:val="-4"/>
        </w:rPr>
        <w:t> </w:t>
      </w:r>
      <w:r>
        <w:rPr>
          <w:color w:val="231F20"/>
        </w:rPr>
        <w:t>herë</w:t>
      </w:r>
      <w:r>
        <w:rPr>
          <w:color w:val="231F20"/>
          <w:spacing w:val="-4"/>
        </w:rPr>
        <w:t> </w:t>
      </w:r>
      <w:r>
        <w:rPr>
          <w:color w:val="231F20"/>
        </w:rPr>
        <w:t>namazet</w:t>
      </w:r>
      <w:r>
        <w:rPr>
          <w:color w:val="231F20"/>
          <w:spacing w:val="-4"/>
        </w:rPr>
        <w:t> </w:t>
      </w:r>
      <w:r>
        <w:rPr>
          <w:color w:val="231F20"/>
        </w:rPr>
        <w:t>e</w:t>
      </w:r>
      <w:r>
        <w:rPr>
          <w:color w:val="231F20"/>
          <w:spacing w:val="-4"/>
        </w:rPr>
        <w:t> </w:t>
      </w:r>
      <w:r>
        <w:rPr>
          <w:color w:val="231F20"/>
        </w:rPr>
        <w:t>mia,</w:t>
      </w:r>
      <w:r>
        <w:rPr>
          <w:color w:val="231F20"/>
          <w:spacing w:val="-4"/>
        </w:rPr>
        <w:t> </w:t>
      </w:r>
      <w:r>
        <w:rPr>
          <w:color w:val="231F20"/>
        </w:rPr>
        <w:t>ose</w:t>
      </w:r>
      <w:r>
        <w:rPr>
          <w:color w:val="231F20"/>
          <w:spacing w:val="-4"/>
        </w:rPr>
        <w:t> </w:t>
      </w:r>
      <w:r>
        <w:rPr>
          <w:color w:val="231F20"/>
        </w:rPr>
        <w:t>të</w:t>
      </w:r>
      <w:r>
        <w:rPr>
          <w:color w:val="231F20"/>
          <w:spacing w:val="-5"/>
        </w:rPr>
        <w:t> </w:t>
      </w:r>
      <w:r>
        <w:rPr>
          <w:color w:val="231F20"/>
        </w:rPr>
        <w:t>fal</w:t>
      </w:r>
      <w:r>
        <w:rPr>
          <w:color w:val="231F20"/>
          <w:spacing w:val="-4"/>
        </w:rPr>
        <w:t> </w:t>
      </w:r>
      <w:r>
        <w:rPr>
          <w:color w:val="231F20"/>
        </w:rPr>
        <w:t>namaze</w:t>
      </w:r>
      <w:r>
        <w:rPr>
          <w:color w:val="231F20"/>
          <w:spacing w:val="-4"/>
        </w:rPr>
        <w:t> </w:t>
      </w:r>
      <w:r>
        <w:rPr>
          <w:color w:val="231F20"/>
        </w:rPr>
        <w:t>të</w:t>
      </w:r>
      <w:r>
        <w:rPr>
          <w:color w:val="231F20"/>
          <w:spacing w:val="-4"/>
        </w:rPr>
        <w:t> </w:t>
      </w:r>
      <w:r>
        <w:rPr>
          <w:color w:val="231F20"/>
        </w:rPr>
        <w:t>tjera </w:t>
      </w:r>
      <w:r>
        <w:rPr>
          <w:color w:val="231F20"/>
          <w:spacing w:val="-6"/>
        </w:rPr>
        <w:t>nafile,</w:t>
      </w:r>
      <w:r>
        <w:rPr>
          <w:color w:val="231F20"/>
          <w:spacing w:val="-7"/>
        </w:rPr>
        <w:t> </w:t>
      </w:r>
      <w:r>
        <w:rPr>
          <w:color w:val="231F20"/>
          <w:spacing w:val="-6"/>
        </w:rPr>
        <w:t>që</w:t>
      </w:r>
      <w:r>
        <w:rPr>
          <w:color w:val="231F20"/>
          <w:spacing w:val="-7"/>
        </w:rPr>
        <w:t> </w:t>
      </w:r>
      <w:r>
        <w:rPr>
          <w:color w:val="231F20"/>
          <w:spacing w:val="-6"/>
        </w:rPr>
        <w:t>t’më</w:t>
      </w:r>
      <w:r>
        <w:rPr>
          <w:color w:val="231F20"/>
          <w:spacing w:val="-7"/>
        </w:rPr>
        <w:t> </w:t>
      </w:r>
      <w:r>
        <w:rPr>
          <w:color w:val="231F20"/>
          <w:spacing w:val="-6"/>
        </w:rPr>
        <w:t>llogariten</w:t>
      </w:r>
      <w:r>
        <w:rPr>
          <w:color w:val="231F20"/>
          <w:spacing w:val="-7"/>
        </w:rPr>
        <w:t> </w:t>
      </w:r>
      <w:r>
        <w:rPr>
          <w:color w:val="231F20"/>
          <w:spacing w:val="-6"/>
        </w:rPr>
        <w:t>si</w:t>
      </w:r>
      <w:r>
        <w:rPr>
          <w:color w:val="231F20"/>
          <w:spacing w:val="-7"/>
        </w:rPr>
        <w:t> </w:t>
      </w:r>
      <w:r>
        <w:rPr>
          <w:i/>
          <w:color w:val="231F20"/>
          <w:spacing w:val="-6"/>
        </w:rPr>
        <w:t>‘xhebran</w:t>
      </w:r>
      <w:r>
        <w:rPr>
          <w:i/>
          <w:color w:val="231F20"/>
          <w:spacing w:val="-7"/>
        </w:rPr>
        <w:t> </w:t>
      </w:r>
      <w:r>
        <w:rPr>
          <w:i/>
          <w:color w:val="231F20"/>
          <w:spacing w:val="-6"/>
        </w:rPr>
        <w:t>lin’nuksan’</w:t>
      </w:r>
      <w:r>
        <w:rPr>
          <w:color w:val="231F20"/>
          <w:spacing w:val="-6"/>
        </w:rPr>
        <w:t>.”</w:t>
      </w:r>
      <w:r>
        <w:rPr>
          <w:color w:val="231F20"/>
          <w:spacing w:val="-7"/>
        </w:rPr>
        <w:t> </w:t>
      </w:r>
      <w:r>
        <w:rPr>
          <w:color w:val="231F20"/>
          <w:spacing w:val="-6"/>
        </w:rPr>
        <w:t>Dhe,</w:t>
      </w:r>
      <w:r>
        <w:rPr>
          <w:color w:val="231F20"/>
          <w:spacing w:val="-7"/>
        </w:rPr>
        <w:t> </w:t>
      </w:r>
      <w:r>
        <w:rPr>
          <w:color w:val="231F20"/>
          <w:spacing w:val="-6"/>
        </w:rPr>
        <w:t>duke</w:t>
      </w:r>
      <w:r>
        <w:rPr>
          <w:color w:val="231F20"/>
          <w:spacing w:val="-7"/>
        </w:rPr>
        <w:t> </w:t>
      </w:r>
      <w:r>
        <w:rPr>
          <w:color w:val="231F20"/>
          <w:spacing w:val="-6"/>
        </w:rPr>
        <w:t>falur</w:t>
      </w:r>
      <w:r>
        <w:rPr>
          <w:color w:val="231F20"/>
          <w:spacing w:val="-7"/>
        </w:rPr>
        <w:t> </w:t>
      </w:r>
      <w:r>
        <w:rPr>
          <w:color w:val="231F20"/>
          <w:spacing w:val="-6"/>
        </w:rPr>
        <w:t>përditë </w:t>
      </w:r>
      <w:r>
        <w:rPr>
          <w:color w:val="231F20"/>
        </w:rPr>
        <w:t>namaze kaza njëditore – gjithmonë nëse Zoti </w:t>
      </w:r>
      <w:r>
        <w:rPr>
          <w:i/>
          <w:color w:val="231F20"/>
        </w:rPr>
        <w:t>(xhel’le xheláluhu) </w:t>
      </w:r>
      <w:r>
        <w:rPr>
          <w:color w:val="231F20"/>
        </w:rPr>
        <w:t>do t’ia mundësojë një jetë aq të gjatë sa për t’i kryer të gjitha namazet e ditëve</w:t>
      </w:r>
      <w:r>
        <w:rPr>
          <w:color w:val="231F20"/>
          <w:spacing w:val="-4"/>
        </w:rPr>
        <w:t> </w:t>
      </w:r>
      <w:r>
        <w:rPr>
          <w:color w:val="231F20"/>
        </w:rPr>
        <w:t>të</w:t>
      </w:r>
      <w:r>
        <w:rPr>
          <w:color w:val="231F20"/>
          <w:spacing w:val="-4"/>
        </w:rPr>
        <w:t> </w:t>
      </w:r>
      <w:r>
        <w:rPr>
          <w:color w:val="231F20"/>
        </w:rPr>
        <w:t>kaluara,</w:t>
      </w:r>
      <w:r>
        <w:rPr>
          <w:color w:val="231F20"/>
          <w:spacing w:val="-4"/>
        </w:rPr>
        <w:t> </w:t>
      </w:r>
      <w:r>
        <w:rPr>
          <w:color w:val="231F20"/>
        </w:rPr>
        <w:t>–</w:t>
      </w:r>
      <w:r>
        <w:rPr>
          <w:color w:val="231F20"/>
          <w:spacing w:val="-4"/>
        </w:rPr>
        <w:t> </w:t>
      </w:r>
      <w:r>
        <w:rPr>
          <w:color w:val="231F20"/>
        </w:rPr>
        <w:t>ai</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jetë</w:t>
      </w:r>
      <w:r>
        <w:rPr>
          <w:color w:val="231F20"/>
          <w:spacing w:val="-4"/>
        </w:rPr>
        <w:t> </w:t>
      </w:r>
      <w:r>
        <w:rPr>
          <w:color w:val="231F20"/>
        </w:rPr>
        <w:t>në</w:t>
      </w:r>
      <w:r>
        <w:rPr>
          <w:color w:val="231F20"/>
          <w:spacing w:val="-4"/>
        </w:rPr>
        <w:t> </w:t>
      </w:r>
      <w:r>
        <w:rPr>
          <w:color w:val="231F20"/>
        </w:rPr>
        <w:t>gjendje</w:t>
      </w:r>
      <w:r>
        <w:rPr>
          <w:color w:val="231F20"/>
          <w:spacing w:val="-4"/>
        </w:rPr>
        <w:t> </w:t>
      </w:r>
      <w:r>
        <w:rPr>
          <w:color w:val="231F20"/>
        </w:rPr>
        <w:t>t’i</w:t>
      </w:r>
      <w:r>
        <w:rPr>
          <w:color w:val="231F20"/>
          <w:spacing w:val="-4"/>
        </w:rPr>
        <w:t> </w:t>
      </w:r>
      <w:r>
        <w:rPr>
          <w:color w:val="231F20"/>
        </w:rPr>
        <w:t>plotësojë</w:t>
      </w:r>
      <w:r>
        <w:rPr>
          <w:color w:val="231F20"/>
          <w:spacing w:val="-4"/>
        </w:rPr>
        <w:t> </w:t>
      </w:r>
      <w:r>
        <w:rPr>
          <w:color w:val="231F20"/>
        </w:rPr>
        <w:t>boshllëqet</w:t>
      </w:r>
      <w:r>
        <w:rPr>
          <w:color w:val="231F20"/>
          <w:spacing w:val="-4"/>
        </w:rPr>
        <w:t> </w:t>
      </w:r>
      <w:r>
        <w:rPr>
          <w:color w:val="231F20"/>
        </w:rPr>
        <w:t>dhe mangësitë e adhurimeve të tij të shkuara.</w:t>
      </w:r>
    </w:p>
    <w:p>
      <w:pPr>
        <w:pStyle w:val="BodyText"/>
        <w:spacing w:line="249" w:lineRule="auto" w:before="125"/>
        <w:ind w:right="281" w:firstLine="283"/>
        <w:rPr>
          <w:position w:val="8"/>
          <w:sz w:val="14"/>
        </w:rPr>
      </w:pPr>
      <w:r>
        <w:rPr>
          <w:color w:val="231F20"/>
        </w:rPr>
        <w:t>Përveç kësaj, në medhhebin Hanefi, ashtu siç falen me shumë kujdes farzet e pesë kohëve të namazit, duhen falur edhe sunetet e tyre.</w:t>
      </w:r>
      <w:r>
        <w:rPr>
          <w:color w:val="231F20"/>
          <w:spacing w:val="40"/>
        </w:rPr>
        <w:t> </w:t>
      </w:r>
      <w:r>
        <w:rPr>
          <w:color w:val="231F20"/>
        </w:rPr>
        <w:t>Dymbëdhjetë rekate nga ato të namazeve sunet të pesë kohëve të namazit janë </w:t>
      </w:r>
      <w:r>
        <w:rPr>
          <w:i/>
          <w:color w:val="231F20"/>
        </w:rPr>
        <w:t>‘sunnet muekkede’ </w:t>
      </w:r>
      <w:r>
        <w:rPr>
          <w:color w:val="231F20"/>
        </w:rPr>
        <w:t>(sunet i fuqishëm – veprime</w:t>
      </w:r>
      <w:r>
        <w:rPr>
          <w:color w:val="231F20"/>
          <w:spacing w:val="40"/>
        </w:rPr>
        <w:t> </w:t>
      </w:r>
      <w:r>
        <w:rPr>
          <w:color w:val="231F20"/>
        </w:rPr>
        <w:t>dhe adhurime që, në përgjithësi, Profeti ynë (s.a.s.) i kryente rregullisht), të urdhëruara me ngulm nga ana e të Dërguarit të Allahut (s.a.s.). Për shembull, për namazin sunet të kohës së ikindisë nuk ka një urdhër</w:t>
      </w:r>
      <w:r>
        <w:rPr>
          <w:color w:val="231F20"/>
          <w:spacing w:val="40"/>
        </w:rPr>
        <w:t> </w:t>
      </w:r>
      <w:r>
        <w:rPr>
          <w:color w:val="231F20"/>
        </w:rPr>
        <w:t>aq këmbëngulës sa ai i dymbëdhjetë rekateve të sipërpërmendura. Megjithatë,</w:t>
      </w:r>
      <w:r>
        <w:rPr>
          <w:color w:val="231F20"/>
          <w:spacing w:val="-2"/>
        </w:rPr>
        <w:t> </w:t>
      </w:r>
      <w:r>
        <w:rPr>
          <w:color w:val="231F20"/>
        </w:rPr>
        <w:t>edhe</w:t>
      </w:r>
      <w:r>
        <w:rPr>
          <w:color w:val="231F20"/>
          <w:spacing w:val="-2"/>
        </w:rPr>
        <w:t> </w:t>
      </w:r>
      <w:r>
        <w:rPr>
          <w:color w:val="231F20"/>
        </w:rPr>
        <w:t>ai</w:t>
      </w:r>
      <w:r>
        <w:rPr>
          <w:color w:val="231F20"/>
          <w:spacing w:val="-2"/>
        </w:rPr>
        <w:t> </w:t>
      </w:r>
      <w:r>
        <w:rPr>
          <w:color w:val="231F20"/>
        </w:rPr>
        <w:t>pranohet</w:t>
      </w:r>
      <w:r>
        <w:rPr>
          <w:color w:val="231F20"/>
          <w:spacing w:val="-2"/>
        </w:rPr>
        <w:t> </w:t>
      </w:r>
      <w:r>
        <w:rPr>
          <w:color w:val="231F20"/>
        </w:rPr>
        <w:t>si</w:t>
      </w:r>
      <w:r>
        <w:rPr>
          <w:color w:val="231F20"/>
          <w:spacing w:val="-2"/>
        </w:rPr>
        <w:t> </w:t>
      </w:r>
      <w:r>
        <w:rPr>
          <w:color w:val="231F20"/>
        </w:rPr>
        <w:t>pjesë</w:t>
      </w:r>
      <w:r>
        <w:rPr>
          <w:color w:val="231F20"/>
          <w:spacing w:val="-2"/>
        </w:rPr>
        <w:t> </w:t>
      </w:r>
      <w:r>
        <w:rPr>
          <w:color w:val="231F20"/>
        </w:rPr>
        <w:t>e</w:t>
      </w:r>
      <w:r>
        <w:rPr>
          <w:color w:val="231F20"/>
          <w:spacing w:val="-2"/>
        </w:rPr>
        <w:t> </w:t>
      </w:r>
      <w:r>
        <w:rPr>
          <w:color w:val="231F20"/>
        </w:rPr>
        <w:t>veprave</w:t>
      </w:r>
      <w:r>
        <w:rPr>
          <w:color w:val="231F20"/>
          <w:spacing w:val="-2"/>
        </w:rPr>
        <w:t> </w:t>
      </w:r>
      <w:r>
        <w:rPr>
          <w:color w:val="231F20"/>
        </w:rPr>
        <w:t>të</w:t>
      </w:r>
      <w:r>
        <w:rPr>
          <w:color w:val="231F20"/>
          <w:spacing w:val="-2"/>
        </w:rPr>
        <w:t> </w:t>
      </w:r>
      <w:r>
        <w:rPr>
          <w:color w:val="231F20"/>
        </w:rPr>
        <w:t>virtytshme.</w:t>
      </w:r>
      <w:r>
        <w:rPr>
          <w:color w:val="231F20"/>
          <w:spacing w:val="-2"/>
        </w:rPr>
        <w:t> </w:t>
      </w:r>
      <w:r>
        <w:rPr>
          <w:color w:val="231F20"/>
        </w:rPr>
        <w:t>E</w:t>
      </w:r>
      <w:r>
        <w:rPr>
          <w:color w:val="231F20"/>
          <w:spacing w:val="-2"/>
        </w:rPr>
        <w:t> </w:t>
      </w:r>
      <w:r>
        <w:rPr>
          <w:color w:val="231F20"/>
        </w:rPr>
        <w:t>njëjta gjë vlen edhe për katër rekatet e para sunet të kohës së jacisë. As ky namaz</w:t>
      </w:r>
      <w:r>
        <w:rPr>
          <w:color w:val="231F20"/>
          <w:spacing w:val="-5"/>
        </w:rPr>
        <w:t> </w:t>
      </w:r>
      <w:r>
        <w:rPr>
          <w:color w:val="231F20"/>
        </w:rPr>
        <w:t>sunet</w:t>
      </w:r>
      <w:r>
        <w:rPr>
          <w:color w:val="231F20"/>
          <w:spacing w:val="-5"/>
        </w:rPr>
        <w:t> </w:t>
      </w:r>
      <w:r>
        <w:rPr>
          <w:color w:val="231F20"/>
        </w:rPr>
        <w:t>nuk</w:t>
      </w:r>
      <w:r>
        <w:rPr>
          <w:color w:val="231F20"/>
          <w:spacing w:val="-5"/>
        </w:rPr>
        <w:t> </w:t>
      </w:r>
      <w:r>
        <w:rPr>
          <w:color w:val="231F20"/>
        </w:rPr>
        <w:t>gjendet</w:t>
      </w:r>
      <w:r>
        <w:rPr>
          <w:color w:val="231F20"/>
          <w:spacing w:val="-5"/>
        </w:rPr>
        <w:t> </w:t>
      </w:r>
      <w:r>
        <w:rPr>
          <w:color w:val="231F20"/>
        </w:rPr>
        <w:t>në</w:t>
      </w:r>
      <w:r>
        <w:rPr>
          <w:color w:val="231F20"/>
          <w:spacing w:val="-5"/>
        </w:rPr>
        <w:t> </w:t>
      </w:r>
      <w:r>
        <w:rPr>
          <w:i/>
          <w:color w:val="231F20"/>
        </w:rPr>
        <w:t>“Kutubu</w:t>
      </w:r>
      <w:r>
        <w:rPr>
          <w:i/>
          <w:color w:val="231F20"/>
          <w:spacing w:val="-4"/>
        </w:rPr>
        <w:t> </w:t>
      </w:r>
      <w:r>
        <w:rPr>
          <w:i/>
          <w:color w:val="231F20"/>
        </w:rPr>
        <w:t>sitte”</w:t>
      </w:r>
      <w:r>
        <w:rPr>
          <w:i/>
          <w:color w:val="231F20"/>
          <w:spacing w:val="-5"/>
        </w:rPr>
        <w:t> </w:t>
      </w:r>
      <w:r>
        <w:rPr>
          <w:color w:val="231F20"/>
        </w:rPr>
        <w:t>(Gjashtë</w:t>
      </w:r>
      <w:r>
        <w:rPr>
          <w:color w:val="231F20"/>
          <w:spacing w:val="-5"/>
        </w:rPr>
        <w:t> </w:t>
      </w:r>
      <w:r>
        <w:rPr>
          <w:color w:val="231F20"/>
        </w:rPr>
        <w:t>librat</w:t>
      </w:r>
      <w:r>
        <w:rPr>
          <w:color w:val="231F20"/>
          <w:spacing w:val="-5"/>
        </w:rPr>
        <w:t> </w:t>
      </w:r>
      <w:r>
        <w:rPr>
          <w:color w:val="231F20"/>
        </w:rPr>
        <w:t>e</w:t>
      </w:r>
      <w:r>
        <w:rPr>
          <w:color w:val="231F20"/>
          <w:spacing w:val="-5"/>
        </w:rPr>
        <w:t> </w:t>
      </w:r>
      <w:r>
        <w:rPr>
          <w:color w:val="231F20"/>
        </w:rPr>
        <w:t>hadithit); </w:t>
      </w:r>
      <w:r>
        <w:rPr>
          <w:color w:val="231F20"/>
          <w:spacing w:val="-4"/>
        </w:rPr>
        <w:t>por,</w:t>
      </w:r>
      <w:r>
        <w:rPr>
          <w:color w:val="231F20"/>
          <w:spacing w:val="-9"/>
        </w:rPr>
        <w:t> </w:t>
      </w:r>
      <w:r>
        <w:rPr>
          <w:color w:val="231F20"/>
          <w:spacing w:val="-4"/>
        </w:rPr>
        <w:t>sipas</w:t>
      </w:r>
      <w:r>
        <w:rPr>
          <w:color w:val="231F20"/>
          <w:spacing w:val="-9"/>
        </w:rPr>
        <w:t> </w:t>
      </w:r>
      <w:r>
        <w:rPr>
          <w:color w:val="231F20"/>
          <w:spacing w:val="-4"/>
        </w:rPr>
        <w:t>asaj</w:t>
      </w:r>
      <w:r>
        <w:rPr>
          <w:color w:val="231F20"/>
          <w:spacing w:val="-9"/>
        </w:rPr>
        <w:t> </w:t>
      </w:r>
      <w:r>
        <w:rPr>
          <w:color w:val="231F20"/>
          <w:spacing w:val="-4"/>
        </w:rPr>
        <w:t>që</w:t>
      </w:r>
      <w:r>
        <w:rPr>
          <w:color w:val="231F20"/>
          <w:spacing w:val="-9"/>
        </w:rPr>
        <w:t> </w:t>
      </w:r>
      <w:r>
        <w:rPr>
          <w:color w:val="231F20"/>
          <w:spacing w:val="-4"/>
        </w:rPr>
        <w:t>shkruhet</w:t>
      </w:r>
      <w:r>
        <w:rPr>
          <w:color w:val="231F20"/>
          <w:spacing w:val="-9"/>
        </w:rPr>
        <w:t> </w:t>
      </w:r>
      <w:r>
        <w:rPr>
          <w:color w:val="231F20"/>
          <w:spacing w:val="-4"/>
        </w:rPr>
        <w:t>në</w:t>
      </w:r>
      <w:r>
        <w:rPr>
          <w:color w:val="231F20"/>
          <w:spacing w:val="-9"/>
        </w:rPr>
        <w:t> </w:t>
      </w:r>
      <w:r>
        <w:rPr>
          <w:color w:val="231F20"/>
          <w:spacing w:val="-4"/>
        </w:rPr>
        <w:t>librin</w:t>
      </w:r>
      <w:r>
        <w:rPr>
          <w:color w:val="231F20"/>
          <w:spacing w:val="-9"/>
        </w:rPr>
        <w:t> </w:t>
      </w:r>
      <w:r>
        <w:rPr>
          <w:i/>
          <w:color w:val="231F20"/>
          <w:spacing w:val="-4"/>
        </w:rPr>
        <w:t>“Fet’hu</w:t>
      </w:r>
      <w:r>
        <w:rPr>
          <w:i/>
          <w:color w:val="231F20"/>
          <w:spacing w:val="-9"/>
        </w:rPr>
        <w:t> </w:t>
      </w:r>
      <w:r>
        <w:rPr>
          <w:i/>
          <w:color w:val="231F20"/>
          <w:spacing w:val="-4"/>
        </w:rPr>
        <w:t>Bábil</w:t>
      </w:r>
      <w:r>
        <w:rPr>
          <w:i/>
          <w:color w:val="231F20"/>
          <w:spacing w:val="-9"/>
        </w:rPr>
        <w:t> </w:t>
      </w:r>
      <w:r>
        <w:rPr>
          <w:i/>
          <w:color w:val="231F20"/>
          <w:spacing w:val="-4"/>
        </w:rPr>
        <w:t>Ináje”</w:t>
      </w:r>
      <w:r>
        <w:rPr>
          <w:i/>
          <w:color w:val="231F20"/>
          <w:spacing w:val="-9"/>
        </w:rPr>
        <w:t> </w:t>
      </w:r>
      <w:r>
        <w:rPr>
          <w:color w:val="231F20"/>
          <w:spacing w:val="-4"/>
        </w:rPr>
        <w:t>të</w:t>
      </w:r>
      <w:r>
        <w:rPr>
          <w:color w:val="231F20"/>
          <w:spacing w:val="-9"/>
        </w:rPr>
        <w:t> </w:t>
      </w:r>
      <w:r>
        <w:rPr>
          <w:i/>
          <w:color w:val="231F20"/>
          <w:spacing w:val="-4"/>
        </w:rPr>
        <w:t>Alijjulkáríut</w:t>
      </w:r>
      <w:r>
        <w:rPr>
          <w:color w:val="231F20"/>
          <w:spacing w:val="-4"/>
        </w:rPr>
        <w:t>, </w:t>
      </w:r>
      <w:r>
        <w:rPr>
          <w:color w:val="231F20"/>
        </w:rPr>
        <w:t>i</w:t>
      </w:r>
      <w:r>
        <w:rPr>
          <w:color w:val="231F20"/>
          <w:spacing w:val="-12"/>
        </w:rPr>
        <w:t> </w:t>
      </w:r>
      <w:r>
        <w:rPr>
          <w:color w:val="231F20"/>
        </w:rPr>
        <w:t>cili,</w:t>
      </w:r>
      <w:r>
        <w:rPr>
          <w:color w:val="231F20"/>
          <w:spacing w:val="-12"/>
        </w:rPr>
        <w:t> </w:t>
      </w:r>
      <w:r>
        <w:rPr>
          <w:color w:val="231F20"/>
        </w:rPr>
        <w:t>në</w:t>
      </w:r>
      <w:r>
        <w:rPr>
          <w:color w:val="231F20"/>
          <w:spacing w:val="-12"/>
        </w:rPr>
        <w:t> </w:t>
      </w:r>
      <w:r>
        <w:rPr>
          <w:color w:val="231F20"/>
        </w:rPr>
        <w:t>lidhje</w:t>
      </w:r>
      <w:r>
        <w:rPr>
          <w:color w:val="231F20"/>
          <w:spacing w:val="-12"/>
        </w:rPr>
        <w:t> </w:t>
      </w:r>
      <w:r>
        <w:rPr>
          <w:color w:val="231F20"/>
        </w:rPr>
        <w:t>me</w:t>
      </w:r>
      <w:r>
        <w:rPr>
          <w:color w:val="231F20"/>
          <w:spacing w:val="-12"/>
        </w:rPr>
        <w:t> </w:t>
      </w:r>
      <w:r>
        <w:rPr>
          <w:color w:val="231F20"/>
        </w:rPr>
        <w:t>namazin</w:t>
      </w:r>
      <w:r>
        <w:rPr>
          <w:color w:val="231F20"/>
          <w:spacing w:val="-12"/>
        </w:rPr>
        <w:t> </w:t>
      </w:r>
      <w:r>
        <w:rPr>
          <w:color w:val="231F20"/>
        </w:rPr>
        <w:t>sunet</w:t>
      </w:r>
      <w:r>
        <w:rPr>
          <w:color w:val="231F20"/>
          <w:spacing w:val="-12"/>
        </w:rPr>
        <w:t> </w:t>
      </w:r>
      <w:r>
        <w:rPr>
          <w:color w:val="231F20"/>
        </w:rPr>
        <w:t>prej</w:t>
      </w:r>
      <w:r>
        <w:rPr>
          <w:color w:val="231F20"/>
          <w:spacing w:val="-12"/>
        </w:rPr>
        <w:t> </w:t>
      </w:r>
      <w:r>
        <w:rPr>
          <w:color w:val="231F20"/>
        </w:rPr>
        <w:t>katër</w:t>
      </w:r>
      <w:r>
        <w:rPr>
          <w:color w:val="231F20"/>
          <w:spacing w:val="-12"/>
        </w:rPr>
        <w:t> </w:t>
      </w:r>
      <w:r>
        <w:rPr>
          <w:color w:val="231F20"/>
        </w:rPr>
        <w:t>rekatesh</w:t>
      </w:r>
      <w:r>
        <w:rPr>
          <w:color w:val="231F20"/>
          <w:spacing w:val="-12"/>
        </w:rPr>
        <w:t> </w:t>
      </w:r>
      <w:r>
        <w:rPr>
          <w:color w:val="231F20"/>
        </w:rPr>
        <w:t>të</w:t>
      </w:r>
      <w:r>
        <w:rPr>
          <w:color w:val="231F20"/>
          <w:spacing w:val="-12"/>
        </w:rPr>
        <w:t> </w:t>
      </w:r>
      <w:r>
        <w:rPr>
          <w:color w:val="231F20"/>
        </w:rPr>
        <w:t>jacisë,</w:t>
      </w:r>
      <w:r>
        <w:rPr>
          <w:color w:val="231F20"/>
          <w:spacing w:val="-12"/>
        </w:rPr>
        <w:t> </w:t>
      </w:r>
      <w:r>
        <w:rPr>
          <w:color w:val="231F20"/>
        </w:rPr>
        <w:t>ka</w:t>
      </w:r>
      <w:r>
        <w:rPr>
          <w:color w:val="231F20"/>
          <w:spacing w:val="-12"/>
        </w:rPr>
        <w:t> </w:t>
      </w:r>
      <w:r>
        <w:rPr>
          <w:color w:val="231F20"/>
        </w:rPr>
        <w:t>marrë për</w:t>
      </w:r>
      <w:r>
        <w:rPr>
          <w:color w:val="231F20"/>
          <w:spacing w:val="-15"/>
        </w:rPr>
        <w:t> </w:t>
      </w:r>
      <w:r>
        <w:rPr>
          <w:color w:val="231F20"/>
        </w:rPr>
        <w:t>bazë</w:t>
      </w:r>
      <w:r>
        <w:rPr>
          <w:color w:val="231F20"/>
          <w:spacing w:val="-15"/>
        </w:rPr>
        <w:t> </w:t>
      </w:r>
      <w:r>
        <w:rPr>
          <w:color w:val="231F20"/>
        </w:rPr>
        <w:t>një</w:t>
      </w:r>
      <w:r>
        <w:rPr>
          <w:color w:val="231F20"/>
          <w:spacing w:val="-15"/>
        </w:rPr>
        <w:t> </w:t>
      </w:r>
      <w:r>
        <w:rPr>
          <w:color w:val="231F20"/>
        </w:rPr>
        <w:t>hadith</w:t>
      </w:r>
      <w:r>
        <w:rPr>
          <w:color w:val="231F20"/>
          <w:spacing w:val="-15"/>
        </w:rPr>
        <w:t> </w:t>
      </w:r>
      <w:r>
        <w:rPr>
          <w:color w:val="231F20"/>
        </w:rPr>
        <w:t>nga</w:t>
      </w:r>
      <w:r>
        <w:rPr>
          <w:color w:val="231F20"/>
          <w:spacing w:val="-15"/>
        </w:rPr>
        <w:t> </w:t>
      </w:r>
      <w:r>
        <w:rPr>
          <w:color w:val="231F20"/>
        </w:rPr>
        <w:t>vepra</w:t>
      </w:r>
      <w:r>
        <w:rPr>
          <w:color w:val="231F20"/>
          <w:spacing w:val="-15"/>
        </w:rPr>
        <w:t> </w:t>
      </w:r>
      <w:r>
        <w:rPr>
          <w:i/>
          <w:color w:val="231F20"/>
        </w:rPr>
        <w:t>“Sunen”</w:t>
      </w:r>
      <w:r>
        <w:rPr>
          <w:i/>
          <w:color w:val="231F20"/>
          <w:spacing w:val="-15"/>
        </w:rPr>
        <w:t> </w:t>
      </w:r>
      <w:r>
        <w:rPr>
          <w:color w:val="231F20"/>
        </w:rPr>
        <w:t>e</w:t>
      </w:r>
      <w:r>
        <w:rPr>
          <w:color w:val="231F20"/>
          <w:spacing w:val="-15"/>
        </w:rPr>
        <w:t> </w:t>
      </w:r>
      <w:r>
        <w:rPr>
          <w:color w:val="231F20"/>
        </w:rPr>
        <w:t>Said</w:t>
      </w:r>
      <w:r>
        <w:rPr>
          <w:color w:val="231F20"/>
          <w:spacing w:val="-15"/>
        </w:rPr>
        <w:t> </w:t>
      </w:r>
      <w:r>
        <w:rPr>
          <w:color w:val="231F20"/>
        </w:rPr>
        <w:t>ibn</w:t>
      </w:r>
      <w:r>
        <w:rPr>
          <w:color w:val="231F20"/>
          <w:spacing w:val="-15"/>
        </w:rPr>
        <w:t> </w:t>
      </w:r>
      <w:r>
        <w:rPr>
          <w:color w:val="231F20"/>
        </w:rPr>
        <w:t>Mansurit,</w:t>
      </w:r>
      <w:r>
        <w:rPr>
          <w:color w:val="231F20"/>
          <w:spacing w:val="-15"/>
        </w:rPr>
        <w:t> </w:t>
      </w:r>
      <w:r>
        <w:rPr>
          <w:color w:val="231F20"/>
        </w:rPr>
        <w:t>Profeti</w:t>
      </w:r>
      <w:r>
        <w:rPr>
          <w:color w:val="231F20"/>
          <w:spacing w:val="-15"/>
        </w:rPr>
        <w:t> </w:t>
      </w:r>
      <w:r>
        <w:rPr>
          <w:color w:val="231F20"/>
        </w:rPr>
        <w:t>ynë (s.a.s.) ka falur katër rekate namaz sunet para farzit të jacisë.</w:t>
      </w:r>
      <w:r>
        <w:rPr>
          <w:color w:val="231F20"/>
          <w:position w:val="8"/>
          <w:sz w:val="14"/>
        </w:rPr>
        <w:t>116</w:t>
      </w:r>
    </w:p>
    <w:p>
      <w:pPr>
        <w:pStyle w:val="BodyText"/>
        <w:spacing w:line="249" w:lineRule="auto" w:before="128"/>
        <w:ind w:right="281" w:firstLine="283"/>
      </w:pPr>
      <w:r>
        <w:rPr>
          <w:color w:val="231F20"/>
          <w:spacing w:val="-4"/>
        </w:rPr>
        <w:t>Edhe</w:t>
      </w:r>
      <w:r>
        <w:rPr>
          <w:color w:val="231F20"/>
          <w:spacing w:val="-6"/>
        </w:rPr>
        <w:t> </w:t>
      </w:r>
      <w:r>
        <w:rPr>
          <w:color w:val="231F20"/>
          <w:spacing w:val="-4"/>
        </w:rPr>
        <w:t>namazi</w:t>
      </w:r>
      <w:r>
        <w:rPr>
          <w:color w:val="231F20"/>
          <w:spacing w:val="-6"/>
        </w:rPr>
        <w:t> </w:t>
      </w:r>
      <w:r>
        <w:rPr>
          <w:color w:val="231F20"/>
          <w:spacing w:val="-4"/>
        </w:rPr>
        <w:t>i</w:t>
      </w:r>
      <w:r>
        <w:rPr>
          <w:color w:val="231F20"/>
          <w:spacing w:val="-6"/>
        </w:rPr>
        <w:t> </w:t>
      </w:r>
      <w:r>
        <w:rPr>
          <w:color w:val="231F20"/>
          <w:spacing w:val="-4"/>
        </w:rPr>
        <w:t>tehexhudit(namazi</w:t>
      </w:r>
      <w:r>
        <w:rPr>
          <w:color w:val="231F20"/>
          <w:spacing w:val="-6"/>
        </w:rPr>
        <w:t> </w:t>
      </w:r>
      <w:r>
        <w:rPr>
          <w:color w:val="231F20"/>
          <w:spacing w:val="-4"/>
        </w:rPr>
        <w:t>i</w:t>
      </w:r>
      <w:r>
        <w:rPr>
          <w:color w:val="231F20"/>
          <w:spacing w:val="-6"/>
        </w:rPr>
        <w:t> </w:t>
      </w:r>
      <w:r>
        <w:rPr>
          <w:color w:val="231F20"/>
          <w:spacing w:val="-4"/>
        </w:rPr>
        <w:t>natës)</w:t>
      </w:r>
      <w:r>
        <w:rPr>
          <w:color w:val="231F20"/>
          <w:spacing w:val="-6"/>
        </w:rPr>
        <w:t> </w:t>
      </w:r>
      <w:r>
        <w:rPr>
          <w:color w:val="231F20"/>
          <w:spacing w:val="-4"/>
        </w:rPr>
        <w:t>është</w:t>
      </w:r>
      <w:r>
        <w:rPr>
          <w:color w:val="231F20"/>
          <w:spacing w:val="-6"/>
        </w:rPr>
        <w:t> </w:t>
      </w:r>
      <w:r>
        <w:rPr>
          <w:color w:val="231F20"/>
          <w:spacing w:val="-4"/>
        </w:rPr>
        <w:t>shumë</w:t>
      </w:r>
      <w:r>
        <w:rPr>
          <w:color w:val="231F20"/>
          <w:spacing w:val="-6"/>
        </w:rPr>
        <w:t> </w:t>
      </w:r>
      <w:r>
        <w:rPr>
          <w:color w:val="231F20"/>
          <w:spacing w:val="-4"/>
        </w:rPr>
        <w:t>i</w:t>
      </w:r>
      <w:r>
        <w:rPr>
          <w:color w:val="231F20"/>
          <w:spacing w:val="-6"/>
        </w:rPr>
        <w:t> </w:t>
      </w:r>
      <w:r>
        <w:rPr>
          <w:color w:val="231F20"/>
          <w:spacing w:val="-4"/>
        </w:rPr>
        <w:t>rëndësishëm. </w:t>
      </w:r>
      <w:r>
        <w:rPr>
          <w:color w:val="231F20"/>
        </w:rPr>
        <w:t>Ata</w:t>
      </w:r>
      <w:r>
        <w:rPr>
          <w:color w:val="231F20"/>
          <w:spacing w:val="40"/>
        </w:rPr>
        <w:t> </w:t>
      </w:r>
      <w:r>
        <w:rPr>
          <w:color w:val="231F20"/>
        </w:rPr>
        <w:t>që</w:t>
      </w:r>
      <w:r>
        <w:rPr>
          <w:color w:val="231F20"/>
          <w:spacing w:val="40"/>
        </w:rPr>
        <w:t> </w:t>
      </w:r>
      <w:r>
        <w:rPr>
          <w:color w:val="231F20"/>
        </w:rPr>
        <w:t>i</w:t>
      </w:r>
      <w:r>
        <w:rPr>
          <w:color w:val="231F20"/>
          <w:spacing w:val="40"/>
        </w:rPr>
        <w:t> </w:t>
      </w:r>
      <w:r>
        <w:rPr>
          <w:color w:val="231F20"/>
        </w:rPr>
        <w:t>ndriçojnë</w:t>
      </w:r>
      <w:r>
        <w:rPr>
          <w:color w:val="231F20"/>
          <w:spacing w:val="40"/>
        </w:rPr>
        <w:t> </w:t>
      </w:r>
      <w:r>
        <w:rPr>
          <w:color w:val="231F20"/>
        </w:rPr>
        <w:t>netët</w:t>
      </w:r>
      <w:r>
        <w:rPr>
          <w:color w:val="231F20"/>
          <w:spacing w:val="40"/>
        </w:rPr>
        <w:t> </w:t>
      </w:r>
      <w:r>
        <w:rPr>
          <w:color w:val="231F20"/>
        </w:rPr>
        <w:t>e</w:t>
      </w:r>
      <w:r>
        <w:rPr>
          <w:color w:val="231F20"/>
          <w:spacing w:val="40"/>
        </w:rPr>
        <w:t> </w:t>
      </w:r>
      <w:r>
        <w:rPr>
          <w:color w:val="231F20"/>
        </w:rPr>
        <w:t>tyre</w:t>
      </w:r>
      <w:r>
        <w:rPr>
          <w:color w:val="231F20"/>
          <w:spacing w:val="40"/>
        </w:rPr>
        <w:t> </w:t>
      </w:r>
      <w:r>
        <w:rPr>
          <w:color w:val="231F20"/>
        </w:rPr>
        <w:t>me</w:t>
      </w:r>
      <w:r>
        <w:rPr>
          <w:color w:val="231F20"/>
          <w:spacing w:val="40"/>
        </w:rPr>
        <w:t> </w:t>
      </w:r>
      <w:r>
        <w:rPr>
          <w:color w:val="231F20"/>
        </w:rPr>
        <w:t>projektorët</w:t>
      </w:r>
      <w:r>
        <w:rPr>
          <w:color w:val="231F20"/>
          <w:spacing w:val="40"/>
        </w:rPr>
        <w:t> </w:t>
      </w:r>
      <w:r>
        <w:rPr>
          <w:color w:val="231F20"/>
        </w:rPr>
        <w:t>e</w:t>
      </w:r>
      <w:r>
        <w:rPr>
          <w:color w:val="231F20"/>
          <w:spacing w:val="40"/>
        </w:rPr>
        <w:t> </w:t>
      </w:r>
      <w:r>
        <w:rPr>
          <w:color w:val="231F20"/>
        </w:rPr>
        <w:t>tehexhudit,</w:t>
      </w:r>
      <w:r>
        <w:rPr>
          <w:color w:val="231F20"/>
          <w:spacing w:val="40"/>
        </w:rPr>
        <w:t> </w:t>
      </w:r>
      <w:r>
        <w:rPr>
          <w:color w:val="231F20"/>
        </w:rPr>
        <w:t>duke</w:t>
      </w:r>
      <w:r>
        <w:rPr>
          <w:color w:val="231F20"/>
          <w:spacing w:val="40"/>
        </w:rPr>
        <w:t> </w:t>
      </w:r>
      <w:r>
        <w:rPr>
          <w:color w:val="231F20"/>
        </w:rPr>
        <w:t>i</w:t>
      </w:r>
      <w:r>
        <w:rPr>
          <w:color w:val="231F20"/>
          <w:spacing w:val="26"/>
        </w:rPr>
        <w:t> </w:t>
      </w:r>
      <w:r>
        <w:rPr>
          <w:color w:val="231F20"/>
        </w:rPr>
        <w:t>shndërruar</w:t>
      </w:r>
      <w:r>
        <w:rPr>
          <w:color w:val="231F20"/>
          <w:spacing w:val="26"/>
        </w:rPr>
        <w:t> </w:t>
      </w:r>
      <w:r>
        <w:rPr>
          <w:color w:val="231F20"/>
        </w:rPr>
        <w:t>kështu</w:t>
      </w:r>
      <w:r>
        <w:rPr>
          <w:color w:val="231F20"/>
          <w:spacing w:val="25"/>
        </w:rPr>
        <w:t> </w:t>
      </w:r>
      <w:r>
        <w:rPr>
          <w:color w:val="231F20"/>
        </w:rPr>
        <w:t>në</w:t>
      </w:r>
      <w:r>
        <w:rPr>
          <w:color w:val="231F20"/>
          <w:spacing w:val="26"/>
        </w:rPr>
        <w:t> </w:t>
      </w:r>
      <w:r>
        <w:rPr>
          <w:color w:val="231F20"/>
        </w:rPr>
        <w:t>ditë</w:t>
      </w:r>
      <w:r>
        <w:rPr>
          <w:color w:val="231F20"/>
          <w:spacing w:val="26"/>
        </w:rPr>
        <w:t> </w:t>
      </w:r>
      <w:r>
        <w:rPr>
          <w:color w:val="231F20"/>
        </w:rPr>
        <w:t>ato,</w:t>
      </w:r>
      <w:r>
        <w:rPr>
          <w:color w:val="231F20"/>
          <w:spacing w:val="26"/>
        </w:rPr>
        <w:t> </w:t>
      </w:r>
      <w:r>
        <w:rPr>
          <w:color w:val="231F20"/>
        </w:rPr>
        <w:t>të</w:t>
      </w:r>
      <w:r>
        <w:rPr>
          <w:color w:val="231F20"/>
          <w:spacing w:val="26"/>
        </w:rPr>
        <w:t> </w:t>
      </w:r>
      <w:r>
        <w:rPr>
          <w:color w:val="231F20"/>
        </w:rPr>
        <w:t>ndriçuar</w:t>
      </w:r>
      <w:r>
        <w:rPr>
          <w:color w:val="231F20"/>
          <w:spacing w:val="26"/>
        </w:rPr>
        <w:t> </w:t>
      </w:r>
      <w:r>
        <w:rPr>
          <w:color w:val="231F20"/>
        </w:rPr>
        <w:t>do</w:t>
      </w:r>
      <w:r>
        <w:rPr>
          <w:color w:val="231F20"/>
          <w:spacing w:val="26"/>
        </w:rPr>
        <w:t> </w:t>
      </w:r>
      <w:r>
        <w:rPr>
          <w:color w:val="231F20"/>
        </w:rPr>
        <w:t>ta</w:t>
      </w:r>
      <w:r>
        <w:rPr>
          <w:color w:val="231F20"/>
          <w:spacing w:val="26"/>
        </w:rPr>
        <w:t> </w:t>
      </w:r>
      <w:r>
        <w:rPr>
          <w:color w:val="231F20"/>
        </w:rPr>
        <w:t>kenë</w:t>
      </w:r>
      <w:r>
        <w:rPr>
          <w:color w:val="231F20"/>
          <w:spacing w:val="26"/>
        </w:rPr>
        <w:t> </w:t>
      </w:r>
      <w:r>
        <w:rPr>
          <w:color w:val="231F20"/>
        </w:rPr>
        <w:t>edhe</w:t>
      </w:r>
      <w:r>
        <w:rPr>
          <w:color w:val="231F20"/>
          <w:spacing w:val="26"/>
        </w:rPr>
        <w:t> </w:t>
      </w:r>
      <w:r>
        <w:rPr>
          <w:color w:val="231F20"/>
        </w:rPr>
        <w:t>jetën</w:t>
      </w:r>
      <w:r>
        <w:rPr>
          <w:color w:val="231F20"/>
          <w:spacing w:val="26"/>
        </w:rPr>
        <w:t> </w:t>
      </w:r>
      <w:r>
        <w:rPr>
          <w:color w:val="231F20"/>
          <w:spacing w:val="-10"/>
        </w:rPr>
        <w:t>e</w:t>
      </w:r>
    </w:p>
    <w:p>
      <w:pPr>
        <w:pStyle w:val="BodyText"/>
        <w:spacing w:before="69"/>
        <w:ind w:left="0"/>
        <w:jc w:val="left"/>
        <w:rPr>
          <w:sz w:val="20"/>
        </w:rPr>
      </w:pPr>
      <w:r>
        <w:rPr>
          <w:sz w:val="20"/>
        </w:rPr>
        <mc:AlternateContent>
          <mc:Choice Requires="wps">
            <w:drawing>
              <wp:anchor distT="0" distB="0" distL="0" distR="0" allowOverlap="1" layoutInCell="1" locked="0" behindDoc="1" simplePos="0" relativeHeight="487643648">
                <wp:simplePos x="0" y="0"/>
                <wp:positionH relativeFrom="page">
                  <wp:posOffset>540000</wp:posOffset>
                </wp:positionH>
                <wp:positionV relativeFrom="paragraph">
                  <wp:posOffset>205111</wp:posOffset>
                </wp:positionV>
                <wp:extent cx="1080135"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150482pt;width:85.05pt;height:.1pt;mso-position-horizontal-relative:page;mso-position-vertical-relative:paragraph;z-index:-15672832;mso-wrap-distance-left:0;mso-wrap-distance-right:0" id="docshape152" coordorigin="850,323" coordsize="1701,0" path="m850,323l2551,32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4"/>
          <w:position w:val="8"/>
          <w:sz w:val="14"/>
        </w:rPr>
        <w:t>116</w:t>
      </w:r>
      <w:r>
        <w:rPr>
          <w:color w:val="231F20"/>
          <w:spacing w:val="9"/>
          <w:position w:val="8"/>
          <w:sz w:val="14"/>
        </w:rPr>
        <w:t> </w:t>
      </w:r>
      <w:r>
        <w:rPr>
          <w:color w:val="231F20"/>
          <w:spacing w:val="-4"/>
          <w:sz w:val="20"/>
        </w:rPr>
        <w:t>Alij’julkárí,</w:t>
      </w:r>
      <w:r>
        <w:rPr>
          <w:color w:val="231F20"/>
          <w:spacing w:val="-6"/>
          <w:sz w:val="20"/>
        </w:rPr>
        <w:t> </w:t>
      </w:r>
      <w:r>
        <w:rPr>
          <w:color w:val="231F20"/>
          <w:spacing w:val="-4"/>
          <w:sz w:val="20"/>
        </w:rPr>
        <w:t>Fet’hu</w:t>
      </w:r>
      <w:r>
        <w:rPr>
          <w:color w:val="231F20"/>
          <w:spacing w:val="-6"/>
          <w:sz w:val="20"/>
        </w:rPr>
        <w:t> </w:t>
      </w:r>
      <w:r>
        <w:rPr>
          <w:color w:val="231F20"/>
          <w:spacing w:val="-4"/>
          <w:sz w:val="20"/>
        </w:rPr>
        <w:t>Bábil</w:t>
      </w:r>
      <w:r>
        <w:rPr>
          <w:color w:val="231F20"/>
          <w:spacing w:val="-6"/>
          <w:sz w:val="20"/>
        </w:rPr>
        <w:t> </w:t>
      </w:r>
      <w:r>
        <w:rPr>
          <w:color w:val="231F20"/>
          <w:spacing w:val="-4"/>
          <w:sz w:val="20"/>
        </w:rPr>
        <w:t>Ináje</w:t>
      </w:r>
      <w:r>
        <w:rPr>
          <w:color w:val="231F20"/>
          <w:spacing w:val="-6"/>
          <w:sz w:val="20"/>
        </w:rPr>
        <w:t> </w:t>
      </w:r>
      <w:r>
        <w:rPr>
          <w:color w:val="231F20"/>
          <w:spacing w:val="-4"/>
          <w:sz w:val="20"/>
        </w:rPr>
        <w:t>1/467.</w:t>
      </w:r>
    </w:p>
    <w:p>
      <w:pPr>
        <w:spacing w:after="0"/>
        <w:jc w:val="left"/>
        <w:rPr>
          <w:sz w:val="20"/>
        </w:rPr>
        <w:sectPr>
          <w:pgSz w:w="8400" w:h="11910"/>
          <w:pgMar w:header="815" w:footer="0" w:top="1080" w:bottom="280" w:left="708" w:right="566"/>
        </w:sectPr>
      </w:pPr>
    </w:p>
    <w:p>
      <w:pPr>
        <w:pStyle w:val="BodyText"/>
        <w:spacing w:line="249" w:lineRule="auto" w:before="107"/>
        <w:ind w:right="282"/>
      </w:pPr>
      <w:r>
        <w:rPr>
          <w:color w:val="231F20"/>
        </w:rPr>
        <w:t>berzahut (jeta e varrit). Tehexhudi është një parzmore, një armë, një pishtar kundër errësirës së berzahut. Ai është një shpat i sigurt, një vend</w:t>
      </w:r>
      <w:r>
        <w:rPr>
          <w:color w:val="231F20"/>
          <w:spacing w:val="-12"/>
        </w:rPr>
        <w:t> </w:t>
      </w:r>
      <w:r>
        <w:rPr>
          <w:color w:val="231F20"/>
        </w:rPr>
        <w:t>ku</w:t>
      </w:r>
      <w:r>
        <w:rPr>
          <w:color w:val="231F20"/>
          <w:spacing w:val="-12"/>
        </w:rPr>
        <w:t> </w:t>
      </w:r>
      <w:r>
        <w:rPr>
          <w:color w:val="231F20"/>
        </w:rPr>
        <w:t>mund</w:t>
      </w:r>
      <w:r>
        <w:rPr>
          <w:color w:val="231F20"/>
          <w:spacing w:val="-12"/>
        </w:rPr>
        <w:t> </w:t>
      </w:r>
      <w:r>
        <w:rPr>
          <w:color w:val="231F20"/>
        </w:rPr>
        <w:t>të</w:t>
      </w:r>
      <w:r>
        <w:rPr>
          <w:color w:val="231F20"/>
          <w:spacing w:val="-12"/>
        </w:rPr>
        <w:t> </w:t>
      </w:r>
      <w:r>
        <w:rPr>
          <w:color w:val="231F20"/>
        </w:rPr>
        <w:t>strehohesh</w:t>
      </w:r>
      <w:r>
        <w:rPr>
          <w:color w:val="231F20"/>
          <w:spacing w:val="-12"/>
        </w:rPr>
        <w:t> </w:t>
      </w:r>
      <w:r>
        <w:rPr>
          <w:color w:val="231F20"/>
        </w:rPr>
        <w:t>për</w:t>
      </w:r>
      <w:r>
        <w:rPr>
          <w:color w:val="231F20"/>
          <w:spacing w:val="-12"/>
        </w:rPr>
        <w:t> </w:t>
      </w:r>
      <w:r>
        <w:rPr>
          <w:color w:val="231F20"/>
        </w:rPr>
        <w:t>të</w:t>
      </w:r>
      <w:r>
        <w:rPr>
          <w:color w:val="231F20"/>
          <w:spacing w:val="-12"/>
        </w:rPr>
        <w:t> </w:t>
      </w:r>
      <w:r>
        <w:rPr>
          <w:color w:val="231F20"/>
        </w:rPr>
        <w:t>shpëtuar</w:t>
      </w:r>
      <w:r>
        <w:rPr>
          <w:color w:val="231F20"/>
          <w:spacing w:val="-12"/>
        </w:rPr>
        <w:t> </w:t>
      </w:r>
      <w:r>
        <w:rPr>
          <w:color w:val="231F20"/>
        </w:rPr>
        <w:t>nga</w:t>
      </w:r>
      <w:r>
        <w:rPr>
          <w:color w:val="231F20"/>
          <w:spacing w:val="-12"/>
        </w:rPr>
        <w:t> </w:t>
      </w:r>
      <w:r>
        <w:rPr>
          <w:color w:val="231F20"/>
        </w:rPr>
        <w:t>vuajtjet</w:t>
      </w:r>
      <w:r>
        <w:rPr>
          <w:color w:val="231F20"/>
          <w:spacing w:val="-12"/>
        </w:rPr>
        <w:t> </w:t>
      </w:r>
      <w:r>
        <w:rPr>
          <w:color w:val="231F20"/>
        </w:rPr>
        <w:t>dhe</w:t>
      </w:r>
      <w:r>
        <w:rPr>
          <w:color w:val="231F20"/>
          <w:spacing w:val="-12"/>
        </w:rPr>
        <w:t> </w:t>
      </w:r>
      <w:r>
        <w:rPr>
          <w:color w:val="231F20"/>
        </w:rPr>
        <w:t>mundimet e berzahut. Çdo namaz ka marrë përsipër detyrën e ndriçimit të një pjese të jetës së njeriut në botën tjetër. Namazet e tehexhudit janë nozullimet, paja dhe ndriçuesit e besimtarit në jetën e varrit.</w:t>
      </w:r>
    </w:p>
    <w:p>
      <w:pPr>
        <w:pStyle w:val="BodyText"/>
        <w:spacing w:before="119"/>
        <w:ind w:left="425"/>
      </w:pPr>
      <w:r>
        <w:rPr>
          <w:color w:val="231F20"/>
        </w:rPr>
        <w:t>Tehexhudi</w:t>
      </w:r>
      <w:r>
        <w:rPr>
          <w:color w:val="231F20"/>
          <w:spacing w:val="-6"/>
        </w:rPr>
        <w:t> </w:t>
      </w:r>
      <w:r>
        <w:rPr>
          <w:color w:val="231F20"/>
        </w:rPr>
        <w:t>përmendet</w:t>
      </w:r>
      <w:r>
        <w:rPr>
          <w:color w:val="231F20"/>
          <w:spacing w:val="-5"/>
        </w:rPr>
        <w:t> </w:t>
      </w:r>
      <w:r>
        <w:rPr>
          <w:color w:val="231F20"/>
        </w:rPr>
        <w:t>në</w:t>
      </w:r>
      <w:r>
        <w:rPr>
          <w:color w:val="231F20"/>
          <w:spacing w:val="-5"/>
        </w:rPr>
        <w:t> </w:t>
      </w:r>
      <w:r>
        <w:rPr>
          <w:color w:val="231F20"/>
        </w:rPr>
        <w:t>disa</w:t>
      </w:r>
      <w:r>
        <w:rPr>
          <w:color w:val="231F20"/>
          <w:spacing w:val="-6"/>
        </w:rPr>
        <w:t> </w:t>
      </w:r>
      <w:r>
        <w:rPr>
          <w:color w:val="231F20"/>
        </w:rPr>
        <w:t>vende</w:t>
      </w:r>
      <w:r>
        <w:rPr>
          <w:color w:val="231F20"/>
          <w:spacing w:val="-5"/>
        </w:rPr>
        <w:t> </w:t>
      </w:r>
      <w:r>
        <w:rPr>
          <w:color w:val="231F20"/>
        </w:rPr>
        <w:t>në</w:t>
      </w:r>
      <w:r>
        <w:rPr>
          <w:color w:val="231F20"/>
          <w:spacing w:val="-5"/>
        </w:rPr>
        <w:t> </w:t>
      </w:r>
      <w:r>
        <w:rPr>
          <w:color w:val="231F20"/>
          <w:spacing w:val="-2"/>
        </w:rPr>
        <w:t>Kuran:</w:t>
      </w:r>
    </w:p>
    <w:p>
      <w:pPr>
        <w:spacing w:line="249" w:lineRule="auto" w:before="126"/>
        <w:ind w:left="142" w:right="281" w:firstLine="283"/>
        <w:jc w:val="both"/>
        <w:rPr>
          <w:b/>
          <w:i/>
          <w:position w:val="8"/>
          <w:sz w:val="14"/>
        </w:rPr>
      </w:pPr>
      <w:r>
        <w:rPr>
          <w:b/>
          <w:i/>
          <w:color w:val="231F20"/>
          <w:spacing w:val="-4"/>
          <w:sz w:val="24"/>
        </w:rPr>
        <w:t>“O</w:t>
      </w:r>
      <w:r>
        <w:rPr>
          <w:b/>
          <w:i/>
          <w:color w:val="231F20"/>
          <w:spacing w:val="-9"/>
          <w:sz w:val="24"/>
        </w:rPr>
        <w:t> </w:t>
      </w:r>
      <w:r>
        <w:rPr>
          <w:b/>
          <w:i/>
          <w:color w:val="231F20"/>
          <w:spacing w:val="-4"/>
          <w:sz w:val="24"/>
        </w:rPr>
        <w:t>ti</w:t>
      </w:r>
      <w:r>
        <w:rPr>
          <w:b/>
          <w:i/>
          <w:color w:val="231F20"/>
          <w:spacing w:val="-9"/>
          <w:sz w:val="24"/>
        </w:rPr>
        <w:t> </w:t>
      </w:r>
      <w:r>
        <w:rPr>
          <w:b/>
          <w:i/>
          <w:color w:val="231F20"/>
          <w:spacing w:val="-4"/>
          <w:sz w:val="24"/>
        </w:rPr>
        <w:t>i</w:t>
      </w:r>
      <w:r>
        <w:rPr>
          <w:b/>
          <w:i/>
          <w:color w:val="231F20"/>
          <w:spacing w:val="-9"/>
          <w:sz w:val="24"/>
        </w:rPr>
        <w:t> </w:t>
      </w:r>
      <w:r>
        <w:rPr>
          <w:b/>
          <w:i/>
          <w:color w:val="231F20"/>
          <w:spacing w:val="-4"/>
          <w:sz w:val="24"/>
        </w:rPr>
        <w:t>mbuluar</w:t>
      </w:r>
      <w:r>
        <w:rPr>
          <w:b/>
          <w:i/>
          <w:color w:val="231F20"/>
          <w:spacing w:val="-9"/>
          <w:sz w:val="24"/>
        </w:rPr>
        <w:t> </w:t>
      </w:r>
      <w:r>
        <w:rPr>
          <w:b/>
          <w:i/>
          <w:color w:val="231F20"/>
          <w:spacing w:val="-4"/>
          <w:sz w:val="24"/>
        </w:rPr>
        <w:t>(o</w:t>
      </w:r>
      <w:r>
        <w:rPr>
          <w:b/>
          <w:i/>
          <w:color w:val="231F20"/>
          <w:spacing w:val="-9"/>
          <w:sz w:val="24"/>
        </w:rPr>
        <w:t> </w:t>
      </w:r>
      <w:r>
        <w:rPr>
          <w:b/>
          <w:i/>
          <w:color w:val="231F20"/>
          <w:spacing w:val="-4"/>
          <w:sz w:val="24"/>
        </w:rPr>
        <w:t>Muhamed)!</w:t>
      </w:r>
      <w:r>
        <w:rPr>
          <w:b/>
          <w:i/>
          <w:color w:val="231F20"/>
          <w:spacing w:val="-9"/>
          <w:sz w:val="24"/>
        </w:rPr>
        <w:t> </w:t>
      </w:r>
      <w:r>
        <w:rPr>
          <w:b/>
          <w:i/>
          <w:color w:val="231F20"/>
          <w:spacing w:val="-4"/>
          <w:sz w:val="24"/>
        </w:rPr>
        <w:t>Çohu</w:t>
      </w:r>
      <w:r>
        <w:rPr>
          <w:b/>
          <w:i/>
          <w:color w:val="231F20"/>
          <w:spacing w:val="-9"/>
          <w:sz w:val="24"/>
        </w:rPr>
        <w:t> </w:t>
      </w:r>
      <w:r>
        <w:rPr>
          <w:b/>
          <w:i/>
          <w:color w:val="231F20"/>
          <w:spacing w:val="-4"/>
          <w:sz w:val="24"/>
        </w:rPr>
        <w:t>(të</w:t>
      </w:r>
      <w:r>
        <w:rPr>
          <w:b/>
          <w:i/>
          <w:color w:val="231F20"/>
          <w:spacing w:val="-9"/>
          <w:sz w:val="24"/>
        </w:rPr>
        <w:t> </w:t>
      </w:r>
      <w:r>
        <w:rPr>
          <w:b/>
          <w:i/>
          <w:color w:val="231F20"/>
          <w:spacing w:val="-4"/>
          <w:sz w:val="24"/>
        </w:rPr>
        <w:t>falesh)</w:t>
      </w:r>
      <w:r>
        <w:rPr>
          <w:b/>
          <w:i/>
          <w:color w:val="231F20"/>
          <w:spacing w:val="-9"/>
          <w:sz w:val="24"/>
        </w:rPr>
        <w:t> </w:t>
      </w:r>
      <w:r>
        <w:rPr>
          <w:b/>
          <w:i/>
          <w:color w:val="231F20"/>
          <w:spacing w:val="-4"/>
          <w:sz w:val="24"/>
        </w:rPr>
        <w:t>gjithë</w:t>
      </w:r>
      <w:r>
        <w:rPr>
          <w:b/>
          <w:i/>
          <w:color w:val="231F20"/>
          <w:spacing w:val="-9"/>
          <w:sz w:val="24"/>
        </w:rPr>
        <w:t> </w:t>
      </w:r>
      <w:r>
        <w:rPr>
          <w:b/>
          <w:i/>
          <w:color w:val="231F20"/>
          <w:spacing w:val="-4"/>
          <w:sz w:val="24"/>
        </w:rPr>
        <w:t>natën,</w:t>
      </w:r>
      <w:r>
        <w:rPr>
          <w:b/>
          <w:i/>
          <w:color w:val="231F20"/>
          <w:spacing w:val="-9"/>
          <w:sz w:val="24"/>
        </w:rPr>
        <w:t> </w:t>
      </w:r>
      <w:r>
        <w:rPr>
          <w:b/>
          <w:i/>
          <w:color w:val="231F20"/>
          <w:spacing w:val="-4"/>
          <w:sz w:val="24"/>
        </w:rPr>
        <w:t>përveç </w:t>
      </w:r>
      <w:r>
        <w:rPr>
          <w:b/>
          <w:i/>
          <w:color w:val="231F20"/>
          <w:spacing w:val="-2"/>
          <w:sz w:val="24"/>
        </w:rPr>
        <w:t>një</w:t>
      </w:r>
      <w:r>
        <w:rPr>
          <w:b/>
          <w:i/>
          <w:color w:val="231F20"/>
          <w:spacing w:val="-12"/>
          <w:sz w:val="24"/>
        </w:rPr>
        <w:t> </w:t>
      </w:r>
      <w:r>
        <w:rPr>
          <w:b/>
          <w:i/>
          <w:color w:val="231F20"/>
          <w:spacing w:val="-2"/>
          <w:sz w:val="24"/>
        </w:rPr>
        <w:t>pjese</w:t>
      </w:r>
      <w:r>
        <w:rPr>
          <w:b/>
          <w:i/>
          <w:color w:val="231F20"/>
          <w:spacing w:val="-12"/>
          <w:sz w:val="24"/>
        </w:rPr>
        <w:t> </w:t>
      </w:r>
      <w:r>
        <w:rPr>
          <w:b/>
          <w:i/>
          <w:color w:val="231F20"/>
          <w:spacing w:val="-2"/>
          <w:sz w:val="24"/>
        </w:rPr>
        <w:t>të</w:t>
      </w:r>
      <w:r>
        <w:rPr>
          <w:b/>
          <w:i/>
          <w:color w:val="231F20"/>
          <w:spacing w:val="-12"/>
          <w:sz w:val="24"/>
        </w:rPr>
        <w:t> </w:t>
      </w:r>
      <w:r>
        <w:rPr>
          <w:b/>
          <w:i/>
          <w:color w:val="231F20"/>
          <w:spacing w:val="-2"/>
          <w:sz w:val="24"/>
        </w:rPr>
        <w:t>saj,</w:t>
      </w:r>
      <w:r>
        <w:rPr>
          <w:b/>
          <w:i/>
          <w:color w:val="231F20"/>
          <w:spacing w:val="-12"/>
          <w:sz w:val="24"/>
        </w:rPr>
        <w:t> </w:t>
      </w:r>
      <w:r>
        <w:rPr>
          <w:b/>
          <w:i/>
          <w:color w:val="231F20"/>
          <w:spacing w:val="-2"/>
          <w:sz w:val="24"/>
        </w:rPr>
        <w:t>që</w:t>
      </w:r>
      <w:r>
        <w:rPr>
          <w:b/>
          <w:i/>
          <w:color w:val="231F20"/>
          <w:spacing w:val="-12"/>
          <w:sz w:val="24"/>
        </w:rPr>
        <w:t> </w:t>
      </w:r>
      <w:r>
        <w:rPr>
          <w:b/>
          <w:i/>
          <w:color w:val="231F20"/>
          <w:spacing w:val="-2"/>
          <w:sz w:val="24"/>
        </w:rPr>
        <w:t>është</w:t>
      </w:r>
      <w:r>
        <w:rPr>
          <w:b/>
          <w:i/>
          <w:color w:val="231F20"/>
          <w:spacing w:val="-12"/>
          <w:sz w:val="24"/>
        </w:rPr>
        <w:t> </w:t>
      </w:r>
      <w:r>
        <w:rPr>
          <w:b/>
          <w:i/>
          <w:color w:val="231F20"/>
          <w:spacing w:val="-2"/>
          <w:sz w:val="24"/>
        </w:rPr>
        <w:t>gjysma</w:t>
      </w:r>
      <w:r>
        <w:rPr>
          <w:b/>
          <w:i/>
          <w:color w:val="231F20"/>
          <w:spacing w:val="-12"/>
          <w:sz w:val="24"/>
        </w:rPr>
        <w:t> </w:t>
      </w:r>
      <w:r>
        <w:rPr>
          <w:b/>
          <w:i/>
          <w:color w:val="231F20"/>
          <w:spacing w:val="-2"/>
          <w:sz w:val="24"/>
        </w:rPr>
        <w:t>ose</w:t>
      </w:r>
      <w:r>
        <w:rPr>
          <w:b/>
          <w:i/>
          <w:color w:val="231F20"/>
          <w:spacing w:val="-12"/>
          <w:sz w:val="24"/>
        </w:rPr>
        <w:t> </w:t>
      </w:r>
      <w:r>
        <w:rPr>
          <w:b/>
          <w:i/>
          <w:color w:val="231F20"/>
          <w:spacing w:val="-2"/>
          <w:sz w:val="24"/>
        </w:rPr>
        <w:t>diçka</w:t>
      </w:r>
      <w:r>
        <w:rPr>
          <w:b/>
          <w:i/>
          <w:color w:val="231F20"/>
          <w:spacing w:val="-12"/>
          <w:sz w:val="24"/>
        </w:rPr>
        <w:t> </w:t>
      </w:r>
      <w:r>
        <w:rPr>
          <w:b/>
          <w:i/>
          <w:color w:val="231F20"/>
          <w:spacing w:val="-2"/>
          <w:sz w:val="24"/>
        </w:rPr>
        <w:t>më</w:t>
      </w:r>
      <w:r>
        <w:rPr>
          <w:b/>
          <w:i/>
          <w:color w:val="231F20"/>
          <w:spacing w:val="-12"/>
          <w:sz w:val="24"/>
        </w:rPr>
        <w:t> </w:t>
      </w:r>
      <w:r>
        <w:rPr>
          <w:b/>
          <w:i/>
          <w:color w:val="231F20"/>
          <w:spacing w:val="-2"/>
          <w:sz w:val="24"/>
        </w:rPr>
        <w:t>pak</w:t>
      </w:r>
      <w:r>
        <w:rPr>
          <w:b/>
          <w:i/>
          <w:color w:val="231F20"/>
          <w:spacing w:val="-12"/>
          <w:sz w:val="24"/>
        </w:rPr>
        <w:t> </w:t>
      </w:r>
      <w:r>
        <w:rPr>
          <w:b/>
          <w:i/>
          <w:color w:val="231F20"/>
          <w:spacing w:val="-2"/>
          <w:sz w:val="24"/>
        </w:rPr>
        <w:t>a</w:t>
      </w:r>
      <w:r>
        <w:rPr>
          <w:b/>
          <w:i/>
          <w:color w:val="231F20"/>
          <w:spacing w:val="-12"/>
          <w:sz w:val="24"/>
        </w:rPr>
        <w:t> </w:t>
      </w:r>
      <w:r>
        <w:rPr>
          <w:b/>
          <w:i/>
          <w:color w:val="231F20"/>
          <w:spacing w:val="-2"/>
          <w:sz w:val="24"/>
        </w:rPr>
        <w:t>diçka</w:t>
      </w:r>
      <w:r>
        <w:rPr>
          <w:b/>
          <w:i/>
          <w:color w:val="231F20"/>
          <w:spacing w:val="-12"/>
          <w:sz w:val="24"/>
        </w:rPr>
        <w:t> </w:t>
      </w:r>
      <w:r>
        <w:rPr>
          <w:b/>
          <w:i/>
          <w:color w:val="231F20"/>
          <w:spacing w:val="-2"/>
          <w:sz w:val="24"/>
        </w:rPr>
        <w:t>më</w:t>
      </w:r>
      <w:r>
        <w:rPr>
          <w:b/>
          <w:i/>
          <w:color w:val="231F20"/>
          <w:spacing w:val="-12"/>
          <w:sz w:val="24"/>
        </w:rPr>
        <w:t> </w:t>
      </w:r>
      <w:r>
        <w:rPr>
          <w:b/>
          <w:i/>
          <w:color w:val="231F20"/>
          <w:spacing w:val="-2"/>
          <w:sz w:val="24"/>
        </w:rPr>
        <w:t>shumë</w:t>
      </w:r>
      <w:r>
        <w:rPr>
          <w:b/>
          <w:i/>
          <w:color w:val="231F20"/>
          <w:spacing w:val="-12"/>
          <w:sz w:val="24"/>
        </w:rPr>
        <w:t> </w:t>
      </w:r>
      <w:r>
        <w:rPr>
          <w:b/>
          <w:i/>
          <w:color w:val="231F20"/>
          <w:spacing w:val="-2"/>
          <w:sz w:val="24"/>
        </w:rPr>
        <w:t>se </w:t>
      </w:r>
      <w:r>
        <w:rPr>
          <w:b/>
          <w:i/>
          <w:color w:val="231F20"/>
          <w:sz w:val="24"/>
        </w:rPr>
        <w:t>ajo</w:t>
      </w:r>
      <w:r>
        <w:rPr>
          <w:b/>
          <w:i/>
          <w:color w:val="231F20"/>
          <w:spacing w:val="-15"/>
          <w:sz w:val="24"/>
        </w:rPr>
        <w:t> </w:t>
      </w:r>
      <w:r>
        <w:rPr>
          <w:b/>
          <w:i/>
          <w:color w:val="231F20"/>
          <w:sz w:val="24"/>
        </w:rPr>
        <w:t>dhe</w:t>
      </w:r>
      <w:r>
        <w:rPr>
          <w:b/>
          <w:i/>
          <w:color w:val="231F20"/>
          <w:spacing w:val="-15"/>
          <w:sz w:val="24"/>
        </w:rPr>
        <w:t> </w:t>
      </w:r>
      <w:r>
        <w:rPr>
          <w:b/>
          <w:i/>
          <w:color w:val="231F20"/>
          <w:sz w:val="24"/>
        </w:rPr>
        <w:t>lexoje</w:t>
      </w:r>
      <w:r>
        <w:rPr>
          <w:b/>
          <w:i/>
          <w:color w:val="231F20"/>
          <w:spacing w:val="-15"/>
          <w:sz w:val="24"/>
        </w:rPr>
        <w:t> </w:t>
      </w:r>
      <w:r>
        <w:rPr>
          <w:b/>
          <w:i/>
          <w:color w:val="231F20"/>
          <w:sz w:val="24"/>
        </w:rPr>
        <w:t>Kuranin</w:t>
      </w:r>
      <w:r>
        <w:rPr>
          <w:b/>
          <w:i/>
          <w:color w:val="231F20"/>
          <w:spacing w:val="-15"/>
          <w:sz w:val="24"/>
        </w:rPr>
        <w:t> </w:t>
      </w:r>
      <w:r>
        <w:rPr>
          <w:b/>
          <w:i/>
          <w:color w:val="231F20"/>
          <w:sz w:val="24"/>
        </w:rPr>
        <w:t>ngadalë</w:t>
      </w:r>
      <w:r>
        <w:rPr>
          <w:b/>
          <w:i/>
          <w:color w:val="231F20"/>
          <w:spacing w:val="-15"/>
          <w:sz w:val="24"/>
        </w:rPr>
        <w:t> </w:t>
      </w:r>
      <w:r>
        <w:rPr>
          <w:b/>
          <w:i/>
          <w:color w:val="231F20"/>
          <w:sz w:val="24"/>
        </w:rPr>
        <w:t>dhe</w:t>
      </w:r>
      <w:r>
        <w:rPr>
          <w:b/>
          <w:i/>
          <w:color w:val="231F20"/>
          <w:spacing w:val="-15"/>
          <w:sz w:val="24"/>
        </w:rPr>
        <w:t> </w:t>
      </w:r>
      <w:r>
        <w:rPr>
          <w:b/>
          <w:i/>
          <w:color w:val="231F20"/>
          <w:sz w:val="24"/>
        </w:rPr>
        <w:t>qartë,</w:t>
      </w:r>
      <w:r>
        <w:rPr>
          <w:b/>
          <w:i/>
          <w:color w:val="231F20"/>
          <w:spacing w:val="-15"/>
          <w:sz w:val="24"/>
        </w:rPr>
        <w:t> </w:t>
      </w:r>
      <w:r>
        <w:rPr>
          <w:b/>
          <w:i/>
          <w:color w:val="231F20"/>
          <w:sz w:val="24"/>
        </w:rPr>
        <w:t>sepse</w:t>
      </w:r>
      <w:r>
        <w:rPr>
          <w:b/>
          <w:i/>
          <w:color w:val="231F20"/>
          <w:spacing w:val="-15"/>
          <w:sz w:val="24"/>
        </w:rPr>
        <w:t> </w:t>
      </w:r>
      <w:r>
        <w:rPr>
          <w:b/>
          <w:i/>
          <w:color w:val="231F20"/>
          <w:sz w:val="24"/>
        </w:rPr>
        <w:t>Ne</w:t>
      </w:r>
      <w:r>
        <w:rPr>
          <w:b/>
          <w:i/>
          <w:color w:val="231F20"/>
          <w:spacing w:val="-15"/>
          <w:sz w:val="24"/>
        </w:rPr>
        <w:t> </w:t>
      </w:r>
      <w:r>
        <w:rPr>
          <w:b/>
          <w:i/>
          <w:color w:val="231F20"/>
          <w:sz w:val="24"/>
        </w:rPr>
        <w:t>do</w:t>
      </w:r>
      <w:r>
        <w:rPr>
          <w:b/>
          <w:i/>
          <w:color w:val="231F20"/>
          <w:spacing w:val="-15"/>
          <w:sz w:val="24"/>
        </w:rPr>
        <w:t> </w:t>
      </w:r>
      <w:r>
        <w:rPr>
          <w:b/>
          <w:i/>
          <w:color w:val="231F20"/>
          <w:sz w:val="24"/>
        </w:rPr>
        <w:t>të</w:t>
      </w:r>
      <w:r>
        <w:rPr>
          <w:b/>
          <w:i/>
          <w:color w:val="231F20"/>
          <w:spacing w:val="-15"/>
          <w:sz w:val="24"/>
        </w:rPr>
        <w:t> </w:t>
      </w:r>
      <w:r>
        <w:rPr>
          <w:b/>
          <w:i/>
          <w:color w:val="231F20"/>
          <w:sz w:val="24"/>
        </w:rPr>
        <w:t>të</w:t>
      </w:r>
      <w:r>
        <w:rPr>
          <w:b/>
          <w:i/>
          <w:color w:val="231F20"/>
          <w:spacing w:val="-15"/>
          <w:sz w:val="24"/>
        </w:rPr>
        <w:t> </w:t>
      </w:r>
      <w:r>
        <w:rPr>
          <w:b/>
          <w:i/>
          <w:color w:val="231F20"/>
          <w:sz w:val="24"/>
        </w:rPr>
        <w:t>dërgojmë vërtet</w:t>
      </w:r>
      <w:r>
        <w:rPr>
          <w:b/>
          <w:i/>
          <w:color w:val="231F20"/>
          <w:spacing w:val="-2"/>
          <w:sz w:val="24"/>
        </w:rPr>
        <w:t> </w:t>
      </w:r>
      <w:r>
        <w:rPr>
          <w:b/>
          <w:i/>
          <w:color w:val="231F20"/>
          <w:sz w:val="24"/>
        </w:rPr>
        <w:t>një</w:t>
      </w:r>
      <w:r>
        <w:rPr>
          <w:b/>
          <w:i/>
          <w:color w:val="231F20"/>
          <w:spacing w:val="-2"/>
          <w:sz w:val="24"/>
        </w:rPr>
        <w:t> </w:t>
      </w:r>
      <w:r>
        <w:rPr>
          <w:b/>
          <w:i/>
          <w:color w:val="231F20"/>
          <w:sz w:val="24"/>
        </w:rPr>
        <w:t>fialë</w:t>
      </w:r>
      <w:r>
        <w:rPr>
          <w:b/>
          <w:i/>
          <w:color w:val="231F20"/>
          <w:spacing w:val="-2"/>
          <w:sz w:val="24"/>
        </w:rPr>
        <w:t> </w:t>
      </w:r>
      <w:r>
        <w:rPr>
          <w:b/>
          <w:i/>
          <w:color w:val="231F20"/>
          <w:sz w:val="24"/>
        </w:rPr>
        <w:t>me</w:t>
      </w:r>
      <w:r>
        <w:rPr>
          <w:b/>
          <w:i/>
          <w:color w:val="231F20"/>
          <w:spacing w:val="-2"/>
          <w:sz w:val="24"/>
        </w:rPr>
        <w:t> </w:t>
      </w:r>
      <w:r>
        <w:rPr>
          <w:b/>
          <w:i/>
          <w:color w:val="231F20"/>
          <w:sz w:val="24"/>
        </w:rPr>
        <w:t>peshë</w:t>
      </w:r>
      <w:r>
        <w:rPr>
          <w:b/>
          <w:i/>
          <w:color w:val="231F20"/>
          <w:spacing w:val="-2"/>
          <w:sz w:val="24"/>
        </w:rPr>
        <w:t> </w:t>
      </w:r>
      <w:r>
        <w:rPr>
          <w:b/>
          <w:i/>
          <w:color w:val="231F20"/>
          <w:sz w:val="24"/>
        </w:rPr>
        <w:t>të</w:t>
      </w:r>
      <w:r>
        <w:rPr>
          <w:b/>
          <w:i/>
          <w:color w:val="231F20"/>
          <w:spacing w:val="-2"/>
          <w:sz w:val="24"/>
        </w:rPr>
        <w:t> </w:t>
      </w:r>
      <w:r>
        <w:rPr>
          <w:b/>
          <w:i/>
          <w:color w:val="231F20"/>
          <w:sz w:val="24"/>
        </w:rPr>
        <w:t>rëndë.</w:t>
      </w:r>
      <w:r>
        <w:rPr>
          <w:b/>
          <w:i/>
          <w:color w:val="231F20"/>
          <w:spacing w:val="-2"/>
          <w:sz w:val="24"/>
        </w:rPr>
        <w:t> </w:t>
      </w:r>
      <w:r>
        <w:rPr>
          <w:b/>
          <w:i/>
          <w:color w:val="231F20"/>
          <w:sz w:val="24"/>
        </w:rPr>
        <w:t>Natyrisht,</w:t>
      </w:r>
      <w:r>
        <w:rPr>
          <w:b/>
          <w:i/>
          <w:color w:val="231F20"/>
          <w:spacing w:val="-2"/>
          <w:sz w:val="24"/>
        </w:rPr>
        <w:t> </w:t>
      </w:r>
      <w:r>
        <w:rPr>
          <w:b/>
          <w:i/>
          <w:color w:val="231F20"/>
          <w:sz w:val="24"/>
        </w:rPr>
        <w:t>adhurimi</w:t>
      </w:r>
      <w:r>
        <w:rPr>
          <w:b/>
          <w:i/>
          <w:color w:val="231F20"/>
          <w:spacing w:val="-2"/>
          <w:sz w:val="24"/>
        </w:rPr>
        <w:t> </w:t>
      </w:r>
      <w:r>
        <w:rPr>
          <w:b/>
          <w:i/>
          <w:color w:val="231F20"/>
          <w:sz w:val="24"/>
        </w:rPr>
        <w:t>natën</w:t>
      </w:r>
      <w:r>
        <w:rPr>
          <w:b/>
          <w:i/>
          <w:color w:val="231F20"/>
          <w:spacing w:val="-2"/>
          <w:sz w:val="24"/>
        </w:rPr>
        <w:t> </w:t>
      </w:r>
      <w:r>
        <w:rPr>
          <w:b/>
          <w:i/>
          <w:color w:val="231F20"/>
          <w:sz w:val="24"/>
        </w:rPr>
        <w:t>vepron më fuqishëm dhe fiala është më shprehëse, ngaqë ti ditën je vërtet shumë</w:t>
      </w:r>
      <w:r>
        <w:rPr>
          <w:b/>
          <w:i/>
          <w:color w:val="231F20"/>
          <w:spacing w:val="-13"/>
          <w:sz w:val="24"/>
        </w:rPr>
        <w:t> </w:t>
      </w:r>
      <w:r>
        <w:rPr>
          <w:b/>
          <w:i/>
          <w:color w:val="231F20"/>
          <w:sz w:val="24"/>
        </w:rPr>
        <w:t>i</w:t>
      </w:r>
      <w:r>
        <w:rPr>
          <w:b/>
          <w:i/>
          <w:color w:val="231F20"/>
          <w:spacing w:val="-13"/>
          <w:sz w:val="24"/>
        </w:rPr>
        <w:t> </w:t>
      </w:r>
      <w:r>
        <w:rPr>
          <w:b/>
          <w:i/>
          <w:color w:val="231F20"/>
          <w:sz w:val="24"/>
        </w:rPr>
        <w:t>zënë.</w:t>
      </w:r>
      <w:r>
        <w:rPr>
          <w:b/>
          <w:i/>
          <w:color w:val="231F20"/>
          <w:spacing w:val="-13"/>
          <w:sz w:val="24"/>
        </w:rPr>
        <w:t> </w:t>
      </w:r>
      <w:r>
        <w:rPr>
          <w:b/>
          <w:i/>
          <w:color w:val="231F20"/>
          <w:sz w:val="24"/>
        </w:rPr>
        <w:t>Prandaj,</w:t>
      </w:r>
      <w:r>
        <w:rPr>
          <w:b/>
          <w:i/>
          <w:color w:val="231F20"/>
          <w:spacing w:val="-13"/>
          <w:sz w:val="24"/>
        </w:rPr>
        <w:t> </w:t>
      </w:r>
      <w:r>
        <w:rPr>
          <w:b/>
          <w:i/>
          <w:color w:val="231F20"/>
          <w:sz w:val="24"/>
        </w:rPr>
        <w:t>përmende</w:t>
      </w:r>
      <w:r>
        <w:rPr>
          <w:b/>
          <w:i/>
          <w:color w:val="231F20"/>
          <w:spacing w:val="-13"/>
          <w:sz w:val="24"/>
        </w:rPr>
        <w:t> </w:t>
      </w:r>
      <w:r>
        <w:rPr>
          <w:b/>
          <w:i/>
          <w:color w:val="231F20"/>
          <w:sz w:val="24"/>
        </w:rPr>
        <w:t>emrin</w:t>
      </w:r>
      <w:r>
        <w:rPr>
          <w:b/>
          <w:i/>
          <w:color w:val="231F20"/>
          <w:spacing w:val="-13"/>
          <w:sz w:val="24"/>
        </w:rPr>
        <w:t> </w:t>
      </w:r>
      <w:r>
        <w:rPr>
          <w:b/>
          <w:i/>
          <w:color w:val="231F20"/>
          <w:sz w:val="24"/>
        </w:rPr>
        <w:t>e</w:t>
      </w:r>
      <w:r>
        <w:rPr>
          <w:b/>
          <w:i/>
          <w:color w:val="231F20"/>
          <w:spacing w:val="-13"/>
          <w:sz w:val="24"/>
        </w:rPr>
        <w:t> </w:t>
      </w:r>
      <w:r>
        <w:rPr>
          <w:b/>
          <w:i/>
          <w:color w:val="231F20"/>
          <w:sz w:val="24"/>
        </w:rPr>
        <w:t>Zotit</w:t>
      </w:r>
      <w:r>
        <w:rPr>
          <w:b/>
          <w:i/>
          <w:color w:val="231F20"/>
          <w:spacing w:val="-13"/>
          <w:sz w:val="24"/>
        </w:rPr>
        <w:t> </w:t>
      </w:r>
      <w:r>
        <w:rPr>
          <w:b/>
          <w:i/>
          <w:color w:val="231F20"/>
          <w:sz w:val="24"/>
        </w:rPr>
        <w:t>tënd</w:t>
      </w:r>
      <w:r>
        <w:rPr>
          <w:b/>
          <w:i/>
          <w:color w:val="231F20"/>
          <w:spacing w:val="-13"/>
          <w:sz w:val="24"/>
        </w:rPr>
        <w:t> </w:t>
      </w:r>
      <w:r>
        <w:rPr>
          <w:b/>
          <w:i/>
          <w:color w:val="231F20"/>
          <w:sz w:val="24"/>
        </w:rPr>
        <w:t>dhe</w:t>
      </w:r>
      <w:r>
        <w:rPr>
          <w:b/>
          <w:i/>
          <w:color w:val="231F20"/>
          <w:spacing w:val="-13"/>
          <w:sz w:val="24"/>
        </w:rPr>
        <w:t> </w:t>
      </w:r>
      <w:r>
        <w:rPr>
          <w:b/>
          <w:i/>
          <w:color w:val="231F20"/>
          <w:sz w:val="24"/>
        </w:rPr>
        <w:t>përkushtoju krejtësisht Atij!”</w:t>
      </w:r>
      <w:r>
        <w:rPr>
          <w:b/>
          <w:i/>
          <w:color w:val="231F20"/>
          <w:position w:val="8"/>
          <w:sz w:val="14"/>
        </w:rPr>
        <w:t>117</w:t>
      </w:r>
    </w:p>
    <w:p>
      <w:pPr>
        <w:spacing w:line="249" w:lineRule="auto" w:before="120"/>
        <w:ind w:left="142" w:right="282" w:firstLine="283"/>
        <w:jc w:val="both"/>
        <w:rPr>
          <w:b/>
          <w:i/>
          <w:position w:val="8"/>
          <w:sz w:val="14"/>
        </w:rPr>
      </w:pPr>
      <w:r>
        <w:rPr>
          <w:b/>
          <w:i/>
          <w:color w:val="231F20"/>
          <w:spacing w:val="-2"/>
          <w:sz w:val="24"/>
        </w:rPr>
        <w:t>“Kaloje</w:t>
      </w:r>
      <w:r>
        <w:rPr>
          <w:b/>
          <w:i/>
          <w:color w:val="231F20"/>
          <w:spacing w:val="-13"/>
          <w:sz w:val="24"/>
        </w:rPr>
        <w:t> </w:t>
      </w:r>
      <w:r>
        <w:rPr>
          <w:b/>
          <w:i/>
          <w:color w:val="231F20"/>
          <w:spacing w:val="-2"/>
          <w:sz w:val="24"/>
        </w:rPr>
        <w:t>një</w:t>
      </w:r>
      <w:r>
        <w:rPr>
          <w:b/>
          <w:i/>
          <w:color w:val="231F20"/>
          <w:spacing w:val="-13"/>
          <w:sz w:val="24"/>
        </w:rPr>
        <w:t> </w:t>
      </w:r>
      <w:r>
        <w:rPr>
          <w:b/>
          <w:i/>
          <w:color w:val="231F20"/>
          <w:spacing w:val="-2"/>
          <w:sz w:val="24"/>
        </w:rPr>
        <w:t>pjesë</w:t>
      </w:r>
      <w:r>
        <w:rPr>
          <w:b/>
          <w:i/>
          <w:color w:val="231F20"/>
          <w:spacing w:val="-13"/>
          <w:sz w:val="24"/>
        </w:rPr>
        <w:t> </w:t>
      </w:r>
      <w:r>
        <w:rPr>
          <w:b/>
          <w:i/>
          <w:color w:val="231F20"/>
          <w:spacing w:val="-2"/>
          <w:sz w:val="24"/>
        </w:rPr>
        <w:t>të</w:t>
      </w:r>
      <w:r>
        <w:rPr>
          <w:b/>
          <w:i/>
          <w:color w:val="231F20"/>
          <w:spacing w:val="-13"/>
          <w:sz w:val="24"/>
        </w:rPr>
        <w:t> </w:t>
      </w:r>
      <w:r>
        <w:rPr>
          <w:b/>
          <w:i/>
          <w:color w:val="231F20"/>
          <w:spacing w:val="-2"/>
          <w:sz w:val="24"/>
        </w:rPr>
        <w:t>natës,</w:t>
      </w:r>
      <w:r>
        <w:rPr>
          <w:b/>
          <w:i/>
          <w:color w:val="231F20"/>
          <w:spacing w:val="-13"/>
          <w:sz w:val="24"/>
        </w:rPr>
        <w:t> </w:t>
      </w:r>
      <w:r>
        <w:rPr>
          <w:b/>
          <w:i/>
          <w:color w:val="231F20"/>
          <w:spacing w:val="-2"/>
          <w:sz w:val="24"/>
        </w:rPr>
        <w:t>si</w:t>
      </w:r>
      <w:r>
        <w:rPr>
          <w:b/>
          <w:i/>
          <w:color w:val="231F20"/>
          <w:spacing w:val="-13"/>
          <w:sz w:val="24"/>
        </w:rPr>
        <w:t> </w:t>
      </w:r>
      <w:r>
        <w:rPr>
          <w:b/>
          <w:i/>
          <w:color w:val="231F20"/>
          <w:spacing w:val="-2"/>
          <w:sz w:val="24"/>
        </w:rPr>
        <w:t>falje</w:t>
      </w:r>
      <w:r>
        <w:rPr>
          <w:b/>
          <w:i/>
          <w:color w:val="231F20"/>
          <w:spacing w:val="-13"/>
          <w:sz w:val="24"/>
        </w:rPr>
        <w:t> </w:t>
      </w:r>
      <w:r>
        <w:rPr>
          <w:b/>
          <w:i/>
          <w:color w:val="231F20"/>
          <w:spacing w:val="-2"/>
          <w:sz w:val="24"/>
        </w:rPr>
        <w:t>shtesë</w:t>
      </w:r>
      <w:r>
        <w:rPr>
          <w:b/>
          <w:i/>
          <w:color w:val="231F20"/>
          <w:spacing w:val="-13"/>
          <w:sz w:val="24"/>
        </w:rPr>
        <w:t> </w:t>
      </w:r>
      <w:r>
        <w:rPr>
          <w:b/>
          <w:i/>
          <w:color w:val="231F20"/>
          <w:spacing w:val="-2"/>
          <w:sz w:val="24"/>
        </w:rPr>
        <w:t>për</w:t>
      </w:r>
      <w:r>
        <w:rPr>
          <w:b/>
          <w:i/>
          <w:color w:val="231F20"/>
          <w:spacing w:val="-13"/>
          <w:sz w:val="24"/>
        </w:rPr>
        <w:t> </w:t>
      </w:r>
      <w:r>
        <w:rPr>
          <w:b/>
          <w:i/>
          <w:color w:val="231F20"/>
          <w:spacing w:val="-2"/>
          <w:sz w:val="24"/>
        </w:rPr>
        <w:t>ty</w:t>
      </w:r>
      <w:r>
        <w:rPr>
          <w:b/>
          <w:i/>
          <w:color w:val="231F20"/>
          <w:spacing w:val="-13"/>
          <w:sz w:val="24"/>
        </w:rPr>
        <w:t> </w:t>
      </w:r>
      <w:r>
        <w:rPr>
          <w:b/>
          <w:i/>
          <w:color w:val="231F20"/>
          <w:spacing w:val="-2"/>
          <w:sz w:val="24"/>
        </w:rPr>
        <w:t>(Muhamed)!</w:t>
      </w:r>
      <w:r>
        <w:rPr>
          <w:b/>
          <w:i/>
          <w:color w:val="231F20"/>
          <w:spacing w:val="-13"/>
          <w:sz w:val="24"/>
        </w:rPr>
        <w:t> </w:t>
      </w:r>
      <w:r>
        <w:rPr>
          <w:b/>
          <w:i/>
          <w:color w:val="231F20"/>
          <w:spacing w:val="-2"/>
          <w:sz w:val="24"/>
        </w:rPr>
        <w:t>Është</w:t>
      </w:r>
      <w:r>
        <w:rPr>
          <w:b/>
          <w:i/>
          <w:color w:val="231F20"/>
          <w:spacing w:val="-13"/>
          <w:sz w:val="24"/>
        </w:rPr>
        <w:t> </w:t>
      </w:r>
      <w:r>
        <w:rPr>
          <w:b/>
          <w:i/>
          <w:color w:val="231F20"/>
          <w:spacing w:val="-2"/>
          <w:sz w:val="24"/>
        </w:rPr>
        <w:t>e </w:t>
      </w:r>
      <w:r>
        <w:rPr>
          <w:b/>
          <w:i/>
          <w:color w:val="231F20"/>
          <w:sz w:val="24"/>
        </w:rPr>
        <w:t>vërtetë se Zoti yt do të të vendosë ty në një vend të lavdëruar.”</w:t>
      </w:r>
      <w:r>
        <w:rPr>
          <w:b/>
          <w:i/>
          <w:color w:val="231F20"/>
          <w:position w:val="8"/>
          <w:sz w:val="14"/>
        </w:rPr>
        <w:t>118</w:t>
      </w:r>
    </w:p>
    <w:p>
      <w:pPr>
        <w:spacing w:line="249" w:lineRule="auto" w:before="115"/>
        <w:ind w:left="142" w:right="283" w:firstLine="283"/>
        <w:jc w:val="both"/>
        <w:rPr>
          <w:b/>
          <w:i/>
          <w:position w:val="8"/>
          <w:sz w:val="14"/>
        </w:rPr>
      </w:pPr>
      <w:r>
        <w:rPr>
          <w:b/>
          <w:i/>
          <w:color w:val="231F20"/>
          <w:spacing w:val="-2"/>
          <w:sz w:val="24"/>
        </w:rPr>
        <w:t>“Ata</w:t>
      </w:r>
      <w:r>
        <w:rPr>
          <w:b/>
          <w:i/>
          <w:color w:val="231F20"/>
          <w:spacing w:val="-15"/>
          <w:sz w:val="24"/>
        </w:rPr>
        <w:t> </w:t>
      </w:r>
      <w:r>
        <w:rPr>
          <w:b/>
          <w:i/>
          <w:color w:val="231F20"/>
          <w:spacing w:val="-2"/>
          <w:sz w:val="24"/>
        </w:rPr>
        <w:t>ngrihen</w:t>
      </w:r>
      <w:r>
        <w:rPr>
          <w:b/>
          <w:i/>
          <w:color w:val="231F20"/>
          <w:spacing w:val="-13"/>
          <w:sz w:val="24"/>
        </w:rPr>
        <w:t> </w:t>
      </w:r>
      <w:r>
        <w:rPr>
          <w:b/>
          <w:i/>
          <w:color w:val="231F20"/>
          <w:spacing w:val="-2"/>
          <w:sz w:val="24"/>
        </w:rPr>
        <w:t>nga</w:t>
      </w:r>
      <w:r>
        <w:rPr>
          <w:b/>
          <w:i/>
          <w:color w:val="231F20"/>
          <w:spacing w:val="-13"/>
          <w:sz w:val="24"/>
        </w:rPr>
        <w:t> </w:t>
      </w:r>
      <w:r>
        <w:rPr>
          <w:b/>
          <w:i/>
          <w:color w:val="231F20"/>
          <w:spacing w:val="-2"/>
          <w:sz w:val="24"/>
        </w:rPr>
        <w:t>shtrati,</w:t>
      </w:r>
      <w:r>
        <w:rPr>
          <w:b/>
          <w:i/>
          <w:color w:val="231F20"/>
          <w:spacing w:val="-13"/>
          <w:sz w:val="24"/>
        </w:rPr>
        <w:t> </w:t>
      </w:r>
      <w:r>
        <w:rPr>
          <w:b/>
          <w:i/>
          <w:color w:val="231F20"/>
          <w:spacing w:val="-2"/>
          <w:sz w:val="24"/>
        </w:rPr>
        <w:t>i</w:t>
      </w:r>
      <w:r>
        <w:rPr>
          <w:b/>
          <w:i/>
          <w:color w:val="231F20"/>
          <w:spacing w:val="-13"/>
          <w:sz w:val="24"/>
        </w:rPr>
        <w:t> </w:t>
      </w:r>
      <w:r>
        <w:rPr>
          <w:b/>
          <w:i/>
          <w:color w:val="231F20"/>
          <w:spacing w:val="-2"/>
          <w:sz w:val="24"/>
        </w:rPr>
        <w:t>luten</w:t>
      </w:r>
      <w:r>
        <w:rPr>
          <w:b/>
          <w:i/>
          <w:color w:val="231F20"/>
          <w:spacing w:val="-13"/>
          <w:sz w:val="24"/>
        </w:rPr>
        <w:t> </w:t>
      </w:r>
      <w:r>
        <w:rPr>
          <w:b/>
          <w:i/>
          <w:color w:val="231F20"/>
          <w:spacing w:val="-2"/>
          <w:sz w:val="24"/>
        </w:rPr>
        <w:t>Zotit</w:t>
      </w:r>
      <w:r>
        <w:rPr>
          <w:b/>
          <w:i/>
          <w:color w:val="231F20"/>
          <w:spacing w:val="-13"/>
          <w:sz w:val="24"/>
        </w:rPr>
        <w:t> </w:t>
      </w:r>
      <w:r>
        <w:rPr>
          <w:b/>
          <w:i/>
          <w:color w:val="231F20"/>
          <w:spacing w:val="-2"/>
          <w:sz w:val="24"/>
        </w:rPr>
        <w:t>të</w:t>
      </w:r>
      <w:r>
        <w:rPr>
          <w:b/>
          <w:i/>
          <w:color w:val="231F20"/>
          <w:spacing w:val="-13"/>
          <w:sz w:val="24"/>
        </w:rPr>
        <w:t> </w:t>
      </w:r>
      <w:r>
        <w:rPr>
          <w:b/>
          <w:i/>
          <w:color w:val="231F20"/>
          <w:spacing w:val="-2"/>
          <w:sz w:val="24"/>
        </w:rPr>
        <w:t>tyre</w:t>
      </w:r>
      <w:r>
        <w:rPr>
          <w:b/>
          <w:i/>
          <w:color w:val="231F20"/>
          <w:spacing w:val="-13"/>
          <w:sz w:val="24"/>
        </w:rPr>
        <w:t> </w:t>
      </w:r>
      <w:r>
        <w:rPr>
          <w:b/>
          <w:i/>
          <w:color w:val="231F20"/>
          <w:spacing w:val="-2"/>
          <w:sz w:val="24"/>
        </w:rPr>
        <w:t>me</w:t>
      </w:r>
      <w:r>
        <w:rPr>
          <w:b/>
          <w:i/>
          <w:color w:val="231F20"/>
          <w:spacing w:val="-13"/>
          <w:sz w:val="24"/>
        </w:rPr>
        <w:t> </w:t>
      </w:r>
      <w:r>
        <w:rPr>
          <w:b/>
          <w:i/>
          <w:color w:val="231F20"/>
          <w:spacing w:val="-2"/>
          <w:sz w:val="24"/>
        </w:rPr>
        <w:t>frikë</w:t>
      </w:r>
      <w:r>
        <w:rPr>
          <w:b/>
          <w:i/>
          <w:color w:val="231F20"/>
          <w:spacing w:val="-13"/>
          <w:sz w:val="24"/>
        </w:rPr>
        <w:t> </w:t>
      </w:r>
      <w:r>
        <w:rPr>
          <w:b/>
          <w:i/>
          <w:color w:val="231F20"/>
          <w:spacing w:val="-2"/>
          <w:sz w:val="24"/>
        </w:rPr>
        <w:t>e</w:t>
      </w:r>
      <w:r>
        <w:rPr>
          <w:b/>
          <w:i/>
          <w:color w:val="231F20"/>
          <w:spacing w:val="-13"/>
          <w:sz w:val="24"/>
        </w:rPr>
        <w:t> </w:t>
      </w:r>
      <w:r>
        <w:rPr>
          <w:b/>
          <w:i/>
          <w:color w:val="231F20"/>
          <w:spacing w:val="-2"/>
          <w:sz w:val="24"/>
        </w:rPr>
        <w:t>shpresë</w:t>
      </w:r>
      <w:r>
        <w:rPr>
          <w:b/>
          <w:i/>
          <w:color w:val="231F20"/>
          <w:spacing w:val="-13"/>
          <w:sz w:val="24"/>
        </w:rPr>
        <w:t> </w:t>
      </w:r>
      <w:r>
        <w:rPr>
          <w:b/>
          <w:i/>
          <w:color w:val="231F20"/>
          <w:spacing w:val="-2"/>
          <w:sz w:val="24"/>
        </w:rPr>
        <w:t>dhe </w:t>
      </w:r>
      <w:r>
        <w:rPr>
          <w:b/>
          <w:i/>
          <w:color w:val="231F20"/>
          <w:sz w:val="24"/>
        </w:rPr>
        <w:t>japin nga ajo që iu kemi dhënë Ne.”</w:t>
      </w:r>
      <w:r>
        <w:rPr>
          <w:b/>
          <w:i/>
          <w:color w:val="231F20"/>
          <w:position w:val="8"/>
          <w:sz w:val="14"/>
        </w:rPr>
        <w:t>119</w:t>
      </w:r>
    </w:p>
    <w:p>
      <w:pPr>
        <w:spacing w:line="249" w:lineRule="auto" w:before="116"/>
        <w:ind w:left="142" w:right="281" w:firstLine="283"/>
        <w:jc w:val="both"/>
        <w:rPr>
          <w:b/>
          <w:i/>
          <w:position w:val="8"/>
          <w:sz w:val="14"/>
        </w:rPr>
      </w:pPr>
      <w:r>
        <w:rPr>
          <w:b/>
          <w:i/>
          <w:color w:val="231F20"/>
          <w:sz w:val="24"/>
        </w:rPr>
        <w:t>“Përmende</w:t>
      </w:r>
      <w:r>
        <w:rPr>
          <w:b/>
          <w:i/>
          <w:color w:val="231F20"/>
          <w:spacing w:val="-14"/>
          <w:sz w:val="24"/>
        </w:rPr>
        <w:t> </w:t>
      </w:r>
      <w:r>
        <w:rPr>
          <w:b/>
          <w:i/>
          <w:color w:val="231F20"/>
          <w:sz w:val="24"/>
        </w:rPr>
        <w:t>emrin</w:t>
      </w:r>
      <w:r>
        <w:rPr>
          <w:b/>
          <w:i/>
          <w:color w:val="231F20"/>
          <w:spacing w:val="-14"/>
          <w:sz w:val="24"/>
        </w:rPr>
        <w:t> </w:t>
      </w:r>
      <w:r>
        <w:rPr>
          <w:b/>
          <w:i/>
          <w:color w:val="231F20"/>
          <w:sz w:val="24"/>
        </w:rPr>
        <w:t>e</w:t>
      </w:r>
      <w:r>
        <w:rPr>
          <w:b/>
          <w:i/>
          <w:color w:val="231F20"/>
          <w:spacing w:val="-14"/>
          <w:sz w:val="24"/>
        </w:rPr>
        <w:t> </w:t>
      </w:r>
      <w:r>
        <w:rPr>
          <w:b/>
          <w:i/>
          <w:color w:val="231F20"/>
          <w:sz w:val="24"/>
        </w:rPr>
        <w:t>Zotit</w:t>
      </w:r>
      <w:r>
        <w:rPr>
          <w:b/>
          <w:i/>
          <w:color w:val="231F20"/>
          <w:spacing w:val="-14"/>
          <w:sz w:val="24"/>
        </w:rPr>
        <w:t> </w:t>
      </w:r>
      <w:r>
        <w:rPr>
          <w:b/>
          <w:i/>
          <w:color w:val="231F20"/>
          <w:sz w:val="24"/>
        </w:rPr>
        <w:t>tënd</w:t>
      </w:r>
      <w:r>
        <w:rPr>
          <w:b/>
          <w:i/>
          <w:color w:val="231F20"/>
          <w:spacing w:val="-14"/>
          <w:sz w:val="24"/>
        </w:rPr>
        <w:t> </w:t>
      </w:r>
      <w:r>
        <w:rPr>
          <w:b/>
          <w:i/>
          <w:color w:val="231F20"/>
          <w:sz w:val="24"/>
        </w:rPr>
        <w:t>në</w:t>
      </w:r>
      <w:r>
        <w:rPr>
          <w:b/>
          <w:i/>
          <w:color w:val="231F20"/>
          <w:spacing w:val="-14"/>
          <w:sz w:val="24"/>
        </w:rPr>
        <w:t> </w:t>
      </w:r>
      <w:r>
        <w:rPr>
          <w:b/>
          <w:i/>
          <w:color w:val="231F20"/>
          <w:sz w:val="24"/>
        </w:rPr>
        <w:t>mëngjes</w:t>
      </w:r>
      <w:r>
        <w:rPr>
          <w:b/>
          <w:i/>
          <w:color w:val="231F20"/>
          <w:spacing w:val="-14"/>
          <w:sz w:val="24"/>
        </w:rPr>
        <w:t> </w:t>
      </w:r>
      <w:r>
        <w:rPr>
          <w:b/>
          <w:i/>
          <w:color w:val="231F20"/>
          <w:sz w:val="24"/>
        </w:rPr>
        <w:t>dhe</w:t>
      </w:r>
      <w:r>
        <w:rPr>
          <w:b/>
          <w:i/>
          <w:color w:val="231F20"/>
          <w:spacing w:val="-14"/>
          <w:sz w:val="24"/>
        </w:rPr>
        <w:t> </w:t>
      </w:r>
      <w:r>
        <w:rPr>
          <w:b/>
          <w:i/>
          <w:color w:val="231F20"/>
          <w:sz w:val="24"/>
        </w:rPr>
        <w:t>në</w:t>
      </w:r>
      <w:r>
        <w:rPr>
          <w:b/>
          <w:i/>
          <w:color w:val="231F20"/>
          <w:spacing w:val="-14"/>
          <w:sz w:val="24"/>
        </w:rPr>
        <w:t> </w:t>
      </w:r>
      <w:r>
        <w:rPr>
          <w:b/>
          <w:i/>
          <w:color w:val="231F20"/>
          <w:sz w:val="24"/>
        </w:rPr>
        <w:t>mbrëmje.</w:t>
      </w:r>
      <w:r>
        <w:rPr>
          <w:b/>
          <w:i/>
          <w:color w:val="231F20"/>
          <w:spacing w:val="-14"/>
          <w:sz w:val="24"/>
        </w:rPr>
        <w:t> </w:t>
      </w:r>
      <w:r>
        <w:rPr>
          <w:b/>
          <w:i/>
          <w:color w:val="231F20"/>
          <w:sz w:val="24"/>
        </w:rPr>
        <w:t>Në</w:t>
      </w:r>
      <w:r>
        <w:rPr>
          <w:b/>
          <w:i/>
          <w:color w:val="231F20"/>
          <w:spacing w:val="-14"/>
          <w:sz w:val="24"/>
        </w:rPr>
        <w:t> </w:t>
      </w:r>
      <w:r>
        <w:rPr>
          <w:b/>
          <w:i/>
          <w:color w:val="231F20"/>
          <w:sz w:val="24"/>
        </w:rPr>
        <w:t>një pjesë</w:t>
      </w:r>
      <w:r>
        <w:rPr>
          <w:b/>
          <w:i/>
          <w:color w:val="231F20"/>
          <w:spacing w:val="-4"/>
          <w:sz w:val="24"/>
        </w:rPr>
        <w:t> </w:t>
      </w:r>
      <w:r>
        <w:rPr>
          <w:b/>
          <w:i/>
          <w:color w:val="231F20"/>
          <w:sz w:val="24"/>
        </w:rPr>
        <w:t>të</w:t>
      </w:r>
      <w:r>
        <w:rPr>
          <w:b/>
          <w:i/>
          <w:color w:val="231F20"/>
          <w:spacing w:val="-4"/>
          <w:sz w:val="24"/>
        </w:rPr>
        <w:t> </w:t>
      </w:r>
      <w:r>
        <w:rPr>
          <w:b/>
          <w:i/>
          <w:color w:val="231F20"/>
          <w:sz w:val="24"/>
        </w:rPr>
        <w:t>natës</w:t>
      </w:r>
      <w:r>
        <w:rPr>
          <w:b/>
          <w:i/>
          <w:color w:val="231F20"/>
          <w:spacing w:val="-4"/>
          <w:sz w:val="24"/>
        </w:rPr>
        <w:t> </w:t>
      </w:r>
      <w:r>
        <w:rPr>
          <w:b/>
          <w:i/>
          <w:color w:val="231F20"/>
          <w:sz w:val="24"/>
        </w:rPr>
        <w:t>bëji</w:t>
      </w:r>
      <w:r>
        <w:rPr>
          <w:b/>
          <w:i/>
          <w:color w:val="231F20"/>
          <w:spacing w:val="-4"/>
          <w:sz w:val="24"/>
        </w:rPr>
        <w:t> </w:t>
      </w:r>
      <w:r>
        <w:rPr>
          <w:b/>
          <w:i/>
          <w:color w:val="231F20"/>
          <w:sz w:val="24"/>
        </w:rPr>
        <w:t>sexhde</w:t>
      </w:r>
      <w:r>
        <w:rPr>
          <w:b/>
          <w:i/>
          <w:color w:val="231F20"/>
          <w:spacing w:val="-4"/>
          <w:sz w:val="24"/>
        </w:rPr>
        <w:t> </w:t>
      </w:r>
      <w:r>
        <w:rPr>
          <w:b/>
          <w:i/>
          <w:color w:val="231F20"/>
          <w:sz w:val="24"/>
        </w:rPr>
        <w:t>Atij</w:t>
      </w:r>
      <w:r>
        <w:rPr>
          <w:b/>
          <w:i/>
          <w:color w:val="231F20"/>
          <w:spacing w:val="-4"/>
          <w:sz w:val="24"/>
        </w:rPr>
        <w:t> </w:t>
      </w:r>
      <w:r>
        <w:rPr>
          <w:b/>
          <w:i/>
          <w:color w:val="231F20"/>
          <w:sz w:val="24"/>
        </w:rPr>
        <w:t>dhe,</w:t>
      </w:r>
      <w:r>
        <w:rPr>
          <w:b/>
          <w:i/>
          <w:color w:val="231F20"/>
          <w:spacing w:val="-4"/>
          <w:sz w:val="24"/>
        </w:rPr>
        <w:t> </w:t>
      </w:r>
      <w:r>
        <w:rPr>
          <w:b/>
          <w:i/>
          <w:color w:val="231F20"/>
          <w:sz w:val="24"/>
        </w:rPr>
        <w:t>natën,</w:t>
      </w:r>
      <w:r>
        <w:rPr>
          <w:b/>
          <w:i/>
          <w:color w:val="231F20"/>
          <w:spacing w:val="-4"/>
          <w:sz w:val="24"/>
        </w:rPr>
        <w:t> </w:t>
      </w:r>
      <w:r>
        <w:rPr>
          <w:b/>
          <w:i/>
          <w:color w:val="231F20"/>
          <w:sz w:val="24"/>
        </w:rPr>
        <w:t>falju</w:t>
      </w:r>
      <w:r>
        <w:rPr>
          <w:b/>
          <w:i/>
          <w:color w:val="231F20"/>
          <w:spacing w:val="-4"/>
          <w:sz w:val="24"/>
        </w:rPr>
        <w:t> </w:t>
      </w:r>
      <w:r>
        <w:rPr>
          <w:b/>
          <w:i/>
          <w:color w:val="231F20"/>
          <w:sz w:val="24"/>
        </w:rPr>
        <w:t>gjatë</w:t>
      </w:r>
      <w:r>
        <w:rPr>
          <w:b/>
          <w:i/>
          <w:color w:val="231F20"/>
          <w:spacing w:val="-4"/>
          <w:sz w:val="24"/>
        </w:rPr>
        <w:t> </w:t>
      </w:r>
      <w:r>
        <w:rPr>
          <w:b/>
          <w:i/>
          <w:color w:val="231F20"/>
          <w:sz w:val="24"/>
        </w:rPr>
        <w:t>Atij.”</w:t>
      </w:r>
      <w:r>
        <w:rPr>
          <w:b/>
          <w:i/>
          <w:color w:val="231F20"/>
          <w:position w:val="8"/>
          <w:sz w:val="14"/>
        </w:rPr>
        <w:t>120</w:t>
      </w:r>
    </w:p>
    <w:p>
      <w:pPr>
        <w:pStyle w:val="BodyText"/>
        <w:spacing w:line="249" w:lineRule="auto" w:before="115"/>
        <w:ind w:right="281" w:firstLine="283"/>
        <w:rPr>
          <w:i/>
        </w:rPr>
      </w:pPr>
      <w:r>
        <w:rPr>
          <w:color w:val="231F20"/>
        </w:rPr>
        <w:t>Sipas transmetimeve të Buhariut dhe Muslimit, Abdullah ibn Omeri</w:t>
      </w:r>
      <w:r>
        <w:rPr>
          <w:color w:val="231F20"/>
          <w:spacing w:val="-12"/>
        </w:rPr>
        <w:t> </w:t>
      </w:r>
      <w:r>
        <w:rPr>
          <w:color w:val="231F20"/>
        </w:rPr>
        <w:t>(r.a.)</w:t>
      </w:r>
      <w:r>
        <w:rPr>
          <w:color w:val="231F20"/>
          <w:spacing w:val="-12"/>
        </w:rPr>
        <w:t> </w:t>
      </w:r>
      <w:r>
        <w:rPr>
          <w:color w:val="231F20"/>
        </w:rPr>
        <w:t>shikon</w:t>
      </w:r>
      <w:r>
        <w:rPr>
          <w:color w:val="231F20"/>
          <w:spacing w:val="-12"/>
        </w:rPr>
        <w:t> </w:t>
      </w:r>
      <w:r>
        <w:rPr>
          <w:color w:val="231F20"/>
        </w:rPr>
        <w:t>në</w:t>
      </w:r>
      <w:r>
        <w:rPr>
          <w:color w:val="231F20"/>
          <w:spacing w:val="-12"/>
        </w:rPr>
        <w:t> </w:t>
      </w:r>
      <w:r>
        <w:rPr>
          <w:color w:val="231F20"/>
        </w:rPr>
        <w:t>ëndërr</w:t>
      </w:r>
      <w:r>
        <w:rPr>
          <w:color w:val="231F20"/>
          <w:spacing w:val="-12"/>
        </w:rPr>
        <w:t> </w:t>
      </w:r>
      <w:r>
        <w:rPr>
          <w:color w:val="231F20"/>
        </w:rPr>
        <w:t>dy</w:t>
      </w:r>
      <w:r>
        <w:rPr>
          <w:color w:val="231F20"/>
          <w:spacing w:val="-12"/>
        </w:rPr>
        <w:t> </w:t>
      </w:r>
      <w:r>
        <w:rPr>
          <w:color w:val="231F20"/>
        </w:rPr>
        <w:t>persona</w:t>
      </w:r>
      <w:r>
        <w:rPr>
          <w:color w:val="231F20"/>
          <w:spacing w:val="-12"/>
        </w:rPr>
        <w:t> </w:t>
      </w:r>
      <w:r>
        <w:rPr>
          <w:color w:val="231F20"/>
        </w:rPr>
        <w:t>të</w:t>
      </w:r>
      <w:r>
        <w:rPr>
          <w:color w:val="231F20"/>
          <w:spacing w:val="-12"/>
        </w:rPr>
        <w:t> </w:t>
      </w:r>
      <w:r>
        <w:rPr>
          <w:color w:val="231F20"/>
        </w:rPr>
        <w:t>frikshëm,</w:t>
      </w:r>
      <w:r>
        <w:rPr>
          <w:color w:val="231F20"/>
          <w:spacing w:val="-12"/>
        </w:rPr>
        <w:t> </w:t>
      </w:r>
      <w:r>
        <w:rPr>
          <w:color w:val="231F20"/>
        </w:rPr>
        <w:t>të</w:t>
      </w:r>
      <w:r>
        <w:rPr>
          <w:color w:val="231F20"/>
          <w:spacing w:val="-12"/>
        </w:rPr>
        <w:t> </w:t>
      </w:r>
      <w:r>
        <w:rPr>
          <w:color w:val="231F20"/>
        </w:rPr>
        <w:t>cilët</w:t>
      </w:r>
      <w:r>
        <w:rPr>
          <w:color w:val="231F20"/>
          <w:spacing w:val="-12"/>
        </w:rPr>
        <w:t> </w:t>
      </w:r>
      <w:r>
        <w:rPr>
          <w:color w:val="231F20"/>
        </w:rPr>
        <w:t>i</w:t>
      </w:r>
      <w:r>
        <w:rPr>
          <w:color w:val="231F20"/>
          <w:spacing w:val="-12"/>
        </w:rPr>
        <w:t> </w:t>
      </w:r>
      <w:r>
        <w:rPr>
          <w:color w:val="231F20"/>
        </w:rPr>
        <w:t>afrohen, e</w:t>
      </w:r>
      <w:r>
        <w:rPr>
          <w:color w:val="231F20"/>
          <w:spacing w:val="-7"/>
        </w:rPr>
        <w:t> </w:t>
      </w:r>
      <w:r>
        <w:rPr>
          <w:color w:val="231F20"/>
        </w:rPr>
        <w:t>kapin</w:t>
      </w:r>
      <w:r>
        <w:rPr>
          <w:color w:val="231F20"/>
          <w:spacing w:val="-7"/>
        </w:rPr>
        <w:t> </w:t>
      </w:r>
      <w:r>
        <w:rPr>
          <w:color w:val="231F20"/>
        </w:rPr>
        <w:t>nga</w:t>
      </w:r>
      <w:r>
        <w:rPr>
          <w:color w:val="231F20"/>
          <w:spacing w:val="-7"/>
        </w:rPr>
        <w:t> </w:t>
      </w:r>
      <w:r>
        <w:rPr>
          <w:color w:val="231F20"/>
        </w:rPr>
        <w:t>krahët</w:t>
      </w:r>
      <w:r>
        <w:rPr>
          <w:color w:val="231F20"/>
          <w:spacing w:val="-7"/>
        </w:rPr>
        <w:t> </w:t>
      </w:r>
      <w:r>
        <w:rPr>
          <w:color w:val="231F20"/>
        </w:rPr>
        <w:t>dhe</w:t>
      </w:r>
      <w:r>
        <w:rPr>
          <w:color w:val="231F20"/>
          <w:spacing w:val="-7"/>
        </w:rPr>
        <w:t> </w:t>
      </w:r>
      <w:r>
        <w:rPr>
          <w:color w:val="231F20"/>
        </w:rPr>
        <w:t>e</w:t>
      </w:r>
      <w:r>
        <w:rPr>
          <w:color w:val="231F20"/>
          <w:spacing w:val="-7"/>
        </w:rPr>
        <w:t> </w:t>
      </w:r>
      <w:r>
        <w:rPr>
          <w:color w:val="231F20"/>
        </w:rPr>
        <w:t>çojnë</w:t>
      </w:r>
      <w:r>
        <w:rPr>
          <w:color w:val="231F20"/>
          <w:spacing w:val="-7"/>
        </w:rPr>
        <w:t> </w:t>
      </w:r>
      <w:r>
        <w:rPr>
          <w:color w:val="231F20"/>
        </w:rPr>
        <w:t>te</w:t>
      </w:r>
      <w:r>
        <w:rPr>
          <w:color w:val="231F20"/>
          <w:spacing w:val="-7"/>
        </w:rPr>
        <w:t> </w:t>
      </w:r>
      <w:r>
        <w:rPr>
          <w:color w:val="231F20"/>
        </w:rPr>
        <w:t>gryka</w:t>
      </w:r>
      <w:r>
        <w:rPr>
          <w:color w:val="231F20"/>
          <w:spacing w:val="-7"/>
        </w:rPr>
        <w:t> </w:t>
      </w:r>
      <w:r>
        <w:rPr>
          <w:color w:val="231F20"/>
        </w:rPr>
        <w:t>e</w:t>
      </w:r>
      <w:r>
        <w:rPr>
          <w:color w:val="231F20"/>
          <w:spacing w:val="-7"/>
        </w:rPr>
        <w:t> </w:t>
      </w:r>
      <w:r>
        <w:rPr>
          <w:color w:val="231F20"/>
        </w:rPr>
        <w:t>një</w:t>
      </w:r>
      <w:r>
        <w:rPr>
          <w:color w:val="231F20"/>
          <w:spacing w:val="-7"/>
        </w:rPr>
        <w:t> </w:t>
      </w:r>
      <w:r>
        <w:rPr>
          <w:color w:val="231F20"/>
        </w:rPr>
        <w:t>pusi</w:t>
      </w:r>
      <w:r>
        <w:rPr>
          <w:color w:val="231F20"/>
          <w:spacing w:val="-7"/>
        </w:rPr>
        <w:t> </w:t>
      </w:r>
      <w:r>
        <w:rPr>
          <w:color w:val="231F20"/>
        </w:rPr>
        <w:t>të</w:t>
      </w:r>
      <w:r>
        <w:rPr>
          <w:color w:val="231F20"/>
          <w:spacing w:val="-7"/>
        </w:rPr>
        <w:t> </w:t>
      </w:r>
      <w:r>
        <w:rPr>
          <w:color w:val="231F20"/>
        </w:rPr>
        <w:t>thellë</w:t>
      </w:r>
      <w:r>
        <w:rPr>
          <w:color w:val="231F20"/>
          <w:spacing w:val="-7"/>
        </w:rPr>
        <w:t> </w:t>
      </w:r>
      <w:r>
        <w:rPr>
          <w:color w:val="231F20"/>
        </w:rPr>
        <w:t>e</w:t>
      </w:r>
      <w:r>
        <w:rPr>
          <w:color w:val="231F20"/>
          <w:spacing w:val="-7"/>
        </w:rPr>
        <w:t> </w:t>
      </w:r>
      <w:r>
        <w:rPr>
          <w:color w:val="231F20"/>
        </w:rPr>
        <w:t>plot</w:t>
      </w:r>
      <w:r>
        <w:rPr>
          <w:color w:val="231F20"/>
          <w:spacing w:val="-7"/>
        </w:rPr>
        <w:t> </w:t>
      </w:r>
      <w:r>
        <w:rPr>
          <w:color w:val="231F20"/>
        </w:rPr>
        <w:t>flakë. Kjo situatë e frikëson atë, ka frikë se mos do ta hedhin brenda pusit. Por dy personat, kur e vërejnë këtë gjë, i thonë: “Mos u frikëso, nuk ke</w:t>
      </w:r>
      <w:r>
        <w:rPr>
          <w:color w:val="231F20"/>
          <w:spacing w:val="-7"/>
        </w:rPr>
        <w:t> </w:t>
      </w:r>
      <w:r>
        <w:rPr>
          <w:color w:val="231F20"/>
        </w:rPr>
        <w:t>pse</w:t>
      </w:r>
      <w:r>
        <w:rPr>
          <w:color w:val="231F20"/>
          <w:spacing w:val="-7"/>
        </w:rPr>
        <w:t> </w:t>
      </w:r>
      <w:r>
        <w:rPr>
          <w:color w:val="231F20"/>
        </w:rPr>
        <w:t>shqetësohesh.”</w:t>
      </w:r>
      <w:r>
        <w:rPr>
          <w:color w:val="231F20"/>
          <w:spacing w:val="-7"/>
        </w:rPr>
        <w:t> </w:t>
      </w:r>
      <w:r>
        <w:rPr>
          <w:color w:val="231F20"/>
        </w:rPr>
        <w:t>Pasi</w:t>
      </w:r>
      <w:r>
        <w:rPr>
          <w:color w:val="231F20"/>
          <w:spacing w:val="-7"/>
        </w:rPr>
        <w:t> </w:t>
      </w:r>
      <w:r>
        <w:rPr>
          <w:color w:val="231F20"/>
        </w:rPr>
        <w:t>ia</w:t>
      </w:r>
      <w:r>
        <w:rPr>
          <w:color w:val="231F20"/>
          <w:spacing w:val="-7"/>
        </w:rPr>
        <w:t> </w:t>
      </w:r>
      <w:r>
        <w:rPr>
          <w:color w:val="231F20"/>
        </w:rPr>
        <w:t>tregon</w:t>
      </w:r>
      <w:r>
        <w:rPr>
          <w:color w:val="231F20"/>
          <w:spacing w:val="-7"/>
        </w:rPr>
        <w:t> </w:t>
      </w:r>
      <w:r>
        <w:rPr>
          <w:color w:val="231F20"/>
        </w:rPr>
        <w:t>ëndrrën</w:t>
      </w:r>
      <w:r>
        <w:rPr>
          <w:color w:val="231F20"/>
          <w:spacing w:val="-7"/>
        </w:rPr>
        <w:t> </w:t>
      </w:r>
      <w:r>
        <w:rPr>
          <w:color w:val="231F20"/>
        </w:rPr>
        <w:t>Profetit</w:t>
      </w:r>
      <w:r>
        <w:rPr>
          <w:color w:val="231F20"/>
          <w:spacing w:val="-7"/>
        </w:rPr>
        <w:t> </w:t>
      </w:r>
      <w:r>
        <w:rPr>
          <w:color w:val="231F20"/>
        </w:rPr>
        <w:t>tonë</w:t>
      </w:r>
      <w:r>
        <w:rPr>
          <w:color w:val="231F20"/>
          <w:spacing w:val="-7"/>
        </w:rPr>
        <w:t> </w:t>
      </w:r>
      <w:r>
        <w:rPr>
          <w:color w:val="231F20"/>
        </w:rPr>
        <w:t>(s.a.s.),</w:t>
      </w:r>
      <w:r>
        <w:rPr>
          <w:color w:val="231F20"/>
          <w:spacing w:val="-7"/>
        </w:rPr>
        <w:t> </w:t>
      </w:r>
      <w:r>
        <w:rPr>
          <w:color w:val="231F20"/>
        </w:rPr>
        <w:t>Ai</w:t>
      </w:r>
      <w:r>
        <w:rPr>
          <w:color w:val="231F20"/>
          <w:spacing w:val="-7"/>
        </w:rPr>
        <w:t> </w:t>
      </w:r>
      <w:r>
        <w:rPr>
          <w:color w:val="231F20"/>
        </w:rPr>
        <w:t>e interpreton</w:t>
      </w:r>
      <w:r>
        <w:rPr>
          <w:color w:val="231F20"/>
          <w:spacing w:val="7"/>
        </w:rPr>
        <w:t> </w:t>
      </w:r>
      <w:r>
        <w:rPr>
          <w:color w:val="231F20"/>
        </w:rPr>
        <w:t>në</w:t>
      </w:r>
      <w:r>
        <w:rPr>
          <w:color w:val="231F20"/>
          <w:spacing w:val="7"/>
        </w:rPr>
        <w:t> </w:t>
      </w:r>
      <w:r>
        <w:rPr>
          <w:color w:val="231F20"/>
        </w:rPr>
        <w:t>këtë</w:t>
      </w:r>
      <w:r>
        <w:rPr>
          <w:color w:val="231F20"/>
          <w:spacing w:val="7"/>
        </w:rPr>
        <w:t> </w:t>
      </w:r>
      <w:r>
        <w:rPr>
          <w:color w:val="231F20"/>
        </w:rPr>
        <w:t>mënyrë</w:t>
      </w:r>
      <w:r>
        <w:rPr>
          <w:color w:val="231F20"/>
          <w:spacing w:val="7"/>
        </w:rPr>
        <w:t> </w:t>
      </w:r>
      <w:r>
        <w:rPr>
          <w:color w:val="231F20"/>
        </w:rPr>
        <w:t>ëndrrën</w:t>
      </w:r>
      <w:r>
        <w:rPr>
          <w:color w:val="231F20"/>
          <w:spacing w:val="7"/>
        </w:rPr>
        <w:t> </w:t>
      </w:r>
      <w:r>
        <w:rPr>
          <w:color w:val="231F20"/>
        </w:rPr>
        <w:t>e</w:t>
      </w:r>
      <w:r>
        <w:rPr>
          <w:color w:val="231F20"/>
          <w:spacing w:val="7"/>
        </w:rPr>
        <w:t> </w:t>
      </w:r>
      <w:r>
        <w:rPr>
          <w:color w:val="231F20"/>
        </w:rPr>
        <w:t>Abdullah</w:t>
      </w:r>
      <w:r>
        <w:rPr>
          <w:color w:val="231F20"/>
          <w:spacing w:val="7"/>
        </w:rPr>
        <w:t> </w:t>
      </w:r>
      <w:r>
        <w:rPr>
          <w:color w:val="231F20"/>
        </w:rPr>
        <w:t>ibn</w:t>
      </w:r>
      <w:r>
        <w:rPr>
          <w:color w:val="231F20"/>
          <w:spacing w:val="7"/>
        </w:rPr>
        <w:t> </w:t>
      </w:r>
      <w:r>
        <w:rPr>
          <w:color w:val="231F20"/>
        </w:rPr>
        <w:t>Omerit</w:t>
      </w:r>
      <w:r>
        <w:rPr>
          <w:color w:val="231F20"/>
          <w:spacing w:val="7"/>
        </w:rPr>
        <w:t> </w:t>
      </w:r>
      <w:r>
        <w:rPr>
          <w:color w:val="231F20"/>
        </w:rPr>
        <w:t>(r.a.):</w:t>
      </w:r>
      <w:r>
        <w:rPr>
          <w:color w:val="231F20"/>
          <w:spacing w:val="7"/>
        </w:rPr>
        <w:t> </w:t>
      </w:r>
      <w:r>
        <w:rPr>
          <w:i/>
          <w:color w:val="231F20"/>
          <w:spacing w:val="-5"/>
        </w:rPr>
        <w:t>“Sa</w:t>
      </w:r>
    </w:p>
    <w:p>
      <w:pPr>
        <w:pStyle w:val="BodyText"/>
        <w:spacing w:before="76"/>
        <w:ind w:left="0"/>
        <w:jc w:val="left"/>
        <w:rPr>
          <w:i/>
          <w:sz w:val="20"/>
        </w:rPr>
      </w:pPr>
      <w:r>
        <w:rPr>
          <w:i/>
          <w:sz w:val="20"/>
        </w:rPr>
        <mc:AlternateContent>
          <mc:Choice Requires="wps">
            <w:drawing>
              <wp:anchor distT="0" distB="0" distL="0" distR="0" allowOverlap="1" layoutInCell="1" locked="0" behindDoc="1" simplePos="0" relativeHeight="487644160">
                <wp:simplePos x="0" y="0"/>
                <wp:positionH relativeFrom="page">
                  <wp:posOffset>540000</wp:posOffset>
                </wp:positionH>
                <wp:positionV relativeFrom="paragraph">
                  <wp:posOffset>210155</wp:posOffset>
                </wp:positionV>
                <wp:extent cx="1080135"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547659pt;width:85.05pt;height:.1pt;mso-position-horizontal-relative:page;mso-position-vertical-relative:paragraph;z-index:-15672320;mso-wrap-distance-left:0;mso-wrap-distance-right:0" id="docshape153" coordorigin="850,331" coordsize="1701,0" path="m850,331l2551,33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117</w:t>
      </w:r>
      <w:r>
        <w:rPr>
          <w:color w:val="231F20"/>
          <w:spacing w:val="12"/>
          <w:position w:val="8"/>
          <w:sz w:val="14"/>
        </w:rPr>
        <w:t> </w:t>
      </w:r>
      <w:r>
        <w:rPr>
          <w:color w:val="231F20"/>
          <w:spacing w:val="-2"/>
          <w:sz w:val="20"/>
        </w:rPr>
        <w:t>Surja</w:t>
      </w:r>
      <w:r>
        <w:rPr>
          <w:color w:val="231F20"/>
          <w:spacing w:val="-3"/>
          <w:sz w:val="20"/>
        </w:rPr>
        <w:t> </w:t>
      </w:r>
      <w:r>
        <w:rPr>
          <w:color w:val="231F20"/>
          <w:spacing w:val="-2"/>
          <w:sz w:val="20"/>
        </w:rPr>
        <w:t>Muzzemmil, ajetet</w:t>
      </w:r>
      <w:r>
        <w:rPr>
          <w:color w:val="231F20"/>
          <w:spacing w:val="-3"/>
          <w:sz w:val="20"/>
        </w:rPr>
        <w:t> </w:t>
      </w:r>
      <w:r>
        <w:rPr>
          <w:color w:val="231F20"/>
          <w:spacing w:val="-2"/>
          <w:sz w:val="20"/>
        </w:rPr>
        <w:t>1-</w:t>
      </w:r>
      <w:r>
        <w:rPr>
          <w:color w:val="231F20"/>
          <w:spacing w:val="-5"/>
          <w:sz w:val="20"/>
        </w:rPr>
        <w:t>8.</w:t>
      </w:r>
    </w:p>
    <w:p>
      <w:pPr>
        <w:spacing w:before="16"/>
        <w:ind w:left="142" w:right="0" w:firstLine="0"/>
        <w:jc w:val="left"/>
        <w:rPr>
          <w:sz w:val="20"/>
        </w:rPr>
      </w:pPr>
      <w:r>
        <w:rPr>
          <w:color w:val="231F20"/>
          <w:position w:val="8"/>
          <w:sz w:val="14"/>
        </w:rPr>
        <w:t>118</w:t>
      </w:r>
      <w:r>
        <w:rPr>
          <w:color w:val="231F20"/>
          <w:spacing w:val="-2"/>
          <w:position w:val="8"/>
          <w:sz w:val="14"/>
        </w:rPr>
        <w:t> </w:t>
      </w:r>
      <w:r>
        <w:rPr>
          <w:color w:val="231F20"/>
          <w:sz w:val="20"/>
        </w:rPr>
        <w:t>Surja</w:t>
      </w:r>
      <w:r>
        <w:rPr>
          <w:color w:val="231F20"/>
          <w:spacing w:val="-13"/>
          <w:sz w:val="20"/>
        </w:rPr>
        <w:t> </w:t>
      </w:r>
      <w:r>
        <w:rPr>
          <w:color w:val="231F20"/>
          <w:sz w:val="20"/>
        </w:rPr>
        <w:t>Isrá,</w:t>
      </w:r>
      <w:r>
        <w:rPr>
          <w:color w:val="231F20"/>
          <w:spacing w:val="-12"/>
          <w:sz w:val="20"/>
        </w:rPr>
        <w:t> </w:t>
      </w:r>
      <w:r>
        <w:rPr>
          <w:color w:val="231F20"/>
          <w:sz w:val="20"/>
        </w:rPr>
        <w:t>ajeti</w:t>
      </w:r>
      <w:r>
        <w:rPr>
          <w:color w:val="231F20"/>
          <w:spacing w:val="-13"/>
          <w:sz w:val="20"/>
        </w:rPr>
        <w:t> </w:t>
      </w:r>
      <w:r>
        <w:rPr>
          <w:color w:val="231F20"/>
          <w:spacing w:val="-5"/>
          <w:sz w:val="20"/>
        </w:rPr>
        <w:t>79.</w:t>
      </w:r>
    </w:p>
    <w:p>
      <w:pPr>
        <w:spacing w:before="15"/>
        <w:ind w:left="142" w:right="0" w:firstLine="0"/>
        <w:jc w:val="left"/>
        <w:rPr>
          <w:sz w:val="20"/>
        </w:rPr>
      </w:pPr>
      <w:r>
        <w:rPr>
          <w:color w:val="231F20"/>
          <w:spacing w:val="-2"/>
          <w:position w:val="8"/>
          <w:sz w:val="14"/>
        </w:rPr>
        <w:t>119</w:t>
      </w:r>
      <w:r>
        <w:rPr>
          <w:color w:val="231F20"/>
          <w:spacing w:val="6"/>
          <w:position w:val="8"/>
          <w:sz w:val="14"/>
        </w:rPr>
        <w:t> </w:t>
      </w:r>
      <w:r>
        <w:rPr>
          <w:color w:val="231F20"/>
          <w:spacing w:val="-2"/>
          <w:sz w:val="20"/>
        </w:rPr>
        <w:t>Surja</w:t>
      </w:r>
      <w:r>
        <w:rPr>
          <w:color w:val="231F20"/>
          <w:spacing w:val="-9"/>
          <w:sz w:val="20"/>
        </w:rPr>
        <w:t> </w:t>
      </w:r>
      <w:r>
        <w:rPr>
          <w:color w:val="231F20"/>
          <w:spacing w:val="-2"/>
          <w:sz w:val="20"/>
        </w:rPr>
        <w:t>Sexhde,</w:t>
      </w:r>
      <w:r>
        <w:rPr>
          <w:color w:val="231F20"/>
          <w:spacing w:val="-8"/>
          <w:sz w:val="20"/>
        </w:rPr>
        <w:t> </w:t>
      </w:r>
      <w:r>
        <w:rPr>
          <w:color w:val="231F20"/>
          <w:spacing w:val="-2"/>
          <w:sz w:val="20"/>
        </w:rPr>
        <w:t>ajeti</w:t>
      </w:r>
      <w:r>
        <w:rPr>
          <w:color w:val="231F20"/>
          <w:spacing w:val="-9"/>
          <w:sz w:val="20"/>
        </w:rPr>
        <w:t> </w:t>
      </w:r>
      <w:r>
        <w:rPr>
          <w:color w:val="231F20"/>
          <w:spacing w:val="-5"/>
          <w:sz w:val="20"/>
        </w:rPr>
        <w:t>16.</w:t>
      </w:r>
    </w:p>
    <w:p>
      <w:pPr>
        <w:spacing w:before="16"/>
        <w:ind w:left="142" w:right="0" w:firstLine="0"/>
        <w:jc w:val="left"/>
        <w:rPr>
          <w:sz w:val="20"/>
        </w:rPr>
      </w:pPr>
      <w:r>
        <w:rPr>
          <w:color w:val="231F20"/>
          <w:position w:val="8"/>
          <w:sz w:val="14"/>
        </w:rPr>
        <w:t>120</w:t>
      </w:r>
      <w:r>
        <w:rPr>
          <w:color w:val="231F20"/>
          <w:spacing w:val="-5"/>
          <w:position w:val="8"/>
          <w:sz w:val="14"/>
        </w:rPr>
        <w:t> </w:t>
      </w:r>
      <w:r>
        <w:rPr>
          <w:color w:val="231F20"/>
          <w:sz w:val="20"/>
        </w:rPr>
        <w:t>Surja</w:t>
      </w:r>
      <w:r>
        <w:rPr>
          <w:color w:val="231F20"/>
          <w:spacing w:val="-12"/>
          <w:sz w:val="20"/>
        </w:rPr>
        <w:t> </w:t>
      </w:r>
      <w:r>
        <w:rPr>
          <w:color w:val="231F20"/>
          <w:sz w:val="20"/>
        </w:rPr>
        <w:t>Insán,</w:t>
      </w:r>
      <w:r>
        <w:rPr>
          <w:color w:val="231F20"/>
          <w:spacing w:val="-13"/>
          <w:sz w:val="20"/>
        </w:rPr>
        <w:t> </w:t>
      </w:r>
      <w:r>
        <w:rPr>
          <w:color w:val="231F20"/>
          <w:sz w:val="20"/>
        </w:rPr>
        <w:t>ajetet</w:t>
      </w:r>
      <w:r>
        <w:rPr>
          <w:color w:val="231F20"/>
          <w:spacing w:val="-12"/>
          <w:sz w:val="20"/>
        </w:rPr>
        <w:t> </w:t>
      </w:r>
      <w:r>
        <w:rPr>
          <w:color w:val="231F20"/>
          <w:sz w:val="20"/>
        </w:rPr>
        <w:t>25-</w:t>
      </w:r>
      <w:r>
        <w:rPr>
          <w:color w:val="231F20"/>
          <w:spacing w:val="-5"/>
          <w:sz w:val="20"/>
        </w:rPr>
        <w:t>26.</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sz w:val="24"/>
        </w:rPr>
      </w:pPr>
      <w:r>
        <w:rPr>
          <w:i/>
          <w:color w:val="231F20"/>
          <w:sz w:val="24"/>
        </w:rPr>
        <w:t>njeri</w:t>
      </w:r>
      <w:r>
        <w:rPr>
          <w:i/>
          <w:color w:val="231F20"/>
          <w:spacing w:val="-15"/>
          <w:sz w:val="24"/>
        </w:rPr>
        <w:t> </w:t>
      </w:r>
      <w:r>
        <w:rPr>
          <w:i/>
          <w:color w:val="231F20"/>
          <w:sz w:val="24"/>
        </w:rPr>
        <w:t>i</w:t>
      </w:r>
      <w:r>
        <w:rPr>
          <w:i/>
          <w:color w:val="231F20"/>
          <w:spacing w:val="-15"/>
          <w:sz w:val="24"/>
        </w:rPr>
        <w:t> </w:t>
      </w:r>
      <w:r>
        <w:rPr>
          <w:i/>
          <w:color w:val="231F20"/>
          <w:sz w:val="24"/>
        </w:rPr>
        <w:t>mirë</w:t>
      </w:r>
      <w:r>
        <w:rPr>
          <w:i/>
          <w:color w:val="231F20"/>
          <w:spacing w:val="-15"/>
          <w:sz w:val="24"/>
        </w:rPr>
        <w:t> </w:t>
      </w:r>
      <w:r>
        <w:rPr>
          <w:i/>
          <w:color w:val="231F20"/>
          <w:sz w:val="24"/>
        </w:rPr>
        <w:t>është</w:t>
      </w:r>
      <w:r>
        <w:rPr>
          <w:i/>
          <w:color w:val="231F20"/>
          <w:spacing w:val="-15"/>
          <w:sz w:val="24"/>
        </w:rPr>
        <w:t> </w:t>
      </w:r>
      <w:r>
        <w:rPr>
          <w:i/>
          <w:color w:val="231F20"/>
          <w:sz w:val="24"/>
        </w:rPr>
        <w:t>Abdullah</w:t>
      </w:r>
      <w:r>
        <w:rPr>
          <w:i/>
          <w:color w:val="231F20"/>
          <w:spacing w:val="-15"/>
          <w:sz w:val="24"/>
        </w:rPr>
        <w:t> </w:t>
      </w:r>
      <w:r>
        <w:rPr>
          <w:i/>
          <w:color w:val="231F20"/>
          <w:sz w:val="24"/>
        </w:rPr>
        <w:t>ibn</w:t>
      </w:r>
      <w:r>
        <w:rPr>
          <w:i/>
          <w:color w:val="231F20"/>
          <w:spacing w:val="-15"/>
          <w:sz w:val="24"/>
        </w:rPr>
        <w:t> </w:t>
      </w:r>
      <w:r>
        <w:rPr>
          <w:i/>
          <w:color w:val="231F20"/>
          <w:sz w:val="24"/>
        </w:rPr>
        <w:t>Omeri;</w:t>
      </w:r>
      <w:r>
        <w:rPr>
          <w:i/>
          <w:color w:val="231F20"/>
          <w:spacing w:val="-15"/>
          <w:sz w:val="24"/>
        </w:rPr>
        <w:t> </w:t>
      </w:r>
      <w:r>
        <w:rPr>
          <w:i/>
          <w:color w:val="231F20"/>
          <w:sz w:val="24"/>
        </w:rPr>
        <w:t>ah,</w:t>
      </w:r>
      <w:r>
        <w:rPr>
          <w:i/>
          <w:color w:val="231F20"/>
          <w:spacing w:val="-15"/>
          <w:sz w:val="24"/>
        </w:rPr>
        <w:t> </w:t>
      </w:r>
      <w:r>
        <w:rPr>
          <w:i/>
          <w:color w:val="231F20"/>
          <w:sz w:val="24"/>
        </w:rPr>
        <w:t>sikur</w:t>
      </w:r>
      <w:r>
        <w:rPr>
          <w:i/>
          <w:color w:val="231F20"/>
          <w:spacing w:val="-15"/>
          <w:sz w:val="24"/>
        </w:rPr>
        <w:t> </w:t>
      </w:r>
      <w:r>
        <w:rPr>
          <w:i/>
          <w:color w:val="231F20"/>
          <w:sz w:val="24"/>
        </w:rPr>
        <w:t>të</w:t>
      </w:r>
      <w:r>
        <w:rPr>
          <w:i/>
          <w:color w:val="231F20"/>
          <w:spacing w:val="-15"/>
          <w:sz w:val="24"/>
        </w:rPr>
        <w:t> </w:t>
      </w:r>
      <w:r>
        <w:rPr>
          <w:i/>
          <w:color w:val="231F20"/>
          <w:sz w:val="24"/>
        </w:rPr>
        <w:t>falte</w:t>
      </w:r>
      <w:r>
        <w:rPr>
          <w:i/>
          <w:color w:val="231F20"/>
          <w:spacing w:val="-15"/>
          <w:sz w:val="24"/>
        </w:rPr>
        <w:t> </w:t>
      </w:r>
      <w:r>
        <w:rPr>
          <w:i/>
          <w:color w:val="231F20"/>
          <w:sz w:val="24"/>
        </w:rPr>
        <w:t>edhe</w:t>
      </w:r>
      <w:r>
        <w:rPr>
          <w:i/>
          <w:color w:val="231F20"/>
          <w:spacing w:val="-15"/>
          <w:sz w:val="24"/>
        </w:rPr>
        <w:t> </w:t>
      </w:r>
      <w:r>
        <w:rPr>
          <w:i/>
          <w:color w:val="231F20"/>
          <w:sz w:val="24"/>
        </w:rPr>
        <w:t>namazin</w:t>
      </w:r>
      <w:r>
        <w:rPr>
          <w:i/>
          <w:color w:val="231F20"/>
          <w:spacing w:val="-15"/>
          <w:sz w:val="24"/>
        </w:rPr>
        <w:t> </w:t>
      </w:r>
      <w:r>
        <w:rPr>
          <w:i/>
          <w:color w:val="231F20"/>
          <w:sz w:val="24"/>
        </w:rPr>
        <w:t>e tehexhudit!”</w:t>
      </w:r>
      <w:r>
        <w:rPr>
          <w:i/>
          <w:color w:val="231F20"/>
          <w:position w:val="8"/>
          <w:sz w:val="14"/>
        </w:rPr>
        <w:t>121</w:t>
      </w:r>
      <w:r>
        <w:rPr>
          <w:i/>
          <w:color w:val="231F20"/>
          <w:spacing w:val="17"/>
          <w:position w:val="8"/>
          <w:sz w:val="14"/>
        </w:rPr>
        <w:t> </w:t>
      </w:r>
      <w:r>
        <w:rPr>
          <w:color w:val="231F20"/>
          <w:sz w:val="24"/>
        </w:rPr>
        <w:t>Allahu,</w:t>
      </w:r>
      <w:r>
        <w:rPr>
          <w:color w:val="231F20"/>
          <w:spacing w:val="-8"/>
          <w:sz w:val="24"/>
        </w:rPr>
        <w:t> </w:t>
      </w:r>
      <w:r>
        <w:rPr>
          <w:color w:val="231F20"/>
          <w:sz w:val="24"/>
        </w:rPr>
        <w:t>duke</w:t>
      </w:r>
      <w:r>
        <w:rPr>
          <w:color w:val="231F20"/>
          <w:spacing w:val="-8"/>
          <w:sz w:val="24"/>
        </w:rPr>
        <w:t> </w:t>
      </w:r>
      <w:r>
        <w:rPr>
          <w:color w:val="231F20"/>
          <w:sz w:val="24"/>
        </w:rPr>
        <w:t>i</w:t>
      </w:r>
      <w:r>
        <w:rPr>
          <w:color w:val="231F20"/>
          <w:spacing w:val="-8"/>
          <w:sz w:val="24"/>
        </w:rPr>
        <w:t> </w:t>
      </w:r>
      <w:r>
        <w:rPr>
          <w:color w:val="231F20"/>
          <w:sz w:val="24"/>
        </w:rPr>
        <w:t>treguar</w:t>
      </w:r>
      <w:r>
        <w:rPr>
          <w:color w:val="231F20"/>
          <w:spacing w:val="-8"/>
          <w:sz w:val="24"/>
        </w:rPr>
        <w:t> </w:t>
      </w:r>
      <w:r>
        <w:rPr>
          <w:color w:val="231F20"/>
          <w:sz w:val="24"/>
        </w:rPr>
        <w:t>Abdullah</w:t>
      </w:r>
      <w:r>
        <w:rPr>
          <w:color w:val="231F20"/>
          <w:spacing w:val="-8"/>
          <w:sz w:val="24"/>
        </w:rPr>
        <w:t> </w:t>
      </w:r>
      <w:r>
        <w:rPr>
          <w:color w:val="231F20"/>
          <w:sz w:val="24"/>
        </w:rPr>
        <w:t>ibn</w:t>
      </w:r>
      <w:r>
        <w:rPr>
          <w:color w:val="231F20"/>
          <w:spacing w:val="-8"/>
          <w:sz w:val="24"/>
        </w:rPr>
        <w:t> </w:t>
      </w:r>
      <w:r>
        <w:rPr>
          <w:color w:val="231F20"/>
          <w:sz w:val="24"/>
        </w:rPr>
        <w:t>Omerit</w:t>
      </w:r>
      <w:r>
        <w:rPr>
          <w:color w:val="231F20"/>
          <w:spacing w:val="-8"/>
          <w:sz w:val="24"/>
        </w:rPr>
        <w:t> </w:t>
      </w:r>
      <w:r>
        <w:rPr>
          <w:color w:val="231F20"/>
          <w:sz w:val="24"/>
        </w:rPr>
        <w:t>në</w:t>
      </w:r>
      <w:r>
        <w:rPr>
          <w:color w:val="231F20"/>
          <w:spacing w:val="-8"/>
          <w:sz w:val="24"/>
        </w:rPr>
        <w:t> </w:t>
      </w:r>
      <w:r>
        <w:rPr>
          <w:color w:val="231F20"/>
          <w:sz w:val="24"/>
        </w:rPr>
        <w:t>ëndrrën e</w:t>
      </w:r>
      <w:r>
        <w:rPr>
          <w:color w:val="231F20"/>
          <w:spacing w:val="-15"/>
          <w:sz w:val="24"/>
        </w:rPr>
        <w:t> </w:t>
      </w:r>
      <w:r>
        <w:rPr>
          <w:color w:val="231F20"/>
          <w:sz w:val="24"/>
        </w:rPr>
        <w:t>tij</w:t>
      </w:r>
      <w:r>
        <w:rPr>
          <w:color w:val="231F20"/>
          <w:spacing w:val="-15"/>
          <w:sz w:val="24"/>
        </w:rPr>
        <w:t> </w:t>
      </w:r>
      <w:r>
        <w:rPr>
          <w:color w:val="231F20"/>
          <w:sz w:val="24"/>
        </w:rPr>
        <w:t>atë</w:t>
      </w:r>
      <w:r>
        <w:rPr>
          <w:color w:val="231F20"/>
          <w:spacing w:val="-15"/>
          <w:sz w:val="24"/>
        </w:rPr>
        <w:t> </w:t>
      </w:r>
      <w:r>
        <w:rPr>
          <w:color w:val="231F20"/>
          <w:sz w:val="24"/>
        </w:rPr>
        <w:t>fragment</w:t>
      </w:r>
      <w:r>
        <w:rPr>
          <w:color w:val="231F20"/>
          <w:spacing w:val="-15"/>
          <w:sz w:val="24"/>
        </w:rPr>
        <w:t> </w:t>
      </w:r>
      <w:r>
        <w:rPr>
          <w:color w:val="231F20"/>
          <w:sz w:val="24"/>
        </w:rPr>
        <w:t>të</w:t>
      </w:r>
      <w:r>
        <w:rPr>
          <w:color w:val="231F20"/>
          <w:spacing w:val="-15"/>
          <w:sz w:val="24"/>
        </w:rPr>
        <w:t> </w:t>
      </w:r>
      <w:r>
        <w:rPr>
          <w:color w:val="231F20"/>
          <w:sz w:val="24"/>
        </w:rPr>
        <w:t>jetës</w:t>
      </w:r>
      <w:r>
        <w:rPr>
          <w:color w:val="231F20"/>
          <w:spacing w:val="-15"/>
          <w:sz w:val="24"/>
        </w:rPr>
        <w:t> </w:t>
      </w:r>
      <w:r>
        <w:rPr>
          <w:color w:val="231F20"/>
          <w:sz w:val="24"/>
        </w:rPr>
        <w:t>së</w:t>
      </w:r>
      <w:r>
        <w:rPr>
          <w:color w:val="231F20"/>
          <w:spacing w:val="-15"/>
          <w:sz w:val="24"/>
        </w:rPr>
        <w:t> </w:t>
      </w:r>
      <w:r>
        <w:rPr>
          <w:color w:val="231F20"/>
          <w:sz w:val="24"/>
        </w:rPr>
        <w:t>varrit</w:t>
      </w:r>
      <w:r>
        <w:rPr>
          <w:color w:val="231F20"/>
          <w:spacing w:val="-15"/>
          <w:sz w:val="24"/>
        </w:rPr>
        <w:t> </w:t>
      </w:r>
      <w:r>
        <w:rPr>
          <w:color w:val="231F20"/>
          <w:sz w:val="24"/>
        </w:rPr>
        <w:t>me</w:t>
      </w:r>
      <w:r>
        <w:rPr>
          <w:color w:val="231F20"/>
          <w:spacing w:val="-15"/>
          <w:sz w:val="24"/>
        </w:rPr>
        <w:t> </w:t>
      </w:r>
      <w:r>
        <w:rPr>
          <w:color w:val="231F20"/>
          <w:sz w:val="24"/>
        </w:rPr>
        <w:t>pamje</w:t>
      </w:r>
      <w:r>
        <w:rPr>
          <w:color w:val="231F20"/>
          <w:spacing w:val="-15"/>
          <w:sz w:val="24"/>
        </w:rPr>
        <w:t> </w:t>
      </w:r>
      <w:r>
        <w:rPr>
          <w:color w:val="231F20"/>
          <w:sz w:val="24"/>
        </w:rPr>
        <w:t>që</w:t>
      </w:r>
      <w:r>
        <w:rPr>
          <w:color w:val="231F20"/>
          <w:spacing w:val="-15"/>
          <w:sz w:val="24"/>
        </w:rPr>
        <w:t> </w:t>
      </w:r>
      <w:r>
        <w:rPr>
          <w:color w:val="231F20"/>
          <w:sz w:val="24"/>
        </w:rPr>
        <w:t>i</w:t>
      </w:r>
      <w:r>
        <w:rPr>
          <w:color w:val="231F20"/>
          <w:spacing w:val="-15"/>
          <w:sz w:val="24"/>
        </w:rPr>
        <w:t> </w:t>
      </w:r>
      <w:r>
        <w:rPr>
          <w:color w:val="231F20"/>
          <w:sz w:val="24"/>
        </w:rPr>
        <w:t>përkisnin</w:t>
      </w:r>
      <w:r>
        <w:rPr>
          <w:color w:val="231F20"/>
          <w:spacing w:val="-15"/>
          <w:sz w:val="24"/>
        </w:rPr>
        <w:t> </w:t>
      </w:r>
      <w:r>
        <w:rPr>
          <w:color w:val="231F20"/>
          <w:sz w:val="24"/>
        </w:rPr>
        <w:t>Xhehenemit, i sinjalizoi atij që të merrte masa e të përgatitej.</w:t>
      </w:r>
    </w:p>
    <w:p>
      <w:pPr>
        <w:pStyle w:val="BodyText"/>
        <w:spacing w:line="249" w:lineRule="auto" w:before="117"/>
        <w:ind w:right="282" w:firstLine="283"/>
      </w:pPr>
      <w:r>
        <w:rPr>
          <w:color w:val="231F20"/>
        </w:rPr>
        <w:t>Krahas këtyre, edhe namazet e tjerë nafile, si namazet </w:t>
      </w:r>
      <w:r>
        <w:rPr>
          <w:i/>
          <w:color w:val="231F20"/>
        </w:rPr>
        <w:t>‘duhá’ </w:t>
      </w:r>
      <w:r>
        <w:rPr>
          <w:color w:val="231F20"/>
        </w:rPr>
        <w:t>dhe </w:t>
      </w:r>
      <w:r>
        <w:rPr>
          <w:i/>
          <w:color w:val="231F20"/>
          <w:spacing w:val="-2"/>
        </w:rPr>
        <w:t>‘eu’uábín’</w:t>
      </w:r>
      <w:r>
        <w:rPr>
          <w:color w:val="231F20"/>
          <w:spacing w:val="-2"/>
        </w:rPr>
        <w:t>,</w:t>
      </w:r>
      <w:r>
        <w:rPr>
          <w:color w:val="231F20"/>
          <w:spacing w:val="-10"/>
        </w:rPr>
        <w:t> </w:t>
      </w:r>
      <w:r>
        <w:rPr>
          <w:color w:val="231F20"/>
          <w:spacing w:val="-2"/>
        </w:rPr>
        <w:t>do</w:t>
      </w:r>
      <w:r>
        <w:rPr>
          <w:color w:val="231F20"/>
          <w:spacing w:val="-10"/>
        </w:rPr>
        <w:t> </w:t>
      </w:r>
      <w:r>
        <w:rPr>
          <w:color w:val="231F20"/>
          <w:spacing w:val="-2"/>
        </w:rPr>
        <w:t>të</w:t>
      </w:r>
      <w:r>
        <w:rPr>
          <w:color w:val="231F20"/>
          <w:spacing w:val="-10"/>
        </w:rPr>
        <w:t> </w:t>
      </w:r>
      <w:r>
        <w:rPr>
          <w:color w:val="231F20"/>
          <w:spacing w:val="-2"/>
        </w:rPr>
        <w:t>kryejnë</w:t>
      </w:r>
      <w:r>
        <w:rPr>
          <w:color w:val="231F20"/>
          <w:spacing w:val="-10"/>
        </w:rPr>
        <w:t> </w:t>
      </w:r>
      <w:r>
        <w:rPr>
          <w:color w:val="231F20"/>
          <w:spacing w:val="-2"/>
        </w:rPr>
        <w:t>detyrën</w:t>
      </w:r>
      <w:r>
        <w:rPr>
          <w:color w:val="231F20"/>
          <w:spacing w:val="-10"/>
        </w:rPr>
        <w:t> </w:t>
      </w:r>
      <w:r>
        <w:rPr>
          <w:color w:val="231F20"/>
          <w:spacing w:val="-2"/>
        </w:rPr>
        <w:t>e</w:t>
      </w:r>
      <w:r>
        <w:rPr>
          <w:color w:val="231F20"/>
          <w:spacing w:val="-10"/>
        </w:rPr>
        <w:t> </w:t>
      </w:r>
      <w:r>
        <w:rPr>
          <w:color w:val="231F20"/>
          <w:spacing w:val="-2"/>
        </w:rPr>
        <w:t>fashimit</w:t>
      </w:r>
      <w:r>
        <w:rPr>
          <w:color w:val="231F20"/>
          <w:spacing w:val="-10"/>
        </w:rPr>
        <w:t> </w:t>
      </w:r>
      <w:r>
        <w:rPr>
          <w:color w:val="231F20"/>
          <w:spacing w:val="-2"/>
        </w:rPr>
        <w:t>të</w:t>
      </w:r>
      <w:r>
        <w:rPr>
          <w:color w:val="231F20"/>
          <w:spacing w:val="-10"/>
        </w:rPr>
        <w:t> </w:t>
      </w:r>
      <w:r>
        <w:rPr>
          <w:color w:val="231F20"/>
          <w:spacing w:val="-2"/>
        </w:rPr>
        <w:t>të</w:t>
      </w:r>
      <w:r>
        <w:rPr>
          <w:color w:val="231F20"/>
          <w:spacing w:val="-10"/>
        </w:rPr>
        <w:t> </w:t>
      </w:r>
      <w:r>
        <w:rPr>
          <w:color w:val="231F20"/>
          <w:spacing w:val="-2"/>
        </w:rPr>
        <w:t>metave</w:t>
      </w:r>
      <w:r>
        <w:rPr>
          <w:color w:val="231F20"/>
          <w:spacing w:val="-10"/>
        </w:rPr>
        <w:t> </w:t>
      </w:r>
      <w:r>
        <w:rPr>
          <w:color w:val="231F20"/>
          <w:spacing w:val="-2"/>
        </w:rPr>
        <w:t>dhe</w:t>
      </w:r>
      <w:r>
        <w:rPr>
          <w:color w:val="231F20"/>
          <w:spacing w:val="-10"/>
        </w:rPr>
        <w:t> </w:t>
      </w:r>
      <w:r>
        <w:rPr>
          <w:color w:val="231F20"/>
          <w:spacing w:val="-2"/>
        </w:rPr>
        <w:t>mangësive </w:t>
      </w:r>
      <w:r>
        <w:rPr>
          <w:color w:val="231F20"/>
        </w:rPr>
        <w:t>të mbetura të namazeve farz dhe do t’i plotësojnë ato. Allahu </w:t>
      </w:r>
      <w:r>
        <w:rPr>
          <w:i/>
          <w:color w:val="231F20"/>
        </w:rPr>
        <w:t>(xhel’le xheláluhu)</w:t>
      </w:r>
      <w:r>
        <w:rPr>
          <w:i/>
          <w:color w:val="231F20"/>
          <w:spacing w:val="-8"/>
        </w:rPr>
        <w:t> </w:t>
      </w:r>
      <w:r>
        <w:rPr>
          <w:color w:val="231F20"/>
        </w:rPr>
        <w:t>do</w:t>
      </w:r>
      <w:r>
        <w:rPr>
          <w:color w:val="231F20"/>
          <w:spacing w:val="-8"/>
        </w:rPr>
        <w:t> </w:t>
      </w:r>
      <w:r>
        <w:rPr>
          <w:color w:val="231F20"/>
        </w:rPr>
        <w:t>t’i</w:t>
      </w:r>
      <w:r>
        <w:rPr>
          <w:color w:val="231F20"/>
          <w:spacing w:val="-8"/>
        </w:rPr>
        <w:t> </w:t>
      </w:r>
      <w:r>
        <w:rPr>
          <w:color w:val="231F20"/>
        </w:rPr>
        <w:t>mbushë</w:t>
      </w:r>
      <w:r>
        <w:rPr>
          <w:color w:val="231F20"/>
          <w:spacing w:val="-8"/>
        </w:rPr>
        <w:t> </w:t>
      </w:r>
      <w:r>
        <w:rPr>
          <w:color w:val="231F20"/>
        </w:rPr>
        <w:t>boshllëqet</w:t>
      </w:r>
      <w:r>
        <w:rPr>
          <w:color w:val="231F20"/>
          <w:spacing w:val="-8"/>
        </w:rPr>
        <w:t> </w:t>
      </w:r>
      <w:r>
        <w:rPr>
          <w:color w:val="231F20"/>
        </w:rPr>
        <w:t>në</w:t>
      </w:r>
      <w:r>
        <w:rPr>
          <w:color w:val="231F20"/>
          <w:spacing w:val="-8"/>
        </w:rPr>
        <w:t> </w:t>
      </w:r>
      <w:r>
        <w:rPr>
          <w:color w:val="231F20"/>
        </w:rPr>
        <w:t>farzet</w:t>
      </w:r>
      <w:r>
        <w:rPr>
          <w:color w:val="231F20"/>
          <w:spacing w:val="-8"/>
        </w:rPr>
        <w:t> </w:t>
      </w:r>
      <w:r>
        <w:rPr>
          <w:color w:val="231F20"/>
        </w:rPr>
        <w:t>tona</w:t>
      </w:r>
      <w:r>
        <w:rPr>
          <w:color w:val="231F20"/>
          <w:spacing w:val="-8"/>
        </w:rPr>
        <w:t> </w:t>
      </w:r>
      <w:r>
        <w:rPr>
          <w:color w:val="231F20"/>
        </w:rPr>
        <w:t>nëpërmjet</w:t>
      </w:r>
      <w:r>
        <w:rPr>
          <w:color w:val="231F20"/>
          <w:spacing w:val="-8"/>
        </w:rPr>
        <w:t> </w:t>
      </w:r>
      <w:r>
        <w:rPr>
          <w:color w:val="231F20"/>
        </w:rPr>
        <w:t>nafileve.</w:t>
      </w:r>
    </w:p>
    <w:p>
      <w:pPr>
        <w:spacing w:line="249" w:lineRule="auto" w:before="118"/>
        <w:ind w:left="142" w:right="281" w:firstLine="283"/>
        <w:jc w:val="both"/>
        <w:rPr>
          <w:sz w:val="24"/>
        </w:rPr>
      </w:pPr>
      <w:r>
        <w:rPr>
          <w:color w:val="231F20"/>
          <w:sz w:val="24"/>
        </w:rPr>
        <w:t>Ashtu siç shpjegohet në një hadith që e vërteton këtë, në krye të gjërave për të cilat do të na kërkohet llogari në botën tjetër qëndron namazi. Zoti i Madhëruar do të pyesë: </w:t>
      </w:r>
      <w:r>
        <w:rPr>
          <w:i/>
          <w:color w:val="231F20"/>
          <w:sz w:val="24"/>
        </w:rPr>
        <w:t>“A janë të plota namazet e robit tim?” </w:t>
      </w:r>
      <w:r>
        <w:rPr>
          <w:color w:val="231F20"/>
          <w:sz w:val="24"/>
        </w:rPr>
        <w:t>Kur të thonë </w:t>
      </w:r>
      <w:r>
        <w:rPr>
          <w:i/>
          <w:color w:val="231F20"/>
          <w:sz w:val="24"/>
        </w:rPr>
        <w:t>“Po, të plota janë.”</w:t>
      </w:r>
      <w:r>
        <w:rPr>
          <w:color w:val="231F20"/>
          <w:sz w:val="24"/>
        </w:rPr>
        <w:t>, Ai do të urdhërojë me fjalët</w:t>
      </w:r>
      <w:r>
        <w:rPr>
          <w:color w:val="231F20"/>
          <w:spacing w:val="-4"/>
          <w:sz w:val="24"/>
        </w:rPr>
        <w:t> </w:t>
      </w:r>
      <w:r>
        <w:rPr>
          <w:i/>
          <w:color w:val="231F20"/>
          <w:sz w:val="24"/>
        </w:rPr>
        <w:t>“Atëherë</w:t>
      </w:r>
      <w:r>
        <w:rPr>
          <w:i/>
          <w:color w:val="231F20"/>
          <w:spacing w:val="-3"/>
          <w:sz w:val="24"/>
        </w:rPr>
        <w:t> </w:t>
      </w:r>
      <w:r>
        <w:rPr>
          <w:i/>
          <w:color w:val="231F20"/>
          <w:sz w:val="24"/>
        </w:rPr>
        <w:t>le</w:t>
      </w:r>
      <w:r>
        <w:rPr>
          <w:i/>
          <w:color w:val="231F20"/>
          <w:spacing w:val="-3"/>
          <w:sz w:val="24"/>
        </w:rPr>
        <w:t> </w:t>
      </w:r>
      <w:r>
        <w:rPr>
          <w:i/>
          <w:color w:val="231F20"/>
          <w:sz w:val="24"/>
        </w:rPr>
        <w:t>të</w:t>
      </w:r>
      <w:r>
        <w:rPr>
          <w:i/>
          <w:color w:val="231F20"/>
          <w:spacing w:val="-3"/>
          <w:sz w:val="24"/>
        </w:rPr>
        <w:t> </w:t>
      </w:r>
      <w:r>
        <w:rPr>
          <w:i/>
          <w:color w:val="231F20"/>
          <w:sz w:val="24"/>
        </w:rPr>
        <w:t>kalojë.”.</w:t>
      </w:r>
      <w:r>
        <w:rPr>
          <w:i/>
          <w:color w:val="231F20"/>
          <w:spacing w:val="-4"/>
          <w:sz w:val="24"/>
        </w:rPr>
        <w:t> </w:t>
      </w:r>
      <w:r>
        <w:rPr>
          <w:color w:val="231F20"/>
          <w:sz w:val="24"/>
        </w:rPr>
        <w:t>Nëse</w:t>
      </w:r>
      <w:r>
        <w:rPr>
          <w:color w:val="231F20"/>
          <w:spacing w:val="-4"/>
          <w:sz w:val="24"/>
        </w:rPr>
        <w:t> </w:t>
      </w:r>
      <w:r>
        <w:rPr>
          <w:color w:val="231F20"/>
          <w:sz w:val="24"/>
        </w:rPr>
        <w:t>do</w:t>
      </w:r>
      <w:r>
        <w:rPr>
          <w:color w:val="231F20"/>
          <w:spacing w:val="-4"/>
          <w:sz w:val="24"/>
        </w:rPr>
        <w:t> </w:t>
      </w:r>
      <w:r>
        <w:rPr>
          <w:color w:val="231F20"/>
          <w:sz w:val="24"/>
        </w:rPr>
        <w:t>të</w:t>
      </w:r>
      <w:r>
        <w:rPr>
          <w:color w:val="231F20"/>
          <w:spacing w:val="-4"/>
          <w:sz w:val="24"/>
        </w:rPr>
        <w:t> </w:t>
      </w:r>
      <w:r>
        <w:rPr>
          <w:color w:val="231F20"/>
          <w:sz w:val="24"/>
        </w:rPr>
        <w:t>thuhet</w:t>
      </w:r>
      <w:r>
        <w:rPr>
          <w:color w:val="231F20"/>
          <w:spacing w:val="-4"/>
          <w:sz w:val="24"/>
        </w:rPr>
        <w:t> </w:t>
      </w:r>
      <w:r>
        <w:rPr>
          <w:i/>
          <w:color w:val="231F20"/>
          <w:sz w:val="24"/>
        </w:rPr>
        <w:t>“Namazet</w:t>
      </w:r>
      <w:r>
        <w:rPr>
          <w:i/>
          <w:color w:val="231F20"/>
          <w:spacing w:val="-3"/>
          <w:sz w:val="24"/>
        </w:rPr>
        <w:t> </w:t>
      </w:r>
      <w:r>
        <w:rPr>
          <w:i/>
          <w:color w:val="231F20"/>
          <w:sz w:val="24"/>
        </w:rPr>
        <w:t>e</w:t>
      </w:r>
      <w:r>
        <w:rPr>
          <w:i/>
          <w:color w:val="231F20"/>
          <w:spacing w:val="-3"/>
          <w:sz w:val="24"/>
        </w:rPr>
        <w:t> </w:t>
      </w:r>
      <w:r>
        <w:rPr>
          <w:i/>
          <w:color w:val="231F20"/>
          <w:sz w:val="24"/>
        </w:rPr>
        <w:t>tij</w:t>
      </w:r>
      <w:r>
        <w:rPr>
          <w:i/>
          <w:color w:val="231F20"/>
          <w:spacing w:val="-3"/>
          <w:sz w:val="24"/>
        </w:rPr>
        <w:t> </w:t>
      </w:r>
      <w:r>
        <w:rPr>
          <w:i/>
          <w:color w:val="231F20"/>
          <w:sz w:val="24"/>
        </w:rPr>
        <w:t>janë</w:t>
      </w:r>
      <w:r>
        <w:rPr>
          <w:i/>
          <w:color w:val="231F20"/>
          <w:spacing w:val="-3"/>
          <w:sz w:val="24"/>
        </w:rPr>
        <w:t> </w:t>
      </w:r>
      <w:r>
        <w:rPr>
          <w:i/>
          <w:color w:val="231F20"/>
          <w:sz w:val="24"/>
        </w:rPr>
        <w:t>të mangëta.”</w:t>
      </w:r>
      <w:r>
        <w:rPr>
          <w:color w:val="231F20"/>
          <w:sz w:val="24"/>
        </w:rPr>
        <w:t>,</w:t>
      </w:r>
      <w:r>
        <w:rPr>
          <w:color w:val="231F20"/>
          <w:spacing w:val="-8"/>
          <w:sz w:val="24"/>
        </w:rPr>
        <w:t> </w:t>
      </w:r>
      <w:r>
        <w:rPr>
          <w:color w:val="231F20"/>
          <w:sz w:val="24"/>
        </w:rPr>
        <w:t>Zoti</w:t>
      </w:r>
      <w:r>
        <w:rPr>
          <w:color w:val="231F20"/>
          <w:spacing w:val="-8"/>
          <w:sz w:val="24"/>
        </w:rPr>
        <w:t> </w:t>
      </w:r>
      <w:r>
        <w:rPr>
          <w:color w:val="231F20"/>
          <w:sz w:val="24"/>
        </w:rPr>
        <w:t>do</w:t>
      </w:r>
      <w:r>
        <w:rPr>
          <w:color w:val="231F20"/>
          <w:spacing w:val="-8"/>
          <w:sz w:val="24"/>
        </w:rPr>
        <w:t> </w:t>
      </w:r>
      <w:r>
        <w:rPr>
          <w:color w:val="231F20"/>
          <w:sz w:val="24"/>
        </w:rPr>
        <w:t>të</w:t>
      </w:r>
      <w:r>
        <w:rPr>
          <w:color w:val="231F20"/>
          <w:spacing w:val="-8"/>
          <w:sz w:val="24"/>
        </w:rPr>
        <w:t> </w:t>
      </w:r>
      <w:r>
        <w:rPr>
          <w:color w:val="231F20"/>
          <w:sz w:val="24"/>
        </w:rPr>
        <w:t>pyesë:</w:t>
      </w:r>
      <w:r>
        <w:rPr>
          <w:color w:val="231F20"/>
          <w:spacing w:val="-8"/>
          <w:sz w:val="24"/>
        </w:rPr>
        <w:t> </w:t>
      </w:r>
      <w:r>
        <w:rPr>
          <w:i/>
          <w:color w:val="231F20"/>
          <w:sz w:val="24"/>
        </w:rPr>
        <w:t>“A</w:t>
      </w:r>
      <w:r>
        <w:rPr>
          <w:i/>
          <w:color w:val="231F20"/>
          <w:spacing w:val="-8"/>
          <w:sz w:val="24"/>
        </w:rPr>
        <w:t> </w:t>
      </w:r>
      <w:r>
        <w:rPr>
          <w:i/>
          <w:color w:val="231F20"/>
          <w:sz w:val="24"/>
        </w:rPr>
        <w:t>ka</w:t>
      </w:r>
      <w:r>
        <w:rPr>
          <w:i/>
          <w:color w:val="231F20"/>
          <w:spacing w:val="-8"/>
          <w:sz w:val="24"/>
        </w:rPr>
        <w:t> </w:t>
      </w:r>
      <w:r>
        <w:rPr>
          <w:i/>
          <w:color w:val="231F20"/>
          <w:sz w:val="24"/>
        </w:rPr>
        <w:t>falur</w:t>
      </w:r>
      <w:r>
        <w:rPr>
          <w:i/>
          <w:color w:val="231F20"/>
          <w:spacing w:val="-8"/>
          <w:sz w:val="24"/>
        </w:rPr>
        <w:t> </w:t>
      </w:r>
      <w:r>
        <w:rPr>
          <w:i/>
          <w:color w:val="231F20"/>
          <w:sz w:val="24"/>
        </w:rPr>
        <w:t>namaze</w:t>
      </w:r>
      <w:r>
        <w:rPr>
          <w:i/>
          <w:color w:val="231F20"/>
          <w:spacing w:val="-8"/>
          <w:sz w:val="24"/>
        </w:rPr>
        <w:t> </w:t>
      </w:r>
      <w:r>
        <w:rPr>
          <w:i/>
          <w:color w:val="231F20"/>
          <w:sz w:val="24"/>
        </w:rPr>
        <w:t>nafile?”</w:t>
      </w:r>
      <w:r>
        <w:rPr>
          <w:i/>
          <w:color w:val="231F20"/>
          <w:spacing w:val="-8"/>
          <w:sz w:val="24"/>
        </w:rPr>
        <w:t> </w:t>
      </w:r>
      <w:r>
        <w:rPr>
          <w:color w:val="231F20"/>
          <w:sz w:val="24"/>
        </w:rPr>
        <w:t>Dhe,</w:t>
      </w:r>
      <w:r>
        <w:rPr>
          <w:color w:val="231F20"/>
          <w:spacing w:val="-8"/>
          <w:sz w:val="24"/>
        </w:rPr>
        <w:t> </w:t>
      </w:r>
      <w:r>
        <w:rPr>
          <w:color w:val="231F20"/>
          <w:sz w:val="24"/>
        </w:rPr>
        <w:t>pasi</w:t>
      </w:r>
      <w:r>
        <w:rPr>
          <w:color w:val="231F20"/>
          <w:spacing w:val="-8"/>
          <w:sz w:val="24"/>
        </w:rPr>
        <w:t> </w:t>
      </w:r>
      <w:r>
        <w:rPr>
          <w:color w:val="231F20"/>
          <w:sz w:val="24"/>
        </w:rPr>
        <w:t>të </w:t>
      </w:r>
      <w:r>
        <w:rPr>
          <w:color w:val="231F20"/>
          <w:spacing w:val="-2"/>
          <w:sz w:val="24"/>
        </w:rPr>
        <w:t>marrë</w:t>
      </w:r>
      <w:r>
        <w:rPr>
          <w:color w:val="231F20"/>
          <w:spacing w:val="-12"/>
          <w:sz w:val="24"/>
        </w:rPr>
        <w:t> </w:t>
      </w:r>
      <w:r>
        <w:rPr>
          <w:color w:val="231F20"/>
          <w:spacing w:val="-2"/>
          <w:sz w:val="24"/>
        </w:rPr>
        <w:t>përgjigjen</w:t>
      </w:r>
      <w:r>
        <w:rPr>
          <w:color w:val="231F20"/>
          <w:spacing w:val="-12"/>
          <w:sz w:val="24"/>
        </w:rPr>
        <w:t> </w:t>
      </w:r>
      <w:r>
        <w:rPr>
          <w:i/>
          <w:color w:val="231F20"/>
          <w:spacing w:val="-2"/>
          <w:sz w:val="24"/>
        </w:rPr>
        <w:t>“Po,</w:t>
      </w:r>
      <w:r>
        <w:rPr>
          <w:i/>
          <w:color w:val="231F20"/>
          <w:spacing w:val="-11"/>
          <w:sz w:val="24"/>
        </w:rPr>
        <w:t> </w:t>
      </w:r>
      <w:r>
        <w:rPr>
          <w:i/>
          <w:color w:val="231F20"/>
          <w:spacing w:val="-2"/>
          <w:sz w:val="24"/>
        </w:rPr>
        <w:t>ka</w:t>
      </w:r>
      <w:r>
        <w:rPr>
          <w:i/>
          <w:color w:val="231F20"/>
          <w:spacing w:val="-11"/>
          <w:sz w:val="24"/>
        </w:rPr>
        <w:t> </w:t>
      </w:r>
      <w:r>
        <w:rPr>
          <w:i/>
          <w:color w:val="231F20"/>
          <w:spacing w:val="-2"/>
          <w:sz w:val="24"/>
        </w:rPr>
        <w:t>falur</w:t>
      </w:r>
      <w:r>
        <w:rPr>
          <w:i/>
          <w:color w:val="231F20"/>
          <w:spacing w:val="-11"/>
          <w:sz w:val="24"/>
        </w:rPr>
        <w:t> </w:t>
      </w:r>
      <w:r>
        <w:rPr>
          <w:i/>
          <w:color w:val="231F20"/>
          <w:spacing w:val="-2"/>
          <w:sz w:val="24"/>
        </w:rPr>
        <w:t>edhe</w:t>
      </w:r>
      <w:r>
        <w:rPr>
          <w:i/>
          <w:color w:val="231F20"/>
          <w:spacing w:val="-11"/>
          <w:sz w:val="24"/>
        </w:rPr>
        <w:t> </w:t>
      </w:r>
      <w:r>
        <w:rPr>
          <w:i/>
          <w:color w:val="231F20"/>
          <w:spacing w:val="-2"/>
          <w:sz w:val="24"/>
        </w:rPr>
        <w:t>namaze</w:t>
      </w:r>
      <w:r>
        <w:rPr>
          <w:i/>
          <w:color w:val="231F20"/>
          <w:spacing w:val="-11"/>
          <w:sz w:val="24"/>
        </w:rPr>
        <w:t> </w:t>
      </w:r>
      <w:r>
        <w:rPr>
          <w:i/>
          <w:color w:val="231F20"/>
          <w:spacing w:val="-2"/>
          <w:sz w:val="24"/>
        </w:rPr>
        <w:t>nafile.”</w:t>
      </w:r>
      <w:r>
        <w:rPr>
          <w:color w:val="231F20"/>
          <w:spacing w:val="-2"/>
          <w:sz w:val="24"/>
        </w:rPr>
        <w:t>,</w:t>
      </w:r>
      <w:r>
        <w:rPr>
          <w:color w:val="231F20"/>
          <w:spacing w:val="-12"/>
          <w:sz w:val="24"/>
        </w:rPr>
        <w:t> </w:t>
      </w:r>
      <w:r>
        <w:rPr>
          <w:color w:val="231F20"/>
          <w:spacing w:val="-2"/>
          <w:sz w:val="24"/>
        </w:rPr>
        <w:t>Ai</w:t>
      </w:r>
      <w:r>
        <w:rPr>
          <w:color w:val="231F20"/>
          <w:spacing w:val="-12"/>
          <w:sz w:val="24"/>
        </w:rPr>
        <w:t> </w:t>
      </w:r>
      <w:r>
        <w:rPr>
          <w:color w:val="231F20"/>
          <w:spacing w:val="-2"/>
          <w:sz w:val="24"/>
        </w:rPr>
        <w:t>do</w:t>
      </w:r>
      <w:r>
        <w:rPr>
          <w:color w:val="231F20"/>
          <w:spacing w:val="-12"/>
          <w:sz w:val="24"/>
        </w:rPr>
        <w:t> </w:t>
      </w:r>
      <w:r>
        <w:rPr>
          <w:color w:val="231F20"/>
          <w:spacing w:val="-2"/>
          <w:sz w:val="24"/>
        </w:rPr>
        <w:t>të</w:t>
      </w:r>
      <w:r>
        <w:rPr>
          <w:color w:val="231F20"/>
          <w:spacing w:val="-12"/>
          <w:sz w:val="24"/>
        </w:rPr>
        <w:t> </w:t>
      </w:r>
      <w:r>
        <w:rPr>
          <w:color w:val="231F20"/>
          <w:spacing w:val="-2"/>
          <w:sz w:val="24"/>
        </w:rPr>
        <w:t>urdhërojë </w:t>
      </w:r>
      <w:r>
        <w:rPr>
          <w:color w:val="231F20"/>
          <w:spacing w:val="-6"/>
          <w:sz w:val="24"/>
        </w:rPr>
        <w:t>kështu: </w:t>
      </w:r>
      <w:r>
        <w:rPr>
          <w:i/>
          <w:color w:val="231F20"/>
          <w:spacing w:val="-6"/>
          <w:sz w:val="24"/>
        </w:rPr>
        <w:t>“Plotësojani mangësitë me namazet e tij nafile.” </w:t>
      </w:r>
      <w:r>
        <w:rPr>
          <w:color w:val="231F20"/>
          <w:spacing w:val="-6"/>
          <w:sz w:val="24"/>
        </w:rPr>
        <w:t>Në këtë mënyrë, </w:t>
      </w:r>
      <w:r>
        <w:rPr>
          <w:color w:val="231F20"/>
          <w:spacing w:val="-2"/>
          <w:sz w:val="24"/>
        </w:rPr>
        <w:t>si</w:t>
      </w:r>
      <w:r>
        <w:rPr>
          <w:color w:val="231F20"/>
          <w:spacing w:val="-11"/>
          <w:sz w:val="24"/>
        </w:rPr>
        <w:t> </w:t>
      </w:r>
      <w:r>
        <w:rPr>
          <w:color w:val="231F20"/>
          <w:spacing w:val="-2"/>
          <w:sz w:val="24"/>
        </w:rPr>
        <w:t>rezultat</w:t>
      </w:r>
      <w:r>
        <w:rPr>
          <w:color w:val="231F20"/>
          <w:spacing w:val="-11"/>
          <w:sz w:val="24"/>
        </w:rPr>
        <w:t> </w:t>
      </w:r>
      <w:r>
        <w:rPr>
          <w:color w:val="231F20"/>
          <w:spacing w:val="-2"/>
          <w:sz w:val="24"/>
        </w:rPr>
        <w:t>i</w:t>
      </w:r>
      <w:r>
        <w:rPr>
          <w:color w:val="231F20"/>
          <w:spacing w:val="-11"/>
          <w:sz w:val="24"/>
        </w:rPr>
        <w:t> </w:t>
      </w:r>
      <w:r>
        <w:rPr>
          <w:color w:val="231F20"/>
          <w:spacing w:val="-2"/>
          <w:sz w:val="24"/>
        </w:rPr>
        <w:t>pasqyrimit</w:t>
      </w:r>
      <w:r>
        <w:rPr>
          <w:color w:val="231F20"/>
          <w:spacing w:val="-11"/>
          <w:sz w:val="24"/>
        </w:rPr>
        <w:t> </w:t>
      </w:r>
      <w:r>
        <w:rPr>
          <w:color w:val="231F20"/>
          <w:spacing w:val="-2"/>
          <w:sz w:val="24"/>
        </w:rPr>
        <w:t>dhe</w:t>
      </w:r>
      <w:r>
        <w:rPr>
          <w:color w:val="231F20"/>
          <w:spacing w:val="-11"/>
          <w:sz w:val="24"/>
        </w:rPr>
        <w:t> </w:t>
      </w:r>
      <w:r>
        <w:rPr>
          <w:color w:val="231F20"/>
          <w:spacing w:val="-2"/>
          <w:sz w:val="24"/>
        </w:rPr>
        <w:t>shfaqjes</w:t>
      </w:r>
      <w:r>
        <w:rPr>
          <w:color w:val="231F20"/>
          <w:spacing w:val="-11"/>
          <w:sz w:val="24"/>
        </w:rPr>
        <w:t> </w:t>
      </w:r>
      <w:r>
        <w:rPr>
          <w:color w:val="231F20"/>
          <w:spacing w:val="-2"/>
          <w:sz w:val="24"/>
        </w:rPr>
        <w:t>së</w:t>
      </w:r>
      <w:r>
        <w:rPr>
          <w:color w:val="231F20"/>
          <w:spacing w:val="-11"/>
          <w:sz w:val="24"/>
        </w:rPr>
        <w:t> </w:t>
      </w:r>
      <w:r>
        <w:rPr>
          <w:color w:val="231F20"/>
          <w:spacing w:val="-2"/>
          <w:sz w:val="24"/>
        </w:rPr>
        <w:t>mëshirës</w:t>
      </w:r>
      <w:r>
        <w:rPr>
          <w:color w:val="231F20"/>
          <w:spacing w:val="-11"/>
          <w:sz w:val="24"/>
        </w:rPr>
        <w:t> </w:t>
      </w:r>
      <w:r>
        <w:rPr>
          <w:color w:val="231F20"/>
          <w:spacing w:val="-2"/>
          <w:sz w:val="24"/>
        </w:rPr>
        <w:t>hyjnore,</w:t>
      </w:r>
      <w:r>
        <w:rPr>
          <w:color w:val="231F20"/>
          <w:spacing w:val="-11"/>
          <w:sz w:val="24"/>
        </w:rPr>
        <w:t> </w:t>
      </w:r>
      <w:r>
        <w:rPr>
          <w:color w:val="231F20"/>
          <w:spacing w:val="-2"/>
          <w:sz w:val="24"/>
        </w:rPr>
        <w:t>namazet</w:t>
      </w:r>
      <w:r>
        <w:rPr>
          <w:color w:val="231F20"/>
          <w:spacing w:val="-11"/>
          <w:sz w:val="24"/>
        </w:rPr>
        <w:t> </w:t>
      </w:r>
      <w:r>
        <w:rPr>
          <w:color w:val="231F20"/>
          <w:spacing w:val="-2"/>
          <w:sz w:val="24"/>
        </w:rPr>
        <w:t>nafile </w:t>
      </w:r>
      <w:r>
        <w:rPr>
          <w:color w:val="231F20"/>
          <w:spacing w:val="-4"/>
          <w:sz w:val="24"/>
        </w:rPr>
        <w:t>do</w:t>
      </w:r>
      <w:r>
        <w:rPr>
          <w:color w:val="231F20"/>
          <w:spacing w:val="-10"/>
          <w:sz w:val="24"/>
        </w:rPr>
        <w:t> </w:t>
      </w:r>
      <w:r>
        <w:rPr>
          <w:color w:val="231F20"/>
          <w:spacing w:val="-4"/>
          <w:sz w:val="24"/>
        </w:rPr>
        <w:t>të</w:t>
      </w:r>
      <w:r>
        <w:rPr>
          <w:color w:val="231F20"/>
          <w:spacing w:val="-10"/>
          <w:sz w:val="24"/>
        </w:rPr>
        <w:t> </w:t>
      </w:r>
      <w:r>
        <w:rPr>
          <w:color w:val="231F20"/>
          <w:spacing w:val="-4"/>
          <w:sz w:val="24"/>
        </w:rPr>
        <w:t>zënë</w:t>
      </w:r>
      <w:r>
        <w:rPr>
          <w:color w:val="231F20"/>
          <w:spacing w:val="-10"/>
          <w:sz w:val="24"/>
        </w:rPr>
        <w:t> </w:t>
      </w:r>
      <w:r>
        <w:rPr>
          <w:color w:val="231F20"/>
          <w:spacing w:val="-4"/>
          <w:sz w:val="24"/>
        </w:rPr>
        <w:t>vendin</w:t>
      </w:r>
      <w:r>
        <w:rPr>
          <w:color w:val="231F20"/>
          <w:spacing w:val="-10"/>
          <w:sz w:val="24"/>
        </w:rPr>
        <w:t> </w:t>
      </w:r>
      <w:r>
        <w:rPr>
          <w:color w:val="231F20"/>
          <w:spacing w:val="-4"/>
          <w:sz w:val="24"/>
        </w:rPr>
        <w:t>e</w:t>
      </w:r>
      <w:r>
        <w:rPr>
          <w:color w:val="231F20"/>
          <w:spacing w:val="-10"/>
          <w:sz w:val="24"/>
        </w:rPr>
        <w:t> </w:t>
      </w:r>
      <w:r>
        <w:rPr>
          <w:color w:val="231F20"/>
          <w:spacing w:val="-4"/>
          <w:sz w:val="24"/>
        </w:rPr>
        <w:t>namazeve</w:t>
      </w:r>
      <w:r>
        <w:rPr>
          <w:color w:val="231F20"/>
          <w:spacing w:val="-10"/>
          <w:sz w:val="24"/>
        </w:rPr>
        <w:t> </w:t>
      </w:r>
      <w:r>
        <w:rPr>
          <w:color w:val="231F20"/>
          <w:spacing w:val="-4"/>
          <w:sz w:val="24"/>
        </w:rPr>
        <w:t>farz</w:t>
      </w:r>
      <w:r>
        <w:rPr>
          <w:color w:val="231F20"/>
          <w:spacing w:val="-10"/>
          <w:sz w:val="24"/>
        </w:rPr>
        <w:t> </w:t>
      </w:r>
      <w:r>
        <w:rPr>
          <w:color w:val="231F20"/>
          <w:spacing w:val="-4"/>
          <w:sz w:val="24"/>
        </w:rPr>
        <w:t>të</w:t>
      </w:r>
      <w:r>
        <w:rPr>
          <w:color w:val="231F20"/>
          <w:spacing w:val="-10"/>
          <w:sz w:val="24"/>
        </w:rPr>
        <w:t> </w:t>
      </w:r>
      <w:r>
        <w:rPr>
          <w:color w:val="231F20"/>
          <w:spacing w:val="-4"/>
          <w:sz w:val="24"/>
        </w:rPr>
        <w:t>mangët.</w:t>
      </w:r>
      <w:r>
        <w:rPr>
          <w:color w:val="231F20"/>
          <w:spacing w:val="-4"/>
          <w:position w:val="8"/>
          <w:sz w:val="14"/>
        </w:rPr>
        <w:t>122</w:t>
      </w:r>
      <w:r>
        <w:rPr>
          <w:color w:val="231F20"/>
          <w:spacing w:val="15"/>
          <w:position w:val="8"/>
          <w:sz w:val="14"/>
        </w:rPr>
        <w:t> </w:t>
      </w:r>
      <w:r>
        <w:rPr>
          <w:color w:val="231F20"/>
          <w:spacing w:val="-4"/>
          <w:sz w:val="24"/>
        </w:rPr>
        <w:t>Këtë,</w:t>
      </w:r>
      <w:r>
        <w:rPr>
          <w:color w:val="231F20"/>
          <w:spacing w:val="-10"/>
          <w:sz w:val="24"/>
        </w:rPr>
        <w:t> </w:t>
      </w:r>
      <w:r>
        <w:rPr>
          <w:color w:val="231F20"/>
          <w:spacing w:val="-4"/>
          <w:sz w:val="24"/>
        </w:rPr>
        <w:t>nëse</w:t>
      </w:r>
      <w:r>
        <w:rPr>
          <w:color w:val="231F20"/>
          <w:spacing w:val="-10"/>
          <w:sz w:val="24"/>
        </w:rPr>
        <w:t> </w:t>
      </w:r>
      <w:r>
        <w:rPr>
          <w:color w:val="231F20"/>
          <w:spacing w:val="-4"/>
          <w:sz w:val="24"/>
        </w:rPr>
        <w:t>doni,</w:t>
      </w:r>
      <w:r>
        <w:rPr>
          <w:color w:val="231F20"/>
          <w:spacing w:val="-10"/>
          <w:sz w:val="24"/>
        </w:rPr>
        <w:t> </w:t>
      </w:r>
      <w:r>
        <w:rPr>
          <w:color w:val="231F20"/>
          <w:spacing w:val="-4"/>
          <w:sz w:val="24"/>
        </w:rPr>
        <w:t>mund</w:t>
      </w:r>
      <w:r>
        <w:rPr>
          <w:color w:val="231F20"/>
          <w:spacing w:val="-10"/>
          <w:sz w:val="24"/>
        </w:rPr>
        <w:t> </w:t>
      </w:r>
      <w:r>
        <w:rPr>
          <w:color w:val="231F20"/>
          <w:spacing w:val="-4"/>
          <w:sz w:val="24"/>
        </w:rPr>
        <w:t>ta </w:t>
      </w:r>
      <w:r>
        <w:rPr>
          <w:color w:val="231F20"/>
          <w:sz w:val="24"/>
        </w:rPr>
        <w:t>interpretoni</w:t>
      </w:r>
      <w:r>
        <w:rPr>
          <w:color w:val="231F20"/>
          <w:spacing w:val="-15"/>
          <w:sz w:val="24"/>
        </w:rPr>
        <w:t> </w:t>
      </w:r>
      <w:r>
        <w:rPr>
          <w:color w:val="231F20"/>
          <w:sz w:val="24"/>
        </w:rPr>
        <w:t>edhe</w:t>
      </w:r>
      <w:r>
        <w:rPr>
          <w:color w:val="231F20"/>
          <w:spacing w:val="-15"/>
          <w:sz w:val="24"/>
        </w:rPr>
        <w:t> </w:t>
      </w:r>
      <w:r>
        <w:rPr>
          <w:color w:val="231F20"/>
          <w:sz w:val="24"/>
        </w:rPr>
        <w:t>kështu:</w:t>
      </w:r>
      <w:r>
        <w:rPr>
          <w:color w:val="231F20"/>
          <w:spacing w:val="-15"/>
          <w:sz w:val="24"/>
        </w:rPr>
        <w:t> </w:t>
      </w:r>
      <w:r>
        <w:rPr>
          <w:color w:val="231F20"/>
          <w:sz w:val="24"/>
        </w:rPr>
        <w:t>“Fashimi</w:t>
      </w:r>
      <w:r>
        <w:rPr>
          <w:color w:val="231F20"/>
          <w:spacing w:val="-15"/>
          <w:sz w:val="24"/>
        </w:rPr>
        <w:t> </w:t>
      </w:r>
      <w:r>
        <w:rPr>
          <w:color w:val="231F20"/>
          <w:sz w:val="24"/>
        </w:rPr>
        <w:t>i</w:t>
      </w:r>
      <w:r>
        <w:rPr>
          <w:color w:val="231F20"/>
          <w:spacing w:val="-15"/>
          <w:sz w:val="24"/>
        </w:rPr>
        <w:t> </w:t>
      </w:r>
      <w:r>
        <w:rPr>
          <w:color w:val="231F20"/>
          <w:sz w:val="24"/>
        </w:rPr>
        <w:t>thyerjeve</w:t>
      </w:r>
      <w:r>
        <w:rPr>
          <w:color w:val="231F20"/>
          <w:spacing w:val="-15"/>
          <w:sz w:val="24"/>
        </w:rPr>
        <w:t> </w:t>
      </w:r>
      <w:r>
        <w:rPr>
          <w:color w:val="231F20"/>
          <w:sz w:val="24"/>
        </w:rPr>
        <w:t>dhe</w:t>
      </w:r>
      <w:r>
        <w:rPr>
          <w:color w:val="231F20"/>
          <w:spacing w:val="-15"/>
          <w:sz w:val="24"/>
        </w:rPr>
        <w:t> </w:t>
      </w:r>
      <w:r>
        <w:rPr>
          <w:color w:val="231F20"/>
          <w:sz w:val="24"/>
        </w:rPr>
        <w:t>lëndimeve</w:t>
      </w:r>
      <w:r>
        <w:rPr>
          <w:color w:val="231F20"/>
          <w:spacing w:val="-15"/>
          <w:sz w:val="24"/>
        </w:rPr>
        <w:t> </w:t>
      </w:r>
      <w:r>
        <w:rPr>
          <w:i/>
          <w:color w:val="231F20"/>
          <w:sz w:val="24"/>
        </w:rPr>
        <w:t>(xhebran lin’nuksan) </w:t>
      </w:r>
      <w:r>
        <w:rPr>
          <w:color w:val="231F20"/>
          <w:sz w:val="24"/>
        </w:rPr>
        <w:t>ndodh me vullnetin dhe dëshirën e Zotit të Plotfuqishëm, </w:t>
      </w:r>
      <w:r>
        <w:rPr>
          <w:color w:val="231F20"/>
          <w:spacing w:val="-2"/>
          <w:sz w:val="24"/>
        </w:rPr>
        <w:t>në</w:t>
      </w:r>
      <w:r>
        <w:rPr>
          <w:color w:val="231F20"/>
          <w:spacing w:val="-10"/>
          <w:sz w:val="24"/>
        </w:rPr>
        <w:t> </w:t>
      </w:r>
      <w:r>
        <w:rPr>
          <w:color w:val="231F20"/>
          <w:spacing w:val="-2"/>
          <w:sz w:val="24"/>
        </w:rPr>
        <w:t>një</w:t>
      </w:r>
      <w:r>
        <w:rPr>
          <w:color w:val="231F20"/>
          <w:spacing w:val="-10"/>
          <w:sz w:val="24"/>
        </w:rPr>
        <w:t> </w:t>
      </w:r>
      <w:r>
        <w:rPr>
          <w:color w:val="231F20"/>
          <w:spacing w:val="-2"/>
          <w:sz w:val="24"/>
        </w:rPr>
        <w:t>mënyrë</w:t>
      </w:r>
      <w:r>
        <w:rPr>
          <w:color w:val="231F20"/>
          <w:spacing w:val="-10"/>
          <w:sz w:val="24"/>
        </w:rPr>
        <w:t> </w:t>
      </w:r>
      <w:r>
        <w:rPr>
          <w:color w:val="231F20"/>
          <w:spacing w:val="-2"/>
          <w:sz w:val="24"/>
        </w:rPr>
        <w:t>të</w:t>
      </w:r>
      <w:r>
        <w:rPr>
          <w:color w:val="231F20"/>
          <w:spacing w:val="-10"/>
          <w:sz w:val="24"/>
        </w:rPr>
        <w:t> </w:t>
      </w:r>
      <w:r>
        <w:rPr>
          <w:color w:val="231F20"/>
          <w:spacing w:val="-2"/>
          <w:sz w:val="24"/>
        </w:rPr>
        <w:t>drejtpërdrejtë;</w:t>
      </w:r>
      <w:r>
        <w:rPr>
          <w:color w:val="231F20"/>
          <w:spacing w:val="-10"/>
          <w:sz w:val="24"/>
        </w:rPr>
        <w:t> </w:t>
      </w:r>
      <w:r>
        <w:rPr>
          <w:color w:val="231F20"/>
          <w:spacing w:val="-2"/>
          <w:sz w:val="24"/>
        </w:rPr>
        <w:t>pra,</w:t>
      </w:r>
      <w:r>
        <w:rPr>
          <w:color w:val="231F20"/>
          <w:spacing w:val="-10"/>
          <w:sz w:val="24"/>
        </w:rPr>
        <w:t> </w:t>
      </w:r>
      <w:r>
        <w:rPr>
          <w:color w:val="231F20"/>
          <w:spacing w:val="-2"/>
          <w:sz w:val="24"/>
        </w:rPr>
        <w:t>është</w:t>
      </w:r>
      <w:r>
        <w:rPr>
          <w:color w:val="231F20"/>
          <w:spacing w:val="-10"/>
          <w:sz w:val="24"/>
        </w:rPr>
        <w:t> </w:t>
      </w:r>
      <w:r>
        <w:rPr>
          <w:color w:val="231F20"/>
          <w:spacing w:val="-2"/>
          <w:sz w:val="24"/>
        </w:rPr>
        <w:t>Allahu</w:t>
      </w:r>
      <w:r>
        <w:rPr>
          <w:color w:val="231F20"/>
          <w:spacing w:val="-11"/>
          <w:sz w:val="24"/>
        </w:rPr>
        <w:t> </w:t>
      </w:r>
      <w:r>
        <w:rPr>
          <w:i/>
          <w:color w:val="231F20"/>
          <w:spacing w:val="-2"/>
          <w:sz w:val="24"/>
        </w:rPr>
        <w:t>(xhel’le</w:t>
      </w:r>
      <w:r>
        <w:rPr>
          <w:i/>
          <w:color w:val="231F20"/>
          <w:spacing w:val="-10"/>
          <w:sz w:val="24"/>
        </w:rPr>
        <w:t> </w:t>
      </w:r>
      <w:r>
        <w:rPr>
          <w:i/>
          <w:color w:val="231F20"/>
          <w:spacing w:val="-2"/>
          <w:sz w:val="24"/>
        </w:rPr>
        <w:t>xheláluhu)</w:t>
      </w:r>
      <w:r>
        <w:rPr>
          <w:i/>
          <w:color w:val="231F20"/>
          <w:spacing w:val="-10"/>
          <w:sz w:val="24"/>
        </w:rPr>
        <w:t> </w:t>
      </w:r>
      <w:r>
        <w:rPr>
          <w:color w:val="231F20"/>
          <w:spacing w:val="-2"/>
          <w:sz w:val="24"/>
        </w:rPr>
        <w:t>Ai </w:t>
      </w:r>
      <w:r>
        <w:rPr>
          <w:color w:val="231F20"/>
          <w:sz w:val="24"/>
        </w:rPr>
        <w:t>që na e lidh fashën në botën tjetër.”</w:t>
      </w:r>
    </w:p>
    <w:p>
      <w:pPr>
        <w:pStyle w:val="BodyText"/>
        <w:spacing w:line="249" w:lineRule="auto" w:before="127"/>
        <w:ind w:right="282" w:firstLine="283"/>
      </w:pPr>
      <w:r>
        <w:rPr>
          <w:color w:val="231F20"/>
        </w:rPr>
        <w:t>Me</w:t>
      </w:r>
      <w:r>
        <w:rPr>
          <w:color w:val="231F20"/>
          <w:spacing w:val="-15"/>
        </w:rPr>
        <w:t> </w:t>
      </w:r>
      <w:r>
        <w:rPr>
          <w:color w:val="231F20"/>
        </w:rPr>
        <w:t>pak</w:t>
      </w:r>
      <w:r>
        <w:rPr>
          <w:color w:val="231F20"/>
          <w:spacing w:val="-15"/>
        </w:rPr>
        <w:t> </w:t>
      </w:r>
      <w:r>
        <w:rPr>
          <w:color w:val="231F20"/>
        </w:rPr>
        <w:t>fjalë,</w:t>
      </w:r>
      <w:r>
        <w:rPr>
          <w:color w:val="231F20"/>
          <w:spacing w:val="-15"/>
        </w:rPr>
        <w:t> </w:t>
      </w:r>
      <w:r>
        <w:rPr>
          <w:color w:val="231F20"/>
        </w:rPr>
        <w:t>një</w:t>
      </w:r>
      <w:r>
        <w:rPr>
          <w:color w:val="231F20"/>
          <w:spacing w:val="-15"/>
        </w:rPr>
        <w:t> </w:t>
      </w:r>
      <w:r>
        <w:rPr>
          <w:color w:val="231F20"/>
        </w:rPr>
        <w:t>zemër</w:t>
      </w:r>
      <w:r>
        <w:rPr>
          <w:color w:val="231F20"/>
          <w:spacing w:val="-15"/>
        </w:rPr>
        <w:t> </w:t>
      </w:r>
      <w:r>
        <w:rPr>
          <w:color w:val="231F20"/>
        </w:rPr>
        <w:t>delikate</w:t>
      </w:r>
      <w:r>
        <w:rPr>
          <w:color w:val="231F20"/>
          <w:spacing w:val="-15"/>
        </w:rPr>
        <w:t> </w:t>
      </w:r>
      <w:r>
        <w:rPr>
          <w:color w:val="231F20"/>
        </w:rPr>
        <w:t>është</w:t>
      </w:r>
      <w:r>
        <w:rPr>
          <w:color w:val="231F20"/>
          <w:spacing w:val="-15"/>
        </w:rPr>
        <w:t> </w:t>
      </w:r>
      <w:r>
        <w:rPr>
          <w:color w:val="231F20"/>
        </w:rPr>
        <w:t>burim</w:t>
      </w:r>
      <w:r>
        <w:rPr>
          <w:color w:val="231F20"/>
          <w:spacing w:val="-15"/>
        </w:rPr>
        <w:t> </w:t>
      </w:r>
      <w:r>
        <w:rPr>
          <w:color w:val="231F20"/>
        </w:rPr>
        <w:t>i</w:t>
      </w:r>
      <w:r>
        <w:rPr>
          <w:color w:val="231F20"/>
          <w:spacing w:val="-15"/>
        </w:rPr>
        <w:t> </w:t>
      </w:r>
      <w:r>
        <w:rPr>
          <w:color w:val="231F20"/>
        </w:rPr>
        <w:t>dëshirës,</w:t>
      </w:r>
      <w:r>
        <w:rPr>
          <w:color w:val="231F20"/>
          <w:spacing w:val="-15"/>
        </w:rPr>
        <w:t> </w:t>
      </w:r>
      <w:r>
        <w:rPr>
          <w:color w:val="231F20"/>
        </w:rPr>
        <w:t>entuziazmit, forcës dhe moralit për t’u treguar të kujdesshëm ndaj namazeve farz</w:t>
      </w:r>
      <w:r>
        <w:rPr>
          <w:color w:val="231F20"/>
          <w:spacing w:val="80"/>
        </w:rPr>
        <w:t> </w:t>
      </w:r>
      <w:r>
        <w:rPr>
          <w:color w:val="231F20"/>
        </w:rPr>
        <w:t>e nafile dhe për të përmbushur detyrën tonë të të qenit robër të Zotit në këtë botë; ndërsa në botën tjetër, në atë rrugë plot peripeci, e cila fillon me vdekjen dhe zgjatet deri në Xhenet, ajo do të jetë për ne një bashkëudhëtare besnike dhe një ndërmjetësuese. Namazi do të jetë ai që do të na afrojë te Krijuesi i Lartë, litari i pashkëputshëm tek i cili do</w:t>
      </w:r>
      <w:r>
        <w:rPr>
          <w:color w:val="231F20"/>
          <w:spacing w:val="23"/>
        </w:rPr>
        <w:t> </w:t>
      </w:r>
      <w:r>
        <w:rPr>
          <w:color w:val="231F20"/>
        </w:rPr>
        <w:t>të</w:t>
      </w:r>
      <w:r>
        <w:rPr>
          <w:color w:val="231F20"/>
          <w:spacing w:val="23"/>
        </w:rPr>
        <w:t> </w:t>
      </w:r>
      <w:r>
        <w:rPr>
          <w:color w:val="231F20"/>
        </w:rPr>
        <w:t>kapemi</w:t>
      </w:r>
      <w:r>
        <w:rPr>
          <w:color w:val="231F20"/>
          <w:spacing w:val="23"/>
        </w:rPr>
        <w:t> </w:t>
      </w:r>
      <w:r>
        <w:rPr>
          <w:color w:val="231F20"/>
        </w:rPr>
        <w:t>për</w:t>
      </w:r>
      <w:r>
        <w:rPr>
          <w:color w:val="231F20"/>
          <w:spacing w:val="23"/>
        </w:rPr>
        <w:t> </w:t>
      </w:r>
      <w:r>
        <w:rPr>
          <w:color w:val="231F20"/>
        </w:rPr>
        <w:t>të</w:t>
      </w:r>
      <w:r>
        <w:rPr>
          <w:color w:val="231F20"/>
          <w:spacing w:val="23"/>
        </w:rPr>
        <w:t> </w:t>
      </w:r>
      <w:r>
        <w:rPr>
          <w:color w:val="231F20"/>
        </w:rPr>
        <w:t>qëndruar</w:t>
      </w:r>
      <w:r>
        <w:rPr>
          <w:color w:val="231F20"/>
          <w:spacing w:val="23"/>
        </w:rPr>
        <w:t> </w:t>
      </w:r>
      <w:r>
        <w:rPr>
          <w:color w:val="231F20"/>
        </w:rPr>
        <w:t>në</w:t>
      </w:r>
      <w:r>
        <w:rPr>
          <w:color w:val="231F20"/>
          <w:spacing w:val="23"/>
        </w:rPr>
        <w:t> </w:t>
      </w:r>
      <w:r>
        <w:rPr>
          <w:color w:val="231F20"/>
        </w:rPr>
        <w:t>vend,</w:t>
      </w:r>
      <w:r>
        <w:rPr>
          <w:color w:val="231F20"/>
          <w:spacing w:val="23"/>
        </w:rPr>
        <w:t> </w:t>
      </w:r>
      <w:r>
        <w:rPr>
          <w:color w:val="231F20"/>
        </w:rPr>
        <w:t>një</w:t>
      </w:r>
      <w:r>
        <w:rPr>
          <w:color w:val="231F20"/>
          <w:spacing w:val="23"/>
        </w:rPr>
        <w:t> </w:t>
      </w:r>
      <w:r>
        <w:rPr>
          <w:color w:val="231F20"/>
        </w:rPr>
        <w:t>vjegë</w:t>
      </w:r>
      <w:r>
        <w:rPr>
          <w:color w:val="231F20"/>
          <w:spacing w:val="23"/>
        </w:rPr>
        <w:t> </w:t>
      </w:r>
      <w:r>
        <w:rPr>
          <w:color w:val="231F20"/>
        </w:rPr>
        <w:t>shumë</w:t>
      </w:r>
      <w:r>
        <w:rPr>
          <w:color w:val="231F20"/>
          <w:spacing w:val="23"/>
        </w:rPr>
        <w:t> </w:t>
      </w:r>
      <w:r>
        <w:rPr>
          <w:color w:val="231F20"/>
        </w:rPr>
        <w:t>e</w:t>
      </w:r>
      <w:r>
        <w:rPr>
          <w:color w:val="231F20"/>
          <w:spacing w:val="23"/>
        </w:rPr>
        <w:t> </w:t>
      </w:r>
      <w:r>
        <w:rPr>
          <w:color w:val="231F20"/>
        </w:rPr>
        <w:t>fortë</w:t>
      </w:r>
      <w:r>
        <w:rPr>
          <w:color w:val="231F20"/>
          <w:spacing w:val="23"/>
        </w:rPr>
        <w:t> </w:t>
      </w:r>
      <w:r>
        <w:rPr>
          <w:color w:val="231F20"/>
          <w:spacing w:val="-5"/>
        </w:rPr>
        <w:t>dhe</w:t>
      </w:r>
    </w:p>
    <w:p>
      <w:pPr>
        <w:pStyle w:val="BodyText"/>
        <w:spacing w:before="2"/>
        <w:ind w:left="0"/>
        <w:jc w:val="left"/>
        <w:rPr>
          <w:sz w:val="7"/>
        </w:rPr>
      </w:pPr>
      <w:r>
        <w:rPr>
          <w:sz w:val="7"/>
        </w:rPr>
        <mc:AlternateContent>
          <mc:Choice Requires="wps">
            <w:drawing>
              <wp:anchor distT="0" distB="0" distL="0" distR="0" allowOverlap="1" layoutInCell="1" locked="0" behindDoc="1" simplePos="0" relativeHeight="487644672">
                <wp:simplePos x="0" y="0"/>
                <wp:positionH relativeFrom="page">
                  <wp:posOffset>540000</wp:posOffset>
                </wp:positionH>
                <wp:positionV relativeFrom="paragraph">
                  <wp:posOffset>67715</wp:posOffset>
                </wp:positionV>
                <wp:extent cx="1080135"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331963pt;width:85.05pt;height:.1pt;mso-position-horizontal-relative:page;mso-position-vertical-relative:paragraph;z-index:-15671808;mso-wrap-distance-left:0;mso-wrap-distance-right:0" id="docshape154" coordorigin="850,107" coordsize="1701,0" path="m850,107l2551,10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121 </w:t>
      </w:r>
      <w:r>
        <w:rPr>
          <w:color w:val="231F20"/>
          <w:spacing w:val="-2"/>
          <w:sz w:val="20"/>
        </w:rPr>
        <w:t>Buhárí,</w:t>
      </w:r>
      <w:r>
        <w:rPr>
          <w:color w:val="231F20"/>
          <w:spacing w:val="-10"/>
          <w:sz w:val="20"/>
        </w:rPr>
        <w:t> </w:t>
      </w:r>
      <w:r>
        <w:rPr>
          <w:color w:val="231F20"/>
          <w:spacing w:val="-2"/>
          <w:sz w:val="20"/>
        </w:rPr>
        <w:t>tehexh’xhud</w:t>
      </w:r>
      <w:r>
        <w:rPr>
          <w:color w:val="231F20"/>
          <w:spacing w:val="-11"/>
          <w:sz w:val="20"/>
        </w:rPr>
        <w:t> </w:t>
      </w:r>
      <w:r>
        <w:rPr>
          <w:color w:val="231F20"/>
          <w:spacing w:val="-2"/>
          <w:sz w:val="20"/>
        </w:rPr>
        <w:t>2,</w:t>
      </w:r>
      <w:r>
        <w:rPr>
          <w:color w:val="231F20"/>
          <w:spacing w:val="-10"/>
          <w:sz w:val="20"/>
        </w:rPr>
        <w:t> </w:t>
      </w:r>
      <w:r>
        <w:rPr>
          <w:color w:val="231F20"/>
          <w:spacing w:val="-2"/>
          <w:sz w:val="20"/>
        </w:rPr>
        <w:t>21,</w:t>
      </w:r>
      <w:r>
        <w:rPr>
          <w:color w:val="231F20"/>
          <w:spacing w:val="-11"/>
          <w:sz w:val="20"/>
        </w:rPr>
        <w:t> </w:t>
      </w:r>
      <w:r>
        <w:rPr>
          <w:color w:val="231F20"/>
          <w:spacing w:val="-2"/>
          <w:sz w:val="20"/>
        </w:rPr>
        <w:t>fedáilu</w:t>
      </w:r>
      <w:r>
        <w:rPr>
          <w:color w:val="231F20"/>
          <w:spacing w:val="-10"/>
          <w:sz w:val="20"/>
        </w:rPr>
        <w:t> </w:t>
      </w:r>
      <w:r>
        <w:rPr>
          <w:color w:val="231F20"/>
          <w:spacing w:val="-2"/>
          <w:sz w:val="20"/>
        </w:rPr>
        <w:t>ashábin’nebi</w:t>
      </w:r>
      <w:r>
        <w:rPr>
          <w:color w:val="231F20"/>
          <w:spacing w:val="-11"/>
          <w:sz w:val="20"/>
        </w:rPr>
        <w:t> </w:t>
      </w:r>
      <w:r>
        <w:rPr>
          <w:color w:val="231F20"/>
          <w:spacing w:val="-2"/>
          <w:sz w:val="20"/>
        </w:rPr>
        <w:t>19,</w:t>
      </w:r>
      <w:r>
        <w:rPr>
          <w:color w:val="231F20"/>
          <w:spacing w:val="-10"/>
          <w:sz w:val="20"/>
        </w:rPr>
        <w:t> </w:t>
      </w:r>
      <w:r>
        <w:rPr>
          <w:color w:val="231F20"/>
          <w:spacing w:val="-2"/>
          <w:sz w:val="20"/>
        </w:rPr>
        <w:t>tabir</w:t>
      </w:r>
      <w:r>
        <w:rPr>
          <w:color w:val="231F20"/>
          <w:spacing w:val="-11"/>
          <w:sz w:val="20"/>
        </w:rPr>
        <w:t> </w:t>
      </w:r>
      <w:r>
        <w:rPr>
          <w:color w:val="231F20"/>
          <w:spacing w:val="-2"/>
          <w:sz w:val="20"/>
        </w:rPr>
        <w:t>35,</w:t>
      </w:r>
      <w:r>
        <w:rPr>
          <w:color w:val="231F20"/>
          <w:spacing w:val="-10"/>
          <w:sz w:val="20"/>
        </w:rPr>
        <w:t> </w:t>
      </w:r>
      <w:r>
        <w:rPr>
          <w:color w:val="231F20"/>
          <w:spacing w:val="-5"/>
          <w:sz w:val="20"/>
        </w:rPr>
        <w:t>36;</w:t>
      </w:r>
    </w:p>
    <w:p>
      <w:pPr>
        <w:spacing w:before="10"/>
        <w:ind w:left="414" w:right="0" w:firstLine="0"/>
        <w:jc w:val="left"/>
        <w:rPr>
          <w:sz w:val="20"/>
        </w:rPr>
      </w:pPr>
      <w:r>
        <w:rPr>
          <w:color w:val="231F20"/>
          <w:spacing w:val="-4"/>
          <w:sz w:val="20"/>
        </w:rPr>
        <w:t>Muslim,</w:t>
      </w:r>
      <w:r>
        <w:rPr>
          <w:color w:val="231F20"/>
          <w:spacing w:val="-6"/>
          <w:sz w:val="20"/>
        </w:rPr>
        <w:t> </w:t>
      </w:r>
      <w:r>
        <w:rPr>
          <w:color w:val="231F20"/>
          <w:spacing w:val="-4"/>
          <w:sz w:val="20"/>
        </w:rPr>
        <w:t>fedáilus’sahabe</w:t>
      </w:r>
      <w:r>
        <w:rPr>
          <w:color w:val="231F20"/>
          <w:spacing w:val="-6"/>
          <w:sz w:val="20"/>
        </w:rPr>
        <w:t> </w:t>
      </w:r>
      <w:r>
        <w:rPr>
          <w:color w:val="231F20"/>
          <w:spacing w:val="-4"/>
          <w:sz w:val="20"/>
        </w:rPr>
        <w:t>139,</w:t>
      </w:r>
      <w:r>
        <w:rPr>
          <w:color w:val="231F20"/>
          <w:spacing w:val="-6"/>
          <w:sz w:val="20"/>
        </w:rPr>
        <w:t> </w:t>
      </w:r>
      <w:r>
        <w:rPr>
          <w:color w:val="231F20"/>
          <w:spacing w:val="-4"/>
          <w:sz w:val="20"/>
        </w:rPr>
        <w:t>140.</w:t>
      </w:r>
    </w:p>
    <w:p>
      <w:pPr>
        <w:spacing w:before="16"/>
        <w:ind w:left="142" w:right="0" w:firstLine="0"/>
        <w:jc w:val="left"/>
        <w:rPr>
          <w:sz w:val="20"/>
        </w:rPr>
      </w:pPr>
      <w:r>
        <w:rPr>
          <w:color w:val="231F20"/>
          <w:spacing w:val="-2"/>
          <w:position w:val="8"/>
          <w:sz w:val="14"/>
        </w:rPr>
        <w:t>122</w:t>
      </w:r>
      <w:r>
        <w:rPr>
          <w:color w:val="231F20"/>
          <w:spacing w:val="8"/>
          <w:position w:val="8"/>
          <w:sz w:val="14"/>
        </w:rPr>
        <w:t> </w:t>
      </w:r>
      <w:r>
        <w:rPr>
          <w:color w:val="231F20"/>
          <w:spacing w:val="-2"/>
          <w:sz w:val="20"/>
        </w:rPr>
        <w:t>Tirmidhí,</w:t>
      </w:r>
      <w:r>
        <w:rPr>
          <w:color w:val="231F20"/>
          <w:spacing w:val="-7"/>
          <w:sz w:val="20"/>
        </w:rPr>
        <w:t> </w:t>
      </w:r>
      <w:r>
        <w:rPr>
          <w:color w:val="231F20"/>
          <w:spacing w:val="-2"/>
          <w:sz w:val="20"/>
        </w:rPr>
        <w:t>salát</w:t>
      </w:r>
      <w:r>
        <w:rPr>
          <w:color w:val="231F20"/>
          <w:spacing w:val="-7"/>
          <w:sz w:val="20"/>
        </w:rPr>
        <w:t> </w:t>
      </w:r>
      <w:r>
        <w:rPr>
          <w:color w:val="231F20"/>
          <w:spacing w:val="-2"/>
          <w:sz w:val="20"/>
        </w:rPr>
        <w:t>188;</w:t>
      </w:r>
      <w:r>
        <w:rPr>
          <w:color w:val="231F20"/>
          <w:spacing w:val="-7"/>
          <w:sz w:val="20"/>
        </w:rPr>
        <w:t> </w:t>
      </w:r>
      <w:r>
        <w:rPr>
          <w:color w:val="231F20"/>
          <w:spacing w:val="-2"/>
          <w:sz w:val="20"/>
        </w:rPr>
        <w:t>Ebú</w:t>
      </w:r>
      <w:r>
        <w:rPr>
          <w:color w:val="231F20"/>
          <w:spacing w:val="-7"/>
          <w:sz w:val="20"/>
        </w:rPr>
        <w:t> </w:t>
      </w:r>
      <w:r>
        <w:rPr>
          <w:color w:val="231F20"/>
          <w:spacing w:val="-2"/>
          <w:sz w:val="20"/>
        </w:rPr>
        <w:t>Dáuúd,</w:t>
      </w:r>
      <w:r>
        <w:rPr>
          <w:color w:val="231F20"/>
          <w:spacing w:val="-7"/>
          <w:sz w:val="20"/>
        </w:rPr>
        <w:t> </w:t>
      </w:r>
      <w:r>
        <w:rPr>
          <w:color w:val="231F20"/>
          <w:spacing w:val="-2"/>
          <w:sz w:val="20"/>
        </w:rPr>
        <w:t>salát</w:t>
      </w:r>
      <w:r>
        <w:rPr>
          <w:color w:val="231F20"/>
          <w:spacing w:val="-6"/>
          <w:sz w:val="20"/>
        </w:rPr>
        <w:t> </w:t>
      </w:r>
      <w:r>
        <w:rPr>
          <w:color w:val="231F20"/>
          <w:spacing w:val="-2"/>
          <w:sz w:val="20"/>
        </w:rPr>
        <w:t>144;</w:t>
      </w:r>
      <w:r>
        <w:rPr>
          <w:color w:val="231F20"/>
          <w:spacing w:val="-7"/>
          <w:sz w:val="20"/>
        </w:rPr>
        <w:t> </w:t>
      </w:r>
      <w:r>
        <w:rPr>
          <w:color w:val="231F20"/>
          <w:spacing w:val="-2"/>
          <w:sz w:val="20"/>
        </w:rPr>
        <w:t>ibn</w:t>
      </w:r>
      <w:r>
        <w:rPr>
          <w:color w:val="231F20"/>
          <w:spacing w:val="-7"/>
          <w:sz w:val="20"/>
        </w:rPr>
        <w:t> </w:t>
      </w:r>
      <w:r>
        <w:rPr>
          <w:color w:val="231F20"/>
          <w:spacing w:val="-2"/>
          <w:sz w:val="20"/>
        </w:rPr>
        <w:t>Máxhe,</w:t>
      </w:r>
      <w:r>
        <w:rPr>
          <w:color w:val="231F20"/>
          <w:spacing w:val="-7"/>
          <w:sz w:val="20"/>
        </w:rPr>
        <w:t> </w:t>
      </w:r>
      <w:r>
        <w:rPr>
          <w:color w:val="231F20"/>
          <w:spacing w:val="-2"/>
          <w:sz w:val="20"/>
        </w:rPr>
        <w:t>ikámetus’salát</w:t>
      </w:r>
      <w:r>
        <w:rPr>
          <w:color w:val="231F20"/>
          <w:spacing w:val="-7"/>
          <w:sz w:val="20"/>
        </w:rPr>
        <w:t> </w:t>
      </w:r>
      <w:r>
        <w:rPr>
          <w:color w:val="231F20"/>
          <w:spacing w:val="-4"/>
          <w:sz w:val="20"/>
        </w:rPr>
        <w:t>202.</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një dorezë ku mund të mbahemi. Le të kujtojmë gjithashtu se namazi është një burim jete të dëlirë dhe një mur rrethues që na mbron nga imoralitetet dhe le ta mbyllim këtë temë duke përmendur kuptimin e ajetit që shpreh pikërisht këtë të vërtetë:</w:t>
      </w:r>
    </w:p>
    <w:p>
      <w:pPr>
        <w:spacing w:line="249" w:lineRule="auto" w:before="117"/>
        <w:ind w:left="142" w:right="282" w:firstLine="283"/>
        <w:jc w:val="both"/>
        <w:rPr>
          <w:b/>
          <w:i/>
          <w:position w:val="8"/>
          <w:sz w:val="14"/>
        </w:rPr>
      </w:pPr>
      <w:r>
        <w:rPr>
          <w:b/>
          <w:i/>
          <w:color w:val="231F20"/>
          <w:sz w:val="24"/>
        </w:rPr>
        <w:t>“Lexo</w:t>
      </w:r>
      <w:r>
        <w:rPr>
          <w:b/>
          <w:i/>
          <w:color w:val="231F20"/>
          <w:spacing w:val="-10"/>
          <w:sz w:val="24"/>
        </w:rPr>
        <w:t> </w:t>
      </w:r>
      <w:r>
        <w:rPr>
          <w:b/>
          <w:i/>
          <w:color w:val="231F20"/>
          <w:sz w:val="24"/>
        </w:rPr>
        <w:t>(o</w:t>
      </w:r>
      <w:r>
        <w:rPr>
          <w:b/>
          <w:i/>
          <w:color w:val="231F20"/>
          <w:spacing w:val="-10"/>
          <w:sz w:val="24"/>
        </w:rPr>
        <w:t> </w:t>
      </w:r>
      <w:r>
        <w:rPr>
          <w:b/>
          <w:i/>
          <w:color w:val="231F20"/>
          <w:sz w:val="24"/>
        </w:rPr>
        <w:t>Muhamed)</w:t>
      </w:r>
      <w:r>
        <w:rPr>
          <w:b/>
          <w:i/>
          <w:color w:val="231F20"/>
          <w:spacing w:val="-10"/>
          <w:sz w:val="24"/>
        </w:rPr>
        <w:t> </w:t>
      </w:r>
      <w:r>
        <w:rPr>
          <w:b/>
          <w:i/>
          <w:color w:val="231F20"/>
          <w:sz w:val="24"/>
        </w:rPr>
        <w:t>atë</w:t>
      </w:r>
      <w:r>
        <w:rPr>
          <w:b/>
          <w:i/>
          <w:color w:val="231F20"/>
          <w:spacing w:val="-10"/>
          <w:sz w:val="24"/>
        </w:rPr>
        <w:t> </w:t>
      </w:r>
      <w:r>
        <w:rPr>
          <w:b/>
          <w:i/>
          <w:color w:val="231F20"/>
          <w:sz w:val="24"/>
        </w:rPr>
        <w:t>që</w:t>
      </w:r>
      <w:r>
        <w:rPr>
          <w:b/>
          <w:i/>
          <w:color w:val="231F20"/>
          <w:spacing w:val="-10"/>
          <w:sz w:val="24"/>
        </w:rPr>
        <w:t> </w:t>
      </w:r>
      <w:r>
        <w:rPr>
          <w:b/>
          <w:i/>
          <w:color w:val="231F20"/>
          <w:sz w:val="24"/>
        </w:rPr>
        <w:t>të</w:t>
      </w:r>
      <w:r>
        <w:rPr>
          <w:b/>
          <w:i/>
          <w:color w:val="231F20"/>
          <w:spacing w:val="-10"/>
          <w:sz w:val="24"/>
        </w:rPr>
        <w:t> </w:t>
      </w:r>
      <w:r>
        <w:rPr>
          <w:b/>
          <w:i/>
          <w:color w:val="231F20"/>
          <w:sz w:val="24"/>
        </w:rPr>
        <w:t>është</w:t>
      </w:r>
      <w:r>
        <w:rPr>
          <w:b/>
          <w:i/>
          <w:color w:val="231F20"/>
          <w:spacing w:val="-10"/>
          <w:sz w:val="24"/>
        </w:rPr>
        <w:t> </w:t>
      </w:r>
      <w:r>
        <w:rPr>
          <w:b/>
          <w:i/>
          <w:color w:val="231F20"/>
          <w:sz w:val="24"/>
        </w:rPr>
        <w:t>zbritur</w:t>
      </w:r>
      <w:r>
        <w:rPr>
          <w:b/>
          <w:i/>
          <w:color w:val="231F20"/>
          <w:spacing w:val="-10"/>
          <w:sz w:val="24"/>
        </w:rPr>
        <w:t> </w:t>
      </w:r>
      <w:r>
        <w:rPr>
          <w:b/>
          <w:i/>
          <w:color w:val="231F20"/>
          <w:sz w:val="24"/>
        </w:rPr>
        <w:t>ty</w:t>
      </w:r>
      <w:r>
        <w:rPr>
          <w:b/>
          <w:i/>
          <w:color w:val="231F20"/>
          <w:spacing w:val="-10"/>
          <w:sz w:val="24"/>
        </w:rPr>
        <w:t> </w:t>
      </w:r>
      <w:r>
        <w:rPr>
          <w:b/>
          <w:i/>
          <w:color w:val="231F20"/>
          <w:sz w:val="24"/>
        </w:rPr>
        <w:t>prej</w:t>
      </w:r>
      <w:r>
        <w:rPr>
          <w:b/>
          <w:i/>
          <w:color w:val="231F20"/>
          <w:spacing w:val="-10"/>
          <w:sz w:val="24"/>
        </w:rPr>
        <w:t> </w:t>
      </w:r>
      <w:r>
        <w:rPr>
          <w:b/>
          <w:i/>
          <w:color w:val="231F20"/>
          <w:sz w:val="24"/>
        </w:rPr>
        <w:t>Librit</w:t>
      </w:r>
      <w:r>
        <w:rPr>
          <w:b/>
          <w:i/>
          <w:color w:val="231F20"/>
          <w:spacing w:val="-10"/>
          <w:sz w:val="24"/>
        </w:rPr>
        <w:t> </w:t>
      </w:r>
      <w:r>
        <w:rPr>
          <w:b/>
          <w:i/>
          <w:color w:val="231F20"/>
          <w:sz w:val="24"/>
        </w:rPr>
        <w:t>(Kuranit) dhe fale namazin! Vërtet që namazi të ruan nga shthurja e nga çdo </w:t>
      </w:r>
      <w:r>
        <w:rPr>
          <w:b/>
          <w:i/>
          <w:color w:val="231F20"/>
          <w:spacing w:val="-4"/>
          <w:sz w:val="24"/>
        </w:rPr>
        <w:t>vepër</w:t>
      </w:r>
      <w:r>
        <w:rPr>
          <w:b/>
          <w:i/>
          <w:color w:val="231F20"/>
          <w:spacing w:val="-10"/>
          <w:sz w:val="24"/>
        </w:rPr>
        <w:t> </w:t>
      </w:r>
      <w:r>
        <w:rPr>
          <w:b/>
          <w:i/>
          <w:color w:val="231F20"/>
          <w:spacing w:val="-4"/>
          <w:sz w:val="24"/>
        </w:rPr>
        <w:t>e</w:t>
      </w:r>
      <w:r>
        <w:rPr>
          <w:b/>
          <w:i/>
          <w:color w:val="231F20"/>
          <w:spacing w:val="-10"/>
          <w:sz w:val="24"/>
        </w:rPr>
        <w:t> </w:t>
      </w:r>
      <w:r>
        <w:rPr>
          <w:b/>
          <w:i/>
          <w:color w:val="231F20"/>
          <w:spacing w:val="-4"/>
          <w:sz w:val="24"/>
        </w:rPr>
        <w:t>shëmtuar</w:t>
      </w:r>
      <w:r>
        <w:rPr>
          <w:b/>
          <w:i/>
          <w:color w:val="231F20"/>
          <w:spacing w:val="-10"/>
          <w:sz w:val="24"/>
        </w:rPr>
        <w:t> </w:t>
      </w:r>
      <w:r>
        <w:rPr>
          <w:b/>
          <w:i/>
          <w:color w:val="231F20"/>
          <w:spacing w:val="-4"/>
          <w:sz w:val="24"/>
        </w:rPr>
        <w:t>dhe</w:t>
      </w:r>
      <w:r>
        <w:rPr>
          <w:b/>
          <w:i/>
          <w:color w:val="231F20"/>
          <w:spacing w:val="-10"/>
          <w:sz w:val="24"/>
        </w:rPr>
        <w:t> </w:t>
      </w:r>
      <w:r>
        <w:rPr>
          <w:b/>
          <w:i/>
          <w:color w:val="231F20"/>
          <w:spacing w:val="-4"/>
          <w:sz w:val="24"/>
        </w:rPr>
        <w:t>vërtet</w:t>
      </w:r>
      <w:r>
        <w:rPr>
          <w:b/>
          <w:i/>
          <w:color w:val="231F20"/>
          <w:spacing w:val="-10"/>
          <w:sz w:val="24"/>
        </w:rPr>
        <w:t> </w:t>
      </w:r>
      <w:r>
        <w:rPr>
          <w:b/>
          <w:i/>
          <w:color w:val="231F20"/>
          <w:spacing w:val="-4"/>
          <w:sz w:val="24"/>
        </w:rPr>
        <w:t>që</w:t>
      </w:r>
      <w:r>
        <w:rPr>
          <w:b/>
          <w:i/>
          <w:color w:val="231F20"/>
          <w:spacing w:val="-10"/>
          <w:sz w:val="24"/>
        </w:rPr>
        <w:t> </w:t>
      </w:r>
      <w:r>
        <w:rPr>
          <w:b/>
          <w:i/>
          <w:color w:val="231F20"/>
          <w:spacing w:val="-4"/>
          <w:sz w:val="24"/>
        </w:rPr>
        <w:t>përmendja</w:t>
      </w:r>
      <w:r>
        <w:rPr>
          <w:b/>
          <w:i/>
          <w:color w:val="231F20"/>
          <w:spacing w:val="-10"/>
          <w:sz w:val="24"/>
        </w:rPr>
        <w:t> </w:t>
      </w:r>
      <w:r>
        <w:rPr>
          <w:b/>
          <w:i/>
          <w:color w:val="231F20"/>
          <w:spacing w:val="-4"/>
          <w:sz w:val="24"/>
        </w:rPr>
        <w:t>e</w:t>
      </w:r>
      <w:r>
        <w:rPr>
          <w:b/>
          <w:i/>
          <w:color w:val="231F20"/>
          <w:spacing w:val="-10"/>
          <w:sz w:val="24"/>
        </w:rPr>
        <w:t> </w:t>
      </w:r>
      <w:r>
        <w:rPr>
          <w:b/>
          <w:i/>
          <w:color w:val="231F20"/>
          <w:spacing w:val="-4"/>
          <w:sz w:val="24"/>
        </w:rPr>
        <w:t>Allahut</w:t>
      </w:r>
      <w:r>
        <w:rPr>
          <w:b/>
          <w:i/>
          <w:color w:val="231F20"/>
          <w:spacing w:val="-10"/>
          <w:sz w:val="24"/>
        </w:rPr>
        <w:t> </w:t>
      </w:r>
      <w:r>
        <w:rPr>
          <w:b/>
          <w:i/>
          <w:color w:val="231F20"/>
          <w:spacing w:val="-4"/>
          <w:sz w:val="24"/>
        </w:rPr>
        <w:t>është</w:t>
      </w:r>
      <w:r>
        <w:rPr>
          <w:b/>
          <w:i/>
          <w:color w:val="231F20"/>
          <w:spacing w:val="-10"/>
          <w:sz w:val="24"/>
        </w:rPr>
        <w:t> </w:t>
      </w:r>
      <w:r>
        <w:rPr>
          <w:b/>
          <w:i/>
          <w:color w:val="231F20"/>
          <w:spacing w:val="-4"/>
          <w:sz w:val="24"/>
        </w:rPr>
        <w:t>më</w:t>
      </w:r>
      <w:r>
        <w:rPr>
          <w:b/>
          <w:i/>
          <w:color w:val="231F20"/>
          <w:spacing w:val="-10"/>
          <w:sz w:val="24"/>
        </w:rPr>
        <w:t> </w:t>
      </w:r>
      <w:r>
        <w:rPr>
          <w:b/>
          <w:i/>
          <w:color w:val="231F20"/>
          <w:spacing w:val="-4"/>
          <w:sz w:val="24"/>
        </w:rPr>
        <w:t>e</w:t>
      </w:r>
      <w:r>
        <w:rPr>
          <w:b/>
          <w:i/>
          <w:color w:val="231F20"/>
          <w:spacing w:val="-10"/>
          <w:sz w:val="24"/>
        </w:rPr>
        <w:t> </w:t>
      </w:r>
      <w:r>
        <w:rPr>
          <w:b/>
          <w:i/>
          <w:color w:val="231F20"/>
          <w:spacing w:val="-4"/>
          <w:sz w:val="24"/>
        </w:rPr>
        <w:t>madhe! </w:t>
      </w:r>
      <w:r>
        <w:rPr>
          <w:b/>
          <w:i/>
          <w:color w:val="231F20"/>
          <w:sz w:val="24"/>
        </w:rPr>
        <w:t>Allahu di gjithçka që ju bëni.”</w:t>
      </w:r>
      <w:r>
        <w:rPr>
          <w:b/>
          <w:i/>
          <w:color w:val="231F20"/>
          <w:position w:val="8"/>
          <w:sz w:val="14"/>
        </w:rPr>
        <w:t>123</w:t>
      </w:r>
    </w:p>
    <w:p>
      <w:pPr>
        <w:pStyle w:val="BodyText"/>
        <w:spacing w:before="254"/>
        <w:ind w:left="0"/>
        <w:jc w:val="left"/>
        <w:rPr>
          <w:b/>
          <w:i/>
        </w:rPr>
      </w:pPr>
    </w:p>
    <w:p>
      <w:pPr>
        <w:pStyle w:val="Heading4"/>
        <w:numPr>
          <w:ilvl w:val="0"/>
          <w:numId w:val="15"/>
        </w:numPr>
        <w:tabs>
          <w:tab w:pos="1346" w:val="left" w:leader="none"/>
        </w:tabs>
        <w:spacing w:line="240" w:lineRule="auto" w:before="0" w:after="0"/>
        <w:ind w:left="1346" w:right="0" w:hanging="271"/>
        <w:jc w:val="left"/>
        <w:rPr>
          <w:color w:val="231F20"/>
        </w:rPr>
      </w:pPr>
      <w:bookmarkStart w:name="_TOC_250098" w:id="43"/>
      <w:r>
        <w:rPr>
          <w:color w:val="231F20"/>
          <w:spacing w:val="-2"/>
        </w:rPr>
        <w:t>Namazi</w:t>
      </w:r>
      <w:r>
        <w:rPr>
          <w:color w:val="231F20"/>
          <w:spacing w:val="-15"/>
        </w:rPr>
        <w:t> </w:t>
      </w:r>
      <w:r>
        <w:rPr>
          <w:color w:val="231F20"/>
          <w:spacing w:val="-2"/>
        </w:rPr>
        <w:t>i</w:t>
      </w:r>
      <w:r>
        <w:rPr>
          <w:color w:val="231F20"/>
          <w:spacing w:val="-14"/>
        </w:rPr>
        <w:t> </w:t>
      </w:r>
      <w:r>
        <w:rPr>
          <w:color w:val="231F20"/>
          <w:spacing w:val="-2"/>
        </w:rPr>
        <w:t>Profetit</w:t>
      </w:r>
      <w:r>
        <w:rPr>
          <w:color w:val="231F20"/>
          <w:spacing w:val="-14"/>
        </w:rPr>
        <w:t> </w:t>
      </w:r>
      <w:r>
        <w:rPr>
          <w:color w:val="231F20"/>
          <w:spacing w:val="-2"/>
        </w:rPr>
        <w:t>tonë</w:t>
      </w:r>
      <w:r>
        <w:rPr>
          <w:color w:val="231F20"/>
          <w:spacing w:val="-14"/>
        </w:rPr>
        <w:t> </w:t>
      </w:r>
      <w:r>
        <w:rPr>
          <w:color w:val="231F20"/>
          <w:spacing w:val="-2"/>
        </w:rPr>
        <w:t>të</w:t>
      </w:r>
      <w:r>
        <w:rPr>
          <w:color w:val="231F20"/>
          <w:spacing w:val="-14"/>
        </w:rPr>
        <w:t> </w:t>
      </w:r>
      <w:r>
        <w:rPr>
          <w:color w:val="231F20"/>
          <w:spacing w:val="-2"/>
        </w:rPr>
        <w:t>dashur</w:t>
      </w:r>
      <w:r>
        <w:rPr>
          <w:color w:val="231F20"/>
          <w:spacing w:val="-14"/>
        </w:rPr>
        <w:t> </w:t>
      </w:r>
      <w:bookmarkEnd w:id="43"/>
      <w:r>
        <w:rPr>
          <w:color w:val="231F20"/>
          <w:spacing w:val="-2"/>
        </w:rPr>
        <w:t>(s.a.s.)</w:t>
      </w:r>
    </w:p>
    <w:p>
      <w:pPr>
        <w:spacing w:line="249" w:lineRule="auto" w:before="230"/>
        <w:ind w:left="142" w:right="281" w:firstLine="283"/>
        <w:jc w:val="both"/>
        <w:rPr>
          <w:sz w:val="24"/>
        </w:rPr>
      </w:pPr>
      <w:r>
        <w:rPr>
          <w:color w:val="231F20"/>
          <w:sz w:val="24"/>
        </w:rPr>
        <w:t>Vetë Zoti i Madhëruar na e shpjegon mënyrën se si lidhej në namaz</w:t>
      </w:r>
      <w:r>
        <w:rPr>
          <w:color w:val="231F20"/>
          <w:spacing w:val="-8"/>
          <w:sz w:val="24"/>
        </w:rPr>
        <w:t> </w:t>
      </w:r>
      <w:r>
        <w:rPr>
          <w:color w:val="231F20"/>
          <w:sz w:val="24"/>
        </w:rPr>
        <w:t>dhe</w:t>
      </w:r>
      <w:r>
        <w:rPr>
          <w:color w:val="231F20"/>
          <w:spacing w:val="-8"/>
          <w:sz w:val="24"/>
        </w:rPr>
        <w:t> </w:t>
      </w:r>
      <w:r>
        <w:rPr>
          <w:color w:val="231F20"/>
          <w:sz w:val="24"/>
        </w:rPr>
        <w:t>si</w:t>
      </w:r>
      <w:r>
        <w:rPr>
          <w:color w:val="231F20"/>
          <w:spacing w:val="-8"/>
          <w:sz w:val="24"/>
        </w:rPr>
        <w:t> </w:t>
      </w:r>
      <w:r>
        <w:rPr>
          <w:color w:val="231F20"/>
          <w:sz w:val="24"/>
        </w:rPr>
        <w:t>e</w:t>
      </w:r>
      <w:r>
        <w:rPr>
          <w:color w:val="231F20"/>
          <w:spacing w:val="-8"/>
          <w:sz w:val="24"/>
        </w:rPr>
        <w:t> </w:t>
      </w:r>
      <w:r>
        <w:rPr>
          <w:color w:val="231F20"/>
          <w:sz w:val="24"/>
        </w:rPr>
        <w:t>falte</w:t>
      </w:r>
      <w:r>
        <w:rPr>
          <w:color w:val="231F20"/>
          <w:spacing w:val="-8"/>
          <w:sz w:val="24"/>
        </w:rPr>
        <w:t> </w:t>
      </w:r>
      <w:r>
        <w:rPr>
          <w:color w:val="231F20"/>
          <w:sz w:val="24"/>
        </w:rPr>
        <w:t>atë</w:t>
      </w:r>
      <w:r>
        <w:rPr>
          <w:color w:val="231F20"/>
          <w:spacing w:val="-8"/>
          <w:sz w:val="24"/>
        </w:rPr>
        <w:t> </w:t>
      </w:r>
      <w:r>
        <w:rPr>
          <w:color w:val="231F20"/>
          <w:sz w:val="24"/>
        </w:rPr>
        <w:t>Pejgamberi</w:t>
      </w:r>
      <w:r>
        <w:rPr>
          <w:color w:val="231F20"/>
          <w:spacing w:val="-8"/>
          <w:sz w:val="24"/>
        </w:rPr>
        <w:t> </w:t>
      </w:r>
      <w:r>
        <w:rPr>
          <w:color w:val="231F20"/>
          <w:sz w:val="24"/>
        </w:rPr>
        <w:t>ynë</w:t>
      </w:r>
      <w:r>
        <w:rPr>
          <w:color w:val="231F20"/>
          <w:spacing w:val="-8"/>
          <w:sz w:val="24"/>
        </w:rPr>
        <w:t> </w:t>
      </w:r>
      <w:r>
        <w:rPr>
          <w:color w:val="231F20"/>
          <w:sz w:val="24"/>
        </w:rPr>
        <w:t>(s.a.s.):</w:t>
      </w:r>
      <w:r>
        <w:rPr>
          <w:color w:val="231F20"/>
          <w:spacing w:val="-8"/>
          <w:sz w:val="24"/>
        </w:rPr>
        <w:t> </w:t>
      </w:r>
      <w:r>
        <w:rPr>
          <w:b/>
          <w:i/>
          <w:color w:val="231F20"/>
          <w:sz w:val="24"/>
        </w:rPr>
        <w:t>“Dhe</w:t>
      </w:r>
      <w:r>
        <w:rPr>
          <w:b/>
          <w:i/>
          <w:color w:val="231F20"/>
          <w:spacing w:val="-11"/>
          <w:sz w:val="24"/>
        </w:rPr>
        <w:t> </w:t>
      </w:r>
      <w:r>
        <w:rPr>
          <w:b/>
          <w:i/>
          <w:color w:val="231F20"/>
          <w:sz w:val="24"/>
        </w:rPr>
        <w:t>mbështetu</w:t>
      </w:r>
      <w:r>
        <w:rPr>
          <w:b/>
          <w:i/>
          <w:color w:val="231F20"/>
          <w:spacing w:val="-11"/>
          <w:sz w:val="24"/>
        </w:rPr>
        <w:t> </w:t>
      </w:r>
      <w:r>
        <w:rPr>
          <w:b/>
          <w:i/>
          <w:color w:val="231F20"/>
          <w:sz w:val="24"/>
        </w:rPr>
        <w:t>në</w:t>
      </w:r>
      <w:r>
        <w:rPr>
          <w:b/>
          <w:i/>
          <w:color w:val="231F20"/>
          <w:spacing w:val="-11"/>
          <w:sz w:val="24"/>
        </w:rPr>
        <w:t> </w:t>
      </w:r>
      <w:r>
        <w:rPr>
          <w:b/>
          <w:i/>
          <w:color w:val="231F20"/>
          <w:sz w:val="24"/>
        </w:rPr>
        <w:t>të Plotfuqishmin,</w:t>
      </w:r>
      <w:r>
        <w:rPr>
          <w:b/>
          <w:i/>
          <w:color w:val="231F20"/>
          <w:spacing w:val="-15"/>
          <w:sz w:val="24"/>
        </w:rPr>
        <w:t> </w:t>
      </w:r>
      <w:r>
        <w:rPr>
          <w:b/>
          <w:i/>
          <w:color w:val="231F20"/>
          <w:sz w:val="24"/>
        </w:rPr>
        <w:t>Mëshirëplotin,</w:t>
      </w:r>
      <w:r>
        <w:rPr>
          <w:b/>
          <w:i/>
          <w:color w:val="231F20"/>
          <w:spacing w:val="-15"/>
          <w:sz w:val="24"/>
        </w:rPr>
        <w:t> </w:t>
      </w:r>
      <w:r>
        <w:rPr>
          <w:b/>
          <w:i/>
          <w:color w:val="231F20"/>
          <w:sz w:val="24"/>
        </w:rPr>
        <w:t>i</w:t>
      </w:r>
      <w:r>
        <w:rPr>
          <w:b/>
          <w:i/>
          <w:color w:val="231F20"/>
          <w:spacing w:val="-15"/>
          <w:sz w:val="24"/>
        </w:rPr>
        <w:t> </w:t>
      </w:r>
      <w:r>
        <w:rPr>
          <w:b/>
          <w:i/>
          <w:color w:val="231F20"/>
          <w:sz w:val="24"/>
        </w:rPr>
        <w:t>Cili</w:t>
      </w:r>
      <w:r>
        <w:rPr>
          <w:b/>
          <w:i/>
          <w:color w:val="231F20"/>
          <w:spacing w:val="-15"/>
          <w:sz w:val="24"/>
        </w:rPr>
        <w:t> </w:t>
      </w:r>
      <w:r>
        <w:rPr>
          <w:b/>
          <w:i/>
          <w:color w:val="231F20"/>
          <w:sz w:val="24"/>
        </w:rPr>
        <w:t>e</w:t>
      </w:r>
      <w:r>
        <w:rPr>
          <w:b/>
          <w:i/>
          <w:color w:val="231F20"/>
          <w:spacing w:val="-15"/>
          <w:sz w:val="24"/>
        </w:rPr>
        <w:t> </w:t>
      </w:r>
      <w:r>
        <w:rPr>
          <w:b/>
          <w:i/>
          <w:color w:val="231F20"/>
          <w:sz w:val="24"/>
        </w:rPr>
        <w:t>sheh</w:t>
      </w:r>
      <w:r>
        <w:rPr>
          <w:b/>
          <w:i/>
          <w:color w:val="231F20"/>
          <w:spacing w:val="-15"/>
          <w:sz w:val="24"/>
        </w:rPr>
        <w:t> </w:t>
      </w:r>
      <w:r>
        <w:rPr>
          <w:b/>
          <w:i/>
          <w:color w:val="231F20"/>
          <w:sz w:val="24"/>
        </w:rPr>
        <w:t>qëndrimin</w:t>
      </w:r>
      <w:r>
        <w:rPr>
          <w:b/>
          <w:i/>
          <w:color w:val="231F20"/>
          <w:spacing w:val="-15"/>
          <w:sz w:val="24"/>
        </w:rPr>
        <w:t> </w:t>
      </w:r>
      <w:r>
        <w:rPr>
          <w:b/>
          <w:i/>
          <w:color w:val="231F20"/>
          <w:sz w:val="24"/>
        </w:rPr>
        <w:t>tënd</w:t>
      </w:r>
      <w:r>
        <w:rPr>
          <w:b/>
          <w:i/>
          <w:color w:val="231F20"/>
          <w:spacing w:val="-15"/>
          <w:sz w:val="24"/>
        </w:rPr>
        <w:t> </w:t>
      </w:r>
      <w:r>
        <w:rPr>
          <w:b/>
          <w:i/>
          <w:color w:val="231F20"/>
          <w:sz w:val="24"/>
        </w:rPr>
        <w:t>në</w:t>
      </w:r>
      <w:r>
        <w:rPr>
          <w:b/>
          <w:i/>
          <w:color w:val="231F20"/>
          <w:spacing w:val="-15"/>
          <w:sz w:val="24"/>
        </w:rPr>
        <w:t> </w:t>
      </w:r>
      <w:r>
        <w:rPr>
          <w:b/>
          <w:i/>
          <w:color w:val="231F20"/>
          <w:sz w:val="24"/>
        </w:rPr>
        <w:t>këmbë </w:t>
      </w:r>
      <w:r>
        <w:rPr>
          <w:b/>
          <w:i/>
          <w:color w:val="231F20"/>
          <w:spacing w:val="-2"/>
          <w:sz w:val="24"/>
        </w:rPr>
        <w:t>(gjatë</w:t>
      </w:r>
      <w:r>
        <w:rPr>
          <w:b/>
          <w:i/>
          <w:color w:val="231F20"/>
          <w:spacing w:val="-9"/>
          <w:sz w:val="24"/>
        </w:rPr>
        <w:t> </w:t>
      </w:r>
      <w:r>
        <w:rPr>
          <w:b/>
          <w:i/>
          <w:color w:val="231F20"/>
          <w:spacing w:val="-2"/>
          <w:sz w:val="24"/>
        </w:rPr>
        <w:t>namazit)</w:t>
      </w:r>
      <w:r>
        <w:rPr>
          <w:b/>
          <w:i/>
          <w:color w:val="231F20"/>
          <w:spacing w:val="-9"/>
          <w:sz w:val="24"/>
        </w:rPr>
        <w:t> </w:t>
      </w:r>
      <w:r>
        <w:rPr>
          <w:b/>
          <w:i/>
          <w:color w:val="231F20"/>
          <w:spacing w:val="-2"/>
          <w:sz w:val="24"/>
        </w:rPr>
        <w:t>dhe</w:t>
      </w:r>
      <w:r>
        <w:rPr>
          <w:b/>
          <w:i/>
          <w:color w:val="231F20"/>
          <w:spacing w:val="-9"/>
          <w:sz w:val="24"/>
        </w:rPr>
        <w:t> </w:t>
      </w:r>
      <w:r>
        <w:rPr>
          <w:b/>
          <w:i/>
          <w:color w:val="231F20"/>
          <w:spacing w:val="-2"/>
          <w:sz w:val="24"/>
        </w:rPr>
        <w:t>lëvizjet</w:t>
      </w:r>
      <w:r>
        <w:rPr>
          <w:b/>
          <w:i/>
          <w:color w:val="231F20"/>
          <w:spacing w:val="-9"/>
          <w:sz w:val="24"/>
        </w:rPr>
        <w:t> </w:t>
      </w:r>
      <w:r>
        <w:rPr>
          <w:b/>
          <w:i/>
          <w:color w:val="231F20"/>
          <w:spacing w:val="-2"/>
          <w:sz w:val="24"/>
        </w:rPr>
        <w:t>e</w:t>
      </w:r>
      <w:r>
        <w:rPr>
          <w:b/>
          <w:i/>
          <w:color w:val="231F20"/>
          <w:spacing w:val="-9"/>
          <w:sz w:val="24"/>
        </w:rPr>
        <w:t> </w:t>
      </w:r>
      <w:r>
        <w:rPr>
          <w:b/>
          <w:i/>
          <w:color w:val="231F20"/>
          <w:spacing w:val="-2"/>
          <w:sz w:val="24"/>
        </w:rPr>
        <w:t>tua</w:t>
      </w:r>
      <w:r>
        <w:rPr>
          <w:b/>
          <w:i/>
          <w:color w:val="231F20"/>
          <w:spacing w:val="-9"/>
          <w:sz w:val="24"/>
        </w:rPr>
        <w:t> </w:t>
      </w:r>
      <w:r>
        <w:rPr>
          <w:b/>
          <w:i/>
          <w:color w:val="231F20"/>
          <w:spacing w:val="-2"/>
          <w:sz w:val="24"/>
        </w:rPr>
        <w:t>midis</w:t>
      </w:r>
      <w:r>
        <w:rPr>
          <w:b/>
          <w:i/>
          <w:color w:val="231F20"/>
          <w:spacing w:val="-9"/>
          <w:sz w:val="24"/>
        </w:rPr>
        <w:t> </w:t>
      </w:r>
      <w:r>
        <w:rPr>
          <w:b/>
          <w:i/>
          <w:color w:val="231F20"/>
          <w:spacing w:val="-2"/>
          <w:sz w:val="24"/>
        </w:rPr>
        <w:t>atyre</w:t>
      </w:r>
      <w:r>
        <w:rPr>
          <w:b/>
          <w:i/>
          <w:color w:val="231F20"/>
          <w:spacing w:val="-9"/>
          <w:sz w:val="24"/>
        </w:rPr>
        <w:t> </w:t>
      </w:r>
      <w:r>
        <w:rPr>
          <w:b/>
          <w:i/>
          <w:color w:val="231F20"/>
          <w:spacing w:val="-2"/>
          <w:sz w:val="24"/>
        </w:rPr>
        <w:t>që</w:t>
      </w:r>
      <w:r>
        <w:rPr>
          <w:b/>
          <w:i/>
          <w:color w:val="231F20"/>
          <w:spacing w:val="-9"/>
          <w:sz w:val="24"/>
        </w:rPr>
        <w:t> </w:t>
      </w:r>
      <w:r>
        <w:rPr>
          <w:b/>
          <w:i/>
          <w:color w:val="231F20"/>
          <w:spacing w:val="-2"/>
          <w:sz w:val="24"/>
        </w:rPr>
        <w:t>përulen</w:t>
      </w:r>
      <w:r>
        <w:rPr>
          <w:b/>
          <w:i/>
          <w:color w:val="231F20"/>
          <w:spacing w:val="-9"/>
          <w:sz w:val="24"/>
        </w:rPr>
        <w:t> </w:t>
      </w:r>
      <w:r>
        <w:rPr>
          <w:b/>
          <w:i/>
          <w:color w:val="231F20"/>
          <w:spacing w:val="-2"/>
          <w:sz w:val="24"/>
        </w:rPr>
        <w:t>në</w:t>
      </w:r>
      <w:r>
        <w:rPr>
          <w:b/>
          <w:i/>
          <w:color w:val="231F20"/>
          <w:spacing w:val="-9"/>
          <w:sz w:val="24"/>
        </w:rPr>
        <w:t> </w:t>
      </w:r>
      <w:r>
        <w:rPr>
          <w:b/>
          <w:i/>
          <w:color w:val="231F20"/>
          <w:spacing w:val="-2"/>
          <w:sz w:val="24"/>
        </w:rPr>
        <w:t>sexhde.”</w:t>
      </w:r>
      <w:r>
        <w:rPr>
          <w:b/>
          <w:i/>
          <w:color w:val="231F20"/>
          <w:spacing w:val="-2"/>
          <w:position w:val="8"/>
          <w:sz w:val="14"/>
        </w:rPr>
        <w:t>124</w:t>
      </w:r>
      <w:r>
        <w:rPr>
          <w:b/>
          <w:i/>
          <w:color w:val="231F20"/>
          <w:spacing w:val="40"/>
          <w:position w:val="8"/>
          <w:sz w:val="14"/>
        </w:rPr>
        <w:t> </w:t>
      </w:r>
      <w:r>
        <w:rPr>
          <w:color w:val="231F20"/>
          <w:sz w:val="24"/>
        </w:rPr>
        <w:t>Me këto fjalë, Allahu i Madhëruar na vë në dijeni për vuajtjen e të Dërguarit</w:t>
      </w:r>
      <w:r>
        <w:rPr>
          <w:color w:val="231F20"/>
          <w:spacing w:val="27"/>
          <w:sz w:val="24"/>
        </w:rPr>
        <w:t> </w:t>
      </w:r>
      <w:r>
        <w:rPr>
          <w:color w:val="231F20"/>
          <w:sz w:val="24"/>
        </w:rPr>
        <w:t>të</w:t>
      </w:r>
      <w:r>
        <w:rPr>
          <w:color w:val="231F20"/>
          <w:spacing w:val="27"/>
          <w:sz w:val="24"/>
        </w:rPr>
        <w:t> </w:t>
      </w:r>
      <w:r>
        <w:rPr>
          <w:color w:val="231F20"/>
          <w:sz w:val="24"/>
        </w:rPr>
        <w:t>Tij</w:t>
      </w:r>
      <w:r>
        <w:rPr>
          <w:color w:val="231F20"/>
          <w:spacing w:val="27"/>
          <w:sz w:val="24"/>
        </w:rPr>
        <w:t> </w:t>
      </w:r>
      <w:r>
        <w:rPr>
          <w:color w:val="231F20"/>
          <w:sz w:val="24"/>
        </w:rPr>
        <w:t>në</w:t>
      </w:r>
      <w:r>
        <w:rPr>
          <w:color w:val="231F20"/>
          <w:spacing w:val="27"/>
          <w:sz w:val="24"/>
        </w:rPr>
        <w:t> </w:t>
      </w:r>
      <w:r>
        <w:rPr>
          <w:color w:val="231F20"/>
          <w:sz w:val="24"/>
        </w:rPr>
        <w:t>kijam</w:t>
      </w:r>
      <w:r>
        <w:rPr>
          <w:color w:val="231F20"/>
          <w:spacing w:val="27"/>
          <w:sz w:val="24"/>
        </w:rPr>
        <w:t> </w:t>
      </w:r>
      <w:r>
        <w:rPr>
          <w:color w:val="231F20"/>
          <w:sz w:val="24"/>
        </w:rPr>
        <w:t>e</w:t>
      </w:r>
      <w:r>
        <w:rPr>
          <w:color w:val="231F20"/>
          <w:spacing w:val="27"/>
          <w:sz w:val="24"/>
        </w:rPr>
        <w:t> </w:t>
      </w:r>
      <w:r>
        <w:rPr>
          <w:color w:val="231F20"/>
          <w:sz w:val="24"/>
        </w:rPr>
        <w:t>sexhde,</w:t>
      </w:r>
      <w:r>
        <w:rPr>
          <w:color w:val="231F20"/>
          <w:spacing w:val="27"/>
          <w:sz w:val="24"/>
        </w:rPr>
        <w:t> </w:t>
      </w:r>
      <w:r>
        <w:rPr>
          <w:color w:val="231F20"/>
          <w:sz w:val="24"/>
        </w:rPr>
        <w:t>na</w:t>
      </w:r>
      <w:r>
        <w:rPr>
          <w:color w:val="231F20"/>
          <w:spacing w:val="27"/>
          <w:sz w:val="24"/>
        </w:rPr>
        <w:t> </w:t>
      </w:r>
      <w:r>
        <w:rPr>
          <w:color w:val="231F20"/>
          <w:sz w:val="24"/>
        </w:rPr>
        <w:t>tregon</w:t>
      </w:r>
      <w:r>
        <w:rPr>
          <w:color w:val="231F20"/>
          <w:spacing w:val="27"/>
          <w:sz w:val="24"/>
        </w:rPr>
        <w:t> </w:t>
      </w:r>
      <w:r>
        <w:rPr>
          <w:color w:val="231F20"/>
          <w:sz w:val="24"/>
        </w:rPr>
        <w:t>për</w:t>
      </w:r>
      <w:r>
        <w:rPr>
          <w:color w:val="231F20"/>
          <w:spacing w:val="27"/>
          <w:sz w:val="24"/>
        </w:rPr>
        <w:t> </w:t>
      </w:r>
      <w:r>
        <w:rPr>
          <w:color w:val="231F20"/>
          <w:sz w:val="24"/>
        </w:rPr>
        <w:t>përgjegjshmërinë e tij në kryerjen me përpikëri të pjesëve të namazit, për vështirësinë</w:t>
      </w:r>
      <w:r>
        <w:rPr>
          <w:color w:val="231F20"/>
          <w:spacing w:val="80"/>
          <w:w w:val="150"/>
          <w:sz w:val="24"/>
        </w:rPr>
        <w:t> </w:t>
      </w:r>
      <w:r>
        <w:rPr>
          <w:color w:val="231F20"/>
          <w:sz w:val="24"/>
        </w:rPr>
        <w:t>e detyrës së tij si rob i Zotit dhe për përpjekjen dhe vuajtjen e tij të brendshme, që këtë detyrë të mund ta përmbushë në mënyrën më të mirë të mundshme.</w:t>
      </w:r>
    </w:p>
    <w:p>
      <w:pPr>
        <w:pStyle w:val="BodyText"/>
        <w:spacing w:line="249" w:lineRule="auto" w:before="123"/>
        <w:ind w:right="281" w:firstLine="283"/>
      </w:pPr>
      <w:r>
        <w:rPr>
          <w:color w:val="231F20"/>
        </w:rPr>
        <w:t>Të</w:t>
      </w:r>
      <w:r>
        <w:rPr>
          <w:color w:val="231F20"/>
          <w:spacing w:val="-14"/>
        </w:rPr>
        <w:t> </w:t>
      </w:r>
      <w:r>
        <w:rPr>
          <w:color w:val="231F20"/>
        </w:rPr>
        <w:t>gjitha</w:t>
      </w:r>
      <w:r>
        <w:rPr>
          <w:color w:val="231F20"/>
          <w:spacing w:val="-14"/>
        </w:rPr>
        <w:t> </w:t>
      </w:r>
      <w:r>
        <w:rPr>
          <w:color w:val="231F20"/>
        </w:rPr>
        <w:t>këto</w:t>
      </w:r>
      <w:r>
        <w:rPr>
          <w:color w:val="231F20"/>
          <w:spacing w:val="-14"/>
        </w:rPr>
        <w:t> </w:t>
      </w:r>
      <w:r>
        <w:rPr>
          <w:color w:val="231F20"/>
        </w:rPr>
        <w:t>vuajtje</w:t>
      </w:r>
      <w:r>
        <w:rPr>
          <w:color w:val="231F20"/>
          <w:spacing w:val="-14"/>
        </w:rPr>
        <w:t> </w:t>
      </w:r>
      <w:r>
        <w:rPr>
          <w:color w:val="231F20"/>
        </w:rPr>
        <w:t>të</w:t>
      </w:r>
      <w:r>
        <w:rPr>
          <w:color w:val="231F20"/>
          <w:spacing w:val="-14"/>
        </w:rPr>
        <w:t> </w:t>
      </w:r>
      <w:r>
        <w:rPr>
          <w:color w:val="231F20"/>
        </w:rPr>
        <w:t>të</w:t>
      </w:r>
      <w:r>
        <w:rPr>
          <w:color w:val="231F20"/>
          <w:spacing w:val="-14"/>
        </w:rPr>
        <w:t> </w:t>
      </w:r>
      <w:r>
        <w:rPr>
          <w:color w:val="231F20"/>
        </w:rPr>
        <w:t>Dërguarit</w:t>
      </w:r>
      <w:r>
        <w:rPr>
          <w:color w:val="231F20"/>
          <w:spacing w:val="-14"/>
        </w:rPr>
        <w:t> </w:t>
      </w:r>
      <w:r>
        <w:rPr>
          <w:color w:val="231F20"/>
        </w:rPr>
        <w:t>të</w:t>
      </w:r>
      <w:r>
        <w:rPr>
          <w:color w:val="231F20"/>
          <w:spacing w:val="-14"/>
        </w:rPr>
        <w:t> </w:t>
      </w:r>
      <w:r>
        <w:rPr>
          <w:color w:val="231F20"/>
        </w:rPr>
        <w:t>Allahut</w:t>
      </w:r>
      <w:r>
        <w:rPr>
          <w:color w:val="231F20"/>
          <w:spacing w:val="-14"/>
        </w:rPr>
        <w:t> </w:t>
      </w:r>
      <w:r>
        <w:rPr>
          <w:color w:val="231F20"/>
        </w:rPr>
        <w:t>(s.a.s.)</w:t>
      </w:r>
      <w:r>
        <w:rPr>
          <w:color w:val="231F20"/>
          <w:spacing w:val="-14"/>
        </w:rPr>
        <w:t> </w:t>
      </w:r>
      <w:r>
        <w:rPr>
          <w:color w:val="231F20"/>
        </w:rPr>
        <w:t>janë</w:t>
      </w:r>
      <w:r>
        <w:rPr>
          <w:color w:val="231F20"/>
          <w:spacing w:val="-14"/>
        </w:rPr>
        <w:t> </w:t>
      </w:r>
      <w:r>
        <w:rPr>
          <w:color w:val="231F20"/>
        </w:rPr>
        <w:t>shprehje e respektit dhe nderimit që i duhet bërë Allahut të Madhëruar, kurse kjo</w:t>
      </w:r>
      <w:r>
        <w:rPr>
          <w:color w:val="231F20"/>
          <w:spacing w:val="-6"/>
        </w:rPr>
        <w:t> </w:t>
      </w:r>
      <w:r>
        <w:rPr>
          <w:color w:val="231F20"/>
        </w:rPr>
        <w:t>shprehje</w:t>
      </w:r>
      <w:r>
        <w:rPr>
          <w:color w:val="231F20"/>
          <w:spacing w:val="-6"/>
        </w:rPr>
        <w:t> </w:t>
      </w:r>
      <w:r>
        <w:rPr>
          <w:color w:val="231F20"/>
        </w:rPr>
        <w:t>e</w:t>
      </w:r>
      <w:r>
        <w:rPr>
          <w:color w:val="231F20"/>
          <w:spacing w:val="-6"/>
        </w:rPr>
        <w:t> </w:t>
      </w:r>
      <w:r>
        <w:rPr>
          <w:color w:val="231F20"/>
        </w:rPr>
        <w:t>Allahut</w:t>
      </w:r>
      <w:r>
        <w:rPr>
          <w:color w:val="231F20"/>
          <w:spacing w:val="-6"/>
        </w:rPr>
        <w:t> </w:t>
      </w:r>
      <w:r>
        <w:rPr>
          <w:i/>
          <w:color w:val="231F20"/>
        </w:rPr>
        <w:t>(xhel’le</w:t>
      </w:r>
      <w:r>
        <w:rPr>
          <w:i/>
          <w:color w:val="231F20"/>
          <w:spacing w:val="-5"/>
        </w:rPr>
        <w:t> </w:t>
      </w:r>
      <w:r>
        <w:rPr>
          <w:i/>
          <w:color w:val="231F20"/>
        </w:rPr>
        <w:t>xheláluhu)</w:t>
      </w:r>
      <w:r>
        <w:rPr>
          <w:i/>
          <w:color w:val="231F20"/>
          <w:spacing w:val="-5"/>
        </w:rPr>
        <w:t> </w:t>
      </w:r>
      <w:r>
        <w:rPr>
          <w:color w:val="231F20"/>
        </w:rPr>
        <w:t>në</w:t>
      </w:r>
      <w:r>
        <w:rPr>
          <w:color w:val="231F20"/>
          <w:spacing w:val="-6"/>
        </w:rPr>
        <w:t> </w:t>
      </w:r>
      <w:r>
        <w:rPr>
          <w:color w:val="231F20"/>
        </w:rPr>
        <w:t>Kuranin</w:t>
      </w:r>
      <w:r>
        <w:rPr>
          <w:color w:val="231F20"/>
          <w:spacing w:val="-6"/>
        </w:rPr>
        <w:t> </w:t>
      </w:r>
      <w:r>
        <w:rPr>
          <w:color w:val="231F20"/>
        </w:rPr>
        <w:t>Famëlartë</w:t>
      </w:r>
      <w:r>
        <w:rPr>
          <w:color w:val="231F20"/>
          <w:spacing w:val="-6"/>
        </w:rPr>
        <w:t> </w:t>
      </w:r>
      <w:r>
        <w:rPr>
          <w:color w:val="231F20"/>
        </w:rPr>
        <w:t>është një lavdërim për Profetin tonë (s.a.s.). Në fakt, namazi shkruhet si namaz për sa kohë gjendesh para Zotit tënd; nëse bota e brendshme dhe ajo shpirtërore i rrinë larg Krijuesit të botëve, atëherë ai del nga të qenit namaz dhe shndërrohet në diçka të pafrytshme. Sepse Allahu i Madhëruar nuk shikon trupat, po zemrat; Ai shikon dëshirën dhe entuziazmin</w:t>
      </w:r>
      <w:r>
        <w:rPr>
          <w:color w:val="231F20"/>
          <w:spacing w:val="21"/>
        </w:rPr>
        <w:t> </w:t>
      </w:r>
      <w:r>
        <w:rPr>
          <w:color w:val="231F20"/>
        </w:rPr>
        <w:t>brenda</w:t>
      </w:r>
      <w:r>
        <w:rPr>
          <w:color w:val="231F20"/>
          <w:spacing w:val="22"/>
        </w:rPr>
        <w:t> </w:t>
      </w:r>
      <w:r>
        <w:rPr>
          <w:color w:val="231F20"/>
        </w:rPr>
        <w:t>zemrave</w:t>
      </w:r>
      <w:r>
        <w:rPr>
          <w:color w:val="231F20"/>
          <w:spacing w:val="22"/>
        </w:rPr>
        <w:t> </w:t>
      </w:r>
      <w:r>
        <w:rPr>
          <w:color w:val="231F20"/>
        </w:rPr>
        <w:t>dhe</w:t>
      </w:r>
      <w:r>
        <w:rPr>
          <w:color w:val="231F20"/>
          <w:spacing w:val="21"/>
        </w:rPr>
        <w:t> </w:t>
      </w:r>
      <w:r>
        <w:rPr>
          <w:color w:val="231F20"/>
        </w:rPr>
        <w:t>sipas</w:t>
      </w:r>
      <w:r>
        <w:rPr>
          <w:color w:val="231F20"/>
          <w:spacing w:val="22"/>
        </w:rPr>
        <w:t> </w:t>
      </w:r>
      <w:r>
        <w:rPr>
          <w:color w:val="231F20"/>
        </w:rPr>
        <w:t>tyre</w:t>
      </w:r>
      <w:r>
        <w:rPr>
          <w:color w:val="231F20"/>
          <w:spacing w:val="22"/>
        </w:rPr>
        <w:t> </w:t>
      </w:r>
      <w:r>
        <w:rPr>
          <w:color w:val="231F20"/>
        </w:rPr>
        <w:t>vendos.</w:t>
      </w:r>
      <w:r>
        <w:rPr>
          <w:color w:val="231F20"/>
          <w:spacing w:val="21"/>
        </w:rPr>
        <w:t> </w:t>
      </w:r>
      <w:r>
        <w:rPr>
          <w:color w:val="231F20"/>
        </w:rPr>
        <w:t>Aishja</w:t>
      </w:r>
      <w:r>
        <w:rPr>
          <w:color w:val="231F20"/>
          <w:spacing w:val="22"/>
        </w:rPr>
        <w:t> </w:t>
      </w:r>
      <w:r>
        <w:rPr>
          <w:color w:val="231F20"/>
        </w:rPr>
        <w:t>(r.a.)</w:t>
      </w:r>
      <w:r>
        <w:rPr>
          <w:color w:val="231F20"/>
          <w:spacing w:val="22"/>
        </w:rPr>
        <w:t> </w:t>
      </w:r>
      <w:r>
        <w:rPr>
          <w:color w:val="231F20"/>
          <w:spacing w:val="-5"/>
        </w:rPr>
        <w:t>na</w:t>
      </w:r>
    </w:p>
    <w:p>
      <w:pPr>
        <w:pStyle w:val="BodyText"/>
        <w:spacing w:before="5"/>
        <w:ind w:left="0"/>
        <w:jc w:val="left"/>
        <w:rPr>
          <w:sz w:val="19"/>
        </w:rPr>
      </w:pPr>
      <w:r>
        <w:rPr>
          <w:sz w:val="19"/>
        </w:rPr>
        <mc:AlternateContent>
          <mc:Choice Requires="wps">
            <w:drawing>
              <wp:anchor distT="0" distB="0" distL="0" distR="0" allowOverlap="1" layoutInCell="1" locked="0" behindDoc="1" simplePos="0" relativeHeight="487645184">
                <wp:simplePos x="0" y="0"/>
                <wp:positionH relativeFrom="page">
                  <wp:posOffset>540000</wp:posOffset>
                </wp:positionH>
                <wp:positionV relativeFrom="paragraph">
                  <wp:posOffset>157312</wp:posOffset>
                </wp:positionV>
                <wp:extent cx="1080135"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2.386846pt;width:85.05pt;height:.1pt;mso-position-horizontal-relative:page;mso-position-vertical-relative:paragraph;z-index:-15671296;mso-wrap-distance-left:0;mso-wrap-distance-right:0" id="docshape155" coordorigin="850,248" coordsize="1701,0" path="m850,248l2551,24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123</w:t>
      </w:r>
      <w:r>
        <w:rPr>
          <w:color w:val="231F20"/>
          <w:spacing w:val="2"/>
          <w:position w:val="8"/>
          <w:sz w:val="14"/>
        </w:rPr>
        <w:t> </w:t>
      </w:r>
      <w:r>
        <w:rPr>
          <w:color w:val="231F20"/>
          <w:sz w:val="20"/>
        </w:rPr>
        <w:t>Surja</w:t>
      </w:r>
      <w:r>
        <w:rPr>
          <w:color w:val="231F20"/>
          <w:spacing w:val="-12"/>
          <w:sz w:val="20"/>
        </w:rPr>
        <w:t> </w:t>
      </w:r>
      <w:r>
        <w:rPr>
          <w:color w:val="231F20"/>
          <w:sz w:val="20"/>
        </w:rPr>
        <w:t>Ankbút,</w:t>
      </w:r>
      <w:r>
        <w:rPr>
          <w:color w:val="231F20"/>
          <w:spacing w:val="-12"/>
          <w:sz w:val="20"/>
        </w:rPr>
        <w:t> </w:t>
      </w:r>
      <w:r>
        <w:rPr>
          <w:color w:val="231F20"/>
          <w:sz w:val="20"/>
        </w:rPr>
        <w:t>ajeti</w:t>
      </w:r>
      <w:r>
        <w:rPr>
          <w:color w:val="231F20"/>
          <w:spacing w:val="-12"/>
          <w:sz w:val="20"/>
        </w:rPr>
        <w:t> </w:t>
      </w:r>
      <w:r>
        <w:rPr>
          <w:color w:val="231F20"/>
          <w:spacing w:val="-5"/>
          <w:sz w:val="20"/>
        </w:rPr>
        <w:t>45.</w:t>
      </w:r>
    </w:p>
    <w:p>
      <w:pPr>
        <w:spacing w:before="16"/>
        <w:ind w:left="142" w:right="0" w:firstLine="0"/>
        <w:jc w:val="both"/>
        <w:rPr>
          <w:sz w:val="20"/>
        </w:rPr>
      </w:pPr>
      <w:r>
        <w:rPr>
          <w:color w:val="231F20"/>
          <w:spacing w:val="-4"/>
          <w:position w:val="8"/>
          <w:sz w:val="14"/>
        </w:rPr>
        <w:t>124</w:t>
      </w:r>
      <w:r>
        <w:rPr>
          <w:color w:val="231F20"/>
          <w:spacing w:val="11"/>
          <w:position w:val="8"/>
          <w:sz w:val="14"/>
        </w:rPr>
        <w:t> </w:t>
      </w:r>
      <w:r>
        <w:rPr>
          <w:color w:val="231F20"/>
          <w:spacing w:val="-4"/>
          <w:sz w:val="20"/>
        </w:rPr>
        <w:t>Surja Shu’ará, ajetet 217-219.</w:t>
      </w:r>
    </w:p>
    <w:p>
      <w:pPr>
        <w:spacing w:after="0"/>
        <w:jc w:val="both"/>
        <w:rPr>
          <w:sz w:val="20"/>
        </w:rPr>
        <w:sectPr>
          <w:pgSz w:w="8400" w:h="11910"/>
          <w:pgMar w:header="810" w:footer="0" w:top="1080" w:bottom="280" w:left="708" w:right="566"/>
        </w:sectPr>
      </w:pPr>
    </w:p>
    <w:p>
      <w:pPr>
        <w:pStyle w:val="BodyText"/>
        <w:spacing w:line="249" w:lineRule="auto" w:before="107"/>
        <w:ind w:right="282"/>
      </w:pPr>
      <w:r>
        <w:rPr>
          <w:color w:val="231F20"/>
        </w:rPr>
        <w:t>transmeton se, gjatë faljes së namazit, gjoksi i Profetit tonë (s.a.s.) lëshonte</w:t>
      </w:r>
      <w:r>
        <w:rPr>
          <w:color w:val="231F20"/>
          <w:spacing w:val="-15"/>
        </w:rPr>
        <w:t> </w:t>
      </w:r>
      <w:r>
        <w:rPr>
          <w:color w:val="231F20"/>
        </w:rPr>
        <w:t>një</w:t>
      </w:r>
      <w:r>
        <w:rPr>
          <w:color w:val="231F20"/>
          <w:spacing w:val="-15"/>
        </w:rPr>
        <w:t> </w:t>
      </w:r>
      <w:r>
        <w:rPr>
          <w:color w:val="231F20"/>
        </w:rPr>
        <w:t>zë</w:t>
      </w:r>
      <w:r>
        <w:rPr>
          <w:color w:val="231F20"/>
          <w:spacing w:val="-15"/>
        </w:rPr>
        <w:t> </w:t>
      </w:r>
      <w:r>
        <w:rPr>
          <w:color w:val="231F20"/>
        </w:rPr>
        <w:t>si</w:t>
      </w:r>
      <w:r>
        <w:rPr>
          <w:color w:val="231F20"/>
          <w:spacing w:val="-15"/>
        </w:rPr>
        <w:t> </w:t>
      </w:r>
      <w:r>
        <w:rPr>
          <w:color w:val="231F20"/>
        </w:rPr>
        <w:t>zhurma</w:t>
      </w:r>
      <w:r>
        <w:rPr>
          <w:color w:val="231F20"/>
          <w:spacing w:val="-15"/>
        </w:rPr>
        <w:t> </w:t>
      </w:r>
      <w:r>
        <w:rPr>
          <w:color w:val="231F20"/>
        </w:rPr>
        <w:t>e</w:t>
      </w:r>
      <w:r>
        <w:rPr>
          <w:color w:val="231F20"/>
          <w:spacing w:val="-15"/>
        </w:rPr>
        <w:t> </w:t>
      </w:r>
      <w:r>
        <w:rPr>
          <w:color w:val="231F20"/>
        </w:rPr>
        <w:t>gurit</w:t>
      </w:r>
      <w:r>
        <w:rPr>
          <w:color w:val="231F20"/>
          <w:spacing w:val="-15"/>
        </w:rPr>
        <w:t> </w:t>
      </w:r>
      <w:r>
        <w:rPr>
          <w:color w:val="231F20"/>
        </w:rPr>
        <w:t>të</w:t>
      </w:r>
      <w:r>
        <w:rPr>
          <w:color w:val="231F20"/>
          <w:spacing w:val="-15"/>
        </w:rPr>
        <w:t> </w:t>
      </w:r>
      <w:r>
        <w:rPr>
          <w:color w:val="231F20"/>
        </w:rPr>
        <w:t>mullirit</w:t>
      </w:r>
      <w:r>
        <w:rPr>
          <w:color w:val="231F20"/>
          <w:spacing w:val="-15"/>
        </w:rPr>
        <w:t> </w:t>
      </w:r>
      <w:r>
        <w:rPr>
          <w:color w:val="231F20"/>
        </w:rPr>
        <w:t>apo</w:t>
      </w:r>
      <w:r>
        <w:rPr>
          <w:color w:val="231F20"/>
          <w:spacing w:val="-15"/>
        </w:rPr>
        <w:t> </w:t>
      </w:r>
      <w:r>
        <w:rPr>
          <w:color w:val="231F20"/>
        </w:rPr>
        <w:t>si</w:t>
      </w:r>
      <w:r>
        <w:rPr>
          <w:color w:val="231F20"/>
          <w:spacing w:val="-15"/>
        </w:rPr>
        <w:t> </w:t>
      </w:r>
      <w:r>
        <w:rPr>
          <w:color w:val="231F20"/>
        </w:rPr>
        <w:t>ajo</w:t>
      </w:r>
      <w:r>
        <w:rPr>
          <w:color w:val="231F20"/>
          <w:spacing w:val="-15"/>
        </w:rPr>
        <w:t> </w:t>
      </w:r>
      <w:r>
        <w:rPr>
          <w:color w:val="231F20"/>
        </w:rPr>
        <w:t>e</w:t>
      </w:r>
      <w:r>
        <w:rPr>
          <w:color w:val="231F20"/>
          <w:spacing w:val="-15"/>
        </w:rPr>
        <w:t> </w:t>
      </w:r>
      <w:r>
        <w:rPr>
          <w:color w:val="231F20"/>
        </w:rPr>
        <w:t>zierjes</w:t>
      </w:r>
      <w:r>
        <w:rPr>
          <w:color w:val="231F20"/>
          <w:spacing w:val="-15"/>
        </w:rPr>
        <w:t> </w:t>
      </w:r>
      <w:r>
        <w:rPr>
          <w:color w:val="231F20"/>
        </w:rPr>
        <w:t>së</w:t>
      </w:r>
      <w:r>
        <w:rPr>
          <w:color w:val="231F20"/>
          <w:spacing w:val="-15"/>
        </w:rPr>
        <w:t> </w:t>
      </w:r>
      <w:r>
        <w:rPr>
          <w:color w:val="231F20"/>
        </w:rPr>
        <w:t>gjellës brenda një tenxhereje.</w:t>
      </w:r>
      <w:r>
        <w:rPr>
          <w:color w:val="231F20"/>
          <w:position w:val="8"/>
          <w:sz w:val="14"/>
        </w:rPr>
        <w:t>125</w:t>
      </w:r>
      <w:r>
        <w:rPr>
          <w:color w:val="231F20"/>
          <w:spacing w:val="31"/>
          <w:position w:val="8"/>
          <w:sz w:val="14"/>
        </w:rPr>
        <w:t> </w:t>
      </w:r>
      <w:r>
        <w:rPr>
          <w:color w:val="231F20"/>
        </w:rPr>
        <w:t>Po, Ai (s.a.s.), kur dilte para Allahut, vlonte si një temjanicë dhe, mandej, fillonte të lëshonte aromë madhështie. Sigurisht, kjo gjendje e Pejgamberit tonë (s.a.s.) vinte si rezultat i përpjekjes së tij për të shprehur në nivelin më të lartë të mundshëm adhurimet dhe robërinë ndaj Zotit.</w:t>
      </w:r>
    </w:p>
    <w:p>
      <w:pPr>
        <w:pStyle w:val="BodyText"/>
        <w:spacing w:line="249" w:lineRule="auto" w:before="120"/>
        <w:ind w:right="282" w:firstLine="283"/>
        <w:rPr>
          <w:i/>
          <w:position w:val="8"/>
          <w:sz w:val="14"/>
        </w:rPr>
      </w:pPr>
      <w:r>
        <w:rPr>
          <w:color w:val="231F20"/>
        </w:rPr>
        <w:t>Namazi</w:t>
      </w:r>
      <w:r>
        <w:rPr>
          <w:color w:val="231F20"/>
          <w:spacing w:val="-1"/>
        </w:rPr>
        <w:t> </w:t>
      </w:r>
      <w:r>
        <w:rPr>
          <w:color w:val="231F20"/>
        </w:rPr>
        <w:t>ishte</w:t>
      </w:r>
      <w:r>
        <w:rPr>
          <w:color w:val="231F20"/>
          <w:spacing w:val="-1"/>
        </w:rPr>
        <w:t> </w:t>
      </w:r>
      <w:r>
        <w:rPr>
          <w:color w:val="231F20"/>
        </w:rPr>
        <w:t>ajo</w:t>
      </w:r>
      <w:r>
        <w:rPr>
          <w:color w:val="231F20"/>
          <w:spacing w:val="-1"/>
        </w:rPr>
        <w:t> </w:t>
      </w:r>
      <w:r>
        <w:rPr>
          <w:color w:val="231F20"/>
        </w:rPr>
        <w:t>gjë</w:t>
      </w:r>
      <w:r>
        <w:rPr>
          <w:color w:val="231F20"/>
          <w:spacing w:val="-1"/>
        </w:rPr>
        <w:t> </w:t>
      </w:r>
      <w:r>
        <w:rPr>
          <w:color w:val="231F20"/>
        </w:rPr>
        <w:t>që</w:t>
      </w:r>
      <w:r>
        <w:rPr>
          <w:color w:val="231F20"/>
          <w:spacing w:val="-1"/>
        </w:rPr>
        <w:t> </w:t>
      </w:r>
      <w:r>
        <w:rPr>
          <w:color w:val="231F20"/>
        </w:rPr>
        <w:t>Ai</w:t>
      </w:r>
      <w:r>
        <w:rPr>
          <w:color w:val="231F20"/>
          <w:spacing w:val="-1"/>
        </w:rPr>
        <w:t> </w:t>
      </w:r>
      <w:r>
        <w:rPr>
          <w:color w:val="231F20"/>
        </w:rPr>
        <w:t>e</w:t>
      </w:r>
      <w:r>
        <w:rPr>
          <w:color w:val="231F20"/>
          <w:spacing w:val="-1"/>
        </w:rPr>
        <w:t> </w:t>
      </w:r>
      <w:r>
        <w:rPr>
          <w:color w:val="231F20"/>
        </w:rPr>
        <w:t>dëshironte</w:t>
      </w:r>
      <w:r>
        <w:rPr>
          <w:color w:val="231F20"/>
          <w:spacing w:val="-1"/>
        </w:rPr>
        <w:t> </w:t>
      </w:r>
      <w:r>
        <w:rPr>
          <w:color w:val="231F20"/>
        </w:rPr>
        <w:t>fuqishëm.</w:t>
      </w:r>
      <w:r>
        <w:rPr>
          <w:color w:val="231F20"/>
          <w:spacing w:val="-1"/>
        </w:rPr>
        <w:t> </w:t>
      </w:r>
      <w:r>
        <w:rPr>
          <w:color w:val="231F20"/>
        </w:rPr>
        <w:t>Asgjë</w:t>
      </w:r>
      <w:r>
        <w:rPr>
          <w:color w:val="231F20"/>
          <w:spacing w:val="-1"/>
        </w:rPr>
        <w:t> </w:t>
      </w:r>
      <w:r>
        <w:rPr>
          <w:color w:val="231F20"/>
        </w:rPr>
        <w:t>tjetër</w:t>
      </w:r>
      <w:r>
        <w:rPr>
          <w:color w:val="231F20"/>
          <w:spacing w:val="-1"/>
        </w:rPr>
        <w:t> </w:t>
      </w:r>
      <w:r>
        <w:rPr>
          <w:color w:val="231F20"/>
        </w:rPr>
        <w:t>nuk i</w:t>
      </w:r>
      <w:r>
        <w:rPr>
          <w:color w:val="231F20"/>
          <w:spacing w:val="-4"/>
        </w:rPr>
        <w:t> </w:t>
      </w:r>
      <w:r>
        <w:rPr>
          <w:color w:val="231F20"/>
        </w:rPr>
        <w:t>jepte</w:t>
      </w:r>
      <w:r>
        <w:rPr>
          <w:color w:val="231F20"/>
          <w:spacing w:val="-4"/>
        </w:rPr>
        <w:t> </w:t>
      </w:r>
      <w:r>
        <w:rPr>
          <w:color w:val="231F20"/>
        </w:rPr>
        <w:t>Atij</w:t>
      </w:r>
      <w:r>
        <w:rPr>
          <w:color w:val="231F20"/>
          <w:spacing w:val="-4"/>
        </w:rPr>
        <w:t> </w:t>
      </w:r>
      <w:r>
        <w:rPr>
          <w:color w:val="231F20"/>
        </w:rPr>
        <w:t>kënaqësinë</w:t>
      </w:r>
      <w:r>
        <w:rPr>
          <w:color w:val="231F20"/>
          <w:spacing w:val="-4"/>
        </w:rPr>
        <w:t> </w:t>
      </w:r>
      <w:r>
        <w:rPr>
          <w:color w:val="231F20"/>
        </w:rPr>
        <w:t>që</w:t>
      </w:r>
      <w:r>
        <w:rPr>
          <w:color w:val="231F20"/>
          <w:spacing w:val="-4"/>
        </w:rPr>
        <w:t> </w:t>
      </w:r>
      <w:r>
        <w:rPr>
          <w:color w:val="231F20"/>
        </w:rPr>
        <w:t>i</w:t>
      </w:r>
      <w:r>
        <w:rPr>
          <w:color w:val="231F20"/>
          <w:spacing w:val="-4"/>
        </w:rPr>
        <w:t> </w:t>
      </w:r>
      <w:r>
        <w:rPr>
          <w:color w:val="231F20"/>
        </w:rPr>
        <w:t>mundësonte</w:t>
      </w:r>
      <w:r>
        <w:rPr>
          <w:color w:val="231F20"/>
          <w:spacing w:val="-4"/>
        </w:rPr>
        <w:t> </w:t>
      </w:r>
      <w:r>
        <w:rPr>
          <w:color w:val="231F20"/>
        </w:rPr>
        <w:t>namazi.</w:t>
      </w:r>
      <w:r>
        <w:rPr>
          <w:color w:val="231F20"/>
          <w:spacing w:val="-4"/>
        </w:rPr>
        <w:t> </w:t>
      </w:r>
      <w:r>
        <w:rPr>
          <w:color w:val="231F20"/>
        </w:rPr>
        <w:t>Prandaj</w:t>
      </w:r>
      <w:r>
        <w:rPr>
          <w:color w:val="231F20"/>
          <w:spacing w:val="-4"/>
        </w:rPr>
        <w:t> </w:t>
      </w:r>
      <w:r>
        <w:rPr>
          <w:color w:val="231F20"/>
        </w:rPr>
        <w:t>një</w:t>
      </w:r>
      <w:r>
        <w:rPr>
          <w:color w:val="231F20"/>
          <w:spacing w:val="-4"/>
        </w:rPr>
        <w:t> </w:t>
      </w:r>
      <w:r>
        <w:rPr>
          <w:color w:val="231F20"/>
        </w:rPr>
        <w:t>ditë</w:t>
      </w:r>
      <w:r>
        <w:rPr>
          <w:color w:val="231F20"/>
          <w:spacing w:val="-4"/>
        </w:rPr>
        <w:t> </w:t>
      </w:r>
      <w:r>
        <w:rPr>
          <w:color w:val="231F20"/>
        </w:rPr>
        <w:t>do</w:t>
      </w:r>
      <w:r>
        <w:rPr>
          <w:color w:val="231F20"/>
          <w:spacing w:val="-4"/>
        </w:rPr>
        <w:t> </w:t>
      </w:r>
      <w:r>
        <w:rPr>
          <w:color w:val="231F20"/>
        </w:rPr>
        <w:t>të thoshte</w:t>
      </w:r>
      <w:r>
        <w:rPr>
          <w:color w:val="231F20"/>
          <w:spacing w:val="-12"/>
        </w:rPr>
        <w:t> </w:t>
      </w:r>
      <w:r>
        <w:rPr>
          <w:color w:val="231F20"/>
        </w:rPr>
        <w:t>kështu:</w:t>
      </w:r>
      <w:r>
        <w:rPr>
          <w:color w:val="231F20"/>
          <w:spacing w:val="-12"/>
        </w:rPr>
        <w:t> </w:t>
      </w:r>
      <w:r>
        <w:rPr>
          <w:i/>
          <w:color w:val="231F20"/>
        </w:rPr>
        <w:t>“Namazi</w:t>
      </w:r>
      <w:r>
        <w:rPr>
          <w:i/>
          <w:color w:val="231F20"/>
          <w:spacing w:val="-12"/>
        </w:rPr>
        <w:t> </w:t>
      </w:r>
      <w:r>
        <w:rPr>
          <w:i/>
          <w:color w:val="231F20"/>
        </w:rPr>
        <w:t>është</w:t>
      </w:r>
      <w:r>
        <w:rPr>
          <w:i/>
          <w:color w:val="231F20"/>
          <w:spacing w:val="-12"/>
        </w:rPr>
        <w:t> </w:t>
      </w:r>
      <w:r>
        <w:rPr>
          <w:i/>
          <w:color w:val="231F20"/>
        </w:rPr>
        <w:t>drita</w:t>
      </w:r>
      <w:r>
        <w:rPr>
          <w:i/>
          <w:color w:val="231F20"/>
          <w:spacing w:val="-12"/>
        </w:rPr>
        <w:t> </w:t>
      </w:r>
      <w:r>
        <w:rPr>
          <w:i/>
          <w:color w:val="231F20"/>
        </w:rPr>
        <w:t>e</w:t>
      </w:r>
      <w:r>
        <w:rPr>
          <w:i/>
          <w:color w:val="231F20"/>
          <w:spacing w:val="-12"/>
        </w:rPr>
        <w:t> </w:t>
      </w:r>
      <w:r>
        <w:rPr>
          <w:i/>
          <w:color w:val="231F20"/>
        </w:rPr>
        <w:t>syve</w:t>
      </w:r>
      <w:r>
        <w:rPr>
          <w:i/>
          <w:color w:val="231F20"/>
          <w:spacing w:val="-12"/>
        </w:rPr>
        <w:t> </w:t>
      </w:r>
      <w:r>
        <w:rPr>
          <w:i/>
          <w:color w:val="231F20"/>
        </w:rPr>
        <w:t>të</w:t>
      </w:r>
      <w:r>
        <w:rPr>
          <w:i/>
          <w:color w:val="231F20"/>
          <w:spacing w:val="-12"/>
        </w:rPr>
        <w:t> </w:t>
      </w:r>
      <w:r>
        <w:rPr>
          <w:i/>
          <w:color w:val="231F20"/>
        </w:rPr>
        <w:t>mi.”</w:t>
      </w:r>
      <w:r>
        <w:rPr>
          <w:i/>
          <w:color w:val="231F20"/>
          <w:position w:val="8"/>
          <w:sz w:val="14"/>
        </w:rPr>
        <w:t>126</w:t>
      </w:r>
    </w:p>
    <w:p>
      <w:pPr>
        <w:spacing w:line="249" w:lineRule="auto" w:before="117"/>
        <w:ind w:left="142" w:right="281" w:firstLine="283"/>
        <w:jc w:val="both"/>
        <w:rPr>
          <w:i/>
          <w:position w:val="8"/>
          <w:sz w:val="14"/>
        </w:rPr>
      </w:pPr>
      <w:r>
        <w:rPr>
          <w:color w:val="231F20"/>
          <w:sz w:val="24"/>
        </w:rPr>
        <w:t>Kurse në një hadith tjetër, të transmetuar nga Taberaniu dhe që e përforcon kuptimin e hadithit të lartpërmendur, Profeti ynë (s.a.s.) shprehet</w:t>
      </w:r>
      <w:r>
        <w:rPr>
          <w:color w:val="231F20"/>
          <w:spacing w:val="-12"/>
          <w:sz w:val="24"/>
        </w:rPr>
        <w:t> </w:t>
      </w:r>
      <w:r>
        <w:rPr>
          <w:color w:val="231F20"/>
          <w:sz w:val="24"/>
        </w:rPr>
        <w:t>me</w:t>
      </w:r>
      <w:r>
        <w:rPr>
          <w:color w:val="231F20"/>
          <w:spacing w:val="-12"/>
          <w:sz w:val="24"/>
        </w:rPr>
        <w:t> </w:t>
      </w:r>
      <w:r>
        <w:rPr>
          <w:color w:val="231F20"/>
          <w:sz w:val="24"/>
        </w:rPr>
        <w:t>këto</w:t>
      </w:r>
      <w:r>
        <w:rPr>
          <w:color w:val="231F20"/>
          <w:spacing w:val="-12"/>
          <w:sz w:val="24"/>
        </w:rPr>
        <w:t> </w:t>
      </w:r>
      <w:r>
        <w:rPr>
          <w:color w:val="231F20"/>
          <w:sz w:val="24"/>
        </w:rPr>
        <w:t>fjalë:</w:t>
      </w:r>
      <w:r>
        <w:rPr>
          <w:color w:val="231F20"/>
          <w:spacing w:val="-12"/>
          <w:sz w:val="24"/>
        </w:rPr>
        <w:t> </w:t>
      </w:r>
      <w:r>
        <w:rPr>
          <w:i/>
          <w:color w:val="231F20"/>
          <w:sz w:val="24"/>
        </w:rPr>
        <w:t>“Allahu</w:t>
      </w:r>
      <w:r>
        <w:rPr>
          <w:i/>
          <w:color w:val="231F20"/>
          <w:spacing w:val="-12"/>
          <w:sz w:val="24"/>
        </w:rPr>
        <w:t> </w:t>
      </w:r>
      <w:r>
        <w:rPr>
          <w:i/>
          <w:color w:val="231F20"/>
          <w:sz w:val="24"/>
        </w:rPr>
        <w:t>i</w:t>
      </w:r>
      <w:r>
        <w:rPr>
          <w:i/>
          <w:color w:val="231F20"/>
          <w:spacing w:val="-12"/>
          <w:sz w:val="24"/>
        </w:rPr>
        <w:t> </w:t>
      </w:r>
      <w:r>
        <w:rPr>
          <w:i/>
          <w:color w:val="231F20"/>
          <w:sz w:val="24"/>
        </w:rPr>
        <w:t>ka</w:t>
      </w:r>
      <w:r>
        <w:rPr>
          <w:i/>
          <w:color w:val="231F20"/>
          <w:spacing w:val="-12"/>
          <w:sz w:val="24"/>
        </w:rPr>
        <w:t> </w:t>
      </w:r>
      <w:r>
        <w:rPr>
          <w:i/>
          <w:color w:val="231F20"/>
          <w:sz w:val="24"/>
        </w:rPr>
        <w:t>dhënë</w:t>
      </w:r>
      <w:r>
        <w:rPr>
          <w:i/>
          <w:color w:val="231F20"/>
          <w:spacing w:val="-12"/>
          <w:sz w:val="24"/>
        </w:rPr>
        <w:t> </w:t>
      </w:r>
      <w:r>
        <w:rPr>
          <w:i/>
          <w:color w:val="231F20"/>
          <w:sz w:val="24"/>
        </w:rPr>
        <w:t>secilit</w:t>
      </w:r>
      <w:r>
        <w:rPr>
          <w:i/>
          <w:color w:val="231F20"/>
          <w:spacing w:val="-12"/>
          <w:sz w:val="24"/>
        </w:rPr>
        <w:t> </w:t>
      </w:r>
      <w:r>
        <w:rPr>
          <w:i/>
          <w:color w:val="231F20"/>
          <w:sz w:val="24"/>
        </w:rPr>
        <w:t>profet</w:t>
      </w:r>
      <w:r>
        <w:rPr>
          <w:i/>
          <w:color w:val="231F20"/>
          <w:spacing w:val="-12"/>
          <w:sz w:val="24"/>
        </w:rPr>
        <w:t> </w:t>
      </w:r>
      <w:r>
        <w:rPr>
          <w:i/>
          <w:color w:val="231F20"/>
          <w:sz w:val="24"/>
        </w:rPr>
        <w:t>një</w:t>
      </w:r>
      <w:r>
        <w:rPr>
          <w:i/>
          <w:color w:val="231F20"/>
          <w:spacing w:val="-12"/>
          <w:sz w:val="24"/>
        </w:rPr>
        <w:t> </w:t>
      </w:r>
      <w:r>
        <w:rPr>
          <w:i/>
          <w:color w:val="231F20"/>
          <w:sz w:val="24"/>
        </w:rPr>
        <w:t>pasion,</w:t>
      </w:r>
      <w:r>
        <w:rPr>
          <w:i/>
          <w:color w:val="231F20"/>
          <w:spacing w:val="-12"/>
          <w:sz w:val="24"/>
        </w:rPr>
        <w:t> </w:t>
      </w:r>
      <w:r>
        <w:rPr>
          <w:i/>
          <w:color w:val="231F20"/>
          <w:sz w:val="24"/>
        </w:rPr>
        <w:t>një dëshirë të fortë ndaj diçkaje. Dëshira ime, pasioni im është namazi i </w:t>
      </w:r>
      <w:r>
        <w:rPr>
          <w:i/>
          <w:color w:val="231F20"/>
          <w:spacing w:val="-2"/>
          <w:sz w:val="24"/>
        </w:rPr>
        <w:t>natës.”</w:t>
      </w:r>
      <w:r>
        <w:rPr>
          <w:i/>
          <w:color w:val="231F20"/>
          <w:spacing w:val="-2"/>
          <w:position w:val="8"/>
          <w:sz w:val="14"/>
        </w:rPr>
        <w:t>127</w:t>
      </w:r>
    </w:p>
    <w:p>
      <w:pPr>
        <w:pStyle w:val="BodyText"/>
        <w:spacing w:line="249" w:lineRule="auto" w:before="118"/>
        <w:ind w:right="281" w:firstLine="283"/>
      </w:pPr>
      <w:r>
        <w:rPr>
          <w:color w:val="231F20"/>
        </w:rPr>
        <w:t>Adhurimet</w:t>
      </w:r>
      <w:r>
        <w:rPr>
          <w:color w:val="231F20"/>
          <w:spacing w:val="-10"/>
        </w:rPr>
        <w:t> </w:t>
      </w:r>
      <w:r>
        <w:rPr>
          <w:color w:val="231F20"/>
        </w:rPr>
        <w:t>e</w:t>
      </w:r>
      <w:r>
        <w:rPr>
          <w:color w:val="231F20"/>
          <w:spacing w:val="-10"/>
        </w:rPr>
        <w:t> </w:t>
      </w:r>
      <w:r>
        <w:rPr>
          <w:color w:val="231F20"/>
        </w:rPr>
        <w:t>të</w:t>
      </w:r>
      <w:r>
        <w:rPr>
          <w:color w:val="231F20"/>
          <w:spacing w:val="-10"/>
        </w:rPr>
        <w:t> </w:t>
      </w:r>
      <w:r>
        <w:rPr>
          <w:color w:val="231F20"/>
        </w:rPr>
        <w:t>Dërguarit</w:t>
      </w:r>
      <w:r>
        <w:rPr>
          <w:color w:val="231F20"/>
          <w:spacing w:val="-10"/>
        </w:rPr>
        <w:t> </w:t>
      </w:r>
      <w:r>
        <w:rPr>
          <w:color w:val="231F20"/>
        </w:rPr>
        <w:t>të</w:t>
      </w:r>
      <w:r>
        <w:rPr>
          <w:color w:val="231F20"/>
          <w:spacing w:val="-10"/>
        </w:rPr>
        <w:t> </w:t>
      </w:r>
      <w:r>
        <w:rPr>
          <w:color w:val="231F20"/>
        </w:rPr>
        <w:t>Allahut</w:t>
      </w:r>
      <w:r>
        <w:rPr>
          <w:color w:val="231F20"/>
          <w:spacing w:val="-10"/>
        </w:rPr>
        <w:t> </w:t>
      </w:r>
      <w:r>
        <w:rPr>
          <w:color w:val="231F20"/>
        </w:rPr>
        <w:t>dhe</w:t>
      </w:r>
      <w:r>
        <w:rPr>
          <w:color w:val="231F20"/>
          <w:spacing w:val="-10"/>
        </w:rPr>
        <w:t> </w:t>
      </w:r>
      <w:r>
        <w:rPr>
          <w:color w:val="231F20"/>
        </w:rPr>
        <w:t>lidhja</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me</w:t>
      </w:r>
      <w:r>
        <w:rPr>
          <w:color w:val="231F20"/>
          <w:spacing w:val="-10"/>
        </w:rPr>
        <w:t> </w:t>
      </w:r>
      <w:r>
        <w:rPr>
          <w:color w:val="231F20"/>
        </w:rPr>
        <w:t>Allahun,</w:t>
      </w:r>
      <w:r>
        <w:rPr>
          <w:color w:val="231F20"/>
          <w:spacing w:val="-10"/>
        </w:rPr>
        <w:t> </w:t>
      </w:r>
      <w:r>
        <w:rPr>
          <w:color w:val="231F20"/>
        </w:rPr>
        <w:t>po ashtu</w:t>
      </w:r>
      <w:r>
        <w:rPr>
          <w:color w:val="231F20"/>
          <w:spacing w:val="-9"/>
        </w:rPr>
        <w:t> </w:t>
      </w:r>
      <w:r>
        <w:rPr>
          <w:color w:val="231F20"/>
        </w:rPr>
        <w:t>edhe</w:t>
      </w:r>
      <w:r>
        <w:rPr>
          <w:color w:val="231F20"/>
          <w:spacing w:val="-9"/>
        </w:rPr>
        <w:t> </w:t>
      </w:r>
      <w:r>
        <w:rPr>
          <w:color w:val="231F20"/>
        </w:rPr>
        <w:t>shpallja</w:t>
      </w:r>
      <w:r>
        <w:rPr>
          <w:color w:val="231F20"/>
          <w:spacing w:val="-9"/>
        </w:rPr>
        <w:t> </w:t>
      </w:r>
      <w:r>
        <w:rPr>
          <w:color w:val="231F20"/>
        </w:rPr>
        <w:t>dhe</w:t>
      </w:r>
      <w:r>
        <w:rPr>
          <w:color w:val="231F20"/>
          <w:spacing w:val="-9"/>
        </w:rPr>
        <w:t> </w:t>
      </w:r>
      <w:r>
        <w:rPr>
          <w:color w:val="231F20"/>
        </w:rPr>
        <w:t>dëshmimi</w:t>
      </w:r>
      <w:r>
        <w:rPr>
          <w:color w:val="231F20"/>
          <w:spacing w:val="-9"/>
        </w:rPr>
        <w:t> </w:t>
      </w:r>
      <w:r>
        <w:rPr>
          <w:color w:val="231F20"/>
        </w:rPr>
        <w:t>i</w:t>
      </w:r>
      <w:r>
        <w:rPr>
          <w:color w:val="231F20"/>
          <w:spacing w:val="-9"/>
        </w:rPr>
        <w:t> </w:t>
      </w:r>
      <w:r>
        <w:rPr>
          <w:color w:val="231F20"/>
        </w:rPr>
        <w:t>njësimit</w:t>
      </w:r>
      <w:r>
        <w:rPr>
          <w:color w:val="231F20"/>
          <w:spacing w:val="-9"/>
        </w:rPr>
        <w:t> </w:t>
      </w:r>
      <w:r>
        <w:rPr>
          <w:color w:val="231F20"/>
        </w:rPr>
        <w:t>hyjnor</w:t>
      </w:r>
      <w:r>
        <w:rPr>
          <w:color w:val="231F20"/>
          <w:spacing w:val="-9"/>
        </w:rPr>
        <w:t> </w:t>
      </w:r>
      <w:r>
        <w:rPr>
          <w:color w:val="231F20"/>
        </w:rPr>
        <w:t>nga</w:t>
      </w:r>
      <w:r>
        <w:rPr>
          <w:color w:val="231F20"/>
          <w:spacing w:val="-9"/>
        </w:rPr>
        <w:t> </w:t>
      </w:r>
      <w:r>
        <w:rPr>
          <w:color w:val="231F20"/>
        </w:rPr>
        <w:t>ana</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aq</w:t>
      </w:r>
      <w:r>
        <w:rPr>
          <w:color w:val="231F20"/>
          <w:spacing w:val="-9"/>
        </w:rPr>
        <w:t> </w:t>
      </w:r>
      <w:r>
        <w:rPr>
          <w:color w:val="231F20"/>
        </w:rPr>
        <w:t>të thella</w:t>
      </w:r>
      <w:r>
        <w:rPr>
          <w:color w:val="231F20"/>
          <w:spacing w:val="-2"/>
        </w:rPr>
        <w:t> </w:t>
      </w:r>
      <w:r>
        <w:rPr>
          <w:color w:val="231F20"/>
        </w:rPr>
        <w:t>ishin,</w:t>
      </w:r>
      <w:r>
        <w:rPr>
          <w:color w:val="231F20"/>
          <w:spacing w:val="-2"/>
        </w:rPr>
        <w:t> </w:t>
      </w:r>
      <w:r>
        <w:rPr>
          <w:color w:val="231F20"/>
        </w:rPr>
        <w:t>saqë,</w:t>
      </w:r>
      <w:r>
        <w:rPr>
          <w:color w:val="231F20"/>
          <w:spacing w:val="-2"/>
        </w:rPr>
        <w:t> </w:t>
      </w:r>
      <w:r>
        <w:rPr>
          <w:color w:val="231F20"/>
        </w:rPr>
        <w:t>deri</w:t>
      </w:r>
      <w:r>
        <w:rPr>
          <w:color w:val="231F20"/>
          <w:spacing w:val="-2"/>
        </w:rPr>
        <w:t> </w:t>
      </w:r>
      <w:r>
        <w:rPr>
          <w:color w:val="231F20"/>
        </w:rPr>
        <w:t>më</w:t>
      </w:r>
      <w:r>
        <w:rPr>
          <w:color w:val="231F20"/>
          <w:spacing w:val="-2"/>
        </w:rPr>
        <w:t> </w:t>
      </w:r>
      <w:r>
        <w:rPr>
          <w:color w:val="231F20"/>
        </w:rPr>
        <w:t>sot,</w:t>
      </w:r>
      <w:r>
        <w:rPr>
          <w:color w:val="231F20"/>
          <w:spacing w:val="-2"/>
        </w:rPr>
        <w:t> </w:t>
      </w:r>
      <w:r>
        <w:rPr>
          <w:color w:val="231F20"/>
        </w:rPr>
        <w:t>shumë</w:t>
      </w:r>
      <w:r>
        <w:rPr>
          <w:color w:val="231F20"/>
          <w:spacing w:val="-2"/>
        </w:rPr>
        <w:t> </w:t>
      </w:r>
      <w:r>
        <w:rPr>
          <w:color w:val="231F20"/>
        </w:rPr>
        <w:t>njerëz</w:t>
      </w:r>
      <w:r>
        <w:rPr>
          <w:color w:val="231F20"/>
          <w:spacing w:val="-2"/>
        </w:rPr>
        <w:t> </w:t>
      </w:r>
      <w:r>
        <w:rPr>
          <w:color w:val="231F20"/>
        </w:rPr>
        <w:t>nuk</w:t>
      </w:r>
      <w:r>
        <w:rPr>
          <w:color w:val="231F20"/>
          <w:spacing w:val="-2"/>
        </w:rPr>
        <w:t> </w:t>
      </w:r>
      <w:r>
        <w:rPr>
          <w:color w:val="231F20"/>
        </w:rPr>
        <w:t>kanë</w:t>
      </w:r>
      <w:r>
        <w:rPr>
          <w:color w:val="231F20"/>
          <w:spacing w:val="-2"/>
        </w:rPr>
        <w:t> </w:t>
      </w:r>
      <w:r>
        <w:rPr>
          <w:color w:val="231F20"/>
        </w:rPr>
        <w:t>qenë</w:t>
      </w:r>
      <w:r>
        <w:rPr>
          <w:color w:val="231F20"/>
          <w:spacing w:val="-2"/>
        </w:rPr>
        <w:t> </w:t>
      </w:r>
      <w:r>
        <w:rPr>
          <w:color w:val="231F20"/>
        </w:rPr>
        <w:t>në</w:t>
      </w:r>
      <w:r>
        <w:rPr>
          <w:color w:val="231F20"/>
          <w:spacing w:val="-2"/>
        </w:rPr>
        <w:t> </w:t>
      </w:r>
      <w:r>
        <w:rPr>
          <w:color w:val="231F20"/>
        </w:rPr>
        <w:t>gjendje ta</w:t>
      </w:r>
      <w:r>
        <w:rPr>
          <w:color w:val="231F20"/>
          <w:spacing w:val="-10"/>
        </w:rPr>
        <w:t> </w:t>
      </w:r>
      <w:r>
        <w:rPr>
          <w:color w:val="231F20"/>
        </w:rPr>
        <w:t>kuptojnë</w:t>
      </w:r>
      <w:r>
        <w:rPr>
          <w:color w:val="231F20"/>
          <w:spacing w:val="-10"/>
        </w:rPr>
        <w:t> </w:t>
      </w:r>
      <w:r>
        <w:rPr>
          <w:color w:val="231F20"/>
        </w:rPr>
        <w:t>këtë</w:t>
      </w:r>
      <w:r>
        <w:rPr>
          <w:color w:val="231F20"/>
          <w:spacing w:val="-10"/>
        </w:rPr>
        <w:t> </w:t>
      </w:r>
      <w:r>
        <w:rPr>
          <w:color w:val="231F20"/>
        </w:rPr>
        <w:t>thellësi.</w:t>
      </w:r>
      <w:r>
        <w:rPr>
          <w:color w:val="231F20"/>
          <w:spacing w:val="-10"/>
        </w:rPr>
        <w:t> </w:t>
      </w:r>
      <w:r>
        <w:rPr>
          <w:color w:val="231F20"/>
        </w:rPr>
        <w:t>Hadithi</w:t>
      </w:r>
      <w:r>
        <w:rPr>
          <w:color w:val="231F20"/>
          <w:spacing w:val="-10"/>
        </w:rPr>
        <w:t> </w:t>
      </w:r>
      <w:r>
        <w:rPr>
          <w:color w:val="231F20"/>
        </w:rPr>
        <w:t>që</w:t>
      </w:r>
      <w:r>
        <w:rPr>
          <w:color w:val="231F20"/>
          <w:spacing w:val="-10"/>
        </w:rPr>
        <w:t> </w:t>
      </w:r>
      <w:r>
        <w:rPr>
          <w:color w:val="231F20"/>
        </w:rPr>
        <w:t>cituam</w:t>
      </w:r>
      <w:r>
        <w:rPr>
          <w:color w:val="231F20"/>
          <w:spacing w:val="-10"/>
        </w:rPr>
        <w:t> </w:t>
      </w:r>
      <w:r>
        <w:rPr>
          <w:color w:val="231F20"/>
        </w:rPr>
        <w:t>më</w:t>
      </w:r>
      <w:r>
        <w:rPr>
          <w:color w:val="231F20"/>
          <w:spacing w:val="-10"/>
        </w:rPr>
        <w:t> </w:t>
      </w:r>
      <w:r>
        <w:rPr>
          <w:color w:val="231F20"/>
        </w:rPr>
        <w:t>lart</w:t>
      </w:r>
      <w:r>
        <w:rPr>
          <w:color w:val="231F20"/>
          <w:spacing w:val="-10"/>
        </w:rPr>
        <w:t> </w:t>
      </w:r>
      <w:r>
        <w:rPr>
          <w:color w:val="231F20"/>
        </w:rPr>
        <w:t>është</w:t>
      </w:r>
      <w:r>
        <w:rPr>
          <w:color w:val="231F20"/>
          <w:spacing w:val="-10"/>
        </w:rPr>
        <w:t> </w:t>
      </w:r>
      <w:r>
        <w:rPr>
          <w:color w:val="231F20"/>
        </w:rPr>
        <w:t>shembulli</w:t>
      </w:r>
      <w:r>
        <w:rPr>
          <w:color w:val="231F20"/>
          <w:spacing w:val="-10"/>
        </w:rPr>
        <w:t> </w:t>
      </w:r>
      <w:r>
        <w:rPr>
          <w:color w:val="231F20"/>
        </w:rPr>
        <w:t>më i qartë i kësaj.</w:t>
      </w:r>
    </w:p>
    <w:p>
      <w:pPr>
        <w:spacing w:line="249" w:lineRule="auto" w:before="118"/>
        <w:ind w:left="142" w:right="281" w:firstLine="283"/>
        <w:jc w:val="both"/>
        <w:rPr>
          <w:i/>
          <w:sz w:val="24"/>
        </w:rPr>
      </w:pPr>
      <w:r>
        <w:rPr>
          <w:color w:val="231F20"/>
          <w:sz w:val="24"/>
        </w:rPr>
        <w:t>Aishja (r.a.), Nëna jonë e nderuar, tregon: “Kur u zgjova një natë, vërejta</w:t>
      </w:r>
      <w:r>
        <w:rPr>
          <w:color w:val="231F20"/>
          <w:spacing w:val="-11"/>
          <w:sz w:val="24"/>
        </w:rPr>
        <w:t> </w:t>
      </w:r>
      <w:r>
        <w:rPr>
          <w:color w:val="231F20"/>
          <w:sz w:val="24"/>
        </w:rPr>
        <w:t>se</w:t>
      </w:r>
      <w:r>
        <w:rPr>
          <w:color w:val="231F20"/>
          <w:spacing w:val="-11"/>
          <w:sz w:val="24"/>
        </w:rPr>
        <w:t> </w:t>
      </w:r>
      <w:r>
        <w:rPr>
          <w:color w:val="231F20"/>
          <w:sz w:val="24"/>
        </w:rPr>
        <w:t>i</w:t>
      </w:r>
      <w:r>
        <w:rPr>
          <w:color w:val="231F20"/>
          <w:spacing w:val="-11"/>
          <w:sz w:val="24"/>
        </w:rPr>
        <w:t> </w:t>
      </w:r>
      <w:r>
        <w:rPr>
          <w:color w:val="231F20"/>
          <w:sz w:val="24"/>
        </w:rPr>
        <w:t>Dërguari</w:t>
      </w:r>
      <w:r>
        <w:rPr>
          <w:color w:val="231F20"/>
          <w:spacing w:val="-11"/>
          <w:sz w:val="24"/>
        </w:rPr>
        <w:t> </w:t>
      </w:r>
      <w:r>
        <w:rPr>
          <w:color w:val="231F20"/>
          <w:sz w:val="24"/>
        </w:rPr>
        <w:t>i</w:t>
      </w:r>
      <w:r>
        <w:rPr>
          <w:color w:val="231F20"/>
          <w:spacing w:val="-11"/>
          <w:sz w:val="24"/>
        </w:rPr>
        <w:t> </w:t>
      </w:r>
      <w:r>
        <w:rPr>
          <w:color w:val="231F20"/>
          <w:sz w:val="24"/>
        </w:rPr>
        <w:t>Allahut</w:t>
      </w:r>
      <w:r>
        <w:rPr>
          <w:color w:val="231F20"/>
          <w:spacing w:val="-11"/>
          <w:sz w:val="24"/>
        </w:rPr>
        <w:t> </w:t>
      </w:r>
      <w:r>
        <w:rPr>
          <w:color w:val="231F20"/>
          <w:sz w:val="24"/>
        </w:rPr>
        <w:t>(s.a.s.)</w:t>
      </w:r>
      <w:r>
        <w:rPr>
          <w:color w:val="231F20"/>
          <w:spacing w:val="-11"/>
          <w:sz w:val="24"/>
        </w:rPr>
        <w:t> </w:t>
      </w:r>
      <w:r>
        <w:rPr>
          <w:color w:val="231F20"/>
          <w:sz w:val="24"/>
        </w:rPr>
        <w:t>nuk</w:t>
      </w:r>
      <w:r>
        <w:rPr>
          <w:color w:val="231F20"/>
          <w:spacing w:val="-11"/>
          <w:sz w:val="24"/>
        </w:rPr>
        <w:t> </w:t>
      </w:r>
      <w:r>
        <w:rPr>
          <w:color w:val="231F20"/>
          <w:sz w:val="24"/>
        </w:rPr>
        <w:t>ndodhej</w:t>
      </w:r>
      <w:r>
        <w:rPr>
          <w:color w:val="231F20"/>
          <w:spacing w:val="-11"/>
          <w:sz w:val="24"/>
        </w:rPr>
        <w:t> </w:t>
      </w:r>
      <w:r>
        <w:rPr>
          <w:color w:val="231F20"/>
          <w:sz w:val="24"/>
        </w:rPr>
        <w:t>pranë</w:t>
      </w:r>
      <w:r>
        <w:rPr>
          <w:color w:val="231F20"/>
          <w:spacing w:val="-11"/>
          <w:sz w:val="24"/>
        </w:rPr>
        <w:t> </w:t>
      </w:r>
      <w:r>
        <w:rPr>
          <w:color w:val="231F20"/>
          <w:sz w:val="24"/>
        </w:rPr>
        <w:t>meje.</w:t>
      </w:r>
      <w:r>
        <w:rPr>
          <w:color w:val="231F20"/>
          <w:spacing w:val="-11"/>
          <w:sz w:val="24"/>
        </w:rPr>
        <w:t> </w:t>
      </w:r>
      <w:r>
        <w:rPr>
          <w:color w:val="231F20"/>
          <w:sz w:val="24"/>
        </w:rPr>
        <w:t>Mendja më vajti te mundësia se mos kishte shkuar te një nga gratë e tij të tjera. E kërkova duke prekur rreth e rrotull vetes me dorë. Dora ime preku këmbën e tij. Atëherë kuptova se i Dërguari i Allahut (s.a.s.) ishte duke u falur. Koka e tij ishte në sexhde. Mbajta vesh. Ai, duke qarë</w:t>
      </w:r>
      <w:r>
        <w:rPr>
          <w:color w:val="231F20"/>
          <w:spacing w:val="-8"/>
          <w:sz w:val="24"/>
        </w:rPr>
        <w:t> </w:t>
      </w:r>
      <w:r>
        <w:rPr>
          <w:color w:val="231F20"/>
          <w:sz w:val="24"/>
        </w:rPr>
        <w:t>me</w:t>
      </w:r>
      <w:r>
        <w:rPr>
          <w:color w:val="231F20"/>
          <w:spacing w:val="-8"/>
          <w:sz w:val="24"/>
        </w:rPr>
        <w:t> </w:t>
      </w:r>
      <w:r>
        <w:rPr>
          <w:color w:val="231F20"/>
          <w:sz w:val="24"/>
        </w:rPr>
        <w:t>ngashërim,</w:t>
      </w:r>
      <w:r>
        <w:rPr>
          <w:color w:val="231F20"/>
          <w:spacing w:val="-8"/>
          <w:sz w:val="24"/>
        </w:rPr>
        <w:t> </w:t>
      </w:r>
      <w:r>
        <w:rPr>
          <w:color w:val="231F20"/>
          <w:sz w:val="24"/>
        </w:rPr>
        <w:t>po</w:t>
      </w:r>
      <w:r>
        <w:rPr>
          <w:color w:val="231F20"/>
          <w:spacing w:val="-8"/>
          <w:sz w:val="24"/>
        </w:rPr>
        <w:t> </w:t>
      </w:r>
      <w:r>
        <w:rPr>
          <w:color w:val="231F20"/>
          <w:sz w:val="24"/>
        </w:rPr>
        <w:t>i</w:t>
      </w:r>
      <w:r>
        <w:rPr>
          <w:color w:val="231F20"/>
          <w:spacing w:val="-8"/>
          <w:sz w:val="24"/>
        </w:rPr>
        <w:t> </w:t>
      </w:r>
      <w:r>
        <w:rPr>
          <w:color w:val="231F20"/>
          <w:sz w:val="24"/>
        </w:rPr>
        <w:t>përgjërohej</w:t>
      </w:r>
      <w:r>
        <w:rPr>
          <w:color w:val="231F20"/>
          <w:spacing w:val="-8"/>
          <w:sz w:val="24"/>
        </w:rPr>
        <w:t> </w:t>
      </w:r>
      <w:r>
        <w:rPr>
          <w:color w:val="231F20"/>
          <w:sz w:val="24"/>
        </w:rPr>
        <w:t>Zotit</w:t>
      </w:r>
      <w:r>
        <w:rPr>
          <w:color w:val="231F20"/>
          <w:spacing w:val="-8"/>
          <w:sz w:val="24"/>
        </w:rPr>
        <w:t> </w:t>
      </w:r>
      <w:r>
        <w:rPr>
          <w:color w:val="231F20"/>
          <w:sz w:val="24"/>
        </w:rPr>
        <w:t>në</w:t>
      </w:r>
      <w:r>
        <w:rPr>
          <w:color w:val="231F20"/>
          <w:spacing w:val="-8"/>
          <w:sz w:val="24"/>
        </w:rPr>
        <w:t> </w:t>
      </w:r>
      <w:r>
        <w:rPr>
          <w:color w:val="231F20"/>
          <w:sz w:val="24"/>
        </w:rPr>
        <w:t>këtë</w:t>
      </w:r>
      <w:r>
        <w:rPr>
          <w:color w:val="231F20"/>
          <w:spacing w:val="-8"/>
          <w:sz w:val="24"/>
        </w:rPr>
        <w:t> </w:t>
      </w:r>
      <w:r>
        <w:rPr>
          <w:color w:val="231F20"/>
          <w:sz w:val="24"/>
        </w:rPr>
        <w:t>mënyrë:</w:t>
      </w:r>
      <w:r>
        <w:rPr>
          <w:color w:val="231F20"/>
          <w:spacing w:val="-8"/>
          <w:sz w:val="24"/>
        </w:rPr>
        <w:t> </w:t>
      </w:r>
      <w:r>
        <w:rPr>
          <w:i/>
          <w:color w:val="231F20"/>
          <w:sz w:val="24"/>
        </w:rPr>
        <w:t>‘Allahu</w:t>
      </w:r>
      <w:r>
        <w:rPr>
          <w:i/>
          <w:color w:val="231F20"/>
          <w:spacing w:val="-7"/>
          <w:sz w:val="24"/>
        </w:rPr>
        <w:t> </w:t>
      </w:r>
      <w:r>
        <w:rPr>
          <w:i/>
          <w:color w:val="231F20"/>
          <w:sz w:val="24"/>
        </w:rPr>
        <w:t>im! </w:t>
      </w:r>
      <w:r>
        <w:rPr>
          <w:i/>
          <w:color w:val="231F20"/>
          <w:spacing w:val="-4"/>
          <w:sz w:val="24"/>
        </w:rPr>
        <w:t>Strehohem</w:t>
      </w:r>
      <w:r>
        <w:rPr>
          <w:i/>
          <w:color w:val="231F20"/>
          <w:spacing w:val="-9"/>
          <w:sz w:val="24"/>
        </w:rPr>
        <w:t> </w:t>
      </w:r>
      <w:r>
        <w:rPr>
          <w:i/>
          <w:color w:val="231F20"/>
          <w:spacing w:val="-4"/>
          <w:sz w:val="24"/>
        </w:rPr>
        <w:t>nga</w:t>
      </w:r>
      <w:r>
        <w:rPr>
          <w:i/>
          <w:color w:val="231F20"/>
          <w:spacing w:val="-9"/>
          <w:sz w:val="24"/>
        </w:rPr>
        <w:t> </w:t>
      </w:r>
      <w:r>
        <w:rPr>
          <w:i/>
          <w:color w:val="231F20"/>
          <w:spacing w:val="-4"/>
          <w:sz w:val="24"/>
        </w:rPr>
        <w:t>zemërimi</w:t>
      </w:r>
      <w:r>
        <w:rPr>
          <w:i/>
          <w:color w:val="231F20"/>
          <w:spacing w:val="-9"/>
          <w:sz w:val="24"/>
        </w:rPr>
        <w:t> </w:t>
      </w:r>
      <w:r>
        <w:rPr>
          <w:i/>
          <w:color w:val="231F20"/>
          <w:spacing w:val="-4"/>
          <w:sz w:val="24"/>
        </w:rPr>
        <w:t>Yt</w:t>
      </w:r>
      <w:r>
        <w:rPr>
          <w:i/>
          <w:color w:val="231F20"/>
          <w:spacing w:val="-9"/>
          <w:sz w:val="24"/>
        </w:rPr>
        <w:t> </w:t>
      </w:r>
      <w:r>
        <w:rPr>
          <w:i/>
          <w:color w:val="231F20"/>
          <w:spacing w:val="-4"/>
          <w:sz w:val="24"/>
        </w:rPr>
        <w:t>po</w:t>
      </w:r>
      <w:r>
        <w:rPr>
          <w:i/>
          <w:color w:val="231F20"/>
          <w:spacing w:val="-9"/>
          <w:sz w:val="24"/>
        </w:rPr>
        <w:t> </w:t>
      </w:r>
      <w:r>
        <w:rPr>
          <w:i/>
          <w:color w:val="231F20"/>
          <w:spacing w:val="-4"/>
          <w:sz w:val="24"/>
        </w:rPr>
        <w:t>te</w:t>
      </w:r>
      <w:r>
        <w:rPr>
          <w:i/>
          <w:color w:val="231F20"/>
          <w:spacing w:val="-9"/>
          <w:sz w:val="24"/>
        </w:rPr>
        <w:t> </w:t>
      </w:r>
      <w:r>
        <w:rPr>
          <w:i/>
          <w:color w:val="231F20"/>
          <w:spacing w:val="-4"/>
          <w:sz w:val="24"/>
        </w:rPr>
        <w:t>pëlqimi</w:t>
      </w:r>
      <w:r>
        <w:rPr>
          <w:i/>
          <w:color w:val="231F20"/>
          <w:spacing w:val="-9"/>
          <w:sz w:val="24"/>
        </w:rPr>
        <w:t> </w:t>
      </w:r>
      <w:r>
        <w:rPr>
          <w:i/>
          <w:color w:val="231F20"/>
          <w:spacing w:val="-4"/>
          <w:sz w:val="24"/>
        </w:rPr>
        <w:t>Yt.</w:t>
      </w:r>
      <w:r>
        <w:rPr>
          <w:i/>
          <w:color w:val="231F20"/>
          <w:spacing w:val="-9"/>
          <w:sz w:val="24"/>
        </w:rPr>
        <w:t> </w:t>
      </w:r>
      <w:r>
        <w:rPr>
          <w:i/>
          <w:color w:val="231F20"/>
          <w:spacing w:val="-4"/>
          <w:sz w:val="24"/>
        </w:rPr>
        <w:t>Strehohem</w:t>
      </w:r>
      <w:r>
        <w:rPr>
          <w:i/>
          <w:color w:val="231F20"/>
          <w:spacing w:val="-9"/>
          <w:sz w:val="24"/>
        </w:rPr>
        <w:t> </w:t>
      </w:r>
      <w:r>
        <w:rPr>
          <w:i/>
          <w:color w:val="231F20"/>
          <w:spacing w:val="-4"/>
          <w:sz w:val="24"/>
        </w:rPr>
        <w:t>nga</w:t>
      </w:r>
      <w:r>
        <w:rPr>
          <w:i/>
          <w:color w:val="231F20"/>
          <w:spacing w:val="-9"/>
          <w:sz w:val="24"/>
        </w:rPr>
        <w:t> </w:t>
      </w:r>
      <w:r>
        <w:rPr>
          <w:i/>
          <w:color w:val="231F20"/>
          <w:spacing w:val="-4"/>
          <w:sz w:val="24"/>
        </w:rPr>
        <w:t>dënimi</w:t>
      </w:r>
      <w:r>
        <w:rPr>
          <w:i/>
          <w:color w:val="231F20"/>
          <w:spacing w:val="-9"/>
          <w:sz w:val="24"/>
        </w:rPr>
        <w:t> </w:t>
      </w:r>
      <w:r>
        <w:rPr>
          <w:i/>
          <w:color w:val="231F20"/>
          <w:spacing w:val="-4"/>
          <w:sz w:val="24"/>
        </w:rPr>
        <w:t>Yt</w:t>
      </w:r>
      <w:r>
        <w:rPr>
          <w:i/>
          <w:color w:val="231F20"/>
          <w:spacing w:val="-9"/>
          <w:sz w:val="24"/>
        </w:rPr>
        <w:t> </w:t>
      </w:r>
      <w:r>
        <w:rPr>
          <w:i/>
          <w:color w:val="231F20"/>
          <w:spacing w:val="-4"/>
          <w:sz w:val="24"/>
        </w:rPr>
        <w:t>te falja</w:t>
      </w:r>
      <w:r>
        <w:rPr>
          <w:i/>
          <w:color w:val="231F20"/>
          <w:spacing w:val="-6"/>
          <w:sz w:val="24"/>
        </w:rPr>
        <w:t> </w:t>
      </w:r>
      <w:r>
        <w:rPr>
          <w:i/>
          <w:color w:val="231F20"/>
          <w:spacing w:val="-4"/>
          <w:sz w:val="24"/>
        </w:rPr>
        <w:t>Jote.</w:t>
      </w:r>
      <w:r>
        <w:rPr>
          <w:i/>
          <w:color w:val="231F20"/>
          <w:spacing w:val="-5"/>
          <w:sz w:val="24"/>
        </w:rPr>
        <w:t> </w:t>
      </w:r>
      <w:r>
        <w:rPr>
          <w:i/>
          <w:color w:val="231F20"/>
          <w:spacing w:val="-4"/>
          <w:sz w:val="24"/>
        </w:rPr>
        <w:t>Zoti</w:t>
      </w:r>
      <w:r>
        <w:rPr>
          <w:i/>
          <w:color w:val="231F20"/>
          <w:spacing w:val="-6"/>
          <w:sz w:val="24"/>
        </w:rPr>
        <w:t> </w:t>
      </w:r>
      <w:r>
        <w:rPr>
          <w:i/>
          <w:color w:val="231F20"/>
          <w:spacing w:val="-4"/>
          <w:sz w:val="24"/>
        </w:rPr>
        <w:t>im!</w:t>
      </w:r>
      <w:r>
        <w:rPr>
          <w:i/>
          <w:color w:val="231F20"/>
          <w:spacing w:val="-5"/>
          <w:sz w:val="24"/>
        </w:rPr>
        <w:t> </w:t>
      </w:r>
      <w:r>
        <w:rPr>
          <w:i/>
          <w:color w:val="231F20"/>
          <w:spacing w:val="-4"/>
          <w:sz w:val="24"/>
        </w:rPr>
        <w:t>Strehohem</w:t>
      </w:r>
      <w:r>
        <w:rPr>
          <w:i/>
          <w:color w:val="231F20"/>
          <w:spacing w:val="-5"/>
          <w:sz w:val="24"/>
        </w:rPr>
        <w:t> </w:t>
      </w:r>
      <w:r>
        <w:rPr>
          <w:i/>
          <w:color w:val="231F20"/>
          <w:spacing w:val="-4"/>
          <w:sz w:val="24"/>
        </w:rPr>
        <w:t>nga</w:t>
      </w:r>
      <w:r>
        <w:rPr>
          <w:i/>
          <w:color w:val="231F20"/>
          <w:spacing w:val="-6"/>
          <w:sz w:val="24"/>
        </w:rPr>
        <w:t> </w:t>
      </w:r>
      <w:r>
        <w:rPr>
          <w:i/>
          <w:color w:val="231F20"/>
          <w:spacing w:val="-4"/>
          <w:sz w:val="24"/>
        </w:rPr>
        <w:t>Ti</w:t>
      </w:r>
      <w:r>
        <w:rPr>
          <w:i/>
          <w:color w:val="231F20"/>
          <w:spacing w:val="-5"/>
          <w:sz w:val="24"/>
        </w:rPr>
        <w:t> </w:t>
      </w:r>
      <w:r>
        <w:rPr>
          <w:i/>
          <w:color w:val="231F20"/>
          <w:spacing w:val="-4"/>
          <w:sz w:val="24"/>
        </w:rPr>
        <w:t>te</w:t>
      </w:r>
      <w:r>
        <w:rPr>
          <w:i/>
          <w:color w:val="231F20"/>
          <w:spacing w:val="-6"/>
          <w:sz w:val="24"/>
        </w:rPr>
        <w:t> </w:t>
      </w:r>
      <w:r>
        <w:rPr>
          <w:i/>
          <w:color w:val="231F20"/>
          <w:spacing w:val="-4"/>
          <w:sz w:val="24"/>
        </w:rPr>
        <w:t>Ti,</w:t>
      </w:r>
      <w:r>
        <w:rPr>
          <w:i/>
          <w:color w:val="231F20"/>
          <w:spacing w:val="-5"/>
          <w:sz w:val="24"/>
        </w:rPr>
        <w:t> </w:t>
      </w:r>
      <w:r>
        <w:rPr>
          <w:i/>
          <w:color w:val="231F20"/>
          <w:spacing w:val="-4"/>
          <w:sz w:val="24"/>
        </w:rPr>
        <w:t>tek</w:t>
      </w:r>
      <w:r>
        <w:rPr>
          <w:i/>
          <w:color w:val="231F20"/>
          <w:spacing w:val="-5"/>
          <w:sz w:val="24"/>
        </w:rPr>
        <w:t> </w:t>
      </w:r>
      <w:r>
        <w:rPr>
          <w:i/>
          <w:color w:val="231F20"/>
          <w:spacing w:val="-4"/>
          <w:sz w:val="24"/>
        </w:rPr>
        <w:t>askush</w:t>
      </w:r>
      <w:r>
        <w:rPr>
          <w:i/>
          <w:color w:val="231F20"/>
          <w:spacing w:val="-6"/>
          <w:sz w:val="24"/>
        </w:rPr>
        <w:t> </w:t>
      </w:r>
      <w:r>
        <w:rPr>
          <w:i/>
          <w:color w:val="231F20"/>
          <w:spacing w:val="-4"/>
          <w:sz w:val="24"/>
        </w:rPr>
        <w:t>tjetër.</w:t>
      </w:r>
      <w:r>
        <w:rPr>
          <w:i/>
          <w:color w:val="231F20"/>
          <w:spacing w:val="-5"/>
          <w:sz w:val="24"/>
        </w:rPr>
        <w:t> </w:t>
      </w:r>
      <w:r>
        <w:rPr>
          <w:i/>
          <w:color w:val="231F20"/>
          <w:spacing w:val="-4"/>
          <w:sz w:val="24"/>
        </w:rPr>
        <w:t>(Strehohem</w:t>
      </w:r>
    </w:p>
    <w:p>
      <w:pPr>
        <w:pStyle w:val="BodyText"/>
        <w:spacing w:before="10"/>
        <w:ind w:left="0"/>
        <w:jc w:val="left"/>
        <w:rPr>
          <w:i/>
          <w:sz w:val="19"/>
        </w:rPr>
      </w:pPr>
      <w:r>
        <w:rPr>
          <w:i/>
          <w:sz w:val="19"/>
        </w:rPr>
        <mc:AlternateContent>
          <mc:Choice Requires="wps">
            <w:drawing>
              <wp:anchor distT="0" distB="0" distL="0" distR="0" allowOverlap="1" layoutInCell="1" locked="0" behindDoc="1" simplePos="0" relativeHeight="487645696">
                <wp:simplePos x="0" y="0"/>
                <wp:positionH relativeFrom="page">
                  <wp:posOffset>540000</wp:posOffset>
                </wp:positionH>
                <wp:positionV relativeFrom="paragraph">
                  <wp:posOffset>160825</wp:posOffset>
                </wp:positionV>
                <wp:extent cx="1080135"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2.663444pt;width:85.05pt;height:.1pt;mso-position-horizontal-relative:page;mso-position-vertical-relative:paragraph;z-index:-15670784;mso-wrap-distance-left:0;mso-wrap-distance-right:0" id="docshape156" coordorigin="850,253" coordsize="1701,0" path="m850,253l2551,25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125</w:t>
      </w:r>
      <w:r>
        <w:rPr>
          <w:color w:val="231F20"/>
          <w:spacing w:val="7"/>
          <w:position w:val="8"/>
          <w:sz w:val="14"/>
        </w:rPr>
        <w:t> </w:t>
      </w:r>
      <w:r>
        <w:rPr>
          <w:color w:val="231F20"/>
          <w:spacing w:val="-2"/>
          <w:sz w:val="20"/>
        </w:rPr>
        <w:t>Ebú</w:t>
      </w:r>
      <w:r>
        <w:rPr>
          <w:color w:val="231F20"/>
          <w:spacing w:val="-7"/>
          <w:sz w:val="20"/>
        </w:rPr>
        <w:t> </w:t>
      </w:r>
      <w:r>
        <w:rPr>
          <w:color w:val="231F20"/>
          <w:spacing w:val="-2"/>
          <w:sz w:val="20"/>
        </w:rPr>
        <w:t>Dáúd,</w:t>
      </w:r>
      <w:r>
        <w:rPr>
          <w:color w:val="231F20"/>
          <w:spacing w:val="-7"/>
          <w:sz w:val="20"/>
        </w:rPr>
        <w:t> </w:t>
      </w:r>
      <w:r>
        <w:rPr>
          <w:color w:val="231F20"/>
          <w:spacing w:val="-2"/>
          <w:sz w:val="20"/>
        </w:rPr>
        <w:t>salát</w:t>
      </w:r>
      <w:r>
        <w:rPr>
          <w:color w:val="231F20"/>
          <w:spacing w:val="-7"/>
          <w:sz w:val="20"/>
        </w:rPr>
        <w:t> </w:t>
      </w:r>
      <w:r>
        <w:rPr>
          <w:color w:val="231F20"/>
          <w:spacing w:val="-2"/>
          <w:sz w:val="20"/>
        </w:rPr>
        <w:t>161;</w:t>
      </w:r>
      <w:r>
        <w:rPr>
          <w:color w:val="231F20"/>
          <w:spacing w:val="-7"/>
          <w:sz w:val="20"/>
        </w:rPr>
        <w:t> </w:t>
      </w:r>
      <w:r>
        <w:rPr>
          <w:color w:val="231F20"/>
          <w:spacing w:val="-2"/>
          <w:sz w:val="20"/>
        </w:rPr>
        <w:t>Nesáí,</w:t>
      </w:r>
      <w:r>
        <w:rPr>
          <w:color w:val="231F20"/>
          <w:spacing w:val="-7"/>
          <w:sz w:val="20"/>
        </w:rPr>
        <w:t> </w:t>
      </w:r>
      <w:r>
        <w:rPr>
          <w:color w:val="231F20"/>
          <w:spacing w:val="-2"/>
          <w:sz w:val="20"/>
        </w:rPr>
        <w:t>sehu</w:t>
      </w:r>
      <w:r>
        <w:rPr>
          <w:color w:val="231F20"/>
          <w:spacing w:val="-7"/>
          <w:sz w:val="20"/>
        </w:rPr>
        <w:t> </w:t>
      </w:r>
      <w:r>
        <w:rPr>
          <w:color w:val="231F20"/>
          <w:spacing w:val="-5"/>
          <w:sz w:val="20"/>
        </w:rPr>
        <w:t>18.</w:t>
      </w:r>
    </w:p>
    <w:p>
      <w:pPr>
        <w:spacing w:before="16"/>
        <w:ind w:left="142" w:right="0" w:firstLine="0"/>
        <w:jc w:val="left"/>
        <w:rPr>
          <w:sz w:val="20"/>
        </w:rPr>
      </w:pPr>
      <w:r>
        <w:rPr>
          <w:color w:val="231F20"/>
          <w:spacing w:val="-2"/>
          <w:position w:val="8"/>
          <w:sz w:val="14"/>
        </w:rPr>
        <w:t>126</w:t>
      </w:r>
      <w:r>
        <w:rPr>
          <w:color w:val="231F20"/>
          <w:spacing w:val="9"/>
          <w:position w:val="8"/>
          <w:sz w:val="14"/>
        </w:rPr>
        <w:t> </w:t>
      </w:r>
      <w:r>
        <w:rPr>
          <w:color w:val="231F20"/>
          <w:spacing w:val="-2"/>
          <w:sz w:val="20"/>
        </w:rPr>
        <w:t>Nesáí,</w:t>
      </w:r>
      <w:r>
        <w:rPr>
          <w:color w:val="231F20"/>
          <w:spacing w:val="-5"/>
          <w:sz w:val="20"/>
        </w:rPr>
        <w:t> </w:t>
      </w:r>
      <w:r>
        <w:rPr>
          <w:color w:val="231F20"/>
          <w:spacing w:val="-2"/>
          <w:sz w:val="20"/>
        </w:rPr>
        <w:t>ishretun’nisá</w:t>
      </w:r>
      <w:r>
        <w:rPr>
          <w:color w:val="231F20"/>
          <w:spacing w:val="-5"/>
          <w:sz w:val="20"/>
        </w:rPr>
        <w:t> </w:t>
      </w:r>
      <w:r>
        <w:rPr>
          <w:color w:val="231F20"/>
          <w:spacing w:val="-2"/>
          <w:sz w:val="20"/>
        </w:rPr>
        <w:t>1;</w:t>
      </w:r>
      <w:r>
        <w:rPr>
          <w:color w:val="231F20"/>
          <w:spacing w:val="-5"/>
          <w:sz w:val="20"/>
        </w:rPr>
        <w:t> </w:t>
      </w:r>
      <w:r>
        <w:rPr>
          <w:color w:val="231F20"/>
          <w:spacing w:val="-2"/>
          <w:sz w:val="20"/>
        </w:rPr>
        <w:t>Ahmed</w:t>
      </w:r>
      <w:r>
        <w:rPr>
          <w:color w:val="231F20"/>
          <w:spacing w:val="-5"/>
          <w:sz w:val="20"/>
        </w:rPr>
        <w:t> </w:t>
      </w:r>
      <w:r>
        <w:rPr>
          <w:color w:val="231F20"/>
          <w:spacing w:val="-2"/>
          <w:sz w:val="20"/>
        </w:rPr>
        <w:t>ibn</w:t>
      </w:r>
      <w:r>
        <w:rPr>
          <w:color w:val="231F20"/>
          <w:spacing w:val="-5"/>
          <w:sz w:val="20"/>
        </w:rPr>
        <w:t> </w:t>
      </w:r>
      <w:r>
        <w:rPr>
          <w:color w:val="231F20"/>
          <w:spacing w:val="-2"/>
          <w:sz w:val="20"/>
        </w:rPr>
        <w:t>Hanbel,</w:t>
      </w:r>
      <w:r>
        <w:rPr>
          <w:color w:val="231F20"/>
          <w:spacing w:val="-5"/>
          <w:sz w:val="20"/>
        </w:rPr>
        <w:t> </w:t>
      </w:r>
      <w:r>
        <w:rPr>
          <w:color w:val="231F20"/>
          <w:spacing w:val="-2"/>
          <w:sz w:val="20"/>
        </w:rPr>
        <w:t>el</w:t>
      </w:r>
      <w:r>
        <w:rPr>
          <w:color w:val="231F20"/>
          <w:spacing w:val="-6"/>
          <w:sz w:val="20"/>
        </w:rPr>
        <w:t> </w:t>
      </w:r>
      <w:r>
        <w:rPr>
          <w:color w:val="231F20"/>
          <w:spacing w:val="-2"/>
          <w:sz w:val="20"/>
        </w:rPr>
        <w:t>Musned</w:t>
      </w:r>
      <w:r>
        <w:rPr>
          <w:color w:val="231F20"/>
          <w:spacing w:val="-5"/>
          <w:sz w:val="20"/>
        </w:rPr>
        <w:t> </w:t>
      </w:r>
      <w:r>
        <w:rPr>
          <w:color w:val="231F20"/>
          <w:spacing w:val="-2"/>
          <w:sz w:val="20"/>
        </w:rPr>
        <w:t>3/128,</w:t>
      </w:r>
      <w:r>
        <w:rPr>
          <w:color w:val="231F20"/>
          <w:spacing w:val="-5"/>
          <w:sz w:val="20"/>
        </w:rPr>
        <w:t> </w:t>
      </w:r>
      <w:r>
        <w:rPr>
          <w:color w:val="231F20"/>
          <w:spacing w:val="-2"/>
          <w:sz w:val="20"/>
        </w:rPr>
        <w:t>199,</w:t>
      </w:r>
      <w:r>
        <w:rPr>
          <w:color w:val="231F20"/>
          <w:spacing w:val="-5"/>
          <w:sz w:val="20"/>
        </w:rPr>
        <w:t> </w:t>
      </w:r>
      <w:r>
        <w:rPr>
          <w:color w:val="231F20"/>
          <w:spacing w:val="-4"/>
          <w:sz w:val="20"/>
        </w:rPr>
        <w:t>285.</w:t>
      </w:r>
    </w:p>
    <w:p>
      <w:pPr>
        <w:spacing w:before="15"/>
        <w:ind w:left="142" w:right="0" w:firstLine="0"/>
        <w:jc w:val="left"/>
        <w:rPr>
          <w:sz w:val="20"/>
        </w:rPr>
      </w:pPr>
      <w:r>
        <w:rPr>
          <w:color w:val="231F20"/>
          <w:spacing w:val="-2"/>
          <w:position w:val="8"/>
          <w:sz w:val="14"/>
        </w:rPr>
        <w:t>127</w:t>
      </w:r>
      <w:r>
        <w:rPr>
          <w:color w:val="231F20"/>
          <w:spacing w:val="7"/>
          <w:position w:val="8"/>
          <w:sz w:val="14"/>
        </w:rPr>
        <w:t> </w:t>
      </w:r>
      <w:r>
        <w:rPr>
          <w:color w:val="231F20"/>
          <w:spacing w:val="-2"/>
          <w:sz w:val="20"/>
        </w:rPr>
        <w:t>Taberání,</w:t>
      </w:r>
      <w:r>
        <w:rPr>
          <w:color w:val="231F20"/>
          <w:spacing w:val="-8"/>
          <w:sz w:val="20"/>
        </w:rPr>
        <w:t> </w:t>
      </w:r>
      <w:r>
        <w:rPr>
          <w:color w:val="231F20"/>
          <w:spacing w:val="-2"/>
          <w:sz w:val="20"/>
        </w:rPr>
        <w:t>salát</w:t>
      </w:r>
      <w:r>
        <w:rPr>
          <w:color w:val="231F20"/>
          <w:spacing w:val="-8"/>
          <w:sz w:val="20"/>
        </w:rPr>
        <w:t> </w:t>
      </w:r>
      <w:r>
        <w:rPr>
          <w:color w:val="231F20"/>
          <w:spacing w:val="-2"/>
          <w:sz w:val="20"/>
        </w:rPr>
        <w:t>221-222;</w:t>
      </w:r>
      <w:r>
        <w:rPr>
          <w:color w:val="231F20"/>
          <w:spacing w:val="-7"/>
          <w:sz w:val="20"/>
        </w:rPr>
        <w:t> </w:t>
      </w:r>
      <w:r>
        <w:rPr>
          <w:color w:val="231F20"/>
          <w:spacing w:val="-2"/>
          <w:sz w:val="20"/>
        </w:rPr>
        <w:t>Eú</w:t>
      </w:r>
      <w:r>
        <w:rPr>
          <w:color w:val="231F20"/>
          <w:spacing w:val="-8"/>
          <w:sz w:val="20"/>
        </w:rPr>
        <w:t> </w:t>
      </w:r>
      <w:r>
        <w:rPr>
          <w:color w:val="231F20"/>
          <w:spacing w:val="-2"/>
          <w:sz w:val="20"/>
        </w:rPr>
        <w:t>Dáúd,</w:t>
      </w:r>
      <w:r>
        <w:rPr>
          <w:color w:val="231F20"/>
          <w:spacing w:val="-8"/>
          <w:sz w:val="20"/>
        </w:rPr>
        <w:t> </w:t>
      </w:r>
      <w:r>
        <w:rPr>
          <w:color w:val="231F20"/>
          <w:spacing w:val="-2"/>
          <w:sz w:val="20"/>
        </w:rPr>
        <w:t>salát</w:t>
      </w:r>
      <w:r>
        <w:rPr>
          <w:color w:val="231F20"/>
          <w:spacing w:val="-7"/>
          <w:sz w:val="20"/>
        </w:rPr>
        <w:t> </w:t>
      </w:r>
      <w:r>
        <w:rPr>
          <w:color w:val="231F20"/>
          <w:spacing w:val="-4"/>
          <w:sz w:val="20"/>
        </w:rPr>
        <w:t>148.</w:t>
      </w:r>
    </w:p>
    <w:p>
      <w:pPr>
        <w:spacing w:after="0"/>
        <w:jc w:val="left"/>
        <w:rPr>
          <w:sz w:val="20"/>
        </w:rPr>
        <w:sectPr>
          <w:pgSz w:w="8400" w:h="11910"/>
          <w:pgMar w:header="815" w:footer="0" w:top="1080" w:bottom="280" w:left="708" w:right="566"/>
        </w:sectPr>
      </w:pPr>
    </w:p>
    <w:p>
      <w:pPr>
        <w:spacing w:line="249" w:lineRule="auto" w:before="107"/>
        <w:ind w:left="142" w:right="282" w:firstLine="0"/>
        <w:jc w:val="both"/>
        <w:rPr>
          <w:i/>
          <w:position w:val="8"/>
          <w:sz w:val="14"/>
        </w:rPr>
      </w:pPr>
      <w:r>
        <w:rPr>
          <w:i/>
          <w:color w:val="231F20"/>
          <w:spacing w:val="-4"/>
          <w:sz w:val="24"/>
        </w:rPr>
        <w:t>nga</w:t>
      </w:r>
      <w:r>
        <w:rPr>
          <w:i/>
          <w:color w:val="231F20"/>
          <w:spacing w:val="-9"/>
          <w:sz w:val="24"/>
        </w:rPr>
        <w:t> </w:t>
      </w:r>
      <w:r>
        <w:rPr>
          <w:i/>
          <w:color w:val="231F20"/>
          <w:spacing w:val="-4"/>
          <w:sz w:val="24"/>
        </w:rPr>
        <w:t>ashpërsia</w:t>
      </w:r>
      <w:r>
        <w:rPr>
          <w:i/>
          <w:color w:val="231F20"/>
          <w:spacing w:val="-9"/>
          <w:sz w:val="24"/>
        </w:rPr>
        <w:t> </w:t>
      </w:r>
      <w:r>
        <w:rPr>
          <w:i/>
          <w:color w:val="231F20"/>
          <w:spacing w:val="-4"/>
          <w:sz w:val="24"/>
        </w:rPr>
        <w:t>Jote</w:t>
      </w:r>
      <w:r>
        <w:rPr>
          <w:i/>
          <w:color w:val="231F20"/>
          <w:spacing w:val="-9"/>
          <w:sz w:val="24"/>
        </w:rPr>
        <w:t> </w:t>
      </w:r>
      <w:r>
        <w:rPr>
          <w:i/>
          <w:color w:val="231F20"/>
          <w:spacing w:val="-4"/>
          <w:sz w:val="24"/>
        </w:rPr>
        <w:t>te</w:t>
      </w:r>
      <w:r>
        <w:rPr>
          <w:i/>
          <w:color w:val="231F20"/>
          <w:spacing w:val="-9"/>
          <w:sz w:val="24"/>
        </w:rPr>
        <w:t> </w:t>
      </w:r>
      <w:r>
        <w:rPr>
          <w:i/>
          <w:color w:val="231F20"/>
          <w:spacing w:val="-4"/>
          <w:sz w:val="24"/>
        </w:rPr>
        <w:t>bukuria</w:t>
      </w:r>
      <w:r>
        <w:rPr>
          <w:i/>
          <w:color w:val="231F20"/>
          <w:spacing w:val="-9"/>
          <w:sz w:val="24"/>
        </w:rPr>
        <w:t> </w:t>
      </w:r>
      <w:r>
        <w:rPr>
          <w:i/>
          <w:color w:val="231F20"/>
          <w:spacing w:val="-4"/>
          <w:sz w:val="24"/>
        </w:rPr>
        <w:t>Jote,</w:t>
      </w:r>
      <w:r>
        <w:rPr>
          <w:i/>
          <w:color w:val="231F20"/>
          <w:spacing w:val="-9"/>
          <w:sz w:val="24"/>
        </w:rPr>
        <w:t> </w:t>
      </w:r>
      <w:r>
        <w:rPr>
          <w:i/>
          <w:color w:val="231F20"/>
          <w:spacing w:val="-4"/>
          <w:sz w:val="24"/>
        </w:rPr>
        <w:t>nga</w:t>
      </w:r>
      <w:r>
        <w:rPr>
          <w:i/>
          <w:color w:val="231F20"/>
          <w:spacing w:val="-9"/>
          <w:sz w:val="24"/>
        </w:rPr>
        <w:t> </w:t>
      </w:r>
      <w:r>
        <w:rPr>
          <w:i/>
          <w:color w:val="231F20"/>
          <w:spacing w:val="-4"/>
          <w:sz w:val="24"/>
        </w:rPr>
        <w:t>zemërimi</w:t>
      </w:r>
      <w:r>
        <w:rPr>
          <w:i/>
          <w:color w:val="231F20"/>
          <w:spacing w:val="-9"/>
          <w:sz w:val="24"/>
        </w:rPr>
        <w:t> </w:t>
      </w:r>
      <w:r>
        <w:rPr>
          <w:i/>
          <w:color w:val="231F20"/>
          <w:spacing w:val="-4"/>
          <w:sz w:val="24"/>
        </w:rPr>
        <w:t>Yt</w:t>
      </w:r>
      <w:r>
        <w:rPr>
          <w:i/>
          <w:color w:val="231F20"/>
          <w:spacing w:val="-9"/>
          <w:sz w:val="24"/>
        </w:rPr>
        <w:t> </w:t>
      </w:r>
      <w:r>
        <w:rPr>
          <w:i/>
          <w:color w:val="231F20"/>
          <w:spacing w:val="-4"/>
          <w:sz w:val="24"/>
        </w:rPr>
        <w:t>te</w:t>
      </w:r>
      <w:r>
        <w:rPr>
          <w:i/>
          <w:color w:val="231F20"/>
          <w:spacing w:val="-9"/>
          <w:sz w:val="24"/>
        </w:rPr>
        <w:t> </w:t>
      </w:r>
      <w:r>
        <w:rPr>
          <w:i/>
          <w:color w:val="231F20"/>
          <w:spacing w:val="-4"/>
          <w:sz w:val="24"/>
        </w:rPr>
        <w:t>mëshira</w:t>
      </w:r>
      <w:r>
        <w:rPr>
          <w:i/>
          <w:color w:val="231F20"/>
          <w:spacing w:val="-9"/>
          <w:sz w:val="24"/>
        </w:rPr>
        <w:t> </w:t>
      </w:r>
      <w:r>
        <w:rPr>
          <w:i/>
          <w:color w:val="231F20"/>
          <w:spacing w:val="-4"/>
          <w:sz w:val="24"/>
        </w:rPr>
        <w:t>Jote,</w:t>
      </w:r>
      <w:r>
        <w:rPr>
          <w:i/>
          <w:color w:val="231F20"/>
          <w:spacing w:val="-9"/>
          <w:sz w:val="24"/>
        </w:rPr>
        <w:t> </w:t>
      </w:r>
      <w:r>
        <w:rPr>
          <w:i/>
          <w:color w:val="231F20"/>
          <w:spacing w:val="-4"/>
          <w:sz w:val="24"/>
        </w:rPr>
        <w:t>nga </w:t>
      </w:r>
      <w:r>
        <w:rPr>
          <w:i/>
          <w:color w:val="231F20"/>
          <w:sz w:val="24"/>
        </w:rPr>
        <w:t>madhështia</w:t>
      </w:r>
      <w:r>
        <w:rPr>
          <w:i/>
          <w:color w:val="231F20"/>
          <w:spacing w:val="-8"/>
          <w:sz w:val="24"/>
        </w:rPr>
        <w:t> </w:t>
      </w:r>
      <w:r>
        <w:rPr>
          <w:i/>
          <w:color w:val="231F20"/>
          <w:sz w:val="24"/>
        </w:rPr>
        <w:t>Jote</w:t>
      </w:r>
      <w:r>
        <w:rPr>
          <w:i/>
          <w:color w:val="231F20"/>
          <w:spacing w:val="-8"/>
          <w:sz w:val="24"/>
        </w:rPr>
        <w:t> </w:t>
      </w:r>
      <w:r>
        <w:rPr>
          <w:i/>
          <w:color w:val="231F20"/>
          <w:sz w:val="24"/>
        </w:rPr>
        <w:t>te</w:t>
      </w:r>
      <w:r>
        <w:rPr>
          <w:i/>
          <w:color w:val="231F20"/>
          <w:spacing w:val="-8"/>
          <w:sz w:val="24"/>
        </w:rPr>
        <w:t> </w:t>
      </w:r>
      <w:r>
        <w:rPr>
          <w:i/>
          <w:color w:val="231F20"/>
          <w:sz w:val="24"/>
        </w:rPr>
        <w:t>dhembshuria</w:t>
      </w:r>
      <w:r>
        <w:rPr>
          <w:i/>
          <w:color w:val="231F20"/>
          <w:spacing w:val="-8"/>
          <w:sz w:val="24"/>
        </w:rPr>
        <w:t> </w:t>
      </w:r>
      <w:r>
        <w:rPr>
          <w:i/>
          <w:color w:val="231F20"/>
          <w:sz w:val="24"/>
        </w:rPr>
        <w:t>Jote.)</w:t>
      </w:r>
      <w:r>
        <w:rPr>
          <w:i/>
          <w:color w:val="231F20"/>
          <w:spacing w:val="-8"/>
          <w:sz w:val="24"/>
        </w:rPr>
        <w:t> </w:t>
      </w:r>
      <w:r>
        <w:rPr>
          <w:i/>
          <w:color w:val="231F20"/>
          <w:sz w:val="24"/>
        </w:rPr>
        <w:t>Pranoj</w:t>
      </w:r>
      <w:r>
        <w:rPr>
          <w:i/>
          <w:color w:val="231F20"/>
          <w:spacing w:val="-8"/>
          <w:sz w:val="24"/>
        </w:rPr>
        <w:t> </w:t>
      </w:r>
      <w:r>
        <w:rPr>
          <w:i/>
          <w:color w:val="231F20"/>
          <w:sz w:val="24"/>
        </w:rPr>
        <w:t>se</w:t>
      </w:r>
      <w:r>
        <w:rPr>
          <w:i/>
          <w:color w:val="231F20"/>
          <w:spacing w:val="-8"/>
          <w:sz w:val="24"/>
        </w:rPr>
        <w:t> </w:t>
      </w:r>
      <w:r>
        <w:rPr>
          <w:i/>
          <w:color w:val="231F20"/>
          <w:sz w:val="24"/>
        </w:rPr>
        <w:t>jam</w:t>
      </w:r>
      <w:r>
        <w:rPr>
          <w:i/>
          <w:color w:val="231F20"/>
          <w:spacing w:val="-8"/>
          <w:sz w:val="24"/>
        </w:rPr>
        <w:t> </w:t>
      </w:r>
      <w:r>
        <w:rPr>
          <w:i/>
          <w:color w:val="231F20"/>
          <w:sz w:val="24"/>
        </w:rPr>
        <w:t>i</w:t>
      </w:r>
      <w:r>
        <w:rPr>
          <w:i/>
          <w:color w:val="231F20"/>
          <w:spacing w:val="-8"/>
          <w:sz w:val="24"/>
        </w:rPr>
        <w:t> </w:t>
      </w:r>
      <w:r>
        <w:rPr>
          <w:i/>
          <w:color w:val="231F20"/>
          <w:sz w:val="24"/>
        </w:rPr>
        <w:t>paaftë</w:t>
      </w:r>
      <w:r>
        <w:rPr>
          <w:i/>
          <w:color w:val="231F20"/>
          <w:spacing w:val="-8"/>
          <w:sz w:val="24"/>
        </w:rPr>
        <w:t> </w:t>
      </w:r>
      <w:r>
        <w:rPr>
          <w:i/>
          <w:color w:val="231F20"/>
          <w:sz w:val="24"/>
        </w:rPr>
        <w:t>për</w:t>
      </w:r>
      <w:r>
        <w:rPr>
          <w:i/>
          <w:color w:val="231F20"/>
          <w:spacing w:val="-8"/>
          <w:sz w:val="24"/>
        </w:rPr>
        <w:t> </w:t>
      </w:r>
      <w:r>
        <w:rPr>
          <w:i/>
          <w:color w:val="231F20"/>
          <w:sz w:val="24"/>
        </w:rPr>
        <w:t>të</w:t>
      </w:r>
      <w:r>
        <w:rPr>
          <w:i/>
          <w:color w:val="231F20"/>
          <w:spacing w:val="-8"/>
          <w:sz w:val="24"/>
        </w:rPr>
        <w:t> </w:t>
      </w:r>
      <w:r>
        <w:rPr>
          <w:i/>
          <w:color w:val="231F20"/>
          <w:sz w:val="24"/>
        </w:rPr>
        <w:t>të lavdëruar</w:t>
      </w:r>
      <w:r>
        <w:rPr>
          <w:i/>
          <w:color w:val="231F20"/>
          <w:spacing w:val="-15"/>
          <w:sz w:val="24"/>
        </w:rPr>
        <w:t> </w:t>
      </w:r>
      <w:r>
        <w:rPr>
          <w:i/>
          <w:color w:val="231F20"/>
          <w:sz w:val="24"/>
        </w:rPr>
        <w:t>Ty</w:t>
      </w:r>
      <w:r>
        <w:rPr>
          <w:i/>
          <w:color w:val="231F20"/>
          <w:spacing w:val="-15"/>
          <w:sz w:val="24"/>
        </w:rPr>
        <w:t> </w:t>
      </w:r>
      <w:r>
        <w:rPr>
          <w:i/>
          <w:color w:val="231F20"/>
          <w:sz w:val="24"/>
        </w:rPr>
        <w:t>në</w:t>
      </w:r>
      <w:r>
        <w:rPr>
          <w:i/>
          <w:color w:val="231F20"/>
          <w:spacing w:val="-15"/>
          <w:sz w:val="24"/>
        </w:rPr>
        <w:t> </w:t>
      </w:r>
      <w:r>
        <w:rPr>
          <w:i/>
          <w:color w:val="231F20"/>
          <w:sz w:val="24"/>
        </w:rPr>
        <w:t>masën</w:t>
      </w:r>
      <w:r>
        <w:rPr>
          <w:i/>
          <w:color w:val="231F20"/>
          <w:spacing w:val="-15"/>
          <w:sz w:val="24"/>
        </w:rPr>
        <w:t> </w:t>
      </w:r>
      <w:r>
        <w:rPr>
          <w:i/>
          <w:color w:val="231F20"/>
          <w:sz w:val="24"/>
        </w:rPr>
        <w:t>që</w:t>
      </w:r>
      <w:r>
        <w:rPr>
          <w:i/>
          <w:color w:val="231F20"/>
          <w:spacing w:val="-15"/>
          <w:sz w:val="24"/>
        </w:rPr>
        <w:t> </w:t>
      </w:r>
      <w:r>
        <w:rPr>
          <w:i/>
          <w:color w:val="231F20"/>
          <w:sz w:val="24"/>
        </w:rPr>
        <w:t>e</w:t>
      </w:r>
      <w:r>
        <w:rPr>
          <w:i/>
          <w:color w:val="231F20"/>
          <w:spacing w:val="-15"/>
          <w:sz w:val="24"/>
        </w:rPr>
        <w:t> </w:t>
      </w:r>
      <w:r>
        <w:rPr>
          <w:i/>
          <w:color w:val="231F20"/>
          <w:sz w:val="24"/>
        </w:rPr>
        <w:t>lavdëron</w:t>
      </w:r>
      <w:r>
        <w:rPr>
          <w:i/>
          <w:color w:val="231F20"/>
          <w:spacing w:val="-15"/>
          <w:sz w:val="24"/>
        </w:rPr>
        <w:t> </w:t>
      </w:r>
      <w:r>
        <w:rPr>
          <w:i/>
          <w:color w:val="231F20"/>
          <w:sz w:val="24"/>
        </w:rPr>
        <w:t>Ti</w:t>
      </w:r>
      <w:r>
        <w:rPr>
          <w:i/>
          <w:color w:val="231F20"/>
          <w:spacing w:val="-15"/>
          <w:sz w:val="24"/>
        </w:rPr>
        <w:t> </w:t>
      </w:r>
      <w:r>
        <w:rPr>
          <w:i/>
          <w:color w:val="231F20"/>
          <w:sz w:val="24"/>
        </w:rPr>
        <w:t>Veten.”</w:t>
      </w:r>
      <w:r>
        <w:rPr>
          <w:i/>
          <w:color w:val="231F20"/>
          <w:position w:val="8"/>
          <w:sz w:val="14"/>
        </w:rPr>
        <w:t>128</w:t>
      </w:r>
    </w:p>
    <w:p>
      <w:pPr>
        <w:pStyle w:val="BodyText"/>
        <w:spacing w:before="116"/>
        <w:ind w:left="425"/>
      </w:pPr>
      <w:r>
        <w:rPr>
          <w:color w:val="231F20"/>
        </w:rPr>
        <w:t>Më</w:t>
      </w:r>
      <w:r>
        <w:rPr>
          <w:color w:val="231F20"/>
          <w:spacing w:val="-8"/>
        </w:rPr>
        <w:t> </w:t>
      </w:r>
      <w:r>
        <w:rPr>
          <w:color w:val="231F20"/>
        </w:rPr>
        <w:t>pas,</w:t>
      </w:r>
      <w:r>
        <w:rPr>
          <w:color w:val="231F20"/>
          <w:spacing w:val="-8"/>
        </w:rPr>
        <w:t> </w:t>
      </w:r>
      <w:r>
        <w:rPr>
          <w:color w:val="231F20"/>
        </w:rPr>
        <w:t>pati</w:t>
      </w:r>
      <w:r>
        <w:rPr>
          <w:color w:val="231F20"/>
          <w:spacing w:val="-7"/>
        </w:rPr>
        <w:t> </w:t>
      </w:r>
      <w:r>
        <w:rPr>
          <w:color w:val="231F20"/>
        </w:rPr>
        <w:t>thënë</w:t>
      </w:r>
      <w:r>
        <w:rPr>
          <w:color w:val="231F20"/>
          <w:spacing w:val="-8"/>
        </w:rPr>
        <w:t> </w:t>
      </w:r>
      <w:r>
        <w:rPr>
          <w:color w:val="231F20"/>
        </w:rPr>
        <w:t>këto</w:t>
      </w:r>
      <w:r>
        <w:rPr>
          <w:color w:val="231F20"/>
          <w:spacing w:val="-8"/>
        </w:rPr>
        <w:t> </w:t>
      </w:r>
      <w:r>
        <w:rPr>
          <w:color w:val="231F20"/>
          <w:spacing w:val="-2"/>
        </w:rPr>
        <w:t>fjalë:</w:t>
      </w:r>
    </w:p>
    <w:p>
      <w:pPr>
        <w:spacing w:line="249" w:lineRule="auto" w:before="126"/>
        <w:ind w:left="142" w:right="281" w:firstLine="283"/>
        <w:jc w:val="both"/>
        <w:rPr>
          <w:i/>
          <w:position w:val="8"/>
          <w:sz w:val="14"/>
        </w:rPr>
      </w:pPr>
      <w:r>
        <w:rPr>
          <w:i/>
          <w:color w:val="231F20"/>
          <w:spacing w:val="-2"/>
          <w:sz w:val="24"/>
        </w:rPr>
        <w:t>“Të</w:t>
      </w:r>
      <w:r>
        <w:rPr>
          <w:i/>
          <w:color w:val="231F20"/>
          <w:spacing w:val="-12"/>
          <w:sz w:val="24"/>
        </w:rPr>
        <w:t> </w:t>
      </w:r>
      <w:r>
        <w:rPr>
          <w:i/>
          <w:color w:val="231F20"/>
          <w:spacing w:val="-2"/>
          <w:sz w:val="24"/>
        </w:rPr>
        <w:t>qenit</w:t>
      </w:r>
      <w:r>
        <w:rPr>
          <w:i/>
          <w:color w:val="231F20"/>
          <w:spacing w:val="-12"/>
          <w:sz w:val="24"/>
        </w:rPr>
        <w:t> </w:t>
      </w:r>
      <w:r>
        <w:rPr>
          <w:i/>
          <w:color w:val="231F20"/>
          <w:spacing w:val="-2"/>
          <w:sz w:val="24"/>
        </w:rPr>
        <w:t>afër</w:t>
      </w:r>
      <w:r>
        <w:rPr>
          <w:i/>
          <w:color w:val="231F20"/>
          <w:spacing w:val="-12"/>
          <w:sz w:val="24"/>
        </w:rPr>
        <w:t> </w:t>
      </w:r>
      <w:r>
        <w:rPr>
          <w:i/>
          <w:color w:val="231F20"/>
          <w:spacing w:val="-2"/>
          <w:sz w:val="24"/>
        </w:rPr>
        <w:t>Teje</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shkak</w:t>
      </w:r>
      <w:r>
        <w:rPr>
          <w:i/>
          <w:color w:val="231F20"/>
          <w:spacing w:val="-12"/>
          <w:sz w:val="24"/>
        </w:rPr>
        <w:t> </w:t>
      </w:r>
      <w:r>
        <w:rPr>
          <w:i/>
          <w:color w:val="231F20"/>
          <w:spacing w:val="-2"/>
          <w:sz w:val="24"/>
        </w:rPr>
        <w:t>lartësimi,</w:t>
      </w:r>
      <w:r>
        <w:rPr>
          <w:i/>
          <w:color w:val="231F20"/>
          <w:spacing w:val="-12"/>
          <w:sz w:val="24"/>
        </w:rPr>
        <w:t> </w:t>
      </w:r>
      <w:r>
        <w:rPr>
          <w:i/>
          <w:color w:val="231F20"/>
          <w:spacing w:val="-2"/>
          <w:sz w:val="24"/>
        </w:rPr>
        <w:t>ai</w:t>
      </w:r>
      <w:r>
        <w:rPr>
          <w:i/>
          <w:color w:val="231F20"/>
          <w:spacing w:val="-12"/>
          <w:sz w:val="24"/>
        </w:rPr>
        <w:t> </w:t>
      </w:r>
      <w:r>
        <w:rPr>
          <w:i/>
          <w:color w:val="231F20"/>
          <w:spacing w:val="-2"/>
          <w:sz w:val="24"/>
        </w:rPr>
        <w:t>që</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afër</w:t>
      </w:r>
      <w:r>
        <w:rPr>
          <w:i/>
          <w:color w:val="231F20"/>
          <w:spacing w:val="-12"/>
          <w:sz w:val="24"/>
        </w:rPr>
        <w:t> </w:t>
      </w:r>
      <w:r>
        <w:rPr>
          <w:i/>
          <w:color w:val="231F20"/>
          <w:spacing w:val="-2"/>
          <w:sz w:val="24"/>
        </w:rPr>
        <w:t>Teje</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i </w:t>
      </w:r>
      <w:r>
        <w:rPr>
          <w:i/>
          <w:color w:val="231F20"/>
          <w:spacing w:val="-4"/>
          <w:sz w:val="24"/>
        </w:rPr>
        <w:t>lartësuar.</w:t>
      </w:r>
      <w:r>
        <w:rPr>
          <w:i/>
          <w:color w:val="231F20"/>
          <w:spacing w:val="-11"/>
          <w:sz w:val="24"/>
        </w:rPr>
        <w:t> </w:t>
      </w:r>
      <w:r>
        <w:rPr>
          <w:i/>
          <w:color w:val="231F20"/>
          <w:spacing w:val="-4"/>
          <w:sz w:val="24"/>
        </w:rPr>
        <w:t>E</w:t>
      </w:r>
      <w:r>
        <w:rPr>
          <w:i/>
          <w:color w:val="231F20"/>
          <w:spacing w:val="-11"/>
          <w:sz w:val="24"/>
        </w:rPr>
        <w:t> </w:t>
      </w:r>
      <w:r>
        <w:rPr>
          <w:i/>
          <w:color w:val="231F20"/>
          <w:spacing w:val="-4"/>
          <w:sz w:val="24"/>
        </w:rPr>
        <w:t>madhe</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lavdia</w:t>
      </w:r>
      <w:r>
        <w:rPr>
          <w:i/>
          <w:color w:val="231F20"/>
          <w:spacing w:val="-11"/>
          <w:sz w:val="24"/>
        </w:rPr>
        <w:t> </w:t>
      </w:r>
      <w:r>
        <w:rPr>
          <w:i/>
          <w:color w:val="231F20"/>
          <w:spacing w:val="-4"/>
          <w:sz w:val="24"/>
        </w:rPr>
        <w:t>Jote.</w:t>
      </w:r>
      <w:r>
        <w:rPr>
          <w:i/>
          <w:color w:val="231F20"/>
          <w:spacing w:val="-11"/>
          <w:sz w:val="24"/>
        </w:rPr>
        <w:t> </w:t>
      </w:r>
      <w:r>
        <w:rPr>
          <w:i/>
          <w:color w:val="231F20"/>
          <w:spacing w:val="-4"/>
          <w:sz w:val="24"/>
        </w:rPr>
        <w:t>Ushtria</w:t>
      </w:r>
      <w:r>
        <w:rPr>
          <w:i/>
          <w:color w:val="231F20"/>
          <w:spacing w:val="-11"/>
          <w:sz w:val="24"/>
        </w:rPr>
        <w:t> </w:t>
      </w:r>
      <w:r>
        <w:rPr>
          <w:i/>
          <w:color w:val="231F20"/>
          <w:spacing w:val="-4"/>
          <w:sz w:val="24"/>
        </w:rPr>
        <w:t>Jote</w:t>
      </w:r>
      <w:r>
        <w:rPr>
          <w:i/>
          <w:color w:val="231F20"/>
          <w:spacing w:val="-11"/>
          <w:sz w:val="24"/>
        </w:rPr>
        <w:t> </w:t>
      </w:r>
      <w:r>
        <w:rPr>
          <w:i/>
          <w:color w:val="231F20"/>
          <w:spacing w:val="-4"/>
          <w:sz w:val="24"/>
        </w:rPr>
        <w:t>nuk</w:t>
      </w:r>
      <w:r>
        <w:rPr>
          <w:i/>
          <w:color w:val="231F20"/>
          <w:spacing w:val="-11"/>
          <w:sz w:val="24"/>
        </w:rPr>
        <w:t> </w:t>
      </w:r>
      <w:r>
        <w:rPr>
          <w:i/>
          <w:color w:val="231F20"/>
          <w:spacing w:val="-4"/>
          <w:sz w:val="24"/>
        </w:rPr>
        <w:t>mund</w:t>
      </w:r>
      <w:r>
        <w:rPr>
          <w:i/>
          <w:color w:val="231F20"/>
          <w:spacing w:val="-11"/>
          <w:sz w:val="24"/>
        </w:rPr>
        <w:t> </w:t>
      </w:r>
      <w:r>
        <w:rPr>
          <w:i/>
          <w:color w:val="231F20"/>
          <w:spacing w:val="-4"/>
          <w:sz w:val="24"/>
        </w:rPr>
        <w:t>të</w:t>
      </w:r>
      <w:r>
        <w:rPr>
          <w:i/>
          <w:color w:val="231F20"/>
          <w:spacing w:val="-11"/>
          <w:sz w:val="24"/>
        </w:rPr>
        <w:t> </w:t>
      </w:r>
      <w:r>
        <w:rPr>
          <w:i/>
          <w:color w:val="231F20"/>
          <w:spacing w:val="-4"/>
          <w:sz w:val="24"/>
        </w:rPr>
        <w:t>mposhtet. </w:t>
      </w:r>
      <w:r>
        <w:rPr>
          <w:i/>
          <w:color w:val="231F20"/>
          <w:sz w:val="24"/>
        </w:rPr>
        <w:t>Ti</w:t>
      </w:r>
      <w:r>
        <w:rPr>
          <w:i/>
          <w:color w:val="231F20"/>
          <w:spacing w:val="-13"/>
          <w:sz w:val="24"/>
        </w:rPr>
        <w:t> </w:t>
      </w:r>
      <w:r>
        <w:rPr>
          <w:i/>
          <w:color w:val="231F20"/>
          <w:sz w:val="24"/>
        </w:rPr>
        <w:t>nuk</w:t>
      </w:r>
      <w:r>
        <w:rPr>
          <w:i/>
          <w:color w:val="231F20"/>
          <w:spacing w:val="-13"/>
          <w:sz w:val="24"/>
        </w:rPr>
        <w:t> </w:t>
      </w:r>
      <w:r>
        <w:rPr>
          <w:i/>
          <w:color w:val="231F20"/>
          <w:sz w:val="24"/>
        </w:rPr>
        <w:t>e</w:t>
      </w:r>
      <w:r>
        <w:rPr>
          <w:i/>
          <w:color w:val="231F20"/>
          <w:spacing w:val="-13"/>
          <w:sz w:val="24"/>
        </w:rPr>
        <w:t> </w:t>
      </w:r>
      <w:r>
        <w:rPr>
          <w:i/>
          <w:color w:val="231F20"/>
          <w:sz w:val="24"/>
        </w:rPr>
        <w:t>thyen</w:t>
      </w:r>
      <w:r>
        <w:rPr>
          <w:i/>
          <w:color w:val="231F20"/>
          <w:spacing w:val="-13"/>
          <w:sz w:val="24"/>
        </w:rPr>
        <w:t> </w:t>
      </w:r>
      <w:r>
        <w:rPr>
          <w:i/>
          <w:color w:val="231F20"/>
          <w:sz w:val="24"/>
        </w:rPr>
        <w:t>premtimin</w:t>
      </w:r>
      <w:r>
        <w:rPr>
          <w:i/>
          <w:color w:val="231F20"/>
          <w:spacing w:val="-13"/>
          <w:sz w:val="24"/>
        </w:rPr>
        <w:t> </w:t>
      </w:r>
      <w:r>
        <w:rPr>
          <w:i/>
          <w:color w:val="231F20"/>
          <w:sz w:val="24"/>
        </w:rPr>
        <w:t>Tënd.</w:t>
      </w:r>
      <w:r>
        <w:rPr>
          <w:i/>
          <w:color w:val="231F20"/>
          <w:spacing w:val="-13"/>
          <w:sz w:val="24"/>
        </w:rPr>
        <w:t> </w:t>
      </w:r>
      <w:r>
        <w:rPr>
          <w:i/>
          <w:color w:val="231F20"/>
          <w:sz w:val="24"/>
        </w:rPr>
        <w:t>Nuk</w:t>
      </w:r>
      <w:r>
        <w:rPr>
          <w:i/>
          <w:color w:val="231F20"/>
          <w:spacing w:val="-13"/>
          <w:sz w:val="24"/>
        </w:rPr>
        <w:t> </w:t>
      </w:r>
      <w:r>
        <w:rPr>
          <w:i/>
          <w:color w:val="231F20"/>
          <w:sz w:val="24"/>
        </w:rPr>
        <w:t>ka</w:t>
      </w:r>
      <w:r>
        <w:rPr>
          <w:i/>
          <w:color w:val="231F20"/>
          <w:spacing w:val="-13"/>
          <w:sz w:val="24"/>
        </w:rPr>
        <w:t> </w:t>
      </w:r>
      <w:r>
        <w:rPr>
          <w:i/>
          <w:color w:val="231F20"/>
          <w:sz w:val="24"/>
        </w:rPr>
        <w:t>zot</w:t>
      </w:r>
      <w:r>
        <w:rPr>
          <w:i/>
          <w:color w:val="231F20"/>
          <w:spacing w:val="-13"/>
          <w:sz w:val="24"/>
        </w:rPr>
        <w:t> </w:t>
      </w:r>
      <w:r>
        <w:rPr>
          <w:i/>
          <w:color w:val="231F20"/>
          <w:sz w:val="24"/>
        </w:rPr>
        <w:t>tjetër</w:t>
      </w:r>
      <w:r>
        <w:rPr>
          <w:i/>
          <w:color w:val="231F20"/>
          <w:spacing w:val="-13"/>
          <w:sz w:val="24"/>
        </w:rPr>
        <w:t> </w:t>
      </w:r>
      <w:r>
        <w:rPr>
          <w:i/>
          <w:color w:val="231F20"/>
          <w:sz w:val="24"/>
        </w:rPr>
        <w:t>përveç</w:t>
      </w:r>
      <w:r>
        <w:rPr>
          <w:i/>
          <w:color w:val="231F20"/>
          <w:spacing w:val="-13"/>
          <w:sz w:val="24"/>
        </w:rPr>
        <w:t> </w:t>
      </w:r>
      <w:r>
        <w:rPr>
          <w:i/>
          <w:color w:val="231F20"/>
          <w:sz w:val="24"/>
        </w:rPr>
        <w:t>Teje,</w:t>
      </w:r>
      <w:r>
        <w:rPr>
          <w:i/>
          <w:color w:val="231F20"/>
          <w:spacing w:val="-13"/>
          <w:sz w:val="24"/>
        </w:rPr>
        <w:t> </w:t>
      </w:r>
      <w:r>
        <w:rPr>
          <w:i/>
          <w:color w:val="231F20"/>
          <w:sz w:val="24"/>
        </w:rPr>
        <w:t>nuk</w:t>
      </w:r>
      <w:r>
        <w:rPr>
          <w:i/>
          <w:color w:val="231F20"/>
          <w:spacing w:val="-13"/>
          <w:sz w:val="24"/>
        </w:rPr>
        <w:t> </w:t>
      </w:r>
      <w:r>
        <w:rPr>
          <w:i/>
          <w:color w:val="231F20"/>
          <w:sz w:val="24"/>
        </w:rPr>
        <w:t>ka</w:t>
      </w:r>
      <w:r>
        <w:rPr>
          <w:i/>
          <w:color w:val="231F20"/>
          <w:spacing w:val="-13"/>
          <w:sz w:val="24"/>
        </w:rPr>
        <w:t> </w:t>
      </w:r>
      <w:r>
        <w:rPr>
          <w:i/>
          <w:color w:val="231F20"/>
          <w:sz w:val="24"/>
        </w:rPr>
        <w:t>as të</w:t>
      </w:r>
      <w:r>
        <w:rPr>
          <w:i/>
          <w:color w:val="231F20"/>
          <w:spacing w:val="-15"/>
          <w:sz w:val="24"/>
        </w:rPr>
        <w:t> </w:t>
      </w:r>
      <w:r>
        <w:rPr>
          <w:i/>
          <w:color w:val="231F20"/>
          <w:sz w:val="24"/>
        </w:rPr>
        <w:t>adhuruar</w:t>
      </w:r>
      <w:r>
        <w:rPr>
          <w:i/>
          <w:color w:val="231F20"/>
          <w:spacing w:val="-15"/>
          <w:sz w:val="24"/>
        </w:rPr>
        <w:t> </w:t>
      </w:r>
      <w:r>
        <w:rPr>
          <w:i/>
          <w:color w:val="231F20"/>
          <w:sz w:val="24"/>
        </w:rPr>
        <w:t>tjetër</w:t>
      </w:r>
      <w:r>
        <w:rPr>
          <w:i/>
          <w:color w:val="231F20"/>
          <w:spacing w:val="-15"/>
          <w:sz w:val="24"/>
        </w:rPr>
        <w:t> </w:t>
      </w:r>
      <w:r>
        <w:rPr>
          <w:i/>
          <w:color w:val="231F20"/>
          <w:sz w:val="24"/>
        </w:rPr>
        <w:t>përpos</w:t>
      </w:r>
      <w:r>
        <w:rPr>
          <w:i/>
          <w:color w:val="231F20"/>
          <w:spacing w:val="-15"/>
          <w:sz w:val="24"/>
        </w:rPr>
        <w:t> </w:t>
      </w:r>
      <w:r>
        <w:rPr>
          <w:i/>
          <w:color w:val="231F20"/>
          <w:sz w:val="24"/>
        </w:rPr>
        <w:t>Teje.”</w:t>
      </w:r>
      <w:r>
        <w:rPr>
          <w:i/>
          <w:color w:val="231F20"/>
          <w:position w:val="8"/>
          <w:sz w:val="14"/>
        </w:rPr>
        <w:t>129</w:t>
      </w:r>
    </w:p>
    <w:p>
      <w:pPr>
        <w:spacing w:line="249" w:lineRule="auto" w:before="117"/>
        <w:ind w:left="142" w:right="282" w:firstLine="283"/>
        <w:jc w:val="both"/>
        <w:rPr>
          <w:position w:val="8"/>
          <w:sz w:val="14"/>
        </w:rPr>
      </w:pPr>
      <w:r>
        <w:rPr>
          <w:color w:val="231F20"/>
          <w:sz w:val="24"/>
        </w:rPr>
        <w:t>Tregon</w:t>
      </w:r>
      <w:r>
        <w:rPr>
          <w:color w:val="231F20"/>
          <w:spacing w:val="-9"/>
          <w:sz w:val="24"/>
        </w:rPr>
        <w:t> </w:t>
      </w:r>
      <w:r>
        <w:rPr>
          <w:color w:val="231F20"/>
          <w:sz w:val="24"/>
        </w:rPr>
        <w:t>Ebu</w:t>
      </w:r>
      <w:r>
        <w:rPr>
          <w:color w:val="231F20"/>
          <w:spacing w:val="-9"/>
          <w:sz w:val="24"/>
        </w:rPr>
        <w:t> </w:t>
      </w:r>
      <w:r>
        <w:rPr>
          <w:color w:val="231F20"/>
          <w:sz w:val="24"/>
        </w:rPr>
        <w:t>Dherri</w:t>
      </w:r>
      <w:r>
        <w:rPr>
          <w:color w:val="231F20"/>
          <w:spacing w:val="-9"/>
          <w:sz w:val="24"/>
        </w:rPr>
        <w:t> </w:t>
      </w:r>
      <w:r>
        <w:rPr>
          <w:color w:val="231F20"/>
          <w:sz w:val="24"/>
        </w:rPr>
        <w:t>(r.a.):</w:t>
      </w:r>
      <w:r>
        <w:rPr>
          <w:color w:val="231F20"/>
          <w:spacing w:val="-9"/>
          <w:sz w:val="24"/>
        </w:rPr>
        <w:t> </w:t>
      </w:r>
      <w:r>
        <w:rPr>
          <w:color w:val="231F20"/>
          <w:sz w:val="24"/>
        </w:rPr>
        <w:t>“Një</w:t>
      </w:r>
      <w:r>
        <w:rPr>
          <w:color w:val="231F20"/>
          <w:spacing w:val="-9"/>
          <w:sz w:val="24"/>
        </w:rPr>
        <w:t> </w:t>
      </w:r>
      <w:r>
        <w:rPr>
          <w:color w:val="231F20"/>
          <w:sz w:val="24"/>
        </w:rPr>
        <w:t>natë,</w:t>
      </w:r>
      <w:r>
        <w:rPr>
          <w:color w:val="231F20"/>
          <w:spacing w:val="-9"/>
          <w:sz w:val="24"/>
        </w:rPr>
        <w:t> </w:t>
      </w:r>
      <w:r>
        <w:rPr>
          <w:color w:val="231F20"/>
          <w:sz w:val="24"/>
        </w:rPr>
        <w:t>i</w:t>
      </w:r>
      <w:r>
        <w:rPr>
          <w:color w:val="231F20"/>
          <w:spacing w:val="-9"/>
          <w:sz w:val="24"/>
        </w:rPr>
        <w:t> </w:t>
      </w:r>
      <w:r>
        <w:rPr>
          <w:color w:val="231F20"/>
          <w:sz w:val="24"/>
        </w:rPr>
        <w:t>Dërguari</w:t>
      </w:r>
      <w:r>
        <w:rPr>
          <w:color w:val="231F20"/>
          <w:spacing w:val="-9"/>
          <w:sz w:val="24"/>
        </w:rPr>
        <w:t> </w:t>
      </w:r>
      <w:r>
        <w:rPr>
          <w:color w:val="231F20"/>
          <w:sz w:val="24"/>
        </w:rPr>
        <w:t>i</w:t>
      </w:r>
      <w:r>
        <w:rPr>
          <w:color w:val="231F20"/>
          <w:spacing w:val="-9"/>
          <w:sz w:val="24"/>
        </w:rPr>
        <w:t> </w:t>
      </w:r>
      <w:r>
        <w:rPr>
          <w:color w:val="231F20"/>
          <w:sz w:val="24"/>
        </w:rPr>
        <w:t>Allahut</w:t>
      </w:r>
      <w:r>
        <w:rPr>
          <w:color w:val="231F20"/>
          <w:spacing w:val="-9"/>
          <w:sz w:val="24"/>
        </w:rPr>
        <w:t> </w:t>
      </w:r>
      <w:r>
        <w:rPr>
          <w:color w:val="231F20"/>
          <w:sz w:val="24"/>
        </w:rPr>
        <w:t>(s.a.s.)</w:t>
      </w:r>
      <w:r>
        <w:rPr>
          <w:color w:val="231F20"/>
          <w:spacing w:val="-9"/>
          <w:sz w:val="24"/>
        </w:rPr>
        <w:t> </w:t>
      </w:r>
      <w:r>
        <w:rPr>
          <w:color w:val="231F20"/>
          <w:sz w:val="24"/>
        </w:rPr>
        <w:t>fali namaz gjer në të gdhirë, duke qarë e duke kënduar ajetin </w:t>
      </w:r>
      <w:r>
        <w:rPr>
          <w:b/>
          <w:i/>
          <w:color w:val="231F20"/>
          <w:sz w:val="24"/>
        </w:rPr>
        <w:t>‘Nëse Ti i dënon ata, robërit e Tu janë, e nëse i fal, me të vërtetë, vetëm Ti je i Plotfuqishmi dhe i Urti.’</w:t>
      </w:r>
      <w:r>
        <w:rPr>
          <w:b/>
          <w:i/>
          <w:color w:val="231F20"/>
          <w:position w:val="8"/>
          <w:sz w:val="14"/>
        </w:rPr>
        <w:t>130</w:t>
      </w:r>
      <w:r>
        <w:rPr>
          <w:color w:val="231F20"/>
          <w:sz w:val="24"/>
        </w:rPr>
        <w:t>.”</w:t>
      </w:r>
      <w:r>
        <w:rPr>
          <w:color w:val="231F20"/>
          <w:position w:val="8"/>
          <w:sz w:val="14"/>
        </w:rPr>
        <w:t>131</w:t>
      </w:r>
    </w:p>
    <w:p>
      <w:pPr>
        <w:pStyle w:val="BodyText"/>
        <w:spacing w:line="249" w:lineRule="auto" w:before="118"/>
        <w:ind w:right="281" w:firstLine="283"/>
        <w:rPr>
          <w:position w:val="8"/>
          <w:sz w:val="14"/>
        </w:rPr>
      </w:pPr>
      <w:r>
        <w:rPr>
          <w:color w:val="231F20"/>
        </w:rPr>
        <w:t>Tregon</w:t>
      </w:r>
      <w:r>
        <w:rPr>
          <w:color w:val="231F20"/>
          <w:spacing w:val="-6"/>
        </w:rPr>
        <w:t> </w:t>
      </w:r>
      <w:r>
        <w:rPr>
          <w:color w:val="231F20"/>
        </w:rPr>
        <w:t>Abdullah</w:t>
      </w:r>
      <w:r>
        <w:rPr>
          <w:color w:val="231F20"/>
          <w:spacing w:val="-6"/>
        </w:rPr>
        <w:t> </w:t>
      </w:r>
      <w:r>
        <w:rPr>
          <w:color w:val="231F20"/>
        </w:rPr>
        <w:t>ibn</w:t>
      </w:r>
      <w:r>
        <w:rPr>
          <w:color w:val="231F20"/>
          <w:spacing w:val="-6"/>
        </w:rPr>
        <w:t> </w:t>
      </w:r>
      <w:r>
        <w:rPr>
          <w:color w:val="231F20"/>
        </w:rPr>
        <w:t>Mesud</w:t>
      </w:r>
      <w:r>
        <w:rPr>
          <w:color w:val="231F20"/>
          <w:spacing w:val="-6"/>
        </w:rPr>
        <w:t> </w:t>
      </w:r>
      <w:r>
        <w:rPr>
          <w:color w:val="231F20"/>
        </w:rPr>
        <w:t>(r.a.):</w:t>
      </w:r>
      <w:r>
        <w:rPr>
          <w:color w:val="231F20"/>
          <w:spacing w:val="-6"/>
        </w:rPr>
        <w:t> </w:t>
      </w:r>
      <w:r>
        <w:rPr>
          <w:color w:val="231F20"/>
        </w:rPr>
        <w:t>“Një</w:t>
      </w:r>
      <w:r>
        <w:rPr>
          <w:color w:val="231F20"/>
          <w:spacing w:val="-6"/>
        </w:rPr>
        <w:t> </w:t>
      </w:r>
      <w:r>
        <w:rPr>
          <w:color w:val="231F20"/>
        </w:rPr>
        <w:t>ditë,</w:t>
      </w:r>
      <w:r>
        <w:rPr>
          <w:color w:val="231F20"/>
          <w:spacing w:val="-6"/>
        </w:rPr>
        <w:t> </w:t>
      </w:r>
      <w:r>
        <w:rPr>
          <w:color w:val="231F20"/>
        </w:rPr>
        <w:t>pata</w:t>
      </w:r>
      <w:r>
        <w:rPr>
          <w:color w:val="231F20"/>
          <w:spacing w:val="-6"/>
        </w:rPr>
        <w:t> </w:t>
      </w:r>
      <w:r>
        <w:rPr>
          <w:color w:val="231F20"/>
        </w:rPr>
        <w:t>vendosur</w:t>
      </w:r>
      <w:r>
        <w:rPr>
          <w:color w:val="231F20"/>
          <w:spacing w:val="-6"/>
        </w:rPr>
        <w:t> </w:t>
      </w:r>
      <w:r>
        <w:rPr>
          <w:color w:val="231F20"/>
        </w:rPr>
        <w:t>të</w:t>
      </w:r>
      <w:r>
        <w:rPr>
          <w:color w:val="231F20"/>
          <w:spacing w:val="-6"/>
        </w:rPr>
        <w:t> </w:t>
      </w:r>
      <w:r>
        <w:rPr>
          <w:color w:val="231F20"/>
        </w:rPr>
        <w:t>falja namaz natën bashkë me të Dërguarin e Allahut (s.a.s.). Do ta kaloja natën</w:t>
      </w:r>
      <w:r>
        <w:rPr>
          <w:color w:val="231F20"/>
          <w:spacing w:val="-4"/>
        </w:rPr>
        <w:t> </w:t>
      </w:r>
      <w:r>
        <w:rPr>
          <w:color w:val="231F20"/>
        </w:rPr>
        <w:t>me</w:t>
      </w:r>
      <w:r>
        <w:rPr>
          <w:color w:val="231F20"/>
          <w:spacing w:val="-4"/>
        </w:rPr>
        <w:t> </w:t>
      </w:r>
      <w:r>
        <w:rPr>
          <w:color w:val="231F20"/>
        </w:rPr>
        <w:t>Të</w:t>
      </w:r>
      <w:r>
        <w:rPr>
          <w:color w:val="231F20"/>
          <w:spacing w:val="-4"/>
        </w:rPr>
        <w:t> </w:t>
      </w:r>
      <w:r>
        <w:rPr>
          <w:color w:val="231F20"/>
        </w:rPr>
        <w:t>dhe</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bëja</w:t>
      </w:r>
      <w:r>
        <w:rPr>
          <w:color w:val="231F20"/>
          <w:spacing w:val="-4"/>
        </w:rPr>
        <w:t> </w:t>
      </w:r>
      <w:r>
        <w:rPr>
          <w:color w:val="231F20"/>
        </w:rPr>
        <w:t>adhurimet</w:t>
      </w:r>
      <w:r>
        <w:rPr>
          <w:color w:val="231F20"/>
          <w:spacing w:val="-4"/>
        </w:rPr>
        <w:t> </w:t>
      </w:r>
      <w:r>
        <w:rPr>
          <w:color w:val="231F20"/>
        </w:rPr>
        <w:t>që</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bënte</w:t>
      </w:r>
      <w:r>
        <w:rPr>
          <w:color w:val="231F20"/>
          <w:spacing w:val="-4"/>
        </w:rPr>
        <w:t> </w:t>
      </w:r>
      <w:r>
        <w:rPr>
          <w:color w:val="231F20"/>
        </w:rPr>
        <w:t>Ai.</w:t>
      </w:r>
      <w:r>
        <w:rPr>
          <w:color w:val="231F20"/>
          <w:spacing w:val="-4"/>
        </w:rPr>
        <w:t> </w:t>
      </w:r>
      <w:r>
        <w:rPr>
          <w:color w:val="231F20"/>
        </w:rPr>
        <w:t>Kur</w:t>
      </w:r>
      <w:r>
        <w:rPr>
          <w:color w:val="231F20"/>
          <w:spacing w:val="-4"/>
        </w:rPr>
        <w:t> </w:t>
      </w:r>
      <w:r>
        <w:rPr>
          <w:color w:val="231F20"/>
        </w:rPr>
        <w:t>Ai</w:t>
      </w:r>
      <w:r>
        <w:rPr>
          <w:color w:val="231F20"/>
          <w:spacing w:val="-4"/>
        </w:rPr>
        <w:t> </w:t>
      </w:r>
      <w:r>
        <w:rPr>
          <w:color w:val="231F20"/>
        </w:rPr>
        <w:t>u</w:t>
      </w:r>
      <w:r>
        <w:rPr>
          <w:color w:val="231F20"/>
          <w:spacing w:val="-4"/>
        </w:rPr>
        <w:t> </w:t>
      </w:r>
      <w:r>
        <w:rPr>
          <w:color w:val="231F20"/>
        </w:rPr>
        <w:t>lidh në namaz, u lidha edhe unë pas Tij. Por, nuk po shkonte që nuk po shkonte</w:t>
      </w:r>
      <w:r>
        <w:rPr>
          <w:color w:val="231F20"/>
          <w:spacing w:val="22"/>
        </w:rPr>
        <w:t> </w:t>
      </w:r>
      <w:r>
        <w:rPr>
          <w:color w:val="231F20"/>
        </w:rPr>
        <w:t>në</w:t>
      </w:r>
      <w:r>
        <w:rPr>
          <w:color w:val="231F20"/>
          <w:spacing w:val="22"/>
        </w:rPr>
        <w:t> </w:t>
      </w:r>
      <w:r>
        <w:rPr>
          <w:color w:val="231F20"/>
        </w:rPr>
        <w:t>ruku.</w:t>
      </w:r>
      <w:r>
        <w:rPr>
          <w:color w:val="231F20"/>
          <w:spacing w:val="22"/>
        </w:rPr>
        <w:t> </w:t>
      </w:r>
      <w:r>
        <w:rPr>
          <w:color w:val="231F20"/>
        </w:rPr>
        <w:t>Madje,</w:t>
      </w:r>
      <w:r>
        <w:rPr>
          <w:color w:val="231F20"/>
          <w:spacing w:val="22"/>
        </w:rPr>
        <w:t> </w:t>
      </w:r>
      <w:r>
        <w:rPr>
          <w:color w:val="231F20"/>
        </w:rPr>
        <w:t>në</w:t>
      </w:r>
      <w:r>
        <w:rPr>
          <w:color w:val="231F20"/>
          <w:spacing w:val="22"/>
        </w:rPr>
        <w:t> </w:t>
      </w:r>
      <w:r>
        <w:rPr>
          <w:color w:val="231F20"/>
        </w:rPr>
        <w:t>një</w:t>
      </w:r>
      <w:r>
        <w:rPr>
          <w:color w:val="231F20"/>
          <w:spacing w:val="22"/>
        </w:rPr>
        <w:t> </w:t>
      </w:r>
      <w:r>
        <w:rPr>
          <w:color w:val="231F20"/>
        </w:rPr>
        <w:t>moment,</w:t>
      </w:r>
      <w:r>
        <w:rPr>
          <w:color w:val="231F20"/>
          <w:spacing w:val="22"/>
        </w:rPr>
        <w:t> </w:t>
      </w:r>
      <w:r>
        <w:rPr>
          <w:color w:val="231F20"/>
        </w:rPr>
        <w:t>më</w:t>
      </w:r>
      <w:r>
        <w:rPr>
          <w:color w:val="231F20"/>
          <w:spacing w:val="22"/>
        </w:rPr>
        <w:t> </w:t>
      </w:r>
      <w:r>
        <w:rPr>
          <w:color w:val="231F20"/>
        </w:rPr>
        <w:t>erdhi</w:t>
      </w:r>
      <w:r>
        <w:rPr>
          <w:color w:val="231F20"/>
          <w:spacing w:val="22"/>
        </w:rPr>
        <w:t> </w:t>
      </w:r>
      <w:r>
        <w:rPr>
          <w:color w:val="231F20"/>
        </w:rPr>
        <w:t>në</w:t>
      </w:r>
      <w:r>
        <w:rPr>
          <w:color w:val="231F20"/>
          <w:spacing w:val="22"/>
        </w:rPr>
        <w:t> </w:t>
      </w:r>
      <w:r>
        <w:rPr>
          <w:color w:val="231F20"/>
        </w:rPr>
        <w:t>mendje</w:t>
      </w:r>
      <w:r>
        <w:rPr>
          <w:color w:val="231F20"/>
          <w:spacing w:val="22"/>
        </w:rPr>
        <w:t> </w:t>
      </w:r>
      <w:r>
        <w:rPr>
          <w:color w:val="231F20"/>
        </w:rPr>
        <w:t>diçka e keqe…” Ata që ndodheshin pranë tij e pyetën: “Çfarë të erdhi në mendje?” Abdullah ibn Mesudi (r.a.) u përgjigj kështu: “Aq shumë u lodha</w:t>
      </w:r>
      <w:r>
        <w:rPr>
          <w:color w:val="231F20"/>
          <w:spacing w:val="-11"/>
        </w:rPr>
        <w:t> </w:t>
      </w:r>
      <w:r>
        <w:rPr>
          <w:color w:val="231F20"/>
        </w:rPr>
        <w:t>gjatë</w:t>
      </w:r>
      <w:r>
        <w:rPr>
          <w:color w:val="231F20"/>
          <w:spacing w:val="-11"/>
        </w:rPr>
        <w:t> </w:t>
      </w:r>
      <w:r>
        <w:rPr>
          <w:color w:val="231F20"/>
        </w:rPr>
        <w:t>namazit,</w:t>
      </w:r>
      <w:r>
        <w:rPr>
          <w:color w:val="231F20"/>
          <w:spacing w:val="-11"/>
        </w:rPr>
        <w:t> </w:t>
      </w:r>
      <w:r>
        <w:rPr>
          <w:color w:val="231F20"/>
        </w:rPr>
        <w:t>saqë,</w:t>
      </w:r>
      <w:r>
        <w:rPr>
          <w:color w:val="231F20"/>
          <w:spacing w:val="-11"/>
        </w:rPr>
        <w:t> </w:t>
      </w:r>
      <w:r>
        <w:rPr>
          <w:color w:val="231F20"/>
        </w:rPr>
        <w:t>për</w:t>
      </w:r>
      <w:r>
        <w:rPr>
          <w:color w:val="231F20"/>
          <w:spacing w:val="-11"/>
        </w:rPr>
        <w:t> </w:t>
      </w:r>
      <w:r>
        <w:rPr>
          <w:color w:val="231F20"/>
        </w:rPr>
        <w:t>një</w:t>
      </w:r>
      <w:r>
        <w:rPr>
          <w:color w:val="231F20"/>
          <w:spacing w:val="-11"/>
        </w:rPr>
        <w:t> </w:t>
      </w:r>
      <w:r>
        <w:rPr>
          <w:color w:val="231F20"/>
        </w:rPr>
        <w:t>çast,</w:t>
      </w:r>
      <w:r>
        <w:rPr>
          <w:color w:val="231F20"/>
          <w:spacing w:val="-11"/>
        </w:rPr>
        <w:t> </w:t>
      </w:r>
      <w:r>
        <w:rPr>
          <w:color w:val="231F20"/>
        </w:rPr>
        <w:t>mendova</w:t>
      </w:r>
      <w:r>
        <w:rPr>
          <w:color w:val="231F20"/>
          <w:spacing w:val="-11"/>
        </w:rPr>
        <w:t> </w:t>
      </w:r>
      <w:r>
        <w:rPr>
          <w:color w:val="231F20"/>
        </w:rPr>
        <w:t>ta</w:t>
      </w:r>
      <w:r>
        <w:rPr>
          <w:color w:val="231F20"/>
          <w:spacing w:val="-11"/>
        </w:rPr>
        <w:t> </w:t>
      </w:r>
      <w:r>
        <w:rPr>
          <w:color w:val="231F20"/>
        </w:rPr>
        <w:t>ndërprisja</w:t>
      </w:r>
      <w:r>
        <w:rPr>
          <w:color w:val="231F20"/>
          <w:spacing w:val="-11"/>
        </w:rPr>
        <w:t> </w:t>
      </w:r>
      <w:r>
        <w:rPr>
          <w:color w:val="231F20"/>
        </w:rPr>
        <w:t>namazin tim dhe ta lija Atë (s.a.s.) vetëm në namazin e Tij.”</w:t>
      </w:r>
      <w:r>
        <w:rPr>
          <w:color w:val="231F20"/>
          <w:position w:val="8"/>
          <w:sz w:val="14"/>
        </w:rPr>
        <w:t>132</w:t>
      </w:r>
    </w:p>
    <w:p>
      <w:pPr>
        <w:pStyle w:val="BodyText"/>
        <w:spacing w:line="249" w:lineRule="auto" w:before="122"/>
        <w:ind w:right="281" w:firstLine="283"/>
      </w:pPr>
      <w:r>
        <w:rPr>
          <w:color w:val="231F20"/>
        </w:rPr>
        <w:t>Aishja</w:t>
      </w:r>
      <w:r>
        <w:rPr>
          <w:color w:val="231F20"/>
          <w:spacing w:val="-5"/>
        </w:rPr>
        <w:t> </w:t>
      </w:r>
      <w:r>
        <w:rPr>
          <w:color w:val="231F20"/>
        </w:rPr>
        <w:t>e</w:t>
      </w:r>
      <w:r>
        <w:rPr>
          <w:color w:val="231F20"/>
          <w:spacing w:val="-5"/>
        </w:rPr>
        <w:t> </w:t>
      </w:r>
      <w:r>
        <w:rPr>
          <w:color w:val="231F20"/>
        </w:rPr>
        <w:t>nderuar</w:t>
      </w:r>
      <w:r>
        <w:rPr>
          <w:color w:val="231F20"/>
          <w:spacing w:val="-5"/>
        </w:rPr>
        <w:t> </w:t>
      </w:r>
      <w:r>
        <w:rPr>
          <w:color w:val="231F20"/>
        </w:rPr>
        <w:t>(r.a.)</w:t>
      </w:r>
      <w:r>
        <w:rPr>
          <w:color w:val="231F20"/>
          <w:spacing w:val="-5"/>
        </w:rPr>
        <w:t> </w:t>
      </w:r>
      <w:r>
        <w:rPr>
          <w:color w:val="231F20"/>
        </w:rPr>
        <w:t>tregon:</w:t>
      </w:r>
      <w:r>
        <w:rPr>
          <w:color w:val="231F20"/>
          <w:spacing w:val="-5"/>
        </w:rPr>
        <w:t> </w:t>
      </w:r>
      <w:r>
        <w:rPr>
          <w:color w:val="231F20"/>
        </w:rPr>
        <w:t>“Në</w:t>
      </w:r>
      <w:r>
        <w:rPr>
          <w:color w:val="231F20"/>
          <w:spacing w:val="-5"/>
        </w:rPr>
        <w:t> </w:t>
      </w:r>
      <w:r>
        <w:rPr>
          <w:color w:val="231F20"/>
        </w:rPr>
        <w:t>një</w:t>
      </w:r>
      <w:r>
        <w:rPr>
          <w:color w:val="231F20"/>
          <w:spacing w:val="-5"/>
        </w:rPr>
        <w:t> </w:t>
      </w:r>
      <w:r>
        <w:rPr>
          <w:color w:val="231F20"/>
        </w:rPr>
        <w:t>natë</w:t>
      </w:r>
      <w:r>
        <w:rPr>
          <w:color w:val="231F20"/>
          <w:spacing w:val="-5"/>
        </w:rPr>
        <w:t> </w:t>
      </w:r>
      <w:r>
        <w:rPr>
          <w:color w:val="231F20"/>
        </w:rPr>
        <w:t>kur</w:t>
      </w:r>
      <w:r>
        <w:rPr>
          <w:color w:val="231F20"/>
          <w:spacing w:val="-5"/>
        </w:rPr>
        <w:t> </w:t>
      </w:r>
      <w:r>
        <w:rPr>
          <w:color w:val="231F20"/>
        </w:rPr>
        <w:t>i</w:t>
      </w:r>
      <w:r>
        <w:rPr>
          <w:color w:val="231F20"/>
          <w:spacing w:val="-5"/>
        </w:rPr>
        <w:t> </w:t>
      </w:r>
      <w:r>
        <w:rPr>
          <w:color w:val="231F20"/>
        </w:rPr>
        <w:t>Dërguari</w:t>
      </w:r>
      <w:r>
        <w:rPr>
          <w:color w:val="231F20"/>
          <w:spacing w:val="-5"/>
        </w:rPr>
        <w:t> </w:t>
      </w:r>
      <w:r>
        <w:rPr>
          <w:color w:val="231F20"/>
        </w:rPr>
        <w:t>i</w:t>
      </w:r>
      <w:r>
        <w:rPr>
          <w:color w:val="231F20"/>
          <w:spacing w:val="-5"/>
        </w:rPr>
        <w:t> </w:t>
      </w:r>
      <w:r>
        <w:rPr>
          <w:color w:val="231F20"/>
        </w:rPr>
        <w:t>Allahut (s.a.s.)</w:t>
      </w:r>
      <w:r>
        <w:rPr>
          <w:color w:val="231F20"/>
          <w:spacing w:val="-9"/>
        </w:rPr>
        <w:t> </w:t>
      </w:r>
      <w:r>
        <w:rPr>
          <w:color w:val="231F20"/>
        </w:rPr>
        <w:t>qëndroi</w:t>
      </w:r>
      <w:r>
        <w:rPr>
          <w:color w:val="231F20"/>
          <w:spacing w:val="-9"/>
        </w:rPr>
        <w:t> </w:t>
      </w:r>
      <w:r>
        <w:rPr>
          <w:color w:val="231F20"/>
        </w:rPr>
        <w:t>tek</w:t>
      </w:r>
      <w:r>
        <w:rPr>
          <w:color w:val="231F20"/>
          <w:spacing w:val="-9"/>
        </w:rPr>
        <w:t> </w:t>
      </w:r>
      <w:r>
        <w:rPr>
          <w:color w:val="231F20"/>
        </w:rPr>
        <w:t>unë,</w:t>
      </w:r>
      <w:r>
        <w:rPr>
          <w:color w:val="231F20"/>
          <w:spacing w:val="-9"/>
        </w:rPr>
        <w:t> </w:t>
      </w:r>
      <w:r>
        <w:rPr>
          <w:color w:val="231F20"/>
        </w:rPr>
        <w:t>patëm</w:t>
      </w:r>
      <w:r>
        <w:rPr>
          <w:color w:val="231F20"/>
          <w:spacing w:val="-9"/>
        </w:rPr>
        <w:t> </w:t>
      </w:r>
      <w:r>
        <w:rPr>
          <w:color w:val="231F20"/>
        </w:rPr>
        <w:t>hyrë</w:t>
      </w:r>
      <w:r>
        <w:rPr>
          <w:color w:val="231F20"/>
          <w:spacing w:val="-9"/>
        </w:rPr>
        <w:t> </w:t>
      </w:r>
      <w:r>
        <w:rPr>
          <w:color w:val="231F20"/>
        </w:rPr>
        <w:t>bashkë</w:t>
      </w:r>
      <w:r>
        <w:rPr>
          <w:color w:val="231F20"/>
          <w:spacing w:val="-9"/>
        </w:rPr>
        <w:t> </w:t>
      </w:r>
      <w:r>
        <w:rPr>
          <w:color w:val="231F20"/>
        </w:rPr>
        <w:t>në</w:t>
      </w:r>
      <w:r>
        <w:rPr>
          <w:color w:val="231F20"/>
          <w:spacing w:val="-9"/>
        </w:rPr>
        <w:t> </w:t>
      </w:r>
      <w:r>
        <w:rPr>
          <w:color w:val="231F20"/>
        </w:rPr>
        <w:t>shtrat.</w:t>
      </w:r>
      <w:r>
        <w:rPr>
          <w:color w:val="231F20"/>
          <w:spacing w:val="-9"/>
        </w:rPr>
        <w:t> </w:t>
      </w:r>
      <w:r>
        <w:rPr>
          <w:color w:val="231F20"/>
        </w:rPr>
        <w:t>Pas</w:t>
      </w:r>
      <w:r>
        <w:rPr>
          <w:color w:val="231F20"/>
          <w:spacing w:val="-9"/>
        </w:rPr>
        <w:t> </w:t>
      </w:r>
      <w:r>
        <w:rPr>
          <w:color w:val="231F20"/>
        </w:rPr>
        <w:t>njëfarë</w:t>
      </w:r>
      <w:r>
        <w:rPr>
          <w:color w:val="231F20"/>
          <w:spacing w:val="-9"/>
        </w:rPr>
        <w:t> </w:t>
      </w:r>
      <w:r>
        <w:rPr>
          <w:color w:val="231F20"/>
        </w:rPr>
        <w:t>kohe, </w:t>
      </w:r>
      <w:r>
        <w:rPr>
          <w:color w:val="231F20"/>
          <w:spacing w:val="-2"/>
        </w:rPr>
        <w:t>më</w:t>
      </w:r>
      <w:r>
        <w:rPr>
          <w:color w:val="231F20"/>
          <w:spacing w:val="-15"/>
        </w:rPr>
        <w:t> </w:t>
      </w:r>
      <w:r>
        <w:rPr>
          <w:color w:val="231F20"/>
          <w:spacing w:val="-2"/>
        </w:rPr>
        <w:t>tha:</w:t>
      </w:r>
      <w:r>
        <w:rPr>
          <w:color w:val="231F20"/>
          <w:spacing w:val="-13"/>
        </w:rPr>
        <w:t> </w:t>
      </w:r>
      <w:r>
        <w:rPr>
          <w:i/>
          <w:color w:val="231F20"/>
          <w:spacing w:val="-2"/>
        </w:rPr>
        <w:t>‘Aishe!</w:t>
      </w:r>
      <w:r>
        <w:rPr>
          <w:i/>
          <w:color w:val="231F20"/>
          <w:spacing w:val="-13"/>
        </w:rPr>
        <w:t> </w:t>
      </w:r>
      <w:r>
        <w:rPr>
          <w:i/>
          <w:color w:val="231F20"/>
          <w:spacing w:val="-2"/>
        </w:rPr>
        <w:t>Më</w:t>
      </w:r>
      <w:r>
        <w:rPr>
          <w:i/>
          <w:color w:val="231F20"/>
          <w:spacing w:val="-13"/>
        </w:rPr>
        <w:t> </w:t>
      </w:r>
      <w:r>
        <w:rPr>
          <w:i/>
          <w:color w:val="231F20"/>
          <w:spacing w:val="-2"/>
        </w:rPr>
        <w:t>lejo</w:t>
      </w:r>
      <w:r>
        <w:rPr>
          <w:i/>
          <w:color w:val="231F20"/>
          <w:spacing w:val="-13"/>
        </w:rPr>
        <w:t> </w:t>
      </w:r>
      <w:r>
        <w:rPr>
          <w:i/>
          <w:color w:val="231F20"/>
          <w:spacing w:val="-2"/>
        </w:rPr>
        <w:t>të</w:t>
      </w:r>
      <w:r>
        <w:rPr>
          <w:i/>
          <w:color w:val="231F20"/>
          <w:spacing w:val="-13"/>
        </w:rPr>
        <w:t> </w:t>
      </w:r>
      <w:r>
        <w:rPr>
          <w:i/>
          <w:color w:val="231F20"/>
          <w:spacing w:val="-2"/>
        </w:rPr>
        <w:t>adhuroj</w:t>
      </w:r>
      <w:r>
        <w:rPr>
          <w:i/>
          <w:color w:val="231F20"/>
          <w:spacing w:val="-13"/>
        </w:rPr>
        <w:t> </w:t>
      </w:r>
      <w:r>
        <w:rPr>
          <w:i/>
          <w:color w:val="231F20"/>
          <w:spacing w:val="-2"/>
        </w:rPr>
        <w:t>Zotin</w:t>
      </w:r>
      <w:r>
        <w:rPr>
          <w:i/>
          <w:color w:val="231F20"/>
          <w:spacing w:val="-13"/>
        </w:rPr>
        <w:t> </w:t>
      </w:r>
      <w:r>
        <w:rPr>
          <w:i/>
          <w:color w:val="231F20"/>
          <w:spacing w:val="-2"/>
        </w:rPr>
        <w:t>tim.’</w:t>
      </w:r>
      <w:r>
        <w:rPr>
          <w:i/>
          <w:color w:val="231F20"/>
          <w:spacing w:val="-13"/>
        </w:rPr>
        <w:t> </w:t>
      </w:r>
      <w:r>
        <w:rPr>
          <w:color w:val="231F20"/>
          <w:spacing w:val="-2"/>
        </w:rPr>
        <w:t>‘Betohem</w:t>
      </w:r>
      <w:r>
        <w:rPr>
          <w:color w:val="231F20"/>
          <w:spacing w:val="-13"/>
        </w:rPr>
        <w:t> </w:t>
      </w:r>
      <w:r>
        <w:rPr>
          <w:color w:val="231F20"/>
          <w:spacing w:val="-2"/>
        </w:rPr>
        <w:t>në</w:t>
      </w:r>
      <w:r>
        <w:rPr>
          <w:color w:val="231F20"/>
          <w:spacing w:val="-13"/>
        </w:rPr>
        <w:t> </w:t>
      </w:r>
      <w:r>
        <w:rPr>
          <w:color w:val="231F20"/>
          <w:spacing w:val="-2"/>
        </w:rPr>
        <w:t>Zot</w:t>
      </w:r>
      <w:r>
        <w:rPr>
          <w:color w:val="231F20"/>
          <w:spacing w:val="-13"/>
        </w:rPr>
        <w:t> </w:t>
      </w:r>
      <w:r>
        <w:rPr>
          <w:color w:val="231F20"/>
          <w:spacing w:val="-2"/>
        </w:rPr>
        <w:t>se</w:t>
      </w:r>
      <w:r>
        <w:rPr>
          <w:color w:val="231F20"/>
          <w:spacing w:val="-13"/>
        </w:rPr>
        <w:t> </w:t>
      </w:r>
      <w:r>
        <w:rPr>
          <w:color w:val="231F20"/>
          <w:spacing w:val="-2"/>
        </w:rPr>
        <w:t>dua</w:t>
      </w:r>
      <w:r>
        <w:rPr>
          <w:color w:val="231F20"/>
          <w:spacing w:val="-13"/>
        </w:rPr>
        <w:t> </w:t>
      </w:r>
      <w:r>
        <w:rPr>
          <w:color w:val="231F20"/>
          <w:spacing w:val="-2"/>
        </w:rPr>
        <w:t>të </w:t>
      </w:r>
      <w:r>
        <w:rPr>
          <w:color w:val="231F20"/>
        </w:rPr>
        <w:t>rrish pranë meje, por, që Ti të adhurosh Allahun, këtë e dëshiroj më shumë.’ thashë unë. Më pas, Ai u ngrit, mori abdes nga torba e ujit të varur</w:t>
      </w:r>
      <w:r>
        <w:rPr>
          <w:color w:val="231F20"/>
          <w:spacing w:val="20"/>
        </w:rPr>
        <w:t> </w:t>
      </w:r>
      <w:r>
        <w:rPr>
          <w:color w:val="231F20"/>
        </w:rPr>
        <w:t>në</w:t>
      </w:r>
      <w:r>
        <w:rPr>
          <w:color w:val="231F20"/>
          <w:spacing w:val="21"/>
        </w:rPr>
        <w:t> </w:t>
      </w:r>
      <w:r>
        <w:rPr>
          <w:color w:val="231F20"/>
        </w:rPr>
        <w:t>mur</w:t>
      </w:r>
      <w:r>
        <w:rPr>
          <w:color w:val="231F20"/>
          <w:spacing w:val="22"/>
        </w:rPr>
        <w:t> </w:t>
      </w:r>
      <w:r>
        <w:rPr>
          <w:color w:val="231F20"/>
        </w:rPr>
        <w:t>dhe</w:t>
      </w:r>
      <w:r>
        <w:rPr>
          <w:color w:val="231F20"/>
          <w:spacing w:val="20"/>
        </w:rPr>
        <w:t> </w:t>
      </w:r>
      <w:r>
        <w:rPr>
          <w:color w:val="231F20"/>
        </w:rPr>
        <w:t>u</w:t>
      </w:r>
      <w:r>
        <w:rPr>
          <w:color w:val="231F20"/>
          <w:spacing w:val="22"/>
        </w:rPr>
        <w:t> </w:t>
      </w:r>
      <w:r>
        <w:rPr>
          <w:color w:val="231F20"/>
        </w:rPr>
        <w:t>lidh</w:t>
      </w:r>
      <w:r>
        <w:rPr>
          <w:color w:val="231F20"/>
          <w:spacing w:val="21"/>
        </w:rPr>
        <w:t> </w:t>
      </w:r>
      <w:r>
        <w:rPr>
          <w:color w:val="231F20"/>
        </w:rPr>
        <w:t>në</w:t>
      </w:r>
      <w:r>
        <w:rPr>
          <w:color w:val="231F20"/>
          <w:spacing w:val="21"/>
        </w:rPr>
        <w:t> </w:t>
      </w:r>
      <w:r>
        <w:rPr>
          <w:color w:val="231F20"/>
        </w:rPr>
        <w:t>namaz.</w:t>
      </w:r>
      <w:r>
        <w:rPr>
          <w:color w:val="231F20"/>
          <w:spacing w:val="21"/>
        </w:rPr>
        <w:t> </w:t>
      </w:r>
      <w:r>
        <w:rPr>
          <w:color w:val="231F20"/>
        </w:rPr>
        <w:t>Gjatë</w:t>
      </w:r>
      <w:r>
        <w:rPr>
          <w:color w:val="231F20"/>
          <w:spacing w:val="21"/>
        </w:rPr>
        <w:t> </w:t>
      </w:r>
      <w:r>
        <w:rPr>
          <w:color w:val="231F20"/>
        </w:rPr>
        <w:t>namazit,</w:t>
      </w:r>
      <w:r>
        <w:rPr>
          <w:color w:val="231F20"/>
          <w:spacing w:val="21"/>
        </w:rPr>
        <w:t> </w:t>
      </w:r>
      <w:r>
        <w:rPr>
          <w:color w:val="231F20"/>
        </w:rPr>
        <w:t>qau</w:t>
      </w:r>
      <w:r>
        <w:rPr>
          <w:color w:val="231F20"/>
          <w:spacing w:val="22"/>
        </w:rPr>
        <w:t> </w:t>
      </w:r>
      <w:r>
        <w:rPr>
          <w:color w:val="231F20"/>
        </w:rPr>
        <w:t>derisa</w:t>
      </w:r>
      <w:r>
        <w:rPr>
          <w:color w:val="231F20"/>
          <w:spacing w:val="21"/>
        </w:rPr>
        <w:t> </w:t>
      </w:r>
      <w:r>
        <w:rPr>
          <w:color w:val="231F20"/>
        </w:rPr>
        <w:t>iu</w:t>
      </w:r>
      <w:r>
        <w:rPr>
          <w:color w:val="231F20"/>
          <w:spacing w:val="20"/>
        </w:rPr>
        <w:t> </w:t>
      </w:r>
      <w:r>
        <w:rPr>
          <w:color w:val="231F20"/>
          <w:spacing w:val="-5"/>
        </w:rPr>
        <w:t>lag</w:t>
      </w:r>
    </w:p>
    <w:p>
      <w:pPr>
        <w:pStyle w:val="BodyText"/>
        <w:ind w:left="0"/>
        <w:jc w:val="left"/>
        <w:rPr>
          <w:sz w:val="13"/>
        </w:rPr>
      </w:pPr>
      <w:r>
        <w:rPr>
          <w:sz w:val="13"/>
        </w:rPr>
        <mc:AlternateContent>
          <mc:Choice Requires="wps">
            <w:drawing>
              <wp:anchor distT="0" distB="0" distL="0" distR="0" allowOverlap="1" layoutInCell="1" locked="0" behindDoc="1" simplePos="0" relativeHeight="487646208">
                <wp:simplePos x="0" y="0"/>
                <wp:positionH relativeFrom="page">
                  <wp:posOffset>540000</wp:posOffset>
                </wp:positionH>
                <wp:positionV relativeFrom="paragraph">
                  <wp:posOffset>110216</wp:posOffset>
                </wp:positionV>
                <wp:extent cx="1080135"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678459pt;width:85.05pt;height:.1pt;mso-position-horizontal-relative:page;mso-position-vertical-relative:paragraph;z-index:-15670272;mso-wrap-distance-left:0;mso-wrap-distance-right:0" id="docshape157" coordorigin="850,174" coordsize="1701,0" path="m850,174l2551,174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128</w:t>
      </w:r>
      <w:r>
        <w:rPr>
          <w:color w:val="231F20"/>
          <w:spacing w:val="8"/>
          <w:position w:val="8"/>
          <w:sz w:val="14"/>
        </w:rPr>
        <w:t> </w:t>
      </w:r>
      <w:r>
        <w:rPr>
          <w:color w:val="231F20"/>
          <w:spacing w:val="-2"/>
          <w:sz w:val="20"/>
        </w:rPr>
        <w:t>Muslim,</w:t>
      </w:r>
      <w:r>
        <w:rPr>
          <w:color w:val="231F20"/>
          <w:spacing w:val="-7"/>
          <w:sz w:val="20"/>
        </w:rPr>
        <w:t> </w:t>
      </w:r>
      <w:r>
        <w:rPr>
          <w:color w:val="231F20"/>
          <w:spacing w:val="-2"/>
          <w:sz w:val="20"/>
        </w:rPr>
        <w:t>salát</w:t>
      </w:r>
      <w:r>
        <w:rPr>
          <w:color w:val="231F20"/>
          <w:spacing w:val="-6"/>
          <w:sz w:val="20"/>
        </w:rPr>
        <w:t> </w:t>
      </w:r>
      <w:r>
        <w:rPr>
          <w:color w:val="231F20"/>
          <w:spacing w:val="-2"/>
          <w:sz w:val="20"/>
        </w:rPr>
        <w:t>221-222;</w:t>
      </w:r>
      <w:r>
        <w:rPr>
          <w:color w:val="231F20"/>
          <w:spacing w:val="-7"/>
          <w:sz w:val="20"/>
        </w:rPr>
        <w:t> </w:t>
      </w:r>
      <w:r>
        <w:rPr>
          <w:color w:val="231F20"/>
          <w:spacing w:val="-2"/>
          <w:sz w:val="20"/>
        </w:rPr>
        <w:t>Ebú</w:t>
      </w:r>
      <w:r>
        <w:rPr>
          <w:color w:val="231F20"/>
          <w:spacing w:val="-7"/>
          <w:sz w:val="20"/>
        </w:rPr>
        <w:t> </w:t>
      </w:r>
      <w:r>
        <w:rPr>
          <w:color w:val="231F20"/>
          <w:spacing w:val="-2"/>
          <w:sz w:val="20"/>
        </w:rPr>
        <w:t>Dáúd,</w:t>
      </w:r>
      <w:r>
        <w:rPr>
          <w:color w:val="231F20"/>
          <w:spacing w:val="-6"/>
          <w:sz w:val="20"/>
        </w:rPr>
        <w:t> </w:t>
      </w:r>
      <w:r>
        <w:rPr>
          <w:color w:val="231F20"/>
          <w:spacing w:val="-2"/>
          <w:sz w:val="20"/>
        </w:rPr>
        <w:t>salát</w:t>
      </w:r>
      <w:r>
        <w:rPr>
          <w:color w:val="231F20"/>
          <w:spacing w:val="-7"/>
          <w:sz w:val="20"/>
        </w:rPr>
        <w:t> </w:t>
      </w:r>
      <w:r>
        <w:rPr>
          <w:color w:val="231F20"/>
          <w:spacing w:val="-4"/>
          <w:sz w:val="20"/>
        </w:rPr>
        <w:t>148.</w:t>
      </w:r>
    </w:p>
    <w:p>
      <w:pPr>
        <w:spacing w:before="16"/>
        <w:ind w:left="142" w:right="0" w:firstLine="0"/>
        <w:jc w:val="left"/>
        <w:rPr>
          <w:sz w:val="20"/>
        </w:rPr>
      </w:pPr>
      <w:r>
        <w:rPr>
          <w:color w:val="231F20"/>
          <w:spacing w:val="-2"/>
          <w:position w:val="8"/>
          <w:sz w:val="14"/>
        </w:rPr>
        <w:t>129</w:t>
      </w:r>
      <w:r>
        <w:rPr>
          <w:color w:val="231F20"/>
          <w:spacing w:val="7"/>
          <w:position w:val="8"/>
          <w:sz w:val="14"/>
        </w:rPr>
        <w:t> </w:t>
      </w:r>
      <w:r>
        <w:rPr>
          <w:color w:val="231F20"/>
          <w:spacing w:val="-2"/>
          <w:sz w:val="20"/>
        </w:rPr>
        <w:t>Tirmidhí,</w:t>
      </w:r>
      <w:r>
        <w:rPr>
          <w:color w:val="231F20"/>
          <w:spacing w:val="-8"/>
          <w:sz w:val="20"/>
        </w:rPr>
        <w:t> </w:t>
      </w:r>
      <w:r>
        <w:rPr>
          <w:color w:val="231F20"/>
          <w:spacing w:val="-2"/>
          <w:sz w:val="20"/>
        </w:rPr>
        <w:t>de’auát</w:t>
      </w:r>
      <w:r>
        <w:rPr>
          <w:color w:val="231F20"/>
          <w:spacing w:val="-8"/>
          <w:sz w:val="20"/>
        </w:rPr>
        <w:t> </w:t>
      </w:r>
      <w:r>
        <w:rPr>
          <w:color w:val="231F20"/>
          <w:spacing w:val="-2"/>
          <w:sz w:val="20"/>
        </w:rPr>
        <w:t>90;</w:t>
      </w:r>
      <w:r>
        <w:rPr>
          <w:color w:val="231F20"/>
          <w:spacing w:val="-8"/>
          <w:sz w:val="20"/>
        </w:rPr>
        <w:t> </w:t>
      </w:r>
      <w:r>
        <w:rPr>
          <w:color w:val="231F20"/>
          <w:spacing w:val="-2"/>
          <w:sz w:val="20"/>
        </w:rPr>
        <w:t>Ebú</w:t>
      </w:r>
      <w:r>
        <w:rPr>
          <w:color w:val="231F20"/>
          <w:spacing w:val="-7"/>
          <w:sz w:val="20"/>
        </w:rPr>
        <w:t> </w:t>
      </w:r>
      <w:r>
        <w:rPr>
          <w:color w:val="231F20"/>
          <w:spacing w:val="-2"/>
          <w:sz w:val="20"/>
        </w:rPr>
        <w:t>Dáúd,</w:t>
      </w:r>
      <w:r>
        <w:rPr>
          <w:color w:val="231F20"/>
          <w:spacing w:val="-8"/>
          <w:sz w:val="20"/>
        </w:rPr>
        <w:t> </w:t>
      </w:r>
      <w:r>
        <w:rPr>
          <w:color w:val="231F20"/>
          <w:spacing w:val="-2"/>
          <w:sz w:val="20"/>
        </w:rPr>
        <w:t>edeb</w:t>
      </w:r>
      <w:r>
        <w:rPr>
          <w:color w:val="231F20"/>
          <w:spacing w:val="-8"/>
          <w:sz w:val="20"/>
        </w:rPr>
        <w:t> </w:t>
      </w:r>
      <w:r>
        <w:rPr>
          <w:color w:val="231F20"/>
          <w:spacing w:val="-2"/>
          <w:sz w:val="20"/>
        </w:rPr>
        <w:t>97;</w:t>
      </w:r>
      <w:r>
        <w:rPr>
          <w:color w:val="231F20"/>
          <w:spacing w:val="-8"/>
          <w:sz w:val="20"/>
        </w:rPr>
        <w:t> </w:t>
      </w:r>
      <w:r>
        <w:rPr>
          <w:color w:val="231F20"/>
          <w:spacing w:val="-2"/>
          <w:sz w:val="20"/>
        </w:rPr>
        <w:t>Hejthemí,</w:t>
      </w:r>
      <w:r>
        <w:rPr>
          <w:color w:val="231F20"/>
          <w:spacing w:val="-8"/>
          <w:sz w:val="20"/>
        </w:rPr>
        <w:t> </w:t>
      </w:r>
      <w:r>
        <w:rPr>
          <w:color w:val="231F20"/>
          <w:spacing w:val="-2"/>
          <w:sz w:val="20"/>
        </w:rPr>
        <w:t>Mexhmeuz’zeuáid</w:t>
      </w:r>
      <w:r>
        <w:rPr>
          <w:color w:val="231F20"/>
          <w:spacing w:val="-7"/>
          <w:sz w:val="20"/>
        </w:rPr>
        <w:t> </w:t>
      </w:r>
      <w:r>
        <w:rPr>
          <w:color w:val="231F20"/>
          <w:spacing w:val="-2"/>
          <w:sz w:val="20"/>
        </w:rPr>
        <w:t>10/124.</w:t>
      </w:r>
    </w:p>
    <w:p>
      <w:pPr>
        <w:spacing w:before="15"/>
        <w:ind w:left="142" w:right="0" w:firstLine="0"/>
        <w:jc w:val="left"/>
        <w:rPr>
          <w:sz w:val="20"/>
        </w:rPr>
      </w:pPr>
      <w:r>
        <w:rPr>
          <w:color w:val="231F20"/>
          <w:spacing w:val="-2"/>
          <w:position w:val="8"/>
          <w:sz w:val="14"/>
        </w:rPr>
        <w:t>130</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Máide,</w:t>
      </w:r>
      <w:r>
        <w:rPr>
          <w:color w:val="231F20"/>
          <w:spacing w:val="-7"/>
          <w:sz w:val="20"/>
        </w:rPr>
        <w:t> </w:t>
      </w:r>
      <w:r>
        <w:rPr>
          <w:color w:val="231F20"/>
          <w:spacing w:val="-2"/>
          <w:sz w:val="20"/>
        </w:rPr>
        <w:t>ajeti</w:t>
      </w:r>
      <w:r>
        <w:rPr>
          <w:color w:val="231F20"/>
          <w:spacing w:val="-6"/>
          <w:sz w:val="20"/>
        </w:rPr>
        <w:t> </w:t>
      </w:r>
      <w:r>
        <w:rPr>
          <w:color w:val="231F20"/>
          <w:spacing w:val="-4"/>
          <w:sz w:val="20"/>
        </w:rPr>
        <w:t>118.</w:t>
      </w:r>
    </w:p>
    <w:p>
      <w:pPr>
        <w:spacing w:before="16"/>
        <w:ind w:left="142" w:right="0" w:firstLine="0"/>
        <w:jc w:val="left"/>
        <w:rPr>
          <w:sz w:val="20"/>
        </w:rPr>
      </w:pPr>
      <w:r>
        <w:rPr>
          <w:color w:val="231F20"/>
          <w:position w:val="8"/>
          <w:sz w:val="14"/>
        </w:rPr>
        <w:t>131</w:t>
      </w:r>
      <w:r>
        <w:rPr>
          <w:color w:val="231F20"/>
          <w:spacing w:val="-3"/>
          <w:position w:val="8"/>
          <w:sz w:val="14"/>
        </w:rPr>
        <w:t> </w:t>
      </w:r>
      <w:r>
        <w:rPr>
          <w:color w:val="231F20"/>
          <w:sz w:val="20"/>
        </w:rPr>
        <w:t>Muslim,</w:t>
      </w:r>
      <w:r>
        <w:rPr>
          <w:color w:val="231F20"/>
          <w:spacing w:val="-12"/>
          <w:sz w:val="20"/>
        </w:rPr>
        <w:t> </w:t>
      </w:r>
      <w:r>
        <w:rPr>
          <w:color w:val="231F20"/>
          <w:sz w:val="20"/>
        </w:rPr>
        <w:t>ímán</w:t>
      </w:r>
      <w:r>
        <w:rPr>
          <w:color w:val="231F20"/>
          <w:spacing w:val="-13"/>
          <w:sz w:val="20"/>
        </w:rPr>
        <w:t> </w:t>
      </w:r>
      <w:r>
        <w:rPr>
          <w:color w:val="231F20"/>
          <w:sz w:val="20"/>
        </w:rPr>
        <w:t>346;</w:t>
      </w:r>
      <w:r>
        <w:rPr>
          <w:color w:val="231F20"/>
          <w:spacing w:val="-12"/>
          <w:sz w:val="20"/>
        </w:rPr>
        <w:t> </w:t>
      </w:r>
      <w:r>
        <w:rPr>
          <w:color w:val="231F20"/>
          <w:sz w:val="20"/>
        </w:rPr>
        <w:t>Nesáí,</w:t>
      </w:r>
      <w:r>
        <w:rPr>
          <w:color w:val="231F20"/>
          <w:spacing w:val="-13"/>
          <w:sz w:val="20"/>
        </w:rPr>
        <w:t> </w:t>
      </w:r>
      <w:r>
        <w:rPr>
          <w:color w:val="231F20"/>
          <w:sz w:val="20"/>
        </w:rPr>
        <w:t>Sunenul</w:t>
      </w:r>
      <w:r>
        <w:rPr>
          <w:color w:val="231F20"/>
          <w:spacing w:val="-12"/>
          <w:sz w:val="20"/>
        </w:rPr>
        <w:t> </w:t>
      </w:r>
      <w:r>
        <w:rPr>
          <w:color w:val="231F20"/>
          <w:sz w:val="20"/>
        </w:rPr>
        <w:t>kubrá</w:t>
      </w:r>
      <w:r>
        <w:rPr>
          <w:color w:val="231F20"/>
          <w:spacing w:val="-13"/>
          <w:sz w:val="20"/>
        </w:rPr>
        <w:t> </w:t>
      </w:r>
      <w:r>
        <w:rPr>
          <w:color w:val="231F20"/>
          <w:spacing w:val="-2"/>
          <w:sz w:val="20"/>
        </w:rPr>
        <w:t>6/373.</w:t>
      </w:r>
    </w:p>
    <w:p>
      <w:pPr>
        <w:spacing w:before="15"/>
        <w:ind w:left="142" w:right="0" w:firstLine="0"/>
        <w:jc w:val="left"/>
        <w:rPr>
          <w:sz w:val="20"/>
        </w:rPr>
      </w:pPr>
      <w:r>
        <w:rPr>
          <w:color w:val="231F20"/>
          <w:position w:val="8"/>
          <w:sz w:val="14"/>
        </w:rPr>
        <w:t>132</w:t>
      </w:r>
      <w:r>
        <w:rPr>
          <w:color w:val="231F20"/>
          <w:spacing w:val="2"/>
          <w:position w:val="8"/>
          <w:sz w:val="14"/>
        </w:rPr>
        <w:t> </w:t>
      </w:r>
      <w:r>
        <w:rPr>
          <w:color w:val="231F20"/>
          <w:sz w:val="20"/>
        </w:rPr>
        <w:t>Buhárí,</w:t>
      </w:r>
      <w:r>
        <w:rPr>
          <w:color w:val="231F20"/>
          <w:spacing w:val="-12"/>
          <w:sz w:val="20"/>
        </w:rPr>
        <w:t> </w:t>
      </w:r>
      <w:r>
        <w:rPr>
          <w:color w:val="231F20"/>
          <w:sz w:val="20"/>
        </w:rPr>
        <w:t>tehexhxhud</w:t>
      </w:r>
      <w:r>
        <w:rPr>
          <w:color w:val="231F20"/>
          <w:spacing w:val="-13"/>
          <w:sz w:val="20"/>
        </w:rPr>
        <w:t> </w:t>
      </w:r>
      <w:r>
        <w:rPr>
          <w:color w:val="231F20"/>
          <w:sz w:val="20"/>
        </w:rPr>
        <w:t>9;</w:t>
      </w:r>
      <w:r>
        <w:rPr>
          <w:color w:val="231F20"/>
          <w:spacing w:val="-12"/>
          <w:sz w:val="20"/>
        </w:rPr>
        <w:t> </w:t>
      </w:r>
      <w:r>
        <w:rPr>
          <w:color w:val="231F20"/>
          <w:sz w:val="20"/>
        </w:rPr>
        <w:t>Muslim,</w:t>
      </w:r>
      <w:r>
        <w:rPr>
          <w:color w:val="231F20"/>
          <w:spacing w:val="-13"/>
          <w:sz w:val="20"/>
        </w:rPr>
        <w:t> </w:t>
      </w:r>
      <w:r>
        <w:rPr>
          <w:color w:val="231F20"/>
          <w:sz w:val="20"/>
        </w:rPr>
        <w:t>salátul</w:t>
      </w:r>
      <w:r>
        <w:rPr>
          <w:color w:val="231F20"/>
          <w:spacing w:val="-12"/>
          <w:sz w:val="20"/>
        </w:rPr>
        <w:t> </w:t>
      </w:r>
      <w:r>
        <w:rPr>
          <w:color w:val="231F20"/>
          <w:sz w:val="20"/>
        </w:rPr>
        <w:t>musáfirín</w:t>
      </w:r>
      <w:r>
        <w:rPr>
          <w:color w:val="231F20"/>
          <w:spacing w:val="-12"/>
          <w:sz w:val="20"/>
        </w:rPr>
        <w:t> </w:t>
      </w:r>
      <w:r>
        <w:rPr>
          <w:color w:val="231F20"/>
          <w:spacing w:val="-4"/>
          <w:sz w:val="20"/>
        </w:rPr>
        <w:t>204.</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i/>
          <w:position w:val="8"/>
          <w:sz w:val="14"/>
        </w:rPr>
      </w:pPr>
      <w:r>
        <w:rPr>
          <w:color w:val="231F20"/>
          <w:sz w:val="24"/>
        </w:rPr>
        <w:t>e gjithë mjekra. Vazhdoi të qante edhe pasi u ul në sexhde. Vendi u lag me lotët e tij. Nuk pushoi së qari edhe pasi mbaroi namazin dhe u mbështet</w:t>
      </w:r>
      <w:r>
        <w:rPr>
          <w:color w:val="231F20"/>
          <w:spacing w:val="-15"/>
          <w:sz w:val="24"/>
        </w:rPr>
        <w:t> </w:t>
      </w:r>
      <w:r>
        <w:rPr>
          <w:color w:val="231F20"/>
          <w:sz w:val="24"/>
        </w:rPr>
        <w:t>anash.</w:t>
      </w:r>
      <w:r>
        <w:rPr>
          <w:color w:val="231F20"/>
          <w:spacing w:val="-15"/>
          <w:sz w:val="24"/>
        </w:rPr>
        <w:t> </w:t>
      </w:r>
      <w:r>
        <w:rPr>
          <w:color w:val="231F20"/>
          <w:sz w:val="24"/>
        </w:rPr>
        <w:t>Pranë</w:t>
      </w:r>
      <w:r>
        <w:rPr>
          <w:color w:val="231F20"/>
          <w:spacing w:val="-15"/>
          <w:sz w:val="24"/>
        </w:rPr>
        <w:t> </w:t>
      </w:r>
      <w:r>
        <w:rPr>
          <w:color w:val="231F20"/>
          <w:sz w:val="24"/>
        </w:rPr>
        <w:t>Tij</w:t>
      </w:r>
      <w:r>
        <w:rPr>
          <w:color w:val="231F20"/>
          <w:spacing w:val="-15"/>
          <w:sz w:val="24"/>
        </w:rPr>
        <w:t> </w:t>
      </w:r>
      <w:r>
        <w:rPr>
          <w:color w:val="231F20"/>
          <w:sz w:val="24"/>
        </w:rPr>
        <w:t>erdhi</w:t>
      </w:r>
      <w:r>
        <w:rPr>
          <w:color w:val="231F20"/>
          <w:spacing w:val="-15"/>
          <w:sz w:val="24"/>
        </w:rPr>
        <w:t> </w:t>
      </w:r>
      <w:r>
        <w:rPr>
          <w:color w:val="231F20"/>
          <w:sz w:val="24"/>
        </w:rPr>
        <w:t>Bilali,</w:t>
      </w:r>
      <w:r>
        <w:rPr>
          <w:color w:val="231F20"/>
          <w:spacing w:val="-15"/>
          <w:sz w:val="24"/>
        </w:rPr>
        <w:t> </w:t>
      </w:r>
      <w:r>
        <w:rPr>
          <w:color w:val="231F20"/>
          <w:sz w:val="24"/>
        </w:rPr>
        <w:t>i</w:t>
      </w:r>
      <w:r>
        <w:rPr>
          <w:color w:val="231F20"/>
          <w:spacing w:val="-15"/>
          <w:sz w:val="24"/>
        </w:rPr>
        <w:t> </w:t>
      </w:r>
      <w:r>
        <w:rPr>
          <w:color w:val="231F20"/>
          <w:sz w:val="24"/>
        </w:rPr>
        <w:t>cili,</w:t>
      </w:r>
      <w:r>
        <w:rPr>
          <w:color w:val="231F20"/>
          <w:spacing w:val="-15"/>
          <w:sz w:val="24"/>
        </w:rPr>
        <w:t> </w:t>
      </w:r>
      <w:r>
        <w:rPr>
          <w:color w:val="231F20"/>
          <w:sz w:val="24"/>
        </w:rPr>
        <w:t>duke</w:t>
      </w:r>
      <w:r>
        <w:rPr>
          <w:color w:val="231F20"/>
          <w:spacing w:val="-15"/>
          <w:sz w:val="24"/>
        </w:rPr>
        <w:t> </w:t>
      </w:r>
      <w:r>
        <w:rPr>
          <w:color w:val="231F20"/>
          <w:sz w:val="24"/>
        </w:rPr>
        <w:t>i</w:t>
      </w:r>
      <w:r>
        <w:rPr>
          <w:color w:val="231F20"/>
          <w:spacing w:val="-15"/>
          <w:sz w:val="24"/>
        </w:rPr>
        <w:t> </w:t>
      </w:r>
      <w:r>
        <w:rPr>
          <w:color w:val="231F20"/>
          <w:sz w:val="24"/>
        </w:rPr>
        <w:t>thënë</w:t>
      </w:r>
      <w:r>
        <w:rPr>
          <w:color w:val="231F20"/>
          <w:spacing w:val="-15"/>
          <w:sz w:val="24"/>
        </w:rPr>
        <w:t> </w:t>
      </w:r>
      <w:r>
        <w:rPr>
          <w:color w:val="231F20"/>
          <w:sz w:val="24"/>
        </w:rPr>
        <w:t>‘O,</w:t>
      </w:r>
      <w:r>
        <w:rPr>
          <w:color w:val="231F20"/>
          <w:spacing w:val="-15"/>
          <w:sz w:val="24"/>
        </w:rPr>
        <w:t> </w:t>
      </w:r>
      <w:r>
        <w:rPr>
          <w:color w:val="231F20"/>
          <w:sz w:val="24"/>
        </w:rPr>
        <w:t>i</w:t>
      </w:r>
      <w:r>
        <w:rPr>
          <w:color w:val="231F20"/>
          <w:spacing w:val="-15"/>
          <w:sz w:val="24"/>
        </w:rPr>
        <w:t> </w:t>
      </w:r>
      <w:r>
        <w:rPr>
          <w:color w:val="231F20"/>
          <w:sz w:val="24"/>
        </w:rPr>
        <w:t>Dërguari </w:t>
      </w:r>
      <w:r>
        <w:rPr>
          <w:color w:val="231F20"/>
          <w:spacing w:val="-4"/>
          <w:sz w:val="24"/>
        </w:rPr>
        <w:t>i</w:t>
      </w:r>
      <w:r>
        <w:rPr>
          <w:color w:val="231F20"/>
          <w:spacing w:val="-7"/>
          <w:sz w:val="24"/>
        </w:rPr>
        <w:t> </w:t>
      </w:r>
      <w:r>
        <w:rPr>
          <w:color w:val="231F20"/>
          <w:spacing w:val="-4"/>
          <w:sz w:val="24"/>
        </w:rPr>
        <w:t>Allahut!</w:t>
      </w:r>
      <w:r>
        <w:rPr>
          <w:color w:val="231F20"/>
          <w:spacing w:val="-7"/>
          <w:sz w:val="24"/>
        </w:rPr>
        <w:t> </w:t>
      </w:r>
      <w:r>
        <w:rPr>
          <w:color w:val="231F20"/>
          <w:spacing w:val="-4"/>
          <w:sz w:val="24"/>
        </w:rPr>
        <w:t>Është</w:t>
      </w:r>
      <w:r>
        <w:rPr>
          <w:color w:val="231F20"/>
          <w:spacing w:val="-7"/>
          <w:sz w:val="24"/>
        </w:rPr>
        <w:t> </w:t>
      </w:r>
      <w:r>
        <w:rPr>
          <w:color w:val="231F20"/>
          <w:spacing w:val="-4"/>
          <w:sz w:val="24"/>
        </w:rPr>
        <w:t>koha</w:t>
      </w:r>
      <w:r>
        <w:rPr>
          <w:color w:val="231F20"/>
          <w:spacing w:val="-7"/>
          <w:sz w:val="24"/>
        </w:rPr>
        <w:t> </w:t>
      </w:r>
      <w:r>
        <w:rPr>
          <w:color w:val="231F20"/>
          <w:spacing w:val="-4"/>
          <w:sz w:val="24"/>
        </w:rPr>
        <w:t>e</w:t>
      </w:r>
      <w:r>
        <w:rPr>
          <w:color w:val="231F20"/>
          <w:spacing w:val="-7"/>
          <w:sz w:val="24"/>
        </w:rPr>
        <w:t> </w:t>
      </w:r>
      <w:r>
        <w:rPr>
          <w:color w:val="231F20"/>
          <w:spacing w:val="-4"/>
          <w:sz w:val="24"/>
        </w:rPr>
        <w:t>namazit.’,</w:t>
      </w:r>
      <w:r>
        <w:rPr>
          <w:color w:val="231F20"/>
          <w:spacing w:val="-7"/>
          <w:sz w:val="24"/>
        </w:rPr>
        <w:t> </w:t>
      </w:r>
      <w:r>
        <w:rPr>
          <w:color w:val="231F20"/>
          <w:spacing w:val="-4"/>
          <w:sz w:val="24"/>
        </w:rPr>
        <w:t>e</w:t>
      </w:r>
      <w:r>
        <w:rPr>
          <w:color w:val="231F20"/>
          <w:spacing w:val="-7"/>
          <w:sz w:val="24"/>
        </w:rPr>
        <w:t> </w:t>
      </w:r>
      <w:r>
        <w:rPr>
          <w:color w:val="231F20"/>
          <w:spacing w:val="-4"/>
          <w:sz w:val="24"/>
        </w:rPr>
        <w:t>njoftoi</w:t>
      </w:r>
      <w:r>
        <w:rPr>
          <w:color w:val="231F20"/>
          <w:spacing w:val="-7"/>
          <w:sz w:val="24"/>
        </w:rPr>
        <w:t> </w:t>
      </w:r>
      <w:r>
        <w:rPr>
          <w:color w:val="231F20"/>
          <w:spacing w:val="-4"/>
          <w:sz w:val="24"/>
        </w:rPr>
        <w:t>për</w:t>
      </w:r>
      <w:r>
        <w:rPr>
          <w:color w:val="231F20"/>
          <w:spacing w:val="-7"/>
          <w:sz w:val="24"/>
        </w:rPr>
        <w:t> </w:t>
      </w:r>
      <w:r>
        <w:rPr>
          <w:color w:val="231F20"/>
          <w:spacing w:val="-4"/>
          <w:sz w:val="24"/>
        </w:rPr>
        <w:t>hyrjen</w:t>
      </w:r>
      <w:r>
        <w:rPr>
          <w:color w:val="231F20"/>
          <w:spacing w:val="-7"/>
          <w:sz w:val="24"/>
        </w:rPr>
        <w:t> </w:t>
      </w:r>
      <w:r>
        <w:rPr>
          <w:color w:val="231F20"/>
          <w:spacing w:val="-4"/>
          <w:sz w:val="24"/>
        </w:rPr>
        <w:t>e</w:t>
      </w:r>
      <w:r>
        <w:rPr>
          <w:color w:val="231F20"/>
          <w:spacing w:val="-7"/>
          <w:sz w:val="24"/>
        </w:rPr>
        <w:t> </w:t>
      </w:r>
      <w:r>
        <w:rPr>
          <w:color w:val="231F20"/>
          <w:spacing w:val="-4"/>
          <w:sz w:val="24"/>
        </w:rPr>
        <w:t>vaktit</w:t>
      </w:r>
      <w:r>
        <w:rPr>
          <w:color w:val="231F20"/>
          <w:spacing w:val="-7"/>
          <w:sz w:val="24"/>
        </w:rPr>
        <w:t> </w:t>
      </w:r>
      <w:r>
        <w:rPr>
          <w:color w:val="231F20"/>
          <w:spacing w:val="-4"/>
          <w:sz w:val="24"/>
        </w:rPr>
        <w:t>të</w:t>
      </w:r>
      <w:r>
        <w:rPr>
          <w:color w:val="231F20"/>
          <w:spacing w:val="-7"/>
          <w:sz w:val="24"/>
        </w:rPr>
        <w:t> </w:t>
      </w:r>
      <w:r>
        <w:rPr>
          <w:color w:val="231F20"/>
          <w:spacing w:val="-4"/>
          <w:sz w:val="24"/>
        </w:rPr>
        <w:t>sabahut. Por,</w:t>
      </w:r>
      <w:r>
        <w:rPr>
          <w:color w:val="231F20"/>
          <w:spacing w:val="-10"/>
          <w:sz w:val="24"/>
        </w:rPr>
        <w:t> </w:t>
      </w:r>
      <w:r>
        <w:rPr>
          <w:color w:val="231F20"/>
          <w:spacing w:val="-4"/>
          <w:sz w:val="24"/>
        </w:rPr>
        <w:t>kur</w:t>
      </w:r>
      <w:r>
        <w:rPr>
          <w:color w:val="231F20"/>
          <w:spacing w:val="-10"/>
          <w:sz w:val="24"/>
        </w:rPr>
        <w:t> </w:t>
      </w:r>
      <w:r>
        <w:rPr>
          <w:color w:val="231F20"/>
          <w:spacing w:val="-4"/>
          <w:sz w:val="24"/>
        </w:rPr>
        <w:t>e</w:t>
      </w:r>
      <w:r>
        <w:rPr>
          <w:color w:val="231F20"/>
          <w:spacing w:val="-10"/>
          <w:sz w:val="24"/>
        </w:rPr>
        <w:t> </w:t>
      </w:r>
      <w:r>
        <w:rPr>
          <w:color w:val="231F20"/>
          <w:spacing w:val="-4"/>
          <w:sz w:val="24"/>
        </w:rPr>
        <w:t>pa</w:t>
      </w:r>
      <w:r>
        <w:rPr>
          <w:color w:val="231F20"/>
          <w:spacing w:val="-10"/>
          <w:sz w:val="24"/>
        </w:rPr>
        <w:t> </w:t>
      </w:r>
      <w:r>
        <w:rPr>
          <w:color w:val="231F20"/>
          <w:spacing w:val="-4"/>
          <w:sz w:val="24"/>
        </w:rPr>
        <w:t>Atë</w:t>
      </w:r>
      <w:r>
        <w:rPr>
          <w:color w:val="231F20"/>
          <w:spacing w:val="-10"/>
          <w:sz w:val="24"/>
        </w:rPr>
        <w:t> </w:t>
      </w:r>
      <w:r>
        <w:rPr>
          <w:color w:val="231F20"/>
          <w:spacing w:val="-4"/>
          <w:sz w:val="24"/>
        </w:rPr>
        <w:t>duke</w:t>
      </w:r>
      <w:r>
        <w:rPr>
          <w:color w:val="231F20"/>
          <w:spacing w:val="-10"/>
          <w:sz w:val="24"/>
        </w:rPr>
        <w:t> </w:t>
      </w:r>
      <w:r>
        <w:rPr>
          <w:color w:val="231F20"/>
          <w:spacing w:val="-4"/>
          <w:sz w:val="24"/>
        </w:rPr>
        <w:t>qarë,</w:t>
      </w:r>
      <w:r>
        <w:rPr>
          <w:color w:val="231F20"/>
          <w:spacing w:val="-10"/>
          <w:sz w:val="24"/>
        </w:rPr>
        <w:t> </w:t>
      </w:r>
      <w:r>
        <w:rPr>
          <w:color w:val="231F20"/>
          <w:spacing w:val="-4"/>
          <w:sz w:val="24"/>
        </w:rPr>
        <w:t>Bilali</w:t>
      </w:r>
      <w:r>
        <w:rPr>
          <w:color w:val="231F20"/>
          <w:spacing w:val="-10"/>
          <w:sz w:val="24"/>
        </w:rPr>
        <w:t> </w:t>
      </w:r>
      <w:r>
        <w:rPr>
          <w:color w:val="231F20"/>
          <w:spacing w:val="-4"/>
          <w:sz w:val="24"/>
        </w:rPr>
        <w:t>iu</w:t>
      </w:r>
      <w:r>
        <w:rPr>
          <w:color w:val="231F20"/>
          <w:spacing w:val="-10"/>
          <w:sz w:val="24"/>
        </w:rPr>
        <w:t> </w:t>
      </w:r>
      <w:r>
        <w:rPr>
          <w:color w:val="231F20"/>
          <w:spacing w:val="-4"/>
          <w:sz w:val="24"/>
        </w:rPr>
        <w:t>drejtua</w:t>
      </w:r>
      <w:r>
        <w:rPr>
          <w:color w:val="231F20"/>
          <w:spacing w:val="-10"/>
          <w:sz w:val="24"/>
        </w:rPr>
        <w:t> </w:t>
      </w:r>
      <w:r>
        <w:rPr>
          <w:color w:val="231F20"/>
          <w:spacing w:val="-4"/>
          <w:sz w:val="24"/>
        </w:rPr>
        <w:t>me</w:t>
      </w:r>
      <w:r>
        <w:rPr>
          <w:color w:val="231F20"/>
          <w:spacing w:val="-10"/>
          <w:sz w:val="24"/>
        </w:rPr>
        <w:t> </w:t>
      </w:r>
      <w:r>
        <w:rPr>
          <w:color w:val="231F20"/>
          <w:spacing w:val="-4"/>
          <w:sz w:val="24"/>
        </w:rPr>
        <w:t>këto</w:t>
      </w:r>
      <w:r>
        <w:rPr>
          <w:color w:val="231F20"/>
          <w:spacing w:val="-10"/>
          <w:sz w:val="24"/>
        </w:rPr>
        <w:t> </w:t>
      </w:r>
      <w:r>
        <w:rPr>
          <w:color w:val="231F20"/>
          <w:spacing w:val="-4"/>
          <w:sz w:val="24"/>
        </w:rPr>
        <w:t>fjalë:</w:t>
      </w:r>
      <w:r>
        <w:rPr>
          <w:color w:val="231F20"/>
          <w:spacing w:val="-10"/>
          <w:sz w:val="24"/>
        </w:rPr>
        <w:t> </w:t>
      </w:r>
      <w:r>
        <w:rPr>
          <w:color w:val="231F20"/>
          <w:spacing w:val="-4"/>
          <w:sz w:val="24"/>
        </w:rPr>
        <w:t>‘O,</w:t>
      </w:r>
      <w:r>
        <w:rPr>
          <w:color w:val="231F20"/>
          <w:spacing w:val="-10"/>
          <w:sz w:val="24"/>
        </w:rPr>
        <w:t> </w:t>
      </w:r>
      <w:r>
        <w:rPr>
          <w:color w:val="231F20"/>
          <w:spacing w:val="-4"/>
          <w:sz w:val="24"/>
        </w:rPr>
        <w:t>i</w:t>
      </w:r>
      <w:r>
        <w:rPr>
          <w:color w:val="231F20"/>
          <w:spacing w:val="-10"/>
          <w:sz w:val="24"/>
        </w:rPr>
        <w:t> </w:t>
      </w:r>
      <w:r>
        <w:rPr>
          <w:color w:val="231F20"/>
          <w:spacing w:val="-4"/>
          <w:sz w:val="24"/>
        </w:rPr>
        <w:t>Dërguari </w:t>
      </w:r>
      <w:r>
        <w:rPr>
          <w:color w:val="231F20"/>
          <w:sz w:val="24"/>
        </w:rPr>
        <w:t>i</w:t>
      </w:r>
      <w:r>
        <w:rPr>
          <w:color w:val="231F20"/>
          <w:spacing w:val="-6"/>
          <w:sz w:val="24"/>
        </w:rPr>
        <w:t> </w:t>
      </w:r>
      <w:r>
        <w:rPr>
          <w:color w:val="231F20"/>
          <w:sz w:val="24"/>
        </w:rPr>
        <w:t>Allahut!</w:t>
      </w:r>
      <w:r>
        <w:rPr>
          <w:color w:val="231F20"/>
          <w:spacing w:val="-6"/>
          <w:sz w:val="24"/>
        </w:rPr>
        <w:t> </w:t>
      </w:r>
      <w:r>
        <w:rPr>
          <w:color w:val="231F20"/>
          <w:sz w:val="24"/>
        </w:rPr>
        <w:t>Përse</w:t>
      </w:r>
      <w:r>
        <w:rPr>
          <w:color w:val="231F20"/>
          <w:spacing w:val="-6"/>
          <w:sz w:val="24"/>
        </w:rPr>
        <w:t> </w:t>
      </w:r>
      <w:r>
        <w:rPr>
          <w:color w:val="231F20"/>
          <w:sz w:val="24"/>
        </w:rPr>
        <w:t>po</w:t>
      </w:r>
      <w:r>
        <w:rPr>
          <w:color w:val="231F20"/>
          <w:spacing w:val="-6"/>
          <w:sz w:val="24"/>
        </w:rPr>
        <w:t> </w:t>
      </w:r>
      <w:r>
        <w:rPr>
          <w:color w:val="231F20"/>
          <w:sz w:val="24"/>
        </w:rPr>
        <w:t>qan?</w:t>
      </w:r>
      <w:r>
        <w:rPr>
          <w:color w:val="231F20"/>
          <w:spacing w:val="-6"/>
          <w:sz w:val="24"/>
        </w:rPr>
        <w:t> </w:t>
      </w:r>
      <w:r>
        <w:rPr>
          <w:color w:val="231F20"/>
          <w:sz w:val="24"/>
        </w:rPr>
        <w:t>A</w:t>
      </w:r>
      <w:r>
        <w:rPr>
          <w:color w:val="231F20"/>
          <w:spacing w:val="-6"/>
          <w:sz w:val="24"/>
        </w:rPr>
        <w:t> </w:t>
      </w:r>
      <w:r>
        <w:rPr>
          <w:color w:val="231F20"/>
          <w:sz w:val="24"/>
        </w:rPr>
        <w:t>nuk</w:t>
      </w:r>
      <w:r>
        <w:rPr>
          <w:color w:val="231F20"/>
          <w:spacing w:val="-6"/>
          <w:sz w:val="24"/>
        </w:rPr>
        <w:t> </w:t>
      </w:r>
      <w:r>
        <w:rPr>
          <w:color w:val="231F20"/>
          <w:sz w:val="24"/>
        </w:rPr>
        <w:t>t’i</w:t>
      </w:r>
      <w:r>
        <w:rPr>
          <w:color w:val="231F20"/>
          <w:spacing w:val="-6"/>
          <w:sz w:val="24"/>
        </w:rPr>
        <w:t> </w:t>
      </w:r>
      <w:r>
        <w:rPr>
          <w:color w:val="231F20"/>
          <w:sz w:val="24"/>
        </w:rPr>
        <w:t>ka</w:t>
      </w:r>
      <w:r>
        <w:rPr>
          <w:color w:val="231F20"/>
          <w:spacing w:val="-6"/>
          <w:sz w:val="24"/>
        </w:rPr>
        <w:t> </w:t>
      </w:r>
      <w:r>
        <w:rPr>
          <w:color w:val="231F20"/>
          <w:sz w:val="24"/>
        </w:rPr>
        <w:t>falur</w:t>
      </w:r>
      <w:r>
        <w:rPr>
          <w:color w:val="231F20"/>
          <w:spacing w:val="-6"/>
          <w:sz w:val="24"/>
        </w:rPr>
        <w:t> </w:t>
      </w:r>
      <w:r>
        <w:rPr>
          <w:color w:val="231F20"/>
          <w:sz w:val="24"/>
        </w:rPr>
        <w:t>Ty</w:t>
      </w:r>
      <w:r>
        <w:rPr>
          <w:color w:val="231F20"/>
          <w:spacing w:val="-6"/>
          <w:sz w:val="24"/>
        </w:rPr>
        <w:t> </w:t>
      </w:r>
      <w:r>
        <w:rPr>
          <w:color w:val="231F20"/>
          <w:sz w:val="24"/>
        </w:rPr>
        <w:t>Allahu</w:t>
      </w:r>
      <w:r>
        <w:rPr>
          <w:color w:val="231F20"/>
          <w:spacing w:val="-6"/>
          <w:sz w:val="24"/>
        </w:rPr>
        <w:t> </w:t>
      </w:r>
      <w:r>
        <w:rPr>
          <w:color w:val="231F20"/>
          <w:sz w:val="24"/>
        </w:rPr>
        <w:t>të</w:t>
      </w:r>
      <w:r>
        <w:rPr>
          <w:color w:val="231F20"/>
          <w:spacing w:val="-6"/>
          <w:sz w:val="24"/>
        </w:rPr>
        <w:t> </w:t>
      </w:r>
      <w:r>
        <w:rPr>
          <w:color w:val="231F20"/>
          <w:sz w:val="24"/>
        </w:rPr>
        <w:t>gjitha</w:t>
      </w:r>
      <w:r>
        <w:rPr>
          <w:color w:val="231F20"/>
          <w:spacing w:val="-6"/>
          <w:sz w:val="24"/>
        </w:rPr>
        <w:t> </w:t>
      </w:r>
      <w:r>
        <w:rPr>
          <w:color w:val="231F20"/>
          <w:sz w:val="24"/>
        </w:rPr>
        <w:t>mëkatet e</w:t>
      </w:r>
      <w:r>
        <w:rPr>
          <w:color w:val="231F20"/>
          <w:spacing w:val="-3"/>
          <w:sz w:val="24"/>
        </w:rPr>
        <w:t> </w:t>
      </w:r>
      <w:r>
        <w:rPr>
          <w:color w:val="231F20"/>
          <w:sz w:val="24"/>
        </w:rPr>
        <w:t>së</w:t>
      </w:r>
      <w:r>
        <w:rPr>
          <w:color w:val="231F20"/>
          <w:spacing w:val="-3"/>
          <w:sz w:val="24"/>
        </w:rPr>
        <w:t> </w:t>
      </w:r>
      <w:r>
        <w:rPr>
          <w:color w:val="231F20"/>
          <w:sz w:val="24"/>
        </w:rPr>
        <w:t>shkuarës</w:t>
      </w:r>
      <w:r>
        <w:rPr>
          <w:color w:val="231F20"/>
          <w:spacing w:val="-3"/>
          <w:sz w:val="24"/>
        </w:rPr>
        <w:t> </w:t>
      </w:r>
      <w:r>
        <w:rPr>
          <w:color w:val="231F20"/>
          <w:sz w:val="24"/>
        </w:rPr>
        <w:t>dhe</w:t>
      </w:r>
      <w:r>
        <w:rPr>
          <w:color w:val="231F20"/>
          <w:spacing w:val="-3"/>
          <w:sz w:val="24"/>
        </w:rPr>
        <w:t> </w:t>
      </w:r>
      <w:r>
        <w:rPr>
          <w:color w:val="231F20"/>
          <w:sz w:val="24"/>
        </w:rPr>
        <w:t>së</w:t>
      </w:r>
      <w:r>
        <w:rPr>
          <w:color w:val="231F20"/>
          <w:spacing w:val="-3"/>
          <w:sz w:val="24"/>
        </w:rPr>
        <w:t> </w:t>
      </w:r>
      <w:r>
        <w:rPr>
          <w:color w:val="231F20"/>
          <w:sz w:val="24"/>
        </w:rPr>
        <w:t>ardhmes?’</w:t>
      </w:r>
      <w:r>
        <w:rPr>
          <w:color w:val="231F20"/>
          <w:spacing w:val="-3"/>
          <w:sz w:val="24"/>
        </w:rPr>
        <w:t> </w:t>
      </w:r>
      <w:r>
        <w:rPr>
          <w:color w:val="231F20"/>
          <w:sz w:val="24"/>
        </w:rPr>
        <w:t>I</w:t>
      </w:r>
      <w:r>
        <w:rPr>
          <w:color w:val="231F20"/>
          <w:spacing w:val="-3"/>
          <w:sz w:val="24"/>
        </w:rPr>
        <w:t> </w:t>
      </w:r>
      <w:r>
        <w:rPr>
          <w:color w:val="231F20"/>
          <w:sz w:val="24"/>
        </w:rPr>
        <w:t>Dërguari</w:t>
      </w:r>
      <w:r>
        <w:rPr>
          <w:color w:val="231F20"/>
          <w:spacing w:val="-3"/>
          <w:sz w:val="24"/>
        </w:rPr>
        <w:t> </w:t>
      </w:r>
      <w:r>
        <w:rPr>
          <w:color w:val="231F20"/>
          <w:sz w:val="24"/>
        </w:rPr>
        <w:t>i</w:t>
      </w:r>
      <w:r>
        <w:rPr>
          <w:color w:val="231F20"/>
          <w:spacing w:val="-3"/>
          <w:sz w:val="24"/>
        </w:rPr>
        <w:t> </w:t>
      </w:r>
      <w:r>
        <w:rPr>
          <w:color w:val="231F20"/>
          <w:sz w:val="24"/>
        </w:rPr>
        <w:t>Allahut</w:t>
      </w:r>
      <w:r>
        <w:rPr>
          <w:color w:val="231F20"/>
          <w:spacing w:val="-3"/>
          <w:sz w:val="24"/>
        </w:rPr>
        <w:t> </w:t>
      </w:r>
      <w:r>
        <w:rPr>
          <w:color w:val="231F20"/>
          <w:sz w:val="24"/>
        </w:rPr>
        <w:t>(s.a.s.)</w:t>
      </w:r>
      <w:r>
        <w:rPr>
          <w:color w:val="231F20"/>
          <w:spacing w:val="-3"/>
          <w:sz w:val="24"/>
        </w:rPr>
        <w:t> </w:t>
      </w:r>
      <w:r>
        <w:rPr>
          <w:color w:val="231F20"/>
          <w:sz w:val="24"/>
        </w:rPr>
        <w:t>iu</w:t>
      </w:r>
      <w:r>
        <w:rPr>
          <w:color w:val="231F20"/>
          <w:spacing w:val="-3"/>
          <w:sz w:val="24"/>
        </w:rPr>
        <w:t> </w:t>
      </w:r>
      <w:r>
        <w:rPr>
          <w:color w:val="231F20"/>
          <w:sz w:val="24"/>
        </w:rPr>
        <w:t>përgjigj </w:t>
      </w:r>
      <w:r>
        <w:rPr>
          <w:color w:val="231F20"/>
          <w:spacing w:val="-6"/>
          <w:sz w:val="24"/>
        </w:rPr>
        <w:t>në</w:t>
      </w:r>
      <w:r>
        <w:rPr>
          <w:color w:val="231F20"/>
          <w:spacing w:val="-11"/>
          <w:sz w:val="24"/>
        </w:rPr>
        <w:t> </w:t>
      </w:r>
      <w:r>
        <w:rPr>
          <w:color w:val="231F20"/>
          <w:spacing w:val="-6"/>
          <w:sz w:val="24"/>
        </w:rPr>
        <w:t>këtë</w:t>
      </w:r>
      <w:r>
        <w:rPr>
          <w:color w:val="231F20"/>
          <w:spacing w:val="-9"/>
          <w:sz w:val="24"/>
        </w:rPr>
        <w:t> </w:t>
      </w:r>
      <w:r>
        <w:rPr>
          <w:color w:val="231F20"/>
          <w:spacing w:val="-6"/>
          <w:sz w:val="24"/>
        </w:rPr>
        <w:t>mënyrë:</w:t>
      </w:r>
      <w:r>
        <w:rPr>
          <w:color w:val="231F20"/>
          <w:spacing w:val="-9"/>
          <w:sz w:val="24"/>
        </w:rPr>
        <w:t> </w:t>
      </w:r>
      <w:r>
        <w:rPr>
          <w:i/>
          <w:color w:val="231F20"/>
          <w:spacing w:val="-6"/>
          <w:sz w:val="24"/>
        </w:rPr>
        <w:t>‘O,</w:t>
      </w:r>
      <w:r>
        <w:rPr>
          <w:i/>
          <w:color w:val="231F20"/>
          <w:spacing w:val="-9"/>
          <w:sz w:val="24"/>
        </w:rPr>
        <w:t> </w:t>
      </w:r>
      <w:r>
        <w:rPr>
          <w:i/>
          <w:color w:val="231F20"/>
          <w:spacing w:val="-6"/>
          <w:sz w:val="24"/>
        </w:rPr>
        <w:t>Bilal!</w:t>
      </w:r>
      <w:r>
        <w:rPr>
          <w:i/>
          <w:color w:val="231F20"/>
          <w:spacing w:val="-9"/>
          <w:sz w:val="24"/>
        </w:rPr>
        <w:t> </w:t>
      </w:r>
      <w:r>
        <w:rPr>
          <w:i/>
          <w:color w:val="231F20"/>
          <w:spacing w:val="-6"/>
          <w:sz w:val="24"/>
        </w:rPr>
        <w:t>E</w:t>
      </w:r>
      <w:r>
        <w:rPr>
          <w:i/>
          <w:color w:val="231F20"/>
          <w:spacing w:val="-9"/>
          <w:sz w:val="24"/>
        </w:rPr>
        <w:t> </w:t>
      </w:r>
      <w:r>
        <w:rPr>
          <w:i/>
          <w:color w:val="231F20"/>
          <w:spacing w:val="-6"/>
          <w:sz w:val="24"/>
        </w:rPr>
        <w:t>si</w:t>
      </w:r>
      <w:r>
        <w:rPr>
          <w:i/>
          <w:color w:val="231F20"/>
          <w:spacing w:val="-9"/>
          <w:sz w:val="24"/>
        </w:rPr>
        <w:t> </w:t>
      </w:r>
      <w:r>
        <w:rPr>
          <w:i/>
          <w:color w:val="231F20"/>
          <w:spacing w:val="-6"/>
          <w:sz w:val="24"/>
        </w:rPr>
        <w:t>të</w:t>
      </w:r>
      <w:r>
        <w:rPr>
          <w:i/>
          <w:color w:val="231F20"/>
          <w:spacing w:val="-9"/>
          <w:sz w:val="24"/>
        </w:rPr>
        <w:t> </w:t>
      </w:r>
      <w:r>
        <w:rPr>
          <w:i/>
          <w:color w:val="231F20"/>
          <w:spacing w:val="-6"/>
          <w:sz w:val="24"/>
        </w:rPr>
        <w:t>mos</w:t>
      </w:r>
      <w:r>
        <w:rPr>
          <w:i/>
          <w:color w:val="231F20"/>
          <w:spacing w:val="-9"/>
          <w:sz w:val="24"/>
        </w:rPr>
        <w:t> </w:t>
      </w:r>
      <w:r>
        <w:rPr>
          <w:i/>
          <w:color w:val="231F20"/>
          <w:spacing w:val="-6"/>
          <w:sz w:val="24"/>
        </w:rPr>
        <w:t>qaj!</w:t>
      </w:r>
      <w:r>
        <w:rPr>
          <w:i/>
          <w:color w:val="231F20"/>
          <w:spacing w:val="-9"/>
          <w:sz w:val="24"/>
        </w:rPr>
        <w:t> </w:t>
      </w:r>
      <w:r>
        <w:rPr>
          <w:i/>
          <w:color w:val="231F20"/>
          <w:spacing w:val="-6"/>
          <w:sz w:val="24"/>
        </w:rPr>
        <w:t>Këtë</w:t>
      </w:r>
      <w:r>
        <w:rPr>
          <w:i/>
          <w:color w:val="231F20"/>
          <w:spacing w:val="-9"/>
          <w:sz w:val="24"/>
        </w:rPr>
        <w:t> </w:t>
      </w:r>
      <w:r>
        <w:rPr>
          <w:i/>
          <w:color w:val="231F20"/>
          <w:spacing w:val="-6"/>
          <w:sz w:val="24"/>
        </w:rPr>
        <w:t>natë</w:t>
      </w:r>
      <w:r>
        <w:rPr>
          <w:i/>
          <w:color w:val="231F20"/>
          <w:spacing w:val="-9"/>
          <w:sz w:val="24"/>
        </w:rPr>
        <w:t> </w:t>
      </w:r>
      <w:r>
        <w:rPr>
          <w:i/>
          <w:color w:val="231F20"/>
          <w:spacing w:val="-6"/>
          <w:sz w:val="24"/>
        </w:rPr>
        <w:t>më</w:t>
      </w:r>
      <w:r>
        <w:rPr>
          <w:i/>
          <w:color w:val="231F20"/>
          <w:spacing w:val="-9"/>
          <w:sz w:val="24"/>
        </w:rPr>
        <w:t> </w:t>
      </w:r>
      <w:r>
        <w:rPr>
          <w:i/>
          <w:color w:val="231F20"/>
          <w:spacing w:val="-6"/>
          <w:sz w:val="24"/>
        </w:rPr>
        <w:t>zbritën</w:t>
      </w:r>
      <w:r>
        <w:rPr>
          <w:i/>
          <w:color w:val="231F20"/>
          <w:spacing w:val="-9"/>
          <w:sz w:val="24"/>
        </w:rPr>
        <w:t> </w:t>
      </w:r>
      <w:r>
        <w:rPr>
          <w:i/>
          <w:color w:val="231F20"/>
          <w:spacing w:val="-6"/>
          <w:sz w:val="24"/>
        </w:rPr>
        <w:t>ajetet</w:t>
      </w:r>
      <w:r>
        <w:rPr>
          <w:i/>
          <w:color w:val="231F20"/>
          <w:spacing w:val="-9"/>
          <w:sz w:val="24"/>
        </w:rPr>
        <w:t> </w:t>
      </w:r>
      <w:r>
        <w:rPr>
          <w:b/>
          <w:i/>
          <w:color w:val="231F20"/>
          <w:spacing w:val="-6"/>
          <w:sz w:val="24"/>
        </w:rPr>
        <w:t>‘Me </w:t>
      </w:r>
      <w:r>
        <w:rPr>
          <w:b/>
          <w:i/>
          <w:color w:val="231F20"/>
          <w:sz w:val="24"/>
        </w:rPr>
        <w:t>të</w:t>
      </w:r>
      <w:r>
        <w:rPr>
          <w:b/>
          <w:i/>
          <w:color w:val="231F20"/>
          <w:spacing w:val="-6"/>
          <w:sz w:val="24"/>
        </w:rPr>
        <w:t> </w:t>
      </w:r>
      <w:r>
        <w:rPr>
          <w:b/>
          <w:i/>
          <w:color w:val="231F20"/>
          <w:sz w:val="24"/>
        </w:rPr>
        <w:t>vërtetë,</w:t>
      </w:r>
      <w:r>
        <w:rPr>
          <w:b/>
          <w:i/>
          <w:color w:val="231F20"/>
          <w:spacing w:val="-6"/>
          <w:sz w:val="24"/>
        </w:rPr>
        <w:t> </w:t>
      </w:r>
      <w:r>
        <w:rPr>
          <w:b/>
          <w:i/>
          <w:color w:val="231F20"/>
          <w:sz w:val="24"/>
        </w:rPr>
        <w:t>në</w:t>
      </w:r>
      <w:r>
        <w:rPr>
          <w:b/>
          <w:i/>
          <w:color w:val="231F20"/>
          <w:spacing w:val="-6"/>
          <w:sz w:val="24"/>
        </w:rPr>
        <w:t> </w:t>
      </w:r>
      <w:r>
        <w:rPr>
          <w:b/>
          <w:i/>
          <w:color w:val="231F20"/>
          <w:sz w:val="24"/>
        </w:rPr>
        <w:t>krijimin</w:t>
      </w:r>
      <w:r>
        <w:rPr>
          <w:b/>
          <w:i/>
          <w:color w:val="231F20"/>
          <w:spacing w:val="-6"/>
          <w:sz w:val="24"/>
        </w:rPr>
        <w:t> </w:t>
      </w:r>
      <w:r>
        <w:rPr>
          <w:b/>
          <w:i/>
          <w:color w:val="231F20"/>
          <w:sz w:val="24"/>
        </w:rPr>
        <w:t>e</w:t>
      </w:r>
      <w:r>
        <w:rPr>
          <w:b/>
          <w:i/>
          <w:color w:val="231F20"/>
          <w:spacing w:val="-6"/>
          <w:sz w:val="24"/>
        </w:rPr>
        <w:t> </w:t>
      </w:r>
      <w:r>
        <w:rPr>
          <w:b/>
          <w:i/>
          <w:color w:val="231F20"/>
          <w:sz w:val="24"/>
        </w:rPr>
        <w:t>qiejve</w:t>
      </w:r>
      <w:r>
        <w:rPr>
          <w:b/>
          <w:i/>
          <w:color w:val="231F20"/>
          <w:spacing w:val="-6"/>
          <w:sz w:val="24"/>
        </w:rPr>
        <w:t> </w:t>
      </w:r>
      <w:r>
        <w:rPr>
          <w:b/>
          <w:i/>
          <w:color w:val="231F20"/>
          <w:sz w:val="24"/>
        </w:rPr>
        <w:t>dhe</w:t>
      </w:r>
      <w:r>
        <w:rPr>
          <w:b/>
          <w:i/>
          <w:color w:val="231F20"/>
          <w:spacing w:val="-6"/>
          <w:sz w:val="24"/>
        </w:rPr>
        <w:t> </w:t>
      </w:r>
      <w:r>
        <w:rPr>
          <w:b/>
          <w:i/>
          <w:color w:val="231F20"/>
          <w:sz w:val="24"/>
        </w:rPr>
        <w:t>të</w:t>
      </w:r>
      <w:r>
        <w:rPr>
          <w:b/>
          <w:i/>
          <w:color w:val="231F20"/>
          <w:spacing w:val="-6"/>
          <w:sz w:val="24"/>
        </w:rPr>
        <w:t> </w:t>
      </w:r>
      <w:r>
        <w:rPr>
          <w:b/>
          <w:i/>
          <w:color w:val="231F20"/>
          <w:sz w:val="24"/>
        </w:rPr>
        <w:t>Tokës</w:t>
      </w:r>
      <w:r>
        <w:rPr>
          <w:b/>
          <w:i/>
          <w:color w:val="231F20"/>
          <w:spacing w:val="-6"/>
          <w:sz w:val="24"/>
        </w:rPr>
        <w:t> </w:t>
      </w:r>
      <w:r>
        <w:rPr>
          <w:b/>
          <w:i/>
          <w:color w:val="231F20"/>
          <w:sz w:val="24"/>
        </w:rPr>
        <w:t>dhe</w:t>
      </w:r>
      <w:r>
        <w:rPr>
          <w:b/>
          <w:i/>
          <w:color w:val="231F20"/>
          <w:spacing w:val="-6"/>
          <w:sz w:val="24"/>
        </w:rPr>
        <w:t> </w:t>
      </w:r>
      <w:r>
        <w:rPr>
          <w:b/>
          <w:i/>
          <w:color w:val="231F20"/>
          <w:sz w:val="24"/>
        </w:rPr>
        <w:t>në</w:t>
      </w:r>
      <w:r>
        <w:rPr>
          <w:b/>
          <w:i/>
          <w:color w:val="231F20"/>
          <w:spacing w:val="-6"/>
          <w:sz w:val="24"/>
        </w:rPr>
        <w:t> </w:t>
      </w:r>
      <w:r>
        <w:rPr>
          <w:b/>
          <w:i/>
          <w:color w:val="231F20"/>
          <w:sz w:val="24"/>
        </w:rPr>
        <w:t>ndërrimin</w:t>
      </w:r>
      <w:r>
        <w:rPr>
          <w:b/>
          <w:i/>
          <w:color w:val="231F20"/>
          <w:spacing w:val="-6"/>
          <w:sz w:val="24"/>
        </w:rPr>
        <w:t> </w:t>
      </w:r>
      <w:r>
        <w:rPr>
          <w:b/>
          <w:i/>
          <w:color w:val="231F20"/>
          <w:sz w:val="24"/>
        </w:rPr>
        <w:t>e</w:t>
      </w:r>
      <w:r>
        <w:rPr>
          <w:b/>
          <w:i/>
          <w:color w:val="231F20"/>
          <w:spacing w:val="-6"/>
          <w:sz w:val="24"/>
        </w:rPr>
        <w:t> </w:t>
      </w:r>
      <w:r>
        <w:rPr>
          <w:b/>
          <w:i/>
          <w:color w:val="231F20"/>
          <w:sz w:val="24"/>
        </w:rPr>
        <w:t>natës e të ditës, ka shenja për mendarët, për ata që e përmendin Allahun duke qëndruar në këmbë, ndenjur ose shtrirë dhe që meditojnë për krijimin</w:t>
      </w:r>
      <w:r>
        <w:rPr>
          <w:b/>
          <w:i/>
          <w:color w:val="231F20"/>
          <w:spacing w:val="-5"/>
          <w:sz w:val="24"/>
        </w:rPr>
        <w:t> </w:t>
      </w:r>
      <w:r>
        <w:rPr>
          <w:b/>
          <w:i/>
          <w:color w:val="231F20"/>
          <w:sz w:val="24"/>
        </w:rPr>
        <w:t>e</w:t>
      </w:r>
      <w:r>
        <w:rPr>
          <w:b/>
          <w:i/>
          <w:color w:val="231F20"/>
          <w:spacing w:val="-5"/>
          <w:sz w:val="24"/>
        </w:rPr>
        <w:t> </w:t>
      </w:r>
      <w:r>
        <w:rPr>
          <w:b/>
          <w:i/>
          <w:color w:val="231F20"/>
          <w:sz w:val="24"/>
        </w:rPr>
        <w:t>qiejve</w:t>
      </w:r>
      <w:r>
        <w:rPr>
          <w:b/>
          <w:i/>
          <w:color w:val="231F20"/>
          <w:spacing w:val="-5"/>
          <w:sz w:val="24"/>
        </w:rPr>
        <w:t> </w:t>
      </w:r>
      <w:r>
        <w:rPr>
          <w:b/>
          <w:i/>
          <w:color w:val="231F20"/>
          <w:sz w:val="24"/>
        </w:rPr>
        <w:t>dhe</w:t>
      </w:r>
      <w:r>
        <w:rPr>
          <w:b/>
          <w:i/>
          <w:color w:val="231F20"/>
          <w:spacing w:val="-5"/>
          <w:sz w:val="24"/>
        </w:rPr>
        <w:t> </w:t>
      </w:r>
      <w:r>
        <w:rPr>
          <w:b/>
          <w:i/>
          <w:color w:val="231F20"/>
          <w:sz w:val="24"/>
        </w:rPr>
        <w:t>të</w:t>
      </w:r>
      <w:r>
        <w:rPr>
          <w:b/>
          <w:i/>
          <w:color w:val="231F20"/>
          <w:spacing w:val="-5"/>
          <w:sz w:val="24"/>
        </w:rPr>
        <w:t> </w:t>
      </w:r>
      <w:r>
        <w:rPr>
          <w:b/>
          <w:i/>
          <w:color w:val="231F20"/>
          <w:sz w:val="24"/>
        </w:rPr>
        <w:t>Tokës</w:t>
      </w:r>
      <w:r>
        <w:rPr>
          <w:b/>
          <w:i/>
          <w:color w:val="231F20"/>
          <w:spacing w:val="-5"/>
          <w:sz w:val="24"/>
        </w:rPr>
        <w:t> </w:t>
      </w:r>
      <w:r>
        <w:rPr>
          <w:b/>
          <w:i/>
          <w:color w:val="231F20"/>
          <w:sz w:val="24"/>
        </w:rPr>
        <w:t>(duke</w:t>
      </w:r>
      <w:r>
        <w:rPr>
          <w:b/>
          <w:i/>
          <w:color w:val="231F20"/>
          <w:spacing w:val="-5"/>
          <w:sz w:val="24"/>
        </w:rPr>
        <w:t> </w:t>
      </w:r>
      <w:r>
        <w:rPr>
          <w:b/>
          <w:i/>
          <w:color w:val="231F20"/>
          <w:sz w:val="24"/>
        </w:rPr>
        <w:t>thënë:)</w:t>
      </w:r>
      <w:r>
        <w:rPr>
          <w:b/>
          <w:i/>
          <w:color w:val="231F20"/>
          <w:spacing w:val="-5"/>
          <w:sz w:val="24"/>
        </w:rPr>
        <w:t> </w:t>
      </w:r>
      <w:r>
        <w:rPr>
          <w:b/>
          <w:i/>
          <w:color w:val="231F20"/>
          <w:sz w:val="24"/>
        </w:rPr>
        <w:t>‘O</w:t>
      </w:r>
      <w:r>
        <w:rPr>
          <w:b/>
          <w:i/>
          <w:color w:val="231F20"/>
          <w:spacing w:val="-5"/>
          <w:sz w:val="24"/>
        </w:rPr>
        <w:t> </w:t>
      </w:r>
      <w:r>
        <w:rPr>
          <w:b/>
          <w:i/>
          <w:color w:val="231F20"/>
          <w:sz w:val="24"/>
        </w:rPr>
        <w:t>Zoti</w:t>
      </w:r>
      <w:r>
        <w:rPr>
          <w:b/>
          <w:i/>
          <w:color w:val="231F20"/>
          <w:spacing w:val="-5"/>
          <w:sz w:val="24"/>
        </w:rPr>
        <w:t> </w:t>
      </w:r>
      <w:r>
        <w:rPr>
          <w:b/>
          <w:i/>
          <w:color w:val="231F20"/>
          <w:sz w:val="24"/>
        </w:rPr>
        <w:t>Ynë!</w:t>
      </w:r>
      <w:r>
        <w:rPr>
          <w:b/>
          <w:i/>
          <w:color w:val="231F20"/>
          <w:spacing w:val="-5"/>
          <w:sz w:val="24"/>
        </w:rPr>
        <w:t> </w:t>
      </w:r>
      <w:r>
        <w:rPr>
          <w:b/>
          <w:i/>
          <w:color w:val="231F20"/>
          <w:sz w:val="24"/>
        </w:rPr>
        <w:t>Ti</w:t>
      </w:r>
      <w:r>
        <w:rPr>
          <w:b/>
          <w:i/>
          <w:color w:val="231F20"/>
          <w:spacing w:val="-5"/>
          <w:sz w:val="24"/>
        </w:rPr>
        <w:t> </w:t>
      </w:r>
      <w:r>
        <w:rPr>
          <w:b/>
          <w:i/>
          <w:color w:val="231F20"/>
          <w:sz w:val="24"/>
        </w:rPr>
        <w:t>nuk</w:t>
      </w:r>
      <w:r>
        <w:rPr>
          <w:b/>
          <w:i/>
          <w:color w:val="231F20"/>
          <w:spacing w:val="-5"/>
          <w:sz w:val="24"/>
        </w:rPr>
        <w:t> </w:t>
      </w:r>
      <w:r>
        <w:rPr>
          <w:b/>
          <w:i/>
          <w:color w:val="231F20"/>
          <w:sz w:val="24"/>
        </w:rPr>
        <w:t>i</w:t>
      </w:r>
      <w:r>
        <w:rPr>
          <w:b/>
          <w:i/>
          <w:color w:val="231F20"/>
          <w:spacing w:val="-5"/>
          <w:sz w:val="24"/>
        </w:rPr>
        <w:t> </w:t>
      </w:r>
      <w:r>
        <w:rPr>
          <w:b/>
          <w:i/>
          <w:color w:val="231F20"/>
          <w:sz w:val="24"/>
        </w:rPr>
        <w:t>ke krijuar kot këto, lartësuar qofsh (nga çdo e metë)! Prandaj, na ruaj nga</w:t>
      </w:r>
      <w:r>
        <w:rPr>
          <w:b/>
          <w:i/>
          <w:color w:val="231F20"/>
          <w:spacing w:val="-15"/>
          <w:sz w:val="24"/>
        </w:rPr>
        <w:t> </w:t>
      </w:r>
      <w:r>
        <w:rPr>
          <w:b/>
          <w:i/>
          <w:color w:val="231F20"/>
          <w:sz w:val="24"/>
        </w:rPr>
        <w:t>ndëshkimi</w:t>
      </w:r>
      <w:r>
        <w:rPr>
          <w:b/>
          <w:i/>
          <w:color w:val="231F20"/>
          <w:spacing w:val="-15"/>
          <w:sz w:val="24"/>
        </w:rPr>
        <w:t> </w:t>
      </w:r>
      <w:r>
        <w:rPr>
          <w:b/>
          <w:i/>
          <w:color w:val="231F20"/>
          <w:sz w:val="24"/>
        </w:rPr>
        <w:t>i</w:t>
      </w:r>
      <w:r>
        <w:rPr>
          <w:b/>
          <w:i/>
          <w:color w:val="231F20"/>
          <w:spacing w:val="-15"/>
          <w:sz w:val="24"/>
        </w:rPr>
        <w:t> </w:t>
      </w:r>
      <w:r>
        <w:rPr>
          <w:b/>
          <w:i/>
          <w:color w:val="231F20"/>
          <w:sz w:val="24"/>
        </w:rPr>
        <w:t>zjarrit!’</w:t>
      </w:r>
      <w:r>
        <w:rPr>
          <w:b/>
          <w:i/>
          <w:color w:val="231F20"/>
          <w:position w:val="8"/>
          <w:sz w:val="14"/>
        </w:rPr>
        <w:t>133</w:t>
      </w:r>
      <w:r>
        <w:rPr>
          <w:b/>
          <w:i/>
          <w:color w:val="231F20"/>
          <w:spacing w:val="-2"/>
          <w:position w:val="8"/>
          <w:sz w:val="14"/>
        </w:rPr>
        <w:t> </w:t>
      </w:r>
      <w:r>
        <w:rPr>
          <w:i/>
          <w:color w:val="231F20"/>
          <w:sz w:val="24"/>
        </w:rPr>
        <w:t>Turp</w:t>
      </w:r>
      <w:r>
        <w:rPr>
          <w:i/>
          <w:color w:val="231F20"/>
          <w:spacing w:val="-15"/>
          <w:sz w:val="24"/>
        </w:rPr>
        <w:t> </w:t>
      </w:r>
      <w:r>
        <w:rPr>
          <w:i/>
          <w:color w:val="231F20"/>
          <w:sz w:val="24"/>
        </w:rPr>
        <w:t>për</w:t>
      </w:r>
      <w:r>
        <w:rPr>
          <w:i/>
          <w:color w:val="231F20"/>
          <w:spacing w:val="-15"/>
          <w:sz w:val="24"/>
        </w:rPr>
        <w:t> </w:t>
      </w:r>
      <w:r>
        <w:rPr>
          <w:i/>
          <w:color w:val="231F20"/>
          <w:sz w:val="24"/>
        </w:rPr>
        <w:t>ata</w:t>
      </w:r>
      <w:r>
        <w:rPr>
          <w:i/>
          <w:color w:val="231F20"/>
          <w:spacing w:val="-15"/>
          <w:sz w:val="24"/>
        </w:rPr>
        <w:t> </w:t>
      </w:r>
      <w:r>
        <w:rPr>
          <w:i/>
          <w:color w:val="231F20"/>
          <w:sz w:val="24"/>
        </w:rPr>
        <w:t>që</w:t>
      </w:r>
      <w:r>
        <w:rPr>
          <w:i/>
          <w:color w:val="231F20"/>
          <w:spacing w:val="-15"/>
          <w:sz w:val="24"/>
        </w:rPr>
        <w:t> </w:t>
      </w:r>
      <w:r>
        <w:rPr>
          <w:i/>
          <w:color w:val="231F20"/>
          <w:sz w:val="24"/>
        </w:rPr>
        <w:t>i</w:t>
      </w:r>
      <w:r>
        <w:rPr>
          <w:i/>
          <w:color w:val="231F20"/>
          <w:spacing w:val="-15"/>
          <w:sz w:val="24"/>
        </w:rPr>
        <w:t> </w:t>
      </w:r>
      <w:r>
        <w:rPr>
          <w:i/>
          <w:color w:val="231F20"/>
          <w:sz w:val="24"/>
        </w:rPr>
        <w:t>lexojnë</w:t>
      </w:r>
      <w:r>
        <w:rPr>
          <w:i/>
          <w:color w:val="231F20"/>
          <w:spacing w:val="-15"/>
          <w:sz w:val="24"/>
        </w:rPr>
        <w:t> </w:t>
      </w:r>
      <w:r>
        <w:rPr>
          <w:i/>
          <w:color w:val="231F20"/>
          <w:sz w:val="24"/>
        </w:rPr>
        <w:t>këto</w:t>
      </w:r>
      <w:r>
        <w:rPr>
          <w:i/>
          <w:color w:val="231F20"/>
          <w:spacing w:val="-15"/>
          <w:sz w:val="24"/>
        </w:rPr>
        <w:t> </w:t>
      </w:r>
      <w:r>
        <w:rPr>
          <w:i/>
          <w:color w:val="231F20"/>
          <w:sz w:val="24"/>
        </w:rPr>
        <w:t>ajete</w:t>
      </w:r>
      <w:r>
        <w:rPr>
          <w:i/>
          <w:color w:val="231F20"/>
          <w:spacing w:val="-15"/>
          <w:sz w:val="24"/>
        </w:rPr>
        <w:t> </w:t>
      </w:r>
      <w:r>
        <w:rPr>
          <w:i/>
          <w:color w:val="231F20"/>
          <w:sz w:val="24"/>
        </w:rPr>
        <w:t>dhe</w:t>
      </w:r>
      <w:r>
        <w:rPr>
          <w:i/>
          <w:color w:val="231F20"/>
          <w:spacing w:val="-15"/>
          <w:sz w:val="24"/>
        </w:rPr>
        <w:t> </w:t>
      </w:r>
      <w:r>
        <w:rPr>
          <w:i/>
          <w:color w:val="231F20"/>
          <w:sz w:val="24"/>
        </w:rPr>
        <w:t>nuk mendojnë për to!’”</w:t>
      </w:r>
      <w:r>
        <w:rPr>
          <w:i/>
          <w:color w:val="231F20"/>
          <w:position w:val="8"/>
          <w:sz w:val="14"/>
        </w:rPr>
        <w:t>134</w:t>
      </w:r>
    </w:p>
    <w:p>
      <w:pPr>
        <w:pStyle w:val="BodyText"/>
        <w:spacing w:line="249" w:lineRule="auto" w:before="128"/>
        <w:ind w:right="281" w:firstLine="283"/>
      </w:pPr>
      <w:r>
        <w:rPr>
          <w:color w:val="231F20"/>
        </w:rPr>
        <w:t>Nëna jonë Aishja (r.a.), duke thënë “Ai qëndronte në kijam në një mënyrë të atillë që, lëre, mos më pyet! Mos më pyet as për rukunë e Tij!</w:t>
      </w:r>
      <w:r>
        <w:rPr>
          <w:color w:val="231F20"/>
          <w:spacing w:val="-3"/>
        </w:rPr>
        <w:t> </w:t>
      </w:r>
      <w:r>
        <w:rPr>
          <w:color w:val="231F20"/>
        </w:rPr>
        <w:t>Mos</w:t>
      </w:r>
      <w:r>
        <w:rPr>
          <w:color w:val="231F20"/>
          <w:spacing w:val="-3"/>
        </w:rPr>
        <w:t> </w:t>
      </w:r>
      <w:r>
        <w:rPr>
          <w:color w:val="231F20"/>
        </w:rPr>
        <w:t>më</w:t>
      </w:r>
      <w:r>
        <w:rPr>
          <w:color w:val="231F20"/>
          <w:spacing w:val="-3"/>
        </w:rPr>
        <w:t> </w:t>
      </w:r>
      <w:r>
        <w:rPr>
          <w:color w:val="231F20"/>
        </w:rPr>
        <w:t>pyet</w:t>
      </w:r>
      <w:r>
        <w:rPr>
          <w:color w:val="231F20"/>
          <w:spacing w:val="-3"/>
        </w:rPr>
        <w:t> </w:t>
      </w:r>
      <w:r>
        <w:rPr>
          <w:color w:val="231F20"/>
        </w:rPr>
        <w:t>as</w:t>
      </w:r>
      <w:r>
        <w:rPr>
          <w:color w:val="231F20"/>
          <w:spacing w:val="-3"/>
        </w:rPr>
        <w:t> </w:t>
      </w:r>
      <w:r>
        <w:rPr>
          <w:color w:val="231F20"/>
        </w:rPr>
        <w:t>për</w:t>
      </w:r>
      <w:r>
        <w:rPr>
          <w:color w:val="231F20"/>
          <w:spacing w:val="-3"/>
        </w:rPr>
        <w:t> </w:t>
      </w:r>
      <w:r>
        <w:rPr>
          <w:color w:val="231F20"/>
        </w:rPr>
        <w:t>mënyrën</w:t>
      </w:r>
      <w:r>
        <w:rPr>
          <w:color w:val="231F20"/>
          <w:spacing w:val="-3"/>
        </w:rPr>
        <w:t> </w:t>
      </w:r>
      <w:r>
        <w:rPr>
          <w:color w:val="231F20"/>
        </w:rPr>
        <w:t>se</w:t>
      </w:r>
      <w:r>
        <w:rPr>
          <w:color w:val="231F20"/>
          <w:spacing w:val="-3"/>
        </w:rPr>
        <w:t> </w:t>
      </w:r>
      <w:r>
        <w:rPr>
          <w:color w:val="231F20"/>
        </w:rPr>
        <w:t>si</w:t>
      </w:r>
      <w:r>
        <w:rPr>
          <w:color w:val="231F20"/>
          <w:spacing w:val="-3"/>
        </w:rPr>
        <w:t> </w:t>
      </w:r>
      <w:r>
        <w:rPr>
          <w:color w:val="231F20"/>
        </w:rPr>
        <w:t>ulej</w:t>
      </w:r>
      <w:r>
        <w:rPr>
          <w:color w:val="231F20"/>
          <w:spacing w:val="-3"/>
        </w:rPr>
        <w:t> </w:t>
      </w:r>
      <w:r>
        <w:rPr>
          <w:color w:val="231F20"/>
        </w:rPr>
        <w:t>në</w:t>
      </w:r>
      <w:r>
        <w:rPr>
          <w:color w:val="231F20"/>
          <w:spacing w:val="-3"/>
        </w:rPr>
        <w:t> </w:t>
      </w:r>
      <w:r>
        <w:rPr>
          <w:color w:val="231F20"/>
        </w:rPr>
        <w:t>sexhde!”</w:t>
      </w:r>
      <w:r>
        <w:rPr>
          <w:color w:val="231F20"/>
          <w:position w:val="8"/>
          <w:sz w:val="14"/>
        </w:rPr>
        <w:t>135</w:t>
      </w:r>
      <w:r>
        <w:rPr>
          <w:color w:val="231F20"/>
        </w:rPr>
        <w:t>,</w:t>
      </w:r>
      <w:r>
        <w:rPr>
          <w:color w:val="231F20"/>
          <w:spacing w:val="-3"/>
        </w:rPr>
        <w:t> </w:t>
      </w:r>
      <w:r>
        <w:rPr>
          <w:color w:val="231F20"/>
        </w:rPr>
        <w:t>pra,</w:t>
      </w:r>
      <w:r>
        <w:rPr>
          <w:color w:val="231F20"/>
          <w:spacing w:val="-3"/>
        </w:rPr>
        <w:t> </w:t>
      </w:r>
      <w:r>
        <w:rPr>
          <w:color w:val="231F20"/>
        </w:rPr>
        <w:t>duke</w:t>
      </w:r>
      <w:r>
        <w:rPr>
          <w:color w:val="231F20"/>
          <w:spacing w:val="-3"/>
        </w:rPr>
        <w:t> </w:t>
      </w:r>
      <w:r>
        <w:rPr>
          <w:color w:val="231F20"/>
        </w:rPr>
        <w:t>u shprehur në këtë mënyrë, është përpjekur të na shpjegojë bukurinë e namazit të të Dërguarit të Allahut (s.a.s.).</w:t>
      </w:r>
    </w:p>
    <w:p>
      <w:pPr>
        <w:pStyle w:val="BodyText"/>
        <w:spacing w:line="249" w:lineRule="auto" w:before="119"/>
        <w:ind w:right="281" w:firstLine="283"/>
      </w:pPr>
      <w:r>
        <w:rPr>
          <w:color w:val="231F20"/>
        </w:rPr>
        <w:t>Është</w:t>
      </w:r>
      <w:r>
        <w:rPr>
          <w:color w:val="231F20"/>
          <w:spacing w:val="-11"/>
        </w:rPr>
        <w:t> </w:t>
      </w:r>
      <w:r>
        <w:rPr>
          <w:color w:val="231F20"/>
        </w:rPr>
        <w:t>e</w:t>
      </w:r>
      <w:r>
        <w:rPr>
          <w:color w:val="231F20"/>
          <w:spacing w:val="-11"/>
        </w:rPr>
        <w:t> </w:t>
      </w:r>
      <w:r>
        <w:rPr>
          <w:color w:val="231F20"/>
        </w:rPr>
        <w:t>pamundur</w:t>
      </w:r>
      <w:r>
        <w:rPr>
          <w:color w:val="231F20"/>
          <w:spacing w:val="-11"/>
        </w:rPr>
        <w:t> </w:t>
      </w:r>
      <w:r>
        <w:rPr>
          <w:color w:val="231F20"/>
        </w:rPr>
        <w:t>të</w:t>
      </w:r>
      <w:r>
        <w:rPr>
          <w:color w:val="231F20"/>
          <w:spacing w:val="-11"/>
        </w:rPr>
        <w:t> </w:t>
      </w:r>
      <w:r>
        <w:rPr>
          <w:color w:val="231F20"/>
        </w:rPr>
        <w:t>tregohet</w:t>
      </w:r>
      <w:r>
        <w:rPr>
          <w:color w:val="231F20"/>
          <w:spacing w:val="-11"/>
        </w:rPr>
        <w:t> </w:t>
      </w:r>
      <w:r>
        <w:rPr>
          <w:color w:val="231F20"/>
        </w:rPr>
        <w:t>ndonjë</w:t>
      </w:r>
      <w:r>
        <w:rPr>
          <w:color w:val="231F20"/>
          <w:spacing w:val="-11"/>
        </w:rPr>
        <w:t> </w:t>
      </w:r>
      <w:r>
        <w:rPr>
          <w:color w:val="231F20"/>
        </w:rPr>
        <w:t>adhurim</w:t>
      </w:r>
      <w:r>
        <w:rPr>
          <w:color w:val="231F20"/>
          <w:spacing w:val="-11"/>
        </w:rPr>
        <w:t> </w:t>
      </w:r>
      <w:r>
        <w:rPr>
          <w:color w:val="231F20"/>
        </w:rPr>
        <w:t>që</w:t>
      </w:r>
      <w:r>
        <w:rPr>
          <w:color w:val="231F20"/>
          <w:spacing w:val="-11"/>
        </w:rPr>
        <w:t> </w:t>
      </w:r>
      <w:r>
        <w:rPr>
          <w:color w:val="231F20"/>
        </w:rPr>
        <w:t>Profeti</w:t>
      </w:r>
      <w:r>
        <w:rPr>
          <w:color w:val="231F20"/>
          <w:spacing w:val="-11"/>
        </w:rPr>
        <w:t> </w:t>
      </w:r>
      <w:r>
        <w:rPr>
          <w:color w:val="231F20"/>
        </w:rPr>
        <w:t>ynë</w:t>
      </w:r>
      <w:r>
        <w:rPr>
          <w:color w:val="231F20"/>
          <w:spacing w:val="-11"/>
        </w:rPr>
        <w:t> </w:t>
      </w:r>
      <w:r>
        <w:rPr>
          <w:color w:val="231F20"/>
        </w:rPr>
        <w:t>(s.a.s.) </w:t>
      </w:r>
      <w:r>
        <w:rPr>
          <w:color w:val="231F20"/>
          <w:spacing w:val="-2"/>
        </w:rPr>
        <w:t>ta</w:t>
      </w:r>
      <w:r>
        <w:rPr>
          <w:color w:val="231F20"/>
          <w:spacing w:val="-12"/>
        </w:rPr>
        <w:t> </w:t>
      </w:r>
      <w:r>
        <w:rPr>
          <w:color w:val="231F20"/>
          <w:spacing w:val="-2"/>
        </w:rPr>
        <w:t>ketë</w:t>
      </w:r>
      <w:r>
        <w:rPr>
          <w:color w:val="231F20"/>
          <w:spacing w:val="-12"/>
        </w:rPr>
        <w:t> </w:t>
      </w:r>
      <w:r>
        <w:rPr>
          <w:color w:val="231F20"/>
          <w:spacing w:val="-2"/>
        </w:rPr>
        <w:t>ndërprerë</w:t>
      </w:r>
      <w:r>
        <w:rPr>
          <w:color w:val="231F20"/>
          <w:spacing w:val="-12"/>
        </w:rPr>
        <w:t> </w:t>
      </w:r>
      <w:r>
        <w:rPr>
          <w:color w:val="231F20"/>
          <w:spacing w:val="-2"/>
        </w:rPr>
        <w:t>pasi</w:t>
      </w:r>
      <w:r>
        <w:rPr>
          <w:color w:val="231F20"/>
          <w:spacing w:val="-12"/>
        </w:rPr>
        <w:t> </w:t>
      </w:r>
      <w:r>
        <w:rPr>
          <w:color w:val="231F20"/>
          <w:spacing w:val="-2"/>
        </w:rPr>
        <w:t>e</w:t>
      </w:r>
      <w:r>
        <w:rPr>
          <w:color w:val="231F20"/>
          <w:spacing w:val="-12"/>
        </w:rPr>
        <w:t> </w:t>
      </w:r>
      <w:r>
        <w:rPr>
          <w:color w:val="231F20"/>
          <w:spacing w:val="-2"/>
        </w:rPr>
        <w:t>ka</w:t>
      </w:r>
      <w:r>
        <w:rPr>
          <w:color w:val="231F20"/>
          <w:spacing w:val="-12"/>
        </w:rPr>
        <w:t> </w:t>
      </w:r>
      <w:r>
        <w:rPr>
          <w:color w:val="231F20"/>
          <w:spacing w:val="-2"/>
        </w:rPr>
        <w:t>filluar.</w:t>
      </w:r>
      <w:r>
        <w:rPr>
          <w:color w:val="231F20"/>
          <w:spacing w:val="-12"/>
        </w:rPr>
        <w:t> </w:t>
      </w:r>
      <w:r>
        <w:rPr>
          <w:color w:val="231F20"/>
          <w:spacing w:val="-2"/>
        </w:rPr>
        <w:t>Edhe</w:t>
      </w:r>
      <w:r>
        <w:rPr>
          <w:color w:val="231F20"/>
          <w:spacing w:val="-12"/>
        </w:rPr>
        <w:t> </w:t>
      </w:r>
      <w:r>
        <w:rPr>
          <w:color w:val="231F20"/>
          <w:spacing w:val="-2"/>
        </w:rPr>
        <w:t>pse</w:t>
      </w:r>
      <w:r>
        <w:rPr>
          <w:color w:val="231F20"/>
          <w:spacing w:val="-12"/>
        </w:rPr>
        <w:t> </w:t>
      </w:r>
      <w:r>
        <w:rPr>
          <w:color w:val="231F20"/>
          <w:spacing w:val="-2"/>
        </w:rPr>
        <w:t>i</w:t>
      </w:r>
      <w:r>
        <w:rPr>
          <w:color w:val="231F20"/>
          <w:spacing w:val="-12"/>
        </w:rPr>
        <w:t> </w:t>
      </w:r>
      <w:r>
        <w:rPr>
          <w:color w:val="231F20"/>
          <w:spacing w:val="-2"/>
        </w:rPr>
        <w:t>linte</w:t>
      </w:r>
      <w:r>
        <w:rPr>
          <w:color w:val="231F20"/>
          <w:spacing w:val="-12"/>
        </w:rPr>
        <w:t> </w:t>
      </w:r>
      <w:r>
        <w:rPr>
          <w:color w:val="231F20"/>
          <w:spacing w:val="-2"/>
        </w:rPr>
        <w:t>ndonjëherë</w:t>
      </w:r>
      <w:r>
        <w:rPr>
          <w:color w:val="231F20"/>
          <w:spacing w:val="-12"/>
        </w:rPr>
        <w:t> </w:t>
      </w:r>
      <w:r>
        <w:rPr>
          <w:color w:val="231F20"/>
          <w:spacing w:val="-2"/>
        </w:rPr>
        <w:t>disa</w:t>
      </w:r>
      <w:r>
        <w:rPr>
          <w:color w:val="231F20"/>
          <w:spacing w:val="-12"/>
        </w:rPr>
        <w:t> </w:t>
      </w:r>
      <w:r>
        <w:rPr>
          <w:color w:val="231F20"/>
          <w:spacing w:val="-2"/>
        </w:rPr>
        <w:t>nafile </w:t>
      </w:r>
      <w:r>
        <w:rPr>
          <w:color w:val="231F20"/>
        </w:rPr>
        <w:t>për t’i mundësuar edhe lehtësira umetit të vet, Ai i tejmbushte këto boshllëqe gjatë netëve, duke i kryer ato adhurime të shumëfishuara. Në këtë mënyrë, Ai e përmbushi më së miri detyrën e të qenit një pejgamber</w:t>
      </w:r>
      <w:r>
        <w:rPr>
          <w:color w:val="231F20"/>
          <w:spacing w:val="-7"/>
        </w:rPr>
        <w:t> </w:t>
      </w:r>
      <w:r>
        <w:rPr>
          <w:color w:val="231F20"/>
        </w:rPr>
        <w:t>rob.</w:t>
      </w:r>
      <w:r>
        <w:rPr>
          <w:color w:val="231F20"/>
          <w:spacing w:val="-7"/>
        </w:rPr>
        <w:t> </w:t>
      </w:r>
      <w:r>
        <w:rPr>
          <w:color w:val="231F20"/>
        </w:rPr>
        <w:t>Pejgamberi</w:t>
      </w:r>
      <w:r>
        <w:rPr>
          <w:color w:val="231F20"/>
          <w:spacing w:val="-7"/>
        </w:rPr>
        <w:t> </w:t>
      </w:r>
      <w:r>
        <w:rPr>
          <w:color w:val="231F20"/>
        </w:rPr>
        <w:t>ynë</w:t>
      </w:r>
      <w:r>
        <w:rPr>
          <w:color w:val="231F20"/>
          <w:spacing w:val="-7"/>
        </w:rPr>
        <w:t> </w:t>
      </w:r>
      <w:r>
        <w:rPr>
          <w:color w:val="231F20"/>
        </w:rPr>
        <w:t>i</w:t>
      </w:r>
      <w:r>
        <w:rPr>
          <w:color w:val="231F20"/>
          <w:spacing w:val="-7"/>
        </w:rPr>
        <w:t> </w:t>
      </w:r>
      <w:r>
        <w:rPr>
          <w:color w:val="231F20"/>
        </w:rPr>
        <w:t>dashur</w:t>
      </w:r>
      <w:r>
        <w:rPr>
          <w:color w:val="231F20"/>
          <w:spacing w:val="-7"/>
        </w:rPr>
        <w:t> </w:t>
      </w:r>
      <w:r>
        <w:rPr>
          <w:color w:val="231F20"/>
        </w:rPr>
        <w:t>(s.a.s.),</w:t>
      </w:r>
      <w:r>
        <w:rPr>
          <w:color w:val="231F20"/>
          <w:spacing w:val="-7"/>
        </w:rPr>
        <w:t> </w:t>
      </w:r>
      <w:r>
        <w:rPr>
          <w:color w:val="231F20"/>
        </w:rPr>
        <w:t>duke</w:t>
      </w:r>
      <w:r>
        <w:rPr>
          <w:color w:val="231F20"/>
          <w:spacing w:val="-7"/>
        </w:rPr>
        <w:t> </w:t>
      </w:r>
      <w:r>
        <w:rPr>
          <w:color w:val="231F20"/>
        </w:rPr>
        <w:t>e</w:t>
      </w:r>
      <w:r>
        <w:rPr>
          <w:color w:val="231F20"/>
          <w:spacing w:val="-7"/>
        </w:rPr>
        <w:t> </w:t>
      </w:r>
      <w:r>
        <w:rPr>
          <w:color w:val="231F20"/>
        </w:rPr>
        <w:t>jetuar</w:t>
      </w:r>
      <w:r>
        <w:rPr>
          <w:color w:val="231F20"/>
          <w:spacing w:val="-7"/>
        </w:rPr>
        <w:t> </w:t>
      </w:r>
      <w:r>
        <w:rPr>
          <w:color w:val="231F20"/>
        </w:rPr>
        <w:t>të</w:t>
      </w:r>
      <w:r>
        <w:rPr>
          <w:color w:val="231F20"/>
          <w:spacing w:val="-7"/>
        </w:rPr>
        <w:t> </w:t>
      </w:r>
      <w:r>
        <w:rPr>
          <w:color w:val="231F20"/>
        </w:rPr>
        <w:t>gjithë jetën</w:t>
      </w:r>
      <w:r>
        <w:rPr>
          <w:color w:val="231F20"/>
          <w:spacing w:val="24"/>
        </w:rPr>
        <w:t> </w:t>
      </w:r>
      <w:r>
        <w:rPr>
          <w:color w:val="231F20"/>
        </w:rPr>
        <w:t>e</w:t>
      </w:r>
      <w:r>
        <w:rPr>
          <w:color w:val="231F20"/>
          <w:spacing w:val="24"/>
        </w:rPr>
        <w:t> </w:t>
      </w:r>
      <w:r>
        <w:rPr>
          <w:color w:val="231F20"/>
        </w:rPr>
        <w:t>tij</w:t>
      </w:r>
      <w:r>
        <w:rPr>
          <w:color w:val="231F20"/>
          <w:spacing w:val="24"/>
        </w:rPr>
        <w:t> </w:t>
      </w:r>
      <w:r>
        <w:rPr>
          <w:color w:val="231F20"/>
        </w:rPr>
        <w:t>brenda</w:t>
      </w:r>
      <w:r>
        <w:rPr>
          <w:color w:val="231F20"/>
          <w:spacing w:val="24"/>
        </w:rPr>
        <w:t> </w:t>
      </w:r>
      <w:r>
        <w:rPr>
          <w:color w:val="231F20"/>
        </w:rPr>
        <w:t>një</w:t>
      </w:r>
      <w:r>
        <w:rPr>
          <w:color w:val="231F20"/>
          <w:spacing w:val="24"/>
        </w:rPr>
        <w:t> </w:t>
      </w:r>
      <w:r>
        <w:rPr>
          <w:color w:val="231F20"/>
        </w:rPr>
        <w:t>vetëdijeje</w:t>
      </w:r>
      <w:r>
        <w:rPr>
          <w:color w:val="231F20"/>
          <w:spacing w:val="24"/>
        </w:rPr>
        <w:t> </w:t>
      </w:r>
      <w:r>
        <w:rPr>
          <w:color w:val="231F20"/>
        </w:rPr>
        <w:t>të</w:t>
      </w:r>
      <w:r>
        <w:rPr>
          <w:color w:val="231F20"/>
          <w:spacing w:val="24"/>
        </w:rPr>
        <w:t> </w:t>
      </w:r>
      <w:r>
        <w:rPr>
          <w:color w:val="231F20"/>
        </w:rPr>
        <w:t>plotë</w:t>
      </w:r>
      <w:r>
        <w:rPr>
          <w:color w:val="231F20"/>
          <w:spacing w:val="24"/>
        </w:rPr>
        <w:t> </w:t>
      </w:r>
      <w:r>
        <w:rPr>
          <w:color w:val="231F20"/>
        </w:rPr>
        <w:t>dhe</w:t>
      </w:r>
      <w:r>
        <w:rPr>
          <w:color w:val="231F20"/>
          <w:spacing w:val="24"/>
        </w:rPr>
        <w:t> </w:t>
      </w:r>
      <w:r>
        <w:rPr>
          <w:color w:val="231F20"/>
        </w:rPr>
        <w:t>pa</w:t>
      </w:r>
      <w:r>
        <w:rPr>
          <w:color w:val="231F20"/>
          <w:spacing w:val="24"/>
        </w:rPr>
        <w:t> </w:t>
      </w:r>
      <w:r>
        <w:rPr>
          <w:color w:val="231F20"/>
        </w:rPr>
        <w:t>çuar</w:t>
      </w:r>
      <w:r>
        <w:rPr>
          <w:color w:val="231F20"/>
          <w:spacing w:val="24"/>
        </w:rPr>
        <w:t> </w:t>
      </w:r>
      <w:r>
        <w:rPr>
          <w:color w:val="231F20"/>
        </w:rPr>
        <w:t>dëm</w:t>
      </w:r>
      <w:r>
        <w:rPr>
          <w:color w:val="231F20"/>
          <w:spacing w:val="24"/>
        </w:rPr>
        <w:t> </w:t>
      </w:r>
      <w:r>
        <w:rPr>
          <w:color w:val="231F20"/>
        </w:rPr>
        <w:t>asnjë</w:t>
      </w:r>
      <w:r>
        <w:rPr>
          <w:color w:val="231F20"/>
          <w:spacing w:val="24"/>
        </w:rPr>
        <w:t> </w:t>
      </w:r>
      <w:r>
        <w:rPr>
          <w:color w:val="231F20"/>
        </w:rPr>
        <w:t>çast të saj dhe duke rrahur pa pushim flatrat në fluturimin drejt Allahut, është përpjekur të ngrihet lart e më lart. Dhe, sigurisht, nuk kishte si të</w:t>
      </w:r>
      <w:r>
        <w:rPr>
          <w:color w:val="231F20"/>
          <w:spacing w:val="10"/>
        </w:rPr>
        <w:t> </w:t>
      </w:r>
      <w:r>
        <w:rPr>
          <w:color w:val="231F20"/>
        </w:rPr>
        <w:t>mendonte</w:t>
      </w:r>
      <w:r>
        <w:rPr>
          <w:color w:val="231F20"/>
          <w:spacing w:val="10"/>
        </w:rPr>
        <w:t> </w:t>
      </w:r>
      <w:r>
        <w:rPr>
          <w:color w:val="231F20"/>
        </w:rPr>
        <w:t>ndryshe</w:t>
      </w:r>
      <w:r>
        <w:rPr>
          <w:color w:val="231F20"/>
          <w:spacing w:val="10"/>
        </w:rPr>
        <w:t> </w:t>
      </w:r>
      <w:r>
        <w:rPr>
          <w:color w:val="231F20"/>
        </w:rPr>
        <w:t>as</w:t>
      </w:r>
      <w:r>
        <w:rPr>
          <w:color w:val="231F20"/>
          <w:spacing w:val="10"/>
        </w:rPr>
        <w:t> </w:t>
      </w:r>
      <w:r>
        <w:rPr>
          <w:color w:val="231F20"/>
        </w:rPr>
        <w:t>gjatë</w:t>
      </w:r>
      <w:r>
        <w:rPr>
          <w:color w:val="231F20"/>
          <w:spacing w:val="10"/>
        </w:rPr>
        <w:t> </w:t>
      </w:r>
      <w:r>
        <w:rPr>
          <w:color w:val="231F20"/>
        </w:rPr>
        <w:t>çasteve</w:t>
      </w:r>
      <w:r>
        <w:rPr>
          <w:color w:val="231F20"/>
          <w:spacing w:val="10"/>
        </w:rPr>
        <w:t> </w:t>
      </w:r>
      <w:r>
        <w:rPr>
          <w:color w:val="231F20"/>
        </w:rPr>
        <w:t>të</w:t>
      </w:r>
      <w:r>
        <w:rPr>
          <w:color w:val="231F20"/>
          <w:spacing w:val="10"/>
        </w:rPr>
        <w:t> </w:t>
      </w:r>
      <w:r>
        <w:rPr>
          <w:color w:val="231F20"/>
        </w:rPr>
        <w:t>fundit</w:t>
      </w:r>
      <w:r>
        <w:rPr>
          <w:color w:val="231F20"/>
          <w:spacing w:val="10"/>
        </w:rPr>
        <w:t> </w:t>
      </w:r>
      <w:r>
        <w:rPr>
          <w:color w:val="231F20"/>
        </w:rPr>
        <w:t>të</w:t>
      </w:r>
      <w:r>
        <w:rPr>
          <w:color w:val="231F20"/>
          <w:spacing w:val="10"/>
        </w:rPr>
        <w:t> </w:t>
      </w:r>
      <w:r>
        <w:rPr>
          <w:color w:val="231F20"/>
        </w:rPr>
        <w:t>jetës.</w:t>
      </w:r>
      <w:r>
        <w:rPr>
          <w:color w:val="231F20"/>
          <w:spacing w:val="10"/>
        </w:rPr>
        <w:t> </w:t>
      </w:r>
      <w:r>
        <w:rPr>
          <w:color w:val="231F20"/>
        </w:rPr>
        <w:t>Zaten,</w:t>
      </w:r>
      <w:r>
        <w:rPr>
          <w:color w:val="231F20"/>
          <w:spacing w:val="10"/>
        </w:rPr>
        <w:t> </w:t>
      </w:r>
      <w:r>
        <w:rPr>
          <w:color w:val="231F20"/>
        </w:rPr>
        <w:t>dera</w:t>
      </w:r>
      <w:r>
        <w:rPr>
          <w:color w:val="231F20"/>
          <w:spacing w:val="10"/>
        </w:rPr>
        <w:t> </w:t>
      </w:r>
      <w:r>
        <w:rPr>
          <w:color w:val="231F20"/>
          <w:spacing w:val="-10"/>
        </w:rPr>
        <w:t>e</w:t>
      </w:r>
    </w:p>
    <w:p>
      <w:pPr>
        <w:pStyle w:val="BodyText"/>
        <w:spacing w:before="7"/>
        <w:ind w:left="0"/>
        <w:jc w:val="left"/>
        <w:rPr>
          <w:sz w:val="14"/>
        </w:rPr>
      </w:pPr>
      <w:r>
        <w:rPr>
          <w:sz w:val="14"/>
        </w:rPr>
        <mc:AlternateContent>
          <mc:Choice Requires="wps">
            <w:drawing>
              <wp:anchor distT="0" distB="0" distL="0" distR="0" allowOverlap="1" layoutInCell="1" locked="0" behindDoc="1" simplePos="0" relativeHeight="487646720">
                <wp:simplePos x="0" y="0"/>
                <wp:positionH relativeFrom="page">
                  <wp:posOffset>540000</wp:posOffset>
                </wp:positionH>
                <wp:positionV relativeFrom="paragraph">
                  <wp:posOffset>122080</wp:posOffset>
                </wp:positionV>
                <wp:extent cx="1080135"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612662pt;width:85.05pt;height:.1pt;mso-position-horizontal-relative:page;mso-position-vertical-relative:paragraph;z-index:-15669760;mso-wrap-distance-left:0;mso-wrap-distance-right:0" id="docshape158" coordorigin="850,192" coordsize="1701,0" path="m850,192l2551,19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133</w:t>
      </w:r>
      <w:r>
        <w:rPr>
          <w:color w:val="231F20"/>
          <w:spacing w:val="-6"/>
          <w:position w:val="8"/>
          <w:sz w:val="14"/>
        </w:rPr>
        <w:t> </w:t>
      </w:r>
      <w:r>
        <w:rPr>
          <w:color w:val="231F20"/>
          <w:sz w:val="20"/>
        </w:rPr>
        <w:t>Surja</w:t>
      </w:r>
      <w:r>
        <w:rPr>
          <w:color w:val="231F20"/>
          <w:spacing w:val="-13"/>
          <w:sz w:val="20"/>
        </w:rPr>
        <w:t> </w:t>
      </w:r>
      <w:r>
        <w:rPr>
          <w:color w:val="231F20"/>
          <w:sz w:val="20"/>
        </w:rPr>
        <w:t>Áli</w:t>
      </w:r>
      <w:r>
        <w:rPr>
          <w:color w:val="231F20"/>
          <w:spacing w:val="-12"/>
          <w:sz w:val="20"/>
        </w:rPr>
        <w:t> </w:t>
      </w:r>
      <w:r>
        <w:rPr>
          <w:color w:val="231F20"/>
          <w:sz w:val="20"/>
        </w:rPr>
        <w:t>Imrán,</w:t>
      </w:r>
      <w:r>
        <w:rPr>
          <w:color w:val="231F20"/>
          <w:spacing w:val="-13"/>
          <w:sz w:val="20"/>
        </w:rPr>
        <w:t> </w:t>
      </w:r>
      <w:r>
        <w:rPr>
          <w:color w:val="231F20"/>
          <w:sz w:val="20"/>
        </w:rPr>
        <w:t>ajetet</w:t>
      </w:r>
      <w:r>
        <w:rPr>
          <w:color w:val="231F20"/>
          <w:spacing w:val="-12"/>
          <w:sz w:val="20"/>
        </w:rPr>
        <w:t> </w:t>
      </w:r>
      <w:r>
        <w:rPr>
          <w:color w:val="231F20"/>
          <w:sz w:val="20"/>
        </w:rPr>
        <w:t>190-</w:t>
      </w:r>
      <w:r>
        <w:rPr>
          <w:color w:val="231F20"/>
          <w:spacing w:val="-4"/>
          <w:sz w:val="20"/>
        </w:rPr>
        <w:t>191.</w:t>
      </w:r>
    </w:p>
    <w:p>
      <w:pPr>
        <w:spacing w:before="16"/>
        <w:ind w:left="142" w:right="0" w:firstLine="0"/>
        <w:jc w:val="left"/>
        <w:rPr>
          <w:sz w:val="20"/>
        </w:rPr>
      </w:pPr>
      <w:r>
        <w:rPr>
          <w:color w:val="231F20"/>
          <w:spacing w:val="-4"/>
          <w:position w:val="8"/>
          <w:sz w:val="14"/>
        </w:rPr>
        <w:t>134</w:t>
      </w:r>
      <w:r>
        <w:rPr>
          <w:color w:val="231F20"/>
          <w:spacing w:val="12"/>
          <w:position w:val="8"/>
          <w:sz w:val="14"/>
        </w:rPr>
        <w:t> </w:t>
      </w:r>
      <w:r>
        <w:rPr>
          <w:color w:val="231F20"/>
          <w:spacing w:val="-4"/>
          <w:sz w:val="20"/>
        </w:rPr>
        <w:t>ibn</w:t>
      </w:r>
      <w:r>
        <w:rPr>
          <w:color w:val="231F20"/>
          <w:spacing w:val="-2"/>
          <w:sz w:val="20"/>
        </w:rPr>
        <w:t> </w:t>
      </w:r>
      <w:r>
        <w:rPr>
          <w:color w:val="231F20"/>
          <w:spacing w:val="-4"/>
          <w:sz w:val="20"/>
        </w:rPr>
        <w:t>Kethír,</w:t>
      </w:r>
      <w:r>
        <w:rPr>
          <w:color w:val="231F20"/>
          <w:spacing w:val="-2"/>
          <w:sz w:val="20"/>
        </w:rPr>
        <w:t> </w:t>
      </w:r>
      <w:r>
        <w:rPr>
          <w:color w:val="231F20"/>
          <w:spacing w:val="-4"/>
          <w:sz w:val="20"/>
        </w:rPr>
        <w:t>Tefsírul</w:t>
      </w:r>
      <w:r>
        <w:rPr>
          <w:color w:val="231F20"/>
          <w:spacing w:val="-2"/>
          <w:sz w:val="20"/>
        </w:rPr>
        <w:t> </w:t>
      </w:r>
      <w:r>
        <w:rPr>
          <w:color w:val="231F20"/>
          <w:spacing w:val="-4"/>
          <w:sz w:val="20"/>
        </w:rPr>
        <w:t>Kur’án</w:t>
      </w:r>
      <w:r>
        <w:rPr>
          <w:color w:val="231F20"/>
          <w:spacing w:val="-2"/>
          <w:sz w:val="20"/>
        </w:rPr>
        <w:t> </w:t>
      </w:r>
      <w:r>
        <w:rPr>
          <w:color w:val="231F20"/>
          <w:spacing w:val="-4"/>
          <w:sz w:val="20"/>
        </w:rPr>
        <w:t>1/442.</w:t>
      </w:r>
    </w:p>
    <w:p>
      <w:pPr>
        <w:spacing w:before="15"/>
        <w:ind w:left="142" w:right="0" w:firstLine="0"/>
        <w:jc w:val="left"/>
        <w:rPr>
          <w:sz w:val="20"/>
        </w:rPr>
      </w:pPr>
      <w:r>
        <w:rPr>
          <w:color w:val="231F20"/>
          <w:position w:val="8"/>
          <w:sz w:val="14"/>
        </w:rPr>
        <w:t>135</w:t>
      </w:r>
      <w:r>
        <w:rPr>
          <w:color w:val="231F20"/>
          <w:spacing w:val="3"/>
          <w:position w:val="8"/>
          <w:sz w:val="14"/>
        </w:rPr>
        <w:t> </w:t>
      </w:r>
      <w:r>
        <w:rPr>
          <w:color w:val="231F20"/>
          <w:sz w:val="20"/>
        </w:rPr>
        <w:t>Buhárí,</w:t>
      </w:r>
      <w:r>
        <w:rPr>
          <w:color w:val="231F20"/>
          <w:spacing w:val="-11"/>
          <w:sz w:val="20"/>
        </w:rPr>
        <w:t> </w:t>
      </w:r>
      <w:r>
        <w:rPr>
          <w:color w:val="231F20"/>
          <w:sz w:val="20"/>
        </w:rPr>
        <w:t>terauih</w:t>
      </w:r>
      <w:r>
        <w:rPr>
          <w:color w:val="231F20"/>
          <w:spacing w:val="-11"/>
          <w:sz w:val="20"/>
        </w:rPr>
        <w:t> </w:t>
      </w:r>
      <w:r>
        <w:rPr>
          <w:color w:val="231F20"/>
          <w:sz w:val="20"/>
        </w:rPr>
        <w:t>1;</w:t>
      </w:r>
      <w:r>
        <w:rPr>
          <w:color w:val="231F20"/>
          <w:spacing w:val="-12"/>
          <w:sz w:val="20"/>
        </w:rPr>
        <w:t> </w:t>
      </w:r>
      <w:r>
        <w:rPr>
          <w:color w:val="231F20"/>
          <w:sz w:val="20"/>
        </w:rPr>
        <w:t>Muslim,</w:t>
      </w:r>
      <w:r>
        <w:rPr>
          <w:color w:val="231F20"/>
          <w:spacing w:val="-11"/>
          <w:sz w:val="20"/>
        </w:rPr>
        <w:t> </w:t>
      </w:r>
      <w:r>
        <w:rPr>
          <w:color w:val="231F20"/>
          <w:sz w:val="20"/>
        </w:rPr>
        <w:t>salátul</w:t>
      </w:r>
      <w:r>
        <w:rPr>
          <w:color w:val="231F20"/>
          <w:spacing w:val="-11"/>
          <w:sz w:val="20"/>
        </w:rPr>
        <w:t> </w:t>
      </w:r>
      <w:r>
        <w:rPr>
          <w:color w:val="231F20"/>
          <w:sz w:val="20"/>
        </w:rPr>
        <w:t>musáfirín</w:t>
      </w:r>
      <w:r>
        <w:rPr>
          <w:color w:val="231F20"/>
          <w:spacing w:val="-11"/>
          <w:sz w:val="20"/>
        </w:rPr>
        <w:t> </w:t>
      </w:r>
      <w:r>
        <w:rPr>
          <w:color w:val="231F20"/>
          <w:spacing w:val="-4"/>
          <w:sz w:val="20"/>
        </w:rPr>
        <w:t>125.</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shtëpisë së Tij të lumturisë hapej brenda mesxhidit. Sepse Ai (s.a.s.) dëshironte që njërën këmbë ta kishte gjithmonë brenda mesxhidit. Gjatë kohës së itikafit qëndronte në mesxhid. Ndonjëherë, zgjaste kokën</w:t>
      </w:r>
      <w:r>
        <w:rPr>
          <w:color w:val="231F20"/>
          <w:spacing w:val="-11"/>
        </w:rPr>
        <w:t> </w:t>
      </w:r>
      <w:r>
        <w:rPr>
          <w:color w:val="231F20"/>
        </w:rPr>
        <w:t>për</w:t>
      </w:r>
      <w:r>
        <w:rPr>
          <w:color w:val="231F20"/>
          <w:spacing w:val="-11"/>
        </w:rPr>
        <w:t> </w:t>
      </w:r>
      <w:r>
        <w:rPr>
          <w:color w:val="231F20"/>
        </w:rPr>
        <w:t>tek</w:t>
      </w:r>
      <w:r>
        <w:rPr>
          <w:color w:val="231F20"/>
          <w:spacing w:val="-11"/>
        </w:rPr>
        <w:t> </w:t>
      </w:r>
      <w:r>
        <w:rPr>
          <w:color w:val="231F20"/>
        </w:rPr>
        <w:t>shtëpia</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e</w:t>
      </w:r>
      <w:r>
        <w:rPr>
          <w:color w:val="231F20"/>
          <w:spacing w:val="-11"/>
        </w:rPr>
        <w:t> </w:t>
      </w:r>
      <w:r>
        <w:rPr>
          <w:color w:val="231F20"/>
        </w:rPr>
        <w:t>lumturisë</w:t>
      </w:r>
      <w:r>
        <w:rPr>
          <w:color w:val="231F20"/>
          <w:spacing w:val="-11"/>
        </w:rPr>
        <w:t> </w:t>
      </w:r>
      <w:r>
        <w:rPr>
          <w:color w:val="231F20"/>
        </w:rPr>
        <w:t>dhe</w:t>
      </w:r>
      <w:r>
        <w:rPr>
          <w:color w:val="231F20"/>
          <w:spacing w:val="-11"/>
        </w:rPr>
        <w:t> </w:t>
      </w:r>
      <w:r>
        <w:rPr>
          <w:color w:val="231F20"/>
        </w:rPr>
        <w:t>sikur</w:t>
      </w:r>
      <w:r>
        <w:rPr>
          <w:color w:val="231F20"/>
          <w:spacing w:val="-11"/>
        </w:rPr>
        <w:t> </w:t>
      </w:r>
      <w:r>
        <w:rPr>
          <w:color w:val="231F20"/>
        </w:rPr>
        <w:t>ndahej</w:t>
      </w:r>
      <w:r>
        <w:rPr>
          <w:color w:val="231F20"/>
          <w:spacing w:val="-11"/>
        </w:rPr>
        <w:t> </w:t>
      </w:r>
      <w:r>
        <w:rPr>
          <w:color w:val="231F20"/>
        </w:rPr>
        <w:t>më</w:t>
      </w:r>
      <w:r>
        <w:rPr>
          <w:color w:val="231F20"/>
          <w:spacing w:val="-11"/>
        </w:rPr>
        <w:t> </w:t>
      </w:r>
      <w:r>
        <w:rPr>
          <w:color w:val="231F20"/>
        </w:rPr>
        <w:t>dysh;</w:t>
      </w:r>
      <w:r>
        <w:rPr>
          <w:color w:val="231F20"/>
          <w:spacing w:val="-11"/>
        </w:rPr>
        <w:t> </w:t>
      </w:r>
      <w:r>
        <w:rPr>
          <w:color w:val="231F20"/>
        </w:rPr>
        <w:t>njëra gjysmë e Tij mbetej brenda mesxhidit të Tij të bekuar, kurse gjysma tjetër në shtëpinë e Tij. Edhe kur kishte për të shkuar diku, kalonte përmes mesxhidit, falte namazin dhe ashtu largohej; të njëjtën gjë bënte</w:t>
      </w:r>
      <w:r>
        <w:rPr>
          <w:color w:val="231F20"/>
          <w:spacing w:val="-15"/>
        </w:rPr>
        <w:t> </w:t>
      </w:r>
      <w:r>
        <w:rPr>
          <w:color w:val="231F20"/>
        </w:rPr>
        <w:t>edhe</w:t>
      </w:r>
      <w:r>
        <w:rPr>
          <w:color w:val="231F20"/>
          <w:spacing w:val="-15"/>
        </w:rPr>
        <w:t> </w:t>
      </w:r>
      <w:r>
        <w:rPr>
          <w:color w:val="231F20"/>
        </w:rPr>
        <w:t>kur</w:t>
      </w:r>
      <w:r>
        <w:rPr>
          <w:color w:val="231F20"/>
          <w:spacing w:val="-15"/>
        </w:rPr>
        <w:t> </w:t>
      </w:r>
      <w:r>
        <w:rPr>
          <w:color w:val="231F20"/>
        </w:rPr>
        <w:t>kthehej.</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ishte</w:t>
      </w:r>
      <w:r>
        <w:rPr>
          <w:color w:val="231F20"/>
          <w:spacing w:val="-15"/>
        </w:rPr>
        <w:t> </w:t>
      </w:r>
      <w:r>
        <w:rPr>
          <w:color w:val="231F20"/>
        </w:rPr>
        <w:t>bërë</w:t>
      </w:r>
      <w:r>
        <w:rPr>
          <w:color w:val="231F20"/>
          <w:spacing w:val="-15"/>
        </w:rPr>
        <w:t> </w:t>
      </w:r>
      <w:r>
        <w:rPr>
          <w:color w:val="231F20"/>
        </w:rPr>
        <w:t>rrugë</w:t>
      </w:r>
      <w:r>
        <w:rPr>
          <w:color w:val="231F20"/>
          <w:spacing w:val="-15"/>
        </w:rPr>
        <w:t> </w:t>
      </w:r>
      <w:r>
        <w:rPr>
          <w:color w:val="231F20"/>
        </w:rPr>
        <w:t>Atij,</w:t>
      </w:r>
      <w:r>
        <w:rPr>
          <w:color w:val="231F20"/>
          <w:spacing w:val="-15"/>
        </w:rPr>
        <w:t> </w:t>
      </w:r>
      <w:r>
        <w:rPr>
          <w:color w:val="231F20"/>
        </w:rPr>
        <w:t>ndërsa</w:t>
      </w:r>
      <w:r>
        <w:rPr>
          <w:color w:val="231F20"/>
          <w:spacing w:val="-15"/>
        </w:rPr>
        <w:t> </w:t>
      </w:r>
      <w:r>
        <w:rPr>
          <w:color w:val="231F20"/>
        </w:rPr>
        <w:t>mesxhidi ishte</w:t>
      </w:r>
      <w:r>
        <w:rPr>
          <w:color w:val="231F20"/>
          <w:spacing w:val="-4"/>
        </w:rPr>
        <w:t> </w:t>
      </w:r>
      <w:r>
        <w:rPr>
          <w:color w:val="231F20"/>
        </w:rPr>
        <w:t>një</w:t>
      </w:r>
      <w:r>
        <w:rPr>
          <w:color w:val="231F20"/>
          <w:spacing w:val="-4"/>
        </w:rPr>
        <w:t> </w:t>
      </w:r>
      <w:r>
        <w:rPr>
          <w:color w:val="231F20"/>
        </w:rPr>
        <w:t>destinacion</w:t>
      </w:r>
      <w:r>
        <w:rPr>
          <w:color w:val="231F20"/>
          <w:spacing w:val="-4"/>
        </w:rPr>
        <w:t> </w:t>
      </w:r>
      <w:r>
        <w:rPr>
          <w:color w:val="231F20"/>
        </w:rPr>
        <w:t>i</w:t>
      </w:r>
      <w:r>
        <w:rPr>
          <w:color w:val="231F20"/>
          <w:spacing w:val="-4"/>
        </w:rPr>
        <w:t> </w:t>
      </w:r>
      <w:r>
        <w:rPr>
          <w:color w:val="231F20"/>
        </w:rPr>
        <w:t>përhershëm,</w:t>
      </w:r>
      <w:r>
        <w:rPr>
          <w:color w:val="231F20"/>
          <w:spacing w:val="-4"/>
        </w:rPr>
        <w:t> </w:t>
      </w:r>
      <w:r>
        <w:rPr>
          <w:color w:val="231F20"/>
        </w:rPr>
        <w:t>një</w:t>
      </w:r>
      <w:r>
        <w:rPr>
          <w:color w:val="231F20"/>
          <w:spacing w:val="-4"/>
        </w:rPr>
        <w:t> </w:t>
      </w:r>
      <w:r>
        <w:rPr>
          <w:color w:val="231F20"/>
        </w:rPr>
        <w:t>katapultë</w:t>
      </w:r>
      <w:r>
        <w:rPr>
          <w:color w:val="231F20"/>
          <w:spacing w:val="-4"/>
        </w:rPr>
        <w:t> </w:t>
      </w:r>
      <w:r>
        <w:rPr>
          <w:color w:val="231F20"/>
        </w:rPr>
        <w:t>që</w:t>
      </w:r>
      <w:r>
        <w:rPr>
          <w:color w:val="231F20"/>
          <w:spacing w:val="-4"/>
        </w:rPr>
        <w:t> </w:t>
      </w:r>
      <w:r>
        <w:rPr>
          <w:color w:val="231F20"/>
        </w:rPr>
        <w:t>do</w:t>
      </w:r>
      <w:r>
        <w:rPr>
          <w:color w:val="231F20"/>
          <w:spacing w:val="-4"/>
        </w:rPr>
        <w:t> </w:t>
      </w:r>
      <w:r>
        <w:rPr>
          <w:color w:val="231F20"/>
        </w:rPr>
        <w:t>t’i</w:t>
      </w:r>
      <w:r>
        <w:rPr>
          <w:color w:val="231F20"/>
          <w:spacing w:val="-4"/>
        </w:rPr>
        <w:t> </w:t>
      </w:r>
      <w:r>
        <w:rPr>
          <w:color w:val="231F20"/>
        </w:rPr>
        <w:t>mundësonte arritjen e botës mes botës së mundshme dhe asaj të domosdoshme.</w:t>
      </w:r>
    </w:p>
    <w:p>
      <w:pPr>
        <w:pStyle w:val="BodyText"/>
        <w:spacing w:before="259"/>
        <w:ind w:left="0"/>
        <w:jc w:val="left"/>
      </w:pPr>
    </w:p>
    <w:p>
      <w:pPr>
        <w:pStyle w:val="Heading4"/>
        <w:numPr>
          <w:ilvl w:val="0"/>
          <w:numId w:val="15"/>
        </w:numPr>
        <w:tabs>
          <w:tab w:pos="1866" w:val="left" w:leader="none"/>
        </w:tabs>
        <w:spacing w:line="240" w:lineRule="auto" w:before="0" w:after="0"/>
        <w:ind w:left="1866" w:right="0" w:hanging="271"/>
        <w:jc w:val="left"/>
        <w:rPr>
          <w:color w:val="231F20"/>
        </w:rPr>
      </w:pPr>
      <w:bookmarkStart w:name="_TOC_250097" w:id="44"/>
      <w:r>
        <w:rPr>
          <w:color w:val="231F20"/>
          <w:spacing w:val="-4"/>
        </w:rPr>
        <w:t>Sëmundjet</w:t>
      </w:r>
      <w:r>
        <w:rPr>
          <w:color w:val="231F20"/>
          <w:spacing w:val="-12"/>
        </w:rPr>
        <w:t> </w:t>
      </w:r>
      <w:r>
        <w:rPr>
          <w:color w:val="231F20"/>
          <w:spacing w:val="-4"/>
        </w:rPr>
        <w:t>që</w:t>
      </w:r>
      <w:r>
        <w:rPr>
          <w:color w:val="231F20"/>
          <w:spacing w:val="-12"/>
        </w:rPr>
        <w:t> </w:t>
      </w:r>
      <w:r>
        <w:rPr>
          <w:color w:val="231F20"/>
          <w:spacing w:val="-4"/>
        </w:rPr>
        <w:t>prekin</w:t>
      </w:r>
      <w:r>
        <w:rPr>
          <w:color w:val="231F20"/>
          <w:spacing w:val="-12"/>
        </w:rPr>
        <w:t> </w:t>
      </w:r>
      <w:bookmarkEnd w:id="44"/>
      <w:r>
        <w:rPr>
          <w:color w:val="231F20"/>
          <w:spacing w:val="-4"/>
        </w:rPr>
        <w:t>namazin</w:t>
      </w:r>
    </w:p>
    <w:p>
      <w:pPr>
        <w:pStyle w:val="Heading6"/>
        <w:numPr>
          <w:ilvl w:val="0"/>
          <w:numId w:val="16"/>
        </w:numPr>
        <w:tabs>
          <w:tab w:pos="684" w:val="left" w:leader="none"/>
        </w:tabs>
        <w:spacing w:line="240" w:lineRule="auto" w:before="284" w:after="0"/>
        <w:ind w:left="684" w:right="0" w:hanging="259"/>
        <w:jc w:val="both"/>
      </w:pPr>
      <w:bookmarkStart w:name="_TOC_250096" w:id="45"/>
      <w:r>
        <w:rPr>
          <w:color w:val="231F20"/>
          <w:spacing w:val="-2"/>
        </w:rPr>
        <w:t>Hedhja</w:t>
      </w:r>
      <w:r>
        <w:rPr>
          <w:color w:val="231F20"/>
          <w:spacing w:val="-14"/>
        </w:rPr>
        <w:t> </w:t>
      </w:r>
      <w:r>
        <w:rPr>
          <w:color w:val="231F20"/>
          <w:spacing w:val="-2"/>
        </w:rPr>
        <w:t>e</w:t>
      </w:r>
      <w:r>
        <w:rPr>
          <w:color w:val="231F20"/>
          <w:spacing w:val="-14"/>
        </w:rPr>
        <w:t> </w:t>
      </w:r>
      <w:r>
        <w:rPr>
          <w:color w:val="231F20"/>
          <w:spacing w:val="-2"/>
        </w:rPr>
        <w:t>vesveseve</w:t>
      </w:r>
      <w:r>
        <w:rPr>
          <w:color w:val="231F20"/>
          <w:spacing w:val="-14"/>
        </w:rPr>
        <w:t> </w:t>
      </w:r>
      <w:r>
        <w:rPr>
          <w:color w:val="231F20"/>
          <w:spacing w:val="-2"/>
        </w:rPr>
        <w:t>nga</w:t>
      </w:r>
      <w:r>
        <w:rPr>
          <w:color w:val="231F20"/>
          <w:spacing w:val="-14"/>
        </w:rPr>
        <w:t> </w:t>
      </w:r>
      <w:r>
        <w:rPr>
          <w:color w:val="231F20"/>
          <w:spacing w:val="-2"/>
        </w:rPr>
        <w:t>ana</w:t>
      </w:r>
      <w:r>
        <w:rPr>
          <w:color w:val="231F20"/>
          <w:spacing w:val="-13"/>
        </w:rPr>
        <w:t> </w:t>
      </w:r>
      <w:r>
        <w:rPr>
          <w:color w:val="231F20"/>
          <w:spacing w:val="-2"/>
        </w:rPr>
        <w:t>e</w:t>
      </w:r>
      <w:r>
        <w:rPr>
          <w:color w:val="231F20"/>
          <w:spacing w:val="-14"/>
        </w:rPr>
        <w:t> </w:t>
      </w:r>
      <w:bookmarkEnd w:id="45"/>
      <w:r>
        <w:rPr>
          <w:color w:val="231F20"/>
          <w:spacing w:val="-2"/>
        </w:rPr>
        <w:t>shejtanit</w:t>
      </w:r>
    </w:p>
    <w:p>
      <w:pPr>
        <w:spacing w:line="249" w:lineRule="auto" w:before="121"/>
        <w:ind w:left="142" w:right="281" w:firstLine="283"/>
        <w:jc w:val="both"/>
        <w:rPr>
          <w:i/>
          <w:position w:val="8"/>
          <w:sz w:val="14"/>
        </w:rPr>
      </w:pPr>
      <w:r>
        <w:rPr>
          <w:color w:val="231F20"/>
          <w:sz w:val="24"/>
        </w:rPr>
        <w:t>Shejtani jeton duke u qëndruar besnik fjalëve </w:t>
      </w:r>
      <w:r>
        <w:rPr>
          <w:b/>
          <w:i/>
          <w:color w:val="231F20"/>
          <w:sz w:val="24"/>
        </w:rPr>
        <w:t>“Ai tha: ‘Për shkak se Ti më flake tej, unë do t’u zë pritë njerëzve në rrugën Tënde të drejtë.’”</w:t>
      </w:r>
      <w:r>
        <w:rPr>
          <w:b/>
          <w:i/>
          <w:color w:val="231F20"/>
          <w:position w:val="8"/>
          <w:sz w:val="14"/>
        </w:rPr>
        <w:t>136</w:t>
      </w:r>
      <w:r>
        <w:rPr>
          <w:color w:val="231F20"/>
          <w:sz w:val="24"/>
        </w:rPr>
        <w:t>, të cilat i pati thënë në çastin kur ngriti krye ndaj urdhrit</w:t>
      </w:r>
      <w:r>
        <w:rPr>
          <w:color w:val="231F20"/>
          <w:spacing w:val="80"/>
          <w:sz w:val="24"/>
        </w:rPr>
        <w:t> </w:t>
      </w:r>
      <w:r>
        <w:rPr>
          <w:color w:val="231F20"/>
          <w:sz w:val="24"/>
        </w:rPr>
        <w:t>të</w:t>
      </w:r>
      <w:r>
        <w:rPr>
          <w:color w:val="231F20"/>
          <w:spacing w:val="-4"/>
          <w:sz w:val="24"/>
        </w:rPr>
        <w:t> </w:t>
      </w:r>
      <w:r>
        <w:rPr>
          <w:color w:val="231F20"/>
          <w:sz w:val="24"/>
        </w:rPr>
        <w:t>Allahut,</w:t>
      </w:r>
      <w:r>
        <w:rPr>
          <w:color w:val="231F20"/>
          <w:spacing w:val="-4"/>
          <w:sz w:val="24"/>
        </w:rPr>
        <w:t> </w:t>
      </w:r>
      <w:r>
        <w:rPr>
          <w:color w:val="231F20"/>
          <w:sz w:val="24"/>
        </w:rPr>
        <w:t>dhe,</w:t>
      </w:r>
      <w:r>
        <w:rPr>
          <w:color w:val="231F20"/>
          <w:spacing w:val="-4"/>
          <w:sz w:val="24"/>
        </w:rPr>
        <w:t> </w:t>
      </w:r>
      <w:r>
        <w:rPr>
          <w:color w:val="231F20"/>
          <w:sz w:val="24"/>
        </w:rPr>
        <w:t>duke</w:t>
      </w:r>
      <w:r>
        <w:rPr>
          <w:color w:val="231F20"/>
          <w:spacing w:val="-4"/>
          <w:sz w:val="24"/>
        </w:rPr>
        <w:t> </w:t>
      </w:r>
      <w:r>
        <w:rPr>
          <w:color w:val="231F20"/>
          <w:sz w:val="24"/>
        </w:rPr>
        <w:t>iu</w:t>
      </w:r>
      <w:r>
        <w:rPr>
          <w:color w:val="231F20"/>
          <w:spacing w:val="-4"/>
          <w:sz w:val="24"/>
        </w:rPr>
        <w:t> </w:t>
      </w:r>
      <w:r>
        <w:rPr>
          <w:color w:val="231F20"/>
          <w:sz w:val="24"/>
        </w:rPr>
        <w:t>afruar</w:t>
      </w:r>
      <w:r>
        <w:rPr>
          <w:color w:val="231F20"/>
          <w:spacing w:val="-4"/>
          <w:sz w:val="24"/>
        </w:rPr>
        <w:t> </w:t>
      </w:r>
      <w:r>
        <w:rPr>
          <w:color w:val="231F20"/>
          <w:sz w:val="24"/>
        </w:rPr>
        <w:t>besimtarëve</w:t>
      </w:r>
      <w:r>
        <w:rPr>
          <w:color w:val="231F20"/>
          <w:spacing w:val="-4"/>
          <w:sz w:val="24"/>
        </w:rPr>
        <w:t> </w:t>
      </w:r>
      <w:r>
        <w:rPr>
          <w:color w:val="231F20"/>
          <w:sz w:val="24"/>
        </w:rPr>
        <w:t>nga</w:t>
      </w:r>
      <w:r>
        <w:rPr>
          <w:color w:val="231F20"/>
          <w:spacing w:val="-4"/>
          <w:sz w:val="24"/>
        </w:rPr>
        <w:t> </w:t>
      </w:r>
      <w:r>
        <w:rPr>
          <w:color w:val="231F20"/>
          <w:sz w:val="24"/>
        </w:rPr>
        <w:t>para,</w:t>
      </w:r>
      <w:r>
        <w:rPr>
          <w:color w:val="231F20"/>
          <w:spacing w:val="-4"/>
          <w:sz w:val="24"/>
        </w:rPr>
        <w:t> </w:t>
      </w:r>
      <w:r>
        <w:rPr>
          <w:color w:val="231F20"/>
          <w:sz w:val="24"/>
        </w:rPr>
        <w:t>nga</w:t>
      </w:r>
      <w:r>
        <w:rPr>
          <w:color w:val="231F20"/>
          <w:spacing w:val="-4"/>
          <w:sz w:val="24"/>
        </w:rPr>
        <w:t> </w:t>
      </w:r>
      <w:r>
        <w:rPr>
          <w:color w:val="231F20"/>
          <w:sz w:val="24"/>
        </w:rPr>
        <w:t>mbrapa,</w:t>
      </w:r>
      <w:r>
        <w:rPr>
          <w:color w:val="231F20"/>
          <w:spacing w:val="-4"/>
          <w:sz w:val="24"/>
        </w:rPr>
        <w:t> </w:t>
      </w:r>
      <w:r>
        <w:rPr>
          <w:color w:val="231F20"/>
          <w:sz w:val="24"/>
        </w:rPr>
        <w:t>nga e</w:t>
      </w:r>
      <w:r>
        <w:rPr>
          <w:color w:val="231F20"/>
          <w:spacing w:val="-2"/>
          <w:sz w:val="24"/>
        </w:rPr>
        <w:t> </w:t>
      </w:r>
      <w:r>
        <w:rPr>
          <w:color w:val="231F20"/>
          <w:sz w:val="24"/>
        </w:rPr>
        <w:t>djathta</w:t>
      </w:r>
      <w:r>
        <w:rPr>
          <w:color w:val="231F20"/>
          <w:spacing w:val="-2"/>
          <w:sz w:val="24"/>
        </w:rPr>
        <w:t> </w:t>
      </w:r>
      <w:r>
        <w:rPr>
          <w:color w:val="231F20"/>
          <w:sz w:val="24"/>
        </w:rPr>
        <w:t>dhe</w:t>
      </w:r>
      <w:r>
        <w:rPr>
          <w:color w:val="231F20"/>
          <w:spacing w:val="-2"/>
          <w:sz w:val="24"/>
        </w:rPr>
        <w:t> </w:t>
      </w:r>
      <w:r>
        <w:rPr>
          <w:color w:val="231F20"/>
          <w:sz w:val="24"/>
        </w:rPr>
        <w:t>nga</w:t>
      </w:r>
      <w:r>
        <w:rPr>
          <w:color w:val="231F20"/>
          <w:spacing w:val="-2"/>
          <w:sz w:val="24"/>
        </w:rPr>
        <w:t> </w:t>
      </w:r>
      <w:r>
        <w:rPr>
          <w:color w:val="231F20"/>
          <w:sz w:val="24"/>
        </w:rPr>
        <w:t>e</w:t>
      </w:r>
      <w:r>
        <w:rPr>
          <w:color w:val="231F20"/>
          <w:spacing w:val="-2"/>
          <w:sz w:val="24"/>
        </w:rPr>
        <w:t> </w:t>
      </w:r>
      <w:r>
        <w:rPr>
          <w:color w:val="231F20"/>
          <w:sz w:val="24"/>
        </w:rPr>
        <w:t>majta,</w:t>
      </w:r>
      <w:r>
        <w:rPr>
          <w:color w:val="231F20"/>
          <w:spacing w:val="-2"/>
          <w:sz w:val="24"/>
        </w:rPr>
        <w:t> </w:t>
      </w:r>
      <w:r>
        <w:rPr>
          <w:color w:val="231F20"/>
          <w:sz w:val="24"/>
        </w:rPr>
        <w:t>përpiqet</w:t>
      </w:r>
      <w:r>
        <w:rPr>
          <w:color w:val="231F20"/>
          <w:spacing w:val="-2"/>
          <w:sz w:val="24"/>
        </w:rPr>
        <w:t> </w:t>
      </w:r>
      <w:r>
        <w:rPr>
          <w:color w:val="231F20"/>
          <w:sz w:val="24"/>
        </w:rPr>
        <w:t>në</w:t>
      </w:r>
      <w:r>
        <w:rPr>
          <w:color w:val="231F20"/>
          <w:spacing w:val="-2"/>
          <w:sz w:val="24"/>
        </w:rPr>
        <w:t> </w:t>
      </w:r>
      <w:r>
        <w:rPr>
          <w:color w:val="231F20"/>
          <w:sz w:val="24"/>
        </w:rPr>
        <w:t>çdo</w:t>
      </w:r>
      <w:r>
        <w:rPr>
          <w:color w:val="231F20"/>
          <w:spacing w:val="-2"/>
          <w:sz w:val="24"/>
        </w:rPr>
        <w:t> </w:t>
      </w:r>
      <w:r>
        <w:rPr>
          <w:color w:val="231F20"/>
          <w:sz w:val="24"/>
        </w:rPr>
        <w:t>çast</w:t>
      </w:r>
      <w:r>
        <w:rPr>
          <w:color w:val="231F20"/>
          <w:spacing w:val="-2"/>
          <w:sz w:val="24"/>
        </w:rPr>
        <w:t> </w:t>
      </w:r>
      <w:r>
        <w:rPr>
          <w:color w:val="231F20"/>
          <w:sz w:val="24"/>
        </w:rPr>
        <w:t>t’i</w:t>
      </w:r>
      <w:r>
        <w:rPr>
          <w:color w:val="231F20"/>
          <w:spacing w:val="-2"/>
          <w:sz w:val="24"/>
        </w:rPr>
        <w:t> </w:t>
      </w:r>
      <w:r>
        <w:rPr>
          <w:color w:val="231F20"/>
          <w:sz w:val="24"/>
        </w:rPr>
        <w:t>bëjë</w:t>
      </w:r>
      <w:r>
        <w:rPr>
          <w:color w:val="231F20"/>
          <w:spacing w:val="-2"/>
          <w:sz w:val="24"/>
        </w:rPr>
        <w:t> </w:t>
      </w:r>
      <w:r>
        <w:rPr>
          <w:color w:val="231F20"/>
          <w:sz w:val="24"/>
        </w:rPr>
        <w:t>ata</w:t>
      </w:r>
      <w:r>
        <w:rPr>
          <w:color w:val="231F20"/>
          <w:spacing w:val="-2"/>
          <w:sz w:val="24"/>
        </w:rPr>
        <w:t> </w:t>
      </w:r>
      <w:r>
        <w:rPr>
          <w:color w:val="231F20"/>
          <w:sz w:val="24"/>
        </w:rPr>
        <w:t>të</w:t>
      </w:r>
      <w:r>
        <w:rPr>
          <w:color w:val="231F20"/>
          <w:spacing w:val="-2"/>
          <w:sz w:val="24"/>
        </w:rPr>
        <w:t> </w:t>
      </w:r>
      <w:r>
        <w:rPr>
          <w:color w:val="231F20"/>
          <w:sz w:val="24"/>
        </w:rPr>
        <w:t>devijojnë nga rruga e drejtë. Pra, qëllimi i tij është që ta pengojë besimtarin, ta bëjë atë të heqë dorë nga kryerja e çfarëdolloj vepre të mirë. Profeti ynë (s.a.s.), në lidhje me këtë dinakëri të shejtanit, shprehet kështu: </w:t>
      </w:r>
      <w:r>
        <w:rPr>
          <w:i/>
          <w:color w:val="231F20"/>
          <w:sz w:val="24"/>
        </w:rPr>
        <w:t>“Shejtani</w:t>
      </w:r>
      <w:r>
        <w:rPr>
          <w:i/>
          <w:color w:val="231F20"/>
          <w:spacing w:val="-15"/>
          <w:sz w:val="24"/>
        </w:rPr>
        <w:t> </w:t>
      </w:r>
      <w:r>
        <w:rPr>
          <w:i/>
          <w:color w:val="231F20"/>
          <w:sz w:val="24"/>
        </w:rPr>
        <w:t>lëviz</w:t>
      </w:r>
      <w:r>
        <w:rPr>
          <w:i/>
          <w:color w:val="231F20"/>
          <w:spacing w:val="-15"/>
          <w:sz w:val="24"/>
        </w:rPr>
        <w:t> </w:t>
      </w:r>
      <w:r>
        <w:rPr>
          <w:i/>
          <w:color w:val="231F20"/>
          <w:sz w:val="24"/>
        </w:rPr>
        <w:t>nëpër</w:t>
      </w:r>
      <w:r>
        <w:rPr>
          <w:i/>
          <w:color w:val="231F20"/>
          <w:spacing w:val="-15"/>
          <w:sz w:val="24"/>
        </w:rPr>
        <w:t> </w:t>
      </w:r>
      <w:r>
        <w:rPr>
          <w:i/>
          <w:color w:val="231F20"/>
          <w:sz w:val="24"/>
        </w:rPr>
        <w:t>venat</w:t>
      </w:r>
      <w:r>
        <w:rPr>
          <w:i/>
          <w:color w:val="231F20"/>
          <w:spacing w:val="-15"/>
          <w:sz w:val="24"/>
        </w:rPr>
        <w:t> </w:t>
      </w:r>
      <w:r>
        <w:rPr>
          <w:i/>
          <w:color w:val="231F20"/>
          <w:sz w:val="24"/>
        </w:rPr>
        <w:t>e</w:t>
      </w:r>
      <w:r>
        <w:rPr>
          <w:i/>
          <w:color w:val="231F20"/>
          <w:spacing w:val="-15"/>
          <w:sz w:val="24"/>
        </w:rPr>
        <w:t> </w:t>
      </w:r>
      <w:r>
        <w:rPr>
          <w:i/>
          <w:color w:val="231F20"/>
          <w:sz w:val="24"/>
        </w:rPr>
        <w:t>birit</w:t>
      </w:r>
      <w:r>
        <w:rPr>
          <w:i/>
          <w:color w:val="231F20"/>
          <w:spacing w:val="-15"/>
          <w:sz w:val="24"/>
        </w:rPr>
        <w:t> </w:t>
      </w:r>
      <w:r>
        <w:rPr>
          <w:i/>
          <w:color w:val="231F20"/>
          <w:sz w:val="24"/>
        </w:rPr>
        <w:t>të</w:t>
      </w:r>
      <w:r>
        <w:rPr>
          <w:i/>
          <w:color w:val="231F20"/>
          <w:spacing w:val="-15"/>
          <w:sz w:val="24"/>
        </w:rPr>
        <w:t> </w:t>
      </w:r>
      <w:r>
        <w:rPr>
          <w:i/>
          <w:color w:val="231F20"/>
          <w:sz w:val="24"/>
        </w:rPr>
        <w:t>Ademit.”</w:t>
      </w:r>
      <w:r>
        <w:rPr>
          <w:i/>
          <w:color w:val="231F20"/>
          <w:position w:val="8"/>
          <w:sz w:val="14"/>
        </w:rPr>
        <w:t>137</w:t>
      </w:r>
    </w:p>
    <w:p>
      <w:pPr>
        <w:pStyle w:val="BodyText"/>
        <w:spacing w:line="249" w:lineRule="auto" w:before="122"/>
        <w:ind w:right="281" w:firstLine="283"/>
      </w:pPr>
      <w:r>
        <w:rPr>
          <w:color w:val="231F20"/>
        </w:rPr>
        <w:t>Shejtani i afrohet besimtarit më së shumti gjatë namazit. Sepse namazi është adhurimi që i përfshin edhe kuptimet e të gjitha adhurimeve</w:t>
      </w:r>
      <w:r>
        <w:rPr>
          <w:color w:val="231F20"/>
          <w:spacing w:val="40"/>
        </w:rPr>
        <w:t> </w:t>
      </w:r>
      <w:r>
        <w:rPr>
          <w:color w:val="231F20"/>
        </w:rPr>
        <w:t>të</w:t>
      </w:r>
      <w:r>
        <w:rPr>
          <w:color w:val="231F20"/>
          <w:spacing w:val="40"/>
        </w:rPr>
        <w:t> </w:t>
      </w:r>
      <w:r>
        <w:rPr>
          <w:color w:val="231F20"/>
        </w:rPr>
        <w:t>tjera.</w:t>
      </w:r>
      <w:r>
        <w:rPr>
          <w:color w:val="231F20"/>
          <w:spacing w:val="40"/>
        </w:rPr>
        <w:t> </w:t>
      </w:r>
      <w:r>
        <w:rPr>
          <w:color w:val="231F20"/>
        </w:rPr>
        <w:t>Për</w:t>
      </w:r>
      <w:r>
        <w:rPr>
          <w:color w:val="231F20"/>
          <w:spacing w:val="40"/>
        </w:rPr>
        <w:t> </w:t>
      </w:r>
      <w:r>
        <w:rPr>
          <w:color w:val="231F20"/>
        </w:rPr>
        <w:t>rrjedhojë,</w:t>
      </w:r>
      <w:r>
        <w:rPr>
          <w:color w:val="231F20"/>
          <w:spacing w:val="40"/>
        </w:rPr>
        <w:t> </w:t>
      </w:r>
      <w:r>
        <w:rPr>
          <w:color w:val="231F20"/>
        </w:rPr>
        <w:t>asnjë</w:t>
      </w:r>
      <w:r>
        <w:rPr>
          <w:color w:val="231F20"/>
          <w:spacing w:val="40"/>
        </w:rPr>
        <w:t> </w:t>
      </w:r>
      <w:r>
        <w:rPr>
          <w:color w:val="231F20"/>
        </w:rPr>
        <w:t>adhurim</w:t>
      </w:r>
      <w:r>
        <w:rPr>
          <w:color w:val="231F20"/>
          <w:spacing w:val="40"/>
        </w:rPr>
        <w:t> </w:t>
      </w:r>
      <w:r>
        <w:rPr>
          <w:color w:val="231F20"/>
        </w:rPr>
        <w:t>nuk</w:t>
      </w:r>
      <w:r>
        <w:rPr>
          <w:color w:val="231F20"/>
          <w:spacing w:val="40"/>
        </w:rPr>
        <w:t> </w:t>
      </w:r>
      <w:r>
        <w:rPr>
          <w:color w:val="231F20"/>
        </w:rPr>
        <w:t>mund</w:t>
      </w:r>
      <w:r>
        <w:rPr>
          <w:color w:val="231F20"/>
          <w:spacing w:val="40"/>
        </w:rPr>
        <w:t> </w:t>
      </w:r>
      <w:r>
        <w:rPr>
          <w:color w:val="231F20"/>
        </w:rPr>
        <w:t>të arrijë në nivelin e tij. Për shkak të kësaj veçorie të namazit, gjatë kryerjes së tij e ngacmon njeriun shejtani; i hedh vesvese zemrës së besimtarit, ndërsa kokën e tij e sulmon me shigjetat e dyshimit dhe hezitimit;</w:t>
      </w:r>
      <w:r>
        <w:rPr>
          <w:color w:val="231F20"/>
          <w:spacing w:val="70"/>
        </w:rPr>
        <w:t> </w:t>
      </w:r>
      <w:r>
        <w:rPr>
          <w:color w:val="231F20"/>
        </w:rPr>
        <w:t>orvatet</w:t>
      </w:r>
      <w:r>
        <w:rPr>
          <w:color w:val="231F20"/>
          <w:spacing w:val="70"/>
        </w:rPr>
        <w:t> </w:t>
      </w:r>
      <w:r>
        <w:rPr>
          <w:color w:val="231F20"/>
        </w:rPr>
        <w:t>t’ia</w:t>
      </w:r>
      <w:r>
        <w:rPr>
          <w:color w:val="231F20"/>
          <w:spacing w:val="70"/>
        </w:rPr>
        <w:t> </w:t>
      </w:r>
      <w:r>
        <w:rPr>
          <w:color w:val="231F20"/>
        </w:rPr>
        <w:t>prishë</w:t>
      </w:r>
      <w:r>
        <w:rPr>
          <w:color w:val="231F20"/>
          <w:spacing w:val="70"/>
        </w:rPr>
        <w:t> </w:t>
      </w:r>
      <w:r>
        <w:rPr>
          <w:color w:val="231F20"/>
        </w:rPr>
        <w:t>atij</w:t>
      </w:r>
      <w:r>
        <w:rPr>
          <w:color w:val="231F20"/>
          <w:spacing w:val="70"/>
        </w:rPr>
        <w:t> </w:t>
      </w:r>
      <w:r>
        <w:rPr>
          <w:color w:val="231F20"/>
        </w:rPr>
        <w:t>namazin</w:t>
      </w:r>
      <w:r>
        <w:rPr>
          <w:color w:val="231F20"/>
          <w:spacing w:val="70"/>
        </w:rPr>
        <w:t> </w:t>
      </w:r>
      <w:r>
        <w:rPr>
          <w:color w:val="231F20"/>
        </w:rPr>
        <w:t>duke</w:t>
      </w:r>
      <w:r>
        <w:rPr>
          <w:color w:val="231F20"/>
          <w:spacing w:val="70"/>
        </w:rPr>
        <w:t> </w:t>
      </w:r>
      <w:r>
        <w:rPr>
          <w:color w:val="231F20"/>
        </w:rPr>
        <w:t>e</w:t>
      </w:r>
      <w:r>
        <w:rPr>
          <w:color w:val="231F20"/>
          <w:spacing w:val="70"/>
        </w:rPr>
        <w:t> </w:t>
      </w:r>
      <w:r>
        <w:rPr>
          <w:color w:val="231F20"/>
        </w:rPr>
        <w:t>shpërqendruar,</w:t>
      </w:r>
    </w:p>
    <w:p>
      <w:pPr>
        <w:pStyle w:val="BodyText"/>
        <w:ind w:left="0"/>
        <w:jc w:val="left"/>
        <w:rPr>
          <w:sz w:val="13"/>
        </w:rPr>
      </w:pPr>
      <w:r>
        <w:rPr>
          <w:sz w:val="13"/>
        </w:rPr>
        <mc:AlternateContent>
          <mc:Choice Requires="wps">
            <w:drawing>
              <wp:anchor distT="0" distB="0" distL="0" distR="0" allowOverlap="1" layoutInCell="1" locked="0" behindDoc="1" simplePos="0" relativeHeight="487647232">
                <wp:simplePos x="0" y="0"/>
                <wp:positionH relativeFrom="page">
                  <wp:posOffset>540000</wp:posOffset>
                </wp:positionH>
                <wp:positionV relativeFrom="paragraph">
                  <wp:posOffset>110348</wp:posOffset>
                </wp:positionV>
                <wp:extent cx="1080135"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688896pt;width:85.05pt;height:.1pt;mso-position-horizontal-relative:page;mso-position-vertical-relative:paragraph;z-index:-15669248;mso-wrap-distance-left:0;mso-wrap-distance-right:0" id="docshape159" coordorigin="850,174" coordsize="1701,0" path="m850,174l2551,17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6"/>
          <w:position w:val="8"/>
          <w:sz w:val="14"/>
        </w:rPr>
        <w:t>136</w:t>
      </w:r>
      <w:r>
        <w:rPr>
          <w:color w:val="231F20"/>
          <w:spacing w:val="11"/>
          <w:position w:val="8"/>
          <w:sz w:val="14"/>
        </w:rPr>
        <w:t> </w:t>
      </w:r>
      <w:r>
        <w:rPr>
          <w:color w:val="231F20"/>
          <w:spacing w:val="-6"/>
          <w:sz w:val="20"/>
        </w:rPr>
        <w:t>Surja</w:t>
      </w:r>
      <w:r>
        <w:rPr>
          <w:color w:val="231F20"/>
          <w:spacing w:val="-4"/>
          <w:sz w:val="20"/>
        </w:rPr>
        <w:t> </w:t>
      </w:r>
      <w:r>
        <w:rPr>
          <w:color w:val="231F20"/>
          <w:spacing w:val="-6"/>
          <w:sz w:val="20"/>
        </w:rPr>
        <w:t>A’ráf,</w:t>
      </w:r>
      <w:r>
        <w:rPr>
          <w:color w:val="231F20"/>
          <w:spacing w:val="-3"/>
          <w:sz w:val="20"/>
        </w:rPr>
        <w:t> </w:t>
      </w:r>
      <w:r>
        <w:rPr>
          <w:color w:val="231F20"/>
          <w:spacing w:val="-6"/>
          <w:sz w:val="20"/>
        </w:rPr>
        <w:t>ajeti</w:t>
      </w:r>
      <w:r>
        <w:rPr>
          <w:color w:val="231F20"/>
          <w:spacing w:val="-4"/>
          <w:sz w:val="20"/>
        </w:rPr>
        <w:t> </w:t>
      </w:r>
      <w:r>
        <w:rPr>
          <w:color w:val="231F20"/>
          <w:spacing w:val="-6"/>
          <w:sz w:val="20"/>
        </w:rPr>
        <w:t>16.</w:t>
      </w:r>
    </w:p>
    <w:p>
      <w:pPr>
        <w:spacing w:before="16"/>
        <w:ind w:left="142" w:right="0" w:firstLine="0"/>
        <w:jc w:val="both"/>
        <w:rPr>
          <w:sz w:val="20"/>
        </w:rPr>
      </w:pPr>
      <w:r>
        <w:rPr>
          <w:color w:val="231F20"/>
          <w:spacing w:val="-2"/>
          <w:position w:val="8"/>
          <w:sz w:val="14"/>
        </w:rPr>
        <w:t>137</w:t>
      </w:r>
      <w:r>
        <w:rPr>
          <w:color w:val="231F20"/>
          <w:spacing w:val="5"/>
          <w:position w:val="8"/>
          <w:sz w:val="14"/>
        </w:rPr>
        <w:t> </w:t>
      </w:r>
      <w:r>
        <w:rPr>
          <w:color w:val="231F20"/>
          <w:spacing w:val="-2"/>
          <w:sz w:val="20"/>
        </w:rPr>
        <w:t>Buhárí,</w:t>
      </w:r>
      <w:r>
        <w:rPr>
          <w:color w:val="231F20"/>
          <w:spacing w:val="-9"/>
          <w:sz w:val="20"/>
        </w:rPr>
        <w:t> </w:t>
      </w:r>
      <w:r>
        <w:rPr>
          <w:color w:val="231F20"/>
          <w:spacing w:val="-2"/>
          <w:sz w:val="20"/>
        </w:rPr>
        <w:t>i’tikáf</w:t>
      </w:r>
      <w:r>
        <w:rPr>
          <w:color w:val="231F20"/>
          <w:spacing w:val="-10"/>
          <w:sz w:val="20"/>
        </w:rPr>
        <w:t> </w:t>
      </w:r>
      <w:r>
        <w:rPr>
          <w:color w:val="231F20"/>
          <w:spacing w:val="-2"/>
          <w:sz w:val="20"/>
        </w:rPr>
        <w:t>11,</w:t>
      </w:r>
      <w:r>
        <w:rPr>
          <w:color w:val="231F20"/>
          <w:spacing w:val="-9"/>
          <w:sz w:val="20"/>
        </w:rPr>
        <w:t> </w:t>
      </w:r>
      <w:r>
        <w:rPr>
          <w:color w:val="231F20"/>
          <w:spacing w:val="-2"/>
          <w:sz w:val="20"/>
        </w:rPr>
        <w:t>12,</w:t>
      </w:r>
      <w:r>
        <w:rPr>
          <w:color w:val="231F20"/>
          <w:spacing w:val="-9"/>
          <w:sz w:val="20"/>
        </w:rPr>
        <w:t> </w:t>
      </w:r>
      <w:r>
        <w:rPr>
          <w:color w:val="231F20"/>
          <w:spacing w:val="-2"/>
          <w:sz w:val="20"/>
        </w:rPr>
        <w:t>bed’ul</w:t>
      </w:r>
      <w:r>
        <w:rPr>
          <w:color w:val="231F20"/>
          <w:spacing w:val="-10"/>
          <w:sz w:val="20"/>
        </w:rPr>
        <w:t> </w:t>
      </w:r>
      <w:r>
        <w:rPr>
          <w:color w:val="231F20"/>
          <w:spacing w:val="-2"/>
          <w:sz w:val="20"/>
        </w:rPr>
        <w:t>halk</w:t>
      </w:r>
      <w:r>
        <w:rPr>
          <w:color w:val="231F20"/>
          <w:spacing w:val="-9"/>
          <w:sz w:val="20"/>
        </w:rPr>
        <w:t> </w:t>
      </w:r>
      <w:r>
        <w:rPr>
          <w:color w:val="231F20"/>
          <w:spacing w:val="-2"/>
          <w:sz w:val="20"/>
        </w:rPr>
        <w:t>11,</w:t>
      </w:r>
      <w:r>
        <w:rPr>
          <w:color w:val="231F20"/>
          <w:spacing w:val="-9"/>
          <w:sz w:val="20"/>
        </w:rPr>
        <w:t> </w:t>
      </w:r>
      <w:r>
        <w:rPr>
          <w:color w:val="231F20"/>
          <w:spacing w:val="-2"/>
          <w:sz w:val="20"/>
        </w:rPr>
        <w:t>edeb</w:t>
      </w:r>
      <w:r>
        <w:rPr>
          <w:color w:val="231F20"/>
          <w:spacing w:val="-10"/>
          <w:sz w:val="20"/>
        </w:rPr>
        <w:t> </w:t>
      </w:r>
      <w:r>
        <w:rPr>
          <w:color w:val="231F20"/>
          <w:spacing w:val="-2"/>
          <w:sz w:val="20"/>
        </w:rPr>
        <w:t>121,</w:t>
      </w:r>
      <w:r>
        <w:rPr>
          <w:color w:val="231F20"/>
          <w:spacing w:val="-9"/>
          <w:sz w:val="20"/>
        </w:rPr>
        <w:t> </w:t>
      </w:r>
      <w:r>
        <w:rPr>
          <w:color w:val="231F20"/>
          <w:spacing w:val="-2"/>
          <w:sz w:val="20"/>
        </w:rPr>
        <w:t>ahkám</w:t>
      </w:r>
      <w:r>
        <w:rPr>
          <w:color w:val="231F20"/>
          <w:spacing w:val="-10"/>
          <w:sz w:val="20"/>
        </w:rPr>
        <w:t> </w:t>
      </w:r>
      <w:r>
        <w:rPr>
          <w:color w:val="231F20"/>
          <w:spacing w:val="-2"/>
          <w:sz w:val="20"/>
        </w:rPr>
        <w:t>21;</w:t>
      </w:r>
      <w:r>
        <w:rPr>
          <w:color w:val="231F20"/>
          <w:spacing w:val="-9"/>
          <w:sz w:val="20"/>
        </w:rPr>
        <w:t> </w:t>
      </w:r>
      <w:r>
        <w:rPr>
          <w:color w:val="231F20"/>
          <w:spacing w:val="-2"/>
          <w:sz w:val="20"/>
        </w:rPr>
        <w:t>Muslim,</w:t>
      </w:r>
      <w:r>
        <w:rPr>
          <w:color w:val="231F20"/>
          <w:spacing w:val="-9"/>
          <w:sz w:val="20"/>
        </w:rPr>
        <w:t> </w:t>
      </w:r>
      <w:r>
        <w:rPr>
          <w:color w:val="231F20"/>
          <w:spacing w:val="-2"/>
          <w:sz w:val="20"/>
        </w:rPr>
        <w:t>selám</w:t>
      </w:r>
      <w:r>
        <w:rPr>
          <w:color w:val="231F20"/>
          <w:spacing w:val="-10"/>
          <w:sz w:val="20"/>
        </w:rPr>
        <w:t> </w:t>
      </w:r>
      <w:r>
        <w:rPr>
          <w:color w:val="231F20"/>
          <w:spacing w:val="-2"/>
          <w:sz w:val="20"/>
        </w:rPr>
        <w:t>23,</w:t>
      </w:r>
      <w:r>
        <w:rPr>
          <w:color w:val="231F20"/>
          <w:spacing w:val="-9"/>
          <w:sz w:val="20"/>
        </w:rPr>
        <w:t> </w:t>
      </w:r>
      <w:r>
        <w:rPr>
          <w:color w:val="231F20"/>
          <w:spacing w:val="-5"/>
          <w:sz w:val="20"/>
        </w:rPr>
        <w:t>24.</w:t>
      </w:r>
    </w:p>
    <w:p>
      <w:pPr>
        <w:spacing w:after="0"/>
        <w:jc w:val="both"/>
        <w:rPr>
          <w:sz w:val="20"/>
        </w:rPr>
        <w:sectPr>
          <w:pgSz w:w="8400" w:h="11910"/>
          <w:pgMar w:header="810" w:footer="0" w:top="1080" w:bottom="280" w:left="708" w:right="566"/>
        </w:sectPr>
      </w:pPr>
    </w:p>
    <w:p>
      <w:pPr>
        <w:pStyle w:val="BodyText"/>
        <w:spacing w:before="107"/>
      </w:pPr>
      <w:r>
        <w:rPr>
          <w:color w:val="231F20"/>
        </w:rPr>
        <w:t>duke</w:t>
      </w:r>
      <w:r>
        <w:rPr>
          <w:color w:val="231F20"/>
          <w:spacing w:val="12"/>
        </w:rPr>
        <w:t> </w:t>
      </w:r>
      <w:r>
        <w:rPr>
          <w:color w:val="231F20"/>
        </w:rPr>
        <w:t>e</w:t>
      </w:r>
      <w:r>
        <w:rPr>
          <w:color w:val="231F20"/>
          <w:spacing w:val="12"/>
        </w:rPr>
        <w:t> </w:t>
      </w:r>
      <w:r>
        <w:rPr>
          <w:color w:val="231F20"/>
        </w:rPr>
        <w:t>bërë</w:t>
      </w:r>
      <w:r>
        <w:rPr>
          <w:color w:val="231F20"/>
          <w:spacing w:val="12"/>
        </w:rPr>
        <w:t> </w:t>
      </w:r>
      <w:r>
        <w:rPr>
          <w:color w:val="231F20"/>
        </w:rPr>
        <w:t>të</w:t>
      </w:r>
      <w:r>
        <w:rPr>
          <w:color w:val="231F20"/>
          <w:spacing w:val="12"/>
        </w:rPr>
        <w:t> </w:t>
      </w:r>
      <w:r>
        <w:rPr>
          <w:color w:val="231F20"/>
        </w:rPr>
        <w:t>mendojë</w:t>
      </w:r>
      <w:r>
        <w:rPr>
          <w:color w:val="231F20"/>
          <w:spacing w:val="12"/>
        </w:rPr>
        <w:t> </w:t>
      </w:r>
      <w:r>
        <w:rPr>
          <w:color w:val="231F20"/>
        </w:rPr>
        <w:t>për</w:t>
      </w:r>
      <w:r>
        <w:rPr>
          <w:color w:val="231F20"/>
          <w:spacing w:val="12"/>
        </w:rPr>
        <w:t> </w:t>
      </w:r>
      <w:r>
        <w:rPr>
          <w:color w:val="231F20"/>
        </w:rPr>
        <w:t>mesele</w:t>
      </w:r>
      <w:r>
        <w:rPr>
          <w:color w:val="231F20"/>
          <w:spacing w:val="13"/>
        </w:rPr>
        <w:t> </w:t>
      </w:r>
      <w:r>
        <w:rPr>
          <w:color w:val="231F20"/>
        </w:rPr>
        <w:t>të</w:t>
      </w:r>
      <w:r>
        <w:rPr>
          <w:color w:val="231F20"/>
          <w:spacing w:val="12"/>
        </w:rPr>
        <w:t> </w:t>
      </w:r>
      <w:r>
        <w:rPr>
          <w:color w:val="231F20"/>
        </w:rPr>
        <w:t>kësaj</w:t>
      </w:r>
      <w:r>
        <w:rPr>
          <w:color w:val="231F20"/>
          <w:spacing w:val="12"/>
        </w:rPr>
        <w:t> </w:t>
      </w:r>
      <w:r>
        <w:rPr>
          <w:color w:val="231F20"/>
          <w:spacing w:val="-2"/>
        </w:rPr>
        <w:t>dynjaje.</w:t>
      </w:r>
    </w:p>
    <w:p>
      <w:pPr>
        <w:spacing w:line="249" w:lineRule="auto" w:before="126"/>
        <w:ind w:left="142" w:right="281" w:firstLine="283"/>
        <w:jc w:val="both"/>
        <w:rPr>
          <w:sz w:val="24"/>
        </w:rPr>
      </w:pPr>
      <w:r>
        <w:rPr>
          <w:color w:val="231F20"/>
          <w:sz w:val="24"/>
        </w:rPr>
        <w:t>Nëpërmjet hadithit </w:t>
      </w:r>
      <w:r>
        <w:rPr>
          <w:i/>
          <w:color w:val="231F20"/>
          <w:sz w:val="24"/>
        </w:rPr>
        <w:t>“Kur në një vend këndohet ezani, shejtani largohet</w:t>
      </w:r>
      <w:r>
        <w:rPr>
          <w:i/>
          <w:color w:val="231F20"/>
          <w:spacing w:val="-15"/>
          <w:sz w:val="24"/>
        </w:rPr>
        <w:t> </w:t>
      </w:r>
      <w:r>
        <w:rPr>
          <w:i/>
          <w:color w:val="231F20"/>
          <w:sz w:val="24"/>
        </w:rPr>
        <w:t>që</w:t>
      </w:r>
      <w:r>
        <w:rPr>
          <w:i/>
          <w:color w:val="231F20"/>
          <w:spacing w:val="-15"/>
          <w:sz w:val="24"/>
        </w:rPr>
        <w:t> </w:t>
      </w:r>
      <w:r>
        <w:rPr>
          <w:i/>
          <w:color w:val="231F20"/>
          <w:sz w:val="24"/>
        </w:rPr>
        <w:t>aty</w:t>
      </w:r>
      <w:r>
        <w:rPr>
          <w:i/>
          <w:color w:val="231F20"/>
          <w:spacing w:val="-15"/>
          <w:sz w:val="24"/>
        </w:rPr>
        <w:t> </w:t>
      </w:r>
      <w:r>
        <w:rPr>
          <w:i/>
          <w:color w:val="231F20"/>
          <w:sz w:val="24"/>
        </w:rPr>
        <w:t>i</w:t>
      </w:r>
      <w:r>
        <w:rPr>
          <w:i/>
          <w:color w:val="231F20"/>
          <w:spacing w:val="-15"/>
          <w:sz w:val="24"/>
        </w:rPr>
        <w:t> </w:t>
      </w:r>
      <w:r>
        <w:rPr>
          <w:i/>
          <w:color w:val="231F20"/>
          <w:sz w:val="24"/>
        </w:rPr>
        <w:t>xhindosur;</w:t>
      </w:r>
      <w:r>
        <w:rPr>
          <w:i/>
          <w:color w:val="231F20"/>
          <w:spacing w:val="-15"/>
          <w:sz w:val="24"/>
        </w:rPr>
        <w:t> </w:t>
      </w:r>
      <w:r>
        <w:rPr>
          <w:i/>
          <w:color w:val="231F20"/>
          <w:sz w:val="24"/>
        </w:rPr>
        <w:t>vrapon</w:t>
      </w:r>
      <w:r>
        <w:rPr>
          <w:i/>
          <w:color w:val="231F20"/>
          <w:spacing w:val="-15"/>
          <w:sz w:val="24"/>
        </w:rPr>
        <w:t> </w:t>
      </w:r>
      <w:r>
        <w:rPr>
          <w:i/>
          <w:color w:val="231F20"/>
          <w:sz w:val="24"/>
        </w:rPr>
        <w:t>derisa</w:t>
      </w:r>
      <w:r>
        <w:rPr>
          <w:i/>
          <w:color w:val="231F20"/>
          <w:spacing w:val="-15"/>
          <w:sz w:val="24"/>
        </w:rPr>
        <w:t> </w:t>
      </w:r>
      <w:r>
        <w:rPr>
          <w:i/>
          <w:color w:val="231F20"/>
          <w:sz w:val="24"/>
        </w:rPr>
        <w:t>arrin</w:t>
      </w:r>
      <w:r>
        <w:rPr>
          <w:i/>
          <w:color w:val="231F20"/>
          <w:spacing w:val="-15"/>
          <w:sz w:val="24"/>
        </w:rPr>
        <w:t> </w:t>
      </w:r>
      <w:r>
        <w:rPr>
          <w:i/>
          <w:color w:val="231F20"/>
          <w:sz w:val="24"/>
        </w:rPr>
        <w:t>në</w:t>
      </w:r>
      <w:r>
        <w:rPr>
          <w:i/>
          <w:color w:val="231F20"/>
          <w:spacing w:val="-15"/>
          <w:sz w:val="24"/>
        </w:rPr>
        <w:t> </w:t>
      </w:r>
      <w:r>
        <w:rPr>
          <w:i/>
          <w:color w:val="231F20"/>
          <w:sz w:val="24"/>
        </w:rPr>
        <w:t>ndonjë</w:t>
      </w:r>
      <w:r>
        <w:rPr>
          <w:i/>
          <w:color w:val="231F20"/>
          <w:spacing w:val="-15"/>
          <w:sz w:val="24"/>
        </w:rPr>
        <w:t> </w:t>
      </w:r>
      <w:r>
        <w:rPr>
          <w:i/>
          <w:color w:val="231F20"/>
          <w:sz w:val="24"/>
        </w:rPr>
        <w:t>vend</w:t>
      </w:r>
      <w:r>
        <w:rPr>
          <w:i/>
          <w:color w:val="231F20"/>
          <w:spacing w:val="-15"/>
          <w:sz w:val="24"/>
        </w:rPr>
        <w:t> </w:t>
      </w:r>
      <w:r>
        <w:rPr>
          <w:i/>
          <w:color w:val="231F20"/>
          <w:sz w:val="24"/>
        </w:rPr>
        <w:t>nga</w:t>
      </w:r>
      <w:r>
        <w:rPr>
          <w:i/>
          <w:color w:val="231F20"/>
          <w:spacing w:val="-15"/>
          <w:sz w:val="24"/>
        </w:rPr>
        <w:t> </w:t>
      </w:r>
      <w:r>
        <w:rPr>
          <w:i/>
          <w:color w:val="231F20"/>
          <w:sz w:val="24"/>
        </w:rPr>
        <w:t>ku nuk</w:t>
      </w:r>
      <w:r>
        <w:rPr>
          <w:i/>
          <w:color w:val="231F20"/>
          <w:spacing w:val="-13"/>
          <w:sz w:val="24"/>
        </w:rPr>
        <w:t> </w:t>
      </w:r>
      <w:r>
        <w:rPr>
          <w:i/>
          <w:color w:val="231F20"/>
          <w:sz w:val="24"/>
        </w:rPr>
        <w:t>mund</w:t>
      </w:r>
      <w:r>
        <w:rPr>
          <w:i/>
          <w:color w:val="231F20"/>
          <w:spacing w:val="-13"/>
          <w:sz w:val="24"/>
        </w:rPr>
        <w:t> </w:t>
      </w:r>
      <w:r>
        <w:rPr>
          <w:i/>
          <w:color w:val="231F20"/>
          <w:sz w:val="24"/>
        </w:rPr>
        <w:t>ta</w:t>
      </w:r>
      <w:r>
        <w:rPr>
          <w:i/>
          <w:color w:val="231F20"/>
          <w:spacing w:val="-13"/>
          <w:sz w:val="24"/>
        </w:rPr>
        <w:t> </w:t>
      </w:r>
      <w:r>
        <w:rPr>
          <w:i/>
          <w:color w:val="231F20"/>
          <w:sz w:val="24"/>
        </w:rPr>
        <w:t>dëgjojë</w:t>
      </w:r>
      <w:r>
        <w:rPr>
          <w:i/>
          <w:color w:val="231F20"/>
          <w:spacing w:val="-13"/>
          <w:sz w:val="24"/>
        </w:rPr>
        <w:t> </w:t>
      </w:r>
      <w:r>
        <w:rPr>
          <w:i/>
          <w:color w:val="231F20"/>
          <w:sz w:val="24"/>
        </w:rPr>
        <w:t>ezanin.</w:t>
      </w:r>
      <w:r>
        <w:rPr>
          <w:i/>
          <w:color w:val="231F20"/>
          <w:spacing w:val="-13"/>
          <w:sz w:val="24"/>
        </w:rPr>
        <w:t> </w:t>
      </w:r>
      <w:r>
        <w:rPr>
          <w:i/>
          <w:color w:val="231F20"/>
          <w:sz w:val="24"/>
        </w:rPr>
        <w:t>Me</w:t>
      </w:r>
      <w:r>
        <w:rPr>
          <w:i/>
          <w:color w:val="231F20"/>
          <w:spacing w:val="-13"/>
          <w:sz w:val="24"/>
        </w:rPr>
        <w:t> </w:t>
      </w:r>
      <w:r>
        <w:rPr>
          <w:i/>
          <w:color w:val="231F20"/>
          <w:sz w:val="24"/>
        </w:rPr>
        <w:t>mbarimin</w:t>
      </w:r>
      <w:r>
        <w:rPr>
          <w:i/>
          <w:color w:val="231F20"/>
          <w:spacing w:val="-13"/>
          <w:sz w:val="24"/>
        </w:rPr>
        <w:t> </w:t>
      </w:r>
      <w:r>
        <w:rPr>
          <w:i/>
          <w:color w:val="231F20"/>
          <w:sz w:val="24"/>
        </w:rPr>
        <w:t>e</w:t>
      </w:r>
      <w:r>
        <w:rPr>
          <w:i/>
          <w:color w:val="231F20"/>
          <w:spacing w:val="-13"/>
          <w:sz w:val="24"/>
        </w:rPr>
        <w:t> </w:t>
      </w:r>
      <w:r>
        <w:rPr>
          <w:i/>
          <w:color w:val="231F20"/>
          <w:sz w:val="24"/>
        </w:rPr>
        <w:t>ezanit,</w:t>
      </w:r>
      <w:r>
        <w:rPr>
          <w:i/>
          <w:color w:val="231F20"/>
          <w:spacing w:val="-13"/>
          <w:sz w:val="24"/>
        </w:rPr>
        <w:t> </w:t>
      </w:r>
      <w:r>
        <w:rPr>
          <w:i/>
          <w:color w:val="231F20"/>
          <w:sz w:val="24"/>
        </w:rPr>
        <w:t>kthehet</w:t>
      </w:r>
      <w:r>
        <w:rPr>
          <w:i/>
          <w:color w:val="231F20"/>
          <w:spacing w:val="-13"/>
          <w:sz w:val="24"/>
        </w:rPr>
        <w:t> </w:t>
      </w:r>
      <w:r>
        <w:rPr>
          <w:i/>
          <w:color w:val="231F20"/>
          <w:sz w:val="24"/>
        </w:rPr>
        <w:t>sërish.</w:t>
      </w:r>
      <w:r>
        <w:rPr>
          <w:i/>
          <w:color w:val="231F20"/>
          <w:spacing w:val="-13"/>
          <w:sz w:val="24"/>
        </w:rPr>
        <w:t> </w:t>
      </w:r>
      <w:r>
        <w:rPr>
          <w:i/>
          <w:color w:val="231F20"/>
          <w:sz w:val="24"/>
        </w:rPr>
        <w:t>Kur fillon</w:t>
      </w:r>
      <w:r>
        <w:rPr>
          <w:i/>
          <w:color w:val="231F20"/>
          <w:spacing w:val="-15"/>
          <w:sz w:val="24"/>
        </w:rPr>
        <w:t> </w:t>
      </w:r>
      <w:r>
        <w:rPr>
          <w:i/>
          <w:color w:val="231F20"/>
          <w:sz w:val="24"/>
        </w:rPr>
        <w:t>ikameti,</w:t>
      </w:r>
      <w:r>
        <w:rPr>
          <w:i/>
          <w:color w:val="231F20"/>
          <w:spacing w:val="-15"/>
          <w:sz w:val="24"/>
        </w:rPr>
        <w:t> </w:t>
      </w:r>
      <w:r>
        <w:rPr>
          <w:i/>
          <w:color w:val="231F20"/>
          <w:sz w:val="24"/>
        </w:rPr>
        <w:t>largohet</w:t>
      </w:r>
      <w:r>
        <w:rPr>
          <w:i/>
          <w:color w:val="231F20"/>
          <w:spacing w:val="-15"/>
          <w:sz w:val="24"/>
        </w:rPr>
        <w:t> </w:t>
      </w:r>
      <w:r>
        <w:rPr>
          <w:i/>
          <w:color w:val="231F20"/>
          <w:sz w:val="24"/>
        </w:rPr>
        <w:t>edhe</w:t>
      </w:r>
      <w:r>
        <w:rPr>
          <w:i/>
          <w:color w:val="231F20"/>
          <w:spacing w:val="-15"/>
          <w:sz w:val="24"/>
        </w:rPr>
        <w:t> </w:t>
      </w:r>
      <w:r>
        <w:rPr>
          <w:i/>
          <w:color w:val="231F20"/>
          <w:sz w:val="24"/>
        </w:rPr>
        <w:t>një</w:t>
      </w:r>
      <w:r>
        <w:rPr>
          <w:i/>
          <w:color w:val="231F20"/>
          <w:spacing w:val="-15"/>
          <w:sz w:val="24"/>
        </w:rPr>
        <w:t> </w:t>
      </w:r>
      <w:r>
        <w:rPr>
          <w:i/>
          <w:color w:val="231F20"/>
          <w:sz w:val="24"/>
        </w:rPr>
        <w:t>herë.</w:t>
      </w:r>
      <w:r>
        <w:rPr>
          <w:i/>
          <w:color w:val="231F20"/>
          <w:spacing w:val="-15"/>
          <w:sz w:val="24"/>
        </w:rPr>
        <w:t> </w:t>
      </w:r>
      <w:r>
        <w:rPr>
          <w:i/>
          <w:color w:val="231F20"/>
          <w:sz w:val="24"/>
        </w:rPr>
        <w:t>Vjen</w:t>
      </w:r>
      <w:r>
        <w:rPr>
          <w:i/>
          <w:color w:val="231F20"/>
          <w:spacing w:val="-15"/>
          <w:sz w:val="24"/>
        </w:rPr>
        <w:t> </w:t>
      </w:r>
      <w:r>
        <w:rPr>
          <w:i/>
          <w:color w:val="231F20"/>
          <w:sz w:val="24"/>
        </w:rPr>
        <w:t>prapë</w:t>
      </w:r>
      <w:r>
        <w:rPr>
          <w:i/>
          <w:color w:val="231F20"/>
          <w:spacing w:val="-15"/>
          <w:sz w:val="24"/>
        </w:rPr>
        <w:t> </w:t>
      </w:r>
      <w:r>
        <w:rPr>
          <w:i/>
          <w:color w:val="231F20"/>
          <w:sz w:val="24"/>
        </w:rPr>
        <w:t>pasi</w:t>
      </w:r>
      <w:r>
        <w:rPr>
          <w:i/>
          <w:color w:val="231F20"/>
          <w:spacing w:val="-15"/>
          <w:sz w:val="24"/>
        </w:rPr>
        <w:t> </w:t>
      </w:r>
      <w:r>
        <w:rPr>
          <w:i/>
          <w:color w:val="231F20"/>
          <w:sz w:val="24"/>
        </w:rPr>
        <w:t>mbaron</w:t>
      </w:r>
      <w:r>
        <w:rPr>
          <w:i/>
          <w:color w:val="231F20"/>
          <w:spacing w:val="-15"/>
          <w:sz w:val="24"/>
        </w:rPr>
        <w:t> </w:t>
      </w:r>
      <w:r>
        <w:rPr>
          <w:i/>
          <w:color w:val="231F20"/>
          <w:sz w:val="24"/>
        </w:rPr>
        <w:t>këndimi i</w:t>
      </w:r>
      <w:r>
        <w:rPr>
          <w:i/>
          <w:color w:val="231F20"/>
          <w:spacing w:val="-4"/>
          <w:sz w:val="24"/>
        </w:rPr>
        <w:t> </w:t>
      </w:r>
      <w:r>
        <w:rPr>
          <w:i/>
          <w:color w:val="231F20"/>
          <w:sz w:val="24"/>
        </w:rPr>
        <w:t>ikametit</w:t>
      </w:r>
      <w:r>
        <w:rPr>
          <w:i/>
          <w:color w:val="231F20"/>
          <w:spacing w:val="-4"/>
          <w:sz w:val="24"/>
        </w:rPr>
        <w:t> </w:t>
      </w:r>
      <w:r>
        <w:rPr>
          <w:i/>
          <w:color w:val="231F20"/>
          <w:sz w:val="24"/>
        </w:rPr>
        <w:t>dhe</w:t>
      </w:r>
      <w:r>
        <w:rPr>
          <w:i/>
          <w:color w:val="231F20"/>
          <w:spacing w:val="-4"/>
          <w:sz w:val="24"/>
        </w:rPr>
        <w:t> </w:t>
      </w:r>
      <w:r>
        <w:rPr>
          <w:i/>
          <w:color w:val="231F20"/>
          <w:sz w:val="24"/>
        </w:rPr>
        <w:t>futet</w:t>
      </w:r>
      <w:r>
        <w:rPr>
          <w:i/>
          <w:color w:val="231F20"/>
          <w:spacing w:val="-4"/>
          <w:sz w:val="24"/>
        </w:rPr>
        <w:t> </w:t>
      </w:r>
      <w:r>
        <w:rPr>
          <w:i/>
          <w:color w:val="231F20"/>
          <w:sz w:val="24"/>
        </w:rPr>
        <w:t>mes</w:t>
      </w:r>
      <w:r>
        <w:rPr>
          <w:i/>
          <w:color w:val="231F20"/>
          <w:spacing w:val="-4"/>
          <w:sz w:val="24"/>
        </w:rPr>
        <w:t> </w:t>
      </w:r>
      <w:r>
        <w:rPr>
          <w:i/>
          <w:color w:val="231F20"/>
          <w:sz w:val="24"/>
        </w:rPr>
        <w:t>robit</w:t>
      </w:r>
      <w:r>
        <w:rPr>
          <w:i/>
          <w:color w:val="231F20"/>
          <w:spacing w:val="-4"/>
          <w:sz w:val="24"/>
        </w:rPr>
        <w:t> </w:t>
      </w:r>
      <w:r>
        <w:rPr>
          <w:i/>
          <w:color w:val="231F20"/>
          <w:sz w:val="24"/>
        </w:rPr>
        <w:t>dhe</w:t>
      </w:r>
      <w:r>
        <w:rPr>
          <w:i/>
          <w:color w:val="231F20"/>
          <w:spacing w:val="-4"/>
          <w:sz w:val="24"/>
        </w:rPr>
        <w:t> </w:t>
      </w:r>
      <w:r>
        <w:rPr>
          <w:i/>
          <w:color w:val="231F20"/>
          <w:sz w:val="24"/>
        </w:rPr>
        <w:t>zemrës</w:t>
      </w:r>
      <w:r>
        <w:rPr>
          <w:i/>
          <w:color w:val="231F20"/>
          <w:spacing w:val="-4"/>
          <w:sz w:val="24"/>
        </w:rPr>
        <w:t> </w:t>
      </w:r>
      <w:r>
        <w:rPr>
          <w:i/>
          <w:color w:val="231F20"/>
          <w:sz w:val="24"/>
        </w:rPr>
        <w:t>së</w:t>
      </w:r>
      <w:r>
        <w:rPr>
          <w:i/>
          <w:color w:val="231F20"/>
          <w:spacing w:val="-4"/>
          <w:sz w:val="24"/>
        </w:rPr>
        <w:t> </w:t>
      </w:r>
      <w:r>
        <w:rPr>
          <w:i/>
          <w:color w:val="231F20"/>
          <w:sz w:val="24"/>
        </w:rPr>
        <w:t>tij.</w:t>
      </w:r>
      <w:r>
        <w:rPr>
          <w:i/>
          <w:color w:val="231F20"/>
          <w:spacing w:val="-4"/>
          <w:sz w:val="24"/>
        </w:rPr>
        <w:t> </w:t>
      </w:r>
      <w:r>
        <w:rPr>
          <w:i/>
          <w:color w:val="231F20"/>
          <w:sz w:val="24"/>
        </w:rPr>
        <w:t>Me</w:t>
      </w:r>
      <w:r>
        <w:rPr>
          <w:i/>
          <w:color w:val="231F20"/>
          <w:spacing w:val="-4"/>
          <w:sz w:val="24"/>
        </w:rPr>
        <w:t> </w:t>
      </w:r>
      <w:r>
        <w:rPr>
          <w:i/>
          <w:color w:val="231F20"/>
          <w:sz w:val="24"/>
        </w:rPr>
        <w:t>pëshpëritje</w:t>
      </w:r>
      <w:r>
        <w:rPr>
          <w:i/>
          <w:color w:val="231F20"/>
          <w:spacing w:val="-4"/>
          <w:sz w:val="24"/>
        </w:rPr>
        <w:t> </w:t>
      </w:r>
      <w:r>
        <w:rPr>
          <w:i/>
          <w:color w:val="231F20"/>
          <w:sz w:val="24"/>
        </w:rPr>
        <w:t>të</w:t>
      </w:r>
      <w:r>
        <w:rPr>
          <w:i/>
          <w:color w:val="231F20"/>
          <w:spacing w:val="-4"/>
          <w:sz w:val="24"/>
        </w:rPr>
        <w:t> </w:t>
      </w:r>
      <w:r>
        <w:rPr>
          <w:i/>
          <w:color w:val="231F20"/>
          <w:sz w:val="24"/>
        </w:rPr>
        <w:t>llojit </w:t>
      </w:r>
      <w:r>
        <w:rPr>
          <w:i/>
          <w:color w:val="231F20"/>
          <w:spacing w:val="-6"/>
          <w:sz w:val="24"/>
        </w:rPr>
        <w:t>‘Kujto</w:t>
      </w:r>
      <w:r>
        <w:rPr>
          <w:i/>
          <w:color w:val="231F20"/>
          <w:spacing w:val="-11"/>
          <w:sz w:val="24"/>
        </w:rPr>
        <w:t> </w:t>
      </w:r>
      <w:r>
        <w:rPr>
          <w:i/>
          <w:color w:val="231F20"/>
          <w:spacing w:val="-6"/>
          <w:sz w:val="24"/>
        </w:rPr>
        <w:t>edhe</w:t>
      </w:r>
      <w:r>
        <w:rPr>
          <w:i/>
          <w:color w:val="231F20"/>
          <w:spacing w:val="-9"/>
          <w:sz w:val="24"/>
        </w:rPr>
        <w:t> </w:t>
      </w:r>
      <w:r>
        <w:rPr>
          <w:i/>
          <w:color w:val="231F20"/>
          <w:spacing w:val="-6"/>
          <w:sz w:val="24"/>
        </w:rPr>
        <w:t>atë</w:t>
      </w:r>
      <w:r>
        <w:rPr>
          <w:i/>
          <w:color w:val="231F20"/>
          <w:spacing w:val="-9"/>
          <w:sz w:val="24"/>
        </w:rPr>
        <w:t> </w:t>
      </w:r>
      <w:r>
        <w:rPr>
          <w:i/>
          <w:color w:val="231F20"/>
          <w:spacing w:val="-6"/>
          <w:sz w:val="24"/>
        </w:rPr>
        <w:t>gjë,</w:t>
      </w:r>
      <w:r>
        <w:rPr>
          <w:i/>
          <w:color w:val="231F20"/>
          <w:spacing w:val="-9"/>
          <w:sz w:val="24"/>
        </w:rPr>
        <w:t> </w:t>
      </w:r>
      <w:r>
        <w:rPr>
          <w:i/>
          <w:color w:val="231F20"/>
          <w:spacing w:val="-6"/>
          <w:sz w:val="24"/>
        </w:rPr>
        <w:t>mendo</w:t>
      </w:r>
      <w:r>
        <w:rPr>
          <w:i/>
          <w:color w:val="231F20"/>
          <w:spacing w:val="-9"/>
          <w:sz w:val="24"/>
        </w:rPr>
        <w:t> </w:t>
      </w:r>
      <w:r>
        <w:rPr>
          <w:i/>
          <w:color w:val="231F20"/>
          <w:spacing w:val="-6"/>
          <w:sz w:val="24"/>
        </w:rPr>
        <w:t>edhe</w:t>
      </w:r>
      <w:r>
        <w:rPr>
          <w:i/>
          <w:color w:val="231F20"/>
          <w:spacing w:val="-9"/>
          <w:sz w:val="24"/>
        </w:rPr>
        <w:t> </w:t>
      </w:r>
      <w:r>
        <w:rPr>
          <w:i/>
          <w:color w:val="231F20"/>
          <w:spacing w:val="-6"/>
          <w:sz w:val="24"/>
        </w:rPr>
        <w:t>për</w:t>
      </w:r>
      <w:r>
        <w:rPr>
          <w:i/>
          <w:color w:val="231F20"/>
          <w:spacing w:val="-9"/>
          <w:sz w:val="24"/>
        </w:rPr>
        <w:t> </w:t>
      </w:r>
      <w:r>
        <w:rPr>
          <w:i/>
          <w:color w:val="231F20"/>
          <w:spacing w:val="-6"/>
          <w:sz w:val="24"/>
        </w:rPr>
        <w:t>këtë</w:t>
      </w:r>
      <w:r>
        <w:rPr>
          <w:i/>
          <w:color w:val="231F20"/>
          <w:spacing w:val="-9"/>
          <w:sz w:val="24"/>
        </w:rPr>
        <w:t> </w:t>
      </w:r>
      <w:r>
        <w:rPr>
          <w:i/>
          <w:color w:val="231F20"/>
          <w:spacing w:val="-6"/>
          <w:sz w:val="24"/>
        </w:rPr>
        <w:t>gjë!’,</w:t>
      </w:r>
      <w:r>
        <w:rPr>
          <w:i/>
          <w:color w:val="231F20"/>
          <w:spacing w:val="-9"/>
          <w:sz w:val="24"/>
        </w:rPr>
        <w:t> </w:t>
      </w:r>
      <w:r>
        <w:rPr>
          <w:i/>
          <w:color w:val="231F20"/>
          <w:spacing w:val="-6"/>
          <w:sz w:val="24"/>
        </w:rPr>
        <w:t>i</w:t>
      </w:r>
      <w:r>
        <w:rPr>
          <w:i/>
          <w:color w:val="231F20"/>
          <w:spacing w:val="-9"/>
          <w:sz w:val="24"/>
        </w:rPr>
        <w:t> </w:t>
      </w:r>
      <w:r>
        <w:rPr>
          <w:i/>
          <w:color w:val="231F20"/>
          <w:spacing w:val="-6"/>
          <w:sz w:val="24"/>
        </w:rPr>
        <w:t>hedh</w:t>
      </w:r>
      <w:r>
        <w:rPr>
          <w:i/>
          <w:color w:val="231F20"/>
          <w:spacing w:val="-9"/>
          <w:sz w:val="24"/>
        </w:rPr>
        <w:t> </w:t>
      </w:r>
      <w:r>
        <w:rPr>
          <w:i/>
          <w:color w:val="231F20"/>
          <w:spacing w:val="-6"/>
          <w:sz w:val="24"/>
        </w:rPr>
        <w:t>vesvese</w:t>
      </w:r>
      <w:r>
        <w:rPr>
          <w:i/>
          <w:color w:val="231F20"/>
          <w:spacing w:val="-9"/>
          <w:sz w:val="24"/>
        </w:rPr>
        <w:t> </w:t>
      </w:r>
      <w:r>
        <w:rPr>
          <w:i/>
          <w:color w:val="231F20"/>
          <w:spacing w:val="-6"/>
          <w:sz w:val="24"/>
        </w:rPr>
        <w:t>për</w:t>
      </w:r>
      <w:r>
        <w:rPr>
          <w:i/>
          <w:color w:val="231F20"/>
          <w:spacing w:val="-9"/>
          <w:sz w:val="24"/>
        </w:rPr>
        <w:t> </w:t>
      </w:r>
      <w:r>
        <w:rPr>
          <w:i/>
          <w:color w:val="231F20"/>
          <w:spacing w:val="-6"/>
          <w:sz w:val="24"/>
        </w:rPr>
        <w:t>gjëra</w:t>
      </w:r>
      <w:r>
        <w:rPr>
          <w:i/>
          <w:color w:val="231F20"/>
          <w:spacing w:val="-9"/>
          <w:sz w:val="24"/>
        </w:rPr>
        <w:t> </w:t>
      </w:r>
      <w:r>
        <w:rPr>
          <w:i/>
          <w:color w:val="231F20"/>
          <w:spacing w:val="-6"/>
          <w:sz w:val="24"/>
        </w:rPr>
        <w:t>që </w:t>
      </w:r>
      <w:r>
        <w:rPr>
          <w:i/>
          <w:color w:val="231F20"/>
          <w:spacing w:val="-4"/>
          <w:sz w:val="24"/>
        </w:rPr>
        <w:t>as</w:t>
      </w:r>
      <w:r>
        <w:rPr>
          <w:i/>
          <w:color w:val="231F20"/>
          <w:spacing w:val="-11"/>
          <w:sz w:val="24"/>
        </w:rPr>
        <w:t> </w:t>
      </w:r>
      <w:r>
        <w:rPr>
          <w:i/>
          <w:color w:val="231F20"/>
          <w:spacing w:val="-4"/>
          <w:sz w:val="24"/>
        </w:rPr>
        <w:t>i</w:t>
      </w:r>
      <w:r>
        <w:rPr>
          <w:i/>
          <w:color w:val="231F20"/>
          <w:spacing w:val="-11"/>
          <w:sz w:val="24"/>
        </w:rPr>
        <w:t> </w:t>
      </w:r>
      <w:r>
        <w:rPr>
          <w:i/>
          <w:color w:val="231F20"/>
          <w:spacing w:val="-4"/>
          <w:sz w:val="24"/>
        </w:rPr>
        <w:t>ka</w:t>
      </w:r>
      <w:r>
        <w:rPr>
          <w:i/>
          <w:color w:val="231F20"/>
          <w:spacing w:val="-11"/>
          <w:sz w:val="24"/>
        </w:rPr>
        <w:t> </w:t>
      </w:r>
      <w:r>
        <w:rPr>
          <w:i/>
          <w:color w:val="231F20"/>
          <w:spacing w:val="-4"/>
          <w:sz w:val="24"/>
        </w:rPr>
        <w:t>çuar</w:t>
      </w:r>
      <w:r>
        <w:rPr>
          <w:i/>
          <w:color w:val="231F20"/>
          <w:spacing w:val="-11"/>
          <w:sz w:val="24"/>
        </w:rPr>
        <w:t> </w:t>
      </w:r>
      <w:r>
        <w:rPr>
          <w:i/>
          <w:color w:val="231F20"/>
          <w:spacing w:val="-4"/>
          <w:sz w:val="24"/>
        </w:rPr>
        <w:t>në</w:t>
      </w:r>
      <w:r>
        <w:rPr>
          <w:i/>
          <w:color w:val="231F20"/>
          <w:spacing w:val="-11"/>
          <w:sz w:val="24"/>
        </w:rPr>
        <w:t> </w:t>
      </w:r>
      <w:r>
        <w:rPr>
          <w:i/>
          <w:color w:val="231F20"/>
          <w:spacing w:val="-4"/>
          <w:sz w:val="24"/>
        </w:rPr>
        <w:t>mendje</w:t>
      </w:r>
      <w:r>
        <w:rPr>
          <w:i/>
          <w:color w:val="231F20"/>
          <w:spacing w:val="-11"/>
          <w:sz w:val="24"/>
        </w:rPr>
        <w:t> </w:t>
      </w:r>
      <w:r>
        <w:rPr>
          <w:i/>
          <w:color w:val="231F20"/>
          <w:spacing w:val="-4"/>
          <w:sz w:val="24"/>
        </w:rPr>
        <w:t>më</w:t>
      </w:r>
      <w:r>
        <w:rPr>
          <w:i/>
          <w:color w:val="231F20"/>
          <w:spacing w:val="-11"/>
          <w:sz w:val="24"/>
        </w:rPr>
        <w:t> </w:t>
      </w:r>
      <w:r>
        <w:rPr>
          <w:i/>
          <w:color w:val="231F20"/>
          <w:spacing w:val="-4"/>
          <w:sz w:val="24"/>
        </w:rPr>
        <w:t>parë.</w:t>
      </w:r>
      <w:r>
        <w:rPr>
          <w:i/>
          <w:color w:val="231F20"/>
          <w:spacing w:val="-11"/>
          <w:sz w:val="24"/>
        </w:rPr>
        <w:t> </w:t>
      </w:r>
      <w:r>
        <w:rPr>
          <w:i/>
          <w:color w:val="231F20"/>
          <w:spacing w:val="-4"/>
          <w:sz w:val="24"/>
        </w:rPr>
        <w:t>Aq</w:t>
      </w:r>
      <w:r>
        <w:rPr>
          <w:i/>
          <w:color w:val="231F20"/>
          <w:spacing w:val="-11"/>
          <w:sz w:val="24"/>
        </w:rPr>
        <w:t> </w:t>
      </w:r>
      <w:r>
        <w:rPr>
          <w:i/>
          <w:color w:val="231F20"/>
          <w:spacing w:val="-4"/>
          <w:sz w:val="24"/>
        </w:rPr>
        <w:t>sa</w:t>
      </w:r>
      <w:r>
        <w:rPr>
          <w:i/>
          <w:color w:val="231F20"/>
          <w:spacing w:val="-11"/>
          <w:sz w:val="24"/>
        </w:rPr>
        <w:t> </w:t>
      </w:r>
      <w:r>
        <w:rPr>
          <w:i/>
          <w:color w:val="231F20"/>
          <w:spacing w:val="-4"/>
          <w:sz w:val="24"/>
        </w:rPr>
        <w:t>personi</w:t>
      </w:r>
      <w:r>
        <w:rPr>
          <w:i/>
          <w:color w:val="231F20"/>
          <w:spacing w:val="-11"/>
          <w:sz w:val="24"/>
        </w:rPr>
        <w:t> </w:t>
      </w:r>
      <w:r>
        <w:rPr>
          <w:i/>
          <w:color w:val="231F20"/>
          <w:spacing w:val="-4"/>
          <w:sz w:val="24"/>
        </w:rPr>
        <w:t>(në</w:t>
      </w:r>
      <w:r>
        <w:rPr>
          <w:i/>
          <w:color w:val="231F20"/>
          <w:spacing w:val="-11"/>
          <w:sz w:val="24"/>
        </w:rPr>
        <w:t> </w:t>
      </w:r>
      <w:r>
        <w:rPr>
          <w:i/>
          <w:color w:val="231F20"/>
          <w:spacing w:val="-4"/>
          <w:sz w:val="24"/>
        </w:rPr>
        <w:t>një</w:t>
      </w:r>
      <w:r>
        <w:rPr>
          <w:i/>
          <w:color w:val="231F20"/>
          <w:spacing w:val="9"/>
          <w:sz w:val="24"/>
        </w:rPr>
        <w:t> </w:t>
      </w:r>
      <w:r>
        <w:rPr>
          <w:i/>
          <w:color w:val="231F20"/>
          <w:spacing w:val="-4"/>
          <w:sz w:val="24"/>
        </w:rPr>
        <w:t>situatë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këtillë)</w:t>
      </w:r>
      <w:r>
        <w:rPr>
          <w:i/>
          <w:color w:val="231F20"/>
          <w:spacing w:val="-11"/>
          <w:sz w:val="24"/>
        </w:rPr>
        <w:t> </w:t>
      </w:r>
      <w:r>
        <w:rPr>
          <w:i/>
          <w:color w:val="231F20"/>
          <w:spacing w:val="-4"/>
          <w:sz w:val="24"/>
        </w:rPr>
        <w:t>të </w:t>
      </w:r>
      <w:r>
        <w:rPr>
          <w:i/>
          <w:color w:val="231F20"/>
          <w:spacing w:val="-2"/>
          <w:sz w:val="24"/>
        </w:rPr>
        <w:t>mos</w:t>
      </w:r>
      <w:r>
        <w:rPr>
          <w:i/>
          <w:color w:val="231F20"/>
          <w:spacing w:val="-15"/>
          <w:sz w:val="24"/>
        </w:rPr>
        <w:t> </w:t>
      </w:r>
      <w:r>
        <w:rPr>
          <w:i/>
          <w:color w:val="231F20"/>
          <w:spacing w:val="-2"/>
          <w:sz w:val="24"/>
        </w:rPr>
        <w:t>jetë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gjendje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dijë</w:t>
      </w:r>
      <w:r>
        <w:rPr>
          <w:i/>
          <w:color w:val="231F20"/>
          <w:spacing w:val="-13"/>
          <w:sz w:val="24"/>
        </w:rPr>
        <w:t> </w:t>
      </w:r>
      <w:r>
        <w:rPr>
          <w:i/>
          <w:color w:val="231F20"/>
          <w:spacing w:val="-2"/>
          <w:sz w:val="24"/>
        </w:rPr>
        <w:t>sa</w:t>
      </w:r>
      <w:r>
        <w:rPr>
          <w:i/>
          <w:color w:val="231F20"/>
          <w:spacing w:val="-13"/>
          <w:sz w:val="24"/>
        </w:rPr>
        <w:t> </w:t>
      </w:r>
      <w:r>
        <w:rPr>
          <w:i/>
          <w:color w:val="231F20"/>
          <w:spacing w:val="-2"/>
          <w:sz w:val="24"/>
        </w:rPr>
        <w:t>rekate</w:t>
      </w:r>
      <w:r>
        <w:rPr>
          <w:i/>
          <w:color w:val="231F20"/>
          <w:spacing w:val="-13"/>
          <w:sz w:val="24"/>
        </w:rPr>
        <w:t> </w:t>
      </w:r>
      <w:r>
        <w:rPr>
          <w:i/>
          <w:color w:val="231F20"/>
          <w:spacing w:val="-2"/>
          <w:sz w:val="24"/>
        </w:rPr>
        <w:t>ka</w:t>
      </w:r>
      <w:r>
        <w:rPr>
          <w:i/>
          <w:color w:val="231F20"/>
          <w:spacing w:val="-13"/>
          <w:sz w:val="24"/>
        </w:rPr>
        <w:t> </w:t>
      </w:r>
      <w:r>
        <w:rPr>
          <w:i/>
          <w:color w:val="231F20"/>
          <w:spacing w:val="-2"/>
          <w:sz w:val="24"/>
        </w:rPr>
        <w:t>falur.”</w:t>
      </w:r>
      <w:r>
        <w:rPr>
          <w:i/>
          <w:color w:val="231F20"/>
          <w:spacing w:val="-2"/>
          <w:position w:val="8"/>
          <w:sz w:val="14"/>
        </w:rPr>
        <w:t>138</w:t>
      </w:r>
      <w:r>
        <w:rPr>
          <w:color w:val="231F20"/>
          <w:spacing w:val="-2"/>
          <w:sz w:val="24"/>
        </w:rPr>
        <w:t>,</w:t>
      </w:r>
      <w:r>
        <w:rPr>
          <w:color w:val="231F20"/>
          <w:spacing w:val="-13"/>
          <w:sz w:val="24"/>
        </w:rPr>
        <w:t> </w:t>
      </w:r>
      <w:r>
        <w:rPr>
          <w:color w:val="231F20"/>
          <w:spacing w:val="-2"/>
          <w:sz w:val="24"/>
        </w:rPr>
        <w:t>Pejgamberi</w:t>
      </w:r>
      <w:r>
        <w:rPr>
          <w:color w:val="231F20"/>
          <w:spacing w:val="-13"/>
          <w:sz w:val="24"/>
        </w:rPr>
        <w:t> </w:t>
      </w:r>
      <w:r>
        <w:rPr>
          <w:color w:val="231F20"/>
          <w:spacing w:val="-2"/>
          <w:sz w:val="24"/>
        </w:rPr>
        <w:t>ynë</w:t>
      </w:r>
      <w:r>
        <w:rPr>
          <w:color w:val="231F20"/>
          <w:spacing w:val="-13"/>
          <w:sz w:val="24"/>
        </w:rPr>
        <w:t> </w:t>
      </w:r>
      <w:r>
        <w:rPr>
          <w:color w:val="231F20"/>
          <w:spacing w:val="-2"/>
          <w:sz w:val="24"/>
        </w:rPr>
        <w:t>(s.a.s.) </w:t>
      </w:r>
      <w:r>
        <w:rPr>
          <w:color w:val="231F20"/>
          <w:sz w:val="24"/>
        </w:rPr>
        <w:t>na bën me dije se shejtani u vihet më shumë nga pas njerëzve që, nëpërmjet</w:t>
      </w:r>
      <w:r>
        <w:rPr>
          <w:color w:val="231F20"/>
          <w:spacing w:val="-7"/>
          <w:sz w:val="24"/>
        </w:rPr>
        <w:t> </w:t>
      </w:r>
      <w:r>
        <w:rPr>
          <w:color w:val="231F20"/>
          <w:sz w:val="24"/>
        </w:rPr>
        <w:t>namazit,</w:t>
      </w:r>
      <w:r>
        <w:rPr>
          <w:color w:val="231F20"/>
          <w:spacing w:val="-7"/>
          <w:sz w:val="24"/>
        </w:rPr>
        <w:t> </w:t>
      </w:r>
      <w:r>
        <w:rPr>
          <w:color w:val="231F20"/>
          <w:sz w:val="24"/>
        </w:rPr>
        <w:t>arrijnë</w:t>
      </w:r>
      <w:r>
        <w:rPr>
          <w:color w:val="231F20"/>
          <w:spacing w:val="-7"/>
          <w:sz w:val="24"/>
        </w:rPr>
        <w:t> </w:t>
      </w:r>
      <w:r>
        <w:rPr>
          <w:color w:val="231F20"/>
          <w:sz w:val="24"/>
        </w:rPr>
        <w:t>në</w:t>
      </w:r>
      <w:r>
        <w:rPr>
          <w:color w:val="231F20"/>
          <w:spacing w:val="-7"/>
          <w:sz w:val="24"/>
        </w:rPr>
        <w:t> </w:t>
      </w:r>
      <w:r>
        <w:rPr>
          <w:color w:val="231F20"/>
          <w:sz w:val="24"/>
        </w:rPr>
        <w:t>dimensionet</w:t>
      </w:r>
      <w:r>
        <w:rPr>
          <w:color w:val="231F20"/>
          <w:spacing w:val="-7"/>
          <w:sz w:val="24"/>
        </w:rPr>
        <w:t> </w:t>
      </w:r>
      <w:r>
        <w:rPr>
          <w:color w:val="231F20"/>
          <w:sz w:val="24"/>
        </w:rPr>
        <w:t>e</w:t>
      </w:r>
      <w:r>
        <w:rPr>
          <w:color w:val="231F20"/>
          <w:spacing w:val="-7"/>
          <w:sz w:val="24"/>
        </w:rPr>
        <w:t> </w:t>
      </w:r>
      <w:r>
        <w:rPr>
          <w:color w:val="231F20"/>
          <w:sz w:val="24"/>
        </w:rPr>
        <w:t>miraxhit;</w:t>
      </w:r>
      <w:r>
        <w:rPr>
          <w:color w:val="231F20"/>
          <w:spacing w:val="-7"/>
          <w:sz w:val="24"/>
        </w:rPr>
        <w:t> </w:t>
      </w:r>
      <w:r>
        <w:rPr>
          <w:color w:val="231F20"/>
          <w:sz w:val="24"/>
        </w:rPr>
        <w:t>ai</w:t>
      </w:r>
      <w:r>
        <w:rPr>
          <w:color w:val="231F20"/>
          <w:spacing w:val="-7"/>
          <w:sz w:val="24"/>
        </w:rPr>
        <w:t> </w:t>
      </w:r>
      <w:r>
        <w:rPr>
          <w:color w:val="231F20"/>
          <w:sz w:val="24"/>
        </w:rPr>
        <w:t>nuk</w:t>
      </w:r>
      <w:r>
        <w:rPr>
          <w:color w:val="231F20"/>
          <w:spacing w:val="-7"/>
          <w:sz w:val="24"/>
        </w:rPr>
        <w:t> </w:t>
      </w:r>
      <w:r>
        <w:rPr>
          <w:color w:val="231F20"/>
          <w:sz w:val="24"/>
        </w:rPr>
        <w:t>u</w:t>
      </w:r>
      <w:r>
        <w:rPr>
          <w:color w:val="231F20"/>
          <w:spacing w:val="-7"/>
          <w:sz w:val="24"/>
        </w:rPr>
        <w:t> </w:t>
      </w:r>
      <w:r>
        <w:rPr>
          <w:color w:val="231F20"/>
          <w:sz w:val="24"/>
        </w:rPr>
        <w:t>afrohet atyre me zemra të shkretuara e anë shpirtërore të rrënuar.</w:t>
      </w:r>
    </w:p>
    <w:p>
      <w:pPr>
        <w:pStyle w:val="BodyText"/>
        <w:spacing w:line="244" w:lineRule="auto" w:before="116"/>
        <w:ind w:right="281" w:firstLine="283"/>
      </w:pPr>
      <w:r>
        <w:rPr>
          <w:color w:val="231F20"/>
        </w:rPr>
        <w:t>Po,</w:t>
      </w:r>
      <w:r>
        <w:rPr>
          <w:color w:val="231F20"/>
          <w:spacing w:val="-11"/>
        </w:rPr>
        <w:t> </w:t>
      </w:r>
      <w:r>
        <w:rPr>
          <w:color w:val="231F20"/>
        </w:rPr>
        <w:t>shejtani</w:t>
      </w:r>
      <w:r>
        <w:rPr>
          <w:color w:val="231F20"/>
          <w:spacing w:val="-11"/>
        </w:rPr>
        <w:t> </w:t>
      </w:r>
      <w:r>
        <w:rPr>
          <w:color w:val="231F20"/>
        </w:rPr>
        <w:t>nuk</w:t>
      </w:r>
      <w:r>
        <w:rPr>
          <w:color w:val="231F20"/>
          <w:spacing w:val="-11"/>
        </w:rPr>
        <w:t> </w:t>
      </w:r>
      <w:r>
        <w:rPr>
          <w:color w:val="231F20"/>
        </w:rPr>
        <w:t>merret</w:t>
      </w:r>
      <w:r>
        <w:rPr>
          <w:color w:val="231F20"/>
          <w:spacing w:val="-11"/>
        </w:rPr>
        <w:t> </w:t>
      </w:r>
      <w:r>
        <w:rPr>
          <w:color w:val="231F20"/>
        </w:rPr>
        <w:t>me</w:t>
      </w:r>
      <w:r>
        <w:rPr>
          <w:color w:val="231F20"/>
          <w:spacing w:val="-11"/>
        </w:rPr>
        <w:t> </w:t>
      </w:r>
      <w:r>
        <w:rPr>
          <w:color w:val="231F20"/>
        </w:rPr>
        <w:t>njerëzit</w:t>
      </w:r>
      <w:r>
        <w:rPr>
          <w:color w:val="231F20"/>
          <w:spacing w:val="-11"/>
        </w:rPr>
        <w:t> </w:t>
      </w:r>
      <w:r>
        <w:rPr>
          <w:color w:val="231F20"/>
        </w:rPr>
        <w:t>që</w:t>
      </w:r>
      <w:r>
        <w:rPr>
          <w:color w:val="231F20"/>
          <w:spacing w:val="-11"/>
        </w:rPr>
        <w:t> </w:t>
      </w:r>
      <w:r>
        <w:rPr>
          <w:color w:val="231F20"/>
        </w:rPr>
        <w:t>nuk</w:t>
      </w:r>
      <w:r>
        <w:rPr>
          <w:color w:val="231F20"/>
          <w:spacing w:val="-11"/>
        </w:rPr>
        <w:t> </w:t>
      </w:r>
      <w:r>
        <w:rPr>
          <w:color w:val="231F20"/>
        </w:rPr>
        <w:t>kanë</w:t>
      </w:r>
      <w:r>
        <w:rPr>
          <w:color w:val="231F20"/>
          <w:spacing w:val="-11"/>
        </w:rPr>
        <w:t> </w:t>
      </w:r>
      <w:r>
        <w:rPr>
          <w:color w:val="231F20"/>
        </w:rPr>
        <w:t>një</w:t>
      </w:r>
      <w:r>
        <w:rPr>
          <w:color w:val="231F20"/>
          <w:spacing w:val="-11"/>
        </w:rPr>
        <w:t> </w:t>
      </w:r>
      <w:r>
        <w:rPr>
          <w:color w:val="231F20"/>
        </w:rPr>
        <w:t>jetë</w:t>
      </w:r>
      <w:r>
        <w:rPr>
          <w:color w:val="231F20"/>
          <w:spacing w:val="-11"/>
        </w:rPr>
        <w:t> </w:t>
      </w:r>
      <w:r>
        <w:rPr>
          <w:color w:val="231F20"/>
        </w:rPr>
        <w:t>shpirtërore. Sepse ata janë prej atyre, në jetët e të cilëve nuk ka më vend për namazin,</w:t>
      </w:r>
      <w:r>
        <w:rPr>
          <w:color w:val="231F20"/>
          <w:spacing w:val="-9"/>
        </w:rPr>
        <w:t> </w:t>
      </w:r>
      <w:r>
        <w:rPr>
          <w:color w:val="231F20"/>
        </w:rPr>
        <w:t>agjërimin,</w:t>
      </w:r>
      <w:r>
        <w:rPr>
          <w:color w:val="231F20"/>
          <w:spacing w:val="-9"/>
        </w:rPr>
        <w:t> </w:t>
      </w:r>
      <w:r>
        <w:rPr>
          <w:color w:val="231F20"/>
        </w:rPr>
        <w:t>haxhin,</w:t>
      </w:r>
      <w:r>
        <w:rPr>
          <w:color w:val="231F20"/>
          <w:spacing w:val="-9"/>
        </w:rPr>
        <w:t> </w:t>
      </w:r>
      <w:r>
        <w:rPr>
          <w:color w:val="231F20"/>
        </w:rPr>
        <w:t>madje</w:t>
      </w:r>
      <w:r>
        <w:rPr>
          <w:color w:val="231F20"/>
          <w:spacing w:val="-9"/>
        </w:rPr>
        <w:t> </w:t>
      </w:r>
      <w:r>
        <w:rPr>
          <w:color w:val="231F20"/>
        </w:rPr>
        <w:t>as</w:t>
      </w:r>
      <w:r>
        <w:rPr>
          <w:color w:val="231F20"/>
          <w:spacing w:val="-9"/>
        </w:rPr>
        <w:t> </w:t>
      </w:r>
      <w:r>
        <w:rPr>
          <w:color w:val="231F20"/>
        </w:rPr>
        <w:t>për</w:t>
      </w:r>
      <w:r>
        <w:rPr>
          <w:color w:val="231F20"/>
          <w:spacing w:val="-9"/>
        </w:rPr>
        <w:t> </w:t>
      </w:r>
      <w:r>
        <w:rPr>
          <w:color w:val="231F20"/>
        </w:rPr>
        <w:t>besimin</w:t>
      </w:r>
      <w:r>
        <w:rPr>
          <w:color w:val="231F20"/>
          <w:spacing w:val="-9"/>
        </w:rPr>
        <w:t> </w:t>
      </w:r>
      <w:r>
        <w:rPr>
          <w:color w:val="231F20"/>
        </w:rPr>
        <w:t>në</w:t>
      </w:r>
      <w:r>
        <w:rPr>
          <w:color w:val="231F20"/>
          <w:spacing w:val="-9"/>
        </w:rPr>
        <w:t> </w:t>
      </w:r>
      <w:r>
        <w:rPr>
          <w:color w:val="231F20"/>
        </w:rPr>
        <w:t>Zot;</w:t>
      </w:r>
      <w:r>
        <w:rPr>
          <w:color w:val="231F20"/>
          <w:spacing w:val="-9"/>
        </w:rPr>
        <w:t> </w:t>
      </w:r>
      <w:r>
        <w:rPr>
          <w:color w:val="231F20"/>
        </w:rPr>
        <w:t>ata</w:t>
      </w:r>
      <w:r>
        <w:rPr>
          <w:color w:val="231F20"/>
          <w:spacing w:val="-9"/>
        </w:rPr>
        <w:t> </w:t>
      </w:r>
      <w:r>
        <w:rPr>
          <w:color w:val="231F20"/>
        </w:rPr>
        <w:t>janë</w:t>
      </w:r>
      <w:r>
        <w:rPr>
          <w:color w:val="231F20"/>
          <w:spacing w:val="-9"/>
        </w:rPr>
        <w:t> </w:t>
      </w:r>
      <w:r>
        <w:rPr>
          <w:color w:val="231F20"/>
        </w:rPr>
        <w:t>prej </w:t>
      </w:r>
      <w:r>
        <w:rPr>
          <w:color w:val="231F20"/>
          <w:spacing w:val="-2"/>
        </w:rPr>
        <w:t>atyre</w:t>
      </w:r>
      <w:r>
        <w:rPr>
          <w:color w:val="231F20"/>
          <w:spacing w:val="-12"/>
        </w:rPr>
        <w:t> </w:t>
      </w:r>
      <w:r>
        <w:rPr>
          <w:color w:val="231F20"/>
          <w:spacing w:val="-2"/>
        </w:rPr>
        <w:t>për</w:t>
      </w:r>
      <w:r>
        <w:rPr>
          <w:color w:val="231F20"/>
          <w:spacing w:val="-12"/>
        </w:rPr>
        <w:t> </w:t>
      </w:r>
      <w:r>
        <w:rPr>
          <w:color w:val="231F20"/>
          <w:spacing w:val="-2"/>
        </w:rPr>
        <w:t>të</w:t>
      </w:r>
      <w:r>
        <w:rPr>
          <w:color w:val="231F20"/>
          <w:spacing w:val="-12"/>
        </w:rPr>
        <w:t> </w:t>
      </w:r>
      <w:r>
        <w:rPr>
          <w:color w:val="231F20"/>
          <w:spacing w:val="-2"/>
        </w:rPr>
        <w:t>cilët</w:t>
      </w:r>
      <w:r>
        <w:rPr>
          <w:color w:val="231F20"/>
          <w:spacing w:val="-12"/>
        </w:rPr>
        <w:t> </w:t>
      </w:r>
      <w:r>
        <w:rPr>
          <w:color w:val="231F20"/>
          <w:spacing w:val="-2"/>
        </w:rPr>
        <w:t>shejtani</w:t>
      </w:r>
      <w:r>
        <w:rPr>
          <w:color w:val="231F20"/>
          <w:spacing w:val="-12"/>
        </w:rPr>
        <w:t> </w:t>
      </w:r>
      <w:r>
        <w:rPr>
          <w:color w:val="231F20"/>
          <w:spacing w:val="-2"/>
        </w:rPr>
        <w:t>thotë</w:t>
      </w:r>
      <w:r>
        <w:rPr>
          <w:color w:val="231F20"/>
          <w:spacing w:val="-12"/>
        </w:rPr>
        <w:t> </w:t>
      </w:r>
      <w:r>
        <w:rPr>
          <w:color w:val="231F20"/>
          <w:spacing w:val="-2"/>
        </w:rPr>
        <w:t>“Ata,</w:t>
      </w:r>
      <w:r>
        <w:rPr>
          <w:color w:val="231F20"/>
          <w:spacing w:val="-12"/>
        </w:rPr>
        <w:t> </w:t>
      </w:r>
      <w:r>
        <w:rPr>
          <w:color w:val="231F20"/>
          <w:spacing w:val="-2"/>
        </w:rPr>
        <w:t>me</w:t>
      </w:r>
      <w:r>
        <w:rPr>
          <w:color w:val="231F20"/>
          <w:spacing w:val="-12"/>
        </w:rPr>
        <w:t> </w:t>
      </w:r>
      <w:r>
        <w:rPr>
          <w:color w:val="231F20"/>
          <w:spacing w:val="-2"/>
        </w:rPr>
        <w:t>çdo</w:t>
      </w:r>
      <w:r>
        <w:rPr>
          <w:color w:val="231F20"/>
          <w:spacing w:val="-12"/>
        </w:rPr>
        <w:t> </w:t>
      </w:r>
      <w:r>
        <w:rPr>
          <w:color w:val="231F20"/>
          <w:spacing w:val="-2"/>
        </w:rPr>
        <w:t>gjë</w:t>
      </w:r>
      <w:r>
        <w:rPr>
          <w:color w:val="231F20"/>
          <w:spacing w:val="-12"/>
        </w:rPr>
        <w:t> </w:t>
      </w:r>
      <w:r>
        <w:rPr>
          <w:color w:val="231F20"/>
          <w:spacing w:val="-2"/>
        </w:rPr>
        <w:t>të</w:t>
      </w:r>
      <w:r>
        <w:rPr>
          <w:color w:val="231F20"/>
          <w:spacing w:val="-12"/>
        </w:rPr>
        <w:t> </w:t>
      </w:r>
      <w:r>
        <w:rPr>
          <w:color w:val="231F20"/>
          <w:spacing w:val="-2"/>
        </w:rPr>
        <w:t>tyren,</w:t>
      </w:r>
      <w:r>
        <w:rPr>
          <w:color w:val="231F20"/>
          <w:spacing w:val="-12"/>
        </w:rPr>
        <w:t> </w:t>
      </w:r>
      <w:r>
        <w:rPr>
          <w:color w:val="231F20"/>
          <w:spacing w:val="-2"/>
        </w:rPr>
        <w:t>i</w:t>
      </w:r>
      <w:r>
        <w:rPr>
          <w:color w:val="231F20"/>
          <w:spacing w:val="-12"/>
        </w:rPr>
        <w:t> </w:t>
      </w:r>
      <w:r>
        <w:rPr>
          <w:color w:val="231F20"/>
          <w:spacing w:val="-2"/>
        </w:rPr>
        <w:t>janë</w:t>
      </w:r>
      <w:r>
        <w:rPr>
          <w:color w:val="231F20"/>
          <w:spacing w:val="-12"/>
        </w:rPr>
        <w:t> </w:t>
      </w:r>
      <w:r>
        <w:rPr>
          <w:color w:val="231F20"/>
          <w:spacing w:val="-2"/>
        </w:rPr>
        <w:t>bashkuar </w:t>
      </w:r>
      <w:r>
        <w:rPr>
          <w:color w:val="231F20"/>
        </w:rPr>
        <w:t>ushtrisë</w:t>
      </w:r>
      <w:r>
        <w:rPr>
          <w:color w:val="231F20"/>
          <w:spacing w:val="-1"/>
        </w:rPr>
        <w:t> </w:t>
      </w:r>
      <w:r>
        <w:rPr>
          <w:color w:val="231F20"/>
        </w:rPr>
        <w:t>sime.”.</w:t>
      </w:r>
      <w:r>
        <w:rPr>
          <w:color w:val="231F20"/>
          <w:spacing w:val="-1"/>
        </w:rPr>
        <w:t> </w:t>
      </w:r>
      <w:r>
        <w:rPr>
          <w:color w:val="231F20"/>
        </w:rPr>
        <w:t>Për</w:t>
      </w:r>
      <w:r>
        <w:rPr>
          <w:color w:val="231F20"/>
          <w:spacing w:val="-1"/>
        </w:rPr>
        <w:t> </w:t>
      </w:r>
      <w:r>
        <w:rPr>
          <w:color w:val="231F20"/>
        </w:rPr>
        <w:t>rrjedhojë,</w:t>
      </w:r>
      <w:r>
        <w:rPr>
          <w:color w:val="231F20"/>
          <w:spacing w:val="-1"/>
        </w:rPr>
        <w:t> </w:t>
      </w:r>
      <w:r>
        <w:rPr>
          <w:color w:val="231F20"/>
        </w:rPr>
        <w:t>shejtani</w:t>
      </w:r>
      <w:r>
        <w:rPr>
          <w:color w:val="231F20"/>
          <w:spacing w:val="-1"/>
        </w:rPr>
        <w:t> </w:t>
      </w:r>
      <w:r>
        <w:rPr>
          <w:color w:val="231F20"/>
        </w:rPr>
        <w:t>nuk</w:t>
      </w:r>
      <w:r>
        <w:rPr>
          <w:color w:val="231F20"/>
          <w:spacing w:val="-1"/>
        </w:rPr>
        <w:t> </w:t>
      </w:r>
      <w:r>
        <w:rPr>
          <w:color w:val="231F20"/>
        </w:rPr>
        <w:t>ka</w:t>
      </w:r>
      <w:r>
        <w:rPr>
          <w:color w:val="231F20"/>
          <w:spacing w:val="-1"/>
        </w:rPr>
        <w:t> </w:t>
      </w:r>
      <w:r>
        <w:rPr>
          <w:color w:val="231F20"/>
        </w:rPr>
        <w:t>më</w:t>
      </w:r>
      <w:r>
        <w:rPr>
          <w:color w:val="231F20"/>
          <w:spacing w:val="-1"/>
        </w:rPr>
        <w:t> </w:t>
      </w:r>
      <w:r>
        <w:rPr>
          <w:color w:val="231F20"/>
        </w:rPr>
        <w:t>nevojë</w:t>
      </w:r>
      <w:r>
        <w:rPr>
          <w:color w:val="231F20"/>
          <w:spacing w:val="-1"/>
        </w:rPr>
        <w:t> </w:t>
      </w:r>
      <w:r>
        <w:rPr>
          <w:color w:val="231F20"/>
        </w:rPr>
        <w:t>t’i</w:t>
      </w:r>
      <w:r>
        <w:rPr>
          <w:color w:val="231F20"/>
          <w:spacing w:val="-1"/>
        </w:rPr>
        <w:t> </w:t>
      </w:r>
      <w:r>
        <w:rPr>
          <w:color w:val="231F20"/>
        </w:rPr>
        <w:t>kapë</w:t>
      </w:r>
      <w:r>
        <w:rPr>
          <w:color w:val="231F20"/>
          <w:spacing w:val="-1"/>
        </w:rPr>
        <w:t> </w:t>
      </w:r>
      <w:r>
        <w:rPr>
          <w:color w:val="231F20"/>
        </w:rPr>
        <w:t>këta njerëz për jakash. Me këto gjendje të tyret, ata janë bërë shejtanë të vetvetes dhe nuk kanë punë tjetër përveç përpjekjes për të nxjerrë njëri-tjetrin nga binarët. Kjo është arsyeja pse ai kërkon gjithmonë zemrat e përshpirtshme, ato të mbushurat plot, që t’iu vardiset derisa të</w:t>
      </w:r>
      <w:r>
        <w:rPr>
          <w:color w:val="231F20"/>
          <w:spacing w:val="-10"/>
        </w:rPr>
        <w:t> </w:t>
      </w:r>
      <w:r>
        <w:rPr>
          <w:color w:val="231F20"/>
        </w:rPr>
        <w:t>gjejë</w:t>
      </w:r>
      <w:r>
        <w:rPr>
          <w:color w:val="231F20"/>
          <w:spacing w:val="-10"/>
        </w:rPr>
        <w:t> </w:t>
      </w:r>
      <w:r>
        <w:rPr>
          <w:color w:val="231F20"/>
        </w:rPr>
        <w:t>rastin</w:t>
      </w:r>
      <w:r>
        <w:rPr>
          <w:color w:val="231F20"/>
          <w:spacing w:val="-10"/>
        </w:rPr>
        <w:t> </w:t>
      </w:r>
      <w:r>
        <w:rPr>
          <w:color w:val="231F20"/>
        </w:rPr>
        <w:t>për</w:t>
      </w:r>
      <w:r>
        <w:rPr>
          <w:color w:val="231F20"/>
          <w:spacing w:val="-10"/>
        </w:rPr>
        <w:t> </w:t>
      </w:r>
      <w:r>
        <w:rPr>
          <w:color w:val="231F20"/>
        </w:rPr>
        <w:t>t’i</w:t>
      </w:r>
      <w:r>
        <w:rPr>
          <w:color w:val="231F20"/>
          <w:spacing w:val="-10"/>
        </w:rPr>
        <w:t> </w:t>
      </w:r>
      <w:r>
        <w:rPr>
          <w:color w:val="231F20"/>
        </w:rPr>
        <w:t>zhvatur.</w:t>
      </w:r>
      <w:r>
        <w:rPr>
          <w:color w:val="231F20"/>
          <w:spacing w:val="-10"/>
        </w:rPr>
        <w:t> </w:t>
      </w:r>
      <w:r>
        <w:rPr>
          <w:color w:val="231F20"/>
        </w:rPr>
        <w:t>Sa</w:t>
      </w:r>
      <w:r>
        <w:rPr>
          <w:color w:val="231F20"/>
          <w:spacing w:val="-10"/>
        </w:rPr>
        <w:t> </w:t>
      </w:r>
      <w:r>
        <w:rPr>
          <w:color w:val="231F20"/>
        </w:rPr>
        <w:t>njeri</w:t>
      </w:r>
      <w:r>
        <w:rPr>
          <w:color w:val="231F20"/>
          <w:spacing w:val="-10"/>
        </w:rPr>
        <w:t> </w:t>
      </w:r>
      <w:r>
        <w:rPr>
          <w:color w:val="231F20"/>
        </w:rPr>
        <w:t>i</w:t>
      </w:r>
      <w:r>
        <w:rPr>
          <w:color w:val="231F20"/>
          <w:spacing w:val="-10"/>
        </w:rPr>
        <w:t> </w:t>
      </w:r>
      <w:r>
        <w:rPr>
          <w:color w:val="231F20"/>
        </w:rPr>
        <w:t>madh</w:t>
      </w:r>
      <w:r>
        <w:rPr>
          <w:color w:val="231F20"/>
          <w:spacing w:val="-10"/>
        </w:rPr>
        <w:t> </w:t>
      </w:r>
      <w:r>
        <w:rPr>
          <w:color w:val="231F20"/>
        </w:rPr>
        <w:t>është</w:t>
      </w:r>
      <w:r>
        <w:rPr>
          <w:color w:val="231F20"/>
          <w:spacing w:val="-10"/>
        </w:rPr>
        <w:t> </w:t>
      </w:r>
      <w:r>
        <w:rPr>
          <w:color w:val="231F20"/>
        </w:rPr>
        <w:t>ai</w:t>
      </w:r>
      <w:r>
        <w:rPr>
          <w:color w:val="231F20"/>
          <w:spacing w:val="-10"/>
        </w:rPr>
        <w:t> </w:t>
      </w:r>
      <w:r>
        <w:rPr>
          <w:color w:val="231F20"/>
        </w:rPr>
        <w:t>që</w:t>
      </w:r>
      <w:r>
        <w:rPr>
          <w:color w:val="231F20"/>
          <w:spacing w:val="-10"/>
        </w:rPr>
        <w:t> </w:t>
      </w:r>
      <w:r>
        <w:rPr>
          <w:color w:val="231F20"/>
        </w:rPr>
        <w:t>i</w:t>
      </w:r>
      <w:r>
        <w:rPr>
          <w:color w:val="231F20"/>
          <w:spacing w:val="-10"/>
        </w:rPr>
        <w:t> </w:t>
      </w:r>
      <w:r>
        <w:rPr>
          <w:color w:val="231F20"/>
        </w:rPr>
        <w:t>përkushtohet adhurimit! Edhe pse i sulmuar nga shejtanët më të egër e të përbetuar në djallëzitë e tyre, është në gjendje të jetojë më ndershmërisht se të tjerët dhe të jetë i përgjegjshëm nga ana morale. Ai mendon vetëm për një gjë: ditë e natë të jetë në rrugën për në mesxhid, të mund të qëndrojë</w:t>
      </w:r>
      <w:r>
        <w:rPr>
          <w:color w:val="231F20"/>
          <w:spacing w:val="-1"/>
        </w:rPr>
        <w:t> </w:t>
      </w:r>
      <w:r>
        <w:rPr>
          <w:color w:val="231F20"/>
        </w:rPr>
        <w:t>para</w:t>
      </w:r>
      <w:r>
        <w:rPr>
          <w:color w:val="231F20"/>
          <w:spacing w:val="-1"/>
        </w:rPr>
        <w:t> </w:t>
      </w:r>
      <w:r>
        <w:rPr>
          <w:color w:val="231F20"/>
        </w:rPr>
        <w:t>Zotit</w:t>
      </w:r>
      <w:r>
        <w:rPr>
          <w:color w:val="231F20"/>
          <w:spacing w:val="-1"/>
        </w:rPr>
        <w:t> </w:t>
      </w:r>
      <w:r>
        <w:rPr>
          <w:color w:val="231F20"/>
        </w:rPr>
        <w:t>me</w:t>
      </w:r>
      <w:r>
        <w:rPr>
          <w:color w:val="231F20"/>
          <w:spacing w:val="-1"/>
        </w:rPr>
        <w:t> </w:t>
      </w:r>
      <w:r>
        <w:rPr>
          <w:color w:val="231F20"/>
        </w:rPr>
        <w:t>zemër</w:t>
      </w:r>
      <w:r>
        <w:rPr>
          <w:color w:val="231F20"/>
          <w:spacing w:val="-1"/>
        </w:rPr>
        <w:t> </w:t>
      </w:r>
      <w:r>
        <w:rPr>
          <w:color w:val="231F20"/>
        </w:rPr>
        <w:t>dhe</w:t>
      </w:r>
      <w:r>
        <w:rPr>
          <w:color w:val="231F20"/>
          <w:spacing w:val="-1"/>
        </w:rPr>
        <w:t> </w:t>
      </w:r>
      <w:r>
        <w:rPr>
          <w:color w:val="231F20"/>
        </w:rPr>
        <w:t>shpirt</w:t>
      </w:r>
      <w:r>
        <w:rPr>
          <w:color w:val="231F20"/>
          <w:spacing w:val="-1"/>
        </w:rPr>
        <w:t> </w:t>
      </w:r>
      <w:r>
        <w:rPr>
          <w:color w:val="231F20"/>
        </w:rPr>
        <w:t>vigjilent.</w:t>
      </w:r>
      <w:r>
        <w:rPr>
          <w:color w:val="231F20"/>
          <w:spacing w:val="-1"/>
        </w:rPr>
        <w:t> </w:t>
      </w:r>
      <w:r>
        <w:rPr>
          <w:color w:val="231F20"/>
        </w:rPr>
        <w:t>Zaten,</w:t>
      </w:r>
      <w:r>
        <w:rPr>
          <w:color w:val="231F20"/>
          <w:spacing w:val="-1"/>
        </w:rPr>
        <w:t> </w:t>
      </w:r>
      <w:r>
        <w:rPr>
          <w:color w:val="231F20"/>
        </w:rPr>
        <w:t>për</w:t>
      </w:r>
      <w:r>
        <w:rPr>
          <w:color w:val="231F20"/>
          <w:spacing w:val="-1"/>
        </w:rPr>
        <w:t> </w:t>
      </w:r>
      <w:r>
        <w:rPr>
          <w:color w:val="231F20"/>
        </w:rPr>
        <w:t>ata</w:t>
      </w:r>
      <w:r>
        <w:rPr>
          <w:color w:val="231F20"/>
          <w:spacing w:val="-1"/>
        </w:rPr>
        <w:t> </w:t>
      </w:r>
      <w:r>
        <w:rPr>
          <w:color w:val="231F20"/>
        </w:rPr>
        <w:t>që</w:t>
      </w:r>
      <w:r>
        <w:rPr>
          <w:color w:val="231F20"/>
          <w:spacing w:val="-1"/>
        </w:rPr>
        <w:t> </w:t>
      </w:r>
      <w:r>
        <w:rPr>
          <w:color w:val="231F20"/>
        </w:rPr>
        <w:t>ia dalin të jenë kështu, shejtani thotë: </w:t>
      </w:r>
      <w:r>
        <w:rPr>
          <w:b/>
          <w:i/>
          <w:color w:val="231F20"/>
        </w:rPr>
        <w:t>“Përveç robërve të Tu të sinqertë (të gjithë do t’i shpie në mashtrim).”</w:t>
      </w:r>
      <w:r>
        <w:rPr>
          <w:b/>
          <w:i/>
          <w:color w:val="231F20"/>
          <w:position w:val="8"/>
          <w:sz w:val="14"/>
        </w:rPr>
        <w:t>139</w:t>
      </w:r>
      <w:r>
        <w:rPr>
          <w:b/>
          <w:i/>
          <w:color w:val="231F20"/>
          <w:spacing w:val="30"/>
          <w:position w:val="8"/>
          <w:sz w:val="14"/>
        </w:rPr>
        <w:t> </w:t>
      </w:r>
      <w:r>
        <w:rPr>
          <w:color w:val="231F20"/>
        </w:rPr>
        <w:t>Me fjalë të tjera, ai pohon se nuk</w:t>
      </w:r>
      <w:r>
        <w:rPr>
          <w:color w:val="231F20"/>
          <w:spacing w:val="16"/>
        </w:rPr>
        <w:t> </w:t>
      </w:r>
      <w:r>
        <w:rPr>
          <w:color w:val="231F20"/>
        </w:rPr>
        <w:t>do</w:t>
      </w:r>
      <w:r>
        <w:rPr>
          <w:color w:val="231F20"/>
          <w:spacing w:val="16"/>
        </w:rPr>
        <w:t> </w:t>
      </w:r>
      <w:r>
        <w:rPr>
          <w:color w:val="231F20"/>
        </w:rPr>
        <w:t>të</w:t>
      </w:r>
      <w:r>
        <w:rPr>
          <w:color w:val="231F20"/>
          <w:spacing w:val="17"/>
        </w:rPr>
        <w:t> </w:t>
      </w:r>
      <w:r>
        <w:rPr>
          <w:color w:val="231F20"/>
        </w:rPr>
        <w:t>jetë</w:t>
      </w:r>
      <w:r>
        <w:rPr>
          <w:color w:val="231F20"/>
          <w:spacing w:val="16"/>
        </w:rPr>
        <w:t> </w:t>
      </w:r>
      <w:r>
        <w:rPr>
          <w:color w:val="231F20"/>
        </w:rPr>
        <w:t>në</w:t>
      </w:r>
      <w:r>
        <w:rPr>
          <w:color w:val="231F20"/>
          <w:spacing w:val="16"/>
        </w:rPr>
        <w:t> </w:t>
      </w:r>
      <w:r>
        <w:rPr>
          <w:color w:val="231F20"/>
        </w:rPr>
        <w:t>gjendje</w:t>
      </w:r>
      <w:r>
        <w:rPr>
          <w:color w:val="231F20"/>
          <w:spacing w:val="17"/>
        </w:rPr>
        <w:t> </w:t>
      </w:r>
      <w:r>
        <w:rPr>
          <w:color w:val="231F20"/>
        </w:rPr>
        <w:t>t’i</w:t>
      </w:r>
      <w:r>
        <w:rPr>
          <w:color w:val="231F20"/>
          <w:spacing w:val="16"/>
        </w:rPr>
        <w:t> </w:t>
      </w:r>
      <w:r>
        <w:rPr>
          <w:color w:val="231F20"/>
        </w:rPr>
        <w:t>prekë</w:t>
      </w:r>
      <w:r>
        <w:rPr>
          <w:color w:val="231F20"/>
          <w:spacing w:val="16"/>
        </w:rPr>
        <w:t> </w:t>
      </w:r>
      <w:r>
        <w:rPr>
          <w:color w:val="231F20"/>
        </w:rPr>
        <w:t>e</w:t>
      </w:r>
      <w:r>
        <w:rPr>
          <w:color w:val="231F20"/>
          <w:spacing w:val="17"/>
        </w:rPr>
        <w:t> </w:t>
      </w:r>
      <w:r>
        <w:rPr>
          <w:color w:val="231F20"/>
        </w:rPr>
        <w:t>t’i</w:t>
      </w:r>
      <w:r>
        <w:rPr>
          <w:color w:val="231F20"/>
          <w:spacing w:val="16"/>
        </w:rPr>
        <w:t> </w:t>
      </w:r>
      <w:r>
        <w:rPr>
          <w:color w:val="231F20"/>
        </w:rPr>
        <w:t>bëjë</w:t>
      </w:r>
      <w:r>
        <w:rPr>
          <w:color w:val="231F20"/>
          <w:spacing w:val="16"/>
        </w:rPr>
        <w:t> </w:t>
      </w:r>
      <w:r>
        <w:rPr>
          <w:color w:val="231F20"/>
        </w:rPr>
        <w:t>të</w:t>
      </w:r>
      <w:r>
        <w:rPr>
          <w:color w:val="231F20"/>
          <w:spacing w:val="17"/>
        </w:rPr>
        <w:t> </w:t>
      </w:r>
      <w:r>
        <w:rPr>
          <w:color w:val="231F20"/>
        </w:rPr>
        <w:t>devijojnë</w:t>
      </w:r>
      <w:r>
        <w:rPr>
          <w:color w:val="231F20"/>
          <w:spacing w:val="16"/>
        </w:rPr>
        <w:t> </w:t>
      </w:r>
      <w:r>
        <w:rPr>
          <w:color w:val="231F20"/>
        </w:rPr>
        <w:t>në</w:t>
      </w:r>
      <w:r>
        <w:rPr>
          <w:color w:val="231F20"/>
          <w:spacing w:val="16"/>
        </w:rPr>
        <w:t> </w:t>
      </w:r>
      <w:r>
        <w:rPr>
          <w:color w:val="231F20"/>
        </w:rPr>
        <w:t>rrugë</w:t>
      </w:r>
      <w:r>
        <w:rPr>
          <w:color w:val="231F20"/>
          <w:spacing w:val="17"/>
        </w:rPr>
        <w:t> </w:t>
      </w:r>
      <w:r>
        <w:rPr>
          <w:color w:val="231F20"/>
          <w:spacing w:val="-5"/>
        </w:rPr>
        <w:t>të</w:t>
      </w:r>
    </w:p>
    <w:p>
      <w:pPr>
        <w:pStyle w:val="BodyText"/>
        <w:spacing w:before="83"/>
        <w:ind w:left="0"/>
        <w:jc w:val="left"/>
        <w:rPr>
          <w:sz w:val="20"/>
        </w:rPr>
      </w:pPr>
      <w:r>
        <w:rPr>
          <w:sz w:val="20"/>
        </w:rPr>
        <mc:AlternateContent>
          <mc:Choice Requires="wps">
            <w:drawing>
              <wp:anchor distT="0" distB="0" distL="0" distR="0" allowOverlap="1" layoutInCell="1" locked="0" behindDoc="1" simplePos="0" relativeHeight="487647744">
                <wp:simplePos x="0" y="0"/>
                <wp:positionH relativeFrom="page">
                  <wp:posOffset>540000</wp:posOffset>
                </wp:positionH>
                <wp:positionV relativeFrom="paragraph">
                  <wp:posOffset>214013</wp:posOffset>
                </wp:positionV>
                <wp:extent cx="1080135"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851494pt;width:85.05pt;height:.1pt;mso-position-horizontal-relative:page;mso-position-vertical-relative:paragraph;z-index:-15668736;mso-wrap-distance-left:0;mso-wrap-distance-right:0" id="docshape160" coordorigin="850,337" coordsize="1701,0" path="m850,337l2551,33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138</w:t>
      </w:r>
      <w:r>
        <w:rPr>
          <w:color w:val="231F20"/>
          <w:spacing w:val="8"/>
          <w:position w:val="8"/>
          <w:sz w:val="14"/>
        </w:rPr>
        <w:t> </w:t>
      </w:r>
      <w:r>
        <w:rPr>
          <w:color w:val="231F20"/>
          <w:spacing w:val="-2"/>
          <w:sz w:val="20"/>
        </w:rPr>
        <w:t>Buhárí,</w:t>
      </w:r>
      <w:r>
        <w:rPr>
          <w:color w:val="231F20"/>
          <w:spacing w:val="-7"/>
          <w:sz w:val="20"/>
        </w:rPr>
        <w:t> </w:t>
      </w:r>
      <w:r>
        <w:rPr>
          <w:color w:val="231F20"/>
          <w:spacing w:val="-2"/>
          <w:sz w:val="20"/>
        </w:rPr>
        <w:t>edhán</w:t>
      </w:r>
      <w:r>
        <w:rPr>
          <w:color w:val="231F20"/>
          <w:spacing w:val="-7"/>
          <w:sz w:val="20"/>
        </w:rPr>
        <w:t> </w:t>
      </w:r>
      <w:r>
        <w:rPr>
          <w:color w:val="231F20"/>
          <w:spacing w:val="-2"/>
          <w:sz w:val="20"/>
        </w:rPr>
        <w:t>4,</w:t>
      </w:r>
      <w:r>
        <w:rPr>
          <w:color w:val="231F20"/>
          <w:spacing w:val="-6"/>
          <w:sz w:val="20"/>
        </w:rPr>
        <w:t> </w:t>
      </w:r>
      <w:r>
        <w:rPr>
          <w:color w:val="231F20"/>
          <w:spacing w:val="-2"/>
          <w:sz w:val="20"/>
        </w:rPr>
        <w:t>el</w:t>
      </w:r>
      <w:r>
        <w:rPr>
          <w:color w:val="231F20"/>
          <w:spacing w:val="-7"/>
          <w:sz w:val="20"/>
        </w:rPr>
        <w:t> </w:t>
      </w:r>
      <w:r>
        <w:rPr>
          <w:color w:val="231F20"/>
          <w:spacing w:val="-2"/>
          <w:sz w:val="20"/>
        </w:rPr>
        <w:t>amel</w:t>
      </w:r>
      <w:r>
        <w:rPr>
          <w:color w:val="231F20"/>
          <w:spacing w:val="-7"/>
          <w:sz w:val="20"/>
        </w:rPr>
        <w:t> </w:t>
      </w:r>
      <w:r>
        <w:rPr>
          <w:color w:val="231F20"/>
          <w:spacing w:val="-2"/>
          <w:sz w:val="20"/>
        </w:rPr>
        <w:t>fissalát</w:t>
      </w:r>
      <w:r>
        <w:rPr>
          <w:color w:val="231F20"/>
          <w:spacing w:val="-7"/>
          <w:sz w:val="20"/>
        </w:rPr>
        <w:t> </w:t>
      </w:r>
      <w:r>
        <w:rPr>
          <w:color w:val="231F20"/>
          <w:spacing w:val="-2"/>
          <w:sz w:val="20"/>
        </w:rPr>
        <w:t>18,</w:t>
      </w:r>
      <w:r>
        <w:rPr>
          <w:color w:val="231F20"/>
          <w:spacing w:val="-6"/>
          <w:sz w:val="20"/>
        </w:rPr>
        <w:t> </w:t>
      </w:r>
      <w:r>
        <w:rPr>
          <w:color w:val="231F20"/>
          <w:spacing w:val="-2"/>
          <w:sz w:val="20"/>
        </w:rPr>
        <w:t>sehu</w:t>
      </w:r>
      <w:r>
        <w:rPr>
          <w:color w:val="231F20"/>
          <w:spacing w:val="-7"/>
          <w:sz w:val="20"/>
        </w:rPr>
        <w:t> </w:t>
      </w:r>
      <w:r>
        <w:rPr>
          <w:color w:val="231F20"/>
          <w:spacing w:val="-2"/>
          <w:sz w:val="20"/>
        </w:rPr>
        <w:t>6,</w:t>
      </w:r>
      <w:r>
        <w:rPr>
          <w:color w:val="231F20"/>
          <w:spacing w:val="-7"/>
          <w:sz w:val="20"/>
        </w:rPr>
        <w:t> </w:t>
      </w:r>
      <w:r>
        <w:rPr>
          <w:color w:val="231F20"/>
          <w:spacing w:val="-2"/>
          <w:sz w:val="20"/>
        </w:rPr>
        <w:t>bed’ul</w:t>
      </w:r>
      <w:r>
        <w:rPr>
          <w:color w:val="231F20"/>
          <w:spacing w:val="-7"/>
          <w:sz w:val="20"/>
        </w:rPr>
        <w:t> </w:t>
      </w:r>
      <w:r>
        <w:rPr>
          <w:color w:val="231F20"/>
          <w:spacing w:val="-2"/>
          <w:sz w:val="20"/>
        </w:rPr>
        <w:t>halk</w:t>
      </w:r>
      <w:r>
        <w:rPr>
          <w:color w:val="231F20"/>
          <w:spacing w:val="-6"/>
          <w:sz w:val="20"/>
        </w:rPr>
        <w:t> </w:t>
      </w:r>
      <w:r>
        <w:rPr>
          <w:color w:val="231F20"/>
          <w:spacing w:val="-5"/>
          <w:sz w:val="20"/>
        </w:rPr>
        <w:t>11;</w:t>
      </w:r>
    </w:p>
    <w:p>
      <w:pPr>
        <w:spacing w:before="10"/>
        <w:ind w:left="414" w:right="0" w:firstLine="0"/>
        <w:jc w:val="left"/>
        <w:rPr>
          <w:sz w:val="20"/>
        </w:rPr>
      </w:pPr>
      <w:r>
        <w:rPr>
          <w:color w:val="231F20"/>
          <w:spacing w:val="-2"/>
          <w:sz w:val="20"/>
        </w:rPr>
        <w:t>Muslim,</w:t>
      </w:r>
      <w:r>
        <w:rPr>
          <w:color w:val="231F20"/>
          <w:spacing w:val="-3"/>
          <w:sz w:val="20"/>
        </w:rPr>
        <w:t> </w:t>
      </w:r>
      <w:r>
        <w:rPr>
          <w:color w:val="231F20"/>
          <w:spacing w:val="-2"/>
          <w:sz w:val="20"/>
        </w:rPr>
        <w:t>salát 19, mesáxhid </w:t>
      </w:r>
      <w:r>
        <w:rPr>
          <w:color w:val="231F20"/>
          <w:spacing w:val="-5"/>
          <w:sz w:val="20"/>
        </w:rPr>
        <w:t>83.</w:t>
      </w:r>
    </w:p>
    <w:p>
      <w:pPr>
        <w:spacing w:before="16"/>
        <w:ind w:left="142" w:right="0" w:firstLine="0"/>
        <w:jc w:val="left"/>
        <w:rPr>
          <w:sz w:val="20"/>
        </w:rPr>
      </w:pPr>
      <w:r>
        <w:rPr>
          <w:color w:val="231F20"/>
          <w:spacing w:val="-2"/>
          <w:position w:val="8"/>
          <w:sz w:val="14"/>
        </w:rPr>
        <w:t>139</w:t>
      </w:r>
      <w:r>
        <w:rPr>
          <w:color w:val="231F20"/>
          <w:spacing w:val="9"/>
          <w:position w:val="8"/>
          <w:sz w:val="14"/>
        </w:rPr>
        <w:t> </w:t>
      </w:r>
      <w:r>
        <w:rPr>
          <w:color w:val="231F20"/>
          <w:spacing w:val="-2"/>
          <w:sz w:val="20"/>
        </w:rPr>
        <w:t>Surja</w:t>
      </w:r>
      <w:r>
        <w:rPr>
          <w:color w:val="231F20"/>
          <w:spacing w:val="-6"/>
          <w:sz w:val="20"/>
        </w:rPr>
        <w:t> </w:t>
      </w:r>
      <w:r>
        <w:rPr>
          <w:color w:val="231F20"/>
          <w:spacing w:val="-2"/>
          <w:sz w:val="20"/>
        </w:rPr>
        <w:t>Hixhr,</w:t>
      </w:r>
      <w:r>
        <w:rPr>
          <w:color w:val="231F20"/>
          <w:spacing w:val="-6"/>
          <w:sz w:val="20"/>
        </w:rPr>
        <w:t> </w:t>
      </w:r>
      <w:r>
        <w:rPr>
          <w:color w:val="231F20"/>
          <w:spacing w:val="-2"/>
          <w:sz w:val="20"/>
        </w:rPr>
        <w:t>ajeti</w:t>
      </w:r>
      <w:r>
        <w:rPr>
          <w:color w:val="231F20"/>
          <w:spacing w:val="-6"/>
          <w:sz w:val="20"/>
        </w:rPr>
        <w:t> </w:t>
      </w:r>
      <w:r>
        <w:rPr>
          <w:color w:val="231F20"/>
          <w:spacing w:val="-2"/>
          <w:sz w:val="20"/>
        </w:rPr>
        <w:t>40;</w:t>
      </w:r>
      <w:r>
        <w:rPr>
          <w:color w:val="231F20"/>
          <w:spacing w:val="-6"/>
          <w:sz w:val="20"/>
        </w:rPr>
        <w:t> </w:t>
      </w:r>
      <w:r>
        <w:rPr>
          <w:color w:val="231F20"/>
          <w:spacing w:val="-2"/>
          <w:sz w:val="20"/>
        </w:rPr>
        <w:t>surja</w:t>
      </w:r>
      <w:r>
        <w:rPr>
          <w:color w:val="231F20"/>
          <w:spacing w:val="-6"/>
          <w:sz w:val="20"/>
        </w:rPr>
        <w:t> </w:t>
      </w:r>
      <w:r>
        <w:rPr>
          <w:color w:val="231F20"/>
          <w:spacing w:val="-2"/>
          <w:sz w:val="20"/>
        </w:rPr>
        <w:t>Sád,</w:t>
      </w:r>
      <w:r>
        <w:rPr>
          <w:color w:val="231F20"/>
          <w:spacing w:val="-6"/>
          <w:sz w:val="20"/>
        </w:rPr>
        <w:t> </w:t>
      </w:r>
      <w:r>
        <w:rPr>
          <w:color w:val="231F20"/>
          <w:spacing w:val="-2"/>
          <w:sz w:val="20"/>
        </w:rPr>
        <w:t>ajeti</w:t>
      </w:r>
      <w:r>
        <w:rPr>
          <w:color w:val="231F20"/>
          <w:spacing w:val="-6"/>
          <w:sz w:val="20"/>
        </w:rPr>
        <w:t> </w:t>
      </w:r>
      <w:r>
        <w:rPr>
          <w:color w:val="231F20"/>
          <w:spacing w:val="-5"/>
          <w:sz w:val="20"/>
        </w:rPr>
        <w:t>83.</w:t>
      </w:r>
    </w:p>
    <w:p>
      <w:pPr>
        <w:spacing w:after="0"/>
        <w:jc w:val="left"/>
        <w:rPr>
          <w:sz w:val="20"/>
        </w:rPr>
        <w:sectPr>
          <w:pgSz w:w="8400" w:h="11910"/>
          <w:pgMar w:header="815" w:footer="0" w:top="1080" w:bottom="280" w:left="708" w:right="566"/>
        </w:sectPr>
      </w:pPr>
    </w:p>
    <w:p>
      <w:pPr>
        <w:pStyle w:val="BodyText"/>
        <w:spacing w:line="261" w:lineRule="auto" w:before="107"/>
        <w:ind w:right="281"/>
      </w:pPr>
      <w:r>
        <w:rPr>
          <w:color w:val="231F20"/>
        </w:rPr>
        <w:t>gabuar</w:t>
      </w:r>
      <w:r>
        <w:rPr>
          <w:color w:val="231F20"/>
          <w:spacing w:val="-5"/>
        </w:rPr>
        <w:t> </w:t>
      </w:r>
      <w:r>
        <w:rPr>
          <w:color w:val="231F20"/>
        </w:rPr>
        <w:t>profetët</w:t>
      </w:r>
      <w:r>
        <w:rPr>
          <w:color w:val="231F20"/>
          <w:spacing w:val="-5"/>
        </w:rPr>
        <w:t> </w:t>
      </w:r>
      <w:r>
        <w:rPr>
          <w:color w:val="231F20"/>
        </w:rPr>
        <w:t>dhe</w:t>
      </w:r>
      <w:r>
        <w:rPr>
          <w:color w:val="231F20"/>
          <w:spacing w:val="-5"/>
        </w:rPr>
        <w:t> </w:t>
      </w:r>
      <w:r>
        <w:rPr>
          <w:color w:val="231F20"/>
        </w:rPr>
        <w:t>ata</w:t>
      </w:r>
      <w:r>
        <w:rPr>
          <w:color w:val="231F20"/>
          <w:spacing w:val="-5"/>
        </w:rPr>
        <w:t> </w:t>
      </w:r>
      <w:r>
        <w:rPr>
          <w:color w:val="231F20"/>
        </w:rPr>
        <w:t>njerëz</w:t>
      </w:r>
      <w:r>
        <w:rPr>
          <w:color w:val="231F20"/>
          <w:spacing w:val="-5"/>
        </w:rPr>
        <w:t> </w:t>
      </w:r>
      <w:r>
        <w:rPr>
          <w:color w:val="231F20"/>
        </w:rPr>
        <w:t>që</w:t>
      </w:r>
      <w:r>
        <w:rPr>
          <w:color w:val="231F20"/>
          <w:spacing w:val="-5"/>
        </w:rPr>
        <w:t> </w:t>
      </w:r>
      <w:r>
        <w:rPr>
          <w:color w:val="231F20"/>
        </w:rPr>
        <w:t>e</w:t>
      </w:r>
      <w:r>
        <w:rPr>
          <w:color w:val="231F20"/>
          <w:spacing w:val="-5"/>
        </w:rPr>
        <w:t> </w:t>
      </w:r>
      <w:r>
        <w:rPr>
          <w:color w:val="231F20"/>
        </w:rPr>
        <w:t>kanë</w:t>
      </w:r>
      <w:r>
        <w:rPr>
          <w:color w:val="231F20"/>
          <w:spacing w:val="-5"/>
        </w:rPr>
        <w:t> </w:t>
      </w:r>
      <w:r>
        <w:rPr>
          <w:color w:val="231F20"/>
        </w:rPr>
        <w:t>kapërcyer</w:t>
      </w:r>
      <w:r>
        <w:rPr>
          <w:color w:val="231F20"/>
          <w:spacing w:val="-5"/>
        </w:rPr>
        <w:t> </w:t>
      </w:r>
      <w:r>
        <w:rPr>
          <w:color w:val="231F20"/>
        </w:rPr>
        <w:t>vetveten,</w:t>
      </w:r>
      <w:r>
        <w:rPr>
          <w:color w:val="231F20"/>
          <w:spacing w:val="-5"/>
        </w:rPr>
        <w:t> </w:t>
      </w:r>
      <w:r>
        <w:rPr>
          <w:color w:val="231F20"/>
        </w:rPr>
        <w:t>që</w:t>
      </w:r>
      <w:r>
        <w:rPr>
          <w:color w:val="231F20"/>
          <w:spacing w:val="-5"/>
        </w:rPr>
        <w:t> </w:t>
      </w:r>
      <w:r>
        <w:rPr>
          <w:color w:val="231F20"/>
        </w:rPr>
        <w:t>e</w:t>
      </w:r>
      <w:r>
        <w:rPr>
          <w:color w:val="231F20"/>
          <w:spacing w:val="-5"/>
        </w:rPr>
        <w:t> </w:t>
      </w:r>
      <w:r>
        <w:rPr>
          <w:color w:val="231F20"/>
        </w:rPr>
        <w:t>kanë marrë nën këmbë dynjanë me gjithë ç’ka ajo brenda, që kanë ditur të ngrihen sërish e të vazhdojnë rrugën edhe pasi janë rrëzuar, që kanë gjetur</w:t>
      </w:r>
      <w:r>
        <w:rPr>
          <w:color w:val="231F20"/>
          <w:spacing w:val="-9"/>
        </w:rPr>
        <w:t> </w:t>
      </w:r>
      <w:r>
        <w:rPr>
          <w:color w:val="231F20"/>
        </w:rPr>
        <w:t>qetësinë</w:t>
      </w:r>
      <w:r>
        <w:rPr>
          <w:color w:val="231F20"/>
          <w:spacing w:val="-9"/>
        </w:rPr>
        <w:t> </w:t>
      </w:r>
      <w:r>
        <w:rPr>
          <w:color w:val="231F20"/>
        </w:rPr>
        <w:t>shpirtërore</w:t>
      </w:r>
      <w:r>
        <w:rPr>
          <w:color w:val="231F20"/>
          <w:spacing w:val="-9"/>
        </w:rPr>
        <w:t> </w:t>
      </w:r>
      <w:r>
        <w:rPr>
          <w:color w:val="231F20"/>
        </w:rPr>
        <w:t>dhe</w:t>
      </w:r>
      <w:r>
        <w:rPr>
          <w:color w:val="231F20"/>
          <w:spacing w:val="-9"/>
        </w:rPr>
        <w:t> </w:t>
      </w:r>
      <w:r>
        <w:rPr>
          <w:color w:val="231F20"/>
        </w:rPr>
        <w:t>paqen</w:t>
      </w:r>
      <w:r>
        <w:rPr>
          <w:color w:val="231F20"/>
          <w:spacing w:val="-9"/>
        </w:rPr>
        <w:t> </w:t>
      </w:r>
      <w:r>
        <w:rPr>
          <w:color w:val="231F20"/>
        </w:rPr>
        <w:t>në</w:t>
      </w:r>
      <w:r>
        <w:rPr>
          <w:color w:val="231F20"/>
          <w:spacing w:val="-9"/>
        </w:rPr>
        <w:t> </w:t>
      </w:r>
      <w:r>
        <w:rPr>
          <w:color w:val="231F20"/>
        </w:rPr>
        <w:t>zemrat</w:t>
      </w:r>
      <w:r>
        <w:rPr>
          <w:color w:val="231F20"/>
          <w:spacing w:val="-9"/>
        </w:rPr>
        <w:t> </w:t>
      </w:r>
      <w:r>
        <w:rPr>
          <w:color w:val="231F20"/>
        </w:rPr>
        <w:t>e</w:t>
      </w:r>
      <w:r>
        <w:rPr>
          <w:color w:val="231F20"/>
          <w:spacing w:val="-9"/>
        </w:rPr>
        <w:t> </w:t>
      </w:r>
      <w:r>
        <w:rPr>
          <w:color w:val="231F20"/>
        </w:rPr>
        <w:t>tyre</w:t>
      </w:r>
      <w:r>
        <w:rPr>
          <w:color w:val="231F20"/>
          <w:spacing w:val="-9"/>
        </w:rPr>
        <w:t> </w:t>
      </w:r>
      <w:r>
        <w:rPr>
          <w:color w:val="231F20"/>
        </w:rPr>
        <w:t>nëpërmjet</w:t>
      </w:r>
      <w:r>
        <w:rPr>
          <w:color w:val="231F20"/>
          <w:spacing w:val="-9"/>
        </w:rPr>
        <w:t> </w:t>
      </w:r>
      <w:r>
        <w:rPr>
          <w:color w:val="231F20"/>
        </w:rPr>
        <w:t>faljes pesë</w:t>
      </w:r>
      <w:r>
        <w:rPr>
          <w:color w:val="231F20"/>
          <w:spacing w:val="-5"/>
        </w:rPr>
        <w:t> </w:t>
      </w:r>
      <w:r>
        <w:rPr>
          <w:color w:val="231F20"/>
        </w:rPr>
        <w:t>herë</w:t>
      </w:r>
      <w:r>
        <w:rPr>
          <w:color w:val="231F20"/>
          <w:spacing w:val="-5"/>
        </w:rPr>
        <w:t> </w:t>
      </w:r>
      <w:r>
        <w:rPr>
          <w:color w:val="231F20"/>
        </w:rPr>
        <w:t>në</w:t>
      </w:r>
      <w:r>
        <w:rPr>
          <w:color w:val="231F20"/>
          <w:spacing w:val="-5"/>
        </w:rPr>
        <w:t> </w:t>
      </w:r>
      <w:r>
        <w:rPr>
          <w:color w:val="231F20"/>
        </w:rPr>
        <w:t>ditë</w:t>
      </w:r>
      <w:r>
        <w:rPr>
          <w:color w:val="231F20"/>
          <w:spacing w:val="-5"/>
        </w:rPr>
        <w:t> </w:t>
      </w:r>
      <w:r>
        <w:rPr>
          <w:color w:val="231F20"/>
        </w:rPr>
        <w:t>dhe</w:t>
      </w:r>
      <w:r>
        <w:rPr>
          <w:color w:val="231F20"/>
          <w:spacing w:val="-5"/>
        </w:rPr>
        <w:t> </w:t>
      </w:r>
      <w:r>
        <w:rPr>
          <w:color w:val="231F20"/>
        </w:rPr>
        <w:t>që</w:t>
      </w:r>
      <w:r>
        <w:rPr>
          <w:color w:val="231F20"/>
          <w:spacing w:val="-5"/>
        </w:rPr>
        <w:t> </w:t>
      </w:r>
      <w:r>
        <w:rPr>
          <w:color w:val="231F20"/>
        </w:rPr>
        <w:t>kanë</w:t>
      </w:r>
      <w:r>
        <w:rPr>
          <w:color w:val="231F20"/>
          <w:spacing w:val="-5"/>
        </w:rPr>
        <w:t> </w:t>
      </w:r>
      <w:r>
        <w:rPr>
          <w:color w:val="231F20"/>
        </w:rPr>
        <w:t>zgjedhur</w:t>
      </w:r>
      <w:r>
        <w:rPr>
          <w:color w:val="231F20"/>
          <w:spacing w:val="-5"/>
        </w:rPr>
        <w:t> </w:t>
      </w:r>
      <w:r>
        <w:rPr>
          <w:color w:val="231F20"/>
        </w:rPr>
        <w:t>të</w:t>
      </w:r>
      <w:r>
        <w:rPr>
          <w:color w:val="231F20"/>
          <w:spacing w:val="-5"/>
        </w:rPr>
        <w:t> </w:t>
      </w:r>
      <w:r>
        <w:rPr>
          <w:color w:val="231F20"/>
        </w:rPr>
        <w:t>merren</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luftojnë</w:t>
      </w:r>
      <w:r>
        <w:rPr>
          <w:color w:val="231F20"/>
          <w:spacing w:val="-5"/>
        </w:rPr>
        <w:t> </w:t>
      </w:r>
      <w:r>
        <w:rPr>
          <w:color w:val="231F20"/>
        </w:rPr>
        <w:t>jo</w:t>
      </w:r>
      <w:r>
        <w:rPr>
          <w:color w:val="231F20"/>
          <w:spacing w:val="-5"/>
        </w:rPr>
        <w:t> </w:t>
      </w:r>
      <w:r>
        <w:rPr>
          <w:color w:val="231F20"/>
        </w:rPr>
        <w:t>me</w:t>
      </w:r>
      <w:r>
        <w:rPr>
          <w:color w:val="231F20"/>
          <w:spacing w:val="-5"/>
        </w:rPr>
        <w:t> </w:t>
      </w:r>
      <w:r>
        <w:rPr>
          <w:color w:val="231F20"/>
        </w:rPr>
        <w:t>të tjerët,</w:t>
      </w:r>
      <w:r>
        <w:rPr>
          <w:color w:val="231F20"/>
          <w:spacing w:val="-9"/>
        </w:rPr>
        <w:t> </w:t>
      </w:r>
      <w:r>
        <w:rPr>
          <w:color w:val="231F20"/>
        </w:rPr>
        <w:t>po</w:t>
      </w:r>
      <w:r>
        <w:rPr>
          <w:color w:val="231F20"/>
          <w:spacing w:val="-9"/>
        </w:rPr>
        <w:t> </w:t>
      </w:r>
      <w:r>
        <w:rPr>
          <w:color w:val="231F20"/>
        </w:rPr>
        <w:t>me</w:t>
      </w:r>
      <w:r>
        <w:rPr>
          <w:color w:val="231F20"/>
          <w:spacing w:val="-9"/>
        </w:rPr>
        <w:t> </w:t>
      </w:r>
      <w:r>
        <w:rPr>
          <w:color w:val="231F20"/>
        </w:rPr>
        <w:t>nefsin</w:t>
      </w:r>
      <w:r>
        <w:rPr>
          <w:color w:val="231F20"/>
          <w:spacing w:val="-9"/>
        </w:rPr>
        <w:t> </w:t>
      </w:r>
      <w:r>
        <w:rPr>
          <w:color w:val="231F20"/>
        </w:rPr>
        <w:t>e</w:t>
      </w:r>
      <w:r>
        <w:rPr>
          <w:color w:val="231F20"/>
          <w:spacing w:val="-9"/>
        </w:rPr>
        <w:t> </w:t>
      </w:r>
      <w:r>
        <w:rPr>
          <w:color w:val="231F20"/>
        </w:rPr>
        <w:t>tyre.</w:t>
      </w:r>
      <w:r>
        <w:rPr>
          <w:color w:val="231F20"/>
          <w:spacing w:val="-9"/>
        </w:rPr>
        <w:t> </w:t>
      </w:r>
      <w:r>
        <w:rPr>
          <w:color w:val="231F20"/>
        </w:rPr>
        <w:t>Me</w:t>
      </w:r>
      <w:r>
        <w:rPr>
          <w:color w:val="231F20"/>
          <w:spacing w:val="-9"/>
        </w:rPr>
        <w:t> </w:t>
      </w:r>
      <w:r>
        <w:rPr>
          <w:color w:val="231F20"/>
        </w:rPr>
        <w:t>këto</w:t>
      </w:r>
      <w:r>
        <w:rPr>
          <w:color w:val="231F20"/>
          <w:spacing w:val="-9"/>
        </w:rPr>
        <w:t> </w:t>
      </w:r>
      <w:r>
        <w:rPr>
          <w:color w:val="231F20"/>
        </w:rPr>
        <w:t>fjalë,</w:t>
      </w:r>
      <w:r>
        <w:rPr>
          <w:color w:val="231F20"/>
          <w:spacing w:val="-9"/>
        </w:rPr>
        <w:t> </w:t>
      </w:r>
      <w:r>
        <w:rPr>
          <w:color w:val="231F20"/>
        </w:rPr>
        <w:t>shejtani</w:t>
      </w:r>
      <w:r>
        <w:rPr>
          <w:color w:val="231F20"/>
          <w:spacing w:val="-9"/>
        </w:rPr>
        <w:t> </w:t>
      </w:r>
      <w:r>
        <w:rPr>
          <w:color w:val="231F20"/>
        </w:rPr>
        <w:t>pranon</w:t>
      </w:r>
      <w:r>
        <w:rPr>
          <w:color w:val="231F20"/>
          <w:spacing w:val="-9"/>
        </w:rPr>
        <w:t> </w:t>
      </w:r>
      <w:r>
        <w:rPr>
          <w:color w:val="231F20"/>
        </w:rPr>
        <w:t>dobësinë</w:t>
      </w:r>
      <w:r>
        <w:rPr>
          <w:color w:val="231F20"/>
          <w:spacing w:val="-9"/>
        </w:rPr>
        <w:t> </w:t>
      </w:r>
      <w:r>
        <w:rPr>
          <w:color w:val="231F20"/>
        </w:rPr>
        <w:t>dhe pafuqinë e tij në këtë pikë.</w:t>
      </w:r>
    </w:p>
    <w:p>
      <w:pPr>
        <w:spacing w:line="261" w:lineRule="auto" w:before="108"/>
        <w:ind w:left="142" w:right="276" w:firstLine="283"/>
        <w:jc w:val="both"/>
        <w:rPr>
          <w:i/>
          <w:position w:val="8"/>
          <w:sz w:val="14"/>
        </w:rPr>
      </w:pPr>
      <w:r>
        <w:rPr>
          <w:color w:val="231F20"/>
          <w:spacing w:val="-2"/>
          <w:sz w:val="24"/>
        </w:rPr>
        <w:t>Po,</w:t>
      </w:r>
      <w:r>
        <w:rPr>
          <w:color w:val="231F20"/>
          <w:spacing w:val="-9"/>
          <w:sz w:val="24"/>
        </w:rPr>
        <w:t> </w:t>
      </w:r>
      <w:r>
        <w:rPr>
          <w:color w:val="231F20"/>
          <w:spacing w:val="-2"/>
          <w:sz w:val="24"/>
        </w:rPr>
        <w:t>shejtani</w:t>
      </w:r>
      <w:r>
        <w:rPr>
          <w:color w:val="231F20"/>
          <w:spacing w:val="-9"/>
          <w:sz w:val="24"/>
        </w:rPr>
        <w:t> </w:t>
      </w:r>
      <w:r>
        <w:rPr>
          <w:color w:val="231F20"/>
          <w:spacing w:val="-2"/>
          <w:sz w:val="24"/>
        </w:rPr>
        <w:t>do</w:t>
      </w:r>
      <w:r>
        <w:rPr>
          <w:color w:val="231F20"/>
          <w:spacing w:val="-9"/>
          <w:sz w:val="24"/>
        </w:rPr>
        <w:t> </w:t>
      </w:r>
      <w:r>
        <w:rPr>
          <w:color w:val="231F20"/>
          <w:spacing w:val="-2"/>
          <w:sz w:val="24"/>
        </w:rPr>
        <w:t>t’u</w:t>
      </w:r>
      <w:r>
        <w:rPr>
          <w:color w:val="231F20"/>
          <w:spacing w:val="-9"/>
          <w:sz w:val="24"/>
        </w:rPr>
        <w:t> </w:t>
      </w:r>
      <w:r>
        <w:rPr>
          <w:color w:val="231F20"/>
          <w:spacing w:val="-2"/>
          <w:sz w:val="24"/>
        </w:rPr>
        <w:t>vihet</w:t>
      </w:r>
      <w:r>
        <w:rPr>
          <w:color w:val="231F20"/>
          <w:spacing w:val="-9"/>
          <w:sz w:val="24"/>
        </w:rPr>
        <w:t> </w:t>
      </w:r>
      <w:r>
        <w:rPr>
          <w:color w:val="231F20"/>
          <w:spacing w:val="-2"/>
          <w:sz w:val="24"/>
        </w:rPr>
        <w:t>nga</w:t>
      </w:r>
      <w:r>
        <w:rPr>
          <w:color w:val="231F20"/>
          <w:spacing w:val="-9"/>
          <w:sz w:val="24"/>
        </w:rPr>
        <w:t> </w:t>
      </w:r>
      <w:r>
        <w:rPr>
          <w:color w:val="231F20"/>
          <w:spacing w:val="-2"/>
          <w:sz w:val="24"/>
        </w:rPr>
        <w:t>pas</w:t>
      </w:r>
      <w:r>
        <w:rPr>
          <w:color w:val="231F20"/>
          <w:spacing w:val="-9"/>
          <w:sz w:val="24"/>
        </w:rPr>
        <w:t> </w:t>
      </w:r>
      <w:r>
        <w:rPr>
          <w:color w:val="231F20"/>
          <w:spacing w:val="-2"/>
          <w:sz w:val="24"/>
        </w:rPr>
        <w:t>zemrave</w:t>
      </w:r>
      <w:r>
        <w:rPr>
          <w:color w:val="231F20"/>
          <w:spacing w:val="-9"/>
          <w:sz w:val="24"/>
        </w:rPr>
        <w:t> </w:t>
      </w:r>
      <w:r>
        <w:rPr>
          <w:color w:val="231F20"/>
          <w:spacing w:val="-2"/>
          <w:sz w:val="24"/>
        </w:rPr>
        <w:t>të</w:t>
      </w:r>
      <w:r>
        <w:rPr>
          <w:color w:val="231F20"/>
          <w:spacing w:val="-9"/>
          <w:sz w:val="24"/>
        </w:rPr>
        <w:t> </w:t>
      </w:r>
      <w:r>
        <w:rPr>
          <w:color w:val="231F20"/>
          <w:spacing w:val="-2"/>
          <w:sz w:val="24"/>
        </w:rPr>
        <w:t>lulëzuara.</w:t>
      </w:r>
      <w:r>
        <w:rPr>
          <w:color w:val="231F20"/>
          <w:spacing w:val="-9"/>
          <w:sz w:val="24"/>
        </w:rPr>
        <w:t> </w:t>
      </w:r>
      <w:r>
        <w:rPr>
          <w:color w:val="231F20"/>
          <w:spacing w:val="-2"/>
          <w:sz w:val="24"/>
        </w:rPr>
        <w:t>Do</w:t>
      </w:r>
      <w:r>
        <w:rPr>
          <w:color w:val="231F20"/>
          <w:spacing w:val="-9"/>
          <w:sz w:val="24"/>
        </w:rPr>
        <w:t> </w:t>
      </w:r>
      <w:r>
        <w:rPr>
          <w:color w:val="231F20"/>
          <w:spacing w:val="-2"/>
          <w:sz w:val="24"/>
        </w:rPr>
        <w:t>t’u</w:t>
      </w:r>
      <w:r>
        <w:rPr>
          <w:color w:val="231F20"/>
          <w:spacing w:val="-9"/>
          <w:sz w:val="24"/>
        </w:rPr>
        <w:t> </w:t>
      </w:r>
      <w:r>
        <w:rPr>
          <w:color w:val="231F20"/>
          <w:spacing w:val="-2"/>
          <w:sz w:val="24"/>
        </w:rPr>
        <w:t>afrohet </w:t>
      </w:r>
      <w:r>
        <w:rPr>
          <w:color w:val="231F20"/>
          <w:sz w:val="24"/>
        </w:rPr>
        <w:t>atyre që vendosin kokën në tokë gjatë namazit dhe që pohojnë dobësinë, varfërinë dhe vogëlsinë e tyre duke thënë “Te Ti erdha,</w:t>
      </w:r>
      <w:r>
        <w:rPr>
          <w:color w:val="231F20"/>
          <w:spacing w:val="40"/>
          <w:sz w:val="24"/>
        </w:rPr>
        <w:t> </w:t>
      </w:r>
      <w:r>
        <w:rPr>
          <w:color w:val="231F20"/>
          <w:sz w:val="24"/>
        </w:rPr>
        <w:t>Zoti im!”; do t’u afrohet besimtarëve gjatë faljes dhe, nëpërmjet vesveseve, do të përpiqet t’ua prishë atyre namazin. Mirëpo, një hadith,</w:t>
      </w:r>
      <w:r>
        <w:rPr>
          <w:color w:val="231F20"/>
          <w:spacing w:val="40"/>
          <w:sz w:val="24"/>
        </w:rPr>
        <w:t> </w:t>
      </w:r>
      <w:r>
        <w:rPr>
          <w:color w:val="231F20"/>
          <w:sz w:val="24"/>
        </w:rPr>
        <w:t>që</w:t>
      </w:r>
      <w:r>
        <w:rPr>
          <w:color w:val="231F20"/>
          <w:spacing w:val="40"/>
          <w:sz w:val="24"/>
        </w:rPr>
        <w:t> </w:t>
      </w:r>
      <w:r>
        <w:rPr>
          <w:color w:val="231F20"/>
          <w:sz w:val="24"/>
        </w:rPr>
        <w:t>ka</w:t>
      </w:r>
      <w:r>
        <w:rPr>
          <w:color w:val="231F20"/>
          <w:spacing w:val="40"/>
          <w:sz w:val="24"/>
        </w:rPr>
        <w:t> </w:t>
      </w:r>
      <w:r>
        <w:rPr>
          <w:color w:val="231F20"/>
          <w:sz w:val="24"/>
        </w:rPr>
        <w:t>të</w:t>
      </w:r>
      <w:r>
        <w:rPr>
          <w:color w:val="231F20"/>
          <w:spacing w:val="40"/>
          <w:sz w:val="24"/>
        </w:rPr>
        <w:t> </w:t>
      </w:r>
      <w:r>
        <w:rPr>
          <w:color w:val="231F20"/>
          <w:sz w:val="24"/>
        </w:rPr>
        <w:t>bëjë</w:t>
      </w:r>
      <w:r>
        <w:rPr>
          <w:color w:val="231F20"/>
          <w:spacing w:val="40"/>
          <w:sz w:val="24"/>
        </w:rPr>
        <w:t> </w:t>
      </w:r>
      <w:r>
        <w:rPr>
          <w:color w:val="231F20"/>
          <w:sz w:val="24"/>
        </w:rPr>
        <w:t>me</w:t>
      </w:r>
      <w:r>
        <w:rPr>
          <w:color w:val="231F20"/>
          <w:spacing w:val="40"/>
          <w:sz w:val="24"/>
        </w:rPr>
        <w:t> </w:t>
      </w:r>
      <w:r>
        <w:rPr>
          <w:color w:val="231F20"/>
          <w:sz w:val="24"/>
        </w:rPr>
        <w:t>këtë</w:t>
      </w:r>
      <w:r>
        <w:rPr>
          <w:color w:val="231F20"/>
          <w:spacing w:val="40"/>
          <w:sz w:val="24"/>
        </w:rPr>
        <w:t> </w:t>
      </w:r>
      <w:r>
        <w:rPr>
          <w:color w:val="231F20"/>
          <w:sz w:val="24"/>
        </w:rPr>
        <w:t>temë,</w:t>
      </w:r>
      <w:r>
        <w:rPr>
          <w:color w:val="231F20"/>
          <w:spacing w:val="40"/>
          <w:sz w:val="24"/>
        </w:rPr>
        <w:t> </w:t>
      </w:r>
      <w:r>
        <w:rPr>
          <w:color w:val="231F20"/>
          <w:sz w:val="24"/>
        </w:rPr>
        <w:t>shfaqet</w:t>
      </w:r>
      <w:r>
        <w:rPr>
          <w:color w:val="231F20"/>
          <w:spacing w:val="40"/>
          <w:sz w:val="24"/>
        </w:rPr>
        <w:t> </w:t>
      </w:r>
      <w:r>
        <w:rPr>
          <w:color w:val="231F20"/>
          <w:sz w:val="24"/>
        </w:rPr>
        <w:t>para</w:t>
      </w:r>
      <w:r>
        <w:rPr>
          <w:color w:val="231F20"/>
          <w:spacing w:val="40"/>
          <w:sz w:val="24"/>
        </w:rPr>
        <w:t> </w:t>
      </w:r>
      <w:r>
        <w:rPr>
          <w:color w:val="231F20"/>
          <w:sz w:val="24"/>
        </w:rPr>
        <w:t>nesh</w:t>
      </w:r>
      <w:r>
        <w:rPr>
          <w:color w:val="231F20"/>
          <w:spacing w:val="40"/>
          <w:sz w:val="24"/>
        </w:rPr>
        <w:t> </w:t>
      </w:r>
      <w:r>
        <w:rPr>
          <w:color w:val="231F20"/>
          <w:sz w:val="24"/>
        </w:rPr>
        <w:t>me</w:t>
      </w:r>
      <w:r>
        <w:rPr>
          <w:color w:val="231F20"/>
          <w:spacing w:val="40"/>
          <w:sz w:val="24"/>
        </w:rPr>
        <w:t> </w:t>
      </w:r>
      <w:r>
        <w:rPr>
          <w:color w:val="231F20"/>
          <w:sz w:val="24"/>
        </w:rPr>
        <w:t>këtë sihariq: </w:t>
      </w:r>
      <w:r>
        <w:rPr>
          <w:i/>
          <w:color w:val="231F20"/>
          <w:sz w:val="24"/>
        </w:rPr>
        <w:t>“Nëse biri i Ademit lexon një ajet sexhdeje dhe, pastaj, bie</w:t>
      </w:r>
      <w:r>
        <w:rPr>
          <w:i/>
          <w:color w:val="231F20"/>
          <w:spacing w:val="80"/>
          <w:sz w:val="24"/>
        </w:rPr>
        <w:t> </w:t>
      </w:r>
      <w:r>
        <w:rPr>
          <w:i/>
          <w:color w:val="231F20"/>
          <w:sz w:val="24"/>
        </w:rPr>
        <w:t>në sexhde, shejtani largohet që aty duke qarë dhe thotë: ‘Mjerë unë! Njeriu u urdhërua për të bërë sexhde dhe ai e bëri atë. Në këmbim, i është premtuar Xheneti. Edhe mua më urdhëruan të bija në sexhde, por unë kundërshtova. Dhe për mua ka zjarr!’”</w:t>
      </w:r>
      <w:r>
        <w:rPr>
          <w:i/>
          <w:color w:val="231F20"/>
          <w:position w:val="8"/>
          <w:sz w:val="14"/>
        </w:rPr>
        <w:t>140</w:t>
      </w:r>
    </w:p>
    <w:p>
      <w:pPr>
        <w:pStyle w:val="BodyText"/>
        <w:spacing w:line="261" w:lineRule="auto" w:before="104"/>
        <w:ind w:right="281" w:firstLine="283"/>
      </w:pPr>
      <w:r>
        <w:rPr>
          <w:color w:val="231F20"/>
        </w:rPr>
        <w:t>Kur ne të biem në sexhde duke e barazuar veten me një zero të madhe, ai ndoshta do të orvatet të na e tërheqë vëmendjen te gradat, postet,</w:t>
      </w:r>
      <w:r>
        <w:rPr>
          <w:color w:val="231F20"/>
          <w:spacing w:val="-4"/>
        </w:rPr>
        <w:t> </w:t>
      </w:r>
      <w:r>
        <w:rPr>
          <w:color w:val="231F20"/>
        </w:rPr>
        <w:t>profesionet,</w:t>
      </w:r>
      <w:r>
        <w:rPr>
          <w:color w:val="231F20"/>
          <w:spacing w:val="-4"/>
        </w:rPr>
        <w:t> </w:t>
      </w:r>
      <w:r>
        <w:rPr>
          <w:color w:val="231F20"/>
        </w:rPr>
        <w:t>të</w:t>
      </w:r>
      <w:r>
        <w:rPr>
          <w:color w:val="231F20"/>
          <w:spacing w:val="-4"/>
        </w:rPr>
        <w:t> </w:t>
      </w:r>
      <w:r>
        <w:rPr>
          <w:color w:val="231F20"/>
        </w:rPr>
        <w:t>korrat,</w:t>
      </w:r>
      <w:r>
        <w:rPr>
          <w:color w:val="231F20"/>
          <w:spacing w:val="-4"/>
        </w:rPr>
        <w:t> </w:t>
      </w:r>
      <w:r>
        <w:rPr>
          <w:color w:val="231F20"/>
        </w:rPr>
        <w:t>dyqanet,</w:t>
      </w:r>
      <w:r>
        <w:rPr>
          <w:color w:val="231F20"/>
          <w:spacing w:val="-4"/>
        </w:rPr>
        <w:t> </w:t>
      </w:r>
      <w:r>
        <w:rPr>
          <w:color w:val="231F20"/>
        </w:rPr>
        <w:t>mallrat</w:t>
      </w:r>
      <w:r>
        <w:rPr>
          <w:color w:val="231F20"/>
          <w:spacing w:val="-4"/>
        </w:rPr>
        <w:t> </w:t>
      </w:r>
      <w:r>
        <w:rPr>
          <w:color w:val="231F20"/>
        </w:rPr>
        <w:t>apo</w:t>
      </w:r>
      <w:r>
        <w:rPr>
          <w:color w:val="231F20"/>
          <w:spacing w:val="-4"/>
        </w:rPr>
        <w:t> </w:t>
      </w:r>
      <w:r>
        <w:rPr>
          <w:color w:val="231F20"/>
        </w:rPr>
        <w:t>pronat</w:t>
      </w:r>
      <w:r>
        <w:rPr>
          <w:color w:val="231F20"/>
          <w:spacing w:val="-4"/>
        </w:rPr>
        <w:t> </w:t>
      </w:r>
      <w:r>
        <w:rPr>
          <w:color w:val="231F20"/>
        </w:rPr>
        <w:t>tona,</w:t>
      </w:r>
      <w:r>
        <w:rPr>
          <w:color w:val="231F20"/>
          <w:spacing w:val="-4"/>
        </w:rPr>
        <w:t> </w:t>
      </w:r>
      <w:r>
        <w:rPr>
          <w:color w:val="231F20"/>
        </w:rPr>
        <w:t>të</w:t>
      </w:r>
      <w:r>
        <w:rPr>
          <w:color w:val="231F20"/>
          <w:spacing w:val="-4"/>
        </w:rPr>
        <w:t> </w:t>
      </w:r>
      <w:r>
        <w:rPr>
          <w:color w:val="231F20"/>
        </w:rPr>
        <w:t>cilat nuk kanë vlerë as sa krahu i një mize. As që mund të mendohet vënia e tyre në një peshore me ato çfarë na ka premtuar Zoti i Madhëruar. Si</w:t>
      </w:r>
      <w:r>
        <w:rPr>
          <w:color w:val="231F20"/>
          <w:spacing w:val="-9"/>
        </w:rPr>
        <w:t> </w:t>
      </w:r>
      <w:r>
        <w:rPr>
          <w:color w:val="231F20"/>
        </w:rPr>
        <w:t>përgjigje</w:t>
      </w:r>
      <w:r>
        <w:rPr>
          <w:color w:val="231F20"/>
          <w:spacing w:val="-9"/>
        </w:rPr>
        <w:t> </w:t>
      </w:r>
      <w:r>
        <w:rPr>
          <w:color w:val="231F20"/>
        </w:rPr>
        <w:t>ndaj</w:t>
      </w:r>
      <w:r>
        <w:rPr>
          <w:color w:val="231F20"/>
          <w:spacing w:val="-9"/>
        </w:rPr>
        <w:t> </w:t>
      </w:r>
      <w:r>
        <w:rPr>
          <w:color w:val="231F20"/>
        </w:rPr>
        <w:t>përpjekjeve</w:t>
      </w:r>
      <w:r>
        <w:rPr>
          <w:color w:val="231F20"/>
          <w:spacing w:val="-9"/>
        </w:rPr>
        <w:t> </w:t>
      </w:r>
      <w:r>
        <w:rPr>
          <w:color w:val="231F20"/>
        </w:rPr>
        <w:t>të</w:t>
      </w:r>
      <w:r>
        <w:rPr>
          <w:color w:val="231F20"/>
          <w:spacing w:val="-9"/>
        </w:rPr>
        <w:t> </w:t>
      </w:r>
      <w:r>
        <w:rPr>
          <w:color w:val="231F20"/>
        </w:rPr>
        <w:t>shejtanit,</w:t>
      </w:r>
      <w:r>
        <w:rPr>
          <w:color w:val="231F20"/>
          <w:spacing w:val="-9"/>
        </w:rPr>
        <w:t> </w:t>
      </w:r>
      <w:r>
        <w:rPr>
          <w:color w:val="231F20"/>
        </w:rPr>
        <w:t>ne</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mendojmë</w:t>
      </w:r>
      <w:r>
        <w:rPr>
          <w:color w:val="231F20"/>
          <w:spacing w:val="-9"/>
        </w:rPr>
        <w:t> </w:t>
      </w:r>
      <w:r>
        <w:rPr>
          <w:color w:val="231F20"/>
        </w:rPr>
        <w:t>miraxhin që jemi duke kryer dhe, të emocionuar nga shfaqja e shkallëve para syve tanë, do të kujtojmë ngarendjen tonë pa frymë drejt përballjes me mëshirën e Zotit të Gjithëmëshirshëm. Mandej, duke thënë “O, i mallkuar! Zoti ynë na premton Xhenetin dhe Bukurinë e Tij. Po ti, ti ç’kapital ke?” dhe duke u thelluar akoma më shumë në sexhdet tona, do të përpiqemi të shpëtojmë nga këto vesvese.</w:t>
      </w:r>
    </w:p>
    <w:p>
      <w:pPr>
        <w:pStyle w:val="BodyText"/>
        <w:spacing w:before="98"/>
        <w:ind w:left="0"/>
        <w:jc w:val="left"/>
        <w:rPr>
          <w:sz w:val="20"/>
        </w:rPr>
      </w:pPr>
      <w:r>
        <w:rPr>
          <w:sz w:val="20"/>
        </w:rPr>
        <mc:AlternateContent>
          <mc:Choice Requires="wps">
            <w:drawing>
              <wp:anchor distT="0" distB="0" distL="0" distR="0" allowOverlap="1" layoutInCell="1" locked="0" behindDoc="1" simplePos="0" relativeHeight="487648256">
                <wp:simplePos x="0" y="0"/>
                <wp:positionH relativeFrom="page">
                  <wp:posOffset>540000</wp:posOffset>
                </wp:positionH>
                <wp:positionV relativeFrom="paragraph">
                  <wp:posOffset>223558</wp:posOffset>
                </wp:positionV>
                <wp:extent cx="1080135"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7.60302pt;width:85.05pt;height:.1pt;mso-position-horizontal-relative:page;mso-position-vertical-relative:paragraph;z-index:-15668224;mso-wrap-distance-left:0;mso-wrap-distance-right:0" id="docshape161" coordorigin="850,352" coordsize="1701,0" path="m850,352l2551,35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140</w:t>
      </w:r>
      <w:r>
        <w:rPr>
          <w:color w:val="231F20"/>
          <w:spacing w:val="4"/>
          <w:position w:val="8"/>
          <w:sz w:val="14"/>
        </w:rPr>
        <w:t> </w:t>
      </w:r>
      <w:r>
        <w:rPr>
          <w:color w:val="231F20"/>
          <w:sz w:val="20"/>
        </w:rPr>
        <w:t>Muslim,</w:t>
      </w:r>
      <w:r>
        <w:rPr>
          <w:color w:val="231F20"/>
          <w:spacing w:val="-11"/>
          <w:sz w:val="20"/>
        </w:rPr>
        <w:t> </w:t>
      </w:r>
      <w:r>
        <w:rPr>
          <w:color w:val="231F20"/>
          <w:sz w:val="20"/>
        </w:rPr>
        <w:t>ímán</w:t>
      </w:r>
      <w:r>
        <w:rPr>
          <w:color w:val="231F20"/>
          <w:spacing w:val="-11"/>
          <w:sz w:val="20"/>
        </w:rPr>
        <w:t> </w:t>
      </w:r>
      <w:r>
        <w:rPr>
          <w:color w:val="231F20"/>
          <w:sz w:val="20"/>
        </w:rPr>
        <w:t>133;</w:t>
      </w:r>
      <w:r>
        <w:rPr>
          <w:color w:val="231F20"/>
          <w:spacing w:val="-11"/>
          <w:sz w:val="20"/>
        </w:rPr>
        <w:t> </w:t>
      </w:r>
      <w:r>
        <w:rPr>
          <w:color w:val="231F20"/>
          <w:sz w:val="20"/>
        </w:rPr>
        <w:t>ibn</w:t>
      </w:r>
      <w:r>
        <w:rPr>
          <w:color w:val="231F20"/>
          <w:spacing w:val="-11"/>
          <w:sz w:val="20"/>
        </w:rPr>
        <w:t> </w:t>
      </w:r>
      <w:r>
        <w:rPr>
          <w:color w:val="231F20"/>
          <w:sz w:val="20"/>
        </w:rPr>
        <w:t>Máxhe,</w:t>
      </w:r>
      <w:r>
        <w:rPr>
          <w:color w:val="231F20"/>
          <w:spacing w:val="-11"/>
          <w:sz w:val="20"/>
        </w:rPr>
        <w:t> </w:t>
      </w:r>
      <w:r>
        <w:rPr>
          <w:color w:val="231F20"/>
          <w:sz w:val="20"/>
        </w:rPr>
        <w:t>ikáme</w:t>
      </w:r>
      <w:r>
        <w:rPr>
          <w:color w:val="231F20"/>
          <w:spacing w:val="-11"/>
          <w:sz w:val="20"/>
        </w:rPr>
        <w:t> </w:t>
      </w:r>
      <w:r>
        <w:rPr>
          <w:color w:val="231F20"/>
          <w:sz w:val="20"/>
        </w:rPr>
        <w:t>70;</w:t>
      </w:r>
      <w:r>
        <w:rPr>
          <w:color w:val="231F20"/>
          <w:spacing w:val="-11"/>
          <w:sz w:val="20"/>
        </w:rPr>
        <w:t> </w:t>
      </w:r>
      <w:r>
        <w:rPr>
          <w:color w:val="231F20"/>
          <w:sz w:val="20"/>
        </w:rPr>
        <w:t>Ahmed</w:t>
      </w:r>
      <w:r>
        <w:rPr>
          <w:color w:val="231F20"/>
          <w:spacing w:val="-11"/>
          <w:sz w:val="20"/>
        </w:rPr>
        <w:t> </w:t>
      </w:r>
      <w:r>
        <w:rPr>
          <w:color w:val="231F20"/>
          <w:sz w:val="20"/>
        </w:rPr>
        <w:t>ibn</w:t>
      </w:r>
      <w:r>
        <w:rPr>
          <w:color w:val="231F20"/>
          <w:spacing w:val="-11"/>
          <w:sz w:val="20"/>
        </w:rPr>
        <w:t> </w:t>
      </w:r>
      <w:r>
        <w:rPr>
          <w:color w:val="231F20"/>
          <w:sz w:val="20"/>
        </w:rPr>
        <w:t>Hanbel,</w:t>
      </w:r>
      <w:r>
        <w:rPr>
          <w:color w:val="231F20"/>
          <w:spacing w:val="-11"/>
          <w:sz w:val="20"/>
        </w:rPr>
        <w:t> </w:t>
      </w:r>
      <w:r>
        <w:rPr>
          <w:color w:val="231F20"/>
          <w:sz w:val="20"/>
        </w:rPr>
        <w:t>el</w:t>
      </w:r>
      <w:r>
        <w:rPr>
          <w:color w:val="231F20"/>
          <w:spacing w:val="-11"/>
          <w:sz w:val="20"/>
        </w:rPr>
        <w:t> </w:t>
      </w:r>
      <w:r>
        <w:rPr>
          <w:color w:val="231F20"/>
          <w:sz w:val="20"/>
        </w:rPr>
        <w:t>Musned</w:t>
      </w:r>
      <w:r>
        <w:rPr>
          <w:color w:val="231F20"/>
          <w:spacing w:val="-11"/>
          <w:sz w:val="20"/>
        </w:rPr>
        <w:t> </w:t>
      </w:r>
      <w:r>
        <w:rPr>
          <w:color w:val="231F20"/>
          <w:spacing w:val="-2"/>
          <w:sz w:val="20"/>
        </w:rPr>
        <w:t>2/442.</w:t>
      </w:r>
    </w:p>
    <w:p>
      <w:pPr>
        <w:spacing w:after="0"/>
        <w:jc w:val="left"/>
        <w:rPr>
          <w:sz w:val="20"/>
        </w:rPr>
        <w:sectPr>
          <w:pgSz w:w="8400" w:h="11910"/>
          <w:pgMar w:header="810" w:footer="0" w:top="1080" w:bottom="280" w:left="708" w:right="566"/>
        </w:sectPr>
      </w:pPr>
    </w:p>
    <w:p>
      <w:pPr>
        <w:pStyle w:val="Heading6"/>
        <w:numPr>
          <w:ilvl w:val="0"/>
          <w:numId w:val="16"/>
        </w:numPr>
        <w:tabs>
          <w:tab w:pos="672" w:val="left" w:leader="none"/>
        </w:tabs>
        <w:spacing w:line="240" w:lineRule="auto" w:before="103" w:after="0"/>
        <w:ind w:left="672" w:right="0" w:hanging="247"/>
        <w:jc w:val="both"/>
      </w:pPr>
      <w:bookmarkStart w:name="_TOC_250095" w:id="46"/>
      <w:r>
        <w:rPr>
          <w:color w:val="231F20"/>
          <w:spacing w:val="-2"/>
        </w:rPr>
        <w:t>Vjedhjet</w:t>
      </w:r>
      <w:r>
        <w:rPr>
          <w:color w:val="231F20"/>
          <w:spacing w:val="-11"/>
        </w:rPr>
        <w:t> </w:t>
      </w:r>
      <w:r>
        <w:rPr>
          <w:color w:val="231F20"/>
          <w:spacing w:val="-2"/>
        </w:rPr>
        <w:t>e</w:t>
      </w:r>
      <w:r>
        <w:rPr>
          <w:color w:val="231F20"/>
          <w:spacing w:val="-10"/>
        </w:rPr>
        <w:t> </w:t>
      </w:r>
      <w:r>
        <w:rPr>
          <w:color w:val="231F20"/>
          <w:spacing w:val="-2"/>
        </w:rPr>
        <w:t>shejtanit</w:t>
      </w:r>
      <w:r>
        <w:rPr>
          <w:color w:val="231F20"/>
          <w:spacing w:val="-10"/>
        </w:rPr>
        <w:t> </w:t>
      </w:r>
      <w:r>
        <w:rPr>
          <w:color w:val="231F20"/>
          <w:spacing w:val="-2"/>
        </w:rPr>
        <w:t>nga</w:t>
      </w:r>
      <w:r>
        <w:rPr>
          <w:color w:val="231F20"/>
          <w:spacing w:val="-10"/>
        </w:rPr>
        <w:t> </w:t>
      </w:r>
      <w:bookmarkEnd w:id="46"/>
      <w:r>
        <w:rPr>
          <w:color w:val="231F20"/>
          <w:spacing w:val="-2"/>
        </w:rPr>
        <w:t>namazi</w:t>
      </w:r>
    </w:p>
    <w:p>
      <w:pPr>
        <w:pStyle w:val="BodyText"/>
        <w:spacing w:line="249" w:lineRule="auto" w:before="121"/>
        <w:ind w:right="281" w:firstLine="283"/>
      </w:pPr>
      <w:r>
        <w:rPr>
          <w:color w:val="231F20"/>
        </w:rPr>
        <w:t>Shikimi majtas-djathtas gjatë faljes së namazit quhet vjedhje e shejtanit</w:t>
      </w:r>
      <w:r>
        <w:rPr>
          <w:color w:val="231F20"/>
          <w:spacing w:val="37"/>
        </w:rPr>
        <w:t> </w:t>
      </w:r>
      <w:r>
        <w:rPr>
          <w:color w:val="231F20"/>
        </w:rPr>
        <w:t>nga</w:t>
      </w:r>
      <w:r>
        <w:rPr>
          <w:color w:val="231F20"/>
          <w:spacing w:val="37"/>
        </w:rPr>
        <w:t> </w:t>
      </w:r>
      <w:r>
        <w:rPr>
          <w:color w:val="231F20"/>
        </w:rPr>
        <w:t>namazi.</w:t>
      </w:r>
      <w:r>
        <w:rPr>
          <w:color w:val="231F20"/>
          <w:spacing w:val="37"/>
        </w:rPr>
        <w:t> </w:t>
      </w:r>
      <w:r>
        <w:rPr>
          <w:color w:val="231F20"/>
        </w:rPr>
        <w:t>Domethënë,</w:t>
      </w:r>
      <w:r>
        <w:rPr>
          <w:color w:val="231F20"/>
          <w:spacing w:val="37"/>
        </w:rPr>
        <w:t> </w:t>
      </w:r>
      <w:r>
        <w:rPr>
          <w:color w:val="231F20"/>
        </w:rPr>
        <w:t>ai</w:t>
      </w:r>
      <w:r>
        <w:rPr>
          <w:color w:val="231F20"/>
          <w:spacing w:val="37"/>
        </w:rPr>
        <w:t> </w:t>
      </w:r>
      <w:r>
        <w:rPr>
          <w:color w:val="231F20"/>
        </w:rPr>
        <w:t>nuk</w:t>
      </w:r>
      <w:r>
        <w:rPr>
          <w:color w:val="231F20"/>
          <w:spacing w:val="37"/>
        </w:rPr>
        <w:t> </w:t>
      </w:r>
      <w:r>
        <w:rPr>
          <w:color w:val="231F20"/>
        </w:rPr>
        <w:t>mund</w:t>
      </w:r>
      <w:r>
        <w:rPr>
          <w:color w:val="231F20"/>
          <w:spacing w:val="37"/>
        </w:rPr>
        <w:t> </w:t>
      </w:r>
      <w:r>
        <w:rPr>
          <w:color w:val="231F20"/>
        </w:rPr>
        <w:t>ta</w:t>
      </w:r>
      <w:r>
        <w:rPr>
          <w:color w:val="231F20"/>
          <w:spacing w:val="37"/>
        </w:rPr>
        <w:t> </w:t>
      </w:r>
      <w:r>
        <w:rPr>
          <w:color w:val="231F20"/>
        </w:rPr>
        <w:t>vjedhë</w:t>
      </w:r>
      <w:r>
        <w:rPr>
          <w:color w:val="231F20"/>
          <w:spacing w:val="37"/>
        </w:rPr>
        <w:t> </w:t>
      </w:r>
      <w:r>
        <w:rPr>
          <w:color w:val="231F20"/>
        </w:rPr>
        <w:t>namazin të gjithin, por vetëm ndonjë pjesë të vogël të tij. Pjesët që përbëjnë shtyllat e namazit nuk mund t’i vjedhë. Rrjedhimisht, kartën e tij të fundit</w:t>
      </w:r>
      <w:r>
        <w:rPr>
          <w:color w:val="231F20"/>
          <w:spacing w:val="-1"/>
        </w:rPr>
        <w:t> </w:t>
      </w:r>
      <w:r>
        <w:rPr>
          <w:color w:val="231F20"/>
        </w:rPr>
        <w:t>e</w:t>
      </w:r>
      <w:r>
        <w:rPr>
          <w:color w:val="231F20"/>
          <w:spacing w:val="-1"/>
        </w:rPr>
        <w:t> </w:t>
      </w:r>
      <w:r>
        <w:rPr>
          <w:color w:val="231F20"/>
        </w:rPr>
        <w:t>përdor</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vjedhur</w:t>
      </w:r>
      <w:r>
        <w:rPr>
          <w:color w:val="231F20"/>
          <w:spacing w:val="-1"/>
        </w:rPr>
        <w:t> </w:t>
      </w:r>
      <w:r>
        <w:rPr>
          <w:color w:val="231F20"/>
        </w:rPr>
        <w:t>shikimet</w:t>
      </w:r>
      <w:r>
        <w:rPr>
          <w:color w:val="231F20"/>
          <w:spacing w:val="-1"/>
        </w:rPr>
        <w:t> </w:t>
      </w:r>
      <w:r>
        <w:rPr>
          <w:color w:val="231F20"/>
        </w:rPr>
        <w:t>e</w:t>
      </w:r>
      <w:r>
        <w:rPr>
          <w:color w:val="231F20"/>
          <w:spacing w:val="-1"/>
        </w:rPr>
        <w:t> </w:t>
      </w:r>
      <w:r>
        <w:rPr>
          <w:color w:val="231F20"/>
        </w:rPr>
        <w:t>atij</w:t>
      </w:r>
      <w:r>
        <w:rPr>
          <w:color w:val="231F20"/>
          <w:spacing w:val="-1"/>
        </w:rPr>
        <w:t> </w:t>
      </w:r>
      <w:r>
        <w:rPr>
          <w:color w:val="231F20"/>
        </w:rPr>
        <w:t>që</w:t>
      </w:r>
      <w:r>
        <w:rPr>
          <w:color w:val="231F20"/>
          <w:spacing w:val="-1"/>
        </w:rPr>
        <w:t> </w:t>
      </w:r>
      <w:r>
        <w:rPr>
          <w:color w:val="231F20"/>
        </w:rPr>
        <w:t>po</w:t>
      </w:r>
      <w:r>
        <w:rPr>
          <w:color w:val="231F20"/>
          <w:spacing w:val="-1"/>
        </w:rPr>
        <w:t> </w:t>
      </w:r>
      <w:r>
        <w:rPr>
          <w:color w:val="231F20"/>
        </w:rPr>
        <w:t>fal</w:t>
      </w:r>
      <w:r>
        <w:rPr>
          <w:color w:val="231F20"/>
          <w:spacing w:val="-1"/>
        </w:rPr>
        <w:t> </w:t>
      </w:r>
      <w:r>
        <w:rPr>
          <w:color w:val="231F20"/>
        </w:rPr>
        <w:t>namaz.</w:t>
      </w:r>
      <w:r>
        <w:rPr>
          <w:color w:val="231F20"/>
          <w:spacing w:val="-1"/>
        </w:rPr>
        <w:t> </w:t>
      </w:r>
      <w:r>
        <w:rPr>
          <w:color w:val="231F20"/>
        </w:rPr>
        <w:t>Orvatet duke</w:t>
      </w:r>
      <w:r>
        <w:rPr>
          <w:color w:val="231F20"/>
          <w:spacing w:val="-5"/>
        </w:rPr>
        <w:t> </w:t>
      </w:r>
      <w:r>
        <w:rPr>
          <w:color w:val="231F20"/>
        </w:rPr>
        <w:t>thënë:</w:t>
      </w:r>
      <w:r>
        <w:rPr>
          <w:color w:val="231F20"/>
          <w:spacing w:val="-5"/>
        </w:rPr>
        <w:t> </w:t>
      </w:r>
      <w:r>
        <w:rPr>
          <w:color w:val="231F20"/>
        </w:rPr>
        <w:t>“A</w:t>
      </w:r>
      <w:r>
        <w:rPr>
          <w:color w:val="231F20"/>
          <w:spacing w:val="-5"/>
        </w:rPr>
        <w:t> </w:t>
      </w:r>
      <w:r>
        <w:rPr>
          <w:color w:val="231F20"/>
        </w:rPr>
        <w:t>mund</w:t>
      </w:r>
      <w:r>
        <w:rPr>
          <w:color w:val="231F20"/>
          <w:spacing w:val="-5"/>
        </w:rPr>
        <w:t> </w:t>
      </w:r>
      <w:r>
        <w:rPr>
          <w:color w:val="231F20"/>
        </w:rPr>
        <w:t>ta</w:t>
      </w:r>
      <w:r>
        <w:rPr>
          <w:color w:val="231F20"/>
          <w:spacing w:val="-5"/>
        </w:rPr>
        <w:t> </w:t>
      </w:r>
      <w:r>
        <w:rPr>
          <w:color w:val="231F20"/>
        </w:rPr>
        <w:t>bëj</w:t>
      </w:r>
      <w:r>
        <w:rPr>
          <w:color w:val="231F20"/>
          <w:spacing w:val="-5"/>
        </w:rPr>
        <w:t> </w:t>
      </w:r>
      <w:r>
        <w:rPr>
          <w:color w:val="231F20"/>
        </w:rPr>
        <w:t>të</w:t>
      </w:r>
      <w:r>
        <w:rPr>
          <w:color w:val="231F20"/>
          <w:spacing w:val="-5"/>
        </w:rPr>
        <w:t> </w:t>
      </w:r>
      <w:r>
        <w:rPr>
          <w:color w:val="231F20"/>
        </w:rPr>
        <w:t>shikojë</w:t>
      </w:r>
      <w:r>
        <w:rPr>
          <w:color w:val="231F20"/>
          <w:spacing w:val="-5"/>
        </w:rPr>
        <w:t> </w:t>
      </w:r>
      <w:r>
        <w:rPr>
          <w:color w:val="231F20"/>
        </w:rPr>
        <w:t>djathtas,</w:t>
      </w:r>
      <w:r>
        <w:rPr>
          <w:color w:val="231F20"/>
          <w:spacing w:val="-5"/>
        </w:rPr>
        <w:t> </w:t>
      </w:r>
      <w:r>
        <w:rPr>
          <w:color w:val="231F20"/>
        </w:rPr>
        <w:t>a</w:t>
      </w:r>
      <w:r>
        <w:rPr>
          <w:color w:val="231F20"/>
          <w:spacing w:val="-5"/>
        </w:rPr>
        <w:t> </w:t>
      </w:r>
      <w:r>
        <w:rPr>
          <w:color w:val="231F20"/>
        </w:rPr>
        <w:t>mund</w:t>
      </w:r>
      <w:r>
        <w:rPr>
          <w:color w:val="231F20"/>
          <w:spacing w:val="-5"/>
        </w:rPr>
        <w:t> </w:t>
      </w:r>
      <w:r>
        <w:rPr>
          <w:color w:val="231F20"/>
        </w:rPr>
        <w:t>ta</w:t>
      </w:r>
      <w:r>
        <w:rPr>
          <w:color w:val="231F20"/>
          <w:spacing w:val="-5"/>
        </w:rPr>
        <w:t> </w:t>
      </w:r>
      <w:r>
        <w:rPr>
          <w:color w:val="231F20"/>
        </w:rPr>
        <w:t>bëj</w:t>
      </w:r>
      <w:r>
        <w:rPr>
          <w:color w:val="231F20"/>
          <w:spacing w:val="-5"/>
        </w:rPr>
        <w:t> </w:t>
      </w:r>
      <w:r>
        <w:rPr>
          <w:color w:val="231F20"/>
        </w:rPr>
        <w:t>të</w:t>
      </w:r>
      <w:r>
        <w:rPr>
          <w:color w:val="231F20"/>
          <w:spacing w:val="-5"/>
        </w:rPr>
        <w:t> </w:t>
      </w:r>
      <w:r>
        <w:rPr>
          <w:color w:val="231F20"/>
        </w:rPr>
        <w:t>hedhë shikimin majtas?”</w:t>
      </w:r>
    </w:p>
    <w:p>
      <w:pPr>
        <w:pStyle w:val="BodyText"/>
        <w:spacing w:line="249" w:lineRule="auto" w:before="120"/>
        <w:ind w:right="281" w:firstLine="283"/>
      </w:pPr>
      <w:r>
        <w:rPr>
          <w:color w:val="231F20"/>
        </w:rPr>
        <w:t>Nuk duhet lejuar që të na vidhet diçka nga namazi. Nga namazi nuk</w:t>
      </w:r>
      <w:r>
        <w:rPr>
          <w:color w:val="231F20"/>
          <w:spacing w:val="-10"/>
        </w:rPr>
        <w:t> </w:t>
      </w:r>
      <w:r>
        <w:rPr>
          <w:color w:val="231F20"/>
        </w:rPr>
        <w:t>duhet</w:t>
      </w:r>
      <w:r>
        <w:rPr>
          <w:color w:val="231F20"/>
          <w:spacing w:val="-10"/>
        </w:rPr>
        <w:t> </w:t>
      </w:r>
      <w:r>
        <w:rPr>
          <w:color w:val="231F20"/>
        </w:rPr>
        <w:t>humbur</w:t>
      </w:r>
      <w:r>
        <w:rPr>
          <w:color w:val="231F20"/>
          <w:spacing w:val="-10"/>
        </w:rPr>
        <w:t> </w:t>
      </w:r>
      <w:r>
        <w:rPr>
          <w:color w:val="231F20"/>
        </w:rPr>
        <w:t>asgjë.</w:t>
      </w:r>
      <w:r>
        <w:rPr>
          <w:color w:val="231F20"/>
          <w:spacing w:val="-10"/>
        </w:rPr>
        <w:t> </w:t>
      </w:r>
      <w:r>
        <w:rPr>
          <w:color w:val="231F20"/>
        </w:rPr>
        <w:t>Shejtani</w:t>
      </w:r>
      <w:r>
        <w:rPr>
          <w:color w:val="231F20"/>
          <w:spacing w:val="-10"/>
        </w:rPr>
        <w:t> </w:t>
      </w:r>
      <w:r>
        <w:rPr>
          <w:color w:val="231F20"/>
        </w:rPr>
        <w:t>nuk</w:t>
      </w:r>
      <w:r>
        <w:rPr>
          <w:color w:val="231F20"/>
          <w:spacing w:val="-10"/>
        </w:rPr>
        <w:t> </w:t>
      </w:r>
      <w:r>
        <w:rPr>
          <w:color w:val="231F20"/>
        </w:rPr>
        <w:t>duhet</w:t>
      </w:r>
      <w:r>
        <w:rPr>
          <w:color w:val="231F20"/>
          <w:spacing w:val="-10"/>
        </w:rPr>
        <w:t> </w:t>
      </w:r>
      <w:r>
        <w:rPr>
          <w:color w:val="231F20"/>
        </w:rPr>
        <w:t>të</w:t>
      </w:r>
      <w:r>
        <w:rPr>
          <w:color w:val="231F20"/>
          <w:spacing w:val="-10"/>
        </w:rPr>
        <w:t> </w:t>
      </w:r>
      <w:r>
        <w:rPr>
          <w:color w:val="231F20"/>
        </w:rPr>
        <w:t>vjedhë</w:t>
      </w:r>
      <w:r>
        <w:rPr>
          <w:color w:val="231F20"/>
          <w:spacing w:val="-10"/>
        </w:rPr>
        <w:t> </w:t>
      </w:r>
      <w:r>
        <w:rPr>
          <w:color w:val="231F20"/>
        </w:rPr>
        <w:t>asgjë</w:t>
      </w:r>
      <w:r>
        <w:rPr>
          <w:color w:val="231F20"/>
          <w:spacing w:val="-10"/>
        </w:rPr>
        <w:t> </w:t>
      </w:r>
      <w:r>
        <w:rPr>
          <w:color w:val="231F20"/>
        </w:rPr>
        <w:t>prej</w:t>
      </w:r>
      <w:r>
        <w:rPr>
          <w:color w:val="231F20"/>
          <w:spacing w:val="-10"/>
        </w:rPr>
        <w:t> </w:t>
      </w:r>
      <w:r>
        <w:rPr>
          <w:color w:val="231F20"/>
        </w:rPr>
        <w:t>tij.</w:t>
      </w:r>
      <w:r>
        <w:rPr>
          <w:color w:val="231F20"/>
          <w:spacing w:val="-10"/>
        </w:rPr>
        <w:t> </w:t>
      </w:r>
      <w:r>
        <w:rPr>
          <w:color w:val="231F20"/>
        </w:rPr>
        <w:t>Ai është një amanet. Njerëzit besnikë ndaj amanetit të namazit të plotë e të përsosur duhet t’i kryejnë namazet e tyre në përputhje me thelbin</w:t>
      </w:r>
      <w:r>
        <w:rPr>
          <w:color w:val="231F20"/>
          <w:spacing w:val="80"/>
          <w:w w:val="150"/>
        </w:rPr>
        <w:t> </w:t>
      </w:r>
      <w:r>
        <w:rPr>
          <w:color w:val="231F20"/>
        </w:rPr>
        <w:t>e të vërtetës së namazit në botën e ndërmjetme. Për të shmangur shqetësimet atje, nuk duhet t’i shkaktojmë këtu shqetësime namazit, duhet të bëhemi pengesë ndaj duarve vjedhëse që zgjaten drejt tij. </w:t>
      </w:r>
      <w:r>
        <w:rPr>
          <w:color w:val="231F20"/>
          <w:spacing w:val="-2"/>
        </w:rPr>
        <w:t>Duhet</w:t>
      </w:r>
      <w:r>
        <w:rPr>
          <w:color w:val="231F20"/>
          <w:spacing w:val="-9"/>
        </w:rPr>
        <w:t> </w:t>
      </w:r>
      <w:r>
        <w:rPr>
          <w:color w:val="231F20"/>
          <w:spacing w:val="-2"/>
        </w:rPr>
        <w:t>t’i</w:t>
      </w:r>
      <w:r>
        <w:rPr>
          <w:color w:val="231F20"/>
          <w:spacing w:val="-9"/>
        </w:rPr>
        <w:t> </w:t>
      </w:r>
      <w:r>
        <w:rPr>
          <w:color w:val="231F20"/>
          <w:spacing w:val="-2"/>
        </w:rPr>
        <w:t>drejtohemi</w:t>
      </w:r>
      <w:r>
        <w:rPr>
          <w:color w:val="231F20"/>
          <w:spacing w:val="-9"/>
        </w:rPr>
        <w:t> </w:t>
      </w:r>
      <w:r>
        <w:rPr>
          <w:color w:val="231F20"/>
          <w:spacing w:val="-2"/>
        </w:rPr>
        <w:t>Allahut</w:t>
      </w:r>
      <w:r>
        <w:rPr>
          <w:color w:val="231F20"/>
          <w:spacing w:val="-9"/>
        </w:rPr>
        <w:t> </w:t>
      </w:r>
      <w:r>
        <w:rPr>
          <w:i/>
          <w:color w:val="231F20"/>
          <w:spacing w:val="-2"/>
        </w:rPr>
        <w:t>(xhel’le</w:t>
      </w:r>
      <w:r>
        <w:rPr>
          <w:i/>
          <w:color w:val="231F20"/>
          <w:spacing w:val="-8"/>
        </w:rPr>
        <w:t> </w:t>
      </w:r>
      <w:r>
        <w:rPr>
          <w:i/>
          <w:color w:val="231F20"/>
          <w:spacing w:val="-2"/>
        </w:rPr>
        <w:t>xheláluhu)</w:t>
      </w:r>
      <w:r>
        <w:rPr>
          <w:i/>
          <w:color w:val="231F20"/>
          <w:spacing w:val="-9"/>
        </w:rPr>
        <w:t> </w:t>
      </w:r>
      <w:r>
        <w:rPr>
          <w:color w:val="231F20"/>
          <w:spacing w:val="-2"/>
        </w:rPr>
        <w:t>me</w:t>
      </w:r>
      <w:r>
        <w:rPr>
          <w:color w:val="231F20"/>
          <w:spacing w:val="-9"/>
        </w:rPr>
        <w:t> </w:t>
      </w:r>
      <w:r>
        <w:rPr>
          <w:color w:val="231F20"/>
          <w:spacing w:val="-2"/>
        </w:rPr>
        <w:t>gjithë</w:t>
      </w:r>
      <w:r>
        <w:rPr>
          <w:color w:val="231F20"/>
          <w:spacing w:val="-9"/>
        </w:rPr>
        <w:t> </w:t>
      </w:r>
      <w:r>
        <w:rPr>
          <w:color w:val="231F20"/>
          <w:spacing w:val="-2"/>
        </w:rPr>
        <w:t>zemër,</w:t>
      </w:r>
      <w:r>
        <w:rPr>
          <w:color w:val="231F20"/>
          <w:spacing w:val="-9"/>
        </w:rPr>
        <w:t> </w:t>
      </w:r>
      <w:r>
        <w:rPr>
          <w:color w:val="231F20"/>
          <w:spacing w:val="-2"/>
        </w:rPr>
        <w:t>me</w:t>
      </w:r>
      <w:r>
        <w:rPr>
          <w:color w:val="231F20"/>
          <w:spacing w:val="-9"/>
        </w:rPr>
        <w:t> </w:t>
      </w:r>
      <w:r>
        <w:rPr>
          <w:color w:val="231F20"/>
          <w:spacing w:val="-2"/>
        </w:rPr>
        <w:t>të </w:t>
      </w:r>
      <w:r>
        <w:rPr>
          <w:color w:val="231F20"/>
        </w:rPr>
        <w:t>gjitha</w:t>
      </w:r>
      <w:r>
        <w:rPr>
          <w:color w:val="231F20"/>
          <w:spacing w:val="-11"/>
        </w:rPr>
        <w:t> </w:t>
      </w:r>
      <w:r>
        <w:rPr>
          <w:color w:val="231F20"/>
        </w:rPr>
        <w:t>ndjenjat</w:t>
      </w:r>
      <w:r>
        <w:rPr>
          <w:color w:val="231F20"/>
          <w:spacing w:val="-11"/>
        </w:rPr>
        <w:t> </w:t>
      </w:r>
      <w:r>
        <w:rPr>
          <w:color w:val="231F20"/>
        </w:rPr>
        <w:t>tona</w:t>
      </w:r>
      <w:r>
        <w:rPr>
          <w:color w:val="231F20"/>
          <w:spacing w:val="-11"/>
        </w:rPr>
        <w:t> </w:t>
      </w:r>
      <w:r>
        <w:rPr>
          <w:color w:val="231F20"/>
        </w:rPr>
        <w:t>dhe</w:t>
      </w:r>
      <w:r>
        <w:rPr>
          <w:color w:val="231F20"/>
          <w:spacing w:val="-11"/>
        </w:rPr>
        <w:t> </w:t>
      </w:r>
      <w:r>
        <w:rPr>
          <w:color w:val="231F20"/>
        </w:rPr>
        <w:t>me</w:t>
      </w:r>
      <w:r>
        <w:rPr>
          <w:color w:val="231F20"/>
          <w:spacing w:val="-11"/>
        </w:rPr>
        <w:t> </w:t>
      </w:r>
      <w:r>
        <w:rPr>
          <w:color w:val="231F20"/>
        </w:rPr>
        <w:t>çdo</w:t>
      </w:r>
      <w:r>
        <w:rPr>
          <w:color w:val="231F20"/>
          <w:spacing w:val="-11"/>
        </w:rPr>
        <w:t> </w:t>
      </w:r>
      <w:r>
        <w:rPr>
          <w:color w:val="231F20"/>
        </w:rPr>
        <w:t>pjesë</w:t>
      </w:r>
      <w:r>
        <w:rPr>
          <w:color w:val="231F20"/>
          <w:spacing w:val="-11"/>
        </w:rPr>
        <w:t> </w:t>
      </w:r>
      <w:r>
        <w:rPr>
          <w:color w:val="231F20"/>
        </w:rPr>
        <w:t>të</w:t>
      </w:r>
      <w:r>
        <w:rPr>
          <w:color w:val="231F20"/>
          <w:spacing w:val="-11"/>
        </w:rPr>
        <w:t> </w:t>
      </w:r>
      <w:r>
        <w:rPr>
          <w:color w:val="231F20"/>
        </w:rPr>
        <w:t>shpirtit;</w:t>
      </w:r>
      <w:r>
        <w:rPr>
          <w:color w:val="231F20"/>
          <w:spacing w:val="-11"/>
        </w:rPr>
        <w:t> </w:t>
      </w:r>
      <w:r>
        <w:rPr>
          <w:color w:val="231F20"/>
        </w:rPr>
        <w:t>nuk</w:t>
      </w:r>
      <w:r>
        <w:rPr>
          <w:color w:val="231F20"/>
          <w:spacing w:val="-11"/>
        </w:rPr>
        <w:t> </w:t>
      </w:r>
      <w:r>
        <w:rPr>
          <w:color w:val="231F20"/>
        </w:rPr>
        <w:t>duhet</w:t>
      </w:r>
      <w:r>
        <w:rPr>
          <w:color w:val="231F20"/>
          <w:spacing w:val="-11"/>
        </w:rPr>
        <w:t> </w:t>
      </w:r>
      <w:r>
        <w:rPr>
          <w:color w:val="231F20"/>
        </w:rPr>
        <w:t>të</w:t>
      </w:r>
      <w:r>
        <w:rPr>
          <w:color w:val="231F20"/>
          <w:spacing w:val="-11"/>
        </w:rPr>
        <w:t> </w:t>
      </w:r>
      <w:r>
        <w:rPr>
          <w:color w:val="231F20"/>
        </w:rPr>
        <w:t>na</w:t>
      </w:r>
      <w:r>
        <w:rPr>
          <w:color w:val="231F20"/>
          <w:spacing w:val="-11"/>
        </w:rPr>
        <w:t> </w:t>
      </w:r>
      <w:r>
        <w:rPr>
          <w:color w:val="231F20"/>
        </w:rPr>
        <w:t>vidhet asgjë,</w:t>
      </w:r>
      <w:r>
        <w:rPr>
          <w:color w:val="231F20"/>
          <w:spacing w:val="-12"/>
        </w:rPr>
        <w:t> </w:t>
      </w:r>
      <w:r>
        <w:rPr>
          <w:color w:val="231F20"/>
        </w:rPr>
        <w:t>nga</w:t>
      </w:r>
      <w:r>
        <w:rPr>
          <w:color w:val="231F20"/>
          <w:spacing w:val="-12"/>
        </w:rPr>
        <w:t> </w:t>
      </w:r>
      <w:r>
        <w:rPr>
          <w:color w:val="231F20"/>
        </w:rPr>
        <w:t>asnjë</w:t>
      </w:r>
      <w:r>
        <w:rPr>
          <w:color w:val="231F20"/>
          <w:spacing w:val="-12"/>
        </w:rPr>
        <w:t> </w:t>
      </w:r>
      <w:r>
        <w:rPr>
          <w:color w:val="231F20"/>
        </w:rPr>
        <w:t>pjesë</w:t>
      </w:r>
      <w:r>
        <w:rPr>
          <w:color w:val="231F20"/>
          <w:spacing w:val="-12"/>
        </w:rPr>
        <w:t> </w:t>
      </w:r>
      <w:r>
        <w:rPr>
          <w:color w:val="231F20"/>
        </w:rPr>
        <w:t>e</w:t>
      </w:r>
      <w:r>
        <w:rPr>
          <w:color w:val="231F20"/>
          <w:spacing w:val="-12"/>
        </w:rPr>
        <w:t> </w:t>
      </w:r>
      <w:r>
        <w:rPr>
          <w:color w:val="231F20"/>
        </w:rPr>
        <w:t>namazit.</w:t>
      </w:r>
      <w:r>
        <w:rPr>
          <w:color w:val="231F20"/>
          <w:spacing w:val="-12"/>
        </w:rPr>
        <w:t> </w:t>
      </w:r>
      <w:r>
        <w:rPr>
          <w:color w:val="231F20"/>
        </w:rPr>
        <w:t>Për</w:t>
      </w:r>
      <w:r>
        <w:rPr>
          <w:color w:val="231F20"/>
          <w:spacing w:val="-12"/>
        </w:rPr>
        <w:t> </w:t>
      </w:r>
      <w:r>
        <w:rPr>
          <w:color w:val="231F20"/>
        </w:rPr>
        <w:t>ata</w:t>
      </w:r>
      <w:r>
        <w:rPr>
          <w:color w:val="231F20"/>
          <w:spacing w:val="-12"/>
        </w:rPr>
        <w:t> </w:t>
      </w:r>
      <w:r>
        <w:rPr>
          <w:color w:val="231F20"/>
        </w:rPr>
        <w:t>që</w:t>
      </w:r>
      <w:r>
        <w:rPr>
          <w:color w:val="231F20"/>
          <w:spacing w:val="-12"/>
        </w:rPr>
        <w:t> </w:t>
      </w:r>
      <w:r>
        <w:rPr>
          <w:color w:val="231F20"/>
        </w:rPr>
        <w:t>janë</w:t>
      </w:r>
      <w:r>
        <w:rPr>
          <w:color w:val="231F20"/>
          <w:spacing w:val="-12"/>
        </w:rPr>
        <w:t> </w:t>
      </w:r>
      <w:r>
        <w:rPr>
          <w:color w:val="231F20"/>
        </w:rPr>
        <w:t>në</w:t>
      </w:r>
      <w:r>
        <w:rPr>
          <w:color w:val="231F20"/>
          <w:spacing w:val="-12"/>
        </w:rPr>
        <w:t> </w:t>
      </w:r>
      <w:r>
        <w:rPr>
          <w:color w:val="231F20"/>
        </w:rPr>
        <w:t>fillim</w:t>
      </w:r>
      <w:r>
        <w:rPr>
          <w:color w:val="231F20"/>
          <w:spacing w:val="-12"/>
        </w:rPr>
        <w:t> </w:t>
      </w:r>
      <w:r>
        <w:rPr>
          <w:color w:val="231F20"/>
        </w:rPr>
        <w:t>të</w:t>
      </w:r>
      <w:r>
        <w:rPr>
          <w:color w:val="231F20"/>
          <w:spacing w:val="-12"/>
        </w:rPr>
        <w:t> </w:t>
      </w:r>
      <w:r>
        <w:rPr>
          <w:color w:val="231F20"/>
        </w:rPr>
        <w:t>kësaj</w:t>
      </w:r>
      <w:r>
        <w:rPr>
          <w:color w:val="231F20"/>
          <w:spacing w:val="-12"/>
        </w:rPr>
        <w:t> </w:t>
      </w:r>
      <w:r>
        <w:rPr>
          <w:color w:val="231F20"/>
        </w:rPr>
        <w:t>pune, është</w:t>
      </w:r>
      <w:r>
        <w:rPr>
          <w:color w:val="231F20"/>
          <w:spacing w:val="-3"/>
        </w:rPr>
        <w:t> </w:t>
      </w:r>
      <w:r>
        <w:rPr>
          <w:color w:val="231F20"/>
        </w:rPr>
        <w:t>e</w:t>
      </w:r>
      <w:r>
        <w:rPr>
          <w:color w:val="231F20"/>
          <w:spacing w:val="-3"/>
        </w:rPr>
        <w:t> </w:t>
      </w:r>
      <w:r>
        <w:rPr>
          <w:color w:val="231F20"/>
        </w:rPr>
        <w:t>vështirë</w:t>
      </w:r>
      <w:r>
        <w:rPr>
          <w:color w:val="231F20"/>
          <w:spacing w:val="-3"/>
        </w:rPr>
        <w:t> </w:t>
      </w:r>
      <w:r>
        <w:rPr>
          <w:color w:val="231F20"/>
        </w:rPr>
        <w:t>që</w:t>
      </w:r>
      <w:r>
        <w:rPr>
          <w:color w:val="231F20"/>
          <w:spacing w:val="-3"/>
        </w:rPr>
        <w:t> </w:t>
      </w:r>
      <w:r>
        <w:rPr>
          <w:color w:val="231F20"/>
        </w:rPr>
        <w:t>ta</w:t>
      </w:r>
      <w:r>
        <w:rPr>
          <w:color w:val="231F20"/>
          <w:spacing w:val="-3"/>
        </w:rPr>
        <w:t> </w:t>
      </w:r>
      <w:r>
        <w:rPr>
          <w:color w:val="231F20"/>
        </w:rPr>
        <w:t>kryejnë</w:t>
      </w:r>
      <w:r>
        <w:rPr>
          <w:color w:val="231F20"/>
          <w:spacing w:val="-3"/>
        </w:rPr>
        <w:t> </w:t>
      </w:r>
      <w:r>
        <w:rPr>
          <w:color w:val="231F20"/>
        </w:rPr>
        <w:t>atë</w:t>
      </w:r>
      <w:r>
        <w:rPr>
          <w:color w:val="231F20"/>
          <w:spacing w:val="-3"/>
        </w:rPr>
        <w:t> </w:t>
      </w:r>
      <w:r>
        <w:rPr>
          <w:color w:val="231F20"/>
        </w:rPr>
        <w:t>duke</w:t>
      </w:r>
      <w:r>
        <w:rPr>
          <w:color w:val="231F20"/>
          <w:spacing w:val="-3"/>
        </w:rPr>
        <w:t> </w:t>
      </w:r>
      <w:r>
        <w:rPr>
          <w:color w:val="231F20"/>
        </w:rPr>
        <w:t>e</w:t>
      </w:r>
      <w:r>
        <w:rPr>
          <w:color w:val="231F20"/>
          <w:spacing w:val="-3"/>
        </w:rPr>
        <w:t> </w:t>
      </w:r>
      <w:r>
        <w:rPr>
          <w:color w:val="231F20"/>
        </w:rPr>
        <w:t>ndier</w:t>
      </w:r>
      <w:r>
        <w:rPr>
          <w:color w:val="231F20"/>
          <w:spacing w:val="-3"/>
        </w:rPr>
        <w:t> </w:t>
      </w:r>
      <w:r>
        <w:rPr>
          <w:color w:val="231F20"/>
        </w:rPr>
        <w:t>në</w:t>
      </w:r>
      <w:r>
        <w:rPr>
          <w:color w:val="231F20"/>
          <w:spacing w:val="-3"/>
        </w:rPr>
        <w:t> </w:t>
      </w:r>
      <w:r>
        <w:rPr>
          <w:color w:val="231F20"/>
        </w:rPr>
        <w:t>maksimum.</w:t>
      </w:r>
      <w:r>
        <w:rPr>
          <w:color w:val="231F20"/>
          <w:spacing w:val="-3"/>
        </w:rPr>
        <w:t> </w:t>
      </w:r>
      <w:r>
        <w:rPr>
          <w:color w:val="231F20"/>
        </w:rPr>
        <w:t>Por</w:t>
      </w:r>
      <w:r>
        <w:rPr>
          <w:color w:val="231F20"/>
          <w:spacing w:val="-3"/>
        </w:rPr>
        <w:t> </w:t>
      </w:r>
      <w:r>
        <w:rPr>
          <w:color w:val="231F20"/>
        </w:rPr>
        <w:t>Zoti mund ta hapë një ditë atë derë. Ju shtrëngojini dhëmbët; kohën tuaj më të rëndësishme, atë më të përshtatshmen, kushtojani namazit dhe jepini vetes një shtytje në këtë pikë. Dhe, në dashtë Allahu, do të vijë dita kur për ju do të lindë mundësia për ta kryer atë në një mënyrë sa më të bukur.</w:t>
      </w:r>
    </w:p>
    <w:p>
      <w:pPr>
        <w:pStyle w:val="BodyText"/>
        <w:spacing w:before="260"/>
        <w:ind w:left="0"/>
        <w:jc w:val="left"/>
      </w:pPr>
    </w:p>
    <w:p>
      <w:pPr>
        <w:pStyle w:val="Heading6"/>
        <w:numPr>
          <w:ilvl w:val="0"/>
          <w:numId w:val="16"/>
        </w:numPr>
        <w:tabs>
          <w:tab w:pos="651" w:val="left" w:leader="none"/>
        </w:tabs>
        <w:spacing w:line="240" w:lineRule="auto" w:before="0" w:after="0"/>
        <w:ind w:left="651" w:right="0" w:hanging="226"/>
        <w:jc w:val="both"/>
      </w:pPr>
      <w:bookmarkStart w:name="_TOC_250094" w:id="47"/>
      <w:r>
        <w:rPr>
          <w:color w:val="231F20"/>
        </w:rPr>
        <w:t>Dembelizmi</w:t>
      </w:r>
      <w:r>
        <w:rPr>
          <w:color w:val="231F20"/>
          <w:spacing w:val="-6"/>
        </w:rPr>
        <w:t> </w:t>
      </w:r>
      <w:r>
        <w:rPr>
          <w:color w:val="231F20"/>
        </w:rPr>
        <w:t>ndaj</w:t>
      </w:r>
      <w:r>
        <w:rPr>
          <w:color w:val="231F20"/>
          <w:spacing w:val="-6"/>
        </w:rPr>
        <w:t> </w:t>
      </w:r>
      <w:bookmarkEnd w:id="47"/>
      <w:r>
        <w:rPr>
          <w:color w:val="231F20"/>
          <w:spacing w:val="-2"/>
        </w:rPr>
        <w:t>namazit</w:t>
      </w:r>
    </w:p>
    <w:p>
      <w:pPr>
        <w:pStyle w:val="BodyText"/>
        <w:spacing w:line="249" w:lineRule="auto" w:before="121"/>
        <w:ind w:right="283" w:firstLine="283"/>
      </w:pPr>
      <w:r>
        <w:rPr>
          <w:color w:val="231F20"/>
        </w:rPr>
        <w:t>Duke</w:t>
      </w:r>
      <w:r>
        <w:rPr>
          <w:color w:val="231F20"/>
          <w:spacing w:val="-3"/>
        </w:rPr>
        <w:t> </w:t>
      </w:r>
      <w:r>
        <w:rPr>
          <w:color w:val="231F20"/>
        </w:rPr>
        <w:t>qenë</w:t>
      </w:r>
      <w:r>
        <w:rPr>
          <w:color w:val="231F20"/>
          <w:spacing w:val="-3"/>
        </w:rPr>
        <w:t> </w:t>
      </w:r>
      <w:r>
        <w:rPr>
          <w:color w:val="231F20"/>
        </w:rPr>
        <w:t>se</w:t>
      </w:r>
      <w:r>
        <w:rPr>
          <w:color w:val="231F20"/>
          <w:spacing w:val="-3"/>
        </w:rPr>
        <w:t> </w:t>
      </w:r>
      <w:r>
        <w:rPr>
          <w:color w:val="231F20"/>
        </w:rPr>
        <w:t>besimi</w:t>
      </w:r>
      <w:r>
        <w:rPr>
          <w:color w:val="231F20"/>
          <w:spacing w:val="-3"/>
        </w:rPr>
        <w:t> </w:t>
      </w:r>
      <w:r>
        <w:rPr>
          <w:color w:val="231F20"/>
        </w:rPr>
        <w:t>vjen</w:t>
      </w:r>
      <w:r>
        <w:rPr>
          <w:color w:val="231F20"/>
          <w:spacing w:val="-3"/>
        </w:rPr>
        <w:t> </w:t>
      </w:r>
      <w:r>
        <w:rPr>
          <w:color w:val="231F20"/>
        </w:rPr>
        <w:t>në</w:t>
      </w:r>
      <w:r>
        <w:rPr>
          <w:color w:val="231F20"/>
          <w:spacing w:val="-3"/>
        </w:rPr>
        <w:t> </w:t>
      </w:r>
      <w:r>
        <w:rPr>
          <w:color w:val="231F20"/>
        </w:rPr>
        <w:t>krye</w:t>
      </w:r>
      <w:r>
        <w:rPr>
          <w:color w:val="231F20"/>
          <w:spacing w:val="-3"/>
        </w:rPr>
        <w:t> </w:t>
      </w:r>
      <w:r>
        <w:rPr>
          <w:color w:val="231F20"/>
        </w:rPr>
        <w:t>të</w:t>
      </w:r>
      <w:r>
        <w:rPr>
          <w:color w:val="231F20"/>
          <w:spacing w:val="-3"/>
        </w:rPr>
        <w:t> </w:t>
      </w:r>
      <w:r>
        <w:rPr>
          <w:color w:val="231F20"/>
        </w:rPr>
        <w:t>çdo</w:t>
      </w:r>
      <w:r>
        <w:rPr>
          <w:color w:val="231F20"/>
          <w:spacing w:val="-3"/>
        </w:rPr>
        <w:t> </w:t>
      </w:r>
      <w:r>
        <w:rPr>
          <w:color w:val="231F20"/>
        </w:rPr>
        <w:t>çështjeje</w:t>
      </w:r>
      <w:r>
        <w:rPr>
          <w:color w:val="231F20"/>
          <w:spacing w:val="-3"/>
        </w:rPr>
        <w:t> </w:t>
      </w:r>
      <w:r>
        <w:rPr>
          <w:color w:val="231F20"/>
        </w:rPr>
        <w:t>dhe</w:t>
      </w:r>
      <w:r>
        <w:rPr>
          <w:color w:val="231F20"/>
          <w:spacing w:val="-3"/>
        </w:rPr>
        <w:t> </w:t>
      </w:r>
      <w:r>
        <w:rPr>
          <w:color w:val="231F20"/>
        </w:rPr>
        <w:t>është</w:t>
      </w:r>
      <w:r>
        <w:rPr>
          <w:color w:val="231F20"/>
          <w:spacing w:val="-3"/>
        </w:rPr>
        <w:t> </w:t>
      </w:r>
      <w:r>
        <w:rPr>
          <w:color w:val="231F20"/>
        </w:rPr>
        <w:t>baza</w:t>
      </w:r>
      <w:r>
        <w:rPr>
          <w:color w:val="231F20"/>
          <w:spacing w:val="-3"/>
        </w:rPr>
        <w:t> </w:t>
      </w:r>
      <w:r>
        <w:rPr>
          <w:color w:val="231F20"/>
        </w:rPr>
        <w:t>e secilës prej tyre, është e nevojshme që meselesë së dembelizmit ndaj namazeve</w:t>
      </w:r>
      <w:r>
        <w:rPr>
          <w:color w:val="231F20"/>
          <w:spacing w:val="-1"/>
        </w:rPr>
        <w:t> </w:t>
      </w:r>
      <w:r>
        <w:rPr>
          <w:color w:val="231F20"/>
        </w:rPr>
        <w:t>t’i</w:t>
      </w:r>
      <w:r>
        <w:rPr>
          <w:color w:val="231F20"/>
          <w:spacing w:val="-1"/>
        </w:rPr>
        <w:t> </w:t>
      </w:r>
      <w:r>
        <w:rPr>
          <w:color w:val="231F20"/>
        </w:rPr>
        <w:t>qasemi</w:t>
      </w:r>
      <w:r>
        <w:rPr>
          <w:color w:val="231F20"/>
          <w:spacing w:val="-1"/>
        </w:rPr>
        <w:t> </w:t>
      </w:r>
      <w:r>
        <w:rPr>
          <w:color w:val="231F20"/>
        </w:rPr>
        <w:t>në</w:t>
      </w:r>
      <w:r>
        <w:rPr>
          <w:color w:val="231F20"/>
          <w:spacing w:val="-1"/>
        </w:rPr>
        <w:t> </w:t>
      </w:r>
      <w:r>
        <w:rPr>
          <w:color w:val="231F20"/>
        </w:rPr>
        <w:t>radhë</w:t>
      </w:r>
      <w:r>
        <w:rPr>
          <w:color w:val="231F20"/>
          <w:spacing w:val="-1"/>
        </w:rPr>
        <w:t> </w:t>
      </w:r>
      <w:r>
        <w:rPr>
          <w:color w:val="231F20"/>
        </w:rPr>
        <w:t>të</w:t>
      </w:r>
      <w:r>
        <w:rPr>
          <w:color w:val="231F20"/>
          <w:spacing w:val="-1"/>
        </w:rPr>
        <w:t> </w:t>
      </w:r>
      <w:r>
        <w:rPr>
          <w:color w:val="231F20"/>
        </w:rPr>
        <w:t>parë</w:t>
      </w:r>
      <w:r>
        <w:rPr>
          <w:color w:val="231F20"/>
          <w:spacing w:val="-1"/>
        </w:rPr>
        <w:t> </w:t>
      </w:r>
      <w:r>
        <w:rPr>
          <w:color w:val="231F20"/>
        </w:rPr>
        <w:t>nga</w:t>
      </w:r>
      <w:r>
        <w:rPr>
          <w:color w:val="231F20"/>
          <w:spacing w:val="-1"/>
        </w:rPr>
        <w:t> </w:t>
      </w:r>
      <w:r>
        <w:rPr>
          <w:color w:val="231F20"/>
        </w:rPr>
        <w:t>ky</w:t>
      </w:r>
      <w:r>
        <w:rPr>
          <w:color w:val="231F20"/>
          <w:spacing w:val="-1"/>
        </w:rPr>
        <w:t> </w:t>
      </w:r>
      <w:r>
        <w:rPr>
          <w:color w:val="231F20"/>
        </w:rPr>
        <w:t>këndvështrim.</w:t>
      </w:r>
      <w:r>
        <w:rPr>
          <w:color w:val="231F20"/>
          <w:spacing w:val="-1"/>
        </w:rPr>
        <w:t> </w:t>
      </w:r>
      <w:r>
        <w:rPr>
          <w:color w:val="231F20"/>
        </w:rPr>
        <w:t>Parimet</w:t>
      </w:r>
      <w:r>
        <w:rPr>
          <w:color w:val="231F20"/>
          <w:spacing w:val="-1"/>
        </w:rPr>
        <w:t> </w:t>
      </w:r>
      <w:r>
        <w:rPr>
          <w:color w:val="231F20"/>
        </w:rPr>
        <w:t>e renditura</w:t>
      </w:r>
      <w:r>
        <w:rPr>
          <w:color w:val="231F20"/>
          <w:spacing w:val="-3"/>
        </w:rPr>
        <w:t> </w:t>
      </w:r>
      <w:r>
        <w:rPr>
          <w:color w:val="231F20"/>
        </w:rPr>
        <w:t>ndër</w:t>
      </w:r>
      <w:r>
        <w:rPr>
          <w:color w:val="231F20"/>
          <w:spacing w:val="-3"/>
        </w:rPr>
        <w:t> </w:t>
      </w:r>
      <w:r>
        <w:rPr>
          <w:color w:val="231F20"/>
        </w:rPr>
        <w:t>kushtet</w:t>
      </w:r>
      <w:r>
        <w:rPr>
          <w:color w:val="231F20"/>
          <w:spacing w:val="-3"/>
        </w:rPr>
        <w:t> </w:t>
      </w:r>
      <w:r>
        <w:rPr>
          <w:color w:val="231F20"/>
        </w:rPr>
        <w:t>e</w:t>
      </w:r>
      <w:r>
        <w:rPr>
          <w:color w:val="231F20"/>
          <w:spacing w:val="-3"/>
        </w:rPr>
        <w:t> </w:t>
      </w:r>
      <w:r>
        <w:rPr>
          <w:color w:val="231F20"/>
        </w:rPr>
        <w:t>besimit</w:t>
      </w:r>
      <w:r>
        <w:rPr>
          <w:color w:val="231F20"/>
          <w:spacing w:val="-3"/>
        </w:rPr>
        <w:t> </w:t>
      </w:r>
      <w:r>
        <w:rPr>
          <w:color w:val="231F20"/>
        </w:rPr>
        <w:t>i</w:t>
      </w:r>
      <w:r>
        <w:rPr>
          <w:color w:val="231F20"/>
          <w:spacing w:val="-3"/>
        </w:rPr>
        <w:t> </w:t>
      </w:r>
      <w:r>
        <w:rPr>
          <w:color w:val="231F20"/>
        </w:rPr>
        <w:t>japin</w:t>
      </w:r>
      <w:r>
        <w:rPr>
          <w:color w:val="231F20"/>
          <w:spacing w:val="-3"/>
        </w:rPr>
        <w:t> </w:t>
      </w:r>
      <w:r>
        <w:rPr>
          <w:color w:val="231F20"/>
        </w:rPr>
        <w:t>formë</w:t>
      </w:r>
      <w:r>
        <w:rPr>
          <w:color w:val="231F20"/>
          <w:spacing w:val="-3"/>
        </w:rPr>
        <w:t> </w:t>
      </w:r>
      <w:r>
        <w:rPr>
          <w:color w:val="231F20"/>
        </w:rPr>
        <w:t>pikëpamjes</w:t>
      </w:r>
      <w:r>
        <w:rPr>
          <w:color w:val="231F20"/>
          <w:spacing w:val="-3"/>
        </w:rPr>
        <w:t> </w:t>
      </w:r>
      <w:r>
        <w:rPr>
          <w:color w:val="231F20"/>
        </w:rPr>
        <w:t>së</w:t>
      </w:r>
      <w:r>
        <w:rPr>
          <w:color w:val="231F20"/>
          <w:spacing w:val="-3"/>
        </w:rPr>
        <w:t> </w:t>
      </w:r>
      <w:r>
        <w:rPr>
          <w:color w:val="231F20"/>
        </w:rPr>
        <w:t>individit. Prandaj, besimi në Zot është baza dhe garancia e vetme e paqes dhe qetësisë</w:t>
      </w:r>
      <w:r>
        <w:rPr>
          <w:color w:val="231F20"/>
          <w:spacing w:val="11"/>
        </w:rPr>
        <w:t> </w:t>
      </w:r>
      <w:r>
        <w:rPr>
          <w:color w:val="231F20"/>
        </w:rPr>
        <w:t>shpirtërore.</w:t>
      </w:r>
      <w:r>
        <w:rPr>
          <w:color w:val="231F20"/>
          <w:spacing w:val="12"/>
        </w:rPr>
        <w:t> </w:t>
      </w:r>
      <w:r>
        <w:rPr>
          <w:color w:val="231F20"/>
        </w:rPr>
        <w:t>Zemrat</w:t>
      </w:r>
      <w:r>
        <w:rPr>
          <w:color w:val="231F20"/>
          <w:spacing w:val="11"/>
        </w:rPr>
        <w:t> </w:t>
      </w:r>
      <w:r>
        <w:rPr>
          <w:color w:val="231F20"/>
        </w:rPr>
        <w:t>që</w:t>
      </w:r>
      <w:r>
        <w:rPr>
          <w:color w:val="231F20"/>
          <w:spacing w:val="11"/>
        </w:rPr>
        <w:t> </w:t>
      </w:r>
      <w:r>
        <w:rPr>
          <w:color w:val="231F20"/>
        </w:rPr>
        <w:t>nuk</w:t>
      </w:r>
      <w:r>
        <w:rPr>
          <w:color w:val="231F20"/>
          <w:spacing w:val="12"/>
        </w:rPr>
        <w:t> </w:t>
      </w:r>
      <w:r>
        <w:rPr>
          <w:color w:val="231F20"/>
        </w:rPr>
        <w:t>janë</w:t>
      </w:r>
      <w:r>
        <w:rPr>
          <w:color w:val="231F20"/>
          <w:spacing w:val="11"/>
        </w:rPr>
        <w:t> </w:t>
      </w:r>
      <w:r>
        <w:rPr>
          <w:color w:val="231F20"/>
        </w:rPr>
        <w:t>në</w:t>
      </w:r>
      <w:r>
        <w:rPr>
          <w:color w:val="231F20"/>
          <w:spacing w:val="12"/>
        </w:rPr>
        <w:t> </w:t>
      </w:r>
      <w:r>
        <w:rPr>
          <w:color w:val="231F20"/>
        </w:rPr>
        <w:t>gjendje</w:t>
      </w:r>
      <w:r>
        <w:rPr>
          <w:color w:val="231F20"/>
          <w:spacing w:val="11"/>
        </w:rPr>
        <w:t> </w:t>
      </w:r>
      <w:r>
        <w:rPr>
          <w:color w:val="231F20"/>
        </w:rPr>
        <w:t>të</w:t>
      </w:r>
      <w:r>
        <w:rPr>
          <w:color w:val="231F20"/>
          <w:spacing w:val="12"/>
        </w:rPr>
        <w:t> </w:t>
      </w:r>
      <w:r>
        <w:rPr>
          <w:color w:val="231F20"/>
        </w:rPr>
        <w:t>përfitojnë</w:t>
      </w:r>
      <w:r>
        <w:rPr>
          <w:color w:val="231F20"/>
          <w:spacing w:val="11"/>
        </w:rPr>
        <w:t> </w:t>
      </w:r>
      <w:r>
        <w:rPr>
          <w:color w:val="231F20"/>
          <w:spacing w:val="-5"/>
        </w:rPr>
        <w:t>nga</w:t>
      </w:r>
    </w:p>
    <w:p>
      <w:pPr>
        <w:pStyle w:val="BodyText"/>
        <w:spacing w:after="0" w:line="249" w:lineRule="auto"/>
        <w:sectPr>
          <w:pgSz w:w="8400" w:h="11910"/>
          <w:pgMar w:header="815" w:footer="0" w:top="1080" w:bottom="280" w:left="708" w:right="566"/>
        </w:sectPr>
      </w:pPr>
    </w:p>
    <w:p>
      <w:pPr>
        <w:spacing w:line="249" w:lineRule="auto" w:before="107"/>
        <w:ind w:left="142" w:right="281" w:firstLine="0"/>
        <w:jc w:val="both"/>
        <w:rPr>
          <w:b/>
          <w:i/>
          <w:position w:val="8"/>
          <w:sz w:val="14"/>
        </w:rPr>
      </w:pPr>
      <w:r>
        <w:rPr>
          <w:color w:val="231F20"/>
          <w:sz w:val="24"/>
        </w:rPr>
        <w:t>besimi në Zot, pa asnjë dyshim, nuk mund ta mbushin këtë boshllëk me asgjë tjetër. Këtë të vërtetë na kujtojnë edhe ajetet </w:t>
      </w:r>
      <w:r>
        <w:rPr>
          <w:b/>
          <w:i/>
          <w:color w:val="231F20"/>
          <w:sz w:val="24"/>
        </w:rPr>
        <w:t>“Thuaj: ‘Me</w:t>
      </w:r>
      <w:r>
        <w:rPr>
          <w:b/>
          <w:i/>
          <w:color w:val="231F20"/>
          <w:spacing w:val="80"/>
          <w:sz w:val="24"/>
        </w:rPr>
        <w:t> </w:t>
      </w:r>
      <w:r>
        <w:rPr>
          <w:b/>
          <w:i/>
          <w:color w:val="231F20"/>
          <w:sz w:val="24"/>
        </w:rPr>
        <w:t>të vërtetë, Allahu shpie në humbje ata që Ai do, ndërsa udhëzon në rrugë të drejtë ata që kthehen tek Ai, ata që besojnë dhe zemrat e të cilëve, kur përmendet Allahu, qetësohen. Vërtet, zemrat qetësohen me përmendjen e Allahut!’”</w:t>
      </w:r>
      <w:r>
        <w:rPr>
          <w:b/>
          <w:i/>
          <w:color w:val="231F20"/>
          <w:position w:val="8"/>
          <w:sz w:val="14"/>
        </w:rPr>
        <w:t>141</w:t>
      </w:r>
    </w:p>
    <w:p>
      <w:pPr>
        <w:pStyle w:val="BodyText"/>
        <w:spacing w:line="249" w:lineRule="auto" w:before="119"/>
        <w:ind w:right="281" w:firstLine="283"/>
      </w:pPr>
      <w:r>
        <w:rPr>
          <w:i/>
          <w:color w:val="231F20"/>
          <w:spacing w:val="-4"/>
        </w:rPr>
        <w:t>Besimi</w:t>
      </w:r>
      <w:r>
        <w:rPr>
          <w:i/>
          <w:color w:val="231F20"/>
          <w:spacing w:val="-9"/>
        </w:rPr>
        <w:t> </w:t>
      </w:r>
      <w:r>
        <w:rPr>
          <w:i/>
          <w:color w:val="231F20"/>
          <w:spacing w:val="-4"/>
        </w:rPr>
        <w:t>në</w:t>
      </w:r>
      <w:r>
        <w:rPr>
          <w:i/>
          <w:color w:val="231F20"/>
          <w:spacing w:val="-9"/>
        </w:rPr>
        <w:t> </w:t>
      </w:r>
      <w:r>
        <w:rPr>
          <w:i/>
          <w:color w:val="231F20"/>
          <w:spacing w:val="-4"/>
        </w:rPr>
        <w:t>profetët</w:t>
      </w:r>
      <w:r>
        <w:rPr>
          <w:i/>
          <w:color w:val="231F20"/>
          <w:spacing w:val="-10"/>
        </w:rPr>
        <w:t> </w:t>
      </w:r>
      <w:r>
        <w:rPr>
          <w:color w:val="231F20"/>
          <w:spacing w:val="-4"/>
        </w:rPr>
        <w:t>është</w:t>
      </w:r>
      <w:r>
        <w:rPr>
          <w:color w:val="231F20"/>
          <w:spacing w:val="-9"/>
        </w:rPr>
        <w:t> </w:t>
      </w:r>
      <w:r>
        <w:rPr>
          <w:color w:val="231F20"/>
          <w:spacing w:val="-4"/>
        </w:rPr>
        <w:t>një</w:t>
      </w:r>
      <w:r>
        <w:rPr>
          <w:color w:val="231F20"/>
          <w:spacing w:val="-9"/>
        </w:rPr>
        <w:t> </w:t>
      </w:r>
      <w:r>
        <w:rPr>
          <w:color w:val="231F20"/>
          <w:spacing w:val="-4"/>
        </w:rPr>
        <w:t>faktor</w:t>
      </w:r>
      <w:r>
        <w:rPr>
          <w:color w:val="231F20"/>
          <w:spacing w:val="-9"/>
        </w:rPr>
        <w:t> </w:t>
      </w:r>
      <w:r>
        <w:rPr>
          <w:color w:val="231F20"/>
          <w:spacing w:val="-4"/>
        </w:rPr>
        <w:t>i</w:t>
      </w:r>
      <w:r>
        <w:rPr>
          <w:color w:val="231F20"/>
          <w:spacing w:val="-9"/>
        </w:rPr>
        <w:t> </w:t>
      </w:r>
      <w:r>
        <w:rPr>
          <w:color w:val="231F20"/>
          <w:spacing w:val="-4"/>
        </w:rPr>
        <w:t>rëndësishëm,</w:t>
      </w:r>
      <w:r>
        <w:rPr>
          <w:color w:val="231F20"/>
          <w:spacing w:val="-9"/>
        </w:rPr>
        <w:t> </w:t>
      </w:r>
      <w:r>
        <w:rPr>
          <w:color w:val="231F20"/>
          <w:spacing w:val="-4"/>
        </w:rPr>
        <w:t>i</w:t>
      </w:r>
      <w:r>
        <w:rPr>
          <w:color w:val="231F20"/>
          <w:spacing w:val="-9"/>
        </w:rPr>
        <w:t> </w:t>
      </w:r>
      <w:r>
        <w:rPr>
          <w:color w:val="231F20"/>
          <w:spacing w:val="-4"/>
        </w:rPr>
        <w:t>cili</w:t>
      </w:r>
      <w:r>
        <w:rPr>
          <w:color w:val="231F20"/>
          <w:spacing w:val="-9"/>
        </w:rPr>
        <w:t> </w:t>
      </w:r>
      <w:r>
        <w:rPr>
          <w:color w:val="231F20"/>
          <w:spacing w:val="-4"/>
        </w:rPr>
        <w:t>na</w:t>
      </w:r>
      <w:r>
        <w:rPr>
          <w:color w:val="231F20"/>
          <w:spacing w:val="-9"/>
        </w:rPr>
        <w:t> </w:t>
      </w:r>
      <w:r>
        <w:rPr>
          <w:color w:val="231F20"/>
          <w:spacing w:val="-4"/>
        </w:rPr>
        <w:t>shpëton</w:t>
      </w:r>
      <w:r>
        <w:rPr>
          <w:color w:val="231F20"/>
          <w:spacing w:val="-9"/>
        </w:rPr>
        <w:t> </w:t>
      </w:r>
      <w:r>
        <w:rPr>
          <w:color w:val="231F20"/>
          <w:spacing w:val="-4"/>
        </w:rPr>
        <w:t>nga fatkeqësia</w:t>
      </w:r>
      <w:r>
        <w:rPr>
          <w:color w:val="231F20"/>
          <w:spacing w:val="-10"/>
        </w:rPr>
        <w:t> </w:t>
      </w:r>
      <w:r>
        <w:rPr>
          <w:color w:val="231F20"/>
          <w:spacing w:val="-4"/>
        </w:rPr>
        <w:t>e</w:t>
      </w:r>
      <w:r>
        <w:rPr>
          <w:color w:val="231F20"/>
          <w:spacing w:val="-10"/>
        </w:rPr>
        <w:t> </w:t>
      </w:r>
      <w:r>
        <w:rPr>
          <w:color w:val="231F20"/>
          <w:spacing w:val="-4"/>
        </w:rPr>
        <w:t>të</w:t>
      </w:r>
      <w:r>
        <w:rPr>
          <w:color w:val="231F20"/>
          <w:spacing w:val="-10"/>
        </w:rPr>
        <w:t> </w:t>
      </w:r>
      <w:r>
        <w:rPr>
          <w:color w:val="231F20"/>
          <w:spacing w:val="-4"/>
        </w:rPr>
        <w:t>parit</w:t>
      </w:r>
      <w:r>
        <w:rPr>
          <w:color w:val="231F20"/>
          <w:spacing w:val="-10"/>
        </w:rPr>
        <w:t> </w:t>
      </w:r>
      <w:r>
        <w:rPr>
          <w:color w:val="231F20"/>
          <w:spacing w:val="-4"/>
        </w:rPr>
        <w:t>të</w:t>
      </w:r>
      <w:r>
        <w:rPr>
          <w:color w:val="231F20"/>
          <w:spacing w:val="-10"/>
        </w:rPr>
        <w:t> </w:t>
      </w:r>
      <w:r>
        <w:rPr>
          <w:color w:val="231F20"/>
          <w:spacing w:val="-4"/>
        </w:rPr>
        <w:t>së</w:t>
      </w:r>
      <w:r>
        <w:rPr>
          <w:color w:val="231F20"/>
          <w:spacing w:val="-10"/>
        </w:rPr>
        <w:t> </w:t>
      </w:r>
      <w:r>
        <w:rPr>
          <w:color w:val="231F20"/>
          <w:spacing w:val="-4"/>
        </w:rPr>
        <w:t>shkuarës</w:t>
      </w:r>
      <w:r>
        <w:rPr>
          <w:color w:val="231F20"/>
          <w:spacing w:val="-10"/>
        </w:rPr>
        <w:t> </w:t>
      </w:r>
      <w:r>
        <w:rPr>
          <w:color w:val="231F20"/>
          <w:spacing w:val="-4"/>
        </w:rPr>
        <w:t>në</w:t>
      </w:r>
      <w:r>
        <w:rPr>
          <w:color w:val="231F20"/>
          <w:spacing w:val="-10"/>
        </w:rPr>
        <w:t> </w:t>
      </w:r>
      <w:r>
        <w:rPr>
          <w:color w:val="231F20"/>
          <w:spacing w:val="-4"/>
        </w:rPr>
        <w:t>errësirë,</w:t>
      </w:r>
      <w:r>
        <w:rPr>
          <w:color w:val="231F20"/>
          <w:spacing w:val="-10"/>
        </w:rPr>
        <w:t> </w:t>
      </w:r>
      <w:r>
        <w:rPr>
          <w:color w:val="231F20"/>
          <w:spacing w:val="-4"/>
        </w:rPr>
        <w:t>ndërsa</w:t>
      </w:r>
      <w:r>
        <w:rPr>
          <w:color w:val="231F20"/>
          <w:spacing w:val="-10"/>
        </w:rPr>
        <w:t> </w:t>
      </w:r>
      <w:r>
        <w:rPr>
          <w:color w:val="231F20"/>
          <w:spacing w:val="-4"/>
        </w:rPr>
        <w:t>e</w:t>
      </w:r>
      <w:r>
        <w:rPr>
          <w:color w:val="231F20"/>
          <w:spacing w:val="-10"/>
        </w:rPr>
        <w:t> </w:t>
      </w:r>
      <w:r>
        <w:rPr>
          <w:color w:val="231F20"/>
          <w:spacing w:val="-4"/>
        </w:rPr>
        <w:t>asaj</w:t>
      </w:r>
      <w:r>
        <w:rPr>
          <w:color w:val="231F20"/>
          <w:spacing w:val="-10"/>
        </w:rPr>
        <w:t> </w:t>
      </w:r>
      <w:r>
        <w:rPr>
          <w:color w:val="231F20"/>
          <w:spacing w:val="-4"/>
        </w:rPr>
        <w:t>të</w:t>
      </w:r>
      <w:r>
        <w:rPr>
          <w:color w:val="231F20"/>
          <w:spacing w:val="-10"/>
        </w:rPr>
        <w:t> </w:t>
      </w:r>
      <w:r>
        <w:rPr>
          <w:color w:val="231F20"/>
          <w:spacing w:val="-4"/>
        </w:rPr>
        <w:t>së</w:t>
      </w:r>
      <w:r>
        <w:rPr>
          <w:color w:val="231F20"/>
          <w:spacing w:val="-10"/>
        </w:rPr>
        <w:t> </w:t>
      </w:r>
      <w:r>
        <w:rPr>
          <w:color w:val="231F20"/>
          <w:spacing w:val="-4"/>
        </w:rPr>
        <w:t>ardhmes </w:t>
      </w:r>
      <w:r>
        <w:rPr>
          <w:color w:val="231F20"/>
          <w:spacing w:val="-2"/>
        </w:rPr>
        <w:t>në</w:t>
      </w:r>
      <w:r>
        <w:rPr>
          <w:color w:val="231F20"/>
          <w:spacing w:val="-9"/>
        </w:rPr>
        <w:t> </w:t>
      </w:r>
      <w:r>
        <w:rPr>
          <w:color w:val="231F20"/>
          <w:spacing w:val="-2"/>
        </w:rPr>
        <w:t>ankth.</w:t>
      </w:r>
      <w:r>
        <w:rPr>
          <w:color w:val="231F20"/>
          <w:spacing w:val="-9"/>
        </w:rPr>
        <w:t> </w:t>
      </w:r>
      <w:r>
        <w:rPr>
          <w:color w:val="231F20"/>
          <w:spacing w:val="-2"/>
        </w:rPr>
        <w:t>Ne</w:t>
      </w:r>
      <w:r>
        <w:rPr>
          <w:color w:val="231F20"/>
          <w:spacing w:val="-9"/>
        </w:rPr>
        <w:t> </w:t>
      </w:r>
      <w:r>
        <w:rPr>
          <w:color w:val="231F20"/>
          <w:spacing w:val="-2"/>
        </w:rPr>
        <w:t>besojmë</w:t>
      </w:r>
      <w:r>
        <w:rPr>
          <w:color w:val="231F20"/>
          <w:spacing w:val="-9"/>
        </w:rPr>
        <w:t> </w:t>
      </w:r>
      <w:r>
        <w:rPr>
          <w:color w:val="231F20"/>
          <w:spacing w:val="-2"/>
        </w:rPr>
        <w:t>se,</w:t>
      </w:r>
      <w:r>
        <w:rPr>
          <w:color w:val="231F20"/>
          <w:spacing w:val="-9"/>
        </w:rPr>
        <w:t> </w:t>
      </w:r>
      <w:r>
        <w:rPr>
          <w:color w:val="231F20"/>
          <w:spacing w:val="-2"/>
        </w:rPr>
        <w:t>falë</w:t>
      </w:r>
      <w:r>
        <w:rPr>
          <w:color w:val="231F20"/>
          <w:spacing w:val="-9"/>
        </w:rPr>
        <w:t> </w:t>
      </w:r>
      <w:r>
        <w:rPr>
          <w:color w:val="231F20"/>
          <w:spacing w:val="-2"/>
        </w:rPr>
        <w:t>besimit</w:t>
      </w:r>
      <w:r>
        <w:rPr>
          <w:color w:val="231F20"/>
          <w:spacing w:val="-9"/>
        </w:rPr>
        <w:t> </w:t>
      </w:r>
      <w:r>
        <w:rPr>
          <w:color w:val="231F20"/>
          <w:spacing w:val="-2"/>
        </w:rPr>
        <w:t>në</w:t>
      </w:r>
      <w:r>
        <w:rPr>
          <w:color w:val="231F20"/>
          <w:spacing w:val="-9"/>
        </w:rPr>
        <w:t> </w:t>
      </w:r>
      <w:r>
        <w:rPr>
          <w:color w:val="231F20"/>
          <w:spacing w:val="-2"/>
        </w:rPr>
        <w:t>profetët</w:t>
      </w:r>
      <w:r>
        <w:rPr>
          <w:color w:val="231F20"/>
          <w:spacing w:val="-9"/>
        </w:rPr>
        <w:t> </w:t>
      </w:r>
      <w:r>
        <w:rPr>
          <w:color w:val="231F20"/>
          <w:spacing w:val="-2"/>
        </w:rPr>
        <w:t>dhe</w:t>
      </w:r>
      <w:r>
        <w:rPr>
          <w:color w:val="231F20"/>
          <w:spacing w:val="-9"/>
        </w:rPr>
        <w:t> </w:t>
      </w:r>
      <w:r>
        <w:rPr>
          <w:color w:val="231F20"/>
          <w:spacing w:val="-2"/>
        </w:rPr>
        <w:t>veçanërisht</w:t>
      </w:r>
      <w:r>
        <w:rPr>
          <w:color w:val="231F20"/>
          <w:spacing w:val="-9"/>
        </w:rPr>
        <w:t> </w:t>
      </w:r>
      <w:r>
        <w:rPr>
          <w:color w:val="231F20"/>
          <w:spacing w:val="-2"/>
        </w:rPr>
        <w:t>atij</w:t>
      </w:r>
      <w:r>
        <w:rPr>
          <w:color w:val="231F20"/>
          <w:spacing w:val="-9"/>
        </w:rPr>
        <w:t> </w:t>
      </w:r>
      <w:r>
        <w:rPr>
          <w:color w:val="231F20"/>
          <w:spacing w:val="-2"/>
        </w:rPr>
        <w:t>në </w:t>
      </w:r>
      <w:r>
        <w:rPr>
          <w:color w:val="231F20"/>
        </w:rPr>
        <w:t>Sulltanin</w:t>
      </w:r>
      <w:r>
        <w:rPr>
          <w:color w:val="231F20"/>
          <w:spacing w:val="-5"/>
        </w:rPr>
        <w:t> </w:t>
      </w:r>
      <w:r>
        <w:rPr>
          <w:color w:val="231F20"/>
        </w:rPr>
        <w:t>e</w:t>
      </w:r>
      <w:r>
        <w:rPr>
          <w:color w:val="231F20"/>
          <w:spacing w:val="-5"/>
        </w:rPr>
        <w:t> </w:t>
      </w:r>
      <w:r>
        <w:rPr>
          <w:color w:val="231F20"/>
        </w:rPr>
        <w:t>Profetëve,</w:t>
      </w:r>
      <w:r>
        <w:rPr>
          <w:color w:val="231F20"/>
          <w:spacing w:val="-5"/>
        </w:rPr>
        <w:t> </w:t>
      </w:r>
      <w:r>
        <w:rPr>
          <w:color w:val="231F20"/>
        </w:rPr>
        <w:t>vendet</w:t>
      </w:r>
      <w:r>
        <w:rPr>
          <w:color w:val="231F20"/>
          <w:spacing w:val="-5"/>
        </w:rPr>
        <w:t> </w:t>
      </w:r>
      <w:r>
        <w:rPr>
          <w:color w:val="231F20"/>
        </w:rPr>
        <w:t>më</w:t>
      </w:r>
      <w:r>
        <w:rPr>
          <w:color w:val="231F20"/>
          <w:spacing w:val="-5"/>
        </w:rPr>
        <w:t> </w:t>
      </w:r>
      <w:r>
        <w:rPr>
          <w:color w:val="231F20"/>
        </w:rPr>
        <w:t>të</w:t>
      </w:r>
      <w:r>
        <w:rPr>
          <w:color w:val="231F20"/>
          <w:spacing w:val="-5"/>
        </w:rPr>
        <w:t> </w:t>
      </w:r>
      <w:r>
        <w:rPr>
          <w:color w:val="231F20"/>
        </w:rPr>
        <w:t>rrezikshme</w:t>
      </w:r>
      <w:r>
        <w:rPr>
          <w:color w:val="231F20"/>
          <w:spacing w:val="-5"/>
        </w:rPr>
        <w:t> </w:t>
      </w:r>
      <w:r>
        <w:rPr>
          <w:color w:val="231F20"/>
        </w:rPr>
        <w:t>të</w:t>
      </w:r>
      <w:r>
        <w:rPr>
          <w:color w:val="231F20"/>
          <w:spacing w:val="-5"/>
        </w:rPr>
        <w:t> </w:t>
      </w:r>
      <w:r>
        <w:rPr>
          <w:color w:val="231F20"/>
        </w:rPr>
        <w:t>kësaj</w:t>
      </w:r>
      <w:r>
        <w:rPr>
          <w:color w:val="231F20"/>
          <w:spacing w:val="-5"/>
        </w:rPr>
        <w:t> </w:t>
      </w:r>
      <w:r>
        <w:rPr>
          <w:color w:val="231F20"/>
        </w:rPr>
        <w:t>bote</w:t>
      </w:r>
      <w:r>
        <w:rPr>
          <w:color w:val="231F20"/>
          <w:spacing w:val="-5"/>
        </w:rPr>
        <w:t> </w:t>
      </w:r>
      <w:r>
        <w:rPr>
          <w:color w:val="231F20"/>
        </w:rPr>
        <w:t>dhe</w:t>
      </w:r>
      <w:r>
        <w:rPr>
          <w:color w:val="231F20"/>
          <w:spacing w:val="-5"/>
        </w:rPr>
        <w:t> </w:t>
      </w:r>
      <w:r>
        <w:rPr>
          <w:color w:val="231F20"/>
        </w:rPr>
        <w:t>botës së</w:t>
      </w:r>
      <w:r>
        <w:rPr>
          <w:color w:val="231F20"/>
          <w:spacing w:val="-15"/>
        </w:rPr>
        <w:t> </w:t>
      </w:r>
      <w:r>
        <w:rPr>
          <w:color w:val="231F20"/>
        </w:rPr>
        <w:t>përtejme</w:t>
      </w:r>
      <w:r>
        <w:rPr>
          <w:color w:val="231F20"/>
          <w:spacing w:val="-15"/>
        </w:rPr>
        <w:t> </w:t>
      </w:r>
      <w:r>
        <w:rPr>
          <w:color w:val="231F20"/>
        </w:rPr>
        <w:t>do</w:t>
      </w:r>
      <w:r>
        <w:rPr>
          <w:color w:val="231F20"/>
          <w:spacing w:val="-15"/>
        </w:rPr>
        <w:t> </w:t>
      </w:r>
      <w:r>
        <w:rPr>
          <w:color w:val="231F20"/>
        </w:rPr>
        <w:t>t’i</w:t>
      </w:r>
      <w:r>
        <w:rPr>
          <w:color w:val="231F20"/>
          <w:spacing w:val="-15"/>
        </w:rPr>
        <w:t> </w:t>
      </w:r>
      <w:r>
        <w:rPr>
          <w:color w:val="231F20"/>
        </w:rPr>
        <w:t>kalojmë</w:t>
      </w:r>
      <w:r>
        <w:rPr>
          <w:color w:val="231F20"/>
          <w:spacing w:val="-15"/>
        </w:rPr>
        <w:t> </w:t>
      </w:r>
      <w:r>
        <w:rPr>
          <w:color w:val="231F20"/>
        </w:rPr>
        <w:t>me</w:t>
      </w:r>
      <w:r>
        <w:rPr>
          <w:color w:val="231F20"/>
          <w:spacing w:val="-15"/>
        </w:rPr>
        <w:t> </w:t>
      </w:r>
      <w:r>
        <w:rPr>
          <w:color w:val="231F20"/>
        </w:rPr>
        <w:t>shpejtësinë</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rrufeje</w:t>
      </w:r>
      <w:r>
        <w:rPr>
          <w:color w:val="231F20"/>
          <w:spacing w:val="-15"/>
        </w:rPr>
        <w:t> </w:t>
      </w:r>
      <w:r>
        <w:rPr>
          <w:color w:val="231F20"/>
        </w:rPr>
        <w:t>verbuese</w:t>
      </w:r>
      <w:r>
        <w:rPr>
          <w:color w:val="231F20"/>
          <w:spacing w:val="-15"/>
        </w:rPr>
        <w:t> </w:t>
      </w:r>
      <w:r>
        <w:rPr>
          <w:color w:val="231F20"/>
        </w:rPr>
        <w:t>dhe</w:t>
      </w:r>
      <w:r>
        <w:rPr>
          <w:color w:val="231F20"/>
          <w:spacing w:val="-15"/>
        </w:rPr>
        <w:t> </w:t>
      </w:r>
      <w:r>
        <w:rPr>
          <w:color w:val="231F20"/>
        </w:rPr>
        <w:t>se, në</w:t>
      </w:r>
      <w:r>
        <w:rPr>
          <w:color w:val="231F20"/>
          <w:spacing w:val="-4"/>
        </w:rPr>
        <w:t> </w:t>
      </w:r>
      <w:r>
        <w:rPr>
          <w:color w:val="231F20"/>
        </w:rPr>
        <w:t>sajë</w:t>
      </w:r>
      <w:r>
        <w:rPr>
          <w:color w:val="231F20"/>
          <w:spacing w:val="-4"/>
        </w:rPr>
        <w:t> </w:t>
      </w:r>
      <w:r>
        <w:rPr>
          <w:color w:val="231F20"/>
        </w:rPr>
        <w:t>të</w:t>
      </w:r>
      <w:r>
        <w:rPr>
          <w:color w:val="231F20"/>
          <w:spacing w:val="-4"/>
        </w:rPr>
        <w:t> </w:t>
      </w:r>
      <w:r>
        <w:rPr>
          <w:color w:val="231F20"/>
        </w:rPr>
        <w:t>ndërmjetësimit</w:t>
      </w:r>
      <w:r>
        <w:rPr>
          <w:color w:val="231F20"/>
          <w:spacing w:val="-4"/>
        </w:rPr>
        <w:t> </w:t>
      </w:r>
      <w:r>
        <w:rPr>
          <w:color w:val="231F20"/>
        </w:rPr>
        <w:t>të</w:t>
      </w:r>
      <w:r>
        <w:rPr>
          <w:color w:val="231F20"/>
          <w:spacing w:val="-4"/>
        </w:rPr>
        <w:t> </w:t>
      </w:r>
      <w:r>
        <w:rPr>
          <w:color w:val="231F20"/>
        </w:rPr>
        <w:t>Tij</w:t>
      </w:r>
      <w:r>
        <w:rPr>
          <w:color w:val="231F20"/>
          <w:spacing w:val="-4"/>
        </w:rPr>
        <w:t> </w:t>
      </w:r>
      <w:r>
        <w:rPr>
          <w:color w:val="231F20"/>
        </w:rPr>
        <w:t>të</w:t>
      </w:r>
      <w:r>
        <w:rPr>
          <w:color w:val="231F20"/>
          <w:spacing w:val="-4"/>
        </w:rPr>
        <w:t> </w:t>
      </w:r>
      <w:r>
        <w:rPr>
          <w:color w:val="231F20"/>
        </w:rPr>
        <w:t>madh,</w:t>
      </w:r>
      <w:r>
        <w:rPr>
          <w:color w:val="231F20"/>
          <w:spacing w:val="40"/>
        </w:rPr>
        <w:t> </w:t>
      </w:r>
      <w:r>
        <w:rPr>
          <w:color w:val="231F20"/>
        </w:rPr>
        <w:t>do</w:t>
      </w:r>
      <w:r>
        <w:rPr>
          <w:color w:val="231F20"/>
          <w:spacing w:val="-4"/>
        </w:rPr>
        <w:t> </w:t>
      </w:r>
      <w:r>
        <w:rPr>
          <w:color w:val="231F20"/>
        </w:rPr>
        <w:t>të</w:t>
      </w:r>
      <w:r>
        <w:rPr>
          <w:color w:val="231F20"/>
          <w:spacing w:val="-4"/>
        </w:rPr>
        <w:t> </w:t>
      </w:r>
      <w:r>
        <w:rPr>
          <w:color w:val="231F20"/>
        </w:rPr>
        <w:t>nderohemi</w:t>
      </w:r>
      <w:r>
        <w:rPr>
          <w:color w:val="231F20"/>
          <w:spacing w:val="-4"/>
        </w:rPr>
        <w:t> </w:t>
      </w:r>
      <w:r>
        <w:rPr>
          <w:color w:val="231F20"/>
        </w:rPr>
        <w:t>me</w:t>
      </w:r>
      <w:r>
        <w:rPr>
          <w:color w:val="231F20"/>
          <w:spacing w:val="-4"/>
        </w:rPr>
        <w:t> </w:t>
      </w:r>
      <w:r>
        <w:rPr>
          <w:color w:val="231F20"/>
        </w:rPr>
        <w:t>mirësi</w:t>
      </w:r>
      <w:r>
        <w:rPr>
          <w:color w:val="231F20"/>
          <w:spacing w:val="-4"/>
        </w:rPr>
        <w:t> </w:t>
      </w:r>
      <w:r>
        <w:rPr>
          <w:color w:val="231F20"/>
        </w:rPr>
        <w:t>e begati që i kapërcejnë horizontet e imagjinatës sonë.</w:t>
      </w:r>
    </w:p>
    <w:p>
      <w:pPr>
        <w:pStyle w:val="BodyText"/>
        <w:spacing w:line="249" w:lineRule="auto" w:before="121"/>
        <w:ind w:right="281" w:firstLine="283"/>
      </w:pPr>
      <w:r>
        <w:rPr>
          <w:i/>
          <w:color w:val="231F20"/>
          <w:spacing w:val="-4"/>
        </w:rPr>
        <w:t>Besimi</w:t>
      </w:r>
      <w:r>
        <w:rPr>
          <w:i/>
          <w:color w:val="231F20"/>
          <w:spacing w:val="-10"/>
        </w:rPr>
        <w:t> </w:t>
      </w:r>
      <w:r>
        <w:rPr>
          <w:i/>
          <w:color w:val="231F20"/>
          <w:spacing w:val="-4"/>
        </w:rPr>
        <w:t>në</w:t>
      </w:r>
      <w:r>
        <w:rPr>
          <w:i/>
          <w:color w:val="231F20"/>
          <w:spacing w:val="-10"/>
        </w:rPr>
        <w:t> </w:t>
      </w:r>
      <w:r>
        <w:rPr>
          <w:i/>
          <w:color w:val="231F20"/>
          <w:spacing w:val="-4"/>
        </w:rPr>
        <w:t>librat</w:t>
      </w:r>
      <w:r>
        <w:rPr>
          <w:i/>
          <w:color w:val="231F20"/>
          <w:spacing w:val="-10"/>
        </w:rPr>
        <w:t> </w:t>
      </w:r>
      <w:r>
        <w:rPr>
          <w:i/>
          <w:color w:val="231F20"/>
          <w:spacing w:val="-4"/>
        </w:rPr>
        <w:t>hyjnorë</w:t>
      </w:r>
      <w:r>
        <w:rPr>
          <w:color w:val="231F20"/>
          <w:spacing w:val="-4"/>
        </w:rPr>
        <w:t>,</w:t>
      </w:r>
      <w:r>
        <w:rPr>
          <w:color w:val="231F20"/>
          <w:spacing w:val="-10"/>
        </w:rPr>
        <w:t> </w:t>
      </w:r>
      <w:r>
        <w:rPr>
          <w:color w:val="231F20"/>
          <w:spacing w:val="-4"/>
        </w:rPr>
        <w:t>tablotë</w:t>
      </w:r>
      <w:r>
        <w:rPr>
          <w:color w:val="231F20"/>
          <w:spacing w:val="-10"/>
        </w:rPr>
        <w:t> </w:t>
      </w:r>
      <w:r>
        <w:rPr>
          <w:color w:val="231F20"/>
          <w:spacing w:val="-4"/>
        </w:rPr>
        <w:t>që</w:t>
      </w:r>
      <w:r>
        <w:rPr>
          <w:color w:val="231F20"/>
          <w:spacing w:val="-10"/>
        </w:rPr>
        <w:t> </w:t>
      </w:r>
      <w:r>
        <w:rPr>
          <w:color w:val="231F20"/>
          <w:spacing w:val="-4"/>
        </w:rPr>
        <w:t>përshkruhen</w:t>
      </w:r>
      <w:r>
        <w:rPr>
          <w:color w:val="231F20"/>
          <w:spacing w:val="-10"/>
        </w:rPr>
        <w:t> </w:t>
      </w:r>
      <w:r>
        <w:rPr>
          <w:color w:val="231F20"/>
          <w:spacing w:val="-4"/>
        </w:rPr>
        <w:t>në</w:t>
      </w:r>
      <w:r>
        <w:rPr>
          <w:color w:val="231F20"/>
          <w:spacing w:val="-10"/>
        </w:rPr>
        <w:t> </w:t>
      </w:r>
      <w:r>
        <w:rPr>
          <w:color w:val="231F20"/>
          <w:spacing w:val="-4"/>
        </w:rPr>
        <w:t>ato</w:t>
      </w:r>
      <w:r>
        <w:rPr>
          <w:color w:val="231F20"/>
          <w:spacing w:val="-10"/>
        </w:rPr>
        <w:t> </w:t>
      </w:r>
      <w:r>
        <w:rPr>
          <w:color w:val="231F20"/>
          <w:spacing w:val="-4"/>
        </w:rPr>
        <w:t>libra</w:t>
      </w:r>
      <w:r>
        <w:rPr>
          <w:color w:val="231F20"/>
          <w:spacing w:val="-10"/>
        </w:rPr>
        <w:t> </w:t>
      </w:r>
      <w:r>
        <w:rPr>
          <w:color w:val="231F20"/>
          <w:spacing w:val="-4"/>
        </w:rPr>
        <w:t>(sidomos </w:t>
      </w:r>
      <w:r>
        <w:rPr>
          <w:color w:val="231F20"/>
        </w:rPr>
        <w:t>ato në lidhje me botën tjetër), përshkrimi i Xhenetit dhe Xhehenemit u mundësojnë besimtarëve një gjendje tendosjeje metafizike të vazhdueshme.</w:t>
      </w:r>
      <w:r>
        <w:rPr>
          <w:color w:val="231F20"/>
          <w:spacing w:val="-14"/>
        </w:rPr>
        <w:t> </w:t>
      </w:r>
      <w:r>
        <w:rPr>
          <w:color w:val="231F20"/>
        </w:rPr>
        <w:t>Një</w:t>
      </w:r>
      <w:r>
        <w:rPr>
          <w:color w:val="231F20"/>
          <w:spacing w:val="-14"/>
        </w:rPr>
        <w:t> </w:t>
      </w:r>
      <w:r>
        <w:rPr>
          <w:color w:val="231F20"/>
        </w:rPr>
        <w:t>person</w:t>
      </w:r>
      <w:r>
        <w:rPr>
          <w:color w:val="231F20"/>
          <w:spacing w:val="-14"/>
        </w:rPr>
        <w:t> </w:t>
      </w:r>
      <w:r>
        <w:rPr>
          <w:color w:val="231F20"/>
        </w:rPr>
        <w:t>që</w:t>
      </w:r>
      <w:r>
        <w:rPr>
          <w:color w:val="231F20"/>
          <w:spacing w:val="-14"/>
        </w:rPr>
        <w:t> </w:t>
      </w:r>
      <w:r>
        <w:rPr>
          <w:color w:val="231F20"/>
        </w:rPr>
        <w:t>lexon</w:t>
      </w:r>
      <w:r>
        <w:rPr>
          <w:color w:val="231F20"/>
          <w:spacing w:val="-14"/>
        </w:rPr>
        <w:t> </w:t>
      </w:r>
      <w:r>
        <w:rPr>
          <w:color w:val="231F20"/>
        </w:rPr>
        <w:t>në</w:t>
      </w:r>
      <w:r>
        <w:rPr>
          <w:color w:val="231F20"/>
          <w:spacing w:val="-14"/>
        </w:rPr>
        <w:t> </w:t>
      </w:r>
      <w:r>
        <w:rPr>
          <w:color w:val="231F20"/>
        </w:rPr>
        <w:t>librat</w:t>
      </w:r>
      <w:r>
        <w:rPr>
          <w:color w:val="231F20"/>
          <w:spacing w:val="-14"/>
        </w:rPr>
        <w:t> </w:t>
      </w:r>
      <w:r>
        <w:rPr>
          <w:color w:val="231F20"/>
        </w:rPr>
        <w:t>hyjnorë</w:t>
      </w:r>
      <w:r>
        <w:rPr>
          <w:color w:val="231F20"/>
          <w:spacing w:val="-14"/>
        </w:rPr>
        <w:t> </w:t>
      </w:r>
      <w:r>
        <w:rPr>
          <w:color w:val="231F20"/>
        </w:rPr>
        <w:t>për</w:t>
      </w:r>
      <w:r>
        <w:rPr>
          <w:color w:val="231F20"/>
          <w:spacing w:val="-14"/>
        </w:rPr>
        <w:t> </w:t>
      </w:r>
      <w:r>
        <w:rPr>
          <w:color w:val="231F20"/>
        </w:rPr>
        <w:t>tmerrin</w:t>
      </w:r>
      <w:r>
        <w:rPr>
          <w:color w:val="231F20"/>
          <w:spacing w:val="-14"/>
        </w:rPr>
        <w:t> </w:t>
      </w:r>
      <w:r>
        <w:rPr>
          <w:color w:val="231F20"/>
        </w:rPr>
        <w:t>e</w:t>
      </w:r>
      <w:r>
        <w:rPr>
          <w:color w:val="231F20"/>
          <w:spacing w:val="-14"/>
        </w:rPr>
        <w:t> </w:t>
      </w:r>
      <w:r>
        <w:rPr>
          <w:color w:val="231F20"/>
        </w:rPr>
        <w:t>ditës së</w:t>
      </w:r>
      <w:r>
        <w:rPr>
          <w:color w:val="231F20"/>
          <w:spacing w:val="-11"/>
        </w:rPr>
        <w:t> </w:t>
      </w:r>
      <w:r>
        <w:rPr>
          <w:color w:val="231F20"/>
        </w:rPr>
        <w:t>llogaridhënies,</w:t>
      </w:r>
      <w:r>
        <w:rPr>
          <w:color w:val="231F20"/>
          <w:spacing w:val="-11"/>
        </w:rPr>
        <w:t> </w:t>
      </w:r>
      <w:r>
        <w:rPr>
          <w:color w:val="231F20"/>
        </w:rPr>
        <w:t>përpiqet</w:t>
      </w:r>
      <w:r>
        <w:rPr>
          <w:color w:val="231F20"/>
          <w:spacing w:val="-11"/>
        </w:rPr>
        <w:t> </w:t>
      </w:r>
      <w:r>
        <w:rPr>
          <w:color w:val="231F20"/>
        </w:rPr>
        <w:t>ta</w:t>
      </w:r>
      <w:r>
        <w:rPr>
          <w:color w:val="231F20"/>
          <w:spacing w:val="-11"/>
        </w:rPr>
        <w:t> </w:t>
      </w:r>
      <w:r>
        <w:rPr>
          <w:color w:val="231F20"/>
        </w:rPr>
        <w:t>shfrytëzojë</w:t>
      </w:r>
      <w:r>
        <w:rPr>
          <w:color w:val="231F20"/>
          <w:spacing w:val="-11"/>
        </w:rPr>
        <w:t> </w:t>
      </w:r>
      <w:r>
        <w:rPr>
          <w:color w:val="231F20"/>
        </w:rPr>
        <w:t>më</w:t>
      </w:r>
      <w:r>
        <w:rPr>
          <w:color w:val="231F20"/>
          <w:spacing w:val="-11"/>
        </w:rPr>
        <w:t> </w:t>
      </w:r>
      <w:r>
        <w:rPr>
          <w:color w:val="231F20"/>
        </w:rPr>
        <w:t>së</w:t>
      </w:r>
      <w:r>
        <w:rPr>
          <w:color w:val="231F20"/>
          <w:spacing w:val="-11"/>
        </w:rPr>
        <w:t> </w:t>
      </w:r>
      <w:r>
        <w:rPr>
          <w:color w:val="231F20"/>
        </w:rPr>
        <w:t>miri</w:t>
      </w:r>
      <w:r>
        <w:rPr>
          <w:color w:val="231F20"/>
          <w:spacing w:val="-11"/>
        </w:rPr>
        <w:t> </w:t>
      </w:r>
      <w:r>
        <w:rPr>
          <w:color w:val="231F20"/>
        </w:rPr>
        <w:t>çdo</w:t>
      </w:r>
      <w:r>
        <w:rPr>
          <w:color w:val="231F20"/>
          <w:spacing w:val="-11"/>
        </w:rPr>
        <w:t> </w:t>
      </w:r>
      <w:r>
        <w:rPr>
          <w:color w:val="231F20"/>
        </w:rPr>
        <w:t>çast</w:t>
      </w:r>
      <w:r>
        <w:rPr>
          <w:color w:val="231F20"/>
          <w:spacing w:val="-11"/>
        </w:rPr>
        <w:t> </w:t>
      </w:r>
      <w:r>
        <w:rPr>
          <w:color w:val="231F20"/>
        </w:rPr>
        <w:t>të</w:t>
      </w:r>
      <w:r>
        <w:rPr>
          <w:color w:val="231F20"/>
          <w:spacing w:val="-11"/>
        </w:rPr>
        <w:t> </w:t>
      </w:r>
      <w:r>
        <w:rPr>
          <w:color w:val="231F20"/>
        </w:rPr>
        <w:t>jetës</w:t>
      </w:r>
      <w:r>
        <w:rPr>
          <w:color w:val="231F20"/>
          <w:spacing w:val="-11"/>
        </w:rPr>
        <w:t> </w:t>
      </w:r>
      <w:r>
        <w:rPr>
          <w:color w:val="231F20"/>
        </w:rPr>
        <w:t>së </w:t>
      </w:r>
      <w:r>
        <w:rPr>
          <w:color w:val="231F20"/>
          <w:spacing w:val="-4"/>
        </w:rPr>
        <w:t>tij.</w:t>
      </w:r>
    </w:p>
    <w:p>
      <w:pPr>
        <w:pStyle w:val="BodyText"/>
        <w:spacing w:line="249" w:lineRule="auto" w:before="119"/>
        <w:ind w:right="282" w:firstLine="283"/>
      </w:pPr>
      <w:r>
        <w:rPr>
          <w:i/>
          <w:color w:val="231F20"/>
          <w:spacing w:val="-4"/>
        </w:rPr>
        <w:t>Besimi</w:t>
      </w:r>
      <w:r>
        <w:rPr>
          <w:i/>
          <w:color w:val="231F20"/>
          <w:spacing w:val="-8"/>
        </w:rPr>
        <w:t> </w:t>
      </w:r>
      <w:r>
        <w:rPr>
          <w:i/>
          <w:color w:val="231F20"/>
          <w:spacing w:val="-4"/>
        </w:rPr>
        <w:t>në</w:t>
      </w:r>
      <w:r>
        <w:rPr>
          <w:i/>
          <w:color w:val="231F20"/>
          <w:spacing w:val="-8"/>
        </w:rPr>
        <w:t> </w:t>
      </w:r>
      <w:r>
        <w:rPr>
          <w:i/>
          <w:color w:val="231F20"/>
          <w:spacing w:val="-4"/>
        </w:rPr>
        <w:t>engjëj</w:t>
      </w:r>
      <w:r>
        <w:rPr>
          <w:i/>
          <w:color w:val="231F20"/>
          <w:spacing w:val="-9"/>
        </w:rPr>
        <w:t> </w:t>
      </w:r>
      <w:r>
        <w:rPr>
          <w:color w:val="231F20"/>
          <w:spacing w:val="-4"/>
        </w:rPr>
        <w:t>na</w:t>
      </w:r>
      <w:r>
        <w:rPr>
          <w:color w:val="231F20"/>
          <w:spacing w:val="-10"/>
        </w:rPr>
        <w:t> </w:t>
      </w:r>
      <w:r>
        <w:rPr>
          <w:color w:val="231F20"/>
          <w:spacing w:val="-4"/>
        </w:rPr>
        <w:t>bën</w:t>
      </w:r>
      <w:r>
        <w:rPr>
          <w:color w:val="231F20"/>
          <w:spacing w:val="-9"/>
        </w:rPr>
        <w:t> </w:t>
      </w:r>
      <w:r>
        <w:rPr>
          <w:color w:val="231F20"/>
          <w:spacing w:val="-4"/>
        </w:rPr>
        <w:t>të</w:t>
      </w:r>
      <w:r>
        <w:rPr>
          <w:color w:val="231F20"/>
          <w:spacing w:val="-10"/>
        </w:rPr>
        <w:t> </w:t>
      </w:r>
      <w:r>
        <w:rPr>
          <w:color w:val="231F20"/>
          <w:spacing w:val="-4"/>
        </w:rPr>
        <w:t>ndihemi</w:t>
      </w:r>
      <w:r>
        <w:rPr>
          <w:color w:val="231F20"/>
          <w:spacing w:val="-9"/>
        </w:rPr>
        <w:t> </w:t>
      </w:r>
      <w:r>
        <w:rPr>
          <w:color w:val="231F20"/>
          <w:spacing w:val="-4"/>
        </w:rPr>
        <w:t>me</w:t>
      </w:r>
      <w:r>
        <w:rPr>
          <w:color w:val="231F20"/>
          <w:spacing w:val="-10"/>
        </w:rPr>
        <w:t> </w:t>
      </w:r>
      <w:r>
        <w:rPr>
          <w:color w:val="231F20"/>
          <w:spacing w:val="-4"/>
        </w:rPr>
        <w:t>ta</w:t>
      </w:r>
      <w:r>
        <w:rPr>
          <w:color w:val="231F20"/>
          <w:spacing w:val="-9"/>
        </w:rPr>
        <w:t> </w:t>
      </w:r>
      <w:r>
        <w:rPr>
          <w:color w:val="231F20"/>
          <w:spacing w:val="-4"/>
        </w:rPr>
        <w:t>edhe</w:t>
      </w:r>
      <w:r>
        <w:rPr>
          <w:color w:val="231F20"/>
          <w:spacing w:val="-10"/>
        </w:rPr>
        <w:t> </w:t>
      </w:r>
      <w:r>
        <w:rPr>
          <w:color w:val="231F20"/>
          <w:spacing w:val="-4"/>
        </w:rPr>
        <w:t>gjatë</w:t>
      </w:r>
      <w:r>
        <w:rPr>
          <w:color w:val="231F20"/>
          <w:spacing w:val="-9"/>
        </w:rPr>
        <w:t> </w:t>
      </w:r>
      <w:r>
        <w:rPr>
          <w:color w:val="231F20"/>
          <w:spacing w:val="-4"/>
        </w:rPr>
        <w:t>atyre</w:t>
      </w:r>
      <w:r>
        <w:rPr>
          <w:color w:val="231F20"/>
          <w:spacing w:val="-10"/>
        </w:rPr>
        <w:t> </w:t>
      </w:r>
      <w:r>
        <w:rPr>
          <w:color w:val="231F20"/>
          <w:spacing w:val="-4"/>
        </w:rPr>
        <w:t>momenteve </w:t>
      </w:r>
      <w:r>
        <w:rPr>
          <w:color w:val="231F20"/>
        </w:rPr>
        <w:t>kur</w:t>
      </w:r>
      <w:r>
        <w:rPr>
          <w:color w:val="231F20"/>
          <w:spacing w:val="-14"/>
        </w:rPr>
        <w:t> </w:t>
      </w:r>
      <w:r>
        <w:rPr>
          <w:color w:val="231F20"/>
        </w:rPr>
        <w:t>jemi</w:t>
      </w:r>
      <w:r>
        <w:rPr>
          <w:color w:val="231F20"/>
          <w:spacing w:val="-14"/>
        </w:rPr>
        <w:t> </w:t>
      </w:r>
      <w:r>
        <w:rPr>
          <w:color w:val="231F20"/>
        </w:rPr>
        <w:t>vetëm.</w:t>
      </w:r>
      <w:r>
        <w:rPr>
          <w:color w:val="231F20"/>
          <w:spacing w:val="-14"/>
        </w:rPr>
        <w:t> </w:t>
      </w:r>
      <w:r>
        <w:rPr>
          <w:color w:val="231F20"/>
        </w:rPr>
        <w:t>Falë</w:t>
      </w:r>
      <w:r>
        <w:rPr>
          <w:color w:val="231F20"/>
          <w:spacing w:val="-14"/>
        </w:rPr>
        <w:t> </w:t>
      </w:r>
      <w:r>
        <w:rPr>
          <w:color w:val="231F20"/>
        </w:rPr>
        <w:t>këtij</w:t>
      </w:r>
      <w:r>
        <w:rPr>
          <w:color w:val="231F20"/>
          <w:spacing w:val="-14"/>
        </w:rPr>
        <w:t> </w:t>
      </w:r>
      <w:r>
        <w:rPr>
          <w:color w:val="231F20"/>
        </w:rPr>
        <w:t>besimi,</w:t>
      </w:r>
      <w:r>
        <w:rPr>
          <w:color w:val="231F20"/>
          <w:spacing w:val="-14"/>
        </w:rPr>
        <w:t> </w:t>
      </w:r>
      <w:r>
        <w:rPr>
          <w:color w:val="231F20"/>
        </w:rPr>
        <w:t>ne</w:t>
      </w:r>
      <w:r>
        <w:rPr>
          <w:color w:val="231F20"/>
          <w:spacing w:val="-14"/>
        </w:rPr>
        <w:t> </w:t>
      </w:r>
      <w:r>
        <w:rPr>
          <w:color w:val="231F20"/>
        </w:rPr>
        <w:t>ndihemi</w:t>
      </w:r>
      <w:r>
        <w:rPr>
          <w:color w:val="231F20"/>
          <w:spacing w:val="-14"/>
        </w:rPr>
        <w:t> </w:t>
      </w:r>
      <w:r>
        <w:rPr>
          <w:color w:val="231F20"/>
        </w:rPr>
        <w:t>sikur</w:t>
      </w:r>
      <w:r>
        <w:rPr>
          <w:color w:val="231F20"/>
          <w:spacing w:val="-14"/>
        </w:rPr>
        <w:t> </w:t>
      </w:r>
      <w:r>
        <w:rPr>
          <w:color w:val="231F20"/>
        </w:rPr>
        <w:t>jemi</w:t>
      </w:r>
      <w:r>
        <w:rPr>
          <w:color w:val="231F20"/>
          <w:spacing w:val="-14"/>
        </w:rPr>
        <w:t> </w:t>
      </w:r>
      <w:r>
        <w:rPr>
          <w:color w:val="231F20"/>
        </w:rPr>
        <w:t>nën</w:t>
      </w:r>
      <w:r>
        <w:rPr>
          <w:color w:val="231F20"/>
          <w:spacing w:val="-14"/>
        </w:rPr>
        <w:t> </w:t>
      </w:r>
      <w:r>
        <w:rPr>
          <w:color w:val="231F20"/>
        </w:rPr>
        <w:t>kontrollin dhe mbikëqyrjen e tyre në çdo çast. Kështu, ne marrim nën kontroll sjelljen dhe veprimet tona dhe e jetojmë jetën duke e ndier atë.</w:t>
      </w:r>
    </w:p>
    <w:p>
      <w:pPr>
        <w:pStyle w:val="BodyText"/>
        <w:spacing w:line="249" w:lineRule="auto" w:before="117"/>
        <w:ind w:right="281" w:firstLine="283"/>
      </w:pPr>
      <w:r>
        <w:rPr>
          <w:i/>
          <w:color w:val="231F20"/>
        </w:rPr>
        <w:t>Besimi</w:t>
      </w:r>
      <w:r>
        <w:rPr>
          <w:i/>
          <w:color w:val="231F20"/>
          <w:spacing w:val="-9"/>
        </w:rPr>
        <w:t> </w:t>
      </w:r>
      <w:r>
        <w:rPr>
          <w:i/>
          <w:color w:val="231F20"/>
        </w:rPr>
        <w:t>në</w:t>
      </w:r>
      <w:r>
        <w:rPr>
          <w:i/>
          <w:color w:val="231F20"/>
          <w:spacing w:val="-9"/>
        </w:rPr>
        <w:t> </w:t>
      </w:r>
      <w:r>
        <w:rPr>
          <w:i/>
          <w:color w:val="231F20"/>
        </w:rPr>
        <w:t>kader</w:t>
      </w:r>
      <w:r>
        <w:rPr>
          <w:i/>
          <w:color w:val="231F20"/>
          <w:spacing w:val="-9"/>
        </w:rPr>
        <w:t> </w:t>
      </w:r>
      <w:r>
        <w:rPr>
          <w:color w:val="231F20"/>
        </w:rPr>
        <w:t>do</w:t>
      </w:r>
      <w:r>
        <w:rPr>
          <w:color w:val="231F20"/>
          <w:spacing w:val="-9"/>
        </w:rPr>
        <w:t> </w:t>
      </w:r>
      <w:r>
        <w:rPr>
          <w:color w:val="231F20"/>
        </w:rPr>
        <w:t>të</w:t>
      </w:r>
      <w:r>
        <w:rPr>
          <w:color w:val="231F20"/>
          <w:spacing w:val="-9"/>
        </w:rPr>
        <w:t> </w:t>
      </w:r>
      <w:r>
        <w:rPr>
          <w:color w:val="231F20"/>
        </w:rPr>
        <w:t>thotë</w:t>
      </w:r>
      <w:r>
        <w:rPr>
          <w:color w:val="231F20"/>
          <w:spacing w:val="-9"/>
        </w:rPr>
        <w:t> </w:t>
      </w:r>
      <w:r>
        <w:rPr>
          <w:color w:val="231F20"/>
        </w:rPr>
        <w:t>të</w:t>
      </w:r>
      <w:r>
        <w:rPr>
          <w:color w:val="231F20"/>
          <w:spacing w:val="-9"/>
        </w:rPr>
        <w:t> </w:t>
      </w:r>
      <w:r>
        <w:rPr>
          <w:color w:val="231F20"/>
        </w:rPr>
        <w:t>besosh</w:t>
      </w:r>
      <w:r>
        <w:rPr>
          <w:color w:val="231F20"/>
          <w:spacing w:val="-9"/>
        </w:rPr>
        <w:t> </w:t>
      </w:r>
      <w:r>
        <w:rPr>
          <w:color w:val="231F20"/>
        </w:rPr>
        <w:t>se</w:t>
      </w:r>
      <w:r>
        <w:rPr>
          <w:color w:val="231F20"/>
          <w:spacing w:val="-9"/>
        </w:rPr>
        <w:t> </w:t>
      </w:r>
      <w:r>
        <w:rPr>
          <w:color w:val="231F20"/>
        </w:rPr>
        <w:t>çdo</w:t>
      </w:r>
      <w:r>
        <w:rPr>
          <w:color w:val="231F20"/>
          <w:spacing w:val="-9"/>
        </w:rPr>
        <w:t> </w:t>
      </w:r>
      <w:r>
        <w:rPr>
          <w:color w:val="231F20"/>
        </w:rPr>
        <w:t>gjë</w:t>
      </w:r>
      <w:r>
        <w:rPr>
          <w:color w:val="231F20"/>
          <w:spacing w:val="-9"/>
        </w:rPr>
        <w:t> </w:t>
      </w:r>
      <w:r>
        <w:rPr>
          <w:color w:val="231F20"/>
        </w:rPr>
        <w:t>që</w:t>
      </w:r>
      <w:r>
        <w:rPr>
          <w:color w:val="231F20"/>
          <w:spacing w:val="-9"/>
        </w:rPr>
        <w:t> </w:t>
      </w:r>
      <w:r>
        <w:rPr>
          <w:color w:val="231F20"/>
        </w:rPr>
        <w:t>ndodh,</w:t>
      </w:r>
      <w:r>
        <w:rPr>
          <w:color w:val="231F20"/>
          <w:spacing w:val="-9"/>
        </w:rPr>
        <w:t> </w:t>
      </w:r>
      <w:r>
        <w:rPr>
          <w:color w:val="231F20"/>
        </w:rPr>
        <w:t>qoftë</w:t>
      </w:r>
      <w:r>
        <w:rPr>
          <w:color w:val="231F20"/>
          <w:spacing w:val="-9"/>
        </w:rPr>
        <w:t> </w:t>
      </w:r>
      <w:r>
        <w:rPr>
          <w:color w:val="231F20"/>
        </w:rPr>
        <w:t>ajo një</w:t>
      </w:r>
      <w:r>
        <w:rPr>
          <w:color w:val="231F20"/>
          <w:spacing w:val="-15"/>
        </w:rPr>
        <w:t> </w:t>
      </w:r>
      <w:r>
        <w:rPr>
          <w:color w:val="231F20"/>
        </w:rPr>
        <w:t>fatkeqësi</w:t>
      </w:r>
      <w:r>
        <w:rPr>
          <w:color w:val="231F20"/>
          <w:spacing w:val="-15"/>
        </w:rPr>
        <w:t> </w:t>
      </w:r>
      <w:r>
        <w:rPr>
          <w:color w:val="231F20"/>
        </w:rPr>
        <w:t>apo</w:t>
      </w:r>
      <w:r>
        <w:rPr>
          <w:color w:val="231F20"/>
          <w:spacing w:val="-15"/>
        </w:rPr>
        <w:t> </w:t>
      </w:r>
      <w:r>
        <w:rPr>
          <w:color w:val="231F20"/>
        </w:rPr>
        <w:t>një</w:t>
      </w:r>
      <w:r>
        <w:rPr>
          <w:color w:val="231F20"/>
          <w:spacing w:val="-15"/>
        </w:rPr>
        <w:t> </w:t>
      </w:r>
      <w:r>
        <w:rPr>
          <w:color w:val="231F20"/>
        </w:rPr>
        <w:t>myzhde,</w:t>
      </w:r>
      <w:r>
        <w:rPr>
          <w:color w:val="231F20"/>
          <w:spacing w:val="-15"/>
        </w:rPr>
        <w:t> </w:t>
      </w:r>
      <w:r>
        <w:rPr>
          <w:color w:val="231F20"/>
        </w:rPr>
        <w:t>është</w:t>
      </w:r>
      <w:r>
        <w:rPr>
          <w:color w:val="231F20"/>
          <w:spacing w:val="-15"/>
        </w:rPr>
        <w:t> </w:t>
      </w:r>
      <w:r>
        <w:rPr>
          <w:color w:val="231F20"/>
        </w:rPr>
        <w:t>prej</w:t>
      </w:r>
      <w:r>
        <w:rPr>
          <w:color w:val="231F20"/>
          <w:spacing w:val="-15"/>
        </w:rPr>
        <w:t> </w:t>
      </w:r>
      <w:r>
        <w:rPr>
          <w:color w:val="231F20"/>
        </w:rPr>
        <w:t>Allahut</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jesh</w:t>
      </w:r>
      <w:r>
        <w:rPr>
          <w:color w:val="231F20"/>
          <w:spacing w:val="-15"/>
        </w:rPr>
        <w:t> </w:t>
      </w:r>
      <w:r>
        <w:rPr>
          <w:color w:val="231F20"/>
        </w:rPr>
        <w:t>i</w:t>
      </w:r>
      <w:r>
        <w:rPr>
          <w:color w:val="231F20"/>
          <w:spacing w:val="-15"/>
        </w:rPr>
        <w:t> </w:t>
      </w:r>
      <w:r>
        <w:rPr>
          <w:color w:val="231F20"/>
        </w:rPr>
        <w:t>sigurt</w:t>
      </w:r>
      <w:r>
        <w:rPr>
          <w:color w:val="231F20"/>
          <w:spacing w:val="-15"/>
        </w:rPr>
        <w:t> </w:t>
      </w:r>
      <w:r>
        <w:rPr>
          <w:color w:val="231F20"/>
        </w:rPr>
        <w:t>se</w:t>
      </w:r>
      <w:r>
        <w:rPr>
          <w:color w:val="231F20"/>
          <w:spacing w:val="-15"/>
        </w:rPr>
        <w:t> </w:t>
      </w:r>
      <w:r>
        <w:rPr>
          <w:color w:val="231F20"/>
        </w:rPr>
        <w:t>e kundërta e kësaj nuk është aspak e mundur.</w:t>
      </w:r>
    </w:p>
    <w:p>
      <w:pPr>
        <w:pStyle w:val="BodyText"/>
        <w:spacing w:line="249" w:lineRule="auto" w:before="117"/>
        <w:ind w:right="281" w:firstLine="283"/>
      </w:pPr>
      <w:r>
        <w:rPr>
          <w:i/>
          <w:color w:val="231F20"/>
        </w:rPr>
        <w:t>Besimi në botën tjetër</w:t>
      </w:r>
      <w:r>
        <w:rPr>
          <w:color w:val="231F20"/>
        </w:rPr>
        <w:t>, përveçse është një element shumë i rëndësishëm i kushteve të imanit dhe që na mundëson të marrim nën kontroll</w:t>
      </w:r>
      <w:r>
        <w:rPr>
          <w:color w:val="231F20"/>
          <w:spacing w:val="-15"/>
        </w:rPr>
        <w:t> </w:t>
      </w:r>
      <w:r>
        <w:rPr>
          <w:color w:val="231F20"/>
        </w:rPr>
        <w:t>sjelljet</w:t>
      </w:r>
      <w:r>
        <w:rPr>
          <w:color w:val="231F20"/>
          <w:spacing w:val="-15"/>
        </w:rPr>
        <w:t> </w:t>
      </w:r>
      <w:r>
        <w:rPr>
          <w:color w:val="231F20"/>
        </w:rPr>
        <w:t>tona,</w:t>
      </w:r>
      <w:r>
        <w:rPr>
          <w:color w:val="231F20"/>
          <w:spacing w:val="-15"/>
        </w:rPr>
        <w:t> </w:t>
      </w:r>
      <w:r>
        <w:rPr>
          <w:color w:val="231F20"/>
        </w:rPr>
        <w:t>na</w:t>
      </w:r>
      <w:r>
        <w:rPr>
          <w:color w:val="231F20"/>
          <w:spacing w:val="-15"/>
        </w:rPr>
        <w:t> </w:t>
      </w:r>
      <w:r>
        <w:rPr>
          <w:color w:val="231F20"/>
        </w:rPr>
        <w:t>siguron</w:t>
      </w:r>
      <w:r>
        <w:rPr>
          <w:color w:val="231F20"/>
          <w:spacing w:val="-15"/>
        </w:rPr>
        <w:t> </w:t>
      </w:r>
      <w:r>
        <w:rPr>
          <w:color w:val="231F20"/>
        </w:rPr>
        <w:t>gjithashtu</w:t>
      </w:r>
      <w:r>
        <w:rPr>
          <w:color w:val="231F20"/>
          <w:spacing w:val="-15"/>
        </w:rPr>
        <w:t> </w:t>
      </w:r>
      <w:r>
        <w:rPr>
          <w:color w:val="231F20"/>
        </w:rPr>
        <w:t>edhe</w:t>
      </w:r>
      <w:r>
        <w:rPr>
          <w:color w:val="231F20"/>
          <w:spacing w:val="-15"/>
        </w:rPr>
        <w:t> </w:t>
      </w:r>
      <w:r>
        <w:rPr>
          <w:color w:val="231F20"/>
        </w:rPr>
        <w:t>përfitime</w:t>
      </w:r>
      <w:r>
        <w:rPr>
          <w:color w:val="231F20"/>
          <w:spacing w:val="-15"/>
        </w:rPr>
        <w:t> </w:t>
      </w:r>
      <w:r>
        <w:rPr>
          <w:color w:val="231F20"/>
        </w:rPr>
        <w:t>të</w:t>
      </w:r>
      <w:r>
        <w:rPr>
          <w:color w:val="231F20"/>
          <w:spacing w:val="-15"/>
        </w:rPr>
        <w:t> </w:t>
      </w:r>
      <w:r>
        <w:rPr>
          <w:color w:val="231F20"/>
        </w:rPr>
        <w:t>panumërta që</w:t>
      </w:r>
      <w:r>
        <w:rPr>
          <w:color w:val="231F20"/>
          <w:spacing w:val="-2"/>
        </w:rPr>
        <w:t> </w:t>
      </w:r>
      <w:r>
        <w:rPr>
          <w:color w:val="231F20"/>
        </w:rPr>
        <w:t>kanë</w:t>
      </w:r>
      <w:r>
        <w:rPr>
          <w:color w:val="231F20"/>
          <w:spacing w:val="-2"/>
        </w:rPr>
        <w:t> </w:t>
      </w:r>
      <w:r>
        <w:rPr>
          <w:color w:val="231F20"/>
        </w:rPr>
        <w:t>të</w:t>
      </w:r>
      <w:r>
        <w:rPr>
          <w:color w:val="231F20"/>
          <w:spacing w:val="-2"/>
        </w:rPr>
        <w:t> </w:t>
      </w:r>
      <w:r>
        <w:rPr>
          <w:color w:val="231F20"/>
        </w:rPr>
        <w:t>bëjnë</w:t>
      </w:r>
      <w:r>
        <w:rPr>
          <w:color w:val="231F20"/>
          <w:spacing w:val="-2"/>
        </w:rPr>
        <w:t> </w:t>
      </w:r>
      <w:r>
        <w:rPr>
          <w:color w:val="231F20"/>
        </w:rPr>
        <w:t>me</w:t>
      </w:r>
      <w:r>
        <w:rPr>
          <w:color w:val="231F20"/>
          <w:spacing w:val="-2"/>
        </w:rPr>
        <w:t> </w:t>
      </w:r>
      <w:r>
        <w:rPr>
          <w:color w:val="231F20"/>
        </w:rPr>
        <w:t>këtë</w:t>
      </w:r>
      <w:r>
        <w:rPr>
          <w:color w:val="231F20"/>
          <w:spacing w:val="-2"/>
        </w:rPr>
        <w:t> </w:t>
      </w:r>
      <w:r>
        <w:rPr>
          <w:color w:val="231F20"/>
        </w:rPr>
        <w:t>botë.</w:t>
      </w:r>
      <w:r>
        <w:rPr>
          <w:color w:val="231F20"/>
          <w:spacing w:val="-2"/>
        </w:rPr>
        <w:t> </w:t>
      </w:r>
      <w:r>
        <w:rPr>
          <w:color w:val="231F20"/>
        </w:rPr>
        <w:t>Për</w:t>
      </w:r>
      <w:r>
        <w:rPr>
          <w:color w:val="231F20"/>
          <w:spacing w:val="-2"/>
        </w:rPr>
        <w:t> </w:t>
      </w:r>
      <w:r>
        <w:rPr>
          <w:color w:val="231F20"/>
        </w:rPr>
        <w:t>më</w:t>
      </w:r>
      <w:r>
        <w:rPr>
          <w:color w:val="231F20"/>
          <w:spacing w:val="-2"/>
        </w:rPr>
        <w:t> </w:t>
      </w:r>
      <w:r>
        <w:rPr>
          <w:color w:val="231F20"/>
        </w:rPr>
        <w:t>tepër,</w:t>
      </w:r>
      <w:r>
        <w:rPr>
          <w:color w:val="231F20"/>
          <w:spacing w:val="-2"/>
        </w:rPr>
        <w:t> </w:t>
      </w:r>
      <w:r>
        <w:rPr>
          <w:color w:val="231F20"/>
        </w:rPr>
        <w:t>takimi</w:t>
      </w:r>
      <w:r>
        <w:rPr>
          <w:color w:val="231F20"/>
          <w:spacing w:val="-2"/>
        </w:rPr>
        <w:t> </w:t>
      </w:r>
      <w:r>
        <w:rPr>
          <w:color w:val="231F20"/>
        </w:rPr>
        <w:t>ballë</w:t>
      </w:r>
      <w:r>
        <w:rPr>
          <w:color w:val="231F20"/>
          <w:spacing w:val="-2"/>
        </w:rPr>
        <w:t> </w:t>
      </w:r>
      <w:r>
        <w:rPr>
          <w:color w:val="231F20"/>
        </w:rPr>
        <w:t>për</w:t>
      </w:r>
      <w:r>
        <w:rPr>
          <w:color w:val="231F20"/>
          <w:spacing w:val="-2"/>
        </w:rPr>
        <w:t> </w:t>
      </w:r>
      <w:r>
        <w:rPr>
          <w:color w:val="231F20"/>
        </w:rPr>
        <w:t>ballë</w:t>
      </w:r>
      <w:r>
        <w:rPr>
          <w:color w:val="231F20"/>
          <w:spacing w:val="-2"/>
        </w:rPr>
        <w:t> </w:t>
      </w:r>
      <w:r>
        <w:rPr>
          <w:color w:val="231F20"/>
        </w:rPr>
        <w:t>me të Dërguarin e Allahut (s.a.s.), që është ëndrra e çdo besimtari, </w:t>
      </w:r>
      <w:r>
        <w:rPr>
          <w:color w:val="231F20"/>
          <w:spacing w:val="-2"/>
        </w:rPr>
        <w:t>vetëm</w:t>
      </w:r>
    </w:p>
    <w:p>
      <w:pPr>
        <w:pStyle w:val="BodyText"/>
        <w:spacing w:before="5"/>
        <w:ind w:left="0"/>
        <w:jc w:val="left"/>
        <w:rPr>
          <w:sz w:val="6"/>
        </w:rPr>
      </w:pPr>
      <w:r>
        <w:rPr>
          <w:sz w:val="6"/>
        </w:rPr>
        <mc:AlternateContent>
          <mc:Choice Requires="wps">
            <w:drawing>
              <wp:anchor distT="0" distB="0" distL="0" distR="0" allowOverlap="1" layoutInCell="1" locked="0" behindDoc="1" simplePos="0" relativeHeight="487648768">
                <wp:simplePos x="0" y="0"/>
                <wp:positionH relativeFrom="page">
                  <wp:posOffset>540000</wp:posOffset>
                </wp:positionH>
                <wp:positionV relativeFrom="paragraph">
                  <wp:posOffset>62236</wp:posOffset>
                </wp:positionV>
                <wp:extent cx="1080135"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900481pt;width:85.05pt;height:.1pt;mso-position-horizontal-relative:page;mso-position-vertical-relative:paragraph;z-index:-15667712;mso-wrap-distance-left:0;mso-wrap-distance-right:0" id="docshape162" coordorigin="850,98" coordsize="1701,0" path="m850,98l2551,9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6"/>
          <w:position w:val="8"/>
          <w:sz w:val="14"/>
        </w:rPr>
        <w:t>141</w:t>
      </w:r>
      <w:r>
        <w:rPr>
          <w:color w:val="231F20"/>
          <w:spacing w:val="14"/>
          <w:position w:val="8"/>
          <w:sz w:val="14"/>
        </w:rPr>
        <w:t> </w:t>
      </w:r>
      <w:r>
        <w:rPr>
          <w:color w:val="231F20"/>
          <w:spacing w:val="-6"/>
          <w:sz w:val="20"/>
        </w:rPr>
        <w:t>Surja</w:t>
      </w:r>
      <w:r>
        <w:rPr>
          <w:color w:val="231F20"/>
          <w:spacing w:val="-1"/>
          <w:sz w:val="20"/>
        </w:rPr>
        <w:t> </w:t>
      </w:r>
      <w:r>
        <w:rPr>
          <w:color w:val="231F20"/>
          <w:spacing w:val="-6"/>
          <w:sz w:val="20"/>
        </w:rPr>
        <w:t>Ra’d,</w:t>
      </w:r>
      <w:r>
        <w:rPr>
          <w:color w:val="231F20"/>
          <w:sz w:val="20"/>
        </w:rPr>
        <w:t> </w:t>
      </w:r>
      <w:r>
        <w:rPr>
          <w:color w:val="231F20"/>
          <w:spacing w:val="-6"/>
          <w:sz w:val="20"/>
        </w:rPr>
        <w:t>ajetet</w:t>
      </w:r>
      <w:r>
        <w:rPr>
          <w:color w:val="231F20"/>
          <w:spacing w:val="-1"/>
          <w:sz w:val="20"/>
        </w:rPr>
        <w:t> </w:t>
      </w:r>
      <w:r>
        <w:rPr>
          <w:color w:val="231F20"/>
          <w:spacing w:val="-6"/>
          <w:sz w:val="20"/>
        </w:rPr>
        <w:t>27-28.</w:t>
      </w:r>
    </w:p>
    <w:p>
      <w:pPr>
        <w:spacing w:after="0"/>
        <w:jc w:val="left"/>
        <w:rPr>
          <w:sz w:val="20"/>
        </w:rPr>
        <w:sectPr>
          <w:pgSz w:w="8400" w:h="11910"/>
          <w:pgMar w:header="810" w:footer="0" w:top="1080" w:bottom="280" w:left="708" w:right="566"/>
        </w:sectPr>
      </w:pPr>
    </w:p>
    <w:p>
      <w:pPr>
        <w:pStyle w:val="BodyText"/>
        <w:spacing w:line="249" w:lineRule="auto" w:before="107"/>
        <w:ind w:right="283"/>
      </w:pPr>
      <w:r>
        <w:rPr>
          <w:color w:val="231F20"/>
        </w:rPr>
        <w:t>në botën tjetër do të jetë i mundur. Të gjithë profetët e mëdhenj, të parët</w:t>
      </w:r>
      <w:r>
        <w:rPr>
          <w:color w:val="231F20"/>
          <w:spacing w:val="-15"/>
        </w:rPr>
        <w:t> </w:t>
      </w:r>
      <w:r>
        <w:rPr>
          <w:color w:val="231F20"/>
        </w:rPr>
        <w:t>tanë</w:t>
      </w:r>
      <w:r>
        <w:rPr>
          <w:color w:val="231F20"/>
          <w:spacing w:val="-15"/>
        </w:rPr>
        <w:t> </w:t>
      </w:r>
      <w:r>
        <w:rPr>
          <w:color w:val="231F20"/>
        </w:rPr>
        <w:t>të</w:t>
      </w:r>
      <w:r>
        <w:rPr>
          <w:color w:val="231F20"/>
          <w:spacing w:val="-15"/>
        </w:rPr>
        <w:t> </w:t>
      </w:r>
      <w:r>
        <w:rPr>
          <w:color w:val="231F20"/>
        </w:rPr>
        <w:t>virtytshëm,</w:t>
      </w:r>
      <w:r>
        <w:rPr>
          <w:color w:val="231F20"/>
          <w:spacing w:val="-15"/>
        </w:rPr>
        <w:t> </w:t>
      </w:r>
      <w:r>
        <w:rPr>
          <w:color w:val="231F20"/>
        </w:rPr>
        <w:t>evlijatë</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devotshmit</w:t>
      </w:r>
      <w:r>
        <w:rPr>
          <w:color w:val="231F20"/>
          <w:spacing w:val="-15"/>
        </w:rPr>
        <w:t> </w:t>
      </w:r>
      <w:r>
        <w:rPr>
          <w:color w:val="231F20"/>
        </w:rPr>
        <w:t>e</w:t>
      </w:r>
      <w:r>
        <w:rPr>
          <w:color w:val="231F20"/>
          <w:spacing w:val="-15"/>
        </w:rPr>
        <w:t> </w:t>
      </w:r>
      <w:r>
        <w:rPr>
          <w:color w:val="231F20"/>
        </w:rPr>
        <w:t>lartë</w:t>
      </w:r>
      <w:r>
        <w:rPr>
          <w:color w:val="231F20"/>
          <w:spacing w:val="-15"/>
        </w:rPr>
        <w:t> </w:t>
      </w:r>
      <w:r>
        <w:rPr>
          <w:color w:val="231F20"/>
        </w:rPr>
        <w:t>janë</w:t>
      </w:r>
      <w:r>
        <w:rPr>
          <w:color w:val="231F20"/>
          <w:spacing w:val="-15"/>
        </w:rPr>
        <w:t> </w:t>
      </w:r>
      <w:r>
        <w:rPr>
          <w:color w:val="231F20"/>
        </w:rPr>
        <w:t>në</w:t>
      </w:r>
      <w:r>
        <w:rPr>
          <w:color w:val="231F20"/>
          <w:spacing w:val="-15"/>
        </w:rPr>
        <w:t> </w:t>
      </w:r>
      <w:r>
        <w:rPr>
          <w:color w:val="231F20"/>
        </w:rPr>
        <w:t>botën tjetër.</w:t>
      </w:r>
      <w:r>
        <w:rPr>
          <w:color w:val="231F20"/>
          <w:spacing w:val="-9"/>
        </w:rPr>
        <w:t> </w:t>
      </w:r>
      <w:r>
        <w:rPr>
          <w:color w:val="231F20"/>
        </w:rPr>
        <w:t>Për</w:t>
      </w:r>
      <w:r>
        <w:rPr>
          <w:color w:val="231F20"/>
          <w:spacing w:val="-9"/>
        </w:rPr>
        <w:t> </w:t>
      </w:r>
      <w:r>
        <w:rPr>
          <w:color w:val="231F20"/>
        </w:rPr>
        <w:t>rrjedhojë,</w:t>
      </w:r>
      <w:r>
        <w:rPr>
          <w:color w:val="231F20"/>
          <w:spacing w:val="-9"/>
        </w:rPr>
        <w:t> </w:t>
      </w:r>
      <w:r>
        <w:rPr>
          <w:color w:val="231F20"/>
        </w:rPr>
        <w:t>besimi</w:t>
      </w:r>
      <w:r>
        <w:rPr>
          <w:color w:val="231F20"/>
          <w:spacing w:val="-9"/>
        </w:rPr>
        <w:t> </w:t>
      </w:r>
      <w:r>
        <w:rPr>
          <w:color w:val="231F20"/>
        </w:rPr>
        <w:t>në</w:t>
      </w:r>
      <w:r>
        <w:rPr>
          <w:color w:val="231F20"/>
          <w:spacing w:val="-9"/>
        </w:rPr>
        <w:t> </w:t>
      </w:r>
      <w:r>
        <w:rPr>
          <w:color w:val="231F20"/>
        </w:rPr>
        <w:t>botën</w:t>
      </w:r>
      <w:r>
        <w:rPr>
          <w:color w:val="231F20"/>
          <w:spacing w:val="-9"/>
        </w:rPr>
        <w:t> </w:t>
      </w:r>
      <w:r>
        <w:rPr>
          <w:color w:val="231F20"/>
        </w:rPr>
        <w:t>tjetër</w:t>
      </w:r>
      <w:r>
        <w:rPr>
          <w:color w:val="231F20"/>
          <w:spacing w:val="-9"/>
        </w:rPr>
        <w:t> </w:t>
      </w:r>
      <w:r>
        <w:rPr>
          <w:color w:val="231F20"/>
        </w:rPr>
        <w:t>i</w:t>
      </w:r>
      <w:r>
        <w:rPr>
          <w:color w:val="231F20"/>
          <w:spacing w:val="-9"/>
        </w:rPr>
        <w:t> </w:t>
      </w:r>
      <w:r>
        <w:rPr>
          <w:color w:val="231F20"/>
        </w:rPr>
        <w:t>besimtarëve</w:t>
      </w:r>
      <w:r>
        <w:rPr>
          <w:color w:val="231F20"/>
          <w:spacing w:val="-9"/>
        </w:rPr>
        <w:t> </w:t>
      </w:r>
      <w:r>
        <w:rPr>
          <w:color w:val="231F20"/>
        </w:rPr>
        <w:t>që</w:t>
      </w:r>
      <w:r>
        <w:rPr>
          <w:color w:val="231F20"/>
          <w:spacing w:val="-9"/>
        </w:rPr>
        <w:t> </w:t>
      </w:r>
      <w:r>
        <w:rPr>
          <w:color w:val="231F20"/>
        </w:rPr>
        <w:t>digjen</w:t>
      </w:r>
      <w:r>
        <w:rPr>
          <w:color w:val="231F20"/>
          <w:spacing w:val="-9"/>
        </w:rPr>
        <w:t> </w:t>
      </w:r>
      <w:r>
        <w:rPr>
          <w:color w:val="231F20"/>
        </w:rPr>
        <w:t>nga dëshira për t’u takuar me ta dhe ato çfarë ata fitojnë nëpërmjet këtij besimi janë një tjetër gjë.</w:t>
      </w:r>
    </w:p>
    <w:p>
      <w:pPr>
        <w:pStyle w:val="BodyText"/>
        <w:spacing w:line="249" w:lineRule="auto" w:before="118"/>
        <w:ind w:right="281" w:firstLine="283"/>
      </w:pPr>
      <w:r>
        <w:rPr>
          <w:color w:val="231F20"/>
        </w:rPr>
        <w:t>Besimi në tërësinë e këtyre bazave do ta ulë personin aty ku duhet të ulet përsa i përket besimit </w:t>
      </w:r>
      <w:r>
        <w:rPr>
          <w:i/>
          <w:color w:val="231F20"/>
        </w:rPr>
        <w:t>(akíde)</w:t>
      </w:r>
      <w:r>
        <w:rPr>
          <w:color w:val="231F20"/>
        </w:rPr>
        <w:t>, e do t’i mundësojë atij qetësinë shpirtërore dhe paqen e vërtetë. Pas kësaj, do të zhduken në mënyrë</w:t>
      </w:r>
      <w:r>
        <w:rPr>
          <w:color w:val="231F20"/>
          <w:spacing w:val="40"/>
        </w:rPr>
        <w:t> </w:t>
      </w:r>
      <w:r>
        <w:rPr>
          <w:color w:val="231F20"/>
        </w:rPr>
        <w:t>të vullnetshme elementët që e cenojnë këtë qetësi dhe do të kryhen adhurimet</w:t>
      </w:r>
      <w:r>
        <w:rPr>
          <w:color w:val="231F20"/>
          <w:spacing w:val="-11"/>
        </w:rPr>
        <w:t> </w:t>
      </w:r>
      <w:r>
        <w:rPr>
          <w:color w:val="231F20"/>
        </w:rPr>
        <w:t>që</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bëjnë</w:t>
      </w:r>
      <w:r>
        <w:rPr>
          <w:color w:val="231F20"/>
          <w:spacing w:val="-11"/>
        </w:rPr>
        <w:t> </w:t>
      </w:r>
      <w:r>
        <w:rPr>
          <w:color w:val="231F20"/>
        </w:rPr>
        <w:t>të</w:t>
      </w:r>
      <w:r>
        <w:rPr>
          <w:color w:val="231F20"/>
          <w:spacing w:val="-11"/>
        </w:rPr>
        <w:t> </w:t>
      </w:r>
      <w:r>
        <w:rPr>
          <w:color w:val="231F20"/>
        </w:rPr>
        <w:t>mundur</w:t>
      </w:r>
      <w:r>
        <w:rPr>
          <w:color w:val="231F20"/>
          <w:spacing w:val="-11"/>
        </w:rPr>
        <w:t> </w:t>
      </w:r>
      <w:r>
        <w:rPr>
          <w:color w:val="231F20"/>
        </w:rPr>
        <w:t>ruajtjen</w:t>
      </w:r>
      <w:r>
        <w:rPr>
          <w:color w:val="231F20"/>
          <w:spacing w:val="-11"/>
        </w:rPr>
        <w:t> </w:t>
      </w:r>
      <w:r>
        <w:rPr>
          <w:color w:val="231F20"/>
        </w:rPr>
        <w:t>e</w:t>
      </w:r>
      <w:r>
        <w:rPr>
          <w:color w:val="231F20"/>
          <w:spacing w:val="-11"/>
        </w:rPr>
        <w:t> </w:t>
      </w:r>
      <w:r>
        <w:rPr>
          <w:color w:val="231F20"/>
        </w:rPr>
        <w:t>vazhdimësisë</w:t>
      </w:r>
      <w:r>
        <w:rPr>
          <w:color w:val="231F20"/>
          <w:spacing w:val="-11"/>
        </w:rPr>
        <w:t> </w:t>
      </w:r>
      <w:r>
        <w:rPr>
          <w:color w:val="231F20"/>
        </w:rPr>
        <w:t>së</w:t>
      </w:r>
      <w:r>
        <w:rPr>
          <w:color w:val="231F20"/>
          <w:spacing w:val="-11"/>
        </w:rPr>
        <w:t> </w:t>
      </w:r>
      <w:r>
        <w:rPr>
          <w:color w:val="231F20"/>
        </w:rPr>
        <w:t>saj.</w:t>
      </w:r>
      <w:r>
        <w:rPr>
          <w:color w:val="231F20"/>
          <w:spacing w:val="-11"/>
        </w:rPr>
        <w:t> </w:t>
      </w:r>
      <w:r>
        <w:rPr>
          <w:color w:val="231F20"/>
        </w:rPr>
        <w:t>Kjo do të thotë se arsyeja e dembelizmit ndaj namazeve duhet kërkuar në bazat e besimit, të cilat vijnë para adhurimeve dhe që i përmendëm shkurtimisht</w:t>
      </w:r>
      <w:r>
        <w:rPr>
          <w:color w:val="231F20"/>
          <w:spacing w:val="-2"/>
        </w:rPr>
        <w:t> </w:t>
      </w:r>
      <w:r>
        <w:rPr>
          <w:color w:val="231F20"/>
        </w:rPr>
        <w:t>pak</w:t>
      </w:r>
      <w:r>
        <w:rPr>
          <w:color w:val="231F20"/>
          <w:spacing w:val="-2"/>
        </w:rPr>
        <w:t> </w:t>
      </w:r>
      <w:r>
        <w:rPr>
          <w:color w:val="231F20"/>
        </w:rPr>
        <w:t>më</w:t>
      </w:r>
      <w:r>
        <w:rPr>
          <w:color w:val="231F20"/>
          <w:spacing w:val="-2"/>
        </w:rPr>
        <w:t> </w:t>
      </w:r>
      <w:r>
        <w:rPr>
          <w:color w:val="231F20"/>
        </w:rPr>
        <w:t>sipër.</w:t>
      </w:r>
      <w:r>
        <w:rPr>
          <w:color w:val="231F20"/>
          <w:spacing w:val="-2"/>
        </w:rPr>
        <w:t> </w:t>
      </w:r>
      <w:r>
        <w:rPr>
          <w:color w:val="231F20"/>
        </w:rPr>
        <w:t>Për</w:t>
      </w:r>
      <w:r>
        <w:rPr>
          <w:color w:val="231F20"/>
          <w:spacing w:val="-2"/>
        </w:rPr>
        <w:t> </w:t>
      </w:r>
      <w:r>
        <w:rPr>
          <w:color w:val="231F20"/>
        </w:rPr>
        <w:t>ata</w:t>
      </w:r>
      <w:r>
        <w:rPr>
          <w:color w:val="231F20"/>
          <w:spacing w:val="-2"/>
        </w:rPr>
        <w:t> </w:t>
      </w:r>
      <w:r>
        <w:rPr>
          <w:color w:val="231F20"/>
        </w:rPr>
        <w:t>me</w:t>
      </w:r>
      <w:r>
        <w:rPr>
          <w:color w:val="231F20"/>
          <w:spacing w:val="-2"/>
        </w:rPr>
        <w:t> </w:t>
      </w:r>
      <w:r>
        <w:rPr>
          <w:color w:val="231F20"/>
        </w:rPr>
        <w:t>besim</w:t>
      </w:r>
      <w:r>
        <w:rPr>
          <w:color w:val="231F20"/>
          <w:spacing w:val="-2"/>
        </w:rPr>
        <w:t> </w:t>
      </w:r>
      <w:r>
        <w:rPr>
          <w:color w:val="231F20"/>
        </w:rPr>
        <w:t>të</w:t>
      </w:r>
      <w:r>
        <w:rPr>
          <w:color w:val="231F20"/>
          <w:spacing w:val="-2"/>
        </w:rPr>
        <w:t> </w:t>
      </w:r>
      <w:r>
        <w:rPr>
          <w:color w:val="231F20"/>
        </w:rPr>
        <w:t>plotë,</w:t>
      </w:r>
      <w:r>
        <w:rPr>
          <w:color w:val="231F20"/>
          <w:spacing w:val="-2"/>
        </w:rPr>
        <w:t> </w:t>
      </w:r>
      <w:r>
        <w:rPr>
          <w:color w:val="231F20"/>
        </w:rPr>
        <w:t>kurrë</w:t>
      </w:r>
      <w:r>
        <w:rPr>
          <w:color w:val="231F20"/>
          <w:spacing w:val="-2"/>
        </w:rPr>
        <w:t> </w:t>
      </w:r>
      <w:r>
        <w:rPr>
          <w:color w:val="231F20"/>
        </w:rPr>
        <w:t>nuk</w:t>
      </w:r>
      <w:r>
        <w:rPr>
          <w:color w:val="231F20"/>
          <w:spacing w:val="-2"/>
        </w:rPr>
        <w:t> </w:t>
      </w:r>
      <w:r>
        <w:rPr>
          <w:color w:val="231F20"/>
        </w:rPr>
        <w:t>mund të flitet për ballafaqime me probleme të këtilla.</w:t>
      </w:r>
    </w:p>
    <w:p>
      <w:pPr>
        <w:pStyle w:val="BodyText"/>
        <w:spacing w:line="249" w:lineRule="auto" w:before="123"/>
        <w:ind w:right="281" w:firstLine="283"/>
      </w:pPr>
      <w:r>
        <w:rPr>
          <w:color w:val="231F20"/>
          <w:spacing w:val="-2"/>
        </w:rPr>
        <w:t>Namazi</w:t>
      </w:r>
      <w:r>
        <w:rPr>
          <w:color w:val="231F20"/>
          <w:spacing w:val="-13"/>
        </w:rPr>
        <w:t> </w:t>
      </w:r>
      <w:r>
        <w:rPr>
          <w:color w:val="231F20"/>
          <w:spacing w:val="-2"/>
        </w:rPr>
        <w:t>është</w:t>
      </w:r>
      <w:r>
        <w:rPr>
          <w:color w:val="231F20"/>
          <w:spacing w:val="-13"/>
        </w:rPr>
        <w:t> </w:t>
      </w:r>
      <w:r>
        <w:rPr>
          <w:color w:val="231F20"/>
          <w:spacing w:val="-2"/>
        </w:rPr>
        <w:t>ai</w:t>
      </w:r>
      <w:r>
        <w:rPr>
          <w:color w:val="231F20"/>
          <w:spacing w:val="-13"/>
        </w:rPr>
        <w:t> </w:t>
      </w:r>
      <w:r>
        <w:rPr>
          <w:color w:val="231F20"/>
          <w:spacing w:val="-2"/>
        </w:rPr>
        <w:t>adhurim</w:t>
      </w:r>
      <w:r>
        <w:rPr>
          <w:color w:val="231F20"/>
          <w:spacing w:val="-13"/>
        </w:rPr>
        <w:t> </w:t>
      </w:r>
      <w:r>
        <w:rPr>
          <w:color w:val="231F20"/>
          <w:spacing w:val="-2"/>
        </w:rPr>
        <w:t>që</w:t>
      </w:r>
      <w:r>
        <w:rPr>
          <w:color w:val="231F20"/>
          <w:spacing w:val="-13"/>
        </w:rPr>
        <w:t> </w:t>
      </w:r>
      <w:r>
        <w:rPr>
          <w:color w:val="231F20"/>
          <w:spacing w:val="-2"/>
        </w:rPr>
        <w:t>na</w:t>
      </w:r>
      <w:r>
        <w:rPr>
          <w:color w:val="231F20"/>
          <w:spacing w:val="-13"/>
        </w:rPr>
        <w:t> </w:t>
      </w:r>
      <w:r>
        <w:rPr>
          <w:color w:val="231F20"/>
          <w:spacing w:val="-2"/>
        </w:rPr>
        <w:t>i</w:t>
      </w:r>
      <w:r>
        <w:rPr>
          <w:color w:val="231F20"/>
          <w:spacing w:val="-13"/>
        </w:rPr>
        <w:t> </w:t>
      </w:r>
      <w:r>
        <w:rPr>
          <w:color w:val="231F20"/>
          <w:spacing w:val="-2"/>
        </w:rPr>
        <w:t>kujton</w:t>
      </w:r>
      <w:r>
        <w:rPr>
          <w:color w:val="231F20"/>
          <w:spacing w:val="-13"/>
        </w:rPr>
        <w:t> </w:t>
      </w:r>
      <w:r>
        <w:rPr>
          <w:color w:val="231F20"/>
          <w:spacing w:val="-2"/>
        </w:rPr>
        <w:t>një</w:t>
      </w:r>
      <w:r>
        <w:rPr>
          <w:color w:val="231F20"/>
          <w:spacing w:val="-13"/>
        </w:rPr>
        <w:t> </w:t>
      </w:r>
      <w:r>
        <w:rPr>
          <w:color w:val="231F20"/>
          <w:spacing w:val="-2"/>
        </w:rPr>
        <w:t>nga</w:t>
      </w:r>
      <w:r>
        <w:rPr>
          <w:color w:val="231F20"/>
          <w:spacing w:val="-13"/>
        </w:rPr>
        <w:t> </w:t>
      </w:r>
      <w:r>
        <w:rPr>
          <w:color w:val="231F20"/>
          <w:spacing w:val="-2"/>
        </w:rPr>
        <w:t>një</w:t>
      </w:r>
      <w:r>
        <w:rPr>
          <w:color w:val="231F20"/>
          <w:spacing w:val="-13"/>
        </w:rPr>
        <w:t> </w:t>
      </w:r>
      <w:r>
        <w:rPr>
          <w:color w:val="231F20"/>
          <w:spacing w:val="-2"/>
        </w:rPr>
        <w:t>bazat</w:t>
      </w:r>
      <w:r>
        <w:rPr>
          <w:color w:val="231F20"/>
          <w:spacing w:val="-13"/>
        </w:rPr>
        <w:t> </w:t>
      </w:r>
      <w:r>
        <w:rPr>
          <w:color w:val="231F20"/>
          <w:spacing w:val="-2"/>
        </w:rPr>
        <w:t>e</w:t>
      </w:r>
      <w:r>
        <w:rPr>
          <w:color w:val="231F20"/>
          <w:spacing w:val="-13"/>
        </w:rPr>
        <w:t> </w:t>
      </w:r>
      <w:r>
        <w:rPr>
          <w:color w:val="231F20"/>
          <w:spacing w:val="-2"/>
        </w:rPr>
        <w:t>besimit</w:t>
      </w:r>
      <w:r>
        <w:rPr>
          <w:color w:val="231F20"/>
          <w:spacing w:val="-13"/>
        </w:rPr>
        <w:t> </w:t>
      </w:r>
      <w:r>
        <w:rPr>
          <w:color w:val="231F20"/>
          <w:spacing w:val="-2"/>
        </w:rPr>
        <w:t>që </w:t>
      </w:r>
      <w:r>
        <w:rPr>
          <w:color w:val="231F20"/>
        </w:rPr>
        <w:t>i</w:t>
      </w:r>
      <w:r>
        <w:rPr>
          <w:color w:val="231F20"/>
          <w:spacing w:val="-15"/>
        </w:rPr>
        <w:t> </w:t>
      </w:r>
      <w:r>
        <w:rPr>
          <w:color w:val="231F20"/>
        </w:rPr>
        <w:t>cekëm</w:t>
      </w:r>
      <w:r>
        <w:rPr>
          <w:color w:val="231F20"/>
          <w:spacing w:val="-15"/>
        </w:rPr>
        <w:t> </w:t>
      </w:r>
      <w:r>
        <w:rPr>
          <w:color w:val="231F20"/>
        </w:rPr>
        <w:t>më</w:t>
      </w:r>
      <w:r>
        <w:rPr>
          <w:color w:val="231F20"/>
          <w:spacing w:val="-15"/>
        </w:rPr>
        <w:t> </w:t>
      </w:r>
      <w:r>
        <w:rPr>
          <w:color w:val="231F20"/>
        </w:rPr>
        <w:t>lart</w:t>
      </w:r>
      <w:r>
        <w:rPr>
          <w:color w:val="231F20"/>
          <w:spacing w:val="-15"/>
        </w:rPr>
        <w:t> </w:t>
      </w:r>
      <w:r>
        <w:rPr>
          <w:color w:val="231F20"/>
        </w:rPr>
        <w:t>përmbledhtazi.</w:t>
      </w:r>
      <w:r>
        <w:rPr>
          <w:color w:val="231F20"/>
          <w:spacing w:val="-15"/>
        </w:rPr>
        <w:t> </w:t>
      </w:r>
      <w:r>
        <w:rPr>
          <w:color w:val="231F20"/>
        </w:rPr>
        <w:t>Namazi</w:t>
      </w:r>
      <w:r>
        <w:rPr>
          <w:color w:val="231F20"/>
          <w:spacing w:val="-15"/>
        </w:rPr>
        <w:t> </w:t>
      </w:r>
      <w:r>
        <w:rPr>
          <w:color w:val="231F20"/>
        </w:rPr>
        <w:t>e</w:t>
      </w:r>
      <w:r>
        <w:rPr>
          <w:color w:val="231F20"/>
          <w:spacing w:val="-15"/>
        </w:rPr>
        <w:t> </w:t>
      </w:r>
      <w:r>
        <w:rPr>
          <w:color w:val="231F20"/>
        </w:rPr>
        <w:t>ka</w:t>
      </w:r>
      <w:r>
        <w:rPr>
          <w:color w:val="231F20"/>
          <w:spacing w:val="-15"/>
        </w:rPr>
        <w:t> </w:t>
      </w:r>
      <w:r>
        <w:rPr>
          <w:color w:val="231F20"/>
        </w:rPr>
        <w:t>gjithmonë</w:t>
      </w:r>
      <w:r>
        <w:rPr>
          <w:color w:val="231F20"/>
          <w:spacing w:val="-15"/>
        </w:rPr>
        <w:t> </w:t>
      </w:r>
      <w:r>
        <w:rPr>
          <w:color w:val="231F20"/>
        </w:rPr>
        <w:t>potencialin</w:t>
      </w:r>
      <w:r>
        <w:rPr>
          <w:color w:val="231F20"/>
          <w:spacing w:val="-15"/>
        </w:rPr>
        <w:t> </w:t>
      </w:r>
      <w:r>
        <w:rPr>
          <w:color w:val="231F20"/>
        </w:rPr>
        <w:t>e</w:t>
      </w:r>
      <w:r>
        <w:rPr>
          <w:color w:val="231F20"/>
          <w:spacing w:val="-15"/>
        </w:rPr>
        <w:t> </w:t>
      </w:r>
      <w:r>
        <w:rPr>
          <w:color w:val="231F20"/>
        </w:rPr>
        <w:t>tij përkujtues</w:t>
      </w:r>
      <w:r>
        <w:rPr>
          <w:color w:val="231F20"/>
          <w:spacing w:val="-10"/>
        </w:rPr>
        <w:t> </w:t>
      </w:r>
      <w:r>
        <w:rPr>
          <w:color w:val="231F20"/>
        </w:rPr>
        <w:t>dhe,</w:t>
      </w:r>
      <w:r>
        <w:rPr>
          <w:color w:val="231F20"/>
          <w:spacing w:val="-10"/>
        </w:rPr>
        <w:t> </w:t>
      </w:r>
      <w:r>
        <w:rPr>
          <w:color w:val="231F20"/>
        </w:rPr>
        <w:t>krahas</w:t>
      </w:r>
      <w:r>
        <w:rPr>
          <w:color w:val="231F20"/>
          <w:spacing w:val="-10"/>
        </w:rPr>
        <w:t> </w:t>
      </w:r>
      <w:r>
        <w:rPr>
          <w:color w:val="231F20"/>
        </w:rPr>
        <w:t>këtij</w:t>
      </w:r>
      <w:r>
        <w:rPr>
          <w:color w:val="231F20"/>
          <w:spacing w:val="-10"/>
        </w:rPr>
        <w:t> </w:t>
      </w:r>
      <w:r>
        <w:rPr>
          <w:color w:val="231F20"/>
        </w:rPr>
        <w:t>potenciali,</w:t>
      </w:r>
      <w:r>
        <w:rPr>
          <w:color w:val="231F20"/>
          <w:spacing w:val="-10"/>
        </w:rPr>
        <w:t> </w:t>
      </w:r>
      <w:r>
        <w:rPr>
          <w:color w:val="231F20"/>
        </w:rPr>
        <w:t>të</w:t>
      </w:r>
      <w:r>
        <w:rPr>
          <w:color w:val="231F20"/>
          <w:spacing w:val="-10"/>
        </w:rPr>
        <w:t> </w:t>
      </w:r>
      <w:r>
        <w:rPr>
          <w:color w:val="231F20"/>
        </w:rPr>
        <w:t>mundëson</w:t>
      </w:r>
      <w:r>
        <w:rPr>
          <w:color w:val="231F20"/>
          <w:spacing w:val="-10"/>
        </w:rPr>
        <w:t> </w:t>
      </w:r>
      <w:r>
        <w:rPr>
          <w:color w:val="231F20"/>
        </w:rPr>
        <w:t>edhe</w:t>
      </w:r>
      <w:r>
        <w:rPr>
          <w:color w:val="231F20"/>
          <w:spacing w:val="-10"/>
        </w:rPr>
        <w:t> </w:t>
      </w:r>
      <w:r>
        <w:rPr>
          <w:color w:val="231F20"/>
        </w:rPr>
        <w:t>një</w:t>
      </w:r>
      <w:r>
        <w:rPr>
          <w:color w:val="231F20"/>
          <w:spacing w:val="-10"/>
        </w:rPr>
        <w:t> </w:t>
      </w:r>
      <w:r>
        <w:rPr>
          <w:color w:val="231F20"/>
        </w:rPr>
        <w:t>kënaqësi të thellë. Ai na kujton dobësinë dhe varfërinë tonë përballë Zotit, na tregon</w:t>
      </w:r>
      <w:r>
        <w:rPr>
          <w:color w:val="231F20"/>
          <w:spacing w:val="-11"/>
        </w:rPr>
        <w:t> </w:t>
      </w:r>
      <w:r>
        <w:rPr>
          <w:color w:val="231F20"/>
        </w:rPr>
        <w:t>rrugët</w:t>
      </w:r>
      <w:r>
        <w:rPr>
          <w:color w:val="231F20"/>
          <w:spacing w:val="-11"/>
        </w:rPr>
        <w:t> </w:t>
      </w:r>
      <w:r>
        <w:rPr>
          <w:color w:val="231F20"/>
        </w:rPr>
        <w:t>që</w:t>
      </w:r>
      <w:r>
        <w:rPr>
          <w:color w:val="231F20"/>
          <w:spacing w:val="-11"/>
        </w:rPr>
        <w:t> </w:t>
      </w:r>
      <w:r>
        <w:rPr>
          <w:color w:val="231F20"/>
        </w:rPr>
        <w:t>çojnë</w:t>
      </w:r>
      <w:r>
        <w:rPr>
          <w:color w:val="231F20"/>
          <w:spacing w:val="-11"/>
        </w:rPr>
        <w:t> </w:t>
      </w:r>
      <w:r>
        <w:rPr>
          <w:color w:val="231F20"/>
        </w:rPr>
        <w:t>në</w:t>
      </w:r>
      <w:r>
        <w:rPr>
          <w:color w:val="231F20"/>
          <w:spacing w:val="-11"/>
        </w:rPr>
        <w:t> </w:t>
      </w:r>
      <w:r>
        <w:rPr>
          <w:color w:val="231F20"/>
        </w:rPr>
        <w:t>zgjidhjen</w:t>
      </w:r>
      <w:r>
        <w:rPr>
          <w:color w:val="231F20"/>
          <w:spacing w:val="-11"/>
        </w:rPr>
        <w:t> </w:t>
      </w:r>
      <w:r>
        <w:rPr>
          <w:color w:val="231F20"/>
        </w:rPr>
        <w:t>e</w:t>
      </w:r>
      <w:r>
        <w:rPr>
          <w:color w:val="231F20"/>
          <w:spacing w:val="-11"/>
        </w:rPr>
        <w:t> </w:t>
      </w:r>
      <w:r>
        <w:rPr>
          <w:color w:val="231F20"/>
        </w:rPr>
        <w:t>problemeve,</w:t>
      </w:r>
      <w:r>
        <w:rPr>
          <w:color w:val="231F20"/>
          <w:spacing w:val="-11"/>
        </w:rPr>
        <w:t> </w:t>
      </w:r>
      <w:r>
        <w:rPr>
          <w:color w:val="231F20"/>
        </w:rPr>
        <w:t>kapërcimi</w:t>
      </w:r>
      <w:r>
        <w:rPr>
          <w:color w:val="231F20"/>
          <w:spacing w:val="-11"/>
        </w:rPr>
        <w:t> </w:t>
      </w:r>
      <w:r>
        <w:rPr>
          <w:color w:val="231F20"/>
        </w:rPr>
        <w:t>i</w:t>
      </w:r>
      <w:r>
        <w:rPr>
          <w:color w:val="231F20"/>
          <w:spacing w:val="-11"/>
        </w:rPr>
        <w:t> </w:t>
      </w:r>
      <w:r>
        <w:rPr>
          <w:color w:val="231F20"/>
        </w:rPr>
        <w:t>të</w:t>
      </w:r>
      <w:r>
        <w:rPr>
          <w:color w:val="231F20"/>
          <w:spacing w:val="-11"/>
        </w:rPr>
        <w:t> </w:t>
      </w:r>
      <w:r>
        <w:rPr>
          <w:color w:val="231F20"/>
        </w:rPr>
        <w:t>cilëve mund</w:t>
      </w:r>
      <w:r>
        <w:rPr>
          <w:color w:val="231F20"/>
          <w:spacing w:val="-3"/>
        </w:rPr>
        <w:t> </w:t>
      </w:r>
      <w:r>
        <w:rPr>
          <w:color w:val="231F20"/>
        </w:rPr>
        <w:t>të</w:t>
      </w:r>
      <w:r>
        <w:rPr>
          <w:color w:val="231F20"/>
          <w:spacing w:val="-3"/>
        </w:rPr>
        <w:t> </w:t>
      </w:r>
      <w:r>
        <w:rPr>
          <w:color w:val="231F20"/>
        </w:rPr>
        <w:t>na</w:t>
      </w:r>
      <w:r>
        <w:rPr>
          <w:color w:val="231F20"/>
          <w:spacing w:val="-3"/>
        </w:rPr>
        <w:t> </w:t>
      </w:r>
      <w:r>
        <w:rPr>
          <w:color w:val="231F20"/>
        </w:rPr>
        <w:t>duket</w:t>
      </w:r>
      <w:r>
        <w:rPr>
          <w:color w:val="231F20"/>
          <w:spacing w:val="-3"/>
        </w:rPr>
        <w:t> </w:t>
      </w:r>
      <w:r>
        <w:rPr>
          <w:color w:val="231F20"/>
        </w:rPr>
        <w:t>i</w:t>
      </w:r>
      <w:r>
        <w:rPr>
          <w:color w:val="231F20"/>
          <w:spacing w:val="-3"/>
        </w:rPr>
        <w:t> </w:t>
      </w:r>
      <w:r>
        <w:rPr>
          <w:color w:val="231F20"/>
        </w:rPr>
        <w:t>pamundur.</w:t>
      </w:r>
      <w:r>
        <w:rPr>
          <w:color w:val="231F20"/>
          <w:spacing w:val="-3"/>
        </w:rPr>
        <w:t> </w:t>
      </w:r>
      <w:r>
        <w:rPr>
          <w:color w:val="231F20"/>
        </w:rPr>
        <w:t>Dhe,</w:t>
      </w:r>
      <w:r>
        <w:rPr>
          <w:color w:val="231F20"/>
          <w:spacing w:val="-3"/>
        </w:rPr>
        <w:t> </w:t>
      </w:r>
      <w:r>
        <w:rPr>
          <w:color w:val="231F20"/>
        </w:rPr>
        <w:t>në</w:t>
      </w:r>
      <w:r>
        <w:rPr>
          <w:color w:val="231F20"/>
          <w:spacing w:val="-3"/>
        </w:rPr>
        <w:t> </w:t>
      </w:r>
      <w:r>
        <w:rPr>
          <w:color w:val="231F20"/>
        </w:rPr>
        <w:t>fakt,</w:t>
      </w:r>
      <w:r>
        <w:rPr>
          <w:color w:val="231F20"/>
          <w:spacing w:val="-3"/>
        </w:rPr>
        <w:t> </w:t>
      </w:r>
      <w:r>
        <w:rPr>
          <w:color w:val="231F20"/>
        </w:rPr>
        <w:t>thelbi</w:t>
      </w:r>
      <w:r>
        <w:rPr>
          <w:color w:val="231F20"/>
          <w:spacing w:val="-3"/>
        </w:rPr>
        <w:t> </w:t>
      </w:r>
      <w:r>
        <w:rPr>
          <w:color w:val="231F20"/>
        </w:rPr>
        <w:t>dhe</w:t>
      </w:r>
      <w:r>
        <w:rPr>
          <w:color w:val="231F20"/>
          <w:spacing w:val="-3"/>
        </w:rPr>
        <w:t> </w:t>
      </w:r>
      <w:r>
        <w:rPr>
          <w:color w:val="231F20"/>
        </w:rPr>
        <w:t>baza</w:t>
      </w:r>
      <w:r>
        <w:rPr>
          <w:color w:val="231F20"/>
          <w:spacing w:val="-3"/>
        </w:rPr>
        <w:t> </w:t>
      </w:r>
      <w:r>
        <w:rPr>
          <w:color w:val="231F20"/>
        </w:rPr>
        <w:t>e</w:t>
      </w:r>
      <w:r>
        <w:rPr>
          <w:color w:val="231F20"/>
          <w:spacing w:val="-3"/>
        </w:rPr>
        <w:t> </w:t>
      </w:r>
      <w:r>
        <w:rPr>
          <w:color w:val="231F20"/>
        </w:rPr>
        <w:t>kësaj</w:t>
      </w:r>
      <w:r>
        <w:rPr>
          <w:color w:val="231F20"/>
          <w:spacing w:val="-3"/>
        </w:rPr>
        <w:t> </w:t>
      </w:r>
      <w:r>
        <w:rPr>
          <w:color w:val="231F20"/>
        </w:rPr>
        <w:t>që sapo</w:t>
      </w:r>
      <w:r>
        <w:rPr>
          <w:color w:val="231F20"/>
          <w:spacing w:val="-15"/>
        </w:rPr>
        <w:t> </w:t>
      </w:r>
      <w:r>
        <w:rPr>
          <w:color w:val="231F20"/>
        </w:rPr>
        <w:t>thamë</w:t>
      </w:r>
      <w:r>
        <w:rPr>
          <w:color w:val="231F20"/>
          <w:spacing w:val="-15"/>
        </w:rPr>
        <w:t> </w:t>
      </w:r>
      <w:r>
        <w:rPr>
          <w:color w:val="231F20"/>
        </w:rPr>
        <w:t>është</w:t>
      </w:r>
      <w:r>
        <w:rPr>
          <w:color w:val="231F20"/>
          <w:spacing w:val="-15"/>
        </w:rPr>
        <w:t> </w:t>
      </w:r>
      <w:r>
        <w:rPr>
          <w:color w:val="231F20"/>
        </w:rPr>
        <w:t>besimi</w:t>
      </w:r>
      <w:r>
        <w:rPr>
          <w:color w:val="231F20"/>
          <w:spacing w:val="-15"/>
        </w:rPr>
        <w:t> </w:t>
      </w:r>
      <w:r>
        <w:rPr>
          <w:color w:val="231F20"/>
        </w:rPr>
        <w:t>në</w:t>
      </w:r>
      <w:r>
        <w:rPr>
          <w:color w:val="231F20"/>
          <w:spacing w:val="-15"/>
        </w:rPr>
        <w:t> </w:t>
      </w:r>
      <w:r>
        <w:rPr>
          <w:color w:val="231F20"/>
        </w:rPr>
        <w:t>një</w:t>
      </w:r>
      <w:r>
        <w:rPr>
          <w:color w:val="231F20"/>
          <w:spacing w:val="-15"/>
        </w:rPr>
        <w:t> </w:t>
      </w:r>
      <w:r>
        <w:rPr>
          <w:color w:val="231F20"/>
        </w:rPr>
        <w:t>të</w:t>
      </w:r>
      <w:r>
        <w:rPr>
          <w:color w:val="231F20"/>
          <w:spacing w:val="-15"/>
        </w:rPr>
        <w:t> </w:t>
      </w:r>
      <w:r>
        <w:rPr>
          <w:color w:val="231F20"/>
        </w:rPr>
        <w:t>Plotfuqishëm</w:t>
      </w:r>
      <w:r>
        <w:rPr>
          <w:color w:val="231F20"/>
          <w:spacing w:val="-15"/>
        </w:rPr>
        <w:t> </w:t>
      </w:r>
      <w:r>
        <w:rPr>
          <w:color w:val="231F20"/>
        </w:rPr>
        <w:t>Absolut,</w:t>
      </w:r>
      <w:r>
        <w:rPr>
          <w:color w:val="231F20"/>
          <w:spacing w:val="-15"/>
        </w:rPr>
        <w:t> </w:t>
      </w:r>
      <w:r>
        <w:rPr>
          <w:color w:val="231F20"/>
        </w:rPr>
        <w:t>forca</w:t>
      </w:r>
      <w:r>
        <w:rPr>
          <w:color w:val="231F20"/>
          <w:spacing w:val="-15"/>
        </w:rPr>
        <w:t> </w:t>
      </w:r>
      <w:r>
        <w:rPr>
          <w:color w:val="231F20"/>
        </w:rPr>
        <w:t>e</w:t>
      </w:r>
      <w:r>
        <w:rPr>
          <w:color w:val="231F20"/>
          <w:spacing w:val="-15"/>
        </w:rPr>
        <w:t> </w:t>
      </w:r>
      <w:r>
        <w:rPr>
          <w:color w:val="231F20"/>
        </w:rPr>
        <w:t>të</w:t>
      </w:r>
      <w:r>
        <w:rPr>
          <w:color w:val="231F20"/>
          <w:spacing w:val="-15"/>
        </w:rPr>
        <w:t> </w:t>
      </w:r>
      <w:r>
        <w:rPr>
          <w:color w:val="231F20"/>
        </w:rPr>
        <w:t>Cilit mjafton për gjithçka. Këtë çështjen e fundit mund ta shtjellojmë pak më shumë duke u ndalur në ajetet e sures Fátiha:</w:t>
      </w:r>
    </w:p>
    <w:p>
      <w:pPr>
        <w:spacing w:line="249" w:lineRule="auto" w:before="122"/>
        <w:ind w:left="142" w:right="282" w:firstLine="283"/>
        <w:jc w:val="both"/>
        <w:rPr>
          <w:sz w:val="24"/>
        </w:rPr>
      </w:pPr>
      <w:r>
        <w:rPr>
          <w:b/>
          <w:i/>
          <w:color w:val="231F20"/>
          <w:spacing w:val="-2"/>
          <w:sz w:val="24"/>
        </w:rPr>
        <w:t>“El</w:t>
      </w:r>
      <w:r>
        <w:rPr>
          <w:b/>
          <w:i/>
          <w:color w:val="231F20"/>
          <w:spacing w:val="-13"/>
          <w:sz w:val="24"/>
        </w:rPr>
        <w:t> </w:t>
      </w:r>
      <w:r>
        <w:rPr>
          <w:b/>
          <w:i/>
          <w:color w:val="231F20"/>
          <w:spacing w:val="-2"/>
          <w:sz w:val="24"/>
        </w:rPr>
        <w:t>hamdu</w:t>
      </w:r>
      <w:r>
        <w:rPr>
          <w:b/>
          <w:i/>
          <w:color w:val="231F20"/>
          <w:spacing w:val="-13"/>
          <w:sz w:val="24"/>
        </w:rPr>
        <w:t> </w:t>
      </w:r>
      <w:r>
        <w:rPr>
          <w:b/>
          <w:i/>
          <w:color w:val="231F20"/>
          <w:spacing w:val="-2"/>
          <w:sz w:val="24"/>
        </w:rPr>
        <w:t>lil’láhi</w:t>
      </w:r>
      <w:r>
        <w:rPr>
          <w:b/>
          <w:i/>
          <w:color w:val="231F20"/>
          <w:spacing w:val="-13"/>
          <w:sz w:val="24"/>
        </w:rPr>
        <w:t> </w:t>
      </w:r>
      <w:r>
        <w:rPr>
          <w:b/>
          <w:i/>
          <w:color w:val="231F20"/>
          <w:spacing w:val="-2"/>
          <w:sz w:val="24"/>
        </w:rPr>
        <w:t>Rabbil</w:t>
      </w:r>
      <w:r>
        <w:rPr>
          <w:b/>
          <w:i/>
          <w:color w:val="231F20"/>
          <w:spacing w:val="-13"/>
          <w:sz w:val="24"/>
        </w:rPr>
        <w:t> </w:t>
      </w:r>
      <w:r>
        <w:rPr>
          <w:b/>
          <w:i/>
          <w:color w:val="231F20"/>
          <w:spacing w:val="-2"/>
          <w:sz w:val="24"/>
        </w:rPr>
        <w:t>álemín.”</w:t>
      </w:r>
      <w:r>
        <w:rPr>
          <w:b/>
          <w:i/>
          <w:color w:val="231F20"/>
          <w:spacing w:val="-13"/>
          <w:sz w:val="24"/>
        </w:rPr>
        <w:t> </w:t>
      </w:r>
      <w:r>
        <w:rPr>
          <w:b/>
          <w:i/>
          <w:color w:val="231F20"/>
          <w:spacing w:val="-2"/>
          <w:sz w:val="24"/>
        </w:rPr>
        <w:t>“Çdo</w:t>
      </w:r>
      <w:r>
        <w:rPr>
          <w:b/>
          <w:i/>
          <w:color w:val="231F20"/>
          <w:spacing w:val="-13"/>
          <w:sz w:val="24"/>
        </w:rPr>
        <w:t> </w:t>
      </w:r>
      <w:r>
        <w:rPr>
          <w:b/>
          <w:i/>
          <w:color w:val="231F20"/>
          <w:spacing w:val="-2"/>
          <w:sz w:val="24"/>
        </w:rPr>
        <w:t>lavdërim</w:t>
      </w:r>
      <w:r>
        <w:rPr>
          <w:b/>
          <w:i/>
          <w:color w:val="231F20"/>
          <w:spacing w:val="-13"/>
          <w:sz w:val="24"/>
        </w:rPr>
        <w:t> </w:t>
      </w:r>
      <w:r>
        <w:rPr>
          <w:b/>
          <w:i/>
          <w:color w:val="231F20"/>
          <w:spacing w:val="-2"/>
          <w:sz w:val="24"/>
        </w:rPr>
        <w:t>i</w:t>
      </w:r>
      <w:r>
        <w:rPr>
          <w:b/>
          <w:i/>
          <w:color w:val="231F20"/>
          <w:spacing w:val="-13"/>
          <w:sz w:val="24"/>
        </w:rPr>
        <w:t> </w:t>
      </w:r>
      <w:r>
        <w:rPr>
          <w:b/>
          <w:i/>
          <w:color w:val="231F20"/>
          <w:spacing w:val="-2"/>
          <w:sz w:val="24"/>
        </w:rPr>
        <w:t>përket</w:t>
      </w:r>
      <w:r>
        <w:rPr>
          <w:b/>
          <w:i/>
          <w:color w:val="231F20"/>
          <w:spacing w:val="-13"/>
          <w:sz w:val="24"/>
        </w:rPr>
        <w:t> </w:t>
      </w:r>
      <w:r>
        <w:rPr>
          <w:b/>
          <w:i/>
          <w:color w:val="231F20"/>
          <w:spacing w:val="-2"/>
          <w:sz w:val="24"/>
        </w:rPr>
        <w:t>Allahut, </w:t>
      </w:r>
      <w:r>
        <w:rPr>
          <w:b/>
          <w:i/>
          <w:color w:val="231F20"/>
          <w:sz w:val="24"/>
        </w:rPr>
        <w:t>Zotit të botëve, që krijon, edukon, disiplinon, rrit dhe pjek çdo gjë, nga</w:t>
      </w:r>
      <w:r>
        <w:rPr>
          <w:b/>
          <w:i/>
          <w:color w:val="231F20"/>
          <w:spacing w:val="-10"/>
          <w:sz w:val="24"/>
        </w:rPr>
        <w:t> </w:t>
      </w:r>
      <w:r>
        <w:rPr>
          <w:b/>
          <w:i/>
          <w:color w:val="231F20"/>
          <w:sz w:val="24"/>
        </w:rPr>
        <w:t>grimcat</w:t>
      </w:r>
      <w:r>
        <w:rPr>
          <w:b/>
          <w:i/>
          <w:color w:val="231F20"/>
          <w:spacing w:val="-10"/>
          <w:sz w:val="24"/>
        </w:rPr>
        <w:t> </w:t>
      </w:r>
      <w:r>
        <w:rPr>
          <w:b/>
          <w:i/>
          <w:color w:val="231F20"/>
          <w:sz w:val="24"/>
        </w:rPr>
        <w:t>deri</w:t>
      </w:r>
      <w:r>
        <w:rPr>
          <w:b/>
          <w:i/>
          <w:color w:val="231F20"/>
          <w:spacing w:val="-10"/>
          <w:sz w:val="24"/>
        </w:rPr>
        <w:t> </w:t>
      </w:r>
      <w:r>
        <w:rPr>
          <w:b/>
          <w:i/>
          <w:color w:val="231F20"/>
          <w:sz w:val="24"/>
        </w:rPr>
        <w:t>te</w:t>
      </w:r>
      <w:r>
        <w:rPr>
          <w:b/>
          <w:i/>
          <w:color w:val="231F20"/>
          <w:spacing w:val="-10"/>
          <w:sz w:val="24"/>
        </w:rPr>
        <w:t> </w:t>
      </w:r>
      <w:r>
        <w:rPr>
          <w:b/>
          <w:i/>
          <w:color w:val="231F20"/>
          <w:sz w:val="24"/>
        </w:rPr>
        <w:t>sistemet.”</w:t>
      </w:r>
      <w:r>
        <w:rPr>
          <w:b/>
          <w:i/>
          <w:color w:val="231F20"/>
          <w:spacing w:val="-11"/>
          <w:sz w:val="24"/>
        </w:rPr>
        <w:t> </w:t>
      </w:r>
      <w:r>
        <w:rPr>
          <w:color w:val="231F20"/>
          <w:sz w:val="24"/>
        </w:rPr>
        <w:t>Pasi</w:t>
      </w:r>
      <w:r>
        <w:rPr>
          <w:color w:val="231F20"/>
          <w:spacing w:val="-9"/>
          <w:sz w:val="24"/>
        </w:rPr>
        <w:t> </w:t>
      </w:r>
      <w:r>
        <w:rPr>
          <w:color w:val="231F20"/>
          <w:sz w:val="24"/>
        </w:rPr>
        <w:t>të</w:t>
      </w:r>
      <w:r>
        <w:rPr>
          <w:color w:val="231F20"/>
          <w:spacing w:val="-9"/>
          <w:sz w:val="24"/>
        </w:rPr>
        <w:t> </w:t>
      </w:r>
      <w:r>
        <w:rPr>
          <w:color w:val="231F20"/>
          <w:sz w:val="24"/>
        </w:rPr>
        <w:t>ketë</w:t>
      </w:r>
      <w:r>
        <w:rPr>
          <w:color w:val="231F20"/>
          <w:spacing w:val="-9"/>
          <w:sz w:val="24"/>
        </w:rPr>
        <w:t> </w:t>
      </w:r>
      <w:r>
        <w:rPr>
          <w:color w:val="231F20"/>
          <w:sz w:val="24"/>
        </w:rPr>
        <w:t>besuar</w:t>
      </w:r>
      <w:r>
        <w:rPr>
          <w:color w:val="231F20"/>
          <w:spacing w:val="-9"/>
          <w:sz w:val="24"/>
        </w:rPr>
        <w:t> </w:t>
      </w:r>
      <w:r>
        <w:rPr>
          <w:color w:val="231F20"/>
          <w:sz w:val="24"/>
        </w:rPr>
        <w:t>në</w:t>
      </w:r>
      <w:r>
        <w:rPr>
          <w:color w:val="231F20"/>
          <w:spacing w:val="-9"/>
          <w:sz w:val="24"/>
        </w:rPr>
        <w:t> </w:t>
      </w:r>
      <w:r>
        <w:rPr>
          <w:color w:val="231F20"/>
          <w:sz w:val="24"/>
        </w:rPr>
        <w:t>një</w:t>
      </w:r>
      <w:r>
        <w:rPr>
          <w:color w:val="231F20"/>
          <w:spacing w:val="-9"/>
          <w:sz w:val="24"/>
        </w:rPr>
        <w:t> </w:t>
      </w:r>
      <w:r>
        <w:rPr>
          <w:color w:val="231F20"/>
          <w:sz w:val="24"/>
        </w:rPr>
        <w:t>Zot</w:t>
      </w:r>
      <w:r>
        <w:rPr>
          <w:color w:val="231F20"/>
          <w:spacing w:val="-9"/>
          <w:sz w:val="24"/>
        </w:rPr>
        <w:t> </w:t>
      </w:r>
      <w:r>
        <w:rPr>
          <w:color w:val="231F20"/>
          <w:sz w:val="24"/>
        </w:rPr>
        <w:t>të</w:t>
      </w:r>
      <w:r>
        <w:rPr>
          <w:color w:val="231F20"/>
          <w:spacing w:val="-9"/>
          <w:sz w:val="24"/>
        </w:rPr>
        <w:t> </w:t>
      </w:r>
      <w:r>
        <w:rPr>
          <w:color w:val="231F20"/>
          <w:sz w:val="24"/>
        </w:rPr>
        <w:t>tillë,</w:t>
      </w:r>
      <w:r>
        <w:rPr>
          <w:color w:val="231F20"/>
          <w:spacing w:val="-9"/>
          <w:sz w:val="24"/>
        </w:rPr>
        <w:t> </w:t>
      </w:r>
      <w:r>
        <w:rPr>
          <w:color w:val="231F20"/>
          <w:sz w:val="24"/>
        </w:rPr>
        <w:t>që e</w:t>
      </w:r>
      <w:r>
        <w:rPr>
          <w:color w:val="231F20"/>
          <w:spacing w:val="-8"/>
          <w:sz w:val="24"/>
        </w:rPr>
        <w:t> </w:t>
      </w:r>
      <w:r>
        <w:rPr>
          <w:color w:val="231F20"/>
          <w:sz w:val="24"/>
        </w:rPr>
        <w:t>kap</w:t>
      </w:r>
      <w:r>
        <w:rPr>
          <w:color w:val="231F20"/>
          <w:spacing w:val="-8"/>
          <w:sz w:val="24"/>
        </w:rPr>
        <w:t> </w:t>
      </w:r>
      <w:r>
        <w:rPr>
          <w:color w:val="231F20"/>
          <w:sz w:val="24"/>
        </w:rPr>
        <w:t>nga</w:t>
      </w:r>
      <w:r>
        <w:rPr>
          <w:color w:val="231F20"/>
          <w:spacing w:val="-8"/>
          <w:sz w:val="24"/>
        </w:rPr>
        <w:t> </w:t>
      </w:r>
      <w:r>
        <w:rPr>
          <w:color w:val="231F20"/>
          <w:sz w:val="24"/>
        </w:rPr>
        <w:t>dora</w:t>
      </w:r>
      <w:r>
        <w:rPr>
          <w:color w:val="231F20"/>
          <w:spacing w:val="-8"/>
          <w:sz w:val="24"/>
        </w:rPr>
        <w:t> </w:t>
      </w:r>
      <w:r>
        <w:rPr>
          <w:color w:val="231F20"/>
          <w:sz w:val="24"/>
        </w:rPr>
        <w:t>dhe</w:t>
      </w:r>
      <w:r>
        <w:rPr>
          <w:color w:val="231F20"/>
          <w:spacing w:val="-8"/>
          <w:sz w:val="24"/>
        </w:rPr>
        <w:t> </w:t>
      </w:r>
      <w:r>
        <w:rPr>
          <w:color w:val="231F20"/>
          <w:sz w:val="24"/>
        </w:rPr>
        <w:t>e</w:t>
      </w:r>
      <w:r>
        <w:rPr>
          <w:color w:val="231F20"/>
          <w:spacing w:val="-8"/>
          <w:sz w:val="24"/>
        </w:rPr>
        <w:t> </w:t>
      </w:r>
      <w:r>
        <w:rPr>
          <w:color w:val="231F20"/>
          <w:sz w:val="24"/>
        </w:rPr>
        <w:t>shpëton</w:t>
      </w:r>
      <w:r>
        <w:rPr>
          <w:color w:val="231F20"/>
          <w:spacing w:val="-8"/>
          <w:sz w:val="24"/>
        </w:rPr>
        <w:t> </w:t>
      </w:r>
      <w:r>
        <w:rPr>
          <w:color w:val="231F20"/>
          <w:sz w:val="24"/>
        </w:rPr>
        <w:t>nga</w:t>
      </w:r>
      <w:r>
        <w:rPr>
          <w:color w:val="231F20"/>
          <w:spacing w:val="-8"/>
          <w:sz w:val="24"/>
        </w:rPr>
        <w:t> </w:t>
      </w:r>
      <w:r>
        <w:rPr>
          <w:color w:val="231F20"/>
          <w:sz w:val="24"/>
        </w:rPr>
        <w:t>mbytja,</w:t>
      </w:r>
      <w:r>
        <w:rPr>
          <w:color w:val="231F20"/>
          <w:spacing w:val="-8"/>
          <w:sz w:val="24"/>
        </w:rPr>
        <w:t> </w:t>
      </w:r>
      <w:r>
        <w:rPr>
          <w:color w:val="231F20"/>
          <w:sz w:val="24"/>
        </w:rPr>
        <w:t>pse</w:t>
      </w:r>
      <w:r>
        <w:rPr>
          <w:color w:val="231F20"/>
          <w:spacing w:val="-8"/>
          <w:sz w:val="24"/>
        </w:rPr>
        <w:t> </w:t>
      </w:r>
      <w:r>
        <w:rPr>
          <w:color w:val="231F20"/>
          <w:sz w:val="24"/>
        </w:rPr>
        <w:t>të</w:t>
      </w:r>
      <w:r>
        <w:rPr>
          <w:color w:val="231F20"/>
          <w:spacing w:val="-8"/>
          <w:sz w:val="24"/>
        </w:rPr>
        <w:t> </w:t>
      </w:r>
      <w:r>
        <w:rPr>
          <w:color w:val="231F20"/>
          <w:sz w:val="24"/>
        </w:rPr>
        <w:t>jetë</w:t>
      </w:r>
      <w:r>
        <w:rPr>
          <w:color w:val="231F20"/>
          <w:spacing w:val="-8"/>
          <w:sz w:val="24"/>
        </w:rPr>
        <w:t> </w:t>
      </w:r>
      <w:r>
        <w:rPr>
          <w:color w:val="231F20"/>
          <w:sz w:val="24"/>
        </w:rPr>
        <w:t>i</w:t>
      </w:r>
      <w:r>
        <w:rPr>
          <w:color w:val="231F20"/>
          <w:spacing w:val="-8"/>
          <w:sz w:val="24"/>
        </w:rPr>
        <w:t> </w:t>
      </w:r>
      <w:r>
        <w:rPr>
          <w:color w:val="231F20"/>
          <w:sz w:val="24"/>
        </w:rPr>
        <w:t>pashpresë</w:t>
      </w:r>
      <w:r>
        <w:rPr>
          <w:color w:val="231F20"/>
          <w:spacing w:val="-8"/>
          <w:sz w:val="24"/>
        </w:rPr>
        <w:t> </w:t>
      </w:r>
      <w:r>
        <w:rPr>
          <w:color w:val="231F20"/>
          <w:sz w:val="24"/>
        </w:rPr>
        <w:t>dhe</w:t>
      </w:r>
      <w:r>
        <w:rPr>
          <w:color w:val="231F20"/>
          <w:spacing w:val="-8"/>
          <w:sz w:val="24"/>
        </w:rPr>
        <w:t> </w:t>
      </w:r>
      <w:r>
        <w:rPr>
          <w:color w:val="231F20"/>
          <w:sz w:val="24"/>
        </w:rPr>
        <w:t>të bjerë në pesimizëm njeriu përballë mijëra ngjarjeve?</w:t>
      </w:r>
    </w:p>
    <w:p>
      <w:pPr>
        <w:spacing w:line="249" w:lineRule="auto" w:before="118"/>
        <w:ind w:left="142" w:right="281" w:firstLine="283"/>
        <w:jc w:val="both"/>
        <w:rPr>
          <w:sz w:val="24"/>
        </w:rPr>
      </w:pPr>
      <w:r>
        <w:rPr>
          <w:b/>
          <w:i/>
          <w:color w:val="231F20"/>
          <w:sz w:val="24"/>
        </w:rPr>
        <w:t>“Err’Rrahmánirr’Rrahím.” “Ai është i Gjithëmëshirshëm dhe Mëshirëplotë</w:t>
      </w:r>
      <w:r>
        <w:rPr>
          <w:b/>
          <w:i/>
          <w:color w:val="231F20"/>
          <w:spacing w:val="-1"/>
          <w:sz w:val="24"/>
        </w:rPr>
        <w:t> </w:t>
      </w:r>
      <w:r>
        <w:rPr>
          <w:b/>
          <w:i/>
          <w:color w:val="231F20"/>
          <w:sz w:val="24"/>
        </w:rPr>
        <w:t>në</w:t>
      </w:r>
      <w:r>
        <w:rPr>
          <w:b/>
          <w:i/>
          <w:color w:val="231F20"/>
          <w:spacing w:val="-1"/>
          <w:sz w:val="24"/>
        </w:rPr>
        <w:t> </w:t>
      </w:r>
      <w:r>
        <w:rPr>
          <w:b/>
          <w:i/>
          <w:color w:val="231F20"/>
          <w:sz w:val="24"/>
        </w:rPr>
        <w:t>këtë</w:t>
      </w:r>
      <w:r>
        <w:rPr>
          <w:b/>
          <w:i/>
          <w:color w:val="231F20"/>
          <w:spacing w:val="-1"/>
          <w:sz w:val="24"/>
        </w:rPr>
        <w:t> </w:t>
      </w:r>
      <w:r>
        <w:rPr>
          <w:b/>
          <w:i/>
          <w:color w:val="231F20"/>
          <w:sz w:val="24"/>
        </w:rPr>
        <w:t>botë</w:t>
      </w:r>
      <w:r>
        <w:rPr>
          <w:b/>
          <w:i/>
          <w:color w:val="231F20"/>
          <w:spacing w:val="-1"/>
          <w:sz w:val="24"/>
        </w:rPr>
        <w:t> </w:t>
      </w:r>
      <w:r>
        <w:rPr>
          <w:b/>
          <w:i/>
          <w:color w:val="231F20"/>
          <w:sz w:val="24"/>
        </w:rPr>
        <w:t>dhe</w:t>
      </w:r>
      <w:r>
        <w:rPr>
          <w:b/>
          <w:i/>
          <w:color w:val="231F20"/>
          <w:spacing w:val="-1"/>
          <w:sz w:val="24"/>
        </w:rPr>
        <w:t> </w:t>
      </w:r>
      <w:r>
        <w:rPr>
          <w:b/>
          <w:i/>
          <w:color w:val="231F20"/>
          <w:sz w:val="24"/>
        </w:rPr>
        <w:t>në</w:t>
      </w:r>
      <w:r>
        <w:rPr>
          <w:b/>
          <w:i/>
          <w:color w:val="231F20"/>
          <w:spacing w:val="-1"/>
          <w:sz w:val="24"/>
        </w:rPr>
        <w:t> </w:t>
      </w:r>
      <w:r>
        <w:rPr>
          <w:b/>
          <w:i/>
          <w:color w:val="231F20"/>
          <w:sz w:val="24"/>
        </w:rPr>
        <w:t>botën</w:t>
      </w:r>
      <w:r>
        <w:rPr>
          <w:b/>
          <w:i/>
          <w:color w:val="231F20"/>
          <w:spacing w:val="-1"/>
          <w:sz w:val="24"/>
        </w:rPr>
        <w:t> </w:t>
      </w:r>
      <w:r>
        <w:rPr>
          <w:b/>
          <w:i/>
          <w:color w:val="231F20"/>
          <w:sz w:val="24"/>
        </w:rPr>
        <w:t>tjetër,</w:t>
      </w:r>
      <w:r>
        <w:rPr>
          <w:b/>
          <w:i/>
          <w:color w:val="231F20"/>
          <w:spacing w:val="-1"/>
          <w:sz w:val="24"/>
        </w:rPr>
        <w:t> </w:t>
      </w:r>
      <w:r>
        <w:rPr>
          <w:b/>
          <w:i/>
          <w:color w:val="231F20"/>
          <w:sz w:val="24"/>
        </w:rPr>
        <w:t>ndaj</w:t>
      </w:r>
      <w:r>
        <w:rPr>
          <w:b/>
          <w:i/>
          <w:color w:val="231F20"/>
          <w:spacing w:val="-1"/>
          <w:sz w:val="24"/>
        </w:rPr>
        <w:t> </w:t>
      </w:r>
      <w:r>
        <w:rPr>
          <w:b/>
          <w:i/>
          <w:color w:val="231F20"/>
          <w:sz w:val="24"/>
        </w:rPr>
        <w:t>besimtarëve,</w:t>
      </w:r>
      <w:r>
        <w:rPr>
          <w:b/>
          <w:i/>
          <w:color w:val="231F20"/>
          <w:spacing w:val="-1"/>
          <w:sz w:val="24"/>
        </w:rPr>
        <w:t> </w:t>
      </w:r>
      <w:r>
        <w:rPr>
          <w:b/>
          <w:i/>
          <w:color w:val="231F20"/>
          <w:sz w:val="24"/>
        </w:rPr>
        <w:t>por edhe</w:t>
      </w:r>
      <w:r>
        <w:rPr>
          <w:b/>
          <w:i/>
          <w:color w:val="231F20"/>
          <w:spacing w:val="-14"/>
          <w:sz w:val="24"/>
        </w:rPr>
        <w:t> </w:t>
      </w:r>
      <w:r>
        <w:rPr>
          <w:b/>
          <w:i/>
          <w:color w:val="231F20"/>
          <w:sz w:val="24"/>
        </w:rPr>
        <w:t>ndaj</w:t>
      </w:r>
      <w:r>
        <w:rPr>
          <w:b/>
          <w:i/>
          <w:color w:val="231F20"/>
          <w:spacing w:val="-14"/>
          <w:sz w:val="24"/>
        </w:rPr>
        <w:t> </w:t>
      </w:r>
      <w:r>
        <w:rPr>
          <w:b/>
          <w:i/>
          <w:color w:val="231F20"/>
          <w:sz w:val="24"/>
        </w:rPr>
        <w:t>mosbesimtarëve.”</w:t>
      </w:r>
      <w:r>
        <w:rPr>
          <w:b/>
          <w:i/>
          <w:color w:val="231F20"/>
          <w:spacing w:val="-12"/>
          <w:sz w:val="24"/>
        </w:rPr>
        <w:t> </w:t>
      </w:r>
      <w:r>
        <w:rPr>
          <w:color w:val="231F20"/>
          <w:sz w:val="24"/>
        </w:rPr>
        <w:t>Mëshira</w:t>
      </w:r>
      <w:r>
        <w:rPr>
          <w:color w:val="231F20"/>
          <w:spacing w:val="-12"/>
          <w:sz w:val="24"/>
        </w:rPr>
        <w:t> </w:t>
      </w:r>
      <w:r>
        <w:rPr>
          <w:color w:val="231F20"/>
          <w:sz w:val="24"/>
        </w:rPr>
        <w:t>e</w:t>
      </w:r>
      <w:r>
        <w:rPr>
          <w:color w:val="231F20"/>
          <w:spacing w:val="-12"/>
          <w:sz w:val="24"/>
        </w:rPr>
        <w:t> </w:t>
      </w:r>
      <w:r>
        <w:rPr>
          <w:color w:val="231F20"/>
          <w:sz w:val="24"/>
        </w:rPr>
        <w:t>Tij</w:t>
      </w:r>
      <w:r>
        <w:rPr>
          <w:color w:val="231F20"/>
          <w:spacing w:val="-12"/>
          <w:sz w:val="24"/>
        </w:rPr>
        <w:t> </w:t>
      </w:r>
      <w:r>
        <w:rPr>
          <w:color w:val="231F20"/>
          <w:sz w:val="24"/>
        </w:rPr>
        <w:t>e</w:t>
      </w:r>
      <w:r>
        <w:rPr>
          <w:color w:val="231F20"/>
          <w:spacing w:val="-12"/>
          <w:sz w:val="24"/>
        </w:rPr>
        <w:t> </w:t>
      </w:r>
      <w:r>
        <w:rPr>
          <w:color w:val="231F20"/>
          <w:sz w:val="24"/>
        </w:rPr>
        <w:t>tejkalon</w:t>
      </w:r>
      <w:r>
        <w:rPr>
          <w:color w:val="231F20"/>
          <w:spacing w:val="-12"/>
          <w:sz w:val="24"/>
        </w:rPr>
        <w:t> </w:t>
      </w:r>
      <w:r>
        <w:rPr>
          <w:color w:val="231F20"/>
          <w:sz w:val="24"/>
        </w:rPr>
        <w:t>zemërimin</w:t>
      </w:r>
      <w:r>
        <w:rPr>
          <w:color w:val="231F20"/>
          <w:spacing w:val="-12"/>
          <w:sz w:val="24"/>
        </w:rPr>
        <w:t> </w:t>
      </w:r>
      <w:r>
        <w:rPr>
          <w:color w:val="231F20"/>
          <w:sz w:val="24"/>
        </w:rPr>
        <w:t>e</w:t>
      </w:r>
      <w:r>
        <w:rPr>
          <w:color w:val="231F20"/>
          <w:spacing w:val="-12"/>
          <w:sz w:val="24"/>
        </w:rPr>
        <w:t> </w:t>
      </w:r>
      <w:r>
        <w:rPr>
          <w:color w:val="231F20"/>
          <w:sz w:val="24"/>
        </w:rPr>
        <w:t>Tij. Atëherë, përse t’i humbasësh shpresat e të dëshpërohesh?</w:t>
      </w:r>
    </w:p>
    <w:p>
      <w:pPr>
        <w:spacing w:after="0" w:line="249" w:lineRule="auto"/>
        <w:jc w:val="both"/>
        <w:rPr>
          <w:sz w:val="24"/>
        </w:rPr>
        <w:sectPr>
          <w:pgSz w:w="8400" w:h="11910"/>
          <w:pgMar w:header="815" w:footer="0" w:top="1080" w:bottom="280" w:left="708" w:right="566"/>
        </w:sectPr>
      </w:pPr>
    </w:p>
    <w:p>
      <w:pPr>
        <w:pStyle w:val="BodyText"/>
        <w:spacing w:line="249" w:lineRule="auto" w:before="107"/>
        <w:ind w:right="281" w:firstLine="283"/>
      </w:pPr>
      <w:r>
        <w:rPr>
          <w:b/>
          <w:i/>
          <w:color w:val="231F20"/>
          <w:spacing w:val="-2"/>
        </w:rPr>
        <w:t>“Máliki</w:t>
      </w:r>
      <w:r>
        <w:rPr>
          <w:b/>
          <w:i/>
          <w:color w:val="231F20"/>
          <w:spacing w:val="-13"/>
        </w:rPr>
        <w:t> </w:t>
      </w:r>
      <w:r>
        <w:rPr>
          <w:b/>
          <w:i/>
          <w:color w:val="231F20"/>
          <w:spacing w:val="-2"/>
        </w:rPr>
        <w:t>jeumiddín.”</w:t>
      </w:r>
      <w:r>
        <w:rPr>
          <w:b/>
          <w:i/>
          <w:color w:val="231F20"/>
          <w:spacing w:val="-13"/>
        </w:rPr>
        <w:t> </w:t>
      </w:r>
      <w:r>
        <w:rPr>
          <w:b/>
          <w:i/>
          <w:color w:val="231F20"/>
          <w:spacing w:val="-2"/>
        </w:rPr>
        <w:t>“Ai</w:t>
      </w:r>
      <w:r>
        <w:rPr>
          <w:b/>
          <w:i/>
          <w:color w:val="231F20"/>
          <w:spacing w:val="-13"/>
        </w:rPr>
        <w:t> </w:t>
      </w:r>
      <w:r>
        <w:rPr>
          <w:b/>
          <w:i/>
          <w:color w:val="231F20"/>
          <w:spacing w:val="-2"/>
        </w:rPr>
        <w:t>është</w:t>
      </w:r>
      <w:r>
        <w:rPr>
          <w:b/>
          <w:i/>
          <w:color w:val="231F20"/>
          <w:spacing w:val="-13"/>
        </w:rPr>
        <w:t> </w:t>
      </w:r>
      <w:r>
        <w:rPr>
          <w:b/>
          <w:i/>
          <w:color w:val="231F20"/>
          <w:spacing w:val="-2"/>
        </w:rPr>
        <w:t>Sunduesi</w:t>
      </w:r>
      <w:r>
        <w:rPr>
          <w:b/>
          <w:i/>
          <w:color w:val="231F20"/>
          <w:spacing w:val="-13"/>
        </w:rPr>
        <w:t> </w:t>
      </w:r>
      <w:r>
        <w:rPr>
          <w:b/>
          <w:i/>
          <w:color w:val="231F20"/>
          <w:spacing w:val="-2"/>
        </w:rPr>
        <w:t>i</w:t>
      </w:r>
      <w:r>
        <w:rPr>
          <w:b/>
          <w:i/>
          <w:color w:val="231F20"/>
          <w:spacing w:val="-13"/>
        </w:rPr>
        <w:t> </w:t>
      </w:r>
      <w:r>
        <w:rPr>
          <w:b/>
          <w:i/>
          <w:color w:val="231F20"/>
          <w:spacing w:val="-2"/>
        </w:rPr>
        <w:t>Ditës</w:t>
      </w:r>
      <w:r>
        <w:rPr>
          <w:b/>
          <w:i/>
          <w:color w:val="231F20"/>
          <w:spacing w:val="-13"/>
        </w:rPr>
        <w:t> </w:t>
      </w:r>
      <w:r>
        <w:rPr>
          <w:b/>
          <w:i/>
          <w:color w:val="231F20"/>
          <w:spacing w:val="-2"/>
        </w:rPr>
        <w:t>së</w:t>
      </w:r>
      <w:r>
        <w:rPr>
          <w:b/>
          <w:i/>
          <w:color w:val="231F20"/>
          <w:spacing w:val="-13"/>
        </w:rPr>
        <w:t> </w:t>
      </w:r>
      <w:r>
        <w:rPr>
          <w:b/>
          <w:i/>
          <w:color w:val="231F20"/>
          <w:spacing w:val="-2"/>
        </w:rPr>
        <w:t>Gjykimit.”</w:t>
      </w:r>
      <w:r>
        <w:rPr>
          <w:b/>
          <w:i/>
          <w:color w:val="231F20"/>
          <w:spacing w:val="-12"/>
        </w:rPr>
        <w:t> </w:t>
      </w:r>
      <w:r>
        <w:rPr>
          <w:color w:val="231F20"/>
          <w:spacing w:val="-2"/>
        </w:rPr>
        <w:t>Robit </w:t>
      </w:r>
      <w:r>
        <w:rPr>
          <w:color w:val="231F20"/>
        </w:rPr>
        <w:t>do t’i paraqiten të gjitha veprat që ka bërë këtu, madje edhe ato më të </w:t>
      </w:r>
      <w:r>
        <w:rPr>
          <w:color w:val="231F20"/>
          <w:spacing w:val="-2"/>
        </w:rPr>
        <w:t>voglat,</w:t>
      </w:r>
      <w:r>
        <w:rPr>
          <w:color w:val="231F20"/>
          <w:spacing w:val="-12"/>
        </w:rPr>
        <w:t> </w:t>
      </w:r>
      <w:r>
        <w:rPr>
          <w:color w:val="231F20"/>
          <w:spacing w:val="-2"/>
        </w:rPr>
        <w:t>dhe</w:t>
      </w:r>
      <w:r>
        <w:rPr>
          <w:color w:val="231F20"/>
          <w:spacing w:val="-12"/>
        </w:rPr>
        <w:t> </w:t>
      </w:r>
      <w:r>
        <w:rPr>
          <w:color w:val="231F20"/>
          <w:spacing w:val="-2"/>
        </w:rPr>
        <w:t>do</w:t>
      </w:r>
      <w:r>
        <w:rPr>
          <w:color w:val="231F20"/>
          <w:spacing w:val="-12"/>
        </w:rPr>
        <w:t> </w:t>
      </w:r>
      <w:r>
        <w:rPr>
          <w:color w:val="231F20"/>
          <w:spacing w:val="-2"/>
        </w:rPr>
        <w:t>t’i</w:t>
      </w:r>
      <w:r>
        <w:rPr>
          <w:color w:val="231F20"/>
          <w:spacing w:val="-12"/>
        </w:rPr>
        <w:t> </w:t>
      </w:r>
      <w:r>
        <w:rPr>
          <w:color w:val="231F20"/>
          <w:spacing w:val="-2"/>
        </w:rPr>
        <w:t>kërkohet</w:t>
      </w:r>
      <w:r>
        <w:rPr>
          <w:color w:val="231F20"/>
          <w:spacing w:val="-12"/>
        </w:rPr>
        <w:t> </w:t>
      </w:r>
      <w:r>
        <w:rPr>
          <w:color w:val="231F20"/>
          <w:spacing w:val="-2"/>
        </w:rPr>
        <w:t>llogari</w:t>
      </w:r>
      <w:r>
        <w:rPr>
          <w:color w:val="231F20"/>
          <w:spacing w:val="-12"/>
        </w:rPr>
        <w:t> </w:t>
      </w:r>
      <w:r>
        <w:rPr>
          <w:color w:val="231F20"/>
          <w:spacing w:val="-2"/>
        </w:rPr>
        <w:t>për</w:t>
      </w:r>
      <w:r>
        <w:rPr>
          <w:color w:val="231F20"/>
          <w:spacing w:val="-12"/>
        </w:rPr>
        <w:t> </w:t>
      </w:r>
      <w:r>
        <w:rPr>
          <w:color w:val="231F20"/>
          <w:spacing w:val="-2"/>
        </w:rPr>
        <w:t>çdo</w:t>
      </w:r>
      <w:r>
        <w:rPr>
          <w:color w:val="231F20"/>
          <w:spacing w:val="-12"/>
        </w:rPr>
        <w:t> </w:t>
      </w:r>
      <w:r>
        <w:rPr>
          <w:color w:val="231F20"/>
          <w:spacing w:val="-2"/>
        </w:rPr>
        <w:t>gjë.</w:t>
      </w:r>
      <w:r>
        <w:rPr>
          <w:color w:val="231F20"/>
          <w:spacing w:val="-12"/>
        </w:rPr>
        <w:t> </w:t>
      </w:r>
      <w:r>
        <w:rPr>
          <w:color w:val="231F20"/>
          <w:spacing w:val="-2"/>
        </w:rPr>
        <w:t>Por</w:t>
      </w:r>
      <w:r>
        <w:rPr>
          <w:color w:val="231F20"/>
          <w:spacing w:val="-12"/>
        </w:rPr>
        <w:t> </w:t>
      </w:r>
      <w:r>
        <w:rPr>
          <w:color w:val="231F20"/>
          <w:spacing w:val="-2"/>
        </w:rPr>
        <w:t>Zoti</w:t>
      </w:r>
      <w:r>
        <w:rPr>
          <w:color w:val="231F20"/>
          <w:spacing w:val="-12"/>
        </w:rPr>
        <w:t> </w:t>
      </w:r>
      <w:r>
        <w:rPr>
          <w:color w:val="231F20"/>
          <w:spacing w:val="-2"/>
        </w:rPr>
        <w:t>ynë,</w:t>
      </w:r>
      <w:r>
        <w:rPr>
          <w:color w:val="231F20"/>
          <w:spacing w:val="-12"/>
        </w:rPr>
        <w:t> </w:t>
      </w:r>
      <w:r>
        <w:rPr>
          <w:color w:val="231F20"/>
          <w:spacing w:val="-2"/>
        </w:rPr>
        <w:t>mëshira</w:t>
      </w:r>
      <w:r>
        <w:rPr>
          <w:color w:val="231F20"/>
          <w:spacing w:val="-12"/>
        </w:rPr>
        <w:t> </w:t>
      </w:r>
      <w:r>
        <w:rPr>
          <w:color w:val="231F20"/>
          <w:spacing w:val="-2"/>
        </w:rPr>
        <w:t>e</w:t>
      </w:r>
      <w:r>
        <w:rPr>
          <w:color w:val="231F20"/>
          <w:spacing w:val="-12"/>
        </w:rPr>
        <w:t> </w:t>
      </w:r>
      <w:r>
        <w:rPr>
          <w:color w:val="231F20"/>
          <w:spacing w:val="-2"/>
        </w:rPr>
        <w:t>të </w:t>
      </w:r>
      <w:r>
        <w:rPr>
          <w:color w:val="231F20"/>
        </w:rPr>
        <w:t>Cilit</w:t>
      </w:r>
      <w:r>
        <w:rPr>
          <w:color w:val="231F20"/>
          <w:spacing w:val="-11"/>
        </w:rPr>
        <w:t> </w:t>
      </w:r>
      <w:r>
        <w:rPr>
          <w:color w:val="231F20"/>
        </w:rPr>
        <w:t>është</w:t>
      </w:r>
      <w:r>
        <w:rPr>
          <w:color w:val="231F20"/>
          <w:spacing w:val="-11"/>
        </w:rPr>
        <w:t> </w:t>
      </w:r>
      <w:r>
        <w:rPr>
          <w:color w:val="231F20"/>
        </w:rPr>
        <w:t>shumë</w:t>
      </w:r>
      <w:r>
        <w:rPr>
          <w:color w:val="231F20"/>
          <w:spacing w:val="-11"/>
        </w:rPr>
        <w:t> </w:t>
      </w:r>
      <w:r>
        <w:rPr>
          <w:color w:val="231F20"/>
        </w:rPr>
        <w:t>më</w:t>
      </w:r>
      <w:r>
        <w:rPr>
          <w:color w:val="231F20"/>
          <w:spacing w:val="-11"/>
        </w:rPr>
        <w:t> </w:t>
      </w:r>
      <w:r>
        <w:rPr>
          <w:color w:val="231F20"/>
        </w:rPr>
        <w:t>e</w:t>
      </w:r>
      <w:r>
        <w:rPr>
          <w:color w:val="231F20"/>
          <w:spacing w:val="-11"/>
        </w:rPr>
        <w:t> </w:t>
      </w:r>
      <w:r>
        <w:rPr>
          <w:color w:val="231F20"/>
        </w:rPr>
        <w:t>madhe</w:t>
      </w:r>
      <w:r>
        <w:rPr>
          <w:color w:val="231F20"/>
          <w:spacing w:val="-11"/>
        </w:rPr>
        <w:t> </w:t>
      </w:r>
      <w:r>
        <w:rPr>
          <w:color w:val="231F20"/>
        </w:rPr>
        <w:t>se</w:t>
      </w:r>
      <w:r>
        <w:rPr>
          <w:color w:val="231F20"/>
          <w:spacing w:val="-11"/>
        </w:rPr>
        <w:t> </w:t>
      </w:r>
      <w:r>
        <w:rPr>
          <w:color w:val="231F20"/>
        </w:rPr>
        <w:t>zemërimi</w:t>
      </w:r>
      <w:r>
        <w:rPr>
          <w:color w:val="231F20"/>
          <w:spacing w:val="-11"/>
        </w:rPr>
        <w:t> </w:t>
      </w:r>
      <w:r>
        <w:rPr>
          <w:color w:val="231F20"/>
        </w:rPr>
        <w:t>i</w:t>
      </w:r>
      <w:r>
        <w:rPr>
          <w:color w:val="231F20"/>
          <w:spacing w:val="-11"/>
        </w:rPr>
        <w:t> </w:t>
      </w:r>
      <w:r>
        <w:rPr>
          <w:color w:val="231F20"/>
        </w:rPr>
        <w:t>Tij,</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zgjatë</w:t>
      </w:r>
      <w:r>
        <w:rPr>
          <w:color w:val="231F20"/>
          <w:spacing w:val="-11"/>
        </w:rPr>
        <w:t> </w:t>
      </w:r>
      <w:r>
        <w:rPr>
          <w:color w:val="231F20"/>
        </w:rPr>
        <w:t>drejt</w:t>
      </w:r>
      <w:r>
        <w:rPr>
          <w:color w:val="231F20"/>
          <w:spacing w:val="-11"/>
        </w:rPr>
        <w:t> </w:t>
      </w:r>
      <w:r>
        <w:rPr>
          <w:color w:val="231F20"/>
        </w:rPr>
        <w:t>nesh dorën e ndihmesës edhe atje.</w:t>
      </w:r>
    </w:p>
    <w:p>
      <w:pPr>
        <w:spacing w:line="249" w:lineRule="auto" w:before="118"/>
        <w:ind w:left="142" w:right="281" w:firstLine="283"/>
        <w:jc w:val="both"/>
        <w:rPr>
          <w:sz w:val="24"/>
        </w:rPr>
      </w:pPr>
      <w:r>
        <w:rPr>
          <w:b/>
          <w:i/>
          <w:color w:val="231F20"/>
          <w:sz w:val="24"/>
        </w:rPr>
        <w:t>“Ijjáke</w:t>
      </w:r>
      <w:r>
        <w:rPr>
          <w:b/>
          <w:i/>
          <w:color w:val="231F20"/>
          <w:spacing w:val="-7"/>
          <w:sz w:val="24"/>
        </w:rPr>
        <w:t> </w:t>
      </w:r>
      <w:r>
        <w:rPr>
          <w:b/>
          <w:i/>
          <w:color w:val="231F20"/>
          <w:sz w:val="24"/>
        </w:rPr>
        <w:t>na’budu</w:t>
      </w:r>
      <w:r>
        <w:rPr>
          <w:b/>
          <w:i/>
          <w:color w:val="231F20"/>
          <w:spacing w:val="-7"/>
          <w:sz w:val="24"/>
        </w:rPr>
        <w:t> </w:t>
      </w:r>
      <w:r>
        <w:rPr>
          <w:b/>
          <w:i/>
          <w:color w:val="231F20"/>
          <w:sz w:val="24"/>
        </w:rPr>
        <w:t>ue</w:t>
      </w:r>
      <w:r>
        <w:rPr>
          <w:b/>
          <w:i/>
          <w:color w:val="231F20"/>
          <w:spacing w:val="-7"/>
          <w:sz w:val="24"/>
        </w:rPr>
        <w:t> </w:t>
      </w:r>
      <w:r>
        <w:rPr>
          <w:b/>
          <w:i/>
          <w:color w:val="231F20"/>
          <w:sz w:val="24"/>
        </w:rPr>
        <w:t>ijjáke</w:t>
      </w:r>
      <w:r>
        <w:rPr>
          <w:b/>
          <w:i/>
          <w:color w:val="231F20"/>
          <w:spacing w:val="-7"/>
          <w:sz w:val="24"/>
        </w:rPr>
        <w:t> </w:t>
      </w:r>
      <w:r>
        <w:rPr>
          <w:b/>
          <w:i/>
          <w:color w:val="231F20"/>
          <w:sz w:val="24"/>
        </w:rPr>
        <w:t>neste’ín.”</w:t>
      </w:r>
      <w:r>
        <w:rPr>
          <w:b/>
          <w:i/>
          <w:color w:val="231F20"/>
          <w:spacing w:val="-7"/>
          <w:sz w:val="24"/>
        </w:rPr>
        <w:t> </w:t>
      </w:r>
      <w:r>
        <w:rPr>
          <w:b/>
          <w:i/>
          <w:color w:val="231F20"/>
          <w:sz w:val="24"/>
        </w:rPr>
        <w:t>“Vetëm</w:t>
      </w:r>
      <w:r>
        <w:rPr>
          <w:b/>
          <w:i/>
          <w:color w:val="231F20"/>
          <w:spacing w:val="-7"/>
          <w:sz w:val="24"/>
        </w:rPr>
        <w:t> </w:t>
      </w:r>
      <w:r>
        <w:rPr>
          <w:b/>
          <w:i/>
          <w:color w:val="231F20"/>
          <w:sz w:val="24"/>
        </w:rPr>
        <w:t>Ty</w:t>
      </w:r>
      <w:r>
        <w:rPr>
          <w:b/>
          <w:i/>
          <w:color w:val="231F20"/>
          <w:spacing w:val="-7"/>
          <w:sz w:val="24"/>
        </w:rPr>
        <w:t> </w:t>
      </w:r>
      <w:r>
        <w:rPr>
          <w:b/>
          <w:i/>
          <w:color w:val="231F20"/>
          <w:sz w:val="24"/>
        </w:rPr>
        <w:t>të</w:t>
      </w:r>
      <w:r>
        <w:rPr>
          <w:b/>
          <w:i/>
          <w:color w:val="231F20"/>
          <w:spacing w:val="-7"/>
          <w:sz w:val="24"/>
        </w:rPr>
        <w:t> </w:t>
      </w:r>
      <w:r>
        <w:rPr>
          <w:b/>
          <w:i/>
          <w:color w:val="231F20"/>
          <w:sz w:val="24"/>
        </w:rPr>
        <w:t>adhurojmë</w:t>
      </w:r>
      <w:r>
        <w:rPr>
          <w:b/>
          <w:i/>
          <w:color w:val="231F20"/>
          <w:spacing w:val="-7"/>
          <w:sz w:val="24"/>
        </w:rPr>
        <w:t> </w:t>
      </w:r>
      <w:r>
        <w:rPr>
          <w:b/>
          <w:i/>
          <w:color w:val="231F20"/>
          <w:sz w:val="24"/>
        </w:rPr>
        <w:t>dhe vetëm prej Teje ndihmë kërkojmë.” </w:t>
      </w:r>
      <w:r>
        <w:rPr>
          <w:color w:val="231F20"/>
          <w:sz w:val="24"/>
        </w:rPr>
        <w:t>Shpallim dhe pranojmë para Sundimit</w:t>
      </w:r>
      <w:r>
        <w:rPr>
          <w:color w:val="231F20"/>
          <w:spacing w:val="-8"/>
          <w:sz w:val="24"/>
        </w:rPr>
        <w:t> </w:t>
      </w:r>
      <w:r>
        <w:rPr>
          <w:color w:val="231F20"/>
          <w:sz w:val="24"/>
        </w:rPr>
        <w:t>dhe</w:t>
      </w:r>
      <w:r>
        <w:rPr>
          <w:color w:val="231F20"/>
          <w:spacing w:val="-8"/>
          <w:sz w:val="24"/>
        </w:rPr>
        <w:t> </w:t>
      </w:r>
      <w:r>
        <w:rPr>
          <w:color w:val="231F20"/>
          <w:sz w:val="24"/>
        </w:rPr>
        <w:t>Madhështisë</w:t>
      </w:r>
      <w:r>
        <w:rPr>
          <w:color w:val="231F20"/>
          <w:spacing w:val="-8"/>
          <w:sz w:val="24"/>
        </w:rPr>
        <w:t> </w:t>
      </w:r>
      <w:r>
        <w:rPr>
          <w:color w:val="231F20"/>
          <w:sz w:val="24"/>
        </w:rPr>
        <w:t>Tënde</w:t>
      </w:r>
      <w:r>
        <w:rPr>
          <w:color w:val="231F20"/>
          <w:spacing w:val="-8"/>
          <w:sz w:val="24"/>
        </w:rPr>
        <w:t> </w:t>
      </w:r>
      <w:r>
        <w:rPr>
          <w:color w:val="231F20"/>
          <w:sz w:val="24"/>
        </w:rPr>
        <w:t>që</w:t>
      </w:r>
      <w:r>
        <w:rPr>
          <w:color w:val="231F20"/>
          <w:spacing w:val="-8"/>
          <w:sz w:val="24"/>
        </w:rPr>
        <w:t> </w:t>
      </w:r>
      <w:r>
        <w:rPr>
          <w:color w:val="231F20"/>
          <w:sz w:val="24"/>
        </w:rPr>
        <w:t>ne</w:t>
      </w:r>
      <w:r>
        <w:rPr>
          <w:color w:val="231F20"/>
          <w:spacing w:val="-8"/>
          <w:sz w:val="24"/>
        </w:rPr>
        <w:t> </w:t>
      </w:r>
      <w:r>
        <w:rPr>
          <w:color w:val="231F20"/>
          <w:sz w:val="24"/>
        </w:rPr>
        <w:t>jemi</w:t>
      </w:r>
      <w:r>
        <w:rPr>
          <w:color w:val="231F20"/>
          <w:spacing w:val="-8"/>
          <w:sz w:val="24"/>
        </w:rPr>
        <w:t> </w:t>
      </w:r>
      <w:r>
        <w:rPr>
          <w:color w:val="231F20"/>
          <w:sz w:val="24"/>
        </w:rPr>
        <w:t>robërit</w:t>
      </w:r>
      <w:r>
        <w:rPr>
          <w:color w:val="231F20"/>
          <w:spacing w:val="-8"/>
          <w:sz w:val="24"/>
        </w:rPr>
        <w:t> </w:t>
      </w:r>
      <w:r>
        <w:rPr>
          <w:color w:val="231F20"/>
          <w:sz w:val="24"/>
        </w:rPr>
        <w:t>e</w:t>
      </w:r>
      <w:r>
        <w:rPr>
          <w:color w:val="231F20"/>
          <w:spacing w:val="-8"/>
          <w:sz w:val="24"/>
        </w:rPr>
        <w:t> </w:t>
      </w:r>
      <w:r>
        <w:rPr>
          <w:color w:val="231F20"/>
          <w:sz w:val="24"/>
        </w:rPr>
        <w:t>Tu.</w:t>
      </w:r>
      <w:r>
        <w:rPr>
          <w:color w:val="231F20"/>
          <w:spacing w:val="-8"/>
          <w:sz w:val="24"/>
        </w:rPr>
        <w:t> </w:t>
      </w:r>
      <w:r>
        <w:rPr>
          <w:color w:val="231F20"/>
          <w:sz w:val="24"/>
        </w:rPr>
        <w:t>Por</w:t>
      </w:r>
      <w:r>
        <w:rPr>
          <w:color w:val="231F20"/>
          <w:spacing w:val="-8"/>
          <w:sz w:val="24"/>
        </w:rPr>
        <w:t> </w:t>
      </w:r>
      <w:r>
        <w:rPr>
          <w:color w:val="231F20"/>
          <w:sz w:val="24"/>
        </w:rPr>
        <w:t>ç’robëri </w:t>
      </w:r>
      <w:r>
        <w:rPr>
          <w:color w:val="231F20"/>
          <w:spacing w:val="-2"/>
          <w:sz w:val="24"/>
        </w:rPr>
        <w:t>e</w:t>
      </w:r>
      <w:r>
        <w:rPr>
          <w:color w:val="231F20"/>
          <w:spacing w:val="-10"/>
          <w:sz w:val="24"/>
        </w:rPr>
        <w:t> </w:t>
      </w:r>
      <w:r>
        <w:rPr>
          <w:color w:val="231F20"/>
          <w:spacing w:val="-2"/>
          <w:sz w:val="24"/>
        </w:rPr>
        <w:t>nderuar</w:t>
      </w:r>
      <w:r>
        <w:rPr>
          <w:color w:val="231F20"/>
          <w:spacing w:val="-10"/>
          <w:sz w:val="24"/>
        </w:rPr>
        <w:t> </w:t>
      </w:r>
      <w:r>
        <w:rPr>
          <w:color w:val="231F20"/>
          <w:spacing w:val="-2"/>
          <w:sz w:val="24"/>
        </w:rPr>
        <w:t>është</w:t>
      </w:r>
      <w:r>
        <w:rPr>
          <w:color w:val="231F20"/>
          <w:spacing w:val="-10"/>
          <w:sz w:val="24"/>
        </w:rPr>
        <w:t> </w:t>
      </w:r>
      <w:r>
        <w:rPr>
          <w:color w:val="231F20"/>
          <w:spacing w:val="-2"/>
          <w:sz w:val="24"/>
        </w:rPr>
        <w:t>kjo!</w:t>
      </w:r>
      <w:r>
        <w:rPr>
          <w:color w:val="231F20"/>
          <w:spacing w:val="-10"/>
          <w:sz w:val="24"/>
        </w:rPr>
        <w:t> </w:t>
      </w:r>
      <w:r>
        <w:rPr>
          <w:color w:val="231F20"/>
          <w:spacing w:val="-2"/>
          <w:sz w:val="24"/>
        </w:rPr>
        <w:t>Ti</w:t>
      </w:r>
      <w:r>
        <w:rPr>
          <w:color w:val="231F20"/>
          <w:spacing w:val="-10"/>
          <w:sz w:val="24"/>
        </w:rPr>
        <w:t> </w:t>
      </w:r>
      <w:r>
        <w:rPr>
          <w:color w:val="231F20"/>
          <w:spacing w:val="-2"/>
          <w:sz w:val="24"/>
        </w:rPr>
        <w:t>je</w:t>
      </w:r>
      <w:r>
        <w:rPr>
          <w:color w:val="231F20"/>
          <w:spacing w:val="-10"/>
          <w:sz w:val="24"/>
        </w:rPr>
        <w:t> </w:t>
      </w:r>
      <w:r>
        <w:rPr>
          <w:color w:val="231F20"/>
          <w:spacing w:val="-2"/>
          <w:sz w:val="24"/>
        </w:rPr>
        <w:t>Sulltani</w:t>
      </w:r>
      <w:r>
        <w:rPr>
          <w:color w:val="231F20"/>
          <w:spacing w:val="-10"/>
          <w:sz w:val="24"/>
        </w:rPr>
        <w:t> </w:t>
      </w:r>
      <w:r>
        <w:rPr>
          <w:color w:val="231F20"/>
          <w:spacing w:val="-2"/>
          <w:sz w:val="24"/>
        </w:rPr>
        <w:t>ynë,</w:t>
      </w:r>
      <w:r>
        <w:rPr>
          <w:color w:val="231F20"/>
          <w:spacing w:val="-10"/>
          <w:sz w:val="24"/>
        </w:rPr>
        <w:t> </w:t>
      </w:r>
      <w:r>
        <w:rPr>
          <w:color w:val="231F20"/>
          <w:spacing w:val="-2"/>
          <w:sz w:val="24"/>
        </w:rPr>
        <w:t>Sulltan</w:t>
      </w:r>
      <w:r>
        <w:rPr>
          <w:color w:val="231F20"/>
          <w:spacing w:val="-10"/>
          <w:sz w:val="24"/>
        </w:rPr>
        <w:t> </w:t>
      </w:r>
      <w:r>
        <w:rPr>
          <w:color w:val="231F20"/>
          <w:spacing w:val="-2"/>
          <w:sz w:val="24"/>
        </w:rPr>
        <w:t>mbi</w:t>
      </w:r>
      <w:r>
        <w:rPr>
          <w:color w:val="231F20"/>
          <w:spacing w:val="-10"/>
          <w:sz w:val="24"/>
        </w:rPr>
        <w:t> </w:t>
      </w:r>
      <w:r>
        <w:rPr>
          <w:color w:val="231F20"/>
          <w:spacing w:val="-2"/>
          <w:sz w:val="24"/>
        </w:rPr>
        <w:t>sulltanë,</w:t>
      </w:r>
      <w:r>
        <w:rPr>
          <w:color w:val="231F20"/>
          <w:spacing w:val="-10"/>
          <w:sz w:val="24"/>
        </w:rPr>
        <w:t> </w:t>
      </w:r>
      <w:r>
        <w:rPr>
          <w:color w:val="231F20"/>
          <w:spacing w:val="-2"/>
          <w:sz w:val="24"/>
        </w:rPr>
        <w:t>Allahu</w:t>
      </w:r>
      <w:r>
        <w:rPr>
          <w:color w:val="231F20"/>
          <w:spacing w:val="-10"/>
          <w:sz w:val="24"/>
        </w:rPr>
        <w:t> </w:t>
      </w:r>
      <w:r>
        <w:rPr>
          <w:color w:val="231F20"/>
          <w:spacing w:val="-2"/>
          <w:sz w:val="24"/>
        </w:rPr>
        <w:t>ynë. </w:t>
      </w:r>
      <w:r>
        <w:rPr>
          <w:color w:val="231F20"/>
          <w:sz w:val="24"/>
        </w:rPr>
        <w:t>Ne</w:t>
      </w:r>
      <w:r>
        <w:rPr>
          <w:color w:val="231F20"/>
          <w:spacing w:val="-8"/>
          <w:sz w:val="24"/>
        </w:rPr>
        <w:t> </w:t>
      </w:r>
      <w:r>
        <w:rPr>
          <w:color w:val="231F20"/>
          <w:sz w:val="24"/>
        </w:rPr>
        <w:t>jemi</w:t>
      </w:r>
      <w:r>
        <w:rPr>
          <w:color w:val="231F20"/>
          <w:spacing w:val="-8"/>
          <w:sz w:val="24"/>
        </w:rPr>
        <w:t> </w:t>
      </w:r>
      <w:r>
        <w:rPr>
          <w:color w:val="231F20"/>
          <w:sz w:val="24"/>
        </w:rPr>
        <w:t>të</w:t>
      </w:r>
      <w:r>
        <w:rPr>
          <w:color w:val="231F20"/>
          <w:spacing w:val="-8"/>
          <w:sz w:val="24"/>
        </w:rPr>
        <w:t> </w:t>
      </w:r>
      <w:r>
        <w:rPr>
          <w:color w:val="231F20"/>
          <w:sz w:val="24"/>
        </w:rPr>
        <w:t>lartë</w:t>
      </w:r>
      <w:r>
        <w:rPr>
          <w:color w:val="231F20"/>
          <w:spacing w:val="-8"/>
          <w:sz w:val="24"/>
        </w:rPr>
        <w:t> </w:t>
      </w:r>
      <w:r>
        <w:rPr>
          <w:color w:val="231F20"/>
          <w:sz w:val="24"/>
        </w:rPr>
        <w:t>e</w:t>
      </w:r>
      <w:r>
        <w:rPr>
          <w:color w:val="231F20"/>
          <w:spacing w:val="-8"/>
          <w:sz w:val="24"/>
        </w:rPr>
        <w:t> </w:t>
      </w:r>
      <w:r>
        <w:rPr>
          <w:color w:val="231F20"/>
          <w:sz w:val="24"/>
        </w:rPr>
        <w:t>të</w:t>
      </w:r>
      <w:r>
        <w:rPr>
          <w:color w:val="231F20"/>
          <w:spacing w:val="-8"/>
          <w:sz w:val="24"/>
        </w:rPr>
        <w:t> </w:t>
      </w:r>
      <w:r>
        <w:rPr>
          <w:color w:val="231F20"/>
          <w:sz w:val="24"/>
        </w:rPr>
        <w:t>nderuar,</w:t>
      </w:r>
      <w:r>
        <w:rPr>
          <w:color w:val="231F20"/>
          <w:spacing w:val="-8"/>
          <w:sz w:val="24"/>
        </w:rPr>
        <w:t> </w:t>
      </w:r>
      <w:r>
        <w:rPr>
          <w:color w:val="231F20"/>
          <w:sz w:val="24"/>
        </w:rPr>
        <w:t>aq</w:t>
      </w:r>
      <w:r>
        <w:rPr>
          <w:color w:val="231F20"/>
          <w:spacing w:val="-8"/>
          <w:sz w:val="24"/>
        </w:rPr>
        <w:t> </w:t>
      </w:r>
      <w:r>
        <w:rPr>
          <w:color w:val="231F20"/>
          <w:sz w:val="24"/>
        </w:rPr>
        <w:t>sa</w:t>
      </w:r>
      <w:r>
        <w:rPr>
          <w:color w:val="231F20"/>
          <w:spacing w:val="-8"/>
          <w:sz w:val="24"/>
        </w:rPr>
        <w:t> </w:t>
      </w:r>
      <w:r>
        <w:rPr>
          <w:color w:val="231F20"/>
          <w:sz w:val="24"/>
        </w:rPr>
        <w:t>për</w:t>
      </w:r>
      <w:r>
        <w:rPr>
          <w:color w:val="231F20"/>
          <w:spacing w:val="-8"/>
          <w:sz w:val="24"/>
        </w:rPr>
        <w:t> </w:t>
      </w:r>
      <w:r>
        <w:rPr>
          <w:color w:val="231F20"/>
          <w:sz w:val="24"/>
        </w:rPr>
        <w:t>të</w:t>
      </w:r>
      <w:r>
        <w:rPr>
          <w:color w:val="231F20"/>
          <w:spacing w:val="-8"/>
          <w:sz w:val="24"/>
        </w:rPr>
        <w:t> </w:t>
      </w:r>
      <w:r>
        <w:rPr>
          <w:color w:val="231F20"/>
          <w:sz w:val="24"/>
        </w:rPr>
        <w:t>mos</w:t>
      </w:r>
      <w:r>
        <w:rPr>
          <w:color w:val="231F20"/>
          <w:spacing w:val="-8"/>
          <w:sz w:val="24"/>
        </w:rPr>
        <w:t> </w:t>
      </w:r>
      <w:r>
        <w:rPr>
          <w:color w:val="231F20"/>
          <w:sz w:val="24"/>
        </w:rPr>
        <w:t>iu</w:t>
      </w:r>
      <w:r>
        <w:rPr>
          <w:color w:val="231F20"/>
          <w:spacing w:val="-8"/>
          <w:sz w:val="24"/>
        </w:rPr>
        <w:t> </w:t>
      </w:r>
      <w:r>
        <w:rPr>
          <w:color w:val="231F20"/>
          <w:sz w:val="24"/>
        </w:rPr>
        <w:t>përkulur</w:t>
      </w:r>
      <w:r>
        <w:rPr>
          <w:color w:val="231F20"/>
          <w:spacing w:val="-8"/>
          <w:sz w:val="24"/>
        </w:rPr>
        <w:t> </w:t>
      </w:r>
      <w:r>
        <w:rPr>
          <w:color w:val="231F20"/>
          <w:sz w:val="24"/>
        </w:rPr>
        <w:t>asnjë</w:t>
      </w:r>
      <w:r>
        <w:rPr>
          <w:color w:val="231F20"/>
          <w:spacing w:val="-8"/>
          <w:sz w:val="24"/>
        </w:rPr>
        <w:t> </w:t>
      </w:r>
      <w:r>
        <w:rPr>
          <w:color w:val="231F20"/>
          <w:sz w:val="24"/>
        </w:rPr>
        <w:t>krijese. Ne</w:t>
      </w:r>
      <w:r>
        <w:rPr>
          <w:color w:val="231F20"/>
          <w:spacing w:val="-12"/>
          <w:sz w:val="24"/>
        </w:rPr>
        <w:t> </w:t>
      </w:r>
      <w:r>
        <w:rPr>
          <w:color w:val="231F20"/>
          <w:sz w:val="24"/>
        </w:rPr>
        <w:t>jemi</w:t>
      </w:r>
      <w:r>
        <w:rPr>
          <w:color w:val="231F20"/>
          <w:spacing w:val="-12"/>
          <w:sz w:val="24"/>
        </w:rPr>
        <w:t> </w:t>
      </w:r>
      <w:r>
        <w:rPr>
          <w:color w:val="231F20"/>
          <w:sz w:val="24"/>
        </w:rPr>
        <w:t>të</w:t>
      </w:r>
      <w:r>
        <w:rPr>
          <w:color w:val="231F20"/>
          <w:spacing w:val="-12"/>
          <w:sz w:val="24"/>
        </w:rPr>
        <w:t> </w:t>
      </w:r>
      <w:r>
        <w:rPr>
          <w:color w:val="231F20"/>
          <w:sz w:val="24"/>
        </w:rPr>
        <w:t>gatshëm</w:t>
      </w:r>
      <w:r>
        <w:rPr>
          <w:color w:val="231F20"/>
          <w:spacing w:val="-12"/>
          <w:sz w:val="24"/>
        </w:rPr>
        <w:t> </w:t>
      </w:r>
      <w:r>
        <w:rPr>
          <w:color w:val="231F20"/>
          <w:sz w:val="24"/>
        </w:rPr>
        <w:t>të</w:t>
      </w:r>
      <w:r>
        <w:rPr>
          <w:color w:val="231F20"/>
          <w:spacing w:val="-12"/>
          <w:sz w:val="24"/>
        </w:rPr>
        <w:t> </w:t>
      </w:r>
      <w:r>
        <w:rPr>
          <w:color w:val="231F20"/>
          <w:sz w:val="24"/>
        </w:rPr>
        <w:t>ngremë</w:t>
      </w:r>
      <w:r>
        <w:rPr>
          <w:color w:val="231F20"/>
          <w:spacing w:val="-12"/>
          <w:sz w:val="24"/>
        </w:rPr>
        <w:t> </w:t>
      </w:r>
      <w:r>
        <w:rPr>
          <w:color w:val="231F20"/>
          <w:sz w:val="24"/>
        </w:rPr>
        <w:t>krye</w:t>
      </w:r>
      <w:r>
        <w:rPr>
          <w:color w:val="231F20"/>
          <w:spacing w:val="-12"/>
          <w:sz w:val="24"/>
        </w:rPr>
        <w:t> </w:t>
      </w:r>
      <w:r>
        <w:rPr>
          <w:color w:val="231F20"/>
          <w:sz w:val="24"/>
        </w:rPr>
        <w:t>ndaj</w:t>
      </w:r>
      <w:r>
        <w:rPr>
          <w:color w:val="231F20"/>
          <w:spacing w:val="-12"/>
          <w:sz w:val="24"/>
        </w:rPr>
        <w:t> </w:t>
      </w:r>
      <w:r>
        <w:rPr>
          <w:color w:val="231F20"/>
          <w:sz w:val="24"/>
        </w:rPr>
        <w:t>çdo</w:t>
      </w:r>
      <w:r>
        <w:rPr>
          <w:color w:val="231F20"/>
          <w:spacing w:val="-12"/>
          <w:sz w:val="24"/>
        </w:rPr>
        <w:t> </w:t>
      </w:r>
      <w:r>
        <w:rPr>
          <w:color w:val="231F20"/>
          <w:sz w:val="24"/>
        </w:rPr>
        <w:t>gjëje</w:t>
      </w:r>
      <w:r>
        <w:rPr>
          <w:color w:val="231F20"/>
          <w:spacing w:val="-12"/>
          <w:sz w:val="24"/>
        </w:rPr>
        <w:t> </w:t>
      </w:r>
      <w:r>
        <w:rPr>
          <w:color w:val="231F20"/>
          <w:sz w:val="24"/>
        </w:rPr>
        <w:t>të</w:t>
      </w:r>
      <w:r>
        <w:rPr>
          <w:color w:val="231F20"/>
          <w:spacing w:val="-12"/>
          <w:sz w:val="24"/>
        </w:rPr>
        <w:t> </w:t>
      </w:r>
      <w:r>
        <w:rPr>
          <w:color w:val="231F20"/>
          <w:sz w:val="24"/>
        </w:rPr>
        <w:t>papëlqyeshme</w:t>
      </w:r>
      <w:r>
        <w:rPr>
          <w:color w:val="231F20"/>
          <w:spacing w:val="-12"/>
          <w:sz w:val="24"/>
        </w:rPr>
        <w:t> </w:t>
      </w:r>
      <w:r>
        <w:rPr>
          <w:color w:val="231F20"/>
          <w:sz w:val="24"/>
        </w:rPr>
        <w:t>për Ty dhe vetëm Ty të dëshirojmë!</w:t>
      </w:r>
    </w:p>
    <w:p>
      <w:pPr>
        <w:pStyle w:val="Heading7"/>
        <w:spacing w:line="261" w:lineRule="auto" w:before="133"/>
      </w:pPr>
      <w:r>
        <w:rPr>
          <w:color w:val="231F20"/>
        </w:rPr>
        <w:t>“Ihdinas’sirátal</w:t>
      </w:r>
      <w:r>
        <w:rPr>
          <w:color w:val="231F20"/>
          <w:spacing w:val="-15"/>
        </w:rPr>
        <w:t> </w:t>
      </w:r>
      <w:r>
        <w:rPr>
          <w:color w:val="231F20"/>
        </w:rPr>
        <w:t>mustekím.</w:t>
      </w:r>
      <w:r>
        <w:rPr>
          <w:color w:val="231F20"/>
          <w:spacing w:val="-15"/>
        </w:rPr>
        <w:t> </w:t>
      </w:r>
      <w:r>
        <w:rPr>
          <w:color w:val="231F20"/>
        </w:rPr>
        <w:t>Sirátal’ledhíne</w:t>
      </w:r>
      <w:r>
        <w:rPr>
          <w:color w:val="231F20"/>
          <w:spacing w:val="-15"/>
        </w:rPr>
        <w:t> </w:t>
      </w:r>
      <w:r>
        <w:rPr>
          <w:color w:val="231F20"/>
        </w:rPr>
        <w:t>en’amte</w:t>
      </w:r>
      <w:r>
        <w:rPr>
          <w:color w:val="231F20"/>
          <w:spacing w:val="-15"/>
        </w:rPr>
        <w:t> </w:t>
      </w:r>
      <w:r>
        <w:rPr>
          <w:color w:val="231F20"/>
        </w:rPr>
        <w:t>alejhim</w:t>
      </w:r>
      <w:r>
        <w:rPr>
          <w:color w:val="231F20"/>
          <w:spacing w:val="-15"/>
        </w:rPr>
        <w:t> </w:t>
      </w:r>
      <w:r>
        <w:rPr>
          <w:color w:val="231F20"/>
        </w:rPr>
        <w:t>gajril magdúbi alejhim ue leddál’lín.” “Udhëzona në rrugën e drejtë, në rrugën e atyre që u ke dhuruar mirësi e jo në atë të atyre që kanë shkaktuar</w:t>
      </w:r>
      <w:r>
        <w:rPr>
          <w:color w:val="231F20"/>
          <w:spacing w:val="-1"/>
        </w:rPr>
        <w:t> </w:t>
      </w:r>
      <w:r>
        <w:rPr>
          <w:color w:val="231F20"/>
        </w:rPr>
        <w:t>zemërimin</w:t>
      </w:r>
      <w:r>
        <w:rPr>
          <w:color w:val="231F20"/>
          <w:spacing w:val="-1"/>
        </w:rPr>
        <w:t> </w:t>
      </w:r>
      <w:r>
        <w:rPr>
          <w:color w:val="231F20"/>
        </w:rPr>
        <w:t>Tënd,</w:t>
      </w:r>
      <w:r>
        <w:rPr>
          <w:color w:val="231F20"/>
          <w:spacing w:val="-1"/>
        </w:rPr>
        <w:t> </w:t>
      </w:r>
      <w:r>
        <w:rPr>
          <w:color w:val="231F20"/>
        </w:rPr>
        <w:t>as</w:t>
      </w:r>
      <w:r>
        <w:rPr>
          <w:color w:val="231F20"/>
          <w:spacing w:val="-1"/>
        </w:rPr>
        <w:t> </w:t>
      </w:r>
      <w:r>
        <w:rPr>
          <w:color w:val="231F20"/>
        </w:rPr>
        <w:t>në</w:t>
      </w:r>
      <w:r>
        <w:rPr>
          <w:color w:val="231F20"/>
          <w:spacing w:val="-1"/>
        </w:rPr>
        <w:t> </w:t>
      </w:r>
      <w:r>
        <w:rPr>
          <w:color w:val="231F20"/>
        </w:rPr>
        <w:t>atë</w:t>
      </w:r>
      <w:r>
        <w:rPr>
          <w:color w:val="231F20"/>
          <w:spacing w:val="-1"/>
        </w:rPr>
        <w:t> </w:t>
      </w:r>
      <w:r>
        <w:rPr>
          <w:color w:val="231F20"/>
        </w:rPr>
        <w:t>të</w:t>
      </w:r>
      <w:r>
        <w:rPr>
          <w:color w:val="231F20"/>
          <w:spacing w:val="-1"/>
        </w:rPr>
        <w:t> </w:t>
      </w:r>
      <w:r>
        <w:rPr>
          <w:color w:val="231F20"/>
        </w:rPr>
        <w:t>atyre</w:t>
      </w:r>
      <w:r>
        <w:rPr>
          <w:color w:val="231F20"/>
          <w:spacing w:val="-1"/>
        </w:rPr>
        <w:t> </w:t>
      </w:r>
      <w:r>
        <w:rPr>
          <w:color w:val="231F20"/>
        </w:rPr>
        <w:t>që</w:t>
      </w:r>
      <w:r>
        <w:rPr>
          <w:color w:val="231F20"/>
          <w:spacing w:val="-1"/>
        </w:rPr>
        <w:t> </w:t>
      </w:r>
      <w:r>
        <w:rPr>
          <w:color w:val="231F20"/>
        </w:rPr>
        <w:t>janë</w:t>
      </w:r>
      <w:r>
        <w:rPr>
          <w:color w:val="231F20"/>
          <w:spacing w:val="-1"/>
        </w:rPr>
        <w:t> </w:t>
      </w:r>
      <w:r>
        <w:rPr>
          <w:color w:val="231F20"/>
        </w:rPr>
        <w:t>të</w:t>
      </w:r>
      <w:r>
        <w:rPr>
          <w:color w:val="231F20"/>
          <w:spacing w:val="-1"/>
        </w:rPr>
        <w:t> </w:t>
      </w:r>
      <w:r>
        <w:rPr>
          <w:color w:val="231F20"/>
        </w:rPr>
        <w:t>humbur!”</w:t>
      </w:r>
    </w:p>
    <w:p>
      <w:pPr>
        <w:pStyle w:val="BodyText"/>
        <w:spacing w:line="261" w:lineRule="auto" w:before="110"/>
        <w:ind w:right="281" w:firstLine="283"/>
        <w:rPr>
          <w:i/>
        </w:rPr>
      </w:pPr>
      <w:r>
        <w:rPr>
          <w:color w:val="231F20"/>
        </w:rPr>
        <w:t>Ngaqë njeriu nuk mund ta dijë se cila do të jetë ndihmesa më e rëndësishme</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Allahu</w:t>
      </w:r>
      <w:r>
        <w:rPr>
          <w:color w:val="231F20"/>
          <w:spacing w:val="-1"/>
        </w:rPr>
        <w:t> </w:t>
      </w:r>
      <w:r>
        <w:rPr>
          <w:i/>
          <w:color w:val="231F20"/>
        </w:rPr>
        <w:t>(xhel’le xheláluhu)</w:t>
      </w:r>
      <w:r>
        <w:rPr>
          <w:color w:val="231F20"/>
        </w:rPr>
        <w:t>,</w:t>
      </w:r>
      <w:r>
        <w:rPr>
          <w:color w:val="231F20"/>
          <w:spacing w:val="-1"/>
        </w:rPr>
        <w:t> </w:t>
      </w:r>
      <w:r>
        <w:rPr>
          <w:color w:val="231F20"/>
        </w:rPr>
        <w:t>si</w:t>
      </w:r>
      <w:r>
        <w:rPr>
          <w:color w:val="231F20"/>
          <w:spacing w:val="-1"/>
        </w:rPr>
        <w:t> </w:t>
      </w:r>
      <w:r>
        <w:rPr>
          <w:color w:val="231F20"/>
        </w:rPr>
        <w:t>vepër</w:t>
      </w:r>
      <w:r>
        <w:rPr>
          <w:color w:val="231F20"/>
          <w:spacing w:val="-1"/>
        </w:rPr>
        <w:t> </w:t>
      </w:r>
      <w:r>
        <w:rPr>
          <w:color w:val="231F20"/>
        </w:rPr>
        <w:t>e</w:t>
      </w:r>
      <w:r>
        <w:rPr>
          <w:color w:val="231F20"/>
          <w:spacing w:val="-1"/>
        </w:rPr>
        <w:t> </w:t>
      </w:r>
      <w:r>
        <w:rPr>
          <w:color w:val="231F20"/>
        </w:rPr>
        <w:t>mëshirës</w:t>
      </w:r>
      <w:r>
        <w:rPr>
          <w:color w:val="231F20"/>
          <w:spacing w:val="-1"/>
        </w:rPr>
        <w:t> </w:t>
      </w:r>
      <w:r>
        <w:rPr>
          <w:color w:val="231F20"/>
        </w:rPr>
        <w:t>së Tij,</w:t>
      </w:r>
      <w:r>
        <w:rPr>
          <w:color w:val="231F20"/>
          <w:spacing w:val="-2"/>
        </w:rPr>
        <w:t> </w:t>
      </w:r>
      <w:r>
        <w:rPr>
          <w:color w:val="231F20"/>
        </w:rPr>
        <w:t>i</w:t>
      </w:r>
      <w:r>
        <w:rPr>
          <w:color w:val="231F20"/>
          <w:spacing w:val="-2"/>
        </w:rPr>
        <w:t> </w:t>
      </w:r>
      <w:r>
        <w:rPr>
          <w:color w:val="231F20"/>
        </w:rPr>
        <w:t>mëson</w:t>
      </w:r>
      <w:r>
        <w:rPr>
          <w:color w:val="231F20"/>
          <w:spacing w:val="-2"/>
        </w:rPr>
        <w:t> </w:t>
      </w:r>
      <w:r>
        <w:rPr>
          <w:color w:val="231F20"/>
        </w:rPr>
        <w:t>atij</w:t>
      </w:r>
      <w:r>
        <w:rPr>
          <w:color w:val="231F20"/>
          <w:spacing w:val="-2"/>
        </w:rPr>
        <w:t> </w:t>
      </w:r>
      <w:r>
        <w:rPr>
          <w:color w:val="231F20"/>
        </w:rPr>
        <w:t>atë</w:t>
      </w:r>
      <w:r>
        <w:rPr>
          <w:color w:val="231F20"/>
          <w:spacing w:val="-2"/>
        </w:rPr>
        <w:t> </w:t>
      </w:r>
      <w:r>
        <w:rPr>
          <w:color w:val="231F20"/>
        </w:rPr>
        <w:t>çfarë</w:t>
      </w:r>
      <w:r>
        <w:rPr>
          <w:color w:val="231F20"/>
          <w:spacing w:val="-2"/>
        </w:rPr>
        <w:t> </w:t>
      </w:r>
      <w:r>
        <w:rPr>
          <w:color w:val="231F20"/>
        </w:rPr>
        <w:t>duhet</w:t>
      </w:r>
      <w:r>
        <w:rPr>
          <w:color w:val="231F20"/>
          <w:spacing w:val="-2"/>
        </w:rPr>
        <w:t> </w:t>
      </w:r>
      <w:r>
        <w:rPr>
          <w:color w:val="231F20"/>
        </w:rPr>
        <w:t>të</w:t>
      </w:r>
      <w:r>
        <w:rPr>
          <w:color w:val="231F20"/>
          <w:spacing w:val="-2"/>
        </w:rPr>
        <w:t> </w:t>
      </w:r>
      <w:r>
        <w:rPr>
          <w:color w:val="231F20"/>
        </w:rPr>
        <w:t>kërkojë</w:t>
      </w:r>
      <w:r>
        <w:rPr>
          <w:color w:val="231F20"/>
          <w:spacing w:val="-2"/>
        </w:rPr>
        <w:t> </w:t>
      </w:r>
      <w:r>
        <w:rPr>
          <w:color w:val="231F20"/>
        </w:rPr>
        <w:t>fillimisht</w:t>
      </w:r>
      <w:r>
        <w:rPr>
          <w:color w:val="231F20"/>
          <w:spacing w:val="-2"/>
        </w:rPr>
        <w:t> </w:t>
      </w:r>
      <w:r>
        <w:rPr>
          <w:color w:val="231F20"/>
        </w:rPr>
        <w:t>dhe</w:t>
      </w:r>
      <w:r>
        <w:rPr>
          <w:color w:val="231F20"/>
          <w:spacing w:val="-2"/>
        </w:rPr>
        <w:t> </w:t>
      </w:r>
      <w:r>
        <w:rPr>
          <w:color w:val="231F20"/>
        </w:rPr>
        <w:t>e</w:t>
      </w:r>
      <w:r>
        <w:rPr>
          <w:color w:val="231F20"/>
          <w:spacing w:val="-2"/>
        </w:rPr>
        <w:t> </w:t>
      </w:r>
      <w:r>
        <w:rPr>
          <w:color w:val="231F20"/>
        </w:rPr>
        <w:t>urdhëron</w:t>
      </w:r>
      <w:r>
        <w:rPr>
          <w:color w:val="231F20"/>
          <w:spacing w:val="-2"/>
        </w:rPr>
        <w:t> </w:t>
      </w:r>
      <w:r>
        <w:rPr>
          <w:color w:val="231F20"/>
        </w:rPr>
        <w:t>të thotë </w:t>
      </w:r>
      <w:r>
        <w:rPr>
          <w:b/>
          <w:i/>
          <w:color w:val="231F20"/>
        </w:rPr>
        <w:t>“Ihdinas’sirátal mustekím.”</w:t>
      </w:r>
      <w:r>
        <w:rPr>
          <w:i/>
          <w:color w:val="231F20"/>
        </w:rPr>
        <w:t>.</w:t>
      </w:r>
    </w:p>
    <w:p>
      <w:pPr>
        <w:pStyle w:val="BodyText"/>
        <w:spacing w:line="261" w:lineRule="auto" w:before="110"/>
        <w:ind w:right="281" w:firstLine="283"/>
      </w:pPr>
      <w:r>
        <w:rPr>
          <w:color w:val="231F20"/>
        </w:rPr>
        <w:t>Në fakt, dalja para Allahut me një adhurim të këtillë, që bëhet me vetëdije dhe që shfaq besimin në një Zot të vetëm nga çdo anë që ta kapësh,</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kërkuarit</w:t>
      </w:r>
      <w:r>
        <w:rPr>
          <w:color w:val="231F20"/>
          <w:spacing w:val="-15"/>
        </w:rPr>
        <w:t> </w:t>
      </w:r>
      <w:r>
        <w:rPr>
          <w:color w:val="231F20"/>
        </w:rPr>
        <w:t>ndihmë</w:t>
      </w:r>
      <w:r>
        <w:rPr>
          <w:color w:val="231F20"/>
          <w:spacing w:val="-15"/>
        </w:rPr>
        <w:t> </w:t>
      </w:r>
      <w:r>
        <w:rPr>
          <w:color w:val="231F20"/>
        </w:rPr>
        <w:t>prej</w:t>
      </w:r>
      <w:r>
        <w:rPr>
          <w:color w:val="231F20"/>
          <w:spacing w:val="-15"/>
        </w:rPr>
        <w:t> </w:t>
      </w:r>
      <w:r>
        <w:rPr>
          <w:color w:val="231F20"/>
        </w:rPr>
        <w:t>Tij</w:t>
      </w:r>
      <w:r>
        <w:rPr>
          <w:color w:val="231F20"/>
          <w:spacing w:val="-15"/>
        </w:rPr>
        <w:t> </w:t>
      </w:r>
      <w:r>
        <w:rPr>
          <w:color w:val="231F20"/>
        </w:rPr>
        <w:t>janë</w:t>
      </w:r>
      <w:r>
        <w:rPr>
          <w:color w:val="231F20"/>
          <w:spacing w:val="-15"/>
        </w:rPr>
        <w:t> </w:t>
      </w:r>
      <w:r>
        <w:rPr>
          <w:color w:val="231F20"/>
        </w:rPr>
        <w:t>nga</w:t>
      </w:r>
      <w:r>
        <w:rPr>
          <w:color w:val="231F20"/>
          <w:spacing w:val="-15"/>
        </w:rPr>
        <w:t> </w:t>
      </w:r>
      <w:r>
        <w:rPr>
          <w:color w:val="231F20"/>
        </w:rPr>
        <w:t>një</w:t>
      </w:r>
      <w:r>
        <w:rPr>
          <w:color w:val="231F20"/>
          <w:spacing w:val="-15"/>
        </w:rPr>
        <w:t> </w:t>
      </w:r>
      <w:r>
        <w:rPr>
          <w:color w:val="231F20"/>
        </w:rPr>
        <w:t>pohim</w:t>
      </w:r>
      <w:r>
        <w:rPr>
          <w:color w:val="231F20"/>
          <w:spacing w:val="-15"/>
        </w:rPr>
        <w:t> </w:t>
      </w:r>
      <w:r>
        <w:rPr>
          <w:color w:val="231F20"/>
        </w:rPr>
        <w:t>i</w:t>
      </w:r>
      <w:r>
        <w:rPr>
          <w:color w:val="231F20"/>
          <w:spacing w:val="-15"/>
        </w:rPr>
        <w:t> </w:t>
      </w:r>
      <w:r>
        <w:rPr>
          <w:color w:val="231F20"/>
        </w:rPr>
        <w:t>paaftësisë për</w:t>
      </w:r>
      <w:r>
        <w:rPr>
          <w:color w:val="231F20"/>
          <w:spacing w:val="-7"/>
        </w:rPr>
        <w:t> </w:t>
      </w:r>
      <w:r>
        <w:rPr>
          <w:color w:val="231F20"/>
        </w:rPr>
        <w:t>t’i</w:t>
      </w:r>
      <w:r>
        <w:rPr>
          <w:color w:val="231F20"/>
          <w:spacing w:val="-7"/>
        </w:rPr>
        <w:t> </w:t>
      </w:r>
      <w:r>
        <w:rPr>
          <w:color w:val="231F20"/>
        </w:rPr>
        <w:t>kryer</w:t>
      </w:r>
      <w:r>
        <w:rPr>
          <w:color w:val="231F20"/>
          <w:spacing w:val="-7"/>
        </w:rPr>
        <w:t> </w:t>
      </w:r>
      <w:r>
        <w:rPr>
          <w:color w:val="231F20"/>
        </w:rPr>
        <w:t>plotësisht</w:t>
      </w:r>
      <w:r>
        <w:rPr>
          <w:color w:val="231F20"/>
          <w:spacing w:val="-7"/>
        </w:rPr>
        <w:t> </w:t>
      </w:r>
      <w:r>
        <w:rPr>
          <w:color w:val="231F20"/>
        </w:rPr>
        <w:t>dhe</w:t>
      </w:r>
      <w:r>
        <w:rPr>
          <w:color w:val="231F20"/>
          <w:spacing w:val="-7"/>
        </w:rPr>
        <w:t> </w:t>
      </w:r>
      <w:r>
        <w:rPr>
          <w:color w:val="231F20"/>
        </w:rPr>
        <w:t>ashtu</w:t>
      </w:r>
      <w:r>
        <w:rPr>
          <w:color w:val="231F20"/>
          <w:spacing w:val="-7"/>
        </w:rPr>
        <w:t> </w:t>
      </w:r>
      <w:r>
        <w:rPr>
          <w:color w:val="231F20"/>
        </w:rPr>
        <w:t>siç</w:t>
      </w:r>
      <w:r>
        <w:rPr>
          <w:color w:val="231F20"/>
          <w:spacing w:val="-7"/>
        </w:rPr>
        <w:t> </w:t>
      </w:r>
      <w:r>
        <w:rPr>
          <w:color w:val="231F20"/>
        </w:rPr>
        <w:t>duhet</w:t>
      </w:r>
      <w:r>
        <w:rPr>
          <w:color w:val="231F20"/>
          <w:spacing w:val="-7"/>
        </w:rPr>
        <w:t> </w:t>
      </w:r>
      <w:r>
        <w:rPr>
          <w:color w:val="231F20"/>
        </w:rPr>
        <w:t>falënderimet</w:t>
      </w:r>
      <w:r>
        <w:rPr>
          <w:color w:val="231F20"/>
          <w:spacing w:val="-7"/>
        </w:rPr>
        <w:t> </w:t>
      </w:r>
      <w:r>
        <w:rPr>
          <w:color w:val="231F20"/>
        </w:rPr>
        <w:t>dhe</w:t>
      </w:r>
      <w:r>
        <w:rPr>
          <w:color w:val="231F20"/>
          <w:spacing w:val="-7"/>
        </w:rPr>
        <w:t> </w:t>
      </w:r>
      <w:r>
        <w:rPr>
          <w:color w:val="231F20"/>
        </w:rPr>
        <w:t>adhurimet përkarshi mirësive dhe begative të Allahut, janë shpalljet e strehimit dhe mbështetjes te Zoti, i Cili është i Pasuri Bujar dhei Plotfuqishmi</w:t>
      </w:r>
      <w:r>
        <w:rPr>
          <w:color w:val="231F20"/>
          <w:spacing w:val="80"/>
        </w:rPr>
        <w:t> </w:t>
      </w:r>
      <w:r>
        <w:rPr>
          <w:color w:val="231F20"/>
        </w:rPr>
        <w:t>i Madhëruar, nga ana e njeriut që, i vetëdijshëm për dobësinë dhe varfërinë e tij, e ka kuptuar marrëdhënien Krijues-krijesë. Si mund të jetë</w:t>
      </w:r>
      <w:r>
        <w:rPr>
          <w:color w:val="231F20"/>
          <w:spacing w:val="-7"/>
        </w:rPr>
        <w:t> </w:t>
      </w:r>
      <w:r>
        <w:rPr>
          <w:color w:val="231F20"/>
        </w:rPr>
        <w:t>i</w:t>
      </w:r>
      <w:r>
        <w:rPr>
          <w:color w:val="231F20"/>
          <w:spacing w:val="-7"/>
        </w:rPr>
        <w:t> </w:t>
      </w:r>
      <w:r>
        <w:rPr>
          <w:color w:val="231F20"/>
        </w:rPr>
        <w:t>pashpresë</w:t>
      </w:r>
      <w:r>
        <w:rPr>
          <w:color w:val="231F20"/>
          <w:spacing w:val="-7"/>
        </w:rPr>
        <w:t> </w:t>
      </w:r>
      <w:r>
        <w:rPr>
          <w:color w:val="231F20"/>
        </w:rPr>
        <w:t>një</w:t>
      </w:r>
      <w:r>
        <w:rPr>
          <w:color w:val="231F20"/>
          <w:spacing w:val="-7"/>
        </w:rPr>
        <w:t> </w:t>
      </w:r>
      <w:r>
        <w:rPr>
          <w:color w:val="231F20"/>
        </w:rPr>
        <w:t>njeri</w:t>
      </w:r>
      <w:r>
        <w:rPr>
          <w:color w:val="231F20"/>
          <w:spacing w:val="-7"/>
        </w:rPr>
        <w:t> </w:t>
      </w:r>
      <w:r>
        <w:rPr>
          <w:color w:val="231F20"/>
        </w:rPr>
        <w:t>që</w:t>
      </w:r>
      <w:r>
        <w:rPr>
          <w:color w:val="231F20"/>
          <w:spacing w:val="-7"/>
        </w:rPr>
        <w:t> </w:t>
      </w:r>
      <w:r>
        <w:rPr>
          <w:color w:val="231F20"/>
        </w:rPr>
        <w:t>gjendet</w:t>
      </w:r>
      <w:r>
        <w:rPr>
          <w:color w:val="231F20"/>
          <w:spacing w:val="-7"/>
        </w:rPr>
        <w:t> </w:t>
      </w:r>
      <w:r>
        <w:rPr>
          <w:color w:val="231F20"/>
        </w:rPr>
        <w:t>brenda</w:t>
      </w:r>
      <w:r>
        <w:rPr>
          <w:color w:val="231F20"/>
          <w:spacing w:val="-7"/>
        </w:rPr>
        <w:t> </w:t>
      </w:r>
      <w:r>
        <w:rPr>
          <w:color w:val="231F20"/>
        </w:rPr>
        <w:t>një</w:t>
      </w:r>
      <w:r>
        <w:rPr>
          <w:color w:val="231F20"/>
          <w:spacing w:val="-7"/>
        </w:rPr>
        <w:t> </w:t>
      </w:r>
      <w:r>
        <w:rPr>
          <w:color w:val="231F20"/>
        </w:rPr>
        <w:t>botëkuptimi</w:t>
      </w:r>
      <w:r>
        <w:rPr>
          <w:color w:val="231F20"/>
          <w:spacing w:val="-7"/>
        </w:rPr>
        <w:t> </w:t>
      </w:r>
      <w:r>
        <w:rPr>
          <w:color w:val="231F20"/>
        </w:rPr>
        <w:t>të</w:t>
      </w:r>
      <w:r>
        <w:rPr>
          <w:color w:val="231F20"/>
          <w:spacing w:val="-7"/>
        </w:rPr>
        <w:t> </w:t>
      </w:r>
      <w:r>
        <w:rPr>
          <w:color w:val="231F20"/>
        </w:rPr>
        <w:t>tillë</w:t>
      </w:r>
      <w:r>
        <w:rPr>
          <w:color w:val="231F20"/>
          <w:spacing w:val="-7"/>
        </w:rPr>
        <w:t> </w:t>
      </w:r>
      <w:r>
        <w:rPr>
          <w:color w:val="231F20"/>
        </w:rPr>
        <w:t>dhe i rrethuar nga mendime të këtilla?</w:t>
      </w:r>
    </w:p>
    <w:p>
      <w:pPr>
        <w:pStyle w:val="BodyText"/>
        <w:spacing w:before="105"/>
        <w:ind w:left="425"/>
      </w:pPr>
      <w:r>
        <w:rPr>
          <w:color w:val="231F20"/>
        </w:rPr>
        <w:t>Po,</w:t>
      </w:r>
      <w:r>
        <w:rPr>
          <w:color w:val="231F20"/>
          <w:spacing w:val="-8"/>
        </w:rPr>
        <w:t> </w:t>
      </w:r>
      <w:r>
        <w:rPr>
          <w:color w:val="231F20"/>
        </w:rPr>
        <w:t>për</w:t>
      </w:r>
      <w:r>
        <w:rPr>
          <w:color w:val="231F20"/>
          <w:spacing w:val="-8"/>
        </w:rPr>
        <w:t> </w:t>
      </w:r>
      <w:r>
        <w:rPr>
          <w:color w:val="231F20"/>
        </w:rPr>
        <w:t>një</w:t>
      </w:r>
      <w:r>
        <w:rPr>
          <w:color w:val="231F20"/>
          <w:spacing w:val="-7"/>
        </w:rPr>
        <w:t> </w:t>
      </w:r>
      <w:r>
        <w:rPr>
          <w:color w:val="231F20"/>
        </w:rPr>
        <w:t>njeri</w:t>
      </w:r>
      <w:r>
        <w:rPr>
          <w:color w:val="231F20"/>
          <w:spacing w:val="-8"/>
        </w:rPr>
        <w:t> </w:t>
      </w:r>
      <w:r>
        <w:rPr>
          <w:color w:val="231F20"/>
        </w:rPr>
        <w:t>që</w:t>
      </w:r>
      <w:r>
        <w:rPr>
          <w:color w:val="231F20"/>
          <w:spacing w:val="-7"/>
        </w:rPr>
        <w:t> </w:t>
      </w:r>
      <w:r>
        <w:rPr>
          <w:color w:val="231F20"/>
        </w:rPr>
        <w:t>ia</w:t>
      </w:r>
      <w:r>
        <w:rPr>
          <w:color w:val="231F20"/>
          <w:spacing w:val="-8"/>
        </w:rPr>
        <w:t> </w:t>
      </w:r>
      <w:r>
        <w:rPr>
          <w:color w:val="231F20"/>
        </w:rPr>
        <w:t>del</w:t>
      </w:r>
      <w:r>
        <w:rPr>
          <w:color w:val="231F20"/>
          <w:spacing w:val="-7"/>
        </w:rPr>
        <w:t> </w:t>
      </w:r>
      <w:r>
        <w:rPr>
          <w:color w:val="231F20"/>
        </w:rPr>
        <w:t>t’i</w:t>
      </w:r>
      <w:r>
        <w:rPr>
          <w:color w:val="231F20"/>
          <w:spacing w:val="-8"/>
        </w:rPr>
        <w:t> </w:t>
      </w:r>
      <w:r>
        <w:rPr>
          <w:color w:val="231F20"/>
        </w:rPr>
        <w:t>falë</w:t>
      </w:r>
      <w:r>
        <w:rPr>
          <w:color w:val="231F20"/>
          <w:spacing w:val="-7"/>
        </w:rPr>
        <w:t> </w:t>
      </w:r>
      <w:r>
        <w:rPr>
          <w:color w:val="231F20"/>
        </w:rPr>
        <w:t>namazet</w:t>
      </w:r>
      <w:r>
        <w:rPr>
          <w:color w:val="231F20"/>
          <w:spacing w:val="-8"/>
        </w:rPr>
        <w:t> </w:t>
      </w:r>
      <w:r>
        <w:rPr>
          <w:color w:val="231F20"/>
        </w:rPr>
        <w:t>me</w:t>
      </w:r>
      <w:r>
        <w:rPr>
          <w:color w:val="231F20"/>
          <w:spacing w:val="-7"/>
        </w:rPr>
        <w:t> </w:t>
      </w:r>
      <w:r>
        <w:rPr>
          <w:color w:val="231F20"/>
        </w:rPr>
        <w:t>ndjenja</w:t>
      </w:r>
      <w:r>
        <w:rPr>
          <w:color w:val="231F20"/>
          <w:spacing w:val="-8"/>
        </w:rPr>
        <w:t> </w:t>
      </w:r>
      <w:r>
        <w:rPr>
          <w:color w:val="231F20"/>
        </w:rPr>
        <w:t>dhe</w:t>
      </w:r>
      <w:r>
        <w:rPr>
          <w:color w:val="231F20"/>
          <w:spacing w:val="-7"/>
        </w:rPr>
        <w:t> </w:t>
      </w:r>
      <w:r>
        <w:rPr>
          <w:color w:val="231F20"/>
          <w:spacing w:val="-2"/>
        </w:rPr>
        <w:t>mendime</w:t>
      </w:r>
    </w:p>
    <w:p>
      <w:pPr>
        <w:pStyle w:val="BodyText"/>
        <w:spacing w:after="0"/>
        <w:sectPr>
          <w:pgSz w:w="8400" w:h="11910"/>
          <w:pgMar w:header="810" w:footer="0" w:top="1080" w:bottom="280" w:left="708" w:right="566"/>
        </w:sectPr>
      </w:pPr>
    </w:p>
    <w:p>
      <w:pPr>
        <w:pStyle w:val="BodyText"/>
        <w:spacing w:line="261" w:lineRule="auto" w:before="107"/>
        <w:ind w:right="281"/>
      </w:pPr>
      <w:r>
        <w:rPr>
          <w:color w:val="231F20"/>
        </w:rPr>
        <w:t>të tilla, është e paimagjinueshme që, duke nxjerrë si pretekst punët e kësaj</w:t>
      </w:r>
      <w:r>
        <w:rPr>
          <w:color w:val="231F20"/>
          <w:spacing w:val="-4"/>
        </w:rPr>
        <w:t> </w:t>
      </w:r>
      <w:r>
        <w:rPr>
          <w:color w:val="231F20"/>
        </w:rPr>
        <w:t>dynjaje,</w:t>
      </w:r>
      <w:r>
        <w:rPr>
          <w:color w:val="231F20"/>
          <w:spacing w:val="-4"/>
        </w:rPr>
        <w:t> </w:t>
      </w:r>
      <w:r>
        <w:rPr>
          <w:color w:val="231F20"/>
        </w:rPr>
        <w:t>ta</w:t>
      </w:r>
      <w:r>
        <w:rPr>
          <w:color w:val="231F20"/>
          <w:spacing w:val="-4"/>
        </w:rPr>
        <w:t> </w:t>
      </w:r>
      <w:r>
        <w:rPr>
          <w:color w:val="231F20"/>
        </w:rPr>
        <w:t>braktisë</w:t>
      </w:r>
      <w:r>
        <w:rPr>
          <w:color w:val="231F20"/>
          <w:spacing w:val="-4"/>
        </w:rPr>
        <w:t> </w:t>
      </w:r>
      <w:r>
        <w:rPr>
          <w:color w:val="231F20"/>
        </w:rPr>
        <w:t>faljen</w:t>
      </w:r>
      <w:r>
        <w:rPr>
          <w:color w:val="231F20"/>
          <w:spacing w:val="-4"/>
        </w:rPr>
        <w:t> </w:t>
      </w:r>
      <w:r>
        <w:rPr>
          <w:color w:val="231F20"/>
        </w:rPr>
        <w:t>e</w:t>
      </w:r>
      <w:r>
        <w:rPr>
          <w:color w:val="231F20"/>
          <w:spacing w:val="-4"/>
        </w:rPr>
        <w:t> </w:t>
      </w:r>
      <w:r>
        <w:rPr>
          <w:color w:val="231F20"/>
        </w:rPr>
        <w:t>namazit.</w:t>
      </w:r>
      <w:r>
        <w:rPr>
          <w:color w:val="231F20"/>
          <w:spacing w:val="-4"/>
        </w:rPr>
        <w:t> </w:t>
      </w:r>
      <w:r>
        <w:rPr>
          <w:color w:val="231F20"/>
        </w:rPr>
        <w:t>Prandaj,</w:t>
      </w:r>
      <w:r>
        <w:rPr>
          <w:color w:val="231F20"/>
          <w:spacing w:val="-4"/>
        </w:rPr>
        <w:t> </w:t>
      </w:r>
      <w:r>
        <w:rPr>
          <w:color w:val="231F20"/>
        </w:rPr>
        <w:t>është</w:t>
      </w:r>
      <w:r>
        <w:rPr>
          <w:color w:val="231F20"/>
          <w:spacing w:val="-4"/>
        </w:rPr>
        <w:t> </w:t>
      </w:r>
      <w:r>
        <w:rPr>
          <w:color w:val="231F20"/>
        </w:rPr>
        <w:t>e</w:t>
      </w:r>
      <w:r>
        <w:rPr>
          <w:color w:val="231F20"/>
          <w:spacing w:val="-4"/>
        </w:rPr>
        <w:t> </w:t>
      </w:r>
      <w:r>
        <w:rPr>
          <w:color w:val="231F20"/>
        </w:rPr>
        <w:t>nevojshme që, krahas besimit, këtyre njerëzve t’u shpjegohet edhe e vërteta e namazit dhe, nëse është e mundur, të ndihmohen në mënyrë që edhe ata të mund t’i ndiejnë të gjitha këto.</w:t>
      </w:r>
    </w:p>
    <w:p>
      <w:pPr>
        <w:pStyle w:val="BodyText"/>
        <w:spacing w:line="261" w:lineRule="auto" w:before="109"/>
        <w:ind w:right="282" w:firstLine="283"/>
      </w:pPr>
      <w:r>
        <w:rPr>
          <w:color w:val="231F20"/>
        </w:rPr>
        <w:t>Njeriu mund ta plotësojë zhvillimin e tij nëpërmjet adhurimit të namazit</w:t>
      </w:r>
      <w:r>
        <w:rPr>
          <w:color w:val="231F20"/>
          <w:spacing w:val="-5"/>
        </w:rPr>
        <w:t> </w:t>
      </w:r>
      <w:r>
        <w:rPr>
          <w:color w:val="231F20"/>
        </w:rPr>
        <w:t>ashtu</w:t>
      </w:r>
      <w:r>
        <w:rPr>
          <w:color w:val="231F20"/>
          <w:spacing w:val="-5"/>
        </w:rPr>
        <w:t> </w:t>
      </w:r>
      <w:r>
        <w:rPr>
          <w:color w:val="231F20"/>
        </w:rPr>
        <w:t>siç</w:t>
      </w:r>
      <w:r>
        <w:rPr>
          <w:color w:val="231F20"/>
          <w:spacing w:val="-5"/>
        </w:rPr>
        <w:t> </w:t>
      </w:r>
      <w:r>
        <w:rPr>
          <w:color w:val="231F20"/>
        </w:rPr>
        <w:t>plotëson</w:t>
      </w:r>
      <w:r>
        <w:rPr>
          <w:color w:val="231F20"/>
          <w:spacing w:val="-5"/>
        </w:rPr>
        <w:t> </w:t>
      </w:r>
      <w:r>
        <w:rPr>
          <w:color w:val="231F20"/>
        </w:rPr>
        <w:t>luledielli</w:t>
      </w:r>
      <w:r>
        <w:rPr>
          <w:color w:val="231F20"/>
          <w:spacing w:val="-5"/>
        </w:rPr>
        <w:t> </w:t>
      </w:r>
      <w:r>
        <w:rPr>
          <w:color w:val="231F20"/>
        </w:rPr>
        <w:t>zhvillimin</w:t>
      </w:r>
      <w:r>
        <w:rPr>
          <w:color w:val="231F20"/>
          <w:spacing w:val="-5"/>
        </w:rPr>
        <w:t> </w:t>
      </w:r>
      <w:r>
        <w:rPr>
          <w:color w:val="231F20"/>
        </w:rPr>
        <w:t>e</w:t>
      </w:r>
      <w:r>
        <w:rPr>
          <w:color w:val="231F20"/>
          <w:spacing w:val="-5"/>
        </w:rPr>
        <w:t> </w:t>
      </w:r>
      <w:r>
        <w:rPr>
          <w:color w:val="231F20"/>
        </w:rPr>
        <w:t>saj</w:t>
      </w:r>
      <w:r>
        <w:rPr>
          <w:color w:val="231F20"/>
          <w:spacing w:val="-5"/>
        </w:rPr>
        <w:t> </w:t>
      </w:r>
      <w:r>
        <w:rPr>
          <w:color w:val="231F20"/>
        </w:rPr>
        <w:t>duke</w:t>
      </w:r>
      <w:r>
        <w:rPr>
          <w:color w:val="231F20"/>
          <w:spacing w:val="-5"/>
        </w:rPr>
        <w:t> </w:t>
      </w:r>
      <w:r>
        <w:rPr>
          <w:color w:val="231F20"/>
        </w:rPr>
        <w:t>parë</w:t>
      </w:r>
      <w:r>
        <w:rPr>
          <w:color w:val="231F20"/>
          <w:spacing w:val="-5"/>
        </w:rPr>
        <w:t> </w:t>
      </w:r>
      <w:r>
        <w:rPr>
          <w:color w:val="231F20"/>
        </w:rPr>
        <w:t>diellin. Duke iu drejtuar Zotit pesë herë në ditë, ai mund të bëjë të mundur ringjalljen</w:t>
      </w:r>
      <w:r>
        <w:rPr>
          <w:color w:val="231F20"/>
          <w:spacing w:val="-6"/>
        </w:rPr>
        <w:t> </w:t>
      </w:r>
      <w:r>
        <w:rPr>
          <w:color w:val="231F20"/>
        </w:rPr>
        <w:t>e</w:t>
      </w:r>
      <w:r>
        <w:rPr>
          <w:color w:val="231F20"/>
          <w:spacing w:val="-6"/>
        </w:rPr>
        <w:t> </w:t>
      </w:r>
      <w:r>
        <w:rPr>
          <w:color w:val="231F20"/>
        </w:rPr>
        <w:t>ndërgjegjes</w:t>
      </w:r>
      <w:r>
        <w:rPr>
          <w:color w:val="231F20"/>
          <w:spacing w:val="-6"/>
        </w:rPr>
        <w:t> </w:t>
      </w:r>
      <w:r>
        <w:rPr>
          <w:color w:val="231F20"/>
        </w:rPr>
        <w:t>së</w:t>
      </w:r>
      <w:r>
        <w:rPr>
          <w:color w:val="231F20"/>
          <w:spacing w:val="-6"/>
        </w:rPr>
        <w:t> </w:t>
      </w:r>
      <w:r>
        <w:rPr>
          <w:color w:val="231F20"/>
        </w:rPr>
        <w:t>zbehur</w:t>
      </w:r>
      <w:r>
        <w:rPr>
          <w:color w:val="231F20"/>
          <w:spacing w:val="-6"/>
        </w:rPr>
        <w:t> </w:t>
      </w:r>
      <w:r>
        <w:rPr>
          <w:color w:val="231F20"/>
        </w:rPr>
        <w:t>dhe</w:t>
      </w:r>
      <w:r>
        <w:rPr>
          <w:color w:val="231F20"/>
          <w:spacing w:val="-6"/>
        </w:rPr>
        <w:t> </w:t>
      </w:r>
      <w:r>
        <w:rPr>
          <w:color w:val="231F20"/>
        </w:rPr>
        <w:t>ndjenjave</w:t>
      </w:r>
      <w:r>
        <w:rPr>
          <w:color w:val="231F20"/>
          <w:spacing w:val="-6"/>
        </w:rPr>
        <w:t> </w:t>
      </w:r>
      <w:r>
        <w:rPr>
          <w:color w:val="231F20"/>
        </w:rPr>
        <w:t>të</w:t>
      </w:r>
      <w:r>
        <w:rPr>
          <w:color w:val="231F20"/>
          <w:spacing w:val="-6"/>
        </w:rPr>
        <w:t> </w:t>
      </w:r>
      <w:r>
        <w:rPr>
          <w:color w:val="231F20"/>
        </w:rPr>
        <w:t>tij</w:t>
      </w:r>
      <w:r>
        <w:rPr>
          <w:color w:val="231F20"/>
          <w:spacing w:val="-6"/>
        </w:rPr>
        <w:t> </w:t>
      </w:r>
      <w:r>
        <w:rPr>
          <w:color w:val="231F20"/>
        </w:rPr>
        <w:t>të</w:t>
      </w:r>
      <w:r>
        <w:rPr>
          <w:color w:val="231F20"/>
          <w:spacing w:val="-6"/>
        </w:rPr>
        <w:t> </w:t>
      </w:r>
      <w:r>
        <w:rPr>
          <w:color w:val="231F20"/>
        </w:rPr>
        <w:t>vyshkura.</w:t>
      </w:r>
      <w:r>
        <w:rPr>
          <w:color w:val="231F20"/>
          <w:spacing w:val="-6"/>
        </w:rPr>
        <w:t> </w:t>
      </w:r>
      <w:r>
        <w:rPr>
          <w:color w:val="231F20"/>
        </w:rPr>
        <w:t>Ai mund</w:t>
      </w:r>
      <w:r>
        <w:rPr>
          <w:color w:val="231F20"/>
          <w:spacing w:val="-11"/>
        </w:rPr>
        <w:t> </w:t>
      </w:r>
      <w:r>
        <w:rPr>
          <w:color w:val="231F20"/>
        </w:rPr>
        <w:t>të</w:t>
      </w:r>
      <w:r>
        <w:rPr>
          <w:color w:val="231F20"/>
          <w:spacing w:val="-11"/>
        </w:rPr>
        <w:t> </w:t>
      </w:r>
      <w:r>
        <w:rPr>
          <w:color w:val="231F20"/>
        </w:rPr>
        <w:t>fitojë</w:t>
      </w:r>
      <w:r>
        <w:rPr>
          <w:color w:val="231F20"/>
          <w:spacing w:val="-11"/>
        </w:rPr>
        <w:t> </w:t>
      </w:r>
      <w:r>
        <w:rPr>
          <w:color w:val="231F20"/>
        </w:rPr>
        <w:t>edhe</w:t>
      </w:r>
      <w:r>
        <w:rPr>
          <w:color w:val="231F20"/>
          <w:spacing w:val="-11"/>
        </w:rPr>
        <w:t> </w:t>
      </w:r>
      <w:r>
        <w:rPr>
          <w:color w:val="231F20"/>
        </w:rPr>
        <w:t>një</w:t>
      </w:r>
      <w:r>
        <w:rPr>
          <w:color w:val="231F20"/>
          <w:spacing w:val="-11"/>
        </w:rPr>
        <w:t> </w:t>
      </w:r>
      <w:r>
        <w:rPr>
          <w:color w:val="231F20"/>
        </w:rPr>
        <w:t>herë</w:t>
      </w:r>
      <w:r>
        <w:rPr>
          <w:color w:val="231F20"/>
          <w:spacing w:val="-11"/>
        </w:rPr>
        <w:t> </w:t>
      </w:r>
      <w:r>
        <w:rPr>
          <w:color w:val="231F20"/>
        </w:rPr>
        <w:t>freskinë,</w:t>
      </w:r>
      <w:r>
        <w:rPr>
          <w:color w:val="231F20"/>
          <w:spacing w:val="-11"/>
        </w:rPr>
        <w:t> </w:t>
      </w:r>
      <w:r>
        <w:rPr>
          <w:color w:val="231F20"/>
        </w:rPr>
        <w:t>gjallërinë</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dhe,</w:t>
      </w:r>
      <w:r>
        <w:rPr>
          <w:color w:val="231F20"/>
          <w:spacing w:val="-11"/>
        </w:rPr>
        <w:t> </w:t>
      </w:r>
      <w:r>
        <w:rPr>
          <w:color w:val="231F20"/>
        </w:rPr>
        <w:t>kështu,</w:t>
      </w:r>
      <w:r>
        <w:rPr>
          <w:color w:val="231F20"/>
          <w:spacing w:val="-11"/>
        </w:rPr>
        <w:t> </w:t>
      </w:r>
      <w:r>
        <w:rPr>
          <w:color w:val="231F20"/>
        </w:rPr>
        <w:t>mund të ripërtërijë premtimin e tij ndaj Zotit.</w:t>
      </w:r>
    </w:p>
    <w:p>
      <w:pPr>
        <w:pStyle w:val="BodyText"/>
        <w:spacing w:line="261" w:lineRule="auto" w:before="109"/>
        <w:ind w:right="282" w:firstLine="283"/>
      </w:pPr>
      <w:r>
        <w:rPr>
          <w:color w:val="231F20"/>
        </w:rPr>
        <w:t>Në</w:t>
      </w:r>
      <w:r>
        <w:rPr>
          <w:color w:val="231F20"/>
          <w:spacing w:val="-2"/>
        </w:rPr>
        <w:t> </w:t>
      </w:r>
      <w:r>
        <w:rPr>
          <w:color w:val="231F20"/>
        </w:rPr>
        <w:t>këtë</w:t>
      </w:r>
      <w:r>
        <w:rPr>
          <w:color w:val="231F20"/>
          <w:spacing w:val="-2"/>
        </w:rPr>
        <w:t> </w:t>
      </w:r>
      <w:r>
        <w:rPr>
          <w:color w:val="231F20"/>
        </w:rPr>
        <w:t>këndvështrim,</w:t>
      </w:r>
      <w:r>
        <w:rPr>
          <w:color w:val="231F20"/>
          <w:spacing w:val="-2"/>
        </w:rPr>
        <w:t> </w:t>
      </w:r>
      <w:r>
        <w:rPr>
          <w:color w:val="231F20"/>
        </w:rPr>
        <w:t>namazi</w:t>
      </w:r>
      <w:r>
        <w:rPr>
          <w:color w:val="231F20"/>
          <w:spacing w:val="-2"/>
        </w:rPr>
        <w:t> </w:t>
      </w:r>
      <w:r>
        <w:rPr>
          <w:color w:val="231F20"/>
        </w:rPr>
        <w:t>është</w:t>
      </w:r>
      <w:r>
        <w:rPr>
          <w:color w:val="231F20"/>
          <w:spacing w:val="-2"/>
        </w:rPr>
        <w:t> </w:t>
      </w:r>
      <w:r>
        <w:rPr>
          <w:color w:val="231F20"/>
        </w:rPr>
        <w:t>begatia</w:t>
      </w:r>
      <w:r>
        <w:rPr>
          <w:color w:val="231F20"/>
          <w:spacing w:val="-2"/>
        </w:rPr>
        <w:t> </w:t>
      </w:r>
      <w:r>
        <w:rPr>
          <w:color w:val="231F20"/>
        </w:rPr>
        <w:t>më</w:t>
      </w:r>
      <w:r>
        <w:rPr>
          <w:color w:val="231F20"/>
          <w:spacing w:val="-2"/>
        </w:rPr>
        <w:t> </w:t>
      </w:r>
      <w:r>
        <w:rPr>
          <w:color w:val="231F20"/>
        </w:rPr>
        <w:t>e</w:t>
      </w:r>
      <w:r>
        <w:rPr>
          <w:color w:val="231F20"/>
          <w:spacing w:val="-2"/>
        </w:rPr>
        <w:t> </w:t>
      </w:r>
      <w:r>
        <w:rPr>
          <w:color w:val="231F20"/>
        </w:rPr>
        <w:t>madhe</w:t>
      </w:r>
      <w:r>
        <w:rPr>
          <w:color w:val="231F20"/>
          <w:spacing w:val="-2"/>
        </w:rPr>
        <w:t> </w:t>
      </w:r>
      <w:r>
        <w:rPr>
          <w:color w:val="231F20"/>
        </w:rPr>
        <w:t>e</w:t>
      </w:r>
      <w:r>
        <w:rPr>
          <w:color w:val="231F20"/>
          <w:spacing w:val="-2"/>
        </w:rPr>
        <w:t> </w:t>
      </w:r>
      <w:r>
        <w:rPr>
          <w:color w:val="231F20"/>
        </w:rPr>
        <w:t>Allahut ndaj</w:t>
      </w:r>
      <w:r>
        <w:rPr>
          <w:color w:val="231F20"/>
          <w:spacing w:val="-15"/>
        </w:rPr>
        <w:t> </w:t>
      </w:r>
      <w:r>
        <w:rPr>
          <w:color w:val="231F20"/>
        </w:rPr>
        <w:t>nesh.</w:t>
      </w:r>
      <w:r>
        <w:rPr>
          <w:color w:val="231F20"/>
          <w:spacing w:val="-15"/>
        </w:rPr>
        <w:t> </w:t>
      </w:r>
      <w:r>
        <w:rPr>
          <w:color w:val="231F20"/>
        </w:rPr>
        <w:t>Mungesa</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është</w:t>
      </w:r>
      <w:r>
        <w:rPr>
          <w:color w:val="231F20"/>
          <w:spacing w:val="-15"/>
        </w:rPr>
        <w:t> </w:t>
      </w:r>
      <w:r>
        <w:rPr>
          <w:color w:val="231F20"/>
        </w:rPr>
        <w:t>si</w:t>
      </w:r>
      <w:r>
        <w:rPr>
          <w:color w:val="231F20"/>
          <w:spacing w:val="-15"/>
        </w:rPr>
        <w:t> </w:t>
      </w:r>
      <w:r>
        <w:rPr>
          <w:color w:val="231F20"/>
        </w:rPr>
        <w:t>mungesa</w:t>
      </w:r>
      <w:r>
        <w:rPr>
          <w:color w:val="231F20"/>
          <w:spacing w:val="-15"/>
        </w:rPr>
        <w:t> </w:t>
      </w:r>
      <w:r>
        <w:rPr>
          <w:color w:val="231F20"/>
        </w:rPr>
        <w:t>e</w:t>
      </w:r>
      <w:r>
        <w:rPr>
          <w:color w:val="231F20"/>
          <w:spacing w:val="-15"/>
        </w:rPr>
        <w:t> </w:t>
      </w:r>
      <w:r>
        <w:rPr>
          <w:color w:val="231F20"/>
        </w:rPr>
        <w:t>diellit.</w:t>
      </w:r>
      <w:r>
        <w:rPr>
          <w:color w:val="231F20"/>
          <w:spacing w:val="-15"/>
        </w:rPr>
        <w:t> </w:t>
      </w:r>
      <w:r>
        <w:rPr>
          <w:color w:val="231F20"/>
        </w:rPr>
        <w:t>Ashtu</w:t>
      </w:r>
      <w:r>
        <w:rPr>
          <w:color w:val="231F20"/>
          <w:spacing w:val="-15"/>
        </w:rPr>
        <w:t> </w:t>
      </w:r>
      <w:r>
        <w:rPr>
          <w:color w:val="231F20"/>
        </w:rPr>
        <w:t>siç</w:t>
      </w:r>
      <w:r>
        <w:rPr>
          <w:color w:val="231F20"/>
          <w:spacing w:val="-15"/>
        </w:rPr>
        <w:t> </w:t>
      </w:r>
      <w:r>
        <w:rPr>
          <w:color w:val="231F20"/>
        </w:rPr>
        <w:t>nuk</w:t>
      </w:r>
      <w:r>
        <w:rPr>
          <w:color w:val="231F20"/>
          <w:spacing w:val="-15"/>
        </w:rPr>
        <w:t> </w:t>
      </w:r>
      <w:r>
        <w:rPr>
          <w:color w:val="231F20"/>
        </w:rPr>
        <w:t>mund të</w:t>
      </w:r>
      <w:r>
        <w:rPr>
          <w:color w:val="231F20"/>
          <w:spacing w:val="-7"/>
        </w:rPr>
        <w:t> </w:t>
      </w:r>
      <w:r>
        <w:rPr>
          <w:color w:val="231F20"/>
        </w:rPr>
        <w:t>ketë</w:t>
      </w:r>
      <w:r>
        <w:rPr>
          <w:color w:val="231F20"/>
          <w:spacing w:val="-7"/>
        </w:rPr>
        <w:t> </w:t>
      </w:r>
      <w:r>
        <w:rPr>
          <w:color w:val="231F20"/>
        </w:rPr>
        <w:t>luledielli</w:t>
      </w:r>
      <w:r>
        <w:rPr>
          <w:color w:val="231F20"/>
          <w:spacing w:val="-7"/>
        </w:rPr>
        <w:t> </w:t>
      </w:r>
      <w:r>
        <w:rPr>
          <w:color w:val="231F20"/>
        </w:rPr>
        <w:t>në</w:t>
      </w:r>
      <w:r>
        <w:rPr>
          <w:color w:val="231F20"/>
          <w:spacing w:val="-7"/>
        </w:rPr>
        <w:t> </w:t>
      </w:r>
      <w:r>
        <w:rPr>
          <w:color w:val="231F20"/>
        </w:rPr>
        <w:t>mungësi</w:t>
      </w:r>
      <w:r>
        <w:rPr>
          <w:color w:val="231F20"/>
          <w:spacing w:val="-7"/>
        </w:rPr>
        <w:t> </w:t>
      </w:r>
      <w:r>
        <w:rPr>
          <w:color w:val="231F20"/>
        </w:rPr>
        <w:t>të</w:t>
      </w:r>
      <w:r>
        <w:rPr>
          <w:color w:val="231F20"/>
          <w:spacing w:val="-7"/>
        </w:rPr>
        <w:t> </w:t>
      </w:r>
      <w:r>
        <w:rPr>
          <w:color w:val="231F20"/>
        </w:rPr>
        <w:t>diellit,</w:t>
      </w:r>
      <w:r>
        <w:rPr>
          <w:color w:val="231F20"/>
          <w:spacing w:val="-7"/>
        </w:rPr>
        <w:t> </w:t>
      </w:r>
      <w:r>
        <w:rPr>
          <w:color w:val="231F20"/>
        </w:rPr>
        <w:t>–</w:t>
      </w:r>
      <w:r>
        <w:rPr>
          <w:color w:val="231F20"/>
          <w:spacing w:val="-7"/>
        </w:rPr>
        <w:t> </w:t>
      </w:r>
      <w:r>
        <w:rPr>
          <w:color w:val="231F20"/>
        </w:rPr>
        <w:t>parë</w:t>
      </w:r>
      <w:r>
        <w:rPr>
          <w:color w:val="231F20"/>
          <w:spacing w:val="-7"/>
        </w:rPr>
        <w:t> </w:t>
      </w:r>
      <w:r>
        <w:rPr>
          <w:color w:val="231F20"/>
        </w:rPr>
        <w:t>nga</w:t>
      </w:r>
      <w:r>
        <w:rPr>
          <w:color w:val="231F20"/>
          <w:spacing w:val="-7"/>
        </w:rPr>
        <w:t> </w:t>
      </w:r>
      <w:r>
        <w:rPr>
          <w:color w:val="231F20"/>
        </w:rPr>
        <w:t>aspekti</w:t>
      </w:r>
      <w:r>
        <w:rPr>
          <w:color w:val="231F20"/>
          <w:spacing w:val="-7"/>
        </w:rPr>
        <w:t> </w:t>
      </w:r>
      <w:r>
        <w:rPr>
          <w:color w:val="231F20"/>
        </w:rPr>
        <w:t>shkak-pasojë – po ashtu nuk mund të ekzistojë as njeriu, në një farë kuptimi, nëse nuk janë adhurimet. Pra, jemi ne ata që janë me të vërtetë nevojtarë ndaj adhurimeve.</w:t>
      </w:r>
    </w:p>
    <w:p>
      <w:pPr>
        <w:pStyle w:val="BodyText"/>
        <w:spacing w:line="261" w:lineRule="auto" w:before="108"/>
        <w:ind w:right="281" w:firstLine="283"/>
      </w:pPr>
      <w:r>
        <w:rPr>
          <w:color w:val="231F20"/>
        </w:rPr>
        <w:t>Nga</w:t>
      </w:r>
      <w:r>
        <w:rPr>
          <w:color w:val="231F20"/>
          <w:spacing w:val="-6"/>
        </w:rPr>
        <w:t> </w:t>
      </w:r>
      <w:r>
        <w:rPr>
          <w:color w:val="231F20"/>
        </w:rPr>
        <w:t>ana</w:t>
      </w:r>
      <w:r>
        <w:rPr>
          <w:color w:val="231F20"/>
          <w:spacing w:val="-6"/>
        </w:rPr>
        <w:t> </w:t>
      </w:r>
      <w:r>
        <w:rPr>
          <w:color w:val="231F20"/>
        </w:rPr>
        <w:t>tjetër,</w:t>
      </w:r>
      <w:r>
        <w:rPr>
          <w:color w:val="231F20"/>
          <w:spacing w:val="-6"/>
        </w:rPr>
        <w:t> </w:t>
      </w:r>
      <w:r>
        <w:rPr>
          <w:color w:val="231F20"/>
        </w:rPr>
        <w:t>një</w:t>
      </w:r>
      <w:r>
        <w:rPr>
          <w:color w:val="231F20"/>
          <w:spacing w:val="-6"/>
        </w:rPr>
        <w:t> </w:t>
      </w:r>
      <w:r>
        <w:rPr>
          <w:color w:val="231F20"/>
        </w:rPr>
        <w:t>njeri</w:t>
      </w:r>
      <w:r>
        <w:rPr>
          <w:color w:val="231F20"/>
          <w:spacing w:val="-6"/>
        </w:rPr>
        <w:t> </w:t>
      </w:r>
      <w:r>
        <w:rPr>
          <w:color w:val="231F20"/>
        </w:rPr>
        <w:t>që</w:t>
      </w:r>
      <w:r>
        <w:rPr>
          <w:color w:val="231F20"/>
          <w:spacing w:val="-6"/>
        </w:rPr>
        <w:t> </w:t>
      </w:r>
      <w:r>
        <w:rPr>
          <w:color w:val="231F20"/>
        </w:rPr>
        <w:t>fal</w:t>
      </w:r>
      <w:r>
        <w:rPr>
          <w:color w:val="231F20"/>
          <w:spacing w:val="-6"/>
        </w:rPr>
        <w:t> </w:t>
      </w:r>
      <w:r>
        <w:rPr>
          <w:color w:val="231F20"/>
        </w:rPr>
        <w:t>namaz</w:t>
      </w:r>
      <w:r>
        <w:rPr>
          <w:color w:val="231F20"/>
          <w:spacing w:val="-6"/>
        </w:rPr>
        <w:t> </w:t>
      </w:r>
      <w:r>
        <w:rPr>
          <w:color w:val="231F20"/>
        </w:rPr>
        <w:t>dhe</w:t>
      </w:r>
      <w:r>
        <w:rPr>
          <w:color w:val="231F20"/>
          <w:spacing w:val="-6"/>
        </w:rPr>
        <w:t> </w:t>
      </w:r>
      <w:r>
        <w:rPr>
          <w:color w:val="231F20"/>
        </w:rPr>
        <w:t>mbushet</w:t>
      </w:r>
      <w:r>
        <w:rPr>
          <w:color w:val="231F20"/>
          <w:spacing w:val="-6"/>
        </w:rPr>
        <w:t> </w:t>
      </w:r>
      <w:r>
        <w:rPr>
          <w:color w:val="231F20"/>
        </w:rPr>
        <w:t>shpirtërisht</w:t>
      </w:r>
      <w:r>
        <w:rPr>
          <w:color w:val="231F20"/>
          <w:spacing w:val="-6"/>
        </w:rPr>
        <w:t> </w:t>
      </w:r>
      <w:r>
        <w:rPr>
          <w:color w:val="231F20"/>
        </w:rPr>
        <w:t>para Zotit të tij, tregohet i kujdesshëm dhe u shmanget, me aq sa është e </w:t>
      </w:r>
      <w:r>
        <w:rPr>
          <w:color w:val="231F20"/>
          <w:spacing w:val="-2"/>
        </w:rPr>
        <w:t>mundur,</w:t>
      </w:r>
      <w:r>
        <w:rPr>
          <w:color w:val="231F20"/>
          <w:spacing w:val="-7"/>
        </w:rPr>
        <w:t> </w:t>
      </w:r>
      <w:r>
        <w:rPr>
          <w:color w:val="231F20"/>
          <w:spacing w:val="-2"/>
        </w:rPr>
        <w:t>edhe</w:t>
      </w:r>
      <w:r>
        <w:rPr>
          <w:color w:val="231F20"/>
          <w:spacing w:val="-7"/>
        </w:rPr>
        <w:t> </w:t>
      </w:r>
      <w:r>
        <w:rPr>
          <w:color w:val="231F20"/>
          <w:spacing w:val="-2"/>
        </w:rPr>
        <w:t>gjërave</w:t>
      </w:r>
      <w:r>
        <w:rPr>
          <w:color w:val="231F20"/>
          <w:spacing w:val="-7"/>
        </w:rPr>
        <w:t> </w:t>
      </w:r>
      <w:r>
        <w:rPr>
          <w:color w:val="231F20"/>
          <w:spacing w:val="-2"/>
        </w:rPr>
        <w:t>të</w:t>
      </w:r>
      <w:r>
        <w:rPr>
          <w:color w:val="231F20"/>
          <w:spacing w:val="-7"/>
        </w:rPr>
        <w:t> </w:t>
      </w:r>
      <w:r>
        <w:rPr>
          <w:color w:val="231F20"/>
          <w:spacing w:val="-2"/>
        </w:rPr>
        <w:t>dëmshme</w:t>
      </w:r>
      <w:r>
        <w:rPr>
          <w:color w:val="231F20"/>
          <w:spacing w:val="-7"/>
        </w:rPr>
        <w:t> </w:t>
      </w:r>
      <w:r>
        <w:rPr>
          <w:color w:val="231F20"/>
          <w:spacing w:val="-2"/>
        </w:rPr>
        <w:t>e</w:t>
      </w:r>
      <w:r>
        <w:rPr>
          <w:color w:val="231F20"/>
          <w:spacing w:val="-7"/>
        </w:rPr>
        <w:t> </w:t>
      </w:r>
      <w:r>
        <w:rPr>
          <w:color w:val="231F20"/>
          <w:spacing w:val="-2"/>
        </w:rPr>
        <w:t>problematike</w:t>
      </w:r>
      <w:r>
        <w:rPr>
          <w:color w:val="231F20"/>
          <w:spacing w:val="-7"/>
        </w:rPr>
        <w:t> </w:t>
      </w:r>
      <w:r>
        <w:rPr>
          <w:color w:val="231F20"/>
          <w:spacing w:val="-2"/>
        </w:rPr>
        <w:t>në</w:t>
      </w:r>
      <w:r>
        <w:rPr>
          <w:color w:val="231F20"/>
          <w:spacing w:val="-7"/>
        </w:rPr>
        <w:t> </w:t>
      </w:r>
      <w:r>
        <w:rPr>
          <w:color w:val="231F20"/>
          <w:spacing w:val="-2"/>
        </w:rPr>
        <w:t>punët</w:t>
      </w:r>
      <w:r>
        <w:rPr>
          <w:color w:val="231F20"/>
          <w:spacing w:val="-7"/>
        </w:rPr>
        <w:t> </w:t>
      </w:r>
      <w:r>
        <w:rPr>
          <w:color w:val="231F20"/>
          <w:spacing w:val="-2"/>
        </w:rPr>
        <w:t>e</w:t>
      </w:r>
      <w:r>
        <w:rPr>
          <w:color w:val="231F20"/>
          <w:spacing w:val="-7"/>
        </w:rPr>
        <w:t> </w:t>
      </w:r>
      <w:r>
        <w:rPr>
          <w:color w:val="231F20"/>
          <w:spacing w:val="-2"/>
        </w:rPr>
        <w:t>ndryshme </w:t>
      </w:r>
      <w:r>
        <w:rPr>
          <w:color w:val="231F20"/>
        </w:rPr>
        <w:t>të jetës së tij të përditshme. Namazet, sidomos namazet e drekës dhe ikindisë, mundësojnë shpërthimin e ndjenjave të mbikëqyrjes dhe </w:t>
      </w:r>
      <w:r>
        <w:rPr>
          <w:color w:val="231F20"/>
          <w:spacing w:val="-4"/>
        </w:rPr>
        <w:t>vetëllogarisë</w:t>
      </w:r>
      <w:r>
        <w:rPr>
          <w:color w:val="231F20"/>
          <w:spacing w:val="-6"/>
        </w:rPr>
        <w:t> </w:t>
      </w:r>
      <w:r>
        <w:rPr>
          <w:color w:val="231F20"/>
          <w:spacing w:val="-4"/>
        </w:rPr>
        <w:t>te</w:t>
      </w:r>
      <w:r>
        <w:rPr>
          <w:color w:val="231F20"/>
          <w:spacing w:val="-6"/>
        </w:rPr>
        <w:t> </w:t>
      </w:r>
      <w:r>
        <w:rPr>
          <w:color w:val="231F20"/>
          <w:spacing w:val="-4"/>
        </w:rPr>
        <w:t>njeriu;</w:t>
      </w:r>
      <w:r>
        <w:rPr>
          <w:color w:val="231F20"/>
          <w:spacing w:val="-6"/>
        </w:rPr>
        <w:t> </w:t>
      </w:r>
      <w:r>
        <w:rPr>
          <w:color w:val="231F20"/>
          <w:spacing w:val="-4"/>
        </w:rPr>
        <w:t>aktivizojnë</w:t>
      </w:r>
      <w:r>
        <w:rPr>
          <w:color w:val="231F20"/>
          <w:spacing w:val="-6"/>
        </w:rPr>
        <w:t> </w:t>
      </w:r>
      <w:r>
        <w:rPr>
          <w:color w:val="231F20"/>
          <w:spacing w:val="-4"/>
        </w:rPr>
        <w:t>këto</w:t>
      </w:r>
      <w:r>
        <w:rPr>
          <w:color w:val="231F20"/>
          <w:spacing w:val="-6"/>
        </w:rPr>
        <w:t> </w:t>
      </w:r>
      <w:r>
        <w:rPr>
          <w:color w:val="231F20"/>
          <w:spacing w:val="-4"/>
        </w:rPr>
        <w:t>mekanizma</w:t>
      </w:r>
      <w:r>
        <w:rPr>
          <w:color w:val="231F20"/>
          <w:spacing w:val="-6"/>
        </w:rPr>
        <w:t> </w:t>
      </w:r>
      <w:r>
        <w:rPr>
          <w:color w:val="231F20"/>
          <w:spacing w:val="-4"/>
        </w:rPr>
        <w:t>dhe,</w:t>
      </w:r>
      <w:r>
        <w:rPr>
          <w:color w:val="231F20"/>
          <w:spacing w:val="-6"/>
        </w:rPr>
        <w:t> </w:t>
      </w:r>
      <w:r>
        <w:rPr>
          <w:color w:val="231F20"/>
          <w:spacing w:val="-4"/>
        </w:rPr>
        <w:t>në</w:t>
      </w:r>
      <w:r>
        <w:rPr>
          <w:color w:val="231F20"/>
          <w:spacing w:val="-6"/>
        </w:rPr>
        <w:t> </w:t>
      </w:r>
      <w:r>
        <w:rPr>
          <w:color w:val="231F20"/>
          <w:spacing w:val="-4"/>
        </w:rPr>
        <w:t>këtë</w:t>
      </w:r>
      <w:r>
        <w:rPr>
          <w:color w:val="231F20"/>
          <w:spacing w:val="-6"/>
        </w:rPr>
        <w:t> </w:t>
      </w:r>
      <w:r>
        <w:rPr>
          <w:color w:val="231F20"/>
          <w:spacing w:val="-4"/>
        </w:rPr>
        <w:t>mënyrë, </w:t>
      </w:r>
      <w:r>
        <w:rPr>
          <w:color w:val="231F20"/>
        </w:rPr>
        <w:t>e mbrojnë njeriun nga rënia në gabim. Ndërsa namazet e mbrëmjes, jacisë,</w:t>
      </w:r>
      <w:r>
        <w:rPr>
          <w:color w:val="231F20"/>
          <w:spacing w:val="-1"/>
        </w:rPr>
        <w:t> </w:t>
      </w:r>
      <w:r>
        <w:rPr>
          <w:color w:val="231F20"/>
        </w:rPr>
        <w:t>tehexhudit</w:t>
      </w:r>
      <w:r>
        <w:rPr>
          <w:color w:val="231F20"/>
          <w:spacing w:val="-1"/>
        </w:rPr>
        <w:t> </w:t>
      </w:r>
      <w:r>
        <w:rPr>
          <w:color w:val="231F20"/>
        </w:rPr>
        <w:t>dhe</w:t>
      </w:r>
      <w:r>
        <w:rPr>
          <w:color w:val="231F20"/>
          <w:spacing w:val="-1"/>
        </w:rPr>
        <w:t> </w:t>
      </w:r>
      <w:r>
        <w:rPr>
          <w:color w:val="231F20"/>
        </w:rPr>
        <w:t>sabahut</w:t>
      </w:r>
      <w:r>
        <w:rPr>
          <w:color w:val="231F20"/>
          <w:spacing w:val="-1"/>
        </w:rPr>
        <w:t> </w:t>
      </w:r>
      <w:r>
        <w:rPr>
          <w:color w:val="231F20"/>
        </w:rPr>
        <w:t>janë</w:t>
      </w:r>
      <w:r>
        <w:rPr>
          <w:color w:val="231F20"/>
          <w:spacing w:val="-1"/>
        </w:rPr>
        <w:t> </w:t>
      </w:r>
      <w:r>
        <w:rPr>
          <w:color w:val="231F20"/>
        </w:rPr>
        <w:t>qendrat</w:t>
      </w:r>
      <w:r>
        <w:rPr>
          <w:color w:val="231F20"/>
          <w:spacing w:val="-1"/>
        </w:rPr>
        <w:t> </w:t>
      </w:r>
      <w:r>
        <w:rPr>
          <w:color w:val="231F20"/>
        </w:rPr>
        <w:t>e</w:t>
      </w:r>
      <w:r>
        <w:rPr>
          <w:color w:val="231F20"/>
          <w:spacing w:val="-1"/>
        </w:rPr>
        <w:t> </w:t>
      </w:r>
      <w:r>
        <w:rPr>
          <w:color w:val="231F20"/>
        </w:rPr>
        <w:t>shfaqjes</w:t>
      </w:r>
      <w:r>
        <w:rPr>
          <w:color w:val="231F20"/>
          <w:spacing w:val="-1"/>
        </w:rPr>
        <w:t> </w:t>
      </w:r>
      <w:r>
        <w:rPr>
          <w:color w:val="231F20"/>
        </w:rPr>
        <w:t>së</w:t>
      </w:r>
      <w:r>
        <w:rPr>
          <w:color w:val="231F20"/>
          <w:spacing w:val="-1"/>
        </w:rPr>
        <w:t> </w:t>
      </w:r>
      <w:r>
        <w:rPr>
          <w:color w:val="231F20"/>
        </w:rPr>
        <w:t>mistereve</w:t>
      </w:r>
      <w:r>
        <w:rPr>
          <w:color w:val="231F20"/>
          <w:spacing w:val="-1"/>
        </w:rPr>
        <w:t> </w:t>
      </w:r>
      <w:r>
        <w:rPr>
          <w:color w:val="231F20"/>
        </w:rPr>
        <w:t>që synohen të shpjegohen përmes vargjeve:</w:t>
      </w:r>
    </w:p>
    <w:p>
      <w:pPr>
        <w:pStyle w:val="BodyText"/>
        <w:spacing w:before="140"/>
        <w:ind w:left="0"/>
        <w:jc w:val="left"/>
      </w:pPr>
    </w:p>
    <w:p>
      <w:pPr>
        <w:spacing w:line="249" w:lineRule="auto" w:before="0"/>
        <w:ind w:left="1276" w:right="2563" w:firstLine="0"/>
        <w:jc w:val="left"/>
        <w:rPr>
          <w:i/>
          <w:sz w:val="24"/>
        </w:rPr>
      </w:pPr>
      <w:r>
        <w:rPr>
          <w:i/>
          <w:color w:val="231F20"/>
          <w:spacing w:val="-6"/>
          <w:sz w:val="24"/>
        </w:rPr>
        <w:t>“Aty</w:t>
      </w:r>
      <w:r>
        <w:rPr>
          <w:i/>
          <w:color w:val="231F20"/>
          <w:spacing w:val="-9"/>
          <w:sz w:val="24"/>
        </w:rPr>
        <w:t> </w:t>
      </w:r>
      <w:r>
        <w:rPr>
          <w:i/>
          <w:color w:val="231F20"/>
          <w:spacing w:val="-6"/>
          <w:sz w:val="24"/>
        </w:rPr>
        <w:t>ku</w:t>
      </w:r>
      <w:r>
        <w:rPr>
          <w:i/>
          <w:color w:val="231F20"/>
          <w:spacing w:val="-9"/>
          <w:sz w:val="24"/>
        </w:rPr>
        <w:t> </w:t>
      </w:r>
      <w:r>
        <w:rPr>
          <w:i/>
          <w:color w:val="231F20"/>
          <w:spacing w:val="-6"/>
          <w:sz w:val="24"/>
        </w:rPr>
        <w:t>mbetesh</w:t>
      </w:r>
      <w:r>
        <w:rPr>
          <w:i/>
          <w:color w:val="231F20"/>
          <w:spacing w:val="-9"/>
          <w:sz w:val="24"/>
        </w:rPr>
        <w:t> </w:t>
      </w:r>
      <w:r>
        <w:rPr>
          <w:i/>
          <w:color w:val="231F20"/>
          <w:spacing w:val="-6"/>
          <w:sz w:val="24"/>
        </w:rPr>
        <w:t>pa</w:t>
      </w:r>
      <w:r>
        <w:rPr>
          <w:i/>
          <w:color w:val="231F20"/>
          <w:spacing w:val="-9"/>
          <w:sz w:val="24"/>
        </w:rPr>
        <w:t> </w:t>
      </w:r>
      <w:r>
        <w:rPr>
          <w:i/>
          <w:color w:val="231F20"/>
          <w:spacing w:val="-6"/>
          <w:sz w:val="24"/>
        </w:rPr>
        <w:t>rrugëdalje </w:t>
      </w:r>
      <w:r>
        <w:rPr>
          <w:i/>
          <w:color w:val="231F20"/>
          <w:sz w:val="24"/>
        </w:rPr>
        <w:t>Befas të hapet një perde</w:t>
      </w:r>
    </w:p>
    <w:p>
      <w:pPr>
        <w:spacing w:before="2"/>
        <w:ind w:left="0" w:right="2706" w:firstLine="0"/>
        <w:jc w:val="right"/>
        <w:rPr>
          <w:i/>
          <w:sz w:val="24"/>
        </w:rPr>
      </w:pPr>
      <w:r>
        <w:rPr>
          <w:i/>
          <w:color w:val="231F20"/>
          <w:spacing w:val="-2"/>
          <w:sz w:val="24"/>
        </w:rPr>
        <w:t>Dhe</w:t>
      </w:r>
      <w:r>
        <w:rPr>
          <w:i/>
          <w:color w:val="231F20"/>
          <w:spacing w:val="-13"/>
          <w:sz w:val="24"/>
        </w:rPr>
        <w:t> </w:t>
      </w:r>
      <w:r>
        <w:rPr>
          <w:i/>
          <w:color w:val="231F20"/>
          <w:spacing w:val="-2"/>
          <w:sz w:val="24"/>
        </w:rPr>
        <w:t>gjen</w:t>
      </w:r>
      <w:r>
        <w:rPr>
          <w:i/>
          <w:color w:val="231F20"/>
          <w:spacing w:val="-13"/>
          <w:sz w:val="24"/>
        </w:rPr>
        <w:t> </w:t>
      </w:r>
      <w:r>
        <w:rPr>
          <w:i/>
          <w:color w:val="231F20"/>
          <w:spacing w:val="-2"/>
          <w:sz w:val="24"/>
        </w:rPr>
        <w:t>derman</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ato</w:t>
      </w:r>
      <w:r>
        <w:rPr>
          <w:i/>
          <w:color w:val="231F20"/>
          <w:spacing w:val="-13"/>
          <w:sz w:val="24"/>
        </w:rPr>
        <w:t> </w:t>
      </w:r>
      <w:r>
        <w:rPr>
          <w:i/>
          <w:color w:val="231F20"/>
          <w:spacing w:val="-2"/>
          <w:sz w:val="24"/>
        </w:rPr>
        <w:t>derte…”</w:t>
      </w:r>
    </w:p>
    <w:p>
      <w:pPr>
        <w:spacing w:before="12"/>
        <w:ind w:left="0" w:right="2642" w:firstLine="0"/>
        <w:jc w:val="right"/>
        <w:rPr>
          <w:i/>
          <w:sz w:val="24"/>
        </w:rPr>
      </w:pPr>
      <w:r>
        <w:rPr>
          <w:i/>
          <w:color w:val="231F20"/>
          <w:spacing w:val="-2"/>
          <w:sz w:val="24"/>
        </w:rPr>
        <w:t>(Ibrahim</w:t>
      </w:r>
      <w:r>
        <w:rPr>
          <w:i/>
          <w:color w:val="231F20"/>
          <w:spacing w:val="-9"/>
          <w:sz w:val="24"/>
        </w:rPr>
        <w:t> </w:t>
      </w:r>
      <w:r>
        <w:rPr>
          <w:i/>
          <w:color w:val="231F20"/>
          <w:spacing w:val="-2"/>
          <w:sz w:val="24"/>
        </w:rPr>
        <w:t>Hakki)</w:t>
      </w:r>
    </w:p>
    <w:p>
      <w:pPr>
        <w:spacing w:after="0"/>
        <w:jc w:val="right"/>
        <w:rPr>
          <w:i/>
          <w:sz w:val="24"/>
        </w:rPr>
        <w:sectPr>
          <w:pgSz w:w="8400" w:h="11910"/>
          <w:pgMar w:header="815" w:footer="0" w:top="1080" w:bottom="280" w:left="708" w:right="566"/>
        </w:sectPr>
      </w:pPr>
    </w:p>
    <w:p>
      <w:pPr>
        <w:pStyle w:val="BodyText"/>
        <w:spacing w:line="249" w:lineRule="auto" w:before="107"/>
        <w:ind w:right="281" w:firstLine="283"/>
      </w:pPr>
      <w:r>
        <w:rPr>
          <w:color w:val="231F20"/>
        </w:rPr>
        <w:t>Për më tepër, namazi është një faktor që e detyron myslimanin të vejë rend dhe rregull në jetën e tij të përditshme. Njeriu që del para Zotit</w:t>
      </w:r>
      <w:r>
        <w:rPr>
          <w:color w:val="231F20"/>
          <w:spacing w:val="-15"/>
        </w:rPr>
        <w:t> </w:t>
      </w:r>
      <w:r>
        <w:rPr>
          <w:color w:val="231F20"/>
        </w:rPr>
        <w:t>pesë</w:t>
      </w:r>
      <w:r>
        <w:rPr>
          <w:color w:val="231F20"/>
          <w:spacing w:val="-15"/>
        </w:rPr>
        <w:t> </w:t>
      </w:r>
      <w:r>
        <w:rPr>
          <w:color w:val="231F20"/>
        </w:rPr>
        <w:t>herë</w:t>
      </w:r>
      <w:r>
        <w:rPr>
          <w:color w:val="231F20"/>
          <w:spacing w:val="-15"/>
        </w:rPr>
        <w:t> </w:t>
      </w:r>
      <w:r>
        <w:rPr>
          <w:color w:val="231F20"/>
        </w:rPr>
        <w:t>në</w:t>
      </w:r>
      <w:r>
        <w:rPr>
          <w:color w:val="231F20"/>
          <w:spacing w:val="-15"/>
        </w:rPr>
        <w:t> </w:t>
      </w:r>
      <w:r>
        <w:rPr>
          <w:color w:val="231F20"/>
        </w:rPr>
        <w:t>ditë,</w:t>
      </w:r>
      <w:r>
        <w:rPr>
          <w:color w:val="231F20"/>
          <w:spacing w:val="-15"/>
        </w:rPr>
        <w:t> </w:t>
      </w:r>
      <w:r>
        <w:rPr>
          <w:color w:val="231F20"/>
        </w:rPr>
        <w:t>dashje</w:t>
      </w:r>
      <w:r>
        <w:rPr>
          <w:color w:val="231F20"/>
          <w:spacing w:val="-15"/>
        </w:rPr>
        <w:t> </w:t>
      </w:r>
      <w:r>
        <w:rPr>
          <w:color w:val="231F20"/>
        </w:rPr>
        <w:t>pa</w:t>
      </w:r>
      <w:r>
        <w:rPr>
          <w:color w:val="231F20"/>
          <w:spacing w:val="-15"/>
        </w:rPr>
        <w:t> </w:t>
      </w:r>
      <w:r>
        <w:rPr>
          <w:color w:val="231F20"/>
        </w:rPr>
        <w:t>dashje,</w:t>
      </w:r>
      <w:r>
        <w:rPr>
          <w:color w:val="231F20"/>
          <w:spacing w:val="-15"/>
        </w:rPr>
        <w:t> </w:t>
      </w:r>
      <w:r>
        <w:rPr>
          <w:color w:val="231F20"/>
        </w:rPr>
        <w:t>e</w:t>
      </w:r>
      <w:r>
        <w:rPr>
          <w:color w:val="231F20"/>
          <w:spacing w:val="-15"/>
        </w:rPr>
        <w:t> </w:t>
      </w:r>
      <w:r>
        <w:rPr>
          <w:color w:val="231F20"/>
        </w:rPr>
        <w:t>fut</w:t>
      </w:r>
      <w:r>
        <w:rPr>
          <w:color w:val="231F20"/>
          <w:spacing w:val="-15"/>
        </w:rPr>
        <w:t> </w:t>
      </w:r>
      <w:r>
        <w:rPr>
          <w:color w:val="231F20"/>
        </w:rPr>
        <w:t>në</w:t>
      </w:r>
      <w:r>
        <w:rPr>
          <w:color w:val="231F20"/>
          <w:spacing w:val="-15"/>
        </w:rPr>
        <w:t> </w:t>
      </w:r>
      <w:r>
        <w:rPr>
          <w:color w:val="231F20"/>
        </w:rPr>
        <w:t>shina</w:t>
      </w:r>
      <w:r>
        <w:rPr>
          <w:color w:val="231F20"/>
          <w:spacing w:val="-15"/>
        </w:rPr>
        <w:t> </w:t>
      </w:r>
      <w:r>
        <w:rPr>
          <w:color w:val="231F20"/>
        </w:rPr>
        <w:t>jetën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Fillon punën pas namazit të sabahut dhe, kur lodhet pas një pune intensive prej</w:t>
      </w:r>
      <w:r>
        <w:rPr>
          <w:color w:val="231F20"/>
          <w:spacing w:val="-15"/>
        </w:rPr>
        <w:t> </w:t>
      </w:r>
      <w:r>
        <w:rPr>
          <w:color w:val="231F20"/>
        </w:rPr>
        <w:t>gjashtë-shtatë</w:t>
      </w:r>
      <w:r>
        <w:rPr>
          <w:color w:val="231F20"/>
          <w:spacing w:val="-15"/>
        </w:rPr>
        <w:t> </w:t>
      </w:r>
      <w:r>
        <w:rPr>
          <w:color w:val="231F20"/>
        </w:rPr>
        <w:t>orësh,</w:t>
      </w:r>
      <w:r>
        <w:rPr>
          <w:color w:val="231F20"/>
          <w:spacing w:val="-15"/>
        </w:rPr>
        <w:t> </w:t>
      </w:r>
      <w:r>
        <w:rPr>
          <w:color w:val="231F20"/>
        </w:rPr>
        <w:t>rigjallërohet</w:t>
      </w:r>
      <w:r>
        <w:rPr>
          <w:color w:val="231F20"/>
          <w:spacing w:val="-15"/>
        </w:rPr>
        <w:t> </w:t>
      </w:r>
      <w:r>
        <w:rPr>
          <w:color w:val="231F20"/>
        </w:rPr>
        <w:t>e</w:t>
      </w:r>
      <w:r>
        <w:rPr>
          <w:color w:val="231F20"/>
          <w:spacing w:val="-15"/>
        </w:rPr>
        <w:t> </w:t>
      </w:r>
      <w:r>
        <w:rPr>
          <w:color w:val="231F20"/>
        </w:rPr>
        <w:t>fiton</w:t>
      </w:r>
      <w:r>
        <w:rPr>
          <w:color w:val="231F20"/>
          <w:spacing w:val="-15"/>
        </w:rPr>
        <w:t> </w:t>
      </w:r>
      <w:r>
        <w:rPr>
          <w:color w:val="231F20"/>
        </w:rPr>
        <w:t>sërish</w:t>
      </w:r>
      <w:r>
        <w:rPr>
          <w:color w:val="231F20"/>
          <w:spacing w:val="-15"/>
        </w:rPr>
        <w:t> </w:t>
      </w:r>
      <w:r>
        <w:rPr>
          <w:color w:val="231F20"/>
        </w:rPr>
        <w:t>freskinë</w:t>
      </w:r>
      <w:r>
        <w:rPr>
          <w:color w:val="231F20"/>
          <w:spacing w:val="-15"/>
        </w:rPr>
        <w:t> </w:t>
      </w:r>
      <w:r>
        <w:rPr>
          <w:color w:val="231F20"/>
        </w:rPr>
        <w:t>nëpërmjet namazit të drekës. Pastaj i futet përsëri punës, vazhdon të punojë deri në kohën e ikindisë. Me namazin e ikindisë, përjeton edhe një herë tjetër</w:t>
      </w:r>
      <w:r>
        <w:rPr>
          <w:color w:val="231F20"/>
          <w:spacing w:val="-3"/>
        </w:rPr>
        <w:t> </w:t>
      </w:r>
      <w:r>
        <w:rPr>
          <w:color w:val="231F20"/>
        </w:rPr>
        <w:t>një</w:t>
      </w:r>
      <w:r>
        <w:rPr>
          <w:color w:val="231F20"/>
          <w:spacing w:val="-3"/>
        </w:rPr>
        <w:t> </w:t>
      </w:r>
      <w:r>
        <w:rPr>
          <w:color w:val="231F20"/>
        </w:rPr>
        <w:t>çlodhje</w:t>
      </w:r>
      <w:r>
        <w:rPr>
          <w:color w:val="231F20"/>
          <w:spacing w:val="-3"/>
        </w:rPr>
        <w:t> </w:t>
      </w:r>
      <w:r>
        <w:rPr>
          <w:color w:val="231F20"/>
        </w:rPr>
        <w:t>mendore</w:t>
      </w:r>
      <w:r>
        <w:rPr>
          <w:color w:val="231F20"/>
          <w:spacing w:val="-3"/>
        </w:rPr>
        <w:t> </w:t>
      </w:r>
      <w:r>
        <w:rPr>
          <w:color w:val="231F20"/>
        </w:rPr>
        <w:t>dhe</w:t>
      </w:r>
      <w:r>
        <w:rPr>
          <w:color w:val="231F20"/>
          <w:spacing w:val="-3"/>
        </w:rPr>
        <w:t> </w:t>
      </w:r>
      <w:r>
        <w:rPr>
          <w:color w:val="231F20"/>
        </w:rPr>
        <w:t>fizike.</w:t>
      </w:r>
      <w:r>
        <w:rPr>
          <w:color w:val="231F20"/>
          <w:spacing w:val="-3"/>
        </w:rPr>
        <w:t> </w:t>
      </w:r>
      <w:r>
        <w:rPr>
          <w:color w:val="231F20"/>
        </w:rPr>
        <w:t>Njerëzit</w:t>
      </w:r>
      <w:r>
        <w:rPr>
          <w:color w:val="231F20"/>
          <w:spacing w:val="-3"/>
        </w:rPr>
        <w:t> </w:t>
      </w:r>
      <w:r>
        <w:rPr>
          <w:color w:val="231F20"/>
        </w:rPr>
        <w:t>që</w:t>
      </w:r>
      <w:r>
        <w:rPr>
          <w:color w:val="231F20"/>
          <w:spacing w:val="-3"/>
        </w:rPr>
        <w:t> </w:t>
      </w:r>
      <w:r>
        <w:rPr>
          <w:color w:val="231F20"/>
        </w:rPr>
        <w:t>nuk</w:t>
      </w:r>
      <w:r>
        <w:rPr>
          <w:color w:val="231F20"/>
          <w:spacing w:val="-3"/>
        </w:rPr>
        <w:t> </w:t>
      </w:r>
      <w:r>
        <w:rPr>
          <w:color w:val="231F20"/>
        </w:rPr>
        <w:t>i</w:t>
      </w:r>
      <w:r>
        <w:rPr>
          <w:color w:val="231F20"/>
          <w:spacing w:val="-3"/>
        </w:rPr>
        <w:t> </w:t>
      </w:r>
      <w:r>
        <w:rPr>
          <w:color w:val="231F20"/>
        </w:rPr>
        <w:t>dinë</w:t>
      </w:r>
      <w:r>
        <w:rPr>
          <w:color w:val="231F20"/>
          <w:spacing w:val="-3"/>
        </w:rPr>
        <w:t> </w:t>
      </w:r>
      <w:r>
        <w:rPr>
          <w:color w:val="231F20"/>
        </w:rPr>
        <w:t>këto</w:t>
      </w:r>
      <w:r>
        <w:rPr>
          <w:color w:val="231F20"/>
          <w:spacing w:val="-3"/>
        </w:rPr>
        <w:t> </w:t>
      </w:r>
      <w:r>
        <w:rPr>
          <w:color w:val="231F20"/>
        </w:rPr>
        <w:t>baza të namazit dhe që nuk janë në gjendje t’i ndiejnë ato, rrëmbëhen prej një vorbulle shqetësimesh e trazirash dhe përplasen nga një krizë shpirtërore në tjetrën.</w:t>
      </w:r>
    </w:p>
    <w:p>
      <w:pPr>
        <w:pStyle w:val="BodyText"/>
        <w:spacing w:line="249" w:lineRule="auto" w:before="124"/>
        <w:ind w:right="281" w:firstLine="283"/>
      </w:pPr>
      <w:r>
        <w:rPr>
          <w:color w:val="231F20"/>
        </w:rPr>
        <w:t>Shkurtimisht,</w:t>
      </w:r>
      <w:r>
        <w:rPr>
          <w:color w:val="231F20"/>
          <w:spacing w:val="-2"/>
        </w:rPr>
        <w:t> </w:t>
      </w:r>
      <w:r>
        <w:rPr>
          <w:color w:val="231F20"/>
        </w:rPr>
        <w:t>ata</w:t>
      </w:r>
      <w:r>
        <w:rPr>
          <w:color w:val="231F20"/>
          <w:spacing w:val="-2"/>
        </w:rPr>
        <w:t> </w:t>
      </w:r>
      <w:r>
        <w:rPr>
          <w:color w:val="231F20"/>
        </w:rPr>
        <w:t>që</w:t>
      </w:r>
      <w:r>
        <w:rPr>
          <w:color w:val="231F20"/>
          <w:spacing w:val="-2"/>
        </w:rPr>
        <w:t> </w:t>
      </w:r>
      <w:r>
        <w:rPr>
          <w:color w:val="231F20"/>
        </w:rPr>
        <w:t>nuk</w:t>
      </w:r>
      <w:r>
        <w:rPr>
          <w:color w:val="231F20"/>
          <w:spacing w:val="-2"/>
        </w:rPr>
        <w:t> </w:t>
      </w:r>
      <w:r>
        <w:rPr>
          <w:color w:val="231F20"/>
        </w:rPr>
        <w:t>gjejnë</w:t>
      </w:r>
      <w:r>
        <w:rPr>
          <w:color w:val="231F20"/>
          <w:spacing w:val="-2"/>
        </w:rPr>
        <w:t> </w:t>
      </w:r>
      <w:r>
        <w:rPr>
          <w:color w:val="231F20"/>
        </w:rPr>
        <w:t>dot</w:t>
      </w:r>
      <w:r>
        <w:rPr>
          <w:color w:val="231F20"/>
          <w:spacing w:val="-2"/>
        </w:rPr>
        <w:t> </w:t>
      </w:r>
      <w:r>
        <w:rPr>
          <w:color w:val="231F20"/>
        </w:rPr>
        <w:t>kohë</w:t>
      </w:r>
      <w:r>
        <w:rPr>
          <w:color w:val="231F20"/>
          <w:spacing w:val="-2"/>
        </w:rPr>
        <w:t> </w:t>
      </w:r>
      <w:r>
        <w:rPr>
          <w:color w:val="231F20"/>
        </w:rPr>
        <w:t>për</w:t>
      </w:r>
      <w:r>
        <w:rPr>
          <w:color w:val="231F20"/>
          <w:spacing w:val="-2"/>
        </w:rPr>
        <w:t> </w:t>
      </w:r>
      <w:r>
        <w:rPr>
          <w:color w:val="231F20"/>
        </w:rPr>
        <w:t>namazin</w:t>
      </w:r>
      <w:r>
        <w:rPr>
          <w:color w:val="231F20"/>
          <w:spacing w:val="-2"/>
        </w:rPr>
        <w:t> </w:t>
      </w:r>
      <w:r>
        <w:rPr>
          <w:color w:val="231F20"/>
        </w:rPr>
        <w:t>duke</w:t>
      </w:r>
      <w:r>
        <w:rPr>
          <w:color w:val="231F20"/>
          <w:spacing w:val="-2"/>
        </w:rPr>
        <w:t> </w:t>
      </w:r>
      <w:r>
        <w:rPr>
          <w:color w:val="231F20"/>
        </w:rPr>
        <w:t>nxjerrë si pretekst punët e shumta të tyre, janë ata që qëndrojnë symbyllur ndaj</w:t>
      </w:r>
      <w:r>
        <w:rPr>
          <w:color w:val="231F20"/>
          <w:spacing w:val="-1"/>
        </w:rPr>
        <w:t> </w:t>
      </w:r>
      <w:r>
        <w:rPr>
          <w:color w:val="231F20"/>
        </w:rPr>
        <w:t>të</w:t>
      </w:r>
      <w:r>
        <w:rPr>
          <w:color w:val="231F20"/>
          <w:spacing w:val="-1"/>
        </w:rPr>
        <w:t> </w:t>
      </w:r>
      <w:r>
        <w:rPr>
          <w:color w:val="231F20"/>
        </w:rPr>
        <w:t>vërtetave</w:t>
      </w:r>
      <w:r>
        <w:rPr>
          <w:color w:val="231F20"/>
          <w:spacing w:val="-1"/>
        </w:rPr>
        <w:t> </w:t>
      </w:r>
      <w:r>
        <w:rPr>
          <w:color w:val="231F20"/>
        </w:rPr>
        <w:t>hyjnore.</w:t>
      </w:r>
      <w:r>
        <w:rPr>
          <w:color w:val="231F20"/>
          <w:spacing w:val="-1"/>
        </w:rPr>
        <w:t> </w:t>
      </w:r>
      <w:r>
        <w:rPr>
          <w:color w:val="231F20"/>
        </w:rPr>
        <w:t>Për</w:t>
      </w:r>
      <w:r>
        <w:rPr>
          <w:color w:val="231F20"/>
          <w:spacing w:val="-1"/>
        </w:rPr>
        <w:t> </w:t>
      </w:r>
      <w:r>
        <w:rPr>
          <w:color w:val="231F20"/>
        </w:rPr>
        <w:t>rrjedhojë,</w:t>
      </w:r>
      <w:r>
        <w:rPr>
          <w:color w:val="231F20"/>
          <w:spacing w:val="-1"/>
        </w:rPr>
        <w:t> </w:t>
      </w:r>
      <w:r>
        <w:rPr>
          <w:color w:val="231F20"/>
        </w:rPr>
        <w:t>besimi</w:t>
      </w:r>
      <w:r>
        <w:rPr>
          <w:color w:val="231F20"/>
          <w:spacing w:val="-1"/>
        </w:rPr>
        <w:t> </w:t>
      </w:r>
      <w:r>
        <w:rPr>
          <w:color w:val="231F20"/>
        </w:rPr>
        <w:t>i</w:t>
      </w:r>
      <w:r>
        <w:rPr>
          <w:color w:val="231F20"/>
          <w:spacing w:val="-1"/>
        </w:rPr>
        <w:t> </w:t>
      </w:r>
      <w:r>
        <w:rPr>
          <w:color w:val="231F20"/>
        </w:rPr>
        <w:t>dobët,</w:t>
      </w:r>
      <w:r>
        <w:rPr>
          <w:color w:val="231F20"/>
          <w:spacing w:val="-1"/>
        </w:rPr>
        <w:t> </w:t>
      </w:r>
      <w:r>
        <w:rPr>
          <w:color w:val="231F20"/>
        </w:rPr>
        <w:t>mosbesimi</w:t>
      </w:r>
      <w:r>
        <w:rPr>
          <w:color w:val="231F20"/>
          <w:spacing w:val="-1"/>
        </w:rPr>
        <w:t> </w:t>
      </w:r>
      <w:r>
        <w:rPr>
          <w:color w:val="231F20"/>
        </w:rPr>
        <w:t>në bazat e imanit në masën që duhen besuar dhe paaftësia për të kuptuar </w:t>
      </w:r>
      <w:r>
        <w:rPr>
          <w:color w:val="231F20"/>
          <w:spacing w:val="-2"/>
        </w:rPr>
        <w:t>thelbin</w:t>
      </w:r>
      <w:r>
        <w:rPr>
          <w:color w:val="231F20"/>
          <w:spacing w:val="-8"/>
        </w:rPr>
        <w:t> </w:t>
      </w:r>
      <w:r>
        <w:rPr>
          <w:color w:val="231F20"/>
          <w:spacing w:val="-2"/>
        </w:rPr>
        <w:t>dhe</w:t>
      </w:r>
      <w:r>
        <w:rPr>
          <w:color w:val="231F20"/>
          <w:spacing w:val="-8"/>
        </w:rPr>
        <w:t> </w:t>
      </w:r>
      <w:r>
        <w:rPr>
          <w:color w:val="231F20"/>
          <w:spacing w:val="-2"/>
        </w:rPr>
        <w:t>të</w:t>
      </w:r>
      <w:r>
        <w:rPr>
          <w:color w:val="231F20"/>
          <w:spacing w:val="-8"/>
        </w:rPr>
        <w:t> </w:t>
      </w:r>
      <w:r>
        <w:rPr>
          <w:color w:val="231F20"/>
          <w:spacing w:val="-2"/>
        </w:rPr>
        <w:t>vërtetën</w:t>
      </w:r>
      <w:r>
        <w:rPr>
          <w:color w:val="231F20"/>
          <w:spacing w:val="-8"/>
        </w:rPr>
        <w:t> </w:t>
      </w:r>
      <w:r>
        <w:rPr>
          <w:color w:val="231F20"/>
          <w:spacing w:val="-2"/>
        </w:rPr>
        <w:t>e</w:t>
      </w:r>
      <w:r>
        <w:rPr>
          <w:color w:val="231F20"/>
          <w:spacing w:val="-8"/>
        </w:rPr>
        <w:t> </w:t>
      </w:r>
      <w:r>
        <w:rPr>
          <w:color w:val="231F20"/>
          <w:spacing w:val="-2"/>
        </w:rPr>
        <w:t>namazit,</w:t>
      </w:r>
      <w:r>
        <w:rPr>
          <w:color w:val="231F20"/>
          <w:spacing w:val="-8"/>
        </w:rPr>
        <w:t> </w:t>
      </w:r>
      <w:r>
        <w:rPr>
          <w:color w:val="231F20"/>
          <w:spacing w:val="-2"/>
        </w:rPr>
        <w:t>fatkeqësisht,</w:t>
      </w:r>
      <w:r>
        <w:rPr>
          <w:color w:val="231F20"/>
          <w:spacing w:val="-8"/>
        </w:rPr>
        <w:t> </w:t>
      </w:r>
      <w:r>
        <w:rPr>
          <w:color w:val="231F20"/>
          <w:spacing w:val="-2"/>
        </w:rPr>
        <w:t>mund</w:t>
      </w:r>
      <w:r>
        <w:rPr>
          <w:color w:val="231F20"/>
          <w:spacing w:val="-8"/>
        </w:rPr>
        <w:t> </w:t>
      </w:r>
      <w:r>
        <w:rPr>
          <w:color w:val="231F20"/>
          <w:spacing w:val="-2"/>
        </w:rPr>
        <w:t>t’i</w:t>
      </w:r>
      <w:r>
        <w:rPr>
          <w:color w:val="231F20"/>
          <w:spacing w:val="-8"/>
        </w:rPr>
        <w:t> </w:t>
      </w:r>
      <w:r>
        <w:rPr>
          <w:color w:val="231F20"/>
          <w:spacing w:val="-2"/>
        </w:rPr>
        <w:t>shtyjnë</w:t>
      </w:r>
      <w:r>
        <w:rPr>
          <w:color w:val="231F20"/>
          <w:spacing w:val="-8"/>
        </w:rPr>
        <w:t> </w:t>
      </w:r>
      <w:r>
        <w:rPr>
          <w:color w:val="231F20"/>
          <w:spacing w:val="-2"/>
        </w:rPr>
        <w:t>njerëzit </w:t>
      </w:r>
      <w:r>
        <w:rPr>
          <w:color w:val="231F20"/>
        </w:rPr>
        <w:t>tanë</w:t>
      </w:r>
      <w:r>
        <w:rPr>
          <w:color w:val="231F20"/>
          <w:spacing w:val="29"/>
        </w:rPr>
        <w:t> </w:t>
      </w:r>
      <w:r>
        <w:rPr>
          <w:color w:val="231F20"/>
        </w:rPr>
        <w:t>drejt</w:t>
      </w:r>
      <w:r>
        <w:rPr>
          <w:color w:val="231F20"/>
          <w:spacing w:val="29"/>
        </w:rPr>
        <w:t> </w:t>
      </w:r>
      <w:r>
        <w:rPr>
          <w:color w:val="231F20"/>
        </w:rPr>
        <w:t>mendimeve</w:t>
      </w:r>
      <w:r>
        <w:rPr>
          <w:color w:val="231F20"/>
          <w:spacing w:val="29"/>
        </w:rPr>
        <w:t> </w:t>
      </w:r>
      <w:r>
        <w:rPr>
          <w:color w:val="231F20"/>
        </w:rPr>
        <w:t>të</w:t>
      </w:r>
      <w:r>
        <w:rPr>
          <w:color w:val="231F20"/>
          <w:spacing w:val="29"/>
        </w:rPr>
        <w:t> </w:t>
      </w:r>
      <w:r>
        <w:rPr>
          <w:color w:val="231F20"/>
        </w:rPr>
        <w:t>këtij</w:t>
      </w:r>
      <w:r>
        <w:rPr>
          <w:color w:val="231F20"/>
          <w:spacing w:val="29"/>
        </w:rPr>
        <w:t> </w:t>
      </w:r>
      <w:r>
        <w:rPr>
          <w:color w:val="231F20"/>
        </w:rPr>
        <w:t>lloji.</w:t>
      </w:r>
      <w:r>
        <w:rPr>
          <w:color w:val="231F20"/>
          <w:spacing w:val="29"/>
        </w:rPr>
        <w:t> </w:t>
      </w:r>
      <w:r>
        <w:rPr>
          <w:color w:val="231F20"/>
        </w:rPr>
        <w:t>Rruga</w:t>
      </w:r>
      <w:r>
        <w:rPr>
          <w:color w:val="231F20"/>
          <w:spacing w:val="29"/>
        </w:rPr>
        <w:t> </w:t>
      </w:r>
      <w:r>
        <w:rPr>
          <w:color w:val="231F20"/>
        </w:rPr>
        <w:t>e</w:t>
      </w:r>
      <w:r>
        <w:rPr>
          <w:color w:val="231F20"/>
          <w:spacing w:val="29"/>
        </w:rPr>
        <w:t> </w:t>
      </w:r>
      <w:r>
        <w:rPr>
          <w:color w:val="231F20"/>
        </w:rPr>
        <w:t>shpëtimit</w:t>
      </w:r>
      <w:r>
        <w:rPr>
          <w:color w:val="231F20"/>
          <w:spacing w:val="29"/>
        </w:rPr>
        <w:t> </w:t>
      </w:r>
      <w:r>
        <w:rPr>
          <w:color w:val="231F20"/>
        </w:rPr>
        <w:t>nga</w:t>
      </w:r>
      <w:r>
        <w:rPr>
          <w:color w:val="231F20"/>
          <w:spacing w:val="29"/>
        </w:rPr>
        <w:t> </w:t>
      </w:r>
      <w:r>
        <w:rPr>
          <w:color w:val="231F20"/>
        </w:rPr>
        <w:t>këto,</w:t>
      </w:r>
      <w:r>
        <w:rPr>
          <w:color w:val="231F20"/>
          <w:spacing w:val="29"/>
        </w:rPr>
        <w:t> </w:t>
      </w:r>
      <w:r>
        <w:rPr>
          <w:color w:val="231F20"/>
        </w:rPr>
        <w:t>siç u përpoqëm ta shtjellojmë pjesërisht më sipër, është besimi i fortë, i arritur</w:t>
      </w:r>
      <w:r>
        <w:rPr>
          <w:color w:val="231F20"/>
          <w:spacing w:val="-4"/>
        </w:rPr>
        <w:t> </w:t>
      </w:r>
      <w:r>
        <w:rPr>
          <w:color w:val="231F20"/>
        </w:rPr>
        <w:t>nëpërmjet</w:t>
      </w:r>
      <w:r>
        <w:rPr>
          <w:color w:val="231F20"/>
          <w:spacing w:val="-4"/>
        </w:rPr>
        <w:t> </w:t>
      </w:r>
      <w:r>
        <w:rPr>
          <w:color w:val="231F20"/>
        </w:rPr>
        <w:t>njohjes</w:t>
      </w:r>
      <w:r>
        <w:rPr>
          <w:color w:val="231F20"/>
          <w:spacing w:val="-4"/>
        </w:rPr>
        <w:t> </w:t>
      </w:r>
      <w:r>
        <w:rPr>
          <w:color w:val="231F20"/>
        </w:rPr>
        <w:t>dhe</w:t>
      </w:r>
      <w:r>
        <w:rPr>
          <w:color w:val="231F20"/>
          <w:spacing w:val="-4"/>
        </w:rPr>
        <w:t> </w:t>
      </w:r>
      <w:r>
        <w:rPr>
          <w:color w:val="231F20"/>
        </w:rPr>
        <w:t>dijes,</w:t>
      </w:r>
      <w:r>
        <w:rPr>
          <w:color w:val="231F20"/>
          <w:spacing w:val="-4"/>
        </w:rPr>
        <w:t> </w:t>
      </w:r>
      <w:r>
        <w:rPr>
          <w:color w:val="231F20"/>
        </w:rPr>
        <w:t>dhe</w:t>
      </w:r>
      <w:r>
        <w:rPr>
          <w:color w:val="231F20"/>
          <w:spacing w:val="-4"/>
        </w:rPr>
        <w:t> </w:t>
      </w:r>
      <w:r>
        <w:rPr>
          <w:color w:val="231F20"/>
        </w:rPr>
        <w:t>reflektimi</w:t>
      </w:r>
      <w:r>
        <w:rPr>
          <w:color w:val="231F20"/>
          <w:spacing w:val="-4"/>
        </w:rPr>
        <w:t> </w:t>
      </w:r>
      <w:r>
        <w:rPr>
          <w:color w:val="231F20"/>
        </w:rPr>
        <w:t>i</w:t>
      </w:r>
      <w:r>
        <w:rPr>
          <w:color w:val="231F20"/>
          <w:spacing w:val="-4"/>
        </w:rPr>
        <w:t> </w:t>
      </w:r>
      <w:r>
        <w:rPr>
          <w:color w:val="231F20"/>
        </w:rPr>
        <w:t>tij</w:t>
      </w:r>
      <w:r>
        <w:rPr>
          <w:color w:val="231F20"/>
          <w:spacing w:val="-4"/>
        </w:rPr>
        <w:t> </w:t>
      </w:r>
      <w:r>
        <w:rPr>
          <w:color w:val="231F20"/>
        </w:rPr>
        <w:t>në</w:t>
      </w:r>
      <w:r>
        <w:rPr>
          <w:color w:val="231F20"/>
          <w:spacing w:val="-4"/>
        </w:rPr>
        <w:t> </w:t>
      </w:r>
      <w:r>
        <w:rPr>
          <w:color w:val="231F20"/>
        </w:rPr>
        <w:t>jetesën</w:t>
      </w:r>
      <w:r>
        <w:rPr>
          <w:color w:val="231F20"/>
          <w:spacing w:val="-4"/>
        </w:rPr>
        <w:t> </w:t>
      </w:r>
      <w:r>
        <w:rPr>
          <w:color w:val="231F20"/>
        </w:rPr>
        <w:t>tonë.</w:t>
      </w:r>
    </w:p>
    <w:p>
      <w:pPr>
        <w:pStyle w:val="BodyText"/>
        <w:spacing w:before="252"/>
        <w:ind w:left="0"/>
        <w:jc w:val="left"/>
      </w:pPr>
    </w:p>
    <w:p>
      <w:pPr>
        <w:pStyle w:val="Heading6"/>
        <w:numPr>
          <w:ilvl w:val="0"/>
          <w:numId w:val="16"/>
        </w:numPr>
        <w:tabs>
          <w:tab w:pos="688" w:val="left" w:leader="none"/>
        </w:tabs>
        <w:spacing w:line="240" w:lineRule="auto" w:before="0" w:after="0"/>
        <w:ind w:left="688" w:right="0" w:hanging="263"/>
        <w:jc w:val="both"/>
      </w:pPr>
      <w:bookmarkStart w:name="_TOC_250093" w:id="48"/>
      <w:r>
        <w:rPr>
          <w:color w:val="231F20"/>
          <w:spacing w:val="-4"/>
        </w:rPr>
        <w:t>Lodhja</w:t>
      </w:r>
      <w:r>
        <w:rPr>
          <w:color w:val="231F20"/>
          <w:spacing w:val="-8"/>
        </w:rPr>
        <w:t> </w:t>
      </w:r>
      <w:r>
        <w:rPr>
          <w:color w:val="231F20"/>
          <w:spacing w:val="-4"/>
        </w:rPr>
        <w:t>nga</w:t>
      </w:r>
      <w:r>
        <w:rPr>
          <w:color w:val="231F20"/>
          <w:spacing w:val="-8"/>
        </w:rPr>
        <w:t> </w:t>
      </w:r>
      <w:bookmarkEnd w:id="48"/>
      <w:r>
        <w:rPr>
          <w:color w:val="231F20"/>
          <w:spacing w:val="-4"/>
        </w:rPr>
        <w:t>adhurimet</w:t>
      </w:r>
    </w:p>
    <w:p>
      <w:pPr>
        <w:pStyle w:val="BodyText"/>
        <w:spacing w:line="249" w:lineRule="auto" w:before="121"/>
        <w:ind w:right="281" w:firstLine="283"/>
      </w:pPr>
      <w:r>
        <w:rPr>
          <w:color w:val="231F20"/>
        </w:rPr>
        <w:t>Për ne myslimanët, një nga problemet dhe hallet më të mëdha që kemi është zbehtësia në çehren e adhurimeve tona. Sa e dhimbshme dhe</w:t>
      </w:r>
      <w:r>
        <w:rPr>
          <w:color w:val="231F20"/>
          <w:spacing w:val="29"/>
        </w:rPr>
        <w:t> </w:t>
      </w:r>
      <w:r>
        <w:rPr>
          <w:color w:val="231F20"/>
        </w:rPr>
        <w:t>sa</w:t>
      </w:r>
      <w:r>
        <w:rPr>
          <w:color w:val="231F20"/>
          <w:spacing w:val="29"/>
        </w:rPr>
        <w:t> </w:t>
      </w:r>
      <w:r>
        <w:rPr>
          <w:color w:val="231F20"/>
        </w:rPr>
        <w:t>e</w:t>
      </w:r>
      <w:r>
        <w:rPr>
          <w:color w:val="231F20"/>
          <w:spacing w:val="29"/>
        </w:rPr>
        <w:t> </w:t>
      </w:r>
      <w:r>
        <w:rPr>
          <w:color w:val="231F20"/>
        </w:rPr>
        <w:t>trishtueshme</w:t>
      </w:r>
      <w:r>
        <w:rPr>
          <w:color w:val="231F20"/>
          <w:spacing w:val="29"/>
        </w:rPr>
        <w:t> </w:t>
      </w:r>
      <w:r>
        <w:rPr>
          <w:color w:val="231F20"/>
        </w:rPr>
        <w:t>është</w:t>
      </w:r>
      <w:r>
        <w:rPr>
          <w:color w:val="231F20"/>
          <w:spacing w:val="29"/>
        </w:rPr>
        <w:t> </w:t>
      </w:r>
      <w:r>
        <w:rPr>
          <w:color w:val="231F20"/>
        </w:rPr>
        <w:t>gjendja</w:t>
      </w:r>
      <w:r>
        <w:rPr>
          <w:color w:val="231F20"/>
          <w:spacing w:val="29"/>
        </w:rPr>
        <w:t> </w:t>
      </w:r>
      <w:r>
        <w:rPr>
          <w:color w:val="231F20"/>
        </w:rPr>
        <w:t>e</w:t>
      </w:r>
      <w:r>
        <w:rPr>
          <w:color w:val="231F20"/>
          <w:spacing w:val="29"/>
        </w:rPr>
        <w:t> </w:t>
      </w:r>
      <w:r>
        <w:rPr>
          <w:color w:val="231F20"/>
        </w:rPr>
        <w:t>xhamive</w:t>
      </w:r>
      <w:r>
        <w:rPr>
          <w:color w:val="231F20"/>
          <w:spacing w:val="29"/>
        </w:rPr>
        <w:t> </w:t>
      </w:r>
      <w:r>
        <w:rPr>
          <w:color w:val="231F20"/>
        </w:rPr>
        <w:t>dhe</w:t>
      </w:r>
      <w:r>
        <w:rPr>
          <w:color w:val="231F20"/>
          <w:spacing w:val="29"/>
        </w:rPr>
        <w:t> </w:t>
      </w:r>
      <w:r>
        <w:rPr>
          <w:color w:val="231F20"/>
        </w:rPr>
        <w:t>e</w:t>
      </w:r>
      <w:r>
        <w:rPr>
          <w:color w:val="231F20"/>
          <w:spacing w:val="29"/>
        </w:rPr>
        <w:t> </w:t>
      </w:r>
      <w:r>
        <w:rPr>
          <w:color w:val="231F20"/>
        </w:rPr>
        <w:t>njerëzve</w:t>
      </w:r>
      <w:r>
        <w:rPr>
          <w:color w:val="231F20"/>
          <w:spacing w:val="29"/>
        </w:rPr>
        <w:t> </w:t>
      </w:r>
      <w:r>
        <w:rPr>
          <w:color w:val="231F20"/>
        </w:rPr>
        <w:t>tanë të shpërndarë brenda atyre xhamive si gjethet e shpërhapura andej- këtej në stinën e vjeshtës; dikush gogësin i përgjumur, dikush është shtrirë</w:t>
      </w:r>
      <w:r>
        <w:rPr>
          <w:color w:val="231F20"/>
          <w:spacing w:val="-3"/>
        </w:rPr>
        <w:t> </w:t>
      </w:r>
      <w:r>
        <w:rPr>
          <w:color w:val="231F20"/>
        </w:rPr>
        <w:t>për</w:t>
      </w:r>
      <w:r>
        <w:rPr>
          <w:color w:val="231F20"/>
          <w:spacing w:val="-3"/>
        </w:rPr>
        <w:t> </w:t>
      </w:r>
      <w:r>
        <w:rPr>
          <w:color w:val="231F20"/>
        </w:rPr>
        <w:t>shtatë</w:t>
      </w:r>
      <w:r>
        <w:rPr>
          <w:color w:val="231F20"/>
          <w:spacing w:val="-3"/>
        </w:rPr>
        <w:t> </w:t>
      </w:r>
      <w:r>
        <w:rPr>
          <w:color w:val="231F20"/>
        </w:rPr>
        <w:t>palë</w:t>
      </w:r>
      <w:r>
        <w:rPr>
          <w:color w:val="231F20"/>
          <w:spacing w:val="-3"/>
        </w:rPr>
        <w:t> </w:t>
      </w:r>
      <w:r>
        <w:rPr>
          <w:color w:val="231F20"/>
        </w:rPr>
        <w:t>qejfe,</w:t>
      </w:r>
      <w:r>
        <w:rPr>
          <w:color w:val="231F20"/>
          <w:spacing w:val="-3"/>
        </w:rPr>
        <w:t> </w:t>
      </w:r>
      <w:r>
        <w:rPr>
          <w:color w:val="231F20"/>
        </w:rPr>
        <w:t>dikush</w:t>
      </w:r>
      <w:r>
        <w:rPr>
          <w:color w:val="231F20"/>
          <w:spacing w:val="-3"/>
        </w:rPr>
        <w:t> </w:t>
      </w:r>
      <w:r>
        <w:rPr>
          <w:color w:val="231F20"/>
        </w:rPr>
        <w:t>flet</w:t>
      </w:r>
      <w:r>
        <w:rPr>
          <w:color w:val="231F20"/>
          <w:spacing w:val="-3"/>
        </w:rPr>
        <w:t> </w:t>
      </w:r>
      <w:r>
        <w:rPr>
          <w:color w:val="231F20"/>
        </w:rPr>
        <w:t>për</w:t>
      </w:r>
      <w:r>
        <w:rPr>
          <w:color w:val="231F20"/>
          <w:spacing w:val="-3"/>
        </w:rPr>
        <w:t> </w:t>
      </w:r>
      <w:r>
        <w:rPr>
          <w:color w:val="231F20"/>
        </w:rPr>
        <w:t>punët</w:t>
      </w:r>
      <w:r>
        <w:rPr>
          <w:color w:val="231F20"/>
          <w:spacing w:val="-3"/>
        </w:rPr>
        <w:t> </w:t>
      </w:r>
      <w:r>
        <w:rPr>
          <w:color w:val="231F20"/>
        </w:rPr>
        <w:t>e</w:t>
      </w:r>
      <w:r>
        <w:rPr>
          <w:color w:val="231F20"/>
          <w:spacing w:val="-3"/>
        </w:rPr>
        <w:t> </w:t>
      </w:r>
      <w:r>
        <w:rPr>
          <w:color w:val="231F20"/>
        </w:rPr>
        <w:t>kësaj</w:t>
      </w:r>
      <w:r>
        <w:rPr>
          <w:color w:val="231F20"/>
          <w:spacing w:val="-3"/>
        </w:rPr>
        <w:t> </w:t>
      </w:r>
      <w:r>
        <w:rPr>
          <w:color w:val="231F20"/>
        </w:rPr>
        <w:t>dynjaje</w:t>
      </w:r>
      <w:r>
        <w:rPr>
          <w:color w:val="231F20"/>
          <w:spacing w:val="-3"/>
        </w:rPr>
        <w:t> </w:t>
      </w:r>
      <w:r>
        <w:rPr>
          <w:color w:val="231F20"/>
        </w:rPr>
        <w:t>edhe nga</w:t>
      </w:r>
      <w:r>
        <w:rPr>
          <w:color w:val="231F20"/>
          <w:spacing w:val="40"/>
        </w:rPr>
        <w:t> </w:t>
      </w:r>
      <w:r>
        <w:rPr>
          <w:color w:val="231F20"/>
        </w:rPr>
        <w:t>mihrabi,</w:t>
      </w:r>
      <w:r>
        <w:rPr>
          <w:color w:val="231F20"/>
          <w:spacing w:val="40"/>
        </w:rPr>
        <w:t> </w:t>
      </w:r>
      <w:r>
        <w:rPr>
          <w:color w:val="231F20"/>
        </w:rPr>
        <w:t>dikush</w:t>
      </w:r>
      <w:r>
        <w:rPr>
          <w:color w:val="231F20"/>
          <w:spacing w:val="40"/>
        </w:rPr>
        <w:t> </w:t>
      </w:r>
      <w:r>
        <w:rPr>
          <w:color w:val="231F20"/>
        </w:rPr>
        <w:t>tjetër</w:t>
      </w:r>
      <w:r>
        <w:rPr>
          <w:color w:val="231F20"/>
          <w:spacing w:val="40"/>
        </w:rPr>
        <w:t> </w:t>
      </w:r>
      <w:r>
        <w:rPr>
          <w:color w:val="231F20"/>
        </w:rPr>
        <w:t>pret</w:t>
      </w:r>
      <w:r>
        <w:rPr>
          <w:color w:val="231F20"/>
          <w:spacing w:val="40"/>
        </w:rPr>
        <w:t> </w:t>
      </w:r>
      <w:r>
        <w:rPr>
          <w:color w:val="231F20"/>
        </w:rPr>
        <w:t>me</w:t>
      </w:r>
      <w:r>
        <w:rPr>
          <w:color w:val="231F20"/>
          <w:spacing w:val="40"/>
        </w:rPr>
        <w:t> </w:t>
      </w:r>
      <w:r>
        <w:rPr>
          <w:color w:val="231F20"/>
        </w:rPr>
        <w:t>padurim</w:t>
      </w:r>
      <w:r>
        <w:rPr>
          <w:color w:val="231F20"/>
          <w:spacing w:val="40"/>
        </w:rPr>
        <w:t> </w:t>
      </w:r>
      <w:r>
        <w:rPr>
          <w:color w:val="231F20"/>
        </w:rPr>
        <w:t>mbarimin</w:t>
      </w:r>
      <w:r>
        <w:rPr>
          <w:color w:val="231F20"/>
          <w:spacing w:val="40"/>
        </w:rPr>
        <w:t> </w:t>
      </w:r>
      <w:r>
        <w:rPr>
          <w:color w:val="231F20"/>
        </w:rPr>
        <w:t>e</w:t>
      </w:r>
      <w:r>
        <w:rPr>
          <w:color w:val="231F20"/>
          <w:spacing w:val="40"/>
        </w:rPr>
        <w:t> </w:t>
      </w:r>
      <w:r>
        <w:rPr>
          <w:color w:val="231F20"/>
        </w:rPr>
        <w:t>namazit, që</w:t>
      </w:r>
      <w:r>
        <w:rPr>
          <w:color w:val="231F20"/>
          <w:spacing w:val="18"/>
        </w:rPr>
        <w:t> </w:t>
      </w:r>
      <w:r>
        <w:rPr>
          <w:color w:val="231F20"/>
        </w:rPr>
        <w:t>të</w:t>
      </w:r>
      <w:r>
        <w:rPr>
          <w:color w:val="231F20"/>
          <w:spacing w:val="18"/>
        </w:rPr>
        <w:t> </w:t>
      </w:r>
      <w:r>
        <w:rPr>
          <w:color w:val="231F20"/>
        </w:rPr>
        <w:t>fluturojë</w:t>
      </w:r>
      <w:r>
        <w:rPr>
          <w:color w:val="231F20"/>
          <w:spacing w:val="18"/>
        </w:rPr>
        <w:t> </w:t>
      </w:r>
      <w:r>
        <w:rPr>
          <w:color w:val="231F20"/>
        </w:rPr>
        <w:t>e</w:t>
      </w:r>
      <w:r>
        <w:rPr>
          <w:color w:val="231F20"/>
          <w:spacing w:val="18"/>
        </w:rPr>
        <w:t> </w:t>
      </w:r>
      <w:r>
        <w:rPr>
          <w:color w:val="231F20"/>
        </w:rPr>
        <w:t>të</w:t>
      </w:r>
      <w:r>
        <w:rPr>
          <w:color w:val="231F20"/>
          <w:spacing w:val="18"/>
        </w:rPr>
        <w:t> </w:t>
      </w:r>
      <w:r>
        <w:rPr>
          <w:color w:val="231F20"/>
        </w:rPr>
        <w:t>dalë</w:t>
      </w:r>
      <w:r>
        <w:rPr>
          <w:color w:val="231F20"/>
          <w:spacing w:val="18"/>
        </w:rPr>
        <w:t> </w:t>
      </w:r>
      <w:r>
        <w:rPr>
          <w:color w:val="231F20"/>
        </w:rPr>
        <w:t>jashtë</w:t>
      </w:r>
      <w:r>
        <w:rPr>
          <w:color w:val="231F20"/>
          <w:spacing w:val="18"/>
        </w:rPr>
        <w:t> </w:t>
      </w:r>
      <w:r>
        <w:rPr>
          <w:color w:val="231F20"/>
        </w:rPr>
        <w:t>xhamisë</w:t>
      </w:r>
      <w:r>
        <w:rPr>
          <w:color w:val="231F20"/>
          <w:spacing w:val="18"/>
        </w:rPr>
        <w:t> </w:t>
      </w:r>
      <w:r>
        <w:rPr>
          <w:color w:val="231F20"/>
        </w:rPr>
        <w:t>një</w:t>
      </w:r>
      <w:r>
        <w:rPr>
          <w:color w:val="231F20"/>
          <w:spacing w:val="18"/>
        </w:rPr>
        <w:t> </w:t>
      </w:r>
      <w:r>
        <w:rPr>
          <w:color w:val="231F20"/>
        </w:rPr>
        <w:t>çast</w:t>
      </w:r>
      <w:r>
        <w:rPr>
          <w:color w:val="231F20"/>
          <w:spacing w:val="18"/>
        </w:rPr>
        <w:t> </w:t>
      </w:r>
      <w:r>
        <w:rPr>
          <w:color w:val="231F20"/>
        </w:rPr>
        <w:t>e</w:t>
      </w:r>
      <w:r>
        <w:rPr>
          <w:color w:val="231F20"/>
          <w:spacing w:val="18"/>
        </w:rPr>
        <w:t> </w:t>
      </w:r>
      <w:r>
        <w:rPr>
          <w:color w:val="231F20"/>
        </w:rPr>
        <w:t>më</w:t>
      </w:r>
      <w:r>
        <w:rPr>
          <w:color w:val="231F20"/>
          <w:spacing w:val="18"/>
        </w:rPr>
        <w:t> </w:t>
      </w:r>
      <w:r>
        <w:rPr>
          <w:color w:val="231F20"/>
        </w:rPr>
        <w:t>parë.</w:t>
      </w:r>
      <w:r>
        <w:rPr>
          <w:color w:val="231F20"/>
          <w:spacing w:val="18"/>
        </w:rPr>
        <w:t> </w:t>
      </w:r>
      <w:r>
        <w:rPr>
          <w:color w:val="231F20"/>
        </w:rPr>
        <w:t>Nuk</w:t>
      </w:r>
      <w:r>
        <w:rPr>
          <w:color w:val="231F20"/>
          <w:spacing w:val="18"/>
        </w:rPr>
        <w:t> </w:t>
      </w:r>
      <w:r>
        <w:rPr>
          <w:color w:val="231F20"/>
        </w:rPr>
        <w:t>dua të paragjykoj të tjerët e të mendoj negativisht për ta, por pamja që pasqyrohet jashtë në përgjithësi – sepse ka edhe përjashtime – na bën të</w:t>
      </w:r>
      <w:r>
        <w:rPr>
          <w:color w:val="231F20"/>
          <w:spacing w:val="-1"/>
        </w:rPr>
        <w:t> </w:t>
      </w:r>
      <w:r>
        <w:rPr>
          <w:color w:val="231F20"/>
        </w:rPr>
        <w:t>sjellim</w:t>
      </w:r>
      <w:r>
        <w:rPr>
          <w:color w:val="231F20"/>
          <w:spacing w:val="-1"/>
        </w:rPr>
        <w:t> </w:t>
      </w:r>
      <w:r>
        <w:rPr>
          <w:color w:val="231F20"/>
        </w:rPr>
        <w:t>në mendje</w:t>
      </w:r>
      <w:r>
        <w:rPr>
          <w:color w:val="231F20"/>
          <w:spacing w:val="-1"/>
        </w:rPr>
        <w:t> </w:t>
      </w:r>
      <w:r>
        <w:rPr>
          <w:color w:val="231F20"/>
        </w:rPr>
        <w:t>ata njerëz</w:t>
      </w:r>
      <w:r>
        <w:rPr>
          <w:color w:val="231F20"/>
          <w:spacing w:val="-1"/>
        </w:rPr>
        <w:t> </w:t>
      </w:r>
      <w:r>
        <w:rPr>
          <w:color w:val="231F20"/>
        </w:rPr>
        <w:t>që nuk</w:t>
      </w:r>
      <w:r>
        <w:rPr>
          <w:color w:val="231F20"/>
          <w:spacing w:val="-1"/>
        </w:rPr>
        <w:t> </w:t>
      </w:r>
      <w:r>
        <w:rPr>
          <w:color w:val="231F20"/>
        </w:rPr>
        <w:t>kanë një</w:t>
      </w:r>
      <w:r>
        <w:rPr>
          <w:color w:val="231F20"/>
          <w:spacing w:val="-1"/>
        </w:rPr>
        <w:t> </w:t>
      </w:r>
      <w:r>
        <w:rPr>
          <w:color w:val="231F20"/>
        </w:rPr>
        <w:t>lidhje të</w:t>
      </w:r>
      <w:r>
        <w:rPr>
          <w:color w:val="231F20"/>
          <w:spacing w:val="-1"/>
        </w:rPr>
        <w:t> </w:t>
      </w:r>
      <w:r>
        <w:rPr>
          <w:color w:val="231F20"/>
        </w:rPr>
        <w:t>mirëfilltë </w:t>
      </w:r>
      <w:r>
        <w:rPr>
          <w:color w:val="231F20"/>
          <w:spacing w:val="-5"/>
        </w:rPr>
        <w:t>me</w:t>
      </w:r>
    </w:p>
    <w:p>
      <w:pPr>
        <w:pStyle w:val="BodyText"/>
        <w:spacing w:after="0" w:line="249" w:lineRule="auto"/>
        <w:sectPr>
          <w:pgSz w:w="8400" w:h="11910"/>
          <w:pgMar w:header="810" w:footer="0" w:top="1080" w:bottom="280" w:left="708" w:right="566"/>
        </w:sectPr>
      </w:pPr>
    </w:p>
    <w:p>
      <w:pPr>
        <w:spacing w:line="249" w:lineRule="auto" w:before="107"/>
        <w:ind w:left="142" w:right="281" w:firstLine="0"/>
        <w:jc w:val="both"/>
        <w:rPr>
          <w:sz w:val="24"/>
        </w:rPr>
      </w:pPr>
      <w:r>
        <w:rPr>
          <w:color w:val="231F20"/>
          <w:sz w:val="24"/>
        </w:rPr>
        <w:t>Allahun,</w:t>
      </w:r>
      <w:r>
        <w:rPr>
          <w:color w:val="231F20"/>
          <w:spacing w:val="-12"/>
          <w:sz w:val="24"/>
        </w:rPr>
        <w:t> </w:t>
      </w:r>
      <w:r>
        <w:rPr>
          <w:color w:val="231F20"/>
          <w:sz w:val="24"/>
        </w:rPr>
        <w:t>që</w:t>
      </w:r>
      <w:r>
        <w:rPr>
          <w:color w:val="231F20"/>
          <w:spacing w:val="-12"/>
          <w:sz w:val="24"/>
        </w:rPr>
        <w:t> </w:t>
      </w:r>
      <w:r>
        <w:rPr>
          <w:color w:val="231F20"/>
          <w:sz w:val="24"/>
        </w:rPr>
        <w:t>nuk</w:t>
      </w:r>
      <w:r>
        <w:rPr>
          <w:color w:val="231F20"/>
          <w:spacing w:val="-12"/>
          <w:sz w:val="24"/>
        </w:rPr>
        <w:t> </w:t>
      </w:r>
      <w:r>
        <w:rPr>
          <w:color w:val="231F20"/>
          <w:sz w:val="24"/>
        </w:rPr>
        <w:t>e</w:t>
      </w:r>
      <w:r>
        <w:rPr>
          <w:color w:val="231F20"/>
          <w:spacing w:val="-12"/>
          <w:sz w:val="24"/>
        </w:rPr>
        <w:t> </w:t>
      </w:r>
      <w:r>
        <w:rPr>
          <w:color w:val="231F20"/>
          <w:sz w:val="24"/>
        </w:rPr>
        <w:t>njohin</w:t>
      </w:r>
      <w:r>
        <w:rPr>
          <w:color w:val="231F20"/>
          <w:spacing w:val="-12"/>
          <w:sz w:val="24"/>
        </w:rPr>
        <w:t> </w:t>
      </w:r>
      <w:r>
        <w:rPr>
          <w:color w:val="231F20"/>
          <w:sz w:val="24"/>
        </w:rPr>
        <w:t>mirë</w:t>
      </w:r>
      <w:r>
        <w:rPr>
          <w:color w:val="231F20"/>
          <w:spacing w:val="-12"/>
          <w:sz w:val="24"/>
        </w:rPr>
        <w:t> </w:t>
      </w:r>
      <w:r>
        <w:rPr>
          <w:color w:val="231F20"/>
          <w:sz w:val="24"/>
        </w:rPr>
        <w:t>Profetin</w:t>
      </w:r>
      <w:r>
        <w:rPr>
          <w:color w:val="231F20"/>
          <w:spacing w:val="-12"/>
          <w:sz w:val="24"/>
        </w:rPr>
        <w:t> </w:t>
      </w:r>
      <w:r>
        <w:rPr>
          <w:color w:val="231F20"/>
          <w:sz w:val="24"/>
        </w:rPr>
        <w:t>e</w:t>
      </w:r>
      <w:r>
        <w:rPr>
          <w:color w:val="231F20"/>
          <w:spacing w:val="-12"/>
          <w:sz w:val="24"/>
        </w:rPr>
        <w:t> </w:t>
      </w:r>
      <w:r>
        <w:rPr>
          <w:color w:val="231F20"/>
          <w:sz w:val="24"/>
        </w:rPr>
        <w:t>tyre</w:t>
      </w:r>
      <w:r>
        <w:rPr>
          <w:color w:val="231F20"/>
          <w:spacing w:val="-12"/>
          <w:sz w:val="24"/>
        </w:rPr>
        <w:t> </w:t>
      </w:r>
      <w:r>
        <w:rPr>
          <w:color w:val="231F20"/>
          <w:sz w:val="24"/>
        </w:rPr>
        <w:t>(s.a.s.),</w:t>
      </w:r>
      <w:r>
        <w:rPr>
          <w:color w:val="231F20"/>
          <w:spacing w:val="-12"/>
          <w:sz w:val="24"/>
        </w:rPr>
        <w:t> </w:t>
      </w:r>
      <w:r>
        <w:rPr>
          <w:color w:val="231F20"/>
          <w:sz w:val="24"/>
        </w:rPr>
        <w:t>që</w:t>
      </w:r>
      <w:r>
        <w:rPr>
          <w:color w:val="231F20"/>
          <w:spacing w:val="-12"/>
          <w:sz w:val="24"/>
        </w:rPr>
        <w:t> </w:t>
      </w:r>
      <w:r>
        <w:rPr>
          <w:color w:val="231F20"/>
          <w:sz w:val="24"/>
        </w:rPr>
        <w:t>mbajnë</w:t>
      </w:r>
      <w:r>
        <w:rPr>
          <w:color w:val="231F20"/>
          <w:spacing w:val="-12"/>
          <w:sz w:val="24"/>
        </w:rPr>
        <w:t> </w:t>
      </w:r>
      <w:r>
        <w:rPr>
          <w:color w:val="231F20"/>
          <w:sz w:val="24"/>
        </w:rPr>
        <w:t>rrugën e mesxhidit për shkak se kanë parë dikur gjyshërit e tyre tek shkonin në xhami, që zënë vend në rreshtat brenda xhamisë thjesht për të imituar baballarët e tyre ngaqë kanë qenë dëshmitarë të namazeve që ata</w:t>
      </w:r>
      <w:r>
        <w:rPr>
          <w:color w:val="231F20"/>
          <w:spacing w:val="-2"/>
          <w:sz w:val="24"/>
        </w:rPr>
        <w:t> </w:t>
      </w:r>
      <w:r>
        <w:rPr>
          <w:color w:val="231F20"/>
          <w:sz w:val="24"/>
        </w:rPr>
        <w:t>kanë</w:t>
      </w:r>
      <w:r>
        <w:rPr>
          <w:color w:val="231F20"/>
          <w:spacing w:val="-2"/>
          <w:sz w:val="24"/>
        </w:rPr>
        <w:t> </w:t>
      </w:r>
      <w:r>
        <w:rPr>
          <w:color w:val="231F20"/>
          <w:sz w:val="24"/>
        </w:rPr>
        <w:t>falur,</w:t>
      </w:r>
      <w:r>
        <w:rPr>
          <w:color w:val="231F20"/>
          <w:spacing w:val="-2"/>
          <w:sz w:val="24"/>
        </w:rPr>
        <w:t> </w:t>
      </w:r>
      <w:r>
        <w:rPr>
          <w:color w:val="231F20"/>
          <w:sz w:val="24"/>
        </w:rPr>
        <w:t>dhe</w:t>
      </w:r>
      <w:r>
        <w:rPr>
          <w:color w:val="231F20"/>
          <w:spacing w:val="-2"/>
          <w:sz w:val="24"/>
        </w:rPr>
        <w:t> </w:t>
      </w:r>
      <w:r>
        <w:rPr>
          <w:color w:val="231F20"/>
          <w:sz w:val="24"/>
        </w:rPr>
        <w:t>që,</w:t>
      </w:r>
      <w:r>
        <w:rPr>
          <w:color w:val="231F20"/>
          <w:spacing w:val="-2"/>
          <w:sz w:val="24"/>
        </w:rPr>
        <w:t> </w:t>
      </w:r>
      <w:r>
        <w:rPr>
          <w:color w:val="231F20"/>
          <w:sz w:val="24"/>
        </w:rPr>
        <w:t>duke</w:t>
      </w:r>
      <w:r>
        <w:rPr>
          <w:color w:val="231F20"/>
          <w:spacing w:val="-2"/>
          <w:sz w:val="24"/>
        </w:rPr>
        <w:t> </w:t>
      </w:r>
      <w:r>
        <w:rPr>
          <w:color w:val="231F20"/>
          <w:sz w:val="24"/>
        </w:rPr>
        <w:t>e</w:t>
      </w:r>
      <w:r>
        <w:rPr>
          <w:color w:val="231F20"/>
          <w:spacing w:val="-2"/>
          <w:sz w:val="24"/>
        </w:rPr>
        <w:t> </w:t>
      </w:r>
      <w:r>
        <w:rPr>
          <w:color w:val="231F20"/>
          <w:sz w:val="24"/>
        </w:rPr>
        <w:t>harruar</w:t>
      </w:r>
      <w:r>
        <w:rPr>
          <w:color w:val="231F20"/>
          <w:spacing w:val="-2"/>
          <w:sz w:val="24"/>
        </w:rPr>
        <w:t> </w:t>
      </w:r>
      <w:r>
        <w:rPr>
          <w:color w:val="231F20"/>
          <w:sz w:val="24"/>
        </w:rPr>
        <w:t>thelbin</w:t>
      </w:r>
      <w:r>
        <w:rPr>
          <w:color w:val="231F20"/>
          <w:spacing w:val="-2"/>
          <w:sz w:val="24"/>
        </w:rPr>
        <w:t> </w:t>
      </w:r>
      <w:r>
        <w:rPr>
          <w:color w:val="231F20"/>
          <w:sz w:val="24"/>
        </w:rPr>
        <w:t>dhe</w:t>
      </w:r>
      <w:r>
        <w:rPr>
          <w:color w:val="231F20"/>
          <w:spacing w:val="-2"/>
          <w:sz w:val="24"/>
        </w:rPr>
        <w:t> </w:t>
      </w:r>
      <w:r>
        <w:rPr>
          <w:color w:val="231F20"/>
          <w:sz w:val="24"/>
        </w:rPr>
        <w:t>brendësinë</w:t>
      </w:r>
      <w:r>
        <w:rPr>
          <w:color w:val="231F20"/>
          <w:spacing w:val="-2"/>
          <w:sz w:val="24"/>
        </w:rPr>
        <w:t> </w:t>
      </w:r>
      <w:r>
        <w:rPr>
          <w:color w:val="231F20"/>
          <w:sz w:val="24"/>
        </w:rPr>
        <w:t>e</w:t>
      </w:r>
      <w:r>
        <w:rPr>
          <w:color w:val="231F20"/>
          <w:spacing w:val="-2"/>
          <w:sz w:val="24"/>
        </w:rPr>
        <w:t> </w:t>
      </w:r>
      <w:r>
        <w:rPr>
          <w:color w:val="231F20"/>
          <w:sz w:val="24"/>
        </w:rPr>
        <w:t>asaj</w:t>
      </w:r>
      <w:r>
        <w:rPr>
          <w:color w:val="231F20"/>
          <w:spacing w:val="-2"/>
          <w:sz w:val="24"/>
        </w:rPr>
        <w:t> </w:t>
      </w:r>
      <w:r>
        <w:rPr>
          <w:color w:val="231F20"/>
          <w:sz w:val="24"/>
        </w:rPr>
        <w:t>që po</w:t>
      </w:r>
      <w:r>
        <w:rPr>
          <w:color w:val="231F20"/>
          <w:spacing w:val="-4"/>
          <w:sz w:val="24"/>
        </w:rPr>
        <w:t> </w:t>
      </w:r>
      <w:r>
        <w:rPr>
          <w:color w:val="231F20"/>
          <w:sz w:val="24"/>
        </w:rPr>
        <w:t>bëjnë,</w:t>
      </w:r>
      <w:r>
        <w:rPr>
          <w:color w:val="231F20"/>
          <w:spacing w:val="-4"/>
          <w:sz w:val="24"/>
        </w:rPr>
        <w:t> </w:t>
      </w:r>
      <w:r>
        <w:rPr>
          <w:color w:val="231F20"/>
          <w:sz w:val="24"/>
        </w:rPr>
        <w:t>kanë</w:t>
      </w:r>
      <w:r>
        <w:rPr>
          <w:color w:val="231F20"/>
          <w:spacing w:val="-4"/>
          <w:sz w:val="24"/>
        </w:rPr>
        <w:t> </w:t>
      </w:r>
      <w:r>
        <w:rPr>
          <w:color w:val="231F20"/>
          <w:sz w:val="24"/>
        </w:rPr>
        <w:t>mbetur</w:t>
      </w:r>
      <w:r>
        <w:rPr>
          <w:color w:val="231F20"/>
          <w:spacing w:val="-4"/>
          <w:sz w:val="24"/>
        </w:rPr>
        <w:t> </w:t>
      </w:r>
      <w:r>
        <w:rPr>
          <w:color w:val="231F20"/>
          <w:sz w:val="24"/>
        </w:rPr>
        <w:t>vetëm</w:t>
      </w:r>
      <w:r>
        <w:rPr>
          <w:color w:val="231F20"/>
          <w:spacing w:val="-4"/>
          <w:sz w:val="24"/>
        </w:rPr>
        <w:t> </w:t>
      </w:r>
      <w:r>
        <w:rPr>
          <w:color w:val="231F20"/>
          <w:sz w:val="24"/>
        </w:rPr>
        <w:t>te</w:t>
      </w:r>
      <w:r>
        <w:rPr>
          <w:color w:val="231F20"/>
          <w:spacing w:val="-4"/>
          <w:sz w:val="24"/>
        </w:rPr>
        <w:t> </w:t>
      </w:r>
      <w:r>
        <w:rPr>
          <w:color w:val="231F20"/>
          <w:sz w:val="24"/>
        </w:rPr>
        <w:t>forma</w:t>
      </w:r>
      <w:r>
        <w:rPr>
          <w:color w:val="231F20"/>
          <w:spacing w:val="-4"/>
          <w:sz w:val="24"/>
        </w:rPr>
        <w:t> </w:t>
      </w:r>
      <w:r>
        <w:rPr>
          <w:color w:val="231F20"/>
          <w:sz w:val="24"/>
        </w:rPr>
        <w:t>dhe</w:t>
      </w:r>
      <w:r>
        <w:rPr>
          <w:color w:val="231F20"/>
          <w:spacing w:val="-4"/>
          <w:sz w:val="24"/>
        </w:rPr>
        <w:t> </w:t>
      </w:r>
      <w:r>
        <w:rPr>
          <w:color w:val="231F20"/>
          <w:sz w:val="24"/>
        </w:rPr>
        <w:t>pamja</w:t>
      </w:r>
      <w:r>
        <w:rPr>
          <w:color w:val="231F20"/>
          <w:spacing w:val="-4"/>
          <w:sz w:val="24"/>
        </w:rPr>
        <w:t> </w:t>
      </w:r>
      <w:r>
        <w:rPr>
          <w:color w:val="231F20"/>
          <w:sz w:val="24"/>
        </w:rPr>
        <w:t>e</w:t>
      </w:r>
      <w:r>
        <w:rPr>
          <w:color w:val="231F20"/>
          <w:spacing w:val="-4"/>
          <w:sz w:val="24"/>
        </w:rPr>
        <w:t> </w:t>
      </w:r>
      <w:r>
        <w:rPr>
          <w:color w:val="231F20"/>
          <w:sz w:val="24"/>
        </w:rPr>
        <w:t>jashtme.</w:t>
      </w:r>
      <w:r>
        <w:rPr>
          <w:color w:val="231F20"/>
          <w:spacing w:val="-4"/>
          <w:sz w:val="24"/>
        </w:rPr>
        <w:t> </w:t>
      </w:r>
      <w:r>
        <w:rPr>
          <w:color w:val="231F20"/>
          <w:sz w:val="24"/>
        </w:rPr>
        <w:t>Kjo</w:t>
      </w:r>
      <w:r>
        <w:rPr>
          <w:color w:val="231F20"/>
          <w:spacing w:val="-4"/>
          <w:sz w:val="24"/>
        </w:rPr>
        <w:t> </w:t>
      </w:r>
      <w:r>
        <w:rPr>
          <w:color w:val="231F20"/>
          <w:sz w:val="24"/>
        </w:rPr>
        <w:t>është </w:t>
      </w:r>
      <w:r>
        <w:rPr>
          <w:color w:val="231F20"/>
          <w:spacing w:val="-2"/>
          <w:sz w:val="24"/>
        </w:rPr>
        <w:t>arsyeja</w:t>
      </w:r>
      <w:r>
        <w:rPr>
          <w:color w:val="231F20"/>
          <w:spacing w:val="-11"/>
          <w:sz w:val="24"/>
        </w:rPr>
        <w:t> </w:t>
      </w:r>
      <w:r>
        <w:rPr>
          <w:color w:val="231F20"/>
          <w:spacing w:val="-2"/>
          <w:sz w:val="24"/>
        </w:rPr>
        <w:t>pse</w:t>
      </w:r>
      <w:r>
        <w:rPr>
          <w:color w:val="231F20"/>
          <w:spacing w:val="-11"/>
          <w:sz w:val="24"/>
        </w:rPr>
        <w:t> </w:t>
      </w:r>
      <w:r>
        <w:rPr>
          <w:color w:val="231F20"/>
          <w:spacing w:val="-2"/>
          <w:sz w:val="24"/>
        </w:rPr>
        <w:t>gjendja</w:t>
      </w:r>
      <w:r>
        <w:rPr>
          <w:color w:val="231F20"/>
          <w:spacing w:val="-11"/>
          <w:sz w:val="24"/>
        </w:rPr>
        <w:t> </w:t>
      </w:r>
      <w:r>
        <w:rPr>
          <w:color w:val="231F20"/>
          <w:spacing w:val="-2"/>
          <w:sz w:val="24"/>
        </w:rPr>
        <w:t>e</w:t>
      </w:r>
      <w:r>
        <w:rPr>
          <w:color w:val="231F20"/>
          <w:spacing w:val="-11"/>
          <w:sz w:val="24"/>
        </w:rPr>
        <w:t> </w:t>
      </w:r>
      <w:r>
        <w:rPr>
          <w:color w:val="231F20"/>
          <w:spacing w:val="-2"/>
          <w:sz w:val="24"/>
        </w:rPr>
        <w:t>xhamisë</w:t>
      </w:r>
      <w:r>
        <w:rPr>
          <w:color w:val="231F20"/>
          <w:spacing w:val="-11"/>
          <w:sz w:val="24"/>
        </w:rPr>
        <w:t> </w:t>
      </w:r>
      <w:r>
        <w:rPr>
          <w:color w:val="231F20"/>
          <w:spacing w:val="-2"/>
          <w:sz w:val="24"/>
        </w:rPr>
        <w:t>dhe</w:t>
      </w:r>
      <w:r>
        <w:rPr>
          <w:color w:val="231F20"/>
          <w:spacing w:val="-11"/>
          <w:sz w:val="24"/>
        </w:rPr>
        <w:t> </w:t>
      </w:r>
      <w:r>
        <w:rPr>
          <w:color w:val="231F20"/>
          <w:spacing w:val="-2"/>
          <w:sz w:val="24"/>
        </w:rPr>
        <w:t>ajo</w:t>
      </w:r>
      <w:r>
        <w:rPr>
          <w:color w:val="231F20"/>
          <w:spacing w:val="-11"/>
          <w:sz w:val="24"/>
        </w:rPr>
        <w:t> </w:t>
      </w:r>
      <w:r>
        <w:rPr>
          <w:color w:val="231F20"/>
          <w:spacing w:val="-2"/>
          <w:sz w:val="24"/>
        </w:rPr>
        <w:t>e</w:t>
      </w:r>
      <w:r>
        <w:rPr>
          <w:color w:val="231F20"/>
          <w:spacing w:val="-11"/>
          <w:sz w:val="24"/>
        </w:rPr>
        <w:t> </w:t>
      </w:r>
      <w:r>
        <w:rPr>
          <w:color w:val="231F20"/>
          <w:spacing w:val="-2"/>
          <w:sz w:val="24"/>
        </w:rPr>
        <w:t>xhematit</w:t>
      </w:r>
      <w:r>
        <w:rPr>
          <w:color w:val="231F20"/>
          <w:spacing w:val="-11"/>
          <w:sz w:val="24"/>
        </w:rPr>
        <w:t> </w:t>
      </w:r>
      <w:r>
        <w:rPr>
          <w:color w:val="231F20"/>
          <w:spacing w:val="-2"/>
          <w:sz w:val="24"/>
        </w:rPr>
        <w:t>të</w:t>
      </w:r>
      <w:r>
        <w:rPr>
          <w:color w:val="231F20"/>
          <w:spacing w:val="-11"/>
          <w:sz w:val="24"/>
        </w:rPr>
        <w:t> </w:t>
      </w:r>
      <w:r>
        <w:rPr>
          <w:color w:val="231F20"/>
          <w:spacing w:val="-2"/>
          <w:sz w:val="24"/>
        </w:rPr>
        <w:t>saj</w:t>
      </w:r>
      <w:r>
        <w:rPr>
          <w:color w:val="231F20"/>
          <w:spacing w:val="-11"/>
          <w:sz w:val="24"/>
        </w:rPr>
        <w:t> </w:t>
      </w:r>
      <w:r>
        <w:rPr>
          <w:color w:val="231F20"/>
          <w:spacing w:val="-2"/>
          <w:sz w:val="24"/>
        </w:rPr>
        <w:t>nuk</w:t>
      </w:r>
      <w:r>
        <w:rPr>
          <w:color w:val="231F20"/>
          <w:spacing w:val="-11"/>
          <w:sz w:val="24"/>
        </w:rPr>
        <w:t> </w:t>
      </w:r>
      <w:r>
        <w:rPr>
          <w:color w:val="231F20"/>
          <w:spacing w:val="-2"/>
          <w:sz w:val="24"/>
        </w:rPr>
        <w:t>u</w:t>
      </w:r>
      <w:r>
        <w:rPr>
          <w:color w:val="231F20"/>
          <w:spacing w:val="-11"/>
          <w:sz w:val="24"/>
        </w:rPr>
        <w:t> </w:t>
      </w:r>
      <w:r>
        <w:rPr>
          <w:color w:val="231F20"/>
          <w:spacing w:val="-2"/>
          <w:sz w:val="24"/>
        </w:rPr>
        <w:t>thotë</w:t>
      </w:r>
      <w:r>
        <w:rPr>
          <w:color w:val="231F20"/>
          <w:spacing w:val="-11"/>
          <w:sz w:val="24"/>
        </w:rPr>
        <w:t> </w:t>
      </w:r>
      <w:r>
        <w:rPr>
          <w:color w:val="231F20"/>
          <w:spacing w:val="-2"/>
          <w:sz w:val="24"/>
        </w:rPr>
        <w:t>asgjë </w:t>
      </w:r>
      <w:r>
        <w:rPr>
          <w:color w:val="231F20"/>
          <w:sz w:val="24"/>
        </w:rPr>
        <w:t>të tjerëve; adhurimet nuk po e kryejnë detyrën e thirrjes së njerëzve</w:t>
      </w:r>
      <w:r>
        <w:rPr>
          <w:color w:val="231F20"/>
          <w:spacing w:val="40"/>
          <w:sz w:val="24"/>
        </w:rPr>
        <w:t> </w:t>
      </w:r>
      <w:r>
        <w:rPr>
          <w:color w:val="231F20"/>
          <w:sz w:val="24"/>
        </w:rPr>
        <w:t>të tjerë në Islam nëpërmjet gjuhës së gjendjes. Nëse ne do të shfaqim një gjendje besimi të plotë, shumëkush do të pranojë Islamin. Thënë </w:t>
      </w:r>
      <w:r>
        <w:rPr>
          <w:color w:val="231F20"/>
          <w:spacing w:val="-2"/>
          <w:sz w:val="24"/>
        </w:rPr>
        <w:t>me</w:t>
      </w:r>
      <w:r>
        <w:rPr>
          <w:color w:val="231F20"/>
          <w:spacing w:val="-10"/>
          <w:sz w:val="24"/>
        </w:rPr>
        <w:t> </w:t>
      </w:r>
      <w:r>
        <w:rPr>
          <w:color w:val="231F20"/>
          <w:spacing w:val="-2"/>
          <w:sz w:val="24"/>
        </w:rPr>
        <w:t>fjalët</w:t>
      </w:r>
      <w:r>
        <w:rPr>
          <w:color w:val="231F20"/>
          <w:spacing w:val="-10"/>
          <w:sz w:val="24"/>
        </w:rPr>
        <w:t> </w:t>
      </w:r>
      <w:r>
        <w:rPr>
          <w:color w:val="231F20"/>
          <w:spacing w:val="-2"/>
          <w:sz w:val="24"/>
        </w:rPr>
        <w:t>e</w:t>
      </w:r>
      <w:r>
        <w:rPr>
          <w:color w:val="231F20"/>
          <w:spacing w:val="-10"/>
          <w:sz w:val="24"/>
        </w:rPr>
        <w:t> </w:t>
      </w:r>
      <w:r>
        <w:rPr>
          <w:color w:val="231F20"/>
          <w:spacing w:val="-2"/>
          <w:sz w:val="24"/>
        </w:rPr>
        <w:t>Udhërrëfyesit</w:t>
      </w:r>
      <w:r>
        <w:rPr>
          <w:color w:val="231F20"/>
          <w:spacing w:val="-10"/>
          <w:sz w:val="24"/>
        </w:rPr>
        <w:t> </w:t>
      </w:r>
      <w:r>
        <w:rPr>
          <w:color w:val="231F20"/>
          <w:spacing w:val="-2"/>
          <w:sz w:val="24"/>
        </w:rPr>
        <w:t>të</w:t>
      </w:r>
      <w:r>
        <w:rPr>
          <w:color w:val="231F20"/>
          <w:spacing w:val="-10"/>
          <w:sz w:val="24"/>
        </w:rPr>
        <w:t> </w:t>
      </w:r>
      <w:r>
        <w:rPr>
          <w:color w:val="231F20"/>
          <w:spacing w:val="-2"/>
          <w:sz w:val="24"/>
        </w:rPr>
        <w:t>Nderuar</w:t>
      </w:r>
      <w:r>
        <w:rPr>
          <w:color w:val="231F20"/>
          <w:spacing w:val="-10"/>
          <w:sz w:val="24"/>
        </w:rPr>
        <w:t> </w:t>
      </w:r>
      <w:r>
        <w:rPr>
          <w:color w:val="231F20"/>
          <w:spacing w:val="-2"/>
          <w:sz w:val="24"/>
        </w:rPr>
        <w:t>Bediuzaman</w:t>
      </w:r>
      <w:r>
        <w:rPr>
          <w:color w:val="231F20"/>
          <w:spacing w:val="-10"/>
          <w:sz w:val="24"/>
        </w:rPr>
        <w:t> </w:t>
      </w:r>
      <w:r>
        <w:rPr>
          <w:color w:val="231F20"/>
          <w:spacing w:val="-2"/>
          <w:sz w:val="24"/>
        </w:rPr>
        <w:t>Said</w:t>
      </w:r>
      <w:r>
        <w:rPr>
          <w:color w:val="231F20"/>
          <w:spacing w:val="-10"/>
          <w:sz w:val="24"/>
        </w:rPr>
        <w:t> </w:t>
      </w:r>
      <w:r>
        <w:rPr>
          <w:color w:val="231F20"/>
          <w:spacing w:val="-2"/>
          <w:sz w:val="24"/>
        </w:rPr>
        <w:t>Nursi:</w:t>
      </w:r>
      <w:r>
        <w:rPr>
          <w:color w:val="231F20"/>
          <w:spacing w:val="-11"/>
          <w:sz w:val="24"/>
        </w:rPr>
        <w:t> </w:t>
      </w:r>
      <w:r>
        <w:rPr>
          <w:i/>
          <w:color w:val="231F20"/>
          <w:spacing w:val="-2"/>
          <w:sz w:val="24"/>
        </w:rPr>
        <w:t>“Në</w:t>
      </w:r>
      <w:r>
        <w:rPr>
          <w:i/>
          <w:color w:val="231F20"/>
          <w:spacing w:val="-10"/>
          <w:sz w:val="24"/>
        </w:rPr>
        <w:t> </w:t>
      </w:r>
      <w:r>
        <w:rPr>
          <w:i/>
          <w:color w:val="231F20"/>
          <w:spacing w:val="-2"/>
          <w:sz w:val="24"/>
        </w:rPr>
        <w:t>qoftë </w:t>
      </w:r>
      <w:r>
        <w:rPr>
          <w:i/>
          <w:color w:val="231F20"/>
          <w:sz w:val="24"/>
        </w:rPr>
        <w:t>se</w:t>
      </w:r>
      <w:r>
        <w:rPr>
          <w:i/>
          <w:color w:val="231F20"/>
          <w:spacing w:val="-12"/>
          <w:sz w:val="24"/>
        </w:rPr>
        <w:t> </w:t>
      </w:r>
      <w:r>
        <w:rPr>
          <w:i/>
          <w:color w:val="231F20"/>
          <w:sz w:val="24"/>
        </w:rPr>
        <w:t>e</w:t>
      </w:r>
      <w:r>
        <w:rPr>
          <w:i/>
          <w:color w:val="231F20"/>
          <w:spacing w:val="-12"/>
          <w:sz w:val="24"/>
        </w:rPr>
        <w:t> </w:t>
      </w:r>
      <w:r>
        <w:rPr>
          <w:i/>
          <w:color w:val="231F20"/>
          <w:sz w:val="24"/>
        </w:rPr>
        <w:t>demonstrojmë</w:t>
      </w:r>
      <w:r>
        <w:rPr>
          <w:i/>
          <w:color w:val="231F20"/>
          <w:spacing w:val="-12"/>
          <w:sz w:val="24"/>
        </w:rPr>
        <w:t> </w:t>
      </w:r>
      <w:r>
        <w:rPr>
          <w:i/>
          <w:color w:val="231F20"/>
          <w:sz w:val="24"/>
        </w:rPr>
        <w:t>nëpërmjet</w:t>
      </w:r>
      <w:r>
        <w:rPr>
          <w:i/>
          <w:color w:val="231F20"/>
          <w:spacing w:val="-12"/>
          <w:sz w:val="24"/>
        </w:rPr>
        <w:t> </w:t>
      </w:r>
      <w:r>
        <w:rPr>
          <w:i/>
          <w:color w:val="231F20"/>
          <w:sz w:val="24"/>
        </w:rPr>
        <w:t>sjelljes</w:t>
      </w:r>
      <w:r>
        <w:rPr>
          <w:i/>
          <w:color w:val="231F20"/>
          <w:spacing w:val="-12"/>
          <w:sz w:val="24"/>
        </w:rPr>
        <w:t> </w:t>
      </w:r>
      <w:r>
        <w:rPr>
          <w:i/>
          <w:color w:val="231F20"/>
          <w:sz w:val="24"/>
        </w:rPr>
        <w:t>dhe</w:t>
      </w:r>
      <w:r>
        <w:rPr>
          <w:i/>
          <w:color w:val="231F20"/>
          <w:spacing w:val="-12"/>
          <w:sz w:val="24"/>
        </w:rPr>
        <w:t> </w:t>
      </w:r>
      <w:r>
        <w:rPr>
          <w:i/>
          <w:color w:val="231F20"/>
          <w:sz w:val="24"/>
        </w:rPr>
        <w:t>veprave</w:t>
      </w:r>
      <w:r>
        <w:rPr>
          <w:i/>
          <w:color w:val="231F20"/>
          <w:spacing w:val="-12"/>
          <w:sz w:val="24"/>
        </w:rPr>
        <w:t> </w:t>
      </w:r>
      <w:r>
        <w:rPr>
          <w:i/>
          <w:color w:val="231F20"/>
          <w:sz w:val="24"/>
        </w:rPr>
        <w:t>tona</w:t>
      </w:r>
      <w:r>
        <w:rPr>
          <w:i/>
          <w:color w:val="231F20"/>
          <w:spacing w:val="-12"/>
          <w:sz w:val="24"/>
        </w:rPr>
        <w:t> </w:t>
      </w:r>
      <w:r>
        <w:rPr>
          <w:i/>
          <w:color w:val="231F20"/>
          <w:sz w:val="24"/>
        </w:rPr>
        <w:t>përsosmërinë</w:t>
      </w:r>
      <w:r>
        <w:rPr>
          <w:i/>
          <w:color w:val="231F20"/>
          <w:spacing w:val="-12"/>
          <w:sz w:val="24"/>
        </w:rPr>
        <w:t> </w:t>
      </w:r>
      <w:r>
        <w:rPr>
          <w:i/>
          <w:color w:val="231F20"/>
          <w:sz w:val="24"/>
        </w:rPr>
        <w:t>e moralit</w:t>
      </w:r>
      <w:r>
        <w:rPr>
          <w:i/>
          <w:color w:val="231F20"/>
          <w:spacing w:val="-15"/>
          <w:sz w:val="24"/>
        </w:rPr>
        <w:t> </w:t>
      </w:r>
      <w:r>
        <w:rPr>
          <w:i/>
          <w:color w:val="231F20"/>
          <w:sz w:val="24"/>
        </w:rPr>
        <w:t>Islam</w:t>
      </w:r>
      <w:r>
        <w:rPr>
          <w:i/>
          <w:color w:val="231F20"/>
          <w:spacing w:val="-15"/>
          <w:sz w:val="24"/>
        </w:rPr>
        <w:t> </w:t>
      </w:r>
      <w:r>
        <w:rPr>
          <w:i/>
          <w:color w:val="231F20"/>
          <w:sz w:val="24"/>
        </w:rPr>
        <w:t>dhe</w:t>
      </w:r>
      <w:r>
        <w:rPr>
          <w:i/>
          <w:color w:val="231F20"/>
          <w:spacing w:val="-15"/>
          <w:sz w:val="24"/>
        </w:rPr>
        <w:t> </w:t>
      </w:r>
      <w:r>
        <w:rPr>
          <w:i/>
          <w:color w:val="231F20"/>
          <w:sz w:val="24"/>
        </w:rPr>
        <w:t>të</w:t>
      </w:r>
      <w:r>
        <w:rPr>
          <w:i/>
          <w:color w:val="231F20"/>
          <w:spacing w:val="-15"/>
          <w:sz w:val="24"/>
        </w:rPr>
        <w:t> </w:t>
      </w:r>
      <w:r>
        <w:rPr>
          <w:i/>
          <w:color w:val="231F20"/>
          <w:sz w:val="24"/>
        </w:rPr>
        <w:t>të</w:t>
      </w:r>
      <w:r>
        <w:rPr>
          <w:i/>
          <w:color w:val="231F20"/>
          <w:spacing w:val="-15"/>
          <w:sz w:val="24"/>
        </w:rPr>
        <w:t> </w:t>
      </w:r>
      <w:r>
        <w:rPr>
          <w:i/>
          <w:color w:val="231F20"/>
          <w:sz w:val="24"/>
        </w:rPr>
        <w:t>vërtetave</w:t>
      </w:r>
      <w:r>
        <w:rPr>
          <w:i/>
          <w:color w:val="231F20"/>
          <w:spacing w:val="-15"/>
          <w:sz w:val="24"/>
        </w:rPr>
        <w:t> </w:t>
      </w:r>
      <w:r>
        <w:rPr>
          <w:i/>
          <w:color w:val="231F20"/>
          <w:sz w:val="24"/>
        </w:rPr>
        <w:t>të</w:t>
      </w:r>
      <w:r>
        <w:rPr>
          <w:i/>
          <w:color w:val="231F20"/>
          <w:spacing w:val="-15"/>
          <w:sz w:val="24"/>
        </w:rPr>
        <w:t> </w:t>
      </w:r>
      <w:r>
        <w:rPr>
          <w:i/>
          <w:color w:val="231F20"/>
          <w:sz w:val="24"/>
        </w:rPr>
        <w:t>imanit,</w:t>
      </w:r>
      <w:r>
        <w:rPr>
          <w:i/>
          <w:color w:val="231F20"/>
          <w:spacing w:val="-15"/>
          <w:sz w:val="24"/>
        </w:rPr>
        <w:t> </w:t>
      </w:r>
      <w:r>
        <w:rPr>
          <w:i/>
          <w:color w:val="231F20"/>
          <w:sz w:val="24"/>
        </w:rPr>
        <w:t>sigurisht</w:t>
      </w:r>
      <w:r>
        <w:rPr>
          <w:i/>
          <w:color w:val="231F20"/>
          <w:spacing w:val="-15"/>
          <w:sz w:val="24"/>
        </w:rPr>
        <w:t> </w:t>
      </w:r>
      <w:r>
        <w:rPr>
          <w:i/>
          <w:color w:val="231F20"/>
          <w:sz w:val="24"/>
        </w:rPr>
        <w:t>që</w:t>
      </w:r>
      <w:r>
        <w:rPr>
          <w:i/>
          <w:color w:val="231F20"/>
          <w:spacing w:val="-15"/>
          <w:sz w:val="24"/>
        </w:rPr>
        <w:t> </w:t>
      </w:r>
      <w:r>
        <w:rPr>
          <w:i/>
          <w:color w:val="231F20"/>
          <w:sz w:val="24"/>
        </w:rPr>
        <w:t>ithtarët</w:t>
      </w:r>
      <w:r>
        <w:rPr>
          <w:i/>
          <w:color w:val="231F20"/>
          <w:spacing w:val="-15"/>
          <w:sz w:val="24"/>
        </w:rPr>
        <w:t> </w:t>
      </w:r>
      <w:r>
        <w:rPr>
          <w:i/>
          <w:color w:val="231F20"/>
          <w:sz w:val="24"/>
        </w:rPr>
        <w:t>e</w:t>
      </w:r>
      <w:r>
        <w:rPr>
          <w:i/>
          <w:color w:val="231F20"/>
          <w:spacing w:val="-15"/>
          <w:sz w:val="24"/>
        </w:rPr>
        <w:t> </w:t>
      </w:r>
      <w:r>
        <w:rPr>
          <w:i/>
          <w:color w:val="231F20"/>
          <w:sz w:val="24"/>
        </w:rPr>
        <w:t>feve</w:t>
      </w:r>
      <w:r>
        <w:rPr>
          <w:i/>
          <w:color w:val="231F20"/>
          <w:spacing w:val="-15"/>
          <w:sz w:val="24"/>
        </w:rPr>
        <w:t> </w:t>
      </w:r>
      <w:r>
        <w:rPr>
          <w:i/>
          <w:color w:val="231F20"/>
          <w:sz w:val="24"/>
        </w:rPr>
        <w:t>të tjera</w:t>
      </w:r>
      <w:r>
        <w:rPr>
          <w:i/>
          <w:color w:val="231F20"/>
          <w:spacing w:val="-15"/>
          <w:sz w:val="24"/>
        </w:rPr>
        <w:t> </w:t>
      </w:r>
      <w:r>
        <w:rPr>
          <w:i/>
          <w:color w:val="231F20"/>
          <w:sz w:val="24"/>
        </w:rPr>
        <w:t>do</w:t>
      </w:r>
      <w:r>
        <w:rPr>
          <w:i/>
          <w:color w:val="231F20"/>
          <w:spacing w:val="-15"/>
          <w:sz w:val="24"/>
        </w:rPr>
        <w:t> </w:t>
      </w:r>
      <w:r>
        <w:rPr>
          <w:i/>
          <w:color w:val="231F20"/>
          <w:sz w:val="24"/>
        </w:rPr>
        <w:t>të</w:t>
      </w:r>
      <w:r>
        <w:rPr>
          <w:i/>
          <w:color w:val="231F20"/>
          <w:spacing w:val="-15"/>
          <w:sz w:val="24"/>
        </w:rPr>
        <w:t> </w:t>
      </w:r>
      <w:r>
        <w:rPr>
          <w:i/>
          <w:color w:val="231F20"/>
          <w:sz w:val="24"/>
        </w:rPr>
        <w:t>futen</w:t>
      </w:r>
      <w:r>
        <w:rPr>
          <w:i/>
          <w:color w:val="231F20"/>
          <w:spacing w:val="-15"/>
          <w:sz w:val="24"/>
        </w:rPr>
        <w:t> </w:t>
      </w:r>
      <w:r>
        <w:rPr>
          <w:i/>
          <w:color w:val="231F20"/>
          <w:sz w:val="24"/>
        </w:rPr>
        <w:t>në</w:t>
      </w:r>
      <w:r>
        <w:rPr>
          <w:i/>
          <w:color w:val="231F20"/>
          <w:spacing w:val="-15"/>
          <w:sz w:val="24"/>
        </w:rPr>
        <w:t> </w:t>
      </w:r>
      <w:r>
        <w:rPr>
          <w:i/>
          <w:color w:val="231F20"/>
          <w:sz w:val="24"/>
        </w:rPr>
        <w:t>Islam</w:t>
      </w:r>
      <w:r>
        <w:rPr>
          <w:i/>
          <w:color w:val="231F20"/>
          <w:spacing w:val="-15"/>
          <w:sz w:val="24"/>
        </w:rPr>
        <w:t> </w:t>
      </w:r>
      <w:r>
        <w:rPr>
          <w:i/>
          <w:color w:val="231F20"/>
          <w:sz w:val="24"/>
        </w:rPr>
        <w:t>grupe-grupe.</w:t>
      </w:r>
      <w:r>
        <w:rPr>
          <w:i/>
          <w:color w:val="231F20"/>
          <w:spacing w:val="-15"/>
          <w:sz w:val="24"/>
        </w:rPr>
        <w:t> </w:t>
      </w:r>
      <w:r>
        <w:rPr>
          <w:i/>
          <w:color w:val="231F20"/>
          <w:sz w:val="24"/>
        </w:rPr>
        <w:t>Ndoshta</w:t>
      </w:r>
      <w:r>
        <w:rPr>
          <w:i/>
          <w:color w:val="231F20"/>
          <w:spacing w:val="-15"/>
          <w:sz w:val="24"/>
        </w:rPr>
        <w:t> </w:t>
      </w:r>
      <w:r>
        <w:rPr>
          <w:i/>
          <w:color w:val="231F20"/>
          <w:sz w:val="24"/>
        </w:rPr>
        <w:t>Islamin</w:t>
      </w:r>
      <w:r>
        <w:rPr>
          <w:i/>
          <w:color w:val="231F20"/>
          <w:spacing w:val="-15"/>
          <w:sz w:val="24"/>
        </w:rPr>
        <w:t> </w:t>
      </w:r>
      <w:r>
        <w:rPr>
          <w:i/>
          <w:color w:val="231F20"/>
          <w:sz w:val="24"/>
        </w:rPr>
        <w:t>do</w:t>
      </w:r>
      <w:r>
        <w:rPr>
          <w:i/>
          <w:color w:val="231F20"/>
          <w:spacing w:val="-15"/>
          <w:sz w:val="24"/>
        </w:rPr>
        <w:t> </w:t>
      </w:r>
      <w:r>
        <w:rPr>
          <w:i/>
          <w:color w:val="231F20"/>
          <w:sz w:val="24"/>
        </w:rPr>
        <w:t>ta</w:t>
      </w:r>
      <w:r>
        <w:rPr>
          <w:i/>
          <w:color w:val="231F20"/>
          <w:spacing w:val="-15"/>
          <w:sz w:val="24"/>
        </w:rPr>
        <w:t> </w:t>
      </w:r>
      <w:r>
        <w:rPr>
          <w:i/>
          <w:color w:val="231F20"/>
          <w:sz w:val="24"/>
        </w:rPr>
        <w:t>pranojnë </w:t>
      </w:r>
      <w:r>
        <w:rPr>
          <w:i/>
          <w:color w:val="231F20"/>
          <w:spacing w:val="-4"/>
          <w:sz w:val="24"/>
        </w:rPr>
        <w:t>edhe</w:t>
      </w:r>
      <w:r>
        <w:rPr>
          <w:i/>
          <w:color w:val="231F20"/>
          <w:spacing w:val="-11"/>
          <w:sz w:val="24"/>
        </w:rPr>
        <w:t> </w:t>
      </w:r>
      <w:r>
        <w:rPr>
          <w:i/>
          <w:color w:val="231F20"/>
          <w:spacing w:val="-4"/>
          <w:sz w:val="24"/>
        </w:rPr>
        <w:t>disa</w:t>
      </w:r>
      <w:r>
        <w:rPr>
          <w:i/>
          <w:color w:val="231F20"/>
          <w:spacing w:val="-11"/>
          <w:sz w:val="24"/>
        </w:rPr>
        <w:t> </w:t>
      </w:r>
      <w:r>
        <w:rPr>
          <w:i/>
          <w:color w:val="231F20"/>
          <w:spacing w:val="-4"/>
          <w:sz w:val="24"/>
        </w:rPr>
        <w:t>kontinente</w:t>
      </w:r>
      <w:r>
        <w:rPr>
          <w:i/>
          <w:color w:val="231F20"/>
          <w:spacing w:val="-11"/>
          <w:sz w:val="24"/>
        </w:rPr>
        <w:t> </w:t>
      </w:r>
      <w:r>
        <w:rPr>
          <w:i/>
          <w:color w:val="231F20"/>
          <w:spacing w:val="-4"/>
          <w:sz w:val="24"/>
        </w:rPr>
        <w:t>dhe</w:t>
      </w:r>
      <w:r>
        <w:rPr>
          <w:i/>
          <w:color w:val="231F20"/>
          <w:spacing w:val="-11"/>
          <w:sz w:val="24"/>
        </w:rPr>
        <w:t> </w:t>
      </w:r>
      <w:r>
        <w:rPr>
          <w:i/>
          <w:color w:val="231F20"/>
          <w:spacing w:val="-4"/>
          <w:sz w:val="24"/>
        </w:rPr>
        <w:t>shtete</w:t>
      </w:r>
      <w:r>
        <w:rPr>
          <w:i/>
          <w:color w:val="231F20"/>
          <w:spacing w:val="-11"/>
          <w:sz w:val="24"/>
        </w:rPr>
        <w:t> </w:t>
      </w:r>
      <w:r>
        <w:rPr>
          <w:i/>
          <w:color w:val="231F20"/>
          <w:spacing w:val="-4"/>
          <w:sz w:val="24"/>
        </w:rPr>
        <w:t>të</w:t>
      </w:r>
      <w:r>
        <w:rPr>
          <w:i/>
          <w:color w:val="231F20"/>
          <w:spacing w:val="-11"/>
          <w:sz w:val="24"/>
        </w:rPr>
        <w:t> </w:t>
      </w:r>
      <w:r>
        <w:rPr>
          <w:i/>
          <w:color w:val="231F20"/>
          <w:spacing w:val="-4"/>
          <w:sz w:val="24"/>
        </w:rPr>
        <w:t>rruzullit</w:t>
      </w:r>
      <w:r>
        <w:rPr>
          <w:i/>
          <w:color w:val="231F20"/>
          <w:spacing w:val="-11"/>
          <w:sz w:val="24"/>
        </w:rPr>
        <w:t> </w:t>
      </w:r>
      <w:r>
        <w:rPr>
          <w:i/>
          <w:color w:val="231F20"/>
          <w:spacing w:val="-4"/>
          <w:sz w:val="24"/>
        </w:rPr>
        <w:t>tokësor.”</w:t>
      </w:r>
      <w:r>
        <w:rPr>
          <w:i/>
          <w:color w:val="231F20"/>
          <w:spacing w:val="-4"/>
          <w:position w:val="8"/>
          <w:sz w:val="14"/>
        </w:rPr>
        <w:t>142</w:t>
      </w:r>
      <w:r>
        <w:rPr>
          <w:i/>
          <w:color w:val="231F20"/>
          <w:spacing w:val="-5"/>
          <w:position w:val="8"/>
          <w:sz w:val="14"/>
        </w:rPr>
        <w:t> </w:t>
      </w:r>
      <w:r>
        <w:rPr>
          <w:color w:val="231F20"/>
          <w:spacing w:val="-4"/>
          <w:sz w:val="24"/>
        </w:rPr>
        <w:t>Por,</w:t>
      </w:r>
      <w:r>
        <w:rPr>
          <w:color w:val="231F20"/>
          <w:spacing w:val="-11"/>
          <w:sz w:val="24"/>
        </w:rPr>
        <w:t> </w:t>
      </w:r>
      <w:r>
        <w:rPr>
          <w:color w:val="231F20"/>
          <w:spacing w:val="-4"/>
          <w:sz w:val="24"/>
        </w:rPr>
        <w:t>për</w:t>
      </w:r>
      <w:r>
        <w:rPr>
          <w:color w:val="231F20"/>
          <w:spacing w:val="-11"/>
          <w:sz w:val="24"/>
        </w:rPr>
        <w:t> </w:t>
      </w:r>
      <w:r>
        <w:rPr>
          <w:color w:val="231F20"/>
          <w:spacing w:val="-4"/>
          <w:sz w:val="24"/>
        </w:rPr>
        <w:t>fat</w:t>
      </w:r>
      <w:r>
        <w:rPr>
          <w:color w:val="231F20"/>
          <w:spacing w:val="-11"/>
          <w:sz w:val="24"/>
        </w:rPr>
        <w:t> </w:t>
      </w:r>
      <w:r>
        <w:rPr>
          <w:color w:val="231F20"/>
          <w:spacing w:val="-4"/>
          <w:sz w:val="24"/>
        </w:rPr>
        <w:t>të</w:t>
      </w:r>
      <w:r>
        <w:rPr>
          <w:color w:val="231F20"/>
          <w:spacing w:val="-11"/>
          <w:sz w:val="24"/>
        </w:rPr>
        <w:t> </w:t>
      </w:r>
      <w:r>
        <w:rPr>
          <w:color w:val="231F20"/>
          <w:spacing w:val="-4"/>
          <w:sz w:val="24"/>
        </w:rPr>
        <w:t>keq, </w:t>
      </w:r>
      <w:r>
        <w:rPr>
          <w:color w:val="231F20"/>
          <w:sz w:val="24"/>
        </w:rPr>
        <w:t>ne</w:t>
      </w:r>
      <w:r>
        <w:rPr>
          <w:color w:val="231F20"/>
          <w:spacing w:val="-7"/>
          <w:sz w:val="24"/>
        </w:rPr>
        <w:t> </w:t>
      </w:r>
      <w:r>
        <w:rPr>
          <w:color w:val="231F20"/>
          <w:sz w:val="24"/>
        </w:rPr>
        <w:t>nuk</w:t>
      </w:r>
      <w:r>
        <w:rPr>
          <w:color w:val="231F20"/>
          <w:spacing w:val="-7"/>
          <w:sz w:val="24"/>
        </w:rPr>
        <w:t> </w:t>
      </w:r>
      <w:r>
        <w:rPr>
          <w:color w:val="231F20"/>
          <w:sz w:val="24"/>
        </w:rPr>
        <w:t>po</w:t>
      </w:r>
      <w:r>
        <w:rPr>
          <w:color w:val="231F20"/>
          <w:spacing w:val="-7"/>
          <w:sz w:val="24"/>
        </w:rPr>
        <w:t> </w:t>
      </w:r>
      <w:r>
        <w:rPr>
          <w:color w:val="231F20"/>
          <w:sz w:val="24"/>
        </w:rPr>
        <w:t>e</w:t>
      </w:r>
      <w:r>
        <w:rPr>
          <w:color w:val="231F20"/>
          <w:spacing w:val="-7"/>
          <w:sz w:val="24"/>
        </w:rPr>
        <w:t> </w:t>
      </w:r>
      <w:r>
        <w:rPr>
          <w:color w:val="231F20"/>
          <w:sz w:val="24"/>
        </w:rPr>
        <w:t>pasqyrojmë</w:t>
      </w:r>
      <w:r>
        <w:rPr>
          <w:color w:val="231F20"/>
          <w:spacing w:val="-7"/>
          <w:sz w:val="24"/>
        </w:rPr>
        <w:t> </w:t>
      </w:r>
      <w:r>
        <w:rPr>
          <w:color w:val="231F20"/>
          <w:sz w:val="24"/>
        </w:rPr>
        <w:t>ashtu</w:t>
      </w:r>
      <w:r>
        <w:rPr>
          <w:color w:val="231F20"/>
          <w:spacing w:val="-7"/>
          <w:sz w:val="24"/>
        </w:rPr>
        <w:t> </w:t>
      </w:r>
      <w:r>
        <w:rPr>
          <w:color w:val="231F20"/>
          <w:sz w:val="24"/>
        </w:rPr>
        <w:t>siç</w:t>
      </w:r>
      <w:r>
        <w:rPr>
          <w:color w:val="231F20"/>
          <w:spacing w:val="-7"/>
          <w:sz w:val="24"/>
        </w:rPr>
        <w:t> </w:t>
      </w:r>
      <w:r>
        <w:rPr>
          <w:color w:val="231F20"/>
          <w:sz w:val="24"/>
        </w:rPr>
        <w:t>duhet</w:t>
      </w:r>
      <w:r>
        <w:rPr>
          <w:color w:val="231F20"/>
          <w:spacing w:val="-7"/>
          <w:sz w:val="24"/>
        </w:rPr>
        <w:t> </w:t>
      </w:r>
      <w:r>
        <w:rPr>
          <w:color w:val="231F20"/>
          <w:sz w:val="24"/>
        </w:rPr>
        <w:t>Islamin,</w:t>
      </w:r>
      <w:r>
        <w:rPr>
          <w:color w:val="231F20"/>
          <w:spacing w:val="-7"/>
          <w:sz w:val="24"/>
        </w:rPr>
        <w:t> </w:t>
      </w:r>
      <w:r>
        <w:rPr>
          <w:color w:val="231F20"/>
          <w:sz w:val="24"/>
        </w:rPr>
        <w:t>me</w:t>
      </w:r>
      <w:r>
        <w:rPr>
          <w:color w:val="231F20"/>
          <w:spacing w:val="-7"/>
          <w:sz w:val="24"/>
        </w:rPr>
        <w:t> </w:t>
      </w:r>
      <w:r>
        <w:rPr>
          <w:color w:val="231F20"/>
          <w:sz w:val="24"/>
        </w:rPr>
        <w:t>atraksionet</w:t>
      </w:r>
      <w:r>
        <w:rPr>
          <w:color w:val="231F20"/>
          <w:spacing w:val="-7"/>
          <w:sz w:val="24"/>
        </w:rPr>
        <w:t> </w:t>
      </w:r>
      <w:r>
        <w:rPr>
          <w:color w:val="231F20"/>
          <w:sz w:val="24"/>
        </w:rPr>
        <w:t>e</w:t>
      </w:r>
      <w:r>
        <w:rPr>
          <w:color w:val="231F20"/>
          <w:spacing w:val="-7"/>
          <w:sz w:val="24"/>
        </w:rPr>
        <w:t> </w:t>
      </w:r>
      <w:r>
        <w:rPr>
          <w:color w:val="231F20"/>
          <w:sz w:val="24"/>
        </w:rPr>
        <w:t>tij</w:t>
      </w:r>
      <w:r>
        <w:rPr>
          <w:color w:val="231F20"/>
          <w:spacing w:val="-7"/>
          <w:sz w:val="24"/>
        </w:rPr>
        <w:t> </w:t>
      </w:r>
      <w:r>
        <w:rPr>
          <w:color w:val="231F20"/>
          <w:sz w:val="24"/>
        </w:rPr>
        <w:t>të </w:t>
      </w:r>
      <w:r>
        <w:rPr>
          <w:color w:val="231F20"/>
          <w:spacing w:val="-2"/>
          <w:sz w:val="24"/>
        </w:rPr>
        <w:t>veçanta.</w:t>
      </w:r>
    </w:p>
    <w:p>
      <w:pPr>
        <w:pStyle w:val="BodyText"/>
        <w:spacing w:line="249" w:lineRule="auto" w:before="130"/>
        <w:ind w:right="281" w:firstLine="283"/>
      </w:pPr>
      <w:r>
        <w:rPr>
          <w:color w:val="231F20"/>
          <w:spacing w:val="-2"/>
        </w:rPr>
        <w:t>Në</w:t>
      </w:r>
      <w:r>
        <w:rPr>
          <w:color w:val="231F20"/>
          <w:spacing w:val="-11"/>
        </w:rPr>
        <w:t> </w:t>
      </w:r>
      <w:r>
        <w:rPr>
          <w:color w:val="231F20"/>
          <w:spacing w:val="-2"/>
        </w:rPr>
        <w:t>fakt,</w:t>
      </w:r>
      <w:r>
        <w:rPr>
          <w:color w:val="231F20"/>
          <w:spacing w:val="-11"/>
        </w:rPr>
        <w:t> </w:t>
      </w:r>
      <w:r>
        <w:rPr>
          <w:color w:val="231F20"/>
          <w:spacing w:val="-2"/>
        </w:rPr>
        <w:t>myslimanizmi</w:t>
      </w:r>
      <w:r>
        <w:rPr>
          <w:color w:val="231F20"/>
          <w:spacing w:val="-11"/>
        </w:rPr>
        <w:t> </w:t>
      </w:r>
      <w:r>
        <w:rPr>
          <w:color w:val="231F20"/>
          <w:spacing w:val="-2"/>
        </w:rPr>
        <w:t>është</w:t>
      </w:r>
      <w:r>
        <w:rPr>
          <w:color w:val="231F20"/>
          <w:spacing w:val="-11"/>
        </w:rPr>
        <w:t> </w:t>
      </w:r>
      <w:r>
        <w:rPr>
          <w:color w:val="231F20"/>
          <w:spacing w:val="-2"/>
        </w:rPr>
        <w:t>zëri</w:t>
      </w:r>
      <w:r>
        <w:rPr>
          <w:color w:val="231F20"/>
          <w:spacing w:val="-11"/>
        </w:rPr>
        <w:t> </w:t>
      </w:r>
      <w:r>
        <w:rPr>
          <w:color w:val="231F20"/>
          <w:spacing w:val="-2"/>
        </w:rPr>
        <w:t>dhe</w:t>
      </w:r>
      <w:r>
        <w:rPr>
          <w:color w:val="231F20"/>
          <w:spacing w:val="-11"/>
        </w:rPr>
        <w:t> </w:t>
      </w:r>
      <w:r>
        <w:rPr>
          <w:color w:val="231F20"/>
          <w:spacing w:val="-2"/>
        </w:rPr>
        <w:t>fryma</w:t>
      </w:r>
      <w:r>
        <w:rPr>
          <w:color w:val="231F20"/>
          <w:spacing w:val="-11"/>
        </w:rPr>
        <w:t> </w:t>
      </w:r>
      <w:r>
        <w:rPr>
          <w:color w:val="231F20"/>
          <w:spacing w:val="-2"/>
        </w:rPr>
        <w:t>e</w:t>
      </w:r>
      <w:r>
        <w:rPr>
          <w:color w:val="231F20"/>
          <w:spacing w:val="-11"/>
        </w:rPr>
        <w:t> </w:t>
      </w:r>
      <w:r>
        <w:rPr>
          <w:color w:val="231F20"/>
          <w:spacing w:val="-2"/>
        </w:rPr>
        <w:t>së</w:t>
      </w:r>
      <w:r>
        <w:rPr>
          <w:color w:val="231F20"/>
          <w:spacing w:val="-11"/>
        </w:rPr>
        <w:t> </w:t>
      </w:r>
      <w:r>
        <w:rPr>
          <w:color w:val="231F20"/>
          <w:spacing w:val="-2"/>
        </w:rPr>
        <w:t>ndryshmes.</w:t>
      </w:r>
      <w:r>
        <w:rPr>
          <w:color w:val="231F20"/>
          <w:spacing w:val="-11"/>
        </w:rPr>
        <w:t> </w:t>
      </w:r>
      <w:r>
        <w:rPr>
          <w:color w:val="231F20"/>
          <w:spacing w:val="-2"/>
        </w:rPr>
        <w:t>Në</w:t>
      </w:r>
      <w:r>
        <w:rPr>
          <w:color w:val="231F20"/>
          <w:spacing w:val="-11"/>
        </w:rPr>
        <w:t> </w:t>
      </w:r>
      <w:r>
        <w:rPr>
          <w:color w:val="231F20"/>
          <w:spacing w:val="-2"/>
        </w:rPr>
        <w:t>këtë </w:t>
      </w:r>
      <w:r>
        <w:rPr>
          <w:color w:val="231F20"/>
        </w:rPr>
        <w:t>aspekt,</w:t>
      </w:r>
      <w:r>
        <w:rPr>
          <w:color w:val="231F20"/>
          <w:spacing w:val="-6"/>
        </w:rPr>
        <w:t> </w:t>
      </w:r>
      <w:r>
        <w:rPr>
          <w:color w:val="231F20"/>
        </w:rPr>
        <w:t>ai</w:t>
      </w:r>
      <w:r>
        <w:rPr>
          <w:color w:val="231F20"/>
          <w:spacing w:val="-6"/>
        </w:rPr>
        <w:t> </w:t>
      </w:r>
      <w:r>
        <w:rPr>
          <w:color w:val="231F20"/>
        </w:rPr>
        <w:t>që</w:t>
      </w:r>
      <w:r>
        <w:rPr>
          <w:color w:val="231F20"/>
          <w:spacing w:val="-6"/>
        </w:rPr>
        <w:t> </w:t>
      </w:r>
      <w:r>
        <w:rPr>
          <w:color w:val="231F20"/>
        </w:rPr>
        <w:t>shikon</w:t>
      </w:r>
      <w:r>
        <w:rPr>
          <w:color w:val="231F20"/>
          <w:spacing w:val="-6"/>
        </w:rPr>
        <w:t> </w:t>
      </w:r>
      <w:r>
        <w:rPr>
          <w:color w:val="231F20"/>
        </w:rPr>
        <w:t>rukunë</w:t>
      </w:r>
      <w:r>
        <w:rPr>
          <w:color w:val="231F20"/>
          <w:spacing w:val="-6"/>
        </w:rPr>
        <w:t> </w:t>
      </w:r>
      <w:r>
        <w:rPr>
          <w:color w:val="231F20"/>
        </w:rPr>
        <w:t>e</w:t>
      </w:r>
      <w:r>
        <w:rPr>
          <w:color w:val="231F20"/>
          <w:spacing w:val="-6"/>
        </w:rPr>
        <w:t> </w:t>
      </w:r>
      <w:r>
        <w:rPr>
          <w:color w:val="231F20"/>
        </w:rPr>
        <w:t>një</w:t>
      </w:r>
      <w:r>
        <w:rPr>
          <w:color w:val="231F20"/>
          <w:spacing w:val="-6"/>
        </w:rPr>
        <w:t> </w:t>
      </w:r>
      <w:r>
        <w:rPr>
          <w:color w:val="231F20"/>
        </w:rPr>
        <w:t>besimtari</w:t>
      </w:r>
      <w:r>
        <w:rPr>
          <w:color w:val="231F20"/>
          <w:spacing w:val="-6"/>
        </w:rPr>
        <w:t> </w:t>
      </w:r>
      <w:r>
        <w:rPr>
          <w:color w:val="231F20"/>
        </w:rPr>
        <w:t>të</w:t>
      </w:r>
      <w:r>
        <w:rPr>
          <w:color w:val="231F20"/>
          <w:spacing w:val="-6"/>
        </w:rPr>
        <w:t> </w:t>
      </w:r>
      <w:r>
        <w:rPr>
          <w:color w:val="231F20"/>
        </w:rPr>
        <w:t>vërtetë</w:t>
      </w:r>
      <w:r>
        <w:rPr>
          <w:color w:val="231F20"/>
          <w:spacing w:val="-6"/>
        </w:rPr>
        <w:t> </w:t>
      </w:r>
      <w:r>
        <w:rPr>
          <w:color w:val="231F20"/>
        </w:rPr>
        <w:t>duhet</w:t>
      </w:r>
      <w:r>
        <w:rPr>
          <w:color w:val="231F20"/>
          <w:spacing w:val="-6"/>
        </w:rPr>
        <w:t> </w:t>
      </w:r>
      <w:r>
        <w:rPr>
          <w:color w:val="231F20"/>
        </w:rPr>
        <w:t>të</w:t>
      </w:r>
      <w:r>
        <w:rPr>
          <w:color w:val="231F20"/>
          <w:spacing w:val="-6"/>
        </w:rPr>
        <w:t> </w:t>
      </w:r>
      <w:r>
        <w:rPr>
          <w:color w:val="231F20"/>
        </w:rPr>
        <w:t>shtanget para tij, atij që shikon gjendjen e tij në sexhde duhet t’i bjerë të fikët, ai që dëgjon rënkimin e tij para Zotit të Madhëruar duhet të kalojë në një</w:t>
      </w:r>
      <w:r>
        <w:rPr>
          <w:color w:val="231F20"/>
          <w:spacing w:val="-3"/>
        </w:rPr>
        <w:t> </w:t>
      </w:r>
      <w:r>
        <w:rPr>
          <w:color w:val="231F20"/>
        </w:rPr>
        <w:t>gjendje</w:t>
      </w:r>
      <w:r>
        <w:rPr>
          <w:color w:val="231F20"/>
          <w:spacing w:val="-3"/>
        </w:rPr>
        <w:t> </w:t>
      </w:r>
      <w:r>
        <w:rPr>
          <w:color w:val="231F20"/>
        </w:rPr>
        <w:t>ekstaze</w:t>
      </w:r>
      <w:r>
        <w:rPr>
          <w:color w:val="231F20"/>
          <w:spacing w:val="-3"/>
        </w:rPr>
        <w:t> </w:t>
      </w:r>
      <w:r>
        <w:rPr>
          <w:color w:val="231F20"/>
        </w:rPr>
        <w:t>dhe</w:t>
      </w:r>
      <w:r>
        <w:rPr>
          <w:color w:val="231F20"/>
          <w:spacing w:val="-3"/>
        </w:rPr>
        <w:t> </w:t>
      </w:r>
      <w:r>
        <w:rPr>
          <w:color w:val="231F20"/>
        </w:rPr>
        <w:t>të</w:t>
      </w:r>
      <w:r>
        <w:rPr>
          <w:color w:val="231F20"/>
          <w:spacing w:val="-3"/>
        </w:rPr>
        <w:t> </w:t>
      </w:r>
      <w:r>
        <w:rPr>
          <w:color w:val="231F20"/>
        </w:rPr>
        <w:t>ulet</w:t>
      </w:r>
      <w:r>
        <w:rPr>
          <w:color w:val="231F20"/>
          <w:spacing w:val="-3"/>
        </w:rPr>
        <w:t> </w:t>
      </w:r>
      <w:r>
        <w:rPr>
          <w:color w:val="231F20"/>
        </w:rPr>
        <w:t>në</w:t>
      </w:r>
      <w:r>
        <w:rPr>
          <w:color w:val="231F20"/>
          <w:spacing w:val="-3"/>
        </w:rPr>
        <w:t> </w:t>
      </w:r>
      <w:r>
        <w:rPr>
          <w:color w:val="231F20"/>
        </w:rPr>
        <w:t>sexhde</w:t>
      </w:r>
      <w:r>
        <w:rPr>
          <w:color w:val="231F20"/>
          <w:spacing w:val="-3"/>
        </w:rPr>
        <w:t> </w:t>
      </w:r>
      <w:r>
        <w:rPr>
          <w:color w:val="231F20"/>
        </w:rPr>
        <w:t>bashkë</w:t>
      </w:r>
      <w:r>
        <w:rPr>
          <w:color w:val="231F20"/>
          <w:spacing w:val="-3"/>
        </w:rPr>
        <w:t> </w:t>
      </w:r>
      <w:r>
        <w:rPr>
          <w:color w:val="231F20"/>
        </w:rPr>
        <w:t>me</w:t>
      </w:r>
      <w:r>
        <w:rPr>
          <w:color w:val="231F20"/>
          <w:spacing w:val="-3"/>
        </w:rPr>
        <w:t> </w:t>
      </w:r>
      <w:r>
        <w:rPr>
          <w:color w:val="231F20"/>
        </w:rPr>
        <w:t>të.</w:t>
      </w:r>
      <w:r>
        <w:rPr>
          <w:color w:val="231F20"/>
          <w:spacing w:val="-3"/>
        </w:rPr>
        <w:t> </w:t>
      </w:r>
      <w:r>
        <w:rPr>
          <w:color w:val="231F20"/>
        </w:rPr>
        <w:t>E</w:t>
      </w:r>
      <w:r>
        <w:rPr>
          <w:color w:val="231F20"/>
          <w:spacing w:val="-3"/>
        </w:rPr>
        <w:t> </w:t>
      </w:r>
      <w:r>
        <w:rPr>
          <w:color w:val="231F20"/>
        </w:rPr>
        <w:t>pra,</w:t>
      </w:r>
      <w:r>
        <w:rPr>
          <w:color w:val="231F20"/>
          <w:spacing w:val="-3"/>
        </w:rPr>
        <w:t> </w:t>
      </w:r>
      <w:r>
        <w:rPr>
          <w:color w:val="231F20"/>
        </w:rPr>
        <w:t>kur</w:t>
      </w:r>
      <w:r>
        <w:rPr>
          <w:color w:val="231F20"/>
          <w:spacing w:val="-3"/>
        </w:rPr>
        <w:t> </w:t>
      </w:r>
      <w:r>
        <w:rPr>
          <w:color w:val="231F20"/>
        </w:rPr>
        <w:t>nuk përfaqësohet në këtë mënyrë Islami, nuk ka si të reflektohet në anën përballë;</w:t>
      </w:r>
      <w:r>
        <w:rPr>
          <w:color w:val="231F20"/>
          <w:spacing w:val="-5"/>
        </w:rPr>
        <w:t> </w:t>
      </w:r>
      <w:r>
        <w:rPr>
          <w:color w:val="231F20"/>
        </w:rPr>
        <w:t>askush</w:t>
      </w:r>
      <w:r>
        <w:rPr>
          <w:color w:val="231F20"/>
          <w:spacing w:val="-5"/>
        </w:rPr>
        <w:t> </w:t>
      </w:r>
      <w:r>
        <w:rPr>
          <w:color w:val="231F20"/>
        </w:rPr>
        <w:t>nuk</w:t>
      </w:r>
      <w:r>
        <w:rPr>
          <w:color w:val="231F20"/>
          <w:spacing w:val="-5"/>
        </w:rPr>
        <w:t> </w:t>
      </w:r>
      <w:r>
        <w:rPr>
          <w:color w:val="231F20"/>
        </w:rPr>
        <w:t>mund</w:t>
      </w:r>
      <w:r>
        <w:rPr>
          <w:color w:val="231F20"/>
          <w:spacing w:val="-5"/>
        </w:rPr>
        <w:t> </w:t>
      </w:r>
      <w:r>
        <w:rPr>
          <w:color w:val="231F20"/>
        </w:rPr>
        <w:t>ta</w:t>
      </w:r>
      <w:r>
        <w:rPr>
          <w:color w:val="231F20"/>
          <w:spacing w:val="-5"/>
        </w:rPr>
        <w:t> </w:t>
      </w:r>
      <w:r>
        <w:rPr>
          <w:color w:val="231F20"/>
        </w:rPr>
        <w:t>shohë</w:t>
      </w:r>
      <w:r>
        <w:rPr>
          <w:color w:val="231F20"/>
          <w:spacing w:val="-5"/>
        </w:rPr>
        <w:t> </w:t>
      </w:r>
      <w:r>
        <w:rPr>
          <w:color w:val="231F20"/>
        </w:rPr>
        <w:t>shpirtin</w:t>
      </w:r>
      <w:r>
        <w:rPr>
          <w:color w:val="231F20"/>
          <w:spacing w:val="-5"/>
        </w:rPr>
        <w:t> </w:t>
      </w:r>
      <w:r>
        <w:rPr>
          <w:color w:val="231F20"/>
        </w:rPr>
        <w:t>e</w:t>
      </w:r>
      <w:r>
        <w:rPr>
          <w:color w:val="231F20"/>
          <w:spacing w:val="-5"/>
        </w:rPr>
        <w:t> </w:t>
      </w:r>
      <w:r>
        <w:rPr>
          <w:color w:val="231F20"/>
        </w:rPr>
        <w:t>namazit</w:t>
      </w:r>
      <w:r>
        <w:rPr>
          <w:color w:val="231F20"/>
          <w:spacing w:val="-5"/>
        </w:rPr>
        <w:t> </w:t>
      </w:r>
      <w:r>
        <w:rPr>
          <w:color w:val="231F20"/>
        </w:rPr>
        <w:t>dhe</w:t>
      </w:r>
      <w:r>
        <w:rPr>
          <w:color w:val="231F20"/>
          <w:spacing w:val="-5"/>
        </w:rPr>
        <w:t> </w:t>
      </w:r>
      <w:r>
        <w:rPr>
          <w:color w:val="231F20"/>
        </w:rPr>
        <w:t>hijeshinë</w:t>
      </w:r>
      <w:r>
        <w:rPr>
          <w:color w:val="231F20"/>
          <w:spacing w:val="-5"/>
        </w:rPr>
        <w:t> </w:t>
      </w:r>
      <w:r>
        <w:rPr>
          <w:color w:val="231F20"/>
        </w:rPr>
        <w:t>e tij</w:t>
      </w:r>
      <w:r>
        <w:rPr>
          <w:color w:val="231F20"/>
          <w:spacing w:val="-1"/>
        </w:rPr>
        <w:t> </w:t>
      </w:r>
      <w:r>
        <w:rPr>
          <w:color w:val="231F20"/>
        </w:rPr>
        <w:t>të</w:t>
      </w:r>
      <w:r>
        <w:rPr>
          <w:color w:val="231F20"/>
          <w:spacing w:val="-1"/>
        </w:rPr>
        <w:t> </w:t>
      </w:r>
      <w:r>
        <w:rPr>
          <w:color w:val="231F20"/>
        </w:rPr>
        <w:t>shenjtë</w:t>
      </w:r>
      <w:r>
        <w:rPr>
          <w:color w:val="231F20"/>
          <w:spacing w:val="-1"/>
        </w:rPr>
        <w:t> </w:t>
      </w:r>
      <w:r>
        <w:rPr>
          <w:color w:val="231F20"/>
        </w:rPr>
        <w:t>në</w:t>
      </w:r>
      <w:r>
        <w:rPr>
          <w:color w:val="231F20"/>
          <w:spacing w:val="-1"/>
        </w:rPr>
        <w:t> </w:t>
      </w:r>
      <w:r>
        <w:rPr>
          <w:color w:val="231F20"/>
        </w:rPr>
        <w:t>uljet</w:t>
      </w:r>
      <w:r>
        <w:rPr>
          <w:color w:val="231F20"/>
          <w:spacing w:val="-1"/>
        </w:rPr>
        <w:t> </w:t>
      </w:r>
      <w:r>
        <w:rPr>
          <w:color w:val="231F20"/>
        </w:rPr>
        <w:t>dhe</w:t>
      </w:r>
      <w:r>
        <w:rPr>
          <w:color w:val="231F20"/>
          <w:spacing w:val="-1"/>
        </w:rPr>
        <w:t> </w:t>
      </w:r>
      <w:r>
        <w:rPr>
          <w:color w:val="231F20"/>
        </w:rPr>
        <w:t>ngritjet</w:t>
      </w:r>
      <w:r>
        <w:rPr>
          <w:color w:val="231F20"/>
          <w:spacing w:val="-1"/>
        </w:rPr>
        <w:t> </w:t>
      </w:r>
      <w:r>
        <w:rPr>
          <w:color w:val="231F20"/>
        </w:rPr>
        <w:t>e</w:t>
      </w:r>
      <w:r>
        <w:rPr>
          <w:color w:val="231F20"/>
          <w:spacing w:val="-1"/>
        </w:rPr>
        <w:t> </w:t>
      </w:r>
      <w:r>
        <w:rPr>
          <w:color w:val="231F20"/>
        </w:rPr>
        <w:t>mbetura</w:t>
      </w:r>
      <w:r>
        <w:rPr>
          <w:color w:val="231F20"/>
          <w:spacing w:val="-1"/>
        </w:rPr>
        <w:t> </w:t>
      </w:r>
      <w:r>
        <w:rPr>
          <w:color w:val="231F20"/>
        </w:rPr>
        <w:t>vetëm</w:t>
      </w:r>
      <w:r>
        <w:rPr>
          <w:color w:val="231F20"/>
          <w:spacing w:val="-1"/>
        </w:rPr>
        <w:t> </w:t>
      </w:r>
      <w:r>
        <w:rPr>
          <w:color w:val="231F20"/>
        </w:rPr>
        <w:t>te</w:t>
      </w:r>
      <w:r>
        <w:rPr>
          <w:color w:val="231F20"/>
          <w:spacing w:val="-1"/>
        </w:rPr>
        <w:t> </w:t>
      </w:r>
      <w:r>
        <w:rPr>
          <w:color w:val="231F20"/>
        </w:rPr>
        <w:t>forma</w:t>
      </w:r>
      <w:r>
        <w:rPr>
          <w:color w:val="231F20"/>
          <w:spacing w:val="-1"/>
        </w:rPr>
        <w:t> </w:t>
      </w:r>
      <w:r>
        <w:rPr>
          <w:color w:val="231F20"/>
        </w:rPr>
        <w:t>e</w:t>
      </w:r>
      <w:r>
        <w:rPr>
          <w:color w:val="231F20"/>
          <w:spacing w:val="-1"/>
        </w:rPr>
        <w:t> </w:t>
      </w:r>
      <w:r>
        <w:rPr>
          <w:color w:val="231F20"/>
        </w:rPr>
        <w:t>jashtme.</w:t>
      </w:r>
    </w:p>
    <w:p>
      <w:pPr>
        <w:pStyle w:val="BodyText"/>
        <w:spacing w:line="249" w:lineRule="auto" w:before="122"/>
        <w:ind w:right="281" w:firstLine="283"/>
      </w:pPr>
      <w:r>
        <w:rPr>
          <w:color w:val="231F20"/>
        </w:rPr>
        <w:t>Ç’është e vërteta, ne po përjetojmë një lodhje në çështjen e adhurimeve. Jemi si ushtarë të rraskapitur, që të gjithë. Sikur jemi lodhur nga adhurimet. Ndihemi të këputur. Myslimanizmin e shohim përciptazi,</w:t>
      </w:r>
      <w:r>
        <w:rPr>
          <w:color w:val="231F20"/>
          <w:spacing w:val="-15"/>
        </w:rPr>
        <w:t> </w:t>
      </w:r>
      <w:r>
        <w:rPr>
          <w:color w:val="231F20"/>
        </w:rPr>
        <w:t>ia</w:t>
      </w:r>
      <w:r>
        <w:rPr>
          <w:color w:val="231F20"/>
          <w:spacing w:val="-15"/>
        </w:rPr>
        <w:t> </w:t>
      </w:r>
      <w:r>
        <w:rPr>
          <w:color w:val="231F20"/>
        </w:rPr>
        <w:t>kemi</w:t>
      </w:r>
      <w:r>
        <w:rPr>
          <w:color w:val="231F20"/>
          <w:spacing w:val="-15"/>
        </w:rPr>
        <w:t> </w:t>
      </w:r>
      <w:r>
        <w:rPr>
          <w:color w:val="231F20"/>
        </w:rPr>
        <w:t>ngushtuar</w:t>
      </w:r>
      <w:r>
        <w:rPr>
          <w:color w:val="231F20"/>
          <w:spacing w:val="-15"/>
        </w:rPr>
        <w:t> </w:t>
      </w:r>
      <w:r>
        <w:rPr>
          <w:color w:val="231F20"/>
        </w:rPr>
        <w:t>shumë</w:t>
      </w:r>
      <w:r>
        <w:rPr>
          <w:color w:val="231F20"/>
          <w:spacing w:val="-15"/>
        </w:rPr>
        <w:t> </w:t>
      </w:r>
      <w:r>
        <w:rPr>
          <w:color w:val="231F20"/>
        </w:rPr>
        <w:t>vendin</w:t>
      </w:r>
      <w:r>
        <w:rPr>
          <w:color w:val="231F20"/>
          <w:spacing w:val="-15"/>
        </w:rPr>
        <w:t> </w:t>
      </w:r>
      <w:r>
        <w:rPr>
          <w:color w:val="231F20"/>
        </w:rPr>
        <w:t>Islamit</w:t>
      </w:r>
      <w:r>
        <w:rPr>
          <w:color w:val="231F20"/>
          <w:spacing w:val="-15"/>
        </w:rPr>
        <w:t> </w:t>
      </w:r>
      <w:r>
        <w:rPr>
          <w:color w:val="231F20"/>
        </w:rPr>
        <w:t>në</w:t>
      </w:r>
      <w:r>
        <w:rPr>
          <w:color w:val="231F20"/>
          <w:spacing w:val="-15"/>
        </w:rPr>
        <w:t> </w:t>
      </w:r>
      <w:r>
        <w:rPr>
          <w:color w:val="231F20"/>
        </w:rPr>
        <w:t>zemrat</w:t>
      </w:r>
      <w:r>
        <w:rPr>
          <w:color w:val="231F20"/>
          <w:spacing w:val="-15"/>
        </w:rPr>
        <w:t> </w:t>
      </w:r>
      <w:r>
        <w:rPr>
          <w:color w:val="231F20"/>
        </w:rPr>
        <w:t>tona.</w:t>
      </w:r>
      <w:r>
        <w:rPr>
          <w:color w:val="231F20"/>
          <w:spacing w:val="-15"/>
        </w:rPr>
        <w:t> </w:t>
      </w:r>
      <w:r>
        <w:rPr>
          <w:color w:val="231F20"/>
        </w:rPr>
        <w:t>Për shkak të ambientimit, vlerave u janë zbehur ngjyrat në sytë tanë; nuk ngjallin emocion brenda nesh. Nuk po i kryejmë dot adhurimet sikur të</w:t>
      </w:r>
      <w:r>
        <w:rPr>
          <w:color w:val="231F20"/>
          <w:spacing w:val="-7"/>
        </w:rPr>
        <w:t> </w:t>
      </w:r>
      <w:r>
        <w:rPr>
          <w:color w:val="231F20"/>
        </w:rPr>
        <w:t>ishim</w:t>
      </w:r>
      <w:r>
        <w:rPr>
          <w:color w:val="231F20"/>
          <w:spacing w:val="-7"/>
        </w:rPr>
        <w:t> </w:t>
      </w:r>
      <w:r>
        <w:rPr>
          <w:color w:val="231F20"/>
        </w:rPr>
        <w:t>duke</w:t>
      </w:r>
      <w:r>
        <w:rPr>
          <w:color w:val="231F20"/>
          <w:spacing w:val="-7"/>
        </w:rPr>
        <w:t> </w:t>
      </w:r>
      <w:r>
        <w:rPr>
          <w:color w:val="231F20"/>
        </w:rPr>
        <w:t>pirë</w:t>
      </w:r>
      <w:r>
        <w:rPr>
          <w:color w:val="231F20"/>
          <w:spacing w:val="-7"/>
        </w:rPr>
        <w:t> </w:t>
      </w:r>
      <w:r>
        <w:rPr>
          <w:color w:val="231F20"/>
        </w:rPr>
        <w:t>shërbet</w:t>
      </w:r>
      <w:r>
        <w:rPr>
          <w:color w:val="231F20"/>
          <w:spacing w:val="-6"/>
        </w:rPr>
        <w:t> </w:t>
      </w:r>
      <w:r>
        <w:rPr>
          <w:color w:val="231F20"/>
        </w:rPr>
        <w:t>trëndafili.</w:t>
      </w:r>
      <w:r>
        <w:rPr>
          <w:color w:val="231F20"/>
          <w:spacing w:val="-7"/>
        </w:rPr>
        <w:t> </w:t>
      </w:r>
      <w:r>
        <w:rPr>
          <w:color w:val="231F20"/>
        </w:rPr>
        <w:t>Sikur</w:t>
      </w:r>
      <w:r>
        <w:rPr>
          <w:color w:val="231F20"/>
          <w:spacing w:val="-7"/>
        </w:rPr>
        <w:t> </w:t>
      </w:r>
      <w:r>
        <w:rPr>
          <w:color w:val="231F20"/>
        </w:rPr>
        <w:t>edhe</w:t>
      </w:r>
      <w:r>
        <w:rPr>
          <w:color w:val="231F20"/>
          <w:spacing w:val="-7"/>
        </w:rPr>
        <w:t> </w:t>
      </w:r>
      <w:r>
        <w:rPr>
          <w:color w:val="231F20"/>
        </w:rPr>
        <w:t>vetëm</w:t>
      </w:r>
      <w:r>
        <w:rPr>
          <w:color w:val="231F20"/>
          <w:spacing w:val="-7"/>
        </w:rPr>
        <w:t> </w:t>
      </w:r>
      <w:r>
        <w:rPr>
          <w:color w:val="231F20"/>
        </w:rPr>
        <w:t>dy-tre</w:t>
      </w:r>
      <w:r>
        <w:rPr>
          <w:color w:val="231F20"/>
          <w:spacing w:val="-6"/>
        </w:rPr>
        <w:t> </w:t>
      </w:r>
      <w:r>
        <w:rPr>
          <w:color w:val="231F20"/>
        </w:rPr>
        <w:t>veta</w:t>
      </w:r>
      <w:r>
        <w:rPr>
          <w:color w:val="231F20"/>
          <w:spacing w:val="-7"/>
        </w:rPr>
        <w:t> </w:t>
      </w:r>
      <w:r>
        <w:rPr>
          <w:color w:val="231F20"/>
          <w:spacing w:val="-5"/>
        </w:rPr>
        <w:t>nga</w:t>
      </w:r>
    </w:p>
    <w:p>
      <w:pPr>
        <w:pStyle w:val="BodyText"/>
        <w:spacing w:before="1"/>
        <w:ind w:left="0"/>
        <w:jc w:val="left"/>
        <w:rPr>
          <w:sz w:val="11"/>
        </w:rPr>
      </w:pPr>
      <w:r>
        <w:rPr>
          <w:sz w:val="11"/>
        </w:rPr>
        <mc:AlternateContent>
          <mc:Choice Requires="wps">
            <w:drawing>
              <wp:anchor distT="0" distB="0" distL="0" distR="0" allowOverlap="1" layoutInCell="1" locked="0" behindDoc="1" simplePos="0" relativeHeight="487649280">
                <wp:simplePos x="0" y="0"/>
                <wp:positionH relativeFrom="page">
                  <wp:posOffset>540000</wp:posOffset>
                </wp:positionH>
                <wp:positionV relativeFrom="paragraph">
                  <wp:posOffset>96516</wp:posOffset>
                </wp:positionV>
                <wp:extent cx="1080135"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5997pt;width:85.05pt;height:.1pt;mso-position-horizontal-relative:page;mso-position-vertical-relative:paragraph;z-index:-15667200;mso-wrap-distance-left:0;mso-wrap-distance-right:0" id="docshape163" coordorigin="850,152" coordsize="1701,0" path="m850,152l2551,15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142</w:t>
      </w:r>
      <w:r>
        <w:rPr>
          <w:color w:val="231F20"/>
          <w:spacing w:val="16"/>
          <w:position w:val="8"/>
          <w:sz w:val="14"/>
        </w:rPr>
        <w:t> </w:t>
      </w:r>
      <w:r>
        <w:rPr>
          <w:color w:val="231F20"/>
          <w:spacing w:val="-4"/>
          <w:sz w:val="20"/>
        </w:rPr>
        <w:t>Bediuzamani,</w:t>
      </w:r>
      <w:r>
        <w:rPr>
          <w:color w:val="231F20"/>
          <w:spacing w:val="2"/>
          <w:sz w:val="20"/>
        </w:rPr>
        <w:t> </w:t>
      </w:r>
      <w:r>
        <w:rPr>
          <w:i/>
          <w:color w:val="231F20"/>
          <w:spacing w:val="-4"/>
          <w:sz w:val="20"/>
        </w:rPr>
        <w:t>Emirdağ</w:t>
      </w:r>
      <w:r>
        <w:rPr>
          <w:i/>
          <w:color w:val="231F20"/>
          <w:spacing w:val="2"/>
          <w:sz w:val="20"/>
        </w:rPr>
        <w:t> </w:t>
      </w:r>
      <w:r>
        <w:rPr>
          <w:i/>
          <w:color w:val="231F20"/>
          <w:spacing w:val="-4"/>
          <w:sz w:val="20"/>
        </w:rPr>
        <w:t>Lahikası</w:t>
      </w:r>
      <w:r>
        <w:rPr>
          <w:i/>
          <w:color w:val="231F20"/>
          <w:spacing w:val="2"/>
          <w:sz w:val="20"/>
        </w:rPr>
        <w:t> </w:t>
      </w:r>
      <w:r>
        <w:rPr>
          <w:color w:val="231F20"/>
          <w:spacing w:val="-4"/>
          <w:sz w:val="20"/>
        </w:rPr>
        <w:t>2/142.</w:t>
      </w:r>
    </w:p>
    <w:p>
      <w:pPr>
        <w:spacing w:after="0"/>
        <w:jc w:val="both"/>
        <w:rPr>
          <w:sz w:val="20"/>
        </w:rPr>
        <w:sectPr>
          <w:pgSz w:w="8400" w:h="11910"/>
          <w:pgMar w:header="815" w:footer="0" w:top="1080" w:bottom="280" w:left="708" w:right="566"/>
        </w:sectPr>
      </w:pPr>
    </w:p>
    <w:p>
      <w:pPr>
        <w:pStyle w:val="BodyText"/>
        <w:spacing w:line="249" w:lineRule="auto" w:before="107"/>
        <w:jc w:val="left"/>
      </w:pPr>
      <w:r>
        <w:rPr>
          <w:color w:val="231F20"/>
        </w:rPr>
        <w:t>xhemati të kalonin në ekstazë gjatë faljes së namazit, ky përqendrim mund t’u thoshte shumë gjëra shpirtrave të njerëzve përreth.</w:t>
      </w:r>
    </w:p>
    <w:p>
      <w:pPr>
        <w:pStyle w:val="BodyText"/>
        <w:spacing w:before="246"/>
        <w:ind w:left="0"/>
        <w:jc w:val="left"/>
      </w:pPr>
    </w:p>
    <w:p>
      <w:pPr>
        <w:pStyle w:val="Heading6"/>
      </w:pPr>
      <w:bookmarkStart w:name="_TOC_250092" w:id="49"/>
      <w:r>
        <w:rPr>
          <w:color w:val="231F20"/>
        </w:rPr>
        <w:t>Namazi</w:t>
      </w:r>
      <w:r>
        <w:rPr>
          <w:color w:val="231F20"/>
          <w:spacing w:val="-11"/>
        </w:rPr>
        <w:t> </w:t>
      </w:r>
      <w:r>
        <w:rPr>
          <w:color w:val="231F20"/>
        </w:rPr>
        <w:t>që</w:t>
      </w:r>
      <w:r>
        <w:rPr>
          <w:color w:val="231F20"/>
          <w:spacing w:val="-11"/>
        </w:rPr>
        <w:t> </w:t>
      </w:r>
      <w:r>
        <w:rPr>
          <w:color w:val="231F20"/>
        </w:rPr>
        <w:t>merr</w:t>
      </w:r>
      <w:r>
        <w:rPr>
          <w:color w:val="231F20"/>
          <w:spacing w:val="-11"/>
        </w:rPr>
        <w:t> </w:t>
      </w:r>
      <w:r>
        <w:rPr>
          <w:color w:val="231F20"/>
        </w:rPr>
        <w:t>për</w:t>
      </w:r>
      <w:r>
        <w:rPr>
          <w:color w:val="231F20"/>
          <w:spacing w:val="-11"/>
        </w:rPr>
        <w:t> </w:t>
      </w:r>
      <w:r>
        <w:rPr>
          <w:color w:val="231F20"/>
        </w:rPr>
        <w:t>pjesë</w:t>
      </w:r>
      <w:r>
        <w:rPr>
          <w:color w:val="231F20"/>
          <w:spacing w:val="-11"/>
        </w:rPr>
        <w:t> </w:t>
      </w:r>
      <w:r>
        <w:rPr>
          <w:color w:val="231F20"/>
        </w:rPr>
        <w:t>vetëm</w:t>
      </w:r>
      <w:r>
        <w:rPr>
          <w:color w:val="231F20"/>
          <w:spacing w:val="-10"/>
        </w:rPr>
        <w:t> </w:t>
      </w:r>
      <w:bookmarkEnd w:id="49"/>
      <w:r>
        <w:rPr>
          <w:color w:val="231F20"/>
          <w:spacing w:val="-2"/>
        </w:rPr>
        <w:t>lodhjen</w:t>
      </w:r>
    </w:p>
    <w:p>
      <w:pPr>
        <w:spacing w:line="249" w:lineRule="auto" w:before="121"/>
        <w:ind w:left="142" w:right="281" w:firstLine="283"/>
        <w:jc w:val="both"/>
        <w:rPr>
          <w:i/>
          <w:position w:val="8"/>
          <w:sz w:val="14"/>
        </w:rPr>
      </w:pPr>
      <w:r>
        <w:rPr>
          <w:color w:val="231F20"/>
          <w:spacing w:val="-6"/>
          <w:sz w:val="24"/>
        </w:rPr>
        <w:t>I</w:t>
      </w:r>
      <w:r>
        <w:rPr>
          <w:color w:val="231F20"/>
          <w:spacing w:val="-7"/>
          <w:sz w:val="24"/>
        </w:rPr>
        <w:t> </w:t>
      </w:r>
      <w:r>
        <w:rPr>
          <w:color w:val="231F20"/>
          <w:spacing w:val="-6"/>
          <w:sz w:val="24"/>
        </w:rPr>
        <w:t>Dërguari</w:t>
      </w:r>
      <w:r>
        <w:rPr>
          <w:color w:val="231F20"/>
          <w:spacing w:val="-7"/>
          <w:sz w:val="24"/>
        </w:rPr>
        <w:t> </w:t>
      </w:r>
      <w:r>
        <w:rPr>
          <w:color w:val="231F20"/>
          <w:spacing w:val="-6"/>
          <w:sz w:val="24"/>
        </w:rPr>
        <w:t>i</w:t>
      </w:r>
      <w:r>
        <w:rPr>
          <w:color w:val="231F20"/>
          <w:spacing w:val="-7"/>
          <w:sz w:val="24"/>
        </w:rPr>
        <w:t> </w:t>
      </w:r>
      <w:r>
        <w:rPr>
          <w:color w:val="231F20"/>
          <w:spacing w:val="-6"/>
          <w:sz w:val="24"/>
        </w:rPr>
        <w:t>Allahut</w:t>
      </w:r>
      <w:r>
        <w:rPr>
          <w:color w:val="231F20"/>
          <w:spacing w:val="-7"/>
          <w:sz w:val="24"/>
        </w:rPr>
        <w:t> </w:t>
      </w:r>
      <w:r>
        <w:rPr>
          <w:color w:val="231F20"/>
          <w:spacing w:val="-6"/>
          <w:sz w:val="24"/>
        </w:rPr>
        <w:t>(s.a.s.)</w:t>
      </w:r>
      <w:r>
        <w:rPr>
          <w:color w:val="231F20"/>
          <w:spacing w:val="-7"/>
          <w:sz w:val="24"/>
        </w:rPr>
        <w:t> </w:t>
      </w:r>
      <w:r>
        <w:rPr>
          <w:color w:val="231F20"/>
          <w:spacing w:val="-6"/>
          <w:sz w:val="24"/>
        </w:rPr>
        <w:t>thotë:</w:t>
      </w:r>
      <w:r>
        <w:rPr>
          <w:color w:val="231F20"/>
          <w:spacing w:val="-7"/>
          <w:sz w:val="24"/>
        </w:rPr>
        <w:t> </w:t>
      </w:r>
      <w:r>
        <w:rPr>
          <w:i/>
          <w:color w:val="231F20"/>
          <w:spacing w:val="-6"/>
          <w:sz w:val="24"/>
        </w:rPr>
        <w:t>“Ka shumë nga ata që agjërojnë dhe </w:t>
      </w:r>
      <w:r>
        <w:rPr>
          <w:i/>
          <w:color w:val="231F20"/>
          <w:spacing w:val="-4"/>
          <w:sz w:val="24"/>
        </w:rPr>
        <w:t>që</w:t>
      </w:r>
      <w:r>
        <w:rPr>
          <w:i/>
          <w:color w:val="231F20"/>
          <w:spacing w:val="-8"/>
          <w:sz w:val="24"/>
        </w:rPr>
        <w:t> </w:t>
      </w:r>
      <w:r>
        <w:rPr>
          <w:i/>
          <w:color w:val="231F20"/>
          <w:spacing w:val="-4"/>
          <w:sz w:val="24"/>
        </w:rPr>
        <w:t>nuk</w:t>
      </w:r>
      <w:r>
        <w:rPr>
          <w:i/>
          <w:color w:val="231F20"/>
          <w:spacing w:val="-8"/>
          <w:sz w:val="24"/>
        </w:rPr>
        <w:t> </w:t>
      </w:r>
      <w:r>
        <w:rPr>
          <w:i/>
          <w:color w:val="231F20"/>
          <w:spacing w:val="-4"/>
          <w:sz w:val="24"/>
        </w:rPr>
        <w:t>përfitojnë</w:t>
      </w:r>
      <w:r>
        <w:rPr>
          <w:i/>
          <w:color w:val="231F20"/>
          <w:spacing w:val="-8"/>
          <w:sz w:val="24"/>
        </w:rPr>
        <w:t> </w:t>
      </w:r>
      <w:r>
        <w:rPr>
          <w:i/>
          <w:color w:val="231F20"/>
          <w:spacing w:val="-4"/>
          <w:sz w:val="24"/>
        </w:rPr>
        <w:t>gjë</w:t>
      </w:r>
      <w:r>
        <w:rPr>
          <w:i/>
          <w:color w:val="231F20"/>
          <w:spacing w:val="-8"/>
          <w:sz w:val="24"/>
        </w:rPr>
        <w:t> </w:t>
      </w:r>
      <w:r>
        <w:rPr>
          <w:i/>
          <w:color w:val="231F20"/>
          <w:spacing w:val="-4"/>
          <w:sz w:val="24"/>
        </w:rPr>
        <w:t>tjetër</w:t>
      </w:r>
      <w:r>
        <w:rPr>
          <w:i/>
          <w:color w:val="231F20"/>
          <w:spacing w:val="-8"/>
          <w:sz w:val="24"/>
        </w:rPr>
        <w:t> </w:t>
      </w:r>
      <w:r>
        <w:rPr>
          <w:i/>
          <w:color w:val="231F20"/>
          <w:spacing w:val="-4"/>
          <w:sz w:val="24"/>
        </w:rPr>
        <w:t>veç</w:t>
      </w:r>
      <w:r>
        <w:rPr>
          <w:i/>
          <w:color w:val="231F20"/>
          <w:spacing w:val="-8"/>
          <w:sz w:val="24"/>
        </w:rPr>
        <w:t> </w:t>
      </w:r>
      <w:r>
        <w:rPr>
          <w:i/>
          <w:color w:val="231F20"/>
          <w:spacing w:val="-4"/>
          <w:sz w:val="24"/>
        </w:rPr>
        <w:t>urisë</w:t>
      </w:r>
      <w:r>
        <w:rPr>
          <w:i/>
          <w:color w:val="231F20"/>
          <w:spacing w:val="-8"/>
          <w:sz w:val="24"/>
        </w:rPr>
        <w:t> </w:t>
      </w:r>
      <w:r>
        <w:rPr>
          <w:i/>
          <w:color w:val="231F20"/>
          <w:spacing w:val="-4"/>
          <w:sz w:val="24"/>
        </w:rPr>
        <w:t>dhe</w:t>
      </w:r>
      <w:r>
        <w:rPr>
          <w:i/>
          <w:color w:val="231F20"/>
          <w:spacing w:val="-8"/>
          <w:sz w:val="24"/>
        </w:rPr>
        <w:t> </w:t>
      </w:r>
      <w:r>
        <w:rPr>
          <w:i/>
          <w:color w:val="231F20"/>
          <w:spacing w:val="-4"/>
          <w:sz w:val="24"/>
        </w:rPr>
        <w:t>etjes.</w:t>
      </w:r>
      <w:r>
        <w:rPr>
          <w:i/>
          <w:color w:val="231F20"/>
          <w:spacing w:val="-8"/>
          <w:sz w:val="24"/>
        </w:rPr>
        <w:t> </w:t>
      </w:r>
      <w:r>
        <w:rPr>
          <w:i/>
          <w:color w:val="231F20"/>
          <w:spacing w:val="-4"/>
          <w:sz w:val="24"/>
        </w:rPr>
        <w:t>Ka</w:t>
      </w:r>
      <w:r>
        <w:rPr>
          <w:i/>
          <w:color w:val="231F20"/>
          <w:spacing w:val="-8"/>
          <w:sz w:val="24"/>
        </w:rPr>
        <w:t> </w:t>
      </w:r>
      <w:r>
        <w:rPr>
          <w:i/>
          <w:color w:val="231F20"/>
          <w:spacing w:val="-4"/>
          <w:sz w:val="24"/>
        </w:rPr>
        <w:t>shumë</w:t>
      </w:r>
      <w:r>
        <w:rPr>
          <w:i/>
          <w:color w:val="231F20"/>
          <w:spacing w:val="-8"/>
          <w:sz w:val="24"/>
        </w:rPr>
        <w:t> </w:t>
      </w:r>
      <w:r>
        <w:rPr>
          <w:i/>
          <w:color w:val="231F20"/>
          <w:spacing w:val="-4"/>
          <w:sz w:val="24"/>
        </w:rPr>
        <w:t>nga</w:t>
      </w:r>
      <w:r>
        <w:rPr>
          <w:i/>
          <w:color w:val="231F20"/>
          <w:spacing w:val="-8"/>
          <w:sz w:val="24"/>
        </w:rPr>
        <w:t> </w:t>
      </w:r>
      <w:r>
        <w:rPr>
          <w:i/>
          <w:color w:val="231F20"/>
          <w:spacing w:val="-4"/>
          <w:sz w:val="24"/>
        </w:rPr>
        <w:t>ata</w:t>
      </w:r>
      <w:r>
        <w:rPr>
          <w:i/>
          <w:color w:val="231F20"/>
          <w:spacing w:val="-8"/>
          <w:sz w:val="24"/>
        </w:rPr>
        <w:t> </w:t>
      </w:r>
      <w:r>
        <w:rPr>
          <w:i/>
          <w:color w:val="231F20"/>
          <w:spacing w:val="-4"/>
          <w:sz w:val="24"/>
        </w:rPr>
        <w:t>që</w:t>
      </w:r>
      <w:r>
        <w:rPr>
          <w:i/>
          <w:color w:val="231F20"/>
          <w:spacing w:val="-8"/>
          <w:sz w:val="24"/>
        </w:rPr>
        <w:t> </w:t>
      </w:r>
      <w:r>
        <w:rPr>
          <w:i/>
          <w:color w:val="231F20"/>
          <w:spacing w:val="-4"/>
          <w:sz w:val="24"/>
        </w:rPr>
        <w:t>falin </w:t>
      </w:r>
      <w:r>
        <w:rPr>
          <w:i/>
          <w:color w:val="231F20"/>
          <w:sz w:val="24"/>
        </w:rPr>
        <w:t>namaz</w:t>
      </w:r>
      <w:r>
        <w:rPr>
          <w:i/>
          <w:color w:val="231F20"/>
          <w:spacing w:val="-15"/>
          <w:sz w:val="24"/>
        </w:rPr>
        <w:t> </w:t>
      </w:r>
      <w:r>
        <w:rPr>
          <w:i/>
          <w:color w:val="231F20"/>
          <w:sz w:val="24"/>
        </w:rPr>
        <w:t>dhe</w:t>
      </w:r>
      <w:r>
        <w:rPr>
          <w:i/>
          <w:color w:val="231F20"/>
          <w:spacing w:val="-15"/>
          <w:sz w:val="24"/>
        </w:rPr>
        <w:t> </w:t>
      </w:r>
      <w:r>
        <w:rPr>
          <w:i/>
          <w:color w:val="231F20"/>
          <w:sz w:val="24"/>
        </w:rPr>
        <w:t>që</w:t>
      </w:r>
      <w:r>
        <w:rPr>
          <w:i/>
          <w:color w:val="231F20"/>
          <w:spacing w:val="-15"/>
          <w:sz w:val="24"/>
        </w:rPr>
        <w:t> </w:t>
      </w:r>
      <w:r>
        <w:rPr>
          <w:i/>
          <w:color w:val="231F20"/>
          <w:sz w:val="24"/>
        </w:rPr>
        <w:t>nuk</w:t>
      </w:r>
      <w:r>
        <w:rPr>
          <w:i/>
          <w:color w:val="231F20"/>
          <w:spacing w:val="-15"/>
          <w:sz w:val="24"/>
        </w:rPr>
        <w:t> </w:t>
      </w:r>
      <w:r>
        <w:rPr>
          <w:i/>
          <w:color w:val="231F20"/>
          <w:sz w:val="24"/>
        </w:rPr>
        <w:t>përfitojnë</w:t>
      </w:r>
      <w:r>
        <w:rPr>
          <w:i/>
          <w:color w:val="231F20"/>
          <w:spacing w:val="-15"/>
          <w:sz w:val="24"/>
        </w:rPr>
        <w:t> </w:t>
      </w:r>
      <w:r>
        <w:rPr>
          <w:i/>
          <w:color w:val="231F20"/>
          <w:sz w:val="24"/>
        </w:rPr>
        <w:t>asgjë</w:t>
      </w:r>
      <w:r>
        <w:rPr>
          <w:i/>
          <w:color w:val="231F20"/>
          <w:spacing w:val="-15"/>
          <w:sz w:val="24"/>
        </w:rPr>
        <w:t> </w:t>
      </w:r>
      <w:r>
        <w:rPr>
          <w:i/>
          <w:color w:val="231F20"/>
          <w:sz w:val="24"/>
        </w:rPr>
        <w:t>tjetër</w:t>
      </w:r>
      <w:r>
        <w:rPr>
          <w:i/>
          <w:color w:val="231F20"/>
          <w:spacing w:val="-15"/>
          <w:sz w:val="24"/>
        </w:rPr>
        <w:t> </w:t>
      </w:r>
      <w:r>
        <w:rPr>
          <w:i/>
          <w:color w:val="231F20"/>
          <w:sz w:val="24"/>
        </w:rPr>
        <w:t>veç</w:t>
      </w:r>
      <w:r>
        <w:rPr>
          <w:i/>
          <w:color w:val="231F20"/>
          <w:spacing w:val="-15"/>
          <w:sz w:val="24"/>
        </w:rPr>
        <w:t> </w:t>
      </w:r>
      <w:r>
        <w:rPr>
          <w:i/>
          <w:color w:val="231F20"/>
          <w:sz w:val="24"/>
        </w:rPr>
        <w:t>mundimit</w:t>
      </w:r>
      <w:r>
        <w:rPr>
          <w:i/>
          <w:color w:val="231F20"/>
          <w:spacing w:val="-15"/>
          <w:sz w:val="24"/>
        </w:rPr>
        <w:t> </w:t>
      </w:r>
      <w:r>
        <w:rPr>
          <w:i/>
          <w:color w:val="231F20"/>
          <w:sz w:val="24"/>
        </w:rPr>
        <w:t>dhe</w:t>
      </w:r>
      <w:r>
        <w:rPr>
          <w:i/>
          <w:color w:val="231F20"/>
          <w:spacing w:val="-15"/>
          <w:sz w:val="24"/>
        </w:rPr>
        <w:t> </w:t>
      </w:r>
      <w:r>
        <w:rPr>
          <w:i/>
          <w:color w:val="231F20"/>
          <w:sz w:val="24"/>
        </w:rPr>
        <w:t>lodhjes.”</w:t>
      </w:r>
      <w:r>
        <w:rPr>
          <w:i/>
          <w:color w:val="231F20"/>
          <w:position w:val="8"/>
          <w:sz w:val="14"/>
        </w:rPr>
        <w:t>143</w:t>
      </w:r>
    </w:p>
    <w:p>
      <w:pPr>
        <w:pStyle w:val="BodyText"/>
        <w:spacing w:line="249" w:lineRule="auto" w:before="117"/>
        <w:ind w:right="281" w:firstLine="283"/>
      </w:pPr>
      <w:r>
        <w:rPr>
          <w:color w:val="231F20"/>
        </w:rPr>
        <w:t>Kuptimi që shpreh namazi, veçanërisht kuptimi i brendisë së tij, lidhet ngushtë me thellësinë e brendshme të njeriut. Edhe në Kuran, në çdo pjesë ku përmendet dhe shpjegohet namazi, theksohet kjo thellësi e brendshme e tij. Për shembull, në suren </w:t>
      </w:r>
      <w:r>
        <w:rPr>
          <w:i/>
          <w:color w:val="231F20"/>
        </w:rPr>
        <w:t>Mu’minún</w:t>
      </w:r>
      <w:r>
        <w:rPr>
          <w:color w:val="231F20"/>
        </w:rPr>
        <w:t>, ndërsa përshkruhen njerëzit që kanë arritur shpëtimin, nëpërmjet ajeteve </w:t>
      </w:r>
      <w:r>
        <w:rPr>
          <w:b/>
          <w:i/>
          <w:color w:val="231F20"/>
        </w:rPr>
        <w:t>“Me</w:t>
      </w:r>
      <w:r>
        <w:rPr>
          <w:b/>
          <w:i/>
          <w:color w:val="231F20"/>
          <w:spacing w:val="-10"/>
        </w:rPr>
        <w:t> </w:t>
      </w:r>
      <w:r>
        <w:rPr>
          <w:b/>
          <w:i/>
          <w:color w:val="231F20"/>
        </w:rPr>
        <w:t>të</w:t>
      </w:r>
      <w:r>
        <w:rPr>
          <w:b/>
          <w:i/>
          <w:color w:val="231F20"/>
          <w:spacing w:val="-10"/>
        </w:rPr>
        <w:t> </w:t>
      </w:r>
      <w:r>
        <w:rPr>
          <w:b/>
          <w:i/>
          <w:color w:val="231F20"/>
        </w:rPr>
        <w:t>vërtetë,</w:t>
      </w:r>
      <w:r>
        <w:rPr>
          <w:b/>
          <w:i/>
          <w:color w:val="231F20"/>
          <w:spacing w:val="-10"/>
        </w:rPr>
        <w:t> </w:t>
      </w:r>
      <w:r>
        <w:rPr>
          <w:b/>
          <w:i/>
          <w:color w:val="231F20"/>
        </w:rPr>
        <w:t>janë</w:t>
      </w:r>
      <w:r>
        <w:rPr>
          <w:b/>
          <w:i/>
          <w:color w:val="231F20"/>
          <w:spacing w:val="-10"/>
        </w:rPr>
        <w:t> </w:t>
      </w:r>
      <w:r>
        <w:rPr>
          <w:b/>
          <w:i/>
          <w:color w:val="231F20"/>
        </w:rPr>
        <w:t>të</w:t>
      </w:r>
      <w:r>
        <w:rPr>
          <w:b/>
          <w:i/>
          <w:color w:val="231F20"/>
          <w:spacing w:val="-10"/>
        </w:rPr>
        <w:t> </w:t>
      </w:r>
      <w:r>
        <w:rPr>
          <w:b/>
          <w:i/>
          <w:color w:val="231F20"/>
        </w:rPr>
        <w:t>shpëtuar</w:t>
      </w:r>
      <w:r>
        <w:rPr>
          <w:b/>
          <w:i/>
          <w:color w:val="231F20"/>
          <w:spacing w:val="-10"/>
        </w:rPr>
        <w:t> </w:t>
      </w:r>
      <w:r>
        <w:rPr>
          <w:b/>
          <w:i/>
          <w:color w:val="231F20"/>
        </w:rPr>
        <w:t>besimtarët,</w:t>
      </w:r>
      <w:r>
        <w:rPr>
          <w:b/>
          <w:i/>
          <w:color w:val="231F20"/>
          <w:spacing w:val="-10"/>
        </w:rPr>
        <w:t> </w:t>
      </w:r>
      <w:r>
        <w:rPr>
          <w:b/>
          <w:i/>
          <w:color w:val="231F20"/>
        </w:rPr>
        <w:t>të</w:t>
      </w:r>
      <w:r>
        <w:rPr>
          <w:b/>
          <w:i/>
          <w:color w:val="231F20"/>
          <w:spacing w:val="-10"/>
        </w:rPr>
        <w:t> </w:t>
      </w:r>
      <w:r>
        <w:rPr>
          <w:b/>
          <w:i/>
          <w:color w:val="231F20"/>
        </w:rPr>
        <w:t>cilët</w:t>
      </w:r>
      <w:r>
        <w:rPr>
          <w:b/>
          <w:i/>
          <w:color w:val="231F20"/>
          <w:spacing w:val="-10"/>
        </w:rPr>
        <w:t> </w:t>
      </w:r>
      <w:r>
        <w:rPr>
          <w:b/>
          <w:i/>
          <w:color w:val="231F20"/>
        </w:rPr>
        <w:t>janë</w:t>
      </w:r>
      <w:r>
        <w:rPr>
          <w:b/>
          <w:i/>
          <w:color w:val="231F20"/>
          <w:spacing w:val="-10"/>
        </w:rPr>
        <w:t> </w:t>
      </w:r>
      <w:r>
        <w:rPr>
          <w:b/>
          <w:i/>
          <w:color w:val="231F20"/>
        </w:rPr>
        <w:t>të</w:t>
      </w:r>
      <w:r>
        <w:rPr>
          <w:b/>
          <w:i/>
          <w:color w:val="231F20"/>
          <w:spacing w:val="-10"/>
        </w:rPr>
        <w:t> </w:t>
      </w:r>
      <w:r>
        <w:rPr>
          <w:b/>
          <w:i/>
          <w:color w:val="231F20"/>
        </w:rPr>
        <w:t>përulur</w:t>
      </w:r>
      <w:r>
        <w:rPr>
          <w:b/>
          <w:i/>
          <w:color w:val="231F20"/>
          <w:spacing w:val="-10"/>
        </w:rPr>
        <w:t> </w:t>
      </w:r>
      <w:r>
        <w:rPr>
          <w:b/>
          <w:i/>
          <w:color w:val="231F20"/>
        </w:rPr>
        <w:t>në namazin e tyre.”</w:t>
      </w:r>
      <w:r>
        <w:rPr>
          <w:b/>
          <w:i/>
          <w:color w:val="231F20"/>
          <w:position w:val="8"/>
          <w:sz w:val="14"/>
        </w:rPr>
        <w:t>144</w:t>
      </w:r>
      <w:r>
        <w:rPr>
          <w:color w:val="231F20"/>
        </w:rPr>
        <w:t>, vihet në pah marrëdhënia mes namazit, </w:t>
      </w:r>
      <w:r>
        <w:rPr>
          <w:i/>
          <w:color w:val="231F20"/>
        </w:rPr>
        <w:t>hushú</w:t>
      </w:r>
      <w:r>
        <w:rPr>
          <w:color w:val="231F20"/>
        </w:rPr>
        <w:t>-së dhe</w:t>
      </w:r>
      <w:r>
        <w:rPr>
          <w:color w:val="231F20"/>
          <w:spacing w:val="-13"/>
        </w:rPr>
        <w:t> </w:t>
      </w:r>
      <w:r>
        <w:rPr>
          <w:i/>
          <w:color w:val="231F20"/>
        </w:rPr>
        <w:t>hudú</w:t>
      </w:r>
      <w:r>
        <w:rPr>
          <w:color w:val="231F20"/>
        </w:rPr>
        <w:t>-së.</w:t>
      </w:r>
      <w:r>
        <w:rPr>
          <w:color w:val="231F20"/>
          <w:spacing w:val="-13"/>
        </w:rPr>
        <w:t> </w:t>
      </w:r>
      <w:r>
        <w:rPr>
          <w:color w:val="231F20"/>
        </w:rPr>
        <w:t>Po,</w:t>
      </w:r>
      <w:r>
        <w:rPr>
          <w:color w:val="231F20"/>
          <w:spacing w:val="-13"/>
        </w:rPr>
        <w:t> </w:t>
      </w:r>
      <w:r>
        <w:rPr>
          <w:i/>
          <w:color w:val="231F20"/>
        </w:rPr>
        <w:t>hushú</w:t>
      </w:r>
      <w:r>
        <w:rPr>
          <w:color w:val="231F20"/>
        </w:rPr>
        <w:t>-ja</w:t>
      </w:r>
      <w:r>
        <w:rPr>
          <w:color w:val="231F20"/>
          <w:spacing w:val="-13"/>
        </w:rPr>
        <w:t> </w:t>
      </w:r>
      <w:r>
        <w:rPr>
          <w:color w:val="231F20"/>
        </w:rPr>
        <w:t>dhe</w:t>
      </w:r>
      <w:r>
        <w:rPr>
          <w:color w:val="231F20"/>
          <w:spacing w:val="-13"/>
        </w:rPr>
        <w:t> </w:t>
      </w:r>
      <w:r>
        <w:rPr>
          <w:i/>
          <w:color w:val="231F20"/>
        </w:rPr>
        <w:t>hudú</w:t>
      </w:r>
      <w:r>
        <w:rPr>
          <w:color w:val="231F20"/>
        </w:rPr>
        <w:t>-ja</w:t>
      </w:r>
      <w:r>
        <w:rPr>
          <w:color w:val="231F20"/>
          <w:spacing w:val="-13"/>
        </w:rPr>
        <w:t> </w:t>
      </w:r>
      <w:r>
        <w:rPr>
          <w:color w:val="231F20"/>
        </w:rPr>
        <w:t>gjejnë</w:t>
      </w:r>
      <w:r>
        <w:rPr>
          <w:color w:val="231F20"/>
          <w:spacing w:val="-13"/>
        </w:rPr>
        <w:t> </w:t>
      </w:r>
      <w:r>
        <w:rPr>
          <w:color w:val="231F20"/>
        </w:rPr>
        <w:t>kuptimin</w:t>
      </w:r>
      <w:r>
        <w:rPr>
          <w:color w:val="231F20"/>
          <w:spacing w:val="-13"/>
        </w:rPr>
        <w:t> </w:t>
      </w:r>
      <w:r>
        <w:rPr>
          <w:color w:val="231F20"/>
        </w:rPr>
        <w:t>e</w:t>
      </w:r>
      <w:r>
        <w:rPr>
          <w:color w:val="231F20"/>
          <w:spacing w:val="-13"/>
        </w:rPr>
        <w:t> </w:t>
      </w:r>
      <w:r>
        <w:rPr>
          <w:color w:val="231F20"/>
        </w:rPr>
        <w:t>tyre</w:t>
      </w:r>
      <w:r>
        <w:rPr>
          <w:color w:val="231F20"/>
          <w:spacing w:val="-13"/>
        </w:rPr>
        <w:t> </w:t>
      </w:r>
      <w:r>
        <w:rPr>
          <w:color w:val="231F20"/>
        </w:rPr>
        <w:t>të</w:t>
      </w:r>
      <w:r>
        <w:rPr>
          <w:color w:val="231F20"/>
          <w:spacing w:val="-13"/>
        </w:rPr>
        <w:t> </w:t>
      </w:r>
      <w:r>
        <w:rPr>
          <w:color w:val="231F20"/>
        </w:rPr>
        <w:t>vërtetë </w:t>
      </w:r>
      <w:r>
        <w:rPr>
          <w:color w:val="231F20"/>
          <w:spacing w:val="-2"/>
        </w:rPr>
        <w:t>vetëm</w:t>
      </w:r>
      <w:r>
        <w:rPr>
          <w:color w:val="231F20"/>
          <w:spacing w:val="-8"/>
        </w:rPr>
        <w:t> </w:t>
      </w:r>
      <w:r>
        <w:rPr>
          <w:color w:val="231F20"/>
          <w:spacing w:val="-2"/>
        </w:rPr>
        <w:t>në</w:t>
      </w:r>
      <w:r>
        <w:rPr>
          <w:color w:val="231F20"/>
          <w:spacing w:val="-8"/>
        </w:rPr>
        <w:t> </w:t>
      </w:r>
      <w:r>
        <w:rPr>
          <w:color w:val="231F20"/>
          <w:spacing w:val="-2"/>
        </w:rPr>
        <w:t>namaz.</w:t>
      </w:r>
      <w:r>
        <w:rPr>
          <w:color w:val="231F20"/>
          <w:spacing w:val="-8"/>
        </w:rPr>
        <w:t> </w:t>
      </w:r>
      <w:r>
        <w:rPr>
          <w:color w:val="231F20"/>
          <w:spacing w:val="-2"/>
        </w:rPr>
        <w:t>Për</w:t>
      </w:r>
      <w:r>
        <w:rPr>
          <w:color w:val="231F20"/>
          <w:spacing w:val="-8"/>
        </w:rPr>
        <w:t> </w:t>
      </w:r>
      <w:r>
        <w:rPr>
          <w:color w:val="231F20"/>
          <w:spacing w:val="-2"/>
        </w:rPr>
        <w:t>rrjedhojë,</w:t>
      </w:r>
      <w:r>
        <w:rPr>
          <w:color w:val="231F20"/>
          <w:spacing w:val="-8"/>
        </w:rPr>
        <w:t> </w:t>
      </w:r>
      <w:r>
        <w:rPr>
          <w:color w:val="231F20"/>
          <w:spacing w:val="-2"/>
        </w:rPr>
        <w:t>gjatë</w:t>
      </w:r>
      <w:r>
        <w:rPr>
          <w:color w:val="231F20"/>
          <w:spacing w:val="-8"/>
        </w:rPr>
        <w:t> </w:t>
      </w:r>
      <w:r>
        <w:rPr>
          <w:color w:val="231F20"/>
          <w:spacing w:val="-2"/>
        </w:rPr>
        <w:t>faljes</w:t>
      </w:r>
      <w:r>
        <w:rPr>
          <w:color w:val="231F20"/>
          <w:spacing w:val="-8"/>
        </w:rPr>
        <w:t> </w:t>
      </w:r>
      <w:r>
        <w:rPr>
          <w:color w:val="231F20"/>
          <w:spacing w:val="-2"/>
        </w:rPr>
        <w:t>së</w:t>
      </w:r>
      <w:r>
        <w:rPr>
          <w:color w:val="231F20"/>
          <w:spacing w:val="-8"/>
        </w:rPr>
        <w:t> </w:t>
      </w:r>
      <w:r>
        <w:rPr>
          <w:color w:val="231F20"/>
          <w:spacing w:val="-2"/>
        </w:rPr>
        <w:t>namazit,</w:t>
      </w:r>
      <w:r>
        <w:rPr>
          <w:color w:val="231F20"/>
          <w:spacing w:val="-8"/>
        </w:rPr>
        <w:t> </w:t>
      </w:r>
      <w:r>
        <w:rPr>
          <w:color w:val="231F20"/>
          <w:spacing w:val="-2"/>
        </w:rPr>
        <w:t>njeriu</w:t>
      </w:r>
      <w:r>
        <w:rPr>
          <w:color w:val="231F20"/>
          <w:spacing w:val="-8"/>
        </w:rPr>
        <w:t> </w:t>
      </w:r>
      <w:r>
        <w:rPr>
          <w:color w:val="231F20"/>
          <w:spacing w:val="-2"/>
        </w:rPr>
        <w:t>nuk</w:t>
      </w:r>
      <w:r>
        <w:rPr>
          <w:color w:val="231F20"/>
          <w:spacing w:val="-8"/>
        </w:rPr>
        <w:t> </w:t>
      </w:r>
      <w:r>
        <w:rPr>
          <w:color w:val="231F20"/>
          <w:spacing w:val="-2"/>
        </w:rPr>
        <w:t>duhet </w:t>
      </w:r>
      <w:r>
        <w:rPr>
          <w:color w:val="231F20"/>
        </w:rPr>
        <w:t>të shohë, të dëgjojë apo të mendojë asgjë tjetër përveç namazit.</w:t>
      </w:r>
    </w:p>
    <w:p>
      <w:pPr>
        <w:pStyle w:val="BodyText"/>
        <w:spacing w:line="249" w:lineRule="auto" w:before="123"/>
        <w:ind w:right="281" w:firstLine="283"/>
      </w:pPr>
      <w:r>
        <w:rPr>
          <w:color w:val="231F20"/>
        </w:rPr>
        <w:t>Pra, nëpërmjet namazit, duke qëndruar duarlidhur dhe i përulur para madhështisë së Allahut, njeriu lutet me fjalë dhe me gjendjen e tij</w:t>
      </w:r>
      <w:r>
        <w:rPr>
          <w:color w:val="231F20"/>
          <w:spacing w:val="-8"/>
        </w:rPr>
        <w:t> </w:t>
      </w:r>
      <w:r>
        <w:rPr>
          <w:color w:val="231F20"/>
        </w:rPr>
        <w:t>për</w:t>
      </w:r>
      <w:r>
        <w:rPr>
          <w:color w:val="231F20"/>
          <w:spacing w:val="-8"/>
        </w:rPr>
        <w:t> </w:t>
      </w:r>
      <w:r>
        <w:rPr>
          <w:color w:val="231F20"/>
        </w:rPr>
        <w:t>plotësimin</w:t>
      </w:r>
      <w:r>
        <w:rPr>
          <w:color w:val="231F20"/>
          <w:spacing w:val="-8"/>
        </w:rPr>
        <w:t> </w:t>
      </w:r>
      <w:r>
        <w:rPr>
          <w:color w:val="231F20"/>
        </w:rPr>
        <w:t>e</w:t>
      </w:r>
      <w:r>
        <w:rPr>
          <w:color w:val="231F20"/>
          <w:spacing w:val="-8"/>
        </w:rPr>
        <w:t> </w:t>
      </w:r>
      <w:r>
        <w:rPr>
          <w:color w:val="231F20"/>
        </w:rPr>
        <w:t>nevojave</w:t>
      </w:r>
      <w:r>
        <w:rPr>
          <w:color w:val="231F20"/>
          <w:spacing w:val="-8"/>
        </w:rPr>
        <w:t> </w:t>
      </w:r>
      <w:r>
        <w:rPr>
          <w:color w:val="231F20"/>
        </w:rPr>
        <w:t>që</w:t>
      </w:r>
      <w:r>
        <w:rPr>
          <w:color w:val="231F20"/>
          <w:spacing w:val="-8"/>
        </w:rPr>
        <w:t> </w:t>
      </w:r>
      <w:r>
        <w:rPr>
          <w:color w:val="231F20"/>
        </w:rPr>
        <w:t>nuk</w:t>
      </w:r>
      <w:r>
        <w:rPr>
          <w:color w:val="231F20"/>
          <w:spacing w:val="-8"/>
        </w:rPr>
        <w:t> </w:t>
      </w:r>
      <w:r>
        <w:rPr>
          <w:color w:val="231F20"/>
        </w:rPr>
        <w:t>është</w:t>
      </w:r>
      <w:r>
        <w:rPr>
          <w:color w:val="231F20"/>
          <w:spacing w:val="-8"/>
        </w:rPr>
        <w:t> </w:t>
      </w:r>
      <w:r>
        <w:rPr>
          <w:color w:val="231F20"/>
        </w:rPr>
        <w:t>në</w:t>
      </w:r>
      <w:r>
        <w:rPr>
          <w:color w:val="231F20"/>
          <w:spacing w:val="-8"/>
        </w:rPr>
        <w:t> </w:t>
      </w:r>
      <w:r>
        <w:rPr>
          <w:color w:val="231F20"/>
        </w:rPr>
        <w:t>gjendje</w:t>
      </w:r>
      <w:r>
        <w:rPr>
          <w:color w:val="231F20"/>
          <w:spacing w:val="-8"/>
        </w:rPr>
        <w:t> </w:t>
      </w:r>
      <w:r>
        <w:rPr>
          <w:color w:val="231F20"/>
        </w:rPr>
        <w:t>t’i</w:t>
      </w:r>
      <w:r>
        <w:rPr>
          <w:color w:val="231F20"/>
          <w:spacing w:val="-8"/>
        </w:rPr>
        <w:t> </w:t>
      </w:r>
      <w:r>
        <w:rPr>
          <w:color w:val="231F20"/>
        </w:rPr>
        <w:t>arrijë.</w:t>
      </w:r>
      <w:r>
        <w:rPr>
          <w:color w:val="231F20"/>
          <w:spacing w:val="-8"/>
        </w:rPr>
        <w:t> </w:t>
      </w:r>
      <w:r>
        <w:rPr>
          <w:color w:val="231F20"/>
        </w:rPr>
        <w:t>Namazi është</w:t>
      </w:r>
      <w:r>
        <w:rPr>
          <w:color w:val="231F20"/>
          <w:spacing w:val="-2"/>
        </w:rPr>
        <w:t> </w:t>
      </w:r>
      <w:r>
        <w:rPr>
          <w:color w:val="231F20"/>
        </w:rPr>
        <w:t>ushqimi</w:t>
      </w:r>
      <w:r>
        <w:rPr>
          <w:color w:val="231F20"/>
          <w:spacing w:val="-2"/>
        </w:rPr>
        <w:t> </w:t>
      </w:r>
      <w:r>
        <w:rPr>
          <w:color w:val="231F20"/>
        </w:rPr>
        <w:t>i</w:t>
      </w:r>
      <w:r>
        <w:rPr>
          <w:color w:val="231F20"/>
          <w:spacing w:val="-2"/>
        </w:rPr>
        <w:t> </w:t>
      </w:r>
      <w:r>
        <w:rPr>
          <w:color w:val="231F20"/>
        </w:rPr>
        <w:t>zemrës</w:t>
      </w:r>
      <w:r>
        <w:rPr>
          <w:color w:val="231F20"/>
          <w:spacing w:val="-2"/>
        </w:rPr>
        <w:t> </w:t>
      </w:r>
      <w:r>
        <w:rPr>
          <w:color w:val="231F20"/>
        </w:rPr>
        <w:t>dhe</w:t>
      </w:r>
      <w:r>
        <w:rPr>
          <w:color w:val="231F20"/>
          <w:spacing w:val="-2"/>
        </w:rPr>
        <w:t> </w:t>
      </w:r>
      <w:r>
        <w:rPr>
          <w:color w:val="231F20"/>
        </w:rPr>
        <w:t>miraxhi</w:t>
      </w:r>
      <w:r>
        <w:rPr>
          <w:color w:val="231F20"/>
          <w:spacing w:val="-2"/>
        </w:rPr>
        <w:t> </w:t>
      </w:r>
      <w:r>
        <w:rPr>
          <w:color w:val="231F20"/>
        </w:rPr>
        <w:t>i</w:t>
      </w:r>
      <w:r>
        <w:rPr>
          <w:color w:val="231F20"/>
          <w:spacing w:val="-2"/>
        </w:rPr>
        <w:t> </w:t>
      </w:r>
      <w:r>
        <w:rPr>
          <w:color w:val="231F20"/>
        </w:rPr>
        <w:t>shpirtit.</w:t>
      </w:r>
      <w:r>
        <w:rPr>
          <w:color w:val="231F20"/>
          <w:spacing w:val="-2"/>
        </w:rPr>
        <w:t> </w:t>
      </w:r>
      <w:r>
        <w:rPr>
          <w:color w:val="231F20"/>
        </w:rPr>
        <w:t>Pavarësisht</w:t>
      </w:r>
      <w:r>
        <w:rPr>
          <w:color w:val="231F20"/>
          <w:spacing w:val="-2"/>
        </w:rPr>
        <w:t> </w:t>
      </w:r>
      <w:r>
        <w:rPr>
          <w:color w:val="231F20"/>
        </w:rPr>
        <w:t>problemeve dhe telasheve, ai bën të mundur qetësimin e shpirtit, i jep krahë zemrës.</w:t>
      </w:r>
      <w:r>
        <w:rPr>
          <w:color w:val="231F20"/>
          <w:spacing w:val="-11"/>
        </w:rPr>
        <w:t> </w:t>
      </w:r>
      <w:r>
        <w:rPr>
          <w:color w:val="231F20"/>
        </w:rPr>
        <w:t>Pejgamberi</w:t>
      </w:r>
      <w:r>
        <w:rPr>
          <w:color w:val="231F20"/>
          <w:spacing w:val="-11"/>
        </w:rPr>
        <w:t> </w:t>
      </w:r>
      <w:r>
        <w:rPr>
          <w:color w:val="231F20"/>
        </w:rPr>
        <w:t>ynë</w:t>
      </w:r>
      <w:r>
        <w:rPr>
          <w:color w:val="231F20"/>
          <w:spacing w:val="-11"/>
        </w:rPr>
        <w:t> </w:t>
      </w:r>
      <w:r>
        <w:rPr>
          <w:color w:val="231F20"/>
        </w:rPr>
        <w:t>(s.a.s.),</w:t>
      </w:r>
      <w:r>
        <w:rPr>
          <w:color w:val="231F20"/>
          <w:spacing w:val="-11"/>
        </w:rPr>
        <w:t> </w:t>
      </w:r>
      <w:r>
        <w:rPr>
          <w:color w:val="231F20"/>
        </w:rPr>
        <w:t>kur</w:t>
      </w:r>
      <w:r>
        <w:rPr>
          <w:color w:val="231F20"/>
          <w:spacing w:val="-11"/>
        </w:rPr>
        <w:t> </w:t>
      </w:r>
      <w:r>
        <w:rPr>
          <w:color w:val="231F20"/>
        </w:rPr>
        <w:t>mërzitej</w:t>
      </w:r>
      <w:r>
        <w:rPr>
          <w:color w:val="231F20"/>
          <w:spacing w:val="-11"/>
        </w:rPr>
        <w:t> </w:t>
      </w:r>
      <w:r>
        <w:rPr>
          <w:color w:val="231F20"/>
        </w:rPr>
        <w:t>me</w:t>
      </w:r>
      <w:r>
        <w:rPr>
          <w:color w:val="231F20"/>
          <w:spacing w:val="-11"/>
        </w:rPr>
        <w:t> </w:t>
      </w:r>
      <w:r>
        <w:rPr>
          <w:color w:val="231F20"/>
        </w:rPr>
        <w:t>punët</w:t>
      </w:r>
      <w:r>
        <w:rPr>
          <w:color w:val="231F20"/>
          <w:spacing w:val="-11"/>
        </w:rPr>
        <w:t> </w:t>
      </w:r>
      <w:r>
        <w:rPr>
          <w:color w:val="231F20"/>
        </w:rPr>
        <w:t>e</w:t>
      </w:r>
      <w:r>
        <w:rPr>
          <w:color w:val="231F20"/>
          <w:spacing w:val="-11"/>
        </w:rPr>
        <w:t> </w:t>
      </w:r>
      <w:r>
        <w:rPr>
          <w:color w:val="231F20"/>
        </w:rPr>
        <w:t>kësaj</w:t>
      </w:r>
      <w:r>
        <w:rPr>
          <w:color w:val="231F20"/>
          <w:spacing w:val="-11"/>
        </w:rPr>
        <w:t> </w:t>
      </w:r>
      <w:r>
        <w:rPr>
          <w:color w:val="231F20"/>
        </w:rPr>
        <w:t>dynjaje, i drejtohej Bilalit të nderuar me fjalët </w:t>
      </w:r>
      <w:r>
        <w:rPr>
          <w:i/>
          <w:color w:val="231F20"/>
        </w:rPr>
        <w:t>“Thirr ikametin e na fresko, o Bilal!”</w:t>
      </w:r>
      <w:r>
        <w:rPr>
          <w:i/>
          <w:color w:val="231F20"/>
          <w:position w:val="8"/>
          <w:sz w:val="14"/>
        </w:rPr>
        <w:t>145</w:t>
      </w:r>
      <w:r>
        <w:rPr>
          <w:color w:val="231F20"/>
        </w:rPr>
        <w:t>,</w:t>
      </w:r>
      <w:r>
        <w:rPr>
          <w:color w:val="231F20"/>
          <w:spacing w:val="-8"/>
        </w:rPr>
        <w:t> </w:t>
      </w:r>
      <w:r>
        <w:rPr>
          <w:color w:val="231F20"/>
        </w:rPr>
        <w:t>që</w:t>
      </w:r>
      <w:r>
        <w:rPr>
          <w:color w:val="231F20"/>
          <w:spacing w:val="-8"/>
        </w:rPr>
        <w:t> </w:t>
      </w:r>
      <w:r>
        <w:rPr>
          <w:color w:val="231F20"/>
        </w:rPr>
        <w:t>të</w:t>
      </w:r>
      <w:r>
        <w:rPr>
          <w:color w:val="231F20"/>
          <w:spacing w:val="-8"/>
        </w:rPr>
        <w:t> </w:t>
      </w:r>
      <w:r>
        <w:rPr>
          <w:color w:val="231F20"/>
        </w:rPr>
        <w:t>qetësoheshin</w:t>
      </w:r>
      <w:r>
        <w:rPr>
          <w:color w:val="231F20"/>
          <w:spacing w:val="-8"/>
        </w:rPr>
        <w:t> </w:t>
      </w:r>
      <w:r>
        <w:rPr>
          <w:color w:val="231F20"/>
        </w:rPr>
        <w:t>nëpërmjet</w:t>
      </w:r>
      <w:r>
        <w:rPr>
          <w:color w:val="231F20"/>
          <w:spacing w:val="-8"/>
        </w:rPr>
        <w:t> </w:t>
      </w:r>
      <w:r>
        <w:rPr>
          <w:color w:val="231F20"/>
        </w:rPr>
        <w:t>faljes</w:t>
      </w:r>
      <w:r>
        <w:rPr>
          <w:color w:val="231F20"/>
          <w:spacing w:val="-8"/>
        </w:rPr>
        <w:t> </w:t>
      </w:r>
      <w:r>
        <w:rPr>
          <w:color w:val="231F20"/>
        </w:rPr>
        <w:t>së</w:t>
      </w:r>
      <w:r>
        <w:rPr>
          <w:color w:val="231F20"/>
          <w:spacing w:val="-8"/>
        </w:rPr>
        <w:t> </w:t>
      </w:r>
      <w:r>
        <w:rPr>
          <w:color w:val="231F20"/>
        </w:rPr>
        <w:t>namazit.</w:t>
      </w:r>
      <w:r>
        <w:rPr>
          <w:color w:val="231F20"/>
          <w:spacing w:val="-8"/>
        </w:rPr>
        <w:t> </w:t>
      </w:r>
      <w:r>
        <w:rPr>
          <w:color w:val="231F20"/>
        </w:rPr>
        <w:t>Namazi</w:t>
      </w:r>
      <w:r>
        <w:rPr>
          <w:color w:val="231F20"/>
          <w:spacing w:val="-8"/>
        </w:rPr>
        <w:t> </w:t>
      </w:r>
      <w:r>
        <w:rPr>
          <w:color w:val="231F20"/>
        </w:rPr>
        <w:t>nuk është</w:t>
      </w:r>
      <w:r>
        <w:rPr>
          <w:color w:val="231F20"/>
          <w:spacing w:val="-3"/>
        </w:rPr>
        <w:t> </w:t>
      </w:r>
      <w:r>
        <w:rPr>
          <w:color w:val="231F20"/>
        </w:rPr>
        <w:t>nga</w:t>
      </w:r>
      <w:r>
        <w:rPr>
          <w:color w:val="231F20"/>
          <w:spacing w:val="-3"/>
        </w:rPr>
        <w:t> </w:t>
      </w:r>
      <w:r>
        <w:rPr>
          <w:color w:val="231F20"/>
        </w:rPr>
        <w:t>ato</w:t>
      </w:r>
      <w:r>
        <w:rPr>
          <w:color w:val="231F20"/>
          <w:spacing w:val="-3"/>
        </w:rPr>
        <w:t> </w:t>
      </w:r>
      <w:r>
        <w:rPr>
          <w:color w:val="231F20"/>
        </w:rPr>
        <w:t>gjëra</w:t>
      </w:r>
      <w:r>
        <w:rPr>
          <w:color w:val="231F20"/>
          <w:spacing w:val="-3"/>
        </w:rPr>
        <w:t> </w:t>
      </w:r>
      <w:r>
        <w:rPr>
          <w:color w:val="231F20"/>
        </w:rPr>
        <w:t>që</w:t>
      </w:r>
      <w:r>
        <w:rPr>
          <w:color w:val="231F20"/>
          <w:spacing w:val="-3"/>
        </w:rPr>
        <w:t> </w:t>
      </w:r>
      <w:r>
        <w:rPr>
          <w:color w:val="231F20"/>
        </w:rPr>
        <w:t>mund</w:t>
      </w:r>
      <w:r>
        <w:rPr>
          <w:color w:val="231F20"/>
          <w:spacing w:val="-3"/>
        </w:rPr>
        <w:t> </w:t>
      </w:r>
      <w:r>
        <w:rPr>
          <w:color w:val="231F20"/>
        </w:rPr>
        <w:t>t’i</w:t>
      </w:r>
      <w:r>
        <w:rPr>
          <w:color w:val="231F20"/>
          <w:spacing w:val="-3"/>
        </w:rPr>
        <w:t> </w:t>
      </w:r>
      <w:r>
        <w:rPr>
          <w:color w:val="231F20"/>
        </w:rPr>
        <w:t>bëjë</w:t>
      </w:r>
      <w:r>
        <w:rPr>
          <w:color w:val="231F20"/>
          <w:spacing w:val="-3"/>
        </w:rPr>
        <w:t> </w:t>
      </w:r>
      <w:r>
        <w:rPr>
          <w:color w:val="231F20"/>
        </w:rPr>
        <w:t>një</w:t>
      </w:r>
      <w:r>
        <w:rPr>
          <w:color w:val="231F20"/>
          <w:spacing w:val="-3"/>
        </w:rPr>
        <w:t> </w:t>
      </w:r>
      <w:r>
        <w:rPr>
          <w:color w:val="231F20"/>
        </w:rPr>
        <w:t>njeri</w:t>
      </w:r>
      <w:r>
        <w:rPr>
          <w:color w:val="231F20"/>
          <w:spacing w:val="-3"/>
        </w:rPr>
        <w:t> </w:t>
      </w:r>
      <w:r>
        <w:rPr>
          <w:color w:val="231F20"/>
        </w:rPr>
        <w:t>dembel</w:t>
      </w:r>
      <w:r>
        <w:rPr>
          <w:color w:val="231F20"/>
          <w:spacing w:val="-3"/>
        </w:rPr>
        <w:t> </w:t>
      </w:r>
      <w:r>
        <w:rPr>
          <w:color w:val="231F20"/>
        </w:rPr>
        <w:t>dhe</w:t>
      </w:r>
      <w:r>
        <w:rPr>
          <w:color w:val="231F20"/>
          <w:spacing w:val="-3"/>
        </w:rPr>
        <w:t> </w:t>
      </w:r>
      <w:r>
        <w:rPr>
          <w:color w:val="231F20"/>
        </w:rPr>
        <w:t>i</w:t>
      </w:r>
      <w:r>
        <w:rPr>
          <w:color w:val="231F20"/>
          <w:spacing w:val="-3"/>
        </w:rPr>
        <w:t> </w:t>
      </w:r>
      <w:r>
        <w:rPr>
          <w:color w:val="231F20"/>
        </w:rPr>
        <w:t>përgjumur. Namazi</w:t>
      </w:r>
      <w:r>
        <w:rPr>
          <w:color w:val="231F20"/>
          <w:spacing w:val="-3"/>
        </w:rPr>
        <w:t> </w:t>
      </w:r>
      <w:r>
        <w:rPr>
          <w:color w:val="231F20"/>
        </w:rPr>
        <w:t>është</w:t>
      </w:r>
      <w:r>
        <w:rPr>
          <w:color w:val="231F20"/>
          <w:spacing w:val="-3"/>
        </w:rPr>
        <w:t> </w:t>
      </w:r>
      <w:r>
        <w:rPr>
          <w:color w:val="231F20"/>
        </w:rPr>
        <w:t>një</w:t>
      </w:r>
      <w:r>
        <w:rPr>
          <w:color w:val="231F20"/>
          <w:spacing w:val="-3"/>
        </w:rPr>
        <w:t> </w:t>
      </w:r>
      <w:r>
        <w:rPr>
          <w:color w:val="231F20"/>
        </w:rPr>
        <w:t>detyrë,</w:t>
      </w:r>
      <w:r>
        <w:rPr>
          <w:color w:val="231F20"/>
          <w:spacing w:val="-3"/>
        </w:rPr>
        <w:t> </w:t>
      </w:r>
      <w:r>
        <w:rPr>
          <w:color w:val="231F20"/>
        </w:rPr>
        <w:t>të</w:t>
      </w:r>
      <w:r>
        <w:rPr>
          <w:color w:val="231F20"/>
          <w:spacing w:val="-3"/>
        </w:rPr>
        <w:t> </w:t>
      </w:r>
      <w:r>
        <w:rPr>
          <w:color w:val="231F20"/>
        </w:rPr>
        <w:t>cilën</w:t>
      </w:r>
      <w:r>
        <w:rPr>
          <w:color w:val="231F20"/>
          <w:spacing w:val="-3"/>
        </w:rPr>
        <w:t> </w:t>
      </w:r>
      <w:r>
        <w:rPr>
          <w:color w:val="231F20"/>
        </w:rPr>
        <w:t>mund</w:t>
      </w:r>
      <w:r>
        <w:rPr>
          <w:color w:val="231F20"/>
          <w:spacing w:val="-3"/>
        </w:rPr>
        <w:t> </w:t>
      </w:r>
      <w:r>
        <w:rPr>
          <w:color w:val="231F20"/>
        </w:rPr>
        <w:t>ta</w:t>
      </w:r>
      <w:r>
        <w:rPr>
          <w:color w:val="231F20"/>
          <w:spacing w:val="-3"/>
        </w:rPr>
        <w:t> </w:t>
      </w:r>
      <w:r>
        <w:rPr>
          <w:color w:val="231F20"/>
        </w:rPr>
        <w:t>përmbushin</w:t>
      </w:r>
      <w:r>
        <w:rPr>
          <w:color w:val="231F20"/>
          <w:spacing w:val="-3"/>
        </w:rPr>
        <w:t> </w:t>
      </w:r>
      <w:r>
        <w:rPr>
          <w:color w:val="231F20"/>
        </w:rPr>
        <w:t>vetëm</w:t>
      </w:r>
      <w:r>
        <w:rPr>
          <w:color w:val="231F20"/>
          <w:spacing w:val="-3"/>
        </w:rPr>
        <w:t> </w:t>
      </w:r>
      <w:r>
        <w:rPr>
          <w:color w:val="231F20"/>
        </w:rPr>
        <w:t>zemrat</w:t>
      </w:r>
      <w:r>
        <w:rPr>
          <w:color w:val="231F20"/>
          <w:spacing w:val="-3"/>
        </w:rPr>
        <w:t> </w:t>
      </w:r>
      <w:r>
        <w:rPr>
          <w:color w:val="231F20"/>
        </w:rPr>
        <w:t>e zgjuara dhe vigjilente para Zotit.</w:t>
      </w:r>
    </w:p>
    <w:p>
      <w:pPr>
        <w:pStyle w:val="BodyText"/>
        <w:spacing w:before="151"/>
        <w:ind w:left="0"/>
        <w:jc w:val="left"/>
        <w:rPr>
          <w:sz w:val="20"/>
        </w:rPr>
      </w:pPr>
      <w:r>
        <w:rPr>
          <w:sz w:val="20"/>
        </w:rPr>
        <mc:AlternateContent>
          <mc:Choice Requires="wps">
            <w:drawing>
              <wp:anchor distT="0" distB="0" distL="0" distR="0" allowOverlap="1" layoutInCell="1" locked="0" behindDoc="1" simplePos="0" relativeHeight="487649792">
                <wp:simplePos x="0" y="0"/>
                <wp:positionH relativeFrom="page">
                  <wp:posOffset>540000</wp:posOffset>
                </wp:positionH>
                <wp:positionV relativeFrom="paragraph">
                  <wp:posOffset>257406</wp:posOffset>
                </wp:positionV>
                <wp:extent cx="1080135"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0.268229pt;width:85.05pt;height:.1pt;mso-position-horizontal-relative:page;mso-position-vertical-relative:paragraph;z-index:-15666688;mso-wrap-distance-left:0;mso-wrap-distance-right:0" id="docshape164" coordorigin="850,405" coordsize="1701,0" path="m850,405l2551,40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143</w:t>
      </w:r>
      <w:r>
        <w:rPr>
          <w:color w:val="231F20"/>
          <w:spacing w:val="4"/>
          <w:position w:val="8"/>
          <w:sz w:val="14"/>
        </w:rPr>
        <w:t> </w:t>
      </w:r>
      <w:r>
        <w:rPr>
          <w:color w:val="231F20"/>
          <w:sz w:val="20"/>
        </w:rPr>
        <w:t>Ibn</w:t>
      </w:r>
      <w:r>
        <w:rPr>
          <w:color w:val="231F20"/>
          <w:spacing w:val="-10"/>
          <w:sz w:val="20"/>
        </w:rPr>
        <w:t> </w:t>
      </w:r>
      <w:r>
        <w:rPr>
          <w:color w:val="231F20"/>
          <w:sz w:val="20"/>
        </w:rPr>
        <w:t>Máxhe,</w:t>
      </w:r>
      <w:r>
        <w:rPr>
          <w:color w:val="231F20"/>
          <w:spacing w:val="-11"/>
          <w:sz w:val="20"/>
        </w:rPr>
        <w:t> </w:t>
      </w:r>
      <w:r>
        <w:rPr>
          <w:color w:val="231F20"/>
          <w:sz w:val="20"/>
        </w:rPr>
        <w:t>sijám</w:t>
      </w:r>
      <w:r>
        <w:rPr>
          <w:color w:val="231F20"/>
          <w:spacing w:val="-10"/>
          <w:sz w:val="20"/>
        </w:rPr>
        <w:t> </w:t>
      </w:r>
      <w:r>
        <w:rPr>
          <w:color w:val="231F20"/>
          <w:sz w:val="20"/>
        </w:rPr>
        <w:t>21;</w:t>
      </w:r>
      <w:r>
        <w:rPr>
          <w:color w:val="231F20"/>
          <w:spacing w:val="-10"/>
          <w:sz w:val="20"/>
        </w:rPr>
        <w:t> </w:t>
      </w:r>
      <w:r>
        <w:rPr>
          <w:color w:val="231F20"/>
          <w:sz w:val="20"/>
        </w:rPr>
        <w:t>Ahmed</w:t>
      </w:r>
      <w:r>
        <w:rPr>
          <w:color w:val="231F20"/>
          <w:spacing w:val="-11"/>
          <w:sz w:val="20"/>
        </w:rPr>
        <w:t> </w:t>
      </w:r>
      <w:r>
        <w:rPr>
          <w:color w:val="231F20"/>
          <w:sz w:val="20"/>
        </w:rPr>
        <w:t>ibn</w:t>
      </w:r>
      <w:r>
        <w:rPr>
          <w:color w:val="231F20"/>
          <w:spacing w:val="-10"/>
          <w:sz w:val="20"/>
        </w:rPr>
        <w:t> </w:t>
      </w:r>
      <w:r>
        <w:rPr>
          <w:color w:val="231F20"/>
          <w:sz w:val="20"/>
        </w:rPr>
        <w:t>Hanbel,</w:t>
      </w:r>
      <w:r>
        <w:rPr>
          <w:color w:val="231F20"/>
          <w:spacing w:val="-10"/>
          <w:sz w:val="20"/>
        </w:rPr>
        <w:t> </w:t>
      </w:r>
      <w:r>
        <w:rPr>
          <w:color w:val="231F20"/>
          <w:sz w:val="20"/>
        </w:rPr>
        <w:t>el</w:t>
      </w:r>
      <w:r>
        <w:rPr>
          <w:color w:val="231F20"/>
          <w:spacing w:val="-11"/>
          <w:sz w:val="20"/>
        </w:rPr>
        <w:t> </w:t>
      </w:r>
      <w:r>
        <w:rPr>
          <w:color w:val="231F20"/>
          <w:sz w:val="20"/>
        </w:rPr>
        <w:t>Musned</w:t>
      </w:r>
      <w:r>
        <w:rPr>
          <w:color w:val="231F20"/>
          <w:spacing w:val="-10"/>
          <w:sz w:val="20"/>
        </w:rPr>
        <w:t> </w:t>
      </w:r>
      <w:r>
        <w:rPr>
          <w:color w:val="231F20"/>
          <w:spacing w:val="-2"/>
          <w:sz w:val="20"/>
        </w:rPr>
        <w:t>2/373.</w:t>
      </w:r>
    </w:p>
    <w:p>
      <w:pPr>
        <w:spacing w:before="16"/>
        <w:ind w:left="142" w:right="0" w:firstLine="0"/>
        <w:jc w:val="left"/>
        <w:rPr>
          <w:sz w:val="20"/>
        </w:rPr>
      </w:pPr>
      <w:r>
        <w:rPr>
          <w:color w:val="231F20"/>
          <w:spacing w:val="-2"/>
          <w:position w:val="8"/>
          <w:sz w:val="14"/>
        </w:rPr>
        <w:t>144</w:t>
      </w:r>
      <w:r>
        <w:rPr>
          <w:color w:val="231F20"/>
          <w:spacing w:val="9"/>
          <w:position w:val="8"/>
          <w:sz w:val="14"/>
        </w:rPr>
        <w:t> </w:t>
      </w:r>
      <w:r>
        <w:rPr>
          <w:color w:val="231F20"/>
          <w:spacing w:val="-2"/>
          <w:sz w:val="20"/>
        </w:rPr>
        <w:t>Surja</w:t>
      </w:r>
      <w:r>
        <w:rPr>
          <w:color w:val="231F20"/>
          <w:spacing w:val="-5"/>
          <w:sz w:val="20"/>
        </w:rPr>
        <w:t> </w:t>
      </w:r>
      <w:r>
        <w:rPr>
          <w:color w:val="231F20"/>
          <w:spacing w:val="-2"/>
          <w:sz w:val="20"/>
        </w:rPr>
        <w:t>Mu’minún,</w:t>
      </w:r>
      <w:r>
        <w:rPr>
          <w:color w:val="231F20"/>
          <w:spacing w:val="-6"/>
          <w:sz w:val="20"/>
        </w:rPr>
        <w:t> </w:t>
      </w:r>
      <w:r>
        <w:rPr>
          <w:color w:val="231F20"/>
          <w:spacing w:val="-2"/>
          <w:sz w:val="20"/>
        </w:rPr>
        <w:t>ajetet</w:t>
      </w:r>
      <w:r>
        <w:rPr>
          <w:color w:val="231F20"/>
          <w:spacing w:val="-5"/>
          <w:sz w:val="20"/>
        </w:rPr>
        <w:t> </w:t>
      </w:r>
      <w:r>
        <w:rPr>
          <w:color w:val="231F20"/>
          <w:spacing w:val="-2"/>
          <w:sz w:val="20"/>
        </w:rPr>
        <w:t>1-</w:t>
      </w:r>
      <w:r>
        <w:rPr>
          <w:color w:val="231F20"/>
          <w:spacing w:val="-5"/>
          <w:sz w:val="20"/>
        </w:rPr>
        <w:t>2.</w:t>
      </w:r>
    </w:p>
    <w:p>
      <w:pPr>
        <w:spacing w:before="15"/>
        <w:ind w:left="142" w:right="0" w:firstLine="0"/>
        <w:jc w:val="left"/>
        <w:rPr>
          <w:sz w:val="20"/>
        </w:rPr>
      </w:pPr>
      <w:r>
        <w:rPr>
          <w:color w:val="231F20"/>
          <w:position w:val="8"/>
          <w:sz w:val="14"/>
        </w:rPr>
        <w:t>145</w:t>
      </w:r>
      <w:r>
        <w:rPr>
          <w:color w:val="231F20"/>
          <w:spacing w:val="5"/>
          <w:position w:val="8"/>
          <w:sz w:val="14"/>
        </w:rPr>
        <w:t> </w:t>
      </w:r>
      <w:r>
        <w:rPr>
          <w:color w:val="231F20"/>
          <w:sz w:val="20"/>
        </w:rPr>
        <w:t>Ebú</w:t>
      </w:r>
      <w:r>
        <w:rPr>
          <w:color w:val="231F20"/>
          <w:spacing w:val="-10"/>
          <w:sz w:val="20"/>
        </w:rPr>
        <w:t> </w:t>
      </w:r>
      <w:r>
        <w:rPr>
          <w:color w:val="231F20"/>
          <w:sz w:val="20"/>
        </w:rPr>
        <w:t>Dáúd,</w:t>
      </w:r>
      <w:r>
        <w:rPr>
          <w:color w:val="231F20"/>
          <w:spacing w:val="-9"/>
          <w:sz w:val="20"/>
        </w:rPr>
        <w:t> </w:t>
      </w:r>
      <w:r>
        <w:rPr>
          <w:color w:val="231F20"/>
          <w:sz w:val="20"/>
        </w:rPr>
        <w:t>edeb</w:t>
      </w:r>
      <w:r>
        <w:rPr>
          <w:color w:val="231F20"/>
          <w:spacing w:val="-10"/>
          <w:sz w:val="20"/>
        </w:rPr>
        <w:t> </w:t>
      </w:r>
      <w:r>
        <w:rPr>
          <w:color w:val="231F20"/>
          <w:spacing w:val="-5"/>
          <w:sz w:val="20"/>
        </w:rPr>
        <w:t>85.</w:t>
      </w:r>
    </w:p>
    <w:p>
      <w:pPr>
        <w:spacing w:after="0"/>
        <w:jc w:val="left"/>
        <w:rPr>
          <w:sz w:val="20"/>
        </w:rPr>
        <w:sectPr>
          <w:pgSz w:w="8400" w:h="11910"/>
          <w:pgMar w:header="810" w:footer="0" w:top="1080" w:bottom="280" w:left="708" w:right="566"/>
        </w:sectPr>
      </w:pPr>
    </w:p>
    <w:p>
      <w:pPr>
        <w:pStyle w:val="BodyText"/>
        <w:spacing w:line="249" w:lineRule="auto" w:before="107"/>
        <w:ind w:right="281" w:firstLine="283"/>
      </w:pPr>
      <w:r>
        <w:rPr>
          <w:color w:val="231F20"/>
        </w:rPr>
        <w:t>Ai</w:t>
      </w:r>
      <w:r>
        <w:rPr>
          <w:color w:val="231F20"/>
          <w:spacing w:val="-13"/>
        </w:rPr>
        <w:t> </w:t>
      </w:r>
      <w:r>
        <w:rPr>
          <w:color w:val="231F20"/>
        </w:rPr>
        <w:t>që</w:t>
      </w:r>
      <w:r>
        <w:rPr>
          <w:color w:val="231F20"/>
          <w:spacing w:val="-13"/>
        </w:rPr>
        <w:t> </w:t>
      </w:r>
      <w:r>
        <w:rPr>
          <w:color w:val="231F20"/>
        </w:rPr>
        <w:t>mendon</w:t>
      </w:r>
      <w:r>
        <w:rPr>
          <w:color w:val="231F20"/>
          <w:spacing w:val="-13"/>
        </w:rPr>
        <w:t> </w:t>
      </w:r>
      <w:r>
        <w:rPr>
          <w:color w:val="231F20"/>
        </w:rPr>
        <w:t>për</w:t>
      </w:r>
      <w:r>
        <w:rPr>
          <w:color w:val="231F20"/>
          <w:spacing w:val="-13"/>
        </w:rPr>
        <w:t> </w:t>
      </w:r>
      <w:r>
        <w:rPr>
          <w:color w:val="231F20"/>
        </w:rPr>
        <w:t>punët</w:t>
      </w:r>
      <w:r>
        <w:rPr>
          <w:color w:val="231F20"/>
          <w:spacing w:val="-13"/>
        </w:rPr>
        <w:t> </w:t>
      </w:r>
      <w:r>
        <w:rPr>
          <w:color w:val="231F20"/>
        </w:rPr>
        <w:t>e</w:t>
      </w:r>
      <w:r>
        <w:rPr>
          <w:color w:val="231F20"/>
          <w:spacing w:val="-13"/>
        </w:rPr>
        <w:t> </w:t>
      </w:r>
      <w:r>
        <w:rPr>
          <w:color w:val="231F20"/>
        </w:rPr>
        <w:t>dynjasë</w:t>
      </w:r>
      <w:r>
        <w:rPr>
          <w:color w:val="231F20"/>
          <w:spacing w:val="-13"/>
        </w:rPr>
        <w:t> </w:t>
      </w:r>
      <w:r>
        <w:rPr>
          <w:color w:val="231F20"/>
        </w:rPr>
        <w:t>edhe</w:t>
      </w:r>
      <w:r>
        <w:rPr>
          <w:color w:val="231F20"/>
          <w:spacing w:val="-13"/>
        </w:rPr>
        <w:t> </w:t>
      </w:r>
      <w:r>
        <w:rPr>
          <w:color w:val="231F20"/>
        </w:rPr>
        <w:t>gjatë</w:t>
      </w:r>
      <w:r>
        <w:rPr>
          <w:color w:val="231F20"/>
          <w:spacing w:val="-13"/>
        </w:rPr>
        <w:t> </w:t>
      </w:r>
      <w:r>
        <w:rPr>
          <w:color w:val="231F20"/>
        </w:rPr>
        <w:t>namazit,</w:t>
      </w:r>
      <w:r>
        <w:rPr>
          <w:color w:val="231F20"/>
          <w:spacing w:val="-13"/>
        </w:rPr>
        <w:t> </w:t>
      </w:r>
      <w:r>
        <w:rPr>
          <w:color w:val="231F20"/>
        </w:rPr>
        <w:t>që</w:t>
      </w:r>
      <w:r>
        <w:rPr>
          <w:color w:val="231F20"/>
          <w:spacing w:val="-13"/>
        </w:rPr>
        <w:t> </w:t>
      </w:r>
      <w:r>
        <w:rPr>
          <w:color w:val="231F20"/>
        </w:rPr>
        <w:t>merret</w:t>
      </w:r>
      <w:r>
        <w:rPr>
          <w:color w:val="231F20"/>
          <w:spacing w:val="-13"/>
        </w:rPr>
        <w:t> </w:t>
      </w:r>
      <w:r>
        <w:rPr>
          <w:color w:val="231F20"/>
        </w:rPr>
        <w:t>me llogaritë</w:t>
      </w:r>
      <w:r>
        <w:rPr>
          <w:color w:val="231F20"/>
          <w:spacing w:val="-15"/>
        </w:rPr>
        <w:t> </w:t>
      </w:r>
      <w:r>
        <w:rPr>
          <w:color w:val="231F20"/>
        </w:rPr>
        <w:t>e</w:t>
      </w:r>
      <w:r>
        <w:rPr>
          <w:color w:val="231F20"/>
          <w:spacing w:val="-15"/>
        </w:rPr>
        <w:t> </w:t>
      </w:r>
      <w:r>
        <w:rPr>
          <w:color w:val="231F20"/>
        </w:rPr>
        <w:t>tyre,</w:t>
      </w:r>
      <w:r>
        <w:rPr>
          <w:color w:val="231F20"/>
          <w:spacing w:val="-15"/>
        </w:rPr>
        <w:t> </w:t>
      </w:r>
      <w:r>
        <w:rPr>
          <w:color w:val="231F20"/>
        </w:rPr>
        <w:t>veç</w:t>
      </w:r>
      <w:r>
        <w:rPr>
          <w:color w:val="231F20"/>
          <w:spacing w:val="-15"/>
        </w:rPr>
        <w:t> </w:t>
      </w:r>
      <w:r>
        <w:rPr>
          <w:color w:val="231F20"/>
        </w:rPr>
        <w:t>lodhjes,</w:t>
      </w:r>
      <w:r>
        <w:rPr>
          <w:color w:val="231F20"/>
          <w:spacing w:val="-15"/>
        </w:rPr>
        <w:t> </w:t>
      </w:r>
      <w:r>
        <w:rPr>
          <w:color w:val="231F20"/>
        </w:rPr>
        <w:t>asnjë</w:t>
      </w:r>
      <w:r>
        <w:rPr>
          <w:color w:val="231F20"/>
          <w:spacing w:val="-15"/>
        </w:rPr>
        <w:t> </w:t>
      </w:r>
      <w:r>
        <w:rPr>
          <w:color w:val="231F20"/>
        </w:rPr>
        <w:t>përfitim</w:t>
      </w:r>
      <w:r>
        <w:rPr>
          <w:color w:val="231F20"/>
          <w:spacing w:val="-15"/>
        </w:rPr>
        <w:t> </w:t>
      </w:r>
      <w:r>
        <w:rPr>
          <w:color w:val="231F20"/>
        </w:rPr>
        <w:t>tjetër</w:t>
      </w:r>
      <w:r>
        <w:rPr>
          <w:color w:val="231F20"/>
          <w:spacing w:val="-15"/>
        </w:rPr>
        <w:t> </w:t>
      </w:r>
      <w:r>
        <w:rPr>
          <w:color w:val="231F20"/>
        </w:rPr>
        <w:t>nuk</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ketë.</w:t>
      </w:r>
      <w:r>
        <w:rPr>
          <w:color w:val="231F20"/>
          <w:spacing w:val="-15"/>
        </w:rPr>
        <w:t> </w:t>
      </w:r>
      <w:r>
        <w:rPr>
          <w:color w:val="231F20"/>
        </w:rPr>
        <w:t>Zoti</w:t>
      </w:r>
      <w:r>
        <w:rPr>
          <w:color w:val="231F20"/>
          <w:spacing w:val="-15"/>
        </w:rPr>
        <w:t> </w:t>
      </w:r>
      <w:r>
        <w:rPr>
          <w:color w:val="231F20"/>
        </w:rPr>
        <w:t>im </w:t>
      </w:r>
      <w:r>
        <w:rPr>
          <w:color w:val="231F20"/>
          <w:spacing w:val="-4"/>
        </w:rPr>
        <w:t>mos</w:t>
      </w:r>
      <w:r>
        <w:rPr>
          <w:color w:val="231F20"/>
          <w:spacing w:val="-11"/>
        </w:rPr>
        <w:t> </w:t>
      </w:r>
      <w:r>
        <w:rPr>
          <w:color w:val="231F20"/>
          <w:spacing w:val="-4"/>
        </w:rPr>
        <w:t>lëntë</w:t>
      </w:r>
      <w:r>
        <w:rPr>
          <w:color w:val="231F20"/>
          <w:spacing w:val="-11"/>
        </w:rPr>
        <w:t> </w:t>
      </w:r>
      <w:r>
        <w:rPr>
          <w:color w:val="231F20"/>
          <w:spacing w:val="-4"/>
        </w:rPr>
        <w:t>askënd</w:t>
      </w:r>
      <w:r>
        <w:rPr>
          <w:color w:val="231F20"/>
          <w:spacing w:val="-11"/>
        </w:rPr>
        <w:t> </w:t>
      </w:r>
      <w:r>
        <w:rPr>
          <w:color w:val="231F20"/>
          <w:spacing w:val="-4"/>
        </w:rPr>
        <w:t>në</w:t>
      </w:r>
      <w:r>
        <w:rPr>
          <w:color w:val="231F20"/>
          <w:spacing w:val="-11"/>
        </w:rPr>
        <w:t> </w:t>
      </w:r>
      <w:r>
        <w:rPr>
          <w:color w:val="231F20"/>
          <w:spacing w:val="-4"/>
        </w:rPr>
        <w:t>një</w:t>
      </w:r>
      <w:r>
        <w:rPr>
          <w:color w:val="231F20"/>
          <w:spacing w:val="-11"/>
        </w:rPr>
        <w:t> </w:t>
      </w:r>
      <w:r>
        <w:rPr>
          <w:color w:val="231F20"/>
          <w:spacing w:val="-4"/>
        </w:rPr>
        <w:t>gjendje</w:t>
      </w:r>
      <w:r>
        <w:rPr>
          <w:color w:val="231F20"/>
          <w:spacing w:val="-11"/>
        </w:rPr>
        <w:t> </w:t>
      </w:r>
      <w:r>
        <w:rPr>
          <w:color w:val="231F20"/>
          <w:spacing w:val="-4"/>
        </w:rPr>
        <w:t>të</w:t>
      </w:r>
      <w:r>
        <w:rPr>
          <w:color w:val="231F20"/>
          <w:spacing w:val="-11"/>
        </w:rPr>
        <w:t> </w:t>
      </w:r>
      <w:r>
        <w:rPr>
          <w:color w:val="231F20"/>
          <w:spacing w:val="-4"/>
        </w:rPr>
        <w:t>këtillë!</w:t>
      </w:r>
      <w:r>
        <w:rPr>
          <w:color w:val="231F20"/>
          <w:spacing w:val="-11"/>
        </w:rPr>
        <w:t> </w:t>
      </w:r>
      <w:r>
        <w:rPr>
          <w:color w:val="231F20"/>
          <w:spacing w:val="-4"/>
        </w:rPr>
        <w:t>Le</w:t>
      </w:r>
      <w:r>
        <w:rPr>
          <w:color w:val="231F20"/>
          <w:spacing w:val="-11"/>
        </w:rPr>
        <w:t> </w:t>
      </w:r>
      <w:r>
        <w:rPr>
          <w:color w:val="231F20"/>
          <w:spacing w:val="-4"/>
        </w:rPr>
        <w:t>të</w:t>
      </w:r>
      <w:r>
        <w:rPr>
          <w:color w:val="231F20"/>
          <w:spacing w:val="-11"/>
        </w:rPr>
        <w:t> </w:t>
      </w:r>
      <w:r>
        <w:rPr>
          <w:color w:val="231F20"/>
          <w:spacing w:val="-4"/>
        </w:rPr>
        <w:t>lutemi</w:t>
      </w:r>
      <w:r>
        <w:rPr>
          <w:color w:val="231F20"/>
          <w:spacing w:val="-11"/>
        </w:rPr>
        <w:t> </w:t>
      </w:r>
      <w:r>
        <w:rPr>
          <w:color w:val="231F20"/>
          <w:spacing w:val="-4"/>
        </w:rPr>
        <w:t>në</w:t>
      </w:r>
      <w:r>
        <w:rPr>
          <w:color w:val="231F20"/>
          <w:spacing w:val="-11"/>
        </w:rPr>
        <w:t> </w:t>
      </w:r>
      <w:r>
        <w:rPr>
          <w:color w:val="231F20"/>
          <w:spacing w:val="-4"/>
        </w:rPr>
        <w:t>këtë</w:t>
      </w:r>
      <w:r>
        <w:rPr>
          <w:color w:val="231F20"/>
          <w:spacing w:val="-11"/>
        </w:rPr>
        <w:t> </w:t>
      </w:r>
      <w:r>
        <w:rPr>
          <w:color w:val="231F20"/>
          <w:spacing w:val="-4"/>
        </w:rPr>
        <w:t>mënyrë,</w:t>
      </w:r>
      <w:r>
        <w:rPr>
          <w:color w:val="231F20"/>
          <w:spacing w:val="-11"/>
        </w:rPr>
        <w:t> </w:t>
      </w:r>
      <w:r>
        <w:rPr>
          <w:color w:val="231F20"/>
          <w:spacing w:val="-4"/>
        </w:rPr>
        <w:t>le </w:t>
      </w:r>
      <w:r>
        <w:rPr>
          <w:color w:val="231F20"/>
        </w:rPr>
        <w:t>të</w:t>
      </w:r>
      <w:r>
        <w:rPr>
          <w:color w:val="231F20"/>
          <w:spacing w:val="-10"/>
        </w:rPr>
        <w:t> </w:t>
      </w:r>
      <w:r>
        <w:rPr>
          <w:color w:val="231F20"/>
        </w:rPr>
        <w:t>kërkojmë</w:t>
      </w:r>
      <w:r>
        <w:rPr>
          <w:color w:val="231F20"/>
          <w:spacing w:val="-10"/>
        </w:rPr>
        <w:t> </w:t>
      </w:r>
      <w:r>
        <w:rPr>
          <w:color w:val="231F20"/>
        </w:rPr>
        <w:t>nga</w:t>
      </w:r>
      <w:r>
        <w:rPr>
          <w:color w:val="231F20"/>
          <w:spacing w:val="-10"/>
        </w:rPr>
        <w:t> </w:t>
      </w:r>
      <w:r>
        <w:rPr>
          <w:color w:val="231F20"/>
        </w:rPr>
        <w:t>mëshira</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e</w:t>
      </w:r>
      <w:r>
        <w:rPr>
          <w:color w:val="231F20"/>
          <w:spacing w:val="-10"/>
        </w:rPr>
        <w:t> </w:t>
      </w:r>
      <w:r>
        <w:rPr>
          <w:color w:val="231F20"/>
        </w:rPr>
        <w:t>pafund.</w:t>
      </w:r>
      <w:r>
        <w:rPr>
          <w:color w:val="231F20"/>
          <w:spacing w:val="-10"/>
        </w:rPr>
        <w:t> </w:t>
      </w:r>
      <w:r>
        <w:rPr>
          <w:color w:val="231F20"/>
        </w:rPr>
        <w:t>Na</w:t>
      </w:r>
      <w:r>
        <w:rPr>
          <w:color w:val="231F20"/>
          <w:spacing w:val="-10"/>
        </w:rPr>
        <w:t> </w:t>
      </w:r>
      <w:r>
        <w:rPr>
          <w:color w:val="231F20"/>
        </w:rPr>
        <w:t>i</w:t>
      </w:r>
      <w:r>
        <w:rPr>
          <w:color w:val="231F20"/>
          <w:spacing w:val="-10"/>
        </w:rPr>
        <w:t> </w:t>
      </w:r>
      <w:r>
        <w:rPr>
          <w:color w:val="231F20"/>
        </w:rPr>
        <w:t>bëftë</w:t>
      </w:r>
      <w:r>
        <w:rPr>
          <w:color w:val="231F20"/>
          <w:spacing w:val="-10"/>
        </w:rPr>
        <w:t> </w:t>
      </w:r>
      <w:r>
        <w:rPr>
          <w:color w:val="231F20"/>
        </w:rPr>
        <w:t>zemrat</w:t>
      </w:r>
      <w:r>
        <w:rPr>
          <w:color w:val="231F20"/>
          <w:spacing w:val="-10"/>
        </w:rPr>
        <w:t> </w:t>
      </w:r>
      <w:r>
        <w:rPr>
          <w:color w:val="231F20"/>
        </w:rPr>
        <w:t>dhe</w:t>
      </w:r>
      <w:r>
        <w:rPr>
          <w:color w:val="231F20"/>
          <w:spacing w:val="-10"/>
        </w:rPr>
        <w:t> </w:t>
      </w:r>
      <w:r>
        <w:rPr>
          <w:color w:val="231F20"/>
        </w:rPr>
        <w:t>ndjenjat tona vigjilente, të përulura e të bindura ndaj Tij gjithmonë!</w:t>
      </w:r>
    </w:p>
    <w:p>
      <w:pPr>
        <w:pStyle w:val="BodyText"/>
        <w:spacing w:line="249" w:lineRule="auto" w:before="118"/>
        <w:ind w:right="281" w:firstLine="283"/>
      </w:pPr>
      <w:r>
        <w:rPr>
          <w:color w:val="231F20"/>
        </w:rPr>
        <w:t>Nuk</w:t>
      </w:r>
      <w:r>
        <w:rPr>
          <w:color w:val="231F20"/>
          <w:spacing w:val="-5"/>
        </w:rPr>
        <w:t> </w:t>
      </w:r>
      <w:r>
        <w:rPr>
          <w:color w:val="231F20"/>
        </w:rPr>
        <w:t>është</w:t>
      </w:r>
      <w:r>
        <w:rPr>
          <w:color w:val="231F20"/>
          <w:spacing w:val="-5"/>
        </w:rPr>
        <w:t> </w:t>
      </w:r>
      <w:r>
        <w:rPr>
          <w:color w:val="231F20"/>
        </w:rPr>
        <w:t>e</w:t>
      </w:r>
      <w:r>
        <w:rPr>
          <w:color w:val="231F20"/>
          <w:spacing w:val="-5"/>
        </w:rPr>
        <w:t> </w:t>
      </w:r>
      <w:r>
        <w:rPr>
          <w:color w:val="231F20"/>
        </w:rPr>
        <w:t>pëlqyeshme</w:t>
      </w:r>
      <w:r>
        <w:rPr>
          <w:color w:val="231F20"/>
          <w:spacing w:val="-5"/>
        </w:rPr>
        <w:t> </w:t>
      </w:r>
      <w:r>
        <w:rPr>
          <w:color w:val="231F20"/>
        </w:rPr>
        <w:t>që</w:t>
      </w:r>
      <w:r>
        <w:rPr>
          <w:color w:val="231F20"/>
          <w:spacing w:val="-5"/>
        </w:rPr>
        <w:t> </w:t>
      </w:r>
      <w:r>
        <w:rPr>
          <w:color w:val="231F20"/>
        </w:rPr>
        <w:t>leximi</w:t>
      </w:r>
      <w:r>
        <w:rPr>
          <w:color w:val="231F20"/>
          <w:spacing w:val="-5"/>
        </w:rPr>
        <w:t> </w:t>
      </w:r>
      <w:r>
        <w:rPr>
          <w:color w:val="231F20"/>
        </w:rPr>
        <w:t>i</w:t>
      </w:r>
      <w:r>
        <w:rPr>
          <w:color w:val="231F20"/>
          <w:spacing w:val="-5"/>
        </w:rPr>
        <w:t> </w:t>
      </w:r>
      <w:r>
        <w:rPr>
          <w:color w:val="231F20"/>
        </w:rPr>
        <w:t>Kuranit</w:t>
      </w:r>
      <w:r>
        <w:rPr>
          <w:color w:val="231F20"/>
          <w:spacing w:val="-5"/>
        </w:rPr>
        <w:t> </w:t>
      </w:r>
      <w:r>
        <w:rPr>
          <w:color w:val="231F20"/>
        </w:rPr>
        <w:t>dhe</w:t>
      </w:r>
      <w:r>
        <w:rPr>
          <w:color w:val="231F20"/>
          <w:spacing w:val="-5"/>
        </w:rPr>
        <w:t> </w:t>
      </w:r>
      <w:r>
        <w:rPr>
          <w:color w:val="231F20"/>
        </w:rPr>
        <w:t>kryerja</w:t>
      </w:r>
      <w:r>
        <w:rPr>
          <w:color w:val="231F20"/>
          <w:spacing w:val="-5"/>
        </w:rPr>
        <w:t> </w:t>
      </w:r>
      <w:r>
        <w:rPr>
          <w:color w:val="231F20"/>
        </w:rPr>
        <w:t>e</w:t>
      </w:r>
      <w:r>
        <w:rPr>
          <w:color w:val="231F20"/>
          <w:spacing w:val="-5"/>
        </w:rPr>
        <w:t> </w:t>
      </w:r>
      <w:r>
        <w:rPr>
          <w:color w:val="231F20"/>
        </w:rPr>
        <w:t>dhikreve apo</w:t>
      </w:r>
      <w:r>
        <w:rPr>
          <w:color w:val="231F20"/>
          <w:spacing w:val="-7"/>
        </w:rPr>
        <w:t> </w:t>
      </w:r>
      <w:r>
        <w:rPr>
          <w:color w:val="231F20"/>
        </w:rPr>
        <w:t>duave</w:t>
      </w:r>
      <w:r>
        <w:rPr>
          <w:color w:val="231F20"/>
          <w:spacing w:val="-7"/>
        </w:rPr>
        <w:t> </w:t>
      </w:r>
      <w:r>
        <w:rPr>
          <w:color w:val="231F20"/>
        </w:rPr>
        <w:t>të</w:t>
      </w:r>
      <w:r>
        <w:rPr>
          <w:color w:val="231F20"/>
          <w:spacing w:val="-7"/>
        </w:rPr>
        <w:t> </w:t>
      </w:r>
      <w:r>
        <w:rPr>
          <w:color w:val="231F20"/>
        </w:rPr>
        <w:t>bëhen</w:t>
      </w:r>
      <w:r>
        <w:rPr>
          <w:color w:val="231F20"/>
          <w:spacing w:val="-7"/>
        </w:rPr>
        <w:t> </w:t>
      </w:r>
      <w:r>
        <w:rPr>
          <w:color w:val="231F20"/>
        </w:rPr>
        <w:t>në</w:t>
      </w:r>
      <w:r>
        <w:rPr>
          <w:color w:val="231F20"/>
          <w:spacing w:val="-7"/>
        </w:rPr>
        <w:t> </w:t>
      </w:r>
      <w:r>
        <w:rPr>
          <w:color w:val="231F20"/>
        </w:rPr>
        <w:t>mënyrë</w:t>
      </w:r>
      <w:r>
        <w:rPr>
          <w:color w:val="231F20"/>
          <w:spacing w:val="-7"/>
        </w:rPr>
        <w:t> </w:t>
      </w:r>
      <w:r>
        <w:rPr>
          <w:color w:val="231F20"/>
        </w:rPr>
        <w:t>të</w:t>
      </w:r>
      <w:r>
        <w:rPr>
          <w:color w:val="231F20"/>
          <w:spacing w:val="-7"/>
        </w:rPr>
        <w:t> </w:t>
      </w:r>
      <w:r>
        <w:rPr>
          <w:color w:val="231F20"/>
        </w:rPr>
        <w:t>pavetëdijshme,</w:t>
      </w:r>
      <w:r>
        <w:rPr>
          <w:color w:val="231F20"/>
          <w:spacing w:val="-7"/>
        </w:rPr>
        <w:t> </w:t>
      </w:r>
      <w:r>
        <w:rPr>
          <w:color w:val="231F20"/>
        </w:rPr>
        <w:t>pa</w:t>
      </w:r>
      <w:r>
        <w:rPr>
          <w:color w:val="231F20"/>
          <w:spacing w:val="-7"/>
        </w:rPr>
        <w:t> </w:t>
      </w:r>
      <w:r>
        <w:rPr>
          <w:color w:val="231F20"/>
        </w:rPr>
        <w:t>menduar</w:t>
      </w:r>
      <w:r>
        <w:rPr>
          <w:color w:val="231F20"/>
          <w:spacing w:val="-7"/>
        </w:rPr>
        <w:t> </w:t>
      </w:r>
      <w:r>
        <w:rPr>
          <w:color w:val="231F20"/>
        </w:rPr>
        <w:t>në</w:t>
      </w:r>
      <w:r>
        <w:rPr>
          <w:color w:val="231F20"/>
          <w:spacing w:val="-7"/>
        </w:rPr>
        <w:t> </w:t>
      </w:r>
      <w:r>
        <w:rPr>
          <w:color w:val="231F20"/>
        </w:rPr>
        <w:t>lidhje me kuptimet e tyre, por, edhe kur bëhen në këtë mënyrë, ato prapë ndikojnë në njëfarë mënyre te një pjesë e ndjenjave tona dhe, kështu, ne</w:t>
      </w:r>
      <w:r>
        <w:rPr>
          <w:color w:val="231F20"/>
          <w:spacing w:val="-5"/>
        </w:rPr>
        <w:t> </w:t>
      </w:r>
      <w:r>
        <w:rPr>
          <w:color w:val="231F20"/>
        </w:rPr>
        <w:t>arrijmë</w:t>
      </w:r>
      <w:r>
        <w:rPr>
          <w:color w:val="231F20"/>
          <w:spacing w:val="-5"/>
        </w:rPr>
        <w:t> </w:t>
      </w:r>
      <w:r>
        <w:rPr>
          <w:color w:val="231F20"/>
        </w:rPr>
        <w:t>të</w:t>
      </w:r>
      <w:r>
        <w:rPr>
          <w:color w:val="231F20"/>
          <w:spacing w:val="-5"/>
        </w:rPr>
        <w:t> </w:t>
      </w:r>
      <w:r>
        <w:rPr>
          <w:color w:val="231F20"/>
        </w:rPr>
        <w:t>përfitojmë</w:t>
      </w:r>
      <w:r>
        <w:rPr>
          <w:color w:val="231F20"/>
          <w:spacing w:val="-5"/>
        </w:rPr>
        <w:t> </w:t>
      </w:r>
      <w:r>
        <w:rPr>
          <w:color w:val="231F20"/>
        </w:rPr>
        <w:t>diçka.</w:t>
      </w:r>
      <w:r>
        <w:rPr>
          <w:color w:val="231F20"/>
          <w:spacing w:val="-5"/>
        </w:rPr>
        <w:t> </w:t>
      </w:r>
      <w:r>
        <w:rPr>
          <w:color w:val="231F20"/>
        </w:rPr>
        <w:t>Le</w:t>
      </w:r>
      <w:r>
        <w:rPr>
          <w:color w:val="231F20"/>
          <w:spacing w:val="-5"/>
        </w:rPr>
        <w:t> </w:t>
      </w:r>
      <w:r>
        <w:rPr>
          <w:color w:val="231F20"/>
        </w:rPr>
        <w:t>të</w:t>
      </w:r>
      <w:r>
        <w:rPr>
          <w:color w:val="231F20"/>
          <w:spacing w:val="-5"/>
        </w:rPr>
        <w:t> </w:t>
      </w:r>
      <w:r>
        <w:rPr>
          <w:color w:val="231F20"/>
        </w:rPr>
        <w:t>shpresojmë</w:t>
      </w:r>
      <w:r>
        <w:rPr>
          <w:color w:val="231F20"/>
          <w:spacing w:val="-5"/>
        </w:rPr>
        <w:t> </w:t>
      </w:r>
      <w:r>
        <w:rPr>
          <w:color w:val="231F20"/>
        </w:rPr>
        <w:t>që</w:t>
      </w:r>
      <w:r>
        <w:rPr>
          <w:color w:val="231F20"/>
          <w:spacing w:val="-5"/>
        </w:rPr>
        <w:t> </w:t>
      </w:r>
      <w:r>
        <w:rPr>
          <w:color w:val="231F20"/>
        </w:rPr>
        <w:t>edhe</w:t>
      </w:r>
      <w:r>
        <w:rPr>
          <w:color w:val="231F20"/>
          <w:spacing w:val="-5"/>
        </w:rPr>
        <w:t> </w:t>
      </w:r>
      <w:r>
        <w:rPr>
          <w:color w:val="231F20"/>
        </w:rPr>
        <w:t>ajo</w:t>
      </w:r>
      <w:r>
        <w:rPr>
          <w:color w:val="231F20"/>
          <w:spacing w:val="-5"/>
        </w:rPr>
        <w:t> </w:t>
      </w:r>
      <w:r>
        <w:rPr>
          <w:color w:val="231F20"/>
        </w:rPr>
        <w:t>përpjekje aq</w:t>
      </w:r>
      <w:r>
        <w:rPr>
          <w:color w:val="231F20"/>
          <w:spacing w:val="-14"/>
        </w:rPr>
        <w:t> </w:t>
      </w:r>
      <w:r>
        <w:rPr>
          <w:color w:val="231F20"/>
        </w:rPr>
        <w:t>e</w:t>
      </w:r>
      <w:r>
        <w:rPr>
          <w:color w:val="231F20"/>
          <w:spacing w:val="-14"/>
        </w:rPr>
        <w:t> </w:t>
      </w:r>
      <w:r>
        <w:rPr>
          <w:color w:val="231F20"/>
        </w:rPr>
        <w:t>vogël,</w:t>
      </w:r>
      <w:r>
        <w:rPr>
          <w:color w:val="231F20"/>
          <w:spacing w:val="-14"/>
        </w:rPr>
        <w:t> </w:t>
      </w:r>
      <w:r>
        <w:rPr>
          <w:color w:val="231F20"/>
        </w:rPr>
        <w:t>ashtu</w:t>
      </w:r>
      <w:r>
        <w:rPr>
          <w:color w:val="231F20"/>
          <w:spacing w:val="-14"/>
        </w:rPr>
        <w:t> </w:t>
      </w:r>
      <w:r>
        <w:rPr>
          <w:color w:val="231F20"/>
        </w:rPr>
        <w:t>si</w:t>
      </w:r>
      <w:r>
        <w:rPr>
          <w:color w:val="231F20"/>
          <w:spacing w:val="-14"/>
        </w:rPr>
        <w:t> </w:t>
      </w:r>
      <w:r>
        <w:rPr>
          <w:color w:val="231F20"/>
        </w:rPr>
        <w:t>pikat</w:t>
      </w:r>
      <w:r>
        <w:rPr>
          <w:color w:val="231F20"/>
          <w:spacing w:val="-14"/>
        </w:rPr>
        <w:t> </w:t>
      </w:r>
      <w:r>
        <w:rPr>
          <w:color w:val="231F20"/>
        </w:rPr>
        <w:t>e</w:t>
      </w:r>
      <w:r>
        <w:rPr>
          <w:color w:val="231F20"/>
          <w:spacing w:val="-14"/>
        </w:rPr>
        <w:t> </w:t>
      </w:r>
      <w:r>
        <w:rPr>
          <w:color w:val="231F20"/>
        </w:rPr>
        <w:t>vogla</w:t>
      </w:r>
      <w:r>
        <w:rPr>
          <w:color w:val="231F20"/>
          <w:spacing w:val="-14"/>
        </w:rPr>
        <w:t> </w:t>
      </w:r>
      <w:r>
        <w:rPr>
          <w:color w:val="231F20"/>
        </w:rPr>
        <w:t>të</w:t>
      </w:r>
      <w:r>
        <w:rPr>
          <w:color w:val="231F20"/>
          <w:spacing w:val="-14"/>
        </w:rPr>
        <w:t> </w:t>
      </w:r>
      <w:r>
        <w:rPr>
          <w:color w:val="231F20"/>
        </w:rPr>
        <w:t>shiut,</w:t>
      </w:r>
      <w:r>
        <w:rPr>
          <w:color w:val="231F20"/>
          <w:spacing w:val="-14"/>
        </w:rPr>
        <w:t> </w:t>
      </w:r>
      <w:r>
        <w:rPr>
          <w:color w:val="231F20"/>
        </w:rPr>
        <w:t>të</w:t>
      </w:r>
      <w:r>
        <w:rPr>
          <w:color w:val="231F20"/>
          <w:spacing w:val="-14"/>
        </w:rPr>
        <w:t> </w:t>
      </w:r>
      <w:r>
        <w:rPr>
          <w:color w:val="231F20"/>
        </w:rPr>
        <w:t>bëhet</w:t>
      </w:r>
      <w:r>
        <w:rPr>
          <w:color w:val="231F20"/>
          <w:spacing w:val="-14"/>
        </w:rPr>
        <w:t> </w:t>
      </w:r>
      <w:r>
        <w:rPr>
          <w:color w:val="231F20"/>
        </w:rPr>
        <w:t>shkak</w:t>
      </w:r>
      <w:r>
        <w:rPr>
          <w:color w:val="231F20"/>
          <w:spacing w:val="-14"/>
        </w:rPr>
        <w:t> </w:t>
      </w:r>
      <w:r>
        <w:rPr>
          <w:color w:val="231F20"/>
        </w:rPr>
        <w:t>për</w:t>
      </w:r>
      <w:r>
        <w:rPr>
          <w:color w:val="231F20"/>
          <w:spacing w:val="-14"/>
        </w:rPr>
        <w:t> </w:t>
      </w:r>
      <w:r>
        <w:rPr>
          <w:color w:val="231F20"/>
        </w:rPr>
        <w:t>stimulimin e farave në gjirin e tokës. Njeriut ama, që të mund të përfitojë sa më thellësisht nga namazi, i takon të përpiqet sa më shumë. Që të mund të hapë velat drejt mendimeve dhe përfytyrimeve më të thella, njeriu duhet ta sforcojë ca veten.</w:t>
      </w:r>
      <w:r>
        <w:rPr>
          <w:color w:val="231F20"/>
          <w:spacing w:val="40"/>
        </w:rPr>
        <w:t> </w:t>
      </w:r>
      <w:r>
        <w:rPr>
          <w:color w:val="231F20"/>
        </w:rPr>
        <w:t>Është e nevojshme që, me një përpjekje për t’i thënë në mënyrë të vetëdijshme dhe për t’i kuptuar më së miri ato, çdo fjalë e shprehje të arrijë në thellësitë e zemrës. Të ndierit me vetëdije e bën njëshin një mijë.</w:t>
      </w:r>
    </w:p>
    <w:p>
      <w:pPr>
        <w:pStyle w:val="BodyText"/>
        <w:spacing w:line="249" w:lineRule="auto" w:before="127"/>
        <w:ind w:right="281" w:firstLine="283"/>
      </w:pPr>
      <w:r>
        <w:rPr>
          <w:color w:val="231F20"/>
        </w:rPr>
        <w:t>Por edhe ta braktisësh namazin duke thënë “Nuk jam në gjendje</w:t>
      </w:r>
      <w:r>
        <w:rPr>
          <w:color w:val="231F20"/>
          <w:spacing w:val="80"/>
          <w:w w:val="150"/>
        </w:rPr>
        <w:t> </w:t>
      </w:r>
      <w:r>
        <w:rPr>
          <w:color w:val="231F20"/>
        </w:rPr>
        <w:t>të lexoj në mënyrë të vetëdijshme, nuk arrij të marr kënaqësi nga </w:t>
      </w:r>
      <w:r>
        <w:rPr>
          <w:color w:val="231F20"/>
          <w:spacing w:val="-2"/>
        </w:rPr>
        <w:t>adhurimet</w:t>
      </w:r>
      <w:r>
        <w:rPr>
          <w:color w:val="231F20"/>
          <w:spacing w:val="-15"/>
        </w:rPr>
        <w:t> </w:t>
      </w:r>
      <w:r>
        <w:rPr>
          <w:color w:val="231F20"/>
          <w:spacing w:val="-2"/>
        </w:rPr>
        <w:t>e</w:t>
      </w:r>
      <w:r>
        <w:rPr>
          <w:color w:val="231F20"/>
          <w:spacing w:val="-13"/>
        </w:rPr>
        <w:t> </w:t>
      </w:r>
      <w:r>
        <w:rPr>
          <w:color w:val="231F20"/>
          <w:spacing w:val="-2"/>
        </w:rPr>
        <w:t>mia.”</w:t>
      </w:r>
      <w:r>
        <w:rPr>
          <w:color w:val="231F20"/>
          <w:spacing w:val="-13"/>
        </w:rPr>
        <w:t> </w:t>
      </w:r>
      <w:r>
        <w:rPr>
          <w:color w:val="231F20"/>
          <w:spacing w:val="-2"/>
        </w:rPr>
        <w:t>është</w:t>
      </w:r>
      <w:r>
        <w:rPr>
          <w:color w:val="231F20"/>
          <w:spacing w:val="-13"/>
        </w:rPr>
        <w:t> </w:t>
      </w:r>
      <w:r>
        <w:rPr>
          <w:color w:val="231F20"/>
          <w:spacing w:val="-2"/>
        </w:rPr>
        <w:t>gjithashtu</w:t>
      </w:r>
      <w:r>
        <w:rPr>
          <w:color w:val="231F20"/>
          <w:spacing w:val="-13"/>
        </w:rPr>
        <w:t> </w:t>
      </w:r>
      <w:r>
        <w:rPr>
          <w:color w:val="231F20"/>
          <w:spacing w:val="-2"/>
        </w:rPr>
        <w:t>gabim.</w:t>
      </w:r>
      <w:r>
        <w:rPr>
          <w:color w:val="231F20"/>
          <w:spacing w:val="-13"/>
        </w:rPr>
        <w:t> </w:t>
      </w:r>
      <w:r>
        <w:rPr>
          <w:color w:val="231F20"/>
          <w:spacing w:val="-2"/>
        </w:rPr>
        <w:t>Sepse</w:t>
      </w:r>
      <w:r>
        <w:rPr>
          <w:color w:val="231F20"/>
          <w:spacing w:val="-13"/>
        </w:rPr>
        <w:t> </w:t>
      </w:r>
      <w:r>
        <w:rPr>
          <w:color w:val="231F20"/>
          <w:spacing w:val="-2"/>
        </w:rPr>
        <w:t>një</w:t>
      </w:r>
      <w:r>
        <w:rPr>
          <w:color w:val="231F20"/>
          <w:spacing w:val="-13"/>
        </w:rPr>
        <w:t> </w:t>
      </w:r>
      <w:r>
        <w:rPr>
          <w:color w:val="231F20"/>
          <w:spacing w:val="-2"/>
        </w:rPr>
        <w:t>mendim</w:t>
      </w:r>
      <w:r>
        <w:rPr>
          <w:color w:val="231F20"/>
          <w:spacing w:val="-13"/>
        </w:rPr>
        <w:t> </w:t>
      </w:r>
      <w:r>
        <w:rPr>
          <w:color w:val="231F20"/>
          <w:spacing w:val="-2"/>
        </w:rPr>
        <w:t>i</w:t>
      </w:r>
      <w:r>
        <w:rPr>
          <w:color w:val="231F20"/>
          <w:spacing w:val="-13"/>
        </w:rPr>
        <w:t> </w:t>
      </w:r>
      <w:r>
        <w:rPr>
          <w:color w:val="231F20"/>
          <w:spacing w:val="-2"/>
        </w:rPr>
        <w:t>tillë</w:t>
      </w:r>
      <w:r>
        <w:rPr>
          <w:color w:val="231F20"/>
          <w:spacing w:val="-13"/>
        </w:rPr>
        <w:t> </w:t>
      </w:r>
      <w:r>
        <w:rPr>
          <w:color w:val="231F20"/>
          <w:spacing w:val="-2"/>
        </w:rPr>
        <w:t>është </w:t>
      </w:r>
      <w:r>
        <w:rPr>
          <w:color w:val="231F20"/>
        </w:rPr>
        <w:t>nga</w:t>
      </w:r>
      <w:r>
        <w:rPr>
          <w:color w:val="231F20"/>
          <w:spacing w:val="-7"/>
        </w:rPr>
        <w:t> </w:t>
      </w:r>
      <w:r>
        <w:rPr>
          <w:color w:val="231F20"/>
        </w:rPr>
        <w:t>mashtrimet</w:t>
      </w:r>
      <w:r>
        <w:rPr>
          <w:color w:val="231F20"/>
          <w:spacing w:val="-7"/>
        </w:rPr>
        <w:t> </w:t>
      </w:r>
      <w:r>
        <w:rPr>
          <w:color w:val="231F20"/>
        </w:rPr>
        <w:t>e</w:t>
      </w:r>
      <w:r>
        <w:rPr>
          <w:color w:val="231F20"/>
          <w:spacing w:val="-7"/>
        </w:rPr>
        <w:t> </w:t>
      </w:r>
      <w:r>
        <w:rPr>
          <w:color w:val="231F20"/>
        </w:rPr>
        <w:t>nefsit.</w:t>
      </w:r>
      <w:r>
        <w:rPr>
          <w:color w:val="231F20"/>
          <w:spacing w:val="-7"/>
        </w:rPr>
        <w:t> </w:t>
      </w:r>
      <w:r>
        <w:rPr>
          <w:color w:val="231F20"/>
        </w:rPr>
        <w:t>Pavarësisht</w:t>
      </w:r>
      <w:r>
        <w:rPr>
          <w:color w:val="231F20"/>
          <w:spacing w:val="-7"/>
        </w:rPr>
        <w:t> </w:t>
      </w:r>
      <w:r>
        <w:rPr>
          <w:color w:val="231F20"/>
        </w:rPr>
        <w:t>kushteve</w:t>
      </w:r>
      <w:r>
        <w:rPr>
          <w:color w:val="231F20"/>
          <w:spacing w:val="-7"/>
        </w:rPr>
        <w:t> </w:t>
      </w:r>
      <w:r>
        <w:rPr>
          <w:color w:val="231F20"/>
        </w:rPr>
        <w:t>të</w:t>
      </w:r>
      <w:r>
        <w:rPr>
          <w:color w:val="231F20"/>
          <w:spacing w:val="-7"/>
        </w:rPr>
        <w:t> </w:t>
      </w:r>
      <w:r>
        <w:rPr>
          <w:color w:val="231F20"/>
        </w:rPr>
        <w:t>vështira</w:t>
      </w:r>
      <w:r>
        <w:rPr>
          <w:color w:val="231F20"/>
          <w:spacing w:val="-7"/>
        </w:rPr>
        <w:t> </w:t>
      </w:r>
      <w:r>
        <w:rPr>
          <w:color w:val="231F20"/>
        </w:rPr>
        <w:t>dhe</w:t>
      </w:r>
      <w:r>
        <w:rPr>
          <w:color w:val="231F20"/>
          <w:spacing w:val="-7"/>
        </w:rPr>
        <w:t> </w:t>
      </w:r>
      <w:r>
        <w:rPr>
          <w:color w:val="231F20"/>
        </w:rPr>
        <w:t>atyre</w:t>
      </w:r>
      <w:r>
        <w:rPr>
          <w:color w:val="231F20"/>
          <w:spacing w:val="-7"/>
        </w:rPr>
        <w:t> </w:t>
      </w:r>
      <w:r>
        <w:rPr>
          <w:color w:val="231F20"/>
        </w:rPr>
        <w:t>më negative, e rëndësishme është të përmbushim plotësisht detyrat tona, si ato personale, edhe ato shoqërore. Ndonjëherë, një heshtje e gjatë është më domethënëse dhe shpreh më shumë se një hutbe e gjatë. Të jesh</w:t>
      </w:r>
      <w:r>
        <w:rPr>
          <w:color w:val="231F20"/>
          <w:spacing w:val="-6"/>
        </w:rPr>
        <w:t> </w:t>
      </w:r>
      <w:r>
        <w:rPr>
          <w:color w:val="231F20"/>
        </w:rPr>
        <w:t>në</w:t>
      </w:r>
      <w:r>
        <w:rPr>
          <w:color w:val="231F20"/>
          <w:spacing w:val="-6"/>
        </w:rPr>
        <w:t> </w:t>
      </w:r>
      <w:r>
        <w:rPr>
          <w:color w:val="231F20"/>
        </w:rPr>
        <w:t>gjendje</w:t>
      </w:r>
      <w:r>
        <w:rPr>
          <w:color w:val="231F20"/>
          <w:spacing w:val="-6"/>
        </w:rPr>
        <w:t> </w:t>
      </w:r>
      <w:r>
        <w:rPr>
          <w:color w:val="231F20"/>
        </w:rPr>
        <w:t>të</w:t>
      </w:r>
      <w:r>
        <w:rPr>
          <w:color w:val="231F20"/>
          <w:spacing w:val="-6"/>
        </w:rPr>
        <w:t> </w:t>
      </w:r>
      <w:r>
        <w:rPr>
          <w:color w:val="231F20"/>
        </w:rPr>
        <w:t>ruash</w:t>
      </w:r>
      <w:r>
        <w:rPr>
          <w:color w:val="231F20"/>
          <w:spacing w:val="-6"/>
        </w:rPr>
        <w:t> </w:t>
      </w:r>
      <w:r>
        <w:rPr>
          <w:color w:val="231F20"/>
        </w:rPr>
        <w:t>dëshirën</w:t>
      </w:r>
      <w:r>
        <w:rPr>
          <w:color w:val="231F20"/>
          <w:spacing w:val="-6"/>
        </w:rPr>
        <w:t> </w:t>
      </w:r>
      <w:r>
        <w:rPr>
          <w:color w:val="231F20"/>
        </w:rPr>
        <w:t>dhe</w:t>
      </w:r>
      <w:r>
        <w:rPr>
          <w:color w:val="231F20"/>
          <w:spacing w:val="-6"/>
        </w:rPr>
        <w:t> </w:t>
      </w:r>
      <w:r>
        <w:rPr>
          <w:color w:val="231F20"/>
        </w:rPr>
        <w:t>entuziazmin</w:t>
      </w:r>
      <w:r>
        <w:rPr>
          <w:color w:val="231F20"/>
          <w:spacing w:val="-6"/>
        </w:rPr>
        <w:t> </w:t>
      </w:r>
      <w:r>
        <w:rPr>
          <w:color w:val="231F20"/>
        </w:rPr>
        <w:t>ndaj</w:t>
      </w:r>
      <w:r>
        <w:rPr>
          <w:color w:val="231F20"/>
          <w:spacing w:val="-6"/>
        </w:rPr>
        <w:t> </w:t>
      </w:r>
      <w:r>
        <w:rPr>
          <w:color w:val="231F20"/>
        </w:rPr>
        <w:t>adhurimeve</w:t>
      </w:r>
      <w:r>
        <w:rPr>
          <w:color w:val="231F20"/>
          <w:spacing w:val="-6"/>
        </w:rPr>
        <w:t> </w:t>
      </w:r>
      <w:r>
        <w:rPr>
          <w:color w:val="231F20"/>
        </w:rPr>
        <w:t>në çfarëdolloj rrethanash të rënda, ndoshta mund të jetë më e vlefshme se adhurimet e shumta të kryera në të njëjtat rrethana. Për shembull, ne nuk jemi në gjendje ta dimë se cili vlen më shumë, një namaz i falur në xhami dhe që na e bën zemrën të hidhet përpjetë apo kuptimi i asgjësisë sonë pasi kemi vënë kokën në sexhde në një vend ku nuk ndodhet</w:t>
      </w:r>
      <w:r>
        <w:rPr>
          <w:color w:val="231F20"/>
          <w:spacing w:val="-11"/>
        </w:rPr>
        <w:t> </w:t>
      </w:r>
      <w:r>
        <w:rPr>
          <w:color w:val="231F20"/>
        </w:rPr>
        <w:t>askush</w:t>
      </w:r>
      <w:r>
        <w:rPr>
          <w:color w:val="231F20"/>
          <w:spacing w:val="-11"/>
        </w:rPr>
        <w:t> </w:t>
      </w:r>
      <w:r>
        <w:rPr>
          <w:color w:val="231F20"/>
        </w:rPr>
        <w:t>tjetër</w:t>
      </w:r>
      <w:r>
        <w:rPr>
          <w:color w:val="231F20"/>
          <w:spacing w:val="-11"/>
        </w:rPr>
        <w:t> </w:t>
      </w:r>
      <w:r>
        <w:rPr>
          <w:color w:val="231F20"/>
        </w:rPr>
        <w:t>përveç</w:t>
      </w:r>
      <w:r>
        <w:rPr>
          <w:color w:val="231F20"/>
          <w:spacing w:val="-11"/>
        </w:rPr>
        <w:t> </w:t>
      </w:r>
      <w:r>
        <w:rPr>
          <w:color w:val="231F20"/>
        </w:rPr>
        <w:t>nesh.</w:t>
      </w:r>
      <w:r>
        <w:rPr>
          <w:color w:val="231F20"/>
          <w:spacing w:val="-11"/>
        </w:rPr>
        <w:t> </w:t>
      </w:r>
      <w:r>
        <w:rPr>
          <w:color w:val="231F20"/>
        </w:rPr>
        <w:t>Për</w:t>
      </w:r>
      <w:r>
        <w:rPr>
          <w:color w:val="231F20"/>
          <w:spacing w:val="-11"/>
        </w:rPr>
        <w:t> </w:t>
      </w:r>
      <w:r>
        <w:rPr>
          <w:color w:val="231F20"/>
        </w:rPr>
        <w:t>këtë</w:t>
      </w:r>
      <w:r>
        <w:rPr>
          <w:color w:val="231F20"/>
          <w:spacing w:val="-11"/>
        </w:rPr>
        <w:t> </w:t>
      </w:r>
      <w:r>
        <w:rPr>
          <w:color w:val="231F20"/>
        </w:rPr>
        <w:t>arsye,</w:t>
      </w:r>
      <w:r>
        <w:rPr>
          <w:color w:val="231F20"/>
          <w:spacing w:val="-11"/>
        </w:rPr>
        <w:t> </w:t>
      </w:r>
      <w:r>
        <w:rPr>
          <w:color w:val="231F20"/>
        </w:rPr>
        <w:t>mbase</w:t>
      </w:r>
      <w:r>
        <w:rPr>
          <w:color w:val="231F20"/>
          <w:spacing w:val="-11"/>
        </w:rPr>
        <w:t> </w:t>
      </w:r>
      <w:r>
        <w:rPr>
          <w:color w:val="231F20"/>
        </w:rPr>
        <w:t>e</w:t>
      </w:r>
      <w:r>
        <w:rPr>
          <w:color w:val="231F20"/>
          <w:spacing w:val="-11"/>
        </w:rPr>
        <w:t> </w:t>
      </w:r>
      <w:r>
        <w:rPr>
          <w:color w:val="231F20"/>
        </w:rPr>
        <w:t>kanë</w:t>
      </w:r>
      <w:r>
        <w:rPr>
          <w:color w:val="231F20"/>
          <w:spacing w:val="-11"/>
        </w:rPr>
        <w:t> </w:t>
      </w:r>
      <w:r>
        <w:rPr>
          <w:color w:val="231F20"/>
        </w:rPr>
        <w:t>gabim ata</w:t>
      </w:r>
      <w:r>
        <w:rPr>
          <w:color w:val="231F20"/>
          <w:spacing w:val="5"/>
        </w:rPr>
        <w:t> </w:t>
      </w:r>
      <w:r>
        <w:rPr>
          <w:color w:val="231F20"/>
        </w:rPr>
        <w:t>që</w:t>
      </w:r>
      <w:r>
        <w:rPr>
          <w:color w:val="231F20"/>
          <w:spacing w:val="6"/>
        </w:rPr>
        <w:t> </w:t>
      </w:r>
      <w:r>
        <w:rPr>
          <w:color w:val="231F20"/>
        </w:rPr>
        <w:t>janë</w:t>
      </w:r>
      <w:r>
        <w:rPr>
          <w:color w:val="231F20"/>
          <w:spacing w:val="6"/>
        </w:rPr>
        <w:t> </w:t>
      </w:r>
      <w:r>
        <w:rPr>
          <w:color w:val="231F20"/>
        </w:rPr>
        <w:t>gjatë</w:t>
      </w:r>
      <w:r>
        <w:rPr>
          <w:color w:val="231F20"/>
          <w:spacing w:val="5"/>
        </w:rPr>
        <w:t> </w:t>
      </w:r>
      <w:r>
        <w:rPr>
          <w:color w:val="231F20"/>
        </w:rPr>
        <w:t>gjithë</w:t>
      </w:r>
      <w:r>
        <w:rPr>
          <w:color w:val="231F20"/>
          <w:spacing w:val="6"/>
        </w:rPr>
        <w:t> </w:t>
      </w:r>
      <w:r>
        <w:rPr>
          <w:color w:val="231F20"/>
        </w:rPr>
        <w:t>kohës</w:t>
      </w:r>
      <w:r>
        <w:rPr>
          <w:color w:val="231F20"/>
          <w:spacing w:val="6"/>
        </w:rPr>
        <w:t> </w:t>
      </w:r>
      <w:r>
        <w:rPr>
          <w:color w:val="231F20"/>
        </w:rPr>
        <w:t>të</w:t>
      </w:r>
      <w:r>
        <w:rPr>
          <w:color w:val="231F20"/>
          <w:spacing w:val="5"/>
        </w:rPr>
        <w:t> </w:t>
      </w:r>
      <w:r>
        <w:rPr>
          <w:color w:val="231F20"/>
        </w:rPr>
        <w:t>qetë.</w:t>
      </w:r>
      <w:r>
        <w:rPr>
          <w:color w:val="231F20"/>
          <w:spacing w:val="6"/>
        </w:rPr>
        <w:t> </w:t>
      </w:r>
      <w:r>
        <w:rPr>
          <w:color w:val="231F20"/>
        </w:rPr>
        <w:t>Sepse</w:t>
      </w:r>
      <w:r>
        <w:rPr>
          <w:color w:val="231F20"/>
          <w:spacing w:val="6"/>
        </w:rPr>
        <w:t> </w:t>
      </w:r>
      <w:r>
        <w:rPr>
          <w:color w:val="231F20"/>
        </w:rPr>
        <w:t>është</w:t>
      </w:r>
      <w:r>
        <w:rPr>
          <w:color w:val="231F20"/>
          <w:spacing w:val="5"/>
        </w:rPr>
        <w:t> </w:t>
      </w:r>
      <w:r>
        <w:rPr>
          <w:color w:val="231F20"/>
        </w:rPr>
        <w:t>e</w:t>
      </w:r>
      <w:r>
        <w:rPr>
          <w:color w:val="231F20"/>
          <w:spacing w:val="6"/>
        </w:rPr>
        <w:t> </w:t>
      </w:r>
      <w:r>
        <w:rPr>
          <w:color w:val="231F20"/>
        </w:rPr>
        <w:t>pamundur</w:t>
      </w:r>
      <w:r>
        <w:rPr>
          <w:color w:val="231F20"/>
          <w:spacing w:val="6"/>
        </w:rPr>
        <w:t> </w:t>
      </w:r>
      <w:r>
        <w:rPr>
          <w:color w:val="231F20"/>
        </w:rPr>
        <w:t>për</w:t>
      </w:r>
      <w:r>
        <w:rPr>
          <w:color w:val="231F20"/>
          <w:spacing w:val="6"/>
        </w:rPr>
        <w:t> </w:t>
      </w:r>
      <w:r>
        <w:rPr>
          <w:color w:val="231F20"/>
          <w:spacing w:val="-5"/>
        </w:rPr>
        <w:t>ne</w:t>
      </w:r>
    </w:p>
    <w:p>
      <w:pPr>
        <w:pStyle w:val="BodyText"/>
        <w:spacing w:after="0" w:line="249" w:lineRule="auto"/>
        <w:sectPr>
          <w:pgSz w:w="8400" w:h="11910"/>
          <w:pgMar w:header="815" w:footer="0" w:top="1080" w:bottom="280" w:left="708" w:right="566"/>
        </w:sectPr>
      </w:pPr>
    </w:p>
    <w:p>
      <w:pPr>
        <w:pStyle w:val="BodyText"/>
        <w:spacing w:line="249" w:lineRule="auto" w:before="107"/>
        <w:jc w:val="left"/>
      </w:pPr>
      <w:r>
        <w:rPr>
          <w:color w:val="231F20"/>
        </w:rPr>
        <w:t>të parashikojmë saktësisht se me cilat vepra tonat do të jetë i kënaqur Zoti i Madhëruar.</w:t>
      </w:r>
    </w:p>
    <w:p>
      <w:pPr>
        <w:pStyle w:val="BodyText"/>
        <w:spacing w:before="246"/>
        <w:ind w:left="0"/>
        <w:jc w:val="left"/>
      </w:pPr>
    </w:p>
    <w:p>
      <w:pPr>
        <w:pStyle w:val="Heading6"/>
      </w:pPr>
      <w:bookmarkStart w:name="_TOC_250091" w:id="50"/>
      <w:r>
        <w:rPr>
          <w:color w:val="231F20"/>
          <w:spacing w:val="-2"/>
        </w:rPr>
        <w:t>Një</w:t>
      </w:r>
      <w:r>
        <w:rPr>
          <w:color w:val="231F20"/>
          <w:spacing w:val="-11"/>
        </w:rPr>
        <w:t> </w:t>
      </w:r>
      <w:r>
        <w:rPr>
          <w:color w:val="231F20"/>
          <w:spacing w:val="-2"/>
        </w:rPr>
        <w:t>kujtim</w:t>
      </w:r>
      <w:r>
        <w:rPr>
          <w:color w:val="231F20"/>
          <w:spacing w:val="-10"/>
        </w:rPr>
        <w:t> </w:t>
      </w:r>
      <w:r>
        <w:rPr>
          <w:color w:val="231F20"/>
          <w:spacing w:val="-2"/>
        </w:rPr>
        <w:t>dhe</w:t>
      </w:r>
      <w:r>
        <w:rPr>
          <w:color w:val="231F20"/>
          <w:spacing w:val="-10"/>
        </w:rPr>
        <w:t> </w:t>
      </w:r>
      <w:r>
        <w:rPr>
          <w:color w:val="231F20"/>
          <w:spacing w:val="-2"/>
        </w:rPr>
        <w:t>kujdesi</w:t>
      </w:r>
      <w:r>
        <w:rPr>
          <w:color w:val="231F20"/>
          <w:spacing w:val="-10"/>
        </w:rPr>
        <w:t> </w:t>
      </w:r>
      <w:r>
        <w:rPr>
          <w:color w:val="231F20"/>
          <w:spacing w:val="-2"/>
        </w:rPr>
        <w:t>në</w:t>
      </w:r>
      <w:r>
        <w:rPr>
          <w:color w:val="231F20"/>
          <w:spacing w:val="-10"/>
        </w:rPr>
        <w:t> </w:t>
      </w:r>
      <w:bookmarkEnd w:id="50"/>
      <w:r>
        <w:rPr>
          <w:color w:val="231F20"/>
          <w:spacing w:val="-4"/>
        </w:rPr>
        <w:t>namaz</w:t>
      </w:r>
    </w:p>
    <w:p>
      <w:pPr>
        <w:pStyle w:val="BodyText"/>
        <w:spacing w:line="249" w:lineRule="auto" w:before="121"/>
        <w:ind w:right="281" w:firstLine="283"/>
      </w:pPr>
      <w:r>
        <w:rPr>
          <w:color w:val="231F20"/>
        </w:rPr>
        <w:t>Një</w:t>
      </w:r>
      <w:r>
        <w:rPr>
          <w:color w:val="231F20"/>
          <w:spacing w:val="-12"/>
        </w:rPr>
        <w:t> </w:t>
      </w:r>
      <w:r>
        <w:rPr>
          <w:color w:val="231F20"/>
        </w:rPr>
        <w:t>nga</w:t>
      </w:r>
      <w:r>
        <w:rPr>
          <w:color w:val="231F20"/>
          <w:spacing w:val="-12"/>
        </w:rPr>
        <w:t> </w:t>
      </w:r>
      <w:r>
        <w:rPr>
          <w:color w:val="231F20"/>
        </w:rPr>
        <w:t>njerëzit</w:t>
      </w:r>
      <w:r>
        <w:rPr>
          <w:color w:val="231F20"/>
          <w:spacing w:val="-12"/>
        </w:rPr>
        <w:t> </w:t>
      </w:r>
      <w:r>
        <w:rPr>
          <w:color w:val="231F20"/>
        </w:rPr>
        <w:t>që</w:t>
      </w:r>
      <w:r>
        <w:rPr>
          <w:color w:val="231F20"/>
          <w:spacing w:val="-12"/>
        </w:rPr>
        <w:t> </w:t>
      </w:r>
      <w:r>
        <w:rPr>
          <w:color w:val="231F20"/>
        </w:rPr>
        <w:t>nuk</w:t>
      </w:r>
      <w:r>
        <w:rPr>
          <w:color w:val="231F20"/>
          <w:spacing w:val="-12"/>
        </w:rPr>
        <w:t> </w:t>
      </w:r>
      <w:r>
        <w:rPr>
          <w:color w:val="231F20"/>
        </w:rPr>
        <w:t>do</w:t>
      </w:r>
      <w:r>
        <w:rPr>
          <w:color w:val="231F20"/>
          <w:spacing w:val="-12"/>
        </w:rPr>
        <w:t> </w:t>
      </w:r>
      <w:r>
        <w:rPr>
          <w:color w:val="231F20"/>
        </w:rPr>
        <w:t>t’i</w:t>
      </w:r>
      <w:r>
        <w:rPr>
          <w:color w:val="231F20"/>
          <w:spacing w:val="-12"/>
        </w:rPr>
        <w:t> </w:t>
      </w:r>
      <w:r>
        <w:rPr>
          <w:color w:val="231F20"/>
        </w:rPr>
        <w:t>harroj</w:t>
      </w:r>
      <w:r>
        <w:rPr>
          <w:color w:val="231F20"/>
          <w:spacing w:val="-12"/>
        </w:rPr>
        <w:t> </w:t>
      </w:r>
      <w:r>
        <w:rPr>
          <w:color w:val="231F20"/>
        </w:rPr>
        <w:t>kurrë</w:t>
      </w:r>
      <w:r>
        <w:rPr>
          <w:color w:val="231F20"/>
          <w:spacing w:val="-12"/>
        </w:rPr>
        <w:t> </w:t>
      </w:r>
      <w:r>
        <w:rPr>
          <w:color w:val="231F20"/>
        </w:rPr>
        <w:t>është</w:t>
      </w:r>
      <w:r>
        <w:rPr>
          <w:color w:val="231F20"/>
          <w:spacing w:val="-12"/>
        </w:rPr>
        <w:t> </w:t>
      </w:r>
      <w:r>
        <w:rPr>
          <w:color w:val="231F20"/>
        </w:rPr>
        <w:t>edhe</w:t>
      </w:r>
      <w:r>
        <w:rPr>
          <w:color w:val="231F20"/>
          <w:spacing w:val="-12"/>
        </w:rPr>
        <w:t> </w:t>
      </w:r>
      <w:r>
        <w:rPr>
          <w:color w:val="231F20"/>
        </w:rPr>
        <w:t>i</w:t>
      </w:r>
      <w:r>
        <w:rPr>
          <w:color w:val="231F20"/>
          <w:spacing w:val="-12"/>
        </w:rPr>
        <w:t> </w:t>
      </w:r>
      <w:r>
        <w:rPr>
          <w:color w:val="231F20"/>
        </w:rPr>
        <w:t>ndjeri</w:t>
      </w:r>
      <w:r>
        <w:rPr>
          <w:color w:val="231F20"/>
          <w:spacing w:val="-12"/>
        </w:rPr>
        <w:t> </w:t>
      </w:r>
      <w:r>
        <w:rPr>
          <w:color w:val="231F20"/>
        </w:rPr>
        <w:t>Xhelal Efendi,</w:t>
      </w:r>
      <w:r>
        <w:rPr>
          <w:color w:val="231F20"/>
          <w:spacing w:val="-10"/>
        </w:rPr>
        <w:t> </w:t>
      </w:r>
      <w:r>
        <w:rPr>
          <w:color w:val="231F20"/>
        </w:rPr>
        <w:t>babai</w:t>
      </w:r>
      <w:r>
        <w:rPr>
          <w:color w:val="231F20"/>
          <w:spacing w:val="-10"/>
        </w:rPr>
        <w:t> </w:t>
      </w:r>
      <w:r>
        <w:rPr>
          <w:color w:val="231F20"/>
        </w:rPr>
        <w:t>i</w:t>
      </w:r>
      <w:r>
        <w:rPr>
          <w:color w:val="231F20"/>
          <w:spacing w:val="-10"/>
        </w:rPr>
        <w:t> </w:t>
      </w:r>
      <w:r>
        <w:rPr>
          <w:color w:val="231F20"/>
        </w:rPr>
        <w:t>hoxhës</w:t>
      </w:r>
      <w:r>
        <w:rPr>
          <w:color w:val="231F20"/>
          <w:spacing w:val="-10"/>
        </w:rPr>
        <w:t> </w:t>
      </w:r>
      <w:r>
        <w:rPr>
          <w:color w:val="231F20"/>
        </w:rPr>
        <w:t>së</w:t>
      </w:r>
      <w:r>
        <w:rPr>
          <w:color w:val="231F20"/>
          <w:spacing w:val="-10"/>
        </w:rPr>
        <w:t> </w:t>
      </w:r>
      <w:r>
        <w:rPr>
          <w:color w:val="231F20"/>
        </w:rPr>
        <w:t>nderuar</w:t>
      </w:r>
      <w:r>
        <w:rPr>
          <w:color w:val="231F20"/>
          <w:spacing w:val="-10"/>
        </w:rPr>
        <w:t> </w:t>
      </w:r>
      <w:r>
        <w:rPr>
          <w:color w:val="231F20"/>
        </w:rPr>
        <w:t>Mehmet</w:t>
      </w:r>
      <w:r>
        <w:rPr>
          <w:color w:val="231F20"/>
          <w:spacing w:val="-10"/>
        </w:rPr>
        <w:t> </w:t>
      </w:r>
      <w:r>
        <w:rPr>
          <w:color w:val="231F20"/>
        </w:rPr>
        <w:t>Kërkënxhë.</w:t>
      </w:r>
      <w:r>
        <w:rPr>
          <w:color w:val="231F20"/>
          <w:spacing w:val="-10"/>
        </w:rPr>
        <w:t> </w:t>
      </w:r>
      <w:r>
        <w:rPr>
          <w:color w:val="231F20"/>
        </w:rPr>
        <w:t>Xhelal</w:t>
      </w:r>
      <w:r>
        <w:rPr>
          <w:color w:val="231F20"/>
          <w:spacing w:val="-10"/>
        </w:rPr>
        <w:t> </w:t>
      </w:r>
      <w:r>
        <w:rPr>
          <w:color w:val="231F20"/>
        </w:rPr>
        <w:t>Efendiu ishte një njeri me vlerë, një </w:t>
      </w:r>
      <w:r>
        <w:rPr>
          <w:i/>
          <w:color w:val="231F20"/>
        </w:rPr>
        <w:t>muxháuir</w:t>
      </w:r>
      <w:r>
        <w:rPr>
          <w:i/>
          <w:color w:val="231F20"/>
          <w:position w:val="8"/>
          <w:sz w:val="14"/>
        </w:rPr>
        <w:t>146</w:t>
      </w:r>
      <w:r>
        <w:rPr>
          <w:i/>
          <w:color w:val="231F20"/>
          <w:spacing w:val="33"/>
          <w:position w:val="8"/>
          <w:sz w:val="14"/>
        </w:rPr>
        <w:t> </w:t>
      </w:r>
      <w:r>
        <w:rPr>
          <w:color w:val="231F20"/>
        </w:rPr>
        <w:t>në Medine. Atje ndërroi jetë dhe</w:t>
      </w:r>
      <w:r>
        <w:rPr>
          <w:color w:val="231F20"/>
          <w:spacing w:val="-14"/>
        </w:rPr>
        <w:t> </w:t>
      </w:r>
      <w:r>
        <w:rPr>
          <w:color w:val="231F20"/>
        </w:rPr>
        <w:t>po</w:t>
      </w:r>
      <w:r>
        <w:rPr>
          <w:color w:val="231F20"/>
          <w:spacing w:val="-14"/>
        </w:rPr>
        <w:t> </w:t>
      </w:r>
      <w:r>
        <w:rPr>
          <w:color w:val="231F20"/>
        </w:rPr>
        <w:t>atje</w:t>
      </w:r>
      <w:r>
        <w:rPr>
          <w:color w:val="231F20"/>
          <w:spacing w:val="-14"/>
        </w:rPr>
        <w:t> </w:t>
      </w:r>
      <w:r>
        <w:rPr>
          <w:color w:val="231F20"/>
        </w:rPr>
        <w:t>u</w:t>
      </w:r>
      <w:r>
        <w:rPr>
          <w:color w:val="231F20"/>
          <w:spacing w:val="-14"/>
        </w:rPr>
        <w:t> </w:t>
      </w:r>
      <w:r>
        <w:rPr>
          <w:color w:val="231F20"/>
        </w:rPr>
        <w:t>varros.</w:t>
      </w:r>
      <w:r>
        <w:rPr>
          <w:color w:val="231F20"/>
          <w:spacing w:val="-14"/>
        </w:rPr>
        <w:t> </w:t>
      </w:r>
      <w:r>
        <w:rPr>
          <w:color w:val="231F20"/>
        </w:rPr>
        <w:t>Kur</w:t>
      </w:r>
      <w:r>
        <w:rPr>
          <w:color w:val="231F20"/>
          <w:spacing w:val="-14"/>
        </w:rPr>
        <w:t> </w:t>
      </w:r>
      <w:r>
        <w:rPr>
          <w:color w:val="231F20"/>
        </w:rPr>
        <w:t>unë</w:t>
      </w:r>
      <w:r>
        <w:rPr>
          <w:color w:val="231F20"/>
          <w:spacing w:val="-14"/>
        </w:rPr>
        <w:t> </w:t>
      </w:r>
      <w:r>
        <w:rPr>
          <w:color w:val="231F20"/>
        </w:rPr>
        <w:t>vajta</w:t>
      </w:r>
      <w:r>
        <w:rPr>
          <w:color w:val="231F20"/>
          <w:spacing w:val="-14"/>
        </w:rPr>
        <w:t> </w:t>
      </w:r>
      <w:r>
        <w:rPr>
          <w:color w:val="231F20"/>
        </w:rPr>
        <w:t>për</w:t>
      </w:r>
      <w:r>
        <w:rPr>
          <w:color w:val="231F20"/>
          <w:spacing w:val="-14"/>
        </w:rPr>
        <w:t> </w:t>
      </w:r>
      <w:r>
        <w:rPr>
          <w:color w:val="231F20"/>
        </w:rPr>
        <w:t>t’i</w:t>
      </w:r>
      <w:r>
        <w:rPr>
          <w:color w:val="231F20"/>
          <w:spacing w:val="-14"/>
        </w:rPr>
        <w:t> </w:t>
      </w:r>
      <w:r>
        <w:rPr>
          <w:color w:val="231F20"/>
        </w:rPr>
        <w:t>bërë</w:t>
      </w:r>
      <w:r>
        <w:rPr>
          <w:color w:val="231F20"/>
          <w:spacing w:val="-14"/>
        </w:rPr>
        <w:t> </w:t>
      </w:r>
      <w:r>
        <w:rPr>
          <w:color w:val="231F20"/>
        </w:rPr>
        <w:t>një</w:t>
      </w:r>
      <w:r>
        <w:rPr>
          <w:color w:val="231F20"/>
          <w:spacing w:val="-14"/>
        </w:rPr>
        <w:t> </w:t>
      </w:r>
      <w:r>
        <w:rPr>
          <w:color w:val="231F20"/>
        </w:rPr>
        <w:t>vizitë,</w:t>
      </w:r>
      <w:r>
        <w:rPr>
          <w:color w:val="231F20"/>
          <w:spacing w:val="-14"/>
        </w:rPr>
        <w:t> </w:t>
      </w:r>
      <w:r>
        <w:rPr>
          <w:color w:val="231F20"/>
        </w:rPr>
        <w:t>ai</w:t>
      </w:r>
      <w:r>
        <w:rPr>
          <w:color w:val="231F20"/>
          <w:spacing w:val="-14"/>
        </w:rPr>
        <w:t> </w:t>
      </w:r>
      <w:r>
        <w:rPr>
          <w:color w:val="231F20"/>
        </w:rPr>
        <w:t>ishte</w:t>
      </w:r>
      <w:r>
        <w:rPr>
          <w:color w:val="231F20"/>
          <w:spacing w:val="-14"/>
        </w:rPr>
        <w:t> </w:t>
      </w:r>
      <w:r>
        <w:rPr>
          <w:color w:val="231F20"/>
        </w:rPr>
        <w:t>shumë i moshuar. Dhe, pavarësisht moshës së thyer dhe shqetësimeve të shumta</w:t>
      </w:r>
      <w:r>
        <w:rPr>
          <w:color w:val="231F20"/>
          <w:spacing w:val="-4"/>
        </w:rPr>
        <w:t> </w:t>
      </w:r>
      <w:r>
        <w:rPr>
          <w:color w:val="231F20"/>
        </w:rPr>
        <w:t>shëndetësore,</w:t>
      </w:r>
      <w:r>
        <w:rPr>
          <w:color w:val="231F20"/>
          <w:spacing w:val="-4"/>
        </w:rPr>
        <w:t> </w:t>
      </w:r>
      <w:r>
        <w:rPr>
          <w:color w:val="231F20"/>
        </w:rPr>
        <w:t>nuk</w:t>
      </w:r>
      <w:r>
        <w:rPr>
          <w:color w:val="231F20"/>
          <w:spacing w:val="-4"/>
        </w:rPr>
        <w:t> </w:t>
      </w:r>
      <w:r>
        <w:rPr>
          <w:color w:val="231F20"/>
        </w:rPr>
        <w:t>i</w:t>
      </w:r>
      <w:r>
        <w:rPr>
          <w:color w:val="231F20"/>
          <w:spacing w:val="-4"/>
        </w:rPr>
        <w:t> </w:t>
      </w:r>
      <w:r>
        <w:rPr>
          <w:color w:val="231F20"/>
        </w:rPr>
        <w:t>linte</w:t>
      </w:r>
      <w:r>
        <w:rPr>
          <w:color w:val="231F20"/>
          <w:spacing w:val="-4"/>
        </w:rPr>
        <w:t> </w:t>
      </w:r>
      <w:r>
        <w:rPr>
          <w:color w:val="231F20"/>
        </w:rPr>
        <w:t>të</w:t>
      </w:r>
      <w:r>
        <w:rPr>
          <w:color w:val="231F20"/>
          <w:spacing w:val="-4"/>
        </w:rPr>
        <w:t> </w:t>
      </w:r>
      <w:r>
        <w:rPr>
          <w:color w:val="231F20"/>
        </w:rPr>
        <w:t>mangëta</w:t>
      </w:r>
      <w:r>
        <w:rPr>
          <w:color w:val="231F20"/>
          <w:spacing w:val="-4"/>
        </w:rPr>
        <w:t> </w:t>
      </w:r>
      <w:r>
        <w:rPr>
          <w:color w:val="231F20"/>
        </w:rPr>
        <w:t>namazet</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madje</w:t>
      </w:r>
      <w:r>
        <w:rPr>
          <w:color w:val="231F20"/>
          <w:spacing w:val="-4"/>
        </w:rPr>
        <w:t> </w:t>
      </w:r>
      <w:r>
        <w:rPr>
          <w:color w:val="231F20"/>
        </w:rPr>
        <w:t>edhe sunetet</w:t>
      </w:r>
      <w:r>
        <w:rPr>
          <w:color w:val="231F20"/>
          <w:spacing w:val="-15"/>
        </w:rPr>
        <w:t> </w:t>
      </w:r>
      <w:r>
        <w:rPr>
          <w:color w:val="231F20"/>
        </w:rPr>
        <w:t>i</w:t>
      </w:r>
      <w:r>
        <w:rPr>
          <w:color w:val="231F20"/>
          <w:spacing w:val="-15"/>
        </w:rPr>
        <w:t> </w:t>
      </w:r>
      <w:r>
        <w:rPr>
          <w:color w:val="231F20"/>
        </w:rPr>
        <w:t>falte</w:t>
      </w:r>
      <w:r>
        <w:rPr>
          <w:color w:val="231F20"/>
          <w:spacing w:val="-15"/>
        </w:rPr>
        <w:t> </w:t>
      </w:r>
      <w:r>
        <w:rPr>
          <w:color w:val="231F20"/>
        </w:rPr>
        <w:t>në</w:t>
      </w:r>
      <w:r>
        <w:rPr>
          <w:color w:val="231F20"/>
          <w:spacing w:val="-15"/>
        </w:rPr>
        <w:t> </w:t>
      </w:r>
      <w:r>
        <w:rPr>
          <w:color w:val="231F20"/>
        </w:rPr>
        <w:t>këmbë.</w:t>
      </w:r>
      <w:r>
        <w:rPr>
          <w:color w:val="231F20"/>
          <w:spacing w:val="-15"/>
        </w:rPr>
        <w:t> </w:t>
      </w:r>
      <w:r>
        <w:rPr>
          <w:color w:val="231F20"/>
        </w:rPr>
        <w:t>Por,</w:t>
      </w:r>
      <w:r>
        <w:rPr>
          <w:color w:val="231F20"/>
          <w:spacing w:val="-15"/>
        </w:rPr>
        <w:t> </w:t>
      </w:r>
      <w:r>
        <w:rPr>
          <w:color w:val="231F20"/>
        </w:rPr>
        <w:t>ngaqë</w:t>
      </w:r>
      <w:r>
        <w:rPr>
          <w:color w:val="231F20"/>
          <w:spacing w:val="-15"/>
        </w:rPr>
        <w:t> </w:t>
      </w:r>
      <w:r>
        <w:rPr>
          <w:color w:val="231F20"/>
        </w:rPr>
        <w:t>e</w:t>
      </w:r>
      <w:r>
        <w:rPr>
          <w:color w:val="231F20"/>
          <w:spacing w:val="-15"/>
        </w:rPr>
        <w:t> </w:t>
      </w:r>
      <w:r>
        <w:rPr>
          <w:color w:val="231F20"/>
        </w:rPr>
        <w:t>kishte</w:t>
      </w:r>
      <w:r>
        <w:rPr>
          <w:color w:val="231F20"/>
          <w:spacing w:val="-15"/>
        </w:rPr>
        <w:t> </w:t>
      </w:r>
      <w:r>
        <w:rPr>
          <w:color w:val="231F20"/>
        </w:rPr>
        <w:t>të</w:t>
      </w:r>
      <w:r>
        <w:rPr>
          <w:color w:val="231F20"/>
          <w:spacing w:val="-15"/>
        </w:rPr>
        <w:t> </w:t>
      </w:r>
      <w:r>
        <w:rPr>
          <w:color w:val="231F20"/>
        </w:rPr>
        <w:t>vështirë</w:t>
      </w:r>
      <w:r>
        <w:rPr>
          <w:color w:val="231F20"/>
          <w:spacing w:val="-15"/>
        </w:rPr>
        <w:t> </w:t>
      </w:r>
      <w:r>
        <w:rPr>
          <w:color w:val="231F20"/>
        </w:rPr>
        <w:t>të</w:t>
      </w:r>
      <w:r>
        <w:rPr>
          <w:color w:val="231F20"/>
          <w:spacing w:val="-15"/>
        </w:rPr>
        <w:t> </w:t>
      </w:r>
      <w:r>
        <w:rPr>
          <w:color w:val="231F20"/>
        </w:rPr>
        <w:t>ulej</w:t>
      </w:r>
      <w:r>
        <w:rPr>
          <w:color w:val="231F20"/>
          <w:spacing w:val="-15"/>
        </w:rPr>
        <w:t> </w:t>
      </w:r>
      <w:r>
        <w:rPr>
          <w:color w:val="231F20"/>
        </w:rPr>
        <w:t>e</w:t>
      </w:r>
      <w:r>
        <w:rPr>
          <w:color w:val="231F20"/>
          <w:spacing w:val="-15"/>
        </w:rPr>
        <w:t> </w:t>
      </w:r>
      <w:r>
        <w:rPr>
          <w:color w:val="231F20"/>
        </w:rPr>
        <w:t>ngrihej, namazet</w:t>
      </w:r>
      <w:r>
        <w:rPr>
          <w:color w:val="231F20"/>
          <w:spacing w:val="-6"/>
        </w:rPr>
        <w:t> </w:t>
      </w:r>
      <w:r>
        <w:rPr>
          <w:color w:val="231F20"/>
        </w:rPr>
        <w:t>i</w:t>
      </w:r>
      <w:r>
        <w:rPr>
          <w:color w:val="231F20"/>
          <w:spacing w:val="-7"/>
        </w:rPr>
        <w:t> </w:t>
      </w:r>
      <w:r>
        <w:rPr>
          <w:color w:val="231F20"/>
        </w:rPr>
        <w:t>falte</w:t>
      </w:r>
      <w:r>
        <w:rPr>
          <w:color w:val="231F20"/>
          <w:spacing w:val="-6"/>
        </w:rPr>
        <w:t> </w:t>
      </w:r>
      <w:r>
        <w:rPr>
          <w:color w:val="231F20"/>
        </w:rPr>
        <w:t>pranë</w:t>
      </w:r>
      <w:r>
        <w:rPr>
          <w:color w:val="231F20"/>
          <w:spacing w:val="-6"/>
        </w:rPr>
        <w:t> </w:t>
      </w:r>
      <w:r>
        <w:rPr>
          <w:color w:val="231F20"/>
        </w:rPr>
        <w:t>shtratit.</w:t>
      </w:r>
      <w:r>
        <w:rPr>
          <w:color w:val="231F20"/>
          <w:spacing w:val="-6"/>
        </w:rPr>
        <w:t> </w:t>
      </w:r>
      <w:r>
        <w:rPr>
          <w:color w:val="231F20"/>
        </w:rPr>
        <w:t>Sepse,</w:t>
      </w:r>
      <w:r>
        <w:rPr>
          <w:color w:val="231F20"/>
          <w:spacing w:val="-6"/>
        </w:rPr>
        <w:t> </w:t>
      </w:r>
      <w:r>
        <w:rPr>
          <w:color w:val="231F20"/>
        </w:rPr>
        <w:t>që</w:t>
      </w:r>
      <w:r>
        <w:rPr>
          <w:color w:val="231F20"/>
          <w:spacing w:val="-7"/>
        </w:rPr>
        <w:t> </w:t>
      </w:r>
      <w:r>
        <w:rPr>
          <w:color w:val="231F20"/>
        </w:rPr>
        <w:t>të</w:t>
      </w:r>
      <w:r>
        <w:rPr>
          <w:color w:val="231F20"/>
          <w:spacing w:val="-6"/>
        </w:rPr>
        <w:t> </w:t>
      </w:r>
      <w:r>
        <w:rPr>
          <w:color w:val="231F20"/>
        </w:rPr>
        <w:t>mund</w:t>
      </w:r>
      <w:r>
        <w:rPr>
          <w:color w:val="231F20"/>
          <w:spacing w:val="-6"/>
        </w:rPr>
        <w:t> </w:t>
      </w:r>
      <w:r>
        <w:rPr>
          <w:color w:val="231F20"/>
        </w:rPr>
        <w:t>të</w:t>
      </w:r>
      <w:r>
        <w:rPr>
          <w:color w:val="231F20"/>
          <w:spacing w:val="-7"/>
        </w:rPr>
        <w:t> </w:t>
      </w:r>
      <w:r>
        <w:rPr>
          <w:color w:val="231F20"/>
        </w:rPr>
        <w:t>ngrihej</w:t>
      </w:r>
      <w:r>
        <w:rPr>
          <w:color w:val="231F20"/>
          <w:spacing w:val="-7"/>
        </w:rPr>
        <w:t> </w:t>
      </w:r>
      <w:r>
        <w:rPr>
          <w:color w:val="231F20"/>
        </w:rPr>
        <w:t>në</w:t>
      </w:r>
      <w:r>
        <w:rPr>
          <w:color w:val="231F20"/>
          <w:spacing w:val="-6"/>
        </w:rPr>
        <w:t> </w:t>
      </w:r>
      <w:r>
        <w:rPr>
          <w:color w:val="231F20"/>
        </w:rPr>
        <w:t>këmbë,</w:t>
      </w:r>
      <w:r>
        <w:rPr>
          <w:color w:val="231F20"/>
          <w:spacing w:val="-6"/>
        </w:rPr>
        <w:t> </w:t>
      </w:r>
      <w:r>
        <w:rPr>
          <w:color w:val="231F20"/>
        </w:rPr>
        <w:t>i duhej</w:t>
      </w:r>
      <w:r>
        <w:rPr>
          <w:color w:val="231F20"/>
          <w:spacing w:val="-1"/>
        </w:rPr>
        <w:t> </w:t>
      </w:r>
      <w:r>
        <w:rPr>
          <w:color w:val="231F20"/>
        </w:rPr>
        <w:t>të</w:t>
      </w:r>
      <w:r>
        <w:rPr>
          <w:color w:val="231F20"/>
          <w:spacing w:val="-1"/>
        </w:rPr>
        <w:t> </w:t>
      </w:r>
      <w:r>
        <w:rPr>
          <w:color w:val="231F20"/>
        </w:rPr>
        <w:t>mbahej</w:t>
      </w:r>
      <w:r>
        <w:rPr>
          <w:color w:val="231F20"/>
          <w:spacing w:val="-1"/>
        </w:rPr>
        <w:t> </w:t>
      </w:r>
      <w:r>
        <w:rPr>
          <w:color w:val="231F20"/>
        </w:rPr>
        <w:t>te</w:t>
      </w:r>
      <w:r>
        <w:rPr>
          <w:color w:val="231F20"/>
          <w:spacing w:val="-1"/>
        </w:rPr>
        <w:t> </w:t>
      </w:r>
      <w:r>
        <w:rPr>
          <w:color w:val="231F20"/>
        </w:rPr>
        <w:t>shtrati.</w:t>
      </w:r>
      <w:r>
        <w:rPr>
          <w:color w:val="231F20"/>
          <w:spacing w:val="-1"/>
        </w:rPr>
        <w:t> </w:t>
      </w:r>
      <w:r>
        <w:rPr>
          <w:color w:val="231F20"/>
        </w:rPr>
        <w:t>Pas</w:t>
      </w:r>
      <w:r>
        <w:rPr>
          <w:color w:val="231F20"/>
          <w:spacing w:val="-1"/>
        </w:rPr>
        <w:t> </w:t>
      </w:r>
      <w:r>
        <w:rPr>
          <w:color w:val="231F20"/>
        </w:rPr>
        <w:t>një</w:t>
      </w:r>
      <w:r>
        <w:rPr>
          <w:color w:val="231F20"/>
          <w:spacing w:val="-1"/>
        </w:rPr>
        <w:t> </w:t>
      </w:r>
      <w:r>
        <w:rPr>
          <w:color w:val="231F20"/>
        </w:rPr>
        <w:t>namazi</w:t>
      </w:r>
      <w:r>
        <w:rPr>
          <w:color w:val="231F20"/>
          <w:spacing w:val="-1"/>
        </w:rPr>
        <w:t> </w:t>
      </w:r>
      <w:r>
        <w:rPr>
          <w:color w:val="231F20"/>
        </w:rPr>
        <w:t>të</w:t>
      </w:r>
      <w:r>
        <w:rPr>
          <w:color w:val="231F20"/>
          <w:spacing w:val="-1"/>
        </w:rPr>
        <w:t> </w:t>
      </w:r>
      <w:r>
        <w:rPr>
          <w:color w:val="231F20"/>
        </w:rPr>
        <w:t>falur</w:t>
      </w:r>
      <w:r>
        <w:rPr>
          <w:color w:val="231F20"/>
          <w:spacing w:val="-1"/>
        </w:rPr>
        <w:t> </w:t>
      </w:r>
      <w:r>
        <w:rPr>
          <w:color w:val="231F20"/>
        </w:rPr>
        <w:t>në</w:t>
      </w:r>
      <w:r>
        <w:rPr>
          <w:color w:val="231F20"/>
          <w:spacing w:val="-1"/>
        </w:rPr>
        <w:t> </w:t>
      </w:r>
      <w:r>
        <w:rPr>
          <w:color w:val="231F20"/>
        </w:rPr>
        <w:t>këtë</w:t>
      </w:r>
      <w:r>
        <w:rPr>
          <w:color w:val="231F20"/>
          <w:spacing w:val="-1"/>
        </w:rPr>
        <w:t> </w:t>
      </w:r>
      <w:r>
        <w:rPr>
          <w:color w:val="231F20"/>
        </w:rPr>
        <w:t>mënyrë,</w:t>
      </w:r>
      <w:r>
        <w:rPr>
          <w:color w:val="231F20"/>
          <w:spacing w:val="-1"/>
        </w:rPr>
        <w:t> </w:t>
      </w:r>
      <w:r>
        <w:rPr>
          <w:color w:val="231F20"/>
        </w:rPr>
        <w:t>më qe drejtuar mua: “Hoxhë, unë kështu ngrihem kur fal namaz, duke u mbajtur te shtrati. A më quhen namazet që fal në këtë mënyrë?” Këtë tablo nuk mund ta harroj kurrë. Ç’vetëdije e mahnitshme është kjo! Pavarësisht</w:t>
      </w:r>
      <w:r>
        <w:rPr>
          <w:color w:val="231F20"/>
          <w:spacing w:val="-2"/>
        </w:rPr>
        <w:t> </w:t>
      </w:r>
      <w:r>
        <w:rPr>
          <w:color w:val="231F20"/>
        </w:rPr>
        <w:t>gjithçkaje,</w:t>
      </w:r>
      <w:r>
        <w:rPr>
          <w:color w:val="231F20"/>
          <w:spacing w:val="-2"/>
        </w:rPr>
        <w:t> </w:t>
      </w:r>
      <w:r>
        <w:rPr>
          <w:color w:val="231F20"/>
        </w:rPr>
        <w:t>të</w:t>
      </w:r>
      <w:r>
        <w:rPr>
          <w:color w:val="231F20"/>
          <w:spacing w:val="-2"/>
        </w:rPr>
        <w:t> </w:t>
      </w:r>
      <w:r>
        <w:rPr>
          <w:color w:val="231F20"/>
        </w:rPr>
        <w:t>përpiqesh</w:t>
      </w:r>
      <w:r>
        <w:rPr>
          <w:color w:val="231F20"/>
          <w:spacing w:val="-2"/>
        </w:rPr>
        <w:t> </w:t>
      </w:r>
      <w:r>
        <w:rPr>
          <w:color w:val="231F20"/>
        </w:rPr>
        <w:t>për</w:t>
      </w:r>
      <w:r>
        <w:rPr>
          <w:color w:val="231F20"/>
          <w:spacing w:val="-2"/>
        </w:rPr>
        <w:t> </w:t>
      </w:r>
      <w:r>
        <w:rPr>
          <w:color w:val="231F20"/>
        </w:rPr>
        <w:t>ta</w:t>
      </w:r>
      <w:r>
        <w:rPr>
          <w:color w:val="231F20"/>
          <w:spacing w:val="-2"/>
        </w:rPr>
        <w:t> </w:t>
      </w:r>
      <w:r>
        <w:rPr>
          <w:color w:val="231F20"/>
        </w:rPr>
        <w:t>përmbushur</w:t>
      </w:r>
      <w:r>
        <w:rPr>
          <w:color w:val="231F20"/>
          <w:spacing w:val="-2"/>
        </w:rPr>
        <w:t> </w:t>
      </w:r>
      <w:r>
        <w:rPr>
          <w:color w:val="231F20"/>
        </w:rPr>
        <w:t>ashtu</w:t>
      </w:r>
      <w:r>
        <w:rPr>
          <w:color w:val="231F20"/>
          <w:spacing w:val="-2"/>
        </w:rPr>
        <w:t> </w:t>
      </w:r>
      <w:r>
        <w:rPr>
          <w:color w:val="231F20"/>
        </w:rPr>
        <w:t>siç</w:t>
      </w:r>
      <w:r>
        <w:rPr>
          <w:color w:val="231F20"/>
          <w:spacing w:val="-2"/>
        </w:rPr>
        <w:t> </w:t>
      </w:r>
      <w:r>
        <w:rPr>
          <w:color w:val="231F20"/>
        </w:rPr>
        <w:t>duhet detyrën</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qenit</w:t>
      </w:r>
      <w:r>
        <w:rPr>
          <w:color w:val="231F20"/>
          <w:spacing w:val="-5"/>
        </w:rPr>
        <w:t> </w:t>
      </w:r>
      <w:r>
        <w:rPr>
          <w:color w:val="231F20"/>
        </w:rPr>
        <w:t>rob</w:t>
      </w:r>
      <w:r>
        <w:rPr>
          <w:color w:val="231F20"/>
          <w:spacing w:val="-5"/>
        </w:rPr>
        <w:t> </w:t>
      </w:r>
      <w:r>
        <w:rPr>
          <w:color w:val="231F20"/>
        </w:rPr>
        <w:t>i</w:t>
      </w:r>
      <w:r>
        <w:rPr>
          <w:color w:val="231F20"/>
          <w:spacing w:val="-5"/>
        </w:rPr>
        <w:t> </w:t>
      </w:r>
      <w:r>
        <w:rPr>
          <w:color w:val="231F20"/>
        </w:rPr>
        <w:t>Zotit</w:t>
      </w:r>
      <w:r>
        <w:rPr>
          <w:color w:val="231F20"/>
          <w:spacing w:val="-5"/>
        </w:rPr>
        <w:t> </w:t>
      </w:r>
      <w:r>
        <w:rPr>
          <w:color w:val="231F20"/>
        </w:rPr>
        <w:t>dhe,</w:t>
      </w:r>
      <w:r>
        <w:rPr>
          <w:color w:val="231F20"/>
          <w:spacing w:val="-5"/>
        </w:rPr>
        <w:t> </w:t>
      </w:r>
      <w:r>
        <w:rPr>
          <w:color w:val="231F20"/>
        </w:rPr>
        <w:t>prapëseprapë,</w:t>
      </w:r>
      <w:r>
        <w:rPr>
          <w:color w:val="231F20"/>
          <w:spacing w:val="-5"/>
        </w:rPr>
        <w:t> </w:t>
      </w:r>
      <w:r>
        <w:rPr>
          <w:color w:val="231F20"/>
        </w:rPr>
        <w:t>të</w:t>
      </w:r>
      <w:r>
        <w:rPr>
          <w:color w:val="231F20"/>
          <w:spacing w:val="-5"/>
        </w:rPr>
        <w:t> </w:t>
      </w:r>
      <w:r>
        <w:rPr>
          <w:color w:val="231F20"/>
        </w:rPr>
        <w:t>mos</w:t>
      </w:r>
      <w:r>
        <w:rPr>
          <w:color w:val="231F20"/>
          <w:spacing w:val="-5"/>
        </w:rPr>
        <w:t> </w:t>
      </w:r>
      <w:r>
        <w:rPr>
          <w:color w:val="231F20"/>
        </w:rPr>
        <w:t>mjaftohesh</w:t>
      </w:r>
      <w:r>
        <w:rPr>
          <w:color w:val="231F20"/>
          <w:spacing w:val="-5"/>
        </w:rPr>
        <w:t> </w:t>
      </w:r>
      <w:r>
        <w:rPr>
          <w:color w:val="231F20"/>
        </w:rPr>
        <w:t>me aq sa ke bërë, po të kërkosh për atë që është akoma më e mirë…</w:t>
      </w:r>
    </w:p>
    <w:p>
      <w:pPr>
        <w:pStyle w:val="BodyText"/>
        <w:spacing w:line="249" w:lineRule="auto" w:before="128"/>
        <w:ind w:right="281" w:firstLine="283"/>
      </w:pPr>
      <w:r>
        <w:rPr>
          <w:color w:val="231F20"/>
          <w:spacing w:val="-2"/>
        </w:rPr>
        <w:t>Po,</w:t>
      </w:r>
      <w:r>
        <w:rPr>
          <w:color w:val="231F20"/>
          <w:spacing w:val="-13"/>
        </w:rPr>
        <w:t> </w:t>
      </w:r>
      <w:r>
        <w:rPr>
          <w:color w:val="231F20"/>
          <w:spacing w:val="-2"/>
        </w:rPr>
        <w:t>namazi</w:t>
      </w:r>
      <w:r>
        <w:rPr>
          <w:color w:val="231F20"/>
          <w:spacing w:val="-13"/>
        </w:rPr>
        <w:t> </w:t>
      </w:r>
      <w:r>
        <w:rPr>
          <w:color w:val="231F20"/>
          <w:spacing w:val="-2"/>
        </w:rPr>
        <w:t>është</w:t>
      </w:r>
      <w:r>
        <w:rPr>
          <w:color w:val="231F20"/>
          <w:spacing w:val="-13"/>
        </w:rPr>
        <w:t> </w:t>
      </w:r>
      <w:r>
        <w:rPr>
          <w:color w:val="231F20"/>
          <w:spacing w:val="-2"/>
        </w:rPr>
        <w:t>kapitali</w:t>
      </w:r>
      <w:r>
        <w:rPr>
          <w:color w:val="231F20"/>
          <w:spacing w:val="-13"/>
        </w:rPr>
        <w:t> </w:t>
      </w:r>
      <w:r>
        <w:rPr>
          <w:color w:val="231F20"/>
          <w:spacing w:val="-2"/>
        </w:rPr>
        <w:t>që</w:t>
      </w:r>
      <w:r>
        <w:rPr>
          <w:color w:val="231F20"/>
          <w:spacing w:val="-13"/>
        </w:rPr>
        <w:t> </w:t>
      </w:r>
      <w:r>
        <w:rPr>
          <w:color w:val="231F20"/>
          <w:spacing w:val="-2"/>
        </w:rPr>
        <w:t>do</w:t>
      </w:r>
      <w:r>
        <w:rPr>
          <w:color w:val="231F20"/>
          <w:spacing w:val="-13"/>
        </w:rPr>
        <w:t> </w:t>
      </w:r>
      <w:r>
        <w:rPr>
          <w:color w:val="231F20"/>
          <w:spacing w:val="-2"/>
        </w:rPr>
        <w:t>të</w:t>
      </w:r>
      <w:r>
        <w:rPr>
          <w:color w:val="231F20"/>
          <w:spacing w:val="-13"/>
        </w:rPr>
        <w:t> </w:t>
      </w:r>
      <w:r>
        <w:rPr>
          <w:color w:val="231F20"/>
          <w:spacing w:val="-2"/>
        </w:rPr>
        <w:t>na</w:t>
      </w:r>
      <w:r>
        <w:rPr>
          <w:color w:val="231F20"/>
          <w:spacing w:val="-13"/>
        </w:rPr>
        <w:t> </w:t>
      </w:r>
      <w:r>
        <w:rPr>
          <w:color w:val="231F20"/>
          <w:spacing w:val="-2"/>
        </w:rPr>
        <w:t>shpëtojë</w:t>
      </w:r>
      <w:r>
        <w:rPr>
          <w:color w:val="231F20"/>
          <w:spacing w:val="-13"/>
        </w:rPr>
        <w:t> </w:t>
      </w:r>
      <w:r>
        <w:rPr>
          <w:color w:val="231F20"/>
          <w:spacing w:val="-2"/>
        </w:rPr>
        <w:t>në</w:t>
      </w:r>
      <w:r>
        <w:rPr>
          <w:color w:val="231F20"/>
          <w:spacing w:val="-13"/>
        </w:rPr>
        <w:t> </w:t>
      </w:r>
      <w:r>
        <w:rPr>
          <w:color w:val="231F20"/>
          <w:spacing w:val="-2"/>
        </w:rPr>
        <w:t>botën</w:t>
      </w:r>
      <w:r>
        <w:rPr>
          <w:color w:val="231F20"/>
          <w:spacing w:val="-13"/>
        </w:rPr>
        <w:t> </w:t>
      </w:r>
      <w:r>
        <w:rPr>
          <w:color w:val="231F20"/>
          <w:spacing w:val="-2"/>
        </w:rPr>
        <w:t>tjetër.</w:t>
      </w:r>
      <w:r>
        <w:rPr>
          <w:color w:val="231F20"/>
          <w:spacing w:val="-13"/>
        </w:rPr>
        <w:t> </w:t>
      </w:r>
      <w:r>
        <w:rPr>
          <w:color w:val="231F20"/>
          <w:spacing w:val="-2"/>
        </w:rPr>
        <w:t>Prandaj ështëenevojshmetëtregohemishumëtëndjeshëmnëçështjenenamazit. </w:t>
      </w:r>
      <w:r>
        <w:rPr>
          <w:color w:val="231F20"/>
        </w:rPr>
        <w:t>Allahu</w:t>
      </w:r>
      <w:r>
        <w:rPr>
          <w:color w:val="231F20"/>
          <w:spacing w:val="-5"/>
        </w:rPr>
        <w:t> </w:t>
      </w:r>
      <w:r>
        <w:rPr>
          <w:i/>
          <w:color w:val="231F20"/>
        </w:rPr>
        <w:t>(xhel’le</w:t>
      </w:r>
      <w:r>
        <w:rPr>
          <w:i/>
          <w:color w:val="231F20"/>
          <w:spacing w:val="-5"/>
        </w:rPr>
        <w:t> </w:t>
      </w:r>
      <w:r>
        <w:rPr>
          <w:i/>
          <w:color w:val="231F20"/>
        </w:rPr>
        <w:t>xheláluhu)</w:t>
      </w:r>
      <w:r>
        <w:rPr>
          <w:i/>
          <w:color w:val="231F20"/>
          <w:spacing w:val="-6"/>
        </w:rPr>
        <w:t> </w:t>
      </w:r>
      <w:r>
        <w:rPr>
          <w:color w:val="231F20"/>
        </w:rPr>
        <w:t>na</w:t>
      </w:r>
      <w:r>
        <w:rPr>
          <w:color w:val="231F20"/>
          <w:spacing w:val="-6"/>
        </w:rPr>
        <w:t> </w:t>
      </w:r>
      <w:r>
        <w:rPr>
          <w:color w:val="231F20"/>
        </w:rPr>
        <w:t>bëftë</w:t>
      </w:r>
      <w:r>
        <w:rPr>
          <w:color w:val="231F20"/>
          <w:spacing w:val="-6"/>
        </w:rPr>
        <w:t> </w:t>
      </w:r>
      <w:r>
        <w:rPr>
          <w:color w:val="231F20"/>
        </w:rPr>
        <w:t>të</w:t>
      </w:r>
      <w:r>
        <w:rPr>
          <w:color w:val="231F20"/>
          <w:spacing w:val="-6"/>
        </w:rPr>
        <w:t> </w:t>
      </w:r>
      <w:r>
        <w:rPr>
          <w:color w:val="231F20"/>
        </w:rPr>
        <w:t>vetëdijshëm</w:t>
      </w:r>
      <w:r>
        <w:rPr>
          <w:color w:val="231F20"/>
          <w:spacing w:val="-6"/>
        </w:rPr>
        <w:t> </w:t>
      </w:r>
      <w:r>
        <w:rPr>
          <w:color w:val="231F20"/>
        </w:rPr>
        <w:t>në</w:t>
      </w:r>
      <w:r>
        <w:rPr>
          <w:color w:val="231F20"/>
          <w:spacing w:val="-6"/>
        </w:rPr>
        <w:t> </w:t>
      </w:r>
      <w:r>
        <w:rPr>
          <w:color w:val="231F20"/>
        </w:rPr>
        <w:t>lidhje</w:t>
      </w:r>
      <w:r>
        <w:rPr>
          <w:color w:val="231F20"/>
          <w:spacing w:val="-6"/>
        </w:rPr>
        <w:t> </w:t>
      </w:r>
      <w:r>
        <w:rPr>
          <w:color w:val="231F20"/>
        </w:rPr>
        <w:t>me</w:t>
      </w:r>
      <w:r>
        <w:rPr>
          <w:color w:val="231F20"/>
          <w:spacing w:val="-6"/>
        </w:rPr>
        <w:t> </w:t>
      </w:r>
      <w:r>
        <w:rPr>
          <w:color w:val="231F20"/>
        </w:rPr>
        <w:t>vlerën e</w:t>
      </w:r>
      <w:r>
        <w:rPr>
          <w:color w:val="231F20"/>
          <w:spacing w:val="-2"/>
        </w:rPr>
        <w:t> </w:t>
      </w:r>
      <w:r>
        <w:rPr>
          <w:color w:val="231F20"/>
        </w:rPr>
        <w:t>tij</w:t>
      </w:r>
      <w:r>
        <w:rPr>
          <w:color w:val="231F20"/>
          <w:spacing w:val="-2"/>
        </w:rPr>
        <w:t> </w:t>
      </w:r>
      <w:r>
        <w:rPr>
          <w:color w:val="231F20"/>
        </w:rPr>
        <w:t>dhe</w:t>
      </w:r>
      <w:r>
        <w:rPr>
          <w:color w:val="231F20"/>
          <w:spacing w:val="-1"/>
        </w:rPr>
        <w:t> </w:t>
      </w:r>
      <w:r>
        <w:rPr>
          <w:color w:val="231F20"/>
        </w:rPr>
        <w:t>na</w:t>
      </w:r>
      <w:r>
        <w:rPr>
          <w:color w:val="231F20"/>
          <w:spacing w:val="-2"/>
        </w:rPr>
        <w:t> </w:t>
      </w:r>
      <w:r>
        <w:rPr>
          <w:color w:val="231F20"/>
        </w:rPr>
        <w:t>i</w:t>
      </w:r>
      <w:r>
        <w:rPr>
          <w:color w:val="231F20"/>
          <w:spacing w:val="-2"/>
        </w:rPr>
        <w:t> </w:t>
      </w:r>
      <w:r>
        <w:rPr>
          <w:color w:val="231F20"/>
        </w:rPr>
        <w:t>pranoftë</w:t>
      </w:r>
      <w:r>
        <w:rPr>
          <w:color w:val="231F20"/>
          <w:spacing w:val="-1"/>
        </w:rPr>
        <w:t> </w:t>
      </w:r>
      <w:r>
        <w:rPr>
          <w:color w:val="231F20"/>
        </w:rPr>
        <w:t>namazet</w:t>
      </w:r>
      <w:r>
        <w:rPr>
          <w:color w:val="231F20"/>
          <w:spacing w:val="-2"/>
        </w:rPr>
        <w:t> </w:t>
      </w:r>
      <w:r>
        <w:rPr>
          <w:color w:val="231F20"/>
        </w:rPr>
        <w:t>tona</w:t>
      </w:r>
      <w:r>
        <w:rPr>
          <w:color w:val="231F20"/>
          <w:spacing w:val="-2"/>
        </w:rPr>
        <w:t> </w:t>
      </w:r>
      <w:r>
        <w:rPr>
          <w:color w:val="231F20"/>
        </w:rPr>
        <w:t>me</w:t>
      </w:r>
      <w:r>
        <w:rPr>
          <w:color w:val="231F20"/>
          <w:spacing w:val="-1"/>
        </w:rPr>
        <w:t> </w:t>
      </w:r>
      <w:r>
        <w:rPr>
          <w:color w:val="231F20"/>
        </w:rPr>
        <w:t>të</w:t>
      </w:r>
      <w:r>
        <w:rPr>
          <w:color w:val="231F20"/>
          <w:spacing w:val="-2"/>
        </w:rPr>
        <w:t> </w:t>
      </w:r>
      <w:r>
        <w:rPr>
          <w:color w:val="231F20"/>
        </w:rPr>
        <w:t>metat</w:t>
      </w:r>
      <w:r>
        <w:rPr>
          <w:color w:val="231F20"/>
          <w:spacing w:val="-2"/>
        </w:rPr>
        <w:t> </w:t>
      </w:r>
      <w:r>
        <w:rPr>
          <w:color w:val="231F20"/>
        </w:rPr>
        <w:t>dhe</w:t>
      </w:r>
      <w:r>
        <w:rPr>
          <w:color w:val="231F20"/>
          <w:spacing w:val="-1"/>
        </w:rPr>
        <w:t> </w:t>
      </w:r>
      <w:r>
        <w:rPr>
          <w:color w:val="231F20"/>
        </w:rPr>
        <w:t>mangësitë</w:t>
      </w:r>
      <w:r>
        <w:rPr>
          <w:color w:val="231F20"/>
          <w:spacing w:val="-2"/>
        </w:rPr>
        <w:t> </w:t>
      </w:r>
      <w:r>
        <w:rPr>
          <w:color w:val="231F20"/>
        </w:rPr>
        <w:t>e</w:t>
      </w:r>
      <w:r>
        <w:rPr>
          <w:color w:val="231F20"/>
          <w:spacing w:val="-2"/>
        </w:rPr>
        <w:t> tyre!</w:t>
      </w:r>
    </w:p>
    <w:p>
      <w:pPr>
        <w:pStyle w:val="BodyText"/>
        <w:spacing w:before="254"/>
        <w:ind w:left="0"/>
        <w:jc w:val="left"/>
      </w:pPr>
    </w:p>
    <w:p>
      <w:pPr>
        <w:pStyle w:val="Heading4"/>
        <w:numPr>
          <w:ilvl w:val="0"/>
          <w:numId w:val="15"/>
        </w:numPr>
        <w:tabs>
          <w:tab w:pos="1814" w:val="left" w:leader="none"/>
          <w:tab w:pos="2078" w:val="left" w:leader="none"/>
        </w:tabs>
        <w:spacing w:line="249" w:lineRule="auto" w:before="0" w:after="0"/>
        <w:ind w:left="1814" w:right="1947" w:hanging="7"/>
        <w:jc w:val="both"/>
        <w:rPr>
          <w:color w:val="231F20"/>
        </w:rPr>
      </w:pPr>
      <w:bookmarkStart w:name="_TOC_250090" w:id="51"/>
      <w:r>
        <w:rPr>
          <w:color w:val="231F20"/>
        </w:rPr>
        <w:t>Ekuilibri mes namazit dhe </w:t>
      </w:r>
      <w:r>
        <w:rPr>
          <w:color w:val="231F20"/>
          <w:spacing w:val="-2"/>
        </w:rPr>
        <w:t>lartësimit</w:t>
      </w:r>
      <w:r>
        <w:rPr>
          <w:color w:val="231F20"/>
          <w:spacing w:val="-11"/>
        </w:rPr>
        <w:t> </w:t>
      </w:r>
      <w:r>
        <w:rPr>
          <w:color w:val="231F20"/>
          <w:spacing w:val="-2"/>
        </w:rPr>
        <w:t>të</w:t>
      </w:r>
      <w:r>
        <w:rPr>
          <w:color w:val="231F20"/>
          <w:spacing w:val="-11"/>
        </w:rPr>
        <w:t> </w:t>
      </w:r>
      <w:r>
        <w:rPr>
          <w:color w:val="231F20"/>
          <w:spacing w:val="-2"/>
        </w:rPr>
        <w:t>emrit</w:t>
      </w:r>
      <w:r>
        <w:rPr>
          <w:color w:val="231F20"/>
          <w:spacing w:val="-10"/>
        </w:rPr>
        <w:t> </w:t>
      </w:r>
      <w:r>
        <w:rPr>
          <w:color w:val="231F20"/>
          <w:spacing w:val="-2"/>
        </w:rPr>
        <w:t>të</w:t>
      </w:r>
      <w:r>
        <w:rPr>
          <w:color w:val="231F20"/>
          <w:spacing w:val="-11"/>
        </w:rPr>
        <w:t> </w:t>
      </w:r>
      <w:bookmarkEnd w:id="51"/>
      <w:r>
        <w:rPr>
          <w:color w:val="231F20"/>
          <w:spacing w:val="-2"/>
        </w:rPr>
        <w:t>Allahut</w:t>
      </w:r>
    </w:p>
    <w:p>
      <w:pPr>
        <w:pStyle w:val="BodyText"/>
        <w:spacing w:line="249" w:lineRule="auto" w:before="105"/>
        <w:ind w:right="282" w:firstLine="283"/>
      </w:pPr>
      <w:r>
        <w:rPr>
          <w:color w:val="231F20"/>
        </w:rPr>
        <w:t>Çdo</w:t>
      </w:r>
      <w:r>
        <w:rPr>
          <w:color w:val="231F20"/>
          <w:spacing w:val="40"/>
        </w:rPr>
        <w:t> </w:t>
      </w:r>
      <w:r>
        <w:rPr>
          <w:color w:val="231F20"/>
        </w:rPr>
        <w:t>adhurim</w:t>
      </w:r>
      <w:r>
        <w:rPr>
          <w:color w:val="231F20"/>
          <w:spacing w:val="40"/>
        </w:rPr>
        <w:t> </w:t>
      </w:r>
      <w:r>
        <w:rPr>
          <w:color w:val="231F20"/>
        </w:rPr>
        <w:t>ka</w:t>
      </w:r>
      <w:r>
        <w:rPr>
          <w:color w:val="231F20"/>
          <w:spacing w:val="40"/>
        </w:rPr>
        <w:t> </w:t>
      </w:r>
      <w:r>
        <w:rPr>
          <w:color w:val="231F20"/>
        </w:rPr>
        <w:t>vendin</w:t>
      </w:r>
      <w:r>
        <w:rPr>
          <w:color w:val="231F20"/>
          <w:spacing w:val="40"/>
        </w:rPr>
        <w:t> </w:t>
      </w:r>
      <w:r>
        <w:rPr>
          <w:color w:val="231F20"/>
        </w:rPr>
        <w:t>dhe</w:t>
      </w:r>
      <w:r>
        <w:rPr>
          <w:color w:val="231F20"/>
          <w:spacing w:val="40"/>
        </w:rPr>
        <w:t> </w:t>
      </w:r>
      <w:r>
        <w:rPr>
          <w:color w:val="231F20"/>
        </w:rPr>
        <w:t>peshën</w:t>
      </w:r>
      <w:r>
        <w:rPr>
          <w:color w:val="231F20"/>
          <w:spacing w:val="40"/>
        </w:rPr>
        <w:t> </w:t>
      </w:r>
      <w:r>
        <w:rPr>
          <w:color w:val="231F20"/>
        </w:rPr>
        <w:t>e</w:t>
      </w:r>
      <w:r>
        <w:rPr>
          <w:color w:val="231F20"/>
          <w:spacing w:val="40"/>
        </w:rPr>
        <w:t> </w:t>
      </w:r>
      <w:r>
        <w:rPr>
          <w:color w:val="231F20"/>
        </w:rPr>
        <w:t>vet.</w:t>
      </w:r>
      <w:r>
        <w:rPr>
          <w:color w:val="231F20"/>
          <w:spacing w:val="40"/>
        </w:rPr>
        <w:t> </w:t>
      </w:r>
      <w:r>
        <w:rPr>
          <w:color w:val="231F20"/>
        </w:rPr>
        <w:t>Të</w:t>
      </w:r>
      <w:r>
        <w:rPr>
          <w:color w:val="231F20"/>
          <w:spacing w:val="40"/>
        </w:rPr>
        <w:t> </w:t>
      </w:r>
      <w:r>
        <w:rPr>
          <w:color w:val="231F20"/>
        </w:rPr>
        <w:t>gjitha</w:t>
      </w:r>
      <w:r>
        <w:rPr>
          <w:color w:val="231F20"/>
          <w:spacing w:val="40"/>
        </w:rPr>
        <w:t> </w:t>
      </w:r>
      <w:r>
        <w:rPr>
          <w:color w:val="231F20"/>
        </w:rPr>
        <w:t>obligimet</w:t>
      </w:r>
      <w:r>
        <w:rPr>
          <w:color w:val="231F20"/>
          <w:spacing w:val="40"/>
        </w:rPr>
        <w:t> </w:t>
      </w:r>
      <w:r>
        <w:rPr>
          <w:color w:val="231F20"/>
        </w:rPr>
        <w:t>e besimtarit, me metodat, llojet dhe nënllojet e tyre, që nga çështjet më</w:t>
      </w:r>
      <w:r>
        <w:rPr>
          <w:color w:val="231F20"/>
          <w:spacing w:val="6"/>
        </w:rPr>
        <w:t> </w:t>
      </w:r>
      <w:r>
        <w:rPr>
          <w:color w:val="231F20"/>
        </w:rPr>
        <w:t>themelore</w:t>
      </w:r>
      <w:r>
        <w:rPr>
          <w:color w:val="231F20"/>
          <w:spacing w:val="7"/>
        </w:rPr>
        <w:t> </w:t>
      </w:r>
      <w:r>
        <w:rPr>
          <w:color w:val="231F20"/>
        </w:rPr>
        <w:t>të</w:t>
      </w:r>
      <w:r>
        <w:rPr>
          <w:color w:val="231F20"/>
          <w:spacing w:val="7"/>
        </w:rPr>
        <w:t> </w:t>
      </w:r>
      <w:r>
        <w:rPr>
          <w:color w:val="231F20"/>
        </w:rPr>
        <w:t>tyre</w:t>
      </w:r>
      <w:r>
        <w:rPr>
          <w:color w:val="231F20"/>
          <w:spacing w:val="7"/>
        </w:rPr>
        <w:t> </w:t>
      </w:r>
      <w:r>
        <w:rPr>
          <w:color w:val="231F20"/>
        </w:rPr>
        <w:t>e</w:t>
      </w:r>
      <w:r>
        <w:rPr>
          <w:color w:val="231F20"/>
          <w:spacing w:val="6"/>
        </w:rPr>
        <w:t> </w:t>
      </w:r>
      <w:r>
        <w:rPr>
          <w:color w:val="231F20"/>
        </w:rPr>
        <w:t>deri</w:t>
      </w:r>
      <w:r>
        <w:rPr>
          <w:color w:val="231F20"/>
          <w:spacing w:val="7"/>
        </w:rPr>
        <w:t> </w:t>
      </w:r>
      <w:r>
        <w:rPr>
          <w:color w:val="231F20"/>
        </w:rPr>
        <w:t>te</w:t>
      </w:r>
      <w:r>
        <w:rPr>
          <w:color w:val="231F20"/>
          <w:spacing w:val="7"/>
        </w:rPr>
        <w:t> </w:t>
      </w:r>
      <w:r>
        <w:rPr>
          <w:color w:val="231F20"/>
        </w:rPr>
        <w:t>çështjet</w:t>
      </w:r>
      <w:r>
        <w:rPr>
          <w:color w:val="231F20"/>
          <w:spacing w:val="7"/>
        </w:rPr>
        <w:t> </w:t>
      </w:r>
      <w:r>
        <w:rPr>
          <w:color w:val="231F20"/>
        </w:rPr>
        <w:t>më</w:t>
      </w:r>
      <w:r>
        <w:rPr>
          <w:color w:val="231F20"/>
          <w:spacing w:val="6"/>
        </w:rPr>
        <w:t> </w:t>
      </w:r>
      <w:r>
        <w:rPr>
          <w:color w:val="231F20"/>
        </w:rPr>
        <w:t>të</w:t>
      </w:r>
      <w:r>
        <w:rPr>
          <w:color w:val="231F20"/>
          <w:spacing w:val="7"/>
        </w:rPr>
        <w:t> </w:t>
      </w:r>
      <w:r>
        <w:rPr>
          <w:color w:val="231F20"/>
        </w:rPr>
        <w:t>hollësishme,</w:t>
      </w:r>
      <w:r>
        <w:rPr>
          <w:color w:val="231F20"/>
          <w:spacing w:val="7"/>
        </w:rPr>
        <w:t> </w:t>
      </w:r>
      <w:r>
        <w:rPr>
          <w:color w:val="231F20"/>
        </w:rPr>
        <w:t>janë</w:t>
      </w:r>
      <w:r>
        <w:rPr>
          <w:color w:val="231F20"/>
          <w:spacing w:val="7"/>
        </w:rPr>
        <w:t> </w:t>
      </w:r>
      <w:r>
        <w:rPr>
          <w:color w:val="231F20"/>
        </w:rPr>
        <w:t>në</w:t>
      </w:r>
      <w:r>
        <w:rPr>
          <w:color w:val="231F20"/>
          <w:spacing w:val="6"/>
        </w:rPr>
        <w:t> </w:t>
      </w:r>
      <w:r>
        <w:rPr>
          <w:color w:val="231F20"/>
          <w:spacing w:val="-5"/>
        </w:rPr>
        <w:t>një</w:t>
      </w:r>
    </w:p>
    <w:p>
      <w:pPr>
        <w:pStyle w:val="BodyText"/>
        <w:spacing w:before="4"/>
        <w:ind w:left="0"/>
        <w:jc w:val="left"/>
        <w:rPr>
          <w:sz w:val="5"/>
        </w:rPr>
      </w:pPr>
      <w:r>
        <w:rPr>
          <w:sz w:val="5"/>
        </w:rPr>
        <mc:AlternateContent>
          <mc:Choice Requires="wps">
            <w:drawing>
              <wp:anchor distT="0" distB="0" distL="0" distR="0" allowOverlap="1" layoutInCell="1" locked="0" behindDoc="1" simplePos="0" relativeHeight="487650304">
                <wp:simplePos x="0" y="0"/>
                <wp:positionH relativeFrom="page">
                  <wp:posOffset>540000</wp:posOffset>
                </wp:positionH>
                <wp:positionV relativeFrom="paragraph">
                  <wp:posOffset>54284</wp:posOffset>
                </wp:positionV>
                <wp:extent cx="1080135"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274407pt;width:85.05pt;height:.1pt;mso-position-horizontal-relative:page;mso-position-vertical-relative:paragraph;z-index:-15666176;mso-wrap-distance-left:0;mso-wrap-distance-right:0" id="docshape165" coordorigin="850,85" coordsize="1701,0" path="m850,85l2551,85e" filled="false" stroked="true" strokeweight=".5pt" strokecolor="#231f20">
                <v:path arrowok="t"/>
                <v:stroke dashstyle="solid"/>
                <w10:wrap type="topAndBottom"/>
              </v:shape>
            </w:pict>
          </mc:Fallback>
        </mc:AlternateContent>
      </w:r>
    </w:p>
    <w:p>
      <w:pPr>
        <w:spacing w:line="249" w:lineRule="auto" w:before="53"/>
        <w:ind w:left="369" w:right="783" w:hanging="227"/>
        <w:jc w:val="left"/>
        <w:rPr>
          <w:sz w:val="20"/>
        </w:rPr>
      </w:pPr>
      <w:r>
        <w:rPr>
          <w:color w:val="231F20"/>
          <w:position w:val="8"/>
          <w:sz w:val="14"/>
        </w:rPr>
        <w:t>146</w:t>
      </w:r>
      <w:r>
        <w:rPr>
          <w:color w:val="231F20"/>
          <w:spacing w:val="8"/>
          <w:position w:val="8"/>
          <w:sz w:val="14"/>
        </w:rPr>
        <w:t> </w:t>
      </w:r>
      <w:r>
        <w:rPr>
          <w:color w:val="231F20"/>
          <w:sz w:val="20"/>
        </w:rPr>
        <w:t>Kështu</w:t>
      </w:r>
      <w:r>
        <w:rPr>
          <w:color w:val="231F20"/>
          <w:spacing w:val="-7"/>
          <w:sz w:val="20"/>
        </w:rPr>
        <w:t> </w:t>
      </w:r>
      <w:r>
        <w:rPr>
          <w:color w:val="231F20"/>
          <w:sz w:val="20"/>
        </w:rPr>
        <w:t>quhen</w:t>
      </w:r>
      <w:r>
        <w:rPr>
          <w:color w:val="231F20"/>
          <w:spacing w:val="-7"/>
          <w:sz w:val="20"/>
        </w:rPr>
        <w:t> </w:t>
      </w:r>
      <w:r>
        <w:rPr>
          <w:color w:val="231F20"/>
          <w:sz w:val="20"/>
        </w:rPr>
        <w:t>ata</w:t>
      </w:r>
      <w:r>
        <w:rPr>
          <w:color w:val="231F20"/>
          <w:spacing w:val="-7"/>
          <w:sz w:val="20"/>
        </w:rPr>
        <w:t> </w:t>
      </w:r>
      <w:r>
        <w:rPr>
          <w:color w:val="231F20"/>
          <w:sz w:val="20"/>
        </w:rPr>
        <w:t>që</w:t>
      </w:r>
      <w:r>
        <w:rPr>
          <w:color w:val="231F20"/>
          <w:spacing w:val="-7"/>
          <w:sz w:val="20"/>
        </w:rPr>
        <w:t> </w:t>
      </w:r>
      <w:r>
        <w:rPr>
          <w:color w:val="231F20"/>
          <w:sz w:val="20"/>
        </w:rPr>
        <w:t>vendosin</w:t>
      </w:r>
      <w:r>
        <w:rPr>
          <w:color w:val="231F20"/>
          <w:spacing w:val="-7"/>
          <w:sz w:val="20"/>
        </w:rPr>
        <w:t> </w:t>
      </w:r>
      <w:r>
        <w:rPr>
          <w:color w:val="231F20"/>
          <w:sz w:val="20"/>
        </w:rPr>
        <w:t>ta</w:t>
      </w:r>
      <w:r>
        <w:rPr>
          <w:color w:val="231F20"/>
          <w:spacing w:val="-7"/>
          <w:sz w:val="20"/>
        </w:rPr>
        <w:t> </w:t>
      </w:r>
      <w:r>
        <w:rPr>
          <w:color w:val="231F20"/>
          <w:sz w:val="20"/>
        </w:rPr>
        <w:t>kalojnë</w:t>
      </w:r>
      <w:r>
        <w:rPr>
          <w:color w:val="231F20"/>
          <w:spacing w:val="-7"/>
          <w:sz w:val="20"/>
        </w:rPr>
        <w:t> </w:t>
      </w:r>
      <w:r>
        <w:rPr>
          <w:color w:val="231F20"/>
          <w:sz w:val="20"/>
        </w:rPr>
        <w:t>jetën</w:t>
      </w:r>
      <w:r>
        <w:rPr>
          <w:color w:val="231F20"/>
          <w:spacing w:val="-7"/>
          <w:sz w:val="20"/>
        </w:rPr>
        <w:t> </w:t>
      </w:r>
      <w:r>
        <w:rPr>
          <w:color w:val="231F20"/>
          <w:sz w:val="20"/>
        </w:rPr>
        <w:t>e</w:t>
      </w:r>
      <w:r>
        <w:rPr>
          <w:color w:val="231F20"/>
          <w:spacing w:val="-7"/>
          <w:sz w:val="20"/>
        </w:rPr>
        <w:t> </w:t>
      </w:r>
      <w:r>
        <w:rPr>
          <w:color w:val="231F20"/>
          <w:sz w:val="20"/>
        </w:rPr>
        <w:t>tyre</w:t>
      </w:r>
      <w:r>
        <w:rPr>
          <w:color w:val="231F20"/>
          <w:spacing w:val="-7"/>
          <w:sz w:val="20"/>
        </w:rPr>
        <w:t> </w:t>
      </w:r>
      <w:r>
        <w:rPr>
          <w:color w:val="231F20"/>
          <w:sz w:val="20"/>
        </w:rPr>
        <w:t>në</w:t>
      </w:r>
      <w:r>
        <w:rPr>
          <w:color w:val="231F20"/>
          <w:spacing w:val="-7"/>
          <w:sz w:val="20"/>
        </w:rPr>
        <w:t> </w:t>
      </w:r>
      <w:r>
        <w:rPr>
          <w:color w:val="231F20"/>
          <w:sz w:val="20"/>
        </w:rPr>
        <w:t>një</w:t>
      </w:r>
      <w:r>
        <w:rPr>
          <w:color w:val="231F20"/>
          <w:spacing w:val="-7"/>
          <w:sz w:val="20"/>
        </w:rPr>
        <w:t> </w:t>
      </w:r>
      <w:r>
        <w:rPr>
          <w:color w:val="231F20"/>
          <w:sz w:val="20"/>
        </w:rPr>
        <w:t>vend</w:t>
      </w:r>
      <w:r>
        <w:rPr>
          <w:color w:val="231F20"/>
          <w:spacing w:val="-7"/>
          <w:sz w:val="20"/>
        </w:rPr>
        <w:t> </w:t>
      </w:r>
      <w:r>
        <w:rPr>
          <w:color w:val="231F20"/>
          <w:sz w:val="20"/>
        </w:rPr>
        <w:t>të</w:t>
      </w:r>
      <w:r>
        <w:rPr>
          <w:color w:val="231F20"/>
          <w:spacing w:val="-7"/>
          <w:sz w:val="20"/>
        </w:rPr>
        <w:t> </w:t>
      </w:r>
      <w:r>
        <w:rPr>
          <w:color w:val="231F20"/>
          <w:sz w:val="20"/>
        </w:rPr>
        <w:t>shenjtë, duke iu përkushtuar adhurimeve dhe kryerjes së shërbimeve të atij vendi.</w:t>
      </w:r>
    </w:p>
    <w:p>
      <w:pPr>
        <w:spacing w:after="0" w:line="249" w:lineRule="auto"/>
        <w:jc w:val="left"/>
        <w:rPr>
          <w:sz w:val="20"/>
        </w:rPr>
        <w:sectPr>
          <w:pgSz w:w="8400" w:h="11910"/>
          <w:pgMar w:header="810" w:footer="0" w:top="1080" w:bottom="280" w:left="708" w:right="566"/>
        </w:sectPr>
      </w:pPr>
    </w:p>
    <w:p>
      <w:pPr>
        <w:pStyle w:val="BodyText"/>
        <w:spacing w:line="249" w:lineRule="auto" w:before="107"/>
        <w:ind w:right="281"/>
      </w:pPr>
      <w:r>
        <w:rPr>
          <w:color w:val="231F20"/>
        </w:rPr>
        <w:t>harmoni të përsosur me njëri-tjetrin. Mes tyre nuk ekziston asnjë mospërputhje.</w:t>
      </w:r>
      <w:r>
        <w:rPr>
          <w:color w:val="231F20"/>
          <w:spacing w:val="-8"/>
        </w:rPr>
        <w:t> </w:t>
      </w:r>
      <w:r>
        <w:rPr>
          <w:color w:val="231F20"/>
        </w:rPr>
        <w:t>Ashtu</w:t>
      </w:r>
      <w:r>
        <w:rPr>
          <w:color w:val="231F20"/>
          <w:spacing w:val="-8"/>
        </w:rPr>
        <w:t> </w:t>
      </w:r>
      <w:r>
        <w:rPr>
          <w:color w:val="231F20"/>
        </w:rPr>
        <w:t>siç</w:t>
      </w:r>
      <w:r>
        <w:rPr>
          <w:color w:val="231F20"/>
          <w:spacing w:val="-8"/>
        </w:rPr>
        <w:t> </w:t>
      </w:r>
      <w:r>
        <w:rPr>
          <w:color w:val="231F20"/>
        </w:rPr>
        <w:t>nuk</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jetë</w:t>
      </w:r>
      <w:r>
        <w:rPr>
          <w:color w:val="231F20"/>
          <w:spacing w:val="-8"/>
        </w:rPr>
        <w:t> </w:t>
      </w:r>
      <w:r>
        <w:rPr>
          <w:color w:val="231F20"/>
        </w:rPr>
        <w:t>ndikues</w:t>
      </w:r>
      <w:r>
        <w:rPr>
          <w:color w:val="231F20"/>
          <w:spacing w:val="-8"/>
        </w:rPr>
        <w:t> </w:t>
      </w:r>
      <w:r>
        <w:rPr>
          <w:color w:val="231F20"/>
        </w:rPr>
        <w:t>xhihadi</w:t>
      </w:r>
      <w:r>
        <w:rPr>
          <w:color w:val="231F20"/>
          <w:spacing w:val="-8"/>
        </w:rPr>
        <w:t> </w:t>
      </w:r>
      <w:r>
        <w:rPr>
          <w:color w:val="231F20"/>
        </w:rPr>
        <w:t>pa</w:t>
      </w:r>
      <w:r>
        <w:rPr>
          <w:color w:val="231F20"/>
          <w:spacing w:val="-8"/>
        </w:rPr>
        <w:t> </w:t>
      </w:r>
      <w:r>
        <w:rPr>
          <w:color w:val="231F20"/>
        </w:rPr>
        <w:t>namazin dhe agjërimin, po ashtu as kryerja e një namazi në përputhje me të vërtetën e tij nuk është e mundur pa xhihadin. Po, këta qëndrojnë</w:t>
      </w:r>
      <w:r>
        <w:rPr>
          <w:color w:val="231F20"/>
          <w:spacing w:val="40"/>
        </w:rPr>
        <w:t> </w:t>
      </w:r>
      <w:r>
        <w:rPr>
          <w:color w:val="231F20"/>
        </w:rPr>
        <w:t>krah për krah me njëri-tjetrin. Ata bëjnë të mundur vazhdimësinë e </w:t>
      </w:r>
      <w:r>
        <w:rPr>
          <w:color w:val="231F20"/>
          <w:spacing w:val="-2"/>
        </w:rPr>
        <w:t>ekzistencës</w:t>
      </w:r>
      <w:r>
        <w:rPr>
          <w:color w:val="231F20"/>
          <w:spacing w:val="-9"/>
        </w:rPr>
        <w:t> </w:t>
      </w:r>
      <w:r>
        <w:rPr>
          <w:color w:val="231F20"/>
          <w:spacing w:val="-2"/>
        </w:rPr>
        <w:t>së</w:t>
      </w:r>
      <w:r>
        <w:rPr>
          <w:color w:val="231F20"/>
          <w:spacing w:val="-9"/>
        </w:rPr>
        <w:t> </w:t>
      </w:r>
      <w:r>
        <w:rPr>
          <w:color w:val="231F20"/>
          <w:spacing w:val="-2"/>
        </w:rPr>
        <w:t>tyre</w:t>
      </w:r>
      <w:r>
        <w:rPr>
          <w:color w:val="231F20"/>
          <w:spacing w:val="-9"/>
        </w:rPr>
        <w:t> </w:t>
      </w:r>
      <w:r>
        <w:rPr>
          <w:color w:val="231F20"/>
          <w:spacing w:val="-2"/>
        </w:rPr>
        <w:t>së</w:t>
      </w:r>
      <w:r>
        <w:rPr>
          <w:color w:val="231F20"/>
          <w:spacing w:val="-9"/>
        </w:rPr>
        <w:t> </w:t>
      </w:r>
      <w:r>
        <w:rPr>
          <w:color w:val="231F20"/>
          <w:spacing w:val="-2"/>
        </w:rPr>
        <w:t>bashku,</w:t>
      </w:r>
      <w:r>
        <w:rPr>
          <w:color w:val="231F20"/>
          <w:spacing w:val="-9"/>
        </w:rPr>
        <w:t> </w:t>
      </w:r>
      <w:r>
        <w:rPr>
          <w:color w:val="231F20"/>
          <w:spacing w:val="-2"/>
        </w:rPr>
        <w:t>njësoj</w:t>
      </w:r>
      <w:r>
        <w:rPr>
          <w:color w:val="231F20"/>
          <w:spacing w:val="-9"/>
        </w:rPr>
        <w:t> </w:t>
      </w:r>
      <w:r>
        <w:rPr>
          <w:color w:val="231F20"/>
          <w:spacing w:val="-2"/>
        </w:rPr>
        <w:t>si</w:t>
      </w:r>
      <w:r>
        <w:rPr>
          <w:color w:val="231F20"/>
          <w:spacing w:val="-9"/>
        </w:rPr>
        <w:t> </w:t>
      </w:r>
      <w:r>
        <w:rPr>
          <w:color w:val="231F20"/>
          <w:spacing w:val="-2"/>
        </w:rPr>
        <w:t>gurët</w:t>
      </w:r>
      <w:r>
        <w:rPr>
          <w:color w:val="231F20"/>
          <w:spacing w:val="-9"/>
        </w:rPr>
        <w:t> </w:t>
      </w:r>
      <w:r>
        <w:rPr>
          <w:color w:val="231F20"/>
          <w:spacing w:val="-2"/>
        </w:rPr>
        <w:t>e</w:t>
      </w:r>
      <w:r>
        <w:rPr>
          <w:color w:val="231F20"/>
          <w:spacing w:val="-9"/>
        </w:rPr>
        <w:t> </w:t>
      </w:r>
      <w:r>
        <w:rPr>
          <w:color w:val="231F20"/>
          <w:spacing w:val="-2"/>
        </w:rPr>
        <w:t>një</w:t>
      </w:r>
      <w:r>
        <w:rPr>
          <w:color w:val="231F20"/>
          <w:spacing w:val="-9"/>
        </w:rPr>
        <w:t> </w:t>
      </w:r>
      <w:r>
        <w:rPr>
          <w:color w:val="231F20"/>
          <w:spacing w:val="-2"/>
        </w:rPr>
        <w:t>kubeje,</w:t>
      </w:r>
      <w:r>
        <w:rPr>
          <w:color w:val="231F20"/>
          <w:spacing w:val="-9"/>
        </w:rPr>
        <w:t> </w:t>
      </w:r>
      <w:r>
        <w:rPr>
          <w:color w:val="231F20"/>
          <w:spacing w:val="-2"/>
        </w:rPr>
        <w:t>të</w:t>
      </w:r>
      <w:r>
        <w:rPr>
          <w:color w:val="231F20"/>
          <w:spacing w:val="-9"/>
        </w:rPr>
        <w:t> </w:t>
      </w:r>
      <w:r>
        <w:rPr>
          <w:color w:val="231F20"/>
          <w:spacing w:val="-2"/>
        </w:rPr>
        <w:t>mbështetur </w:t>
      </w:r>
      <w:r>
        <w:rPr>
          <w:color w:val="231F20"/>
        </w:rPr>
        <w:t>te njëri-tjetri kokë më kokë.</w:t>
      </w:r>
    </w:p>
    <w:p>
      <w:pPr>
        <w:pStyle w:val="BodyText"/>
        <w:spacing w:line="249" w:lineRule="auto" w:before="120"/>
        <w:ind w:right="281" w:firstLine="283"/>
      </w:pPr>
      <w:r>
        <w:rPr>
          <w:color w:val="231F20"/>
        </w:rPr>
        <w:t>Kështu është edhe çështja e besimit </w:t>
      </w:r>
      <w:r>
        <w:rPr>
          <w:i/>
          <w:color w:val="231F20"/>
        </w:rPr>
        <w:t>(akíde)</w:t>
      </w:r>
      <w:r>
        <w:rPr>
          <w:color w:val="231F20"/>
        </w:rPr>
        <w:t>; ashtu siç nuk mund të ekzistojë</w:t>
      </w:r>
      <w:r>
        <w:rPr>
          <w:color w:val="231F20"/>
          <w:spacing w:val="-9"/>
        </w:rPr>
        <w:t> </w:t>
      </w:r>
      <w:r>
        <w:rPr>
          <w:color w:val="231F20"/>
        </w:rPr>
        <w:t>Islami</w:t>
      </w:r>
      <w:r>
        <w:rPr>
          <w:color w:val="231F20"/>
          <w:spacing w:val="-9"/>
        </w:rPr>
        <w:t> </w:t>
      </w:r>
      <w:r>
        <w:rPr>
          <w:color w:val="231F20"/>
        </w:rPr>
        <w:t>pa</w:t>
      </w:r>
      <w:r>
        <w:rPr>
          <w:color w:val="231F20"/>
          <w:spacing w:val="-9"/>
        </w:rPr>
        <w:t> </w:t>
      </w:r>
      <w:r>
        <w:rPr>
          <w:color w:val="231F20"/>
        </w:rPr>
        <w:t>imanin,</w:t>
      </w:r>
      <w:r>
        <w:rPr>
          <w:color w:val="231F20"/>
          <w:spacing w:val="-9"/>
        </w:rPr>
        <w:t> </w:t>
      </w:r>
      <w:r>
        <w:rPr>
          <w:color w:val="231F20"/>
        </w:rPr>
        <w:t>po</w:t>
      </w:r>
      <w:r>
        <w:rPr>
          <w:color w:val="231F20"/>
          <w:spacing w:val="-9"/>
        </w:rPr>
        <w:t> </w:t>
      </w:r>
      <w:r>
        <w:rPr>
          <w:color w:val="231F20"/>
        </w:rPr>
        <w:t>ashtu</w:t>
      </w:r>
      <w:r>
        <w:rPr>
          <w:color w:val="231F20"/>
          <w:spacing w:val="-9"/>
        </w:rPr>
        <w:t> </w:t>
      </w:r>
      <w:r>
        <w:rPr>
          <w:color w:val="231F20"/>
        </w:rPr>
        <w:t>nuk</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ketë</w:t>
      </w:r>
      <w:r>
        <w:rPr>
          <w:color w:val="231F20"/>
          <w:spacing w:val="-9"/>
        </w:rPr>
        <w:t> </w:t>
      </w:r>
      <w:r>
        <w:rPr>
          <w:color w:val="231F20"/>
        </w:rPr>
        <w:t>iman</w:t>
      </w:r>
      <w:r>
        <w:rPr>
          <w:color w:val="231F20"/>
          <w:spacing w:val="-9"/>
        </w:rPr>
        <w:t> </w:t>
      </w:r>
      <w:r>
        <w:rPr>
          <w:color w:val="231F20"/>
        </w:rPr>
        <w:t>të</w:t>
      </w:r>
      <w:r>
        <w:rPr>
          <w:color w:val="231F20"/>
          <w:spacing w:val="-9"/>
        </w:rPr>
        <w:t> </w:t>
      </w:r>
      <w:r>
        <w:rPr>
          <w:color w:val="231F20"/>
        </w:rPr>
        <w:t>plotë</w:t>
      </w:r>
      <w:r>
        <w:rPr>
          <w:color w:val="231F20"/>
          <w:spacing w:val="-9"/>
        </w:rPr>
        <w:t> </w:t>
      </w:r>
      <w:r>
        <w:rPr>
          <w:color w:val="231F20"/>
        </w:rPr>
        <w:t>pa </w:t>
      </w:r>
      <w:r>
        <w:rPr>
          <w:color w:val="231F20"/>
          <w:spacing w:val="-4"/>
        </w:rPr>
        <w:t>Islamin.</w:t>
      </w:r>
      <w:r>
        <w:rPr>
          <w:color w:val="231F20"/>
          <w:spacing w:val="-7"/>
        </w:rPr>
        <w:t> </w:t>
      </w:r>
      <w:r>
        <w:rPr>
          <w:color w:val="231F20"/>
          <w:spacing w:val="-4"/>
        </w:rPr>
        <w:t>Njeriu</w:t>
      </w:r>
      <w:r>
        <w:rPr>
          <w:color w:val="231F20"/>
          <w:spacing w:val="-7"/>
        </w:rPr>
        <w:t> </w:t>
      </w:r>
      <w:r>
        <w:rPr>
          <w:color w:val="231F20"/>
          <w:spacing w:val="-4"/>
        </w:rPr>
        <w:t>do</w:t>
      </w:r>
      <w:r>
        <w:rPr>
          <w:color w:val="231F20"/>
          <w:spacing w:val="-7"/>
        </w:rPr>
        <w:t> </w:t>
      </w:r>
      <w:r>
        <w:rPr>
          <w:color w:val="231F20"/>
          <w:spacing w:val="-4"/>
        </w:rPr>
        <w:t>të</w:t>
      </w:r>
      <w:r>
        <w:rPr>
          <w:color w:val="231F20"/>
          <w:spacing w:val="-7"/>
        </w:rPr>
        <w:t> </w:t>
      </w:r>
      <w:r>
        <w:rPr>
          <w:color w:val="231F20"/>
          <w:spacing w:val="-4"/>
        </w:rPr>
        <w:t>besojë</w:t>
      </w:r>
      <w:r>
        <w:rPr>
          <w:color w:val="231F20"/>
          <w:spacing w:val="-7"/>
        </w:rPr>
        <w:t> </w:t>
      </w:r>
      <w:r>
        <w:rPr>
          <w:color w:val="231F20"/>
          <w:spacing w:val="-4"/>
        </w:rPr>
        <w:t>fort</w:t>
      </w:r>
      <w:r>
        <w:rPr>
          <w:color w:val="231F20"/>
          <w:spacing w:val="-7"/>
        </w:rPr>
        <w:t> </w:t>
      </w:r>
      <w:r>
        <w:rPr>
          <w:color w:val="231F20"/>
          <w:spacing w:val="-4"/>
        </w:rPr>
        <w:t>në</w:t>
      </w:r>
      <w:r>
        <w:rPr>
          <w:color w:val="231F20"/>
          <w:spacing w:val="-7"/>
        </w:rPr>
        <w:t> </w:t>
      </w:r>
      <w:r>
        <w:rPr>
          <w:color w:val="231F20"/>
          <w:spacing w:val="-4"/>
        </w:rPr>
        <w:t>ato</w:t>
      </w:r>
      <w:r>
        <w:rPr>
          <w:color w:val="231F20"/>
          <w:spacing w:val="-7"/>
        </w:rPr>
        <w:t> </w:t>
      </w:r>
      <w:r>
        <w:rPr>
          <w:color w:val="231F20"/>
          <w:spacing w:val="-4"/>
        </w:rPr>
        <w:t>gjëra</w:t>
      </w:r>
      <w:r>
        <w:rPr>
          <w:color w:val="231F20"/>
          <w:spacing w:val="-7"/>
        </w:rPr>
        <w:t> </w:t>
      </w:r>
      <w:r>
        <w:rPr>
          <w:color w:val="231F20"/>
          <w:spacing w:val="-4"/>
        </w:rPr>
        <w:t>që</w:t>
      </w:r>
      <w:r>
        <w:rPr>
          <w:color w:val="231F20"/>
          <w:spacing w:val="-7"/>
        </w:rPr>
        <w:t> </w:t>
      </w:r>
      <w:r>
        <w:rPr>
          <w:color w:val="231F20"/>
          <w:spacing w:val="-4"/>
        </w:rPr>
        <w:t>duhet</w:t>
      </w:r>
      <w:r>
        <w:rPr>
          <w:color w:val="231F20"/>
          <w:spacing w:val="-7"/>
        </w:rPr>
        <w:t> </w:t>
      </w:r>
      <w:r>
        <w:rPr>
          <w:color w:val="231F20"/>
          <w:spacing w:val="-4"/>
        </w:rPr>
        <w:t>besuar,</w:t>
      </w:r>
      <w:r>
        <w:rPr>
          <w:color w:val="231F20"/>
          <w:spacing w:val="-7"/>
        </w:rPr>
        <w:t> </w:t>
      </w:r>
      <w:r>
        <w:rPr>
          <w:color w:val="231F20"/>
          <w:spacing w:val="-4"/>
        </w:rPr>
        <w:t>që</w:t>
      </w:r>
      <w:r>
        <w:rPr>
          <w:color w:val="231F20"/>
          <w:spacing w:val="-7"/>
        </w:rPr>
        <w:t> </w:t>
      </w:r>
      <w:r>
        <w:rPr>
          <w:color w:val="231F20"/>
          <w:spacing w:val="-4"/>
        </w:rPr>
        <w:t>të</w:t>
      </w:r>
      <w:r>
        <w:rPr>
          <w:color w:val="231F20"/>
          <w:spacing w:val="-7"/>
        </w:rPr>
        <w:t> </w:t>
      </w:r>
      <w:r>
        <w:rPr>
          <w:color w:val="231F20"/>
          <w:spacing w:val="-4"/>
        </w:rPr>
        <w:t>mund </w:t>
      </w:r>
      <w:r>
        <w:rPr>
          <w:color w:val="231F20"/>
        </w:rPr>
        <w:t>të</w:t>
      </w:r>
      <w:r>
        <w:rPr>
          <w:color w:val="231F20"/>
          <w:spacing w:val="-15"/>
        </w:rPr>
        <w:t> </w:t>
      </w:r>
      <w:r>
        <w:rPr>
          <w:color w:val="231F20"/>
        </w:rPr>
        <w:t>bëhet</w:t>
      </w:r>
      <w:r>
        <w:rPr>
          <w:color w:val="231F20"/>
          <w:spacing w:val="-15"/>
        </w:rPr>
        <w:t> </w:t>
      </w:r>
      <w:r>
        <w:rPr>
          <w:color w:val="231F20"/>
        </w:rPr>
        <w:t>një</w:t>
      </w:r>
      <w:r>
        <w:rPr>
          <w:color w:val="231F20"/>
          <w:spacing w:val="-15"/>
        </w:rPr>
        <w:t> </w:t>
      </w:r>
      <w:r>
        <w:rPr>
          <w:color w:val="231F20"/>
        </w:rPr>
        <w:t>mysliman</w:t>
      </w:r>
      <w:r>
        <w:rPr>
          <w:color w:val="231F20"/>
          <w:spacing w:val="-15"/>
        </w:rPr>
        <w:t> </w:t>
      </w:r>
      <w:r>
        <w:rPr>
          <w:color w:val="231F20"/>
        </w:rPr>
        <w:t>i</w:t>
      </w:r>
      <w:r>
        <w:rPr>
          <w:color w:val="231F20"/>
          <w:spacing w:val="-15"/>
        </w:rPr>
        <w:t> </w:t>
      </w:r>
      <w:r>
        <w:rPr>
          <w:color w:val="231F20"/>
        </w:rPr>
        <w:t>mirë</w:t>
      </w:r>
      <w:r>
        <w:rPr>
          <w:color w:val="231F20"/>
          <w:spacing w:val="-15"/>
        </w:rPr>
        <w:t> </w:t>
      </w:r>
      <w:r>
        <w:rPr>
          <w:color w:val="231F20"/>
        </w:rPr>
        <w:t>dhe</w:t>
      </w:r>
      <w:r>
        <w:rPr>
          <w:color w:val="231F20"/>
          <w:spacing w:val="-15"/>
        </w:rPr>
        <w:t> </w:t>
      </w:r>
      <w:r>
        <w:rPr>
          <w:color w:val="231F20"/>
        </w:rPr>
        <w:t>i</w:t>
      </w:r>
      <w:r>
        <w:rPr>
          <w:color w:val="231F20"/>
          <w:spacing w:val="-15"/>
        </w:rPr>
        <w:t> </w:t>
      </w:r>
      <w:r>
        <w:rPr>
          <w:color w:val="231F20"/>
        </w:rPr>
        <w:t>shëndoshë.</w:t>
      </w:r>
      <w:r>
        <w:rPr>
          <w:color w:val="231F20"/>
          <w:spacing w:val="-15"/>
        </w:rPr>
        <w:t> </w:t>
      </w:r>
      <w:r>
        <w:rPr>
          <w:color w:val="231F20"/>
        </w:rPr>
        <w:t>Nëse</w:t>
      </w:r>
      <w:r>
        <w:rPr>
          <w:color w:val="231F20"/>
          <w:spacing w:val="-15"/>
        </w:rPr>
        <w:t> </w:t>
      </w:r>
      <w:r>
        <w:rPr>
          <w:color w:val="231F20"/>
        </w:rPr>
        <w:t>një</w:t>
      </w:r>
      <w:r>
        <w:rPr>
          <w:color w:val="231F20"/>
          <w:spacing w:val="-15"/>
        </w:rPr>
        <w:t> </w:t>
      </w:r>
      <w:r>
        <w:rPr>
          <w:color w:val="231F20"/>
        </w:rPr>
        <w:t>person</w:t>
      </w:r>
      <w:r>
        <w:rPr>
          <w:color w:val="231F20"/>
          <w:spacing w:val="-15"/>
        </w:rPr>
        <w:t> </w:t>
      </w:r>
      <w:r>
        <w:rPr>
          <w:color w:val="231F20"/>
        </w:rPr>
        <w:t>i</w:t>
      </w:r>
      <w:r>
        <w:rPr>
          <w:color w:val="231F20"/>
          <w:spacing w:val="31"/>
        </w:rPr>
        <w:t> </w:t>
      </w:r>
      <w:r>
        <w:rPr>
          <w:color w:val="231F20"/>
        </w:rPr>
        <w:t>zbaton urdhrat e Islamit pa pasur një iman të fortë, pa besuar në mënyrën e duhur,</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vijë</w:t>
      </w:r>
      <w:r>
        <w:rPr>
          <w:color w:val="231F20"/>
          <w:spacing w:val="-6"/>
        </w:rPr>
        <w:t> </w:t>
      </w:r>
      <w:r>
        <w:rPr>
          <w:color w:val="231F20"/>
        </w:rPr>
        <w:t>një</w:t>
      </w:r>
      <w:r>
        <w:rPr>
          <w:color w:val="231F20"/>
          <w:spacing w:val="-6"/>
        </w:rPr>
        <w:t> </w:t>
      </w:r>
      <w:r>
        <w:rPr>
          <w:color w:val="231F20"/>
        </w:rPr>
        <w:t>ditë</w:t>
      </w:r>
      <w:r>
        <w:rPr>
          <w:color w:val="231F20"/>
          <w:spacing w:val="-6"/>
        </w:rPr>
        <w:t> </w:t>
      </w:r>
      <w:r>
        <w:rPr>
          <w:color w:val="231F20"/>
        </w:rPr>
        <w:t>kur</w:t>
      </w:r>
      <w:r>
        <w:rPr>
          <w:color w:val="231F20"/>
          <w:spacing w:val="-6"/>
        </w:rPr>
        <w:t> </w:t>
      </w:r>
      <w:r>
        <w:rPr>
          <w:color w:val="231F20"/>
        </w:rPr>
        <w:t>ai</w:t>
      </w:r>
      <w:r>
        <w:rPr>
          <w:color w:val="231F20"/>
          <w:spacing w:val="-6"/>
        </w:rPr>
        <w:t> </w:t>
      </w:r>
      <w:r>
        <w:rPr>
          <w:color w:val="231F20"/>
        </w:rPr>
        <w:t>vetë</w:t>
      </w:r>
      <w:r>
        <w:rPr>
          <w:color w:val="231F20"/>
          <w:spacing w:val="-6"/>
        </w:rPr>
        <w:t> </w:t>
      </w:r>
      <w:r>
        <w:rPr>
          <w:color w:val="231F20"/>
        </w:rPr>
        <w:t>–</w:t>
      </w:r>
      <w:r>
        <w:rPr>
          <w:color w:val="231F20"/>
          <w:spacing w:val="-6"/>
        </w:rPr>
        <w:t> </w:t>
      </w:r>
      <w:r>
        <w:rPr>
          <w:color w:val="231F20"/>
        </w:rPr>
        <w:t>në</w:t>
      </w:r>
      <w:r>
        <w:rPr>
          <w:color w:val="231F20"/>
          <w:spacing w:val="-6"/>
        </w:rPr>
        <w:t> </w:t>
      </w:r>
      <w:r>
        <w:rPr>
          <w:color w:val="231F20"/>
        </w:rPr>
        <w:t>mos</w:t>
      </w:r>
      <w:r>
        <w:rPr>
          <w:color w:val="231F20"/>
          <w:spacing w:val="-6"/>
        </w:rPr>
        <w:t> </w:t>
      </w:r>
      <w:r>
        <w:rPr>
          <w:color w:val="231F20"/>
        </w:rPr>
        <w:t>ai,</w:t>
      </w:r>
      <w:r>
        <w:rPr>
          <w:color w:val="231F20"/>
          <w:spacing w:val="-6"/>
        </w:rPr>
        <w:t> </w:t>
      </w:r>
      <w:r>
        <w:rPr>
          <w:color w:val="231F20"/>
        </w:rPr>
        <w:t>brezi</w:t>
      </w:r>
      <w:r>
        <w:rPr>
          <w:color w:val="231F20"/>
          <w:spacing w:val="-6"/>
        </w:rPr>
        <w:t> </w:t>
      </w:r>
      <w:r>
        <w:rPr>
          <w:color w:val="231F20"/>
        </w:rPr>
        <w:t>pasardhës</w:t>
      </w:r>
      <w:r>
        <w:rPr>
          <w:color w:val="231F20"/>
          <w:spacing w:val="-6"/>
        </w:rPr>
        <w:t> </w:t>
      </w:r>
      <w:r>
        <w:rPr>
          <w:color w:val="231F20"/>
        </w:rPr>
        <w:t>i</w:t>
      </w:r>
      <w:r>
        <w:rPr>
          <w:color w:val="231F20"/>
          <w:spacing w:val="-6"/>
        </w:rPr>
        <w:t> </w:t>
      </w:r>
      <w:r>
        <w:rPr>
          <w:color w:val="231F20"/>
        </w:rPr>
        <w:t>tij</w:t>
      </w:r>
      <w:r>
        <w:rPr>
          <w:color w:val="231F20"/>
          <w:spacing w:val="-6"/>
        </w:rPr>
        <w:t> </w:t>
      </w:r>
      <w:r>
        <w:rPr>
          <w:color w:val="231F20"/>
        </w:rPr>
        <w:t>– do</w:t>
      </w:r>
      <w:r>
        <w:rPr>
          <w:color w:val="231F20"/>
          <w:spacing w:val="-1"/>
        </w:rPr>
        <w:t> </w:t>
      </w:r>
      <w:r>
        <w:rPr>
          <w:color w:val="231F20"/>
        </w:rPr>
        <w:t>të</w:t>
      </w:r>
      <w:r>
        <w:rPr>
          <w:color w:val="231F20"/>
          <w:spacing w:val="-1"/>
        </w:rPr>
        <w:t> </w:t>
      </w:r>
      <w:r>
        <w:rPr>
          <w:color w:val="231F20"/>
        </w:rPr>
        <w:t>fillojë</w:t>
      </w:r>
      <w:r>
        <w:rPr>
          <w:color w:val="231F20"/>
          <w:spacing w:val="-1"/>
        </w:rPr>
        <w:t> </w:t>
      </w:r>
      <w:r>
        <w:rPr>
          <w:color w:val="231F20"/>
        </w:rPr>
        <w:t>të</w:t>
      </w:r>
      <w:r>
        <w:rPr>
          <w:color w:val="231F20"/>
          <w:spacing w:val="-1"/>
        </w:rPr>
        <w:t> </w:t>
      </w:r>
      <w:r>
        <w:rPr>
          <w:color w:val="231F20"/>
        </w:rPr>
        <w:t>tregojë</w:t>
      </w:r>
      <w:r>
        <w:rPr>
          <w:color w:val="231F20"/>
          <w:spacing w:val="-1"/>
        </w:rPr>
        <w:t> </w:t>
      </w:r>
      <w:r>
        <w:rPr>
          <w:color w:val="231F20"/>
        </w:rPr>
        <w:t>dembelizëm</w:t>
      </w:r>
      <w:r>
        <w:rPr>
          <w:color w:val="231F20"/>
          <w:spacing w:val="-1"/>
        </w:rPr>
        <w:t> </w:t>
      </w:r>
      <w:r>
        <w:rPr>
          <w:color w:val="231F20"/>
        </w:rPr>
        <w:t>në</w:t>
      </w:r>
      <w:r>
        <w:rPr>
          <w:color w:val="231F20"/>
          <w:spacing w:val="-1"/>
        </w:rPr>
        <w:t> </w:t>
      </w:r>
      <w:r>
        <w:rPr>
          <w:color w:val="231F20"/>
        </w:rPr>
        <w:t>çështjen</w:t>
      </w:r>
      <w:r>
        <w:rPr>
          <w:color w:val="231F20"/>
          <w:spacing w:val="-1"/>
        </w:rPr>
        <w:t> </w:t>
      </w:r>
      <w:r>
        <w:rPr>
          <w:color w:val="231F20"/>
        </w:rPr>
        <w:t>e</w:t>
      </w:r>
      <w:r>
        <w:rPr>
          <w:color w:val="231F20"/>
          <w:spacing w:val="-1"/>
        </w:rPr>
        <w:t> </w:t>
      </w:r>
      <w:r>
        <w:rPr>
          <w:color w:val="231F20"/>
        </w:rPr>
        <w:t>përmbushjes</w:t>
      </w:r>
      <w:r>
        <w:rPr>
          <w:color w:val="231F20"/>
          <w:spacing w:val="-1"/>
        </w:rPr>
        <w:t> </w:t>
      </w:r>
      <w:r>
        <w:rPr>
          <w:color w:val="231F20"/>
        </w:rPr>
        <w:t>së</w:t>
      </w:r>
      <w:r>
        <w:rPr>
          <w:color w:val="231F20"/>
          <w:spacing w:val="-1"/>
        </w:rPr>
        <w:t> </w:t>
      </w:r>
      <w:r>
        <w:rPr>
          <w:color w:val="231F20"/>
        </w:rPr>
        <w:t>atyre urdhrave.</w:t>
      </w:r>
      <w:r>
        <w:rPr>
          <w:color w:val="231F20"/>
          <w:spacing w:val="-13"/>
        </w:rPr>
        <w:t> </w:t>
      </w:r>
      <w:r>
        <w:rPr>
          <w:color w:val="231F20"/>
        </w:rPr>
        <w:t>Njeriu</w:t>
      </w:r>
      <w:r>
        <w:rPr>
          <w:color w:val="231F20"/>
          <w:spacing w:val="-13"/>
        </w:rPr>
        <w:t> </w:t>
      </w:r>
      <w:r>
        <w:rPr>
          <w:color w:val="231F20"/>
        </w:rPr>
        <w:t>duhet</w:t>
      </w:r>
      <w:r>
        <w:rPr>
          <w:color w:val="231F20"/>
          <w:spacing w:val="-13"/>
        </w:rPr>
        <w:t> </w:t>
      </w:r>
      <w:r>
        <w:rPr>
          <w:color w:val="231F20"/>
        </w:rPr>
        <w:t>edhe</w:t>
      </w:r>
      <w:r>
        <w:rPr>
          <w:color w:val="231F20"/>
          <w:spacing w:val="-13"/>
        </w:rPr>
        <w:t> </w:t>
      </w:r>
      <w:r>
        <w:rPr>
          <w:color w:val="231F20"/>
        </w:rPr>
        <w:t>të</w:t>
      </w:r>
      <w:r>
        <w:rPr>
          <w:color w:val="231F20"/>
          <w:spacing w:val="-13"/>
        </w:rPr>
        <w:t> </w:t>
      </w:r>
      <w:r>
        <w:rPr>
          <w:color w:val="231F20"/>
        </w:rPr>
        <w:t>besojë</w:t>
      </w:r>
      <w:r>
        <w:rPr>
          <w:color w:val="231F20"/>
          <w:spacing w:val="-13"/>
        </w:rPr>
        <w:t> </w:t>
      </w:r>
      <w:r>
        <w:rPr>
          <w:color w:val="231F20"/>
        </w:rPr>
        <w:t>fort,</w:t>
      </w:r>
      <w:r>
        <w:rPr>
          <w:color w:val="231F20"/>
          <w:spacing w:val="-13"/>
        </w:rPr>
        <w:t> </w:t>
      </w:r>
      <w:r>
        <w:rPr>
          <w:color w:val="231F20"/>
        </w:rPr>
        <w:t>edhe</w:t>
      </w:r>
      <w:r>
        <w:rPr>
          <w:color w:val="231F20"/>
          <w:spacing w:val="-13"/>
        </w:rPr>
        <w:t> </w:t>
      </w:r>
      <w:r>
        <w:rPr>
          <w:color w:val="231F20"/>
        </w:rPr>
        <w:t>të</w:t>
      </w:r>
      <w:r>
        <w:rPr>
          <w:color w:val="231F20"/>
          <w:spacing w:val="-13"/>
        </w:rPr>
        <w:t> </w:t>
      </w:r>
      <w:r>
        <w:rPr>
          <w:color w:val="231F20"/>
        </w:rPr>
        <w:t>veprojë</w:t>
      </w:r>
      <w:r>
        <w:rPr>
          <w:color w:val="231F20"/>
          <w:spacing w:val="-13"/>
        </w:rPr>
        <w:t> </w:t>
      </w:r>
      <w:r>
        <w:rPr>
          <w:color w:val="231F20"/>
        </w:rPr>
        <w:t>duke</w:t>
      </w:r>
      <w:r>
        <w:rPr>
          <w:color w:val="231F20"/>
          <w:spacing w:val="-13"/>
        </w:rPr>
        <w:t> </w:t>
      </w:r>
      <w:r>
        <w:rPr>
          <w:color w:val="231F20"/>
        </w:rPr>
        <w:t>i</w:t>
      </w:r>
      <w:r>
        <w:rPr>
          <w:color w:val="231F20"/>
          <w:spacing w:val="-13"/>
        </w:rPr>
        <w:t> </w:t>
      </w:r>
      <w:r>
        <w:rPr>
          <w:color w:val="231F20"/>
        </w:rPr>
        <w:t>kryer të</w:t>
      </w:r>
      <w:r>
        <w:rPr>
          <w:color w:val="231F20"/>
          <w:spacing w:val="-13"/>
        </w:rPr>
        <w:t> </w:t>
      </w:r>
      <w:r>
        <w:rPr>
          <w:color w:val="231F20"/>
        </w:rPr>
        <w:t>plota,</w:t>
      </w:r>
      <w:r>
        <w:rPr>
          <w:color w:val="231F20"/>
          <w:spacing w:val="-13"/>
        </w:rPr>
        <w:t> </w:t>
      </w:r>
      <w:r>
        <w:rPr>
          <w:color w:val="231F20"/>
        </w:rPr>
        <w:t>ashtu</w:t>
      </w:r>
      <w:r>
        <w:rPr>
          <w:color w:val="231F20"/>
          <w:spacing w:val="-13"/>
        </w:rPr>
        <w:t> </w:t>
      </w:r>
      <w:r>
        <w:rPr>
          <w:color w:val="231F20"/>
        </w:rPr>
        <w:t>siç</w:t>
      </w:r>
      <w:r>
        <w:rPr>
          <w:color w:val="231F20"/>
          <w:spacing w:val="-13"/>
        </w:rPr>
        <w:t> </w:t>
      </w:r>
      <w:r>
        <w:rPr>
          <w:color w:val="231F20"/>
        </w:rPr>
        <w:t>duhet</w:t>
      </w:r>
      <w:r>
        <w:rPr>
          <w:color w:val="231F20"/>
          <w:spacing w:val="-13"/>
        </w:rPr>
        <w:t> </w:t>
      </w:r>
      <w:r>
        <w:rPr>
          <w:color w:val="231F20"/>
        </w:rPr>
        <w:t>veprat</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Besimi,</w:t>
      </w:r>
      <w:r>
        <w:rPr>
          <w:color w:val="231F20"/>
          <w:spacing w:val="-13"/>
        </w:rPr>
        <w:t> </w:t>
      </w:r>
      <w:r>
        <w:rPr>
          <w:color w:val="231F20"/>
        </w:rPr>
        <w:t>në</w:t>
      </w:r>
      <w:r>
        <w:rPr>
          <w:color w:val="231F20"/>
          <w:spacing w:val="-13"/>
        </w:rPr>
        <w:t> </w:t>
      </w:r>
      <w:r>
        <w:rPr>
          <w:color w:val="231F20"/>
        </w:rPr>
        <w:t>qoftë</w:t>
      </w:r>
      <w:r>
        <w:rPr>
          <w:color w:val="231F20"/>
          <w:spacing w:val="-13"/>
        </w:rPr>
        <w:t> </w:t>
      </w:r>
      <w:r>
        <w:rPr>
          <w:color w:val="231F20"/>
        </w:rPr>
        <w:t>se</w:t>
      </w:r>
      <w:r>
        <w:rPr>
          <w:color w:val="231F20"/>
          <w:spacing w:val="-13"/>
        </w:rPr>
        <w:t> </w:t>
      </w:r>
      <w:r>
        <w:rPr>
          <w:color w:val="231F20"/>
        </w:rPr>
        <w:t>nuk</w:t>
      </w:r>
      <w:r>
        <w:rPr>
          <w:color w:val="231F20"/>
          <w:spacing w:val="-13"/>
        </w:rPr>
        <w:t> </w:t>
      </w:r>
      <w:r>
        <w:rPr>
          <w:color w:val="231F20"/>
        </w:rPr>
        <w:t>mbështetet me vepra, dobësohet gradualisht dhe shkon drejt shpërbërjes. Brezi i ditëve tona është një shembull i gjallë i kësaj.</w:t>
      </w:r>
    </w:p>
    <w:p>
      <w:pPr>
        <w:pStyle w:val="BodyText"/>
        <w:spacing w:line="249" w:lineRule="auto" w:before="125"/>
        <w:ind w:right="281" w:firstLine="283"/>
      </w:pPr>
      <w:r>
        <w:rPr>
          <w:color w:val="231F20"/>
        </w:rPr>
        <w:t>Prandaj xhihadi dhe namazi nuk duhen ndarë nga njëri-tjetri. Sahabët e nderuar falnin namazet e tyre, por bënin edhe xhihad në rrugën e Allahut. Sepse namazi, i cili bart kuptimin e ripërtëritjes së fjalës së dhënë ndaj Allahut pesë herë në ditë, duke u bashkuar me xhihadin dhe detyrat e tjera, nënkupton ecjen drejt përsosmërisë në sytë e Allahut.</w:t>
      </w:r>
    </w:p>
    <w:p>
      <w:pPr>
        <w:pStyle w:val="BodyText"/>
        <w:spacing w:line="249" w:lineRule="auto" w:before="119"/>
        <w:ind w:right="281" w:firstLine="283"/>
      </w:pPr>
      <w:r>
        <w:rPr>
          <w:color w:val="231F20"/>
        </w:rPr>
        <w:t>Në fakt, për njeriun, edhe sikur ta ripërtërinte premtimin e tij jo pesë,</w:t>
      </w:r>
      <w:r>
        <w:rPr>
          <w:color w:val="231F20"/>
          <w:spacing w:val="-14"/>
        </w:rPr>
        <w:t> </w:t>
      </w:r>
      <w:r>
        <w:rPr>
          <w:color w:val="231F20"/>
        </w:rPr>
        <w:t>po</w:t>
      </w:r>
      <w:r>
        <w:rPr>
          <w:color w:val="231F20"/>
          <w:spacing w:val="-14"/>
        </w:rPr>
        <w:t> </w:t>
      </w:r>
      <w:r>
        <w:rPr>
          <w:color w:val="231F20"/>
        </w:rPr>
        <w:t>pesëqind</w:t>
      </w:r>
      <w:r>
        <w:rPr>
          <w:color w:val="231F20"/>
          <w:spacing w:val="-14"/>
        </w:rPr>
        <w:t> </w:t>
      </w:r>
      <w:r>
        <w:rPr>
          <w:color w:val="231F20"/>
        </w:rPr>
        <w:t>herë</w:t>
      </w:r>
      <w:r>
        <w:rPr>
          <w:color w:val="231F20"/>
          <w:spacing w:val="-14"/>
        </w:rPr>
        <w:t> </w:t>
      </w:r>
      <w:r>
        <w:rPr>
          <w:color w:val="231F20"/>
        </w:rPr>
        <w:t>në</w:t>
      </w:r>
      <w:r>
        <w:rPr>
          <w:color w:val="231F20"/>
          <w:spacing w:val="-14"/>
        </w:rPr>
        <w:t> </w:t>
      </w:r>
      <w:r>
        <w:rPr>
          <w:color w:val="231F20"/>
        </w:rPr>
        <w:t>ditë,</w:t>
      </w:r>
      <w:r>
        <w:rPr>
          <w:color w:val="231F20"/>
          <w:spacing w:val="-14"/>
        </w:rPr>
        <w:t> </w:t>
      </w:r>
      <w:r>
        <w:rPr>
          <w:color w:val="231F20"/>
        </w:rPr>
        <w:t>prapë</w:t>
      </w:r>
      <w:r>
        <w:rPr>
          <w:color w:val="231F20"/>
          <w:spacing w:val="-14"/>
        </w:rPr>
        <w:t> </w:t>
      </w:r>
      <w:r>
        <w:rPr>
          <w:color w:val="231F20"/>
        </w:rPr>
        <w:t>me</w:t>
      </w:r>
      <w:r>
        <w:rPr>
          <w:color w:val="231F20"/>
          <w:spacing w:val="-14"/>
        </w:rPr>
        <w:t> </w:t>
      </w:r>
      <w:r>
        <w:rPr>
          <w:color w:val="231F20"/>
        </w:rPr>
        <w:t>vend</w:t>
      </w:r>
      <w:r>
        <w:rPr>
          <w:color w:val="231F20"/>
          <w:spacing w:val="-14"/>
        </w:rPr>
        <w:t> </w:t>
      </w:r>
      <w:r>
        <w:rPr>
          <w:color w:val="231F20"/>
        </w:rPr>
        <w:t>do</w:t>
      </w:r>
      <w:r>
        <w:rPr>
          <w:color w:val="231F20"/>
          <w:spacing w:val="-14"/>
        </w:rPr>
        <w:t> </w:t>
      </w:r>
      <w:r>
        <w:rPr>
          <w:color w:val="231F20"/>
        </w:rPr>
        <w:t>ishte.</w:t>
      </w:r>
      <w:r>
        <w:rPr>
          <w:color w:val="231F20"/>
          <w:spacing w:val="-14"/>
        </w:rPr>
        <w:t> </w:t>
      </w:r>
      <w:r>
        <w:rPr>
          <w:color w:val="231F20"/>
        </w:rPr>
        <w:t>Sepse</w:t>
      </w:r>
      <w:r>
        <w:rPr>
          <w:color w:val="231F20"/>
          <w:spacing w:val="-14"/>
        </w:rPr>
        <w:t> </w:t>
      </w:r>
      <w:r>
        <w:rPr>
          <w:color w:val="231F20"/>
        </w:rPr>
        <w:t>vetëm</w:t>
      </w:r>
      <w:r>
        <w:rPr>
          <w:color w:val="231F20"/>
          <w:spacing w:val="-14"/>
        </w:rPr>
        <w:t> </w:t>
      </w:r>
      <w:r>
        <w:rPr>
          <w:color w:val="231F20"/>
        </w:rPr>
        <w:t>në këtë mënyrë mund ta fitojë ai aftësinë për të kryer detyrën e xhihadit me entuziazëm dhe sinqeritet.</w:t>
      </w:r>
    </w:p>
    <w:p>
      <w:pPr>
        <w:pStyle w:val="BodyText"/>
        <w:spacing w:line="249" w:lineRule="auto" w:before="117"/>
        <w:ind w:right="281" w:firstLine="283"/>
      </w:pPr>
      <w:r>
        <w:rPr>
          <w:color w:val="231F20"/>
        </w:rPr>
        <w:t>Në Kuran, </w:t>
      </w:r>
      <w:r>
        <w:rPr>
          <w:i/>
          <w:color w:val="231F20"/>
        </w:rPr>
        <w:t>salátul hauf </w:t>
      </w:r>
      <w:r>
        <w:rPr>
          <w:color w:val="231F20"/>
        </w:rPr>
        <w:t>(namazi i frikës) përshkruhet me të gjitha hollësitë e tij.</w:t>
      </w:r>
      <w:r>
        <w:rPr>
          <w:color w:val="231F20"/>
          <w:position w:val="8"/>
          <w:sz w:val="14"/>
        </w:rPr>
        <w:t>147</w:t>
      </w:r>
      <w:r>
        <w:rPr>
          <w:color w:val="231F20"/>
          <w:spacing w:val="27"/>
          <w:position w:val="8"/>
          <w:sz w:val="14"/>
        </w:rPr>
        <w:t> </w:t>
      </w:r>
      <w:r>
        <w:rPr>
          <w:color w:val="231F20"/>
        </w:rPr>
        <w:t>Nëpërmjet këtij namazi, Allahu na lë të kuptojmë se, edhe</w:t>
      </w:r>
      <w:r>
        <w:rPr>
          <w:color w:val="231F20"/>
          <w:spacing w:val="-5"/>
        </w:rPr>
        <w:t> </w:t>
      </w:r>
      <w:r>
        <w:rPr>
          <w:color w:val="231F20"/>
        </w:rPr>
        <w:t>atëherë</w:t>
      </w:r>
      <w:r>
        <w:rPr>
          <w:color w:val="231F20"/>
          <w:spacing w:val="-4"/>
        </w:rPr>
        <w:t> </w:t>
      </w:r>
      <w:r>
        <w:rPr>
          <w:color w:val="231F20"/>
        </w:rPr>
        <w:t>kur</w:t>
      </w:r>
      <w:r>
        <w:rPr>
          <w:color w:val="231F20"/>
          <w:spacing w:val="-5"/>
        </w:rPr>
        <w:t> </w:t>
      </w:r>
      <w:r>
        <w:rPr>
          <w:color w:val="231F20"/>
        </w:rPr>
        <w:t>armiku</w:t>
      </w:r>
      <w:r>
        <w:rPr>
          <w:color w:val="231F20"/>
          <w:spacing w:val="-4"/>
        </w:rPr>
        <w:t> </w:t>
      </w:r>
      <w:r>
        <w:rPr>
          <w:color w:val="231F20"/>
        </w:rPr>
        <w:t>është</w:t>
      </w:r>
      <w:r>
        <w:rPr>
          <w:color w:val="231F20"/>
          <w:spacing w:val="-4"/>
        </w:rPr>
        <w:t> </w:t>
      </w:r>
      <w:r>
        <w:rPr>
          <w:color w:val="231F20"/>
        </w:rPr>
        <w:t>duke</w:t>
      </w:r>
      <w:r>
        <w:rPr>
          <w:color w:val="231F20"/>
          <w:spacing w:val="-5"/>
        </w:rPr>
        <w:t> </w:t>
      </w:r>
      <w:r>
        <w:rPr>
          <w:color w:val="231F20"/>
        </w:rPr>
        <w:t>lëshuar</w:t>
      </w:r>
      <w:r>
        <w:rPr>
          <w:color w:val="231F20"/>
          <w:spacing w:val="-4"/>
        </w:rPr>
        <w:t> </w:t>
      </w:r>
      <w:r>
        <w:rPr>
          <w:color w:val="231F20"/>
        </w:rPr>
        <w:t>mbi</w:t>
      </w:r>
      <w:r>
        <w:rPr>
          <w:color w:val="231F20"/>
          <w:spacing w:val="-5"/>
        </w:rPr>
        <w:t> </w:t>
      </w:r>
      <w:r>
        <w:rPr>
          <w:color w:val="231F20"/>
        </w:rPr>
        <w:t>ne</w:t>
      </w:r>
      <w:r>
        <w:rPr>
          <w:color w:val="231F20"/>
          <w:spacing w:val="53"/>
        </w:rPr>
        <w:t> </w:t>
      </w:r>
      <w:r>
        <w:rPr>
          <w:color w:val="231F20"/>
        </w:rPr>
        <w:t>një</w:t>
      </w:r>
      <w:r>
        <w:rPr>
          <w:color w:val="231F20"/>
          <w:spacing w:val="-5"/>
        </w:rPr>
        <w:t> </w:t>
      </w:r>
      <w:r>
        <w:rPr>
          <w:color w:val="231F20"/>
        </w:rPr>
        <w:t>shi</w:t>
      </w:r>
      <w:r>
        <w:rPr>
          <w:color w:val="231F20"/>
          <w:spacing w:val="-4"/>
        </w:rPr>
        <w:t> </w:t>
      </w:r>
      <w:r>
        <w:rPr>
          <w:color w:val="231F20"/>
          <w:spacing w:val="-2"/>
        </w:rPr>
        <w:t>shigjetash,</w:t>
      </w:r>
    </w:p>
    <w:p>
      <w:pPr>
        <w:pStyle w:val="BodyText"/>
        <w:spacing w:before="2"/>
        <w:ind w:left="0"/>
        <w:jc w:val="left"/>
        <w:rPr>
          <w:sz w:val="16"/>
        </w:rPr>
      </w:pPr>
      <w:r>
        <w:rPr>
          <w:sz w:val="16"/>
        </w:rPr>
        <mc:AlternateContent>
          <mc:Choice Requires="wps">
            <w:drawing>
              <wp:anchor distT="0" distB="0" distL="0" distR="0" allowOverlap="1" layoutInCell="1" locked="0" behindDoc="1" simplePos="0" relativeHeight="487650816">
                <wp:simplePos x="0" y="0"/>
                <wp:positionH relativeFrom="page">
                  <wp:posOffset>540000</wp:posOffset>
                </wp:positionH>
                <wp:positionV relativeFrom="paragraph">
                  <wp:posOffset>133356</wp:posOffset>
                </wp:positionV>
                <wp:extent cx="1080135"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500482pt;width:85.05pt;height:.1pt;mso-position-horizontal-relative:page;mso-position-vertical-relative:paragraph;z-index:-15665664;mso-wrap-distance-left:0;mso-wrap-distance-right:0" id="docshape166" coordorigin="850,210" coordsize="1701,0" path="m850,210l2551,21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147</w:t>
      </w:r>
      <w:r>
        <w:rPr>
          <w:color w:val="231F20"/>
          <w:spacing w:val="2"/>
          <w:position w:val="8"/>
          <w:sz w:val="14"/>
        </w:rPr>
        <w:t> </w:t>
      </w:r>
      <w:r>
        <w:rPr>
          <w:color w:val="231F20"/>
          <w:sz w:val="20"/>
        </w:rPr>
        <w:t>Shihni</w:t>
      </w:r>
      <w:r>
        <w:rPr>
          <w:color w:val="231F20"/>
          <w:spacing w:val="-12"/>
          <w:sz w:val="20"/>
        </w:rPr>
        <w:t> </w:t>
      </w:r>
      <w:r>
        <w:rPr>
          <w:color w:val="231F20"/>
          <w:sz w:val="20"/>
        </w:rPr>
        <w:t>ajetet</w:t>
      </w:r>
      <w:r>
        <w:rPr>
          <w:color w:val="231F20"/>
          <w:spacing w:val="-12"/>
          <w:sz w:val="20"/>
        </w:rPr>
        <w:t> </w:t>
      </w:r>
      <w:r>
        <w:rPr>
          <w:color w:val="231F20"/>
          <w:sz w:val="20"/>
        </w:rPr>
        <w:t>101-103</w:t>
      </w:r>
      <w:r>
        <w:rPr>
          <w:color w:val="231F20"/>
          <w:spacing w:val="-12"/>
          <w:sz w:val="20"/>
        </w:rPr>
        <w:t> </w:t>
      </w:r>
      <w:r>
        <w:rPr>
          <w:color w:val="231F20"/>
          <w:sz w:val="20"/>
        </w:rPr>
        <w:t>të</w:t>
      </w:r>
      <w:r>
        <w:rPr>
          <w:color w:val="231F20"/>
          <w:spacing w:val="-12"/>
          <w:sz w:val="20"/>
        </w:rPr>
        <w:t> </w:t>
      </w:r>
      <w:r>
        <w:rPr>
          <w:color w:val="231F20"/>
          <w:sz w:val="20"/>
        </w:rPr>
        <w:t>sures</w:t>
      </w:r>
      <w:r>
        <w:rPr>
          <w:color w:val="231F20"/>
          <w:spacing w:val="-12"/>
          <w:sz w:val="20"/>
        </w:rPr>
        <w:t> </w:t>
      </w:r>
      <w:r>
        <w:rPr>
          <w:color w:val="231F20"/>
          <w:spacing w:val="-4"/>
          <w:sz w:val="20"/>
        </w:rPr>
        <w:t>Nisá.</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spacing w:val="-2"/>
        </w:rPr>
        <w:t>edhe</w:t>
      </w:r>
      <w:r>
        <w:rPr>
          <w:color w:val="231F20"/>
          <w:spacing w:val="-11"/>
        </w:rPr>
        <w:t> </w:t>
      </w:r>
      <w:r>
        <w:rPr>
          <w:color w:val="231F20"/>
          <w:spacing w:val="-2"/>
        </w:rPr>
        <w:t>në</w:t>
      </w:r>
      <w:r>
        <w:rPr>
          <w:color w:val="231F20"/>
          <w:spacing w:val="-11"/>
        </w:rPr>
        <w:t> </w:t>
      </w:r>
      <w:r>
        <w:rPr>
          <w:color w:val="231F20"/>
          <w:spacing w:val="-2"/>
        </w:rPr>
        <w:t>çastet</w:t>
      </w:r>
      <w:r>
        <w:rPr>
          <w:color w:val="231F20"/>
          <w:spacing w:val="-11"/>
        </w:rPr>
        <w:t> </w:t>
      </w:r>
      <w:r>
        <w:rPr>
          <w:color w:val="231F20"/>
          <w:spacing w:val="-2"/>
        </w:rPr>
        <w:t>kur</w:t>
      </w:r>
      <w:r>
        <w:rPr>
          <w:color w:val="231F20"/>
          <w:spacing w:val="-11"/>
        </w:rPr>
        <w:t> </w:t>
      </w:r>
      <w:r>
        <w:rPr>
          <w:color w:val="231F20"/>
          <w:spacing w:val="-2"/>
        </w:rPr>
        <w:t>ashpërsia</w:t>
      </w:r>
      <w:r>
        <w:rPr>
          <w:color w:val="231F20"/>
          <w:spacing w:val="-11"/>
        </w:rPr>
        <w:t> </w:t>
      </w:r>
      <w:r>
        <w:rPr>
          <w:color w:val="231F20"/>
          <w:spacing w:val="-2"/>
        </w:rPr>
        <w:t>e</w:t>
      </w:r>
      <w:r>
        <w:rPr>
          <w:color w:val="231F20"/>
          <w:spacing w:val="-11"/>
        </w:rPr>
        <w:t> </w:t>
      </w:r>
      <w:r>
        <w:rPr>
          <w:color w:val="231F20"/>
          <w:spacing w:val="-2"/>
        </w:rPr>
        <w:t>luftës</w:t>
      </w:r>
      <w:r>
        <w:rPr>
          <w:color w:val="231F20"/>
          <w:spacing w:val="-11"/>
        </w:rPr>
        <w:t> </w:t>
      </w:r>
      <w:r>
        <w:rPr>
          <w:color w:val="231F20"/>
          <w:spacing w:val="-2"/>
        </w:rPr>
        <w:t>ka</w:t>
      </w:r>
      <w:r>
        <w:rPr>
          <w:color w:val="231F20"/>
          <w:spacing w:val="-11"/>
        </w:rPr>
        <w:t> </w:t>
      </w:r>
      <w:r>
        <w:rPr>
          <w:color w:val="231F20"/>
          <w:spacing w:val="-2"/>
        </w:rPr>
        <w:t>arritur</w:t>
      </w:r>
      <w:r>
        <w:rPr>
          <w:color w:val="231F20"/>
          <w:spacing w:val="-11"/>
        </w:rPr>
        <w:t> </w:t>
      </w:r>
      <w:r>
        <w:rPr>
          <w:color w:val="231F20"/>
          <w:spacing w:val="-2"/>
        </w:rPr>
        <w:t>kulmin,</w:t>
      </w:r>
      <w:r>
        <w:rPr>
          <w:color w:val="231F20"/>
          <w:spacing w:val="-11"/>
        </w:rPr>
        <w:t> </w:t>
      </w:r>
      <w:r>
        <w:rPr>
          <w:color w:val="231F20"/>
          <w:spacing w:val="-2"/>
        </w:rPr>
        <w:t>as</w:t>
      </w:r>
      <w:r>
        <w:rPr>
          <w:color w:val="231F20"/>
          <w:spacing w:val="-11"/>
        </w:rPr>
        <w:t> </w:t>
      </w:r>
      <w:r>
        <w:rPr>
          <w:color w:val="231F20"/>
          <w:spacing w:val="-2"/>
        </w:rPr>
        <w:t>falja</w:t>
      </w:r>
      <w:r>
        <w:rPr>
          <w:color w:val="231F20"/>
          <w:spacing w:val="-11"/>
        </w:rPr>
        <w:t> </w:t>
      </w:r>
      <w:r>
        <w:rPr>
          <w:color w:val="231F20"/>
          <w:spacing w:val="-2"/>
        </w:rPr>
        <w:t>e</w:t>
      </w:r>
      <w:r>
        <w:rPr>
          <w:color w:val="231F20"/>
          <w:spacing w:val="-11"/>
        </w:rPr>
        <w:t> </w:t>
      </w:r>
      <w:r>
        <w:rPr>
          <w:color w:val="231F20"/>
          <w:spacing w:val="-2"/>
        </w:rPr>
        <w:t>namazit </w:t>
      </w:r>
      <w:r>
        <w:rPr>
          <w:color w:val="231F20"/>
        </w:rPr>
        <w:t>me xhemat nuk duhet lënë pas dore. Po, namazi do të falet edhe nën shigjetat e armikut, madje me xhemat. Domethënë, ndërkohë që një pjesë e xhematit po qëndron përballë armikut, pjesa tjetër vjen dhe lidhet në namaz bashkë me imamin. Pas përfundimit të rekatit të</w:t>
      </w:r>
      <w:r>
        <w:rPr>
          <w:color w:val="231F20"/>
          <w:spacing w:val="40"/>
        </w:rPr>
        <w:t> </w:t>
      </w:r>
      <w:r>
        <w:rPr>
          <w:color w:val="231F20"/>
        </w:rPr>
        <w:t>parë,</w:t>
      </w:r>
      <w:r>
        <w:rPr>
          <w:color w:val="231F20"/>
          <w:spacing w:val="-1"/>
        </w:rPr>
        <w:t> </w:t>
      </w:r>
      <w:r>
        <w:rPr>
          <w:color w:val="231F20"/>
        </w:rPr>
        <w:t>xhemati</w:t>
      </w:r>
      <w:r>
        <w:rPr>
          <w:color w:val="231F20"/>
          <w:spacing w:val="-1"/>
        </w:rPr>
        <w:t> </w:t>
      </w:r>
      <w:r>
        <w:rPr>
          <w:color w:val="231F20"/>
        </w:rPr>
        <w:t>shkëputet</w:t>
      </w:r>
      <w:r>
        <w:rPr>
          <w:color w:val="231F20"/>
          <w:spacing w:val="-1"/>
        </w:rPr>
        <w:t> </w:t>
      </w:r>
      <w:r>
        <w:rPr>
          <w:color w:val="231F20"/>
        </w:rPr>
        <w:t>nga</w:t>
      </w:r>
      <w:r>
        <w:rPr>
          <w:color w:val="231F20"/>
          <w:spacing w:val="-1"/>
        </w:rPr>
        <w:t> </w:t>
      </w:r>
      <w:r>
        <w:rPr>
          <w:color w:val="231F20"/>
        </w:rPr>
        <w:t>namazi</w:t>
      </w:r>
      <w:r>
        <w:rPr>
          <w:color w:val="231F20"/>
          <w:spacing w:val="-1"/>
        </w:rPr>
        <w:t> </w:t>
      </w:r>
      <w:r>
        <w:rPr>
          <w:color w:val="231F20"/>
        </w:rPr>
        <w:t>dhe</w:t>
      </w:r>
      <w:r>
        <w:rPr>
          <w:color w:val="231F20"/>
          <w:spacing w:val="-1"/>
        </w:rPr>
        <w:t> </w:t>
      </w:r>
      <w:r>
        <w:rPr>
          <w:color w:val="231F20"/>
        </w:rPr>
        <w:t>kthehet</w:t>
      </w:r>
      <w:r>
        <w:rPr>
          <w:color w:val="231F20"/>
          <w:spacing w:val="-1"/>
        </w:rPr>
        <w:t> </w:t>
      </w:r>
      <w:r>
        <w:rPr>
          <w:color w:val="231F20"/>
        </w:rPr>
        <w:t>në</w:t>
      </w:r>
      <w:r>
        <w:rPr>
          <w:color w:val="231F20"/>
          <w:spacing w:val="-1"/>
        </w:rPr>
        <w:t> </w:t>
      </w:r>
      <w:r>
        <w:rPr>
          <w:color w:val="231F20"/>
        </w:rPr>
        <w:t>krye</w:t>
      </w:r>
      <w:r>
        <w:rPr>
          <w:color w:val="231F20"/>
          <w:spacing w:val="-1"/>
        </w:rPr>
        <w:t> </w:t>
      </w:r>
      <w:r>
        <w:rPr>
          <w:color w:val="231F20"/>
        </w:rPr>
        <w:t>të</w:t>
      </w:r>
      <w:r>
        <w:rPr>
          <w:color w:val="231F20"/>
          <w:spacing w:val="-1"/>
        </w:rPr>
        <w:t> </w:t>
      </w:r>
      <w:r>
        <w:rPr>
          <w:color w:val="231F20"/>
        </w:rPr>
        <w:t>detyrës</w:t>
      </w:r>
      <w:r>
        <w:rPr>
          <w:color w:val="231F20"/>
          <w:spacing w:val="-1"/>
        </w:rPr>
        <w:t> </w:t>
      </w:r>
      <w:r>
        <w:rPr>
          <w:color w:val="231F20"/>
        </w:rPr>
        <w:t>në frontin</w:t>
      </w:r>
      <w:r>
        <w:rPr>
          <w:color w:val="231F20"/>
          <w:spacing w:val="-15"/>
        </w:rPr>
        <w:t> </w:t>
      </w:r>
      <w:r>
        <w:rPr>
          <w:color w:val="231F20"/>
        </w:rPr>
        <w:t>e</w:t>
      </w:r>
      <w:r>
        <w:rPr>
          <w:color w:val="231F20"/>
          <w:spacing w:val="-15"/>
        </w:rPr>
        <w:t> </w:t>
      </w:r>
      <w:r>
        <w:rPr>
          <w:color w:val="231F20"/>
        </w:rPr>
        <w:t>luftës;</w:t>
      </w:r>
      <w:r>
        <w:rPr>
          <w:color w:val="231F20"/>
          <w:spacing w:val="-15"/>
        </w:rPr>
        <w:t> </w:t>
      </w:r>
      <w:r>
        <w:rPr>
          <w:color w:val="231F20"/>
        </w:rPr>
        <w:t>këtë</w:t>
      </w:r>
      <w:r>
        <w:rPr>
          <w:color w:val="231F20"/>
          <w:spacing w:val="-15"/>
        </w:rPr>
        <w:t> </w:t>
      </w:r>
      <w:r>
        <w:rPr>
          <w:color w:val="231F20"/>
        </w:rPr>
        <w:t>herë,</w:t>
      </w:r>
      <w:r>
        <w:rPr>
          <w:color w:val="231F20"/>
          <w:spacing w:val="-15"/>
        </w:rPr>
        <w:t> </w:t>
      </w:r>
      <w:r>
        <w:rPr>
          <w:color w:val="231F20"/>
        </w:rPr>
        <w:t>vijnë</w:t>
      </w:r>
      <w:r>
        <w:rPr>
          <w:color w:val="231F20"/>
          <w:spacing w:val="-15"/>
        </w:rPr>
        <w:t> </w:t>
      </w:r>
      <w:r>
        <w:rPr>
          <w:color w:val="231F20"/>
        </w:rPr>
        <w:t>dhe</w:t>
      </w:r>
      <w:r>
        <w:rPr>
          <w:color w:val="231F20"/>
          <w:spacing w:val="-15"/>
        </w:rPr>
        <w:t> </w:t>
      </w:r>
      <w:r>
        <w:rPr>
          <w:color w:val="231F20"/>
        </w:rPr>
        <w:t>lidhen</w:t>
      </w:r>
      <w:r>
        <w:rPr>
          <w:color w:val="231F20"/>
          <w:spacing w:val="-15"/>
        </w:rPr>
        <w:t> </w:t>
      </w:r>
      <w:r>
        <w:rPr>
          <w:color w:val="231F20"/>
        </w:rPr>
        <w:t>pas</w:t>
      </w:r>
      <w:r>
        <w:rPr>
          <w:color w:val="231F20"/>
          <w:spacing w:val="-15"/>
        </w:rPr>
        <w:t> </w:t>
      </w:r>
      <w:r>
        <w:rPr>
          <w:color w:val="231F20"/>
        </w:rPr>
        <w:t>imamit</w:t>
      </w:r>
      <w:r>
        <w:rPr>
          <w:color w:val="231F20"/>
          <w:spacing w:val="-15"/>
        </w:rPr>
        <w:t> </w:t>
      </w:r>
      <w:r>
        <w:rPr>
          <w:color w:val="231F20"/>
        </w:rPr>
        <w:t>në</w:t>
      </w:r>
      <w:r>
        <w:rPr>
          <w:color w:val="231F20"/>
          <w:spacing w:val="-15"/>
        </w:rPr>
        <w:t> </w:t>
      </w:r>
      <w:r>
        <w:rPr>
          <w:color w:val="231F20"/>
        </w:rPr>
        <w:t>rekatin</w:t>
      </w:r>
      <w:r>
        <w:rPr>
          <w:color w:val="231F20"/>
          <w:spacing w:val="-15"/>
        </w:rPr>
        <w:t> </w:t>
      </w:r>
      <w:r>
        <w:rPr>
          <w:color w:val="231F20"/>
        </w:rPr>
        <w:t>e</w:t>
      </w:r>
      <w:r>
        <w:rPr>
          <w:color w:val="231F20"/>
          <w:spacing w:val="-15"/>
        </w:rPr>
        <w:t> </w:t>
      </w:r>
      <w:r>
        <w:rPr>
          <w:color w:val="231F20"/>
        </w:rPr>
        <w:t>dytë </w:t>
      </w:r>
      <w:r>
        <w:rPr>
          <w:color w:val="231F20"/>
          <w:spacing w:val="-4"/>
        </w:rPr>
        <w:t>ata</w:t>
      </w:r>
      <w:r>
        <w:rPr>
          <w:color w:val="231F20"/>
          <w:spacing w:val="-11"/>
        </w:rPr>
        <w:t> </w:t>
      </w:r>
      <w:r>
        <w:rPr>
          <w:color w:val="231F20"/>
          <w:spacing w:val="-4"/>
        </w:rPr>
        <w:t>që</w:t>
      </w:r>
      <w:r>
        <w:rPr>
          <w:color w:val="231F20"/>
          <w:spacing w:val="-5"/>
        </w:rPr>
        <w:t> </w:t>
      </w:r>
      <w:r>
        <w:rPr>
          <w:color w:val="231F20"/>
          <w:spacing w:val="-4"/>
        </w:rPr>
        <w:t>kishin</w:t>
      </w:r>
      <w:r>
        <w:rPr>
          <w:color w:val="231F20"/>
          <w:spacing w:val="-2"/>
        </w:rPr>
        <w:t> </w:t>
      </w:r>
      <w:r>
        <w:rPr>
          <w:color w:val="231F20"/>
          <w:spacing w:val="-4"/>
        </w:rPr>
        <w:t>qëndruar përballë</w:t>
      </w:r>
      <w:r>
        <w:rPr>
          <w:color w:val="231F20"/>
          <w:spacing w:val="-11"/>
        </w:rPr>
        <w:t> </w:t>
      </w:r>
      <w:r>
        <w:rPr>
          <w:color w:val="231F20"/>
          <w:spacing w:val="-4"/>
        </w:rPr>
        <w:t>armikut</w:t>
      </w:r>
      <w:r>
        <w:rPr>
          <w:color w:val="231F20"/>
          <w:spacing w:val="-11"/>
        </w:rPr>
        <w:t> </w:t>
      </w:r>
      <w:r>
        <w:rPr>
          <w:color w:val="231F20"/>
          <w:spacing w:val="-4"/>
        </w:rPr>
        <w:t>gjatë</w:t>
      </w:r>
      <w:r>
        <w:rPr>
          <w:color w:val="231F20"/>
          <w:spacing w:val="-11"/>
        </w:rPr>
        <w:t> </w:t>
      </w:r>
      <w:r>
        <w:rPr>
          <w:color w:val="231F20"/>
          <w:spacing w:val="-4"/>
        </w:rPr>
        <w:t>faljes</w:t>
      </w:r>
      <w:r>
        <w:rPr>
          <w:color w:val="231F20"/>
          <w:spacing w:val="-11"/>
        </w:rPr>
        <w:t> </w:t>
      </w:r>
      <w:r>
        <w:rPr>
          <w:color w:val="231F20"/>
          <w:spacing w:val="-4"/>
        </w:rPr>
        <w:t>së</w:t>
      </w:r>
      <w:r>
        <w:rPr>
          <w:color w:val="231F20"/>
          <w:spacing w:val="-11"/>
        </w:rPr>
        <w:t> </w:t>
      </w:r>
      <w:r>
        <w:rPr>
          <w:color w:val="231F20"/>
          <w:spacing w:val="-4"/>
        </w:rPr>
        <w:t>rekatit</w:t>
      </w:r>
      <w:r>
        <w:rPr>
          <w:color w:val="231F20"/>
          <w:spacing w:val="-11"/>
        </w:rPr>
        <w:t> </w:t>
      </w:r>
      <w:r>
        <w:rPr>
          <w:color w:val="231F20"/>
          <w:spacing w:val="-4"/>
        </w:rPr>
        <w:t>të</w:t>
      </w:r>
      <w:r>
        <w:rPr>
          <w:color w:val="231F20"/>
          <w:spacing w:val="-11"/>
        </w:rPr>
        <w:t> </w:t>
      </w:r>
      <w:r>
        <w:rPr>
          <w:color w:val="231F20"/>
          <w:spacing w:val="-4"/>
        </w:rPr>
        <w:t>parë.</w:t>
      </w:r>
      <w:r>
        <w:rPr>
          <w:color w:val="231F20"/>
          <w:spacing w:val="-11"/>
        </w:rPr>
        <w:t> </w:t>
      </w:r>
      <w:r>
        <w:rPr>
          <w:color w:val="231F20"/>
          <w:spacing w:val="-4"/>
        </w:rPr>
        <w:t>Pasi </w:t>
      </w:r>
      <w:r>
        <w:rPr>
          <w:color w:val="231F20"/>
          <w:spacing w:val="-2"/>
        </w:rPr>
        <w:t>përfundon</w:t>
      </w:r>
      <w:r>
        <w:rPr>
          <w:color w:val="231F20"/>
          <w:spacing w:val="-15"/>
        </w:rPr>
        <w:t> </w:t>
      </w:r>
      <w:r>
        <w:rPr>
          <w:color w:val="231F20"/>
          <w:spacing w:val="-2"/>
        </w:rPr>
        <w:t>edhe</w:t>
      </w:r>
      <w:r>
        <w:rPr>
          <w:color w:val="231F20"/>
          <w:spacing w:val="-13"/>
        </w:rPr>
        <w:t> </w:t>
      </w:r>
      <w:r>
        <w:rPr>
          <w:color w:val="231F20"/>
          <w:spacing w:val="-2"/>
        </w:rPr>
        <w:t>rekati</w:t>
      </w:r>
      <w:r>
        <w:rPr>
          <w:color w:val="231F20"/>
          <w:spacing w:val="-13"/>
        </w:rPr>
        <w:t> </w:t>
      </w:r>
      <w:r>
        <w:rPr>
          <w:color w:val="231F20"/>
          <w:spacing w:val="-2"/>
        </w:rPr>
        <w:t>i</w:t>
      </w:r>
      <w:r>
        <w:rPr>
          <w:color w:val="231F20"/>
          <w:spacing w:val="-13"/>
        </w:rPr>
        <w:t> </w:t>
      </w:r>
      <w:r>
        <w:rPr>
          <w:color w:val="231F20"/>
          <w:spacing w:val="-2"/>
        </w:rPr>
        <w:t>dytë,</w:t>
      </w:r>
      <w:r>
        <w:rPr>
          <w:color w:val="231F20"/>
          <w:spacing w:val="-13"/>
        </w:rPr>
        <w:t> </w:t>
      </w:r>
      <w:r>
        <w:rPr>
          <w:color w:val="231F20"/>
          <w:spacing w:val="-2"/>
        </w:rPr>
        <w:t>të</w:t>
      </w:r>
      <w:r>
        <w:rPr>
          <w:color w:val="231F20"/>
          <w:spacing w:val="-13"/>
        </w:rPr>
        <w:t> </w:t>
      </w:r>
      <w:r>
        <w:rPr>
          <w:color w:val="231F20"/>
          <w:spacing w:val="-2"/>
        </w:rPr>
        <w:t>pranishmit</w:t>
      </w:r>
      <w:r>
        <w:rPr>
          <w:color w:val="231F20"/>
          <w:spacing w:val="-13"/>
        </w:rPr>
        <w:t> </w:t>
      </w:r>
      <w:r>
        <w:rPr>
          <w:color w:val="231F20"/>
          <w:spacing w:val="-2"/>
        </w:rPr>
        <w:t>në</w:t>
      </w:r>
      <w:r>
        <w:rPr>
          <w:color w:val="231F20"/>
          <w:spacing w:val="-13"/>
        </w:rPr>
        <w:t> </w:t>
      </w:r>
      <w:r>
        <w:rPr>
          <w:color w:val="231F20"/>
          <w:spacing w:val="-2"/>
        </w:rPr>
        <w:t>faljen</w:t>
      </w:r>
      <w:r>
        <w:rPr>
          <w:color w:val="231F20"/>
          <w:spacing w:val="-13"/>
        </w:rPr>
        <w:t> </w:t>
      </w:r>
      <w:r>
        <w:rPr>
          <w:color w:val="231F20"/>
          <w:spacing w:val="-2"/>
        </w:rPr>
        <w:t>e</w:t>
      </w:r>
      <w:r>
        <w:rPr>
          <w:color w:val="231F20"/>
          <w:spacing w:val="-13"/>
        </w:rPr>
        <w:t> </w:t>
      </w:r>
      <w:r>
        <w:rPr>
          <w:color w:val="231F20"/>
          <w:spacing w:val="-2"/>
        </w:rPr>
        <w:t>namazit</w:t>
      </w:r>
      <w:r>
        <w:rPr>
          <w:color w:val="231F20"/>
          <w:spacing w:val="-13"/>
        </w:rPr>
        <w:t> </w:t>
      </w:r>
      <w:r>
        <w:rPr>
          <w:color w:val="231F20"/>
          <w:spacing w:val="-2"/>
        </w:rPr>
        <w:t>ndërrojnë </w:t>
      </w:r>
      <w:r>
        <w:rPr>
          <w:color w:val="231F20"/>
          <w:spacing w:val="-4"/>
        </w:rPr>
        <w:t>sërish</w:t>
      </w:r>
      <w:r>
        <w:rPr>
          <w:color w:val="231F20"/>
          <w:spacing w:val="-8"/>
        </w:rPr>
        <w:t> </w:t>
      </w:r>
      <w:r>
        <w:rPr>
          <w:color w:val="231F20"/>
          <w:spacing w:val="-4"/>
        </w:rPr>
        <w:t>vend</w:t>
      </w:r>
      <w:r>
        <w:rPr>
          <w:color w:val="231F20"/>
          <w:spacing w:val="-8"/>
        </w:rPr>
        <w:t> </w:t>
      </w:r>
      <w:r>
        <w:rPr>
          <w:color w:val="231F20"/>
          <w:spacing w:val="-4"/>
        </w:rPr>
        <w:t>me</w:t>
      </w:r>
      <w:r>
        <w:rPr>
          <w:color w:val="231F20"/>
          <w:spacing w:val="-9"/>
        </w:rPr>
        <w:t> </w:t>
      </w:r>
      <w:r>
        <w:rPr>
          <w:color w:val="231F20"/>
          <w:spacing w:val="-4"/>
        </w:rPr>
        <w:t>ata</w:t>
      </w:r>
      <w:r>
        <w:rPr>
          <w:color w:val="231F20"/>
          <w:spacing w:val="-8"/>
        </w:rPr>
        <w:t> </w:t>
      </w:r>
      <w:r>
        <w:rPr>
          <w:color w:val="231F20"/>
          <w:spacing w:val="-4"/>
        </w:rPr>
        <w:t>që</w:t>
      </w:r>
      <w:r>
        <w:rPr>
          <w:color w:val="231F20"/>
          <w:spacing w:val="-8"/>
        </w:rPr>
        <w:t> </w:t>
      </w:r>
      <w:r>
        <w:rPr>
          <w:color w:val="231F20"/>
          <w:spacing w:val="-4"/>
        </w:rPr>
        <w:t>janë</w:t>
      </w:r>
      <w:r>
        <w:rPr>
          <w:color w:val="231F20"/>
          <w:spacing w:val="-9"/>
        </w:rPr>
        <w:t> </w:t>
      </w:r>
      <w:r>
        <w:rPr>
          <w:color w:val="231F20"/>
          <w:spacing w:val="-4"/>
        </w:rPr>
        <w:t>në</w:t>
      </w:r>
      <w:r>
        <w:rPr>
          <w:color w:val="231F20"/>
          <w:spacing w:val="-8"/>
        </w:rPr>
        <w:t> </w:t>
      </w:r>
      <w:r>
        <w:rPr>
          <w:color w:val="231F20"/>
          <w:spacing w:val="-4"/>
        </w:rPr>
        <w:t>frontin</w:t>
      </w:r>
      <w:r>
        <w:rPr>
          <w:color w:val="231F20"/>
          <w:spacing w:val="-8"/>
        </w:rPr>
        <w:t> </w:t>
      </w:r>
      <w:r>
        <w:rPr>
          <w:color w:val="231F20"/>
          <w:spacing w:val="-4"/>
        </w:rPr>
        <w:t>e</w:t>
      </w:r>
      <w:r>
        <w:rPr>
          <w:color w:val="231F20"/>
          <w:spacing w:val="-9"/>
        </w:rPr>
        <w:t> </w:t>
      </w:r>
      <w:r>
        <w:rPr>
          <w:color w:val="231F20"/>
          <w:spacing w:val="-4"/>
        </w:rPr>
        <w:t>luftës.</w:t>
      </w:r>
      <w:r>
        <w:rPr>
          <w:color w:val="231F20"/>
          <w:spacing w:val="-8"/>
        </w:rPr>
        <w:t> </w:t>
      </w:r>
      <w:r>
        <w:rPr>
          <w:color w:val="231F20"/>
          <w:spacing w:val="-4"/>
        </w:rPr>
        <w:t>Dhe,</w:t>
      </w:r>
      <w:r>
        <w:rPr>
          <w:color w:val="231F20"/>
          <w:spacing w:val="-8"/>
        </w:rPr>
        <w:t> </w:t>
      </w:r>
      <w:r>
        <w:rPr>
          <w:color w:val="231F20"/>
          <w:spacing w:val="-4"/>
        </w:rPr>
        <w:t>kështu,</w:t>
      </w:r>
      <w:r>
        <w:rPr>
          <w:color w:val="231F20"/>
          <w:spacing w:val="-9"/>
        </w:rPr>
        <w:t> </w:t>
      </w:r>
      <w:r>
        <w:rPr>
          <w:color w:val="231F20"/>
          <w:spacing w:val="-4"/>
        </w:rPr>
        <w:t>duke</w:t>
      </w:r>
      <w:r>
        <w:rPr>
          <w:color w:val="231F20"/>
          <w:spacing w:val="-8"/>
        </w:rPr>
        <w:t> </w:t>
      </w:r>
      <w:r>
        <w:rPr>
          <w:color w:val="231F20"/>
          <w:spacing w:val="-4"/>
        </w:rPr>
        <w:t>ndërruar </w:t>
      </w:r>
      <w:r>
        <w:rPr>
          <w:color w:val="231F20"/>
        </w:rPr>
        <w:t>me</w:t>
      </w:r>
      <w:r>
        <w:rPr>
          <w:color w:val="231F20"/>
          <w:spacing w:val="-14"/>
        </w:rPr>
        <w:t> </w:t>
      </w:r>
      <w:r>
        <w:rPr>
          <w:color w:val="231F20"/>
        </w:rPr>
        <w:t>radhë</w:t>
      </w:r>
      <w:r>
        <w:rPr>
          <w:color w:val="231F20"/>
          <w:spacing w:val="-14"/>
        </w:rPr>
        <w:t> </w:t>
      </w:r>
      <w:r>
        <w:rPr>
          <w:color w:val="231F20"/>
        </w:rPr>
        <w:t>vendet,</w:t>
      </w:r>
      <w:r>
        <w:rPr>
          <w:color w:val="231F20"/>
          <w:spacing w:val="-14"/>
        </w:rPr>
        <w:t> </w:t>
      </w:r>
      <w:r>
        <w:rPr>
          <w:color w:val="231F20"/>
        </w:rPr>
        <w:t>quhet</w:t>
      </w:r>
      <w:r>
        <w:rPr>
          <w:color w:val="231F20"/>
          <w:spacing w:val="-14"/>
        </w:rPr>
        <w:t> </w:t>
      </w:r>
      <w:r>
        <w:rPr>
          <w:color w:val="231F20"/>
        </w:rPr>
        <w:t>se</w:t>
      </w:r>
      <w:r>
        <w:rPr>
          <w:color w:val="231F20"/>
          <w:spacing w:val="-14"/>
        </w:rPr>
        <w:t> </w:t>
      </w:r>
      <w:r>
        <w:rPr>
          <w:color w:val="231F20"/>
        </w:rPr>
        <w:t>e</w:t>
      </w:r>
      <w:r>
        <w:rPr>
          <w:color w:val="231F20"/>
          <w:spacing w:val="-14"/>
        </w:rPr>
        <w:t> </w:t>
      </w:r>
      <w:r>
        <w:rPr>
          <w:color w:val="231F20"/>
        </w:rPr>
        <w:t>kanë</w:t>
      </w:r>
      <w:r>
        <w:rPr>
          <w:color w:val="231F20"/>
          <w:spacing w:val="-14"/>
        </w:rPr>
        <w:t> </w:t>
      </w:r>
      <w:r>
        <w:rPr>
          <w:color w:val="231F20"/>
        </w:rPr>
        <w:t>falur</w:t>
      </w:r>
      <w:r>
        <w:rPr>
          <w:color w:val="231F20"/>
          <w:spacing w:val="-14"/>
        </w:rPr>
        <w:t> </w:t>
      </w:r>
      <w:r>
        <w:rPr>
          <w:color w:val="231F20"/>
        </w:rPr>
        <w:t>me</w:t>
      </w:r>
      <w:r>
        <w:rPr>
          <w:color w:val="231F20"/>
          <w:spacing w:val="-14"/>
        </w:rPr>
        <w:t> </w:t>
      </w:r>
      <w:r>
        <w:rPr>
          <w:color w:val="231F20"/>
        </w:rPr>
        <w:t>xhemat</w:t>
      </w:r>
      <w:r>
        <w:rPr>
          <w:color w:val="231F20"/>
          <w:spacing w:val="-14"/>
        </w:rPr>
        <w:t> </w:t>
      </w:r>
      <w:r>
        <w:rPr>
          <w:color w:val="231F20"/>
        </w:rPr>
        <w:t>namazin.</w:t>
      </w:r>
    </w:p>
    <w:p>
      <w:pPr>
        <w:pStyle w:val="BodyText"/>
        <w:spacing w:line="249" w:lineRule="auto" w:before="124"/>
        <w:ind w:right="281" w:firstLine="283"/>
      </w:pPr>
      <w:r>
        <w:rPr>
          <w:color w:val="231F20"/>
          <w:spacing w:val="-2"/>
        </w:rPr>
        <w:t>Po,</w:t>
      </w:r>
      <w:r>
        <w:rPr>
          <w:color w:val="231F20"/>
          <w:spacing w:val="-15"/>
        </w:rPr>
        <w:t> </w:t>
      </w:r>
      <w:r>
        <w:rPr>
          <w:color w:val="231F20"/>
          <w:spacing w:val="-2"/>
        </w:rPr>
        <w:t>namazi</w:t>
      </w:r>
      <w:r>
        <w:rPr>
          <w:color w:val="231F20"/>
          <w:spacing w:val="-13"/>
        </w:rPr>
        <w:t> </w:t>
      </w:r>
      <w:r>
        <w:rPr>
          <w:color w:val="231F20"/>
          <w:spacing w:val="-2"/>
        </w:rPr>
        <w:t>do</w:t>
      </w:r>
      <w:r>
        <w:rPr>
          <w:color w:val="231F20"/>
          <w:spacing w:val="-13"/>
        </w:rPr>
        <w:t> </w:t>
      </w:r>
      <w:r>
        <w:rPr>
          <w:color w:val="231F20"/>
          <w:spacing w:val="-2"/>
        </w:rPr>
        <w:t>të</w:t>
      </w:r>
      <w:r>
        <w:rPr>
          <w:color w:val="231F20"/>
          <w:spacing w:val="-13"/>
        </w:rPr>
        <w:t> </w:t>
      </w:r>
      <w:r>
        <w:rPr>
          <w:color w:val="231F20"/>
          <w:spacing w:val="-2"/>
        </w:rPr>
        <w:t>falet</w:t>
      </w:r>
      <w:r>
        <w:rPr>
          <w:color w:val="231F20"/>
          <w:spacing w:val="-13"/>
        </w:rPr>
        <w:t> </w:t>
      </w:r>
      <w:r>
        <w:rPr>
          <w:color w:val="231F20"/>
          <w:spacing w:val="-2"/>
        </w:rPr>
        <w:t>edhe</w:t>
      </w:r>
      <w:r>
        <w:rPr>
          <w:color w:val="231F20"/>
          <w:spacing w:val="-13"/>
        </w:rPr>
        <w:t> </w:t>
      </w:r>
      <w:r>
        <w:rPr>
          <w:color w:val="231F20"/>
          <w:spacing w:val="-2"/>
        </w:rPr>
        <w:t>gjatë</w:t>
      </w:r>
      <w:r>
        <w:rPr>
          <w:color w:val="231F20"/>
          <w:spacing w:val="-13"/>
        </w:rPr>
        <w:t> </w:t>
      </w:r>
      <w:r>
        <w:rPr>
          <w:color w:val="231F20"/>
          <w:spacing w:val="-2"/>
        </w:rPr>
        <w:t>luftimeve</w:t>
      </w:r>
      <w:r>
        <w:rPr>
          <w:color w:val="231F20"/>
          <w:spacing w:val="-13"/>
        </w:rPr>
        <w:t> </w:t>
      </w:r>
      <w:r>
        <w:rPr>
          <w:color w:val="231F20"/>
          <w:spacing w:val="-2"/>
        </w:rPr>
        <w:t>përballë</w:t>
      </w:r>
      <w:r>
        <w:rPr>
          <w:color w:val="231F20"/>
          <w:spacing w:val="-13"/>
        </w:rPr>
        <w:t> </w:t>
      </w:r>
      <w:r>
        <w:rPr>
          <w:color w:val="231F20"/>
          <w:spacing w:val="-2"/>
        </w:rPr>
        <w:t>armikut,</w:t>
      </w:r>
      <w:r>
        <w:rPr>
          <w:color w:val="231F20"/>
          <w:spacing w:val="-13"/>
        </w:rPr>
        <w:t> </w:t>
      </w:r>
      <w:r>
        <w:rPr>
          <w:color w:val="231F20"/>
          <w:spacing w:val="-2"/>
        </w:rPr>
        <w:t>në</w:t>
      </w:r>
      <w:r>
        <w:rPr>
          <w:color w:val="231F20"/>
          <w:spacing w:val="-13"/>
        </w:rPr>
        <w:t> </w:t>
      </w:r>
      <w:r>
        <w:rPr>
          <w:color w:val="231F20"/>
          <w:spacing w:val="-2"/>
        </w:rPr>
        <w:t>asnjë </w:t>
      </w:r>
      <w:r>
        <w:rPr>
          <w:color w:val="231F20"/>
        </w:rPr>
        <w:t>mënyrë</w:t>
      </w:r>
      <w:r>
        <w:rPr>
          <w:color w:val="231F20"/>
          <w:spacing w:val="-14"/>
        </w:rPr>
        <w:t> </w:t>
      </w:r>
      <w:r>
        <w:rPr>
          <w:color w:val="231F20"/>
        </w:rPr>
        <w:t>nuk</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nxirret</w:t>
      </w:r>
      <w:r>
        <w:rPr>
          <w:color w:val="231F20"/>
          <w:spacing w:val="-14"/>
        </w:rPr>
        <w:t> </w:t>
      </w:r>
      <w:r>
        <w:rPr>
          <w:color w:val="231F20"/>
        </w:rPr>
        <w:t>nga</w:t>
      </w:r>
      <w:r>
        <w:rPr>
          <w:color w:val="231F20"/>
          <w:spacing w:val="-14"/>
        </w:rPr>
        <w:t> </w:t>
      </w:r>
      <w:r>
        <w:rPr>
          <w:color w:val="231F20"/>
        </w:rPr>
        <w:t>mendja</w:t>
      </w:r>
      <w:r>
        <w:rPr>
          <w:color w:val="231F20"/>
          <w:spacing w:val="-14"/>
        </w:rPr>
        <w:t> </w:t>
      </w:r>
      <w:r>
        <w:rPr>
          <w:color w:val="231F20"/>
        </w:rPr>
        <w:t>Allahu.</w:t>
      </w:r>
      <w:r>
        <w:rPr>
          <w:color w:val="231F20"/>
          <w:spacing w:val="-14"/>
        </w:rPr>
        <w:t> </w:t>
      </w:r>
      <w:r>
        <w:rPr>
          <w:color w:val="231F20"/>
        </w:rPr>
        <w:t>Njerëzit</w:t>
      </w:r>
      <w:r>
        <w:rPr>
          <w:color w:val="231F20"/>
          <w:spacing w:val="-14"/>
        </w:rPr>
        <w:t> </w:t>
      </w:r>
      <w:r>
        <w:rPr>
          <w:color w:val="231F20"/>
        </w:rPr>
        <w:t>do</w:t>
      </w:r>
      <w:r>
        <w:rPr>
          <w:color w:val="231F20"/>
          <w:spacing w:val="-14"/>
        </w:rPr>
        <w:t> </w:t>
      </w:r>
      <w:r>
        <w:rPr>
          <w:color w:val="231F20"/>
        </w:rPr>
        <w:t>e</w:t>
      </w:r>
      <w:r>
        <w:rPr>
          <w:color w:val="231F20"/>
          <w:spacing w:val="-14"/>
        </w:rPr>
        <w:t> </w:t>
      </w:r>
      <w:r>
        <w:rPr>
          <w:color w:val="231F20"/>
        </w:rPr>
        <w:t>përmbushin këtë detyrë sepse kështu ka urdhëruar Ai. Po, namazi dhe xhihadi</w:t>
      </w:r>
      <w:r>
        <w:rPr>
          <w:color w:val="231F20"/>
          <w:spacing w:val="40"/>
        </w:rPr>
        <w:t> </w:t>
      </w:r>
      <w:r>
        <w:rPr>
          <w:color w:val="231F20"/>
        </w:rPr>
        <w:t>janë të pandashëm. Sahabët i falnin namazet e tyre edhe gjatë luftës, edhe kur ndodheshin ballë për ballë me armikun. Prandaj i përkrahte gjithmonë</w:t>
      </w:r>
      <w:r>
        <w:rPr>
          <w:color w:val="231F20"/>
          <w:spacing w:val="-7"/>
        </w:rPr>
        <w:t> </w:t>
      </w:r>
      <w:r>
        <w:rPr>
          <w:color w:val="231F20"/>
        </w:rPr>
        <w:t>ata</w:t>
      </w:r>
      <w:r>
        <w:rPr>
          <w:color w:val="231F20"/>
          <w:spacing w:val="-7"/>
        </w:rPr>
        <w:t> </w:t>
      </w:r>
      <w:r>
        <w:rPr>
          <w:color w:val="231F20"/>
        </w:rPr>
        <w:t>Zoti</w:t>
      </w:r>
      <w:r>
        <w:rPr>
          <w:color w:val="231F20"/>
          <w:spacing w:val="-7"/>
        </w:rPr>
        <w:t> </w:t>
      </w:r>
      <w:r>
        <w:rPr>
          <w:color w:val="231F20"/>
        </w:rPr>
        <w:t>i</w:t>
      </w:r>
      <w:r>
        <w:rPr>
          <w:color w:val="231F20"/>
          <w:spacing w:val="-7"/>
        </w:rPr>
        <w:t> </w:t>
      </w:r>
      <w:r>
        <w:rPr>
          <w:color w:val="231F20"/>
        </w:rPr>
        <w:t>Madhëruar.</w:t>
      </w:r>
      <w:r>
        <w:rPr>
          <w:color w:val="231F20"/>
          <w:spacing w:val="-7"/>
        </w:rPr>
        <w:t> </w:t>
      </w:r>
      <w:r>
        <w:rPr>
          <w:color w:val="231F20"/>
        </w:rPr>
        <w:t>Parë</w:t>
      </w:r>
      <w:r>
        <w:rPr>
          <w:color w:val="231F20"/>
          <w:spacing w:val="-7"/>
        </w:rPr>
        <w:t> </w:t>
      </w:r>
      <w:r>
        <w:rPr>
          <w:color w:val="231F20"/>
        </w:rPr>
        <w:t>nga</w:t>
      </w:r>
      <w:r>
        <w:rPr>
          <w:color w:val="231F20"/>
          <w:spacing w:val="-7"/>
        </w:rPr>
        <w:t> </w:t>
      </w:r>
      <w:r>
        <w:rPr>
          <w:color w:val="231F20"/>
        </w:rPr>
        <w:t>ky</w:t>
      </w:r>
      <w:r>
        <w:rPr>
          <w:color w:val="231F20"/>
          <w:spacing w:val="-7"/>
        </w:rPr>
        <w:t> </w:t>
      </w:r>
      <w:r>
        <w:rPr>
          <w:color w:val="231F20"/>
        </w:rPr>
        <w:t>këndvështrim,</w:t>
      </w:r>
      <w:r>
        <w:rPr>
          <w:color w:val="231F20"/>
          <w:spacing w:val="-7"/>
        </w:rPr>
        <w:t> </w:t>
      </w:r>
      <w:r>
        <w:rPr>
          <w:color w:val="231F20"/>
        </w:rPr>
        <w:t>ata</w:t>
      </w:r>
      <w:r>
        <w:rPr>
          <w:color w:val="231F20"/>
          <w:spacing w:val="-7"/>
        </w:rPr>
        <w:t> </w:t>
      </w:r>
      <w:r>
        <w:rPr>
          <w:color w:val="231F20"/>
        </w:rPr>
        <w:t>që</w:t>
      </w:r>
      <w:r>
        <w:rPr>
          <w:color w:val="231F20"/>
          <w:spacing w:val="-7"/>
        </w:rPr>
        <w:t> </w:t>
      </w:r>
      <w:r>
        <w:rPr>
          <w:color w:val="231F20"/>
        </w:rPr>
        <w:t>nuk shohin përkrahje, le ta kërkojnë arsyen e mungesës së përkrahjes te marrëdhënia e tyre me Allahun </w:t>
      </w:r>
      <w:r>
        <w:rPr>
          <w:i/>
          <w:color w:val="231F20"/>
        </w:rPr>
        <w:t>(xhel’le xheláluhu)</w:t>
      </w:r>
      <w:r>
        <w:rPr>
          <w:color w:val="231F20"/>
        </w:rPr>
        <w:t>.</w:t>
      </w:r>
    </w:p>
    <w:p>
      <w:pPr>
        <w:pStyle w:val="BodyText"/>
        <w:spacing w:line="249" w:lineRule="auto" w:before="122"/>
        <w:ind w:right="281" w:firstLine="283"/>
      </w:pPr>
      <w:r>
        <w:rPr>
          <w:color w:val="231F20"/>
        </w:rPr>
        <w:t>Në ditët e sotme ka ca njerëz që nuk falin as edhe një namaz gjatë natës, ama, kur vjen puna te llafet, nuk ka më të gojës se ata. Por ajo për të cilën ne kemi më shumë nevojë sot nuk janë fjalët boshe, po shëndeti</w:t>
      </w:r>
      <w:r>
        <w:rPr>
          <w:color w:val="231F20"/>
          <w:spacing w:val="-14"/>
        </w:rPr>
        <w:t> </w:t>
      </w:r>
      <w:r>
        <w:rPr>
          <w:color w:val="231F20"/>
        </w:rPr>
        <w:t>shpirtëror,</w:t>
      </w:r>
      <w:r>
        <w:rPr>
          <w:color w:val="231F20"/>
          <w:spacing w:val="-14"/>
        </w:rPr>
        <w:t> </w:t>
      </w:r>
      <w:r>
        <w:rPr>
          <w:color w:val="231F20"/>
        </w:rPr>
        <w:t>paqja</w:t>
      </w:r>
      <w:r>
        <w:rPr>
          <w:color w:val="231F20"/>
          <w:spacing w:val="-14"/>
        </w:rPr>
        <w:t> </w:t>
      </w:r>
      <w:r>
        <w:rPr>
          <w:color w:val="231F20"/>
        </w:rPr>
        <w:t>e</w:t>
      </w:r>
      <w:r>
        <w:rPr>
          <w:color w:val="231F20"/>
          <w:spacing w:val="-14"/>
        </w:rPr>
        <w:t> </w:t>
      </w:r>
      <w:r>
        <w:rPr>
          <w:color w:val="231F20"/>
        </w:rPr>
        <w:t>zemrës,</w:t>
      </w:r>
      <w:r>
        <w:rPr>
          <w:color w:val="231F20"/>
          <w:spacing w:val="-14"/>
        </w:rPr>
        <w:t> </w:t>
      </w:r>
      <w:r>
        <w:rPr>
          <w:color w:val="231F20"/>
        </w:rPr>
        <w:t>arritja</w:t>
      </w:r>
      <w:r>
        <w:rPr>
          <w:color w:val="231F20"/>
          <w:spacing w:val="-14"/>
        </w:rPr>
        <w:t> </w:t>
      </w:r>
      <w:r>
        <w:rPr>
          <w:color w:val="231F20"/>
        </w:rPr>
        <w:t>e</w:t>
      </w:r>
      <w:r>
        <w:rPr>
          <w:color w:val="231F20"/>
          <w:spacing w:val="-14"/>
        </w:rPr>
        <w:t> </w:t>
      </w:r>
      <w:r>
        <w:rPr>
          <w:color w:val="231F20"/>
        </w:rPr>
        <w:t>pastërtisë</w:t>
      </w:r>
      <w:r>
        <w:rPr>
          <w:color w:val="231F20"/>
          <w:spacing w:val="-14"/>
        </w:rPr>
        <w:t> </w:t>
      </w:r>
      <w:r>
        <w:rPr>
          <w:color w:val="231F20"/>
        </w:rPr>
        <w:t>dhe</w:t>
      </w:r>
      <w:r>
        <w:rPr>
          <w:color w:val="231F20"/>
          <w:spacing w:val="-14"/>
        </w:rPr>
        <w:t> </w:t>
      </w:r>
      <w:r>
        <w:rPr>
          <w:color w:val="231F20"/>
        </w:rPr>
        <w:t>dëlirësisë</w:t>
      </w:r>
      <w:r>
        <w:rPr>
          <w:color w:val="231F20"/>
          <w:spacing w:val="-14"/>
        </w:rPr>
        <w:t> </w:t>
      </w:r>
      <w:r>
        <w:rPr>
          <w:color w:val="231F20"/>
        </w:rPr>
        <w:t>së </w:t>
      </w:r>
      <w:r>
        <w:rPr>
          <w:color w:val="231F20"/>
          <w:spacing w:val="-4"/>
        </w:rPr>
        <w:t>brendshme.</w:t>
      </w:r>
      <w:r>
        <w:rPr>
          <w:color w:val="231F20"/>
          <w:spacing w:val="-6"/>
        </w:rPr>
        <w:t> </w:t>
      </w:r>
      <w:r>
        <w:rPr>
          <w:b/>
          <w:i/>
          <w:color w:val="231F20"/>
          <w:spacing w:val="-4"/>
        </w:rPr>
        <w:t>“O</w:t>
      </w:r>
      <w:r>
        <w:rPr>
          <w:b/>
          <w:i/>
          <w:color w:val="231F20"/>
          <w:spacing w:val="-8"/>
        </w:rPr>
        <w:t> </w:t>
      </w:r>
      <w:r>
        <w:rPr>
          <w:b/>
          <w:i/>
          <w:color w:val="231F20"/>
          <w:spacing w:val="-4"/>
        </w:rPr>
        <w:t>besimtarë!</w:t>
      </w:r>
      <w:r>
        <w:rPr>
          <w:b/>
          <w:i/>
          <w:color w:val="231F20"/>
          <w:spacing w:val="-8"/>
        </w:rPr>
        <w:t> </w:t>
      </w:r>
      <w:r>
        <w:rPr>
          <w:b/>
          <w:i/>
          <w:color w:val="231F20"/>
          <w:spacing w:val="-4"/>
        </w:rPr>
        <w:t>Ju</w:t>
      </w:r>
      <w:r>
        <w:rPr>
          <w:b/>
          <w:i/>
          <w:color w:val="231F20"/>
          <w:spacing w:val="-8"/>
        </w:rPr>
        <w:t> </w:t>
      </w:r>
      <w:r>
        <w:rPr>
          <w:b/>
          <w:i/>
          <w:color w:val="231F20"/>
          <w:spacing w:val="-4"/>
        </w:rPr>
        <w:t>keni</w:t>
      </w:r>
      <w:r>
        <w:rPr>
          <w:b/>
          <w:i/>
          <w:color w:val="231F20"/>
          <w:spacing w:val="-8"/>
        </w:rPr>
        <w:t> </w:t>
      </w:r>
      <w:r>
        <w:rPr>
          <w:b/>
          <w:i/>
          <w:color w:val="231F20"/>
          <w:spacing w:val="-4"/>
        </w:rPr>
        <w:t>përgjegjësi</w:t>
      </w:r>
      <w:r>
        <w:rPr>
          <w:b/>
          <w:i/>
          <w:color w:val="231F20"/>
          <w:spacing w:val="-8"/>
        </w:rPr>
        <w:t> </w:t>
      </w:r>
      <w:r>
        <w:rPr>
          <w:b/>
          <w:i/>
          <w:color w:val="231F20"/>
          <w:spacing w:val="-4"/>
        </w:rPr>
        <w:t>vetëm</w:t>
      </w:r>
      <w:r>
        <w:rPr>
          <w:b/>
          <w:i/>
          <w:color w:val="231F20"/>
          <w:spacing w:val="-8"/>
        </w:rPr>
        <w:t> </w:t>
      </w:r>
      <w:r>
        <w:rPr>
          <w:b/>
          <w:i/>
          <w:color w:val="231F20"/>
          <w:spacing w:val="-4"/>
        </w:rPr>
        <w:t>për</w:t>
      </w:r>
      <w:r>
        <w:rPr>
          <w:b/>
          <w:i/>
          <w:color w:val="231F20"/>
          <w:spacing w:val="-8"/>
        </w:rPr>
        <w:t> </w:t>
      </w:r>
      <w:r>
        <w:rPr>
          <w:b/>
          <w:i/>
          <w:color w:val="231F20"/>
          <w:spacing w:val="-4"/>
        </w:rPr>
        <w:t>veten</w:t>
      </w:r>
      <w:r>
        <w:rPr>
          <w:b/>
          <w:i/>
          <w:color w:val="231F20"/>
          <w:spacing w:val="-8"/>
        </w:rPr>
        <w:t> </w:t>
      </w:r>
      <w:r>
        <w:rPr>
          <w:b/>
          <w:i/>
          <w:color w:val="231F20"/>
          <w:spacing w:val="-4"/>
        </w:rPr>
        <w:t>tuaj!”</w:t>
      </w:r>
      <w:r>
        <w:rPr>
          <w:b/>
          <w:i/>
          <w:color w:val="231F20"/>
          <w:spacing w:val="-4"/>
          <w:position w:val="8"/>
          <w:sz w:val="14"/>
        </w:rPr>
        <w:t>148</w:t>
      </w:r>
      <w:r>
        <w:rPr>
          <w:b/>
          <w:i/>
          <w:color w:val="231F20"/>
          <w:spacing w:val="40"/>
          <w:position w:val="8"/>
          <w:sz w:val="14"/>
        </w:rPr>
        <w:t> </w:t>
      </w:r>
      <w:r>
        <w:rPr>
          <w:color w:val="231F20"/>
        </w:rPr>
        <w:t>thotë Zoti në Kuran. Allahu i do njerëzit që i kryejnë adhurimet me qëllimin</w:t>
      </w:r>
      <w:r>
        <w:rPr>
          <w:color w:val="231F20"/>
          <w:spacing w:val="-7"/>
        </w:rPr>
        <w:t> </w:t>
      </w:r>
      <w:r>
        <w:rPr>
          <w:color w:val="231F20"/>
        </w:rPr>
        <w:t>për</w:t>
      </w:r>
      <w:r>
        <w:rPr>
          <w:color w:val="231F20"/>
          <w:spacing w:val="-7"/>
        </w:rPr>
        <w:t> </w:t>
      </w:r>
      <w:r>
        <w:rPr>
          <w:color w:val="231F20"/>
        </w:rPr>
        <w:t>të</w:t>
      </w:r>
      <w:r>
        <w:rPr>
          <w:color w:val="231F20"/>
          <w:spacing w:val="-7"/>
        </w:rPr>
        <w:t> </w:t>
      </w:r>
      <w:r>
        <w:rPr>
          <w:color w:val="231F20"/>
        </w:rPr>
        <w:t>fituar</w:t>
      </w:r>
      <w:r>
        <w:rPr>
          <w:color w:val="231F20"/>
          <w:spacing w:val="-7"/>
        </w:rPr>
        <w:t> </w:t>
      </w:r>
      <w:r>
        <w:rPr>
          <w:color w:val="231F20"/>
        </w:rPr>
        <w:t>pëlqimin</w:t>
      </w:r>
      <w:r>
        <w:rPr>
          <w:color w:val="231F20"/>
          <w:spacing w:val="-7"/>
        </w:rPr>
        <w:t> </w:t>
      </w:r>
      <w:r>
        <w:rPr>
          <w:color w:val="231F20"/>
        </w:rPr>
        <w:t>e</w:t>
      </w:r>
      <w:r>
        <w:rPr>
          <w:color w:val="231F20"/>
          <w:spacing w:val="-7"/>
        </w:rPr>
        <w:t> </w:t>
      </w:r>
      <w:r>
        <w:rPr>
          <w:color w:val="231F20"/>
        </w:rPr>
        <w:t>Zotit</w:t>
      </w:r>
      <w:r>
        <w:rPr>
          <w:color w:val="231F20"/>
          <w:spacing w:val="-7"/>
        </w:rPr>
        <w:t> </w:t>
      </w:r>
      <w:r>
        <w:rPr>
          <w:color w:val="231F20"/>
        </w:rPr>
        <w:t>të</w:t>
      </w:r>
      <w:r>
        <w:rPr>
          <w:color w:val="231F20"/>
          <w:spacing w:val="-7"/>
        </w:rPr>
        <w:t> </w:t>
      </w:r>
      <w:r>
        <w:rPr>
          <w:color w:val="231F20"/>
        </w:rPr>
        <w:t>tyre</w:t>
      </w:r>
      <w:r>
        <w:rPr>
          <w:color w:val="231F20"/>
          <w:spacing w:val="-7"/>
        </w:rPr>
        <w:t> </w:t>
      </w:r>
      <w:r>
        <w:rPr>
          <w:color w:val="231F20"/>
        </w:rPr>
        <w:t>dhe</w:t>
      </w:r>
      <w:r>
        <w:rPr>
          <w:color w:val="231F20"/>
          <w:spacing w:val="-7"/>
        </w:rPr>
        <w:t> </w:t>
      </w:r>
      <w:r>
        <w:rPr>
          <w:color w:val="231F20"/>
        </w:rPr>
        <w:t>që</w:t>
      </w:r>
      <w:r>
        <w:rPr>
          <w:color w:val="231F20"/>
          <w:spacing w:val="-7"/>
        </w:rPr>
        <w:t> </w:t>
      </w:r>
      <w:r>
        <w:rPr>
          <w:color w:val="231F20"/>
        </w:rPr>
        <w:t>e</w:t>
      </w:r>
      <w:r>
        <w:rPr>
          <w:color w:val="231F20"/>
          <w:spacing w:val="-7"/>
        </w:rPr>
        <w:t> </w:t>
      </w:r>
      <w:r>
        <w:rPr>
          <w:color w:val="231F20"/>
        </w:rPr>
        <w:t>respektojnë</w:t>
      </w:r>
      <w:r>
        <w:rPr>
          <w:color w:val="231F20"/>
          <w:spacing w:val="-7"/>
        </w:rPr>
        <w:t> </w:t>
      </w:r>
      <w:r>
        <w:rPr>
          <w:color w:val="231F20"/>
        </w:rPr>
        <w:t>Atë. Ndërsa</w:t>
      </w:r>
      <w:r>
        <w:rPr>
          <w:color w:val="231F20"/>
          <w:spacing w:val="-12"/>
        </w:rPr>
        <w:t> </w:t>
      </w:r>
      <w:r>
        <w:rPr>
          <w:color w:val="231F20"/>
        </w:rPr>
        <w:t>ata</w:t>
      </w:r>
      <w:r>
        <w:rPr>
          <w:color w:val="231F20"/>
          <w:spacing w:val="-12"/>
        </w:rPr>
        <w:t> </w:t>
      </w:r>
      <w:r>
        <w:rPr>
          <w:color w:val="231F20"/>
        </w:rPr>
        <w:t>që</w:t>
      </w:r>
      <w:r>
        <w:rPr>
          <w:color w:val="231F20"/>
          <w:spacing w:val="-12"/>
        </w:rPr>
        <w:t> </w:t>
      </w:r>
      <w:r>
        <w:rPr>
          <w:color w:val="231F20"/>
        </w:rPr>
        <w:t>kërkojnë</w:t>
      </w:r>
      <w:r>
        <w:rPr>
          <w:color w:val="231F20"/>
          <w:spacing w:val="-12"/>
        </w:rPr>
        <w:t> </w:t>
      </w:r>
      <w:r>
        <w:rPr>
          <w:color w:val="231F20"/>
        </w:rPr>
        <w:t>t’i</w:t>
      </w:r>
      <w:r>
        <w:rPr>
          <w:color w:val="231F20"/>
          <w:spacing w:val="-12"/>
        </w:rPr>
        <w:t> </w:t>
      </w:r>
      <w:r>
        <w:rPr>
          <w:color w:val="231F20"/>
        </w:rPr>
        <w:t>bien</w:t>
      </w:r>
      <w:r>
        <w:rPr>
          <w:color w:val="231F20"/>
          <w:spacing w:val="-12"/>
        </w:rPr>
        <w:t> </w:t>
      </w:r>
      <w:r>
        <w:rPr>
          <w:color w:val="231F20"/>
        </w:rPr>
        <w:t>qylit,</w:t>
      </w:r>
      <w:r>
        <w:rPr>
          <w:color w:val="231F20"/>
          <w:spacing w:val="-12"/>
        </w:rPr>
        <w:t> </w:t>
      </w:r>
      <w:r>
        <w:rPr>
          <w:color w:val="231F20"/>
        </w:rPr>
        <w:t>nga</w:t>
      </w:r>
      <w:r>
        <w:rPr>
          <w:color w:val="231F20"/>
          <w:spacing w:val="-12"/>
        </w:rPr>
        <w:t> </w:t>
      </w:r>
      <w:r>
        <w:rPr>
          <w:color w:val="231F20"/>
        </w:rPr>
        <w:t>njëra</w:t>
      </w:r>
      <w:r>
        <w:rPr>
          <w:color w:val="231F20"/>
          <w:spacing w:val="-12"/>
        </w:rPr>
        <w:t> </w:t>
      </w:r>
      <w:r>
        <w:rPr>
          <w:color w:val="231F20"/>
        </w:rPr>
        <w:t>anë</w:t>
      </w:r>
      <w:r>
        <w:rPr>
          <w:color w:val="231F20"/>
          <w:spacing w:val="-12"/>
        </w:rPr>
        <w:t> </w:t>
      </w:r>
      <w:r>
        <w:rPr>
          <w:color w:val="231F20"/>
        </w:rPr>
        <w:t>thonë</w:t>
      </w:r>
      <w:r>
        <w:rPr>
          <w:color w:val="231F20"/>
          <w:spacing w:val="-12"/>
        </w:rPr>
        <w:t> </w:t>
      </w:r>
      <w:r>
        <w:rPr>
          <w:color w:val="231F20"/>
        </w:rPr>
        <w:t>“Unë</w:t>
      </w:r>
      <w:r>
        <w:rPr>
          <w:color w:val="231F20"/>
          <w:spacing w:val="-12"/>
        </w:rPr>
        <w:t> </w:t>
      </w:r>
      <w:r>
        <w:rPr>
          <w:color w:val="231F20"/>
        </w:rPr>
        <w:t>jam</w:t>
      </w:r>
      <w:r>
        <w:rPr>
          <w:color w:val="231F20"/>
          <w:spacing w:val="-12"/>
        </w:rPr>
        <w:t> </w:t>
      </w:r>
      <w:r>
        <w:rPr>
          <w:color w:val="231F20"/>
        </w:rPr>
        <w:t>rob i Zotit, unë i bëj detyrat me të cilat më ka ngarkuar Zoti.”, ndërsa nga ana tjetër, përfshihen në një mijë lloje rebelimesh.</w:t>
      </w:r>
    </w:p>
    <w:p>
      <w:pPr>
        <w:pStyle w:val="BodyText"/>
        <w:spacing w:line="249" w:lineRule="auto" w:before="123"/>
        <w:ind w:right="282" w:firstLine="283"/>
      </w:pPr>
      <w:r>
        <w:rPr>
          <w:color w:val="231F20"/>
        </w:rPr>
        <w:t>Sa i përket besimtarit të vërtetë, kryerjen e detyrave me të cilat e ka</w:t>
      </w:r>
      <w:r>
        <w:rPr>
          <w:color w:val="231F20"/>
          <w:spacing w:val="18"/>
        </w:rPr>
        <w:t> </w:t>
      </w:r>
      <w:r>
        <w:rPr>
          <w:color w:val="231F20"/>
        </w:rPr>
        <w:t>ngarkuar</w:t>
      </w:r>
      <w:r>
        <w:rPr>
          <w:color w:val="231F20"/>
          <w:spacing w:val="19"/>
        </w:rPr>
        <w:t> </w:t>
      </w:r>
      <w:r>
        <w:rPr>
          <w:color w:val="231F20"/>
        </w:rPr>
        <w:t>Allahu</w:t>
      </w:r>
      <w:r>
        <w:rPr>
          <w:color w:val="231F20"/>
          <w:spacing w:val="18"/>
        </w:rPr>
        <w:t> </w:t>
      </w:r>
      <w:r>
        <w:rPr>
          <w:color w:val="231F20"/>
        </w:rPr>
        <w:t>e</w:t>
      </w:r>
      <w:r>
        <w:rPr>
          <w:color w:val="231F20"/>
          <w:spacing w:val="19"/>
        </w:rPr>
        <w:t> </w:t>
      </w:r>
      <w:r>
        <w:rPr>
          <w:color w:val="231F20"/>
        </w:rPr>
        <w:t>konsideron</w:t>
      </w:r>
      <w:r>
        <w:rPr>
          <w:color w:val="231F20"/>
          <w:spacing w:val="19"/>
        </w:rPr>
        <w:t> </w:t>
      </w:r>
      <w:r>
        <w:rPr>
          <w:color w:val="231F20"/>
        </w:rPr>
        <w:t>si</w:t>
      </w:r>
      <w:r>
        <w:rPr>
          <w:color w:val="231F20"/>
          <w:spacing w:val="18"/>
        </w:rPr>
        <w:t> </w:t>
      </w:r>
      <w:r>
        <w:rPr>
          <w:color w:val="231F20"/>
        </w:rPr>
        <w:t>një</w:t>
      </w:r>
      <w:r>
        <w:rPr>
          <w:color w:val="231F20"/>
          <w:spacing w:val="19"/>
        </w:rPr>
        <w:t> </w:t>
      </w:r>
      <w:r>
        <w:rPr>
          <w:color w:val="231F20"/>
        </w:rPr>
        <w:t>çështje</w:t>
      </w:r>
      <w:r>
        <w:rPr>
          <w:color w:val="231F20"/>
          <w:spacing w:val="19"/>
        </w:rPr>
        <w:t> </w:t>
      </w:r>
      <w:r>
        <w:rPr>
          <w:color w:val="231F20"/>
        </w:rPr>
        <w:t>të</w:t>
      </w:r>
      <w:r>
        <w:rPr>
          <w:color w:val="231F20"/>
          <w:spacing w:val="18"/>
        </w:rPr>
        <w:t> </w:t>
      </w:r>
      <w:r>
        <w:rPr>
          <w:color w:val="231F20"/>
        </w:rPr>
        <w:t>rëndësishme</w:t>
      </w:r>
      <w:r>
        <w:rPr>
          <w:color w:val="231F20"/>
          <w:spacing w:val="19"/>
        </w:rPr>
        <w:t> </w:t>
      </w:r>
      <w:r>
        <w:rPr>
          <w:color w:val="231F20"/>
          <w:spacing w:val="-4"/>
        </w:rPr>
        <w:t>edhe</w:t>
      </w:r>
    </w:p>
    <w:p>
      <w:pPr>
        <w:pStyle w:val="BodyText"/>
        <w:spacing w:before="68"/>
        <w:ind w:left="0"/>
        <w:jc w:val="left"/>
        <w:rPr>
          <w:sz w:val="20"/>
        </w:rPr>
      </w:pPr>
      <w:r>
        <w:rPr>
          <w:sz w:val="20"/>
        </w:rPr>
        <mc:AlternateContent>
          <mc:Choice Requires="wps">
            <w:drawing>
              <wp:anchor distT="0" distB="0" distL="0" distR="0" allowOverlap="1" layoutInCell="1" locked="0" behindDoc="1" simplePos="0" relativeHeight="487651328">
                <wp:simplePos x="0" y="0"/>
                <wp:positionH relativeFrom="page">
                  <wp:posOffset>540000</wp:posOffset>
                </wp:positionH>
                <wp:positionV relativeFrom="paragraph">
                  <wp:posOffset>204476</wp:posOffset>
                </wp:positionV>
                <wp:extent cx="1080135"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100481pt;width:85.05pt;height:.1pt;mso-position-horizontal-relative:page;mso-position-vertical-relative:paragraph;z-index:-15665152;mso-wrap-distance-left:0;mso-wrap-distance-right:0" id="docshape167" coordorigin="850,322" coordsize="1701,0" path="m850,322l2551,32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148</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Máide,</w:t>
      </w:r>
      <w:r>
        <w:rPr>
          <w:color w:val="231F20"/>
          <w:spacing w:val="-7"/>
          <w:sz w:val="20"/>
        </w:rPr>
        <w:t> </w:t>
      </w:r>
      <w:r>
        <w:rPr>
          <w:color w:val="231F20"/>
          <w:spacing w:val="-2"/>
          <w:sz w:val="20"/>
        </w:rPr>
        <w:t>ajeti</w:t>
      </w:r>
      <w:r>
        <w:rPr>
          <w:color w:val="231F20"/>
          <w:spacing w:val="-6"/>
          <w:sz w:val="20"/>
        </w:rPr>
        <w:t> </w:t>
      </w:r>
      <w:r>
        <w:rPr>
          <w:color w:val="231F20"/>
          <w:spacing w:val="-4"/>
          <w:sz w:val="20"/>
        </w:rPr>
        <w:t>105.</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në të qenit ndikues te të tjerët. Sepse, lidhur me këtë, duke thënë </w:t>
      </w:r>
      <w:r>
        <w:rPr>
          <w:i/>
          <w:color w:val="231F20"/>
        </w:rPr>
        <w:t>“O, Isa!</w:t>
      </w:r>
      <w:r>
        <w:rPr>
          <w:i/>
          <w:color w:val="231F20"/>
          <w:spacing w:val="-8"/>
        </w:rPr>
        <w:t> </w:t>
      </w:r>
      <w:r>
        <w:rPr>
          <w:i/>
          <w:color w:val="231F20"/>
        </w:rPr>
        <w:t>Së</w:t>
      </w:r>
      <w:r>
        <w:rPr>
          <w:i/>
          <w:color w:val="231F20"/>
          <w:spacing w:val="-9"/>
        </w:rPr>
        <w:t> </w:t>
      </w:r>
      <w:r>
        <w:rPr>
          <w:i/>
          <w:color w:val="231F20"/>
        </w:rPr>
        <w:t>pari</w:t>
      </w:r>
      <w:r>
        <w:rPr>
          <w:i/>
          <w:color w:val="231F20"/>
          <w:spacing w:val="-8"/>
        </w:rPr>
        <w:t> </w:t>
      </w:r>
      <w:r>
        <w:rPr>
          <w:i/>
          <w:color w:val="231F20"/>
        </w:rPr>
        <w:t>këshillo</w:t>
      </w:r>
      <w:r>
        <w:rPr>
          <w:i/>
          <w:color w:val="231F20"/>
          <w:spacing w:val="-9"/>
        </w:rPr>
        <w:t> </w:t>
      </w:r>
      <w:r>
        <w:rPr>
          <w:i/>
          <w:color w:val="231F20"/>
        </w:rPr>
        <w:t>nefsin</w:t>
      </w:r>
      <w:r>
        <w:rPr>
          <w:i/>
          <w:color w:val="231F20"/>
          <w:spacing w:val="-8"/>
        </w:rPr>
        <w:t> </w:t>
      </w:r>
      <w:r>
        <w:rPr>
          <w:i/>
          <w:color w:val="231F20"/>
        </w:rPr>
        <w:t>tënd.</w:t>
      </w:r>
      <w:r>
        <w:rPr>
          <w:i/>
          <w:color w:val="231F20"/>
          <w:spacing w:val="-9"/>
        </w:rPr>
        <w:t> </w:t>
      </w:r>
      <w:r>
        <w:rPr>
          <w:i/>
          <w:color w:val="231F20"/>
        </w:rPr>
        <w:t>Nëse</w:t>
      </w:r>
      <w:r>
        <w:rPr>
          <w:i/>
          <w:color w:val="231F20"/>
          <w:spacing w:val="-8"/>
        </w:rPr>
        <w:t> </w:t>
      </w:r>
      <w:r>
        <w:rPr>
          <w:i/>
          <w:color w:val="231F20"/>
        </w:rPr>
        <w:t>ai</w:t>
      </w:r>
      <w:r>
        <w:rPr>
          <w:i/>
          <w:color w:val="231F20"/>
          <w:spacing w:val="-9"/>
        </w:rPr>
        <w:t> </w:t>
      </w:r>
      <w:r>
        <w:rPr>
          <w:i/>
          <w:color w:val="231F20"/>
        </w:rPr>
        <w:t>i</w:t>
      </w:r>
      <w:r>
        <w:rPr>
          <w:i/>
          <w:color w:val="231F20"/>
          <w:spacing w:val="-8"/>
        </w:rPr>
        <w:t> </w:t>
      </w:r>
      <w:r>
        <w:rPr>
          <w:i/>
          <w:color w:val="231F20"/>
        </w:rPr>
        <w:t>pranon</w:t>
      </w:r>
      <w:r>
        <w:rPr>
          <w:i/>
          <w:color w:val="231F20"/>
          <w:spacing w:val="-9"/>
        </w:rPr>
        <w:t> </w:t>
      </w:r>
      <w:r>
        <w:rPr>
          <w:i/>
          <w:color w:val="231F20"/>
        </w:rPr>
        <w:t>ato</w:t>
      </w:r>
      <w:r>
        <w:rPr>
          <w:i/>
          <w:color w:val="231F20"/>
          <w:spacing w:val="-8"/>
        </w:rPr>
        <w:t> </w:t>
      </w:r>
      <w:r>
        <w:rPr>
          <w:i/>
          <w:color w:val="231F20"/>
        </w:rPr>
        <w:t>këshilla,</w:t>
      </w:r>
      <w:r>
        <w:rPr>
          <w:i/>
          <w:color w:val="231F20"/>
          <w:spacing w:val="-9"/>
        </w:rPr>
        <w:t> </w:t>
      </w:r>
      <w:r>
        <w:rPr>
          <w:i/>
          <w:color w:val="231F20"/>
        </w:rPr>
        <w:t>atëherë këshilloji</w:t>
      </w:r>
      <w:r>
        <w:rPr>
          <w:i/>
          <w:color w:val="231F20"/>
          <w:spacing w:val="-12"/>
        </w:rPr>
        <w:t> </w:t>
      </w:r>
      <w:r>
        <w:rPr>
          <w:i/>
          <w:color w:val="231F20"/>
        </w:rPr>
        <w:t>edhe</w:t>
      </w:r>
      <w:r>
        <w:rPr>
          <w:i/>
          <w:color w:val="231F20"/>
          <w:spacing w:val="-12"/>
        </w:rPr>
        <w:t> </w:t>
      </w:r>
      <w:r>
        <w:rPr>
          <w:i/>
          <w:color w:val="231F20"/>
        </w:rPr>
        <w:t>njerëzit.</w:t>
      </w:r>
      <w:r>
        <w:rPr>
          <w:i/>
          <w:color w:val="231F20"/>
          <w:spacing w:val="-12"/>
        </w:rPr>
        <w:t> </w:t>
      </w:r>
      <w:r>
        <w:rPr>
          <w:i/>
          <w:color w:val="231F20"/>
        </w:rPr>
        <w:t>Në</w:t>
      </w:r>
      <w:r>
        <w:rPr>
          <w:i/>
          <w:color w:val="231F20"/>
          <w:spacing w:val="-12"/>
        </w:rPr>
        <w:t> </w:t>
      </w:r>
      <w:r>
        <w:rPr>
          <w:i/>
          <w:color w:val="231F20"/>
        </w:rPr>
        <w:t>të</w:t>
      </w:r>
      <w:r>
        <w:rPr>
          <w:i/>
          <w:color w:val="231F20"/>
          <w:spacing w:val="-12"/>
        </w:rPr>
        <w:t> </w:t>
      </w:r>
      <w:r>
        <w:rPr>
          <w:i/>
          <w:color w:val="231F20"/>
        </w:rPr>
        <w:t>kundërt,</w:t>
      </w:r>
      <w:r>
        <w:rPr>
          <w:i/>
          <w:color w:val="231F20"/>
          <w:spacing w:val="-12"/>
        </w:rPr>
        <w:t> </w:t>
      </w:r>
      <w:r>
        <w:rPr>
          <w:i/>
          <w:color w:val="231F20"/>
        </w:rPr>
        <w:t>të</w:t>
      </w:r>
      <w:r>
        <w:rPr>
          <w:i/>
          <w:color w:val="231F20"/>
          <w:spacing w:val="-12"/>
        </w:rPr>
        <w:t> </w:t>
      </w:r>
      <w:r>
        <w:rPr>
          <w:i/>
          <w:color w:val="231F20"/>
        </w:rPr>
        <w:t>më</w:t>
      </w:r>
      <w:r>
        <w:rPr>
          <w:i/>
          <w:color w:val="231F20"/>
          <w:spacing w:val="-12"/>
        </w:rPr>
        <w:t> </w:t>
      </w:r>
      <w:r>
        <w:rPr>
          <w:i/>
          <w:color w:val="231F20"/>
        </w:rPr>
        <w:t>druhesh</w:t>
      </w:r>
      <w:r>
        <w:rPr>
          <w:i/>
          <w:color w:val="231F20"/>
          <w:spacing w:val="-12"/>
        </w:rPr>
        <w:t> </w:t>
      </w:r>
      <w:r>
        <w:rPr>
          <w:i/>
          <w:color w:val="231F20"/>
        </w:rPr>
        <w:t>Mua.”</w:t>
      </w:r>
      <w:r>
        <w:rPr>
          <w:i/>
          <w:color w:val="231F20"/>
          <w:position w:val="8"/>
          <w:sz w:val="14"/>
        </w:rPr>
        <w:t>149</w:t>
      </w:r>
      <w:r>
        <w:rPr>
          <w:i/>
          <w:color w:val="231F20"/>
          <w:spacing w:val="13"/>
          <w:position w:val="8"/>
          <w:sz w:val="14"/>
        </w:rPr>
        <w:t> </w:t>
      </w:r>
      <w:r>
        <w:rPr>
          <w:color w:val="231F20"/>
        </w:rPr>
        <w:t>,</w:t>
      </w:r>
      <w:r>
        <w:rPr>
          <w:color w:val="231F20"/>
          <w:spacing w:val="-12"/>
        </w:rPr>
        <w:t> </w:t>
      </w:r>
      <w:r>
        <w:rPr>
          <w:color w:val="231F20"/>
        </w:rPr>
        <w:t>Allahu paralajmëron edhe Isanë (a.s.). Njeriu fillimisht duhet t’i kryejë vetë përgjegjësitë e tij, pastaj, kur t’i jepet mundësia, t’ua shpjegojë ato të tjerëve.</w:t>
      </w:r>
      <w:r>
        <w:rPr>
          <w:color w:val="231F20"/>
          <w:spacing w:val="-15"/>
        </w:rPr>
        <w:t> </w:t>
      </w:r>
      <w:r>
        <w:rPr>
          <w:color w:val="231F20"/>
        </w:rPr>
        <w:t>Kjo</w:t>
      </w:r>
      <w:r>
        <w:rPr>
          <w:color w:val="231F20"/>
          <w:spacing w:val="-15"/>
        </w:rPr>
        <w:t> </w:t>
      </w:r>
      <w:r>
        <w:rPr>
          <w:color w:val="231F20"/>
        </w:rPr>
        <w:t>është</w:t>
      </w:r>
      <w:r>
        <w:rPr>
          <w:color w:val="231F20"/>
          <w:spacing w:val="-15"/>
        </w:rPr>
        <w:t> </w:t>
      </w:r>
      <w:r>
        <w:rPr>
          <w:color w:val="231F20"/>
        </w:rPr>
        <w:t>detyra</w:t>
      </w:r>
      <w:r>
        <w:rPr>
          <w:color w:val="231F20"/>
          <w:spacing w:val="-15"/>
        </w:rPr>
        <w:t> </w:t>
      </w:r>
      <w:r>
        <w:rPr>
          <w:color w:val="231F20"/>
        </w:rPr>
        <w:t>kryesore</w:t>
      </w:r>
      <w:r>
        <w:rPr>
          <w:color w:val="231F20"/>
          <w:spacing w:val="-15"/>
        </w:rPr>
        <w:t> </w:t>
      </w:r>
      <w:r>
        <w:rPr>
          <w:color w:val="231F20"/>
        </w:rPr>
        <w:t>e</w:t>
      </w:r>
      <w:r>
        <w:rPr>
          <w:color w:val="231F20"/>
          <w:spacing w:val="-15"/>
        </w:rPr>
        <w:t> </w:t>
      </w:r>
      <w:r>
        <w:rPr>
          <w:color w:val="231F20"/>
        </w:rPr>
        <w:t>njeriut.</w:t>
      </w:r>
      <w:r>
        <w:rPr>
          <w:color w:val="231F20"/>
          <w:spacing w:val="-15"/>
        </w:rPr>
        <w:t> </w:t>
      </w:r>
      <w:r>
        <w:rPr>
          <w:color w:val="231F20"/>
        </w:rPr>
        <w:t>Një</w:t>
      </w:r>
      <w:r>
        <w:rPr>
          <w:color w:val="231F20"/>
          <w:spacing w:val="-15"/>
        </w:rPr>
        <w:t> </w:t>
      </w:r>
      <w:r>
        <w:rPr>
          <w:color w:val="231F20"/>
        </w:rPr>
        <w:t>person</w:t>
      </w:r>
      <w:r>
        <w:rPr>
          <w:color w:val="231F20"/>
          <w:spacing w:val="-15"/>
        </w:rPr>
        <w:t> </w:t>
      </w:r>
      <w:r>
        <w:rPr>
          <w:color w:val="231F20"/>
        </w:rPr>
        <w:t>i</w:t>
      </w:r>
      <w:r>
        <w:rPr>
          <w:color w:val="231F20"/>
          <w:spacing w:val="-15"/>
        </w:rPr>
        <w:t> </w:t>
      </w:r>
      <w:r>
        <w:rPr>
          <w:color w:val="231F20"/>
        </w:rPr>
        <w:t>tillë,</w:t>
      </w:r>
      <w:r>
        <w:rPr>
          <w:color w:val="231F20"/>
          <w:spacing w:val="-15"/>
        </w:rPr>
        <w:t> </w:t>
      </w:r>
      <w:r>
        <w:rPr>
          <w:color w:val="231F20"/>
        </w:rPr>
        <w:t>edhe</w:t>
      </w:r>
      <w:r>
        <w:rPr>
          <w:color w:val="231F20"/>
          <w:spacing w:val="-15"/>
        </w:rPr>
        <w:t> </w:t>
      </w:r>
      <w:r>
        <w:rPr>
          <w:color w:val="231F20"/>
        </w:rPr>
        <w:t>nëse </w:t>
      </w:r>
      <w:r>
        <w:rPr>
          <w:color w:val="231F20"/>
          <w:spacing w:val="-4"/>
        </w:rPr>
        <w:t>do</w:t>
      </w:r>
      <w:r>
        <w:rPr>
          <w:color w:val="231F20"/>
          <w:spacing w:val="-7"/>
        </w:rPr>
        <w:t> </w:t>
      </w:r>
      <w:r>
        <w:rPr>
          <w:color w:val="231F20"/>
          <w:spacing w:val="-4"/>
        </w:rPr>
        <w:t>të</w:t>
      </w:r>
      <w:r>
        <w:rPr>
          <w:color w:val="231F20"/>
          <w:spacing w:val="-8"/>
        </w:rPr>
        <w:t> </w:t>
      </w:r>
      <w:r>
        <w:rPr>
          <w:color w:val="231F20"/>
          <w:spacing w:val="-4"/>
        </w:rPr>
        <w:t>japë</w:t>
      </w:r>
      <w:r>
        <w:rPr>
          <w:color w:val="231F20"/>
          <w:spacing w:val="-7"/>
        </w:rPr>
        <w:t> </w:t>
      </w:r>
      <w:r>
        <w:rPr>
          <w:color w:val="231F20"/>
          <w:spacing w:val="-4"/>
        </w:rPr>
        <w:t>shembuj</w:t>
      </w:r>
      <w:r>
        <w:rPr>
          <w:color w:val="231F20"/>
          <w:spacing w:val="-8"/>
        </w:rPr>
        <w:t> </w:t>
      </w:r>
      <w:r>
        <w:rPr>
          <w:color w:val="231F20"/>
          <w:spacing w:val="-4"/>
        </w:rPr>
        <w:t>nga</w:t>
      </w:r>
      <w:r>
        <w:rPr>
          <w:color w:val="231F20"/>
          <w:spacing w:val="-7"/>
        </w:rPr>
        <w:t> </w:t>
      </w:r>
      <w:r>
        <w:rPr>
          <w:color w:val="231F20"/>
          <w:spacing w:val="-4"/>
        </w:rPr>
        <w:t>të</w:t>
      </w:r>
      <w:r>
        <w:rPr>
          <w:color w:val="231F20"/>
          <w:spacing w:val="-8"/>
        </w:rPr>
        <w:t> </w:t>
      </w:r>
      <w:r>
        <w:rPr>
          <w:color w:val="231F20"/>
          <w:spacing w:val="-4"/>
        </w:rPr>
        <w:t>tjerët,</w:t>
      </w:r>
      <w:r>
        <w:rPr>
          <w:color w:val="231F20"/>
          <w:spacing w:val="-7"/>
        </w:rPr>
        <w:t> </w:t>
      </w:r>
      <w:r>
        <w:rPr>
          <w:color w:val="231F20"/>
          <w:spacing w:val="-4"/>
        </w:rPr>
        <w:t>do</w:t>
      </w:r>
      <w:r>
        <w:rPr>
          <w:color w:val="231F20"/>
          <w:spacing w:val="-8"/>
        </w:rPr>
        <w:t> </w:t>
      </w:r>
      <w:r>
        <w:rPr>
          <w:color w:val="231F20"/>
          <w:spacing w:val="-4"/>
        </w:rPr>
        <w:t>të</w:t>
      </w:r>
      <w:r>
        <w:rPr>
          <w:color w:val="231F20"/>
          <w:spacing w:val="-7"/>
        </w:rPr>
        <w:t> </w:t>
      </w:r>
      <w:r>
        <w:rPr>
          <w:color w:val="231F20"/>
          <w:spacing w:val="-4"/>
        </w:rPr>
        <w:t>duket</w:t>
      </w:r>
      <w:r>
        <w:rPr>
          <w:color w:val="231F20"/>
          <w:spacing w:val="-8"/>
        </w:rPr>
        <w:t> </w:t>
      </w:r>
      <w:r>
        <w:rPr>
          <w:color w:val="231F20"/>
          <w:spacing w:val="-4"/>
        </w:rPr>
        <w:t>sikur</w:t>
      </w:r>
      <w:r>
        <w:rPr>
          <w:color w:val="231F20"/>
          <w:spacing w:val="-7"/>
        </w:rPr>
        <w:t> </w:t>
      </w:r>
      <w:r>
        <w:rPr>
          <w:color w:val="231F20"/>
          <w:spacing w:val="-4"/>
        </w:rPr>
        <w:t>thotë</w:t>
      </w:r>
      <w:r>
        <w:rPr>
          <w:color w:val="231F20"/>
          <w:spacing w:val="-8"/>
        </w:rPr>
        <w:t> </w:t>
      </w:r>
      <w:r>
        <w:rPr>
          <w:color w:val="231F20"/>
          <w:spacing w:val="-4"/>
        </w:rPr>
        <w:t>gjithmonë</w:t>
      </w:r>
      <w:r>
        <w:rPr>
          <w:color w:val="231F20"/>
          <w:spacing w:val="-7"/>
        </w:rPr>
        <w:t> </w:t>
      </w:r>
      <w:r>
        <w:rPr>
          <w:color w:val="231F20"/>
          <w:spacing w:val="-4"/>
        </w:rPr>
        <w:t>ato</w:t>
      </w:r>
      <w:r>
        <w:rPr>
          <w:color w:val="231F20"/>
          <w:spacing w:val="-8"/>
        </w:rPr>
        <w:t> </w:t>
      </w:r>
      <w:r>
        <w:rPr>
          <w:color w:val="231F20"/>
          <w:spacing w:val="-4"/>
        </w:rPr>
        <w:t>gjë </w:t>
      </w:r>
      <w:r>
        <w:rPr>
          <w:color w:val="231F20"/>
        </w:rPr>
        <w:t>që</w:t>
      </w:r>
      <w:r>
        <w:rPr>
          <w:color w:val="231F20"/>
          <w:spacing w:val="-5"/>
        </w:rPr>
        <w:t> </w:t>
      </w:r>
      <w:r>
        <w:rPr>
          <w:color w:val="231F20"/>
        </w:rPr>
        <w:t>bën.</w:t>
      </w:r>
      <w:r>
        <w:rPr>
          <w:color w:val="231F20"/>
          <w:spacing w:val="-5"/>
        </w:rPr>
        <w:t> </w:t>
      </w:r>
      <w:r>
        <w:rPr>
          <w:color w:val="231F20"/>
        </w:rPr>
        <w:t>Po,</w:t>
      </w:r>
      <w:r>
        <w:rPr>
          <w:color w:val="231F20"/>
          <w:spacing w:val="-5"/>
        </w:rPr>
        <w:t> </w:t>
      </w:r>
      <w:r>
        <w:rPr>
          <w:color w:val="231F20"/>
        </w:rPr>
        <w:t>për</w:t>
      </w:r>
      <w:r>
        <w:rPr>
          <w:color w:val="231F20"/>
          <w:spacing w:val="-5"/>
        </w:rPr>
        <w:t> </w:t>
      </w:r>
      <w:r>
        <w:rPr>
          <w:color w:val="231F20"/>
        </w:rPr>
        <w:t>shembull,</w:t>
      </w:r>
      <w:r>
        <w:rPr>
          <w:color w:val="231F20"/>
          <w:spacing w:val="-5"/>
        </w:rPr>
        <w:t> </w:t>
      </w:r>
      <w:r>
        <w:rPr>
          <w:color w:val="231F20"/>
        </w:rPr>
        <w:t>dikush</w:t>
      </w:r>
      <w:r>
        <w:rPr>
          <w:color w:val="231F20"/>
          <w:spacing w:val="-5"/>
        </w:rPr>
        <w:t> </w:t>
      </w:r>
      <w:r>
        <w:rPr>
          <w:color w:val="231F20"/>
        </w:rPr>
        <w:t>që</w:t>
      </w:r>
      <w:r>
        <w:rPr>
          <w:color w:val="231F20"/>
          <w:spacing w:val="-5"/>
        </w:rPr>
        <w:t> </w:t>
      </w:r>
      <w:r>
        <w:rPr>
          <w:color w:val="231F20"/>
        </w:rPr>
        <w:t>nuk</w:t>
      </w:r>
      <w:r>
        <w:rPr>
          <w:color w:val="231F20"/>
          <w:spacing w:val="-5"/>
        </w:rPr>
        <w:t> </w:t>
      </w:r>
      <w:r>
        <w:rPr>
          <w:color w:val="231F20"/>
        </w:rPr>
        <w:t>fal</w:t>
      </w:r>
      <w:r>
        <w:rPr>
          <w:color w:val="231F20"/>
          <w:spacing w:val="-5"/>
        </w:rPr>
        <w:t> </w:t>
      </w:r>
      <w:r>
        <w:rPr>
          <w:color w:val="231F20"/>
        </w:rPr>
        <w:t>tehexhud,</w:t>
      </w:r>
      <w:r>
        <w:rPr>
          <w:color w:val="231F20"/>
          <w:spacing w:val="-5"/>
        </w:rPr>
        <w:t> </w:t>
      </w:r>
      <w:r>
        <w:rPr>
          <w:color w:val="231F20"/>
        </w:rPr>
        <w:t>duhet</w:t>
      </w:r>
      <w:r>
        <w:rPr>
          <w:color w:val="231F20"/>
          <w:spacing w:val="-5"/>
        </w:rPr>
        <w:t> </w:t>
      </w:r>
      <w:r>
        <w:rPr>
          <w:color w:val="231F20"/>
        </w:rPr>
        <w:t>të</w:t>
      </w:r>
      <w:r>
        <w:rPr>
          <w:color w:val="231F20"/>
          <w:spacing w:val="-5"/>
        </w:rPr>
        <w:t> </w:t>
      </w:r>
      <w:r>
        <w:rPr>
          <w:color w:val="231F20"/>
        </w:rPr>
        <w:t>dridhet nga ideja për t’ua rekomanduar atë të tjerëve ndërkohë që vetë nuk është çuar asnjëherë natën për ta kryer këtë namaz. Sepse shpjegimi i diçkaje</w:t>
      </w:r>
      <w:r>
        <w:rPr>
          <w:color w:val="231F20"/>
          <w:spacing w:val="-14"/>
        </w:rPr>
        <w:t> </w:t>
      </w:r>
      <w:r>
        <w:rPr>
          <w:color w:val="231F20"/>
        </w:rPr>
        <w:t>që</w:t>
      </w:r>
      <w:r>
        <w:rPr>
          <w:color w:val="231F20"/>
          <w:spacing w:val="-14"/>
        </w:rPr>
        <w:t> </w:t>
      </w:r>
      <w:r>
        <w:rPr>
          <w:color w:val="231F20"/>
        </w:rPr>
        <w:t>nuk</w:t>
      </w:r>
      <w:r>
        <w:rPr>
          <w:color w:val="231F20"/>
          <w:spacing w:val="-14"/>
        </w:rPr>
        <w:t> </w:t>
      </w:r>
      <w:r>
        <w:rPr>
          <w:color w:val="231F20"/>
        </w:rPr>
        <w:t>është</w:t>
      </w:r>
      <w:r>
        <w:rPr>
          <w:color w:val="231F20"/>
          <w:spacing w:val="-14"/>
        </w:rPr>
        <w:t> </w:t>
      </w:r>
      <w:r>
        <w:rPr>
          <w:color w:val="231F20"/>
        </w:rPr>
        <w:t>hedhur</w:t>
      </w:r>
      <w:r>
        <w:rPr>
          <w:color w:val="231F20"/>
          <w:spacing w:val="-14"/>
        </w:rPr>
        <w:t> </w:t>
      </w:r>
      <w:r>
        <w:rPr>
          <w:color w:val="231F20"/>
        </w:rPr>
        <w:t>në</w:t>
      </w:r>
      <w:r>
        <w:rPr>
          <w:color w:val="231F20"/>
          <w:spacing w:val="-14"/>
        </w:rPr>
        <w:t> </w:t>
      </w:r>
      <w:r>
        <w:rPr>
          <w:color w:val="231F20"/>
        </w:rPr>
        <w:t>jetë,</w:t>
      </w:r>
      <w:r>
        <w:rPr>
          <w:color w:val="231F20"/>
          <w:spacing w:val="-14"/>
        </w:rPr>
        <w:t> </w:t>
      </w:r>
      <w:r>
        <w:rPr>
          <w:color w:val="231F20"/>
        </w:rPr>
        <w:t>që</w:t>
      </w:r>
      <w:r>
        <w:rPr>
          <w:color w:val="231F20"/>
          <w:spacing w:val="-14"/>
        </w:rPr>
        <w:t> </w:t>
      </w:r>
      <w:r>
        <w:rPr>
          <w:color w:val="231F20"/>
        </w:rPr>
        <w:t>nuk</w:t>
      </w:r>
      <w:r>
        <w:rPr>
          <w:color w:val="231F20"/>
          <w:spacing w:val="-14"/>
        </w:rPr>
        <w:t> </w:t>
      </w:r>
      <w:r>
        <w:rPr>
          <w:color w:val="231F20"/>
        </w:rPr>
        <w:t>është</w:t>
      </w:r>
      <w:r>
        <w:rPr>
          <w:color w:val="231F20"/>
          <w:spacing w:val="-14"/>
        </w:rPr>
        <w:t> </w:t>
      </w:r>
      <w:r>
        <w:rPr>
          <w:color w:val="231F20"/>
        </w:rPr>
        <w:t>zbatuar</w:t>
      </w:r>
      <w:r>
        <w:rPr>
          <w:color w:val="231F20"/>
          <w:spacing w:val="-14"/>
        </w:rPr>
        <w:t> </w:t>
      </w:r>
      <w:r>
        <w:rPr>
          <w:color w:val="231F20"/>
        </w:rPr>
        <w:t>edhe</w:t>
      </w:r>
      <w:r>
        <w:rPr>
          <w:color w:val="231F20"/>
          <w:spacing w:val="-14"/>
        </w:rPr>
        <w:t> </w:t>
      </w:r>
      <w:r>
        <w:rPr>
          <w:color w:val="231F20"/>
        </w:rPr>
        <w:t>nga</w:t>
      </w:r>
      <w:r>
        <w:rPr>
          <w:color w:val="231F20"/>
          <w:spacing w:val="-14"/>
        </w:rPr>
        <w:t> </w:t>
      </w:r>
      <w:r>
        <w:rPr>
          <w:color w:val="231F20"/>
        </w:rPr>
        <w:t>vetë personi</w:t>
      </w:r>
      <w:r>
        <w:rPr>
          <w:color w:val="231F20"/>
          <w:spacing w:val="-1"/>
        </w:rPr>
        <w:t> </w:t>
      </w:r>
      <w:r>
        <w:rPr>
          <w:color w:val="231F20"/>
        </w:rPr>
        <w:t>që</w:t>
      </w:r>
      <w:r>
        <w:rPr>
          <w:color w:val="231F20"/>
          <w:spacing w:val="-1"/>
        </w:rPr>
        <w:t> </w:t>
      </w:r>
      <w:r>
        <w:rPr>
          <w:color w:val="231F20"/>
        </w:rPr>
        <w:t>po</w:t>
      </w:r>
      <w:r>
        <w:rPr>
          <w:color w:val="231F20"/>
          <w:spacing w:val="-1"/>
        </w:rPr>
        <w:t> </w:t>
      </w:r>
      <w:r>
        <w:rPr>
          <w:color w:val="231F20"/>
        </w:rPr>
        <w:t>flet,</w:t>
      </w:r>
      <w:r>
        <w:rPr>
          <w:color w:val="231F20"/>
          <w:spacing w:val="-1"/>
        </w:rPr>
        <w:t> </w:t>
      </w:r>
      <w:r>
        <w:rPr>
          <w:color w:val="231F20"/>
        </w:rPr>
        <w:t>nuk</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ketë</w:t>
      </w:r>
      <w:r>
        <w:rPr>
          <w:color w:val="231F20"/>
          <w:spacing w:val="-1"/>
        </w:rPr>
        <w:t> </w:t>
      </w:r>
      <w:r>
        <w:rPr>
          <w:color w:val="231F20"/>
        </w:rPr>
        <w:t>ndikim</w:t>
      </w:r>
      <w:r>
        <w:rPr>
          <w:color w:val="231F20"/>
          <w:spacing w:val="-1"/>
        </w:rPr>
        <w:t> </w:t>
      </w:r>
      <w:r>
        <w:rPr>
          <w:color w:val="231F20"/>
        </w:rPr>
        <w:t>te</w:t>
      </w:r>
      <w:r>
        <w:rPr>
          <w:color w:val="231F20"/>
          <w:spacing w:val="-1"/>
        </w:rPr>
        <w:t> </w:t>
      </w:r>
      <w:r>
        <w:rPr>
          <w:color w:val="231F20"/>
        </w:rPr>
        <w:t>të</w:t>
      </w:r>
      <w:r>
        <w:rPr>
          <w:color w:val="231F20"/>
          <w:spacing w:val="-1"/>
        </w:rPr>
        <w:t> </w:t>
      </w:r>
      <w:r>
        <w:rPr>
          <w:color w:val="231F20"/>
        </w:rPr>
        <w:t>tjerët.</w:t>
      </w:r>
      <w:r>
        <w:rPr>
          <w:color w:val="231F20"/>
          <w:spacing w:val="-1"/>
        </w:rPr>
        <w:t> </w:t>
      </w:r>
      <w:r>
        <w:rPr>
          <w:color w:val="231F20"/>
        </w:rPr>
        <w:t>Po</w:t>
      </w:r>
      <w:r>
        <w:rPr>
          <w:color w:val="231F20"/>
          <w:spacing w:val="-1"/>
        </w:rPr>
        <w:t> </w:t>
      </w:r>
      <w:r>
        <w:rPr>
          <w:color w:val="231F20"/>
        </w:rPr>
        <w:t>kështu,</w:t>
      </w:r>
      <w:r>
        <w:rPr>
          <w:color w:val="231F20"/>
          <w:spacing w:val="-1"/>
        </w:rPr>
        <w:t> </w:t>
      </w:r>
      <w:r>
        <w:rPr>
          <w:color w:val="231F20"/>
        </w:rPr>
        <w:t>që</w:t>
      </w:r>
      <w:r>
        <w:rPr>
          <w:color w:val="231F20"/>
          <w:spacing w:val="-1"/>
        </w:rPr>
        <w:t> </w:t>
      </w:r>
      <w:r>
        <w:rPr>
          <w:color w:val="231F20"/>
        </w:rPr>
        <w:t>një njeri</w:t>
      </w:r>
      <w:r>
        <w:rPr>
          <w:color w:val="231F20"/>
          <w:spacing w:val="-5"/>
        </w:rPr>
        <w:t> </w:t>
      </w:r>
      <w:r>
        <w:rPr>
          <w:color w:val="231F20"/>
        </w:rPr>
        <w:t>të</w:t>
      </w:r>
      <w:r>
        <w:rPr>
          <w:color w:val="231F20"/>
          <w:spacing w:val="-5"/>
        </w:rPr>
        <w:t> </w:t>
      </w:r>
      <w:r>
        <w:rPr>
          <w:color w:val="231F20"/>
        </w:rPr>
        <w:t>jetë</w:t>
      </w:r>
      <w:r>
        <w:rPr>
          <w:color w:val="231F20"/>
          <w:spacing w:val="-5"/>
        </w:rPr>
        <w:t> </w:t>
      </w:r>
      <w:r>
        <w:rPr>
          <w:color w:val="231F20"/>
        </w:rPr>
        <w:t>në</w:t>
      </w:r>
      <w:r>
        <w:rPr>
          <w:color w:val="231F20"/>
          <w:spacing w:val="-5"/>
        </w:rPr>
        <w:t> </w:t>
      </w:r>
      <w:r>
        <w:rPr>
          <w:color w:val="231F20"/>
        </w:rPr>
        <w:t>gjendje</w:t>
      </w:r>
      <w:r>
        <w:rPr>
          <w:color w:val="231F20"/>
          <w:spacing w:val="-5"/>
        </w:rPr>
        <w:t> </w:t>
      </w:r>
      <w:r>
        <w:rPr>
          <w:color w:val="231F20"/>
        </w:rPr>
        <w:t>të</w:t>
      </w:r>
      <w:r>
        <w:rPr>
          <w:color w:val="231F20"/>
          <w:spacing w:val="-5"/>
        </w:rPr>
        <w:t> </w:t>
      </w:r>
      <w:r>
        <w:rPr>
          <w:color w:val="231F20"/>
        </w:rPr>
        <w:t>thotë</w:t>
      </w:r>
      <w:r>
        <w:rPr>
          <w:color w:val="231F20"/>
          <w:spacing w:val="-5"/>
        </w:rPr>
        <w:t> </w:t>
      </w:r>
      <w:r>
        <w:rPr>
          <w:color w:val="231F20"/>
        </w:rPr>
        <w:t>“Agjëroni</w:t>
      </w:r>
      <w:r>
        <w:rPr>
          <w:color w:val="231F20"/>
          <w:spacing w:val="-5"/>
        </w:rPr>
        <w:t> </w:t>
      </w:r>
      <w:r>
        <w:rPr>
          <w:color w:val="231F20"/>
        </w:rPr>
        <w:t>dy</w:t>
      </w:r>
      <w:r>
        <w:rPr>
          <w:color w:val="231F20"/>
          <w:spacing w:val="-5"/>
        </w:rPr>
        <w:t> </w:t>
      </w:r>
      <w:r>
        <w:rPr>
          <w:color w:val="231F20"/>
        </w:rPr>
        <w:t>ditë</w:t>
      </w:r>
      <w:r>
        <w:rPr>
          <w:color w:val="231F20"/>
          <w:spacing w:val="-5"/>
        </w:rPr>
        <w:t> </w:t>
      </w:r>
      <w:r>
        <w:rPr>
          <w:color w:val="231F20"/>
        </w:rPr>
        <w:t>në</w:t>
      </w:r>
      <w:r>
        <w:rPr>
          <w:color w:val="231F20"/>
          <w:spacing w:val="-5"/>
        </w:rPr>
        <w:t> </w:t>
      </w:r>
      <w:r>
        <w:rPr>
          <w:color w:val="231F20"/>
        </w:rPr>
        <w:t>javë,</w:t>
      </w:r>
      <w:r>
        <w:rPr>
          <w:color w:val="231F20"/>
          <w:spacing w:val="-5"/>
        </w:rPr>
        <w:t> </w:t>
      </w:r>
      <w:r>
        <w:rPr>
          <w:color w:val="231F20"/>
        </w:rPr>
        <w:t>të</w:t>
      </w:r>
      <w:r>
        <w:rPr>
          <w:color w:val="231F20"/>
          <w:spacing w:val="-5"/>
        </w:rPr>
        <w:t> </w:t>
      </w:r>
      <w:r>
        <w:rPr>
          <w:color w:val="231F20"/>
        </w:rPr>
        <w:t>hënën</w:t>
      </w:r>
      <w:r>
        <w:rPr>
          <w:color w:val="231F20"/>
          <w:spacing w:val="-5"/>
        </w:rPr>
        <w:t> </w:t>
      </w:r>
      <w:r>
        <w:rPr>
          <w:color w:val="231F20"/>
        </w:rPr>
        <w:t>dhe të</w:t>
      </w:r>
      <w:r>
        <w:rPr>
          <w:color w:val="231F20"/>
          <w:spacing w:val="-2"/>
        </w:rPr>
        <w:t> </w:t>
      </w:r>
      <w:r>
        <w:rPr>
          <w:color w:val="231F20"/>
        </w:rPr>
        <w:t>enjten!”,</w:t>
      </w:r>
      <w:r>
        <w:rPr>
          <w:color w:val="231F20"/>
          <w:spacing w:val="-2"/>
        </w:rPr>
        <w:t> </w:t>
      </w:r>
      <w:r>
        <w:rPr>
          <w:color w:val="231F20"/>
        </w:rPr>
        <w:t>duhet</w:t>
      </w:r>
      <w:r>
        <w:rPr>
          <w:color w:val="231F20"/>
          <w:spacing w:val="-2"/>
        </w:rPr>
        <w:t> </w:t>
      </w:r>
      <w:r>
        <w:rPr>
          <w:color w:val="231F20"/>
        </w:rPr>
        <w:t>të</w:t>
      </w:r>
      <w:r>
        <w:rPr>
          <w:color w:val="231F20"/>
          <w:spacing w:val="-2"/>
        </w:rPr>
        <w:t> </w:t>
      </w:r>
      <w:r>
        <w:rPr>
          <w:color w:val="231F20"/>
        </w:rPr>
        <w:t>ketë</w:t>
      </w:r>
      <w:r>
        <w:rPr>
          <w:color w:val="231F20"/>
          <w:spacing w:val="-2"/>
        </w:rPr>
        <w:t> </w:t>
      </w:r>
      <w:r>
        <w:rPr>
          <w:color w:val="231F20"/>
        </w:rPr>
        <w:t>filluar</w:t>
      </w:r>
      <w:r>
        <w:rPr>
          <w:color w:val="231F20"/>
          <w:spacing w:val="-2"/>
        </w:rPr>
        <w:t> </w:t>
      </w:r>
      <w:r>
        <w:rPr>
          <w:color w:val="231F20"/>
        </w:rPr>
        <w:t>njëherë</w:t>
      </w:r>
      <w:r>
        <w:rPr>
          <w:color w:val="231F20"/>
          <w:spacing w:val="-2"/>
        </w:rPr>
        <w:t> </w:t>
      </w:r>
      <w:r>
        <w:rPr>
          <w:color w:val="231F20"/>
        </w:rPr>
        <w:t>vetë</w:t>
      </w:r>
      <w:r>
        <w:rPr>
          <w:color w:val="231F20"/>
          <w:spacing w:val="-2"/>
        </w:rPr>
        <w:t> </w:t>
      </w:r>
      <w:r>
        <w:rPr>
          <w:color w:val="231F20"/>
        </w:rPr>
        <w:t>me</w:t>
      </w:r>
      <w:r>
        <w:rPr>
          <w:color w:val="231F20"/>
          <w:spacing w:val="-2"/>
        </w:rPr>
        <w:t> </w:t>
      </w:r>
      <w:r>
        <w:rPr>
          <w:color w:val="231F20"/>
        </w:rPr>
        <w:t>agjërimin</w:t>
      </w:r>
      <w:r>
        <w:rPr>
          <w:color w:val="231F20"/>
          <w:spacing w:val="-2"/>
        </w:rPr>
        <w:t> </w:t>
      </w:r>
      <w:r>
        <w:rPr>
          <w:color w:val="231F20"/>
        </w:rPr>
        <w:t>e</w:t>
      </w:r>
      <w:r>
        <w:rPr>
          <w:color w:val="231F20"/>
          <w:spacing w:val="-2"/>
        </w:rPr>
        <w:t> </w:t>
      </w:r>
      <w:r>
        <w:rPr>
          <w:color w:val="231F20"/>
        </w:rPr>
        <w:t>këtyre</w:t>
      </w:r>
      <w:r>
        <w:rPr>
          <w:color w:val="231F20"/>
          <w:spacing w:val="-2"/>
        </w:rPr>
        <w:t> </w:t>
      </w:r>
      <w:r>
        <w:rPr>
          <w:color w:val="231F20"/>
        </w:rPr>
        <w:t>dy ditëve.</w:t>
      </w:r>
      <w:r>
        <w:rPr>
          <w:color w:val="231F20"/>
          <w:spacing w:val="-12"/>
        </w:rPr>
        <w:t> </w:t>
      </w:r>
      <w:r>
        <w:rPr>
          <w:color w:val="231F20"/>
        </w:rPr>
        <w:t>Sepse</w:t>
      </w:r>
      <w:r>
        <w:rPr>
          <w:color w:val="231F20"/>
          <w:spacing w:val="-12"/>
        </w:rPr>
        <w:t> </w:t>
      </w:r>
      <w:r>
        <w:rPr>
          <w:color w:val="231F20"/>
        </w:rPr>
        <w:t>Allahu</w:t>
      </w:r>
      <w:r>
        <w:rPr>
          <w:color w:val="231F20"/>
          <w:spacing w:val="-12"/>
        </w:rPr>
        <w:t> </w:t>
      </w:r>
      <w:r>
        <w:rPr>
          <w:color w:val="231F20"/>
        </w:rPr>
        <w:t>na</w:t>
      </w:r>
      <w:r>
        <w:rPr>
          <w:color w:val="231F20"/>
          <w:spacing w:val="-12"/>
        </w:rPr>
        <w:t> </w:t>
      </w:r>
      <w:r>
        <w:rPr>
          <w:color w:val="231F20"/>
        </w:rPr>
        <w:t>drejtohet</w:t>
      </w:r>
      <w:r>
        <w:rPr>
          <w:color w:val="231F20"/>
          <w:spacing w:val="-12"/>
        </w:rPr>
        <w:t> </w:t>
      </w:r>
      <w:r>
        <w:rPr>
          <w:color w:val="231F20"/>
        </w:rPr>
        <w:t>në</w:t>
      </w:r>
      <w:r>
        <w:rPr>
          <w:color w:val="231F20"/>
          <w:spacing w:val="-12"/>
        </w:rPr>
        <w:t> </w:t>
      </w:r>
      <w:r>
        <w:rPr>
          <w:color w:val="231F20"/>
        </w:rPr>
        <w:t>këtë</w:t>
      </w:r>
      <w:r>
        <w:rPr>
          <w:color w:val="231F20"/>
          <w:spacing w:val="-12"/>
        </w:rPr>
        <w:t> </w:t>
      </w:r>
      <w:r>
        <w:rPr>
          <w:color w:val="231F20"/>
        </w:rPr>
        <w:t>mënyrë:</w:t>
      </w:r>
      <w:r>
        <w:rPr>
          <w:color w:val="231F20"/>
          <w:spacing w:val="-12"/>
        </w:rPr>
        <w:t> </w:t>
      </w:r>
      <w:r>
        <w:rPr>
          <w:b/>
          <w:i/>
          <w:color w:val="231F20"/>
        </w:rPr>
        <w:t>“O</w:t>
      </w:r>
      <w:r>
        <w:rPr>
          <w:b/>
          <w:i/>
          <w:color w:val="231F20"/>
          <w:spacing w:val="-14"/>
        </w:rPr>
        <w:t> </w:t>
      </w:r>
      <w:r>
        <w:rPr>
          <w:b/>
          <w:i/>
          <w:color w:val="231F20"/>
        </w:rPr>
        <w:t>besimtarë,</w:t>
      </w:r>
      <w:r>
        <w:rPr>
          <w:b/>
          <w:i/>
          <w:color w:val="231F20"/>
          <w:spacing w:val="-14"/>
        </w:rPr>
        <w:t> </w:t>
      </w:r>
      <w:r>
        <w:rPr>
          <w:b/>
          <w:i/>
          <w:color w:val="231F20"/>
        </w:rPr>
        <w:t>përse thoni</w:t>
      </w:r>
      <w:r>
        <w:rPr>
          <w:b/>
          <w:i/>
          <w:color w:val="231F20"/>
          <w:spacing w:val="-4"/>
        </w:rPr>
        <w:t> </w:t>
      </w:r>
      <w:r>
        <w:rPr>
          <w:b/>
          <w:i/>
          <w:color w:val="231F20"/>
        </w:rPr>
        <w:t>atë</w:t>
      </w:r>
      <w:r>
        <w:rPr>
          <w:b/>
          <w:i/>
          <w:color w:val="231F20"/>
          <w:spacing w:val="-4"/>
        </w:rPr>
        <w:t> </w:t>
      </w:r>
      <w:r>
        <w:rPr>
          <w:b/>
          <w:i/>
          <w:color w:val="231F20"/>
        </w:rPr>
        <w:t>që</w:t>
      </w:r>
      <w:r>
        <w:rPr>
          <w:b/>
          <w:i/>
          <w:color w:val="231F20"/>
          <w:spacing w:val="-4"/>
        </w:rPr>
        <w:t> </w:t>
      </w:r>
      <w:r>
        <w:rPr>
          <w:b/>
          <w:i/>
          <w:color w:val="231F20"/>
        </w:rPr>
        <w:t>nuk</w:t>
      </w:r>
      <w:r>
        <w:rPr>
          <w:b/>
          <w:i/>
          <w:color w:val="231F20"/>
          <w:spacing w:val="-4"/>
        </w:rPr>
        <w:t> </w:t>
      </w:r>
      <w:r>
        <w:rPr>
          <w:b/>
          <w:i/>
          <w:color w:val="231F20"/>
        </w:rPr>
        <w:t>e</w:t>
      </w:r>
      <w:r>
        <w:rPr>
          <w:b/>
          <w:i/>
          <w:color w:val="231F20"/>
          <w:spacing w:val="-4"/>
        </w:rPr>
        <w:t> </w:t>
      </w:r>
      <w:r>
        <w:rPr>
          <w:b/>
          <w:i/>
          <w:color w:val="231F20"/>
        </w:rPr>
        <w:t>bëni?”</w:t>
      </w:r>
      <w:r>
        <w:rPr>
          <w:b/>
          <w:i/>
          <w:color w:val="231F20"/>
          <w:position w:val="8"/>
          <w:sz w:val="14"/>
        </w:rPr>
        <w:t>150</w:t>
      </w:r>
      <w:r>
        <w:rPr>
          <w:color w:val="231F20"/>
        </w:rPr>
        <w:t>.</w:t>
      </w:r>
      <w:r>
        <w:rPr>
          <w:color w:val="231F20"/>
          <w:spacing w:val="-2"/>
        </w:rPr>
        <w:t> </w:t>
      </w:r>
      <w:r>
        <w:rPr>
          <w:color w:val="231F20"/>
        </w:rPr>
        <w:t>Sikur</w:t>
      </w:r>
      <w:r>
        <w:rPr>
          <w:color w:val="231F20"/>
          <w:spacing w:val="-2"/>
        </w:rPr>
        <w:t> </w:t>
      </w:r>
      <w:r>
        <w:rPr>
          <w:color w:val="231F20"/>
        </w:rPr>
        <w:t>po</w:t>
      </w:r>
      <w:r>
        <w:rPr>
          <w:color w:val="231F20"/>
          <w:spacing w:val="-2"/>
        </w:rPr>
        <w:t> </w:t>
      </w:r>
      <w:r>
        <w:rPr>
          <w:color w:val="231F20"/>
        </w:rPr>
        <w:t>na</w:t>
      </w:r>
      <w:r>
        <w:rPr>
          <w:color w:val="231F20"/>
          <w:spacing w:val="-2"/>
        </w:rPr>
        <w:t> </w:t>
      </w:r>
      <w:r>
        <w:rPr>
          <w:color w:val="231F20"/>
        </w:rPr>
        <w:t>thotë:</w:t>
      </w:r>
      <w:r>
        <w:rPr>
          <w:color w:val="231F20"/>
          <w:spacing w:val="-2"/>
        </w:rPr>
        <w:t> </w:t>
      </w:r>
      <w:r>
        <w:rPr>
          <w:color w:val="231F20"/>
        </w:rPr>
        <w:t>“A</w:t>
      </w:r>
      <w:r>
        <w:rPr>
          <w:color w:val="231F20"/>
          <w:spacing w:val="-2"/>
        </w:rPr>
        <w:t> </w:t>
      </w:r>
      <w:r>
        <w:rPr>
          <w:color w:val="231F20"/>
        </w:rPr>
        <w:t>nuk</w:t>
      </w:r>
      <w:r>
        <w:rPr>
          <w:color w:val="231F20"/>
          <w:spacing w:val="-2"/>
        </w:rPr>
        <w:t> </w:t>
      </w:r>
      <w:r>
        <w:rPr>
          <w:color w:val="231F20"/>
        </w:rPr>
        <w:t>ju</w:t>
      </w:r>
      <w:r>
        <w:rPr>
          <w:color w:val="231F20"/>
          <w:spacing w:val="-2"/>
        </w:rPr>
        <w:t> </w:t>
      </w:r>
      <w:r>
        <w:rPr>
          <w:color w:val="231F20"/>
        </w:rPr>
        <w:t>vjen</w:t>
      </w:r>
      <w:r>
        <w:rPr>
          <w:color w:val="231F20"/>
          <w:spacing w:val="-2"/>
        </w:rPr>
        <w:t> </w:t>
      </w:r>
      <w:r>
        <w:rPr>
          <w:color w:val="231F20"/>
        </w:rPr>
        <w:t>turp?”</w:t>
      </w:r>
    </w:p>
    <w:p>
      <w:pPr>
        <w:pStyle w:val="BodyText"/>
        <w:spacing w:line="249" w:lineRule="auto" w:before="129"/>
        <w:ind w:right="282" w:firstLine="283"/>
      </w:pPr>
      <w:r>
        <w:rPr>
          <w:color w:val="231F20"/>
        </w:rPr>
        <w:t>Po, nuk mund ta ndajmë namazin nga xhihadi. Ashtu siç është xhihadi</w:t>
      </w:r>
      <w:r>
        <w:rPr>
          <w:color w:val="231F20"/>
          <w:spacing w:val="-10"/>
        </w:rPr>
        <w:t> </w:t>
      </w:r>
      <w:r>
        <w:rPr>
          <w:color w:val="231F20"/>
        </w:rPr>
        <w:t>një</w:t>
      </w:r>
      <w:r>
        <w:rPr>
          <w:color w:val="231F20"/>
          <w:spacing w:val="-10"/>
        </w:rPr>
        <w:t> </w:t>
      </w:r>
      <w:r>
        <w:rPr>
          <w:color w:val="231F20"/>
        </w:rPr>
        <w:t>farz</w:t>
      </w:r>
      <w:r>
        <w:rPr>
          <w:color w:val="231F20"/>
          <w:spacing w:val="-10"/>
        </w:rPr>
        <w:t> </w:t>
      </w:r>
      <w:r>
        <w:rPr>
          <w:color w:val="231F20"/>
        </w:rPr>
        <w:t>i</w:t>
      </w:r>
      <w:r>
        <w:rPr>
          <w:color w:val="231F20"/>
          <w:spacing w:val="-10"/>
        </w:rPr>
        <w:t> </w:t>
      </w:r>
      <w:r>
        <w:rPr>
          <w:color w:val="231F20"/>
        </w:rPr>
        <w:t>rëndësishëm,</w:t>
      </w:r>
      <w:r>
        <w:rPr>
          <w:color w:val="231F20"/>
          <w:spacing w:val="-10"/>
        </w:rPr>
        <w:t> </w:t>
      </w:r>
      <w:r>
        <w:rPr>
          <w:color w:val="231F20"/>
        </w:rPr>
        <w:t>po</w:t>
      </w:r>
      <w:r>
        <w:rPr>
          <w:color w:val="231F20"/>
          <w:spacing w:val="-10"/>
        </w:rPr>
        <w:t> </w:t>
      </w:r>
      <w:r>
        <w:rPr>
          <w:color w:val="231F20"/>
        </w:rPr>
        <w:t>ashtu</w:t>
      </w:r>
      <w:r>
        <w:rPr>
          <w:color w:val="231F20"/>
          <w:spacing w:val="-10"/>
        </w:rPr>
        <w:t> </w:t>
      </w:r>
      <w:r>
        <w:rPr>
          <w:color w:val="231F20"/>
        </w:rPr>
        <w:t>edhe</w:t>
      </w:r>
      <w:r>
        <w:rPr>
          <w:color w:val="231F20"/>
          <w:spacing w:val="-10"/>
        </w:rPr>
        <w:t> </w:t>
      </w:r>
      <w:r>
        <w:rPr>
          <w:color w:val="231F20"/>
        </w:rPr>
        <w:t>namazi</w:t>
      </w:r>
      <w:r>
        <w:rPr>
          <w:color w:val="231F20"/>
          <w:spacing w:val="-10"/>
        </w:rPr>
        <w:t> </w:t>
      </w:r>
      <w:r>
        <w:rPr>
          <w:color w:val="231F20"/>
        </w:rPr>
        <w:t>është</w:t>
      </w:r>
      <w:r>
        <w:rPr>
          <w:color w:val="231F20"/>
          <w:spacing w:val="-10"/>
        </w:rPr>
        <w:t> </w:t>
      </w:r>
      <w:r>
        <w:rPr>
          <w:color w:val="231F20"/>
        </w:rPr>
        <w:t>xhihadi</w:t>
      </w:r>
      <w:r>
        <w:rPr>
          <w:color w:val="231F20"/>
          <w:spacing w:val="-10"/>
        </w:rPr>
        <w:t> </w:t>
      </w:r>
      <w:r>
        <w:rPr>
          <w:color w:val="231F20"/>
        </w:rPr>
        <w:t>më i</w:t>
      </w:r>
      <w:r>
        <w:rPr>
          <w:color w:val="231F20"/>
          <w:spacing w:val="-11"/>
        </w:rPr>
        <w:t> </w:t>
      </w:r>
      <w:r>
        <w:rPr>
          <w:color w:val="231F20"/>
        </w:rPr>
        <w:t>rëndësishëm</w:t>
      </w:r>
      <w:r>
        <w:rPr>
          <w:color w:val="231F20"/>
          <w:spacing w:val="-11"/>
        </w:rPr>
        <w:t> </w:t>
      </w:r>
      <w:r>
        <w:rPr>
          <w:color w:val="231F20"/>
        </w:rPr>
        <w:t>i</w:t>
      </w:r>
      <w:r>
        <w:rPr>
          <w:color w:val="231F20"/>
          <w:spacing w:val="-11"/>
        </w:rPr>
        <w:t> </w:t>
      </w:r>
      <w:r>
        <w:rPr>
          <w:color w:val="231F20"/>
        </w:rPr>
        <w:t>njeriut</w:t>
      </w:r>
      <w:r>
        <w:rPr>
          <w:color w:val="231F20"/>
          <w:spacing w:val="-11"/>
        </w:rPr>
        <w:t> </w:t>
      </w:r>
      <w:r>
        <w:rPr>
          <w:color w:val="231F20"/>
        </w:rPr>
        <w:t>ndaj</w:t>
      </w:r>
      <w:r>
        <w:rPr>
          <w:color w:val="231F20"/>
          <w:spacing w:val="-11"/>
        </w:rPr>
        <w:t> </w:t>
      </w:r>
      <w:r>
        <w:rPr>
          <w:color w:val="231F20"/>
        </w:rPr>
        <w:t>nefsit</w:t>
      </w:r>
      <w:r>
        <w:rPr>
          <w:color w:val="231F20"/>
          <w:spacing w:val="-11"/>
        </w:rPr>
        <w:t> </w:t>
      </w:r>
      <w:r>
        <w:rPr>
          <w:color w:val="231F20"/>
        </w:rPr>
        <w:t>të</w:t>
      </w:r>
      <w:r>
        <w:rPr>
          <w:color w:val="231F20"/>
          <w:spacing w:val="-11"/>
        </w:rPr>
        <w:t> </w:t>
      </w:r>
      <w:r>
        <w:rPr>
          <w:color w:val="231F20"/>
        </w:rPr>
        <w:t>tij.</w:t>
      </w:r>
      <w:r>
        <w:rPr>
          <w:color w:val="231F20"/>
          <w:spacing w:val="-11"/>
        </w:rPr>
        <w:t> </w:t>
      </w:r>
      <w:r>
        <w:rPr>
          <w:i/>
          <w:color w:val="231F20"/>
        </w:rPr>
        <w:t>“Tani</w:t>
      </w:r>
      <w:r>
        <w:rPr>
          <w:i/>
          <w:color w:val="231F20"/>
          <w:spacing w:val="-11"/>
        </w:rPr>
        <w:t> </w:t>
      </w:r>
      <w:r>
        <w:rPr>
          <w:i/>
          <w:color w:val="231F20"/>
        </w:rPr>
        <w:t>jeni</w:t>
      </w:r>
      <w:r>
        <w:rPr>
          <w:i/>
          <w:color w:val="231F20"/>
          <w:spacing w:val="-11"/>
        </w:rPr>
        <w:t> </w:t>
      </w:r>
      <w:r>
        <w:rPr>
          <w:i/>
          <w:color w:val="231F20"/>
        </w:rPr>
        <w:t>kthyer</w:t>
      </w:r>
      <w:r>
        <w:rPr>
          <w:i/>
          <w:color w:val="231F20"/>
          <w:spacing w:val="-11"/>
        </w:rPr>
        <w:t> </w:t>
      </w:r>
      <w:r>
        <w:rPr>
          <w:i/>
          <w:color w:val="231F20"/>
        </w:rPr>
        <w:t>nga</w:t>
      </w:r>
      <w:r>
        <w:rPr>
          <w:i/>
          <w:color w:val="231F20"/>
          <w:spacing w:val="-11"/>
        </w:rPr>
        <w:t> </w:t>
      </w:r>
      <w:r>
        <w:rPr>
          <w:i/>
          <w:color w:val="231F20"/>
        </w:rPr>
        <w:t>xhihadi</w:t>
      </w:r>
      <w:r>
        <w:rPr>
          <w:i/>
          <w:color w:val="231F20"/>
          <w:spacing w:val="-11"/>
        </w:rPr>
        <w:t> </w:t>
      </w:r>
      <w:r>
        <w:rPr>
          <w:i/>
          <w:color w:val="231F20"/>
        </w:rPr>
        <w:t>i </w:t>
      </w:r>
      <w:r>
        <w:rPr>
          <w:i/>
          <w:color w:val="231F20"/>
          <w:spacing w:val="-4"/>
        </w:rPr>
        <w:t>vogël</w:t>
      </w:r>
      <w:r>
        <w:rPr>
          <w:i/>
          <w:color w:val="231F20"/>
          <w:spacing w:val="-11"/>
        </w:rPr>
        <w:t> </w:t>
      </w:r>
      <w:r>
        <w:rPr>
          <w:i/>
          <w:color w:val="231F20"/>
          <w:spacing w:val="-4"/>
        </w:rPr>
        <w:t>për</w:t>
      </w:r>
      <w:r>
        <w:rPr>
          <w:i/>
          <w:color w:val="231F20"/>
          <w:spacing w:val="-11"/>
        </w:rPr>
        <w:t> </w:t>
      </w:r>
      <w:r>
        <w:rPr>
          <w:i/>
          <w:color w:val="231F20"/>
          <w:spacing w:val="-4"/>
        </w:rPr>
        <w:t>në</w:t>
      </w:r>
      <w:r>
        <w:rPr>
          <w:i/>
          <w:color w:val="231F20"/>
          <w:spacing w:val="-11"/>
        </w:rPr>
        <w:t> </w:t>
      </w:r>
      <w:r>
        <w:rPr>
          <w:i/>
          <w:color w:val="231F20"/>
          <w:spacing w:val="-4"/>
        </w:rPr>
        <w:t>xhihadin</w:t>
      </w:r>
      <w:r>
        <w:rPr>
          <w:i/>
          <w:color w:val="231F20"/>
          <w:spacing w:val="-11"/>
        </w:rPr>
        <w:t> </w:t>
      </w:r>
      <w:r>
        <w:rPr>
          <w:i/>
          <w:color w:val="231F20"/>
          <w:spacing w:val="-4"/>
        </w:rPr>
        <w:t>e</w:t>
      </w:r>
      <w:r>
        <w:rPr>
          <w:i/>
          <w:color w:val="231F20"/>
          <w:spacing w:val="-11"/>
        </w:rPr>
        <w:t> </w:t>
      </w:r>
      <w:r>
        <w:rPr>
          <w:i/>
          <w:color w:val="231F20"/>
          <w:spacing w:val="-4"/>
        </w:rPr>
        <w:t>madh!”</w:t>
      </w:r>
      <w:r>
        <w:rPr>
          <w:i/>
          <w:color w:val="231F20"/>
          <w:spacing w:val="-11"/>
        </w:rPr>
        <w:t> </w:t>
      </w:r>
      <w:r>
        <w:rPr>
          <w:color w:val="231F20"/>
          <w:spacing w:val="-4"/>
        </w:rPr>
        <w:t>u</w:t>
      </w:r>
      <w:r>
        <w:rPr>
          <w:color w:val="231F20"/>
          <w:spacing w:val="-11"/>
        </w:rPr>
        <w:t> </w:t>
      </w:r>
      <w:r>
        <w:rPr>
          <w:color w:val="231F20"/>
          <w:spacing w:val="-4"/>
        </w:rPr>
        <w:t>tha</w:t>
      </w:r>
      <w:r>
        <w:rPr>
          <w:color w:val="231F20"/>
          <w:spacing w:val="-11"/>
        </w:rPr>
        <w:t> </w:t>
      </w:r>
      <w:r>
        <w:rPr>
          <w:color w:val="231F20"/>
          <w:spacing w:val="-4"/>
        </w:rPr>
        <w:t>një</w:t>
      </w:r>
      <w:r>
        <w:rPr>
          <w:color w:val="231F20"/>
          <w:spacing w:val="-11"/>
        </w:rPr>
        <w:t> </w:t>
      </w:r>
      <w:r>
        <w:rPr>
          <w:color w:val="231F20"/>
          <w:spacing w:val="-4"/>
        </w:rPr>
        <w:t>herë</w:t>
      </w:r>
      <w:r>
        <w:rPr>
          <w:color w:val="231F20"/>
          <w:spacing w:val="-11"/>
        </w:rPr>
        <w:t> </w:t>
      </w:r>
      <w:r>
        <w:rPr>
          <w:color w:val="231F20"/>
          <w:spacing w:val="-4"/>
        </w:rPr>
        <w:t>i</w:t>
      </w:r>
      <w:r>
        <w:rPr>
          <w:color w:val="231F20"/>
          <w:spacing w:val="-11"/>
        </w:rPr>
        <w:t> </w:t>
      </w:r>
      <w:r>
        <w:rPr>
          <w:color w:val="231F20"/>
          <w:spacing w:val="-4"/>
        </w:rPr>
        <w:t>Dërguari</w:t>
      </w:r>
      <w:r>
        <w:rPr>
          <w:color w:val="231F20"/>
          <w:spacing w:val="-11"/>
        </w:rPr>
        <w:t> </w:t>
      </w:r>
      <w:r>
        <w:rPr>
          <w:color w:val="231F20"/>
          <w:spacing w:val="-4"/>
        </w:rPr>
        <w:t>i</w:t>
      </w:r>
      <w:r>
        <w:rPr>
          <w:color w:val="231F20"/>
          <w:spacing w:val="-11"/>
        </w:rPr>
        <w:t> </w:t>
      </w:r>
      <w:r>
        <w:rPr>
          <w:color w:val="231F20"/>
          <w:spacing w:val="-4"/>
        </w:rPr>
        <w:t>Allahut</w:t>
      </w:r>
      <w:r>
        <w:rPr>
          <w:color w:val="231F20"/>
          <w:spacing w:val="-11"/>
        </w:rPr>
        <w:t> </w:t>
      </w:r>
      <w:r>
        <w:rPr>
          <w:color w:val="231F20"/>
          <w:spacing w:val="-4"/>
        </w:rPr>
        <w:t>(s.a.s.) </w:t>
      </w:r>
      <w:r>
        <w:rPr>
          <w:color w:val="231F20"/>
        </w:rPr>
        <w:t>atyre</w:t>
      </w:r>
      <w:r>
        <w:rPr>
          <w:color w:val="231F20"/>
          <w:spacing w:val="-13"/>
        </w:rPr>
        <w:t> </w:t>
      </w:r>
      <w:r>
        <w:rPr>
          <w:color w:val="231F20"/>
        </w:rPr>
        <w:t>që</w:t>
      </w:r>
      <w:r>
        <w:rPr>
          <w:color w:val="231F20"/>
          <w:spacing w:val="-13"/>
        </w:rPr>
        <w:t> </w:t>
      </w:r>
      <w:r>
        <w:rPr>
          <w:color w:val="231F20"/>
        </w:rPr>
        <w:t>sapo</w:t>
      </w:r>
      <w:r>
        <w:rPr>
          <w:color w:val="231F20"/>
          <w:spacing w:val="-14"/>
        </w:rPr>
        <w:t> </w:t>
      </w:r>
      <w:r>
        <w:rPr>
          <w:color w:val="231F20"/>
        </w:rPr>
        <w:t>ishin</w:t>
      </w:r>
      <w:r>
        <w:rPr>
          <w:color w:val="231F20"/>
          <w:spacing w:val="-13"/>
        </w:rPr>
        <w:t> </w:t>
      </w:r>
      <w:r>
        <w:rPr>
          <w:color w:val="231F20"/>
        </w:rPr>
        <w:t>kthyer</w:t>
      </w:r>
      <w:r>
        <w:rPr>
          <w:color w:val="231F20"/>
          <w:spacing w:val="-13"/>
        </w:rPr>
        <w:t> </w:t>
      </w:r>
      <w:r>
        <w:rPr>
          <w:color w:val="231F20"/>
        </w:rPr>
        <w:t>nga</w:t>
      </w:r>
      <w:r>
        <w:rPr>
          <w:color w:val="231F20"/>
          <w:spacing w:val="-14"/>
        </w:rPr>
        <w:t> </w:t>
      </w:r>
      <w:r>
        <w:rPr>
          <w:color w:val="231F20"/>
        </w:rPr>
        <w:t>lufta.</w:t>
      </w:r>
      <w:r>
        <w:rPr>
          <w:color w:val="231F20"/>
          <w:spacing w:val="-13"/>
        </w:rPr>
        <w:t> </w:t>
      </w:r>
      <w:r>
        <w:rPr>
          <w:color w:val="231F20"/>
        </w:rPr>
        <w:t>Kur</w:t>
      </w:r>
      <w:r>
        <w:rPr>
          <w:color w:val="231F20"/>
          <w:spacing w:val="-13"/>
        </w:rPr>
        <w:t> </w:t>
      </w:r>
      <w:r>
        <w:rPr>
          <w:color w:val="231F20"/>
        </w:rPr>
        <w:t>sahabët</w:t>
      </w:r>
      <w:r>
        <w:rPr>
          <w:color w:val="231F20"/>
          <w:spacing w:val="-14"/>
        </w:rPr>
        <w:t> </w:t>
      </w:r>
      <w:r>
        <w:rPr>
          <w:color w:val="231F20"/>
        </w:rPr>
        <w:t>e</w:t>
      </w:r>
      <w:r>
        <w:rPr>
          <w:color w:val="231F20"/>
          <w:spacing w:val="-13"/>
        </w:rPr>
        <w:t> </w:t>
      </w:r>
      <w:r>
        <w:rPr>
          <w:color w:val="231F20"/>
        </w:rPr>
        <w:t>pyetën</w:t>
      </w:r>
      <w:r>
        <w:rPr>
          <w:color w:val="231F20"/>
          <w:spacing w:val="-13"/>
        </w:rPr>
        <w:t> </w:t>
      </w:r>
      <w:r>
        <w:rPr>
          <w:color w:val="231F20"/>
        </w:rPr>
        <w:t>Profetin</w:t>
      </w:r>
      <w:r>
        <w:rPr>
          <w:color w:val="231F20"/>
          <w:spacing w:val="-14"/>
        </w:rPr>
        <w:t> </w:t>
      </w:r>
      <w:r>
        <w:rPr>
          <w:color w:val="231F20"/>
        </w:rPr>
        <w:t>tonë se çfarë ishte xhihadi i madh, Ai (s.a.s.) u përgjigj në këtë mënyrë: </w:t>
      </w:r>
      <w:r>
        <w:rPr>
          <w:i/>
          <w:color w:val="231F20"/>
          <w:spacing w:val="-10"/>
        </w:rPr>
        <w:t>“Është</w:t>
      </w:r>
      <w:r>
        <w:rPr>
          <w:i/>
          <w:color w:val="231F20"/>
          <w:spacing w:val="11"/>
        </w:rPr>
        <w:t> </w:t>
      </w:r>
      <w:r>
        <w:rPr>
          <w:i/>
          <w:color w:val="231F20"/>
          <w:spacing w:val="-10"/>
        </w:rPr>
        <w:t>xhihadi</w:t>
      </w:r>
      <w:r>
        <w:rPr>
          <w:i/>
          <w:color w:val="231F20"/>
          <w:spacing w:val="-2"/>
        </w:rPr>
        <w:t> </w:t>
      </w:r>
      <w:r>
        <w:rPr>
          <w:i/>
          <w:color w:val="231F20"/>
          <w:spacing w:val="-10"/>
        </w:rPr>
        <w:t>që</w:t>
      </w:r>
      <w:r>
        <w:rPr>
          <w:i/>
          <w:color w:val="231F20"/>
          <w:spacing w:val="-2"/>
        </w:rPr>
        <w:t> </w:t>
      </w:r>
      <w:r>
        <w:rPr>
          <w:i/>
          <w:color w:val="231F20"/>
          <w:spacing w:val="-10"/>
        </w:rPr>
        <w:t>bëhet</w:t>
      </w:r>
      <w:r>
        <w:rPr>
          <w:i/>
          <w:color w:val="231F20"/>
          <w:spacing w:val="-2"/>
        </w:rPr>
        <w:t> </w:t>
      </w:r>
      <w:r>
        <w:rPr>
          <w:i/>
          <w:color w:val="231F20"/>
          <w:spacing w:val="-10"/>
        </w:rPr>
        <w:t>ndaj</w:t>
      </w:r>
      <w:r>
        <w:rPr>
          <w:i/>
          <w:color w:val="231F20"/>
          <w:spacing w:val="-2"/>
        </w:rPr>
        <w:t> </w:t>
      </w:r>
      <w:r>
        <w:rPr>
          <w:i/>
          <w:color w:val="231F20"/>
          <w:spacing w:val="-10"/>
        </w:rPr>
        <w:t>nefsit.”</w:t>
      </w:r>
      <w:r>
        <w:rPr>
          <w:i/>
          <w:color w:val="231F20"/>
          <w:spacing w:val="-10"/>
          <w:position w:val="8"/>
          <w:sz w:val="14"/>
        </w:rPr>
        <w:t>151</w:t>
      </w:r>
      <w:r>
        <w:rPr>
          <w:i/>
          <w:color w:val="231F20"/>
          <w:spacing w:val="25"/>
          <w:position w:val="8"/>
          <w:sz w:val="14"/>
        </w:rPr>
        <w:t> </w:t>
      </w:r>
      <w:r>
        <w:rPr>
          <w:color w:val="231F20"/>
          <w:spacing w:val="-10"/>
        </w:rPr>
        <w:t>Pra,</w:t>
      </w:r>
      <w:r>
        <w:rPr>
          <w:color w:val="231F20"/>
          <w:spacing w:val="-3"/>
        </w:rPr>
        <w:t> </w:t>
      </w:r>
      <w:r>
        <w:rPr>
          <w:color w:val="231F20"/>
          <w:spacing w:val="-10"/>
        </w:rPr>
        <w:t>xhihadi</w:t>
      </w:r>
      <w:r>
        <w:rPr>
          <w:color w:val="231F20"/>
          <w:spacing w:val="-3"/>
        </w:rPr>
        <w:t> </w:t>
      </w:r>
      <w:r>
        <w:rPr>
          <w:color w:val="231F20"/>
          <w:spacing w:val="-10"/>
        </w:rPr>
        <w:t>i</w:t>
      </w:r>
      <w:r>
        <w:rPr>
          <w:color w:val="231F20"/>
          <w:spacing w:val="-3"/>
        </w:rPr>
        <w:t> </w:t>
      </w:r>
      <w:r>
        <w:rPr>
          <w:color w:val="231F20"/>
          <w:spacing w:val="-10"/>
        </w:rPr>
        <w:t>vërtetë,</w:t>
      </w:r>
      <w:r>
        <w:rPr>
          <w:color w:val="231F20"/>
          <w:spacing w:val="-3"/>
        </w:rPr>
        <w:t> </w:t>
      </w:r>
      <w:r>
        <w:rPr>
          <w:color w:val="231F20"/>
          <w:spacing w:val="-10"/>
        </w:rPr>
        <w:t>ai</w:t>
      </w:r>
      <w:r>
        <w:rPr>
          <w:color w:val="231F20"/>
          <w:spacing w:val="-3"/>
        </w:rPr>
        <w:t> </w:t>
      </w:r>
      <w:r>
        <w:rPr>
          <w:color w:val="231F20"/>
          <w:spacing w:val="-10"/>
        </w:rPr>
        <w:t>më</w:t>
      </w:r>
      <w:r>
        <w:rPr>
          <w:color w:val="231F20"/>
          <w:spacing w:val="-3"/>
        </w:rPr>
        <w:t> </w:t>
      </w:r>
      <w:r>
        <w:rPr>
          <w:color w:val="231F20"/>
          <w:spacing w:val="-10"/>
        </w:rPr>
        <w:t>i</w:t>
      </w:r>
      <w:r>
        <w:rPr>
          <w:color w:val="231F20"/>
          <w:spacing w:val="-3"/>
        </w:rPr>
        <w:t> </w:t>
      </w:r>
      <w:r>
        <w:rPr>
          <w:color w:val="231F20"/>
          <w:spacing w:val="-10"/>
        </w:rPr>
        <w:t>madhi, </w:t>
      </w:r>
      <w:r>
        <w:rPr>
          <w:color w:val="231F20"/>
        </w:rPr>
        <w:t>është</w:t>
      </w:r>
      <w:r>
        <w:rPr>
          <w:color w:val="231F20"/>
          <w:spacing w:val="-15"/>
        </w:rPr>
        <w:t> </w:t>
      </w:r>
      <w:r>
        <w:rPr>
          <w:color w:val="231F20"/>
        </w:rPr>
        <w:t>përleshja</w:t>
      </w:r>
      <w:r>
        <w:rPr>
          <w:color w:val="231F20"/>
          <w:spacing w:val="-15"/>
        </w:rPr>
        <w:t> </w:t>
      </w:r>
      <w:r>
        <w:rPr>
          <w:color w:val="231F20"/>
        </w:rPr>
        <w:t>me</w:t>
      </w:r>
      <w:r>
        <w:rPr>
          <w:color w:val="231F20"/>
          <w:spacing w:val="-15"/>
        </w:rPr>
        <w:t> </w:t>
      </w:r>
      <w:r>
        <w:rPr>
          <w:color w:val="231F20"/>
        </w:rPr>
        <w:t>nefsin,</w:t>
      </w:r>
      <w:r>
        <w:rPr>
          <w:color w:val="231F20"/>
          <w:spacing w:val="-15"/>
        </w:rPr>
        <w:t> </w:t>
      </w:r>
      <w:r>
        <w:rPr>
          <w:color w:val="231F20"/>
        </w:rPr>
        <w:t>egon</w:t>
      </w:r>
      <w:r>
        <w:rPr>
          <w:color w:val="231F20"/>
          <w:spacing w:val="-15"/>
        </w:rPr>
        <w:t> </w:t>
      </w:r>
      <w:r>
        <w:rPr>
          <w:color w:val="231F20"/>
        </w:rPr>
        <w:t>tonë.</w:t>
      </w:r>
      <w:r>
        <w:rPr>
          <w:color w:val="231F20"/>
          <w:spacing w:val="-15"/>
        </w:rPr>
        <w:t> </w:t>
      </w:r>
      <w:r>
        <w:rPr>
          <w:color w:val="231F20"/>
        </w:rPr>
        <w:t>Një</w:t>
      </w:r>
      <w:r>
        <w:rPr>
          <w:color w:val="231F20"/>
          <w:spacing w:val="-15"/>
        </w:rPr>
        <w:t> </w:t>
      </w:r>
      <w:r>
        <w:rPr>
          <w:color w:val="231F20"/>
        </w:rPr>
        <w:t>person</w:t>
      </w:r>
      <w:r>
        <w:rPr>
          <w:color w:val="231F20"/>
          <w:spacing w:val="-15"/>
        </w:rPr>
        <w:t> </w:t>
      </w:r>
      <w:r>
        <w:rPr>
          <w:color w:val="231F20"/>
        </w:rPr>
        <w:t>që</w:t>
      </w:r>
      <w:r>
        <w:rPr>
          <w:color w:val="231F20"/>
          <w:spacing w:val="-15"/>
        </w:rPr>
        <w:t> </w:t>
      </w:r>
      <w:r>
        <w:rPr>
          <w:color w:val="231F20"/>
        </w:rPr>
        <w:t>nuk</w:t>
      </w:r>
      <w:r>
        <w:rPr>
          <w:color w:val="231F20"/>
          <w:spacing w:val="-15"/>
        </w:rPr>
        <w:t> </w:t>
      </w:r>
      <w:r>
        <w:rPr>
          <w:color w:val="231F20"/>
        </w:rPr>
        <w:t>fal</w:t>
      </w:r>
      <w:r>
        <w:rPr>
          <w:color w:val="231F20"/>
          <w:spacing w:val="-15"/>
        </w:rPr>
        <w:t> </w:t>
      </w:r>
      <w:r>
        <w:rPr>
          <w:color w:val="231F20"/>
        </w:rPr>
        <w:t>namaz</w:t>
      </w:r>
      <w:r>
        <w:rPr>
          <w:color w:val="231F20"/>
          <w:spacing w:val="-15"/>
        </w:rPr>
        <w:t> </w:t>
      </w:r>
      <w:r>
        <w:rPr>
          <w:color w:val="231F20"/>
        </w:rPr>
        <w:t>do</w:t>
      </w:r>
      <w:r>
        <w:rPr>
          <w:color w:val="231F20"/>
          <w:spacing w:val="-15"/>
        </w:rPr>
        <w:t> </w:t>
      </w:r>
      <w:r>
        <w:rPr>
          <w:color w:val="231F20"/>
        </w:rPr>
        <w:t>të thotë</w:t>
      </w:r>
      <w:r>
        <w:rPr>
          <w:color w:val="231F20"/>
          <w:spacing w:val="-3"/>
        </w:rPr>
        <w:t> </w:t>
      </w:r>
      <w:r>
        <w:rPr>
          <w:color w:val="231F20"/>
        </w:rPr>
        <w:t>se</w:t>
      </w:r>
      <w:r>
        <w:rPr>
          <w:color w:val="231F20"/>
          <w:spacing w:val="-3"/>
        </w:rPr>
        <w:t> </w:t>
      </w:r>
      <w:r>
        <w:rPr>
          <w:color w:val="231F20"/>
        </w:rPr>
        <w:t>është mundur nga nefsi i tij dhe i është nënshtruar atij.</w:t>
      </w:r>
    </w:p>
    <w:p>
      <w:pPr>
        <w:pStyle w:val="BodyText"/>
        <w:spacing w:line="249" w:lineRule="auto" w:before="123"/>
        <w:ind w:right="281" w:firstLine="283"/>
      </w:pPr>
      <w:r>
        <w:rPr>
          <w:color w:val="231F20"/>
        </w:rPr>
        <w:t>Nga</w:t>
      </w:r>
      <w:r>
        <w:rPr>
          <w:color w:val="231F20"/>
          <w:spacing w:val="-13"/>
        </w:rPr>
        <w:t> </w:t>
      </w:r>
      <w:r>
        <w:rPr>
          <w:color w:val="231F20"/>
        </w:rPr>
        <w:t>ana</w:t>
      </w:r>
      <w:r>
        <w:rPr>
          <w:color w:val="231F20"/>
          <w:spacing w:val="-13"/>
        </w:rPr>
        <w:t> </w:t>
      </w:r>
      <w:r>
        <w:rPr>
          <w:color w:val="231F20"/>
        </w:rPr>
        <w:t>tjetër,</w:t>
      </w:r>
      <w:r>
        <w:rPr>
          <w:color w:val="231F20"/>
          <w:spacing w:val="-13"/>
        </w:rPr>
        <w:t> </w:t>
      </w:r>
      <w:r>
        <w:rPr>
          <w:color w:val="231F20"/>
        </w:rPr>
        <w:t>nëse</w:t>
      </w:r>
      <w:r>
        <w:rPr>
          <w:color w:val="231F20"/>
          <w:spacing w:val="-13"/>
        </w:rPr>
        <w:t> </w:t>
      </w:r>
      <w:r>
        <w:rPr>
          <w:color w:val="231F20"/>
        </w:rPr>
        <w:t>besoni</w:t>
      </w:r>
      <w:r>
        <w:rPr>
          <w:color w:val="231F20"/>
          <w:spacing w:val="-13"/>
        </w:rPr>
        <w:t> </w:t>
      </w:r>
      <w:r>
        <w:rPr>
          <w:color w:val="231F20"/>
        </w:rPr>
        <w:t>se</w:t>
      </w:r>
      <w:r>
        <w:rPr>
          <w:color w:val="231F20"/>
          <w:spacing w:val="-13"/>
        </w:rPr>
        <w:t> </w:t>
      </w:r>
      <w:r>
        <w:rPr>
          <w:color w:val="231F20"/>
        </w:rPr>
        <w:t>ia</w:t>
      </w:r>
      <w:r>
        <w:rPr>
          <w:color w:val="231F20"/>
          <w:spacing w:val="-13"/>
        </w:rPr>
        <w:t> </w:t>
      </w:r>
      <w:r>
        <w:rPr>
          <w:color w:val="231F20"/>
        </w:rPr>
        <w:t>keni</w:t>
      </w:r>
      <w:r>
        <w:rPr>
          <w:color w:val="231F20"/>
          <w:spacing w:val="-13"/>
        </w:rPr>
        <w:t> </w:t>
      </w:r>
      <w:r>
        <w:rPr>
          <w:color w:val="231F20"/>
        </w:rPr>
        <w:t>përkushtuar</w:t>
      </w:r>
      <w:r>
        <w:rPr>
          <w:color w:val="231F20"/>
          <w:spacing w:val="-13"/>
        </w:rPr>
        <w:t> </w:t>
      </w:r>
      <w:r>
        <w:rPr>
          <w:color w:val="231F20"/>
        </w:rPr>
        <w:t>veten</w:t>
      </w:r>
      <w:r>
        <w:rPr>
          <w:color w:val="231F20"/>
          <w:spacing w:val="-13"/>
        </w:rPr>
        <w:t> </w:t>
      </w:r>
      <w:r>
        <w:rPr>
          <w:color w:val="231F20"/>
        </w:rPr>
        <w:t>lartësimit</w:t>
      </w:r>
      <w:r>
        <w:rPr>
          <w:color w:val="231F20"/>
          <w:spacing w:val="-13"/>
        </w:rPr>
        <w:t> </w:t>
      </w:r>
      <w:r>
        <w:rPr>
          <w:color w:val="231F20"/>
        </w:rPr>
        <w:t>të emrit</w:t>
      </w:r>
      <w:r>
        <w:rPr>
          <w:color w:val="231F20"/>
          <w:spacing w:val="-1"/>
        </w:rPr>
        <w:t> </w:t>
      </w:r>
      <w:r>
        <w:rPr>
          <w:color w:val="231F20"/>
        </w:rPr>
        <w:t>të</w:t>
      </w:r>
      <w:r>
        <w:rPr>
          <w:color w:val="231F20"/>
          <w:spacing w:val="-1"/>
        </w:rPr>
        <w:t> </w:t>
      </w:r>
      <w:r>
        <w:rPr>
          <w:color w:val="231F20"/>
        </w:rPr>
        <w:t>Allahut,</w:t>
      </w:r>
      <w:r>
        <w:rPr>
          <w:color w:val="231F20"/>
          <w:spacing w:val="-1"/>
        </w:rPr>
        <w:t> </w:t>
      </w:r>
      <w:r>
        <w:rPr>
          <w:color w:val="231F20"/>
        </w:rPr>
        <w:t>duhet</w:t>
      </w:r>
      <w:r>
        <w:rPr>
          <w:color w:val="231F20"/>
          <w:spacing w:val="-1"/>
        </w:rPr>
        <w:t> </w:t>
      </w:r>
      <w:r>
        <w:rPr>
          <w:color w:val="231F20"/>
        </w:rPr>
        <w:t>të</w:t>
      </w:r>
      <w:r>
        <w:rPr>
          <w:color w:val="231F20"/>
          <w:spacing w:val="-1"/>
        </w:rPr>
        <w:t> </w:t>
      </w:r>
      <w:r>
        <w:rPr>
          <w:color w:val="231F20"/>
        </w:rPr>
        <w:t>mendoni</w:t>
      </w:r>
      <w:r>
        <w:rPr>
          <w:color w:val="231F20"/>
          <w:spacing w:val="-1"/>
        </w:rPr>
        <w:t> </w:t>
      </w:r>
      <w:r>
        <w:rPr>
          <w:color w:val="231F20"/>
        </w:rPr>
        <w:t>për</w:t>
      </w:r>
      <w:r>
        <w:rPr>
          <w:color w:val="231F20"/>
          <w:spacing w:val="-1"/>
        </w:rPr>
        <w:t> </w:t>
      </w:r>
      <w:r>
        <w:rPr>
          <w:color w:val="231F20"/>
        </w:rPr>
        <w:t>kuptimin</w:t>
      </w:r>
      <w:r>
        <w:rPr>
          <w:color w:val="231F20"/>
          <w:spacing w:val="-1"/>
        </w:rPr>
        <w:t> </w:t>
      </w:r>
      <w:r>
        <w:rPr>
          <w:color w:val="231F20"/>
        </w:rPr>
        <w:t>e</w:t>
      </w:r>
      <w:r>
        <w:rPr>
          <w:color w:val="231F20"/>
          <w:spacing w:val="-1"/>
        </w:rPr>
        <w:t> </w:t>
      </w:r>
      <w:r>
        <w:rPr>
          <w:color w:val="231F20"/>
        </w:rPr>
        <w:t>një</w:t>
      </w:r>
      <w:r>
        <w:rPr>
          <w:color w:val="231F20"/>
          <w:spacing w:val="-1"/>
        </w:rPr>
        <w:t> </w:t>
      </w:r>
      <w:r>
        <w:rPr>
          <w:color w:val="231F20"/>
        </w:rPr>
        <w:t>detyre</w:t>
      </w:r>
      <w:r>
        <w:rPr>
          <w:color w:val="231F20"/>
          <w:spacing w:val="-1"/>
        </w:rPr>
        <w:t> </w:t>
      </w:r>
      <w:r>
        <w:rPr>
          <w:color w:val="231F20"/>
        </w:rPr>
        <w:t>të</w:t>
      </w:r>
      <w:r>
        <w:rPr>
          <w:color w:val="231F20"/>
          <w:spacing w:val="-1"/>
        </w:rPr>
        <w:t> </w:t>
      </w:r>
      <w:r>
        <w:rPr>
          <w:color w:val="231F20"/>
        </w:rPr>
        <w:t>këtillë dhe</w:t>
      </w:r>
      <w:r>
        <w:rPr>
          <w:color w:val="231F20"/>
          <w:spacing w:val="-12"/>
        </w:rPr>
        <w:t> </w:t>
      </w:r>
      <w:r>
        <w:rPr>
          <w:color w:val="231F20"/>
        </w:rPr>
        <w:t>të</w:t>
      </w:r>
      <w:r>
        <w:rPr>
          <w:color w:val="231F20"/>
          <w:spacing w:val="-12"/>
        </w:rPr>
        <w:t> </w:t>
      </w:r>
      <w:r>
        <w:rPr>
          <w:color w:val="231F20"/>
        </w:rPr>
        <w:t>përkushtimit</w:t>
      </w:r>
      <w:r>
        <w:rPr>
          <w:color w:val="231F20"/>
          <w:spacing w:val="-12"/>
        </w:rPr>
        <w:t> </w:t>
      </w:r>
      <w:r>
        <w:rPr>
          <w:color w:val="231F20"/>
        </w:rPr>
        <w:t>ndaj</w:t>
      </w:r>
      <w:r>
        <w:rPr>
          <w:color w:val="231F20"/>
          <w:spacing w:val="-12"/>
        </w:rPr>
        <w:t> </w:t>
      </w:r>
      <w:r>
        <w:rPr>
          <w:color w:val="231F20"/>
        </w:rPr>
        <w:t>saj,</w:t>
      </w:r>
      <w:r>
        <w:rPr>
          <w:color w:val="231F20"/>
          <w:spacing w:val="-12"/>
        </w:rPr>
        <w:t> </w:t>
      </w:r>
      <w:r>
        <w:rPr>
          <w:color w:val="231F20"/>
        </w:rPr>
        <w:t>si</w:t>
      </w:r>
      <w:r>
        <w:rPr>
          <w:color w:val="231F20"/>
          <w:spacing w:val="-12"/>
        </w:rPr>
        <w:t> </w:t>
      </w:r>
      <w:r>
        <w:rPr>
          <w:color w:val="231F20"/>
        </w:rPr>
        <w:t>dhe</w:t>
      </w:r>
      <w:r>
        <w:rPr>
          <w:color w:val="231F20"/>
          <w:spacing w:val="-12"/>
        </w:rPr>
        <w:t> </w:t>
      </w:r>
      <w:r>
        <w:rPr>
          <w:color w:val="231F20"/>
        </w:rPr>
        <w:t>të</w:t>
      </w:r>
      <w:r>
        <w:rPr>
          <w:color w:val="231F20"/>
          <w:spacing w:val="-12"/>
        </w:rPr>
        <w:t> </w:t>
      </w:r>
      <w:r>
        <w:rPr>
          <w:color w:val="231F20"/>
        </w:rPr>
        <w:t>shfaqni</w:t>
      </w:r>
      <w:r>
        <w:rPr>
          <w:color w:val="231F20"/>
          <w:spacing w:val="-12"/>
        </w:rPr>
        <w:t> </w:t>
      </w:r>
      <w:r>
        <w:rPr>
          <w:color w:val="231F20"/>
        </w:rPr>
        <w:t>një</w:t>
      </w:r>
      <w:r>
        <w:rPr>
          <w:color w:val="231F20"/>
          <w:spacing w:val="-12"/>
        </w:rPr>
        <w:t> </w:t>
      </w:r>
      <w:r>
        <w:rPr>
          <w:color w:val="231F20"/>
        </w:rPr>
        <w:t>qëndrim</w:t>
      </w:r>
      <w:r>
        <w:rPr>
          <w:color w:val="231F20"/>
          <w:spacing w:val="-12"/>
        </w:rPr>
        <w:t> </w:t>
      </w:r>
      <w:r>
        <w:rPr>
          <w:color w:val="231F20"/>
        </w:rPr>
        <w:t>në</w:t>
      </w:r>
      <w:r>
        <w:rPr>
          <w:color w:val="231F20"/>
          <w:spacing w:val="-12"/>
        </w:rPr>
        <w:t> </w:t>
      </w:r>
      <w:r>
        <w:rPr>
          <w:color w:val="231F20"/>
        </w:rPr>
        <w:t>përputhje me</w:t>
      </w:r>
      <w:r>
        <w:rPr>
          <w:color w:val="231F20"/>
          <w:spacing w:val="-9"/>
        </w:rPr>
        <w:t> </w:t>
      </w:r>
      <w:r>
        <w:rPr>
          <w:color w:val="231F20"/>
        </w:rPr>
        <w:t>të.</w:t>
      </w:r>
      <w:r>
        <w:rPr>
          <w:color w:val="231F20"/>
          <w:spacing w:val="-9"/>
        </w:rPr>
        <w:t> </w:t>
      </w:r>
      <w:r>
        <w:rPr>
          <w:color w:val="231F20"/>
        </w:rPr>
        <w:t>Lartësimi</w:t>
      </w:r>
      <w:r>
        <w:rPr>
          <w:color w:val="231F20"/>
          <w:spacing w:val="-9"/>
        </w:rPr>
        <w:t> </w:t>
      </w:r>
      <w:r>
        <w:rPr>
          <w:color w:val="231F20"/>
        </w:rPr>
        <w:t>i</w:t>
      </w:r>
      <w:r>
        <w:rPr>
          <w:color w:val="231F20"/>
          <w:spacing w:val="-9"/>
        </w:rPr>
        <w:t> </w:t>
      </w:r>
      <w:r>
        <w:rPr>
          <w:color w:val="231F20"/>
        </w:rPr>
        <w:t>emrit</w:t>
      </w:r>
      <w:r>
        <w:rPr>
          <w:color w:val="231F20"/>
          <w:spacing w:val="-9"/>
        </w:rPr>
        <w:t> </w:t>
      </w:r>
      <w:r>
        <w:rPr>
          <w:color w:val="231F20"/>
        </w:rPr>
        <w:t>të</w:t>
      </w:r>
      <w:r>
        <w:rPr>
          <w:color w:val="231F20"/>
          <w:spacing w:val="-9"/>
        </w:rPr>
        <w:t> </w:t>
      </w:r>
      <w:r>
        <w:rPr>
          <w:color w:val="231F20"/>
        </w:rPr>
        <w:t>Allahut</w:t>
      </w:r>
      <w:r>
        <w:rPr>
          <w:color w:val="231F20"/>
          <w:spacing w:val="-9"/>
        </w:rPr>
        <w:t> </w:t>
      </w:r>
      <w:r>
        <w:rPr>
          <w:color w:val="231F20"/>
        </w:rPr>
        <w:t>është</w:t>
      </w:r>
      <w:r>
        <w:rPr>
          <w:color w:val="231F20"/>
          <w:spacing w:val="-9"/>
        </w:rPr>
        <w:t> </w:t>
      </w:r>
      <w:r>
        <w:rPr>
          <w:color w:val="231F20"/>
        </w:rPr>
        <w:t>thirrje</w:t>
      </w:r>
      <w:r>
        <w:rPr>
          <w:color w:val="231F20"/>
          <w:spacing w:val="-9"/>
        </w:rPr>
        <w:t> </w:t>
      </w:r>
      <w:r>
        <w:rPr>
          <w:color w:val="231F20"/>
        </w:rPr>
        <w:t>për</w:t>
      </w:r>
      <w:r>
        <w:rPr>
          <w:color w:val="231F20"/>
          <w:spacing w:val="-9"/>
        </w:rPr>
        <w:t> </w:t>
      </w:r>
      <w:r>
        <w:rPr>
          <w:color w:val="231F20"/>
        </w:rPr>
        <w:t>besim</w:t>
      </w:r>
      <w:r>
        <w:rPr>
          <w:color w:val="231F20"/>
          <w:spacing w:val="-9"/>
        </w:rPr>
        <w:t> </w:t>
      </w:r>
      <w:r>
        <w:rPr>
          <w:color w:val="231F20"/>
        </w:rPr>
        <w:t>në</w:t>
      </w:r>
      <w:r>
        <w:rPr>
          <w:color w:val="231F20"/>
          <w:spacing w:val="-9"/>
        </w:rPr>
        <w:t> </w:t>
      </w:r>
      <w:r>
        <w:rPr>
          <w:color w:val="231F20"/>
        </w:rPr>
        <w:t>Zot;</w:t>
      </w:r>
      <w:r>
        <w:rPr>
          <w:color w:val="231F20"/>
          <w:spacing w:val="-9"/>
        </w:rPr>
        <w:t> </w:t>
      </w:r>
      <w:r>
        <w:rPr>
          <w:color w:val="231F20"/>
        </w:rPr>
        <w:t>eshtë ftesë</w:t>
      </w:r>
      <w:r>
        <w:rPr>
          <w:color w:val="231F20"/>
          <w:spacing w:val="-8"/>
        </w:rPr>
        <w:t> </w:t>
      </w:r>
      <w:r>
        <w:rPr>
          <w:color w:val="231F20"/>
        </w:rPr>
        <w:t>për</w:t>
      </w:r>
      <w:r>
        <w:rPr>
          <w:color w:val="231F20"/>
          <w:spacing w:val="-8"/>
        </w:rPr>
        <w:t> </w:t>
      </w:r>
      <w:r>
        <w:rPr>
          <w:color w:val="231F20"/>
        </w:rPr>
        <w:t>të</w:t>
      </w:r>
      <w:r>
        <w:rPr>
          <w:color w:val="231F20"/>
          <w:spacing w:val="-8"/>
        </w:rPr>
        <w:t> </w:t>
      </w:r>
      <w:r>
        <w:rPr>
          <w:color w:val="231F20"/>
        </w:rPr>
        <w:t>pranuar</w:t>
      </w:r>
      <w:r>
        <w:rPr>
          <w:color w:val="231F20"/>
          <w:spacing w:val="-8"/>
        </w:rPr>
        <w:t> </w:t>
      </w:r>
      <w:r>
        <w:rPr>
          <w:color w:val="231F20"/>
        </w:rPr>
        <w:t>Profetin</w:t>
      </w:r>
      <w:r>
        <w:rPr>
          <w:color w:val="231F20"/>
          <w:spacing w:val="-8"/>
        </w:rPr>
        <w:t> </w:t>
      </w:r>
      <w:r>
        <w:rPr>
          <w:color w:val="231F20"/>
        </w:rPr>
        <w:t>tonë</w:t>
      </w:r>
      <w:r>
        <w:rPr>
          <w:color w:val="231F20"/>
          <w:spacing w:val="-8"/>
        </w:rPr>
        <w:t> </w:t>
      </w:r>
      <w:r>
        <w:rPr>
          <w:color w:val="231F20"/>
        </w:rPr>
        <w:t>(s.a.s.),</w:t>
      </w:r>
      <w:r>
        <w:rPr>
          <w:color w:val="231F20"/>
          <w:spacing w:val="-8"/>
        </w:rPr>
        <w:t> </w:t>
      </w:r>
      <w:r>
        <w:rPr>
          <w:color w:val="231F20"/>
        </w:rPr>
        <w:t>shtyllat</w:t>
      </w:r>
      <w:r>
        <w:rPr>
          <w:color w:val="231F20"/>
          <w:spacing w:val="-8"/>
        </w:rPr>
        <w:t> </w:t>
      </w:r>
      <w:r>
        <w:rPr>
          <w:color w:val="231F20"/>
        </w:rPr>
        <w:t>e</w:t>
      </w:r>
      <w:r>
        <w:rPr>
          <w:color w:val="231F20"/>
          <w:spacing w:val="-8"/>
        </w:rPr>
        <w:t> </w:t>
      </w:r>
      <w:r>
        <w:rPr>
          <w:color w:val="231F20"/>
        </w:rPr>
        <w:t>tjera</w:t>
      </w:r>
      <w:r>
        <w:rPr>
          <w:color w:val="231F20"/>
          <w:spacing w:val="-8"/>
        </w:rPr>
        <w:t> </w:t>
      </w:r>
      <w:r>
        <w:rPr>
          <w:color w:val="231F20"/>
        </w:rPr>
        <w:t>të</w:t>
      </w:r>
      <w:r>
        <w:rPr>
          <w:color w:val="231F20"/>
          <w:spacing w:val="-8"/>
        </w:rPr>
        <w:t> </w:t>
      </w:r>
      <w:r>
        <w:rPr>
          <w:color w:val="231F20"/>
        </w:rPr>
        <w:t>besimit</w:t>
      </w:r>
      <w:r>
        <w:rPr>
          <w:color w:val="231F20"/>
          <w:spacing w:val="-8"/>
        </w:rPr>
        <w:t> </w:t>
      </w:r>
      <w:r>
        <w:rPr>
          <w:color w:val="231F20"/>
          <w:spacing w:val="-5"/>
        </w:rPr>
        <w:t>dhe</w:t>
      </w:r>
    </w:p>
    <w:p>
      <w:pPr>
        <w:pStyle w:val="BodyText"/>
        <w:spacing w:before="2"/>
        <w:ind w:left="0"/>
        <w:jc w:val="left"/>
        <w:rPr>
          <w:sz w:val="14"/>
        </w:rPr>
      </w:pPr>
      <w:r>
        <w:rPr>
          <w:sz w:val="14"/>
        </w:rPr>
        <mc:AlternateContent>
          <mc:Choice Requires="wps">
            <w:drawing>
              <wp:anchor distT="0" distB="0" distL="0" distR="0" allowOverlap="1" layoutInCell="1" locked="0" behindDoc="1" simplePos="0" relativeHeight="487651840">
                <wp:simplePos x="0" y="0"/>
                <wp:positionH relativeFrom="page">
                  <wp:posOffset>540000</wp:posOffset>
                </wp:positionH>
                <wp:positionV relativeFrom="paragraph">
                  <wp:posOffset>118905</wp:posOffset>
                </wp:positionV>
                <wp:extent cx="1080135"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362662pt;width:85.05pt;height:.1pt;mso-position-horizontal-relative:page;mso-position-vertical-relative:paragraph;z-index:-15664640;mso-wrap-distance-left:0;mso-wrap-distance-right:0" id="docshape168" coordorigin="850,187" coordsize="1701,0" path="m850,187l2551,18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149</w:t>
      </w:r>
      <w:r>
        <w:rPr>
          <w:color w:val="231F20"/>
          <w:spacing w:val="5"/>
          <w:position w:val="8"/>
          <w:sz w:val="14"/>
        </w:rPr>
        <w:t> </w:t>
      </w:r>
      <w:r>
        <w:rPr>
          <w:color w:val="231F20"/>
          <w:sz w:val="20"/>
        </w:rPr>
        <w:t>Ahmed</w:t>
      </w:r>
      <w:r>
        <w:rPr>
          <w:color w:val="231F20"/>
          <w:spacing w:val="-9"/>
          <w:sz w:val="20"/>
        </w:rPr>
        <w:t> </w:t>
      </w:r>
      <w:r>
        <w:rPr>
          <w:color w:val="231F20"/>
          <w:sz w:val="20"/>
        </w:rPr>
        <w:t>ibn</w:t>
      </w:r>
      <w:r>
        <w:rPr>
          <w:color w:val="231F20"/>
          <w:spacing w:val="-9"/>
          <w:sz w:val="20"/>
        </w:rPr>
        <w:t> </w:t>
      </w:r>
      <w:r>
        <w:rPr>
          <w:color w:val="231F20"/>
          <w:sz w:val="20"/>
        </w:rPr>
        <w:t>Hanbel,</w:t>
      </w:r>
      <w:r>
        <w:rPr>
          <w:color w:val="231F20"/>
          <w:spacing w:val="-10"/>
          <w:sz w:val="20"/>
        </w:rPr>
        <w:t> </w:t>
      </w:r>
      <w:r>
        <w:rPr>
          <w:color w:val="231F20"/>
          <w:sz w:val="20"/>
        </w:rPr>
        <w:t>Zuhd</w:t>
      </w:r>
      <w:r>
        <w:rPr>
          <w:color w:val="231F20"/>
          <w:spacing w:val="-9"/>
          <w:sz w:val="20"/>
        </w:rPr>
        <w:t> </w:t>
      </w:r>
      <w:r>
        <w:rPr>
          <w:color w:val="231F20"/>
          <w:sz w:val="20"/>
        </w:rPr>
        <w:t>1/54;</w:t>
      </w:r>
      <w:r>
        <w:rPr>
          <w:color w:val="231F20"/>
          <w:spacing w:val="-9"/>
          <w:sz w:val="20"/>
        </w:rPr>
        <w:t> </w:t>
      </w:r>
      <w:r>
        <w:rPr>
          <w:color w:val="231F20"/>
          <w:sz w:val="20"/>
        </w:rPr>
        <w:t>Ebú</w:t>
      </w:r>
      <w:r>
        <w:rPr>
          <w:color w:val="231F20"/>
          <w:spacing w:val="-10"/>
          <w:sz w:val="20"/>
        </w:rPr>
        <w:t> </w:t>
      </w:r>
      <w:r>
        <w:rPr>
          <w:color w:val="231F20"/>
          <w:sz w:val="20"/>
        </w:rPr>
        <w:t>Nuajm,</w:t>
      </w:r>
      <w:r>
        <w:rPr>
          <w:color w:val="231F20"/>
          <w:spacing w:val="-9"/>
          <w:sz w:val="20"/>
        </w:rPr>
        <w:t> </w:t>
      </w:r>
      <w:r>
        <w:rPr>
          <w:color w:val="231F20"/>
          <w:sz w:val="20"/>
        </w:rPr>
        <w:t>Hiljetul</w:t>
      </w:r>
      <w:r>
        <w:rPr>
          <w:color w:val="231F20"/>
          <w:spacing w:val="-9"/>
          <w:sz w:val="20"/>
        </w:rPr>
        <w:t> </w:t>
      </w:r>
      <w:r>
        <w:rPr>
          <w:color w:val="231F20"/>
          <w:sz w:val="20"/>
        </w:rPr>
        <w:t>eulijá</w:t>
      </w:r>
      <w:r>
        <w:rPr>
          <w:color w:val="231F20"/>
          <w:spacing w:val="-10"/>
          <w:sz w:val="20"/>
        </w:rPr>
        <w:t> </w:t>
      </w:r>
      <w:r>
        <w:rPr>
          <w:color w:val="231F20"/>
          <w:spacing w:val="-2"/>
          <w:sz w:val="20"/>
        </w:rPr>
        <w:t>2/382.</w:t>
      </w:r>
    </w:p>
    <w:p>
      <w:pPr>
        <w:spacing w:before="16"/>
        <w:ind w:left="142" w:right="0" w:firstLine="0"/>
        <w:jc w:val="left"/>
        <w:rPr>
          <w:sz w:val="20"/>
        </w:rPr>
      </w:pPr>
      <w:r>
        <w:rPr>
          <w:color w:val="231F20"/>
          <w:spacing w:val="-2"/>
          <w:position w:val="8"/>
          <w:sz w:val="14"/>
        </w:rPr>
        <w:t>150 </w:t>
      </w:r>
      <w:r>
        <w:rPr>
          <w:color w:val="231F20"/>
          <w:spacing w:val="-2"/>
          <w:sz w:val="20"/>
        </w:rPr>
        <w:t>Surja</w:t>
      </w:r>
      <w:r>
        <w:rPr>
          <w:color w:val="231F20"/>
          <w:spacing w:val="-11"/>
          <w:sz w:val="20"/>
        </w:rPr>
        <w:t> </w:t>
      </w:r>
      <w:r>
        <w:rPr>
          <w:color w:val="231F20"/>
          <w:spacing w:val="-2"/>
          <w:sz w:val="20"/>
        </w:rPr>
        <w:t>Saf,</w:t>
      </w:r>
      <w:r>
        <w:rPr>
          <w:color w:val="231F20"/>
          <w:spacing w:val="-10"/>
          <w:sz w:val="20"/>
        </w:rPr>
        <w:t> </w:t>
      </w:r>
      <w:r>
        <w:rPr>
          <w:color w:val="231F20"/>
          <w:spacing w:val="-2"/>
          <w:sz w:val="20"/>
        </w:rPr>
        <w:t>ajeti</w:t>
      </w:r>
      <w:r>
        <w:rPr>
          <w:color w:val="231F20"/>
          <w:spacing w:val="-11"/>
          <w:sz w:val="20"/>
        </w:rPr>
        <w:t> </w:t>
      </w:r>
      <w:r>
        <w:rPr>
          <w:color w:val="231F20"/>
          <w:spacing w:val="-5"/>
          <w:sz w:val="20"/>
        </w:rPr>
        <w:t>2.</w:t>
      </w:r>
    </w:p>
    <w:p>
      <w:pPr>
        <w:spacing w:before="15"/>
        <w:ind w:left="142" w:right="0" w:firstLine="0"/>
        <w:jc w:val="left"/>
        <w:rPr>
          <w:sz w:val="20"/>
        </w:rPr>
      </w:pPr>
      <w:r>
        <w:rPr>
          <w:color w:val="231F20"/>
          <w:spacing w:val="-2"/>
          <w:position w:val="8"/>
          <w:sz w:val="14"/>
        </w:rPr>
        <w:t>151</w:t>
      </w:r>
      <w:r>
        <w:rPr>
          <w:color w:val="231F20"/>
          <w:spacing w:val="9"/>
          <w:position w:val="8"/>
          <w:sz w:val="14"/>
        </w:rPr>
        <w:t> </w:t>
      </w:r>
      <w:r>
        <w:rPr>
          <w:color w:val="231F20"/>
          <w:spacing w:val="-2"/>
          <w:sz w:val="20"/>
        </w:rPr>
        <w:t>Bejhakí,</w:t>
      </w:r>
      <w:r>
        <w:rPr>
          <w:color w:val="231F20"/>
          <w:spacing w:val="-5"/>
          <w:sz w:val="20"/>
        </w:rPr>
        <w:t> </w:t>
      </w:r>
      <w:r>
        <w:rPr>
          <w:color w:val="231F20"/>
          <w:spacing w:val="-2"/>
          <w:sz w:val="20"/>
        </w:rPr>
        <w:t>Zuhd</w:t>
      </w:r>
      <w:r>
        <w:rPr>
          <w:color w:val="231F20"/>
          <w:spacing w:val="-5"/>
          <w:sz w:val="20"/>
        </w:rPr>
        <w:t> </w:t>
      </w:r>
      <w:r>
        <w:rPr>
          <w:color w:val="231F20"/>
          <w:spacing w:val="-2"/>
          <w:sz w:val="20"/>
        </w:rPr>
        <w:t>1/165;</w:t>
      </w:r>
      <w:r>
        <w:rPr>
          <w:color w:val="231F20"/>
          <w:spacing w:val="-5"/>
          <w:sz w:val="20"/>
        </w:rPr>
        <w:t> </w:t>
      </w:r>
      <w:r>
        <w:rPr>
          <w:color w:val="231F20"/>
          <w:spacing w:val="-2"/>
          <w:sz w:val="20"/>
        </w:rPr>
        <w:t>Hatíb</w:t>
      </w:r>
      <w:r>
        <w:rPr>
          <w:color w:val="231F20"/>
          <w:spacing w:val="-5"/>
          <w:sz w:val="20"/>
        </w:rPr>
        <w:t> </w:t>
      </w:r>
      <w:r>
        <w:rPr>
          <w:color w:val="231F20"/>
          <w:spacing w:val="-2"/>
          <w:sz w:val="20"/>
        </w:rPr>
        <w:t>el</w:t>
      </w:r>
      <w:r>
        <w:rPr>
          <w:color w:val="231F20"/>
          <w:spacing w:val="-5"/>
          <w:sz w:val="20"/>
        </w:rPr>
        <w:t> </w:t>
      </w:r>
      <w:r>
        <w:rPr>
          <w:color w:val="231F20"/>
          <w:spacing w:val="-2"/>
          <w:sz w:val="20"/>
        </w:rPr>
        <w:t>Bagdádí,</w:t>
      </w:r>
      <w:r>
        <w:rPr>
          <w:color w:val="231F20"/>
          <w:spacing w:val="-5"/>
          <w:sz w:val="20"/>
        </w:rPr>
        <w:t> </w:t>
      </w:r>
      <w:r>
        <w:rPr>
          <w:color w:val="231F20"/>
          <w:spacing w:val="-2"/>
          <w:sz w:val="20"/>
        </w:rPr>
        <w:t>Táríhu</w:t>
      </w:r>
      <w:r>
        <w:rPr>
          <w:color w:val="231F20"/>
          <w:spacing w:val="-6"/>
          <w:sz w:val="20"/>
        </w:rPr>
        <w:t> </w:t>
      </w:r>
      <w:r>
        <w:rPr>
          <w:color w:val="231F20"/>
          <w:spacing w:val="-2"/>
          <w:sz w:val="20"/>
        </w:rPr>
        <w:t>Bagdád</w:t>
      </w:r>
      <w:r>
        <w:rPr>
          <w:color w:val="231F20"/>
          <w:spacing w:val="-5"/>
          <w:sz w:val="20"/>
        </w:rPr>
        <w:t> </w:t>
      </w:r>
      <w:r>
        <w:rPr>
          <w:color w:val="231F20"/>
          <w:spacing w:val="-2"/>
          <w:sz w:val="20"/>
        </w:rPr>
        <w:t>13/523.</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Islamin. Lartësim i emrit të Allahut do të thotë të përpiqesh shumë seriozisht për të bërë të mundur që emri i lartë i Allahut të dëgjohet kudo</w:t>
      </w:r>
      <w:r>
        <w:rPr>
          <w:color w:val="231F20"/>
          <w:spacing w:val="-3"/>
        </w:rPr>
        <w:t> </w:t>
      </w:r>
      <w:r>
        <w:rPr>
          <w:color w:val="231F20"/>
        </w:rPr>
        <w:t>e</w:t>
      </w:r>
      <w:r>
        <w:rPr>
          <w:color w:val="231F20"/>
          <w:spacing w:val="-3"/>
        </w:rPr>
        <w:t> </w:t>
      </w:r>
      <w:r>
        <w:rPr>
          <w:color w:val="231F20"/>
        </w:rPr>
        <w:t>të</w:t>
      </w:r>
      <w:r>
        <w:rPr>
          <w:color w:val="231F20"/>
          <w:spacing w:val="-3"/>
        </w:rPr>
        <w:t> </w:t>
      </w:r>
      <w:r>
        <w:rPr>
          <w:color w:val="231F20"/>
        </w:rPr>
        <w:t>valëvitet</w:t>
      </w:r>
      <w:r>
        <w:rPr>
          <w:color w:val="231F20"/>
          <w:spacing w:val="-3"/>
        </w:rPr>
        <w:t> </w:t>
      </w:r>
      <w:r>
        <w:rPr>
          <w:color w:val="231F20"/>
        </w:rPr>
        <w:t>si</w:t>
      </w:r>
      <w:r>
        <w:rPr>
          <w:color w:val="231F20"/>
          <w:spacing w:val="-3"/>
        </w:rPr>
        <w:t> </w:t>
      </w:r>
      <w:r>
        <w:rPr>
          <w:color w:val="231F20"/>
        </w:rPr>
        <w:t>një</w:t>
      </w:r>
      <w:r>
        <w:rPr>
          <w:color w:val="231F20"/>
          <w:spacing w:val="-3"/>
        </w:rPr>
        <w:t> </w:t>
      </w:r>
      <w:r>
        <w:rPr>
          <w:color w:val="231F20"/>
        </w:rPr>
        <w:t>flamur,</w:t>
      </w:r>
      <w:r>
        <w:rPr>
          <w:color w:val="231F20"/>
          <w:spacing w:val="-3"/>
        </w:rPr>
        <w:t> </w:t>
      </w:r>
      <w:r>
        <w:rPr>
          <w:color w:val="231F20"/>
        </w:rPr>
        <w:t>që</w:t>
      </w:r>
      <w:r>
        <w:rPr>
          <w:color w:val="231F20"/>
          <w:spacing w:val="-3"/>
        </w:rPr>
        <w:t> </w:t>
      </w:r>
      <w:r>
        <w:rPr>
          <w:color w:val="231F20"/>
        </w:rPr>
        <w:t>shpirti</w:t>
      </w:r>
      <w:r>
        <w:rPr>
          <w:color w:val="231F20"/>
          <w:spacing w:val="-3"/>
        </w:rPr>
        <w:t> </w:t>
      </w:r>
      <w:r>
        <w:rPr>
          <w:color w:val="231F20"/>
        </w:rPr>
        <w:t>Muhamedan</w:t>
      </w:r>
      <w:r>
        <w:rPr>
          <w:color w:val="231F20"/>
          <w:spacing w:val="-3"/>
        </w:rPr>
        <w:t> </w:t>
      </w:r>
      <w:r>
        <w:rPr>
          <w:color w:val="231F20"/>
        </w:rPr>
        <w:t>të</w:t>
      </w:r>
      <w:r>
        <w:rPr>
          <w:color w:val="231F20"/>
          <w:spacing w:val="-3"/>
        </w:rPr>
        <w:t> </w:t>
      </w:r>
      <w:r>
        <w:rPr>
          <w:color w:val="231F20"/>
        </w:rPr>
        <w:t>hapë</w:t>
      </w:r>
      <w:r>
        <w:rPr>
          <w:color w:val="231F20"/>
          <w:spacing w:val="-3"/>
        </w:rPr>
        <w:t> </w:t>
      </w:r>
      <w:r>
        <w:rPr>
          <w:color w:val="231F20"/>
        </w:rPr>
        <w:t>flatrat e të fluturojë edhe në qoshet më të errëta. Lartësim i emrit të Allahut do</w:t>
      </w:r>
      <w:r>
        <w:rPr>
          <w:color w:val="231F20"/>
          <w:spacing w:val="-8"/>
        </w:rPr>
        <w:t> </w:t>
      </w:r>
      <w:r>
        <w:rPr>
          <w:color w:val="231F20"/>
        </w:rPr>
        <w:t>të</w:t>
      </w:r>
      <w:r>
        <w:rPr>
          <w:color w:val="231F20"/>
          <w:spacing w:val="-8"/>
        </w:rPr>
        <w:t> </w:t>
      </w:r>
      <w:r>
        <w:rPr>
          <w:color w:val="231F20"/>
        </w:rPr>
        <w:t>thotë</w:t>
      </w:r>
      <w:r>
        <w:rPr>
          <w:color w:val="231F20"/>
          <w:spacing w:val="-8"/>
        </w:rPr>
        <w:t> </w:t>
      </w:r>
      <w:r>
        <w:rPr>
          <w:color w:val="231F20"/>
        </w:rPr>
        <w:t>të</w:t>
      </w:r>
      <w:r>
        <w:rPr>
          <w:color w:val="231F20"/>
          <w:spacing w:val="-8"/>
        </w:rPr>
        <w:t> </w:t>
      </w:r>
      <w:r>
        <w:rPr>
          <w:color w:val="231F20"/>
        </w:rPr>
        <w:t>ngresh</w:t>
      </w:r>
      <w:r>
        <w:rPr>
          <w:color w:val="231F20"/>
          <w:spacing w:val="-8"/>
        </w:rPr>
        <w:t> </w:t>
      </w:r>
      <w:r>
        <w:rPr>
          <w:color w:val="231F20"/>
        </w:rPr>
        <w:t>akoma</w:t>
      </w:r>
      <w:r>
        <w:rPr>
          <w:color w:val="231F20"/>
          <w:spacing w:val="-8"/>
        </w:rPr>
        <w:t> </w:t>
      </w:r>
      <w:r>
        <w:rPr>
          <w:color w:val="231F20"/>
        </w:rPr>
        <w:t>më</w:t>
      </w:r>
      <w:r>
        <w:rPr>
          <w:color w:val="231F20"/>
          <w:spacing w:val="-8"/>
        </w:rPr>
        <w:t> </w:t>
      </w:r>
      <w:r>
        <w:rPr>
          <w:color w:val="231F20"/>
        </w:rPr>
        <w:t>lart</w:t>
      </w:r>
      <w:r>
        <w:rPr>
          <w:color w:val="231F20"/>
          <w:spacing w:val="-8"/>
        </w:rPr>
        <w:t> </w:t>
      </w:r>
      <w:r>
        <w:rPr>
          <w:color w:val="231F20"/>
        </w:rPr>
        <w:t>atë</w:t>
      </w:r>
      <w:r>
        <w:rPr>
          <w:color w:val="231F20"/>
          <w:spacing w:val="-8"/>
        </w:rPr>
        <w:t> </w:t>
      </w:r>
      <w:r>
        <w:rPr>
          <w:color w:val="231F20"/>
        </w:rPr>
        <w:t>që,</w:t>
      </w:r>
      <w:r>
        <w:rPr>
          <w:color w:val="231F20"/>
          <w:spacing w:val="-8"/>
        </w:rPr>
        <w:t> </w:t>
      </w:r>
      <w:r>
        <w:rPr>
          <w:color w:val="231F20"/>
        </w:rPr>
        <w:t>në</w:t>
      </w:r>
      <w:r>
        <w:rPr>
          <w:color w:val="231F20"/>
          <w:spacing w:val="-8"/>
        </w:rPr>
        <w:t> </w:t>
      </w:r>
      <w:r>
        <w:rPr>
          <w:color w:val="231F20"/>
        </w:rPr>
        <w:t>vetvete,</w:t>
      </w:r>
      <w:r>
        <w:rPr>
          <w:color w:val="231F20"/>
          <w:spacing w:val="-8"/>
        </w:rPr>
        <w:t> </w:t>
      </w:r>
      <w:r>
        <w:rPr>
          <w:color w:val="231F20"/>
        </w:rPr>
        <w:t>është</w:t>
      </w:r>
      <w:r>
        <w:rPr>
          <w:color w:val="231F20"/>
          <w:spacing w:val="-8"/>
        </w:rPr>
        <w:t> </w:t>
      </w:r>
      <w:r>
        <w:rPr>
          <w:color w:val="231F20"/>
        </w:rPr>
        <w:t>e</w:t>
      </w:r>
      <w:r>
        <w:rPr>
          <w:color w:val="231F20"/>
          <w:spacing w:val="-8"/>
        </w:rPr>
        <w:t> </w:t>
      </w:r>
      <w:r>
        <w:rPr>
          <w:color w:val="231F20"/>
        </w:rPr>
        <w:t>lartë</w:t>
      </w:r>
      <w:r>
        <w:rPr>
          <w:color w:val="231F20"/>
          <w:spacing w:val="-8"/>
        </w:rPr>
        <w:t> </w:t>
      </w:r>
      <w:r>
        <w:rPr>
          <w:color w:val="231F20"/>
        </w:rPr>
        <w:t>dhe </w:t>
      </w:r>
      <w:r>
        <w:rPr>
          <w:color w:val="231F20"/>
          <w:spacing w:val="-2"/>
        </w:rPr>
        <w:t>sublime,</w:t>
      </w:r>
      <w:r>
        <w:rPr>
          <w:color w:val="231F20"/>
          <w:spacing w:val="-9"/>
        </w:rPr>
        <w:t> </w:t>
      </w:r>
      <w:r>
        <w:rPr>
          <w:color w:val="231F20"/>
          <w:spacing w:val="-2"/>
        </w:rPr>
        <w:t>pra,</w:t>
      </w:r>
      <w:r>
        <w:rPr>
          <w:color w:val="231F20"/>
          <w:spacing w:val="-9"/>
        </w:rPr>
        <w:t> </w:t>
      </w:r>
      <w:r>
        <w:rPr>
          <w:color w:val="231F20"/>
          <w:spacing w:val="-2"/>
        </w:rPr>
        <w:t>të</w:t>
      </w:r>
      <w:r>
        <w:rPr>
          <w:color w:val="231F20"/>
          <w:spacing w:val="-9"/>
        </w:rPr>
        <w:t> </w:t>
      </w:r>
      <w:r>
        <w:rPr>
          <w:color w:val="231F20"/>
          <w:spacing w:val="-2"/>
        </w:rPr>
        <w:t>vërtetën</w:t>
      </w:r>
      <w:r>
        <w:rPr>
          <w:color w:val="231F20"/>
          <w:spacing w:val="-9"/>
        </w:rPr>
        <w:t> </w:t>
      </w:r>
      <w:r>
        <w:rPr>
          <w:i/>
          <w:color w:val="231F20"/>
          <w:spacing w:val="-2"/>
        </w:rPr>
        <w:t>“Lá</w:t>
      </w:r>
      <w:r>
        <w:rPr>
          <w:i/>
          <w:color w:val="231F20"/>
          <w:spacing w:val="-9"/>
        </w:rPr>
        <w:t> </w:t>
      </w:r>
      <w:r>
        <w:rPr>
          <w:i/>
          <w:color w:val="231F20"/>
          <w:spacing w:val="-2"/>
        </w:rPr>
        <w:t>iláhe</w:t>
      </w:r>
      <w:r>
        <w:rPr>
          <w:i/>
          <w:color w:val="231F20"/>
          <w:spacing w:val="-9"/>
        </w:rPr>
        <w:t> </w:t>
      </w:r>
      <w:r>
        <w:rPr>
          <w:i/>
          <w:color w:val="231F20"/>
          <w:spacing w:val="-2"/>
        </w:rPr>
        <w:t>il’lalláh</w:t>
      </w:r>
      <w:r>
        <w:rPr>
          <w:i/>
          <w:color w:val="231F20"/>
          <w:spacing w:val="-9"/>
        </w:rPr>
        <w:t> </w:t>
      </w:r>
      <w:r>
        <w:rPr>
          <w:i/>
          <w:color w:val="231F20"/>
          <w:spacing w:val="-2"/>
        </w:rPr>
        <w:t>Muhammedun</w:t>
      </w:r>
      <w:r>
        <w:rPr>
          <w:i/>
          <w:color w:val="231F20"/>
          <w:spacing w:val="-9"/>
        </w:rPr>
        <w:t> </w:t>
      </w:r>
      <w:r>
        <w:rPr>
          <w:i/>
          <w:color w:val="231F20"/>
          <w:spacing w:val="-2"/>
        </w:rPr>
        <w:t>Resúlulláh”</w:t>
      </w:r>
      <w:r>
        <w:rPr>
          <w:color w:val="231F20"/>
          <w:spacing w:val="-2"/>
        </w:rPr>
        <w:t>; </w:t>
      </w:r>
      <w:r>
        <w:rPr>
          <w:color w:val="231F20"/>
        </w:rPr>
        <w:t>ta</w:t>
      </w:r>
      <w:r>
        <w:rPr>
          <w:color w:val="231F20"/>
          <w:spacing w:val="-2"/>
        </w:rPr>
        <w:t> </w:t>
      </w:r>
      <w:r>
        <w:rPr>
          <w:color w:val="231F20"/>
        </w:rPr>
        <w:t>bësh</w:t>
      </w:r>
      <w:r>
        <w:rPr>
          <w:color w:val="231F20"/>
          <w:spacing w:val="-2"/>
        </w:rPr>
        <w:t> </w:t>
      </w:r>
      <w:r>
        <w:rPr>
          <w:color w:val="231F20"/>
        </w:rPr>
        <w:t>atë</w:t>
      </w:r>
      <w:r>
        <w:rPr>
          <w:color w:val="231F20"/>
          <w:spacing w:val="-2"/>
        </w:rPr>
        <w:t> </w:t>
      </w:r>
      <w:r>
        <w:rPr>
          <w:color w:val="231F20"/>
        </w:rPr>
        <w:t>të</w:t>
      </w:r>
      <w:r>
        <w:rPr>
          <w:color w:val="231F20"/>
          <w:spacing w:val="-2"/>
        </w:rPr>
        <w:t> </w:t>
      </w:r>
      <w:r>
        <w:rPr>
          <w:color w:val="231F20"/>
        </w:rPr>
        <w:t>dukshëm</w:t>
      </w:r>
      <w:r>
        <w:rPr>
          <w:color w:val="231F20"/>
          <w:spacing w:val="-2"/>
        </w:rPr>
        <w:t> </w:t>
      </w:r>
      <w:r>
        <w:rPr>
          <w:color w:val="231F20"/>
        </w:rPr>
        <w:t>në</w:t>
      </w:r>
      <w:r>
        <w:rPr>
          <w:color w:val="231F20"/>
          <w:spacing w:val="-2"/>
        </w:rPr>
        <w:t> </w:t>
      </w:r>
      <w:r>
        <w:rPr>
          <w:color w:val="231F20"/>
        </w:rPr>
        <w:t>të</w:t>
      </w:r>
      <w:r>
        <w:rPr>
          <w:color w:val="231F20"/>
          <w:spacing w:val="-2"/>
        </w:rPr>
        <w:t> </w:t>
      </w:r>
      <w:r>
        <w:rPr>
          <w:color w:val="231F20"/>
        </w:rPr>
        <w:t>katër</w:t>
      </w:r>
      <w:r>
        <w:rPr>
          <w:color w:val="231F20"/>
          <w:spacing w:val="-2"/>
        </w:rPr>
        <w:t> </w:t>
      </w:r>
      <w:r>
        <w:rPr>
          <w:color w:val="231F20"/>
        </w:rPr>
        <w:t>anët</w:t>
      </w:r>
      <w:r>
        <w:rPr>
          <w:color w:val="231F20"/>
          <w:spacing w:val="-2"/>
        </w:rPr>
        <w:t> </w:t>
      </w:r>
      <w:r>
        <w:rPr>
          <w:color w:val="231F20"/>
        </w:rPr>
        <w:t>e</w:t>
      </w:r>
      <w:r>
        <w:rPr>
          <w:color w:val="231F20"/>
          <w:spacing w:val="-2"/>
        </w:rPr>
        <w:t> </w:t>
      </w:r>
      <w:r>
        <w:rPr>
          <w:color w:val="231F20"/>
        </w:rPr>
        <w:t>botës</w:t>
      </w:r>
      <w:r>
        <w:rPr>
          <w:color w:val="231F20"/>
          <w:spacing w:val="-2"/>
        </w:rPr>
        <w:t> </w:t>
      </w:r>
      <w:r>
        <w:rPr>
          <w:color w:val="231F20"/>
        </w:rPr>
        <w:t>si</w:t>
      </w:r>
      <w:r>
        <w:rPr>
          <w:color w:val="231F20"/>
          <w:spacing w:val="-2"/>
        </w:rPr>
        <w:t> </w:t>
      </w:r>
      <w:r>
        <w:rPr>
          <w:color w:val="231F20"/>
        </w:rPr>
        <w:t>një</w:t>
      </w:r>
      <w:r>
        <w:rPr>
          <w:color w:val="231F20"/>
          <w:spacing w:val="-2"/>
        </w:rPr>
        <w:t> </w:t>
      </w:r>
      <w:r>
        <w:rPr>
          <w:color w:val="231F20"/>
        </w:rPr>
        <w:t>ylber;</w:t>
      </w:r>
      <w:r>
        <w:rPr>
          <w:color w:val="231F20"/>
          <w:spacing w:val="-2"/>
        </w:rPr>
        <w:t> </w:t>
      </w:r>
      <w:r>
        <w:rPr>
          <w:color w:val="231F20"/>
        </w:rPr>
        <w:t>ta</w:t>
      </w:r>
      <w:r>
        <w:rPr>
          <w:color w:val="231F20"/>
          <w:spacing w:val="-2"/>
        </w:rPr>
        <w:t> </w:t>
      </w:r>
      <w:r>
        <w:rPr>
          <w:color w:val="231F20"/>
        </w:rPr>
        <w:t>bësh</w:t>
      </w:r>
      <w:r>
        <w:rPr>
          <w:color w:val="231F20"/>
          <w:spacing w:val="-2"/>
        </w:rPr>
        <w:t> </w:t>
      </w:r>
      <w:r>
        <w:rPr>
          <w:color w:val="231F20"/>
        </w:rPr>
        <w:t>atë të dëgjohet nga të gjithë.</w:t>
      </w:r>
    </w:p>
    <w:p>
      <w:pPr>
        <w:pStyle w:val="BodyText"/>
        <w:spacing w:line="249" w:lineRule="auto" w:before="121"/>
        <w:ind w:right="281" w:firstLine="283"/>
      </w:pPr>
      <w:r>
        <w:rPr>
          <w:color w:val="231F20"/>
        </w:rPr>
        <w:t>Pra, nëse ju po i thërrisni njerëzit të njohin Allahun, të dëgjojnë mesazhin</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të</w:t>
      </w:r>
      <w:r>
        <w:rPr>
          <w:color w:val="231F20"/>
          <w:spacing w:val="-4"/>
        </w:rPr>
        <w:t> </w:t>
      </w:r>
      <w:r>
        <w:rPr>
          <w:color w:val="231F20"/>
        </w:rPr>
        <w:t>lexojnë</w:t>
      </w:r>
      <w:r>
        <w:rPr>
          <w:color w:val="231F20"/>
          <w:spacing w:val="-4"/>
        </w:rPr>
        <w:t> </w:t>
      </w:r>
      <w:r>
        <w:rPr>
          <w:color w:val="231F20"/>
        </w:rPr>
        <w:t>pasqyrimet</w:t>
      </w:r>
      <w:r>
        <w:rPr>
          <w:color w:val="231F20"/>
          <w:spacing w:val="-4"/>
        </w:rPr>
        <w:t> </w:t>
      </w:r>
      <w:r>
        <w:rPr>
          <w:color w:val="231F20"/>
        </w:rPr>
        <w:t>hyjnore</w:t>
      </w:r>
      <w:r>
        <w:rPr>
          <w:color w:val="231F20"/>
          <w:spacing w:val="-4"/>
        </w:rPr>
        <w:t> </w:t>
      </w:r>
      <w:r>
        <w:rPr>
          <w:color w:val="231F20"/>
        </w:rPr>
        <w:t>në</w:t>
      </w:r>
      <w:r>
        <w:rPr>
          <w:color w:val="231F20"/>
          <w:spacing w:val="-4"/>
        </w:rPr>
        <w:t> </w:t>
      </w:r>
      <w:r>
        <w:rPr>
          <w:color w:val="231F20"/>
        </w:rPr>
        <w:t>çehren</w:t>
      </w:r>
      <w:r>
        <w:rPr>
          <w:color w:val="231F20"/>
          <w:spacing w:val="-4"/>
        </w:rPr>
        <w:t> </w:t>
      </w:r>
      <w:r>
        <w:rPr>
          <w:color w:val="231F20"/>
        </w:rPr>
        <w:t>e</w:t>
      </w:r>
      <w:r>
        <w:rPr>
          <w:color w:val="231F20"/>
          <w:spacing w:val="-4"/>
        </w:rPr>
        <w:t> </w:t>
      </w:r>
      <w:r>
        <w:rPr>
          <w:color w:val="231F20"/>
        </w:rPr>
        <w:t>ekzistencës dhe të adhurojnë të Adhuruarin Absolut, a nuk duhet që, si fillim, ju vetë</w:t>
      </w:r>
      <w:r>
        <w:rPr>
          <w:color w:val="231F20"/>
          <w:spacing w:val="-15"/>
        </w:rPr>
        <w:t> </w:t>
      </w:r>
      <w:r>
        <w:rPr>
          <w:color w:val="231F20"/>
        </w:rPr>
        <w:t>t’ia</w:t>
      </w:r>
      <w:r>
        <w:rPr>
          <w:color w:val="231F20"/>
          <w:spacing w:val="-15"/>
        </w:rPr>
        <w:t> </w:t>
      </w:r>
      <w:r>
        <w:rPr>
          <w:color w:val="231F20"/>
        </w:rPr>
        <w:t>vini</w:t>
      </w:r>
      <w:r>
        <w:rPr>
          <w:color w:val="231F20"/>
          <w:spacing w:val="-15"/>
        </w:rPr>
        <w:t> </w:t>
      </w:r>
      <w:r>
        <w:rPr>
          <w:color w:val="231F20"/>
        </w:rPr>
        <w:t>veshin</w:t>
      </w:r>
      <w:r>
        <w:rPr>
          <w:color w:val="231F20"/>
          <w:spacing w:val="-15"/>
        </w:rPr>
        <w:t> </w:t>
      </w:r>
      <w:r>
        <w:rPr>
          <w:color w:val="231F20"/>
        </w:rPr>
        <w:t>atij</w:t>
      </w:r>
      <w:r>
        <w:rPr>
          <w:color w:val="231F20"/>
          <w:spacing w:val="-15"/>
        </w:rPr>
        <w:t> </w:t>
      </w:r>
      <w:r>
        <w:rPr>
          <w:color w:val="231F20"/>
        </w:rPr>
        <w:t>mesazhi</w:t>
      </w:r>
      <w:r>
        <w:rPr>
          <w:color w:val="231F20"/>
          <w:spacing w:val="-15"/>
        </w:rPr>
        <w:t> </w:t>
      </w:r>
      <w:r>
        <w:rPr>
          <w:color w:val="231F20"/>
        </w:rPr>
        <w:t>hyjnor,</w:t>
      </w:r>
      <w:r>
        <w:rPr>
          <w:color w:val="231F20"/>
          <w:spacing w:val="-15"/>
        </w:rPr>
        <w:t> </w:t>
      </w:r>
      <w:r>
        <w:rPr>
          <w:color w:val="231F20"/>
        </w:rPr>
        <w:t>t’i</w:t>
      </w:r>
      <w:r>
        <w:rPr>
          <w:color w:val="231F20"/>
          <w:spacing w:val="-15"/>
        </w:rPr>
        <w:t> </w:t>
      </w:r>
      <w:r>
        <w:rPr>
          <w:color w:val="231F20"/>
        </w:rPr>
        <w:t>lexoni</w:t>
      </w:r>
      <w:r>
        <w:rPr>
          <w:color w:val="231F20"/>
          <w:spacing w:val="-15"/>
        </w:rPr>
        <w:t> </w:t>
      </w:r>
      <w:r>
        <w:rPr>
          <w:color w:val="231F20"/>
        </w:rPr>
        <w:t>ato</w:t>
      </w:r>
      <w:r>
        <w:rPr>
          <w:color w:val="231F20"/>
          <w:spacing w:val="-15"/>
        </w:rPr>
        <w:t> </w:t>
      </w:r>
      <w:r>
        <w:rPr>
          <w:color w:val="231F20"/>
        </w:rPr>
        <w:t>pasqyrime</w:t>
      </w:r>
      <w:r>
        <w:rPr>
          <w:color w:val="231F20"/>
          <w:spacing w:val="-15"/>
        </w:rPr>
        <w:t> </w:t>
      </w:r>
      <w:r>
        <w:rPr>
          <w:color w:val="231F20"/>
        </w:rPr>
        <w:t>dhe</w:t>
      </w:r>
      <w:r>
        <w:rPr>
          <w:color w:val="231F20"/>
          <w:spacing w:val="-15"/>
        </w:rPr>
        <w:t> </w:t>
      </w:r>
      <w:r>
        <w:rPr>
          <w:color w:val="231F20"/>
        </w:rPr>
        <w:t>të bëheni</w:t>
      </w:r>
      <w:r>
        <w:rPr>
          <w:color w:val="231F20"/>
          <w:spacing w:val="-2"/>
        </w:rPr>
        <w:t> </w:t>
      </w:r>
      <w:r>
        <w:rPr>
          <w:color w:val="231F20"/>
        </w:rPr>
        <w:t>robër</w:t>
      </w:r>
      <w:r>
        <w:rPr>
          <w:color w:val="231F20"/>
          <w:spacing w:val="-2"/>
        </w:rPr>
        <w:t> </w:t>
      </w:r>
      <w:r>
        <w:rPr>
          <w:color w:val="231F20"/>
        </w:rPr>
        <w:t>të</w:t>
      </w:r>
      <w:r>
        <w:rPr>
          <w:color w:val="231F20"/>
          <w:spacing w:val="-2"/>
        </w:rPr>
        <w:t> </w:t>
      </w:r>
      <w:r>
        <w:rPr>
          <w:color w:val="231F20"/>
        </w:rPr>
        <w:t>vërtetë</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sinqertë</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Nëse</w:t>
      </w:r>
      <w:r>
        <w:rPr>
          <w:color w:val="231F20"/>
          <w:spacing w:val="-2"/>
        </w:rPr>
        <w:t> </w:t>
      </w:r>
      <w:r>
        <w:rPr>
          <w:color w:val="231F20"/>
        </w:rPr>
        <w:t>nuk</w:t>
      </w:r>
      <w:r>
        <w:rPr>
          <w:color w:val="231F20"/>
          <w:spacing w:val="-2"/>
        </w:rPr>
        <w:t> </w:t>
      </w:r>
      <w:r>
        <w:rPr>
          <w:color w:val="231F20"/>
        </w:rPr>
        <w:t>jeni</w:t>
      </w:r>
      <w:r>
        <w:rPr>
          <w:color w:val="231F20"/>
          <w:spacing w:val="-2"/>
        </w:rPr>
        <w:t> </w:t>
      </w:r>
      <w:r>
        <w:rPr>
          <w:color w:val="231F20"/>
        </w:rPr>
        <w:t>duke</w:t>
      </w:r>
      <w:r>
        <w:rPr>
          <w:color w:val="231F20"/>
          <w:spacing w:val="-2"/>
        </w:rPr>
        <w:t> </w:t>
      </w:r>
      <w:r>
        <w:rPr>
          <w:color w:val="231F20"/>
        </w:rPr>
        <w:t>e</w:t>
      </w:r>
      <w:r>
        <w:rPr>
          <w:color w:val="231F20"/>
          <w:spacing w:val="-2"/>
        </w:rPr>
        <w:t> </w:t>
      </w:r>
      <w:r>
        <w:rPr>
          <w:color w:val="231F20"/>
        </w:rPr>
        <w:t>kryer ashtu siç duhet një adhurim si namazi, i cili është thelbi dhe baza e adhurimeve,</w:t>
      </w:r>
      <w:r>
        <w:rPr>
          <w:color w:val="231F20"/>
          <w:spacing w:val="-7"/>
        </w:rPr>
        <w:t> </w:t>
      </w:r>
      <w:r>
        <w:rPr>
          <w:color w:val="231F20"/>
        </w:rPr>
        <w:t>ndërkohë</w:t>
      </w:r>
      <w:r>
        <w:rPr>
          <w:color w:val="231F20"/>
          <w:spacing w:val="-7"/>
        </w:rPr>
        <w:t> </w:t>
      </w:r>
      <w:r>
        <w:rPr>
          <w:color w:val="231F20"/>
        </w:rPr>
        <w:t>që</w:t>
      </w:r>
      <w:r>
        <w:rPr>
          <w:color w:val="231F20"/>
          <w:spacing w:val="-7"/>
        </w:rPr>
        <w:t> </w:t>
      </w:r>
      <w:r>
        <w:rPr>
          <w:color w:val="231F20"/>
        </w:rPr>
        <w:t>po</w:t>
      </w:r>
      <w:r>
        <w:rPr>
          <w:color w:val="231F20"/>
          <w:spacing w:val="-7"/>
        </w:rPr>
        <w:t> </w:t>
      </w:r>
      <w:r>
        <w:rPr>
          <w:color w:val="231F20"/>
        </w:rPr>
        <w:t>i</w:t>
      </w:r>
      <w:r>
        <w:rPr>
          <w:color w:val="231F20"/>
          <w:spacing w:val="-7"/>
        </w:rPr>
        <w:t> </w:t>
      </w:r>
      <w:r>
        <w:rPr>
          <w:color w:val="231F20"/>
        </w:rPr>
        <w:t>ftoni</w:t>
      </w:r>
      <w:r>
        <w:rPr>
          <w:color w:val="231F20"/>
          <w:spacing w:val="-7"/>
        </w:rPr>
        <w:t> </w:t>
      </w:r>
      <w:r>
        <w:rPr>
          <w:color w:val="231F20"/>
        </w:rPr>
        <w:t>të</w:t>
      </w:r>
      <w:r>
        <w:rPr>
          <w:color w:val="231F20"/>
          <w:spacing w:val="-7"/>
        </w:rPr>
        <w:t> </w:t>
      </w:r>
      <w:r>
        <w:rPr>
          <w:color w:val="231F20"/>
        </w:rPr>
        <w:t>tjerët</w:t>
      </w:r>
      <w:r>
        <w:rPr>
          <w:color w:val="231F20"/>
          <w:spacing w:val="-7"/>
        </w:rPr>
        <w:t> </w:t>
      </w:r>
      <w:r>
        <w:rPr>
          <w:color w:val="231F20"/>
        </w:rPr>
        <w:t>në</w:t>
      </w:r>
      <w:r>
        <w:rPr>
          <w:color w:val="231F20"/>
          <w:spacing w:val="-7"/>
        </w:rPr>
        <w:t> </w:t>
      </w:r>
      <w:r>
        <w:rPr>
          <w:color w:val="231F20"/>
        </w:rPr>
        <w:t>adhurime,</w:t>
      </w:r>
      <w:r>
        <w:rPr>
          <w:color w:val="231F20"/>
          <w:spacing w:val="-7"/>
        </w:rPr>
        <w:t> </w:t>
      </w:r>
      <w:r>
        <w:rPr>
          <w:color w:val="231F20"/>
        </w:rPr>
        <w:t>a</w:t>
      </w:r>
      <w:r>
        <w:rPr>
          <w:color w:val="231F20"/>
          <w:spacing w:val="-7"/>
        </w:rPr>
        <w:t> </w:t>
      </w:r>
      <w:r>
        <w:rPr>
          <w:color w:val="231F20"/>
        </w:rPr>
        <w:t>nuk</w:t>
      </w:r>
      <w:r>
        <w:rPr>
          <w:color w:val="231F20"/>
          <w:spacing w:val="-7"/>
        </w:rPr>
        <w:t> </w:t>
      </w:r>
      <w:r>
        <w:rPr>
          <w:color w:val="231F20"/>
        </w:rPr>
        <w:t>do</w:t>
      </w:r>
      <w:r>
        <w:rPr>
          <w:color w:val="231F20"/>
          <w:spacing w:val="-7"/>
        </w:rPr>
        <w:t> </w:t>
      </w:r>
      <w:r>
        <w:rPr>
          <w:color w:val="231F20"/>
        </w:rPr>
        <w:t>t’ju quajnë</w:t>
      </w:r>
      <w:r>
        <w:rPr>
          <w:color w:val="231F20"/>
          <w:spacing w:val="-15"/>
        </w:rPr>
        <w:t> </w:t>
      </w:r>
      <w:r>
        <w:rPr>
          <w:color w:val="231F20"/>
        </w:rPr>
        <w:t>gënjeshtarë?</w:t>
      </w:r>
      <w:r>
        <w:rPr>
          <w:color w:val="231F20"/>
          <w:spacing w:val="-15"/>
        </w:rPr>
        <w:t> </w:t>
      </w:r>
      <w:r>
        <w:rPr>
          <w:color w:val="231F20"/>
        </w:rPr>
        <w:t>Nëse</w:t>
      </w:r>
      <w:r>
        <w:rPr>
          <w:color w:val="231F20"/>
          <w:spacing w:val="-15"/>
        </w:rPr>
        <w:t> </w:t>
      </w:r>
      <w:r>
        <w:rPr>
          <w:color w:val="231F20"/>
        </w:rPr>
        <w:t>lidheni</w:t>
      </w:r>
      <w:r>
        <w:rPr>
          <w:color w:val="231F20"/>
          <w:spacing w:val="-15"/>
        </w:rPr>
        <w:t> </w:t>
      </w:r>
      <w:r>
        <w:rPr>
          <w:color w:val="231F20"/>
        </w:rPr>
        <w:t>në</w:t>
      </w:r>
      <w:r>
        <w:rPr>
          <w:color w:val="231F20"/>
          <w:spacing w:val="-15"/>
        </w:rPr>
        <w:t> </w:t>
      </w:r>
      <w:r>
        <w:rPr>
          <w:color w:val="231F20"/>
        </w:rPr>
        <w:t>namaz</w:t>
      </w:r>
      <w:r>
        <w:rPr>
          <w:color w:val="231F20"/>
          <w:spacing w:val="-15"/>
        </w:rPr>
        <w:t> </w:t>
      </w:r>
      <w:r>
        <w:rPr>
          <w:color w:val="231F20"/>
        </w:rPr>
        <w:t>çdo</w:t>
      </w:r>
      <w:r>
        <w:rPr>
          <w:color w:val="231F20"/>
          <w:spacing w:val="-15"/>
        </w:rPr>
        <w:t> </w:t>
      </w:r>
      <w:r>
        <w:rPr>
          <w:color w:val="231F20"/>
        </w:rPr>
        <w:t>herë</w:t>
      </w:r>
      <w:r>
        <w:rPr>
          <w:color w:val="231F20"/>
          <w:spacing w:val="-15"/>
        </w:rPr>
        <w:t> </w:t>
      </w:r>
      <w:r>
        <w:rPr>
          <w:color w:val="231F20"/>
        </w:rPr>
        <w:t>me</w:t>
      </w:r>
      <w:r>
        <w:rPr>
          <w:color w:val="231F20"/>
          <w:spacing w:val="-15"/>
        </w:rPr>
        <w:t> </w:t>
      </w:r>
      <w:r>
        <w:rPr>
          <w:color w:val="231F20"/>
        </w:rPr>
        <w:t>mendimin</w:t>
      </w:r>
      <w:r>
        <w:rPr>
          <w:color w:val="231F20"/>
          <w:spacing w:val="-15"/>
        </w:rPr>
        <w:t> </w:t>
      </w:r>
      <w:r>
        <w:rPr>
          <w:color w:val="231F20"/>
        </w:rPr>
        <w:t>“Të shpëtojmë njëherë nga kjo punë.”, nëse e falni namazin me ndjenjën për</w:t>
      </w:r>
      <w:r>
        <w:rPr>
          <w:color w:val="231F20"/>
          <w:spacing w:val="-15"/>
        </w:rPr>
        <w:t> </w:t>
      </w:r>
      <w:r>
        <w:rPr>
          <w:color w:val="231F20"/>
        </w:rPr>
        <w:t>ta</w:t>
      </w:r>
      <w:r>
        <w:rPr>
          <w:color w:val="231F20"/>
          <w:spacing w:val="-15"/>
        </w:rPr>
        <w:t> </w:t>
      </w:r>
      <w:r>
        <w:rPr>
          <w:color w:val="231F20"/>
        </w:rPr>
        <w:t>hequr</w:t>
      </w:r>
      <w:r>
        <w:rPr>
          <w:color w:val="231F20"/>
          <w:spacing w:val="-15"/>
        </w:rPr>
        <w:t> </w:t>
      </w:r>
      <w:r>
        <w:rPr>
          <w:color w:val="231F20"/>
        </w:rPr>
        <w:t>qafe</w:t>
      </w:r>
      <w:r>
        <w:rPr>
          <w:color w:val="231F20"/>
          <w:spacing w:val="-15"/>
        </w:rPr>
        <w:t> </w:t>
      </w:r>
      <w:r>
        <w:rPr>
          <w:color w:val="231F20"/>
        </w:rPr>
        <w:t>atë</w:t>
      </w:r>
      <w:r>
        <w:rPr>
          <w:color w:val="231F20"/>
          <w:spacing w:val="-15"/>
        </w:rPr>
        <w:t> </w:t>
      </w:r>
      <w:r>
        <w:rPr>
          <w:color w:val="231F20"/>
        </w:rPr>
        <w:t>dhe</w:t>
      </w:r>
      <w:r>
        <w:rPr>
          <w:color w:val="231F20"/>
          <w:spacing w:val="-15"/>
        </w:rPr>
        <w:t> </w:t>
      </w:r>
      <w:r>
        <w:rPr>
          <w:color w:val="231F20"/>
        </w:rPr>
        <w:t>mjaftoheni</w:t>
      </w:r>
      <w:r>
        <w:rPr>
          <w:color w:val="231F20"/>
          <w:spacing w:val="-15"/>
        </w:rPr>
        <w:t> </w:t>
      </w:r>
      <w:r>
        <w:rPr>
          <w:color w:val="231F20"/>
        </w:rPr>
        <w:t>vetëm</w:t>
      </w:r>
      <w:r>
        <w:rPr>
          <w:color w:val="231F20"/>
          <w:spacing w:val="-15"/>
        </w:rPr>
        <w:t> </w:t>
      </w:r>
      <w:r>
        <w:rPr>
          <w:color w:val="231F20"/>
        </w:rPr>
        <w:t>me</w:t>
      </w:r>
      <w:r>
        <w:rPr>
          <w:color w:val="231F20"/>
          <w:spacing w:val="-15"/>
        </w:rPr>
        <w:t> </w:t>
      </w:r>
      <w:r>
        <w:rPr>
          <w:color w:val="231F20"/>
        </w:rPr>
        <w:t>kryerjen</w:t>
      </w:r>
      <w:r>
        <w:rPr>
          <w:color w:val="231F20"/>
          <w:spacing w:val="-15"/>
        </w:rPr>
        <w:t> </w:t>
      </w:r>
      <w:r>
        <w:rPr>
          <w:color w:val="231F20"/>
        </w:rPr>
        <w:t>e</w:t>
      </w:r>
      <w:r>
        <w:rPr>
          <w:color w:val="231F20"/>
          <w:spacing w:val="-15"/>
        </w:rPr>
        <w:t> </w:t>
      </w:r>
      <w:r>
        <w:rPr>
          <w:color w:val="231F20"/>
        </w:rPr>
        <w:t>disa</w:t>
      </w:r>
      <w:r>
        <w:rPr>
          <w:color w:val="231F20"/>
          <w:spacing w:val="-15"/>
        </w:rPr>
        <w:t> </w:t>
      </w:r>
      <w:r>
        <w:rPr>
          <w:color w:val="231F20"/>
        </w:rPr>
        <w:t>lëvizjeve që</w:t>
      </w:r>
      <w:r>
        <w:rPr>
          <w:color w:val="231F20"/>
          <w:spacing w:val="-4"/>
        </w:rPr>
        <w:t> </w:t>
      </w:r>
      <w:r>
        <w:rPr>
          <w:color w:val="231F20"/>
        </w:rPr>
        <w:t>për</w:t>
      </w:r>
      <w:r>
        <w:rPr>
          <w:color w:val="231F20"/>
          <w:spacing w:val="-4"/>
        </w:rPr>
        <w:t> </w:t>
      </w:r>
      <w:r>
        <w:rPr>
          <w:color w:val="231F20"/>
        </w:rPr>
        <w:t>ju</w:t>
      </w:r>
      <w:r>
        <w:rPr>
          <w:color w:val="231F20"/>
          <w:spacing w:val="-4"/>
        </w:rPr>
        <w:t> </w:t>
      </w:r>
      <w:r>
        <w:rPr>
          <w:color w:val="231F20"/>
        </w:rPr>
        <w:t>nuk</w:t>
      </w:r>
      <w:r>
        <w:rPr>
          <w:color w:val="231F20"/>
          <w:spacing w:val="-4"/>
        </w:rPr>
        <w:t> </w:t>
      </w:r>
      <w:r>
        <w:rPr>
          <w:color w:val="231F20"/>
        </w:rPr>
        <w:t>janë</w:t>
      </w:r>
      <w:r>
        <w:rPr>
          <w:color w:val="231F20"/>
          <w:spacing w:val="-4"/>
        </w:rPr>
        <w:t> </w:t>
      </w:r>
      <w:r>
        <w:rPr>
          <w:color w:val="231F20"/>
        </w:rPr>
        <w:t>gjë</w:t>
      </w:r>
      <w:r>
        <w:rPr>
          <w:color w:val="231F20"/>
          <w:spacing w:val="-4"/>
        </w:rPr>
        <w:t> </w:t>
      </w:r>
      <w:r>
        <w:rPr>
          <w:color w:val="231F20"/>
        </w:rPr>
        <w:t>tjetër</w:t>
      </w:r>
      <w:r>
        <w:rPr>
          <w:color w:val="231F20"/>
          <w:spacing w:val="-4"/>
        </w:rPr>
        <w:t> </w:t>
      </w:r>
      <w:r>
        <w:rPr>
          <w:color w:val="231F20"/>
        </w:rPr>
        <w:t>veçse</w:t>
      </w:r>
      <w:r>
        <w:rPr>
          <w:color w:val="231F20"/>
          <w:spacing w:val="-4"/>
        </w:rPr>
        <w:t> </w:t>
      </w:r>
      <w:r>
        <w:rPr>
          <w:color w:val="231F20"/>
        </w:rPr>
        <w:t>ca</w:t>
      </w:r>
      <w:r>
        <w:rPr>
          <w:color w:val="231F20"/>
          <w:spacing w:val="-4"/>
        </w:rPr>
        <w:t> </w:t>
      </w:r>
      <w:r>
        <w:rPr>
          <w:color w:val="231F20"/>
        </w:rPr>
        <w:t>formalitete,</w:t>
      </w:r>
      <w:r>
        <w:rPr>
          <w:color w:val="231F20"/>
          <w:spacing w:val="-4"/>
        </w:rPr>
        <w:t> </w:t>
      </w:r>
      <w:r>
        <w:rPr>
          <w:color w:val="231F20"/>
        </w:rPr>
        <w:t>a</w:t>
      </w:r>
      <w:r>
        <w:rPr>
          <w:color w:val="231F20"/>
          <w:spacing w:val="-4"/>
        </w:rPr>
        <w:t> </w:t>
      </w:r>
      <w:r>
        <w:rPr>
          <w:color w:val="231F20"/>
        </w:rPr>
        <w:t>nuk</w:t>
      </w:r>
      <w:r>
        <w:rPr>
          <w:color w:val="231F20"/>
          <w:spacing w:val="-4"/>
        </w:rPr>
        <w:t> </w:t>
      </w:r>
      <w:r>
        <w:rPr>
          <w:color w:val="231F20"/>
        </w:rPr>
        <w:t>i</w:t>
      </w:r>
      <w:r>
        <w:rPr>
          <w:color w:val="231F20"/>
          <w:spacing w:val="-4"/>
        </w:rPr>
        <w:t> </w:t>
      </w:r>
      <w:r>
        <w:rPr>
          <w:color w:val="231F20"/>
        </w:rPr>
        <w:t>bie</w:t>
      </w:r>
      <w:r>
        <w:rPr>
          <w:color w:val="231F20"/>
          <w:spacing w:val="-4"/>
        </w:rPr>
        <w:t> </w:t>
      </w:r>
      <w:r>
        <w:rPr>
          <w:color w:val="231F20"/>
        </w:rPr>
        <w:t>që</w:t>
      </w:r>
      <w:r>
        <w:rPr>
          <w:color w:val="231F20"/>
          <w:spacing w:val="-4"/>
        </w:rPr>
        <w:t> </w:t>
      </w:r>
      <w:r>
        <w:rPr>
          <w:color w:val="231F20"/>
        </w:rPr>
        <w:t>të</w:t>
      </w:r>
      <w:r>
        <w:rPr>
          <w:color w:val="231F20"/>
          <w:spacing w:val="-4"/>
        </w:rPr>
        <w:t> </w:t>
      </w:r>
      <w:r>
        <w:rPr>
          <w:color w:val="231F20"/>
        </w:rPr>
        <w:t>keni përgënjeshtruar</w:t>
      </w:r>
      <w:r>
        <w:rPr>
          <w:color w:val="231F20"/>
          <w:spacing w:val="-7"/>
        </w:rPr>
        <w:t> </w:t>
      </w:r>
      <w:r>
        <w:rPr>
          <w:color w:val="231F20"/>
        </w:rPr>
        <w:t>veten</w:t>
      </w:r>
      <w:r>
        <w:rPr>
          <w:color w:val="231F20"/>
          <w:spacing w:val="-7"/>
        </w:rPr>
        <w:t> </w:t>
      </w:r>
      <w:r>
        <w:rPr>
          <w:color w:val="231F20"/>
        </w:rPr>
        <w:t>tuaj?</w:t>
      </w:r>
      <w:r>
        <w:rPr>
          <w:color w:val="231F20"/>
          <w:spacing w:val="-7"/>
        </w:rPr>
        <w:t> </w:t>
      </w:r>
      <w:r>
        <w:rPr>
          <w:color w:val="231F20"/>
        </w:rPr>
        <w:t>A</w:t>
      </w:r>
      <w:r>
        <w:rPr>
          <w:color w:val="231F20"/>
          <w:spacing w:val="-7"/>
        </w:rPr>
        <w:t> </w:t>
      </w:r>
      <w:r>
        <w:rPr>
          <w:color w:val="231F20"/>
        </w:rPr>
        <w:t>nuk</w:t>
      </w:r>
      <w:r>
        <w:rPr>
          <w:color w:val="231F20"/>
          <w:spacing w:val="-7"/>
        </w:rPr>
        <w:t> </w:t>
      </w:r>
      <w:r>
        <w:rPr>
          <w:color w:val="231F20"/>
        </w:rPr>
        <w:t>është</w:t>
      </w:r>
      <w:r>
        <w:rPr>
          <w:color w:val="231F20"/>
          <w:spacing w:val="-7"/>
        </w:rPr>
        <w:t> </w:t>
      </w:r>
      <w:r>
        <w:rPr>
          <w:color w:val="231F20"/>
        </w:rPr>
        <w:t>një</w:t>
      </w:r>
      <w:r>
        <w:rPr>
          <w:color w:val="231F20"/>
          <w:spacing w:val="-7"/>
        </w:rPr>
        <w:t> </w:t>
      </w:r>
      <w:r>
        <w:rPr>
          <w:color w:val="231F20"/>
        </w:rPr>
        <w:t>punë</w:t>
      </w:r>
      <w:r>
        <w:rPr>
          <w:color w:val="231F20"/>
          <w:spacing w:val="-7"/>
        </w:rPr>
        <w:t> </w:t>
      </w:r>
      <w:r>
        <w:rPr>
          <w:color w:val="231F20"/>
        </w:rPr>
        <w:t>e</w:t>
      </w:r>
      <w:r>
        <w:rPr>
          <w:color w:val="231F20"/>
          <w:spacing w:val="-7"/>
        </w:rPr>
        <w:t> </w:t>
      </w:r>
      <w:r>
        <w:rPr>
          <w:color w:val="231F20"/>
        </w:rPr>
        <w:t>pakuptimtë</w:t>
      </w:r>
      <w:r>
        <w:rPr>
          <w:color w:val="231F20"/>
          <w:spacing w:val="-7"/>
        </w:rPr>
        <w:t> </w:t>
      </w:r>
      <w:r>
        <w:rPr>
          <w:color w:val="231F20"/>
        </w:rPr>
        <w:t>të</w:t>
      </w:r>
      <w:r>
        <w:rPr>
          <w:color w:val="231F20"/>
          <w:spacing w:val="-7"/>
        </w:rPr>
        <w:t> </w:t>
      </w:r>
      <w:r>
        <w:rPr>
          <w:color w:val="231F20"/>
        </w:rPr>
        <w:t>ftoni të</w:t>
      </w:r>
      <w:r>
        <w:rPr>
          <w:color w:val="231F20"/>
          <w:spacing w:val="-2"/>
        </w:rPr>
        <w:t> </w:t>
      </w:r>
      <w:r>
        <w:rPr>
          <w:color w:val="231F20"/>
        </w:rPr>
        <w:t>tjerët</w:t>
      </w:r>
      <w:r>
        <w:rPr>
          <w:color w:val="231F20"/>
          <w:spacing w:val="-2"/>
        </w:rPr>
        <w:t> </w:t>
      </w:r>
      <w:r>
        <w:rPr>
          <w:color w:val="231F20"/>
        </w:rPr>
        <w:t>të</w:t>
      </w:r>
      <w:r>
        <w:rPr>
          <w:color w:val="231F20"/>
          <w:spacing w:val="-2"/>
        </w:rPr>
        <w:t> </w:t>
      </w:r>
      <w:r>
        <w:rPr>
          <w:color w:val="231F20"/>
        </w:rPr>
        <w:t>bëjnë</w:t>
      </w:r>
      <w:r>
        <w:rPr>
          <w:color w:val="231F20"/>
          <w:spacing w:val="-2"/>
        </w:rPr>
        <w:t> </w:t>
      </w:r>
      <w:r>
        <w:rPr>
          <w:color w:val="231F20"/>
        </w:rPr>
        <w:t>diçka</w:t>
      </w:r>
      <w:r>
        <w:rPr>
          <w:color w:val="231F20"/>
          <w:spacing w:val="-2"/>
        </w:rPr>
        <w:t> </w:t>
      </w:r>
      <w:r>
        <w:rPr>
          <w:color w:val="231F20"/>
        </w:rPr>
        <w:t>që</w:t>
      </w:r>
      <w:r>
        <w:rPr>
          <w:color w:val="231F20"/>
          <w:spacing w:val="-2"/>
        </w:rPr>
        <w:t> </w:t>
      </w:r>
      <w:r>
        <w:rPr>
          <w:color w:val="231F20"/>
        </w:rPr>
        <w:t>ju</w:t>
      </w:r>
      <w:r>
        <w:rPr>
          <w:color w:val="231F20"/>
          <w:spacing w:val="-2"/>
        </w:rPr>
        <w:t> </w:t>
      </w:r>
      <w:r>
        <w:rPr>
          <w:color w:val="231F20"/>
        </w:rPr>
        <w:t>e</w:t>
      </w:r>
      <w:r>
        <w:rPr>
          <w:color w:val="231F20"/>
          <w:spacing w:val="-2"/>
        </w:rPr>
        <w:t> </w:t>
      </w:r>
      <w:r>
        <w:rPr>
          <w:color w:val="231F20"/>
        </w:rPr>
        <w:t>shihni</w:t>
      </w:r>
      <w:r>
        <w:rPr>
          <w:color w:val="231F20"/>
          <w:spacing w:val="-2"/>
        </w:rPr>
        <w:t> </w:t>
      </w:r>
      <w:r>
        <w:rPr>
          <w:color w:val="231F20"/>
        </w:rPr>
        <w:t>aq</w:t>
      </w:r>
      <w:r>
        <w:rPr>
          <w:color w:val="231F20"/>
          <w:spacing w:val="-2"/>
        </w:rPr>
        <w:t> </w:t>
      </w:r>
      <w:r>
        <w:rPr>
          <w:color w:val="231F20"/>
        </w:rPr>
        <w:t>të</w:t>
      </w:r>
      <w:r>
        <w:rPr>
          <w:color w:val="231F20"/>
          <w:spacing w:val="-2"/>
        </w:rPr>
        <w:t> </w:t>
      </w:r>
      <w:r>
        <w:rPr>
          <w:color w:val="231F20"/>
        </w:rPr>
        <w:t>pavlerë</w:t>
      </w:r>
      <w:r>
        <w:rPr>
          <w:color w:val="231F20"/>
          <w:spacing w:val="-2"/>
        </w:rPr>
        <w:t> </w:t>
      </w:r>
      <w:r>
        <w:rPr>
          <w:color w:val="231F20"/>
        </w:rPr>
        <w:t>sa</w:t>
      </w:r>
      <w:r>
        <w:rPr>
          <w:color w:val="231F20"/>
          <w:spacing w:val="-2"/>
        </w:rPr>
        <w:t> </w:t>
      </w:r>
      <w:r>
        <w:rPr>
          <w:color w:val="231F20"/>
        </w:rPr>
        <w:t>për</w:t>
      </w:r>
      <w:r>
        <w:rPr>
          <w:color w:val="231F20"/>
          <w:spacing w:val="-2"/>
        </w:rPr>
        <w:t> </w:t>
      </w:r>
      <w:r>
        <w:rPr>
          <w:color w:val="231F20"/>
        </w:rPr>
        <w:t>ta</w:t>
      </w:r>
      <w:r>
        <w:rPr>
          <w:color w:val="231F20"/>
          <w:spacing w:val="-2"/>
        </w:rPr>
        <w:t> </w:t>
      </w:r>
      <w:r>
        <w:rPr>
          <w:color w:val="231F20"/>
        </w:rPr>
        <w:t>hequr</w:t>
      </w:r>
      <w:r>
        <w:rPr>
          <w:color w:val="231F20"/>
          <w:spacing w:val="-2"/>
        </w:rPr>
        <w:t> </w:t>
      </w:r>
      <w:r>
        <w:rPr>
          <w:color w:val="231F20"/>
        </w:rPr>
        <w:t>qafe menjëherë? A nuk duhet të jetë një çështje shumë serioze në sytë tuaj një</w:t>
      </w:r>
      <w:r>
        <w:rPr>
          <w:color w:val="231F20"/>
          <w:spacing w:val="-5"/>
        </w:rPr>
        <w:t> </w:t>
      </w:r>
      <w:r>
        <w:rPr>
          <w:color w:val="231F20"/>
        </w:rPr>
        <w:t>e</w:t>
      </w:r>
      <w:r>
        <w:rPr>
          <w:color w:val="231F20"/>
          <w:spacing w:val="-5"/>
        </w:rPr>
        <w:t> </w:t>
      </w:r>
      <w:r>
        <w:rPr>
          <w:color w:val="231F20"/>
        </w:rPr>
        <w:t>vërtetë</w:t>
      </w:r>
      <w:r>
        <w:rPr>
          <w:color w:val="231F20"/>
          <w:spacing w:val="-5"/>
        </w:rPr>
        <w:t> </w:t>
      </w:r>
      <w:r>
        <w:rPr>
          <w:color w:val="231F20"/>
        </w:rPr>
        <w:t>tek</w:t>
      </w:r>
      <w:r>
        <w:rPr>
          <w:color w:val="231F20"/>
          <w:spacing w:val="-5"/>
        </w:rPr>
        <w:t> </w:t>
      </w:r>
      <w:r>
        <w:rPr>
          <w:color w:val="231F20"/>
        </w:rPr>
        <w:t>e</w:t>
      </w:r>
      <w:r>
        <w:rPr>
          <w:color w:val="231F20"/>
          <w:spacing w:val="-5"/>
        </w:rPr>
        <w:t> </w:t>
      </w:r>
      <w:r>
        <w:rPr>
          <w:color w:val="231F20"/>
        </w:rPr>
        <w:t>cila</w:t>
      </w:r>
      <w:r>
        <w:rPr>
          <w:color w:val="231F20"/>
          <w:spacing w:val="-5"/>
        </w:rPr>
        <w:t> </w:t>
      </w:r>
      <w:r>
        <w:rPr>
          <w:color w:val="231F20"/>
        </w:rPr>
        <w:t>i</w:t>
      </w:r>
      <w:r>
        <w:rPr>
          <w:color w:val="231F20"/>
          <w:spacing w:val="-5"/>
        </w:rPr>
        <w:t> </w:t>
      </w:r>
      <w:r>
        <w:rPr>
          <w:color w:val="231F20"/>
        </w:rPr>
        <w:t>keni</w:t>
      </w:r>
      <w:r>
        <w:rPr>
          <w:color w:val="231F20"/>
          <w:spacing w:val="-5"/>
        </w:rPr>
        <w:t> </w:t>
      </w:r>
      <w:r>
        <w:rPr>
          <w:color w:val="231F20"/>
        </w:rPr>
        <w:t>ftuar</w:t>
      </w:r>
      <w:r>
        <w:rPr>
          <w:color w:val="231F20"/>
          <w:spacing w:val="-5"/>
        </w:rPr>
        <w:t> </w:t>
      </w:r>
      <w:r>
        <w:rPr>
          <w:color w:val="231F20"/>
        </w:rPr>
        <w:t>të</w:t>
      </w:r>
      <w:r>
        <w:rPr>
          <w:color w:val="231F20"/>
          <w:spacing w:val="-5"/>
        </w:rPr>
        <w:t> </w:t>
      </w:r>
      <w:r>
        <w:rPr>
          <w:color w:val="231F20"/>
        </w:rPr>
        <w:t>gjithë?</w:t>
      </w:r>
      <w:r>
        <w:rPr>
          <w:color w:val="231F20"/>
          <w:spacing w:val="-5"/>
        </w:rPr>
        <w:t> </w:t>
      </w:r>
      <w:r>
        <w:rPr>
          <w:color w:val="231F20"/>
        </w:rPr>
        <w:t>Nëse</w:t>
      </w:r>
      <w:r>
        <w:rPr>
          <w:color w:val="231F20"/>
          <w:spacing w:val="-5"/>
        </w:rPr>
        <w:t> </w:t>
      </w:r>
      <w:r>
        <w:rPr>
          <w:color w:val="231F20"/>
        </w:rPr>
        <w:t>nuk</w:t>
      </w:r>
      <w:r>
        <w:rPr>
          <w:color w:val="231F20"/>
          <w:spacing w:val="-5"/>
        </w:rPr>
        <w:t> </w:t>
      </w:r>
      <w:r>
        <w:rPr>
          <w:color w:val="231F20"/>
        </w:rPr>
        <w:t>qëndroni</w:t>
      </w:r>
      <w:r>
        <w:rPr>
          <w:color w:val="231F20"/>
          <w:spacing w:val="-5"/>
        </w:rPr>
        <w:t> </w:t>
      </w:r>
      <w:r>
        <w:rPr>
          <w:color w:val="231F20"/>
        </w:rPr>
        <w:t>me</w:t>
      </w:r>
      <w:r>
        <w:rPr>
          <w:color w:val="231F20"/>
          <w:spacing w:val="-5"/>
        </w:rPr>
        <w:t> </w:t>
      </w:r>
      <w:r>
        <w:rPr>
          <w:color w:val="231F20"/>
        </w:rPr>
        <w:t>një seriozitet</w:t>
      </w:r>
      <w:r>
        <w:rPr>
          <w:color w:val="231F20"/>
          <w:spacing w:val="-8"/>
        </w:rPr>
        <w:t> </w:t>
      </w:r>
      <w:r>
        <w:rPr>
          <w:color w:val="231F20"/>
        </w:rPr>
        <w:t>të</w:t>
      </w:r>
      <w:r>
        <w:rPr>
          <w:color w:val="231F20"/>
          <w:spacing w:val="-8"/>
        </w:rPr>
        <w:t> </w:t>
      </w:r>
      <w:r>
        <w:rPr>
          <w:color w:val="231F20"/>
        </w:rPr>
        <w:t>përsosur</w:t>
      </w:r>
      <w:r>
        <w:rPr>
          <w:color w:val="231F20"/>
          <w:spacing w:val="-8"/>
        </w:rPr>
        <w:t> </w:t>
      </w:r>
      <w:r>
        <w:rPr>
          <w:color w:val="231F20"/>
        </w:rPr>
        <w:t>mbi</w:t>
      </w:r>
      <w:r>
        <w:rPr>
          <w:color w:val="231F20"/>
          <w:spacing w:val="-8"/>
        </w:rPr>
        <w:t> </w:t>
      </w:r>
      <w:r>
        <w:rPr>
          <w:color w:val="231F20"/>
        </w:rPr>
        <w:t>ndonjë</w:t>
      </w:r>
      <w:r>
        <w:rPr>
          <w:color w:val="231F20"/>
          <w:spacing w:val="-8"/>
        </w:rPr>
        <w:t> </w:t>
      </w:r>
      <w:r>
        <w:rPr>
          <w:color w:val="231F20"/>
        </w:rPr>
        <w:t>çështje</w:t>
      </w:r>
      <w:r>
        <w:rPr>
          <w:color w:val="231F20"/>
          <w:spacing w:val="-8"/>
        </w:rPr>
        <w:t> </w:t>
      </w:r>
      <w:r>
        <w:rPr>
          <w:color w:val="231F20"/>
        </w:rPr>
        <w:t>çfarëdo,</w:t>
      </w:r>
      <w:r>
        <w:rPr>
          <w:color w:val="231F20"/>
          <w:spacing w:val="-8"/>
        </w:rPr>
        <w:t> </w:t>
      </w:r>
      <w:r>
        <w:rPr>
          <w:color w:val="231F20"/>
        </w:rPr>
        <w:t>si</w:t>
      </w:r>
      <w:r>
        <w:rPr>
          <w:color w:val="231F20"/>
          <w:spacing w:val="-8"/>
        </w:rPr>
        <w:t> </w:t>
      </w:r>
      <w:r>
        <w:rPr>
          <w:color w:val="231F20"/>
        </w:rPr>
        <w:t>do</w:t>
      </w:r>
      <w:r>
        <w:rPr>
          <w:color w:val="231F20"/>
          <w:spacing w:val="-8"/>
        </w:rPr>
        <w:t> </w:t>
      </w:r>
      <w:r>
        <w:rPr>
          <w:color w:val="231F20"/>
        </w:rPr>
        <w:t>t’i</w:t>
      </w:r>
      <w:r>
        <w:rPr>
          <w:color w:val="231F20"/>
          <w:spacing w:val="-8"/>
        </w:rPr>
        <w:t> </w:t>
      </w:r>
      <w:r>
        <w:rPr>
          <w:color w:val="231F20"/>
        </w:rPr>
        <w:t>bëni</w:t>
      </w:r>
      <w:r>
        <w:rPr>
          <w:color w:val="231F20"/>
          <w:spacing w:val="-8"/>
        </w:rPr>
        <w:t> </w:t>
      </w:r>
      <w:r>
        <w:rPr>
          <w:color w:val="231F20"/>
        </w:rPr>
        <w:t>të</w:t>
      </w:r>
      <w:r>
        <w:rPr>
          <w:color w:val="231F20"/>
          <w:spacing w:val="-8"/>
        </w:rPr>
        <w:t> </w:t>
      </w:r>
      <w:r>
        <w:rPr>
          <w:color w:val="231F20"/>
        </w:rPr>
        <w:t>tjerët të besojnë që ajo çështje është me të vërtetë e vyer?</w:t>
      </w:r>
    </w:p>
    <w:p>
      <w:pPr>
        <w:pStyle w:val="BodyText"/>
        <w:spacing w:before="261"/>
        <w:ind w:left="0"/>
        <w:jc w:val="left"/>
      </w:pPr>
    </w:p>
    <w:p>
      <w:pPr>
        <w:pStyle w:val="Heading6"/>
      </w:pPr>
      <w:bookmarkStart w:name="_TOC_250089" w:id="52"/>
      <w:r>
        <w:rPr>
          <w:color w:val="231F20"/>
        </w:rPr>
        <w:t>Ndikimi</w:t>
      </w:r>
      <w:r>
        <w:rPr>
          <w:color w:val="231F20"/>
          <w:spacing w:val="-13"/>
        </w:rPr>
        <w:t> </w:t>
      </w:r>
      <w:r>
        <w:rPr>
          <w:color w:val="231F20"/>
        </w:rPr>
        <w:t>varet</w:t>
      </w:r>
      <w:r>
        <w:rPr>
          <w:color w:val="231F20"/>
          <w:spacing w:val="-12"/>
        </w:rPr>
        <w:t> </w:t>
      </w:r>
      <w:r>
        <w:rPr>
          <w:color w:val="231F20"/>
        </w:rPr>
        <w:t>nga</w:t>
      </w:r>
      <w:r>
        <w:rPr>
          <w:color w:val="231F20"/>
          <w:spacing w:val="-13"/>
        </w:rPr>
        <w:t> </w:t>
      </w:r>
      <w:r>
        <w:rPr>
          <w:color w:val="231F20"/>
        </w:rPr>
        <w:t>marrëdhënia</w:t>
      </w:r>
      <w:r>
        <w:rPr>
          <w:color w:val="231F20"/>
          <w:spacing w:val="-12"/>
        </w:rPr>
        <w:t> </w:t>
      </w:r>
      <w:r>
        <w:rPr>
          <w:color w:val="231F20"/>
        </w:rPr>
        <w:t>me</w:t>
      </w:r>
      <w:r>
        <w:rPr>
          <w:color w:val="231F20"/>
          <w:spacing w:val="-12"/>
        </w:rPr>
        <w:t> </w:t>
      </w:r>
      <w:bookmarkEnd w:id="52"/>
      <w:r>
        <w:rPr>
          <w:color w:val="231F20"/>
          <w:spacing w:val="-2"/>
        </w:rPr>
        <w:t>Allahun</w:t>
      </w:r>
    </w:p>
    <w:p>
      <w:pPr>
        <w:pStyle w:val="BodyText"/>
        <w:spacing w:line="249" w:lineRule="auto" w:before="121"/>
        <w:ind w:right="281" w:firstLine="283"/>
      </w:pPr>
      <w:r>
        <w:rPr>
          <w:color w:val="231F20"/>
        </w:rPr>
        <w:t>Mbyllja me sukses e përpjekjeve të bëra në rrugën e lartësimit të emrit të Allahut është e lidhur vetëm me pranimin e Allahut dhe me vlerësimin e atyre përpjekjeve nga ana e Tij. Zoti i Madhëruar nuk i bën</w:t>
      </w:r>
      <w:r>
        <w:rPr>
          <w:color w:val="231F20"/>
          <w:spacing w:val="-3"/>
        </w:rPr>
        <w:t> </w:t>
      </w:r>
      <w:r>
        <w:rPr>
          <w:color w:val="231F20"/>
        </w:rPr>
        <w:t>ndikues</w:t>
      </w:r>
      <w:r>
        <w:rPr>
          <w:color w:val="231F20"/>
          <w:spacing w:val="-3"/>
        </w:rPr>
        <w:t> </w:t>
      </w:r>
      <w:r>
        <w:rPr>
          <w:color w:val="231F20"/>
        </w:rPr>
        <w:t>te</w:t>
      </w:r>
      <w:r>
        <w:rPr>
          <w:color w:val="231F20"/>
          <w:spacing w:val="-3"/>
        </w:rPr>
        <w:t> </w:t>
      </w:r>
      <w:r>
        <w:rPr>
          <w:color w:val="231F20"/>
        </w:rPr>
        <w:t>të</w:t>
      </w:r>
      <w:r>
        <w:rPr>
          <w:color w:val="231F20"/>
          <w:spacing w:val="-3"/>
        </w:rPr>
        <w:t> </w:t>
      </w:r>
      <w:r>
        <w:rPr>
          <w:color w:val="231F20"/>
        </w:rPr>
        <w:t>tjerët</w:t>
      </w:r>
      <w:r>
        <w:rPr>
          <w:color w:val="231F20"/>
          <w:spacing w:val="-3"/>
        </w:rPr>
        <w:t> </w:t>
      </w:r>
      <w:r>
        <w:rPr>
          <w:color w:val="231F20"/>
        </w:rPr>
        <w:t>ata</w:t>
      </w:r>
      <w:r>
        <w:rPr>
          <w:color w:val="231F20"/>
          <w:spacing w:val="-3"/>
        </w:rPr>
        <w:t> </w:t>
      </w:r>
      <w:r>
        <w:rPr>
          <w:color w:val="231F20"/>
        </w:rPr>
        <w:t>që</w:t>
      </w:r>
      <w:r>
        <w:rPr>
          <w:color w:val="231F20"/>
          <w:spacing w:val="-3"/>
        </w:rPr>
        <w:t> </w:t>
      </w:r>
      <w:r>
        <w:rPr>
          <w:color w:val="231F20"/>
        </w:rPr>
        <w:t>nuk</w:t>
      </w:r>
      <w:r>
        <w:rPr>
          <w:color w:val="231F20"/>
          <w:spacing w:val="-3"/>
        </w:rPr>
        <w:t> </w:t>
      </w:r>
      <w:r>
        <w:rPr>
          <w:color w:val="231F20"/>
        </w:rPr>
        <w:t>kanë</w:t>
      </w:r>
      <w:r>
        <w:rPr>
          <w:color w:val="231F20"/>
          <w:spacing w:val="-3"/>
        </w:rPr>
        <w:t> </w:t>
      </w:r>
      <w:r>
        <w:rPr>
          <w:color w:val="231F20"/>
        </w:rPr>
        <w:t>një</w:t>
      </w:r>
      <w:r>
        <w:rPr>
          <w:color w:val="231F20"/>
          <w:spacing w:val="-3"/>
        </w:rPr>
        <w:t> </w:t>
      </w:r>
      <w:r>
        <w:rPr>
          <w:color w:val="231F20"/>
        </w:rPr>
        <w:t>lidhje</w:t>
      </w:r>
      <w:r>
        <w:rPr>
          <w:color w:val="231F20"/>
          <w:spacing w:val="-3"/>
        </w:rPr>
        <w:t> </w:t>
      </w:r>
      <w:r>
        <w:rPr>
          <w:color w:val="231F20"/>
        </w:rPr>
        <w:t>të</w:t>
      </w:r>
      <w:r>
        <w:rPr>
          <w:color w:val="231F20"/>
          <w:spacing w:val="-3"/>
        </w:rPr>
        <w:t> </w:t>
      </w:r>
      <w:r>
        <w:rPr>
          <w:color w:val="231F20"/>
        </w:rPr>
        <w:t>fortë</w:t>
      </w:r>
      <w:r>
        <w:rPr>
          <w:color w:val="231F20"/>
          <w:spacing w:val="-3"/>
        </w:rPr>
        <w:t> </w:t>
      </w:r>
      <w:r>
        <w:rPr>
          <w:color w:val="231F20"/>
        </w:rPr>
        <w:t>me</w:t>
      </w:r>
      <w:r>
        <w:rPr>
          <w:color w:val="231F20"/>
          <w:spacing w:val="-3"/>
        </w:rPr>
        <w:t> </w:t>
      </w:r>
      <w:r>
        <w:rPr>
          <w:color w:val="231F20"/>
        </w:rPr>
        <w:t>Të.</w:t>
      </w:r>
      <w:r>
        <w:rPr>
          <w:color w:val="231F20"/>
          <w:spacing w:val="-3"/>
        </w:rPr>
        <w:t> </w:t>
      </w:r>
      <w:r>
        <w:rPr>
          <w:color w:val="231F20"/>
        </w:rPr>
        <w:t>Le</w:t>
      </w:r>
      <w:r>
        <w:rPr>
          <w:color w:val="231F20"/>
          <w:spacing w:val="-3"/>
        </w:rPr>
        <w:t> </w:t>
      </w:r>
      <w:r>
        <w:rPr>
          <w:color w:val="231F20"/>
        </w:rPr>
        <w:t>të shpjegojnë</w:t>
      </w:r>
      <w:r>
        <w:rPr>
          <w:color w:val="231F20"/>
          <w:spacing w:val="-5"/>
        </w:rPr>
        <w:t> </w:t>
      </w:r>
      <w:r>
        <w:rPr>
          <w:color w:val="231F20"/>
        </w:rPr>
        <w:t>çfarë</w:t>
      </w:r>
      <w:r>
        <w:rPr>
          <w:color w:val="231F20"/>
          <w:spacing w:val="-4"/>
        </w:rPr>
        <w:t> </w:t>
      </w:r>
      <w:r>
        <w:rPr>
          <w:color w:val="231F20"/>
        </w:rPr>
        <w:t>të</w:t>
      </w:r>
      <w:r>
        <w:rPr>
          <w:color w:val="231F20"/>
          <w:spacing w:val="-4"/>
        </w:rPr>
        <w:t> </w:t>
      </w:r>
      <w:r>
        <w:rPr>
          <w:color w:val="231F20"/>
        </w:rPr>
        <w:t>duan</w:t>
      </w:r>
      <w:r>
        <w:rPr>
          <w:color w:val="231F20"/>
          <w:spacing w:val="-5"/>
        </w:rPr>
        <w:t> </w:t>
      </w:r>
      <w:r>
        <w:rPr>
          <w:color w:val="231F20"/>
        </w:rPr>
        <w:t>ata</w:t>
      </w:r>
      <w:r>
        <w:rPr>
          <w:color w:val="231F20"/>
          <w:spacing w:val="-4"/>
        </w:rPr>
        <w:t> </w:t>
      </w:r>
      <w:r>
        <w:rPr>
          <w:color w:val="231F20"/>
        </w:rPr>
        <w:t>që</w:t>
      </w:r>
      <w:r>
        <w:rPr>
          <w:color w:val="231F20"/>
          <w:spacing w:val="-4"/>
        </w:rPr>
        <w:t> </w:t>
      </w:r>
      <w:r>
        <w:rPr>
          <w:color w:val="231F20"/>
        </w:rPr>
        <w:t>nuk</w:t>
      </w:r>
      <w:r>
        <w:rPr>
          <w:color w:val="231F20"/>
          <w:spacing w:val="-4"/>
        </w:rPr>
        <w:t> </w:t>
      </w:r>
      <w:r>
        <w:rPr>
          <w:color w:val="231F20"/>
        </w:rPr>
        <w:t>kanë</w:t>
      </w:r>
      <w:r>
        <w:rPr>
          <w:color w:val="231F20"/>
          <w:spacing w:val="-5"/>
        </w:rPr>
        <w:t> </w:t>
      </w:r>
      <w:r>
        <w:rPr>
          <w:color w:val="231F20"/>
        </w:rPr>
        <w:t>një</w:t>
      </w:r>
      <w:r>
        <w:rPr>
          <w:color w:val="231F20"/>
          <w:spacing w:val="-4"/>
        </w:rPr>
        <w:t> </w:t>
      </w:r>
      <w:r>
        <w:rPr>
          <w:color w:val="231F20"/>
        </w:rPr>
        <w:t>marrëdhënie</w:t>
      </w:r>
      <w:r>
        <w:rPr>
          <w:color w:val="231F20"/>
          <w:spacing w:val="-4"/>
        </w:rPr>
        <w:t> </w:t>
      </w:r>
      <w:r>
        <w:rPr>
          <w:color w:val="231F20"/>
        </w:rPr>
        <w:t>të</w:t>
      </w:r>
      <w:r>
        <w:rPr>
          <w:color w:val="231F20"/>
          <w:spacing w:val="-5"/>
        </w:rPr>
        <w:t> </w:t>
      </w:r>
      <w:r>
        <w:rPr>
          <w:color w:val="231F20"/>
        </w:rPr>
        <w:t>thellë</w:t>
      </w:r>
      <w:r>
        <w:rPr>
          <w:color w:val="231F20"/>
          <w:spacing w:val="-4"/>
        </w:rPr>
        <w:t> </w:t>
      </w:r>
      <w:r>
        <w:rPr>
          <w:color w:val="231F20"/>
          <w:spacing w:val="-5"/>
        </w:rPr>
        <w:t>me</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Të,</w:t>
      </w:r>
      <w:r>
        <w:rPr>
          <w:color w:val="231F20"/>
          <w:spacing w:val="-1"/>
        </w:rPr>
        <w:t> </w:t>
      </w:r>
      <w:r>
        <w:rPr>
          <w:color w:val="231F20"/>
        </w:rPr>
        <w:t>nuk</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jenë</w:t>
      </w:r>
      <w:r>
        <w:rPr>
          <w:color w:val="231F20"/>
          <w:spacing w:val="-1"/>
        </w:rPr>
        <w:t> </w:t>
      </w:r>
      <w:r>
        <w:rPr>
          <w:color w:val="231F20"/>
        </w:rPr>
        <w:t>në</w:t>
      </w:r>
      <w:r>
        <w:rPr>
          <w:color w:val="231F20"/>
          <w:spacing w:val="-1"/>
        </w:rPr>
        <w:t> </w:t>
      </w:r>
      <w:r>
        <w:rPr>
          <w:color w:val="231F20"/>
        </w:rPr>
        <w:t>gjendje</w:t>
      </w:r>
      <w:r>
        <w:rPr>
          <w:color w:val="231F20"/>
          <w:spacing w:val="-1"/>
        </w:rPr>
        <w:t> </w:t>
      </w:r>
      <w:r>
        <w:rPr>
          <w:color w:val="231F20"/>
        </w:rPr>
        <w:t>të</w:t>
      </w:r>
      <w:r>
        <w:rPr>
          <w:color w:val="231F20"/>
          <w:spacing w:val="-1"/>
        </w:rPr>
        <w:t> </w:t>
      </w:r>
      <w:r>
        <w:rPr>
          <w:color w:val="231F20"/>
        </w:rPr>
        <w:t>hyjnë</w:t>
      </w:r>
      <w:r>
        <w:rPr>
          <w:color w:val="231F20"/>
          <w:spacing w:val="-1"/>
        </w:rPr>
        <w:t> </w:t>
      </w:r>
      <w:r>
        <w:rPr>
          <w:color w:val="231F20"/>
        </w:rPr>
        <w:t>në</w:t>
      </w:r>
      <w:r>
        <w:rPr>
          <w:color w:val="231F20"/>
          <w:spacing w:val="-1"/>
        </w:rPr>
        <w:t> </w:t>
      </w:r>
      <w:r>
        <w:rPr>
          <w:color w:val="231F20"/>
        </w:rPr>
        <w:t>zemrën</w:t>
      </w:r>
      <w:r>
        <w:rPr>
          <w:color w:val="231F20"/>
          <w:spacing w:val="-1"/>
        </w:rPr>
        <w:t> </w:t>
      </w:r>
      <w:r>
        <w:rPr>
          <w:color w:val="231F20"/>
        </w:rPr>
        <w:t>e</w:t>
      </w:r>
      <w:r>
        <w:rPr>
          <w:color w:val="231F20"/>
          <w:spacing w:val="-1"/>
        </w:rPr>
        <w:t> </w:t>
      </w:r>
      <w:r>
        <w:rPr>
          <w:color w:val="231F20"/>
        </w:rPr>
        <w:t>askujt,</w:t>
      </w:r>
      <w:r>
        <w:rPr>
          <w:color w:val="231F20"/>
          <w:spacing w:val="-1"/>
        </w:rPr>
        <w:t> </w:t>
      </w:r>
      <w:r>
        <w:rPr>
          <w:color w:val="231F20"/>
        </w:rPr>
        <w:t>askënd</w:t>
      </w:r>
      <w:r>
        <w:rPr>
          <w:color w:val="231F20"/>
          <w:spacing w:val="-1"/>
        </w:rPr>
        <w:t> </w:t>
      </w:r>
      <w:r>
        <w:rPr>
          <w:color w:val="231F20"/>
        </w:rPr>
        <w:t>nuk do mund të sjellin në rrugë të drejtë dhe nuk do të jenë në gjendje të ngrenë as edhe një person të vetëm nga të qenit një njeri i</w:t>
      </w:r>
      <w:r>
        <w:rPr>
          <w:color w:val="231F20"/>
          <w:spacing w:val="40"/>
        </w:rPr>
        <w:t> </w:t>
      </w:r>
      <w:r>
        <w:rPr>
          <w:color w:val="231F20"/>
        </w:rPr>
        <w:t>rëndomtë </w:t>
      </w:r>
      <w:r>
        <w:rPr>
          <w:color w:val="231F20"/>
          <w:spacing w:val="-2"/>
        </w:rPr>
        <w:t>në</w:t>
      </w:r>
      <w:r>
        <w:rPr>
          <w:color w:val="231F20"/>
          <w:spacing w:val="-13"/>
        </w:rPr>
        <w:t> </w:t>
      </w:r>
      <w:r>
        <w:rPr>
          <w:color w:val="231F20"/>
          <w:spacing w:val="-2"/>
        </w:rPr>
        <w:t>gradën</w:t>
      </w:r>
      <w:r>
        <w:rPr>
          <w:color w:val="231F20"/>
          <w:spacing w:val="-13"/>
        </w:rPr>
        <w:t> </w:t>
      </w:r>
      <w:r>
        <w:rPr>
          <w:color w:val="231F20"/>
          <w:spacing w:val="-2"/>
        </w:rPr>
        <w:t>e</w:t>
      </w:r>
      <w:r>
        <w:rPr>
          <w:color w:val="231F20"/>
          <w:spacing w:val="-13"/>
        </w:rPr>
        <w:t> </w:t>
      </w:r>
      <w:r>
        <w:rPr>
          <w:color w:val="231F20"/>
          <w:spacing w:val="-2"/>
        </w:rPr>
        <w:t>jetës</w:t>
      </w:r>
      <w:r>
        <w:rPr>
          <w:color w:val="231F20"/>
          <w:spacing w:val="-13"/>
        </w:rPr>
        <w:t> </w:t>
      </w:r>
      <w:r>
        <w:rPr>
          <w:color w:val="231F20"/>
          <w:spacing w:val="-2"/>
        </w:rPr>
        <w:t>së</w:t>
      </w:r>
      <w:r>
        <w:rPr>
          <w:color w:val="231F20"/>
          <w:spacing w:val="-13"/>
        </w:rPr>
        <w:t> </w:t>
      </w:r>
      <w:r>
        <w:rPr>
          <w:color w:val="231F20"/>
          <w:spacing w:val="-2"/>
        </w:rPr>
        <w:t>zemrës</w:t>
      </w:r>
      <w:r>
        <w:rPr>
          <w:color w:val="231F20"/>
          <w:spacing w:val="-13"/>
        </w:rPr>
        <w:t> </w:t>
      </w:r>
      <w:r>
        <w:rPr>
          <w:color w:val="231F20"/>
          <w:spacing w:val="-2"/>
        </w:rPr>
        <w:t>dhe</w:t>
      </w:r>
      <w:r>
        <w:rPr>
          <w:color w:val="231F20"/>
          <w:spacing w:val="-13"/>
        </w:rPr>
        <w:t> </w:t>
      </w:r>
      <w:r>
        <w:rPr>
          <w:color w:val="231F20"/>
          <w:spacing w:val="-2"/>
        </w:rPr>
        <w:t>shpirtit.</w:t>
      </w:r>
      <w:r>
        <w:rPr>
          <w:color w:val="231F20"/>
          <w:spacing w:val="-13"/>
        </w:rPr>
        <w:t> </w:t>
      </w:r>
      <w:r>
        <w:rPr>
          <w:color w:val="231F20"/>
          <w:spacing w:val="-2"/>
        </w:rPr>
        <w:t>Allahu</w:t>
      </w:r>
      <w:r>
        <w:rPr>
          <w:color w:val="231F20"/>
          <w:spacing w:val="-12"/>
        </w:rPr>
        <w:t> </w:t>
      </w:r>
      <w:r>
        <w:rPr>
          <w:i/>
          <w:color w:val="231F20"/>
          <w:spacing w:val="-2"/>
        </w:rPr>
        <w:t>(xhel’le</w:t>
      </w:r>
      <w:r>
        <w:rPr>
          <w:i/>
          <w:color w:val="231F20"/>
          <w:spacing w:val="-12"/>
        </w:rPr>
        <w:t> </w:t>
      </w:r>
      <w:r>
        <w:rPr>
          <w:i/>
          <w:color w:val="231F20"/>
          <w:spacing w:val="-2"/>
        </w:rPr>
        <w:t>xheláluhu)</w:t>
      </w:r>
      <w:r>
        <w:rPr>
          <w:i/>
          <w:color w:val="231F20"/>
          <w:spacing w:val="-13"/>
        </w:rPr>
        <w:t> </w:t>
      </w:r>
      <w:r>
        <w:rPr>
          <w:color w:val="231F20"/>
          <w:spacing w:val="-2"/>
        </w:rPr>
        <w:t>u</w:t>
      </w:r>
      <w:r>
        <w:rPr>
          <w:color w:val="231F20"/>
          <w:spacing w:val="-13"/>
        </w:rPr>
        <w:t> </w:t>
      </w:r>
      <w:r>
        <w:rPr>
          <w:color w:val="231F20"/>
          <w:spacing w:val="-2"/>
        </w:rPr>
        <w:t>jep vlerë</w:t>
      </w:r>
      <w:r>
        <w:rPr>
          <w:color w:val="231F20"/>
          <w:spacing w:val="-9"/>
        </w:rPr>
        <w:t> </w:t>
      </w:r>
      <w:r>
        <w:rPr>
          <w:color w:val="231F20"/>
          <w:spacing w:val="-2"/>
        </w:rPr>
        <w:t>zërit</w:t>
      </w:r>
      <w:r>
        <w:rPr>
          <w:color w:val="231F20"/>
          <w:spacing w:val="-9"/>
        </w:rPr>
        <w:t> </w:t>
      </w:r>
      <w:r>
        <w:rPr>
          <w:color w:val="231F20"/>
          <w:spacing w:val="-2"/>
        </w:rPr>
        <w:t>dhe</w:t>
      </w:r>
      <w:r>
        <w:rPr>
          <w:color w:val="231F20"/>
          <w:spacing w:val="-9"/>
        </w:rPr>
        <w:t> </w:t>
      </w:r>
      <w:r>
        <w:rPr>
          <w:color w:val="231F20"/>
          <w:spacing w:val="-2"/>
        </w:rPr>
        <w:t>frymës</w:t>
      </w:r>
      <w:r>
        <w:rPr>
          <w:color w:val="231F20"/>
          <w:spacing w:val="-9"/>
        </w:rPr>
        <w:t> </w:t>
      </w:r>
      <w:r>
        <w:rPr>
          <w:color w:val="231F20"/>
          <w:spacing w:val="-2"/>
        </w:rPr>
        <w:t>së</w:t>
      </w:r>
      <w:r>
        <w:rPr>
          <w:color w:val="231F20"/>
          <w:spacing w:val="-9"/>
        </w:rPr>
        <w:t> </w:t>
      </w:r>
      <w:r>
        <w:rPr>
          <w:color w:val="231F20"/>
          <w:spacing w:val="-2"/>
        </w:rPr>
        <w:t>atyre</w:t>
      </w:r>
      <w:r>
        <w:rPr>
          <w:color w:val="231F20"/>
          <w:spacing w:val="-9"/>
        </w:rPr>
        <w:t> </w:t>
      </w:r>
      <w:r>
        <w:rPr>
          <w:color w:val="231F20"/>
          <w:spacing w:val="-2"/>
        </w:rPr>
        <w:t>që</w:t>
      </w:r>
      <w:r>
        <w:rPr>
          <w:color w:val="231F20"/>
          <w:spacing w:val="-9"/>
        </w:rPr>
        <w:t> </w:t>
      </w:r>
      <w:r>
        <w:rPr>
          <w:color w:val="231F20"/>
          <w:spacing w:val="-2"/>
        </w:rPr>
        <w:t>janë</w:t>
      </w:r>
      <w:r>
        <w:rPr>
          <w:color w:val="231F20"/>
          <w:spacing w:val="-9"/>
        </w:rPr>
        <w:t> </w:t>
      </w:r>
      <w:r>
        <w:rPr>
          <w:color w:val="231F20"/>
          <w:spacing w:val="-2"/>
        </w:rPr>
        <w:t>në</w:t>
      </w:r>
      <w:r>
        <w:rPr>
          <w:color w:val="231F20"/>
          <w:spacing w:val="-9"/>
        </w:rPr>
        <w:t> </w:t>
      </w:r>
      <w:r>
        <w:rPr>
          <w:color w:val="231F20"/>
          <w:spacing w:val="-2"/>
        </w:rPr>
        <w:t>rrugën</w:t>
      </w:r>
      <w:r>
        <w:rPr>
          <w:color w:val="231F20"/>
          <w:spacing w:val="-9"/>
        </w:rPr>
        <w:t> </w:t>
      </w:r>
      <w:r>
        <w:rPr>
          <w:color w:val="231F20"/>
          <w:spacing w:val="-2"/>
        </w:rPr>
        <w:t>e</w:t>
      </w:r>
      <w:r>
        <w:rPr>
          <w:color w:val="231F20"/>
          <w:spacing w:val="-9"/>
        </w:rPr>
        <w:t> </w:t>
      </w:r>
      <w:r>
        <w:rPr>
          <w:color w:val="231F20"/>
          <w:spacing w:val="-2"/>
        </w:rPr>
        <w:t>Tij;</w:t>
      </w:r>
      <w:r>
        <w:rPr>
          <w:color w:val="231F20"/>
          <w:spacing w:val="-9"/>
        </w:rPr>
        <w:t> </w:t>
      </w:r>
      <w:r>
        <w:rPr>
          <w:color w:val="231F20"/>
          <w:spacing w:val="-2"/>
        </w:rPr>
        <w:t>fjalët,</w:t>
      </w:r>
      <w:r>
        <w:rPr>
          <w:color w:val="231F20"/>
          <w:spacing w:val="-9"/>
        </w:rPr>
        <w:t> </w:t>
      </w:r>
      <w:r>
        <w:rPr>
          <w:color w:val="231F20"/>
          <w:spacing w:val="-2"/>
        </w:rPr>
        <w:t>sjelljet</w:t>
      </w:r>
      <w:r>
        <w:rPr>
          <w:color w:val="231F20"/>
          <w:spacing w:val="-9"/>
        </w:rPr>
        <w:t> </w:t>
      </w:r>
      <w:r>
        <w:rPr>
          <w:color w:val="231F20"/>
          <w:spacing w:val="-2"/>
        </w:rPr>
        <w:t>dhe </w:t>
      </w:r>
      <w:r>
        <w:rPr>
          <w:color w:val="231F20"/>
        </w:rPr>
        <w:t>veprat e tyre i bën ndikuese te të tjerët.</w:t>
      </w:r>
    </w:p>
    <w:p>
      <w:pPr>
        <w:pStyle w:val="BodyText"/>
        <w:spacing w:line="242" w:lineRule="auto" w:before="111"/>
        <w:ind w:right="281" w:firstLine="283"/>
      </w:pPr>
      <w:r>
        <w:rPr>
          <w:color w:val="231F20"/>
          <w:spacing w:val="-2"/>
        </w:rPr>
        <w:t>Nga</w:t>
      </w:r>
      <w:r>
        <w:rPr>
          <w:color w:val="231F20"/>
          <w:spacing w:val="-12"/>
        </w:rPr>
        <w:t> </w:t>
      </w:r>
      <w:r>
        <w:rPr>
          <w:color w:val="231F20"/>
          <w:spacing w:val="-2"/>
        </w:rPr>
        <w:t>ky</w:t>
      </w:r>
      <w:r>
        <w:rPr>
          <w:color w:val="231F20"/>
          <w:spacing w:val="-12"/>
        </w:rPr>
        <w:t> </w:t>
      </w:r>
      <w:r>
        <w:rPr>
          <w:color w:val="231F20"/>
          <w:spacing w:val="-2"/>
        </w:rPr>
        <w:t>këndvështrim,</w:t>
      </w:r>
      <w:r>
        <w:rPr>
          <w:color w:val="231F20"/>
          <w:spacing w:val="-12"/>
        </w:rPr>
        <w:t> </w:t>
      </w:r>
      <w:r>
        <w:rPr>
          <w:color w:val="231F20"/>
          <w:spacing w:val="-2"/>
        </w:rPr>
        <w:t>shërbëtorët</w:t>
      </w:r>
      <w:r>
        <w:rPr>
          <w:color w:val="231F20"/>
          <w:spacing w:val="-12"/>
        </w:rPr>
        <w:t> </w:t>
      </w:r>
      <w:r>
        <w:rPr>
          <w:color w:val="231F20"/>
          <w:spacing w:val="-2"/>
        </w:rPr>
        <w:t>e</w:t>
      </w:r>
      <w:r>
        <w:rPr>
          <w:color w:val="231F20"/>
          <w:spacing w:val="-12"/>
        </w:rPr>
        <w:t> </w:t>
      </w:r>
      <w:r>
        <w:rPr>
          <w:color w:val="231F20"/>
          <w:spacing w:val="-2"/>
        </w:rPr>
        <w:t>Kuranit</w:t>
      </w:r>
      <w:r>
        <w:rPr>
          <w:color w:val="231F20"/>
          <w:spacing w:val="-12"/>
        </w:rPr>
        <w:t> </w:t>
      </w:r>
      <w:r>
        <w:rPr>
          <w:color w:val="231F20"/>
          <w:spacing w:val="-2"/>
        </w:rPr>
        <w:t>duhet</w:t>
      </w:r>
      <w:r>
        <w:rPr>
          <w:color w:val="231F20"/>
          <w:spacing w:val="-12"/>
        </w:rPr>
        <w:t> </w:t>
      </w:r>
      <w:r>
        <w:rPr>
          <w:color w:val="231F20"/>
          <w:spacing w:val="-2"/>
        </w:rPr>
        <w:t>ta</w:t>
      </w:r>
      <w:r>
        <w:rPr>
          <w:color w:val="231F20"/>
          <w:spacing w:val="-12"/>
        </w:rPr>
        <w:t> </w:t>
      </w:r>
      <w:r>
        <w:rPr>
          <w:color w:val="231F20"/>
          <w:spacing w:val="-2"/>
        </w:rPr>
        <w:t>kërkojnë</w:t>
      </w:r>
      <w:r>
        <w:rPr>
          <w:color w:val="231F20"/>
          <w:spacing w:val="-12"/>
        </w:rPr>
        <w:t> </w:t>
      </w:r>
      <w:r>
        <w:rPr>
          <w:color w:val="231F20"/>
          <w:spacing w:val="-2"/>
        </w:rPr>
        <w:t>vlerën </w:t>
      </w:r>
      <w:r>
        <w:rPr>
          <w:color w:val="231F20"/>
        </w:rPr>
        <w:t>e tyre tek i Vërteti në marrëdhënien që kanë me Të dhe duhet të dinë se</w:t>
      </w:r>
      <w:r>
        <w:rPr>
          <w:color w:val="231F20"/>
          <w:spacing w:val="-15"/>
        </w:rPr>
        <w:t> </w:t>
      </w:r>
      <w:r>
        <w:rPr>
          <w:color w:val="231F20"/>
        </w:rPr>
        <w:t>gjërat</w:t>
      </w:r>
      <w:r>
        <w:rPr>
          <w:color w:val="231F20"/>
          <w:spacing w:val="-15"/>
        </w:rPr>
        <w:t> </w:t>
      </w:r>
      <w:r>
        <w:rPr>
          <w:color w:val="231F20"/>
        </w:rPr>
        <w:t>thjesht</w:t>
      </w:r>
      <w:r>
        <w:rPr>
          <w:color w:val="231F20"/>
          <w:spacing w:val="-15"/>
        </w:rPr>
        <w:t> </w:t>
      </w:r>
      <w:r>
        <w:rPr>
          <w:color w:val="231F20"/>
        </w:rPr>
        <w:t>formale</w:t>
      </w:r>
      <w:r>
        <w:rPr>
          <w:color w:val="231F20"/>
          <w:spacing w:val="-15"/>
        </w:rPr>
        <w:t> </w:t>
      </w:r>
      <w:r>
        <w:rPr>
          <w:color w:val="231F20"/>
        </w:rPr>
        <w:t>nuk</w:t>
      </w:r>
      <w:r>
        <w:rPr>
          <w:color w:val="231F20"/>
          <w:spacing w:val="-15"/>
        </w:rPr>
        <w:t> </w:t>
      </w:r>
      <w:r>
        <w:rPr>
          <w:color w:val="231F20"/>
        </w:rPr>
        <w:t>kanë</w:t>
      </w:r>
      <w:r>
        <w:rPr>
          <w:color w:val="231F20"/>
          <w:spacing w:val="-15"/>
        </w:rPr>
        <w:t> </w:t>
      </w:r>
      <w:r>
        <w:rPr>
          <w:color w:val="231F20"/>
        </w:rPr>
        <w:t>asnjë</w:t>
      </w:r>
      <w:r>
        <w:rPr>
          <w:color w:val="231F20"/>
          <w:spacing w:val="-15"/>
        </w:rPr>
        <w:t> </w:t>
      </w:r>
      <w:r>
        <w:rPr>
          <w:color w:val="231F20"/>
        </w:rPr>
        <w:t>vlerë</w:t>
      </w:r>
      <w:r>
        <w:rPr>
          <w:color w:val="231F20"/>
          <w:spacing w:val="-15"/>
        </w:rPr>
        <w:t> </w:t>
      </w:r>
      <w:r>
        <w:rPr>
          <w:color w:val="231F20"/>
        </w:rPr>
        <w:t>në</w:t>
      </w:r>
      <w:r>
        <w:rPr>
          <w:color w:val="231F20"/>
          <w:spacing w:val="-15"/>
        </w:rPr>
        <w:t> </w:t>
      </w:r>
      <w:r>
        <w:rPr>
          <w:color w:val="231F20"/>
        </w:rPr>
        <w:t>oborrin</w:t>
      </w:r>
      <w:r>
        <w:rPr>
          <w:color w:val="231F20"/>
          <w:spacing w:val="-15"/>
        </w:rPr>
        <w:t> </w:t>
      </w:r>
      <w:r>
        <w:rPr>
          <w:color w:val="231F20"/>
        </w:rPr>
        <w:t>hyjnor.</w:t>
      </w:r>
      <w:r>
        <w:rPr>
          <w:color w:val="231F20"/>
          <w:spacing w:val="-15"/>
        </w:rPr>
        <w:t> </w:t>
      </w:r>
      <w:r>
        <w:rPr>
          <w:color w:val="231F20"/>
        </w:rPr>
        <w:t>Po,</w:t>
      </w:r>
      <w:r>
        <w:rPr>
          <w:color w:val="231F20"/>
          <w:spacing w:val="-15"/>
        </w:rPr>
        <w:t> </w:t>
      </w:r>
      <w:r>
        <w:rPr>
          <w:color w:val="231F20"/>
        </w:rPr>
        <w:t>siç theksohet në një hadith, Allahu i Lartësuar nuk shikon format tuaja, gjendjet tuaja të jashtme apo anën e jashtme të uljeve dhe ngritjeve tuaja,</w:t>
      </w:r>
      <w:r>
        <w:rPr>
          <w:color w:val="231F20"/>
          <w:spacing w:val="-9"/>
        </w:rPr>
        <w:t> </w:t>
      </w:r>
      <w:r>
        <w:rPr>
          <w:color w:val="231F20"/>
        </w:rPr>
        <w:t>Ai</w:t>
      </w:r>
      <w:r>
        <w:rPr>
          <w:color w:val="231F20"/>
          <w:spacing w:val="-9"/>
        </w:rPr>
        <w:t> </w:t>
      </w:r>
      <w:r>
        <w:rPr>
          <w:color w:val="231F20"/>
        </w:rPr>
        <w:t>shikon</w:t>
      </w:r>
      <w:r>
        <w:rPr>
          <w:color w:val="231F20"/>
          <w:spacing w:val="-9"/>
        </w:rPr>
        <w:t> </w:t>
      </w:r>
      <w:r>
        <w:rPr>
          <w:color w:val="231F20"/>
        </w:rPr>
        <w:t>dhe</w:t>
      </w:r>
      <w:r>
        <w:rPr>
          <w:color w:val="231F20"/>
          <w:spacing w:val="-9"/>
        </w:rPr>
        <w:t> </w:t>
      </w:r>
      <w:r>
        <w:rPr>
          <w:color w:val="231F20"/>
        </w:rPr>
        <w:t>vlerëson</w:t>
      </w:r>
      <w:r>
        <w:rPr>
          <w:color w:val="231F20"/>
          <w:spacing w:val="-9"/>
        </w:rPr>
        <w:t> </w:t>
      </w:r>
      <w:r>
        <w:rPr>
          <w:color w:val="231F20"/>
        </w:rPr>
        <w:t>emocionet</w:t>
      </w:r>
      <w:r>
        <w:rPr>
          <w:color w:val="231F20"/>
          <w:spacing w:val="-9"/>
        </w:rPr>
        <w:t> </w:t>
      </w:r>
      <w:r>
        <w:rPr>
          <w:color w:val="231F20"/>
        </w:rPr>
        <w:t>tuaja</w:t>
      </w:r>
      <w:r>
        <w:rPr>
          <w:color w:val="231F20"/>
          <w:spacing w:val="-9"/>
        </w:rPr>
        <w:t> </w:t>
      </w:r>
      <w:r>
        <w:rPr>
          <w:color w:val="231F20"/>
        </w:rPr>
        <w:t>të</w:t>
      </w:r>
      <w:r>
        <w:rPr>
          <w:color w:val="231F20"/>
          <w:spacing w:val="-9"/>
        </w:rPr>
        <w:t> </w:t>
      </w:r>
      <w:r>
        <w:rPr>
          <w:color w:val="231F20"/>
        </w:rPr>
        <w:t>përzemërta,</w:t>
      </w:r>
      <w:r>
        <w:rPr>
          <w:color w:val="231F20"/>
          <w:spacing w:val="-9"/>
        </w:rPr>
        <w:t> </w:t>
      </w:r>
      <w:r>
        <w:rPr>
          <w:color w:val="231F20"/>
        </w:rPr>
        <w:t>thellësitë tuaja të brendshme dhe sjelljet tuaja të sinqerta, të cilat burojnë nga zemrat</w:t>
      </w:r>
      <w:r>
        <w:rPr>
          <w:color w:val="231F20"/>
          <w:spacing w:val="-15"/>
        </w:rPr>
        <w:t> </w:t>
      </w:r>
      <w:r>
        <w:rPr>
          <w:color w:val="231F20"/>
        </w:rPr>
        <w:t>tuaja</w:t>
      </w:r>
      <w:r>
        <w:rPr>
          <w:color w:val="231F20"/>
          <w:spacing w:val="-15"/>
        </w:rPr>
        <w:t> </w:t>
      </w:r>
      <w:r>
        <w:rPr>
          <w:color w:val="231F20"/>
        </w:rPr>
        <w:t>dhe</w:t>
      </w:r>
      <w:r>
        <w:rPr>
          <w:color w:val="231F20"/>
          <w:spacing w:val="-15"/>
        </w:rPr>
        <w:t> </w:t>
      </w:r>
      <w:r>
        <w:rPr>
          <w:color w:val="231F20"/>
        </w:rPr>
        <w:t>janë</w:t>
      </w:r>
      <w:r>
        <w:rPr>
          <w:color w:val="231F20"/>
          <w:spacing w:val="-15"/>
        </w:rPr>
        <w:t> </w:t>
      </w:r>
      <w:r>
        <w:rPr>
          <w:color w:val="231F20"/>
        </w:rPr>
        <w:t>pasqyrime</w:t>
      </w:r>
      <w:r>
        <w:rPr>
          <w:color w:val="231F20"/>
          <w:spacing w:val="-15"/>
        </w:rPr>
        <w:t> </w:t>
      </w:r>
      <w:r>
        <w:rPr>
          <w:color w:val="231F20"/>
        </w:rPr>
        <w:t>të</w:t>
      </w:r>
      <w:r>
        <w:rPr>
          <w:color w:val="231F20"/>
          <w:spacing w:val="-15"/>
        </w:rPr>
        <w:t> </w:t>
      </w:r>
      <w:r>
        <w:rPr>
          <w:color w:val="231F20"/>
        </w:rPr>
        <w:t>anës</w:t>
      </w:r>
      <w:r>
        <w:rPr>
          <w:color w:val="231F20"/>
          <w:spacing w:val="-15"/>
        </w:rPr>
        <w:t> </w:t>
      </w:r>
      <w:r>
        <w:rPr>
          <w:color w:val="231F20"/>
        </w:rPr>
        <w:t>tuaj</w:t>
      </w:r>
      <w:r>
        <w:rPr>
          <w:color w:val="231F20"/>
          <w:spacing w:val="-15"/>
        </w:rPr>
        <w:t> </w:t>
      </w:r>
      <w:r>
        <w:rPr>
          <w:color w:val="231F20"/>
        </w:rPr>
        <w:t>të</w:t>
      </w:r>
      <w:r>
        <w:rPr>
          <w:color w:val="231F20"/>
          <w:spacing w:val="-15"/>
        </w:rPr>
        <w:t> </w:t>
      </w:r>
      <w:r>
        <w:rPr>
          <w:color w:val="231F20"/>
        </w:rPr>
        <w:t>brendshme.</w:t>
      </w:r>
      <w:r>
        <w:rPr>
          <w:color w:val="231F20"/>
          <w:position w:val="8"/>
          <w:sz w:val="14"/>
        </w:rPr>
        <w:t>152</w:t>
      </w:r>
      <w:r>
        <w:rPr>
          <w:color w:val="231F20"/>
          <w:spacing w:val="10"/>
          <w:position w:val="8"/>
          <w:sz w:val="14"/>
        </w:rPr>
        <w:t> </w:t>
      </w:r>
      <w:r>
        <w:rPr>
          <w:color w:val="231F20"/>
        </w:rPr>
        <w:t>Nëse</w:t>
      </w:r>
      <w:r>
        <w:rPr>
          <w:color w:val="231F20"/>
          <w:spacing w:val="-15"/>
        </w:rPr>
        <w:t> </w:t>
      </w:r>
      <w:r>
        <w:rPr>
          <w:color w:val="231F20"/>
        </w:rPr>
        <w:t>nuk do</w:t>
      </w:r>
      <w:r>
        <w:rPr>
          <w:color w:val="231F20"/>
          <w:spacing w:val="-15"/>
        </w:rPr>
        <w:t> </w:t>
      </w:r>
      <w:r>
        <w:rPr>
          <w:color w:val="231F20"/>
        </w:rPr>
        <w:t>të</w:t>
      </w:r>
      <w:r>
        <w:rPr>
          <w:color w:val="231F20"/>
          <w:spacing w:val="-15"/>
        </w:rPr>
        <w:t> </w:t>
      </w:r>
      <w:r>
        <w:rPr>
          <w:color w:val="231F20"/>
        </w:rPr>
        <w:t>ketë</w:t>
      </w:r>
      <w:r>
        <w:rPr>
          <w:color w:val="231F20"/>
          <w:spacing w:val="-15"/>
        </w:rPr>
        <w:t> </w:t>
      </w:r>
      <w:r>
        <w:rPr>
          <w:color w:val="231F20"/>
        </w:rPr>
        <w:t>një</w:t>
      </w:r>
      <w:r>
        <w:rPr>
          <w:color w:val="231F20"/>
          <w:spacing w:val="-15"/>
        </w:rPr>
        <w:t> </w:t>
      </w:r>
      <w:r>
        <w:rPr>
          <w:color w:val="231F20"/>
        </w:rPr>
        <w:t>thellësi</w:t>
      </w:r>
      <w:r>
        <w:rPr>
          <w:color w:val="231F20"/>
          <w:spacing w:val="-15"/>
        </w:rPr>
        <w:t> </w:t>
      </w:r>
      <w:r>
        <w:rPr>
          <w:color w:val="231F20"/>
        </w:rPr>
        <w:t>shpirtërore</w:t>
      </w:r>
      <w:r>
        <w:rPr>
          <w:color w:val="231F20"/>
          <w:spacing w:val="-15"/>
        </w:rPr>
        <w:t> </w:t>
      </w:r>
      <w:r>
        <w:rPr>
          <w:color w:val="231F20"/>
        </w:rPr>
        <w:t>në</w:t>
      </w:r>
      <w:r>
        <w:rPr>
          <w:color w:val="231F20"/>
          <w:spacing w:val="-15"/>
        </w:rPr>
        <w:t> </w:t>
      </w:r>
      <w:r>
        <w:rPr>
          <w:color w:val="231F20"/>
        </w:rPr>
        <w:t>sjelljet</w:t>
      </w:r>
      <w:r>
        <w:rPr>
          <w:color w:val="231F20"/>
          <w:spacing w:val="-15"/>
        </w:rPr>
        <w:t> </w:t>
      </w:r>
      <w:r>
        <w:rPr>
          <w:color w:val="231F20"/>
        </w:rPr>
        <w:t>dhe</w:t>
      </w:r>
      <w:r>
        <w:rPr>
          <w:color w:val="231F20"/>
          <w:spacing w:val="-15"/>
        </w:rPr>
        <w:t> </w:t>
      </w:r>
      <w:r>
        <w:rPr>
          <w:color w:val="231F20"/>
        </w:rPr>
        <w:t>veprimet</w:t>
      </w:r>
      <w:r>
        <w:rPr>
          <w:color w:val="231F20"/>
          <w:spacing w:val="-15"/>
        </w:rPr>
        <w:t> </w:t>
      </w:r>
      <w:r>
        <w:rPr>
          <w:color w:val="231F20"/>
        </w:rPr>
        <w:t>tuaja,</w:t>
      </w:r>
      <w:r>
        <w:rPr>
          <w:color w:val="231F20"/>
          <w:spacing w:val="-15"/>
        </w:rPr>
        <w:t> </w:t>
      </w:r>
      <w:r>
        <w:rPr>
          <w:color w:val="231F20"/>
        </w:rPr>
        <w:t>nëse</w:t>
      </w:r>
      <w:r>
        <w:rPr>
          <w:color w:val="231F20"/>
          <w:spacing w:val="-15"/>
        </w:rPr>
        <w:t> </w:t>
      </w:r>
      <w:r>
        <w:rPr>
          <w:color w:val="231F20"/>
        </w:rPr>
        <w:t>ato nuk</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derdhen</w:t>
      </w:r>
      <w:r>
        <w:rPr>
          <w:color w:val="231F20"/>
          <w:spacing w:val="-7"/>
        </w:rPr>
        <w:t> </w:t>
      </w:r>
      <w:r>
        <w:rPr>
          <w:color w:val="231F20"/>
        </w:rPr>
        <w:t>në</w:t>
      </w:r>
      <w:r>
        <w:rPr>
          <w:color w:val="231F20"/>
          <w:spacing w:val="-7"/>
        </w:rPr>
        <w:t> </w:t>
      </w:r>
      <w:r>
        <w:rPr>
          <w:color w:val="231F20"/>
        </w:rPr>
        <w:t>sheshin</w:t>
      </w:r>
      <w:r>
        <w:rPr>
          <w:color w:val="231F20"/>
          <w:spacing w:val="-7"/>
        </w:rPr>
        <w:t> </w:t>
      </w:r>
      <w:r>
        <w:rPr>
          <w:color w:val="231F20"/>
        </w:rPr>
        <w:t>e</w:t>
      </w:r>
      <w:r>
        <w:rPr>
          <w:color w:val="231F20"/>
          <w:spacing w:val="-7"/>
        </w:rPr>
        <w:t> </w:t>
      </w:r>
      <w:r>
        <w:rPr>
          <w:color w:val="231F20"/>
        </w:rPr>
        <w:t>veprave</w:t>
      </w:r>
      <w:r>
        <w:rPr>
          <w:color w:val="231F20"/>
          <w:spacing w:val="-7"/>
        </w:rPr>
        <w:t> </w:t>
      </w:r>
      <w:r>
        <w:rPr>
          <w:color w:val="231F20"/>
        </w:rPr>
        <w:t>vetëm</w:t>
      </w:r>
      <w:r>
        <w:rPr>
          <w:color w:val="231F20"/>
          <w:spacing w:val="-7"/>
        </w:rPr>
        <w:t> </w:t>
      </w:r>
      <w:r>
        <w:rPr>
          <w:color w:val="231F20"/>
        </w:rPr>
        <w:t>pasi</w:t>
      </w:r>
      <w:r>
        <w:rPr>
          <w:color w:val="231F20"/>
          <w:spacing w:val="-7"/>
        </w:rPr>
        <w:t> </w:t>
      </w:r>
      <w:r>
        <w:rPr>
          <w:color w:val="231F20"/>
        </w:rPr>
        <w:t>janë</w:t>
      </w:r>
      <w:r>
        <w:rPr>
          <w:color w:val="231F20"/>
          <w:spacing w:val="-7"/>
        </w:rPr>
        <w:t> </w:t>
      </w:r>
      <w:r>
        <w:rPr>
          <w:color w:val="231F20"/>
        </w:rPr>
        <w:t>shkëputur</w:t>
      </w:r>
      <w:r>
        <w:rPr>
          <w:color w:val="231F20"/>
          <w:spacing w:val="-7"/>
        </w:rPr>
        <w:t> </w:t>
      </w:r>
      <w:r>
        <w:rPr>
          <w:color w:val="231F20"/>
        </w:rPr>
        <w:t>nga zemrat tuaja, atëherë e gjithë përpjekja juaj do të jetë e kotë.</w:t>
      </w:r>
    </w:p>
    <w:p>
      <w:pPr>
        <w:pStyle w:val="BodyText"/>
        <w:spacing w:line="244" w:lineRule="auto" w:before="128"/>
        <w:ind w:right="281" w:firstLine="283"/>
      </w:pPr>
      <w:r>
        <w:rPr>
          <w:color w:val="231F20"/>
        </w:rPr>
        <w:t>Kështu, shpirtrat që duan t’i përkushtohen shërbimit ndaj besimit, për të mos u përballur me qortimin </w:t>
      </w:r>
      <w:r>
        <w:rPr>
          <w:b/>
          <w:i/>
          <w:color w:val="231F20"/>
        </w:rPr>
        <w:t>“O besimtarë, përse thoni atë që nuk e bëni?”</w:t>
      </w:r>
      <w:r>
        <w:rPr>
          <w:b/>
          <w:i/>
          <w:color w:val="231F20"/>
          <w:position w:val="8"/>
          <w:sz w:val="14"/>
        </w:rPr>
        <w:t>153</w:t>
      </w:r>
      <w:r>
        <w:rPr>
          <w:b/>
          <w:i/>
          <w:color w:val="231F20"/>
          <w:spacing w:val="40"/>
          <w:position w:val="8"/>
          <w:sz w:val="14"/>
        </w:rPr>
        <w:t> </w:t>
      </w:r>
      <w:r>
        <w:rPr>
          <w:color w:val="231F20"/>
        </w:rPr>
        <w:t>dhe me pyetjen “Pse bëheni gënjeshtarë duke mos i përfaqësuar ashtu siç duhet të vërtetat te të cilat i thërrisni njerëzit, </w:t>
      </w:r>
      <w:r>
        <w:rPr>
          <w:color w:val="231F20"/>
          <w:spacing w:val="-4"/>
        </w:rPr>
        <w:t>përse</w:t>
      </w:r>
      <w:r>
        <w:rPr>
          <w:color w:val="231F20"/>
          <w:spacing w:val="-7"/>
        </w:rPr>
        <w:t> </w:t>
      </w:r>
      <w:r>
        <w:rPr>
          <w:color w:val="231F20"/>
          <w:spacing w:val="-4"/>
        </w:rPr>
        <w:t>ia</w:t>
      </w:r>
      <w:r>
        <w:rPr>
          <w:color w:val="231F20"/>
          <w:spacing w:val="-7"/>
        </w:rPr>
        <w:t> </w:t>
      </w:r>
      <w:r>
        <w:rPr>
          <w:color w:val="231F20"/>
          <w:spacing w:val="-4"/>
        </w:rPr>
        <w:t>nxini</w:t>
      </w:r>
      <w:r>
        <w:rPr>
          <w:color w:val="231F20"/>
          <w:spacing w:val="-7"/>
        </w:rPr>
        <w:t> </w:t>
      </w:r>
      <w:r>
        <w:rPr>
          <w:color w:val="231F20"/>
          <w:spacing w:val="-4"/>
        </w:rPr>
        <w:t>fytyrën</w:t>
      </w:r>
      <w:r>
        <w:rPr>
          <w:color w:val="231F20"/>
          <w:spacing w:val="-7"/>
        </w:rPr>
        <w:t> </w:t>
      </w:r>
      <w:r>
        <w:rPr>
          <w:color w:val="231F20"/>
          <w:spacing w:val="-4"/>
        </w:rPr>
        <w:t>Islamit?”,</w:t>
      </w:r>
      <w:r>
        <w:rPr>
          <w:color w:val="231F20"/>
          <w:spacing w:val="-7"/>
        </w:rPr>
        <w:t> </w:t>
      </w:r>
      <w:r>
        <w:rPr>
          <w:color w:val="231F20"/>
          <w:spacing w:val="-4"/>
        </w:rPr>
        <w:t>duhet</w:t>
      </w:r>
      <w:r>
        <w:rPr>
          <w:color w:val="231F20"/>
          <w:spacing w:val="-7"/>
        </w:rPr>
        <w:t> </w:t>
      </w:r>
      <w:r>
        <w:rPr>
          <w:color w:val="231F20"/>
          <w:spacing w:val="-4"/>
        </w:rPr>
        <w:t>të</w:t>
      </w:r>
      <w:r>
        <w:rPr>
          <w:color w:val="231F20"/>
          <w:spacing w:val="-7"/>
        </w:rPr>
        <w:t> </w:t>
      </w:r>
      <w:r>
        <w:rPr>
          <w:color w:val="231F20"/>
          <w:spacing w:val="-4"/>
        </w:rPr>
        <w:t>tregojnë</w:t>
      </w:r>
      <w:r>
        <w:rPr>
          <w:color w:val="231F20"/>
          <w:spacing w:val="-7"/>
        </w:rPr>
        <w:t> </w:t>
      </w:r>
      <w:r>
        <w:rPr>
          <w:color w:val="231F20"/>
          <w:spacing w:val="-4"/>
        </w:rPr>
        <w:t>një</w:t>
      </w:r>
      <w:r>
        <w:rPr>
          <w:color w:val="231F20"/>
          <w:spacing w:val="-7"/>
        </w:rPr>
        <w:t> </w:t>
      </w:r>
      <w:r>
        <w:rPr>
          <w:color w:val="231F20"/>
          <w:spacing w:val="-4"/>
        </w:rPr>
        <w:t>përpjekje</w:t>
      </w:r>
      <w:r>
        <w:rPr>
          <w:color w:val="231F20"/>
          <w:spacing w:val="-7"/>
        </w:rPr>
        <w:t> </w:t>
      </w:r>
      <w:r>
        <w:rPr>
          <w:color w:val="231F20"/>
          <w:spacing w:val="-4"/>
        </w:rPr>
        <w:t>madhore. </w:t>
      </w:r>
      <w:r>
        <w:rPr>
          <w:color w:val="231F20"/>
        </w:rPr>
        <w:t>Dhe,</w:t>
      </w:r>
      <w:r>
        <w:rPr>
          <w:color w:val="231F20"/>
          <w:spacing w:val="-14"/>
        </w:rPr>
        <w:t> </w:t>
      </w:r>
      <w:r>
        <w:rPr>
          <w:color w:val="231F20"/>
        </w:rPr>
        <w:t>meqenëse</w:t>
      </w:r>
      <w:r>
        <w:rPr>
          <w:color w:val="231F20"/>
          <w:spacing w:val="-14"/>
        </w:rPr>
        <w:t> </w:t>
      </w:r>
      <w:r>
        <w:rPr>
          <w:color w:val="231F20"/>
        </w:rPr>
        <w:t>kanë</w:t>
      </w:r>
      <w:r>
        <w:rPr>
          <w:color w:val="231F20"/>
          <w:spacing w:val="-14"/>
        </w:rPr>
        <w:t> </w:t>
      </w:r>
      <w:r>
        <w:rPr>
          <w:color w:val="231F20"/>
        </w:rPr>
        <w:t>lidhje</w:t>
      </w:r>
      <w:r>
        <w:rPr>
          <w:color w:val="231F20"/>
          <w:spacing w:val="-14"/>
        </w:rPr>
        <w:t> </w:t>
      </w:r>
      <w:r>
        <w:rPr>
          <w:color w:val="231F20"/>
        </w:rPr>
        <w:t>me</w:t>
      </w:r>
      <w:r>
        <w:rPr>
          <w:color w:val="231F20"/>
          <w:spacing w:val="-14"/>
        </w:rPr>
        <w:t> </w:t>
      </w:r>
      <w:r>
        <w:rPr>
          <w:color w:val="231F20"/>
        </w:rPr>
        <w:t>këtë</w:t>
      </w:r>
      <w:r>
        <w:rPr>
          <w:color w:val="231F20"/>
          <w:spacing w:val="-14"/>
        </w:rPr>
        <w:t> </w:t>
      </w:r>
      <w:r>
        <w:rPr>
          <w:color w:val="231F20"/>
        </w:rPr>
        <w:t>temë,</w:t>
      </w:r>
      <w:r>
        <w:rPr>
          <w:color w:val="231F20"/>
          <w:spacing w:val="-14"/>
        </w:rPr>
        <w:t> </w:t>
      </w:r>
      <w:r>
        <w:rPr>
          <w:color w:val="231F20"/>
        </w:rPr>
        <w:t>përveç</w:t>
      </w:r>
      <w:r>
        <w:rPr>
          <w:color w:val="231F20"/>
          <w:spacing w:val="-14"/>
        </w:rPr>
        <w:t> </w:t>
      </w:r>
      <w:r>
        <w:rPr>
          <w:color w:val="231F20"/>
        </w:rPr>
        <w:t>kryerjes</w:t>
      </w:r>
      <w:r>
        <w:rPr>
          <w:color w:val="231F20"/>
          <w:spacing w:val="-14"/>
        </w:rPr>
        <w:t> </w:t>
      </w:r>
      <w:r>
        <w:rPr>
          <w:color w:val="231F20"/>
        </w:rPr>
        <w:t>më</w:t>
      </w:r>
      <w:r>
        <w:rPr>
          <w:color w:val="231F20"/>
          <w:spacing w:val="-14"/>
        </w:rPr>
        <w:t> </w:t>
      </w:r>
      <w:r>
        <w:rPr>
          <w:color w:val="231F20"/>
        </w:rPr>
        <w:t>së</w:t>
      </w:r>
      <w:r>
        <w:rPr>
          <w:color w:val="231F20"/>
          <w:spacing w:val="-14"/>
        </w:rPr>
        <w:t> </w:t>
      </w:r>
      <w:r>
        <w:rPr>
          <w:color w:val="231F20"/>
        </w:rPr>
        <w:t>miri</w:t>
      </w:r>
      <w:r>
        <w:rPr>
          <w:color w:val="231F20"/>
          <w:spacing w:val="-14"/>
        </w:rPr>
        <w:t> </w:t>
      </w:r>
      <w:r>
        <w:rPr>
          <w:color w:val="231F20"/>
        </w:rPr>
        <w:t>të namazeve</w:t>
      </w:r>
      <w:r>
        <w:rPr>
          <w:color w:val="231F20"/>
          <w:spacing w:val="-9"/>
        </w:rPr>
        <w:t> </w:t>
      </w:r>
      <w:r>
        <w:rPr>
          <w:color w:val="231F20"/>
        </w:rPr>
        <w:t>farz,</w:t>
      </w:r>
      <w:r>
        <w:rPr>
          <w:color w:val="231F20"/>
          <w:spacing w:val="-9"/>
        </w:rPr>
        <w:t> </w:t>
      </w:r>
      <w:r>
        <w:rPr>
          <w:color w:val="231F20"/>
        </w:rPr>
        <w:t>ata</w:t>
      </w:r>
      <w:r>
        <w:rPr>
          <w:color w:val="231F20"/>
          <w:spacing w:val="-9"/>
        </w:rPr>
        <w:t> </w:t>
      </w:r>
      <w:r>
        <w:rPr>
          <w:color w:val="231F20"/>
        </w:rPr>
        <w:t>duhet</w:t>
      </w:r>
      <w:r>
        <w:rPr>
          <w:color w:val="231F20"/>
          <w:spacing w:val="-9"/>
        </w:rPr>
        <w:t> </w:t>
      </w:r>
      <w:r>
        <w:rPr>
          <w:color w:val="231F20"/>
        </w:rPr>
        <w:t>të</w:t>
      </w:r>
      <w:r>
        <w:rPr>
          <w:color w:val="231F20"/>
          <w:spacing w:val="-9"/>
        </w:rPr>
        <w:t> </w:t>
      </w:r>
      <w:r>
        <w:rPr>
          <w:color w:val="231F20"/>
        </w:rPr>
        <w:t>tregojnë</w:t>
      </w:r>
      <w:r>
        <w:rPr>
          <w:color w:val="231F20"/>
          <w:spacing w:val="-9"/>
        </w:rPr>
        <w:t> </w:t>
      </w:r>
      <w:r>
        <w:rPr>
          <w:color w:val="231F20"/>
        </w:rPr>
        <w:t>shumë</w:t>
      </w:r>
      <w:r>
        <w:rPr>
          <w:color w:val="231F20"/>
          <w:spacing w:val="-9"/>
        </w:rPr>
        <w:t> </w:t>
      </w:r>
      <w:r>
        <w:rPr>
          <w:color w:val="231F20"/>
        </w:rPr>
        <w:t>kujdes</w:t>
      </w:r>
      <w:r>
        <w:rPr>
          <w:color w:val="231F20"/>
          <w:spacing w:val="-9"/>
        </w:rPr>
        <w:t> </w:t>
      </w:r>
      <w:r>
        <w:rPr>
          <w:color w:val="231F20"/>
        </w:rPr>
        <w:t>edhe</w:t>
      </w:r>
      <w:r>
        <w:rPr>
          <w:color w:val="231F20"/>
          <w:spacing w:val="-9"/>
        </w:rPr>
        <w:t> </w:t>
      </w:r>
      <w:r>
        <w:rPr>
          <w:color w:val="231F20"/>
        </w:rPr>
        <w:t>ndaj</w:t>
      </w:r>
      <w:r>
        <w:rPr>
          <w:color w:val="231F20"/>
          <w:spacing w:val="-9"/>
        </w:rPr>
        <w:t> </w:t>
      </w:r>
      <w:r>
        <w:rPr>
          <w:color w:val="231F20"/>
        </w:rPr>
        <w:t>pikave</w:t>
      </w:r>
      <w:r>
        <w:rPr>
          <w:color w:val="231F20"/>
          <w:spacing w:val="-9"/>
        </w:rPr>
        <w:t> </w:t>
      </w:r>
      <w:r>
        <w:rPr>
          <w:color w:val="231F20"/>
        </w:rPr>
        <w:t>të mëposhtme, që të mund të bëhen heronj të vërtetë të namazit:</w:t>
      </w:r>
    </w:p>
    <w:p>
      <w:pPr>
        <w:pStyle w:val="BodyText"/>
        <w:spacing w:before="248"/>
        <w:ind w:left="0"/>
        <w:jc w:val="left"/>
      </w:pPr>
    </w:p>
    <w:p>
      <w:pPr>
        <w:pStyle w:val="Heading6"/>
      </w:pPr>
      <w:bookmarkStart w:name="_TOC_250088" w:id="53"/>
      <w:r>
        <w:rPr>
          <w:color w:val="231F20"/>
          <w:spacing w:val="-6"/>
        </w:rPr>
        <w:t>Tre</w:t>
      </w:r>
      <w:r>
        <w:rPr>
          <w:color w:val="231F20"/>
          <w:spacing w:val="-10"/>
        </w:rPr>
        <w:t> </w:t>
      </w:r>
      <w:r>
        <w:rPr>
          <w:color w:val="231F20"/>
          <w:spacing w:val="-6"/>
        </w:rPr>
        <w:t>kushte</w:t>
      </w:r>
      <w:r>
        <w:rPr>
          <w:color w:val="231F20"/>
          <w:spacing w:val="-9"/>
        </w:rPr>
        <w:t> </w:t>
      </w:r>
      <w:r>
        <w:rPr>
          <w:color w:val="231F20"/>
          <w:spacing w:val="-6"/>
        </w:rPr>
        <w:t>për</w:t>
      </w:r>
      <w:r>
        <w:rPr>
          <w:color w:val="231F20"/>
          <w:spacing w:val="-10"/>
        </w:rPr>
        <w:t> </w:t>
      </w:r>
      <w:r>
        <w:rPr>
          <w:color w:val="231F20"/>
          <w:spacing w:val="-6"/>
        </w:rPr>
        <w:t>t’u</w:t>
      </w:r>
      <w:r>
        <w:rPr>
          <w:color w:val="231F20"/>
          <w:spacing w:val="-9"/>
        </w:rPr>
        <w:t> </w:t>
      </w:r>
      <w:r>
        <w:rPr>
          <w:color w:val="231F20"/>
          <w:spacing w:val="-6"/>
        </w:rPr>
        <w:t>bërë</w:t>
      </w:r>
      <w:r>
        <w:rPr>
          <w:color w:val="231F20"/>
          <w:spacing w:val="-10"/>
        </w:rPr>
        <w:t> </w:t>
      </w:r>
      <w:r>
        <w:rPr>
          <w:color w:val="231F20"/>
          <w:spacing w:val="-6"/>
        </w:rPr>
        <w:t>‘Hero</w:t>
      </w:r>
      <w:r>
        <w:rPr>
          <w:color w:val="231F20"/>
          <w:spacing w:val="-9"/>
        </w:rPr>
        <w:t> </w:t>
      </w:r>
      <w:r>
        <w:rPr>
          <w:color w:val="231F20"/>
          <w:spacing w:val="-6"/>
        </w:rPr>
        <w:t>i</w:t>
      </w:r>
      <w:r>
        <w:rPr>
          <w:color w:val="231F20"/>
          <w:spacing w:val="-9"/>
        </w:rPr>
        <w:t> </w:t>
      </w:r>
      <w:bookmarkEnd w:id="53"/>
      <w:r>
        <w:rPr>
          <w:color w:val="231F20"/>
          <w:spacing w:val="-6"/>
        </w:rPr>
        <w:t>Namazit’</w:t>
      </w:r>
    </w:p>
    <w:p>
      <w:pPr>
        <w:pStyle w:val="ListParagraph"/>
        <w:numPr>
          <w:ilvl w:val="0"/>
          <w:numId w:val="17"/>
        </w:numPr>
        <w:tabs>
          <w:tab w:pos="699" w:val="left" w:leader="none"/>
        </w:tabs>
        <w:spacing w:line="249" w:lineRule="auto" w:before="121" w:after="0"/>
        <w:ind w:left="142" w:right="282" w:firstLine="283"/>
        <w:jc w:val="both"/>
        <w:rPr>
          <w:rFonts w:ascii="Times New Roman" w:hAnsi="Times New Roman"/>
          <w:i/>
          <w:sz w:val="24"/>
        </w:rPr>
      </w:pPr>
      <w:r>
        <w:rPr>
          <w:rFonts w:ascii="Times New Roman" w:hAnsi="Times New Roman"/>
          <w:color w:val="231F20"/>
          <w:sz w:val="24"/>
        </w:rPr>
        <w:t>I Dërguari i Allahut </w:t>
      </w:r>
      <w:r>
        <w:rPr>
          <w:rFonts w:ascii="Times New Roman" w:hAnsi="Times New Roman"/>
          <w:i/>
          <w:color w:val="231F20"/>
          <w:sz w:val="24"/>
        </w:rPr>
        <w:t>(alejhi ekmelut’tehájá)</w:t>
      </w:r>
      <w:r>
        <w:rPr>
          <w:rFonts w:ascii="Times New Roman" w:hAnsi="Times New Roman"/>
          <w:color w:val="231F20"/>
          <w:sz w:val="24"/>
        </w:rPr>
        <w:t>, pasi na e bën të qartë</w:t>
      </w:r>
      <w:r>
        <w:rPr>
          <w:rFonts w:ascii="Times New Roman" w:hAnsi="Times New Roman"/>
          <w:color w:val="231F20"/>
          <w:spacing w:val="-7"/>
          <w:sz w:val="24"/>
        </w:rPr>
        <w:t> </w:t>
      </w:r>
      <w:r>
        <w:rPr>
          <w:rFonts w:ascii="Times New Roman" w:hAnsi="Times New Roman"/>
          <w:color w:val="231F20"/>
          <w:sz w:val="24"/>
        </w:rPr>
        <w:t>se</w:t>
      </w:r>
      <w:r>
        <w:rPr>
          <w:rFonts w:ascii="Times New Roman" w:hAnsi="Times New Roman"/>
          <w:color w:val="231F20"/>
          <w:spacing w:val="-7"/>
          <w:sz w:val="24"/>
        </w:rPr>
        <w:t> </w:t>
      </w:r>
      <w:r>
        <w:rPr>
          <w:rFonts w:ascii="Times New Roman" w:hAnsi="Times New Roman"/>
          <w:color w:val="231F20"/>
          <w:sz w:val="24"/>
        </w:rPr>
        <w:t>Xheneti</w:t>
      </w:r>
      <w:r>
        <w:rPr>
          <w:rFonts w:ascii="Times New Roman" w:hAnsi="Times New Roman"/>
          <w:color w:val="231F20"/>
          <w:spacing w:val="-7"/>
          <w:sz w:val="24"/>
        </w:rPr>
        <w:t> </w:t>
      </w:r>
      <w:r>
        <w:rPr>
          <w:rFonts w:ascii="Times New Roman" w:hAnsi="Times New Roman"/>
          <w:color w:val="231F20"/>
          <w:sz w:val="24"/>
        </w:rPr>
        <w:t>ka</w:t>
      </w:r>
      <w:r>
        <w:rPr>
          <w:rFonts w:ascii="Times New Roman" w:hAnsi="Times New Roman"/>
          <w:color w:val="231F20"/>
          <w:spacing w:val="-7"/>
          <w:sz w:val="24"/>
        </w:rPr>
        <w:t> </w:t>
      </w:r>
      <w:r>
        <w:rPr>
          <w:rFonts w:ascii="Times New Roman" w:hAnsi="Times New Roman"/>
          <w:color w:val="231F20"/>
          <w:sz w:val="24"/>
        </w:rPr>
        <w:t>njëqind</w:t>
      </w:r>
      <w:r>
        <w:rPr>
          <w:rFonts w:ascii="Times New Roman" w:hAnsi="Times New Roman"/>
          <w:color w:val="231F20"/>
          <w:spacing w:val="-7"/>
          <w:sz w:val="24"/>
        </w:rPr>
        <w:t> </w:t>
      </w:r>
      <w:r>
        <w:rPr>
          <w:rFonts w:ascii="Times New Roman" w:hAnsi="Times New Roman"/>
          <w:color w:val="231F20"/>
          <w:sz w:val="24"/>
        </w:rPr>
        <w:t>shkallë</w:t>
      </w:r>
      <w:r>
        <w:rPr>
          <w:rFonts w:ascii="Times New Roman" w:hAnsi="Times New Roman"/>
          <w:color w:val="231F20"/>
          <w:spacing w:val="-7"/>
          <w:sz w:val="24"/>
        </w:rPr>
        <w:t> </w:t>
      </w:r>
      <w:r>
        <w:rPr>
          <w:rFonts w:ascii="Times New Roman" w:hAnsi="Times New Roman"/>
          <w:color w:val="231F20"/>
          <w:sz w:val="24"/>
        </w:rPr>
        <w:t>dhe</w:t>
      </w:r>
      <w:r>
        <w:rPr>
          <w:rFonts w:ascii="Times New Roman" w:hAnsi="Times New Roman"/>
          <w:color w:val="231F20"/>
          <w:spacing w:val="-7"/>
          <w:sz w:val="24"/>
        </w:rPr>
        <w:t> </w:t>
      </w:r>
      <w:r>
        <w:rPr>
          <w:rFonts w:ascii="Times New Roman" w:hAnsi="Times New Roman"/>
          <w:color w:val="231F20"/>
          <w:sz w:val="24"/>
        </w:rPr>
        <w:t>se</w:t>
      </w:r>
      <w:r>
        <w:rPr>
          <w:rFonts w:ascii="Times New Roman" w:hAnsi="Times New Roman"/>
          <w:color w:val="231F20"/>
          <w:spacing w:val="-7"/>
          <w:sz w:val="24"/>
        </w:rPr>
        <w:t> </w:t>
      </w:r>
      <w:r>
        <w:rPr>
          <w:rFonts w:ascii="Times New Roman" w:hAnsi="Times New Roman"/>
          <w:color w:val="231F20"/>
          <w:sz w:val="24"/>
        </w:rPr>
        <w:t>shkalla</w:t>
      </w:r>
      <w:r>
        <w:rPr>
          <w:rFonts w:ascii="Times New Roman" w:hAnsi="Times New Roman"/>
          <w:color w:val="231F20"/>
          <w:spacing w:val="-7"/>
          <w:sz w:val="24"/>
        </w:rPr>
        <w:t> </w:t>
      </w:r>
      <w:r>
        <w:rPr>
          <w:rFonts w:ascii="Times New Roman" w:hAnsi="Times New Roman"/>
          <w:color w:val="231F20"/>
          <w:sz w:val="24"/>
        </w:rPr>
        <w:t>më</w:t>
      </w:r>
      <w:r>
        <w:rPr>
          <w:rFonts w:ascii="Times New Roman" w:hAnsi="Times New Roman"/>
          <w:color w:val="231F20"/>
          <w:spacing w:val="-7"/>
          <w:sz w:val="24"/>
        </w:rPr>
        <w:t> </w:t>
      </w:r>
      <w:r>
        <w:rPr>
          <w:rFonts w:ascii="Times New Roman" w:hAnsi="Times New Roman"/>
          <w:color w:val="231F20"/>
          <w:sz w:val="24"/>
        </w:rPr>
        <w:t>e</w:t>
      </w:r>
      <w:r>
        <w:rPr>
          <w:rFonts w:ascii="Times New Roman" w:hAnsi="Times New Roman"/>
          <w:color w:val="231F20"/>
          <w:spacing w:val="-7"/>
          <w:sz w:val="24"/>
        </w:rPr>
        <w:t> </w:t>
      </w:r>
      <w:r>
        <w:rPr>
          <w:rFonts w:ascii="Times New Roman" w:hAnsi="Times New Roman"/>
          <w:color w:val="231F20"/>
          <w:sz w:val="24"/>
        </w:rPr>
        <w:t>lartë</w:t>
      </w:r>
      <w:r>
        <w:rPr>
          <w:rFonts w:ascii="Times New Roman" w:hAnsi="Times New Roman"/>
          <w:color w:val="231F20"/>
          <w:spacing w:val="-7"/>
          <w:sz w:val="24"/>
        </w:rPr>
        <w:t> </w:t>
      </w:r>
      <w:r>
        <w:rPr>
          <w:rFonts w:ascii="Times New Roman" w:hAnsi="Times New Roman"/>
          <w:color w:val="231F20"/>
          <w:sz w:val="24"/>
        </w:rPr>
        <w:t>e</w:t>
      </w:r>
      <w:r>
        <w:rPr>
          <w:rFonts w:ascii="Times New Roman" w:hAnsi="Times New Roman"/>
          <w:color w:val="231F20"/>
          <w:spacing w:val="-7"/>
          <w:sz w:val="24"/>
        </w:rPr>
        <w:t> </w:t>
      </w:r>
      <w:r>
        <w:rPr>
          <w:rFonts w:ascii="Times New Roman" w:hAnsi="Times New Roman"/>
          <w:color w:val="231F20"/>
          <w:sz w:val="24"/>
        </w:rPr>
        <w:t>tij</w:t>
      </w:r>
      <w:r>
        <w:rPr>
          <w:rFonts w:ascii="Times New Roman" w:hAnsi="Times New Roman"/>
          <w:color w:val="231F20"/>
          <w:spacing w:val="-7"/>
          <w:sz w:val="24"/>
        </w:rPr>
        <w:t> </w:t>
      </w:r>
      <w:r>
        <w:rPr>
          <w:rFonts w:ascii="Times New Roman" w:hAnsi="Times New Roman"/>
          <w:color w:val="231F20"/>
          <w:sz w:val="24"/>
        </w:rPr>
        <w:t>është </w:t>
      </w:r>
      <w:r>
        <w:rPr>
          <w:rFonts w:ascii="Times New Roman" w:hAnsi="Times New Roman"/>
          <w:color w:val="231F20"/>
          <w:spacing w:val="-4"/>
          <w:sz w:val="24"/>
        </w:rPr>
        <w:t>Firdeusi,</w:t>
      </w:r>
      <w:r>
        <w:rPr>
          <w:rFonts w:ascii="Times New Roman" w:hAnsi="Times New Roman"/>
          <w:color w:val="231F20"/>
          <w:spacing w:val="-13"/>
          <w:sz w:val="24"/>
        </w:rPr>
        <w:t> </w:t>
      </w:r>
      <w:r>
        <w:rPr>
          <w:rFonts w:ascii="Times New Roman" w:hAnsi="Times New Roman"/>
          <w:color w:val="231F20"/>
          <w:spacing w:val="-4"/>
          <w:sz w:val="24"/>
        </w:rPr>
        <w:t>duke</w:t>
      </w:r>
      <w:r>
        <w:rPr>
          <w:rFonts w:ascii="Times New Roman" w:hAnsi="Times New Roman"/>
          <w:color w:val="231F20"/>
          <w:spacing w:val="-13"/>
          <w:sz w:val="24"/>
        </w:rPr>
        <w:t> </w:t>
      </w:r>
      <w:r>
        <w:rPr>
          <w:rFonts w:ascii="Times New Roman" w:hAnsi="Times New Roman"/>
          <w:color w:val="231F20"/>
          <w:spacing w:val="-4"/>
          <w:sz w:val="24"/>
        </w:rPr>
        <w:t>na</w:t>
      </w:r>
      <w:r>
        <w:rPr>
          <w:rFonts w:ascii="Times New Roman" w:hAnsi="Times New Roman"/>
          <w:color w:val="231F20"/>
          <w:spacing w:val="-13"/>
          <w:sz w:val="24"/>
        </w:rPr>
        <w:t> </w:t>
      </w:r>
      <w:r>
        <w:rPr>
          <w:rFonts w:ascii="Times New Roman" w:hAnsi="Times New Roman"/>
          <w:color w:val="231F20"/>
          <w:spacing w:val="-4"/>
          <w:sz w:val="24"/>
        </w:rPr>
        <w:t>thënë</w:t>
      </w:r>
      <w:r>
        <w:rPr>
          <w:rFonts w:ascii="Times New Roman" w:hAnsi="Times New Roman"/>
          <w:color w:val="231F20"/>
          <w:spacing w:val="-14"/>
          <w:sz w:val="24"/>
        </w:rPr>
        <w:t> </w:t>
      </w:r>
      <w:r>
        <w:rPr>
          <w:rFonts w:ascii="Times New Roman" w:hAnsi="Times New Roman"/>
          <w:i/>
          <w:color w:val="231F20"/>
          <w:spacing w:val="-4"/>
          <w:sz w:val="24"/>
        </w:rPr>
        <w:t>“Kur</w:t>
      </w:r>
      <w:r>
        <w:rPr>
          <w:rFonts w:ascii="Times New Roman" w:hAnsi="Times New Roman"/>
          <w:i/>
          <w:color w:val="231F20"/>
          <w:spacing w:val="-13"/>
          <w:sz w:val="24"/>
        </w:rPr>
        <w:t> </w:t>
      </w:r>
      <w:r>
        <w:rPr>
          <w:rFonts w:ascii="Times New Roman" w:hAnsi="Times New Roman"/>
          <w:i/>
          <w:color w:val="231F20"/>
          <w:spacing w:val="-4"/>
          <w:sz w:val="24"/>
        </w:rPr>
        <w:t>t’i</w:t>
      </w:r>
      <w:r>
        <w:rPr>
          <w:rFonts w:ascii="Times New Roman" w:hAnsi="Times New Roman"/>
          <w:i/>
          <w:color w:val="231F20"/>
          <w:spacing w:val="-12"/>
          <w:sz w:val="24"/>
        </w:rPr>
        <w:t> </w:t>
      </w:r>
      <w:r>
        <w:rPr>
          <w:rFonts w:ascii="Times New Roman" w:hAnsi="Times New Roman"/>
          <w:i/>
          <w:color w:val="231F20"/>
          <w:spacing w:val="-4"/>
          <w:sz w:val="24"/>
        </w:rPr>
        <w:t>kërkoni</w:t>
      </w:r>
      <w:r>
        <w:rPr>
          <w:rFonts w:ascii="Times New Roman" w:hAnsi="Times New Roman"/>
          <w:i/>
          <w:color w:val="231F20"/>
          <w:spacing w:val="-13"/>
          <w:sz w:val="24"/>
        </w:rPr>
        <w:t> </w:t>
      </w:r>
      <w:r>
        <w:rPr>
          <w:rFonts w:ascii="Times New Roman" w:hAnsi="Times New Roman"/>
          <w:i/>
          <w:color w:val="231F20"/>
          <w:spacing w:val="-4"/>
          <w:sz w:val="24"/>
        </w:rPr>
        <w:t>Allahut</w:t>
      </w:r>
      <w:r>
        <w:rPr>
          <w:rFonts w:ascii="Times New Roman" w:hAnsi="Times New Roman"/>
          <w:i/>
          <w:color w:val="231F20"/>
          <w:spacing w:val="-13"/>
          <w:sz w:val="24"/>
        </w:rPr>
        <w:t> </w:t>
      </w:r>
      <w:r>
        <w:rPr>
          <w:rFonts w:ascii="Times New Roman" w:hAnsi="Times New Roman"/>
          <w:i/>
          <w:color w:val="231F20"/>
          <w:spacing w:val="-4"/>
          <w:sz w:val="24"/>
        </w:rPr>
        <w:t>të</w:t>
      </w:r>
      <w:r>
        <w:rPr>
          <w:rFonts w:ascii="Times New Roman" w:hAnsi="Times New Roman"/>
          <w:i/>
          <w:color w:val="231F20"/>
          <w:spacing w:val="-13"/>
          <w:sz w:val="24"/>
        </w:rPr>
        <w:t> </w:t>
      </w:r>
      <w:r>
        <w:rPr>
          <w:rFonts w:ascii="Times New Roman" w:hAnsi="Times New Roman"/>
          <w:i/>
          <w:color w:val="231F20"/>
          <w:spacing w:val="-4"/>
          <w:sz w:val="24"/>
        </w:rPr>
        <w:t>Madhëruar</w:t>
      </w:r>
      <w:r>
        <w:rPr>
          <w:rFonts w:ascii="Times New Roman" w:hAnsi="Times New Roman"/>
          <w:i/>
          <w:color w:val="231F20"/>
          <w:spacing w:val="-13"/>
          <w:sz w:val="24"/>
        </w:rPr>
        <w:t> </w:t>
      </w:r>
      <w:r>
        <w:rPr>
          <w:rFonts w:ascii="Times New Roman" w:hAnsi="Times New Roman"/>
          <w:i/>
          <w:color w:val="231F20"/>
          <w:spacing w:val="-4"/>
          <w:sz w:val="24"/>
        </w:rPr>
        <w:t>Xhenetin,</w:t>
      </w:r>
    </w:p>
    <w:p>
      <w:pPr>
        <w:pStyle w:val="BodyText"/>
        <w:spacing w:before="3"/>
        <w:ind w:left="0"/>
        <w:jc w:val="left"/>
        <w:rPr>
          <w:i/>
          <w:sz w:val="18"/>
        </w:rPr>
      </w:pPr>
      <w:r>
        <w:rPr>
          <w:i/>
          <w:sz w:val="18"/>
        </w:rPr>
        <mc:AlternateContent>
          <mc:Choice Requires="wps">
            <w:drawing>
              <wp:anchor distT="0" distB="0" distL="0" distR="0" allowOverlap="1" layoutInCell="1" locked="0" behindDoc="1" simplePos="0" relativeHeight="487652352">
                <wp:simplePos x="0" y="0"/>
                <wp:positionH relativeFrom="page">
                  <wp:posOffset>540000</wp:posOffset>
                </wp:positionH>
                <wp:positionV relativeFrom="paragraph">
                  <wp:posOffset>149191</wp:posOffset>
                </wp:positionV>
                <wp:extent cx="1080135"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1.747393pt;width:85.05pt;height:.1pt;mso-position-horizontal-relative:page;mso-position-vertical-relative:paragraph;z-index:-15664128;mso-wrap-distance-left:0;mso-wrap-distance-right:0" id="docshape169" coordorigin="850,235" coordsize="1701,0" path="m850,235l2551,23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152</w:t>
      </w:r>
      <w:r>
        <w:rPr>
          <w:color w:val="231F20"/>
          <w:spacing w:val="5"/>
          <w:position w:val="8"/>
          <w:sz w:val="14"/>
        </w:rPr>
        <w:t> </w:t>
      </w:r>
      <w:r>
        <w:rPr>
          <w:color w:val="231F20"/>
          <w:sz w:val="20"/>
        </w:rPr>
        <w:t>Muslim,</w:t>
      </w:r>
      <w:r>
        <w:rPr>
          <w:color w:val="231F20"/>
          <w:spacing w:val="-9"/>
          <w:sz w:val="20"/>
        </w:rPr>
        <w:t> </w:t>
      </w:r>
      <w:r>
        <w:rPr>
          <w:color w:val="231F20"/>
          <w:sz w:val="20"/>
        </w:rPr>
        <w:t>birr</w:t>
      </w:r>
      <w:r>
        <w:rPr>
          <w:color w:val="231F20"/>
          <w:spacing w:val="-9"/>
          <w:sz w:val="20"/>
        </w:rPr>
        <w:t> </w:t>
      </w:r>
      <w:r>
        <w:rPr>
          <w:color w:val="231F20"/>
          <w:sz w:val="20"/>
        </w:rPr>
        <w:t>34;</w:t>
      </w:r>
      <w:r>
        <w:rPr>
          <w:color w:val="231F20"/>
          <w:spacing w:val="-9"/>
          <w:sz w:val="20"/>
        </w:rPr>
        <w:t> </w:t>
      </w:r>
      <w:r>
        <w:rPr>
          <w:color w:val="231F20"/>
          <w:sz w:val="20"/>
        </w:rPr>
        <w:t>ibn</w:t>
      </w:r>
      <w:r>
        <w:rPr>
          <w:color w:val="231F20"/>
          <w:spacing w:val="-10"/>
          <w:sz w:val="20"/>
        </w:rPr>
        <w:t> </w:t>
      </w:r>
      <w:r>
        <w:rPr>
          <w:color w:val="231F20"/>
          <w:sz w:val="20"/>
        </w:rPr>
        <w:t>Máxhe,</w:t>
      </w:r>
      <w:r>
        <w:rPr>
          <w:color w:val="231F20"/>
          <w:spacing w:val="-9"/>
          <w:sz w:val="20"/>
        </w:rPr>
        <w:t> </w:t>
      </w:r>
      <w:r>
        <w:rPr>
          <w:color w:val="231F20"/>
          <w:sz w:val="20"/>
        </w:rPr>
        <w:t>zuhd</w:t>
      </w:r>
      <w:r>
        <w:rPr>
          <w:color w:val="231F20"/>
          <w:spacing w:val="-9"/>
          <w:sz w:val="20"/>
        </w:rPr>
        <w:t> </w:t>
      </w:r>
      <w:r>
        <w:rPr>
          <w:color w:val="231F20"/>
          <w:spacing w:val="-5"/>
          <w:sz w:val="20"/>
        </w:rPr>
        <w:t>9.</w:t>
      </w:r>
    </w:p>
    <w:p>
      <w:pPr>
        <w:spacing w:before="16"/>
        <w:ind w:left="142" w:right="0" w:firstLine="0"/>
        <w:jc w:val="both"/>
        <w:rPr>
          <w:sz w:val="20"/>
        </w:rPr>
      </w:pPr>
      <w:r>
        <w:rPr>
          <w:color w:val="231F20"/>
          <w:spacing w:val="-2"/>
          <w:position w:val="8"/>
          <w:sz w:val="14"/>
        </w:rPr>
        <w:t>153 </w:t>
      </w:r>
      <w:r>
        <w:rPr>
          <w:color w:val="231F20"/>
          <w:spacing w:val="-2"/>
          <w:sz w:val="20"/>
        </w:rPr>
        <w:t>Surja</w:t>
      </w:r>
      <w:r>
        <w:rPr>
          <w:color w:val="231F20"/>
          <w:spacing w:val="-11"/>
          <w:sz w:val="20"/>
        </w:rPr>
        <w:t> </w:t>
      </w:r>
      <w:r>
        <w:rPr>
          <w:color w:val="231F20"/>
          <w:spacing w:val="-2"/>
          <w:sz w:val="20"/>
        </w:rPr>
        <w:t>Saf,</w:t>
      </w:r>
      <w:r>
        <w:rPr>
          <w:color w:val="231F20"/>
          <w:spacing w:val="-10"/>
          <w:sz w:val="20"/>
        </w:rPr>
        <w:t> </w:t>
      </w:r>
      <w:r>
        <w:rPr>
          <w:color w:val="231F20"/>
          <w:spacing w:val="-2"/>
          <w:sz w:val="20"/>
        </w:rPr>
        <w:t>ajeti</w:t>
      </w:r>
      <w:r>
        <w:rPr>
          <w:color w:val="231F20"/>
          <w:spacing w:val="-11"/>
          <w:sz w:val="20"/>
        </w:rPr>
        <w:t> </w:t>
      </w:r>
      <w:r>
        <w:rPr>
          <w:color w:val="231F20"/>
          <w:spacing w:val="-5"/>
          <w:sz w:val="20"/>
        </w:rPr>
        <w:t>2.</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i/>
          <w:color w:val="231F20"/>
        </w:rPr>
        <w:t>kërkojini Firdeusin.”</w:t>
      </w:r>
      <w:r>
        <w:rPr>
          <w:i/>
          <w:color w:val="231F20"/>
          <w:position w:val="8"/>
          <w:sz w:val="14"/>
        </w:rPr>
        <w:t>154</w:t>
      </w:r>
      <w:r>
        <w:rPr>
          <w:color w:val="231F20"/>
        </w:rPr>
        <w:t>, na lë të kuptojmë se qëllimet tona duhet t’i mbajmë gjithmonë sa më të larta. Për më tepër, përtej kërkimit të Firdeusit,</w:t>
      </w:r>
      <w:r>
        <w:rPr>
          <w:color w:val="231F20"/>
          <w:spacing w:val="-5"/>
        </w:rPr>
        <w:t> </w:t>
      </w:r>
      <w:r>
        <w:rPr>
          <w:color w:val="231F20"/>
        </w:rPr>
        <w:t>Ai</w:t>
      </w:r>
      <w:r>
        <w:rPr>
          <w:color w:val="231F20"/>
          <w:spacing w:val="-5"/>
        </w:rPr>
        <w:t> </w:t>
      </w:r>
      <w:r>
        <w:rPr>
          <w:color w:val="231F20"/>
        </w:rPr>
        <w:t>na</w:t>
      </w:r>
      <w:r>
        <w:rPr>
          <w:color w:val="231F20"/>
          <w:spacing w:val="-5"/>
        </w:rPr>
        <w:t> </w:t>
      </w:r>
      <w:r>
        <w:rPr>
          <w:color w:val="231F20"/>
        </w:rPr>
        <w:t>mëson</w:t>
      </w:r>
      <w:r>
        <w:rPr>
          <w:color w:val="231F20"/>
          <w:spacing w:val="-5"/>
        </w:rPr>
        <w:t> </w:t>
      </w:r>
      <w:r>
        <w:rPr>
          <w:color w:val="231F20"/>
        </w:rPr>
        <w:t>edhe</w:t>
      </w:r>
      <w:r>
        <w:rPr>
          <w:color w:val="231F20"/>
          <w:spacing w:val="-5"/>
        </w:rPr>
        <w:t> </w:t>
      </w:r>
      <w:r>
        <w:rPr>
          <w:color w:val="231F20"/>
        </w:rPr>
        <w:t>edukatën</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kërkuarit</w:t>
      </w:r>
      <w:r>
        <w:rPr>
          <w:color w:val="231F20"/>
          <w:spacing w:val="-5"/>
        </w:rPr>
        <w:t> </w:t>
      </w:r>
      <w:r>
        <w:rPr>
          <w:color w:val="231F20"/>
        </w:rPr>
        <w:t>nga</w:t>
      </w:r>
      <w:r>
        <w:rPr>
          <w:color w:val="231F20"/>
          <w:spacing w:val="-5"/>
        </w:rPr>
        <w:t> </w:t>
      </w:r>
      <w:r>
        <w:rPr>
          <w:color w:val="231F20"/>
        </w:rPr>
        <w:t>Zoti</w:t>
      </w:r>
      <w:r>
        <w:rPr>
          <w:color w:val="231F20"/>
          <w:spacing w:val="-5"/>
        </w:rPr>
        <w:t> </w:t>
      </w:r>
      <w:r>
        <w:rPr>
          <w:color w:val="231F20"/>
        </w:rPr>
        <w:t>dhe</w:t>
      </w:r>
      <w:r>
        <w:rPr>
          <w:color w:val="231F20"/>
          <w:spacing w:val="-5"/>
        </w:rPr>
        <w:t> </w:t>
      </w:r>
      <w:r>
        <w:rPr>
          <w:color w:val="231F20"/>
        </w:rPr>
        <w:t>lutje </w:t>
      </w:r>
      <w:r>
        <w:rPr>
          <w:color w:val="231F20"/>
          <w:spacing w:val="-2"/>
        </w:rPr>
        <w:t>që</w:t>
      </w:r>
      <w:r>
        <w:rPr>
          <w:color w:val="231F20"/>
          <w:spacing w:val="-10"/>
        </w:rPr>
        <w:t> </w:t>
      </w:r>
      <w:r>
        <w:rPr>
          <w:color w:val="231F20"/>
          <w:spacing w:val="-2"/>
        </w:rPr>
        <w:t>na</w:t>
      </w:r>
      <w:r>
        <w:rPr>
          <w:color w:val="231F20"/>
          <w:spacing w:val="-10"/>
        </w:rPr>
        <w:t> </w:t>
      </w:r>
      <w:r>
        <w:rPr>
          <w:color w:val="231F20"/>
          <w:spacing w:val="-2"/>
        </w:rPr>
        <w:t>tregojnë</w:t>
      </w:r>
      <w:r>
        <w:rPr>
          <w:color w:val="231F20"/>
          <w:spacing w:val="-10"/>
        </w:rPr>
        <w:t> </w:t>
      </w:r>
      <w:r>
        <w:rPr>
          <w:color w:val="231F20"/>
          <w:spacing w:val="-2"/>
        </w:rPr>
        <w:t>se</w:t>
      </w:r>
      <w:r>
        <w:rPr>
          <w:color w:val="231F20"/>
          <w:spacing w:val="-10"/>
        </w:rPr>
        <w:t> </w:t>
      </w:r>
      <w:r>
        <w:rPr>
          <w:color w:val="231F20"/>
          <w:spacing w:val="-2"/>
        </w:rPr>
        <w:t>çfarë</w:t>
      </w:r>
      <w:r>
        <w:rPr>
          <w:color w:val="231F20"/>
          <w:spacing w:val="-10"/>
        </w:rPr>
        <w:t> </w:t>
      </w:r>
      <w:r>
        <w:rPr>
          <w:color w:val="231F20"/>
          <w:spacing w:val="-2"/>
        </w:rPr>
        <w:t>janë</w:t>
      </w:r>
      <w:r>
        <w:rPr>
          <w:color w:val="231F20"/>
          <w:spacing w:val="-10"/>
        </w:rPr>
        <w:t> </w:t>
      </w:r>
      <w:r>
        <w:rPr>
          <w:color w:val="231F20"/>
          <w:spacing w:val="-2"/>
        </w:rPr>
        <w:t>ato</w:t>
      </w:r>
      <w:r>
        <w:rPr>
          <w:color w:val="231F20"/>
          <w:spacing w:val="-10"/>
        </w:rPr>
        <w:t> </w:t>
      </w:r>
      <w:r>
        <w:rPr>
          <w:color w:val="231F20"/>
          <w:spacing w:val="-2"/>
        </w:rPr>
        <w:t>gjëra</w:t>
      </w:r>
      <w:r>
        <w:rPr>
          <w:color w:val="231F20"/>
          <w:spacing w:val="-10"/>
        </w:rPr>
        <w:t> </w:t>
      </w:r>
      <w:r>
        <w:rPr>
          <w:color w:val="231F20"/>
          <w:spacing w:val="-2"/>
        </w:rPr>
        <w:t>që</w:t>
      </w:r>
      <w:r>
        <w:rPr>
          <w:color w:val="231F20"/>
          <w:spacing w:val="-10"/>
        </w:rPr>
        <w:t> </w:t>
      </w:r>
      <w:r>
        <w:rPr>
          <w:color w:val="231F20"/>
          <w:spacing w:val="-2"/>
        </w:rPr>
        <w:t>mund</w:t>
      </w:r>
      <w:r>
        <w:rPr>
          <w:color w:val="231F20"/>
          <w:spacing w:val="-10"/>
        </w:rPr>
        <w:t> </w:t>
      </w:r>
      <w:r>
        <w:rPr>
          <w:color w:val="231F20"/>
          <w:spacing w:val="-2"/>
        </w:rPr>
        <w:t>të</w:t>
      </w:r>
      <w:r>
        <w:rPr>
          <w:color w:val="231F20"/>
          <w:spacing w:val="-10"/>
        </w:rPr>
        <w:t> </w:t>
      </w:r>
      <w:r>
        <w:rPr>
          <w:color w:val="231F20"/>
          <w:spacing w:val="-2"/>
        </w:rPr>
        <w:t>kërkojmë</w:t>
      </w:r>
      <w:r>
        <w:rPr>
          <w:color w:val="231F20"/>
          <w:spacing w:val="-10"/>
        </w:rPr>
        <w:t> </w:t>
      </w:r>
      <w:r>
        <w:rPr>
          <w:color w:val="231F20"/>
          <w:spacing w:val="-2"/>
        </w:rPr>
        <w:t>prej</w:t>
      </w:r>
      <w:r>
        <w:rPr>
          <w:color w:val="231F20"/>
          <w:spacing w:val="-10"/>
        </w:rPr>
        <w:t> </w:t>
      </w:r>
      <w:r>
        <w:rPr>
          <w:color w:val="231F20"/>
          <w:spacing w:val="-2"/>
        </w:rPr>
        <w:t>Tij.</w:t>
      </w:r>
      <w:r>
        <w:rPr>
          <w:color w:val="231F20"/>
          <w:spacing w:val="-10"/>
        </w:rPr>
        <w:t> </w:t>
      </w:r>
      <w:r>
        <w:rPr>
          <w:color w:val="231F20"/>
          <w:spacing w:val="-2"/>
        </w:rPr>
        <w:t>Falë </w:t>
      </w:r>
      <w:r>
        <w:rPr>
          <w:color w:val="231F20"/>
        </w:rPr>
        <w:t>lutjeve që kemi mësuar prej Pejgamberit tonë (s.a.s.), themi “Allahu ynë, mbushi zemrat tona me dëshirën për të parë Bukurinë Tënde, bëji ato të shpërthejnë me zellin për të arritur te Ti dhe na ndero në botën e përtejme me Bukurinë Tënde!” në mëngjes e mbrëmje; falë duave të Profetit tonë jemi në gjendje të shpallim dëshirat tona për të parë</w:t>
      </w:r>
      <w:r>
        <w:rPr>
          <w:color w:val="231F20"/>
          <w:spacing w:val="-9"/>
        </w:rPr>
        <w:t> </w:t>
      </w:r>
      <w:r>
        <w:rPr>
          <w:color w:val="231F20"/>
        </w:rPr>
        <w:t>Bukurinë</w:t>
      </w:r>
      <w:r>
        <w:rPr>
          <w:color w:val="231F20"/>
          <w:spacing w:val="-9"/>
        </w:rPr>
        <w:t> </w:t>
      </w:r>
      <w:r>
        <w:rPr>
          <w:color w:val="231F20"/>
        </w:rPr>
        <w:t>e</w:t>
      </w:r>
      <w:r>
        <w:rPr>
          <w:color w:val="231F20"/>
          <w:spacing w:val="-9"/>
        </w:rPr>
        <w:t> </w:t>
      </w:r>
      <w:r>
        <w:rPr>
          <w:color w:val="231F20"/>
        </w:rPr>
        <w:t>Allahut,</w:t>
      </w:r>
      <w:r>
        <w:rPr>
          <w:color w:val="231F20"/>
          <w:spacing w:val="-9"/>
        </w:rPr>
        <w:t> </w:t>
      </w:r>
      <w:r>
        <w:rPr>
          <w:color w:val="231F20"/>
        </w:rPr>
        <w:t>për</w:t>
      </w:r>
      <w:r>
        <w:rPr>
          <w:color w:val="231F20"/>
          <w:spacing w:val="-9"/>
        </w:rPr>
        <w:t> </w:t>
      </w:r>
      <w:r>
        <w:rPr>
          <w:color w:val="231F20"/>
        </w:rPr>
        <w:t>të</w:t>
      </w:r>
      <w:r>
        <w:rPr>
          <w:color w:val="231F20"/>
          <w:spacing w:val="-9"/>
        </w:rPr>
        <w:t> </w:t>
      </w:r>
      <w:r>
        <w:rPr>
          <w:color w:val="231F20"/>
        </w:rPr>
        <w:t>fituar</w:t>
      </w:r>
      <w:r>
        <w:rPr>
          <w:color w:val="231F20"/>
          <w:spacing w:val="-9"/>
        </w:rPr>
        <w:t> </w:t>
      </w:r>
      <w:r>
        <w:rPr>
          <w:color w:val="231F20"/>
        </w:rPr>
        <w:t>kënaqësinë</w:t>
      </w:r>
      <w:r>
        <w:rPr>
          <w:color w:val="231F20"/>
          <w:spacing w:val="-9"/>
        </w:rPr>
        <w:t> </w:t>
      </w:r>
      <w:r>
        <w:rPr>
          <w:color w:val="231F20"/>
        </w:rPr>
        <w:t>dhe</w:t>
      </w:r>
      <w:r>
        <w:rPr>
          <w:color w:val="231F20"/>
          <w:spacing w:val="-9"/>
        </w:rPr>
        <w:t> </w:t>
      </w:r>
      <w:r>
        <w:rPr>
          <w:color w:val="231F20"/>
        </w:rPr>
        <w:t>pëlqimin</w:t>
      </w:r>
      <w:r>
        <w:rPr>
          <w:color w:val="231F20"/>
          <w:spacing w:val="-9"/>
        </w:rPr>
        <w:t> </w:t>
      </w:r>
      <w:r>
        <w:rPr>
          <w:color w:val="231F20"/>
        </w:rPr>
        <w:t>hyjnor. Po, nga këto lutje, të cilat i kemi mësuar prej Profetit tonë të nderuar, kuptojmë se duhet t’i mbajmë sa më të larta synimet tona.</w:t>
      </w:r>
    </w:p>
    <w:p>
      <w:pPr>
        <w:pStyle w:val="BodyText"/>
        <w:spacing w:line="249" w:lineRule="auto" w:before="125"/>
        <w:ind w:right="281" w:firstLine="283"/>
      </w:pPr>
      <w:r>
        <w:rPr>
          <w:color w:val="231F20"/>
        </w:rPr>
        <w:t>Për</w:t>
      </w:r>
      <w:r>
        <w:rPr>
          <w:color w:val="231F20"/>
          <w:spacing w:val="58"/>
        </w:rPr>
        <w:t> </w:t>
      </w:r>
      <w:r>
        <w:rPr>
          <w:color w:val="231F20"/>
        </w:rPr>
        <w:t>rrjedhojë,</w:t>
      </w:r>
      <w:r>
        <w:rPr>
          <w:color w:val="231F20"/>
          <w:spacing w:val="58"/>
        </w:rPr>
        <w:t> </w:t>
      </w:r>
      <w:r>
        <w:rPr>
          <w:color w:val="231F20"/>
        </w:rPr>
        <w:t>synime</w:t>
      </w:r>
      <w:r>
        <w:rPr>
          <w:color w:val="231F20"/>
          <w:spacing w:val="58"/>
        </w:rPr>
        <w:t> </w:t>
      </w:r>
      <w:r>
        <w:rPr>
          <w:color w:val="231F20"/>
        </w:rPr>
        <w:t>të</w:t>
      </w:r>
      <w:r>
        <w:rPr>
          <w:color w:val="231F20"/>
          <w:spacing w:val="58"/>
        </w:rPr>
        <w:t> </w:t>
      </w:r>
      <w:r>
        <w:rPr>
          <w:color w:val="231F20"/>
        </w:rPr>
        <w:t>larta</w:t>
      </w:r>
      <w:r>
        <w:rPr>
          <w:color w:val="231F20"/>
          <w:spacing w:val="58"/>
        </w:rPr>
        <w:t> </w:t>
      </w:r>
      <w:r>
        <w:rPr>
          <w:color w:val="231F20"/>
        </w:rPr>
        <w:t>duhet</w:t>
      </w:r>
      <w:r>
        <w:rPr>
          <w:color w:val="231F20"/>
          <w:spacing w:val="58"/>
        </w:rPr>
        <w:t> </w:t>
      </w:r>
      <w:r>
        <w:rPr>
          <w:color w:val="231F20"/>
        </w:rPr>
        <w:t>të</w:t>
      </w:r>
      <w:r>
        <w:rPr>
          <w:color w:val="231F20"/>
          <w:spacing w:val="58"/>
        </w:rPr>
        <w:t> </w:t>
      </w:r>
      <w:r>
        <w:rPr>
          <w:color w:val="231F20"/>
        </w:rPr>
        <w:t>kemi</w:t>
      </w:r>
      <w:r>
        <w:rPr>
          <w:color w:val="231F20"/>
          <w:spacing w:val="58"/>
        </w:rPr>
        <w:t> </w:t>
      </w:r>
      <w:r>
        <w:rPr>
          <w:color w:val="231F20"/>
        </w:rPr>
        <w:t>edhe</w:t>
      </w:r>
      <w:r>
        <w:rPr>
          <w:color w:val="231F20"/>
          <w:spacing w:val="58"/>
        </w:rPr>
        <w:t> </w:t>
      </w:r>
      <w:r>
        <w:rPr>
          <w:color w:val="231F20"/>
        </w:rPr>
        <w:t>në</w:t>
      </w:r>
      <w:r>
        <w:rPr>
          <w:color w:val="231F20"/>
          <w:spacing w:val="58"/>
        </w:rPr>
        <w:t> </w:t>
      </w:r>
      <w:r>
        <w:rPr>
          <w:color w:val="231F20"/>
        </w:rPr>
        <w:t>çështjen e kuptimit të të vërtetës së namazit; duhet t’i kërkojmë Zotit të Madhëruar që të na e mundësojë edhe neve dëshirën e zjarrtë të të parëve</w:t>
      </w:r>
      <w:r>
        <w:rPr>
          <w:color w:val="231F20"/>
          <w:spacing w:val="-8"/>
        </w:rPr>
        <w:t> </w:t>
      </w:r>
      <w:r>
        <w:rPr>
          <w:color w:val="231F20"/>
        </w:rPr>
        <w:t>tanë</w:t>
      </w:r>
      <w:r>
        <w:rPr>
          <w:color w:val="231F20"/>
          <w:spacing w:val="-8"/>
        </w:rPr>
        <w:t> </w:t>
      </w:r>
      <w:r>
        <w:rPr>
          <w:color w:val="231F20"/>
        </w:rPr>
        <w:t>ndaj</w:t>
      </w:r>
      <w:r>
        <w:rPr>
          <w:color w:val="231F20"/>
          <w:spacing w:val="-8"/>
        </w:rPr>
        <w:t> </w:t>
      </w:r>
      <w:r>
        <w:rPr>
          <w:color w:val="231F20"/>
        </w:rPr>
        <w:t>adhurimeve,</w:t>
      </w:r>
      <w:r>
        <w:rPr>
          <w:color w:val="231F20"/>
          <w:spacing w:val="-8"/>
        </w:rPr>
        <w:t> </w:t>
      </w:r>
      <w:r>
        <w:rPr>
          <w:color w:val="231F20"/>
        </w:rPr>
        <w:t>kujdesin</w:t>
      </w:r>
      <w:r>
        <w:rPr>
          <w:color w:val="231F20"/>
          <w:spacing w:val="-8"/>
        </w:rPr>
        <w:t> </w:t>
      </w:r>
      <w:r>
        <w:rPr>
          <w:color w:val="231F20"/>
        </w:rPr>
        <w:t>e</w:t>
      </w:r>
      <w:r>
        <w:rPr>
          <w:color w:val="231F20"/>
          <w:spacing w:val="-8"/>
        </w:rPr>
        <w:t> </w:t>
      </w:r>
      <w:r>
        <w:rPr>
          <w:color w:val="231F20"/>
        </w:rPr>
        <w:t>tyre</w:t>
      </w:r>
      <w:r>
        <w:rPr>
          <w:color w:val="231F20"/>
          <w:spacing w:val="-8"/>
        </w:rPr>
        <w:t> </w:t>
      </w:r>
      <w:r>
        <w:rPr>
          <w:color w:val="231F20"/>
        </w:rPr>
        <w:t>në</w:t>
      </w:r>
      <w:r>
        <w:rPr>
          <w:color w:val="231F20"/>
          <w:spacing w:val="-8"/>
        </w:rPr>
        <w:t> </w:t>
      </w:r>
      <w:r>
        <w:rPr>
          <w:color w:val="231F20"/>
        </w:rPr>
        <w:t>kryerjen</w:t>
      </w:r>
      <w:r>
        <w:rPr>
          <w:color w:val="231F20"/>
          <w:spacing w:val="-8"/>
        </w:rPr>
        <w:t> </w:t>
      </w:r>
      <w:r>
        <w:rPr>
          <w:color w:val="231F20"/>
        </w:rPr>
        <w:t>më</w:t>
      </w:r>
      <w:r>
        <w:rPr>
          <w:color w:val="231F20"/>
          <w:spacing w:val="-8"/>
        </w:rPr>
        <w:t> </w:t>
      </w:r>
      <w:r>
        <w:rPr>
          <w:color w:val="231F20"/>
        </w:rPr>
        <w:t>së</w:t>
      </w:r>
      <w:r>
        <w:rPr>
          <w:color w:val="231F20"/>
          <w:spacing w:val="-8"/>
        </w:rPr>
        <w:t> </w:t>
      </w:r>
      <w:r>
        <w:rPr>
          <w:color w:val="231F20"/>
        </w:rPr>
        <w:t>miri</w:t>
      </w:r>
      <w:r>
        <w:rPr>
          <w:color w:val="231F20"/>
          <w:spacing w:val="-8"/>
        </w:rPr>
        <w:t> </w:t>
      </w:r>
      <w:r>
        <w:rPr>
          <w:color w:val="231F20"/>
        </w:rPr>
        <w:t>të adhurimeve;</w:t>
      </w:r>
      <w:r>
        <w:rPr>
          <w:color w:val="231F20"/>
          <w:spacing w:val="-13"/>
        </w:rPr>
        <w:t> </w:t>
      </w:r>
      <w:r>
        <w:rPr>
          <w:color w:val="231F20"/>
        </w:rPr>
        <w:t>duhet</w:t>
      </w:r>
      <w:r>
        <w:rPr>
          <w:color w:val="231F20"/>
          <w:spacing w:val="-13"/>
        </w:rPr>
        <w:t> </w:t>
      </w:r>
      <w:r>
        <w:rPr>
          <w:color w:val="231F20"/>
        </w:rPr>
        <w:t>t’i</w:t>
      </w:r>
      <w:r>
        <w:rPr>
          <w:color w:val="231F20"/>
          <w:spacing w:val="-13"/>
        </w:rPr>
        <w:t> </w:t>
      </w:r>
      <w:r>
        <w:rPr>
          <w:color w:val="231F20"/>
        </w:rPr>
        <w:t>kërkojmë</w:t>
      </w:r>
      <w:r>
        <w:rPr>
          <w:color w:val="231F20"/>
          <w:spacing w:val="-13"/>
        </w:rPr>
        <w:t> </w:t>
      </w:r>
      <w:r>
        <w:rPr>
          <w:color w:val="231F20"/>
        </w:rPr>
        <w:t>Atij</w:t>
      </w:r>
      <w:r>
        <w:rPr>
          <w:color w:val="231F20"/>
          <w:spacing w:val="-13"/>
        </w:rPr>
        <w:t> </w:t>
      </w:r>
      <w:r>
        <w:rPr>
          <w:color w:val="231F20"/>
        </w:rPr>
        <w:t>ndihmesën</w:t>
      </w:r>
      <w:r>
        <w:rPr>
          <w:color w:val="231F20"/>
          <w:spacing w:val="-13"/>
        </w:rPr>
        <w:t> </w:t>
      </w:r>
      <w:r>
        <w:rPr>
          <w:color w:val="231F20"/>
        </w:rPr>
        <w:t>hyjnore,</w:t>
      </w:r>
      <w:r>
        <w:rPr>
          <w:color w:val="231F20"/>
          <w:spacing w:val="-13"/>
        </w:rPr>
        <w:t> </w:t>
      </w:r>
      <w:r>
        <w:rPr>
          <w:color w:val="231F20"/>
        </w:rPr>
        <w:t>në</w:t>
      </w:r>
      <w:r>
        <w:rPr>
          <w:color w:val="231F20"/>
          <w:spacing w:val="-13"/>
        </w:rPr>
        <w:t> </w:t>
      </w:r>
      <w:r>
        <w:rPr>
          <w:color w:val="231F20"/>
        </w:rPr>
        <w:t>mënyrë</w:t>
      </w:r>
      <w:r>
        <w:rPr>
          <w:color w:val="231F20"/>
          <w:spacing w:val="-13"/>
        </w:rPr>
        <w:t> </w:t>
      </w:r>
      <w:r>
        <w:rPr>
          <w:color w:val="231F20"/>
        </w:rPr>
        <w:t>që të</w:t>
      </w:r>
      <w:r>
        <w:rPr>
          <w:color w:val="231F20"/>
          <w:spacing w:val="-8"/>
        </w:rPr>
        <w:t> </w:t>
      </w:r>
      <w:r>
        <w:rPr>
          <w:color w:val="231F20"/>
        </w:rPr>
        <w:t>mund</w:t>
      </w:r>
      <w:r>
        <w:rPr>
          <w:color w:val="231F20"/>
          <w:spacing w:val="-8"/>
        </w:rPr>
        <w:t> </w:t>
      </w:r>
      <w:r>
        <w:rPr>
          <w:color w:val="231F20"/>
        </w:rPr>
        <w:t>ta</w:t>
      </w:r>
      <w:r>
        <w:rPr>
          <w:color w:val="231F20"/>
          <w:spacing w:val="-8"/>
        </w:rPr>
        <w:t> </w:t>
      </w:r>
      <w:r>
        <w:rPr>
          <w:color w:val="231F20"/>
        </w:rPr>
        <w:t>kryejmë</w:t>
      </w:r>
      <w:r>
        <w:rPr>
          <w:color w:val="231F20"/>
          <w:spacing w:val="-8"/>
        </w:rPr>
        <w:t> </w:t>
      </w:r>
      <w:r>
        <w:rPr>
          <w:color w:val="231F20"/>
        </w:rPr>
        <w:t>namazin</w:t>
      </w:r>
      <w:r>
        <w:rPr>
          <w:color w:val="231F20"/>
          <w:spacing w:val="-8"/>
        </w:rPr>
        <w:t> </w:t>
      </w:r>
      <w:r>
        <w:rPr>
          <w:color w:val="231F20"/>
        </w:rPr>
        <w:t>me</w:t>
      </w:r>
      <w:r>
        <w:rPr>
          <w:color w:val="231F20"/>
          <w:spacing w:val="-8"/>
        </w:rPr>
        <w:t> </w:t>
      </w:r>
      <w:r>
        <w:rPr>
          <w:color w:val="231F20"/>
        </w:rPr>
        <w:t>vetëdije.</w:t>
      </w:r>
      <w:r>
        <w:rPr>
          <w:color w:val="231F20"/>
          <w:spacing w:val="-8"/>
        </w:rPr>
        <w:t> </w:t>
      </w:r>
      <w:r>
        <w:rPr>
          <w:color w:val="231F20"/>
        </w:rPr>
        <w:t>Mbase</w:t>
      </w:r>
      <w:r>
        <w:rPr>
          <w:color w:val="231F20"/>
          <w:spacing w:val="-8"/>
        </w:rPr>
        <w:t> </w:t>
      </w:r>
      <w:r>
        <w:rPr>
          <w:color w:val="231F20"/>
        </w:rPr>
        <w:t>secili</w:t>
      </w:r>
      <w:r>
        <w:rPr>
          <w:color w:val="231F20"/>
          <w:spacing w:val="-8"/>
        </w:rPr>
        <w:t> </w:t>
      </w:r>
      <w:r>
        <w:rPr>
          <w:color w:val="231F20"/>
        </w:rPr>
        <w:t>nga</w:t>
      </w:r>
      <w:r>
        <w:rPr>
          <w:color w:val="231F20"/>
          <w:spacing w:val="-8"/>
        </w:rPr>
        <w:t> </w:t>
      </w:r>
      <w:r>
        <w:rPr>
          <w:color w:val="231F20"/>
        </w:rPr>
        <w:t>ne</w:t>
      </w:r>
      <w:r>
        <w:rPr>
          <w:color w:val="231F20"/>
          <w:spacing w:val="-8"/>
        </w:rPr>
        <w:t> </w:t>
      </w:r>
      <w:r>
        <w:rPr>
          <w:color w:val="231F20"/>
        </w:rPr>
        <w:t>duhet</w:t>
      </w:r>
      <w:r>
        <w:rPr>
          <w:color w:val="231F20"/>
          <w:spacing w:val="-8"/>
        </w:rPr>
        <w:t> </w:t>
      </w:r>
      <w:r>
        <w:rPr>
          <w:color w:val="231F20"/>
        </w:rPr>
        <w:t>të thotë</w:t>
      </w:r>
      <w:r>
        <w:rPr>
          <w:color w:val="231F20"/>
          <w:spacing w:val="-15"/>
        </w:rPr>
        <w:t> </w:t>
      </w:r>
      <w:r>
        <w:rPr>
          <w:color w:val="231F20"/>
        </w:rPr>
        <w:t>kështu:</w:t>
      </w:r>
      <w:r>
        <w:rPr>
          <w:color w:val="231F20"/>
          <w:spacing w:val="-15"/>
        </w:rPr>
        <w:t> </w:t>
      </w:r>
      <w:r>
        <w:rPr>
          <w:color w:val="231F20"/>
        </w:rPr>
        <w:t>“Allahu</w:t>
      </w:r>
      <w:r>
        <w:rPr>
          <w:color w:val="231F20"/>
          <w:spacing w:val="-15"/>
        </w:rPr>
        <w:t> </w:t>
      </w:r>
      <w:r>
        <w:rPr>
          <w:color w:val="231F20"/>
        </w:rPr>
        <w:t>im!</w:t>
      </w:r>
      <w:r>
        <w:rPr>
          <w:color w:val="231F20"/>
          <w:spacing w:val="-15"/>
        </w:rPr>
        <w:t> </w:t>
      </w:r>
      <w:r>
        <w:rPr>
          <w:color w:val="231F20"/>
        </w:rPr>
        <w:t>Më</w:t>
      </w:r>
      <w:r>
        <w:rPr>
          <w:color w:val="231F20"/>
          <w:spacing w:val="-15"/>
        </w:rPr>
        <w:t> </w:t>
      </w:r>
      <w:r>
        <w:rPr>
          <w:color w:val="231F20"/>
        </w:rPr>
        <w:t>begato</w:t>
      </w:r>
      <w:r>
        <w:rPr>
          <w:color w:val="231F20"/>
          <w:spacing w:val="-15"/>
        </w:rPr>
        <w:t> </w:t>
      </w:r>
      <w:r>
        <w:rPr>
          <w:color w:val="231F20"/>
        </w:rPr>
        <w:t>edhe</w:t>
      </w:r>
      <w:r>
        <w:rPr>
          <w:color w:val="231F20"/>
          <w:spacing w:val="-15"/>
        </w:rPr>
        <w:t> </w:t>
      </w:r>
      <w:r>
        <w:rPr>
          <w:color w:val="231F20"/>
        </w:rPr>
        <w:t>mua</w:t>
      </w:r>
      <w:r>
        <w:rPr>
          <w:color w:val="231F20"/>
          <w:spacing w:val="-15"/>
        </w:rPr>
        <w:t> </w:t>
      </w:r>
      <w:r>
        <w:rPr>
          <w:color w:val="231F20"/>
        </w:rPr>
        <w:t>me</w:t>
      </w:r>
      <w:r>
        <w:rPr>
          <w:color w:val="231F20"/>
          <w:spacing w:val="-15"/>
        </w:rPr>
        <w:t> </w:t>
      </w:r>
      <w:r>
        <w:rPr>
          <w:color w:val="231F20"/>
        </w:rPr>
        <w:t>thellësinë</w:t>
      </w:r>
      <w:r>
        <w:rPr>
          <w:color w:val="231F20"/>
          <w:spacing w:val="-15"/>
        </w:rPr>
        <w:t> </w:t>
      </w:r>
      <w:r>
        <w:rPr>
          <w:color w:val="231F20"/>
        </w:rPr>
        <w:t>e</w:t>
      </w:r>
      <w:r>
        <w:rPr>
          <w:color w:val="231F20"/>
          <w:spacing w:val="-15"/>
        </w:rPr>
        <w:t> </w:t>
      </w:r>
      <w:r>
        <w:rPr>
          <w:color w:val="231F20"/>
        </w:rPr>
        <w:t>namazit të Profetit Tënd të Dashur; mundësoja edhe shpritit tim kuptimin e namazit!</w:t>
      </w:r>
      <w:r>
        <w:rPr>
          <w:color w:val="231F20"/>
          <w:spacing w:val="40"/>
        </w:rPr>
        <w:t> </w:t>
      </w:r>
      <w:r>
        <w:rPr>
          <w:color w:val="231F20"/>
        </w:rPr>
        <w:t>Zoti</w:t>
      </w:r>
      <w:r>
        <w:rPr>
          <w:color w:val="231F20"/>
          <w:spacing w:val="40"/>
        </w:rPr>
        <w:t> </w:t>
      </w:r>
      <w:r>
        <w:rPr>
          <w:color w:val="231F20"/>
        </w:rPr>
        <w:t>im,</w:t>
      </w:r>
      <w:r>
        <w:rPr>
          <w:color w:val="231F20"/>
          <w:spacing w:val="40"/>
        </w:rPr>
        <w:t> </w:t>
      </w:r>
      <w:r>
        <w:rPr>
          <w:color w:val="231F20"/>
        </w:rPr>
        <w:t>edhe</w:t>
      </w:r>
      <w:r>
        <w:rPr>
          <w:color w:val="231F20"/>
          <w:spacing w:val="40"/>
        </w:rPr>
        <w:t> </w:t>
      </w:r>
      <w:r>
        <w:rPr>
          <w:color w:val="231F20"/>
        </w:rPr>
        <w:t>unë</w:t>
      </w:r>
      <w:r>
        <w:rPr>
          <w:color w:val="231F20"/>
          <w:spacing w:val="40"/>
        </w:rPr>
        <w:t> </w:t>
      </w:r>
      <w:r>
        <w:rPr>
          <w:color w:val="231F20"/>
        </w:rPr>
        <w:t>dua</w:t>
      </w:r>
      <w:r>
        <w:rPr>
          <w:color w:val="231F20"/>
          <w:spacing w:val="40"/>
        </w:rPr>
        <w:t> </w:t>
      </w:r>
      <w:r>
        <w:rPr>
          <w:color w:val="231F20"/>
        </w:rPr>
        <w:t>të</w:t>
      </w:r>
      <w:r>
        <w:rPr>
          <w:color w:val="231F20"/>
          <w:spacing w:val="40"/>
        </w:rPr>
        <w:t> </w:t>
      </w:r>
      <w:r>
        <w:rPr>
          <w:color w:val="231F20"/>
        </w:rPr>
        <w:t>fal</w:t>
      </w:r>
      <w:r>
        <w:rPr>
          <w:color w:val="231F20"/>
          <w:spacing w:val="40"/>
        </w:rPr>
        <w:t> </w:t>
      </w:r>
      <w:r>
        <w:rPr>
          <w:color w:val="231F20"/>
        </w:rPr>
        <w:t>namaz</w:t>
      </w:r>
      <w:r>
        <w:rPr>
          <w:color w:val="231F20"/>
          <w:spacing w:val="40"/>
        </w:rPr>
        <w:t> </w:t>
      </w:r>
      <w:r>
        <w:rPr>
          <w:color w:val="231F20"/>
        </w:rPr>
        <w:t>ashtu</w:t>
      </w:r>
      <w:r>
        <w:rPr>
          <w:color w:val="231F20"/>
          <w:spacing w:val="40"/>
        </w:rPr>
        <w:t> </w:t>
      </w:r>
      <w:r>
        <w:rPr>
          <w:color w:val="231F20"/>
        </w:rPr>
        <w:t>si</w:t>
      </w:r>
      <w:r>
        <w:rPr>
          <w:color w:val="231F20"/>
          <w:spacing w:val="40"/>
        </w:rPr>
        <w:t> </w:t>
      </w:r>
      <w:r>
        <w:rPr>
          <w:color w:val="231F20"/>
        </w:rPr>
        <w:t>Pejgamberi ynë (s.a.s.), dëshiroj ta ndiej atë me të gjitha grimcat e qenies sime… Dëshiroj</w:t>
      </w:r>
      <w:r>
        <w:rPr>
          <w:color w:val="231F20"/>
          <w:spacing w:val="-5"/>
        </w:rPr>
        <w:t> </w:t>
      </w:r>
      <w:r>
        <w:rPr>
          <w:color w:val="231F20"/>
        </w:rPr>
        <w:t>që,</w:t>
      </w:r>
      <w:r>
        <w:rPr>
          <w:color w:val="231F20"/>
          <w:spacing w:val="-5"/>
        </w:rPr>
        <w:t> </w:t>
      </w:r>
      <w:r>
        <w:rPr>
          <w:color w:val="231F20"/>
        </w:rPr>
        <w:t>gjatë</w:t>
      </w:r>
      <w:r>
        <w:rPr>
          <w:color w:val="231F20"/>
          <w:spacing w:val="-5"/>
        </w:rPr>
        <w:t> </w:t>
      </w:r>
      <w:r>
        <w:rPr>
          <w:color w:val="231F20"/>
        </w:rPr>
        <w:t>namazit,</w:t>
      </w:r>
      <w:r>
        <w:rPr>
          <w:color w:val="231F20"/>
          <w:spacing w:val="-5"/>
        </w:rPr>
        <w:t> </w:t>
      </w:r>
      <w:r>
        <w:rPr>
          <w:color w:val="231F20"/>
        </w:rPr>
        <w:t>të</w:t>
      </w:r>
      <w:r>
        <w:rPr>
          <w:color w:val="231F20"/>
          <w:spacing w:val="-5"/>
        </w:rPr>
        <w:t> </w:t>
      </w:r>
      <w:r>
        <w:rPr>
          <w:color w:val="231F20"/>
        </w:rPr>
        <w:t>mos</w:t>
      </w:r>
      <w:r>
        <w:rPr>
          <w:color w:val="231F20"/>
          <w:spacing w:val="-5"/>
        </w:rPr>
        <w:t> </w:t>
      </w:r>
      <w:r>
        <w:rPr>
          <w:color w:val="231F20"/>
        </w:rPr>
        <w:t>mendoj</w:t>
      </w:r>
      <w:r>
        <w:rPr>
          <w:color w:val="231F20"/>
          <w:spacing w:val="-5"/>
        </w:rPr>
        <w:t> </w:t>
      </w:r>
      <w:r>
        <w:rPr>
          <w:color w:val="231F20"/>
        </w:rPr>
        <w:t>për</w:t>
      </w:r>
      <w:r>
        <w:rPr>
          <w:color w:val="231F20"/>
          <w:spacing w:val="-5"/>
        </w:rPr>
        <w:t> </w:t>
      </w:r>
      <w:r>
        <w:rPr>
          <w:color w:val="231F20"/>
        </w:rPr>
        <w:t>asgjë</w:t>
      </w:r>
      <w:r>
        <w:rPr>
          <w:color w:val="231F20"/>
          <w:spacing w:val="-5"/>
        </w:rPr>
        <w:t> </w:t>
      </w:r>
      <w:r>
        <w:rPr>
          <w:color w:val="231F20"/>
        </w:rPr>
        <w:t>tjetër</w:t>
      </w:r>
      <w:r>
        <w:rPr>
          <w:color w:val="231F20"/>
          <w:spacing w:val="-5"/>
        </w:rPr>
        <w:t> </w:t>
      </w:r>
      <w:r>
        <w:rPr>
          <w:color w:val="231F20"/>
        </w:rPr>
        <w:t>përpos</w:t>
      </w:r>
      <w:r>
        <w:rPr>
          <w:color w:val="231F20"/>
          <w:spacing w:val="-5"/>
        </w:rPr>
        <w:t> </w:t>
      </w:r>
      <w:r>
        <w:rPr>
          <w:color w:val="231F20"/>
        </w:rPr>
        <w:t>Teje dhe të bëhem njësh me namazin… Të lutem, Allahu im, ma mundëso edhe mua këtë mirësi Tënden!”</w:t>
      </w:r>
    </w:p>
    <w:p>
      <w:pPr>
        <w:pStyle w:val="BodyText"/>
        <w:spacing w:line="249" w:lineRule="auto" w:before="127"/>
        <w:ind w:right="281" w:firstLine="283"/>
      </w:pPr>
      <w:r>
        <w:rPr>
          <w:color w:val="231F20"/>
        </w:rPr>
        <w:t>Po, të duash të arrish në një horizont profetik të adhurimit nuk do të thotë që po kërkon të jesh profet. Kjo dëshirë është kërkesa për të marrë si shembull në jetën tonë të adhurimeve Tablonë e Krenarisë</w:t>
      </w:r>
      <w:r>
        <w:rPr>
          <w:color w:val="231F20"/>
          <w:spacing w:val="80"/>
        </w:rPr>
        <w:t> </w:t>
      </w:r>
      <w:r>
        <w:rPr>
          <w:color w:val="231F20"/>
        </w:rPr>
        <w:t>së</w:t>
      </w:r>
      <w:r>
        <w:rPr>
          <w:color w:val="231F20"/>
          <w:spacing w:val="-3"/>
        </w:rPr>
        <w:t> </w:t>
      </w:r>
      <w:r>
        <w:rPr>
          <w:color w:val="231F20"/>
        </w:rPr>
        <w:t>Njerëzimit</w:t>
      </w:r>
      <w:r>
        <w:rPr>
          <w:color w:val="231F20"/>
          <w:spacing w:val="-3"/>
        </w:rPr>
        <w:t> </w:t>
      </w:r>
      <w:r>
        <w:rPr>
          <w:color w:val="231F20"/>
        </w:rPr>
        <w:t>(s.a.s.),</w:t>
      </w:r>
      <w:r>
        <w:rPr>
          <w:color w:val="231F20"/>
          <w:spacing w:val="-3"/>
        </w:rPr>
        <w:t> </w:t>
      </w:r>
      <w:r>
        <w:rPr>
          <w:color w:val="231F20"/>
        </w:rPr>
        <w:t>Atë</w:t>
      </w:r>
      <w:r>
        <w:rPr>
          <w:color w:val="231F20"/>
          <w:spacing w:val="-3"/>
        </w:rPr>
        <w:t> </w:t>
      </w:r>
      <w:r>
        <w:rPr>
          <w:color w:val="231F20"/>
        </w:rPr>
        <w:t>që</w:t>
      </w:r>
      <w:r>
        <w:rPr>
          <w:color w:val="231F20"/>
          <w:spacing w:val="-3"/>
        </w:rPr>
        <w:t> </w:t>
      </w:r>
      <w:r>
        <w:rPr>
          <w:color w:val="231F20"/>
        </w:rPr>
        <w:t>duhet</w:t>
      </w:r>
      <w:r>
        <w:rPr>
          <w:color w:val="231F20"/>
          <w:spacing w:val="-3"/>
        </w:rPr>
        <w:t> </w:t>
      </w:r>
      <w:r>
        <w:rPr>
          <w:color w:val="231F20"/>
        </w:rPr>
        <w:t>ndjekur</w:t>
      </w:r>
      <w:r>
        <w:rPr>
          <w:color w:val="231F20"/>
          <w:spacing w:val="-3"/>
        </w:rPr>
        <w:t> </w:t>
      </w:r>
      <w:r>
        <w:rPr>
          <w:color w:val="231F20"/>
        </w:rPr>
        <w:t>në</w:t>
      </w:r>
      <w:r>
        <w:rPr>
          <w:color w:val="231F20"/>
          <w:spacing w:val="-3"/>
        </w:rPr>
        <w:t> </w:t>
      </w:r>
      <w:r>
        <w:rPr>
          <w:color w:val="231F20"/>
        </w:rPr>
        <w:t>çdo</w:t>
      </w:r>
      <w:r>
        <w:rPr>
          <w:color w:val="231F20"/>
          <w:spacing w:val="-3"/>
        </w:rPr>
        <w:t> </w:t>
      </w:r>
      <w:r>
        <w:rPr>
          <w:color w:val="231F20"/>
        </w:rPr>
        <w:t>çështje,</w:t>
      </w:r>
      <w:r>
        <w:rPr>
          <w:color w:val="231F20"/>
          <w:spacing w:val="-3"/>
        </w:rPr>
        <w:t> </w:t>
      </w:r>
      <w:r>
        <w:rPr>
          <w:color w:val="231F20"/>
        </w:rPr>
        <w:t>dhe</w:t>
      </w:r>
      <w:r>
        <w:rPr>
          <w:color w:val="231F20"/>
          <w:spacing w:val="-3"/>
        </w:rPr>
        <w:t> </w:t>
      </w:r>
      <w:r>
        <w:rPr>
          <w:color w:val="231F20"/>
        </w:rPr>
        <w:t>për</w:t>
      </w:r>
      <w:r>
        <w:rPr>
          <w:color w:val="231F20"/>
          <w:spacing w:val="-3"/>
        </w:rPr>
        <w:t> </w:t>
      </w:r>
      <w:r>
        <w:rPr>
          <w:color w:val="231F20"/>
        </w:rPr>
        <w:t>t’u thelluar</w:t>
      </w:r>
      <w:r>
        <w:rPr>
          <w:color w:val="231F20"/>
          <w:spacing w:val="-8"/>
        </w:rPr>
        <w:t> </w:t>
      </w:r>
      <w:r>
        <w:rPr>
          <w:color w:val="231F20"/>
        </w:rPr>
        <w:t>akoma</w:t>
      </w:r>
      <w:r>
        <w:rPr>
          <w:color w:val="231F20"/>
          <w:spacing w:val="-8"/>
        </w:rPr>
        <w:t> </w:t>
      </w:r>
      <w:r>
        <w:rPr>
          <w:color w:val="231F20"/>
        </w:rPr>
        <w:t>më</w:t>
      </w:r>
      <w:r>
        <w:rPr>
          <w:color w:val="231F20"/>
          <w:spacing w:val="-8"/>
        </w:rPr>
        <w:t> </w:t>
      </w:r>
      <w:r>
        <w:rPr>
          <w:color w:val="231F20"/>
        </w:rPr>
        <w:t>shumë</w:t>
      </w:r>
      <w:r>
        <w:rPr>
          <w:color w:val="231F20"/>
          <w:spacing w:val="-8"/>
        </w:rPr>
        <w:t> </w:t>
      </w:r>
      <w:r>
        <w:rPr>
          <w:color w:val="231F20"/>
        </w:rPr>
        <w:t>në</w:t>
      </w:r>
      <w:r>
        <w:rPr>
          <w:color w:val="231F20"/>
          <w:spacing w:val="-8"/>
        </w:rPr>
        <w:t> </w:t>
      </w:r>
      <w:r>
        <w:rPr>
          <w:color w:val="231F20"/>
        </w:rPr>
        <w:t>namaz.</w:t>
      </w:r>
      <w:r>
        <w:rPr>
          <w:color w:val="231F20"/>
          <w:spacing w:val="-8"/>
        </w:rPr>
        <w:t> </w:t>
      </w:r>
      <w:r>
        <w:rPr>
          <w:color w:val="231F20"/>
        </w:rPr>
        <w:t>Pa</w:t>
      </w:r>
      <w:r>
        <w:rPr>
          <w:color w:val="231F20"/>
          <w:spacing w:val="-8"/>
        </w:rPr>
        <w:t> </w:t>
      </w:r>
      <w:r>
        <w:rPr>
          <w:color w:val="231F20"/>
        </w:rPr>
        <w:t>dyshim,</w:t>
      </w:r>
      <w:r>
        <w:rPr>
          <w:color w:val="231F20"/>
          <w:spacing w:val="-8"/>
        </w:rPr>
        <w:t> </w:t>
      </w:r>
      <w:r>
        <w:rPr>
          <w:color w:val="231F20"/>
        </w:rPr>
        <w:t>një</w:t>
      </w:r>
      <w:r>
        <w:rPr>
          <w:color w:val="231F20"/>
          <w:spacing w:val="-8"/>
        </w:rPr>
        <w:t> </w:t>
      </w:r>
      <w:r>
        <w:rPr>
          <w:color w:val="231F20"/>
        </w:rPr>
        <w:t>lutje</w:t>
      </w:r>
      <w:r>
        <w:rPr>
          <w:color w:val="231F20"/>
          <w:spacing w:val="-8"/>
        </w:rPr>
        <w:t> </w:t>
      </w:r>
      <w:r>
        <w:rPr>
          <w:color w:val="231F20"/>
        </w:rPr>
        <w:t>e</w:t>
      </w:r>
      <w:r>
        <w:rPr>
          <w:color w:val="231F20"/>
          <w:spacing w:val="-8"/>
        </w:rPr>
        <w:t> </w:t>
      </w:r>
      <w:r>
        <w:rPr>
          <w:color w:val="231F20"/>
        </w:rPr>
        <w:t>tillë</w:t>
      </w:r>
      <w:r>
        <w:rPr>
          <w:color w:val="231F20"/>
          <w:spacing w:val="-8"/>
        </w:rPr>
        <w:t> </w:t>
      </w:r>
      <w:r>
        <w:rPr>
          <w:color w:val="231F20"/>
        </w:rPr>
        <w:t>e</w:t>
      </w:r>
      <w:r>
        <w:rPr>
          <w:color w:val="231F20"/>
          <w:spacing w:val="-8"/>
        </w:rPr>
        <w:t> </w:t>
      </w:r>
      <w:r>
        <w:rPr>
          <w:color w:val="231F20"/>
        </w:rPr>
        <w:t>juaja kurrë nuk shkon dëm. Nëse do të jeni ambiciozë dhe këmbëngulës</w:t>
      </w:r>
      <w:r>
        <w:rPr>
          <w:color w:val="231F20"/>
          <w:spacing w:val="80"/>
          <w:w w:val="150"/>
        </w:rPr>
        <w:t> </w:t>
      </w:r>
      <w:r>
        <w:rPr>
          <w:color w:val="231F20"/>
        </w:rPr>
        <w:t>në</w:t>
      </w:r>
      <w:r>
        <w:rPr>
          <w:color w:val="231F20"/>
          <w:spacing w:val="17"/>
        </w:rPr>
        <w:t> </w:t>
      </w:r>
      <w:r>
        <w:rPr>
          <w:color w:val="231F20"/>
        </w:rPr>
        <w:t>këtë</w:t>
      </w:r>
      <w:r>
        <w:rPr>
          <w:color w:val="231F20"/>
          <w:spacing w:val="17"/>
        </w:rPr>
        <w:t> </w:t>
      </w:r>
      <w:r>
        <w:rPr>
          <w:color w:val="231F20"/>
        </w:rPr>
        <w:t>dua,</w:t>
      </w:r>
      <w:r>
        <w:rPr>
          <w:color w:val="231F20"/>
          <w:spacing w:val="17"/>
        </w:rPr>
        <w:t> </w:t>
      </w:r>
      <w:r>
        <w:rPr>
          <w:color w:val="231F20"/>
        </w:rPr>
        <w:t>Allahu</w:t>
      </w:r>
      <w:r>
        <w:rPr>
          <w:color w:val="231F20"/>
          <w:spacing w:val="18"/>
        </w:rPr>
        <w:t> </w:t>
      </w:r>
      <w:r>
        <w:rPr>
          <w:color w:val="231F20"/>
        </w:rPr>
        <w:t>nuk</w:t>
      </w:r>
      <w:r>
        <w:rPr>
          <w:color w:val="231F20"/>
          <w:spacing w:val="17"/>
        </w:rPr>
        <w:t> </w:t>
      </w:r>
      <w:r>
        <w:rPr>
          <w:color w:val="231F20"/>
        </w:rPr>
        <w:t>do</w:t>
      </w:r>
      <w:r>
        <w:rPr>
          <w:color w:val="231F20"/>
          <w:spacing w:val="17"/>
        </w:rPr>
        <w:t> </w:t>
      </w:r>
      <w:r>
        <w:rPr>
          <w:color w:val="231F20"/>
        </w:rPr>
        <w:t>t’ju</w:t>
      </w:r>
      <w:r>
        <w:rPr>
          <w:color w:val="231F20"/>
          <w:spacing w:val="18"/>
        </w:rPr>
        <w:t> </w:t>
      </w:r>
      <w:r>
        <w:rPr>
          <w:color w:val="231F20"/>
        </w:rPr>
        <w:t>privojë</w:t>
      </w:r>
      <w:r>
        <w:rPr>
          <w:color w:val="231F20"/>
          <w:spacing w:val="17"/>
        </w:rPr>
        <w:t> </w:t>
      </w:r>
      <w:r>
        <w:rPr>
          <w:color w:val="231F20"/>
        </w:rPr>
        <w:t>prej</w:t>
      </w:r>
      <w:r>
        <w:rPr>
          <w:color w:val="231F20"/>
          <w:spacing w:val="17"/>
        </w:rPr>
        <w:t> </w:t>
      </w:r>
      <w:r>
        <w:rPr>
          <w:color w:val="231F20"/>
        </w:rPr>
        <w:t>saj;</w:t>
      </w:r>
      <w:r>
        <w:rPr>
          <w:color w:val="231F20"/>
          <w:spacing w:val="17"/>
        </w:rPr>
        <w:t> </w:t>
      </w:r>
      <w:r>
        <w:rPr>
          <w:color w:val="231F20"/>
        </w:rPr>
        <w:t>në</w:t>
      </w:r>
      <w:r>
        <w:rPr>
          <w:color w:val="231F20"/>
          <w:spacing w:val="18"/>
        </w:rPr>
        <w:t> </w:t>
      </w:r>
      <w:r>
        <w:rPr>
          <w:color w:val="231F20"/>
        </w:rPr>
        <w:t>dashtë</w:t>
      </w:r>
      <w:r>
        <w:rPr>
          <w:color w:val="231F20"/>
          <w:spacing w:val="17"/>
        </w:rPr>
        <w:t> </w:t>
      </w:r>
      <w:r>
        <w:rPr>
          <w:color w:val="231F20"/>
        </w:rPr>
        <w:t>Zoti,</w:t>
      </w:r>
      <w:r>
        <w:rPr>
          <w:color w:val="231F20"/>
          <w:spacing w:val="17"/>
        </w:rPr>
        <w:t> </w:t>
      </w:r>
      <w:r>
        <w:rPr>
          <w:color w:val="231F20"/>
          <w:spacing w:val="-4"/>
        </w:rPr>
        <w:t>falë</w:t>
      </w:r>
    </w:p>
    <w:p>
      <w:pPr>
        <w:pStyle w:val="BodyText"/>
        <w:spacing w:before="1"/>
        <w:ind w:left="0"/>
        <w:jc w:val="left"/>
        <w:rPr>
          <w:sz w:val="11"/>
        </w:rPr>
      </w:pPr>
      <w:r>
        <w:rPr>
          <w:sz w:val="11"/>
        </w:rPr>
        <mc:AlternateContent>
          <mc:Choice Requires="wps">
            <w:drawing>
              <wp:anchor distT="0" distB="0" distL="0" distR="0" allowOverlap="1" layoutInCell="1" locked="0" behindDoc="1" simplePos="0" relativeHeight="487652864">
                <wp:simplePos x="0" y="0"/>
                <wp:positionH relativeFrom="page">
                  <wp:posOffset>540000</wp:posOffset>
                </wp:positionH>
                <wp:positionV relativeFrom="paragraph">
                  <wp:posOffset>96516</wp:posOffset>
                </wp:positionV>
                <wp:extent cx="1080135"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5997pt;width:85.05pt;height:.1pt;mso-position-horizontal-relative:page;mso-position-vertical-relative:paragraph;z-index:-15663616;mso-wrap-distance-left:0;mso-wrap-distance-right:0" id="docshape170" coordorigin="850,152" coordsize="1701,0" path="m850,152l2551,15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154</w:t>
      </w:r>
      <w:r>
        <w:rPr>
          <w:color w:val="231F20"/>
          <w:spacing w:val="8"/>
          <w:position w:val="8"/>
          <w:sz w:val="14"/>
        </w:rPr>
        <w:t> </w:t>
      </w:r>
      <w:r>
        <w:rPr>
          <w:color w:val="231F20"/>
          <w:sz w:val="20"/>
        </w:rPr>
        <w:t>Buhárí,</w:t>
      </w:r>
      <w:r>
        <w:rPr>
          <w:color w:val="231F20"/>
          <w:spacing w:val="-7"/>
          <w:sz w:val="20"/>
        </w:rPr>
        <w:t> </w:t>
      </w:r>
      <w:r>
        <w:rPr>
          <w:color w:val="231F20"/>
          <w:sz w:val="20"/>
        </w:rPr>
        <w:t>xhihád</w:t>
      </w:r>
      <w:r>
        <w:rPr>
          <w:color w:val="231F20"/>
          <w:spacing w:val="-7"/>
          <w:sz w:val="20"/>
        </w:rPr>
        <w:t> </w:t>
      </w:r>
      <w:r>
        <w:rPr>
          <w:color w:val="231F20"/>
          <w:sz w:val="20"/>
        </w:rPr>
        <w:t>4;</w:t>
      </w:r>
      <w:r>
        <w:rPr>
          <w:color w:val="231F20"/>
          <w:spacing w:val="-7"/>
          <w:sz w:val="20"/>
        </w:rPr>
        <w:t> </w:t>
      </w:r>
      <w:r>
        <w:rPr>
          <w:color w:val="231F20"/>
          <w:sz w:val="20"/>
        </w:rPr>
        <w:t>Tirmidhí,</w:t>
      </w:r>
      <w:r>
        <w:rPr>
          <w:color w:val="231F20"/>
          <w:spacing w:val="-7"/>
          <w:sz w:val="20"/>
        </w:rPr>
        <w:t> </w:t>
      </w:r>
      <w:r>
        <w:rPr>
          <w:color w:val="231F20"/>
          <w:sz w:val="20"/>
        </w:rPr>
        <w:t>xhennet</w:t>
      </w:r>
      <w:r>
        <w:rPr>
          <w:color w:val="231F20"/>
          <w:spacing w:val="-6"/>
          <w:sz w:val="20"/>
        </w:rPr>
        <w:t> </w:t>
      </w:r>
      <w:r>
        <w:rPr>
          <w:color w:val="231F20"/>
          <w:sz w:val="20"/>
        </w:rPr>
        <w:t>4;</w:t>
      </w:r>
      <w:r>
        <w:rPr>
          <w:color w:val="231F20"/>
          <w:spacing w:val="-7"/>
          <w:sz w:val="20"/>
        </w:rPr>
        <w:t> </w:t>
      </w:r>
      <w:r>
        <w:rPr>
          <w:color w:val="231F20"/>
          <w:sz w:val="20"/>
        </w:rPr>
        <w:t>ibn</w:t>
      </w:r>
      <w:r>
        <w:rPr>
          <w:color w:val="231F20"/>
          <w:spacing w:val="-7"/>
          <w:sz w:val="20"/>
        </w:rPr>
        <w:t> </w:t>
      </w:r>
      <w:r>
        <w:rPr>
          <w:color w:val="231F20"/>
          <w:sz w:val="20"/>
        </w:rPr>
        <w:t>Máxhe,</w:t>
      </w:r>
      <w:r>
        <w:rPr>
          <w:color w:val="231F20"/>
          <w:spacing w:val="-7"/>
          <w:sz w:val="20"/>
        </w:rPr>
        <w:t> </w:t>
      </w:r>
      <w:r>
        <w:rPr>
          <w:color w:val="231F20"/>
          <w:sz w:val="20"/>
        </w:rPr>
        <w:t>zuhd</w:t>
      </w:r>
      <w:r>
        <w:rPr>
          <w:color w:val="231F20"/>
          <w:spacing w:val="-7"/>
          <w:sz w:val="20"/>
        </w:rPr>
        <w:t> </w:t>
      </w:r>
      <w:r>
        <w:rPr>
          <w:color w:val="231F20"/>
          <w:spacing w:val="-5"/>
          <w:sz w:val="20"/>
        </w:rPr>
        <w:t>39.</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kësaj, shpresoj të arrini të jeni bashkë me Të. Ju shfaqni një dëshirë kaq</w:t>
      </w:r>
      <w:r>
        <w:rPr>
          <w:color w:val="231F20"/>
          <w:spacing w:val="-8"/>
        </w:rPr>
        <w:t> </w:t>
      </w:r>
      <w:r>
        <w:rPr>
          <w:color w:val="231F20"/>
        </w:rPr>
        <w:t>të</w:t>
      </w:r>
      <w:r>
        <w:rPr>
          <w:color w:val="231F20"/>
          <w:spacing w:val="-8"/>
        </w:rPr>
        <w:t> </w:t>
      </w:r>
      <w:r>
        <w:rPr>
          <w:color w:val="231F20"/>
        </w:rPr>
        <w:t>vogël,</w:t>
      </w:r>
      <w:r>
        <w:rPr>
          <w:color w:val="231F20"/>
          <w:spacing w:val="-8"/>
        </w:rPr>
        <w:t> </w:t>
      </w:r>
      <w:r>
        <w:rPr>
          <w:color w:val="231F20"/>
        </w:rPr>
        <w:t>kurse</w:t>
      </w:r>
      <w:r>
        <w:rPr>
          <w:color w:val="231F20"/>
          <w:spacing w:val="-8"/>
        </w:rPr>
        <w:t> </w:t>
      </w:r>
      <w:r>
        <w:rPr>
          <w:color w:val="231F20"/>
        </w:rPr>
        <w:t>Sundimtari</w:t>
      </w:r>
      <w:r>
        <w:rPr>
          <w:color w:val="231F20"/>
          <w:spacing w:val="-8"/>
        </w:rPr>
        <w:t> </w:t>
      </w:r>
      <w:r>
        <w:rPr>
          <w:color w:val="231F20"/>
        </w:rPr>
        <w:t>i</w:t>
      </w:r>
      <w:r>
        <w:rPr>
          <w:color w:val="231F20"/>
          <w:spacing w:val="-8"/>
        </w:rPr>
        <w:t> </w:t>
      </w:r>
      <w:r>
        <w:rPr>
          <w:color w:val="231F20"/>
        </w:rPr>
        <w:t>Përjetshëm</w:t>
      </w:r>
      <w:r>
        <w:rPr>
          <w:color w:val="231F20"/>
          <w:spacing w:val="-8"/>
        </w:rPr>
        <w:t> </w:t>
      </w:r>
      <w:r>
        <w:rPr>
          <w:color w:val="231F20"/>
        </w:rPr>
        <w:t>i</w:t>
      </w:r>
      <w:r>
        <w:rPr>
          <w:color w:val="231F20"/>
          <w:spacing w:val="-8"/>
        </w:rPr>
        <w:t> </w:t>
      </w:r>
      <w:r>
        <w:rPr>
          <w:color w:val="231F20"/>
        </w:rPr>
        <w:t>përgjigjet</w:t>
      </w:r>
      <w:r>
        <w:rPr>
          <w:color w:val="231F20"/>
          <w:spacing w:val="-8"/>
        </w:rPr>
        <w:t> </w:t>
      </w:r>
      <w:r>
        <w:rPr>
          <w:color w:val="231F20"/>
        </w:rPr>
        <w:t>asaj</w:t>
      </w:r>
      <w:r>
        <w:rPr>
          <w:color w:val="231F20"/>
          <w:spacing w:val="-8"/>
        </w:rPr>
        <w:t> </w:t>
      </w:r>
      <w:r>
        <w:rPr>
          <w:color w:val="231F20"/>
        </w:rPr>
        <w:t>ashtu</w:t>
      </w:r>
      <w:r>
        <w:rPr>
          <w:color w:val="231F20"/>
          <w:spacing w:val="-8"/>
        </w:rPr>
        <w:t> </w:t>
      </w:r>
      <w:r>
        <w:rPr>
          <w:color w:val="231F20"/>
        </w:rPr>
        <w:t>siç</w:t>
      </w:r>
      <w:r>
        <w:rPr>
          <w:color w:val="231F20"/>
          <w:spacing w:val="-8"/>
        </w:rPr>
        <w:t> </w:t>
      </w:r>
      <w:r>
        <w:rPr>
          <w:color w:val="231F20"/>
        </w:rPr>
        <w:t>i takon Individualitetit të Tij, në masën e madhështisë dhe mëshirës së Tij të pafund. Në këtë aspekt, të qenit i etur për gjëra të larta dhe t’ua vësh</w:t>
      </w:r>
      <w:r>
        <w:rPr>
          <w:color w:val="231F20"/>
          <w:spacing w:val="-1"/>
        </w:rPr>
        <w:t> </w:t>
      </w:r>
      <w:r>
        <w:rPr>
          <w:color w:val="231F20"/>
        </w:rPr>
        <w:t>syrin</w:t>
      </w:r>
      <w:r>
        <w:rPr>
          <w:color w:val="231F20"/>
          <w:spacing w:val="-1"/>
        </w:rPr>
        <w:t> </w:t>
      </w:r>
      <w:r>
        <w:rPr>
          <w:color w:val="231F20"/>
        </w:rPr>
        <w:t>qëllimeve</w:t>
      </w:r>
      <w:r>
        <w:rPr>
          <w:color w:val="231F20"/>
          <w:spacing w:val="-1"/>
        </w:rPr>
        <w:t> </w:t>
      </w:r>
      <w:r>
        <w:rPr>
          <w:color w:val="231F20"/>
        </w:rPr>
        <w:t>sublime</w:t>
      </w:r>
      <w:r>
        <w:rPr>
          <w:color w:val="231F20"/>
          <w:spacing w:val="-1"/>
        </w:rPr>
        <w:t> </w:t>
      </w:r>
      <w:r>
        <w:rPr>
          <w:color w:val="231F20"/>
        </w:rPr>
        <w:t>janë</w:t>
      </w:r>
      <w:r>
        <w:rPr>
          <w:color w:val="231F20"/>
          <w:spacing w:val="-1"/>
        </w:rPr>
        <w:t> </w:t>
      </w:r>
      <w:r>
        <w:rPr>
          <w:color w:val="231F20"/>
        </w:rPr>
        <w:t>shprehje</w:t>
      </w:r>
      <w:r>
        <w:rPr>
          <w:color w:val="231F20"/>
          <w:spacing w:val="-1"/>
        </w:rPr>
        <w:t> </w:t>
      </w:r>
      <w:r>
        <w:rPr>
          <w:color w:val="231F20"/>
        </w:rPr>
        <w:t>të</w:t>
      </w:r>
      <w:r>
        <w:rPr>
          <w:color w:val="231F20"/>
          <w:spacing w:val="-1"/>
        </w:rPr>
        <w:t> </w:t>
      </w:r>
      <w:r>
        <w:rPr>
          <w:color w:val="231F20"/>
        </w:rPr>
        <w:t>dëshirës</w:t>
      </w:r>
      <w:r>
        <w:rPr>
          <w:color w:val="231F20"/>
          <w:spacing w:val="-1"/>
        </w:rPr>
        <w:t> </w:t>
      </w:r>
      <w:r>
        <w:rPr>
          <w:color w:val="231F20"/>
        </w:rPr>
        <w:t>për</w:t>
      </w:r>
      <w:r>
        <w:rPr>
          <w:color w:val="231F20"/>
          <w:spacing w:val="-1"/>
        </w:rPr>
        <w:t> </w:t>
      </w:r>
      <w:r>
        <w:rPr>
          <w:color w:val="231F20"/>
        </w:rPr>
        <w:t>t’i</w:t>
      </w:r>
      <w:r>
        <w:rPr>
          <w:color w:val="231F20"/>
          <w:spacing w:val="-1"/>
        </w:rPr>
        <w:t> </w:t>
      </w:r>
      <w:r>
        <w:rPr>
          <w:color w:val="231F20"/>
        </w:rPr>
        <w:t>mbajtur synimet sa më të larta. Edhe në çështjen e kryerjes së namazit, njeriu gjithmonë duhet të aspirojë për më lart.</w:t>
      </w:r>
    </w:p>
    <w:p>
      <w:pPr>
        <w:pStyle w:val="ListParagraph"/>
        <w:numPr>
          <w:ilvl w:val="0"/>
          <w:numId w:val="17"/>
        </w:numPr>
        <w:tabs>
          <w:tab w:pos="633" w:val="left" w:leader="none"/>
        </w:tabs>
        <w:spacing w:line="249" w:lineRule="auto" w:before="120" w:after="0"/>
        <w:ind w:left="142" w:right="281" w:firstLine="283"/>
        <w:jc w:val="both"/>
        <w:rPr>
          <w:rFonts w:ascii="Times New Roman" w:hAnsi="Times New Roman"/>
          <w:sz w:val="24"/>
        </w:rPr>
      </w:pPr>
      <w:r>
        <w:rPr>
          <w:rFonts w:ascii="Times New Roman" w:hAnsi="Times New Roman"/>
          <w:color w:val="231F20"/>
          <w:spacing w:val="-2"/>
          <w:sz w:val="24"/>
        </w:rPr>
        <w:t>Dëshira</w:t>
      </w:r>
      <w:r>
        <w:rPr>
          <w:rFonts w:ascii="Times New Roman" w:hAnsi="Times New Roman"/>
          <w:color w:val="231F20"/>
          <w:spacing w:val="-12"/>
          <w:sz w:val="24"/>
        </w:rPr>
        <w:t> </w:t>
      </w:r>
      <w:r>
        <w:rPr>
          <w:rFonts w:ascii="Times New Roman" w:hAnsi="Times New Roman"/>
          <w:color w:val="231F20"/>
          <w:spacing w:val="-2"/>
          <w:sz w:val="24"/>
        </w:rPr>
        <w:t>për</w:t>
      </w:r>
      <w:r>
        <w:rPr>
          <w:rFonts w:ascii="Times New Roman" w:hAnsi="Times New Roman"/>
          <w:color w:val="231F20"/>
          <w:spacing w:val="-12"/>
          <w:sz w:val="24"/>
        </w:rPr>
        <w:t> </w:t>
      </w:r>
      <w:r>
        <w:rPr>
          <w:rFonts w:ascii="Times New Roman" w:hAnsi="Times New Roman"/>
          <w:color w:val="231F20"/>
          <w:spacing w:val="-2"/>
          <w:sz w:val="24"/>
        </w:rPr>
        <w:t>të</w:t>
      </w:r>
      <w:r>
        <w:rPr>
          <w:rFonts w:ascii="Times New Roman" w:hAnsi="Times New Roman"/>
          <w:color w:val="231F20"/>
          <w:spacing w:val="-12"/>
          <w:sz w:val="24"/>
        </w:rPr>
        <w:t> </w:t>
      </w:r>
      <w:r>
        <w:rPr>
          <w:rFonts w:ascii="Times New Roman" w:hAnsi="Times New Roman"/>
          <w:color w:val="231F20"/>
          <w:spacing w:val="-2"/>
          <w:sz w:val="24"/>
        </w:rPr>
        <w:t>kuptuar</w:t>
      </w:r>
      <w:r>
        <w:rPr>
          <w:rFonts w:ascii="Times New Roman" w:hAnsi="Times New Roman"/>
          <w:color w:val="231F20"/>
          <w:spacing w:val="-12"/>
          <w:sz w:val="24"/>
        </w:rPr>
        <w:t> </w:t>
      </w:r>
      <w:r>
        <w:rPr>
          <w:rFonts w:ascii="Times New Roman" w:hAnsi="Times New Roman"/>
          <w:color w:val="231F20"/>
          <w:spacing w:val="-2"/>
          <w:sz w:val="24"/>
        </w:rPr>
        <w:t>të</w:t>
      </w:r>
      <w:r>
        <w:rPr>
          <w:rFonts w:ascii="Times New Roman" w:hAnsi="Times New Roman"/>
          <w:color w:val="231F20"/>
          <w:spacing w:val="-12"/>
          <w:sz w:val="24"/>
        </w:rPr>
        <w:t> </w:t>
      </w:r>
      <w:r>
        <w:rPr>
          <w:rFonts w:ascii="Times New Roman" w:hAnsi="Times New Roman"/>
          <w:color w:val="231F20"/>
          <w:spacing w:val="-2"/>
          <w:sz w:val="24"/>
        </w:rPr>
        <w:t>vërtetën</w:t>
      </w:r>
      <w:r>
        <w:rPr>
          <w:rFonts w:ascii="Times New Roman" w:hAnsi="Times New Roman"/>
          <w:color w:val="231F20"/>
          <w:spacing w:val="-12"/>
          <w:sz w:val="24"/>
        </w:rPr>
        <w:t> </w:t>
      </w:r>
      <w:r>
        <w:rPr>
          <w:rFonts w:ascii="Times New Roman" w:hAnsi="Times New Roman"/>
          <w:color w:val="231F20"/>
          <w:spacing w:val="-2"/>
          <w:sz w:val="24"/>
        </w:rPr>
        <w:t>e</w:t>
      </w:r>
      <w:r>
        <w:rPr>
          <w:rFonts w:ascii="Times New Roman" w:hAnsi="Times New Roman"/>
          <w:color w:val="231F20"/>
          <w:spacing w:val="-12"/>
          <w:sz w:val="24"/>
        </w:rPr>
        <w:t> </w:t>
      </w:r>
      <w:r>
        <w:rPr>
          <w:rFonts w:ascii="Times New Roman" w:hAnsi="Times New Roman"/>
          <w:color w:val="231F20"/>
          <w:spacing w:val="-2"/>
          <w:sz w:val="24"/>
        </w:rPr>
        <w:t>namazit</w:t>
      </w:r>
      <w:r>
        <w:rPr>
          <w:rFonts w:ascii="Times New Roman" w:hAnsi="Times New Roman"/>
          <w:color w:val="231F20"/>
          <w:spacing w:val="-12"/>
          <w:sz w:val="24"/>
        </w:rPr>
        <w:t> </w:t>
      </w:r>
      <w:r>
        <w:rPr>
          <w:rFonts w:ascii="Times New Roman" w:hAnsi="Times New Roman"/>
          <w:color w:val="231F20"/>
          <w:spacing w:val="-2"/>
          <w:sz w:val="24"/>
        </w:rPr>
        <w:t>është</w:t>
      </w:r>
      <w:r>
        <w:rPr>
          <w:rFonts w:ascii="Times New Roman" w:hAnsi="Times New Roman"/>
          <w:color w:val="231F20"/>
          <w:spacing w:val="-12"/>
          <w:sz w:val="24"/>
        </w:rPr>
        <w:t> </w:t>
      </w:r>
      <w:r>
        <w:rPr>
          <w:rFonts w:ascii="Times New Roman" w:hAnsi="Times New Roman"/>
          <w:color w:val="231F20"/>
          <w:spacing w:val="-2"/>
          <w:sz w:val="24"/>
        </w:rPr>
        <w:t>një</w:t>
      </w:r>
      <w:r>
        <w:rPr>
          <w:rFonts w:ascii="Times New Roman" w:hAnsi="Times New Roman"/>
          <w:color w:val="231F20"/>
          <w:spacing w:val="-12"/>
          <w:sz w:val="24"/>
        </w:rPr>
        <w:t> </w:t>
      </w:r>
      <w:r>
        <w:rPr>
          <w:rFonts w:ascii="Times New Roman" w:hAnsi="Times New Roman"/>
          <w:color w:val="231F20"/>
          <w:spacing w:val="-2"/>
          <w:sz w:val="24"/>
        </w:rPr>
        <w:t>lutje</w:t>
      </w:r>
      <w:r>
        <w:rPr>
          <w:rFonts w:ascii="Times New Roman" w:hAnsi="Times New Roman"/>
          <w:color w:val="231F20"/>
          <w:spacing w:val="-12"/>
          <w:sz w:val="24"/>
        </w:rPr>
        <w:t> </w:t>
      </w:r>
      <w:r>
        <w:rPr>
          <w:rFonts w:ascii="Times New Roman" w:hAnsi="Times New Roman"/>
          <w:color w:val="231F20"/>
          <w:spacing w:val="-2"/>
          <w:sz w:val="24"/>
        </w:rPr>
        <w:t>me</w:t>
      </w:r>
      <w:r>
        <w:rPr>
          <w:rFonts w:ascii="Times New Roman" w:hAnsi="Times New Roman"/>
          <w:color w:val="231F20"/>
          <w:spacing w:val="-12"/>
          <w:sz w:val="24"/>
        </w:rPr>
        <w:t> </w:t>
      </w:r>
      <w:r>
        <w:rPr>
          <w:rFonts w:ascii="Times New Roman" w:hAnsi="Times New Roman"/>
          <w:color w:val="231F20"/>
          <w:spacing w:val="-2"/>
          <w:sz w:val="24"/>
        </w:rPr>
        <w:t>fjalë </w:t>
      </w:r>
      <w:r>
        <w:rPr>
          <w:rFonts w:ascii="Times New Roman" w:hAnsi="Times New Roman"/>
          <w:color w:val="231F20"/>
          <w:sz w:val="24"/>
        </w:rPr>
        <w:t>dhe</w:t>
      </w:r>
      <w:r>
        <w:rPr>
          <w:rFonts w:ascii="Times New Roman" w:hAnsi="Times New Roman"/>
          <w:color w:val="231F20"/>
          <w:spacing w:val="-11"/>
          <w:sz w:val="24"/>
        </w:rPr>
        <w:t> </w:t>
      </w:r>
      <w:r>
        <w:rPr>
          <w:rFonts w:ascii="Times New Roman" w:hAnsi="Times New Roman"/>
          <w:color w:val="231F20"/>
          <w:sz w:val="24"/>
        </w:rPr>
        <w:t>me</w:t>
      </w:r>
      <w:r>
        <w:rPr>
          <w:rFonts w:ascii="Times New Roman" w:hAnsi="Times New Roman"/>
          <w:color w:val="231F20"/>
          <w:spacing w:val="-11"/>
          <w:sz w:val="24"/>
        </w:rPr>
        <w:t> </w:t>
      </w:r>
      <w:r>
        <w:rPr>
          <w:rFonts w:ascii="Times New Roman" w:hAnsi="Times New Roman"/>
          <w:color w:val="231F20"/>
          <w:sz w:val="24"/>
        </w:rPr>
        <w:t>zemër,</w:t>
      </w:r>
      <w:r>
        <w:rPr>
          <w:rFonts w:ascii="Times New Roman" w:hAnsi="Times New Roman"/>
          <w:color w:val="231F20"/>
          <w:spacing w:val="-11"/>
          <w:sz w:val="24"/>
        </w:rPr>
        <w:t> </w:t>
      </w:r>
      <w:r>
        <w:rPr>
          <w:rFonts w:ascii="Times New Roman" w:hAnsi="Times New Roman"/>
          <w:color w:val="231F20"/>
          <w:sz w:val="24"/>
        </w:rPr>
        <w:t>ndërsa</w:t>
      </w:r>
      <w:r>
        <w:rPr>
          <w:rFonts w:ascii="Times New Roman" w:hAnsi="Times New Roman"/>
          <w:color w:val="231F20"/>
          <w:spacing w:val="-11"/>
          <w:sz w:val="24"/>
        </w:rPr>
        <w:t> </w:t>
      </w:r>
      <w:r>
        <w:rPr>
          <w:rFonts w:ascii="Times New Roman" w:hAnsi="Times New Roman"/>
          <w:color w:val="231F20"/>
          <w:sz w:val="24"/>
        </w:rPr>
        <w:t>aspekti</w:t>
      </w:r>
      <w:r>
        <w:rPr>
          <w:rFonts w:ascii="Times New Roman" w:hAnsi="Times New Roman"/>
          <w:color w:val="231F20"/>
          <w:spacing w:val="-11"/>
          <w:sz w:val="24"/>
        </w:rPr>
        <w:t> </w:t>
      </w:r>
      <w:r>
        <w:rPr>
          <w:rFonts w:ascii="Times New Roman" w:hAnsi="Times New Roman"/>
          <w:color w:val="231F20"/>
          <w:sz w:val="24"/>
        </w:rPr>
        <w:t>vepror</w:t>
      </w:r>
      <w:r>
        <w:rPr>
          <w:rFonts w:ascii="Times New Roman" w:hAnsi="Times New Roman"/>
          <w:color w:val="231F20"/>
          <w:spacing w:val="-11"/>
          <w:sz w:val="24"/>
        </w:rPr>
        <w:t> </w:t>
      </w:r>
      <w:r>
        <w:rPr>
          <w:rFonts w:ascii="Times New Roman" w:hAnsi="Times New Roman"/>
          <w:color w:val="231F20"/>
          <w:sz w:val="24"/>
        </w:rPr>
        <w:t>i</w:t>
      </w:r>
      <w:r>
        <w:rPr>
          <w:rFonts w:ascii="Times New Roman" w:hAnsi="Times New Roman"/>
          <w:color w:val="231F20"/>
          <w:spacing w:val="-11"/>
          <w:sz w:val="24"/>
        </w:rPr>
        <w:t> </w:t>
      </w:r>
      <w:r>
        <w:rPr>
          <w:rFonts w:ascii="Times New Roman" w:hAnsi="Times New Roman"/>
          <w:color w:val="231F20"/>
          <w:sz w:val="24"/>
        </w:rPr>
        <w:t>kësaj</w:t>
      </w:r>
      <w:r>
        <w:rPr>
          <w:rFonts w:ascii="Times New Roman" w:hAnsi="Times New Roman"/>
          <w:color w:val="231F20"/>
          <w:spacing w:val="-11"/>
          <w:sz w:val="24"/>
        </w:rPr>
        <w:t> </w:t>
      </w:r>
      <w:r>
        <w:rPr>
          <w:rFonts w:ascii="Times New Roman" w:hAnsi="Times New Roman"/>
          <w:color w:val="231F20"/>
          <w:sz w:val="24"/>
        </w:rPr>
        <w:t>lutjeje</w:t>
      </w:r>
      <w:r>
        <w:rPr>
          <w:rFonts w:ascii="Times New Roman" w:hAnsi="Times New Roman"/>
          <w:color w:val="231F20"/>
          <w:spacing w:val="-11"/>
          <w:sz w:val="24"/>
        </w:rPr>
        <w:t> </w:t>
      </w:r>
      <w:r>
        <w:rPr>
          <w:rFonts w:ascii="Times New Roman" w:hAnsi="Times New Roman"/>
          <w:color w:val="231F20"/>
          <w:sz w:val="24"/>
        </w:rPr>
        <w:t>konsiston</w:t>
      </w:r>
      <w:r>
        <w:rPr>
          <w:rFonts w:ascii="Times New Roman" w:hAnsi="Times New Roman"/>
          <w:color w:val="231F20"/>
          <w:spacing w:val="-11"/>
          <w:sz w:val="24"/>
        </w:rPr>
        <w:t> </w:t>
      </w:r>
      <w:r>
        <w:rPr>
          <w:rFonts w:ascii="Times New Roman" w:hAnsi="Times New Roman"/>
          <w:color w:val="231F20"/>
          <w:sz w:val="24"/>
        </w:rPr>
        <w:t>kryesisht në leximin e veprave të shkruara mbi këtë temë. Për një besimtar që dëshiron ta falë namazin me vetëdije, por që nuk ka lexuar as dy-tre libra në lidhje me të, që nuk ka treguar as më të voglën përpjekje për të mësuar përsiatjet e të mëdhenjve në lidhje me këtë temë dhe që ka lënë pas dore madje edhe anën teorike të kësaj çështjeje, nuk mund</w:t>
      </w:r>
      <w:r>
        <w:rPr>
          <w:rFonts w:ascii="Times New Roman" w:hAnsi="Times New Roman"/>
          <w:color w:val="231F20"/>
          <w:spacing w:val="80"/>
          <w:sz w:val="24"/>
        </w:rPr>
        <w:t> </w:t>
      </w:r>
      <w:r>
        <w:rPr>
          <w:rFonts w:ascii="Times New Roman" w:hAnsi="Times New Roman"/>
          <w:color w:val="231F20"/>
          <w:sz w:val="24"/>
        </w:rPr>
        <w:t>të thuhet se është i sinqertë në këtë dëshirë të tijën. Kështu që, hapi i dytë i udhëtarit të namazit është mbushja e zemrës me një dëshirë të zjarrtë ndaj adhurimeve dhe leximi i artikujve e librave, të cilët, duke e shëtitur atë nëpër atmosferën e ndritshme të namazit dhe duke i përcjellur atij botëkuptimet e gjera në lidhje me namazin dhe ndjesitë e thella të të mëdhenjve të botës shpirtërore, do e mbushin përbrenda edhe</w:t>
      </w:r>
      <w:r>
        <w:rPr>
          <w:rFonts w:ascii="Times New Roman" w:hAnsi="Times New Roman"/>
          <w:color w:val="231F20"/>
          <w:spacing w:val="-6"/>
          <w:sz w:val="24"/>
        </w:rPr>
        <w:t> </w:t>
      </w:r>
      <w:r>
        <w:rPr>
          <w:rFonts w:ascii="Times New Roman" w:hAnsi="Times New Roman"/>
          <w:color w:val="231F20"/>
          <w:sz w:val="24"/>
        </w:rPr>
        <w:t>me</w:t>
      </w:r>
      <w:r>
        <w:rPr>
          <w:rFonts w:ascii="Times New Roman" w:hAnsi="Times New Roman"/>
          <w:color w:val="231F20"/>
          <w:spacing w:val="-6"/>
          <w:sz w:val="24"/>
        </w:rPr>
        <w:t> </w:t>
      </w:r>
      <w:r>
        <w:rPr>
          <w:rFonts w:ascii="Times New Roman" w:hAnsi="Times New Roman"/>
          <w:color w:val="231F20"/>
          <w:sz w:val="24"/>
        </w:rPr>
        <w:t>ndjenjën</w:t>
      </w:r>
      <w:r>
        <w:rPr>
          <w:rFonts w:ascii="Times New Roman" w:hAnsi="Times New Roman"/>
          <w:color w:val="231F20"/>
          <w:spacing w:val="-6"/>
          <w:sz w:val="24"/>
        </w:rPr>
        <w:t> </w:t>
      </w:r>
      <w:r>
        <w:rPr>
          <w:rFonts w:ascii="Times New Roman" w:hAnsi="Times New Roman"/>
          <w:color w:val="231F20"/>
          <w:sz w:val="24"/>
        </w:rPr>
        <w:t>e</w:t>
      </w:r>
      <w:r>
        <w:rPr>
          <w:rFonts w:ascii="Times New Roman" w:hAnsi="Times New Roman"/>
          <w:color w:val="231F20"/>
          <w:spacing w:val="-6"/>
          <w:sz w:val="24"/>
        </w:rPr>
        <w:t> </w:t>
      </w:r>
      <w:r>
        <w:rPr>
          <w:rFonts w:ascii="Times New Roman" w:hAnsi="Times New Roman"/>
          <w:color w:val="231F20"/>
          <w:sz w:val="24"/>
        </w:rPr>
        <w:t>frikës</w:t>
      </w:r>
      <w:r>
        <w:rPr>
          <w:rFonts w:ascii="Times New Roman" w:hAnsi="Times New Roman"/>
          <w:color w:val="231F20"/>
          <w:spacing w:val="-6"/>
          <w:sz w:val="24"/>
        </w:rPr>
        <w:t> </w:t>
      </w:r>
      <w:r>
        <w:rPr>
          <w:rFonts w:ascii="Times New Roman" w:hAnsi="Times New Roman"/>
          <w:color w:val="231F20"/>
          <w:sz w:val="24"/>
        </w:rPr>
        <w:t>dhe</w:t>
      </w:r>
      <w:r>
        <w:rPr>
          <w:rFonts w:ascii="Times New Roman" w:hAnsi="Times New Roman"/>
          <w:color w:val="231F20"/>
          <w:spacing w:val="-6"/>
          <w:sz w:val="24"/>
        </w:rPr>
        <w:t> </w:t>
      </w:r>
      <w:r>
        <w:rPr>
          <w:rFonts w:ascii="Times New Roman" w:hAnsi="Times New Roman"/>
          <w:color w:val="231F20"/>
          <w:sz w:val="24"/>
        </w:rPr>
        <w:t>respektit.</w:t>
      </w:r>
      <w:r>
        <w:rPr>
          <w:rFonts w:ascii="Times New Roman" w:hAnsi="Times New Roman"/>
          <w:color w:val="231F20"/>
          <w:spacing w:val="-6"/>
          <w:sz w:val="24"/>
        </w:rPr>
        <w:t> </w:t>
      </w:r>
      <w:r>
        <w:rPr>
          <w:rFonts w:ascii="Times New Roman" w:hAnsi="Times New Roman"/>
          <w:color w:val="231F20"/>
          <w:sz w:val="24"/>
        </w:rPr>
        <w:t>Ustadi</w:t>
      </w:r>
      <w:r>
        <w:rPr>
          <w:rFonts w:ascii="Times New Roman" w:hAnsi="Times New Roman"/>
          <w:color w:val="231F20"/>
          <w:spacing w:val="-6"/>
          <w:sz w:val="24"/>
        </w:rPr>
        <w:t> </w:t>
      </w:r>
      <w:r>
        <w:rPr>
          <w:rFonts w:ascii="Times New Roman" w:hAnsi="Times New Roman"/>
          <w:color w:val="231F20"/>
          <w:sz w:val="24"/>
        </w:rPr>
        <w:t>i</w:t>
      </w:r>
      <w:r>
        <w:rPr>
          <w:rFonts w:ascii="Times New Roman" w:hAnsi="Times New Roman"/>
          <w:color w:val="231F20"/>
          <w:spacing w:val="-6"/>
          <w:sz w:val="24"/>
        </w:rPr>
        <w:t> </w:t>
      </w:r>
      <w:r>
        <w:rPr>
          <w:rFonts w:ascii="Times New Roman" w:hAnsi="Times New Roman"/>
          <w:color w:val="231F20"/>
          <w:sz w:val="24"/>
        </w:rPr>
        <w:t>nderuar,</w:t>
      </w:r>
      <w:r>
        <w:rPr>
          <w:rFonts w:ascii="Times New Roman" w:hAnsi="Times New Roman"/>
          <w:color w:val="231F20"/>
          <w:spacing w:val="-6"/>
          <w:sz w:val="24"/>
        </w:rPr>
        <w:t> </w:t>
      </w:r>
      <w:r>
        <w:rPr>
          <w:rFonts w:ascii="Times New Roman" w:hAnsi="Times New Roman"/>
          <w:color w:val="231F20"/>
          <w:sz w:val="24"/>
        </w:rPr>
        <w:t>për</w:t>
      </w:r>
      <w:r>
        <w:rPr>
          <w:rFonts w:ascii="Times New Roman" w:hAnsi="Times New Roman"/>
          <w:color w:val="231F20"/>
          <w:spacing w:val="-6"/>
          <w:sz w:val="24"/>
        </w:rPr>
        <w:t> </w:t>
      </w:r>
      <w:r>
        <w:rPr>
          <w:rFonts w:ascii="Times New Roman" w:hAnsi="Times New Roman"/>
          <w:color w:val="231F20"/>
          <w:sz w:val="24"/>
        </w:rPr>
        <w:t>shkak</w:t>
      </w:r>
      <w:r>
        <w:rPr>
          <w:rFonts w:ascii="Times New Roman" w:hAnsi="Times New Roman"/>
          <w:color w:val="231F20"/>
          <w:spacing w:val="-6"/>
          <w:sz w:val="24"/>
        </w:rPr>
        <w:t> </w:t>
      </w:r>
      <w:r>
        <w:rPr>
          <w:rFonts w:ascii="Times New Roman" w:hAnsi="Times New Roman"/>
          <w:color w:val="231F20"/>
          <w:sz w:val="24"/>
        </w:rPr>
        <w:t>se i</w:t>
      </w:r>
      <w:r>
        <w:rPr>
          <w:rFonts w:ascii="Times New Roman" w:hAnsi="Times New Roman"/>
          <w:color w:val="231F20"/>
          <w:spacing w:val="-5"/>
          <w:sz w:val="24"/>
        </w:rPr>
        <w:t> </w:t>
      </w:r>
      <w:r>
        <w:rPr>
          <w:rFonts w:ascii="Times New Roman" w:hAnsi="Times New Roman"/>
          <w:color w:val="231F20"/>
          <w:sz w:val="24"/>
        </w:rPr>
        <w:t>konsideronte</w:t>
      </w:r>
      <w:r>
        <w:rPr>
          <w:rFonts w:ascii="Times New Roman" w:hAnsi="Times New Roman"/>
          <w:color w:val="231F20"/>
          <w:spacing w:val="-4"/>
          <w:sz w:val="24"/>
        </w:rPr>
        <w:t> </w:t>
      </w:r>
      <w:r>
        <w:rPr>
          <w:rFonts w:ascii="Times New Roman" w:hAnsi="Times New Roman"/>
          <w:color w:val="231F20"/>
          <w:sz w:val="24"/>
        </w:rPr>
        <w:t>të</w:t>
      </w:r>
      <w:r>
        <w:rPr>
          <w:rFonts w:ascii="Times New Roman" w:hAnsi="Times New Roman"/>
          <w:color w:val="231F20"/>
          <w:spacing w:val="-4"/>
          <w:sz w:val="24"/>
        </w:rPr>
        <w:t> </w:t>
      </w:r>
      <w:r>
        <w:rPr>
          <w:rFonts w:ascii="Times New Roman" w:hAnsi="Times New Roman"/>
          <w:color w:val="231F20"/>
          <w:sz w:val="24"/>
        </w:rPr>
        <w:t>rëndësishme,</w:t>
      </w:r>
      <w:r>
        <w:rPr>
          <w:rFonts w:ascii="Times New Roman" w:hAnsi="Times New Roman"/>
          <w:color w:val="231F20"/>
          <w:spacing w:val="-4"/>
          <w:sz w:val="24"/>
        </w:rPr>
        <w:t> </w:t>
      </w:r>
      <w:r>
        <w:rPr>
          <w:rFonts w:ascii="Times New Roman" w:hAnsi="Times New Roman"/>
          <w:color w:val="231F20"/>
          <w:sz w:val="24"/>
        </w:rPr>
        <w:t>disa</w:t>
      </w:r>
      <w:r>
        <w:rPr>
          <w:rFonts w:ascii="Times New Roman" w:hAnsi="Times New Roman"/>
          <w:color w:val="231F20"/>
          <w:spacing w:val="-4"/>
          <w:sz w:val="24"/>
        </w:rPr>
        <w:t> </w:t>
      </w:r>
      <w:r>
        <w:rPr>
          <w:rFonts w:ascii="Times New Roman" w:hAnsi="Times New Roman"/>
          <w:color w:val="231F20"/>
          <w:sz w:val="24"/>
        </w:rPr>
        <w:t>nga</w:t>
      </w:r>
      <w:r>
        <w:rPr>
          <w:rFonts w:ascii="Times New Roman" w:hAnsi="Times New Roman"/>
          <w:color w:val="231F20"/>
          <w:spacing w:val="-5"/>
          <w:sz w:val="24"/>
        </w:rPr>
        <w:t> </w:t>
      </w:r>
      <w:r>
        <w:rPr>
          <w:rFonts w:ascii="Times New Roman" w:hAnsi="Times New Roman"/>
          <w:color w:val="231F20"/>
          <w:sz w:val="24"/>
        </w:rPr>
        <w:t>veprat</w:t>
      </w:r>
      <w:r>
        <w:rPr>
          <w:rFonts w:ascii="Times New Roman" w:hAnsi="Times New Roman"/>
          <w:color w:val="231F20"/>
          <w:spacing w:val="-5"/>
          <w:sz w:val="24"/>
        </w:rPr>
        <w:t> </w:t>
      </w:r>
      <w:r>
        <w:rPr>
          <w:rFonts w:ascii="Times New Roman" w:hAnsi="Times New Roman"/>
          <w:color w:val="231F20"/>
          <w:sz w:val="24"/>
        </w:rPr>
        <w:t>e</w:t>
      </w:r>
      <w:r>
        <w:rPr>
          <w:rFonts w:ascii="Times New Roman" w:hAnsi="Times New Roman"/>
          <w:color w:val="231F20"/>
          <w:spacing w:val="-4"/>
          <w:sz w:val="24"/>
        </w:rPr>
        <w:t> </w:t>
      </w:r>
      <w:r>
        <w:rPr>
          <w:rFonts w:ascii="Times New Roman" w:hAnsi="Times New Roman"/>
          <w:color w:val="231F20"/>
          <w:sz w:val="24"/>
        </w:rPr>
        <w:t>tij</w:t>
      </w:r>
      <w:r>
        <w:rPr>
          <w:rFonts w:ascii="Times New Roman" w:hAnsi="Times New Roman"/>
          <w:color w:val="231F20"/>
          <w:spacing w:val="-4"/>
          <w:sz w:val="24"/>
        </w:rPr>
        <w:t> </w:t>
      </w:r>
      <w:r>
        <w:rPr>
          <w:rFonts w:ascii="Times New Roman" w:hAnsi="Times New Roman"/>
          <w:color w:val="231F20"/>
          <w:sz w:val="24"/>
        </w:rPr>
        <w:t>i</w:t>
      </w:r>
      <w:r>
        <w:rPr>
          <w:rFonts w:ascii="Times New Roman" w:hAnsi="Times New Roman"/>
          <w:color w:val="231F20"/>
          <w:spacing w:val="-5"/>
          <w:sz w:val="24"/>
        </w:rPr>
        <w:t> </w:t>
      </w:r>
      <w:r>
        <w:rPr>
          <w:rFonts w:ascii="Times New Roman" w:hAnsi="Times New Roman"/>
          <w:color w:val="231F20"/>
          <w:sz w:val="24"/>
        </w:rPr>
        <w:t>ka</w:t>
      </w:r>
      <w:r>
        <w:rPr>
          <w:rFonts w:ascii="Times New Roman" w:hAnsi="Times New Roman"/>
          <w:color w:val="231F20"/>
          <w:spacing w:val="-4"/>
          <w:sz w:val="24"/>
        </w:rPr>
        <w:t> </w:t>
      </w:r>
      <w:r>
        <w:rPr>
          <w:rFonts w:ascii="Times New Roman" w:hAnsi="Times New Roman"/>
          <w:color w:val="231F20"/>
          <w:sz w:val="24"/>
        </w:rPr>
        <w:t>lexuar</w:t>
      </w:r>
      <w:r>
        <w:rPr>
          <w:rFonts w:ascii="Times New Roman" w:hAnsi="Times New Roman"/>
          <w:color w:val="231F20"/>
          <w:spacing w:val="-4"/>
          <w:sz w:val="24"/>
        </w:rPr>
        <w:t> </w:t>
      </w:r>
      <w:r>
        <w:rPr>
          <w:rFonts w:ascii="Times New Roman" w:hAnsi="Times New Roman"/>
          <w:color w:val="231F20"/>
          <w:sz w:val="24"/>
        </w:rPr>
        <w:t>njëqind e</w:t>
      </w:r>
      <w:r>
        <w:rPr>
          <w:rFonts w:ascii="Times New Roman" w:hAnsi="Times New Roman"/>
          <w:color w:val="231F20"/>
          <w:spacing w:val="-10"/>
          <w:sz w:val="24"/>
        </w:rPr>
        <w:t> </w:t>
      </w:r>
      <w:r>
        <w:rPr>
          <w:rFonts w:ascii="Times New Roman" w:hAnsi="Times New Roman"/>
          <w:color w:val="231F20"/>
          <w:sz w:val="24"/>
        </w:rPr>
        <w:t>pesëmbëdhjetë</w:t>
      </w:r>
      <w:r>
        <w:rPr>
          <w:rFonts w:ascii="Times New Roman" w:hAnsi="Times New Roman"/>
          <w:color w:val="231F20"/>
          <w:spacing w:val="-10"/>
          <w:sz w:val="24"/>
        </w:rPr>
        <w:t> </w:t>
      </w:r>
      <w:r>
        <w:rPr>
          <w:rFonts w:ascii="Times New Roman" w:hAnsi="Times New Roman"/>
          <w:color w:val="231F20"/>
          <w:sz w:val="24"/>
        </w:rPr>
        <w:t>herë.</w:t>
      </w:r>
      <w:r>
        <w:rPr>
          <w:rFonts w:ascii="Times New Roman" w:hAnsi="Times New Roman"/>
          <w:color w:val="231F20"/>
          <w:spacing w:val="-10"/>
          <w:sz w:val="24"/>
        </w:rPr>
        <w:t> </w:t>
      </w:r>
      <w:r>
        <w:rPr>
          <w:rFonts w:ascii="Times New Roman" w:hAnsi="Times New Roman"/>
          <w:color w:val="231F20"/>
          <w:sz w:val="24"/>
        </w:rPr>
        <w:t>A</w:t>
      </w:r>
      <w:r>
        <w:rPr>
          <w:rFonts w:ascii="Times New Roman" w:hAnsi="Times New Roman"/>
          <w:color w:val="231F20"/>
          <w:spacing w:val="-10"/>
          <w:sz w:val="24"/>
        </w:rPr>
        <w:t> </w:t>
      </w:r>
      <w:r>
        <w:rPr>
          <w:rFonts w:ascii="Times New Roman" w:hAnsi="Times New Roman"/>
          <w:color w:val="231F20"/>
          <w:sz w:val="24"/>
        </w:rPr>
        <w:t>nuk</w:t>
      </w:r>
      <w:r>
        <w:rPr>
          <w:rFonts w:ascii="Times New Roman" w:hAnsi="Times New Roman"/>
          <w:color w:val="231F20"/>
          <w:spacing w:val="-10"/>
          <w:sz w:val="24"/>
        </w:rPr>
        <w:t> </w:t>
      </w:r>
      <w:r>
        <w:rPr>
          <w:rFonts w:ascii="Times New Roman" w:hAnsi="Times New Roman"/>
          <w:color w:val="231F20"/>
          <w:sz w:val="24"/>
        </w:rPr>
        <w:t>duhet</w:t>
      </w:r>
      <w:r>
        <w:rPr>
          <w:rFonts w:ascii="Times New Roman" w:hAnsi="Times New Roman"/>
          <w:color w:val="231F20"/>
          <w:spacing w:val="-10"/>
          <w:sz w:val="24"/>
        </w:rPr>
        <w:t> </w:t>
      </w:r>
      <w:r>
        <w:rPr>
          <w:rFonts w:ascii="Times New Roman" w:hAnsi="Times New Roman"/>
          <w:color w:val="231F20"/>
          <w:sz w:val="24"/>
        </w:rPr>
        <w:t>që</w:t>
      </w:r>
      <w:r>
        <w:rPr>
          <w:rFonts w:ascii="Times New Roman" w:hAnsi="Times New Roman"/>
          <w:color w:val="231F20"/>
          <w:spacing w:val="-10"/>
          <w:sz w:val="24"/>
        </w:rPr>
        <w:t> </w:t>
      </w:r>
      <w:r>
        <w:rPr>
          <w:rFonts w:ascii="Times New Roman" w:hAnsi="Times New Roman"/>
          <w:color w:val="231F20"/>
          <w:sz w:val="24"/>
        </w:rPr>
        <w:t>edhe</w:t>
      </w:r>
      <w:r>
        <w:rPr>
          <w:rFonts w:ascii="Times New Roman" w:hAnsi="Times New Roman"/>
          <w:color w:val="231F20"/>
          <w:spacing w:val="-10"/>
          <w:sz w:val="24"/>
        </w:rPr>
        <w:t> </w:t>
      </w:r>
      <w:r>
        <w:rPr>
          <w:rFonts w:ascii="Times New Roman" w:hAnsi="Times New Roman"/>
          <w:color w:val="231F20"/>
          <w:sz w:val="24"/>
        </w:rPr>
        <w:t>një</w:t>
      </w:r>
      <w:r>
        <w:rPr>
          <w:rFonts w:ascii="Times New Roman" w:hAnsi="Times New Roman"/>
          <w:color w:val="231F20"/>
          <w:spacing w:val="-10"/>
          <w:sz w:val="24"/>
        </w:rPr>
        <w:t> </w:t>
      </w:r>
      <w:r>
        <w:rPr>
          <w:rFonts w:ascii="Times New Roman" w:hAnsi="Times New Roman"/>
          <w:color w:val="231F20"/>
          <w:sz w:val="24"/>
        </w:rPr>
        <w:t>besimtar</w:t>
      </w:r>
      <w:r>
        <w:rPr>
          <w:rFonts w:ascii="Times New Roman" w:hAnsi="Times New Roman"/>
          <w:color w:val="231F20"/>
          <w:spacing w:val="-10"/>
          <w:sz w:val="24"/>
        </w:rPr>
        <w:t> </w:t>
      </w:r>
      <w:r>
        <w:rPr>
          <w:rFonts w:ascii="Times New Roman" w:hAnsi="Times New Roman"/>
          <w:color w:val="231F20"/>
          <w:sz w:val="24"/>
        </w:rPr>
        <w:t>t’i</w:t>
      </w:r>
      <w:r>
        <w:rPr>
          <w:rFonts w:ascii="Times New Roman" w:hAnsi="Times New Roman"/>
          <w:color w:val="231F20"/>
          <w:spacing w:val="-10"/>
          <w:sz w:val="24"/>
        </w:rPr>
        <w:t> </w:t>
      </w:r>
      <w:r>
        <w:rPr>
          <w:rFonts w:ascii="Times New Roman" w:hAnsi="Times New Roman"/>
          <w:color w:val="231F20"/>
          <w:sz w:val="24"/>
        </w:rPr>
        <w:t>lexojë</w:t>
      </w:r>
      <w:r>
        <w:rPr>
          <w:rFonts w:ascii="Times New Roman" w:hAnsi="Times New Roman"/>
          <w:color w:val="231F20"/>
          <w:spacing w:val="-10"/>
          <w:sz w:val="24"/>
        </w:rPr>
        <w:t> </w:t>
      </w:r>
      <w:r>
        <w:rPr>
          <w:rFonts w:ascii="Times New Roman" w:hAnsi="Times New Roman"/>
          <w:color w:val="231F20"/>
          <w:sz w:val="24"/>
        </w:rPr>
        <w:t>disa herë të paktën disa vepra në lidhje me të vërtetën e Individualitetit Hyjnor, parimet e besimit dhe dimensionin kuptimor të adhurimeve? Po, nxënësit e Kuranit duhet t’i lexojnë patjetër mendimet në lidhje me namazin të miqve të të Vërtetit, siç janë Gazaliu, Mevlana dhe Bediuzamani,</w:t>
      </w:r>
      <w:r>
        <w:rPr>
          <w:rFonts w:ascii="Times New Roman" w:hAnsi="Times New Roman"/>
          <w:color w:val="231F20"/>
          <w:spacing w:val="-15"/>
          <w:sz w:val="24"/>
        </w:rPr>
        <w:t> </w:t>
      </w:r>
      <w:r>
        <w:rPr>
          <w:rFonts w:ascii="Times New Roman" w:hAnsi="Times New Roman"/>
          <w:color w:val="231F20"/>
          <w:sz w:val="24"/>
        </w:rPr>
        <w:t>por</w:t>
      </w:r>
      <w:r>
        <w:rPr>
          <w:rFonts w:ascii="Times New Roman" w:hAnsi="Times New Roman"/>
          <w:color w:val="231F20"/>
          <w:spacing w:val="-15"/>
          <w:sz w:val="24"/>
        </w:rPr>
        <w:t> </w:t>
      </w:r>
      <w:r>
        <w:rPr>
          <w:rFonts w:ascii="Times New Roman" w:hAnsi="Times New Roman"/>
          <w:color w:val="231F20"/>
          <w:sz w:val="24"/>
        </w:rPr>
        <w:t>edhe</w:t>
      </w:r>
      <w:r>
        <w:rPr>
          <w:rFonts w:ascii="Times New Roman" w:hAnsi="Times New Roman"/>
          <w:color w:val="231F20"/>
          <w:spacing w:val="-15"/>
          <w:sz w:val="24"/>
        </w:rPr>
        <w:t> </w:t>
      </w:r>
      <w:r>
        <w:rPr>
          <w:rFonts w:ascii="Times New Roman" w:hAnsi="Times New Roman"/>
          <w:color w:val="231F20"/>
          <w:sz w:val="24"/>
        </w:rPr>
        <w:t>artikujt</w:t>
      </w:r>
      <w:r>
        <w:rPr>
          <w:rFonts w:ascii="Times New Roman" w:hAnsi="Times New Roman"/>
          <w:color w:val="231F20"/>
          <w:spacing w:val="-15"/>
          <w:sz w:val="24"/>
        </w:rPr>
        <w:t> </w:t>
      </w:r>
      <w:r>
        <w:rPr>
          <w:rFonts w:ascii="Times New Roman" w:hAnsi="Times New Roman"/>
          <w:color w:val="231F20"/>
          <w:sz w:val="24"/>
        </w:rPr>
        <w:t>e</w:t>
      </w:r>
      <w:r>
        <w:rPr>
          <w:rFonts w:ascii="Times New Roman" w:hAnsi="Times New Roman"/>
          <w:color w:val="231F20"/>
          <w:spacing w:val="-15"/>
          <w:sz w:val="24"/>
        </w:rPr>
        <w:t> </w:t>
      </w:r>
      <w:r>
        <w:rPr>
          <w:rFonts w:ascii="Times New Roman" w:hAnsi="Times New Roman"/>
          <w:color w:val="231F20"/>
          <w:sz w:val="24"/>
        </w:rPr>
        <w:t>shkruar</w:t>
      </w:r>
      <w:r>
        <w:rPr>
          <w:rFonts w:ascii="Times New Roman" w:hAnsi="Times New Roman"/>
          <w:color w:val="231F20"/>
          <w:spacing w:val="-15"/>
          <w:sz w:val="24"/>
        </w:rPr>
        <w:t> </w:t>
      </w:r>
      <w:r>
        <w:rPr>
          <w:rFonts w:ascii="Times New Roman" w:hAnsi="Times New Roman"/>
          <w:color w:val="231F20"/>
          <w:sz w:val="24"/>
        </w:rPr>
        <w:t>mbi</w:t>
      </w:r>
      <w:r>
        <w:rPr>
          <w:rFonts w:ascii="Times New Roman" w:hAnsi="Times New Roman"/>
          <w:color w:val="231F20"/>
          <w:spacing w:val="-15"/>
          <w:sz w:val="24"/>
        </w:rPr>
        <w:t> </w:t>
      </w:r>
      <w:r>
        <w:rPr>
          <w:rFonts w:ascii="Times New Roman" w:hAnsi="Times New Roman"/>
          <w:color w:val="231F20"/>
          <w:sz w:val="24"/>
        </w:rPr>
        <w:t>namazin</w:t>
      </w:r>
      <w:r>
        <w:rPr>
          <w:rFonts w:ascii="Times New Roman" w:hAnsi="Times New Roman"/>
          <w:color w:val="231F20"/>
          <w:spacing w:val="-15"/>
          <w:sz w:val="24"/>
        </w:rPr>
        <w:t> </w:t>
      </w:r>
      <w:r>
        <w:rPr>
          <w:rFonts w:ascii="Times New Roman" w:hAnsi="Times New Roman"/>
          <w:color w:val="231F20"/>
          <w:sz w:val="24"/>
        </w:rPr>
        <w:t>në</w:t>
      </w:r>
      <w:r>
        <w:rPr>
          <w:rFonts w:ascii="Times New Roman" w:hAnsi="Times New Roman"/>
          <w:color w:val="231F20"/>
          <w:spacing w:val="-15"/>
          <w:sz w:val="24"/>
        </w:rPr>
        <w:t> </w:t>
      </w:r>
      <w:r>
        <w:rPr>
          <w:rFonts w:ascii="Times New Roman" w:hAnsi="Times New Roman"/>
          <w:color w:val="231F20"/>
          <w:sz w:val="24"/>
        </w:rPr>
        <w:t>ditët</w:t>
      </w:r>
      <w:r>
        <w:rPr>
          <w:rFonts w:ascii="Times New Roman" w:hAnsi="Times New Roman"/>
          <w:color w:val="231F20"/>
          <w:spacing w:val="-15"/>
          <w:sz w:val="24"/>
        </w:rPr>
        <w:t> </w:t>
      </w:r>
      <w:r>
        <w:rPr>
          <w:rFonts w:ascii="Times New Roman" w:hAnsi="Times New Roman"/>
          <w:color w:val="231F20"/>
          <w:sz w:val="24"/>
        </w:rPr>
        <w:t>e</w:t>
      </w:r>
      <w:r>
        <w:rPr>
          <w:rFonts w:ascii="Times New Roman" w:hAnsi="Times New Roman"/>
          <w:color w:val="231F20"/>
          <w:spacing w:val="-15"/>
          <w:sz w:val="24"/>
        </w:rPr>
        <w:t> </w:t>
      </w:r>
      <w:r>
        <w:rPr>
          <w:rFonts w:ascii="Times New Roman" w:hAnsi="Times New Roman"/>
          <w:color w:val="231F20"/>
          <w:sz w:val="24"/>
        </w:rPr>
        <w:t>sotme. Ata duhet të përfshihen gjithashtu edhe në diskutimet që zhvillohen me synimin e shtjellimit të mëtejshëm të kësaj teme.</w:t>
      </w:r>
    </w:p>
    <w:p>
      <w:pPr>
        <w:pStyle w:val="ListParagraph"/>
        <w:numPr>
          <w:ilvl w:val="0"/>
          <w:numId w:val="17"/>
        </w:numPr>
        <w:tabs>
          <w:tab w:pos="680" w:val="left" w:leader="none"/>
        </w:tabs>
        <w:spacing w:line="249" w:lineRule="auto" w:before="136" w:after="0"/>
        <w:ind w:left="142" w:right="283" w:firstLine="283"/>
        <w:jc w:val="both"/>
        <w:rPr>
          <w:rFonts w:ascii="Times New Roman" w:hAnsi="Times New Roman"/>
          <w:sz w:val="24"/>
        </w:rPr>
      </w:pPr>
      <w:r>
        <w:rPr>
          <w:rFonts w:ascii="Times New Roman" w:hAnsi="Times New Roman"/>
          <w:color w:val="231F20"/>
          <w:sz w:val="24"/>
        </w:rPr>
        <w:t>Një kusht tjetër shumë i rëndësishëm në rrugën për të arritur rezultatin e dëshiruar është të qenit këmbëngulës edhe në lutjet me fjalë,</w:t>
      </w:r>
      <w:r>
        <w:rPr>
          <w:rFonts w:ascii="Times New Roman" w:hAnsi="Times New Roman"/>
          <w:color w:val="231F20"/>
          <w:spacing w:val="25"/>
          <w:sz w:val="24"/>
        </w:rPr>
        <w:t> </w:t>
      </w:r>
      <w:r>
        <w:rPr>
          <w:rFonts w:ascii="Times New Roman" w:hAnsi="Times New Roman"/>
          <w:color w:val="231F20"/>
          <w:sz w:val="24"/>
        </w:rPr>
        <w:t>edhe</w:t>
      </w:r>
      <w:r>
        <w:rPr>
          <w:rFonts w:ascii="Times New Roman" w:hAnsi="Times New Roman"/>
          <w:color w:val="231F20"/>
          <w:spacing w:val="25"/>
          <w:sz w:val="24"/>
        </w:rPr>
        <w:t> </w:t>
      </w:r>
      <w:r>
        <w:rPr>
          <w:rFonts w:ascii="Times New Roman" w:hAnsi="Times New Roman"/>
          <w:color w:val="231F20"/>
          <w:sz w:val="24"/>
        </w:rPr>
        <w:t>në</w:t>
      </w:r>
      <w:r>
        <w:rPr>
          <w:rFonts w:ascii="Times New Roman" w:hAnsi="Times New Roman"/>
          <w:color w:val="231F20"/>
          <w:spacing w:val="25"/>
          <w:sz w:val="24"/>
        </w:rPr>
        <w:t> </w:t>
      </w:r>
      <w:r>
        <w:rPr>
          <w:rFonts w:ascii="Times New Roman" w:hAnsi="Times New Roman"/>
          <w:color w:val="231F20"/>
          <w:sz w:val="24"/>
        </w:rPr>
        <w:t>ato</w:t>
      </w:r>
      <w:r>
        <w:rPr>
          <w:rFonts w:ascii="Times New Roman" w:hAnsi="Times New Roman"/>
          <w:color w:val="231F20"/>
          <w:spacing w:val="25"/>
          <w:sz w:val="24"/>
        </w:rPr>
        <w:t> </w:t>
      </w:r>
      <w:r>
        <w:rPr>
          <w:rFonts w:ascii="Times New Roman" w:hAnsi="Times New Roman"/>
          <w:color w:val="231F20"/>
          <w:sz w:val="24"/>
        </w:rPr>
        <w:t>me</w:t>
      </w:r>
      <w:r>
        <w:rPr>
          <w:rFonts w:ascii="Times New Roman" w:hAnsi="Times New Roman"/>
          <w:color w:val="231F20"/>
          <w:spacing w:val="25"/>
          <w:sz w:val="24"/>
        </w:rPr>
        <w:t> </w:t>
      </w:r>
      <w:r>
        <w:rPr>
          <w:rFonts w:ascii="Times New Roman" w:hAnsi="Times New Roman"/>
          <w:color w:val="231F20"/>
          <w:sz w:val="24"/>
        </w:rPr>
        <w:t>vepra,</w:t>
      </w:r>
      <w:r>
        <w:rPr>
          <w:rFonts w:ascii="Times New Roman" w:hAnsi="Times New Roman"/>
          <w:color w:val="231F20"/>
          <w:spacing w:val="25"/>
          <w:sz w:val="24"/>
        </w:rPr>
        <w:t> </w:t>
      </w:r>
      <w:r>
        <w:rPr>
          <w:rFonts w:ascii="Times New Roman" w:hAnsi="Times New Roman"/>
          <w:color w:val="231F20"/>
          <w:sz w:val="24"/>
        </w:rPr>
        <w:t>të</w:t>
      </w:r>
      <w:r>
        <w:rPr>
          <w:rFonts w:ascii="Times New Roman" w:hAnsi="Times New Roman"/>
          <w:color w:val="231F20"/>
          <w:spacing w:val="25"/>
          <w:sz w:val="24"/>
        </w:rPr>
        <w:t> </w:t>
      </w:r>
      <w:r>
        <w:rPr>
          <w:rFonts w:ascii="Times New Roman" w:hAnsi="Times New Roman"/>
          <w:color w:val="231F20"/>
          <w:sz w:val="24"/>
        </w:rPr>
        <w:t>qenit</w:t>
      </w:r>
      <w:r>
        <w:rPr>
          <w:rFonts w:ascii="Times New Roman" w:hAnsi="Times New Roman"/>
          <w:color w:val="231F20"/>
          <w:spacing w:val="25"/>
          <w:sz w:val="24"/>
        </w:rPr>
        <w:t> </w:t>
      </w:r>
      <w:r>
        <w:rPr>
          <w:rFonts w:ascii="Times New Roman" w:hAnsi="Times New Roman"/>
          <w:color w:val="231F20"/>
          <w:sz w:val="24"/>
        </w:rPr>
        <w:t>i</w:t>
      </w:r>
      <w:r>
        <w:rPr>
          <w:rFonts w:ascii="Times New Roman" w:hAnsi="Times New Roman"/>
          <w:color w:val="231F20"/>
          <w:spacing w:val="25"/>
          <w:sz w:val="24"/>
        </w:rPr>
        <w:t> </w:t>
      </w:r>
      <w:r>
        <w:rPr>
          <w:rFonts w:ascii="Times New Roman" w:hAnsi="Times New Roman"/>
          <w:color w:val="231F20"/>
          <w:sz w:val="24"/>
        </w:rPr>
        <w:t>vendosur</w:t>
      </w:r>
      <w:r>
        <w:rPr>
          <w:rFonts w:ascii="Times New Roman" w:hAnsi="Times New Roman"/>
          <w:color w:val="231F20"/>
          <w:spacing w:val="25"/>
          <w:sz w:val="24"/>
        </w:rPr>
        <w:t> </w:t>
      </w:r>
      <w:r>
        <w:rPr>
          <w:rFonts w:ascii="Times New Roman" w:hAnsi="Times New Roman"/>
          <w:color w:val="231F20"/>
          <w:sz w:val="24"/>
        </w:rPr>
        <w:t>dhe</w:t>
      </w:r>
      <w:r>
        <w:rPr>
          <w:rFonts w:ascii="Times New Roman" w:hAnsi="Times New Roman"/>
          <w:color w:val="231F20"/>
          <w:spacing w:val="25"/>
          <w:sz w:val="24"/>
        </w:rPr>
        <w:t> </w:t>
      </w:r>
      <w:r>
        <w:rPr>
          <w:rFonts w:ascii="Times New Roman" w:hAnsi="Times New Roman"/>
          <w:color w:val="231F20"/>
          <w:sz w:val="24"/>
        </w:rPr>
        <w:t>i</w:t>
      </w:r>
      <w:r>
        <w:rPr>
          <w:rFonts w:ascii="Times New Roman" w:hAnsi="Times New Roman"/>
          <w:color w:val="231F20"/>
          <w:spacing w:val="25"/>
          <w:sz w:val="24"/>
        </w:rPr>
        <w:t> </w:t>
      </w:r>
      <w:r>
        <w:rPr>
          <w:rFonts w:ascii="Times New Roman" w:hAnsi="Times New Roman"/>
          <w:color w:val="231F20"/>
          <w:sz w:val="24"/>
        </w:rPr>
        <w:t>qëndrueshëm</w:t>
      </w:r>
    </w:p>
    <w:p>
      <w:pPr>
        <w:pStyle w:val="ListParagraph"/>
        <w:spacing w:after="0" w:line="249" w:lineRule="auto"/>
        <w:jc w:val="both"/>
        <w:rPr>
          <w:rFonts w:ascii="Times New Roman" w:hAnsi="Times New Roman"/>
          <w:sz w:val="24"/>
        </w:rPr>
        <w:sectPr>
          <w:pgSz w:w="8400" w:h="11910"/>
          <w:pgMar w:header="815" w:footer="0" w:top="1080" w:bottom="280" w:left="708" w:right="566"/>
        </w:sectPr>
      </w:pPr>
    </w:p>
    <w:p>
      <w:pPr>
        <w:pStyle w:val="BodyText"/>
        <w:spacing w:line="249" w:lineRule="auto" w:before="107"/>
        <w:ind w:right="281"/>
      </w:pPr>
      <w:r>
        <w:rPr>
          <w:color w:val="231F20"/>
        </w:rPr>
        <w:t>në çështjen e arritjes së synimit dhe ecja drejt qëllimit hap pas hapi, duke treguar një durim aktiv. Zemrën e atij që po e kërkon një gjë të tillë mund të mos e zërë menjëherë sevdaja për namazin; një person mund</w:t>
      </w:r>
      <w:r>
        <w:rPr>
          <w:color w:val="231F20"/>
          <w:spacing w:val="-4"/>
        </w:rPr>
        <w:t> </w:t>
      </w:r>
      <w:r>
        <w:rPr>
          <w:color w:val="231F20"/>
        </w:rPr>
        <w:t>të</w:t>
      </w:r>
      <w:r>
        <w:rPr>
          <w:color w:val="231F20"/>
          <w:spacing w:val="-4"/>
        </w:rPr>
        <w:t> </w:t>
      </w:r>
      <w:r>
        <w:rPr>
          <w:color w:val="231F20"/>
        </w:rPr>
        <w:t>mos</w:t>
      </w:r>
      <w:r>
        <w:rPr>
          <w:color w:val="231F20"/>
          <w:spacing w:val="-4"/>
        </w:rPr>
        <w:t> </w:t>
      </w:r>
      <w:r>
        <w:rPr>
          <w:color w:val="231F20"/>
        </w:rPr>
        <w:t>e</w:t>
      </w:r>
      <w:r>
        <w:rPr>
          <w:color w:val="231F20"/>
          <w:spacing w:val="-4"/>
        </w:rPr>
        <w:t> </w:t>
      </w:r>
      <w:r>
        <w:rPr>
          <w:color w:val="231F20"/>
        </w:rPr>
        <w:t>ndiejë</w:t>
      </w:r>
      <w:r>
        <w:rPr>
          <w:color w:val="231F20"/>
          <w:spacing w:val="-4"/>
        </w:rPr>
        <w:t> </w:t>
      </w:r>
      <w:r>
        <w:rPr>
          <w:color w:val="231F20"/>
        </w:rPr>
        <w:t>të</w:t>
      </w:r>
      <w:r>
        <w:rPr>
          <w:color w:val="231F20"/>
          <w:spacing w:val="-4"/>
        </w:rPr>
        <w:t> </w:t>
      </w:r>
      <w:r>
        <w:rPr>
          <w:color w:val="231F20"/>
        </w:rPr>
        <w:t>vërtetën</w:t>
      </w:r>
      <w:r>
        <w:rPr>
          <w:color w:val="231F20"/>
          <w:spacing w:val="-4"/>
        </w:rPr>
        <w:t> </w:t>
      </w:r>
      <w:r>
        <w:rPr>
          <w:color w:val="231F20"/>
        </w:rPr>
        <w:t>e</w:t>
      </w:r>
      <w:r>
        <w:rPr>
          <w:color w:val="231F20"/>
          <w:spacing w:val="-4"/>
        </w:rPr>
        <w:t> </w:t>
      </w:r>
      <w:r>
        <w:rPr>
          <w:color w:val="231F20"/>
        </w:rPr>
        <w:t>namazit</w:t>
      </w:r>
      <w:r>
        <w:rPr>
          <w:color w:val="231F20"/>
          <w:spacing w:val="-4"/>
        </w:rPr>
        <w:t> </w:t>
      </w:r>
      <w:r>
        <w:rPr>
          <w:color w:val="231F20"/>
        </w:rPr>
        <w:t>për</w:t>
      </w:r>
      <w:r>
        <w:rPr>
          <w:color w:val="231F20"/>
          <w:spacing w:val="-4"/>
        </w:rPr>
        <w:t> </w:t>
      </w:r>
      <w:r>
        <w:rPr>
          <w:color w:val="231F20"/>
        </w:rPr>
        <w:t>ditë,</w:t>
      </w:r>
      <w:r>
        <w:rPr>
          <w:color w:val="231F20"/>
          <w:spacing w:val="-4"/>
        </w:rPr>
        <w:t> </w:t>
      </w:r>
      <w:r>
        <w:rPr>
          <w:color w:val="231F20"/>
        </w:rPr>
        <w:t>muaj,</w:t>
      </w:r>
      <w:r>
        <w:rPr>
          <w:color w:val="231F20"/>
          <w:spacing w:val="-4"/>
        </w:rPr>
        <w:t> </w:t>
      </w:r>
      <w:r>
        <w:rPr>
          <w:color w:val="231F20"/>
        </w:rPr>
        <w:t>madje</w:t>
      </w:r>
      <w:r>
        <w:rPr>
          <w:color w:val="231F20"/>
          <w:spacing w:val="-4"/>
        </w:rPr>
        <w:t> </w:t>
      </w:r>
      <w:r>
        <w:rPr>
          <w:color w:val="231F20"/>
        </w:rPr>
        <w:t>edhe vite të tëra. Rrjedhimisht, është goxha e rëndësishme që, në çështjen</w:t>
      </w:r>
      <w:r>
        <w:rPr>
          <w:color w:val="231F20"/>
          <w:spacing w:val="40"/>
        </w:rPr>
        <w:t> </w:t>
      </w:r>
      <w:r>
        <w:rPr>
          <w:color w:val="231F20"/>
        </w:rPr>
        <w:t>e plotësimit të shkaqeve që do të na çojnë drejt arritjes së asaj çfarë kërkojmë, të tregohemi këmbëngulës.</w:t>
      </w:r>
    </w:p>
    <w:p>
      <w:pPr>
        <w:pStyle w:val="BodyText"/>
        <w:spacing w:line="249" w:lineRule="auto" w:before="120"/>
        <w:ind w:right="281" w:firstLine="283"/>
      </w:pPr>
      <w:r>
        <w:rPr>
          <w:color w:val="231F20"/>
        </w:rPr>
        <w:t>Nëse</w:t>
      </w:r>
      <w:r>
        <w:rPr>
          <w:color w:val="231F20"/>
          <w:spacing w:val="-1"/>
        </w:rPr>
        <w:t> </w:t>
      </w:r>
      <w:r>
        <w:rPr>
          <w:color w:val="231F20"/>
        </w:rPr>
        <w:t>dëshironi</w:t>
      </w:r>
      <w:r>
        <w:rPr>
          <w:color w:val="231F20"/>
          <w:spacing w:val="-1"/>
        </w:rPr>
        <w:t> </w:t>
      </w:r>
      <w:r>
        <w:rPr>
          <w:color w:val="231F20"/>
        </w:rPr>
        <w:t>ta</w:t>
      </w:r>
      <w:r>
        <w:rPr>
          <w:color w:val="231F20"/>
          <w:spacing w:val="-1"/>
        </w:rPr>
        <w:t> </w:t>
      </w:r>
      <w:r>
        <w:rPr>
          <w:color w:val="231F20"/>
        </w:rPr>
        <w:t>shihni</w:t>
      </w:r>
      <w:r>
        <w:rPr>
          <w:color w:val="231F20"/>
          <w:spacing w:val="-1"/>
        </w:rPr>
        <w:t> </w:t>
      </w:r>
      <w:r>
        <w:rPr>
          <w:color w:val="231F20"/>
        </w:rPr>
        <w:t>veten</w:t>
      </w:r>
      <w:r>
        <w:rPr>
          <w:color w:val="231F20"/>
          <w:spacing w:val="-1"/>
        </w:rPr>
        <w:t> </w:t>
      </w:r>
      <w:r>
        <w:rPr>
          <w:color w:val="231F20"/>
        </w:rPr>
        <w:t>si</w:t>
      </w:r>
      <w:r>
        <w:rPr>
          <w:color w:val="231F20"/>
          <w:spacing w:val="-1"/>
        </w:rPr>
        <w:t> </w:t>
      </w:r>
      <w:r>
        <w:rPr>
          <w:color w:val="231F20"/>
        </w:rPr>
        <w:t>kandidat</w:t>
      </w:r>
      <w:r>
        <w:rPr>
          <w:color w:val="231F20"/>
          <w:spacing w:val="-1"/>
        </w:rPr>
        <w:t> </w:t>
      </w:r>
      <w:r>
        <w:rPr>
          <w:color w:val="231F20"/>
        </w:rPr>
        <w:t>për</w:t>
      </w:r>
      <w:r>
        <w:rPr>
          <w:color w:val="231F20"/>
          <w:spacing w:val="-1"/>
        </w:rPr>
        <w:t> </w:t>
      </w:r>
      <w:r>
        <w:rPr>
          <w:color w:val="231F20"/>
        </w:rPr>
        <w:t>hero</w:t>
      </w:r>
      <w:r>
        <w:rPr>
          <w:color w:val="231F20"/>
          <w:spacing w:val="-1"/>
        </w:rPr>
        <w:t> </w:t>
      </w:r>
      <w:r>
        <w:rPr>
          <w:color w:val="231F20"/>
        </w:rPr>
        <w:t>të</w:t>
      </w:r>
      <w:r>
        <w:rPr>
          <w:color w:val="231F20"/>
          <w:spacing w:val="-1"/>
        </w:rPr>
        <w:t> </w:t>
      </w:r>
      <w:r>
        <w:rPr>
          <w:color w:val="231F20"/>
        </w:rPr>
        <w:t>namazit,</w:t>
      </w:r>
      <w:r>
        <w:rPr>
          <w:color w:val="231F20"/>
          <w:spacing w:val="-1"/>
        </w:rPr>
        <w:t> </w:t>
      </w:r>
      <w:r>
        <w:rPr>
          <w:color w:val="231F20"/>
        </w:rPr>
        <w:t>nuk duhet të qëndroni indiferent ndaj përdorimit të argumenteve që do</w:t>
      </w:r>
      <w:r>
        <w:rPr>
          <w:color w:val="231F20"/>
          <w:spacing w:val="40"/>
        </w:rPr>
        <w:t> </w:t>
      </w:r>
      <w:r>
        <w:rPr>
          <w:color w:val="231F20"/>
        </w:rPr>
        <w:t>t’ju çojnë në atë horizont. Duhet t’i drejtoheni jo vetëm një herë, po ndoshta njëqind herë cilitdo zë, cilësdo frymë që jua entuziazmon zemrën e ju bën të ngriheni qirithi. Mbase do t’ju duhet ta lexoni një libër</w:t>
      </w:r>
      <w:r>
        <w:rPr>
          <w:color w:val="231F20"/>
          <w:spacing w:val="-2"/>
        </w:rPr>
        <w:t> </w:t>
      </w:r>
      <w:r>
        <w:rPr>
          <w:color w:val="231F20"/>
        </w:rPr>
        <w:t>dhjetëra</w:t>
      </w:r>
      <w:r>
        <w:rPr>
          <w:color w:val="231F20"/>
          <w:spacing w:val="-2"/>
        </w:rPr>
        <w:t> </w:t>
      </w:r>
      <w:r>
        <w:rPr>
          <w:color w:val="231F20"/>
        </w:rPr>
        <w:t>herë,</w:t>
      </w:r>
      <w:r>
        <w:rPr>
          <w:color w:val="231F20"/>
          <w:spacing w:val="-2"/>
        </w:rPr>
        <w:t> </w:t>
      </w:r>
      <w:r>
        <w:rPr>
          <w:color w:val="231F20"/>
        </w:rPr>
        <w:t>ta</w:t>
      </w:r>
      <w:r>
        <w:rPr>
          <w:color w:val="231F20"/>
          <w:spacing w:val="-2"/>
        </w:rPr>
        <w:t> </w:t>
      </w:r>
      <w:r>
        <w:rPr>
          <w:color w:val="231F20"/>
        </w:rPr>
        <w:t>dëgjoni</w:t>
      </w:r>
      <w:r>
        <w:rPr>
          <w:color w:val="231F20"/>
          <w:spacing w:val="-2"/>
        </w:rPr>
        <w:t> </w:t>
      </w:r>
      <w:r>
        <w:rPr>
          <w:color w:val="231F20"/>
        </w:rPr>
        <w:t>disa</w:t>
      </w:r>
      <w:r>
        <w:rPr>
          <w:color w:val="231F20"/>
          <w:spacing w:val="-2"/>
        </w:rPr>
        <w:t> </w:t>
      </w:r>
      <w:r>
        <w:rPr>
          <w:color w:val="231F20"/>
        </w:rPr>
        <w:t>herë</w:t>
      </w:r>
      <w:r>
        <w:rPr>
          <w:color w:val="231F20"/>
          <w:spacing w:val="-2"/>
        </w:rPr>
        <w:t> </w:t>
      </w:r>
      <w:r>
        <w:rPr>
          <w:color w:val="231F20"/>
        </w:rPr>
        <w:t>një</w:t>
      </w:r>
      <w:r>
        <w:rPr>
          <w:color w:val="231F20"/>
          <w:spacing w:val="-2"/>
        </w:rPr>
        <w:t> </w:t>
      </w:r>
      <w:r>
        <w:rPr>
          <w:color w:val="231F20"/>
        </w:rPr>
        <w:t>kasetë,</w:t>
      </w:r>
      <w:r>
        <w:rPr>
          <w:color w:val="231F20"/>
          <w:spacing w:val="-2"/>
        </w:rPr>
        <w:t> </w:t>
      </w:r>
      <w:r>
        <w:rPr>
          <w:color w:val="231F20"/>
        </w:rPr>
        <w:t>t’u</w:t>
      </w:r>
      <w:r>
        <w:rPr>
          <w:color w:val="231F20"/>
          <w:spacing w:val="-2"/>
        </w:rPr>
        <w:t> </w:t>
      </w:r>
      <w:r>
        <w:rPr>
          <w:color w:val="231F20"/>
        </w:rPr>
        <w:t>vini</w:t>
      </w:r>
      <w:r>
        <w:rPr>
          <w:color w:val="231F20"/>
          <w:spacing w:val="-2"/>
        </w:rPr>
        <w:t> </w:t>
      </w:r>
      <w:r>
        <w:rPr>
          <w:color w:val="231F20"/>
        </w:rPr>
        <w:t>veshin</w:t>
      </w:r>
      <w:r>
        <w:rPr>
          <w:color w:val="231F20"/>
          <w:spacing w:val="-2"/>
        </w:rPr>
        <w:t> </w:t>
      </w:r>
      <w:r>
        <w:rPr>
          <w:color w:val="231F20"/>
        </w:rPr>
        <w:t>sa</w:t>
      </w:r>
      <w:r>
        <w:rPr>
          <w:color w:val="231F20"/>
          <w:spacing w:val="-2"/>
        </w:rPr>
        <w:t> </w:t>
      </w:r>
      <w:r>
        <w:rPr>
          <w:color w:val="231F20"/>
        </w:rPr>
        <w:t>e sa herë fjalëve të një më të madhi dhe të mendoni gjatë gjithë kohës </w:t>
      </w:r>
      <w:r>
        <w:rPr>
          <w:color w:val="231F20"/>
          <w:spacing w:val="-2"/>
        </w:rPr>
        <w:t>për</w:t>
      </w:r>
      <w:r>
        <w:rPr>
          <w:color w:val="231F20"/>
          <w:spacing w:val="-10"/>
        </w:rPr>
        <w:t> </w:t>
      </w:r>
      <w:r>
        <w:rPr>
          <w:color w:val="231F20"/>
          <w:spacing w:val="-2"/>
        </w:rPr>
        <w:t>qëllimin</w:t>
      </w:r>
      <w:r>
        <w:rPr>
          <w:color w:val="231F20"/>
          <w:spacing w:val="-10"/>
        </w:rPr>
        <w:t> </w:t>
      </w:r>
      <w:r>
        <w:rPr>
          <w:color w:val="231F20"/>
          <w:spacing w:val="-2"/>
        </w:rPr>
        <w:t>që</w:t>
      </w:r>
      <w:r>
        <w:rPr>
          <w:color w:val="231F20"/>
          <w:spacing w:val="-10"/>
        </w:rPr>
        <w:t> </w:t>
      </w:r>
      <w:r>
        <w:rPr>
          <w:color w:val="231F20"/>
          <w:spacing w:val="-2"/>
        </w:rPr>
        <w:t>ia</w:t>
      </w:r>
      <w:r>
        <w:rPr>
          <w:color w:val="231F20"/>
          <w:spacing w:val="-10"/>
        </w:rPr>
        <w:t> </w:t>
      </w:r>
      <w:r>
        <w:rPr>
          <w:color w:val="231F20"/>
          <w:spacing w:val="-2"/>
        </w:rPr>
        <w:t>keni</w:t>
      </w:r>
      <w:r>
        <w:rPr>
          <w:color w:val="231F20"/>
          <w:spacing w:val="-10"/>
        </w:rPr>
        <w:t> </w:t>
      </w:r>
      <w:r>
        <w:rPr>
          <w:color w:val="231F20"/>
          <w:spacing w:val="-2"/>
        </w:rPr>
        <w:t>vënë</w:t>
      </w:r>
      <w:r>
        <w:rPr>
          <w:color w:val="231F20"/>
          <w:spacing w:val="-10"/>
        </w:rPr>
        <w:t> </w:t>
      </w:r>
      <w:r>
        <w:rPr>
          <w:color w:val="231F20"/>
          <w:spacing w:val="-2"/>
        </w:rPr>
        <w:t>vetes.</w:t>
      </w:r>
      <w:r>
        <w:rPr>
          <w:color w:val="231F20"/>
          <w:spacing w:val="-10"/>
        </w:rPr>
        <w:t> </w:t>
      </w:r>
      <w:r>
        <w:rPr>
          <w:color w:val="231F20"/>
          <w:spacing w:val="-2"/>
        </w:rPr>
        <w:t>Nuk</w:t>
      </w:r>
      <w:r>
        <w:rPr>
          <w:color w:val="231F20"/>
          <w:spacing w:val="-10"/>
        </w:rPr>
        <w:t> </w:t>
      </w:r>
      <w:r>
        <w:rPr>
          <w:color w:val="231F20"/>
          <w:spacing w:val="-2"/>
        </w:rPr>
        <w:t>duhet</w:t>
      </w:r>
      <w:r>
        <w:rPr>
          <w:color w:val="231F20"/>
          <w:spacing w:val="-10"/>
        </w:rPr>
        <w:t> </w:t>
      </w:r>
      <w:r>
        <w:rPr>
          <w:color w:val="231F20"/>
          <w:spacing w:val="-2"/>
        </w:rPr>
        <w:t>të</w:t>
      </w:r>
      <w:r>
        <w:rPr>
          <w:color w:val="231F20"/>
          <w:spacing w:val="-10"/>
        </w:rPr>
        <w:t> </w:t>
      </w:r>
      <w:r>
        <w:rPr>
          <w:color w:val="231F20"/>
          <w:spacing w:val="-2"/>
        </w:rPr>
        <w:t>themi</w:t>
      </w:r>
      <w:r>
        <w:rPr>
          <w:color w:val="231F20"/>
          <w:spacing w:val="-10"/>
        </w:rPr>
        <w:t> </w:t>
      </w:r>
      <w:r>
        <w:rPr>
          <w:color w:val="231F20"/>
          <w:spacing w:val="-2"/>
        </w:rPr>
        <w:t>“Nuk</w:t>
      </w:r>
      <w:r>
        <w:rPr>
          <w:color w:val="231F20"/>
          <w:spacing w:val="-10"/>
        </w:rPr>
        <w:t> </w:t>
      </w:r>
      <w:r>
        <w:rPr>
          <w:color w:val="231F20"/>
          <w:spacing w:val="-2"/>
        </w:rPr>
        <w:t>po</w:t>
      </w:r>
      <w:r>
        <w:rPr>
          <w:color w:val="231F20"/>
          <w:spacing w:val="-10"/>
        </w:rPr>
        <w:t> </w:t>
      </w:r>
      <w:r>
        <w:rPr>
          <w:color w:val="231F20"/>
          <w:spacing w:val="-2"/>
        </w:rPr>
        <w:t>bëhet!”, </w:t>
      </w:r>
      <w:r>
        <w:rPr>
          <w:color w:val="231F20"/>
        </w:rPr>
        <w:t>kthimin mbrapa nuk duhet ta çojmë në mendje aspak, nuk duhet të tregohemi të nxituar. Të mos harrojmë se mund të rrjedhim si uji në këtë</w:t>
      </w:r>
      <w:r>
        <w:rPr>
          <w:color w:val="231F20"/>
          <w:spacing w:val="-13"/>
        </w:rPr>
        <w:t> </w:t>
      </w:r>
      <w:r>
        <w:rPr>
          <w:color w:val="231F20"/>
        </w:rPr>
        <w:t>rrugë</w:t>
      </w:r>
      <w:r>
        <w:rPr>
          <w:color w:val="231F20"/>
          <w:spacing w:val="-13"/>
        </w:rPr>
        <w:t> </w:t>
      </w:r>
      <w:r>
        <w:rPr>
          <w:color w:val="231F20"/>
        </w:rPr>
        <w:t>për</w:t>
      </w:r>
      <w:r>
        <w:rPr>
          <w:color w:val="231F20"/>
          <w:spacing w:val="-13"/>
        </w:rPr>
        <w:t> </w:t>
      </w:r>
      <w:r>
        <w:rPr>
          <w:color w:val="231F20"/>
        </w:rPr>
        <w:t>vite</w:t>
      </w:r>
      <w:r>
        <w:rPr>
          <w:color w:val="231F20"/>
          <w:spacing w:val="-13"/>
        </w:rPr>
        <w:t> </w:t>
      </w:r>
      <w:r>
        <w:rPr>
          <w:color w:val="231F20"/>
        </w:rPr>
        <w:t>me</w:t>
      </w:r>
      <w:r>
        <w:rPr>
          <w:color w:val="231F20"/>
          <w:spacing w:val="-13"/>
        </w:rPr>
        <w:t> </w:t>
      </w:r>
      <w:r>
        <w:rPr>
          <w:color w:val="231F20"/>
        </w:rPr>
        <w:t>radhë,</w:t>
      </w:r>
      <w:r>
        <w:rPr>
          <w:color w:val="231F20"/>
          <w:spacing w:val="-13"/>
        </w:rPr>
        <w:t> </w:t>
      </w:r>
      <w:r>
        <w:rPr>
          <w:color w:val="231F20"/>
        </w:rPr>
        <w:t>mund</w:t>
      </w:r>
      <w:r>
        <w:rPr>
          <w:color w:val="231F20"/>
          <w:spacing w:val="-13"/>
        </w:rPr>
        <w:t> </w:t>
      </w:r>
      <w:r>
        <w:rPr>
          <w:color w:val="231F20"/>
        </w:rPr>
        <w:t>të</w:t>
      </w:r>
      <w:r>
        <w:rPr>
          <w:color w:val="231F20"/>
          <w:spacing w:val="-13"/>
        </w:rPr>
        <w:t> </w:t>
      </w:r>
      <w:r>
        <w:rPr>
          <w:color w:val="231F20"/>
        </w:rPr>
        <w:t>përplasemi</w:t>
      </w:r>
      <w:r>
        <w:rPr>
          <w:color w:val="231F20"/>
          <w:spacing w:val="-13"/>
        </w:rPr>
        <w:t> </w:t>
      </w:r>
      <w:r>
        <w:rPr>
          <w:color w:val="231F20"/>
        </w:rPr>
        <w:t>në</w:t>
      </w:r>
      <w:r>
        <w:rPr>
          <w:color w:val="231F20"/>
          <w:spacing w:val="-13"/>
        </w:rPr>
        <w:t> </w:t>
      </w:r>
      <w:r>
        <w:rPr>
          <w:color w:val="231F20"/>
        </w:rPr>
        <w:t>shumë</w:t>
      </w:r>
      <w:r>
        <w:rPr>
          <w:color w:val="231F20"/>
          <w:spacing w:val="-13"/>
        </w:rPr>
        <w:t> </w:t>
      </w:r>
      <w:r>
        <w:rPr>
          <w:color w:val="231F20"/>
        </w:rPr>
        <w:t>shkëmbinj, por çdo herë do të dalim edhe më të dëlirë dhe, në fund, do të arrijmë oqeanin.</w:t>
      </w:r>
      <w:r>
        <w:rPr>
          <w:color w:val="231F20"/>
          <w:spacing w:val="-15"/>
        </w:rPr>
        <w:t> </w:t>
      </w:r>
      <w:r>
        <w:rPr>
          <w:color w:val="231F20"/>
        </w:rPr>
        <w:t>Në</w:t>
      </w:r>
      <w:r>
        <w:rPr>
          <w:color w:val="231F20"/>
          <w:spacing w:val="-15"/>
        </w:rPr>
        <w:t> </w:t>
      </w:r>
      <w:r>
        <w:rPr>
          <w:color w:val="231F20"/>
        </w:rPr>
        <w:t>varësi</w:t>
      </w:r>
      <w:r>
        <w:rPr>
          <w:color w:val="231F20"/>
          <w:spacing w:val="-15"/>
        </w:rPr>
        <w:t> </w:t>
      </w:r>
      <w:r>
        <w:rPr>
          <w:color w:val="231F20"/>
        </w:rPr>
        <w:t>të</w:t>
      </w:r>
      <w:r>
        <w:rPr>
          <w:color w:val="231F20"/>
          <w:spacing w:val="-15"/>
        </w:rPr>
        <w:t> </w:t>
      </w:r>
      <w:r>
        <w:rPr>
          <w:color w:val="231F20"/>
        </w:rPr>
        <w:t>thellësisë</w:t>
      </w:r>
      <w:r>
        <w:rPr>
          <w:color w:val="231F20"/>
          <w:spacing w:val="-15"/>
        </w:rPr>
        <w:t> </w:t>
      </w:r>
      <w:r>
        <w:rPr>
          <w:color w:val="231F20"/>
        </w:rPr>
        <w:t>së</w:t>
      </w:r>
      <w:r>
        <w:rPr>
          <w:color w:val="231F20"/>
          <w:spacing w:val="-15"/>
        </w:rPr>
        <w:t> </w:t>
      </w:r>
      <w:r>
        <w:rPr>
          <w:color w:val="231F20"/>
        </w:rPr>
        <w:t>nijetit</w:t>
      </w:r>
      <w:r>
        <w:rPr>
          <w:color w:val="231F20"/>
          <w:spacing w:val="-15"/>
        </w:rPr>
        <w:t> </w:t>
      </w:r>
      <w:r>
        <w:rPr>
          <w:color w:val="231F20"/>
        </w:rPr>
        <w:t>dhe</w:t>
      </w:r>
      <w:r>
        <w:rPr>
          <w:color w:val="231F20"/>
          <w:spacing w:val="-15"/>
        </w:rPr>
        <w:t> </w:t>
      </w:r>
      <w:r>
        <w:rPr>
          <w:color w:val="231F20"/>
        </w:rPr>
        <w:t>madhështisë</w:t>
      </w:r>
      <w:r>
        <w:rPr>
          <w:color w:val="231F20"/>
          <w:spacing w:val="-15"/>
        </w:rPr>
        <w:t> </w:t>
      </w:r>
      <w:r>
        <w:rPr>
          <w:color w:val="231F20"/>
        </w:rPr>
        <w:t>së</w:t>
      </w:r>
      <w:r>
        <w:rPr>
          <w:color w:val="231F20"/>
          <w:spacing w:val="-15"/>
        </w:rPr>
        <w:t> </w:t>
      </w:r>
      <w:r>
        <w:rPr>
          <w:color w:val="231F20"/>
        </w:rPr>
        <w:t>përpjekjes dhe përkushtimit tuaj, në botën tjetër do të zini vendin tuaj prapa “të parëve”,</w:t>
      </w:r>
      <w:r>
        <w:rPr>
          <w:color w:val="231F20"/>
          <w:spacing w:val="-2"/>
        </w:rPr>
        <w:t> </w:t>
      </w:r>
      <w:r>
        <w:rPr>
          <w:color w:val="231F20"/>
        </w:rPr>
        <w:t>secili</w:t>
      </w:r>
      <w:r>
        <w:rPr>
          <w:color w:val="231F20"/>
          <w:spacing w:val="-2"/>
        </w:rPr>
        <w:t> </w:t>
      </w:r>
      <w:r>
        <w:rPr>
          <w:color w:val="231F20"/>
        </w:rPr>
        <w:t>prej</w:t>
      </w:r>
      <w:r>
        <w:rPr>
          <w:color w:val="231F20"/>
          <w:spacing w:val="-2"/>
        </w:rPr>
        <w:t> </w:t>
      </w:r>
      <w:r>
        <w:rPr>
          <w:color w:val="231F20"/>
        </w:rPr>
        <w:t>të</w:t>
      </w:r>
      <w:r>
        <w:rPr>
          <w:color w:val="231F20"/>
          <w:spacing w:val="-2"/>
        </w:rPr>
        <w:t> </w:t>
      </w:r>
      <w:r>
        <w:rPr>
          <w:color w:val="231F20"/>
        </w:rPr>
        <w:t>cilëve</w:t>
      </w:r>
      <w:r>
        <w:rPr>
          <w:color w:val="231F20"/>
          <w:spacing w:val="-2"/>
        </w:rPr>
        <w:t> </w:t>
      </w:r>
      <w:r>
        <w:rPr>
          <w:color w:val="231F20"/>
        </w:rPr>
        <w:t>qe</w:t>
      </w:r>
      <w:r>
        <w:rPr>
          <w:color w:val="231F20"/>
          <w:spacing w:val="-2"/>
        </w:rPr>
        <w:t> </w:t>
      </w:r>
      <w:r>
        <w:rPr>
          <w:color w:val="231F20"/>
        </w:rPr>
        <w:t>një</w:t>
      </w:r>
      <w:r>
        <w:rPr>
          <w:color w:val="231F20"/>
          <w:spacing w:val="-2"/>
        </w:rPr>
        <w:t> </w:t>
      </w:r>
      <w:r>
        <w:rPr>
          <w:color w:val="231F20"/>
        </w:rPr>
        <w:t>dashurues</w:t>
      </w:r>
      <w:r>
        <w:rPr>
          <w:color w:val="231F20"/>
          <w:spacing w:val="-2"/>
        </w:rPr>
        <w:t> </w:t>
      </w:r>
      <w:r>
        <w:rPr>
          <w:color w:val="231F20"/>
        </w:rPr>
        <w:t>i</w:t>
      </w:r>
      <w:r>
        <w:rPr>
          <w:color w:val="231F20"/>
          <w:spacing w:val="-2"/>
        </w:rPr>
        <w:t> </w:t>
      </w:r>
      <w:r>
        <w:rPr>
          <w:color w:val="231F20"/>
        </w:rPr>
        <w:t>namazit.</w:t>
      </w:r>
    </w:p>
    <w:p>
      <w:pPr>
        <w:pStyle w:val="BodyText"/>
        <w:spacing w:before="264"/>
        <w:ind w:left="0"/>
        <w:jc w:val="left"/>
      </w:pPr>
    </w:p>
    <w:p>
      <w:pPr>
        <w:pStyle w:val="Heading4"/>
        <w:numPr>
          <w:ilvl w:val="0"/>
          <w:numId w:val="15"/>
        </w:numPr>
        <w:tabs>
          <w:tab w:pos="411" w:val="left" w:leader="none"/>
        </w:tabs>
        <w:spacing w:line="240" w:lineRule="auto" w:before="1" w:after="0"/>
        <w:ind w:left="411" w:right="140" w:hanging="411"/>
        <w:jc w:val="center"/>
        <w:rPr>
          <w:color w:val="231F20"/>
        </w:rPr>
      </w:pPr>
      <w:bookmarkStart w:name="_TOC_250087" w:id="54"/>
      <w:r>
        <w:rPr>
          <w:color w:val="231F20"/>
          <w:spacing w:val="-2"/>
        </w:rPr>
        <w:t>Funksioni</w:t>
      </w:r>
      <w:r>
        <w:rPr>
          <w:color w:val="231F20"/>
          <w:spacing w:val="-10"/>
        </w:rPr>
        <w:t> </w:t>
      </w:r>
      <w:r>
        <w:rPr>
          <w:color w:val="231F20"/>
          <w:spacing w:val="-2"/>
        </w:rPr>
        <w:t>i</w:t>
      </w:r>
      <w:r>
        <w:rPr>
          <w:color w:val="231F20"/>
          <w:spacing w:val="-10"/>
        </w:rPr>
        <w:t> </w:t>
      </w:r>
      <w:r>
        <w:rPr>
          <w:color w:val="231F20"/>
          <w:spacing w:val="-2"/>
        </w:rPr>
        <w:t>mesxhideve</w:t>
      </w:r>
      <w:r>
        <w:rPr>
          <w:color w:val="231F20"/>
          <w:spacing w:val="-10"/>
        </w:rPr>
        <w:t> </w:t>
      </w:r>
      <w:r>
        <w:rPr>
          <w:color w:val="231F20"/>
          <w:spacing w:val="-2"/>
        </w:rPr>
        <w:t>dhe</w:t>
      </w:r>
      <w:r>
        <w:rPr>
          <w:color w:val="231F20"/>
          <w:spacing w:val="-10"/>
        </w:rPr>
        <w:t> </w:t>
      </w:r>
      <w:bookmarkEnd w:id="54"/>
      <w:r>
        <w:rPr>
          <w:color w:val="231F20"/>
          <w:spacing w:val="-2"/>
        </w:rPr>
        <w:t>xhamive</w:t>
      </w:r>
    </w:p>
    <w:p>
      <w:pPr>
        <w:pStyle w:val="BodyText"/>
        <w:spacing w:line="249" w:lineRule="auto" w:before="230"/>
        <w:ind w:right="281" w:firstLine="283"/>
      </w:pPr>
      <w:r>
        <w:rPr>
          <w:color w:val="231F20"/>
        </w:rPr>
        <w:t>Mesxhidet dhe xhamitë kanë një vend të veçantë në sytë e myslimanëve. Prandaj bart një rëndësi të madhe ndërtimi dhe rikonstruktimi i tyre. I Dërguari i Allahut (s.a.s.) ka dhënë sihariqin e </w:t>
      </w:r>
      <w:r>
        <w:rPr>
          <w:color w:val="231F20"/>
          <w:spacing w:val="-2"/>
        </w:rPr>
        <w:t>ndërtimit</w:t>
      </w:r>
      <w:r>
        <w:rPr>
          <w:color w:val="231F20"/>
          <w:spacing w:val="-8"/>
        </w:rPr>
        <w:t> </w:t>
      </w:r>
      <w:r>
        <w:rPr>
          <w:color w:val="231F20"/>
          <w:spacing w:val="-2"/>
        </w:rPr>
        <w:t>të</w:t>
      </w:r>
      <w:r>
        <w:rPr>
          <w:color w:val="231F20"/>
          <w:spacing w:val="-8"/>
        </w:rPr>
        <w:t> </w:t>
      </w:r>
      <w:r>
        <w:rPr>
          <w:color w:val="231F20"/>
          <w:spacing w:val="-2"/>
        </w:rPr>
        <w:t>një</w:t>
      </w:r>
      <w:r>
        <w:rPr>
          <w:color w:val="231F20"/>
          <w:spacing w:val="-8"/>
        </w:rPr>
        <w:t> </w:t>
      </w:r>
      <w:r>
        <w:rPr>
          <w:color w:val="231F20"/>
          <w:spacing w:val="-2"/>
        </w:rPr>
        <w:t>shtëpie</w:t>
      </w:r>
      <w:r>
        <w:rPr>
          <w:color w:val="231F20"/>
          <w:spacing w:val="-8"/>
        </w:rPr>
        <w:t> </w:t>
      </w:r>
      <w:r>
        <w:rPr>
          <w:color w:val="231F20"/>
          <w:spacing w:val="-2"/>
        </w:rPr>
        <w:t>në</w:t>
      </w:r>
      <w:r>
        <w:rPr>
          <w:color w:val="231F20"/>
          <w:spacing w:val="-8"/>
        </w:rPr>
        <w:t> </w:t>
      </w:r>
      <w:r>
        <w:rPr>
          <w:color w:val="231F20"/>
          <w:spacing w:val="-2"/>
        </w:rPr>
        <w:t>Xhenet</w:t>
      </w:r>
      <w:r>
        <w:rPr>
          <w:color w:val="231F20"/>
          <w:spacing w:val="-8"/>
        </w:rPr>
        <w:t> </w:t>
      </w:r>
      <w:r>
        <w:rPr>
          <w:color w:val="231F20"/>
          <w:spacing w:val="-2"/>
        </w:rPr>
        <w:t>nga</w:t>
      </w:r>
      <w:r>
        <w:rPr>
          <w:color w:val="231F20"/>
          <w:spacing w:val="-8"/>
        </w:rPr>
        <w:t> </w:t>
      </w:r>
      <w:r>
        <w:rPr>
          <w:color w:val="231F20"/>
          <w:spacing w:val="-2"/>
        </w:rPr>
        <w:t>ana</w:t>
      </w:r>
      <w:r>
        <w:rPr>
          <w:color w:val="231F20"/>
          <w:spacing w:val="-8"/>
        </w:rPr>
        <w:t> </w:t>
      </w:r>
      <w:r>
        <w:rPr>
          <w:color w:val="231F20"/>
          <w:spacing w:val="-2"/>
        </w:rPr>
        <w:t>e</w:t>
      </w:r>
      <w:r>
        <w:rPr>
          <w:color w:val="231F20"/>
          <w:spacing w:val="-8"/>
        </w:rPr>
        <w:t> </w:t>
      </w:r>
      <w:r>
        <w:rPr>
          <w:color w:val="231F20"/>
          <w:spacing w:val="-2"/>
        </w:rPr>
        <w:t>Allahut</w:t>
      </w:r>
      <w:r>
        <w:rPr>
          <w:color w:val="231F20"/>
          <w:spacing w:val="-9"/>
        </w:rPr>
        <w:t> </w:t>
      </w:r>
      <w:r>
        <w:rPr>
          <w:i/>
          <w:color w:val="231F20"/>
          <w:spacing w:val="-2"/>
        </w:rPr>
        <w:t>(xhel’le</w:t>
      </w:r>
      <w:r>
        <w:rPr>
          <w:i/>
          <w:color w:val="231F20"/>
          <w:spacing w:val="-8"/>
        </w:rPr>
        <w:t> </w:t>
      </w:r>
      <w:r>
        <w:rPr>
          <w:i/>
          <w:color w:val="231F20"/>
          <w:spacing w:val="-2"/>
        </w:rPr>
        <w:t>xheláluhu) </w:t>
      </w:r>
      <w:r>
        <w:rPr>
          <w:color w:val="231F20"/>
        </w:rPr>
        <w:t>për këdo që ndërton një mesxhid në këtë botë.</w:t>
      </w:r>
      <w:r>
        <w:rPr>
          <w:color w:val="231F20"/>
          <w:position w:val="8"/>
          <w:sz w:val="14"/>
        </w:rPr>
        <w:t>155</w:t>
      </w:r>
      <w:r>
        <w:rPr>
          <w:color w:val="231F20"/>
          <w:spacing w:val="38"/>
          <w:position w:val="8"/>
          <w:sz w:val="14"/>
        </w:rPr>
        <w:t> </w:t>
      </w:r>
      <w:r>
        <w:rPr>
          <w:color w:val="231F20"/>
        </w:rPr>
        <w:t>Edhe Ai vetë, posa mbërriti</w:t>
      </w:r>
      <w:r>
        <w:rPr>
          <w:color w:val="231F20"/>
          <w:spacing w:val="23"/>
        </w:rPr>
        <w:t> </w:t>
      </w:r>
      <w:r>
        <w:rPr>
          <w:color w:val="231F20"/>
        </w:rPr>
        <w:t>në</w:t>
      </w:r>
      <w:r>
        <w:rPr>
          <w:color w:val="231F20"/>
          <w:spacing w:val="23"/>
        </w:rPr>
        <w:t> </w:t>
      </w:r>
      <w:r>
        <w:rPr>
          <w:color w:val="231F20"/>
        </w:rPr>
        <w:t>Medine,</w:t>
      </w:r>
      <w:r>
        <w:rPr>
          <w:color w:val="231F20"/>
          <w:spacing w:val="23"/>
        </w:rPr>
        <w:t> </w:t>
      </w:r>
      <w:r>
        <w:rPr>
          <w:color w:val="231F20"/>
        </w:rPr>
        <w:t>iu</w:t>
      </w:r>
      <w:r>
        <w:rPr>
          <w:color w:val="231F20"/>
          <w:spacing w:val="23"/>
        </w:rPr>
        <w:t> </w:t>
      </w:r>
      <w:r>
        <w:rPr>
          <w:color w:val="231F20"/>
        </w:rPr>
        <w:t>fut</w:t>
      </w:r>
      <w:r>
        <w:rPr>
          <w:color w:val="231F20"/>
          <w:spacing w:val="24"/>
        </w:rPr>
        <w:t> </w:t>
      </w:r>
      <w:r>
        <w:rPr>
          <w:color w:val="231F20"/>
        </w:rPr>
        <w:t>punës</w:t>
      </w:r>
      <w:r>
        <w:rPr>
          <w:color w:val="231F20"/>
          <w:spacing w:val="23"/>
        </w:rPr>
        <w:t> </w:t>
      </w:r>
      <w:r>
        <w:rPr>
          <w:color w:val="231F20"/>
        </w:rPr>
        <w:t>së</w:t>
      </w:r>
      <w:r>
        <w:rPr>
          <w:color w:val="231F20"/>
          <w:spacing w:val="23"/>
        </w:rPr>
        <w:t> </w:t>
      </w:r>
      <w:r>
        <w:rPr>
          <w:color w:val="231F20"/>
        </w:rPr>
        <w:t>ndërtimit</w:t>
      </w:r>
      <w:r>
        <w:rPr>
          <w:color w:val="231F20"/>
          <w:spacing w:val="23"/>
        </w:rPr>
        <w:t> </w:t>
      </w:r>
      <w:r>
        <w:rPr>
          <w:color w:val="231F20"/>
        </w:rPr>
        <w:t>të</w:t>
      </w:r>
      <w:r>
        <w:rPr>
          <w:color w:val="231F20"/>
          <w:spacing w:val="23"/>
        </w:rPr>
        <w:t> </w:t>
      </w:r>
      <w:r>
        <w:rPr>
          <w:color w:val="231F20"/>
        </w:rPr>
        <w:t>një</w:t>
      </w:r>
      <w:r>
        <w:rPr>
          <w:color w:val="231F20"/>
          <w:spacing w:val="24"/>
        </w:rPr>
        <w:t> </w:t>
      </w:r>
      <w:r>
        <w:rPr>
          <w:color w:val="231F20"/>
        </w:rPr>
        <w:t>mesxhidi,</w:t>
      </w:r>
      <w:r>
        <w:rPr>
          <w:color w:val="231F20"/>
          <w:spacing w:val="23"/>
        </w:rPr>
        <w:t> </w:t>
      </w:r>
      <w:r>
        <w:rPr>
          <w:color w:val="231F20"/>
        </w:rPr>
        <w:t>i</w:t>
      </w:r>
      <w:r>
        <w:rPr>
          <w:color w:val="231F20"/>
          <w:spacing w:val="23"/>
        </w:rPr>
        <w:t> </w:t>
      </w:r>
      <w:r>
        <w:rPr>
          <w:color w:val="231F20"/>
          <w:spacing w:val="-4"/>
        </w:rPr>
        <w:t>cili</w:t>
      </w:r>
    </w:p>
    <w:p>
      <w:pPr>
        <w:pStyle w:val="BodyText"/>
        <w:spacing w:before="85"/>
        <w:ind w:left="0"/>
        <w:jc w:val="left"/>
        <w:rPr>
          <w:sz w:val="20"/>
        </w:rPr>
      </w:pPr>
      <w:r>
        <w:rPr>
          <w:sz w:val="20"/>
        </w:rPr>
        <mc:AlternateContent>
          <mc:Choice Requires="wps">
            <w:drawing>
              <wp:anchor distT="0" distB="0" distL="0" distR="0" allowOverlap="1" layoutInCell="1" locked="0" behindDoc="1" simplePos="0" relativeHeight="487653376">
                <wp:simplePos x="0" y="0"/>
                <wp:positionH relativeFrom="page">
                  <wp:posOffset>540000</wp:posOffset>
                </wp:positionH>
                <wp:positionV relativeFrom="paragraph">
                  <wp:posOffset>215333</wp:posOffset>
                </wp:positionV>
                <wp:extent cx="1080135"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955364pt;width:85.05pt;height:.1pt;mso-position-horizontal-relative:page;mso-position-vertical-relative:paragraph;z-index:-15663104;mso-wrap-distance-left:0;mso-wrap-distance-right:0" id="docshape171" coordorigin="850,339" coordsize="1701,0" path="m850,339l2551,33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155</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salát</w:t>
      </w:r>
      <w:r>
        <w:rPr>
          <w:color w:val="231F20"/>
          <w:spacing w:val="-5"/>
          <w:sz w:val="20"/>
        </w:rPr>
        <w:t> </w:t>
      </w:r>
      <w:r>
        <w:rPr>
          <w:color w:val="231F20"/>
          <w:spacing w:val="-2"/>
          <w:sz w:val="20"/>
        </w:rPr>
        <w:t>65;</w:t>
      </w:r>
      <w:r>
        <w:rPr>
          <w:color w:val="231F20"/>
          <w:spacing w:val="-4"/>
          <w:sz w:val="20"/>
        </w:rPr>
        <w:t> </w:t>
      </w:r>
      <w:r>
        <w:rPr>
          <w:color w:val="231F20"/>
          <w:spacing w:val="-2"/>
          <w:sz w:val="20"/>
        </w:rPr>
        <w:t>Muslim,</w:t>
      </w:r>
      <w:r>
        <w:rPr>
          <w:color w:val="231F20"/>
          <w:spacing w:val="-4"/>
          <w:sz w:val="20"/>
        </w:rPr>
        <w:t> </w:t>
      </w:r>
      <w:r>
        <w:rPr>
          <w:color w:val="231F20"/>
          <w:spacing w:val="-2"/>
          <w:sz w:val="20"/>
        </w:rPr>
        <w:t>mesáxhid</w:t>
      </w:r>
      <w:r>
        <w:rPr>
          <w:color w:val="231F20"/>
          <w:spacing w:val="-5"/>
          <w:sz w:val="20"/>
        </w:rPr>
        <w:t> </w:t>
      </w:r>
      <w:r>
        <w:rPr>
          <w:color w:val="231F20"/>
          <w:spacing w:val="-2"/>
          <w:sz w:val="20"/>
        </w:rPr>
        <w:t>24,</w:t>
      </w:r>
      <w:r>
        <w:rPr>
          <w:color w:val="231F20"/>
          <w:spacing w:val="-4"/>
          <w:sz w:val="20"/>
        </w:rPr>
        <w:t> </w:t>
      </w:r>
      <w:r>
        <w:rPr>
          <w:color w:val="231F20"/>
          <w:spacing w:val="-2"/>
          <w:sz w:val="20"/>
        </w:rPr>
        <w:t>25,</w:t>
      </w:r>
      <w:r>
        <w:rPr>
          <w:color w:val="231F20"/>
          <w:spacing w:val="-4"/>
          <w:sz w:val="20"/>
        </w:rPr>
        <w:t> </w:t>
      </w:r>
      <w:r>
        <w:rPr>
          <w:color w:val="231F20"/>
          <w:spacing w:val="-2"/>
          <w:sz w:val="20"/>
        </w:rPr>
        <w:t>zuhd</w:t>
      </w:r>
      <w:r>
        <w:rPr>
          <w:color w:val="231F20"/>
          <w:spacing w:val="-5"/>
          <w:sz w:val="20"/>
        </w:rPr>
        <w:t> </w:t>
      </w:r>
      <w:r>
        <w:rPr>
          <w:color w:val="231F20"/>
          <w:spacing w:val="-2"/>
          <w:sz w:val="20"/>
        </w:rPr>
        <w:t>43-</w:t>
      </w:r>
      <w:r>
        <w:rPr>
          <w:color w:val="231F20"/>
          <w:spacing w:val="-5"/>
          <w:sz w:val="20"/>
        </w:rPr>
        <w:t>44.</w:t>
      </w:r>
    </w:p>
    <w:p>
      <w:pPr>
        <w:spacing w:after="0"/>
        <w:jc w:val="left"/>
        <w:rPr>
          <w:sz w:val="20"/>
        </w:rPr>
        <w:sectPr>
          <w:pgSz w:w="8400" w:h="11910"/>
          <w:pgMar w:header="810" w:footer="0" w:top="1080" w:bottom="280" w:left="708" w:right="566"/>
        </w:sectPr>
      </w:pPr>
    </w:p>
    <w:p>
      <w:pPr>
        <w:pStyle w:val="BodyText"/>
        <w:spacing w:line="261" w:lineRule="auto" w:before="107"/>
        <w:ind w:right="278"/>
      </w:pPr>
      <w:r>
        <w:rPr>
          <w:color w:val="231F20"/>
        </w:rPr>
        <w:t>do të shërbente edhe për mbledhjet që do të zhvillonin këshilltarët ushtarakë</w:t>
      </w:r>
      <w:r>
        <w:rPr>
          <w:color w:val="231F20"/>
          <w:spacing w:val="26"/>
        </w:rPr>
        <w:t> </w:t>
      </w:r>
      <w:r>
        <w:rPr>
          <w:color w:val="231F20"/>
        </w:rPr>
        <w:t>e</w:t>
      </w:r>
      <w:r>
        <w:rPr>
          <w:color w:val="231F20"/>
          <w:spacing w:val="26"/>
        </w:rPr>
        <w:t> </w:t>
      </w:r>
      <w:r>
        <w:rPr>
          <w:color w:val="231F20"/>
        </w:rPr>
        <w:t>civilë</w:t>
      </w:r>
      <w:r>
        <w:rPr>
          <w:color w:val="231F20"/>
          <w:spacing w:val="26"/>
        </w:rPr>
        <w:t> </w:t>
      </w:r>
      <w:r>
        <w:rPr>
          <w:color w:val="231F20"/>
        </w:rPr>
        <w:t>në</w:t>
      </w:r>
      <w:r>
        <w:rPr>
          <w:color w:val="231F20"/>
          <w:spacing w:val="26"/>
        </w:rPr>
        <w:t> </w:t>
      </w:r>
      <w:r>
        <w:rPr>
          <w:color w:val="231F20"/>
        </w:rPr>
        <w:t>lidhje</w:t>
      </w:r>
      <w:r>
        <w:rPr>
          <w:color w:val="231F20"/>
          <w:spacing w:val="26"/>
        </w:rPr>
        <w:t> </w:t>
      </w:r>
      <w:r>
        <w:rPr>
          <w:color w:val="231F20"/>
        </w:rPr>
        <w:t>me</w:t>
      </w:r>
      <w:r>
        <w:rPr>
          <w:color w:val="231F20"/>
          <w:spacing w:val="26"/>
        </w:rPr>
        <w:t> </w:t>
      </w:r>
      <w:r>
        <w:rPr>
          <w:color w:val="231F20"/>
        </w:rPr>
        <w:t>çështjet</w:t>
      </w:r>
      <w:r>
        <w:rPr>
          <w:color w:val="231F20"/>
          <w:spacing w:val="26"/>
        </w:rPr>
        <w:t> </w:t>
      </w:r>
      <w:r>
        <w:rPr>
          <w:color w:val="231F20"/>
        </w:rPr>
        <w:t>e</w:t>
      </w:r>
      <w:r>
        <w:rPr>
          <w:color w:val="231F20"/>
          <w:spacing w:val="26"/>
        </w:rPr>
        <w:t> </w:t>
      </w:r>
      <w:r>
        <w:rPr>
          <w:color w:val="231F20"/>
        </w:rPr>
        <w:t>ndryshme</w:t>
      </w:r>
      <w:r>
        <w:rPr>
          <w:color w:val="231F20"/>
          <w:spacing w:val="36"/>
        </w:rPr>
        <w:t> </w:t>
      </w:r>
      <w:r>
        <w:rPr>
          <w:color w:val="231F20"/>
        </w:rPr>
        <w:t>të</w:t>
      </w:r>
      <w:r>
        <w:rPr>
          <w:color w:val="231F20"/>
          <w:spacing w:val="36"/>
        </w:rPr>
        <w:t> </w:t>
      </w:r>
      <w:r>
        <w:rPr>
          <w:color w:val="231F20"/>
        </w:rPr>
        <w:t>shtetit,</w:t>
      </w:r>
      <w:r>
        <w:rPr>
          <w:color w:val="231F20"/>
          <w:spacing w:val="36"/>
        </w:rPr>
        <w:t> </w:t>
      </w:r>
      <w:r>
        <w:rPr>
          <w:color w:val="231F20"/>
        </w:rPr>
        <w:t>edhe si një vend ku të gjithë besimtarët do t’ia paraqitnin bashkarisht adhurimet e tyre Allahut. Madje iu vu punës në një mënyrë të atillë, saqë punoi bashkë me sahabët e tij sikur të ishte një punëtor krahu. Kur e kërkonte nevoja, transportonte mbi shpinë një qerpiç, merrte</w:t>
      </w:r>
      <w:r>
        <w:rPr>
          <w:color w:val="231F20"/>
          <w:spacing w:val="80"/>
        </w:rPr>
        <w:t> </w:t>
      </w:r>
      <w:r>
        <w:rPr>
          <w:color w:val="231F20"/>
        </w:rPr>
        <w:t>në duar manivelën, kazmën, lopatën dhe, duke i qëndruar larg çdo pikëpamjeje</w:t>
      </w:r>
      <w:r>
        <w:rPr>
          <w:color w:val="231F20"/>
          <w:spacing w:val="40"/>
        </w:rPr>
        <w:t> </w:t>
      </w:r>
      <w:r>
        <w:rPr>
          <w:color w:val="231F20"/>
        </w:rPr>
        <w:t>burokratike,</w:t>
      </w:r>
      <w:r>
        <w:rPr>
          <w:color w:val="231F20"/>
          <w:spacing w:val="40"/>
        </w:rPr>
        <w:t> </w:t>
      </w:r>
      <w:r>
        <w:rPr>
          <w:color w:val="231F20"/>
        </w:rPr>
        <w:t>gërmonte</w:t>
      </w:r>
      <w:r>
        <w:rPr>
          <w:color w:val="231F20"/>
          <w:spacing w:val="40"/>
        </w:rPr>
        <w:t> </w:t>
      </w:r>
      <w:r>
        <w:rPr>
          <w:color w:val="231F20"/>
        </w:rPr>
        <w:t>tokën,</w:t>
      </w:r>
      <w:r>
        <w:rPr>
          <w:color w:val="231F20"/>
          <w:spacing w:val="40"/>
        </w:rPr>
        <w:t> </w:t>
      </w:r>
      <w:r>
        <w:rPr>
          <w:color w:val="231F20"/>
        </w:rPr>
        <w:t>thyente</w:t>
      </w:r>
      <w:r>
        <w:rPr>
          <w:color w:val="231F20"/>
          <w:spacing w:val="40"/>
        </w:rPr>
        <w:t> </w:t>
      </w:r>
      <w:r>
        <w:rPr>
          <w:color w:val="231F20"/>
        </w:rPr>
        <w:t>gurë</w:t>
      </w:r>
      <w:r>
        <w:rPr>
          <w:color w:val="231F20"/>
          <w:spacing w:val="40"/>
        </w:rPr>
        <w:t> </w:t>
      </w:r>
      <w:r>
        <w:rPr>
          <w:color w:val="231F20"/>
        </w:rPr>
        <w:t>e</w:t>
      </w:r>
      <w:r>
        <w:rPr>
          <w:color w:val="231F20"/>
          <w:spacing w:val="40"/>
        </w:rPr>
        <w:t> </w:t>
      </w:r>
      <w:r>
        <w:rPr>
          <w:color w:val="231F20"/>
        </w:rPr>
        <w:t>punonte si një njeri i thjeshtë. Umeti i Tij e ka pranuar si sunet këtë sjellje të Profetit Muhamed</w:t>
      </w:r>
      <w:r>
        <w:rPr>
          <w:color w:val="231F20"/>
          <w:spacing w:val="-1"/>
        </w:rPr>
        <w:t> </w:t>
      </w:r>
      <w:r>
        <w:rPr>
          <w:color w:val="231F20"/>
        </w:rPr>
        <w:t>(s.a.s.);</w:t>
      </w:r>
      <w:r>
        <w:rPr>
          <w:color w:val="231F20"/>
          <w:spacing w:val="-6"/>
        </w:rPr>
        <w:t> </w:t>
      </w:r>
      <w:r>
        <w:rPr>
          <w:color w:val="231F20"/>
        </w:rPr>
        <w:t>komandantët</w:t>
      </w:r>
      <w:r>
        <w:rPr>
          <w:color w:val="231F20"/>
          <w:spacing w:val="-6"/>
        </w:rPr>
        <w:t> </w:t>
      </w:r>
      <w:r>
        <w:rPr>
          <w:color w:val="231F20"/>
        </w:rPr>
        <w:t>e</w:t>
      </w:r>
      <w:r>
        <w:rPr>
          <w:color w:val="231F20"/>
          <w:spacing w:val="-6"/>
        </w:rPr>
        <w:t> </w:t>
      </w:r>
      <w:r>
        <w:rPr>
          <w:color w:val="231F20"/>
        </w:rPr>
        <w:t>ushtrive</w:t>
      </w:r>
      <w:r>
        <w:rPr>
          <w:color w:val="231F20"/>
          <w:spacing w:val="-6"/>
        </w:rPr>
        <w:t> </w:t>
      </w:r>
      <w:r>
        <w:rPr>
          <w:color w:val="231F20"/>
        </w:rPr>
        <w:t>islame,</w:t>
      </w:r>
      <w:r>
        <w:rPr>
          <w:color w:val="231F20"/>
          <w:spacing w:val="-6"/>
        </w:rPr>
        <w:t> </w:t>
      </w:r>
      <w:r>
        <w:rPr>
          <w:color w:val="231F20"/>
        </w:rPr>
        <w:t>duke</w:t>
      </w:r>
      <w:r>
        <w:rPr>
          <w:color w:val="231F20"/>
          <w:spacing w:val="-6"/>
        </w:rPr>
        <w:t> </w:t>
      </w:r>
      <w:r>
        <w:rPr>
          <w:color w:val="231F20"/>
        </w:rPr>
        <w:t>hapur </w:t>
      </w:r>
      <w:r>
        <w:rPr>
          <w:color w:val="231F20"/>
          <w:spacing w:val="-2"/>
        </w:rPr>
        <w:t>fillimisht</w:t>
      </w:r>
      <w:r>
        <w:rPr>
          <w:color w:val="231F20"/>
          <w:spacing w:val="-15"/>
        </w:rPr>
        <w:t> </w:t>
      </w:r>
      <w:r>
        <w:rPr>
          <w:color w:val="231F20"/>
          <w:spacing w:val="-2"/>
        </w:rPr>
        <w:t>një</w:t>
      </w:r>
      <w:r>
        <w:rPr>
          <w:color w:val="231F20"/>
          <w:spacing w:val="-13"/>
        </w:rPr>
        <w:t> </w:t>
      </w:r>
      <w:r>
        <w:rPr>
          <w:color w:val="231F20"/>
          <w:spacing w:val="-2"/>
        </w:rPr>
        <w:t>mesxhid</w:t>
      </w:r>
      <w:r>
        <w:rPr>
          <w:color w:val="231F20"/>
          <w:spacing w:val="-13"/>
        </w:rPr>
        <w:t> </w:t>
      </w:r>
      <w:r>
        <w:rPr>
          <w:color w:val="231F20"/>
          <w:spacing w:val="-2"/>
        </w:rPr>
        <w:t>në</w:t>
      </w:r>
      <w:r>
        <w:rPr>
          <w:color w:val="231F20"/>
          <w:spacing w:val="-13"/>
        </w:rPr>
        <w:t> </w:t>
      </w:r>
      <w:r>
        <w:rPr>
          <w:color w:val="231F20"/>
          <w:spacing w:val="-2"/>
        </w:rPr>
        <w:t>secilin</w:t>
      </w:r>
      <w:r>
        <w:rPr>
          <w:color w:val="231F20"/>
          <w:spacing w:val="-13"/>
        </w:rPr>
        <w:t> </w:t>
      </w:r>
      <w:r>
        <w:rPr>
          <w:color w:val="231F20"/>
          <w:spacing w:val="-2"/>
        </w:rPr>
        <w:t>vis</w:t>
      </w:r>
      <w:r>
        <w:rPr>
          <w:color w:val="231F20"/>
          <w:spacing w:val="-13"/>
        </w:rPr>
        <w:t> </w:t>
      </w:r>
      <w:r>
        <w:rPr>
          <w:color w:val="231F20"/>
          <w:spacing w:val="-2"/>
        </w:rPr>
        <w:t>që</w:t>
      </w:r>
      <w:r>
        <w:rPr>
          <w:color w:val="231F20"/>
          <w:spacing w:val="-13"/>
        </w:rPr>
        <w:t> </w:t>
      </w:r>
      <w:r>
        <w:rPr>
          <w:color w:val="231F20"/>
          <w:spacing w:val="-2"/>
        </w:rPr>
        <w:t>merrnin</w:t>
      </w:r>
      <w:r>
        <w:rPr>
          <w:color w:val="231F20"/>
          <w:spacing w:val="-13"/>
        </w:rPr>
        <w:t> </w:t>
      </w:r>
      <w:r>
        <w:rPr>
          <w:color w:val="231F20"/>
          <w:spacing w:val="-2"/>
        </w:rPr>
        <w:t>nën</w:t>
      </w:r>
      <w:r>
        <w:rPr>
          <w:color w:val="231F20"/>
          <w:spacing w:val="-13"/>
        </w:rPr>
        <w:t> </w:t>
      </w:r>
      <w:r>
        <w:rPr>
          <w:color w:val="231F20"/>
          <w:spacing w:val="-2"/>
        </w:rPr>
        <w:t>kontroll,</w:t>
      </w:r>
      <w:r>
        <w:rPr>
          <w:color w:val="231F20"/>
          <w:spacing w:val="-13"/>
        </w:rPr>
        <w:t> </w:t>
      </w:r>
      <w:r>
        <w:rPr>
          <w:color w:val="231F20"/>
          <w:spacing w:val="-2"/>
        </w:rPr>
        <w:t>përgatisnin </w:t>
      </w:r>
      <w:r>
        <w:rPr>
          <w:color w:val="231F20"/>
        </w:rPr>
        <w:t>kështu vendin ku njerëzit do të kishin mundësinë të mblidheshin e t’i përgjëroheshin</w:t>
      </w:r>
      <w:r>
        <w:rPr>
          <w:color w:val="231F20"/>
          <w:spacing w:val="-3"/>
        </w:rPr>
        <w:t> </w:t>
      </w:r>
      <w:r>
        <w:rPr>
          <w:color w:val="231F20"/>
        </w:rPr>
        <w:t>Allahut</w:t>
      </w:r>
      <w:r>
        <w:rPr>
          <w:color w:val="231F20"/>
          <w:spacing w:val="-3"/>
        </w:rPr>
        <w:t> </w:t>
      </w:r>
      <w:r>
        <w:rPr>
          <w:color w:val="231F20"/>
        </w:rPr>
        <w:t>dua</w:t>
      </w:r>
      <w:r>
        <w:rPr>
          <w:color w:val="231F20"/>
          <w:spacing w:val="-3"/>
        </w:rPr>
        <w:t> </w:t>
      </w:r>
      <w:r>
        <w:rPr>
          <w:color w:val="231F20"/>
        </w:rPr>
        <w:t>pas</w:t>
      </w:r>
      <w:r>
        <w:rPr>
          <w:color w:val="231F20"/>
          <w:spacing w:val="-3"/>
        </w:rPr>
        <w:t> </w:t>
      </w:r>
      <w:r>
        <w:rPr>
          <w:color w:val="231F20"/>
        </w:rPr>
        <w:t>duaje,</w:t>
      </w:r>
      <w:r>
        <w:rPr>
          <w:color w:val="231F20"/>
          <w:spacing w:val="-3"/>
        </w:rPr>
        <w:t> </w:t>
      </w:r>
      <w:r>
        <w:rPr>
          <w:color w:val="231F20"/>
        </w:rPr>
        <w:t>të</w:t>
      </w:r>
      <w:r>
        <w:rPr>
          <w:color w:val="231F20"/>
          <w:spacing w:val="-3"/>
        </w:rPr>
        <w:t> </w:t>
      </w:r>
      <w:r>
        <w:rPr>
          <w:color w:val="231F20"/>
        </w:rPr>
        <w:t>hapnin</w:t>
      </w:r>
      <w:r>
        <w:rPr>
          <w:color w:val="231F20"/>
          <w:spacing w:val="-3"/>
        </w:rPr>
        <w:t> </w:t>
      </w:r>
      <w:r>
        <w:rPr>
          <w:color w:val="231F20"/>
        </w:rPr>
        <w:t>duart</w:t>
      </w:r>
      <w:r>
        <w:rPr>
          <w:color w:val="231F20"/>
          <w:spacing w:val="-3"/>
        </w:rPr>
        <w:t> </w:t>
      </w:r>
      <w:r>
        <w:rPr>
          <w:color w:val="231F20"/>
        </w:rPr>
        <w:t>drejt</w:t>
      </w:r>
      <w:r>
        <w:rPr>
          <w:color w:val="231F20"/>
          <w:spacing w:val="-3"/>
        </w:rPr>
        <w:t> </w:t>
      </w:r>
      <w:r>
        <w:rPr>
          <w:color w:val="231F20"/>
        </w:rPr>
        <w:t>qiellit</w:t>
      </w:r>
      <w:r>
        <w:rPr>
          <w:color w:val="231F20"/>
          <w:spacing w:val="-3"/>
        </w:rPr>
        <w:t> </w:t>
      </w:r>
      <w:r>
        <w:rPr>
          <w:color w:val="231F20"/>
        </w:rPr>
        <w:t>e</w:t>
      </w:r>
      <w:r>
        <w:rPr>
          <w:color w:val="231F20"/>
          <w:spacing w:val="-3"/>
        </w:rPr>
        <w:t> </w:t>
      </w:r>
      <w:r>
        <w:rPr>
          <w:color w:val="231F20"/>
        </w:rPr>
        <w:t>t’i paraqisnin Zotit adhurimet e tyre.</w:t>
      </w:r>
    </w:p>
    <w:p>
      <w:pPr>
        <w:pStyle w:val="BodyText"/>
        <w:spacing w:line="261" w:lineRule="auto" w:before="102"/>
        <w:ind w:right="281" w:firstLine="283"/>
      </w:pPr>
      <w:r>
        <w:rPr>
          <w:color w:val="231F20"/>
        </w:rPr>
        <w:t>Në</w:t>
      </w:r>
      <w:r>
        <w:rPr>
          <w:color w:val="231F20"/>
          <w:spacing w:val="-15"/>
        </w:rPr>
        <w:t> </w:t>
      </w:r>
      <w:r>
        <w:rPr>
          <w:color w:val="231F20"/>
        </w:rPr>
        <w:t>ditët</w:t>
      </w:r>
      <w:r>
        <w:rPr>
          <w:color w:val="231F20"/>
          <w:spacing w:val="-15"/>
        </w:rPr>
        <w:t> </w:t>
      </w:r>
      <w:r>
        <w:rPr>
          <w:color w:val="231F20"/>
        </w:rPr>
        <w:t>e</w:t>
      </w:r>
      <w:r>
        <w:rPr>
          <w:color w:val="231F20"/>
          <w:spacing w:val="-15"/>
        </w:rPr>
        <w:t> </w:t>
      </w:r>
      <w:r>
        <w:rPr>
          <w:color w:val="231F20"/>
        </w:rPr>
        <w:t>sotme,</w:t>
      </w:r>
      <w:r>
        <w:rPr>
          <w:color w:val="231F20"/>
          <w:spacing w:val="-15"/>
        </w:rPr>
        <w:t> </w:t>
      </w:r>
      <w:r>
        <w:rPr>
          <w:color w:val="231F20"/>
        </w:rPr>
        <w:t>mesxhidet</w:t>
      </w:r>
      <w:r>
        <w:rPr>
          <w:color w:val="231F20"/>
          <w:spacing w:val="-15"/>
        </w:rPr>
        <w:t> </w:t>
      </w:r>
      <w:r>
        <w:rPr>
          <w:color w:val="231F20"/>
        </w:rPr>
        <w:t>e</w:t>
      </w:r>
      <w:r>
        <w:rPr>
          <w:color w:val="231F20"/>
          <w:spacing w:val="-15"/>
        </w:rPr>
        <w:t> </w:t>
      </w:r>
      <w:r>
        <w:rPr>
          <w:color w:val="231F20"/>
        </w:rPr>
        <w:t>kanë</w:t>
      </w:r>
      <w:r>
        <w:rPr>
          <w:color w:val="231F20"/>
          <w:spacing w:val="-15"/>
        </w:rPr>
        <w:t> </w:t>
      </w:r>
      <w:r>
        <w:rPr>
          <w:color w:val="231F20"/>
        </w:rPr>
        <w:t>humbur</w:t>
      </w:r>
      <w:r>
        <w:rPr>
          <w:color w:val="231F20"/>
          <w:spacing w:val="-15"/>
        </w:rPr>
        <w:t> </w:t>
      </w:r>
      <w:r>
        <w:rPr>
          <w:color w:val="231F20"/>
        </w:rPr>
        <w:t>shumicën</w:t>
      </w:r>
      <w:r>
        <w:rPr>
          <w:color w:val="231F20"/>
          <w:spacing w:val="-15"/>
        </w:rPr>
        <w:t> </w:t>
      </w:r>
      <w:r>
        <w:rPr>
          <w:color w:val="231F20"/>
        </w:rPr>
        <w:t>e</w:t>
      </w:r>
      <w:r>
        <w:rPr>
          <w:color w:val="231F20"/>
          <w:spacing w:val="-15"/>
        </w:rPr>
        <w:t> </w:t>
      </w:r>
      <w:r>
        <w:rPr>
          <w:color w:val="231F20"/>
        </w:rPr>
        <w:t>funksioneve të tyre, duke u shndërruar kështu në ndërtesa ku ne vetëm mund të kryejmë</w:t>
      </w:r>
      <w:r>
        <w:rPr>
          <w:color w:val="231F20"/>
          <w:spacing w:val="-3"/>
        </w:rPr>
        <w:t> </w:t>
      </w:r>
      <w:r>
        <w:rPr>
          <w:color w:val="231F20"/>
        </w:rPr>
        <w:t>adhurimet</w:t>
      </w:r>
      <w:r>
        <w:rPr>
          <w:color w:val="231F20"/>
          <w:spacing w:val="-3"/>
        </w:rPr>
        <w:t> </w:t>
      </w:r>
      <w:r>
        <w:rPr>
          <w:color w:val="231F20"/>
        </w:rPr>
        <w:t>tona.</w:t>
      </w:r>
      <w:r>
        <w:rPr>
          <w:color w:val="231F20"/>
          <w:spacing w:val="-3"/>
        </w:rPr>
        <w:t> </w:t>
      </w:r>
      <w:r>
        <w:rPr>
          <w:color w:val="231F20"/>
        </w:rPr>
        <w:t>Kurse</w:t>
      </w:r>
      <w:r>
        <w:rPr>
          <w:color w:val="231F20"/>
          <w:spacing w:val="-3"/>
        </w:rPr>
        <w:t> </w:t>
      </w:r>
      <w:r>
        <w:rPr>
          <w:color w:val="231F20"/>
        </w:rPr>
        <w:t>i</w:t>
      </w:r>
      <w:r>
        <w:rPr>
          <w:color w:val="231F20"/>
          <w:spacing w:val="-3"/>
        </w:rPr>
        <w:t> </w:t>
      </w:r>
      <w:r>
        <w:rPr>
          <w:color w:val="231F20"/>
        </w:rPr>
        <w:t>Dërguari</w:t>
      </w:r>
      <w:r>
        <w:rPr>
          <w:color w:val="231F20"/>
          <w:spacing w:val="-3"/>
        </w:rPr>
        <w:t> </w:t>
      </w:r>
      <w:r>
        <w:rPr>
          <w:color w:val="231F20"/>
        </w:rPr>
        <w:t>i</w:t>
      </w:r>
      <w:r>
        <w:rPr>
          <w:color w:val="231F20"/>
          <w:spacing w:val="-3"/>
        </w:rPr>
        <w:t> </w:t>
      </w:r>
      <w:r>
        <w:rPr>
          <w:color w:val="231F20"/>
        </w:rPr>
        <w:t>Allahut</w:t>
      </w:r>
      <w:r>
        <w:rPr>
          <w:color w:val="231F20"/>
          <w:spacing w:val="-3"/>
        </w:rPr>
        <w:t> </w:t>
      </w:r>
      <w:r>
        <w:rPr>
          <w:color w:val="231F20"/>
        </w:rPr>
        <w:t>(s.a.s.)</w:t>
      </w:r>
      <w:r>
        <w:rPr>
          <w:color w:val="231F20"/>
          <w:spacing w:val="-3"/>
        </w:rPr>
        <w:t> </w:t>
      </w:r>
      <w:r>
        <w:rPr>
          <w:color w:val="231F20"/>
        </w:rPr>
        <w:t>kryente</w:t>
      </w:r>
      <w:r>
        <w:rPr>
          <w:color w:val="231F20"/>
          <w:spacing w:val="-3"/>
        </w:rPr>
        <w:t> </w:t>
      </w:r>
      <w:r>
        <w:rPr>
          <w:color w:val="231F20"/>
        </w:rPr>
        <w:t>në mesxhid edhe mbledhjet për zgjidhjen e meseleve ushtarake, juridike dhe administrative. Po ashtu edhe myslimanët e patën vazhduar zbatimin e këtij suneti për një kohë të gjatë. Në periudhat kur të</w:t>
      </w:r>
      <w:r>
        <w:rPr>
          <w:color w:val="231F20"/>
          <w:spacing w:val="40"/>
        </w:rPr>
        <w:t> </w:t>
      </w:r>
      <w:r>
        <w:rPr>
          <w:color w:val="231F20"/>
        </w:rPr>
        <w:t>gjitha punët kryeshin në mesxhide, njerëzit, brenda atmosferës së llogaridhënies para Zotit, në fillim vendosnin kokën në tokë, pastaj ngriheshin dhe kryenin punët që kishin për të kryer. Ndoshta bënin ndonjë mëkat pa dashje, por, më pas, vinte koha tjetër e namazit dhe ata pastroheshin duke iu drejtuar sërish Allahut.</w:t>
      </w:r>
    </w:p>
    <w:p>
      <w:pPr>
        <w:pStyle w:val="BodyText"/>
        <w:spacing w:line="249" w:lineRule="auto" w:before="93"/>
        <w:ind w:right="282" w:firstLine="283"/>
      </w:pPr>
      <w:r>
        <w:rPr>
          <w:color w:val="231F20"/>
        </w:rPr>
        <w:t>Në</w:t>
      </w:r>
      <w:r>
        <w:rPr>
          <w:color w:val="231F20"/>
          <w:spacing w:val="-13"/>
        </w:rPr>
        <w:t> </w:t>
      </w:r>
      <w:r>
        <w:rPr>
          <w:color w:val="231F20"/>
        </w:rPr>
        <w:t>një</w:t>
      </w:r>
      <w:r>
        <w:rPr>
          <w:color w:val="231F20"/>
          <w:spacing w:val="-13"/>
        </w:rPr>
        <w:t> </w:t>
      </w:r>
      <w:r>
        <w:rPr>
          <w:color w:val="231F20"/>
        </w:rPr>
        <w:t>hadith</w:t>
      </w:r>
      <w:r>
        <w:rPr>
          <w:color w:val="231F20"/>
          <w:spacing w:val="-13"/>
        </w:rPr>
        <w:t> </w:t>
      </w:r>
      <w:r>
        <w:rPr>
          <w:i/>
          <w:color w:val="231F20"/>
        </w:rPr>
        <w:t>sahih</w:t>
      </w:r>
      <w:r>
        <w:rPr>
          <w:i/>
          <w:color w:val="231F20"/>
          <w:spacing w:val="-13"/>
        </w:rPr>
        <w:t> </w:t>
      </w:r>
      <w:r>
        <w:rPr>
          <w:color w:val="231F20"/>
        </w:rPr>
        <w:t>(të</w:t>
      </w:r>
      <w:r>
        <w:rPr>
          <w:color w:val="231F20"/>
          <w:spacing w:val="-13"/>
        </w:rPr>
        <w:t> </w:t>
      </w:r>
      <w:r>
        <w:rPr>
          <w:color w:val="231F20"/>
        </w:rPr>
        <w:t>vërtetë,</w:t>
      </w:r>
      <w:r>
        <w:rPr>
          <w:color w:val="231F20"/>
          <w:spacing w:val="-13"/>
        </w:rPr>
        <w:t> </w:t>
      </w:r>
      <w:r>
        <w:rPr>
          <w:color w:val="231F20"/>
        </w:rPr>
        <w:t>të</w:t>
      </w:r>
      <w:r>
        <w:rPr>
          <w:color w:val="231F20"/>
          <w:spacing w:val="-13"/>
        </w:rPr>
        <w:t> </w:t>
      </w:r>
      <w:r>
        <w:rPr>
          <w:color w:val="231F20"/>
        </w:rPr>
        <w:t>saktë),</w:t>
      </w:r>
      <w:r>
        <w:rPr>
          <w:color w:val="231F20"/>
          <w:spacing w:val="-13"/>
        </w:rPr>
        <w:t> </w:t>
      </w:r>
      <w:r>
        <w:rPr>
          <w:color w:val="231F20"/>
        </w:rPr>
        <w:t>i</w:t>
      </w:r>
      <w:r>
        <w:rPr>
          <w:color w:val="231F20"/>
          <w:spacing w:val="-13"/>
        </w:rPr>
        <w:t> </w:t>
      </w:r>
      <w:r>
        <w:rPr>
          <w:color w:val="231F20"/>
        </w:rPr>
        <w:t>Dërguari</w:t>
      </w:r>
      <w:r>
        <w:rPr>
          <w:color w:val="231F20"/>
          <w:spacing w:val="-13"/>
        </w:rPr>
        <w:t> </w:t>
      </w:r>
      <w:r>
        <w:rPr>
          <w:color w:val="231F20"/>
        </w:rPr>
        <w:t>i</w:t>
      </w:r>
      <w:r>
        <w:rPr>
          <w:color w:val="231F20"/>
          <w:spacing w:val="-13"/>
        </w:rPr>
        <w:t> </w:t>
      </w:r>
      <w:r>
        <w:rPr>
          <w:color w:val="231F20"/>
        </w:rPr>
        <w:t>Allahut</w:t>
      </w:r>
      <w:r>
        <w:rPr>
          <w:color w:val="231F20"/>
          <w:spacing w:val="-13"/>
        </w:rPr>
        <w:t> </w:t>
      </w:r>
      <w:r>
        <w:rPr>
          <w:color w:val="231F20"/>
        </w:rPr>
        <w:t>(s.a.s.) e shpreh këtë veçori të namazit si vijon:</w:t>
      </w:r>
    </w:p>
    <w:p>
      <w:pPr>
        <w:spacing w:line="249" w:lineRule="auto" w:before="115"/>
        <w:ind w:left="142" w:right="282" w:firstLine="283"/>
        <w:jc w:val="both"/>
        <w:rPr>
          <w:i/>
          <w:position w:val="8"/>
          <w:sz w:val="14"/>
        </w:rPr>
      </w:pPr>
      <w:r>
        <w:rPr>
          <w:i/>
          <w:color w:val="231F20"/>
          <w:sz w:val="24"/>
        </w:rPr>
        <w:t>“Pesë namazet, namazi i Xhumasë deri në namazin e Xhumasë </w:t>
      </w:r>
      <w:r>
        <w:rPr>
          <w:i/>
          <w:color w:val="231F20"/>
          <w:spacing w:val="-6"/>
          <w:sz w:val="24"/>
        </w:rPr>
        <w:t>pasardhëse</w:t>
      </w:r>
      <w:r>
        <w:rPr>
          <w:i/>
          <w:color w:val="231F20"/>
          <w:spacing w:val="-11"/>
          <w:sz w:val="24"/>
        </w:rPr>
        <w:t> </w:t>
      </w:r>
      <w:r>
        <w:rPr>
          <w:i/>
          <w:color w:val="231F20"/>
          <w:spacing w:val="-6"/>
          <w:sz w:val="24"/>
        </w:rPr>
        <w:t>dhe</w:t>
      </w:r>
      <w:r>
        <w:rPr>
          <w:i/>
          <w:color w:val="231F20"/>
          <w:spacing w:val="-9"/>
          <w:sz w:val="24"/>
        </w:rPr>
        <w:t> </w:t>
      </w:r>
      <w:r>
        <w:rPr>
          <w:i/>
          <w:color w:val="231F20"/>
          <w:spacing w:val="-6"/>
          <w:sz w:val="24"/>
        </w:rPr>
        <w:t>Ramazani</w:t>
      </w:r>
      <w:r>
        <w:rPr>
          <w:i/>
          <w:color w:val="231F20"/>
          <w:spacing w:val="-9"/>
          <w:sz w:val="24"/>
        </w:rPr>
        <w:t> </w:t>
      </w:r>
      <w:r>
        <w:rPr>
          <w:i/>
          <w:color w:val="231F20"/>
          <w:spacing w:val="-6"/>
          <w:sz w:val="24"/>
        </w:rPr>
        <w:t>deri</w:t>
      </w:r>
      <w:r>
        <w:rPr>
          <w:i/>
          <w:color w:val="231F20"/>
          <w:spacing w:val="-9"/>
          <w:sz w:val="24"/>
        </w:rPr>
        <w:t> </w:t>
      </w:r>
      <w:r>
        <w:rPr>
          <w:i/>
          <w:color w:val="231F20"/>
          <w:spacing w:val="-6"/>
          <w:sz w:val="24"/>
        </w:rPr>
        <w:t>në</w:t>
      </w:r>
      <w:r>
        <w:rPr>
          <w:i/>
          <w:color w:val="231F20"/>
          <w:spacing w:val="-9"/>
          <w:sz w:val="24"/>
        </w:rPr>
        <w:t> </w:t>
      </w:r>
      <w:r>
        <w:rPr>
          <w:i/>
          <w:color w:val="231F20"/>
          <w:spacing w:val="-6"/>
          <w:sz w:val="24"/>
        </w:rPr>
        <w:t>Ramazanin</w:t>
      </w:r>
      <w:r>
        <w:rPr>
          <w:i/>
          <w:color w:val="231F20"/>
          <w:spacing w:val="-9"/>
          <w:sz w:val="24"/>
        </w:rPr>
        <w:t> </w:t>
      </w:r>
      <w:r>
        <w:rPr>
          <w:i/>
          <w:color w:val="231F20"/>
          <w:spacing w:val="-6"/>
          <w:sz w:val="24"/>
        </w:rPr>
        <w:t>pasardhës</w:t>
      </w:r>
      <w:r>
        <w:rPr>
          <w:i/>
          <w:color w:val="231F20"/>
          <w:spacing w:val="-9"/>
          <w:sz w:val="24"/>
        </w:rPr>
        <w:t> </w:t>
      </w:r>
      <w:r>
        <w:rPr>
          <w:i/>
          <w:color w:val="231F20"/>
          <w:spacing w:val="-6"/>
          <w:sz w:val="24"/>
        </w:rPr>
        <w:t>janë</w:t>
      </w:r>
      <w:r>
        <w:rPr>
          <w:i/>
          <w:color w:val="231F20"/>
          <w:spacing w:val="-9"/>
          <w:sz w:val="24"/>
        </w:rPr>
        <w:t> </w:t>
      </w:r>
      <w:r>
        <w:rPr>
          <w:i/>
          <w:color w:val="231F20"/>
          <w:spacing w:val="-6"/>
          <w:sz w:val="24"/>
        </w:rPr>
        <w:t>shlyerje</w:t>
      </w:r>
      <w:r>
        <w:rPr>
          <w:i/>
          <w:color w:val="231F20"/>
          <w:spacing w:val="-9"/>
          <w:sz w:val="24"/>
        </w:rPr>
        <w:t> </w:t>
      </w:r>
      <w:r>
        <w:rPr>
          <w:i/>
          <w:color w:val="231F20"/>
          <w:spacing w:val="-6"/>
          <w:sz w:val="24"/>
        </w:rPr>
        <w:t>për </w:t>
      </w:r>
      <w:r>
        <w:rPr>
          <w:i/>
          <w:color w:val="231F20"/>
          <w:spacing w:val="-4"/>
          <w:sz w:val="24"/>
        </w:rPr>
        <w:t>mëkatet</w:t>
      </w:r>
      <w:r>
        <w:rPr>
          <w:i/>
          <w:color w:val="231F20"/>
          <w:spacing w:val="-8"/>
          <w:sz w:val="24"/>
        </w:rPr>
        <w:t> </w:t>
      </w:r>
      <w:r>
        <w:rPr>
          <w:i/>
          <w:color w:val="231F20"/>
          <w:spacing w:val="-4"/>
          <w:sz w:val="24"/>
        </w:rPr>
        <w:t>e</w:t>
      </w:r>
      <w:r>
        <w:rPr>
          <w:i/>
          <w:color w:val="231F20"/>
          <w:spacing w:val="-7"/>
          <w:sz w:val="24"/>
        </w:rPr>
        <w:t> </w:t>
      </w:r>
      <w:r>
        <w:rPr>
          <w:i/>
          <w:color w:val="231F20"/>
          <w:spacing w:val="-4"/>
          <w:sz w:val="24"/>
        </w:rPr>
        <w:t>bëra</w:t>
      </w:r>
      <w:r>
        <w:rPr>
          <w:i/>
          <w:color w:val="231F20"/>
          <w:spacing w:val="-7"/>
          <w:sz w:val="24"/>
        </w:rPr>
        <w:t> </w:t>
      </w:r>
      <w:r>
        <w:rPr>
          <w:i/>
          <w:color w:val="231F20"/>
          <w:spacing w:val="-4"/>
          <w:sz w:val="24"/>
        </w:rPr>
        <w:t>mes</w:t>
      </w:r>
      <w:r>
        <w:rPr>
          <w:i/>
          <w:color w:val="231F20"/>
          <w:spacing w:val="-7"/>
          <w:sz w:val="24"/>
        </w:rPr>
        <w:t> </w:t>
      </w:r>
      <w:r>
        <w:rPr>
          <w:i/>
          <w:color w:val="231F20"/>
          <w:spacing w:val="-4"/>
          <w:sz w:val="24"/>
        </w:rPr>
        <w:t>tyre,</w:t>
      </w:r>
      <w:r>
        <w:rPr>
          <w:i/>
          <w:color w:val="231F20"/>
          <w:spacing w:val="-7"/>
          <w:sz w:val="24"/>
        </w:rPr>
        <w:t> </w:t>
      </w:r>
      <w:r>
        <w:rPr>
          <w:i/>
          <w:color w:val="231F20"/>
          <w:spacing w:val="-4"/>
          <w:sz w:val="24"/>
        </w:rPr>
        <w:t>për</w:t>
      </w:r>
      <w:r>
        <w:rPr>
          <w:i/>
          <w:color w:val="231F20"/>
          <w:spacing w:val="-7"/>
          <w:sz w:val="24"/>
        </w:rPr>
        <w:t> </w:t>
      </w:r>
      <w:r>
        <w:rPr>
          <w:i/>
          <w:color w:val="231F20"/>
          <w:spacing w:val="-4"/>
          <w:sz w:val="24"/>
        </w:rPr>
        <w:t>sa</w:t>
      </w:r>
      <w:r>
        <w:rPr>
          <w:i/>
          <w:color w:val="231F20"/>
          <w:spacing w:val="-7"/>
          <w:sz w:val="24"/>
        </w:rPr>
        <w:t> </w:t>
      </w:r>
      <w:r>
        <w:rPr>
          <w:i/>
          <w:color w:val="231F20"/>
          <w:spacing w:val="-4"/>
          <w:sz w:val="24"/>
        </w:rPr>
        <w:t>kohë</w:t>
      </w:r>
      <w:r>
        <w:rPr>
          <w:i/>
          <w:color w:val="231F20"/>
          <w:spacing w:val="-7"/>
          <w:sz w:val="24"/>
        </w:rPr>
        <w:t> </w:t>
      </w:r>
      <w:r>
        <w:rPr>
          <w:i/>
          <w:color w:val="231F20"/>
          <w:spacing w:val="-4"/>
          <w:sz w:val="24"/>
        </w:rPr>
        <w:t>robi</w:t>
      </w:r>
      <w:r>
        <w:rPr>
          <w:i/>
          <w:color w:val="231F20"/>
          <w:spacing w:val="-7"/>
          <w:sz w:val="24"/>
        </w:rPr>
        <w:t> </w:t>
      </w:r>
      <w:r>
        <w:rPr>
          <w:i/>
          <w:color w:val="231F20"/>
          <w:spacing w:val="-4"/>
          <w:sz w:val="24"/>
        </w:rPr>
        <w:t>ruhet</w:t>
      </w:r>
      <w:r>
        <w:rPr>
          <w:i/>
          <w:color w:val="231F20"/>
          <w:spacing w:val="-7"/>
          <w:sz w:val="24"/>
        </w:rPr>
        <w:t> </w:t>
      </w:r>
      <w:r>
        <w:rPr>
          <w:i/>
          <w:color w:val="231F20"/>
          <w:spacing w:val="-4"/>
          <w:sz w:val="24"/>
        </w:rPr>
        <w:t>nga</w:t>
      </w:r>
      <w:r>
        <w:rPr>
          <w:i/>
          <w:color w:val="231F20"/>
          <w:spacing w:val="-8"/>
          <w:sz w:val="24"/>
        </w:rPr>
        <w:t> </w:t>
      </w:r>
      <w:r>
        <w:rPr>
          <w:i/>
          <w:color w:val="231F20"/>
          <w:spacing w:val="-4"/>
          <w:sz w:val="24"/>
        </w:rPr>
        <w:t>mëkatet</w:t>
      </w:r>
      <w:r>
        <w:rPr>
          <w:i/>
          <w:color w:val="231F20"/>
          <w:spacing w:val="-7"/>
          <w:sz w:val="24"/>
        </w:rPr>
        <w:t> </w:t>
      </w:r>
      <w:r>
        <w:rPr>
          <w:i/>
          <w:color w:val="231F20"/>
          <w:spacing w:val="-4"/>
          <w:sz w:val="24"/>
        </w:rPr>
        <w:t>e</w:t>
      </w:r>
      <w:r>
        <w:rPr>
          <w:i/>
          <w:color w:val="231F20"/>
          <w:spacing w:val="-7"/>
          <w:sz w:val="24"/>
        </w:rPr>
        <w:t> </w:t>
      </w:r>
      <w:r>
        <w:rPr>
          <w:i/>
          <w:color w:val="231F20"/>
          <w:spacing w:val="-6"/>
          <w:sz w:val="24"/>
        </w:rPr>
        <w:t>mëdha.”</w:t>
      </w:r>
      <w:r>
        <w:rPr>
          <w:i/>
          <w:color w:val="231F20"/>
          <w:spacing w:val="-6"/>
          <w:position w:val="8"/>
          <w:sz w:val="14"/>
        </w:rPr>
        <w:t>156</w:t>
      </w:r>
    </w:p>
    <w:p>
      <w:pPr>
        <w:pStyle w:val="BodyText"/>
        <w:spacing w:before="69"/>
        <w:ind w:left="0"/>
        <w:jc w:val="left"/>
        <w:rPr>
          <w:i/>
          <w:sz w:val="20"/>
        </w:rPr>
      </w:pPr>
      <w:r>
        <w:rPr>
          <w:i/>
          <w:sz w:val="20"/>
        </w:rPr>
        <mc:AlternateContent>
          <mc:Choice Requires="wps">
            <w:drawing>
              <wp:anchor distT="0" distB="0" distL="0" distR="0" allowOverlap="1" layoutInCell="1" locked="0" behindDoc="1" simplePos="0" relativeHeight="487653888">
                <wp:simplePos x="0" y="0"/>
                <wp:positionH relativeFrom="page">
                  <wp:posOffset>540000</wp:posOffset>
                </wp:positionH>
                <wp:positionV relativeFrom="paragraph">
                  <wp:posOffset>205139</wp:posOffset>
                </wp:positionV>
                <wp:extent cx="1080135"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152727pt;width:85.05pt;height:.1pt;mso-position-horizontal-relative:page;mso-position-vertical-relative:paragraph;z-index:-15662592;mso-wrap-distance-left:0;mso-wrap-distance-right:0" id="docshape172" coordorigin="850,323" coordsize="1701,0" path="m850,323l2551,32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156</w:t>
      </w:r>
      <w:r>
        <w:rPr>
          <w:color w:val="231F20"/>
          <w:spacing w:val="-3"/>
          <w:position w:val="8"/>
          <w:sz w:val="14"/>
        </w:rPr>
        <w:t> </w:t>
      </w:r>
      <w:r>
        <w:rPr>
          <w:color w:val="231F20"/>
          <w:spacing w:val="-2"/>
          <w:sz w:val="20"/>
        </w:rPr>
        <w:t>Muslim,</w:t>
      </w:r>
      <w:r>
        <w:rPr>
          <w:color w:val="231F20"/>
          <w:spacing w:val="-17"/>
          <w:sz w:val="20"/>
        </w:rPr>
        <w:t> </w:t>
      </w:r>
      <w:r>
        <w:rPr>
          <w:color w:val="231F20"/>
          <w:spacing w:val="-2"/>
          <w:sz w:val="20"/>
        </w:rPr>
        <w:t>taháret</w:t>
      </w:r>
      <w:r>
        <w:rPr>
          <w:color w:val="231F20"/>
          <w:spacing w:val="-17"/>
          <w:sz w:val="20"/>
        </w:rPr>
        <w:t> </w:t>
      </w:r>
      <w:r>
        <w:rPr>
          <w:color w:val="231F20"/>
          <w:spacing w:val="-2"/>
          <w:sz w:val="20"/>
        </w:rPr>
        <w:t>10,</w:t>
      </w:r>
      <w:r>
        <w:rPr>
          <w:color w:val="231F20"/>
          <w:spacing w:val="-17"/>
          <w:sz w:val="20"/>
        </w:rPr>
        <w:t> </w:t>
      </w:r>
      <w:r>
        <w:rPr>
          <w:color w:val="231F20"/>
          <w:spacing w:val="-2"/>
          <w:sz w:val="20"/>
        </w:rPr>
        <w:t>15,</w:t>
      </w:r>
      <w:r>
        <w:rPr>
          <w:color w:val="231F20"/>
          <w:spacing w:val="-17"/>
          <w:sz w:val="20"/>
        </w:rPr>
        <w:t> </w:t>
      </w:r>
      <w:r>
        <w:rPr>
          <w:color w:val="231F20"/>
          <w:spacing w:val="-2"/>
          <w:sz w:val="20"/>
        </w:rPr>
        <w:t>16;</w:t>
      </w:r>
      <w:r>
        <w:rPr>
          <w:color w:val="231F20"/>
          <w:spacing w:val="-17"/>
          <w:sz w:val="20"/>
        </w:rPr>
        <w:t> </w:t>
      </w:r>
      <w:r>
        <w:rPr>
          <w:color w:val="231F20"/>
          <w:spacing w:val="-2"/>
          <w:sz w:val="20"/>
        </w:rPr>
        <w:t>Tirmidhí,</w:t>
      </w:r>
      <w:r>
        <w:rPr>
          <w:color w:val="231F20"/>
          <w:spacing w:val="-17"/>
          <w:sz w:val="20"/>
        </w:rPr>
        <w:t> </w:t>
      </w:r>
      <w:r>
        <w:rPr>
          <w:color w:val="231F20"/>
          <w:spacing w:val="-2"/>
          <w:sz w:val="20"/>
        </w:rPr>
        <w:t>salát</w:t>
      </w:r>
      <w:r>
        <w:rPr>
          <w:color w:val="231F20"/>
          <w:spacing w:val="-18"/>
          <w:sz w:val="20"/>
        </w:rPr>
        <w:t> </w:t>
      </w:r>
      <w:r>
        <w:rPr>
          <w:color w:val="231F20"/>
          <w:spacing w:val="-2"/>
          <w:sz w:val="20"/>
        </w:rPr>
        <w:t>46;</w:t>
      </w:r>
      <w:r>
        <w:rPr>
          <w:color w:val="231F20"/>
          <w:spacing w:val="-17"/>
          <w:sz w:val="20"/>
        </w:rPr>
        <w:t> </w:t>
      </w:r>
      <w:r>
        <w:rPr>
          <w:color w:val="231F20"/>
          <w:spacing w:val="-2"/>
          <w:sz w:val="20"/>
        </w:rPr>
        <w:t>Ahmed</w:t>
      </w:r>
      <w:r>
        <w:rPr>
          <w:color w:val="231F20"/>
          <w:spacing w:val="-17"/>
          <w:sz w:val="20"/>
        </w:rPr>
        <w:t> </w:t>
      </w:r>
      <w:r>
        <w:rPr>
          <w:color w:val="231F20"/>
          <w:spacing w:val="-2"/>
          <w:sz w:val="20"/>
        </w:rPr>
        <w:t>ibn</w:t>
      </w:r>
      <w:r>
        <w:rPr>
          <w:color w:val="231F20"/>
          <w:spacing w:val="-17"/>
          <w:sz w:val="20"/>
        </w:rPr>
        <w:t> </w:t>
      </w:r>
      <w:r>
        <w:rPr>
          <w:color w:val="231F20"/>
          <w:spacing w:val="-2"/>
          <w:sz w:val="20"/>
        </w:rPr>
        <w:t>Hanbel,</w:t>
      </w:r>
      <w:r>
        <w:rPr>
          <w:color w:val="231F20"/>
          <w:spacing w:val="-17"/>
          <w:sz w:val="20"/>
        </w:rPr>
        <w:t> </w:t>
      </w:r>
      <w:r>
        <w:rPr>
          <w:color w:val="231F20"/>
          <w:spacing w:val="-2"/>
          <w:sz w:val="20"/>
        </w:rPr>
        <w:t>el</w:t>
      </w:r>
      <w:r>
        <w:rPr>
          <w:color w:val="231F20"/>
          <w:spacing w:val="-17"/>
          <w:sz w:val="20"/>
        </w:rPr>
        <w:t> </w:t>
      </w:r>
      <w:r>
        <w:rPr>
          <w:color w:val="231F20"/>
          <w:spacing w:val="-2"/>
          <w:sz w:val="20"/>
        </w:rPr>
        <w:t>Musned</w:t>
      </w:r>
      <w:r>
        <w:rPr>
          <w:color w:val="231F20"/>
          <w:spacing w:val="-17"/>
          <w:sz w:val="20"/>
        </w:rPr>
        <w:t> </w:t>
      </w:r>
      <w:r>
        <w:rPr>
          <w:color w:val="231F20"/>
          <w:spacing w:val="-2"/>
          <w:sz w:val="20"/>
        </w:rPr>
        <w:t>2/359.</w:t>
      </w:r>
    </w:p>
    <w:p>
      <w:pPr>
        <w:spacing w:after="0"/>
        <w:jc w:val="left"/>
        <w:rPr>
          <w:sz w:val="20"/>
        </w:rPr>
        <w:sectPr>
          <w:pgSz w:w="8400" w:h="11910"/>
          <w:pgMar w:header="815" w:footer="0" w:top="1080" w:bottom="280" w:left="708" w:right="566"/>
        </w:sectPr>
      </w:pPr>
    </w:p>
    <w:p>
      <w:pPr>
        <w:spacing w:line="249" w:lineRule="auto" w:before="107"/>
        <w:ind w:left="142" w:right="281" w:firstLine="283"/>
        <w:jc w:val="both"/>
        <w:rPr>
          <w:i/>
          <w:position w:val="8"/>
          <w:sz w:val="14"/>
        </w:rPr>
      </w:pPr>
      <w:r>
        <w:rPr>
          <w:color w:val="231F20"/>
          <w:sz w:val="24"/>
        </w:rPr>
        <w:t>Ndërsa</w:t>
      </w:r>
      <w:r>
        <w:rPr>
          <w:color w:val="231F20"/>
          <w:spacing w:val="-15"/>
          <w:sz w:val="24"/>
        </w:rPr>
        <w:t> </w:t>
      </w:r>
      <w:r>
        <w:rPr>
          <w:color w:val="231F20"/>
          <w:sz w:val="24"/>
        </w:rPr>
        <w:t>në</w:t>
      </w:r>
      <w:r>
        <w:rPr>
          <w:color w:val="231F20"/>
          <w:spacing w:val="-15"/>
          <w:sz w:val="24"/>
        </w:rPr>
        <w:t> </w:t>
      </w:r>
      <w:r>
        <w:rPr>
          <w:color w:val="231F20"/>
          <w:sz w:val="24"/>
        </w:rPr>
        <w:t>një</w:t>
      </w:r>
      <w:r>
        <w:rPr>
          <w:color w:val="231F20"/>
          <w:spacing w:val="-15"/>
          <w:sz w:val="24"/>
        </w:rPr>
        <w:t> </w:t>
      </w:r>
      <w:r>
        <w:rPr>
          <w:color w:val="231F20"/>
          <w:sz w:val="24"/>
        </w:rPr>
        <w:t>hadith</w:t>
      </w:r>
      <w:r>
        <w:rPr>
          <w:color w:val="231F20"/>
          <w:spacing w:val="-15"/>
          <w:sz w:val="24"/>
        </w:rPr>
        <w:t> </w:t>
      </w:r>
      <w:r>
        <w:rPr>
          <w:color w:val="231F20"/>
          <w:sz w:val="24"/>
        </w:rPr>
        <w:t>tjetër,</w:t>
      </w:r>
      <w:r>
        <w:rPr>
          <w:color w:val="231F20"/>
          <w:spacing w:val="-15"/>
          <w:sz w:val="24"/>
        </w:rPr>
        <w:t> </w:t>
      </w:r>
      <w:r>
        <w:rPr>
          <w:color w:val="231F20"/>
          <w:sz w:val="24"/>
        </w:rPr>
        <w:t>i</w:t>
      </w:r>
      <w:r>
        <w:rPr>
          <w:color w:val="231F20"/>
          <w:spacing w:val="-15"/>
          <w:sz w:val="24"/>
        </w:rPr>
        <w:t> </w:t>
      </w:r>
      <w:r>
        <w:rPr>
          <w:color w:val="231F20"/>
          <w:sz w:val="24"/>
        </w:rPr>
        <w:t>pyet</w:t>
      </w:r>
      <w:r>
        <w:rPr>
          <w:color w:val="231F20"/>
          <w:spacing w:val="-15"/>
          <w:sz w:val="24"/>
        </w:rPr>
        <w:t> </w:t>
      </w:r>
      <w:r>
        <w:rPr>
          <w:color w:val="231F20"/>
          <w:sz w:val="24"/>
        </w:rPr>
        <w:t>sahabët</w:t>
      </w:r>
      <w:r>
        <w:rPr>
          <w:color w:val="231F20"/>
          <w:spacing w:val="-15"/>
          <w:sz w:val="24"/>
        </w:rPr>
        <w:t> </w:t>
      </w:r>
      <w:r>
        <w:rPr>
          <w:color w:val="231F20"/>
          <w:sz w:val="24"/>
        </w:rPr>
        <w:t>në</w:t>
      </w:r>
      <w:r>
        <w:rPr>
          <w:color w:val="231F20"/>
          <w:spacing w:val="-15"/>
          <w:sz w:val="24"/>
        </w:rPr>
        <w:t> </w:t>
      </w:r>
      <w:r>
        <w:rPr>
          <w:color w:val="231F20"/>
          <w:sz w:val="24"/>
        </w:rPr>
        <w:t>këtë</w:t>
      </w:r>
      <w:r>
        <w:rPr>
          <w:color w:val="231F20"/>
          <w:spacing w:val="-15"/>
          <w:sz w:val="24"/>
        </w:rPr>
        <w:t> </w:t>
      </w:r>
      <w:r>
        <w:rPr>
          <w:color w:val="231F20"/>
          <w:sz w:val="24"/>
        </w:rPr>
        <w:t>mënyrë:</w:t>
      </w:r>
      <w:r>
        <w:rPr>
          <w:color w:val="231F20"/>
          <w:spacing w:val="-15"/>
          <w:sz w:val="24"/>
        </w:rPr>
        <w:t> </w:t>
      </w:r>
      <w:r>
        <w:rPr>
          <w:i/>
          <w:color w:val="231F20"/>
          <w:sz w:val="24"/>
        </w:rPr>
        <w:t>“Nëse</w:t>
      </w:r>
      <w:r>
        <w:rPr>
          <w:i/>
          <w:color w:val="231F20"/>
          <w:spacing w:val="-15"/>
          <w:sz w:val="24"/>
        </w:rPr>
        <w:t> </w:t>
      </w:r>
      <w:r>
        <w:rPr>
          <w:i/>
          <w:color w:val="231F20"/>
          <w:sz w:val="24"/>
        </w:rPr>
        <w:t>një </w:t>
      </w:r>
      <w:r>
        <w:rPr>
          <w:i/>
          <w:color w:val="231F20"/>
          <w:spacing w:val="-4"/>
          <w:sz w:val="24"/>
        </w:rPr>
        <w:t>lumë</w:t>
      </w:r>
      <w:r>
        <w:rPr>
          <w:i/>
          <w:color w:val="231F20"/>
          <w:spacing w:val="-10"/>
          <w:sz w:val="24"/>
        </w:rPr>
        <w:t> </w:t>
      </w:r>
      <w:r>
        <w:rPr>
          <w:i/>
          <w:color w:val="231F20"/>
          <w:spacing w:val="-4"/>
          <w:sz w:val="24"/>
        </w:rPr>
        <w:t>rrjedh</w:t>
      </w:r>
      <w:r>
        <w:rPr>
          <w:i/>
          <w:color w:val="231F20"/>
          <w:spacing w:val="-10"/>
          <w:sz w:val="24"/>
        </w:rPr>
        <w:t> </w:t>
      </w:r>
      <w:r>
        <w:rPr>
          <w:i/>
          <w:color w:val="231F20"/>
          <w:spacing w:val="-4"/>
          <w:sz w:val="24"/>
        </w:rPr>
        <w:t>para</w:t>
      </w:r>
      <w:r>
        <w:rPr>
          <w:i/>
          <w:color w:val="231F20"/>
          <w:spacing w:val="-10"/>
          <w:sz w:val="24"/>
        </w:rPr>
        <w:t> </w:t>
      </w:r>
      <w:r>
        <w:rPr>
          <w:i/>
          <w:color w:val="231F20"/>
          <w:spacing w:val="-4"/>
          <w:sz w:val="24"/>
        </w:rPr>
        <w:t>derës</w:t>
      </w:r>
      <w:r>
        <w:rPr>
          <w:i/>
          <w:color w:val="231F20"/>
          <w:spacing w:val="-10"/>
          <w:sz w:val="24"/>
        </w:rPr>
        <w:t> </w:t>
      </w:r>
      <w:r>
        <w:rPr>
          <w:i/>
          <w:color w:val="231F20"/>
          <w:spacing w:val="-4"/>
          <w:sz w:val="24"/>
        </w:rPr>
        <w:t>së</w:t>
      </w:r>
      <w:r>
        <w:rPr>
          <w:i/>
          <w:color w:val="231F20"/>
          <w:spacing w:val="-10"/>
          <w:sz w:val="24"/>
        </w:rPr>
        <w:t> </w:t>
      </w:r>
      <w:r>
        <w:rPr>
          <w:i/>
          <w:color w:val="231F20"/>
          <w:spacing w:val="-4"/>
          <w:sz w:val="24"/>
        </w:rPr>
        <w:t>njërit</w:t>
      </w:r>
      <w:r>
        <w:rPr>
          <w:i/>
          <w:color w:val="231F20"/>
          <w:spacing w:val="-10"/>
          <w:sz w:val="24"/>
        </w:rPr>
        <w:t> </w:t>
      </w:r>
      <w:r>
        <w:rPr>
          <w:i/>
          <w:color w:val="231F20"/>
          <w:spacing w:val="-4"/>
          <w:sz w:val="24"/>
        </w:rPr>
        <w:t>prej</w:t>
      </w:r>
      <w:r>
        <w:rPr>
          <w:i/>
          <w:color w:val="231F20"/>
          <w:spacing w:val="-10"/>
          <w:sz w:val="24"/>
        </w:rPr>
        <w:t> </w:t>
      </w:r>
      <w:r>
        <w:rPr>
          <w:i/>
          <w:color w:val="231F20"/>
          <w:spacing w:val="-4"/>
          <w:sz w:val="24"/>
        </w:rPr>
        <w:t>jush</w:t>
      </w:r>
      <w:r>
        <w:rPr>
          <w:i/>
          <w:color w:val="231F20"/>
          <w:spacing w:val="-10"/>
          <w:sz w:val="24"/>
        </w:rPr>
        <w:t> </w:t>
      </w:r>
      <w:r>
        <w:rPr>
          <w:i/>
          <w:color w:val="231F20"/>
          <w:spacing w:val="-4"/>
          <w:sz w:val="24"/>
        </w:rPr>
        <w:t>dhe</w:t>
      </w:r>
      <w:r>
        <w:rPr>
          <w:i/>
          <w:color w:val="231F20"/>
          <w:spacing w:val="-10"/>
          <w:sz w:val="24"/>
        </w:rPr>
        <w:t> </w:t>
      </w:r>
      <w:r>
        <w:rPr>
          <w:i/>
          <w:color w:val="231F20"/>
          <w:spacing w:val="-4"/>
          <w:sz w:val="24"/>
        </w:rPr>
        <w:t>ai</w:t>
      </w:r>
      <w:r>
        <w:rPr>
          <w:i/>
          <w:color w:val="231F20"/>
          <w:spacing w:val="-10"/>
          <w:sz w:val="24"/>
        </w:rPr>
        <w:t> </w:t>
      </w:r>
      <w:r>
        <w:rPr>
          <w:i/>
          <w:color w:val="231F20"/>
          <w:spacing w:val="-4"/>
          <w:sz w:val="24"/>
        </w:rPr>
        <w:t>person</w:t>
      </w:r>
      <w:r>
        <w:rPr>
          <w:i/>
          <w:color w:val="231F20"/>
          <w:spacing w:val="-10"/>
          <w:sz w:val="24"/>
        </w:rPr>
        <w:t> </w:t>
      </w:r>
      <w:r>
        <w:rPr>
          <w:i/>
          <w:color w:val="231F20"/>
          <w:spacing w:val="-4"/>
          <w:sz w:val="24"/>
        </w:rPr>
        <w:t>lahet</w:t>
      </w:r>
      <w:r>
        <w:rPr>
          <w:i/>
          <w:color w:val="231F20"/>
          <w:spacing w:val="-10"/>
          <w:sz w:val="24"/>
        </w:rPr>
        <w:t> </w:t>
      </w:r>
      <w:r>
        <w:rPr>
          <w:i/>
          <w:color w:val="231F20"/>
          <w:spacing w:val="-4"/>
          <w:sz w:val="24"/>
        </w:rPr>
        <w:t>në</w:t>
      </w:r>
      <w:r>
        <w:rPr>
          <w:i/>
          <w:color w:val="231F20"/>
          <w:spacing w:val="-10"/>
          <w:sz w:val="24"/>
        </w:rPr>
        <w:t> </w:t>
      </w:r>
      <w:r>
        <w:rPr>
          <w:i/>
          <w:color w:val="231F20"/>
          <w:spacing w:val="-4"/>
          <w:sz w:val="24"/>
        </w:rPr>
        <w:t>atë</w:t>
      </w:r>
      <w:r>
        <w:rPr>
          <w:i/>
          <w:color w:val="231F20"/>
          <w:spacing w:val="-10"/>
          <w:sz w:val="24"/>
        </w:rPr>
        <w:t> </w:t>
      </w:r>
      <w:r>
        <w:rPr>
          <w:i/>
          <w:color w:val="231F20"/>
          <w:spacing w:val="-4"/>
          <w:sz w:val="24"/>
        </w:rPr>
        <w:t>lumë pesë</w:t>
      </w:r>
      <w:r>
        <w:rPr>
          <w:i/>
          <w:color w:val="231F20"/>
          <w:spacing w:val="-7"/>
          <w:sz w:val="24"/>
        </w:rPr>
        <w:t> </w:t>
      </w:r>
      <w:r>
        <w:rPr>
          <w:i/>
          <w:color w:val="231F20"/>
          <w:spacing w:val="-4"/>
          <w:sz w:val="24"/>
        </w:rPr>
        <w:t>herë</w:t>
      </w:r>
      <w:r>
        <w:rPr>
          <w:i/>
          <w:color w:val="231F20"/>
          <w:spacing w:val="-7"/>
          <w:sz w:val="24"/>
        </w:rPr>
        <w:t> </w:t>
      </w:r>
      <w:r>
        <w:rPr>
          <w:i/>
          <w:color w:val="231F20"/>
          <w:spacing w:val="-4"/>
          <w:sz w:val="24"/>
        </w:rPr>
        <w:t>në</w:t>
      </w:r>
      <w:r>
        <w:rPr>
          <w:i/>
          <w:color w:val="231F20"/>
          <w:spacing w:val="-7"/>
          <w:sz w:val="24"/>
        </w:rPr>
        <w:t> </w:t>
      </w:r>
      <w:r>
        <w:rPr>
          <w:i/>
          <w:color w:val="231F20"/>
          <w:spacing w:val="-4"/>
          <w:sz w:val="24"/>
        </w:rPr>
        <w:t>ditë,</w:t>
      </w:r>
      <w:r>
        <w:rPr>
          <w:i/>
          <w:color w:val="231F20"/>
          <w:spacing w:val="-7"/>
          <w:sz w:val="24"/>
        </w:rPr>
        <w:t> </w:t>
      </w:r>
      <w:r>
        <w:rPr>
          <w:i/>
          <w:color w:val="231F20"/>
          <w:spacing w:val="-4"/>
          <w:sz w:val="24"/>
        </w:rPr>
        <w:t>si</w:t>
      </w:r>
      <w:r>
        <w:rPr>
          <w:i/>
          <w:color w:val="231F20"/>
          <w:spacing w:val="-7"/>
          <w:sz w:val="24"/>
        </w:rPr>
        <w:t> </w:t>
      </w:r>
      <w:r>
        <w:rPr>
          <w:i/>
          <w:color w:val="231F20"/>
          <w:spacing w:val="-4"/>
          <w:sz w:val="24"/>
        </w:rPr>
        <w:t>thoni,</w:t>
      </w:r>
      <w:r>
        <w:rPr>
          <w:i/>
          <w:color w:val="231F20"/>
          <w:spacing w:val="-7"/>
          <w:sz w:val="24"/>
        </w:rPr>
        <w:t> </w:t>
      </w:r>
      <w:r>
        <w:rPr>
          <w:i/>
          <w:color w:val="231F20"/>
          <w:spacing w:val="-4"/>
          <w:sz w:val="24"/>
        </w:rPr>
        <w:t>a</w:t>
      </w:r>
      <w:r>
        <w:rPr>
          <w:i/>
          <w:color w:val="231F20"/>
          <w:spacing w:val="-7"/>
          <w:sz w:val="24"/>
        </w:rPr>
        <w:t> </w:t>
      </w:r>
      <w:r>
        <w:rPr>
          <w:i/>
          <w:color w:val="231F20"/>
          <w:spacing w:val="-4"/>
          <w:sz w:val="24"/>
        </w:rPr>
        <w:t>mund</w:t>
      </w:r>
      <w:r>
        <w:rPr>
          <w:i/>
          <w:color w:val="231F20"/>
          <w:spacing w:val="-7"/>
          <w:sz w:val="24"/>
        </w:rPr>
        <w:t> </w:t>
      </w:r>
      <w:r>
        <w:rPr>
          <w:i/>
          <w:color w:val="231F20"/>
          <w:spacing w:val="-4"/>
          <w:sz w:val="24"/>
        </w:rPr>
        <w:t>të</w:t>
      </w:r>
      <w:r>
        <w:rPr>
          <w:i/>
          <w:color w:val="231F20"/>
          <w:spacing w:val="-7"/>
          <w:sz w:val="24"/>
        </w:rPr>
        <w:t> </w:t>
      </w:r>
      <w:r>
        <w:rPr>
          <w:i/>
          <w:color w:val="231F20"/>
          <w:spacing w:val="-4"/>
          <w:sz w:val="24"/>
        </w:rPr>
        <w:t>mbesë</w:t>
      </w:r>
      <w:r>
        <w:rPr>
          <w:i/>
          <w:color w:val="231F20"/>
          <w:spacing w:val="-7"/>
          <w:sz w:val="24"/>
        </w:rPr>
        <w:t> </w:t>
      </w:r>
      <w:r>
        <w:rPr>
          <w:i/>
          <w:color w:val="231F20"/>
          <w:spacing w:val="-4"/>
          <w:sz w:val="24"/>
        </w:rPr>
        <w:t>ndonjë</w:t>
      </w:r>
      <w:r>
        <w:rPr>
          <w:i/>
          <w:color w:val="231F20"/>
          <w:spacing w:val="-7"/>
          <w:sz w:val="24"/>
        </w:rPr>
        <w:t> </w:t>
      </w:r>
      <w:r>
        <w:rPr>
          <w:i/>
          <w:color w:val="231F20"/>
          <w:spacing w:val="-4"/>
          <w:sz w:val="24"/>
        </w:rPr>
        <w:t>papastërti</w:t>
      </w:r>
      <w:r>
        <w:rPr>
          <w:i/>
          <w:color w:val="231F20"/>
          <w:spacing w:val="-7"/>
          <w:sz w:val="24"/>
        </w:rPr>
        <w:t> </w:t>
      </w:r>
      <w:r>
        <w:rPr>
          <w:i/>
          <w:color w:val="231F20"/>
          <w:spacing w:val="-4"/>
          <w:sz w:val="24"/>
        </w:rPr>
        <w:t>mbi</w:t>
      </w:r>
      <w:r>
        <w:rPr>
          <w:i/>
          <w:color w:val="231F20"/>
          <w:spacing w:val="-7"/>
          <w:sz w:val="24"/>
        </w:rPr>
        <w:t> </w:t>
      </w:r>
      <w:r>
        <w:rPr>
          <w:i/>
          <w:color w:val="231F20"/>
          <w:spacing w:val="-4"/>
          <w:sz w:val="24"/>
        </w:rPr>
        <w:t>trupin </w:t>
      </w:r>
      <w:r>
        <w:rPr>
          <w:i/>
          <w:color w:val="231F20"/>
          <w:sz w:val="24"/>
        </w:rPr>
        <w:t>e</w:t>
      </w:r>
      <w:r>
        <w:rPr>
          <w:i/>
          <w:color w:val="231F20"/>
          <w:spacing w:val="-13"/>
          <w:sz w:val="24"/>
        </w:rPr>
        <w:t> </w:t>
      </w:r>
      <w:r>
        <w:rPr>
          <w:i/>
          <w:color w:val="231F20"/>
          <w:sz w:val="24"/>
        </w:rPr>
        <w:t>tij?”</w:t>
      </w:r>
      <w:r>
        <w:rPr>
          <w:i/>
          <w:color w:val="231F20"/>
          <w:spacing w:val="-13"/>
          <w:sz w:val="24"/>
        </w:rPr>
        <w:t> </w:t>
      </w:r>
      <w:r>
        <w:rPr>
          <w:color w:val="231F20"/>
          <w:sz w:val="24"/>
        </w:rPr>
        <w:t>Pasi</w:t>
      </w:r>
      <w:r>
        <w:rPr>
          <w:color w:val="231F20"/>
          <w:spacing w:val="-13"/>
          <w:sz w:val="24"/>
        </w:rPr>
        <w:t> </w:t>
      </w:r>
      <w:r>
        <w:rPr>
          <w:color w:val="231F20"/>
          <w:sz w:val="24"/>
        </w:rPr>
        <w:t>sahabët</w:t>
      </w:r>
      <w:r>
        <w:rPr>
          <w:color w:val="231F20"/>
          <w:spacing w:val="-13"/>
          <w:sz w:val="24"/>
        </w:rPr>
        <w:t> </w:t>
      </w:r>
      <w:r>
        <w:rPr>
          <w:color w:val="231F20"/>
          <w:sz w:val="24"/>
        </w:rPr>
        <w:t>i</w:t>
      </w:r>
      <w:r>
        <w:rPr>
          <w:color w:val="231F20"/>
          <w:spacing w:val="-13"/>
          <w:sz w:val="24"/>
        </w:rPr>
        <w:t> </w:t>
      </w:r>
      <w:r>
        <w:rPr>
          <w:color w:val="231F20"/>
          <w:sz w:val="24"/>
        </w:rPr>
        <w:t>përgjigjen</w:t>
      </w:r>
      <w:r>
        <w:rPr>
          <w:color w:val="231F20"/>
          <w:spacing w:val="-13"/>
          <w:sz w:val="24"/>
        </w:rPr>
        <w:t> </w:t>
      </w:r>
      <w:r>
        <w:rPr>
          <w:color w:val="231F20"/>
          <w:sz w:val="24"/>
        </w:rPr>
        <w:t>duke</w:t>
      </w:r>
      <w:r>
        <w:rPr>
          <w:color w:val="231F20"/>
          <w:spacing w:val="-13"/>
          <w:sz w:val="24"/>
        </w:rPr>
        <w:t> </w:t>
      </w:r>
      <w:r>
        <w:rPr>
          <w:color w:val="231F20"/>
          <w:sz w:val="24"/>
        </w:rPr>
        <w:t>thënë</w:t>
      </w:r>
      <w:r>
        <w:rPr>
          <w:color w:val="231F20"/>
          <w:spacing w:val="-13"/>
          <w:sz w:val="24"/>
        </w:rPr>
        <w:t> </w:t>
      </w:r>
      <w:r>
        <w:rPr>
          <w:color w:val="231F20"/>
          <w:sz w:val="24"/>
        </w:rPr>
        <w:t>“Asnjë</w:t>
      </w:r>
      <w:r>
        <w:rPr>
          <w:color w:val="231F20"/>
          <w:spacing w:val="-13"/>
          <w:sz w:val="24"/>
        </w:rPr>
        <w:t> </w:t>
      </w:r>
      <w:r>
        <w:rPr>
          <w:color w:val="231F20"/>
          <w:sz w:val="24"/>
        </w:rPr>
        <w:t>papastërti</w:t>
      </w:r>
      <w:r>
        <w:rPr>
          <w:color w:val="231F20"/>
          <w:spacing w:val="-13"/>
          <w:sz w:val="24"/>
        </w:rPr>
        <w:t> </w:t>
      </w:r>
      <w:r>
        <w:rPr>
          <w:color w:val="231F20"/>
          <w:sz w:val="24"/>
        </w:rPr>
        <w:t>nuk</w:t>
      </w:r>
      <w:r>
        <w:rPr>
          <w:color w:val="231F20"/>
          <w:spacing w:val="-13"/>
          <w:sz w:val="24"/>
        </w:rPr>
        <w:t> </w:t>
      </w:r>
      <w:r>
        <w:rPr>
          <w:color w:val="231F20"/>
          <w:sz w:val="24"/>
        </w:rPr>
        <w:t>mbet në</w:t>
      </w:r>
      <w:r>
        <w:rPr>
          <w:color w:val="231F20"/>
          <w:spacing w:val="-7"/>
          <w:sz w:val="24"/>
        </w:rPr>
        <w:t> </w:t>
      </w:r>
      <w:r>
        <w:rPr>
          <w:color w:val="231F20"/>
          <w:sz w:val="24"/>
        </w:rPr>
        <w:t>trupin</w:t>
      </w:r>
      <w:r>
        <w:rPr>
          <w:color w:val="231F20"/>
          <w:spacing w:val="-7"/>
          <w:sz w:val="24"/>
        </w:rPr>
        <w:t> </w:t>
      </w:r>
      <w:r>
        <w:rPr>
          <w:color w:val="231F20"/>
          <w:sz w:val="24"/>
        </w:rPr>
        <w:t>e</w:t>
      </w:r>
      <w:r>
        <w:rPr>
          <w:color w:val="231F20"/>
          <w:spacing w:val="-7"/>
          <w:sz w:val="24"/>
        </w:rPr>
        <w:t> </w:t>
      </w:r>
      <w:r>
        <w:rPr>
          <w:color w:val="231F20"/>
          <w:sz w:val="24"/>
        </w:rPr>
        <w:t>një</w:t>
      </w:r>
      <w:r>
        <w:rPr>
          <w:color w:val="231F20"/>
          <w:spacing w:val="-7"/>
          <w:sz w:val="24"/>
        </w:rPr>
        <w:t> </w:t>
      </w:r>
      <w:r>
        <w:rPr>
          <w:color w:val="231F20"/>
          <w:sz w:val="24"/>
        </w:rPr>
        <w:t>personi</w:t>
      </w:r>
      <w:r>
        <w:rPr>
          <w:color w:val="231F20"/>
          <w:spacing w:val="-7"/>
          <w:sz w:val="24"/>
        </w:rPr>
        <w:t> </w:t>
      </w:r>
      <w:r>
        <w:rPr>
          <w:color w:val="231F20"/>
          <w:sz w:val="24"/>
        </w:rPr>
        <w:t>që</w:t>
      </w:r>
      <w:r>
        <w:rPr>
          <w:color w:val="231F20"/>
          <w:spacing w:val="-7"/>
          <w:sz w:val="24"/>
        </w:rPr>
        <w:t> </w:t>
      </w:r>
      <w:r>
        <w:rPr>
          <w:color w:val="231F20"/>
          <w:sz w:val="24"/>
        </w:rPr>
        <w:t>vepron</w:t>
      </w:r>
      <w:r>
        <w:rPr>
          <w:color w:val="231F20"/>
          <w:spacing w:val="-7"/>
          <w:sz w:val="24"/>
        </w:rPr>
        <w:t> </w:t>
      </w:r>
      <w:r>
        <w:rPr>
          <w:color w:val="231F20"/>
          <w:sz w:val="24"/>
        </w:rPr>
        <w:t>në</w:t>
      </w:r>
      <w:r>
        <w:rPr>
          <w:color w:val="231F20"/>
          <w:spacing w:val="-7"/>
          <w:sz w:val="24"/>
        </w:rPr>
        <w:t> </w:t>
      </w:r>
      <w:r>
        <w:rPr>
          <w:color w:val="231F20"/>
          <w:sz w:val="24"/>
        </w:rPr>
        <w:t>këtë</w:t>
      </w:r>
      <w:r>
        <w:rPr>
          <w:color w:val="231F20"/>
          <w:spacing w:val="-7"/>
          <w:sz w:val="24"/>
        </w:rPr>
        <w:t> </w:t>
      </w:r>
      <w:r>
        <w:rPr>
          <w:color w:val="231F20"/>
          <w:sz w:val="24"/>
        </w:rPr>
        <w:t>mënyrë!”,</w:t>
      </w:r>
      <w:r>
        <w:rPr>
          <w:color w:val="231F20"/>
          <w:spacing w:val="-7"/>
          <w:sz w:val="24"/>
        </w:rPr>
        <w:t> </w:t>
      </w:r>
      <w:r>
        <w:rPr>
          <w:color w:val="231F20"/>
          <w:sz w:val="24"/>
        </w:rPr>
        <w:t>Profeti</w:t>
      </w:r>
      <w:r>
        <w:rPr>
          <w:color w:val="231F20"/>
          <w:spacing w:val="-7"/>
          <w:sz w:val="24"/>
        </w:rPr>
        <w:t> </w:t>
      </w:r>
      <w:r>
        <w:rPr>
          <w:color w:val="231F20"/>
          <w:sz w:val="24"/>
        </w:rPr>
        <w:t>ynë</w:t>
      </w:r>
      <w:r>
        <w:rPr>
          <w:color w:val="231F20"/>
          <w:spacing w:val="-7"/>
          <w:sz w:val="24"/>
        </w:rPr>
        <w:t> </w:t>
      </w:r>
      <w:r>
        <w:rPr>
          <w:color w:val="231F20"/>
          <w:sz w:val="24"/>
        </w:rPr>
        <w:t>(s.a.s.) thotë:</w:t>
      </w:r>
      <w:r>
        <w:rPr>
          <w:color w:val="231F20"/>
          <w:spacing w:val="-4"/>
          <w:sz w:val="24"/>
        </w:rPr>
        <w:t> </w:t>
      </w:r>
      <w:r>
        <w:rPr>
          <w:i/>
          <w:color w:val="231F20"/>
          <w:sz w:val="24"/>
        </w:rPr>
        <w:t>“Ja</w:t>
      </w:r>
      <w:r>
        <w:rPr>
          <w:i/>
          <w:color w:val="231F20"/>
          <w:spacing w:val="-3"/>
          <w:sz w:val="24"/>
        </w:rPr>
        <w:t> </w:t>
      </w:r>
      <w:r>
        <w:rPr>
          <w:i/>
          <w:color w:val="231F20"/>
          <w:sz w:val="24"/>
        </w:rPr>
        <w:t>pra,</w:t>
      </w:r>
      <w:r>
        <w:rPr>
          <w:i/>
          <w:color w:val="231F20"/>
          <w:spacing w:val="-3"/>
          <w:sz w:val="24"/>
        </w:rPr>
        <w:t> </w:t>
      </w:r>
      <w:r>
        <w:rPr>
          <w:i/>
          <w:color w:val="231F20"/>
          <w:sz w:val="24"/>
        </w:rPr>
        <w:t>ky</w:t>
      </w:r>
      <w:r>
        <w:rPr>
          <w:i/>
          <w:color w:val="231F20"/>
          <w:spacing w:val="-3"/>
          <w:sz w:val="24"/>
        </w:rPr>
        <w:t> </w:t>
      </w:r>
      <w:r>
        <w:rPr>
          <w:i/>
          <w:color w:val="231F20"/>
          <w:sz w:val="24"/>
        </w:rPr>
        <w:t>është</w:t>
      </w:r>
      <w:r>
        <w:rPr>
          <w:i/>
          <w:color w:val="231F20"/>
          <w:spacing w:val="-3"/>
          <w:sz w:val="24"/>
        </w:rPr>
        <w:t> </w:t>
      </w:r>
      <w:r>
        <w:rPr>
          <w:i/>
          <w:color w:val="231F20"/>
          <w:sz w:val="24"/>
        </w:rPr>
        <w:t>shembulli</w:t>
      </w:r>
      <w:r>
        <w:rPr>
          <w:i/>
          <w:color w:val="231F20"/>
          <w:spacing w:val="-3"/>
          <w:sz w:val="24"/>
        </w:rPr>
        <w:t> </w:t>
      </w:r>
      <w:r>
        <w:rPr>
          <w:i/>
          <w:color w:val="231F20"/>
          <w:sz w:val="24"/>
        </w:rPr>
        <w:t>i</w:t>
      </w:r>
      <w:r>
        <w:rPr>
          <w:i/>
          <w:color w:val="231F20"/>
          <w:spacing w:val="-3"/>
          <w:sz w:val="24"/>
        </w:rPr>
        <w:t> </w:t>
      </w:r>
      <w:r>
        <w:rPr>
          <w:i/>
          <w:color w:val="231F20"/>
          <w:sz w:val="24"/>
        </w:rPr>
        <w:t>pesë</w:t>
      </w:r>
      <w:r>
        <w:rPr>
          <w:i/>
          <w:color w:val="231F20"/>
          <w:spacing w:val="-3"/>
          <w:sz w:val="24"/>
        </w:rPr>
        <w:t> </w:t>
      </w:r>
      <w:r>
        <w:rPr>
          <w:i/>
          <w:color w:val="231F20"/>
          <w:sz w:val="24"/>
        </w:rPr>
        <w:t>kohëve</w:t>
      </w:r>
      <w:r>
        <w:rPr>
          <w:i/>
          <w:color w:val="231F20"/>
          <w:spacing w:val="-3"/>
          <w:sz w:val="24"/>
        </w:rPr>
        <w:t> </w:t>
      </w:r>
      <w:r>
        <w:rPr>
          <w:i/>
          <w:color w:val="231F20"/>
          <w:sz w:val="24"/>
        </w:rPr>
        <w:t>të</w:t>
      </w:r>
      <w:r>
        <w:rPr>
          <w:i/>
          <w:color w:val="231F20"/>
          <w:spacing w:val="-3"/>
          <w:sz w:val="24"/>
        </w:rPr>
        <w:t> </w:t>
      </w:r>
      <w:r>
        <w:rPr>
          <w:i/>
          <w:color w:val="231F20"/>
          <w:sz w:val="24"/>
        </w:rPr>
        <w:t>namazit.</w:t>
      </w:r>
      <w:r>
        <w:rPr>
          <w:i/>
          <w:color w:val="231F20"/>
          <w:spacing w:val="-3"/>
          <w:sz w:val="24"/>
        </w:rPr>
        <w:t> </w:t>
      </w:r>
      <w:r>
        <w:rPr>
          <w:i/>
          <w:color w:val="231F20"/>
          <w:sz w:val="24"/>
        </w:rPr>
        <w:t>Në</w:t>
      </w:r>
      <w:r>
        <w:rPr>
          <w:i/>
          <w:color w:val="231F20"/>
          <w:spacing w:val="-3"/>
          <w:sz w:val="24"/>
        </w:rPr>
        <w:t> </w:t>
      </w:r>
      <w:r>
        <w:rPr>
          <w:i/>
          <w:color w:val="231F20"/>
          <w:sz w:val="24"/>
        </w:rPr>
        <w:t>sajë</w:t>
      </w:r>
      <w:r>
        <w:rPr>
          <w:i/>
          <w:color w:val="231F20"/>
          <w:spacing w:val="-3"/>
          <w:sz w:val="24"/>
        </w:rPr>
        <w:t> </w:t>
      </w:r>
      <w:r>
        <w:rPr>
          <w:i/>
          <w:color w:val="231F20"/>
          <w:sz w:val="24"/>
        </w:rPr>
        <w:t>të namazeve,</w:t>
      </w:r>
      <w:r>
        <w:rPr>
          <w:i/>
          <w:color w:val="231F20"/>
          <w:spacing w:val="-10"/>
          <w:sz w:val="24"/>
        </w:rPr>
        <w:t> </w:t>
      </w:r>
      <w:r>
        <w:rPr>
          <w:i/>
          <w:color w:val="231F20"/>
          <w:sz w:val="24"/>
        </w:rPr>
        <w:t>Allahu</w:t>
      </w:r>
      <w:r>
        <w:rPr>
          <w:i/>
          <w:color w:val="231F20"/>
          <w:spacing w:val="-10"/>
          <w:sz w:val="24"/>
        </w:rPr>
        <w:t> </w:t>
      </w:r>
      <w:r>
        <w:rPr>
          <w:i/>
          <w:color w:val="231F20"/>
          <w:sz w:val="24"/>
        </w:rPr>
        <w:t>i</w:t>
      </w:r>
      <w:r>
        <w:rPr>
          <w:i/>
          <w:color w:val="231F20"/>
          <w:spacing w:val="-10"/>
          <w:sz w:val="24"/>
        </w:rPr>
        <w:t> </w:t>
      </w:r>
      <w:r>
        <w:rPr>
          <w:i/>
          <w:color w:val="231F20"/>
          <w:sz w:val="24"/>
        </w:rPr>
        <w:t>fshin</w:t>
      </w:r>
      <w:r>
        <w:rPr>
          <w:i/>
          <w:color w:val="231F20"/>
          <w:spacing w:val="-10"/>
          <w:sz w:val="24"/>
        </w:rPr>
        <w:t> </w:t>
      </w:r>
      <w:r>
        <w:rPr>
          <w:i/>
          <w:color w:val="231F20"/>
          <w:sz w:val="24"/>
        </w:rPr>
        <w:t>të</w:t>
      </w:r>
      <w:r>
        <w:rPr>
          <w:i/>
          <w:color w:val="231F20"/>
          <w:spacing w:val="-10"/>
          <w:sz w:val="24"/>
        </w:rPr>
        <w:t> </w:t>
      </w:r>
      <w:r>
        <w:rPr>
          <w:i/>
          <w:color w:val="231F20"/>
          <w:sz w:val="24"/>
        </w:rPr>
        <w:t>gjitha</w:t>
      </w:r>
      <w:r>
        <w:rPr>
          <w:i/>
          <w:color w:val="231F20"/>
          <w:spacing w:val="-10"/>
          <w:sz w:val="24"/>
        </w:rPr>
        <w:t> </w:t>
      </w:r>
      <w:r>
        <w:rPr>
          <w:i/>
          <w:color w:val="231F20"/>
          <w:sz w:val="24"/>
        </w:rPr>
        <w:t>gjynahet.”</w:t>
      </w:r>
      <w:r>
        <w:rPr>
          <w:i/>
          <w:color w:val="231F20"/>
          <w:position w:val="8"/>
          <w:sz w:val="14"/>
        </w:rPr>
        <w:t>157</w:t>
      </w:r>
    </w:p>
    <w:p>
      <w:pPr>
        <w:pStyle w:val="BodyText"/>
        <w:spacing w:line="249" w:lineRule="auto" w:before="120"/>
        <w:ind w:right="281" w:firstLine="283"/>
      </w:pPr>
      <w:r>
        <w:rPr>
          <w:color w:val="231F20"/>
        </w:rPr>
        <w:t>Ne</w:t>
      </w:r>
      <w:r>
        <w:rPr>
          <w:color w:val="231F20"/>
          <w:spacing w:val="-15"/>
        </w:rPr>
        <w:t> </w:t>
      </w:r>
      <w:r>
        <w:rPr>
          <w:color w:val="231F20"/>
        </w:rPr>
        <w:t>besojmë</w:t>
      </w:r>
      <w:r>
        <w:rPr>
          <w:color w:val="231F20"/>
          <w:spacing w:val="-15"/>
        </w:rPr>
        <w:t> </w:t>
      </w:r>
      <w:r>
        <w:rPr>
          <w:color w:val="231F20"/>
        </w:rPr>
        <w:t>se,</w:t>
      </w:r>
      <w:r>
        <w:rPr>
          <w:color w:val="231F20"/>
          <w:spacing w:val="-15"/>
        </w:rPr>
        <w:t> </w:t>
      </w:r>
      <w:r>
        <w:rPr>
          <w:color w:val="231F20"/>
        </w:rPr>
        <w:t>kur</w:t>
      </w:r>
      <w:r>
        <w:rPr>
          <w:color w:val="231F20"/>
          <w:spacing w:val="-15"/>
        </w:rPr>
        <w:t> </w:t>
      </w:r>
      <w:r>
        <w:rPr>
          <w:color w:val="231F20"/>
        </w:rPr>
        <w:t>mesxhidet</w:t>
      </w:r>
      <w:r>
        <w:rPr>
          <w:color w:val="231F20"/>
          <w:spacing w:val="-15"/>
        </w:rPr>
        <w:t> </w:t>
      </w:r>
      <w:r>
        <w:rPr>
          <w:color w:val="231F20"/>
        </w:rPr>
        <w:t>dhe</w:t>
      </w:r>
      <w:r>
        <w:rPr>
          <w:color w:val="231F20"/>
          <w:spacing w:val="-15"/>
        </w:rPr>
        <w:t> </w:t>
      </w:r>
      <w:r>
        <w:rPr>
          <w:color w:val="231F20"/>
        </w:rPr>
        <w:t>xhamitë</w:t>
      </w:r>
      <w:r>
        <w:rPr>
          <w:color w:val="231F20"/>
          <w:spacing w:val="-15"/>
        </w:rPr>
        <w:t> </w:t>
      </w:r>
      <w:r>
        <w:rPr>
          <w:color w:val="231F20"/>
        </w:rPr>
        <w:t>të</w:t>
      </w:r>
      <w:r>
        <w:rPr>
          <w:color w:val="231F20"/>
          <w:spacing w:val="-15"/>
        </w:rPr>
        <w:t> </w:t>
      </w:r>
      <w:r>
        <w:rPr>
          <w:color w:val="231F20"/>
        </w:rPr>
        <w:t>fillojnë</w:t>
      </w:r>
      <w:r>
        <w:rPr>
          <w:color w:val="231F20"/>
          <w:spacing w:val="-15"/>
        </w:rPr>
        <w:t> </w:t>
      </w:r>
      <w:r>
        <w:rPr>
          <w:color w:val="231F20"/>
        </w:rPr>
        <w:t>të</w:t>
      </w:r>
      <w:r>
        <w:rPr>
          <w:color w:val="231F20"/>
          <w:spacing w:val="-15"/>
        </w:rPr>
        <w:t> </w:t>
      </w:r>
      <w:r>
        <w:rPr>
          <w:color w:val="231F20"/>
        </w:rPr>
        <w:t>përmbushin sërish funksionet e tyre të vjetra, njerëzit do të fillojnë t’i bëjnë punët e tyre me ndërgjegje të pastër dhe dinamizëm të brendshëm në një atmosferë</w:t>
      </w:r>
      <w:r>
        <w:rPr>
          <w:color w:val="231F20"/>
          <w:spacing w:val="-3"/>
        </w:rPr>
        <w:t> </w:t>
      </w:r>
      <w:r>
        <w:rPr>
          <w:color w:val="231F20"/>
        </w:rPr>
        <w:t>llogaridhënieje</w:t>
      </w:r>
      <w:r>
        <w:rPr>
          <w:color w:val="231F20"/>
          <w:spacing w:val="-3"/>
        </w:rPr>
        <w:t> </w:t>
      </w:r>
      <w:r>
        <w:rPr>
          <w:color w:val="231F20"/>
        </w:rPr>
        <w:t>ndaj</w:t>
      </w:r>
      <w:r>
        <w:rPr>
          <w:color w:val="231F20"/>
          <w:spacing w:val="-3"/>
        </w:rPr>
        <w:t> </w:t>
      </w:r>
      <w:r>
        <w:rPr>
          <w:color w:val="231F20"/>
        </w:rPr>
        <w:t>Allahut,</w:t>
      </w:r>
      <w:r>
        <w:rPr>
          <w:color w:val="231F20"/>
          <w:spacing w:val="-3"/>
        </w:rPr>
        <w:t> </w:t>
      </w:r>
      <w:r>
        <w:rPr>
          <w:color w:val="231F20"/>
        </w:rPr>
        <w:t>në</w:t>
      </w:r>
      <w:r>
        <w:rPr>
          <w:color w:val="231F20"/>
          <w:spacing w:val="-3"/>
        </w:rPr>
        <w:t> </w:t>
      </w:r>
      <w:r>
        <w:rPr>
          <w:color w:val="231F20"/>
        </w:rPr>
        <w:t>përputhje</w:t>
      </w:r>
      <w:r>
        <w:rPr>
          <w:color w:val="231F20"/>
          <w:spacing w:val="-3"/>
        </w:rPr>
        <w:t> </w:t>
      </w:r>
      <w:r>
        <w:rPr>
          <w:color w:val="231F20"/>
        </w:rPr>
        <w:t>me</w:t>
      </w:r>
      <w:r>
        <w:rPr>
          <w:color w:val="231F20"/>
          <w:spacing w:val="-3"/>
        </w:rPr>
        <w:t> </w:t>
      </w:r>
      <w:r>
        <w:rPr>
          <w:color w:val="231F20"/>
        </w:rPr>
        <w:t>këto</w:t>
      </w:r>
      <w:r>
        <w:rPr>
          <w:color w:val="231F20"/>
          <w:spacing w:val="-3"/>
        </w:rPr>
        <w:t> </w:t>
      </w:r>
      <w:r>
        <w:rPr>
          <w:color w:val="231F20"/>
        </w:rPr>
        <w:t>rrethana do t’i hedhin hapat, do t’i lënë pas gjërat e epokës së injorancës dhe do të jenë një hap më afër Islamit. Deri më tani, ndoshta janë hedhur disa hapa në këtë drejtim, janë bërë disa lëvizje; por frytet e pritura ende nuk janë marrë. Shpresohet që në vazhdim, duke u marrë disa vendime</w:t>
      </w:r>
      <w:r>
        <w:rPr>
          <w:color w:val="231F20"/>
          <w:spacing w:val="-8"/>
        </w:rPr>
        <w:t> </w:t>
      </w:r>
      <w:r>
        <w:rPr>
          <w:color w:val="231F20"/>
        </w:rPr>
        <w:t>në</w:t>
      </w:r>
      <w:r>
        <w:rPr>
          <w:color w:val="231F20"/>
          <w:spacing w:val="-8"/>
        </w:rPr>
        <w:t> </w:t>
      </w:r>
      <w:r>
        <w:rPr>
          <w:color w:val="231F20"/>
        </w:rPr>
        <w:t>këtë</w:t>
      </w:r>
      <w:r>
        <w:rPr>
          <w:color w:val="231F20"/>
          <w:spacing w:val="-8"/>
        </w:rPr>
        <w:t> </w:t>
      </w:r>
      <w:r>
        <w:rPr>
          <w:color w:val="231F20"/>
        </w:rPr>
        <w:t>drejtim,</w:t>
      </w:r>
      <w:r>
        <w:rPr>
          <w:color w:val="231F20"/>
          <w:spacing w:val="-8"/>
        </w:rPr>
        <w:t> </w:t>
      </w:r>
      <w:r>
        <w:rPr>
          <w:color w:val="231F20"/>
        </w:rPr>
        <w:t>xhamitë</w:t>
      </w:r>
      <w:r>
        <w:rPr>
          <w:color w:val="231F20"/>
          <w:spacing w:val="-8"/>
        </w:rPr>
        <w:t> </w:t>
      </w:r>
      <w:r>
        <w:rPr>
          <w:color w:val="231F20"/>
        </w:rPr>
        <w:t>të</w:t>
      </w:r>
      <w:r>
        <w:rPr>
          <w:color w:val="231F20"/>
          <w:spacing w:val="-8"/>
        </w:rPr>
        <w:t> </w:t>
      </w:r>
      <w:r>
        <w:rPr>
          <w:color w:val="231F20"/>
        </w:rPr>
        <w:t>mos</w:t>
      </w:r>
      <w:r>
        <w:rPr>
          <w:color w:val="231F20"/>
          <w:spacing w:val="-8"/>
        </w:rPr>
        <w:t> </w:t>
      </w:r>
      <w:r>
        <w:rPr>
          <w:color w:val="231F20"/>
        </w:rPr>
        <w:t>shihen</w:t>
      </w:r>
      <w:r>
        <w:rPr>
          <w:color w:val="231F20"/>
          <w:spacing w:val="-8"/>
        </w:rPr>
        <w:t> </w:t>
      </w:r>
      <w:r>
        <w:rPr>
          <w:color w:val="231F20"/>
        </w:rPr>
        <w:t>më</w:t>
      </w:r>
      <w:r>
        <w:rPr>
          <w:color w:val="231F20"/>
          <w:spacing w:val="-8"/>
        </w:rPr>
        <w:t> </w:t>
      </w:r>
      <w:r>
        <w:rPr>
          <w:color w:val="231F20"/>
        </w:rPr>
        <w:t>vetëm</w:t>
      </w:r>
      <w:r>
        <w:rPr>
          <w:color w:val="231F20"/>
          <w:spacing w:val="-8"/>
        </w:rPr>
        <w:t> </w:t>
      </w:r>
      <w:r>
        <w:rPr>
          <w:color w:val="231F20"/>
        </w:rPr>
        <w:t>si</w:t>
      </w:r>
      <w:r>
        <w:rPr>
          <w:color w:val="231F20"/>
          <w:spacing w:val="-8"/>
        </w:rPr>
        <w:t> </w:t>
      </w:r>
      <w:r>
        <w:rPr>
          <w:color w:val="231F20"/>
        </w:rPr>
        <w:t>vende</w:t>
      </w:r>
      <w:r>
        <w:rPr>
          <w:color w:val="231F20"/>
          <w:spacing w:val="-8"/>
        </w:rPr>
        <w:t> </w:t>
      </w:r>
      <w:r>
        <w:rPr>
          <w:color w:val="231F20"/>
        </w:rPr>
        <w:t>ku bëhen vetëm një pjesë e adhurimeve, po të shndërrohen në vende ku kryhen edhe disa detyra të tjera që kanë të bëjnë me shoqërinë. Sipas fjalëve</w:t>
      </w:r>
      <w:r>
        <w:rPr>
          <w:color w:val="231F20"/>
          <w:spacing w:val="-7"/>
        </w:rPr>
        <w:t> </w:t>
      </w:r>
      <w:r>
        <w:rPr>
          <w:color w:val="231F20"/>
        </w:rPr>
        <w:t>të</w:t>
      </w:r>
      <w:r>
        <w:rPr>
          <w:color w:val="231F20"/>
          <w:spacing w:val="-7"/>
        </w:rPr>
        <w:t> </w:t>
      </w:r>
      <w:r>
        <w:rPr>
          <w:color w:val="231F20"/>
        </w:rPr>
        <w:t>Kuranit,</w:t>
      </w:r>
      <w:r>
        <w:rPr>
          <w:color w:val="231F20"/>
          <w:spacing w:val="-7"/>
        </w:rPr>
        <w:t> </w:t>
      </w:r>
      <w:r>
        <w:rPr>
          <w:color w:val="231F20"/>
        </w:rPr>
        <w:t>ata</w:t>
      </w:r>
      <w:r>
        <w:rPr>
          <w:color w:val="231F20"/>
          <w:spacing w:val="-7"/>
        </w:rPr>
        <w:t> </w:t>
      </w:r>
      <w:r>
        <w:rPr>
          <w:color w:val="231F20"/>
        </w:rPr>
        <w:t>që</w:t>
      </w:r>
      <w:r>
        <w:rPr>
          <w:color w:val="231F20"/>
          <w:spacing w:val="-7"/>
        </w:rPr>
        <w:t> </w:t>
      </w:r>
      <w:r>
        <w:rPr>
          <w:color w:val="231F20"/>
        </w:rPr>
        <w:t>do</w:t>
      </w:r>
      <w:r>
        <w:rPr>
          <w:color w:val="231F20"/>
          <w:spacing w:val="-7"/>
        </w:rPr>
        <w:t> </w:t>
      </w:r>
      <w:r>
        <w:rPr>
          <w:color w:val="231F20"/>
        </w:rPr>
        <w:t>t’i</w:t>
      </w:r>
      <w:r>
        <w:rPr>
          <w:color w:val="231F20"/>
          <w:spacing w:val="-7"/>
        </w:rPr>
        <w:t> </w:t>
      </w:r>
      <w:r>
        <w:rPr>
          <w:color w:val="231F20"/>
        </w:rPr>
        <w:t>bëjnë</w:t>
      </w:r>
      <w:r>
        <w:rPr>
          <w:color w:val="231F20"/>
          <w:spacing w:val="-7"/>
        </w:rPr>
        <w:t> </w:t>
      </w:r>
      <w:r>
        <w:rPr>
          <w:color w:val="231F20"/>
        </w:rPr>
        <w:t>mesxhidet</w:t>
      </w:r>
      <w:r>
        <w:rPr>
          <w:color w:val="231F20"/>
          <w:spacing w:val="-7"/>
        </w:rPr>
        <w:t> </w:t>
      </w:r>
      <w:r>
        <w:rPr>
          <w:color w:val="231F20"/>
        </w:rPr>
        <w:t>të</w:t>
      </w:r>
      <w:r>
        <w:rPr>
          <w:color w:val="231F20"/>
          <w:spacing w:val="-7"/>
        </w:rPr>
        <w:t> </w:t>
      </w:r>
      <w:r>
        <w:rPr>
          <w:color w:val="231F20"/>
        </w:rPr>
        <w:t>fitojnë</w:t>
      </w:r>
      <w:r>
        <w:rPr>
          <w:color w:val="231F20"/>
          <w:spacing w:val="-7"/>
        </w:rPr>
        <w:t> </w:t>
      </w:r>
      <w:r>
        <w:rPr>
          <w:color w:val="231F20"/>
        </w:rPr>
        <w:t>funksionin</w:t>
      </w:r>
      <w:r>
        <w:rPr>
          <w:color w:val="231F20"/>
          <w:spacing w:val="-7"/>
        </w:rPr>
        <w:t> </w:t>
      </w:r>
      <w:r>
        <w:rPr>
          <w:color w:val="231F20"/>
        </w:rPr>
        <w:t>e tyre</w:t>
      </w:r>
      <w:r>
        <w:rPr>
          <w:color w:val="231F20"/>
          <w:spacing w:val="-8"/>
        </w:rPr>
        <w:t> </w:t>
      </w:r>
      <w:r>
        <w:rPr>
          <w:color w:val="231F20"/>
        </w:rPr>
        <w:t>të</w:t>
      </w:r>
      <w:r>
        <w:rPr>
          <w:color w:val="231F20"/>
          <w:spacing w:val="-8"/>
        </w:rPr>
        <w:t> </w:t>
      </w:r>
      <w:r>
        <w:rPr>
          <w:color w:val="231F20"/>
        </w:rPr>
        <w:t>vërtetë</w:t>
      </w:r>
      <w:r>
        <w:rPr>
          <w:color w:val="231F20"/>
          <w:spacing w:val="-8"/>
        </w:rPr>
        <w:t> </w:t>
      </w:r>
      <w:r>
        <w:rPr>
          <w:color w:val="231F20"/>
        </w:rPr>
        <w:t>dhe</w:t>
      </w:r>
      <w:r>
        <w:rPr>
          <w:color w:val="231F20"/>
          <w:spacing w:val="-8"/>
        </w:rPr>
        <w:t> </w:t>
      </w:r>
      <w:r>
        <w:rPr>
          <w:color w:val="231F20"/>
        </w:rPr>
        <w:t>që</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bëjnë</w:t>
      </w:r>
      <w:r>
        <w:rPr>
          <w:color w:val="231F20"/>
          <w:spacing w:val="-8"/>
        </w:rPr>
        <w:t> </w:t>
      </w:r>
      <w:r>
        <w:rPr>
          <w:color w:val="231F20"/>
        </w:rPr>
        <w:t>të</w:t>
      </w:r>
      <w:r>
        <w:rPr>
          <w:color w:val="231F20"/>
          <w:spacing w:val="-8"/>
        </w:rPr>
        <w:t> </w:t>
      </w:r>
      <w:r>
        <w:rPr>
          <w:color w:val="231F20"/>
        </w:rPr>
        <w:t>mundur</w:t>
      </w:r>
      <w:r>
        <w:rPr>
          <w:color w:val="231F20"/>
          <w:spacing w:val="-8"/>
        </w:rPr>
        <w:t> </w:t>
      </w:r>
      <w:r>
        <w:rPr>
          <w:color w:val="231F20"/>
        </w:rPr>
        <w:t>restaurimin</w:t>
      </w:r>
      <w:r>
        <w:rPr>
          <w:color w:val="231F20"/>
          <w:spacing w:val="-8"/>
        </w:rPr>
        <w:t> </w:t>
      </w:r>
      <w:r>
        <w:rPr>
          <w:color w:val="231F20"/>
        </w:rPr>
        <w:t>e</w:t>
      </w:r>
      <w:r>
        <w:rPr>
          <w:color w:val="231F20"/>
          <w:spacing w:val="-8"/>
        </w:rPr>
        <w:t> </w:t>
      </w:r>
      <w:r>
        <w:rPr>
          <w:color w:val="231F20"/>
        </w:rPr>
        <w:t>tyre</w:t>
      </w:r>
      <w:r>
        <w:rPr>
          <w:color w:val="231F20"/>
          <w:spacing w:val="-8"/>
        </w:rPr>
        <w:t> </w:t>
      </w:r>
      <w:r>
        <w:rPr>
          <w:color w:val="231F20"/>
        </w:rPr>
        <w:t>material dhe shpirtëror, janë ata që i kanë besuar me të vërtetë Allahut. Në Kuranin Famëlartë thuhet kështu:</w:t>
      </w:r>
    </w:p>
    <w:p>
      <w:pPr>
        <w:pStyle w:val="Heading7"/>
        <w:spacing w:line="249" w:lineRule="auto" w:before="129"/>
        <w:rPr>
          <w:position w:val="8"/>
          <w:sz w:val="14"/>
        </w:rPr>
      </w:pPr>
      <w:r>
        <w:rPr>
          <w:color w:val="231F20"/>
        </w:rPr>
        <w:t>“Faltoret e Allahut i vizitojnë dhe i mirëmbajnë vetëm ata që besojnë Allahun dhe Ditën e Fundit, që falin namazin dhe japin </w:t>
      </w:r>
      <w:r>
        <w:rPr>
          <w:color w:val="231F20"/>
          <w:spacing w:val="-2"/>
        </w:rPr>
        <w:t>zekatin</w:t>
      </w:r>
      <w:r>
        <w:rPr>
          <w:color w:val="231F20"/>
          <w:spacing w:val="-10"/>
        </w:rPr>
        <w:t> </w:t>
      </w:r>
      <w:r>
        <w:rPr>
          <w:color w:val="231F20"/>
          <w:spacing w:val="-2"/>
        </w:rPr>
        <w:t>e</w:t>
      </w:r>
      <w:r>
        <w:rPr>
          <w:color w:val="231F20"/>
          <w:spacing w:val="-10"/>
        </w:rPr>
        <w:t> </w:t>
      </w:r>
      <w:r>
        <w:rPr>
          <w:color w:val="231F20"/>
          <w:spacing w:val="-2"/>
        </w:rPr>
        <w:t>që</w:t>
      </w:r>
      <w:r>
        <w:rPr>
          <w:color w:val="231F20"/>
          <w:spacing w:val="-10"/>
        </w:rPr>
        <w:t> </w:t>
      </w:r>
      <w:r>
        <w:rPr>
          <w:color w:val="231F20"/>
          <w:spacing w:val="-2"/>
        </w:rPr>
        <w:t>nuk</w:t>
      </w:r>
      <w:r>
        <w:rPr>
          <w:color w:val="231F20"/>
          <w:spacing w:val="-10"/>
        </w:rPr>
        <w:t> </w:t>
      </w:r>
      <w:r>
        <w:rPr>
          <w:color w:val="231F20"/>
          <w:spacing w:val="-2"/>
        </w:rPr>
        <w:t>i</w:t>
      </w:r>
      <w:r>
        <w:rPr>
          <w:color w:val="231F20"/>
          <w:spacing w:val="-10"/>
        </w:rPr>
        <w:t> </w:t>
      </w:r>
      <w:r>
        <w:rPr>
          <w:color w:val="231F20"/>
          <w:spacing w:val="-2"/>
        </w:rPr>
        <w:t>frikësohen</w:t>
      </w:r>
      <w:r>
        <w:rPr>
          <w:color w:val="231F20"/>
          <w:spacing w:val="-10"/>
        </w:rPr>
        <w:t> </w:t>
      </w:r>
      <w:r>
        <w:rPr>
          <w:color w:val="231F20"/>
          <w:spacing w:val="-2"/>
        </w:rPr>
        <w:t>askujt</w:t>
      </w:r>
      <w:r>
        <w:rPr>
          <w:color w:val="231F20"/>
          <w:spacing w:val="-10"/>
        </w:rPr>
        <w:t> </w:t>
      </w:r>
      <w:r>
        <w:rPr>
          <w:color w:val="231F20"/>
          <w:spacing w:val="-2"/>
        </w:rPr>
        <w:t>tjetër</w:t>
      </w:r>
      <w:r>
        <w:rPr>
          <w:color w:val="231F20"/>
          <w:spacing w:val="-10"/>
        </w:rPr>
        <w:t> </w:t>
      </w:r>
      <w:r>
        <w:rPr>
          <w:color w:val="231F20"/>
          <w:spacing w:val="-2"/>
        </w:rPr>
        <w:t>përveç</w:t>
      </w:r>
      <w:r>
        <w:rPr>
          <w:color w:val="231F20"/>
          <w:spacing w:val="-10"/>
        </w:rPr>
        <w:t> </w:t>
      </w:r>
      <w:r>
        <w:rPr>
          <w:color w:val="231F20"/>
          <w:spacing w:val="-2"/>
        </w:rPr>
        <w:t>Allahut.</w:t>
      </w:r>
      <w:r>
        <w:rPr>
          <w:color w:val="231F20"/>
          <w:spacing w:val="-10"/>
        </w:rPr>
        <w:t> </w:t>
      </w:r>
      <w:r>
        <w:rPr>
          <w:color w:val="231F20"/>
          <w:spacing w:val="-2"/>
        </w:rPr>
        <w:t>Sigurisht</w:t>
      </w:r>
      <w:r>
        <w:rPr>
          <w:color w:val="231F20"/>
          <w:spacing w:val="-10"/>
        </w:rPr>
        <w:t> </w:t>
      </w:r>
      <w:r>
        <w:rPr>
          <w:color w:val="231F20"/>
          <w:spacing w:val="-2"/>
        </w:rPr>
        <w:t>që </w:t>
      </w:r>
      <w:r>
        <w:rPr>
          <w:color w:val="231F20"/>
        </w:rPr>
        <w:t>këta janë në rrugë të drejtë.”</w:t>
      </w:r>
      <w:r>
        <w:rPr>
          <w:color w:val="231F20"/>
          <w:position w:val="8"/>
          <w:sz w:val="14"/>
        </w:rPr>
        <w:t>158</w:t>
      </w:r>
    </w:p>
    <w:p>
      <w:pPr>
        <w:pStyle w:val="BodyText"/>
        <w:spacing w:line="249" w:lineRule="auto" w:before="117"/>
        <w:ind w:right="281" w:firstLine="283"/>
      </w:pPr>
      <w:r>
        <w:rPr/>
        <mc:AlternateContent>
          <mc:Choice Requires="wps">
            <w:drawing>
              <wp:anchor distT="0" distB="0" distL="0" distR="0" allowOverlap="1" layoutInCell="1" locked="0" behindDoc="1" simplePos="0" relativeHeight="487654400">
                <wp:simplePos x="0" y="0"/>
                <wp:positionH relativeFrom="page">
                  <wp:posOffset>540000</wp:posOffset>
                </wp:positionH>
                <wp:positionV relativeFrom="paragraph">
                  <wp:posOffset>1020890</wp:posOffset>
                </wp:positionV>
                <wp:extent cx="1080135"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0.385086pt;width:85.05pt;height:.1pt;mso-position-horizontal-relative:page;mso-position-vertical-relative:paragraph;z-index:-15662080;mso-wrap-distance-left:0;mso-wrap-distance-right:0" id="docshape173" coordorigin="850,1608" coordsize="1701,0" path="m850,1608l2551,1608e" filled="false" stroked="true" strokeweight=".5pt" strokecolor="#231f20">
                <v:path arrowok="t"/>
                <v:stroke dashstyle="solid"/>
                <w10:wrap type="topAndBottom"/>
              </v:shape>
            </w:pict>
          </mc:Fallback>
        </mc:AlternateContent>
      </w:r>
      <w:r>
        <w:rPr>
          <w:color w:val="231F20"/>
        </w:rPr>
        <w:t>Sulltan Ahmeti i dinastisë së osmanllinjve, ai sundimtar i madh</w:t>
      </w:r>
      <w:r>
        <w:rPr>
          <w:color w:val="231F20"/>
          <w:spacing w:val="40"/>
        </w:rPr>
        <w:t> </w:t>
      </w:r>
      <w:r>
        <w:rPr>
          <w:color w:val="231F20"/>
        </w:rPr>
        <w:t>që, kur shenja e këmbës së Pejgamberit tonë (s.a.s.) qe ekspozuar në Stamboll,</w:t>
      </w:r>
      <w:r>
        <w:rPr>
          <w:color w:val="231F20"/>
          <w:spacing w:val="-6"/>
        </w:rPr>
        <w:t> </w:t>
      </w:r>
      <w:r>
        <w:rPr>
          <w:color w:val="231F20"/>
        </w:rPr>
        <w:t>e</w:t>
      </w:r>
      <w:r>
        <w:rPr>
          <w:color w:val="231F20"/>
          <w:spacing w:val="-6"/>
        </w:rPr>
        <w:t> </w:t>
      </w:r>
      <w:r>
        <w:rPr>
          <w:color w:val="231F20"/>
        </w:rPr>
        <w:t>pati</w:t>
      </w:r>
      <w:r>
        <w:rPr>
          <w:color w:val="231F20"/>
          <w:spacing w:val="-6"/>
        </w:rPr>
        <w:t> </w:t>
      </w:r>
      <w:r>
        <w:rPr>
          <w:color w:val="231F20"/>
        </w:rPr>
        <w:t>përshëndetur</w:t>
      </w:r>
      <w:r>
        <w:rPr>
          <w:color w:val="231F20"/>
          <w:spacing w:val="-6"/>
        </w:rPr>
        <w:t> </w:t>
      </w:r>
      <w:r>
        <w:rPr>
          <w:color w:val="231F20"/>
        </w:rPr>
        <w:t>atë</w:t>
      </w:r>
      <w:r>
        <w:rPr>
          <w:color w:val="231F20"/>
          <w:spacing w:val="-6"/>
        </w:rPr>
        <w:t> </w:t>
      </w:r>
      <w:r>
        <w:rPr>
          <w:color w:val="231F20"/>
        </w:rPr>
        <w:t>objekt</w:t>
      </w:r>
      <w:r>
        <w:rPr>
          <w:color w:val="231F20"/>
          <w:spacing w:val="-6"/>
        </w:rPr>
        <w:t> </w:t>
      </w:r>
      <w:r>
        <w:rPr>
          <w:color w:val="231F20"/>
        </w:rPr>
        <w:t>të</w:t>
      </w:r>
      <w:r>
        <w:rPr>
          <w:color w:val="231F20"/>
          <w:spacing w:val="-6"/>
        </w:rPr>
        <w:t> </w:t>
      </w:r>
      <w:r>
        <w:rPr>
          <w:color w:val="231F20"/>
        </w:rPr>
        <w:t>bekuar</w:t>
      </w:r>
      <w:r>
        <w:rPr>
          <w:color w:val="231F20"/>
          <w:spacing w:val="-6"/>
        </w:rPr>
        <w:t> </w:t>
      </w:r>
      <w:r>
        <w:rPr>
          <w:color w:val="231F20"/>
        </w:rPr>
        <w:t>me</w:t>
      </w:r>
      <w:r>
        <w:rPr>
          <w:color w:val="231F20"/>
          <w:spacing w:val="-6"/>
        </w:rPr>
        <w:t> </w:t>
      </w:r>
      <w:r>
        <w:rPr>
          <w:color w:val="231F20"/>
        </w:rPr>
        <w:t>fjalët</w:t>
      </w:r>
      <w:r>
        <w:rPr>
          <w:color w:val="231F20"/>
          <w:spacing w:val="-6"/>
        </w:rPr>
        <w:t> </w:t>
      </w:r>
      <w:r>
        <w:rPr>
          <w:color w:val="231F20"/>
        </w:rPr>
        <w:t>“Ah,</w:t>
      </w:r>
      <w:r>
        <w:rPr>
          <w:color w:val="231F20"/>
          <w:spacing w:val="-6"/>
        </w:rPr>
        <w:t> </w:t>
      </w:r>
      <w:r>
        <w:rPr>
          <w:color w:val="231F20"/>
        </w:rPr>
        <w:t>sikur ta</w:t>
      </w:r>
      <w:r>
        <w:rPr>
          <w:color w:val="231F20"/>
          <w:spacing w:val="-12"/>
        </w:rPr>
        <w:t> </w:t>
      </w:r>
      <w:r>
        <w:rPr>
          <w:color w:val="231F20"/>
        </w:rPr>
        <w:t>shëtisja</w:t>
      </w:r>
      <w:r>
        <w:rPr>
          <w:color w:val="231F20"/>
          <w:spacing w:val="-12"/>
        </w:rPr>
        <w:t> </w:t>
      </w:r>
      <w:r>
        <w:rPr>
          <w:color w:val="231F20"/>
        </w:rPr>
        <w:t>si</w:t>
      </w:r>
      <w:r>
        <w:rPr>
          <w:color w:val="231F20"/>
          <w:spacing w:val="-12"/>
        </w:rPr>
        <w:t> </w:t>
      </w:r>
      <w:r>
        <w:rPr>
          <w:color w:val="231F20"/>
        </w:rPr>
        <w:t>një</w:t>
      </w:r>
      <w:r>
        <w:rPr>
          <w:color w:val="231F20"/>
          <w:spacing w:val="-12"/>
        </w:rPr>
        <w:t> </w:t>
      </w:r>
      <w:r>
        <w:rPr>
          <w:color w:val="231F20"/>
        </w:rPr>
        <w:t>kurorë</w:t>
      </w:r>
      <w:r>
        <w:rPr>
          <w:color w:val="231F20"/>
          <w:spacing w:val="-12"/>
        </w:rPr>
        <w:t> </w:t>
      </w:r>
      <w:r>
        <w:rPr>
          <w:color w:val="231F20"/>
        </w:rPr>
        <w:t>mbi</w:t>
      </w:r>
      <w:r>
        <w:rPr>
          <w:color w:val="231F20"/>
          <w:spacing w:val="-12"/>
        </w:rPr>
        <w:t> </w:t>
      </w:r>
      <w:r>
        <w:rPr>
          <w:color w:val="231F20"/>
        </w:rPr>
        <w:t>kokën</w:t>
      </w:r>
      <w:r>
        <w:rPr>
          <w:color w:val="231F20"/>
          <w:spacing w:val="-12"/>
        </w:rPr>
        <w:t> </w:t>
      </w:r>
      <w:r>
        <w:rPr>
          <w:color w:val="231F20"/>
        </w:rPr>
        <w:t>time</w:t>
      </w:r>
      <w:r>
        <w:rPr>
          <w:color w:val="231F20"/>
          <w:spacing w:val="-12"/>
        </w:rPr>
        <w:t> </w:t>
      </w:r>
      <w:r>
        <w:rPr>
          <w:color w:val="231F20"/>
        </w:rPr>
        <w:t>këmbën</w:t>
      </w:r>
      <w:r>
        <w:rPr>
          <w:color w:val="231F20"/>
          <w:spacing w:val="-12"/>
        </w:rPr>
        <w:t> </w:t>
      </w:r>
      <w:r>
        <w:rPr>
          <w:color w:val="231F20"/>
        </w:rPr>
        <w:t>tënde</w:t>
      </w:r>
      <w:r>
        <w:rPr>
          <w:color w:val="231F20"/>
          <w:spacing w:val="-12"/>
        </w:rPr>
        <w:t> </w:t>
      </w:r>
      <w:r>
        <w:rPr>
          <w:color w:val="231F20"/>
        </w:rPr>
        <w:t>të</w:t>
      </w:r>
      <w:r>
        <w:rPr>
          <w:color w:val="231F20"/>
          <w:spacing w:val="-12"/>
        </w:rPr>
        <w:t> </w:t>
      </w:r>
      <w:r>
        <w:rPr>
          <w:color w:val="231F20"/>
        </w:rPr>
        <w:t>pastër!”,</w:t>
      </w:r>
      <w:r>
        <w:rPr>
          <w:color w:val="231F20"/>
          <w:spacing w:val="-12"/>
        </w:rPr>
        <w:t> </w:t>
      </w:r>
      <w:r>
        <w:rPr>
          <w:color w:val="231F20"/>
        </w:rPr>
        <w:t>ishte nga</w:t>
      </w:r>
      <w:r>
        <w:rPr>
          <w:color w:val="231F20"/>
          <w:spacing w:val="17"/>
        </w:rPr>
        <w:t> </w:t>
      </w:r>
      <w:r>
        <w:rPr>
          <w:color w:val="231F20"/>
        </w:rPr>
        <w:t>ata</w:t>
      </w:r>
      <w:r>
        <w:rPr>
          <w:color w:val="231F20"/>
          <w:spacing w:val="18"/>
        </w:rPr>
        <w:t> </w:t>
      </w:r>
      <w:r>
        <w:rPr>
          <w:color w:val="231F20"/>
        </w:rPr>
        <w:t>njerëz</w:t>
      </w:r>
      <w:r>
        <w:rPr>
          <w:color w:val="231F20"/>
          <w:spacing w:val="17"/>
        </w:rPr>
        <w:t> </w:t>
      </w:r>
      <w:r>
        <w:rPr>
          <w:color w:val="231F20"/>
        </w:rPr>
        <w:t>që</w:t>
      </w:r>
      <w:r>
        <w:rPr>
          <w:color w:val="231F20"/>
          <w:spacing w:val="18"/>
        </w:rPr>
        <w:t> </w:t>
      </w:r>
      <w:r>
        <w:rPr>
          <w:color w:val="231F20"/>
        </w:rPr>
        <w:t>vetëdijen</w:t>
      </w:r>
      <w:r>
        <w:rPr>
          <w:color w:val="231F20"/>
          <w:spacing w:val="18"/>
        </w:rPr>
        <w:t> </w:t>
      </w:r>
      <w:r>
        <w:rPr>
          <w:color w:val="231F20"/>
        </w:rPr>
        <w:t>islame</w:t>
      </w:r>
      <w:r>
        <w:rPr>
          <w:color w:val="231F20"/>
          <w:spacing w:val="17"/>
        </w:rPr>
        <w:t> </w:t>
      </w:r>
      <w:r>
        <w:rPr>
          <w:color w:val="231F20"/>
        </w:rPr>
        <w:t>e</w:t>
      </w:r>
      <w:r>
        <w:rPr>
          <w:color w:val="231F20"/>
          <w:spacing w:val="18"/>
        </w:rPr>
        <w:t> </w:t>
      </w:r>
      <w:r>
        <w:rPr>
          <w:color w:val="231F20"/>
        </w:rPr>
        <w:t>kishin</w:t>
      </w:r>
      <w:r>
        <w:rPr>
          <w:color w:val="231F20"/>
          <w:spacing w:val="18"/>
        </w:rPr>
        <w:t> </w:t>
      </w:r>
      <w:r>
        <w:rPr>
          <w:color w:val="231F20"/>
        </w:rPr>
        <w:t>të</w:t>
      </w:r>
      <w:r>
        <w:rPr>
          <w:color w:val="231F20"/>
          <w:spacing w:val="17"/>
        </w:rPr>
        <w:t> </w:t>
      </w:r>
      <w:r>
        <w:rPr>
          <w:color w:val="231F20"/>
        </w:rPr>
        <w:t>ngulitur</w:t>
      </w:r>
      <w:r>
        <w:rPr>
          <w:color w:val="231F20"/>
          <w:spacing w:val="18"/>
        </w:rPr>
        <w:t> </w:t>
      </w:r>
      <w:r>
        <w:rPr>
          <w:color w:val="231F20"/>
        </w:rPr>
        <w:t>gjer</w:t>
      </w:r>
      <w:r>
        <w:rPr>
          <w:color w:val="231F20"/>
          <w:spacing w:val="18"/>
        </w:rPr>
        <w:t> </w:t>
      </w:r>
      <w:r>
        <w:rPr>
          <w:color w:val="231F20"/>
        </w:rPr>
        <w:t>në</w:t>
      </w:r>
      <w:r>
        <w:rPr>
          <w:color w:val="231F20"/>
          <w:spacing w:val="17"/>
        </w:rPr>
        <w:t> </w:t>
      </w:r>
      <w:r>
        <w:rPr>
          <w:color w:val="231F20"/>
          <w:spacing w:val="-2"/>
        </w:rPr>
        <w:t>palcë.</w:t>
      </w:r>
    </w:p>
    <w:p>
      <w:pPr>
        <w:spacing w:before="53"/>
        <w:ind w:left="142" w:right="0" w:firstLine="0"/>
        <w:jc w:val="both"/>
        <w:rPr>
          <w:sz w:val="20"/>
        </w:rPr>
      </w:pPr>
      <w:r>
        <w:rPr>
          <w:color w:val="231F20"/>
          <w:spacing w:val="-2"/>
          <w:position w:val="8"/>
          <w:sz w:val="14"/>
        </w:rPr>
        <w:t>157</w:t>
      </w:r>
      <w:r>
        <w:rPr>
          <w:color w:val="231F20"/>
          <w:spacing w:val="6"/>
          <w:position w:val="8"/>
          <w:sz w:val="14"/>
        </w:rPr>
        <w:t> </w:t>
      </w:r>
      <w:r>
        <w:rPr>
          <w:color w:val="231F20"/>
          <w:spacing w:val="-2"/>
          <w:sz w:val="20"/>
        </w:rPr>
        <w:t>Buhárí,</w:t>
      </w:r>
      <w:r>
        <w:rPr>
          <w:color w:val="231F20"/>
          <w:spacing w:val="-9"/>
          <w:sz w:val="20"/>
        </w:rPr>
        <w:t> </w:t>
      </w:r>
      <w:r>
        <w:rPr>
          <w:color w:val="231F20"/>
          <w:spacing w:val="-2"/>
          <w:sz w:val="20"/>
        </w:rPr>
        <w:t>meuákítus’salát</w:t>
      </w:r>
      <w:r>
        <w:rPr>
          <w:color w:val="231F20"/>
          <w:spacing w:val="-9"/>
          <w:sz w:val="20"/>
        </w:rPr>
        <w:t> </w:t>
      </w:r>
      <w:r>
        <w:rPr>
          <w:color w:val="231F20"/>
          <w:spacing w:val="-2"/>
          <w:sz w:val="20"/>
        </w:rPr>
        <w:t>6;</w:t>
      </w:r>
      <w:r>
        <w:rPr>
          <w:color w:val="231F20"/>
          <w:spacing w:val="-8"/>
          <w:sz w:val="20"/>
        </w:rPr>
        <w:t> </w:t>
      </w:r>
      <w:r>
        <w:rPr>
          <w:color w:val="231F20"/>
          <w:spacing w:val="-2"/>
          <w:sz w:val="20"/>
        </w:rPr>
        <w:t>Muslim,</w:t>
      </w:r>
      <w:r>
        <w:rPr>
          <w:color w:val="231F20"/>
          <w:spacing w:val="-9"/>
          <w:sz w:val="20"/>
        </w:rPr>
        <w:t> </w:t>
      </w:r>
      <w:r>
        <w:rPr>
          <w:color w:val="231F20"/>
          <w:spacing w:val="-2"/>
          <w:sz w:val="20"/>
        </w:rPr>
        <w:t>mesáxhid</w:t>
      </w:r>
      <w:r>
        <w:rPr>
          <w:color w:val="231F20"/>
          <w:spacing w:val="-9"/>
          <w:sz w:val="20"/>
        </w:rPr>
        <w:t> </w:t>
      </w:r>
      <w:r>
        <w:rPr>
          <w:color w:val="231F20"/>
          <w:spacing w:val="-2"/>
          <w:sz w:val="20"/>
        </w:rPr>
        <w:t>283-</w:t>
      </w:r>
      <w:r>
        <w:rPr>
          <w:color w:val="231F20"/>
          <w:spacing w:val="-4"/>
          <w:sz w:val="20"/>
        </w:rPr>
        <w:t>284.</w:t>
      </w:r>
    </w:p>
    <w:p>
      <w:pPr>
        <w:spacing w:before="16"/>
        <w:ind w:left="142" w:right="0" w:firstLine="0"/>
        <w:jc w:val="both"/>
        <w:rPr>
          <w:sz w:val="20"/>
        </w:rPr>
      </w:pPr>
      <w:r>
        <w:rPr>
          <w:color w:val="231F20"/>
          <w:spacing w:val="-2"/>
          <w:position w:val="8"/>
          <w:sz w:val="14"/>
        </w:rPr>
        <w:t>158</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Teube,</w:t>
      </w:r>
      <w:r>
        <w:rPr>
          <w:color w:val="231F20"/>
          <w:spacing w:val="-10"/>
          <w:sz w:val="20"/>
        </w:rPr>
        <w:t> </w:t>
      </w:r>
      <w:r>
        <w:rPr>
          <w:color w:val="231F20"/>
          <w:spacing w:val="-2"/>
          <w:sz w:val="20"/>
        </w:rPr>
        <w:t>ajeti</w:t>
      </w:r>
      <w:r>
        <w:rPr>
          <w:color w:val="231F20"/>
          <w:spacing w:val="-9"/>
          <w:sz w:val="20"/>
        </w:rPr>
        <w:t> </w:t>
      </w:r>
      <w:r>
        <w:rPr>
          <w:color w:val="231F20"/>
          <w:spacing w:val="-5"/>
          <w:sz w:val="20"/>
        </w:rPr>
        <w:t>18.</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Transmetohet se edhe ai ka punuar si një punëtor gjatë ndërtimit të xhamisë së Sulltan Ahmetit, duke transportuar rërë e zhavorr me fundin e kaftanit të tij, dhe se më pas është lutur duke thënë: “Allahu im! Pranoje këtë punë kaq të vogël të Ahmetit të varfër, robit Tënd! Bëje atë nga nozullimet e botës tjetër!”</w:t>
      </w:r>
    </w:p>
    <w:p>
      <w:pPr>
        <w:pStyle w:val="BodyText"/>
        <w:spacing w:line="249" w:lineRule="auto" w:before="118"/>
        <w:ind w:right="281" w:firstLine="283"/>
      </w:pPr>
      <w:r>
        <w:rPr>
          <w:color w:val="231F20"/>
        </w:rPr>
        <w:t>Njeriu vdes ashtu siç jeton, dhe ringjallet ashtu siç vdes. Vite më vonë, këtë njeri të madh, që punoi në ndërtimin e xhamisë që deshi</w:t>
      </w:r>
      <w:r>
        <w:rPr>
          <w:color w:val="231F20"/>
          <w:spacing w:val="80"/>
          <w:w w:val="150"/>
        </w:rPr>
        <w:t> </w:t>
      </w:r>
      <w:r>
        <w:rPr>
          <w:color w:val="231F20"/>
        </w:rPr>
        <w:t>të bënte ashtu siç pati punuar në të kaluarën Profeti ynë (s.a.s.), nipi i tij e sheh në ëndërr, tek po shëtiste në Xhenet. “Gjyshi im i dashur, si je?”,</w:t>
      </w:r>
      <w:r>
        <w:rPr>
          <w:color w:val="231F20"/>
          <w:spacing w:val="-12"/>
        </w:rPr>
        <w:t> </w:t>
      </w:r>
      <w:r>
        <w:rPr>
          <w:color w:val="231F20"/>
        </w:rPr>
        <w:t>e</w:t>
      </w:r>
      <w:r>
        <w:rPr>
          <w:color w:val="231F20"/>
          <w:spacing w:val="-12"/>
        </w:rPr>
        <w:t> </w:t>
      </w:r>
      <w:r>
        <w:rPr>
          <w:color w:val="231F20"/>
        </w:rPr>
        <w:t>pyet</w:t>
      </w:r>
      <w:r>
        <w:rPr>
          <w:color w:val="231F20"/>
          <w:spacing w:val="-12"/>
        </w:rPr>
        <w:t> </w:t>
      </w:r>
      <w:r>
        <w:rPr>
          <w:color w:val="231F20"/>
        </w:rPr>
        <w:t>ai.</w:t>
      </w:r>
      <w:r>
        <w:rPr>
          <w:color w:val="231F20"/>
          <w:spacing w:val="-12"/>
        </w:rPr>
        <w:t> </w:t>
      </w:r>
      <w:r>
        <w:rPr>
          <w:color w:val="231F20"/>
        </w:rPr>
        <w:t>Kurse</w:t>
      </w:r>
      <w:r>
        <w:rPr>
          <w:color w:val="231F20"/>
          <w:spacing w:val="-12"/>
        </w:rPr>
        <w:t> </w:t>
      </w:r>
      <w:r>
        <w:rPr>
          <w:color w:val="231F20"/>
        </w:rPr>
        <w:t>Sulltan</w:t>
      </w:r>
      <w:r>
        <w:rPr>
          <w:color w:val="231F20"/>
          <w:spacing w:val="-12"/>
        </w:rPr>
        <w:t> </w:t>
      </w:r>
      <w:r>
        <w:rPr>
          <w:color w:val="231F20"/>
        </w:rPr>
        <w:t>Ahmeti</w:t>
      </w:r>
      <w:r>
        <w:rPr>
          <w:color w:val="231F20"/>
          <w:spacing w:val="-12"/>
        </w:rPr>
        <w:t> </w:t>
      </w:r>
      <w:r>
        <w:rPr>
          <w:color w:val="231F20"/>
        </w:rPr>
        <w:t>i</w:t>
      </w:r>
      <w:r>
        <w:rPr>
          <w:color w:val="231F20"/>
          <w:spacing w:val="-12"/>
        </w:rPr>
        <w:t> </w:t>
      </w:r>
      <w:r>
        <w:rPr>
          <w:color w:val="231F20"/>
        </w:rPr>
        <w:t>përgjigjet</w:t>
      </w:r>
      <w:r>
        <w:rPr>
          <w:color w:val="231F20"/>
          <w:spacing w:val="-12"/>
        </w:rPr>
        <w:t> </w:t>
      </w:r>
      <w:r>
        <w:rPr>
          <w:color w:val="231F20"/>
        </w:rPr>
        <w:t>në</w:t>
      </w:r>
      <w:r>
        <w:rPr>
          <w:color w:val="231F20"/>
          <w:spacing w:val="-12"/>
        </w:rPr>
        <w:t> </w:t>
      </w:r>
      <w:r>
        <w:rPr>
          <w:color w:val="231F20"/>
        </w:rPr>
        <w:t>këtë</w:t>
      </w:r>
      <w:r>
        <w:rPr>
          <w:color w:val="231F20"/>
          <w:spacing w:val="-12"/>
        </w:rPr>
        <w:t> </w:t>
      </w:r>
      <w:r>
        <w:rPr>
          <w:color w:val="231F20"/>
        </w:rPr>
        <w:t>mënyrë:</w:t>
      </w:r>
      <w:r>
        <w:rPr>
          <w:color w:val="231F20"/>
          <w:spacing w:val="-12"/>
        </w:rPr>
        <w:t> </w:t>
      </w:r>
      <w:r>
        <w:rPr>
          <w:color w:val="231F20"/>
        </w:rPr>
        <w:t>“Zoti i Madhëruar, duke i pranuar veprat që bëra, më fali dhe më futi në Xhenetin e Tij.”</w:t>
      </w:r>
    </w:p>
    <w:p>
      <w:pPr>
        <w:pStyle w:val="BodyText"/>
        <w:spacing w:after="0" w:line="249" w:lineRule="auto"/>
        <w:sectPr>
          <w:pgSz w:w="8400" w:h="11910"/>
          <w:pgMar w:header="815" w:footer="0" w:top="108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409280">
                <wp:simplePos x="0" y="0"/>
                <wp:positionH relativeFrom="page">
                  <wp:posOffset>540000</wp:posOffset>
                </wp:positionH>
                <wp:positionV relativeFrom="page">
                  <wp:posOffset>514104</wp:posOffset>
                </wp:positionV>
                <wp:extent cx="4250055" cy="17843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170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07200" type="#_x0000_t202" id="docshape174"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170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796224">
                <wp:simplePos x="0" y="0"/>
                <wp:positionH relativeFrom="page">
                  <wp:posOffset>432003</wp:posOffset>
                </wp:positionH>
                <wp:positionV relativeFrom="page">
                  <wp:posOffset>468045</wp:posOffset>
                </wp:positionV>
                <wp:extent cx="4896485" cy="32448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4896485" cy="324485"/>
                        </a:xfrm>
                        <a:custGeom>
                          <a:avLst/>
                          <a:gdLst/>
                          <a:ahLst/>
                          <a:cxnLst/>
                          <a:rect l="l" t="t" r="r" b="b"/>
                          <a:pathLst>
                            <a:path w="4896485" h="324485">
                              <a:moveTo>
                                <a:pt x="4896002" y="0"/>
                              </a:moveTo>
                              <a:lnTo>
                                <a:pt x="0" y="0"/>
                              </a:lnTo>
                              <a:lnTo>
                                <a:pt x="0" y="323951"/>
                              </a:lnTo>
                              <a:lnTo>
                                <a:pt x="4896002" y="323951"/>
                              </a:lnTo>
                              <a:lnTo>
                                <a:pt x="48960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015999pt;margin-top:36.854pt;width:385.512pt;height:25.508pt;mso-position-horizontal-relative:page;mso-position-vertical-relative:page;z-index:15796224" id="docshape175" filled="true" fillcolor="#ffffff" stroked="false">
                <v:fill type="solid"/>
                <w10:wrap type="none"/>
              </v:rect>
            </w:pict>
          </mc:Fallback>
        </mc:AlternateContent>
      </w:r>
    </w:p>
    <w:p>
      <w:pPr>
        <w:pStyle w:val="BodyText"/>
        <w:spacing w:after="0"/>
        <w:jc w:val="left"/>
        <w:rPr>
          <w:sz w:val="17"/>
        </w:rPr>
        <w:sectPr>
          <w:headerReference w:type="even" r:id="rId42"/>
          <w:pgSz w:w="8400" w:h="11910"/>
          <w:pgMar w:header="0" w:footer="0" w:top="740" w:bottom="280" w:left="708" w:right="566"/>
        </w:sectPr>
      </w:pPr>
    </w:p>
    <w:p>
      <w:pPr>
        <w:pStyle w:val="BodyText"/>
        <w:ind w:left="0"/>
        <w:jc w:val="left"/>
        <w:rPr>
          <w:sz w:val="36"/>
        </w:rPr>
      </w:pPr>
      <w:r>
        <w:rPr>
          <w:sz w:val="36"/>
        </w:rPr>
        <mc:AlternateContent>
          <mc:Choice Requires="wps">
            <w:drawing>
              <wp:anchor distT="0" distB="0" distL="0" distR="0" allowOverlap="1" layoutInCell="1" locked="0" behindDoc="1" simplePos="0" relativeHeight="485410816">
                <wp:simplePos x="0" y="0"/>
                <wp:positionH relativeFrom="page">
                  <wp:posOffset>4627800</wp:posOffset>
                </wp:positionH>
                <wp:positionV relativeFrom="page">
                  <wp:posOffset>533200</wp:posOffset>
                </wp:positionV>
                <wp:extent cx="155575" cy="15938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171</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905664" type="#_x0000_t202" id="docshape176" filled="false" stroked="false">
                <v:textbox inset="0,0,0,0">
                  <w:txbxContent>
                    <w:p>
                      <w:pPr>
                        <w:spacing w:before="17"/>
                        <w:ind w:left="0" w:right="0" w:firstLine="0"/>
                        <w:jc w:val="left"/>
                        <w:rPr>
                          <w:b/>
                          <w:i/>
                          <w:sz w:val="18"/>
                        </w:rPr>
                      </w:pPr>
                      <w:r>
                        <w:rPr>
                          <w:b/>
                          <w:i/>
                          <w:color w:val="4C4D4F"/>
                          <w:spacing w:val="-13"/>
                          <w:sz w:val="18"/>
                        </w:rPr>
                        <w:t>171</w:t>
                      </w:r>
                    </w:p>
                  </w:txbxContent>
                </v:textbox>
                <w10:wrap type="none"/>
              </v:shape>
            </w:pict>
          </mc:Fallback>
        </mc:AlternateContent>
      </w:r>
      <w:r>
        <w:rPr>
          <w:sz w:val="36"/>
        </w:rPr>
        <mc:AlternateContent>
          <mc:Choice Requires="wps">
            <w:drawing>
              <wp:anchor distT="0" distB="0" distL="0" distR="0" allowOverlap="1" layoutInCell="1" locked="0" behindDoc="0" simplePos="0" relativeHeight="15797760">
                <wp:simplePos x="0" y="0"/>
                <wp:positionH relativeFrom="page">
                  <wp:posOffset>0</wp:posOffset>
                </wp:positionH>
                <wp:positionV relativeFrom="page">
                  <wp:posOffset>468045</wp:posOffset>
                </wp:positionV>
                <wp:extent cx="5052060" cy="32448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5052060" cy="324485"/>
                        </a:xfrm>
                        <a:custGeom>
                          <a:avLst/>
                          <a:gdLst/>
                          <a:ahLst/>
                          <a:cxnLst/>
                          <a:rect l="l" t="t" r="r" b="b"/>
                          <a:pathLst>
                            <a:path w="5052060" h="324485">
                              <a:moveTo>
                                <a:pt x="5052009" y="0"/>
                              </a:moveTo>
                              <a:lnTo>
                                <a:pt x="0" y="0"/>
                              </a:lnTo>
                              <a:lnTo>
                                <a:pt x="0" y="323951"/>
                              </a:lnTo>
                              <a:lnTo>
                                <a:pt x="5052009" y="323951"/>
                              </a:lnTo>
                              <a:lnTo>
                                <a:pt x="505200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0pt;margin-top:36.854pt;width:397.796pt;height:25.508pt;mso-position-horizontal-relative:page;mso-position-vertical-relative:page;z-index:15797760" id="docshape177" filled="true" fillcolor="#ffffff" stroked="false">
                <v:fill type="solid"/>
                <w10:wrap type="none"/>
              </v:rect>
            </w:pict>
          </mc:Fallback>
        </mc:AlternateContent>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390"/>
        <w:ind w:left="0"/>
        <w:jc w:val="left"/>
        <w:rPr>
          <w:sz w:val="36"/>
        </w:rPr>
      </w:pPr>
    </w:p>
    <w:p>
      <w:pPr>
        <w:pStyle w:val="Heading2"/>
        <w:spacing w:before="1"/>
      </w:pPr>
      <w:bookmarkStart w:name="_TOC_250086" w:id="55"/>
      <w:r>
        <w:rPr>
          <w:color w:val="231F20"/>
          <w:w w:val="80"/>
        </w:rPr>
        <w:t>PJESA</w:t>
      </w:r>
      <w:r>
        <w:rPr>
          <w:color w:val="231F20"/>
          <w:spacing w:val="4"/>
        </w:rPr>
        <w:t> </w:t>
      </w:r>
      <w:r>
        <w:rPr>
          <w:color w:val="231F20"/>
          <w:w w:val="80"/>
        </w:rPr>
        <w:t>E</w:t>
      </w:r>
      <w:r>
        <w:rPr>
          <w:color w:val="231F20"/>
          <w:spacing w:val="4"/>
        </w:rPr>
        <w:t> </w:t>
      </w:r>
      <w:bookmarkEnd w:id="55"/>
      <w:r>
        <w:rPr>
          <w:color w:val="231F20"/>
          <w:spacing w:val="-4"/>
          <w:w w:val="80"/>
        </w:rPr>
        <w:t>TRETË</w:t>
      </w:r>
    </w:p>
    <w:p>
      <w:pPr>
        <w:pStyle w:val="BodyText"/>
        <w:spacing w:before="193"/>
        <w:ind w:left="0"/>
        <w:jc w:val="left"/>
        <w:rPr>
          <w:rFonts w:ascii="Arial"/>
          <w:i/>
          <w:sz w:val="20"/>
        </w:rPr>
      </w:pPr>
      <w:r>
        <w:rPr>
          <w:rFonts w:ascii="Arial"/>
          <w:i/>
          <w:sz w:val="20"/>
        </w:rPr>
        <w:drawing>
          <wp:anchor distT="0" distB="0" distL="0" distR="0" allowOverlap="1" layoutInCell="1" locked="0" behindDoc="1" simplePos="0" relativeHeight="487655936">
            <wp:simplePos x="0" y="0"/>
            <wp:positionH relativeFrom="page">
              <wp:posOffset>1947598</wp:posOffset>
            </wp:positionH>
            <wp:positionV relativeFrom="paragraph">
              <wp:posOffset>284143</wp:posOffset>
            </wp:positionV>
            <wp:extent cx="1413910" cy="200025"/>
            <wp:effectExtent l="0" t="0" r="0" b="0"/>
            <wp:wrapTopAndBottom/>
            <wp:docPr id="181" name="Image 181"/>
            <wp:cNvGraphicFramePr>
              <a:graphicFrameLocks/>
            </wp:cNvGraphicFramePr>
            <a:graphic>
              <a:graphicData uri="http://schemas.openxmlformats.org/drawingml/2006/picture">
                <pic:pic>
                  <pic:nvPicPr>
                    <pic:cNvPr id="181" name="Image 181"/>
                    <pic:cNvPicPr/>
                  </pic:nvPicPr>
                  <pic:blipFill>
                    <a:blip r:embed="rId31" cstate="print"/>
                    <a:stretch>
                      <a:fillRect/>
                    </a:stretch>
                  </pic:blipFill>
                  <pic:spPr>
                    <a:xfrm>
                      <a:off x="0" y="0"/>
                      <a:ext cx="1413910" cy="200025"/>
                    </a:xfrm>
                    <a:prstGeom prst="rect">
                      <a:avLst/>
                    </a:prstGeom>
                  </pic:spPr>
                </pic:pic>
              </a:graphicData>
            </a:graphic>
          </wp:anchor>
        </w:drawing>
      </w:r>
    </w:p>
    <w:p>
      <w:pPr>
        <w:pStyle w:val="BodyText"/>
        <w:spacing w:before="124"/>
        <w:ind w:left="0"/>
        <w:jc w:val="left"/>
        <w:rPr>
          <w:rFonts w:ascii="Arial"/>
          <w:i/>
          <w:sz w:val="36"/>
        </w:rPr>
      </w:pPr>
    </w:p>
    <w:p>
      <w:pPr>
        <w:pStyle w:val="Heading1"/>
        <w:jc w:val="center"/>
      </w:pPr>
      <w:bookmarkStart w:name="_TOC_250085" w:id="56"/>
      <w:r>
        <w:rPr>
          <w:color w:val="231F20"/>
          <w:w w:val="85"/>
        </w:rPr>
        <w:t>PËRGATITJA</w:t>
      </w:r>
      <w:r>
        <w:rPr>
          <w:color w:val="231F20"/>
          <w:spacing w:val="15"/>
        </w:rPr>
        <w:t> </w:t>
      </w:r>
      <w:r>
        <w:rPr>
          <w:color w:val="231F20"/>
          <w:w w:val="85"/>
        </w:rPr>
        <w:t>PËR</w:t>
      </w:r>
      <w:r>
        <w:rPr>
          <w:color w:val="231F20"/>
          <w:spacing w:val="15"/>
        </w:rPr>
        <w:t> </w:t>
      </w:r>
      <w:bookmarkEnd w:id="56"/>
      <w:r>
        <w:rPr>
          <w:color w:val="231F20"/>
          <w:spacing w:val="-2"/>
          <w:w w:val="85"/>
        </w:rPr>
        <w:t>NAMAZ</w:t>
      </w:r>
    </w:p>
    <w:p>
      <w:pPr>
        <w:pStyle w:val="Heading1"/>
        <w:spacing w:after="0"/>
        <w:jc w:val="center"/>
        <w:sectPr>
          <w:headerReference w:type="default" r:id="rId43"/>
          <w:pgSz w:w="8400" w:h="11910"/>
          <w:pgMar w:header="0" w:footer="0" w:top="74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11840">
                <wp:simplePos x="0" y="0"/>
                <wp:positionH relativeFrom="page">
                  <wp:posOffset>540000</wp:posOffset>
                </wp:positionH>
                <wp:positionV relativeFrom="page">
                  <wp:posOffset>514104</wp:posOffset>
                </wp:positionV>
                <wp:extent cx="4250055" cy="17843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172</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04640" type="#_x0000_t202" id="docshape178"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172</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798784">
                <wp:simplePos x="0" y="0"/>
                <wp:positionH relativeFrom="page">
                  <wp:posOffset>359994</wp:posOffset>
                </wp:positionH>
                <wp:positionV relativeFrom="page">
                  <wp:posOffset>431927</wp:posOffset>
                </wp:positionV>
                <wp:extent cx="4518025" cy="30607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4518025" cy="306070"/>
                        </a:xfrm>
                        <a:custGeom>
                          <a:avLst/>
                          <a:gdLst/>
                          <a:ahLst/>
                          <a:cxnLst/>
                          <a:rect l="l" t="t" r="r" b="b"/>
                          <a:pathLst>
                            <a:path w="4518025" h="306070">
                              <a:moveTo>
                                <a:pt x="4517999" y="0"/>
                              </a:moveTo>
                              <a:lnTo>
                                <a:pt x="0" y="0"/>
                              </a:lnTo>
                              <a:lnTo>
                                <a:pt x="0" y="305993"/>
                              </a:lnTo>
                              <a:lnTo>
                                <a:pt x="4517999" y="305993"/>
                              </a:lnTo>
                              <a:lnTo>
                                <a:pt x="4517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346001pt;margin-top:34.010002pt;width:355.748pt;height:24.094pt;mso-position-horizontal-relative:page;mso-position-vertical-relative:page;z-index:15798784" id="docshape179" filled="true" fillcolor="#ffffff" stroked="false">
                <v:fill type="solid"/>
                <w10:wrap type="none"/>
              </v:rect>
            </w:pict>
          </mc:Fallback>
        </mc:AlternateContent>
      </w:r>
    </w:p>
    <w:p>
      <w:pPr>
        <w:pStyle w:val="BodyText"/>
        <w:spacing w:after="0"/>
        <w:jc w:val="left"/>
        <w:rPr>
          <w:rFonts w:ascii="Arial"/>
          <w:b/>
          <w:i/>
          <w:sz w:val="17"/>
        </w:rPr>
        <w:sectPr>
          <w:headerReference w:type="even" r:id="rId44"/>
          <w:pgSz w:w="8400" w:h="11910"/>
          <w:pgMar w:header="0" w:footer="0" w:top="680" w:bottom="280" w:left="708" w:right="566"/>
        </w:sectPr>
      </w:pPr>
    </w:p>
    <w:p>
      <w:pPr>
        <w:pStyle w:val="BodyText"/>
        <w:spacing w:before="226"/>
        <w:ind w:left="0"/>
        <w:jc w:val="left"/>
        <w:rPr>
          <w:rFonts w:ascii="Arial"/>
          <w:b/>
          <w:i/>
          <w:sz w:val="28"/>
        </w:rPr>
      </w:pPr>
    </w:p>
    <w:p>
      <w:pPr>
        <w:pStyle w:val="Heading5"/>
        <w:numPr>
          <w:ilvl w:val="0"/>
          <w:numId w:val="18"/>
        </w:numPr>
        <w:tabs>
          <w:tab w:pos="3240" w:val="left" w:leader="none"/>
        </w:tabs>
        <w:spacing w:line="240" w:lineRule="auto" w:before="0" w:after="0"/>
        <w:ind w:left="3240" w:right="0" w:hanging="273"/>
        <w:jc w:val="left"/>
        <w:rPr>
          <w:color w:val="231F20"/>
        </w:rPr>
      </w:pPr>
      <w:bookmarkStart w:name="_TOC_250084" w:id="57"/>
      <w:bookmarkEnd w:id="57"/>
      <w:r>
        <w:rPr>
          <w:color w:val="231F20"/>
          <w:spacing w:val="-2"/>
        </w:rPr>
        <w:t>Abdesi</w:t>
      </w:r>
    </w:p>
    <w:p>
      <w:pPr>
        <w:pStyle w:val="BodyText"/>
        <w:spacing w:line="249" w:lineRule="auto" w:before="238"/>
        <w:ind w:right="281" w:firstLine="283"/>
      </w:pPr>
      <w:r>
        <w:rPr>
          <w:color w:val="231F20"/>
        </w:rPr>
        <w:t>Allahut </w:t>
      </w:r>
      <w:r>
        <w:rPr>
          <w:i/>
          <w:color w:val="231F20"/>
        </w:rPr>
        <w:t>(xhel’le xheláluhu) </w:t>
      </w:r>
      <w:r>
        <w:rPr>
          <w:color w:val="231F20"/>
        </w:rPr>
        <w:t>nuk i pëlqen që ne ta përdorim jetën tonë tërësisht për hesap të nefsit; Ai </w:t>
      </w:r>
      <w:r>
        <w:rPr>
          <w:i/>
          <w:color w:val="231F20"/>
        </w:rPr>
        <w:t>(xhel’le xheláluhu) </w:t>
      </w:r>
      <w:r>
        <w:rPr>
          <w:color w:val="231F20"/>
        </w:rPr>
        <w:t>na urdhëron që, në intervale të caktuara kohore, të dalim para Tij dhe, të përulur, t’i paraqesim Atij adhurimet tona. Në krye të këtyre urdhrave janë pesë kohët e namazit. Për këtë arsye, pesë namazet ditore përbëjnë çështjen</w:t>
      </w:r>
      <w:r>
        <w:rPr>
          <w:color w:val="231F20"/>
          <w:spacing w:val="-10"/>
        </w:rPr>
        <w:t> </w:t>
      </w:r>
      <w:r>
        <w:rPr>
          <w:color w:val="231F20"/>
        </w:rPr>
        <w:t>më</w:t>
      </w:r>
      <w:r>
        <w:rPr>
          <w:color w:val="231F20"/>
          <w:spacing w:val="-10"/>
        </w:rPr>
        <w:t> </w:t>
      </w:r>
      <w:r>
        <w:rPr>
          <w:color w:val="231F20"/>
        </w:rPr>
        <w:t>të</w:t>
      </w:r>
      <w:r>
        <w:rPr>
          <w:color w:val="231F20"/>
          <w:spacing w:val="-10"/>
        </w:rPr>
        <w:t> </w:t>
      </w:r>
      <w:r>
        <w:rPr>
          <w:color w:val="231F20"/>
        </w:rPr>
        <w:t>rëndësishme</w:t>
      </w:r>
      <w:r>
        <w:rPr>
          <w:color w:val="231F20"/>
          <w:spacing w:val="-10"/>
        </w:rPr>
        <w:t> </w:t>
      </w:r>
      <w:r>
        <w:rPr>
          <w:color w:val="231F20"/>
        </w:rPr>
        <w:t>të</w:t>
      </w:r>
      <w:r>
        <w:rPr>
          <w:color w:val="231F20"/>
          <w:spacing w:val="-10"/>
        </w:rPr>
        <w:t> </w:t>
      </w:r>
      <w:r>
        <w:rPr>
          <w:color w:val="231F20"/>
        </w:rPr>
        <w:t>besimtarit.</w:t>
      </w:r>
      <w:r>
        <w:rPr>
          <w:color w:val="231F20"/>
          <w:spacing w:val="-10"/>
        </w:rPr>
        <w:t> </w:t>
      </w:r>
      <w:r>
        <w:rPr>
          <w:color w:val="231F20"/>
        </w:rPr>
        <w:t>Por,</w:t>
      </w:r>
      <w:r>
        <w:rPr>
          <w:color w:val="231F20"/>
          <w:spacing w:val="-10"/>
        </w:rPr>
        <w:t> </w:t>
      </w:r>
      <w:r>
        <w:rPr>
          <w:color w:val="231F20"/>
        </w:rPr>
        <w:t>para</w:t>
      </w:r>
      <w:r>
        <w:rPr>
          <w:color w:val="231F20"/>
          <w:spacing w:val="-10"/>
        </w:rPr>
        <w:t> </w:t>
      </w:r>
      <w:r>
        <w:rPr>
          <w:color w:val="231F20"/>
        </w:rPr>
        <w:t>shtjellimit</w:t>
      </w:r>
      <w:r>
        <w:rPr>
          <w:color w:val="231F20"/>
          <w:spacing w:val="-10"/>
        </w:rPr>
        <w:t> </w:t>
      </w:r>
      <w:r>
        <w:rPr>
          <w:color w:val="231F20"/>
        </w:rPr>
        <w:t>të</w:t>
      </w:r>
      <w:r>
        <w:rPr>
          <w:color w:val="231F20"/>
          <w:spacing w:val="-10"/>
        </w:rPr>
        <w:t> </w:t>
      </w:r>
      <w:r>
        <w:rPr>
          <w:color w:val="231F20"/>
        </w:rPr>
        <w:t>temës së</w:t>
      </w:r>
      <w:r>
        <w:rPr>
          <w:color w:val="231F20"/>
          <w:spacing w:val="-4"/>
        </w:rPr>
        <w:t> </w:t>
      </w:r>
      <w:r>
        <w:rPr>
          <w:color w:val="231F20"/>
        </w:rPr>
        <w:t>namazit,</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ishte</w:t>
      </w:r>
      <w:r>
        <w:rPr>
          <w:color w:val="231F20"/>
          <w:spacing w:val="-4"/>
        </w:rPr>
        <w:t> </w:t>
      </w:r>
      <w:r>
        <w:rPr>
          <w:color w:val="231F20"/>
        </w:rPr>
        <w:t>me</w:t>
      </w:r>
      <w:r>
        <w:rPr>
          <w:color w:val="231F20"/>
          <w:spacing w:val="-4"/>
        </w:rPr>
        <w:t> </w:t>
      </w:r>
      <w:r>
        <w:rPr>
          <w:color w:val="231F20"/>
        </w:rPr>
        <w:t>vend</w:t>
      </w:r>
      <w:r>
        <w:rPr>
          <w:color w:val="231F20"/>
          <w:spacing w:val="-4"/>
        </w:rPr>
        <w:t> </w:t>
      </w:r>
      <w:r>
        <w:rPr>
          <w:color w:val="231F20"/>
        </w:rPr>
        <w:t>të</w:t>
      </w:r>
      <w:r>
        <w:rPr>
          <w:color w:val="231F20"/>
          <w:spacing w:val="-4"/>
        </w:rPr>
        <w:t> </w:t>
      </w:r>
      <w:r>
        <w:rPr>
          <w:color w:val="231F20"/>
        </w:rPr>
        <w:t>fokusoheshim</w:t>
      </w:r>
      <w:r>
        <w:rPr>
          <w:color w:val="231F20"/>
          <w:spacing w:val="-4"/>
        </w:rPr>
        <w:t> </w:t>
      </w:r>
      <w:r>
        <w:rPr>
          <w:color w:val="231F20"/>
        </w:rPr>
        <w:t>së</w:t>
      </w:r>
      <w:r>
        <w:rPr>
          <w:color w:val="231F20"/>
          <w:spacing w:val="-4"/>
        </w:rPr>
        <w:t> </w:t>
      </w:r>
      <w:r>
        <w:rPr>
          <w:color w:val="231F20"/>
        </w:rPr>
        <w:t>pari</w:t>
      </w:r>
      <w:r>
        <w:rPr>
          <w:color w:val="231F20"/>
          <w:spacing w:val="-4"/>
        </w:rPr>
        <w:t> </w:t>
      </w:r>
      <w:r>
        <w:rPr>
          <w:color w:val="231F20"/>
        </w:rPr>
        <w:t>te</w:t>
      </w:r>
      <w:r>
        <w:rPr>
          <w:color w:val="231F20"/>
          <w:spacing w:val="-4"/>
        </w:rPr>
        <w:t> </w:t>
      </w:r>
      <w:r>
        <w:rPr>
          <w:color w:val="231F20"/>
        </w:rPr>
        <w:t>pastrimi</w:t>
      </w:r>
      <w:r>
        <w:rPr>
          <w:color w:val="231F20"/>
          <w:spacing w:val="-4"/>
        </w:rPr>
        <w:t> </w:t>
      </w:r>
      <w:r>
        <w:rPr>
          <w:color w:val="231F20"/>
        </w:rPr>
        <w:t>që bëhet si një parapërgatitje për të.</w:t>
      </w:r>
    </w:p>
    <w:p>
      <w:pPr>
        <w:spacing w:line="249" w:lineRule="auto" w:before="122"/>
        <w:ind w:left="142" w:right="281" w:firstLine="283"/>
        <w:jc w:val="both"/>
        <w:rPr>
          <w:sz w:val="24"/>
        </w:rPr>
      </w:pPr>
      <w:r>
        <w:rPr>
          <w:color w:val="231F20"/>
          <w:sz w:val="24"/>
        </w:rPr>
        <w:t>Pastrimi</w:t>
      </w:r>
      <w:r>
        <w:rPr>
          <w:color w:val="231F20"/>
          <w:spacing w:val="40"/>
          <w:sz w:val="24"/>
        </w:rPr>
        <w:t> </w:t>
      </w:r>
      <w:r>
        <w:rPr>
          <w:color w:val="231F20"/>
          <w:sz w:val="24"/>
        </w:rPr>
        <w:t>që</w:t>
      </w:r>
      <w:r>
        <w:rPr>
          <w:color w:val="231F20"/>
          <w:spacing w:val="40"/>
          <w:sz w:val="24"/>
        </w:rPr>
        <w:t> </w:t>
      </w:r>
      <w:r>
        <w:rPr>
          <w:color w:val="231F20"/>
          <w:sz w:val="24"/>
        </w:rPr>
        <w:t>kryhet</w:t>
      </w:r>
      <w:r>
        <w:rPr>
          <w:color w:val="231F20"/>
          <w:spacing w:val="40"/>
          <w:sz w:val="24"/>
        </w:rPr>
        <w:t> </w:t>
      </w:r>
      <w:r>
        <w:rPr>
          <w:color w:val="231F20"/>
          <w:sz w:val="24"/>
        </w:rPr>
        <w:t>para</w:t>
      </w:r>
      <w:r>
        <w:rPr>
          <w:color w:val="231F20"/>
          <w:spacing w:val="40"/>
          <w:sz w:val="24"/>
        </w:rPr>
        <w:t> </w:t>
      </w:r>
      <w:r>
        <w:rPr>
          <w:color w:val="231F20"/>
          <w:sz w:val="24"/>
        </w:rPr>
        <w:t>fillimit</w:t>
      </w:r>
      <w:r>
        <w:rPr>
          <w:color w:val="231F20"/>
          <w:spacing w:val="40"/>
          <w:sz w:val="24"/>
        </w:rPr>
        <w:t> </w:t>
      </w:r>
      <w:r>
        <w:rPr>
          <w:color w:val="231F20"/>
          <w:sz w:val="24"/>
        </w:rPr>
        <w:t>të</w:t>
      </w:r>
      <w:r>
        <w:rPr>
          <w:color w:val="231F20"/>
          <w:spacing w:val="40"/>
          <w:sz w:val="24"/>
        </w:rPr>
        <w:t> </w:t>
      </w:r>
      <w:r>
        <w:rPr>
          <w:color w:val="231F20"/>
          <w:sz w:val="24"/>
        </w:rPr>
        <w:t>namazit</w:t>
      </w:r>
      <w:r>
        <w:rPr>
          <w:color w:val="231F20"/>
          <w:spacing w:val="40"/>
          <w:sz w:val="24"/>
        </w:rPr>
        <w:t> </w:t>
      </w:r>
      <w:r>
        <w:rPr>
          <w:color w:val="231F20"/>
          <w:sz w:val="24"/>
        </w:rPr>
        <w:t>mund</w:t>
      </w:r>
      <w:r>
        <w:rPr>
          <w:color w:val="231F20"/>
          <w:spacing w:val="40"/>
          <w:sz w:val="24"/>
        </w:rPr>
        <w:t> </w:t>
      </w:r>
      <w:r>
        <w:rPr>
          <w:color w:val="231F20"/>
          <w:sz w:val="24"/>
        </w:rPr>
        <w:t>të</w:t>
      </w:r>
      <w:r>
        <w:rPr>
          <w:color w:val="231F20"/>
          <w:spacing w:val="40"/>
          <w:sz w:val="24"/>
        </w:rPr>
        <w:t> </w:t>
      </w:r>
      <w:r>
        <w:rPr>
          <w:color w:val="231F20"/>
          <w:sz w:val="24"/>
        </w:rPr>
        <w:t>krahasohet me çelësin e tij. Për rrjedhojë, kur një person nuk e bën këtë pastrim, edhe</w:t>
      </w:r>
      <w:r>
        <w:rPr>
          <w:color w:val="231F20"/>
          <w:spacing w:val="-4"/>
          <w:sz w:val="24"/>
        </w:rPr>
        <w:t> </w:t>
      </w:r>
      <w:r>
        <w:rPr>
          <w:color w:val="231F20"/>
          <w:sz w:val="24"/>
        </w:rPr>
        <w:t>sikur</w:t>
      </w:r>
      <w:r>
        <w:rPr>
          <w:color w:val="231F20"/>
          <w:spacing w:val="-4"/>
          <w:sz w:val="24"/>
        </w:rPr>
        <w:t> </w:t>
      </w:r>
      <w:r>
        <w:rPr>
          <w:color w:val="231F20"/>
          <w:sz w:val="24"/>
        </w:rPr>
        <w:t>të</w:t>
      </w:r>
      <w:r>
        <w:rPr>
          <w:color w:val="231F20"/>
          <w:spacing w:val="-4"/>
          <w:sz w:val="24"/>
        </w:rPr>
        <w:t> </w:t>
      </w:r>
      <w:r>
        <w:rPr>
          <w:color w:val="231F20"/>
          <w:sz w:val="24"/>
        </w:rPr>
        <w:t>lidhet</w:t>
      </w:r>
      <w:r>
        <w:rPr>
          <w:color w:val="231F20"/>
          <w:spacing w:val="-4"/>
          <w:sz w:val="24"/>
        </w:rPr>
        <w:t> </w:t>
      </w:r>
      <w:r>
        <w:rPr>
          <w:color w:val="231F20"/>
          <w:sz w:val="24"/>
        </w:rPr>
        <w:t>për</w:t>
      </w:r>
      <w:r>
        <w:rPr>
          <w:color w:val="231F20"/>
          <w:spacing w:val="-4"/>
          <w:sz w:val="24"/>
        </w:rPr>
        <w:t> </w:t>
      </w:r>
      <w:r>
        <w:rPr>
          <w:color w:val="231F20"/>
          <w:sz w:val="24"/>
        </w:rPr>
        <w:t>të</w:t>
      </w:r>
      <w:r>
        <w:rPr>
          <w:color w:val="231F20"/>
          <w:spacing w:val="-4"/>
          <w:sz w:val="24"/>
        </w:rPr>
        <w:t> </w:t>
      </w:r>
      <w:r>
        <w:rPr>
          <w:color w:val="231F20"/>
          <w:sz w:val="24"/>
        </w:rPr>
        <w:t>falur</w:t>
      </w:r>
      <w:r>
        <w:rPr>
          <w:color w:val="231F20"/>
          <w:spacing w:val="-4"/>
          <w:sz w:val="24"/>
        </w:rPr>
        <w:t> </w:t>
      </w:r>
      <w:r>
        <w:rPr>
          <w:color w:val="231F20"/>
          <w:sz w:val="24"/>
        </w:rPr>
        <w:t>namazin,</w:t>
      </w:r>
      <w:r>
        <w:rPr>
          <w:color w:val="231F20"/>
          <w:spacing w:val="-4"/>
          <w:sz w:val="24"/>
        </w:rPr>
        <w:t> </w:t>
      </w:r>
      <w:r>
        <w:rPr>
          <w:color w:val="231F20"/>
          <w:sz w:val="24"/>
        </w:rPr>
        <w:t>do</w:t>
      </w:r>
      <w:r>
        <w:rPr>
          <w:color w:val="231F20"/>
          <w:spacing w:val="-4"/>
          <w:sz w:val="24"/>
        </w:rPr>
        <w:t> </w:t>
      </w:r>
      <w:r>
        <w:rPr>
          <w:color w:val="231F20"/>
          <w:sz w:val="24"/>
        </w:rPr>
        <w:t>të</w:t>
      </w:r>
      <w:r>
        <w:rPr>
          <w:color w:val="231F20"/>
          <w:spacing w:val="-4"/>
          <w:sz w:val="24"/>
        </w:rPr>
        <w:t> </w:t>
      </w:r>
      <w:r>
        <w:rPr>
          <w:color w:val="231F20"/>
          <w:sz w:val="24"/>
        </w:rPr>
        <w:t>thotë</w:t>
      </w:r>
      <w:r>
        <w:rPr>
          <w:color w:val="231F20"/>
          <w:spacing w:val="-4"/>
          <w:sz w:val="24"/>
        </w:rPr>
        <w:t> </w:t>
      </w:r>
      <w:r>
        <w:rPr>
          <w:color w:val="231F20"/>
          <w:sz w:val="24"/>
        </w:rPr>
        <w:t>se</w:t>
      </w:r>
      <w:r>
        <w:rPr>
          <w:color w:val="231F20"/>
          <w:spacing w:val="-4"/>
          <w:sz w:val="24"/>
        </w:rPr>
        <w:t> </w:t>
      </w:r>
      <w:r>
        <w:rPr>
          <w:color w:val="231F20"/>
          <w:sz w:val="24"/>
        </w:rPr>
        <w:t>nuk</w:t>
      </w:r>
      <w:r>
        <w:rPr>
          <w:color w:val="231F20"/>
          <w:spacing w:val="-4"/>
          <w:sz w:val="24"/>
        </w:rPr>
        <w:t> </w:t>
      </w:r>
      <w:r>
        <w:rPr>
          <w:color w:val="231F20"/>
          <w:sz w:val="24"/>
        </w:rPr>
        <w:t>është</w:t>
      </w:r>
      <w:r>
        <w:rPr>
          <w:color w:val="231F20"/>
          <w:spacing w:val="-4"/>
          <w:sz w:val="24"/>
        </w:rPr>
        <w:t> </w:t>
      </w:r>
      <w:r>
        <w:rPr>
          <w:color w:val="231F20"/>
          <w:sz w:val="24"/>
        </w:rPr>
        <w:t>futur dot</w:t>
      </w:r>
      <w:r>
        <w:rPr>
          <w:color w:val="231F20"/>
          <w:spacing w:val="-1"/>
          <w:sz w:val="24"/>
        </w:rPr>
        <w:t> </w:t>
      </w:r>
      <w:r>
        <w:rPr>
          <w:color w:val="231F20"/>
          <w:sz w:val="24"/>
        </w:rPr>
        <w:t>brenda</w:t>
      </w:r>
      <w:r>
        <w:rPr>
          <w:color w:val="231F20"/>
          <w:spacing w:val="-1"/>
          <w:sz w:val="24"/>
        </w:rPr>
        <w:t> </w:t>
      </w:r>
      <w:r>
        <w:rPr>
          <w:color w:val="231F20"/>
          <w:sz w:val="24"/>
        </w:rPr>
        <w:t>tij.</w:t>
      </w:r>
      <w:r>
        <w:rPr>
          <w:color w:val="231F20"/>
          <w:spacing w:val="-1"/>
          <w:sz w:val="24"/>
        </w:rPr>
        <w:t> </w:t>
      </w:r>
      <w:r>
        <w:rPr>
          <w:color w:val="231F20"/>
          <w:sz w:val="24"/>
        </w:rPr>
        <w:t>Ajeti</w:t>
      </w:r>
      <w:r>
        <w:rPr>
          <w:color w:val="231F20"/>
          <w:spacing w:val="-1"/>
          <w:sz w:val="24"/>
        </w:rPr>
        <w:t> </w:t>
      </w:r>
      <w:r>
        <w:rPr>
          <w:b/>
          <w:i/>
          <w:color w:val="231F20"/>
          <w:sz w:val="24"/>
        </w:rPr>
        <w:t>“…</w:t>
      </w:r>
      <w:r>
        <w:rPr>
          <w:b/>
          <w:i/>
          <w:color w:val="231F20"/>
          <w:spacing w:val="-3"/>
          <w:sz w:val="24"/>
        </w:rPr>
        <w:t> </w:t>
      </w:r>
      <w:r>
        <w:rPr>
          <w:b/>
          <w:i/>
          <w:color w:val="231F20"/>
          <w:sz w:val="24"/>
        </w:rPr>
        <w:t>xhamia</w:t>
      </w:r>
      <w:r>
        <w:rPr>
          <w:b/>
          <w:i/>
          <w:color w:val="231F20"/>
          <w:spacing w:val="-3"/>
          <w:sz w:val="24"/>
        </w:rPr>
        <w:t> </w:t>
      </w:r>
      <w:r>
        <w:rPr>
          <w:b/>
          <w:i/>
          <w:color w:val="231F20"/>
          <w:sz w:val="24"/>
        </w:rPr>
        <w:t>(mesxhidi</w:t>
      </w:r>
      <w:r>
        <w:rPr>
          <w:b/>
          <w:i/>
          <w:color w:val="231F20"/>
          <w:spacing w:val="-3"/>
          <w:sz w:val="24"/>
        </w:rPr>
        <w:t> </w:t>
      </w:r>
      <w:r>
        <w:rPr>
          <w:b/>
          <w:i/>
          <w:color w:val="231F20"/>
          <w:sz w:val="24"/>
        </w:rPr>
        <w:t>i</w:t>
      </w:r>
      <w:r>
        <w:rPr>
          <w:b/>
          <w:i/>
          <w:color w:val="231F20"/>
          <w:spacing w:val="-3"/>
          <w:sz w:val="24"/>
        </w:rPr>
        <w:t> </w:t>
      </w:r>
      <w:r>
        <w:rPr>
          <w:b/>
          <w:i/>
          <w:color w:val="231F20"/>
          <w:sz w:val="24"/>
        </w:rPr>
        <w:t>Kubasë)</w:t>
      </w:r>
      <w:r>
        <w:rPr>
          <w:b/>
          <w:i/>
          <w:color w:val="231F20"/>
          <w:spacing w:val="-3"/>
          <w:sz w:val="24"/>
        </w:rPr>
        <w:t> </w:t>
      </w:r>
      <w:r>
        <w:rPr>
          <w:b/>
          <w:i/>
          <w:color w:val="231F20"/>
          <w:sz w:val="24"/>
        </w:rPr>
        <w:t>e</w:t>
      </w:r>
      <w:r>
        <w:rPr>
          <w:b/>
          <w:i/>
          <w:color w:val="231F20"/>
          <w:spacing w:val="-3"/>
          <w:sz w:val="24"/>
        </w:rPr>
        <w:t> </w:t>
      </w:r>
      <w:r>
        <w:rPr>
          <w:b/>
          <w:i/>
          <w:color w:val="231F20"/>
          <w:sz w:val="24"/>
        </w:rPr>
        <w:t>themeluar</w:t>
      </w:r>
      <w:r>
        <w:rPr>
          <w:b/>
          <w:i/>
          <w:color w:val="231F20"/>
          <w:spacing w:val="-3"/>
          <w:sz w:val="24"/>
        </w:rPr>
        <w:t> </w:t>
      </w:r>
      <w:r>
        <w:rPr>
          <w:b/>
          <w:i/>
          <w:color w:val="231F20"/>
          <w:sz w:val="24"/>
        </w:rPr>
        <w:t>në përkushtim</w:t>
      </w:r>
      <w:r>
        <w:rPr>
          <w:b/>
          <w:i/>
          <w:color w:val="231F20"/>
          <w:spacing w:val="-6"/>
          <w:sz w:val="24"/>
        </w:rPr>
        <w:t> </w:t>
      </w:r>
      <w:r>
        <w:rPr>
          <w:b/>
          <w:i/>
          <w:color w:val="231F20"/>
          <w:sz w:val="24"/>
        </w:rPr>
        <w:t>(ndaj</w:t>
      </w:r>
      <w:r>
        <w:rPr>
          <w:b/>
          <w:i/>
          <w:color w:val="231F20"/>
          <w:spacing w:val="-6"/>
          <w:sz w:val="24"/>
        </w:rPr>
        <w:t> </w:t>
      </w:r>
      <w:r>
        <w:rPr>
          <w:b/>
          <w:i/>
          <w:color w:val="231F20"/>
          <w:sz w:val="24"/>
        </w:rPr>
        <w:t>Allahut)</w:t>
      </w:r>
      <w:r>
        <w:rPr>
          <w:b/>
          <w:i/>
          <w:color w:val="231F20"/>
          <w:spacing w:val="-6"/>
          <w:sz w:val="24"/>
        </w:rPr>
        <w:t> </w:t>
      </w:r>
      <w:r>
        <w:rPr>
          <w:b/>
          <w:i/>
          <w:color w:val="231F20"/>
          <w:sz w:val="24"/>
        </w:rPr>
        <w:t>që</w:t>
      </w:r>
      <w:r>
        <w:rPr>
          <w:b/>
          <w:i/>
          <w:color w:val="231F20"/>
          <w:spacing w:val="-6"/>
          <w:sz w:val="24"/>
        </w:rPr>
        <w:t> </w:t>
      </w:r>
      <w:r>
        <w:rPr>
          <w:b/>
          <w:i/>
          <w:color w:val="231F20"/>
          <w:sz w:val="24"/>
        </w:rPr>
        <w:t>në</w:t>
      </w:r>
      <w:r>
        <w:rPr>
          <w:b/>
          <w:i/>
          <w:color w:val="231F20"/>
          <w:spacing w:val="-6"/>
          <w:sz w:val="24"/>
        </w:rPr>
        <w:t> </w:t>
      </w:r>
      <w:r>
        <w:rPr>
          <w:b/>
          <w:i/>
          <w:color w:val="231F20"/>
          <w:sz w:val="24"/>
        </w:rPr>
        <w:t>ditën</w:t>
      </w:r>
      <w:r>
        <w:rPr>
          <w:b/>
          <w:i/>
          <w:color w:val="231F20"/>
          <w:spacing w:val="-6"/>
          <w:sz w:val="24"/>
        </w:rPr>
        <w:t> </w:t>
      </w:r>
      <w:r>
        <w:rPr>
          <w:b/>
          <w:i/>
          <w:color w:val="231F20"/>
          <w:sz w:val="24"/>
        </w:rPr>
        <w:t>e</w:t>
      </w:r>
      <w:r>
        <w:rPr>
          <w:b/>
          <w:i/>
          <w:color w:val="231F20"/>
          <w:spacing w:val="-6"/>
          <w:sz w:val="24"/>
        </w:rPr>
        <w:t> </w:t>
      </w:r>
      <w:r>
        <w:rPr>
          <w:b/>
          <w:i/>
          <w:color w:val="231F20"/>
          <w:sz w:val="24"/>
        </w:rPr>
        <w:t>parë,</w:t>
      </w:r>
      <w:r>
        <w:rPr>
          <w:b/>
          <w:i/>
          <w:color w:val="231F20"/>
          <w:spacing w:val="-6"/>
          <w:sz w:val="24"/>
        </w:rPr>
        <w:t> </w:t>
      </w:r>
      <w:r>
        <w:rPr>
          <w:b/>
          <w:i/>
          <w:color w:val="231F20"/>
          <w:sz w:val="24"/>
        </w:rPr>
        <w:t>pa</w:t>
      </w:r>
      <w:r>
        <w:rPr>
          <w:b/>
          <w:i/>
          <w:color w:val="231F20"/>
          <w:spacing w:val="-6"/>
          <w:sz w:val="24"/>
        </w:rPr>
        <w:t> </w:t>
      </w:r>
      <w:r>
        <w:rPr>
          <w:b/>
          <w:i/>
          <w:color w:val="231F20"/>
          <w:sz w:val="24"/>
        </w:rPr>
        <w:t>dyshim</w:t>
      </w:r>
      <w:r>
        <w:rPr>
          <w:b/>
          <w:i/>
          <w:color w:val="231F20"/>
          <w:spacing w:val="-6"/>
          <w:sz w:val="24"/>
        </w:rPr>
        <w:t> </w:t>
      </w:r>
      <w:r>
        <w:rPr>
          <w:b/>
          <w:i/>
          <w:color w:val="231F20"/>
          <w:sz w:val="24"/>
        </w:rPr>
        <w:t>që</w:t>
      </w:r>
      <w:r>
        <w:rPr>
          <w:b/>
          <w:i/>
          <w:color w:val="231F20"/>
          <w:spacing w:val="-6"/>
          <w:sz w:val="24"/>
        </w:rPr>
        <w:t> </w:t>
      </w:r>
      <w:r>
        <w:rPr>
          <w:b/>
          <w:i/>
          <w:color w:val="231F20"/>
          <w:sz w:val="24"/>
        </w:rPr>
        <w:t>është</w:t>
      </w:r>
      <w:r>
        <w:rPr>
          <w:b/>
          <w:i/>
          <w:color w:val="231F20"/>
          <w:spacing w:val="-6"/>
          <w:sz w:val="24"/>
        </w:rPr>
        <w:t> </w:t>
      </w:r>
      <w:r>
        <w:rPr>
          <w:b/>
          <w:i/>
          <w:color w:val="231F20"/>
          <w:sz w:val="24"/>
        </w:rPr>
        <w:t>më e</w:t>
      </w:r>
      <w:r>
        <w:rPr>
          <w:b/>
          <w:i/>
          <w:color w:val="231F20"/>
          <w:spacing w:val="-5"/>
          <w:sz w:val="24"/>
        </w:rPr>
        <w:t> </w:t>
      </w:r>
      <w:r>
        <w:rPr>
          <w:b/>
          <w:i/>
          <w:color w:val="231F20"/>
          <w:sz w:val="24"/>
        </w:rPr>
        <w:t>denjë</w:t>
      </w:r>
      <w:r>
        <w:rPr>
          <w:b/>
          <w:i/>
          <w:color w:val="231F20"/>
          <w:spacing w:val="-5"/>
          <w:sz w:val="24"/>
        </w:rPr>
        <w:t> </w:t>
      </w:r>
      <w:r>
        <w:rPr>
          <w:b/>
          <w:i/>
          <w:color w:val="231F20"/>
          <w:sz w:val="24"/>
        </w:rPr>
        <w:t>për</w:t>
      </w:r>
      <w:r>
        <w:rPr>
          <w:b/>
          <w:i/>
          <w:color w:val="231F20"/>
          <w:spacing w:val="-5"/>
          <w:sz w:val="24"/>
        </w:rPr>
        <w:t> </w:t>
      </w:r>
      <w:r>
        <w:rPr>
          <w:b/>
          <w:i/>
          <w:color w:val="231F20"/>
          <w:sz w:val="24"/>
        </w:rPr>
        <w:t>të</w:t>
      </w:r>
      <w:r>
        <w:rPr>
          <w:b/>
          <w:i/>
          <w:color w:val="231F20"/>
          <w:spacing w:val="-5"/>
          <w:sz w:val="24"/>
        </w:rPr>
        <w:t> </w:t>
      </w:r>
      <w:r>
        <w:rPr>
          <w:b/>
          <w:i/>
          <w:color w:val="231F20"/>
          <w:sz w:val="24"/>
        </w:rPr>
        <w:t>falur</w:t>
      </w:r>
      <w:r>
        <w:rPr>
          <w:b/>
          <w:i/>
          <w:color w:val="231F20"/>
          <w:spacing w:val="-5"/>
          <w:sz w:val="24"/>
        </w:rPr>
        <w:t> </w:t>
      </w:r>
      <w:r>
        <w:rPr>
          <w:b/>
          <w:i/>
          <w:color w:val="231F20"/>
          <w:sz w:val="24"/>
        </w:rPr>
        <w:t>namaz</w:t>
      </w:r>
      <w:r>
        <w:rPr>
          <w:b/>
          <w:i/>
          <w:color w:val="231F20"/>
          <w:spacing w:val="-5"/>
          <w:sz w:val="24"/>
        </w:rPr>
        <w:t> </w:t>
      </w:r>
      <w:r>
        <w:rPr>
          <w:b/>
          <w:i/>
          <w:color w:val="231F20"/>
          <w:sz w:val="24"/>
        </w:rPr>
        <w:t>në</w:t>
      </w:r>
      <w:r>
        <w:rPr>
          <w:b/>
          <w:i/>
          <w:color w:val="231F20"/>
          <w:spacing w:val="-5"/>
          <w:sz w:val="24"/>
        </w:rPr>
        <w:t> </w:t>
      </w:r>
      <w:r>
        <w:rPr>
          <w:b/>
          <w:i/>
          <w:color w:val="231F20"/>
          <w:sz w:val="24"/>
        </w:rPr>
        <w:t>të.</w:t>
      </w:r>
      <w:r>
        <w:rPr>
          <w:b/>
          <w:i/>
          <w:color w:val="231F20"/>
          <w:spacing w:val="-5"/>
          <w:sz w:val="24"/>
        </w:rPr>
        <w:t> </w:t>
      </w:r>
      <w:r>
        <w:rPr>
          <w:b/>
          <w:i/>
          <w:color w:val="231F20"/>
          <w:sz w:val="24"/>
        </w:rPr>
        <w:t>Aty</w:t>
      </w:r>
      <w:r>
        <w:rPr>
          <w:b/>
          <w:i/>
          <w:color w:val="231F20"/>
          <w:spacing w:val="-5"/>
          <w:sz w:val="24"/>
        </w:rPr>
        <w:t> </w:t>
      </w:r>
      <w:r>
        <w:rPr>
          <w:b/>
          <w:i/>
          <w:color w:val="231F20"/>
          <w:sz w:val="24"/>
        </w:rPr>
        <w:t>ka</w:t>
      </w:r>
      <w:r>
        <w:rPr>
          <w:b/>
          <w:i/>
          <w:color w:val="231F20"/>
          <w:spacing w:val="-5"/>
          <w:sz w:val="24"/>
        </w:rPr>
        <w:t> </w:t>
      </w:r>
      <w:r>
        <w:rPr>
          <w:b/>
          <w:i/>
          <w:color w:val="231F20"/>
          <w:sz w:val="24"/>
        </w:rPr>
        <w:t>njerëz</w:t>
      </w:r>
      <w:r>
        <w:rPr>
          <w:b/>
          <w:i/>
          <w:color w:val="231F20"/>
          <w:spacing w:val="-5"/>
          <w:sz w:val="24"/>
        </w:rPr>
        <w:t> </w:t>
      </w:r>
      <w:r>
        <w:rPr>
          <w:b/>
          <w:i/>
          <w:color w:val="231F20"/>
          <w:sz w:val="24"/>
        </w:rPr>
        <w:t>që</w:t>
      </w:r>
      <w:r>
        <w:rPr>
          <w:b/>
          <w:i/>
          <w:color w:val="231F20"/>
          <w:spacing w:val="-5"/>
          <w:sz w:val="24"/>
        </w:rPr>
        <w:t> </w:t>
      </w:r>
      <w:r>
        <w:rPr>
          <w:b/>
          <w:i/>
          <w:color w:val="231F20"/>
          <w:sz w:val="24"/>
        </w:rPr>
        <w:t>duan</w:t>
      </w:r>
      <w:r>
        <w:rPr>
          <w:b/>
          <w:i/>
          <w:color w:val="231F20"/>
          <w:spacing w:val="-5"/>
          <w:sz w:val="24"/>
        </w:rPr>
        <w:t> </w:t>
      </w:r>
      <w:r>
        <w:rPr>
          <w:b/>
          <w:i/>
          <w:color w:val="231F20"/>
          <w:sz w:val="24"/>
        </w:rPr>
        <w:t>të</w:t>
      </w:r>
      <w:r>
        <w:rPr>
          <w:b/>
          <w:i/>
          <w:color w:val="231F20"/>
          <w:spacing w:val="-5"/>
          <w:sz w:val="24"/>
        </w:rPr>
        <w:t> </w:t>
      </w:r>
      <w:r>
        <w:rPr>
          <w:b/>
          <w:i/>
          <w:color w:val="231F20"/>
          <w:sz w:val="24"/>
        </w:rPr>
        <w:t>pastrohen. Allahu i do ata që pastrohen shpesh.”</w:t>
      </w:r>
      <w:r>
        <w:rPr>
          <w:b/>
          <w:i/>
          <w:color w:val="231F20"/>
          <w:position w:val="8"/>
          <w:sz w:val="14"/>
        </w:rPr>
        <w:t>159</w:t>
      </w:r>
      <w:r>
        <w:rPr>
          <w:b/>
          <w:i/>
          <w:color w:val="231F20"/>
          <w:spacing w:val="40"/>
          <w:position w:val="8"/>
          <w:sz w:val="14"/>
        </w:rPr>
        <w:t> </w:t>
      </w:r>
      <w:r>
        <w:rPr>
          <w:color w:val="231F20"/>
          <w:sz w:val="24"/>
        </w:rPr>
        <w:t>ka zbritur për banorët e Kubasë, të cilët i kushtonin shumë rëndësi pastrimit si parapërgatitje për namazin, për rrjedhojë, edhe abdesit.</w:t>
      </w:r>
    </w:p>
    <w:p>
      <w:pPr>
        <w:pStyle w:val="BodyText"/>
        <w:spacing w:line="249" w:lineRule="auto" w:before="122"/>
        <w:ind w:right="281" w:firstLine="283"/>
      </w:pPr>
      <w:r>
        <w:rPr>
          <w:color w:val="231F20"/>
        </w:rPr>
        <w:t>Po, një besimtar, që bën të mundur derdhjen jashtë vetes së tij të pastërtisë dhe dëlirësisë së brendshme në trajtën e abdesit, është një njeri i dashur tek Allahu. Ai përvesh mëngët dhe merr abdes vetëm ngaqë ka besuar në Zot. Si një shprehje e përtypjes së kuptimeve që ka ndier tek shkonte drejt daljes para Zotit, te buzët i shfaqet një buzëqeshje e hidhur, një brengë; dhe, ashtu si në shembullin e Aliut (r.a.), trupin ia kaplon një dridhje, një shqetësim.</w:t>
      </w:r>
    </w:p>
    <w:p>
      <w:pPr>
        <w:pStyle w:val="BodyText"/>
        <w:spacing w:line="249" w:lineRule="auto" w:before="120"/>
        <w:ind w:right="281" w:firstLine="283"/>
      </w:pPr>
      <w:r>
        <w:rPr>
          <w:color w:val="231F20"/>
        </w:rPr>
        <w:t>Me</w:t>
      </w:r>
      <w:r>
        <w:rPr>
          <w:color w:val="231F20"/>
          <w:spacing w:val="-3"/>
        </w:rPr>
        <w:t> </w:t>
      </w:r>
      <w:r>
        <w:rPr>
          <w:color w:val="231F20"/>
        </w:rPr>
        <w:t>kryerjen</w:t>
      </w:r>
      <w:r>
        <w:rPr>
          <w:color w:val="231F20"/>
          <w:spacing w:val="-3"/>
        </w:rPr>
        <w:t> </w:t>
      </w:r>
      <w:r>
        <w:rPr>
          <w:color w:val="231F20"/>
        </w:rPr>
        <w:t>e</w:t>
      </w:r>
      <w:r>
        <w:rPr>
          <w:color w:val="231F20"/>
          <w:spacing w:val="-3"/>
        </w:rPr>
        <w:t> </w:t>
      </w:r>
      <w:r>
        <w:rPr>
          <w:color w:val="231F20"/>
        </w:rPr>
        <w:t>pastrimit,</w:t>
      </w:r>
      <w:r>
        <w:rPr>
          <w:color w:val="231F20"/>
          <w:spacing w:val="-3"/>
        </w:rPr>
        <w:t> </w:t>
      </w:r>
      <w:r>
        <w:rPr>
          <w:color w:val="231F20"/>
        </w:rPr>
        <w:t>ndërkohë</w:t>
      </w:r>
      <w:r>
        <w:rPr>
          <w:color w:val="231F20"/>
          <w:spacing w:val="-3"/>
        </w:rPr>
        <w:t> </w:t>
      </w:r>
      <w:r>
        <w:rPr>
          <w:color w:val="231F20"/>
        </w:rPr>
        <w:t>që</w:t>
      </w:r>
      <w:r>
        <w:rPr>
          <w:color w:val="231F20"/>
          <w:spacing w:val="-3"/>
        </w:rPr>
        <w:t> </w:t>
      </w:r>
      <w:r>
        <w:rPr>
          <w:color w:val="231F20"/>
        </w:rPr>
        <w:t>nga</w:t>
      </w:r>
      <w:r>
        <w:rPr>
          <w:color w:val="231F20"/>
          <w:spacing w:val="-3"/>
        </w:rPr>
        <w:t> </w:t>
      </w:r>
      <w:r>
        <w:rPr>
          <w:color w:val="231F20"/>
        </w:rPr>
        <w:t>njëra</w:t>
      </w:r>
      <w:r>
        <w:rPr>
          <w:color w:val="231F20"/>
          <w:spacing w:val="-3"/>
        </w:rPr>
        <w:t> </w:t>
      </w:r>
      <w:r>
        <w:rPr>
          <w:color w:val="231F20"/>
        </w:rPr>
        <w:t>anë</w:t>
      </w:r>
      <w:r>
        <w:rPr>
          <w:color w:val="231F20"/>
          <w:spacing w:val="-3"/>
        </w:rPr>
        <w:t> </w:t>
      </w:r>
      <w:r>
        <w:rPr>
          <w:color w:val="231F20"/>
        </w:rPr>
        <w:t>bëhet</w:t>
      </w:r>
      <w:r>
        <w:rPr>
          <w:color w:val="231F20"/>
          <w:spacing w:val="-3"/>
        </w:rPr>
        <w:t> </w:t>
      </w:r>
      <w:r>
        <w:rPr>
          <w:color w:val="231F20"/>
        </w:rPr>
        <w:t>i</w:t>
      </w:r>
      <w:r>
        <w:rPr>
          <w:color w:val="231F20"/>
          <w:spacing w:val="-3"/>
        </w:rPr>
        <w:t> </w:t>
      </w:r>
      <w:r>
        <w:rPr>
          <w:color w:val="231F20"/>
        </w:rPr>
        <w:t>mundur pastrimi i gjymtyrëve nga papastërtitë, nga ana tjetër, në kuptimin e</w:t>
      </w:r>
      <w:r>
        <w:rPr>
          <w:color w:val="231F20"/>
          <w:spacing w:val="40"/>
        </w:rPr>
        <w:t> </w:t>
      </w:r>
      <w:r>
        <w:rPr>
          <w:color w:val="231F20"/>
        </w:rPr>
        <w:t>të qenit e karikuar dhe e mbushur plot, zemra zhvishet nga veçoritë e </w:t>
      </w:r>
      <w:r>
        <w:rPr>
          <w:color w:val="231F20"/>
          <w:spacing w:val="-2"/>
        </w:rPr>
        <w:t>moralit</w:t>
      </w:r>
      <w:r>
        <w:rPr>
          <w:color w:val="231F20"/>
          <w:spacing w:val="-7"/>
        </w:rPr>
        <w:t> </w:t>
      </w:r>
      <w:r>
        <w:rPr>
          <w:color w:val="231F20"/>
          <w:spacing w:val="-2"/>
        </w:rPr>
        <w:t>të</w:t>
      </w:r>
      <w:r>
        <w:rPr>
          <w:color w:val="231F20"/>
          <w:spacing w:val="-6"/>
        </w:rPr>
        <w:t> </w:t>
      </w:r>
      <w:r>
        <w:rPr>
          <w:color w:val="231F20"/>
          <w:spacing w:val="-2"/>
        </w:rPr>
        <w:t>keq</w:t>
      </w:r>
      <w:r>
        <w:rPr>
          <w:color w:val="231F20"/>
          <w:spacing w:val="-6"/>
        </w:rPr>
        <w:t> </w:t>
      </w:r>
      <w:r>
        <w:rPr>
          <w:color w:val="231F20"/>
          <w:spacing w:val="-2"/>
        </w:rPr>
        <w:t>dhe</w:t>
      </w:r>
      <w:r>
        <w:rPr>
          <w:color w:val="231F20"/>
          <w:spacing w:val="-6"/>
        </w:rPr>
        <w:t> </w:t>
      </w:r>
      <w:r>
        <w:rPr>
          <w:color w:val="231F20"/>
          <w:spacing w:val="-2"/>
        </w:rPr>
        <w:t>fluturon</w:t>
      </w:r>
      <w:r>
        <w:rPr>
          <w:color w:val="231F20"/>
          <w:spacing w:val="-7"/>
        </w:rPr>
        <w:t> </w:t>
      </w:r>
      <w:r>
        <w:rPr>
          <w:color w:val="231F20"/>
          <w:spacing w:val="-2"/>
        </w:rPr>
        <w:t>drejt</w:t>
      </w:r>
      <w:r>
        <w:rPr>
          <w:color w:val="231F20"/>
          <w:spacing w:val="-6"/>
        </w:rPr>
        <w:t> </w:t>
      </w:r>
      <w:r>
        <w:rPr>
          <w:color w:val="231F20"/>
          <w:spacing w:val="-2"/>
        </w:rPr>
        <w:t>lartësive.</w:t>
      </w:r>
      <w:r>
        <w:rPr>
          <w:color w:val="231F20"/>
          <w:spacing w:val="-6"/>
        </w:rPr>
        <w:t> </w:t>
      </w:r>
      <w:r>
        <w:rPr>
          <w:color w:val="231F20"/>
          <w:spacing w:val="-2"/>
        </w:rPr>
        <w:t>Ndërkohë,</w:t>
      </w:r>
      <w:r>
        <w:rPr>
          <w:color w:val="231F20"/>
          <w:spacing w:val="-6"/>
        </w:rPr>
        <w:t> </w:t>
      </w:r>
      <w:r>
        <w:rPr>
          <w:color w:val="231F20"/>
          <w:spacing w:val="-2"/>
        </w:rPr>
        <w:t>ndjenjat</w:t>
      </w:r>
      <w:r>
        <w:rPr>
          <w:color w:val="231F20"/>
          <w:spacing w:val="-7"/>
        </w:rPr>
        <w:t> </w:t>
      </w:r>
      <w:r>
        <w:rPr>
          <w:color w:val="231F20"/>
          <w:spacing w:val="-2"/>
        </w:rPr>
        <w:t>e</w:t>
      </w:r>
      <w:r>
        <w:rPr>
          <w:color w:val="231F20"/>
          <w:spacing w:val="-6"/>
        </w:rPr>
        <w:t> </w:t>
      </w:r>
      <w:r>
        <w:rPr>
          <w:color w:val="231F20"/>
          <w:spacing w:val="-2"/>
        </w:rPr>
        <w:t>fshehta</w:t>
      </w:r>
    </w:p>
    <w:p>
      <w:pPr>
        <w:pStyle w:val="BodyText"/>
        <w:spacing w:before="2"/>
        <w:ind w:left="0"/>
        <w:jc w:val="left"/>
        <w:rPr>
          <w:sz w:val="14"/>
        </w:rPr>
      </w:pPr>
      <w:r>
        <w:rPr>
          <w:sz w:val="14"/>
        </w:rPr>
        <mc:AlternateContent>
          <mc:Choice Requires="wps">
            <w:drawing>
              <wp:anchor distT="0" distB="0" distL="0" distR="0" allowOverlap="1" layoutInCell="1" locked="0" behindDoc="1" simplePos="0" relativeHeight="487658496">
                <wp:simplePos x="0" y="0"/>
                <wp:positionH relativeFrom="page">
                  <wp:posOffset>540000</wp:posOffset>
                </wp:positionH>
                <wp:positionV relativeFrom="paragraph">
                  <wp:posOffset>118814</wp:posOffset>
                </wp:positionV>
                <wp:extent cx="1080135"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355459pt;width:85.05pt;height:.1pt;mso-position-horizontal-relative:page;mso-position-vertical-relative:paragraph;z-index:-15657984;mso-wrap-distance-left:0;mso-wrap-distance-right:0" id="docshape185" coordorigin="850,187" coordsize="1701,0" path="m850,187l2551,18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159</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Teube,</w:t>
      </w:r>
      <w:r>
        <w:rPr>
          <w:color w:val="231F20"/>
          <w:spacing w:val="-10"/>
          <w:sz w:val="20"/>
        </w:rPr>
        <w:t> </w:t>
      </w:r>
      <w:r>
        <w:rPr>
          <w:color w:val="231F20"/>
          <w:spacing w:val="-2"/>
          <w:sz w:val="20"/>
        </w:rPr>
        <w:t>ajeti</w:t>
      </w:r>
      <w:r>
        <w:rPr>
          <w:color w:val="231F20"/>
          <w:spacing w:val="-9"/>
          <w:sz w:val="20"/>
        </w:rPr>
        <w:t> </w:t>
      </w:r>
      <w:r>
        <w:rPr>
          <w:color w:val="231F20"/>
          <w:spacing w:val="-4"/>
          <w:sz w:val="20"/>
        </w:rPr>
        <w:t>108.</w:t>
      </w:r>
    </w:p>
    <w:p>
      <w:pPr>
        <w:spacing w:after="0"/>
        <w:jc w:val="left"/>
        <w:rPr>
          <w:sz w:val="20"/>
        </w:rPr>
        <w:sectPr>
          <w:headerReference w:type="default" r:id="rId45"/>
          <w:headerReference w:type="even" r:id="rId46"/>
          <w:pgSz w:w="8400" w:h="11910"/>
          <w:pgMar w:header="815" w:footer="0" w:top="1080" w:bottom="280" w:left="708" w:right="566"/>
          <w:pgNumType w:start="173"/>
        </w:sectPr>
      </w:pPr>
    </w:p>
    <w:p>
      <w:pPr>
        <w:pStyle w:val="BodyText"/>
        <w:spacing w:line="249" w:lineRule="auto" w:before="107"/>
        <w:ind w:right="281"/>
      </w:pPr>
      <w:r>
        <w:rPr>
          <w:color w:val="231F20"/>
        </w:rPr>
        <w:t>të zemrës, duke marrë trajtën e një pasqyre të ndritshme përballë </w:t>
      </w:r>
      <w:r>
        <w:rPr>
          <w:color w:val="231F20"/>
          <w:spacing w:val="-2"/>
        </w:rPr>
        <w:t>dhuratave</w:t>
      </w:r>
      <w:r>
        <w:rPr>
          <w:color w:val="231F20"/>
          <w:spacing w:val="-7"/>
        </w:rPr>
        <w:t> </w:t>
      </w:r>
      <w:r>
        <w:rPr>
          <w:color w:val="231F20"/>
          <w:spacing w:val="-2"/>
        </w:rPr>
        <w:t>dhe</w:t>
      </w:r>
      <w:r>
        <w:rPr>
          <w:color w:val="231F20"/>
          <w:spacing w:val="-7"/>
        </w:rPr>
        <w:t> </w:t>
      </w:r>
      <w:r>
        <w:rPr>
          <w:color w:val="231F20"/>
          <w:spacing w:val="-2"/>
        </w:rPr>
        <w:t>bekimeve</w:t>
      </w:r>
      <w:r>
        <w:rPr>
          <w:color w:val="231F20"/>
          <w:spacing w:val="-7"/>
        </w:rPr>
        <w:t> </w:t>
      </w:r>
      <w:r>
        <w:rPr>
          <w:color w:val="231F20"/>
          <w:spacing w:val="-2"/>
        </w:rPr>
        <w:t>të</w:t>
      </w:r>
      <w:r>
        <w:rPr>
          <w:color w:val="231F20"/>
          <w:spacing w:val="-7"/>
        </w:rPr>
        <w:t> </w:t>
      </w:r>
      <w:r>
        <w:rPr>
          <w:color w:val="231F20"/>
          <w:spacing w:val="-2"/>
        </w:rPr>
        <w:t>ardhura</w:t>
      </w:r>
      <w:r>
        <w:rPr>
          <w:color w:val="231F20"/>
          <w:spacing w:val="-7"/>
        </w:rPr>
        <w:t> </w:t>
      </w:r>
      <w:r>
        <w:rPr>
          <w:color w:val="231F20"/>
          <w:spacing w:val="-2"/>
        </w:rPr>
        <w:t>nga</w:t>
      </w:r>
      <w:r>
        <w:rPr>
          <w:color w:val="231F20"/>
          <w:spacing w:val="-7"/>
        </w:rPr>
        <w:t> </w:t>
      </w:r>
      <w:r>
        <w:rPr>
          <w:color w:val="231F20"/>
          <w:spacing w:val="-2"/>
        </w:rPr>
        <w:t>Allahu</w:t>
      </w:r>
      <w:r>
        <w:rPr>
          <w:color w:val="231F20"/>
          <w:spacing w:val="-7"/>
        </w:rPr>
        <w:t> </w:t>
      </w:r>
      <w:r>
        <w:rPr>
          <w:color w:val="231F20"/>
          <w:spacing w:val="-2"/>
        </w:rPr>
        <w:t>i</w:t>
      </w:r>
      <w:r>
        <w:rPr>
          <w:color w:val="231F20"/>
          <w:spacing w:val="-7"/>
        </w:rPr>
        <w:t> </w:t>
      </w:r>
      <w:r>
        <w:rPr>
          <w:color w:val="231F20"/>
          <w:spacing w:val="-2"/>
        </w:rPr>
        <w:t>Madhëruar,</w:t>
      </w:r>
      <w:r>
        <w:rPr>
          <w:color w:val="231F20"/>
          <w:spacing w:val="-7"/>
        </w:rPr>
        <w:t> </w:t>
      </w:r>
      <w:r>
        <w:rPr>
          <w:color w:val="231F20"/>
          <w:spacing w:val="-2"/>
        </w:rPr>
        <w:t>vazhdojnë </w:t>
      </w:r>
      <w:r>
        <w:rPr>
          <w:color w:val="231F20"/>
        </w:rPr>
        <w:t>të</w:t>
      </w:r>
      <w:r>
        <w:rPr>
          <w:color w:val="231F20"/>
          <w:spacing w:val="-13"/>
        </w:rPr>
        <w:t> </w:t>
      </w:r>
      <w:r>
        <w:rPr>
          <w:color w:val="231F20"/>
        </w:rPr>
        <w:t>ruajnë</w:t>
      </w:r>
      <w:r>
        <w:rPr>
          <w:color w:val="231F20"/>
          <w:spacing w:val="-13"/>
        </w:rPr>
        <w:t> </w:t>
      </w:r>
      <w:r>
        <w:rPr>
          <w:color w:val="231F20"/>
        </w:rPr>
        <w:t>dëlirësinë</w:t>
      </w:r>
      <w:r>
        <w:rPr>
          <w:color w:val="231F20"/>
          <w:spacing w:val="-13"/>
        </w:rPr>
        <w:t> </w:t>
      </w:r>
      <w:r>
        <w:rPr>
          <w:color w:val="231F20"/>
        </w:rPr>
        <w:t>e</w:t>
      </w:r>
      <w:r>
        <w:rPr>
          <w:color w:val="231F20"/>
          <w:spacing w:val="-13"/>
        </w:rPr>
        <w:t> </w:t>
      </w:r>
      <w:r>
        <w:rPr>
          <w:color w:val="231F20"/>
        </w:rPr>
        <w:t>tyre.</w:t>
      </w:r>
      <w:r>
        <w:rPr>
          <w:color w:val="231F20"/>
          <w:spacing w:val="-13"/>
        </w:rPr>
        <w:t> </w:t>
      </w:r>
      <w:r>
        <w:rPr>
          <w:color w:val="231F20"/>
        </w:rPr>
        <w:t>Ja,</w:t>
      </w:r>
      <w:r>
        <w:rPr>
          <w:color w:val="231F20"/>
          <w:spacing w:val="-13"/>
        </w:rPr>
        <w:t> </w:t>
      </w:r>
      <w:r>
        <w:rPr>
          <w:color w:val="231F20"/>
        </w:rPr>
        <w:t>pra,</w:t>
      </w:r>
      <w:r>
        <w:rPr>
          <w:color w:val="231F20"/>
          <w:spacing w:val="-13"/>
        </w:rPr>
        <w:t> </w:t>
      </w:r>
      <w:r>
        <w:rPr>
          <w:color w:val="231F20"/>
        </w:rPr>
        <w:t>me</w:t>
      </w:r>
      <w:r>
        <w:rPr>
          <w:color w:val="231F20"/>
          <w:spacing w:val="-13"/>
        </w:rPr>
        <w:t> </w:t>
      </w:r>
      <w:r>
        <w:rPr>
          <w:color w:val="231F20"/>
        </w:rPr>
        <w:t>një</w:t>
      </w:r>
      <w:r>
        <w:rPr>
          <w:color w:val="231F20"/>
          <w:spacing w:val="-13"/>
        </w:rPr>
        <w:t> </w:t>
      </w:r>
      <w:r>
        <w:rPr>
          <w:color w:val="231F20"/>
        </w:rPr>
        <w:t>pastrim</w:t>
      </w:r>
      <w:r>
        <w:rPr>
          <w:color w:val="231F20"/>
          <w:spacing w:val="-13"/>
        </w:rPr>
        <w:t> </w:t>
      </w:r>
      <w:r>
        <w:rPr>
          <w:color w:val="231F20"/>
        </w:rPr>
        <w:t>të</w:t>
      </w:r>
      <w:r>
        <w:rPr>
          <w:color w:val="231F20"/>
          <w:spacing w:val="-13"/>
        </w:rPr>
        <w:t> </w:t>
      </w:r>
      <w:r>
        <w:rPr>
          <w:color w:val="231F20"/>
        </w:rPr>
        <w:t>tillë</w:t>
      </w:r>
      <w:r>
        <w:rPr>
          <w:color w:val="231F20"/>
          <w:spacing w:val="-13"/>
        </w:rPr>
        <w:t> </w:t>
      </w:r>
      <w:r>
        <w:rPr>
          <w:color w:val="231F20"/>
        </w:rPr>
        <w:t>arrihet</w:t>
      </w:r>
      <w:r>
        <w:rPr>
          <w:color w:val="231F20"/>
          <w:spacing w:val="-13"/>
        </w:rPr>
        <w:t> </w:t>
      </w:r>
      <w:r>
        <w:rPr>
          <w:color w:val="231F20"/>
        </w:rPr>
        <w:t>gjysma e besimit dhe, kështu, na shfaqet e vërteta e fjalëve të të Dërguarit të </w:t>
      </w:r>
      <w:r>
        <w:rPr>
          <w:color w:val="231F20"/>
          <w:spacing w:val="-2"/>
        </w:rPr>
        <w:t>Allahut</w:t>
      </w:r>
      <w:r>
        <w:rPr>
          <w:color w:val="231F20"/>
          <w:spacing w:val="-11"/>
        </w:rPr>
        <w:t> </w:t>
      </w:r>
      <w:r>
        <w:rPr>
          <w:color w:val="231F20"/>
          <w:spacing w:val="-2"/>
        </w:rPr>
        <w:t>(s.a.s.),</w:t>
      </w:r>
      <w:r>
        <w:rPr>
          <w:color w:val="231F20"/>
          <w:spacing w:val="-11"/>
        </w:rPr>
        <w:t> </w:t>
      </w:r>
      <w:r>
        <w:rPr>
          <w:color w:val="231F20"/>
          <w:spacing w:val="-2"/>
        </w:rPr>
        <w:t>i</w:t>
      </w:r>
      <w:r>
        <w:rPr>
          <w:color w:val="231F20"/>
          <w:spacing w:val="-11"/>
        </w:rPr>
        <w:t> </w:t>
      </w:r>
      <w:r>
        <w:rPr>
          <w:color w:val="231F20"/>
          <w:spacing w:val="-2"/>
        </w:rPr>
        <w:t>cili</w:t>
      </w:r>
      <w:r>
        <w:rPr>
          <w:color w:val="231F20"/>
          <w:spacing w:val="-11"/>
        </w:rPr>
        <w:t> </w:t>
      </w:r>
      <w:r>
        <w:rPr>
          <w:color w:val="231F20"/>
          <w:spacing w:val="-2"/>
        </w:rPr>
        <w:t>thotë:</w:t>
      </w:r>
      <w:r>
        <w:rPr>
          <w:color w:val="231F20"/>
          <w:spacing w:val="-11"/>
        </w:rPr>
        <w:t> </w:t>
      </w:r>
      <w:r>
        <w:rPr>
          <w:i/>
          <w:color w:val="231F20"/>
          <w:spacing w:val="-2"/>
        </w:rPr>
        <w:t>“Pastërtia</w:t>
      </w:r>
      <w:r>
        <w:rPr>
          <w:i/>
          <w:color w:val="231F20"/>
          <w:spacing w:val="-11"/>
        </w:rPr>
        <w:t> </w:t>
      </w:r>
      <w:r>
        <w:rPr>
          <w:i/>
          <w:color w:val="231F20"/>
          <w:spacing w:val="-2"/>
        </w:rPr>
        <w:t>është</w:t>
      </w:r>
      <w:r>
        <w:rPr>
          <w:i/>
          <w:color w:val="231F20"/>
          <w:spacing w:val="-11"/>
        </w:rPr>
        <w:t> </w:t>
      </w:r>
      <w:r>
        <w:rPr>
          <w:i/>
          <w:color w:val="231F20"/>
          <w:spacing w:val="-2"/>
        </w:rPr>
        <w:t>gjysma</w:t>
      </w:r>
      <w:r>
        <w:rPr>
          <w:i/>
          <w:color w:val="231F20"/>
          <w:spacing w:val="-11"/>
        </w:rPr>
        <w:t> </w:t>
      </w:r>
      <w:r>
        <w:rPr>
          <w:i/>
          <w:color w:val="231F20"/>
          <w:spacing w:val="-2"/>
        </w:rPr>
        <w:t>e</w:t>
      </w:r>
      <w:r>
        <w:rPr>
          <w:i/>
          <w:color w:val="231F20"/>
          <w:spacing w:val="-11"/>
        </w:rPr>
        <w:t> </w:t>
      </w:r>
      <w:r>
        <w:rPr>
          <w:i/>
          <w:color w:val="231F20"/>
          <w:spacing w:val="-2"/>
        </w:rPr>
        <w:t>besimit.”</w:t>
      </w:r>
      <w:r>
        <w:rPr>
          <w:i/>
          <w:color w:val="231F20"/>
          <w:spacing w:val="-2"/>
          <w:position w:val="8"/>
          <w:sz w:val="14"/>
        </w:rPr>
        <w:t>160</w:t>
      </w:r>
      <w:r>
        <w:rPr>
          <w:i/>
          <w:color w:val="231F20"/>
          <w:spacing w:val="14"/>
          <w:position w:val="8"/>
          <w:sz w:val="14"/>
        </w:rPr>
        <w:t> </w:t>
      </w:r>
      <w:r>
        <w:rPr>
          <w:color w:val="231F20"/>
          <w:spacing w:val="-2"/>
        </w:rPr>
        <w:t>Kurse </w:t>
      </w:r>
      <w:r>
        <w:rPr>
          <w:color w:val="231F20"/>
        </w:rPr>
        <w:t>gjysma e mbetur është çështja e krijimit të besimit në zemër, e cila i përket</w:t>
      </w:r>
      <w:r>
        <w:rPr>
          <w:color w:val="231F20"/>
          <w:spacing w:val="-5"/>
        </w:rPr>
        <w:t> </w:t>
      </w:r>
      <w:r>
        <w:rPr>
          <w:color w:val="231F20"/>
        </w:rPr>
        <w:t>tërësisht</w:t>
      </w:r>
      <w:r>
        <w:rPr>
          <w:color w:val="231F20"/>
          <w:spacing w:val="-5"/>
        </w:rPr>
        <w:t> </w:t>
      </w:r>
      <w:r>
        <w:rPr>
          <w:color w:val="231F20"/>
        </w:rPr>
        <w:t>Zotit</w:t>
      </w:r>
      <w:r>
        <w:rPr>
          <w:color w:val="231F20"/>
          <w:spacing w:val="-5"/>
        </w:rPr>
        <w:t> </w:t>
      </w:r>
      <w:r>
        <w:rPr>
          <w:color w:val="231F20"/>
        </w:rPr>
        <w:t>të</w:t>
      </w:r>
      <w:r>
        <w:rPr>
          <w:color w:val="231F20"/>
          <w:spacing w:val="-5"/>
        </w:rPr>
        <w:t> </w:t>
      </w:r>
      <w:r>
        <w:rPr>
          <w:color w:val="231F20"/>
        </w:rPr>
        <w:t>Madhërishëm.</w:t>
      </w:r>
      <w:r>
        <w:rPr>
          <w:color w:val="231F20"/>
          <w:spacing w:val="-5"/>
        </w:rPr>
        <w:t> </w:t>
      </w:r>
      <w:r>
        <w:rPr>
          <w:color w:val="231F20"/>
        </w:rPr>
        <w:t>Besoj</w:t>
      </w:r>
      <w:r>
        <w:rPr>
          <w:color w:val="231F20"/>
          <w:spacing w:val="-5"/>
        </w:rPr>
        <w:t> </w:t>
      </w:r>
      <w:r>
        <w:rPr>
          <w:color w:val="231F20"/>
        </w:rPr>
        <w:t>se,</w:t>
      </w:r>
      <w:r>
        <w:rPr>
          <w:color w:val="231F20"/>
          <w:spacing w:val="-5"/>
        </w:rPr>
        <w:t> </w:t>
      </w:r>
      <w:r>
        <w:rPr>
          <w:color w:val="231F20"/>
        </w:rPr>
        <w:t>kur</w:t>
      </w:r>
      <w:r>
        <w:rPr>
          <w:color w:val="231F20"/>
          <w:spacing w:val="-5"/>
        </w:rPr>
        <w:t> </w:t>
      </w:r>
      <w:r>
        <w:rPr>
          <w:color w:val="231F20"/>
        </w:rPr>
        <w:t>njeriu</w:t>
      </w:r>
      <w:r>
        <w:rPr>
          <w:color w:val="231F20"/>
          <w:spacing w:val="-5"/>
        </w:rPr>
        <w:t> </w:t>
      </w:r>
      <w:r>
        <w:rPr>
          <w:color w:val="231F20"/>
        </w:rPr>
        <w:t>t’i</w:t>
      </w:r>
      <w:r>
        <w:rPr>
          <w:color w:val="231F20"/>
          <w:spacing w:val="-5"/>
        </w:rPr>
        <w:t> </w:t>
      </w:r>
      <w:r>
        <w:rPr>
          <w:color w:val="231F20"/>
        </w:rPr>
        <w:t>futet</w:t>
      </w:r>
      <w:r>
        <w:rPr>
          <w:color w:val="231F20"/>
          <w:spacing w:val="-5"/>
        </w:rPr>
        <w:t> </w:t>
      </w:r>
      <w:r>
        <w:rPr>
          <w:color w:val="231F20"/>
        </w:rPr>
        <w:t>një pastrimi të tillë me qëllimin për të adhuruar Krijuesin, ndryshku dhe papastërtitë</w:t>
      </w:r>
      <w:r>
        <w:rPr>
          <w:color w:val="231F20"/>
          <w:spacing w:val="-3"/>
        </w:rPr>
        <w:t> </w:t>
      </w:r>
      <w:r>
        <w:rPr>
          <w:color w:val="231F20"/>
        </w:rPr>
        <w:t>brenda</w:t>
      </w:r>
      <w:r>
        <w:rPr>
          <w:color w:val="231F20"/>
          <w:spacing w:val="-3"/>
        </w:rPr>
        <w:t> </w:t>
      </w:r>
      <w:r>
        <w:rPr>
          <w:color w:val="231F20"/>
        </w:rPr>
        <w:t>tij</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zhduken</w:t>
      </w:r>
      <w:r>
        <w:rPr>
          <w:color w:val="231F20"/>
          <w:spacing w:val="-3"/>
        </w:rPr>
        <w:t> </w:t>
      </w:r>
      <w:r>
        <w:rPr>
          <w:color w:val="231F20"/>
        </w:rPr>
        <w:t>dhe,</w:t>
      </w:r>
      <w:r>
        <w:rPr>
          <w:color w:val="231F20"/>
          <w:spacing w:val="-3"/>
        </w:rPr>
        <w:t> </w:t>
      </w:r>
      <w:r>
        <w:rPr>
          <w:color w:val="231F20"/>
        </w:rPr>
        <w:t>në</w:t>
      </w:r>
      <w:r>
        <w:rPr>
          <w:color w:val="231F20"/>
          <w:spacing w:val="-3"/>
        </w:rPr>
        <w:t> </w:t>
      </w:r>
      <w:r>
        <w:rPr>
          <w:color w:val="231F20"/>
        </w:rPr>
        <w:t>këtë</w:t>
      </w:r>
      <w:r>
        <w:rPr>
          <w:color w:val="231F20"/>
          <w:spacing w:val="-3"/>
        </w:rPr>
        <w:t> </w:t>
      </w:r>
      <w:r>
        <w:rPr>
          <w:color w:val="231F20"/>
        </w:rPr>
        <w:t>zemër,</w:t>
      </w:r>
      <w:r>
        <w:rPr>
          <w:color w:val="231F20"/>
          <w:spacing w:val="-3"/>
        </w:rPr>
        <w:t> </w:t>
      </w:r>
      <w:r>
        <w:rPr>
          <w:color w:val="231F20"/>
        </w:rPr>
        <w:t>e</w:t>
      </w:r>
      <w:r>
        <w:rPr>
          <w:color w:val="231F20"/>
          <w:spacing w:val="-3"/>
        </w:rPr>
        <w:t> </w:t>
      </w:r>
      <w:r>
        <w:rPr>
          <w:color w:val="231F20"/>
        </w:rPr>
        <w:t>cila</w:t>
      </w:r>
      <w:r>
        <w:rPr>
          <w:color w:val="231F20"/>
          <w:spacing w:val="-3"/>
        </w:rPr>
        <w:t> </w:t>
      </w:r>
      <w:r>
        <w:rPr>
          <w:color w:val="231F20"/>
        </w:rPr>
        <w:t>është</w:t>
      </w:r>
      <w:r>
        <w:rPr>
          <w:color w:val="231F20"/>
          <w:spacing w:val="-3"/>
        </w:rPr>
        <w:t> </w:t>
      </w:r>
      <w:r>
        <w:rPr>
          <w:color w:val="231F20"/>
        </w:rPr>
        <w:t>e gatshme</w:t>
      </w:r>
      <w:r>
        <w:rPr>
          <w:color w:val="231F20"/>
          <w:spacing w:val="-1"/>
        </w:rPr>
        <w:t> </w:t>
      </w:r>
      <w:r>
        <w:rPr>
          <w:color w:val="231F20"/>
        </w:rPr>
        <w:t>tashmë</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mirëpritur</w:t>
      </w:r>
      <w:r>
        <w:rPr>
          <w:color w:val="231F20"/>
          <w:spacing w:val="-1"/>
        </w:rPr>
        <w:t> </w:t>
      </w:r>
      <w:r>
        <w:rPr>
          <w:color w:val="231F20"/>
        </w:rPr>
        <w:t>imanin,</w:t>
      </w:r>
      <w:r>
        <w:rPr>
          <w:color w:val="231F20"/>
          <w:spacing w:val="-1"/>
        </w:rPr>
        <w:t> </w:t>
      </w:r>
      <w:r>
        <w:rPr>
          <w:color w:val="231F20"/>
        </w:rPr>
        <w:t>Allahu</w:t>
      </w:r>
      <w:r>
        <w:rPr>
          <w:color w:val="231F20"/>
          <w:spacing w:val="-1"/>
        </w:rPr>
        <w:t> </w:t>
      </w:r>
      <w:r>
        <w:rPr>
          <w:color w:val="231F20"/>
        </w:rPr>
        <w:t>i</w:t>
      </w:r>
      <w:r>
        <w:rPr>
          <w:color w:val="231F20"/>
          <w:spacing w:val="-1"/>
        </w:rPr>
        <w:t> </w:t>
      </w:r>
      <w:r>
        <w:rPr>
          <w:color w:val="231F20"/>
        </w:rPr>
        <w:t>Plotfuqishëm</w:t>
      </w:r>
      <w:r>
        <w:rPr>
          <w:color w:val="231F20"/>
          <w:spacing w:val="-1"/>
        </w:rPr>
        <w:t> </w:t>
      </w:r>
      <w:r>
        <w:rPr>
          <w:color w:val="231F20"/>
        </w:rPr>
        <w:t>do</w:t>
      </w:r>
      <w:r>
        <w:rPr>
          <w:color w:val="231F20"/>
          <w:spacing w:val="-1"/>
        </w:rPr>
        <w:t> </w:t>
      </w:r>
      <w:r>
        <w:rPr>
          <w:color w:val="231F20"/>
        </w:rPr>
        <w:t>ta ndezë shkëndijën e besimit.</w:t>
      </w:r>
    </w:p>
    <w:p>
      <w:pPr>
        <w:pStyle w:val="BodyText"/>
        <w:spacing w:before="255"/>
        <w:ind w:left="0"/>
        <w:jc w:val="left"/>
      </w:pPr>
    </w:p>
    <w:p>
      <w:pPr>
        <w:pStyle w:val="Heading6"/>
      </w:pPr>
      <w:bookmarkStart w:name="_TOC_250083" w:id="58"/>
      <w:r>
        <w:rPr>
          <w:color w:val="231F20"/>
        </w:rPr>
        <w:t>Paralajmërimi</w:t>
      </w:r>
      <w:r>
        <w:rPr>
          <w:color w:val="231F20"/>
          <w:spacing w:val="-15"/>
        </w:rPr>
        <w:t> </w:t>
      </w:r>
      <w:r>
        <w:rPr>
          <w:color w:val="231F20"/>
        </w:rPr>
        <w:t>i</w:t>
      </w:r>
      <w:r>
        <w:rPr>
          <w:color w:val="231F20"/>
          <w:spacing w:val="-15"/>
        </w:rPr>
        <w:t> </w:t>
      </w:r>
      <w:r>
        <w:rPr>
          <w:color w:val="231F20"/>
        </w:rPr>
        <w:t>parë</w:t>
      </w:r>
      <w:r>
        <w:rPr>
          <w:color w:val="231F20"/>
          <w:spacing w:val="-14"/>
        </w:rPr>
        <w:t> </w:t>
      </w:r>
      <w:r>
        <w:rPr>
          <w:color w:val="231F20"/>
        </w:rPr>
        <w:t>në</w:t>
      </w:r>
      <w:r>
        <w:rPr>
          <w:color w:val="231F20"/>
          <w:spacing w:val="-15"/>
        </w:rPr>
        <w:t> </w:t>
      </w:r>
      <w:r>
        <w:rPr>
          <w:color w:val="231F20"/>
        </w:rPr>
        <w:t>rrugën</w:t>
      </w:r>
      <w:r>
        <w:rPr>
          <w:color w:val="231F20"/>
          <w:spacing w:val="-14"/>
        </w:rPr>
        <w:t> </w:t>
      </w:r>
      <w:r>
        <w:rPr>
          <w:color w:val="231F20"/>
        </w:rPr>
        <w:t>drejt</w:t>
      </w:r>
      <w:r>
        <w:rPr>
          <w:color w:val="231F20"/>
          <w:spacing w:val="-15"/>
        </w:rPr>
        <w:t> </w:t>
      </w:r>
      <w:bookmarkEnd w:id="58"/>
      <w:r>
        <w:rPr>
          <w:color w:val="231F20"/>
          <w:spacing w:val="-2"/>
        </w:rPr>
        <w:t>namazit</w:t>
      </w:r>
    </w:p>
    <w:p>
      <w:pPr>
        <w:pStyle w:val="BodyText"/>
        <w:spacing w:line="249" w:lineRule="auto" w:before="121"/>
        <w:ind w:right="281" w:firstLine="283"/>
      </w:pPr>
      <w:r>
        <w:rPr>
          <w:color w:val="231F20"/>
          <w:spacing w:val="-4"/>
        </w:rPr>
        <w:t>Abdesi, i cili bëhet shkak për përgatitjen shpirtërore ndaj adhurimeve </w:t>
      </w:r>
      <w:r>
        <w:rPr>
          <w:color w:val="231F20"/>
        </w:rPr>
        <w:t>dhe që mundëson përfitimin maksimal prej tyre, është paralajmërimi dhe</w:t>
      </w:r>
      <w:r>
        <w:rPr>
          <w:color w:val="231F20"/>
          <w:spacing w:val="-9"/>
        </w:rPr>
        <w:t> </w:t>
      </w:r>
      <w:r>
        <w:rPr>
          <w:color w:val="231F20"/>
        </w:rPr>
        <w:t>përgatitja</w:t>
      </w:r>
      <w:r>
        <w:rPr>
          <w:color w:val="231F20"/>
          <w:spacing w:val="-9"/>
        </w:rPr>
        <w:t> </w:t>
      </w:r>
      <w:r>
        <w:rPr>
          <w:color w:val="231F20"/>
        </w:rPr>
        <w:t>e</w:t>
      </w:r>
      <w:r>
        <w:rPr>
          <w:color w:val="231F20"/>
          <w:spacing w:val="-9"/>
        </w:rPr>
        <w:t> </w:t>
      </w:r>
      <w:r>
        <w:rPr>
          <w:color w:val="231F20"/>
        </w:rPr>
        <w:t>parë</w:t>
      </w:r>
      <w:r>
        <w:rPr>
          <w:color w:val="231F20"/>
          <w:spacing w:val="-9"/>
        </w:rPr>
        <w:t> </w:t>
      </w:r>
      <w:r>
        <w:rPr>
          <w:color w:val="231F20"/>
        </w:rPr>
        <w:t>veçanërisht</w:t>
      </w:r>
      <w:r>
        <w:rPr>
          <w:color w:val="231F20"/>
          <w:spacing w:val="-9"/>
        </w:rPr>
        <w:t> </w:t>
      </w:r>
      <w:r>
        <w:rPr>
          <w:color w:val="231F20"/>
        </w:rPr>
        <w:t>në</w:t>
      </w:r>
      <w:r>
        <w:rPr>
          <w:color w:val="231F20"/>
          <w:spacing w:val="-9"/>
        </w:rPr>
        <w:t> </w:t>
      </w:r>
      <w:r>
        <w:rPr>
          <w:color w:val="231F20"/>
        </w:rPr>
        <w:t>rrugën</w:t>
      </w:r>
      <w:r>
        <w:rPr>
          <w:color w:val="231F20"/>
          <w:spacing w:val="-9"/>
        </w:rPr>
        <w:t> </w:t>
      </w:r>
      <w:r>
        <w:rPr>
          <w:color w:val="231F20"/>
        </w:rPr>
        <w:t>drejt</w:t>
      </w:r>
      <w:r>
        <w:rPr>
          <w:color w:val="231F20"/>
          <w:spacing w:val="-9"/>
        </w:rPr>
        <w:t> </w:t>
      </w:r>
      <w:r>
        <w:rPr>
          <w:color w:val="231F20"/>
        </w:rPr>
        <w:t>namazit.</w:t>
      </w:r>
      <w:r>
        <w:rPr>
          <w:color w:val="231F20"/>
          <w:spacing w:val="-9"/>
        </w:rPr>
        <w:t> </w:t>
      </w:r>
      <w:r>
        <w:rPr>
          <w:color w:val="231F20"/>
        </w:rPr>
        <w:t>Abdesi</w:t>
      </w:r>
      <w:r>
        <w:rPr>
          <w:color w:val="231F20"/>
          <w:spacing w:val="-9"/>
        </w:rPr>
        <w:t> </w:t>
      </w:r>
      <w:r>
        <w:rPr>
          <w:color w:val="231F20"/>
        </w:rPr>
        <w:t>është bërë</w:t>
      </w:r>
      <w:r>
        <w:rPr>
          <w:color w:val="231F20"/>
          <w:spacing w:val="-2"/>
        </w:rPr>
        <w:t> </w:t>
      </w:r>
      <w:r>
        <w:rPr>
          <w:color w:val="231F20"/>
        </w:rPr>
        <w:t>farz</w:t>
      </w:r>
      <w:r>
        <w:rPr>
          <w:color w:val="231F20"/>
          <w:spacing w:val="-2"/>
        </w:rPr>
        <w:t> </w:t>
      </w:r>
      <w:r>
        <w:rPr>
          <w:color w:val="231F20"/>
        </w:rPr>
        <w:t>jo</w:t>
      </w:r>
      <w:r>
        <w:rPr>
          <w:color w:val="231F20"/>
          <w:spacing w:val="-2"/>
        </w:rPr>
        <w:t> </w:t>
      </w:r>
      <w:r>
        <w:rPr>
          <w:color w:val="231F20"/>
        </w:rPr>
        <w:t>për</w:t>
      </w:r>
      <w:r>
        <w:rPr>
          <w:color w:val="231F20"/>
          <w:spacing w:val="-2"/>
        </w:rPr>
        <w:t> </w:t>
      </w:r>
      <w:r>
        <w:rPr>
          <w:color w:val="231F20"/>
        </w:rPr>
        <w:t>çdo</w:t>
      </w:r>
      <w:r>
        <w:rPr>
          <w:color w:val="231F20"/>
          <w:spacing w:val="-2"/>
        </w:rPr>
        <w:t> </w:t>
      </w:r>
      <w:r>
        <w:rPr>
          <w:color w:val="231F20"/>
        </w:rPr>
        <w:t>vepër</w:t>
      </w:r>
      <w:r>
        <w:rPr>
          <w:color w:val="231F20"/>
          <w:spacing w:val="-2"/>
        </w:rPr>
        <w:t> </w:t>
      </w:r>
      <w:r>
        <w:rPr>
          <w:color w:val="231F20"/>
        </w:rPr>
        <w:t>e</w:t>
      </w:r>
      <w:r>
        <w:rPr>
          <w:color w:val="231F20"/>
          <w:spacing w:val="-2"/>
        </w:rPr>
        <w:t> </w:t>
      </w:r>
      <w:r>
        <w:rPr>
          <w:color w:val="231F20"/>
        </w:rPr>
        <w:t>adhurim,</w:t>
      </w:r>
      <w:r>
        <w:rPr>
          <w:color w:val="231F20"/>
          <w:spacing w:val="-2"/>
        </w:rPr>
        <w:t> </w:t>
      </w:r>
      <w:r>
        <w:rPr>
          <w:color w:val="231F20"/>
        </w:rPr>
        <w:t>po</w:t>
      </w:r>
      <w:r>
        <w:rPr>
          <w:color w:val="231F20"/>
          <w:spacing w:val="-2"/>
        </w:rPr>
        <w:t> </w:t>
      </w:r>
      <w:r>
        <w:rPr>
          <w:color w:val="231F20"/>
        </w:rPr>
        <w:t>vetëm</w:t>
      </w:r>
      <w:r>
        <w:rPr>
          <w:color w:val="231F20"/>
          <w:spacing w:val="-2"/>
        </w:rPr>
        <w:t> </w:t>
      </w:r>
      <w:r>
        <w:rPr>
          <w:color w:val="231F20"/>
        </w:rPr>
        <w:t>për</w:t>
      </w:r>
      <w:r>
        <w:rPr>
          <w:color w:val="231F20"/>
          <w:spacing w:val="-2"/>
        </w:rPr>
        <w:t> </w:t>
      </w:r>
      <w:r>
        <w:rPr>
          <w:color w:val="231F20"/>
        </w:rPr>
        <w:t>disa</w:t>
      </w:r>
      <w:r>
        <w:rPr>
          <w:color w:val="231F20"/>
          <w:spacing w:val="-2"/>
        </w:rPr>
        <w:t> </w:t>
      </w:r>
      <w:r>
        <w:rPr>
          <w:color w:val="231F20"/>
        </w:rPr>
        <w:t>adhurime,</w:t>
      </w:r>
      <w:r>
        <w:rPr>
          <w:color w:val="231F20"/>
          <w:spacing w:val="-2"/>
        </w:rPr>
        <w:t> </w:t>
      </w:r>
      <w:r>
        <w:rPr>
          <w:color w:val="231F20"/>
        </w:rPr>
        <w:t>me në krye namazin. Për faljen e namazit, kryerjen e sexhdes së tilavetit (leximit) apo prekjen me dorë të Kuranit Famëlartë, marrja e abdesit është farz; marrja e abdesit për të bërë tavaf Qabenë është vaxhib (e nevojshme, e domosdoshme); ndërsa marrja e abdesit për qëllime të </w:t>
      </w:r>
      <w:r>
        <w:rPr>
          <w:color w:val="231F20"/>
          <w:spacing w:val="-2"/>
        </w:rPr>
        <w:t>tilla</w:t>
      </w:r>
      <w:r>
        <w:rPr>
          <w:color w:val="231F20"/>
          <w:spacing w:val="-12"/>
        </w:rPr>
        <w:t> </w:t>
      </w:r>
      <w:r>
        <w:rPr>
          <w:color w:val="231F20"/>
          <w:spacing w:val="-2"/>
        </w:rPr>
        <w:t>si</w:t>
      </w:r>
      <w:r>
        <w:rPr>
          <w:color w:val="231F20"/>
          <w:spacing w:val="-12"/>
        </w:rPr>
        <w:t> </w:t>
      </w:r>
      <w:r>
        <w:rPr>
          <w:color w:val="231F20"/>
          <w:spacing w:val="-2"/>
        </w:rPr>
        <w:t>këndimi</w:t>
      </w:r>
      <w:r>
        <w:rPr>
          <w:color w:val="231F20"/>
          <w:spacing w:val="-12"/>
        </w:rPr>
        <w:t> </w:t>
      </w:r>
      <w:r>
        <w:rPr>
          <w:color w:val="231F20"/>
          <w:spacing w:val="-2"/>
        </w:rPr>
        <w:t>i</w:t>
      </w:r>
      <w:r>
        <w:rPr>
          <w:color w:val="231F20"/>
          <w:spacing w:val="-12"/>
        </w:rPr>
        <w:t> </w:t>
      </w:r>
      <w:r>
        <w:rPr>
          <w:color w:val="231F20"/>
          <w:spacing w:val="-2"/>
        </w:rPr>
        <w:t>ezanit,</w:t>
      </w:r>
      <w:r>
        <w:rPr>
          <w:color w:val="231F20"/>
          <w:spacing w:val="-12"/>
        </w:rPr>
        <w:t> </w:t>
      </w:r>
      <w:r>
        <w:rPr>
          <w:color w:val="231F20"/>
          <w:spacing w:val="-2"/>
        </w:rPr>
        <w:t>thirrja</w:t>
      </w:r>
      <w:r>
        <w:rPr>
          <w:color w:val="231F20"/>
          <w:spacing w:val="-12"/>
        </w:rPr>
        <w:t> </w:t>
      </w:r>
      <w:r>
        <w:rPr>
          <w:color w:val="231F20"/>
          <w:spacing w:val="-2"/>
        </w:rPr>
        <w:t>e</w:t>
      </w:r>
      <w:r>
        <w:rPr>
          <w:color w:val="231F20"/>
          <w:spacing w:val="-12"/>
        </w:rPr>
        <w:t> </w:t>
      </w:r>
      <w:r>
        <w:rPr>
          <w:color w:val="231F20"/>
          <w:spacing w:val="-2"/>
        </w:rPr>
        <w:t>ikametit</w:t>
      </w:r>
      <w:r>
        <w:rPr>
          <w:color w:val="231F20"/>
          <w:spacing w:val="-12"/>
        </w:rPr>
        <w:t> </w:t>
      </w:r>
      <w:r>
        <w:rPr>
          <w:color w:val="231F20"/>
          <w:spacing w:val="-2"/>
        </w:rPr>
        <w:t>dhe</w:t>
      </w:r>
      <w:r>
        <w:rPr>
          <w:color w:val="231F20"/>
          <w:spacing w:val="-12"/>
        </w:rPr>
        <w:t> </w:t>
      </w:r>
      <w:r>
        <w:rPr>
          <w:color w:val="231F20"/>
          <w:spacing w:val="-2"/>
        </w:rPr>
        <w:t>leximi</w:t>
      </w:r>
      <w:r>
        <w:rPr>
          <w:color w:val="231F20"/>
          <w:spacing w:val="-12"/>
        </w:rPr>
        <w:t> </w:t>
      </w:r>
      <w:r>
        <w:rPr>
          <w:color w:val="231F20"/>
          <w:spacing w:val="-2"/>
        </w:rPr>
        <w:t>e</w:t>
      </w:r>
      <w:r>
        <w:rPr>
          <w:color w:val="231F20"/>
          <w:spacing w:val="-12"/>
        </w:rPr>
        <w:t> </w:t>
      </w:r>
      <w:r>
        <w:rPr>
          <w:color w:val="231F20"/>
          <w:spacing w:val="-2"/>
        </w:rPr>
        <w:t>shpjegimi</w:t>
      </w:r>
      <w:r>
        <w:rPr>
          <w:color w:val="231F20"/>
          <w:spacing w:val="-12"/>
        </w:rPr>
        <w:t> </w:t>
      </w:r>
      <w:r>
        <w:rPr>
          <w:color w:val="231F20"/>
          <w:spacing w:val="-2"/>
        </w:rPr>
        <w:t>i</w:t>
      </w:r>
      <w:r>
        <w:rPr>
          <w:color w:val="231F20"/>
          <w:spacing w:val="-12"/>
        </w:rPr>
        <w:t> </w:t>
      </w:r>
      <w:r>
        <w:rPr>
          <w:color w:val="231F20"/>
          <w:spacing w:val="-2"/>
        </w:rPr>
        <w:t>dijeve </w:t>
      </w:r>
      <w:r>
        <w:rPr>
          <w:color w:val="231F20"/>
        </w:rPr>
        <w:t>fetare</w:t>
      </w:r>
      <w:r>
        <w:rPr>
          <w:color w:val="231F20"/>
          <w:spacing w:val="-13"/>
        </w:rPr>
        <w:t> </w:t>
      </w:r>
      <w:r>
        <w:rPr>
          <w:color w:val="231F20"/>
        </w:rPr>
        <w:t>është</w:t>
      </w:r>
      <w:r>
        <w:rPr>
          <w:color w:val="231F20"/>
          <w:spacing w:val="-13"/>
        </w:rPr>
        <w:t> </w:t>
      </w:r>
      <w:r>
        <w:rPr>
          <w:color w:val="231F20"/>
        </w:rPr>
        <w:t>mendub,</w:t>
      </w:r>
      <w:r>
        <w:rPr>
          <w:color w:val="231F20"/>
          <w:spacing w:val="-13"/>
        </w:rPr>
        <w:t> </w:t>
      </w:r>
      <w:r>
        <w:rPr>
          <w:color w:val="231F20"/>
        </w:rPr>
        <w:t>pra,</w:t>
      </w:r>
      <w:r>
        <w:rPr>
          <w:color w:val="231F20"/>
          <w:spacing w:val="-13"/>
        </w:rPr>
        <w:t> </w:t>
      </w:r>
      <w:r>
        <w:rPr>
          <w:color w:val="231F20"/>
        </w:rPr>
        <w:t>një</w:t>
      </w:r>
      <w:r>
        <w:rPr>
          <w:color w:val="231F20"/>
          <w:spacing w:val="-13"/>
        </w:rPr>
        <w:t> </w:t>
      </w:r>
      <w:r>
        <w:rPr>
          <w:color w:val="231F20"/>
        </w:rPr>
        <w:t>vepër</w:t>
      </w:r>
      <w:r>
        <w:rPr>
          <w:color w:val="231F20"/>
          <w:spacing w:val="-13"/>
        </w:rPr>
        <w:t> </w:t>
      </w:r>
      <w:r>
        <w:rPr>
          <w:color w:val="231F20"/>
        </w:rPr>
        <w:t>që,</w:t>
      </w:r>
      <w:r>
        <w:rPr>
          <w:color w:val="231F20"/>
          <w:spacing w:val="-13"/>
        </w:rPr>
        <w:t> </w:t>
      </w:r>
      <w:r>
        <w:rPr>
          <w:color w:val="231F20"/>
        </w:rPr>
        <w:t>edhe</w:t>
      </w:r>
      <w:r>
        <w:rPr>
          <w:color w:val="231F20"/>
          <w:spacing w:val="-13"/>
        </w:rPr>
        <w:t> </w:t>
      </w:r>
      <w:r>
        <w:rPr>
          <w:color w:val="231F20"/>
        </w:rPr>
        <w:t>pse</w:t>
      </w:r>
      <w:r>
        <w:rPr>
          <w:color w:val="231F20"/>
          <w:spacing w:val="-13"/>
        </w:rPr>
        <w:t> </w:t>
      </w:r>
      <w:r>
        <w:rPr>
          <w:color w:val="231F20"/>
        </w:rPr>
        <w:t>feja</w:t>
      </w:r>
      <w:r>
        <w:rPr>
          <w:color w:val="231F20"/>
          <w:spacing w:val="-13"/>
        </w:rPr>
        <w:t> </w:t>
      </w:r>
      <w:r>
        <w:rPr>
          <w:color w:val="231F20"/>
        </w:rPr>
        <w:t>nuk</w:t>
      </w:r>
      <w:r>
        <w:rPr>
          <w:color w:val="231F20"/>
          <w:spacing w:val="-13"/>
        </w:rPr>
        <w:t> </w:t>
      </w:r>
      <w:r>
        <w:rPr>
          <w:color w:val="231F20"/>
        </w:rPr>
        <w:t>e</w:t>
      </w:r>
      <w:r>
        <w:rPr>
          <w:color w:val="231F20"/>
          <w:spacing w:val="-13"/>
        </w:rPr>
        <w:t> </w:t>
      </w:r>
      <w:r>
        <w:rPr>
          <w:color w:val="231F20"/>
        </w:rPr>
        <w:t>urdhëron</w:t>
      </w:r>
      <w:r>
        <w:rPr>
          <w:color w:val="231F20"/>
          <w:spacing w:val="-13"/>
        </w:rPr>
        <w:t> </w:t>
      </w:r>
      <w:r>
        <w:rPr>
          <w:color w:val="231F20"/>
        </w:rPr>
        <w:t>në mënyrë</w:t>
      </w:r>
      <w:r>
        <w:rPr>
          <w:color w:val="231F20"/>
          <w:spacing w:val="-1"/>
        </w:rPr>
        <w:t> </w:t>
      </w:r>
      <w:r>
        <w:rPr>
          <w:color w:val="231F20"/>
        </w:rPr>
        <w:t>të</w:t>
      </w:r>
      <w:r>
        <w:rPr>
          <w:color w:val="231F20"/>
          <w:spacing w:val="-1"/>
        </w:rPr>
        <w:t> </w:t>
      </w:r>
      <w:r>
        <w:rPr>
          <w:color w:val="231F20"/>
        </w:rPr>
        <w:t>prerë,</w:t>
      </w:r>
      <w:r>
        <w:rPr>
          <w:color w:val="231F20"/>
          <w:spacing w:val="-1"/>
        </w:rPr>
        <w:t> </w:t>
      </w:r>
      <w:r>
        <w:rPr>
          <w:color w:val="231F20"/>
        </w:rPr>
        <w:t>mundëson</w:t>
      </w:r>
      <w:r>
        <w:rPr>
          <w:color w:val="231F20"/>
          <w:spacing w:val="-1"/>
        </w:rPr>
        <w:t> </w:t>
      </w:r>
      <w:r>
        <w:rPr>
          <w:color w:val="231F20"/>
        </w:rPr>
        <w:t>fitim</w:t>
      </w:r>
      <w:r>
        <w:rPr>
          <w:color w:val="231F20"/>
          <w:spacing w:val="-1"/>
        </w:rPr>
        <w:t> </w:t>
      </w:r>
      <w:r>
        <w:rPr>
          <w:color w:val="231F20"/>
        </w:rPr>
        <w:t>sevapesh</w:t>
      </w:r>
      <w:r>
        <w:rPr>
          <w:color w:val="231F20"/>
          <w:spacing w:val="-1"/>
        </w:rPr>
        <w:t> </w:t>
      </w:r>
      <w:r>
        <w:rPr>
          <w:color w:val="231F20"/>
        </w:rPr>
        <w:t>kur</w:t>
      </w:r>
      <w:r>
        <w:rPr>
          <w:color w:val="231F20"/>
          <w:spacing w:val="-1"/>
        </w:rPr>
        <w:t> </w:t>
      </w:r>
      <w:r>
        <w:rPr>
          <w:color w:val="231F20"/>
        </w:rPr>
        <w:t>kryhet.</w:t>
      </w:r>
      <w:r>
        <w:rPr>
          <w:color w:val="231F20"/>
          <w:spacing w:val="-1"/>
        </w:rPr>
        <w:t> </w:t>
      </w:r>
      <w:r>
        <w:rPr>
          <w:color w:val="231F20"/>
        </w:rPr>
        <w:t>Pastaj,</w:t>
      </w:r>
      <w:r>
        <w:rPr>
          <w:color w:val="231F20"/>
          <w:spacing w:val="-1"/>
        </w:rPr>
        <w:t> </w:t>
      </w:r>
      <w:r>
        <w:rPr>
          <w:color w:val="231F20"/>
        </w:rPr>
        <w:t>dihet</w:t>
      </w:r>
      <w:r>
        <w:rPr>
          <w:color w:val="231F20"/>
          <w:spacing w:val="-1"/>
        </w:rPr>
        <w:t> </w:t>
      </w:r>
      <w:r>
        <w:rPr>
          <w:color w:val="231F20"/>
        </w:rPr>
        <w:t>se Pejgamberi</w:t>
      </w:r>
      <w:r>
        <w:rPr>
          <w:color w:val="231F20"/>
          <w:spacing w:val="-11"/>
        </w:rPr>
        <w:t> </w:t>
      </w:r>
      <w:r>
        <w:rPr>
          <w:color w:val="231F20"/>
        </w:rPr>
        <w:t>ynë,</w:t>
      </w:r>
      <w:r>
        <w:rPr>
          <w:color w:val="231F20"/>
          <w:spacing w:val="-11"/>
        </w:rPr>
        <w:t> </w:t>
      </w:r>
      <w:r>
        <w:rPr>
          <w:color w:val="231F20"/>
        </w:rPr>
        <w:t>Profeti</w:t>
      </w:r>
      <w:r>
        <w:rPr>
          <w:color w:val="231F20"/>
          <w:spacing w:val="-11"/>
        </w:rPr>
        <w:t> </w:t>
      </w:r>
      <w:r>
        <w:rPr>
          <w:color w:val="231F20"/>
        </w:rPr>
        <w:t>i</w:t>
      </w:r>
      <w:r>
        <w:rPr>
          <w:color w:val="231F20"/>
          <w:spacing w:val="-11"/>
        </w:rPr>
        <w:t> </w:t>
      </w:r>
      <w:r>
        <w:rPr>
          <w:color w:val="231F20"/>
        </w:rPr>
        <w:t>Nderuar</w:t>
      </w:r>
      <w:r>
        <w:rPr>
          <w:color w:val="231F20"/>
          <w:spacing w:val="-11"/>
        </w:rPr>
        <w:t> </w:t>
      </w:r>
      <w:r>
        <w:rPr>
          <w:color w:val="231F20"/>
        </w:rPr>
        <w:t>Muhamed</w:t>
      </w:r>
      <w:r>
        <w:rPr>
          <w:color w:val="231F20"/>
          <w:spacing w:val="-11"/>
        </w:rPr>
        <w:t> </w:t>
      </w:r>
      <w:r>
        <w:rPr>
          <w:color w:val="231F20"/>
        </w:rPr>
        <w:t>(s.a.s.),</w:t>
      </w:r>
      <w:r>
        <w:rPr>
          <w:color w:val="231F20"/>
          <w:spacing w:val="-11"/>
        </w:rPr>
        <w:t> </w:t>
      </w:r>
      <w:r>
        <w:rPr>
          <w:color w:val="231F20"/>
        </w:rPr>
        <w:t>është</w:t>
      </w:r>
      <w:r>
        <w:rPr>
          <w:color w:val="231F20"/>
          <w:spacing w:val="-11"/>
        </w:rPr>
        <w:t> </w:t>
      </w:r>
      <w:r>
        <w:rPr>
          <w:color w:val="231F20"/>
        </w:rPr>
        <w:t>kujdesur</w:t>
      </w:r>
      <w:r>
        <w:rPr>
          <w:color w:val="231F20"/>
          <w:spacing w:val="-11"/>
        </w:rPr>
        <w:t> </w:t>
      </w:r>
      <w:r>
        <w:rPr>
          <w:color w:val="231F20"/>
        </w:rPr>
        <w:t>që të</w:t>
      </w:r>
      <w:r>
        <w:rPr>
          <w:color w:val="231F20"/>
          <w:spacing w:val="-10"/>
        </w:rPr>
        <w:t> </w:t>
      </w:r>
      <w:r>
        <w:rPr>
          <w:color w:val="231F20"/>
        </w:rPr>
        <w:t>ketë</w:t>
      </w:r>
      <w:r>
        <w:rPr>
          <w:color w:val="231F20"/>
          <w:spacing w:val="-10"/>
        </w:rPr>
        <w:t> </w:t>
      </w:r>
      <w:r>
        <w:rPr>
          <w:color w:val="231F20"/>
        </w:rPr>
        <w:t>abdes</w:t>
      </w:r>
      <w:r>
        <w:rPr>
          <w:color w:val="231F20"/>
          <w:spacing w:val="-10"/>
        </w:rPr>
        <w:t> </w:t>
      </w:r>
      <w:r>
        <w:rPr>
          <w:color w:val="231F20"/>
        </w:rPr>
        <w:t>gjithmonë</w:t>
      </w:r>
      <w:r>
        <w:rPr>
          <w:color w:val="231F20"/>
          <w:spacing w:val="-10"/>
        </w:rPr>
        <w:t> </w:t>
      </w:r>
      <w:r>
        <w:rPr>
          <w:color w:val="231F20"/>
        </w:rPr>
        <w:t>dhe</w:t>
      </w:r>
      <w:r>
        <w:rPr>
          <w:color w:val="231F20"/>
          <w:spacing w:val="-10"/>
        </w:rPr>
        <w:t> </w:t>
      </w:r>
      <w:r>
        <w:rPr>
          <w:color w:val="231F20"/>
        </w:rPr>
        <w:t>të</w:t>
      </w:r>
      <w:r>
        <w:rPr>
          <w:color w:val="231F20"/>
          <w:spacing w:val="-10"/>
        </w:rPr>
        <w:t> </w:t>
      </w:r>
      <w:r>
        <w:rPr>
          <w:color w:val="231F20"/>
        </w:rPr>
        <w:t>mos</w:t>
      </w:r>
      <w:r>
        <w:rPr>
          <w:color w:val="231F20"/>
          <w:spacing w:val="-10"/>
        </w:rPr>
        <w:t> </w:t>
      </w:r>
      <w:r>
        <w:rPr>
          <w:color w:val="231F20"/>
        </w:rPr>
        <w:t>kryejë</w:t>
      </w:r>
      <w:r>
        <w:rPr>
          <w:color w:val="231F20"/>
          <w:spacing w:val="-10"/>
        </w:rPr>
        <w:t> </w:t>
      </w:r>
      <w:r>
        <w:rPr>
          <w:color w:val="231F20"/>
        </w:rPr>
        <w:t>asnjë</w:t>
      </w:r>
      <w:r>
        <w:rPr>
          <w:color w:val="231F20"/>
          <w:spacing w:val="-10"/>
        </w:rPr>
        <w:t> </w:t>
      </w:r>
      <w:r>
        <w:rPr>
          <w:color w:val="231F20"/>
        </w:rPr>
        <w:t>punë</w:t>
      </w:r>
      <w:r>
        <w:rPr>
          <w:color w:val="231F20"/>
          <w:spacing w:val="-10"/>
        </w:rPr>
        <w:t> </w:t>
      </w:r>
      <w:r>
        <w:rPr>
          <w:color w:val="231F20"/>
        </w:rPr>
        <w:t>të</w:t>
      </w:r>
      <w:r>
        <w:rPr>
          <w:color w:val="231F20"/>
          <w:spacing w:val="-10"/>
        </w:rPr>
        <w:t> </w:t>
      </w:r>
      <w:r>
        <w:rPr>
          <w:color w:val="231F20"/>
        </w:rPr>
        <w:t>tijën</w:t>
      </w:r>
      <w:r>
        <w:rPr>
          <w:color w:val="231F20"/>
          <w:spacing w:val="-10"/>
        </w:rPr>
        <w:t> </w:t>
      </w:r>
      <w:r>
        <w:rPr>
          <w:color w:val="231F20"/>
        </w:rPr>
        <w:t>pa</w:t>
      </w:r>
      <w:r>
        <w:rPr>
          <w:color w:val="231F20"/>
          <w:spacing w:val="-10"/>
        </w:rPr>
        <w:t> </w:t>
      </w:r>
      <w:r>
        <w:rPr>
          <w:color w:val="231F20"/>
        </w:rPr>
        <w:t>abdes. </w:t>
      </w:r>
      <w:r>
        <w:rPr>
          <w:color w:val="231F20"/>
          <w:spacing w:val="-2"/>
        </w:rPr>
        <w:t>Në</w:t>
      </w:r>
      <w:r>
        <w:rPr>
          <w:color w:val="231F20"/>
          <w:spacing w:val="-9"/>
        </w:rPr>
        <w:t> </w:t>
      </w:r>
      <w:r>
        <w:rPr>
          <w:color w:val="231F20"/>
          <w:spacing w:val="-2"/>
        </w:rPr>
        <w:t>këtë</w:t>
      </w:r>
      <w:r>
        <w:rPr>
          <w:color w:val="231F20"/>
          <w:spacing w:val="-8"/>
        </w:rPr>
        <w:t> </w:t>
      </w:r>
      <w:r>
        <w:rPr>
          <w:color w:val="231F20"/>
          <w:spacing w:val="-2"/>
        </w:rPr>
        <w:t>aspekt,</w:t>
      </w:r>
      <w:r>
        <w:rPr>
          <w:color w:val="231F20"/>
          <w:spacing w:val="-8"/>
        </w:rPr>
        <w:t> </w:t>
      </w:r>
      <w:r>
        <w:rPr>
          <w:color w:val="231F20"/>
          <w:spacing w:val="-2"/>
        </w:rPr>
        <w:t>është</w:t>
      </w:r>
      <w:r>
        <w:rPr>
          <w:color w:val="231F20"/>
          <w:spacing w:val="-9"/>
        </w:rPr>
        <w:t> </w:t>
      </w:r>
      <w:r>
        <w:rPr>
          <w:color w:val="231F20"/>
          <w:spacing w:val="-2"/>
        </w:rPr>
        <w:t>sunet</w:t>
      </w:r>
      <w:r>
        <w:rPr>
          <w:color w:val="231F20"/>
          <w:spacing w:val="-8"/>
        </w:rPr>
        <w:t> </w:t>
      </w:r>
      <w:r>
        <w:rPr>
          <w:color w:val="231F20"/>
          <w:spacing w:val="-2"/>
        </w:rPr>
        <w:t>që</w:t>
      </w:r>
      <w:r>
        <w:rPr>
          <w:color w:val="231F20"/>
          <w:spacing w:val="-8"/>
        </w:rPr>
        <w:t> </w:t>
      </w:r>
      <w:r>
        <w:rPr>
          <w:color w:val="231F20"/>
          <w:spacing w:val="-2"/>
        </w:rPr>
        <w:t>një</w:t>
      </w:r>
      <w:r>
        <w:rPr>
          <w:color w:val="231F20"/>
          <w:spacing w:val="-9"/>
        </w:rPr>
        <w:t> </w:t>
      </w:r>
      <w:r>
        <w:rPr>
          <w:color w:val="231F20"/>
          <w:spacing w:val="-2"/>
        </w:rPr>
        <w:t>mysliman</w:t>
      </w:r>
      <w:r>
        <w:rPr>
          <w:color w:val="231F20"/>
          <w:spacing w:val="-8"/>
        </w:rPr>
        <w:t> </w:t>
      </w:r>
      <w:r>
        <w:rPr>
          <w:color w:val="231F20"/>
          <w:spacing w:val="-2"/>
        </w:rPr>
        <w:t>të</w:t>
      </w:r>
      <w:r>
        <w:rPr>
          <w:color w:val="231F20"/>
          <w:spacing w:val="-8"/>
        </w:rPr>
        <w:t> </w:t>
      </w:r>
      <w:r>
        <w:rPr>
          <w:color w:val="231F20"/>
          <w:spacing w:val="-2"/>
        </w:rPr>
        <w:t>ketë</w:t>
      </w:r>
      <w:r>
        <w:rPr>
          <w:color w:val="231F20"/>
          <w:spacing w:val="-9"/>
        </w:rPr>
        <w:t> </w:t>
      </w:r>
      <w:r>
        <w:rPr>
          <w:color w:val="231F20"/>
          <w:spacing w:val="-2"/>
        </w:rPr>
        <w:t>abdes</w:t>
      </w:r>
      <w:r>
        <w:rPr>
          <w:color w:val="231F20"/>
          <w:spacing w:val="-8"/>
        </w:rPr>
        <w:t> </w:t>
      </w:r>
      <w:r>
        <w:rPr>
          <w:color w:val="231F20"/>
          <w:spacing w:val="-2"/>
        </w:rPr>
        <w:t>vazhdimisht.</w:t>
      </w:r>
    </w:p>
    <w:p>
      <w:pPr>
        <w:pStyle w:val="BodyText"/>
        <w:spacing w:line="249" w:lineRule="auto" w:before="127"/>
        <w:ind w:right="281" w:firstLine="283"/>
      </w:pPr>
      <w:r>
        <w:rPr>
          <w:color w:val="231F20"/>
          <w:spacing w:val="-2"/>
        </w:rPr>
        <w:t>Termi</w:t>
      </w:r>
      <w:r>
        <w:rPr>
          <w:color w:val="231F20"/>
          <w:spacing w:val="-11"/>
        </w:rPr>
        <w:t> </w:t>
      </w:r>
      <w:r>
        <w:rPr>
          <w:color w:val="231F20"/>
          <w:spacing w:val="-2"/>
        </w:rPr>
        <w:t>‘abdes’</w:t>
      </w:r>
      <w:r>
        <w:rPr>
          <w:color w:val="231F20"/>
          <w:spacing w:val="-11"/>
        </w:rPr>
        <w:t> </w:t>
      </w:r>
      <w:r>
        <w:rPr>
          <w:color w:val="231F20"/>
          <w:spacing w:val="-2"/>
        </w:rPr>
        <w:t>është</w:t>
      </w:r>
      <w:r>
        <w:rPr>
          <w:color w:val="231F20"/>
          <w:spacing w:val="-11"/>
        </w:rPr>
        <w:t> </w:t>
      </w:r>
      <w:r>
        <w:rPr>
          <w:color w:val="231F20"/>
          <w:spacing w:val="-2"/>
        </w:rPr>
        <w:t>një</w:t>
      </w:r>
      <w:r>
        <w:rPr>
          <w:color w:val="231F20"/>
          <w:spacing w:val="-11"/>
        </w:rPr>
        <w:t> </w:t>
      </w:r>
      <w:r>
        <w:rPr>
          <w:color w:val="231F20"/>
          <w:spacing w:val="-2"/>
        </w:rPr>
        <w:t>fjalë</w:t>
      </w:r>
      <w:r>
        <w:rPr>
          <w:color w:val="231F20"/>
          <w:spacing w:val="-11"/>
        </w:rPr>
        <w:t> </w:t>
      </w:r>
      <w:r>
        <w:rPr>
          <w:color w:val="231F20"/>
          <w:spacing w:val="-2"/>
        </w:rPr>
        <w:t>persisht,</w:t>
      </w:r>
      <w:r>
        <w:rPr>
          <w:color w:val="231F20"/>
          <w:spacing w:val="-11"/>
        </w:rPr>
        <w:t> </w:t>
      </w:r>
      <w:r>
        <w:rPr>
          <w:color w:val="231F20"/>
          <w:spacing w:val="-2"/>
        </w:rPr>
        <w:t>e</w:t>
      </w:r>
      <w:r>
        <w:rPr>
          <w:color w:val="231F20"/>
          <w:spacing w:val="-11"/>
        </w:rPr>
        <w:t> </w:t>
      </w:r>
      <w:r>
        <w:rPr>
          <w:color w:val="231F20"/>
          <w:spacing w:val="-2"/>
        </w:rPr>
        <w:t>përbërë</w:t>
      </w:r>
      <w:r>
        <w:rPr>
          <w:color w:val="231F20"/>
          <w:spacing w:val="-11"/>
        </w:rPr>
        <w:t> </w:t>
      </w:r>
      <w:r>
        <w:rPr>
          <w:color w:val="231F20"/>
          <w:spacing w:val="-2"/>
        </w:rPr>
        <w:t>nga</w:t>
      </w:r>
      <w:r>
        <w:rPr>
          <w:color w:val="231F20"/>
          <w:spacing w:val="-11"/>
        </w:rPr>
        <w:t> </w:t>
      </w:r>
      <w:r>
        <w:rPr>
          <w:color w:val="231F20"/>
          <w:spacing w:val="-2"/>
        </w:rPr>
        <w:t>fjalët</w:t>
      </w:r>
      <w:r>
        <w:rPr>
          <w:color w:val="231F20"/>
          <w:spacing w:val="-11"/>
        </w:rPr>
        <w:t> </w:t>
      </w:r>
      <w:r>
        <w:rPr>
          <w:i/>
          <w:color w:val="231F20"/>
          <w:spacing w:val="-2"/>
        </w:rPr>
        <w:t>‘ab’</w:t>
      </w:r>
      <w:r>
        <w:rPr>
          <w:color w:val="231F20"/>
          <w:spacing w:val="-2"/>
        </w:rPr>
        <w:t>,</w:t>
      </w:r>
      <w:r>
        <w:rPr>
          <w:color w:val="231F20"/>
          <w:spacing w:val="-11"/>
        </w:rPr>
        <w:t> </w:t>
      </w:r>
      <w:r>
        <w:rPr>
          <w:color w:val="231F20"/>
          <w:spacing w:val="-2"/>
        </w:rPr>
        <w:t>që</w:t>
      </w:r>
      <w:r>
        <w:rPr>
          <w:color w:val="231F20"/>
          <w:spacing w:val="-11"/>
        </w:rPr>
        <w:t> </w:t>
      </w:r>
      <w:r>
        <w:rPr>
          <w:color w:val="231F20"/>
          <w:spacing w:val="-2"/>
        </w:rPr>
        <w:t>do të</w:t>
      </w:r>
      <w:r>
        <w:rPr>
          <w:color w:val="231F20"/>
          <w:spacing w:val="-10"/>
        </w:rPr>
        <w:t> </w:t>
      </w:r>
      <w:r>
        <w:rPr>
          <w:color w:val="231F20"/>
          <w:spacing w:val="-2"/>
        </w:rPr>
        <w:t>thotë</w:t>
      </w:r>
      <w:r>
        <w:rPr>
          <w:color w:val="231F20"/>
          <w:spacing w:val="-10"/>
        </w:rPr>
        <w:t> </w:t>
      </w:r>
      <w:r>
        <w:rPr>
          <w:color w:val="231F20"/>
          <w:spacing w:val="-2"/>
        </w:rPr>
        <w:t>‘ujë’,</w:t>
      </w:r>
      <w:r>
        <w:rPr>
          <w:color w:val="231F20"/>
          <w:spacing w:val="-10"/>
        </w:rPr>
        <w:t> </w:t>
      </w:r>
      <w:r>
        <w:rPr>
          <w:color w:val="231F20"/>
          <w:spacing w:val="-2"/>
        </w:rPr>
        <w:t>dhe</w:t>
      </w:r>
      <w:r>
        <w:rPr>
          <w:color w:val="231F20"/>
          <w:spacing w:val="-10"/>
        </w:rPr>
        <w:t> </w:t>
      </w:r>
      <w:r>
        <w:rPr>
          <w:i/>
          <w:color w:val="231F20"/>
          <w:spacing w:val="-2"/>
        </w:rPr>
        <w:t>‘dest’</w:t>
      </w:r>
      <w:r>
        <w:rPr>
          <w:color w:val="231F20"/>
          <w:spacing w:val="-2"/>
        </w:rPr>
        <w:t>,</w:t>
      </w:r>
      <w:r>
        <w:rPr>
          <w:color w:val="231F20"/>
          <w:spacing w:val="-10"/>
        </w:rPr>
        <w:t> </w:t>
      </w:r>
      <w:r>
        <w:rPr>
          <w:color w:val="231F20"/>
          <w:spacing w:val="-2"/>
        </w:rPr>
        <w:t>që</w:t>
      </w:r>
      <w:r>
        <w:rPr>
          <w:color w:val="231F20"/>
          <w:spacing w:val="-10"/>
        </w:rPr>
        <w:t> </w:t>
      </w:r>
      <w:r>
        <w:rPr>
          <w:color w:val="231F20"/>
          <w:spacing w:val="-2"/>
        </w:rPr>
        <w:t>ka</w:t>
      </w:r>
      <w:r>
        <w:rPr>
          <w:color w:val="231F20"/>
          <w:spacing w:val="-10"/>
        </w:rPr>
        <w:t> </w:t>
      </w:r>
      <w:r>
        <w:rPr>
          <w:color w:val="231F20"/>
          <w:spacing w:val="-2"/>
        </w:rPr>
        <w:t>kuptimin</w:t>
      </w:r>
      <w:r>
        <w:rPr>
          <w:color w:val="231F20"/>
          <w:spacing w:val="-10"/>
        </w:rPr>
        <w:t> </w:t>
      </w:r>
      <w:r>
        <w:rPr>
          <w:color w:val="231F20"/>
          <w:spacing w:val="-2"/>
        </w:rPr>
        <w:t>‘dorë’.</w:t>
      </w:r>
      <w:r>
        <w:rPr>
          <w:color w:val="231F20"/>
          <w:spacing w:val="-10"/>
        </w:rPr>
        <w:t> </w:t>
      </w:r>
      <w:r>
        <w:rPr>
          <w:color w:val="231F20"/>
          <w:spacing w:val="-2"/>
        </w:rPr>
        <w:t>Për</w:t>
      </w:r>
      <w:r>
        <w:rPr>
          <w:color w:val="231F20"/>
          <w:spacing w:val="-10"/>
        </w:rPr>
        <w:t> </w:t>
      </w:r>
      <w:r>
        <w:rPr>
          <w:color w:val="231F20"/>
          <w:spacing w:val="-2"/>
        </w:rPr>
        <w:t>abdesin,</w:t>
      </w:r>
      <w:r>
        <w:rPr>
          <w:color w:val="231F20"/>
          <w:spacing w:val="-10"/>
        </w:rPr>
        <w:t> </w:t>
      </w:r>
      <w:r>
        <w:rPr>
          <w:color w:val="231F20"/>
          <w:spacing w:val="-2"/>
        </w:rPr>
        <w:t>në</w:t>
      </w:r>
      <w:r>
        <w:rPr>
          <w:color w:val="231F20"/>
          <w:spacing w:val="-10"/>
        </w:rPr>
        <w:t> </w:t>
      </w:r>
      <w:r>
        <w:rPr>
          <w:color w:val="231F20"/>
          <w:spacing w:val="-2"/>
        </w:rPr>
        <w:t>arabisht </w:t>
      </w:r>
      <w:r>
        <w:rPr>
          <w:color w:val="231F20"/>
        </w:rPr>
        <w:t>përdoret fjala </w:t>
      </w:r>
      <w:r>
        <w:rPr>
          <w:i/>
          <w:color w:val="231F20"/>
        </w:rPr>
        <w:t>‘vudú’</w:t>
      </w:r>
      <w:r>
        <w:rPr>
          <w:color w:val="231F20"/>
        </w:rPr>
        <w:t>. Kjo fjalë, e cila përfshin kuptimet ‘bukuri’ dhe ‘pastërti’,</w:t>
      </w:r>
      <w:r>
        <w:rPr>
          <w:color w:val="231F20"/>
          <w:spacing w:val="35"/>
        </w:rPr>
        <w:t> </w:t>
      </w:r>
      <w:r>
        <w:rPr>
          <w:color w:val="231F20"/>
        </w:rPr>
        <w:t>shpreh</w:t>
      </w:r>
      <w:r>
        <w:rPr>
          <w:color w:val="231F20"/>
          <w:spacing w:val="35"/>
        </w:rPr>
        <w:t> </w:t>
      </w:r>
      <w:r>
        <w:rPr>
          <w:color w:val="231F20"/>
        </w:rPr>
        <w:t>gatishmërinë</w:t>
      </w:r>
      <w:r>
        <w:rPr>
          <w:color w:val="231F20"/>
          <w:spacing w:val="35"/>
        </w:rPr>
        <w:t> </w:t>
      </w:r>
      <w:r>
        <w:rPr>
          <w:color w:val="231F20"/>
        </w:rPr>
        <w:t>për</w:t>
      </w:r>
      <w:r>
        <w:rPr>
          <w:color w:val="231F20"/>
          <w:spacing w:val="35"/>
        </w:rPr>
        <w:t> </w:t>
      </w:r>
      <w:r>
        <w:rPr>
          <w:color w:val="231F20"/>
        </w:rPr>
        <w:t>të</w:t>
      </w:r>
      <w:r>
        <w:rPr>
          <w:color w:val="231F20"/>
          <w:spacing w:val="35"/>
        </w:rPr>
        <w:t> </w:t>
      </w:r>
      <w:r>
        <w:rPr>
          <w:color w:val="231F20"/>
        </w:rPr>
        <w:t>dalë</w:t>
      </w:r>
      <w:r>
        <w:rPr>
          <w:color w:val="231F20"/>
          <w:spacing w:val="35"/>
        </w:rPr>
        <w:t> </w:t>
      </w:r>
      <w:r>
        <w:rPr>
          <w:color w:val="231F20"/>
        </w:rPr>
        <w:t>para</w:t>
      </w:r>
      <w:r>
        <w:rPr>
          <w:color w:val="231F20"/>
          <w:spacing w:val="35"/>
        </w:rPr>
        <w:t> </w:t>
      </w:r>
      <w:r>
        <w:rPr>
          <w:color w:val="231F20"/>
        </w:rPr>
        <w:t>Allahut</w:t>
      </w:r>
      <w:r>
        <w:rPr>
          <w:color w:val="231F20"/>
          <w:spacing w:val="35"/>
        </w:rPr>
        <w:t> </w:t>
      </w:r>
      <w:r>
        <w:rPr>
          <w:color w:val="231F20"/>
        </w:rPr>
        <w:t>të</w:t>
      </w:r>
      <w:r>
        <w:rPr>
          <w:color w:val="231F20"/>
          <w:spacing w:val="35"/>
        </w:rPr>
        <w:t> </w:t>
      </w:r>
      <w:r>
        <w:rPr>
          <w:color w:val="231F20"/>
          <w:spacing w:val="-2"/>
        </w:rPr>
        <w:t>personit</w:t>
      </w:r>
    </w:p>
    <w:p>
      <w:pPr>
        <w:pStyle w:val="BodyText"/>
        <w:spacing w:before="2"/>
        <w:ind w:left="0"/>
        <w:jc w:val="left"/>
        <w:rPr>
          <w:sz w:val="14"/>
        </w:rPr>
      </w:pPr>
      <w:r>
        <w:rPr>
          <w:sz w:val="14"/>
        </w:rPr>
        <mc:AlternateContent>
          <mc:Choice Requires="wps">
            <w:drawing>
              <wp:anchor distT="0" distB="0" distL="0" distR="0" allowOverlap="1" layoutInCell="1" locked="0" behindDoc="1" simplePos="0" relativeHeight="487659008">
                <wp:simplePos x="0" y="0"/>
                <wp:positionH relativeFrom="page">
                  <wp:posOffset>540000</wp:posOffset>
                </wp:positionH>
                <wp:positionV relativeFrom="paragraph">
                  <wp:posOffset>118801</wp:posOffset>
                </wp:positionV>
                <wp:extent cx="1080135"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354486pt;width:85.05pt;height:.1pt;mso-position-horizontal-relative:page;mso-position-vertical-relative:paragraph;z-index:-15657472;mso-wrap-distance-left:0;mso-wrap-distance-right:0" id="docshape186" coordorigin="850,187" coordsize="1701,0" path="m850,187l2551,187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160</w:t>
      </w:r>
      <w:r>
        <w:rPr>
          <w:color w:val="231F20"/>
          <w:spacing w:val="11"/>
          <w:position w:val="8"/>
          <w:sz w:val="14"/>
        </w:rPr>
        <w:t> </w:t>
      </w:r>
      <w:r>
        <w:rPr>
          <w:color w:val="231F20"/>
          <w:spacing w:val="-2"/>
          <w:sz w:val="20"/>
        </w:rPr>
        <w:t>Muslim,</w:t>
      </w:r>
      <w:r>
        <w:rPr>
          <w:color w:val="231F20"/>
          <w:spacing w:val="-3"/>
          <w:sz w:val="20"/>
        </w:rPr>
        <w:t> </w:t>
      </w:r>
      <w:r>
        <w:rPr>
          <w:color w:val="231F20"/>
          <w:spacing w:val="-2"/>
          <w:sz w:val="20"/>
        </w:rPr>
        <w:t>taháret</w:t>
      </w:r>
      <w:r>
        <w:rPr>
          <w:color w:val="231F20"/>
          <w:spacing w:val="-4"/>
          <w:sz w:val="20"/>
        </w:rPr>
        <w:t> </w:t>
      </w:r>
      <w:r>
        <w:rPr>
          <w:color w:val="231F20"/>
          <w:spacing w:val="-2"/>
          <w:sz w:val="20"/>
        </w:rPr>
        <w:t>1;</w:t>
      </w:r>
      <w:r>
        <w:rPr>
          <w:color w:val="231F20"/>
          <w:spacing w:val="-3"/>
          <w:sz w:val="20"/>
        </w:rPr>
        <w:t> </w:t>
      </w:r>
      <w:r>
        <w:rPr>
          <w:color w:val="231F20"/>
          <w:spacing w:val="-2"/>
          <w:sz w:val="20"/>
        </w:rPr>
        <w:t>Tirmidhí,</w:t>
      </w:r>
      <w:r>
        <w:rPr>
          <w:color w:val="231F20"/>
          <w:spacing w:val="-4"/>
          <w:sz w:val="20"/>
        </w:rPr>
        <w:t> </w:t>
      </w:r>
      <w:r>
        <w:rPr>
          <w:color w:val="231F20"/>
          <w:spacing w:val="-2"/>
          <w:sz w:val="20"/>
        </w:rPr>
        <w:t>de’auát</w:t>
      </w:r>
      <w:r>
        <w:rPr>
          <w:color w:val="231F20"/>
          <w:spacing w:val="-3"/>
          <w:sz w:val="20"/>
        </w:rPr>
        <w:t> </w:t>
      </w:r>
      <w:r>
        <w:rPr>
          <w:color w:val="231F20"/>
          <w:spacing w:val="-5"/>
          <w:sz w:val="20"/>
        </w:rPr>
        <w:t>86.</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që, duke e çliruar zemrën nga mendimet për gjërat e kësaj bote dhe duke e pajisur atë me ndjenja shpirtërore, duke i larë dhe pastruar mirë gjymtyrët dhe duke u zbukuruar kështu edhe shpirtërisht, edhe fizikisht, ka bërë nijet të kryejë adhurimin.</w:t>
      </w:r>
    </w:p>
    <w:p>
      <w:pPr>
        <w:pStyle w:val="BodyText"/>
        <w:spacing w:line="249" w:lineRule="auto" w:before="117"/>
        <w:ind w:right="281" w:firstLine="283"/>
      </w:pPr>
      <w:r>
        <w:rPr>
          <w:color w:val="231F20"/>
          <w:spacing w:val="-4"/>
        </w:rPr>
        <w:t>Siç</w:t>
      </w:r>
      <w:r>
        <w:rPr>
          <w:color w:val="231F20"/>
          <w:spacing w:val="-11"/>
        </w:rPr>
        <w:t> </w:t>
      </w:r>
      <w:r>
        <w:rPr>
          <w:color w:val="231F20"/>
          <w:spacing w:val="-4"/>
        </w:rPr>
        <w:t>dihet,</w:t>
      </w:r>
      <w:r>
        <w:rPr>
          <w:color w:val="231F20"/>
          <w:spacing w:val="-11"/>
        </w:rPr>
        <w:t> </w:t>
      </w:r>
      <w:r>
        <w:rPr>
          <w:color w:val="231F20"/>
          <w:spacing w:val="-4"/>
        </w:rPr>
        <w:t>një</w:t>
      </w:r>
      <w:r>
        <w:rPr>
          <w:color w:val="231F20"/>
          <w:spacing w:val="-11"/>
        </w:rPr>
        <w:t> </w:t>
      </w:r>
      <w:r>
        <w:rPr>
          <w:color w:val="231F20"/>
          <w:spacing w:val="-4"/>
        </w:rPr>
        <w:t>nga</w:t>
      </w:r>
      <w:r>
        <w:rPr>
          <w:color w:val="231F20"/>
          <w:spacing w:val="-11"/>
        </w:rPr>
        <w:t> </w:t>
      </w:r>
      <w:r>
        <w:rPr>
          <w:color w:val="231F20"/>
          <w:spacing w:val="-4"/>
        </w:rPr>
        <w:t>kushtet</w:t>
      </w:r>
      <w:r>
        <w:rPr>
          <w:color w:val="231F20"/>
          <w:spacing w:val="-11"/>
        </w:rPr>
        <w:t> </w:t>
      </w:r>
      <w:r>
        <w:rPr>
          <w:color w:val="231F20"/>
          <w:spacing w:val="-4"/>
        </w:rPr>
        <w:t>e</w:t>
      </w:r>
      <w:r>
        <w:rPr>
          <w:color w:val="231F20"/>
          <w:spacing w:val="-11"/>
        </w:rPr>
        <w:t> </w:t>
      </w:r>
      <w:r>
        <w:rPr>
          <w:color w:val="231F20"/>
          <w:spacing w:val="-4"/>
        </w:rPr>
        <w:t>namazit</w:t>
      </w:r>
      <w:r>
        <w:rPr>
          <w:color w:val="231F20"/>
          <w:spacing w:val="-11"/>
        </w:rPr>
        <w:t> </w:t>
      </w:r>
      <w:r>
        <w:rPr>
          <w:color w:val="231F20"/>
          <w:spacing w:val="-4"/>
        </w:rPr>
        <w:t>është</w:t>
      </w:r>
      <w:r>
        <w:rPr>
          <w:color w:val="231F20"/>
          <w:spacing w:val="-11"/>
        </w:rPr>
        <w:t> </w:t>
      </w:r>
      <w:r>
        <w:rPr>
          <w:color w:val="231F20"/>
          <w:spacing w:val="-4"/>
        </w:rPr>
        <w:t>edhe</w:t>
      </w:r>
      <w:r>
        <w:rPr>
          <w:color w:val="231F20"/>
          <w:spacing w:val="-11"/>
        </w:rPr>
        <w:t> </w:t>
      </w:r>
      <w:r>
        <w:rPr>
          <w:color w:val="231F20"/>
          <w:spacing w:val="-4"/>
        </w:rPr>
        <w:t>pastrimi</w:t>
      </w:r>
      <w:r>
        <w:rPr>
          <w:color w:val="231F20"/>
          <w:spacing w:val="-11"/>
        </w:rPr>
        <w:t> </w:t>
      </w:r>
      <w:r>
        <w:rPr>
          <w:color w:val="231F20"/>
          <w:spacing w:val="-4"/>
        </w:rPr>
        <w:t>konvencional. </w:t>
      </w:r>
      <w:r>
        <w:rPr>
          <w:color w:val="231F20"/>
        </w:rPr>
        <w:t>Pastrim konvencional do të thotë të marrësh abdes atëherë kur je pa abdes, gjendje kjo që konsiderohet papastërti konvencionale, dhe të marrësh gusl (larje trupore e plotë) në situatat ku është e nevojshme marrja e tij. Abdesi dhe gusli, edhe pse sjellin me vete shumë dobi të </w:t>
      </w:r>
      <w:r>
        <w:rPr>
          <w:color w:val="231F20"/>
          <w:spacing w:val="-2"/>
        </w:rPr>
        <w:t>dukshme</w:t>
      </w:r>
      <w:r>
        <w:rPr>
          <w:color w:val="231F20"/>
          <w:spacing w:val="-15"/>
        </w:rPr>
        <w:t> </w:t>
      </w:r>
      <w:r>
        <w:rPr>
          <w:color w:val="231F20"/>
          <w:spacing w:val="-2"/>
        </w:rPr>
        <w:t>siç</w:t>
      </w:r>
      <w:r>
        <w:rPr>
          <w:color w:val="231F20"/>
          <w:spacing w:val="-13"/>
        </w:rPr>
        <w:t> </w:t>
      </w:r>
      <w:r>
        <w:rPr>
          <w:color w:val="231F20"/>
          <w:spacing w:val="-2"/>
        </w:rPr>
        <w:t>janë</w:t>
      </w:r>
      <w:r>
        <w:rPr>
          <w:color w:val="231F20"/>
          <w:spacing w:val="-13"/>
        </w:rPr>
        <w:t> </w:t>
      </w:r>
      <w:r>
        <w:rPr>
          <w:color w:val="231F20"/>
          <w:spacing w:val="-2"/>
        </w:rPr>
        <w:t>heqja</w:t>
      </w:r>
      <w:r>
        <w:rPr>
          <w:color w:val="231F20"/>
          <w:spacing w:val="-13"/>
        </w:rPr>
        <w:t> </w:t>
      </w:r>
      <w:r>
        <w:rPr>
          <w:color w:val="231F20"/>
          <w:spacing w:val="-2"/>
        </w:rPr>
        <w:t>e</w:t>
      </w:r>
      <w:r>
        <w:rPr>
          <w:color w:val="231F20"/>
          <w:spacing w:val="-13"/>
        </w:rPr>
        <w:t> </w:t>
      </w:r>
      <w:r>
        <w:rPr>
          <w:color w:val="231F20"/>
          <w:spacing w:val="-2"/>
        </w:rPr>
        <w:t>papastërtive</w:t>
      </w:r>
      <w:r>
        <w:rPr>
          <w:color w:val="231F20"/>
          <w:spacing w:val="-13"/>
        </w:rPr>
        <w:t> </w:t>
      </w:r>
      <w:r>
        <w:rPr>
          <w:color w:val="231F20"/>
          <w:spacing w:val="-2"/>
        </w:rPr>
        <w:t>materiale</w:t>
      </w:r>
      <w:r>
        <w:rPr>
          <w:color w:val="231F20"/>
          <w:spacing w:val="-13"/>
        </w:rPr>
        <w:t> </w:t>
      </w:r>
      <w:r>
        <w:rPr>
          <w:color w:val="231F20"/>
          <w:spacing w:val="-2"/>
        </w:rPr>
        <w:t>dhe</w:t>
      </w:r>
      <w:r>
        <w:rPr>
          <w:color w:val="231F20"/>
          <w:spacing w:val="-13"/>
        </w:rPr>
        <w:t> </w:t>
      </w:r>
      <w:r>
        <w:rPr>
          <w:color w:val="231F20"/>
          <w:spacing w:val="-2"/>
        </w:rPr>
        <w:t>mbrojtja</w:t>
      </w:r>
      <w:r>
        <w:rPr>
          <w:color w:val="231F20"/>
          <w:spacing w:val="-13"/>
        </w:rPr>
        <w:t> </w:t>
      </w:r>
      <w:r>
        <w:rPr>
          <w:color w:val="231F20"/>
          <w:spacing w:val="-2"/>
        </w:rPr>
        <w:t>e</w:t>
      </w:r>
      <w:r>
        <w:rPr>
          <w:color w:val="231F20"/>
          <w:spacing w:val="-13"/>
        </w:rPr>
        <w:t> </w:t>
      </w:r>
      <w:r>
        <w:rPr>
          <w:color w:val="231F20"/>
          <w:spacing w:val="-2"/>
        </w:rPr>
        <w:t>shëndetit </w:t>
      </w:r>
      <w:r>
        <w:rPr>
          <w:color w:val="231F20"/>
          <w:spacing w:val="-4"/>
        </w:rPr>
        <w:t>trupor,</w:t>
      </w:r>
      <w:r>
        <w:rPr>
          <w:color w:val="231F20"/>
          <w:spacing w:val="-6"/>
        </w:rPr>
        <w:t> </w:t>
      </w:r>
      <w:r>
        <w:rPr>
          <w:color w:val="231F20"/>
          <w:spacing w:val="-4"/>
        </w:rPr>
        <w:t>në</w:t>
      </w:r>
      <w:r>
        <w:rPr>
          <w:color w:val="231F20"/>
          <w:spacing w:val="-6"/>
        </w:rPr>
        <w:t> </w:t>
      </w:r>
      <w:r>
        <w:rPr>
          <w:color w:val="231F20"/>
          <w:spacing w:val="-4"/>
        </w:rPr>
        <w:t>thelb</w:t>
      </w:r>
      <w:r>
        <w:rPr>
          <w:color w:val="231F20"/>
          <w:spacing w:val="-6"/>
        </w:rPr>
        <w:t> </w:t>
      </w:r>
      <w:r>
        <w:rPr>
          <w:color w:val="231F20"/>
          <w:spacing w:val="-4"/>
        </w:rPr>
        <w:t>janë</w:t>
      </w:r>
      <w:r>
        <w:rPr>
          <w:color w:val="231F20"/>
          <w:spacing w:val="-6"/>
        </w:rPr>
        <w:t> </w:t>
      </w:r>
      <w:r>
        <w:rPr>
          <w:i/>
          <w:color w:val="231F20"/>
          <w:spacing w:val="-4"/>
        </w:rPr>
        <w:t>‘ta’abbudí’</w:t>
      </w:r>
      <w:r>
        <w:rPr>
          <w:color w:val="231F20"/>
          <w:spacing w:val="-4"/>
        </w:rPr>
        <w:t>;</w:t>
      </w:r>
      <w:r>
        <w:rPr>
          <w:color w:val="231F20"/>
          <w:spacing w:val="-6"/>
        </w:rPr>
        <w:t> </w:t>
      </w:r>
      <w:r>
        <w:rPr>
          <w:color w:val="231F20"/>
          <w:spacing w:val="-4"/>
        </w:rPr>
        <w:t>pra,</w:t>
      </w:r>
      <w:r>
        <w:rPr>
          <w:color w:val="231F20"/>
          <w:spacing w:val="-6"/>
        </w:rPr>
        <w:t> </w:t>
      </w:r>
      <w:r>
        <w:rPr>
          <w:color w:val="231F20"/>
          <w:spacing w:val="-4"/>
        </w:rPr>
        <w:t>janë</w:t>
      </w:r>
      <w:r>
        <w:rPr>
          <w:color w:val="231F20"/>
          <w:spacing w:val="-6"/>
        </w:rPr>
        <w:t> </w:t>
      </w:r>
      <w:r>
        <w:rPr>
          <w:color w:val="231F20"/>
          <w:spacing w:val="-4"/>
        </w:rPr>
        <w:t>pastrime</w:t>
      </w:r>
      <w:r>
        <w:rPr>
          <w:color w:val="231F20"/>
          <w:spacing w:val="-6"/>
        </w:rPr>
        <w:t> </w:t>
      </w:r>
      <w:r>
        <w:rPr>
          <w:color w:val="231F20"/>
          <w:spacing w:val="-4"/>
        </w:rPr>
        <w:t>me</w:t>
      </w:r>
      <w:r>
        <w:rPr>
          <w:color w:val="231F20"/>
          <w:spacing w:val="-6"/>
        </w:rPr>
        <w:t> </w:t>
      </w:r>
      <w:r>
        <w:rPr>
          <w:color w:val="231F20"/>
          <w:spacing w:val="-4"/>
        </w:rPr>
        <w:t>përmbajtje</w:t>
      </w:r>
      <w:r>
        <w:rPr>
          <w:color w:val="231F20"/>
          <w:spacing w:val="-6"/>
        </w:rPr>
        <w:t> </w:t>
      </w:r>
      <w:r>
        <w:rPr>
          <w:color w:val="231F20"/>
          <w:spacing w:val="-4"/>
        </w:rPr>
        <w:t>fetare </w:t>
      </w:r>
      <w:r>
        <w:rPr>
          <w:color w:val="231F20"/>
        </w:rPr>
        <w:t>e adhurimore, që kryhen vetëm se i urdhëron Allahu, por që mund të kenë edhe urtësi të tjera, të cilat ne nuk mund t’i dimë.</w:t>
      </w:r>
    </w:p>
    <w:p>
      <w:pPr>
        <w:spacing w:line="249" w:lineRule="auto" w:before="123"/>
        <w:ind w:left="142" w:right="281" w:firstLine="283"/>
        <w:jc w:val="both"/>
        <w:rPr>
          <w:sz w:val="24"/>
        </w:rPr>
      </w:pPr>
      <w:r>
        <w:rPr>
          <w:color w:val="231F20"/>
          <w:spacing w:val="-4"/>
          <w:sz w:val="24"/>
        </w:rPr>
        <w:t>Allahu</w:t>
      </w:r>
      <w:r>
        <w:rPr>
          <w:color w:val="231F20"/>
          <w:spacing w:val="-7"/>
          <w:sz w:val="24"/>
        </w:rPr>
        <w:t> </w:t>
      </w:r>
      <w:r>
        <w:rPr>
          <w:color w:val="231F20"/>
          <w:spacing w:val="-4"/>
          <w:sz w:val="24"/>
        </w:rPr>
        <w:t>i</w:t>
      </w:r>
      <w:r>
        <w:rPr>
          <w:color w:val="231F20"/>
          <w:spacing w:val="-7"/>
          <w:sz w:val="24"/>
        </w:rPr>
        <w:t> </w:t>
      </w:r>
      <w:r>
        <w:rPr>
          <w:color w:val="231F20"/>
          <w:spacing w:val="-4"/>
          <w:sz w:val="24"/>
        </w:rPr>
        <w:t>Madhëruar,</w:t>
      </w:r>
      <w:r>
        <w:rPr>
          <w:color w:val="231F20"/>
          <w:spacing w:val="-7"/>
          <w:sz w:val="24"/>
        </w:rPr>
        <w:t> </w:t>
      </w:r>
      <w:r>
        <w:rPr>
          <w:color w:val="231F20"/>
          <w:spacing w:val="-4"/>
          <w:sz w:val="24"/>
        </w:rPr>
        <w:t>nëpërmjet</w:t>
      </w:r>
      <w:r>
        <w:rPr>
          <w:color w:val="231F20"/>
          <w:spacing w:val="-7"/>
          <w:sz w:val="24"/>
        </w:rPr>
        <w:t> </w:t>
      </w:r>
      <w:r>
        <w:rPr>
          <w:color w:val="231F20"/>
          <w:spacing w:val="-4"/>
          <w:sz w:val="24"/>
        </w:rPr>
        <w:t>ajetit</w:t>
      </w:r>
      <w:r>
        <w:rPr>
          <w:color w:val="231F20"/>
          <w:spacing w:val="-7"/>
          <w:sz w:val="24"/>
        </w:rPr>
        <w:t> </w:t>
      </w:r>
      <w:r>
        <w:rPr>
          <w:b/>
          <w:i/>
          <w:color w:val="231F20"/>
          <w:spacing w:val="-4"/>
          <w:sz w:val="24"/>
        </w:rPr>
        <w:t>“O</w:t>
      </w:r>
      <w:r>
        <w:rPr>
          <w:b/>
          <w:i/>
          <w:color w:val="231F20"/>
          <w:spacing w:val="-9"/>
          <w:sz w:val="24"/>
        </w:rPr>
        <w:t> </w:t>
      </w:r>
      <w:r>
        <w:rPr>
          <w:b/>
          <w:i/>
          <w:color w:val="231F20"/>
          <w:spacing w:val="-4"/>
          <w:sz w:val="24"/>
        </w:rPr>
        <w:t>besimtarë!</w:t>
      </w:r>
      <w:r>
        <w:rPr>
          <w:b/>
          <w:i/>
          <w:color w:val="231F20"/>
          <w:spacing w:val="-9"/>
          <w:sz w:val="24"/>
        </w:rPr>
        <w:t> </w:t>
      </w:r>
      <w:r>
        <w:rPr>
          <w:b/>
          <w:i/>
          <w:color w:val="231F20"/>
          <w:spacing w:val="-4"/>
          <w:sz w:val="24"/>
        </w:rPr>
        <w:t>Kur</w:t>
      </w:r>
      <w:r>
        <w:rPr>
          <w:b/>
          <w:i/>
          <w:color w:val="231F20"/>
          <w:spacing w:val="-9"/>
          <w:sz w:val="24"/>
        </w:rPr>
        <w:t> </w:t>
      </w:r>
      <w:r>
        <w:rPr>
          <w:b/>
          <w:i/>
          <w:color w:val="231F20"/>
          <w:spacing w:val="-4"/>
          <w:sz w:val="24"/>
        </w:rPr>
        <w:t>doni</w:t>
      </w:r>
      <w:r>
        <w:rPr>
          <w:b/>
          <w:i/>
          <w:color w:val="231F20"/>
          <w:spacing w:val="-9"/>
          <w:sz w:val="24"/>
        </w:rPr>
        <w:t> </w:t>
      </w:r>
      <w:r>
        <w:rPr>
          <w:b/>
          <w:i/>
          <w:color w:val="231F20"/>
          <w:spacing w:val="-4"/>
          <w:sz w:val="24"/>
        </w:rPr>
        <w:t>të</w:t>
      </w:r>
      <w:r>
        <w:rPr>
          <w:b/>
          <w:i/>
          <w:color w:val="231F20"/>
          <w:spacing w:val="-9"/>
          <w:sz w:val="24"/>
        </w:rPr>
        <w:t> </w:t>
      </w:r>
      <w:r>
        <w:rPr>
          <w:b/>
          <w:i/>
          <w:color w:val="231F20"/>
          <w:spacing w:val="-4"/>
          <w:sz w:val="24"/>
        </w:rPr>
        <w:t>falni </w:t>
      </w:r>
      <w:r>
        <w:rPr>
          <w:b/>
          <w:i/>
          <w:color w:val="231F20"/>
          <w:spacing w:val="-2"/>
          <w:sz w:val="24"/>
        </w:rPr>
        <w:t>namaz,</w:t>
      </w:r>
      <w:r>
        <w:rPr>
          <w:b/>
          <w:i/>
          <w:color w:val="231F20"/>
          <w:spacing w:val="-15"/>
          <w:sz w:val="24"/>
        </w:rPr>
        <w:t> </w:t>
      </w:r>
      <w:r>
        <w:rPr>
          <w:b/>
          <w:i/>
          <w:color w:val="231F20"/>
          <w:spacing w:val="-2"/>
          <w:sz w:val="24"/>
        </w:rPr>
        <w:t>lani</w:t>
      </w:r>
      <w:r>
        <w:rPr>
          <w:b/>
          <w:i/>
          <w:color w:val="231F20"/>
          <w:spacing w:val="-13"/>
          <w:sz w:val="24"/>
        </w:rPr>
        <w:t> </w:t>
      </w:r>
      <w:r>
        <w:rPr>
          <w:b/>
          <w:i/>
          <w:color w:val="231F20"/>
          <w:spacing w:val="-2"/>
          <w:sz w:val="24"/>
        </w:rPr>
        <w:t>fytyrën</w:t>
      </w:r>
      <w:r>
        <w:rPr>
          <w:b/>
          <w:i/>
          <w:color w:val="231F20"/>
          <w:spacing w:val="-13"/>
          <w:sz w:val="24"/>
        </w:rPr>
        <w:t> </w:t>
      </w:r>
      <w:r>
        <w:rPr>
          <w:b/>
          <w:i/>
          <w:color w:val="231F20"/>
          <w:spacing w:val="-2"/>
          <w:sz w:val="24"/>
        </w:rPr>
        <w:t>dhe</w:t>
      </w:r>
      <w:r>
        <w:rPr>
          <w:b/>
          <w:i/>
          <w:color w:val="231F20"/>
          <w:spacing w:val="-13"/>
          <w:sz w:val="24"/>
        </w:rPr>
        <w:t> </w:t>
      </w:r>
      <w:r>
        <w:rPr>
          <w:b/>
          <w:i/>
          <w:color w:val="231F20"/>
          <w:spacing w:val="-2"/>
          <w:sz w:val="24"/>
        </w:rPr>
        <w:t>duart</w:t>
      </w:r>
      <w:r>
        <w:rPr>
          <w:b/>
          <w:i/>
          <w:color w:val="231F20"/>
          <w:spacing w:val="-13"/>
          <w:sz w:val="24"/>
        </w:rPr>
        <w:t> </w:t>
      </w:r>
      <w:r>
        <w:rPr>
          <w:b/>
          <w:i/>
          <w:color w:val="231F20"/>
          <w:spacing w:val="-2"/>
          <w:sz w:val="24"/>
        </w:rPr>
        <w:t>deri</w:t>
      </w:r>
      <w:r>
        <w:rPr>
          <w:b/>
          <w:i/>
          <w:color w:val="231F20"/>
          <w:spacing w:val="-13"/>
          <w:sz w:val="24"/>
        </w:rPr>
        <w:t> </w:t>
      </w:r>
      <w:r>
        <w:rPr>
          <w:b/>
          <w:i/>
          <w:color w:val="231F20"/>
          <w:spacing w:val="-2"/>
          <w:sz w:val="24"/>
        </w:rPr>
        <w:t>në</w:t>
      </w:r>
      <w:r>
        <w:rPr>
          <w:b/>
          <w:i/>
          <w:color w:val="231F20"/>
          <w:spacing w:val="-13"/>
          <w:sz w:val="24"/>
        </w:rPr>
        <w:t> </w:t>
      </w:r>
      <w:r>
        <w:rPr>
          <w:b/>
          <w:i/>
          <w:color w:val="231F20"/>
          <w:spacing w:val="-2"/>
          <w:sz w:val="24"/>
        </w:rPr>
        <w:t>bërryla,</w:t>
      </w:r>
      <w:r>
        <w:rPr>
          <w:b/>
          <w:i/>
          <w:color w:val="231F20"/>
          <w:spacing w:val="-13"/>
          <w:sz w:val="24"/>
        </w:rPr>
        <w:t> </w:t>
      </w:r>
      <w:r>
        <w:rPr>
          <w:b/>
          <w:i/>
          <w:color w:val="231F20"/>
          <w:spacing w:val="-2"/>
          <w:sz w:val="24"/>
        </w:rPr>
        <w:t>kurse</w:t>
      </w:r>
      <w:r>
        <w:rPr>
          <w:b/>
          <w:i/>
          <w:color w:val="231F20"/>
          <w:spacing w:val="-13"/>
          <w:sz w:val="24"/>
        </w:rPr>
        <w:t> </w:t>
      </w:r>
      <w:r>
        <w:rPr>
          <w:b/>
          <w:i/>
          <w:color w:val="231F20"/>
          <w:spacing w:val="-2"/>
          <w:sz w:val="24"/>
        </w:rPr>
        <w:t>kokën</w:t>
      </w:r>
      <w:r>
        <w:rPr>
          <w:b/>
          <w:i/>
          <w:color w:val="231F20"/>
          <w:spacing w:val="-13"/>
          <w:sz w:val="24"/>
        </w:rPr>
        <w:t> </w:t>
      </w:r>
      <w:r>
        <w:rPr>
          <w:b/>
          <w:i/>
          <w:color w:val="231F20"/>
          <w:spacing w:val="-2"/>
          <w:sz w:val="24"/>
        </w:rPr>
        <w:t>fshijeni</w:t>
      </w:r>
      <w:r>
        <w:rPr>
          <w:b/>
          <w:i/>
          <w:color w:val="231F20"/>
          <w:spacing w:val="-13"/>
          <w:sz w:val="24"/>
        </w:rPr>
        <w:t> </w:t>
      </w:r>
      <w:r>
        <w:rPr>
          <w:b/>
          <w:i/>
          <w:color w:val="231F20"/>
          <w:spacing w:val="-2"/>
          <w:sz w:val="24"/>
        </w:rPr>
        <w:t>me </w:t>
      </w:r>
      <w:r>
        <w:rPr>
          <w:b/>
          <w:i/>
          <w:color w:val="231F20"/>
          <w:sz w:val="24"/>
        </w:rPr>
        <w:t>dorë</w:t>
      </w:r>
      <w:r>
        <w:rPr>
          <w:b/>
          <w:i/>
          <w:color w:val="231F20"/>
          <w:spacing w:val="-3"/>
          <w:sz w:val="24"/>
        </w:rPr>
        <w:t> </w:t>
      </w:r>
      <w:r>
        <w:rPr>
          <w:b/>
          <w:i/>
          <w:color w:val="231F20"/>
          <w:sz w:val="24"/>
        </w:rPr>
        <w:t>të</w:t>
      </w:r>
      <w:r>
        <w:rPr>
          <w:b/>
          <w:i/>
          <w:color w:val="231F20"/>
          <w:spacing w:val="-3"/>
          <w:sz w:val="24"/>
        </w:rPr>
        <w:t> </w:t>
      </w:r>
      <w:r>
        <w:rPr>
          <w:b/>
          <w:i/>
          <w:color w:val="231F20"/>
          <w:sz w:val="24"/>
        </w:rPr>
        <w:t>lagët;</w:t>
      </w:r>
      <w:r>
        <w:rPr>
          <w:b/>
          <w:i/>
          <w:color w:val="231F20"/>
          <w:spacing w:val="-3"/>
          <w:sz w:val="24"/>
        </w:rPr>
        <w:t> </w:t>
      </w:r>
      <w:r>
        <w:rPr>
          <w:b/>
          <w:i/>
          <w:color w:val="231F20"/>
          <w:sz w:val="24"/>
        </w:rPr>
        <w:t>lani</w:t>
      </w:r>
      <w:r>
        <w:rPr>
          <w:b/>
          <w:i/>
          <w:color w:val="231F20"/>
          <w:spacing w:val="-3"/>
          <w:sz w:val="24"/>
        </w:rPr>
        <w:t> </w:t>
      </w:r>
      <w:r>
        <w:rPr>
          <w:b/>
          <w:i/>
          <w:color w:val="231F20"/>
          <w:sz w:val="24"/>
        </w:rPr>
        <w:t>edhe</w:t>
      </w:r>
      <w:r>
        <w:rPr>
          <w:b/>
          <w:i/>
          <w:color w:val="231F20"/>
          <w:spacing w:val="-3"/>
          <w:sz w:val="24"/>
        </w:rPr>
        <w:t> </w:t>
      </w:r>
      <w:r>
        <w:rPr>
          <w:b/>
          <w:i/>
          <w:color w:val="231F20"/>
          <w:sz w:val="24"/>
        </w:rPr>
        <w:t>këmbët</w:t>
      </w:r>
      <w:r>
        <w:rPr>
          <w:b/>
          <w:i/>
          <w:color w:val="231F20"/>
          <w:spacing w:val="-3"/>
          <w:sz w:val="24"/>
        </w:rPr>
        <w:t> </w:t>
      </w:r>
      <w:r>
        <w:rPr>
          <w:b/>
          <w:i/>
          <w:color w:val="231F20"/>
          <w:sz w:val="24"/>
        </w:rPr>
        <w:t>deri</w:t>
      </w:r>
      <w:r>
        <w:rPr>
          <w:b/>
          <w:i/>
          <w:color w:val="231F20"/>
          <w:spacing w:val="-3"/>
          <w:sz w:val="24"/>
        </w:rPr>
        <w:t> </w:t>
      </w:r>
      <w:r>
        <w:rPr>
          <w:b/>
          <w:i/>
          <w:color w:val="231F20"/>
          <w:sz w:val="24"/>
        </w:rPr>
        <w:t>në</w:t>
      </w:r>
      <w:r>
        <w:rPr>
          <w:b/>
          <w:i/>
          <w:color w:val="231F20"/>
          <w:spacing w:val="-3"/>
          <w:sz w:val="24"/>
        </w:rPr>
        <w:t> </w:t>
      </w:r>
      <w:r>
        <w:rPr>
          <w:b/>
          <w:i/>
          <w:color w:val="231F20"/>
          <w:sz w:val="24"/>
        </w:rPr>
        <w:t>nyje.”</w:t>
      </w:r>
      <w:r>
        <w:rPr>
          <w:b/>
          <w:i/>
          <w:color w:val="231F20"/>
          <w:position w:val="8"/>
          <w:sz w:val="14"/>
        </w:rPr>
        <w:t>161</w:t>
      </w:r>
      <w:r>
        <w:rPr>
          <w:color w:val="231F20"/>
          <w:sz w:val="24"/>
        </w:rPr>
        <w:t>,</w:t>
      </w:r>
      <w:r>
        <w:rPr>
          <w:color w:val="231F20"/>
          <w:spacing w:val="-1"/>
          <w:sz w:val="24"/>
        </w:rPr>
        <w:t> </w:t>
      </w:r>
      <w:r>
        <w:rPr>
          <w:color w:val="231F20"/>
          <w:sz w:val="24"/>
        </w:rPr>
        <w:t>e</w:t>
      </w:r>
      <w:r>
        <w:rPr>
          <w:color w:val="231F20"/>
          <w:spacing w:val="-1"/>
          <w:sz w:val="24"/>
        </w:rPr>
        <w:t> </w:t>
      </w:r>
      <w:r>
        <w:rPr>
          <w:color w:val="231F20"/>
          <w:sz w:val="24"/>
        </w:rPr>
        <w:t>bëri</w:t>
      </w:r>
      <w:r>
        <w:rPr>
          <w:color w:val="231F20"/>
          <w:spacing w:val="-1"/>
          <w:sz w:val="24"/>
        </w:rPr>
        <w:t> </w:t>
      </w:r>
      <w:r>
        <w:rPr>
          <w:color w:val="231F20"/>
          <w:sz w:val="24"/>
        </w:rPr>
        <w:t>kusht</w:t>
      </w:r>
      <w:r>
        <w:rPr>
          <w:color w:val="231F20"/>
          <w:spacing w:val="-1"/>
          <w:sz w:val="24"/>
        </w:rPr>
        <w:t> </w:t>
      </w:r>
      <w:r>
        <w:rPr>
          <w:color w:val="231F20"/>
          <w:sz w:val="24"/>
        </w:rPr>
        <w:t>marrjen e abdesit para faljes së namazit. Në vazhdimin e këtij ajeti, i cili na e bën të ditur se është farz marrja e abdesit para namazit, adhurimit që konsiderohet</w:t>
      </w:r>
      <w:r>
        <w:rPr>
          <w:color w:val="231F20"/>
          <w:spacing w:val="-7"/>
          <w:sz w:val="24"/>
        </w:rPr>
        <w:t> </w:t>
      </w:r>
      <w:r>
        <w:rPr>
          <w:color w:val="231F20"/>
          <w:sz w:val="24"/>
        </w:rPr>
        <w:t>si</w:t>
      </w:r>
      <w:r>
        <w:rPr>
          <w:color w:val="231F20"/>
          <w:spacing w:val="-7"/>
          <w:sz w:val="24"/>
        </w:rPr>
        <w:t> </w:t>
      </w:r>
      <w:r>
        <w:rPr>
          <w:color w:val="231F20"/>
          <w:sz w:val="24"/>
        </w:rPr>
        <w:t>shenja</w:t>
      </w:r>
      <w:r>
        <w:rPr>
          <w:color w:val="231F20"/>
          <w:spacing w:val="-7"/>
          <w:sz w:val="24"/>
        </w:rPr>
        <w:t> </w:t>
      </w:r>
      <w:r>
        <w:rPr>
          <w:color w:val="231F20"/>
          <w:sz w:val="24"/>
        </w:rPr>
        <w:t>më</w:t>
      </w:r>
      <w:r>
        <w:rPr>
          <w:color w:val="231F20"/>
          <w:spacing w:val="-7"/>
          <w:sz w:val="24"/>
        </w:rPr>
        <w:t> </w:t>
      </w:r>
      <w:r>
        <w:rPr>
          <w:color w:val="231F20"/>
          <w:sz w:val="24"/>
        </w:rPr>
        <w:t>e</w:t>
      </w:r>
      <w:r>
        <w:rPr>
          <w:color w:val="231F20"/>
          <w:spacing w:val="-7"/>
          <w:sz w:val="24"/>
        </w:rPr>
        <w:t> </w:t>
      </w:r>
      <w:r>
        <w:rPr>
          <w:color w:val="231F20"/>
          <w:sz w:val="24"/>
        </w:rPr>
        <w:t>rëndësishme</w:t>
      </w:r>
      <w:r>
        <w:rPr>
          <w:color w:val="231F20"/>
          <w:spacing w:val="-7"/>
          <w:sz w:val="24"/>
        </w:rPr>
        <w:t> </w:t>
      </w:r>
      <w:r>
        <w:rPr>
          <w:color w:val="231F20"/>
          <w:sz w:val="24"/>
        </w:rPr>
        <w:t>e</w:t>
      </w:r>
      <w:r>
        <w:rPr>
          <w:color w:val="231F20"/>
          <w:spacing w:val="-7"/>
          <w:sz w:val="24"/>
        </w:rPr>
        <w:t> </w:t>
      </w:r>
      <w:r>
        <w:rPr>
          <w:color w:val="231F20"/>
          <w:sz w:val="24"/>
        </w:rPr>
        <w:t>robërisë</w:t>
      </w:r>
      <w:r>
        <w:rPr>
          <w:color w:val="231F20"/>
          <w:spacing w:val="-7"/>
          <w:sz w:val="24"/>
        </w:rPr>
        <w:t> </w:t>
      </w:r>
      <w:r>
        <w:rPr>
          <w:color w:val="231F20"/>
          <w:sz w:val="24"/>
        </w:rPr>
        <w:t>sonë</w:t>
      </w:r>
      <w:r>
        <w:rPr>
          <w:color w:val="231F20"/>
          <w:spacing w:val="-7"/>
          <w:sz w:val="24"/>
        </w:rPr>
        <w:t> </w:t>
      </w:r>
      <w:r>
        <w:rPr>
          <w:color w:val="231F20"/>
          <w:sz w:val="24"/>
        </w:rPr>
        <w:t>ndaj</w:t>
      </w:r>
      <w:r>
        <w:rPr>
          <w:color w:val="231F20"/>
          <w:spacing w:val="-7"/>
          <w:sz w:val="24"/>
        </w:rPr>
        <w:t> </w:t>
      </w:r>
      <w:r>
        <w:rPr>
          <w:color w:val="231F20"/>
          <w:sz w:val="24"/>
        </w:rPr>
        <w:t>Allahut, Zoti i Madhëruar e urdhëron njeriun që, nëse është </w:t>
      </w:r>
      <w:r>
        <w:rPr>
          <w:i/>
          <w:color w:val="231F20"/>
          <w:sz w:val="24"/>
        </w:rPr>
        <w:t>xhunub</w:t>
      </w:r>
      <w:r>
        <w:rPr>
          <w:color w:val="231F20"/>
          <w:sz w:val="24"/>
        </w:rPr>
        <w:t>, të bëjë gusl</w:t>
      </w:r>
      <w:r>
        <w:rPr>
          <w:color w:val="231F20"/>
          <w:spacing w:val="-13"/>
          <w:sz w:val="24"/>
        </w:rPr>
        <w:t> </w:t>
      </w:r>
      <w:r>
        <w:rPr>
          <w:color w:val="231F20"/>
          <w:sz w:val="24"/>
        </w:rPr>
        <w:t>në</w:t>
      </w:r>
      <w:r>
        <w:rPr>
          <w:color w:val="231F20"/>
          <w:spacing w:val="-13"/>
          <w:sz w:val="24"/>
        </w:rPr>
        <w:t> </w:t>
      </w:r>
      <w:r>
        <w:rPr>
          <w:color w:val="231F20"/>
          <w:sz w:val="24"/>
        </w:rPr>
        <w:t>rastin</w:t>
      </w:r>
      <w:r>
        <w:rPr>
          <w:color w:val="231F20"/>
          <w:spacing w:val="-13"/>
          <w:sz w:val="24"/>
        </w:rPr>
        <w:t> </w:t>
      </w:r>
      <w:r>
        <w:rPr>
          <w:color w:val="231F20"/>
          <w:sz w:val="24"/>
        </w:rPr>
        <w:t>e</w:t>
      </w:r>
      <w:r>
        <w:rPr>
          <w:color w:val="231F20"/>
          <w:spacing w:val="-13"/>
          <w:sz w:val="24"/>
        </w:rPr>
        <w:t> </w:t>
      </w:r>
      <w:r>
        <w:rPr>
          <w:color w:val="231F20"/>
          <w:sz w:val="24"/>
        </w:rPr>
        <w:t>parë</w:t>
      </w:r>
      <w:r>
        <w:rPr>
          <w:color w:val="231F20"/>
          <w:spacing w:val="-13"/>
          <w:sz w:val="24"/>
        </w:rPr>
        <w:t> </w:t>
      </w:r>
      <w:r>
        <w:rPr>
          <w:color w:val="231F20"/>
          <w:sz w:val="24"/>
        </w:rPr>
        <w:t>që</w:t>
      </w:r>
      <w:r>
        <w:rPr>
          <w:color w:val="231F20"/>
          <w:spacing w:val="-13"/>
          <w:sz w:val="24"/>
        </w:rPr>
        <w:t> </w:t>
      </w:r>
      <w:r>
        <w:rPr>
          <w:color w:val="231F20"/>
          <w:sz w:val="24"/>
        </w:rPr>
        <w:t>i</w:t>
      </w:r>
      <w:r>
        <w:rPr>
          <w:color w:val="231F20"/>
          <w:spacing w:val="-13"/>
          <w:sz w:val="24"/>
        </w:rPr>
        <w:t> </w:t>
      </w:r>
      <w:r>
        <w:rPr>
          <w:color w:val="231F20"/>
          <w:sz w:val="24"/>
        </w:rPr>
        <w:t>jepet,</w:t>
      </w:r>
      <w:r>
        <w:rPr>
          <w:color w:val="231F20"/>
          <w:spacing w:val="-13"/>
          <w:sz w:val="24"/>
        </w:rPr>
        <w:t> </w:t>
      </w:r>
      <w:r>
        <w:rPr>
          <w:color w:val="231F20"/>
          <w:sz w:val="24"/>
        </w:rPr>
        <w:t>pra,</w:t>
      </w:r>
      <w:r>
        <w:rPr>
          <w:color w:val="231F20"/>
          <w:spacing w:val="-13"/>
          <w:sz w:val="24"/>
        </w:rPr>
        <w:t> </w:t>
      </w:r>
      <w:r>
        <w:rPr>
          <w:color w:val="231F20"/>
          <w:sz w:val="24"/>
        </w:rPr>
        <w:t>të</w:t>
      </w:r>
      <w:r>
        <w:rPr>
          <w:color w:val="231F20"/>
          <w:spacing w:val="-13"/>
          <w:sz w:val="24"/>
        </w:rPr>
        <w:t> </w:t>
      </w:r>
      <w:r>
        <w:rPr>
          <w:color w:val="231F20"/>
          <w:sz w:val="24"/>
        </w:rPr>
        <w:t>bëjë</w:t>
      </w:r>
      <w:r>
        <w:rPr>
          <w:color w:val="231F20"/>
          <w:spacing w:val="-13"/>
          <w:sz w:val="24"/>
        </w:rPr>
        <w:t> </w:t>
      </w:r>
      <w:r>
        <w:rPr>
          <w:color w:val="231F20"/>
          <w:sz w:val="24"/>
        </w:rPr>
        <w:t>një</w:t>
      </w:r>
      <w:r>
        <w:rPr>
          <w:color w:val="231F20"/>
          <w:spacing w:val="-13"/>
          <w:sz w:val="24"/>
        </w:rPr>
        <w:t> </w:t>
      </w:r>
      <w:r>
        <w:rPr>
          <w:color w:val="231F20"/>
          <w:sz w:val="24"/>
        </w:rPr>
        <w:t>larje</w:t>
      </w:r>
      <w:r>
        <w:rPr>
          <w:color w:val="231F20"/>
          <w:spacing w:val="-13"/>
          <w:sz w:val="24"/>
        </w:rPr>
        <w:t> </w:t>
      </w:r>
      <w:r>
        <w:rPr>
          <w:color w:val="231F20"/>
          <w:sz w:val="24"/>
        </w:rPr>
        <w:t>trupore</w:t>
      </w:r>
      <w:r>
        <w:rPr>
          <w:color w:val="231F20"/>
          <w:spacing w:val="-13"/>
          <w:sz w:val="24"/>
        </w:rPr>
        <w:t> </w:t>
      </w:r>
      <w:r>
        <w:rPr>
          <w:color w:val="231F20"/>
          <w:sz w:val="24"/>
        </w:rPr>
        <w:t>të</w:t>
      </w:r>
      <w:r>
        <w:rPr>
          <w:color w:val="231F20"/>
          <w:spacing w:val="-13"/>
          <w:sz w:val="24"/>
        </w:rPr>
        <w:t> </w:t>
      </w:r>
      <w:r>
        <w:rPr>
          <w:color w:val="231F20"/>
          <w:sz w:val="24"/>
        </w:rPr>
        <w:t>plotë,</w:t>
      </w:r>
      <w:r>
        <w:rPr>
          <w:color w:val="231F20"/>
          <w:spacing w:val="-13"/>
          <w:sz w:val="24"/>
        </w:rPr>
        <w:t> </w:t>
      </w:r>
      <w:r>
        <w:rPr>
          <w:color w:val="231F20"/>
          <w:sz w:val="24"/>
        </w:rPr>
        <w:t>dhe të</w:t>
      </w:r>
      <w:r>
        <w:rPr>
          <w:color w:val="231F20"/>
          <w:spacing w:val="-15"/>
          <w:sz w:val="24"/>
        </w:rPr>
        <w:t> </w:t>
      </w:r>
      <w:r>
        <w:rPr>
          <w:color w:val="231F20"/>
          <w:sz w:val="24"/>
        </w:rPr>
        <w:t>bëjë</w:t>
      </w:r>
      <w:r>
        <w:rPr>
          <w:color w:val="231F20"/>
          <w:spacing w:val="-15"/>
          <w:sz w:val="24"/>
        </w:rPr>
        <w:t> </w:t>
      </w:r>
      <w:r>
        <w:rPr>
          <w:color w:val="231F20"/>
          <w:sz w:val="24"/>
        </w:rPr>
        <w:t>tejemum</w:t>
      </w:r>
      <w:r>
        <w:rPr>
          <w:color w:val="231F20"/>
          <w:spacing w:val="-15"/>
          <w:sz w:val="24"/>
        </w:rPr>
        <w:t> </w:t>
      </w:r>
      <w:r>
        <w:rPr>
          <w:color w:val="231F20"/>
          <w:sz w:val="24"/>
        </w:rPr>
        <w:t>me</w:t>
      </w:r>
      <w:r>
        <w:rPr>
          <w:color w:val="231F20"/>
          <w:spacing w:val="-15"/>
          <w:sz w:val="24"/>
        </w:rPr>
        <w:t> </w:t>
      </w:r>
      <w:r>
        <w:rPr>
          <w:color w:val="231F20"/>
          <w:sz w:val="24"/>
        </w:rPr>
        <w:t>dhe</w:t>
      </w:r>
      <w:r>
        <w:rPr>
          <w:color w:val="231F20"/>
          <w:spacing w:val="-15"/>
          <w:sz w:val="24"/>
        </w:rPr>
        <w:t> </w:t>
      </w:r>
      <w:r>
        <w:rPr>
          <w:color w:val="231F20"/>
          <w:sz w:val="24"/>
        </w:rPr>
        <w:t>në</w:t>
      </w:r>
      <w:r>
        <w:rPr>
          <w:color w:val="231F20"/>
          <w:spacing w:val="-15"/>
          <w:sz w:val="24"/>
        </w:rPr>
        <w:t> </w:t>
      </w:r>
      <w:r>
        <w:rPr>
          <w:color w:val="231F20"/>
          <w:sz w:val="24"/>
        </w:rPr>
        <w:t>rastet</w:t>
      </w:r>
      <w:r>
        <w:rPr>
          <w:color w:val="231F20"/>
          <w:spacing w:val="-15"/>
          <w:sz w:val="24"/>
        </w:rPr>
        <w:t> </w:t>
      </w:r>
      <w:r>
        <w:rPr>
          <w:color w:val="231F20"/>
          <w:sz w:val="24"/>
        </w:rPr>
        <w:t>kur</w:t>
      </w:r>
      <w:r>
        <w:rPr>
          <w:color w:val="231F20"/>
          <w:spacing w:val="-15"/>
          <w:sz w:val="24"/>
        </w:rPr>
        <w:t> </w:t>
      </w:r>
      <w:r>
        <w:rPr>
          <w:color w:val="231F20"/>
          <w:sz w:val="24"/>
        </w:rPr>
        <w:t>nuk</w:t>
      </w:r>
      <w:r>
        <w:rPr>
          <w:color w:val="231F20"/>
          <w:spacing w:val="-15"/>
          <w:sz w:val="24"/>
        </w:rPr>
        <w:t> </w:t>
      </w:r>
      <w:r>
        <w:rPr>
          <w:color w:val="231F20"/>
          <w:sz w:val="24"/>
        </w:rPr>
        <w:t>mund</w:t>
      </w:r>
      <w:r>
        <w:rPr>
          <w:color w:val="231F20"/>
          <w:spacing w:val="-15"/>
          <w:sz w:val="24"/>
        </w:rPr>
        <w:t> </w:t>
      </w:r>
      <w:r>
        <w:rPr>
          <w:color w:val="231F20"/>
          <w:sz w:val="24"/>
        </w:rPr>
        <w:t>të</w:t>
      </w:r>
      <w:r>
        <w:rPr>
          <w:color w:val="231F20"/>
          <w:spacing w:val="-15"/>
          <w:sz w:val="24"/>
        </w:rPr>
        <w:t> </w:t>
      </w:r>
      <w:r>
        <w:rPr>
          <w:color w:val="231F20"/>
          <w:sz w:val="24"/>
        </w:rPr>
        <w:t>gjejë</w:t>
      </w:r>
      <w:r>
        <w:rPr>
          <w:color w:val="231F20"/>
          <w:spacing w:val="-15"/>
          <w:sz w:val="24"/>
        </w:rPr>
        <w:t> </w:t>
      </w:r>
      <w:r>
        <w:rPr>
          <w:color w:val="231F20"/>
          <w:sz w:val="24"/>
        </w:rPr>
        <w:t>ujë.</w:t>
      </w:r>
      <w:r>
        <w:rPr>
          <w:color w:val="231F20"/>
          <w:spacing w:val="-15"/>
          <w:sz w:val="24"/>
        </w:rPr>
        <w:t> </w:t>
      </w:r>
      <w:r>
        <w:rPr>
          <w:color w:val="231F20"/>
          <w:sz w:val="24"/>
        </w:rPr>
        <w:t>Vetëm</w:t>
      </w:r>
      <w:r>
        <w:rPr>
          <w:color w:val="231F20"/>
          <w:spacing w:val="-15"/>
          <w:sz w:val="24"/>
        </w:rPr>
        <w:t> </w:t>
      </w:r>
      <w:r>
        <w:rPr>
          <w:color w:val="231F20"/>
          <w:sz w:val="24"/>
        </w:rPr>
        <w:t>pasi të plotësohen këto kushte mund të lidhet në namaz njeriu.</w:t>
      </w:r>
    </w:p>
    <w:p>
      <w:pPr>
        <w:pStyle w:val="BodyText"/>
        <w:spacing w:before="253"/>
        <w:ind w:left="0"/>
        <w:jc w:val="left"/>
      </w:pPr>
    </w:p>
    <w:p>
      <w:pPr>
        <w:pStyle w:val="Heading6"/>
        <w:spacing w:before="1"/>
      </w:pPr>
      <w:bookmarkStart w:name="_TOC_250082" w:id="59"/>
      <w:r>
        <w:rPr>
          <w:color w:val="231F20"/>
          <w:spacing w:val="-6"/>
        </w:rPr>
        <w:t>Thellësia</w:t>
      </w:r>
      <w:r>
        <w:rPr>
          <w:color w:val="231F20"/>
          <w:spacing w:val="-10"/>
        </w:rPr>
        <w:t> </w:t>
      </w:r>
      <w:r>
        <w:rPr>
          <w:color w:val="231F20"/>
          <w:spacing w:val="-6"/>
        </w:rPr>
        <w:t>në</w:t>
      </w:r>
      <w:r>
        <w:rPr>
          <w:color w:val="231F20"/>
          <w:spacing w:val="-9"/>
        </w:rPr>
        <w:t> </w:t>
      </w:r>
      <w:bookmarkEnd w:id="59"/>
      <w:r>
        <w:rPr>
          <w:color w:val="231F20"/>
          <w:spacing w:val="-6"/>
        </w:rPr>
        <w:t>mendime</w:t>
      </w:r>
    </w:p>
    <w:p>
      <w:pPr>
        <w:pStyle w:val="BodyText"/>
        <w:spacing w:line="249" w:lineRule="auto" w:before="121"/>
        <w:ind w:right="281" w:firstLine="283"/>
      </w:pPr>
      <w:r>
        <w:rPr>
          <w:color w:val="231F20"/>
        </w:rPr>
        <w:t>Abdesi është paralajmërimi dhe përgatitja e parë në rrugën drejt namazit. Megjithatë, marrja e fryteve të dëshiruara prej tij varet nga thellësia</w:t>
      </w:r>
      <w:r>
        <w:rPr>
          <w:color w:val="231F20"/>
          <w:spacing w:val="-10"/>
        </w:rPr>
        <w:t> </w:t>
      </w:r>
      <w:r>
        <w:rPr>
          <w:color w:val="231F20"/>
        </w:rPr>
        <w:t>në</w:t>
      </w:r>
      <w:r>
        <w:rPr>
          <w:color w:val="231F20"/>
          <w:spacing w:val="-10"/>
        </w:rPr>
        <w:t> </w:t>
      </w:r>
      <w:r>
        <w:rPr>
          <w:color w:val="231F20"/>
        </w:rPr>
        <w:t>mendime</w:t>
      </w:r>
      <w:r>
        <w:rPr>
          <w:color w:val="231F20"/>
          <w:spacing w:val="-10"/>
        </w:rPr>
        <w:t> </w:t>
      </w:r>
      <w:r>
        <w:rPr>
          <w:color w:val="231F20"/>
        </w:rPr>
        <w:t>e</w:t>
      </w:r>
      <w:r>
        <w:rPr>
          <w:color w:val="231F20"/>
          <w:spacing w:val="-10"/>
        </w:rPr>
        <w:t> </w:t>
      </w:r>
      <w:r>
        <w:rPr>
          <w:color w:val="231F20"/>
        </w:rPr>
        <w:t>përfytyrime.</w:t>
      </w:r>
      <w:r>
        <w:rPr>
          <w:color w:val="231F20"/>
          <w:spacing w:val="-10"/>
        </w:rPr>
        <w:t> </w:t>
      </w:r>
      <w:r>
        <w:rPr>
          <w:color w:val="231F20"/>
        </w:rPr>
        <w:t>Në</w:t>
      </w:r>
      <w:r>
        <w:rPr>
          <w:color w:val="231F20"/>
          <w:spacing w:val="-10"/>
        </w:rPr>
        <w:t> </w:t>
      </w:r>
      <w:r>
        <w:rPr>
          <w:color w:val="231F20"/>
        </w:rPr>
        <w:t>fakt,</w:t>
      </w:r>
      <w:r>
        <w:rPr>
          <w:color w:val="231F20"/>
          <w:spacing w:val="-10"/>
        </w:rPr>
        <w:t> </w:t>
      </w:r>
      <w:r>
        <w:rPr>
          <w:color w:val="231F20"/>
        </w:rPr>
        <w:t>njeriu,</w:t>
      </w:r>
      <w:r>
        <w:rPr>
          <w:color w:val="231F20"/>
          <w:spacing w:val="-10"/>
        </w:rPr>
        <w:t> </w:t>
      </w:r>
      <w:r>
        <w:rPr>
          <w:color w:val="231F20"/>
        </w:rPr>
        <w:t>në</w:t>
      </w:r>
      <w:r>
        <w:rPr>
          <w:color w:val="231F20"/>
          <w:spacing w:val="-10"/>
        </w:rPr>
        <w:t> </w:t>
      </w:r>
      <w:r>
        <w:rPr>
          <w:color w:val="231F20"/>
        </w:rPr>
        <w:t>varësi</w:t>
      </w:r>
      <w:r>
        <w:rPr>
          <w:color w:val="231F20"/>
          <w:spacing w:val="-10"/>
        </w:rPr>
        <w:t> </w:t>
      </w:r>
      <w:r>
        <w:rPr>
          <w:color w:val="231F20"/>
        </w:rPr>
        <w:t>të</w:t>
      </w:r>
      <w:r>
        <w:rPr>
          <w:color w:val="231F20"/>
          <w:spacing w:val="-10"/>
        </w:rPr>
        <w:t> </w:t>
      </w:r>
      <w:r>
        <w:rPr>
          <w:color w:val="231F20"/>
        </w:rPr>
        <w:t>masës së sinqeritetit në ndjenjat dhe mendimet e veta, mund të bëjë që të gjitha</w:t>
      </w:r>
      <w:r>
        <w:rPr>
          <w:color w:val="231F20"/>
          <w:spacing w:val="-9"/>
        </w:rPr>
        <w:t> </w:t>
      </w:r>
      <w:r>
        <w:rPr>
          <w:color w:val="231F20"/>
        </w:rPr>
        <w:t>veprat</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të</w:t>
      </w:r>
      <w:r>
        <w:rPr>
          <w:color w:val="231F20"/>
          <w:spacing w:val="-9"/>
        </w:rPr>
        <w:t> </w:t>
      </w:r>
      <w:r>
        <w:rPr>
          <w:color w:val="231F20"/>
        </w:rPr>
        <w:t>fitojnë</w:t>
      </w:r>
      <w:r>
        <w:rPr>
          <w:color w:val="231F20"/>
          <w:spacing w:val="-9"/>
        </w:rPr>
        <w:t> </w:t>
      </w:r>
      <w:r>
        <w:rPr>
          <w:color w:val="231F20"/>
        </w:rPr>
        <w:t>një</w:t>
      </w:r>
      <w:r>
        <w:rPr>
          <w:color w:val="231F20"/>
          <w:spacing w:val="-9"/>
        </w:rPr>
        <w:t> </w:t>
      </w:r>
      <w:r>
        <w:rPr>
          <w:color w:val="231F20"/>
        </w:rPr>
        <w:t>thellësi</w:t>
      </w:r>
      <w:r>
        <w:rPr>
          <w:color w:val="231F20"/>
          <w:spacing w:val="-9"/>
        </w:rPr>
        <w:t> </w:t>
      </w:r>
      <w:r>
        <w:rPr>
          <w:color w:val="231F20"/>
        </w:rPr>
        <w:t>të</w:t>
      </w:r>
      <w:r>
        <w:rPr>
          <w:color w:val="231F20"/>
          <w:spacing w:val="-9"/>
        </w:rPr>
        <w:t> </w:t>
      </w:r>
      <w:r>
        <w:rPr>
          <w:color w:val="231F20"/>
        </w:rPr>
        <w:t>veçantë</w:t>
      </w:r>
      <w:r>
        <w:rPr>
          <w:color w:val="231F20"/>
          <w:spacing w:val="-9"/>
        </w:rPr>
        <w:t> </w:t>
      </w:r>
      <w:r>
        <w:rPr>
          <w:color w:val="231F20"/>
        </w:rPr>
        <w:t>dhe</w:t>
      </w:r>
      <w:r>
        <w:rPr>
          <w:color w:val="231F20"/>
          <w:spacing w:val="-9"/>
        </w:rPr>
        <w:t> </w:t>
      </w:r>
      <w:r>
        <w:rPr>
          <w:color w:val="231F20"/>
        </w:rPr>
        <w:t>mund</w:t>
      </w:r>
      <w:r>
        <w:rPr>
          <w:color w:val="231F20"/>
          <w:spacing w:val="-9"/>
        </w:rPr>
        <w:t> </w:t>
      </w:r>
      <w:r>
        <w:rPr>
          <w:color w:val="231F20"/>
        </w:rPr>
        <w:t>t’i</w:t>
      </w:r>
      <w:r>
        <w:rPr>
          <w:color w:val="231F20"/>
          <w:spacing w:val="-9"/>
        </w:rPr>
        <w:t> </w:t>
      </w:r>
      <w:r>
        <w:rPr>
          <w:color w:val="231F20"/>
        </w:rPr>
        <w:t>japë</w:t>
      </w:r>
      <w:r>
        <w:rPr>
          <w:color w:val="231F20"/>
          <w:spacing w:val="-9"/>
        </w:rPr>
        <w:t> </w:t>
      </w:r>
      <w:r>
        <w:rPr>
          <w:color w:val="231F20"/>
        </w:rPr>
        <w:t>një natyrë krejtësisht</w:t>
      </w:r>
      <w:r>
        <w:rPr>
          <w:color w:val="231F20"/>
          <w:spacing w:val="1"/>
        </w:rPr>
        <w:t> </w:t>
      </w:r>
      <w:r>
        <w:rPr>
          <w:color w:val="231F20"/>
        </w:rPr>
        <w:t>ndryshe</w:t>
      </w:r>
      <w:r>
        <w:rPr>
          <w:color w:val="231F20"/>
          <w:spacing w:val="1"/>
        </w:rPr>
        <w:t> </w:t>
      </w:r>
      <w:r>
        <w:rPr>
          <w:color w:val="231F20"/>
        </w:rPr>
        <w:t>çdo</w:t>
      </w:r>
      <w:r>
        <w:rPr>
          <w:color w:val="231F20"/>
          <w:spacing w:val="1"/>
        </w:rPr>
        <w:t> </w:t>
      </w:r>
      <w:r>
        <w:rPr>
          <w:color w:val="231F20"/>
        </w:rPr>
        <w:t>ngjarjeje</w:t>
      </w:r>
      <w:r>
        <w:rPr>
          <w:color w:val="231F20"/>
          <w:spacing w:val="1"/>
        </w:rPr>
        <w:t> </w:t>
      </w:r>
      <w:r>
        <w:rPr>
          <w:color w:val="231F20"/>
        </w:rPr>
        <w:t>që</w:t>
      </w:r>
      <w:r>
        <w:rPr>
          <w:color w:val="231F20"/>
          <w:spacing w:val="1"/>
        </w:rPr>
        <w:t> </w:t>
      </w:r>
      <w:r>
        <w:rPr>
          <w:color w:val="231F20"/>
        </w:rPr>
        <w:t>përjeton.</w:t>
      </w:r>
      <w:r>
        <w:rPr>
          <w:color w:val="231F20"/>
          <w:spacing w:val="1"/>
        </w:rPr>
        <w:t> </w:t>
      </w:r>
      <w:r>
        <w:rPr>
          <w:color w:val="231F20"/>
        </w:rPr>
        <w:t>Për</w:t>
      </w:r>
      <w:r>
        <w:rPr>
          <w:color w:val="231F20"/>
          <w:spacing w:val="1"/>
        </w:rPr>
        <w:t> </w:t>
      </w:r>
      <w:r>
        <w:rPr>
          <w:color w:val="231F20"/>
        </w:rPr>
        <w:t>shembull,</w:t>
      </w:r>
      <w:r>
        <w:rPr>
          <w:color w:val="231F20"/>
          <w:spacing w:val="1"/>
        </w:rPr>
        <w:t> </w:t>
      </w:r>
      <w:r>
        <w:rPr>
          <w:color w:val="231F20"/>
          <w:spacing w:val="-5"/>
        </w:rPr>
        <w:t>në</w:t>
      </w:r>
    </w:p>
    <w:p>
      <w:pPr>
        <w:pStyle w:val="BodyText"/>
        <w:spacing w:before="5"/>
        <w:ind w:left="0"/>
        <w:jc w:val="left"/>
        <w:rPr>
          <w:sz w:val="4"/>
        </w:rPr>
      </w:pPr>
      <w:r>
        <w:rPr>
          <w:sz w:val="4"/>
        </w:rPr>
        <mc:AlternateContent>
          <mc:Choice Requires="wps">
            <w:drawing>
              <wp:anchor distT="0" distB="0" distL="0" distR="0" allowOverlap="1" layoutInCell="1" locked="0" behindDoc="1" simplePos="0" relativeHeight="487659520">
                <wp:simplePos x="0" y="0"/>
                <wp:positionH relativeFrom="page">
                  <wp:posOffset>540000</wp:posOffset>
                </wp:positionH>
                <wp:positionV relativeFrom="paragraph">
                  <wp:posOffset>47681</wp:posOffset>
                </wp:positionV>
                <wp:extent cx="1080135"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54485pt;width:85.05pt;height:.1pt;mso-position-horizontal-relative:page;mso-position-vertical-relative:paragraph;z-index:-15656960;mso-wrap-distance-left:0;mso-wrap-distance-right:0" id="docshape187" coordorigin="850,75" coordsize="1701,0" path="m850,75l2551,7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161</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Máide,</w:t>
      </w:r>
      <w:r>
        <w:rPr>
          <w:color w:val="231F20"/>
          <w:spacing w:val="-7"/>
          <w:sz w:val="20"/>
        </w:rPr>
        <w:t> </w:t>
      </w:r>
      <w:r>
        <w:rPr>
          <w:color w:val="231F20"/>
          <w:spacing w:val="-2"/>
          <w:sz w:val="20"/>
        </w:rPr>
        <w:t>ajeti</w:t>
      </w:r>
      <w:r>
        <w:rPr>
          <w:color w:val="231F20"/>
          <w:spacing w:val="-6"/>
          <w:sz w:val="20"/>
        </w:rPr>
        <w:t> </w:t>
      </w:r>
      <w:r>
        <w:rPr>
          <w:color w:val="231F20"/>
          <w:spacing w:val="-5"/>
          <w:sz w:val="20"/>
        </w:rPr>
        <w:t>6.</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një mënyrë apo në një tjetër, ju do të bëni durim ndaj belasë që iu ka </w:t>
      </w:r>
      <w:r>
        <w:rPr>
          <w:color w:val="231F20"/>
          <w:spacing w:val="-2"/>
        </w:rPr>
        <w:t>rënë</w:t>
      </w:r>
      <w:r>
        <w:rPr>
          <w:color w:val="231F20"/>
          <w:spacing w:val="-15"/>
        </w:rPr>
        <w:t> </w:t>
      </w:r>
      <w:r>
        <w:rPr>
          <w:color w:val="231F20"/>
          <w:spacing w:val="-2"/>
        </w:rPr>
        <w:t>mbi</w:t>
      </w:r>
      <w:r>
        <w:rPr>
          <w:color w:val="231F20"/>
          <w:spacing w:val="-13"/>
        </w:rPr>
        <w:t> </w:t>
      </w:r>
      <w:r>
        <w:rPr>
          <w:color w:val="231F20"/>
          <w:spacing w:val="-2"/>
        </w:rPr>
        <w:t>kokë.</w:t>
      </w:r>
      <w:r>
        <w:rPr>
          <w:color w:val="231F20"/>
          <w:spacing w:val="-13"/>
        </w:rPr>
        <w:t> </w:t>
      </w:r>
      <w:r>
        <w:rPr>
          <w:color w:val="231F20"/>
          <w:spacing w:val="-2"/>
        </w:rPr>
        <w:t>Por,</w:t>
      </w:r>
      <w:r>
        <w:rPr>
          <w:color w:val="231F20"/>
          <w:spacing w:val="-13"/>
        </w:rPr>
        <w:t> </w:t>
      </w:r>
      <w:r>
        <w:rPr>
          <w:color w:val="231F20"/>
          <w:spacing w:val="-2"/>
        </w:rPr>
        <w:t>nëse</w:t>
      </w:r>
      <w:r>
        <w:rPr>
          <w:color w:val="231F20"/>
          <w:spacing w:val="-13"/>
        </w:rPr>
        <w:t> </w:t>
      </w:r>
      <w:r>
        <w:rPr>
          <w:color w:val="231F20"/>
          <w:spacing w:val="-2"/>
        </w:rPr>
        <w:t>e</w:t>
      </w:r>
      <w:r>
        <w:rPr>
          <w:color w:val="231F20"/>
          <w:spacing w:val="-13"/>
        </w:rPr>
        <w:t> </w:t>
      </w:r>
      <w:r>
        <w:rPr>
          <w:color w:val="231F20"/>
          <w:spacing w:val="-2"/>
        </w:rPr>
        <w:t>shihni</w:t>
      </w:r>
      <w:r>
        <w:rPr>
          <w:color w:val="231F20"/>
          <w:spacing w:val="-13"/>
        </w:rPr>
        <w:t> </w:t>
      </w:r>
      <w:r>
        <w:rPr>
          <w:color w:val="231F20"/>
          <w:spacing w:val="-2"/>
        </w:rPr>
        <w:t>atë</w:t>
      </w:r>
      <w:r>
        <w:rPr>
          <w:color w:val="231F20"/>
          <w:spacing w:val="-13"/>
        </w:rPr>
        <w:t> </w:t>
      </w:r>
      <w:r>
        <w:rPr>
          <w:color w:val="231F20"/>
          <w:spacing w:val="-2"/>
        </w:rPr>
        <w:t>si</w:t>
      </w:r>
      <w:r>
        <w:rPr>
          <w:color w:val="231F20"/>
          <w:spacing w:val="-13"/>
        </w:rPr>
        <w:t> </w:t>
      </w:r>
      <w:r>
        <w:rPr>
          <w:color w:val="231F20"/>
          <w:spacing w:val="-2"/>
        </w:rPr>
        <w:t>një</w:t>
      </w:r>
      <w:r>
        <w:rPr>
          <w:color w:val="231F20"/>
          <w:spacing w:val="-13"/>
        </w:rPr>
        <w:t> </w:t>
      </w:r>
      <w:r>
        <w:rPr>
          <w:color w:val="231F20"/>
          <w:spacing w:val="-2"/>
        </w:rPr>
        <w:t>fatkeqësi</w:t>
      </w:r>
      <w:r>
        <w:rPr>
          <w:color w:val="231F20"/>
          <w:spacing w:val="-13"/>
        </w:rPr>
        <w:t> </w:t>
      </w:r>
      <w:r>
        <w:rPr>
          <w:color w:val="231F20"/>
          <w:spacing w:val="-2"/>
        </w:rPr>
        <w:t>të</w:t>
      </w:r>
      <w:r>
        <w:rPr>
          <w:color w:val="231F20"/>
          <w:spacing w:val="-13"/>
        </w:rPr>
        <w:t> </w:t>
      </w:r>
      <w:r>
        <w:rPr>
          <w:color w:val="231F20"/>
          <w:spacing w:val="-2"/>
        </w:rPr>
        <w:t>rëndomtë,</w:t>
      </w:r>
      <w:r>
        <w:rPr>
          <w:color w:val="231F20"/>
          <w:spacing w:val="-13"/>
        </w:rPr>
        <w:t> </w:t>
      </w:r>
      <w:r>
        <w:rPr>
          <w:color w:val="231F20"/>
          <w:spacing w:val="-2"/>
        </w:rPr>
        <w:t>që</w:t>
      </w:r>
      <w:r>
        <w:rPr>
          <w:color w:val="231F20"/>
          <w:spacing w:val="-13"/>
        </w:rPr>
        <w:t> </w:t>
      </w:r>
      <w:r>
        <w:rPr>
          <w:color w:val="231F20"/>
          <w:spacing w:val="-2"/>
        </w:rPr>
        <w:t>jeni </w:t>
      </w:r>
      <w:r>
        <w:rPr>
          <w:color w:val="231F20"/>
        </w:rPr>
        <w:t>të</w:t>
      </w:r>
      <w:r>
        <w:rPr>
          <w:color w:val="231F20"/>
          <w:spacing w:val="-8"/>
        </w:rPr>
        <w:t> </w:t>
      </w:r>
      <w:r>
        <w:rPr>
          <w:color w:val="231F20"/>
        </w:rPr>
        <w:t>detyruar</w:t>
      </w:r>
      <w:r>
        <w:rPr>
          <w:color w:val="231F20"/>
          <w:spacing w:val="-8"/>
        </w:rPr>
        <w:t> </w:t>
      </w:r>
      <w:r>
        <w:rPr>
          <w:color w:val="231F20"/>
        </w:rPr>
        <w:t>ta</w:t>
      </w:r>
      <w:r>
        <w:rPr>
          <w:color w:val="231F20"/>
          <w:spacing w:val="-8"/>
        </w:rPr>
        <w:t> </w:t>
      </w:r>
      <w:r>
        <w:rPr>
          <w:color w:val="231F20"/>
        </w:rPr>
        <w:t>duroni,</w:t>
      </w:r>
      <w:r>
        <w:rPr>
          <w:color w:val="231F20"/>
          <w:spacing w:val="-8"/>
        </w:rPr>
        <w:t> </w:t>
      </w:r>
      <w:r>
        <w:rPr>
          <w:color w:val="231F20"/>
        </w:rPr>
        <w:t>i</w:t>
      </w:r>
      <w:r>
        <w:rPr>
          <w:color w:val="231F20"/>
          <w:spacing w:val="-8"/>
        </w:rPr>
        <w:t> </w:t>
      </w:r>
      <w:r>
        <w:rPr>
          <w:color w:val="231F20"/>
        </w:rPr>
        <w:t>bie</w:t>
      </w:r>
      <w:r>
        <w:rPr>
          <w:color w:val="231F20"/>
          <w:spacing w:val="-8"/>
        </w:rPr>
        <w:t> </w:t>
      </w:r>
      <w:r>
        <w:rPr>
          <w:color w:val="231F20"/>
        </w:rPr>
        <w:t>që</w:t>
      </w:r>
      <w:r>
        <w:rPr>
          <w:color w:val="231F20"/>
          <w:spacing w:val="-8"/>
        </w:rPr>
        <w:t> </w:t>
      </w:r>
      <w:r>
        <w:rPr>
          <w:color w:val="231F20"/>
        </w:rPr>
        <w:t>jeni</w:t>
      </w:r>
      <w:r>
        <w:rPr>
          <w:color w:val="231F20"/>
          <w:spacing w:val="-8"/>
        </w:rPr>
        <w:t> </w:t>
      </w:r>
      <w:r>
        <w:rPr>
          <w:color w:val="231F20"/>
        </w:rPr>
        <w:t>duke</w:t>
      </w:r>
      <w:r>
        <w:rPr>
          <w:color w:val="231F20"/>
          <w:spacing w:val="-8"/>
        </w:rPr>
        <w:t> </w:t>
      </w:r>
      <w:r>
        <w:rPr>
          <w:color w:val="231F20"/>
        </w:rPr>
        <w:t>i</w:t>
      </w:r>
      <w:r>
        <w:rPr>
          <w:color w:val="231F20"/>
          <w:spacing w:val="-8"/>
        </w:rPr>
        <w:t> </w:t>
      </w:r>
      <w:r>
        <w:rPr>
          <w:color w:val="231F20"/>
        </w:rPr>
        <w:t>burgosur</w:t>
      </w:r>
      <w:r>
        <w:rPr>
          <w:color w:val="231F20"/>
          <w:spacing w:val="-8"/>
        </w:rPr>
        <w:t> </w:t>
      </w:r>
      <w:r>
        <w:rPr>
          <w:color w:val="231F20"/>
        </w:rPr>
        <w:t>përjetimet</w:t>
      </w:r>
      <w:r>
        <w:rPr>
          <w:color w:val="231F20"/>
          <w:spacing w:val="-8"/>
        </w:rPr>
        <w:t> </w:t>
      </w:r>
      <w:r>
        <w:rPr>
          <w:color w:val="231F20"/>
        </w:rPr>
        <w:t>e</w:t>
      </w:r>
      <w:r>
        <w:rPr>
          <w:color w:val="231F20"/>
          <w:spacing w:val="-8"/>
        </w:rPr>
        <w:t> </w:t>
      </w:r>
      <w:r>
        <w:rPr>
          <w:color w:val="231F20"/>
        </w:rPr>
        <w:t>hidhura dhe dhimbjen e atyre çasteve brenda ngushtësisë së perceptimit tuaj</w:t>
      </w:r>
      <w:r>
        <w:rPr>
          <w:color w:val="231F20"/>
          <w:spacing w:val="40"/>
        </w:rPr>
        <w:t> </w:t>
      </w:r>
      <w:r>
        <w:rPr>
          <w:color w:val="231F20"/>
        </w:rPr>
        <w:t>të</w:t>
      </w:r>
      <w:r>
        <w:rPr>
          <w:color w:val="231F20"/>
          <w:spacing w:val="-2"/>
        </w:rPr>
        <w:t> </w:t>
      </w:r>
      <w:r>
        <w:rPr>
          <w:color w:val="231F20"/>
        </w:rPr>
        <w:t>gabuar.</w:t>
      </w:r>
      <w:r>
        <w:rPr>
          <w:color w:val="231F20"/>
          <w:spacing w:val="-2"/>
        </w:rPr>
        <w:t> </w:t>
      </w:r>
      <w:r>
        <w:rPr>
          <w:color w:val="231F20"/>
        </w:rPr>
        <w:t>Nga</w:t>
      </w:r>
      <w:r>
        <w:rPr>
          <w:color w:val="231F20"/>
          <w:spacing w:val="-2"/>
        </w:rPr>
        <w:t> </w:t>
      </w:r>
      <w:r>
        <w:rPr>
          <w:color w:val="231F20"/>
        </w:rPr>
        <w:t>ana</w:t>
      </w:r>
      <w:r>
        <w:rPr>
          <w:color w:val="231F20"/>
          <w:spacing w:val="-2"/>
        </w:rPr>
        <w:t> </w:t>
      </w:r>
      <w:r>
        <w:rPr>
          <w:color w:val="231F20"/>
        </w:rPr>
        <w:t>tjetër,</w:t>
      </w:r>
      <w:r>
        <w:rPr>
          <w:color w:val="231F20"/>
          <w:spacing w:val="-2"/>
        </w:rPr>
        <w:t> </w:t>
      </w:r>
      <w:r>
        <w:rPr>
          <w:color w:val="231F20"/>
        </w:rPr>
        <w:t>nëse</w:t>
      </w:r>
      <w:r>
        <w:rPr>
          <w:color w:val="231F20"/>
          <w:spacing w:val="-2"/>
        </w:rPr>
        <w:t> </w:t>
      </w:r>
      <w:r>
        <w:rPr>
          <w:color w:val="231F20"/>
        </w:rPr>
        <w:t>ngecni</w:t>
      </w:r>
      <w:r>
        <w:rPr>
          <w:color w:val="231F20"/>
          <w:spacing w:val="-2"/>
        </w:rPr>
        <w:t> </w:t>
      </w:r>
      <w:r>
        <w:rPr>
          <w:color w:val="231F20"/>
        </w:rPr>
        <w:t>në</w:t>
      </w:r>
      <w:r>
        <w:rPr>
          <w:color w:val="231F20"/>
          <w:spacing w:val="-2"/>
        </w:rPr>
        <w:t> </w:t>
      </w:r>
      <w:r>
        <w:rPr>
          <w:color w:val="231F20"/>
        </w:rPr>
        <w:t>pjesën</w:t>
      </w:r>
      <w:r>
        <w:rPr>
          <w:color w:val="231F20"/>
          <w:spacing w:val="-2"/>
        </w:rPr>
        <w:t> </w:t>
      </w:r>
      <w:r>
        <w:rPr>
          <w:color w:val="231F20"/>
        </w:rPr>
        <w:t>sipërfaqësore</w:t>
      </w:r>
      <w:r>
        <w:rPr>
          <w:color w:val="231F20"/>
          <w:spacing w:val="-2"/>
        </w:rPr>
        <w:t> </w:t>
      </w:r>
      <w:r>
        <w:rPr>
          <w:color w:val="231F20"/>
        </w:rPr>
        <w:t>të</w:t>
      </w:r>
      <w:r>
        <w:rPr>
          <w:color w:val="231F20"/>
          <w:spacing w:val="-2"/>
        </w:rPr>
        <w:t> </w:t>
      </w:r>
      <w:r>
        <w:rPr>
          <w:color w:val="231F20"/>
        </w:rPr>
        <w:t>kësaj fatkeqësie dhe nuk i mendoni disa mesele të prapaskenës së saj, do të thotë</w:t>
      </w:r>
      <w:r>
        <w:rPr>
          <w:color w:val="231F20"/>
          <w:spacing w:val="-15"/>
        </w:rPr>
        <w:t> </w:t>
      </w:r>
      <w:r>
        <w:rPr>
          <w:color w:val="231F20"/>
        </w:rPr>
        <w:t>se,</w:t>
      </w:r>
      <w:r>
        <w:rPr>
          <w:color w:val="231F20"/>
          <w:spacing w:val="-15"/>
        </w:rPr>
        <w:t> </w:t>
      </w:r>
      <w:r>
        <w:rPr>
          <w:color w:val="231F20"/>
        </w:rPr>
        <w:t>duke</w:t>
      </w:r>
      <w:r>
        <w:rPr>
          <w:color w:val="231F20"/>
          <w:spacing w:val="-15"/>
        </w:rPr>
        <w:t> </w:t>
      </w:r>
      <w:r>
        <w:rPr>
          <w:color w:val="231F20"/>
        </w:rPr>
        <w:t>e</w:t>
      </w:r>
      <w:r>
        <w:rPr>
          <w:color w:val="231F20"/>
          <w:spacing w:val="-15"/>
        </w:rPr>
        <w:t> </w:t>
      </w:r>
      <w:r>
        <w:rPr>
          <w:color w:val="231F20"/>
        </w:rPr>
        <w:t>ngjeshur</w:t>
      </w:r>
      <w:r>
        <w:rPr>
          <w:color w:val="231F20"/>
          <w:spacing w:val="-15"/>
        </w:rPr>
        <w:t> </w:t>
      </w:r>
      <w:r>
        <w:rPr>
          <w:color w:val="231F20"/>
        </w:rPr>
        <w:t>atë</w:t>
      </w:r>
      <w:r>
        <w:rPr>
          <w:color w:val="231F20"/>
          <w:spacing w:val="-15"/>
        </w:rPr>
        <w:t> </w:t>
      </w:r>
      <w:r>
        <w:rPr>
          <w:color w:val="231F20"/>
        </w:rPr>
        <w:t>ngjarje</w:t>
      </w:r>
      <w:r>
        <w:rPr>
          <w:color w:val="231F20"/>
          <w:spacing w:val="-15"/>
        </w:rPr>
        <w:t> </w:t>
      </w:r>
      <w:r>
        <w:rPr>
          <w:color w:val="231F20"/>
        </w:rPr>
        <w:t>brenda</w:t>
      </w:r>
      <w:r>
        <w:rPr>
          <w:color w:val="231F20"/>
          <w:spacing w:val="-15"/>
        </w:rPr>
        <w:t> </w:t>
      </w:r>
      <w:r>
        <w:rPr>
          <w:color w:val="231F20"/>
        </w:rPr>
        <w:t>kohës</w:t>
      </w:r>
      <w:r>
        <w:rPr>
          <w:color w:val="231F20"/>
          <w:spacing w:val="-15"/>
        </w:rPr>
        <w:t> </w:t>
      </w:r>
      <w:r>
        <w:rPr>
          <w:color w:val="231F20"/>
        </w:rPr>
        <w:t>në</w:t>
      </w:r>
      <w:r>
        <w:rPr>
          <w:color w:val="231F20"/>
          <w:spacing w:val="-15"/>
        </w:rPr>
        <w:t> </w:t>
      </w:r>
      <w:r>
        <w:rPr>
          <w:color w:val="231F20"/>
        </w:rPr>
        <w:t>të</w:t>
      </w:r>
      <w:r>
        <w:rPr>
          <w:color w:val="231F20"/>
          <w:spacing w:val="-15"/>
        </w:rPr>
        <w:t> </w:t>
      </w:r>
      <w:r>
        <w:rPr>
          <w:color w:val="231F20"/>
        </w:rPr>
        <w:t>cilën</w:t>
      </w:r>
      <w:r>
        <w:rPr>
          <w:color w:val="231F20"/>
          <w:spacing w:val="-15"/>
        </w:rPr>
        <w:t> </w:t>
      </w:r>
      <w:r>
        <w:rPr>
          <w:color w:val="231F20"/>
        </w:rPr>
        <w:t>ndodheni, keni</w:t>
      </w:r>
      <w:r>
        <w:rPr>
          <w:color w:val="231F20"/>
          <w:spacing w:val="-16"/>
        </w:rPr>
        <w:t> </w:t>
      </w:r>
      <w:r>
        <w:rPr>
          <w:color w:val="231F20"/>
        </w:rPr>
        <w:t>ngushtuar</w:t>
      </w:r>
      <w:r>
        <w:rPr>
          <w:color w:val="231F20"/>
          <w:spacing w:val="-16"/>
        </w:rPr>
        <w:t> </w:t>
      </w:r>
      <w:r>
        <w:rPr>
          <w:color w:val="231F20"/>
        </w:rPr>
        <w:t>kështu</w:t>
      </w:r>
      <w:r>
        <w:rPr>
          <w:color w:val="231F20"/>
          <w:spacing w:val="-16"/>
        </w:rPr>
        <w:t> </w:t>
      </w:r>
      <w:r>
        <w:rPr>
          <w:color w:val="231F20"/>
        </w:rPr>
        <w:t>jetën</w:t>
      </w:r>
      <w:r>
        <w:rPr>
          <w:color w:val="231F20"/>
          <w:spacing w:val="-16"/>
        </w:rPr>
        <w:t> </w:t>
      </w:r>
      <w:r>
        <w:rPr>
          <w:color w:val="231F20"/>
        </w:rPr>
        <w:t>tuaj</w:t>
      </w:r>
      <w:r>
        <w:rPr>
          <w:color w:val="231F20"/>
          <w:spacing w:val="-16"/>
        </w:rPr>
        <w:t> </w:t>
      </w:r>
      <w:r>
        <w:rPr>
          <w:color w:val="231F20"/>
        </w:rPr>
        <w:t>dhe</w:t>
      </w:r>
      <w:r>
        <w:rPr>
          <w:color w:val="231F20"/>
          <w:spacing w:val="-16"/>
        </w:rPr>
        <w:t> </w:t>
      </w:r>
      <w:r>
        <w:rPr>
          <w:color w:val="231F20"/>
        </w:rPr>
        <w:t>i</w:t>
      </w:r>
      <w:r>
        <w:rPr>
          <w:color w:val="231F20"/>
          <w:spacing w:val="-16"/>
        </w:rPr>
        <w:t> </w:t>
      </w:r>
      <w:r>
        <w:rPr>
          <w:color w:val="231F20"/>
        </w:rPr>
        <w:t>keni</w:t>
      </w:r>
      <w:r>
        <w:rPr>
          <w:color w:val="231F20"/>
          <w:spacing w:val="-16"/>
        </w:rPr>
        <w:t> </w:t>
      </w:r>
      <w:r>
        <w:rPr>
          <w:color w:val="231F20"/>
        </w:rPr>
        <w:t>duruar</w:t>
      </w:r>
      <w:r>
        <w:rPr>
          <w:color w:val="231F20"/>
          <w:spacing w:val="-16"/>
        </w:rPr>
        <w:t> </w:t>
      </w:r>
      <w:r>
        <w:rPr>
          <w:color w:val="231F20"/>
        </w:rPr>
        <w:t>kot</w:t>
      </w:r>
      <w:r>
        <w:rPr>
          <w:color w:val="231F20"/>
          <w:spacing w:val="-16"/>
        </w:rPr>
        <w:t> </w:t>
      </w:r>
      <w:r>
        <w:rPr>
          <w:color w:val="231F20"/>
        </w:rPr>
        <w:t>gjithë</w:t>
      </w:r>
      <w:r>
        <w:rPr>
          <w:color w:val="231F20"/>
          <w:spacing w:val="-16"/>
        </w:rPr>
        <w:t> </w:t>
      </w:r>
      <w:r>
        <w:rPr>
          <w:color w:val="231F20"/>
        </w:rPr>
        <w:t>ato</w:t>
      </w:r>
      <w:r>
        <w:rPr>
          <w:color w:val="231F20"/>
          <w:spacing w:val="-16"/>
        </w:rPr>
        <w:t> </w:t>
      </w:r>
      <w:r>
        <w:rPr>
          <w:color w:val="231F20"/>
        </w:rPr>
        <w:t>vuajtje.</w:t>
      </w:r>
    </w:p>
    <w:p>
      <w:pPr>
        <w:pStyle w:val="BodyText"/>
        <w:spacing w:line="249" w:lineRule="auto" w:before="121"/>
        <w:ind w:right="281" w:firstLine="283"/>
      </w:pPr>
      <w:r>
        <w:rPr>
          <w:color w:val="231F20"/>
        </w:rPr>
        <w:t>Por është e mundur që, që në momentin e parë të përballjes me fatkeqësinë, ta vlerësoni atë edhe si një mjet pastrimi dhe si një mundësi për të fituar sevape. Në qoftë se do të jeni në gjendje të shihni përtej belasë atë që jua ka dërguar atë, nëse do të mendoni se asnjë</w:t>
      </w:r>
      <w:r>
        <w:rPr>
          <w:color w:val="231F20"/>
          <w:spacing w:val="23"/>
        </w:rPr>
        <w:t> </w:t>
      </w:r>
      <w:r>
        <w:rPr>
          <w:color w:val="231F20"/>
        </w:rPr>
        <w:t>ngjarje</w:t>
      </w:r>
      <w:r>
        <w:rPr>
          <w:color w:val="231F20"/>
          <w:spacing w:val="23"/>
        </w:rPr>
        <w:t> </w:t>
      </w:r>
      <w:r>
        <w:rPr>
          <w:color w:val="231F20"/>
        </w:rPr>
        <w:t>që</w:t>
      </w:r>
      <w:r>
        <w:rPr>
          <w:color w:val="231F20"/>
          <w:spacing w:val="23"/>
        </w:rPr>
        <w:t> </w:t>
      </w:r>
      <w:r>
        <w:rPr>
          <w:color w:val="231F20"/>
        </w:rPr>
        <w:t>ndodh</w:t>
      </w:r>
      <w:r>
        <w:rPr>
          <w:color w:val="231F20"/>
          <w:spacing w:val="23"/>
        </w:rPr>
        <w:t> </w:t>
      </w:r>
      <w:r>
        <w:rPr>
          <w:color w:val="231F20"/>
        </w:rPr>
        <w:t>në</w:t>
      </w:r>
      <w:r>
        <w:rPr>
          <w:color w:val="231F20"/>
          <w:spacing w:val="23"/>
        </w:rPr>
        <w:t> </w:t>
      </w:r>
      <w:r>
        <w:rPr>
          <w:color w:val="231F20"/>
        </w:rPr>
        <w:t>këtë</w:t>
      </w:r>
      <w:r>
        <w:rPr>
          <w:color w:val="231F20"/>
          <w:spacing w:val="23"/>
        </w:rPr>
        <w:t> </w:t>
      </w:r>
      <w:r>
        <w:rPr>
          <w:color w:val="231F20"/>
        </w:rPr>
        <w:t>univers</w:t>
      </w:r>
      <w:r>
        <w:rPr>
          <w:color w:val="231F20"/>
          <w:spacing w:val="23"/>
        </w:rPr>
        <w:t> </w:t>
      </w:r>
      <w:r>
        <w:rPr>
          <w:color w:val="231F20"/>
        </w:rPr>
        <w:t>nuk</w:t>
      </w:r>
      <w:r>
        <w:rPr>
          <w:color w:val="231F20"/>
          <w:spacing w:val="23"/>
        </w:rPr>
        <w:t> </w:t>
      </w:r>
      <w:r>
        <w:rPr>
          <w:color w:val="231F20"/>
        </w:rPr>
        <w:t>është</w:t>
      </w:r>
      <w:r>
        <w:rPr>
          <w:color w:val="231F20"/>
          <w:spacing w:val="23"/>
        </w:rPr>
        <w:t> </w:t>
      </w:r>
      <w:r>
        <w:rPr>
          <w:color w:val="231F20"/>
        </w:rPr>
        <w:t>e</w:t>
      </w:r>
      <w:r>
        <w:rPr>
          <w:color w:val="231F20"/>
          <w:spacing w:val="23"/>
        </w:rPr>
        <w:t> </w:t>
      </w:r>
      <w:r>
        <w:rPr>
          <w:color w:val="231F20"/>
        </w:rPr>
        <w:t>rastësishme</w:t>
      </w:r>
      <w:r>
        <w:rPr>
          <w:color w:val="231F20"/>
          <w:spacing w:val="23"/>
        </w:rPr>
        <w:t> </w:t>
      </w:r>
      <w:r>
        <w:rPr>
          <w:color w:val="231F20"/>
        </w:rPr>
        <w:t>apo e pakuptimtë, atëherë brenda jush do të lindë një ndjenjë durimi në orbitën</w:t>
      </w:r>
      <w:r>
        <w:rPr>
          <w:color w:val="231F20"/>
          <w:spacing w:val="-7"/>
        </w:rPr>
        <w:t> </w:t>
      </w:r>
      <w:r>
        <w:rPr>
          <w:color w:val="231F20"/>
        </w:rPr>
        <w:t>e</w:t>
      </w:r>
      <w:r>
        <w:rPr>
          <w:color w:val="231F20"/>
          <w:spacing w:val="-7"/>
        </w:rPr>
        <w:t> </w:t>
      </w:r>
      <w:r>
        <w:rPr>
          <w:color w:val="231F20"/>
        </w:rPr>
        <w:t>pranimit.</w:t>
      </w:r>
      <w:r>
        <w:rPr>
          <w:color w:val="231F20"/>
          <w:spacing w:val="-7"/>
        </w:rPr>
        <w:t> </w:t>
      </w:r>
      <w:r>
        <w:rPr>
          <w:color w:val="231F20"/>
        </w:rPr>
        <w:t>Do</w:t>
      </w:r>
      <w:r>
        <w:rPr>
          <w:color w:val="231F20"/>
          <w:spacing w:val="-7"/>
        </w:rPr>
        <w:t> </w:t>
      </w:r>
      <w:r>
        <w:rPr>
          <w:color w:val="231F20"/>
        </w:rPr>
        <w:t>t’i</w:t>
      </w:r>
      <w:r>
        <w:rPr>
          <w:color w:val="231F20"/>
          <w:spacing w:val="-7"/>
        </w:rPr>
        <w:t> </w:t>
      </w:r>
      <w:r>
        <w:rPr>
          <w:color w:val="231F20"/>
        </w:rPr>
        <w:t>drejtoheni</w:t>
      </w:r>
      <w:r>
        <w:rPr>
          <w:color w:val="231F20"/>
          <w:spacing w:val="-7"/>
        </w:rPr>
        <w:t> </w:t>
      </w:r>
      <w:r>
        <w:rPr>
          <w:color w:val="231F20"/>
        </w:rPr>
        <w:t>Allahut</w:t>
      </w:r>
      <w:r>
        <w:rPr>
          <w:color w:val="231F20"/>
          <w:spacing w:val="-7"/>
        </w:rPr>
        <w:t> </w:t>
      </w:r>
      <w:r>
        <w:rPr>
          <w:color w:val="231F20"/>
        </w:rPr>
        <w:t>të</w:t>
      </w:r>
      <w:r>
        <w:rPr>
          <w:color w:val="231F20"/>
          <w:spacing w:val="-7"/>
        </w:rPr>
        <w:t> </w:t>
      </w:r>
      <w:r>
        <w:rPr>
          <w:color w:val="231F20"/>
        </w:rPr>
        <w:t>Plotfuqishëm</w:t>
      </w:r>
      <w:r>
        <w:rPr>
          <w:color w:val="231F20"/>
          <w:spacing w:val="-7"/>
        </w:rPr>
        <w:t> </w:t>
      </w:r>
      <w:r>
        <w:rPr>
          <w:color w:val="231F20"/>
        </w:rPr>
        <w:t>dhe</w:t>
      </w:r>
      <w:r>
        <w:rPr>
          <w:color w:val="231F20"/>
          <w:spacing w:val="-7"/>
        </w:rPr>
        <w:t> </w:t>
      </w:r>
      <w:r>
        <w:rPr>
          <w:color w:val="231F20"/>
        </w:rPr>
        <w:t>do</w:t>
      </w:r>
      <w:r>
        <w:rPr>
          <w:color w:val="231F20"/>
          <w:spacing w:val="-7"/>
        </w:rPr>
        <w:t> </w:t>
      </w:r>
      <w:r>
        <w:rPr>
          <w:color w:val="231F20"/>
        </w:rPr>
        <w:t>të viheni në ndërlidhje me dergjahun hyjnor. Dhe, duke marrë parasysh faktin</w:t>
      </w:r>
      <w:r>
        <w:rPr>
          <w:color w:val="231F20"/>
          <w:spacing w:val="-13"/>
        </w:rPr>
        <w:t> </w:t>
      </w:r>
      <w:r>
        <w:rPr>
          <w:color w:val="231F20"/>
        </w:rPr>
        <w:t>që</w:t>
      </w:r>
      <w:r>
        <w:rPr>
          <w:color w:val="231F20"/>
          <w:spacing w:val="-13"/>
        </w:rPr>
        <w:t> </w:t>
      </w:r>
      <w:r>
        <w:rPr>
          <w:color w:val="231F20"/>
        </w:rPr>
        <w:t>Ai</w:t>
      </w:r>
      <w:r>
        <w:rPr>
          <w:color w:val="231F20"/>
          <w:spacing w:val="-13"/>
        </w:rPr>
        <w:t> </w:t>
      </w:r>
      <w:r>
        <w:rPr>
          <w:color w:val="231F20"/>
        </w:rPr>
        <w:t>sheh</w:t>
      </w:r>
      <w:r>
        <w:rPr>
          <w:color w:val="231F20"/>
          <w:spacing w:val="-13"/>
        </w:rPr>
        <w:t> </w:t>
      </w:r>
      <w:r>
        <w:rPr>
          <w:color w:val="231F20"/>
        </w:rPr>
        <w:t>gjithçka</w:t>
      </w:r>
      <w:r>
        <w:rPr>
          <w:color w:val="231F20"/>
          <w:spacing w:val="-13"/>
        </w:rPr>
        <w:t> </w:t>
      </w:r>
      <w:r>
        <w:rPr>
          <w:color w:val="231F20"/>
        </w:rPr>
        <w:t>dhe</w:t>
      </w:r>
      <w:r>
        <w:rPr>
          <w:color w:val="231F20"/>
          <w:spacing w:val="-13"/>
        </w:rPr>
        <w:t> </w:t>
      </w:r>
      <w:r>
        <w:rPr>
          <w:color w:val="231F20"/>
        </w:rPr>
        <w:t>që</w:t>
      </w:r>
      <w:r>
        <w:rPr>
          <w:color w:val="231F20"/>
          <w:spacing w:val="-13"/>
        </w:rPr>
        <w:t> </w:t>
      </w:r>
      <w:r>
        <w:rPr>
          <w:color w:val="231F20"/>
        </w:rPr>
        <w:t>me</w:t>
      </w:r>
      <w:r>
        <w:rPr>
          <w:color w:val="231F20"/>
          <w:spacing w:val="-13"/>
        </w:rPr>
        <w:t> </w:t>
      </w:r>
      <w:r>
        <w:rPr>
          <w:color w:val="231F20"/>
        </w:rPr>
        <w:t>mijëra</w:t>
      </w:r>
      <w:r>
        <w:rPr>
          <w:color w:val="231F20"/>
          <w:spacing w:val="-13"/>
        </w:rPr>
        <w:t> </w:t>
      </w:r>
      <w:r>
        <w:rPr>
          <w:color w:val="231F20"/>
        </w:rPr>
        <w:t>urtësi</w:t>
      </w:r>
      <w:r>
        <w:rPr>
          <w:color w:val="231F20"/>
          <w:spacing w:val="-13"/>
        </w:rPr>
        <w:t> </w:t>
      </w:r>
      <w:r>
        <w:rPr>
          <w:color w:val="231F20"/>
        </w:rPr>
        <w:t>gjenden</w:t>
      </w:r>
      <w:r>
        <w:rPr>
          <w:color w:val="231F20"/>
          <w:spacing w:val="-13"/>
        </w:rPr>
        <w:t> </w:t>
      </w:r>
      <w:r>
        <w:rPr>
          <w:color w:val="231F20"/>
        </w:rPr>
        <w:t>në</w:t>
      </w:r>
      <w:r>
        <w:rPr>
          <w:color w:val="231F20"/>
          <w:spacing w:val="-13"/>
        </w:rPr>
        <w:t> </w:t>
      </w:r>
      <w:r>
        <w:rPr>
          <w:color w:val="231F20"/>
        </w:rPr>
        <w:t>çdo</w:t>
      </w:r>
      <w:r>
        <w:rPr>
          <w:color w:val="231F20"/>
          <w:spacing w:val="-13"/>
        </w:rPr>
        <w:t> </w:t>
      </w:r>
      <w:r>
        <w:rPr>
          <w:color w:val="231F20"/>
        </w:rPr>
        <w:t>punë të Tijën, do të thoni:</w:t>
      </w:r>
    </w:p>
    <w:p>
      <w:pPr>
        <w:pStyle w:val="BodyText"/>
        <w:spacing w:before="221"/>
        <w:ind w:left="0"/>
        <w:jc w:val="left"/>
      </w:pPr>
    </w:p>
    <w:p>
      <w:pPr>
        <w:spacing w:line="295" w:lineRule="auto" w:before="0"/>
        <w:ind w:left="992" w:right="1264" w:firstLine="0"/>
        <w:jc w:val="left"/>
        <w:rPr>
          <w:i/>
          <w:sz w:val="24"/>
        </w:rPr>
      </w:pPr>
      <w:r>
        <w:rPr>
          <w:i/>
          <w:color w:val="231F20"/>
          <w:spacing w:val="-6"/>
          <w:sz w:val="24"/>
        </w:rPr>
        <w:t>“E</w:t>
      </w:r>
      <w:r>
        <w:rPr>
          <w:i/>
          <w:color w:val="231F20"/>
          <w:spacing w:val="-9"/>
          <w:sz w:val="24"/>
        </w:rPr>
        <w:t> </w:t>
      </w:r>
      <w:r>
        <w:rPr>
          <w:i/>
          <w:color w:val="231F20"/>
          <w:spacing w:val="-6"/>
          <w:sz w:val="24"/>
        </w:rPr>
        <w:t>këndshme</w:t>
      </w:r>
      <w:r>
        <w:rPr>
          <w:i/>
          <w:color w:val="231F20"/>
          <w:spacing w:val="-9"/>
          <w:sz w:val="24"/>
        </w:rPr>
        <w:t> </w:t>
      </w:r>
      <w:r>
        <w:rPr>
          <w:i/>
          <w:color w:val="231F20"/>
          <w:spacing w:val="-6"/>
          <w:sz w:val="24"/>
        </w:rPr>
        <w:t>është</w:t>
      </w:r>
      <w:r>
        <w:rPr>
          <w:i/>
          <w:color w:val="231F20"/>
          <w:spacing w:val="-9"/>
          <w:sz w:val="24"/>
        </w:rPr>
        <w:t> </w:t>
      </w:r>
      <w:r>
        <w:rPr>
          <w:i/>
          <w:color w:val="231F20"/>
          <w:spacing w:val="-6"/>
          <w:sz w:val="24"/>
        </w:rPr>
        <w:t>çdo</w:t>
      </w:r>
      <w:r>
        <w:rPr>
          <w:i/>
          <w:color w:val="231F20"/>
          <w:spacing w:val="-9"/>
          <w:sz w:val="24"/>
        </w:rPr>
        <w:t> </w:t>
      </w:r>
      <w:r>
        <w:rPr>
          <w:i/>
          <w:color w:val="231F20"/>
          <w:spacing w:val="-6"/>
          <w:sz w:val="24"/>
        </w:rPr>
        <w:t>gjë</w:t>
      </w:r>
      <w:r>
        <w:rPr>
          <w:i/>
          <w:color w:val="231F20"/>
          <w:spacing w:val="-9"/>
          <w:sz w:val="24"/>
        </w:rPr>
        <w:t> </w:t>
      </w:r>
      <w:r>
        <w:rPr>
          <w:i/>
          <w:color w:val="231F20"/>
          <w:spacing w:val="-6"/>
          <w:sz w:val="24"/>
        </w:rPr>
        <w:t>që</w:t>
      </w:r>
      <w:r>
        <w:rPr>
          <w:i/>
          <w:color w:val="231F20"/>
          <w:spacing w:val="-9"/>
          <w:sz w:val="24"/>
        </w:rPr>
        <w:t> </w:t>
      </w:r>
      <w:r>
        <w:rPr>
          <w:i/>
          <w:color w:val="231F20"/>
          <w:spacing w:val="-6"/>
          <w:sz w:val="24"/>
        </w:rPr>
        <w:t>prej</w:t>
      </w:r>
      <w:r>
        <w:rPr>
          <w:i/>
          <w:color w:val="231F20"/>
          <w:spacing w:val="-9"/>
          <w:sz w:val="24"/>
        </w:rPr>
        <w:t> </w:t>
      </w:r>
      <w:r>
        <w:rPr>
          <w:i/>
          <w:color w:val="231F20"/>
          <w:spacing w:val="-6"/>
          <w:sz w:val="24"/>
        </w:rPr>
        <w:t>Teje</w:t>
      </w:r>
      <w:r>
        <w:rPr>
          <w:i/>
          <w:color w:val="231F20"/>
          <w:spacing w:val="-9"/>
          <w:sz w:val="24"/>
        </w:rPr>
        <w:t> </w:t>
      </w:r>
      <w:r>
        <w:rPr>
          <w:i/>
          <w:color w:val="231F20"/>
          <w:spacing w:val="-6"/>
          <w:sz w:val="24"/>
        </w:rPr>
        <w:t>më</w:t>
      </w:r>
      <w:r>
        <w:rPr>
          <w:i/>
          <w:color w:val="231F20"/>
          <w:spacing w:val="-9"/>
          <w:sz w:val="24"/>
        </w:rPr>
        <w:t> </w:t>
      </w:r>
      <w:r>
        <w:rPr>
          <w:i/>
          <w:color w:val="231F20"/>
          <w:spacing w:val="-6"/>
          <w:sz w:val="24"/>
        </w:rPr>
        <w:t>vjen, </w:t>
      </w:r>
      <w:r>
        <w:rPr>
          <w:i/>
          <w:color w:val="231F20"/>
          <w:sz w:val="24"/>
        </w:rPr>
        <w:t>Qoftë ai një kaftan, qoftë një qefin;</w:t>
      </w:r>
    </w:p>
    <w:p>
      <w:pPr>
        <w:spacing w:before="1"/>
        <w:ind w:left="992" w:right="0" w:firstLine="0"/>
        <w:jc w:val="left"/>
        <w:rPr>
          <w:i/>
          <w:sz w:val="24"/>
        </w:rPr>
      </w:pPr>
      <w:r>
        <w:rPr>
          <w:i/>
          <w:color w:val="231F20"/>
          <w:spacing w:val="-4"/>
          <w:sz w:val="24"/>
        </w:rPr>
        <w:t>Një</w:t>
      </w:r>
      <w:r>
        <w:rPr>
          <w:i/>
          <w:color w:val="231F20"/>
          <w:spacing w:val="-11"/>
          <w:sz w:val="24"/>
        </w:rPr>
        <w:t> </w:t>
      </w:r>
      <w:r>
        <w:rPr>
          <w:i/>
          <w:color w:val="231F20"/>
          <w:spacing w:val="-4"/>
          <w:sz w:val="24"/>
        </w:rPr>
        <w:t>trëndafil</w:t>
      </w:r>
      <w:r>
        <w:rPr>
          <w:i/>
          <w:color w:val="231F20"/>
          <w:spacing w:val="-10"/>
          <w:sz w:val="24"/>
        </w:rPr>
        <w:t> </w:t>
      </w:r>
      <w:r>
        <w:rPr>
          <w:i/>
          <w:color w:val="231F20"/>
          <w:spacing w:val="-4"/>
          <w:sz w:val="24"/>
        </w:rPr>
        <w:t>i</w:t>
      </w:r>
      <w:r>
        <w:rPr>
          <w:i/>
          <w:color w:val="231F20"/>
          <w:spacing w:val="-11"/>
          <w:sz w:val="24"/>
        </w:rPr>
        <w:t> </w:t>
      </w:r>
      <w:r>
        <w:rPr>
          <w:i/>
          <w:color w:val="231F20"/>
          <w:spacing w:val="-4"/>
          <w:sz w:val="24"/>
        </w:rPr>
        <w:t>freskët</w:t>
      </w:r>
      <w:r>
        <w:rPr>
          <w:i/>
          <w:color w:val="231F20"/>
          <w:spacing w:val="-10"/>
          <w:sz w:val="24"/>
        </w:rPr>
        <w:t> </w:t>
      </w:r>
      <w:r>
        <w:rPr>
          <w:i/>
          <w:color w:val="231F20"/>
          <w:spacing w:val="-4"/>
          <w:sz w:val="24"/>
        </w:rPr>
        <w:t>qoftë,</w:t>
      </w:r>
      <w:r>
        <w:rPr>
          <w:i/>
          <w:color w:val="231F20"/>
          <w:spacing w:val="-10"/>
          <w:sz w:val="24"/>
        </w:rPr>
        <w:t> </w:t>
      </w:r>
      <w:r>
        <w:rPr>
          <w:i/>
          <w:color w:val="231F20"/>
          <w:spacing w:val="-4"/>
          <w:sz w:val="24"/>
        </w:rPr>
        <w:t>apo</w:t>
      </w:r>
      <w:r>
        <w:rPr>
          <w:i/>
          <w:color w:val="231F20"/>
          <w:spacing w:val="-11"/>
          <w:sz w:val="24"/>
        </w:rPr>
        <w:t> </w:t>
      </w:r>
      <w:r>
        <w:rPr>
          <w:i/>
          <w:color w:val="231F20"/>
          <w:spacing w:val="-4"/>
          <w:sz w:val="24"/>
        </w:rPr>
        <w:t>edhe</w:t>
      </w:r>
      <w:r>
        <w:rPr>
          <w:i/>
          <w:color w:val="231F20"/>
          <w:spacing w:val="-10"/>
          <w:sz w:val="24"/>
        </w:rPr>
        <w:t> </w:t>
      </w:r>
      <w:r>
        <w:rPr>
          <w:i/>
          <w:color w:val="231F20"/>
          <w:spacing w:val="-4"/>
          <w:sz w:val="24"/>
        </w:rPr>
        <w:t>një</w:t>
      </w:r>
      <w:r>
        <w:rPr>
          <w:i/>
          <w:color w:val="231F20"/>
          <w:spacing w:val="-10"/>
          <w:sz w:val="24"/>
        </w:rPr>
        <w:t> </w:t>
      </w:r>
      <w:r>
        <w:rPr>
          <w:i/>
          <w:color w:val="231F20"/>
          <w:spacing w:val="-4"/>
          <w:sz w:val="24"/>
        </w:rPr>
        <w:t>gjemb,</w:t>
      </w:r>
    </w:p>
    <w:p>
      <w:pPr>
        <w:spacing w:before="64"/>
        <w:ind w:left="992" w:right="0" w:firstLine="0"/>
        <w:jc w:val="left"/>
        <w:rPr>
          <w:i/>
          <w:sz w:val="24"/>
        </w:rPr>
      </w:pPr>
      <w:r>
        <w:rPr>
          <w:i/>
          <w:color w:val="231F20"/>
          <w:spacing w:val="-2"/>
          <w:sz w:val="24"/>
        </w:rPr>
        <w:t>I</w:t>
      </w:r>
      <w:r>
        <w:rPr>
          <w:i/>
          <w:color w:val="231F20"/>
          <w:spacing w:val="-12"/>
          <w:sz w:val="24"/>
        </w:rPr>
        <w:t> </w:t>
      </w:r>
      <w:r>
        <w:rPr>
          <w:i/>
          <w:color w:val="231F20"/>
          <w:spacing w:val="-2"/>
          <w:sz w:val="24"/>
        </w:rPr>
        <w:t>këndshëm</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favori</w:t>
      </w:r>
      <w:r>
        <w:rPr>
          <w:i/>
          <w:color w:val="231F20"/>
          <w:spacing w:val="-11"/>
          <w:sz w:val="24"/>
        </w:rPr>
        <w:t> </w:t>
      </w:r>
      <w:r>
        <w:rPr>
          <w:i/>
          <w:color w:val="231F20"/>
          <w:spacing w:val="-2"/>
          <w:sz w:val="24"/>
        </w:rPr>
        <w:t>Yt,</w:t>
      </w:r>
      <w:r>
        <w:rPr>
          <w:i/>
          <w:color w:val="231F20"/>
          <w:spacing w:val="-12"/>
          <w:sz w:val="24"/>
        </w:rPr>
        <w:t> </w:t>
      </w:r>
      <w:r>
        <w:rPr>
          <w:i/>
          <w:color w:val="231F20"/>
          <w:spacing w:val="-2"/>
          <w:sz w:val="24"/>
        </w:rPr>
        <w:t>i</w:t>
      </w:r>
      <w:r>
        <w:rPr>
          <w:i/>
          <w:color w:val="231F20"/>
          <w:spacing w:val="-12"/>
          <w:sz w:val="24"/>
        </w:rPr>
        <w:t> </w:t>
      </w:r>
      <w:r>
        <w:rPr>
          <w:i/>
          <w:color w:val="231F20"/>
          <w:spacing w:val="-2"/>
          <w:sz w:val="24"/>
        </w:rPr>
        <w:t>këndshëm</w:t>
      </w:r>
      <w:r>
        <w:rPr>
          <w:i/>
          <w:color w:val="231F20"/>
          <w:spacing w:val="-12"/>
          <w:sz w:val="24"/>
        </w:rPr>
        <w:t> </w:t>
      </w:r>
      <w:r>
        <w:rPr>
          <w:i/>
          <w:color w:val="231F20"/>
          <w:spacing w:val="-2"/>
          <w:sz w:val="24"/>
        </w:rPr>
        <w:t>edhe</w:t>
      </w:r>
      <w:r>
        <w:rPr>
          <w:i/>
          <w:color w:val="231F20"/>
          <w:spacing w:val="-11"/>
          <w:sz w:val="24"/>
        </w:rPr>
        <w:t> </w:t>
      </w:r>
      <w:r>
        <w:rPr>
          <w:i/>
          <w:color w:val="231F20"/>
          <w:spacing w:val="-2"/>
          <w:sz w:val="24"/>
        </w:rPr>
        <w:t>dënimi</w:t>
      </w:r>
      <w:r>
        <w:rPr>
          <w:i/>
          <w:color w:val="231F20"/>
          <w:spacing w:val="-12"/>
          <w:sz w:val="24"/>
        </w:rPr>
        <w:t> </w:t>
      </w:r>
      <w:r>
        <w:rPr>
          <w:i/>
          <w:color w:val="231F20"/>
          <w:spacing w:val="-4"/>
          <w:sz w:val="24"/>
        </w:rPr>
        <w:t>Yt.”</w:t>
      </w:r>
    </w:p>
    <w:p>
      <w:pPr>
        <w:pStyle w:val="BodyText"/>
        <w:spacing w:before="171"/>
        <w:ind w:left="0"/>
        <w:jc w:val="left"/>
        <w:rPr>
          <w:i/>
        </w:rPr>
      </w:pPr>
    </w:p>
    <w:p>
      <w:pPr>
        <w:pStyle w:val="BodyText"/>
        <w:spacing w:line="249" w:lineRule="auto"/>
        <w:ind w:right="281" w:firstLine="283"/>
      </w:pPr>
      <w:r>
        <w:rPr>
          <w:color w:val="231F20"/>
        </w:rPr>
        <w:t>Edhe sikur belaja me të cilën po përballeni të lëshohet mbi kokën tuaj</w:t>
      </w:r>
      <w:r>
        <w:rPr>
          <w:color w:val="231F20"/>
          <w:spacing w:val="-6"/>
        </w:rPr>
        <w:t> </w:t>
      </w:r>
      <w:r>
        <w:rPr>
          <w:color w:val="231F20"/>
        </w:rPr>
        <w:t>si</w:t>
      </w:r>
      <w:r>
        <w:rPr>
          <w:color w:val="231F20"/>
          <w:spacing w:val="-6"/>
        </w:rPr>
        <w:t> </w:t>
      </w:r>
      <w:r>
        <w:rPr>
          <w:color w:val="231F20"/>
        </w:rPr>
        <w:t>një</w:t>
      </w:r>
      <w:r>
        <w:rPr>
          <w:color w:val="231F20"/>
          <w:spacing w:val="-6"/>
        </w:rPr>
        <w:t> </w:t>
      </w:r>
      <w:r>
        <w:rPr>
          <w:color w:val="231F20"/>
        </w:rPr>
        <w:t>çekan,</w:t>
      </w:r>
      <w:r>
        <w:rPr>
          <w:color w:val="231F20"/>
          <w:spacing w:val="-6"/>
        </w:rPr>
        <w:t> </w:t>
      </w:r>
      <w:r>
        <w:rPr>
          <w:color w:val="231F20"/>
        </w:rPr>
        <w:t>edhe</w:t>
      </w:r>
      <w:r>
        <w:rPr>
          <w:color w:val="231F20"/>
          <w:spacing w:val="-6"/>
        </w:rPr>
        <w:t> </w:t>
      </w:r>
      <w:r>
        <w:rPr>
          <w:color w:val="231F20"/>
        </w:rPr>
        <w:t>sikur</w:t>
      </w:r>
      <w:r>
        <w:rPr>
          <w:color w:val="231F20"/>
          <w:spacing w:val="-6"/>
        </w:rPr>
        <w:t> </w:t>
      </w:r>
      <w:r>
        <w:rPr>
          <w:color w:val="231F20"/>
        </w:rPr>
        <w:t>t’iu</w:t>
      </w:r>
      <w:r>
        <w:rPr>
          <w:color w:val="231F20"/>
          <w:spacing w:val="-6"/>
        </w:rPr>
        <w:t> </w:t>
      </w:r>
      <w:r>
        <w:rPr>
          <w:color w:val="231F20"/>
        </w:rPr>
        <w:t>thyejë</w:t>
      </w:r>
      <w:r>
        <w:rPr>
          <w:color w:val="231F20"/>
          <w:spacing w:val="-6"/>
        </w:rPr>
        <w:t> </w:t>
      </w:r>
      <w:r>
        <w:rPr>
          <w:color w:val="231F20"/>
        </w:rPr>
        <w:t>mesin,</w:t>
      </w:r>
      <w:r>
        <w:rPr>
          <w:color w:val="231F20"/>
          <w:spacing w:val="-6"/>
        </w:rPr>
        <w:t> </w:t>
      </w:r>
      <w:r>
        <w:rPr>
          <w:color w:val="231F20"/>
        </w:rPr>
        <w:t>duke</w:t>
      </w:r>
      <w:r>
        <w:rPr>
          <w:color w:val="231F20"/>
          <w:spacing w:val="-6"/>
        </w:rPr>
        <w:t> </w:t>
      </w:r>
      <w:r>
        <w:rPr>
          <w:color w:val="231F20"/>
        </w:rPr>
        <w:t>thënë</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thotë se paska qenë e nevojshme t’i përjetoj këto vuajtje e probleme, që të pastrohem nga gjynahet dhe gabimet e mia dhe të arrij një tendosje metafizike serioze; zaten, vetëm një dert i tillë mund t’i shlyente të metat e mia. Zoti im, jam i kënaqur edhe me këtë fatkeqësi që po më </w:t>
      </w:r>
      <w:r>
        <w:rPr>
          <w:color w:val="231F20"/>
          <w:spacing w:val="-2"/>
        </w:rPr>
        <w:t>vjen</w:t>
      </w:r>
      <w:r>
        <w:rPr>
          <w:color w:val="231F20"/>
          <w:spacing w:val="-12"/>
        </w:rPr>
        <w:t> </w:t>
      </w:r>
      <w:r>
        <w:rPr>
          <w:color w:val="231F20"/>
          <w:spacing w:val="-2"/>
        </w:rPr>
        <w:t>prej</w:t>
      </w:r>
      <w:r>
        <w:rPr>
          <w:color w:val="231F20"/>
          <w:spacing w:val="-12"/>
        </w:rPr>
        <w:t> </w:t>
      </w:r>
      <w:r>
        <w:rPr>
          <w:color w:val="231F20"/>
          <w:spacing w:val="-2"/>
        </w:rPr>
        <w:t>Teje,</w:t>
      </w:r>
      <w:r>
        <w:rPr>
          <w:color w:val="231F20"/>
          <w:spacing w:val="-12"/>
        </w:rPr>
        <w:t> </w:t>
      </w:r>
      <w:r>
        <w:rPr>
          <w:color w:val="231F20"/>
          <w:spacing w:val="-2"/>
        </w:rPr>
        <w:t>mjaft</w:t>
      </w:r>
      <w:r>
        <w:rPr>
          <w:color w:val="231F20"/>
          <w:spacing w:val="-12"/>
        </w:rPr>
        <w:t> </w:t>
      </w:r>
      <w:r>
        <w:rPr>
          <w:color w:val="231F20"/>
          <w:spacing w:val="-2"/>
        </w:rPr>
        <w:t>që</w:t>
      </w:r>
      <w:r>
        <w:rPr>
          <w:color w:val="231F20"/>
          <w:spacing w:val="-12"/>
        </w:rPr>
        <w:t> </w:t>
      </w:r>
      <w:r>
        <w:rPr>
          <w:color w:val="231F20"/>
          <w:spacing w:val="-2"/>
        </w:rPr>
        <w:t>Ti</w:t>
      </w:r>
      <w:r>
        <w:rPr>
          <w:color w:val="231F20"/>
          <w:spacing w:val="-12"/>
        </w:rPr>
        <w:t> </w:t>
      </w:r>
      <w:r>
        <w:rPr>
          <w:color w:val="231F20"/>
          <w:spacing w:val="-2"/>
        </w:rPr>
        <w:t>t’më</w:t>
      </w:r>
      <w:r>
        <w:rPr>
          <w:color w:val="231F20"/>
          <w:spacing w:val="-12"/>
        </w:rPr>
        <w:t> </w:t>
      </w:r>
      <w:r>
        <w:rPr>
          <w:color w:val="231F20"/>
          <w:spacing w:val="-2"/>
        </w:rPr>
        <w:t>falësh</w:t>
      </w:r>
      <w:r>
        <w:rPr>
          <w:color w:val="231F20"/>
          <w:spacing w:val="-12"/>
        </w:rPr>
        <w:t> </w:t>
      </w:r>
      <w:r>
        <w:rPr>
          <w:color w:val="231F20"/>
          <w:spacing w:val="-2"/>
        </w:rPr>
        <w:t>mua!”,</w:t>
      </w:r>
      <w:r>
        <w:rPr>
          <w:color w:val="231F20"/>
          <w:spacing w:val="-12"/>
        </w:rPr>
        <w:t> </w:t>
      </w:r>
      <w:r>
        <w:rPr>
          <w:color w:val="231F20"/>
          <w:spacing w:val="-2"/>
        </w:rPr>
        <w:t>do</w:t>
      </w:r>
      <w:r>
        <w:rPr>
          <w:color w:val="231F20"/>
          <w:spacing w:val="-12"/>
        </w:rPr>
        <w:t> </w:t>
      </w:r>
      <w:r>
        <w:rPr>
          <w:color w:val="231F20"/>
          <w:spacing w:val="-2"/>
        </w:rPr>
        <w:t>të</w:t>
      </w:r>
      <w:r>
        <w:rPr>
          <w:color w:val="231F20"/>
          <w:spacing w:val="-12"/>
        </w:rPr>
        <w:t> </w:t>
      </w:r>
      <w:r>
        <w:rPr>
          <w:color w:val="231F20"/>
          <w:spacing w:val="-2"/>
        </w:rPr>
        <w:t>duroni</w:t>
      </w:r>
      <w:r>
        <w:rPr>
          <w:color w:val="231F20"/>
          <w:spacing w:val="-12"/>
        </w:rPr>
        <w:t> </w:t>
      </w:r>
      <w:r>
        <w:rPr>
          <w:color w:val="231F20"/>
          <w:spacing w:val="-2"/>
        </w:rPr>
        <w:t>me</w:t>
      </w:r>
      <w:r>
        <w:rPr>
          <w:color w:val="231F20"/>
          <w:spacing w:val="-12"/>
        </w:rPr>
        <w:t> </w:t>
      </w:r>
      <w:r>
        <w:rPr>
          <w:color w:val="231F20"/>
          <w:spacing w:val="-2"/>
        </w:rPr>
        <w:t>zemrën</w:t>
      </w:r>
      <w:r>
        <w:rPr>
          <w:color w:val="231F20"/>
          <w:spacing w:val="-12"/>
        </w:rPr>
        <w:t> </w:t>
      </w:r>
      <w:r>
        <w:rPr>
          <w:color w:val="231F20"/>
          <w:spacing w:val="-2"/>
        </w:rPr>
        <w:t>të </w:t>
      </w:r>
      <w:r>
        <w:rPr>
          <w:color w:val="231F20"/>
        </w:rPr>
        <w:t>qetësuar</w:t>
      </w:r>
      <w:r>
        <w:rPr>
          <w:color w:val="231F20"/>
          <w:spacing w:val="-11"/>
        </w:rPr>
        <w:t> </w:t>
      </w:r>
      <w:r>
        <w:rPr>
          <w:color w:val="231F20"/>
        </w:rPr>
        <w:t>jo</w:t>
      </w:r>
      <w:r>
        <w:rPr>
          <w:color w:val="231F20"/>
          <w:spacing w:val="-11"/>
        </w:rPr>
        <w:t> </w:t>
      </w:r>
      <w:r>
        <w:rPr>
          <w:color w:val="231F20"/>
        </w:rPr>
        <w:t>ngase</w:t>
      </w:r>
      <w:r>
        <w:rPr>
          <w:color w:val="231F20"/>
          <w:spacing w:val="-10"/>
        </w:rPr>
        <w:t> </w:t>
      </w:r>
      <w:r>
        <w:rPr>
          <w:color w:val="231F20"/>
        </w:rPr>
        <w:t>jeni</w:t>
      </w:r>
      <w:r>
        <w:rPr>
          <w:color w:val="231F20"/>
          <w:spacing w:val="-11"/>
        </w:rPr>
        <w:t> </w:t>
      </w:r>
      <w:r>
        <w:rPr>
          <w:color w:val="231F20"/>
        </w:rPr>
        <w:t>të</w:t>
      </w:r>
      <w:r>
        <w:rPr>
          <w:color w:val="231F20"/>
          <w:spacing w:val="-11"/>
        </w:rPr>
        <w:t> </w:t>
      </w:r>
      <w:r>
        <w:rPr>
          <w:color w:val="231F20"/>
        </w:rPr>
        <w:t>detyruar</w:t>
      </w:r>
      <w:r>
        <w:rPr>
          <w:color w:val="231F20"/>
          <w:spacing w:val="-10"/>
        </w:rPr>
        <w:t> </w:t>
      </w:r>
      <w:r>
        <w:rPr>
          <w:color w:val="231F20"/>
        </w:rPr>
        <w:t>të</w:t>
      </w:r>
      <w:r>
        <w:rPr>
          <w:color w:val="231F20"/>
          <w:spacing w:val="-11"/>
        </w:rPr>
        <w:t> </w:t>
      </w:r>
      <w:r>
        <w:rPr>
          <w:color w:val="231F20"/>
        </w:rPr>
        <w:t>bëni</w:t>
      </w:r>
      <w:r>
        <w:rPr>
          <w:color w:val="231F20"/>
          <w:spacing w:val="-11"/>
        </w:rPr>
        <w:t> </w:t>
      </w:r>
      <w:r>
        <w:rPr>
          <w:color w:val="231F20"/>
        </w:rPr>
        <w:t>durim,</w:t>
      </w:r>
      <w:r>
        <w:rPr>
          <w:color w:val="231F20"/>
          <w:spacing w:val="-10"/>
        </w:rPr>
        <w:t> </w:t>
      </w:r>
      <w:r>
        <w:rPr>
          <w:color w:val="231F20"/>
        </w:rPr>
        <w:t>po</w:t>
      </w:r>
      <w:r>
        <w:rPr>
          <w:color w:val="231F20"/>
          <w:spacing w:val="-11"/>
        </w:rPr>
        <w:t> </w:t>
      </w:r>
      <w:r>
        <w:rPr>
          <w:color w:val="231F20"/>
        </w:rPr>
        <w:t>ngaqë</w:t>
      </w:r>
      <w:r>
        <w:rPr>
          <w:color w:val="231F20"/>
          <w:spacing w:val="-11"/>
        </w:rPr>
        <w:t> </w:t>
      </w:r>
      <w:r>
        <w:rPr>
          <w:color w:val="231F20"/>
        </w:rPr>
        <w:t>i</w:t>
      </w:r>
      <w:r>
        <w:rPr>
          <w:color w:val="231F20"/>
          <w:spacing w:val="-10"/>
        </w:rPr>
        <w:t> </w:t>
      </w:r>
      <w:r>
        <w:rPr>
          <w:color w:val="231F20"/>
        </w:rPr>
        <w:t>keni</w:t>
      </w:r>
      <w:r>
        <w:rPr>
          <w:color w:val="231F20"/>
          <w:spacing w:val="-11"/>
        </w:rPr>
        <w:t> </w:t>
      </w:r>
      <w:r>
        <w:rPr>
          <w:color w:val="231F20"/>
          <w:spacing w:val="-2"/>
        </w:rPr>
        <w:t>besuar</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faktit se ajo bela ka ardhur nga Zoti i Madhëruar. Në këtë mënyrë, do ta</w:t>
      </w:r>
      <w:r>
        <w:rPr>
          <w:color w:val="231F20"/>
          <w:spacing w:val="-4"/>
        </w:rPr>
        <w:t> </w:t>
      </w:r>
      <w:r>
        <w:rPr>
          <w:color w:val="231F20"/>
        </w:rPr>
        <w:t>vlerësoni</w:t>
      </w:r>
      <w:r>
        <w:rPr>
          <w:color w:val="231F20"/>
          <w:spacing w:val="-4"/>
        </w:rPr>
        <w:t> </w:t>
      </w:r>
      <w:r>
        <w:rPr>
          <w:color w:val="231F20"/>
        </w:rPr>
        <w:t>shumë</w:t>
      </w:r>
      <w:r>
        <w:rPr>
          <w:color w:val="231F20"/>
          <w:spacing w:val="-4"/>
        </w:rPr>
        <w:t> </w:t>
      </w:r>
      <w:r>
        <w:rPr>
          <w:color w:val="231F20"/>
        </w:rPr>
        <w:t>mirë</w:t>
      </w:r>
      <w:r>
        <w:rPr>
          <w:color w:val="231F20"/>
          <w:spacing w:val="-4"/>
        </w:rPr>
        <w:t> </w:t>
      </w:r>
      <w:r>
        <w:rPr>
          <w:color w:val="231F20"/>
        </w:rPr>
        <w:t>edhe</w:t>
      </w:r>
      <w:r>
        <w:rPr>
          <w:color w:val="231F20"/>
          <w:spacing w:val="-4"/>
        </w:rPr>
        <w:t> </w:t>
      </w:r>
      <w:r>
        <w:rPr>
          <w:color w:val="231F20"/>
        </w:rPr>
        <w:t>një</w:t>
      </w:r>
      <w:r>
        <w:rPr>
          <w:color w:val="231F20"/>
          <w:spacing w:val="-4"/>
        </w:rPr>
        <w:t> </w:t>
      </w:r>
      <w:r>
        <w:rPr>
          <w:color w:val="231F20"/>
        </w:rPr>
        <w:t>fatkeqësi</w:t>
      </w:r>
      <w:r>
        <w:rPr>
          <w:color w:val="231F20"/>
          <w:spacing w:val="-4"/>
        </w:rPr>
        <w:t> </w:t>
      </w:r>
      <w:r>
        <w:rPr>
          <w:color w:val="231F20"/>
        </w:rPr>
        <w:t>të</w:t>
      </w:r>
      <w:r>
        <w:rPr>
          <w:color w:val="231F20"/>
          <w:spacing w:val="-4"/>
        </w:rPr>
        <w:t> </w:t>
      </w:r>
      <w:r>
        <w:rPr>
          <w:color w:val="231F20"/>
        </w:rPr>
        <w:t>atillë</w:t>
      </w:r>
      <w:r>
        <w:rPr>
          <w:color w:val="231F20"/>
          <w:spacing w:val="-4"/>
        </w:rPr>
        <w:t> </w:t>
      </w:r>
      <w:r>
        <w:rPr>
          <w:color w:val="231F20"/>
        </w:rPr>
        <w:t>dhe,</w:t>
      </w:r>
      <w:r>
        <w:rPr>
          <w:color w:val="231F20"/>
          <w:spacing w:val="-4"/>
        </w:rPr>
        <w:t> </w:t>
      </w:r>
      <w:r>
        <w:rPr>
          <w:color w:val="231F20"/>
        </w:rPr>
        <w:t>me</w:t>
      </w:r>
      <w:r>
        <w:rPr>
          <w:color w:val="231F20"/>
          <w:spacing w:val="-4"/>
        </w:rPr>
        <w:t> </w:t>
      </w:r>
      <w:r>
        <w:rPr>
          <w:color w:val="231F20"/>
        </w:rPr>
        <w:t>mendimet </w:t>
      </w:r>
      <w:r>
        <w:rPr>
          <w:color w:val="231F20"/>
          <w:spacing w:val="-2"/>
        </w:rPr>
        <w:t>dhe</w:t>
      </w:r>
      <w:r>
        <w:rPr>
          <w:color w:val="231F20"/>
          <w:spacing w:val="-15"/>
        </w:rPr>
        <w:t> </w:t>
      </w:r>
      <w:r>
        <w:rPr>
          <w:color w:val="231F20"/>
          <w:spacing w:val="-2"/>
        </w:rPr>
        <w:t>përfytyrimet</w:t>
      </w:r>
      <w:r>
        <w:rPr>
          <w:color w:val="231F20"/>
          <w:spacing w:val="-13"/>
        </w:rPr>
        <w:t> </w:t>
      </w:r>
      <w:r>
        <w:rPr>
          <w:color w:val="231F20"/>
          <w:spacing w:val="-2"/>
        </w:rPr>
        <w:t>tuaja,</w:t>
      </w:r>
      <w:r>
        <w:rPr>
          <w:color w:val="231F20"/>
          <w:spacing w:val="-13"/>
        </w:rPr>
        <w:t> </w:t>
      </w:r>
      <w:r>
        <w:rPr>
          <w:color w:val="231F20"/>
          <w:spacing w:val="-2"/>
        </w:rPr>
        <w:t>do</w:t>
      </w:r>
      <w:r>
        <w:rPr>
          <w:color w:val="231F20"/>
          <w:spacing w:val="-13"/>
        </w:rPr>
        <w:t> </w:t>
      </w:r>
      <w:r>
        <w:rPr>
          <w:color w:val="231F20"/>
          <w:spacing w:val="-2"/>
        </w:rPr>
        <w:t>t’i</w:t>
      </w:r>
      <w:r>
        <w:rPr>
          <w:color w:val="231F20"/>
          <w:spacing w:val="-13"/>
        </w:rPr>
        <w:t> </w:t>
      </w:r>
      <w:r>
        <w:rPr>
          <w:color w:val="231F20"/>
          <w:spacing w:val="-2"/>
        </w:rPr>
        <w:t>përftoni</w:t>
      </w:r>
      <w:r>
        <w:rPr>
          <w:color w:val="231F20"/>
          <w:spacing w:val="-13"/>
        </w:rPr>
        <w:t> </w:t>
      </w:r>
      <w:r>
        <w:rPr>
          <w:color w:val="231F20"/>
          <w:spacing w:val="-2"/>
        </w:rPr>
        <w:t>edhe</w:t>
      </w:r>
      <w:r>
        <w:rPr>
          <w:color w:val="231F20"/>
          <w:spacing w:val="-13"/>
        </w:rPr>
        <w:t> </w:t>
      </w:r>
      <w:r>
        <w:rPr>
          <w:color w:val="231F20"/>
          <w:spacing w:val="-2"/>
        </w:rPr>
        <w:t>asaj</w:t>
      </w:r>
      <w:r>
        <w:rPr>
          <w:color w:val="231F20"/>
          <w:spacing w:val="-13"/>
        </w:rPr>
        <w:t> </w:t>
      </w:r>
      <w:r>
        <w:rPr>
          <w:color w:val="231F20"/>
          <w:spacing w:val="-2"/>
        </w:rPr>
        <w:t>një</w:t>
      </w:r>
      <w:r>
        <w:rPr>
          <w:color w:val="231F20"/>
          <w:spacing w:val="-13"/>
        </w:rPr>
        <w:t> </w:t>
      </w:r>
      <w:r>
        <w:rPr>
          <w:color w:val="231F20"/>
          <w:spacing w:val="-2"/>
        </w:rPr>
        <w:t>thellësi.</w:t>
      </w:r>
      <w:r>
        <w:rPr>
          <w:color w:val="231F20"/>
          <w:spacing w:val="-13"/>
        </w:rPr>
        <w:t> </w:t>
      </w:r>
      <w:r>
        <w:rPr>
          <w:color w:val="231F20"/>
          <w:spacing w:val="-2"/>
        </w:rPr>
        <w:t>Madje,</w:t>
      </w:r>
      <w:r>
        <w:rPr>
          <w:color w:val="231F20"/>
          <w:spacing w:val="-13"/>
        </w:rPr>
        <w:t> </w:t>
      </w:r>
      <w:r>
        <w:rPr>
          <w:color w:val="231F20"/>
          <w:spacing w:val="-2"/>
        </w:rPr>
        <w:t>edhe </w:t>
      </w:r>
      <w:r>
        <w:rPr>
          <w:color w:val="231F20"/>
        </w:rPr>
        <w:t>nëse</w:t>
      </w:r>
      <w:r>
        <w:rPr>
          <w:color w:val="231F20"/>
          <w:spacing w:val="-13"/>
        </w:rPr>
        <w:t> </w:t>
      </w:r>
      <w:r>
        <w:rPr>
          <w:color w:val="231F20"/>
        </w:rPr>
        <w:t>nuk</w:t>
      </w:r>
      <w:r>
        <w:rPr>
          <w:color w:val="231F20"/>
          <w:spacing w:val="-13"/>
        </w:rPr>
        <w:t> </w:t>
      </w:r>
      <w:r>
        <w:rPr>
          <w:color w:val="231F20"/>
        </w:rPr>
        <w:t>do</w:t>
      </w:r>
      <w:r>
        <w:rPr>
          <w:color w:val="231F20"/>
          <w:spacing w:val="-13"/>
        </w:rPr>
        <w:t> </w:t>
      </w:r>
      <w:r>
        <w:rPr>
          <w:color w:val="231F20"/>
        </w:rPr>
        <w:t>t’i</w:t>
      </w:r>
      <w:r>
        <w:rPr>
          <w:color w:val="231F20"/>
          <w:spacing w:val="-13"/>
        </w:rPr>
        <w:t> </w:t>
      </w:r>
      <w:r>
        <w:rPr>
          <w:color w:val="231F20"/>
        </w:rPr>
        <w:t>shfaqni</w:t>
      </w:r>
      <w:r>
        <w:rPr>
          <w:color w:val="231F20"/>
          <w:spacing w:val="-13"/>
        </w:rPr>
        <w:t> </w:t>
      </w:r>
      <w:r>
        <w:rPr>
          <w:color w:val="231F20"/>
        </w:rPr>
        <w:t>dhe</w:t>
      </w:r>
      <w:r>
        <w:rPr>
          <w:color w:val="231F20"/>
          <w:spacing w:val="-13"/>
        </w:rPr>
        <w:t> </w:t>
      </w:r>
      <w:r>
        <w:rPr>
          <w:color w:val="231F20"/>
        </w:rPr>
        <w:t>nuk</w:t>
      </w:r>
      <w:r>
        <w:rPr>
          <w:color w:val="231F20"/>
          <w:spacing w:val="-13"/>
        </w:rPr>
        <w:t> </w:t>
      </w:r>
      <w:r>
        <w:rPr>
          <w:color w:val="231F20"/>
        </w:rPr>
        <w:t>do</w:t>
      </w:r>
      <w:r>
        <w:rPr>
          <w:color w:val="231F20"/>
          <w:spacing w:val="-13"/>
        </w:rPr>
        <w:t> </w:t>
      </w:r>
      <w:r>
        <w:rPr>
          <w:color w:val="231F20"/>
        </w:rPr>
        <w:t>t’i</w:t>
      </w:r>
      <w:r>
        <w:rPr>
          <w:color w:val="231F20"/>
          <w:spacing w:val="-13"/>
        </w:rPr>
        <w:t> </w:t>
      </w:r>
      <w:r>
        <w:rPr>
          <w:color w:val="231F20"/>
        </w:rPr>
        <w:t>shprehni</w:t>
      </w:r>
      <w:r>
        <w:rPr>
          <w:color w:val="231F20"/>
          <w:spacing w:val="-13"/>
        </w:rPr>
        <w:t> </w:t>
      </w:r>
      <w:r>
        <w:rPr>
          <w:color w:val="231F20"/>
        </w:rPr>
        <w:t>me</w:t>
      </w:r>
      <w:r>
        <w:rPr>
          <w:color w:val="231F20"/>
          <w:spacing w:val="-13"/>
        </w:rPr>
        <w:t> </w:t>
      </w:r>
      <w:r>
        <w:rPr>
          <w:color w:val="231F20"/>
        </w:rPr>
        <w:t>fjalë</w:t>
      </w:r>
      <w:r>
        <w:rPr>
          <w:color w:val="231F20"/>
          <w:spacing w:val="-13"/>
        </w:rPr>
        <w:t> </w:t>
      </w:r>
      <w:r>
        <w:rPr>
          <w:color w:val="231F20"/>
        </w:rPr>
        <w:t>këto</w:t>
      </w:r>
      <w:r>
        <w:rPr>
          <w:color w:val="231F20"/>
          <w:spacing w:val="-13"/>
        </w:rPr>
        <w:t> </w:t>
      </w:r>
      <w:r>
        <w:rPr>
          <w:color w:val="231F20"/>
        </w:rPr>
        <w:t>ndjesi,</w:t>
      </w:r>
      <w:r>
        <w:rPr>
          <w:color w:val="231F20"/>
          <w:spacing w:val="-13"/>
        </w:rPr>
        <w:t> </w:t>
      </w:r>
      <w:r>
        <w:rPr>
          <w:color w:val="231F20"/>
        </w:rPr>
        <w:t>një sjellje e butë e juaja dhe shfaqja e durimit nëpërmjet gjendjes suaj do të</w:t>
      </w:r>
      <w:r>
        <w:rPr>
          <w:color w:val="231F20"/>
          <w:spacing w:val="-1"/>
        </w:rPr>
        <w:t> </w:t>
      </w:r>
      <w:r>
        <w:rPr>
          <w:color w:val="231F20"/>
        </w:rPr>
        <w:t>mjaftojnë</w:t>
      </w:r>
      <w:r>
        <w:rPr>
          <w:color w:val="231F20"/>
          <w:spacing w:val="-1"/>
        </w:rPr>
        <w:t> </w:t>
      </w:r>
      <w:r>
        <w:rPr>
          <w:color w:val="231F20"/>
        </w:rPr>
        <w:t>për</w:t>
      </w:r>
      <w:r>
        <w:rPr>
          <w:color w:val="231F20"/>
          <w:spacing w:val="-1"/>
        </w:rPr>
        <w:t> </w:t>
      </w:r>
      <w:r>
        <w:rPr>
          <w:color w:val="231F20"/>
        </w:rPr>
        <w:t>lindjen</w:t>
      </w:r>
      <w:r>
        <w:rPr>
          <w:color w:val="231F20"/>
          <w:spacing w:val="-1"/>
        </w:rPr>
        <w:t> </w:t>
      </w:r>
      <w:r>
        <w:rPr>
          <w:color w:val="231F20"/>
        </w:rPr>
        <w:t>e</w:t>
      </w:r>
      <w:r>
        <w:rPr>
          <w:color w:val="231F20"/>
          <w:spacing w:val="-1"/>
        </w:rPr>
        <w:t> </w:t>
      </w:r>
      <w:r>
        <w:rPr>
          <w:color w:val="231F20"/>
        </w:rPr>
        <w:t>një</w:t>
      </w:r>
      <w:r>
        <w:rPr>
          <w:color w:val="231F20"/>
          <w:spacing w:val="-1"/>
        </w:rPr>
        <w:t> </w:t>
      </w:r>
      <w:r>
        <w:rPr>
          <w:color w:val="231F20"/>
        </w:rPr>
        <w:t>puhize</w:t>
      </w:r>
      <w:r>
        <w:rPr>
          <w:color w:val="231F20"/>
          <w:spacing w:val="-1"/>
        </w:rPr>
        <w:t> </w:t>
      </w:r>
      <w:r>
        <w:rPr>
          <w:color w:val="231F20"/>
        </w:rPr>
        <w:t>që</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përhapë</w:t>
      </w:r>
      <w:r>
        <w:rPr>
          <w:color w:val="231F20"/>
          <w:spacing w:val="-1"/>
        </w:rPr>
        <w:t> </w:t>
      </w:r>
      <w:r>
        <w:rPr>
          <w:color w:val="231F20"/>
        </w:rPr>
        <w:t>qetësinë</w:t>
      </w:r>
      <w:r>
        <w:rPr>
          <w:color w:val="231F20"/>
          <w:spacing w:val="-1"/>
        </w:rPr>
        <w:t> </w:t>
      </w:r>
      <w:r>
        <w:rPr>
          <w:color w:val="231F20"/>
        </w:rPr>
        <w:t>brenda jush. Kurse ajo ngjarje me fytyrë të shëmtuar, më shumë sesa në një fatkeqësi, do të shndërrohet në një shkak për të fituar faljen.</w:t>
      </w:r>
    </w:p>
    <w:p>
      <w:pPr>
        <w:pStyle w:val="BodyText"/>
        <w:spacing w:line="249" w:lineRule="auto" w:before="121"/>
        <w:ind w:right="281" w:firstLine="283"/>
      </w:pPr>
      <w:r>
        <w:rPr>
          <w:color w:val="231F20"/>
        </w:rPr>
        <w:t>Pra, për ta ndier sa më thellësisht namazin, është e nevojshme të jemi të mbushur me të njëjtat mendime e ndjenja të përzemërta që në çastin</w:t>
      </w:r>
      <w:r>
        <w:rPr>
          <w:color w:val="231F20"/>
          <w:spacing w:val="-14"/>
        </w:rPr>
        <w:t> </w:t>
      </w:r>
      <w:r>
        <w:rPr>
          <w:color w:val="231F20"/>
        </w:rPr>
        <w:t>kur</w:t>
      </w:r>
      <w:r>
        <w:rPr>
          <w:color w:val="231F20"/>
          <w:spacing w:val="-14"/>
        </w:rPr>
        <w:t> </w:t>
      </w:r>
      <w:r>
        <w:rPr>
          <w:color w:val="231F20"/>
        </w:rPr>
        <w:t>vendosim</w:t>
      </w:r>
      <w:r>
        <w:rPr>
          <w:color w:val="231F20"/>
          <w:spacing w:val="-14"/>
        </w:rPr>
        <w:t> </w:t>
      </w:r>
      <w:r>
        <w:rPr>
          <w:color w:val="231F20"/>
        </w:rPr>
        <w:t>të</w:t>
      </w:r>
      <w:r>
        <w:rPr>
          <w:color w:val="231F20"/>
          <w:spacing w:val="-14"/>
        </w:rPr>
        <w:t> </w:t>
      </w:r>
      <w:r>
        <w:rPr>
          <w:color w:val="231F20"/>
        </w:rPr>
        <w:t>marrim</w:t>
      </w:r>
      <w:r>
        <w:rPr>
          <w:color w:val="231F20"/>
          <w:spacing w:val="-14"/>
        </w:rPr>
        <w:t> </w:t>
      </w:r>
      <w:r>
        <w:rPr>
          <w:color w:val="231F20"/>
        </w:rPr>
        <w:t>abdes.</w:t>
      </w:r>
      <w:r>
        <w:rPr>
          <w:color w:val="231F20"/>
          <w:spacing w:val="-14"/>
        </w:rPr>
        <w:t> </w:t>
      </w:r>
      <w:r>
        <w:rPr>
          <w:color w:val="231F20"/>
        </w:rPr>
        <w:t>Duke</w:t>
      </w:r>
      <w:r>
        <w:rPr>
          <w:color w:val="231F20"/>
          <w:spacing w:val="-14"/>
        </w:rPr>
        <w:t> </w:t>
      </w:r>
      <w:r>
        <w:rPr>
          <w:color w:val="231F20"/>
        </w:rPr>
        <w:t>thënë</w:t>
      </w:r>
      <w:r>
        <w:rPr>
          <w:color w:val="231F20"/>
          <w:spacing w:val="-14"/>
        </w:rPr>
        <w:t> </w:t>
      </w:r>
      <w:r>
        <w:rPr>
          <w:color w:val="231F20"/>
        </w:rPr>
        <w:t>“Allahu</w:t>
      </w:r>
      <w:r>
        <w:rPr>
          <w:color w:val="231F20"/>
          <w:spacing w:val="-14"/>
        </w:rPr>
        <w:t> </w:t>
      </w:r>
      <w:r>
        <w:rPr>
          <w:color w:val="231F20"/>
        </w:rPr>
        <w:t>im,</w:t>
      </w:r>
      <w:r>
        <w:rPr>
          <w:color w:val="231F20"/>
          <w:spacing w:val="-14"/>
        </w:rPr>
        <w:t> </w:t>
      </w:r>
      <w:r>
        <w:rPr>
          <w:color w:val="231F20"/>
        </w:rPr>
        <w:t>që</w:t>
      </w:r>
      <w:r>
        <w:rPr>
          <w:color w:val="231F20"/>
          <w:spacing w:val="-14"/>
        </w:rPr>
        <w:t> </w:t>
      </w:r>
      <w:r>
        <w:rPr>
          <w:color w:val="231F20"/>
        </w:rPr>
        <w:t>të</w:t>
      </w:r>
      <w:r>
        <w:rPr>
          <w:color w:val="231F20"/>
          <w:spacing w:val="-14"/>
        </w:rPr>
        <w:t> </w:t>
      </w:r>
      <w:r>
        <w:rPr>
          <w:color w:val="231F20"/>
        </w:rPr>
        <w:t>dal </w:t>
      </w:r>
      <w:r>
        <w:rPr>
          <w:color w:val="231F20"/>
          <w:spacing w:val="-2"/>
        </w:rPr>
        <w:t>para</w:t>
      </w:r>
      <w:r>
        <w:rPr>
          <w:color w:val="231F20"/>
          <w:spacing w:val="-10"/>
        </w:rPr>
        <w:t> </w:t>
      </w:r>
      <w:r>
        <w:rPr>
          <w:color w:val="231F20"/>
          <w:spacing w:val="-2"/>
        </w:rPr>
        <w:t>Teje</w:t>
      </w:r>
      <w:r>
        <w:rPr>
          <w:color w:val="231F20"/>
          <w:spacing w:val="-10"/>
        </w:rPr>
        <w:t> </w:t>
      </w:r>
      <w:r>
        <w:rPr>
          <w:color w:val="231F20"/>
          <w:spacing w:val="-2"/>
        </w:rPr>
        <w:t>si</w:t>
      </w:r>
      <w:r>
        <w:rPr>
          <w:color w:val="231F20"/>
          <w:spacing w:val="-10"/>
        </w:rPr>
        <w:t> </w:t>
      </w:r>
      <w:r>
        <w:rPr>
          <w:color w:val="231F20"/>
          <w:spacing w:val="-2"/>
        </w:rPr>
        <w:t>një</w:t>
      </w:r>
      <w:r>
        <w:rPr>
          <w:color w:val="231F20"/>
          <w:spacing w:val="-10"/>
        </w:rPr>
        <w:t> </w:t>
      </w:r>
      <w:r>
        <w:rPr>
          <w:color w:val="231F20"/>
          <w:spacing w:val="-2"/>
        </w:rPr>
        <w:t>njeri</w:t>
      </w:r>
      <w:r>
        <w:rPr>
          <w:color w:val="231F20"/>
          <w:spacing w:val="-10"/>
        </w:rPr>
        <w:t> </w:t>
      </w:r>
      <w:r>
        <w:rPr>
          <w:color w:val="231F20"/>
          <w:spacing w:val="-2"/>
        </w:rPr>
        <w:t>i</w:t>
      </w:r>
      <w:r>
        <w:rPr>
          <w:color w:val="231F20"/>
          <w:spacing w:val="-10"/>
        </w:rPr>
        <w:t> </w:t>
      </w:r>
      <w:r>
        <w:rPr>
          <w:color w:val="231F20"/>
          <w:spacing w:val="-2"/>
        </w:rPr>
        <w:t>pastruar</w:t>
      </w:r>
      <w:r>
        <w:rPr>
          <w:color w:val="231F20"/>
          <w:spacing w:val="-10"/>
        </w:rPr>
        <w:t> </w:t>
      </w:r>
      <w:r>
        <w:rPr>
          <w:color w:val="231F20"/>
          <w:spacing w:val="-2"/>
        </w:rPr>
        <w:t>nga</w:t>
      </w:r>
      <w:r>
        <w:rPr>
          <w:color w:val="231F20"/>
          <w:spacing w:val="-10"/>
        </w:rPr>
        <w:t> </w:t>
      </w:r>
      <w:r>
        <w:rPr>
          <w:color w:val="231F20"/>
          <w:spacing w:val="-2"/>
        </w:rPr>
        <w:t>ndyrësitë</w:t>
      </w:r>
      <w:r>
        <w:rPr>
          <w:color w:val="231F20"/>
          <w:spacing w:val="-10"/>
        </w:rPr>
        <w:t> </w:t>
      </w:r>
      <w:r>
        <w:rPr>
          <w:color w:val="231F20"/>
          <w:spacing w:val="-2"/>
        </w:rPr>
        <w:t>e</w:t>
      </w:r>
      <w:r>
        <w:rPr>
          <w:color w:val="231F20"/>
          <w:spacing w:val="-10"/>
        </w:rPr>
        <w:t> </w:t>
      </w:r>
      <w:r>
        <w:rPr>
          <w:color w:val="231F20"/>
          <w:spacing w:val="-2"/>
        </w:rPr>
        <w:t>kësaj</w:t>
      </w:r>
      <w:r>
        <w:rPr>
          <w:color w:val="231F20"/>
          <w:spacing w:val="-10"/>
        </w:rPr>
        <w:t> </w:t>
      </w:r>
      <w:r>
        <w:rPr>
          <w:color w:val="231F20"/>
          <w:spacing w:val="-2"/>
        </w:rPr>
        <w:t>dynjaje,</w:t>
      </w:r>
      <w:r>
        <w:rPr>
          <w:color w:val="231F20"/>
          <w:spacing w:val="-10"/>
        </w:rPr>
        <w:t> </w:t>
      </w:r>
      <w:r>
        <w:rPr>
          <w:color w:val="231F20"/>
          <w:spacing w:val="-2"/>
        </w:rPr>
        <w:t>Ti</w:t>
      </w:r>
      <w:r>
        <w:rPr>
          <w:color w:val="231F20"/>
          <w:spacing w:val="-10"/>
        </w:rPr>
        <w:t> </w:t>
      </w:r>
      <w:r>
        <w:rPr>
          <w:color w:val="231F20"/>
          <w:spacing w:val="-2"/>
        </w:rPr>
        <w:t>më</w:t>
      </w:r>
      <w:r>
        <w:rPr>
          <w:color w:val="231F20"/>
          <w:spacing w:val="-10"/>
        </w:rPr>
        <w:t> </w:t>
      </w:r>
      <w:r>
        <w:rPr>
          <w:color w:val="231F20"/>
          <w:spacing w:val="-2"/>
        </w:rPr>
        <w:t>bëre </w:t>
      </w:r>
      <w:r>
        <w:rPr>
          <w:color w:val="231F20"/>
        </w:rPr>
        <w:t>shenjë</w:t>
      </w:r>
      <w:r>
        <w:rPr>
          <w:color w:val="231F20"/>
          <w:spacing w:val="-3"/>
        </w:rPr>
        <w:t> </w:t>
      </w:r>
      <w:r>
        <w:rPr>
          <w:color w:val="231F20"/>
        </w:rPr>
        <w:t>për</w:t>
      </w:r>
      <w:r>
        <w:rPr>
          <w:color w:val="231F20"/>
          <w:spacing w:val="-3"/>
        </w:rPr>
        <w:t> </w:t>
      </w:r>
      <w:r>
        <w:rPr>
          <w:color w:val="231F20"/>
        </w:rPr>
        <w:t>te</w:t>
      </w:r>
      <w:r>
        <w:rPr>
          <w:color w:val="231F20"/>
          <w:spacing w:val="-3"/>
        </w:rPr>
        <w:t> </w:t>
      </w:r>
      <w:r>
        <w:rPr>
          <w:color w:val="231F20"/>
        </w:rPr>
        <w:t>çezma</w:t>
      </w:r>
      <w:r>
        <w:rPr>
          <w:color w:val="231F20"/>
          <w:spacing w:val="-3"/>
        </w:rPr>
        <w:t> </w:t>
      </w:r>
      <w:r>
        <w:rPr>
          <w:color w:val="231F20"/>
        </w:rPr>
        <w:t>e</w:t>
      </w:r>
      <w:r>
        <w:rPr>
          <w:color w:val="231F20"/>
          <w:spacing w:val="-3"/>
        </w:rPr>
        <w:t> </w:t>
      </w:r>
      <w:r>
        <w:rPr>
          <w:color w:val="231F20"/>
        </w:rPr>
        <w:t>abdesit;</w:t>
      </w:r>
      <w:r>
        <w:rPr>
          <w:color w:val="231F20"/>
          <w:spacing w:val="-3"/>
        </w:rPr>
        <w:t> </w:t>
      </w:r>
      <w:r>
        <w:rPr>
          <w:color w:val="231F20"/>
        </w:rPr>
        <w:t>unë</w:t>
      </w:r>
      <w:r>
        <w:rPr>
          <w:color w:val="231F20"/>
          <w:spacing w:val="-3"/>
        </w:rPr>
        <w:t> </w:t>
      </w:r>
      <w:r>
        <w:rPr>
          <w:color w:val="231F20"/>
        </w:rPr>
        <w:t>po</w:t>
      </w:r>
      <w:r>
        <w:rPr>
          <w:color w:val="231F20"/>
          <w:spacing w:val="-3"/>
        </w:rPr>
        <w:t> </w:t>
      </w:r>
      <w:r>
        <w:rPr>
          <w:color w:val="231F20"/>
        </w:rPr>
        <w:t>marr</w:t>
      </w:r>
      <w:r>
        <w:rPr>
          <w:color w:val="231F20"/>
          <w:spacing w:val="-3"/>
        </w:rPr>
        <w:t> </w:t>
      </w:r>
      <w:r>
        <w:rPr>
          <w:color w:val="231F20"/>
        </w:rPr>
        <w:t>abdes</w:t>
      </w:r>
      <w:r>
        <w:rPr>
          <w:color w:val="231F20"/>
          <w:spacing w:val="-3"/>
        </w:rPr>
        <w:t> </w:t>
      </w:r>
      <w:r>
        <w:rPr>
          <w:color w:val="231F20"/>
        </w:rPr>
        <w:t>duke</w:t>
      </w:r>
      <w:r>
        <w:rPr>
          <w:color w:val="231F20"/>
          <w:spacing w:val="-3"/>
        </w:rPr>
        <w:t> </w:t>
      </w:r>
      <w:r>
        <w:rPr>
          <w:color w:val="231F20"/>
        </w:rPr>
        <w:t>pasur</w:t>
      </w:r>
      <w:r>
        <w:rPr>
          <w:color w:val="231F20"/>
          <w:spacing w:val="-3"/>
        </w:rPr>
        <w:t> </w:t>
      </w:r>
      <w:r>
        <w:rPr>
          <w:color w:val="231F20"/>
        </w:rPr>
        <w:t>parasysh këtë</w:t>
      </w:r>
      <w:r>
        <w:rPr>
          <w:color w:val="231F20"/>
          <w:spacing w:val="-3"/>
        </w:rPr>
        <w:t> </w:t>
      </w:r>
      <w:r>
        <w:rPr>
          <w:color w:val="231F20"/>
        </w:rPr>
        <w:t>shenjë</w:t>
      </w:r>
      <w:r>
        <w:rPr>
          <w:color w:val="231F20"/>
          <w:spacing w:val="-3"/>
        </w:rPr>
        <w:t> </w:t>
      </w:r>
      <w:r>
        <w:rPr>
          <w:color w:val="231F20"/>
        </w:rPr>
        <w:t>dhe</w:t>
      </w:r>
      <w:r>
        <w:rPr>
          <w:color w:val="231F20"/>
          <w:spacing w:val="-3"/>
        </w:rPr>
        <w:t> </w:t>
      </w:r>
      <w:r>
        <w:rPr>
          <w:color w:val="231F20"/>
        </w:rPr>
        <w:t>urdhër</w:t>
      </w:r>
      <w:r>
        <w:rPr>
          <w:color w:val="231F20"/>
          <w:spacing w:val="-3"/>
        </w:rPr>
        <w:t> </w:t>
      </w:r>
      <w:r>
        <w:rPr>
          <w:color w:val="231F20"/>
        </w:rPr>
        <w:t>Tëndin.”,</w:t>
      </w:r>
      <w:r>
        <w:rPr>
          <w:color w:val="231F20"/>
          <w:spacing w:val="-3"/>
        </w:rPr>
        <w:t> </w:t>
      </w:r>
      <w:r>
        <w:rPr>
          <w:color w:val="231F20"/>
        </w:rPr>
        <w:t>abdesin</w:t>
      </w:r>
      <w:r>
        <w:rPr>
          <w:color w:val="231F20"/>
          <w:spacing w:val="-3"/>
        </w:rPr>
        <w:t> </w:t>
      </w:r>
      <w:r>
        <w:rPr>
          <w:color w:val="231F20"/>
        </w:rPr>
        <w:t>duhet</w:t>
      </w:r>
      <w:r>
        <w:rPr>
          <w:color w:val="231F20"/>
          <w:spacing w:val="-3"/>
        </w:rPr>
        <w:t> </w:t>
      </w:r>
      <w:r>
        <w:rPr>
          <w:color w:val="231F20"/>
        </w:rPr>
        <w:t>ta</w:t>
      </w:r>
      <w:r>
        <w:rPr>
          <w:color w:val="231F20"/>
          <w:spacing w:val="-3"/>
        </w:rPr>
        <w:t> </w:t>
      </w:r>
      <w:r>
        <w:rPr>
          <w:color w:val="231F20"/>
        </w:rPr>
        <w:t>konsiderojmë</w:t>
      </w:r>
      <w:r>
        <w:rPr>
          <w:color w:val="231F20"/>
          <w:spacing w:val="-3"/>
        </w:rPr>
        <w:t> </w:t>
      </w:r>
      <w:r>
        <w:rPr>
          <w:color w:val="231F20"/>
        </w:rPr>
        <w:t>si</w:t>
      </w:r>
      <w:r>
        <w:rPr>
          <w:color w:val="231F20"/>
          <w:spacing w:val="-3"/>
        </w:rPr>
        <w:t> </w:t>
      </w:r>
      <w:r>
        <w:rPr>
          <w:color w:val="231F20"/>
        </w:rPr>
        <w:t>një </w:t>
      </w:r>
      <w:r>
        <w:rPr>
          <w:color w:val="231F20"/>
          <w:spacing w:val="-2"/>
        </w:rPr>
        <w:t>detyrë</w:t>
      </w:r>
      <w:r>
        <w:rPr>
          <w:color w:val="231F20"/>
          <w:spacing w:val="-11"/>
        </w:rPr>
        <w:t> </w:t>
      </w:r>
      <w:r>
        <w:rPr>
          <w:color w:val="231F20"/>
          <w:spacing w:val="-2"/>
        </w:rPr>
        <w:t>të</w:t>
      </w:r>
      <w:r>
        <w:rPr>
          <w:color w:val="231F20"/>
          <w:spacing w:val="-11"/>
        </w:rPr>
        <w:t> </w:t>
      </w:r>
      <w:r>
        <w:rPr>
          <w:color w:val="231F20"/>
          <w:spacing w:val="-2"/>
        </w:rPr>
        <w:t>urdhëruar</w:t>
      </w:r>
      <w:r>
        <w:rPr>
          <w:color w:val="231F20"/>
          <w:spacing w:val="-11"/>
        </w:rPr>
        <w:t> </w:t>
      </w:r>
      <w:r>
        <w:rPr>
          <w:color w:val="231F20"/>
          <w:spacing w:val="-2"/>
        </w:rPr>
        <w:t>nga</w:t>
      </w:r>
      <w:r>
        <w:rPr>
          <w:color w:val="231F20"/>
          <w:spacing w:val="-11"/>
        </w:rPr>
        <w:t> </w:t>
      </w:r>
      <w:r>
        <w:rPr>
          <w:color w:val="231F20"/>
          <w:spacing w:val="-2"/>
        </w:rPr>
        <w:t>Zoti</w:t>
      </w:r>
      <w:r>
        <w:rPr>
          <w:color w:val="231F20"/>
          <w:spacing w:val="-11"/>
        </w:rPr>
        <w:t> </w:t>
      </w:r>
      <w:r>
        <w:rPr>
          <w:color w:val="231F20"/>
          <w:spacing w:val="-2"/>
        </w:rPr>
        <w:t>i</w:t>
      </w:r>
      <w:r>
        <w:rPr>
          <w:color w:val="231F20"/>
          <w:spacing w:val="-11"/>
        </w:rPr>
        <w:t> </w:t>
      </w:r>
      <w:r>
        <w:rPr>
          <w:color w:val="231F20"/>
          <w:spacing w:val="-2"/>
        </w:rPr>
        <w:t>Madhërishëm</w:t>
      </w:r>
      <w:r>
        <w:rPr>
          <w:color w:val="231F20"/>
          <w:spacing w:val="-11"/>
        </w:rPr>
        <w:t> </w:t>
      </w:r>
      <w:r>
        <w:rPr>
          <w:color w:val="231F20"/>
          <w:spacing w:val="-2"/>
        </w:rPr>
        <w:t>dhe</w:t>
      </w:r>
      <w:r>
        <w:rPr>
          <w:color w:val="231F20"/>
          <w:spacing w:val="-11"/>
        </w:rPr>
        <w:t> </w:t>
      </w:r>
      <w:r>
        <w:rPr>
          <w:color w:val="231F20"/>
          <w:spacing w:val="-2"/>
        </w:rPr>
        <w:t>ta</w:t>
      </w:r>
      <w:r>
        <w:rPr>
          <w:color w:val="231F20"/>
          <w:spacing w:val="-11"/>
        </w:rPr>
        <w:t> </w:t>
      </w:r>
      <w:r>
        <w:rPr>
          <w:color w:val="231F20"/>
          <w:spacing w:val="-2"/>
        </w:rPr>
        <w:t>vlerësojmë</w:t>
      </w:r>
      <w:r>
        <w:rPr>
          <w:color w:val="231F20"/>
          <w:spacing w:val="-11"/>
        </w:rPr>
        <w:t> </w:t>
      </w:r>
      <w:r>
        <w:rPr>
          <w:color w:val="231F20"/>
          <w:spacing w:val="-2"/>
        </w:rPr>
        <w:t>si</w:t>
      </w:r>
      <w:r>
        <w:rPr>
          <w:color w:val="231F20"/>
          <w:spacing w:val="-11"/>
        </w:rPr>
        <w:t> </w:t>
      </w:r>
      <w:r>
        <w:rPr>
          <w:color w:val="231F20"/>
          <w:spacing w:val="-2"/>
        </w:rPr>
        <w:t>një</w:t>
      </w:r>
      <w:r>
        <w:rPr>
          <w:color w:val="231F20"/>
          <w:spacing w:val="-11"/>
        </w:rPr>
        <w:t> </w:t>
      </w:r>
      <w:r>
        <w:rPr>
          <w:color w:val="231F20"/>
          <w:spacing w:val="-2"/>
        </w:rPr>
        <w:t>lloj </w:t>
      </w:r>
      <w:r>
        <w:rPr>
          <w:color w:val="231F20"/>
        </w:rPr>
        <w:t>kostumi adhurimesh, të përcaktuar po ashtu nga Allahu i Madhëruar. Sepse vetëm Ai e di dhe e sheh atë që nënkupton abdesi, se për ç’lloj pastërtie bëhet shkak ai, çfarë identiteti na jep në aspektin e botës së </w:t>
      </w:r>
      <w:r>
        <w:rPr>
          <w:color w:val="231F20"/>
          <w:spacing w:val="-2"/>
        </w:rPr>
        <w:t>shëmbëllimeve</w:t>
      </w:r>
      <w:r>
        <w:rPr>
          <w:color w:val="231F20"/>
          <w:spacing w:val="-12"/>
        </w:rPr>
        <w:t> </w:t>
      </w:r>
      <w:r>
        <w:rPr>
          <w:color w:val="231F20"/>
          <w:spacing w:val="-2"/>
        </w:rPr>
        <w:t>dhe</w:t>
      </w:r>
      <w:r>
        <w:rPr>
          <w:color w:val="231F20"/>
          <w:spacing w:val="-12"/>
        </w:rPr>
        <w:t> </w:t>
      </w:r>
      <w:r>
        <w:rPr>
          <w:color w:val="231F20"/>
          <w:spacing w:val="-2"/>
        </w:rPr>
        <w:t>në</w:t>
      </w:r>
      <w:r>
        <w:rPr>
          <w:color w:val="231F20"/>
          <w:spacing w:val="-12"/>
        </w:rPr>
        <w:t> </w:t>
      </w:r>
      <w:r>
        <w:rPr>
          <w:color w:val="231F20"/>
          <w:spacing w:val="-2"/>
        </w:rPr>
        <w:t>çfarë</w:t>
      </w:r>
      <w:r>
        <w:rPr>
          <w:color w:val="231F20"/>
          <w:spacing w:val="-12"/>
        </w:rPr>
        <w:t> </w:t>
      </w:r>
      <w:r>
        <w:rPr>
          <w:color w:val="231F20"/>
          <w:spacing w:val="-2"/>
        </w:rPr>
        <w:t>mënyre</w:t>
      </w:r>
      <w:r>
        <w:rPr>
          <w:color w:val="231F20"/>
          <w:spacing w:val="-12"/>
        </w:rPr>
        <w:t> </w:t>
      </w:r>
      <w:r>
        <w:rPr>
          <w:color w:val="231F20"/>
          <w:spacing w:val="-2"/>
        </w:rPr>
        <w:t>na</w:t>
      </w:r>
      <w:r>
        <w:rPr>
          <w:color w:val="231F20"/>
          <w:spacing w:val="-12"/>
        </w:rPr>
        <w:t> </w:t>
      </w:r>
      <w:r>
        <w:rPr>
          <w:color w:val="231F20"/>
          <w:spacing w:val="-2"/>
        </w:rPr>
        <w:t>zbukuron.</w:t>
      </w:r>
      <w:r>
        <w:rPr>
          <w:color w:val="231F20"/>
          <w:spacing w:val="-12"/>
        </w:rPr>
        <w:t> </w:t>
      </w:r>
      <w:r>
        <w:rPr>
          <w:color w:val="231F20"/>
          <w:spacing w:val="-2"/>
        </w:rPr>
        <w:t>Na</w:t>
      </w:r>
      <w:r>
        <w:rPr>
          <w:color w:val="231F20"/>
          <w:spacing w:val="-12"/>
        </w:rPr>
        <w:t> </w:t>
      </w:r>
      <w:r>
        <w:rPr>
          <w:color w:val="231F20"/>
          <w:spacing w:val="-2"/>
        </w:rPr>
        <w:t>shohin</w:t>
      </w:r>
      <w:r>
        <w:rPr>
          <w:color w:val="231F20"/>
          <w:spacing w:val="-12"/>
        </w:rPr>
        <w:t> </w:t>
      </w:r>
      <w:r>
        <w:rPr>
          <w:color w:val="231F20"/>
          <w:spacing w:val="-2"/>
        </w:rPr>
        <w:t>gjithashtu, </w:t>
      </w:r>
      <w:r>
        <w:rPr>
          <w:color w:val="231F20"/>
        </w:rPr>
        <w:t>me</w:t>
      </w:r>
      <w:r>
        <w:rPr>
          <w:color w:val="231F20"/>
          <w:spacing w:val="-2"/>
        </w:rPr>
        <w:t> </w:t>
      </w:r>
      <w:r>
        <w:rPr>
          <w:color w:val="231F20"/>
        </w:rPr>
        <w:t>lejen</w:t>
      </w:r>
      <w:r>
        <w:rPr>
          <w:color w:val="231F20"/>
          <w:spacing w:val="-2"/>
        </w:rPr>
        <w:t> </w:t>
      </w:r>
      <w:r>
        <w:rPr>
          <w:color w:val="231F20"/>
        </w:rPr>
        <w:t>e</w:t>
      </w:r>
      <w:r>
        <w:rPr>
          <w:color w:val="231F20"/>
          <w:spacing w:val="-2"/>
        </w:rPr>
        <w:t> </w:t>
      </w:r>
      <w:r>
        <w:rPr>
          <w:color w:val="231F20"/>
        </w:rPr>
        <w:t>Tij</w:t>
      </w:r>
      <w:r>
        <w:rPr>
          <w:color w:val="231F20"/>
          <w:spacing w:val="-2"/>
        </w:rPr>
        <w:t> </w:t>
      </w:r>
      <w:r>
        <w:rPr>
          <w:color w:val="231F20"/>
        </w:rPr>
        <w:t>sigurisht,</w:t>
      </w:r>
      <w:r>
        <w:rPr>
          <w:color w:val="231F20"/>
          <w:spacing w:val="-2"/>
        </w:rPr>
        <w:t> </w:t>
      </w:r>
      <w:r>
        <w:rPr>
          <w:color w:val="231F20"/>
        </w:rPr>
        <w:t>edhe</w:t>
      </w:r>
      <w:r>
        <w:rPr>
          <w:color w:val="231F20"/>
          <w:spacing w:val="-2"/>
        </w:rPr>
        <w:t> </w:t>
      </w:r>
      <w:r>
        <w:rPr>
          <w:color w:val="231F20"/>
        </w:rPr>
        <w:t>pjesëtarët</w:t>
      </w:r>
      <w:r>
        <w:rPr>
          <w:color w:val="231F20"/>
          <w:spacing w:val="-2"/>
        </w:rPr>
        <w:t> </w:t>
      </w:r>
      <w:r>
        <w:rPr>
          <w:color w:val="231F20"/>
        </w:rPr>
        <w:t>e</w:t>
      </w:r>
      <w:r>
        <w:rPr>
          <w:color w:val="231F20"/>
          <w:spacing w:val="-2"/>
        </w:rPr>
        <w:t> </w:t>
      </w:r>
      <w:r>
        <w:rPr>
          <w:color w:val="231F20"/>
        </w:rPr>
        <w:t>Engjëjve</w:t>
      </w:r>
      <w:r>
        <w:rPr>
          <w:color w:val="231F20"/>
          <w:spacing w:val="-2"/>
        </w:rPr>
        <w:t> </w:t>
      </w:r>
      <w:r>
        <w:rPr>
          <w:color w:val="231F20"/>
        </w:rPr>
        <w:t>më</w:t>
      </w:r>
      <w:r>
        <w:rPr>
          <w:color w:val="231F20"/>
          <w:spacing w:val="-2"/>
        </w:rPr>
        <w:t> </w:t>
      </w:r>
      <w:r>
        <w:rPr>
          <w:color w:val="231F20"/>
        </w:rPr>
        <w:t>të</w:t>
      </w:r>
      <w:r>
        <w:rPr>
          <w:color w:val="231F20"/>
          <w:spacing w:val="-2"/>
        </w:rPr>
        <w:t> </w:t>
      </w:r>
      <w:r>
        <w:rPr>
          <w:color w:val="231F20"/>
        </w:rPr>
        <w:t>Lartë</w:t>
      </w:r>
      <w:r>
        <w:rPr>
          <w:color w:val="231F20"/>
          <w:spacing w:val="-2"/>
        </w:rPr>
        <w:t> </w:t>
      </w:r>
      <w:r>
        <w:rPr>
          <w:i/>
          <w:color w:val="231F20"/>
        </w:rPr>
        <w:t>(Melei A’lá)</w:t>
      </w:r>
      <w:r>
        <w:rPr>
          <w:i/>
          <w:color w:val="231F20"/>
          <w:spacing w:val="-11"/>
        </w:rPr>
        <w:t> </w:t>
      </w:r>
      <w:r>
        <w:rPr>
          <w:color w:val="231F20"/>
        </w:rPr>
        <w:t>dhe</w:t>
      </w:r>
      <w:r>
        <w:rPr>
          <w:color w:val="231F20"/>
          <w:spacing w:val="-10"/>
        </w:rPr>
        <w:t> </w:t>
      </w:r>
      <w:r>
        <w:rPr>
          <w:color w:val="231F20"/>
        </w:rPr>
        <w:t>engjëjt</w:t>
      </w:r>
      <w:r>
        <w:rPr>
          <w:color w:val="231F20"/>
          <w:spacing w:val="-10"/>
        </w:rPr>
        <w:t> </w:t>
      </w:r>
      <w:r>
        <w:rPr>
          <w:color w:val="231F20"/>
        </w:rPr>
        <w:t>shkrues.</w:t>
      </w:r>
      <w:r>
        <w:rPr>
          <w:color w:val="231F20"/>
          <w:spacing w:val="-10"/>
        </w:rPr>
        <w:t> </w:t>
      </w:r>
      <w:r>
        <w:rPr>
          <w:color w:val="231F20"/>
        </w:rPr>
        <w:t>Rrjedhimisht,</w:t>
      </w:r>
      <w:r>
        <w:rPr>
          <w:color w:val="231F20"/>
          <w:spacing w:val="-10"/>
        </w:rPr>
        <w:t> </w:t>
      </w:r>
      <w:r>
        <w:rPr>
          <w:color w:val="231F20"/>
        </w:rPr>
        <w:t>është</w:t>
      </w:r>
      <w:r>
        <w:rPr>
          <w:color w:val="231F20"/>
          <w:spacing w:val="-10"/>
        </w:rPr>
        <w:t> </w:t>
      </w:r>
      <w:r>
        <w:rPr>
          <w:color w:val="231F20"/>
        </w:rPr>
        <w:t>kusht</w:t>
      </w:r>
      <w:r>
        <w:rPr>
          <w:color w:val="231F20"/>
          <w:spacing w:val="-10"/>
        </w:rPr>
        <w:t> </w:t>
      </w:r>
      <w:r>
        <w:rPr>
          <w:color w:val="231F20"/>
        </w:rPr>
        <w:t>i</w:t>
      </w:r>
      <w:r>
        <w:rPr>
          <w:color w:val="231F20"/>
          <w:spacing w:val="-10"/>
        </w:rPr>
        <w:t> </w:t>
      </w:r>
      <w:r>
        <w:rPr>
          <w:color w:val="231F20"/>
        </w:rPr>
        <w:t>të</w:t>
      </w:r>
      <w:r>
        <w:rPr>
          <w:color w:val="231F20"/>
          <w:spacing w:val="-10"/>
        </w:rPr>
        <w:t> </w:t>
      </w:r>
      <w:r>
        <w:rPr>
          <w:color w:val="231F20"/>
        </w:rPr>
        <w:t>qenit</w:t>
      </w:r>
      <w:r>
        <w:rPr>
          <w:color w:val="231F20"/>
          <w:spacing w:val="-10"/>
        </w:rPr>
        <w:t> </w:t>
      </w:r>
      <w:r>
        <w:rPr>
          <w:color w:val="231F20"/>
        </w:rPr>
        <w:t>besimtar pranimi dhe zbatimi i pastrimit në atë mënyrë që ka urdhëruar i Gjithëmëshirshmi.</w:t>
      </w:r>
      <w:r>
        <w:rPr>
          <w:color w:val="231F20"/>
          <w:spacing w:val="-2"/>
        </w:rPr>
        <w:t> </w:t>
      </w:r>
      <w:r>
        <w:rPr>
          <w:color w:val="231F20"/>
        </w:rPr>
        <w:t>Ne</w:t>
      </w:r>
      <w:r>
        <w:rPr>
          <w:color w:val="231F20"/>
          <w:spacing w:val="-2"/>
        </w:rPr>
        <w:t> </w:t>
      </w:r>
      <w:r>
        <w:rPr>
          <w:color w:val="231F20"/>
        </w:rPr>
        <w:t>duhet</w:t>
      </w:r>
      <w:r>
        <w:rPr>
          <w:color w:val="231F20"/>
          <w:spacing w:val="-2"/>
        </w:rPr>
        <w:t> </w:t>
      </w:r>
      <w:r>
        <w:rPr>
          <w:color w:val="231F20"/>
        </w:rPr>
        <w:t>të</w:t>
      </w:r>
      <w:r>
        <w:rPr>
          <w:color w:val="231F20"/>
          <w:spacing w:val="-2"/>
        </w:rPr>
        <w:t> </w:t>
      </w:r>
      <w:r>
        <w:rPr>
          <w:color w:val="231F20"/>
        </w:rPr>
        <w:t>dalim</w:t>
      </w:r>
      <w:r>
        <w:rPr>
          <w:color w:val="231F20"/>
          <w:spacing w:val="-2"/>
        </w:rPr>
        <w:t> </w:t>
      </w:r>
      <w:r>
        <w:rPr>
          <w:color w:val="231F20"/>
        </w:rPr>
        <w:t>para</w:t>
      </w:r>
      <w:r>
        <w:rPr>
          <w:color w:val="231F20"/>
          <w:spacing w:val="-2"/>
        </w:rPr>
        <w:t> </w:t>
      </w:r>
      <w:r>
        <w:rPr>
          <w:color w:val="231F20"/>
        </w:rPr>
        <w:t>Tij</w:t>
      </w:r>
      <w:r>
        <w:rPr>
          <w:color w:val="231F20"/>
          <w:spacing w:val="-2"/>
        </w:rPr>
        <w:t> </w:t>
      </w:r>
      <w:r>
        <w:rPr>
          <w:color w:val="231F20"/>
        </w:rPr>
        <w:t>ashtu</w:t>
      </w:r>
      <w:r>
        <w:rPr>
          <w:color w:val="231F20"/>
          <w:spacing w:val="-2"/>
        </w:rPr>
        <w:t> </w:t>
      </w:r>
      <w:r>
        <w:rPr>
          <w:color w:val="231F20"/>
        </w:rPr>
        <w:t>siç</w:t>
      </w:r>
      <w:r>
        <w:rPr>
          <w:color w:val="231F20"/>
          <w:spacing w:val="-2"/>
        </w:rPr>
        <w:t> </w:t>
      </w:r>
      <w:r>
        <w:rPr>
          <w:color w:val="231F20"/>
        </w:rPr>
        <w:t>dëshiron</w:t>
      </w:r>
      <w:r>
        <w:rPr>
          <w:color w:val="231F20"/>
          <w:spacing w:val="-2"/>
        </w:rPr>
        <w:t> </w:t>
      </w:r>
      <w:r>
        <w:rPr>
          <w:color w:val="231F20"/>
        </w:rPr>
        <w:t>Ai</w:t>
      </w:r>
      <w:r>
        <w:rPr>
          <w:color w:val="231F20"/>
          <w:spacing w:val="-2"/>
        </w:rPr>
        <w:t> </w:t>
      </w:r>
      <w:r>
        <w:rPr>
          <w:color w:val="231F20"/>
        </w:rPr>
        <w:t>të na shohë. Kushti i parë për të arritur ato që na premton abdesi është, para së gjithash, vlerësimi i tij vetëm pse e ka urdhëruar Allahu dhe, duke</w:t>
      </w:r>
      <w:r>
        <w:rPr>
          <w:color w:val="231F20"/>
          <w:spacing w:val="-1"/>
        </w:rPr>
        <w:t> </w:t>
      </w:r>
      <w:r>
        <w:rPr>
          <w:color w:val="231F20"/>
        </w:rPr>
        <w:t>besuar</w:t>
      </w:r>
      <w:r>
        <w:rPr>
          <w:color w:val="231F20"/>
          <w:spacing w:val="-1"/>
        </w:rPr>
        <w:t> </w:t>
      </w:r>
      <w:r>
        <w:rPr>
          <w:color w:val="231F20"/>
        </w:rPr>
        <w:t>në</w:t>
      </w:r>
      <w:r>
        <w:rPr>
          <w:color w:val="231F20"/>
          <w:spacing w:val="-1"/>
        </w:rPr>
        <w:t> </w:t>
      </w:r>
      <w:r>
        <w:rPr>
          <w:color w:val="231F20"/>
        </w:rPr>
        <w:t>aftësinë</w:t>
      </w:r>
      <w:r>
        <w:rPr>
          <w:color w:val="231F20"/>
          <w:spacing w:val="-1"/>
        </w:rPr>
        <w:t> </w:t>
      </w:r>
      <w:r>
        <w:rPr>
          <w:color w:val="231F20"/>
        </w:rPr>
        <w:t>e</w:t>
      </w:r>
      <w:r>
        <w:rPr>
          <w:color w:val="231F20"/>
          <w:spacing w:val="-1"/>
        </w:rPr>
        <w:t> </w:t>
      </w:r>
      <w:r>
        <w:rPr>
          <w:color w:val="231F20"/>
        </w:rPr>
        <w:t>tij</w:t>
      </w:r>
      <w:r>
        <w:rPr>
          <w:color w:val="231F20"/>
          <w:spacing w:val="-1"/>
        </w:rPr>
        <w:t> </w:t>
      </w:r>
      <w:r>
        <w:rPr>
          <w:color w:val="231F20"/>
        </w:rPr>
        <w:t>pastruese</w:t>
      </w:r>
      <w:r>
        <w:rPr>
          <w:color w:val="231F20"/>
          <w:spacing w:val="-1"/>
        </w:rPr>
        <w:t> </w:t>
      </w:r>
      <w:r>
        <w:rPr>
          <w:color w:val="231F20"/>
        </w:rPr>
        <w:t>materiale</w:t>
      </w:r>
      <w:r>
        <w:rPr>
          <w:color w:val="231F20"/>
          <w:spacing w:val="-1"/>
        </w:rPr>
        <w:t> </w:t>
      </w:r>
      <w:r>
        <w:rPr>
          <w:color w:val="231F20"/>
        </w:rPr>
        <w:t>e</w:t>
      </w:r>
      <w:r>
        <w:rPr>
          <w:color w:val="231F20"/>
          <w:spacing w:val="-1"/>
        </w:rPr>
        <w:t> </w:t>
      </w:r>
      <w:r>
        <w:rPr>
          <w:color w:val="231F20"/>
        </w:rPr>
        <w:t>shpirtërore,</w:t>
      </w:r>
      <w:r>
        <w:rPr>
          <w:color w:val="231F20"/>
          <w:spacing w:val="-1"/>
        </w:rPr>
        <w:t> </w:t>
      </w:r>
      <w:r>
        <w:rPr>
          <w:color w:val="231F20"/>
        </w:rPr>
        <w:t>trajtimi i tij brenda kornizës së parimeve të përcaktuara nga feja.</w:t>
      </w:r>
    </w:p>
    <w:p>
      <w:pPr>
        <w:pStyle w:val="BodyText"/>
        <w:spacing w:line="249" w:lineRule="auto" w:before="132"/>
        <w:ind w:right="282" w:firstLine="283"/>
      </w:pPr>
      <w:r>
        <w:rPr>
          <w:color w:val="231F20"/>
        </w:rPr>
        <w:t>I Dërguari i Allahut (s.a.s.), duke theksuar se abdesi është një pastrues që zhduk edhe papastërtitë dhe njollat shpirtërore, ka thënë:</w:t>
      </w:r>
    </w:p>
    <w:p>
      <w:pPr>
        <w:spacing w:line="249" w:lineRule="auto" w:before="116"/>
        <w:ind w:left="142" w:right="281" w:firstLine="283"/>
        <w:jc w:val="both"/>
        <w:rPr>
          <w:i/>
          <w:sz w:val="24"/>
        </w:rPr>
      </w:pPr>
      <w:r>
        <w:rPr>
          <w:i/>
          <w:color w:val="231F20"/>
          <w:spacing w:val="-4"/>
          <w:sz w:val="24"/>
        </w:rPr>
        <w:t>“Kur</w:t>
      </w:r>
      <w:r>
        <w:rPr>
          <w:i/>
          <w:color w:val="231F20"/>
          <w:spacing w:val="-7"/>
          <w:sz w:val="24"/>
        </w:rPr>
        <w:t> </w:t>
      </w:r>
      <w:r>
        <w:rPr>
          <w:i/>
          <w:color w:val="231F20"/>
          <w:spacing w:val="-4"/>
          <w:sz w:val="24"/>
        </w:rPr>
        <w:t>një</w:t>
      </w:r>
      <w:r>
        <w:rPr>
          <w:i/>
          <w:color w:val="231F20"/>
          <w:spacing w:val="-7"/>
          <w:sz w:val="24"/>
        </w:rPr>
        <w:t> </w:t>
      </w:r>
      <w:r>
        <w:rPr>
          <w:i/>
          <w:color w:val="231F20"/>
          <w:spacing w:val="-4"/>
          <w:sz w:val="24"/>
        </w:rPr>
        <w:t>besimtar</w:t>
      </w:r>
      <w:r>
        <w:rPr>
          <w:i/>
          <w:color w:val="231F20"/>
          <w:spacing w:val="-7"/>
          <w:sz w:val="24"/>
        </w:rPr>
        <w:t> </w:t>
      </w:r>
      <w:r>
        <w:rPr>
          <w:i/>
          <w:color w:val="231F20"/>
          <w:spacing w:val="-4"/>
          <w:sz w:val="24"/>
        </w:rPr>
        <w:t>lan</w:t>
      </w:r>
      <w:r>
        <w:rPr>
          <w:i/>
          <w:color w:val="231F20"/>
          <w:spacing w:val="-7"/>
          <w:sz w:val="24"/>
        </w:rPr>
        <w:t> </w:t>
      </w:r>
      <w:r>
        <w:rPr>
          <w:i/>
          <w:color w:val="231F20"/>
          <w:spacing w:val="-4"/>
          <w:sz w:val="24"/>
        </w:rPr>
        <w:t>fytyrën</w:t>
      </w:r>
      <w:r>
        <w:rPr>
          <w:i/>
          <w:color w:val="231F20"/>
          <w:spacing w:val="-7"/>
          <w:sz w:val="24"/>
        </w:rPr>
        <w:t> </w:t>
      </w:r>
      <w:r>
        <w:rPr>
          <w:i/>
          <w:color w:val="231F20"/>
          <w:spacing w:val="-4"/>
          <w:sz w:val="24"/>
        </w:rPr>
        <w:t>tek</w:t>
      </w:r>
      <w:r>
        <w:rPr>
          <w:i/>
          <w:color w:val="231F20"/>
          <w:spacing w:val="-7"/>
          <w:sz w:val="24"/>
        </w:rPr>
        <w:t> </w:t>
      </w:r>
      <w:r>
        <w:rPr>
          <w:i/>
          <w:color w:val="231F20"/>
          <w:spacing w:val="-4"/>
          <w:sz w:val="24"/>
        </w:rPr>
        <w:t>është</w:t>
      </w:r>
      <w:r>
        <w:rPr>
          <w:i/>
          <w:color w:val="231F20"/>
          <w:spacing w:val="-7"/>
          <w:sz w:val="24"/>
        </w:rPr>
        <w:t> </w:t>
      </w:r>
      <w:r>
        <w:rPr>
          <w:i/>
          <w:color w:val="231F20"/>
          <w:spacing w:val="-4"/>
          <w:sz w:val="24"/>
        </w:rPr>
        <w:t>duke</w:t>
      </w:r>
      <w:r>
        <w:rPr>
          <w:i/>
          <w:color w:val="231F20"/>
          <w:spacing w:val="-7"/>
          <w:sz w:val="24"/>
        </w:rPr>
        <w:t> </w:t>
      </w:r>
      <w:r>
        <w:rPr>
          <w:i/>
          <w:color w:val="231F20"/>
          <w:spacing w:val="-4"/>
          <w:sz w:val="24"/>
        </w:rPr>
        <w:t>marrë</w:t>
      </w:r>
      <w:r>
        <w:rPr>
          <w:i/>
          <w:color w:val="231F20"/>
          <w:spacing w:val="-7"/>
          <w:sz w:val="24"/>
        </w:rPr>
        <w:t> </w:t>
      </w:r>
      <w:r>
        <w:rPr>
          <w:i/>
          <w:color w:val="231F20"/>
          <w:spacing w:val="-4"/>
          <w:sz w:val="24"/>
        </w:rPr>
        <w:t>abdes,</w:t>
      </w:r>
      <w:r>
        <w:rPr>
          <w:i/>
          <w:color w:val="231F20"/>
          <w:spacing w:val="-7"/>
          <w:sz w:val="24"/>
        </w:rPr>
        <w:t> </w:t>
      </w:r>
      <w:r>
        <w:rPr>
          <w:i/>
          <w:color w:val="231F20"/>
          <w:spacing w:val="-4"/>
          <w:sz w:val="24"/>
        </w:rPr>
        <w:t>mëkatet</w:t>
      </w:r>
      <w:r>
        <w:rPr>
          <w:i/>
          <w:color w:val="231F20"/>
          <w:spacing w:val="-7"/>
          <w:sz w:val="24"/>
        </w:rPr>
        <w:t> </w:t>
      </w:r>
      <w:r>
        <w:rPr>
          <w:i/>
          <w:color w:val="231F20"/>
          <w:spacing w:val="-4"/>
          <w:sz w:val="24"/>
        </w:rPr>
        <w:t>që </w:t>
      </w:r>
      <w:r>
        <w:rPr>
          <w:i/>
          <w:color w:val="231F20"/>
          <w:sz w:val="24"/>
        </w:rPr>
        <w:t>ka</w:t>
      </w:r>
      <w:r>
        <w:rPr>
          <w:i/>
          <w:color w:val="231F20"/>
          <w:spacing w:val="-14"/>
          <w:sz w:val="24"/>
        </w:rPr>
        <w:t> </w:t>
      </w:r>
      <w:r>
        <w:rPr>
          <w:i/>
          <w:color w:val="231F20"/>
          <w:sz w:val="24"/>
        </w:rPr>
        <w:t>bërë</w:t>
      </w:r>
      <w:r>
        <w:rPr>
          <w:i/>
          <w:color w:val="231F20"/>
          <w:spacing w:val="-14"/>
          <w:sz w:val="24"/>
        </w:rPr>
        <w:t> </w:t>
      </w:r>
      <w:r>
        <w:rPr>
          <w:i/>
          <w:color w:val="231F20"/>
          <w:sz w:val="24"/>
        </w:rPr>
        <w:t>me</w:t>
      </w:r>
      <w:r>
        <w:rPr>
          <w:i/>
          <w:color w:val="231F20"/>
          <w:spacing w:val="-14"/>
          <w:sz w:val="24"/>
        </w:rPr>
        <w:t> </w:t>
      </w:r>
      <w:r>
        <w:rPr>
          <w:i/>
          <w:color w:val="231F20"/>
          <w:sz w:val="24"/>
        </w:rPr>
        <w:t>sy</w:t>
      </w:r>
      <w:r>
        <w:rPr>
          <w:i/>
          <w:color w:val="231F20"/>
          <w:spacing w:val="-14"/>
          <w:sz w:val="24"/>
        </w:rPr>
        <w:t> </w:t>
      </w:r>
      <w:r>
        <w:rPr>
          <w:i/>
          <w:color w:val="231F20"/>
          <w:sz w:val="24"/>
        </w:rPr>
        <w:t>i</w:t>
      </w:r>
      <w:r>
        <w:rPr>
          <w:i/>
          <w:color w:val="231F20"/>
          <w:spacing w:val="-14"/>
          <w:sz w:val="24"/>
        </w:rPr>
        <w:t> </w:t>
      </w:r>
      <w:r>
        <w:rPr>
          <w:i/>
          <w:color w:val="231F20"/>
          <w:sz w:val="24"/>
        </w:rPr>
        <w:t>rrjedhin</w:t>
      </w:r>
      <w:r>
        <w:rPr>
          <w:i/>
          <w:color w:val="231F20"/>
          <w:spacing w:val="-14"/>
          <w:sz w:val="24"/>
        </w:rPr>
        <w:t> </w:t>
      </w:r>
      <w:r>
        <w:rPr>
          <w:i/>
          <w:color w:val="231F20"/>
          <w:sz w:val="24"/>
        </w:rPr>
        <w:t>dhe</w:t>
      </w:r>
      <w:r>
        <w:rPr>
          <w:i/>
          <w:color w:val="231F20"/>
          <w:spacing w:val="-14"/>
          <w:sz w:val="24"/>
        </w:rPr>
        <w:t> </w:t>
      </w:r>
      <w:r>
        <w:rPr>
          <w:i/>
          <w:color w:val="231F20"/>
          <w:sz w:val="24"/>
        </w:rPr>
        <w:t>ikin</w:t>
      </w:r>
      <w:r>
        <w:rPr>
          <w:i/>
          <w:color w:val="231F20"/>
          <w:spacing w:val="-14"/>
          <w:sz w:val="24"/>
        </w:rPr>
        <w:t> </w:t>
      </w:r>
      <w:r>
        <w:rPr>
          <w:i/>
          <w:color w:val="231F20"/>
          <w:sz w:val="24"/>
        </w:rPr>
        <w:t>bashkë</w:t>
      </w:r>
      <w:r>
        <w:rPr>
          <w:i/>
          <w:color w:val="231F20"/>
          <w:spacing w:val="-14"/>
          <w:sz w:val="24"/>
        </w:rPr>
        <w:t> </w:t>
      </w:r>
      <w:r>
        <w:rPr>
          <w:i/>
          <w:color w:val="231F20"/>
          <w:sz w:val="24"/>
        </w:rPr>
        <w:t>me</w:t>
      </w:r>
      <w:r>
        <w:rPr>
          <w:i/>
          <w:color w:val="231F20"/>
          <w:spacing w:val="-14"/>
          <w:sz w:val="24"/>
        </w:rPr>
        <w:t> </w:t>
      </w:r>
      <w:r>
        <w:rPr>
          <w:i/>
          <w:color w:val="231F20"/>
          <w:sz w:val="24"/>
        </w:rPr>
        <w:t>ujin</w:t>
      </w:r>
      <w:r>
        <w:rPr>
          <w:i/>
          <w:color w:val="231F20"/>
          <w:spacing w:val="-14"/>
          <w:sz w:val="24"/>
        </w:rPr>
        <w:t> </w:t>
      </w:r>
      <w:r>
        <w:rPr>
          <w:i/>
          <w:color w:val="231F20"/>
          <w:sz w:val="24"/>
        </w:rPr>
        <w:t>–</w:t>
      </w:r>
      <w:r>
        <w:rPr>
          <w:i/>
          <w:color w:val="231F20"/>
          <w:spacing w:val="-14"/>
          <w:sz w:val="24"/>
        </w:rPr>
        <w:t> </w:t>
      </w:r>
      <w:r>
        <w:rPr>
          <w:i/>
          <w:color w:val="231F20"/>
          <w:sz w:val="24"/>
        </w:rPr>
        <w:t>ose</w:t>
      </w:r>
      <w:r>
        <w:rPr>
          <w:i/>
          <w:color w:val="231F20"/>
          <w:spacing w:val="-14"/>
          <w:sz w:val="24"/>
        </w:rPr>
        <w:t> </w:t>
      </w:r>
      <w:r>
        <w:rPr>
          <w:i/>
          <w:color w:val="231F20"/>
          <w:sz w:val="24"/>
        </w:rPr>
        <w:t>me</w:t>
      </w:r>
      <w:r>
        <w:rPr>
          <w:i/>
          <w:color w:val="231F20"/>
          <w:spacing w:val="-14"/>
          <w:sz w:val="24"/>
        </w:rPr>
        <w:t> </w:t>
      </w:r>
      <w:r>
        <w:rPr>
          <w:i/>
          <w:color w:val="231F20"/>
          <w:sz w:val="24"/>
        </w:rPr>
        <w:t>pikën</w:t>
      </w:r>
      <w:r>
        <w:rPr>
          <w:i/>
          <w:color w:val="231F20"/>
          <w:spacing w:val="-14"/>
          <w:sz w:val="24"/>
        </w:rPr>
        <w:t> </w:t>
      </w:r>
      <w:r>
        <w:rPr>
          <w:i/>
          <w:color w:val="231F20"/>
          <w:sz w:val="24"/>
        </w:rPr>
        <w:t>e</w:t>
      </w:r>
      <w:r>
        <w:rPr>
          <w:i/>
          <w:color w:val="231F20"/>
          <w:spacing w:val="-14"/>
          <w:sz w:val="24"/>
        </w:rPr>
        <w:t> </w:t>
      </w:r>
      <w:r>
        <w:rPr>
          <w:i/>
          <w:color w:val="231F20"/>
          <w:sz w:val="24"/>
        </w:rPr>
        <w:t>fundit të</w:t>
      </w:r>
      <w:r>
        <w:rPr>
          <w:i/>
          <w:color w:val="231F20"/>
          <w:spacing w:val="-9"/>
          <w:sz w:val="24"/>
        </w:rPr>
        <w:t> </w:t>
      </w:r>
      <w:r>
        <w:rPr>
          <w:i/>
          <w:color w:val="231F20"/>
          <w:sz w:val="24"/>
        </w:rPr>
        <w:t>ujit</w:t>
      </w:r>
      <w:r>
        <w:rPr>
          <w:i/>
          <w:color w:val="231F20"/>
          <w:spacing w:val="-9"/>
          <w:sz w:val="24"/>
        </w:rPr>
        <w:t> </w:t>
      </w:r>
      <w:r>
        <w:rPr>
          <w:i/>
          <w:color w:val="231F20"/>
          <w:sz w:val="24"/>
        </w:rPr>
        <w:t>–</w:t>
      </w:r>
      <w:r>
        <w:rPr>
          <w:i/>
          <w:color w:val="231F20"/>
          <w:spacing w:val="-9"/>
          <w:sz w:val="24"/>
        </w:rPr>
        <w:t> </w:t>
      </w:r>
      <w:r>
        <w:rPr>
          <w:i/>
          <w:color w:val="231F20"/>
          <w:sz w:val="24"/>
        </w:rPr>
        <w:t>që</w:t>
      </w:r>
      <w:r>
        <w:rPr>
          <w:i/>
          <w:color w:val="231F20"/>
          <w:spacing w:val="-9"/>
          <w:sz w:val="24"/>
        </w:rPr>
        <w:t> </w:t>
      </w:r>
      <w:r>
        <w:rPr>
          <w:i/>
          <w:color w:val="231F20"/>
          <w:sz w:val="24"/>
        </w:rPr>
        <w:t>pikon</w:t>
      </w:r>
      <w:r>
        <w:rPr>
          <w:i/>
          <w:color w:val="231F20"/>
          <w:spacing w:val="-9"/>
          <w:sz w:val="24"/>
        </w:rPr>
        <w:t> </w:t>
      </w:r>
      <w:r>
        <w:rPr>
          <w:i/>
          <w:color w:val="231F20"/>
          <w:sz w:val="24"/>
        </w:rPr>
        <w:t>nga</w:t>
      </w:r>
      <w:r>
        <w:rPr>
          <w:i/>
          <w:color w:val="231F20"/>
          <w:spacing w:val="-9"/>
          <w:sz w:val="24"/>
        </w:rPr>
        <w:t> </w:t>
      </w:r>
      <w:r>
        <w:rPr>
          <w:i/>
          <w:color w:val="231F20"/>
          <w:sz w:val="24"/>
        </w:rPr>
        <w:t>faqet</w:t>
      </w:r>
      <w:r>
        <w:rPr>
          <w:i/>
          <w:color w:val="231F20"/>
          <w:spacing w:val="-9"/>
          <w:sz w:val="24"/>
        </w:rPr>
        <w:t> </w:t>
      </w:r>
      <w:r>
        <w:rPr>
          <w:i/>
          <w:color w:val="231F20"/>
          <w:sz w:val="24"/>
        </w:rPr>
        <w:t>e</w:t>
      </w:r>
      <w:r>
        <w:rPr>
          <w:i/>
          <w:color w:val="231F20"/>
          <w:spacing w:val="-9"/>
          <w:sz w:val="24"/>
        </w:rPr>
        <w:t> </w:t>
      </w:r>
      <w:r>
        <w:rPr>
          <w:i/>
          <w:color w:val="231F20"/>
          <w:sz w:val="24"/>
        </w:rPr>
        <w:t>tij;</w:t>
      </w:r>
      <w:r>
        <w:rPr>
          <w:i/>
          <w:color w:val="231F20"/>
          <w:spacing w:val="-9"/>
          <w:sz w:val="24"/>
        </w:rPr>
        <w:t> </w:t>
      </w:r>
      <w:r>
        <w:rPr>
          <w:i/>
          <w:color w:val="231F20"/>
          <w:sz w:val="24"/>
        </w:rPr>
        <w:t>kur</w:t>
      </w:r>
      <w:r>
        <w:rPr>
          <w:i/>
          <w:color w:val="231F20"/>
          <w:spacing w:val="-9"/>
          <w:sz w:val="24"/>
        </w:rPr>
        <w:t> </w:t>
      </w:r>
      <w:r>
        <w:rPr>
          <w:i/>
          <w:color w:val="231F20"/>
          <w:sz w:val="24"/>
        </w:rPr>
        <w:t>lan</w:t>
      </w:r>
      <w:r>
        <w:rPr>
          <w:i/>
          <w:color w:val="231F20"/>
          <w:spacing w:val="-9"/>
          <w:sz w:val="24"/>
        </w:rPr>
        <w:t> </w:t>
      </w:r>
      <w:r>
        <w:rPr>
          <w:i/>
          <w:color w:val="231F20"/>
          <w:sz w:val="24"/>
        </w:rPr>
        <w:t>duart,</w:t>
      </w:r>
      <w:r>
        <w:rPr>
          <w:i/>
          <w:color w:val="231F20"/>
          <w:spacing w:val="-9"/>
          <w:sz w:val="24"/>
        </w:rPr>
        <w:t> </w:t>
      </w:r>
      <w:r>
        <w:rPr>
          <w:i/>
          <w:color w:val="231F20"/>
          <w:sz w:val="24"/>
        </w:rPr>
        <w:t>gjynahet</w:t>
      </w:r>
      <w:r>
        <w:rPr>
          <w:i/>
          <w:color w:val="231F20"/>
          <w:spacing w:val="-9"/>
          <w:sz w:val="24"/>
        </w:rPr>
        <w:t> </w:t>
      </w:r>
      <w:r>
        <w:rPr>
          <w:i/>
          <w:color w:val="231F20"/>
          <w:sz w:val="24"/>
        </w:rPr>
        <w:t>e</w:t>
      </w:r>
      <w:r>
        <w:rPr>
          <w:i/>
          <w:color w:val="231F20"/>
          <w:spacing w:val="-9"/>
          <w:sz w:val="24"/>
        </w:rPr>
        <w:t> </w:t>
      </w:r>
      <w:r>
        <w:rPr>
          <w:i/>
          <w:color w:val="231F20"/>
          <w:sz w:val="24"/>
        </w:rPr>
        <w:t>gabimeve</w:t>
      </w:r>
      <w:r>
        <w:rPr>
          <w:i/>
          <w:color w:val="231F20"/>
          <w:spacing w:val="-9"/>
          <w:sz w:val="24"/>
        </w:rPr>
        <w:t> </w:t>
      </w:r>
      <w:r>
        <w:rPr>
          <w:i/>
          <w:color w:val="231F20"/>
          <w:sz w:val="24"/>
        </w:rPr>
        <w:t>që ka</w:t>
      </w:r>
      <w:r>
        <w:rPr>
          <w:i/>
          <w:color w:val="231F20"/>
          <w:spacing w:val="3"/>
          <w:sz w:val="24"/>
        </w:rPr>
        <w:t> </w:t>
      </w:r>
      <w:r>
        <w:rPr>
          <w:i/>
          <w:color w:val="231F20"/>
          <w:sz w:val="24"/>
        </w:rPr>
        <w:t>kryer</w:t>
      </w:r>
      <w:r>
        <w:rPr>
          <w:i/>
          <w:color w:val="231F20"/>
          <w:spacing w:val="4"/>
          <w:sz w:val="24"/>
        </w:rPr>
        <w:t> </w:t>
      </w:r>
      <w:r>
        <w:rPr>
          <w:i/>
          <w:color w:val="231F20"/>
          <w:sz w:val="24"/>
        </w:rPr>
        <w:t>me</w:t>
      </w:r>
      <w:r>
        <w:rPr>
          <w:i/>
          <w:color w:val="231F20"/>
          <w:spacing w:val="3"/>
          <w:sz w:val="24"/>
        </w:rPr>
        <w:t> </w:t>
      </w:r>
      <w:r>
        <w:rPr>
          <w:i/>
          <w:color w:val="231F20"/>
          <w:sz w:val="24"/>
        </w:rPr>
        <w:t>duart</w:t>
      </w:r>
      <w:r>
        <w:rPr>
          <w:i/>
          <w:color w:val="231F20"/>
          <w:spacing w:val="4"/>
          <w:sz w:val="24"/>
        </w:rPr>
        <w:t> </w:t>
      </w:r>
      <w:r>
        <w:rPr>
          <w:i/>
          <w:color w:val="231F20"/>
          <w:sz w:val="24"/>
        </w:rPr>
        <w:t>e</w:t>
      </w:r>
      <w:r>
        <w:rPr>
          <w:i/>
          <w:color w:val="231F20"/>
          <w:spacing w:val="4"/>
          <w:sz w:val="24"/>
        </w:rPr>
        <w:t> </w:t>
      </w:r>
      <w:r>
        <w:rPr>
          <w:i/>
          <w:color w:val="231F20"/>
          <w:sz w:val="24"/>
        </w:rPr>
        <w:t>tij</w:t>
      </w:r>
      <w:r>
        <w:rPr>
          <w:i/>
          <w:color w:val="231F20"/>
          <w:spacing w:val="3"/>
          <w:sz w:val="24"/>
        </w:rPr>
        <w:t> </w:t>
      </w:r>
      <w:r>
        <w:rPr>
          <w:i/>
          <w:color w:val="231F20"/>
          <w:sz w:val="24"/>
        </w:rPr>
        <w:t>pikojnë</w:t>
      </w:r>
      <w:r>
        <w:rPr>
          <w:i/>
          <w:color w:val="231F20"/>
          <w:spacing w:val="4"/>
          <w:sz w:val="24"/>
        </w:rPr>
        <w:t> </w:t>
      </w:r>
      <w:r>
        <w:rPr>
          <w:i/>
          <w:color w:val="231F20"/>
          <w:sz w:val="24"/>
        </w:rPr>
        <w:t>dhe</w:t>
      </w:r>
      <w:r>
        <w:rPr>
          <w:i/>
          <w:color w:val="231F20"/>
          <w:spacing w:val="4"/>
          <w:sz w:val="24"/>
        </w:rPr>
        <w:t> </w:t>
      </w:r>
      <w:r>
        <w:rPr>
          <w:i/>
          <w:color w:val="231F20"/>
          <w:sz w:val="24"/>
        </w:rPr>
        <w:t>zhduken</w:t>
      </w:r>
      <w:r>
        <w:rPr>
          <w:i/>
          <w:color w:val="231F20"/>
          <w:spacing w:val="3"/>
          <w:sz w:val="24"/>
        </w:rPr>
        <w:t> </w:t>
      </w:r>
      <w:r>
        <w:rPr>
          <w:i/>
          <w:color w:val="231F20"/>
          <w:sz w:val="24"/>
        </w:rPr>
        <w:t>bashkë</w:t>
      </w:r>
      <w:r>
        <w:rPr>
          <w:i/>
          <w:color w:val="231F20"/>
          <w:spacing w:val="4"/>
          <w:sz w:val="24"/>
        </w:rPr>
        <w:t> </w:t>
      </w:r>
      <w:r>
        <w:rPr>
          <w:i/>
          <w:color w:val="231F20"/>
          <w:sz w:val="24"/>
        </w:rPr>
        <w:t>me</w:t>
      </w:r>
      <w:r>
        <w:rPr>
          <w:i/>
          <w:color w:val="231F20"/>
          <w:spacing w:val="3"/>
          <w:sz w:val="24"/>
        </w:rPr>
        <w:t> </w:t>
      </w:r>
      <w:r>
        <w:rPr>
          <w:i/>
          <w:color w:val="231F20"/>
          <w:sz w:val="24"/>
        </w:rPr>
        <w:t>ujin</w:t>
      </w:r>
      <w:r>
        <w:rPr>
          <w:i/>
          <w:color w:val="231F20"/>
          <w:spacing w:val="4"/>
          <w:sz w:val="24"/>
        </w:rPr>
        <w:t> </w:t>
      </w:r>
      <w:r>
        <w:rPr>
          <w:i/>
          <w:color w:val="231F20"/>
          <w:sz w:val="24"/>
        </w:rPr>
        <w:t>e</w:t>
      </w:r>
      <w:r>
        <w:rPr>
          <w:i/>
          <w:color w:val="231F20"/>
          <w:spacing w:val="4"/>
          <w:sz w:val="24"/>
        </w:rPr>
        <w:t> </w:t>
      </w:r>
      <w:r>
        <w:rPr>
          <w:i/>
          <w:color w:val="231F20"/>
          <w:spacing w:val="-2"/>
          <w:sz w:val="24"/>
        </w:rPr>
        <w:t>abdesit;</w:t>
      </w:r>
    </w:p>
    <w:p>
      <w:pPr>
        <w:spacing w:after="0" w:line="249" w:lineRule="auto"/>
        <w:jc w:val="both"/>
        <w:rPr>
          <w:i/>
          <w:sz w:val="24"/>
        </w:rPr>
        <w:sectPr>
          <w:pgSz w:w="8400" w:h="11910"/>
          <w:pgMar w:header="815" w:footer="0" w:top="1080" w:bottom="280" w:left="708" w:right="566"/>
        </w:sectPr>
      </w:pPr>
    </w:p>
    <w:p>
      <w:pPr>
        <w:spacing w:line="249" w:lineRule="auto" w:before="107"/>
        <w:ind w:left="142" w:right="281" w:firstLine="0"/>
        <w:jc w:val="both"/>
        <w:rPr>
          <w:i/>
          <w:position w:val="8"/>
          <w:sz w:val="14"/>
        </w:rPr>
      </w:pPr>
      <w:r>
        <w:rPr>
          <w:i/>
          <w:color w:val="231F20"/>
          <w:spacing w:val="-4"/>
          <w:sz w:val="24"/>
        </w:rPr>
        <w:t>kur</w:t>
      </w:r>
      <w:r>
        <w:rPr>
          <w:i/>
          <w:color w:val="231F20"/>
          <w:spacing w:val="-7"/>
          <w:sz w:val="24"/>
        </w:rPr>
        <w:t> </w:t>
      </w:r>
      <w:r>
        <w:rPr>
          <w:i/>
          <w:color w:val="231F20"/>
          <w:spacing w:val="-4"/>
          <w:sz w:val="24"/>
        </w:rPr>
        <w:t>lan</w:t>
      </w:r>
      <w:r>
        <w:rPr>
          <w:i/>
          <w:color w:val="231F20"/>
          <w:spacing w:val="-7"/>
          <w:sz w:val="24"/>
        </w:rPr>
        <w:t> </w:t>
      </w:r>
      <w:r>
        <w:rPr>
          <w:i/>
          <w:color w:val="231F20"/>
          <w:spacing w:val="-4"/>
          <w:sz w:val="24"/>
        </w:rPr>
        <w:t>këmbët,</w:t>
      </w:r>
      <w:r>
        <w:rPr>
          <w:i/>
          <w:color w:val="231F20"/>
          <w:spacing w:val="-7"/>
          <w:sz w:val="24"/>
        </w:rPr>
        <w:t> </w:t>
      </w:r>
      <w:r>
        <w:rPr>
          <w:i/>
          <w:color w:val="231F20"/>
          <w:spacing w:val="-4"/>
          <w:sz w:val="24"/>
        </w:rPr>
        <w:t>të</w:t>
      </w:r>
      <w:r>
        <w:rPr>
          <w:i/>
          <w:color w:val="231F20"/>
          <w:spacing w:val="-7"/>
          <w:sz w:val="24"/>
        </w:rPr>
        <w:t> </w:t>
      </w:r>
      <w:r>
        <w:rPr>
          <w:i/>
          <w:color w:val="231F20"/>
          <w:spacing w:val="-4"/>
          <w:sz w:val="24"/>
        </w:rPr>
        <w:t>gjitha</w:t>
      </w:r>
      <w:r>
        <w:rPr>
          <w:i/>
          <w:color w:val="231F20"/>
          <w:spacing w:val="-7"/>
          <w:sz w:val="24"/>
        </w:rPr>
        <w:t> </w:t>
      </w:r>
      <w:r>
        <w:rPr>
          <w:i/>
          <w:color w:val="231F20"/>
          <w:spacing w:val="-4"/>
          <w:sz w:val="24"/>
        </w:rPr>
        <w:t>mëkatet,</w:t>
      </w:r>
      <w:r>
        <w:rPr>
          <w:i/>
          <w:color w:val="231F20"/>
          <w:spacing w:val="-7"/>
          <w:sz w:val="24"/>
        </w:rPr>
        <w:t> </w:t>
      </w:r>
      <w:r>
        <w:rPr>
          <w:i/>
          <w:color w:val="231F20"/>
          <w:spacing w:val="-4"/>
          <w:sz w:val="24"/>
        </w:rPr>
        <w:t>të</w:t>
      </w:r>
      <w:r>
        <w:rPr>
          <w:i/>
          <w:color w:val="231F20"/>
          <w:spacing w:val="-7"/>
          <w:sz w:val="24"/>
        </w:rPr>
        <w:t> </w:t>
      </w:r>
      <w:r>
        <w:rPr>
          <w:i/>
          <w:color w:val="231F20"/>
          <w:spacing w:val="-4"/>
          <w:sz w:val="24"/>
        </w:rPr>
        <w:t>shkaktuara</w:t>
      </w:r>
      <w:r>
        <w:rPr>
          <w:i/>
          <w:color w:val="231F20"/>
          <w:spacing w:val="-7"/>
          <w:sz w:val="24"/>
        </w:rPr>
        <w:t> </w:t>
      </w:r>
      <w:r>
        <w:rPr>
          <w:i/>
          <w:color w:val="231F20"/>
          <w:spacing w:val="-4"/>
          <w:sz w:val="24"/>
        </w:rPr>
        <w:t>nga</w:t>
      </w:r>
      <w:r>
        <w:rPr>
          <w:i/>
          <w:color w:val="231F20"/>
          <w:spacing w:val="-7"/>
          <w:sz w:val="24"/>
        </w:rPr>
        <w:t> </w:t>
      </w:r>
      <w:r>
        <w:rPr>
          <w:i/>
          <w:color w:val="231F20"/>
          <w:spacing w:val="-4"/>
          <w:sz w:val="24"/>
        </w:rPr>
        <w:t>ecja</w:t>
      </w:r>
      <w:r>
        <w:rPr>
          <w:i/>
          <w:color w:val="231F20"/>
          <w:spacing w:val="-7"/>
          <w:sz w:val="24"/>
        </w:rPr>
        <w:t> </w:t>
      </w:r>
      <w:r>
        <w:rPr>
          <w:i/>
          <w:color w:val="231F20"/>
          <w:spacing w:val="-4"/>
          <w:sz w:val="24"/>
        </w:rPr>
        <w:t>e</w:t>
      </w:r>
      <w:r>
        <w:rPr>
          <w:i/>
          <w:color w:val="231F20"/>
          <w:spacing w:val="-7"/>
          <w:sz w:val="24"/>
        </w:rPr>
        <w:t> </w:t>
      </w:r>
      <w:r>
        <w:rPr>
          <w:i/>
          <w:color w:val="231F20"/>
          <w:spacing w:val="-4"/>
          <w:sz w:val="24"/>
        </w:rPr>
        <w:t>këmbëve</w:t>
      </w:r>
      <w:r>
        <w:rPr>
          <w:i/>
          <w:color w:val="231F20"/>
          <w:spacing w:val="-7"/>
          <w:sz w:val="24"/>
        </w:rPr>
        <w:t> </w:t>
      </w:r>
      <w:r>
        <w:rPr>
          <w:i/>
          <w:color w:val="231F20"/>
          <w:spacing w:val="-4"/>
          <w:sz w:val="24"/>
        </w:rPr>
        <w:t>të</w:t>
      </w:r>
      <w:r>
        <w:rPr>
          <w:i/>
          <w:color w:val="231F20"/>
          <w:spacing w:val="-7"/>
          <w:sz w:val="24"/>
        </w:rPr>
        <w:t> </w:t>
      </w:r>
      <w:r>
        <w:rPr>
          <w:i/>
          <w:color w:val="231F20"/>
          <w:spacing w:val="-4"/>
          <w:sz w:val="24"/>
        </w:rPr>
        <w:t>tij drejt</w:t>
      </w:r>
      <w:r>
        <w:rPr>
          <w:i/>
          <w:color w:val="231F20"/>
          <w:spacing w:val="-9"/>
          <w:sz w:val="24"/>
        </w:rPr>
        <w:t> </w:t>
      </w:r>
      <w:r>
        <w:rPr>
          <w:i/>
          <w:color w:val="231F20"/>
          <w:spacing w:val="-4"/>
          <w:sz w:val="24"/>
        </w:rPr>
        <w:t>haramit,</w:t>
      </w:r>
      <w:r>
        <w:rPr>
          <w:i/>
          <w:color w:val="231F20"/>
          <w:spacing w:val="-9"/>
          <w:sz w:val="24"/>
        </w:rPr>
        <w:t> </w:t>
      </w:r>
      <w:r>
        <w:rPr>
          <w:i/>
          <w:color w:val="231F20"/>
          <w:spacing w:val="-4"/>
          <w:sz w:val="24"/>
        </w:rPr>
        <w:t>rrjedhin</w:t>
      </w:r>
      <w:r>
        <w:rPr>
          <w:i/>
          <w:color w:val="231F20"/>
          <w:spacing w:val="-9"/>
          <w:sz w:val="24"/>
        </w:rPr>
        <w:t> </w:t>
      </w:r>
      <w:r>
        <w:rPr>
          <w:i/>
          <w:color w:val="231F20"/>
          <w:spacing w:val="-4"/>
          <w:sz w:val="24"/>
        </w:rPr>
        <w:t>nga</w:t>
      </w:r>
      <w:r>
        <w:rPr>
          <w:i/>
          <w:color w:val="231F20"/>
          <w:spacing w:val="-9"/>
          <w:sz w:val="24"/>
        </w:rPr>
        <w:t> </w:t>
      </w:r>
      <w:r>
        <w:rPr>
          <w:i/>
          <w:color w:val="231F20"/>
          <w:spacing w:val="-4"/>
          <w:sz w:val="24"/>
        </w:rPr>
        <w:t>majat</w:t>
      </w:r>
      <w:r>
        <w:rPr>
          <w:i/>
          <w:color w:val="231F20"/>
          <w:spacing w:val="-9"/>
          <w:sz w:val="24"/>
        </w:rPr>
        <w:t> </w:t>
      </w:r>
      <w:r>
        <w:rPr>
          <w:i/>
          <w:color w:val="231F20"/>
          <w:spacing w:val="-4"/>
          <w:sz w:val="24"/>
        </w:rPr>
        <w:t>e</w:t>
      </w:r>
      <w:r>
        <w:rPr>
          <w:i/>
          <w:color w:val="231F20"/>
          <w:spacing w:val="-9"/>
          <w:sz w:val="24"/>
        </w:rPr>
        <w:t> </w:t>
      </w:r>
      <w:r>
        <w:rPr>
          <w:i/>
          <w:color w:val="231F20"/>
          <w:spacing w:val="-4"/>
          <w:sz w:val="24"/>
        </w:rPr>
        <w:t>gishtave</w:t>
      </w:r>
      <w:r>
        <w:rPr>
          <w:i/>
          <w:color w:val="231F20"/>
          <w:spacing w:val="-9"/>
          <w:sz w:val="24"/>
        </w:rPr>
        <w:t> </w:t>
      </w:r>
      <w:r>
        <w:rPr>
          <w:i/>
          <w:color w:val="231F20"/>
          <w:spacing w:val="-4"/>
          <w:sz w:val="24"/>
        </w:rPr>
        <w:t>të</w:t>
      </w:r>
      <w:r>
        <w:rPr>
          <w:i/>
          <w:color w:val="231F20"/>
          <w:spacing w:val="-9"/>
          <w:sz w:val="24"/>
        </w:rPr>
        <w:t> </w:t>
      </w:r>
      <w:r>
        <w:rPr>
          <w:i/>
          <w:color w:val="231F20"/>
          <w:spacing w:val="-4"/>
          <w:sz w:val="24"/>
        </w:rPr>
        <w:t>këmbëve</w:t>
      </w:r>
      <w:r>
        <w:rPr>
          <w:i/>
          <w:color w:val="231F20"/>
          <w:spacing w:val="-9"/>
          <w:sz w:val="24"/>
        </w:rPr>
        <w:t> </w:t>
      </w:r>
      <w:r>
        <w:rPr>
          <w:i/>
          <w:color w:val="231F20"/>
          <w:spacing w:val="-4"/>
          <w:sz w:val="24"/>
        </w:rPr>
        <w:t>bashkë</w:t>
      </w:r>
      <w:r>
        <w:rPr>
          <w:i/>
          <w:color w:val="231F20"/>
          <w:spacing w:val="-9"/>
          <w:sz w:val="24"/>
        </w:rPr>
        <w:t> </w:t>
      </w:r>
      <w:r>
        <w:rPr>
          <w:i/>
          <w:color w:val="231F20"/>
          <w:spacing w:val="-4"/>
          <w:sz w:val="24"/>
        </w:rPr>
        <w:t>me</w:t>
      </w:r>
      <w:r>
        <w:rPr>
          <w:i/>
          <w:color w:val="231F20"/>
          <w:spacing w:val="-9"/>
          <w:sz w:val="24"/>
        </w:rPr>
        <w:t> </w:t>
      </w:r>
      <w:r>
        <w:rPr>
          <w:i/>
          <w:color w:val="231F20"/>
          <w:spacing w:val="-4"/>
          <w:sz w:val="24"/>
        </w:rPr>
        <w:t>pikën </w:t>
      </w:r>
      <w:r>
        <w:rPr>
          <w:i/>
          <w:color w:val="231F20"/>
          <w:sz w:val="24"/>
        </w:rPr>
        <w:t>e</w:t>
      </w:r>
      <w:r>
        <w:rPr>
          <w:i/>
          <w:color w:val="231F20"/>
          <w:spacing w:val="-14"/>
          <w:sz w:val="24"/>
        </w:rPr>
        <w:t> </w:t>
      </w:r>
      <w:r>
        <w:rPr>
          <w:i/>
          <w:color w:val="231F20"/>
          <w:sz w:val="24"/>
        </w:rPr>
        <w:t>fundit</w:t>
      </w:r>
      <w:r>
        <w:rPr>
          <w:i/>
          <w:color w:val="231F20"/>
          <w:spacing w:val="-14"/>
          <w:sz w:val="24"/>
        </w:rPr>
        <w:t> </w:t>
      </w:r>
      <w:r>
        <w:rPr>
          <w:i/>
          <w:color w:val="231F20"/>
          <w:sz w:val="24"/>
        </w:rPr>
        <w:t>të</w:t>
      </w:r>
      <w:r>
        <w:rPr>
          <w:i/>
          <w:color w:val="231F20"/>
          <w:spacing w:val="-14"/>
          <w:sz w:val="24"/>
        </w:rPr>
        <w:t> </w:t>
      </w:r>
      <w:r>
        <w:rPr>
          <w:i/>
          <w:color w:val="231F20"/>
          <w:sz w:val="24"/>
        </w:rPr>
        <w:t>ujit.</w:t>
      </w:r>
      <w:r>
        <w:rPr>
          <w:i/>
          <w:color w:val="231F20"/>
          <w:spacing w:val="-14"/>
          <w:sz w:val="24"/>
        </w:rPr>
        <w:t> </w:t>
      </w:r>
      <w:r>
        <w:rPr>
          <w:i/>
          <w:color w:val="231F20"/>
          <w:sz w:val="24"/>
        </w:rPr>
        <w:t>Kështu,</w:t>
      </w:r>
      <w:r>
        <w:rPr>
          <w:i/>
          <w:color w:val="231F20"/>
          <w:spacing w:val="-14"/>
          <w:sz w:val="24"/>
        </w:rPr>
        <w:t> </w:t>
      </w:r>
      <w:r>
        <w:rPr>
          <w:i/>
          <w:color w:val="231F20"/>
          <w:sz w:val="24"/>
        </w:rPr>
        <w:t>një</w:t>
      </w:r>
      <w:r>
        <w:rPr>
          <w:i/>
          <w:color w:val="231F20"/>
          <w:spacing w:val="-14"/>
          <w:sz w:val="24"/>
        </w:rPr>
        <w:t> </w:t>
      </w:r>
      <w:r>
        <w:rPr>
          <w:i/>
          <w:color w:val="231F20"/>
          <w:sz w:val="24"/>
        </w:rPr>
        <w:t>rob</w:t>
      </w:r>
      <w:r>
        <w:rPr>
          <w:i/>
          <w:color w:val="231F20"/>
          <w:spacing w:val="-14"/>
          <w:sz w:val="24"/>
        </w:rPr>
        <w:t> </w:t>
      </w:r>
      <w:r>
        <w:rPr>
          <w:i/>
          <w:color w:val="231F20"/>
          <w:sz w:val="24"/>
        </w:rPr>
        <w:t>që</w:t>
      </w:r>
      <w:r>
        <w:rPr>
          <w:i/>
          <w:color w:val="231F20"/>
          <w:spacing w:val="-14"/>
          <w:sz w:val="24"/>
        </w:rPr>
        <w:t> </w:t>
      </w:r>
      <w:r>
        <w:rPr>
          <w:i/>
          <w:color w:val="231F20"/>
          <w:sz w:val="24"/>
        </w:rPr>
        <w:t>merr</w:t>
      </w:r>
      <w:r>
        <w:rPr>
          <w:i/>
          <w:color w:val="231F20"/>
          <w:spacing w:val="-14"/>
          <w:sz w:val="24"/>
        </w:rPr>
        <w:t> </w:t>
      </w:r>
      <w:r>
        <w:rPr>
          <w:i/>
          <w:color w:val="231F20"/>
          <w:sz w:val="24"/>
        </w:rPr>
        <w:t>abdes</w:t>
      </w:r>
      <w:r>
        <w:rPr>
          <w:i/>
          <w:color w:val="231F20"/>
          <w:spacing w:val="-14"/>
          <w:sz w:val="24"/>
        </w:rPr>
        <w:t> </w:t>
      </w:r>
      <w:r>
        <w:rPr>
          <w:i/>
          <w:color w:val="231F20"/>
          <w:sz w:val="24"/>
        </w:rPr>
        <w:t>ashtu</w:t>
      </w:r>
      <w:r>
        <w:rPr>
          <w:i/>
          <w:color w:val="231F20"/>
          <w:spacing w:val="-14"/>
          <w:sz w:val="24"/>
        </w:rPr>
        <w:t> </w:t>
      </w:r>
      <w:r>
        <w:rPr>
          <w:i/>
          <w:color w:val="231F20"/>
          <w:sz w:val="24"/>
        </w:rPr>
        <w:t>siç</w:t>
      </w:r>
      <w:r>
        <w:rPr>
          <w:i/>
          <w:color w:val="231F20"/>
          <w:spacing w:val="-14"/>
          <w:sz w:val="24"/>
        </w:rPr>
        <w:t> </w:t>
      </w:r>
      <w:r>
        <w:rPr>
          <w:i/>
          <w:color w:val="231F20"/>
          <w:sz w:val="24"/>
        </w:rPr>
        <w:t>duhet</w:t>
      </w:r>
      <w:r>
        <w:rPr>
          <w:i/>
          <w:color w:val="231F20"/>
          <w:spacing w:val="-14"/>
          <w:sz w:val="24"/>
        </w:rPr>
        <w:t> </w:t>
      </w:r>
      <w:r>
        <w:rPr>
          <w:i/>
          <w:color w:val="231F20"/>
          <w:sz w:val="24"/>
        </w:rPr>
        <w:t>pastrohet plotësisht</w:t>
      </w:r>
      <w:r>
        <w:rPr>
          <w:i/>
          <w:color w:val="231F20"/>
          <w:spacing w:val="-15"/>
          <w:sz w:val="24"/>
        </w:rPr>
        <w:t> </w:t>
      </w:r>
      <w:r>
        <w:rPr>
          <w:i/>
          <w:color w:val="231F20"/>
          <w:sz w:val="24"/>
        </w:rPr>
        <w:t>nga</w:t>
      </w:r>
      <w:r>
        <w:rPr>
          <w:i/>
          <w:color w:val="231F20"/>
          <w:spacing w:val="-15"/>
          <w:sz w:val="24"/>
        </w:rPr>
        <w:t> </w:t>
      </w:r>
      <w:r>
        <w:rPr>
          <w:i/>
          <w:color w:val="231F20"/>
          <w:sz w:val="24"/>
        </w:rPr>
        <w:t>mëkatet.”</w:t>
      </w:r>
      <w:r>
        <w:rPr>
          <w:i/>
          <w:color w:val="231F20"/>
          <w:position w:val="8"/>
          <w:sz w:val="14"/>
        </w:rPr>
        <w:t>162</w:t>
      </w:r>
    </w:p>
    <w:p>
      <w:pPr>
        <w:pStyle w:val="BodyText"/>
        <w:spacing w:line="249" w:lineRule="auto" w:before="117"/>
        <w:ind w:right="282" w:firstLine="283"/>
      </w:pPr>
      <w:r>
        <w:rPr>
          <w:color w:val="231F20"/>
        </w:rPr>
        <w:t>Do të thotë se njeriu që pastron papastërtitë materiale që i janë ngjitur në trup, falë abdesit, pastrohet edhe nga njollat shpirtërore, merr trajtën më të përshtatshme për adhurimet dhe, kështu, është i gatshëm të dalë në dergjahun e lartë të Sunduesit Madhështor.</w:t>
      </w:r>
    </w:p>
    <w:p>
      <w:pPr>
        <w:pStyle w:val="BodyText"/>
        <w:spacing w:line="249" w:lineRule="auto" w:before="118"/>
        <w:ind w:right="281" w:firstLine="283"/>
      </w:pPr>
      <w:r>
        <w:rPr>
          <w:color w:val="231F20"/>
        </w:rPr>
        <w:t>Çdo</w:t>
      </w:r>
      <w:r>
        <w:rPr>
          <w:color w:val="231F20"/>
          <w:spacing w:val="40"/>
        </w:rPr>
        <w:t> </w:t>
      </w:r>
      <w:r>
        <w:rPr>
          <w:color w:val="231F20"/>
        </w:rPr>
        <w:t>besimtar</w:t>
      </w:r>
      <w:r>
        <w:rPr>
          <w:color w:val="231F20"/>
          <w:spacing w:val="40"/>
        </w:rPr>
        <w:t> </w:t>
      </w:r>
      <w:r>
        <w:rPr>
          <w:color w:val="231F20"/>
        </w:rPr>
        <w:t>që</w:t>
      </w:r>
      <w:r>
        <w:rPr>
          <w:color w:val="231F20"/>
          <w:spacing w:val="40"/>
        </w:rPr>
        <w:t> </w:t>
      </w:r>
      <w:r>
        <w:rPr>
          <w:color w:val="231F20"/>
        </w:rPr>
        <w:t>vjen</w:t>
      </w:r>
      <w:r>
        <w:rPr>
          <w:color w:val="231F20"/>
          <w:spacing w:val="40"/>
        </w:rPr>
        <w:t> </w:t>
      </w:r>
      <w:r>
        <w:rPr>
          <w:color w:val="231F20"/>
        </w:rPr>
        <w:t>në</w:t>
      </w:r>
      <w:r>
        <w:rPr>
          <w:color w:val="231F20"/>
          <w:spacing w:val="40"/>
        </w:rPr>
        <w:t> </w:t>
      </w:r>
      <w:r>
        <w:rPr>
          <w:color w:val="231F20"/>
        </w:rPr>
        <w:t>xhami,</w:t>
      </w:r>
      <w:r>
        <w:rPr>
          <w:color w:val="231F20"/>
          <w:spacing w:val="40"/>
        </w:rPr>
        <w:t> </w:t>
      </w:r>
      <w:r>
        <w:rPr>
          <w:color w:val="231F20"/>
        </w:rPr>
        <w:t>duke</w:t>
      </w:r>
      <w:r>
        <w:rPr>
          <w:color w:val="231F20"/>
          <w:spacing w:val="40"/>
        </w:rPr>
        <w:t> </w:t>
      </w:r>
      <w:r>
        <w:rPr>
          <w:color w:val="231F20"/>
        </w:rPr>
        <w:t>menduar</w:t>
      </w:r>
      <w:r>
        <w:rPr>
          <w:color w:val="231F20"/>
          <w:spacing w:val="40"/>
        </w:rPr>
        <w:t> </w:t>
      </w:r>
      <w:r>
        <w:rPr>
          <w:color w:val="231F20"/>
        </w:rPr>
        <w:t>vazhdimisht</w:t>
      </w:r>
      <w:r>
        <w:rPr>
          <w:color w:val="231F20"/>
          <w:spacing w:val="80"/>
        </w:rPr>
        <w:t> </w:t>
      </w:r>
      <w:r>
        <w:rPr>
          <w:color w:val="231F20"/>
        </w:rPr>
        <w:t>për</w:t>
      </w:r>
      <w:r>
        <w:rPr>
          <w:color w:val="231F20"/>
          <w:spacing w:val="40"/>
        </w:rPr>
        <w:t> </w:t>
      </w:r>
      <w:r>
        <w:rPr>
          <w:color w:val="231F20"/>
        </w:rPr>
        <w:t>çastin</w:t>
      </w:r>
      <w:r>
        <w:rPr>
          <w:color w:val="231F20"/>
          <w:spacing w:val="40"/>
        </w:rPr>
        <w:t> </w:t>
      </w:r>
      <w:r>
        <w:rPr>
          <w:color w:val="231F20"/>
        </w:rPr>
        <w:t>kur</w:t>
      </w:r>
      <w:r>
        <w:rPr>
          <w:color w:val="231F20"/>
          <w:spacing w:val="40"/>
        </w:rPr>
        <w:t> </w:t>
      </w:r>
      <w:r>
        <w:rPr>
          <w:color w:val="231F20"/>
        </w:rPr>
        <w:t>do</w:t>
      </w:r>
      <w:r>
        <w:rPr>
          <w:color w:val="231F20"/>
          <w:spacing w:val="40"/>
        </w:rPr>
        <w:t> </w:t>
      </w:r>
      <w:r>
        <w:rPr>
          <w:color w:val="231F20"/>
        </w:rPr>
        <w:t>të</w:t>
      </w:r>
      <w:r>
        <w:rPr>
          <w:color w:val="231F20"/>
          <w:spacing w:val="40"/>
        </w:rPr>
        <w:t> </w:t>
      </w:r>
      <w:r>
        <w:rPr>
          <w:color w:val="231F20"/>
        </w:rPr>
        <w:t>dalë</w:t>
      </w:r>
      <w:r>
        <w:rPr>
          <w:color w:val="231F20"/>
          <w:spacing w:val="40"/>
        </w:rPr>
        <w:t> </w:t>
      </w:r>
      <w:r>
        <w:rPr>
          <w:color w:val="231F20"/>
        </w:rPr>
        <w:t>para</w:t>
      </w:r>
      <w:r>
        <w:rPr>
          <w:color w:val="231F20"/>
          <w:spacing w:val="40"/>
        </w:rPr>
        <w:t> </w:t>
      </w:r>
      <w:r>
        <w:rPr>
          <w:color w:val="231F20"/>
        </w:rPr>
        <w:t>Zotit,</w:t>
      </w:r>
      <w:r>
        <w:rPr>
          <w:color w:val="231F20"/>
          <w:spacing w:val="40"/>
        </w:rPr>
        <w:t> </w:t>
      </w:r>
      <w:r>
        <w:rPr>
          <w:color w:val="231F20"/>
        </w:rPr>
        <w:t>merr</w:t>
      </w:r>
      <w:r>
        <w:rPr>
          <w:color w:val="231F20"/>
          <w:spacing w:val="40"/>
        </w:rPr>
        <w:t> </w:t>
      </w:r>
      <w:r>
        <w:rPr>
          <w:color w:val="231F20"/>
        </w:rPr>
        <w:t>abdes</w:t>
      </w:r>
      <w:r>
        <w:rPr>
          <w:color w:val="231F20"/>
          <w:spacing w:val="40"/>
        </w:rPr>
        <w:t> </w:t>
      </w:r>
      <w:r>
        <w:rPr>
          <w:color w:val="231F20"/>
        </w:rPr>
        <w:t>dhe</w:t>
      </w:r>
      <w:r>
        <w:rPr>
          <w:color w:val="231F20"/>
          <w:spacing w:val="40"/>
        </w:rPr>
        <w:t> </w:t>
      </w:r>
      <w:r>
        <w:rPr>
          <w:color w:val="231F20"/>
        </w:rPr>
        <w:t>i</w:t>
      </w:r>
      <w:r>
        <w:rPr>
          <w:color w:val="231F20"/>
          <w:spacing w:val="40"/>
        </w:rPr>
        <w:t> </w:t>
      </w:r>
      <w:r>
        <w:rPr>
          <w:color w:val="231F20"/>
        </w:rPr>
        <w:t>jep</w:t>
      </w:r>
      <w:r>
        <w:rPr>
          <w:color w:val="231F20"/>
          <w:spacing w:val="40"/>
        </w:rPr>
        <w:t> </w:t>
      </w:r>
      <w:r>
        <w:rPr>
          <w:color w:val="231F20"/>
        </w:rPr>
        <w:t>mbase më shumë rëndësi jo pastërtisë së jashtme, por asaj të brendshme. Sepse, pavarësisht pastërtisë së jashtme, nëse do të ndiejë brenda vetes shfaqjen e një errësire, e cila do të prishë integritetin e anës së brendshme</w:t>
      </w:r>
      <w:r>
        <w:rPr>
          <w:color w:val="231F20"/>
          <w:spacing w:val="25"/>
        </w:rPr>
        <w:t> </w:t>
      </w:r>
      <w:r>
        <w:rPr>
          <w:color w:val="231F20"/>
        </w:rPr>
        <w:t>të</w:t>
      </w:r>
      <w:r>
        <w:rPr>
          <w:color w:val="231F20"/>
          <w:spacing w:val="25"/>
        </w:rPr>
        <w:t> </w:t>
      </w:r>
      <w:r>
        <w:rPr>
          <w:color w:val="231F20"/>
        </w:rPr>
        <w:t>tij</w:t>
      </w:r>
      <w:r>
        <w:rPr>
          <w:color w:val="231F20"/>
          <w:spacing w:val="25"/>
        </w:rPr>
        <w:t> </w:t>
      </w:r>
      <w:r>
        <w:rPr>
          <w:color w:val="231F20"/>
        </w:rPr>
        <w:t>me</w:t>
      </w:r>
      <w:r>
        <w:rPr>
          <w:color w:val="231F20"/>
          <w:spacing w:val="25"/>
        </w:rPr>
        <w:t> </w:t>
      </w:r>
      <w:r>
        <w:rPr>
          <w:color w:val="231F20"/>
        </w:rPr>
        <w:t>atë</w:t>
      </w:r>
      <w:r>
        <w:rPr>
          <w:color w:val="231F20"/>
          <w:spacing w:val="25"/>
        </w:rPr>
        <w:t> </w:t>
      </w:r>
      <w:r>
        <w:rPr>
          <w:color w:val="231F20"/>
        </w:rPr>
        <w:t>të</w:t>
      </w:r>
      <w:r>
        <w:rPr>
          <w:color w:val="231F20"/>
          <w:spacing w:val="25"/>
        </w:rPr>
        <w:t> </w:t>
      </w:r>
      <w:r>
        <w:rPr>
          <w:color w:val="231F20"/>
        </w:rPr>
        <w:t>jashtme,</w:t>
      </w:r>
      <w:r>
        <w:rPr>
          <w:color w:val="231F20"/>
          <w:spacing w:val="25"/>
        </w:rPr>
        <w:t> </w:t>
      </w:r>
      <w:r>
        <w:rPr>
          <w:color w:val="231F20"/>
        </w:rPr>
        <w:t>ai</w:t>
      </w:r>
      <w:r>
        <w:rPr>
          <w:color w:val="231F20"/>
          <w:spacing w:val="25"/>
        </w:rPr>
        <w:t> </w:t>
      </w:r>
      <w:r>
        <w:rPr>
          <w:color w:val="231F20"/>
        </w:rPr>
        <w:t>do</w:t>
      </w:r>
      <w:r>
        <w:rPr>
          <w:color w:val="231F20"/>
          <w:spacing w:val="25"/>
        </w:rPr>
        <w:t> </w:t>
      </w:r>
      <w:r>
        <w:rPr>
          <w:color w:val="231F20"/>
        </w:rPr>
        <w:t>të</w:t>
      </w:r>
      <w:r>
        <w:rPr>
          <w:color w:val="231F20"/>
          <w:spacing w:val="25"/>
        </w:rPr>
        <w:t> </w:t>
      </w:r>
      <w:r>
        <w:rPr>
          <w:color w:val="231F20"/>
        </w:rPr>
        <w:t>shqetësohet,</w:t>
      </w:r>
      <w:r>
        <w:rPr>
          <w:color w:val="231F20"/>
          <w:spacing w:val="25"/>
        </w:rPr>
        <w:t> </w:t>
      </w:r>
      <w:r>
        <w:rPr>
          <w:color w:val="231F20"/>
        </w:rPr>
        <w:t>madje,</w:t>
      </w:r>
      <w:r>
        <w:rPr>
          <w:color w:val="231F20"/>
          <w:spacing w:val="25"/>
        </w:rPr>
        <w:t> </w:t>
      </w:r>
      <w:r>
        <w:rPr>
          <w:color w:val="231F20"/>
        </w:rPr>
        <w:t>do të dyshojë se mos është edhe hipokrit. Besimtari, edhe pse i ka hequr qafe</w:t>
      </w:r>
      <w:r>
        <w:rPr>
          <w:color w:val="231F20"/>
          <w:spacing w:val="-10"/>
        </w:rPr>
        <w:t> </w:t>
      </w:r>
      <w:r>
        <w:rPr>
          <w:color w:val="231F20"/>
        </w:rPr>
        <w:t>pluhurat</w:t>
      </w:r>
      <w:r>
        <w:rPr>
          <w:color w:val="231F20"/>
          <w:spacing w:val="-10"/>
        </w:rPr>
        <w:t> </w:t>
      </w:r>
      <w:r>
        <w:rPr>
          <w:color w:val="231F20"/>
        </w:rPr>
        <w:t>dhe</w:t>
      </w:r>
      <w:r>
        <w:rPr>
          <w:color w:val="231F20"/>
          <w:spacing w:val="-10"/>
        </w:rPr>
        <w:t> </w:t>
      </w:r>
      <w:r>
        <w:rPr>
          <w:color w:val="231F20"/>
        </w:rPr>
        <w:t>dherat</w:t>
      </w:r>
      <w:r>
        <w:rPr>
          <w:color w:val="231F20"/>
          <w:spacing w:val="-10"/>
        </w:rPr>
        <w:t> </w:t>
      </w:r>
      <w:r>
        <w:rPr>
          <w:color w:val="231F20"/>
        </w:rPr>
        <w:t>duke</w:t>
      </w:r>
      <w:r>
        <w:rPr>
          <w:color w:val="231F20"/>
          <w:spacing w:val="-10"/>
        </w:rPr>
        <w:t> </w:t>
      </w:r>
      <w:r>
        <w:rPr>
          <w:color w:val="231F20"/>
        </w:rPr>
        <w:t>i</w:t>
      </w:r>
      <w:r>
        <w:rPr>
          <w:color w:val="231F20"/>
          <w:spacing w:val="-10"/>
        </w:rPr>
        <w:t> </w:t>
      </w:r>
      <w:r>
        <w:rPr>
          <w:color w:val="231F20"/>
        </w:rPr>
        <w:t>larë</w:t>
      </w:r>
      <w:r>
        <w:rPr>
          <w:color w:val="231F20"/>
          <w:spacing w:val="-10"/>
        </w:rPr>
        <w:t> </w:t>
      </w:r>
      <w:r>
        <w:rPr>
          <w:color w:val="231F20"/>
        </w:rPr>
        <w:t>nga</w:t>
      </w:r>
      <w:r>
        <w:rPr>
          <w:color w:val="231F20"/>
          <w:spacing w:val="-10"/>
        </w:rPr>
        <w:t> </w:t>
      </w:r>
      <w:r>
        <w:rPr>
          <w:color w:val="231F20"/>
        </w:rPr>
        <w:t>tri</w:t>
      </w:r>
      <w:r>
        <w:rPr>
          <w:color w:val="231F20"/>
          <w:spacing w:val="-10"/>
        </w:rPr>
        <w:t> </w:t>
      </w:r>
      <w:r>
        <w:rPr>
          <w:color w:val="231F20"/>
        </w:rPr>
        <w:t>herë</w:t>
      </w:r>
      <w:r>
        <w:rPr>
          <w:color w:val="231F20"/>
          <w:spacing w:val="-10"/>
        </w:rPr>
        <w:t> </w:t>
      </w:r>
      <w:r>
        <w:rPr>
          <w:color w:val="231F20"/>
        </w:rPr>
        <w:t>gjymtyrët</w:t>
      </w:r>
      <w:r>
        <w:rPr>
          <w:color w:val="231F20"/>
          <w:spacing w:val="-10"/>
        </w:rPr>
        <w:t> </w:t>
      </w:r>
      <w:r>
        <w:rPr>
          <w:color w:val="231F20"/>
        </w:rPr>
        <w:t>dhe</w:t>
      </w:r>
      <w:r>
        <w:rPr>
          <w:color w:val="231F20"/>
          <w:spacing w:val="-10"/>
        </w:rPr>
        <w:t> </w:t>
      </w:r>
      <w:r>
        <w:rPr>
          <w:color w:val="231F20"/>
        </w:rPr>
        <w:t>fytyrën, </w:t>
      </w:r>
      <w:r>
        <w:rPr>
          <w:color w:val="231F20"/>
          <w:spacing w:val="-2"/>
        </w:rPr>
        <w:t>daljen</w:t>
      </w:r>
      <w:r>
        <w:rPr>
          <w:color w:val="231F20"/>
          <w:spacing w:val="-8"/>
        </w:rPr>
        <w:t> </w:t>
      </w:r>
      <w:r>
        <w:rPr>
          <w:color w:val="231F20"/>
          <w:spacing w:val="-2"/>
        </w:rPr>
        <w:t>para</w:t>
      </w:r>
      <w:r>
        <w:rPr>
          <w:color w:val="231F20"/>
          <w:spacing w:val="-8"/>
        </w:rPr>
        <w:t> </w:t>
      </w:r>
      <w:r>
        <w:rPr>
          <w:color w:val="231F20"/>
          <w:spacing w:val="-2"/>
        </w:rPr>
        <w:t>Allahut</w:t>
      </w:r>
      <w:r>
        <w:rPr>
          <w:color w:val="231F20"/>
          <w:spacing w:val="-8"/>
        </w:rPr>
        <w:t> </w:t>
      </w:r>
      <w:r>
        <w:rPr>
          <w:color w:val="231F20"/>
          <w:spacing w:val="-2"/>
        </w:rPr>
        <w:t>me</w:t>
      </w:r>
      <w:r>
        <w:rPr>
          <w:color w:val="231F20"/>
          <w:spacing w:val="-8"/>
        </w:rPr>
        <w:t> </w:t>
      </w:r>
      <w:r>
        <w:rPr>
          <w:color w:val="231F20"/>
          <w:spacing w:val="-2"/>
        </w:rPr>
        <w:t>ca</w:t>
      </w:r>
      <w:r>
        <w:rPr>
          <w:color w:val="231F20"/>
          <w:spacing w:val="-8"/>
        </w:rPr>
        <w:t> </w:t>
      </w:r>
      <w:r>
        <w:rPr>
          <w:color w:val="231F20"/>
          <w:spacing w:val="-2"/>
        </w:rPr>
        <w:t>gënjeshtra</w:t>
      </w:r>
      <w:r>
        <w:rPr>
          <w:color w:val="231F20"/>
          <w:spacing w:val="-8"/>
        </w:rPr>
        <w:t> </w:t>
      </w:r>
      <w:r>
        <w:rPr>
          <w:color w:val="231F20"/>
          <w:spacing w:val="-2"/>
        </w:rPr>
        <w:t>e</w:t>
      </w:r>
      <w:r>
        <w:rPr>
          <w:color w:val="231F20"/>
          <w:spacing w:val="-8"/>
        </w:rPr>
        <w:t> </w:t>
      </w:r>
      <w:r>
        <w:rPr>
          <w:color w:val="231F20"/>
          <w:spacing w:val="-2"/>
        </w:rPr>
        <w:t>gjëra</w:t>
      </w:r>
      <w:r>
        <w:rPr>
          <w:color w:val="231F20"/>
          <w:spacing w:val="-8"/>
        </w:rPr>
        <w:t> </w:t>
      </w:r>
      <w:r>
        <w:rPr>
          <w:color w:val="231F20"/>
          <w:spacing w:val="-2"/>
        </w:rPr>
        <w:t>të</w:t>
      </w:r>
      <w:r>
        <w:rPr>
          <w:color w:val="231F20"/>
          <w:spacing w:val="-8"/>
        </w:rPr>
        <w:t> </w:t>
      </w:r>
      <w:r>
        <w:rPr>
          <w:color w:val="231F20"/>
          <w:spacing w:val="-2"/>
        </w:rPr>
        <w:t>neveritshme</w:t>
      </w:r>
      <w:r>
        <w:rPr>
          <w:color w:val="231F20"/>
          <w:spacing w:val="-8"/>
        </w:rPr>
        <w:t> </w:t>
      </w:r>
      <w:r>
        <w:rPr>
          <w:color w:val="231F20"/>
          <w:spacing w:val="-2"/>
        </w:rPr>
        <w:t>përbrenda</w:t>
      </w:r>
      <w:r>
        <w:rPr>
          <w:color w:val="231F20"/>
          <w:spacing w:val="-8"/>
        </w:rPr>
        <w:t> </w:t>
      </w:r>
      <w:r>
        <w:rPr>
          <w:color w:val="231F20"/>
          <w:spacing w:val="-2"/>
        </w:rPr>
        <w:t>e </w:t>
      </w:r>
      <w:r>
        <w:rPr>
          <w:color w:val="231F20"/>
        </w:rPr>
        <w:t>konsideron</w:t>
      </w:r>
      <w:r>
        <w:rPr>
          <w:color w:val="231F20"/>
          <w:spacing w:val="-7"/>
        </w:rPr>
        <w:t> </w:t>
      </w:r>
      <w:r>
        <w:rPr>
          <w:color w:val="231F20"/>
        </w:rPr>
        <w:t>mungesë</w:t>
      </w:r>
      <w:r>
        <w:rPr>
          <w:color w:val="231F20"/>
          <w:spacing w:val="-7"/>
        </w:rPr>
        <w:t> </w:t>
      </w:r>
      <w:r>
        <w:rPr>
          <w:color w:val="231F20"/>
        </w:rPr>
        <w:t>respekti</w:t>
      </w:r>
      <w:r>
        <w:rPr>
          <w:color w:val="231F20"/>
          <w:spacing w:val="-7"/>
        </w:rPr>
        <w:t> </w:t>
      </w:r>
      <w:r>
        <w:rPr>
          <w:color w:val="231F20"/>
        </w:rPr>
        <w:t>ndaj</w:t>
      </w:r>
      <w:r>
        <w:rPr>
          <w:color w:val="231F20"/>
          <w:spacing w:val="-7"/>
        </w:rPr>
        <w:t> </w:t>
      </w:r>
      <w:r>
        <w:rPr>
          <w:color w:val="231F20"/>
        </w:rPr>
        <w:t>Tij.</w:t>
      </w:r>
      <w:r>
        <w:rPr>
          <w:color w:val="231F20"/>
          <w:spacing w:val="-7"/>
        </w:rPr>
        <w:t> </w:t>
      </w:r>
      <w:r>
        <w:rPr>
          <w:color w:val="231F20"/>
        </w:rPr>
        <w:t>Allahu</w:t>
      </w:r>
      <w:r>
        <w:rPr>
          <w:color w:val="231F20"/>
          <w:spacing w:val="-7"/>
        </w:rPr>
        <w:t> </w:t>
      </w:r>
      <w:r>
        <w:rPr>
          <w:color w:val="231F20"/>
        </w:rPr>
        <w:t>i</w:t>
      </w:r>
      <w:r>
        <w:rPr>
          <w:color w:val="231F20"/>
          <w:spacing w:val="-7"/>
        </w:rPr>
        <w:t> </w:t>
      </w:r>
      <w:r>
        <w:rPr>
          <w:color w:val="231F20"/>
        </w:rPr>
        <w:t>Madhëruar,</w:t>
      </w:r>
      <w:r>
        <w:rPr>
          <w:color w:val="231F20"/>
          <w:spacing w:val="-7"/>
        </w:rPr>
        <w:t> </w:t>
      </w:r>
      <w:r>
        <w:rPr>
          <w:color w:val="231F20"/>
        </w:rPr>
        <w:t>më</w:t>
      </w:r>
      <w:r>
        <w:rPr>
          <w:color w:val="231F20"/>
          <w:spacing w:val="-7"/>
        </w:rPr>
        <w:t> </w:t>
      </w:r>
      <w:r>
        <w:rPr>
          <w:color w:val="231F20"/>
        </w:rPr>
        <w:t>shumë se trupin, shikon zemrën; Ai mund t’i dëbojë ata që dalin para Tij të pastruar nga jashtë, por të leckosur e të rrënuar nga brenda. Për këtë arsye,</w:t>
      </w:r>
      <w:r>
        <w:rPr>
          <w:color w:val="231F20"/>
          <w:spacing w:val="-3"/>
        </w:rPr>
        <w:t> </w:t>
      </w:r>
      <w:r>
        <w:rPr>
          <w:color w:val="231F20"/>
        </w:rPr>
        <w:t>pastërtia</w:t>
      </w:r>
      <w:r>
        <w:rPr>
          <w:color w:val="231F20"/>
          <w:spacing w:val="-3"/>
        </w:rPr>
        <w:t> </w:t>
      </w:r>
      <w:r>
        <w:rPr>
          <w:color w:val="231F20"/>
        </w:rPr>
        <w:t>e</w:t>
      </w:r>
      <w:r>
        <w:rPr>
          <w:color w:val="231F20"/>
          <w:spacing w:val="-3"/>
        </w:rPr>
        <w:t> </w:t>
      </w:r>
      <w:r>
        <w:rPr>
          <w:color w:val="231F20"/>
        </w:rPr>
        <w:t>jashtme</w:t>
      </w:r>
      <w:r>
        <w:rPr>
          <w:color w:val="231F20"/>
          <w:spacing w:val="-3"/>
        </w:rPr>
        <w:t> </w:t>
      </w:r>
      <w:r>
        <w:rPr>
          <w:color w:val="231F20"/>
        </w:rPr>
        <w:t>bart</w:t>
      </w:r>
      <w:r>
        <w:rPr>
          <w:color w:val="231F20"/>
          <w:spacing w:val="-3"/>
        </w:rPr>
        <w:t> </w:t>
      </w:r>
      <w:r>
        <w:rPr>
          <w:color w:val="231F20"/>
        </w:rPr>
        <w:t>në</w:t>
      </w:r>
      <w:r>
        <w:rPr>
          <w:color w:val="231F20"/>
          <w:spacing w:val="-3"/>
        </w:rPr>
        <w:t> </w:t>
      </w:r>
      <w:r>
        <w:rPr>
          <w:color w:val="231F20"/>
        </w:rPr>
        <w:t>vetvete</w:t>
      </w:r>
      <w:r>
        <w:rPr>
          <w:color w:val="231F20"/>
          <w:spacing w:val="-3"/>
        </w:rPr>
        <w:t> </w:t>
      </w:r>
      <w:r>
        <w:rPr>
          <w:color w:val="231F20"/>
        </w:rPr>
        <w:t>edhe</w:t>
      </w:r>
      <w:r>
        <w:rPr>
          <w:color w:val="231F20"/>
          <w:spacing w:val="-3"/>
        </w:rPr>
        <w:t> </w:t>
      </w:r>
      <w:r>
        <w:rPr>
          <w:color w:val="231F20"/>
        </w:rPr>
        <w:t>një</w:t>
      </w:r>
      <w:r>
        <w:rPr>
          <w:color w:val="231F20"/>
          <w:spacing w:val="-3"/>
        </w:rPr>
        <w:t> </w:t>
      </w:r>
      <w:r>
        <w:rPr>
          <w:color w:val="231F20"/>
        </w:rPr>
        <w:t>kuptim</w:t>
      </w:r>
      <w:r>
        <w:rPr>
          <w:color w:val="231F20"/>
          <w:spacing w:val="-3"/>
        </w:rPr>
        <w:t> </w:t>
      </w:r>
      <w:r>
        <w:rPr>
          <w:color w:val="231F20"/>
        </w:rPr>
        <w:t>të</w:t>
      </w:r>
      <w:r>
        <w:rPr>
          <w:color w:val="231F20"/>
          <w:spacing w:val="-3"/>
        </w:rPr>
        <w:t> </w:t>
      </w:r>
      <w:r>
        <w:rPr>
          <w:color w:val="231F20"/>
        </w:rPr>
        <w:t>pastërtisë së brendshme për besimtarin.</w:t>
      </w:r>
    </w:p>
    <w:p>
      <w:pPr>
        <w:spacing w:line="249" w:lineRule="auto" w:before="127"/>
        <w:ind w:left="142" w:right="281" w:firstLine="283"/>
        <w:jc w:val="both"/>
        <w:rPr>
          <w:sz w:val="24"/>
        </w:rPr>
      </w:pPr>
      <w:r>
        <w:rPr>
          <w:sz w:val="24"/>
        </w:rPr>
        <mc:AlternateContent>
          <mc:Choice Requires="wps">
            <w:drawing>
              <wp:anchor distT="0" distB="0" distL="0" distR="0" allowOverlap="1" layoutInCell="1" locked="0" behindDoc="1" simplePos="0" relativeHeight="487660032">
                <wp:simplePos x="0" y="0"/>
                <wp:positionH relativeFrom="page">
                  <wp:posOffset>540000</wp:posOffset>
                </wp:positionH>
                <wp:positionV relativeFrom="paragraph">
                  <wp:posOffset>1758800</wp:posOffset>
                </wp:positionV>
                <wp:extent cx="1080135"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8.488205pt;width:85.05pt;height:.1pt;mso-position-horizontal-relative:page;mso-position-vertical-relative:paragraph;z-index:-15656448;mso-wrap-distance-left:0;mso-wrap-distance-right:0" id="docshape188" coordorigin="850,2770" coordsize="1701,0" path="m850,2770l2551,2770e" filled="false" stroked="true" strokeweight=".5pt" strokecolor="#231f20">
                <v:path arrowok="t"/>
                <v:stroke dashstyle="solid"/>
                <w10:wrap type="topAndBottom"/>
              </v:shape>
            </w:pict>
          </mc:Fallback>
        </mc:AlternateContent>
      </w:r>
      <w:r>
        <w:rPr>
          <w:color w:val="231F20"/>
          <w:sz w:val="24"/>
        </w:rPr>
        <w:t>Në</w:t>
      </w:r>
      <w:r>
        <w:rPr>
          <w:color w:val="231F20"/>
          <w:spacing w:val="-9"/>
          <w:sz w:val="24"/>
        </w:rPr>
        <w:t> </w:t>
      </w:r>
      <w:r>
        <w:rPr>
          <w:color w:val="231F20"/>
          <w:sz w:val="24"/>
        </w:rPr>
        <w:t>një</w:t>
      </w:r>
      <w:r>
        <w:rPr>
          <w:color w:val="231F20"/>
          <w:spacing w:val="-9"/>
          <w:sz w:val="24"/>
        </w:rPr>
        <w:t> </w:t>
      </w:r>
      <w:r>
        <w:rPr>
          <w:color w:val="231F20"/>
          <w:sz w:val="24"/>
        </w:rPr>
        <w:t>hadith</w:t>
      </w:r>
      <w:r>
        <w:rPr>
          <w:color w:val="231F20"/>
          <w:spacing w:val="-9"/>
          <w:sz w:val="24"/>
        </w:rPr>
        <w:t> </w:t>
      </w:r>
      <w:r>
        <w:rPr>
          <w:color w:val="231F20"/>
          <w:sz w:val="24"/>
        </w:rPr>
        <w:t>tjetër,</w:t>
      </w:r>
      <w:r>
        <w:rPr>
          <w:color w:val="231F20"/>
          <w:spacing w:val="-9"/>
          <w:sz w:val="24"/>
        </w:rPr>
        <w:t> </w:t>
      </w:r>
      <w:r>
        <w:rPr>
          <w:color w:val="231F20"/>
          <w:sz w:val="24"/>
        </w:rPr>
        <w:t>Pejgamberi</w:t>
      </w:r>
      <w:r>
        <w:rPr>
          <w:color w:val="231F20"/>
          <w:spacing w:val="-9"/>
          <w:sz w:val="24"/>
        </w:rPr>
        <w:t> </w:t>
      </w:r>
      <w:r>
        <w:rPr>
          <w:color w:val="231F20"/>
          <w:sz w:val="24"/>
        </w:rPr>
        <w:t>ynë</w:t>
      </w:r>
      <w:r>
        <w:rPr>
          <w:color w:val="231F20"/>
          <w:spacing w:val="-9"/>
          <w:sz w:val="24"/>
        </w:rPr>
        <w:t> </w:t>
      </w:r>
      <w:r>
        <w:rPr>
          <w:color w:val="231F20"/>
          <w:sz w:val="24"/>
        </w:rPr>
        <w:t>(s.a.s.)</w:t>
      </w:r>
      <w:r>
        <w:rPr>
          <w:color w:val="231F20"/>
          <w:spacing w:val="-9"/>
          <w:sz w:val="24"/>
        </w:rPr>
        <w:t> </w:t>
      </w:r>
      <w:r>
        <w:rPr>
          <w:color w:val="231F20"/>
          <w:sz w:val="24"/>
        </w:rPr>
        <w:t>urdhëron</w:t>
      </w:r>
      <w:r>
        <w:rPr>
          <w:color w:val="231F20"/>
          <w:spacing w:val="-9"/>
          <w:sz w:val="24"/>
        </w:rPr>
        <w:t> </w:t>
      </w:r>
      <w:r>
        <w:rPr>
          <w:color w:val="231F20"/>
          <w:sz w:val="24"/>
        </w:rPr>
        <w:t>kështu:</w:t>
      </w:r>
      <w:r>
        <w:rPr>
          <w:color w:val="231F20"/>
          <w:spacing w:val="-9"/>
          <w:sz w:val="24"/>
        </w:rPr>
        <w:t> </w:t>
      </w:r>
      <w:r>
        <w:rPr>
          <w:i/>
          <w:color w:val="231F20"/>
          <w:sz w:val="24"/>
        </w:rPr>
        <w:t>“Pasi </w:t>
      </w:r>
      <w:r>
        <w:rPr>
          <w:i/>
          <w:color w:val="231F20"/>
          <w:spacing w:val="-4"/>
          <w:sz w:val="24"/>
        </w:rPr>
        <w:t>të</w:t>
      </w:r>
      <w:r>
        <w:rPr>
          <w:i/>
          <w:color w:val="231F20"/>
          <w:spacing w:val="-10"/>
          <w:sz w:val="24"/>
        </w:rPr>
        <w:t> </w:t>
      </w:r>
      <w:r>
        <w:rPr>
          <w:i/>
          <w:color w:val="231F20"/>
          <w:spacing w:val="-4"/>
          <w:sz w:val="24"/>
        </w:rPr>
        <w:t>jeni</w:t>
      </w:r>
      <w:r>
        <w:rPr>
          <w:i/>
          <w:color w:val="231F20"/>
          <w:spacing w:val="-10"/>
          <w:sz w:val="24"/>
        </w:rPr>
        <w:t> </w:t>
      </w:r>
      <w:r>
        <w:rPr>
          <w:i/>
          <w:color w:val="231F20"/>
          <w:spacing w:val="-4"/>
          <w:sz w:val="24"/>
        </w:rPr>
        <w:t>zgjuar</w:t>
      </w:r>
      <w:r>
        <w:rPr>
          <w:i/>
          <w:color w:val="231F20"/>
          <w:spacing w:val="-10"/>
          <w:sz w:val="24"/>
        </w:rPr>
        <w:t> </w:t>
      </w:r>
      <w:r>
        <w:rPr>
          <w:i/>
          <w:color w:val="231F20"/>
          <w:spacing w:val="-4"/>
          <w:sz w:val="24"/>
        </w:rPr>
        <w:t>nga</w:t>
      </w:r>
      <w:r>
        <w:rPr>
          <w:i/>
          <w:color w:val="231F20"/>
          <w:spacing w:val="-10"/>
          <w:sz w:val="24"/>
        </w:rPr>
        <w:t> </w:t>
      </w:r>
      <w:r>
        <w:rPr>
          <w:i/>
          <w:color w:val="231F20"/>
          <w:spacing w:val="-4"/>
          <w:sz w:val="24"/>
        </w:rPr>
        <w:t>gjumi,</w:t>
      </w:r>
      <w:r>
        <w:rPr>
          <w:i/>
          <w:color w:val="231F20"/>
          <w:spacing w:val="-10"/>
          <w:sz w:val="24"/>
        </w:rPr>
        <w:t> </w:t>
      </w:r>
      <w:r>
        <w:rPr>
          <w:i/>
          <w:color w:val="231F20"/>
          <w:spacing w:val="-4"/>
          <w:sz w:val="24"/>
        </w:rPr>
        <w:t>askush</w:t>
      </w:r>
      <w:r>
        <w:rPr>
          <w:i/>
          <w:color w:val="231F20"/>
          <w:spacing w:val="-10"/>
          <w:sz w:val="24"/>
        </w:rPr>
        <w:t> </w:t>
      </w:r>
      <w:r>
        <w:rPr>
          <w:i/>
          <w:color w:val="231F20"/>
          <w:spacing w:val="-4"/>
          <w:sz w:val="24"/>
        </w:rPr>
        <w:t>nga</w:t>
      </w:r>
      <w:r>
        <w:rPr>
          <w:i/>
          <w:color w:val="231F20"/>
          <w:spacing w:val="-10"/>
          <w:sz w:val="24"/>
        </w:rPr>
        <w:t> </w:t>
      </w:r>
      <w:r>
        <w:rPr>
          <w:i/>
          <w:color w:val="231F20"/>
          <w:spacing w:val="-4"/>
          <w:sz w:val="24"/>
        </w:rPr>
        <w:t>ju</w:t>
      </w:r>
      <w:r>
        <w:rPr>
          <w:i/>
          <w:color w:val="231F20"/>
          <w:spacing w:val="-10"/>
          <w:sz w:val="24"/>
        </w:rPr>
        <w:t> </w:t>
      </w:r>
      <w:r>
        <w:rPr>
          <w:i/>
          <w:color w:val="231F20"/>
          <w:spacing w:val="-4"/>
          <w:sz w:val="24"/>
        </w:rPr>
        <w:t>të</w:t>
      </w:r>
      <w:r>
        <w:rPr>
          <w:i/>
          <w:color w:val="231F20"/>
          <w:spacing w:val="-10"/>
          <w:sz w:val="24"/>
        </w:rPr>
        <w:t> </w:t>
      </w:r>
      <w:r>
        <w:rPr>
          <w:i/>
          <w:color w:val="231F20"/>
          <w:spacing w:val="-4"/>
          <w:sz w:val="24"/>
        </w:rPr>
        <w:t>mos</w:t>
      </w:r>
      <w:r>
        <w:rPr>
          <w:i/>
          <w:color w:val="231F20"/>
          <w:spacing w:val="-10"/>
          <w:sz w:val="24"/>
        </w:rPr>
        <w:t> </w:t>
      </w:r>
      <w:r>
        <w:rPr>
          <w:i/>
          <w:color w:val="231F20"/>
          <w:spacing w:val="-4"/>
          <w:sz w:val="24"/>
        </w:rPr>
        <w:t>i</w:t>
      </w:r>
      <w:r>
        <w:rPr>
          <w:i/>
          <w:color w:val="231F20"/>
          <w:spacing w:val="-10"/>
          <w:sz w:val="24"/>
        </w:rPr>
        <w:t> </w:t>
      </w:r>
      <w:r>
        <w:rPr>
          <w:i/>
          <w:color w:val="231F20"/>
          <w:spacing w:val="-4"/>
          <w:sz w:val="24"/>
        </w:rPr>
        <w:t>zhysë</w:t>
      </w:r>
      <w:r>
        <w:rPr>
          <w:i/>
          <w:color w:val="231F20"/>
          <w:spacing w:val="-10"/>
          <w:sz w:val="24"/>
        </w:rPr>
        <w:t> </w:t>
      </w:r>
      <w:r>
        <w:rPr>
          <w:i/>
          <w:color w:val="231F20"/>
          <w:spacing w:val="-4"/>
          <w:sz w:val="24"/>
        </w:rPr>
        <w:t>duart</w:t>
      </w:r>
      <w:r>
        <w:rPr>
          <w:i/>
          <w:color w:val="231F20"/>
          <w:spacing w:val="-10"/>
          <w:sz w:val="24"/>
        </w:rPr>
        <w:t> </w:t>
      </w:r>
      <w:r>
        <w:rPr>
          <w:i/>
          <w:color w:val="231F20"/>
          <w:spacing w:val="-4"/>
          <w:sz w:val="24"/>
        </w:rPr>
        <w:t>në</w:t>
      </w:r>
      <w:r>
        <w:rPr>
          <w:i/>
          <w:color w:val="231F20"/>
          <w:spacing w:val="-10"/>
          <w:sz w:val="24"/>
        </w:rPr>
        <w:t> </w:t>
      </w:r>
      <w:r>
        <w:rPr>
          <w:i/>
          <w:color w:val="231F20"/>
          <w:spacing w:val="-4"/>
          <w:sz w:val="24"/>
        </w:rPr>
        <w:t>enën</w:t>
      </w:r>
      <w:r>
        <w:rPr>
          <w:i/>
          <w:color w:val="231F20"/>
          <w:spacing w:val="-10"/>
          <w:sz w:val="24"/>
        </w:rPr>
        <w:t> </w:t>
      </w:r>
      <w:r>
        <w:rPr>
          <w:i/>
          <w:color w:val="231F20"/>
          <w:spacing w:val="-4"/>
          <w:sz w:val="24"/>
        </w:rPr>
        <w:t>e</w:t>
      </w:r>
      <w:r>
        <w:rPr>
          <w:i/>
          <w:color w:val="231F20"/>
          <w:spacing w:val="-10"/>
          <w:sz w:val="24"/>
        </w:rPr>
        <w:t> </w:t>
      </w:r>
      <w:r>
        <w:rPr>
          <w:i/>
          <w:color w:val="231F20"/>
          <w:spacing w:val="-4"/>
          <w:sz w:val="24"/>
        </w:rPr>
        <w:t>ujit </w:t>
      </w:r>
      <w:r>
        <w:rPr>
          <w:i/>
          <w:color w:val="231F20"/>
          <w:sz w:val="24"/>
        </w:rPr>
        <w:t>pa</w:t>
      </w:r>
      <w:r>
        <w:rPr>
          <w:i/>
          <w:color w:val="231F20"/>
          <w:spacing w:val="-15"/>
          <w:sz w:val="24"/>
        </w:rPr>
        <w:t> </w:t>
      </w:r>
      <w:r>
        <w:rPr>
          <w:i/>
          <w:color w:val="231F20"/>
          <w:sz w:val="24"/>
        </w:rPr>
        <w:t>i</w:t>
      </w:r>
      <w:r>
        <w:rPr>
          <w:i/>
          <w:color w:val="231F20"/>
          <w:spacing w:val="-15"/>
          <w:sz w:val="24"/>
        </w:rPr>
        <w:t> </w:t>
      </w:r>
      <w:r>
        <w:rPr>
          <w:i/>
          <w:color w:val="231F20"/>
          <w:sz w:val="24"/>
        </w:rPr>
        <w:t>larë</w:t>
      </w:r>
      <w:r>
        <w:rPr>
          <w:i/>
          <w:color w:val="231F20"/>
          <w:spacing w:val="-15"/>
          <w:sz w:val="24"/>
        </w:rPr>
        <w:t> </w:t>
      </w:r>
      <w:r>
        <w:rPr>
          <w:i/>
          <w:color w:val="231F20"/>
          <w:sz w:val="24"/>
        </w:rPr>
        <w:t>ato</w:t>
      </w:r>
      <w:r>
        <w:rPr>
          <w:i/>
          <w:color w:val="231F20"/>
          <w:spacing w:val="-15"/>
          <w:sz w:val="24"/>
        </w:rPr>
        <w:t> </w:t>
      </w:r>
      <w:r>
        <w:rPr>
          <w:i/>
          <w:color w:val="231F20"/>
          <w:sz w:val="24"/>
        </w:rPr>
        <w:t>tri</w:t>
      </w:r>
      <w:r>
        <w:rPr>
          <w:i/>
          <w:color w:val="231F20"/>
          <w:spacing w:val="-15"/>
          <w:sz w:val="24"/>
        </w:rPr>
        <w:t> </w:t>
      </w:r>
      <w:r>
        <w:rPr>
          <w:i/>
          <w:color w:val="231F20"/>
          <w:sz w:val="24"/>
        </w:rPr>
        <w:t>herë.</w:t>
      </w:r>
      <w:r>
        <w:rPr>
          <w:i/>
          <w:color w:val="231F20"/>
          <w:spacing w:val="-15"/>
          <w:sz w:val="24"/>
        </w:rPr>
        <w:t> </w:t>
      </w:r>
      <w:r>
        <w:rPr>
          <w:i/>
          <w:color w:val="231F20"/>
          <w:sz w:val="24"/>
        </w:rPr>
        <w:t>Sepse</w:t>
      </w:r>
      <w:r>
        <w:rPr>
          <w:i/>
          <w:color w:val="231F20"/>
          <w:spacing w:val="-15"/>
          <w:sz w:val="24"/>
        </w:rPr>
        <w:t> </w:t>
      </w:r>
      <w:r>
        <w:rPr>
          <w:i/>
          <w:color w:val="231F20"/>
          <w:sz w:val="24"/>
        </w:rPr>
        <w:t>nuk</w:t>
      </w:r>
      <w:r>
        <w:rPr>
          <w:i/>
          <w:color w:val="231F20"/>
          <w:spacing w:val="-15"/>
          <w:sz w:val="24"/>
        </w:rPr>
        <w:t> </w:t>
      </w:r>
      <w:r>
        <w:rPr>
          <w:i/>
          <w:color w:val="231F20"/>
          <w:sz w:val="24"/>
        </w:rPr>
        <w:t>mund</w:t>
      </w:r>
      <w:r>
        <w:rPr>
          <w:i/>
          <w:color w:val="231F20"/>
          <w:spacing w:val="-15"/>
          <w:sz w:val="24"/>
        </w:rPr>
        <w:t> </w:t>
      </w:r>
      <w:r>
        <w:rPr>
          <w:i/>
          <w:color w:val="231F20"/>
          <w:sz w:val="24"/>
        </w:rPr>
        <w:t>ta</w:t>
      </w:r>
      <w:r>
        <w:rPr>
          <w:i/>
          <w:color w:val="231F20"/>
          <w:spacing w:val="-15"/>
          <w:sz w:val="24"/>
        </w:rPr>
        <w:t> </w:t>
      </w:r>
      <w:r>
        <w:rPr>
          <w:i/>
          <w:color w:val="231F20"/>
          <w:sz w:val="24"/>
        </w:rPr>
        <w:t>dini</w:t>
      </w:r>
      <w:r>
        <w:rPr>
          <w:i/>
          <w:color w:val="231F20"/>
          <w:spacing w:val="-15"/>
          <w:sz w:val="24"/>
        </w:rPr>
        <w:t> </w:t>
      </w:r>
      <w:r>
        <w:rPr>
          <w:i/>
          <w:color w:val="231F20"/>
          <w:sz w:val="24"/>
        </w:rPr>
        <w:t>se</w:t>
      </w:r>
      <w:r>
        <w:rPr>
          <w:i/>
          <w:color w:val="231F20"/>
          <w:spacing w:val="-15"/>
          <w:sz w:val="24"/>
        </w:rPr>
        <w:t> </w:t>
      </w:r>
      <w:r>
        <w:rPr>
          <w:i/>
          <w:color w:val="231F20"/>
          <w:sz w:val="24"/>
        </w:rPr>
        <w:t>në</w:t>
      </w:r>
      <w:r>
        <w:rPr>
          <w:i/>
          <w:color w:val="231F20"/>
          <w:spacing w:val="-15"/>
          <w:sz w:val="24"/>
        </w:rPr>
        <w:t> </w:t>
      </w:r>
      <w:r>
        <w:rPr>
          <w:i/>
          <w:color w:val="231F20"/>
          <w:sz w:val="24"/>
        </w:rPr>
        <w:t>ç’pjesë</w:t>
      </w:r>
      <w:r>
        <w:rPr>
          <w:i/>
          <w:color w:val="231F20"/>
          <w:spacing w:val="-15"/>
          <w:sz w:val="24"/>
        </w:rPr>
        <w:t> </w:t>
      </w:r>
      <w:r>
        <w:rPr>
          <w:i/>
          <w:color w:val="231F20"/>
          <w:sz w:val="24"/>
        </w:rPr>
        <w:t>të</w:t>
      </w:r>
      <w:r>
        <w:rPr>
          <w:i/>
          <w:color w:val="231F20"/>
          <w:spacing w:val="-15"/>
          <w:sz w:val="24"/>
        </w:rPr>
        <w:t> </w:t>
      </w:r>
      <w:r>
        <w:rPr>
          <w:i/>
          <w:color w:val="231F20"/>
          <w:sz w:val="24"/>
        </w:rPr>
        <w:t>trupit</w:t>
      </w:r>
      <w:r>
        <w:rPr>
          <w:i/>
          <w:color w:val="231F20"/>
          <w:spacing w:val="-15"/>
          <w:sz w:val="24"/>
        </w:rPr>
        <w:t> </w:t>
      </w:r>
      <w:r>
        <w:rPr>
          <w:i/>
          <w:color w:val="231F20"/>
          <w:sz w:val="24"/>
        </w:rPr>
        <w:t>kanë </w:t>
      </w:r>
      <w:r>
        <w:rPr>
          <w:i/>
          <w:color w:val="231F20"/>
          <w:spacing w:val="-2"/>
          <w:sz w:val="24"/>
        </w:rPr>
        <w:t>shëtitur</w:t>
      </w:r>
      <w:r>
        <w:rPr>
          <w:i/>
          <w:color w:val="231F20"/>
          <w:spacing w:val="-13"/>
          <w:sz w:val="24"/>
        </w:rPr>
        <w:t> </w:t>
      </w:r>
      <w:r>
        <w:rPr>
          <w:i/>
          <w:color w:val="231F20"/>
          <w:spacing w:val="-2"/>
          <w:sz w:val="24"/>
        </w:rPr>
        <w:t>duart</w:t>
      </w:r>
      <w:r>
        <w:rPr>
          <w:i/>
          <w:color w:val="231F20"/>
          <w:spacing w:val="-13"/>
          <w:sz w:val="24"/>
        </w:rPr>
        <w:t> </w:t>
      </w:r>
      <w:r>
        <w:rPr>
          <w:i/>
          <w:color w:val="231F20"/>
          <w:spacing w:val="-2"/>
          <w:sz w:val="24"/>
        </w:rPr>
        <w:t>gjatë</w:t>
      </w:r>
      <w:r>
        <w:rPr>
          <w:i/>
          <w:color w:val="231F20"/>
          <w:spacing w:val="-13"/>
          <w:sz w:val="24"/>
        </w:rPr>
        <w:t> </w:t>
      </w:r>
      <w:r>
        <w:rPr>
          <w:i/>
          <w:color w:val="231F20"/>
          <w:spacing w:val="-2"/>
          <w:sz w:val="24"/>
        </w:rPr>
        <w:t>natës.”</w:t>
      </w:r>
      <w:r>
        <w:rPr>
          <w:i/>
          <w:color w:val="231F20"/>
          <w:spacing w:val="-2"/>
          <w:position w:val="8"/>
          <w:sz w:val="14"/>
        </w:rPr>
        <w:t>163</w:t>
      </w:r>
      <w:r>
        <w:rPr>
          <w:i/>
          <w:color w:val="231F20"/>
          <w:spacing w:val="-7"/>
          <w:position w:val="8"/>
          <w:sz w:val="14"/>
        </w:rPr>
        <w:t> </w:t>
      </w:r>
      <w:r>
        <w:rPr>
          <w:color w:val="231F20"/>
          <w:spacing w:val="-2"/>
          <w:sz w:val="24"/>
        </w:rPr>
        <w:t>Sipas</w:t>
      </w:r>
      <w:r>
        <w:rPr>
          <w:color w:val="231F20"/>
          <w:spacing w:val="-13"/>
          <w:sz w:val="24"/>
        </w:rPr>
        <w:t> </w:t>
      </w:r>
      <w:r>
        <w:rPr>
          <w:color w:val="231F20"/>
          <w:spacing w:val="-2"/>
          <w:sz w:val="24"/>
        </w:rPr>
        <w:t>asaj</w:t>
      </w:r>
      <w:r>
        <w:rPr>
          <w:color w:val="231F20"/>
          <w:spacing w:val="-13"/>
          <w:sz w:val="24"/>
        </w:rPr>
        <w:t> </w:t>
      </w:r>
      <w:r>
        <w:rPr>
          <w:color w:val="231F20"/>
          <w:spacing w:val="-2"/>
          <w:sz w:val="24"/>
        </w:rPr>
        <w:t>që</w:t>
      </w:r>
      <w:r>
        <w:rPr>
          <w:color w:val="231F20"/>
          <w:spacing w:val="-13"/>
          <w:sz w:val="24"/>
        </w:rPr>
        <w:t> </w:t>
      </w:r>
      <w:r>
        <w:rPr>
          <w:color w:val="231F20"/>
          <w:spacing w:val="-2"/>
          <w:sz w:val="24"/>
        </w:rPr>
        <w:t>thonë</w:t>
      </w:r>
      <w:r>
        <w:rPr>
          <w:color w:val="231F20"/>
          <w:spacing w:val="-13"/>
          <w:sz w:val="24"/>
        </w:rPr>
        <w:t> </w:t>
      </w:r>
      <w:r>
        <w:rPr>
          <w:color w:val="231F20"/>
          <w:spacing w:val="-2"/>
          <w:sz w:val="24"/>
        </w:rPr>
        <w:t>sot</w:t>
      </w:r>
      <w:r>
        <w:rPr>
          <w:color w:val="231F20"/>
          <w:spacing w:val="-13"/>
          <w:sz w:val="24"/>
        </w:rPr>
        <w:t> </w:t>
      </w:r>
      <w:r>
        <w:rPr>
          <w:color w:val="231F20"/>
          <w:spacing w:val="-2"/>
          <w:sz w:val="24"/>
        </w:rPr>
        <w:t>ekspertët,</w:t>
      </w:r>
      <w:r>
        <w:rPr>
          <w:color w:val="231F20"/>
          <w:spacing w:val="-13"/>
          <w:sz w:val="24"/>
        </w:rPr>
        <w:t> </w:t>
      </w:r>
      <w:r>
        <w:rPr>
          <w:color w:val="231F20"/>
          <w:spacing w:val="-2"/>
          <w:sz w:val="24"/>
        </w:rPr>
        <w:t>mikrobet </w:t>
      </w:r>
      <w:r>
        <w:rPr>
          <w:color w:val="231F20"/>
          <w:sz w:val="24"/>
        </w:rPr>
        <w:t>gjenden në masë veçanërisht në pjesët e njomura të trupit. Ekziston gjithmonë mundësia që, gjatë natës, duart të shëtisin nëpër këto pjesë dhe, rrjedhimisht, të ndoten nga mikrobet e gjendura në ato vende. Njeriu nuk mund ta dijë se ku i ka mbajtur duart gjatë kohës kur ka qenë</w:t>
      </w:r>
      <w:r>
        <w:rPr>
          <w:color w:val="231F20"/>
          <w:spacing w:val="5"/>
          <w:sz w:val="24"/>
        </w:rPr>
        <w:t> </w:t>
      </w:r>
      <w:r>
        <w:rPr>
          <w:color w:val="231F20"/>
          <w:sz w:val="24"/>
        </w:rPr>
        <w:t>duke</w:t>
      </w:r>
      <w:r>
        <w:rPr>
          <w:color w:val="231F20"/>
          <w:spacing w:val="5"/>
          <w:sz w:val="24"/>
        </w:rPr>
        <w:t> </w:t>
      </w:r>
      <w:r>
        <w:rPr>
          <w:color w:val="231F20"/>
          <w:sz w:val="24"/>
        </w:rPr>
        <w:t>fjetur,</w:t>
      </w:r>
      <w:r>
        <w:rPr>
          <w:color w:val="231F20"/>
          <w:spacing w:val="6"/>
          <w:sz w:val="24"/>
        </w:rPr>
        <w:t> </w:t>
      </w:r>
      <w:r>
        <w:rPr>
          <w:color w:val="231F20"/>
          <w:sz w:val="24"/>
        </w:rPr>
        <w:t>nëse,</w:t>
      </w:r>
      <w:r>
        <w:rPr>
          <w:color w:val="231F20"/>
          <w:spacing w:val="5"/>
          <w:sz w:val="24"/>
        </w:rPr>
        <w:t> </w:t>
      </w:r>
      <w:r>
        <w:rPr>
          <w:color w:val="231F20"/>
          <w:sz w:val="24"/>
        </w:rPr>
        <w:t>në</w:t>
      </w:r>
      <w:r>
        <w:rPr>
          <w:color w:val="231F20"/>
          <w:spacing w:val="6"/>
          <w:sz w:val="24"/>
        </w:rPr>
        <w:t> </w:t>
      </w:r>
      <w:r>
        <w:rPr>
          <w:color w:val="231F20"/>
          <w:sz w:val="24"/>
        </w:rPr>
        <w:t>një</w:t>
      </w:r>
      <w:r>
        <w:rPr>
          <w:color w:val="231F20"/>
          <w:spacing w:val="5"/>
          <w:sz w:val="24"/>
        </w:rPr>
        <w:t> </w:t>
      </w:r>
      <w:r>
        <w:rPr>
          <w:color w:val="231F20"/>
          <w:sz w:val="24"/>
        </w:rPr>
        <w:t>mënyrë</w:t>
      </w:r>
      <w:r>
        <w:rPr>
          <w:color w:val="231F20"/>
          <w:spacing w:val="5"/>
          <w:sz w:val="24"/>
        </w:rPr>
        <w:t> </w:t>
      </w:r>
      <w:r>
        <w:rPr>
          <w:color w:val="231F20"/>
          <w:sz w:val="24"/>
        </w:rPr>
        <w:t>të</w:t>
      </w:r>
      <w:r>
        <w:rPr>
          <w:color w:val="231F20"/>
          <w:spacing w:val="6"/>
          <w:sz w:val="24"/>
        </w:rPr>
        <w:t> </w:t>
      </w:r>
      <w:r>
        <w:rPr>
          <w:color w:val="231F20"/>
          <w:sz w:val="24"/>
        </w:rPr>
        <w:t>pavetëdijshme,</w:t>
      </w:r>
      <w:r>
        <w:rPr>
          <w:color w:val="231F20"/>
          <w:spacing w:val="5"/>
          <w:sz w:val="24"/>
        </w:rPr>
        <w:t> </w:t>
      </w:r>
      <w:r>
        <w:rPr>
          <w:color w:val="231F20"/>
          <w:sz w:val="24"/>
        </w:rPr>
        <w:t>i</w:t>
      </w:r>
      <w:r>
        <w:rPr>
          <w:color w:val="231F20"/>
          <w:spacing w:val="6"/>
          <w:sz w:val="24"/>
        </w:rPr>
        <w:t> </w:t>
      </w:r>
      <w:r>
        <w:rPr>
          <w:color w:val="231F20"/>
          <w:sz w:val="24"/>
        </w:rPr>
        <w:t>kanë</w:t>
      </w:r>
      <w:r>
        <w:rPr>
          <w:color w:val="231F20"/>
          <w:spacing w:val="5"/>
          <w:sz w:val="24"/>
        </w:rPr>
        <w:t> </w:t>
      </w:r>
      <w:r>
        <w:rPr>
          <w:color w:val="231F20"/>
          <w:spacing w:val="-2"/>
          <w:sz w:val="24"/>
        </w:rPr>
        <w:t>vajtur</w:t>
      </w:r>
    </w:p>
    <w:p>
      <w:pPr>
        <w:spacing w:before="53"/>
        <w:ind w:left="142" w:right="0" w:firstLine="0"/>
        <w:jc w:val="both"/>
        <w:rPr>
          <w:sz w:val="20"/>
        </w:rPr>
      </w:pPr>
      <w:r>
        <w:rPr>
          <w:color w:val="231F20"/>
          <w:position w:val="8"/>
          <w:sz w:val="14"/>
        </w:rPr>
        <w:t>162</w:t>
      </w:r>
      <w:r>
        <w:rPr>
          <w:color w:val="231F20"/>
          <w:spacing w:val="8"/>
          <w:position w:val="8"/>
          <w:sz w:val="14"/>
        </w:rPr>
        <w:t> </w:t>
      </w:r>
      <w:r>
        <w:rPr>
          <w:color w:val="231F20"/>
          <w:sz w:val="20"/>
        </w:rPr>
        <w:t>Muslim,</w:t>
      </w:r>
      <w:r>
        <w:rPr>
          <w:color w:val="231F20"/>
          <w:spacing w:val="-6"/>
          <w:sz w:val="20"/>
        </w:rPr>
        <w:t> </w:t>
      </w:r>
      <w:r>
        <w:rPr>
          <w:color w:val="231F20"/>
          <w:sz w:val="20"/>
        </w:rPr>
        <w:t>taháret</w:t>
      </w:r>
      <w:r>
        <w:rPr>
          <w:color w:val="231F20"/>
          <w:spacing w:val="-6"/>
          <w:sz w:val="20"/>
        </w:rPr>
        <w:t> </w:t>
      </w:r>
      <w:r>
        <w:rPr>
          <w:color w:val="231F20"/>
          <w:sz w:val="20"/>
        </w:rPr>
        <w:t>32;</w:t>
      </w:r>
      <w:r>
        <w:rPr>
          <w:color w:val="231F20"/>
          <w:spacing w:val="-7"/>
          <w:sz w:val="20"/>
        </w:rPr>
        <w:t> </w:t>
      </w:r>
      <w:r>
        <w:rPr>
          <w:color w:val="231F20"/>
          <w:sz w:val="20"/>
        </w:rPr>
        <w:t>Tirmidhí,</w:t>
      </w:r>
      <w:r>
        <w:rPr>
          <w:color w:val="231F20"/>
          <w:spacing w:val="-6"/>
          <w:sz w:val="20"/>
        </w:rPr>
        <w:t> </w:t>
      </w:r>
      <w:r>
        <w:rPr>
          <w:color w:val="231F20"/>
          <w:sz w:val="20"/>
        </w:rPr>
        <w:t>taháret</w:t>
      </w:r>
      <w:r>
        <w:rPr>
          <w:color w:val="231F20"/>
          <w:spacing w:val="-6"/>
          <w:sz w:val="20"/>
        </w:rPr>
        <w:t> </w:t>
      </w:r>
      <w:r>
        <w:rPr>
          <w:color w:val="231F20"/>
          <w:sz w:val="20"/>
        </w:rPr>
        <w:t>2;</w:t>
      </w:r>
      <w:r>
        <w:rPr>
          <w:color w:val="231F20"/>
          <w:spacing w:val="-7"/>
          <w:sz w:val="20"/>
        </w:rPr>
        <w:t> </w:t>
      </w:r>
      <w:r>
        <w:rPr>
          <w:color w:val="231F20"/>
          <w:sz w:val="20"/>
        </w:rPr>
        <w:t>Ebú</w:t>
      </w:r>
      <w:r>
        <w:rPr>
          <w:color w:val="231F20"/>
          <w:spacing w:val="-6"/>
          <w:sz w:val="20"/>
        </w:rPr>
        <w:t> </w:t>
      </w:r>
      <w:r>
        <w:rPr>
          <w:color w:val="231F20"/>
          <w:sz w:val="20"/>
        </w:rPr>
        <w:t>Dáúd,</w:t>
      </w:r>
      <w:r>
        <w:rPr>
          <w:color w:val="231F20"/>
          <w:spacing w:val="-6"/>
          <w:sz w:val="20"/>
        </w:rPr>
        <w:t> </w:t>
      </w:r>
      <w:r>
        <w:rPr>
          <w:color w:val="231F20"/>
          <w:sz w:val="20"/>
        </w:rPr>
        <w:t>taháret</w:t>
      </w:r>
      <w:r>
        <w:rPr>
          <w:color w:val="231F20"/>
          <w:spacing w:val="-7"/>
          <w:sz w:val="20"/>
        </w:rPr>
        <w:t> </w:t>
      </w:r>
      <w:r>
        <w:rPr>
          <w:color w:val="231F20"/>
          <w:spacing w:val="-5"/>
          <w:sz w:val="20"/>
        </w:rPr>
        <w:t>51.</w:t>
      </w:r>
    </w:p>
    <w:p>
      <w:pPr>
        <w:spacing w:before="16"/>
        <w:ind w:left="142" w:right="0" w:firstLine="0"/>
        <w:jc w:val="both"/>
        <w:rPr>
          <w:sz w:val="20"/>
        </w:rPr>
      </w:pPr>
      <w:r>
        <w:rPr>
          <w:color w:val="231F20"/>
          <w:position w:val="8"/>
          <w:sz w:val="14"/>
        </w:rPr>
        <w:t>163</w:t>
      </w:r>
      <w:r>
        <w:rPr>
          <w:color w:val="231F20"/>
          <w:spacing w:val="2"/>
          <w:position w:val="8"/>
          <w:sz w:val="14"/>
        </w:rPr>
        <w:t> </w:t>
      </w:r>
      <w:r>
        <w:rPr>
          <w:color w:val="231F20"/>
          <w:sz w:val="20"/>
        </w:rPr>
        <w:t>Buhárí,</w:t>
      </w:r>
      <w:r>
        <w:rPr>
          <w:color w:val="231F20"/>
          <w:spacing w:val="-12"/>
          <w:sz w:val="20"/>
        </w:rPr>
        <w:t> </w:t>
      </w:r>
      <w:r>
        <w:rPr>
          <w:color w:val="231F20"/>
          <w:sz w:val="20"/>
        </w:rPr>
        <w:t>vudú</w:t>
      </w:r>
      <w:r>
        <w:rPr>
          <w:color w:val="231F20"/>
          <w:spacing w:val="-12"/>
          <w:sz w:val="20"/>
        </w:rPr>
        <w:t> </w:t>
      </w:r>
      <w:r>
        <w:rPr>
          <w:color w:val="231F20"/>
          <w:sz w:val="20"/>
        </w:rPr>
        <w:t>25;</w:t>
      </w:r>
      <w:r>
        <w:rPr>
          <w:color w:val="231F20"/>
          <w:spacing w:val="-12"/>
          <w:sz w:val="20"/>
        </w:rPr>
        <w:t> </w:t>
      </w:r>
      <w:r>
        <w:rPr>
          <w:color w:val="231F20"/>
          <w:sz w:val="20"/>
        </w:rPr>
        <w:t>Muslim,</w:t>
      </w:r>
      <w:r>
        <w:rPr>
          <w:color w:val="231F20"/>
          <w:spacing w:val="-12"/>
          <w:sz w:val="20"/>
        </w:rPr>
        <w:t> </w:t>
      </w:r>
      <w:r>
        <w:rPr>
          <w:color w:val="231F20"/>
          <w:sz w:val="20"/>
        </w:rPr>
        <w:t>taháret</w:t>
      </w:r>
      <w:r>
        <w:rPr>
          <w:color w:val="231F20"/>
          <w:spacing w:val="-12"/>
          <w:sz w:val="20"/>
        </w:rPr>
        <w:t> </w:t>
      </w:r>
      <w:r>
        <w:rPr>
          <w:color w:val="231F20"/>
          <w:sz w:val="20"/>
        </w:rPr>
        <w:t>87-</w:t>
      </w:r>
      <w:r>
        <w:rPr>
          <w:color w:val="231F20"/>
          <w:spacing w:val="-5"/>
          <w:sz w:val="20"/>
        </w:rPr>
        <w:t>88.</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poshtë sqetullave apo në ndonjë vend tjetër të trupit. Kështu që, nuk ka rëndësi se si vendosim ta trajtojmë këtë çështje. Mund ta shikoni atë nga aspekti mjekësor, mund ta shihni si një arsye të pastrimit si parapërgatitje</w:t>
      </w:r>
      <w:r>
        <w:rPr>
          <w:color w:val="231F20"/>
          <w:spacing w:val="-3"/>
        </w:rPr>
        <w:t> </w:t>
      </w:r>
      <w:r>
        <w:rPr>
          <w:color w:val="231F20"/>
        </w:rPr>
        <w:t>për</w:t>
      </w:r>
      <w:r>
        <w:rPr>
          <w:color w:val="231F20"/>
          <w:spacing w:val="-3"/>
        </w:rPr>
        <w:t> </w:t>
      </w:r>
      <w:r>
        <w:rPr>
          <w:color w:val="231F20"/>
        </w:rPr>
        <w:t>namazin</w:t>
      </w:r>
      <w:r>
        <w:rPr>
          <w:color w:val="231F20"/>
          <w:spacing w:val="-3"/>
        </w:rPr>
        <w:t> </w:t>
      </w:r>
      <w:r>
        <w:rPr>
          <w:color w:val="231F20"/>
        </w:rPr>
        <w:t>ose,</w:t>
      </w:r>
      <w:r>
        <w:rPr>
          <w:color w:val="231F20"/>
          <w:spacing w:val="-3"/>
        </w:rPr>
        <w:t> </w:t>
      </w:r>
      <w:r>
        <w:rPr>
          <w:color w:val="231F20"/>
        </w:rPr>
        <w:t>pa</w:t>
      </w:r>
      <w:r>
        <w:rPr>
          <w:color w:val="231F20"/>
          <w:spacing w:val="-3"/>
        </w:rPr>
        <w:t> </w:t>
      </w:r>
      <w:r>
        <w:rPr>
          <w:color w:val="231F20"/>
        </w:rPr>
        <w:t>i</w:t>
      </w:r>
      <w:r>
        <w:rPr>
          <w:color w:val="231F20"/>
          <w:spacing w:val="-3"/>
        </w:rPr>
        <w:t> </w:t>
      </w:r>
      <w:r>
        <w:rPr>
          <w:color w:val="231F20"/>
        </w:rPr>
        <w:t>menduar</w:t>
      </w:r>
      <w:r>
        <w:rPr>
          <w:color w:val="231F20"/>
          <w:spacing w:val="-3"/>
        </w:rPr>
        <w:t> </w:t>
      </w:r>
      <w:r>
        <w:rPr>
          <w:color w:val="231F20"/>
        </w:rPr>
        <w:t>fare</w:t>
      </w:r>
      <w:r>
        <w:rPr>
          <w:color w:val="231F20"/>
          <w:spacing w:val="-3"/>
        </w:rPr>
        <w:t> </w:t>
      </w:r>
      <w:r>
        <w:rPr>
          <w:color w:val="231F20"/>
        </w:rPr>
        <w:t>këto</w:t>
      </w:r>
      <w:r>
        <w:rPr>
          <w:color w:val="231F20"/>
          <w:spacing w:val="-3"/>
        </w:rPr>
        <w:t> </w:t>
      </w:r>
      <w:r>
        <w:rPr>
          <w:color w:val="231F20"/>
        </w:rPr>
        <w:t>të</w:t>
      </w:r>
      <w:r>
        <w:rPr>
          <w:color w:val="231F20"/>
          <w:spacing w:val="-3"/>
        </w:rPr>
        <w:t> </w:t>
      </w:r>
      <w:r>
        <w:rPr>
          <w:color w:val="231F20"/>
        </w:rPr>
        <w:t>parat,</w:t>
      </w:r>
      <w:r>
        <w:rPr>
          <w:color w:val="231F20"/>
          <w:spacing w:val="-3"/>
        </w:rPr>
        <w:t> </w:t>
      </w:r>
      <w:r>
        <w:rPr>
          <w:color w:val="231F20"/>
        </w:rPr>
        <w:t>në</w:t>
      </w:r>
      <w:r>
        <w:rPr>
          <w:color w:val="231F20"/>
          <w:spacing w:val="-3"/>
        </w:rPr>
        <w:t> </w:t>
      </w:r>
      <w:r>
        <w:rPr>
          <w:color w:val="231F20"/>
        </w:rPr>
        <w:t>një atmosferë bindjeje ndaj dekretit të të Dërguarit të Allahut, mund të </w:t>
      </w:r>
      <w:r>
        <w:rPr>
          <w:color w:val="231F20"/>
          <w:spacing w:val="-2"/>
        </w:rPr>
        <w:t>thoni</w:t>
      </w:r>
      <w:r>
        <w:rPr>
          <w:color w:val="231F20"/>
          <w:spacing w:val="-15"/>
        </w:rPr>
        <w:t> </w:t>
      </w:r>
      <w:r>
        <w:rPr>
          <w:color w:val="231F20"/>
          <w:spacing w:val="-2"/>
        </w:rPr>
        <w:t>“Po</w:t>
      </w:r>
      <w:r>
        <w:rPr>
          <w:color w:val="231F20"/>
          <w:spacing w:val="-13"/>
        </w:rPr>
        <w:t> </w:t>
      </w:r>
      <w:r>
        <w:rPr>
          <w:color w:val="231F20"/>
          <w:spacing w:val="-2"/>
        </w:rPr>
        <w:t>e</w:t>
      </w:r>
      <w:r>
        <w:rPr>
          <w:color w:val="231F20"/>
          <w:spacing w:val="-13"/>
        </w:rPr>
        <w:t> </w:t>
      </w:r>
      <w:r>
        <w:rPr>
          <w:color w:val="231F20"/>
          <w:spacing w:val="-2"/>
        </w:rPr>
        <w:t>bëj</w:t>
      </w:r>
      <w:r>
        <w:rPr>
          <w:color w:val="231F20"/>
          <w:spacing w:val="-13"/>
        </w:rPr>
        <w:t> </w:t>
      </w:r>
      <w:r>
        <w:rPr>
          <w:color w:val="231F20"/>
          <w:spacing w:val="-2"/>
        </w:rPr>
        <w:t>sepse</w:t>
      </w:r>
      <w:r>
        <w:rPr>
          <w:color w:val="231F20"/>
          <w:spacing w:val="-13"/>
        </w:rPr>
        <w:t> </w:t>
      </w:r>
      <w:r>
        <w:rPr>
          <w:color w:val="231F20"/>
          <w:spacing w:val="-2"/>
        </w:rPr>
        <w:t>kështu</w:t>
      </w:r>
      <w:r>
        <w:rPr>
          <w:color w:val="231F20"/>
          <w:spacing w:val="-13"/>
        </w:rPr>
        <w:t> </w:t>
      </w:r>
      <w:r>
        <w:rPr>
          <w:color w:val="231F20"/>
          <w:spacing w:val="-2"/>
        </w:rPr>
        <w:t>ka</w:t>
      </w:r>
      <w:r>
        <w:rPr>
          <w:color w:val="231F20"/>
          <w:spacing w:val="-13"/>
        </w:rPr>
        <w:t> </w:t>
      </w:r>
      <w:r>
        <w:rPr>
          <w:color w:val="231F20"/>
          <w:spacing w:val="-2"/>
        </w:rPr>
        <w:t>urdhëruar</w:t>
      </w:r>
      <w:r>
        <w:rPr>
          <w:color w:val="231F20"/>
          <w:spacing w:val="-13"/>
        </w:rPr>
        <w:t> </w:t>
      </w:r>
      <w:r>
        <w:rPr>
          <w:color w:val="231F20"/>
          <w:spacing w:val="-2"/>
        </w:rPr>
        <w:t>Ai</w:t>
      </w:r>
      <w:r>
        <w:rPr>
          <w:color w:val="231F20"/>
          <w:spacing w:val="-13"/>
        </w:rPr>
        <w:t> </w:t>
      </w:r>
      <w:r>
        <w:rPr>
          <w:color w:val="231F20"/>
          <w:spacing w:val="-2"/>
        </w:rPr>
        <w:t>(s.a.s.).”.</w:t>
      </w:r>
      <w:r>
        <w:rPr>
          <w:color w:val="231F20"/>
          <w:spacing w:val="-13"/>
        </w:rPr>
        <w:t> </w:t>
      </w:r>
      <w:r>
        <w:rPr>
          <w:color w:val="231F20"/>
          <w:spacing w:val="-2"/>
        </w:rPr>
        <w:t>Nuk</w:t>
      </w:r>
      <w:r>
        <w:rPr>
          <w:color w:val="231F20"/>
          <w:spacing w:val="-13"/>
        </w:rPr>
        <w:t> </w:t>
      </w:r>
      <w:r>
        <w:rPr>
          <w:color w:val="231F20"/>
          <w:spacing w:val="-2"/>
        </w:rPr>
        <w:t>ka</w:t>
      </w:r>
      <w:r>
        <w:rPr>
          <w:color w:val="231F20"/>
          <w:spacing w:val="-13"/>
        </w:rPr>
        <w:t> </w:t>
      </w:r>
      <w:r>
        <w:rPr>
          <w:color w:val="231F20"/>
          <w:spacing w:val="-2"/>
        </w:rPr>
        <w:t>rëndësi</w:t>
      </w:r>
      <w:r>
        <w:rPr>
          <w:color w:val="231F20"/>
          <w:spacing w:val="-13"/>
        </w:rPr>
        <w:t> </w:t>
      </w:r>
      <w:r>
        <w:rPr>
          <w:color w:val="231F20"/>
          <w:spacing w:val="-2"/>
        </w:rPr>
        <w:t>se cilën</w:t>
      </w:r>
      <w:r>
        <w:rPr>
          <w:color w:val="231F20"/>
          <w:spacing w:val="-10"/>
        </w:rPr>
        <w:t> </w:t>
      </w:r>
      <w:r>
        <w:rPr>
          <w:color w:val="231F20"/>
          <w:spacing w:val="-2"/>
        </w:rPr>
        <w:t>prej</w:t>
      </w:r>
      <w:r>
        <w:rPr>
          <w:color w:val="231F20"/>
          <w:spacing w:val="-10"/>
        </w:rPr>
        <w:t> </w:t>
      </w:r>
      <w:r>
        <w:rPr>
          <w:color w:val="231F20"/>
          <w:spacing w:val="-2"/>
        </w:rPr>
        <w:t>këtyre</w:t>
      </w:r>
      <w:r>
        <w:rPr>
          <w:color w:val="231F20"/>
          <w:spacing w:val="-10"/>
        </w:rPr>
        <w:t> </w:t>
      </w:r>
      <w:r>
        <w:rPr>
          <w:color w:val="231F20"/>
          <w:spacing w:val="-2"/>
        </w:rPr>
        <w:t>vendosni</w:t>
      </w:r>
      <w:r>
        <w:rPr>
          <w:color w:val="231F20"/>
          <w:spacing w:val="-10"/>
        </w:rPr>
        <w:t> </w:t>
      </w:r>
      <w:r>
        <w:rPr>
          <w:color w:val="231F20"/>
          <w:spacing w:val="-2"/>
        </w:rPr>
        <w:t>të</w:t>
      </w:r>
      <w:r>
        <w:rPr>
          <w:color w:val="231F20"/>
          <w:spacing w:val="-10"/>
        </w:rPr>
        <w:t> </w:t>
      </w:r>
      <w:r>
        <w:rPr>
          <w:color w:val="231F20"/>
          <w:spacing w:val="-2"/>
        </w:rPr>
        <w:t>zgjidhni,</w:t>
      </w:r>
      <w:r>
        <w:rPr>
          <w:color w:val="231F20"/>
          <w:spacing w:val="-10"/>
        </w:rPr>
        <w:t> </w:t>
      </w:r>
      <w:r>
        <w:rPr>
          <w:color w:val="231F20"/>
          <w:spacing w:val="-2"/>
        </w:rPr>
        <w:t>sepse,</w:t>
      </w:r>
      <w:r>
        <w:rPr>
          <w:color w:val="231F20"/>
          <w:spacing w:val="-10"/>
        </w:rPr>
        <w:t> </w:t>
      </w:r>
      <w:r>
        <w:rPr>
          <w:color w:val="231F20"/>
          <w:spacing w:val="-2"/>
        </w:rPr>
        <w:t>në</w:t>
      </w:r>
      <w:r>
        <w:rPr>
          <w:color w:val="231F20"/>
          <w:spacing w:val="-10"/>
        </w:rPr>
        <w:t> </w:t>
      </w:r>
      <w:r>
        <w:rPr>
          <w:color w:val="231F20"/>
          <w:spacing w:val="-2"/>
        </w:rPr>
        <w:t>fund</w:t>
      </w:r>
      <w:r>
        <w:rPr>
          <w:color w:val="231F20"/>
          <w:spacing w:val="-10"/>
        </w:rPr>
        <w:t> </w:t>
      </w:r>
      <w:r>
        <w:rPr>
          <w:color w:val="231F20"/>
          <w:spacing w:val="-2"/>
        </w:rPr>
        <w:t>të</w:t>
      </w:r>
      <w:r>
        <w:rPr>
          <w:color w:val="231F20"/>
          <w:spacing w:val="-10"/>
        </w:rPr>
        <w:t> </w:t>
      </w:r>
      <w:r>
        <w:rPr>
          <w:color w:val="231F20"/>
          <w:spacing w:val="-2"/>
        </w:rPr>
        <w:t>fundit,</w:t>
      </w:r>
      <w:r>
        <w:rPr>
          <w:color w:val="231F20"/>
          <w:spacing w:val="-10"/>
        </w:rPr>
        <w:t> </w:t>
      </w:r>
      <w:r>
        <w:rPr>
          <w:color w:val="231F20"/>
          <w:spacing w:val="-2"/>
        </w:rPr>
        <w:t>kjo</w:t>
      </w:r>
      <w:r>
        <w:rPr>
          <w:color w:val="231F20"/>
          <w:spacing w:val="-10"/>
        </w:rPr>
        <w:t> </w:t>
      </w:r>
      <w:r>
        <w:rPr>
          <w:color w:val="231F20"/>
          <w:spacing w:val="-2"/>
        </w:rPr>
        <w:t>është </w:t>
      </w:r>
      <w:r>
        <w:rPr>
          <w:color w:val="231F20"/>
        </w:rPr>
        <w:t>një çështje pastërtie. Shpëtimi nga gabimet dhe punët e gabuara është i mundur vetëm nëpërmjet faljes nga ana e Allahut. Ndërsa gabimi i dorës</w:t>
      </w:r>
      <w:r>
        <w:rPr>
          <w:color w:val="231F20"/>
          <w:spacing w:val="-15"/>
        </w:rPr>
        <w:t> </w:t>
      </w:r>
      <w:r>
        <w:rPr>
          <w:color w:val="231F20"/>
        </w:rPr>
        <w:t>së</w:t>
      </w:r>
      <w:r>
        <w:rPr>
          <w:color w:val="231F20"/>
          <w:spacing w:val="-15"/>
        </w:rPr>
        <w:t> </w:t>
      </w:r>
      <w:r>
        <w:rPr>
          <w:color w:val="231F20"/>
        </w:rPr>
        <w:t>ndyrë</w:t>
      </w:r>
      <w:r>
        <w:rPr>
          <w:color w:val="231F20"/>
          <w:spacing w:val="-15"/>
        </w:rPr>
        <w:t> </w:t>
      </w:r>
      <w:r>
        <w:rPr>
          <w:color w:val="231F20"/>
        </w:rPr>
        <w:t>fshihet</w:t>
      </w:r>
      <w:r>
        <w:rPr>
          <w:color w:val="231F20"/>
          <w:spacing w:val="-15"/>
        </w:rPr>
        <w:t> </w:t>
      </w:r>
      <w:r>
        <w:rPr>
          <w:color w:val="231F20"/>
        </w:rPr>
        <w:t>nëpërmjet</w:t>
      </w:r>
      <w:r>
        <w:rPr>
          <w:color w:val="231F20"/>
          <w:spacing w:val="-15"/>
        </w:rPr>
        <w:t> </w:t>
      </w:r>
      <w:r>
        <w:rPr>
          <w:color w:val="231F20"/>
        </w:rPr>
        <w:t>një</w:t>
      </w:r>
      <w:r>
        <w:rPr>
          <w:color w:val="231F20"/>
          <w:spacing w:val="-15"/>
        </w:rPr>
        <w:t> </w:t>
      </w:r>
      <w:r>
        <w:rPr>
          <w:color w:val="231F20"/>
        </w:rPr>
        <w:t>larjeje</w:t>
      </w:r>
      <w:r>
        <w:rPr>
          <w:color w:val="231F20"/>
          <w:spacing w:val="-15"/>
        </w:rPr>
        <w:t> </w:t>
      </w:r>
      <w:r>
        <w:rPr>
          <w:color w:val="231F20"/>
        </w:rPr>
        <w:t>të</w:t>
      </w:r>
      <w:r>
        <w:rPr>
          <w:color w:val="231F20"/>
          <w:spacing w:val="-15"/>
        </w:rPr>
        <w:t> </w:t>
      </w:r>
      <w:r>
        <w:rPr>
          <w:color w:val="231F20"/>
        </w:rPr>
        <w:t>mirë</w:t>
      </w:r>
      <w:r>
        <w:rPr>
          <w:color w:val="231F20"/>
          <w:spacing w:val="-15"/>
        </w:rPr>
        <w:t> </w:t>
      </w:r>
      <w:r>
        <w:rPr>
          <w:color w:val="231F20"/>
        </w:rPr>
        <w:t>të</w:t>
      </w:r>
      <w:r>
        <w:rPr>
          <w:color w:val="231F20"/>
          <w:spacing w:val="-15"/>
        </w:rPr>
        <w:t> </w:t>
      </w:r>
      <w:r>
        <w:rPr>
          <w:color w:val="231F20"/>
        </w:rPr>
        <w:t>saj.</w:t>
      </w:r>
      <w:r>
        <w:rPr>
          <w:color w:val="231F20"/>
          <w:spacing w:val="-15"/>
        </w:rPr>
        <w:t> </w:t>
      </w:r>
      <w:r>
        <w:rPr>
          <w:color w:val="231F20"/>
        </w:rPr>
        <w:t>Për</w:t>
      </w:r>
      <w:r>
        <w:rPr>
          <w:color w:val="231F20"/>
          <w:spacing w:val="-15"/>
        </w:rPr>
        <w:t> </w:t>
      </w:r>
      <w:r>
        <w:rPr>
          <w:color w:val="231F20"/>
        </w:rPr>
        <w:t>rrjedhojë, një njeri që merr abdes pesë herë në ditë, nuk do të gabojë ndaj Zotit sepse</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ruajë</w:t>
      </w:r>
      <w:r>
        <w:rPr>
          <w:color w:val="231F20"/>
          <w:spacing w:val="-11"/>
        </w:rPr>
        <w:t> </w:t>
      </w:r>
      <w:r>
        <w:rPr>
          <w:color w:val="231F20"/>
        </w:rPr>
        <w:t>dëlirësinë</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të</w:t>
      </w:r>
      <w:r>
        <w:rPr>
          <w:color w:val="231F20"/>
          <w:spacing w:val="-11"/>
        </w:rPr>
        <w:t> </w:t>
      </w:r>
      <w:r>
        <w:rPr>
          <w:color w:val="231F20"/>
        </w:rPr>
        <w:t>brendshme,</w:t>
      </w:r>
      <w:r>
        <w:rPr>
          <w:color w:val="231F20"/>
          <w:spacing w:val="-11"/>
        </w:rPr>
        <w:t> </w:t>
      </w:r>
      <w:r>
        <w:rPr>
          <w:color w:val="231F20"/>
        </w:rPr>
        <w:t>nuk</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gabojë</w:t>
      </w:r>
      <w:r>
        <w:rPr>
          <w:color w:val="231F20"/>
          <w:spacing w:val="-11"/>
        </w:rPr>
        <w:t> </w:t>
      </w:r>
      <w:r>
        <w:rPr>
          <w:color w:val="231F20"/>
        </w:rPr>
        <w:t>as</w:t>
      </w:r>
      <w:r>
        <w:rPr>
          <w:color w:val="231F20"/>
          <w:spacing w:val="-11"/>
        </w:rPr>
        <w:t> </w:t>
      </w:r>
      <w:r>
        <w:rPr>
          <w:color w:val="231F20"/>
        </w:rPr>
        <w:t>ndaj vetes, sepse nuk do të lejojë infektimin e trupit të tij nga mikrobet. Abdesi është shlyerje për të gjitha këto dhe, në të njëjtën kohë, është edhe një rritje në gradë për besimtarin.</w:t>
      </w:r>
    </w:p>
    <w:p>
      <w:pPr>
        <w:pStyle w:val="BodyText"/>
        <w:spacing w:line="249" w:lineRule="auto" w:before="128"/>
        <w:ind w:right="281" w:firstLine="283"/>
      </w:pPr>
      <w:r>
        <w:rPr>
          <w:color w:val="231F20"/>
        </w:rPr>
        <w:t>Po, abdesi është si ai kostumi më i përshtatshëm, që duhet veshur për</w:t>
      </w:r>
      <w:r>
        <w:rPr>
          <w:color w:val="231F20"/>
          <w:spacing w:val="-5"/>
        </w:rPr>
        <w:t> </w:t>
      </w:r>
      <w:r>
        <w:rPr>
          <w:color w:val="231F20"/>
        </w:rPr>
        <w:t>të</w:t>
      </w:r>
      <w:r>
        <w:rPr>
          <w:color w:val="231F20"/>
          <w:spacing w:val="-5"/>
        </w:rPr>
        <w:t> </w:t>
      </w:r>
      <w:r>
        <w:rPr>
          <w:color w:val="231F20"/>
        </w:rPr>
        <w:t>dalë</w:t>
      </w:r>
      <w:r>
        <w:rPr>
          <w:color w:val="231F20"/>
          <w:spacing w:val="-5"/>
        </w:rPr>
        <w:t> </w:t>
      </w:r>
      <w:r>
        <w:rPr>
          <w:color w:val="231F20"/>
        </w:rPr>
        <w:t>para</w:t>
      </w:r>
      <w:r>
        <w:rPr>
          <w:color w:val="231F20"/>
          <w:spacing w:val="-5"/>
        </w:rPr>
        <w:t> </w:t>
      </w:r>
      <w:r>
        <w:rPr>
          <w:color w:val="231F20"/>
        </w:rPr>
        <w:t>Zotit.</w:t>
      </w:r>
      <w:r>
        <w:rPr>
          <w:color w:val="231F20"/>
          <w:spacing w:val="-5"/>
        </w:rPr>
        <w:t> </w:t>
      </w:r>
      <w:r>
        <w:rPr>
          <w:color w:val="231F20"/>
        </w:rPr>
        <w:t>Një</w:t>
      </w:r>
      <w:r>
        <w:rPr>
          <w:color w:val="231F20"/>
          <w:spacing w:val="-5"/>
        </w:rPr>
        <w:t> </w:t>
      </w:r>
      <w:r>
        <w:rPr>
          <w:color w:val="231F20"/>
        </w:rPr>
        <w:t>abdes</w:t>
      </w:r>
      <w:r>
        <w:rPr>
          <w:color w:val="231F20"/>
          <w:spacing w:val="-5"/>
        </w:rPr>
        <w:t> </w:t>
      </w:r>
      <w:r>
        <w:rPr>
          <w:color w:val="231F20"/>
        </w:rPr>
        <w:t>që</w:t>
      </w:r>
      <w:r>
        <w:rPr>
          <w:color w:val="231F20"/>
          <w:spacing w:val="-5"/>
        </w:rPr>
        <w:t> </w:t>
      </w:r>
      <w:r>
        <w:rPr>
          <w:color w:val="231F20"/>
        </w:rPr>
        <w:t>merret</w:t>
      </w:r>
      <w:r>
        <w:rPr>
          <w:color w:val="231F20"/>
          <w:spacing w:val="-5"/>
        </w:rPr>
        <w:t> </w:t>
      </w:r>
      <w:r>
        <w:rPr>
          <w:color w:val="231F20"/>
        </w:rPr>
        <w:t>i</w:t>
      </w:r>
      <w:r>
        <w:rPr>
          <w:color w:val="231F20"/>
          <w:spacing w:val="-5"/>
        </w:rPr>
        <w:t> </w:t>
      </w:r>
      <w:r>
        <w:rPr>
          <w:color w:val="231F20"/>
        </w:rPr>
        <w:t>plotë</w:t>
      </w:r>
      <w:r>
        <w:rPr>
          <w:color w:val="231F20"/>
          <w:spacing w:val="-5"/>
        </w:rPr>
        <w:t> </w:t>
      </w:r>
      <w:r>
        <w:rPr>
          <w:color w:val="231F20"/>
        </w:rPr>
        <w:t>dhe</w:t>
      </w:r>
      <w:r>
        <w:rPr>
          <w:color w:val="231F20"/>
          <w:spacing w:val="-5"/>
        </w:rPr>
        <w:t> </w:t>
      </w:r>
      <w:r>
        <w:rPr>
          <w:color w:val="231F20"/>
        </w:rPr>
        <w:t>në</w:t>
      </w:r>
      <w:r>
        <w:rPr>
          <w:color w:val="231F20"/>
          <w:spacing w:val="-5"/>
        </w:rPr>
        <w:t> </w:t>
      </w:r>
      <w:r>
        <w:rPr>
          <w:color w:val="231F20"/>
        </w:rPr>
        <w:t>përputhje</w:t>
      </w:r>
      <w:r>
        <w:rPr>
          <w:color w:val="231F20"/>
          <w:spacing w:val="-5"/>
        </w:rPr>
        <w:t> </w:t>
      </w:r>
      <w:r>
        <w:rPr>
          <w:color w:val="231F20"/>
        </w:rPr>
        <w:t>me rregullat</w:t>
      </w:r>
      <w:r>
        <w:rPr>
          <w:color w:val="231F20"/>
          <w:spacing w:val="-3"/>
        </w:rPr>
        <w:t> </w:t>
      </w:r>
      <w:r>
        <w:rPr>
          <w:color w:val="231F20"/>
        </w:rPr>
        <w:t>e</w:t>
      </w:r>
      <w:r>
        <w:rPr>
          <w:color w:val="231F20"/>
          <w:spacing w:val="-3"/>
        </w:rPr>
        <w:t> </w:t>
      </w:r>
      <w:r>
        <w:rPr>
          <w:color w:val="231F20"/>
        </w:rPr>
        <w:t>marrjes</w:t>
      </w:r>
      <w:r>
        <w:rPr>
          <w:color w:val="231F20"/>
          <w:spacing w:val="-3"/>
        </w:rPr>
        <w:t> </w:t>
      </w:r>
      <w:r>
        <w:rPr>
          <w:color w:val="231F20"/>
        </w:rPr>
        <w:t>së</w:t>
      </w:r>
      <w:r>
        <w:rPr>
          <w:color w:val="231F20"/>
          <w:spacing w:val="-3"/>
        </w:rPr>
        <w:t> </w:t>
      </w:r>
      <w:r>
        <w:rPr>
          <w:color w:val="231F20"/>
        </w:rPr>
        <w:t>tij</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thotë</w:t>
      </w:r>
      <w:r>
        <w:rPr>
          <w:color w:val="231F20"/>
          <w:spacing w:val="-3"/>
        </w:rPr>
        <w:t> </w:t>
      </w:r>
      <w:r>
        <w:rPr>
          <w:color w:val="231F20"/>
        </w:rPr>
        <w:t>ta</w:t>
      </w:r>
      <w:r>
        <w:rPr>
          <w:color w:val="231F20"/>
          <w:spacing w:val="-3"/>
        </w:rPr>
        <w:t> </w:t>
      </w:r>
      <w:r>
        <w:rPr>
          <w:color w:val="231F20"/>
        </w:rPr>
        <w:t>veshësh</w:t>
      </w:r>
      <w:r>
        <w:rPr>
          <w:color w:val="231F20"/>
          <w:spacing w:val="-3"/>
        </w:rPr>
        <w:t> </w:t>
      </w:r>
      <w:r>
        <w:rPr>
          <w:color w:val="231F20"/>
        </w:rPr>
        <w:t>atë</w:t>
      </w:r>
      <w:r>
        <w:rPr>
          <w:color w:val="231F20"/>
          <w:spacing w:val="-3"/>
        </w:rPr>
        <w:t> </w:t>
      </w:r>
      <w:r>
        <w:rPr>
          <w:color w:val="231F20"/>
        </w:rPr>
        <w:t>kostum</w:t>
      </w:r>
      <w:r>
        <w:rPr>
          <w:color w:val="231F20"/>
          <w:spacing w:val="-3"/>
        </w:rPr>
        <w:t> </w:t>
      </w:r>
      <w:r>
        <w:rPr>
          <w:color w:val="231F20"/>
        </w:rPr>
        <w:t>në</w:t>
      </w:r>
      <w:r>
        <w:rPr>
          <w:color w:val="231F20"/>
          <w:spacing w:val="-3"/>
        </w:rPr>
        <w:t> </w:t>
      </w:r>
      <w:r>
        <w:rPr>
          <w:color w:val="231F20"/>
        </w:rPr>
        <w:t>mënyrën më elegante, të jesh gati për të hyrë në sallën e pranimit të quajtur ‘namaz’. Nëse do të kishim qenë në gjendje të shihnim pasqyrimin fragment</w:t>
      </w:r>
      <w:r>
        <w:rPr>
          <w:color w:val="231F20"/>
          <w:spacing w:val="-9"/>
        </w:rPr>
        <w:t> </w:t>
      </w:r>
      <w:r>
        <w:rPr>
          <w:color w:val="231F20"/>
        </w:rPr>
        <w:t>pas</w:t>
      </w:r>
      <w:r>
        <w:rPr>
          <w:color w:val="231F20"/>
          <w:spacing w:val="-9"/>
        </w:rPr>
        <w:t> </w:t>
      </w:r>
      <w:r>
        <w:rPr>
          <w:color w:val="231F20"/>
        </w:rPr>
        <w:t>fragmenti</w:t>
      </w:r>
      <w:r>
        <w:rPr>
          <w:color w:val="231F20"/>
          <w:spacing w:val="-9"/>
        </w:rPr>
        <w:t> </w:t>
      </w:r>
      <w:r>
        <w:rPr>
          <w:color w:val="231F20"/>
        </w:rPr>
        <w:t>të</w:t>
      </w:r>
      <w:r>
        <w:rPr>
          <w:color w:val="231F20"/>
          <w:spacing w:val="-9"/>
        </w:rPr>
        <w:t> </w:t>
      </w:r>
      <w:r>
        <w:rPr>
          <w:color w:val="231F20"/>
        </w:rPr>
        <w:t>abdesit</w:t>
      </w:r>
      <w:r>
        <w:rPr>
          <w:color w:val="231F20"/>
          <w:spacing w:val="-9"/>
        </w:rPr>
        <w:t> </w:t>
      </w:r>
      <w:r>
        <w:rPr>
          <w:color w:val="231F20"/>
        </w:rPr>
        <w:t>në</w:t>
      </w:r>
      <w:r>
        <w:rPr>
          <w:color w:val="231F20"/>
          <w:spacing w:val="-9"/>
        </w:rPr>
        <w:t> </w:t>
      </w:r>
      <w:r>
        <w:rPr>
          <w:color w:val="231F20"/>
        </w:rPr>
        <w:t>botën</w:t>
      </w:r>
      <w:r>
        <w:rPr>
          <w:color w:val="231F20"/>
          <w:spacing w:val="-9"/>
        </w:rPr>
        <w:t> </w:t>
      </w:r>
      <w:r>
        <w:rPr>
          <w:color w:val="231F20"/>
        </w:rPr>
        <w:t>e</w:t>
      </w:r>
      <w:r>
        <w:rPr>
          <w:color w:val="231F20"/>
          <w:spacing w:val="-9"/>
        </w:rPr>
        <w:t> </w:t>
      </w:r>
      <w:r>
        <w:rPr>
          <w:color w:val="231F20"/>
        </w:rPr>
        <w:t>shëmbëllimeve,</w:t>
      </w:r>
      <w:r>
        <w:rPr>
          <w:color w:val="231F20"/>
          <w:spacing w:val="-9"/>
        </w:rPr>
        <w:t> </w:t>
      </w:r>
      <w:r>
        <w:rPr>
          <w:color w:val="231F20"/>
        </w:rPr>
        <w:t>në</w:t>
      </w:r>
      <w:r>
        <w:rPr>
          <w:color w:val="231F20"/>
          <w:spacing w:val="-9"/>
        </w:rPr>
        <w:t> </w:t>
      </w:r>
      <w:r>
        <w:rPr>
          <w:color w:val="231F20"/>
        </w:rPr>
        <w:t>varësi të thellësisë apo cektësisë së mendimeve të njerëzve, kushedi se me ç’shumëllojshmëri veshjesh do të përballeshim përtej. Ndoshta, nga njëra anë do të vërenim shndërrimin në një kaftan të bukur të abdesit të atij që e trajton atë brenda atmosferës së hareshme të adhurimit, </w:t>
      </w:r>
      <w:r>
        <w:rPr>
          <w:color w:val="231F20"/>
          <w:spacing w:val="-2"/>
        </w:rPr>
        <w:t>ndërsa</w:t>
      </w:r>
      <w:r>
        <w:rPr>
          <w:color w:val="231F20"/>
          <w:spacing w:val="-11"/>
        </w:rPr>
        <w:t> </w:t>
      </w:r>
      <w:r>
        <w:rPr>
          <w:color w:val="231F20"/>
          <w:spacing w:val="-2"/>
        </w:rPr>
        <w:t>nga</w:t>
      </w:r>
      <w:r>
        <w:rPr>
          <w:color w:val="231F20"/>
          <w:spacing w:val="-11"/>
        </w:rPr>
        <w:t> </w:t>
      </w:r>
      <w:r>
        <w:rPr>
          <w:color w:val="231F20"/>
          <w:spacing w:val="-2"/>
        </w:rPr>
        <w:t>ana</w:t>
      </w:r>
      <w:r>
        <w:rPr>
          <w:color w:val="231F20"/>
          <w:spacing w:val="-11"/>
        </w:rPr>
        <w:t> </w:t>
      </w:r>
      <w:r>
        <w:rPr>
          <w:color w:val="231F20"/>
          <w:spacing w:val="-2"/>
        </w:rPr>
        <w:t>tjetër,</w:t>
      </w:r>
      <w:r>
        <w:rPr>
          <w:color w:val="231F20"/>
          <w:spacing w:val="-11"/>
        </w:rPr>
        <w:t> </w:t>
      </w:r>
      <w:r>
        <w:rPr>
          <w:color w:val="231F20"/>
          <w:spacing w:val="-2"/>
        </w:rPr>
        <w:t>gjendjen</w:t>
      </w:r>
      <w:r>
        <w:rPr>
          <w:color w:val="231F20"/>
          <w:spacing w:val="-11"/>
        </w:rPr>
        <w:t> </w:t>
      </w:r>
      <w:r>
        <w:rPr>
          <w:color w:val="231F20"/>
          <w:spacing w:val="-2"/>
        </w:rPr>
        <w:t>e</w:t>
      </w:r>
      <w:r>
        <w:rPr>
          <w:color w:val="231F20"/>
          <w:spacing w:val="-11"/>
        </w:rPr>
        <w:t> </w:t>
      </w:r>
      <w:r>
        <w:rPr>
          <w:color w:val="231F20"/>
          <w:spacing w:val="-2"/>
        </w:rPr>
        <w:t>rreckosur</w:t>
      </w:r>
      <w:r>
        <w:rPr>
          <w:color w:val="231F20"/>
          <w:spacing w:val="-11"/>
        </w:rPr>
        <w:t> </w:t>
      </w:r>
      <w:r>
        <w:rPr>
          <w:color w:val="231F20"/>
          <w:spacing w:val="-2"/>
        </w:rPr>
        <w:t>të</w:t>
      </w:r>
      <w:r>
        <w:rPr>
          <w:color w:val="231F20"/>
          <w:spacing w:val="-11"/>
        </w:rPr>
        <w:t> </w:t>
      </w:r>
      <w:r>
        <w:rPr>
          <w:color w:val="231F20"/>
          <w:spacing w:val="-2"/>
        </w:rPr>
        <w:t>veshjes</w:t>
      </w:r>
      <w:r>
        <w:rPr>
          <w:color w:val="231F20"/>
          <w:spacing w:val="-11"/>
        </w:rPr>
        <w:t> </w:t>
      </w:r>
      <w:r>
        <w:rPr>
          <w:color w:val="231F20"/>
          <w:spacing w:val="-2"/>
        </w:rPr>
        <w:t>së</w:t>
      </w:r>
      <w:r>
        <w:rPr>
          <w:color w:val="231F20"/>
          <w:spacing w:val="-11"/>
        </w:rPr>
        <w:t> </w:t>
      </w:r>
      <w:r>
        <w:rPr>
          <w:color w:val="231F20"/>
          <w:spacing w:val="-2"/>
        </w:rPr>
        <w:t>atij</w:t>
      </w:r>
      <w:r>
        <w:rPr>
          <w:color w:val="231F20"/>
          <w:spacing w:val="-11"/>
        </w:rPr>
        <w:t> </w:t>
      </w:r>
      <w:r>
        <w:rPr>
          <w:color w:val="231F20"/>
          <w:spacing w:val="-2"/>
        </w:rPr>
        <w:t>që,</w:t>
      </w:r>
      <w:r>
        <w:rPr>
          <w:color w:val="231F20"/>
          <w:spacing w:val="-11"/>
        </w:rPr>
        <w:t> </w:t>
      </w:r>
      <w:r>
        <w:rPr>
          <w:color w:val="231F20"/>
          <w:spacing w:val="-2"/>
        </w:rPr>
        <w:t>edhe</w:t>
      </w:r>
      <w:r>
        <w:rPr>
          <w:color w:val="231F20"/>
          <w:spacing w:val="-11"/>
        </w:rPr>
        <w:t> </w:t>
      </w:r>
      <w:r>
        <w:rPr>
          <w:color w:val="231F20"/>
          <w:spacing w:val="-2"/>
        </w:rPr>
        <w:t>pse </w:t>
      </w:r>
      <w:r>
        <w:rPr>
          <w:color w:val="231F20"/>
        </w:rPr>
        <w:t>e</w:t>
      </w:r>
      <w:r>
        <w:rPr>
          <w:color w:val="231F20"/>
          <w:spacing w:val="-2"/>
        </w:rPr>
        <w:t> </w:t>
      </w:r>
      <w:r>
        <w:rPr>
          <w:color w:val="231F20"/>
        </w:rPr>
        <w:t>merr</w:t>
      </w:r>
      <w:r>
        <w:rPr>
          <w:color w:val="231F20"/>
          <w:spacing w:val="-2"/>
        </w:rPr>
        <w:t> </w:t>
      </w:r>
      <w:r>
        <w:rPr>
          <w:color w:val="231F20"/>
        </w:rPr>
        <w:t>abdesin</w:t>
      </w:r>
      <w:r>
        <w:rPr>
          <w:color w:val="231F20"/>
          <w:spacing w:val="-2"/>
        </w:rPr>
        <w:t> </w:t>
      </w:r>
      <w:r>
        <w:rPr>
          <w:color w:val="231F20"/>
        </w:rPr>
        <w:t>me</w:t>
      </w:r>
      <w:r>
        <w:rPr>
          <w:color w:val="231F20"/>
          <w:spacing w:val="-2"/>
        </w:rPr>
        <w:t> </w:t>
      </w:r>
      <w:r>
        <w:rPr>
          <w:color w:val="231F20"/>
        </w:rPr>
        <w:t>qëllimin</w:t>
      </w:r>
      <w:r>
        <w:rPr>
          <w:color w:val="231F20"/>
          <w:spacing w:val="-2"/>
        </w:rPr>
        <w:t> </w:t>
      </w:r>
      <w:r>
        <w:rPr>
          <w:color w:val="231F20"/>
        </w:rPr>
        <w:t>për</w:t>
      </w:r>
      <w:r>
        <w:rPr>
          <w:color w:val="231F20"/>
          <w:spacing w:val="-2"/>
        </w:rPr>
        <w:t> </w:t>
      </w:r>
      <w:r>
        <w:rPr>
          <w:color w:val="231F20"/>
        </w:rPr>
        <w:t>të</w:t>
      </w:r>
      <w:r>
        <w:rPr>
          <w:color w:val="231F20"/>
          <w:spacing w:val="-2"/>
        </w:rPr>
        <w:t> </w:t>
      </w:r>
      <w:r>
        <w:rPr>
          <w:color w:val="231F20"/>
        </w:rPr>
        <w:t>kryer</w:t>
      </w:r>
      <w:r>
        <w:rPr>
          <w:color w:val="231F20"/>
          <w:spacing w:val="-2"/>
        </w:rPr>
        <w:t> </w:t>
      </w:r>
      <w:r>
        <w:rPr>
          <w:color w:val="231F20"/>
        </w:rPr>
        <w:t>adhurimin,</w:t>
      </w:r>
      <w:r>
        <w:rPr>
          <w:color w:val="231F20"/>
          <w:spacing w:val="-2"/>
        </w:rPr>
        <w:t> </w:t>
      </w:r>
      <w:r>
        <w:rPr>
          <w:color w:val="231F20"/>
        </w:rPr>
        <w:t>e</w:t>
      </w:r>
      <w:r>
        <w:rPr>
          <w:color w:val="231F20"/>
          <w:spacing w:val="-2"/>
        </w:rPr>
        <w:t> </w:t>
      </w:r>
      <w:r>
        <w:rPr>
          <w:color w:val="231F20"/>
        </w:rPr>
        <w:t>shikon</w:t>
      </w:r>
      <w:r>
        <w:rPr>
          <w:color w:val="231F20"/>
          <w:spacing w:val="-2"/>
        </w:rPr>
        <w:t> </w:t>
      </w:r>
      <w:r>
        <w:rPr>
          <w:color w:val="231F20"/>
        </w:rPr>
        <w:t>atë</w:t>
      </w:r>
      <w:r>
        <w:rPr>
          <w:color w:val="231F20"/>
          <w:spacing w:val="-2"/>
        </w:rPr>
        <w:t> </w:t>
      </w:r>
      <w:r>
        <w:rPr>
          <w:color w:val="231F20"/>
        </w:rPr>
        <w:t>si</w:t>
      </w:r>
      <w:r>
        <w:rPr>
          <w:color w:val="231F20"/>
          <w:spacing w:val="-2"/>
        </w:rPr>
        <w:t> </w:t>
      </w:r>
      <w:r>
        <w:rPr>
          <w:color w:val="231F20"/>
        </w:rPr>
        <w:t>një larje të zakonshme të duarve dhe këmbëve.</w:t>
      </w:r>
    </w:p>
    <w:p>
      <w:pPr>
        <w:pStyle w:val="BodyText"/>
        <w:spacing w:before="137"/>
        <w:ind w:left="0"/>
        <w:jc w:val="left"/>
      </w:pPr>
    </w:p>
    <w:p>
      <w:pPr>
        <w:pStyle w:val="Heading6"/>
      </w:pPr>
      <w:bookmarkStart w:name="_TOC_250081" w:id="60"/>
      <w:r>
        <w:rPr>
          <w:color w:val="231F20"/>
          <w:spacing w:val="-2"/>
        </w:rPr>
        <w:t>Të</w:t>
      </w:r>
      <w:r>
        <w:rPr>
          <w:color w:val="231F20"/>
          <w:spacing w:val="-6"/>
        </w:rPr>
        <w:t> </w:t>
      </w:r>
      <w:r>
        <w:rPr>
          <w:color w:val="231F20"/>
          <w:spacing w:val="-2"/>
        </w:rPr>
        <w:t>qëndruarit</w:t>
      </w:r>
      <w:r>
        <w:rPr>
          <w:color w:val="231F20"/>
          <w:spacing w:val="-6"/>
        </w:rPr>
        <w:t> </w:t>
      </w:r>
      <w:r>
        <w:rPr>
          <w:color w:val="231F20"/>
          <w:spacing w:val="-2"/>
        </w:rPr>
        <w:t>larg</w:t>
      </w:r>
      <w:r>
        <w:rPr>
          <w:color w:val="231F20"/>
          <w:spacing w:val="-6"/>
        </w:rPr>
        <w:t> </w:t>
      </w:r>
      <w:bookmarkEnd w:id="60"/>
      <w:r>
        <w:rPr>
          <w:color w:val="231F20"/>
          <w:spacing w:val="-2"/>
        </w:rPr>
        <w:t>preokupimeve</w:t>
      </w:r>
    </w:p>
    <w:p>
      <w:pPr>
        <w:pStyle w:val="BodyText"/>
        <w:spacing w:line="249" w:lineRule="auto" w:before="121"/>
        <w:ind w:right="281" w:firstLine="283"/>
      </w:pPr>
      <w:r>
        <w:rPr>
          <w:color w:val="231F20"/>
        </w:rPr>
        <w:t>Aq sa është e nevojshme veshja e kostumit të abdesit për personin që</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lidhet</w:t>
      </w:r>
      <w:r>
        <w:rPr>
          <w:color w:val="231F20"/>
          <w:spacing w:val="-13"/>
        </w:rPr>
        <w:t> </w:t>
      </w:r>
      <w:r>
        <w:rPr>
          <w:color w:val="231F20"/>
        </w:rPr>
        <w:t>në</w:t>
      </w:r>
      <w:r>
        <w:rPr>
          <w:color w:val="231F20"/>
          <w:spacing w:val="-13"/>
        </w:rPr>
        <w:t> </w:t>
      </w:r>
      <w:r>
        <w:rPr>
          <w:color w:val="231F20"/>
        </w:rPr>
        <w:t>namaz,</w:t>
      </w:r>
      <w:r>
        <w:rPr>
          <w:color w:val="231F20"/>
          <w:spacing w:val="-13"/>
        </w:rPr>
        <w:t> </w:t>
      </w:r>
      <w:r>
        <w:rPr>
          <w:color w:val="231F20"/>
        </w:rPr>
        <w:t>po</w:t>
      </w:r>
      <w:r>
        <w:rPr>
          <w:color w:val="231F20"/>
          <w:spacing w:val="-13"/>
        </w:rPr>
        <w:t> </w:t>
      </w:r>
      <w:r>
        <w:rPr>
          <w:color w:val="231F20"/>
        </w:rPr>
        <w:t>aq</w:t>
      </w:r>
      <w:r>
        <w:rPr>
          <w:color w:val="231F20"/>
          <w:spacing w:val="-13"/>
        </w:rPr>
        <w:t> </w:t>
      </w:r>
      <w:r>
        <w:rPr>
          <w:color w:val="231F20"/>
        </w:rPr>
        <w:t>i</w:t>
      </w:r>
      <w:r>
        <w:rPr>
          <w:color w:val="231F20"/>
          <w:spacing w:val="-13"/>
        </w:rPr>
        <w:t> </w:t>
      </w:r>
      <w:r>
        <w:rPr>
          <w:color w:val="231F20"/>
        </w:rPr>
        <w:t>nevojshëm</w:t>
      </w:r>
      <w:r>
        <w:rPr>
          <w:color w:val="231F20"/>
          <w:spacing w:val="-13"/>
        </w:rPr>
        <w:t> </w:t>
      </w:r>
      <w:r>
        <w:rPr>
          <w:color w:val="231F20"/>
        </w:rPr>
        <w:t>është</w:t>
      </w:r>
      <w:r>
        <w:rPr>
          <w:color w:val="231F20"/>
          <w:spacing w:val="-13"/>
        </w:rPr>
        <w:t> </w:t>
      </w:r>
      <w:r>
        <w:rPr>
          <w:color w:val="231F20"/>
        </w:rPr>
        <w:t>edhe</w:t>
      </w:r>
      <w:r>
        <w:rPr>
          <w:color w:val="231F20"/>
          <w:spacing w:val="-13"/>
        </w:rPr>
        <w:t> </w:t>
      </w:r>
      <w:r>
        <w:rPr>
          <w:color w:val="231F20"/>
        </w:rPr>
        <w:t>çlirimi</w:t>
      </w:r>
      <w:r>
        <w:rPr>
          <w:color w:val="231F20"/>
          <w:spacing w:val="-13"/>
        </w:rPr>
        <w:t> </w:t>
      </w:r>
      <w:r>
        <w:rPr>
          <w:color w:val="231F20"/>
        </w:rPr>
        <w:t>i</w:t>
      </w:r>
      <w:r>
        <w:rPr>
          <w:color w:val="231F20"/>
          <w:spacing w:val="-13"/>
        </w:rPr>
        <w:t> </w:t>
      </w:r>
      <w:r>
        <w:rPr>
          <w:color w:val="231F20"/>
        </w:rPr>
        <w:t>zemrës së</w:t>
      </w:r>
      <w:r>
        <w:rPr>
          <w:color w:val="231F20"/>
          <w:spacing w:val="32"/>
        </w:rPr>
        <w:t> </w:t>
      </w:r>
      <w:r>
        <w:rPr>
          <w:color w:val="231F20"/>
        </w:rPr>
        <w:t>tij</w:t>
      </w:r>
      <w:r>
        <w:rPr>
          <w:color w:val="231F20"/>
          <w:spacing w:val="33"/>
        </w:rPr>
        <w:t> </w:t>
      </w:r>
      <w:r>
        <w:rPr>
          <w:color w:val="231F20"/>
        </w:rPr>
        <w:t>nga</w:t>
      </w:r>
      <w:r>
        <w:rPr>
          <w:color w:val="231F20"/>
          <w:spacing w:val="33"/>
        </w:rPr>
        <w:t> </w:t>
      </w:r>
      <w:r>
        <w:rPr>
          <w:color w:val="231F20"/>
        </w:rPr>
        <w:t>preokupimet</w:t>
      </w:r>
      <w:r>
        <w:rPr>
          <w:color w:val="231F20"/>
          <w:spacing w:val="33"/>
        </w:rPr>
        <w:t> </w:t>
      </w:r>
      <w:r>
        <w:rPr>
          <w:color w:val="231F20"/>
        </w:rPr>
        <w:t>që</w:t>
      </w:r>
      <w:r>
        <w:rPr>
          <w:color w:val="231F20"/>
          <w:spacing w:val="33"/>
        </w:rPr>
        <w:t> </w:t>
      </w:r>
      <w:r>
        <w:rPr>
          <w:color w:val="231F20"/>
        </w:rPr>
        <w:t>mund</w:t>
      </w:r>
      <w:r>
        <w:rPr>
          <w:color w:val="231F20"/>
          <w:spacing w:val="33"/>
        </w:rPr>
        <w:t> </w:t>
      </w:r>
      <w:r>
        <w:rPr>
          <w:color w:val="231F20"/>
        </w:rPr>
        <w:t>ta</w:t>
      </w:r>
      <w:r>
        <w:rPr>
          <w:color w:val="231F20"/>
          <w:spacing w:val="33"/>
        </w:rPr>
        <w:t> </w:t>
      </w:r>
      <w:r>
        <w:rPr>
          <w:color w:val="231F20"/>
        </w:rPr>
        <w:t>shpërqendrojnë</w:t>
      </w:r>
      <w:r>
        <w:rPr>
          <w:color w:val="231F20"/>
          <w:spacing w:val="33"/>
        </w:rPr>
        <w:t> </w:t>
      </w:r>
      <w:r>
        <w:rPr>
          <w:color w:val="231F20"/>
        </w:rPr>
        <w:t>atë</w:t>
      </w:r>
      <w:r>
        <w:rPr>
          <w:color w:val="231F20"/>
          <w:spacing w:val="33"/>
        </w:rPr>
        <w:t> </w:t>
      </w:r>
      <w:r>
        <w:rPr>
          <w:color w:val="231F20"/>
        </w:rPr>
        <w:t>dhe</w:t>
      </w:r>
      <w:r>
        <w:rPr>
          <w:color w:val="231F20"/>
          <w:spacing w:val="33"/>
        </w:rPr>
        <w:t> </w:t>
      </w:r>
      <w:r>
        <w:rPr>
          <w:color w:val="231F20"/>
        </w:rPr>
        <w:t>që,</w:t>
      </w:r>
      <w:r>
        <w:rPr>
          <w:color w:val="231F20"/>
          <w:spacing w:val="32"/>
        </w:rPr>
        <w:t> </w:t>
      </w:r>
      <w:r>
        <w:rPr>
          <w:color w:val="231F20"/>
          <w:spacing w:val="-5"/>
        </w:rPr>
        <w:t>për</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rrjedhojë,</w:t>
      </w:r>
      <w:r>
        <w:rPr>
          <w:color w:val="231F20"/>
          <w:spacing w:val="40"/>
        </w:rPr>
        <w:t> </w:t>
      </w:r>
      <w:r>
        <w:rPr>
          <w:color w:val="231F20"/>
        </w:rPr>
        <w:t>e</w:t>
      </w:r>
      <w:r>
        <w:rPr>
          <w:color w:val="231F20"/>
          <w:spacing w:val="40"/>
        </w:rPr>
        <w:t> </w:t>
      </w:r>
      <w:r>
        <w:rPr>
          <w:color w:val="231F20"/>
        </w:rPr>
        <w:t>largojnë</w:t>
      </w:r>
      <w:r>
        <w:rPr>
          <w:color w:val="231F20"/>
          <w:spacing w:val="40"/>
        </w:rPr>
        <w:t> </w:t>
      </w:r>
      <w:r>
        <w:rPr>
          <w:color w:val="231F20"/>
        </w:rPr>
        <w:t>nga</w:t>
      </w:r>
      <w:r>
        <w:rPr>
          <w:color w:val="231F20"/>
          <w:spacing w:val="40"/>
        </w:rPr>
        <w:t> </w:t>
      </w:r>
      <w:r>
        <w:rPr>
          <w:color w:val="231F20"/>
        </w:rPr>
        <w:t>fryma</w:t>
      </w:r>
      <w:r>
        <w:rPr>
          <w:color w:val="231F20"/>
          <w:spacing w:val="40"/>
        </w:rPr>
        <w:t> </w:t>
      </w:r>
      <w:r>
        <w:rPr>
          <w:color w:val="231F20"/>
        </w:rPr>
        <w:t>e</w:t>
      </w:r>
      <w:r>
        <w:rPr>
          <w:color w:val="231F20"/>
          <w:spacing w:val="40"/>
        </w:rPr>
        <w:t> </w:t>
      </w:r>
      <w:r>
        <w:rPr>
          <w:color w:val="231F20"/>
        </w:rPr>
        <w:t>adhurimit.</w:t>
      </w:r>
      <w:r>
        <w:rPr>
          <w:color w:val="231F20"/>
          <w:spacing w:val="40"/>
        </w:rPr>
        <w:t> </w:t>
      </w:r>
      <w:r>
        <w:rPr>
          <w:color w:val="231F20"/>
        </w:rPr>
        <w:t>Prandaj</w:t>
      </w:r>
      <w:r>
        <w:rPr>
          <w:color w:val="231F20"/>
          <w:spacing w:val="40"/>
        </w:rPr>
        <w:t> </w:t>
      </w:r>
      <w:r>
        <w:rPr>
          <w:color w:val="231F20"/>
        </w:rPr>
        <w:t>konsiderohet si një veprim i shëmtuar lidhja në namaz e atij personi që i nevojitet urgjentisht përdorimi i tualetit. Njeriu fillimisht duhet t’i hedhë ato gjëra që duhen hedhur, në turin e adhurimit duhet të hyjë vetëm me ndjenjën e adhurimit dhe duhet të lidhet në namaz pasi t’i ketë hequr qafe të gjithë ndikuesit negativë që mund ta preokupojnë. Zaten kjo mesele</w:t>
      </w:r>
      <w:r>
        <w:rPr>
          <w:color w:val="231F20"/>
          <w:spacing w:val="-13"/>
        </w:rPr>
        <w:t> </w:t>
      </w:r>
      <w:r>
        <w:rPr>
          <w:color w:val="231F20"/>
        </w:rPr>
        <w:t>është</w:t>
      </w:r>
      <w:r>
        <w:rPr>
          <w:color w:val="231F20"/>
          <w:spacing w:val="-13"/>
        </w:rPr>
        <w:t> </w:t>
      </w:r>
      <w:r>
        <w:rPr>
          <w:color w:val="231F20"/>
        </w:rPr>
        <w:t>diskutuar</w:t>
      </w:r>
      <w:r>
        <w:rPr>
          <w:color w:val="231F20"/>
          <w:spacing w:val="-13"/>
        </w:rPr>
        <w:t> </w:t>
      </w:r>
      <w:r>
        <w:rPr>
          <w:color w:val="231F20"/>
        </w:rPr>
        <w:t>edhe</w:t>
      </w:r>
      <w:r>
        <w:rPr>
          <w:color w:val="231F20"/>
          <w:spacing w:val="-13"/>
        </w:rPr>
        <w:t> </w:t>
      </w:r>
      <w:r>
        <w:rPr>
          <w:color w:val="231F20"/>
        </w:rPr>
        <w:t>në</w:t>
      </w:r>
      <w:r>
        <w:rPr>
          <w:color w:val="231F20"/>
          <w:spacing w:val="-13"/>
        </w:rPr>
        <w:t> </w:t>
      </w:r>
      <w:r>
        <w:rPr>
          <w:color w:val="231F20"/>
        </w:rPr>
        <w:t>librat</w:t>
      </w:r>
      <w:r>
        <w:rPr>
          <w:color w:val="231F20"/>
          <w:spacing w:val="-13"/>
        </w:rPr>
        <w:t> </w:t>
      </w:r>
      <w:r>
        <w:rPr>
          <w:color w:val="231F20"/>
        </w:rPr>
        <w:t>e</w:t>
      </w:r>
      <w:r>
        <w:rPr>
          <w:color w:val="231F20"/>
          <w:spacing w:val="-13"/>
        </w:rPr>
        <w:t> </w:t>
      </w:r>
      <w:r>
        <w:rPr>
          <w:color w:val="231F20"/>
        </w:rPr>
        <w:t>fikhut</w:t>
      </w:r>
      <w:r>
        <w:rPr>
          <w:color w:val="231F20"/>
          <w:spacing w:val="-13"/>
        </w:rPr>
        <w:t> </w:t>
      </w:r>
      <w:r>
        <w:rPr>
          <w:color w:val="231F20"/>
        </w:rPr>
        <w:t>dhe,</w:t>
      </w:r>
      <w:r>
        <w:rPr>
          <w:color w:val="231F20"/>
          <w:spacing w:val="-13"/>
        </w:rPr>
        <w:t> </w:t>
      </w:r>
      <w:r>
        <w:rPr>
          <w:color w:val="231F20"/>
        </w:rPr>
        <w:t>duke</w:t>
      </w:r>
      <w:r>
        <w:rPr>
          <w:color w:val="231F20"/>
          <w:spacing w:val="-13"/>
        </w:rPr>
        <w:t> </w:t>
      </w:r>
      <w:r>
        <w:rPr>
          <w:color w:val="231F20"/>
        </w:rPr>
        <w:t>e</w:t>
      </w:r>
      <w:r>
        <w:rPr>
          <w:color w:val="231F20"/>
          <w:spacing w:val="-13"/>
        </w:rPr>
        <w:t> </w:t>
      </w:r>
      <w:r>
        <w:rPr>
          <w:color w:val="231F20"/>
        </w:rPr>
        <w:t>lidhur</w:t>
      </w:r>
      <w:r>
        <w:rPr>
          <w:color w:val="231F20"/>
          <w:spacing w:val="-13"/>
        </w:rPr>
        <w:t> </w:t>
      </w:r>
      <w:r>
        <w:rPr>
          <w:color w:val="231F20"/>
        </w:rPr>
        <w:t>atë</w:t>
      </w:r>
      <w:r>
        <w:rPr>
          <w:color w:val="231F20"/>
          <w:spacing w:val="-13"/>
        </w:rPr>
        <w:t> </w:t>
      </w:r>
      <w:r>
        <w:rPr>
          <w:color w:val="231F20"/>
        </w:rPr>
        <w:t>me çështjen e preokupimit të zemrës për gjëra të kësaj bote, është arritur në përfundimin se lidhja në namaz për një person që e ka urgjente përdorimin e tualetit (kryerjen e nevojave personale) konsiderohet mekruh (e papëlqyeshme, e pakëndshme). Sepse njeriu, kur e ka të zënë</w:t>
      </w:r>
      <w:r>
        <w:rPr>
          <w:color w:val="231F20"/>
          <w:spacing w:val="-5"/>
        </w:rPr>
        <w:t> </w:t>
      </w:r>
      <w:r>
        <w:rPr>
          <w:color w:val="231F20"/>
        </w:rPr>
        <w:t>me</w:t>
      </w:r>
      <w:r>
        <w:rPr>
          <w:color w:val="231F20"/>
          <w:spacing w:val="-5"/>
        </w:rPr>
        <w:t> </w:t>
      </w:r>
      <w:r>
        <w:rPr>
          <w:color w:val="231F20"/>
        </w:rPr>
        <w:t>diçka</w:t>
      </w:r>
      <w:r>
        <w:rPr>
          <w:color w:val="231F20"/>
          <w:spacing w:val="-5"/>
        </w:rPr>
        <w:t> </w:t>
      </w:r>
      <w:r>
        <w:rPr>
          <w:color w:val="231F20"/>
        </w:rPr>
        <w:t>zemrën</w:t>
      </w:r>
      <w:r>
        <w:rPr>
          <w:color w:val="231F20"/>
          <w:spacing w:val="-5"/>
        </w:rPr>
        <w:t> </w:t>
      </w:r>
      <w:r>
        <w:rPr>
          <w:color w:val="231F20"/>
        </w:rPr>
        <w:t>dhe</w:t>
      </w:r>
      <w:r>
        <w:rPr>
          <w:color w:val="231F20"/>
          <w:spacing w:val="-5"/>
        </w:rPr>
        <w:t> </w:t>
      </w:r>
      <w:r>
        <w:rPr>
          <w:color w:val="231F20"/>
        </w:rPr>
        <w:t>mendjen,</w:t>
      </w:r>
      <w:r>
        <w:rPr>
          <w:color w:val="231F20"/>
          <w:spacing w:val="-5"/>
        </w:rPr>
        <w:t> </w:t>
      </w:r>
      <w:r>
        <w:rPr>
          <w:color w:val="231F20"/>
        </w:rPr>
        <w:t>nuk</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përqendrohet</w:t>
      </w:r>
      <w:r>
        <w:rPr>
          <w:color w:val="231F20"/>
          <w:spacing w:val="-5"/>
        </w:rPr>
        <w:t> </w:t>
      </w:r>
      <w:r>
        <w:rPr>
          <w:color w:val="231F20"/>
        </w:rPr>
        <w:t>në</w:t>
      </w:r>
      <w:r>
        <w:rPr>
          <w:color w:val="231F20"/>
          <w:spacing w:val="-5"/>
        </w:rPr>
        <w:t> </w:t>
      </w:r>
      <w:r>
        <w:rPr>
          <w:color w:val="231F20"/>
        </w:rPr>
        <w:t>një punë</w:t>
      </w:r>
      <w:r>
        <w:rPr>
          <w:color w:val="231F20"/>
          <w:spacing w:val="-5"/>
        </w:rPr>
        <w:t> </w:t>
      </w:r>
      <w:r>
        <w:rPr>
          <w:color w:val="231F20"/>
        </w:rPr>
        <w:t>tjetër.</w:t>
      </w:r>
      <w:r>
        <w:rPr>
          <w:color w:val="231F20"/>
          <w:spacing w:val="-5"/>
        </w:rPr>
        <w:t> </w:t>
      </w:r>
      <w:r>
        <w:rPr>
          <w:color w:val="231F20"/>
        </w:rPr>
        <w:t>Është</w:t>
      </w:r>
      <w:r>
        <w:rPr>
          <w:color w:val="231F20"/>
          <w:spacing w:val="-5"/>
        </w:rPr>
        <w:t> </w:t>
      </w:r>
      <w:r>
        <w:rPr>
          <w:color w:val="231F20"/>
        </w:rPr>
        <w:t>shumë</w:t>
      </w:r>
      <w:r>
        <w:rPr>
          <w:color w:val="231F20"/>
          <w:spacing w:val="-5"/>
        </w:rPr>
        <w:t> </w:t>
      </w:r>
      <w:r>
        <w:rPr>
          <w:color w:val="231F20"/>
        </w:rPr>
        <w:t>e</w:t>
      </w:r>
      <w:r>
        <w:rPr>
          <w:color w:val="231F20"/>
          <w:spacing w:val="-5"/>
        </w:rPr>
        <w:t> </w:t>
      </w:r>
      <w:r>
        <w:rPr>
          <w:color w:val="231F20"/>
        </w:rPr>
        <w:t>vështirë,</w:t>
      </w:r>
      <w:r>
        <w:rPr>
          <w:color w:val="231F20"/>
          <w:spacing w:val="-5"/>
        </w:rPr>
        <w:t> </w:t>
      </w:r>
      <w:r>
        <w:rPr>
          <w:color w:val="231F20"/>
        </w:rPr>
        <w:t>madje</w:t>
      </w:r>
      <w:r>
        <w:rPr>
          <w:color w:val="231F20"/>
          <w:spacing w:val="-5"/>
        </w:rPr>
        <w:t> </w:t>
      </w:r>
      <w:r>
        <w:rPr>
          <w:color w:val="231F20"/>
        </w:rPr>
        <w:t>e</w:t>
      </w:r>
      <w:r>
        <w:rPr>
          <w:color w:val="231F20"/>
          <w:spacing w:val="-5"/>
        </w:rPr>
        <w:t> </w:t>
      </w:r>
      <w:r>
        <w:rPr>
          <w:color w:val="231F20"/>
        </w:rPr>
        <w:t>pamundur,</w:t>
      </w:r>
      <w:r>
        <w:rPr>
          <w:color w:val="231F20"/>
          <w:spacing w:val="-5"/>
        </w:rPr>
        <w:t> </w:t>
      </w:r>
      <w:r>
        <w:rPr>
          <w:color w:val="231F20"/>
        </w:rPr>
        <w:t>që</w:t>
      </w:r>
      <w:r>
        <w:rPr>
          <w:color w:val="231F20"/>
          <w:spacing w:val="-5"/>
        </w:rPr>
        <w:t> </w:t>
      </w:r>
      <w:r>
        <w:rPr>
          <w:color w:val="231F20"/>
        </w:rPr>
        <w:t>një</w:t>
      </w:r>
      <w:r>
        <w:rPr>
          <w:color w:val="231F20"/>
          <w:spacing w:val="-5"/>
        </w:rPr>
        <w:t> </w:t>
      </w:r>
      <w:r>
        <w:rPr>
          <w:color w:val="231F20"/>
        </w:rPr>
        <w:t>person, mendja e të cilit është e fokusuar te një nevojë e tij, të përqendrojë vëmendjen edhe në një mesele të dytë. Rrjedhimisht, nuk është e mundur që njeriu i zënë me një nevojë të tillë ta falë namazin me vetëdije,</w:t>
      </w:r>
      <w:r>
        <w:rPr>
          <w:color w:val="231F20"/>
          <w:spacing w:val="-5"/>
        </w:rPr>
        <w:t> </w:t>
      </w:r>
      <w:r>
        <w:rPr>
          <w:color w:val="231F20"/>
        </w:rPr>
        <w:t>ta</w:t>
      </w:r>
      <w:r>
        <w:rPr>
          <w:color w:val="231F20"/>
          <w:spacing w:val="-5"/>
        </w:rPr>
        <w:t> </w:t>
      </w:r>
      <w:r>
        <w:rPr>
          <w:color w:val="231F20"/>
        </w:rPr>
        <w:t>falë</w:t>
      </w:r>
      <w:r>
        <w:rPr>
          <w:color w:val="231F20"/>
          <w:spacing w:val="-5"/>
        </w:rPr>
        <w:t> </w:t>
      </w:r>
      <w:r>
        <w:rPr>
          <w:color w:val="231F20"/>
        </w:rPr>
        <w:t>atë</w:t>
      </w:r>
      <w:r>
        <w:rPr>
          <w:color w:val="231F20"/>
          <w:spacing w:val="-5"/>
        </w:rPr>
        <w:t> </w:t>
      </w:r>
      <w:r>
        <w:rPr>
          <w:color w:val="231F20"/>
        </w:rPr>
        <w:t>ashtu</w:t>
      </w:r>
      <w:r>
        <w:rPr>
          <w:color w:val="231F20"/>
          <w:spacing w:val="-5"/>
        </w:rPr>
        <w:t> </w:t>
      </w:r>
      <w:r>
        <w:rPr>
          <w:color w:val="231F20"/>
        </w:rPr>
        <w:t>siç</w:t>
      </w:r>
      <w:r>
        <w:rPr>
          <w:color w:val="231F20"/>
          <w:spacing w:val="-5"/>
        </w:rPr>
        <w:t> </w:t>
      </w:r>
      <w:r>
        <w:rPr>
          <w:color w:val="231F20"/>
        </w:rPr>
        <w:t>e</w:t>
      </w:r>
      <w:r>
        <w:rPr>
          <w:color w:val="231F20"/>
          <w:spacing w:val="-5"/>
        </w:rPr>
        <w:t> </w:t>
      </w:r>
      <w:r>
        <w:rPr>
          <w:color w:val="231F20"/>
        </w:rPr>
        <w:t>meriton</w:t>
      </w:r>
      <w:r>
        <w:rPr>
          <w:color w:val="231F20"/>
          <w:spacing w:val="-5"/>
        </w:rPr>
        <w:t> </w:t>
      </w:r>
      <w:r>
        <w:rPr>
          <w:color w:val="231F20"/>
        </w:rPr>
        <w:t>të</w:t>
      </w:r>
      <w:r>
        <w:rPr>
          <w:color w:val="231F20"/>
          <w:spacing w:val="-5"/>
        </w:rPr>
        <w:t> </w:t>
      </w:r>
      <w:r>
        <w:rPr>
          <w:color w:val="231F20"/>
        </w:rPr>
        <w:t>falet</w:t>
      </w:r>
      <w:r>
        <w:rPr>
          <w:color w:val="231F20"/>
          <w:spacing w:val="-5"/>
        </w:rPr>
        <w:t> </w:t>
      </w:r>
      <w:r>
        <w:rPr>
          <w:color w:val="231F20"/>
        </w:rPr>
        <w:t>dhe</w:t>
      </w:r>
      <w:r>
        <w:rPr>
          <w:color w:val="231F20"/>
          <w:spacing w:val="-5"/>
        </w:rPr>
        <w:t> </w:t>
      </w:r>
      <w:r>
        <w:rPr>
          <w:color w:val="231F20"/>
        </w:rPr>
        <w:t>ta</w:t>
      </w:r>
      <w:r>
        <w:rPr>
          <w:color w:val="231F20"/>
          <w:spacing w:val="-5"/>
        </w:rPr>
        <w:t> </w:t>
      </w:r>
      <w:r>
        <w:rPr>
          <w:color w:val="231F20"/>
        </w:rPr>
        <w:t>ndiejë</w:t>
      </w:r>
      <w:r>
        <w:rPr>
          <w:color w:val="231F20"/>
          <w:spacing w:val="-5"/>
        </w:rPr>
        <w:t> </w:t>
      </w:r>
      <w:r>
        <w:rPr>
          <w:color w:val="231F20"/>
        </w:rPr>
        <w:t>thellësisht adhurimin e tij.</w:t>
      </w:r>
    </w:p>
    <w:p>
      <w:pPr>
        <w:pStyle w:val="BodyText"/>
        <w:spacing w:line="249" w:lineRule="auto" w:before="131"/>
        <w:ind w:right="281" w:firstLine="378"/>
      </w:pPr>
      <w:r>
        <w:rPr>
          <w:color w:val="231F20"/>
        </w:rPr>
        <w:t>Për më tepër, qëndrimi në namaz në një gjendje të atillë është gjithashtu fyerje për namazin. Sepse ai nuk është nga ato punë të thjeshta,</w:t>
      </w:r>
      <w:r>
        <w:rPr>
          <w:color w:val="231F20"/>
          <w:spacing w:val="-3"/>
        </w:rPr>
        <w:t> </w:t>
      </w:r>
      <w:r>
        <w:rPr>
          <w:color w:val="231F20"/>
        </w:rPr>
        <w:t>të</w:t>
      </w:r>
      <w:r>
        <w:rPr>
          <w:color w:val="231F20"/>
          <w:spacing w:val="-3"/>
        </w:rPr>
        <w:t> </w:t>
      </w:r>
      <w:r>
        <w:rPr>
          <w:color w:val="231F20"/>
        </w:rPr>
        <w:t>cilat</w:t>
      </w:r>
      <w:r>
        <w:rPr>
          <w:color w:val="231F20"/>
          <w:spacing w:val="-3"/>
        </w:rPr>
        <w:t> </w:t>
      </w:r>
      <w:r>
        <w:rPr>
          <w:color w:val="231F20"/>
        </w:rPr>
        <w:t>mund</w:t>
      </w:r>
      <w:r>
        <w:rPr>
          <w:color w:val="231F20"/>
          <w:spacing w:val="-3"/>
        </w:rPr>
        <w:t> </w:t>
      </w:r>
      <w:r>
        <w:rPr>
          <w:color w:val="231F20"/>
        </w:rPr>
        <w:t>të</w:t>
      </w:r>
      <w:r>
        <w:rPr>
          <w:color w:val="231F20"/>
          <w:spacing w:val="-3"/>
        </w:rPr>
        <w:t> </w:t>
      </w:r>
      <w:r>
        <w:rPr>
          <w:color w:val="231F20"/>
        </w:rPr>
        <w:t>kryhen</w:t>
      </w:r>
      <w:r>
        <w:rPr>
          <w:color w:val="231F20"/>
          <w:spacing w:val="-3"/>
        </w:rPr>
        <w:t> </w:t>
      </w:r>
      <w:r>
        <w:rPr>
          <w:color w:val="231F20"/>
        </w:rPr>
        <w:t>edhe</w:t>
      </w:r>
      <w:r>
        <w:rPr>
          <w:color w:val="231F20"/>
          <w:spacing w:val="-3"/>
        </w:rPr>
        <w:t> </w:t>
      </w:r>
      <w:r>
        <w:rPr>
          <w:color w:val="231F20"/>
        </w:rPr>
        <w:t>sa</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kaluar</w:t>
      </w:r>
      <w:r>
        <w:rPr>
          <w:color w:val="231F20"/>
          <w:spacing w:val="-3"/>
        </w:rPr>
        <w:t> </w:t>
      </w:r>
      <w:r>
        <w:rPr>
          <w:color w:val="231F20"/>
        </w:rPr>
        <w:t>radhën.</w:t>
      </w:r>
      <w:r>
        <w:rPr>
          <w:color w:val="231F20"/>
          <w:spacing w:val="-3"/>
        </w:rPr>
        <w:t> </w:t>
      </w:r>
      <w:r>
        <w:rPr>
          <w:color w:val="231F20"/>
        </w:rPr>
        <w:t>Namazi ekziston jo për t’u hequr qafe, por për të ndriçuar çastet kur kryhet dhe për të mbushur me nur të gjithë jetën. Për të gjitha këto arsye, disa dijetarë të fikhut e kanë parë të arsyeshme që nijeti për marrjen</w:t>
      </w:r>
      <w:r>
        <w:rPr>
          <w:color w:val="231F20"/>
          <w:spacing w:val="80"/>
        </w:rPr>
        <w:t> </w:t>
      </w:r>
      <w:r>
        <w:rPr>
          <w:color w:val="231F20"/>
        </w:rPr>
        <w:t>e abdesit të bëhet që në momentin kur nisesh për të kryer në tualet nevojat</w:t>
      </w:r>
      <w:r>
        <w:rPr>
          <w:color w:val="231F20"/>
          <w:spacing w:val="-15"/>
        </w:rPr>
        <w:t> </w:t>
      </w:r>
      <w:r>
        <w:rPr>
          <w:color w:val="231F20"/>
        </w:rPr>
        <w:t>personale.</w:t>
      </w:r>
      <w:r>
        <w:rPr>
          <w:color w:val="231F20"/>
          <w:spacing w:val="-15"/>
        </w:rPr>
        <w:t> </w:t>
      </w:r>
      <w:r>
        <w:rPr>
          <w:color w:val="231F20"/>
        </w:rPr>
        <w:t>Sepse,</w:t>
      </w:r>
      <w:r>
        <w:rPr>
          <w:color w:val="231F20"/>
          <w:spacing w:val="-15"/>
        </w:rPr>
        <w:t> </w:t>
      </w:r>
      <w:r>
        <w:rPr>
          <w:color w:val="231F20"/>
        </w:rPr>
        <w:t>falë</w:t>
      </w:r>
      <w:r>
        <w:rPr>
          <w:color w:val="231F20"/>
          <w:spacing w:val="-15"/>
        </w:rPr>
        <w:t> </w:t>
      </w:r>
      <w:r>
        <w:rPr>
          <w:color w:val="231F20"/>
        </w:rPr>
        <w:t>një</w:t>
      </w:r>
      <w:r>
        <w:rPr>
          <w:color w:val="231F20"/>
          <w:spacing w:val="-15"/>
        </w:rPr>
        <w:t> </w:t>
      </w:r>
      <w:r>
        <w:rPr>
          <w:color w:val="231F20"/>
        </w:rPr>
        <w:t>nijeti</w:t>
      </w:r>
      <w:r>
        <w:rPr>
          <w:color w:val="231F20"/>
          <w:spacing w:val="-15"/>
        </w:rPr>
        <w:t> </w:t>
      </w:r>
      <w:r>
        <w:rPr>
          <w:color w:val="231F20"/>
        </w:rPr>
        <w:t>të</w:t>
      </w:r>
      <w:r>
        <w:rPr>
          <w:color w:val="231F20"/>
          <w:spacing w:val="-15"/>
        </w:rPr>
        <w:t> </w:t>
      </w:r>
      <w:r>
        <w:rPr>
          <w:color w:val="231F20"/>
        </w:rPr>
        <w:t>tillë,</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parapërgatitjet, që</w:t>
      </w:r>
      <w:r>
        <w:rPr>
          <w:color w:val="231F20"/>
          <w:spacing w:val="-3"/>
        </w:rPr>
        <w:t> </w:t>
      </w:r>
      <w:r>
        <w:rPr>
          <w:color w:val="231F20"/>
        </w:rPr>
        <w:t>bëhen</w:t>
      </w:r>
      <w:r>
        <w:rPr>
          <w:color w:val="231F20"/>
          <w:spacing w:val="-3"/>
        </w:rPr>
        <w:t> </w:t>
      </w:r>
      <w:r>
        <w:rPr>
          <w:color w:val="231F20"/>
        </w:rPr>
        <w:t>me</w:t>
      </w:r>
      <w:r>
        <w:rPr>
          <w:color w:val="231F20"/>
          <w:spacing w:val="-3"/>
        </w:rPr>
        <w:t> </w:t>
      </w:r>
      <w:r>
        <w:rPr>
          <w:color w:val="231F20"/>
        </w:rPr>
        <w:t>qëllimin</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falur</w:t>
      </w:r>
      <w:r>
        <w:rPr>
          <w:color w:val="231F20"/>
          <w:spacing w:val="-3"/>
        </w:rPr>
        <w:t> </w:t>
      </w:r>
      <w:r>
        <w:rPr>
          <w:color w:val="231F20"/>
        </w:rPr>
        <w:t>namazin</w:t>
      </w:r>
      <w:r>
        <w:rPr>
          <w:color w:val="231F20"/>
          <w:spacing w:val="-3"/>
        </w:rPr>
        <w:t> </w:t>
      </w:r>
      <w:r>
        <w:rPr>
          <w:color w:val="231F20"/>
        </w:rPr>
        <w:t>me</w:t>
      </w:r>
      <w:r>
        <w:rPr>
          <w:color w:val="231F20"/>
          <w:spacing w:val="-3"/>
        </w:rPr>
        <w:t> </w:t>
      </w:r>
      <w:r>
        <w:rPr>
          <w:color w:val="231F20"/>
        </w:rPr>
        <w:t>një</w:t>
      </w:r>
      <w:r>
        <w:rPr>
          <w:color w:val="231F20"/>
          <w:spacing w:val="-3"/>
        </w:rPr>
        <w:t> </w:t>
      </w:r>
      <w:r>
        <w:rPr>
          <w:color w:val="231F20"/>
        </w:rPr>
        <w:t>zemër</w:t>
      </w:r>
      <w:r>
        <w:rPr>
          <w:color w:val="231F20"/>
          <w:spacing w:val="-3"/>
        </w:rPr>
        <w:t> </w:t>
      </w:r>
      <w:r>
        <w:rPr>
          <w:color w:val="231F20"/>
        </w:rPr>
        <w:t>të</w:t>
      </w:r>
      <w:r>
        <w:rPr>
          <w:color w:val="231F20"/>
          <w:spacing w:val="-3"/>
        </w:rPr>
        <w:t> </w:t>
      </w:r>
      <w:r>
        <w:rPr>
          <w:color w:val="231F20"/>
        </w:rPr>
        <w:t>qetë,</w:t>
      </w:r>
      <w:r>
        <w:rPr>
          <w:color w:val="231F20"/>
          <w:spacing w:val="-3"/>
        </w:rPr>
        <w:t> </w:t>
      </w:r>
      <w:r>
        <w:rPr>
          <w:color w:val="231F20"/>
        </w:rPr>
        <w:t>do</w:t>
      </w:r>
      <w:r>
        <w:rPr>
          <w:color w:val="231F20"/>
          <w:spacing w:val="-3"/>
        </w:rPr>
        <w:t> </w:t>
      </w:r>
      <w:r>
        <w:rPr>
          <w:color w:val="231F20"/>
        </w:rPr>
        <w:t>të vlerësohen brenda kategorisë së adhurimeve; që nga përgatitjet para marrjes së abdesit e deri në çastin e lidhjes në namaz, çdo fazë i sjell sevape njeriut.</w:t>
      </w:r>
    </w:p>
    <w:p>
      <w:pPr>
        <w:pStyle w:val="BodyText"/>
        <w:spacing w:line="249" w:lineRule="auto" w:before="125"/>
        <w:ind w:right="281" w:firstLine="283"/>
      </w:pPr>
      <w:r>
        <w:rPr>
          <w:color w:val="231F20"/>
        </w:rPr>
        <w:t>Abdesi</w:t>
      </w:r>
      <w:r>
        <w:rPr>
          <w:color w:val="231F20"/>
          <w:spacing w:val="-15"/>
        </w:rPr>
        <w:t> </w:t>
      </w:r>
      <w:r>
        <w:rPr>
          <w:color w:val="231F20"/>
        </w:rPr>
        <w:t>është</w:t>
      </w:r>
      <w:r>
        <w:rPr>
          <w:color w:val="231F20"/>
          <w:spacing w:val="-15"/>
        </w:rPr>
        <w:t> </w:t>
      </w:r>
      <w:r>
        <w:rPr>
          <w:color w:val="231F20"/>
        </w:rPr>
        <w:t>shumë</w:t>
      </w:r>
      <w:r>
        <w:rPr>
          <w:color w:val="231F20"/>
          <w:spacing w:val="-15"/>
        </w:rPr>
        <w:t> </w:t>
      </w:r>
      <w:r>
        <w:rPr>
          <w:color w:val="231F20"/>
        </w:rPr>
        <w:t>i</w:t>
      </w:r>
      <w:r>
        <w:rPr>
          <w:color w:val="231F20"/>
          <w:spacing w:val="-15"/>
        </w:rPr>
        <w:t> </w:t>
      </w:r>
      <w:r>
        <w:rPr>
          <w:color w:val="231F20"/>
        </w:rPr>
        <w:t>rëndësishëm</w:t>
      </w:r>
      <w:r>
        <w:rPr>
          <w:color w:val="231F20"/>
          <w:spacing w:val="-15"/>
        </w:rPr>
        <w:t> </w:t>
      </w:r>
      <w:r>
        <w:rPr>
          <w:color w:val="231F20"/>
        </w:rPr>
        <w:t>edhe</w:t>
      </w:r>
      <w:r>
        <w:rPr>
          <w:color w:val="231F20"/>
          <w:spacing w:val="-15"/>
        </w:rPr>
        <w:t> </w:t>
      </w:r>
      <w:r>
        <w:rPr>
          <w:color w:val="231F20"/>
        </w:rPr>
        <w:t>përsa</w:t>
      </w:r>
      <w:r>
        <w:rPr>
          <w:color w:val="231F20"/>
          <w:spacing w:val="-15"/>
        </w:rPr>
        <w:t> </w:t>
      </w:r>
      <w:r>
        <w:rPr>
          <w:color w:val="231F20"/>
        </w:rPr>
        <w:t>i</w:t>
      </w:r>
      <w:r>
        <w:rPr>
          <w:color w:val="231F20"/>
          <w:spacing w:val="-15"/>
        </w:rPr>
        <w:t> </w:t>
      </w:r>
      <w:r>
        <w:rPr>
          <w:color w:val="231F20"/>
        </w:rPr>
        <w:t>përket</w:t>
      </w:r>
      <w:r>
        <w:rPr>
          <w:color w:val="231F20"/>
          <w:spacing w:val="-15"/>
        </w:rPr>
        <w:t> </w:t>
      </w:r>
      <w:r>
        <w:rPr>
          <w:color w:val="231F20"/>
        </w:rPr>
        <w:t>përfshirjes</w:t>
      </w:r>
      <w:r>
        <w:rPr>
          <w:color w:val="231F20"/>
          <w:spacing w:val="-15"/>
        </w:rPr>
        <w:t> </w:t>
      </w:r>
      <w:r>
        <w:rPr>
          <w:color w:val="231F20"/>
        </w:rPr>
        <w:t>në atmosferën e adhurimit dhe përqendrimit në namaz. As moti i ftohtë dhe</w:t>
      </w:r>
      <w:r>
        <w:rPr>
          <w:color w:val="231F20"/>
          <w:spacing w:val="2"/>
        </w:rPr>
        <w:t> </w:t>
      </w:r>
      <w:r>
        <w:rPr>
          <w:color w:val="231F20"/>
        </w:rPr>
        <w:t>as</w:t>
      </w:r>
      <w:r>
        <w:rPr>
          <w:color w:val="231F20"/>
          <w:spacing w:val="3"/>
        </w:rPr>
        <w:t> </w:t>
      </w:r>
      <w:r>
        <w:rPr>
          <w:color w:val="231F20"/>
        </w:rPr>
        <w:t>ai</w:t>
      </w:r>
      <w:r>
        <w:rPr>
          <w:color w:val="231F20"/>
          <w:spacing w:val="3"/>
        </w:rPr>
        <w:t> </w:t>
      </w:r>
      <w:r>
        <w:rPr>
          <w:color w:val="231F20"/>
        </w:rPr>
        <w:t>i</w:t>
      </w:r>
      <w:r>
        <w:rPr>
          <w:color w:val="231F20"/>
          <w:spacing w:val="3"/>
        </w:rPr>
        <w:t> </w:t>
      </w:r>
      <w:r>
        <w:rPr>
          <w:color w:val="231F20"/>
        </w:rPr>
        <w:t>nxehtë</w:t>
      </w:r>
      <w:r>
        <w:rPr>
          <w:color w:val="231F20"/>
          <w:spacing w:val="3"/>
        </w:rPr>
        <w:t> </w:t>
      </w:r>
      <w:r>
        <w:rPr>
          <w:color w:val="231F20"/>
        </w:rPr>
        <w:t>nuk</w:t>
      </w:r>
      <w:r>
        <w:rPr>
          <w:color w:val="231F20"/>
          <w:spacing w:val="3"/>
        </w:rPr>
        <w:t> </w:t>
      </w:r>
      <w:r>
        <w:rPr>
          <w:color w:val="231F20"/>
        </w:rPr>
        <w:t>e</w:t>
      </w:r>
      <w:r>
        <w:rPr>
          <w:color w:val="231F20"/>
          <w:spacing w:val="3"/>
        </w:rPr>
        <w:t> </w:t>
      </w:r>
      <w:r>
        <w:rPr>
          <w:color w:val="231F20"/>
        </w:rPr>
        <w:t>pengojnë</w:t>
      </w:r>
      <w:r>
        <w:rPr>
          <w:color w:val="231F20"/>
          <w:spacing w:val="2"/>
        </w:rPr>
        <w:t> </w:t>
      </w:r>
      <w:r>
        <w:rPr>
          <w:color w:val="231F20"/>
        </w:rPr>
        <w:t>besimtarin</w:t>
      </w:r>
      <w:r>
        <w:rPr>
          <w:color w:val="231F20"/>
          <w:spacing w:val="3"/>
        </w:rPr>
        <w:t> </w:t>
      </w:r>
      <w:r>
        <w:rPr>
          <w:color w:val="231F20"/>
        </w:rPr>
        <w:t>të</w:t>
      </w:r>
      <w:r>
        <w:rPr>
          <w:color w:val="231F20"/>
          <w:spacing w:val="3"/>
        </w:rPr>
        <w:t> </w:t>
      </w:r>
      <w:r>
        <w:rPr>
          <w:color w:val="231F20"/>
        </w:rPr>
        <w:t>marrë</w:t>
      </w:r>
      <w:r>
        <w:rPr>
          <w:color w:val="231F20"/>
          <w:spacing w:val="3"/>
        </w:rPr>
        <w:t> </w:t>
      </w:r>
      <w:r>
        <w:rPr>
          <w:color w:val="231F20"/>
        </w:rPr>
        <w:t>abdes</w:t>
      </w:r>
      <w:r>
        <w:rPr>
          <w:color w:val="231F20"/>
          <w:spacing w:val="3"/>
        </w:rPr>
        <w:t> </w:t>
      </w:r>
      <w:r>
        <w:rPr>
          <w:color w:val="231F20"/>
        </w:rPr>
        <w:t>ashtu</w:t>
      </w:r>
      <w:r>
        <w:rPr>
          <w:color w:val="231F20"/>
          <w:spacing w:val="3"/>
        </w:rPr>
        <w:t> </w:t>
      </w:r>
      <w:r>
        <w:rPr>
          <w:color w:val="231F20"/>
          <w:spacing w:val="-5"/>
        </w:rPr>
        <w:t>siç</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duhet.</w:t>
      </w:r>
      <w:r>
        <w:rPr>
          <w:color w:val="231F20"/>
          <w:spacing w:val="-12"/>
        </w:rPr>
        <w:t> </w:t>
      </w:r>
      <w:r>
        <w:rPr>
          <w:color w:val="231F20"/>
        </w:rPr>
        <w:t>Sido</w:t>
      </w:r>
      <w:r>
        <w:rPr>
          <w:color w:val="231F20"/>
          <w:spacing w:val="-12"/>
        </w:rPr>
        <w:t> </w:t>
      </w:r>
      <w:r>
        <w:rPr>
          <w:color w:val="231F20"/>
        </w:rPr>
        <w:t>që</w:t>
      </w:r>
      <w:r>
        <w:rPr>
          <w:color w:val="231F20"/>
          <w:spacing w:val="-12"/>
        </w:rPr>
        <w:t> </w:t>
      </w:r>
      <w:r>
        <w:rPr>
          <w:color w:val="231F20"/>
        </w:rPr>
        <w:t>të</w:t>
      </w:r>
      <w:r>
        <w:rPr>
          <w:color w:val="231F20"/>
          <w:spacing w:val="-12"/>
        </w:rPr>
        <w:t> </w:t>
      </w:r>
      <w:r>
        <w:rPr>
          <w:color w:val="231F20"/>
        </w:rPr>
        <w:t>jenë</w:t>
      </w:r>
      <w:r>
        <w:rPr>
          <w:color w:val="231F20"/>
          <w:spacing w:val="-12"/>
        </w:rPr>
        <w:t> </w:t>
      </w:r>
      <w:r>
        <w:rPr>
          <w:color w:val="231F20"/>
        </w:rPr>
        <w:t>kushtet,</w:t>
      </w:r>
      <w:r>
        <w:rPr>
          <w:color w:val="231F20"/>
          <w:spacing w:val="-12"/>
        </w:rPr>
        <w:t> </w:t>
      </w:r>
      <w:r>
        <w:rPr>
          <w:color w:val="231F20"/>
        </w:rPr>
        <w:t>ai</w:t>
      </w:r>
      <w:r>
        <w:rPr>
          <w:color w:val="231F20"/>
          <w:spacing w:val="-12"/>
        </w:rPr>
        <w:t> </w:t>
      </w:r>
      <w:r>
        <w:rPr>
          <w:color w:val="231F20"/>
        </w:rPr>
        <w:t>e</w:t>
      </w:r>
      <w:r>
        <w:rPr>
          <w:color w:val="231F20"/>
          <w:spacing w:val="-12"/>
        </w:rPr>
        <w:t> </w:t>
      </w:r>
      <w:r>
        <w:rPr>
          <w:color w:val="231F20"/>
        </w:rPr>
        <w:t>gjen</w:t>
      </w:r>
      <w:r>
        <w:rPr>
          <w:color w:val="231F20"/>
          <w:spacing w:val="-12"/>
        </w:rPr>
        <w:t> </w:t>
      </w:r>
      <w:r>
        <w:rPr>
          <w:color w:val="231F20"/>
        </w:rPr>
        <w:t>një</w:t>
      </w:r>
      <w:r>
        <w:rPr>
          <w:color w:val="231F20"/>
          <w:spacing w:val="-12"/>
        </w:rPr>
        <w:t> </w:t>
      </w:r>
      <w:r>
        <w:rPr>
          <w:color w:val="231F20"/>
        </w:rPr>
        <w:t>mënyrë</w:t>
      </w:r>
      <w:r>
        <w:rPr>
          <w:color w:val="231F20"/>
          <w:spacing w:val="-12"/>
        </w:rPr>
        <w:t> </w:t>
      </w:r>
      <w:r>
        <w:rPr>
          <w:color w:val="231F20"/>
        </w:rPr>
        <w:t>dhe,</w:t>
      </w:r>
      <w:r>
        <w:rPr>
          <w:color w:val="231F20"/>
          <w:spacing w:val="-12"/>
        </w:rPr>
        <w:t> </w:t>
      </w:r>
      <w:r>
        <w:rPr>
          <w:color w:val="231F20"/>
        </w:rPr>
        <w:t>si</w:t>
      </w:r>
      <w:r>
        <w:rPr>
          <w:color w:val="231F20"/>
          <w:spacing w:val="-12"/>
        </w:rPr>
        <w:t> </w:t>
      </w:r>
      <w:r>
        <w:rPr>
          <w:color w:val="231F20"/>
        </w:rPr>
        <w:t>një</w:t>
      </w:r>
      <w:r>
        <w:rPr>
          <w:color w:val="231F20"/>
          <w:spacing w:val="-12"/>
        </w:rPr>
        <w:t> </w:t>
      </w:r>
      <w:r>
        <w:rPr>
          <w:color w:val="231F20"/>
        </w:rPr>
        <w:t>udhëtar</w:t>
      </w:r>
      <w:r>
        <w:rPr>
          <w:color w:val="231F20"/>
          <w:spacing w:val="-12"/>
        </w:rPr>
        <w:t> </w:t>
      </w:r>
      <w:r>
        <w:rPr>
          <w:color w:val="231F20"/>
        </w:rPr>
        <w:t>i </w:t>
      </w:r>
      <w:r>
        <w:rPr>
          <w:color w:val="231F20"/>
          <w:spacing w:val="-2"/>
        </w:rPr>
        <w:t>gatshëm</w:t>
      </w:r>
      <w:r>
        <w:rPr>
          <w:color w:val="231F20"/>
          <w:spacing w:val="-9"/>
        </w:rPr>
        <w:t> </w:t>
      </w:r>
      <w:r>
        <w:rPr>
          <w:color w:val="231F20"/>
          <w:spacing w:val="-2"/>
        </w:rPr>
        <w:t>për</w:t>
      </w:r>
      <w:r>
        <w:rPr>
          <w:color w:val="231F20"/>
          <w:spacing w:val="-9"/>
        </w:rPr>
        <w:t> </w:t>
      </w:r>
      <w:r>
        <w:rPr>
          <w:color w:val="231F20"/>
          <w:spacing w:val="-2"/>
        </w:rPr>
        <w:t>t’u</w:t>
      </w:r>
      <w:r>
        <w:rPr>
          <w:color w:val="231F20"/>
          <w:spacing w:val="-9"/>
        </w:rPr>
        <w:t> </w:t>
      </w:r>
      <w:r>
        <w:rPr>
          <w:color w:val="231F20"/>
          <w:spacing w:val="-2"/>
        </w:rPr>
        <w:t>ngjitur</w:t>
      </w:r>
      <w:r>
        <w:rPr>
          <w:color w:val="231F20"/>
          <w:spacing w:val="-9"/>
        </w:rPr>
        <w:t> </w:t>
      </w:r>
      <w:r>
        <w:rPr>
          <w:color w:val="231F20"/>
          <w:spacing w:val="-2"/>
        </w:rPr>
        <w:t>në</w:t>
      </w:r>
      <w:r>
        <w:rPr>
          <w:color w:val="231F20"/>
          <w:spacing w:val="-9"/>
        </w:rPr>
        <w:t> </w:t>
      </w:r>
      <w:r>
        <w:rPr>
          <w:color w:val="231F20"/>
          <w:spacing w:val="-2"/>
        </w:rPr>
        <w:t>miraxh,</w:t>
      </w:r>
      <w:r>
        <w:rPr>
          <w:color w:val="231F20"/>
          <w:spacing w:val="-9"/>
        </w:rPr>
        <w:t> </w:t>
      </w:r>
      <w:r>
        <w:rPr>
          <w:color w:val="231F20"/>
          <w:spacing w:val="-2"/>
        </w:rPr>
        <w:t>i</w:t>
      </w:r>
      <w:r>
        <w:rPr>
          <w:color w:val="231F20"/>
          <w:spacing w:val="-9"/>
        </w:rPr>
        <w:t> </w:t>
      </w:r>
      <w:r>
        <w:rPr>
          <w:color w:val="231F20"/>
          <w:spacing w:val="-2"/>
        </w:rPr>
        <w:t>futet</w:t>
      </w:r>
      <w:r>
        <w:rPr>
          <w:color w:val="231F20"/>
          <w:spacing w:val="-9"/>
        </w:rPr>
        <w:t> </w:t>
      </w:r>
      <w:r>
        <w:rPr>
          <w:color w:val="231F20"/>
          <w:spacing w:val="-2"/>
        </w:rPr>
        <w:t>pastrimit</w:t>
      </w:r>
      <w:r>
        <w:rPr>
          <w:color w:val="231F20"/>
          <w:spacing w:val="-9"/>
        </w:rPr>
        <w:t> </w:t>
      </w:r>
      <w:r>
        <w:rPr>
          <w:color w:val="231F20"/>
          <w:spacing w:val="-2"/>
        </w:rPr>
        <w:t>material</w:t>
      </w:r>
      <w:r>
        <w:rPr>
          <w:color w:val="231F20"/>
          <w:spacing w:val="-9"/>
        </w:rPr>
        <w:t> </w:t>
      </w:r>
      <w:r>
        <w:rPr>
          <w:color w:val="231F20"/>
          <w:spacing w:val="-2"/>
        </w:rPr>
        <w:t>e</w:t>
      </w:r>
      <w:r>
        <w:rPr>
          <w:color w:val="231F20"/>
          <w:spacing w:val="-9"/>
        </w:rPr>
        <w:t> </w:t>
      </w:r>
      <w:r>
        <w:rPr>
          <w:color w:val="231F20"/>
          <w:spacing w:val="-2"/>
        </w:rPr>
        <w:t>shpirtëror. </w:t>
      </w:r>
      <w:r>
        <w:rPr>
          <w:color w:val="231F20"/>
        </w:rPr>
        <w:t>I</w:t>
      </w:r>
      <w:r>
        <w:rPr>
          <w:color w:val="231F20"/>
          <w:spacing w:val="-9"/>
        </w:rPr>
        <w:t> </w:t>
      </w:r>
      <w:r>
        <w:rPr>
          <w:color w:val="231F20"/>
        </w:rPr>
        <w:t>braktis</w:t>
      </w:r>
      <w:r>
        <w:rPr>
          <w:color w:val="231F20"/>
          <w:spacing w:val="-9"/>
        </w:rPr>
        <w:t> </w:t>
      </w:r>
      <w:r>
        <w:rPr>
          <w:color w:val="231F20"/>
        </w:rPr>
        <w:t>fjalët</w:t>
      </w:r>
      <w:r>
        <w:rPr>
          <w:color w:val="231F20"/>
          <w:spacing w:val="-9"/>
        </w:rPr>
        <w:t> </w:t>
      </w:r>
      <w:r>
        <w:rPr>
          <w:color w:val="231F20"/>
        </w:rPr>
        <w:t>e</w:t>
      </w:r>
      <w:r>
        <w:rPr>
          <w:color w:val="231F20"/>
          <w:spacing w:val="-9"/>
        </w:rPr>
        <w:t> </w:t>
      </w:r>
      <w:r>
        <w:rPr>
          <w:color w:val="231F20"/>
        </w:rPr>
        <w:t>kota</w:t>
      </w:r>
      <w:r>
        <w:rPr>
          <w:color w:val="231F20"/>
          <w:spacing w:val="-9"/>
        </w:rPr>
        <w:t> </w:t>
      </w:r>
      <w:r>
        <w:rPr>
          <w:color w:val="231F20"/>
        </w:rPr>
        <w:t>të</w:t>
      </w:r>
      <w:r>
        <w:rPr>
          <w:color w:val="231F20"/>
          <w:spacing w:val="-9"/>
        </w:rPr>
        <w:t> </w:t>
      </w:r>
      <w:r>
        <w:rPr>
          <w:color w:val="231F20"/>
        </w:rPr>
        <w:t>kësaj</w:t>
      </w:r>
      <w:r>
        <w:rPr>
          <w:color w:val="231F20"/>
          <w:spacing w:val="-9"/>
        </w:rPr>
        <w:t> </w:t>
      </w:r>
      <w:r>
        <w:rPr>
          <w:color w:val="231F20"/>
        </w:rPr>
        <w:t>dynjaje</w:t>
      </w:r>
      <w:r>
        <w:rPr>
          <w:color w:val="231F20"/>
          <w:spacing w:val="-9"/>
        </w:rPr>
        <w:t> </w:t>
      </w:r>
      <w:r>
        <w:rPr>
          <w:color w:val="231F20"/>
        </w:rPr>
        <w:t>dhe</w:t>
      </w:r>
      <w:r>
        <w:rPr>
          <w:color w:val="231F20"/>
          <w:spacing w:val="-9"/>
        </w:rPr>
        <w:t> </w:t>
      </w:r>
      <w:r>
        <w:rPr>
          <w:color w:val="231F20"/>
        </w:rPr>
        <w:t>hyn</w:t>
      </w:r>
      <w:r>
        <w:rPr>
          <w:color w:val="231F20"/>
          <w:spacing w:val="-9"/>
        </w:rPr>
        <w:t> </w:t>
      </w:r>
      <w:r>
        <w:rPr>
          <w:color w:val="231F20"/>
        </w:rPr>
        <w:t>në</w:t>
      </w:r>
      <w:r>
        <w:rPr>
          <w:color w:val="231F20"/>
          <w:spacing w:val="-9"/>
        </w:rPr>
        <w:t> </w:t>
      </w:r>
      <w:r>
        <w:rPr>
          <w:color w:val="231F20"/>
        </w:rPr>
        <w:t>atmosferën</w:t>
      </w:r>
      <w:r>
        <w:rPr>
          <w:color w:val="231F20"/>
          <w:spacing w:val="-9"/>
        </w:rPr>
        <w:t> </w:t>
      </w:r>
      <w:r>
        <w:rPr>
          <w:color w:val="231F20"/>
        </w:rPr>
        <w:t>e</w:t>
      </w:r>
      <w:r>
        <w:rPr>
          <w:color w:val="231F20"/>
          <w:spacing w:val="-9"/>
        </w:rPr>
        <w:t> </w:t>
      </w:r>
      <w:r>
        <w:rPr>
          <w:color w:val="231F20"/>
        </w:rPr>
        <w:t>kryerjes së</w:t>
      </w:r>
      <w:r>
        <w:rPr>
          <w:color w:val="231F20"/>
          <w:spacing w:val="-14"/>
        </w:rPr>
        <w:t> </w:t>
      </w:r>
      <w:r>
        <w:rPr>
          <w:color w:val="231F20"/>
        </w:rPr>
        <w:t>një</w:t>
      </w:r>
      <w:r>
        <w:rPr>
          <w:color w:val="231F20"/>
          <w:spacing w:val="-14"/>
        </w:rPr>
        <w:t> </w:t>
      </w:r>
      <w:r>
        <w:rPr>
          <w:color w:val="231F20"/>
        </w:rPr>
        <w:t>adhurimi</w:t>
      </w:r>
      <w:r>
        <w:rPr>
          <w:color w:val="231F20"/>
          <w:spacing w:val="-14"/>
        </w:rPr>
        <w:t> </w:t>
      </w:r>
      <w:r>
        <w:rPr>
          <w:color w:val="231F20"/>
        </w:rPr>
        <w:t>nën</w:t>
      </w:r>
      <w:r>
        <w:rPr>
          <w:color w:val="231F20"/>
          <w:spacing w:val="-14"/>
        </w:rPr>
        <w:t> </w:t>
      </w:r>
      <w:r>
        <w:rPr>
          <w:color w:val="231F20"/>
        </w:rPr>
        <w:t>ndjenjat</w:t>
      </w:r>
      <w:r>
        <w:rPr>
          <w:color w:val="231F20"/>
          <w:spacing w:val="-14"/>
        </w:rPr>
        <w:t> </w:t>
      </w:r>
      <w:r>
        <w:rPr>
          <w:color w:val="231F20"/>
        </w:rPr>
        <w:t>e</w:t>
      </w:r>
      <w:r>
        <w:rPr>
          <w:color w:val="231F20"/>
          <w:spacing w:val="-14"/>
        </w:rPr>
        <w:t> </w:t>
      </w:r>
      <w:r>
        <w:rPr>
          <w:color w:val="231F20"/>
        </w:rPr>
        <w:t>frikës,</w:t>
      </w:r>
      <w:r>
        <w:rPr>
          <w:color w:val="231F20"/>
          <w:spacing w:val="-14"/>
        </w:rPr>
        <w:t> </w:t>
      </w:r>
      <w:r>
        <w:rPr>
          <w:color w:val="231F20"/>
        </w:rPr>
        <w:t>respektit</w:t>
      </w:r>
      <w:r>
        <w:rPr>
          <w:color w:val="231F20"/>
          <w:spacing w:val="-14"/>
        </w:rPr>
        <w:t> </w:t>
      </w:r>
      <w:r>
        <w:rPr>
          <w:color w:val="231F20"/>
        </w:rPr>
        <w:t>dhe</w:t>
      </w:r>
      <w:r>
        <w:rPr>
          <w:color w:val="231F20"/>
          <w:spacing w:val="-14"/>
        </w:rPr>
        <w:t> </w:t>
      </w:r>
      <w:r>
        <w:rPr>
          <w:color w:val="231F20"/>
        </w:rPr>
        <w:t>dashurisë</w:t>
      </w:r>
      <w:r>
        <w:rPr>
          <w:color w:val="231F20"/>
          <w:spacing w:val="-14"/>
        </w:rPr>
        <w:t> </w:t>
      </w:r>
      <w:r>
        <w:rPr>
          <w:color w:val="231F20"/>
        </w:rPr>
        <w:t>ndaj</w:t>
      </w:r>
      <w:r>
        <w:rPr>
          <w:color w:val="231F20"/>
          <w:spacing w:val="-14"/>
        </w:rPr>
        <w:t> </w:t>
      </w:r>
      <w:r>
        <w:rPr>
          <w:color w:val="231F20"/>
        </w:rPr>
        <w:t>Zotit që në çastin kur është duke zgjatur duart nën ujë. Pastaj, me larjen e çdo gjymtyre, përparon ca më shumë, percepton një ndriçim ndryshe dhe</w:t>
      </w:r>
      <w:r>
        <w:rPr>
          <w:color w:val="231F20"/>
          <w:spacing w:val="-2"/>
        </w:rPr>
        <w:t> </w:t>
      </w:r>
      <w:r>
        <w:rPr>
          <w:color w:val="231F20"/>
        </w:rPr>
        <w:t>arrin</w:t>
      </w:r>
      <w:r>
        <w:rPr>
          <w:color w:val="231F20"/>
          <w:spacing w:val="-2"/>
        </w:rPr>
        <w:t> </w:t>
      </w:r>
      <w:r>
        <w:rPr>
          <w:color w:val="231F20"/>
        </w:rPr>
        <w:t>një</w:t>
      </w:r>
      <w:r>
        <w:rPr>
          <w:color w:val="231F20"/>
          <w:spacing w:val="-2"/>
        </w:rPr>
        <w:t> </w:t>
      </w:r>
      <w:r>
        <w:rPr>
          <w:color w:val="231F20"/>
        </w:rPr>
        <w:t>gjallëri</w:t>
      </w:r>
      <w:r>
        <w:rPr>
          <w:color w:val="231F20"/>
          <w:spacing w:val="-2"/>
        </w:rPr>
        <w:t> </w:t>
      </w:r>
      <w:r>
        <w:rPr>
          <w:color w:val="231F20"/>
        </w:rPr>
        <w:t>të</w:t>
      </w:r>
      <w:r>
        <w:rPr>
          <w:color w:val="231F20"/>
          <w:spacing w:val="-2"/>
        </w:rPr>
        <w:t> </w:t>
      </w:r>
      <w:r>
        <w:rPr>
          <w:color w:val="231F20"/>
        </w:rPr>
        <w:t>pazakontë.</w:t>
      </w:r>
      <w:r>
        <w:rPr>
          <w:color w:val="231F20"/>
          <w:spacing w:val="-2"/>
        </w:rPr>
        <w:t> </w:t>
      </w:r>
      <w:r>
        <w:rPr>
          <w:color w:val="231F20"/>
        </w:rPr>
        <w:t>Nëse</w:t>
      </w:r>
      <w:r>
        <w:rPr>
          <w:color w:val="231F20"/>
          <w:spacing w:val="-2"/>
        </w:rPr>
        <w:t> </w:t>
      </w:r>
      <w:r>
        <w:rPr>
          <w:color w:val="231F20"/>
        </w:rPr>
        <w:t>i</w:t>
      </w:r>
      <w:r>
        <w:rPr>
          <w:color w:val="231F20"/>
          <w:spacing w:val="-2"/>
        </w:rPr>
        <w:t> </w:t>
      </w:r>
      <w:r>
        <w:rPr>
          <w:color w:val="231F20"/>
        </w:rPr>
        <w:t>di</w:t>
      </w:r>
      <w:r>
        <w:rPr>
          <w:color w:val="231F20"/>
          <w:spacing w:val="-2"/>
        </w:rPr>
        <w:t> </w:t>
      </w:r>
      <w:r>
        <w:rPr>
          <w:color w:val="231F20"/>
        </w:rPr>
        <w:t>dhe</w:t>
      </w:r>
      <w:r>
        <w:rPr>
          <w:color w:val="231F20"/>
          <w:spacing w:val="-2"/>
        </w:rPr>
        <w:t> </w:t>
      </w:r>
      <w:r>
        <w:rPr>
          <w:color w:val="231F20"/>
        </w:rPr>
        <w:t>i</w:t>
      </w:r>
      <w:r>
        <w:rPr>
          <w:color w:val="231F20"/>
          <w:spacing w:val="-2"/>
        </w:rPr>
        <w:t> </w:t>
      </w:r>
      <w:r>
        <w:rPr>
          <w:color w:val="231F20"/>
        </w:rPr>
        <w:t>thotë</w:t>
      </w:r>
      <w:r>
        <w:rPr>
          <w:color w:val="231F20"/>
          <w:spacing w:val="-2"/>
        </w:rPr>
        <w:t> </w:t>
      </w:r>
      <w:r>
        <w:rPr>
          <w:color w:val="231F20"/>
        </w:rPr>
        <w:t>duatë</w:t>
      </w:r>
      <w:r>
        <w:rPr>
          <w:color w:val="231F20"/>
          <w:spacing w:val="-2"/>
        </w:rPr>
        <w:t> </w:t>
      </w:r>
      <w:r>
        <w:rPr>
          <w:color w:val="231F20"/>
        </w:rPr>
        <w:t>që</w:t>
      </w:r>
      <w:r>
        <w:rPr>
          <w:color w:val="231F20"/>
          <w:spacing w:val="-2"/>
        </w:rPr>
        <w:t> </w:t>
      </w:r>
      <w:r>
        <w:rPr>
          <w:color w:val="231F20"/>
        </w:rPr>
        <w:t>është e këshillueshme të thuhen gjatë marrjes së abdesit, ose mendon për kuptimet e përfshira prej tyre dhe i drejtohet Zotit të Madhëruar me ato ndjenja sublime, atëherë ai shndërrohet në një krijesë krejtësisht shpirtërore dhe përfshihet nga një tendosje metafizike komplet tjetër.</w:t>
      </w:r>
    </w:p>
    <w:p>
      <w:pPr>
        <w:pStyle w:val="BodyText"/>
        <w:spacing w:before="255"/>
        <w:ind w:left="0"/>
        <w:jc w:val="left"/>
      </w:pPr>
    </w:p>
    <w:p>
      <w:pPr>
        <w:pStyle w:val="Heading6"/>
        <w:numPr>
          <w:ilvl w:val="0"/>
          <w:numId w:val="19"/>
        </w:numPr>
        <w:tabs>
          <w:tab w:pos="684" w:val="left" w:leader="none"/>
        </w:tabs>
        <w:spacing w:line="240" w:lineRule="auto" w:before="0" w:after="0"/>
        <w:ind w:left="684" w:right="0" w:hanging="259"/>
        <w:jc w:val="both"/>
      </w:pPr>
      <w:bookmarkStart w:name="_TOC_250080" w:id="61"/>
      <w:r>
        <w:rPr>
          <w:color w:val="231F20"/>
        </w:rPr>
        <w:t>Pastrimi</w:t>
      </w:r>
      <w:r>
        <w:rPr>
          <w:color w:val="231F20"/>
          <w:spacing w:val="-9"/>
        </w:rPr>
        <w:t> </w:t>
      </w:r>
      <w:r>
        <w:rPr>
          <w:color w:val="231F20"/>
        </w:rPr>
        <w:t>i</w:t>
      </w:r>
      <w:r>
        <w:rPr>
          <w:color w:val="231F20"/>
          <w:spacing w:val="-8"/>
        </w:rPr>
        <w:t> </w:t>
      </w:r>
      <w:r>
        <w:rPr>
          <w:color w:val="231F20"/>
        </w:rPr>
        <w:t>dhëmbëve</w:t>
      </w:r>
      <w:r>
        <w:rPr>
          <w:color w:val="231F20"/>
          <w:spacing w:val="-9"/>
        </w:rPr>
        <w:t> </w:t>
      </w:r>
      <w:r>
        <w:rPr>
          <w:color w:val="231F20"/>
        </w:rPr>
        <w:t>para</w:t>
      </w:r>
      <w:r>
        <w:rPr>
          <w:color w:val="231F20"/>
          <w:spacing w:val="-8"/>
        </w:rPr>
        <w:t> </w:t>
      </w:r>
      <w:bookmarkEnd w:id="61"/>
      <w:r>
        <w:rPr>
          <w:color w:val="231F20"/>
          <w:spacing w:val="-2"/>
        </w:rPr>
        <w:t>abdesit</w:t>
      </w:r>
    </w:p>
    <w:p>
      <w:pPr>
        <w:pStyle w:val="BodyText"/>
        <w:spacing w:line="249" w:lineRule="auto" w:before="121"/>
        <w:ind w:right="281" w:firstLine="283"/>
      </w:pPr>
      <w:r>
        <w:rPr>
          <w:color w:val="231F20"/>
        </w:rPr>
        <w:t>Para</w:t>
      </w:r>
      <w:r>
        <w:rPr>
          <w:color w:val="231F20"/>
          <w:spacing w:val="-9"/>
        </w:rPr>
        <w:t> </w:t>
      </w:r>
      <w:r>
        <w:rPr>
          <w:color w:val="231F20"/>
        </w:rPr>
        <w:t>se</w:t>
      </w:r>
      <w:r>
        <w:rPr>
          <w:color w:val="231F20"/>
          <w:spacing w:val="-9"/>
        </w:rPr>
        <w:t> </w:t>
      </w:r>
      <w:r>
        <w:rPr>
          <w:color w:val="231F20"/>
        </w:rPr>
        <w:t>të</w:t>
      </w:r>
      <w:r>
        <w:rPr>
          <w:color w:val="231F20"/>
          <w:spacing w:val="-9"/>
        </w:rPr>
        <w:t> </w:t>
      </w:r>
      <w:r>
        <w:rPr>
          <w:color w:val="231F20"/>
        </w:rPr>
        <w:t>fillojë</w:t>
      </w:r>
      <w:r>
        <w:rPr>
          <w:color w:val="231F20"/>
          <w:spacing w:val="-9"/>
        </w:rPr>
        <w:t> </w:t>
      </w:r>
      <w:r>
        <w:rPr>
          <w:color w:val="231F20"/>
        </w:rPr>
        <w:t>me</w:t>
      </w:r>
      <w:r>
        <w:rPr>
          <w:color w:val="231F20"/>
          <w:spacing w:val="-9"/>
        </w:rPr>
        <w:t> </w:t>
      </w:r>
      <w:r>
        <w:rPr>
          <w:color w:val="231F20"/>
        </w:rPr>
        <w:t>marrjen</w:t>
      </w:r>
      <w:r>
        <w:rPr>
          <w:color w:val="231F20"/>
          <w:spacing w:val="-9"/>
        </w:rPr>
        <w:t> </w:t>
      </w:r>
      <w:r>
        <w:rPr>
          <w:color w:val="231F20"/>
        </w:rPr>
        <w:t>e</w:t>
      </w:r>
      <w:r>
        <w:rPr>
          <w:color w:val="231F20"/>
          <w:spacing w:val="-9"/>
        </w:rPr>
        <w:t> </w:t>
      </w:r>
      <w:r>
        <w:rPr>
          <w:color w:val="231F20"/>
        </w:rPr>
        <w:t>abdesit,</w:t>
      </w:r>
      <w:r>
        <w:rPr>
          <w:color w:val="231F20"/>
          <w:spacing w:val="-9"/>
        </w:rPr>
        <w:t> </w:t>
      </w:r>
      <w:r>
        <w:rPr>
          <w:color w:val="231F20"/>
        </w:rPr>
        <w:t>si</w:t>
      </w:r>
      <w:r>
        <w:rPr>
          <w:color w:val="231F20"/>
          <w:spacing w:val="-9"/>
        </w:rPr>
        <w:t> </w:t>
      </w:r>
      <w:r>
        <w:rPr>
          <w:color w:val="231F20"/>
        </w:rPr>
        <w:t>përgatitje</w:t>
      </w:r>
      <w:r>
        <w:rPr>
          <w:color w:val="231F20"/>
          <w:spacing w:val="-9"/>
        </w:rPr>
        <w:t> </w:t>
      </w:r>
      <w:r>
        <w:rPr>
          <w:color w:val="231F20"/>
        </w:rPr>
        <w:t>për</w:t>
      </w:r>
      <w:r>
        <w:rPr>
          <w:color w:val="231F20"/>
          <w:spacing w:val="-9"/>
        </w:rPr>
        <w:t> </w:t>
      </w:r>
      <w:r>
        <w:rPr>
          <w:color w:val="231F20"/>
        </w:rPr>
        <w:t>të,</w:t>
      </w:r>
      <w:r>
        <w:rPr>
          <w:color w:val="231F20"/>
          <w:spacing w:val="-9"/>
        </w:rPr>
        <w:t> </w:t>
      </w:r>
      <w:r>
        <w:rPr>
          <w:color w:val="231F20"/>
        </w:rPr>
        <w:t>besimtari duhet të pastrojë njëherë dhëmbët. Këtë, ashtu siç mund ta bëjë me misvak, mund ta bëjë edhe me një furçë dhëmbësh. Nuk ka rëndësi nëse qëllimi i këtij pastrimi është heqja e mbetjeve të ushqimeve nga dhëmbët apo mbrojtja e dhëmbëve dhe mishrave të tyre nëpërmjet eliminimit</w:t>
      </w:r>
      <w:r>
        <w:rPr>
          <w:color w:val="231F20"/>
          <w:spacing w:val="40"/>
        </w:rPr>
        <w:t> </w:t>
      </w:r>
      <w:r>
        <w:rPr>
          <w:color w:val="231F20"/>
        </w:rPr>
        <w:t>të</w:t>
      </w:r>
      <w:r>
        <w:rPr>
          <w:color w:val="231F20"/>
          <w:spacing w:val="40"/>
        </w:rPr>
        <w:t> </w:t>
      </w:r>
      <w:r>
        <w:rPr>
          <w:color w:val="231F20"/>
        </w:rPr>
        <w:t>baktereve.</w:t>
      </w:r>
      <w:r>
        <w:rPr>
          <w:color w:val="231F20"/>
          <w:spacing w:val="40"/>
        </w:rPr>
        <w:t> </w:t>
      </w:r>
      <w:r>
        <w:rPr>
          <w:color w:val="231F20"/>
        </w:rPr>
        <w:t>Ne</w:t>
      </w:r>
      <w:r>
        <w:rPr>
          <w:color w:val="231F20"/>
          <w:spacing w:val="40"/>
        </w:rPr>
        <w:t> </w:t>
      </w:r>
      <w:r>
        <w:rPr>
          <w:color w:val="231F20"/>
        </w:rPr>
        <w:t>e</w:t>
      </w:r>
      <w:r>
        <w:rPr>
          <w:color w:val="231F20"/>
          <w:spacing w:val="40"/>
        </w:rPr>
        <w:t> </w:t>
      </w:r>
      <w:r>
        <w:rPr>
          <w:color w:val="231F20"/>
        </w:rPr>
        <w:t>bëjmë</w:t>
      </w:r>
      <w:r>
        <w:rPr>
          <w:color w:val="231F20"/>
          <w:spacing w:val="40"/>
        </w:rPr>
        <w:t> </w:t>
      </w:r>
      <w:r>
        <w:rPr>
          <w:color w:val="231F20"/>
        </w:rPr>
        <w:t>këtë</w:t>
      </w:r>
      <w:r>
        <w:rPr>
          <w:color w:val="231F20"/>
          <w:spacing w:val="40"/>
        </w:rPr>
        <w:t> </w:t>
      </w:r>
      <w:r>
        <w:rPr>
          <w:color w:val="231F20"/>
        </w:rPr>
        <w:t>sepse</w:t>
      </w:r>
      <w:r>
        <w:rPr>
          <w:color w:val="231F20"/>
          <w:spacing w:val="40"/>
        </w:rPr>
        <w:t> </w:t>
      </w:r>
      <w:r>
        <w:rPr>
          <w:color w:val="231F20"/>
        </w:rPr>
        <w:t>është</w:t>
      </w:r>
      <w:r>
        <w:rPr>
          <w:color w:val="231F20"/>
          <w:spacing w:val="40"/>
        </w:rPr>
        <w:t> </w:t>
      </w:r>
      <w:r>
        <w:rPr>
          <w:color w:val="231F20"/>
        </w:rPr>
        <w:t>nga</w:t>
      </w:r>
      <w:r>
        <w:rPr>
          <w:color w:val="231F20"/>
          <w:spacing w:val="40"/>
        </w:rPr>
        <w:t> </w:t>
      </w:r>
      <w:r>
        <w:rPr>
          <w:color w:val="231F20"/>
        </w:rPr>
        <w:t>sunetet e Profetit tonë (s.a.s.). Nga ana tjetër, edhe pse njeriu duket i lirë të veprojë</w:t>
      </w:r>
      <w:r>
        <w:rPr>
          <w:color w:val="231F20"/>
          <w:spacing w:val="-11"/>
        </w:rPr>
        <w:t> </w:t>
      </w:r>
      <w:r>
        <w:rPr>
          <w:color w:val="231F20"/>
        </w:rPr>
        <w:t>si</w:t>
      </w:r>
      <w:r>
        <w:rPr>
          <w:color w:val="231F20"/>
          <w:spacing w:val="-11"/>
        </w:rPr>
        <w:t> </w:t>
      </w:r>
      <w:r>
        <w:rPr>
          <w:color w:val="231F20"/>
        </w:rPr>
        <w:t>të</w:t>
      </w:r>
      <w:r>
        <w:rPr>
          <w:color w:val="231F20"/>
          <w:spacing w:val="-11"/>
        </w:rPr>
        <w:t> </w:t>
      </w:r>
      <w:r>
        <w:rPr>
          <w:color w:val="231F20"/>
        </w:rPr>
        <w:t>dojë</w:t>
      </w:r>
      <w:r>
        <w:rPr>
          <w:color w:val="231F20"/>
          <w:spacing w:val="-11"/>
        </w:rPr>
        <w:t> </w:t>
      </w:r>
      <w:r>
        <w:rPr>
          <w:color w:val="231F20"/>
        </w:rPr>
        <w:t>në</w:t>
      </w:r>
      <w:r>
        <w:rPr>
          <w:color w:val="231F20"/>
          <w:spacing w:val="-11"/>
        </w:rPr>
        <w:t> </w:t>
      </w:r>
      <w:r>
        <w:rPr>
          <w:color w:val="231F20"/>
        </w:rPr>
        <w:t>kryerjen</w:t>
      </w:r>
      <w:r>
        <w:rPr>
          <w:color w:val="231F20"/>
          <w:spacing w:val="-11"/>
        </w:rPr>
        <w:t> </w:t>
      </w:r>
      <w:r>
        <w:rPr>
          <w:color w:val="231F20"/>
        </w:rPr>
        <w:t>e</w:t>
      </w:r>
      <w:r>
        <w:rPr>
          <w:color w:val="231F20"/>
          <w:spacing w:val="-11"/>
        </w:rPr>
        <w:t> </w:t>
      </w:r>
      <w:r>
        <w:rPr>
          <w:color w:val="231F20"/>
        </w:rPr>
        <w:t>punëve</w:t>
      </w:r>
      <w:r>
        <w:rPr>
          <w:color w:val="231F20"/>
          <w:spacing w:val="-11"/>
        </w:rPr>
        <w:t> </w:t>
      </w:r>
      <w:r>
        <w:rPr>
          <w:color w:val="231F20"/>
        </w:rPr>
        <w:t>të</w:t>
      </w:r>
      <w:r>
        <w:rPr>
          <w:color w:val="231F20"/>
          <w:spacing w:val="-11"/>
        </w:rPr>
        <w:t> </w:t>
      </w:r>
      <w:r>
        <w:rPr>
          <w:color w:val="231F20"/>
        </w:rPr>
        <w:t>veta,</w:t>
      </w:r>
      <w:r>
        <w:rPr>
          <w:color w:val="231F20"/>
          <w:spacing w:val="-11"/>
        </w:rPr>
        <w:t> </w:t>
      </w:r>
      <w:r>
        <w:rPr>
          <w:color w:val="231F20"/>
        </w:rPr>
        <w:t>duke</w:t>
      </w:r>
      <w:r>
        <w:rPr>
          <w:color w:val="231F20"/>
          <w:spacing w:val="-11"/>
        </w:rPr>
        <w:t> </w:t>
      </w:r>
      <w:r>
        <w:rPr>
          <w:color w:val="231F20"/>
        </w:rPr>
        <w:t>qenë</w:t>
      </w:r>
      <w:r>
        <w:rPr>
          <w:color w:val="231F20"/>
          <w:spacing w:val="-11"/>
        </w:rPr>
        <w:t> </w:t>
      </w:r>
      <w:r>
        <w:rPr>
          <w:color w:val="231F20"/>
        </w:rPr>
        <w:t>se</w:t>
      </w:r>
      <w:r>
        <w:rPr>
          <w:color w:val="231F20"/>
          <w:spacing w:val="-11"/>
        </w:rPr>
        <w:t> </w:t>
      </w:r>
      <w:r>
        <w:rPr>
          <w:color w:val="231F20"/>
        </w:rPr>
        <w:t>është</w:t>
      </w:r>
      <w:r>
        <w:rPr>
          <w:color w:val="231F20"/>
          <w:spacing w:val="-11"/>
        </w:rPr>
        <w:t> </w:t>
      </w:r>
      <w:r>
        <w:rPr>
          <w:color w:val="231F20"/>
        </w:rPr>
        <w:t>rob</w:t>
      </w:r>
      <w:r>
        <w:rPr>
          <w:color w:val="231F20"/>
          <w:spacing w:val="-11"/>
        </w:rPr>
        <w:t> </w:t>
      </w:r>
      <w:r>
        <w:rPr>
          <w:color w:val="231F20"/>
        </w:rPr>
        <w:t>i Allahut,</w:t>
      </w:r>
      <w:r>
        <w:rPr>
          <w:color w:val="231F20"/>
          <w:spacing w:val="-14"/>
        </w:rPr>
        <w:t> </w:t>
      </w:r>
      <w:r>
        <w:rPr>
          <w:color w:val="231F20"/>
        </w:rPr>
        <w:t>ai</w:t>
      </w:r>
      <w:r>
        <w:rPr>
          <w:color w:val="231F20"/>
          <w:spacing w:val="-14"/>
        </w:rPr>
        <w:t> </w:t>
      </w:r>
      <w:r>
        <w:rPr>
          <w:color w:val="231F20"/>
        </w:rPr>
        <w:t>nuk</w:t>
      </w:r>
      <w:r>
        <w:rPr>
          <w:color w:val="231F20"/>
          <w:spacing w:val="-14"/>
        </w:rPr>
        <w:t> </w:t>
      </w:r>
      <w:r>
        <w:rPr>
          <w:color w:val="231F20"/>
        </w:rPr>
        <w:t>mund</w:t>
      </w:r>
      <w:r>
        <w:rPr>
          <w:color w:val="231F20"/>
          <w:spacing w:val="-14"/>
        </w:rPr>
        <w:t> </w:t>
      </w:r>
      <w:r>
        <w:rPr>
          <w:color w:val="231F20"/>
        </w:rPr>
        <w:t>të</w:t>
      </w:r>
      <w:r>
        <w:rPr>
          <w:color w:val="231F20"/>
          <w:spacing w:val="-14"/>
        </w:rPr>
        <w:t> </w:t>
      </w:r>
      <w:r>
        <w:rPr>
          <w:color w:val="231F20"/>
        </w:rPr>
        <w:t>ndërhyjë</w:t>
      </w:r>
      <w:r>
        <w:rPr>
          <w:color w:val="231F20"/>
          <w:spacing w:val="-14"/>
        </w:rPr>
        <w:t> </w:t>
      </w:r>
      <w:r>
        <w:rPr>
          <w:color w:val="231F20"/>
        </w:rPr>
        <w:t>as</w:t>
      </w:r>
      <w:r>
        <w:rPr>
          <w:color w:val="231F20"/>
          <w:spacing w:val="-14"/>
        </w:rPr>
        <w:t> </w:t>
      </w:r>
      <w:r>
        <w:rPr>
          <w:color w:val="231F20"/>
        </w:rPr>
        <w:t>në</w:t>
      </w:r>
      <w:r>
        <w:rPr>
          <w:color w:val="231F20"/>
          <w:spacing w:val="-14"/>
        </w:rPr>
        <w:t> </w:t>
      </w:r>
      <w:r>
        <w:rPr>
          <w:color w:val="231F20"/>
        </w:rPr>
        <w:t>disa</w:t>
      </w:r>
      <w:r>
        <w:rPr>
          <w:color w:val="231F20"/>
          <w:spacing w:val="-14"/>
        </w:rPr>
        <w:t> </w:t>
      </w:r>
      <w:r>
        <w:rPr>
          <w:color w:val="231F20"/>
        </w:rPr>
        <w:t>aspekte</w:t>
      </w:r>
      <w:r>
        <w:rPr>
          <w:color w:val="231F20"/>
          <w:spacing w:val="-14"/>
        </w:rPr>
        <w:t> </w:t>
      </w:r>
      <w:r>
        <w:rPr>
          <w:color w:val="231F20"/>
        </w:rPr>
        <w:t>të</w:t>
      </w:r>
      <w:r>
        <w:rPr>
          <w:color w:val="231F20"/>
          <w:spacing w:val="-14"/>
        </w:rPr>
        <w:t> </w:t>
      </w:r>
      <w:r>
        <w:rPr>
          <w:color w:val="231F20"/>
        </w:rPr>
        <w:t>vetvetes</w:t>
      </w:r>
      <w:r>
        <w:rPr>
          <w:color w:val="231F20"/>
          <w:spacing w:val="-14"/>
        </w:rPr>
        <w:t> </w:t>
      </w:r>
      <w:r>
        <w:rPr>
          <w:color w:val="231F20"/>
        </w:rPr>
        <w:t>pa</w:t>
      </w:r>
      <w:r>
        <w:rPr>
          <w:color w:val="231F20"/>
          <w:spacing w:val="-14"/>
        </w:rPr>
        <w:t> </w:t>
      </w:r>
      <w:r>
        <w:rPr>
          <w:color w:val="231F20"/>
        </w:rPr>
        <w:t>lejen e</w:t>
      </w:r>
      <w:r>
        <w:rPr>
          <w:color w:val="231F20"/>
          <w:spacing w:val="-10"/>
        </w:rPr>
        <w:t> </w:t>
      </w:r>
      <w:r>
        <w:rPr>
          <w:color w:val="231F20"/>
        </w:rPr>
        <w:t>Tij.</w:t>
      </w:r>
      <w:r>
        <w:rPr>
          <w:color w:val="231F20"/>
          <w:spacing w:val="-10"/>
        </w:rPr>
        <w:t> </w:t>
      </w:r>
      <w:r>
        <w:rPr>
          <w:color w:val="231F20"/>
        </w:rPr>
        <w:t>Po,</w:t>
      </w:r>
      <w:r>
        <w:rPr>
          <w:color w:val="231F20"/>
          <w:spacing w:val="-10"/>
        </w:rPr>
        <w:t> </w:t>
      </w:r>
      <w:r>
        <w:rPr>
          <w:color w:val="231F20"/>
        </w:rPr>
        <w:t>njeriu</w:t>
      </w:r>
      <w:r>
        <w:rPr>
          <w:color w:val="231F20"/>
          <w:spacing w:val="-10"/>
        </w:rPr>
        <w:t> </w:t>
      </w:r>
      <w:r>
        <w:rPr>
          <w:color w:val="231F20"/>
        </w:rPr>
        <w:t>është</w:t>
      </w:r>
      <w:r>
        <w:rPr>
          <w:color w:val="231F20"/>
          <w:spacing w:val="-10"/>
        </w:rPr>
        <w:t> </w:t>
      </w:r>
      <w:r>
        <w:rPr>
          <w:color w:val="231F20"/>
        </w:rPr>
        <w:t>rob</w:t>
      </w:r>
      <w:r>
        <w:rPr>
          <w:color w:val="231F20"/>
          <w:spacing w:val="-10"/>
        </w:rPr>
        <w:t> </w:t>
      </w:r>
      <w:r>
        <w:rPr>
          <w:color w:val="231F20"/>
        </w:rPr>
        <w:t>i</w:t>
      </w:r>
      <w:r>
        <w:rPr>
          <w:color w:val="231F20"/>
          <w:spacing w:val="-10"/>
        </w:rPr>
        <w:t> </w:t>
      </w:r>
      <w:r>
        <w:rPr>
          <w:color w:val="231F20"/>
        </w:rPr>
        <w:t>Allahut;</w:t>
      </w:r>
      <w:r>
        <w:rPr>
          <w:color w:val="231F20"/>
          <w:spacing w:val="-10"/>
        </w:rPr>
        <w:t> </w:t>
      </w:r>
      <w:r>
        <w:rPr>
          <w:color w:val="231F20"/>
        </w:rPr>
        <w:t>dhe</w:t>
      </w:r>
      <w:r>
        <w:rPr>
          <w:color w:val="231F20"/>
          <w:spacing w:val="-10"/>
        </w:rPr>
        <w:t> </w:t>
      </w:r>
      <w:r>
        <w:rPr>
          <w:color w:val="231F20"/>
        </w:rPr>
        <w:t>robi</w:t>
      </w:r>
      <w:r>
        <w:rPr>
          <w:color w:val="231F20"/>
          <w:spacing w:val="-10"/>
        </w:rPr>
        <w:t> </w:t>
      </w:r>
      <w:r>
        <w:rPr>
          <w:color w:val="231F20"/>
        </w:rPr>
        <w:t>lëviz</w:t>
      </w:r>
      <w:r>
        <w:rPr>
          <w:color w:val="231F20"/>
          <w:spacing w:val="-10"/>
        </w:rPr>
        <w:t> </w:t>
      </w:r>
      <w:r>
        <w:rPr>
          <w:color w:val="231F20"/>
        </w:rPr>
        <w:t>vetëm</w:t>
      </w:r>
      <w:r>
        <w:rPr>
          <w:color w:val="231F20"/>
          <w:spacing w:val="-10"/>
        </w:rPr>
        <w:t> </w:t>
      </w:r>
      <w:r>
        <w:rPr>
          <w:color w:val="231F20"/>
        </w:rPr>
        <w:t>brenda</w:t>
      </w:r>
      <w:r>
        <w:rPr>
          <w:color w:val="231F20"/>
          <w:spacing w:val="-10"/>
        </w:rPr>
        <w:t> </w:t>
      </w:r>
      <w:r>
        <w:rPr>
          <w:color w:val="231F20"/>
        </w:rPr>
        <w:t>rrethit të lejes së zotërisë së tij.</w:t>
      </w:r>
    </w:p>
    <w:p>
      <w:pPr>
        <w:pStyle w:val="BodyText"/>
        <w:spacing w:line="249" w:lineRule="auto" w:before="124"/>
        <w:ind w:right="281" w:firstLine="283"/>
      </w:pPr>
      <w:r>
        <w:rPr>
          <w:color w:val="231F20"/>
        </w:rPr>
        <w:t>Për shembull, ju nuk mund të thoni “Ky është gishti im, mund të bëj</w:t>
      </w:r>
      <w:r>
        <w:rPr>
          <w:color w:val="231F20"/>
          <w:spacing w:val="-8"/>
        </w:rPr>
        <w:t> </w:t>
      </w:r>
      <w:r>
        <w:rPr>
          <w:color w:val="231F20"/>
        </w:rPr>
        <w:t>me</w:t>
      </w:r>
      <w:r>
        <w:rPr>
          <w:color w:val="231F20"/>
          <w:spacing w:val="-8"/>
        </w:rPr>
        <w:t> </w:t>
      </w:r>
      <w:r>
        <w:rPr>
          <w:color w:val="231F20"/>
        </w:rPr>
        <w:t>të</w:t>
      </w:r>
      <w:r>
        <w:rPr>
          <w:color w:val="231F20"/>
          <w:spacing w:val="-8"/>
        </w:rPr>
        <w:t> </w:t>
      </w:r>
      <w:r>
        <w:rPr>
          <w:color w:val="231F20"/>
        </w:rPr>
        <w:t>çfarë</w:t>
      </w:r>
      <w:r>
        <w:rPr>
          <w:color w:val="231F20"/>
          <w:spacing w:val="-8"/>
        </w:rPr>
        <w:t> </w:t>
      </w:r>
      <w:r>
        <w:rPr>
          <w:color w:val="231F20"/>
        </w:rPr>
        <w:t>të</w:t>
      </w:r>
      <w:r>
        <w:rPr>
          <w:color w:val="231F20"/>
          <w:spacing w:val="-8"/>
        </w:rPr>
        <w:t> </w:t>
      </w:r>
      <w:r>
        <w:rPr>
          <w:color w:val="231F20"/>
        </w:rPr>
        <w:t>dua.”</w:t>
      </w:r>
      <w:r>
        <w:rPr>
          <w:color w:val="231F20"/>
          <w:spacing w:val="-8"/>
        </w:rPr>
        <w:t> </w:t>
      </w:r>
      <w:r>
        <w:rPr>
          <w:color w:val="231F20"/>
        </w:rPr>
        <w:t>dhe</w:t>
      </w:r>
      <w:r>
        <w:rPr>
          <w:color w:val="231F20"/>
          <w:spacing w:val="-8"/>
        </w:rPr>
        <w:t> </w:t>
      </w:r>
      <w:r>
        <w:rPr>
          <w:color w:val="231F20"/>
        </w:rPr>
        <w:t>ta</w:t>
      </w:r>
      <w:r>
        <w:rPr>
          <w:color w:val="231F20"/>
          <w:spacing w:val="-8"/>
        </w:rPr>
        <w:t> </w:t>
      </w:r>
      <w:r>
        <w:rPr>
          <w:color w:val="231F20"/>
        </w:rPr>
        <w:t>prisni</w:t>
      </w:r>
      <w:r>
        <w:rPr>
          <w:color w:val="231F20"/>
          <w:spacing w:val="-8"/>
        </w:rPr>
        <w:t> </w:t>
      </w:r>
      <w:r>
        <w:rPr>
          <w:color w:val="231F20"/>
        </w:rPr>
        <w:t>me</w:t>
      </w:r>
      <w:r>
        <w:rPr>
          <w:color w:val="231F20"/>
          <w:spacing w:val="-8"/>
        </w:rPr>
        <w:t> </w:t>
      </w:r>
      <w:r>
        <w:rPr>
          <w:color w:val="231F20"/>
        </w:rPr>
        <w:t>thikë</w:t>
      </w:r>
      <w:r>
        <w:rPr>
          <w:color w:val="231F20"/>
          <w:spacing w:val="-8"/>
        </w:rPr>
        <w:t> </w:t>
      </w:r>
      <w:r>
        <w:rPr>
          <w:color w:val="231F20"/>
        </w:rPr>
        <w:t>e</w:t>
      </w:r>
      <w:r>
        <w:rPr>
          <w:color w:val="231F20"/>
          <w:spacing w:val="-8"/>
        </w:rPr>
        <w:t> </w:t>
      </w:r>
      <w:r>
        <w:rPr>
          <w:color w:val="231F20"/>
        </w:rPr>
        <w:t>ta</w:t>
      </w:r>
      <w:r>
        <w:rPr>
          <w:color w:val="231F20"/>
          <w:spacing w:val="-8"/>
        </w:rPr>
        <w:t> </w:t>
      </w:r>
      <w:r>
        <w:rPr>
          <w:color w:val="231F20"/>
        </w:rPr>
        <w:t>flakni</w:t>
      </w:r>
      <w:r>
        <w:rPr>
          <w:color w:val="231F20"/>
          <w:spacing w:val="-8"/>
        </w:rPr>
        <w:t> </w:t>
      </w:r>
      <w:r>
        <w:rPr>
          <w:color w:val="231F20"/>
        </w:rPr>
        <w:t>tutje</w:t>
      </w:r>
      <w:r>
        <w:rPr>
          <w:color w:val="231F20"/>
          <w:spacing w:val="-8"/>
        </w:rPr>
        <w:t> </w:t>
      </w:r>
      <w:r>
        <w:rPr>
          <w:color w:val="231F20"/>
        </w:rPr>
        <w:t>një</w:t>
      </w:r>
      <w:r>
        <w:rPr>
          <w:color w:val="231F20"/>
          <w:spacing w:val="-8"/>
        </w:rPr>
        <w:t> </w:t>
      </w:r>
      <w:r>
        <w:rPr>
          <w:color w:val="231F20"/>
        </w:rPr>
        <w:t>pjesë të gishtit tuaj. Kjo për ju është e ndaluar dhe, në rast se bëni diçka të tillë, duhet të pendoheni e të kërkoni falje. Përsëri, nëse njeriu bëhet gabimisht shkak për vdekjen e një personi tjetër, ai duhet të paguajë për</w:t>
      </w:r>
      <w:r>
        <w:rPr>
          <w:color w:val="231F20"/>
          <w:spacing w:val="-7"/>
        </w:rPr>
        <w:t> </w:t>
      </w:r>
      <w:r>
        <w:rPr>
          <w:color w:val="231F20"/>
        </w:rPr>
        <w:t>gjakun</w:t>
      </w:r>
      <w:r>
        <w:rPr>
          <w:color w:val="231F20"/>
          <w:spacing w:val="-7"/>
        </w:rPr>
        <w:t> </w:t>
      </w:r>
      <w:r>
        <w:rPr>
          <w:color w:val="231F20"/>
        </w:rPr>
        <w:t>e</w:t>
      </w:r>
      <w:r>
        <w:rPr>
          <w:color w:val="231F20"/>
          <w:spacing w:val="-7"/>
        </w:rPr>
        <w:t> </w:t>
      </w:r>
      <w:r>
        <w:rPr>
          <w:color w:val="231F20"/>
        </w:rPr>
        <w:t>tij.</w:t>
      </w:r>
      <w:r>
        <w:rPr>
          <w:color w:val="231F20"/>
          <w:spacing w:val="-7"/>
        </w:rPr>
        <w:t> </w:t>
      </w:r>
      <w:r>
        <w:rPr>
          <w:color w:val="231F20"/>
        </w:rPr>
        <w:t>Kjo</w:t>
      </w:r>
      <w:r>
        <w:rPr>
          <w:color w:val="231F20"/>
          <w:spacing w:val="-7"/>
        </w:rPr>
        <w:t> </w:t>
      </w:r>
      <w:r>
        <w:rPr>
          <w:color w:val="231F20"/>
        </w:rPr>
        <w:t>dietë</w:t>
      </w:r>
      <w:r>
        <w:rPr>
          <w:color w:val="231F20"/>
          <w:spacing w:val="-7"/>
        </w:rPr>
        <w:t> </w:t>
      </w:r>
      <w:r>
        <w:rPr>
          <w:color w:val="231F20"/>
        </w:rPr>
        <w:t>është</w:t>
      </w:r>
      <w:r>
        <w:rPr>
          <w:color w:val="231F20"/>
          <w:spacing w:val="-7"/>
        </w:rPr>
        <w:t> </w:t>
      </w:r>
      <w:r>
        <w:rPr>
          <w:color w:val="231F20"/>
        </w:rPr>
        <w:t>përcaktuar</w:t>
      </w:r>
      <w:r>
        <w:rPr>
          <w:color w:val="231F20"/>
          <w:spacing w:val="-7"/>
        </w:rPr>
        <w:t> </w:t>
      </w:r>
      <w:r>
        <w:rPr>
          <w:color w:val="231F20"/>
        </w:rPr>
        <w:t>nga</w:t>
      </w:r>
      <w:r>
        <w:rPr>
          <w:color w:val="231F20"/>
          <w:spacing w:val="-7"/>
        </w:rPr>
        <w:t> </w:t>
      </w:r>
      <w:r>
        <w:rPr>
          <w:color w:val="231F20"/>
        </w:rPr>
        <w:t>Pejgamberi</w:t>
      </w:r>
      <w:r>
        <w:rPr>
          <w:color w:val="231F20"/>
          <w:spacing w:val="-7"/>
        </w:rPr>
        <w:t> </w:t>
      </w:r>
      <w:r>
        <w:rPr>
          <w:color w:val="231F20"/>
        </w:rPr>
        <w:t>ynë</w:t>
      </w:r>
      <w:r>
        <w:rPr>
          <w:color w:val="231F20"/>
          <w:spacing w:val="-7"/>
        </w:rPr>
        <w:t> </w:t>
      </w:r>
      <w:r>
        <w:rPr>
          <w:color w:val="231F20"/>
        </w:rPr>
        <w:t>(s.a.s.) në</w:t>
      </w:r>
      <w:r>
        <w:rPr>
          <w:color w:val="231F20"/>
          <w:spacing w:val="-15"/>
        </w:rPr>
        <w:t> </w:t>
      </w:r>
      <w:r>
        <w:rPr>
          <w:color w:val="231F20"/>
        </w:rPr>
        <w:t>vlerën</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mijë</w:t>
      </w:r>
      <w:r>
        <w:rPr>
          <w:color w:val="231F20"/>
          <w:spacing w:val="-15"/>
        </w:rPr>
        <w:t> </w:t>
      </w:r>
      <w:r>
        <w:rPr>
          <w:color w:val="231F20"/>
        </w:rPr>
        <w:t>deleve</w:t>
      </w:r>
      <w:r>
        <w:rPr>
          <w:color w:val="231F20"/>
          <w:spacing w:val="-15"/>
        </w:rPr>
        <w:t> </w:t>
      </w:r>
      <w:r>
        <w:rPr>
          <w:color w:val="231F20"/>
        </w:rPr>
        <w:t>ose</w:t>
      </w:r>
      <w:r>
        <w:rPr>
          <w:color w:val="231F20"/>
          <w:spacing w:val="-15"/>
        </w:rPr>
        <w:t> </w:t>
      </w:r>
      <w:r>
        <w:rPr>
          <w:color w:val="231F20"/>
        </w:rPr>
        <w:t>njëqind</w:t>
      </w:r>
      <w:r>
        <w:rPr>
          <w:color w:val="231F20"/>
          <w:spacing w:val="-15"/>
        </w:rPr>
        <w:t> </w:t>
      </w:r>
      <w:r>
        <w:rPr>
          <w:color w:val="231F20"/>
        </w:rPr>
        <w:t>deveve,</w:t>
      </w:r>
      <w:r>
        <w:rPr>
          <w:color w:val="231F20"/>
          <w:spacing w:val="-15"/>
        </w:rPr>
        <w:t> </w:t>
      </w:r>
      <w:r>
        <w:rPr>
          <w:color w:val="231F20"/>
        </w:rPr>
        <w:t>që,</w:t>
      </w:r>
      <w:r>
        <w:rPr>
          <w:color w:val="231F20"/>
          <w:spacing w:val="-15"/>
        </w:rPr>
        <w:t> </w:t>
      </w:r>
      <w:r>
        <w:rPr>
          <w:color w:val="231F20"/>
        </w:rPr>
        <w:t>po</w:t>
      </w:r>
      <w:r>
        <w:rPr>
          <w:color w:val="231F20"/>
          <w:spacing w:val="-15"/>
        </w:rPr>
        <w:t> </w:t>
      </w:r>
      <w:r>
        <w:rPr>
          <w:color w:val="231F20"/>
        </w:rPr>
        <w:t>të</w:t>
      </w:r>
      <w:r>
        <w:rPr>
          <w:color w:val="231F20"/>
          <w:spacing w:val="-15"/>
        </w:rPr>
        <w:t> </w:t>
      </w:r>
      <w:r>
        <w:rPr>
          <w:color w:val="231F20"/>
        </w:rPr>
        <w:t>tentojmë</w:t>
      </w:r>
      <w:r>
        <w:rPr>
          <w:color w:val="231F20"/>
          <w:spacing w:val="-15"/>
        </w:rPr>
        <w:t> </w:t>
      </w:r>
      <w:r>
        <w:rPr>
          <w:color w:val="231F20"/>
        </w:rPr>
        <w:t>sot</w:t>
      </w:r>
      <w:r>
        <w:rPr>
          <w:color w:val="231F20"/>
          <w:spacing w:val="-15"/>
        </w:rPr>
        <w:t> </w:t>
      </w:r>
      <w:r>
        <w:rPr>
          <w:color w:val="231F20"/>
        </w:rPr>
        <w:t>ta konvertojmë</w:t>
      </w:r>
      <w:r>
        <w:rPr>
          <w:color w:val="231F20"/>
          <w:spacing w:val="-6"/>
        </w:rPr>
        <w:t> </w:t>
      </w:r>
      <w:r>
        <w:rPr>
          <w:color w:val="231F20"/>
        </w:rPr>
        <w:t>në</w:t>
      </w:r>
      <w:r>
        <w:rPr>
          <w:color w:val="231F20"/>
          <w:spacing w:val="-6"/>
        </w:rPr>
        <w:t> </w:t>
      </w:r>
      <w:r>
        <w:rPr>
          <w:color w:val="231F20"/>
        </w:rPr>
        <w:t>vlerën</w:t>
      </w:r>
      <w:r>
        <w:rPr>
          <w:color w:val="231F20"/>
          <w:spacing w:val="-6"/>
        </w:rPr>
        <w:t> </w:t>
      </w:r>
      <w:r>
        <w:rPr>
          <w:color w:val="231F20"/>
        </w:rPr>
        <w:t>e</w:t>
      </w:r>
      <w:r>
        <w:rPr>
          <w:color w:val="231F20"/>
          <w:spacing w:val="-6"/>
        </w:rPr>
        <w:t> </w:t>
      </w:r>
      <w:r>
        <w:rPr>
          <w:color w:val="231F20"/>
        </w:rPr>
        <w:t>saj</w:t>
      </w:r>
      <w:r>
        <w:rPr>
          <w:color w:val="231F20"/>
          <w:spacing w:val="-6"/>
        </w:rPr>
        <w:t> </w:t>
      </w:r>
      <w:r>
        <w:rPr>
          <w:color w:val="231F20"/>
        </w:rPr>
        <w:t>monetare,</w:t>
      </w:r>
      <w:r>
        <w:rPr>
          <w:color w:val="231F20"/>
          <w:spacing w:val="-6"/>
        </w:rPr>
        <w:t> </w:t>
      </w:r>
      <w:r>
        <w:rPr>
          <w:color w:val="231F20"/>
        </w:rPr>
        <w:t>i</w:t>
      </w:r>
      <w:r>
        <w:rPr>
          <w:color w:val="231F20"/>
          <w:spacing w:val="-6"/>
        </w:rPr>
        <w:t> </w:t>
      </w:r>
      <w:r>
        <w:rPr>
          <w:color w:val="231F20"/>
        </w:rPr>
        <w:t>bie</w:t>
      </w:r>
      <w:r>
        <w:rPr>
          <w:color w:val="231F20"/>
          <w:spacing w:val="-6"/>
        </w:rPr>
        <w:t> </w:t>
      </w:r>
      <w:r>
        <w:rPr>
          <w:color w:val="231F20"/>
        </w:rPr>
        <w:t>një</w:t>
      </w:r>
      <w:r>
        <w:rPr>
          <w:color w:val="231F20"/>
          <w:spacing w:val="-6"/>
        </w:rPr>
        <w:t> </w:t>
      </w:r>
      <w:r>
        <w:rPr>
          <w:color w:val="231F20"/>
        </w:rPr>
        <w:t>shumë</w:t>
      </w:r>
      <w:r>
        <w:rPr>
          <w:color w:val="231F20"/>
          <w:spacing w:val="-5"/>
        </w:rPr>
        <w:t> </w:t>
      </w:r>
      <w:r>
        <w:rPr>
          <w:color w:val="231F20"/>
        </w:rPr>
        <w:t>goxha</w:t>
      </w:r>
      <w:r>
        <w:rPr>
          <w:color w:val="231F20"/>
          <w:spacing w:val="-6"/>
        </w:rPr>
        <w:t> </w:t>
      </w:r>
      <w:r>
        <w:rPr>
          <w:color w:val="231F20"/>
        </w:rPr>
        <w:t>e</w:t>
      </w:r>
      <w:r>
        <w:rPr>
          <w:color w:val="231F20"/>
          <w:spacing w:val="-6"/>
        </w:rPr>
        <w:t> </w:t>
      </w:r>
      <w:r>
        <w:rPr>
          <w:color w:val="231F20"/>
          <w:spacing w:val="-2"/>
        </w:rPr>
        <w:t>madhe</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spacing w:val="-2"/>
        </w:rPr>
        <w:t>parash.</w:t>
      </w:r>
      <w:r>
        <w:rPr>
          <w:color w:val="231F20"/>
          <w:spacing w:val="-12"/>
        </w:rPr>
        <w:t> </w:t>
      </w:r>
      <w:r>
        <w:rPr>
          <w:color w:val="231F20"/>
          <w:spacing w:val="-2"/>
        </w:rPr>
        <w:t>Kurse</w:t>
      </w:r>
      <w:r>
        <w:rPr>
          <w:color w:val="231F20"/>
          <w:spacing w:val="-12"/>
        </w:rPr>
        <w:t> </w:t>
      </w:r>
      <w:r>
        <w:rPr>
          <w:color w:val="231F20"/>
          <w:spacing w:val="-2"/>
        </w:rPr>
        <w:t>sipas</w:t>
      </w:r>
      <w:r>
        <w:rPr>
          <w:color w:val="231F20"/>
          <w:spacing w:val="-12"/>
        </w:rPr>
        <w:t> </w:t>
      </w:r>
      <w:r>
        <w:rPr>
          <w:color w:val="231F20"/>
          <w:spacing w:val="-2"/>
        </w:rPr>
        <w:t>ibn</w:t>
      </w:r>
      <w:r>
        <w:rPr>
          <w:color w:val="231F20"/>
          <w:spacing w:val="-12"/>
        </w:rPr>
        <w:t> </w:t>
      </w:r>
      <w:r>
        <w:rPr>
          <w:color w:val="231F20"/>
          <w:spacing w:val="-2"/>
        </w:rPr>
        <w:t>Abasit</w:t>
      </w:r>
      <w:r>
        <w:rPr>
          <w:color w:val="231F20"/>
          <w:spacing w:val="-12"/>
        </w:rPr>
        <w:t> </w:t>
      </w:r>
      <w:r>
        <w:rPr>
          <w:color w:val="231F20"/>
          <w:spacing w:val="-2"/>
        </w:rPr>
        <w:t>(r.a.),</w:t>
      </w:r>
      <w:r>
        <w:rPr>
          <w:color w:val="231F20"/>
          <w:spacing w:val="-12"/>
        </w:rPr>
        <w:t> </w:t>
      </w:r>
      <w:r>
        <w:rPr>
          <w:color w:val="231F20"/>
          <w:spacing w:val="-2"/>
        </w:rPr>
        <w:t>për</w:t>
      </w:r>
      <w:r>
        <w:rPr>
          <w:color w:val="231F20"/>
          <w:spacing w:val="-12"/>
        </w:rPr>
        <w:t> </w:t>
      </w:r>
      <w:r>
        <w:rPr>
          <w:color w:val="231F20"/>
          <w:spacing w:val="-2"/>
        </w:rPr>
        <w:t>dikë</w:t>
      </w:r>
      <w:r>
        <w:rPr>
          <w:color w:val="231F20"/>
          <w:spacing w:val="-12"/>
        </w:rPr>
        <w:t> </w:t>
      </w:r>
      <w:r>
        <w:rPr>
          <w:color w:val="231F20"/>
          <w:spacing w:val="-2"/>
        </w:rPr>
        <w:t>që</w:t>
      </w:r>
      <w:r>
        <w:rPr>
          <w:color w:val="231F20"/>
          <w:spacing w:val="-12"/>
        </w:rPr>
        <w:t> </w:t>
      </w:r>
      <w:r>
        <w:rPr>
          <w:color w:val="231F20"/>
          <w:spacing w:val="-2"/>
        </w:rPr>
        <w:t>vret</w:t>
      </w:r>
      <w:r>
        <w:rPr>
          <w:color w:val="231F20"/>
          <w:spacing w:val="-12"/>
        </w:rPr>
        <w:t> </w:t>
      </w:r>
      <w:r>
        <w:rPr>
          <w:color w:val="231F20"/>
          <w:spacing w:val="-2"/>
        </w:rPr>
        <w:t>një</w:t>
      </w:r>
      <w:r>
        <w:rPr>
          <w:color w:val="231F20"/>
          <w:spacing w:val="-12"/>
        </w:rPr>
        <w:t> </w:t>
      </w:r>
      <w:r>
        <w:rPr>
          <w:color w:val="231F20"/>
          <w:spacing w:val="-2"/>
        </w:rPr>
        <w:t>njeri</w:t>
      </w:r>
      <w:r>
        <w:rPr>
          <w:color w:val="231F20"/>
          <w:spacing w:val="-12"/>
        </w:rPr>
        <w:t> </w:t>
      </w:r>
      <w:r>
        <w:rPr>
          <w:color w:val="231F20"/>
          <w:spacing w:val="-2"/>
        </w:rPr>
        <w:t>qëllimisht </w:t>
      </w:r>
      <w:r>
        <w:rPr>
          <w:color w:val="231F20"/>
        </w:rPr>
        <w:t>dhe</w:t>
      </w:r>
      <w:r>
        <w:rPr>
          <w:color w:val="231F20"/>
          <w:spacing w:val="-15"/>
        </w:rPr>
        <w:t> </w:t>
      </w:r>
      <w:r>
        <w:rPr>
          <w:color w:val="231F20"/>
        </w:rPr>
        <w:t>pa</w:t>
      </w:r>
      <w:r>
        <w:rPr>
          <w:color w:val="231F20"/>
          <w:spacing w:val="-15"/>
        </w:rPr>
        <w:t> </w:t>
      </w:r>
      <w:r>
        <w:rPr>
          <w:color w:val="231F20"/>
        </w:rPr>
        <w:t>të</w:t>
      </w:r>
      <w:r>
        <w:rPr>
          <w:color w:val="231F20"/>
          <w:spacing w:val="-15"/>
        </w:rPr>
        <w:t> </w:t>
      </w:r>
      <w:r>
        <w:rPr>
          <w:color w:val="231F20"/>
        </w:rPr>
        <w:t>drejtë,</w:t>
      </w:r>
      <w:r>
        <w:rPr>
          <w:color w:val="231F20"/>
          <w:spacing w:val="-15"/>
        </w:rPr>
        <w:t> </w:t>
      </w:r>
      <w:r>
        <w:rPr>
          <w:color w:val="231F20"/>
        </w:rPr>
        <w:t>hyrja</w:t>
      </w:r>
      <w:r>
        <w:rPr>
          <w:color w:val="231F20"/>
          <w:spacing w:val="-15"/>
        </w:rPr>
        <w:t> </w:t>
      </w:r>
      <w:r>
        <w:rPr>
          <w:color w:val="231F20"/>
        </w:rPr>
        <w:t>në</w:t>
      </w:r>
      <w:r>
        <w:rPr>
          <w:color w:val="231F20"/>
          <w:spacing w:val="-15"/>
        </w:rPr>
        <w:t> </w:t>
      </w:r>
      <w:r>
        <w:rPr>
          <w:color w:val="231F20"/>
        </w:rPr>
        <w:t>Xhenet</w:t>
      </w:r>
      <w:r>
        <w:rPr>
          <w:color w:val="231F20"/>
          <w:spacing w:val="-15"/>
        </w:rPr>
        <w:t> </w:t>
      </w:r>
      <w:r>
        <w:rPr>
          <w:color w:val="231F20"/>
        </w:rPr>
        <w:t>është</w:t>
      </w:r>
      <w:r>
        <w:rPr>
          <w:color w:val="231F20"/>
          <w:spacing w:val="-15"/>
        </w:rPr>
        <w:t> </w:t>
      </w:r>
      <w:r>
        <w:rPr>
          <w:color w:val="231F20"/>
        </w:rPr>
        <w:t>absolutisht</w:t>
      </w:r>
      <w:r>
        <w:rPr>
          <w:color w:val="231F20"/>
          <w:spacing w:val="-15"/>
        </w:rPr>
        <w:t> </w:t>
      </w:r>
      <w:r>
        <w:rPr>
          <w:color w:val="231F20"/>
        </w:rPr>
        <w:t>e</w:t>
      </w:r>
      <w:r>
        <w:rPr>
          <w:color w:val="231F20"/>
          <w:spacing w:val="-15"/>
        </w:rPr>
        <w:t> </w:t>
      </w:r>
      <w:r>
        <w:rPr>
          <w:color w:val="231F20"/>
        </w:rPr>
        <w:t>pamundur.</w:t>
      </w:r>
      <w:r>
        <w:rPr>
          <w:color w:val="231F20"/>
          <w:position w:val="8"/>
          <w:sz w:val="14"/>
        </w:rPr>
        <w:t>164</w:t>
      </w:r>
      <w:r>
        <w:rPr>
          <w:color w:val="231F20"/>
          <w:spacing w:val="9"/>
          <w:position w:val="8"/>
          <w:sz w:val="14"/>
        </w:rPr>
        <w:t> </w:t>
      </w:r>
      <w:r>
        <w:rPr>
          <w:color w:val="231F20"/>
        </w:rPr>
        <w:t>Duke marrë parasysh faktin se sa të vlefshëm janë në Islam njeriu, jeta dhe trupi i tij, mbrojtja e dhëmbëve dhe parandalimi i shndërrimit të tyre në diçka të padobishme është një çështje që duhet marrë seriozisht. Kjo</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thotë</w:t>
      </w:r>
      <w:r>
        <w:rPr>
          <w:color w:val="231F20"/>
          <w:spacing w:val="-6"/>
        </w:rPr>
        <w:t> </w:t>
      </w:r>
      <w:r>
        <w:rPr>
          <w:color w:val="231F20"/>
        </w:rPr>
        <w:t>se</w:t>
      </w:r>
      <w:r>
        <w:rPr>
          <w:color w:val="231F20"/>
          <w:spacing w:val="-6"/>
        </w:rPr>
        <w:t> </w:t>
      </w:r>
      <w:r>
        <w:rPr>
          <w:color w:val="231F20"/>
        </w:rPr>
        <w:t>edhe</w:t>
      </w:r>
      <w:r>
        <w:rPr>
          <w:color w:val="231F20"/>
          <w:spacing w:val="-6"/>
        </w:rPr>
        <w:t> </w:t>
      </w:r>
      <w:r>
        <w:rPr>
          <w:color w:val="231F20"/>
        </w:rPr>
        <w:t>gjërat</w:t>
      </w:r>
      <w:r>
        <w:rPr>
          <w:color w:val="231F20"/>
          <w:spacing w:val="-6"/>
        </w:rPr>
        <w:t> </w:t>
      </w:r>
      <w:r>
        <w:rPr>
          <w:color w:val="231F20"/>
        </w:rPr>
        <w:t>më</w:t>
      </w:r>
      <w:r>
        <w:rPr>
          <w:color w:val="231F20"/>
          <w:spacing w:val="-6"/>
        </w:rPr>
        <w:t> </w:t>
      </w:r>
      <w:r>
        <w:rPr>
          <w:color w:val="231F20"/>
        </w:rPr>
        <w:t>të</w:t>
      </w:r>
      <w:r>
        <w:rPr>
          <w:color w:val="231F20"/>
          <w:spacing w:val="-6"/>
        </w:rPr>
        <w:t> </w:t>
      </w:r>
      <w:r>
        <w:rPr>
          <w:color w:val="231F20"/>
        </w:rPr>
        <w:t>vogla</w:t>
      </w:r>
      <w:r>
        <w:rPr>
          <w:color w:val="231F20"/>
          <w:spacing w:val="-6"/>
        </w:rPr>
        <w:t> </w:t>
      </w:r>
      <w:r>
        <w:rPr>
          <w:color w:val="231F20"/>
        </w:rPr>
        <w:t>të</w:t>
      </w:r>
      <w:r>
        <w:rPr>
          <w:color w:val="231F20"/>
          <w:spacing w:val="-6"/>
        </w:rPr>
        <w:t> </w:t>
      </w:r>
      <w:r>
        <w:rPr>
          <w:color w:val="231F20"/>
        </w:rPr>
        <w:t>trupit</w:t>
      </w:r>
      <w:r>
        <w:rPr>
          <w:color w:val="231F20"/>
          <w:spacing w:val="-6"/>
        </w:rPr>
        <w:t> </w:t>
      </w:r>
      <w:r>
        <w:rPr>
          <w:color w:val="231F20"/>
        </w:rPr>
        <w:t>të</w:t>
      </w:r>
      <w:r>
        <w:rPr>
          <w:color w:val="231F20"/>
          <w:spacing w:val="-6"/>
        </w:rPr>
        <w:t> </w:t>
      </w:r>
      <w:r>
        <w:rPr>
          <w:color w:val="231F20"/>
        </w:rPr>
        <w:t>njeriut</w:t>
      </w:r>
      <w:r>
        <w:rPr>
          <w:color w:val="231F20"/>
          <w:spacing w:val="-6"/>
        </w:rPr>
        <w:t> </w:t>
      </w:r>
      <w:r>
        <w:rPr>
          <w:color w:val="231F20"/>
        </w:rPr>
        <w:t>e</w:t>
      </w:r>
      <w:r>
        <w:rPr>
          <w:color w:val="231F20"/>
          <w:spacing w:val="-6"/>
        </w:rPr>
        <w:t> </w:t>
      </w:r>
      <w:r>
        <w:rPr>
          <w:color w:val="231F20"/>
        </w:rPr>
        <w:t>kanë</w:t>
      </w:r>
      <w:r>
        <w:rPr>
          <w:color w:val="231F20"/>
          <w:spacing w:val="-6"/>
        </w:rPr>
        <w:t> </w:t>
      </w:r>
      <w:r>
        <w:rPr>
          <w:color w:val="231F20"/>
        </w:rPr>
        <w:t>një vlerë; secila prej tyre është një mirësi më vete dhe secila prej tyre ka </w:t>
      </w:r>
      <w:r>
        <w:rPr>
          <w:color w:val="231F20"/>
          <w:spacing w:val="-2"/>
        </w:rPr>
        <w:t>vlerën</w:t>
      </w:r>
      <w:r>
        <w:rPr>
          <w:color w:val="231F20"/>
          <w:spacing w:val="-9"/>
        </w:rPr>
        <w:t> </w:t>
      </w:r>
      <w:r>
        <w:rPr>
          <w:color w:val="231F20"/>
          <w:spacing w:val="-2"/>
        </w:rPr>
        <w:t>e</w:t>
      </w:r>
      <w:r>
        <w:rPr>
          <w:color w:val="231F20"/>
          <w:spacing w:val="-9"/>
        </w:rPr>
        <w:t> </w:t>
      </w:r>
      <w:r>
        <w:rPr>
          <w:color w:val="231F20"/>
          <w:spacing w:val="-2"/>
        </w:rPr>
        <w:t>saj</w:t>
      </w:r>
      <w:r>
        <w:rPr>
          <w:color w:val="231F20"/>
          <w:spacing w:val="-9"/>
        </w:rPr>
        <w:t> </w:t>
      </w:r>
      <w:r>
        <w:rPr>
          <w:color w:val="231F20"/>
          <w:spacing w:val="-2"/>
        </w:rPr>
        <w:t>të</w:t>
      </w:r>
      <w:r>
        <w:rPr>
          <w:color w:val="231F20"/>
          <w:spacing w:val="-9"/>
        </w:rPr>
        <w:t> </w:t>
      </w:r>
      <w:r>
        <w:rPr>
          <w:color w:val="231F20"/>
          <w:spacing w:val="-2"/>
        </w:rPr>
        <w:t>veçantë.</w:t>
      </w:r>
      <w:r>
        <w:rPr>
          <w:color w:val="231F20"/>
          <w:spacing w:val="-9"/>
        </w:rPr>
        <w:t> </w:t>
      </w:r>
      <w:r>
        <w:rPr>
          <w:color w:val="231F20"/>
          <w:spacing w:val="-2"/>
        </w:rPr>
        <w:t>Edhe</w:t>
      </w:r>
      <w:r>
        <w:rPr>
          <w:color w:val="231F20"/>
          <w:spacing w:val="-9"/>
        </w:rPr>
        <w:t> </w:t>
      </w:r>
      <w:r>
        <w:rPr>
          <w:color w:val="231F20"/>
          <w:spacing w:val="-2"/>
        </w:rPr>
        <w:t>pse</w:t>
      </w:r>
      <w:r>
        <w:rPr>
          <w:color w:val="231F20"/>
          <w:spacing w:val="-9"/>
        </w:rPr>
        <w:t> </w:t>
      </w:r>
      <w:r>
        <w:rPr>
          <w:color w:val="231F20"/>
          <w:spacing w:val="-2"/>
        </w:rPr>
        <w:t>dhënia</w:t>
      </w:r>
      <w:r>
        <w:rPr>
          <w:color w:val="231F20"/>
          <w:spacing w:val="-9"/>
        </w:rPr>
        <w:t> </w:t>
      </w:r>
      <w:r>
        <w:rPr>
          <w:color w:val="231F20"/>
          <w:spacing w:val="-2"/>
        </w:rPr>
        <w:t>e</w:t>
      </w:r>
      <w:r>
        <w:rPr>
          <w:color w:val="231F20"/>
          <w:spacing w:val="-9"/>
        </w:rPr>
        <w:t> </w:t>
      </w:r>
      <w:r>
        <w:rPr>
          <w:color w:val="231F20"/>
          <w:spacing w:val="-2"/>
        </w:rPr>
        <w:t>këtyre</w:t>
      </w:r>
      <w:r>
        <w:rPr>
          <w:color w:val="231F20"/>
          <w:spacing w:val="-9"/>
        </w:rPr>
        <w:t> </w:t>
      </w:r>
      <w:r>
        <w:rPr>
          <w:color w:val="231F20"/>
          <w:spacing w:val="-2"/>
        </w:rPr>
        <w:t>mirësive</w:t>
      </w:r>
      <w:r>
        <w:rPr>
          <w:color w:val="231F20"/>
          <w:spacing w:val="-9"/>
        </w:rPr>
        <w:t> </w:t>
      </w:r>
      <w:r>
        <w:rPr>
          <w:color w:val="231F20"/>
          <w:spacing w:val="-2"/>
        </w:rPr>
        <w:t>nuk</w:t>
      </w:r>
      <w:r>
        <w:rPr>
          <w:color w:val="231F20"/>
          <w:spacing w:val="-9"/>
        </w:rPr>
        <w:t> </w:t>
      </w:r>
      <w:r>
        <w:rPr>
          <w:color w:val="231F20"/>
          <w:spacing w:val="-2"/>
        </w:rPr>
        <w:t>varet</w:t>
      </w:r>
      <w:r>
        <w:rPr>
          <w:color w:val="231F20"/>
          <w:spacing w:val="-9"/>
        </w:rPr>
        <w:t> </w:t>
      </w:r>
      <w:r>
        <w:rPr>
          <w:color w:val="231F20"/>
          <w:spacing w:val="-2"/>
        </w:rPr>
        <w:t>nga </w:t>
      </w:r>
      <w:r>
        <w:rPr>
          <w:color w:val="231F20"/>
        </w:rPr>
        <w:t>vullneti</w:t>
      </w:r>
      <w:r>
        <w:rPr>
          <w:color w:val="231F20"/>
          <w:spacing w:val="-5"/>
        </w:rPr>
        <w:t> </w:t>
      </w:r>
      <w:r>
        <w:rPr>
          <w:color w:val="231F20"/>
        </w:rPr>
        <w:t>i</w:t>
      </w:r>
      <w:r>
        <w:rPr>
          <w:color w:val="231F20"/>
          <w:spacing w:val="-5"/>
        </w:rPr>
        <w:t> </w:t>
      </w:r>
      <w:r>
        <w:rPr>
          <w:color w:val="231F20"/>
        </w:rPr>
        <w:t>njeriut,</w:t>
      </w:r>
      <w:r>
        <w:rPr>
          <w:color w:val="231F20"/>
          <w:spacing w:val="-5"/>
        </w:rPr>
        <w:t> </w:t>
      </w:r>
      <w:r>
        <w:rPr>
          <w:color w:val="231F20"/>
        </w:rPr>
        <w:t>vazhdimësia</w:t>
      </w:r>
      <w:r>
        <w:rPr>
          <w:color w:val="231F20"/>
          <w:spacing w:val="-5"/>
        </w:rPr>
        <w:t> </w:t>
      </w:r>
      <w:r>
        <w:rPr>
          <w:color w:val="231F20"/>
        </w:rPr>
        <w:t>e</w:t>
      </w:r>
      <w:r>
        <w:rPr>
          <w:color w:val="231F20"/>
          <w:spacing w:val="-5"/>
        </w:rPr>
        <w:t> </w:t>
      </w:r>
      <w:r>
        <w:rPr>
          <w:color w:val="231F20"/>
        </w:rPr>
        <w:t>tyre</w:t>
      </w:r>
      <w:r>
        <w:rPr>
          <w:color w:val="231F20"/>
          <w:spacing w:val="-5"/>
        </w:rPr>
        <w:t> </w:t>
      </w:r>
      <w:r>
        <w:rPr>
          <w:color w:val="231F20"/>
        </w:rPr>
        <w:t>patjetër</w:t>
      </w:r>
      <w:r>
        <w:rPr>
          <w:color w:val="231F20"/>
          <w:spacing w:val="-5"/>
        </w:rPr>
        <w:t> </w:t>
      </w:r>
      <w:r>
        <w:rPr>
          <w:color w:val="231F20"/>
        </w:rPr>
        <w:t>që</w:t>
      </w:r>
      <w:r>
        <w:rPr>
          <w:color w:val="231F20"/>
          <w:spacing w:val="-5"/>
        </w:rPr>
        <w:t> </w:t>
      </w:r>
      <w:r>
        <w:rPr>
          <w:color w:val="231F20"/>
        </w:rPr>
        <w:t>varet</w:t>
      </w:r>
      <w:r>
        <w:rPr>
          <w:color w:val="231F20"/>
          <w:spacing w:val="-5"/>
        </w:rPr>
        <w:t> </w:t>
      </w:r>
      <w:r>
        <w:rPr>
          <w:color w:val="231F20"/>
        </w:rPr>
        <w:t>nga</w:t>
      </w:r>
      <w:r>
        <w:rPr>
          <w:color w:val="231F20"/>
          <w:spacing w:val="-5"/>
        </w:rPr>
        <w:t> </w:t>
      </w:r>
      <w:r>
        <w:rPr>
          <w:color w:val="231F20"/>
        </w:rPr>
        <w:t>vullneti</w:t>
      </w:r>
      <w:r>
        <w:rPr>
          <w:color w:val="231F20"/>
          <w:spacing w:val="-5"/>
        </w:rPr>
        <w:t> </w:t>
      </w:r>
      <w:r>
        <w:rPr>
          <w:color w:val="231F20"/>
        </w:rPr>
        <w:t>i</w:t>
      </w:r>
      <w:r>
        <w:rPr>
          <w:color w:val="231F20"/>
          <w:spacing w:val="-5"/>
        </w:rPr>
        <w:t> </w:t>
      </w:r>
      <w:r>
        <w:rPr>
          <w:color w:val="231F20"/>
        </w:rPr>
        <w:t>tij, nga përpjekja që ai do të tregojë në këtë drejtim. Mirëpo, çfarë është kjo përpjekje?</w:t>
      </w:r>
    </w:p>
    <w:p>
      <w:pPr>
        <w:pStyle w:val="BodyText"/>
        <w:spacing w:line="249" w:lineRule="auto" w:before="124"/>
        <w:ind w:right="281" w:firstLine="283"/>
      </w:pPr>
      <w:r>
        <w:rPr>
          <w:color w:val="231F20"/>
        </w:rPr>
        <w:t>Kjo përpjekje nënkupton larjen dhe pastrimin shumë serioz të dhëmbëve të paktën disa herë në ditë. Në një hadith, i Dërguari i Allahut (s.a.s.) thotë kështu:</w:t>
      </w:r>
    </w:p>
    <w:p>
      <w:pPr>
        <w:spacing w:line="249" w:lineRule="auto" w:before="117"/>
        <w:ind w:left="142" w:right="281" w:firstLine="283"/>
        <w:jc w:val="both"/>
        <w:rPr>
          <w:i/>
          <w:position w:val="8"/>
          <w:sz w:val="14"/>
        </w:rPr>
      </w:pPr>
      <w:r>
        <w:rPr>
          <w:i/>
          <w:color w:val="231F20"/>
          <w:sz w:val="24"/>
        </w:rPr>
        <w:t>“Lajini dhëmbët tuaj. Sepse larja e dhëmbëve bëhet shkak për </w:t>
      </w:r>
      <w:r>
        <w:rPr>
          <w:i/>
          <w:color w:val="231F20"/>
          <w:spacing w:val="-6"/>
          <w:sz w:val="24"/>
        </w:rPr>
        <w:t>pastërtinë e gojës dhe fitimin e pëlqimit të Allahut. Xhibrili, në çdo ardhje </w:t>
      </w:r>
      <w:r>
        <w:rPr>
          <w:i/>
          <w:color w:val="231F20"/>
          <w:spacing w:val="-4"/>
          <w:sz w:val="24"/>
        </w:rPr>
        <w:t>të</w:t>
      </w:r>
      <w:r>
        <w:rPr>
          <w:i/>
          <w:color w:val="231F20"/>
          <w:spacing w:val="-11"/>
          <w:sz w:val="24"/>
        </w:rPr>
        <w:t> </w:t>
      </w:r>
      <w:r>
        <w:rPr>
          <w:i/>
          <w:color w:val="231F20"/>
          <w:spacing w:val="-4"/>
          <w:sz w:val="24"/>
        </w:rPr>
        <w:t>tijën,</w:t>
      </w:r>
      <w:r>
        <w:rPr>
          <w:i/>
          <w:color w:val="231F20"/>
          <w:spacing w:val="-11"/>
          <w:sz w:val="24"/>
        </w:rPr>
        <w:t> </w:t>
      </w:r>
      <w:r>
        <w:rPr>
          <w:i/>
          <w:color w:val="231F20"/>
          <w:spacing w:val="-4"/>
          <w:sz w:val="24"/>
        </w:rPr>
        <w:t>më</w:t>
      </w:r>
      <w:r>
        <w:rPr>
          <w:i/>
          <w:color w:val="231F20"/>
          <w:spacing w:val="-11"/>
          <w:sz w:val="24"/>
        </w:rPr>
        <w:t> </w:t>
      </w:r>
      <w:r>
        <w:rPr>
          <w:i/>
          <w:color w:val="231F20"/>
          <w:spacing w:val="-4"/>
          <w:sz w:val="24"/>
        </w:rPr>
        <w:t>këshillonte</w:t>
      </w:r>
      <w:r>
        <w:rPr>
          <w:i/>
          <w:color w:val="231F20"/>
          <w:spacing w:val="-11"/>
          <w:sz w:val="24"/>
        </w:rPr>
        <w:t> </w:t>
      </w:r>
      <w:r>
        <w:rPr>
          <w:i/>
          <w:color w:val="231F20"/>
          <w:spacing w:val="-4"/>
          <w:sz w:val="24"/>
        </w:rPr>
        <w:t>të</w:t>
      </w:r>
      <w:r>
        <w:rPr>
          <w:i/>
          <w:color w:val="231F20"/>
          <w:spacing w:val="-11"/>
          <w:sz w:val="24"/>
        </w:rPr>
        <w:t> </w:t>
      </w:r>
      <w:r>
        <w:rPr>
          <w:i/>
          <w:color w:val="231F20"/>
          <w:spacing w:val="-4"/>
          <w:sz w:val="24"/>
        </w:rPr>
        <w:t>përdorja</w:t>
      </w:r>
      <w:r>
        <w:rPr>
          <w:i/>
          <w:color w:val="231F20"/>
          <w:spacing w:val="-11"/>
          <w:sz w:val="24"/>
        </w:rPr>
        <w:t> </w:t>
      </w:r>
      <w:r>
        <w:rPr>
          <w:i/>
          <w:color w:val="231F20"/>
          <w:spacing w:val="-4"/>
          <w:sz w:val="24"/>
        </w:rPr>
        <w:t>misvakun.</w:t>
      </w:r>
      <w:r>
        <w:rPr>
          <w:i/>
          <w:color w:val="231F20"/>
          <w:spacing w:val="-11"/>
          <w:sz w:val="24"/>
        </w:rPr>
        <w:t> </w:t>
      </w:r>
      <w:r>
        <w:rPr>
          <w:i/>
          <w:color w:val="231F20"/>
          <w:spacing w:val="-4"/>
          <w:sz w:val="24"/>
        </w:rPr>
        <w:t>Aq</w:t>
      </w:r>
      <w:r>
        <w:rPr>
          <w:i/>
          <w:color w:val="231F20"/>
          <w:spacing w:val="-11"/>
          <w:sz w:val="24"/>
        </w:rPr>
        <w:t> </w:t>
      </w:r>
      <w:r>
        <w:rPr>
          <w:i/>
          <w:color w:val="231F20"/>
          <w:spacing w:val="-4"/>
          <w:sz w:val="24"/>
        </w:rPr>
        <w:t>sa</w:t>
      </w:r>
      <w:r>
        <w:rPr>
          <w:i/>
          <w:color w:val="231F20"/>
          <w:spacing w:val="-11"/>
          <w:sz w:val="24"/>
        </w:rPr>
        <w:t> </w:t>
      </w:r>
      <w:r>
        <w:rPr>
          <w:i/>
          <w:color w:val="231F20"/>
          <w:spacing w:val="-4"/>
          <w:sz w:val="24"/>
        </w:rPr>
        <w:t>u</w:t>
      </w:r>
      <w:r>
        <w:rPr>
          <w:i/>
          <w:color w:val="231F20"/>
          <w:spacing w:val="-11"/>
          <w:sz w:val="24"/>
        </w:rPr>
        <w:t> </w:t>
      </w:r>
      <w:r>
        <w:rPr>
          <w:i/>
          <w:color w:val="231F20"/>
          <w:spacing w:val="-4"/>
          <w:sz w:val="24"/>
        </w:rPr>
        <w:t>frikësova</w:t>
      </w:r>
      <w:r>
        <w:rPr>
          <w:i/>
          <w:color w:val="231F20"/>
          <w:spacing w:val="-11"/>
          <w:sz w:val="24"/>
        </w:rPr>
        <w:t> </w:t>
      </w:r>
      <w:r>
        <w:rPr>
          <w:i/>
          <w:color w:val="231F20"/>
          <w:spacing w:val="-4"/>
          <w:sz w:val="24"/>
        </w:rPr>
        <w:t>se</w:t>
      </w:r>
      <w:r>
        <w:rPr>
          <w:i/>
          <w:color w:val="231F20"/>
          <w:spacing w:val="-11"/>
          <w:sz w:val="24"/>
        </w:rPr>
        <w:t> </w:t>
      </w:r>
      <w:r>
        <w:rPr>
          <w:i/>
          <w:color w:val="231F20"/>
          <w:spacing w:val="-4"/>
          <w:sz w:val="24"/>
        </w:rPr>
        <w:t>mos</w:t>
      </w:r>
      <w:r>
        <w:rPr>
          <w:i/>
          <w:color w:val="231F20"/>
          <w:spacing w:val="-11"/>
          <w:sz w:val="24"/>
        </w:rPr>
        <w:t> </w:t>
      </w:r>
      <w:r>
        <w:rPr>
          <w:i/>
          <w:color w:val="231F20"/>
          <w:spacing w:val="-4"/>
          <w:sz w:val="24"/>
        </w:rPr>
        <w:t>do </w:t>
      </w:r>
      <w:r>
        <w:rPr>
          <w:i/>
          <w:color w:val="231F20"/>
          <w:sz w:val="24"/>
        </w:rPr>
        <w:t>të</w:t>
      </w:r>
      <w:r>
        <w:rPr>
          <w:i/>
          <w:color w:val="231F20"/>
          <w:spacing w:val="-11"/>
          <w:sz w:val="24"/>
        </w:rPr>
        <w:t> </w:t>
      </w:r>
      <w:r>
        <w:rPr>
          <w:i/>
          <w:color w:val="231F20"/>
          <w:sz w:val="24"/>
        </w:rPr>
        <w:t>na</w:t>
      </w:r>
      <w:r>
        <w:rPr>
          <w:i/>
          <w:color w:val="231F20"/>
          <w:spacing w:val="-11"/>
          <w:sz w:val="24"/>
        </w:rPr>
        <w:t> </w:t>
      </w:r>
      <w:r>
        <w:rPr>
          <w:i/>
          <w:color w:val="231F20"/>
          <w:sz w:val="24"/>
        </w:rPr>
        <w:t>bëhej</w:t>
      </w:r>
      <w:r>
        <w:rPr>
          <w:i/>
          <w:color w:val="231F20"/>
          <w:spacing w:val="-11"/>
          <w:sz w:val="24"/>
        </w:rPr>
        <w:t> </w:t>
      </w:r>
      <w:r>
        <w:rPr>
          <w:i/>
          <w:color w:val="231F20"/>
          <w:sz w:val="24"/>
        </w:rPr>
        <w:t>farz</w:t>
      </w:r>
      <w:r>
        <w:rPr>
          <w:i/>
          <w:color w:val="231F20"/>
          <w:spacing w:val="-11"/>
          <w:sz w:val="24"/>
        </w:rPr>
        <w:t> </w:t>
      </w:r>
      <w:r>
        <w:rPr>
          <w:i/>
          <w:color w:val="231F20"/>
          <w:sz w:val="24"/>
        </w:rPr>
        <w:t>përdorimi</w:t>
      </w:r>
      <w:r>
        <w:rPr>
          <w:i/>
          <w:color w:val="231F20"/>
          <w:spacing w:val="-11"/>
          <w:sz w:val="24"/>
        </w:rPr>
        <w:t> </w:t>
      </w:r>
      <w:r>
        <w:rPr>
          <w:i/>
          <w:color w:val="231F20"/>
          <w:sz w:val="24"/>
        </w:rPr>
        <w:t>i</w:t>
      </w:r>
      <w:r>
        <w:rPr>
          <w:i/>
          <w:color w:val="231F20"/>
          <w:spacing w:val="-11"/>
          <w:sz w:val="24"/>
        </w:rPr>
        <w:t> </w:t>
      </w:r>
      <w:r>
        <w:rPr>
          <w:i/>
          <w:color w:val="231F20"/>
          <w:sz w:val="24"/>
        </w:rPr>
        <w:t>tij,</w:t>
      </w:r>
      <w:r>
        <w:rPr>
          <w:i/>
          <w:color w:val="231F20"/>
          <w:spacing w:val="-11"/>
          <w:sz w:val="24"/>
        </w:rPr>
        <w:t> </w:t>
      </w:r>
      <w:r>
        <w:rPr>
          <w:i/>
          <w:color w:val="231F20"/>
          <w:sz w:val="24"/>
        </w:rPr>
        <w:t>për</w:t>
      </w:r>
      <w:r>
        <w:rPr>
          <w:i/>
          <w:color w:val="231F20"/>
          <w:spacing w:val="-11"/>
          <w:sz w:val="24"/>
        </w:rPr>
        <w:t> </w:t>
      </w:r>
      <w:r>
        <w:rPr>
          <w:i/>
          <w:color w:val="231F20"/>
          <w:sz w:val="24"/>
        </w:rPr>
        <w:t>mua</w:t>
      </w:r>
      <w:r>
        <w:rPr>
          <w:i/>
          <w:color w:val="231F20"/>
          <w:spacing w:val="-11"/>
          <w:sz w:val="24"/>
        </w:rPr>
        <w:t> </w:t>
      </w:r>
      <w:r>
        <w:rPr>
          <w:i/>
          <w:color w:val="231F20"/>
          <w:sz w:val="24"/>
        </w:rPr>
        <w:t>dhe</w:t>
      </w:r>
      <w:r>
        <w:rPr>
          <w:i/>
          <w:color w:val="231F20"/>
          <w:spacing w:val="-11"/>
          <w:sz w:val="24"/>
        </w:rPr>
        <w:t> </w:t>
      </w:r>
      <w:r>
        <w:rPr>
          <w:i/>
          <w:color w:val="231F20"/>
          <w:sz w:val="24"/>
        </w:rPr>
        <w:t>umetin</w:t>
      </w:r>
      <w:r>
        <w:rPr>
          <w:i/>
          <w:color w:val="231F20"/>
          <w:spacing w:val="-11"/>
          <w:sz w:val="24"/>
        </w:rPr>
        <w:t> </w:t>
      </w:r>
      <w:r>
        <w:rPr>
          <w:i/>
          <w:color w:val="231F20"/>
          <w:sz w:val="24"/>
        </w:rPr>
        <w:t>tim.</w:t>
      </w:r>
      <w:r>
        <w:rPr>
          <w:i/>
          <w:color w:val="231F20"/>
          <w:spacing w:val="-11"/>
          <w:sz w:val="24"/>
        </w:rPr>
        <w:t> </w:t>
      </w:r>
      <w:r>
        <w:rPr>
          <w:i/>
          <w:color w:val="231F20"/>
          <w:sz w:val="24"/>
        </w:rPr>
        <w:t>Nëse</w:t>
      </w:r>
      <w:r>
        <w:rPr>
          <w:i/>
          <w:color w:val="231F20"/>
          <w:spacing w:val="-11"/>
          <w:sz w:val="24"/>
        </w:rPr>
        <w:t> </w:t>
      </w:r>
      <w:r>
        <w:rPr>
          <w:i/>
          <w:color w:val="231F20"/>
          <w:sz w:val="24"/>
        </w:rPr>
        <w:t>nuk</w:t>
      </w:r>
      <w:r>
        <w:rPr>
          <w:i/>
          <w:color w:val="231F20"/>
          <w:spacing w:val="-11"/>
          <w:sz w:val="24"/>
        </w:rPr>
        <w:t> </w:t>
      </w:r>
      <w:r>
        <w:rPr>
          <w:i/>
          <w:color w:val="231F20"/>
          <w:sz w:val="24"/>
        </w:rPr>
        <w:t>do</w:t>
      </w:r>
      <w:r>
        <w:rPr>
          <w:i/>
          <w:color w:val="231F20"/>
          <w:spacing w:val="-11"/>
          <w:sz w:val="24"/>
        </w:rPr>
        <w:t> </w:t>
      </w:r>
      <w:r>
        <w:rPr>
          <w:i/>
          <w:color w:val="231F20"/>
          <w:sz w:val="24"/>
        </w:rPr>
        <w:t>të bartja</w:t>
      </w:r>
      <w:r>
        <w:rPr>
          <w:i/>
          <w:color w:val="231F20"/>
          <w:spacing w:val="-8"/>
          <w:sz w:val="24"/>
        </w:rPr>
        <w:t> </w:t>
      </w:r>
      <w:r>
        <w:rPr>
          <w:i/>
          <w:color w:val="231F20"/>
          <w:sz w:val="24"/>
        </w:rPr>
        <w:t>shqetësimin</w:t>
      </w:r>
      <w:r>
        <w:rPr>
          <w:i/>
          <w:color w:val="231F20"/>
          <w:spacing w:val="-8"/>
          <w:sz w:val="24"/>
        </w:rPr>
        <w:t> </w:t>
      </w:r>
      <w:r>
        <w:rPr>
          <w:i/>
          <w:color w:val="231F20"/>
          <w:sz w:val="24"/>
        </w:rPr>
        <w:t>e</w:t>
      </w:r>
      <w:r>
        <w:rPr>
          <w:i/>
          <w:color w:val="231F20"/>
          <w:spacing w:val="-8"/>
          <w:sz w:val="24"/>
        </w:rPr>
        <w:t> </w:t>
      </w:r>
      <w:r>
        <w:rPr>
          <w:i/>
          <w:color w:val="231F20"/>
          <w:sz w:val="24"/>
        </w:rPr>
        <w:t>shkaktimit</w:t>
      </w:r>
      <w:r>
        <w:rPr>
          <w:i/>
          <w:color w:val="231F20"/>
          <w:spacing w:val="-8"/>
          <w:sz w:val="24"/>
        </w:rPr>
        <w:t> </w:t>
      </w:r>
      <w:r>
        <w:rPr>
          <w:i/>
          <w:color w:val="231F20"/>
          <w:sz w:val="24"/>
        </w:rPr>
        <w:t>të</w:t>
      </w:r>
      <w:r>
        <w:rPr>
          <w:i/>
          <w:color w:val="231F20"/>
          <w:spacing w:val="-8"/>
          <w:sz w:val="24"/>
        </w:rPr>
        <w:t> </w:t>
      </w:r>
      <w:r>
        <w:rPr>
          <w:i/>
          <w:color w:val="231F20"/>
          <w:sz w:val="24"/>
        </w:rPr>
        <w:t>vështirësive</w:t>
      </w:r>
      <w:r>
        <w:rPr>
          <w:i/>
          <w:color w:val="231F20"/>
          <w:spacing w:val="-8"/>
          <w:sz w:val="24"/>
        </w:rPr>
        <w:t> </w:t>
      </w:r>
      <w:r>
        <w:rPr>
          <w:i/>
          <w:color w:val="231F20"/>
          <w:sz w:val="24"/>
        </w:rPr>
        <w:t>ndaj</w:t>
      </w:r>
      <w:r>
        <w:rPr>
          <w:i/>
          <w:color w:val="231F20"/>
          <w:spacing w:val="-8"/>
          <w:sz w:val="24"/>
        </w:rPr>
        <w:t> </w:t>
      </w:r>
      <w:r>
        <w:rPr>
          <w:i/>
          <w:color w:val="231F20"/>
          <w:sz w:val="24"/>
        </w:rPr>
        <w:t>umetit</w:t>
      </w:r>
      <w:r>
        <w:rPr>
          <w:i/>
          <w:color w:val="231F20"/>
          <w:spacing w:val="-8"/>
          <w:sz w:val="24"/>
        </w:rPr>
        <w:t> </w:t>
      </w:r>
      <w:r>
        <w:rPr>
          <w:i/>
          <w:color w:val="231F20"/>
          <w:sz w:val="24"/>
        </w:rPr>
        <w:t>tim,</w:t>
      </w:r>
      <w:r>
        <w:rPr>
          <w:i/>
          <w:color w:val="231F20"/>
          <w:spacing w:val="-8"/>
          <w:sz w:val="24"/>
        </w:rPr>
        <w:t> </w:t>
      </w:r>
      <w:r>
        <w:rPr>
          <w:i/>
          <w:color w:val="231F20"/>
          <w:sz w:val="24"/>
        </w:rPr>
        <w:t>këtë</w:t>
      </w:r>
      <w:r>
        <w:rPr>
          <w:i/>
          <w:color w:val="231F20"/>
          <w:spacing w:val="-8"/>
          <w:sz w:val="24"/>
        </w:rPr>
        <w:t> </w:t>
      </w:r>
      <w:r>
        <w:rPr>
          <w:i/>
          <w:color w:val="231F20"/>
          <w:sz w:val="24"/>
        </w:rPr>
        <w:t>do ta</w:t>
      </w:r>
      <w:r>
        <w:rPr>
          <w:i/>
          <w:color w:val="231F20"/>
          <w:spacing w:val="-10"/>
          <w:sz w:val="24"/>
        </w:rPr>
        <w:t> </w:t>
      </w:r>
      <w:r>
        <w:rPr>
          <w:i/>
          <w:color w:val="231F20"/>
          <w:sz w:val="24"/>
        </w:rPr>
        <w:t>kisha</w:t>
      </w:r>
      <w:r>
        <w:rPr>
          <w:i/>
          <w:color w:val="231F20"/>
          <w:spacing w:val="-10"/>
          <w:sz w:val="24"/>
        </w:rPr>
        <w:t> </w:t>
      </w:r>
      <w:r>
        <w:rPr>
          <w:i/>
          <w:color w:val="231F20"/>
          <w:sz w:val="24"/>
        </w:rPr>
        <w:t>bërë</w:t>
      </w:r>
      <w:r>
        <w:rPr>
          <w:i/>
          <w:color w:val="231F20"/>
          <w:spacing w:val="-10"/>
          <w:sz w:val="24"/>
        </w:rPr>
        <w:t> </w:t>
      </w:r>
      <w:r>
        <w:rPr>
          <w:i/>
          <w:color w:val="231F20"/>
          <w:sz w:val="24"/>
        </w:rPr>
        <w:t>të</w:t>
      </w:r>
      <w:r>
        <w:rPr>
          <w:i/>
          <w:color w:val="231F20"/>
          <w:spacing w:val="-10"/>
          <w:sz w:val="24"/>
        </w:rPr>
        <w:t> </w:t>
      </w:r>
      <w:r>
        <w:rPr>
          <w:i/>
          <w:color w:val="231F20"/>
          <w:sz w:val="24"/>
        </w:rPr>
        <w:t>detyrueshme</w:t>
      </w:r>
      <w:r>
        <w:rPr>
          <w:i/>
          <w:color w:val="231F20"/>
          <w:spacing w:val="-10"/>
          <w:sz w:val="24"/>
        </w:rPr>
        <w:t> </w:t>
      </w:r>
      <w:r>
        <w:rPr>
          <w:i/>
          <w:color w:val="231F20"/>
          <w:sz w:val="24"/>
        </w:rPr>
        <w:t>për</w:t>
      </w:r>
      <w:r>
        <w:rPr>
          <w:i/>
          <w:color w:val="231F20"/>
          <w:spacing w:val="-10"/>
          <w:sz w:val="24"/>
        </w:rPr>
        <w:t> </w:t>
      </w:r>
      <w:r>
        <w:rPr>
          <w:i/>
          <w:color w:val="231F20"/>
          <w:sz w:val="24"/>
        </w:rPr>
        <w:t>ta.</w:t>
      </w:r>
      <w:r>
        <w:rPr>
          <w:i/>
          <w:color w:val="231F20"/>
          <w:spacing w:val="-10"/>
          <w:sz w:val="24"/>
        </w:rPr>
        <w:t> </w:t>
      </w:r>
      <w:r>
        <w:rPr>
          <w:i/>
          <w:color w:val="231F20"/>
          <w:sz w:val="24"/>
        </w:rPr>
        <w:t>Unë</w:t>
      </w:r>
      <w:r>
        <w:rPr>
          <w:i/>
          <w:color w:val="231F20"/>
          <w:spacing w:val="-10"/>
          <w:sz w:val="24"/>
        </w:rPr>
        <w:t> </w:t>
      </w:r>
      <w:r>
        <w:rPr>
          <w:i/>
          <w:color w:val="231F20"/>
          <w:sz w:val="24"/>
        </w:rPr>
        <w:t>aq</w:t>
      </w:r>
      <w:r>
        <w:rPr>
          <w:i/>
          <w:color w:val="231F20"/>
          <w:spacing w:val="-10"/>
          <w:sz w:val="24"/>
        </w:rPr>
        <w:t> </w:t>
      </w:r>
      <w:r>
        <w:rPr>
          <w:i/>
          <w:color w:val="231F20"/>
          <w:sz w:val="24"/>
        </w:rPr>
        <w:t>shumë</w:t>
      </w:r>
      <w:r>
        <w:rPr>
          <w:i/>
          <w:color w:val="231F20"/>
          <w:spacing w:val="-10"/>
          <w:sz w:val="24"/>
        </w:rPr>
        <w:t> </w:t>
      </w:r>
      <w:r>
        <w:rPr>
          <w:i/>
          <w:color w:val="231F20"/>
          <w:sz w:val="24"/>
        </w:rPr>
        <w:t>e</w:t>
      </w:r>
      <w:r>
        <w:rPr>
          <w:i/>
          <w:color w:val="231F20"/>
          <w:spacing w:val="-10"/>
          <w:sz w:val="24"/>
        </w:rPr>
        <w:t> </w:t>
      </w:r>
      <w:r>
        <w:rPr>
          <w:i/>
          <w:color w:val="231F20"/>
          <w:sz w:val="24"/>
        </w:rPr>
        <w:t>përdor</w:t>
      </w:r>
      <w:r>
        <w:rPr>
          <w:i/>
          <w:color w:val="231F20"/>
          <w:spacing w:val="-10"/>
          <w:sz w:val="24"/>
        </w:rPr>
        <w:t> </w:t>
      </w:r>
      <w:r>
        <w:rPr>
          <w:i/>
          <w:color w:val="231F20"/>
          <w:sz w:val="24"/>
        </w:rPr>
        <w:t>misvakun, saqë,</w:t>
      </w:r>
      <w:r>
        <w:rPr>
          <w:i/>
          <w:color w:val="231F20"/>
          <w:spacing w:val="-1"/>
          <w:sz w:val="24"/>
        </w:rPr>
        <w:t> </w:t>
      </w:r>
      <w:r>
        <w:rPr>
          <w:i/>
          <w:color w:val="231F20"/>
          <w:sz w:val="24"/>
        </w:rPr>
        <w:t>ndonjëherë,</w:t>
      </w:r>
      <w:r>
        <w:rPr>
          <w:i/>
          <w:color w:val="231F20"/>
          <w:spacing w:val="-1"/>
          <w:sz w:val="24"/>
        </w:rPr>
        <w:t> </w:t>
      </w:r>
      <w:r>
        <w:rPr>
          <w:i/>
          <w:color w:val="231F20"/>
          <w:sz w:val="24"/>
        </w:rPr>
        <w:t>kaplohem</w:t>
      </w:r>
      <w:r>
        <w:rPr>
          <w:i/>
          <w:color w:val="231F20"/>
          <w:spacing w:val="-1"/>
          <w:sz w:val="24"/>
        </w:rPr>
        <w:t> </w:t>
      </w:r>
      <w:r>
        <w:rPr>
          <w:i/>
          <w:color w:val="231F20"/>
          <w:sz w:val="24"/>
        </w:rPr>
        <w:t>nga</w:t>
      </w:r>
      <w:r>
        <w:rPr>
          <w:i/>
          <w:color w:val="231F20"/>
          <w:spacing w:val="-1"/>
          <w:sz w:val="24"/>
        </w:rPr>
        <w:t> </w:t>
      </w:r>
      <w:r>
        <w:rPr>
          <w:i/>
          <w:color w:val="231F20"/>
          <w:sz w:val="24"/>
        </w:rPr>
        <w:t>frika</w:t>
      </w:r>
      <w:r>
        <w:rPr>
          <w:i/>
          <w:color w:val="231F20"/>
          <w:spacing w:val="-1"/>
          <w:sz w:val="24"/>
        </w:rPr>
        <w:t> </w:t>
      </w:r>
      <w:r>
        <w:rPr>
          <w:i/>
          <w:color w:val="231F20"/>
          <w:sz w:val="24"/>
        </w:rPr>
        <w:t>se</w:t>
      </w:r>
      <w:r>
        <w:rPr>
          <w:i/>
          <w:color w:val="231F20"/>
          <w:spacing w:val="-1"/>
          <w:sz w:val="24"/>
        </w:rPr>
        <w:t> </w:t>
      </w:r>
      <w:r>
        <w:rPr>
          <w:i/>
          <w:color w:val="231F20"/>
          <w:sz w:val="24"/>
        </w:rPr>
        <w:t>mos</w:t>
      </w:r>
      <w:r>
        <w:rPr>
          <w:i/>
          <w:color w:val="231F20"/>
          <w:spacing w:val="-1"/>
          <w:sz w:val="24"/>
        </w:rPr>
        <w:t> </w:t>
      </w:r>
      <w:r>
        <w:rPr>
          <w:i/>
          <w:color w:val="231F20"/>
          <w:sz w:val="24"/>
        </w:rPr>
        <w:t>dhëmbët</w:t>
      </w:r>
      <w:r>
        <w:rPr>
          <w:i/>
          <w:color w:val="231F20"/>
          <w:spacing w:val="-1"/>
          <w:sz w:val="24"/>
        </w:rPr>
        <w:t> </w:t>
      </w:r>
      <w:r>
        <w:rPr>
          <w:i/>
          <w:color w:val="231F20"/>
          <w:sz w:val="24"/>
        </w:rPr>
        <w:t>e</w:t>
      </w:r>
      <w:r>
        <w:rPr>
          <w:i/>
          <w:color w:val="231F20"/>
          <w:spacing w:val="-1"/>
          <w:sz w:val="24"/>
        </w:rPr>
        <w:t> </w:t>
      </w:r>
      <w:r>
        <w:rPr>
          <w:i/>
          <w:color w:val="231F20"/>
          <w:sz w:val="24"/>
        </w:rPr>
        <w:t>përparmë</w:t>
      </w:r>
      <w:r>
        <w:rPr>
          <w:i/>
          <w:color w:val="231F20"/>
          <w:spacing w:val="-1"/>
          <w:sz w:val="24"/>
        </w:rPr>
        <w:t> </w:t>
      </w:r>
      <w:r>
        <w:rPr>
          <w:i/>
          <w:color w:val="231F20"/>
          <w:sz w:val="24"/>
        </w:rPr>
        <w:t>do </w:t>
      </w:r>
      <w:r>
        <w:rPr>
          <w:i/>
          <w:color w:val="231F20"/>
          <w:spacing w:val="-2"/>
          <w:sz w:val="24"/>
        </w:rPr>
        <w:t>t’më</w:t>
      </w:r>
      <w:r>
        <w:rPr>
          <w:i/>
          <w:color w:val="231F20"/>
          <w:spacing w:val="-9"/>
          <w:sz w:val="24"/>
        </w:rPr>
        <w:t> </w:t>
      </w:r>
      <w:r>
        <w:rPr>
          <w:i/>
          <w:color w:val="231F20"/>
          <w:spacing w:val="-2"/>
          <w:sz w:val="24"/>
        </w:rPr>
        <w:t>biejnë</w:t>
      </w:r>
      <w:r>
        <w:rPr>
          <w:i/>
          <w:color w:val="231F20"/>
          <w:spacing w:val="-9"/>
          <w:sz w:val="24"/>
        </w:rPr>
        <w:t> </w:t>
      </w:r>
      <w:r>
        <w:rPr>
          <w:i/>
          <w:color w:val="231F20"/>
          <w:spacing w:val="-2"/>
          <w:sz w:val="24"/>
        </w:rPr>
        <w:t>me</w:t>
      </w:r>
      <w:r>
        <w:rPr>
          <w:i/>
          <w:color w:val="231F20"/>
          <w:spacing w:val="-9"/>
          <w:sz w:val="24"/>
        </w:rPr>
        <w:t> </w:t>
      </w:r>
      <w:r>
        <w:rPr>
          <w:i/>
          <w:color w:val="231F20"/>
          <w:spacing w:val="-2"/>
          <w:sz w:val="24"/>
        </w:rPr>
        <w:t>gjithë</w:t>
      </w:r>
      <w:r>
        <w:rPr>
          <w:i/>
          <w:color w:val="231F20"/>
          <w:spacing w:val="-9"/>
          <w:sz w:val="24"/>
        </w:rPr>
        <w:t> </w:t>
      </w:r>
      <w:r>
        <w:rPr>
          <w:i/>
          <w:color w:val="231F20"/>
          <w:spacing w:val="-2"/>
          <w:sz w:val="24"/>
        </w:rPr>
        <w:t>rrënjë.”</w:t>
      </w:r>
      <w:r>
        <w:rPr>
          <w:i/>
          <w:color w:val="231F20"/>
          <w:spacing w:val="-2"/>
          <w:position w:val="8"/>
          <w:sz w:val="14"/>
        </w:rPr>
        <w:t>165</w:t>
      </w:r>
    </w:p>
    <w:p>
      <w:pPr>
        <w:pStyle w:val="BodyText"/>
        <w:spacing w:line="249" w:lineRule="auto" w:before="121"/>
        <w:ind w:right="281" w:firstLine="283"/>
      </w:pPr>
      <w:r>
        <w:rPr>
          <w:color w:val="231F20"/>
        </w:rPr>
        <w:t>Edhe pse ky hadith është transmetuar nga dyzet e ca sahabë, myslimanët nuk kanë qëndruar seriozisht mbi këtë temë, nuk i kanë dhënë</w:t>
      </w:r>
      <w:r>
        <w:rPr>
          <w:color w:val="231F20"/>
          <w:spacing w:val="-9"/>
        </w:rPr>
        <w:t> </w:t>
      </w:r>
      <w:r>
        <w:rPr>
          <w:color w:val="231F20"/>
        </w:rPr>
        <w:t>asaj</w:t>
      </w:r>
      <w:r>
        <w:rPr>
          <w:color w:val="231F20"/>
          <w:spacing w:val="-9"/>
        </w:rPr>
        <w:t> </w:t>
      </w:r>
      <w:r>
        <w:rPr>
          <w:color w:val="231F20"/>
        </w:rPr>
        <w:t>rëndësinë</w:t>
      </w:r>
      <w:r>
        <w:rPr>
          <w:color w:val="231F20"/>
          <w:spacing w:val="-9"/>
        </w:rPr>
        <w:t> </w:t>
      </w:r>
      <w:r>
        <w:rPr>
          <w:color w:val="231F20"/>
        </w:rPr>
        <w:t>e</w:t>
      </w:r>
      <w:r>
        <w:rPr>
          <w:color w:val="231F20"/>
          <w:spacing w:val="-9"/>
        </w:rPr>
        <w:t> </w:t>
      </w:r>
      <w:r>
        <w:rPr>
          <w:color w:val="231F20"/>
        </w:rPr>
        <w:t>duhur.</w:t>
      </w:r>
      <w:r>
        <w:rPr>
          <w:color w:val="231F20"/>
          <w:spacing w:val="-9"/>
        </w:rPr>
        <w:t> </w:t>
      </w:r>
      <w:r>
        <w:rPr>
          <w:color w:val="231F20"/>
        </w:rPr>
        <w:t>Ashtu</w:t>
      </w:r>
      <w:r>
        <w:rPr>
          <w:color w:val="231F20"/>
          <w:spacing w:val="-9"/>
        </w:rPr>
        <w:t> </w:t>
      </w:r>
      <w:r>
        <w:rPr>
          <w:color w:val="231F20"/>
        </w:rPr>
        <w:t>siç</w:t>
      </w:r>
      <w:r>
        <w:rPr>
          <w:color w:val="231F20"/>
          <w:spacing w:val="-9"/>
        </w:rPr>
        <w:t> </w:t>
      </w:r>
      <w:r>
        <w:rPr>
          <w:color w:val="231F20"/>
        </w:rPr>
        <w:t>po</w:t>
      </w:r>
      <w:r>
        <w:rPr>
          <w:color w:val="231F20"/>
          <w:spacing w:val="-9"/>
        </w:rPr>
        <w:t> </w:t>
      </w:r>
      <w:r>
        <w:rPr>
          <w:color w:val="231F20"/>
        </w:rPr>
        <w:t>tregohet</w:t>
      </w:r>
      <w:r>
        <w:rPr>
          <w:color w:val="231F20"/>
          <w:spacing w:val="-9"/>
        </w:rPr>
        <w:t> </w:t>
      </w:r>
      <w:r>
        <w:rPr>
          <w:color w:val="231F20"/>
        </w:rPr>
        <w:t>sot</w:t>
      </w:r>
      <w:r>
        <w:rPr>
          <w:color w:val="231F20"/>
          <w:spacing w:val="-9"/>
        </w:rPr>
        <w:t> </w:t>
      </w:r>
      <w:r>
        <w:rPr>
          <w:color w:val="231F20"/>
        </w:rPr>
        <w:t>një</w:t>
      </w:r>
      <w:r>
        <w:rPr>
          <w:color w:val="231F20"/>
          <w:spacing w:val="-9"/>
        </w:rPr>
        <w:t> </w:t>
      </w:r>
      <w:r>
        <w:rPr>
          <w:color w:val="231F20"/>
        </w:rPr>
        <w:t>ndjeshmëri e lartë ndaj kësaj çështjeje në emër të mjekësisë parandaluese, po në të njëjtën mënyrë do të veprohet edhe në të ardhmen. E megjithatë,</w:t>
      </w:r>
      <w:r>
        <w:rPr>
          <w:color w:val="231F20"/>
          <w:spacing w:val="40"/>
        </w:rPr>
        <w:t> </w:t>
      </w:r>
      <w:r>
        <w:rPr>
          <w:color w:val="231F20"/>
        </w:rPr>
        <w:t>ne nuk dimë të ketë fjalë të tjera në nivelin e fjalëve të të Dërguarit të Allahut (s.a.s.), që shpjegojnë rëndësinë e kësaj çështjeje.</w:t>
      </w:r>
    </w:p>
    <w:p>
      <w:pPr>
        <w:pStyle w:val="BodyText"/>
        <w:spacing w:before="120"/>
        <w:ind w:left="425"/>
        <w:rPr>
          <w:i/>
        </w:rPr>
      </w:pPr>
      <w:r>
        <w:rPr>
          <w:color w:val="231F20"/>
        </w:rPr>
        <w:t>Në</w:t>
      </w:r>
      <w:r>
        <w:rPr>
          <w:color w:val="231F20"/>
          <w:spacing w:val="11"/>
        </w:rPr>
        <w:t> </w:t>
      </w:r>
      <w:r>
        <w:rPr>
          <w:color w:val="231F20"/>
        </w:rPr>
        <w:t>një</w:t>
      </w:r>
      <w:r>
        <w:rPr>
          <w:color w:val="231F20"/>
          <w:spacing w:val="11"/>
        </w:rPr>
        <w:t> </w:t>
      </w:r>
      <w:r>
        <w:rPr>
          <w:color w:val="231F20"/>
        </w:rPr>
        <w:t>hadith</w:t>
      </w:r>
      <w:r>
        <w:rPr>
          <w:color w:val="231F20"/>
          <w:spacing w:val="11"/>
        </w:rPr>
        <w:t> </w:t>
      </w:r>
      <w:r>
        <w:rPr>
          <w:color w:val="231F20"/>
        </w:rPr>
        <w:t>tjetër,</w:t>
      </w:r>
      <w:r>
        <w:rPr>
          <w:color w:val="231F20"/>
          <w:spacing w:val="12"/>
        </w:rPr>
        <w:t> </w:t>
      </w:r>
      <w:r>
        <w:rPr>
          <w:color w:val="231F20"/>
        </w:rPr>
        <w:t>Profeti</w:t>
      </w:r>
      <w:r>
        <w:rPr>
          <w:color w:val="231F20"/>
          <w:spacing w:val="11"/>
        </w:rPr>
        <w:t> </w:t>
      </w:r>
      <w:r>
        <w:rPr>
          <w:color w:val="231F20"/>
        </w:rPr>
        <w:t>ynë</w:t>
      </w:r>
      <w:r>
        <w:rPr>
          <w:color w:val="231F20"/>
          <w:spacing w:val="11"/>
        </w:rPr>
        <w:t> </w:t>
      </w:r>
      <w:r>
        <w:rPr>
          <w:color w:val="231F20"/>
        </w:rPr>
        <w:t>(s.a.s.)</w:t>
      </w:r>
      <w:r>
        <w:rPr>
          <w:color w:val="231F20"/>
          <w:spacing w:val="11"/>
        </w:rPr>
        <w:t> </w:t>
      </w:r>
      <w:r>
        <w:rPr>
          <w:color w:val="231F20"/>
        </w:rPr>
        <w:t>thotë</w:t>
      </w:r>
      <w:r>
        <w:rPr>
          <w:color w:val="231F20"/>
          <w:spacing w:val="11"/>
        </w:rPr>
        <w:t> </w:t>
      </w:r>
      <w:r>
        <w:rPr>
          <w:color w:val="231F20"/>
        </w:rPr>
        <w:t>kështu:</w:t>
      </w:r>
      <w:r>
        <w:rPr>
          <w:color w:val="231F20"/>
          <w:spacing w:val="12"/>
        </w:rPr>
        <w:t> </w:t>
      </w:r>
      <w:r>
        <w:rPr>
          <w:i/>
          <w:color w:val="231F20"/>
        </w:rPr>
        <w:t>“Patjetër</w:t>
      </w:r>
      <w:r>
        <w:rPr>
          <w:i/>
          <w:color w:val="231F20"/>
          <w:spacing w:val="11"/>
        </w:rPr>
        <w:t> </w:t>
      </w:r>
      <w:r>
        <w:rPr>
          <w:i/>
          <w:color w:val="231F20"/>
          <w:spacing w:val="-5"/>
        </w:rPr>
        <w:t>që</w:t>
      </w:r>
    </w:p>
    <w:p>
      <w:pPr>
        <w:pStyle w:val="BodyText"/>
        <w:spacing w:before="6"/>
        <w:ind w:left="0"/>
        <w:jc w:val="left"/>
        <w:rPr>
          <w:i/>
          <w:sz w:val="18"/>
        </w:rPr>
      </w:pPr>
      <w:r>
        <w:rPr>
          <w:i/>
          <w:sz w:val="18"/>
        </w:rPr>
        <mc:AlternateContent>
          <mc:Choice Requires="wps">
            <w:drawing>
              <wp:anchor distT="0" distB="0" distL="0" distR="0" allowOverlap="1" layoutInCell="1" locked="0" behindDoc="1" simplePos="0" relativeHeight="487660544">
                <wp:simplePos x="0" y="0"/>
                <wp:positionH relativeFrom="page">
                  <wp:posOffset>540000</wp:posOffset>
                </wp:positionH>
                <wp:positionV relativeFrom="paragraph">
                  <wp:posOffset>150925</wp:posOffset>
                </wp:positionV>
                <wp:extent cx="1080135"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1.883916pt;width:85.05pt;height:.1pt;mso-position-horizontal-relative:page;mso-position-vertical-relative:paragraph;z-index:-15655936;mso-wrap-distance-left:0;mso-wrap-distance-right:0" id="docshape189" coordorigin="850,238" coordsize="1701,0" path="m850,238l2551,23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164</w:t>
      </w:r>
      <w:r>
        <w:rPr>
          <w:color w:val="231F20"/>
          <w:spacing w:val="5"/>
          <w:position w:val="8"/>
          <w:sz w:val="14"/>
        </w:rPr>
        <w:t> </w:t>
      </w:r>
      <w:r>
        <w:rPr>
          <w:color w:val="231F20"/>
          <w:sz w:val="20"/>
        </w:rPr>
        <w:t>Tirmidhí,</w:t>
      </w:r>
      <w:r>
        <w:rPr>
          <w:color w:val="231F20"/>
          <w:spacing w:val="-10"/>
          <w:sz w:val="20"/>
        </w:rPr>
        <w:t> </w:t>
      </w:r>
      <w:r>
        <w:rPr>
          <w:color w:val="231F20"/>
          <w:sz w:val="20"/>
        </w:rPr>
        <w:t>tefsír</w:t>
      </w:r>
      <w:r>
        <w:rPr>
          <w:color w:val="231F20"/>
          <w:spacing w:val="-9"/>
          <w:sz w:val="20"/>
        </w:rPr>
        <w:t> </w:t>
      </w:r>
      <w:r>
        <w:rPr>
          <w:color w:val="231F20"/>
          <w:sz w:val="20"/>
        </w:rPr>
        <w:t>5;</w:t>
      </w:r>
      <w:r>
        <w:rPr>
          <w:color w:val="231F20"/>
          <w:spacing w:val="-10"/>
          <w:sz w:val="20"/>
        </w:rPr>
        <w:t> </w:t>
      </w:r>
      <w:r>
        <w:rPr>
          <w:color w:val="231F20"/>
          <w:sz w:val="20"/>
        </w:rPr>
        <w:t>Nesáí,</w:t>
      </w:r>
      <w:r>
        <w:rPr>
          <w:color w:val="231F20"/>
          <w:spacing w:val="-9"/>
          <w:sz w:val="20"/>
        </w:rPr>
        <w:t> </w:t>
      </w:r>
      <w:r>
        <w:rPr>
          <w:color w:val="231F20"/>
          <w:sz w:val="20"/>
        </w:rPr>
        <w:t>tahrím</w:t>
      </w:r>
      <w:r>
        <w:rPr>
          <w:color w:val="231F20"/>
          <w:spacing w:val="-10"/>
          <w:sz w:val="20"/>
        </w:rPr>
        <w:t> </w:t>
      </w:r>
      <w:r>
        <w:rPr>
          <w:color w:val="231F20"/>
          <w:sz w:val="20"/>
        </w:rPr>
        <w:t>2,</w:t>
      </w:r>
      <w:r>
        <w:rPr>
          <w:color w:val="231F20"/>
          <w:spacing w:val="-10"/>
          <w:sz w:val="20"/>
        </w:rPr>
        <w:t> </w:t>
      </w:r>
      <w:r>
        <w:rPr>
          <w:color w:val="231F20"/>
          <w:sz w:val="20"/>
        </w:rPr>
        <w:t>kasáme</w:t>
      </w:r>
      <w:r>
        <w:rPr>
          <w:color w:val="231F20"/>
          <w:spacing w:val="-9"/>
          <w:sz w:val="20"/>
        </w:rPr>
        <w:t> </w:t>
      </w:r>
      <w:r>
        <w:rPr>
          <w:color w:val="231F20"/>
          <w:spacing w:val="-5"/>
          <w:sz w:val="20"/>
        </w:rPr>
        <w:t>48.</w:t>
      </w:r>
    </w:p>
    <w:p>
      <w:pPr>
        <w:spacing w:before="16"/>
        <w:ind w:left="142" w:right="0" w:firstLine="0"/>
        <w:jc w:val="both"/>
        <w:rPr>
          <w:sz w:val="20"/>
        </w:rPr>
      </w:pPr>
      <w:r>
        <w:rPr>
          <w:color w:val="231F20"/>
          <w:position w:val="8"/>
          <w:sz w:val="14"/>
        </w:rPr>
        <w:t>165</w:t>
      </w:r>
      <w:r>
        <w:rPr>
          <w:color w:val="231F20"/>
          <w:spacing w:val="7"/>
          <w:position w:val="8"/>
          <w:sz w:val="14"/>
        </w:rPr>
        <w:t> </w:t>
      </w:r>
      <w:r>
        <w:rPr>
          <w:color w:val="231F20"/>
          <w:sz w:val="20"/>
        </w:rPr>
        <w:t>ibn</w:t>
      </w:r>
      <w:r>
        <w:rPr>
          <w:color w:val="231F20"/>
          <w:spacing w:val="-7"/>
          <w:sz w:val="20"/>
        </w:rPr>
        <w:t> </w:t>
      </w:r>
      <w:r>
        <w:rPr>
          <w:color w:val="231F20"/>
          <w:sz w:val="20"/>
        </w:rPr>
        <w:t>Máxhe,</w:t>
      </w:r>
      <w:r>
        <w:rPr>
          <w:color w:val="231F20"/>
          <w:spacing w:val="-7"/>
          <w:sz w:val="20"/>
        </w:rPr>
        <w:t> </w:t>
      </w:r>
      <w:r>
        <w:rPr>
          <w:color w:val="231F20"/>
          <w:sz w:val="20"/>
        </w:rPr>
        <w:t>taháret</w:t>
      </w:r>
      <w:r>
        <w:rPr>
          <w:color w:val="231F20"/>
          <w:spacing w:val="-7"/>
          <w:sz w:val="20"/>
        </w:rPr>
        <w:t> </w:t>
      </w:r>
      <w:r>
        <w:rPr>
          <w:color w:val="231F20"/>
          <w:spacing w:val="-5"/>
          <w:sz w:val="20"/>
        </w:rPr>
        <w:t>7.</w:t>
      </w:r>
    </w:p>
    <w:p>
      <w:pPr>
        <w:spacing w:after="0"/>
        <w:jc w:val="both"/>
        <w:rPr>
          <w:sz w:val="20"/>
        </w:rPr>
        <w:sectPr>
          <w:pgSz w:w="8400" w:h="11910"/>
          <w:pgMar w:header="810" w:footer="0" w:top="1080" w:bottom="280" w:left="708" w:right="566"/>
        </w:sectPr>
      </w:pPr>
    </w:p>
    <w:p>
      <w:pPr>
        <w:spacing w:line="249" w:lineRule="auto" w:before="107"/>
        <w:ind w:left="142" w:right="281" w:firstLine="0"/>
        <w:jc w:val="both"/>
        <w:rPr>
          <w:sz w:val="24"/>
        </w:rPr>
      </w:pPr>
      <w:r>
        <w:rPr>
          <w:i/>
          <w:color w:val="231F20"/>
          <w:spacing w:val="-6"/>
          <w:sz w:val="24"/>
        </w:rPr>
        <w:t>gojët</w:t>
      </w:r>
      <w:r>
        <w:rPr>
          <w:i/>
          <w:color w:val="231F20"/>
          <w:spacing w:val="-7"/>
          <w:sz w:val="24"/>
        </w:rPr>
        <w:t> </w:t>
      </w:r>
      <w:r>
        <w:rPr>
          <w:i/>
          <w:color w:val="231F20"/>
          <w:spacing w:val="-6"/>
          <w:sz w:val="24"/>
        </w:rPr>
        <w:t>tuaja</w:t>
      </w:r>
      <w:r>
        <w:rPr>
          <w:i/>
          <w:color w:val="231F20"/>
          <w:spacing w:val="-7"/>
          <w:sz w:val="24"/>
        </w:rPr>
        <w:t> </w:t>
      </w:r>
      <w:r>
        <w:rPr>
          <w:i/>
          <w:color w:val="231F20"/>
          <w:spacing w:val="-6"/>
          <w:sz w:val="24"/>
        </w:rPr>
        <w:t>janë</w:t>
      </w:r>
      <w:r>
        <w:rPr>
          <w:i/>
          <w:color w:val="231F20"/>
          <w:spacing w:val="-7"/>
          <w:sz w:val="24"/>
        </w:rPr>
        <w:t> </w:t>
      </w:r>
      <w:r>
        <w:rPr>
          <w:i/>
          <w:color w:val="231F20"/>
          <w:spacing w:val="-6"/>
          <w:sz w:val="24"/>
        </w:rPr>
        <w:t>rrugët</w:t>
      </w:r>
      <w:r>
        <w:rPr>
          <w:i/>
          <w:color w:val="231F20"/>
          <w:spacing w:val="-7"/>
          <w:sz w:val="24"/>
        </w:rPr>
        <w:t> </w:t>
      </w:r>
      <w:r>
        <w:rPr>
          <w:i/>
          <w:color w:val="231F20"/>
          <w:spacing w:val="-6"/>
          <w:sz w:val="24"/>
        </w:rPr>
        <w:t>e</w:t>
      </w:r>
      <w:r>
        <w:rPr>
          <w:i/>
          <w:color w:val="231F20"/>
          <w:spacing w:val="-7"/>
          <w:sz w:val="24"/>
        </w:rPr>
        <w:t> </w:t>
      </w:r>
      <w:r>
        <w:rPr>
          <w:i/>
          <w:color w:val="231F20"/>
          <w:spacing w:val="-6"/>
          <w:sz w:val="24"/>
        </w:rPr>
        <w:t>Kuranit,</w:t>
      </w:r>
      <w:r>
        <w:rPr>
          <w:i/>
          <w:color w:val="231F20"/>
          <w:spacing w:val="-7"/>
          <w:sz w:val="24"/>
        </w:rPr>
        <w:t> </w:t>
      </w:r>
      <w:r>
        <w:rPr>
          <w:i/>
          <w:color w:val="231F20"/>
          <w:spacing w:val="-6"/>
          <w:sz w:val="24"/>
        </w:rPr>
        <w:t>pastrojini</w:t>
      </w:r>
      <w:r>
        <w:rPr>
          <w:i/>
          <w:color w:val="231F20"/>
          <w:spacing w:val="-7"/>
          <w:sz w:val="24"/>
        </w:rPr>
        <w:t> </w:t>
      </w:r>
      <w:r>
        <w:rPr>
          <w:i/>
          <w:color w:val="231F20"/>
          <w:spacing w:val="-6"/>
          <w:sz w:val="24"/>
        </w:rPr>
        <w:t>ato</w:t>
      </w:r>
      <w:r>
        <w:rPr>
          <w:i/>
          <w:color w:val="231F20"/>
          <w:spacing w:val="-7"/>
          <w:sz w:val="24"/>
        </w:rPr>
        <w:t> </w:t>
      </w:r>
      <w:r>
        <w:rPr>
          <w:i/>
          <w:color w:val="231F20"/>
          <w:spacing w:val="-6"/>
          <w:sz w:val="24"/>
        </w:rPr>
        <w:t>me</w:t>
      </w:r>
      <w:r>
        <w:rPr>
          <w:i/>
          <w:color w:val="231F20"/>
          <w:spacing w:val="-7"/>
          <w:sz w:val="24"/>
        </w:rPr>
        <w:t> </w:t>
      </w:r>
      <w:r>
        <w:rPr>
          <w:i/>
          <w:color w:val="231F20"/>
          <w:spacing w:val="-6"/>
          <w:sz w:val="24"/>
        </w:rPr>
        <w:t>misvak.”</w:t>
      </w:r>
      <w:r>
        <w:rPr>
          <w:i/>
          <w:color w:val="231F20"/>
          <w:spacing w:val="-6"/>
          <w:position w:val="8"/>
          <w:sz w:val="14"/>
        </w:rPr>
        <w:t>166</w:t>
      </w:r>
      <w:r>
        <w:rPr>
          <w:i/>
          <w:color w:val="231F20"/>
          <w:spacing w:val="18"/>
          <w:position w:val="8"/>
          <w:sz w:val="14"/>
        </w:rPr>
        <w:t> </w:t>
      </w:r>
      <w:r>
        <w:rPr>
          <w:color w:val="231F20"/>
          <w:spacing w:val="-6"/>
          <w:sz w:val="24"/>
        </w:rPr>
        <w:t>Po,</w:t>
      </w:r>
      <w:r>
        <w:rPr>
          <w:color w:val="231F20"/>
          <w:spacing w:val="-7"/>
          <w:sz w:val="24"/>
        </w:rPr>
        <w:t> </w:t>
      </w:r>
      <w:r>
        <w:rPr>
          <w:color w:val="231F20"/>
          <w:spacing w:val="-6"/>
          <w:sz w:val="24"/>
        </w:rPr>
        <w:t>Allahu </w:t>
      </w:r>
      <w:r>
        <w:rPr>
          <w:i/>
          <w:color w:val="231F20"/>
          <w:sz w:val="24"/>
        </w:rPr>
        <w:t>(xhel’le xheláluhu) </w:t>
      </w:r>
      <w:r>
        <w:rPr>
          <w:color w:val="231F20"/>
          <w:sz w:val="24"/>
        </w:rPr>
        <w:t>është i bukur dhe e do të bukurën; është i hijshëm dhe</w:t>
      </w:r>
      <w:r>
        <w:rPr>
          <w:color w:val="231F20"/>
          <w:spacing w:val="-7"/>
          <w:sz w:val="24"/>
        </w:rPr>
        <w:t> </w:t>
      </w:r>
      <w:r>
        <w:rPr>
          <w:color w:val="231F20"/>
          <w:sz w:val="24"/>
        </w:rPr>
        <w:t>e</w:t>
      </w:r>
      <w:r>
        <w:rPr>
          <w:color w:val="231F20"/>
          <w:spacing w:val="-7"/>
          <w:sz w:val="24"/>
        </w:rPr>
        <w:t> </w:t>
      </w:r>
      <w:r>
        <w:rPr>
          <w:color w:val="231F20"/>
          <w:sz w:val="24"/>
        </w:rPr>
        <w:t>do</w:t>
      </w:r>
      <w:r>
        <w:rPr>
          <w:color w:val="231F20"/>
          <w:spacing w:val="-7"/>
          <w:sz w:val="24"/>
        </w:rPr>
        <w:t> </w:t>
      </w:r>
      <w:r>
        <w:rPr>
          <w:color w:val="231F20"/>
          <w:sz w:val="24"/>
        </w:rPr>
        <w:t>të</w:t>
      </w:r>
      <w:r>
        <w:rPr>
          <w:color w:val="231F20"/>
          <w:spacing w:val="-7"/>
          <w:sz w:val="24"/>
        </w:rPr>
        <w:t> </w:t>
      </w:r>
      <w:r>
        <w:rPr>
          <w:color w:val="231F20"/>
          <w:sz w:val="24"/>
        </w:rPr>
        <w:t>hijshmen.</w:t>
      </w:r>
      <w:r>
        <w:rPr>
          <w:color w:val="231F20"/>
          <w:spacing w:val="-7"/>
          <w:sz w:val="24"/>
        </w:rPr>
        <w:t> </w:t>
      </w:r>
      <w:r>
        <w:rPr>
          <w:color w:val="231F20"/>
          <w:sz w:val="24"/>
        </w:rPr>
        <w:t>Ai</w:t>
      </w:r>
      <w:r>
        <w:rPr>
          <w:color w:val="231F20"/>
          <w:spacing w:val="-7"/>
          <w:sz w:val="24"/>
        </w:rPr>
        <w:t> </w:t>
      </w:r>
      <w:r>
        <w:rPr>
          <w:color w:val="231F20"/>
          <w:sz w:val="24"/>
        </w:rPr>
        <w:t>nuk</w:t>
      </w:r>
      <w:r>
        <w:rPr>
          <w:color w:val="231F20"/>
          <w:spacing w:val="-7"/>
          <w:sz w:val="24"/>
        </w:rPr>
        <w:t> </w:t>
      </w:r>
      <w:r>
        <w:rPr>
          <w:color w:val="231F20"/>
          <w:sz w:val="24"/>
        </w:rPr>
        <w:t>i</w:t>
      </w:r>
      <w:r>
        <w:rPr>
          <w:color w:val="231F20"/>
          <w:spacing w:val="-7"/>
          <w:sz w:val="24"/>
        </w:rPr>
        <w:t> </w:t>
      </w:r>
      <w:r>
        <w:rPr>
          <w:color w:val="231F20"/>
          <w:sz w:val="24"/>
        </w:rPr>
        <w:t>do</w:t>
      </w:r>
      <w:r>
        <w:rPr>
          <w:color w:val="231F20"/>
          <w:spacing w:val="-7"/>
          <w:sz w:val="24"/>
        </w:rPr>
        <w:t> </w:t>
      </w:r>
      <w:r>
        <w:rPr>
          <w:color w:val="231F20"/>
          <w:sz w:val="24"/>
        </w:rPr>
        <w:t>gjërat</w:t>
      </w:r>
      <w:r>
        <w:rPr>
          <w:color w:val="231F20"/>
          <w:spacing w:val="-7"/>
          <w:sz w:val="24"/>
        </w:rPr>
        <w:t> </w:t>
      </w:r>
      <w:r>
        <w:rPr>
          <w:color w:val="231F20"/>
          <w:sz w:val="24"/>
        </w:rPr>
        <w:t>e</w:t>
      </w:r>
      <w:r>
        <w:rPr>
          <w:color w:val="231F20"/>
          <w:spacing w:val="-7"/>
          <w:sz w:val="24"/>
        </w:rPr>
        <w:t> </w:t>
      </w:r>
      <w:r>
        <w:rPr>
          <w:color w:val="231F20"/>
          <w:sz w:val="24"/>
        </w:rPr>
        <w:t>shëmtuara.</w:t>
      </w:r>
      <w:r>
        <w:rPr>
          <w:color w:val="231F20"/>
          <w:spacing w:val="-7"/>
          <w:sz w:val="24"/>
        </w:rPr>
        <w:t> </w:t>
      </w:r>
      <w:r>
        <w:rPr>
          <w:color w:val="231F20"/>
          <w:sz w:val="24"/>
        </w:rPr>
        <w:t>Ju</w:t>
      </w:r>
      <w:r>
        <w:rPr>
          <w:color w:val="231F20"/>
          <w:spacing w:val="-7"/>
          <w:sz w:val="24"/>
        </w:rPr>
        <w:t> </w:t>
      </w:r>
      <w:r>
        <w:rPr>
          <w:color w:val="231F20"/>
          <w:sz w:val="24"/>
        </w:rPr>
        <w:t>do</w:t>
      </w:r>
      <w:r>
        <w:rPr>
          <w:color w:val="231F20"/>
          <w:spacing w:val="-7"/>
          <w:sz w:val="24"/>
        </w:rPr>
        <w:t> </w:t>
      </w:r>
      <w:r>
        <w:rPr>
          <w:color w:val="231F20"/>
          <w:sz w:val="24"/>
        </w:rPr>
        <w:t>ta</w:t>
      </w:r>
      <w:r>
        <w:rPr>
          <w:color w:val="231F20"/>
          <w:spacing w:val="-7"/>
          <w:sz w:val="24"/>
        </w:rPr>
        <w:t> </w:t>
      </w:r>
      <w:r>
        <w:rPr>
          <w:color w:val="231F20"/>
          <w:sz w:val="24"/>
        </w:rPr>
        <w:t>mbani</w:t>
      </w:r>
      <w:r>
        <w:rPr>
          <w:color w:val="231F20"/>
          <w:spacing w:val="-7"/>
          <w:sz w:val="24"/>
        </w:rPr>
        <w:t> </w:t>
      </w:r>
      <w:r>
        <w:rPr>
          <w:color w:val="231F20"/>
          <w:sz w:val="24"/>
        </w:rPr>
        <w:t>të pastër</w:t>
      </w:r>
      <w:r>
        <w:rPr>
          <w:color w:val="231F20"/>
          <w:spacing w:val="-8"/>
          <w:sz w:val="24"/>
        </w:rPr>
        <w:t> </w:t>
      </w:r>
      <w:r>
        <w:rPr>
          <w:color w:val="231F20"/>
          <w:sz w:val="24"/>
        </w:rPr>
        <w:t>gojën,</w:t>
      </w:r>
      <w:r>
        <w:rPr>
          <w:color w:val="231F20"/>
          <w:spacing w:val="-8"/>
          <w:sz w:val="24"/>
        </w:rPr>
        <w:t> </w:t>
      </w:r>
      <w:r>
        <w:rPr>
          <w:color w:val="231F20"/>
          <w:sz w:val="24"/>
        </w:rPr>
        <w:t>në</w:t>
      </w:r>
      <w:r>
        <w:rPr>
          <w:color w:val="231F20"/>
          <w:spacing w:val="-8"/>
          <w:sz w:val="24"/>
        </w:rPr>
        <w:t> </w:t>
      </w:r>
      <w:r>
        <w:rPr>
          <w:color w:val="231F20"/>
          <w:sz w:val="24"/>
        </w:rPr>
        <w:t>mënyrë</w:t>
      </w:r>
      <w:r>
        <w:rPr>
          <w:color w:val="231F20"/>
          <w:spacing w:val="-8"/>
          <w:sz w:val="24"/>
        </w:rPr>
        <w:t> </w:t>
      </w:r>
      <w:r>
        <w:rPr>
          <w:color w:val="231F20"/>
          <w:sz w:val="24"/>
        </w:rPr>
        <w:t>që</w:t>
      </w:r>
      <w:r>
        <w:rPr>
          <w:color w:val="231F20"/>
          <w:spacing w:val="-8"/>
          <w:sz w:val="24"/>
        </w:rPr>
        <w:t> </w:t>
      </w:r>
      <w:r>
        <w:rPr>
          <w:color w:val="231F20"/>
          <w:sz w:val="24"/>
        </w:rPr>
        <w:t>Allahu</w:t>
      </w:r>
      <w:r>
        <w:rPr>
          <w:color w:val="231F20"/>
          <w:spacing w:val="-8"/>
          <w:sz w:val="24"/>
        </w:rPr>
        <w:t> </w:t>
      </w:r>
      <w:r>
        <w:rPr>
          <w:color w:val="231F20"/>
          <w:sz w:val="24"/>
        </w:rPr>
        <w:t>të</w:t>
      </w:r>
      <w:r>
        <w:rPr>
          <w:color w:val="231F20"/>
          <w:spacing w:val="-8"/>
          <w:sz w:val="24"/>
        </w:rPr>
        <w:t> </w:t>
      </w:r>
      <w:r>
        <w:rPr>
          <w:color w:val="231F20"/>
          <w:sz w:val="24"/>
        </w:rPr>
        <w:t>jetë</w:t>
      </w:r>
      <w:r>
        <w:rPr>
          <w:color w:val="231F20"/>
          <w:spacing w:val="-8"/>
          <w:sz w:val="24"/>
        </w:rPr>
        <w:t> </w:t>
      </w:r>
      <w:r>
        <w:rPr>
          <w:color w:val="231F20"/>
          <w:sz w:val="24"/>
        </w:rPr>
        <w:t>i</w:t>
      </w:r>
      <w:r>
        <w:rPr>
          <w:color w:val="231F20"/>
          <w:spacing w:val="-8"/>
          <w:sz w:val="24"/>
        </w:rPr>
        <w:t> </w:t>
      </w:r>
      <w:r>
        <w:rPr>
          <w:color w:val="231F20"/>
          <w:sz w:val="24"/>
        </w:rPr>
        <w:t>kënaqur</w:t>
      </w:r>
      <w:r>
        <w:rPr>
          <w:color w:val="231F20"/>
          <w:spacing w:val="-8"/>
          <w:sz w:val="24"/>
        </w:rPr>
        <w:t> </w:t>
      </w:r>
      <w:r>
        <w:rPr>
          <w:color w:val="231F20"/>
          <w:sz w:val="24"/>
        </w:rPr>
        <w:t>me</w:t>
      </w:r>
      <w:r>
        <w:rPr>
          <w:color w:val="231F20"/>
          <w:spacing w:val="-8"/>
          <w:sz w:val="24"/>
        </w:rPr>
        <w:t> </w:t>
      </w:r>
      <w:r>
        <w:rPr>
          <w:color w:val="231F20"/>
          <w:sz w:val="24"/>
        </w:rPr>
        <w:t>ju.</w:t>
      </w:r>
      <w:r>
        <w:rPr>
          <w:color w:val="231F20"/>
          <w:spacing w:val="-8"/>
          <w:sz w:val="24"/>
        </w:rPr>
        <w:t> </w:t>
      </w:r>
      <w:r>
        <w:rPr>
          <w:color w:val="231F20"/>
          <w:sz w:val="24"/>
        </w:rPr>
        <w:t>Përndryshe, do të jepni llogari para Tij.</w:t>
      </w:r>
    </w:p>
    <w:p>
      <w:pPr>
        <w:pStyle w:val="BodyText"/>
        <w:spacing w:line="249" w:lineRule="auto" w:before="118"/>
        <w:ind w:right="281" w:firstLine="283"/>
      </w:pPr>
      <w:r>
        <w:rPr>
          <w:color w:val="231F20"/>
        </w:rPr>
        <w:t>Në lidhje me këtë temë, dua të prek edhe një çështje të fundit: Edhe pse fjalën ‘misvak’ e përdorim për një model të vjetër të furçës së dhëmbëve, e cila përftohet nga degët e një peme të caktuar dhe është përdorur në pastrimin e dhëmbëve prej shumë kohësh, ajo çfarë nënkuptohet me fjalën </w:t>
      </w:r>
      <w:r>
        <w:rPr>
          <w:i/>
          <w:color w:val="231F20"/>
        </w:rPr>
        <w:t>‘siuák’ </w:t>
      </w:r>
      <w:r>
        <w:rPr>
          <w:color w:val="231F20"/>
        </w:rPr>
        <w:t>të haditheve në lidhje me këtë temë është absolutisht pastrimi</w:t>
      </w:r>
      <w:r>
        <w:rPr>
          <w:color w:val="231F20"/>
          <w:spacing w:val="80"/>
        </w:rPr>
        <w:t> </w:t>
      </w:r>
      <w:r>
        <w:rPr>
          <w:color w:val="231F20"/>
        </w:rPr>
        <w:t>i dhëmbëve. Ky pastrim, ashtu siç mund</w:t>
      </w:r>
      <w:r>
        <w:rPr>
          <w:color w:val="231F20"/>
          <w:spacing w:val="80"/>
        </w:rPr>
        <w:t> </w:t>
      </w:r>
      <w:r>
        <w:rPr>
          <w:color w:val="231F20"/>
        </w:rPr>
        <w:t>të kryhet me furçat e bëra nga degët e asaj peme, mund të bëhet me furçat e dhëmbëve që prodhohen në ditët e sotme. Madje, mund të kryhet edhe duke i fërkuar dhëmbët me gishta, duke përdorur pe apo ndonjë</w:t>
      </w:r>
      <w:r>
        <w:rPr>
          <w:color w:val="231F20"/>
          <w:spacing w:val="-12"/>
        </w:rPr>
        <w:t> </w:t>
      </w:r>
      <w:r>
        <w:rPr>
          <w:color w:val="231F20"/>
        </w:rPr>
        <w:t>gjë</w:t>
      </w:r>
      <w:r>
        <w:rPr>
          <w:color w:val="231F20"/>
          <w:spacing w:val="-12"/>
        </w:rPr>
        <w:t> </w:t>
      </w:r>
      <w:r>
        <w:rPr>
          <w:color w:val="231F20"/>
        </w:rPr>
        <w:t>tjetër.</w:t>
      </w:r>
      <w:r>
        <w:rPr>
          <w:color w:val="231F20"/>
          <w:spacing w:val="-12"/>
        </w:rPr>
        <w:t> </w:t>
      </w:r>
      <w:r>
        <w:rPr>
          <w:color w:val="231F20"/>
        </w:rPr>
        <w:t>Dhe,</w:t>
      </w:r>
      <w:r>
        <w:rPr>
          <w:color w:val="231F20"/>
          <w:spacing w:val="-12"/>
        </w:rPr>
        <w:t> </w:t>
      </w:r>
      <w:r>
        <w:rPr>
          <w:color w:val="231F20"/>
        </w:rPr>
        <w:t>nëse</w:t>
      </w:r>
      <w:r>
        <w:rPr>
          <w:color w:val="231F20"/>
          <w:spacing w:val="-12"/>
        </w:rPr>
        <w:t> </w:t>
      </w:r>
      <w:r>
        <w:rPr>
          <w:color w:val="231F20"/>
        </w:rPr>
        <w:t>ky</w:t>
      </w:r>
      <w:r>
        <w:rPr>
          <w:color w:val="231F20"/>
          <w:spacing w:val="-12"/>
        </w:rPr>
        <w:t> </w:t>
      </w:r>
      <w:r>
        <w:rPr>
          <w:color w:val="231F20"/>
        </w:rPr>
        <w:t>pastrim</w:t>
      </w:r>
      <w:r>
        <w:rPr>
          <w:color w:val="231F20"/>
          <w:spacing w:val="-12"/>
        </w:rPr>
        <w:t> </w:t>
      </w:r>
      <w:r>
        <w:rPr>
          <w:color w:val="231F20"/>
        </w:rPr>
        <w:t>bëhet</w:t>
      </w:r>
      <w:r>
        <w:rPr>
          <w:color w:val="231F20"/>
          <w:spacing w:val="-12"/>
        </w:rPr>
        <w:t> </w:t>
      </w:r>
      <w:r>
        <w:rPr>
          <w:color w:val="231F20"/>
        </w:rPr>
        <w:t>duke</w:t>
      </w:r>
      <w:r>
        <w:rPr>
          <w:color w:val="231F20"/>
          <w:spacing w:val="-12"/>
        </w:rPr>
        <w:t> </w:t>
      </w:r>
      <w:r>
        <w:rPr>
          <w:color w:val="231F20"/>
        </w:rPr>
        <w:t>menduar</w:t>
      </w:r>
      <w:r>
        <w:rPr>
          <w:color w:val="231F20"/>
          <w:spacing w:val="-12"/>
        </w:rPr>
        <w:t> </w:t>
      </w:r>
      <w:r>
        <w:rPr>
          <w:color w:val="231F20"/>
        </w:rPr>
        <w:t>për</w:t>
      </w:r>
      <w:r>
        <w:rPr>
          <w:color w:val="231F20"/>
          <w:spacing w:val="-12"/>
        </w:rPr>
        <w:t> </w:t>
      </w:r>
      <w:r>
        <w:rPr>
          <w:color w:val="231F20"/>
        </w:rPr>
        <w:t>fitimin e</w:t>
      </w:r>
      <w:r>
        <w:rPr>
          <w:color w:val="231F20"/>
          <w:spacing w:val="-15"/>
        </w:rPr>
        <w:t> </w:t>
      </w:r>
      <w:r>
        <w:rPr>
          <w:color w:val="231F20"/>
        </w:rPr>
        <w:t>kënaqësisë</w:t>
      </w:r>
      <w:r>
        <w:rPr>
          <w:color w:val="231F20"/>
          <w:spacing w:val="-15"/>
        </w:rPr>
        <w:t> </w:t>
      </w:r>
      <w:r>
        <w:rPr>
          <w:color w:val="231F20"/>
        </w:rPr>
        <w:t>dhe</w:t>
      </w:r>
      <w:r>
        <w:rPr>
          <w:color w:val="231F20"/>
          <w:spacing w:val="-15"/>
        </w:rPr>
        <w:t> </w:t>
      </w:r>
      <w:r>
        <w:rPr>
          <w:color w:val="231F20"/>
        </w:rPr>
        <w:t>pëlqimit</w:t>
      </w:r>
      <w:r>
        <w:rPr>
          <w:color w:val="231F20"/>
          <w:spacing w:val="-15"/>
        </w:rPr>
        <w:t> </w:t>
      </w:r>
      <w:r>
        <w:rPr>
          <w:color w:val="231F20"/>
        </w:rPr>
        <w:t>të</w:t>
      </w:r>
      <w:r>
        <w:rPr>
          <w:color w:val="231F20"/>
          <w:spacing w:val="-15"/>
        </w:rPr>
        <w:t> </w:t>
      </w:r>
      <w:r>
        <w:rPr>
          <w:color w:val="231F20"/>
        </w:rPr>
        <w:t>Allahut,</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kuptohet</w:t>
      </w:r>
      <w:r>
        <w:rPr>
          <w:color w:val="231F20"/>
          <w:spacing w:val="-15"/>
        </w:rPr>
        <w:t> </w:t>
      </w:r>
      <w:r>
        <w:rPr>
          <w:color w:val="231F20"/>
        </w:rPr>
        <w:t>më</w:t>
      </w:r>
      <w:r>
        <w:rPr>
          <w:color w:val="231F20"/>
          <w:spacing w:val="-15"/>
        </w:rPr>
        <w:t> </w:t>
      </w:r>
      <w:r>
        <w:rPr>
          <w:color w:val="231F20"/>
        </w:rPr>
        <w:t>mirë</w:t>
      </w:r>
      <w:r>
        <w:rPr>
          <w:color w:val="231F20"/>
          <w:spacing w:val="-15"/>
        </w:rPr>
        <w:t> </w:t>
      </w:r>
      <w:r>
        <w:rPr>
          <w:color w:val="231F20"/>
        </w:rPr>
        <w:t>serioziteti i urdhrave të fesë në lidhje me jetën e njeriut.</w:t>
      </w:r>
    </w:p>
    <w:p>
      <w:pPr>
        <w:pStyle w:val="BodyText"/>
        <w:spacing w:before="256"/>
        <w:ind w:left="0"/>
        <w:jc w:val="left"/>
      </w:pPr>
    </w:p>
    <w:p>
      <w:pPr>
        <w:pStyle w:val="Heading6"/>
        <w:numPr>
          <w:ilvl w:val="0"/>
          <w:numId w:val="19"/>
        </w:numPr>
        <w:tabs>
          <w:tab w:pos="672" w:val="left" w:leader="none"/>
        </w:tabs>
        <w:spacing w:line="240" w:lineRule="auto" w:before="0" w:after="0"/>
        <w:ind w:left="672" w:right="0" w:hanging="247"/>
        <w:jc w:val="both"/>
      </w:pPr>
      <w:bookmarkStart w:name="_TOC_250079" w:id="62"/>
      <w:r>
        <w:rPr>
          <w:color w:val="231F20"/>
          <w:spacing w:val="-2"/>
        </w:rPr>
        <w:t>Kuptimet</w:t>
      </w:r>
      <w:r>
        <w:rPr>
          <w:color w:val="231F20"/>
          <w:spacing w:val="-8"/>
        </w:rPr>
        <w:t> </w:t>
      </w:r>
      <w:r>
        <w:rPr>
          <w:color w:val="231F20"/>
          <w:spacing w:val="-2"/>
        </w:rPr>
        <w:t>që</w:t>
      </w:r>
      <w:r>
        <w:rPr>
          <w:color w:val="231F20"/>
          <w:spacing w:val="-8"/>
        </w:rPr>
        <w:t> </w:t>
      </w:r>
      <w:r>
        <w:rPr>
          <w:color w:val="231F20"/>
          <w:spacing w:val="-2"/>
        </w:rPr>
        <w:t>shprehin</w:t>
      </w:r>
      <w:r>
        <w:rPr>
          <w:color w:val="231F20"/>
          <w:spacing w:val="-8"/>
        </w:rPr>
        <w:t> </w:t>
      </w:r>
      <w:r>
        <w:rPr>
          <w:color w:val="231F20"/>
          <w:spacing w:val="-2"/>
        </w:rPr>
        <w:t>duatë</w:t>
      </w:r>
      <w:r>
        <w:rPr>
          <w:color w:val="231F20"/>
          <w:spacing w:val="-8"/>
        </w:rPr>
        <w:t> </w:t>
      </w:r>
      <w:r>
        <w:rPr>
          <w:color w:val="231F20"/>
          <w:spacing w:val="-2"/>
        </w:rPr>
        <w:t>e</w:t>
      </w:r>
      <w:r>
        <w:rPr>
          <w:color w:val="231F20"/>
          <w:spacing w:val="-8"/>
        </w:rPr>
        <w:t> </w:t>
      </w:r>
      <w:bookmarkEnd w:id="62"/>
      <w:r>
        <w:rPr>
          <w:color w:val="231F20"/>
          <w:spacing w:val="-2"/>
        </w:rPr>
        <w:t>abdesit</w:t>
      </w:r>
    </w:p>
    <w:p>
      <w:pPr>
        <w:pStyle w:val="BodyText"/>
        <w:spacing w:line="249" w:lineRule="auto" w:before="121"/>
        <w:ind w:right="281" w:firstLine="283"/>
      </w:pPr>
      <w:r>
        <w:rPr>
          <w:color w:val="231F20"/>
        </w:rPr>
        <w:t>Këndimi</w:t>
      </w:r>
      <w:r>
        <w:rPr>
          <w:color w:val="231F20"/>
          <w:spacing w:val="-15"/>
        </w:rPr>
        <w:t> </w:t>
      </w:r>
      <w:r>
        <w:rPr>
          <w:color w:val="231F20"/>
        </w:rPr>
        <w:t>i</w:t>
      </w:r>
      <w:r>
        <w:rPr>
          <w:color w:val="231F20"/>
          <w:spacing w:val="-15"/>
        </w:rPr>
        <w:t> </w:t>
      </w:r>
      <w:r>
        <w:rPr>
          <w:color w:val="231F20"/>
        </w:rPr>
        <w:t>duave</w:t>
      </w:r>
      <w:r>
        <w:rPr>
          <w:color w:val="231F20"/>
          <w:spacing w:val="-15"/>
        </w:rPr>
        <w:t> </w:t>
      </w:r>
      <w:r>
        <w:rPr>
          <w:color w:val="231F20"/>
        </w:rPr>
        <w:t>të</w:t>
      </w:r>
      <w:r>
        <w:rPr>
          <w:color w:val="231F20"/>
          <w:spacing w:val="-15"/>
        </w:rPr>
        <w:t> </w:t>
      </w:r>
      <w:r>
        <w:rPr>
          <w:color w:val="231F20"/>
        </w:rPr>
        <w:t>abdesit,</w:t>
      </w:r>
      <w:r>
        <w:rPr>
          <w:color w:val="231F20"/>
          <w:spacing w:val="-15"/>
        </w:rPr>
        <w:t> </w:t>
      </w:r>
      <w:r>
        <w:rPr>
          <w:color w:val="231F20"/>
        </w:rPr>
        <w:t>sipas</w:t>
      </w:r>
      <w:r>
        <w:rPr>
          <w:color w:val="231F20"/>
          <w:spacing w:val="-15"/>
        </w:rPr>
        <w:t> </w:t>
      </w:r>
      <w:r>
        <w:rPr>
          <w:color w:val="231F20"/>
        </w:rPr>
        <w:t>disa</w:t>
      </w:r>
      <w:r>
        <w:rPr>
          <w:color w:val="231F20"/>
          <w:spacing w:val="-15"/>
        </w:rPr>
        <w:t> </w:t>
      </w:r>
      <w:r>
        <w:rPr>
          <w:color w:val="231F20"/>
        </w:rPr>
        <w:t>prej</w:t>
      </w:r>
      <w:r>
        <w:rPr>
          <w:color w:val="231F20"/>
          <w:spacing w:val="-15"/>
        </w:rPr>
        <w:t> </w:t>
      </w:r>
      <w:r>
        <w:rPr>
          <w:color w:val="231F20"/>
        </w:rPr>
        <w:t>dijetarëve</w:t>
      </w:r>
      <w:r>
        <w:rPr>
          <w:color w:val="231F20"/>
          <w:spacing w:val="-15"/>
        </w:rPr>
        <w:t> </w:t>
      </w:r>
      <w:r>
        <w:rPr>
          <w:color w:val="231F20"/>
        </w:rPr>
        <w:t>të</w:t>
      </w:r>
      <w:r>
        <w:rPr>
          <w:color w:val="231F20"/>
          <w:spacing w:val="-15"/>
        </w:rPr>
        <w:t> </w:t>
      </w:r>
      <w:r>
        <w:rPr>
          <w:color w:val="231F20"/>
        </w:rPr>
        <w:t>fikhut,</w:t>
      </w:r>
      <w:r>
        <w:rPr>
          <w:color w:val="231F20"/>
          <w:spacing w:val="-15"/>
        </w:rPr>
        <w:t> </w:t>
      </w:r>
      <w:r>
        <w:rPr>
          <w:color w:val="231F20"/>
        </w:rPr>
        <w:t>është pranuar si pjesë e etikës së abdesit. Sipas terminologjisë së fikhut, etika</w:t>
      </w:r>
      <w:r>
        <w:rPr>
          <w:color w:val="231F20"/>
          <w:spacing w:val="-5"/>
        </w:rPr>
        <w:t> </w:t>
      </w:r>
      <w:r>
        <w:rPr>
          <w:color w:val="231F20"/>
        </w:rPr>
        <w:t>përfshin</w:t>
      </w:r>
      <w:r>
        <w:rPr>
          <w:color w:val="231F20"/>
          <w:spacing w:val="-5"/>
        </w:rPr>
        <w:t> </w:t>
      </w:r>
      <w:r>
        <w:rPr>
          <w:color w:val="231F20"/>
        </w:rPr>
        <w:t>veprat</w:t>
      </w:r>
      <w:r>
        <w:rPr>
          <w:color w:val="231F20"/>
          <w:spacing w:val="-5"/>
        </w:rPr>
        <w:t> </w:t>
      </w:r>
      <w:r>
        <w:rPr>
          <w:color w:val="231F20"/>
        </w:rPr>
        <w:t>dhe</w:t>
      </w:r>
      <w:r>
        <w:rPr>
          <w:color w:val="231F20"/>
          <w:spacing w:val="-5"/>
        </w:rPr>
        <w:t> </w:t>
      </w:r>
      <w:r>
        <w:rPr>
          <w:color w:val="231F20"/>
        </w:rPr>
        <w:t>veprimet</w:t>
      </w:r>
      <w:r>
        <w:rPr>
          <w:color w:val="231F20"/>
          <w:spacing w:val="-5"/>
        </w:rPr>
        <w:t> </w:t>
      </w:r>
      <w:r>
        <w:rPr>
          <w:color w:val="231F20"/>
        </w:rPr>
        <w:t>që</w:t>
      </w:r>
      <w:r>
        <w:rPr>
          <w:color w:val="231F20"/>
          <w:spacing w:val="-5"/>
        </w:rPr>
        <w:t> </w:t>
      </w:r>
      <w:r>
        <w:rPr>
          <w:color w:val="231F20"/>
        </w:rPr>
        <w:t>mundësojnë</w:t>
      </w:r>
      <w:r>
        <w:rPr>
          <w:color w:val="231F20"/>
          <w:spacing w:val="-5"/>
        </w:rPr>
        <w:t> </w:t>
      </w:r>
      <w:r>
        <w:rPr>
          <w:color w:val="231F20"/>
        </w:rPr>
        <w:t>kryerjen</w:t>
      </w:r>
      <w:r>
        <w:rPr>
          <w:color w:val="231F20"/>
          <w:spacing w:val="-5"/>
        </w:rPr>
        <w:t> </w:t>
      </w:r>
      <w:r>
        <w:rPr>
          <w:color w:val="231F20"/>
        </w:rPr>
        <w:t>e</w:t>
      </w:r>
      <w:r>
        <w:rPr>
          <w:color w:val="231F20"/>
          <w:spacing w:val="-5"/>
        </w:rPr>
        <w:t> </w:t>
      </w:r>
      <w:r>
        <w:rPr>
          <w:color w:val="231F20"/>
        </w:rPr>
        <w:t>një</w:t>
      </w:r>
      <w:r>
        <w:rPr>
          <w:color w:val="231F20"/>
          <w:spacing w:val="-5"/>
        </w:rPr>
        <w:t> </w:t>
      </w:r>
      <w:r>
        <w:rPr>
          <w:color w:val="231F20"/>
        </w:rPr>
        <w:t>pune në mënyrën më të mirë të mundshme, shpërblehen me sevape kur bëhen me këtë nijet, konsiderohen të bukura nga feja dhe braktisja e të cilave nuk përbën mëkat. Pra, kryerja e tyre të sjell sevape, kurse moskryerja e tyre nuk të sjell gjynahe. Në fakt, duatë e abdesit nuk janë</w:t>
      </w:r>
      <w:r>
        <w:rPr>
          <w:color w:val="231F20"/>
          <w:spacing w:val="-3"/>
        </w:rPr>
        <w:t> </w:t>
      </w:r>
      <w:r>
        <w:rPr>
          <w:color w:val="231F20"/>
        </w:rPr>
        <w:t>dua</w:t>
      </w:r>
      <w:r>
        <w:rPr>
          <w:color w:val="231F20"/>
          <w:spacing w:val="-3"/>
        </w:rPr>
        <w:t> </w:t>
      </w:r>
      <w:r>
        <w:rPr>
          <w:color w:val="231F20"/>
        </w:rPr>
        <w:t>të</w:t>
      </w:r>
      <w:r>
        <w:rPr>
          <w:color w:val="231F20"/>
          <w:spacing w:val="-3"/>
        </w:rPr>
        <w:t> </w:t>
      </w:r>
      <w:r>
        <w:rPr>
          <w:color w:val="231F20"/>
        </w:rPr>
        <w:t>transmetuara</w:t>
      </w:r>
      <w:r>
        <w:rPr>
          <w:color w:val="231F20"/>
          <w:spacing w:val="-3"/>
        </w:rPr>
        <w:t> </w:t>
      </w:r>
      <w:r>
        <w:rPr>
          <w:color w:val="231F20"/>
        </w:rPr>
        <w:t>drejtpërdrejt</w:t>
      </w:r>
      <w:r>
        <w:rPr>
          <w:color w:val="231F20"/>
          <w:spacing w:val="-3"/>
        </w:rPr>
        <w:t> </w:t>
      </w:r>
      <w:r>
        <w:rPr>
          <w:color w:val="231F20"/>
        </w:rPr>
        <w:t>nga</w:t>
      </w:r>
      <w:r>
        <w:rPr>
          <w:color w:val="231F20"/>
          <w:spacing w:val="-3"/>
        </w:rPr>
        <w:t> </w:t>
      </w:r>
      <w:r>
        <w:rPr>
          <w:color w:val="231F20"/>
        </w:rPr>
        <w:t>i</w:t>
      </w:r>
      <w:r>
        <w:rPr>
          <w:color w:val="231F20"/>
          <w:spacing w:val="-3"/>
        </w:rPr>
        <w:t> </w:t>
      </w:r>
      <w:r>
        <w:rPr>
          <w:color w:val="231F20"/>
        </w:rPr>
        <w:t>Dërguari</w:t>
      </w:r>
      <w:r>
        <w:rPr>
          <w:color w:val="231F20"/>
          <w:spacing w:val="-3"/>
        </w:rPr>
        <w:t> </w:t>
      </w:r>
      <w:r>
        <w:rPr>
          <w:color w:val="231F20"/>
        </w:rPr>
        <w:t>i</w:t>
      </w:r>
      <w:r>
        <w:rPr>
          <w:color w:val="231F20"/>
          <w:spacing w:val="-3"/>
        </w:rPr>
        <w:t> </w:t>
      </w:r>
      <w:r>
        <w:rPr>
          <w:color w:val="231F20"/>
        </w:rPr>
        <w:t>Allahut</w:t>
      </w:r>
      <w:r>
        <w:rPr>
          <w:color w:val="231F20"/>
          <w:spacing w:val="-3"/>
        </w:rPr>
        <w:t> </w:t>
      </w:r>
      <w:r>
        <w:rPr>
          <w:color w:val="231F20"/>
        </w:rPr>
        <w:t>(s.a.s.), por,</w:t>
      </w:r>
      <w:r>
        <w:rPr>
          <w:color w:val="231F20"/>
          <w:spacing w:val="-9"/>
        </w:rPr>
        <w:t> </w:t>
      </w:r>
      <w:r>
        <w:rPr>
          <w:color w:val="231F20"/>
        </w:rPr>
        <w:t>në</w:t>
      </w:r>
      <w:r>
        <w:rPr>
          <w:color w:val="231F20"/>
          <w:spacing w:val="-9"/>
        </w:rPr>
        <w:t> </w:t>
      </w:r>
      <w:r>
        <w:rPr>
          <w:color w:val="231F20"/>
        </w:rPr>
        <w:t>thelb,</w:t>
      </w:r>
      <w:r>
        <w:rPr>
          <w:color w:val="231F20"/>
          <w:spacing w:val="-9"/>
        </w:rPr>
        <w:t> </w:t>
      </w:r>
      <w:r>
        <w:rPr>
          <w:color w:val="231F20"/>
        </w:rPr>
        <w:t>bazohen</w:t>
      </w:r>
      <w:r>
        <w:rPr>
          <w:color w:val="231F20"/>
          <w:spacing w:val="-9"/>
        </w:rPr>
        <w:t> </w:t>
      </w:r>
      <w:r>
        <w:rPr>
          <w:color w:val="231F20"/>
        </w:rPr>
        <w:t>ose</w:t>
      </w:r>
      <w:r>
        <w:rPr>
          <w:color w:val="231F20"/>
          <w:spacing w:val="-9"/>
        </w:rPr>
        <w:t> </w:t>
      </w:r>
      <w:r>
        <w:rPr>
          <w:color w:val="231F20"/>
        </w:rPr>
        <w:t>në</w:t>
      </w:r>
      <w:r>
        <w:rPr>
          <w:color w:val="231F20"/>
          <w:spacing w:val="-9"/>
        </w:rPr>
        <w:t> </w:t>
      </w:r>
      <w:r>
        <w:rPr>
          <w:color w:val="231F20"/>
        </w:rPr>
        <w:t>disa</w:t>
      </w:r>
      <w:r>
        <w:rPr>
          <w:color w:val="231F20"/>
          <w:spacing w:val="-9"/>
        </w:rPr>
        <w:t> </w:t>
      </w:r>
      <w:r>
        <w:rPr>
          <w:color w:val="231F20"/>
        </w:rPr>
        <w:t>ajete</w:t>
      </w:r>
      <w:r>
        <w:rPr>
          <w:color w:val="231F20"/>
          <w:spacing w:val="-9"/>
        </w:rPr>
        <w:t> </w:t>
      </w:r>
      <w:r>
        <w:rPr>
          <w:color w:val="231F20"/>
        </w:rPr>
        <w:t>të</w:t>
      </w:r>
      <w:r>
        <w:rPr>
          <w:color w:val="231F20"/>
          <w:spacing w:val="-9"/>
        </w:rPr>
        <w:t> </w:t>
      </w:r>
      <w:r>
        <w:rPr>
          <w:color w:val="231F20"/>
        </w:rPr>
        <w:t>Kuranit,</w:t>
      </w:r>
      <w:r>
        <w:rPr>
          <w:color w:val="231F20"/>
          <w:spacing w:val="-9"/>
        </w:rPr>
        <w:t> </w:t>
      </w:r>
      <w:r>
        <w:rPr>
          <w:color w:val="231F20"/>
        </w:rPr>
        <w:t>ose</w:t>
      </w:r>
      <w:r>
        <w:rPr>
          <w:color w:val="231F20"/>
          <w:spacing w:val="-9"/>
        </w:rPr>
        <w:t> </w:t>
      </w:r>
      <w:r>
        <w:rPr>
          <w:color w:val="231F20"/>
        </w:rPr>
        <w:t>në</w:t>
      </w:r>
      <w:r>
        <w:rPr>
          <w:color w:val="231F20"/>
          <w:spacing w:val="-9"/>
        </w:rPr>
        <w:t> </w:t>
      </w:r>
      <w:r>
        <w:rPr>
          <w:color w:val="231F20"/>
        </w:rPr>
        <w:t>fjalët</w:t>
      </w:r>
      <w:r>
        <w:rPr>
          <w:color w:val="231F20"/>
          <w:spacing w:val="-9"/>
        </w:rPr>
        <w:t> </w:t>
      </w:r>
      <w:r>
        <w:rPr>
          <w:color w:val="231F20"/>
        </w:rPr>
        <w:t>fisnike të</w:t>
      </w:r>
      <w:r>
        <w:rPr>
          <w:color w:val="231F20"/>
          <w:spacing w:val="-1"/>
        </w:rPr>
        <w:t> </w:t>
      </w:r>
      <w:r>
        <w:rPr>
          <w:color w:val="231F20"/>
        </w:rPr>
        <w:t>Pejgamberit</w:t>
      </w:r>
      <w:r>
        <w:rPr>
          <w:color w:val="231F20"/>
          <w:spacing w:val="-1"/>
        </w:rPr>
        <w:t> </w:t>
      </w:r>
      <w:r>
        <w:rPr>
          <w:color w:val="231F20"/>
        </w:rPr>
        <w:t>tonë.</w:t>
      </w:r>
      <w:r>
        <w:rPr>
          <w:color w:val="231F20"/>
          <w:spacing w:val="-1"/>
        </w:rPr>
        <w:t> </w:t>
      </w:r>
      <w:r>
        <w:rPr>
          <w:color w:val="231F20"/>
        </w:rPr>
        <w:t>Këto</w:t>
      </w:r>
      <w:r>
        <w:rPr>
          <w:color w:val="231F20"/>
          <w:spacing w:val="-1"/>
        </w:rPr>
        <w:t> </w:t>
      </w:r>
      <w:r>
        <w:rPr>
          <w:color w:val="231F20"/>
        </w:rPr>
        <w:t>janë</w:t>
      </w:r>
      <w:r>
        <w:rPr>
          <w:color w:val="231F20"/>
          <w:spacing w:val="-1"/>
        </w:rPr>
        <w:t> </w:t>
      </w:r>
      <w:r>
        <w:rPr>
          <w:color w:val="231F20"/>
        </w:rPr>
        <w:t>dua</w:t>
      </w:r>
      <w:r>
        <w:rPr>
          <w:color w:val="231F20"/>
          <w:spacing w:val="-1"/>
        </w:rPr>
        <w:t> </w:t>
      </w:r>
      <w:r>
        <w:rPr>
          <w:color w:val="231F20"/>
        </w:rPr>
        <w:t>që</w:t>
      </w:r>
      <w:r>
        <w:rPr>
          <w:color w:val="231F20"/>
          <w:spacing w:val="-1"/>
        </w:rPr>
        <w:t> </w:t>
      </w:r>
      <w:r>
        <w:rPr>
          <w:color w:val="231F20"/>
        </w:rPr>
        <w:t>të</w:t>
      </w:r>
      <w:r>
        <w:rPr>
          <w:color w:val="231F20"/>
          <w:spacing w:val="-1"/>
        </w:rPr>
        <w:t> </w:t>
      </w:r>
      <w:r>
        <w:rPr>
          <w:color w:val="231F20"/>
        </w:rPr>
        <w:t>parët</w:t>
      </w:r>
      <w:r>
        <w:rPr>
          <w:color w:val="231F20"/>
          <w:spacing w:val="-1"/>
        </w:rPr>
        <w:t> </w:t>
      </w:r>
      <w:r>
        <w:rPr>
          <w:color w:val="231F20"/>
        </w:rPr>
        <w:t>tanë</w:t>
      </w:r>
      <w:r>
        <w:rPr>
          <w:color w:val="231F20"/>
          <w:spacing w:val="-1"/>
        </w:rPr>
        <w:t> </w:t>
      </w:r>
      <w:r>
        <w:rPr>
          <w:color w:val="231F20"/>
        </w:rPr>
        <w:t>i</w:t>
      </w:r>
      <w:r>
        <w:rPr>
          <w:color w:val="231F20"/>
          <w:spacing w:val="-1"/>
        </w:rPr>
        <w:t> </w:t>
      </w:r>
      <w:r>
        <w:rPr>
          <w:color w:val="231F20"/>
        </w:rPr>
        <w:t>kanë</w:t>
      </w:r>
      <w:r>
        <w:rPr>
          <w:color w:val="231F20"/>
          <w:spacing w:val="-1"/>
        </w:rPr>
        <w:t> </w:t>
      </w:r>
      <w:r>
        <w:rPr>
          <w:color w:val="231F20"/>
        </w:rPr>
        <w:t>shprehur</w:t>
      </w:r>
      <w:r>
        <w:rPr>
          <w:color w:val="231F20"/>
          <w:spacing w:val="-1"/>
        </w:rPr>
        <w:t> </w:t>
      </w:r>
      <w:r>
        <w:rPr>
          <w:color w:val="231F20"/>
        </w:rPr>
        <w:t>në mënyra të ndryshme në kohë të ndryshme, herë duke u bërë ndonjë shtesë,</w:t>
      </w:r>
      <w:r>
        <w:rPr>
          <w:color w:val="231F20"/>
          <w:spacing w:val="18"/>
        </w:rPr>
        <w:t> </w:t>
      </w:r>
      <w:r>
        <w:rPr>
          <w:color w:val="231F20"/>
        </w:rPr>
        <w:t>herë</w:t>
      </w:r>
      <w:r>
        <w:rPr>
          <w:color w:val="231F20"/>
          <w:spacing w:val="17"/>
        </w:rPr>
        <w:t> </w:t>
      </w:r>
      <w:r>
        <w:rPr>
          <w:color w:val="231F20"/>
        </w:rPr>
        <w:t>duke</w:t>
      </w:r>
      <w:r>
        <w:rPr>
          <w:color w:val="231F20"/>
          <w:spacing w:val="17"/>
        </w:rPr>
        <w:t> </w:t>
      </w:r>
      <w:r>
        <w:rPr>
          <w:color w:val="231F20"/>
        </w:rPr>
        <w:t>u</w:t>
      </w:r>
      <w:r>
        <w:rPr>
          <w:color w:val="231F20"/>
          <w:spacing w:val="17"/>
        </w:rPr>
        <w:t> </w:t>
      </w:r>
      <w:r>
        <w:rPr>
          <w:color w:val="231F20"/>
        </w:rPr>
        <w:t>bërë</w:t>
      </w:r>
      <w:r>
        <w:rPr>
          <w:color w:val="231F20"/>
          <w:spacing w:val="17"/>
        </w:rPr>
        <w:t> </w:t>
      </w:r>
      <w:r>
        <w:rPr>
          <w:color w:val="231F20"/>
        </w:rPr>
        <w:t>ndonjë</w:t>
      </w:r>
      <w:r>
        <w:rPr>
          <w:color w:val="231F20"/>
          <w:spacing w:val="17"/>
        </w:rPr>
        <w:t> </w:t>
      </w:r>
      <w:r>
        <w:rPr>
          <w:color w:val="231F20"/>
        </w:rPr>
        <w:t>shkurtim.</w:t>
      </w:r>
      <w:r>
        <w:rPr>
          <w:color w:val="231F20"/>
          <w:spacing w:val="17"/>
        </w:rPr>
        <w:t> </w:t>
      </w:r>
      <w:r>
        <w:rPr>
          <w:color w:val="231F20"/>
        </w:rPr>
        <w:t>Por</w:t>
      </w:r>
      <w:r>
        <w:rPr>
          <w:color w:val="231F20"/>
          <w:spacing w:val="18"/>
        </w:rPr>
        <w:t> </w:t>
      </w:r>
      <w:r>
        <w:rPr>
          <w:color w:val="231F20"/>
        </w:rPr>
        <w:t>është</w:t>
      </w:r>
      <w:r>
        <w:rPr>
          <w:color w:val="231F20"/>
          <w:spacing w:val="18"/>
        </w:rPr>
        <w:t> </w:t>
      </w:r>
      <w:r>
        <w:rPr>
          <w:color w:val="231F20"/>
        </w:rPr>
        <w:t>e</w:t>
      </w:r>
      <w:r>
        <w:rPr>
          <w:color w:val="231F20"/>
          <w:spacing w:val="17"/>
        </w:rPr>
        <w:t> </w:t>
      </w:r>
      <w:r>
        <w:rPr>
          <w:color w:val="231F20"/>
        </w:rPr>
        <w:t>sigurt</w:t>
      </w:r>
      <w:r>
        <w:rPr>
          <w:color w:val="231F20"/>
          <w:spacing w:val="17"/>
        </w:rPr>
        <w:t> </w:t>
      </w:r>
      <w:r>
        <w:rPr>
          <w:color w:val="231F20"/>
        </w:rPr>
        <w:t>se</w:t>
      </w:r>
      <w:r>
        <w:rPr>
          <w:color w:val="231F20"/>
          <w:spacing w:val="17"/>
        </w:rPr>
        <w:t> </w:t>
      </w:r>
      <w:r>
        <w:rPr>
          <w:color w:val="231F20"/>
          <w:spacing w:val="-4"/>
        </w:rPr>
        <w:t>këto</w:t>
      </w:r>
    </w:p>
    <w:p>
      <w:pPr>
        <w:pStyle w:val="BodyText"/>
        <w:spacing w:before="10"/>
        <w:ind w:left="0"/>
        <w:jc w:val="left"/>
        <w:rPr>
          <w:sz w:val="14"/>
        </w:rPr>
      </w:pPr>
      <w:r>
        <w:rPr>
          <w:sz w:val="14"/>
        </w:rPr>
        <mc:AlternateContent>
          <mc:Choice Requires="wps">
            <w:drawing>
              <wp:anchor distT="0" distB="0" distL="0" distR="0" allowOverlap="1" layoutInCell="1" locked="0" behindDoc="1" simplePos="0" relativeHeight="487661056">
                <wp:simplePos x="0" y="0"/>
                <wp:positionH relativeFrom="page">
                  <wp:posOffset>540000</wp:posOffset>
                </wp:positionH>
                <wp:positionV relativeFrom="paragraph">
                  <wp:posOffset>123881</wp:posOffset>
                </wp:positionV>
                <wp:extent cx="1080135"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754485pt;width:85.05pt;height:.1pt;mso-position-horizontal-relative:page;mso-position-vertical-relative:paragraph;z-index:-15655424;mso-wrap-distance-left:0;mso-wrap-distance-right:0" id="docshape190" coordorigin="850,195" coordsize="1701,0" path="m850,195l2551,19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166</w:t>
      </w:r>
      <w:r>
        <w:rPr>
          <w:color w:val="231F20"/>
          <w:spacing w:val="7"/>
          <w:position w:val="8"/>
          <w:sz w:val="14"/>
        </w:rPr>
        <w:t> </w:t>
      </w:r>
      <w:r>
        <w:rPr>
          <w:color w:val="231F20"/>
          <w:sz w:val="20"/>
        </w:rPr>
        <w:t>ibn</w:t>
      </w:r>
      <w:r>
        <w:rPr>
          <w:color w:val="231F20"/>
          <w:spacing w:val="-7"/>
          <w:sz w:val="20"/>
        </w:rPr>
        <w:t> </w:t>
      </w:r>
      <w:r>
        <w:rPr>
          <w:color w:val="231F20"/>
          <w:sz w:val="20"/>
        </w:rPr>
        <w:t>Máxhe,</w:t>
      </w:r>
      <w:r>
        <w:rPr>
          <w:color w:val="231F20"/>
          <w:spacing w:val="-7"/>
          <w:sz w:val="20"/>
        </w:rPr>
        <w:t> </w:t>
      </w:r>
      <w:r>
        <w:rPr>
          <w:color w:val="231F20"/>
          <w:sz w:val="20"/>
        </w:rPr>
        <w:t>taháret</w:t>
      </w:r>
      <w:r>
        <w:rPr>
          <w:color w:val="231F20"/>
          <w:spacing w:val="-7"/>
          <w:sz w:val="20"/>
        </w:rPr>
        <w:t> </w:t>
      </w:r>
      <w:r>
        <w:rPr>
          <w:color w:val="231F20"/>
          <w:spacing w:val="-5"/>
          <w:sz w:val="20"/>
        </w:rPr>
        <w:t>7.</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dua e përgjërime të përzemërta të miqve të të Vërtetit, të cilat bartin edhe thellësinë e mendimeve dhe përfytyrimeve të tyre, i tërheqin personat që i lexojnë ato drejt një atmosfere shumë të veçantë dhe ua mbushin zemrat me ndjenjat më të sinqerta dhe dashurinë e dëshirën për adhurime.</w:t>
      </w:r>
    </w:p>
    <w:p>
      <w:pPr>
        <w:pStyle w:val="BodyText"/>
        <w:spacing w:line="249" w:lineRule="auto" w:before="118"/>
        <w:ind w:right="282" w:firstLine="283"/>
      </w:pPr>
      <w:r>
        <w:rPr>
          <w:color w:val="231F20"/>
        </w:rPr>
        <w:t>Një</w:t>
      </w:r>
      <w:r>
        <w:rPr>
          <w:color w:val="231F20"/>
          <w:spacing w:val="-2"/>
        </w:rPr>
        <w:t> </w:t>
      </w:r>
      <w:r>
        <w:rPr>
          <w:color w:val="231F20"/>
        </w:rPr>
        <w:t>rob</w:t>
      </w:r>
      <w:r>
        <w:rPr>
          <w:color w:val="231F20"/>
          <w:spacing w:val="-2"/>
        </w:rPr>
        <w:t> </w:t>
      </w:r>
      <w:r>
        <w:rPr>
          <w:color w:val="231F20"/>
        </w:rPr>
        <w:t>i</w:t>
      </w:r>
      <w:r>
        <w:rPr>
          <w:color w:val="231F20"/>
          <w:spacing w:val="-2"/>
        </w:rPr>
        <w:t> </w:t>
      </w:r>
      <w:r>
        <w:rPr>
          <w:color w:val="231F20"/>
        </w:rPr>
        <w:t>sinqertë,</w:t>
      </w:r>
      <w:r>
        <w:rPr>
          <w:color w:val="231F20"/>
          <w:spacing w:val="-2"/>
        </w:rPr>
        <w:t> </w:t>
      </w:r>
      <w:r>
        <w:rPr>
          <w:color w:val="231F20"/>
        </w:rPr>
        <w:t>kur</w:t>
      </w:r>
      <w:r>
        <w:rPr>
          <w:color w:val="231F20"/>
          <w:spacing w:val="-2"/>
        </w:rPr>
        <w:t> </w:t>
      </w:r>
      <w:r>
        <w:rPr>
          <w:color w:val="231F20"/>
        </w:rPr>
        <w:t>po</w:t>
      </w:r>
      <w:r>
        <w:rPr>
          <w:color w:val="231F20"/>
          <w:spacing w:val="-2"/>
        </w:rPr>
        <w:t> </w:t>
      </w:r>
      <w:r>
        <w:rPr>
          <w:color w:val="231F20"/>
        </w:rPr>
        <w:t>bëhet</w:t>
      </w:r>
      <w:r>
        <w:rPr>
          <w:color w:val="231F20"/>
          <w:spacing w:val="-2"/>
        </w:rPr>
        <w:t> </w:t>
      </w:r>
      <w:r>
        <w:rPr>
          <w:color w:val="231F20"/>
        </w:rPr>
        <w:t>gati</w:t>
      </w:r>
      <w:r>
        <w:rPr>
          <w:color w:val="231F20"/>
          <w:spacing w:val="-2"/>
        </w:rPr>
        <w:t> </w:t>
      </w:r>
      <w:r>
        <w:rPr>
          <w:color w:val="231F20"/>
        </w:rPr>
        <w:t>për</w:t>
      </w:r>
      <w:r>
        <w:rPr>
          <w:color w:val="231F20"/>
          <w:spacing w:val="-2"/>
        </w:rPr>
        <w:t> </w:t>
      </w:r>
      <w:r>
        <w:rPr>
          <w:color w:val="231F20"/>
        </w:rPr>
        <w:t>të</w:t>
      </w:r>
      <w:r>
        <w:rPr>
          <w:color w:val="231F20"/>
          <w:spacing w:val="-2"/>
        </w:rPr>
        <w:t> </w:t>
      </w:r>
      <w:r>
        <w:rPr>
          <w:color w:val="231F20"/>
        </w:rPr>
        <w:t>marrë</w:t>
      </w:r>
      <w:r>
        <w:rPr>
          <w:color w:val="231F20"/>
          <w:spacing w:val="-2"/>
        </w:rPr>
        <w:t> </w:t>
      </w:r>
      <w:r>
        <w:rPr>
          <w:color w:val="231F20"/>
        </w:rPr>
        <w:t>abdes,</w:t>
      </w:r>
      <w:r>
        <w:rPr>
          <w:color w:val="231F20"/>
          <w:spacing w:val="-2"/>
        </w:rPr>
        <w:t> </w:t>
      </w:r>
      <w:r>
        <w:rPr>
          <w:color w:val="231F20"/>
        </w:rPr>
        <w:t>mbështetet tek</w:t>
      </w:r>
      <w:r>
        <w:rPr>
          <w:color w:val="231F20"/>
          <w:spacing w:val="-13"/>
        </w:rPr>
        <w:t> </w:t>
      </w:r>
      <w:r>
        <w:rPr>
          <w:color w:val="231F20"/>
        </w:rPr>
        <w:t>Allahu</w:t>
      </w:r>
      <w:r>
        <w:rPr>
          <w:color w:val="231F20"/>
          <w:spacing w:val="-13"/>
        </w:rPr>
        <w:t> </w:t>
      </w:r>
      <w:r>
        <w:rPr>
          <w:color w:val="231F20"/>
        </w:rPr>
        <w:t>prej</w:t>
      </w:r>
      <w:r>
        <w:rPr>
          <w:color w:val="231F20"/>
          <w:spacing w:val="-13"/>
        </w:rPr>
        <w:t> </w:t>
      </w:r>
      <w:r>
        <w:rPr>
          <w:color w:val="231F20"/>
        </w:rPr>
        <w:t>shejtanit</w:t>
      </w:r>
      <w:r>
        <w:rPr>
          <w:color w:val="231F20"/>
          <w:spacing w:val="-13"/>
        </w:rPr>
        <w:t> </w:t>
      </w:r>
      <w:r>
        <w:rPr>
          <w:color w:val="231F20"/>
        </w:rPr>
        <w:t>të</w:t>
      </w:r>
      <w:r>
        <w:rPr>
          <w:color w:val="231F20"/>
          <w:spacing w:val="-13"/>
        </w:rPr>
        <w:t> </w:t>
      </w:r>
      <w:r>
        <w:rPr>
          <w:color w:val="231F20"/>
        </w:rPr>
        <w:t>dëbuar</w:t>
      </w:r>
      <w:r>
        <w:rPr>
          <w:color w:val="231F20"/>
          <w:spacing w:val="-13"/>
        </w:rPr>
        <w:t> </w:t>
      </w:r>
      <w:r>
        <w:rPr>
          <w:color w:val="231F20"/>
        </w:rPr>
        <w:t>nga</w:t>
      </w:r>
      <w:r>
        <w:rPr>
          <w:color w:val="231F20"/>
          <w:spacing w:val="-13"/>
        </w:rPr>
        <w:t> </w:t>
      </w:r>
      <w:r>
        <w:rPr>
          <w:color w:val="231F20"/>
        </w:rPr>
        <w:t>dergjahu</w:t>
      </w:r>
      <w:r>
        <w:rPr>
          <w:color w:val="231F20"/>
          <w:spacing w:val="-13"/>
        </w:rPr>
        <w:t> </w:t>
      </w:r>
      <w:r>
        <w:rPr>
          <w:color w:val="231F20"/>
        </w:rPr>
        <w:t>hyjnor</w:t>
      </w:r>
      <w:r>
        <w:rPr>
          <w:color w:val="231F20"/>
          <w:spacing w:val="-13"/>
        </w:rPr>
        <w:t> </w:t>
      </w:r>
      <w:r>
        <w:rPr>
          <w:color w:val="231F20"/>
        </w:rPr>
        <w:t>e</w:t>
      </w:r>
      <w:r>
        <w:rPr>
          <w:color w:val="231F20"/>
          <w:spacing w:val="-13"/>
        </w:rPr>
        <w:t> </w:t>
      </w:r>
      <w:r>
        <w:rPr>
          <w:color w:val="231F20"/>
        </w:rPr>
        <w:t>të</w:t>
      </w:r>
      <w:r>
        <w:rPr>
          <w:color w:val="231F20"/>
          <w:spacing w:val="-13"/>
        </w:rPr>
        <w:t> </w:t>
      </w:r>
      <w:r>
        <w:rPr>
          <w:color w:val="231F20"/>
        </w:rPr>
        <w:t>privuar</w:t>
      </w:r>
      <w:r>
        <w:rPr>
          <w:color w:val="231F20"/>
          <w:spacing w:val="-13"/>
        </w:rPr>
        <w:t> </w:t>
      </w:r>
      <w:r>
        <w:rPr>
          <w:color w:val="231F20"/>
        </w:rPr>
        <w:t>nga mëshira</w:t>
      </w:r>
      <w:r>
        <w:rPr>
          <w:color w:val="231F20"/>
          <w:spacing w:val="-4"/>
        </w:rPr>
        <w:t> </w:t>
      </w:r>
      <w:r>
        <w:rPr>
          <w:color w:val="231F20"/>
        </w:rPr>
        <w:t>e</w:t>
      </w:r>
      <w:r>
        <w:rPr>
          <w:color w:val="231F20"/>
          <w:spacing w:val="-4"/>
        </w:rPr>
        <w:t> </w:t>
      </w:r>
      <w:r>
        <w:rPr>
          <w:color w:val="231F20"/>
        </w:rPr>
        <w:t>pafund</w:t>
      </w:r>
      <w:r>
        <w:rPr>
          <w:color w:val="231F20"/>
          <w:spacing w:val="-4"/>
        </w:rPr>
        <w:t> </w:t>
      </w:r>
      <w:r>
        <w:rPr>
          <w:color w:val="231F20"/>
        </w:rPr>
        <w:t>dhe,</w:t>
      </w:r>
      <w:r>
        <w:rPr>
          <w:color w:val="231F20"/>
          <w:spacing w:val="-4"/>
        </w:rPr>
        <w:t> </w:t>
      </w:r>
      <w:r>
        <w:rPr>
          <w:color w:val="231F20"/>
        </w:rPr>
        <w:t>si</w:t>
      </w:r>
      <w:r>
        <w:rPr>
          <w:color w:val="231F20"/>
          <w:spacing w:val="-4"/>
        </w:rPr>
        <w:t> </w:t>
      </w:r>
      <w:r>
        <w:rPr>
          <w:color w:val="231F20"/>
        </w:rPr>
        <w:t>gjithmonë,</w:t>
      </w:r>
      <w:r>
        <w:rPr>
          <w:color w:val="231F20"/>
          <w:spacing w:val="-4"/>
        </w:rPr>
        <w:t> </w:t>
      </w:r>
      <w:r>
        <w:rPr>
          <w:color w:val="231F20"/>
        </w:rPr>
        <w:t>fillon</w:t>
      </w:r>
      <w:r>
        <w:rPr>
          <w:color w:val="231F20"/>
          <w:spacing w:val="-4"/>
        </w:rPr>
        <w:t> </w:t>
      </w:r>
      <w:r>
        <w:rPr>
          <w:color w:val="231F20"/>
        </w:rPr>
        <w:t>marrjen</w:t>
      </w:r>
      <w:r>
        <w:rPr>
          <w:color w:val="231F20"/>
          <w:spacing w:val="-4"/>
        </w:rPr>
        <w:t> </w:t>
      </w:r>
      <w:r>
        <w:rPr>
          <w:color w:val="231F20"/>
        </w:rPr>
        <w:t>e</w:t>
      </w:r>
      <w:r>
        <w:rPr>
          <w:color w:val="231F20"/>
          <w:spacing w:val="-4"/>
        </w:rPr>
        <w:t> </w:t>
      </w:r>
      <w:r>
        <w:rPr>
          <w:color w:val="231F20"/>
        </w:rPr>
        <w:t>abdesit</w:t>
      </w:r>
      <w:r>
        <w:rPr>
          <w:color w:val="231F20"/>
          <w:spacing w:val="-4"/>
        </w:rPr>
        <w:t> </w:t>
      </w:r>
      <w:r>
        <w:rPr>
          <w:color w:val="231F20"/>
        </w:rPr>
        <w:t>me</w:t>
      </w:r>
      <w:r>
        <w:rPr>
          <w:color w:val="231F20"/>
          <w:spacing w:val="-4"/>
        </w:rPr>
        <w:t> </w:t>
      </w:r>
      <w:r>
        <w:rPr>
          <w:color w:val="231F20"/>
        </w:rPr>
        <w:t>emrin e</w:t>
      </w:r>
      <w:r>
        <w:rPr>
          <w:color w:val="231F20"/>
          <w:spacing w:val="-2"/>
        </w:rPr>
        <w:t> </w:t>
      </w:r>
      <w:r>
        <w:rPr>
          <w:color w:val="231F20"/>
        </w:rPr>
        <w:t>të</w:t>
      </w:r>
      <w:r>
        <w:rPr>
          <w:color w:val="231F20"/>
          <w:spacing w:val="-2"/>
        </w:rPr>
        <w:t> </w:t>
      </w:r>
      <w:r>
        <w:rPr>
          <w:color w:val="231F20"/>
        </w:rPr>
        <w:t>Gjithëmëshirshmit,</w:t>
      </w:r>
      <w:r>
        <w:rPr>
          <w:color w:val="231F20"/>
          <w:spacing w:val="-2"/>
        </w:rPr>
        <w:t> </w:t>
      </w:r>
      <w:r>
        <w:rPr>
          <w:color w:val="231F20"/>
        </w:rPr>
        <w:t>Mëshirëplotit.</w:t>
      </w:r>
      <w:r>
        <w:rPr>
          <w:color w:val="231F20"/>
          <w:spacing w:val="-2"/>
        </w:rPr>
        <w:t> </w:t>
      </w:r>
      <w:r>
        <w:rPr>
          <w:color w:val="231F20"/>
        </w:rPr>
        <w:t>Pastaj,</w:t>
      </w:r>
      <w:r>
        <w:rPr>
          <w:color w:val="231F20"/>
          <w:spacing w:val="-2"/>
        </w:rPr>
        <w:t> </w:t>
      </w:r>
      <w:r>
        <w:rPr>
          <w:color w:val="231F20"/>
        </w:rPr>
        <w:t>teksa</w:t>
      </w:r>
      <w:r>
        <w:rPr>
          <w:color w:val="231F20"/>
          <w:spacing w:val="-2"/>
        </w:rPr>
        <w:t> </w:t>
      </w:r>
      <w:r>
        <w:rPr>
          <w:color w:val="231F20"/>
        </w:rPr>
        <w:t>bie</w:t>
      </w:r>
      <w:r>
        <w:rPr>
          <w:color w:val="231F20"/>
          <w:spacing w:val="-2"/>
        </w:rPr>
        <w:t> </w:t>
      </w:r>
      <w:r>
        <w:rPr>
          <w:color w:val="231F20"/>
        </w:rPr>
        <w:t>në</w:t>
      </w:r>
      <w:r>
        <w:rPr>
          <w:color w:val="231F20"/>
          <w:spacing w:val="-2"/>
        </w:rPr>
        <w:t> </w:t>
      </w:r>
      <w:r>
        <w:rPr>
          <w:color w:val="231F20"/>
        </w:rPr>
        <w:t>kontakt</w:t>
      </w:r>
      <w:r>
        <w:rPr>
          <w:color w:val="231F20"/>
          <w:spacing w:val="-2"/>
        </w:rPr>
        <w:t> </w:t>
      </w:r>
      <w:r>
        <w:rPr>
          <w:color w:val="231F20"/>
        </w:rPr>
        <w:t>me ujin, mendon për madhështinë e kësaj mirësie të quajtur Islam dhe falënderon</w:t>
      </w:r>
      <w:r>
        <w:rPr>
          <w:color w:val="231F20"/>
          <w:spacing w:val="-14"/>
        </w:rPr>
        <w:t> </w:t>
      </w:r>
      <w:r>
        <w:rPr>
          <w:color w:val="231F20"/>
        </w:rPr>
        <w:t>Allahun,</w:t>
      </w:r>
      <w:r>
        <w:rPr>
          <w:color w:val="231F20"/>
          <w:spacing w:val="-14"/>
        </w:rPr>
        <w:t> </w:t>
      </w:r>
      <w:r>
        <w:rPr>
          <w:color w:val="231F20"/>
        </w:rPr>
        <w:t>që</w:t>
      </w:r>
      <w:r>
        <w:rPr>
          <w:color w:val="231F20"/>
          <w:spacing w:val="-14"/>
        </w:rPr>
        <w:t> </w:t>
      </w:r>
      <w:r>
        <w:rPr>
          <w:color w:val="231F20"/>
        </w:rPr>
        <w:t>e</w:t>
      </w:r>
      <w:r>
        <w:rPr>
          <w:color w:val="231F20"/>
          <w:spacing w:val="-14"/>
        </w:rPr>
        <w:t> </w:t>
      </w:r>
      <w:r>
        <w:rPr>
          <w:color w:val="231F20"/>
        </w:rPr>
        <w:t>bëri</w:t>
      </w:r>
      <w:r>
        <w:rPr>
          <w:color w:val="231F20"/>
          <w:spacing w:val="-14"/>
        </w:rPr>
        <w:t> </w:t>
      </w:r>
      <w:r>
        <w:rPr>
          <w:color w:val="231F20"/>
        </w:rPr>
        <w:t>atë</w:t>
      </w:r>
      <w:r>
        <w:rPr>
          <w:color w:val="231F20"/>
          <w:spacing w:val="-14"/>
        </w:rPr>
        <w:t> </w:t>
      </w:r>
      <w:r>
        <w:rPr>
          <w:color w:val="231F20"/>
        </w:rPr>
        <w:t>një</w:t>
      </w:r>
      <w:r>
        <w:rPr>
          <w:color w:val="231F20"/>
          <w:spacing w:val="-14"/>
        </w:rPr>
        <w:t> </w:t>
      </w:r>
      <w:r>
        <w:rPr>
          <w:color w:val="231F20"/>
        </w:rPr>
        <w:t>burim</w:t>
      </w:r>
      <w:r>
        <w:rPr>
          <w:color w:val="231F20"/>
          <w:spacing w:val="-14"/>
        </w:rPr>
        <w:t> </w:t>
      </w:r>
      <w:r>
        <w:rPr>
          <w:color w:val="231F20"/>
        </w:rPr>
        <w:t>drite,</w:t>
      </w:r>
      <w:r>
        <w:rPr>
          <w:color w:val="231F20"/>
          <w:spacing w:val="-14"/>
        </w:rPr>
        <w:t> </w:t>
      </w:r>
      <w:r>
        <w:rPr>
          <w:color w:val="231F20"/>
        </w:rPr>
        <w:t>një</w:t>
      </w:r>
      <w:r>
        <w:rPr>
          <w:color w:val="231F20"/>
          <w:spacing w:val="-14"/>
        </w:rPr>
        <w:t> </w:t>
      </w:r>
      <w:r>
        <w:rPr>
          <w:color w:val="231F20"/>
        </w:rPr>
        <w:t>mjet</w:t>
      </w:r>
      <w:r>
        <w:rPr>
          <w:color w:val="231F20"/>
          <w:spacing w:val="-14"/>
        </w:rPr>
        <w:t> </w:t>
      </w:r>
      <w:r>
        <w:rPr>
          <w:color w:val="231F20"/>
        </w:rPr>
        <w:t>shpëtimi</w:t>
      </w:r>
      <w:r>
        <w:rPr>
          <w:color w:val="231F20"/>
          <w:spacing w:val="-14"/>
        </w:rPr>
        <w:t> </w:t>
      </w:r>
      <w:r>
        <w:rPr>
          <w:color w:val="231F20"/>
        </w:rPr>
        <w:t>nga njollat shpirtërore, ndërsa ujin, një mjet për pastrimin e papastërtive </w:t>
      </w:r>
      <w:r>
        <w:rPr>
          <w:color w:val="231F20"/>
          <w:spacing w:val="-2"/>
        </w:rPr>
        <w:t>materiale.</w:t>
      </w:r>
    </w:p>
    <w:p>
      <w:pPr>
        <w:spacing w:line="249" w:lineRule="auto" w:before="122"/>
        <w:ind w:left="142" w:right="281" w:firstLine="283"/>
        <w:jc w:val="both"/>
        <w:rPr>
          <w:sz w:val="24"/>
        </w:rPr>
      </w:pPr>
      <w:r>
        <w:rPr>
          <w:color w:val="231F20"/>
          <w:spacing w:val="-2"/>
          <w:sz w:val="24"/>
        </w:rPr>
        <w:t>Në</w:t>
      </w:r>
      <w:r>
        <w:rPr>
          <w:color w:val="231F20"/>
          <w:spacing w:val="-9"/>
          <w:sz w:val="24"/>
        </w:rPr>
        <w:t> </w:t>
      </w:r>
      <w:r>
        <w:rPr>
          <w:color w:val="231F20"/>
          <w:spacing w:val="-2"/>
          <w:sz w:val="24"/>
        </w:rPr>
        <w:t>çastin</w:t>
      </w:r>
      <w:r>
        <w:rPr>
          <w:color w:val="231F20"/>
          <w:spacing w:val="-9"/>
          <w:sz w:val="24"/>
        </w:rPr>
        <w:t> </w:t>
      </w:r>
      <w:r>
        <w:rPr>
          <w:color w:val="231F20"/>
          <w:spacing w:val="-2"/>
          <w:sz w:val="24"/>
        </w:rPr>
        <w:t>e</w:t>
      </w:r>
      <w:r>
        <w:rPr>
          <w:color w:val="231F20"/>
          <w:spacing w:val="-9"/>
          <w:sz w:val="24"/>
        </w:rPr>
        <w:t> </w:t>
      </w:r>
      <w:r>
        <w:rPr>
          <w:color w:val="231F20"/>
          <w:spacing w:val="-2"/>
          <w:sz w:val="24"/>
        </w:rPr>
        <w:t>shpëlarjes</w:t>
      </w:r>
      <w:r>
        <w:rPr>
          <w:color w:val="231F20"/>
          <w:spacing w:val="-9"/>
          <w:sz w:val="24"/>
        </w:rPr>
        <w:t> </w:t>
      </w:r>
      <w:r>
        <w:rPr>
          <w:color w:val="231F20"/>
          <w:spacing w:val="-2"/>
          <w:sz w:val="24"/>
        </w:rPr>
        <w:t>së</w:t>
      </w:r>
      <w:r>
        <w:rPr>
          <w:color w:val="231F20"/>
          <w:spacing w:val="-9"/>
          <w:sz w:val="24"/>
        </w:rPr>
        <w:t> </w:t>
      </w:r>
      <w:r>
        <w:rPr>
          <w:color w:val="231F20"/>
          <w:spacing w:val="-2"/>
          <w:sz w:val="24"/>
        </w:rPr>
        <w:t>gojës</w:t>
      </w:r>
      <w:r>
        <w:rPr>
          <w:color w:val="231F20"/>
          <w:spacing w:val="-9"/>
          <w:sz w:val="24"/>
        </w:rPr>
        <w:t> </w:t>
      </w:r>
      <w:r>
        <w:rPr>
          <w:i/>
          <w:color w:val="231F20"/>
          <w:spacing w:val="-2"/>
          <w:sz w:val="24"/>
        </w:rPr>
        <w:t>(madmadah)</w:t>
      </w:r>
      <w:r>
        <w:rPr>
          <w:color w:val="231F20"/>
          <w:spacing w:val="-2"/>
          <w:sz w:val="24"/>
        </w:rPr>
        <w:t>,</w:t>
      </w:r>
      <w:r>
        <w:rPr>
          <w:color w:val="231F20"/>
          <w:spacing w:val="-9"/>
          <w:sz w:val="24"/>
        </w:rPr>
        <w:t> </w:t>
      </w:r>
      <w:r>
        <w:rPr>
          <w:color w:val="231F20"/>
          <w:spacing w:val="-2"/>
          <w:sz w:val="24"/>
        </w:rPr>
        <w:t>duke</w:t>
      </w:r>
      <w:r>
        <w:rPr>
          <w:color w:val="231F20"/>
          <w:spacing w:val="-9"/>
          <w:sz w:val="24"/>
        </w:rPr>
        <w:t> </w:t>
      </w:r>
      <w:r>
        <w:rPr>
          <w:color w:val="231F20"/>
          <w:spacing w:val="-2"/>
          <w:sz w:val="24"/>
        </w:rPr>
        <w:t>thënë</w:t>
      </w:r>
      <w:r>
        <w:rPr>
          <w:color w:val="231F20"/>
          <w:spacing w:val="-9"/>
          <w:sz w:val="24"/>
        </w:rPr>
        <w:t> </w:t>
      </w:r>
      <w:r>
        <w:rPr>
          <w:i/>
          <w:color w:val="231F20"/>
          <w:spacing w:val="-2"/>
          <w:sz w:val="24"/>
        </w:rPr>
        <w:t>“Allahu</w:t>
      </w:r>
      <w:r>
        <w:rPr>
          <w:i/>
          <w:color w:val="231F20"/>
          <w:spacing w:val="-8"/>
          <w:sz w:val="24"/>
        </w:rPr>
        <w:t> </w:t>
      </w:r>
      <w:r>
        <w:rPr>
          <w:i/>
          <w:color w:val="231F20"/>
          <w:spacing w:val="-2"/>
          <w:sz w:val="24"/>
        </w:rPr>
        <w:t>im! </w:t>
      </w:r>
      <w:r>
        <w:rPr>
          <w:i/>
          <w:color w:val="231F20"/>
          <w:spacing w:val="-4"/>
          <w:sz w:val="24"/>
        </w:rPr>
        <w:t>Kërkoj</w:t>
      </w:r>
      <w:r>
        <w:rPr>
          <w:i/>
          <w:color w:val="231F20"/>
          <w:spacing w:val="-10"/>
          <w:sz w:val="24"/>
        </w:rPr>
        <w:t> </w:t>
      </w:r>
      <w:r>
        <w:rPr>
          <w:i/>
          <w:color w:val="231F20"/>
          <w:spacing w:val="-4"/>
          <w:sz w:val="24"/>
        </w:rPr>
        <w:t>ndihmën</w:t>
      </w:r>
      <w:r>
        <w:rPr>
          <w:i/>
          <w:color w:val="231F20"/>
          <w:spacing w:val="-10"/>
          <w:sz w:val="24"/>
        </w:rPr>
        <w:t> </w:t>
      </w:r>
      <w:r>
        <w:rPr>
          <w:i/>
          <w:color w:val="231F20"/>
          <w:spacing w:val="-4"/>
          <w:sz w:val="24"/>
        </w:rPr>
        <w:t>Tënde</w:t>
      </w:r>
      <w:r>
        <w:rPr>
          <w:i/>
          <w:color w:val="231F20"/>
          <w:spacing w:val="-10"/>
          <w:sz w:val="24"/>
        </w:rPr>
        <w:t> </w:t>
      </w:r>
      <w:r>
        <w:rPr>
          <w:i/>
          <w:color w:val="231F20"/>
          <w:spacing w:val="-4"/>
          <w:sz w:val="24"/>
        </w:rPr>
        <w:t>në</w:t>
      </w:r>
      <w:r>
        <w:rPr>
          <w:i/>
          <w:color w:val="231F20"/>
          <w:spacing w:val="-10"/>
          <w:sz w:val="24"/>
        </w:rPr>
        <w:t> </w:t>
      </w:r>
      <w:r>
        <w:rPr>
          <w:i/>
          <w:color w:val="231F20"/>
          <w:spacing w:val="-4"/>
          <w:sz w:val="24"/>
        </w:rPr>
        <w:t>leximin</w:t>
      </w:r>
      <w:r>
        <w:rPr>
          <w:i/>
          <w:color w:val="231F20"/>
          <w:spacing w:val="-10"/>
          <w:sz w:val="24"/>
        </w:rPr>
        <w:t> </w:t>
      </w:r>
      <w:r>
        <w:rPr>
          <w:i/>
          <w:color w:val="231F20"/>
          <w:spacing w:val="-4"/>
          <w:sz w:val="24"/>
        </w:rPr>
        <w:t>e</w:t>
      </w:r>
      <w:r>
        <w:rPr>
          <w:i/>
          <w:color w:val="231F20"/>
          <w:spacing w:val="-10"/>
          <w:sz w:val="24"/>
        </w:rPr>
        <w:t> </w:t>
      </w:r>
      <w:r>
        <w:rPr>
          <w:i/>
          <w:color w:val="231F20"/>
          <w:spacing w:val="-4"/>
          <w:sz w:val="24"/>
        </w:rPr>
        <w:t>Kuranit</w:t>
      </w:r>
      <w:r>
        <w:rPr>
          <w:i/>
          <w:color w:val="231F20"/>
          <w:spacing w:val="-10"/>
          <w:sz w:val="24"/>
        </w:rPr>
        <w:t> </w:t>
      </w:r>
      <w:r>
        <w:rPr>
          <w:i/>
          <w:color w:val="231F20"/>
          <w:spacing w:val="-4"/>
          <w:sz w:val="24"/>
        </w:rPr>
        <w:t>Famëlartë.</w:t>
      </w:r>
      <w:r>
        <w:rPr>
          <w:i/>
          <w:color w:val="231F20"/>
          <w:spacing w:val="-10"/>
          <w:sz w:val="24"/>
        </w:rPr>
        <w:t> </w:t>
      </w:r>
      <w:r>
        <w:rPr>
          <w:i/>
          <w:color w:val="231F20"/>
          <w:spacing w:val="-4"/>
          <w:sz w:val="24"/>
        </w:rPr>
        <w:t>Më</w:t>
      </w:r>
      <w:r>
        <w:rPr>
          <w:i/>
          <w:color w:val="231F20"/>
          <w:spacing w:val="-10"/>
          <w:sz w:val="24"/>
        </w:rPr>
        <w:t> </w:t>
      </w:r>
      <w:r>
        <w:rPr>
          <w:i/>
          <w:color w:val="231F20"/>
          <w:spacing w:val="-4"/>
          <w:sz w:val="24"/>
        </w:rPr>
        <w:t>ndihmo</w:t>
      </w:r>
      <w:r>
        <w:rPr>
          <w:i/>
          <w:color w:val="231F20"/>
          <w:spacing w:val="-10"/>
          <w:sz w:val="24"/>
        </w:rPr>
        <w:t> </w:t>
      </w:r>
      <w:r>
        <w:rPr>
          <w:i/>
          <w:color w:val="231F20"/>
          <w:spacing w:val="-4"/>
          <w:sz w:val="24"/>
        </w:rPr>
        <w:t>që</w:t>
      </w:r>
      <w:r>
        <w:rPr>
          <w:i/>
          <w:color w:val="231F20"/>
          <w:spacing w:val="-10"/>
          <w:sz w:val="24"/>
        </w:rPr>
        <w:t> </w:t>
      </w:r>
      <w:r>
        <w:rPr>
          <w:i/>
          <w:color w:val="231F20"/>
          <w:spacing w:val="-4"/>
          <w:sz w:val="24"/>
        </w:rPr>
        <w:t>të </w:t>
      </w:r>
      <w:r>
        <w:rPr>
          <w:i/>
          <w:color w:val="231F20"/>
          <w:spacing w:val="-6"/>
          <w:sz w:val="24"/>
        </w:rPr>
        <w:t>të</w:t>
      </w:r>
      <w:r>
        <w:rPr>
          <w:i/>
          <w:color w:val="231F20"/>
          <w:spacing w:val="-8"/>
          <w:sz w:val="24"/>
        </w:rPr>
        <w:t> </w:t>
      </w:r>
      <w:r>
        <w:rPr>
          <w:i/>
          <w:color w:val="231F20"/>
          <w:spacing w:val="-6"/>
          <w:sz w:val="24"/>
        </w:rPr>
        <w:t>përkujtoj</w:t>
      </w:r>
      <w:r>
        <w:rPr>
          <w:i/>
          <w:color w:val="231F20"/>
          <w:spacing w:val="-8"/>
          <w:sz w:val="24"/>
        </w:rPr>
        <w:t> </w:t>
      </w:r>
      <w:r>
        <w:rPr>
          <w:i/>
          <w:color w:val="231F20"/>
          <w:spacing w:val="-6"/>
          <w:sz w:val="24"/>
        </w:rPr>
        <w:t>Ty</w:t>
      </w:r>
      <w:r>
        <w:rPr>
          <w:i/>
          <w:color w:val="231F20"/>
          <w:spacing w:val="-8"/>
          <w:sz w:val="24"/>
        </w:rPr>
        <w:t> </w:t>
      </w:r>
      <w:r>
        <w:rPr>
          <w:i/>
          <w:color w:val="231F20"/>
          <w:spacing w:val="-6"/>
          <w:sz w:val="24"/>
        </w:rPr>
        <w:t>me</w:t>
      </w:r>
      <w:r>
        <w:rPr>
          <w:i/>
          <w:color w:val="231F20"/>
          <w:spacing w:val="-8"/>
          <w:sz w:val="24"/>
        </w:rPr>
        <w:t> </w:t>
      </w:r>
      <w:r>
        <w:rPr>
          <w:i/>
          <w:color w:val="231F20"/>
          <w:spacing w:val="-6"/>
          <w:sz w:val="24"/>
        </w:rPr>
        <w:t>gjithë</w:t>
      </w:r>
      <w:r>
        <w:rPr>
          <w:i/>
          <w:color w:val="231F20"/>
          <w:spacing w:val="-8"/>
          <w:sz w:val="24"/>
        </w:rPr>
        <w:t> </w:t>
      </w:r>
      <w:r>
        <w:rPr>
          <w:i/>
          <w:color w:val="231F20"/>
          <w:spacing w:val="-6"/>
          <w:sz w:val="24"/>
        </w:rPr>
        <w:t>zemër,</w:t>
      </w:r>
      <w:r>
        <w:rPr>
          <w:i/>
          <w:color w:val="231F20"/>
          <w:spacing w:val="-8"/>
          <w:sz w:val="24"/>
        </w:rPr>
        <w:t> </w:t>
      </w:r>
      <w:r>
        <w:rPr>
          <w:i/>
          <w:color w:val="231F20"/>
          <w:spacing w:val="-6"/>
          <w:sz w:val="24"/>
        </w:rPr>
        <w:t>të</w:t>
      </w:r>
      <w:r>
        <w:rPr>
          <w:i/>
          <w:color w:val="231F20"/>
          <w:spacing w:val="-8"/>
          <w:sz w:val="24"/>
        </w:rPr>
        <w:t> </w:t>
      </w:r>
      <w:r>
        <w:rPr>
          <w:i/>
          <w:color w:val="231F20"/>
          <w:spacing w:val="-6"/>
          <w:sz w:val="24"/>
        </w:rPr>
        <w:t>të</w:t>
      </w:r>
      <w:r>
        <w:rPr>
          <w:i/>
          <w:color w:val="231F20"/>
          <w:spacing w:val="-8"/>
          <w:sz w:val="24"/>
        </w:rPr>
        <w:t> </w:t>
      </w:r>
      <w:r>
        <w:rPr>
          <w:i/>
          <w:color w:val="231F20"/>
          <w:spacing w:val="-6"/>
          <w:sz w:val="24"/>
        </w:rPr>
        <w:t>lavdëroj</w:t>
      </w:r>
      <w:r>
        <w:rPr>
          <w:i/>
          <w:color w:val="231F20"/>
          <w:spacing w:val="-8"/>
          <w:sz w:val="24"/>
        </w:rPr>
        <w:t> </w:t>
      </w:r>
      <w:r>
        <w:rPr>
          <w:i/>
          <w:color w:val="231F20"/>
          <w:spacing w:val="-6"/>
          <w:sz w:val="24"/>
        </w:rPr>
        <w:t>ashtu</w:t>
      </w:r>
      <w:r>
        <w:rPr>
          <w:i/>
          <w:color w:val="231F20"/>
          <w:spacing w:val="-8"/>
          <w:sz w:val="24"/>
        </w:rPr>
        <w:t> </w:t>
      </w:r>
      <w:r>
        <w:rPr>
          <w:i/>
          <w:color w:val="231F20"/>
          <w:spacing w:val="-6"/>
          <w:sz w:val="24"/>
        </w:rPr>
        <w:t>siç</w:t>
      </w:r>
      <w:r>
        <w:rPr>
          <w:i/>
          <w:color w:val="231F20"/>
          <w:spacing w:val="-8"/>
          <w:sz w:val="24"/>
        </w:rPr>
        <w:t> </w:t>
      </w:r>
      <w:r>
        <w:rPr>
          <w:i/>
          <w:color w:val="231F20"/>
          <w:spacing w:val="-6"/>
          <w:sz w:val="24"/>
        </w:rPr>
        <w:t>Ti</w:t>
      </w:r>
      <w:r>
        <w:rPr>
          <w:i/>
          <w:color w:val="231F20"/>
          <w:spacing w:val="-8"/>
          <w:sz w:val="24"/>
        </w:rPr>
        <w:t> </w:t>
      </w:r>
      <w:r>
        <w:rPr>
          <w:i/>
          <w:color w:val="231F20"/>
          <w:spacing w:val="-6"/>
          <w:sz w:val="24"/>
        </w:rPr>
        <w:t>e</w:t>
      </w:r>
      <w:r>
        <w:rPr>
          <w:i/>
          <w:color w:val="231F20"/>
          <w:spacing w:val="-8"/>
          <w:sz w:val="24"/>
        </w:rPr>
        <w:t> </w:t>
      </w:r>
      <w:r>
        <w:rPr>
          <w:i/>
          <w:color w:val="231F20"/>
          <w:spacing w:val="-6"/>
          <w:sz w:val="24"/>
        </w:rPr>
        <w:t>meriton</w:t>
      </w:r>
      <w:r>
        <w:rPr>
          <w:i/>
          <w:color w:val="231F20"/>
          <w:spacing w:val="-8"/>
          <w:sz w:val="24"/>
        </w:rPr>
        <w:t> </w:t>
      </w:r>
      <w:r>
        <w:rPr>
          <w:i/>
          <w:color w:val="231F20"/>
          <w:spacing w:val="-6"/>
          <w:sz w:val="24"/>
        </w:rPr>
        <w:t>dhe</w:t>
      </w:r>
      <w:r>
        <w:rPr>
          <w:i/>
          <w:color w:val="231F20"/>
          <w:spacing w:val="-8"/>
          <w:sz w:val="24"/>
        </w:rPr>
        <w:t> </w:t>
      </w:r>
      <w:r>
        <w:rPr>
          <w:i/>
          <w:color w:val="231F20"/>
          <w:spacing w:val="-6"/>
          <w:sz w:val="24"/>
        </w:rPr>
        <w:t>të të adhuroj në mënyrën më të mirë të mundshme.”, “Zoti im! Më mundëso </w:t>
      </w:r>
      <w:r>
        <w:rPr>
          <w:i/>
          <w:color w:val="231F20"/>
          <w:sz w:val="24"/>
        </w:rPr>
        <w:t>të pi ujë deri në ngopje nga burimi i të Dërguarit Bujar (s.a.s.); të pi në</w:t>
      </w:r>
      <w:r>
        <w:rPr>
          <w:i/>
          <w:color w:val="231F20"/>
          <w:spacing w:val="-3"/>
          <w:sz w:val="24"/>
        </w:rPr>
        <w:t> </w:t>
      </w:r>
      <w:r>
        <w:rPr>
          <w:i/>
          <w:color w:val="231F20"/>
          <w:sz w:val="24"/>
        </w:rPr>
        <w:t>një</w:t>
      </w:r>
      <w:r>
        <w:rPr>
          <w:i/>
          <w:color w:val="231F20"/>
          <w:spacing w:val="-3"/>
          <w:sz w:val="24"/>
        </w:rPr>
        <w:t> </w:t>
      </w:r>
      <w:r>
        <w:rPr>
          <w:i/>
          <w:color w:val="231F20"/>
          <w:sz w:val="24"/>
        </w:rPr>
        <w:t>mënyrë</w:t>
      </w:r>
      <w:r>
        <w:rPr>
          <w:i/>
          <w:color w:val="231F20"/>
          <w:spacing w:val="-3"/>
          <w:sz w:val="24"/>
        </w:rPr>
        <w:t> </w:t>
      </w:r>
      <w:r>
        <w:rPr>
          <w:i/>
          <w:color w:val="231F20"/>
          <w:sz w:val="24"/>
        </w:rPr>
        <w:t>të</w:t>
      </w:r>
      <w:r>
        <w:rPr>
          <w:i/>
          <w:color w:val="231F20"/>
          <w:spacing w:val="-3"/>
          <w:sz w:val="24"/>
        </w:rPr>
        <w:t> </w:t>
      </w:r>
      <w:r>
        <w:rPr>
          <w:i/>
          <w:color w:val="231F20"/>
          <w:sz w:val="24"/>
        </w:rPr>
        <w:t>atillë,</w:t>
      </w:r>
      <w:r>
        <w:rPr>
          <w:i/>
          <w:color w:val="231F20"/>
          <w:spacing w:val="-3"/>
          <w:sz w:val="24"/>
        </w:rPr>
        <w:t> </w:t>
      </w:r>
      <w:r>
        <w:rPr>
          <w:i/>
          <w:color w:val="231F20"/>
          <w:sz w:val="24"/>
        </w:rPr>
        <w:t>saqë</w:t>
      </w:r>
      <w:r>
        <w:rPr>
          <w:i/>
          <w:color w:val="231F20"/>
          <w:spacing w:val="-3"/>
          <w:sz w:val="24"/>
        </w:rPr>
        <w:t> </w:t>
      </w:r>
      <w:r>
        <w:rPr>
          <w:i/>
          <w:color w:val="231F20"/>
          <w:sz w:val="24"/>
        </w:rPr>
        <w:t>të</w:t>
      </w:r>
      <w:r>
        <w:rPr>
          <w:i/>
          <w:color w:val="231F20"/>
          <w:spacing w:val="-3"/>
          <w:sz w:val="24"/>
        </w:rPr>
        <w:t> </w:t>
      </w:r>
      <w:r>
        <w:rPr>
          <w:i/>
          <w:color w:val="231F20"/>
          <w:sz w:val="24"/>
        </w:rPr>
        <w:t>mos</w:t>
      </w:r>
      <w:r>
        <w:rPr>
          <w:i/>
          <w:color w:val="231F20"/>
          <w:spacing w:val="-3"/>
          <w:sz w:val="24"/>
        </w:rPr>
        <w:t> </w:t>
      </w:r>
      <w:r>
        <w:rPr>
          <w:i/>
          <w:color w:val="231F20"/>
          <w:sz w:val="24"/>
        </w:rPr>
        <w:t>më</w:t>
      </w:r>
      <w:r>
        <w:rPr>
          <w:i/>
          <w:color w:val="231F20"/>
          <w:spacing w:val="-3"/>
          <w:sz w:val="24"/>
        </w:rPr>
        <w:t> </w:t>
      </w:r>
      <w:r>
        <w:rPr>
          <w:i/>
          <w:color w:val="231F20"/>
          <w:sz w:val="24"/>
        </w:rPr>
        <w:t>kapë</w:t>
      </w:r>
      <w:r>
        <w:rPr>
          <w:i/>
          <w:color w:val="231F20"/>
          <w:spacing w:val="-3"/>
          <w:sz w:val="24"/>
        </w:rPr>
        <w:t> </w:t>
      </w:r>
      <w:r>
        <w:rPr>
          <w:i/>
          <w:color w:val="231F20"/>
          <w:sz w:val="24"/>
        </w:rPr>
        <w:t>kurrë</w:t>
      </w:r>
      <w:r>
        <w:rPr>
          <w:i/>
          <w:color w:val="231F20"/>
          <w:spacing w:val="-3"/>
          <w:sz w:val="24"/>
        </w:rPr>
        <w:t> </w:t>
      </w:r>
      <w:r>
        <w:rPr>
          <w:i/>
          <w:color w:val="231F20"/>
          <w:sz w:val="24"/>
        </w:rPr>
        <w:t>më</w:t>
      </w:r>
      <w:r>
        <w:rPr>
          <w:i/>
          <w:color w:val="231F20"/>
          <w:spacing w:val="-3"/>
          <w:sz w:val="24"/>
        </w:rPr>
        <w:t> </w:t>
      </w:r>
      <w:r>
        <w:rPr>
          <w:i/>
          <w:color w:val="231F20"/>
          <w:sz w:val="24"/>
        </w:rPr>
        <w:t>etja.”</w:t>
      </w:r>
      <w:r>
        <w:rPr>
          <w:color w:val="231F20"/>
          <w:sz w:val="24"/>
        </w:rPr>
        <w:t>,</w:t>
      </w:r>
      <w:r>
        <w:rPr>
          <w:color w:val="231F20"/>
          <w:spacing w:val="-3"/>
          <w:sz w:val="24"/>
        </w:rPr>
        <w:t> </w:t>
      </w:r>
      <w:r>
        <w:rPr>
          <w:color w:val="231F20"/>
          <w:sz w:val="24"/>
        </w:rPr>
        <w:t>mbushet me shpresën për të arritur ditën kur do të pijë me grushte nga uji i </w:t>
      </w:r>
      <w:r>
        <w:rPr>
          <w:color w:val="231F20"/>
          <w:spacing w:val="-2"/>
          <w:sz w:val="24"/>
        </w:rPr>
        <w:t>Keutherit.</w:t>
      </w:r>
    </w:p>
    <w:p>
      <w:pPr>
        <w:pStyle w:val="BodyText"/>
        <w:spacing w:line="249" w:lineRule="auto" w:before="121"/>
        <w:ind w:right="281" w:firstLine="283"/>
      </w:pPr>
      <w:r>
        <w:rPr>
          <w:color w:val="231F20"/>
        </w:rPr>
        <w:t>Gjatë tërheqjes së ujit me hundë </w:t>
      </w:r>
      <w:r>
        <w:rPr>
          <w:i/>
          <w:color w:val="231F20"/>
        </w:rPr>
        <w:t>(istinshak)</w:t>
      </w:r>
      <w:r>
        <w:rPr>
          <w:color w:val="231F20"/>
        </w:rPr>
        <w:t>, uron të ndiejë që në këtë</w:t>
      </w:r>
      <w:r>
        <w:rPr>
          <w:color w:val="231F20"/>
          <w:spacing w:val="-9"/>
        </w:rPr>
        <w:t> </w:t>
      </w:r>
      <w:r>
        <w:rPr>
          <w:color w:val="231F20"/>
        </w:rPr>
        <w:t>botë</w:t>
      </w:r>
      <w:r>
        <w:rPr>
          <w:color w:val="231F20"/>
          <w:spacing w:val="-8"/>
        </w:rPr>
        <w:t> </w:t>
      </w:r>
      <w:r>
        <w:rPr>
          <w:color w:val="231F20"/>
        </w:rPr>
        <w:t>erën</w:t>
      </w:r>
      <w:r>
        <w:rPr>
          <w:color w:val="231F20"/>
          <w:spacing w:val="-9"/>
        </w:rPr>
        <w:t> </w:t>
      </w:r>
      <w:r>
        <w:rPr>
          <w:color w:val="231F20"/>
        </w:rPr>
        <w:t>e</w:t>
      </w:r>
      <w:r>
        <w:rPr>
          <w:color w:val="231F20"/>
          <w:spacing w:val="-8"/>
        </w:rPr>
        <w:t> </w:t>
      </w:r>
      <w:r>
        <w:rPr>
          <w:color w:val="231F20"/>
        </w:rPr>
        <w:t>këndshme</w:t>
      </w:r>
      <w:r>
        <w:rPr>
          <w:color w:val="231F20"/>
          <w:spacing w:val="-9"/>
        </w:rPr>
        <w:t> </w:t>
      </w:r>
      <w:r>
        <w:rPr>
          <w:color w:val="231F20"/>
        </w:rPr>
        <w:t>të</w:t>
      </w:r>
      <w:r>
        <w:rPr>
          <w:color w:val="231F20"/>
          <w:spacing w:val="-8"/>
        </w:rPr>
        <w:t> </w:t>
      </w:r>
      <w:r>
        <w:rPr>
          <w:color w:val="231F20"/>
        </w:rPr>
        <w:t>së</w:t>
      </w:r>
      <w:r>
        <w:rPr>
          <w:color w:val="231F20"/>
          <w:spacing w:val="-9"/>
        </w:rPr>
        <w:t> </w:t>
      </w:r>
      <w:r>
        <w:rPr>
          <w:color w:val="231F20"/>
        </w:rPr>
        <w:t>përtejmes</w:t>
      </w:r>
      <w:r>
        <w:rPr>
          <w:color w:val="231F20"/>
          <w:spacing w:val="-8"/>
        </w:rPr>
        <w:t> </w:t>
      </w:r>
      <w:r>
        <w:rPr>
          <w:color w:val="231F20"/>
        </w:rPr>
        <w:t>dhe</w:t>
      </w:r>
      <w:r>
        <w:rPr>
          <w:color w:val="231F20"/>
          <w:spacing w:val="-9"/>
        </w:rPr>
        <w:t> </w:t>
      </w:r>
      <w:r>
        <w:rPr>
          <w:color w:val="231F20"/>
        </w:rPr>
        <w:t>lutet</w:t>
      </w:r>
      <w:r>
        <w:rPr>
          <w:color w:val="231F20"/>
          <w:spacing w:val="-8"/>
        </w:rPr>
        <w:t> </w:t>
      </w:r>
      <w:r>
        <w:rPr>
          <w:color w:val="231F20"/>
        </w:rPr>
        <w:t>që,</w:t>
      </w:r>
      <w:r>
        <w:rPr>
          <w:color w:val="231F20"/>
          <w:spacing w:val="-8"/>
        </w:rPr>
        <w:t> </w:t>
      </w:r>
      <w:r>
        <w:rPr>
          <w:color w:val="231F20"/>
        </w:rPr>
        <w:t>në</w:t>
      </w:r>
      <w:r>
        <w:rPr>
          <w:color w:val="231F20"/>
          <w:spacing w:val="-9"/>
        </w:rPr>
        <w:t> </w:t>
      </w:r>
      <w:r>
        <w:rPr>
          <w:color w:val="231F20"/>
        </w:rPr>
        <w:t>botën</w:t>
      </w:r>
      <w:r>
        <w:rPr>
          <w:color w:val="231F20"/>
          <w:spacing w:val="-8"/>
        </w:rPr>
        <w:t> </w:t>
      </w:r>
      <w:r>
        <w:rPr>
          <w:color w:val="231F20"/>
        </w:rPr>
        <w:t>tjetër, të nuhasë aromën e Xhenetit dhe të përfitojë nga të mirat e tij.</w:t>
      </w:r>
    </w:p>
    <w:p>
      <w:pPr>
        <w:spacing w:line="249" w:lineRule="auto" w:before="116"/>
        <w:ind w:left="142" w:right="282" w:firstLine="283"/>
        <w:jc w:val="both"/>
        <w:rPr>
          <w:sz w:val="24"/>
        </w:rPr>
      </w:pPr>
      <w:r>
        <w:rPr>
          <w:color w:val="231F20"/>
          <w:sz w:val="24"/>
        </w:rPr>
        <w:t>Kur lan fytyrën, duke thënë </w:t>
      </w:r>
      <w:r>
        <w:rPr>
          <w:i/>
          <w:color w:val="231F20"/>
          <w:sz w:val="24"/>
        </w:rPr>
        <w:t>“Allahu im! Më nxirr edhe mua </w:t>
      </w:r>
      <w:r>
        <w:rPr>
          <w:i/>
          <w:color w:val="231F20"/>
          <w:spacing w:val="-2"/>
          <w:sz w:val="24"/>
        </w:rPr>
        <w:t>faqebardhë</w:t>
      </w:r>
      <w:r>
        <w:rPr>
          <w:i/>
          <w:color w:val="231F20"/>
          <w:spacing w:val="-15"/>
          <w:sz w:val="24"/>
        </w:rPr>
        <w:t> </w:t>
      </w:r>
      <w:r>
        <w:rPr>
          <w:i/>
          <w:color w:val="231F20"/>
          <w:spacing w:val="-2"/>
          <w:sz w:val="24"/>
        </w:rPr>
        <w:t>e</w:t>
      </w:r>
      <w:r>
        <w:rPr>
          <w:i/>
          <w:color w:val="231F20"/>
          <w:spacing w:val="-13"/>
          <w:sz w:val="24"/>
        </w:rPr>
        <w:t> </w:t>
      </w:r>
      <w:r>
        <w:rPr>
          <w:i/>
          <w:color w:val="231F20"/>
          <w:spacing w:val="-2"/>
          <w:sz w:val="24"/>
        </w:rPr>
        <w:t>fytyrëndritur</w:t>
      </w:r>
      <w:r>
        <w:rPr>
          <w:i/>
          <w:color w:val="231F20"/>
          <w:spacing w:val="-13"/>
          <w:sz w:val="24"/>
        </w:rPr>
        <w:t> </w:t>
      </w:r>
      <w:r>
        <w:rPr>
          <w:i/>
          <w:color w:val="231F20"/>
          <w:spacing w:val="-2"/>
          <w:sz w:val="24"/>
        </w:rPr>
        <w:t>në</w:t>
      </w:r>
      <w:r>
        <w:rPr>
          <w:i/>
          <w:color w:val="231F20"/>
          <w:spacing w:val="-13"/>
          <w:sz w:val="24"/>
        </w:rPr>
        <w:t> </w:t>
      </w:r>
      <w:r>
        <w:rPr>
          <w:i/>
          <w:color w:val="231F20"/>
          <w:spacing w:val="-2"/>
          <w:sz w:val="24"/>
        </w:rPr>
        <w:t>atë</w:t>
      </w:r>
      <w:r>
        <w:rPr>
          <w:i/>
          <w:color w:val="231F20"/>
          <w:spacing w:val="-13"/>
          <w:sz w:val="24"/>
        </w:rPr>
        <w:t> </w:t>
      </w:r>
      <w:r>
        <w:rPr>
          <w:i/>
          <w:color w:val="231F20"/>
          <w:spacing w:val="-2"/>
          <w:sz w:val="24"/>
        </w:rPr>
        <w:t>ditë</w:t>
      </w:r>
      <w:r>
        <w:rPr>
          <w:i/>
          <w:color w:val="231F20"/>
          <w:spacing w:val="-13"/>
          <w:sz w:val="24"/>
        </w:rPr>
        <w:t> </w:t>
      </w:r>
      <w:r>
        <w:rPr>
          <w:i/>
          <w:color w:val="231F20"/>
          <w:spacing w:val="-2"/>
          <w:sz w:val="24"/>
        </w:rPr>
        <w:t>kur</w:t>
      </w:r>
      <w:r>
        <w:rPr>
          <w:i/>
          <w:color w:val="231F20"/>
          <w:spacing w:val="-13"/>
          <w:sz w:val="24"/>
        </w:rPr>
        <w:t> </w:t>
      </w:r>
      <w:r>
        <w:rPr>
          <w:i/>
          <w:color w:val="231F20"/>
          <w:spacing w:val="-2"/>
          <w:sz w:val="24"/>
        </w:rPr>
        <w:t>miqve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Tu</w:t>
      </w:r>
      <w:r>
        <w:rPr>
          <w:i/>
          <w:color w:val="231F20"/>
          <w:spacing w:val="-13"/>
          <w:sz w:val="24"/>
        </w:rPr>
        <w:t> </w:t>
      </w:r>
      <w:r>
        <w:rPr>
          <w:i/>
          <w:color w:val="231F20"/>
          <w:spacing w:val="-2"/>
          <w:sz w:val="24"/>
        </w:rPr>
        <w:t>do</w:t>
      </w:r>
      <w:r>
        <w:rPr>
          <w:i/>
          <w:color w:val="231F20"/>
          <w:spacing w:val="-13"/>
          <w:sz w:val="24"/>
        </w:rPr>
        <w:t> </w:t>
      </w:r>
      <w:r>
        <w:rPr>
          <w:i/>
          <w:color w:val="231F20"/>
          <w:spacing w:val="-2"/>
          <w:sz w:val="24"/>
        </w:rPr>
        <w:t>t’ua</w:t>
      </w:r>
      <w:r>
        <w:rPr>
          <w:i/>
          <w:color w:val="231F20"/>
          <w:spacing w:val="-13"/>
          <w:sz w:val="24"/>
        </w:rPr>
        <w:t> </w:t>
      </w:r>
      <w:r>
        <w:rPr>
          <w:i/>
          <w:color w:val="231F20"/>
          <w:spacing w:val="-2"/>
          <w:sz w:val="24"/>
        </w:rPr>
        <w:t>zbardhësh </w:t>
      </w:r>
      <w:r>
        <w:rPr>
          <w:i/>
          <w:color w:val="231F20"/>
          <w:spacing w:val="-4"/>
          <w:sz w:val="24"/>
        </w:rPr>
        <w:t>faqen</w:t>
      </w:r>
      <w:r>
        <w:rPr>
          <w:i/>
          <w:color w:val="231F20"/>
          <w:spacing w:val="-10"/>
          <w:sz w:val="24"/>
        </w:rPr>
        <w:t> </w:t>
      </w:r>
      <w:r>
        <w:rPr>
          <w:i/>
          <w:color w:val="231F20"/>
          <w:spacing w:val="-4"/>
          <w:sz w:val="24"/>
        </w:rPr>
        <w:t>e</w:t>
      </w:r>
      <w:r>
        <w:rPr>
          <w:i/>
          <w:color w:val="231F20"/>
          <w:spacing w:val="-10"/>
          <w:sz w:val="24"/>
        </w:rPr>
        <w:t> </w:t>
      </w:r>
      <w:r>
        <w:rPr>
          <w:i/>
          <w:color w:val="231F20"/>
          <w:spacing w:val="-4"/>
          <w:sz w:val="24"/>
        </w:rPr>
        <w:t>do</w:t>
      </w:r>
      <w:r>
        <w:rPr>
          <w:i/>
          <w:color w:val="231F20"/>
          <w:spacing w:val="-10"/>
          <w:sz w:val="24"/>
        </w:rPr>
        <w:t> </w:t>
      </w:r>
      <w:r>
        <w:rPr>
          <w:i/>
          <w:color w:val="231F20"/>
          <w:spacing w:val="-4"/>
          <w:sz w:val="24"/>
        </w:rPr>
        <w:t>t’i</w:t>
      </w:r>
      <w:r>
        <w:rPr>
          <w:i/>
          <w:color w:val="231F20"/>
          <w:spacing w:val="-10"/>
          <w:sz w:val="24"/>
        </w:rPr>
        <w:t> </w:t>
      </w:r>
      <w:r>
        <w:rPr>
          <w:i/>
          <w:color w:val="231F20"/>
          <w:spacing w:val="-4"/>
          <w:sz w:val="24"/>
        </w:rPr>
        <w:t>bësh</w:t>
      </w:r>
      <w:r>
        <w:rPr>
          <w:i/>
          <w:color w:val="231F20"/>
          <w:spacing w:val="-10"/>
          <w:sz w:val="24"/>
        </w:rPr>
        <w:t> </w:t>
      </w:r>
      <w:r>
        <w:rPr>
          <w:i/>
          <w:color w:val="231F20"/>
          <w:spacing w:val="-4"/>
          <w:sz w:val="24"/>
        </w:rPr>
        <w:t>të</w:t>
      </w:r>
      <w:r>
        <w:rPr>
          <w:i/>
          <w:color w:val="231F20"/>
          <w:spacing w:val="-10"/>
          <w:sz w:val="24"/>
        </w:rPr>
        <w:t> </w:t>
      </w:r>
      <w:r>
        <w:rPr>
          <w:i/>
          <w:color w:val="231F20"/>
          <w:spacing w:val="-4"/>
          <w:sz w:val="24"/>
        </w:rPr>
        <w:t>shndrisin,</w:t>
      </w:r>
      <w:r>
        <w:rPr>
          <w:i/>
          <w:color w:val="231F20"/>
          <w:spacing w:val="-10"/>
          <w:sz w:val="24"/>
        </w:rPr>
        <w:t> </w:t>
      </w:r>
      <w:r>
        <w:rPr>
          <w:i/>
          <w:color w:val="231F20"/>
          <w:spacing w:val="-4"/>
          <w:sz w:val="24"/>
        </w:rPr>
        <w:t>kurse</w:t>
      </w:r>
      <w:r>
        <w:rPr>
          <w:i/>
          <w:color w:val="231F20"/>
          <w:spacing w:val="-10"/>
          <w:sz w:val="24"/>
        </w:rPr>
        <w:t> </w:t>
      </w:r>
      <w:r>
        <w:rPr>
          <w:i/>
          <w:color w:val="231F20"/>
          <w:spacing w:val="-4"/>
          <w:sz w:val="24"/>
        </w:rPr>
        <w:t>armiqtë,</w:t>
      </w:r>
      <w:r>
        <w:rPr>
          <w:i/>
          <w:color w:val="231F20"/>
          <w:spacing w:val="-10"/>
          <w:sz w:val="24"/>
        </w:rPr>
        <w:t> </w:t>
      </w:r>
      <w:r>
        <w:rPr>
          <w:i/>
          <w:color w:val="231F20"/>
          <w:spacing w:val="-4"/>
          <w:sz w:val="24"/>
        </w:rPr>
        <w:t>do</w:t>
      </w:r>
      <w:r>
        <w:rPr>
          <w:i/>
          <w:color w:val="231F20"/>
          <w:spacing w:val="-10"/>
          <w:sz w:val="24"/>
        </w:rPr>
        <w:t> </w:t>
      </w:r>
      <w:r>
        <w:rPr>
          <w:i/>
          <w:color w:val="231F20"/>
          <w:spacing w:val="-4"/>
          <w:sz w:val="24"/>
        </w:rPr>
        <w:t>të</w:t>
      </w:r>
      <w:r>
        <w:rPr>
          <w:i/>
          <w:color w:val="231F20"/>
          <w:spacing w:val="-10"/>
          <w:sz w:val="24"/>
        </w:rPr>
        <w:t> </w:t>
      </w:r>
      <w:r>
        <w:rPr>
          <w:i/>
          <w:color w:val="231F20"/>
          <w:spacing w:val="-4"/>
          <w:sz w:val="24"/>
        </w:rPr>
        <w:t>jenë</w:t>
      </w:r>
      <w:r>
        <w:rPr>
          <w:i/>
          <w:color w:val="231F20"/>
          <w:spacing w:val="-10"/>
          <w:sz w:val="24"/>
        </w:rPr>
        <w:t> </w:t>
      </w:r>
      <w:r>
        <w:rPr>
          <w:i/>
          <w:color w:val="231F20"/>
          <w:spacing w:val="-4"/>
          <w:sz w:val="24"/>
        </w:rPr>
        <w:t>me</w:t>
      </w:r>
      <w:r>
        <w:rPr>
          <w:i/>
          <w:color w:val="231F20"/>
          <w:spacing w:val="-10"/>
          <w:sz w:val="24"/>
        </w:rPr>
        <w:t> </w:t>
      </w:r>
      <w:r>
        <w:rPr>
          <w:i/>
          <w:color w:val="231F20"/>
          <w:spacing w:val="-4"/>
          <w:sz w:val="24"/>
        </w:rPr>
        <w:t>fytyra</w:t>
      </w:r>
      <w:r>
        <w:rPr>
          <w:i/>
          <w:color w:val="231F20"/>
          <w:spacing w:val="-10"/>
          <w:sz w:val="24"/>
        </w:rPr>
        <w:t> </w:t>
      </w:r>
      <w:r>
        <w:rPr>
          <w:i/>
          <w:color w:val="231F20"/>
          <w:spacing w:val="-4"/>
          <w:sz w:val="24"/>
        </w:rPr>
        <w:t>sterrë </w:t>
      </w:r>
      <w:r>
        <w:rPr>
          <w:i/>
          <w:color w:val="231F20"/>
          <w:sz w:val="24"/>
        </w:rPr>
        <w:t>të zeza.”</w:t>
      </w:r>
      <w:r>
        <w:rPr>
          <w:color w:val="231F20"/>
          <w:sz w:val="24"/>
        </w:rPr>
        <w:t>, kthen edhe një herë shikimet drejt shpateve të Xhenetit.</w:t>
      </w:r>
    </w:p>
    <w:p>
      <w:pPr>
        <w:pStyle w:val="BodyText"/>
        <w:spacing w:line="249" w:lineRule="auto" w:before="118"/>
        <w:ind w:right="281" w:firstLine="283"/>
      </w:pPr>
      <w:r>
        <w:rPr>
          <w:color w:val="231F20"/>
        </w:rPr>
        <w:t>Mandej, bashkëmelarjenapolagieneçdogjymtyretjetër, shprehedhe një dëshirë akoma më të veçantë: Kërkon lehtësimin e llogaridhënies në Ditën e Gjykimit, dhënien e fletores së veprave nga ana e djathtë, mbrojtjen</w:t>
      </w:r>
      <w:r>
        <w:rPr>
          <w:color w:val="231F20"/>
          <w:spacing w:val="-9"/>
        </w:rPr>
        <w:t> </w:t>
      </w:r>
      <w:r>
        <w:rPr>
          <w:color w:val="231F20"/>
        </w:rPr>
        <w:t>e</w:t>
      </w:r>
      <w:r>
        <w:rPr>
          <w:color w:val="231F20"/>
          <w:spacing w:val="-9"/>
        </w:rPr>
        <w:t> </w:t>
      </w:r>
      <w:r>
        <w:rPr>
          <w:color w:val="231F20"/>
        </w:rPr>
        <w:t>flokëve</w:t>
      </w:r>
      <w:r>
        <w:rPr>
          <w:color w:val="231F20"/>
          <w:spacing w:val="-9"/>
        </w:rPr>
        <w:t> </w:t>
      </w:r>
      <w:r>
        <w:rPr>
          <w:color w:val="231F20"/>
        </w:rPr>
        <w:t>dhe</w:t>
      </w:r>
      <w:r>
        <w:rPr>
          <w:color w:val="231F20"/>
          <w:spacing w:val="-8"/>
        </w:rPr>
        <w:t> </w:t>
      </w:r>
      <w:r>
        <w:rPr>
          <w:color w:val="231F20"/>
        </w:rPr>
        <w:t>të</w:t>
      </w:r>
      <w:r>
        <w:rPr>
          <w:color w:val="231F20"/>
          <w:spacing w:val="-9"/>
        </w:rPr>
        <w:t> </w:t>
      </w:r>
      <w:r>
        <w:rPr>
          <w:color w:val="231F20"/>
        </w:rPr>
        <w:t>lëkurës</w:t>
      </w:r>
      <w:r>
        <w:rPr>
          <w:color w:val="231F20"/>
          <w:spacing w:val="-9"/>
        </w:rPr>
        <w:t> </w:t>
      </w:r>
      <w:r>
        <w:rPr>
          <w:color w:val="231F20"/>
        </w:rPr>
        <w:t>së</w:t>
      </w:r>
      <w:r>
        <w:rPr>
          <w:color w:val="231F20"/>
          <w:spacing w:val="-9"/>
        </w:rPr>
        <w:t> </w:t>
      </w:r>
      <w:r>
        <w:rPr>
          <w:color w:val="231F20"/>
        </w:rPr>
        <w:t>tij</w:t>
      </w:r>
      <w:r>
        <w:rPr>
          <w:color w:val="231F20"/>
          <w:spacing w:val="-8"/>
        </w:rPr>
        <w:t> </w:t>
      </w:r>
      <w:r>
        <w:rPr>
          <w:color w:val="231F20"/>
        </w:rPr>
        <w:t>nga</w:t>
      </w:r>
      <w:r>
        <w:rPr>
          <w:color w:val="231F20"/>
          <w:spacing w:val="-9"/>
        </w:rPr>
        <w:t> </w:t>
      </w:r>
      <w:r>
        <w:rPr>
          <w:color w:val="231F20"/>
        </w:rPr>
        <w:t>zjarri,</w:t>
      </w:r>
      <w:r>
        <w:rPr>
          <w:color w:val="231F20"/>
          <w:spacing w:val="-9"/>
        </w:rPr>
        <w:t> </w:t>
      </w:r>
      <w:r>
        <w:rPr>
          <w:color w:val="231F20"/>
        </w:rPr>
        <w:t>strehimin</w:t>
      </w:r>
      <w:r>
        <w:rPr>
          <w:color w:val="231F20"/>
          <w:spacing w:val="-9"/>
        </w:rPr>
        <w:t> </w:t>
      </w:r>
      <w:r>
        <w:rPr>
          <w:color w:val="231F20"/>
        </w:rPr>
        <w:t>nën</w:t>
      </w:r>
      <w:r>
        <w:rPr>
          <w:color w:val="231F20"/>
          <w:spacing w:val="-8"/>
        </w:rPr>
        <w:t> </w:t>
      </w:r>
      <w:r>
        <w:rPr>
          <w:color w:val="231F20"/>
          <w:spacing w:val="-2"/>
        </w:rPr>
        <w:t>hijen</w:t>
      </w:r>
    </w:p>
    <w:p>
      <w:pPr>
        <w:pStyle w:val="BodyText"/>
        <w:spacing w:after="0" w:line="249" w:lineRule="auto"/>
        <w:sectPr>
          <w:pgSz w:w="8400" w:h="11910"/>
          <w:pgMar w:header="810" w:footer="0" w:top="1080" w:bottom="280" w:left="708" w:right="566"/>
        </w:sectPr>
      </w:pPr>
    </w:p>
    <w:p>
      <w:pPr>
        <w:pStyle w:val="BodyText"/>
        <w:spacing w:line="249" w:lineRule="auto" w:before="107"/>
        <w:ind w:right="276"/>
      </w:pPr>
      <w:r>
        <w:rPr>
          <w:color w:val="231F20"/>
        </w:rPr>
        <w:t>e Arshit të Lartë në atë ditë kur nuk do të ketë asnjë hije tjetër përveç asaj të arshit të Zotit të Madhëruar, të jetë prej atyre që, gjatë gjithë jetës, dëgjojnë vetëm fjalë të dobishme dhe veprojnë në përputhje</w:t>
      </w:r>
      <w:r>
        <w:rPr>
          <w:color w:val="231F20"/>
          <w:spacing w:val="80"/>
          <w:w w:val="150"/>
        </w:rPr>
        <w:t> </w:t>
      </w:r>
      <w:r>
        <w:rPr>
          <w:color w:val="231F20"/>
        </w:rPr>
        <w:t>me atë më të bukurën, çlirimin nga zjarri i Xhehenemit, shpëtimin nga</w:t>
      </w:r>
      <w:r>
        <w:rPr>
          <w:color w:val="231F20"/>
          <w:spacing w:val="23"/>
        </w:rPr>
        <w:t> </w:t>
      </w:r>
      <w:r>
        <w:rPr>
          <w:color w:val="231F20"/>
        </w:rPr>
        <w:t>rrëshqitja</w:t>
      </w:r>
      <w:r>
        <w:rPr>
          <w:color w:val="231F20"/>
          <w:spacing w:val="23"/>
        </w:rPr>
        <w:t> </w:t>
      </w:r>
      <w:r>
        <w:rPr>
          <w:color w:val="231F20"/>
        </w:rPr>
        <w:t>e</w:t>
      </w:r>
      <w:r>
        <w:rPr>
          <w:color w:val="231F20"/>
          <w:spacing w:val="23"/>
        </w:rPr>
        <w:t> </w:t>
      </w:r>
      <w:r>
        <w:rPr>
          <w:color w:val="231F20"/>
        </w:rPr>
        <w:t>këmbëve</w:t>
      </w:r>
      <w:r>
        <w:rPr>
          <w:color w:val="231F20"/>
          <w:spacing w:val="23"/>
        </w:rPr>
        <w:t> </w:t>
      </w:r>
      <w:r>
        <w:rPr>
          <w:color w:val="231F20"/>
        </w:rPr>
        <w:t>në</w:t>
      </w:r>
      <w:r>
        <w:rPr>
          <w:color w:val="231F20"/>
          <w:spacing w:val="23"/>
        </w:rPr>
        <w:t> </w:t>
      </w:r>
      <w:r>
        <w:rPr>
          <w:color w:val="231F20"/>
        </w:rPr>
        <w:t>urën</w:t>
      </w:r>
      <w:r>
        <w:rPr>
          <w:color w:val="231F20"/>
          <w:spacing w:val="23"/>
        </w:rPr>
        <w:t> </w:t>
      </w:r>
      <w:r>
        <w:rPr>
          <w:color w:val="231F20"/>
        </w:rPr>
        <w:t>e</w:t>
      </w:r>
      <w:r>
        <w:rPr>
          <w:color w:val="231F20"/>
          <w:spacing w:val="23"/>
        </w:rPr>
        <w:t> </w:t>
      </w:r>
      <w:r>
        <w:rPr>
          <w:color w:val="231F20"/>
        </w:rPr>
        <w:t>Siratit</w:t>
      </w:r>
      <w:r>
        <w:rPr>
          <w:color w:val="231F20"/>
          <w:spacing w:val="23"/>
        </w:rPr>
        <w:t> </w:t>
      </w:r>
      <w:r>
        <w:rPr>
          <w:color w:val="231F20"/>
        </w:rPr>
        <w:t>në</w:t>
      </w:r>
      <w:r>
        <w:rPr>
          <w:color w:val="231F20"/>
          <w:spacing w:val="23"/>
        </w:rPr>
        <w:t> </w:t>
      </w:r>
      <w:r>
        <w:rPr>
          <w:color w:val="231F20"/>
        </w:rPr>
        <w:t>atë</w:t>
      </w:r>
      <w:r>
        <w:rPr>
          <w:color w:val="231F20"/>
          <w:spacing w:val="23"/>
        </w:rPr>
        <w:t> </w:t>
      </w:r>
      <w:r>
        <w:rPr>
          <w:color w:val="231F20"/>
        </w:rPr>
        <w:t>ditë</w:t>
      </w:r>
      <w:r>
        <w:rPr>
          <w:color w:val="231F20"/>
          <w:spacing w:val="23"/>
        </w:rPr>
        <w:t> </w:t>
      </w:r>
      <w:r>
        <w:rPr>
          <w:color w:val="231F20"/>
        </w:rPr>
        <w:t>kur</w:t>
      </w:r>
      <w:r>
        <w:rPr>
          <w:color w:val="231F20"/>
          <w:spacing w:val="23"/>
        </w:rPr>
        <w:t> </w:t>
      </w:r>
      <w:r>
        <w:rPr>
          <w:color w:val="231F20"/>
        </w:rPr>
        <w:t>rrëshqitja e këmbëve është thuajse e paevitueshme dhe të mos ngecë në mes të rrugës që të çon drejt Xhenetit. Kur është duke mbaruar punë me abdesin, duke thënë “Zoti im! Shpërbleji punët dhe përpjekjet e mia me mirësitë e Tua të bollshme; falmi mëkatet, më fal mua, pranoji veprat e mia, më mundëso një tregti fitimprurëse dhe mos më bëj</w:t>
      </w:r>
      <w:r>
        <w:rPr>
          <w:color w:val="231F20"/>
          <w:spacing w:val="80"/>
          <w:w w:val="150"/>
        </w:rPr>
        <w:t> </w:t>
      </w:r>
      <w:r>
        <w:rPr>
          <w:color w:val="231F20"/>
        </w:rPr>
        <w:t>nga të humburit!”, uron të jetë nga robërit që bëjnë vazhdimisht</w:t>
      </w:r>
      <w:r>
        <w:rPr>
          <w:color w:val="231F20"/>
          <w:spacing w:val="80"/>
        </w:rPr>
        <w:t> </w:t>
      </w:r>
      <w:r>
        <w:rPr>
          <w:color w:val="231F20"/>
        </w:rPr>
        <w:t>teube dhe shpëtojnë nga gjynahet duke e bërë pastërtinë pjesë të pandashme të natyrës së tyre. Një njeri që u përmbahet mendimeve</w:t>
      </w:r>
      <w:r>
        <w:rPr>
          <w:color w:val="231F20"/>
          <w:spacing w:val="80"/>
        </w:rPr>
        <w:t> </w:t>
      </w:r>
      <w:r>
        <w:rPr>
          <w:color w:val="231F20"/>
        </w:rPr>
        <w:t>të</w:t>
      </w:r>
      <w:r>
        <w:rPr>
          <w:color w:val="231F20"/>
          <w:spacing w:val="-1"/>
        </w:rPr>
        <w:t> </w:t>
      </w:r>
      <w:r>
        <w:rPr>
          <w:color w:val="231F20"/>
        </w:rPr>
        <w:t>këtilla</w:t>
      </w:r>
      <w:r>
        <w:rPr>
          <w:color w:val="231F20"/>
          <w:spacing w:val="-1"/>
        </w:rPr>
        <w:t> </w:t>
      </w:r>
      <w:r>
        <w:rPr>
          <w:color w:val="231F20"/>
        </w:rPr>
        <w:t>në</w:t>
      </w:r>
      <w:r>
        <w:rPr>
          <w:color w:val="231F20"/>
          <w:spacing w:val="-1"/>
        </w:rPr>
        <w:t> </w:t>
      </w:r>
      <w:r>
        <w:rPr>
          <w:color w:val="231F20"/>
        </w:rPr>
        <w:t>çdo</w:t>
      </w:r>
      <w:r>
        <w:rPr>
          <w:color w:val="231F20"/>
          <w:spacing w:val="-1"/>
        </w:rPr>
        <w:t> </w:t>
      </w:r>
      <w:r>
        <w:rPr>
          <w:color w:val="231F20"/>
        </w:rPr>
        <w:t>fazë</w:t>
      </w:r>
      <w:r>
        <w:rPr>
          <w:color w:val="231F20"/>
          <w:spacing w:val="-1"/>
        </w:rPr>
        <w:t> </w:t>
      </w:r>
      <w:r>
        <w:rPr>
          <w:color w:val="231F20"/>
        </w:rPr>
        <w:t>të</w:t>
      </w:r>
      <w:r>
        <w:rPr>
          <w:color w:val="231F20"/>
          <w:spacing w:val="-1"/>
        </w:rPr>
        <w:t> </w:t>
      </w:r>
      <w:r>
        <w:rPr>
          <w:color w:val="231F20"/>
        </w:rPr>
        <w:t>marrjes</w:t>
      </w:r>
      <w:r>
        <w:rPr>
          <w:color w:val="231F20"/>
          <w:spacing w:val="-1"/>
        </w:rPr>
        <w:t> </w:t>
      </w:r>
      <w:r>
        <w:rPr>
          <w:color w:val="231F20"/>
        </w:rPr>
        <w:t>së</w:t>
      </w:r>
      <w:r>
        <w:rPr>
          <w:color w:val="231F20"/>
          <w:spacing w:val="-1"/>
        </w:rPr>
        <w:t> </w:t>
      </w:r>
      <w:r>
        <w:rPr>
          <w:color w:val="231F20"/>
        </w:rPr>
        <w:t>abdesit</w:t>
      </w:r>
      <w:r>
        <w:rPr>
          <w:color w:val="231F20"/>
          <w:spacing w:val="-1"/>
        </w:rPr>
        <w:t> </w:t>
      </w:r>
      <w:r>
        <w:rPr>
          <w:color w:val="231F20"/>
        </w:rPr>
        <w:t>përparon</w:t>
      </w:r>
      <w:r>
        <w:rPr>
          <w:color w:val="231F20"/>
          <w:spacing w:val="-1"/>
        </w:rPr>
        <w:t> </w:t>
      </w:r>
      <w:r>
        <w:rPr>
          <w:color w:val="231F20"/>
        </w:rPr>
        <w:t>hap</w:t>
      </w:r>
      <w:r>
        <w:rPr>
          <w:color w:val="231F20"/>
          <w:spacing w:val="-1"/>
        </w:rPr>
        <w:t> </w:t>
      </w:r>
      <w:r>
        <w:rPr>
          <w:color w:val="231F20"/>
        </w:rPr>
        <w:t>pas</w:t>
      </w:r>
      <w:r>
        <w:rPr>
          <w:color w:val="231F20"/>
          <w:spacing w:val="-1"/>
        </w:rPr>
        <w:t> </w:t>
      </w:r>
      <w:r>
        <w:rPr>
          <w:color w:val="231F20"/>
        </w:rPr>
        <w:t>hapi</w:t>
      </w:r>
      <w:r>
        <w:rPr>
          <w:color w:val="231F20"/>
          <w:spacing w:val="-1"/>
        </w:rPr>
        <w:t> </w:t>
      </w:r>
      <w:r>
        <w:rPr>
          <w:color w:val="231F20"/>
        </w:rPr>
        <w:t>drejt një përqendrimi të plotë.</w:t>
      </w:r>
    </w:p>
    <w:p>
      <w:pPr>
        <w:pStyle w:val="BodyText"/>
        <w:spacing w:before="259"/>
        <w:ind w:left="0"/>
        <w:jc w:val="left"/>
      </w:pPr>
    </w:p>
    <w:p>
      <w:pPr>
        <w:pStyle w:val="Heading6"/>
      </w:pPr>
      <w:bookmarkStart w:name="_TOC_250078" w:id="63"/>
      <w:r>
        <w:rPr>
          <w:color w:val="231F20"/>
          <w:spacing w:val="-2"/>
        </w:rPr>
        <w:t>Marrja</w:t>
      </w:r>
      <w:r>
        <w:rPr>
          <w:color w:val="231F20"/>
          <w:spacing w:val="-15"/>
        </w:rPr>
        <w:t> </w:t>
      </w:r>
      <w:r>
        <w:rPr>
          <w:color w:val="231F20"/>
          <w:spacing w:val="-2"/>
        </w:rPr>
        <w:t>e</w:t>
      </w:r>
      <w:r>
        <w:rPr>
          <w:color w:val="231F20"/>
          <w:spacing w:val="-14"/>
        </w:rPr>
        <w:t> </w:t>
      </w:r>
      <w:r>
        <w:rPr>
          <w:color w:val="231F20"/>
          <w:spacing w:val="-2"/>
        </w:rPr>
        <w:t>abdesit</w:t>
      </w:r>
      <w:r>
        <w:rPr>
          <w:color w:val="231F20"/>
          <w:spacing w:val="-14"/>
        </w:rPr>
        <w:t> </w:t>
      </w:r>
      <w:r>
        <w:rPr>
          <w:color w:val="231F20"/>
          <w:spacing w:val="-2"/>
        </w:rPr>
        <w:t>në</w:t>
      </w:r>
      <w:r>
        <w:rPr>
          <w:color w:val="231F20"/>
          <w:spacing w:val="-15"/>
        </w:rPr>
        <w:t> </w:t>
      </w:r>
      <w:r>
        <w:rPr>
          <w:color w:val="231F20"/>
          <w:spacing w:val="-2"/>
        </w:rPr>
        <w:t>mënyrën</w:t>
      </w:r>
      <w:r>
        <w:rPr>
          <w:color w:val="231F20"/>
          <w:spacing w:val="-14"/>
        </w:rPr>
        <w:t> </w:t>
      </w:r>
      <w:r>
        <w:rPr>
          <w:color w:val="231F20"/>
          <w:spacing w:val="-2"/>
        </w:rPr>
        <w:t>e</w:t>
      </w:r>
      <w:r>
        <w:rPr>
          <w:color w:val="231F20"/>
          <w:spacing w:val="-14"/>
        </w:rPr>
        <w:t> </w:t>
      </w:r>
      <w:r>
        <w:rPr>
          <w:color w:val="231F20"/>
          <w:spacing w:val="-2"/>
        </w:rPr>
        <w:t>duhur</w:t>
      </w:r>
      <w:r>
        <w:rPr>
          <w:color w:val="231F20"/>
          <w:spacing w:val="-15"/>
        </w:rPr>
        <w:t> </w:t>
      </w:r>
      <w:r>
        <w:rPr>
          <w:color w:val="231F20"/>
          <w:spacing w:val="-2"/>
        </w:rPr>
        <w:t>pavarësisht</w:t>
      </w:r>
      <w:r>
        <w:rPr>
          <w:color w:val="231F20"/>
          <w:spacing w:val="-14"/>
        </w:rPr>
        <w:t> </w:t>
      </w:r>
      <w:bookmarkEnd w:id="63"/>
      <w:r>
        <w:rPr>
          <w:color w:val="231F20"/>
          <w:spacing w:val="-2"/>
        </w:rPr>
        <w:t>vështirësive</w:t>
      </w:r>
    </w:p>
    <w:p>
      <w:pPr>
        <w:spacing w:line="249" w:lineRule="auto" w:before="121"/>
        <w:ind w:left="142" w:right="281" w:firstLine="283"/>
        <w:jc w:val="both"/>
        <w:rPr>
          <w:i/>
          <w:position w:val="8"/>
          <w:sz w:val="14"/>
        </w:rPr>
      </w:pPr>
      <w:r>
        <w:rPr>
          <w:color w:val="231F20"/>
          <w:sz w:val="24"/>
        </w:rPr>
        <w:t>I Dërguari i Allahut </w:t>
      </w:r>
      <w:r>
        <w:rPr>
          <w:i/>
          <w:color w:val="231F20"/>
          <w:sz w:val="24"/>
        </w:rPr>
        <w:t>(alejhi ekmelut’tehájá)</w:t>
      </w:r>
      <w:r>
        <w:rPr>
          <w:color w:val="231F20"/>
          <w:sz w:val="24"/>
        </w:rPr>
        <w:t>, pasi u bën sahabëve</w:t>
      </w:r>
      <w:r>
        <w:rPr>
          <w:color w:val="231F20"/>
          <w:spacing w:val="80"/>
          <w:sz w:val="24"/>
        </w:rPr>
        <w:t> </w:t>
      </w:r>
      <w:r>
        <w:rPr>
          <w:color w:val="231F20"/>
          <w:sz w:val="24"/>
        </w:rPr>
        <w:t>të</w:t>
      </w:r>
      <w:r>
        <w:rPr>
          <w:color w:val="231F20"/>
          <w:spacing w:val="-2"/>
          <w:sz w:val="24"/>
        </w:rPr>
        <w:t> </w:t>
      </w:r>
      <w:r>
        <w:rPr>
          <w:color w:val="231F20"/>
          <w:sz w:val="24"/>
        </w:rPr>
        <w:t>nderuar</w:t>
      </w:r>
      <w:r>
        <w:rPr>
          <w:color w:val="231F20"/>
          <w:spacing w:val="40"/>
          <w:sz w:val="24"/>
        </w:rPr>
        <w:t> </w:t>
      </w:r>
      <w:r>
        <w:rPr>
          <w:color w:val="231F20"/>
          <w:sz w:val="24"/>
        </w:rPr>
        <w:t>pyetjen</w:t>
      </w:r>
      <w:r>
        <w:rPr>
          <w:color w:val="231F20"/>
          <w:spacing w:val="-2"/>
          <w:sz w:val="24"/>
        </w:rPr>
        <w:t> </w:t>
      </w:r>
      <w:r>
        <w:rPr>
          <w:i/>
          <w:color w:val="231F20"/>
          <w:sz w:val="24"/>
        </w:rPr>
        <w:t>“A</w:t>
      </w:r>
      <w:r>
        <w:rPr>
          <w:i/>
          <w:color w:val="231F20"/>
          <w:spacing w:val="-2"/>
          <w:sz w:val="24"/>
        </w:rPr>
        <w:t> </w:t>
      </w:r>
      <w:r>
        <w:rPr>
          <w:i/>
          <w:color w:val="231F20"/>
          <w:sz w:val="24"/>
        </w:rPr>
        <w:t>t’jua</w:t>
      </w:r>
      <w:r>
        <w:rPr>
          <w:i/>
          <w:color w:val="231F20"/>
          <w:spacing w:val="-2"/>
          <w:sz w:val="24"/>
        </w:rPr>
        <w:t> </w:t>
      </w:r>
      <w:r>
        <w:rPr>
          <w:i/>
          <w:color w:val="231F20"/>
          <w:sz w:val="24"/>
        </w:rPr>
        <w:t>them</w:t>
      </w:r>
      <w:r>
        <w:rPr>
          <w:i/>
          <w:color w:val="231F20"/>
          <w:spacing w:val="-2"/>
          <w:sz w:val="24"/>
        </w:rPr>
        <w:t> </w:t>
      </w:r>
      <w:r>
        <w:rPr>
          <w:i/>
          <w:color w:val="231F20"/>
          <w:sz w:val="24"/>
        </w:rPr>
        <w:t>gjërat</w:t>
      </w:r>
      <w:r>
        <w:rPr>
          <w:i/>
          <w:color w:val="231F20"/>
          <w:spacing w:val="-2"/>
          <w:sz w:val="24"/>
        </w:rPr>
        <w:t> </w:t>
      </w:r>
      <w:r>
        <w:rPr>
          <w:i/>
          <w:color w:val="231F20"/>
          <w:sz w:val="24"/>
        </w:rPr>
        <w:t>që</w:t>
      </w:r>
      <w:r>
        <w:rPr>
          <w:i/>
          <w:color w:val="231F20"/>
          <w:spacing w:val="-2"/>
          <w:sz w:val="24"/>
        </w:rPr>
        <w:t> </w:t>
      </w:r>
      <w:r>
        <w:rPr>
          <w:i/>
          <w:color w:val="231F20"/>
          <w:sz w:val="24"/>
        </w:rPr>
        <w:t>Allahu</w:t>
      </w:r>
      <w:r>
        <w:rPr>
          <w:i/>
          <w:color w:val="231F20"/>
          <w:spacing w:val="-2"/>
          <w:sz w:val="24"/>
        </w:rPr>
        <w:t> </w:t>
      </w:r>
      <w:r>
        <w:rPr>
          <w:i/>
          <w:color w:val="231F20"/>
          <w:sz w:val="24"/>
        </w:rPr>
        <w:t>i</w:t>
      </w:r>
      <w:r>
        <w:rPr>
          <w:i/>
          <w:color w:val="231F20"/>
          <w:spacing w:val="-2"/>
          <w:sz w:val="24"/>
        </w:rPr>
        <w:t> </w:t>
      </w:r>
      <w:r>
        <w:rPr>
          <w:i/>
          <w:color w:val="231F20"/>
          <w:sz w:val="24"/>
        </w:rPr>
        <w:t>ka</w:t>
      </w:r>
      <w:r>
        <w:rPr>
          <w:i/>
          <w:color w:val="231F20"/>
          <w:spacing w:val="-2"/>
          <w:sz w:val="24"/>
        </w:rPr>
        <w:t> </w:t>
      </w:r>
      <w:r>
        <w:rPr>
          <w:i/>
          <w:color w:val="231F20"/>
          <w:sz w:val="24"/>
        </w:rPr>
        <w:t>bërë</w:t>
      </w:r>
      <w:r>
        <w:rPr>
          <w:i/>
          <w:color w:val="231F20"/>
          <w:spacing w:val="-2"/>
          <w:sz w:val="24"/>
        </w:rPr>
        <w:t> </w:t>
      </w:r>
      <w:r>
        <w:rPr>
          <w:i/>
          <w:color w:val="231F20"/>
          <w:sz w:val="24"/>
        </w:rPr>
        <w:t>shkak</w:t>
      </w:r>
      <w:r>
        <w:rPr>
          <w:i/>
          <w:color w:val="231F20"/>
          <w:spacing w:val="-2"/>
          <w:sz w:val="24"/>
        </w:rPr>
        <w:t> </w:t>
      </w:r>
      <w:r>
        <w:rPr>
          <w:i/>
          <w:color w:val="231F20"/>
          <w:sz w:val="24"/>
        </w:rPr>
        <w:t>për </w:t>
      </w:r>
      <w:r>
        <w:rPr>
          <w:i/>
          <w:color w:val="231F20"/>
          <w:spacing w:val="-4"/>
          <w:sz w:val="24"/>
        </w:rPr>
        <w:t>shlyerjen</w:t>
      </w:r>
      <w:r>
        <w:rPr>
          <w:i/>
          <w:color w:val="231F20"/>
          <w:spacing w:val="-7"/>
          <w:sz w:val="24"/>
        </w:rPr>
        <w:t> </w:t>
      </w:r>
      <w:r>
        <w:rPr>
          <w:i/>
          <w:color w:val="231F20"/>
          <w:spacing w:val="-4"/>
          <w:sz w:val="24"/>
        </w:rPr>
        <w:t>e</w:t>
      </w:r>
      <w:r>
        <w:rPr>
          <w:i/>
          <w:color w:val="231F20"/>
          <w:spacing w:val="-7"/>
          <w:sz w:val="24"/>
        </w:rPr>
        <w:t> </w:t>
      </w:r>
      <w:r>
        <w:rPr>
          <w:i/>
          <w:color w:val="231F20"/>
          <w:spacing w:val="-4"/>
          <w:sz w:val="24"/>
        </w:rPr>
        <w:t>gabimeve</w:t>
      </w:r>
      <w:r>
        <w:rPr>
          <w:i/>
          <w:color w:val="231F20"/>
          <w:spacing w:val="-7"/>
          <w:sz w:val="24"/>
        </w:rPr>
        <w:t> </w:t>
      </w:r>
      <w:r>
        <w:rPr>
          <w:i/>
          <w:color w:val="231F20"/>
          <w:spacing w:val="-4"/>
          <w:sz w:val="24"/>
        </w:rPr>
        <w:t>tuaja</w:t>
      </w:r>
      <w:r>
        <w:rPr>
          <w:i/>
          <w:color w:val="231F20"/>
          <w:spacing w:val="-7"/>
          <w:sz w:val="24"/>
        </w:rPr>
        <w:t> </w:t>
      </w:r>
      <w:r>
        <w:rPr>
          <w:i/>
          <w:color w:val="231F20"/>
          <w:spacing w:val="-4"/>
          <w:sz w:val="24"/>
        </w:rPr>
        <w:t>dhe</w:t>
      </w:r>
      <w:r>
        <w:rPr>
          <w:i/>
          <w:color w:val="231F20"/>
          <w:spacing w:val="-7"/>
          <w:sz w:val="24"/>
        </w:rPr>
        <w:t> </w:t>
      </w:r>
      <w:r>
        <w:rPr>
          <w:i/>
          <w:color w:val="231F20"/>
          <w:spacing w:val="-4"/>
          <w:sz w:val="24"/>
        </w:rPr>
        <w:t>që</w:t>
      </w:r>
      <w:r>
        <w:rPr>
          <w:i/>
          <w:color w:val="231F20"/>
          <w:spacing w:val="-7"/>
          <w:sz w:val="24"/>
        </w:rPr>
        <w:t> </w:t>
      </w:r>
      <w:r>
        <w:rPr>
          <w:i/>
          <w:color w:val="231F20"/>
          <w:spacing w:val="-4"/>
          <w:sz w:val="24"/>
        </w:rPr>
        <w:t>bëjnë</w:t>
      </w:r>
      <w:r>
        <w:rPr>
          <w:i/>
          <w:color w:val="231F20"/>
          <w:spacing w:val="-7"/>
          <w:sz w:val="24"/>
        </w:rPr>
        <w:t> </w:t>
      </w:r>
      <w:r>
        <w:rPr>
          <w:i/>
          <w:color w:val="231F20"/>
          <w:spacing w:val="-4"/>
          <w:sz w:val="24"/>
        </w:rPr>
        <w:t>të</w:t>
      </w:r>
      <w:r>
        <w:rPr>
          <w:i/>
          <w:color w:val="231F20"/>
          <w:spacing w:val="-7"/>
          <w:sz w:val="24"/>
        </w:rPr>
        <w:t> </w:t>
      </w:r>
      <w:r>
        <w:rPr>
          <w:i/>
          <w:color w:val="231F20"/>
          <w:spacing w:val="-4"/>
          <w:sz w:val="24"/>
        </w:rPr>
        <w:t>mundur</w:t>
      </w:r>
      <w:r>
        <w:rPr>
          <w:i/>
          <w:color w:val="231F20"/>
          <w:spacing w:val="-7"/>
          <w:sz w:val="24"/>
        </w:rPr>
        <w:t> </w:t>
      </w:r>
      <w:r>
        <w:rPr>
          <w:i/>
          <w:color w:val="231F20"/>
          <w:spacing w:val="-4"/>
          <w:sz w:val="24"/>
        </w:rPr>
        <w:t>lartësimin</w:t>
      </w:r>
      <w:r>
        <w:rPr>
          <w:i/>
          <w:color w:val="231F20"/>
          <w:spacing w:val="-7"/>
          <w:sz w:val="24"/>
        </w:rPr>
        <w:t> </w:t>
      </w:r>
      <w:r>
        <w:rPr>
          <w:i/>
          <w:color w:val="231F20"/>
          <w:spacing w:val="-4"/>
          <w:sz w:val="24"/>
        </w:rPr>
        <w:t>tuaj</w:t>
      </w:r>
      <w:r>
        <w:rPr>
          <w:i/>
          <w:color w:val="231F20"/>
          <w:spacing w:val="-7"/>
          <w:sz w:val="24"/>
        </w:rPr>
        <w:t> </w:t>
      </w:r>
      <w:r>
        <w:rPr>
          <w:i/>
          <w:color w:val="231F20"/>
          <w:spacing w:val="-4"/>
          <w:sz w:val="24"/>
        </w:rPr>
        <w:t>gradë </w:t>
      </w:r>
      <w:r>
        <w:rPr>
          <w:i/>
          <w:color w:val="231F20"/>
          <w:sz w:val="24"/>
        </w:rPr>
        <w:t>pas grade?”</w:t>
      </w:r>
      <w:r>
        <w:rPr>
          <w:color w:val="231F20"/>
          <w:sz w:val="24"/>
        </w:rPr>
        <w:t>, numëron këto gjëra: </w:t>
      </w:r>
      <w:r>
        <w:rPr>
          <w:i/>
          <w:color w:val="231F20"/>
          <w:sz w:val="24"/>
        </w:rPr>
        <w:t>“Marrja e abdesit ashtu siç duhet </w:t>
      </w:r>
      <w:r>
        <w:rPr>
          <w:i/>
          <w:color w:val="231F20"/>
          <w:spacing w:val="-2"/>
          <w:sz w:val="24"/>
        </w:rPr>
        <w:t>edhe</w:t>
      </w:r>
      <w:r>
        <w:rPr>
          <w:i/>
          <w:color w:val="231F20"/>
          <w:spacing w:val="-8"/>
          <w:sz w:val="24"/>
        </w:rPr>
        <w:t> </w:t>
      </w:r>
      <w:r>
        <w:rPr>
          <w:i/>
          <w:color w:val="231F20"/>
          <w:spacing w:val="-2"/>
          <w:sz w:val="24"/>
        </w:rPr>
        <w:t>kur</w:t>
      </w:r>
      <w:r>
        <w:rPr>
          <w:i/>
          <w:color w:val="231F20"/>
          <w:spacing w:val="-8"/>
          <w:sz w:val="24"/>
        </w:rPr>
        <w:t> </w:t>
      </w:r>
      <w:r>
        <w:rPr>
          <w:i/>
          <w:color w:val="231F20"/>
          <w:spacing w:val="-2"/>
          <w:sz w:val="24"/>
        </w:rPr>
        <w:t>(kushtet</w:t>
      </w:r>
      <w:r>
        <w:rPr>
          <w:i/>
          <w:color w:val="231F20"/>
          <w:spacing w:val="-8"/>
          <w:sz w:val="24"/>
        </w:rPr>
        <w:t> </w:t>
      </w:r>
      <w:r>
        <w:rPr>
          <w:i/>
          <w:color w:val="231F20"/>
          <w:spacing w:val="-2"/>
          <w:sz w:val="24"/>
        </w:rPr>
        <w:t>janë</w:t>
      </w:r>
      <w:r>
        <w:rPr>
          <w:i/>
          <w:color w:val="231F20"/>
          <w:spacing w:val="-8"/>
          <w:sz w:val="24"/>
        </w:rPr>
        <w:t> </w:t>
      </w:r>
      <w:r>
        <w:rPr>
          <w:i/>
          <w:color w:val="231F20"/>
          <w:spacing w:val="-2"/>
          <w:sz w:val="24"/>
        </w:rPr>
        <w:t>jashtëzakonisht</w:t>
      </w:r>
      <w:r>
        <w:rPr>
          <w:i/>
          <w:color w:val="231F20"/>
          <w:spacing w:val="-8"/>
          <w:sz w:val="24"/>
        </w:rPr>
        <w:t> </w:t>
      </w:r>
      <w:r>
        <w:rPr>
          <w:i/>
          <w:color w:val="231F20"/>
          <w:spacing w:val="-2"/>
          <w:sz w:val="24"/>
        </w:rPr>
        <w:t>të</w:t>
      </w:r>
      <w:r>
        <w:rPr>
          <w:i/>
          <w:color w:val="231F20"/>
          <w:spacing w:val="-8"/>
          <w:sz w:val="24"/>
        </w:rPr>
        <w:t> </w:t>
      </w:r>
      <w:r>
        <w:rPr>
          <w:i/>
          <w:color w:val="231F20"/>
          <w:spacing w:val="-2"/>
          <w:sz w:val="24"/>
        </w:rPr>
        <w:t>rënda</w:t>
      </w:r>
      <w:r>
        <w:rPr>
          <w:i/>
          <w:color w:val="231F20"/>
          <w:spacing w:val="-8"/>
          <w:sz w:val="24"/>
        </w:rPr>
        <w:t> </w:t>
      </w:r>
      <w:r>
        <w:rPr>
          <w:i/>
          <w:color w:val="231F20"/>
          <w:spacing w:val="-2"/>
          <w:sz w:val="24"/>
        </w:rPr>
        <w:t>dhe)</w:t>
      </w:r>
      <w:r>
        <w:rPr>
          <w:i/>
          <w:color w:val="231F20"/>
          <w:spacing w:val="-8"/>
          <w:sz w:val="24"/>
        </w:rPr>
        <w:t> </w:t>
      </w:r>
      <w:r>
        <w:rPr>
          <w:i/>
          <w:color w:val="231F20"/>
          <w:spacing w:val="-2"/>
          <w:sz w:val="24"/>
        </w:rPr>
        <w:t>marrja</w:t>
      </w:r>
      <w:r>
        <w:rPr>
          <w:i/>
          <w:color w:val="231F20"/>
          <w:spacing w:val="-8"/>
          <w:sz w:val="24"/>
        </w:rPr>
        <w:t> </w:t>
      </w:r>
      <w:r>
        <w:rPr>
          <w:i/>
          <w:color w:val="231F20"/>
          <w:spacing w:val="-2"/>
          <w:sz w:val="24"/>
        </w:rPr>
        <w:t>e</w:t>
      </w:r>
      <w:r>
        <w:rPr>
          <w:i/>
          <w:color w:val="231F20"/>
          <w:spacing w:val="-8"/>
          <w:sz w:val="24"/>
        </w:rPr>
        <w:t> </w:t>
      </w:r>
      <w:r>
        <w:rPr>
          <w:i/>
          <w:color w:val="231F20"/>
          <w:spacing w:val="-2"/>
          <w:sz w:val="24"/>
        </w:rPr>
        <w:t>tij</w:t>
      </w:r>
      <w:r>
        <w:rPr>
          <w:i/>
          <w:color w:val="231F20"/>
          <w:spacing w:val="-8"/>
          <w:sz w:val="24"/>
        </w:rPr>
        <w:t> </w:t>
      </w:r>
      <w:r>
        <w:rPr>
          <w:i/>
          <w:color w:val="231F20"/>
          <w:spacing w:val="-2"/>
          <w:sz w:val="24"/>
        </w:rPr>
        <w:t>është</w:t>
      </w:r>
      <w:r>
        <w:rPr>
          <w:i/>
          <w:color w:val="231F20"/>
          <w:spacing w:val="-9"/>
          <w:sz w:val="24"/>
        </w:rPr>
        <w:t> </w:t>
      </w:r>
      <w:r>
        <w:rPr>
          <w:i/>
          <w:color w:val="231F20"/>
          <w:spacing w:val="-2"/>
          <w:sz w:val="24"/>
        </w:rPr>
        <w:t>e vështirë,</w:t>
      </w:r>
      <w:r>
        <w:rPr>
          <w:i/>
          <w:color w:val="231F20"/>
          <w:spacing w:val="-11"/>
          <w:sz w:val="24"/>
        </w:rPr>
        <w:t> </w:t>
      </w:r>
      <w:r>
        <w:rPr>
          <w:i/>
          <w:color w:val="231F20"/>
          <w:spacing w:val="-2"/>
          <w:sz w:val="24"/>
        </w:rPr>
        <w:t>të</w:t>
      </w:r>
      <w:r>
        <w:rPr>
          <w:i/>
          <w:color w:val="231F20"/>
          <w:spacing w:val="-11"/>
          <w:sz w:val="24"/>
        </w:rPr>
        <w:t> </w:t>
      </w:r>
      <w:r>
        <w:rPr>
          <w:i/>
          <w:color w:val="231F20"/>
          <w:spacing w:val="-2"/>
          <w:sz w:val="24"/>
        </w:rPr>
        <w:t>vesh</w:t>
      </w:r>
      <w:r>
        <w:rPr>
          <w:i/>
          <w:color w:val="231F20"/>
          <w:spacing w:val="-11"/>
          <w:sz w:val="24"/>
        </w:rPr>
        <w:t> </w:t>
      </w:r>
      <w:r>
        <w:rPr>
          <w:i/>
          <w:color w:val="231F20"/>
          <w:spacing w:val="-2"/>
          <w:sz w:val="24"/>
        </w:rPr>
        <w:t>e</w:t>
      </w:r>
      <w:r>
        <w:rPr>
          <w:i/>
          <w:color w:val="231F20"/>
          <w:spacing w:val="-11"/>
          <w:sz w:val="24"/>
        </w:rPr>
        <w:t> </w:t>
      </w:r>
      <w:r>
        <w:rPr>
          <w:i/>
          <w:color w:val="231F20"/>
          <w:spacing w:val="-2"/>
          <w:sz w:val="24"/>
        </w:rPr>
        <w:t>të</w:t>
      </w:r>
      <w:r>
        <w:rPr>
          <w:i/>
          <w:color w:val="231F20"/>
          <w:spacing w:val="-11"/>
          <w:sz w:val="24"/>
        </w:rPr>
        <w:t> </w:t>
      </w:r>
      <w:r>
        <w:rPr>
          <w:i/>
          <w:color w:val="231F20"/>
          <w:spacing w:val="-2"/>
          <w:sz w:val="24"/>
        </w:rPr>
        <w:t>vish</w:t>
      </w:r>
      <w:r>
        <w:rPr>
          <w:i/>
          <w:color w:val="231F20"/>
          <w:spacing w:val="-11"/>
          <w:sz w:val="24"/>
        </w:rPr>
        <w:t> </w:t>
      </w:r>
      <w:r>
        <w:rPr>
          <w:i/>
          <w:color w:val="231F20"/>
          <w:spacing w:val="-2"/>
          <w:sz w:val="24"/>
        </w:rPr>
        <w:t>mes</w:t>
      </w:r>
      <w:r>
        <w:rPr>
          <w:i/>
          <w:color w:val="231F20"/>
          <w:spacing w:val="-11"/>
          <w:sz w:val="24"/>
        </w:rPr>
        <w:t> </w:t>
      </w:r>
      <w:r>
        <w:rPr>
          <w:i/>
          <w:color w:val="231F20"/>
          <w:spacing w:val="-2"/>
          <w:sz w:val="24"/>
        </w:rPr>
        <w:t>shtëpisë</w:t>
      </w:r>
      <w:r>
        <w:rPr>
          <w:i/>
          <w:color w:val="231F20"/>
          <w:spacing w:val="-11"/>
          <w:sz w:val="24"/>
        </w:rPr>
        <w:t> </w:t>
      </w:r>
      <w:r>
        <w:rPr>
          <w:i/>
          <w:color w:val="231F20"/>
          <w:spacing w:val="-2"/>
          <w:sz w:val="24"/>
        </w:rPr>
        <w:t>dhe</w:t>
      </w:r>
      <w:r>
        <w:rPr>
          <w:i/>
          <w:color w:val="231F20"/>
          <w:spacing w:val="-11"/>
          <w:sz w:val="24"/>
        </w:rPr>
        <w:t> </w:t>
      </w:r>
      <w:r>
        <w:rPr>
          <w:i/>
          <w:color w:val="231F20"/>
          <w:spacing w:val="-2"/>
          <w:sz w:val="24"/>
        </w:rPr>
        <w:t>mesxhidit</w:t>
      </w:r>
      <w:r>
        <w:rPr>
          <w:i/>
          <w:color w:val="231F20"/>
          <w:spacing w:val="-11"/>
          <w:sz w:val="24"/>
        </w:rPr>
        <w:t> </w:t>
      </w:r>
      <w:r>
        <w:rPr>
          <w:i/>
          <w:color w:val="231F20"/>
          <w:spacing w:val="-2"/>
          <w:sz w:val="24"/>
        </w:rPr>
        <w:t>edhe</w:t>
      </w:r>
      <w:r>
        <w:rPr>
          <w:i/>
          <w:color w:val="231F20"/>
          <w:spacing w:val="-11"/>
          <w:sz w:val="24"/>
        </w:rPr>
        <w:t> </w:t>
      </w:r>
      <w:r>
        <w:rPr>
          <w:i/>
          <w:color w:val="231F20"/>
          <w:spacing w:val="-2"/>
          <w:sz w:val="24"/>
        </w:rPr>
        <w:t>nëse</w:t>
      </w:r>
      <w:r>
        <w:rPr>
          <w:i/>
          <w:color w:val="231F20"/>
          <w:spacing w:val="-11"/>
          <w:sz w:val="24"/>
        </w:rPr>
        <w:t> </w:t>
      </w:r>
      <w:r>
        <w:rPr>
          <w:i/>
          <w:color w:val="231F20"/>
          <w:spacing w:val="-2"/>
          <w:sz w:val="24"/>
        </w:rPr>
        <w:t>distanca </w:t>
      </w:r>
      <w:r>
        <w:rPr>
          <w:i/>
          <w:color w:val="231F20"/>
          <w:sz w:val="24"/>
        </w:rPr>
        <w:t>mes</w:t>
      </w:r>
      <w:r>
        <w:rPr>
          <w:i/>
          <w:color w:val="231F20"/>
          <w:spacing w:val="-3"/>
          <w:sz w:val="24"/>
        </w:rPr>
        <w:t> </w:t>
      </w:r>
      <w:r>
        <w:rPr>
          <w:i/>
          <w:color w:val="231F20"/>
          <w:sz w:val="24"/>
        </w:rPr>
        <w:t>tyre</w:t>
      </w:r>
      <w:r>
        <w:rPr>
          <w:i/>
          <w:color w:val="231F20"/>
          <w:spacing w:val="-3"/>
          <w:sz w:val="24"/>
        </w:rPr>
        <w:t> </w:t>
      </w:r>
      <w:r>
        <w:rPr>
          <w:i/>
          <w:color w:val="231F20"/>
          <w:sz w:val="24"/>
        </w:rPr>
        <w:t>është</w:t>
      </w:r>
      <w:r>
        <w:rPr>
          <w:i/>
          <w:color w:val="231F20"/>
          <w:spacing w:val="-3"/>
          <w:sz w:val="24"/>
        </w:rPr>
        <w:t> </w:t>
      </w:r>
      <w:r>
        <w:rPr>
          <w:i/>
          <w:color w:val="231F20"/>
          <w:sz w:val="24"/>
        </w:rPr>
        <w:t>shumë</w:t>
      </w:r>
      <w:r>
        <w:rPr>
          <w:i/>
          <w:color w:val="231F20"/>
          <w:spacing w:val="-3"/>
          <w:sz w:val="24"/>
        </w:rPr>
        <w:t> </w:t>
      </w:r>
      <w:r>
        <w:rPr>
          <w:i/>
          <w:color w:val="231F20"/>
          <w:sz w:val="24"/>
        </w:rPr>
        <w:t>e</w:t>
      </w:r>
      <w:r>
        <w:rPr>
          <w:i/>
          <w:color w:val="231F20"/>
          <w:spacing w:val="-3"/>
          <w:sz w:val="24"/>
        </w:rPr>
        <w:t> </w:t>
      </w:r>
      <w:r>
        <w:rPr>
          <w:i/>
          <w:color w:val="231F20"/>
          <w:sz w:val="24"/>
        </w:rPr>
        <w:t>madhe</w:t>
      </w:r>
      <w:r>
        <w:rPr>
          <w:i/>
          <w:color w:val="231F20"/>
          <w:spacing w:val="-3"/>
          <w:sz w:val="24"/>
        </w:rPr>
        <w:t> </w:t>
      </w:r>
      <w:r>
        <w:rPr>
          <w:i/>
          <w:color w:val="231F20"/>
          <w:sz w:val="24"/>
        </w:rPr>
        <w:t>dhe</w:t>
      </w:r>
      <w:r>
        <w:rPr>
          <w:i/>
          <w:color w:val="231F20"/>
          <w:spacing w:val="-3"/>
          <w:sz w:val="24"/>
        </w:rPr>
        <w:t> </w:t>
      </w:r>
      <w:r>
        <w:rPr>
          <w:i/>
          <w:color w:val="231F20"/>
          <w:sz w:val="24"/>
        </w:rPr>
        <w:t>të</w:t>
      </w:r>
      <w:r>
        <w:rPr>
          <w:i/>
          <w:color w:val="231F20"/>
          <w:spacing w:val="-3"/>
          <w:sz w:val="24"/>
        </w:rPr>
        <w:t> </w:t>
      </w:r>
      <w:r>
        <w:rPr>
          <w:i/>
          <w:color w:val="231F20"/>
          <w:sz w:val="24"/>
        </w:rPr>
        <w:t>vihesh</w:t>
      </w:r>
      <w:r>
        <w:rPr>
          <w:i/>
          <w:color w:val="231F20"/>
          <w:spacing w:val="-3"/>
          <w:sz w:val="24"/>
        </w:rPr>
        <w:t> </w:t>
      </w:r>
      <w:r>
        <w:rPr>
          <w:i/>
          <w:color w:val="231F20"/>
          <w:sz w:val="24"/>
        </w:rPr>
        <w:t>në</w:t>
      </w:r>
      <w:r>
        <w:rPr>
          <w:i/>
          <w:color w:val="231F20"/>
          <w:spacing w:val="-3"/>
          <w:sz w:val="24"/>
        </w:rPr>
        <w:t> </w:t>
      </w:r>
      <w:r>
        <w:rPr>
          <w:i/>
          <w:color w:val="231F20"/>
          <w:sz w:val="24"/>
        </w:rPr>
        <w:t>pritje</w:t>
      </w:r>
      <w:r>
        <w:rPr>
          <w:i/>
          <w:color w:val="231F20"/>
          <w:spacing w:val="-3"/>
          <w:sz w:val="24"/>
        </w:rPr>
        <w:t> </w:t>
      </w:r>
      <w:r>
        <w:rPr>
          <w:i/>
          <w:color w:val="231F20"/>
          <w:sz w:val="24"/>
        </w:rPr>
        <w:t>të</w:t>
      </w:r>
      <w:r>
        <w:rPr>
          <w:i/>
          <w:color w:val="231F20"/>
          <w:spacing w:val="-3"/>
          <w:sz w:val="24"/>
        </w:rPr>
        <w:t> </w:t>
      </w:r>
      <w:r>
        <w:rPr>
          <w:i/>
          <w:color w:val="231F20"/>
          <w:sz w:val="24"/>
        </w:rPr>
        <w:t>namazit</w:t>
      </w:r>
      <w:r>
        <w:rPr>
          <w:i/>
          <w:color w:val="231F20"/>
          <w:spacing w:val="-3"/>
          <w:sz w:val="24"/>
        </w:rPr>
        <w:t> </w:t>
      </w:r>
      <w:r>
        <w:rPr>
          <w:i/>
          <w:color w:val="231F20"/>
          <w:sz w:val="24"/>
        </w:rPr>
        <w:t>tjetër pasi ke falur një namaz.” </w:t>
      </w:r>
      <w:r>
        <w:rPr>
          <w:color w:val="231F20"/>
          <w:sz w:val="24"/>
        </w:rPr>
        <w:t>Më pas, Profeti ynë (s.a.s.) shton edhe këtë </w:t>
      </w:r>
      <w:r>
        <w:rPr>
          <w:color w:val="231F20"/>
          <w:spacing w:val="-4"/>
          <w:sz w:val="24"/>
        </w:rPr>
        <w:t>fjali:</w:t>
      </w:r>
      <w:r>
        <w:rPr>
          <w:color w:val="231F20"/>
          <w:spacing w:val="-9"/>
          <w:sz w:val="24"/>
        </w:rPr>
        <w:t> </w:t>
      </w:r>
      <w:r>
        <w:rPr>
          <w:i/>
          <w:color w:val="231F20"/>
          <w:spacing w:val="-4"/>
          <w:sz w:val="24"/>
        </w:rPr>
        <w:t>“Ja,</w:t>
      </w:r>
      <w:r>
        <w:rPr>
          <w:i/>
          <w:color w:val="231F20"/>
          <w:spacing w:val="-9"/>
          <w:sz w:val="24"/>
        </w:rPr>
        <w:t> </w:t>
      </w:r>
      <w:r>
        <w:rPr>
          <w:i/>
          <w:color w:val="231F20"/>
          <w:spacing w:val="-4"/>
          <w:sz w:val="24"/>
        </w:rPr>
        <w:t>pra,</w:t>
      </w:r>
      <w:r>
        <w:rPr>
          <w:i/>
          <w:color w:val="231F20"/>
          <w:spacing w:val="-9"/>
          <w:sz w:val="24"/>
        </w:rPr>
        <w:t> </w:t>
      </w:r>
      <w:r>
        <w:rPr>
          <w:i/>
          <w:color w:val="231F20"/>
          <w:spacing w:val="-4"/>
          <w:sz w:val="24"/>
        </w:rPr>
        <w:t>kjo</w:t>
      </w:r>
      <w:r>
        <w:rPr>
          <w:i/>
          <w:color w:val="231F20"/>
          <w:spacing w:val="-9"/>
          <w:sz w:val="24"/>
        </w:rPr>
        <w:t> </w:t>
      </w:r>
      <w:r>
        <w:rPr>
          <w:i/>
          <w:color w:val="231F20"/>
          <w:spacing w:val="-4"/>
          <w:sz w:val="24"/>
        </w:rPr>
        <w:t>është</w:t>
      </w:r>
      <w:r>
        <w:rPr>
          <w:i/>
          <w:color w:val="231F20"/>
          <w:spacing w:val="-9"/>
          <w:sz w:val="24"/>
        </w:rPr>
        <w:t> </w:t>
      </w:r>
      <w:r>
        <w:rPr>
          <w:i/>
          <w:color w:val="231F20"/>
          <w:spacing w:val="-4"/>
          <w:sz w:val="24"/>
        </w:rPr>
        <w:t>lidhja</w:t>
      </w:r>
      <w:r>
        <w:rPr>
          <w:i/>
          <w:color w:val="231F20"/>
          <w:spacing w:val="-9"/>
          <w:sz w:val="24"/>
        </w:rPr>
        <w:t> </w:t>
      </w:r>
      <w:r>
        <w:rPr>
          <w:i/>
          <w:color w:val="231F20"/>
          <w:spacing w:val="-4"/>
          <w:sz w:val="24"/>
        </w:rPr>
        <w:t>me</w:t>
      </w:r>
      <w:r>
        <w:rPr>
          <w:i/>
          <w:color w:val="231F20"/>
          <w:spacing w:val="-9"/>
          <w:sz w:val="24"/>
        </w:rPr>
        <w:t> </w:t>
      </w:r>
      <w:r>
        <w:rPr>
          <w:i/>
          <w:color w:val="231F20"/>
          <w:spacing w:val="-4"/>
          <w:sz w:val="24"/>
        </w:rPr>
        <w:t>të</w:t>
      </w:r>
      <w:r>
        <w:rPr>
          <w:i/>
          <w:color w:val="231F20"/>
          <w:spacing w:val="-9"/>
          <w:sz w:val="24"/>
        </w:rPr>
        <w:t> </w:t>
      </w:r>
      <w:r>
        <w:rPr>
          <w:i/>
          <w:color w:val="231F20"/>
          <w:spacing w:val="-4"/>
          <w:sz w:val="24"/>
        </w:rPr>
        <w:t>Vërtetin</w:t>
      </w:r>
      <w:r>
        <w:rPr>
          <w:i/>
          <w:color w:val="231F20"/>
          <w:spacing w:val="-9"/>
          <w:sz w:val="24"/>
        </w:rPr>
        <w:t> </w:t>
      </w:r>
      <w:r>
        <w:rPr>
          <w:i/>
          <w:color w:val="231F20"/>
          <w:spacing w:val="-4"/>
          <w:sz w:val="24"/>
        </w:rPr>
        <w:t>(ribat)</w:t>
      </w:r>
      <w:r>
        <w:rPr>
          <w:i/>
          <w:color w:val="231F20"/>
          <w:spacing w:val="-9"/>
          <w:sz w:val="24"/>
        </w:rPr>
        <w:t> </w:t>
      </w:r>
      <w:r>
        <w:rPr>
          <w:i/>
          <w:color w:val="231F20"/>
          <w:spacing w:val="-4"/>
          <w:sz w:val="24"/>
        </w:rPr>
        <w:t>në</w:t>
      </w:r>
      <w:r>
        <w:rPr>
          <w:i/>
          <w:color w:val="231F20"/>
          <w:spacing w:val="-9"/>
          <w:sz w:val="24"/>
        </w:rPr>
        <w:t> </w:t>
      </w:r>
      <w:r>
        <w:rPr>
          <w:i/>
          <w:color w:val="231F20"/>
          <w:spacing w:val="-4"/>
          <w:sz w:val="24"/>
        </w:rPr>
        <w:t>gradën</w:t>
      </w:r>
      <w:r>
        <w:rPr>
          <w:i/>
          <w:color w:val="231F20"/>
          <w:spacing w:val="-9"/>
          <w:sz w:val="24"/>
        </w:rPr>
        <w:t> </w:t>
      </w:r>
      <w:r>
        <w:rPr>
          <w:i/>
          <w:color w:val="231F20"/>
          <w:spacing w:val="-4"/>
          <w:sz w:val="24"/>
        </w:rPr>
        <w:t>e</w:t>
      </w:r>
      <w:r>
        <w:rPr>
          <w:i/>
          <w:color w:val="231F20"/>
          <w:spacing w:val="-9"/>
          <w:sz w:val="24"/>
        </w:rPr>
        <w:t> </w:t>
      </w:r>
      <w:r>
        <w:rPr>
          <w:i/>
          <w:color w:val="231F20"/>
          <w:spacing w:val="-4"/>
          <w:sz w:val="24"/>
        </w:rPr>
        <w:t>kryerjes </w:t>
      </w:r>
      <w:r>
        <w:rPr>
          <w:i/>
          <w:color w:val="231F20"/>
          <w:spacing w:val="-2"/>
          <w:sz w:val="24"/>
        </w:rPr>
        <w:t>së</w:t>
      </w:r>
      <w:r>
        <w:rPr>
          <w:i/>
          <w:color w:val="231F20"/>
          <w:spacing w:val="-13"/>
          <w:sz w:val="24"/>
        </w:rPr>
        <w:t> </w:t>
      </w:r>
      <w:r>
        <w:rPr>
          <w:i/>
          <w:color w:val="231F20"/>
          <w:spacing w:val="-2"/>
          <w:sz w:val="24"/>
        </w:rPr>
        <w:t>detyrës</w:t>
      </w:r>
      <w:r>
        <w:rPr>
          <w:i/>
          <w:color w:val="231F20"/>
          <w:spacing w:val="-13"/>
          <w:sz w:val="24"/>
        </w:rPr>
        <w:t> </w:t>
      </w:r>
      <w:r>
        <w:rPr>
          <w:i/>
          <w:color w:val="231F20"/>
          <w:spacing w:val="-2"/>
          <w:sz w:val="24"/>
        </w:rPr>
        <w:t>së</w:t>
      </w:r>
      <w:r>
        <w:rPr>
          <w:i/>
          <w:color w:val="231F20"/>
          <w:spacing w:val="-13"/>
          <w:sz w:val="24"/>
        </w:rPr>
        <w:t> </w:t>
      </w:r>
      <w:r>
        <w:rPr>
          <w:i/>
          <w:color w:val="231F20"/>
          <w:spacing w:val="-2"/>
          <w:sz w:val="24"/>
        </w:rPr>
        <w:t>rojës</w:t>
      </w:r>
      <w:r>
        <w:rPr>
          <w:i/>
          <w:color w:val="231F20"/>
          <w:spacing w:val="-13"/>
          <w:sz w:val="24"/>
        </w:rPr>
        <w:t> </w:t>
      </w:r>
      <w:r>
        <w:rPr>
          <w:i/>
          <w:color w:val="231F20"/>
          <w:spacing w:val="-2"/>
          <w:sz w:val="24"/>
        </w:rPr>
        <w:t>përgjatë</w:t>
      </w:r>
      <w:r>
        <w:rPr>
          <w:i/>
          <w:color w:val="231F20"/>
          <w:spacing w:val="-13"/>
          <w:sz w:val="24"/>
        </w:rPr>
        <w:t> </w:t>
      </w:r>
      <w:r>
        <w:rPr>
          <w:i/>
          <w:color w:val="231F20"/>
          <w:spacing w:val="-2"/>
          <w:sz w:val="24"/>
        </w:rPr>
        <w:t>kufirit.”</w:t>
      </w:r>
      <w:r>
        <w:rPr>
          <w:i/>
          <w:color w:val="231F20"/>
          <w:spacing w:val="-2"/>
          <w:position w:val="8"/>
          <w:sz w:val="14"/>
        </w:rPr>
        <w:t>167</w:t>
      </w:r>
    </w:p>
    <w:p>
      <w:pPr>
        <w:pStyle w:val="BodyText"/>
        <w:spacing w:line="249" w:lineRule="auto" w:before="123"/>
        <w:ind w:right="281" w:firstLine="283"/>
      </w:pPr>
      <w:r>
        <w:rPr>
          <w:color w:val="231F20"/>
        </w:rPr>
        <w:t>Në këtë hadith, i Dërguari i Allahut (s.a.s.) e shpreh marrjen e abdesit</w:t>
      </w:r>
      <w:r>
        <w:rPr>
          <w:color w:val="231F20"/>
          <w:spacing w:val="-2"/>
        </w:rPr>
        <w:t> </w:t>
      </w:r>
      <w:r>
        <w:rPr>
          <w:color w:val="231F20"/>
        </w:rPr>
        <w:t>nëpërmjet</w:t>
      </w:r>
      <w:r>
        <w:rPr>
          <w:color w:val="231F20"/>
          <w:spacing w:val="-2"/>
        </w:rPr>
        <w:t> </w:t>
      </w:r>
      <w:r>
        <w:rPr>
          <w:color w:val="231F20"/>
        </w:rPr>
        <w:t>fjalës</w:t>
      </w:r>
      <w:r>
        <w:rPr>
          <w:color w:val="231F20"/>
          <w:spacing w:val="-2"/>
        </w:rPr>
        <w:t> </w:t>
      </w:r>
      <w:r>
        <w:rPr>
          <w:i/>
          <w:color w:val="231F20"/>
        </w:rPr>
        <w:t>‘isbág’</w:t>
      </w:r>
      <w:r>
        <w:rPr>
          <w:color w:val="231F20"/>
        </w:rPr>
        <w:t>,</w:t>
      </w:r>
      <w:r>
        <w:rPr>
          <w:color w:val="231F20"/>
          <w:spacing w:val="-2"/>
        </w:rPr>
        <w:t> </w:t>
      </w:r>
      <w:r>
        <w:rPr>
          <w:color w:val="231F20"/>
        </w:rPr>
        <w:t>e</w:t>
      </w:r>
      <w:r>
        <w:rPr>
          <w:color w:val="231F20"/>
          <w:spacing w:val="-2"/>
        </w:rPr>
        <w:t> </w:t>
      </w:r>
      <w:r>
        <w:rPr>
          <w:color w:val="231F20"/>
        </w:rPr>
        <w:t>cila</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thotë</w:t>
      </w:r>
      <w:r>
        <w:rPr>
          <w:color w:val="231F20"/>
          <w:spacing w:val="-2"/>
        </w:rPr>
        <w:t> </w:t>
      </w:r>
      <w:r>
        <w:rPr>
          <w:color w:val="231F20"/>
        </w:rPr>
        <w:t>të</w:t>
      </w:r>
      <w:r>
        <w:rPr>
          <w:color w:val="231F20"/>
          <w:spacing w:val="-2"/>
        </w:rPr>
        <w:t> </w:t>
      </w:r>
      <w:r>
        <w:rPr>
          <w:color w:val="231F20"/>
        </w:rPr>
        <w:t>marrësh</w:t>
      </w:r>
      <w:r>
        <w:rPr>
          <w:color w:val="231F20"/>
          <w:spacing w:val="-2"/>
        </w:rPr>
        <w:t> </w:t>
      </w:r>
      <w:r>
        <w:rPr>
          <w:color w:val="231F20"/>
        </w:rPr>
        <w:t>abdes</w:t>
      </w:r>
      <w:r>
        <w:rPr>
          <w:color w:val="231F20"/>
          <w:spacing w:val="-2"/>
        </w:rPr>
        <w:t> </w:t>
      </w:r>
      <w:r>
        <w:rPr>
          <w:color w:val="231F20"/>
        </w:rPr>
        <w:t>në mënyrën e duhur, të shpëlash gojën dhe hundën me ujë të bollshëm, t’i</w:t>
      </w:r>
      <w:r>
        <w:rPr>
          <w:color w:val="231F20"/>
          <w:spacing w:val="28"/>
        </w:rPr>
        <w:t> </w:t>
      </w:r>
      <w:r>
        <w:rPr>
          <w:color w:val="231F20"/>
        </w:rPr>
        <w:t>lash</w:t>
      </w:r>
      <w:r>
        <w:rPr>
          <w:color w:val="231F20"/>
          <w:spacing w:val="28"/>
        </w:rPr>
        <w:t> </w:t>
      </w:r>
      <w:r>
        <w:rPr>
          <w:color w:val="231F20"/>
        </w:rPr>
        <w:t>mirë</w:t>
      </w:r>
      <w:r>
        <w:rPr>
          <w:color w:val="231F20"/>
          <w:spacing w:val="28"/>
        </w:rPr>
        <w:t> </w:t>
      </w:r>
      <w:r>
        <w:rPr>
          <w:color w:val="231F20"/>
        </w:rPr>
        <w:t>duart,</w:t>
      </w:r>
      <w:r>
        <w:rPr>
          <w:color w:val="231F20"/>
          <w:spacing w:val="28"/>
        </w:rPr>
        <w:t> </w:t>
      </w:r>
      <w:r>
        <w:rPr>
          <w:color w:val="231F20"/>
        </w:rPr>
        <w:t>krahët,</w:t>
      </w:r>
      <w:r>
        <w:rPr>
          <w:color w:val="231F20"/>
          <w:spacing w:val="28"/>
        </w:rPr>
        <w:t> </w:t>
      </w:r>
      <w:r>
        <w:rPr>
          <w:color w:val="231F20"/>
        </w:rPr>
        <w:t>fytyrën</w:t>
      </w:r>
      <w:r>
        <w:rPr>
          <w:color w:val="231F20"/>
          <w:spacing w:val="29"/>
        </w:rPr>
        <w:t> </w:t>
      </w:r>
      <w:r>
        <w:rPr>
          <w:color w:val="231F20"/>
        </w:rPr>
        <w:t>dhe</w:t>
      </w:r>
      <w:r>
        <w:rPr>
          <w:color w:val="231F20"/>
          <w:spacing w:val="28"/>
        </w:rPr>
        <w:t> </w:t>
      </w:r>
      <w:r>
        <w:rPr>
          <w:color w:val="231F20"/>
        </w:rPr>
        <w:t>këmbët.</w:t>
      </w:r>
      <w:r>
        <w:rPr>
          <w:color w:val="231F20"/>
          <w:spacing w:val="28"/>
        </w:rPr>
        <w:t> </w:t>
      </w:r>
      <w:r>
        <w:rPr>
          <w:color w:val="231F20"/>
        </w:rPr>
        <w:t>Një</w:t>
      </w:r>
      <w:r>
        <w:rPr>
          <w:color w:val="231F20"/>
          <w:spacing w:val="28"/>
        </w:rPr>
        <w:t> </w:t>
      </w:r>
      <w:r>
        <w:rPr>
          <w:color w:val="231F20"/>
        </w:rPr>
        <w:t>shprehje</w:t>
      </w:r>
      <w:r>
        <w:rPr>
          <w:color w:val="231F20"/>
          <w:spacing w:val="28"/>
        </w:rPr>
        <w:t> </w:t>
      </w:r>
      <w:r>
        <w:rPr>
          <w:color w:val="231F20"/>
          <w:spacing w:val="-2"/>
        </w:rPr>
        <w:t>tjetër,</w:t>
      </w:r>
    </w:p>
    <w:p>
      <w:pPr>
        <w:pStyle w:val="BodyText"/>
        <w:spacing w:before="2"/>
        <w:ind w:left="0"/>
        <w:jc w:val="left"/>
        <w:rPr>
          <w:sz w:val="14"/>
        </w:rPr>
      </w:pPr>
      <w:r>
        <w:rPr>
          <w:sz w:val="14"/>
        </w:rPr>
        <mc:AlternateContent>
          <mc:Choice Requires="wps">
            <w:drawing>
              <wp:anchor distT="0" distB="0" distL="0" distR="0" allowOverlap="1" layoutInCell="1" locked="0" behindDoc="1" simplePos="0" relativeHeight="487661568">
                <wp:simplePos x="0" y="0"/>
                <wp:positionH relativeFrom="page">
                  <wp:posOffset>540000</wp:posOffset>
                </wp:positionH>
                <wp:positionV relativeFrom="paragraph">
                  <wp:posOffset>118801</wp:posOffset>
                </wp:positionV>
                <wp:extent cx="1080135"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354486pt;width:85.05pt;height:.1pt;mso-position-horizontal-relative:page;mso-position-vertical-relative:paragraph;z-index:-15654912;mso-wrap-distance-left:0;mso-wrap-distance-right:0" id="docshape191" coordorigin="850,187" coordsize="1701,0" path="m850,187l2551,187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167</w:t>
      </w:r>
      <w:r>
        <w:rPr>
          <w:color w:val="231F20"/>
          <w:spacing w:val="9"/>
          <w:position w:val="8"/>
          <w:sz w:val="14"/>
        </w:rPr>
        <w:t> </w:t>
      </w:r>
      <w:r>
        <w:rPr>
          <w:color w:val="231F20"/>
          <w:sz w:val="20"/>
        </w:rPr>
        <w:t>Muslim,</w:t>
      </w:r>
      <w:r>
        <w:rPr>
          <w:color w:val="231F20"/>
          <w:spacing w:val="-6"/>
          <w:sz w:val="20"/>
        </w:rPr>
        <w:t> </w:t>
      </w:r>
      <w:r>
        <w:rPr>
          <w:color w:val="231F20"/>
          <w:sz w:val="20"/>
        </w:rPr>
        <w:t>taháret</w:t>
      </w:r>
      <w:r>
        <w:rPr>
          <w:color w:val="231F20"/>
          <w:spacing w:val="-5"/>
          <w:sz w:val="20"/>
        </w:rPr>
        <w:t> </w:t>
      </w:r>
      <w:r>
        <w:rPr>
          <w:color w:val="231F20"/>
          <w:sz w:val="20"/>
        </w:rPr>
        <w:t>41;</w:t>
      </w:r>
      <w:r>
        <w:rPr>
          <w:color w:val="231F20"/>
          <w:spacing w:val="-6"/>
          <w:sz w:val="20"/>
        </w:rPr>
        <w:t> </w:t>
      </w:r>
      <w:r>
        <w:rPr>
          <w:color w:val="231F20"/>
          <w:sz w:val="20"/>
        </w:rPr>
        <w:t>Tirmidhí,</w:t>
      </w:r>
      <w:r>
        <w:rPr>
          <w:color w:val="231F20"/>
          <w:spacing w:val="-6"/>
          <w:sz w:val="20"/>
        </w:rPr>
        <w:t> </w:t>
      </w:r>
      <w:r>
        <w:rPr>
          <w:color w:val="231F20"/>
          <w:sz w:val="20"/>
        </w:rPr>
        <w:t>taháret</w:t>
      </w:r>
      <w:r>
        <w:rPr>
          <w:color w:val="231F20"/>
          <w:spacing w:val="-5"/>
          <w:sz w:val="20"/>
        </w:rPr>
        <w:t> 39.</w:t>
      </w:r>
    </w:p>
    <w:p>
      <w:pPr>
        <w:spacing w:after="0"/>
        <w:jc w:val="both"/>
        <w:rPr>
          <w:sz w:val="20"/>
        </w:rPr>
        <w:sectPr>
          <w:pgSz w:w="8400" w:h="11910"/>
          <w:pgMar w:header="815" w:footer="0" w:top="1080" w:bottom="280" w:left="708" w:right="566"/>
        </w:sectPr>
      </w:pPr>
    </w:p>
    <w:p>
      <w:pPr>
        <w:pStyle w:val="BodyText"/>
        <w:spacing w:line="249" w:lineRule="auto" w:before="107"/>
        <w:ind w:right="283"/>
      </w:pPr>
      <w:r>
        <w:rPr>
          <w:color w:val="231F20"/>
        </w:rPr>
        <w:t>e përdorur gjithashtu në këtë hadith, është edhe </w:t>
      </w:r>
      <w:r>
        <w:rPr>
          <w:i/>
          <w:color w:val="231F20"/>
        </w:rPr>
        <w:t>‘alel mekárih’</w:t>
      </w:r>
      <w:r>
        <w:rPr>
          <w:color w:val="231F20"/>
        </w:rPr>
        <w:t>. Kjo bart kuptimin e vrapimit drejt ujit dhe marrjes së një abdesi të plotë pavarësisht vështirësive, pa pyetur për të ftohtin apo të nxehtin.</w:t>
      </w:r>
    </w:p>
    <w:p>
      <w:pPr>
        <w:pStyle w:val="BodyText"/>
        <w:spacing w:line="242" w:lineRule="auto" w:before="108"/>
        <w:ind w:right="281" w:firstLine="283"/>
        <w:rPr>
          <w:i/>
        </w:rPr>
      </w:pPr>
      <w:r>
        <w:rPr>
          <w:color w:val="231F20"/>
        </w:rPr>
        <w:t>Çështja e marrjes së abdesit në çfarëdolloj kushtesh dhe fjala profetike</w:t>
      </w:r>
      <w:r>
        <w:rPr>
          <w:color w:val="231F20"/>
          <w:spacing w:val="-3"/>
        </w:rPr>
        <w:t> </w:t>
      </w:r>
      <w:r>
        <w:rPr>
          <w:color w:val="231F20"/>
        </w:rPr>
        <w:t>që</w:t>
      </w:r>
      <w:r>
        <w:rPr>
          <w:color w:val="231F20"/>
          <w:spacing w:val="-3"/>
        </w:rPr>
        <w:t> </w:t>
      </w:r>
      <w:r>
        <w:rPr>
          <w:color w:val="231F20"/>
        </w:rPr>
        <w:t>sapo</w:t>
      </w:r>
      <w:r>
        <w:rPr>
          <w:color w:val="231F20"/>
          <w:spacing w:val="-3"/>
        </w:rPr>
        <w:t> </w:t>
      </w:r>
      <w:r>
        <w:rPr>
          <w:color w:val="231F20"/>
        </w:rPr>
        <w:t>cekëm</w:t>
      </w:r>
      <w:r>
        <w:rPr>
          <w:color w:val="231F20"/>
          <w:spacing w:val="-3"/>
        </w:rPr>
        <w:t> </w:t>
      </w:r>
      <w:r>
        <w:rPr>
          <w:color w:val="231F20"/>
        </w:rPr>
        <w:t>më</w:t>
      </w:r>
      <w:r>
        <w:rPr>
          <w:color w:val="231F20"/>
          <w:spacing w:val="-3"/>
        </w:rPr>
        <w:t> </w:t>
      </w:r>
      <w:r>
        <w:rPr>
          <w:color w:val="231F20"/>
        </w:rPr>
        <w:t>kujtojnë</w:t>
      </w:r>
      <w:r>
        <w:rPr>
          <w:color w:val="231F20"/>
          <w:spacing w:val="-3"/>
        </w:rPr>
        <w:t> </w:t>
      </w:r>
      <w:r>
        <w:rPr>
          <w:color w:val="231F20"/>
        </w:rPr>
        <w:t>gjithmonë</w:t>
      </w:r>
      <w:r>
        <w:rPr>
          <w:color w:val="231F20"/>
          <w:spacing w:val="-3"/>
        </w:rPr>
        <w:t> </w:t>
      </w:r>
      <w:r>
        <w:rPr>
          <w:color w:val="231F20"/>
        </w:rPr>
        <w:t>njerëzit</w:t>
      </w:r>
      <w:r>
        <w:rPr>
          <w:color w:val="231F20"/>
          <w:spacing w:val="-3"/>
        </w:rPr>
        <w:t> </w:t>
      </w:r>
      <w:r>
        <w:rPr>
          <w:color w:val="231F20"/>
        </w:rPr>
        <w:t>që,</w:t>
      </w:r>
      <w:r>
        <w:rPr>
          <w:color w:val="231F20"/>
          <w:spacing w:val="-3"/>
        </w:rPr>
        <w:t> </w:t>
      </w:r>
      <w:r>
        <w:rPr>
          <w:color w:val="231F20"/>
        </w:rPr>
        <w:t>në</w:t>
      </w:r>
      <w:r>
        <w:rPr>
          <w:color w:val="231F20"/>
          <w:spacing w:val="-3"/>
        </w:rPr>
        <w:t> </w:t>
      </w:r>
      <w:r>
        <w:rPr>
          <w:color w:val="231F20"/>
        </w:rPr>
        <w:t>dimrin e</w:t>
      </w:r>
      <w:r>
        <w:rPr>
          <w:color w:val="231F20"/>
          <w:spacing w:val="-2"/>
        </w:rPr>
        <w:t> </w:t>
      </w:r>
      <w:r>
        <w:rPr>
          <w:color w:val="231F20"/>
        </w:rPr>
        <w:t>acartë</w:t>
      </w:r>
      <w:r>
        <w:rPr>
          <w:color w:val="231F20"/>
          <w:spacing w:val="-2"/>
        </w:rPr>
        <w:t> </w:t>
      </w:r>
      <w:r>
        <w:rPr>
          <w:color w:val="231F20"/>
        </w:rPr>
        <w:t>të</w:t>
      </w:r>
      <w:r>
        <w:rPr>
          <w:color w:val="231F20"/>
          <w:spacing w:val="-2"/>
        </w:rPr>
        <w:t> </w:t>
      </w:r>
      <w:r>
        <w:rPr>
          <w:color w:val="231F20"/>
        </w:rPr>
        <w:t>Erzurimit,</w:t>
      </w:r>
      <w:r>
        <w:rPr>
          <w:color w:val="231F20"/>
          <w:spacing w:val="-2"/>
        </w:rPr>
        <w:t> </w:t>
      </w:r>
      <w:r>
        <w:rPr>
          <w:color w:val="231F20"/>
        </w:rPr>
        <w:t>merrnin</w:t>
      </w:r>
      <w:r>
        <w:rPr>
          <w:color w:val="231F20"/>
          <w:spacing w:val="-2"/>
        </w:rPr>
        <w:t> </w:t>
      </w:r>
      <w:r>
        <w:rPr>
          <w:color w:val="231F20"/>
        </w:rPr>
        <w:t>abdes</w:t>
      </w:r>
      <w:r>
        <w:rPr>
          <w:color w:val="231F20"/>
          <w:spacing w:val="-2"/>
        </w:rPr>
        <w:t> </w:t>
      </w:r>
      <w:r>
        <w:rPr>
          <w:color w:val="231F20"/>
        </w:rPr>
        <w:t>me</w:t>
      </w:r>
      <w:r>
        <w:rPr>
          <w:color w:val="231F20"/>
          <w:spacing w:val="-2"/>
        </w:rPr>
        <w:t> </w:t>
      </w:r>
      <w:r>
        <w:rPr>
          <w:color w:val="231F20"/>
        </w:rPr>
        <w:t>ujin</w:t>
      </w:r>
      <w:r>
        <w:rPr>
          <w:color w:val="231F20"/>
          <w:spacing w:val="-2"/>
        </w:rPr>
        <w:t> </w:t>
      </w:r>
      <w:r>
        <w:rPr>
          <w:color w:val="231F20"/>
        </w:rPr>
        <w:t>e</w:t>
      </w:r>
      <w:r>
        <w:rPr>
          <w:color w:val="231F20"/>
          <w:spacing w:val="-2"/>
        </w:rPr>
        <w:t> </w:t>
      </w:r>
      <w:r>
        <w:rPr>
          <w:color w:val="231F20"/>
        </w:rPr>
        <w:t>ftohtë</w:t>
      </w:r>
      <w:r>
        <w:rPr>
          <w:color w:val="231F20"/>
          <w:spacing w:val="-2"/>
        </w:rPr>
        <w:t> </w:t>
      </w:r>
      <w:r>
        <w:rPr>
          <w:color w:val="231F20"/>
        </w:rPr>
        <w:t>akull</w:t>
      </w:r>
      <w:r>
        <w:rPr>
          <w:color w:val="231F20"/>
          <w:spacing w:val="-2"/>
        </w:rPr>
        <w:t> </w:t>
      </w:r>
      <w:r>
        <w:rPr>
          <w:color w:val="231F20"/>
        </w:rPr>
        <w:t>të</w:t>
      </w:r>
      <w:r>
        <w:rPr>
          <w:color w:val="231F20"/>
          <w:spacing w:val="-2"/>
        </w:rPr>
        <w:t> </w:t>
      </w:r>
      <w:r>
        <w:rPr>
          <w:color w:val="231F20"/>
        </w:rPr>
        <w:t>çezmave rreth e rrotull shatërvanit të ngrirë nga të gjitha anët. Gjendjet e atyre udhëtarëve të namazit, sikur të ishin krijesa tërësisht shpirtërore, ato gjendje, pra, që lënë mbresa të forta tek ai që po i vëzhgon, më vijnë para</w:t>
      </w:r>
      <w:r>
        <w:rPr>
          <w:color w:val="231F20"/>
          <w:spacing w:val="-5"/>
        </w:rPr>
        <w:t> </w:t>
      </w:r>
      <w:r>
        <w:rPr>
          <w:color w:val="231F20"/>
        </w:rPr>
        <w:t>syve</w:t>
      </w:r>
      <w:r>
        <w:rPr>
          <w:color w:val="231F20"/>
          <w:spacing w:val="-5"/>
        </w:rPr>
        <w:t> </w:t>
      </w:r>
      <w:r>
        <w:rPr>
          <w:color w:val="231F20"/>
        </w:rPr>
        <w:t>sikur</w:t>
      </w:r>
      <w:r>
        <w:rPr>
          <w:color w:val="231F20"/>
          <w:spacing w:val="-5"/>
        </w:rPr>
        <w:t> </w:t>
      </w:r>
      <w:r>
        <w:rPr>
          <w:color w:val="231F20"/>
        </w:rPr>
        <w:t>të</w:t>
      </w:r>
      <w:r>
        <w:rPr>
          <w:color w:val="231F20"/>
          <w:spacing w:val="-5"/>
        </w:rPr>
        <w:t> </w:t>
      </w:r>
      <w:r>
        <w:rPr>
          <w:color w:val="231F20"/>
        </w:rPr>
        <w:t>kishin</w:t>
      </w:r>
      <w:r>
        <w:rPr>
          <w:color w:val="231F20"/>
          <w:spacing w:val="-5"/>
        </w:rPr>
        <w:t> </w:t>
      </w:r>
      <w:r>
        <w:rPr>
          <w:color w:val="231F20"/>
        </w:rPr>
        <w:t>ndodhur</w:t>
      </w:r>
      <w:r>
        <w:rPr>
          <w:color w:val="231F20"/>
          <w:spacing w:val="-5"/>
        </w:rPr>
        <w:t> </w:t>
      </w:r>
      <w:r>
        <w:rPr>
          <w:color w:val="231F20"/>
        </w:rPr>
        <w:t>sot.</w:t>
      </w:r>
      <w:r>
        <w:rPr>
          <w:color w:val="231F20"/>
          <w:spacing w:val="-5"/>
        </w:rPr>
        <w:t> </w:t>
      </w:r>
      <w:r>
        <w:rPr>
          <w:color w:val="231F20"/>
        </w:rPr>
        <w:t>Ende</w:t>
      </w:r>
      <w:r>
        <w:rPr>
          <w:color w:val="231F20"/>
          <w:spacing w:val="-5"/>
        </w:rPr>
        <w:t> </w:t>
      </w:r>
      <w:r>
        <w:rPr>
          <w:color w:val="231F20"/>
        </w:rPr>
        <w:t>i</w:t>
      </w:r>
      <w:r>
        <w:rPr>
          <w:color w:val="231F20"/>
          <w:spacing w:val="-5"/>
        </w:rPr>
        <w:t> </w:t>
      </w:r>
      <w:r>
        <w:rPr>
          <w:color w:val="231F20"/>
        </w:rPr>
        <w:t>kam</w:t>
      </w:r>
      <w:r>
        <w:rPr>
          <w:color w:val="231F20"/>
          <w:spacing w:val="-5"/>
        </w:rPr>
        <w:t> </w:t>
      </w:r>
      <w:r>
        <w:rPr>
          <w:color w:val="231F20"/>
        </w:rPr>
        <w:t>të</w:t>
      </w:r>
      <w:r>
        <w:rPr>
          <w:color w:val="231F20"/>
          <w:spacing w:val="-5"/>
        </w:rPr>
        <w:t> </w:t>
      </w:r>
      <w:r>
        <w:rPr>
          <w:color w:val="231F20"/>
        </w:rPr>
        <w:t>gjalla</w:t>
      </w:r>
      <w:r>
        <w:rPr>
          <w:color w:val="231F20"/>
          <w:spacing w:val="-5"/>
        </w:rPr>
        <w:t> </w:t>
      </w:r>
      <w:r>
        <w:rPr>
          <w:color w:val="231F20"/>
        </w:rPr>
        <w:t>në</w:t>
      </w:r>
      <w:r>
        <w:rPr>
          <w:color w:val="231F20"/>
          <w:spacing w:val="-5"/>
        </w:rPr>
        <w:t> </w:t>
      </w:r>
      <w:r>
        <w:rPr>
          <w:color w:val="231F20"/>
        </w:rPr>
        <w:t>kujtimet e mia përzierjen e zhurmës së ujit me psherëtimat e atyre robërve të sinqertë,</w:t>
      </w:r>
      <w:r>
        <w:rPr>
          <w:color w:val="231F20"/>
          <w:spacing w:val="20"/>
        </w:rPr>
        <w:t> </w:t>
      </w:r>
      <w:r>
        <w:rPr>
          <w:color w:val="231F20"/>
        </w:rPr>
        <w:t>veprimet</w:t>
      </w:r>
      <w:r>
        <w:rPr>
          <w:color w:val="231F20"/>
          <w:spacing w:val="20"/>
        </w:rPr>
        <w:t> </w:t>
      </w:r>
      <w:r>
        <w:rPr>
          <w:color w:val="231F20"/>
        </w:rPr>
        <w:t>dhe</w:t>
      </w:r>
      <w:r>
        <w:rPr>
          <w:color w:val="231F20"/>
          <w:spacing w:val="20"/>
        </w:rPr>
        <w:t> </w:t>
      </w:r>
      <w:r>
        <w:rPr>
          <w:color w:val="231F20"/>
        </w:rPr>
        <w:t>sjelljet</w:t>
      </w:r>
      <w:r>
        <w:rPr>
          <w:color w:val="231F20"/>
          <w:spacing w:val="20"/>
        </w:rPr>
        <w:t> </w:t>
      </w:r>
      <w:r>
        <w:rPr>
          <w:color w:val="231F20"/>
        </w:rPr>
        <w:t>e</w:t>
      </w:r>
      <w:r>
        <w:rPr>
          <w:color w:val="231F20"/>
          <w:spacing w:val="20"/>
        </w:rPr>
        <w:t> </w:t>
      </w:r>
      <w:r>
        <w:rPr>
          <w:color w:val="231F20"/>
        </w:rPr>
        <w:t>të</w:t>
      </w:r>
      <w:r>
        <w:rPr>
          <w:color w:val="231F20"/>
          <w:spacing w:val="20"/>
        </w:rPr>
        <w:t> </w:t>
      </w:r>
      <w:r>
        <w:rPr>
          <w:color w:val="231F20"/>
        </w:rPr>
        <w:t>cilëve</w:t>
      </w:r>
      <w:r>
        <w:rPr>
          <w:color w:val="231F20"/>
          <w:spacing w:val="20"/>
        </w:rPr>
        <w:t> </w:t>
      </w:r>
      <w:r>
        <w:rPr>
          <w:color w:val="231F20"/>
        </w:rPr>
        <w:t>të</w:t>
      </w:r>
      <w:r>
        <w:rPr>
          <w:color w:val="231F20"/>
          <w:spacing w:val="20"/>
        </w:rPr>
        <w:t> </w:t>
      </w:r>
      <w:r>
        <w:rPr>
          <w:color w:val="231F20"/>
        </w:rPr>
        <w:t>linin</w:t>
      </w:r>
      <w:r>
        <w:rPr>
          <w:color w:val="231F20"/>
          <w:spacing w:val="20"/>
        </w:rPr>
        <w:t> </w:t>
      </w:r>
      <w:r>
        <w:rPr>
          <w:color w:val="231F20"/>
        </w:rPr>
        <w:t>të</w:t>
      </w:r>
      <w:r>
        <w:rPr>
          <w:color w:val="231F20"/>
          <w:spacing w:val="20"/>
        </w:rPr>
        <w:t> </w:t>
      </w:r>
      <w:r>
        <w:rPr>
          <w:color w:val="231F20"/>
        </w:rPr>
        <w:t>kuptoje</w:t>
      </w:r>
      <w:r>
        <w:rPr>
          <w:color w:val="231F20"/>
          <w:spacing w:val="20"/>
        </w:rPr>
        <w:t> </w:t>
      </w:r>
      <w:r>
        <w:rPr>
          <w:color w:val="231F20"/>
        </w:rPr>
        <w:t>besimin e tyre të plotë te Zoti i Madhëruar, dhe ngjitjen e asaj përzierjeje tek Allahu. Sikur të kishin ardhur nga përtej, përvishnin mëngët e palët e pantallonave</w:t>
      </w:r>
      <w:r>
        <w:rPr>
          <w:color w:val="231F20"/>
          <w:spacing w:val="-6"/>
        </w:rPr>
        <w:t> </w:t>
      </w:r>
      <w:r>
        <w:rPr>
          <w:color w:val="231F20"/>
        </w:rPr>
        <w:t>dhe</w:t>
      </w:r>
      <w:r>
        <w:rPr>
          <w:color w:val="231F20"/>
          <w:spacing w:val="-6"/>
        </w:rPr>
        <w:t> </w:t>
      </w:r>
      <w:r>
        <w:rPr>
          <w:color w:val="231F20"/>
        </w:rPr>
        <w:t>uleshin</w:t>
      </w:r>
      <w:r>
        <w:rPr>
          <w:color w:val="231F20"/>
          <w:spacing w:val="-6"/>
        </w:rPr>
        <w:t> </w:t>
      </w:r>
      <w:r>
        <w:rPr>
          <w:color w:val="231F20"/>
        </w:rPr>
        <w:t>para</w:t>
      </w:r>
      <w:r>
        <w:rPr>
          <w:color w:val="231F20"/>
          <w:spacing w:val="-6"/>
        </w:rPr>
        <w:t> </w:t>
      </w:r>
      <w:r>
        <w:rPr>
          <w:color w:val="231F20"/>
        </w:rPr>
        <w:t>rubinetave.</w:t>
      </w:r>
      <w:r>
        <w:rPr>
          <w:color w:val="231F20"/>
          <w:spacing w:val="-6"/>
        </w:rPr>
        <w:t> </w:t>
      </w:r>
      <w:r>
        <w:rPr>
          <w:color w:val="231F20"/>
        </w:rPr>
        <w:t>Aq</w:t>
      </w:r>
      <w:r>
        <w:rPr>
          <w:color w:val="231F20"/>
          <w:spacing w:val="-6"/>
        </w:rPr>
        <w:t> </w:t>
      </w:r>
      <w:r>
        <w:rPr>
          <w:color w:val="231F20"/>
        </w:rPr>
        <w:t>ftohtë</w:t>
      </w:r>
      <w:r>
        <w:rPr>
          <w:color w:val="231F20"/>
          <w:spacing w:val="-6"/>
        </w:rPr>
        <w:t> </w:t>
      </w:r>
      <w:r>
        <w:rPr>
          <w:color w:val="231F20"/>
        </w:rPr>
        <w:t>ishte</w:t>
      </w:r>
      <w:r>
        <w:rPr>
          <w:color w:val="231F20"/>
          <w:spacing w:val="-6"/>
        </w:rPr>
        <w:t> </w:t>
      </w:r>
      <w:r>
        <w:rPr>
          <w:color w:val="231F20"/>
        </w:rPr>
        <w:t>në</w:t>
      </w:r>
      <w:r>
        <w:rPr>
          <w:color w:val="231F20"/>
          <w:spacing w:val="-6"/>
        </w:rPr>
        <w:t> </w:t>
      </w:r>
      <w:r>
        <w:rPr>
          <w:color w:val="231F20"/>
        </w:rPr>
        <w:t>ato</w:t>
      </w:r>
      <w:r>
        <w:rPr>
          <w:color w:val="231F20"/>
          <w:spacing w:val="-6"/>
        </w:rPr>
        <w:t> </w:t>
      </w:r>
      <w:r>
        <w:rPr>
          <w:color w:val="231F20"/>
        </w:rPr>
        <w:t>çaste, saqë</w:t>
      </w:r>
      <w:r>
        <w:rPr>
          <w:color w:val="231F20"/>
          <w:spacing w:val="-6"/>
        </w:rPr>
        <w:t> </w:t>
      </w:r>
      <w:r>
        <w:rPr>
          <w:color w:val="231F20"/>
        </w:rPr>
        <w:t>uji</w:t>
      </w:r>
      <w:r>
        <w:rPr>
          <w:color w:val="231F20"/>
          <w:spacing w:val="-6"/>
        </w:rPr>
        <w:t> </w:t>
      </w:r>
      <w:r>
        <w:rPr>
          <w:color w:val="231F20"/>
        </w:rPr>
        <w:t>që</w:t>
      </w:r>
      <w:r>
        <w:rPr>
          <w:color w:val="231F20"/>
          <w:spacing w:val="-6"/>
        </w:rPr>
        <w:t> </w:t>
      </w:r>
      <w:r>
        <w:rPr>
          <w:color w:val="231F20"/>
        </w:rPr>
        <w:t>rridhte</w:t>
      </w:r>
      <w:r>
        <w:rPr>
          <w:color w:val="231F20"/>
          <w:spacing w:val="-6"/>
        </w:rPr>
        <w:t> </w:t>
      </w:r>
      <w:r>
        <w:rPr>
          <w:color w:val="231F20"/>
        </w:rPr>
        <w:t>nga</w:t>
      </w:r>
      <w:r>
        <w:rPr>
          <w:color w:val="231F20"/>
          <w:spacing w:val="-6"/>
        </w:rPr>
        <w:t> </w:t>
      </w:r>
      <w:r>
        <w:rPr>
          <w:color w:val="231F20"/>
        </w:rPr>
        <w:t>gishtat,</w:t>
      </w:r>
      <w:r>
        <w:rPr>
          <w:color w:val="231F20"/>
          <w:spacing w:val="-6"/>
        </w:rPr>
        <w:t> </w:t>
      </w:r>
      <w:r>
        <w:rPr>
          <w:color w:val="231F20"/>
        </w:rPr>
        <w:t>derisa</w:t>
      </w:r>
      <w:r>
        <w:rPr>
          <w:color w:val="231F20"/>
          <w:spacing w:val="-6"/>
        </w:rPr>
        <w:t> </w:t>
      </w:r>
      <w:r>
        <w:rPr>
          <w:color w:val="231F20"/>
        </w:rPr>
        <w:t>arrinte</w:t>
      </w:r>
      <w:r>
        <w:rPr>
          <w:color w:val="231F20"/>
          <w:spacing w:val="-6"/>
        </w:rPr>
        <w:t> </w:t>
      </w:r>
      <w:r>
        <w:rPr>
          <w:color w:val="231F20"/>
        </w:rPr>
        <w:t>bërrylat,</w:t>
      </w:r>
      <w:r>
        <w:rPr>
          <w:color w:val="231F20"/>
          <w:spacing w:val="-6"/>
        </w:rPr>
        <w:t> </w:t>
      </w:r>
      <w:r>
        <w:rPr>
          <w:color w:val="231F20"/>
        </w:rPr>
        <w:t>thuajse</w:t>
      </w:r>
      <w:r>
        <w:rPr>
          <w:color w:val="231F20"/>
          <w:spacing w:val="-6"/>
        </w:rPr>
        <w:t> </w:t>
      </w:r>
      <w:r>
        <w:rPr>
          <w:color w:val="231F20"/>
        </w:rPr>
        <w:t>ngrinte</w:t>
      </w:r>
      <w:r>
        <w:rPr>
          <w:color w:val="231F20"/>
          <w:spacing w:val="-6"/>
        </w:rPr>
        <w:t> </w:t>
      </w:r>
      <w:r>
        <w:rPr>
          <w:color w:val="231F20"/>
        </w:rPr>
        <w:t>e </w:t>
      </w:r>
      <w:r>
        <w:rPr>
          <w:color w:val="231F20"/>
          <w:spacing w:val="-2"/>
        </w:rPr>
        <w:t>bëhej</w:t>
      </w:r>
      <w:r>
        <w:rPr>
          <w:color w:val="231F20"/>
          <w:spacing w:val="-7"/>
        </w:rPr>
        <w:t> </w:t>
      </w:r>
      <w:r>
        <w:rPr>
          <w:color w:val="231F20"/>
          <w:spacing w:val="-2"/>
        </w:rPr>
        <w:t>akull.</w:t>
      </w:r>
      <w:r>
        <w:rPr>
          <w:color w:val="231F20"/>
          <w:spacing w:val="-7"/>
        </w:rPr>
        <w:t> </w:t>
      </w:r>
      <w:r>
        <w:rPr>
          <w:color w:val="231F20"/>
          <w:spacing w:val="-2"/>
        </w:rPr>
        <w:t>Kur</w:t>
      </w:r>
      <w:r>
        <w:rPr>
          <w:color w:val="231F20"/>
          <w:spacing w:val="-7"/>
        </w:rPr>
        <w:t> </w:t>
      </w:r>
      <w:r>
        <w:rPr>
          <w:color w:val="231F20"/>
          <w:spacing w:val="-2"/>
        </w:rPr>
        <w:t>ashpërsia</w:t>
      </w:r>
      <w:r>
        <w:rPr>
          <w:color w:val="231F20"/>
          <w:spacing w:val="-7"/>
        </w:rPr>
        <w:t> </w:t>
      </w:r>
      <w:r>
        <w:rPr>
          <w:color w:val="231F20"/>
          <w:spacing w:val="-2"/>
        </w:rPr>
        <w:t>e</w:t>
      </w:r>
      <w:r>
        <w:rPr>
          <w:color w:val="231F20"/>
          <w:spacing w:val="-7"/>
        </w:rPr>
        <w:t> </w:t>
      </w:r>
      <w:r>
        <w:rPr>
          <w:color w:val="231F20"/>
          <w:spacing w:val="-2"/>
        </w:rPr>
        <w:t>ujit</w:t>
      </w:r>
      <w:r>
        <w:rPr>
          <w:color w:val="231F20"/>
          <w:spacing w:val="-7"/>
        </w:rPr>
        <w:t> </w:t>
      </w:r>
      <w:r>
        <w:rPr>
          <w:color w:val="231F20"/>
          <w:spacing w:val="-2"/>
        </w:rPr>
        <w:t>bashkohej</w:t>
      </w:r>
      <w:r>
        <w:rPr>
          <w:color w:val="231F20"/>
          <w:spacing w:val="-7"/>
        </w:rPr>
        <w:t> </w:t>
      </w:r>
      <w:r>
        <w:rPr>
          <w:color w:val="231F20"/>
          <w:spacing w:val="-2"/>
        </w:rPr>
        <w:t>me</w:t>
      </w:r>
      <w:r>
        <w:rPr>
          <w:color w:val="231F20"/>
          <w:spacing w:val="-7"/>
        </w:rPr>
        <w:t> </w:t>
      </w:r>
      <w:r>
        <w:rPr>
          <w:color w:val="231F20"/>
          <w:spacing w:val="-2"/>
        </w:rPr>
        <w:t>të</w:t>
      </w:r>
      <w:r>
        <w:rPr>
          <w:color w:val="231F20"/>
          <w:spacing w:val="-7"/>
        </w:rPr>
        <w:t> </w:t>
      </w:r>
      <w:r>
        <w:rPr>
          <w:color w:val="231F20"/>
          <w:spacing w:val="-2"/>
        </w:rPr>
        <w:t>ftohtin</w:t>
      </w:r>
      <w:r>
        <w:rPr>
          <w:color w:val="231F20"/>
          <w:spacing w:val="-7"/>
        </w:rPr>
        <w:t> </w:t>
      </w:r>
      <w:r>
        <w:rPr>
          <w:color w:val="231F20"/>
          <w:spacing w:val="-2"/>
        </w:rPr>
        <w:t>jashtë,</w:t>
      </w:r>
      <w:r>
        <w:rPr>
          <w:color w:val="231F20"/>
          <w:spacing w:val="-7"/>
        </w:rPr>
        <w:t> </w:t>
      </w:r>
      <w:r>
        <w:rPr>
          <w:color w:val="231F20"/>
          <w:spacing w:val="-2"/>
        </w:rPr>
        <w:t>dridhjet </w:t>
      </w:r>
      <w:r>
        <w:rPr>
          <w:color w:val="231F20"/>
        </w:rPr>
        <w:t>e çdo qelize të</w:t>
      </w:r>
      <w:r>
        <w:rPr>
          <w:color w:val="231F20"/>
          <w:spacing w:val="40"/>
        </w:rPr>
        <w:t> </w:t>
      </w:r>
      <w:r>
        <w:rPr>
          <w:color w:val="231F20"/>
        </w:rPr>
        <w:t>trupit të fillonin që me larjen e duarve. Dhe, sidomos kur atyre dridhjeve u shtohej edhe një dridhmë e brendshme, një zë lartësohej</w:t>
      </w:r>
      <w:r>
        <w:rPr>
          <w:color w:val="231F20"/>
          <w:spacing w:val="-10"/>
        </w:rPr>
        <w:t> </w:t>
      </w:r>
      <w:r>
        <w:rPr>
          <w:color w:val="231F20"/>
        </w:rPr>
        <w:t>drejt</w:t>
      </w:r>
      <w:r>
        <w:rPr>
          <w:color w:val="231F20"/>
          <w:spacing w:val="-10"/>
        </w:rPr>
        <w:t> </w:t>
      </w:r>
      <w:r>
        <w:rPr>
          <w:color w:val="231F20"/>
        </w:rPr>
        <w:t>qiellit:</w:t>
      </w:r>
      <w:r>
        <w:rPr>
          <w:color w:val="231F20"/>
          <w:spacing w:val="-10"/>
        </w:rPr>
        <w:t> </w:t>
      </w:r>
      <w:r>
        <w:rPr>
          <w:i/>
          <w:color w:val="231F20"/>
        </w:rPr>
        <w:t>“Allahu</w:t>
      </w:r>
      <w:r>
        <w:rPr>
          <w:i/>
          <w:color w:val="231F20"/>
          <w:spacing w:val="-10"/>
        </w:rPr>
        <w:t> </w:t>
      </w:r>
      <w:r>
        <w:rPr>
          <w:i/>
          <w:color w:val="231F20"/>
        </w:rPr>
        <w:t>im!</w:t>
      </w:r>
      <w:r>
        <w:rPr>
          <w:i/>
          <w:color w:val="231F20"/>
          <w:spacing w:val="-10"/>
        </w:rPr>
        <w:t> </w:t>
      </w:r>
      <w:r>
        <w:rPr>
          <w:i/>
          <w:color w:val="231F20"/>
        </w:rPr>
        <w:t>Ma</w:t>
      </w:r>
      <w:r>
        <w:rPr>
          <w:i/>
          <w:color w:val="231F20"/>
          <w:spacing w:val="-10"/>
        </w:rPr>
        <w:t> </w:t>
      </w:r>
      <w:r>
        <w:rPr>
          <w:i/>
          <w:color w:val="231F20"/>
        </w:rPr>
        <w:t>lehtëso</w:t>
      </w:r>
      <w:r>
        <w:rPr>
          <w:i/>
          <w:color w:val="231F20"/>
          <w:spacing w:val="-10"/>
        </w:rPr>
        <w:t> </w:t>
      </w:r>
      <w:r>
        <w:rPr>
          <w:i/>
          <w:color w:val="231F20"/>
        </w:rPr>
        <w:t>llogaridhënien</w:t>
      </w:r>
      <w:r>
        <w:rPr>
          <w:i/>
          <w:color w:val="231F20"/>
          <w:spacing w:val="-10"/>
        </w:rPr>
        <w:t> </w:t>
      </w:r>
      <w:r>
        <w:rPr>
          <w:i/>
          <w:color w:val="231F20"/>
        </w:rPr>
        <w:t>në</w:t>
      </w:r>
      <w:r>
        <w:rPr>
          <w:i/>
          <w:color w:val="231F20"/>
          <w:spacing w:val="-10"/>
        </w:rPr>
        <w:t> </w:t>
      </w:r>
      <w:r>
        <w:rPr>
          <w:i/>
          <w:color w:val="231F20"/>
        </w:rPr>
        <w:t>ditën kur</w:t>
      </w:r>
      <w:r>
        <w:rPr>
          <w:i/>
          <w:color w:val="231F20"/>
          <w:spacing w:val="-12"/>
        </w:rPr>
        <w:t> </w:t>
      </w:r>
      <w:r>
        <w:rPr>
          <w:i/>
          <w:color w:val="231F20"/>
        </w:rPr>
        <w:t>do</w:t>
      </w:r>
      <w:r>
        <w:rPr>
          <w:i/>
          <w:color w:val="231F20"/>
          <w:spacing w:val="-12"/>
        </w:rPr>
        <w:t> </w:t>
      </w:r>
      <w:r>
        <w:rPr>
          <w:i/>
          <w:color w:val="231F20"/>
        </w:rPr>
        <w:t>të</w:t>
      </w:r>
      <w:r>
        <w:rPr>
          <w:i/>
          <w:color w:val="231F20"/>
          <w:spacing w:val="-12"/>
        </w:rPr>
        <w:t> </w:t>
      </w:r>
      <w:r>
        <w:rPr>
          <w:i/>
          <w:color w:val="231F20"/>
        </w:rPr>
        <w:t>më</w:t>
      </w:r>
      <w:r>
        <w:rPr>
          <w:i/>
          <w:color w:val="231F20"/>
          <w:spacing w:val="-12"/>
        </w:rPr>
        <w:t> </w:t>
      </w:r>
      <w:r>
        <w:rPr>
          <w:i/>
          <w:color w:val="231F20"/>
        </w:rPr>
        <w:t>kërkosh</w:t>
      </w:r>
      <w:r>
        <w:rPr>
          <w:i/>
          <w:color w:val="231F20"/>
          <w:spacing w:val="-12"/>
        </w:rPr>
        <w:t> </w:t>
      </w:r>
      <w:r>
        <w:rPr>
          <w:i/>
          <w:color w:val="231F20"/>
        </w:rPr>
        <w:t>llogari</w:t>
      </w:r>
      <w:r>
        <w:rPr>
          <w:i/>
          <w:color w:val="231F20"/>
          <w:spacing w:val="-12"/>
        </w:rPr>
        <w:t> </w:t>
      </w:r>
      <w:r>
        <w:rPr>
          <w:i/>
          <w:color w:val="231F20"/>
        </w:rPr>
        <w:t>për</w:t>
      </w:r>
      <w:r>
        <w:rPr>
          <w:i/>
          <w:color w:val="231F20"/>
          <w:spacing w:val="-12"/>
        </w:rPr>
        <w:t> </w:t>
      </w:r>
      <w:r>
        <w:rPr>
          <w:i/>
          <w:color w:val="231F20"/>
        </w:rPr>
        <w:t>jetën</w:t>
      </w:r>
      <w:r>
        <w:rPr>
          <w:i/>
          <w:color w:val="231F20"/>
          <w:spacing w:val="-12"/>
        </w:rPr>
        <w:t> </w:t>
      </w:r>
      <w:r>
        <w:rPr>
          <w:i/>
          <w:color w:val="231F20"/>
        </w:rPr>
        <w:t>time</w:t>
      </w:r>
      <w:r>
        <w:rPr>
          <w:i/>
          <w:color w:val="231F20"/>
          <w:spacing w:val="-12"/>
        </w:rPr>
        <w:t> </w:t>
      </w:r>
      <w:r>
        <w:rPr>
          <w:i/>
          <w:color w:val="231F20"/>
        </w:rPr>
        <w:t>dhe,</w:t>
      </w:r>
      <w:r>
        <w:rPr>
          <w:i/>
          <w:color w:val="231F20"/>
          <w:spacing w:val="-12"/>
        </w:rPr>
        <w:t> </w:t>
      </w:r>
      <w:r>
        <w:rPr>
          <w:i/>
          <w:color w:val="231F20"/>
        </w:rPr>
        <w:t>ashtu</w:t>
      </w:r>
      <w:r>
        <w:rPr>
          <w:i/>
          <w:color w:val="231F20"/>
          <w:spacing w:val="-12"/>
        </w:rPr>
        <w:t> </w:t>
      </w:r>
      <w:r>
        <w:rPr>
          <w:i/>
          <w:color w:val="231F20"/>
        </w:rPr>
        <w:t>siç</w:t>
      </w:r>
      <w:r>
        <w:rPr>
          <w:i/>
          <w:color w:val="231F20"/>
          <w:spacing w:val="-12"/>
        </w:rPr>
        <w:t> </w:t>
      </w:r>
      <w:r>
        <w:rPr>
          <w:i/>
          <w:color w:val="231F20"/>
        </w:rPr>
        <w:t>do</w:t>
      </w:r>
      <w:r>
        <w:rPr>
          <w:i/>
          <w:color w:val="231F20"/>
          <w:spacing w:val="-12"/>
        </w:rPr>
        <w:t> </w:t>
      </w:r>
      <w:r>
        <w:rPr>
          <w:i/>
          <w:color w:val="231F20"/>
        </w:rPr>
        <w:t>të</w:t>
      </w:r>
      <w:r>
        <w:rPr>
          <w:i/>
          <w:color w:val="231F20"/>
          <w:spacing w:val="-12"/>
        </w:rPr>
        <w:t> </w:t>
      </w:r>
      <w:r>
        <w:rPr>
          <w:i/>
          <w:color w:val="231F20"/>
        </w:rPr>
        <w:t>bësh</w:t>
      </w:r>
      <w:r>
        <w:rPr>
          <w:i/>
          <w:color w:val="231F20"/>
          <w:spacing w:val="-12"/>
        </w:rPr>
        <w:t> </w:t>
      </w:r>
      <w:r>
        <w:rPr>
          <w:i/>
          <w:color w:val="231F20"/>
        </w:rPr>
        <w:t>me </w:t>
      </w:r>
      <w:r>
        <w:rPr>
          <w:i/>
          <w:color w:val="231F20"/>
          <w:spacing w:val="-4"/>
        </w:rPr>
        <w:t>robërit</w:t>
      </w:r>
      <w:r>
        <w:rPr>
          <w:i/>
          <w:color w:val="231F20"/>
          <w:spacing w:val="-5"/>
        </w:rPr>
        <w:t> </w:t>
      </w:r>
      <w:r>
        <w:rPr>
          <w:i/>
          <w:color w:val="231F20"/>
          <w:spacing w:val="-4"/>
        </w:rPr>
        <w:t>e Tu</w:t>
      </w:r>
      <w:r>
        <w:rPr>
          <w:i/>
          <w:color w:val="231F20"/>
          <w:spacing w:val="-5"/>
        </w:rPr>
        <w:t> </w:t>
      </w:r>
      <w:r>
        <w:rPr>
          <w:i/>
          <w:color w:val="231F20"/>
          <w:spacing w:val="-4"/>
        </w:rPr>
        <w:t>të virtytshëm,</w:t>
      </w:r>
      <w:r>
        <w:rPr>
          <w:i/>
          <w:color w:val="231F20"/>
          <w:spacing w:val="-5"/>
        </w:rPr>
        <w:t> </w:t>
      </w:r>
      <w:r>
        <w:rPr>
          <w:i/>
          <w:color w:val="231F20"/>
          <w:spacing w:val="-4"/>
        </w:rPr>
        <w:t>jepma nga</w:t>
      </w:r>
      <w:r>
        <w:rPr>
          <w:i/>
          <w:color w:val="231F20"/>
          <w:spacing w:val="-5"/>
        </w:rPr>
        <w:t> </w:t>
      </w:r>
      <w:r>
        <w:rPr>
          <w:i/>
          <w:color w:val="231F20"/>
          <w:spacing w:val="-4"/>
        </w:rPr>
        <w:t>e djathta</w:t>
      </w:r>
      <w:r>
        <w:rPr>
          <w:i/>
          <w:color w:val="231F20"/>
          <w:spacing w:val="-5"/>
        </w:rPr>
        <w:t> </w:t>
      </w:r>
      <w:r>
        <w:rPr>
          <w:i/>
          <w:color w:val="231F20"/>
          <w:spacing w:val="-4"/>
        </w:rPr>
        <w:t>fletoren time të</w:t>
      </w:r>
      <w:r>
        <w:rPr>
          <w:i/>
          <w:color w:val="231F20"/>
          <w:spacing w:val="-5"/>
        </w:rPr>
        <w:t> </w:t>
      </w:r>
      <w:r>
        <w:rPr>
          <w:i/>
          <w:color w:val="231F20"/>
          <w:spacing w:val="-8"/>
        </w:rPr>
        <w:t>veprave!”</w:t>
      </w:r>
    </w:p>
    <w:p>
      <w:pPr>
        <w:pStyle w:val="BodyText"/>
        <w:spacing w:line="242" w:lineRule="auto" w:before="138"/>
        <w:ind w:right="281" w:firstLine="283"/>
        <w:rPr>
          <w:b/>
          <w:i/>
          <w:position w:val="8"/>
          <w:sz w:val="14"/>
        </w:rPr>
      </w:pPr>
      <w:r>
        <w:rPr>
          <w:color w:val="231F20"/>
        </w:rPr>
        <w:t>Po, besimtarët janë të vetëdijshëm për sprovimin me vështirësi të këtij lloji, ashtu siç janë të vetëdijshëm edhe për sprovimin e tyre me çdo gjë tjetër. Ata besojnë fuqishëm se, nëpërmjet përpjekjes për t’u përqendruar dhe për t’iu kthyer Atij plotësisht, do t’i plotësojnë një pjesë të boshllëqeve në skedat e tyre të adhurimit. Me këtë iman dhe </w:t>
      </w:r>
      <w:r>
        <w:rPr>
          <w:color w:val="231F20"/>
          <w:spacing w:val="-2"/>
        </w:rPr>
        <w:t>besim,</w:t>
      </w:r>
      <w:r>
        <w:rPr>
          <w:color w:val="231F20"/>
          <w:spacing w:val="-8"/>
        </w:rPr>
        <w:t> </w:t>
      </w:r>
      <w:r>
        <w:rPr>
          <w:color w:val="231F20"/>
          <w:spacing w:val="-2"/>
        </w:rPr>
        <w:t>besimtarët</w:t>
      </w:r>
      <w:r>
        <w:rPr>
          <w:color w:val="231F20"/>
          <w:spacing w:val="-8"/>
        </w:rPr>
        <w:t> </w:t>
      </w:r>
      <w:r>
        <w:rPr>
          <w:color w:val="231F20"/>
          <w:spacing w:val="-2"/>
        </w:rPr>
        <w:t>i</w:t>
      </w:r>
      <w:r>
        <w:rPr>
          <w:color w:val="231F20"/>
          <w:spacing w:val="-8"/>
        </w:rPr>
        <w:t> </w:t>
      </w:r>
      <w:r>
        <w:rPr>
          <w:color w:val="231F20"/>
          <w:spacing w:val="-2"/>
        </w:rPr>
        <w:t>japin</w:t>
      </w:r>
      <w:r>
        <w:rPr>
          <w:color w:val="231F20"/>
          <w:spacing w:val="-8"/>
        </w:rPr>
        <w:t> </w:t>
      </w:r>
      <w:r>
        <w:rPr>
          <w:color w:val="231F20"/>
          <w:spacing w:val="-2"/>
        </w:rPr>
        <w:t>abdesit</w:t>
      </w:r>
      <w:r>
        <w:rPr>
          <w:color w:val="231F20"/>
          <w:spacing w:val="-8"/>
        </w:rPr>
        <w:t> </w:t>
      </w:r>
      <w:r>
        <w:rPr>
          <w:color w:val="231F20"/>
          <w:spacing w:val="-2"/>
        </w:rPr>
        <w:t>një</w:t>
      </w:r>
      <w:r>
        <w:rPr>
          <w:color w:val="231F20"/>
          <w:spacing w:val="-8"/>
        </w:rPr>
        <w:t> </w:t>
      </w:r>
      <w:r>
        <w:rPr>
          <w:color w:val="231F20"/>
          <w:spacing w:val="-2"/>
        </w:rPr>
        <w:t>vlerë</w:t>
      </w:r>
      <w:r>
        <w:rPr>
          <w:color w:val="231F20"/>
          <w:spacing w:val="-8"/>
        </w:rPr>
        <w:t> </w:t>
      </w:r>
      <w:r>
        <w:rPr>
          <w:color w:val="231F20"/>
          <w:spacing w:val="-2"/>
        </w:rPr>
        <w:t>krejt</w:t>
      </w:r>
      <w:r>
        <w:rPr>
          <w:color w:val="231F20"/>
          <w:spacing w:val="-8"/>
        </w:rPr>
        <w:t> </w:t>
      </w:r>
      <w:r>
        <w:rPr>
          <w:color w:val="231F20"/>
          <w:spacing w:val="-2"/>
        </w:rPr>
        <w:t>tjetër,</w:t>
      </w:r>
      <w:r>
        <w:rPr>
          <w:color w:val="231F20"/>
          <w:spacing w:val="-8"/>
        </w:rPr>
        <w:t> </w:t>
      </w:r>
      <w:r>
        <w:rPr>
          <w:color w:val="231F20"/>
          <w:spacing w:val="-2"/>
        </w:rPr>
        <w:t>e</w:t>
      </w:r>
      <w:r>
        <w:rPr>
          <w:color w:val="231F20"/>
          <w:spacing w:val="-8"/>
        </w:rPr>
        <w:t> </w:t>
      </w:r>
      <w:r>
        <w:rPr>
          <w:color w:val="231F20"/>
          <w:spacing w:val="-2"/>
        </w:rPr>
        <w:t>vlerësojnë</w:t>
      </w:r>
      <w:r>
        <w:rPr>
          <w:color w:val="231F20"/>
          <w:spacing w:val="-8"/>
        </w:rPr>
        <w:t> </w:t>
      </w:r>
      <w:r>
        <w:rPr>
          <w:color w:val="231F20"/>
          <w:spacing w:val="-2"/>
        </w:rPr>
        <w:t>atë</w:t>
      </w:r>
      <w:r>
        <w:rPr>
          <w:color w:val="231F20"/>
          <w:spacing w:val="-8"/>
        </w:rPr>
        <w:t> </w:t>
      </w:r>
      <w:r>
        <w:rPr>
          <w:color w:val="231F20"/>
          <w:spacing w:val="-2"/>
        </w:rPr>
        <w:t>si </w:t>
      </w:r>
      <w:r>
        <w:rPr>
          <w:color w:val="231F20"/>
        </w:rPr>
        <w:t>një</w:t>
      </w:r>
      <w:r>
        <w:rPr>
          <w:color w:val="231F20"/>
          <w:spacing w:val="-9"/>
        </w:rPr>
        <w:t> </w:t>
      </w:r>
      <w:r>
        <w:rPr>
          <w:color w:val="231F20"/>
        </w:rPr>
        <w:t>farë</w:t>
      </w:r>
      <w:r>
        <w:rPr>
          <w:color w:val="231F20"/>
          <w:spacing w:val="-9"/>
        </w:rPr>
        <w:t> </w:t>
      </w:r>
      <w:r>
        <w:rPr>
          <w:color w:val="231F20"/>
        </w:rPr>
        <w:t>që</w:t>
      </w:r>
      <w:r>
        <w:rPr>
          <w:color w:val="231F20"/>
          <w:spacing w:val="-9"/>
        </w:rPr>
        <w:t> </w:t>
      </w:r>
      <w:r>
        <w:rPr>
          <w:color w:val="231F20"/>
        </w:rPr>
        <w:t>mbin</w:t>
      </w:r>
      <w:r>
        <w:rPr>
          <w:color w:val="231F20"/>
          <w:spacing w:val="-9"/>
        </w:rPr>
        <w:t> </w:t>
      </w:r>
      <w:r>
        <w:rPr>
          <w:color w:val="231F20"/>
        </w:rPr>
        <w:t>e</w:t>
      </w:r>
      <w:r>
        <w:rPr>
          <w:color w:val="231F20"/>
          <w:spacing w:val="-9"/>
        </w:rPr>
        <w:t> </w:t>
      </w:r>
      <w:r>
        <w:rPr>
          <w:color w:val="231F20"/>
        </w:rPr>
        <w:t>jep</w:t>
      </w:r>
      <w:r>
        <w:rPr>
          <w:color w:val="231F20"/>
          <w:spacing w:val="-9"/>
        </w:rPr>
        <w:t> </w:t>
      </w:r>
      <w:r>
        <w:rPr>
          <w:color w:val="231F20"/>
        </w:rPr>
        <w:t>fruta</w:t>
      </w:r>
      <w:r>
        <w:rPr>
          <w:color w:val="231F20"/>
          <w:spacing w:val="-9"/>
        </w:rPr>
        <w:t> </w:t>
      </w:r>
      <w:r>
        <w:rPr>
          <w:color w:val="231F20"/>
        </w:rPr>
        <w:t>jo</w:t>
      </w:r>
      <w:r>
        <w:rPr>
          <w:color w:val="231F20"/>
          <w:spacing w:val="-9"/>
        </w:rPr>
        <w:t> </w:t>
      </w:r>
      <w:r>
        <w:rPr>
          <w:color w:val="231F20"/>
        </w:rPr>
        <w:t>shtatë,</w:t>
      </w:r>
      <w:r>
        <w:rPr>
          <w:color w:val="231F20"/>
          <w:spacing w:val="-9"/>
        </w:rPr>
        <w:t> </w:t>
      </w:r>
      <w:r>
        <w:rPr>
          <w:color w:val="231F20"/>
        </w:rPr>
        <w:t>po</w:t>
      </w:r>
      <w:r>
        <w:rPr>
          <w:color w:val="231F20"/>
          <w:spacing w:val="-9"/>
        </w:rPr>
        <w:t> </w:t>
      </w:r>
      <w:r>
        <w:rPr>
          <w:color w:val="231F20"/>
        </w:rPr>
        <w:t>shtatëdhjetë</w:t>
      </w:r>
      <w:r>
        <w:rPr>
          <w:color w:val="231F20"/>
          <w:spacing w:val="-9"/>
        </w:rPr>
        <w:t> </w:t>
      </w:r>
      <w:r>
        <w:rPr>
          <w:color w:val="231F20"/>
        </w:rPr>
        <w:t>herë</w:t>
      </w:r>
      <w:r>
        <w:rPr>
          <w:color w:val="231F20"/>
          <w:spacing w:val="-9"/>
        </w:rPr>
        <w:t> </w:t>
      </w:r>
      <w:r>
        <w:rPr>
          <w:color w:val="231F20"/>
        </w:rPr>
        <w:t>në</w:t>
      </w:r>
      <w:r>
        <w:rPr>
          <w:color w:val="231F20"/>
          <w:spacing w:val="-9"/>
        </w:rPr>
        <w:t> </w:t>
      </w:r>
      <w:r>
        <w:rPr>
          <w:color w:val="231F20"/>
        </w:rPr>
        <w:t>vit.</w:t>
      </w:r>
      <w:r>
        <w:rPr>
          <w:color w:val="231F20"/>
          <w:spacing w:val="-9"/>
        </w:rPr>
        <w:t> </w:t>
      </w:r>
      <w:r>
        <w:rPr>
          <w:color w:val="231F20"/>
        </w:rPr>
        <w:t>Bëjnë që</w:t>
      </w:r>
      <w:r>
        <w:rPr>
          <w:color w:val="231F20"/>
          <w:spacing w:val="-12"/>
        </w:rPr>
        <w:t> </w:t>
      </w:r>
      <w:r>
        <w:rPr>
          <w:color w:val="231F20"/>
        </w:rPr>
        <w:t>të</w:t>
      </w:r>
      <w:r>
        <w:rPr>
          <w:color w:val="231F20"/>
          <w:spacing w:val="-12"/>
        </w:rPr>
        <w:t> </w:t>
      </w:r>
      <w:r>
        <w:rPr>
          <w:color w:val="231F20"/>
        </w:rPr>
        <w:t>shkruhet</w:t>
      </w:r>
      <w:r>
        <w:rPr>
          <w:color w:val="231F20"/>
          <w:spacing w:val="-12"/>
        </w:rPr>
        <w:t> </w:t>
      </w:r>
      <w:r>
        <w:rPr>
          <w:color w:val="231F20"/>
        </w:rPr>
        <w:t>një</w:t>
      </w:r>
      <w:r>
        <w:rPr>
          <w:color w:val="231F20"/>
          <w:spacing w:val="-12"/>
        </w:rPr>
        <w:t> </w:t>
      </w:r>
      <w:r>
        <w:rPr>
          <w:color w:val="231F20"/>
        </w:rPr>
        <w:t>abdes</w:t>
      </w:r>
      <w:r>
        <w:rPr>
          <w:color w:val="231F20"/>
          <w:spacing w:val="-12"/>
        </w:rPr>
        <w:t> </w:t>
      </w:r>
      <w:r>
        <w:rPr>
          <w:color w:val="231F20"/>
        </w:rPr>
        <w:t>në</w:t>
      </w:r>
      <w:r>
        <w:rPr>
          <w:color w:val="231F20"/>
          <w:spacing w:val="-12"/>
        </w:rPr>
        <w:t> </w:t>
      </w:r>
      <w:r>
        <w:rPr>
          <w:color w:val="231F20"/>
        </w:rPr>
        <w:t>fletoren</w:t>
      </w:r>
      <w:r>
        <w:rPr>
          <w:color w:val="231F20"/>
          <w:spacing w:val="-12"/>
        </w:rPr>
        <w:t> </w:t>
      </w:r>
      <w:r>
        <w:rPr>
          <w:color w:val="231F20"/>
        </w:rPr>
        <w:t>e</w:t>
      </w:r>
      <w:r>
        <w:rPr>
          <w:color w:val="231F20"/>
          <w:spacing w:val="-12"/>
        </w:rPr>
        <w:t> </w:t>
      </w:r>
      <w:r>
        <w:rPr>
          <w:color w:val="231F20"/>
        </w:rPr>
        <w:t>tyre</w:t>
      </w:r>
      <w:r>
        <w:rPr>
          <w:color w:val="231F20"/>
          <w:spacing w:val="-12"/>
        </w:rPr>
        <w:t> </w:t>
      </w:r>
      <w:r>
        <w:rPr>
          <w:color w:val="231F20"/>
        </w:rPr>
        <w:t>të</w:t>
      </w:r>
      <w:r>
        <w:rPr>
          <w:color w:val="231F20"/>
          <w:spacing w:val="-12"/>
        </w:rPr>
        <w:t> </w:t>
      </w:r>
      <w:r>
        <w:rPr>
          <w:color w:val="231F20"/>
        </w:rPr>
        <w:t>veprave,</w:t>
      </w:r>
      <w:r>
        <w:rPr>
          <w:color w:val="231F20"/>
          <w:spacing w:val="-12"/>
        </w:rPr>
        <w:t> </w:t>
      </w:r>
      <w:r>
        <w:rPr>
          <w:color w:val="231F20"/>
        </w:rPr>
        <w:t>por</w:t>
      </w:r>
      <w:r>
        <w:rPr>
          <w:color w:val="231F20"/>
          <w:spacing w:val="-12"/>
        </w:rPr>
        <w:t> </w:t>
      </w:r>
      <w:r>
        <w:rPr>
          <w:color w:val="231F20"/>
        </w:rPr>
        <w:t>shpresojnë</w:t>
      </w:r>
      <w:r>
        <w:rPr>
          <w:color w:val="231F20"/>
          <w:spacing w:val="-12"/>
        </w:rPr>
        <w:t> </w:t>
      </w:r>
      <w:r>
        <w:rPr>
          <w:color w:val="231F20"/>
        </w:rPr>
        <w:t>të </w:t>
      </w:r>
      <w:r>
        <w:rPr>
          <w:color w:val="231F20"/>
          <w:spacing w:val="-2"/>
        </w:rPr>
        <w:t>shpërblehen</w:t>
      </w:r>
      <w:r>
        <w:rPr>
          <w:color w:val="231F20"/>
          <w:spacing w:val="-11"/>
        </w:rPr>
        <w:t> </w:t>
      </w:r>
      <w:r>
        <w:rPr>
          <w:color w:val="231F20"/>
          <w:spacing w:val="-2"/>
        </w:rPr>
        <w:t>për</w:t>
      </w:r>
      <w:r>
        <w:rPr>
          <w:color w:val="231F20"/>
          <w:spacing w:val="-11"/>
        </w:rPr>
        <w:t> </w:t>
      </w:r>
      <w:r>
        <w:rPr>
          <w:color w:val="231F20"/>
          <w:spacing w:val="-2"/>
        </w:rPr>
        <w:t>shumë</w:t>
      </w:r>
      <w:r>
        <w:rPr>
          <w:color w:val="231F20"/>
          <w:spacing w:val="-11"/>
        </w:rPr>
        <w:t> </w:t>
      </w:r>
      <w:r>
        <w:rPr>
          <w:color w:val="231F20"/>
          <w:spacing w:val="-2"/>
        </w:rPr>
        <w:t>më</w:t>
      </w:r>
      <w:r>
        <w:rPr>
          <w:color w:val="231F20"/>
          <w:spacing w:val="-11"/>
        </w:rPr>
        <w:t> </w:t>
      </w:r>
      <w:r>
        <w:rPr>
          <w:color w:val="231F20"/>
          <w:spacing w:val="-2"/>
        </w:rPr>
        <w:t>shumë</w:t>
      </w:r>
      <w:r>
        <w:rPr>
          <w:color w:val="231F20"/>
          <w:spacing w:val="-11"/>
        </w:rPr>
        <w:t> </w:t>
      </w:r>
      <w:r>
        <w:rPr>
          <w:color w:val="231F20"/>
          <w:spacing w:val="-2"/>
        </w:rPr>
        <w:t>se</w:t>
      </w:r>
      <w:r>
        <w:rPr>
          <w:color w:val="231F20"/>
          <w:spacing w:val="-11"/>
        </w:rPr>
        <w:t> </w:t>
      </w:r>
      <w:r>
        <w:rPr>
          <w:color w:val="231F20"/>
          <w:spacing w:val="-2"/>
        </w:rPr>
        <w:t>aq.</w:t>
      </w:r>
      <w:r>
        <w:rPr>
          <w:color w:val="231F20"/>
          <w:spacing w:val="-11"/>
        </w:rPr>
        <w:t> </w:t>
      </w:r>
      <w:r>
        <w:rPr>
          <w:color w:val="231F20"/>
          <w:spacing w:val="-2"/>
        </w:rPr>
        <w:t>E,</w:t>
      </w:r>
      <w:r>
        <w:rPr>
          <w:color w:val="231F20"/>
          <w:spacing w:val="-11"/>
        </w:rPr>
        <w:t> </w:t>
      </w:r>
      <w:r>
        <w:rPr>
          <w:color w:val="231F20"/>
          <w:spacing w:val="-2"/>
        </w:rPr>
        <w:t>pse</w:t>
      </w:r>
      <w:r>
        <w:rPr>
          <w:color w:val="231F20"/>
          <w:spacing w:val="-11"/>
        </w:rPr>
        <w:t> </w:t>
      </w:r>
      <w:r>
        <w:rPr>
          <w:color w:val="231F20"/>
          <w:spacing w:val="-2"/>
        </w:rPr>
        <w:t>jo?</w:t>
      </w:r>
      <w:r>
        <w:rPr>
          <w:color w:val="231F20"/>
          <w:spacing w:val="-11"/>
        </w:rPr>
        <w:t> </w:t>
      </w:r>
      <w:r>
        <w:rPr>
          <w:b/>
          <w:i/>
          <w:color w:val="231F20"/>
          <w:spacing w:val="-2"/>
        </w:rPr>
        <w:t>“Ajo</w:t>
      </w:r>
      <w:r>
        <w:rPr>
          <w:b/>
          <w:i/>
          <w:color w:val="231F20"/>
          <w:spacing w:val="-13"/>
        </w:rPr>
        <w:t> </w:t>
      </w:r>
      <w:r>
        <w:rPr>
          <w:b/>
          <w:i/>
          <w:color w:val="231F20"/>
          <w:spacing w:val="-2"/>
        </w:rPr>
        <w:t>është</w:t>
      </w:r>
      <w:r>
        <w:rPr>
          <w:b/>
          <w:i/>
          <w:color w:val="231F20"/>
          <w:spacing w:val="-13"/>
        </w:rPr>
        <w:t> </w:t>
      </w:r>
      <w:r>
        <w:rPr>
          <w:b/>
          <w:i/>
          <w:color w:val="231F20"/>
          <w:spacing w:val="-2"/>
        </w:rPr>
        <w:t>mirësia</w:t>
      </w:r>
      <w:r>
        <w:rPr>
          <w:b/>
          <w:i/>
          <w:color w:val="231F20"/>
          <w:spacing w:val="-13"/>
        </w:rPr>
        <w:t> </w:t>
      </w:r>
      <w:r>
        <w:rPr>
          <w:b/>
          <w:i/>
          <w:color w:val="231F20"/>
          <w:spacing w:val="-2"/>
        </w:rPr>
        <w:t>e </w:t>
      </w:r>
      <w:r>
        <w:rPr>
          <w:b/>
          <w:i/>
          <w:color w:val="231F20"/>
        </w:rPr>
        <w:t>Allahut, që Ai ia jep kujt të dojë…”</w:t>
      </w:r>
      <w:r>
        <w:rPr>
          <w:b/>
          <w:i/>
          <w:color w:val="231F20"/>
          <w:position w:val="8"/>
          <w:sz w:val="14"/>
        </w:rPr>
        <w:t>168</w:t>
      </w:r>
    </w:p>
    <w:p>
      <w:pPr>
        <w:pStyle w:val="BodyText"/>
        <w:spacing w:before="144"/>
        <w:ind w:left="0"/>
        <w:jc w:val="left"/>
        <w:rPr>
          <w:b/>
          <w:i/>
          <w:sz w:val="20"/>
        </w:rPr>
      </w:pPr>
      <w:r>
        <w:rPr>
          <w:b/>
          <w:i/>
          <w:sz w:val="20"/>
        </w:rPr>
        <mc:AlternateContent>
          <mc:Choice Requires="wps">
            <w:drawing>
              <wp:anchor distT="0" distB="0" distL="0" distR="0" allowOverlap="1" layoutInCell="1" locked="0" behindDoc="1" simplePos="0" relativeHeight="487662080">
                <wp:simplePos x="0" y="0"/>
                <wp:positionH relativeFrom="page">
                  <wp:posOffset>540000</wp:posOffset>
                </wp:positionH>
                <wp:positionV relativeFrom="paragraph">
                  <wp:posOffset>252789</wp:posOffset>
                </wp:positionV>
                <wp:extent cx="1080135"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9.90468pt;width:85.05pt;height:.1pt;mso-position-horizontal-relative:page;mso-position-vertical-relative:paragraph;z-index:-15654400;mso-wrap-distance-left:0;mso-wrap-distance-right:0" id="docshape192" coordorigin="850,398" coordsize="1701,0" path="m850,398l2551,39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168</w:t>
      </w:r>
      <w:r>
        <w:rPr>
          <w:color w:val="231F20"/>
          <w:spacing w:val="4"/>
          <w:position w:val="8"/>
          <w:sz w:val="14"/>
        </w:rPr>
        <w:t> </w:t>
      </w:r>
      <w:r>
        <w:rPr>
          <w:color w:val="231F20"/>
          <w:sz w:val="20"/>
        </w:rPr>
        <w:t>Surja</w:t>
      </w:r>
      <w:r>
        <w:rPr>
          <w:color w:val="231F20"/>
          <w:spacing w:val="-11"/>
          <w:sz w:val="20"/>
        </w:rPr>
        <w:t> </w:t>
      </w:r>
      <w:r>
        <w:rPr>
          <w:color w:val="231F20"/>
          <w:sz w:val="20"/>
        </w:rPr>
        <w:t>Hadíd,</w:t>
      </w:r>
      <w:r>
        <w:rPr>
          <w:color w:val="231F20"/>
          <w:spacing w:val="-11"/>
          <w:sz w:val="20"/>
        </w:rPr>
        <w:t> </w:t>
      </w:r>
      <w:r>
        <w:rPr>
          <w:color w:val="231F20"/>
          <w:sz w:val="20"/>
        </w:rPr>
        <w:t>ajeti</w:t>
      </w:r>
      <w:r>
        <w:rPr>
          <w:color w:val="231F20"/>
          <w:spacing w:val="-11"/>
          <w:sz w:val="20"/>
        </w:rPr>
        <w:t> </w:t>
      </w:r>
      <w:r>
        <w:rPr>
          <w:color w:val="231F20"/>
          <w:spacing w:val="-5"/>
          <w:sz w:val="20"/>
        </w:rPr>
        <w:t>21.</w:t>
      </w:r>
    </w:p>
    <w:p>
      <w:pPr>
        <w:spacing w:after="0"/>
        <w:jc w:val="left"/>
        <w:rPr>
          <w:sz w:val="20"/>
        </w:rPr>
        <w:sectPr>
          <w:pgSz w:w="8400" w:h="11910"/>
          <w:pgMar w:header="810" w:footer="0" w:top="1080" w:bottom="280" w:left="708" w:right="566"/>
        </w:sectPr>
      </w:pPr>
    </w:p>
    <w:p>
      <w:pPr>
        <w:spacing w:line="261" w:lineRule="auto" w:before="107"/>
        <w:ind w:left="142" w:right="281" w:firstLine="283"/>
        <w:jc w:val="both"/>
        <w:rPr>
          <w:sz w:val="24"/>
        </w:rPr>
      </w:pPr>
      <w:r>
        <w:rPr>
          <w:color w:val="231F20"/>
          <w:sz w:val="24"/>
        </w:rPr>
        <w:t>Në</w:t>
      </w:r>
      <w:r>
        <w:rPr>
          <w:color w:val="231F20"/>
          <w:spacing w:val="-5"/>
          <w:sz w:val="24"/>
        </w:rPr>
        <w:t> </w:t>
      </w:r>
      <w:r>
        <w:rPr>
          <w:color w:val="231F20"/>
          <w:sz w:val="24"/>
        </w:rPr>
        <w:t>fakt,</w:t>
      </w:r>
      <w:r>
        <w:rPr>
          <w:color w:val="231F20"/>
          <w:spacing w:val="-5"/>
          <w:sz w:val="24"/>
        </w:rPr>
        <w:t> </w:t>
      </w:r>
      <w:r>
        <w:rPr>
          <w:color w:val="231F20"/>
          <w:sz w:val="24"/>
        </w:rPr>
        <w:t>edhe</w:t>
      </w:r>
      <w:r>
        <w:rPr>
          <w:color w:val="231F20"/>
          <w:spacing w:val="-5"/>
          <w:sz w:val="24"/>
        </w:rPr>
        <w:t> </w:t>
      </w:r>
      <w:r>
        <w:rPr>
          <w:color w:val="231F20"/>
          <w:sz w:val="24"/>
        </w:rPr>
        <w:t>i</w:t>
      </w:r>
      <w:r>
        <w:rPr>
          <w:color w:val="231F20"/>
          <w:spacing w:val="-5"/>
          <w:sz w:val="24"/>
        </w:rPr>
        <w:t> </w:t>
      </w:r>
      <w:r>
        <w:rPr>
          <w:color w:val="231F20"/>
          <w:sz w:val="24"/>
        </w:rPr>
        <w:t>Dërguari</w:t>
      </w:r>
      <w:r>
        <w:rPr>
          <w:color w:val="231F20"/>
          <w:spacing w:val="-5"/>
          <w:sz w:val="24"/>
        </w:rPr>
        <w:t> </w:t>
      </w:r>
      <w:r>
        <w:rPr>
          <w:color w:val="231F20"/>
          <w:sz w:val="24"/>
        </w:rPr>
        <w:t>i</w:t>
      </w:r>
      <w:r>
        <w:rPr>
          <w:color w:val="231F20"/>
          <w:spacing w:val="-5"/>
          <w:sz w:val="24"/>
        </w:rPr>
        <w:t> </w:t>
      </w:r>
      <w:r>
        <w:rPr>
          <w:color w:val="231F20"/>
          <w:sz w:val="24"/>
        </w:rPr>
        <w:t>Allahut</w:t>
      </w:r>
      <w:r>
        <w:rPr>
          <w:color w:val="231F20"/>
          <w:spacing w:val="-5"/>
          <w:sz w:val="24"/>
        </w:rPr>
        <w:t> </w:t>
      </w:r>
      <w:r>
        <w:rPr>
          <w:color w:val="231F20"/>
          <w:sz w:val="24"/>
        </w:rPr>
        <w:t>(s.a.s.)</w:t>
      </w:r>
      <w:r>
        <w:rPr>
          <w:color w:val="231F20"/>
          <w:spacing w:val="-5"/>
          <w:sz w:val="24"/>
        </w:rPr>
        <w:t> </w:t>
      </w:r>
      <w:r>
        <w:rPr>
          <w:color w:val="231F20"/>
          <w:sz w:val="24"/>
        </w:rPr>
        <w:t>ka</w:t>
      </w:r>
      <w:r>
        <w:rPr>
          <w:color w:val="231F20"/>
          <w:spacing w:val="-5"/>
          <w:sz w:val="24"/>
        </w:rPr>
        <w:t> </w:t>
      </w:r>
      <w:r>
        <w:rPr>
          <w:color w:val="231F20"/>
          <w:sz w:val="24"/>
        </w:rPr>
        <w:t>thënë:</w:t>
      </w:r>
      <w:r>
        <w:rPr>
          <w:color w:val="231F20"/>
          <w:spacing w:val="-5"/>
          <w:sz w:val="24"/>
        </w:rPr>
        <w:t> </w:t>
      </w:r>
      <w:r>
        <w:rPr>
          <w:i/>
          <w:color w:val="231F20"/>
          <w:sz w:val="24"/>
        </w:rPr>
        <w:t>“Për</w:t>
      </w:r>
      <w:r>
        <w:rPr>
          <w:i/>
          <w:color w:val="231F20"/>
          <w:spacing w:val="-4"/>
          <w:sz w:val="24"/>
        </w:rPr>
        <w:t> </w:t>
      </w:r>
      <w:r>
        <w:rPr>
          <w:i/>
          <w:color w:val="231F20"/>
          <w:sz w:val="24"/>
        </w:rPr>
        <w:t>atë</w:t>
      </w:r>
      <w:r>
        <w:rPr>
          <w:i/>
          <w:color w:val="231F20"/>
          <w:spacing w:val="-4"/>
          <w:sz w:val="24"/>
        </w:rPr>
        <w:t> </w:t>
      </w:r>
      <w:r>
        <w:rPr>
          <w:i/>
          <w:color w:val="231F20"/>
          <w:sz w:val="24"/>
        </w:rPr>
        <w:t>rob</w:t>
      </w:r>
      <w:r>
        <w:rPr>
          <w:i/>
          <w:color w:val="231F20"/>
          <w:spacing w:val="-4"/>
          <w:sz w:val="24"/>
        </w:rPr>
        <w:t> </w:t>
      </w:r>
      <w:r>
        <w:rPr>
          <w:i/>
          <w:color w:val="231F20"/>
          <w:sz w:val="24"/>
        </w:rPr>
        <w:t>që </w:t>
      </w:r>
      <w:r>
        <w:rPr>
          <w:i/>
          <w:color w:val="231F20"/>
          <w:spacing w:val="-2"/>
          <w:sz w:val="24"/>
        </w:rPr>
        <w:t>merr</w:t>
      </w:r>
      <w:r>
        <w:rPr>
          <w:i/>
          <w:color w:val="231F20"/>
          <w:spacing w:val="-12"/>
          <w:sz w:val="24"/>
        </w:rPr>
        <w:t> </w:t>
      </w:r>
      <w:r>
        <w:rPr>
          <w:i/>
          <w:color w:val="231F20"/>
          <w:spacing w:val="-2"/>
          <w:sz w:val="24"/>
        </w:rPr>
        <w:t>abdes</w:t>
      </w:r>
      <w:r>
        <w:rPr>
          <w:i/>
          <w:color w:val="231F20"/>
          <w:spacing w:val="-12"/>
          <w:sz w:val="24"/>
        </w:rPr>
        <w:t> </w:t>
      </w:r>
      <w:r>
        <w:rPr>
          <w:i/>
          <w:color w:val="231F20"/>
          <w:spacing w:val="-2"/>
          <w:sz w:val="24"/>
        </w:rPr>
        <w:t>sipas</w:t>
      </w:r>
      <w:r>
        <w:rPr>
          <w:i/>
          <w:color w:val="231F20"/>
          <w:spacing w:val="-12"/>
          <w:sz w:val="24"/>
        </w:rPr>
        <w:t> </w:t>
      </w:r>
      <w:r>
        <w:rPr>
          <w:i/>
          <w:color w:val="231F20"/>
          <w:spacing w:val="-2"/>
          <w:sz w:val="24"/>
        </w:rPr>
        <w:t>rregullave</w:t>
      </w:r>
      <w:r>
        <w:rPr>
          <w:i/>
          <w:color w:val="231F20"/>
          <w:spacing w:val="-12"/>
          <w:sz w:val="24"/>
        </w:rPr>
        <w:t> </w:t>
      </w:r>
      <w:r>
        <w:rPr>
          <w:i/>
          <w:color w:val="231F20"/>
          <w:spacing w:val="-2"/>
          <w:sz w:val="24"/>
        </w:rPr>
        <w:t>dhe</w:t>
      </w:r>
      <w:r>
        <w:rPr>
          <w:i/>
          <w:color w:val="231F20"/>
          <w:spacing w:val="-12"/>
          <w:sz w:val="24"/>
        </w:rPr>
        <w:t> </w:t>
      </w:r>
      <w:r>
        <w:rPr>
          <w:i/>
          <w:color w:val="231F20"/>
          <w:spacing w:val="-2"/>
          <w:sz w:val="24"/>
        </w:rPr>
        <w:t>etikës</w:t>
      </w:r>
      <w:r>
        <w:rPr>
          <w:i/>
          <w:color w:val="231F20"/>
          <w:spacing w:val="-12"/>
          <w:sz w:val="24"/>
        </w:rPr>
        <w:t> </w:t>
      </w:r>
      <w:r>
        <w:rPr>
          <w:i/>
          <w:color w:val="231F20"/>
          <w:spacing w:val="-2"/>
          <w:sz w:val="24"/>
        </w:rPr>
        <w:t>së</w:t>
      </w:r>
      <w:r>
        <w:rPr>
          <w:i/>
          <w:color w:val="231F20"/>
          <w:spacing w:val="-12"/>
          <w:sz w:val="24"/>
        </w:rPr>
        <w:t> </w:t>
      </w:r>
      <w:r>
        <w:rPr>
          <w:i/>
          <w:color w:val="231F20"/>
          <w:spacing w:val="-2"/>
          <w:sz w:val="24"/>
        </w:rPr>
        <w:t>abdesit,</w:t>
      </w:r>
      <w:r>
        <w:rPr>
          <w:i/>
          <w:color w:val="231F20"/>
          <w:spacing w:val="-12"/>
          <w:sz w:val="24"/>
        </w:rPr>
        <w:t> </w:t>
      </w:r>
      <w:r>
        <w:rPr>
          <w:i/>
          <w:color w:val="231F20"/>
          <w:spacing w:val="-2"/>
          <w:sz w:val="24"/>
        </w:rPr>
        <w:t>hap</w:t>
      </w:r>
      <w:r>
        <w:rPr>
          <w:i/>
          <w:color w:val="231F20"/>
          <w:spacing w:val="-12"/>
          <w:sz w:val="24"/>
        </w:rPr>
        <w:t> </w:t>
      </w:r>
      <w:r>
        <w:rPr>
          <w:i/>
          <w:color w:val="231F20"/>
          <w:spacing w:val="-2"/>
          <w:sz w:val="24"/>
        </w:rPr>
        <w:t>duart</w:t>
      </w:r>
      <w:r>
        <w:rPr>
          <w:i/>
          <w:color w:val="231F20"/>
          <w:spacing w:val="-12"/>
          <w:sz w:val="24"/>
        </w:rPr>
        <w:t> </w:t>
      </w:r>
      <w:r>
        <w:rPr>
          <w:i/>
          <w:color w:val="231F20"/>
          <w:spacing w:val="-2"/>
          <w:sz w:val="24"/>
        </w:rPr>
        <w:t>drejt</w:t>
      </w:r>
      <w:r>
        <w:rPr>
          <w:i/>
          <w:color w:val="231F20"/>
          <w:spacing w:val="-12"/>
          <w:sz w:val="24"/>
        </w:rPr>
        <w:t> </w:t>
      </w:r>
      <w:r>
        <w:rPr>
          <w:i/>
          <w:color w:val="231F20"/>
          <w:spacing w:val="-2"/>
          <w:sz w:val="24"/>
        </w:rPr>
        <w:t>qiellit </w:t>
      </w:r>
      <w:r>
        <w:rPr>
          <w:i/>
          <w:color w:val="231F20"/>
          <w:sz w:val="24"/>
        </w:rPr>
        <w:t>dhe</w:t>
      </w:r>
      <w:r>
        <w:rPr>
          <w:i/>
          <w:color w:val="231F20"/>
          <w:spacing w:val="-4"/>
          <w:sz w:val="24"/>
        </w:rPr>
        <w:t> </w:t>
      </w:r>
      <w:r>
        <w:rPr>
          <w:i/>
          <w:color w:val="231F20"/>
          <w:sz w:val="24"/>
        </w:rPr>
        <w:t>thotë</w:t>
      </w:r>
      <w:r>
        <w:rPr>
          <w:i/>
          <w:color w:val="231F20"/>
          <w:spacing w:val="-4"/>
          <w:sz w:val="24"/>
        </w:rPr>
        <w:t> </w:t>
      </w:r>
      <w:r>
        <w:rPr>
          <w:i/>
          <w:color w:val="231F20"/>
          <w:sz w:val="24"/>
        </w:rPr>
        <w:t>‘Dëshmoj</w:t>
      </w:r>
      <w:r>
        <w:rPr>
          <w:i/>
          <w:color w:val="231F20"/>
          <w:spacing w:val="-4"/>
          <w:sz w:val="24"/>
        </w:rPr>
        <w:t> </w:t>
      </w:r>
      <w:r>
        <w:rPr>
          <w:i/>
          <w:color w:val="231F20"/>
          <w:sz w:val="24"/>
        </w:rPr>
        <w:t>se,</w:t>
      </w:r>
      <w:r>
        <w:rPr>
          <w:i/>
          <w:color w:val="231F20"/>
          <w:spacing w:val="-4"/>
          <w:sz w:val="24"/>
        </w:rPr>
        <w:t> </w:t>
      </w:r>
      <w:r>
        <w:rPr>
          <w:i/>
          <w:color w:val="231F20"/>
          <w:sz w:val="24"/>
        </w:rPr>
        <w:t>përveç</w:t>
      </w:r>
      <w:r>
        <w:rPr>
          <w:i/>
          <w:color w:val="231F20"/>
          <w:spacing w:val="-4"/>
          <w:sz w:val="24"/>
        </w:rPr>
        <w:t> </w:t>
      </w:r>
      <w:r>
        <w:rPr>
          <w:i/>
          <w:color w:val="231F20"/>
          <w:sz w:val="24"/>
        </w:rPr>
        <w:t>Allahut,</w:t>
      </w:r>
      <w:r>
        <w:rPr>
          <w:i/>
          <w:color w:val="231F20"/>
          <w:spacing w:val="40"/>
          <w:sz w:val="24"/>
        </w:rPr>
        <w:t> </w:t>
      </w:r>
      <w:r>
        <w:rPr>
          <w:i/>
          <w:color w:val="231F20"/>
          <w:sz w:val="24"/>
        </w:rPr>
        <w:t>askush</w:t>
      </w:r>
      <w:r>
        <w:rPr>
          <w:i/>
          <w:color w:val="231F20"/>
          <w:spacing w:val="-4"/>
          <w:sz w:val="24"/>
        </w:rPr>
        <w:t> </w:t>
      </w:r>
      <w:r>
        <w:rPr>
          <w:i/>
          <w:color w:val="231F20"/>
          <w:sz w:val="24"/>
        </w:rPr>
        <w:t>tjetër</w:t>
      </w:r>
      <w:r>
        <w:rPr>
          <w:i/>
          <w:color w:val="231F20"/>
          <w:spacing w:val="-4"/>
          <w:sz w:val="24"/>
        </w:rPr>
        <w:t> </w:t>
      </w:r>
      <w:r>
        <w:rPr>
          <w:i/>
          <w:color w:val="231F20"/>
          <w:sz w:val="24"/>
        </w:rPr>
        <w:t>nuk</w:t>
      </w:r>
      <w:r>
        <w:rPr>
          <w:i/>
          <w:color w:val="231F20"/>
          <w:spacing w:val="-4"/>
          <w:sz w:val="24"/>
        </w:rPr>
        <w:t> </w:t>
      </w:r>
      <w:r>
        <w:rPr>
          <w:i/>
          <w:color w:val="231F20"/>
          <w:sz w:val="24"/>
        </w:rPr>
        <w:t>mund</w:t>
      </w:r>
      <w:r>
        <w:rPr>
          <w:i/>
          <w:color w:val="231F20"/>
          <w:spacing w:val="-4"/>
          <w:sz w:val="24"/>
        </w:rPr>
        <w:t> </w:t>
      </w:r>
      <w:r>
        <w:rPr>
          <w:i/>
          <w:color w:val="231F20"/>
          <w:sz w:val="24"/>
        </w:rPr>
        <w:t>të</w:t>
      </w:r>
      <w:r>
        <w:rPr>
          <w:i/>
          <w:color w:val="231F20"/>
          <w:spacing w:val="-4"/>
          <w:sz w:val="24"/>
        </w:rPr>
        <w:t> </w:t>
      </w:r>
      <w:r>
        <w:rPr>
          <w:i/>
          <w:color w:val="231F20"/>
          <w:sz w:val="24"/>
        </w:rPr>
        <w:t>jetë i</w:t>
      </w:r>
      <w:r>
        <w:rPr>
          <w:i/>
          <w:color w:val="231F20"/>
          <w:spacing w:val="-10"/>
          <w:sz w:val="24"/>
        </w:rPr>
        <w:t> </w:t>
      </w:r>
      <w:r>
        <w:rPr>
          <w:i/>
          <w:color w:val="231F20"/>
          <w:sz w:val="24"/>
        </w:rPr>
        <w:t>Dëshiruari</w:t>
      </w:r>
      <w:r>
        <w:rPr>
          <w:i/>
          <w:color w:val="231F20"/>
          <w:spacing w:val="-10"/>
          <w:sz w:val="24"/>
        </w:rPr>
        <w:t> </w:t>
      </w:r>
      <w:r>
        <w:rPr>
          <w:i/>
          <w:color w:val="231F20"/>
          <w:sz w:val="24"/>
        </w:rPr>
        <w:t>i</w:t>
      </w:r>
      <w:r>
        <w:rPr>
          <w:i/>
          <w:color w:val="231F20"/>
          <w:spacing w:val="-10"/>
          <w:sz w:val="24"/>
        </w:rPr>
        <w:t> </w:t>
      </w:r>
      <w:r>
        <w:rPr>
          <w:i/>
          <w:color w:val="231F20"/>
          <w:sz w:val="24"/>
        </w:rPr>
        <w:t>Vërtetë,</w:t>
      </w:r>
      <w:r>
        <w:rPr>
          <w:i/>
          <w:color w:val="231F20"/>
          <w:spacing w:val="-10"/>
          <w:sz w:val="24"/>
        </w:rPr>
        <w:t> </w:t>
      </w:r>
      <w:r>
        <w:rPr>
          <w:i/>
          <w:color w:val="231F20"/>
          <w:sz w:val="24"/>
        </w:rPr>
        <w:t>i</w:t>
      </w:r>
      <w:r>
        <w:rPr>
          <w:i/>
          <w:color w:val="231F20"/>
          <w:spacing w:val="-10"/>
          <w:sz w:val="24"/>
        </w:rPr>
        <w:t> </w:t>
      </w:r>
      <w:r>
        <w:rPr>
          <w:i/>
          <w:color w:val="231F20"/>
          <w:sz w:val="24"/>
        </w:rPr>
        <w:t>Dëshiruari</w:t>
      </w:r>
      <w:r>
        <w:rPr>
          <w:i/>
          <w:color w:val="231F20"/>
          <w:spacing w:val="-10"/>
          <w:sz w:val="24"/>
        </w:rPr>
        <w:t> </w:t>
      </w:r>
      <w:r>
        <w:rPr>
          <w:i/>
          <w:color w:val="231F20"/>
          <w:sz w:val="24"/>
        </w:rPr>
        <w:t>i</w:t>
      </w:r>
      <w:r>
        <w:rPr>
          <w:i/>
          <w:color w:val="231F20"/>
          <w:spacing w:val="-10"/>
          <w:sz w:val="24"/>
        </w:rPr>
        <w:t> </w:t>
      </w:r>
      <w:r>
        <w:rPr>
          <w:i/>
          <w:color w:val="231F20"/>
          <w:sz w:val="24"/>
        </w:rPr>
        <w:t>Denjë;</w:t>
      </w:r>
      <w:r>
        <w:rPr>
          <w:i/>
          <w:color w:val="231F20"/>
          <w:spacing w:val="-10"/>
          <w:sz w:val="24"/>
        </w:rPr>
        <w:t> </w:t>
      </w:r>
      <w:r>
        <w:rPr>
          <w:i/>
          <w:color w:val="231F20"/>
          <w:sz w:val="24"/>
        </w:rPr>
        <w:t>Ai</w:t>
      </w:r>
      <w:r>
        <w:rPr>
          <w:i/>
          <w:color w:val="231F20"/>
          <w:spacing w:val="-10"/>
          <w:sz w:val="24"/>
        </w:rPr>
        <w:t> </w:t>
      </w:r>
      <w:r>
        <w:rPr>
          <w:i/>
          <w:color w:val="231F20"/>
          <w:sz w:val="24"/>
        </w:rPr>
        <w:t>është</w:t>
      </w:r>
      <w:r>
        <w:rPr>
          <w:i/>
          <w:color w:val="231F20"/>
          <w:spacing w:val="-10"/>
          <w:sz w:val="24"/>
        </w:rPr>
        <w:t> </w:t>
      </w:r>
      <w:r>
        <w:rPr>
          <w:i/>
          <w:color w:val="231F20"/>
          <w:sz w:val="24"/>
        </w:rPr>
        <w:t>Një</w:t>
      </w:r>
      <w:r>
        <w:rPr>
          <w:i/>
          <w:color w:val="231F20"/>
          <w:spacing w:val="-10"/>
          <w:sz w:val="24"/>
        </w:rPr>
        <w:t> </w:t>
      </w:r>
      <w:r>
        <w:rPr>
          <w:i/>
          <w:color w:val="231F20"/>
          <w:sz w:val="24"/>
        </w:rPr>
        <w:t>dhe</w:t>
      </w:r>
      <w:r>
        <w:rPr>
          <w:i/>
          <w:color w:val="231F20"/>
          <w:spacing w:val="-10"/>
          <w:sz w:val="24"/>
        </w:rPr>
        <w:t> </w:t>
      </w:r>
      <w:r>
        <w:rPr>
          <w:i/>
          <w:color w:val="231F20"/>
          <w:sz w:val="24"/>
        </w:rPr>
        <w:t>i</w:t>
      </w:r>
      <w:r>
        <w:rPr>
          <w:i/>
          <w:color w:val="231F20"/>
          <w:spacing w:val="-10"/>
          <w:sz w:val="24"/>
        </w:rPr>
        <w:t> </w:t>
      </w:r>
      <w:r>
        <w:rPr>
          <w:i/>
          <w:color w:val="231F20"/>
          <w:sz w:val="24"/>
        </w:rPr>
        <w:t>Pashoq. Dëshmoj gjithashtu se Muhamedi i nderuar (alejhissalátu uesselám) </w:t>
      </w:r>
      <w:r>
        <w:rPr>
          <w:i/>
          <w:color w:val="231F20"/>
          <w:spacing w:val="-8"/>
          <w:sz w:val="24"/>
        </w:rPr>
        <w:t>është</w:t>
      </w:r>
      <w:r>
        <w:rPr>
          <w:i/>
          <w:color w:val="231F20"/>
          <w:spacing w:val="-7"/>
          <w:sz w:val="24"/>
        </w:rPr>
        <w:t> </w:t>
      </w:r>
      <w:r>
        <w:rPr>
          <w:i/>
          <w:color w:val="231F20"/>
          <w:spacing w:val="-8"/>
          <w:sz w:val="24"/>
        </w:rPr>
        <w:t>rob</w:t>
      </w:r>
      <w:r>
        <w:rPr>
          <w:i/>
          <w:color w:val="231F20"/>
          <w:spacing w:val="-7"/>
          <w:sz w:val="24"/>
        </w:rPr>
        <w:t> </w:t>
      </w:r>
      <w:r>
        <w:rPr>
          <w:i/>
          <w:color w:val="231F20"/>
          <w:spacing w:val="-8"/>
          <w:sz w:val="24"/>
        </w:rPr>
        <w:t>dhe</w:t>
      </w:r>
      <w:r>
        <w:rPr>
          <w:i/>
          <w:color w:val="231F20"/>
          <w:spacing w:val="-7"/>
          <w:sz w:val="24"/>
        </w:rPr>
        <w:t> </w:t>
      </w:r>
      <w:r>
        <w:rPr>
          <w:i/>
          <w:color w:val="231F20"/>
          <w:spacing w:val="-8"/>
          <w:sz w:val="24"/>
        </w:rPr>
        <w:t>pejgamber</w:t>
      </w:r>
      <w:r>
        <w:rPr>
          <w:i/>
          <w:color w:val="231F20"/>
          <w:spacing w:val="-7"/>
          <w:sz w:val="24"/>
        </w:rPr>
        <w:t> </w:t>
      </w:r>
      <w:r>
        <w:rPr>
          <w:i/>
          <w:color w:val="231F20"/>
          <w:spacing w:val="-8"/>
          <w:sz w:val="24"/>
        </w:rPr>
        <w:t>i</w:t>
      </w:r>
      <w:r>
        <w:rPr>
          <w:i/>
          <w:color w:val="231F20"/>
          <w:spacing w:val="-7"/>
          <w:sz w:val="24"/>
        </w:rPr>
        <w:t> </w:t>
      </w:r>
      <w:r>
        <w:rPr>
          <w:i/>
          <w:color w:val="231F20"/>
          <w:spacing w:val="-8"/>
          <w:sz w:val="24"/>
        </w:rPr>
        <w:t>Tij.’,</w:t>
      </w:r>
      <w:r>
        <w:rPr>
          <w:i/>
          <w:color w:val="231F20"/>
          <w:spacing w:val="-7"/>
          <w:sz w:val="24"/>
        </w:rPr>
        <w:t> </w:t>
      </w:r>
      <w:r>
        <w:rPr>
          <w:i/>
          <w:color w:val="231F20"/>
          <w:spacing w:val="-8"/>
          <w:sz w:val="24"/>
        </w:rPr>
        <w:t>hapen</w:t>
      </w:r>
      <w:r>
        <w:rPr>
          <w:i/>
          <w:color w:val="231F20"/>
          <w:spacing w:val="-7"/>
          <w:sz w:val="24"/>
        </w:rPr>
        <w:t> </w:t>
      </w:r>
      <w:r>
        <w:rPr>
          <w:i/>
          <w:color w:val="231F20"/>
          <w:spacing w:val="-8"/>
          <w:sz w:val="24"/>
        </w:rPr>
        <w:t>njëherazi</w:t>
      </w:r>
      <w:r>
        <w:rPr>
          <w:i/>
          <w:color w:val="231F20"/>
          <w:spacing w:val="-7"/>
          <w:sz w:val="24"/>
        </w:rPr>
        <w:t> </w:t>
      </w:r>
      <w:r>
        <w:rPr>
          <w:i/>
          <w:color w:val="231F20"/>
          <w:spacing w:val="-8"/>
          <w:sz w:val="24"/>
        </w:rPr>
        <w:t>tetë</w:t>
      </w:r>
      <w:r>
        <w:rPr>
          <w:i/>
          <w:color w:val="231F20"/>
          <w:spacing w:val="-7"/>
          <w:sz w:val="24"/>
        </w:rPr>
        <w:t> </w:t>
      </w:r>
      <w:r>
        <w:rPr>
          <w:i/>
          <w:color w:val="231F20"/>
          <w:spacing w:val="-8"/>
          <w:sz w:val="24"/>
        </w:rPr>
        <w:t>dyert</w:t>
      </w:r>
      <w:r>
        <w:rPr>
          <w:i/>
          <w:color w:val="231F20"/>
          <w:spacing w:val="-7"/>
          <w:sz w:val="24"/>
        </w:rPr>
        <w:t> </w:t>
      </w:r>
      <w:r>
        <w:rPr>
          <w:i/>
          <w:color w:val="231F20"/>
          <w:spacing w:val="-8"/>
          <w:sz w:val="24"/>
        </w:rPr>
        <w:t>e</w:t>
      </w:r>
      <w:r>
        <w:rPr>
          <w:i/>
          <w:color w:val="231F20"/>
          <w:spacing w:val="-7"/>
          <w:sz w:val="24"/>
        </w:rPr>
        <w:t> </w:t>
      </w:r>
      <w:r>
        <w:rPr>
          <w:i/>
          <w:color w:val="231F20"/>
          <w:spacing w:val="-8"/>
          <w:sz w:val="24"/>
        </w:rPr>
        <w:t>Xhenetit</w:t>
      </w:r>
      <w:r>
        <w:rPr>
          <w:i/>
          <w:color w:val="231F20"/>
          <w:spacing w:val="-7"/>
          <w:sz w:val="24"/>
        </w:rPr>
        <w:t> </w:t>
      </w:r>
      <w:r>
        <w:rPr>
          <w:i/>
          <w:color w:val="231F20"/>
          <w:spacing w:val="-8"/>
          <w:sz w:val="24"/>
        </w:rPr>
        <w:t>dhe</w:t>
      </w:r>
      <w:r>
        <w:rPr>
          <w:i/>
          <w:color w:val="231F20"/>
          <w:spacing w:val="-7"/>
          <w:sz w:val="24"/>
        </w:rPr>
        <w:t> </w:t>
      </w:r>
      <w:r>
        <w:rPr>
          <w:i/>
          <w:color w:val="231F20"/>
          <w:spacing w:val="-8"/>
          <w:sz w:val="24"/>
        </w:rPr>
        <w:t>ai </w:t>
      </w:r>
      <w:r>
        <w:rPr>
          <w:i/>
          <w:color w:val="231F20"/>
          <w:spacing w:val="-6"/>
          <w:sz w:val="24"/>
        </w:rPr>
        <w:t>mund</w:t>
      </w:r>
      <w:r>
        <w:rPr>
          <w:i/>
          <w:color w:val="231F20"/>
          <w:spacing w:val="-9"/>
          <w:sz w:val="24"/>
        </w:rPr>
        <w:t> </w:t>
      </w:r>
      <w:r>
        <w:rPr>
          <w:i/>
          <w:color w:val="231F20"/>
          <w:spacing w:val="-6"/>
          <w:sz w:val="24"/>
        </w:rPr>
        <w:t>të</w:t>
      </w:r>
      <w:r>
        <w:rPr>
          <w:i/>
          <w:color w:val="231F20"/>
          <w:spacing w:val="-9"/>
          <w:sz w:val="24"/>
        </w:rPr>
        <w:t> </w:t>
      </w:r>
      <w:r>
        <w:rPr>
          <w:i/>
          <w:color w:val="231F20"/>
          <w:spacing w:val="-6"/>
          <w:sz w:val="24"/>
        </w:rPr>
        <w:t>hyjë</w:t>
      </w:r>
      <w:r>
        <w:rPr>
          <w:i/>
          <w:color w:val="231F20"/>
          <w:spacing w:val="-9"/>
          <w:sz w:val="24"/>
        </w:rPr>
        <w:t> </w:t>
      </w:r>
      <w:r>
        <w:rPr>
          <w:i/>
          <w:color w:val="231F20"/>
          <w:spacing w:val="-6"/>
          <w:sz w:val="24"/>
        </w:rPr>
        <w:t>brenda</w:t>
      </w:r>
      <w:r>
        <w:rPr>
          <w:i/>
          <w:color w:val="231F20"/>
          <w:spacing w:val="-9"/>
          <w:sz w:val="24"/>
        </w:rPr>
        <w:t> </w:t>
      </w:r>
      <w:r>
        <w:rPr>
          <w:i/>
          <w:color w:val="231F20"/>
          <w:spacing w:val="-6"/>
          <w:sz w:val="24"/>
        </w:rPr>
        <w:t>nga</w:t>
      </w:r>
      <w:r>
        <w:rPr>
          <w:i/>
          <w:color w:val="231F20"/>
          <w:spacing w:val="-9"/>
          <w:sz w:val="24"/>
        </w:rPr>
        <w:t> </w:t>
      </w:r>
      <w:r>
        <w:rPr>
          <w:i/>
          <w:color w:val="231F20"/>
          <w:spacing w:val="-6"/>
          <w:sz w:val="24"/>
        </w:rPr>
        <w:t>ajo</w:t>
      </w:r>
      <w:r>
        <w:rPr>
          <w:i/>
          <w:color w:val="231F20"/>
          <w:spacing w:val="-9"/>
          <w:sz w:val="24"/>
        </w:rPr>
        <w:t> </w:t>
      </w:r>
      <w:r>
        <w:rPr>
          <w:i/>
          <w:color w:val="231F20"/>
          <w:spacing w:val="-6"/>
          <w:sz w:val="24"/>
        </w:rPr>
        <w:t>derë</w:t>
      </w:r>
      <w:r>
        <w:rPr>
          <w:i/>
          <w:color w:val="231F20"/>
          <w:spacing w:val="-9"/>
          <w:sz w:val="24"/>
        </w:rPr>
        <w:t> </w:t>
      </w:r>
      <w:r>
        <w:rPr>
          <w:i/>
          <w:color w:val="231F20"/>
          <w:spacing w:val="-6"/>
          <w:sz w:val="24"/>
        </w:rPr>
        <w:t>që</w:t>
      </w:r>
      <w:r>
        <w:rPr>
          <w:i/>
          <w:color w:val="231F20"/>
          <w:spacing w:val="-9"/>
          <w:sz w:val="24"/>
        </w:rPr>
        <w:t> </w:t>
      </w:r>
      <w:r>
        <w:rPr>
          <w:i/>
          <w:color w:val="231F20"/>
          <w:spacing w:val="-6"/>
          <w:sz w:val="24"/>
        </w:rPr>
        <w:t>dëshiron.”</w:t>
      </w:r>
      <w:r>
        <w:rPr>
          <w:i/>
          <w:color w:val="231F20"/>
          <w:spacing w:val="-6"/>
          <w:position w:val="8"/>
          <w:sz w:val="14"/>
        </w:rPr>
        <w:t>169</w:t>
      </w:r>
      <w:r>
        <w:rPr>
          <w:i/>
          <w:color w:val="231F20"/>
          <w:spacing w:val="16"/>
          <w:position w:val="8"/>
          <w:sz w:val="14"/>
        </w:rPr>
        <w:t> </w:t>
      </w:r>
      <w:r>
        <w:rPr>
          <w:color w:val="231F20"/>
          <w:spacing w:val="-6"/>
          <w:sz w:val="24"/>
        </w:rPr>
        <w:t>Arritja</w:t>
      </w:r>
      <w:r>
        <w:rPr>
          <w:color w:val="231F20"/>
          <w:spacing w:val="-9"/>
          <w:sz w:val="24"/>
        </w:rPr>
        <w:t> </w:t>
      </w:r>
      <w:r>
        <w:rPr>
          <w:color w:val="231F20"/>
          <w:spacing w:val="-6"/>
          <w:sz w:val="24"/>
        </w:rPr>
        <w:t>e</w:t>
      </w:r>
      <w:r>
        <w:rPr>
          <w:color w:val="231F20"/>
          <w:spacing w:val="-9"/>
          <w:sz w:val="24"/>
        </w:rPr>
        <w:t> </w:t>
      </w:r>
      <w:r>
        <w:rPr>
          <w:color w:val="231F20"/>
          <w:spacing w:val="-6"/>
          <w:sz w:val="24"/>
        </w:rPr>
        <w:t>një</w:t>
      </w:r>
      <w:r>
        <w:rPr>
          <w:color w:val="231F20"/>
          <w:spacing w:val="-9"/>
          <w:sz w:val="24"/>
        </w:rPr>
        <w:t> </w:t>
      </w:r>
      <w:r>
        <w:rPr>
          <w:color w:val="231F20"/>
          <w:spacing w:val="-6"/>
          <w:sz w:val="24"/>
        </w:rPr>
        <w:t>shpërblimi </w:t>
      </w:r>
      <w:r>
        <w:rPr>
          <w:color w:val="231F20"/>
          <w:sz w:val="24"/>
        </w:rPr>
        <w:t>kaq të madh, mbase nuk është praktikisht e mundur për këdo që merr abdes. Sepse mund të mos jetë e mundur që çdo besimtar të mbushet me të njëjtat ndjenja e mendime në rrugën e namazit dhe ta ndiejë abdesin me gjithë thellësinë e tij. Megjithatë, arritja e një shpërblimi të tillë përmes abdesit është potencialisht e mundur pothuajse për të gjithë dhe është e sigurt se këta fatlumë, për të cilët do të hapen të gjitha dyert e Xhenetit, do të përzgjidhen nga mesi i atyre që i japin hakun abdesit.</w:t>
      </w:r>
    </w:p>
    <w:p>
      <w:pPr>
        <w:pStyle w:val="BodyText"/>
        <w:spacing w:line="261" w:lineRule="auto" w:before="101"/>
        <w:ind w:right="273" w:firstLine="283"/>
      </w:pPr>
      <w:r>
        <w:rPr>
          <w:color w:val="231F20"/>
        </w:rPr>
        <w:t>Prandaj i Dërguari i Allahut (s.a.s.) merrte abdes para çdo namazi. Madje, deri në çlirimin e Mekës, Ai thuajse asnjëherë nuk ka falur dy kohë namazesh me</w:t>
      </w:r>
      <w:r>
        <w:rPr>
          <w:color w:val="231F20"/>
          <w:spacing w:val="33"/>
        </w:rPr>
        <w:t> </w:t>
      </w:r>
      <w:r>
        <w:rPr>
          <w:color w:val="231F20"/>
        </w:rPr>
        <w:t>të</w:t>
      </w:r>
      <w:r>
        <w:rPr>
          <w:color w:val="231F20"/>
          <w:spacing w:val="33"/>
        </w:rPr>
        <w:t> </w:t>
      </w:r>
      <w:r>
        <w:rPr>
          <w:color w:val="231F20"/>
        </w:rPr>
        <w:t>njëjtin</w:t>
      </w:r>
      <w:r>
        <w:rPr>
          <w:color w:val="231F20"/>
          <w:spacing w:val="33"/>
        </w:rPr>
        <w:t> </w:t>
      </w:r>
      <w:r>
        <w:rPr>
          <w:color w:val="231F20"/>
        </w:rPr>
        <w:t>abdes.</w:t>
      </w:r>
      <w:r>
        <w:rPr>
          <w:color w:val="231F20"/>
          <w:spacing w:val="33"/>
        </w:rPr>
        <w:t> </w:t>
      </w:r>
      <w:r>
        <w:rPr>
          <w:color w:val="231F20"/>
        </w:rPr>
        <w:t>Edhe</w:t>
      </w:r>
      <w:r>
        <w:rPr>
          <w:color w:val="231F20"/>
          <w:spacing w:val="33"/>
        </w:rPr>
        <w:t> </w:t>
      </w:r>
      <w:r>
        <w:rPr>
          <w:color w:val="231F20"/>
        </w:rPr>
        <w:t>sahabët</w:t>
      </w:r>
      <w:r>
        <w:rPr>
          <w:color w:val="231F20"/>
          <w:spacing w:val="33"/>
        </w:rPr>
        <w:t> </w:t>
      </w:r>
      <w:r>
        <w:rPr>
          <w:color w:val="231F20"/>
        </w:rPr>
        <w:t>besonin</w:t>
      </w:r>
      <w:r>
        <w:rPr>
          <w:color w:val="231F20"/>
          <w:spacing w:val="33"/>
        </w:rPr>
        <w:t> </w:t>
      </w:r>
      <w:r>
        <w:rPr>
          <w:color w:val="231F20"/>
        </w:rPr>
        <w:t>se</w:t>
      </w:r>
      <w:r>
        <w:rPr>
          <w:color w:val="231F20"/>
          <w:spacing w:val="33"/>
        </w:rPr>
        <w:t> </w:t>
      </w:r>
      <w:r>
        <w:rPr>
          <w:color w:val="231F20"/>
        </w:rPr>
        <w:t>rruga që të çon faqebardhë drejt ditës së kiametit, me sy të shndritshëm, duar e fytyrë të pastër dhe me ndërgjegje të kulluar si botët e brendshme</w:t>
      </w:r>
      <w:r>
        <w:rPr>
          <w:color w:val="231F20"/>
          <w:spacing w:val="40"/>
        </w:rPr>
        <w:t> </w:t>
      </w:r>
      <w:r>
        <w:rPr>
          <w:color w:val="231F20"/>
        </w:rPr>
        <w:t>të</w:t>
      </w:r>
      <w:r>
        <w:rPr>
          <w:color w:val="231F20"/>
          <w:spacing w:val="40"/>
        </w:rPr>
        <w:t> </w:t>
      </w:r>
      <w:r>
        <w:rPr>
          <w:color w:val="231F20"/>
        </w:rPr>
        <w:t>atyre</w:t>
      </w:r>
      <w:r>
        <w:rPr>
          <w:color w:val="231F20"/>
          <w:spacing w:val="40"/>
        </w:rPr>
        <w:t> </w:t>
      </w:r>
      <w:r>
        <w:rPr>
          <w:color w:val="231F20"/>
        </w:rPr>
        <w:t>në</w:t>
      </w:r>
      <w:r>
        <w:rPr>
          <w:color w:val="231F20"/>
          <w:spacing w:val="40"/>
        </w:rPr>
        <w:t> </w:t>
      </w:r>
      <w:r>
        <w:rPr>
          <w:color w:val="231F20"/>
        </w:rPr>
        <w:t>qiell,</w:t>
      </w:r>
      <w:r>
        <w:rPr>
          <w:color w:val="231F20"/>
          <w:spacing w:val="40"/>
        </w:rPr>
        <w:t> </w:t>
      </w:r>
      <w:r>
        <w:rPr>
          <w:color w:val="231F20"/>
        </w:rPr>
        <w:t>kalon</w:t>
      </w:r>
      <w:r>
        <w:rPr>
          <w:color w:val="231F20"/>
          <w:spacing w:val="40"/>
        </w:rPr>
        <w:t> </w:t>
      </w:r>
      <w:r>
        <w:rPr>
          <w:color w:val="231F20"/>
        </w:rPr>
        <w:t>nga</w:t>
      </w:r>
      <w:r>
        <w:rPr>
          <w:color w:val="231F20"/>
          <w:spacing w:val="40"/>
        </w:rPr>
        <w:t> </w:t>
      </w:r>
      <w:r>
        <w:rPr>
          <w:color w:val="231F20"/>
        </w:rPr>
        <w:t>namazi</w:t>
      </w:r>
      <w:r>
        <w:rPr>
          <w:color w:val="231F20"/>
          <w:spacing w:val="40"/>
        </w:rPr>
        <w:t> </w:t>
      </w:r>
      <w:r>
        <w:rPr>
          <w:color w:val="231F20"/>
        </w:rPr>
        <w:t>dhe</w:t>
      </w:r>
      <w:r>
        <w:rPr>
          <w:color w:val="231F20"/>
          <w:spacing w:val="40"/>
        </w:rPr>
        <w:t> </w:t>
      </w:r>
      <w:r>
        <w:rPr>
          <w:color w:val="231F20"/>
        </w:rPr>
        <w:t>veprimet</w:t>
      </w:r>
      <w:r>
        <w:rPr>
          <w:color w:val="231F20"/>
          <w:spacing w:val="40"/>
        </w:rPr>
        <w:t> </w:t>
      </w:r>
      <w:r>
        <w:rPr>
          <w:color w:val="231F20"/>
        </w:rPr>
        <w:t>që bëhen para tij. Dhe në përputhje me këtë besim jetuan deri në çastin</w:t>
      </w:r>
      <w:r>
        <w:rPr>
          <w:color w:val="231F20"/>
          <w:spacing w:val="80"/>
        </w:rPr>
        <w:t> </w:t>
      </w:r>
      <w:r>
        <w:rPr>
          <w:color w:val="231F20"/>
        </w:rPr>
        <w:t>e fundit. Për shembull, Ebu Hurajra (r.a.) e kishte bërë zakon që,</w:t>
      </w:r>
      <w:r>
        <w:rPr>
          <w:color w:val="231F20"/>
          <w:spacing w:val="40"/>
        </w:rPr>
        <w:t> </w:t>
      </w:r>
      <w:r>
        <w:rPr>
          <w:color w:val="231F20"/>
        </w:rPr>
        <w:t>gjatë marrjes së abdesit, t’i lante krahët pothuajse deri te supet,</w:t>
      </w:r>
      <w:r>
        <w:rPr>
          <w:color w:val="231F20"/>
          <w:spacing w:val="40"/>
        </w:rPr>
        <w:t> </w:t>
      </w:r>
      <w:r>
        <w:rPr>
          <w:color w:val="231F20"/>
        </w:rPr>
        <w:t>ndërsa</w:t>
      </w:r>
      <w:r>
        <w:rPr>
          <w:color w:val="231F20"/>
          <w:spacing w:val="40"/>
        </w:rPr>
        <w:t> </w:t>
      </w:r>
      <w:r>
        <w:rPr>
          <w:color w:val="231F20"/>
        </w:rPr>
        <w:t>këmbët</w:t>
      </w:r>
      <w:r>
        <w:rPr>
          <w:color w:val="231F20"/>
          <w:spacing w:val="40"/>
        </w:rPr>
        <w:t> </w:t>
      </w:r>
      <w:r>
        <w:rPr>
          <w:color w:val="231F20"/>
        </w:rPr>
        <w:t>deri</w:t>
      </w:r>
      <w:r>
        <w:rPr>
          <w:color w:val="231F20"/>
          <w:spacing w:val="40"/>
        </w:rPr>
        <w:t> </w:t>
      </w:r>
      <w:r>
        <w:rPr>
          <w:color w:val="231F20"/>
        </w:rPr>
        <w:t>te</w:t>
      </w:r>
      <w:r>
        <w:rPr>
          <w:color w:val="231F20"/>
          <w:spacing w:val="40"/>
        </w:rPr>
        <w:t> </w:t>
      </w:r>
      <w:r>
        <w:rPr>
          <w:color w:val="231F20"/>
        </w:rPr>
        <w:t>gjunjtë.</w:t>
      </w:r>
      <w:r>
        <w:rPr>
          <w:color w:val="231F20"/>
          <w:spacing w:val="40"/>
        </w:rPr>
        <w:t> </w:t>
      </w:r>
      <w:r>
        <w:rPr>
          <w:color w:val="231F20"/>
        </w:rPr>
        <w:t>Atyre</w:t>
      </w:r>
      <w:r>
        <w:rPr>
          <w:color w:val="231F20"/>
          <w:spacing w:val="40"/>
        </w:rPr>
        <w:t> </w:t>
      </w:r>
      <w:r>
        <w:rPr>
          <w:color w:val="231F20"/>
        </w:rPr>
        <w:t>që</w:t>
      </w:r>
      <w:r>
        <w:rPr>
          <w:color w:val="231F20"/>
          <w:spacing w:val="40"/>
        </w:rPr>
        <w:t> </w:t>
      </w:r>
      <w:r>
        <w:rPr>
          <w:color w:val="231F20"/>
        </w:rPr>
        <w:t>e</w:t>
      </w:r>
      <w:r>
        <w:rPr>
          <w:color w:val="231F20"/>
          <w:spacing w:val="40"/>
        </w:rPr>
        <w:t> </w:t>
      </w:r>
      <w:r>
        <w:rPr>
          <w:color w:val="231F20"/>
        </w:rPr>
        <w:t>patën</w:t>
      </w:r>
      <w:r>
        <w:rPr>
          <w:color w:val="231F20"/>
          <w:spacing w:val="40"/>
        </w:rPr>
        <w:t> </w:t>
      </w:r>
      <w:r>
        <w:rPr>
          <w:color w:val="231F20"/>
        </w:rPr>
        <w:t>pyetën</w:t>
      </w:r>
      <w:r>
        <w:rPr>
          <w:color w:val="231F20"/>
          <w:spacing w:val="40"/>
        </w:rPr>
        <w:t> </w:t>
      </w:r>
      <w:r>
        <w:rPr>
          <w:color w:val="231F20"/>
        </w:rPr>
        <w:t>për</w:t>
      </w:r>
      <w:r>
        <w:rPr>
          <w:color w:val="231F20"/>
          <w:spacing w:val="27"/>
        </w:rPr>
        <w:t> </w:t>
      </w:r>
      <w:r>
        <w:rPr>
          <w:color w:val="231F20"/>
        </w:rPr>
        <w:t>arsyen e të vepruarit në këtë mënyrë, ai u qe përgjigjur kështu: “Unë kam dëgjuar</w:t>
      </w:r>
      <w:r>
        <w:rPr>
          <w:color w:val="231F20"/>
          <w:spacing w:val="-4"/>
        </w:rPr>
        <w:t> </w:t>
      </w:r>
      <w:r>
        <w:rPr>
          <w:color w:val="231F20"/>
        </w:rPr>
        <w:t>të</w:t>
      </w:r>
      <w:r>
        <w:rPr>
          <w:color w:val="231F20"/>
          <w:spacing w:val="-4"/>
        </w:rPr>
        <w:t> </w:t>
      </w:r>
      <w:r>
        <w:rPr>
          <w:color w:val="231F20"/>
        </w:rPr>
        <w:t>Dërguarin</w:t>
      </w:r>
      <w:r>
        <w:rPr>
          <w:color w:val="231F20"/>
          <w:spacing w:val="-4"/>
        </w:rPr>
        <w:t> </w:t>
      </w:r>
      <w:r>
        <w:rPr>
          <w:color w:val="231F20"/>
        </w:rPr>
        <w:t>e</w:t>
      </w:r>
      <w:r>
        <w:rPr>
          <w:color w:val="231F20"/>
          <w:spacing w:val="-4"/>
        </w:rPr>
        <w:t> </w:t>
      </w:r>
      <w:r>
        <w:rPr>
          <w:color w:val="231F20"/>
        </w:rPr>
        <w:t>Allahut</w:t>
      </w:r>
      <w:r>
        <w:rPr>
          <w:color w:val="231F20"/>
          <w:spacing w:val="-4"/>
        </w:rPr>
        <w:t> </w:t>
      </w:r>
      <w:r>
        <w:rPr>
          <w:color w:val="231F20"/>
        </w:rPr>
        <w:t>(s.a.s.)</w:t>
      </w:r>
      <w:r>
        <w:rPr>
          <w:color w:val="231F20"/>
          <w:spacing w:val="-4"/>
        </w:rPr>
        <w:t> </w:t>
      </w:r>
      <w:r>
        <w:rPr>
          <w:color w:val="231F20"/>
        </w:rPr>
        <w:t>të</w:t>
      </w:r>
      <w:r>
        <w:rPr>
          <w:color w:val="231F20"/>
          <w:spacing w:val="-4"/>
        </w:rPr>
        <w:t> </w:t>
      </w:r>
      <w:r>
        <w:rPr>
          <w:color w:val="231F20"/>
        </w:rPr>
        <w:t>thotë</w:t>
      </w:r>
      <w:r>
        <w:rPr>
          <w:color w:val="231F20"/>
          <w:spacing w:val="-4"/>
        </w:rPr>
        <w:t> </w:t>
      </w:r>
      <w:r>
        <w:rPr>
          <w:i/>
          <w:color w:val="231F20"/>
        </w:rPr>
        <w:t>‘Kur</w:t>
      </w:r>
      <w:r>
        <w:rPr>
          <w:i/>
          <w:color w:val="231F20"/>
          <w:spacing w:val="-3"/>
        </w:rPr>
        <w:t> </w:t>
      </w:r>
      <w:r>
        <w:rPr>
          <w:i/>
          <w:color w:val="231F20"/>
        </w:rPr>
        <w:t>umeti</w:t>
      </w:r>
      <w:r>
        <w:rPr>
          <w:i/>
          <w:color w:val="231F20"/>
          <w:spacing w:val="-3"/>
        </w:rPr>
        <w:t> </w:t>
      </w:r>
      <w:r>
        <w:rPr>
          <w:i/>
          <w:color w:val="231F20"/>
        </w:rPr>
        <w:t>im</w:t>
      </w:r>
      <w:r>
        <w:rPr>
          <w:i/>
          <w:color w:val="231F20"/>
          <w:spacing w:val="-3"/>
        </w:rPr>
        <w:t> </w:t>
      </w:r>
      <w:r>
        <w:rPr>
          <w:i/>
          <w:color w:val="231F20"/>
        </w:rPr>
        <w:t>të</w:t>
      </w:r>
      <w:r>
        <w:rPr>
          <w:i/>
          <w:color w:val="231F20"/>
          <w:spacing w:val="-3"/>
        </w:rPr>
        <w:t> </w:t>
      </w:r>
      <w:r>
        <w:rPr>
          <w:i/>
          <w:color w:val="231F20"/>
        </w:rPr>
        <w:t>thirret në</w:t>
      </w:r>
      <w:r>
        <w:rPr>
          <w:i/>
          <w:color w:val="231F20"/>
          <w:spacing w:val="-2"/>
        </w:rPr>
        <w:t> </w:t>
      </w:r>
      <w:r>
        <w:rPr>
          <w:i/>
          <w:color w:val="231F20"/>
        </w:rPr>
        <w:t>ditën</w:t>
      </w:r>
      <w:r>
        <w:rPr>
          <w:i/>
          <w:color w:val="231F20"/>
          <w:spacing w:val="-2"/>
        </w:rPr>
        <w:t> </w:t>
      </w:r>
      <w:r>
        <w:rPr>
          <w:i/>
          <w:color w:val="231F20"/>
        </w:rPr>
        <w:t>e</w:t>
      </w:r>
      <w:r>
        <w:rPr>
          <w:i/>
          <w:color w:val="231F20"/>
          <w:spacing w:val="-2"/>
        </w:rPr>
        <w:t> </w:t>
      </w:r>
      <w:r>
        <w:rPr>
          <w:i/>
          <w:color w:val="231F20"/>
        </w:rPr>
        <w:t>kiametit,</w:t>
      </w:r>
      <w:r>
        <w:rPr>
          <w:i/>
          <w:color w:val="231F20"/>
          <w:spacing w:val="-2"/>
        </w:rPr>
        <w:t> </w:t>
      </w:r>
      <w:r>
        <w:rPr>
          <w:i/>
          <w:color w:val="231F20"/>
        </w:rPr>
        <w:t>ata</w:t>
      </w:r>
      <w:r>
        <w:rPr>
          <w:i/>
          <w:color w:val="231F20"/>
          <w:spacing w:val="-2"/>
        </w:rPr>
        <w:t> </w:t>
      </w:r>
      <w:r>
        <w:rPr>
          <w:i/>
          <w:color w:val="231F20"/>
        </w:rPr>
        <w:t>do</w:t>
      </w:r>
      <w:r>
        <w:rPr>
          <w:i/>
          <w:color w:val="231F20"/>
          <w:spacing w:val="-2"/>
        </w:rPr>
        <w:t> </w:t>
      </w:r>
      <w:r>
        <w:rPr>
          <w:i/>
          <w:color w:val="231F20"/>
        </w:rPr>
        <w:t>të</w:t>
      </w:r>
      <w:r>
        <w:rPr>
          <w:i/>
          <w:color w:val="231F20"/>
          <w:spacing w:val="-2"/>
        </w:rPr>
        <w:t> </w:t>
      </w:r>
      <w:r>
        <w:rPr>
          <w:i/>
          <w:color w:val="231F20"/>
        </w:rPr>
        <w:t>vijnë</w:t>
      </w:r>
      <w:r>
        <w:rPr>
          <w:i/>
          <w:color w:val="231F20"/>
          <w:spacing w:val="-2"/>
        </w:rPr>
        <w:t> </w:t>
      </w:r>
      <w:r>
        <w:rPr>
          <w:i/>
          <w:color w:val="231F20"/>
        </w:rPr>
        <w:t>duke</w:t>
      </w:r>
      <w:r>
        <w:rPr>
          <w:i/>
          <w:color w:val="231F20"/>
          <w:spacing w:val="-2"/>
        </w:rPr>
        <w:t> </w:t>
      </w:r>
      <w:r>
        <w:rPr>
          <w:i/>
          <w:color w:val="231F20"/>
        </w:rPr>
        <w:t>shkëlqyer</w:t>
      </w:r>
      <w:r>
        <w:rPr>
          <w:i/>
          <w:color w:val="231F20"/>
          <w:spacing w:val="-2"/>
        </w:rPr>
        <w:t> </w:t>
      </w:r>
      <w:r>
        <w:rPr>
          <w:i/>
          <w:color w:val="231F20"/>
        </w:rPr>
        <w:t>si</w:t>
      </w:r>
      <w:r>
        <w:rPr>
          <w:i/>
          <w:color w:val="231F20"/>
          <w:spacing w:val="-2"/>
        </w:rPr>
        <w:t> </w:t>
      </w:r>
      <w:r>
        <w:rPr>
          <w:i/>
          <w:color w:val="231F20"/>
        </w:rPr>
        <w:t>dritë</w:t>
      </w:r>
      <w:r>
        <w:rPr>
          <w:i/>
          <w:color w:val="231F20"/>
          <w:spacing w:val="-2"/>
        </w:rPr>
        <w:t> </w:t>
      </w:r>
      <w:r>
        <w:rPr>
          <w:i/>
          <w:color w:val="231F20"/>
        </w:rPr>
        <w:t>për</w:t>
      </w:r>
      <w:r>
        <w:rPr>
          <w:i/>
          <w:color w:val="231F20"/>
          <w:spacing w:val="-2"/>
        </w:rPr>
        <w:t> </w:t>
      </w:r>
      <w:r>
        <w:rPr>
          <w:i/>
          <w:color w:val="231F20"/>
        </w:rPr>
        <w:t>shkak</w:t>
      </w:r>
      <w:r>
        <w:rPr>
          <w:i/>
          <w:color w:val="231F20"/>
          <w:spacing w:val="-2"/>
        </w:rPr>
        <w:t> </w:t>
      </w:r>
      <w:r>
        <w:rPr>
          <w:i/>
          <w:color w:val="231F20"/>
        </w:rPr>
        <w:t>të shenjave</w:t>
      </w:r>
      <w:r>
        <w:rPr>
          <w:i/>
          <w:color w:val="231F20"/>
          <w:spacing w:val="-13"/>
        </w:rPr>
        <w:t> </w:t>
      </w:r>
      <w:r>
        <w:rPr>
          <w:i/>
          <w:color w:val="231F20"/>
        </w:rPr>
        <w:t>të</w:t>
      </w:r>
      <w:r>
        <w:rPr>
          <w:i/>
          <w:color w:val="231F20"/>
          <w:spacing w:val="-13"/>
        </w:rPr>
        <w:t> </w:t>
      </w:r>
      <w:r>
        <w:rPr>
          <w:i/>
          <w:color w:val="231F20"/>
        </w:rPr>
        <w:t>abdesit</w:t>
      </w:r>
      <w:r>
        <w:rPr>
          <w:i/>
          <w:color w:val="231F20"/>
          <w:spacing w:val="-13"/>
        </w:rPr>
        <w:t> </w:t>
      </w:r>
      <w:r>
        <w:rPr>
          <w:i/>
          <w:color w:val="231F20"/>
        </w:rPr>
        <w:t>në</w:t>
      </w:r>
      <w:r>
        <w:rPr>
          <w:i/>
          <w:color w:val="231F20"/>
          <w:spacing w:val="-13"/>
        </w:rPr>
        <w:t> </w:t>
      </w:r>
      <w:r>
        <w:rPr>
          <w:i/>
          <w:color w:val="231F20"/>
        </w:rPr>
        <w:t>gjymtyrët</w:t>
      </w:r>
      <w:r>
        <w:rPr>
          <w:i/>
          <w:color w:val="231F20"/>
          <w:spacing w:val="-13"/>
        </w:rPr>
        <w:t> </w:t>
      </w:r>
      <w:r>
        <w:rPr>
          <w:i/>
          <w:color w:val="231F20"/>
        </w:rPr>
        <w:t>dhe</w:t>
      </w:r>
      <w:r>
        <w:rPr>
          <w:i/>
          <w:color w:val="231F20"/>
          <w:spacing w:val="-13"/>
        </w:rPr>
        <w:t> </w:t>
      </w:r>
      <w:r>
        <w:rPr>
          <w:i/>
          <w:color w:val="231F20"/>
        </w:rPr>
        <w:t>fytyrat</w:t>
      </w:r>
      <w:r>
        <w:rPr>
          <w:i/>
          <w:color w:val="231F20"/>
          <w:spacing w:val="-13"/>
        </w:rPr>
        <w:t> </w:t>
      </w:r>
      <w:r>
        <w:rPr>
          <w:i/>
          <w:color w:val="231F20"/>
        </w:rPr>
        <w:t>e</w:t>
      </w:r>
      <w:r>
        <w:rPr>
          <w:i/>
          <w:color w:val="231F20"/>
          <w:spacing w:val="-13"/>
        </w:rPr>
        <w:t> </w:t>
      </w:r>
      <w:r>
        <w:rPr>
          <w:i/>
          <w:color w:val="231F20"/>
        </w:rPr>
        <w:t>tyre.’</w:t>
      </w:r>
      <w:r>
        <w:rPr>
          <w:i/>
          <w:color w:val="231F20"/>
          <w:spacing w:val="-14"/>
        </w:rPr>
        <w:t> </w:t>
      </w:r>
      <w:r>
        <w:rPr>
          <w:color w:val="231F20"/>
        </w:rPr>
        <w:t>Andaj,</w:t>
      </w:r>
      <w:r>
        <w:rPr>
          <w:color w:val="231F20"/>
          <w:spacing w:val="-14"/>
        </w:rPr>
        <w:t> </w:t>
      </w:r>
      <w:r>
        <w:rPr>
          <w:color w:val="231F20"/>
        </w:rPr>
        <w:t>kush</w:t>
      </w:r>
      <w:r>
        <w:rPr>
          <w:color w:val="231F20"/>
          <w:spacing w:val="-14"/>
        </w:rPr>
        <w:t> </w:t>
      </w:r>
      <w:r>
        <w:rPr>
          <w:color w:val="231F20"/>
        </w:rPr>
        <w:t>të</w:t>
      </w:r>
      <w:r>
        <w:rPr>
          <w:color w:val="231F20"/>
          <w:spacing w:val="-14"/>
        </w:rPr>
        <w:t> </w:t>
      </w:r>
      <w:r>
        <w:rPr>
          <w:color w:val="231F20"/>
        </w:rPr>
        <w:t>ketë mundësi</w:t>
      </w:r>
      <w:r>
        <w:rPr>
          <w:color w:val="231F20"/>
          <w:spacing w:val="-15"/>
        </w:rPr>
        <w:t> </w:t>
      </w:r>
      <w:r>
        <w:rPr>
          <w:color w:val="231F20"/>
        </w:rPr>
        <w:t>për</w:t>
      </w:r>
      <w:r>
        <w:rPr>
          <w:color w:val="231F20"/>
          <w:spacing w:val="-14"/>
        </w:rPr>
        <w:t> </w:t>
      </w:r>
      <w:r>
        <w:rPr>
          <w:color w:val="231F20"/>
        </w:rPr>
        <w:t>ta</w:t>
      </w:r>
      <w:r>
        <w:rPr>
          <w:color w:val="231F20"/>
          <w:spacing w:val="-14"/>
        </w:rPr>
        <w:t> </w:t>
      </w:r>
      <w:r>
        <w:rPr>
          <w:color w:val="231F20"/>
        </w:rPr>
        <w:t>shtuar</w:t>
      </w:r>
      <w:r>
        <w:rPr>
          <w:color w:val="231F20"/>
          <w:spacing w:val="-14"/>
        </w:rPr>
        <w:t> </w:t>
      </w:r>
      <w:r>
        <w:rPr>
          <w:color w:val="231F20"/>
        </w:rPr>
        <w:t>dritën</w:t>
      </w:r>
      <w:r>
        <w:rPr>
          <w:color w:val="231F20"/>
          <w:spacing w:val="-15"/>
        </w:rPr>
        <w:t> </w:t>
      </w:r>
      <w:r>
        <w:rPr>
          <w:color w:val="231F20"/>
        </w:rPr>
        <w:t>e</w:t>
      </w:r>
      <w:r>
        <w:rPr>
          <w:color w:val="231F20"/>
          <w:spacing w:val="-14"/>
        </w:rPr>
        <w:t> </w:t>
      </w:r>
      <w:r>
        <w:rPr>
          <w:color w:val="231F20"/>
        </w:rPr>
        <w:t>tij,</w:t>
      </w:r>
      <w:r>
        <w:rPr>
          <w:color w:val="231F20"/>
          <w:spacing w:val="-14"/>
        </w:rPr>
        <w:t> </w:t>
      </w:r>
      <w:r>
        <w:rPr>
          <w:color w:val="231F20"/>
        </w:rPr>
        <w:t>le</w:t>
      </w:r>
      <w:r>
        <w:rPr>
          <w:color w:val="231F20"/>
          <w:spacing w:val="-14"/>
        </w:rPr>
        <w:t> </w:t>
      </w:r>
      <w:r>
        <w:rPr>
          <w:color w:val="231F20"/>
        </w:rPr>
        <w:t>ta</w:t>
      </w:r>
      <w:r>
        <w:rPr>
          <w:color w:val="231F20"/>
          <w:spacing w:val="-14"/>
        </w:rPr>
        <w:t> </w:t>
      </w:r>
      <w:r>
        <w:rPr>
          <w:color w:val="231F20"/>
        </w:rPr>
        <w:t>shtojë.”</w:t>
      </w:r>
      <w:r>
        <w:rPr>
          <w:color w:val="231F20"/>
          <w:position w:val="8"/>
          <w:sz w:val="14"/>
        </w:rPr>
        <w:t>170</w:t>
      </w:r>
      <w:r>
        <w:rPr>
          <w:color w:val="231F20"/>
          <w:spacing w:val="10"/>
          <w:position w:val="8"/>
          <w:sz w:val="14"/>
        </w:rPr>
        <w:t> </w:t>
      </w:r>
      <w:r>
        <w:rPr>
          <w:color w:val="231F20"/>
        </w:rPr>
        <w:t>Sipas</w:t>
      </w:r>
      <w:r>
        <w:rPr>
          <w:color w:val="231F20"/>
          <w:spacing w:val="-14"/>
        </w:rPr>
        <w:t> </w:t>
      </w:r>
      <w:r>
        <w:rPr>
          <w:color w:val="231F20"/>
        </w:rPr>
        <w:t>një</w:t>
      </w:r>
      <w:r>
        <w:rPr>
          <w:color w:val="231F20"/>
          <w:spacing w:val="-14"/>
        </w:rPr>
        <w:t> </w:t>
      </w:r>
      <w:r>
        <w:rPr>
          <w:color w:val="231F20"/>
          <w:spacing w:val="-2"/>
        </w:rPr>
        <w:t>transmetimi</w:t>
      </w:r>
    </w:p>
    <w:p>
      <w:pPr>
        <w:pStyle w:val="BodyText"/>
        <w:spacing w:before="8"/>
        <w:ind w:left="0"/>
        <w:jc w:val="left"/>
        <w:rPr>
          <w:sz w:val="14"/>
        </w:rPr>
      </w:pPr>
      <w:r>
        <w:rPr>
          <w:sz w:val="14"/>
        </w:rPr>
        <mc:AlternateContent>
          <mc:Choice Requires="wps">
            <w:drawing>
              <wp:anchor distT="0" distB="0" distL="0" distR="0" allowOverlap="1" layoutInCell="1" locked="0" behindDoc="1" simplePos="0" relativeHeight="487662592">
                <wp:simplePos x="0" y="0"/>
                <wp:positionH relativeFrom="page">
                  <wp:posOffset>540000</wp:posOffset>
                </wp:positionH>
                <wp:positionV relativeFrom="paragraph">
                  <wp:posOffset>122983</wp:posOffset>
                </wp:positionV>
                <wp:extent cx="1080135"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683721pt;width:85.05pt;height:.1pt;mso-position-horizontal-relative:page;mso-position-vertical-relative:paragraph;z-index:-15653888;mso-wrap-distance-left:0;mso-wrap-distance-right:0" id="docshape193" coordorigin="850,194" coordsize="1701,0" path="m850,194l2551,194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169</w:t>
      </w:r>
      <w:r>
        <w:rPr>
          <w:color w:val="231F20"/>
          <w:spacing w:val="6"/>
          <w:position w:val="8"/>
          <w:sz w:val="14"/>
        </w:rPr>
        <w:t> </w:t>
      </w:r>
      <w:r>
        <w:rPr>
          <w:color w:val="231F20"/>
          <w:sz w:val="20"/>
        </w:rPr>
        <w:t>Ahmed</w:t>
      </w:r>
      <w:r>
        <w:rPr>
          <w:color w:val="231F20"/>
          <w:spacing w:val="-8"/>
          <w:sz w:val="20"/>
        </w:rPr>
        <w:t> </w:t>
      </w:r>
      <w:r>
        <w:rPr>
          <w:color w:val="231F20"/>
          <w:sz w:val="20"/>
        </w:rPr>
        <w:t>ibn</w:t>
      </w:r>
      <w:r>
        <w:rPr>
          <w:color w:val="231F20"/>
          <w:spacing w:val="-9"/>
          <w:sz w:val="20"/>
        </w:rPr>
        <w:t> </w:t>
      </w:r>
      <w:r>
        <w:rPr>
          <w:color w:val="231F20"/>
          <w:sz w:val="20"/>
        </w:rPr>
        <w:t>Hanbel,</w:t>
      </w:r>
      <w:r>
        <w:rPr>
          <w:color w:val="231F20"/>
          <w:spacing w:val="-8"/>
          <w:sz w:val="20"/>
        </w:rPr>
        <w:t> </w:t>
      </w:r>
      <w:r>
        <w:rPr>
          <w:color w:val="231F20"/>
          <w:sz w:val="20"/>
        </w:rPr>
        <w:t>el</w:t>
      </w:r>
      <w:r>
        <w:rPr>
          <w:color w:val="231F20"/>
          <w:spacing w:val="-9"/>
          <w:sz w:val="20"/>
        </w:rPr>
        <w:t> </w:t>
      </w:r>
      <w:r>
        <w:rPr>
          <w:color w:val="231F20"/>
          <w:sz w:val="20"/>
        </w:rPr>
        <w:t>Musned</w:t>
      </w:r>
      <w:r>
        <w:rPr>
          <w:color w:val="231F20"/>
          <w:spacing w:val="-8"/>
          <w:sz w:val="20"/>
        </w:rPr>
        <w:t> </w:t>
      </w:r>
      <w:r>
        <w:rPr>
          <w:color w:val="231F20"/>
          <w:sz w:val="20"/>
        </w:rPr>
        <w:t>1/19,</w:t>
      </w:r>
      <w:r>
        <w:rPr>
          <w:color w:val="231F20"/>
          <w:spacing w:val="-8"/>
          <w:sz w:val="20"/>
        </w:rPr>
        <w:t> </w:t>
      </w:r>
      <w:r>
        <w:rPr>
          <w:color w:val="231F20"/>
          <w:spacing w:val="-2"/>
          <w:sz w:val="20"/>
        </w:rPr>
        <w:t>4/150.</w:t>
      </w:r>
    </w:p>
    <w:p>
      <w:pPr>
        <w:spacing w:before="16"/>
        <w:ind w:left="142" w:right="0" w:firstLine="0"/>
        <w:jc w:val="left"/>
        <w:rPr>
          <w:sz w:val="20"/>
        </w:rPr>
      </w:pPr>
      <w:r>
        <w:rPr>
          <w:color w:val="231F20"/>
          <w:position w:val="8"/>
          <w:sz w:val="14"/>
        </w:rPr>
        <w:t>170</w:t>
      </w:r>
      <w:r>
        <w:rPr>
          <w:color w:val="231F20"/>
          <w:spacing w:val="4"/>
          <w:position w:val="8"/>
          <w:sz w:val="14"/>
        </w:rPr>
        <w:t> </w:t>
      </w:r>
      <w:r>
        <w:rPr>
          <w:color w:val="231F20"/>
          <w:sz w:val="20"/>
        </w:rPr>
        <w:t>Buhárí,</w:t>
      </w:r>
      <w:r>
        <w:rPr>
          <w:color w:val="231F20"/>
          <w:spacing w:val="-11"/>
          <w:sz w:val="20"/>
        </w:rPr>
        <w:t> </w:t>
      </w:r>
      <w:r>
        <w:rPr>
          <w:color w:val="231F20"/>
          <w:sz w:val="20"/>
        </w:rPr>
        <w:t>vudú</w:t>
      </w:r>
      <w:r>
        <w:rPr>
          <w:color w:val="231F20"/>
          <w:spacing w:val="-11"/>
          <w:sz w:val="20"/>
        </w:rPr>
        <w:t> </w:t>
      </w:r>
      <w:r>
        <w:rPr>
          <w:color w:val="231F20"/>
          <w:sz w:val="20"/>
        </w:rPr>
        <w:t>3;</w:t>
      </w:r>
      <w:r>
        <w:rPr>
          <w:color w:val="231F20"/>
          <w:spacing w:val="-11"/>
          <w:sz w:val="20"/>
        </w:rPr>
        <w:t> </w:t>
      </w:r>
      <w:r>
        <w:rPr>
          <w:color w:val="231F20"/>
          <w:sz w:val="20"/>
        </w:rPr>
        <w:t>Muslim,</w:t>
      </w:r>
      <w:r>
        <w:rPr>
          <w:color w:val="231F20"/>
          <w:spacing w:val="-11"/>
          <w:sz w:val="20"/>
        </w:rPr>
        <w:t> </w:t>
      </w:r>
      <w:r>
        <w:rPr>
          <w:color w:val="231F20"/>
          <w:sz w:val="20"/>
        </w:rPr>
        <w:t>taháret</w:t>
      </w:r>
      <w:r>
        <w:rPr>
          <w:color w:val="231F20"/>
          <w:spacing w:val="-11"/>
          <w:sz w:val="20"/>
        </w:rPr>
        <w:t> </w:t>
      </w:r>
      <w:r>
        <w:rPr>
          <w:color w:val="231F20"/>
          <w:sz w:val="20"/>
        </w:rPr>
        <w:t>34-</w:t>
      </w:r>
      <w:r>
        <w:rPr>
          <w:color w:val="231F20"/>
          <w:spacing w:val="-5"/>
          <w:sz w:val="20"/>
        </w:rPr>
        <w:t>37.</w:t>
      </w:r>
    </w:p>
    <w:p>
      <w:pPr>
        <w:spacing w:after="0"/>
        <w:jc w:val="left"/>
        <w:rPr>
          <w:sz w:val="20"/>
        </w:rPr>
        <w:sectPr>
          <w:pgSz w:w="8400" w:h="11910"/>
          <w:pgMar w:header="815" w:footer="0" w:top="1080" w:bottom="280" w:left="708" w:right="566"/>
        </w:sectPr>
      </w:pPr>
    </w:p>
    <w:p>
      <w:pPr>
        <w:spacing w:line="249" w:lineRule="auto" w:before="107"/>
        <w:ind w:left="142" w:right="282" w:firstLine="0"/>
        <w:jc w:val="both"/>
        <w:rPr>
          <w:i/>
          <w:position w:val="8"/>
          <w:sz w:val="14"/>
        </w:rPr>
      </w:pPr>
      <w:r>
        <w:rPr>
          <w:color w:val="231F20"/>
          <w:spacing w:val="-2"/>
          <w:sz w:val="24"/>
        </w:rPr>
        <w:t>tjetër,</w:t>
      </w:r>
      <w:r>
        <w:rPr>
          <w:color w:val="231F20"/>
          <w:spacing w:val="-12"/>
          <w:sz w:val="24"/>
        </w:rPr>
        <w:t> </w:t>
      </w:r>
      <w:r>
        <w:rPr>
          <w:color w:val="231F20"/>
          <w:spacing w:val="-2"/>
          <w:sz w:val="24"/>
        </w:rPr>
        <w:t>Profeti</w:t>
      </w:r>
      <w:r>
        <w:rPr>
          <w:color w:val="231F20"/>
          <w:spacing w:val="-12"/>
          <w:sz w:val="24"/>
        </w:rPr>
        <w:t> </w:t>
      </w:r>
      <w:r>
        <w:rPr>
          <w:color w:val="231F20"/>
          <w:spacing w:val="-2"/>
          <w:sz w:val="24"/>
        </w:rPr>
        <w:t>ynë</w:t>
      </w:r>
      <w:r>
        <w:rPr>
          <w:color w:val="231F20"/>
          <w:spacing w:val="-12"/>
          <w:sz w:val="24"/>
        </w:rPr>
        <w:t> </w:t>
      </w:r>
      <w:r>
        <w:rPr>
          <w:color w:val="231F20"/>
          <w:spacing w:val="-2"/>
          <w:sz w:val="24"/>
        </w:rPr>
        <w:t>(s.a.s.)</w:t>
      </w:r>
      <w:r>
        <w:rPr>
          <w:color w:val="231F20"/>
          <w:spacing w:val="-12"/>
          <w:sz w:val="24"/>
        </w:rPr>
        <w:t> </w:t>
      </w:r>
      <w:r>
        <w:rPr>
          <w:color w:val="231F20"/>
          <w:spacing w:val="-2"/>
          <w:sz w:val="24"/>
        </w:rPr>
        <w:t>thotë</w:t>
      </w:r>
      <w:r>
        <w:rPr>
          <w:color w:val="231F20"/>
          <w:spacing w:val="-12"/>
          <w:sz w:val="24"/>
        </w:rPr>
        <w:t> </w:t>
      </w:r>
      <w:r>
        <w:rPr>
          <w:color w:val="231F20"/>
          <w:spacing w:val="-2"/>
          <w:sz w:val="24"/>
        </w:rPr>
        <w:t>kështu:</w:t>
      </w:r>
      <w:r>
        <w:rPr>
          <w:color w:val="231F20"/>
          <w:spacing w:val="-12"/>
          <w:sz w:val="24"/>
        </w:rPr>
        <w:t> </w:t>
      </w:r>
      <w:r>
        <w:rPr>
          <w:i/>
          <w:color w:val="231F20"/>
          <w:spacing w:val="-2"/>
          <w:sz w:val="24"/>
        </w:rPr>
        <w:t>“Stolitë</w:t>
      </w:r>
      <w:r>
        <w:rPr>
          <w:i/>
          <w:color w:val="231F20"/>
          <w:spacing w:val="-12"/>
          <w:sz w:val="24"/>
        </w:rPr>
        <w:t> </w:t>
      </w:r>
      <w:r>
        <w:rPr>
          <w:i/>
          <w:color w:val="231F20"/>
          <w:spacing w:val="-2"/>
          <w:sz w:val="24"/>
        </w:rPr>
        <w:t>e</w:t>
      </w:r>
      <w:r>
        <w:rPr>
          <w:i/>
          <w:color w:val="231F20"/>
          <w:spacing w:val="-12"/>
          <w:sz w:val="24"/>
        </w:rPr>
        <w:t> </w:t>
      </w:r>
      <w:r>
        <w:rPr>
          <w:i/>
          <w:color w:val="231F20"/>
          <w:spacing w:val="-2"/>
          <w:sz w:val="24"/>
        </w:rPr>
        <w:t>besimtarit</w:t>
      </w:r>
      <w:r>
        <w:rPr>
          <w:i/>
          <w:color w:val="231F20"/>
          <w:spacing w:val="-12"/>
          <w:sz w:val="24"/>
        </w:rPr>
        <w:t> </w:t>
      </w:r>
      <w:r>
        <w:rPr>
          <w:i/>
          <w:color w:val="231F20"/>
          <w:spacing w:val="-2"/>
          <w:sz w:val="24"/>
        </w:rPr>
        <w:t>do</w:t>
      </w:r>
      <w:r>
        <w:rPr>
          <w:i/>
          <w:color w:val="231F20"/>
          <w:spacing w:val="-12"/>
          <w:sz w:val="24"/>
        </w:rPr>
        <w:t> </w:t>
      </w:r>
      <w:r>
        <w:rPr>
          <w:i/>
          <w:color w:val="231F20"/>
          <w:spacing w:val="-2"/>
          <w:sz w:val="24"/>
        </w:rPr>
        <w:t>të</w:t>
      </w:r>
      <w:r>
        <w:rPr>
          <w:i/>
          <w:color w:val="231F20"/>
          <w:spacing w:val="-12"/>
          <w:sz w:val="24"/>
        </w:rPr>
        <w:t> </w:t>
      </w:r>
      <w:r>
        <w:rPr>
          <w:i/>
          <w:color w:val="231F20"/>
          <w:spacing w:val="-2"/>
          <w:sz w:val="24"/>
        </w:rPr>
        <w:t>arrijnë </w:t>
      </w:r>
      <w:r>
        <w:rPr>
          <w:i/>
          <w:color w:val="231F20"/>
          <w:sz w:val="24"/>
        </w:rPr>
        <w:t>deri</w:t>
      </w:r>
      <w:r>
        <w:rPr>
          <w:i/>
          <w:color w:val="231F20"/>
          <w:spacing w:val="-6"/>
          <w:sz w:val="24"/>
        </w:rPr>
        <w:t> </w:t>
      </w:r>
      <w:r>
        <w:rPr>
          <w:i/>
          <w:color w:val="231F20"/>
          <w:sz w:val="24"/>
        </w:rPr>
        <w:t>aty</w:t>
      </w:r>
      <w:r>
        <w:rPr>
          <w:i/>
          <w:color w:val="231F20"/>
          <w:spacing w:val="-6"/>
          <w:sz w:val="24"/>
        </w:rPr>
        <w:t> </w:t>
      </w:r>
      <w:r>
        <w:rPr>
          <w:i/>
          <w:color w:val="231F20"/>
          <w:sz w:val="24"/>
        </w:rPr>
        <w:t>ku</w:t>
      </w:r>
      <w:r>
        <w:rPr>
          <w:i/>
          <w:color w:val="231F20"/>
          <w:spacing w:val="-6"/>
          <w:sz w:val="24"/>
        </w:rPr>
        <w:t> </w:t>
      </w:r>
      <w:r>
        <w:rPr>
          <w:i/>
          <w:color w:val="231F20"/>
          <w:sz w:val="24"/>
        </w:rPr>
        <w:t>arrin</w:t>
      </w:r>
      <w:r>
        <w:rPr>
          <w:i/>
          <w:color w:val="231F20"/>
          <w:spacing w:val="-6"/>
          <w:sz w:val="24"/>
        </w:rPr>
        <w:t> </w:t>
      </w:r>
      <w:r>
        <w:rPr>
          <w:i/>
          <w:color w:val="231F20"/>
          <w:sz w:val="24"/>
        </w:rPr>
        <w:t>uji</w:t>
      </w:r>
      <w:r>
        <w:rPr>
          <w:i/>
          <w:color w:val="231F20"/>
          <w:spacing w:val="-6"/>
          <w:sz w:val="24"/>
        </w:rPr>
        <w:t> </w:t>
      </w:r>
      <w:r>
        <w:rPr>
          <w:i/>
          <w:color w:val="231F20"/>
          <w:sz w:val="24"/>
        </w:rPr>
        <w:t>i</w:t>
      </w:r>
      <w:r>
        <w:rPr>
          <w:i/>
          <w:color w:val="231F20"/>
          <w:spacing w:val="-6"/>
          <w:sz w:val="24"/>
        </w:rPr>
        <w:t> </w:t>
      </w:r>
      <w:r>
        <w:rPr>
          <w:i/>
          <w:color w:val="231F20"/>
          <w:sz w:val="24"/>
        </w:rPr>
        <w:t>abdesit.”</w:t>
      </w:r>
      <w:r>
        <w:rPr>
          <w:i/>
          <w:color w:val="231F20"/>
          <w:position w:val="8"/>
          <w:sz w:val="14"/>
        </w:rPr>
        <w:t>171</w:t>
      </w:r>
    </w:p>
    <w:p>
      <w:pPr>
        <w:pStyle w:val="BodyText"/>
        <w:spacing w:line="249" w:lineRule="auto" w:before="115"/>
        <w:ind w:right="282" w:firstLine="283"/>
      </w:pPr>
      <w:r>
        <w:rPr>
          <w:color w:val="231F20"/>
        </w:rPr>
        <w:t>Çështja e të qenit me shenjat në gjymtyrët e abdesit dhe sexhdes shumë</w:t>
      </w:r>
      <w:r>
        <w:rPr>
          <w:color w:val="231F20"/>
          <w:spacing w:val="-13"/>
        </w:rPr>
        <w:t> </w:t>
      </w:r>
      <w:r>
        <w:rPr>
          <w:color w:val="231F20"/>
        </w:rPr>
        <w:t>më</w:t>
      </w:r>
      <w:r>
        <w:rPr>
          <w:color w:val="231F20"/>
          <w:spacing w:val="-13"/>
        </w:rPr>
        <w:t> </w:t>
      </w:r>
      <w:r>
        <w:rPr>
          <w:color w:val="231F20"/>
        </w:rPr>
        <w:t>para</w:t>
      </w:r>
      <w:r>
        <w:rPr>
          <w:color w:val="231F20"/>
          <w:spacing w:val="-13"/>
        </w:rPr>
        <w:t> </w:t>
      </w:r>
      <w:r>
        <w:rPr>
          <w:color w:val="231F20"/>
        </w:rPr>
        <w:t>se</w:t>
      </w:r>
      <w:r>
        <w:rPr>
          <w:color w:val="231F20"/>
          <w:spacing w:val="-13"/>
        </w:rPr>
        <w:t> </w:t>
      </w:r>
      <w:r>
        <w:rPr>
          <w:color w:val="231F20"/>
        </w:rPr>
        <w:t>edhe</w:t>
      </w:r>
      <w:r>
        <w:rPr>
          <w:color w:val="231F20"/>
          <w:spacing w:val="-13"/>
        </w:rPr>
        <w:t> </w:t>
      </w:r>
      <w:r>
        <w:rPr>
          <w:color w:val="231F20"/>
        </w:rPr>
        <w:t>ata</w:t>
      </w:r>
      <w:r>
        <w:rPr>
          <w:color w:val="231F20"/>
          <w:spacing w:val="-13"/>
        </w:rPr>
        <w:t> </w:t>
      </w:r>
      <w:r>
        <w:rPr>
          <w:color w:val="231F20"/>
        </w:rPr>
        <w:t>që</w:t>
      </w:r>
      <w:r>
        <w:rPr>
          <w:color w:val="231F20"/>
          <w:spacing w:val="-13"/>
        </w:rPr>
        <w:t> </w:t>
      </w:r>
      <w:r>
        <w:rPr>
          <w:color w:val="231F20"/>
        </w:rPr>
        <w:t>janë</w:t>
      </w:r>
      <w:r>
        <w:rPr>
          <w:color w:val="231F20"/>
          <w:spacing w:val="-13"/>
        </w:rPr>
        <w:t> </w:t>
      </w:r>
      <w:r>
        <w:rPr>
          <w:color w:val="231F20"/>
        </w:rPr>
        <w:t>të</w:t>
      </w:r>
      <w:r>
        <w:rPr>
          <w:color w:val="231F20"/>
          <w:spacing w:val="-13"/>
        </w:rPr>
        <w:t> </w:t>
      </w:r>
      <w:r>
        <w:rPr>
          <w:color w:val="231F20"/>
        </w:rPr>
        <w:t>parët</w:t>
      </w:r>
      <w:r>
        <w:rPr>
          <w:color w:val="231F20"/>
          <w:spacing w:val="-13"/>
        </w:rPr>
        <w:t> </w:t>
      </w:r>
      <w:r>
        <w:rPr>
          <w:color w:val="231F20"/>
        </w:rPr>
        <w:t>dhe</w:t>
      </w:r>
      <w:r>
        <w:rPr>
          <w:color w:val="231F20"/>
          <w:spacing w:val="-13"/>
        </w:rPr>
        <w:t> </w:t>
      </w:r>
      <w:r>
        <w:rPr>
          <w:color w:val="231F20"/>
        </w:rPr>
        <w:t>ajo</w:t>
      </w:r>
      <w:r>
        <w:rPr>
          <w:color w:val="231F20"/>
          <w:spacing w:val="-13"/>
        </w:rPr>
        <w:t> </w:t>
      </w:r>
      <w:r>
        <w:rPr>
          <w:color w:val="231F20"/>
        </w:rPr>
        <w:t>e</w:t>
      </w:r>
      <w:r>
        <w:rPr>
          <w:color w:val="231F20"/>
          <w:spacing w:val="-13"/>
        </w:rPr>
        <w:t> </w:t>
      </w:r>
      <w:r>
        <w:rPr>
          <w:color w:val="231F20"/>
        </w:rPr>
        <w:t>të</w:t>
      </w:r>
      <w:r>
        <w:rPr>
          <w:color w:val="231F20"/>
          <w:spacing w:val="-13"/>
        </w:rPr>
        <w:t> </w:t>
      </w:r>
      <w:r>
        <w:rPr>
          <w:color w:val="231F20"/>
        </w:rPr>
        <w:t>njohurit</w:t>
      </w:r>
      <w:r>
        <w:rPr>
          <w:color w:val="231F20"/>
          <w:spacing w:val="-13"/>
        </w:rPr>
        <w:t> </w:t>
      </w:r>
      <w:r>
        <w:rPr>
          <w:color w:val="231F20"/>
        </w:rPr>
        <w:t>nga</w:t>
      </w:r>
      <w:r>
        <w:rPr>
          <w:color w:val="231F20"/>
          <w:spacing w:val="-13"/>
        </w:rPr>
        <w:t> </w:t>
      </w:r>
      <w:r>
        <w:rPr>
          <w:color w:val="231F20"/>
        </w:rPr>
        <w:t>ana e</w:t>
      </w:r>
      <w:r>
        <w:rPr>
          <w:color w:val="231F20"/>
          <w:spacing w:val="-8"/>
        </w:rPr>
        <w:t> </w:t>
      </w:r>
      <w:r>
        <w:rPr>
          <w:color w:val="231F20"/>
        </w:rPr>
        <w:t>Pejgamberit</w:t>
      </w:r>
      <w:r>
        <w:rPr>
          <w:color w:val="231F20"/>
          <w:spacing w:val="-8"/>
        </w:rPr>
        <w:t> </w:t>
      </w:r>
      <w:r>
        <w:rPr>
          <w:color w:val="231F20"/>
        </w:rPr>
        <w:t>tonë</w:t>
      </w:r>
      <w:r>
        <w:rPr>
          <w:color w:val="231F20"/>
          <w:spacing w:val="-8"/>
        </w:rPr>
        <w:t> </w:t>
      </w:r>
      <w:r>
        <w:rPr>
          <w:color w:val="231F20"/>
        </w:rPr>
        <w:t>(s.a.s.)</w:t>
      </w:r>
      <w:r>
        <w:rPr>
          <w:color w:val="231F20"/>
          <w:spacing w:val="-8"/>
        </w:rPr>
        <w:t> </w:t>
      </w:r>
      <w:r>
        <w:rPr>
          <w:color w:val="231F20"/>
        </w:rPr>
        <w:t>në</w:t>
      </w:r>
      <w:r>
        <w:rPr>
          <w:color w:val="231F20"/>
          <w:spacing w:val="-8"/>
        </w:rPr>
        <w:t> </w:t>
      </w:r>
      <w:r>
        <w:rPr>
          <w:color w:val="231F20"/>
        </w:rPr>
        <w:t>botën</w:t>
      </w:r>
      <w:r>
        <w:rPr>
          <w:color w:val="231F20"/>
          <w:spacing w:val="-8"/>
        </w:rPr>
        <w:t> </w:t>
      </w:r>
      <w:r>
        <w:rPr>
          <w:color w:val="231F20"/>
        </w:rPr>
        <w:t>e</w:t>
      </w:r>
      <w:r>
        <w:rPr>
          <w:color w:val="231F20"/>
          <w:spacing w:val="-8"/>
        </w:rPr>
        <w:t> </w:t>
      </w:r>
      <w:r>
        <w:rPr>
          <w:color w:val="231F20"/>
        </w:rPr>
        <w:t>përtejme</w:t>
      </w:r>
      <w:r>
        <w:rPr>
          <w:color w:val="231F20"/>
          <w:spacing w:val="-8"/>
        </w:rPr>
        <w:t> </w:t>
      </w:r>
      <w:r>
        <w:rPr>
          <w:color w:val="231F20"/>
        </w:rPr>
        <w:t>shpjegohen</w:t>
      </w:r>
      <w:r>
        <w:rPr>
          <w:color w:val="231F20"/>
          <w:spacing w:val="-8"/>
        </w:rPr>
        <w:t> </w:t>
      </w:r>
      <w:r>
        <w:rPr>
          <w:color w:val="231F20"/>
        </w:rPr>
        <w:t>edhe</w:t>
      </w:r>
      <w:r>
        <w:rPr>
          <w:color w:val="231F20"/>
          <w:spacing w:val="-8"/>
        </w:rPr>
        <w:t> </w:t>
      </w:r>
      <w:r>
        <w:rPr>
          <w:color w:val="231F20"/>
        </w:rPr>
        <w:t>në</w:t>
      </w:r>
      <w:r>
        <w:rPr>
          <w:color w:val="231F20"/>
          <w:spacing w:val="-8"/>
        </w:rPr>
        <w:t> </w:t>
      </w:r>
      <w:r>
        <w:rPr>
          <w:color w:val="231F20"/>
        </w:rPr>
        <w:t>një hadith tjetër, madje, bashkë me një sihariq të tillë:</w:t>
      </w:r>
    </w:p>
    <w:p>
      <w:pPr>
        <w:spacing w:line="249" w:lineRule="auto" w:before="118"/>
        <w:ind w:left="142" w:right="281" w:firstLine="283"/>
        <w:jc w:val="both"/>
        <w:rPr>
          <w:i/>
          <w:position w:val="8"/>
          <w:sz w:val="14"/>
        </w:rPr>
      </w:pPr>
      <w:r>
        <w:rPr>
          <w:color w:val="231F20"/>
          <w:sz w:val="24"/>
        </w:rPr>
        <w:t>Një ditë, i Dërguari i Allahut (s.a.s.) pati shkuar te varrezat Bakí, pati vizituar fatlumët e varrosur atje dhe pati thënë: </w:t>
      </w:r>
      <w:r>
        <w:rPr>
          <w:i/>
          <w:color w:val="231F20"/>
          <w:sz w:val="24"/>
        </w:rPr>
        <w:t>“Paqja qoftë mbi ju, o banorët e tokës së besimtarëve! Në dashtë Allahu, edhe ne do të bashkohemi me ju një ditë.” </w:t>
      </w:r>
      <w:r>
        <w:rPr>
          <w:color w:val="231F20"/>
          <w:sz w:val="24"/>
        </w:rPr>
        <w:t>Më pas, pati shtuar: </w:t>
      </w:r>
      <w:r>
        <w:rPr>
          <w:i/>
          <w:color w:val="231F20"/>
          <w:sz w:val="24"/>
        </w:rPr>
        <w:t>“Do doja shumë t’i shihja</w:t>
      </w:r>
      <w:r>
        <w:rPr>
          <w:i/>
          <w:color w:val="231F20"/>
          <w:spacing w:val="-2"/>
          <w:sz w:val="24"/>
        </w:rPr>
        <w:t> </w:t>
      </w:r>
      <w:r>
        <w:rPr>
          <w:i/>
          <w:color w:val="231F20"/>
          <w:sz w:val="24"/>
        </w:rPr>
        <w:t>vëllezërit</w:t>
      </w:r>
      <w:r>
        <w:rPr>
          <w:i/>
          <w:color w:val="231F20"/>
          <w:spacing w:val="-2"/>
          <w:sz w:val="24"/>
        </w:rPr>
        <w:t> </w:t>
      </w:r>
      <w:r>
        <w:rPr>
          <w:i/>
          <w:color w:val="231F20"/>
          <w:sz w:val="24"/>
        </w:rPr>
        <w:t>e</w:t>
      </w:r>
      <w:r>
        <w:rPr>
          <w:i/>
          <w:color w:val="231F20"/>
          <w:spacing w:val="-2"/>
          <w:sz w:val="24"/>
        </w:rPr>
        <w:t> </w:t>
      </w:r>
      <w:r>
        <w:rPr>
          <w:i/>
          <w:color w:val="231F20"/>
          <w:sz w:val="24"/>
        </w:rPr>
        <w:t>mi.”</w:t>
      </w:r>
      <w:r>
        <w:rPr>
          <w:i/>
          <w:color w:val="231F20"/>
          <w:spacing w:val="-3"/>
          <w:sz w:val="24"/>
        </w:rPr>
        <w:t> </w:t>
      </w:r>
      <w:r>
        <w:rPr>
          <w:color w:val="231F20"/>
          <w:sz w:val="24"/>
        </w:rPr>
        <w:t>Kur</w:t>
      </w:r>
      <w:r>
        <w:rPr>
          <w:color w:val="231F20"/>
          <w:spacing w:val="-2"/>
          <w:sz w:val="24"/>
        </w:rPr>
        <w:t> </w:t>
      </w:r>
      <w:r>
        <w:rPr>
          <w:color w:val="231F20"/>
          <w:sz w:val="24"/>
        </w:rPr>
        <w:t>sahabët</w:t>
      </w:r>
      <w:r>
        <w:rPr>
          <w:color w:val="231F20"/>
          <w:spacing w:val="-2"/>
          <w:sz w:val="24"/>
        </w:rPr>
        <w:t> </w:t>
      </w:r>
      <w:r>
        <w:rPr>
          <w:color w:val="231F20"/>
          <w:sz w:val="24"/>
        </w:rPr>
        <w:t>e</w:t>
      </w:r>
      <w:r>
        <w:rPr>
          <w:color w:val="231F20"/>
          <w:spacing w:val="-2"/>
          <w:sz w:val="24"/>
        </w:rPr>
        <w:t> </w:t>
      </w:r>
      <w:r>
        <w:rPr>
          <w:color w:val="231F20"/>
          <w:sz w:val="24"/>
        </w:rPr>
        <w:t>nderuar</w:t>
      </w:r>
      <w:r>
        <w:rPr>
          <w:color w:val="231F20"/>
          <w:spacing w:val="-2"/>
          <w:sz w:val="24"/>
        </w:rPr>
        <w:t> </w:t>
      </w:r>
      <w:r>
        <w:rPr>
          <w:color w:val="231F20"/>
          <w:sz w:val="24"/>
        </w:rPr>
        <w:t>e</w:t>
      </w:r>
      <w:r>
        <w:rPr>
          <w:color w:val="231F20"/>
          <w:spacing w:val="-2"/>
          <w:sz w:val="24"/>
        </w:rPr>
        <w:t> </w:t>
      </w:r>
      <w:r>
        <w:rPr>
          <w:color w:val="231F20"/>
          <w:sz w:val="24"/>
        </w:rPr>
        <w:t>patën</w:t>
      </w:r>
      <w:r>
        <w:rPr>
          <w:color w:val="231F20"/>
          <w:spacing w:val="-2"/>
          <w:sz w:val="24"/>
        </w:rPr>
        <w:t> </w:t>
      </w:r>
      <w:r>
        <w:rPr>
          <w:color w:val="231F20"/>
          <w:sz w:val="24"/>
        </w:rPr>
        <w:t>pyetur</w:t>
      </w:r>
      <w:r>
        <w:rPr>
          <w:color w:val="231F20"/>
          <w:spacing w:val="-2"/>
          <w:sz w:val="24"/>
        </w:rPr>
        <w:t> </w:t>
      </w:r>
      <w:r>
        <w:rPr>
          <w:color w:val="231F20"/>
          <w:sz w:val="24"/>
        </w:rPr>
        <w:t>me</w:t>
      </w:r>
      <w:r>
        <w:rPr>
          <w:color w:val="231F20"/>
          <w:spacing w:val="-2"/>
          <w:sz w:val="24"/>
        </w:rPr>
        <w:t> </w:t>
      </w:r>
      <w:r>
        <w:rPr>
          <w:color w:val="231F20"/>
          <w:sz w:val="24"/>
        </w:rPr>
        <w:t>fjalët </w:t>
      </w:r>
      <w:r>
        <w:rPr>
          <w:i/>
          <w:color w:val="231F20"/>
          <w:spacing w:val="-6"/>
          <w:sz w:val="24"/>
        </w:rPr>
        <w:t>“O,</w:t>
      </w:r>
      <w:r>
        <w:rPr>
          <w:i/>
          <w:color w:val="231F20"/>
          <w:spacing w:val="-7"/>
          <w:sz w:val="24"/>
        </w:rPr>
        <w:t> </w:t>
      </w:r>
      <w:r>
        <w:rPr>
          <w:i/>
          <w:color w:val="231F20"/>
          <w:spacing w:val="-6"/>
          <w:sz w:val="24"/>
        </w:rPr>
        <w:t>i</w:t>
      </w:r>
      <w:r>
        <w:rPr>
          <w:i/>
          <w:color w:val="231F20"/>
          <w:spacing w:val="-7"/>
          <w:sz w:val="24"/>
        </w:rPr>
        <w:t> </w:t>
      </w:r>
      <w:r>
        <w:rPr>
          <w:i/>
          <w:color w:val="231F20"/>
          <w:spacing w:val="-6"/>
          <w:sz w:val="24"/>
        </w:rPr>
        <w:t>Dërguari</w:t>
      </w:r>
      <w:r>
        <w:rPr>
          <w:i/>
          <w:color w:val="231F20"/>
          <w:spacing w:val="-7"/>
          <w:sz w:val="24"/>
        </w:rPr>
        <w:t> </w:t>
      </w:r>
      <w:r>
        <w:rPr>
          <w:i/>
          <w:color w:val="231F20"/>
          <w:spacing w:val="-6"/>
          <w:sz w:val="24"/>
        </w:rPr>
        <w:t>i</w:t>
      </w:r>
      <w:r>
        <w:rPr>
          <w:i/>
          <w:color w:val="231F20"/>
          <w:spacing w:val="-7"/>
          <w:sz w:val="24"/>
        </w:rPr>
        <w:t> </w:t>
      </w:r>
      <w:r>
        <w:rPr>
          <w:i/>
          <w:color w:val="231F20"/>
          <w:spacing w:val="-6"/>
          <w:sz w:val="24"/>
        </w:rPr>
        <w:t>Allahut,</w:t>
      </w:r>
      <w:r>
        <w:rPr>
          <w:i/>
          <w:color w:val="231F20"/>
          <w:spacing w:val="-7"/>
          <w:sz w:val="24"/>
        </w:rPr>
        <w:t> </w:t>
      </w:r>
      <w:r>
        <w:rPr>
          <w:i/>
          <w:color w:val="231F20"/>
          <w:spacing w:val="-6"/>
          <w:sz w:val="24"/>
        </w:rPr>
        <w:t>a</w:t>
      </w:r>
      <w:r>
        <w:rPr>
          <w:i/>
          <w:color w:val="231F20"/>
          <w:spacing w:val="-7"/>
          <w:sz w:val="24"/>
        </w:rPr>
        <w:t> </w:t>
      </w:r>
      <w:r>
        <w:rPr>
          <w:i/>
          <w:color w:val="231F20"/>
          <w:spacing w:val="-6"/>
          <w:sz w:val="24"/>
        </w:rPr>
        <w:t>nuk</w:t>
      </w:r>
      <w:r>
        <w:rPr>
          <w:i/>
          <w:color w:val="231F20"/>
          <w:spacing w:val="-7"/>
          <w:sz w:val="24"/>
        </w:rPr>
        <w:t> </w:t>
      </w:r>
      <w:r>
        <w:rPr>
          <w:i/>
          <w:color w:val="231F20"/>
          <w:spacing w:val="-6"/>
          <w:sz w:val="24"/>
        </w:rPr>
        <w:t>jemi</w:t>
      </w:r>
      <w:r>
        <w:rPr>
          <w:i/>
          <w:color w:val="231F20"/>
          <w:spacing w:val="-7"/>
          <w:sz w:val="24"/>
        </w:rPr>
        <w:t> </w:t>
      </w:r>
      <w:r>
        <w:rPr>
          <w:i/>
          <w:color w:val="231F20"/>
          <w:spacing w:val="-6"/>
          <w:sz w:val="24"/>
        </w:rPr>
        <w:t>ne</w:t>
      </w:r>
      <w:r>
        <w:rPr>
          <w:i/>
          <w:color w:val="231F20"/>
          <w:spacing w:val="-7"/>
          <w:sz w:val="24"/>
        </w:rPr>
        <w:t> </w:t>
      </w:r>
      <w:r>
        <w:rPr>
          <w:i/>
          <w:color w:val="231F20"/>
          <w:spacing w:val="-6"/>
          <w:sz w:val="24"/>
        </w:rPr>
        <w:t>vëllezërit</w:t>
      </w:r>
      <w:r>
        <w:rPr>
          <w:i/>
          <w:color w:val="231F20"/>
          <w:spacing w:val="-7"/>
          <w:sz w:val="24"/>
        </w:rPr>
        <w:t> </w:t>
      </w:r>
      <w:r>
        <w:rPr>
          <w:i/>
          <w:color w:val="231F20"/>
          <w:spacing w:val="-6"/>
          <w:sz w:val="24"/>
        </w:rPr>
        <w:t>e</w:t>
      </w:r>
      <w:r>
        <w:rPr>
          <w:i/>
          <w:color w:val="231F20"/>
          <w:spacing w:val="-7"/>
          <w:sz w:val="24"/>
        </w:rPr>
        <w:t> </w:t>
      </w:r>
      <w:r>
        <w:rPr>
          <w:i/>
          <w:color w:val="231F20"/>
          <w:spacing w:val="-6"/>
          <w:sz w:val="24"/>
        </w:rPr>
        <w:t>tu?”</w:t>
      </w:r>
      <w:r>
        <w:rPr>
          <w:color w:val="231F20"/>
          <w:spacing w:val="-6"/>
          <w:sz w:val="24"/>
        </w:rPr>
        <w:t>,</w:t>
      </w:r>
      <w:r>
        <w:rPr>
          <w:color w:val="231F20"/>
          <w:spacing w:val="-7"/>
          <w:sz w:val="24"/>
        </w:rPr>
        <w:t> </w:t>
      </w:r>
      <w:r>
        <w:rPr>
          <w:color w:val="231F20"/>
          <w:spacing w:val="-6"/>
          <w:sz w:val="24"/>
        </w:rPr>
        <w:t>Profeti</w:t>
      </w:r>
      <w:r>
        <w:rPr>
          <w:color w:val="231F20"/>
          <w:spacing w:val="-7"/>
          <w:sz w:val="24"/>
        </w:rPr>
        <w:t> </w:t>
      </w:r>
      <w:r>
        <w:rPr>
          <w:color w:val="231F20"/>
          <w:spacing w:val="-6"/>
          <w:sz w:val="24"/>
        </w:rPr>
        <w:t>ynë</w:t>
      </w:r>
      <w:r>
        <w:rPr>
          <w:color w:val="231F20"/>
          <w:spacing w:val="-7"/>
          <w:sz w:val="24"/>
        </w:rPr>
        <w:t> </w:t>
      </w:r>
      <w:r>
        <w:rPr>
          <w:color w:val="231F20"/>
          <w:spacing w:val="-6"/>
          <w:sz w:val="24"/>
        </w:rPr>
        <w:t>Bujar </w:t>
      </w:r>
      <w:r>
        <w:rPr>
          <w:color w:val="231F20"/>
          <w:spacing w:val="-4"/>
          <w:sz w:val="24"/>
        </w:rPr>
        <w:t>(s.a.s.)</w:t>
      </w:r>
      <w:r>
        <w:rPr>
          <w:color w:val="231F20"/>
          <w:spacing w:val="-11"/>
          <w:sz w:val="24"/>
        </w:rPr>
        <w:t> </w:t>
      </w:r>
      <w:r>
        <w:rPr>
          <w:color w:val="231F20"/>
          <w:spacing w:val="-4"/>
          <w:sz w:val="24"/>
        </w:rPr>
        <w:t>qe</w:t>
      </w:r>
      <w:r>
        <w:rPr>
          <w:color w:val="231F20"/>
          <w:spacing w:val="-11"/>
          <w:sz w:val="24"/>
        </w:rPr>
        <w:t> </w:t>
      </w:r>
      <w:r>
        <w:rPr>
          <w:color w:val="231F20"/>
          <w:spacing w:val="-4"/>
          <w:sz w:val="24"/>
        </w:rPr>
        <w:t>përgjigjur</w:t>
      </w:r>
      <w:r>
        <w:rPr>
          <w:color w:val="231F20"/>
          <w:spacing w:val="-11"/>
          <w:sz w:val="24"/>
        </w:rPr>
        <w:t> </w:t>
      </w:r>
      <w:r>
        <w:rPr>
          <w:color w:val="231F20"/>
          <w:spacing w:val="-4"/>
          <w:sz w:val="24"/>
        </w:rPr>
        <w:t>kështu:</w:t>
      </w:r>
      <w:r>
        <w:rPr>
          <w:color w:val="231F20"/>
          <w:spacing w:val="-11"/>
          <w:sz w:val="24"/>
        </w:rPr>
        <w:t> </w:t>
      </w:r>
      <w:r>
        <w:rPr>
          <w:i/>
          <w:color w:val="231F20"/>
          <w:spacing w:val="-4"/>
          <w:sz w:val="24"/>
        </w:rPr>
        <w:t>“Ju</w:t>
      </w:r>
      <w:r>
        <w:rPr>
          <w:i/>
          <w:color w:val="231F20"/>
          <w:spacing w:val="-11"/>
          <w:sz w:val="24"/>
        </w:rPr>
        <w:t> </w:t>
      </w:r>
      <w:r>
        <w:rPr>
          <w:i/>
          <w:color w:val="231F20"/>
          <w:spacing w:val="-4"/>
          <w:sz w:val="24"/>
        </w:rPr>
        <w:t>jeni</w:t>
      </w:r>
      <w:r>
        <w:rPr>
          <w:i/>
          <w:color w:val="231F20"/>
          <w:spacing w:val="-11"/>
          <w:sz w:val="24"/>
        </w:rPr>
        <w:t> </w:t>
      </w:r>
      <w:r>
        <w:rPr>
          <w:i/>
          <w:color w:val="231F20"/>
          <w:spacing w:val="-4"/>
          <w:sz w:val="24"/>
        </w:rPr>
        <w:t>shokët</w:t>
      </w:r>
      <w:r>
        <w:rPr>
          <w:i/>
          <w:color w:val="231F20"/>
          <w:spacing w:val="-11"/>
          <w:sz w:val="24"/>
        </w:rPr>
        <w:t> </w:t>
      </w:r>
      <w:r>
        <w:rPr>
          <w:i/>
          <w:color w:val="231F20"/>
          <w:spacing w:val="-4"/>
          <w:sz w:val="24"/>
        </w:rPr>
        <w:t>e</w:t>
      </w:r>
      <w:r>
        <w:rPr>
          <w:i/>
          <w:color w:val="231F20"/>
          <w:spacing w:val="-11"/>
          <w:sz w:val="24"/>
        </w:rPr>
        <w:t> </w:t>
      </w:r>
      <w:r>
        <w:rPr>
          <w:i/>
          <w:color w:val="231F20"/>
          <w:spacing w:val="-4"/>
          <w:sz w:val="24"/>
        </w:rPr>
        <w:t>mi;</w:t>
      </w:r>
      <w:r>
        <w:rPr>
          <w:i/>
          <w:color w:val="231F20"/>
          <w:spacing w:val="-11"/>
          <w:sz w:val="24"/>
        </w:rPr>
        <w:t> </w:t>
      </w:r>
      <w:r>
        <w:rPr>
          <w:i/>
          <w:color w:val="231F20"/>
          <w:spacing w:val="-4"/>
          <w:sz w:val="24"/>
        </w:rPr>
        <w:t>vëllezërit</w:t>
      </w:r>
      <w:r>
        <w:rPr>
          <w:i/>
          <w:color w:val="231F20"/>
          <w:spacing w:val="-11"/>
          <w:sz w:val="24"/>
        </w:rPr>
        <w:t> </w:t>
      </w:r>
      <w:r>
        <w:rPr>
          <w:i/>
          <w:color w:val="231F20"/>
          <w:spacing w:val="-4"/>
          <w:sz w:val="24"/>
        </w:rPr>
        <w:t>e</w:t>
      </w:r>
      <w:r>
        <w:rPr>
          <w:i/>
          <w:color w:val="231F20"/>
          <w:spacing w:val="-11"/>
          <w:sz w:val="24"/>
        </w:rPr>
        <w:t> </w:t>
      </w:r>
      <w:r>
        <w:rPr>
          <w:i/>
          <w:color w:val="231F20"/>
          <w:spacing w:val="-4"/>
          <w:sz w:val="24"/>
        </w:rPr>
        <w:t>mi</w:t>
      </w:r>
      <w:r>
        <w:rPr>
          <w:i/>
          <w:color w:val="231F20"/>
          <w:spacing w:val="-11"/>
          <w:sz w:val="24"/>
        </w:rPr>
        <w:t> </w:t>
      </w:r>
      <w:r>
        <w:rPr>
          <w:i/>
          <w:color w:val="231F20"/>
          <w:spacing w:val="-4"/>
          <w:sz w:val="24"/>
        </w:rPr>
        <w:t>nuk</w:t>
      </w:r>
      <w:r>
        <w:rPr>
          <w:i/>
          <w:color w:val="231F20"/>
          <w:spacing w:val="-11"/>
          <w:sz w:val="24"/>
        </w:rPr>
        <w:t> </w:t>
      </w:r>
      <w:r>
        <w:rPr>
          <w:i/>
          <w:color w:val="231F20"/>
          <w:spacing w:val="-4"/>
          <w:sz w:val="24"/>
        </w:rPr>
        <w:t>kanë </w:t>
      </w:r>
      <w:r>
        <w:rPr>
          <w:i/>
          <w:color w:val="231F20"/>
          <w:spacing w:val="-2"/>
          <w:sz w:val="24"/>
        </w:rPr>
        <w:t>ardhur</w:t>
      </w:r>
      <w:r>
        <w:rPr>
          <w:i/>
          <w:color w:val="231F20"/>
          <w:spacing w:val="-12"/>
          <w:sz w:val="24"/>
        </w:rPr>
        <w:t> </w:t>
      </w:r>
      <w:r>
        <w:rPr>
          <w:i/>
          <w:color w:val="231F20"/>
          <w:spacing w:val="-2"/>
          <w:sz w:val="24"/>
        </w:rPr>
        <w:t>ende;</w:t>
      </w:r>
      <w:r>
        <w:rPr>
          <w:i/>
          <w:color w:val="231F20"/>
          <w:spacing w:val="-12"/>
          <w:sz w:val="24"/>
        </w:rPr>
        <w:t> </w:t>
      </w:r>
      <w:r>
        <w:rPr>
          <w:i/>
          <w:color w:val="231F20"/>
          <w:spacing w:val="-2"/>
          <w:sz w:val="24"/>
        </w:rPr>
        <w:t>ata</w:t>
      </w:r>
      <w:r>
        <w:rPr>
          <w:i/>
          <w:color w:val="231F20"/>
          <w:spacing w:val="-12"/>
          <w:sz w:val="24"/>
        </w:rPr>
        <w:t> </w:t>
      </w:r>
      <w:r>
        <w:rPr>
          <w:i/>
          <w:color w:val="231F20"/>
          <w:spacing w:val="-2"/>
          <w:sz w:val="24"/>
        </w:rPr>
        <w:t>do</w:t>
      </w:r>
      <w:r>
        <w:rPr>
          <w:i/>
          <w:color w:val="231F20"/>
          <w:spacing w:val="-12"/>
          <w:sz w:val="24"/>
        </w:rPr>
        <w:t> </w:t>
      </w:r>
      <w:r>
        <w:rPr>
          <w:i/>
          <w:color w:val="231F20"/>
          <w:spacing w:val="-2"/>
          <w:sz w:val="24"/>
        </w:rPr>
        <w:t>të</w:t>
      </w:r>
      <w:r>
        <w:rPr>
          <w:i/>
          <w:color w:val="231F20"/>
          <w:spacing w:val="-12"/>
          <w:sz w:val="24"/>
        </w:rPr>
        <w:t> </w:t>
      </w:r>
      <w:r>
        <w:rPr>
          <w:i/>
          <w:color w:val="231F20"/>
          <w:spacing w:val="-2"/>
          <w:sz w:val="24"/>
        </w:rPr>
        <w:t>vijnë</w:t>
      </w:r>
      <w:r>
        <w:rPr>
          <w:i/>
          <w:color w:val="231F20"/>
          <w:spacing w:val="-12"/>
          <w:sz w:val="24"/>
        </w:rPr>
        <w:t> </w:t>
      </w:r>
      <w:r>
        <w:rPr>
          <w:i/>
          <w:color w:val="231F20"/>
          <w:spacing w:val="-2"/>
          <w:sz w:val="24"/>
        </w:rPr>
        <w:t>më</w:t>
      </w:r>
      <w:r>
        <w:rPr>
          <w:i/>
          <w:color w:val="231F20"/>
          <w:spacing w:val="-12"/>
          <w:sz w:val="24"/>
        </w:rPr>
        <w:t> </w:t>
      </w:r>
      <w:r>
        <w:rPr>
          <w:i/>
          <w:color w:val="231F20"/>
          <w:spacing w:val="-2"/>
          <w:sz w:val="24"/>
        </w:rPr>
        <w:t>vonë.”</w:t>
      </w:r>
      <w:r>
        <w:rPr>
          <w:i/>
          <w:color w:val="231F20"/>
          <w:spacing w:val="-13"/>
          <w:sz w:val="24"/>
        </w:rPr>
        <w:t> </w:t>
      </w:r>
      <w:r>
        <w:rPr>
          <w:color w:val="231F20"/>
          <w:spacing w:val="-2"/>
          <w:sz w:val="24"/>
        </w:rPr>
        <w:t>Sahabët</w:t>
      </w:r>
      <w:r>
        <w:rPr>
          <w:color w:val="231F20"/>
          <w:spacing w:val="-12"/>
          <w:sz w:val="24"/>
        </w:rPr>
        <w:t> </w:t>
      </w:r>
      <w:r>
        <w:rPr>
          <w:color w:val="231F20"/>
          <w:spacing w:val="-2"/>
          <w:sz w:val="24"/>
        </w:rPr>
        <w:t>e</w:t>
      </w:r>
      <w:r>
        <w:rPr>
          <w:color w:val="231F20"/>
          <w:spacing w:val="-12"/>
          <w:sz w:val="24"/>
        </w:rPr>
        <w:t> </w:t>
      </w:r>
      <w:r>
        <w:rPr>
          <w:color w:val="231F20"/>
          <w:spacing w:val="-2"/>
          <w:sz w:val="24"/>
        </w:rPr>
        <w:t>nderuar</w:t>
      </w:r>
      <w:r>
        <w:rPr>
          <w:color w:val="231F20"/>
          <w:spacing w:val="-12"/>
          <w:sz w:val="24"/>
        </w:rPr>
        <w:t> </w:t>
      </w:r>
      <w:r>
        <w:rPr>
          <w:color w:val="231F20"/>
          <w:spacing w:val="-2"/>
          <w:sz w:val="24"/>
        </w:rPr>
        <w:t>e</w:t>
      </w:r>
      <w:r>
        <w:rPr>
          <w:color w:val="231F20"/>
          <w:spacing w:val="-12"/>
          <w:sz w:val="24"/>
        </w:rPr>
        <w:t> </w:t>
      </w:r>
      <w:r>
        <w:rPr>
          <w:color w:val="231F20"/>
          <w:spacing w:val="-2"/>
          <w:sz w:val="24"/>
        </w:rPr>
        <w:t>patën</w:t>
      </w:r>
      <w:r>
        <w:rPr>
          <w:color w:val="231F20"/>
          <w:spacing w:val="-12"/>
          <w:sz w:val="24"/>
        </w:rPr>
        <w:t> </w:t>
      </w:r>
      <w:r>
        <w:rPr>
          <w:color w:val="231F20"/>
          <w:spacing w:val="-2"/>
          <w:sz w:val="24"/>
        </w:rPr>
        <w:t>pyetur </w:t>
      </w:r>
      <w:r>
        <w:rPr>
          <w:color w:val="231F20"/>
          <w:sz w:val="24"/>
        </w:rPr>
        <w:t>sërish:</w:t>
      </w:r>
      <w:r>
        <w:rPr>
          <w:color w:val="231F20"/>
          <w:spacing w:val="-4"/>
          <w:sz w:val="24"/>
        </w:rPr>
        <w:t> </w:t>
      </w:r>
      <w:r>
        <w:rPr>
          <w:i/>
          <w:color w:val="231F20"/>
          <w:sz w:val="24"/>
        </w:rPr>
        <w:t>“Si</w:t>
      </w:r>
      <w:r>
        <w:rPr>
          <w:i/>
          <w:color w:val="231F20"/>
          <w:spacing w:val="-3"/>
          <w:sz w:val="24"/>
        </w:rPr>
        <w:t> </w:t>
      </w:r>
      <w:r>
        <w:rPr>
          <w:i/>
          <w:color w:val="231F20"/>
          <w:sz w:val="24"/>
        </w:rPr>
        <w:t>do</w:t>
      </w:r>
      <w:r>
        <w:rPr>
          <w:i/>
          <w:color w:val="231F20"/>
          <w:spacing w:val="-3"/>
          <w:sz w:val="24"/>
        </w:rPr>
        <w:t> </w:t>
      </w:r>
      <w:r>
        <w:rPr>
          <w:i/>
          <w:color w:val="231F20"/>
          <w:sz w:val="24"/>
        </w:rPr>
        <w:t>ta</w:t>
      </w:r>
      <w:r>
        <w:rPr>
          <w:i/>
          <w:color w:val="231F20"/>
          <w:spacing w:val="-3"/>
          <w:sz w:val="24"/>
        </w:rPr>
        <w:t> </w:t>
      </w:r>
      <w:r>
        <w:rPr>
          <w:i/>
          <w:color w:val="231F20"/>
          <w:sz w:val="24"/>
        </w:rPr>
        <w:t>njohësh</w:t>
      </w:r>
      <w:r>
        <w:rPr>
          <w:i/>
          <w:color w:val="231F20"/>
          <w:spacing w:val="-3"/>
          <w:sz w:val="24"/>
        </w:rPr>
        <w:t> </w:t>
      </w:r>
      <w:r>
        <w:rPr>
          <w:i/>
          <w:color w:val="231F20"/>
          <w:sz w:val="24"/>
        </w:rPr>
        <w:t>në</w:t>
      </w:r>
      <w:r>
        <w:rPr>
          <w:i/>
          <w:color w:val="231F20"/>
          <w:spacing w:val="-3"/>
          <w:sz w:val="24"/>
        </w:rPr>
        <w:t> </w:t>
      </w:r>
      <w:r>
        <w:rPr>
          <w:i/>
          <w:color w:val="231F20"/>
          <w:sz w:val="24"/>
        </w:rPr>
        <w:t>botën</w:t>
      </w:r>
      <w:r>
        <w:rPr>
          <w:i/>
          <w:color w:val="231F20"/>
          <w:spacing w:val="-3"/>
          <w:sz w:val="24"/>
        </w:rPr>
        <w:t> </w:t>
      </w:r>
      <w:r>
        <w:rPr>
          <w:i/>
          <w:color w:val="231F20"/>
          <w:sz w:val="24"/>
        </w:rPr>
        <w:t>tjetër</w:t>
      </w:r>
      <w:r>
        <w:rPr>
          <w:i/>
          <w:color w:val="231F20"/>
          <w:spacing w:val="-3"/>
          <w:sz w:val="24"/>
        </w:rPr>
        <w:t> </w:t>
      </w:r>
      <w:r>
        <w:rPr>
          <w:i/>
          <w:color w:val="231F20"/>
          <w:sz w:val="24"/>
        </w:rPr>
        <w:t>umetin</w:t>
      </w:r>
      <w:r>
        <w:rPr>
          <w:i/>
          <w:color w:val="231F20"/>
          <w:spacing w:val="-3"/>
          <w:sz w:val="24"/>
        </w:rPr>
        <w:t> </w:t>
      </w:r>
      <w:r>
        <w:rPr>
          <w:i/>
          <w:color w:val="231F20"/>
          <w:sz w:val="24"/>
        </w:rPr>
        <w:t>tënd</w:t>
      </w:r>
      <w:r>
        <w:rPr>
          <w:i/>
          <w:color w:val="231F20"/>
          <w:spacing w:val="-3"/>
          <w:sz w:val="24"/>
        </w:rPr>
        <w:t> </w:t>
      </w:r>
      <w:r>
        <w:rPr>
          <w:i/>
          <w:color w:val="231F20"/>
          <w:sz w:val="24"/>
        </w:rPr>
        <w:t>që</w:t>
      </w:r>
      <w:r>
        <w:rPr>
          <w:i/>
          <w:color w:val="231F20"/>
          <w:spacing w:val="-3"/>
          <w:sz w:val="24"/>
        </w:rPr>
        <w:t> </w:t>
      </w:r>
      <w:r>
        <w:rPr>
          <w:i/>
          <w:color w:val="231F20"/>
          <w:sz w:val="24"/>
        </w:rPr>
        <w:t>nuk</w:t>
      </w:r>
      <w:r>
        <w:rPr>
          <w:i/>
          <w:color w:val="231F20"/>
          <w:spacing w:val="-3"/>
          <w:sz w:val="24"/>
        </w:rPr>
        <w:t> </w:t>
      </w:r>
      <w:r>
        <w:rPr>
          <w:i/>
          <w:color w:val="231F20"/>
          <w:sz w:val="24"/>
        </w:rPr>
        <w:t>ka</w:t>
      </w:r>
      <w:r>
        <w:rPr>
          <w:i/>
          <w:color w:val="231F20"/>
          <w:spacing w:val="-3"/>
          <w:sz w:val="24"/>
        </w:rPr>
        <w:t> </w:t>
      </w:r>
      <w:r>
        <w:rPr>
          <w:i/>
          <w:color w:val="231F20"/>
          <w:sz w:val="24"/>
        </w:rPr>
        <w:t>ardhur </w:t>
      </w:r>
      <w:r>
        <w:rPr>
          <w:i/>
          <w:color w:val="231F20"/>
          <w:spacing w:val="-4"/>
          <w:sz w:val="24"/>
        </w:rPr>
        <w:t>akoma,</w:t>
      </w:r>
      <w:r>
        <w:rPr>
          <w:i/>
          <w:color w:val="231F20"/>
          <w:spacing w:val="-7"/>
          <w:sz w:val="24"/>
        </w:rPr>
        <w:t> </w:t>
      </w:r>
      <w:r>
        <w:rPr>
          <w:i/>
          <w:color w:val="231F20"/>
          <w:spacing w:val="-4"/>
          <w:sz w:val="24"/>
        </w:rPr>
        <w:t>o,</w:t>
      </w:r>
      <w:r>
        <w:rPr>
          <w:i/>
          <w:color w:val="231F20"/>
          <w:spacing w:val="-7"/>
          <w:sz w:val="24"/>
        </w:rPr>
        <w:t> </w:t>
      </w:r>
      <w:r>
        <w:rPr>
          <w:i/>
          <w:color w:val="231F20"/>
          <w:spacing w:val="-4"/>
          <w:sz w:val="24"/>
        </w:rPr>
        <w:t>i</w:t>
      </w:r>
      <w:r>
        <w:rPr>
          <w:i/>
          <w:color w:val="231F20"/>
          <w:spacing w:val="-7"/>
          <w:sz w:val="24"/>
        </w:rPr>
        <w:t> </w:t>
      </w:r>
      <w:r>
        <w:rPr>
          <w:i/>
          <w:color w:val="231F20"/>
          <w:spacing w:val="-4"/>
          <w:sz w:val="24"/>
        </w:rPr>
        <w:t>Dërguari</w:t>
      </w:r>
      <w:r>
        <w:rPr>
          <w:i/>
          <w:color w:val="231F20"/>
          <w:spacing w:val="-7"/>
          <w:sz w:val="24"/>
        </w:rPr>
        <w:t> </w:t>
      </w:r>
      <w:r>
        <w:rPr>
          <w:i/>
          <w:color w:val="231F20"/>
          <w:spacing w:val="-4"/>
          <w:sz w:val="24"/>
        </w:rPr>
        <w:t>i</w:t>
      </w:r>
      <w:r>
        <w:rPr>
          <w:i/>
          <w:color w:val="231F20"/>
          <w:spacing w:val="-7"/>
          <w:sz w:val="24"/>
        </w:rPr>
        <w:t> </w:t>
      </w:r>
      <w:r>
        <w:rPr>
          <w:i/>
          <w:color w:val="231F20"/>
          <w:spacing w:val="-4"/>
          <w:sz w:val="24"/>
        </w:rPr>
        <w:t>Allahut?”</w:t>
      </w:r>
      <w:r>
        <w:rPr>
          <w:i/>
          <w:color w:val="231F20"/>
          <w:spacing w:val="-8"/>
          <w:sz w:val="24"/>
        </w:rPr>
        <w:t> </w:t>
      </w:r>
      <w:r>
        <w:rPr>
          <w:color w:val="231F20"/>
          <w:spacing w:val="-4"/>
          <w:sz w:val="24"/>
        </w:rPr>
        <w:t>Ai</w:t>
      </w:r>
      <w:r>
        <w:rPr>
          <w:color w:val="231F20"/>
          <w:spacing w:val="-8"/>
          <w:sz w:val="24"/>
        </w:rPr>
        <w:t> </w:t>
      </w:r>
      <w:r>
        <w:rPr>
          <w:color w:val="231F20"/>
          <w:spacing w:val="-4"/>
          <w:sz w:val="24"/>
        </w:rPr>
        <w:t>Profet</w:t>
      </w:r>
      <w:r>
        <w:rPr>
          <w:color w:val="231F20"/>
          <w:spacing w:val="-8"/>
          <w:sz w:val="24"/>
        </w:rPr>
        <w:t> </w:t>
      </w:r>
      <w:r>
        <w:rPr>
          <w:color w:val="231F20"/>
          <w:spacing w:val="-4"/>
          <w:sz w:val="24"/>
        </w:rPr>
        <w:t>i</w:t>
      </w:r>
      <w:r>
        <w:rPr>
          <w:color w:val="231F20"/>
          <w:spacing w:val="-8"/>
          <w:sz w:val="24"/>
        </w:rPr>
        <w:t> </w:t>
      </w:r>
      <w:r>
        <w:rPr>
          <w:color w:val="231F20"/>
          <w:spacing w:val="-4"/>
          <w:sz w:val="24"/>
        </w:rPr>
        <w:t>Dhembshurisë</w:t>
      </w:r>
      <w:r>
        <w:rPr>
          <w:color w:val="231F20"/>
          <w:spacing w:val="-8"/>
          <w:sz w:val="24"/>
        </w:rPr>
        <w:t> </w:t>
      </w:r>
      <w:r>
        <w:rPr>
          <w:color w:val="231F20"/>
          <w:spacing w:val="-4"/>
          <w:sz w:val="24"/>
        </w:rPr>
        <w:t>qe</w:t>
      </w:r>
      <w:r>
        <w:rPr>
          <w:color w:val="231F20"/>
          <w:spacing w:val="-8"/>
          <w:sz w:val="24"/>
        </w:rPr>
        <w:t> </w:t>
      </w:r>
      <w:r>
        <w:rPr>
          <w:color w:val="231F20"/>
          <w:spacing w:val="-4"/>
          <w:sz w:val="24"/>
        </w:rPr>
        <w:t>përgjigjur </w:t>
      </w:r>
      <w:r>
        <w:rPr>
          <w:color w:val="231F20"/>
          <w:sz w:val="24"/>
        </w:rPr>
        <w:t>në</w:t>
      </w:r>
      <w:r>
        <w:rPr>
          <w:color w:val="231F20"/>
          <w:spacing w:val="-6"/>
          <w:sz w:val="24"/>
        </w:rPr>
        <w:t> </w:t>
      </w:r>
      <w:r>
        <w:rPr>
          <w:color w:val="231F20"/>
          <w:sz w:val="24"/>
        </w:rPr>
        <w:t>këtë</w:t>
      </w:r>
      <w:r>
        <w:rPr>
          <w:color w:val="231F20"/>
          <w:spacing w:val="-6"/>
          <w:sz w:val="24"/>
        </w:rPr>
        <w:t> </w:t>
      </w:r>
      <w:r>
        <w:rPr>
          <w:color w:val="231F20"/>
          <w:sz w:val="24"/>
        </w:rPr>
        <w:t>mënyrë:</w:t>
      </w:r>
      <w:r>
        <w:rPr>
          <w:color w:val="231F20"/>
          <w:spacing w:val="-6"/>
          <w:sz w:val="24"/>
        </w:rPr>
        <w:t> </w:t>
      </w:r>
      <w:r>
        <w:rPr>
          <w:i/>
          <w:color w:val="231F20"/>
          <w:sz w:val="24"/>
        </w:rPr>
        <w:t>“Mendohuni</w:t>
      </w:r>
      <w:r>
        <w:rPr>
          <w:i/>
          <w:color w:val="231F20"/>
          <w:spacing w:val="-5"/>
          <w:sz w:val="24"/>
        </w:rPr>
        <w:t> </w:t>
      </w:r>
      <w:r>
        <w:rPr>
          <w:i/>
          <w:color w:val="231F20"/>
          <w:sz w:val="24"/>
        </w:rPr>
        <w:t>pak.</w:t>
      </w:r>
      <w:r>
        <w:rPr>
          <w:i/>
          <w:color w:val="231F20"/>
          <w:spacing w:val="-5"/>
          <w:sz w:val="24"/>
        </w:rPr>
        <w:t> </w:t>
      </w:r>
      <w:r>
        <w:rPr>
          <w:i/>
          <w:color w:val="231F20"/>
          <w:sz w:val="24"/>
        </w:rPr>
        <w:t>Nëse</w:t>
      </w:r>
      <w:r>
        <w:rPr>
          <w:i/>
          <w:color w:val="231F20"/>
          <w:spacing w:val="-5"/>
          <w:sz w:val="24"/>
        </w:rPr>
        <w:t> </w:t>
      </w:r>
      <w:r>
        <w:rPr>
          <w:i/>
          <w:color w:val="231F20"/>
          <w:sz w:val="24"/>
        </w:rPr>
        <w:t>një</w:t>
      </w:r>
      <w:r>
        <w:rPr>
          <w:i/>
          <w:color w:val="231F20"/>
          <w:spacing w:val="-5"/>
          <w:sz w:val="24"/>
        </w:rPr>
        <w:t> </w:t>
      </w:r>
      <w:r>
        <w:rPr>
          <w:i/>
          <w:color w:val="231F20"/>
          <w:sz w:val="24"/>
        </w:rPr>
        <w:t>burrë</w:t>
      </w:r>
      <w:r>
        <w:rPr>
          <w:i/>
          <w:color w:val="231F20"/>
          <w:spacing w:val="-5"/>
          <w:sz w:val="24"/>
        </w:rPr>
        <w:t> </w:t>
      </w:r>
      <w:r>
        <w:rPr>
          <w:i/>
          <w:color w:val="231F20"/>
          <w:sz w:val="24"/>
        </w:rPr>
        <w:t>do</w:t>
      </w:r>
      <w:r>
        <w:rPr>
          <w:i/>
          <w:color w:val="231F20"/>
          <w:spacing w:val="-5"/>
          <w:sz w:val="24"/>
        </w:rPr>
        <w:t> </w:t>
      </w:r>
      <w:r>
        <w:rPr>
          <w:i/>
          <w:color w:val="231F20"/>
          <w:sz w:val="24"/>
        </w:rPr>
        <w:t>të</w:t>
      </w:r>
      <w:r>
        <w:rPr>
          <w:i/>
          <w:color w:val="231F20"/>
          <w:spacing w:val="-5"/>
          <w:sz w:val="24"/>
        </w:rPr>
        <w:t> </w:t>
      </w:r>
      <w:r>
        <w:rPr>
          <w:i/>
          <w:color w:val="231F20"/>
          <w:sz w:val="24"/>
        </w:rPr>
        <w:t>kishte</w:t>
      </w:r>
      <w:r>
        <w:rPr>
          <w:i/>
          <w:color w:val="231F20"/>
          <w:spacing w:val="-5"/>
          <w:sz w:val="24"/>
        </w:rPr>
        <w:t> </w:t>
      </w:r>
      <w:r>
        <w:rPr>
          <w:i/>
          <w:color w:val="231F20"/>
          <w:sz w:val="24"/>
        </w:rPr>
        <w:t>kuaj</w:t>
      </w:r>
      <w:r>
        <w:rPr>
          <w:i/>
          <w:color w:val="231F20"/>
          <w:spacing w:val="-5"/>
          <w:sz w:val="24"/>
        </w:rPr>
        <w:t> </w:t>
      </w:r>
      <w:r>
        <w:rPr>
          <w:i/>
          <w:color w:val="231F20"/>
          <w:sz w:val="24"/>
        </w:rPr>
        <w:t>me shenja</w:t>
      </w:r>
      <w:r>
        <w:rPr>
          <w:i/>
          <w:color w:val="231F20"/>
          <w:spacing w:val="-7"/>
          <w:sz w:val="24"/>
        </w:rPr>
        <w:t> </w:t>
      </w:r>
      <w:r>
        <w:rPr>
          <w:i/>
          <w:color w:val="231F20"/>
          <w:sz w:val="24"/>
        </w:rPr>
        <w:t>të</w:t>
      </w:r>
      <w:r>
        <w:rPr>
          <w:i/>
          <w:color w:val="231F20"/>
          <w:spacing w:val="-7"/>
          <w:sz w:val="24"/>
        </w:rPr>
        <w:t> </w:t>
      </w:r>
      <w:r>
        <w:rPr>
          <w:i/>
          <w:color w:val="231F20"/>
          <w:sz w:val="24"/>
        </w:rPr>
        <w:t>bardha</w:t>
      </w:r>
      <w:r>
        <w:rPr>
          <w:i/>
          <w:color w:val="231F20"/>
          <w:spacing w:val="-7"/>
          <w:sz w:val="24"/>
        </w:rPr>
        <w:t> </w:t>
      </w:r>
      <w:r>
        <w:rPr>
          <w:i/>
          <w:color w:val="231F20"/>
          <w:sz w:val="24"/>
        </w:rPr>
        <w:t>te</w:t>
      </w:r>
      <w:r>
        <w:rPr>
          <w:i/>
          <w:color w:val="231F20"/>
          <w:spacing w:val="-7"/>
          <w:sz w:val="24"/>
        </w:rPr>
        <w:t> </w:t>
      </w:r>
      <w:r>
        <w:rPr>
          <w:i/>
          <w:color w:val="231F20"/>
          <w:sz w:val="24"/>
        </w:rPr>
        <w:t>balli</w:t>
      </w:r>
      <w:r>
        <w:rPr>
          <w:i/>
          <w:color w:val="231F20"/>
          <w:spacing w:val="-7"/>
          <w:sz w:val="24"/>
        </w:rPr>
        <w:t> </w:t>
      </w:r>
      <w:r>
        <w:rPr>
          <w:i/>
          <w:color w:val="231F20"/>
          <w:sz w:val="24"/>
        </w:rPr>
        <w:t>dhe</w:t>
      </w:r>
      <w:r>
        <w:rPr>
          <w:i/>
          <w:color w:val="231F20"/>
          <w:spacing w:val="-7"/>
          <w:sz w:val="24"/>
        </w:rPr>
        <w:t> </w:t>
      </w:r>
      <w:r>
        <w:rPr>
          <w:i/>
          <w:color w:val="231F20"/>
          <w:sz w:val="24"/>
        </w:rPr>
        <w:t>këmbët,</w:t>
      </w:r>
      <w:r>
        <w:rPr>
          <w:i/>
          <w:color w:val="231F20"/>
          <w:spacing w:val="-7"/>
          <w:sz w:val="24"/>
        </w:rPr>
        <w:t> </w:t>
      </w:r>
      <w:r>
        <w:rPr>
          <w:i/>
          <w:color w:val="231F20"/>
          <w:sz w:val="24"/>
        </w:rPr>
        <w:t>a</w:t>
      </w:r>
      <w:r>
        <w:rPr>
          <w:i/>
          <w:color w:val="231F20"/>
          <w:spacing w:val="-7"/>
          <w:sz w:val="24"/>
        </w:rPr>
        <w:t> </w:t>
      </w:r>
      <w:r>
        <w:rPr>
          <w:i/>
          <w:color w:val="231F20"/>
          <w:sz w:val="24"/>
        </w:rPr>
        <w:t>nuk</w:t>
      </w:r>
      <w:r>
        <w:rPr>
          <w:i/>
          <w:color w:val="231F20"/>
          <w:spacing w:val="-7"/>
          <w:sz w:val="24"/>
        </w:rPr>
        <w:t> </w:t>
      </w:r>
      <w:r>
        <w:rPr>
          <w:i/>
          <w:color w:val="231F20"/>
          <w:sz w:val="24"/>
        </w:rPr>
        <w:t>do</w:t>
      </w:r>
      <w:r>
        <w:rPr>
          <w:i/>
          <w:color w:val="231F20"/>
          <w:spacing w:val="-7"/>
          <w:sz w:val="24"/>
        </w:rPr>
        <w:t> </w:t>
      </w:r>
      <w:r>
        <w:rPr>
          <w:i/>
          <w:color w:val="231F20"/>
          <w:sz w:val="24"/>
        </w:rPr>
        <w:t>të</w:t>
      </w:r>
      <w:r>
        <w:rPr>
          <w:i/>
          <w:color w:val="231F20"/>
          <w:spacing w:val="-7"/>
          <w:sz w:val="24"/>
        </w:rPr>
        <w:t> </w:t>
      </w:r>
      <w:r>
        <w:rPr>
          <w:i/>
          <w:color w:val="231F20"/>
          <w:sz w:val="24"/>
        </w:rPr>
        <w:t>ishte</w:t>
      </w:r>
      <w:r>
        <w:rPr>
          <w:i/>
          <w:color w:val="231F20"/>
          <w:spacing w:val="-7"/>
          <w:sz w:val="24"/>
        </w:rPr>
        <w:t> </w:t>
      </w:r>
      <w:r>
        <w:rPr>
          <w:i/>
          <w:color w:val="231F20"/>
          <w:sz w:val="24"/>
        </w:rPr>
        <w:t>ai</w:t>
      </w:r>
      <w:r>
        <w:rPr>
          <w:i/>
          <w:color w:val="231F20"/>
          <w:spacing w:val="-7"/>
          <w:sz w:val="24"/>
        </w:rPr>
        <w:t> </w:t>
      </w:r>
      <w:r>
        <w:rPr>
          <w:i/>
          <w:color w:val="231F20"/>
          <w:sz w:val="24"/>
        </w:rPr>
        <w:t>në</w:t>
      </w:r>
      <w:r>
        <w:rPr>
          <w:i/>
          <w:color w:val="231F20"/>
          <w:spacing w:val="-7"/>
          <w:sz w:val="24"/>
        </w:rPr>
        <w:t> </w:t>
      </w:r>
      <w:r>
        <w:rPr>
          <w:i/>
          <w:color w:val="231F20"/>
          <w:sz w:val="24"/>
        </w:rPr>
        <w:t>gjendje</w:t>
      </w:r>
      <w:r>
        <w:rPr>
          <w:i/>
          <w:color w:val="231F20"/>
          <w:spacing w:val="-7"/>
          <w:sz w:val="24"/>
        </w:rPr>
        <w:t> </w:t>
      </w:r>
      <w:r>
        <w:rPr>
          <w:i/>
          <w:color w:val="231F20"/>
          <w:sz w:val="24"/>
        </w:rPr>
        <w:t>t’i </w:t>
      </w:r>
      <w:r>
        <w:rPr>
          <w:i/>
          <w:color w:val="231F20"/>
          <w:spacing w:val="-4"/>
          <w:sz w:val="24"/>
        </w:rPr>
        <w:t>njihte</w:t>
      </w:r>
      <w:r>
        <w:rPr>
          <w:i/>
          <w:color w:val="231F20"/>
          <w:spacing w:val="-9"/>
          <w:sz w:val="24"/>
        </w:rPr>
        <w:t> </w:t>
      </w:r>
      <w:r>
        <w:rPr>
          <w:i/>
          <w:color w:val="231F20"/>
          <w:spacing w:val="-4"/>
          <w:sz w:val="24"/>
        </w:rPr>
        <w:t>kuajt</w:t>
      </w:r>
      <w:r>
        <w:rPr>
          <w:i/>
          <w:color w:val="231F20"/>
          <w:spacing w:val="-9"/>
          <w:sz w:val="24"/>
        </w:rPr>
        <w:t> </w:t>
      </w:r>
      <w:r>
        <w:rPr>
          <w:i/>
          <w:color w:val="231F20"/>
          <w:spacing w:val="-4"/>
          <w:sz w:val="24"/>
        </w:rPr>
        <w:t>e</w:t>
      </w:r>
      <w:r>
        <w:rPr>
          <w:i/>
          <w:color w:val="231F20"/>
          <w:spacing w:val="-9"/>
          <w:sz w:val="24"/>
        </w:rPr>
        <w:t> </w:t>
      </w:r>
      <w:r>
        <w:rPr>
          <w:i/>
          <w:color w:val="231F20"/>
          <w:spacing w:val="-4"/>
          <w:sz w:val="24"/>
        </w:rPr>
        <w:t>tij</w:t>
      </w:r>
      <w:r>
        <w:rPr>
          <w:i/>
          <w:color w:val="231F20"/>
          <w:spacing w:val="-9"/>
          <w:sz w:val="24"/>
        </w:rPr>
        <w:t> </w:t>
      </w:r>
      <w:r>
        <w:rPr>
          <w:i/>
          <w:color w:val="231F20"/>
          <w:spacing w:val="-4"/>
          <w:sz w:val="24"/>
        </w:rPr>
        <w:t>në</w:t>
      </w:r>
      <w:r>
        <w:rPr>
          <w:i/>
          <w:color w:val="231F20"/>
          <w:spacing w:val="-9"/>
          <w:sz w:val="24"/>
        </w:rPr>
        <w:t> </w:t>
      </w:r>
      <w:r>
        <w:rPr>
          <w:i/>
          <w:color w:val="231F20"/>
          <w:spacing w:val="-4"/>
          <w:sz w:val="24"/>
        </w:rPr>
        <w:t>mesin</w:t>
      </w:r>
      <w:r>
        <w:rPr>
          <w:i/>
          <w:color w:val="231F20"/>
          <w:spacing w:val="-9"/>
          <w:sz w:val="24"/>
        </w:rPr>
        <w:t> </w:t>
      </w:r>
      <w:r>
        <w:rPr>
          <w:i/>
          <w:color w:val="231F20"/>
          <w:spacing w:val="-4"/>
          <w:sz w:val="24"/>
        </w:rPr>
        <w:t>e</w:t>
      </w:r>
      <w:r>
        <w:rPr>
          <w:i/>
          <w:color w:val="231F20"/>
          <w:spacing w:val="-9"/>
          <w:sz w:val="24"/>
        </w:rPr>
        <w:t> </w:t>
      </w:r>
      <w:r>
        <w:rPr>
          <w:i/>
          <w:color w:val="231F20"/>
          <w:spacing w:val="-4"/>
          <w:sz w:val="24"/>
        </w:rPr>
        <w:t>kuajve</w:t>
      </w:r>
      <w:r>
        <w:rPr>
          <w:i/>
          <w:color w:val="231F20"/>
          <w:spacing w:val="-9"/>
          <w:sz w:val="24"/>
        </w:rPr>
        <w:t> </w:t>
      </w:r>
      <w:r>
        <w:rPr>
          <w:i/>
          <w:color w:val="231F20"/>
          <w:spacing w:val="-4"/>
          <w:sz w:val="24"/>
        </w:rPr>
        <w:t>të</w:t>
      </w:r>
      <w:r>
        <w:rPr>
          <w:i/>
          <w:color w:val="231F20"/>
          <w:spacing w:val="-9"/>
          <w:sz w:val="24"/>
        </w:rPr>
        <w:t> </w:t>
      </w:r>
      <w:r>
        <w:rPr>
          <w:i/>
          <w:color w:val="231F20"/>
          <w:spacing w:val="-4"/>
          <w:sz w:val="24"/>
        </w:rPr>
        <w:t>zinj</w:t>
      </w:r>
      <w:r>
        <w:rPr>
          <w:i/>
          <w:color w:val="231F20"/>
          <w:spacing w:val="-9"/>
          <w:sz w:val="24"/>
        </w:rPr>
        <w:t> </w:t>
      </w:r>
      <w:r>
        <w:rPr>
          <w:i/>
          <w:color w:val="231F20"/>
          <w:spacing w:val="-4"/>
          <w:sz w:val="24"/>
        </w:rPr>
        <w:t>dhe</w:t>
      </w:r>
      <w:r>
        <w:rPr>
          <w:i/>
          <w:color w:val="231F20"/>
          <w:spacing w:val="-9"/>
          <w:sz w:val="24"/>
        </w:rPr>
        <w:t> </w:t>
      </w:r>
      <w:r>
        <w:rPr>
          <w:i/>
          <w:color w:val="231F20"/>
          <w:spacing w:val="-4"/>
          <w:sz w:val="24"/>
        </w:rPr>
        <w:t>të</w:t>
      </w:r>
      <w:r>
        <w:rPr>
          <w:i/>
          <w:color w:val="231F20"/>
          <w:spacing w:val="-9"/>
          <w:sz w:val="24"/>
        </w:rPr>
        <w:t> </w:t>
      </w:r>
      <w:r>
        <w:rPr>
          <w:i/>
          <w:color w:val="231F20"/>
          <w:spacing w:val="-4"/>
          <w:sz w:val="24"/>
        </w:rPr>
        <w:t>kuqërremtë?</w:t>
      </w:r>
      <w:r>
        <w:rPr>
          <w:i/>
          <w:color w:val="231F20"/>
          <w:spacing w:val="-9"/>
          <w:sz w:val="24"/>
        </w:rPr>
        <w:t> </w:t>
      </w:r>
      <w:r>
        <w:rPr>
          <w:i/>
          <w:color w:val="231F20"/>
          <w:spacing w:val="-4"/>
          <w:sz w:val="24"/>
        </w:rPr>
        <w:t>Ja,</w:t>
      </w:r>
      <w:r>
        <w:rPr>
          <w:i/>
          <w:color w:val="231F20"/>
          <w:spacing w:val="-9"/>
          <w:sz w:val="24"/>
        </w:rPr>
        <w:t> </w:t>
      </w:r>
      <w:r>
        <w:rPr>
          <w:i/>
          <w:color w:val="231F20"/>
          <w:spacing w:val="-4"/>
          <w:sz w:val="24"/>
        </w:rPr>
        <w:t>pra,</w:t>
      </w:r>
      <w:r>
        <w:rPr>
          <w:i/>
          <w:color w:val="231F20"/>
          <w:spacing w:val="-9"/>
          <w:sz w:val="24"/>
        </w:rPr>
        <w:t> </w:t>
      </w:r>
      <w:r>
        <w:rPr>
          <w:i/>
          <w:color w:val="231F20"/>
          <w:spacing w:val="-4"/>
          <w:sz w:val="24"/>
        </w:rPr>
        <w:t>falë </w:t>
      </w:r>
      <w:r>
        <w:rPr>
          <w:i/>
          <w:color w:val="231F20"/>
          <w:sz w:val="24"/>
        </w:rPr>
        <w:t>abdesit,</w:t>
      </w:r>
      <w:r>
        <w:rPr>
          <w:i/>
          <w:color w:val="231F20"/>
          <w:spacing w:val="-13"/>
          <w:sz w:val="24"/>
        </w:rPr>
        <w:t> </w:t>
      </w:r>
      <w:r>
        <w:rPr>
          <w:i/>
          <w:color w:val="231F20"/>
          <w:sz w:val="24"/>
        </w:rPr>
        <w:t>vëllezërit</w:t>
      </w:r>
      <w:r>
        <w:rPr>
          <w:i/>
          <w:color w:val="231F20"/>
          <w:spacing w:val="-13"/>
          <w:sz w:val="24"/>
        </w:rPr>
        <w:t> </w:t>
      </w:r>
      <w:r>
        <w:rPr>
          <w:i/>
          <w:color w:val="231F20"/>
          <w:sz w:val="24"/>
        </w:rPr>
        <w:t>e</w:t>
      </w:r>
      <w:r>
        <w:rPr>
          <w:i/>
          <w:color w:val="231F20"/>
          <w:spacing w:val="-13"/>
          <w:sz w:val="24"/>
        </w:rPr>
        <w:t> </w:t>
      </w:r>
      <w:r>
        <w:rPr>
          <w:i/>
          <w:color w:val="231F20"/>
          <w:sz w:val="24"/>
        </w:rPr>
        <w:t>mi</w:t>
      </w:r>
      <w:r>
        <w:rPr>
          <w:i/>
          <w:color w:val="231F20"/>
          <w:spacing w:val="-13"/>
          <w:sz w:val="24"/>
        </w:rPr>
        <w:t> </w:t>
      </w:r>
      <w:r>
        <w:rPr>
          <w:i/>
          <w:color w:val="231F20"/>
          <w:sz w:val="24"/>
        </w:rPr>
        <w:t>do</w:t>
      </w:r>
      <w:r>
        <w:rPr>
          <w:i/>
          <w:color w:val="231F20"/>
          <w:spacing w:val="-13"/>
          <w:sz w:val="24"/>
        </w:rPr>
        <w:t> </w:t>
      </w:r>
      <w:r>
        <w:rPr>
          <w:i/>
          <w:color w:val="231F20"/>
          <w:sz w:val="24"/>
        </w:rPr>
        <w:t>të</w:t>
      </w:r>
      <w:r>
        <w:rPr>
          <w:i/>
          <w:color w:val="231F20"/>
          <w:spacing w:val="-13"/>
          <w:sz w:val="24"/>
        </w:rPr>
        <w:t> </w:t>
      </w:r>
      <w:r>
        <w:rPr>
          <w:i/>
          <w:color w:val="231F20"/>
          <w:sz w:val="24"/>
        </w:rPr>
        <w:t>vijnë</w:t>
      </w:r>
      <w:r>
        <w:rPr>
          <w:i/>
          <w:color w:val="231F20"/>
          <w:spacing w:val="-13"/>
          <w:sz w:val="24"/>
        </w:rPr>
        <w:t> </w:t>
      </w:r>
      <w:r>
        <w:rPr>
          <w:i/>
          <w:color w:val="231F20"/>
          <w:sz w:val="24"/>
        </w:rPr>
        <w:t>me</w:t>
      </w:r>
      <w:r>
        <w:rPr>
          <w:i/>
          <w:color w:val="231F20"/>
          <w:spacing w:val="-13"/>
          <w:sz w:val="24"/>
        </w:rPr>
        <w:t> </w:t>
      </w:r>
      <w:r>
        <w:rPr>
          <w:i/>
          <w:color w:val="231F20"/>
          <w:sz w:val="24"/>
        </w:rPr>
        <w:t>fytyrat</w:t>
      </w:r>
      <w:r>
        <w:rPr>
          <w:i/>
          <w:color w:val="231F20"/>
          <w:spacing w:val="-13"/>
          <w:sz w:val="24"/>
        </w:rPr>
        <w:t> </w:t>
      </w:r>
      <w:r>
        <w:rPr>
          <w:i/>
          <w:color w:val="231F20"/>
          <w:sz w:val="24"/>
        </w:rPr>
        <w:t>plot</w:t>
      </w:r>
      <w:r>
        <w:rPr>
          <w:i/>
          <w:color w:val="231F20"/>
          <w:spacing w:val="-13"/>
          <w:sz w:val="24"/>
        </w:rPr>
        <w:t> </w:t>
      </w:r>
      <w:r>
        <w:rPr>
          <w:i/>
          <w:color w:val="231F20"/>
          <w:sz w:val="24"/>
        </w:rPr>
        <w:t>nur</w:t>
      </w:r>
      <w:r>
        <w:rPr>
          <w:i/>
          <w:color w:val="231F20"/>
          <w:spacing w:val="-13"/>
          <w:sz w:val="24"/>
        </w:rPr>
        <w:t> </w:t>
      </w:r>
      <w:r>
        <w:rPr>
          <w:i/>
          <w:color w:val="231F20"/>
          <w:sz w:val="24"/>
        </w:rPr>
        <w:t>dhe</w:t>
      </w:r>
      <w:r>
        <w:rPr>
          <w:i/>
          <w:color w:val="231F20"/>
          <w:spacing w:val="-13"/>
          <w:sz w:val="24"/>
        </w:rPr>
        <w:t> </w:t>
      </w:r>
      <w:r>
        <w:rPr>
          <w:i/>
          <w:color w:val="231F20"/>
          <w:sz w:val="24"/>
        </w:rPr>
        <w:t>duar</w:t>
      </w:r>
      <w:r>
        <w:rPr>
          <w:i/>
          <w:color w:val="231F20"/>
          <w:spacing w:val="-13"/>
          <w:sz w:val="24"/>
        </w:rPr>
        <w:t> </w:t>
      </w:r>
      <w:r>
        <w:rPr>
          <w:i/>
          <w:color w:val="231F20"/>
          <w:sz w:val="24"/>
        </w:rPr>
        <w:t>e</w:t>
      </w:r>
      <w:r>
        <w:rPr>
          <w:i/>
          <w:color w:val="231F20"/>
          <w:spacing w:val="-13"/>
          <w:sz w:val="24"/>
        </w:rPr>
        <w:t> </w:t>
      </w:r>
      <w:r>
        <w:rPr>
          <w:i/>
          <w:color w:val="231F20"/>
          <w:sz w:val="24"/>
        </w:rPr>
        <w:t>këmbë të</w:t>
      </w:r>
      <w:r>
        <w:rPr>
          <w:i/>
          <w:color w:val="231F20"/>
          <w:spacing w:val="-15"/>
          <w:sz w:val="24"/>
        </w:rPr>
        <w:t> </w:t>
      </w:r>
      <w:r>
        <w:rPr>
          <w:i/>
          <w:color w:val="231F20"/>
          <w:sz w:val="24"/>
        </w:rPr>
        <w:t>shndritshme.</w:t>
      </w:r>
      <w:r>
        <w:rPr>
          <w:i/>
          <w:color w:val="231F20"/>
          <w:spacing w:val="-15"/>
          <w:sz w:val="24"/>
        </w:rPr>
        <w:t> </w:t>
      </w:r>
      <w:r>
        <w:rPr>
          <w:i/>
          <w:color w:val="231F20"/>
          <w:sz w:val="24"/>
        </w:rPr>
        <w:t>Unë</w:t>
      </w:r>
      <w:r>
        <w:rPr>
          <w:i/>
          <w:color w:val="231F20"/>
          <w:spacing w:val="-15"/>
          <w:sz w:val="24"/>
        </w:rPr>
        <w:t> </w:t>
      </w:r>
      <w:r>
        <w:rPr>
          <w:i/>
          <w:color w:val="231F20"/>
          <w:sz w:val="24"/>
        </w:rPr>
        <w:t>do</w:t>
      </w:r>
      <w:r>
        <w:rPr>
          <w:i/>
          <w:color w:val="231F20"/>
          <w:spacing w:val="-15"/>
          <w:sz w:val="24"/>
        </w:rPr>
        <w:t> </w:t>
      </w:r>
      <w:r>
        <w:rPr>
          <w:i/>
          <w:color w:val="231F20"/>
          <w:sz w:val="24"/>
        </w:rPr>
        <w:t>t’i</w:t>
      </w:r>
      <w:r>
        <w:rPr>
          <w:i/>
          <w:color w:val="231F20"/>
          <w:spacing w:val="-15"/>
          <w:sz w:val="24"/>
        </w:rPr>
        <w:t> </w:t>
      </w:r>
      <w:r>
        <w:rPr>
          <w:i/>
          <w:color w:val="231F20"/>
          <w:sz w:val="24"/>
        </w:rPr>
        <w:t>pres</w:t>
      </w:r>
      <w:r>
        <w:rPr>
          <w:i/>
          <w:color w:val="231F20"/>
          <w:spacing w:val="-15"/>
          <w:sz w:val="24"/>
        </w:rPr>
        <w:t> </w:t>
      </w:r>
      <w:r>
        <w:rPr>
          <w:i/>
          <w:color w:val="231F20"/>
          <w:sz w:val="24"/>
        </w:rPr>
        <w:t>ata</w:t>
      </w:r>
      <w:r>
        <w:rPr>
          <w:i/>
          <w:color w:val="231F20"/>
          <w:spacing w:val="-15"/>
          <w:sz w:val="24"/>
        </w:rPr>
        <w:t> </w:t>
      </w:r>
      <w:r>
        <w:rPr>
          <w:i/>
          <w:color w:val="231F20"/>
          <w:sz w:val="24"/>
        </w:rPr>
        <w:t>te</w:t>
      </w:r>
      <w:r>
        <w:rPr>
          <w:i/>
          <w:color w:val="231F20"/>
          <w:spacing w:val="-15"/>
          <w:sz w:val="24"/>
        </w:rPr>
        <w:t> </w:t>
      </w:r>
      <w:r>
        <w:rPr>
          <w:i/>
          <w:color w:val="231F20"/>
          <w:sz w:val="24"/>
        </w:rPr>
        <w:t>burimi</w:t>
      </w:r>
      <w:r>
        <w:rPr>
          <w:i/>
          <w:color w:val="231F20"/>
          <w:spacing w:val="-15"/>
          <w:sz w:val="24"/>
        </w:rPr>
        <w:t> </w:t>
      </w:r>
      <w:r>
        <w:rPr>
          <w:i/>
          <w:color w:val="231F20"/>
          <w:sz w:val="24"/>
        </w:rPr>
        <w:t>im...”</w:t>
      </w:r>
      <w:r>
        <w:rPr>
          <w:i/>
          <w:color w:val="231F20"/>
          <w:position w:val="8"/>
          <w:sz w:val="14"/>
        </w:rPr>
        <w:t>172</w:t>
      </w:r>
    </w:p>
    <w:p>
      <w:pPr>
        <w:pStyle w:val="BodyText"/>
        <w:spacing w:line="249" w:lineRule="auto" w:before="128"/>
        <w:ind w:right="281" w:firstLine="283"/>
      </w:pPr>
      <w:r>
        <w:rPr/>
        <mc:AlternateContent>
          <mc:Choice Requires="wps">
            <w:drawing>
              <wp:anchor distT="0" distB="0" distL="0" distR="0" allowOverlap="1" layoutInCell="1" locked="0" behindDoc="1" simplePos="0" relativeHeight="487663104">
                <wp:simplePos x="0" y="0"/>
                <wp:positionH relativeFrom="page">
                  <wp:posOffset>540000</wp:posOffset>
                </wp:positionH>
                <wp:positionV relativeFrom="paragraph">
                  <wp:posOffset>1942325</wp:posOffset>
                </wp:positionV>
                <wp:extent cx="1080135"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2.938995pt;width:85.05pt;height:.1pt;mso-position-horizontal-relative:page;mso-position-vertical-relative:paragraph;z-index:-15653376;mso-wrap-distance-left:0;mso-wrap-distance-right:0" id="docshape194" coordorigin="850,3059" coordsize="1701,0" path="m850,3059l2551,3059e" filled="false" stroked="true" strokeweight=".5pt" strokecolor="#231f20">
                <v:path arrowok="t"/>
                <v:stroke dashstyle="solid"/>
                <w10:wrap type="topAndBottom"/>
              </v:shape>
            </w:pict>
          </mc:Fallback>
        </mc:AlternateContent>
      </w:r>
      <w:r>
        <w:rPr>
          <w:color w:val="231F20"/>
        </w:rPr>
        <w:t>Ja,</w:t>
      </w:r>
      <w:r>
        <w:rPr>
          <w:color w:val="231F20"/>
          <w:spacing w:val="-8"/>
        </w:rPr>
        <w:t> </w:t>
      </w:r>
      <w:r>
        <w:rPr>
          <w:color w:val="231F20"/>
        </w:rPr>
        <w:t>pra,</w:t>
      </w:r>
      <w:r>
        <w:rPr>
          <w:color w:val="231F20"/>
          <w:spacing w:val="-8"/>
        </w:rPr>
        <w:t> </w:t>
      </w:r>
      <w:r>
        <w:rPr>
          <w:color w:val="231F20"/>
        </w:rPr>
        <w:t>abdesi</w:t>
      </w:r>
      <w:r>
        <w:rPr>
          <w:color w:val="231F20"/>
          <w:spacing w:val="-8"/>
        </w:rPr>
        <w:t> </w:t>
      </w:r>
      <w:r>
        <w:rPr>
          <w:color w:val="231F20"/>
        </w:rPr>
        <w:t>premton</w:t>
      </w:r>
      <w:r>
        <w:rPr>
          <w:color w:val="231F20"/>
          <w:spacing w:val="-8"/>
        </w:rPr>
        <w:t> </w:t>
      </w:r>
      <w:r>
        <w:rPr>
          <w:color w:val="231F20"/>
        </w:rPr>
        <w:t>shpërblime</w:t>
      </w:r>
      <w:r>
        <w:rPr>
          <w:color w:val="231F20"/>
          <w:spacing w:val="-8"/>
        </w:rPr>
        <w:t> </w:t>
      </w:r>
      <w:r>
        <w:rPr>
          <w:color w:val="231F20"/>
        </w:rPr>
        <w:t>shumë</w:t>
      </w:r>
      <w:r>
        <w:rPr>
          <w:color w:val="231F20"/>
          <w:spacing w:val="-8"/>
        </w:rPr>
        <w:t> </w:t>
      </w:r>
      <w:r>
        <w:rPr>
          <w:color w:val="231F20"/>
        </w:rPr>
        <w:t>të</w:t>
      </w:r>
      <w:r>
        <w:rPr>
          <w:color w:val="231F20"/>
          <w:spacing w:val="-8"/>
        </w:rPr>
        <w:t> </w:t>
      </w:r>
      <w:r>
        <w:rPr>
          <w:color w:val="231F20"/>
        </w:rPr>
        <w:t>mëdha</w:t>
      </w:r>
      <w:r>
        <w:rPr>
          <w:color w:val="231F20"/>
          <w:spacing w:val="-8"/>
        </w:rPr>
        <w:t> </w:t>
      </w:r>
      <w:r>
        <w:rPr>
          <w:color w:val="231F20"/>
        </w:rPr>
        <w:t>si</w:t>
      </w:r>
      <w:r>
        <w:rPr>
          <w:color w:val="231F20"/>
          <w:spacing w:val="-8"/>
        </w:rPr>
        <w:t> </w:t>
      </w:r>
      <w:r>
        <w:rPr>
          <w:color w:val="231F20"/>
        </w:rPr>
        <w:t>në</w:t>
      </w:r>
      <w:r>
        <w:rPr>
          <w:color w:val="231F20"/>
          <w:spacing w:val="-8"/>
        </w:rPr>
        <w:t> </w:t>
      </w:r>
      <w:r>
        <w:rPr>
          <w:color w:val="231F20"/>
        </w:rPr>
        <w:t>këtë</w:t>
      </w:r>
      <w:r>
        <w:rPr>
          <w:color w:val="231F20"/>
          <w:spacing w:val="-8"/>
        </w:rPr>
        <w:t> </w:t>
      </w:r>
      <w:r>
        <w:rPr>
          <w:color w:val="231F20"/>
        </w:rPr>
        <w:t>botë, </w:t>
      </w:r>
      <w:r>
        <w:rPr>
          <w:color w:val="231F20"/>
          <w:spacing w:val="-2"/>
        </w:rPr>
        <w:t>po</w:t>
      </w:r>
      <w:r>
        <w:rPr>
          <w:color w:val="231F20"/>
          <w:spacing w:val="-10"/>
        </w:rPr>
        <w:t> </w:t>
      </w:r>
      <w:r>
        <w:rPr>
          <w:color w:val="231F20"/>
          <w:spacing w:val="-2"/>
        </w:rPr>
        <w:t>ashtu</w:t>
      </w:r>
      <w:r>
        <w:rPr>
          <w:color w:val="231F20"/>
          <w:spacing w:val="-10"/>
        </w:rPr>
        <w:t> </w:t>
      </w:r>
      <w:r>
        <w:rPr>
          <w:color w:val="231F20"/>
          <w:spacing w:val="-2"/>
        </w:rPr>
        <w:t>edhe</w:t>
      </w:r>
      <w:r>
        <w:rPr>
          <w:color w:val="231F20"/>
          <w:spacing w:val="-10"/>
        </w:rPr>
        <w:t> </w:t>
      </w:r>
      <w:r>
        <w:rPr>
          <w:color w:val="231F20"/>
          <w:spacing w:val="-2"/>
        </w:rPr>
        <w:t>në</w:t>
      </w:r>
      <w:r>
        <w:rPr>
          <w:color w:val="231F20"/>
          <w:spacing w:val="-10"/>
        </w:rPr>
        <w:t> </w:t>
      </w:r>
      <w:r>
        <w:rPr>
          <w:color w:val="231F20"/>
          <w:spacing w:val="-2"/>
        </w:rPr>
        <w:t>botën</w:t>
      </w:r>
      <w:r>
        <w:rPr>
          <w:color w:val="231F20"/>
          <w:spacing w:val="-10"/>
        </w:rPr>
        <w:t> </w:t>
      </w:r>
      <w:r>
        <w:rPr>
          <w:color w:val="231F20"/>
          <w:spacing w:val="-2"/>
        </w:rPr>
        <w:t>tjetër.</w:t>
      </w:r>
      <w:r>
        <w:rPr>
          <w:color w:val="231F20"/>
          <w:spacing w:val="-10"/>
        </w:rPr>
        <w:t> </w:t>
      </w:r>
      <w:r>
        <w:rPr>
          <w:color w:val="231F20"/>
          <w:spacing w:val="-2"/>
        </w:rPr>
        <w:t>Por,</w:t>
      </w:r>
      <w:r>
        <w:rPr>
          <w:color w:val="231F20"/>
          <w:spacing w:val="-10"/>
        </w:rPr>
        <w:t> </w:t>
      </w:r>
      <w:r>
        <w:rPr>
          <w:color w:val="231F20"/>
          <w:spacing w:val="-2"/>
        </w:rPr>
        <w:t>për</w:t>
      </w:r>
      <w:r>
        <w:rPr>
          <w:color w:val="231F20"/>
          <w:spacing w:val="-10"/>
        </w:rPr>
        <w:t> </w:t>
      </w:r>
      <w:r>
        <w:rPr>
          <w:color w:val="231F20"/>
          <w:spacing w:val="-2"/>
        </w:rPr>
        <w:t>të</w:t>
      </w:r>
      <w:r>
        <w:rPr>
          <w:color w:val="231F20"/>
          <w:spacing w:val="-10"/>
        </w:rPr>
        <w:t> </w:t>
      </w:r>
      <w:r>
        <w:rPr>
          <w:color w:val="231F20"/>
          <w:spacing w:val="-2"/>
        </w:rPr>
        <w:t>arritur</w:t>
      </w:r>
      <w:r>
        <w:rPr>
          <w:color w:val="231F20"/>
          <w:spacing w:val="-10"/>
        </w:rPr>
        <w:t> </w:t>
      </w:r>
      <w:r>
        <w:rPr>
          <w:color w:val="231F20"/>
          <w:spacing w:val="-2"/>
        </w:rPr>
        <w:t>tek</w:t>
      </w:r>
      <w:r>
        <w:rPr>
          <w:color w:val="231F20"/>
          <w:spacing w:val="-10"/>
        </w:rPr>
        <w:t> </w:t>
      </w:r>
      <w:r>
        <w:rPr>
          <w:color w:val="231F20"/>
          <w:spacing w:val="-2"/>
        </w:rPr>
        <w:t>ato</w:t>
      </w:r>
      <w:r>
        <w:rPr>
          <w:color w:val="231F20"/>
          <w:spacing w:val="-10"/>
        </w:rPr>
        <w:t> </w:t>
      </w:r>
      <w:r>
        <w:rPr>
          <w:color w:val="231F20"/>
          <w:spacing w:val="-2"/>
        </w:rPr>
        <w:t>çfarë</w:t>
      </w:r>
      <w:r>
        <w:rPr>
          <w:color w:val="231F20"/>
          <w:spacing w:val="-10"/>
        </w:rPr>
        <w:t> </w:t>
      </w:r>
      <w:r>
        <w:rPr>
          <w:color w:val="231F20"/>
          <w:spacing w:val="-2"/>
        </w:rPr>
        <w:t>ai</w:t>
      </w:r>
      <w:r>
        <w:rPr>
          <w:color w:val="231F20"/>
          <w:spacing w:val="-10"/>
        </w:rPr>
        <w:t> </w:t>
      </w:r>
      <w:r>
        <w:rPr>
          <w:color w:val="231F20"/>
          <w:spacing w:val="-2"/>
        </w:rPr>
        <w:t>premton, </w:t>
      </w:r>
      <w:r>
        <w:rPr>
          <w:color w:val="231F20"/>
        </w:rPr>
        <w:t>është një e përpjetë goxha e pjerrët që duhet kapërcyer. Dhe kalimi i saj varet nga vullneti i njeriut. Kjo do të thotë se detyra e robërve në këtë</w:t>
      </w:r>
      <w:r>
        <w:rPr>
          <w:color w:val="231F20"/>
          <w:spacing w:val="-6"/>
        </w:rPr>
        <w:t> </w:t>
      </w:r>
      <w:r>
        <w:rPr>
          <w:color w:val="231F20"/>
        </w:rPr>
        <w:t>pikë</w:t>
      </w:r>
      <w:r>
        <w:rPr>
          <w:color w:val="231F20"/>
          <w:spacing w:val="-6"/>
        </w:rPr>
        <w:t> </w:t>
      </w:r>
      <w:r>
        <w:rPr>
          <w:color w:val="231F20"/>
        </w:rPr>
        <w:t>është</w:t>
      </w:r>
      <w:r>
        <w:rPr>
          <w:color w:val="231F20"/>
          <w:spacing w:val="-6"/>
        </w:rPr>
        <w:t> </w:t>
      </w:r>
      <w:r>
        <w:rPr>
          <w:color w:val="231F20"/>
        </w:rPr>
        <w:t>të</w:t>
      </w:r>
      <w:r>
        <w:rPr>
          <w:color w:val="231F20"/>
          <w:spacing w:val="-6"/>
        </w:rPr>
        <w:t> </w:t>
      </w:r>
      <w:r>
        <w:rPr>
          <w:color w:val="231F20"/>
        </w:rPr>
        <w:t>treguarit</w:t>
      </w:r>
      <w:r>
        <w:rPr>
          <w:color w:val="231F20"/>
          <w:spacing w:val="-6"/>
        </w:rPr>
        <w:t> </w:t>
      </w:r>
      <w:r>
        <w:rPr>
          <w:color w:val="231F20"/>
        </w:rPr>
        <w:t>e</w:t>
      </w:r>
      <w:r>
        <w:rPr>
          <w:color w:val="231F20"/>
          <w:spacing w:val="-6"/>
        </w:rPr>
        <w:t> </w:t>
      </w:r>
      <w:r>
        <w:rPr>
          <w:color w:val="231F20"/>
        </w:rPr>
        <w:t>një</w:t>
      </w:r>
      <w:r>
        <w:rPr>
          <w:color w:val="231F20"/>
          <w:spacing w:val="-6"/>
        </w:rPr>
        <w:t> </w:t>
      </w:r>
      <w:r>
        <w:rPr>
          <w:color w:val="231F20"/>
        </w:rPr>
        <w:t>përpjekjeje</w:t>
      </w:r>
      <w:r>
        <w:rPr>
          <w:color w:val="231F20"/>
          <w:spacing w:val="-6"/>
        </w:rPr>
        <w:t> </w:t>
      </w:r>
      <w:r>
        <w:rPr>
          <w:color w:val="231F20"/>
        </w:rPr>
        <w:t>dhe</w:t>
      </w:r>
      <w:r>
        <w:rPr>
          <w:color w:val="231F20"/>
          <w:spacing w:val="-6"/>
        </w:rPr>
        <w:t> </w:t>
      </w:r>
      <w:r>
        <w:rPr>
          <w:color w:val="231F20"/>
        </w:rPr>
        <w:t>mundi</w:t>
      </w:r>
      <w:r>
        <w:rPr>
          <w:color w:val="231F20"/>
          <w:spacing w:val="-6"/>
        </w:rPr>
        <w:t> </w:t>
      </w:r>
      <w:r>
        <w:rPr>
          <w:color w:val="231F20"/>
        </w:rPr>
        <w:t>të</w:t>
      </w:r>
      <w:r>
        <w:rPr>
          <w:color w:val="231F20"/>
          <w:spacing w:val="-6"/>
        </w:rPr>
        <w:t> </w:t>
      </w:r>
      <w:r>
        <w:rPr>
          <w:color w:val="231F20"/>
        </w:rPr>
        <w:t>vullnetshëm për të arritur përqendrimin në adhurime. Në fillim mund t’ju duket e vështirë dhe e rëndë, ndonjëherë mund të ndodhë që edhe kushtet të mos</w:t>
      </w:r>
      <w:r>
        <w:rPr>
          <w:color w:val="231F20"/>
          <w:spacing w:val="-3"/>
        </w:rPr>
        <w:t> </w:t>
      </w:r>
      <w:r>
        <w:rPr>
          <w:color w:val="231F20"/>
        </w:rPr>
        <w:t>jenë</w:t>
      </w:r>
      <w:r>
        <w:rPr>
          <w:color w:val="231F20"/>
          <w:spacing w:val="-3"/>
        </w:rPr>
        <w:t> </w:t>
      </w:r>
      <w:r>
        <w:rPr>
          <w:color w:val="231F20"/>
        </w:rPr>
        <w:t>të</w:t>
      </w:r>
      <w:r>
        <w:rPr>
          <w:color w:val="231F20"/>
          <w:spacing w:val="-3"/>
        </w:rPr>
        <w:t> </w:t>
      </w:r>
      <w:r>
        <w:rPr>
          <w:color w:val="231F20"/>
        </w:rPr>
        <w:t>favorshme,</w:t>
      </w:r>
      <w:r>
        <w:rPr>
          <w:color w:val="231F20"/>
          <w:spacing w:val="-3"/>
        </w:rPr>
        <w:t> </w:t>
      </w:r>
      <w:r>
        <w:rPr>
          <w:color w:val="231F20"/>
        </w:rPr>
        <w:t>por</w:t>
      </w:r>
      <w:r>
        <w:rPr>
          <w:color w:val="231F20"/>
          <w:spacing w:val="-3"/>
        </w:rPr>
        <w:t> </w:t>
      </w:r>
      <w:r>
        <w:rPr>
          <w:color w:val="231F20"/>
        </w:rPr>
        <w:t>me</w:t>
      </w:r>
      <w:r>
        <w:rPr>
          <w:color w:val="231F20"/>
          <w:spacing w:val="-3"/>
        </w:rPr>
        <w:t> </w:t>
      </w:r>
      <w:r>
        <w:rPr>
          <w:color w:val="231F20"/>
        </w:rPr>
        <w:t>kalimin</w:t>
      </w:r>
      <w:r>
        <w:rPr>
          <w:color w:val="231F20"/>
          <w:spacing w:val="-3"/>
        </w:rPr>
        <w:t> </w:t>
      </w:r>
      <w:r>
        <w:rPr>
          <w:color w:val="231F20"/>
        </w:rPr>
        <w:t>e</w:t>
      </w:r>
      <w:r>
        <w:rPr>
          <w:color w:val="231F20"/>
          <w:spacing w:val="-3"/>
        </w:rPr>
        <w:t> </w:t>
      </w:r>
      <w:r>
        <w:rPr>
          <w:color w:val="231F20"/>
        </w:rPr>
        <w:t>kohës,</w:t>
      </w:r>
      <w:r>
        <w:rPr>
          <w:color w:val="231F20"/>
          <w:spacing w:val="-3"/>
        </w:rPr>
        <w:t> </w:t>
      </w:r>
      <w:r>
        <w:rPr>
          <w:color w:val="231F20"/>
        </w:rPr>
        <w:t>nëse</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shtrëngoni dhëmbët e do të bëni durim, do të merrni një kënaqësi të atillë nga abdesi,</w:t>
      </w:r>
      <w:r>
        <w:rPr>
          <w:color w:val="231F20"/>
          <w:spacing w:val="26"/>
        </w:rPr>
        <w:t> </w:t>
      </w:r>
      <w:r>
        <w:rPr>
          <w:color w:val="231F20"/>
        </w:rPr>
        <w:t>saqë</w:t>
      </w:r>
      <w:r>
        <w:rPr>
          <w:color w:val="231F20"/>
          <w:spacing w:val="26"/>
        </w:rPr>
        <w:t> </w:t>
      </w:r>
      <w:r>
        <w:rPr>
          <w:color w:val="231F20"/>
        </w:rPr>
        <w:t>do</w:t>
      </w:r>
      <w:r>
        <w:rPr>
          <w:color w:val="231F20"/>
          <w:spacing w:val="27"/>
        </w:rPr>
        <w:t> </w:t>
      </w:r>
      <w:r>
        <w:rPr>
          <w:color w:val="231F20"/>
        </w:rPr>
        <w:t>ta</w:t>
      </w:r>
      <w:r>
        <w:rPr>
          <w:color w:val="231F20"/>
          <w:spacing w:val="26"/>
        </w:rPr>
        <w:t> </w:t>
      </w:r>
      <w:r>
        <w:rPr>
          <w:color w:val="231F20"/>
        </w:rPr>
        <w:t>konsideroni</w:t>
      </w:r>
      <w:r>
        <w:rPr>
          <w:color w:val="231F20"/>
          <w:spacing w:val="26"/>
        </w:rPr>
        <w:t> </w:t>
      </w:r>
      <w:r>
        <w:rPr>
          <w:color w:val="231F20"/>
        </w:rPr>
        <w:t>atë</w:t>
      </w:r>
      <w:r>
        <w:rPr>
          <w:color w:val="231F20"/>
          <w:spacing w:val="27"/>
        </w:rPr>
        <w:t> </w:t>
      </w:r>
      <w:r>
        <w:rPr>
          <w:color w:val="231F20"/>
        </w:rPr>
        <w:t>dritën</w:t>
      </w:r>
      <w:r>
        <w:rPr>
          <w:color w:val="231F20"/>
          <w:spacing w:val="26"/>
        </w:rPr>
        <w:t> </w:t>
      </w:r>
      <w:r>
        <w:rPr>
          <w:color w:val="231F20"/>
        </w:rPr>
        <w:t>e</w:t>
      </w:r>
      <w:r>
        <w:rPr>
          <w:color w:val="231F20"/>
          <w:spacing w:val="26"/>
        </w:rPr>
        <w:t> </w:t>
      </w:r>
      <w:r>
        <w:rPr>
          <w:color w:val="231F20"/>
        </w:rPr>
        <w:t>syve</w:t>
      </w:r>
      <w:r>
        <w:rPr>
          <w:color w:val="231F20"/>
          <w:spacing w:val="27"/>
        </w:rPr>
        <w:t> </w:t>
      </w:r>
      <w:r>
        <w:rPr>
          <w:color w:val="231F20"/>
        </w:rPr>
        <w:t>tuaj</w:t>
      </w:r>
      <w:r>
        <w:rPr>
          <w:color w:val="231F20"/>
          <w:spacing w:val="26"/>
        </w:rPr>
        <w:t> </w:t>
      </w:r>
      <w:r>
        <w:rPr>
          <w:color w:val="231F20"/>
        </w:rPr>
        <w:t>dhe</w:t>
      </w:r>
      <w:r>
        <w:rPr>
          <w:color w:val="231F20"/>
          <w:spacing w:val="26"/>
        </w:rPr>
        <w:t> </w:t>
      </w:r>
      <w:r>
        <w:rPr>
          <w:color w:val="231F20"/>
        </w:rPr>
        <w:t>nuk</w:t>
      </w:r>
      <w:r>
        <w:rPr>
          <w:color w:val="231F20"/>
          <w:spacing w:val="27"/>
        </w:rPr>
        <w:t> </w:t>
      </w:r>
      <w:r>
        <w:rPr>
          <w:color w:val="231F20"/>
        </w:rPr>
        <w:t>do</w:t>
      </w:r>
      <w:r>
        <w:rPr>
          <w:color w:val="231F20"/>
          <w:spacing w:val="26"/>
        </w:rPr>
        <w:t> </w:t>
      </w:r>
      <w:r>
        <w:rPr>
          <w:color w:val="231F20"/>
          <w:spacing w:val="-5"/>
        </w:rPr>
        <w:t>ta</w:t>
      </w:r>
    </w:p>
    <w:p>
      <w:pPr>
        <w:spacing w:before="53"/>
        <w:ind w:left="142" w:right="0" w:firstLine="0"/>
        <w:jc w:val="both"/>
        <w:rPr>
          <w:sz w:val="20"/>
        </w:rPr>
      </w:pPr>
      <w:r>
        <w:rPr>
          <w:color w:val="231F20"/>
          <w:position w:val="8"/>
          <w:sz w:val="14"/>
        </w:rPr>
        <w:t>171</w:t>
      </w:r>
      <w:r>
        <w:rPr>
          <w:color w:val="231F20"/>
          <w:spacing w:val="-5"/>
          <w:position w:val="8"/>
          <w:sz w:val="14"/>
        </w:rPr>
        <w:t> </w:t>
      </w:r>
      <w:r>
        <w:rPr>
          <w:color w:val="231F20"/>
          <w:sz w:val="20"/>
        </w:rPr>
        <w:t>Buhárí,</w:t>
      </w:r>
      <w:r>
        <w:rPr>
          <w:color w:val="231F20"/>
          <w:spacing w:val="-12"/>
          <w:sz w:val="20"/>
        </w:rPr>
        <w:t> </w:t>
      </w:r>
      <w:r>
        <w:rPr>
          <w:color w:val="231F20"/>
          <w:sz w:val="20"/>
        </w:rPr>
        <w:t>libás</w:t>
      </w:r>
      <w:r>
        <w:rPr>
          <w:color w:val="231F20"/>
          <w:spacing w:val="-13"/>
          <w:sz w:val="20"/>
        </w:rPr>
        <w:t> </w:t>
      </w:r>
      <w:r>
        <w:rPr>
          <w:color w:val="231F20"/>
          <w:sz w:val="20"/>
        </w:rPr>
        <w:t>90;</w:t>
      </w:r>
      <w:r>
        <w:rPr>
          <w:color w:val="231F20"/>
          <w:spacing w:val="-12"/>
          <w:sz w:val="20"/>
        </w:rPr>
        <w:t> </w:t>
      </w:r>
      <w:r>
        <w:rPr>
          <w:color w:val="231F20"/>
          <w:sz w:val="20"/>
        </w:rPr>
        <w:t>Muslim,</w:t>
      </w:r>
      <w:r>
        <w:rPr>
          <w:color w:val="231F20"/>
          <w:spacing w:val="-13"/>
          <w:sz w:val="20"/>
        </w:rPr>
        <w:t> </w:t>
      </w:r>
      <w:r>
        <w:rPr>
          <w:color w:val="231F20"/>
          <w:sz w:val="20"/>
        </w:rPr>
        <w:t>taháret</w:t>
      </w:r>
      <w:r>
        <w:rPr>
          <w:color w:val="231F20"/>
          <w:spacing w:val="-12"/>
          <w:sz w:val="20"/>
        </w:rPr>
        <w:t> </w:t>
      </w:r>
      <w:r>
        <w:rPr>
          <w:color w:val="231F20"/>
          <w:spacing w:val="-5"/>
          <w:sz w:val="20"/>
        </w:rPr>
        <w:t>40.</w:t>
      </w:r>
    </w:p>
    <w:p>
      <w:pPr>
        <w:spacing w:before="16"/>
        <w:ind w:left="142" w:right="0" w:firstLine="0"/>
        <w:jc w:val="both"/>
        <w:rPr>
          <w:sz w:val="20"/>
        </w:rPr>
      </w:pPr>
      <w:r>
        <w:rPr>
          <w:color w:val="231F20"/>
          <w:position w:val="8"/>
          <w:sz w:val="14"/>
        </w:rPr>
        <w:t>172</w:t>
      </w:r>
      <w:r>
        <w:rPr>
          <w:color w:val="231F20"/>
          <w:spacing w:val="3"/>
          <w:position w:val="8"/>
          <w:sz w:val="14"/>
        </w:rPr>
        <w:t> </w:t>
      </w:r>
      <w:r>
        <w:rPr>
          <w:color w:val="231F20"/>
          <w:sz w:val="20"/>
        </w:rPr>
        <w:t>Muslim,</w:t>
      </w:r>
      <w:r>
        <w:rPr>
          <w:color w:val="231F20"/>
          <w:spacing w:val="-11"/>
          <w:sz w:val="20"/>
        </w:rPr>
        <w:t> </w:t>
      </w:r>
      <w:r>
        <w:rPr>
          <w:color w:val="231F20"/>
          <w:sz w:val="20"/>
        </w:rPr>
        <w:t>taháret</w:t>
      </w:r>
      <w:r>
        <w:rPr>
          <w:color w:val="231F20"/>
          <w:spacing w:val="-11"/>
          <w:sz w:val="20"/>
        </w:rPr>
        <w:t> </w:t>
      </w:r>
      <w:r>
        <w:rPr>
          <w:color w:val="231F20"/>
          <w:sz w:val="20"/>
        </w:rPr>
        <w:t>39;</w:t>
      </w:r>
      <w:r>
        <w:rPr>
          <w:color w:val="231F20"/>
          <w:spacing w:val="-12"/>
          <w:sz w:val="20"/>
        </w:rPr>
        <w:t> </w:t>
      </w:r>
      <w:r>
        <w:rPr>
          <w:color w:val="231F20"/>
          <w:sz w:val="20"/>
        </w:rPr>
        <w:t>Nesáí,</w:t>
      </w:r>
      <w:r>
        <w:rPr>
          <w:color w:val="231F20"/>
          <w:spacing w:val="-11"/>
          <w:sz w:val="20"/>
        </w:rPr>
        <w:t> </w:t>
      </w:r>
      <w:r>
        <w:rPr>
          <w:color w:val="231F20"/>
          <w:sz w:val="20"/>
        </w:rPr>
        <w:t>taháret</w:t>
      </w:r>
      <w:r>
        <w:rPr>
          <w:color w:val="231F20"/>
          <w:spacing w:val="-11"/>
          <w:sz w:val="20"/>
        </w:rPr>
        <w:t> </w:t>
      </w:r>
      <w:r>
        <w:rPr>
          <w:color w:val="231F20"/>
          <w:sz w:val="20"/>
        </w:rPr>
        <w:t>110;</w:t>
      </w:r>
      <w:r>
        <w:rPr>
          <w:color w:val="231F20"/>
          <w:spacing w:val="-12"/>
          <w:sz w:val="20"/>
        </w:rPr>
        <w:t> </w:t>
      </w:r>
      <w:r>
        <w:rPr>
          <w:color w:val="231F20"/>
          <w:sz w:val="20"/>
        </w:rPr>
        <w:t>ibn</w:t>
      </w:r>
      <w:r>
        <w:rPr>
          <w:color w:val="231F20"/>
          <w:spacing w:val="-11"/>
          <w:sz w:val="20"/>
        </w:rPr>
        <w:t> </w:t>
      </w:r>
      <w:r>
        <w:rPr>
          <w:color w:val="231F20"/>
          <w:sz w:val="20"/>
        </w:rPr>
        <w:t>Máxhe,</w:t>
      </w:r>
      <w:r>
        <w:rPr>
          <w:color w:val="231F20"/>
          <w:spacing w:val="-11"/>
          <w:sz w:val="20"/>
        </w:rPr>
        <w:t> </w:t>
      </w:r>
      <w:r>
        <w:rPr>
          <w:color w:val="231F20"/>
          <w:sz w:val="20"/>
        </w:rPr>
        <w:t>zuhd</w:t>
      </w:r>
      <w:r>
        <w:rPr>
          <w:color w:val="231F20"/>
          <w:spacing w:val="-12"/>
          <w:sz w:val="20"/>
        </w:rPr>
        <w:t> </w:t>
      </w:r>
      <w:r>
        <w:rPr>
          <w:color w:val="231F20"/>
          <w:spacing w:val="-5"/>
          <w:sz w:val="20"/>
        </w:rPr>
        <w:t>36.</w:t>
      </w:r>
    </w:p>
    <w:p>
      <w:pPr>
        <w:spacing w:after="0"/>
        <w:jc w:val="both"/>
        <w:rPr>
          <w:sz w:val="20"/>
        </w:rPr>
        <w:sectPr>
          <w:pgSz w:w="8400" w:h="11910"/>
          <w:pgMar w:header="810" w:footer="0" w:top="1080" w:bottom="280" w:left="708" w:right="566"/>
        </w:sectPr>
      </w:pPr>
    </w:p>
    <w:p>
      <w:pPr>
        <w:pStyle w:val="BodyText"/>
        <w:spacing w:line="249" w:lineRule="auto" w:before="107"/>
        <w:ind w:right="282"/>
      </w:pPr>
      <w:r>
        <w:rPr>
          <w:color w:val="231F20"/>
        </w:rPr>
        <w:t>ndërroni</w:t>
      </w:r>
      <w:r>
        <w:rPr>
          <w:color w:val="231F20"/>
          <w:spacing w:val="-15"/>
        </w:rPr>
        <w:t> </w:t>
      </w:r>
      <w:r>
        <w:rPr>
          <w:color w:val="231F20"/>
        </w:rPr>
        <w:t>me</w:t>
      </w:r>
      <w:r>
        <w:rPr>
          <w:color w:val="231F20"/>
          <w:spacing w:val="-15"/>
        </w:rPr>
        <w:t> </w:t>
      </w:r>
      <w:r>
        <w:rPr>
          <w:color w:val="231F20"/>
        </w:rPr>
        <w:t>asgjë</w:t>
      </w:r>
      <w:r>
        <w:rPr>
          <w:color w:val="231F20"/>
          <w:spacing w:val="-15"/>
        </w:rPr>
        <w:t> </w:t>
      </w:r>
      <w:r>
        <w:rPr>
          <w:color w:val="231F20"/>
        </w:rPr>
        <w:t>tjetër.</w:t>
      </w:r>
      <w:r>
        <w:rPr>
          <w:color w:val="231F20"/>
          <w:spacing w:val="-14"/>
        </w:rPr>
        <w:t> </w:t>
      </w:r>
      <w:r>
        <w:rPr>
          <w:color w:val="231F20"/>
        </w:rPr>
        <w:t>Pasi</w:t>
      </w:r>
      <w:r>
        <w:rPr>
          <w:color w:val="231F20"/>
          <w:spacing w:val="-15"/>
        </w:rPr>
        <w:t> </w:t>
      </w:r>
      <w:r>
        <w:rPr>
          <w:color w:val="231F20"/>
        </w:rPr>
        <w:t>të</w:t>
      </w:r>
      <w:r>
        <w:rPr>
          <w:color w:val="231F20"/>
          <w:spacing w:val="-15"/>
        </w:rPr>
        <w:t> </w:t>
      </w:r>
      <w:r>
        <w:rPr>
          <w:color w:val="231F20"/>
        </w:rPr>
        <w:t>niseni</w:t>
      </w:r>
      <w:r>
        <w:rPr>
          <w:color w:val="231F20"/>
          <w:spacing w:val="-15"/>
        </w:rPr>
        <w:t> </w:t>
      </w:r>
      <w:r>
        <w:rPr>
          <w:color w:val="231F20"/>
        </w:rPr>
        <w:t>duke</w:t>
      </w:r>
      <w:r>
        <w:rPr>
          <w:color w:val="231F20"/>
          <w:spacing w:val="-14"/>
        </w:rPr>
        <w:t> </w:t>
      </w:r>
      <w:r>
        <w:rPr>
          <w:color w:val="231F20"/>
        </w:rPr>
        <w:t>thënë</w:t>
      </w:r>
      <w:r>
        <w:rPr>
          <w:color w:val="231F20"/>
          <w:spacing w:val="-15"/>
        </w:rPr>
        <w:t> </w:t>
      </w:r>
      <w:r>
        <w:rPr>
          <w:i/>
          <w:color w:val="231F20"/>
        </w:rPr>
        <w:t>‘bismil’láh’</w:t>
      </w:r>
      <w:r>
        <w:rPr>
          <w:color w:val="231F20"/>
        </w:rPr>
        <w:t>,</w:t>
      </w:r>
      <w:r>
        <w:rPr>
          <w:color w:val="231F20"/>
          <w:spacing w:val="-15"/>
        </w:rPr>
        <w:t> </w:t>
      </w:r>
      <w:r>
        <w:rPr>
          <w:color w:val="231F20"/>
        </w:rPr>
        <w:t>pasi</w:t>
      </w:r>
      <w:r>
        <w:rPr>
          <w:color w:val="231F20"/>
          <w:spacing w:val="-15"/>
        </w:rPr>
        <w:t> </w:t>
      </w:r>
      <w:r>
        <w:rPr>
          <w:color w:val="231F20"/>
        </w:rPr>
        <w:t>ajo e përpjetë thikë të kapërcehet me durim, do të përballeni me një shije dhe një kënaqësi të atillë, saqë do të dëshironi të mos mbarojnë kurrë endjet tuaja në mëqik mes abdesit dhe namazit.</w:t>
      </w:r>
    </w:p>
    <w:p>
      <w:pPr>
        <w:pStyle w:val="BodyText"/>
        <w:spacing w:before="128"/>
        <w:ind w:left="0"/>
        <w:jc w:val="left"/>
      </w:pPr>
    </w:p>
    <w:p>
      <w:pPr>
        <w:spacing w:before="0"/>
        <w:ind w:left="425" w:right="0" w:firstLine="0"/>
        <w:jc w:val="both"/>
        <w:rPr>
          <w:i/>
          <w:sz w:val="26"/>
        </w:rPr>
      </w:pPr>
      <w:r>
        <w:rPr>
          <w:b/>
          <w:i/>
          <w:color w:val="231F20"/>
          <w:spacing w:val="-2"/>
          <w:sz w:val="26"/>
        </w:rPr>
        <w:t>Teprimi</w:t>
      </w:r>
      <w:r>
        <w:rPr>
          <w:b/>
          <w:i/>
          <w:color w:val="231F20"/>
          <w:spacing w:val="-8"/>
          <w:sz w:val="26"/>
        </w:rPr>
        <w:t> </w:t>
      </w:r>
      <w:r>
        <w:rPr>
          <w:i/>
          <w:color w:val="231F20"/>
          <w:spacing w:val="-2"/>
          <w:sz w:val="26"/>
        </w:rPr>
        <w:t>(ifrat)</w:t>
      </w:r>
      <w:r>
        <w:rPr>
          <w:i/>
          <w:color w:val="231F20"/>
          <w:spacing w:val="-7"/>
          <w:sz w:val="26"/>
        </w:rPr>
        <w:t> </w:t>
      </w:r>
      <w:r>
        <w:rPr>
          <w:b/>
          <w:i/>
          <w:color w:val="231F20"/>
          <w:spacing w:val="-2"/>
          <w:sz w:val="26"/>
        </w:rPr>
        <w:t>në</w:t>
      </w:r>
      <w:r>
        <w:rPr>
          <w:b/>
          <w:i/>
          <w:color w:val="231F20"/>
          <w:spacing w:val="-7"/>
          <w:sz w:val="26"/>
        </w:rPr>
        <w:t> </w:t>
      </w:r>
      <w:r>
        <w:rPr>
          <w:b/>
          <w:i/>
          <w:color w:val="231F20"/>
          <w:spacing w:val="-2"/>
          <w:sz w:val="26"/>
        </w:rPr>
        <w:t>adhurime</w:t>
      </w:r>
      <w:r>
        <w:rPr>
          <w:b/>
          <w:i/>
          <w:color w:val="231F20"/>
          <w:spacing w:val="-7"/>
          <w:sz w:val="26"/>
        </w:rPr>
        <w:t> </w:t>
      </w:r>
      <w:r>
        <w:rPr>
          <w:b/>
          <w:i/>
          <w:color w:val="231F20"/>
          <w:spacing w:val="-2"/>
          <w:sz w:val="26"/>
        </w:rPr>
        <w:t>dhe</w:t>
      </w:r>
      <w:r>
        <w:rPr>
          <w:b/>
          <w:i/>
          <w:color w:val="231F20"/>
          <w:spacing w:val="-7"/>
          <w:sz w:val="26"/>
        </w:rPr>
        <w:t> </w:t>
      </w:r>
      <w:r>
        <w:rPr>
          <w:b/>
          <w:i/>
          <w:color w:val="231F20"/>
          <w:spacing w:val="-2"/>
          <w:sz w:val="26"/>
        </w:rPr>
        <w:t>lënia</w:t>
      </w:r>
      <w:r>
        <w:rPr>
          <w:b/>
          <w:i/>
          <w:color w:val="231F20"/>
          <w:spacing w:val="-7"/>
          <w:sz w:val="26"/>
        </w:rPr>
        <w:t> </w:t>
      </w:r>
      <w:r>
        <w:rPr>
          <w:b/>
          <w:i/>
          <w:color w:val="231F20"/>
          <w:spacing w:val="-2"/>
          <w:sz w:val="26"/>
        </w:rPr>
        <w:t>e</w:t>
      </w:r>
      <w:r>
        <w:rPr>
          <w:b/>
          <w:i/>
          <w:color w:val="231F20"/>
          <w:spacing w:val="-7"/>
          <w:sz w:val="26"/>
        </w:rPr>
        <w:t> </w:t>
      </w:r>
      <w:r>
        <w:rPr>
          <w:b/>
          <w:i/>
          <w:color w:val="231F20"/>
          <w:spacing w:val="-2"/>
          <w:sz w:val="26"/>
        </w:rPr>
        <w:t>tyre</w:t>
      </w:r>
      <w:r>
        <w:rPr>
          <w:b/>
          <w:i/>
          <w:color w:val="231F20"/>
          <w:spacing w:val="-7"/>
          <w:sz w:val="26"/>
        </w:rPr>
        <w:t> </w:t>
      </w:r>
      <w:r>
        <w:rPr>
          <w:b/>
          <w:i/>
          <w:color w:val="231F20"/>
          <w:spacing w:val="-2"/>
          <w:sz w:val="26"/>
        </w:rPr>
        <w:t>mangët</w:t>
      </w:r>
      <w:r>
        <w:rPr>
          <w:b/>
          <w:i/>
          <w:color w:val="231F20"/>
          <w:spacing w:val="-7"/>
          <w:sz w:val="26"/>
        </w:rPr>
        <w:t> </w:t>
      </w:r>
      <w:r>
        <w:rPr>
          <w:i/>
          <w:color w:val="231F20"/>
          <w:spacing w:val="-2"/>
          <w:sz w:val="26"/>
        </w:rPr>
        <w:t>(tefrit)</w:t>
      </w:r>
    </w:p>
    <w:p>
      <w:pPr>
        <w:pStyle w:val="BodyText"/>
        <w:spacing w:line="249" w:lineRule="auto" w:before="121"/>
        <w:ind w:right="277" w:firstLine="283"/>
      </w:pPr>
      <w:r>
        <w:rPr>
          <w:color w:val="231F20"/>
        </w:rPr>
        <w:t>Çekuilibri në botëkuptimin tonë të adhurimeve dhe robërisë ndaj Zotit, herë me pretendimin e të qenit i pastër përbrenda, herë me pretekstin</w:t>
      </w:r>
      <w:r>
        <w:rPr>
          <w:color w:val="231F20"/>
          <w:spacing w:val="-5"/>
        </w:rPr>
        <w:t> </w:t>
      </w:r>
      <w:r>
        <w:rPr>
          <w:color w:val="231F20"/>
        </w:rPr>
        <w:t>e</w:t>
      </w:r>
      <w:r>
        <w:rPr>
          <w:color w:val="231F20"/>
          <w:spacing w:val="-5"/>
        </w:rPr>
        <w:t> </w:t>
      </w:r>
      <w:r>
        <w:rPr>
          <w:color w:val="231F20"/>
        </w:rPr>
        <w:t>ca</w:t>
      </w:r>
      <w:r>
        <w:rPr>
          <w:color w:val="231F20"/>
          <w:spacing w:val="-5"/>
        </w:rPr>
        <w:t> </w:t>
      </w:r>
      <w:r>
        <w:rPr>
          <w:color w:val="231F20"/>
        </w:rPr>
        <w:t>angazhimeve</w:t>
      </w:r>
      <w:r>
        <w:rPr>
          <w:color w:val="231F20"/>
          <w:spacing w:val="-5"/>
        </w:rPr>
        <w:t> </w:t>
      </w:r>
      <w:r>
        <w:rPr>
          <w:color w:val="231F20"/>
        </w:rPr>
        <w:t>të</w:t>
      </w:r>
      <w:r>
        <w:rPr>
          <w:color w:val="231F20"/>
          <w:spacing w:val="-5"/>
        </w:rPr>
        <w:t> </w:t>
      </w:r>
      <w:r>
        <w:rPr>
          <w:color w:val="231F20"/>
        </w:rPr>
        <w:t>kësaj</w:t>
      </w:r>
      <w:r>
        <w:rPr>
          <w:color w:val="231F20"/>
          <w:spacing w:val="-5"/>
        </w:rPr>
        <w:t> </w:t>
      </w:r>
      <w:r>
        <w:rPr>
          <w:color w:val="231F20"/>
        </w:rPr>
        <w:t>bote</w:t>
      </w:r>
      <w:r>
        <w:rPr>
          <w:color w:val="231F20"/>
          <w:spacing w:val="-5"/>
        </w:rPr>
        <w:t> </w:t>
      </w:r>
      <w:r>
        <w:rPr>
          <w:color w:val="231F20"/>
        </w:rPr>
        <w:t>dhe</w:t>
      </w:r>
      <w:r>
        <w:rPr>
          <w:color w:val="231F20"/>
          <w:spacing w:val="-5"/>
        </w:rPr>
        <w:t> </w:t>
      </w:r>
      <w:r>
        <w:rPr>
          <w:color w:val="231F20"/>
        </w:rPr>
        <w:t>herë</w:t>
      </w:r>
      <w:r>
        <w:rPr>
          <w:color w:val="231F20"/>
          <w:spacing w:val="-5"/>
        </w:rPr>
        <w:t> </w:t>
      </w:r>
      <w:r>
        <w:rPr>
          <w:color w:val="231F20"/>
        </w:rPr>
        <w:t>duke</w:t>
      </w:r>
      <w:r>
        <w:rPr>
          <w:color w:val="231F20"/>
          <w:spacing w:val="-5"/>
        </w:rPr>
        <w:t> </w:t>
      </w:r>
      <w:r>
        <w:rPr>
          <w:color w:val="231F20"/>
        </w:rPr>
        <w:t>u</w:t>
      </w:r>
      <w:r>
        <w:rPr>
          <w:color w:val="231F20"/>
          <w:spacing w:val="-5"/>
        </w:rPr>
        <w:t> </w:t>
      </w:r>
      <w:r>
        <w:rPr>
          <w:color w:val="231F20"/>
        </w:rPr>
        <w:t>fshehur</w:t>
      </w:r>
      <w:r>
        <w:rPr>
          <w:color w:val="231F20"/>
          <w:spacing w:val="-5"/>
        </w:rPr>
        <w:t> </w:t>
      </w:r>
      <w:r>
        <w:rPr>
          <w:color w:val="231F20"/>
        </w:rPr>
        <w:t>pas justifikimeve të tjera, mund të shfaqet ndonjëherë si lënie mangët e adhurimeve</w:t>
      </w:r>
      <w:r>
        <w:rPr>
          <w:color w:val="231F20"/>
          <w:spacing w:val="34"/>
        </w:rPr>
        <w:t> </w:t>
      </w:r>
      <w:r>
        <w:rPr>
          <w:color w:val="231F20"/>
        </w:rPr>
        <w:t>apo</w:t>
      </w:r>
      <w:r>
        <w:rPr>
          <w:color w:val="231F20"/>
          <w:spacing w:val="34"/>
        </w:rPr>
        <w:t> </w:t>
      </w:r>
      <w:r>
        <w:rPr>
          <w:color w:val="231F20"/>
        </w:rPr>
        <w:t>braktisje</w:t>
      </w:r>
      <w:r>
        <w:rPr>
          <w:color w:val="231F20"/>
          <w:spacing w:val="34"/>
        </w:rPr>
        <w:t> </w:t>
      </w:r>
      <w:r>
        <w:rPr>
          <w:color w:val="231F20"/>
        </w:rPr>
        <w:t>e</w:t>
      </w:r>
      <w:r>
        <w:rPr>
          <w:color w:val="231F20"/>
          <w:spacing w:val="34"/>
        </w:rPr>
        <w:t> </w:t>
      </w:r>
      <w:r>
        <w:rPr>
          <w:color w:val="231F20"/>
        </w:rPr>
        <w:t>plotë</w:t>
      </w:r>
      <w:r>
        <w:rPr>
          <w:color w:val="231F20"/>
          <w:spacing w:val="34"/>
        </w:rPr>
        <w:t> </w:t>
      </w:r>
      <w:r>
        <w:rPr>
          <w:color w:val="231F20"/>
        </w:rPr>
        <w:t>e</w:t>
      </w:r>
      <w:r>
        <w:rPr>
          <w:color w:val="231F20"/>
          <w:spacing w:val="34"/>
        </w:rPr>
        <w:t> </w:t>
      </w:r>
      <w:r>
        <w:rPr>
          <w:color w:val="231F20"/>
        </w:rPr>
        <w:t>tyre.</w:t>
      </w:r>
      <w:r>
        <w:rPr>
          <w:color w:val="231F20"/>
          <w:spacing w:val="34"/>
        </w:rPr>
        <w:t> </w:t>
      </w:r>
      <w:r>
        <w:rPr>
          <w:color w:val="231F20"/>
        </w:rPr>
        <w:t>Për</w:t>
      </w:r>
      <w:r>
        <w:rPr>
          <w:color w:val="231F20"/>
          <w:spacing w:val="34"/>
        </w:rPr>
        <w:t> </w:t>
      </w:r>
      <w:r>
        <w:rPr>
          <w:color w:val="231F20"/>
        </w:rPr>
        <w:t>shembull,</w:t>
      </w:r>
      <w:r>
        <w:rPr>
          <w:color w:val="231F20"/>
          <w:spacing w:val="34"/>
        </w:rPr>
        <w:t> </w:t>
      </w:r>
      <w:r>
        <w:rPr>
          <w:color w:val="231F20"/>
        </w:rPr>
        <w:t>disa</w:t>
      </w:r>
      <w:r>
        <w:rPr>
          <w:color w:val="231F20"/>
          <w:spacing w:val="34"/>
        </w:rPr>
        <w:t> </w:t>
      </w:r>
      <w:r>
        <w:rPr>
          <w:color w:val="231F20"/>
        </w:rPr>
        <w:t>njerëz, që</w:t>
      </w:r>
      <w:r>
        <w:rPr>
          <w:color w:val="231F20"/>
          <w:spacing w:val="40"/>
        </w:rPr>
        <w:t> </w:t>
      </w:r>
      <w:r>
        <w:rPr>
          <w:color w:val="231F20"/>
        </w:rPr>
        <w:t>nuk</w:t>
      </w:r>
      <w:r>
        <w:rPr>
          <w:color w:val="231F20"/>
          <w:spacing w:val="40"/>
        </w:rPr>
        <w:t> </w:t>
      </w:r>
      <w:r>
        <w:rPr>
          <w:color w:val="231F20"/>
        </w:rPr>
        <w:t>janë</w:t>
      </w:r>
      <w:r>
        <w:rPr>
          <w:color w:val="231F20"/>
          <w:spacing w:val="40"/>
        </w:rPr>
        <w:t> </w:t>
      </w:r>
      <w:r>
        <w:rPr>
          <w:color w:val="231F20"/>
        </w:rPr>
        <w:t>aspak</w:t>
      </w:r>
      <w:r>
        <w:rPr>
          <w:color w:val="231F20"/>
          <w:spacing w:val="40"/>
        </w:rPr>
        <w:t> </w:t>
      </w:r>
      <w:r>
        <w:rPr>
          <w:color w:val="231F20"/>
        </w:rPr>
        <w:t>seriozë</w:t>
      </w:r>
      <w:r>
        <w:rPr>
          <w:color w:val="231F20"/>
          <w:spacing w:val="40"/>
        </w:rPr>
        <w:t> </w:t>
      </w:r>
      <w:r>
        <w:rPr>
          <w:color w:val="231F20"/>
        </w:rPr>
        <w:t>në</w:t>
      </w:r>
      <w:r>
        <w:rPr>
          <w:color w:val="231F20"/>
          <w:spacing w:val="40"/>
        </w:rPr>
        <w:t> </w:t>
      </w:r>
      <w:r>
        <w:rPr>
          <w:color w:val="231F20"/>
        </w:rPr>
        <w:t>çështjet</w:t>
      </w:r>
      <w:r>
        <w:rPr>
          <w:color w:val="231F20"/>
          <w:spacing w:val="40"/>
        </w:rPr>
        <w:t> </w:t>
      </w:r>
      <w:r>
        <w:rPr>
          <w:color w:val="231F20"/>
        </w:rPr>
        <w:t>që</w:t>
      </w:r>
      <w:r>
        <w:rPr>
          <w:color w:val="231F20"/>
          <w:spacing w:val="40"/>
        </w:rPr>
        <w:t> </w:t>
      </w:r>
      <w:r>
        <w:rPr>
          <w:color w:val="231F20"/>
        </w:rPr>
        <w:t>kanë</w:t>
      </w:r>
      <w:r>
        <w:rPr>
          <w:color w:val="231F20"/>
          <w:spacing w:val="40"/>
        </w:rPr>
        <w:t> </w:t>
      </w:r>
      <w:r>
        <w:rPr>
          <w:color w:val="231F20"/>
        </w:rPr>
        <w:t>të</w:t>
      </w:r>
      <w:r>
        <w:rPr>
          <w:color w:val="231F20"/>
          <w:spacing w:val="40"/>
        </w:rPr>
        <w:t> </w:t>
      </w:r>
      <w:r>
        <w:rPr>
          <w:color w:val="231F20"/>
        </w:rPr>
        <w:t>bëjnë</w:t>
      </w:r>
      <w:r>
        <w:rPr>
          <w:color w:val="231F20"/>
          <w:spacing w:val="40"/>
        </w:rPr>
        <w:t> </w:t>
      </w:r>
      <w:r>
        <w:rPr>
          <w:color w:val="231F20"/>
        </w:rPr>
        <w:t>me</w:t>
      </w:r>
      <w:r>
        <w:rPr>
          <w:color w:val="231F20"/>
          <w:spacing w:val="40"/>
        </w:rPr>
        <w:t> </w:t>
      </w:r>
      <w:r>
        <w:rPr>
          <w:color w:val="231F20"/>
        </w:rPr>
        <w:t>fenë, duke pretenduar se pastërtia e zemrës është gjëja më thelbësore,</w:t>
      </w:r>
      <w:r>
        <w:rPr>
          <w:color w:val="231F20"/>
          <w:spacing w:val="40"/>
        </w:rPr>
        <w:t> </w:t>
      </w:r>
      <w:r>
        <w:rPr>
          <w:color w:val="231F20"/>
        </w:rPr>
        <w:t>thonë se kryerja e adhurimeve nuk është e nevojshme. Përballë këtij botëkuptimi</w:t>
      </w:r>
      <w:r>
        <w:rPr>
          <w:color w:val="231F20"/>
          <w:spacing w:val="40"/>
        </w:rPr>
        <w:t> </w:t>
      </w:r>
      <w:r>
        <w:rPr>
          <w:color w:val="231F20"/>
        </w:rPr>
        <w:t>të</w:t>
      </w:r>
      <w:r>
        <w:rPr>
          <w:color w:val="231F20"/>
          <w:spacing w:val="40"/>
        </w:rPr>
        <w:t> </w:t>
      </w:r>
      <w:r>
        <w:rPr>
          <w:color w:val="231F20"/>
        </w:rPr>
        <w:t>gabuar,</w:t>
      </w:r>
      <w:r>
        <w:rPr>
          <w:color w:val="231F20"/>
          <w:spacing w:val="40"/>
        </w:rPr>
        <w:t> </w:t>
      </w:r>
      <w:r>
        <w:rPr>
          <w:color w:val="231F20"/>
        </w:rPr>
        <w:t>ka</w:t>
      </w:r>
      <w:r>
        <w:rPr>
          <w:color w:val="231F20"/>
          <w:spacing w:val="40"/>
        </w:rPr>
        <w:t> </w:t>
      </w:r>
      <w:r>
        <w:rPr>
          <w:color w:val="231F20"/>
        </w:rPr>
        <w:t>edhe</w:t>
      </w:r>
      <w:r>
        <w:rPr>
          <w:color w:val="231F20"/>
          <w:spacing w:val="40"/>
        </w:rPr>
        <w:t> </w:t>
      </w:r>
      <w:r>
        <w:rPr>
          <w:color w:val="231F20"/>
        </w:rPr>
        <w:t>njerëz</w:t>
      </w:r>
      <w:r>
        <w:rPr>
          <w:color w:val="231F20"/>
          <w:spacing w:val="40"/>
        </w:rPr>
        <w:t> </w:t>
      </w:r>
      <w:r>
        <w:rPr>
          <w:color w:val="231F20"/>
        </w:rPr>
        <w:t>që</w:t>
      </w:r>
      <w:r>
        <w:rPr>
          <w:color w:val="231F20"/>
          <w:spacing w:val="40"/>
        </w:rPr>
        <w:t> </w:t>
      </w:r>
      <w:r>
        <w:rPr>
          <w:color w:val="231F20"/>
        </w:rPr>
        <w:t>tregojnë një ndjeshmëri deri në tepri </w:t>
      </w:r>
      <w:r>
        <w:rPr>
          <w:i/>
          <w:color w:val="231F20"/>
        </w:rPr>
        <w:t>(ifrat) </w:t>
      </w:r>
      <w:r>
        <w:rPr>
          <w:color w:val="231F20"/>
        </w:rPr>
        <w:t>ndaj adhurimeve. Për shembull, ca persona, me pretekstin se po marrin abdes ashtu siç duhet, e shpërdorojnë ujin në një mënyrë të jashtëzakonshme. Disa të tjerë, duke bërë disa veprime të çuditshme me mendimin se janë duke bërë </w:t>
      </w:r>
      <w:r>
        <w:rPr>
          <w:i/>
          <w:color w:val="231F20"/>
        </w:rPr>
        <w:t>istibra</w:t>
      </w:r>
      <w:r>
        <w:rPr>
          <w:color w:val="231F20"/>
        </w:rPr>
        <w:t>, futen në situata aspak të këndshme. Ama asnjë nga këto sjellje nuk është parë as te Profeti ynë (s.a.s.), as te të parët tanë të nderuar dhe as te dijetarët e </w:t>
      </w:r>
      <w:r>
        <w:rPr>
          <w:color w:val="231F20"/>
          <w:spacing w:val="-2"/>
        </w:rPr>
        <w:t>mëdhenj.</w:t>
      </w:r>
    </w:p>
    <w:p>
      <w:pPr>
        <w:spacing w:line="249" w:lineRule="auto" w:before="129"/>
        <w:ind w:left="142" w:right="276" w:firstLine="283"/>
        <w:jc w:val="both"/>
        <w:rPr>
          <w:sz w:val="24"/>
        </w:rPr>
      </w:pPr>
      <w:r>
        <w:rPr>
          <w:color w:val="231F20"/>
          <w:sz w:val="24"/>
        </w:rPr>
        <w:t>Tregon Ebu Said el Hudri (r.a.): “Ne, bashkë me të Dërguarin e Allahut (s.a.s.), në dhjetëditëshin e dytë të Ramazanit u futëm në itikaf; në mëngjesin e ditës së njëzetë, gjërat tona i zhvendosëm (nëpër</w:t>
      </w:r>
      <w:r>
        <w:rPr>
          <w:color w:val="231F20"/>
          <w:spacing w:val="40"/>
          <w:sz w:val="24"/>
        </w:rPr>
        <w:t> </w:t>
      </w:r>
      <w:r>
        <w:rPr>
          <w:color w:val="231F20"/>
          <w:sz w:val="24"/>
        </w:rPr>
        <w:t>shtëpitë</w:t>
      </w:r>
      <w:r>
        <w:rPr>
          <w:color w:val="231F20"/>
          <w:spacing w:val="40"/>
          <w:sz w:val="24"/>
        </w:rPr>
        <w:t> </w:t>
      </w:r>
      <w:r>
        <w:rPr>
          <w:color w:val="231F20"/>
          <w:sz w:val="24"/>
        </w:rPr>
        <w:t>tona).</w:t>
      </w:r>
      <w:r>
        <w:rPr>
          <w:color w:val="231F20"/>
          <w:spacing w:val="40"/>
          <w:sz w:val="24"/>
        </w:rPr>
        <w:t> </w:t>
      </w:r>
      <w:r>
        <w:rPr>
          <w:color w:val="231F20"/>
          <w:sz w:val="24"/>
        </w:rPr>
        <w:t>I</w:t>
      </w:r>
      <w:r>
        <w:rPr>
          <w:color w:val="231F20"/>
          <w:spacing w:val="40"/>
          <w:sz w:val="24"/>
        </w:rPr>
        <w:t> </w:t>
      </w:r>
      <w:r>
        <w:rPr>
          <w:color w:val="231F20"/>
          <w:sz w:val="24"/>
        </w:rPr>
        <w:t>Dërguari</w:t>
      </w:r>
      <w:r>
        <w:rPr>
          <w:color w:val="231F20"/>
          <w:spacing w:val="40"/>
          <w:sz w:val="24"/>
        </w:rPr>
        <w:t> </w:t>
      </w:r>
      <w:r>
        <w:rPr>
          <w:color w:val="231F20"/>
          <w:sz w:val="24"/>
        </w:rPr>
        <w:t>i</w:t>
      </w:r>
      <w:r>
        <w:rPr>
          <w:color w:val="231F20"/>
          <w:spacing w:val="40"/>
          <w:sz w:val="24"/>
        </w:rPr>
        <w:t> </w:t>
      </w:r>
      <w:r>
        <w:rPr>
          <w:color w:val="231F20"/>
          <w:sz w:val="24"/>
        </w:rPr>
        <w:t>Allahut</w:t>
      </w:r>
      <w:r>
        <w:rPr>
          <w:color w:val="231F20"/>
          <w:spacing w:val="40"/>
          <w:sz w:val="24"/>
        </w:rPr>
        <w:t> </w:t>
      </w:r>
      <w:r>
        <w:rPr>
          <w:color w:val="231F20"/>
          <w:sz w:val="24"/>
        </w:rPr>
        <w:t>(mbajti</w:t>
      </w:r>
      <w:r>
        <w:rPr>
          <w:color w:val="231F20"/>
          <w:spacing w:val="40"/>
          <w:sz w:val="24"/>
        </w:rPr>
        <w:t> </w:t>
      </w:r>
      <w:r>
        <w:rPr>
          <w:color w:val="231F20"/>
          <w:sz w:val="24"/>
        </w:rPr>
        <w:t>një</w:t>
      </w:r>
      <w:r>
        <w:rPr>
          <w:color w:val="231F20"/>
          <w:spacing w:val="40"/>
          <w:sz w:val="24"/>
        </w:rPr>
        <w:t> </w:t>
      </w:r>
      <w:r>
        <w:rPr>
          <w:color w:val="231F20"/>
          <w:sz w:val="24"/>
        </w:rPr>
        <w:t>hutbe</w:t>
      </w:r>
      <w:r>
        <w:rPr>
          <w:color w:val="231F20"/>
          <w:spacing w:val="40"/>
          <w:sz w:val="24"/>
        </w:rPr>
        <w:t> </w:t>
      </w:r>
      <w:r>
        <w:rPr>
          <w:color w:val="231F20"/>
          <w:sz w:val="24"/>
        </w:rPr>
        <w:t>dhe) tha</w:t>
      </w:r>
      <w:r>
        <w:rPr>
          <w:color w:val="231F20"/>
          <w:spacing w:val="-8"/>
          <w:sz w:val="24"/>
        </w:rPr>
        <w:t> </w:t>
      </w:r>
      <w:r>
        <w:rPr>
          <w:color w:val="231F20"/>
          <w:sz w:val="24"/>
        </w:rPr>
        <w:t>këto</w:t>
      </w:r>
      <w:r>
        <w:rPr>
          <w:color w:val="231F20"/>
          <w:spacing w:val="-8"/>
          <w:sz w:val="24"/>
        </w:rPr>
        <w:t> </w:t>
      </w:r>
      <w:r>
        <w:rPr>
          <w:color w:val="231F20"/>
          <w:sz w:val="24"/>
        </w:rPr>
        <w:t>fjalë:</w:t>
      </w:r>
      <w:r>
        <w:rPr>
          <w:color w:val="231F20"/>
          <w:spacing w:val="-7"/>
          <w:sz w:val="24"/>
        </w:rPr>
        <w:t> </w:t>
      </w:r>
      <w:r>
        <w:rPr>
          <w:i/>
          <w:color w:val="231F20"/>
          <w:sz w:val="24"/>
        </w:rPr>
        <w:t>‘Ata</w:t>
      </w:r>
      <w:r>
        <w:rPr>
          <w:i/>
          <w:color w:val="231F20"/>
          <w:spacing w:val="-7"/>
          <w:sz w:val="24"/>
        </w:rPr>
        <w:t> </w:t>
      </w:r>
      <w:r>
        <w:rPr>
          <w:i/>
          <w:color w:val="231F20"/>
          <w:sz w:val="24"/>
        </w:rPr>
        <w:t>që</w:t>
      </w:r>
      <w:r>
        <w:rPr>
          <w:i/>
          <w:color w:val="231F20"/>
          <w:spacing w:val="-7"/>
          <w:sz w:val="24"/>
        </w:rPr>
        <w:t> </w:t>
      </w:r>
      <w:r>
        <w:rPr>
          <w:i/>
          <w:color w:val="231F20"/>
          <w:sz w:val="24"/>
        </w:rPr>
        <w:t>kanë</w:t>
      </w:r>
      <w:r>
        <w:rPr>
          <w:i/>
          <w:color w:val="231F20"/>
          <w:spacing w:val="-7"/>
          <w:sz w:val="24"/>
        </w:rPr>
        <w:t> </w:t>
      </w:r>
      <w:r>
        <w:rPr>
          <w:i/>
          <w:color w:val="231F20"/>
          <w:sz w:val="24"/>
        </w:rPr>
        <w:t>hyrë</w:t>
      </w:r>
      <w:r>
        <w:rPr>
          <w:i/>
          <w:color w:val="231F20"/>
          <w:spacing w:val="-7"/>
          <w:sz w:val="24"/>
        </w:rPr>
        <w:t> </w:t>
      </w:r>
      <w:r>
        <w:rPr>
          <w:i/>
          <w:color w:val="231F20"/>
          <w:sz w:val="24"/>
        </w:rPr>
        <w:t>në</w:t>
      </w:r>
      <w:r>
        <w:rPr>
          <w:i/>
          <w:color w:val="231F20"/>
          <w:spacing w:val="-7"/>
          <w:sz w:val="24"/>
        </w:rPr>
        <w:t> </w:t>
      </w:r>
      <w:r>
        <w:rPr>
          <w:i/>
          <w:color w:val="231F20"/>
          <w:sz w:val="24"/>
        </w:rPr>
        <w:t>itikaf</w:t>
      </w:r>
      <w:r>
        <w:rPr>
          <w:i/>
          <w:color w:val="231F20"/>
          <w:spacing w:val="-7"/>
          <w:sz w:val="24"/>
        </w:rPr>
        <w:t> </w:t>
      </w:r>
      <w:r>
        <w:rPr>
          <w:i/>
          <w:color w:val="231F20"/>
          <w:sz w:val="24"/>
        </w:rPr>
        <w:t>të</w:t>
      </w:r>
      <w:r>
        <w:rPr>
          <w:i/>
          <w:color w:val="231F20"/>
          <w:spacing w:val="-7"/>
          <w:sz w:val="24"/>
        </w:rPr>
        <w:t> </w:t>
      </w:r>
      <w:r>
        <w:rPr>
          <w:i/>
          <w:color w:val="231F20"/>
          <w:sz w:val="24"/>
        </w:rPr>
        <w:t>kthehen</w:t>
      </w:r>
      <w:r>
        <w:rPr>
          <w:i/>
          <w:color w:val="231F20"/>
          <w:spacing w:val="-7"/>
          <w:sz w:val="24"/>
        </w:rPr>
        <w:t> </w:t>
      </w:r>
      <w:r>
        <w:rPr>
          <w:i/>
          <w:color w:val="231F20"/>
          <w:sz w:val="24"/>
        </w:rPr>
        <w:t>në</w:t>
      </w:r>
      <w:r>
        <w:rPr>
          <w:i/>
          <w:color w:val="231F20"/>
          <w:spacing w:val="-7"/>
          <w:sz w:val="24"/>
        </w:rPr>
        <w:t> </w:t>
      </w:r>
      <w:r>
        <w:rPr>
          <w:i/>
          <w:color w:val="231F20"/>
          <w:sz w:val="24"/>
        </w:rPr>
        <w:t>vendet</w:t>
      </w:r>
      <w:r>
        <w:rPr>
          <w:i/>
          <w:color w:val="231F20"/>
          <w:spacing w:val="-7"/>
          <w:sz w:val="24"/>
        </w:rPr>
        <w:t> </w:t>
      </w:r>
      <w:r>
        <w:rPr>
          <w:i/>
          <w:color w:val="231F20"/>
          <w:sz w:val="24"/>
        </w:rPr>
        <w:t>e</w:t>
      </w:r>
      <w:r>
        <w:rPr>
          <w:i/>
          <w:color w:val="231F20"/>
          <w:spacing w:val="-7"/>
          <w:sz w:val="24"/>
        </w:rPr>
        <w:t> </w:t>
      </w:r>
      <w:r>
        <w:rPr>
          <w:i/>
          <w:color w:val="231F20"/>
          <w:sz w:val="24"/>
        </w:rPr>
        <w:t>tyre</w:t>
      </w:r>
      <w:r>
        <w:rPr>
          <w:i/>
          <w:color w:val="231F20"/>
          <w:spacing w:val="-7"/>
          <w:sz w:val="24"/>
        </w:rPr>
        <w:t> </w:t>
      </w:r>
      <w:r>
        <w:rPr>
          <w:i/>
          <w:color w:val="231F20"/>
          <w:sz w:val="24"/>
        </w:rPr>
        <w:t>të itikafit.</w:t>
      </w:r>
      <w:r>
        <w:rPr>
          <w:i/>
          <w:color w:val="231F20"/>
          <w:spacing w:val="-13"/>
          <w:sz w:val="24"/>
        </w:rPr>
        <w:t> </w:t>
      </w:r>
      <w:r>
        <w:rPr>
          <w:i/>
          <w:color w:val="231F20"/>
          <w:sz w:val="24"/>
        </w:rPr>
        <w:t>Sepse</w:t>
      </w:r>
      <w:r>
        <w:rPr>
          <w:i/>
          <w:color w:val="231F20"/>
          <w:spacing w:val="-13"/>
          <w:sz w:val="24"/>
        </w:rPr>
        <w:t> </w:t>
      </w:r>
      <w:r>
        <w:rPr>
          <w:i/>
          <w:color w:val="231F20"/>
          <w:sz w:val="24"/>
        </w:rPr>
        <w:t>natën</w:t>
      </w:r>
      <w:r>
        <w:rPr>
          <w:i/>
          <w:color w:val="231F20"/>
          <w:spacing w:val="-13"/>
          <w:sz w:val="24"/>
        </w:rPr>
        <w:t> </w:t>
      </w:r>
      <w:r>
        <w:rPr>
          <w:i/>
          <w:color w:val="231F20"/>
          <w:sz w:val="24"/>
        </w:rPr>
        <w:t>e</w:t>
      </w:r>
      <w:r>
        <w:rPr>
          <w:i/>
          <w:color w:val="231F20"/>
          <w:spacing w:val="-13"/>
          <w:sz w:val="24"/>
        </w:rPr>
        <w:t> </w:t>
      </w:r>
      <w:r>
        <w:rPr>
          <w:i/>
          <w:color w:val="231F20"/>
          <w:sz w:val="24"/>
        </w:rPr>
        <w:t>kaluar</w:t>
      </w:r>
      <w:r>
        <w:rPr>
          <w:i/>
          <w:color w:val="231F20"/>
          <w:spacing w:val="-13"/>
          <w:sz w:val="24"/>
        </w:rPr>
        <w:t> </w:t>
      </w:r>
      <w:r>
        <w:rPr>
          <w:i/>
          <w:color w:val="231F20"/>
          <w:sz w:val="24"/>
        </w:rPr>
        <w:t>m’u</w:t>
      </w:r>
      <w:r>
        <w:rPr>
          <w:i/>
          <w:color w:val="231F20"/>
          <w:spacing w:val="-13"/>
          <w:sz w:val="24"/>
        </w:rPr>
        <w:t> </w:t>
      </w:r>
      <w:r>
        <w:rPr>
          <w:i/>
          <w:color w:val="231F20"/>
          <w:sz w:val="24"/>
        </w:rPr>
        <w:t>tregua</w:t>
      </w:r>
      <w:r>
        <w:rPr>
          <w:i/>
          <w:color w:val="231F20"/>
          <w:spacing w:val="-13"/>
          <w:sz w:val="24"/>
        </w:rPr>
        <w:t> </w:t>
      </w:r>
      <w:r>
        <w:rPr>
          <w:i/>
          <w:color w:val="231F20"/>
          <w:sz w:val="24"/>
        </w:rPr>
        <w:t>se</w:t>
      </w:r>
      <w:r>
        <w:rPr>
          <w:i/>
          <w:color w:val="231F20"/>
          <w:spacing w:val="-13"/>
          <w:sz w:val="24"/>
        </w:rPr>
        <w:t> </w:t>
      </w:r>
      <w:r>
        <w:rPr>
          <w:i/>
          <w:color w:val="231F20"/>
          <w:sz w:val="24"/>
        </w:rPr>
        <w:t>kur</w:t>
      </w:r>
      <w:r>
        <w:rPr>
          <w:i/>
          <w:color w:val="231F20"/>
          <w:spacing w:val="-13"/>
          <w:sz w:val="24"/>
        </w:rPr>
        <w:t> </w:t>
      </w:r>
      <w:r>
        <w:rPr>
          <w:i/>
          <w:color w:val="231F20"/>
          <w:sz w:val="24"/>
        </w:rPr>
        <w:t>do</w:t>
      </w:r>
      <w:r>
        <w:rPr>
          <w:i/>
          <w:color w:val="231F20"/>
          <w:spacing w:val="-13"/>
          <w:sz w:val="24"/>
        </w:rPr>
        <w:t> </w:t>
      </w:r>
      <w:r>
        <w:rPr>
          <w:i/>
          <w:color w:val="231F20"/>
          <w:sz w:val="24"/>
        </w:rPr>
        <w:t>të</w:t>
      </w:r>
      <w:r>
        <w:rPr>
          <w:i/>
          <w:color w:val="231F20"/>
          <w:spacing w:val="-13"/>
          <w:sz w:val="24"/>
        </w:rPr>
        <w:t> </w:t>
      </w:r>
      <w:r>
        <w:rPr>
          <w:i/>
          <w:color w:val="231F20"/>
          <w:sz w:val="24"/>
        </w:rPr>
        <w:t>jetë</w:t>
      </w:r>
      <w:r>
        <w:rPr>
          <w:i/>
          <w:color w:val="231F20"/>
          <w:spacing w:val="-13"/>
          <w:sz w:val="24"/>
        </w:rPr>
        <w:t> </w:t>
      </w:r>
      <w:r>
        <w:rPr>
          <w:i/>
          <w:color w:val="231F20"/>
          <w:sz w:val="24"/>
        </w:rPr>
        <w:t>nata</w:t>
      </w:r>
      <w:r>
        <w:rPr>
          <w:i/>
          <w:color w:val="231F20"/>
          <w:spacing w:val="-13"/>
          <w:sz w:val="24"/>
        </w:rPr>
        <w:t> </w:t>
      </w:r>
      <w:r>
        <w:rPr>
          <w:i/>
          <w:color w:val="231F20"/>
          <w:sz w:val="24"/>
        </w:rPr>
        <w:t>e</w:t>
      </w:r>
      <w:r>
        <w:rPr>
          <w:i/>
          <w:color w:val="231F20"/>
          <w:spacing w:val="-13"/>
          <w:sz w:val="24"/>
        </w:rPr>
        <w:t> </w:t>
      </w:r>
      <w:r>
        <w:rPr>
          <w:i/>
          <w:color w:val="231F20"/>
          <w:sz w:val="24"/>
        </w:rPr>
        <w:t>Kadrit, por, pastaj, më bënë ta harroja. Ju kërkojeni atë gjatë dhjetëditëshit të</w:t>
      </w:r>
      <w:r>
        <w:rPr>
          <w:i/>
          <w:color w:val="231F20"/>
          <w:spacing w:val="-3"/>
          <w:sz w:val="24"/>
        </w:rPr>
        <w:t> </w:t>
      </w:r>
      <w:r>
        <w:rPr>
          <w:i/>
          <w:color w:val="231F20"/>
          <w:sz w:val="24"/>
        </w:rPr>
        <w:t>fundit,</w:t>
      </w:r>
      <w:r>
        <w:rPr>
          <w:i/>
          <w:color w:val="231F20"/>
          <w:spacing w:val="-3"/>
          <w:sz w:val="24"/>
        </w:rPr>
        <w:t> </w:t>
      </w:r>
      <w:r>
        <w:rPr>
          <w:i/>
          <w:color w:val="231F20"/>
          <w:sz w:val="24"/>
        </w:rPr>
        <w:t>në</w:t>
      </w:r>
      <w:r>
        <w:rPr>
          <w:i/>
          <w:color w:val="231F20"/>
          <w:spacing w:val="-3"/>
          <w:sz w:val="24"/>
        </w:rPr>
        <w:t> </w:t>
      </w:r>
      <w:r>
        <w:rPr>
          <w:i/>
          <w:color w:val="231F20"/>
          <w:sz w:val="24"/>
        </w:rPr>
        <w:t>netët</w:t>
      </w:r>
      <w:r>
        <w:rPr>
          <w:i/>
          <w:color w:val="231F20"/>
          <w:spacing w:val="-3"/>
          <w:sz w:val="24"/>
        </w:rPr>
        <w:t> </w:t>
      </w:r>
      <w:r>
        <w:rPr>
          <w:i/>
          <w:color w:val="231F20"/>
          <w:sz w:val="24"/>
        </w:rPr>
        <w:t>tek.</w:t>
      </w:r>
      <w:r>
        <w:rPr>
          <w:i/>
          <w:color w:val="231F20"/>
          <w:spacing w:val="-3"/>
          <w:sz w:val="24"/>
        </w:rPr>
        <w:t> </w:t>
      </w:r>
      <w:r>
        <w:rPr>
          <w:i/>
          <w:color w:val="231F20"/>
          <w:sz w:val="24"/>
        </w:rPr>
        <w:t>Për</w:t>
      </w:r>
      <w:r>
        <w:rPr>
          <w:i/>
          <w:color w:val="231F20"/>
          <w:spacing w:val="-3"/>
          <w:sz w:val="24"/>
        </w:rPr>
        <w:t> </w:t>
      </w:r>
      <w:r>
        <w:rPr>
          <w:i/>
          <w:color w:val="231F20"/>
          <w:sz w:val="24"/>
        </w:rPr>
        <w:t>më</w:t>
      </w:r>
      <w:r>
        <w:rPr>
          <w:i/>
          <w:color w:val="231F20"/>
          <w:spacing w:val="-3"/>
          <w:sz w:val="24"/>
        </w:rPr>
        <w:t> </w:t>
      </w:r>
      <w:r>
        <w:rPr>
          <w:i/>
          <w:color w:val="231F20"/>
          <w:sz w:val="24"/>
        </w:rPr>
        <w:t>tepër,</w:t>
      </w:r>
      <w:r>
        <w:rPr>
          <w:i/>
          <w:color w:val="231F20"/>
          <w:spacing w:val="-3"/>
          <w:sz w:val="24"/>
        </w:rPr>
        <w:t> </w:t>
      </w:r>
      <w:r>
        <w:rPr>
          <w:i/>
          <w:color w:val="231F20"/>
          <w:sz w:val="24"/>
        </w:rPr>
        <w:t>këtë</w:t>
      </w:r>
      <w:r>
        <w:rPr>
          <w:i/>
          <w:color w:val="231F20"/>
          <w:spacing w:val="-3"/>
          <w:sz w:val="24"/>
        </w:rPr>
        <w:t> </w:t>
      </w:r>
      <w:r>
        <w:rPr>
          <w:i/>
          <w:color w:val="231F20"/>
          <w:sz w:val="24"/>
        </w:rPr>
        <w:t>natë</w:t>
      </w:r>
      <w:r>
        <w:rPr>
          <w:i/>
          <w:color w:val="231F20"/>
          <w:spacing w:val="-3"/>
          <w:sz w:val="24"/>
        </w:rPr>
        <w:t> </w:t>
      </w:r>
      <w:r>
        <w:rPr>
          <w:i/>
          <w:color w:val="231F20"/>
          <w:sz w:val="24"/>
        </w:rPr>
        <w:t>e</w:t>
      </w:r>
      <w:r>
        <w:rPr>
          <w:i/>
          <w:color w:val="231F20"/>
          <w:spacing w:val="-3"/>
          <w:sz w:val="24"/>
        </w:rPr>
        <w:t> </w:t>
      </w:r>
      <w:r>
        <w:rPr>
          <w:i/>
          <w:color w:val="231F20"/>
          <w:sz w:val="24"/>
        </w:rPr>
        <w:t>pashë</w:t>
      </w:r>
      <w:r>
        <w:rPr>
          <w:i/>
          <w:color w:val="231F20"/>
          <w:spacing w:val="-3"/>
          <w:sz w:val="24"/>
        </w:rPr>
        <w:t> </w:t>
      </w:r>
      <w:r>
        <w:rPr>
          <w:i/>
          <w:color w:val="231F20"/>
          <w:sz w:val="24"/>
        </w:rPr>
        <w:t>veten</w:t>
      </w:r>
      <w:r>
        <w:rPr>
          <w:i/>
          <w:color w:val="231F20"/>
          <w:spacing w:val="-3"/>
          <w:sz w:val="24"/>
        </w:rPr>
        <w:t> </w:t>
      </w:r>
      <w:r>
        <w:rPr>
          <w:i/>
          <w:color w:val="231F20"/>
          <w:sz w:val="24"/>
        </w:rPr>
        <w:t>duke</w:t>
      </w:r>
      <w:r>
        <w:rPr>
          <w:i/>
          <w:color w:val="231F20"/>
          <w:spacing w:val="-3"/>
          <w:sz w:val="24"/>
        </w:rPr>
        <w:t> </w:t>
      </w:r>
      <w:r>
        <w:rPr>
          <w:i/>
          <w:color w:val="231F20"/>
          <w:sz w:val="24"/>
        </w:rPr>
        <w:t>bërë </w:t>
      </w:r>
      <w:r>
        <w:rPr>
          <w:i/>
          <w:color w:val="231F20"/>
          <w:spacing w:val="-4"/>
          <w:sz w:val="24"/>
        </w:rPr>
        <w:t>sexhde</w:t>
      </w:r>
      <w:r>
        <w:rPr>
          <w:i/>
          <w:color w:val="231F20"/>
          <w:spacing w:val="-7"/>
          <w:sz w:val="24"/>
        </w:rPr>
        <w:t> </w:t>
      </w:r>
      <w:r>
        <w:rPr>
          <w:i/>
          <w:color w:val="231F20"/>
          <w:spacing w:val="-4"/>
          <w:sz w:val="24"/>
        </w:rPr>
        <w:t>në</w:t>
      </w:r>
      <w:r>
        <w:rPr>
          <w:i/>
          <w:color w:val="231F20"/>
          <w:spacing w:val="-7"/>
          <w:sz w:val="24"/>
        </w:rPr>
        <w:t> </w:t>
      </w:r>
      <w:r>
        <w:rPr>
          <w:i/>
          <w:color w:val="231F20"/>
          <w:spacing w:val="-4"/>
          <w:sz w:val="24"/>
        </w:rPr>
        <w:t>ujë</w:t>
      </w:r>
      <w:r>
        <w:rPr>
          <w:i/>
          <w:color w:val="231F20"/>
          <w:spacing w:val="-7"/>
          <w:sz w:val="24"/>
        </w:rPr>
        <w:t> </w:t>
      </w:r>
      <w:r>
        <w:rPr>
          <w:i/>
          <w:color w:val="231F20"/>
          <w:spacing w:val="-4"/>
          <w:sz w:val="24"/>
        </w:rPr>
        <w:t>e</w:t>
      </w:r>
      <w:r>
        <w:rPr>
          <w:i/>
          <w:color w:val="231F20"/>
          <w:spacing w:val="-7"/>
          <w:sz w:val="24"/>
        </w:rPr>
        <w:t> </w:t>
      </w:r>
      <w:r>
        <w:rPr>
          <w:i/>
          <w:color w:val="231F20"/>
          <w:spacing w:val="-4"/>
          <w:sz w:val="24"/>
        </w:rPr>
        <w:t>baltë.’</w:t>
      </w:r>
      <w:r>
        <w:rPr>
          <w:i/>
          <w:color w:val="231F20"/>
          <w:spacing w:val="-7"/>
          <w:sz w:val="24"/>
        </w:rPr>
        <w:t> </w:t>
      </w:r>
      <w:r>
        <w:rPr>
          <w:color w:val="231F20"/>
          <w:spacing w:val="-4"/>
          <w:sz w:val="24"/>
        </w:rPr>
        <w:t>Pasi</w:t>
      </w:r>
      <w:r>
        <w:rPr>
          <w:color w:val="231F20"/>
          <w:spacing w:val="-7"/>
          <w:sz w:val="24"/>
        </w:rPr>
        <w:t> </w:t>
      </w:r>
      <w:r>
        <w:rPr>
          <w:color w:val="231F20"/>
          <w:spacing w:val="-4"/>
          <w:sz w:val="24"/>
        </w:rPr>
        <w:t>i</w:t>
      </w:r>
      <w:r>
        <w:rPr>
          <w:color w:val="231F20"/>
          <w:spacing w:val="-7"/>
          <w:sz w:val="24"/>
        </w:rPr>
        <w:t> </w:t>
      </w:r>
      <w:r>
        <w:rPr>
          <w:color w:val="231F20"/>
          <w:spacing w:val="-4"/>
          <w:sz w:val="24"/>
        </w:rPr>
        <w:t>Dërguari</w:t>
      </w:r>
      <w:r>
        <w:rPr>
          <w:color w:val="231F20"/>
          <w:spacing w:val="-7"/>
          <w:sz w:val="24"/>
        </w:rPr>
        <w:t> </w:t>
      </w:r>
      <w:r>
        <w:rPr>
          <w:color w:val="231F20"/>
          <w:spacing w:val="-4"/>
          <w:sz w:val="24"/>
        </w:rPr>
        <w:t>i</w:t>
      </w:r>
      <w:r>
        <w:rPr>
          <w:color w:val="231F20"/>
          <w:spacing w:val="-7"/>
          <w:sz w:val="24"/>
        </w:rPr>
        <w:t> </w:t>
      </w:r>
      <w:r>
        <w:rPr>
          <w:color w:val="231F20"/>
          <w:spacing w:val="-4"/>
          <w:sz w:val="24"/>
        </w:rPr>
        <w:t>Allahut</w:t>
      </w:r>
      <w:r>
        <w:rPr>
          <w:color w:val="231F20"/>
          <w:spacing w:val="-7"/>
          <w:sz w:val="24"/>
        </w:rPr>
        <w:t> </w:t>
      </w:r>
      <w:r>
        <w:rPr>
          <w:color w:val="231F20"/>
          <w:spacing w:val="-4"/>
          <w:sz w:val="24"/>
        </w:rPr>
        <w:t>(s.a.s.)</w:t>
      </w:r>
      <w:r>
        <w:rPr>
          <w:color w:val="231F20"/>
          <w:spacing w:val="-7"/>
          <w:sz w:val="24"/>
        </w:rPr>
        <w:t> </w:t>
      </w:r>
      <w:r>
        <w:rPr>
          <w:color w:val="231F20"/>
          <w:spacing w:val="-4"/>
          <w:sz w:val="24"/>
        </w:rPr>
        <w:t>u</w:t>
      </w:r>
      <w:r>
        <w:rPr>
          <w:color w:val="231F20"/>
          <w:spacing w:val="-7"/>
          <w:sz w:val="24"/>
        </w:rPr>
        <w:t> </w:t>
      </w:r>
      <w:r>
        <w:rPr>
          <w:color w:val="231F20"/>
          <w:spacing w:val="-4"/>
          <w:sz w:val="24"/>
        </w:rPr>
        <w:t>kthye</w:t>
      </w:r>
      <w:r>
        <w:rPr>
          <w:color w:val="231F20"/>
          <w:spacing w:val="-7"/>
          <w:sz w:val="24"/>
        </w:rPr>
        <w:t> </w:t>
      </w:r>
      <w:r>
        <w:rPr>
          <w:color w:val="231F20"/>
          <w:spacing w:val="-4"/>
          <w:sz w:val="24"/>
        </w:rPr>
        <w:t>në</w:t>
      </w:r>
      <w:r>
        <w:rPr>
          <w:color w:val="231F20"/>
          <w:spacing w:val="-7"/>
          <w:sz w:val="24"/>
        </w:rPr>
        <w:t> </w:t>
      </w:r>
      <w:r>
        <w:rPr>
          <w:color w:val="231F20"/>
          <w:spacing w:val="-4"/>
          <w:sz w:val="24"/>
        </w:rPr>
        <w:t>vendin </w:t>
      </w:r>
      <w:r>
        <w:rPr>
          <w:color w:val="231F20"/>
          <w:sz w:val="24"/>
        </w:rPr>
        <w:t>e</w:t>
      </w:r>
      <w:r>
        <w:rPr>
          <w:color w:val="231F20"/>
          <w:spacing w:val="-6"/>
          <w:sz w:val="24"/>
        </w:rPr>
        <w:t> </w:t>
      </w:r>
      <w:r>
        <w:rPr>
          <w:color w:val="231F20"/>
          <w:sz w:val="24"/>
        </w:rPr>
        <w:t>itikafit,</w:t>
      </w:r>
      <w:r>
        <w:rPr>
          <w:color w:val="231F20"/>
          <w:spacing w:val="-6"/>
          <w:sz w:val="24"/>
        </w:rPr>
        <w:t> </w:t>
      </w:r>
      <w:r>
        <w:rPr>
          <w:color w:val="231F20"/>
          <w:sz w:val="24"/>
        </w:rPr>
        <w:t>drejt</w:t>
      </w:r>
      <w:r>
        <w:rPr>
          <w:color w:val="231F20"/>
          <w:spacing w:val="-6"/>
          <w:sz w:val="24"/>
        </w:rPr>
        <w:t> </w:t>
      </w:r>
      <w:r>
        <w:rPr>
          <w:color w:val="231F20"/>
          <w:sz w:val="24"/>
        </w:rPr>
        <w:t>fundit</w:t>
      </w:r>
      <w:r>
        <w:rPr>
          <w:color w:val="231F20"/>
          <w:spacing w:val="-6"/>
          <w:sz w:val="24"/>
        </w:rPr>
        <w:t> </w:t>
      </w:r>
      <w:r>
        <w:rPr>
          <w:color w:val="231F20"/>
          <w:sz w:val="24"/>
        </w:rPr>
        <w:t>të</w:t>
      </w:r>
      <w:r>
        <w:rPr>
          <w:color w:val="231F20"/>
          <w:spacing w:val="-6"/>
          <w:sz w:val="24"/>
        </w:rPr>
        <w:t> </w:t>
      </w:r>
      <w:r>
        <w:rPr>
          <w:color w:val="231F20"/>
          <w:sz w:val="24"/>
        </w:rPr>
        <w:t>asaj</w:t>
      </w:r>
      <w:r>
        <w:rPr>
          <w:color w:val="231F20"/>
          <w:spacing w:val="-6"/>
          <w:sz w:val="24"/>
        </w:rPr>
        <w:t> </w:t>
      </w:r>
      <w:r>
        <w:rPr>
          <w:color w:val="231F20"/>
          <w:sz w:val="24"/>
        </w:rPr>
        <w:t>dite</w:t>
      </w:r>
      <w:r>
        <w:rPr>
          <w:color w:val="231F20"/>
          <w:spacing w:val="-6"/>
          <w:sz w:val="24"/>
        </w:rPr>
        <w:t> </w:t>
      </w:r>
      <w:r>
        <w:rPr>
          <w:color w:val="231F20"/>
          <w:sz w:val="24"/>
        </w:rPr>
        <w:t>moti</w:t>
      </w:r>
      <w:r>
        <w:rPr>
          <w:color w:val="231F20"/>
          <w:spacing w:val="-6"/>
          <w:sz w:val="24"/>
        </w:rPr>
        <w:t> </w:t>
      </w:r>
      <w:r>
        <w:rPr>
          <w:color w:val="231F20"/>
          <w:sz w:val="24"/>
        </w:rPr>
        <w:t>u</w:t>
      </w:r>
      <w:r>
        <w:rPr>
          <w:color w:val="231F20"/>
          <w:spacing w:val="-6"/>
          <w:sz w:val="24"/>
        </w:rPr>
        <w:t> </w:t>
      </w:r>
      <w:r>
        <w:rPr>
          <w:color w:val="231F20"/>
          <w:sz w:val="24"/>
        </w:rPr>
        <w:t>prish,</w:t>
      </w:r>
      <w:r>
        <w:rPr>
          <w:color w:val="231F20"/>
          <w:spacing w:val="-6"/>
          <w:sz w:val="24"/>
        </w:rPr>
        <w:t> </w:t>
      </w:r>
      <w:r>
        <w:rPr>
          <w:color w:val="231F20"/>
          <w:sz w:val="24"/>
        </w:rPr>
        <w:t>filloi</w:t>
      </w:r>
      <w:r>
        <w:rPr>
          <w:color w:val="231F20"/>
          <w:spacing w:val="-6"/>
          <w:sz w:val="24"/>
        </w:rPr>
        <w:t> </w:t>
      </w:r>
      <w:r>
        <w:rPr>
          <w:color w:val="231F20"/>
          <w:sz w:val="24"/>
        </w:rPr>
        <w:t>të</w:t>
      </w:r>
      <w:r>
        <w:rPr>
          <w:color w:val="231F20"/>
          <w:spacing w:val="-6"/>
          <w:sz w:val="24"/>
        </w:rPr>
        <w:t> </w:t>
      </w:r>
      <w:r>
        <w:rPr>
          <w:color w:val="231F20"/>
          <w:sz w:val="24"/>
        </w:rPr>
        <w:t>binte</w:t>
      </w:r>
      <w:r>
        <w:rPr>
          <w:color w:val="231F20"/>
          <w:spacing w:val="-6"/>
          <w:sz w:val="24"/>
        </w:rPr>
        <w:t> </w:t>
      </w:r>
      <w:r>
        <w:rPr>
          <w:color w:val="231F20"/>
          <w:sz w:val="24"/>
        </w:rPr>
        <w:t>shi.</w:t>
      </w:r>
      <w:r>
        <w:rPr>
          <w:color w:val="231F20"/>
          <w:spacing w:val="-6"/>
          <w:sz w:val="24"/>
        </w:rPr>
        <w:t> </w:t>
      </w:r>
      <w:r>
        <w:rPr>
          <w:color w:val="231F20"/>
          <w:sz w:val="24"/>
        </w:rPr>
        <w:t>Në</w:t>
      </w:r>
      <w:r>
        <w:rPr>
          <w:color w:val="231F20"/>
          <w:spacing w:val="-6"/>
          <w:sz w:val="24"/>
        </w:rPr>
        <w:t> </w:t>
      </w:r>
      <w:r>
        <w:rPr>
          <w:color w:val="231F20"/>
          <w:sz w:val="24"/>
        </w:rPr>
        <w:t>atë kohë, mesxhidi ishte në trajtën e një çardaku (të ngritur mbi dhe e të</w:t>
      </w:r>
    </w:p>
    <w:p>
      <w:pPr>
        <w:spacing w:after="0" w:line="249" w:lineRule="auto"/>
        <w:jc w:val="both"/>
        <w:rPr>
          <w:sz w:val="24"/>
        </w:rPr>
        <w:sectPr>
          <w:pgSz w:w="8400" w:h="11910"/>
          <w:pgMar w:header="815" w:footer="0" w:top="1080" w:bottom="280" w:left="708" w:right="566"/>
        </w:sectPr>
      </w:pPr>
    </w:p>
    <w:p>
      <w:pPr>
        <w:pStyle w:val="BodyText"/>
        <w:spacing w:line="249" w:lineRule="auto" w:before="107"/>
        <w:ind w:right="282"/>
        <w:rPr>
          <w:position w:val="8"/>
          <w:sz w:val="14"/>
        </w:rPr>
      </w:pPr>
      <w:r>
        <w:rPr>
          <w:color w:val="231F20"/>
        </w:rPr>
        <w:t>mbuluar me degë). Vërejta se i Dërguari i Allahut (s.a.s.) kishte pak </w:t>
      </w:r>
      <w:r>
        <w:rPr>
          <w:color w:val="231F20"/>
          <w:spacing w:val="-6"/>
        </w:rPr>
        <w:t>baltë</w:t>
      </w:r>
      <w:r>
        <w:rPr>
          <w:color w:val="231F20"/>
          <w:spacing w:val="-19"/>
        </w:rPr>
        <w:t> </w:t>
      </w:r>
      <w:r>
        <w:rPr>
          <w:color w:val="231F20"/>
          <w:spacing w:val="-6"/>
        </w:rPr>
        <w:t>në</w:t>
      </w:r>
      <w:r>
        <w:rPr>
          <w:color w:val="231F20"/>
          <w:spacing w:val="-18"/>
        </w:rPr>
        <w:t> </w:t>
      </w:r>
      <w:r>
        <w:rPr>
          <w:color w:val="231F20"/>
          <w:spacing w:val="-6"/>
        </w:rPr>
        <w:t>hundë</w:t>
      </w:r>
      <w:r>
        <w:rPr>
          <w:color w:val="231F20"/>
          <w:spacing w:val="-18"/>
        </w:rPr>
        <w:t> </w:t>
      </w:r>
      <w:r>
        <w:rPr>
          <w:color w:val="231F20"/>
          <w:spacing w:val="-6"/>
        </w:rPr>
        <w:t>dhe</w:t>
      </w:r>
      <w:r>
        <w:rPr>
          <w:color w:val="231F20"/>
          <w:spacing w:val="-18"/>
        </w:rPr>
        <w:t> </w:t>
      </w:r>
      <w:r>
        <w:rPr>
          <w:color w:val="231F20"/>
          <w:spacing w:val="-6"/>
        </w:rPr>
        <w:t>ballë</w:t>
      </w:r>
      <w:r>
        <w:rPr>
          <w:color w:val="231F20"/>
          <w:spacing w:val="-18"/>
        </w:rPr>
        <w:t> </w:t>
      </w:r>
      <w:r>
        <w:rPr>
          <w:color w:val="231F20"/>
          <w:spacing w:val="-6"/>
        </w:rPr>
        <w:t>(për</w:t>
      </w:r>
      <w:r>
        <w:rPr>
          <w:color w:val="231F20"/>
          <w:spacing w:val="-19"/>
        </w:rPr>
        <w:t> </w:t>
      </w:r>
      <w:r>
        <w:rPr>
          <w:color w:val="231F20"/>
          <w:spacing w:val="-6"/>
        </w:rPr>
        <w:t>shkak</w:t>
      </w:r>
      <w:r>
        <w:rPr>
          <w:color w:val="231F20"/>
          <w:spacing w:val="-18"/>
        </w:rPr>
        <w:t> </w:t>
      </w:r>
      <w:r>
        <w:rPr>
          <w:color w:val="231F20"/>
          <w:spacing w:val="-6"/>
        </w:rPr>
        <w:t>të</w:t>
      </w:r>
      <w:r>
        <w:rPr>
          <w:color w:val="231F20"/>
          <w:spacing w:val="-18"/>
        </w:rPr>
        <w:t> </w:t>
      </w:r>
      <w:r>
        <w:rPr>
          <w:color w:val="231F20"/>
          <w:spacing w:val="-6"/>
        </w:rPr>
        <w:t>sexhdeve</w:t>
      </w:r>
      <w:r>
        <w:rPr>
          <w:color w:val="231F20"/>
          <w:spacing w:val="-18"/>
        </w:rPr>
        <w:t> </w:t>
      </w:r>
      <w:r>
        <w:rPr>
          <w:color w:val="231F20"/>
          <w:spacing w:val="-6"/>
        </w:rPr>
        <w:t>që</w:t>
      </w:r>
      <w:r>
        <w:rPr>
          <w:color w:val="231F20"/>
          <w:spacing w:val="-18"/>
        </w:rPr>
        <w:t> </w:t>
      </w:r>
      <w:r>
        <w:rPr>
          <w:color w:val="231F20"/>
          <w:spacing w:val="-6"/>
        </w:rPr>
        <w:t>kishte</w:t>
      </w:r>
      <w:r>
        <w:rPr>
          <w:color w:val="231F20"/>
          <w:spacing w:val="-19"/>
        </w:rPr>
        <w:t> </w:t>
      </w:r>
      <w:r>
        <w:rPr>
          <w:color w:val="231F20"/>
          <w:spacing w:val="-6"/>
        </w:rPr>
        <w:t>bërë</w:t>
      </w:r>
      <w:r>
        <w:rPr>
          <w:color w:val="231F20"/>
          <w:spacing w:val="-18"/>
        </w:rPr>
        <w:t> </w:t>
      </w:r>
      <w:r>
        <w:rPr>
          <w:color w:val="231F20"/>
          <w:spacing w:val="-6"/>
        </w:rPr>
        <w:t>mbi</w:t>
      </w:r>
      <w:r>
        <w:rPr>
          <w:color w:val="231F20"/>
          <w:spacing w:val="-18"/>
        </w:rPr>
        <w:t> </w:t>
      </w:r>
      <w:r>
        <w:rPr>
          <w:color w:val="231F20"/>
          <w:spacing w:val="-6"/>
        </w:rPr>
        <w:t>dhe).”</w:t>
      </w:r>
      <w:r>
        <w:rPr>
          <w:color w:val="231F20"/>
          <w:spacing w:val="-6"/>
          <w:position w:val="8"/>
          <w:sz w:val="14"/>
        </w:rPr>
        <w:t>173</w:t>
      </w:r>
    </w:p>
    <w:p>
      <w:pPr>
        <w:pStyle w:val="BodyText"/>
        <w:spacing w:line="249" w:lineRule="auto" w:before="115"/>
        <w:ind w:right="281" w:firstLine="283"/>
      </w:pPr>
      <w:r>
        <w:rPr>
          <w:color w:val="231F20"/>
        </w:rPr>
        <w:t>Profeti</w:t>
      </w:r>
      <w:r>
        <w:rPr>
          <w:color w:val="231F20"/>
          <w:spacing w:val="-8"/>
        </w:rPr>
        <w:t> </w:t>
      </w:r>
      <w:r>
        <w:rPr>
          <w:color w:val="231F20"/>
        </w:rPr>
        <w:t>ynë</w:t>
      </w:r>
      <w:r>
        <w:rPr>
          <w:color w:val="231F20"/>
          <w:spacing w:val="-8"/>
        </w:rPr>
        <w:t> </w:t>
      </w:r>
      <w:r>
        <w:rPr>
          <w:color w:val="231F20"/>
        </w:rPr>
        <w:t>(s.a.s.)</w:t>
      </w:r>
      <w:r>
        <w:rPr>
          <w:color w:val="231F20"/>
          <w:spacing w:val="-8"/>
        </w:rPr>
        <w:t> </w:t>
      </w:r>
      <w:r>
        <w:rPr>
          <w:color w:val="231F20"/>
        </w:rPr>
        <w:t>nuk</w:t>
      </w:r>
      <w:r>
        <w:rPr>
          <w:color w:val="231F20"/>
          <w:spacing w:val="-8"/>
        </w:rPr>
        <w:t> </w:t>
      </w:r>
      <w:r>
        <w:rPr>
          <w:color w:val="231F20"/>
        </w:rPr>
        <w:t>mbante</w:t>
      </w:r>
      <w:r>
        <w:rPr>
          <w:color w:val="231F20"/>
          <w:spacing w:val="-8"/>
        </w:rPr>
        <w:t> </w:t>
      </w:r>
      <w:r>
        <w:rPr>
          <w:color w:val="231F20"/>
        </w:rPr>
        <w:t>me</w:t>
      </w:r>
      <w:r>
        <w:rPr>
          <w:color w:val="231F20"/>
          <w:spacing w:val="-8"/>
        </w:rPr>
        <w:t> </w:t>
      </w:r>
      <w:r>
        <w:rPr>
          <w:color w:val="231F20"/>
        </w:rPr>
        <w:t>vete</w:t>
      </w:r>
      <w:r>
        <w:rPr>
          <w:color w:val="231F20"/>
          <w:spacing w:val="-8"/>
        </w:rPr>
        <w:t> </w:t>
      </w:r>
      <w:r>
        <w:rPr>
          <w:color w:val="231F20"/>
        </w:rPr>
        <w:t>ndonjë</w:t>
      </w:r>
      <w:r>
        <w:rPr>
          <w:color w:val="231F20"/>
          <w:spacing w:val="-8"/>
        </w:rPr>
        <w:t> </w:t>
      </w:r>
      <w:r>
        <w:rPr>
          <w:color w:val="231F20"/>
        </w:rPr>
        <w:t>rrogoz</w:t>
      </w:r>
      <w:r>
        <w:rPr>
          <w:color w:val="231F20"/>
          <w:spacing w:val="-8"/>
        </w:rPr>
        <w:t> </w:t>
      </w:r>
      <w:r>
        <w:rPr>
          <w:color w:val="231F20"/>
        </w:rPr>
        <w:t>për</w:t>
      </w:r>
      <w:r>
        <w:rPr>
          <w:color w:val="231F20"/>
          <w:spacing w:val="-8"/>
        </w:rPr>
        <w:t> </w:t>
      </w:r>
      <w:r>
        <w:rPr>
          <w:color w:val="231F20"/>
        </w:rPr>
        <w:t>namazin, sepse</w:t>
      </w:r>
      <w:r>
        <w:rPr>
          <w:color w:val="231F20"/>
          <w:spacing w:val="-10"/>
        </w:rPr>
        <w:t> </w:t>
      </w:r>
      <w:r>
        <w:rPr>
          <w:color w:val="231F20"/>
        </w:rPr>
        <w:t>e</w:t>
      </w:r>
      <w:r>
        <w:rPr>
          <w:color w:val="231F20"/>
          <w:spacing w:val="-10"/>
        </w:rPr>
        <w:t> </w:t>
      </w:r>
      <w:r>
        <w:rPr>
          <w:color w:val="231F20"/>
        </w:rPr>
        <w:t>gjithë</w:t>
      </w:r>
      <w:r>
        <w:rPr>
          <w:color w:val="231F20"/>
          <w:spacing w:val="-10"/>
        </w:rPr>
        <w:t> </w:t>
      </w:r>
      <w:r>
        <w:rPr>
          <w:color w:val="231F20"/>
        </w:rPr>
        <w:t>sipërfaqja</w:t>
      </w:r>
      <w:r>
        <w:rPr>
          <w:color w:val="231F20"/>
          <w:spacing w:val="-10"/>
        </w:rPr>
        <w:t> </w:t>
      </w:r>
      <w:r>
        <w:rPr>
          <w:color w:val="231F20"/>
        </w:rPr>
        <w:t>e</w:t>
      </w:r>
      <w:r>
        <w:rPr>
          <w:color w:val="231F20"/>
          <w:spacing w:val="-10"/>
        </w:rPr>
        <w:t> </w:t>
      </w:r>
      <w:r>
        <w:rPr>
          <w:color w:val="231F20"/>
        </w:rPr>
        <w:t>tokës</w:t>
      </w:r>
      <w:r>
        <w:rPr>
          <w:color w:val="231F20"/>
          <w:spacing w:val="-10"/>
        </w:rPr>
        <w:t> </w:t>
      </w:r>
      <w:r>
        <w:rPr>
          <w:color w:val="231F20"/>
        </w:rPr>
        <w:t>i</w:t>
      </w:r>
      <w:r>
        <w:rPr>
          <w:color w:val="231F20"/>
          <w:spacing w:val="-10"/>
        </w:rPr>
        <w:t> </w:t>
      </w:r>
      <w:r>
        <w:rPr>
          <w:color w:val="231F20"/>
        </w:rPr>
        <w:t>ishte</w:t>
      </w:r>
      <w:r>
        <w:rPr>
          <w:color w:val="231F20"/>
          <w:spacing w:val="-10"/>
        </w:rPr>
        <w:t> </w:t>
      </w:r>
      <w:r>
        <w:rPr>
          <w:color w:val="231F20"/>
        </w:rPr>
        <w:t>bërë</w:t>
      </w:r>
      <w:r>
        <w:rPr>
          <w:color w:val="231F20"/>
          <w:spacing w:val="-10"/>
        </w:rPr>
        <w:t> </w:t>
      </w:r>
      <w:r>
        <w:rPr>
          <w:color w:val="231F20"/>
        </w:rPr>
        <w:t>mesxhid</w:t>
      </w:r>
      <w:r>
        <w:rPr>
          <w:color w:val="231F20"/>
          <w:spacing w:val="-10"/>
        </w:rPr>
        <w:t> </w:t>
      </w:r>
      <w:r>
        <w:rPr>
          <w:color w:val="231F20"/>
        </w:rPr>
        <w:t>Atij.</w:t>
      </w:r>
      <w:r>
        <w:rPr>
          <w:color w:val="231F20"/>
          <w:spacing w:val="-10"/>
        </w:rPr>
        <w:t> </w:t>
      </w:r>
      <w:r>
        <w:rPr>
          <w:color w:val="231F20"/>
        </w:rPr>
        <w:t>Përsëri</w:t>
      </w:r>
      <w:r>
        <w:rPr>
          <w:color w:val="231F20"/>
          <w:spacing w:val="-10"/>
        </w:rPr>
        <w:t> </w:t>
      </w:r>
      <w:r>
        <w:rPr>
          <w:color w:val="231F20"/>
        </w:rPr>
        <w:t>sipas disa dijetarëve, tharja me diçka pas marrjes së abdesit është mekruh. Do</w:t>
      </w:r>
      <w:r>
        <w:rPr>
          <w:color w:val="231F20"/>
          <w:spacing w:val="-6"/>
        </w:rPr>
        <w:t> </w:t>
      </w:r>
      <w:r>
        <w:rPr>
          <w:color w:val="231F20"/>
        </w:rPr>
        <w:t>të</w:t>
      </w:r>
      <w:r>
        <w:rPr>
          <w:color w:val="231F20"/>
          <w:spacing w:val="-6"/>
        </w:rPr>
        <w:t> </w:t>
      </w:r>
      <w:r>
        <w:rPr>
          <w:color w:val="231F20"/>
        </w:rPr>
        <w:t>thotë</w:t>
      </w:r>
      <w:r>
        <w:rPr>
          <w:color w:val="231F20"/>
          <w:spacing w:val="-6"/>
        </w:rPr>
        <w:t> </w:t>
      </w:r>
      <w:r>
        <w:rPr>
          <w:color w:val="231F20"/>
        </w:rPr>
        <w:t>se</w:t>
      </w:r>
      <w:r>
        <w:rPr>
          <w:color w:val="231F20"/>
          <w:spacing w:val="-6"/>
        </w:rPr>
        <w:t> </w:t>
      </w:r>
      <w:r>
        <w:rPr>
          <w:color w:val="231F20"/>
        </w:rPr>
        <w:t>ata,</w:t>
      </w:r>
      <w:r>
        <w:rPr>
          <w:color w:val="231F20"/>
          <w:spacing w:val="-6"/>
        </w:rPr>
        <w:t> </w:t>
      </w:r>
      <w:r>
        <w:rPr>
          <w:color w:val="231F20"/>
        </w:rPr>
        <w:t>më</w:t>
      </w:r>
      <w:r>
        <w:rPr>
          <w:color w:val="231F20"/>
          <w:spacing w:val="-6"/>
        </w:rPr>
        <w:t> </w:t>
      </w:r>
      <w:r>
        <w:rPr>
          <w:color w:val="231F20"/>
        </w:rPr>
        <w:t>shumë</w:t>
      </w:r>
      <w:r>
        <w:rPr>
          <w:color w:val="231F20"/>
          <w:spacing w:val="-6"/>
        </w:rPr>
        <w:t> </w:t>
      </w:r>
      <w:r>
        <w:rPr>
          <w:color w:val="231F20"/>
        </w:rPr>
        <w:t>sesa</w:t>
      </w:r>
      <w:r>
        <w:rPr>
          <w:color w:val="231F20"/>
          <w:spacing w:val="-6"/>
        </w:rPr>
        <w:t> </w:t>
      </w:r>
      <w:r>
        <w:rPr>
          <w:color w:val="231F20"/>
        </w:rPr>
        <w:t>për</w:t>
      </w:r>
      <w:r>
        <w:rPr>
          <w:color w:val="231F20"/>
          <w:spacing w:val="-6"/>
        </w:rPr>
        <w:t> </w:t>
      </w:r>
      <w:r>
        <w:rPr>
          <w:color w:val="231F20"/>
        </w:rPr>
        <w:t>anën</w:t>
      </w:r>
      <w:r>
        <w:rPr>
          <w:color w:val="231F20"/>
          <w:spacing w:val="-6"/>
        </w:rPr>
        <w:t> </w:t>
      </w:r>
      <w:r>
        <w:rPr>
          <w:color w:val="231F20"/>
        </w:rPr>
        <w:t>e</w:t>
      </w:r>
      <w:r>
        <w:rPr>
          <w:color w:val="231F20"/>
          <w:spacing w:val="-6"/>
        </w:rPr>
        <w:t> </w:t>
      </w:r>
      <w:r>
        <w:rPr>
          <w:color w:val="231F20"/>
        </w:rPr>
        <w:t>jashtme,</w:t>
      </w:r>
      <w:r>
        <w:rPr>
          <w:color w:val="231F20"/>
          <w:spacing w:val="-6"/>
        </w:rPr>
        <w:t> </w:t>
      </w:r>
      <w:r>
        <w:rPr>
          <w:color w:val="231F20"/>
        </w:rPr>
        <w:t>preokupoheshin për anën e brendshme të çështjes; ngaqë i drejtoheshin Zotit me një zemër</w:t>
      </w:r>
      <w:r>
        <w:rPr>
          <w:color w:val="231F20"/>
          <w:spacing w:val="-2"/>
        </w:rPr>
        <w:t> </w:t>
      </w:r>
      <w:r>
        <w:rPr>
          <w:color w:val="231F20"/>
        </w:rPr>
        <w:t>të</w:t>
      </w:r>
      <w:r>
        <w:rPr>
          <w:color w:val="231F20"/>
          <w:spacing w:val="-2"/>
        </w:rPr>
        <w:t> </w:t>
      </w:r>
      <w:r>
        <w:rPr>
          <w:color w:val="231F20"/>
        </w:rPr>
        <w:t>pastër</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dëlirë,</w:t>
      </w:r>
      <w:r>
        <w:rPr>
          <w:color w:val="231F20"/>
          <w:spacing w:val="-2"/>
        </w:rPr>
        <w:t> </w:t>
      </w:r>
      <w:r>
        <w:rPr>
          <w:color w:val="231F20"/>
        </w:rPr>
        <w:t>në</w:t>
      </w:r>
      <w:r>
        <w:rPr>
          <w:color w:val="231F20"/>
          <w:spacing w:val="-2"/>
        </w:rPr>
        <w:t> </w:t>
      </w:r>
      <w:r>
        <w:rPr>
          <w:color w:val="231F20"/>
        </w:rPr>
        <w:t>atë</w:t>
      </w:r>
      <w:r>
        <w:rPr>
          <w:color w:val="231F20"/>
          <w:spacing w:val="-2"/>
        </w:rPr>
        <w:t> </w:t>
      </w:r>
      <w:r>
        <w:rPr>
          <w:color w:val="231F20"/>
        </w:rPr>
        <w:t>masë</w:t>
      </w:r>
      <w:r>
        <w:rPr>
          <w:color w:val="231F20"/>
          <w:spacing w:val="-2"/>
        </w:rPr>
        <w:t> </w:t>
      </w:r>
      <w:r>
        <w:rPr>
          <w:color w:val="231F20"/>
        </w:rPr>
        <w:t>ishin</w:t>
      </w:r>
      <w:r>
        <w:rPr>
          <w:color w:val="231F20"/>
          <w:spacing w:val="-2"/>
        </w:rPr>
        <w:t> </w:t>
      </w:r>
      <w:r>
        <w:rPr>
          <w:color w:val="231F20"/>
        </w:rPr>
        <w:t>të</w:t>
      </w:r>
      <w:r>
        <w:rPr>
          <w:color w:val="231F20"/>
          <w:spacing w:val="-2"/>
        </w:rPr>
        <w:t> </w:t>
      </w:r>
      <w:r>
        <w:rPr>
          <w:color w:val="231F20"/>
        </w:rPr>
        <w:t>pastra,</w:t>
      </w:r>
      <w:r>
        <w:rPr>
          <w:color w:val="231F20"/>
          <w:spacing w:val="-2"/>
        </w:rPr>
        <w:t> </w:t>
      </w:r>
      <w:r>
        <w:rPr>
          <w:color w:val="231F20"/>
        </w:rPr>
        <w:t>të</w:t>
      </w:r>
      <w:r>
        <w:rPr>
          <w:color w:val="231F20"/>
          <w:spacing w:val="-2"/>
        </w:rPr>
        <w:t> </w:t>
      </w:r>
      <w:r>
        <w:rPr>
          <w:color w:val="231F20"/>
        </w:rPr>
        <w:t>dëlira</w:t>
      </w:r>
      <w:r>
        <w:rPr>
          <w:color w:val="231F20"/>
          <w:spacing w:val="40"/>
        </w:rPr>
        <w:t> </w:t>
      </w:r>
      <w:r>
        <w:rPr>
          <w:color w:val="231F20"/>
        </w:rPr>
        <w:t>dhe</w:t>
      </w:r>
      <w:r>
        <w:rPr>
          <w:color w:val="231F20"/>
          <w:spacing w:val="-2"/>
        </w:rPr>
        <w:t> </w:t>
      </w:r>
      <w:r>
        <w:rPr>
          <w:color w:val="231F20"/>
        </w:rPr>
        <w:t>të qarta mirësitë, begatitë që u vinin prej Tij.</w:t>
      </w:r>
    </w:p>
    <w:p>
      <w:pPr>
        <w:pStyle w:val="BodyText"/>
        <w:spacing w:line="249" w:lineRule="auto" w:before="121"/>
        <w:ind w:right="281" w:firstLine="283"/>
      </w:pPr>
      <w:r>
        <w:rPr>
          <w:color w:val="231F20"/>
        </w:rPr>
        <w:t>Po, ata që merren me anën e jashtme të çështjes në një mënyrë të panevojshme – me shumë gjasë – nuk preokupohen dhe aq për anën</w:t>
      </w:r>
      <w:r>
        <w:rPr>
          <w:color w:val="231F20"/>
          <w:spacing w:val="80"/>
        </w:rPr>
        <w:t> </w:t>
      </w:r>
      <w:r>
        <w:rPr>
          <w:color w:val="231F20"/>
        </w:rPr>
        <w:t>e brendshme të tyre dhe as që janë të vetëdijshëm për gjendjen e zemrave</w:t>
      </w:r>
      <w:r>
        <w:rPr>
          <w:color w:val="231F20"/>
          <w:spacing w:val="-12"/>
        </w:rPr>
        <w:t> </w:t>
      </w:r>
      <w:r>
        <w:rPr>
          <w:color w:val="231F20"/>
        </w:rPr>
        <w:t>të</w:t>
      </w:r>
      <w:r>
        <w:rPr>
          <w:color w:val="231F20"/>
          <w:spacing w:val="-12"/>
        </w:rPr>
        <w:t> </w:t>
      </w:r>
      <w:r>
        <w:rPr>
          <w:color w:val="231F20"/>
        </w:rPr>
        <w:t>tyre</w:t>
      </w:r>
      <w:r>
        <w:rPr>
          <w:color w:val="231F20"/>
          <w:spacing w:val="-12"/>
        </w:rPr>
        <w:t> </w:t>
      </w:r>
      <w:r>
        <w:rPr>
          <w:color w:val="231F20"/>
        </w:rPr>
        <w:t>tashmë</w:t>
      </w:r>
      <w:r>
        <w:rPr>
          <w:color w:val="231F20"/>
          <w:spacing w:val="-12"/>
        </w:rPr>
        <w:t> </w:t>
      </w:r>
      <w:r>
        <w:rPr>
          <w:color w:val="231F20"/>
        </w:rPr>
        <w:t>të</w:t>
      </w:r>
      <w:r>
        <w:rPr>
          <w:color w:val="231F20"/>
          <w:spacing w:val="-12"/>
        </w:rPr>
        <w:t> </w:t>
      </w:r>
      <w:r>
        <w:rPr>
          <w:color w:val="231F20"/>
        </w:rPr>
        <w:t>ndryshkura.</w:t>
      </w:r>
      <w:r>
        <w:rPr>
          <w:color w:val="231F20"/>
          <w:spacing w:val="-12"/>
        </w:rPr>
        <w:t> </w:t>
      </w:r>
      <w:r>
        <w:rPr>
          <w:color w:val="231F20"/>
        </w:rPr>
        <w:t>Kjo</w:t>
      </w:r>
      <w:r>
        <w:rPr>
          <w:color w:val="231F20"/>
          <w:spacing w:val="-12"/>
        </w:rPr>
        <w:t> </w:t>
      </w:r>
      <w:r>
        <w:rPr>
          <w:color w:val="231F20"/>
        </w:rPr>
        <w:t>gjë</w:t>
      </w:r>
      <w:r>
        <w:rPr>
          <w:color w:val="231F20"/>
          <w:spacing w:val="-12"/>
        </w:rPr>
        <w:t> </w:t>
      </w:r>
      <w:r>
        <w:rPr>
          <w:color w:val="231F20"/>
        </w:rPr>
        <w:t>nuk</w:t>
      </w:r>
      <w:r>
        <w:rPr>
          <w:color w:val="231F20"/>
          <w:spacing w:val="-12"/>
        </w:rPr>
        <w:t> </w:t>
      </w:r>
      <w:r>
        <w:rPr>
          <w:color w:val="231F20"/>
        </w:rPr>
        <w:t>duhet</w:t>
      </w:r>
      <w:r>
        <w:rPr>
          <w:color w:val="231F20"/>
          <w:spacing w:val="-12"/>
        </w:rPr>
        <w:t> </w:t>
      </w:r>
      <w:r>
        <w:rPr>
          <w:color w:val="231F20"/>
        </w:rPr>
        <w:t>nxjerrë</w:t>
      </w:r>
      <w:r>
        <w:rPr>
          <w:color w:val="231F20"/>
          <w:spacing w:val="-12"/>
        </w:rPr>
        <w:t> </w:t>
      </w:r>
      <w:r>
        <w:rPr>
          <w:color w:val="231F20"/>
        </w:rPr>
        <w:t>aspak nga mendja: Një person le të bëjë sa të dojë veprime të çuditshme me qëllimin</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bërë</w:t>
      </w:r>
      <w:r>
        <w:rPr>
          <w:color w:val="231F20"/>
          <w:spacing w:val="-15"/>
        </w:rPr>
        <w:t> </w:t>
      </w:r>
      <w:r>
        <w:rPr>
          <w:color w:val="231F20"/>
        </w:rPr>
        <w:t>istibra,</w:t>
      </w:r>
      <w:r>
        <w:rPr>
          <w:color w:val="231F20"/>
          <w:spacing w:val="-15"/>
        </w:rPr>
        <w:t> </w:t>
      </w:r>
      <w:r>
        <w:rPr>
          <w:color w:val="231F20"/>
        </w:rPr>
        <w:t>le</w:t>
      </w:r>
      <w:r>
        <w:rPr>
          <w:color w:val="231F20"/>
          <w:spacing w:val="-15"/>
        </w:rPr>
        <w:t> </w:t>
      </w:r>
      <w:r>
        <w:rPr>
          <w:color w:val="231F20"/>
        </w:rPr>
        <w:t>t’i</w:t>
      </w:r>
      <w:r>
        <w:rPr>
          <w:color w:val="231F20"/>
          <w:spacing w:val="-15"/>
        </w:rPr>
        <w:t> </w:t>
      </w:r>
      <w:r>
        <w:rPr>
          <w:color w:val="231F20"/>
        </w:rPr>
        <w:t>fërkojë</w:t>
      </w:r>
      <w:r>
        <w:rPr>
          <w:color w:val="231F20"/>
          <w:spacing w:val="-15"/>
        </w:rPr>
        <w:t> </w:t>
      </w:r>
      <w:r>
        <w:rPr>
          <w:color w:val="231F20"/>
        </w:rPr>
        <w:t>sa</w:t>
      </w:r>
      <w:r>
        <w:rPr>
          <w:color w:val="231F20"/>
          <w:spacing w:val="-15"/>
        </w:rPr>
        <w:t> </w:t>
      </w:r>
      <w:r>
        <w:rPr>
          <w:color w:val="231F20"/>
        </w:rPr>
        <w:t>të</w:t>
      </w:r>
      <w:r>
        <w:rPr>
          <w:color w:val="231F20"/>
          <w:spacing w:val="-15"/>
        </w:rPr>
        <w:t> </w:t>
      </w:r>
      <w:r>
        <w:rPr>
          <w:color w:val="231F20"/>
        </w:rPr>
        <w:t>dojë</w:t>
      </w:r>
      <w:r>
        <w:rPr>
          <w:color w:val="231F20"/>
          <w:spacing w:val="-15"/>
        </w:rPr>
        <w:t> </w:t>
      </w:r>
      <w:r>
        <w:rPr>
          <w:color w:val="231F20"/>
        </w:rPr>
        <w:t>gjymtyrët</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bërë të</w:t>
      </w:r>
      <w:r>
        <w:rPr>
          <w:color w:val="231F20"/>
          <w:spacing w:val="-4"/>
        </w:rPr>
        <w:t> </w:t>
      </w:r>
      <w:r>
        <w:rPr>
          <w:color w:val="231F20"/>
        </w:rPr>
        <w:t>mundur</w:t>
      </w:r>
      <w:r>
        <w:rPr>
          <w:color w:val="231F20"/>
          <w:spacing w:val="-4"/>
        </w:rPr>
        <w:t> </w:t>
      </w:r>
      <w:r>
        <w:rPr>
          <w:color w:val="231F20"/>
        </w:rPr>
        <w:t>arritjen</w:t>
      </w:r>
      <w:r>
        <w:rPr>
          <w:color w:val="231F20"/>
          <w:spacing w:val="-4"/>
        </w:rPr>
        <w:t> </w:t>
      </w:r>
      <w:r>
        <w:rPr>
          <w:color w:val="231F20"/>
        </w:rPr>
        <w:t>e</w:t>
      </w:r>
      <w:r>
        <w:rPr>
          <w:color w:val="231F20"/>
          <w:spacing w:val="-4"/>
        </w:rPr>
        <w:t> </w:t>
      </w:r>
      <w:r>
        <w:rPr>
          <w:color w:val="231F20"/>
        </w:rPr>
        <w:t>ujit</w:t>
      </w:r>
      <w:r>
        <w:rPr>
          <w:color w:val="231F20"/>
          <w:spacing w:val="-4"/>
        </w:rPr>
        <w:t> </w:t>
      </w:r>
      <w:r>
        <w:rPr>
          <w:color w:val="231F20"/>
        </w:rPr>
        <w:t>në</w:t>
      </w:r>
      <w:r>
        <w:rPr>
          <w:color w:val="231F20"/>
          <w:spacing w:val="-4"/>
        </w:rPr>
        <w:t> </w:t>
      </w:r>
      <w:r>
        <w:rPr>
          <w:color w:val="231F20"/>
        </w:rPr>
        <w:t>çdo</w:t>
      </w:r>
      <w:r>
        <w:rPr>
          <w:color w:val="231F20"/>
          <w:spacing w:val="-4"/>
        </w:rPr>
        <w:t> </w:t>
      </w:r>
      <w:r>
        <w:rPr>
          <w:color w:val="231F20"/>
        </w:rPr>
        <w:t>pjesë</w:t>
      </w:r>
      <w:r>
        <w:rPr>
          <w:color w:val="231F20"/>
          <w:spacing w:val="-4"/>
        </w:rPr>
        <w:t> </w:t>
      </w:r>
      <w:r>
        <w:rPr>
          <w:color w:val="231F20"/>
        </w:rPr>
        <w:t>të</w:t>
      </w:r>
      <w:r>
        <w:rPr>
          <w:color w:val="231F20"/>
          <w:spacing w:val="-4"/>
        </w:rPr>
        <w:t> </w:t>
      </w:r>
      <w:r>
        <w:rPr>
          <w:color w:val="231F20"/>
        </w:rPr>
        <w:t>tyren,</w:t>
      </w:r>
      <w:r>
        <w:rPr>
          <w:color w:val="231F20"/>
          <w:spacing w:val="-4"/>
        </w:rPr>
        <w:t> </w:t>
      </w:r>
      <w:r>
        <w:rPr>
          <w:color w:val="231F20"/>
        </w:rPr>
        <w:t>ama,</w:t>
      </w:r>
      <w:r>
        <w:rPr>
          <w:color w:val="231F20"/>
          <w:spacing w:val="-4"/>
        </w:rPr>
        <w:t> </w:t>
      </w:r>
      <w:r>
        <w:rPr>
          <w:color w:val="231F20"/>
        </w:rPr>
        <w:t>nëse</w:t>
      </w:r>
      <w:r>
        <w:rPr>
          <w:color w:val="231F20"/>
          <w:spacing w:val="-4"/>
        </w:rPr>
        <w:t> </w:t>
      </w:r>
      <w:r>
        <w:rPr>
          <w:color w:val="231F20"/>
        </w:rPr>
        <w:t>jeton</w:t>
      </w:r>
      <w:r>
        <w:rPr>
          <w:color w:val="231F20"/>
          <w:spacing w:val="-4"/>
        </w:rPr>
        <w:t> </w:t>
      </w:r>
      <w:r>
        <w:rPr>
          <w:color w:val="231F20"/>
        </w:rPr>
        <w:t>pa</w:t>
      </w:r>
      <w:r>
        <w:rPr>
          <w:color w:val="231F20"/>
          <w:spacing w:val="-4"/>
        </w:rPr>
        <w:t> </w:t>
      </w:r>
      <w:r>
        <w:rPr>
          <w:color w:val="231F20"/>
        </w:rPr>
        <w:t>qenë i vetëdijshëm për botën e tij të brendshme dhe përmbajtjen e gjërave që</w:t>
      </w:r>
      <w:r>
        <w:rPr>
          <w:color w:val="231F20"/>
          <w:spacing w:val="-1"/>
        </w:rPr>
        <w:t> </w:t>
      </w:r>
      <w:r>
        <w:rPr>
          <w:color w:val="231F20"/>
        </w:rPr>
        <w:t>bën,</w:t>
      </w:r>
      <w:r>
        <w:rPr>
          <w:color w:val="231F20"/>
          <w:spacing w:val="-1"/>
        </w:rPr>
        <w:t> </w:t>
      </w:r>
      <w:r>
        <w:rPr>
          <w:color w:val="231F20"/>
        </w:rPr>
        <w:t>këto</w:t>
      </w:r>
      <w:r>
        <w:rPr>
          <w:color w:val="231F20"/>
          <w:spacing w:val="-1"/>
        </w:rPr>
        <w:t> </w:t>
      </w:r>
      <w:r>
        <w:rPr>
          <w:color w:val="231F20"/>
        </w:rPr>
        <w:t>të</w:t>
      </w:r>
      <w:r>
        <w:rPr>
          <w:color w:val="231F20"/>
          <w:spacing w:val="-1"/>
        </w:rPr>
        <w:t> </w:t>
      </w:r>
      <w:r>
        <w:rPr>
          <w:color w:val="231F20"/>
        </w:rPr>
        <w:t>fundit</w:t>
      </w:r>
      <w:r>
        <w:rPr>
          <w:color w:val="231F20"/>
          <w:spacing w:val="-1"/>
        </w:rPr>
        <w:t> </w:t>
      </w:r>
      <w:r>
        <w:rPr>
          <w:color w:val="231F20"/>
        </w:rPr>
        <w:t>nuk</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kenë</w:t>
      </w:r>
      <w:r>
        <w:rPr>
          <w:color w:val="231F20"/>
          <w:spacing w:val="-1"/>
        </w:rPr>
        <w:t> </w:t>
      </w:r>
      <w:r>
        <w:rPr>
          <w:color w:val="231F20"/>
        </w:rPr>
        <w:t>asnjë</w:t>
      </w:r>
      <w:r>
        <w:rPr>
          <w:color w:val="231F20"/>
          <w:spacing w:val="-1"/>
        </w:rPr>
        <w:t> </w:t>
      </w:r>
      <w:r>
        <w:rPr>
          <w:color w:val="231F20"/>
        </w:rPr>
        <w:t>vlerë</w:t>
      </w:r>
      <w:r>
        <w:rPr>
          <w:color w:val="231F20"/>
          <w:spacing w:val="-1"/>
        </w:rPr>
        <w:t> </w:t>
      </w:r>
      <w:r>
        <w:rPr>
          <w:color w:val="231F20"/>
        </w:rPr>
        <w:t>dhe,</w:t>
      </w:r>
      <w:r>
        <w:rPr>
          <w:color w:val="231F20"/>
          <w:spacing w:val="-1"/>
        </w:rPr>
        <w:t> </w:t>
      </w:r>
      <w:r>
        <w:rPr>
          <w:color w:val="231F20"/>
        </w:rPr>
        <w:t>në</w:t>
      </w:r>
      <w:r>
        <w:rPr>
          <w:color w:val="231F20"/>
          <w:spacing w:val="-1"/>
        </w:rPr>
        <w:t> </w:t>
      </w:r>
      <w:r>
        <w:rPr>
          <w:color w:val="231F20"/>
        </w:rPr>
        <w:t>botën</w:t>
      </w:r>
      <w:r>
        <w:rPr>
          <w:color w:val="231F20"/>
          <w:spacing w:val="-1"/>
        </w:rPr>
        <w:t> </w:t>
      </w:r>
      <w:r>
        <w:rPr>
          <w:color w:val="231F20"/>
        </w:rPr>
        <w:t>tjetër,</w:t>
      </w:r>
      <w:r>
        <w:rPr>
          <w:color w:val="231F20"/>
          <w:spacing w:val="-1"/>
        </w:rPr>
        <w:t> </w:t>
      </w:r>
      <w:r>
        <w:rPr>
          <w:color w:val="231F20"/>
        </w:rPr>
        <w:t>i gjithë ky mund do t’i përplaset fytyrës.</w:t>
      </w:r>
    </w:p>
    <w:p>
      <w:pPr>
        <w:spacing w:line="249" w:lineRule="auto" w:before="123"/>
        <w:ind w:left="142" w:right="281" w:firstLine="283"/>
        <w:jc w:val="both"/>
        <w:rPr>
          <w:i/>
          <w:position w:val="8"/>
          <w:sz w:val="14"/>
        </w:rPr>
      </w:pPr>
      <w:r>
        <w:rPr>
          <w:color w:val="231F20"/>
          <w:sz w:val="24"/>
        </w:rPr>
        <w:t>Feja jonë është fe e lehtësisë; ata që ua vështirësojnë atë të tjerëve janë</w:t>
      </w:r>
      <w:r>
        <w:rPr>
          <w:color w:val="231F20"/>
          <w:spacing w:val="-15"/>
          <w:sz w:val="24"/>
        </w:rPr>
        <w:t> </w:t>
      </w:r>
      <w:r>
        <w:rPr>
          <w:color w:val="231F20"/>
          <w:sz w:val="24"/>
        </w:rPr>
        <w:t>persona</w:t>
      </w:r>
      <w:r>
        <w:rPr>
          <w:color w:val="231F20"/>
          <w:spacing w:val="-15"/>
          <w:sz w:val="24"/>
        </w:rPr>
        <w:t> </w:t>
      </w:r>
      <w:r>
        <w:rPr>
          <w:color w:val="231F20"/>
          <w:sz w:val="24"/>
        </w:rPr>
        <w:t>që</w:t>
      </w:r>
      <w:r>
        <w:rPr>
          <w:color w:val="231F20"/>
          <w:spacing w:val="-15"/>
          <w:sz w:val="24"/>
        </w:rPr>
        <w:t> </w:t>
      </w:r>
      <w:r>
        <w:rPr>
          <w:color w:val="231F20"/>
          <w:sz w:val="24"/>
        </w:rPr>
        <w:t>nuk</w:t>
      </w:r>
      <w:r>
        <w:rPr>
          <w:color w:val="231F20"/>
          <w:spacing w:val="-15"/>
          <w:sz w:val="24"/>
        </w:rPr>
        <w:t> </w:t>
      </w:r>
      <w:r>
        <w:rPr>
          <w:color w:val="231F20"/>
          <w:sz w:val="24"/>
        </w:rPr>
        <w:t>e</w:t>
      </w:r>
      <w:r>
        <w:rPr>
          <w:color w:val="231F20"/>
          <w:spacing w:val="-15"/>
          <w:sz w:val="24"/>
        </w:rPr>
        <w:t> </w:t>
      </w:r>
      <w:r>
        <w:rPr>
          <w:color w:val="231F20"/>
          <w:sz w:val="24"/>
        </w:rPr>
        <w:t>kanë</w:t>
      </w:r>
      <w:r>
        <w:rPr>
          <w:color w:val="231F20"/>
          <w:spacing w:val="-15"/>
          <w:sz w:val="24"/>
        </w:rPr>
        <w:t> </w:t>
      </w:r>
      <w:r>
        <w:rPr>
          <w:color w:val="231F20"/>
          <w:sz w:val="24"/>
        </w:rPr>
        <w:t>kuptuar</w:t>
      </w:r>
      <w:r>
        <w:rPr>
          <w:color w:val="231F20"/>
          <w:spacing w:val="-15"/>
          <w:sz w:val="24"/>
        </w:rPr>
        <w:t> </w:t>
      </w:r>
      <w:r>
        <w:rPr>
          <w:color w:val="231F20"/>
          <w:sz w:val="24"/>
        </w:rPr>
        <w:t>kuptimin</w:t>
      </w:r>
      <w:r>
        <w:rPr>
          <w:color w:val="231F20"/>
          <w:spacing w:val="-15"/>
          <w:sz w:val="24"/>
        </w:rPr>
        <w:t> </w:t>
      </w:r>
      <w:r>
        <w:rPr>
          <w:color w:val="231F20"/>
          <w:sz w:val="24"/>
        </w:rPr>
        <w:t>e</w:t>
      </w:r>
      <w:r>
        <w:rPr>
          <w:color w:val="231F20"/>
          <w:spacing w:val="-15"/>
          <w:sz w:val="24"/>
        </w:rPr>
        <w:t> </w:t>
      </w:r>
      <w:r>
        <w:rPr>
          <w:color w:val="231F20"/>
          <w:sz w:val="24"/>
        </w:rPr>
        <w:t>saj</w:t>
      </w:r>
      <w:r>
        <w:rPr>
          <w:color w:val="231F20"/>
          <w:spacing w:val="-15"/>
          <w:sz w:val="24"/>
        </w:rPr>
        <w:t> </w:t>
      </w:r>
      <w:r>
        <w:rPr>
          <w:color w:val="231F20"/>
          <w:sz w:val="24"/>
        </w:rPr>
        <w:t>të</w:t>
      </w:r>
      <w:r>
        <w:rPr>
          <w:color w:val="231F20"/>
          <w:spacing w:val="-15"/>
          <w:sz w:val="24"/>
        </w:rPr>
        <w:t> </w:t>
      </w:r>
      <w:r>
        <w:rPr>
          <w:color w:val="231F20"/>
          <w:sz w:val="24"/>
        </w:rPr>
        <w:t>vërtetë.</w:t>
      </w:r>
      <w:r>
        <w:rPr>
          <w:color w:val="231F20"/>
          <w:spacing w:val="-15"/>
          <w:sz w:val="24"/>
        </w:rPr>
        <w:t> </w:t>
      </w:r>
      <w:r>
        <w:rPr>
          <w:color w:val="231F20"/>
          <w:sz w:val="24"/>
        </w:rPr>
        <w:t>I</w:t>
      </w:r>
      <w:r>
        <w:rPr>
          <w:color w:val="231F20"/>
          <w:spacing w:val="-15"/>
          <w:sz w:val="24"/>
        </w:rPr>
        <w:t> </w:t>
      </w:r>
      <w:r>
        <w:rPr>
          <w:color w:val="231F20"/>
          <w:sz w:val="24"/>
        </w:rPr>
        <w:t>Dërguari i</w:t>
      </w:r>
      <w:r>
        <w:rPr>
          <w:color w:val="231F20"/>
          <w:spacing w:val="-15"/>
          <w:sz w:val="24"/>
        </w:rPr>
        <w:t> </w:t>
      </w:r>
      <w:r>
        <w:rPr>
          <w:color w:val="231F20"/>
          <w:sz w:val="24"/>
        </w:rPr>
        <w:t>Allahut</w:t>
      </w:r>
      <w:r>
        <w:rPr>
          <w:color w:val="231F20"/>
          <w:spacing w:val="-15"/>
          <w:sz w:val="24"/>
        </w:rPr>
        <w:t> </w:t>
      </w:r>
      <w:r>
        <w:rPr>
          <w:color w:val="231F20"/>
          <w:sz w:val="24"/>
        </w:rPr>
        <w:t>(s.a.s.)</w:t>
      </w:r>
      <w:r>
        <w:rPr>
          <w:color w:val="231F20"/>
          <w:spacing w:val="-15"/>
          <w:sz w:val="24"/>
        </w:rPr>
        <w:t> </w:t>
      </w:r>
      <w:r>
        <w:rPr>
          <w:color w:val="231F20"/>
          <w:sz w:val="24"/>
        </w:rPr>
        <w:t>i</w:t>
      </w:r>
      <w:r>
        <w:rPr>
          <w:color w:val="231F20"/>
          <w:spacing w:val="-15"/>
          <w:sz w:val="24"/>
        </w:rPr>
        <w:t> </w:t>
      </w:r>
      <w:r>
        <w:rPr>
          <w:color w:val="231F20"/>
          <w:sz w:val="24"/>
        </w:rPr>
        <w:t>paralajmëron</w:t>
      </w:r>
      <w:r>
        <w:rPr>
          <w:color w:val="231F20"/>
          <w:spacing w:val="-15"/>
          <w:sz w:val="24"/>
        </w:rPr>
        <w:t> </w:t>
      </w:r>
      <w:r>
        <w:rPr>
          <w:color w:val="231F20"/>
          <w:sz w:val="24"/>
        </w:rPr>
        <w:t>kështu</w:t>
      </w:r>
      <w:r>
        <w:rPr>
          <w:color w:val="231F20"/>
          <w:spacing w:val="-15"/>
          <w:sz w:val="24"/>
        </w:rPr>
        <w:t> </w:t>
      </w:r>
      <w:r>
        <w:rPr>
          <w:color w:val="231F20"/>
          <w:sz w:val="24"/>
        </w:rPr>
        <w:t>ata</w:t>
      </w:r>
      <w:r>
        <w:rPr>
          <w:color w:val="231F20"/>
          <w:spacing w:val="-15"/>
          <w:sz w:val="24"/>
        </w:rPr>
        <w:t> </w:t>
      </w:r>
      <w:r>
        <w:rPr>
          <w:color w:val="231F20"/>
          <w:sz w:val="24"/>
        </w:rPr>
        <w:t>që,</w:t>
      </w:r>
      <w:r>
        <w:rPr>
          <w:color w:val="231F20"/>
          <w:spacing w:val="-15"/>
          <w:sz w:val="24"/>
        </w:rPr>
        <w:t> </w:t>
      </w:r>
      <w:r>
        <w:rPr>
          <w:color w:val="231F20"/>
          <w:sz w:val="24"/>
        </w:rPr>
        <w:t>duke</w:t>
      </w:r>
      <w:r>
        <w:rPr>
          <w:color w:val="231F20"/>
          <w:spacing w:val="-15"/>
          <w:sz w:val="24"/>
        </w:rPr>
        <w:t> </w:t>
      </w:r>
      <w:r>
        <w:rPr>
          <w:color w:val="231F20"/>
          <w:sz w:val="24"/>
        </w:rPr>
        <w:t>kaluar</w:t>
      </w:r>
      <w:r>
        <w:rPr>
          <w:color w:val="231F20"/>
          <w:spacing w:val="-15"/>
          <w:sz w:val="24"/>
        </w:rPr>
        <w:t> </w:t>
      </w:r>
      <w:r>
        <w:rPr>
          <w:color w:val="231F20"/>
          <w:sz w:val="24"/>
        </w:rPr>
        <w:t>në</w:t>
      </w:r>
      <w:r>
        <w:rPr>
          <w:color w:val="231F20"/>
          <w:spacing w:val="-15"/>
          <w:sz w:val="24"/>
        </w:rPr>
        <w:t> </w:t>
      </w:r>
      <w:r>
        <w:rPr>
          <w:color w:val="231F20"/>
          <w:sz w:val="24"/>
        </w:rPr>
        <w:t>ekstreme, e tregojnë fenë të vështirë: </w:t>
      </w:r>
      <w:r>
        <w:rPr>
          <w:i/>
          <w:color w:val="231F20"/>
          <w:sz w:val="24"/>
        </w:rPr>
        <w:t>“Kjo fe është fe e lehtësisë. Askush të mos provojë</w:t>
      </w:r>
      <w:r>
        <w:rPr>
          <w:i/>
          <w:color w:val="231F20"/>
          <w:spacing w:val="-6"/>
          <w:sz w:val="24"/>
        </w:rPr>
        <w:t> </w:t>
      </w:r>
      <w:r>
        <w:rPr>
          <w:i/>
          <w:color w:val="231F20"/>
          <w:sz w:val="24"/>
        </w:rPr>
        <w:t>ta</w:t>
      </w:r>
      <w:r>
        <w:rPr>
          <w:i/>
          <w:color w:val="231F20"/>
          <w:spacing w:val="-6"/>
          <w:sz w:val="24"/>
        </w:rPr>
        <w:t> </w:t>
      </w:r>
      <w:r>
        <w:rPr>
          <w:i/>
          <w:color w:val="231F20"/>
          <w:sz w:val="24"/>
        </w:rPr>
        <w:t>kalojë</w:t>
      </w:r>
      <w:r>
        <w:rPr>
          <w:i/>
          <w:color w:val="231F20"/>
          <w:spacing w:val="-6"/>
          <w:sz w:val="24"/>
        </w:rPr>
        <w:t> </w:t>
      </w:r>
      <w:r>
        <w:rPr>
          <w:i/>
          <w:color w:val="231F20"/>
          <w:sz w:val="24"/>
        </w:rPr>
        <w:t>fenë</w:t>
      </w:r>
      <w:r>
        <w:rPr>
          <w:i/>
          <w:color w:val="231F20"/>
          <w:spacing w:val="-6"/>
          <w:sz w:val="24"/>
        </w:rPr>
        <w:t> </w:t>
      </w:r>
      <w:r>
        <w:rPr>
          <w:i/>
          <w:color w:val="231F20"/>
          <w:sz w:val="24"/>
        </w:rPr>
        <w:t>duke</w:t>
      </w:r>
      <w:r>
        <w:rPr>
          <w:i/>
          <w:color w:val="231F20"/>
          <w:spacing w:val="-6"/>
          <w:sz w:val="24"/>
        </w:rPr>
        <w:t> </w:t>
      </w:r>
      <w:r>
        <w:rPr>
          <w:i/>
          <w:color w:val="231F20"/>
          <w:sz w:val="24"/>
        </w:rPr>
        <w:t>shkuar</w:t>
      </w:r>
      <w:r>
        <w:rPr>
          <w:i/>
          <w:color w:val="231F20"/>
          <w:spacing w:val="-6"/>
          <w:sz w:val="24"/>
        </w:rPr>
        <w:t> </w:t>
      </w:r>
      <w:r>
        <w:rPr>
          <w:i/>
          <w:color w:val="231F20"/>
          <w:sz w:val="24"/>
        </w:rPr>
        <w:t>në</w:t>
      </w:r>
      <w:r>
        <w:rPr>
          <w:i/>
          <w:color w:val="231F20"/>
          <w:spacing w:val="-6"/>
          <w:sz w:val="24"/>
        </w:rPr>
        <w:t> </w:t>
      </w:r>
      <w:r>
        <w:rPr>
          <w:i/>
          <w:color w:val="231F20"/>
          <w:sz w:val="24"/>
        </w:rPr>
        <w:t>ekstreme,</w:t>
      </w:r>
      <w:r>
        <w:rPr>
          <w:i/>
          <w:color w:val="231F20"/>
          <w:spacing w:val="-6"/>
          <w:sz w:val="24"/>
        </w:rPr>
        <w:t> </w:t>
      </w:r>
      <w:r>
        <w:rPr>
          <w:i/>
          <w:color w:val="231F20"/>
          <w:sz w:val="24"/>
        </w:rPr>
        <w:t>(nuk</w:t>
      </w:r>
      <w:r>
        <w:rPr>
          <w:i/>
          <w:color w:val="231F20"/>
          <w:spacing w:val="-6"/>
          <w:sz w:val="24"/>
        </w:rPr>
        <w:t> </w:t>
      </w:r>
      <w:r>
        <w:rPr>
          <w:i/>
          <w:color w:val="231F20"/>
          <w:sz w:val="24"/>
        </w:rPr>
        <w:t>do</w:t>
      </w:r>
      <w:r>
        <w:rPr>
          <w:i/>
          <w:color w:val="231F20"/>
          <w:spacing w:val="-6"/>
          <w:sz w:val="24"/>
        </w:rPr>
        <w:t> </w:t>
      </w:r>
      <w:r>
        <w:rPr>
          <w:i/>
          <w:color w:val="231F20"/>
          <w:sz w:val="24"/>
        </w:rPr>
        <w:t>t’ia</w:t>
      </w:r>
      <w:r>
        <w:rPr>
          <w:i/>
          <w:color w:val="231F20"/>
          <w:spacing w:val="-6"/>
          <w:sz w:val="24"/>
        </w:rPr>
        <w:t> </w:t>
      </w:r>
      <w:r>
        <w:rPr>
          <w:i/>
          <w:color w:val="231F20"/>
          <w:sz w:val="24"/>
        </w:rPr>
        <w:t>dalin</w:t>
      </w:r>
      <w:r>
        <w:rPr>
          <w:i/>
          <w:color w:val="231F20"/>
          <w:spacing w:val="-6"/>
          <w:sz w:val="24"/>
        </w:rPr>
        <w:t> </w:t>
      </w:r>
      <w:r>
        <w:rPr>
          <w:i/>
          <w:color w:val="231F20"/>
          <w:sz w:val="24"/>
        </w:rPr>
        <w:t>dot, </w:t>
      </w:r>
      <w:r>
        <w:rPr>
          <w:i/>
          <w:color w:val="231F20"/>
          <w:spacing w:val="-2"/>
          <w:sz w:val="24"/>
        </w:rPr>
        <w:t>prapëseprapë,</w:t>
      </w:r>
      <w:r>
        <w:rPr>
          <w:i/>
          <w:color w:val="231F20"/>
          <w:spacing w:val="-12"/>
          <w:sz w:val="24"/>
        </w:rPr>
        <w:t> </w:t>
      </w:r>
      <w:r>
        <w:rPr>
          <w:i/>
          <w:color w:val="231F20"/>
          <w:spacing w:val="-2"/>
          <w:sz w:val="24"/>
        </w:rPr>
        <w:t>bashkë</w:t>
      </w:r>
      <w:r>
        <w:rPr>
          <w:i/>
          <w:color w:val="231F20"/>
          <w:spacing w:val="-12"/>
          <w:sz w:val="24"/>
        </w:rPr>
        <w:t> </w:t>
      </w:r>
      <w:r>
        <w:rPr>
          <w:i/>
          <w:color w:val="231F20"/>
          <w:spacing w:val="-2"/>
          <w:sz w:val="24"/>
        </w:rPr>
        <w:t>me</w:t>
      </w:r>
      <w:r>
        <w:rPr>
          <w:i/>
          <w:color w:val="231F20"/>
          <w:spacing w:val="-12"/>
          <w:sz w:val="24"/>
        </w:rPr>
        <w:t> </w:t>
      </w:r>
      <w:r>
        <w:rPr>
          <w:i/>
          <w:color w:val="231F20"/>
          <w:spacing w:val="-2"/>
          <w:sz w:val="24"/>
        </w:rPr>
        <w:t>gjërat</w:t>
      </w:r>
      <w:r>
        <w:rPr>
          <w:i/>
          <w:color w:val="231F20"/>
          <w:spacing w:val="-12"/>
          <w:sz w:val="24"/>
        </w:rPr>
        <w:t> </w:t>
      </w:r>
      <w:r>
        <w:rPr>
          <w:i/>
          <w:color w:val="231F20"/>
          <w:spacing w:val="-2"/>
          <w:sz w:val="24"/>
        </w:rPr>
        <w:t>që</w:t>
      </w:r>
      <w:r>
        <w:rPr>
          <w:i/>
          <w:color w:val="231F20"/>
          <w:spacing w:val="-12"/>
          <w:sz w:val="24"/>
        </w:rPr>
        <w:t> </w:t>
      </w:r>
      <w:r>
        <w:rPr>
          <w:i/>
          <w:color w:val="231F20"/>
          <w:spacing w:val="-2"/>
          <w:sz w:val="24"/>
        </w:rPr>
        <w:t>ata</w:t>
      </w:r>
      <w:r>
        <w:rPr>
          <w:i/>
          <w:color w:val="231F20"/>
          <w:spacing w:val="-12"/>
          <w:sz w:val="24"/>
        </w:rPr>
        <w:t> </w:t>
      </w:r>
      <w:r>
        <w:rPr>
          <w:i/>
          <w:color w:val="231F20"/>
          <w:spacing w:val="-2"/>
          <w:sz w:val="24"/>
        </w:rPr>
        <w:t>do</w:t>
      </w:r>
      <w:r>
        <w:rPr>
          <w:i/>
          <w:color w:val="231F20"/>
          <w:spacing w:val="-12"/>
          <w:sz w:val="24"/>
        </w:rPr>
        <w:t> </w:t>
      </w:r>
      <w:r>
        <w:rPr>
          <w:i/>
          <w:color w:val="231F20"/>
          <w:spacing w:val="-2"/>
          <w:sz w:val="24"/>
        </w:rPr>
        <w:t>t’i</w:t>
      </w:r>
      <w:r>
        <w:rPr>
          <w:i/>
          <w:color w:val="231F20"/>
          <w:spacing w:val="-12"/>
          <w:sz w:val="24"/>
        </w:rPr>
        <w:t> </w:t>
      </w:r>
      <w:r>
        <w:rPr>
          <w:i/>
          <w:color w:val="231F20"/>
          <w:spacing w:val="-2"/>
          <w:sz w:val="24"/>
        </w:rPr>
        <w:t>lënë</w:t>
      </w:r>
      <w:r>
        <w:rPr>
          <w:i/>
          <w:color w:val="231F20"/>
          <w:spacing w:val="-12"/>
          <w:sz w:val="24"/>
        </w:rPr>
        <w:t> </w:t>
      </w:r>
      <w:r>
        <w:rPr>
          <w:i/>
          <w:color w:val="231F20"/>
          <w:spacing w:val="-2"/>
          <w:sz w:val="24"/>
        </w:rPr>
        <w:t>të</w:t>
      </w:r>
      <w:r>
        <w:rPr>
          <w:i/>
          <w:color w:val="231F20"/>
          <w:spacing w:val="-12"/>
          <w:sz w:val="24"/>
        </w:rPr>
        <w:t> </w:t>
      </w:r>
      <w:r>
        <w:rPr>
          <w:i/>
          <w:color w:val="231F20"/>
          <w:spacing w:val="-2"/>
          <w:sz w:val="24"/>
        </w:rPr>
        <w:t>mangëta)</w:t>
      </w:r>
      <w:r>
        <w:rPr>
          <w:i/>
          <w:color w:val="231F20"/>
          <w:spacing w:val="-12"/>
          <w:sz w:val="24"/>
        </w:rPr>
        <w:t> </w:t>
      </w:r>
      <w:r>
        <w:rPr>
          <w:i/>
          <w:color w:val="231F20"/>
          <w:spacing w:val="-2"/>
          <w:sz w:val="24"/>
        </w:rPr>
        <w:t>fitorja</w:t>
      </w:r>
      <w:r>
        <w:rPr>
          <w:i/>
          <w:color w:val="231F20"/>
          <w:spacing w:val="-12"/>
          <w:sz w:val="24"/>
        </w:rPr>
        <w:t> </w:t>
      </w:r>
      <w:r>
        <w:rPr>
          <w:i/>
          <w:color w:val="231F20"/>
          <w:spacing w:val="-2"/>
          <w:sz w:val="24"/>
        </w:rPr>
        <w:t>do </w:t>
      </w:r>
      <w:r>
        <w:rPr>
          <w:i/>
          <w:color w:val="231F20"/>
          <w:sz w:val="24"/>
        </w:rPr>
        <w:t>t’i</w:t>
      </w:r>
      <w:r>
        <w:rPr>
          <w:i/>
          <w:color w:val="231F20"/>
          <w:spacing w:val="-15"/>
          <w:sz w:val="24"/>
        </w:rPr>
        <w:t> </w:t>
      </w:r>
      <w:r>
        <w:rPr>
          <w:i/>
          <w:color w:val="231F20"/>
          <w:sz w:val="24"/>
        </w:rPr>
        <w:t>mbesë</w:t>
      </w:r>
      <w:r>
        <w:rPr>
          <w:i/>
          <w:color w:val="231F20"/>
          <w:spacing w:val="-15"/>
          <w:sz w:val="24"/>
        </w:rPr>
        <w:t> </w:t>
      </w:r>
      <w:r>
        <w:rPr>
          <w:i/>
          <w:color w:val="231F20"/>
          <w:sz w:val="24"/>
        </w:rPr>
        <w:t>fesë.”</w:t>
      </w:r>
      <w:r>
        <w:rPr>
          <w:i/>
          <w:color w:val="231F20"/>
          <w:position w:val="8"/>
          <w:sz w:val="14"/>
        </w:rPr>
        <w:t>174</w:t>
      </w:r>
    </w:p>
    <w:p>
      <w:pPr>
        <w:pStyle w:val="BodyText"/>
        <w:spacing w:line="249" w:lineRule="auto" w:before="120"/>
        <w:ind w:right="281" w:firstLine="283"/>
      </w:pPr>
      <w:r>
        <w:rPr>
          <w:color w:val="231F20"/>
        </w:rPr>
        <w:t>Po, feja është diçka që mund të jetohet; ajo është shumë larg mendësive</w:t>
      </w:r>
      <w:r>
        <w:rPr>
          <w:color w:val="231F20"/>
          <w:spacing w:val="-9"/>
        </w:rPr>
        <w:t> </w:t>
      </w:r>
      <w:r>
        <w:rPr>
          <w:color w:val="231F20"/>
        </w:rPr>
        <w:t>ekstreme</w:t>
      </w:r>
      <w:r>
        <w:rPr>
          <w:color w:val="231F20"/>
          <w:spacing w:val="-9"/>
        </w:rPr>
        <w:t> </w:t>
      </w:r>
      <w:r>
        <w:rPr>
          <w:color w:val="231F20"/>
        </w:rPr>
        <w:t>si</w:t>
      </w:r>
      <w:r>
        <w:rPr>
          <w:color w:val="231F20"/>
          <w:spacing w:val="-9"/>
        </w:rPr>
        <w:t> </w:t>
      </w:r>
      <w:r>
        <w:rPr>
          <w:color w:val="231F20"/>
        </w:rPr>
        <w:t>braktisja</w:t>
      </w:r>
      <w:r>
        <w:rPr>
          <w:color w:val="231F20"/>
          <w:spacing w:val="-9"/>
        </w:rPr>
        <w:t> </w:t>
      </w:r>
      <w:r>
        <w:rPr>
          <w:color w:val="231F20"/>
        </w:rPr>
        <w:t>e</w:t>
      </w:r>
      <w:r>
        <w:rPr>
          <w:color w:val="231F20"/>
          <w:spacing w:val="-9"/>
        </w:rPr>
        <w:t> </w:t>
      </w:r>
      <w:r>
        <w:rPr>
          <w:color w:val="231F20"/>
        </w:rPr>
        <w:t>adhurimeve</w:t>
      </w:r>
      <w:r>
        <w:rPr>
          <w:color w:val="231F20"/>
          <w:spacing w:val="-9"/>
        </w:rPr>
        <w:t> </w:t>
      </w:r>
      <w:r>
        <w:rPr>
          <w:color w:val="231F20"/>
        </w:rPr>
        <w:t>duke</w:t>
      </w:r>
      <w:r>
        <w:rPr>
          <w:color w:val="231F20"/>
          <w:spacing w:val="-9"/>
        </w:rPr>
        <w:t> </w:t>
      </w:r>
      <w:r>
        <w:rPr>
          <w:color w:val="231F20"/>
        </w:rPr>
        <w:t>thënë</w:t>
      </w:r>
      <w:r>
        <w:rPr>
          <w:color w:val="231F20"/>
          <w:spacing w:val="-9"/>
        </w:rPr>
        <w:t> </w:t>
      </w:r>
      <w:r>
        <w:rPr>
          <w:color w:val="231F20"/>
        </w:rPr>
        <w:t>“Zemra</w:t>
      </w:r>
      <w:r>
        <w:rPr>
          <w:color w:val="231F20"/>
          <w:spacing w:val="-9"/>
        </w:rPr>
        <w:t> </w:t>
      </w:r>
      <w:r>
        <w:rPr>
          <w:color w:val="231F20"/>
        </w:rPr>
        <w:t>ime është e pastër…” </w:t>
      </w:r>
      <w:r>
        <w:rPr>
          <w:i/>
          <w:color w:val="231F20"/>
        </w:rPr>
        <w:t>(tefrit) </w:t>
      </w:r>
      <w:r>
        <w:rPr>
          <w:color w:val="231F20"/>
        </w:rPr>
        <w:t>dhe moskryerja e sexhdes në vendet ku nuk ka</w:t>
      </w:r>
      <w:r>
        <w:rPr>
          <w:color w:val="231F20"/>
          <w:spacing w:val="11"/>
        </w:rPr>
        <w:t> </w:t>
      </w:r>
      <w:r>
        <w:rPr>
          <w:color w:val="231F20"/>
        </w:rPr>
        <w:t>sexhade</w:t>
      </w:r>
      <w:r>
        <w:rPr>
          <w:color w:val="231F20"/>
          <w:spacing w:val="11"/>
        </w:rPr>
        <w:t> </w:t>
      </w:r>
      <w:r>
        <w:rPr>
          <w:i/>
          <w:color w:val="231F20"/>
        </w:rPr>
        <w:t>(ifrat)</w:t>
      </w:r>
      <w:r>
        <w:rPr>
          <w:color w:val="231F20"/>
        </w:rPr>
        <w:t>.</w:t>
      </w:r>
      <w:r>
        <w:rPr>
          <w:color w:val="231F20"/>
          <w:spacing w:val="11"/>
        </w:rPr>
        <w:t> </w:t>
      </w:r>
      <w:r>
        <w:rPr>
          <w:color w:val="231F20"/>
        </w:rPr>
        <w:t>Në</w:t>
      </w:r>
      <w:r>
        <w:rPr>
          <w:color w:val="231F20"/>
          <w:spacing w:val="12"/>
        </w:rPr>
        <w:t> </w:t>
      </w:r>
      <w:r>
        <w:rPr>
          <w:color w:val="231F20"/>
        </w:rPr>
        <w:t>fakt,</w:t>
      </w:r>
      <w:r>
        <w:rPr>
          <w:color w:val="231F20"/>
          <w:spacing w:val="11"/>
        </w:rPr>
        <w:t> </w:t>
      </w:r>
      <w:r>
        <w:rPr>
          <w:color w:val="231F20"/>
        </w:rPr>
        <w:t>robëria</w:t>
      </w:r>
      <w:r>
        <w:rPr>
          <w:color w:val="231F20"/>
          <w:spacing w:val="12"/>
        </w:rPr>
        <w:t> </w:t>
      </w:r>
      <w:r>
        <w:rPr>
          <w:color w:val="231F20"/>
        </w:rPr>
        <w:t>e</w:t>
      </w:r>
      <w:r>
        <w:rPr>
          <w:color w:val="231F20"/>
          <w:spacing w:val="11"/>
        </w:rPr>
        <w:t> </w:t>
      </w:r>
      <w:r>
        <w:rPr>
          <w:color w:val="231F20"/>
        </w:rPr>
        <w:t>një</w:t>
      </w:r>
      <w:r>
        <w:rPr>
          <w:color w:val="231F20"/>
          <w:spacing w:val="12"/>
        </w:rPr>
        <w:t> </w:t>
      </w:r>
      <w:r>
        <w:rPr>
          <w:color w:val="231F20"/>
        </w:rPr>
        <w:t>njeriu</w:t>
      </w:r>
      <w:r>
        <w:rPr>
          <w:color w:val="231F20"/>
          <w:spacing w:val="11"/>
        </w:rPr>
        <w:t> </w:t>
      </w:r>
      <w:r>
        <w:rPr>
          <w:color w:val="231F20"/>
        </w:rPr>
        <w:t>ndaj</w:t>
      </w:r>
      <w:r>
        <w:rPr>
          <w:color w:val="231F20"/>
          <w:spacing w:val="12"/>
        </w:rPr>
        <w:t> </w:t>
      </w:r>
      <w:r>
        <w:rPr>
          <w:color w:val="231F20"/>
        </w:rPr>
        <w:t>Zotit</w:t>
      </w:r>
      <w:r>
        <w:rPr>
          <w:color w:val="231F20"/>
          <w:spacing w:val="11"/>
        </w:rPr>
        <w:t> </w:t>
      </w:r>
      <w:r>
        <w:rPr>
          <w:color w:val="231F20"/>
        </w:rPr>
        <w:t>të</w:t>
      </w:r>
      <w:r>
        <w:rPr>
          <w:color w:val="231F20"/>
          <w:spacing w:val="12"/>
        </w:rPr>
        <w:t> </w:t>
      </w:r>
      <w:r>
        <w:rPr>
          <w:color w:val="231F20"/>
        </w:rPr>
        <w:t>tij</w:t>
      </w:r>
      <w:r>
        <w:rPr>
          <w:color w:val="231F20"/>
          <w:spacing w:val="11"/>
        </w:rPr>
        <w:t> </w:t>
      </w:r>
      <w:r>
        <w:rPr>
          <w:color w:val="231F20"/>
          <w:spacing w:val="-2"/>
        </w:rPr>
        <w:t>është</w:t>
      </w:r>
    </w:p>
    <w:p>
      <w:pPr>
        <w:pStyle w:val="BodyText"/>
        <w:spacing w:before="10"/>
        <w:ind w:left="0"/>
        <w:jc w:val="left"/>
        <w:rPr>
          <w:sz w:val="17"/>
        </w:rPr>
      </w:pPr>
      <w:r>
        <w:rPr>
          <w:sz w:val="17"/>
        </w:rPr>
        <mc:AlternateContent>
          <mc:Choice Requires="wps">
            <w:drawing>
              <wp:anchor distT="0" distB="0" distL="0" distR="0" allowOverlap="1" layoutInCell="1" locked="0" behindDoc="1" simplePos="0" relativeHeight="487663616">
                <wp:simplePos x="0" y="0"/>
                <wp:positionH relativeFrom="page">
                  <wp:posOffset>540000</wp:posOffset>
                </wp:positionH>
                <wp:positionV relativeFrom="paragraph">
                  <wp:posOffset>145820</wp:posOffset>
                </wp:positionV>
                <wp:extent cx="1080135"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1.481962pt;width:85.05pt;height:.1pt;mso-position-horizontal-relative:page;mso-position-vertical-relative:paragraph;z-index:-15652864;mso-wrap-distance-left:0;mso-wrap-distance-right:0" id="docshape195" coordorigin="850,230" coordsize="1701,0" path="m850,230l2551,23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173</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fadlu</w:t>
      </w:r>
      <w:r>
        <w:rPr>
          <w:color w:val="231F20"/>
          <w:spacing w:val="-4"/>
          <w:sz w:val="20"/>
        </w:rPr>
        <w:t> </w:t>
      </w:r>
      <w:r>
        <w:rPr>
          <w:color w:val="231F20"/>
          <w:spacing w:val="-2"/>
          <w:sz w:val="20"/>
        </w:rPr>
        <w:t>lejletil</w:t>
      </w:r>
      <w:r>
        <w:rPr>
          <w:color w:val="231F20"/>
          <w:spacing w:val="-5"/>
          <w:sz w:val="20"/>
        </w:rPr>
        <w:t> </w:t>
      </w:r>
      <w:r>
        <w:rPr>
          <w:color w:val="231F20"/>
          <w:spacing w:val="-2"/>
          <w:sz w:val="20"/>
        </w:rPr>
        <w:t>kadr</w:t>
      </w:r>
      <w:r>
        <w:rPr>
          <w:color w:val="231F20"/>
          <w:spacing w:val="-4"/>
          <w:sz w:val="20"/>
        </w:rPr>
        <w:t> </w:t>
      </w:r>
      <w:r>
        <w:rPr>
          <w:color w:val="231F20"/>
          <w:spacing w:val="-2"/>
          <w:sz w:val="20"/>
        </w:rPr>
        <w:t>2;</w:t>
      </w:r>
      <w:r>
        <w:rPr>
          <w:color w:val="231F20"/>
          <w:spacing w:val="-4"/>
          <w:sz w:val="20"/>
        </w:rPr>
        <w:t> </w:t>
      </w:r>
      <w:r>
        <w:rPr>
          <w:color w:val="231F20"/>
          <w:spacing w:val="-2"/>
          <w:sz w:val="20"/>
        </w:rPr>
        <w:t>Muslim,</w:t>
      </w:r>
      <w:r>
        <w:rPr>
          <w:color w:val="231F20"/>
          <w:spacing w:val="-4"/>
          <w:sz w:val="20"/>
        </w:rPr>
        <w:t> </w:t>
      </w:r>
      <w:r>
        <w:rPr>
          <w:color w:val="231F20"/>
          <w:spacing w:val="-2"/>
          <w:sz w:val="20"/>
        </w:rPr>
        <w:t>sijám</w:t>
      </w:r>
      <w:r>
        <w:rPr>
          <w:color w:val="231F20"/>
          <w:spacing w:val="-5"/>
          <w:sz w:val="20"/>
        </w:rPr>
        <w:t> </w:t>
      </w:r>
      <w:r>
        <w:rPr>
          <w:color w:val="231F20"/>
          <w:spacing w:val="-4"/>
          <w:sz w:val="20"/>
        </w:rPr>
        <w:t>213.</w:t>
      </w:r>
    </w:p>
    <w:p>
      <w:pPr>
        <w:spacing w:before="16"/>
        <w:ind w:left="142" w:right="0" w:firstLine="0"/>
        <w:jc w:val="both"/>
        <w:rPr>
          <w:sz w:val="20"/>
        </w:rPr>
      </w:pPr>
      <w:r>
        <w:rPr>
          <w:color w:val="231F20"/>
          <w:position w:val="8"/>
          <w:sz w:val="14"/>
        </w:rPr>
        <w:t>174</w:t>
      </w:r>
      <w:r>
        <w:rPr>
          <w:color w:val="231F20"/>
          <w:spacing w:val="2"/>
          <w:position w:val="8"/>
          <w:sz w:val="14"/>
        </w:rPr>
        <w:t> </w:t>
      </w:r>
      <w:r>
        <w:rPr>
          <w:color w:val="231F20"/>
          <w:sz w:val="20"/>
        </w:rPr>
        <w:t>Buhárí,</w:t>
      </w:r>
      <w:r>
        <w:rPr>
          <w:color w:val="231F20"/>
          <w:spacing w:val="-13"/>
          <w:sz w:val="20"/>
        </w:rPr>
        <w:t> </w:t>
      </w:r>
      <w:r>
        <w:rPr>
          <w:color w:val="231F20"/>
          <w:sz w:val="20"/>
        </w:rPr>
        <w:t>ímán</w:t>
      </w:r>
      <w:r>
        <w:rPr>
          <w:color w:val="231F20"/>
          <w:spacing w:val="-12"/>
          <w:sz w:val="20"/>
        </w:rPr>
        <w:t> </w:t>
      </w:r>
      <w:r>
        <w:rPr>
          <w:color w:val="231F20"/>
          <w:sz w:val="20"/>
        </w:rPr>
        <w:t>29;</w:t>
      </w:r>
      <w:r>
        <w:rPr>
          <w:color w:val="231F20"/>
          <w:spacing w:val="-13"/>
          <w:sz w:val="20"/>
        </w:rPr>
        <w:t> </w:t>
      </w:r>
      <w:r>
        <w:rPr>
          <w:color w:val="231F20"/>
          <w:sz w:val="20"/>
        </w:rPr>
        <w:t>Nesáí,</w:t>
      </w:r>
      <w:r>
        <w:rPr>
          <w:color w:val="231F20"/>
          <w:spacing w:val="-12"/>
          <w:sz w:val="20"/>
        </w:rPr>
        <w:t> </w:t>
      </w:r>
      <w:r>
        <w:rPr>
          <w:color w:val="231F20"/>
          <w:sz w:val="20"/>
        </w:rPr>
        <w:t>ímán</w:t>
      </w:r>
      <w:r>
        <w:rPr>
          <w:color w:val="231F20"/>
          <w:spacing w:val="-13"/>
          <w:sz w:val="20"/>
        </w:rPr>
        <w:t> </w:t>
      </w:r>
      <w:r>
        <w:rPr>
          <w:color w:val="231F20"/>
          <w:spacing w:val="-5"/>
          <w:sz w:val="20"/>
        </w:rPr>
        <w:t>28.</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aq sa emocionet dhe entuziazmi që ai mbart përbrenda. Ai në asnjë mënyrë nuk duhet ta ndyjë këtë entuziazëm nëpërmjet kryerjes së një sërë veprimesh artificiale. Përndryshe, do të prishë ekuilibrin. Nëse ana</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e</w:t>
      </w:r>
      <w:r>
        <w:rPr>
          <w:color w:val="231F20"/>
          <w:spacing w:val="-11"/>
        </w:rPr>
        <w:t> </w:t>
      </w:r>
      <w:r>
        <w:rPr>
          <w:color w:val="231F20"/>
        </w:rPr>
        <w:t>brendshme</w:t>
      </w:r>
      <w:r>
        <w:rPr>
          <w:color w:val="231F20"/>
          <w:spacing w:val="-11"/>
        </w:rPr>
        <w:t> </w:t>
      </w:r>
      <w:r>
        <w:rPr>
          <w:color w:val="231F20"/>
        </w:rPr>
        <w:t>nuk</w:t>
      </w:r>
      <w:r>
        <w:rPr>
          <w:color w:val="231F20"/>
          <w:spacing w:val="-11"/>
        </w:rPr>
        <w:t> </w:t>
      </w:r>
      <w:r>
        <w:rPr>
          <w:color w:val="231F20"/>
        </w:rPr>
        <w:t>është</w:t>
      </w:r>
      <w:r>
        <w:rPr>
          <w:color w:val="231F20"/>
          <w:spacing w:val="-11"/>
        </w:rPr>
        <w:t> </w:t>
      </w:r>
      <w:r>
        <w:rPr>
          <w:color w:val="231F20"/>
        </w:rPr>
        <w:t>në</w:t>
      </w:r>
      <w:r>
        <w:rPr>
          <w:color w:val="231F20"/>
          <w:spacing w:val="-11"/>
        </w:rPr>
        <w:t> </w:t>
      </w:r>
      <w:r>
        <w:rPr>
          <w:color w:val="231F20"/>
        </w:rPr>
        <w:t>përputhje</w:t>
      </w:r>
      <w:r>
        <w:rPr>
          <w:color w:val="231F20"/>
          <w:spacing w:val="-11"/>
        </w:rPr>
        <w:t> </w:t>
      </w:r>
      <w:r>
        <w:rPr>
          <w:color w:val="231F20"/>
        </w:rPr>
        <w:t>me</w:t>
      </w:r>
      <w:r>
        <w:rPr>
          <w:color w:val="231F20"/>
          <w:spacing w:val="-11"/>
        </w:rPr>
        <w:t> </w:t>
      </w:r>
      <w:r>
        <w:rPr>
          <w:color w:val="231F20"/>
        </w:rPr>
        <w:t>atë</w:t>
      </w:r>
      <w:r>
        <w:rPr>
          <w:color w:val="231F20"/>
          <w:spacing w:val="-11"/>
        </w:rPr>
        <w:t> </w:t>
      </w:r>
      <w:r>
        <w:rPr>
          <w:color w:val="231F20"/>
        </w:rPr>
        <w:t>të</w:t>
      </w:r>
      <w:r>
        <w:rPr>
          <w:color w:val="231F20"/>
          <w:spacing w:val="-11"/>
        </w:rPr>
        <w:t> </w:t>
      </w:r>
      <w:r>
        <w:rPr>
          <w:color w:val="231F20"/>
        </w:rPr>
        <w:t>jashtmen,</w:t>
      </w:r>
      <w:r>
        <w:rPr>
          <w:color w:val="231F20"/>
          <w:spacing w:val="-11"/>
        </w:rPr>
        <w:t> </w:t>
      </w:r>
      <w:r>
        <w:rPr>
          <w:color w:val="231F20"/>
        </w:rPr>
        <w:t>njeriu le të merret sa të dojë me anën e jashtme të çështjes. Ai do të endet nëpër këtë luginë këmbëzbathur e kokëzbuluar, por, në fund fare, do të kthehet duarbosh. Kështu që, në asnjë mënyrë nuk duhet treguar një krenari dhe mendjemadhësi e tillë si qëndrimi dhe këmbëngulja djallëzore për të mos vënë kokën në tokë, për të mos vënë kokën atje ku</w:t>
      </w:r>
      <w:r>
        <w:rPr>
          <w:color w:val="231F20"/>
          <w:spacing w:val="-8"/>
        </w:rPr>
        <w:t> </w:t>
      </w:r>
      <w:r>
        <w:rPr>
          <w:color w:val="231F20"/>
        </w:rPr>
        <w:t>edhe</w:t>
      </w:r>
      <w:r>
        <w:rPr>
          <w:color w:val="231F20"/>
          <w:spacing w:val="-8"/>
        </w:rPr>
        <w:t> </w:t>
      </w:r>
      <w:r>
        <w:rPr>
          <w:color w:val="231F20"/>
        </w:rPr>
        <w:t>profetët,</w:t>
      </w:r>
      <w:r>
        <w:rPr>
          <w:color w:val="231F20"/>
          <w:spacing w:val="-8"/>
        </w:rPr>
        <w:t> </w:t>
      </w:r>
      <w:r>
        <w:rPr>
          <w:color w:val="231F20"/>
        </w:rPr>
        <w:t>duke</w:t>
      </w:r>
      <w:r>
        <w:rPr>
          <w:color w:val="231F20"/>
          <w:spacing w:val="-8"/>
        </w:rPr>
        <w:t> </w:t>
      </w:r>
      <w:r>
        <w:rPr>
          <w:color w:val="231F20"/>
        </w:rPr>
        <w:t>shkelur</w:t>
      </w:r>
      <w:r>
        <w:rPr>
          <w:color w:val="231F20"/>
          <w:spacing w:val="-8"/>
        </w:rPr>
        <w:t> </w:t>
      </w:r>
      <w:r>
        <w:rPr>
          <w:color w:val="231F20"/>
        </w:rPr>
        <w:t>me</w:t>
      </w:r>
      <w:r>
        <w:rPr>
          <w:color w:val="231F20"/>
          <w:spacing w:val="-8"/>
        </w:rPr>
        <w:t> </w:t>
      </w:r>
      <w:r>
        <w:rPr>
          <w:color w:val="231F20"/>
        </w:rPr>
        <w:t>këmbë</w:t>
      </w:r>
      <w:r>
        <w:rPr>
          <w:color w:val="231F20"/>
          <w:spacing w:val="-8"/>
        </w:rPr>
        <w:t> </w:t>
      </w:r>
      <w:r>
        <w:rPr>
          <w:color w:val="231F20"/>
        </w:rPr>
        <w:t>krenaritë</w:t>
      </w:r>
      <w:r>
        <w:rPr>
          <w:color w:val="231F20"/>
          <w:spacing w:val="-8"/>
        </w:rPr>
        <w:t> </w:t>
      </w:r>
      <w:r>
        <w:rPr>
          <w:color w:val="231F20"/>
        </w:rPr>
        <w:t>e</w:t>
      </w:r>
      <w:r>
        <w:rPr>
          <w:color w:val="231F20"/>
          <w:spacing w:val="-8"/>
        </w:rPr>
        <w:t> </w:t>
      </w:r>
      <w:r>
        <w:rPr>
          <w:color w:val="231F20"/>
        </w:rPr>
        <w:t>tyre,</w:t>
      </w:r>
      <w:r>
        <w:rPr>
          <w:color w:val="231F20"/>
          <w:spacing w:val="-8"/>
        </w:rPr>
        <w:t> </w:t>
      </w:r>
      <w:r>
        <w:rPr>
          <w:color w:val="231F20"/>
        </w:rPr>
        <w:t>janë</w:t>
      </w:r>
      <w:r>
        <w:rPr>
          <w:color w:val="231F20"/>
          <w:spacing w:val="-8"/>
        </w:rPr>
        <w:t> </w:t>
      </w:r>
      <w:r>
        <w:rPr>
          <w:color w:val="231F20"/>
        </w:rPr>
        <w:t>përulur dhe</w:t>
      </w:r>
      <w:r>
        <w:rPr>
          <w:color w:val="231F20"/>
          <w:spacing w:val="-15"/>
        </w:rPr>
        <w:t> </w:t>
      </w:r>
      <w:r>
        <w:rPr>
          <w:color w:val="231F20"/>
        </w:rPr>
        <w:t>kanë</w:t>
      </w:r>
      <w:r>
        <w:rPr>
          <w:color w:val="231F20"/>
          <w:spacing w:val="-15"/>
        </w:rPr>
        <w:t> </w:t>
      </w:r>
      <w:r>
        <w:rPr>
          <w:color w:val="231F20"/>
        </w:rPr>
        <w:t>mbështetur</w:t>
      </w:r>
      <w:r>
        <w:rPr>
          <w:color w:val="231F20"/>
          <w:spacing w:val="-15"/>
        </w:rPr>
        <w:t> </w:t>
      </w:r>
      <w:r>
        <w:rPr>
          <w:color w:val="231F20"/>
        </w:rPr>
        <w:t>kokat</w:t>
      </w:r>
      <w:r>
        <w:rPr>
          <w:color w:val="231F20"/>
          <w:spacing w:val="-15"/>
        </w:rPr>
        <w:t> </w:t>
      </w:r>
      <w:r>
        <w:rPr>
          <w:color w:val="231F20"/>
        </w:rPr>
        <w:t>e</w:t>
      </w:r>
      <w:r>
        <w:rPr>
          <w:color w:val="231F20"/>
          <w:spacing w:val="-15"/>
        </w:rPr>
        <w:t> </w:t>
      </w:r>
      <w:r>
        <w:rPr>
          <w:color w:val="231F20"/>
        </w:rPr>
        <w:t>tyre.</w:t>
      </w:r>
      <w:r>
        <w:rPr>
          <w:color w:val="231F20"/>
          <w:spacing w:val="-15"/>
        </w:rPr>
        <w:t> </w:t>
      </w:r>
      <w:r>
        <w:rPr>
          <w:color w:val="231F20"/>
        </w:rPr>
        <w:t>Brenda</w:t>
      </w:r>
      <w:r>
        <w:rPr>
          <w:color w:val="231F20"/>
          <w:spacing w:val="-15"/>
        </w:rPr>
        <w:t> </w:t>
      </w:r>
      <w:r>
        <w:rPr>
          <w:color w:val="231F20"/>
        </w:rPr>
        <w:t>një</w:t>
      </w:r>
      <w:r>
        <w:rPr>
          <w:color w:val="231F20"/>
          <w:spacing w:val="-15"/>
        </w:rPr>
        <w:t> </w:t>
      </w:r>
      <w:r>
        <w:rPr>
          <w:color w:val="231F20"/>
        </w:rPr>
        <w:t>ekuilibri</w:t>
      </w:r>
      <w:r>
        <w:rPr>
          <w:color w:val="231F20"/>
          <w:spacing w:val="-15"/>
        </w:rPr>
        <w:t> </w:t>
      </w:r>
      <w:r>
        <w:rPr>
          <w:color w:val="231F20"/>
        </w:rPr>
        <w:t>të</w:t>
      </w:r>
      <w:r>
        <w:rPr>
          <w:color w:val="231F20"/>
          <w:spacing w:val="-15"/>
        </w:rPr>
        <w:t> </w:t>
      </w:r>
      <w:r>
        <w:rPr>
          <w:color w:val="231F20"/>
        </w:rPr>
        <w:t>përgjithshëm, bëj edhe ti sexhde duke vënë kokën në tokë, bëj sexhde dhe eja para Zotit</w:t>
      </w:r>
      <w:r>
        <w:rPr>
          <w:color w:val="231F20"/>
          <w:spacing w:val="-15"/>
        </w:rPr>
        <w:t> </w:t>
      </w:r>
      <w:r>
        <w:rPr>
          <w:color w:val="231F20"/>
        </w:rPr>
        <w:t>tënd</w:t>
      </w:r>
      <w:r>
        <w:rPr>
          <w:color w:val="231F20"/>
          <w:spacing w:val="-15"/>
        </w:rPr>
        <w:t> </w:t>
      </w:r>
      <w:r>
        <w:rPr>
          <w:color w:val="231F20"/>
        </w:rPr>
        <w:t>me</w:t>
      </w:r>
      <w:r>
        <w:rPr>
          <w:color w:val="231F20"/>
          <w:spacing w:val="-15"/>
        </w:rPr>
        <w:t> </w:t>
      </w:r>
      <w:r>
        <w:rPr>
          <w:color w:val="231F20"/>
        </w:rPr>
        <w:t>pluhur</w:t>
      </w:r>
      <w:r>
        <w:rPr>
          <w:color w:val="231F20"/>
          <w:spacing w:val="-15"/>
        </w:rPr>
        <w:t> </w:t>
      </w:r>
      <w:r>
        <w:rPr>
          <w:color w:val="231F20"/>
        </w:rPr>
        <w:t>e</w:t>
      </w:r>
      <w:r>
        <w:rPr>
          <w:color w:val="231F20"/>
          <w:spacing w:val="-15"/>
        </w:rPr>
        <w:t> </w:t>
      </w:r>
      <w:r>
        <w:rPr>
          <w:color w:val="231F20"/>
        </w:rPr>
        <w:t>dhe</w:t>
      </w:r>
      <w:r>
        <w:rPr>
          <w:color w:val="231F20"/>
          <w:spacing w:val="-15"/>
        </w:rPr>
        <w:t> </w:t>
      </w:r>
      <w:r>
        <w:rPr>
          <w:color w:val="231F20"/>
        </w:rPr>
        <w:t>në</w:t>
      </w:r>
      <w:r>
        <w:rPr>
          <w:color w:val="231F20"/>
          <w:spacing w:val="-15"/>
        </w:rPr>
        <w:t> </w:t>
      </w:r>
      <w:r>
        <w:rPr>
          <w:color w:val="231F20"/>
        </w:rPr>
        <w:t>ballë.</w:t>
      </w:r>
      <w:r>
        <w:rPr>
          <w:color w:val="231F20"/>
          <w:spacing w:val="-15"/>
        </w:rPr>
        <w:t> </w:t>
      </w:r>
      <w:r>
        <w:rPr>
          <w:color w:val="231F20"/>
        </w:rPr>
        <w:t>Atëherë</w:t>
      </w:r>
      <w:r>
        <w:rPr>
          <w:color w:val="231F20"/>
          <w:spacing w:val="-15"/>
        </w:rPr>
        <w:t> </w:t>
      </w:r>
      <w:r>
        <w:rPr>
          <w:color w:val="231F20"/>
        </w:rPr>
        <w:t>Allahu</w:t>
      </w:r>
      <w:r>
        <w:rPr>
          <w:color w:val="231F20"/>
          <w:spacing w:val="-15"/>
        </w:rPr>
        <w:t> </w:t>
      </w:r>
      <w:r>
        <w:rPr>
          <w:i/>
          <w:color w:val="231F20"/>
        </w:rPr>
        <w:t>(xhel’le</w:t>
      </w:r>
      <w:r>
        <w:rPr>
          <w:i/>
          <w:color w:val="231F20"/>
          <w:spacing w:val="-15"/>
        </w:rPr>
        <w:t> </w:t>
      </w:r>
      <w:r>
        <w:rPr>
          <w:i/>
          <w:color w:val="231F20"/>
        </w:rPr>
        <w:t>xheláluhu) </w:t>
      </w:r>
      <w:r>
        <w:rPr>
          <w:color w:val="231F20"/>
        </w:rPr>
        <w:t>do të jetë Ndihmësi yt.</w:t>
      </w:r>
    </w:p>
    <w:p>
      <w:pPr>
        <w:pStyle w:val="BodyText"/>
        <w:spacing w:line="249" w:lineRule="auto" w:before="127"/>
        <w:ind w:right="282" w:firstLine="283"/>
      </w:pPr>
      <w:r>
        <w:rPr>
          <w:color w:val="231F20"/>
        </w:rPr>
        <w:t>Profetët, ashtu si në çdo gjë tjetër, jetës shoqërore i kanë sjellë një ekuilibër të qartë edhe në çështjen e adhurimeve. Nëse do t’i ndjekim ata,</w:t>
      </w:r>
      <w:r>
        <w:rPr>
          <w:color w:val="231F20"/>
          <w:spacing w:val="-11"/>
        </w:rPr>
        <w:t> </w:t>
      </w:r>
      <w:r>
        <w:rPr>
          <w:color w:val="231F20"/>
        </w:rPr>
        <w:t>nëse</w:t>
      </w:r>
      <w:r>
        <w:rPr>
          <w:color w:val="231F20"/>
          <w:spacing w:val="-11"/>
        </w:rPr>
        <w:t> </w:t>
      </w:r>
      <w:r>
        <w:rPr>
          <w:color w:val="231F20"/>
        </w:rPr>
        <w:t>do</w:t>
      </w:r>
      <w:r>
        <w:rPr>
          <w:color w:val="231F20"/>
          <w:spacing w:val="-11"/>
        </w:rPr>
        <w:t> </w:t>
      </w:r>
      <w:r>
        <w:rPr>
          <w:color w:val="231F20"/>
        </w:rPr>
        <w:t>t’i</w:t>
      </w:r>
      <w:r>
        <w:rPr>
          <w:color w:val="231F20"/>
          <w:spacing w:val="-11"/>
        </w:rPr>
        <w:t> </w:t>
      </w:r>
      <w:r>
        <w:rPr>
          <w:color w:val="231F20"/>
        </w:rPr>
        <w:t>kryejmë</w:t>
      </w:r>
      <w:r>
        <w:rPr>
          <w:color w:val="231F20"/>
          <w:spacing w:val="-11"/>
        </w:rPr>
        <w:t> </w:t>
      </w:r>
      <w:r>
        <w:rPr>
          <w:color w:val="231F20"/>
        </w:rPr>
        <w:t>adhurimet</w:t>
      </w:r>
      <w:r>
        <w:rPr>
          <w:color w:val="231F20"/>
          <w:spacing w:val="-11"/>
        </w:rPr>
        <w:t> </w:t>
      </w:r>
      <w:r>
        <w:rPr>
          <w:color w:val="231F20"/>
        </w:rPr>
        <w:t>tona</w:t>
      </w:r>
      <w:r>
        <w:rPr>
          <w:color w:val="231F20"/>
          <w:spacing w:val="-11"/>
        </w:rPr>
        <w:t> </w:t>
      </w:r>
      <w:r>
        <w:rPr>
          <w:color w:val="231F20"/>
        </w:rPr>
        <w:t>ashtu</w:t>
      </w:r>
      <w:r>
        <w:rPr>
          <w:color w:val="231F20"/>
          <w:spacing w:val="-11"/>
        </w:rPr>
        <w:t> </w:t>
      </w:r>
      <w:r>
        <w:rPr>
          <w:color w:val="231F20"/>
        </w:rPr>
        <w:t>siç</w:t>
      </w:r>
      <w:r>
        <w:rPr>
          <w:color w:val="231F20"/>
          <w:spacing w:val="-11"/>
        </w:rPr>
        <w:t> </w:t>
      </w:r>
      <w:r>
        <w:rPr>
          <w:color w:val="231F20"/>
        </w:rPr>
        <w:t>na</w:t>
      </w:r>
      <w:r>
        <w:rPr>
          <w:color w:val="231F20"/>
          <w:spacing w:val="-11"/>
        </w:rPr>
        <w:t> </w:t>
      </w:r>
      <w:r>
        <w:rPr>
          <w:color w:val="231F20"/>
        </w:rPr>
        <w:t>kanë</w:t>
      </w:r>
      <w:r>
        <w:rPr>
          <w:color w:val="231F20"/>
          <w:spacing w:val="-11"/>
        </w:rPr>
        <w:t> </w:t>
      </w:r>
      <w:r>
        <w:rPr>
          <w:color w:val="231F20"/>
        </w:rPr>
        <w:t>udhëzuar</w:t>
      </w:r>
      <w:r>
        <w:rPr>
          <w:color w:val="231F20"/>
          <w:spacing w:val="-11"/>
        </w:rPr>
        <w:t> </w:t>
      </w:r>
      <w:r>
        <w:rPr>
          <w:color w:val="231F20"/>
        </w:rPr>
        <w:t>ata, do të jemi në rrugë të drejtë dhe larg çdo devijimi.</w:t>
      </w:r>
    </w:p>
    <w:p>
      <w:pPr>
        <w:pStyle w:val="BodyText"/>
        <w:spacing w:before="248"/>
        <w:ind w:left="0"/>
        <w:jc w:val="left"/>
      </w:pPr>
    </w:p>
    <w:p>
      <w:pPr>
        <w:pStyle w:val="Heading6"/>
        <w:numPr>
          <w:ilvl w:val="0"/>
          <w:numId w:val="19"/>
        </w:numPr>
        <w:tabs>
          <w:tab w:pos="651" w:val="left" w:leader="none"/>
        </w:tabs>
        <w:spacing w:line="240" w:lineRule="auto" w:before="0" w:after="0"/>
        <w:ind w:left="651" w:right="0" w:hanging="226"/>
        <w:jc w:val="both"/>
      </w:pPr>
      <w:bookmarkStart w:name="_TOC_250077" w:id="64"/>
      <w:r>
        <w:rPr>
          <w:color w:val="231F20"/>
          <w:spacing w:val="-4"/>
        </w:rPr>
        <w:t>Mirësitë</w:t>
      </w:r>
      <w:r>
        <w:rPr>
          <w:color w:val="231F20"/>
          <w:spacing w:val="-5"/>
        </w:rPr>
        <w:t> </w:t>
      </w:r>
      <w:bookmarkEnd w:id="64"/>
      <w:r>
        <w:rPr>
          <w:color w:val="231F20"/>
          <w:spacing w:val="-4"/>
        </w:rPr>
        <w:t>që plotësohen me abdesin</w:t>
      </w:r>
    </w:p>
    <w:p>
      <w:pPr>
        <w:pStyle w:val="BodyText"/>
        <w:spacing w:line="249" w:lineRule="auto" w:before="121"/>
        <w:ind w:right="281" w:firstLine="283"/>
      </w:pPr>
      <w:r>
        <w:rPr>
          <w:color w:val="231F20"/>
        </w:rPr>
        <w:t>Në</w:t>
      </w:r>
      <w:r>
        <w:rPr>
          <w:color w:val="231F20"/>
          <w:spacing w:val="-9"/>
        </w:rPr>
        <w:t> </w:t>
      </w:r>
      <w:r>
        <w:rPr>
          <w:color w:val="231F20"/>
        </w:rPr>
        <w:t>krijimin</w:t>
      </w:r>
      <w:r>
        <w:rPr>
          <w:color w:val="231F20"/>
          <w:spacing w:val="-9"/>
        </w:rPr>
        <w:t> </w:t>
      </w:r>
      <w:r>
        <w:rPr>
          <w:color w:val="231F20"/>
        </w:rPr>
        <w:t>e</w:t>
      </w:r>
      <w:r>
        <w:rPr>
          <w:color w:val="231F20"/>
          <w:spacing w:val="-9"/>
        </w:rPr>
        <w:t> </w:t>
      </w:r>
      <w:r>
        <w:rPr>
          <w:color w:val="231F20"/>
        </w:rPr>
        <w:t>mekanizmit</w:t>
      </w:r>
      <w:r>
        <w:rPr>
          <w:color w:val="231F20"/>
          <w:spacing w:val="-9"/>
        </w:rPr>
        <w:t> </w:t>
      </w:r>
      <w:r>
        <w:rPr>
          <w:color w:val="231F20"/>
        </w:rPr>
        <w:t>të</w:t>
      </w:r>
      <w:r>
        <w:rPr>
          <w:color w:val="231F20"/>
          <w:spacing w:val="-9"/>
        </w:rPr>
        <w:t> </w:t>
      </w:r>
      <w:r>
        <w:rPr>
          <w:color w:val="231F20"/>
        </w:rPr>
        <w:t>trupit</w:t>
      </w:r>
      <w:r>
        <w:rPr>
          <w:color w:val="231F20"/>
          <w:spacing w:val="-9"/>
        </w:rPr>
        <w:t> </w:t>
      </w:r>
      <w:r>
        <w:rPr>
          <w:color w:val="231F20"/>
        </w:rPr>
        <w:t>të</w:t>
      </w:r>
      <w:r>
        <w:rPr>
          <w:color w:val="231F20"/>
          <w:spacing w:val="-9"/>
        </w:rPr>
        <w:t> </w:t>
      </w:r>
      <w:r>
        <w:rPr>
          <w:color w:val="231F20"/>
        </w:rPr>
        <w:t>njeriut,</w:t>
      </w:r>
      <w:r>
        <w:rPr>
          <w:color w:val="231F20"/>
          <w:spacing w:val="-9"/>
        </w:rPr>
        <w:t> </w:t>
      </w:r>
      <w:r>
        <w:rPr>
          <w:color w:val="231F20"/>
        </w:rPr>
        <w:t>Zoti</w:t>
      </w:r>
      <w:r>
        <w:rPr>
          <w:color w:val="231F20"/>
          <w:spacing w:val="-9"/>
        </w:rPr>
        <w:t> </w:t>
      </w:r>
      <w:r>
        <w:rPr>
          <w:color w:val="231F20"/>
        </w:rPr>
        <w:t>i</w:t>
      </w:r>
      <w:r>
        <w:rPr>
          <w:color w:val="231F20"/>
          <w:spacing w:val="-9"/>
        </w:rPr>
        <w:t> </w:t>
      </w:r>
      <w:r>
        <w:rPr>
          <w:color w:val="231F20"/>
        </w:rPr>
        <w:t>Plotfuqishëm</w:t>
      </w:r>
      <w:r>
        <w:rPr>
          <w:color w:val="231F20"/>
          <w:spacing w:val="-9"/>
        </w:rPr>
        <w:t> </w:t>
      </w:r>
      <w:r>
        <w:rPr>
          <w:color w:val="231F20"/>
        </w:rPr>
        <w:t>ka ndjekur</w:t>
      </w:r>
      <w:r>
        <w:rPr>
          <w:color w:val="231F20"/>
          <w:spacing w:val="-4"/>
        </w:rPr>
        <w:t> </w:t>
      </w:r>
      <w:r>
        <w:rPr>
          <w:color w:val="231F20"/>
        </w:rPr>
        <w:t>qëllime</w:t>
      </w:r>
      <w:r>
        <w:rPr>
          <w:color w:val="231F20"/>
          <w:spacing w:val="-4"/>
        </w:rPr>
        <w:t> </w:t>
      </w:r>
      <w:r>
        <w:rPr>
          <w:color w:val="231F20"/>
        </w:rPr>
        <w:t>mahnitëse.</w:t>
      </w:r>
      <w:r>
        <w:rPr>
          <w:color w:val="231F20"/>
          <w:spacing w:val="-4"/>
        </w:rPr>
        <w:t> </w:t>
      </w:r>
      <w:r>
        <w:rPr>
          <w:color w:val="231F20"/>
        </w:rPr>
        <w:t>Imam</w:t>
      </w:r>
      <w:r>
        <w:rPr>
          <w:color w:val="231F20"/>
          <w:spacing w:val="-4"/>
        </w:rPr>
        <w:t> </w:t>
      </w:r>
      <w:r>
        <w:rPr>
          <w:color w:val="231F20"/>
        </w:rPr>
        <w:t>Gazaliu</w:t>
      </w:r>
      <w:r>
        <w:rPr>
          <w:color w:val="231F20"/>
          <w:spacing w:val="-4"/>
        </w:rPr>
        <w:t> </w:t>
      </w:r>
      <w:r>
        <w:rPr>
          <w:color w:val="231F20"/>
        </w:rPr>
        <w:t>thotë</w:t>
      </w:r>
      <w:r>
        <w:rPr>
          <w:color w:val="231F20"/>
          <w:spacing w:val="-4"/>
        </w:rPr>
        <w:t> </w:t>
      </w:r>
      <w:r>
        <w:rPr>
          <w:color w:val="231F20"/>
        </w:rPr>
        <w:t>se</w:t>
      </w:r>
      <w:r>
        <w:rPr>
          <w:color w:val="231F20"/>
          <w:spacing w:val="-4"/>
        </w:rPr>
        <w:t> </w:t>
      </w:r>
      <w:r>
        <w:rPr>
          <w:color w:val="231F20"/>
        </w:rPr>
        <w:t>nuk</w:t>
      </w:r>
      <w:r>
        <w:rPr>
          <w:color w:val="231F20"/>
          <w:spacing w:val="-4"/>
        </w:rPr>
        <w:t> </w:t>
      </w:r>
      <w:r>
        <w:rPr>
          <w:color w:val="231F20"/>
        </w:rPr>
        <w:t>ka</w:t>
      </w:r>
      <w:r>
        <w:rPr>
          <w:color w:val="231F20"/>
          <w:spacing w:val="-4"/>
        </w:rPr>
        <w:t> </w:t>
      </w:r>
      <w:r>
        <w:rPr>
          <w:color w:val="231F20"/>
        </w:rPr>
        <w:t>diçka</w:t>
      </w:r>
      <w:r>
        <w:rPr>
          <w:color w:val="231F20"/>
          <w:spacing w:val="-4"/>
        </w:rPr>
        <w:t> </w:t>
      </w:r>
      <w:r>
        <w:rPr>
          <w:color w:val="231F20"/>
        </w:rPr>
        <w:t>më</w:t>
      </w:r>
      <w:r>
        <w:rPr>
          <w:color w:val="231F20"/>
          <w:spacing w:val="-4"/>
        </w:rPr>
        <w:t> </w:t>
      </w:r>
      <w:r>
        <w:rPr>
          <w:color w:val="231F20"/>
        </w:rPr>
        <w:t>të çuditshme</w:t>
      </w:r>
      <w:r>
        <w:rPr>
          <w:color w:val="231F20"/>
          <w:spacing w:val="-10"/>
        </w:rPr>
        <w:t> </w:t>
      </w:r>
      <w:r>
        <w:rPr>
          <w:color w:val="231F20"/>
        </w:rPr>
        <w:t>se</w:t>
      </w:r>
      <w:r>
        <w:rPr>
          <w:color w:val="231F20"/>
          <w:spacing w:val="-10"/>
        </w:rPr>
        <w:t> </w:t>
      </w:r>
      <w:r>
        <w:rPr>
          <w:color w:val="231F20"/>
        </w:rPr>
        <w:t>trupi</w:t>
      </w:r>
      <w:r>
        <w:rPr>
          <w:color w:val="231F20"/>
          <w:spacing w:val="-10"/>
        </w:rPr>
        <w:t> </w:t>
      </w:r>
      <w:r>
        <w:rPr>
          <w:color w:val="231F20"/>
        </w:rPr>
        <w:t>i</w:t>
      </w:r>
      <w:r>
        <w:rPr>
          <w:color w:val="231F20"/>
          <w:spacing w:val="-10"/>
        </w:rPr>
        <w:t> </w:t>
      </w:r>
      <w:r>
        <w:rPr>
          <w:color w:val="231F20"/>
        </w:rPr>
        <w:t>njeriut.</w:t>
      </w:r>
      <w:r>
        <w:rPr>
          <w:color w:val="231F20"/>
          <w:spacing w:val="-10"/>
        </w:rPr>
        <w:t> </w:t>
      </w:r>
      <w:r>
        <w:rPr>
          <w:color w:val="231F20"/>
        </w:rPr>
        <w:t>Në</w:t>
      </w:r>
      <w:r>
        <w:rPr>
          <w:color w:val="231F20"/>
          <w:spacing w:val="-10"/>
        </w:rPr>
        <w:t> </w:t>
      </w:r>
      <w:r>
        <w:rPr>
          <w:color w:val="231F20"/>
        </w:rPr>
        <w:t>trupin</w:t>
      </w:r>
      <w:r>
        <w:rPr>
          <w:color w:val="231F20"/>
          <w:spacing w:val="-10"/>
        </w:rPr>
        <w:t> </w:t>
      </w:r>
      <w:r>
        <w:rPr>
          <w:color w:val="231F20"/>
        </w:rPr>
        <w:t>e</w:t>
      </w:r>
      <w:r>
        <w:rPr>
          <w:color w:val="231F20"/>
          <w:spacing w:val="-10"/>
        </w:rPr>
        <w:t> </w:t>
      </w:r>
      <w:r>
        <w:rPr>
          <w:color w:val="231F20"/>
        </w:rPr>
        <w:t>njeriut</w:t>
      </w:r>
      <w:r>
        <w:rPr>
          <w:color w:val="231F20"/>
          <w:spacing w:val="-10"/>
        </w:rPr>
        <w:t> </w:t>
      </w:r>
      <w:r>
        <w:rPr>
          <w:color w:val="231F20"/>
        </w:rPr>
        <w:t>janë</w:t>
      </w:r>
      <w:r>
        <w:rPr>
          <w:color w:val="231F20"/>
          <w:spacing w:val="-10"/>
        </w:rPr>
        <w:t> </w:t>
      </w:r>
      <w:r>
        <w:rPr>
          <w:color w:val="231F20"/>
        </w:rPr>
        <w:t>vendosur</w:t>
      </w:r>
      <w:r>
        <w:rPr>
          <w:color w:val="231F20"/>
          <w:spacing w:val="-10"/>
        </w:rPr>
        <w:t> </w:t>
      </w:r>
      <w:r>
        <w:rPr>
          <w:color w:val="231F20"/>
        </w:rPr>
        <w:t>ekuilibra aq</w:t>
      </w:r>
      <w:r>
        <w:rPr>
          <w:color w:val="231F20"/>
          <w:spacing w:val="-8"/>
        </w:rPr>
        <w:t> </w:t>
      </w:r>
      <w:r>
        <w:rPr>
          <w:color w:val="231F20"/>
        </w:rPr>
        <w:t>delikatë</w:t>
      </w:r>
      <w:r>
        <w:rPr>
          <w:color w:val="231F20"/>
          <w:spacing w:val="-8"/>
        </w:rPr>
        <w:t> </w:t>
      </w:r>
      <w:r>
        <w:rPr>
          <w:color w:val="231F20"/>
        </w:rPr>
        <w:t>dhe</w:t>
      </w:r>
      <w:r>
        <w:rPr>
          <w:color w:val="231F20"/>
          <w:spacing w:val="-8"/>
        </w:rPr>
        <w:t> </w:t>
      </w:r>
      <w:r>
        <w:rPr>
          <w:color w:val="231F20"/>
        </w:rPr>
        <w:t>me</w:t>
      </w:r>
      <w:r>
        <w:rPr>
          <w:color w:val="231F20"/>
          <w:spacing w:val="-8"/>
        </w:rPr>
        <w:t> </w:t>
      </w:r>
      <w:r>
        <w:rPr>
          <w:color w:val="231F20"/>
        </w:rPr>
        <w:t>vend,</w:t>
      </w:r>
      <w:r>
        <w:rPr>
          <w:color w:val="231F20"/>
          <w:spacing w:val="-8"/>
        </w:rPr>
        <w:t> </w:t>
      </w:r>
      <w:r>
        <w:rPr>
          <w:color w:val="231F20"/>
        </w:rPr>
        <w:t>saqë,</w:t>
      </w:r>
      <w:r>
        <w:rPr>
          <w:color w:val="231F20"/>
          <w:spacing w:val="-8"/>
        </w:rPr>
        <w:t> </w:t>
      </w:r>
      <w:r>
        <w:rPr>
          <w:color w:val="231F20"/>
        </w:rPr>
        <w:t>nëse</w:t>
      </w:r>
      <w:r>
        <w:rPr>
          <w:color w:val="231F20"/>
          <w:spacing w:val="-8"/>
        </w:rPr>
        <w:t> </w:t>
      </w:r>
      <w:r>
        <w:rPr>
          <w:color w:val="231F20"/>
        </w:rPr>
        <w:t>do</w:t>
      </w:r>
      <w:r>
        <w:rPr>
          <w:color w:val="231F20"/>
          <w:spacing w:val="-8"/>
        </w:rPr>
        <w:t> </w:t>
      </w:r>
      <w:r>
        <w:rPr>
          <w:color w:val="231F20"/>
        </w:rPr>
        <w:t>tentoni</w:t>
      </w:r>
      <w:r>
        <w:rPr>
          <w:color w:val="231F20"/>
          <w:spacing w:val="-8"/>
        </w:rPr>
        <w:t> </w:t>
      </w:r>
      <w:r>
        <w:rPr>
          <w:color w:val="231F20"/>
        </w:rPr>
        <w:t>të</w:t>
      </w:r>
      <w:r>
        <w:rPr>
          <w:color w:val="231F20"/>
          <w:spacing w:val="-8"/>
        </w:rPr>
        <w:t> </w:t>
      </w:r>
      <w:r>
        <w:rPr>
          <w:color w:val="231F20"/>
        </w:rPr>
        <w:t>ndryshoni</w:t>
      </w:r>
      <w:r>
        <w:rPr>
          <w:color w:val="231F20"/>
          <w:spacing w:val="-8"/>
        </w:rPr>
        <w:t> </w:t>
      </w:r>
      <w:r>
        <w:rPr>
          <w:color w:val="231F20"/>
        </w:rPr>
        <w:t>njërin</w:t>
      </w:r>
      <w:r>
        <w:rPr>
          <w:color w:val="231F20"/>
          <w:spacing w:val="-8"/>
        </w:rPr>
        <w:t> </w:t>
      </w:r>
      <w:r>
        <w:rPr>
          <w:color w:val="231F20"/>
        </w:rPr>
        <w:t>prej tyre, do t’ju shkojë mundi huq. Sepse do të gaboni dhe, për rrjedhojë, do të shkaktoni prishjen e gjithë trupit. Për shembull, trupi ka zemrën dhe sistemet kardiovaskulare, që kryejnë detyrën e tyre sikur të ishin pjesët përbërëse të një pompe. Ky sistem, gjatë gjithë kohës, mban pulsin tonë dhe pompon gjak deri në pjesët më të largëta të trupit tonë.</w:t>
      </w:r>
      <w:r>
        <w:rPr>
          <w:color w:val="231F20"/>
          <w:spacing w:val="-10"/>
        </w:rPr>
        <w:t> </w:t>
      </w:r>
      <w:r>
        <w:rPr>
          <w:color w:val="231F20"/>
        </w:rPr>
        <w:t>Ky</w:t>
      </w:r>
      <w:r>
        <w:rPr>
          <w:color w:val="231F20"/>
          <w:spacing w:val="-10"/>
        </w:rPr>
        <w:t> </w:t>
      </w:r>
      <w:r>
        <w:rPr>
          <w:color w:val="231F20"/>
        </w:rPr>
        <w:t>sistem,</w:t>
      </w:r>
      <w:r>
        <w:rPr>
          <w:color w:val="231F20"/>
          <w:spacing w:val="-10"/>
        </w:rPr>
        <w:t> </w:t>
      </w:r>
      <w:r>
        <w:rPr>
          <w:color w:val="231F20"/>
        </w:rPr>
        <w:t>i</w:t>
      </w:r>
      <w:r>
        <w:rPr>
          <w:color w:val="231F20"/>
          <w:spacing w:val="-10"/>
        </w:rPr>
        <w:t> </w:t>
      </w:r>
      <w:r>
        <w:rPr>
          <w:color w:val="231F20"/>
        </w:rPr>
        <w:t>cili</w:t>
      </w:r>
      <w:r>
        <w:rPr>
          <w:color w:val="231F20"/>
          <w:spacing w:val="-10"/>
        </w:rPr>
        <w:t> </w:t>
      </w:r>
      <w:r>
        <w:rPr>
          <w:color w:val="231F20"/>
        </w:rPr>
        <w:t>i</w:t>
      </w:r>
      <w:r>
        <w:rPr>
          <w:color w:val="231F20"/>
          <w:spacing w:val="-10"/>
        </w:rPr>
        <w:t> </w:t>
      </w:r>
      <w:r>
        <w:rPr>
          <w:color w:val="231F20"/>
        </w:rPr>
        <w:t>jep</w:t>
      </w:r>
      <w:r>
        <w:rPr>
          <w:color w:val="231F20"/>
          <w:spacing w:val="-10"/>
        </w:rPr>
        <w:t> </w:t>
      </w:r>
      <w:r>
        <w:rPr>
          <w:color w:val="231F20"/>
        </w:rPr>
        <w:t>gjallëri</w:t>
      </w:r>
      <w:r>
        <w:rPr>
          <w:color w:val="231F20"/>
          <w:spacing w:val="-10"/>
        </w:rPr>
        <w:t> </w:t>
      </w:r>
      <w:r>
        <w:rPr>
          <w:color w:val="231F20"/>
        </w:rPr>
        <w:t>jetës</w:t>
      </w:r>
      <w:r>
        <w:rPr>
          <w:color w:val="231F20"/>
          <w:spacing w:val="-10"/>
        </w:rPr>
        <w:t> </w:t>
      </w:r>
      <w:r>
        <w:rPr>
          <w:color w:val="231F20"/>
        </w:rPr>
        <w:t>sonë,</w:t>
      </w:r>
      <w:r>
        <w:rPr>
          <w:color w:val="231F20"/>
          <w:spacing w:val="-10"/>
        </w:rPr>
        <w:t> </w:t>
      </w:r>
      <w:r>
        <w:rPr>
          <w:color w:val="231F20"/>
        </w:rPr>
        <w:t>edhe</w:t>
      </w:r>
      <w:r>
        <w:rPr>
          <w:color w:val="231F20"/>
          <w:spacing w:val="-10"/>
        </w:rPr>
        <w:t> </w:t>
      </w:r>
      <w:r>
        <w:rPr>
          <w:color w:val="231F20"/>
        </w:rPr>
        <w:t>pse</w:t>
      </w:r>
      <w:r>
        <w:rPr>
          <w:color w:val="231F20"/>
          <w:spacing w:val="-10"/>
        </w:rPr>
        <w:t> </w:t>
      </w:r>
      <w:r>
        <w:rPr>
          <w:color w:val="231F20"/>
        </w:rPr>
        <w:t>ne</w:t>
      </w:r>
      <w:r>
        <w:rPr>
          <w:color w:val="231F20"/>
          <w:spacing w:val="-10"/>
        </w:rPr>
        <w:t> </w:t>
      </w:r>
      <w:r>
        <w:rPr>
          <w:color w:val="231F20"/>
        </w:rPr>
        <w:t>mund</w:t>
      </w:r>
      <w:r>
        <w:rPr>
          <w:color w:val="231F20"/>
          <w:spacing w:val="-10"/>
        </w:rPr>
        <w:t> </w:t>
      </w:r>
      <w:r>
        <w:rPr>
          <w:color w:val="231F20"/>
        </w:rPr>
        <w:t>të</w:t>
      </w:r>
      <w:r>
        <w:rPr>
          <w:color w:val="231F20"/>
          <w:spacing w:val="-10"/>
        </w:rPr>
        <w:t> </w:t>
      </w:r>
      <w:r>
        <w:rPr>
          <w:color w:val="231F20"/>
        </w:rPr>
        <w:t>mos jemi</w:t>
      </w:r>
      <w:r>
        <w:rPr>
          <w:color w:val="231F20"/>
          <w:spacing w:val="-10"/>
        </w:rPr>
        <w:t> </w:t>
      </w:r>
      <w:r>
        <w:rPr>
          <w:color w:val="231F20"/>
        </w:rPr>
        <w:t>të</w:t>
      </w:r>
      <w:r>
        <w:rPr>
          <w:color w:val="231F20"/>
          <w:spacing w:val="-10"/>
        </w:rPr>
        <w:t> </w:t>
      </w:r>
      <w:r>
        <w:rPr>
          <w:color w:val="231F20"/>
        </w:rPr>
        <w:t>vetëdijshëm</w:t>
      </w:r>
      <w:r>
        <w:rPr>
          <w:color w:val="231F20"/>
          <w:spacing w:val="-10"/>
        </w:rPr>
        <w:t> </w:t>
      </w:r>
      <w:r>
        <w:rPr>
          <w:color w:val="231F20"/>
        </w:rPr>
        <w:t>për</w:t>
      </w:r>
      <w:r>
        <w:rPr>
          <w:color w:val="231F20"/>
          <w:spacing w:val="-10"/>
        </w:rPr>
        <w:t> </w:t>
      </w:r>
      <w:r>
        <w:rPr>
          <w:color w:val="231F20"/>
        </w:rPr>
        <w:t>këtë,</w:t>
      </w:r>
      <w:r>
        <w:rPr>
          <w:color w:val="231F20"/>
          <w:spacing w:val="-10"/>
        </w:rPr>
        <w:t> </w:t>
      </w:r>
      <w:r>
        <w:rPr>
          <w:color w:val="231F20"/>
        </w:rPr>
        <w:t>rreh</w:t>
      </w:r>
      <w:r>
        <w:rPr>
          <w:color w:val="231F20"/>
          <w:spacing w:val="-10"/>
        </w:rPr>
        <w:t> </w:t>
      </w:r>
      <w:r>
        <w:rPr>
          <w:color w:val="231F20"/>
        </w:rPr>
        <w:t>gjatë</w:t>
      </w:r>
      <w:r>
        <w:rPr>
          <w:color w:val="231F20"/>
          <w:spacing w:val="-10"/>
        </w:rPr>
        <w:t> </w:t>
      </w:r>
      <w:r>
        <w:rPr>
          <w:color w:val="231F20"/>
        </w:rPr>
        <w:t>gjithë</w:t>
      </w:r>
      <w:r>
        <w:rPr>
          <w:color w:val="231F20"/>
          <w:spacing w:val="-10"/>
        </w:rPr>
        <w:t> </w:t>
      </w:r>
      <w:r>
        <w:rPr>
          <w:color w:val="231F20"/>
        </w:rPr>
        <w:t>jetës</w:t>
      </w:r>
      <w:r>
        <w:rPr>
          <w:color w:val="231F20"/>
          <w:spacing w:val="-10"/>
        </w:rPr>
        <w:t> </w:t>
      </w:r>
      <w:r>
        <w:rPr>
          <w:color w:val="231F20"/>
        </w:rPr>
        <w:t>duke</w:t>
      </w:r>
      <w:r>
        <w:rPr>
          <w:color w:val="231F20"/>
          <w:spacing w:val="-10"/>
        </w:rPr>
        <w:t> </w:t>
      </w:r>
      <w:r>
        <w:rPr>
          <w:color w:val="231F20"/>
        </w:rPr>
        <w:t>thënë</w:t>
      </w:r>
      <w:r>
        <w:rPr>
          <w:color w:val="231F20"/>
          <w:spacing w:val="-10"/>
        </w:rPr>
        <w:t> </w:t>
      </w:r>
      <w:r>
        <w:rPr>
          <w:color w:val="231F20"/>
        </w:rPr>
        <w:t>‘Allah’. </w:t>
      </w:r>
      <w:r>
        <w:rPr>
          <w:color w:val="231F20"/>
          <w:spacing w:val="-4"/>
        </w:rPr>
        <w:t>Dervishët thonë se ritmi i</w:t>
      </w:r>
      <w:r>
        <w:rPr>
          <w:color w:val="231F20"/>
          <w:spacing w:val="-3"/>
        </w:rPr>
        <w:t> </w:t>
      </w:r>
      <w:r>
        <w:rPr>
          <w:i/>
          <w:color w:val="231F20"/>
          <w:spacing w:val="-4"/>
        </w:rPr>
        <w:t>‘Lá iláhe il’lalláh, lá</w:t>
      </w:r>
      <w:r>
        <w:rPr>
          <w:i/>
          <w:color w:val="231F20"/>
          <w:spacing w:val="-3"/>
        </w:rPr>
        <w:t> </w:t>
      </w:r>
      <w:r>
        <w:rPr>
          <w:i/>
          <w:color w:val="231F20"/>
          <w:spacing w:val="-4"/>
        </w:rPr>
        <w:t>iláhe il’lalláh…’</w:t>
      </w:r>
      <w:r>
        <w:rPr>
          <w:i/>
          <w:color w:val="231F20"/>
          <w:spacing w:val="-5"/>
        </w:rPr>
        <w:t> </w:t>
      </w:r>
      <w:r>
        <w:rPr>
          <w:color w:val="231F20"/>
          <w:spacing w:val="-4"/>
        </w:rPr>
        <w:t>përkon</w:t>
      </w:r>
    </w:p>
    <w:p>
      <w:pPr>
        <w:pStyle w:val="BodyText"/>
        <w:spacing w:after="0" w:line="249" w:lineRule="auto"/>
        <w:sectPr>
          <w:pgSz w:w="8400" w:h="11910"/>
          <w:pgMar w:header="815" w:footer="0" w:top="1080" w:bottom="280" w:left="708" w:right="566"/>
        </w:sectPr>
      </w:pPr>
    </w:p>
    <w:p>
      <w:pPr>
        <w:pStyle w:val="BodyText"/>
        <w:spacing w:line="249" w:lineRule="auto" w:before="107"/>
        <w:ind w:right="281"/>
        <w:rPr>
          <w:b/>
          <w:i/>
          <w:position w:val="8"/>
          <w:sz w:val="14"/>
        </w:rPr>
      </w:pPr>
      <w:r>
        <w:rPr>
          <w:color w:val="231F20"/>
          <w:spacing w:val="-4"/>
        </w:rPr>
        <w:t>me</w:t>
      </w:r>
      <w:r>
        <w:rPr>
          <w:color w:val="231F20"/>
          <w:spacing w:val="-11"/>
        </w:rPr>
        <w:t> </w:t>
      </w:r>
      <w:r>
        <w:rPr>
          <w:color w:val="231F20"/>
          <w:spacing w:val="-4"/>
        </w:rPr>
        <w:t>atë</w:t>
      </w:r>
      <w:r>
        <w:rPr>
          <w:color w:val="231F20"/>
          <w:spacing w:val="-11"/>
        </w:rPr>
        <w:t> </w:t>
      </w:r>
      <w:r>
        <w:rPr>
          <w:color w:val="231F20"/>
          <w:spacing w:val="-4"/>
        </w:rPr>
        <w:t>të</w:t>
      </w:r>
      <w:r>
        <w:rPr>
          <w:color w:val="231F20"/>
          <w:spacing w:val="-11"/>
        </w:rPr>
        <w:t> </w:t>
      </w:r>
      <w:r>
        <w:rPr>
          <w:color w:val="231F20"/>
          <w:spacing w:val="-4"/>
        </w:rPr>
        <w:t>rrahjeve</w:t>
      </w:r>
      <w:r>
        <w:rPr>
          <w:color w:val="231F20"/>
          <w:spacing w:val="-11"/>
        </w:rPr>
        <w:t> </w:t>
      </w:r>
      <w:r>
        <w:rPr>
          <w:color w:val="231F20"/>
          <w:spacing w:val="-4"/>
        </w:rPr>
        <w:t>të</w:t>
      </w:r>
      <w:r>
        <w:rPr>
          <w:color w:val="231F20"/>
          <w:spacing w:val="-11"/>
        </w:rPr>
        <w:t> </w:t>
      </w:r>
      <w:r>
        <w:rPr>
          <w:color w:val="231F20"/>
          <w:spacing w:val="-4"/>
        </w:rPr>
        <w:t>zemrës.</w:t>
      </w:r>
      <w:r>
        <w:rPr>
          <w:color w:val="231F20"/>
          <w:spacing w:val="-11"/>
        </w:rPr>
        <w:t> </w:t>
      </w:r>
      <w:r>
        <w:rPr>
          <w:color w:val="231F20"/>
          <w:spacing w:val="-4"/>
        </w:rPr>
        <w:t>Pasi</w:t>
      </w:r>
      <w:r>
        <w:rPr>
          <w:color w:val="231F20"/>
          <w:spacing w:val="-11"/>
        </w:rPr>
        <w:t> </w:t>
      </w:r>
      <w:r>
        <w:rPr>
          <w:color w:val="231F20"/>
          <w:spacing w:val="-4"/>
        </w:rPr>
        <w:t>njeriu</w:t>
      </w:r>
      <w:r>
        <w:rPr>
          <w:color w:val="231F20"/>
          <w:spacing w:val="-11"/>
        </w:rPr>
        <w:t> </w:t>
      </w:r>
      <w:r>
        <w:rPr>
          <w:color w:val="231F20"/>
          <w:spacing w:val="-4"/>
        </w:rPr>
        <w:t>fillon</w:t>
      </w:r>
      <w:r>
        <w:rPr>
          <w:color w:val="231F20"/>
          <w:spacing w:val="-11"/>
        </w:rPr>
        <w:t> </w:t>
      </w:r>
      <w:r>
        <w:rPr>
          <w:color w:val="231F20"/>
          <w:spacing w:val="-4"/>
        </w:rPr>
        <w:t>të</w:t>
      </w:r>
      <w:r>
        <w:rPr>
          <w:color w:val="231F20"/>
          <w:spacing w:val="-11"/>
        </w:rPr>
        <w:t> </w:t>
      </w:r>
      <w:r>
        <w:rPr>
          <w:color w:val="231F20"/>
          <w:spacing w:val="-4"/>
        </w:rPr>
        <w:t>thotë</w:t>
      </w:r>
      <w:r>
        <w:rPr>
          <w:color w:val="231F20"/>
          <w:spacing w:val="-11"/>
        </w:rPr>
        <w:t> </w:t>
      </w:r>
      <w:r>
        <w:rPr>
          <w:i/>
          <w:color w:val="231F20"/>
          <w:spacing w:val="-4"/>
        </w:rPr>
        <w:t>‘Lá</w:t>
      </w:r>
      <w:r>
        <w:rPr>
          <w:i/>
          <w:color w:val="231F20"/>
          <w:spacing w:val="-11"/>
        </w:rPr>
        <w:t> </w:t>
      </w:r>
      <w:r>
        <w:rPr>
          <w:i/>
          <w:color w:val="231F20"/>
          <w:spacing w:val="-4"/>
        </w:rPr>
        <w:t>iláhe</w:t>
      </w:r>
      <w:r>
        <w:rPr>
          <w:i/>
          <w:color w:val="231F20"/>
          <w:spacing w:val="-11"/>
        </w:rPr>
        <w:t> </w:t>
      </w:r>
      <w:r>
        <w:rPr>
          <w:i/>
          <w:color w:val="231F20"/>
          <w:spacing w:val="-4"/>
        </w:rPr>
        <w:t>il’lalláh’</w:t>
      </w:r>
      <w:r>
        <w:rPr>
          <w:color w:val="231F20"/>
          <w:spacing w:val="-4"/>
        </w:rPr>
        <w:t>, </w:t>
      </w:r>
      <w:r>
        <w:rPr>
          <w:color w:val="231F20"/>
        </w:rPr>
        <w:t>edhe</w:t>
      </w:r>
      <w:r>
        <w:rPr>
          <w:color w:val="231F20"/>
          <w:spacing w:val="-10"/>
        </w:rPr>
        <w:t> </w:t>
      </w:r>
      <w:r>
        <w:rPr>
          <w:color w:val="231F20"/>
        </w:rPr>
        <w:t>zemra</w:t>
      </w:r>
      <w:r>
        <w:rPr>
          <w:color w:val="231F20"/>
          <w:spacing w:val="-10"/>
        </w:rPr>
        <w:t> </w:t>
      </w:r>
      <w:r>
        <w:rPr>
          <w:color w:val="231F20"/>
        </w:rPr>
        <w:t>i</w:t>
      </w:r>
      <w:r>
        <w:rPr>
          <w:color w:val="231F20"/>
          <w:spacing w:val="-10"/>
        </w:rPr>
        <w:t> </w:t>
      </w:r>
      <w:r>
        <w:rPr>
          <w:color w:val="231F20"/>
        </w:rPr>
        <w:t>përshtatet</w:t>
      </w:r>
      <w:r>
        <w:rPr>
          <w:color w:val="231F20"/>
          <w:spacing w:val="-10"/>
        </w:rPr>
        <w:t> </w:t>
      </w:r>
      <w:r>
        <w:rPr>
          <w:color w:val="231F20"/>
        </w:rPr>
        <w:t>atij</w:t>
      </w:r>
      <w:r>
        <w:rPr>
          <w:color w:val="231F20"/>
          <w:spacing w:val="-10"/>
        </w:rPr>
        <w:t> </w:t>
      </w:r>
      <w:r>
        <w:rPr>
          <w:color w:val="231F20"/>
        </w:rPr>
        <w:t>ritmi</w:t>
      </w:r>
      <w:r>
        <w:rPr>
          <w:color w:val="231F20"/>
          <w:spacing w:val="-10"/>
        </w:rPr>
        <w:t> </w:t>
      </w:r>
      <w:r>
        <w:rPr>
          <w:color w:val="231F20"/>
        </w:rPr>
        <w:t>dhe,</w:t>
      </w:r>
      <w:r>
        <w:rPr>
          <w:color w:val="231F20"/>
          <w:spacing w:val="-10"/>
        </w:rPr>
        <w:t> </w:t>
      </w:r>
      <w:r>
        <w:rPr>
          <w:color w:val="231F20"/>
        </w:rPr>
        <w:t>duke</w:t>
      </w:r>
      <w:r>
        <w:rPr>
          <w:color w:val="231F20"/>
          <w:spacing w:val="-10"/>
        </w:rPr>
        <w:t> </w:t>
      </w:r>
      <w:r>
        <w:rPr>
          <w:color w:val="231F20"/>
        </w:rPr>
        <w:t>filluar</w:t>
      </w:r>
      <w:r>
        <w:rPr>
          <w:color w:val="231F20"/>
          <w:spacing w:val="-10"/>
        </w:rPr>
        <w:t> </w:t>
      </w:r>
      <w:r>
        <w:rPr>
          <w:color w:val="231F20"/>
        </w:rPr>
        <w:t>të</w:t>
      </w:r>
      <w:r>
        <w:rPr>
          <w:color w:val="231F20"/>
          <w:spacing w:val="-10"/>
        </w:rPr>
        <w:t> </w:t>
      </w:r>
      <w:r>
        <w:rPr>
          <w:color w:val="231F20"/>
        </w:rPr>
        <w:t>thotë</w:t>
      </w:r>
      <w:r>
        <w:rPr>
          <w:color w:val="231F20"/>
          <w:spacing w:val="-10"/>
        </w:rPr>
        <w:t> </w:t>
      </w:r>
      <w:r>
        <w:rPr>
          <w:color w:val="231F20"/>
        </w:rPr>
        <w:t>edhe</w:t>
      </w:r>
      <w:r>
        <w:rPr>
          <w:color w:val="231F20"/>
          <w:spacing w:val="-10"/>
        </w:rPr>
        <w:t> </w:t>
      </w:r>
      <w:r>
        <w:rPr>
          <w:color w:val="231F20"/>
        </w:rPr>
        <w:t>ajo</w:t>
      </w:r>
      <w:r>
        <w:rPr>
          <w:color w:val="231F20"/>
          <w:spacing w:val="-10"/>
        </w:rPr>
        <w:t> </w:t>
      </w:r>
      <w:r>
        <w:rPr>
          <w:i/>
          <w:color w:val="231F20"/>
        </w:rPr>
        <w:t>‘Lá </w:t>
      </w:r>
      <w:r>
        <w:rPr>
          <w:i/>
          <w:color w:val="231F20"/>
          <w:spacing w:val="-4"/>
        </w:rPr>
        <w:t>iláhe</w:t>
      </w:r>
      <w:r>
        <w:rPr>
          <w:i/>
          <w:color w:val="231F20"/>
          <w:spacing w:val="-11"/>
        </w:rPr>
        <w:t> </w:t>
      </w:r>
      <w:r>
        <w:rPr>
          <w:i/>
          <w:color w:val="231F20"/>
          <w:spacing w:val="-4"/>
        </w:rPr>
        <w:t>il’lalláh,</w:t>
      </w:r>
      <w:r>
        <w:rPr>
          <w:i/>
          <w:color w:val="231F20"/>
          <w:spacing w:val="-11"/>
        </w:rPr>
        <w:t> </w:t>
      </w:r>
      <w:r>
        <w:rPr>
          <w:i/>
          <w:color w:val="231F20"/>
          <w:spacing w:val="-4"/>
        </w:rPr>
        <w:t>lá</w:t>
      </w:r>
      <w:r>
        <w:rPr>
          <w:i/>
          <w:color w:val="231F20"/>
          <w:spacing w:val="-11"/>
        </w:rPr>
        <w:t> </w:t>
      </w:r>
      <w:r>
        <w:rPr>
          <w:i/>
          <w:color w:val="231F20"/>
          <w:spacing w:val="-4"/>
        </w:rPr>
        <w:t>iláhe</w:t>
      </w:r>
      <w:r>
        <w:rPr>
          <w:i/>
          <w:color w:val="231F20"/>
          <w:spacing w:val="-11"/>
        </w:rPr>
        <w:t> </w:t>
      </w:r>
      <w:r>
        <w:rPr>
          <w:i/>
          <w:color w:val="231F20"/>
          <w:spacing w:val="-4"/>
        </w:rPr>
        <w:t>il’lalláh…’</w:t>
      </w:r>
      <w:r>
        <w:rPr>
          <w:color w:val="231F20"/>
          <w:spacing w:val="-4"/>
        </w:rPr>
        <w:t>,</w:t>
      </w:r>
      <w:r>
        <w:rPr>
          <w:color w:val="231F20"/>
          <w:spacing w:val="-11"/>
        </w:rPr>
        <w:t> </w:t>
      </w:r>
      <w:r>
        <w:rPr>
          <w:color w:val="231F20"/>
          <w:spacing w:val="-4"/>
        </w:rPr>
        <w:t>pompon</w:t>
      </w:r>
      <w:r>
        <w:rPr>
          <w:color w:val="231F20"/>
          <w:spacing w:val="-11"/>
        </w:rPr>
        <w:t> </w:t>
      </w:r>
      <w:r>
        <w:rPr>
          <w:color w:val="231F20"/>
          <w:spacing w:val="-4"/>
        </w:rPr>
        <w:t>deri</w:t>
      </w:r>
      <w:r>
        <w:rPr>
          <w:color w:val="231F20"/>
          <w:spacing w:val="-11"/>
        </w:rPr>
        <w:t> </w:t>
      </w:r>
      <w:r>
        <w:rPr>
          <w:color w:val="231F20"/>
          <w:spacing w:val="-4"/>
        </w:rPr>
        <w:t>në</w:t>
      </w:r>
      <w:r>
        <w:rPr>
          <w:color w:val="231F20"/>
          <w:spacing w:val="-11"/>
        </w:rPr>
        <w:t> </w:t>
      </w:r>
      <w:r>
        <w:rPr>
          <w:color w:val="231F20"/>
          <w:spacing w:val="-4"/>
        </w:rPr>
        <w:t>pjesët</w:t>
      </w:r>
      <w:r>
        <w:rPr>
          <w:color w:val="231F20"/>
          <w:spacing w:val="-11"/>
        </w:rPr>
        <w:t> </w:t>
      </w:r>
      <w:r>
        <w:rPr>
          <w:color w:val="231F20"/>
          <w:spacing w:val="-4"/>
        </w:rPr>
        <w:t>më</w:t>
      </w:r>
      <w:r>
        <w:rPr>
          <w:color w:val="231F20"/>
          <w:spacing w:val="-11"/>
        </w:rPr>
        <w:t> </w:t>
      </w:r>
      <w:r>
        <w:rPr>
          <w:color w:val="231F20"/>
          <w:spacing w:val="-4"/>
        </w:rPr>
        <w:t>të</w:t>
      </w:r>
      <w:r>
        <w:rPr>
          <w:color w:val="231F20"/>
          <w:spacing w:val="-11"/>
        </w:rPr>
        <w:t> </w:t>
      </w:r>
      <w:r>
        <w:rPr>
          <w:color w:val="231F20"/>
          <w:spacing w:val="-4"/>
        </w:rPr>
        <w:t>largëta</w:t>
      </w:r>
      <w:r>
        <w:rPr>
          <w:color w:val="231F20"/>
          <w:spacing w:val="-11"/>
        </w:rPr>
        <w:t> </w:t>
      </w:r>
      <w:r>
        <w:rPr>
          <w:color w:val="231F20"/>
          <w:spacing w:val="-4"/>
        </w:rPr>
        <w:t>të </w:t>
      </w:r>
      <w:r>
        <w:rPr>
          <w:color w:val="231F20"/>
        </w:rPr>
        <w:t>trupit</w:t>
      </w:r>
      <w:r>
        <w:rPr>
          <w:color w:val="231F20"/>
          <w:spacing w:val="-8"/>
        </w:rPr>
        <w:t> </w:t>
      </w:r>
      <w:r>
        <w:rPr>
          <w:color w:val="231F20"/>
        </w:rPr>
        <w:t>gjakun,</w:t>
      </w:r>
      <w:r>
        <w:rPr>
          <w:color w:val="231F20"/>
          <w:spacing w:val="-8"/>
        </w:rPr>
        <w:t> </w:t>
      </w:r>
      <w:r>
        <w:rPr>
          <w:color w:val="231F20"/>
        </w:rPr>
        <w:t>i</w:t>
      </w:r>
      <w:r>
        <w:rPr>
          <w:color w:val="231F20"/>
          <w:spacing w:val="-8"/>
        </w:rPr>
        <w:t> </w:t>
      </w:r>
      <w:r>
        <w:rPr>
          <w:color w:val="231F20"/>
        </w:rPr>
        <w:t>cili</w:t>
      </w:r>
      <w:r>
        <w:rPr>
          <w:color w:val="231F20"/>
          <w:spacing w:val="-8"/>
        </w:rPr>
        <w:t> </w:t>
      </w:r>
      <w:r>
        <w:rPr>
          <w:color w:val="231F20"/>
        </w:rPr>
        <w:t>e</w:t>
      </w:r>
      <w:r>
        <w:rPr>
          <w:color w:val="231F20"/>
          <w:spacing w:val="-8"/>
        </w:rPr>
        <w:t> </w:t>
      </w:r>
      <w:r>
        <w:rPr>
          <w:color w:val="231F20"/>
        </w:rPr>
        <w:t>mban</w:t>
      </w:r>
      <w:r>
        <w:rPr>
          <w:color w:val="231F20"/>
          <w:spacing w:val="-8"/>
        </w:rPr>
        <w:t> </w:t>
      </w:r>
      <w:r>
        <w:rPr>
          <w:color w:val="231F20"/>
        </w:rPr>
        <w:t>trupin</w:t>
      </w:r>
      <w:r>
        <w:rPr>
          <w:color w:val="231F20"/>
          <w:spacing w:val="-8"/>
        </w:rPr>
        <w:t> </w:t>
      </w:r>
      <w:r>
        <w:rPr>
          <w:color w:val="231F20"/>
        </w:rPr>
        <w:t>në</w:t>
      </w:r>
      <w:r>
        <w:rPr>
          <w:color w:val="231F20"/>
          <w:spacing w:val="-8"/>
        </w:rPr>
        <w:t> </w:t>
      </w:r>
      <w:r>
        <w:rPr>
          <w:color w:val="231F20"/>
        </w:rPr>
        <w:t>këmbë.</w:t>
      </w:r>
      <w:r>
        <w:rPr>
          <w:color w:val="231F20"/>
          <w:spacing w:val="-8"/>
        </w:rPr>
        <w:t> </w:t>
      </w:r>
      <w:r>
        <w:rPr>
          <w:color w:val="231F20"/>
        </w:rPr>
        <w:t>Detyrën</w:t>
      </w:r>
      <w:r>
        <w:rPr>
          <w:color w:val="231F20"/>
          <w:spacing w:val="-8"/>
        </w:rPr>
        <w:t> </w:t>
      </w:r>
      <w:r>
        <w:rPr>
          <w:color w:val="231F20"/>
        </w:rPr>
        <w:t>e</w:t>
      </w:r>
      <w:r>
        <w:rPr>
          <w:color w:val="231F20"/>
          <w:spacing w:val="-8"/>
        </w:rPr>
        <w:t> </w:t>
      </w:r>
      <w:r>
        <w:rPr>
          <w:color w:val="231F20"/>
        </w:rPr>
        <w:t>transportimit</w:t>
      </w:r>
      <w:r>
        <w:rPr>
          <w:color w:val="231F20"/>
          <w:spacing w:val="-8"/>
        </w:rPr>
        <w:t> </w:t>
      </w:r>
      <w:r>
        <w:rPr>
          <w:color w:val="231F20"/>
        </w:rPr>
        <w:t>të gjakut</w:t>
      </w:r>
      <w:r>
        <w:rPr>
          <w:color w:val="231F20"/>
          <w:spacing w:val="-8"/>
        </w:rPr>
        <w:t> </w:t>
      </w:r>
      <w:r>
        <w:rPr>
          <w:color w:val="231F20"/>
        </w:rPr>
        <w:t>nëpër</w:t>
      </w:r>
      <w:r>
        <w:rPr>
          <w:color w:val="231F20"/>
          <w:spacing w:val="-8"/>
        </w:rPr>
        <w:t> </w:t>
      </w:r>
      <w:r>
        <w:rPr>
          <w:color w:val="231F20"/>
        </w:rPr>
        <w:t>këto</w:t>
      </w:r>
      <w:r>
        <w:rPr>
          <w:color w:val="231F20"/>
          <w:spacing w:val="-8"/>
        </w:rPr>
        <w:t> </w:t>
      </w:r>
      <w:r>
        <w:rPr>
          <w:color w:val="231F20"/>
        </w:rPr>
        <w:t>pjesë</w:t>
      </w:r>
      <w:r>
        <w:rPr>
          <w:color w:val="231F20"/>
          <w:spacing w:val="-8"/>
        </w:rPr>
        <w:t> </w:t>
      </w:r>
      <w:r>
        <w:rPr>
          <w:color w:val="231F20"/>
        </w:rPr>
        <w:t>të</w:t>
      </w:r>
      <w:r>
        <w:rPr>
          <w:color w:val="231F20"/>
          <w:spacing w:val="-8"/>
        </w:rPr>
        <w:t> </w:t>
      </w:r>
      <w:r>
        <w:rPr>
          <w:color w:val="231F20"/>
        </w:rPr>
        <w:t>trupit</w:t>
      </w:r>
      <w:r>
        <w:rPr>
          <w:color w:val="231F20"/>
          <w:spacing w:val="-8"/>
        </w:rPr>
        <w:t> </w:t>
      </w:r>
      <w:r>
        <w:rPr>
          <w:color w:val="231F20"/>
        </w:rPr>
        <w:t>e</w:t>
      </w:r>
      <w:r>
        <w:rPr>
          <w:color w:val="231F20"/>
          <w:spacing w:val="-8"/>
        </w:rPr>
        <w:t> </w:t>
      </w:r>
      <w:r>
        <w:rPr>
          <w:color w:val="231F20"/>
        </w:rPr>
        <w:t>kanë</w:t>
      </w:r>
      <w:r>
        <w:rPr>
          <w:color w:val="231F20"/>
          <w:spacing w:val="-8"/>
        </w:rPr>
        <w:t> </w:t>
      </w:r>
      <w:r>
        <w:rPr>
          <w:color w:val="231F20"/>
        </w:rPr>
        <w:t>kapilarët,</w:t>
      </w:r>
      <w:r>
        <w:rPr>
          <w:color w:val="231F20"/>
          <w:spacing w:val="-8"/>
        </w:rPr>
        <w:t> </w:t>
      </w:r>
      <w:r>
        <w:rPr>
          <w:color w:val="231F20"/>
        </w:rPr>
        <w:t>të</w:t>
      </w:r>
      <w:r>
        <w:rPr>
          <w:color w:val="231F20"/>
          <w:spacing w:val="-8"/>
        </w:rPr>
        <w:t> </w:t>
      </w:r>
      <w:r>
        <w:rPr>
          <w:color w:val="231F20"/>
        </w:rPr>
        <w:t>cilët</w:t>
      </w:r>
      <w:r>
        <w:rPr>
          <w:color w:val="231F20"/>
          <w:spacing w:val="-8"/>
        </w:rPr>
        <w:t> </w:t>
      </w:r>
      <w:r>
        <w:rPr>
          <w:color w:val="231F20"/>
        </w:rPr>
        <w:t>janë</w:t>
      </w:r>
      <w:r>
        <w:rPr>
          <w:color w:val="231F20"/>
          <w:spacing w:val="-8"/>
        </w:rPr>
        <w:t> </w:t>
      </w:r>
      <w:r>
        <w:rPr>
          <w:color w:val="231F20"/>
        </w:rPr>
        <w:t>si</w:t>
      </w:r>
      <w:r>
        <w:rPr>
          <w:color w:val="231F20"/>
          <w:spacing w:val="-8"/>
        </w:rPr>
        <w:t> </w:t>
      </w:r>
      <w:r>
        <w:rPr>
          <w:color w:val="231F20"/>
        </w:rPr>
        <w:t>tubat</w:t>
      </w:r>
      <w:r>
        <w:rPr>
          <w:color w:val="231F20"/>
          <w:spacing w:val="-8"/>
        </w:rPr>
        <w:t> </w:t>
      </w:r>
      <w:r>
        <w:rPr>
          <w:color w:val="231F20"/>
        </w:rPr>
        <w:t>e </w:t>
      </w:r>
      <w:r>
        <w:rPr>
          <w:color w:val="231F20"/>
          <w:spacing w:val="-2"/>
        </w:rPr>
        <w:t>ujit;</w:t>
      </w:r>
      <w:r>
        <w:rPr>
          <w:color w:val="231F20"/>
          <w:spacing w:val="-13"/>
        </w:rPr>
        <w:t> </w:t>
      </w:r>
      <w:r>
        <w:rPr>
          <w:color w:val="231F20"/>
          <w:spacing w:val="-2"/>
        </w:rPr>
        <w:t>ashtu</w:t>
      </w:r>
      <w:r>
        <w:rPr>
          <w:color w:val="231F20"/>
          <w:spacing w:val="-13"/>
        </w:rPr>
        <w:t> </w:t>
      </w:r>
      <w:r>
        <w:rPr>
          <w:color w:val="231F20"/>
          <w:spacing w:val="-2"/>
        </w:rPr>
        <w:t>siç</w:t>
      </w:r>
      <w:r>
        <w:rPr>
          <w:color w:val="231F20"/>
          <w:spacing w:val="-13"/>
        </w:rPr>
        <w:t> </w:t>
      </w:r>
      <w:r>
        <w:rPr>
          <w:color w:val="231F20"/>
          <w:spacing w:val="-2"/>
        </w:rPr>
        <w:t>bllokohen</w:t>
      </w:r>
      <w:r>
        <w:rPr>
          <w:color w:val="231F20"/>
          <w:spacing w:val="-13"/>
        </w:rPr>
        <w:t> </w:t>
      </w:r>
      <w:r>
        <w:rPr>
          <w:color w:val="231F20"/>
          <w:spacing w:val="-2"/>
        </w:rPr>
        <w:t>me</w:t>
      </w:r>
      <w:r>
        <w:rPr>
          <w:color w:val="231F20"/>
          <w:spacing w:val="-13"/>
        </w:rPr>
        <w:t> </w:t>
      </w:r>
      <w:r>
        <w:rPr>
          <w:color w:val="231F20"/>
          <w:spacing w:val="-2"/>
        </w:rPr>
        <w:t>kalimin</w:t>
      </w:r>
      <w:r>
        <w:rPr>
          <w:color w:val="231F20"/>
          <w:spacing w:val="-13"/>
        </w:rPr>
        <w:t> </w:t>
      </w:r>
      <w:r>
        <w:rPr>
          <w:color w:val="231F20"/>
          <w:spacing w:val="-2"/>
        </w:rPr>
        <w:t>e</w:t>
      </w:r>
      <w:r>
        <w:rPr>
          <w:color w:val="231F20"/>
          <w:spacing w:val="-13"/>
        </w:rPr>
        <w:t> </w:t>
      </w:r>
      <w:r>
        <w:rPr>
          <w:color w:val="231F20"/>
          <w:spacing w:val="-2"/>
        </w:rPr>
        <w:t>kohës</w:t>
      </w:r>
      <w:r>
        <w:rPr>
          <w:color w:val="231F20"/>
          <w:spacing w:val="-13"/>
        </w:rPr>
        <w:t> </w:t>
      </w:r>
      <w:r>
        <w:rPr>
          <w:color w:val="231F20"/>
          <w:spacing w:val="-2"/>
        </w:rPr>
        <w:t>tubat</w:t>
      </w:r>
      <w:r>
        <w:rPr>
          <w:color w:val="231F20"/>
          <w:spacing w:val="-13"/>
        </w:rPr>
        <w:t> </w:t>
      </w:r>
      <w:r>
        <w:rPr>
          <w:color w:val="231F20"/>
          <w:spacing w:val="-2"/>
        </w:rPr>
        <w:t>e</w:t>
      </w:r>
      <w:r>
        <w:rPr>
          <w:color w:val="231F20"/>
          <w:spacing w:val="-13"/>
        </w:rPr>
        <w:t> </w:t>
      </w:r>
      <w:r>
        <w:rPr>
          <w:color w:val="231F20"/>
          <w:spacing w:val="-2"/>
        </w:rPr>
        <w:t>ujit</w:t>
      </w:r>
      <w:r>
        <w:rPr>
          <w:color w:val="231F20"/>
          <w:spacing w:val="-13"/>
        </w:rPr>
        <w:t> </w:t>
      </w:r>
      <w:r>
        <w:rPr>
          <w:color w:val="231F20"/>
          <w:spacing w:val="-2"/>
        </w:rPr>
        <w:t>nga</w:t>
      </w:r>
      <w:r>
        <w:rPr>
          <w:color w:val="231F20"/>
          <w:spacing w:val="-13"/>
        </w:rPr>
        <w:t> </w:t>
      </w:r>
      <w:r>
        <w:rPr>
          <w:color w:val="231F20"/>
          <w:spacing w:val="-2"/>
        </w:rPr>
        <w:t>gëlqerizimi, </w:t>
      </w:r>
      <w:r>
        <w:rPr>
          <w:color w:val="231F20"/>
        </w:rPr>
        <w:t>po</w:t>
      </w:r>
      <w:r>
        <w:rPr>
          <w:color w:val="231F20"/>
          <w:spacing w:val="-10"/>
        </w:rPr>
        <w:t> </w:t>
      </w:r>
      <w:r>
        <w:rPr>
          <w:color w:val="231F20"/>
        </w:rPr>
        <w:t>ashtu,</w:t>
      </w:r>
      <w:r>
        <w:rPr>
          <w:color w:val="231F20"/>
          <w:spacing w:val="-10"/>
        </w:rPr>
        <w:t> </w:t>
      </w:r>
      <w:r>
        <w:rPr>
          <w:color w:val="231F20"/>
        </w:rPr>
        <w:t>si</w:t>
      </w:r>
      <w:r>
        <w:rPr>
          <w:color w:val="231F20"/>
          <w:spacing w:val="-10"/>
        </w:rPr>
        <w:t> </w:t>
      </w:r>
      <w:r>
        <w:rPr>
          <w:color w:val="231F20"/>
        </w:rPr>
        <w:t>pasojë</w:t>
      </w:r>
      <w:r>
        <w:rPr>
          <w:color w:val="231F20"/>
          <w:spacing w:val="-10"/>
        </w:rPr>
        <w:t> </w:t>
      </w:r>
      <w:r>
        <w:rPr>
          <w:color w:val="231F20"/>
        </w:rPr>
        <w:t>e</w:t>
      </w:r>
      <w:r>
        <w:rPr>
          <w:color w:val="231F20"/>
          <w:spacing w:val="-10"/>
        </w:rPr>
        <w:t> </w:t>
      </w:r>
      <w:r>
        <w:rPr>
          <w:color w:val="231F20"/>
        </w:rPr>
        <w:t>formimit</w:t>
      </w:r>
      <w:r>
        <w:rPr>
          <w:color w:val="231F20"/>
          <w:spacing w:val="-10"/>
        </w:rPr>
        <w:t> </w:t>
      </w:r>
      <w:r>
        <w:rPr>
          <w:color w:val="231F20"/>
        </w:rPr>
        <w:t>të</w:t>
      </w:r>
      <w:r>
        <w:rPr>
          <w:color w:val="231F20"/>
          <w:spacing w:val="-10"/>
        </w:rPr>
        <w:t> </w:t>
      </w:r>
      <w:r>
        <w:rPr>
          <w:color w:val="231F20"/>
        </w:rPr>
        <w:t>shtresave</w:t>
      </w:r>
      <w:r>
        <w:rPr>
          <w:color w:val="231F20"/>
          <w:spacing w:val="-10"/>
        </w:rPr>
        <w:t> </w:t>
      </w:r>
      <w:r>
        <w:rPr>
          <w:color w:val="231F20"/>
        </w:rPr>
        <w:t>yndyrore,</w:t>
      </w:r>
      <w:r>
        <w:rPr>
          <w:color w:val="231F20"/>
          <w:spacing w:val="-10"/>
        </w:rPr>
        <w:t> </w:t>
      </w:r>
      <w:r>
        <w:rPr>
          <w:color w:val="231F20"/>
        </w:rPr>
        <w:t>ngurtësohen</w:t>
      </w:r>
      <w:r>
        <w:rPr>
          <w:color w:val="231F20"/>
          <w:spacing w:val="-10"/>
        </w:rPr>
        <w:t> </w:t>
      </w:r>
      <w:r>
        <w:rPr>
          <w:color w:val="231F20"/>
        </w:rPr>
        <w:t>edhe kapilarët. Dhe, kështu, vijnë në një gjendje pamundësie për të kryer detyrën e tyre. Nga kjo situatë, më së shumti ndikohen ato pjesë të trupit që janë më larg zemrës, fjala vjen, majat e gishtave të duarve dhe këmbëve, pika në majë të trurit etj. Në mënyrë që këto organe e gjymtyrë</w:t>
      </w:r>
      <w:r>
        <w:rPr>
          <w:color w:val="231F20"/>
          <w:spacing w:val="33"/>
        </w:rPr>
        <w:t> </w:t>
      </w:r>
      <w:r>
        <w:rPr>
          <w:color w:val="231F20"/>
        </w:rPr>
        <w:t>të</w:t>
      </w:r>
      <w:r>
        <w:rPr>
          <w:color w:val="231F20"/>
          <w:spacing w:val="33"/>
        </w:rPr>
        <w:t> </w:t>
      </w:r>
      <w:r>
        <w:rPr>
          <w:color w:val="231F20"/>
        </w:rPr>
        <w:t>jenë</w:t>
      </w:r>
      <w:r>
        <w:rPr>
          <w:color w:val="231F20"/>
          <w:spacing w:val="33"/>
        </w:rPr>
        <w:t> </w:t>
      </w:r>
      <w:r>
        <w:rPr>
          <w:color w:val="231F20"/>
        </w:rPr>
        <w:t>të</w:t>
      </w:r>
      <w:r>
        <w:rPr>
          <w:color w:val="231F20"/>
          <w:spacing w:val="33"/>
        </w:rPr>
        <w:t> </w:t>
      </w:r>
      <w:r>
        <w:rPr>
          <w:color w:val="231F20"/>
        </w:rPr>
        <w:t>shëndetshme,</w:t>
      </w:r>
      <w:r>
        <w:rPr>
          <w:color w:val="231F20"/>
          <w:spacing w:val="33"/>
        </w:rPr>
        <w:t> </w:t>
      </w:r>
      <w:r>
        <w:rPr>
          <w:color w:val="231F20"/>
        </w:rPr>
        <w:t>qarkullimi</w:t>
      </w:r>
      <w:r>
        <w:rPr>
          <w:color w:val="231F20"/>
          <w:spacing w:val="33"/>
        </w:rPr>
        <w:t> </w:t>
      </w:r>
      <w:r>
        <w:rPr>
          <w:color w:val="231F20"/>
        </w:rPr>
        <w:t>i</w:t>
      </w:r>
      <w:r>
        <w:rPr>
          <w:color w:val="231F20"/>
          <w:spacing w:val="33"/>
        </w:rPr>
        <w:t> </w:t>
      </w:r>
      <w:r>
        <w:rPr>
          <w:color w:val="231F20"/>
        </w:rPr>
        <w:t>gjakut</w:t>
      </w:r>
      <w:r>
        <w:rPr>
          <w:color w:val="231F20"/>
          <w:spacing w:val="33"/>
        </w:rPr>
        <w:t> </w:t>
      </w:r>
      <w:r>
        <w:rPr>
          <w:color w:val="231F20"/>
        </w:rPr>
        <w:t>në</w:t>
      </w:r>
      <w:r>
        <w:rPr>
          <w:color w:val="231F20"/>
          <w:spacing w:val="33"/>
        </w:rPr>
        <w:t> </w:t>
      </w:r>
      <w:r>
        <w:rPr>
          <w:color w:val="231F20"/>
        </w:rPr>
        <w:t>trup</w:t>
      </w:r>
      <w:r>
        <w:rPr>
          <w:color w:val="231F20"/>
          <w:spacing w:val="33"/>
        </w:rPr>
        <w:t> </w:t>
      </w:r>
      <w:r>
        <w:rPr>
          <w:color w:val="231F20"/>
        </w:rPr>
        <w:t>duhet të funksionojë ashtu siç duhet. Kështu, uji i abdesit, duke aktivizuar kapilarët</w:t>
      </w:r>
      <w:r>
        <w:rPr>
          <w:color w:val="231F20"/>
          <w:spacing w:val="-5"/>
        </w:rPr>
        <w:t> </w:t>
      </w:r>
      <w:r>
        <w:rPr>
          <w:color w:val="231F20"/>
        </w:rPr>
        <w:t>në</w:t>
      </w:r>
      <w:r>
        <w:rPr>
          <w:color w:val="231F20"/>
          <w:spacing w:val="-5"/>
        </w:rPr>
        <w:t> </w:t>
      </w:r>
      <w:r>
        <w:rPr>
          <w:color w:val="231F20"/>
        </w:rPr>
        <w:t>pikat</w:t>
      </w:r>
      <w:r>
        <w:rPr>
          <w:color w:val="231F20"/>
          <w:spacing w:val="-5"/>
        </w:rPr>
        <w:t> </w:t>
      </w:r>
      <w:r>
        <w:rPr>
          <w:color w:val="231F20"/>
        </w:rPr>
        <w:t>më</w:t>
      </w:r>
      <w:r>
        <w:rPr>
          <w:color w:val="231F20"/>
          <w:spacing w:val="-5"/>
        </w:rPr>
        <w:t> </w:t>
      </w:r>
      <w:r>
        <w:rPr>
          <w:color w:val="231F20"/>
        </w:rPr>
        <w:t>të</w:t>
      </w:r>
      <w:r>
        <w:rPr>
          <w:color w:val="231F20"/>
          <w:spacing w:val="-5"/>
        </w:rPr>
        <w:t> </w:t>
      </w:r>
      <w:r>
        <w:rPr>
          <w:color w:val="231F20"/>
        </w:rPr>
        <w:t>largëta</w:t>
      </w:r>
      <w:r>
        <w:rPr>
          <w:color w:val="231F20"/>
          <w:spacing w:val="-5"/>
        </w:rPr>
        <w:t> </w:t>
      </w:r>
      <w:r>
        <w:rPr>
          <w:color w:val="231F20"/>
        </w:rPr>
        <w:t>ndaj</w:t>
      </w:r>
      <w:r>
        <w:rPr>
          <w:color w:val="231F20"/>
          <w:spacing w:val="-5"/>
        </w:rPr>
        <w:t> </w:t>
      </w:r>
      <w:r>
        <w:rPr>
          <w:color w:val="231F20"/>
        </w:rPr>
        <w:t>zemrës,</w:t>
      </w:r>
      <w:r>
        <w:rPr>
          <w:color w:val="231F20"/>
          <w:spacing w:val="-5"/>
        </w:rPr>
        <w:t> </w:t>
      </w:r>
      <w:r>
        <w:rPr>
          <w:color w:val="231F20"/>
        </w:rPr>
        <w:t>ndihmon</w:t>
      </w:r>
      <w:r>
        <w:rPr>
          <w:color w:val="231F20"/>
          <w:spacing w:val="-5"/>
        </w:rPr>
        <w:t> </w:t>
      </w:r>
      <w:r>
        <w:rPr>
          <w:color w:val="231F20"/>
        </w:rPr>
        <w:t>në</w:t>
      </w:r>
      <w:r>
        <w:rPr>
          <w:color w:val="231F20"/>
          <w:spacing w:val="-5"/>
        </w:rPr>
        <w:t> </w:t>
      </w:r>
      <w:r>
        <w:rPr>
          <w:color w:val="231F20"/>
        </w:rPr>
        <w:t>këtë</w:t>
      </w:r>
      <w:r>
        <w:rPr>
          <w:color w:val="231F20"/>
          <w:spacing w:val="-5"/>
        </w:rPr>
        <w:t> </w:t>
      </w:r>
      <w:r>
        <w:rPr>
          <w:color w:val="231F20"/>
        </w:rPr>
        <w:t>drejtim. Kjo është shumë e rëndësishme në aspektin e ruajtjes së vitalitetit të atyre gjymtyrëve, te të cilat, gjaku i ndotur biologjikisht, pasi është kthyer në zemër dhe pasi është pastruar te mushkëritë, mbërrin sërish i</w:t>
      </w:r>
      <w:r>
        <w:rPr>
          <w:color w:val="231F20"/>
          <w:spacing w:val="-6"/>
        </w:rPr>
        <w:t> </w:t>
      </w:r>
      <w:r>
        <w:rPr>
          <w:color w:val="231F20"/>
        </w:rPr>
        <w:t>filtruar.</w:t>
      </w:r>
      <w:r>
        <w:rPr>
          <w:color w:val="231F20"/>
          <w:spacing w:val="-6"/>
        </w:rPr>
        <w:t> </w:t>
      </w:r>
      <w:r>
        <w:rPr>
          <w:color w:val="231F20"/>
        </w:rPr>
        <w:t>Të</w:t>
      </w:r>
      <w:r>
        <w:rPr>
          <w:color w:val="231F20"/>
          <w:spacing w:val="-6"/>
        </w:rPr>
        <w:t> </w:t>
      </w:r>
      <w:r>
        <w:rPr>
          <w:color w:val="231F20"/>
        </w:rPr>
        <w:t>gjitha</w:t>
      </w:r>
      <w:r>
        <w:rPr>
          <w:color w:val="231F20"/>
          <w:spacing w:val="-6"/>
        </w:rPr>
        <w:t> </w:t>
      </w:r>
      <w:r>
        <w:rPr>
          <w:color w:val="231F20"/>
        </w:rPr>
        <w:t>këto</w:t>
      </w:r>
      <w:r>
        <w:rPr>
          <w:color w:val="231F20"/>
          <w:spacing w:val="-6"/>
        </w:rPr>
        <w:t> </w:t>
      </w:r>
      <w:r>
        <w:rPr>
          <w:color w:val="231F20"/>
        </w:rPr>
        <w:t>janë</w:t>
      </w:r>
      <w:r>
        <w:rPr>
          <w:color w:val="231F20"/>
          <w:spacing w:val="-6"/>
        </w:rPr>
        <w:t> </w:t>
      </w:r>
      <w:r>
        <w:rPr>
          <w:color w:val="231F20"/>
        </w:rPr>
        <w:t>nga</w:t>
      </w:r>
      <w:r>
        <w:rPr>
          <w:color w:val="231F20"/>
          <w:spacing w:val="-6"/>
        </w:rPr>
        <w:t> </w:t>
      </w:r>
      <w:r>
        <w:rPr>
          <w:color w:val="231F20"/>
        </w:rPr>
        <w:t>një</w:t>
      </w:r>
      <w:r>
        <w:rPr>
          <w:color w:val="231F20"/>
          <w:spacing w:val="-6"/>
        </w:rPr>
        <w:t> </w:t>
      </w:r>
      <w:r>
        <w:rPr>
          <w:color w:val="231F20"/>
        </w:rPr>
        <w:t>mirësi</w:t>
      </w:r>
      <w:r>
        <w:rPr>
          <w:color w:val="231F20"/>
          <w:spacing w:val="-6"/>
        </w:rPr>
        <w:t> </w:t>
      </w:r>
      <w:r>
        <w:rPr>
          <w:color w:val="231F20"/>
        </w:rPr>
        <w:t>e</w:t>
      </w:r>
      <w:r>
        <w:rPr>
          <w:color w:val="231F20"/>
          <w:spacing w:val="-6"/>
        </w:rPr>
        <w:t> </w:t>
      </w:r>
      <w:r>
        <w:rPr>
          <w:color w:val="231F20"/>
        </w:rPr>
        <w:t>Allahut.</w:t>
      </w:r>
      <w:r>
        <w:rPr>
          <w:color w:val="231F20"/>
          <w:spacing w:val="-6"/>
        </w:rPr>
        <w:t> </w:t>
      </w:r>
      <w:r>
        <w:rPr>
          <w:color w:val="231F20"/>
        </w:rPr>
        <w:t>Në</w:t>
      </w:r>
      <w:r>
        <w:rPr>
          <w:color w:val="231F20"/>
          <w:spacing w:val="-6"/>
        </w:rPr>
        <w:t> </w:t>
      </w:r>
      <w:r>
        <w:rPr>
          <w:color w:val="231F20"/>
        </w:rPr>
        <w:t>fund</w:t>
      </w:r>
      <w:r>
        <w:rPr>
          <w:color w:val="231F20"/>
          <w:spacing w:val="-6"/>
        </w:rPr>
        <w:t> </w:t>
      </w:r>
      <w:r>
        <w:rPr>
          <w:color w:val="231F20"/>
        </w:rPr>
        <w:t>të</w:t>
      </w:r>
      <w:r>
        <w:rPr>
          <w:color w:val="231F20"/>
          <w:spacing w:val="-6"/>
        </w:rPr>
        <w:t> </w:t>
      </w:r>
      <w:r>
        <w:rPr>
          <w:color w:val="231F20"/>
        </w:rPr>
        <w:t>ajetit që</w:t>
      </w:r>
      <w:r>
        <w:rPr>
          <w:color w:val="231F20"/>
          <w:spacing w:val="-15"/>
        </w:rPr>
        <w:t> </w:t>
      </w:r>
      <w:r>
        <w:rPr>
          <w:color w:val="231F20"/>
        </w:rPr>
        <w:t>urdhëron</w:t>
      </w:r>
      <w:r>
        <w:rPr>
          <w:color w:val="231F20"/>
          <w:spacing w:val="-15"/>
        </w:rPr>
        <w:t> </w:t>
      </w:r>
      <w:r>
        <w:rPr>
          <w:color w:val="231F20"/>
        </w:rPr>
        <w:t>marrjen</w:t>
      </w:r>
      <w:r>
        <w:rPr>
          <w:color w:val="231F20"/>
          <w:spacing w:val="-15"/>
        </w:rPr>
        <w:t> </w:t>
      </w:r>
      <w:r>
        <w:rPr>
          <w:color w:val="231F20"/>
        </w:rPr>
        <w:t>e</w:t>
      </w:r>
      <w:r>
        <w:rPr>
          <w:color w:val="231F20"/>
          <w:spacing w:val="-15"/>
        </w:rPr>
        <w:t> </w:t>
      </w:r>
      <w:r>
        <w:rPr>
          <w:color w:val="231F20"/>
        </w:rPr>
        <w:t>abdesit,</w:t>
      </w:r>
      <w:r>
        <w:rPr>
          <w:color w:val="231F20"/>
          <w:spacing w:val="-15"/>
        </w:rPr>
        <w:t> </w:t>
      </w:r>
      <w:r>
        <w:rPr>
          <w:color w:val="231F20"/>
        </w:rPr>
        <w:t>Allahu</w:t>
      </w:r>
      <w:r>
        <w:rPr>
          <w:color w:val="231F20"/>
          <w:spacing w:val="-15"/>
        </w:rPr>
        <w:t> </w:t>
      </w:r>
      <w:r>
        <w:rPr>
          <w:i/>
          <w:color w:val="231F20"/>
        </w:rPr>
        <w:t>(xhel’le</w:t>
      </w:r>
      <w:r>
        <w:rPr>
          <w:i/>
          <w:color w:val="231F20"/>
          <w:spacing w:val="-15"/>
        </w:rPr>
        <w:t> </w:t>
      </w:r>
      <w:r>
        <w:rPr>
          <w:i/>
          <w:color w:val="231F20"/>
        </w:rPr>
        <w:t>xheláluhu)</w:t>
      </w:r>
      <w:r>
        <w:rPr>
          <w:i/>
          <w:color w:val="231F20"/>
          <w:spacing w:val="-15"/>
        </w:rPr>
        <w:t> </w:t>
      </w:r>
      <w:r>
        <w:rPr>
          <w:color w:val="231F20"/>
        </w:rPr>
        <w:t>thotë</w:t>
      </w:r>
      <w:r>
        <w:rPr>
          <w:color w:val="231F20"/>
          <w:spacing w:val="-15"/>
        </w:rPr>
        <w:t> </w:t>
      </w:r>
      <w:r>
        <w:rPr>
          <w:color w:val="231F20"/>
        </w:rPr>
        <w:t>kështu: </w:t>
      </w:r>
      <w:r>
        <w:rPr>
          <w:i/>
          <w:color w:val="231F20"/>
          <w:spacing w:val="-2"/>
        </w:rPr>
        <w:t>“</w:t>
      </w:r>
      <w:r>
        <w:rPr>
          <w:b/>
          <w:i/>
          <w:color w:val="231F20"/>
          <w:spacing w:val="-2"/>
        </w:rPr>
        <w:t>Allahu</w:t>
      </w:r>
      <w:r>
        <w:rPr>
          <w:b/>
          <w:i/>
          <w:color w:val="231F20"/>
          <w:spacing w:val="-15"/>
        </w:rPr>
        <w:t> </w:t>
      </w:r>
      <w:r>
        <w:rPr>
          <w:b/>
          <w:i/>
          <w:color w:val="231F20"/>
          <w:spacing w:val="-2"/>
        </w:rPr>
        <w:t>nuk</w:t>
      </w:r>
      <w:r>
        <w:rPr>
          <w:b/>
          <w:i/>
          <w:color w:val="231F20"/>
          <w:spacing w:val="-13"/>
        </w:rPr>
        <w:t> </w:t>
      </w:r>
      <w:r>
        <w:rPr>
          <w:b/>
          <w:i/>
          <w:color w:val="231F20"/>
          <w:spacing w:val="-2"/>
        </w:rPr>
        <w:t>dëshiron</w:t>
      </w:r>
      <w:r>
        <w:rPr>
          <w:b/>
          <w:i/>
          <w:color w:val="231F20"/>
          <w:spacing w:val="-13"/>
        </w:rPr>
        <w:t> </w:t>
      </w:r>
      <w:r>
        <w:rPr>
          <w:b/>
          <w:i/>
          <w:color w:val="231F20"/>
          <w:spacing w:val="-2"/>
        </w:rPr>
        <w:t>t’ju</w:t>
      </w:r>
      <w:r>
        <w:rPr>
          <w:b/>
          <w:i/>
          <w:color w:val="231F20"/>
          <w:spacing w:val="-13"/>
        </w:rPr>
        <w:t> </w:t>
      </w:r>
      <w:r>
        <w:rPr>
          <w:b/>
          <w:i/>
          <w:color w:val="231F20"/>
          <w:spacing w:val="-2"/>
        </w:rPr>
        <w:t>krijojë</w:t>
      </w:r>
      <w:r>
        <w:rPr>
          <w:b/>
          <w:i/>
          <w:color w:val="231F20"/>
          <w:spacing w:val="-13"/>
        </w:rPr>
        <w:t> </w:t>
      </w:r>
      <w:r>
        <w:rPr>
          <w:b/>
          <w:i/>
          <w:color w:val="231F20"/>
          <w:spacing w:val="-2"/>
        </w:rPr>
        <w:t>vështirësi,</w:t>
      </w:r>
      <w:r>
        <w:rPr>
          <w:b/>
          <w:i/>
          <w:color w:val="231F20"/>
          <w:spacing w:val="-13"/>
        </w:rPr>
        <w:t> </w:t>
      </w:r>
      <w:r>
        <w:rPr>
          <w:b/>
          <w:i/>
          <w:color w:val="231F20"/>
          <w:spacing w:val="-2"/>
        </w:rPr>
        <w:t>por</w:t>
      </w:r>
      <w:r>
        <w:rPr>
          <w:b/>
          <w:i/>
          <w:color w:val="231F20"/>
          <w:spacing w:val="-13"/>
        </w:rPr>
        <w:t> </w:t>
      </w:r>
      <w:r>
        <w:rPr>
          <w:b/>
          <w:i/>
          <w:color w:val="231F20"/>
          <w:spacing w:val="-2"/>
        </w:rPr>
        <w:t>dëshiron</w:t>
      </w:r>
      <w:r>
        <w:rPr>
          <w:b/>
          <w:i/>
          <w:color w:val="231F20"/>
          <w:spacing w:val="-13"/>
        </w:rPr>
        <w:t> </w:t>
      </w:r>
      <w:r>
        <w:rPr>
          <w:b/>
          <w:i/>
          <w:color w:val="231F20"/>
          <w:spacing w:val="-2"/>
        </w:rPr>
        <w:t>t’ju</w:t>
      </w:r>
      <w:r>
        <w:rPr>
          <w:b/>
          <w:i/>
          <w:color w:val="231F20"/>
          <w:spacing w:val="-13"/>
        </w:rPr>
        <w:t> </w:t>
      </w:r>
      <w:r>
        <w:rPr>
          <w:b/>
          <w:i/>
          <w:color w:val="231F20"/>
          <w:spacing w:val="-2"/>
        </w:rPr>
        <w:t>pastrojë </w:t>
      </w:r>
      <w:r>
        <w:rPr>
          <w:b/>
          <w:i/>
          <w:color w:val="231F20"/>
        </w:rPr>
        <w:t>dhe</w:t>
      </w:r>
      <w:r>
        <w:rPr>
          <w:b/>
          <w:i/>
          <w:color w:val="231F20"/>
          <w:spacing w:val="-6"/>
        </w:rPr>
        <w:t> </w:t>
      </w:r>
      <w:r>
        <w:rPr>
          <w:b/>
          <w:i/>
          <w:color w:val="231F20"/>
        </w:rPr>
        <w:t>t’i</w:t>
      </w:r>
      <w:r>
        <w:rPr>
          <w:b/>
          <w:i/>
          <w:color w:val="231F20"/>
          <w:spacing w:val="-6"/>
        </w:rPr>
        <w:t> </w:t>
      </w:r>
      <w:r>
        <w:rPr>
          <w:b/>
          <w:i/>
          <w:color w:val="231F20"/>
        </w:rPr>
        <w:t>plotësojë</w:t>
      </w:r>
      <w:r>
        <w:rPr>
          <w:b/>
          <w:i/>
          <w:color w:val="231F20"/>
          <w:spacing w:val="-6"/>
        </w:rPr>
        <w:t> </w:t>
      </w:r>
      <w:r>
        <w:rPr>
          <w:b/>
          <w:i/>
          <w:color w:val="231F20"/>
        </w:rPr>
        <w:t>dhuntitë</w:t>
      </w:r>
      <w:r>
        <w:rPr>
          <w:b/>
          <w:i/>
          <w:color w:val="231F20"/>
          <w:spacing w:val="-6"/>
        </w:rPr>
        <w:t> </w:t>
      </w:r>
      <w:r>
        <w:rPr>
          <w:b/>
          <w:i/>
          <w:color w:val="231F20"/>
        </w:rPr>
        <w:t>e</w:t>
      </w:r>
      <w:r>
        <w:rPr>
          <w:b/>
          <w:i/>
          <w:color w:val="231F20"/>
          <w:spacing w:val="-6"/>
        </w:rPr>
        <w:t> </w:t>
      </w:r>
      <w:r>
        <w:rPr>
          <w:b/>
          <w:i/>
          <w:color w:val="231F20"/>
        </w:rPr>
        <w:t>Tij</w:t>
      </w:r>
      <w:r>
        <w:rPr>
          <w:b/>
          <w:i/>
          <w:color w:val="231F20"/>
          <w:spacing w:val="-6"/>
        </w:rPr>
        <w:t> </w:t>
      </w:r>
      <w:r>
        <w:rPr>
          <w:b/>
          <w:i/>
          <w:color w:val="231F20"/>
        </w:rPr>
        <w:t>ndaj</w:t>
      </w:r>
      <w:r>
        <w:rPr>
          <w:b/>
          <w:i/>
          <w:color w:val="231F20"/>
          <w:spacing w:val="-6"/>
        </w:rPr>
        <w:t> </w:t>
      </w:r>
      <w:r>
        <w:rPr>
          <w:b/>
          <w:i/>
          <w:color w:val="231F20"/>
        </w:rPr>
        <w:t>jush,</w:t>
      </w:r>
      <w:r>
        <w:rPr>
          <w:b/>
          <w:i/>
          <w:color w:val="231F20"/>
          <w:spacing w:val="-6"/>
        </w:rPr>
        <w:t> </w:t>
      </w:r>
      <w:r>
        <w:rPr>
          <w:b/>
          <w:i/>
          <w:color w:val="231F20"/>
        </w:rPr>
        <w:t>që</w:t>
      </w:r>
      <w:r>
        <w:rPr>
          <w:b/>
          <w:i/>
          <w:color w:val="231F20"/>
          <w:spacing w:val="-6"/>
        </w:rPr>
        <w:t> </w:t>
      </w:r>
      <w:r>
        <w:rPr>
          <w:b/>
          <w:i/>
          <w:color w:val="231F20"/>
        </w:rPr>
        <w:t>të</w:t>
      </w:r>
      <w:r>
        <w:rPr>
          <w:b/>
          <w:i/>
          <w:color w:val="231F20"/>
          <w:spacing w:val="-6"/>
        </w:rPr>
        <w:t> </w:t>
      </w:r>
      <w:r>
        <w:rPr>
          <w:b/>
          <w:i/>
          <w:color w:val="231F20"/>
        </w:rPr>
        <w:t>jeni</w:t>
      </w:r>
      <w:r>
        <w:rPr>
          <w:b/>
          <w:i/>
          <w:color w:val="231F20"/>
          <w:spacing w:val="-6"/>
        </w:rPr>
        <w:t> </w:t>
      </w:r>
      <w:r>
        <w:rPr>
          <w:b/>
          <w:i/>
          <w:color w:val="231F20"/>
        </w:rPr>
        <w:t>falënderues.”</w:t>
      </w:r>
      <w:r>
        <w:rPr>
          <w:b/>
          <w:i/>
          <w:color w:val="231F20"/>
          <w:position w:val="8"/>
          <w:sz w:val="14"/>
        </w:rPr>
        <w:t>175</w:t>
      </w:r>
    </w:p>
    <w:p>
      <w:pPr>
        <w:pStyle w:val="BodyText"/>
        <w:spacing w:line="249" w:lineRule="auto" w:before="134"/>
        <w:ind w:right="281" w:firstLine="283"/>
      </w:pPr>
      <w:r>
        <w:rPr>
          <w:color w:val="231F20"/>
        </w:rPr>
        <w:t>Nëse do të thuhet “Mirë, po, ç’është kjo mirësi që kërkon të plotësohet?”,</w:t>
      </w:r>
      <w:r>
        <w:rPr>
          <w:color w:val="231F20"/>
          <w:spacing w:val="-1"/>
        </w:rPr>
        <w:t> </w:t>
      </w:r>
      <w:r>
        <w:rPr>
          <w:color w:val="231F20"/>
        </w:rPr>
        <w:t>nuk</w:t>
      </w:r>
      <w:r>
        <w:rPr>
          <w:color w:val="231F20"/>
          <w:spacing w:val="-1"/>
        </w:rPr>
        <w:t> </w:t>
      </w:r>
      <w:r>
        <w:rPr>
          <w:color w:val="231F20"/>
        </w:rPr>
        <w:t>duhet</w:t>
      </w:r>
      <w:r>
        <w:rPr>
          <w:color w:val="231F20"/>
          <w:spacing w:val="-1"/>
        </w:rPr>
        <w:t> </w:t>
      </w:r>
      <w:r>
        <w:rPr>
          <w:color w:val="231F20"/>
        </w:rPr>
        <w:t>të</w:t>
      </w:r>
      <w:r>
        <w:rPr>
          <w:color w:val="231F20"/>
          <w:spacing w:val="-1"/>
        </w:rPr>
        <w:t> </w:t>
      </w:r>
      <w:r>
        <w:rPr>
          <w:color w:val="231F20"/>
        </w:rPr>
        <w:t>harrojmë</w:t>
      </w:r>
      <w:r>
        <w:rPr>
          <w:color w:val="231F20"/>
          <w:spacing w:val="-1"/>
        </w:rPr>
        <w:t> </w:t>
      </w:r>
      <w:r>
        <w:rPr>
          <w:color w:val="231F20"/>
        </w:rPr>
        <w:t>se</w:t>
      </w:r>
      <w:r>
        <w:rPr>
          <w:color w:val="231F20"/>
          <w:spacing w:val="-1"/>
        </w:rPr>
        <w:t> </w:t>
      </w:r>
      <w:r>
        <w:rPr>
          <w:color w:val="231F20"/>
        </w:rPr>
        <w:t>çdo</w:t>
      </w:r>
      <w:r>
        <w:rPr>
          <w:color w:val="231F20"/>
          <w:spacing w:val="-1"/>
        </w:rPr>
        <w:t> </w:t>
      </w:r>
      <w:r>
        <w:rPr>
          <w:color w:val="231F20"/>
        </w:rPr>
        <w:t>gjë</w:t>
      </w:r>
      <w:r>
        <w:rPr>
          <w:color w:val="231F20"/>
          <w:spacing w:val="-1"/>
        </w:rPr>
        <w:t> </w:t>
      </w:r>
      <w:r>
        <w:rPr>
          <w:color w:val="231F20"/>
        </w:rPr>
        <w:t>që</w:t>
      </w:r>
      <w:r>
        <w:rPr>
          <w:color w:val="231F20"/>
          <w:spacing w:val="-1"/>
        </w:rPr>
        <w:t> </w:t>
      </w:r>
      <w:r>
        <w:rPr>
          <w:color w:val="231F20"/>
        </w:rPr>
        <w:t>Zoti</w:t>
      </w:r>
      <w:r>
        <w:rPr>
          <w:color w:val="231F20"/>
          <w:spacing w:val="-1"/>
        </w:rPr>
        <w:t> </w:t>
      </w:r>
      <w:r>
        <w:rPr>
          <w:color w:val="231F20"/>
        </w:rPr>
        <w:t>i</w:t>
      </w:r>
      <w:r>
        <w:rPr>
          <w:color w:val="231F20"/>
          <w:spacing w:val="-1"/>
        </w:rPr>
        <w:t> </w:t>
      </w:r>
      <w:r>
        <w:rPr>
          <w:color w:val="231F20"/>
        </w:rPr>
        <w:t>Plotfuqishëm i ka dhënë njeriut është një mirësi. Por, në njëfarë kuptimi, plotësimi</w:t>
      </w:r>
      <w:r>
        <w:rPr>
          <w:color w:val="231F20"/>
          <w:spacing w:val="40"/>
        </w:rPr>
        <w:t> </w:t>
      </w:r>
      <w:r>
        <w:rPr>
          <w:color w:val="231F20"/>
        </w:rPr>
        <w:t>i këtyre mirësive i është lënë vullnetit të vetë robit. Sepse krijimi i parë ndodh jashtë dëshirës sonë; Allahu </w:t>
      </w:r>
      <w:r>
        <w:rPr>
          <w:i/>
          <w:color w:val="231F20"/>
        </w:rPr>
        <w:t>(xhel’le xheláluhu) </w:t>
      </w:r>
      <w:r>
        <w:rPr>
          <w:color w:val="231F20"/>
        </w:rPr>
        <w:t>na krijon dhe na sjell në këtë botë; nuk pyet askënd për këtë. Vazhdimësia e këtyre mirësive ama, varet nga vullneti i vetë robit. Për shembull, siç thonë edhe mjekët e ditëve të sotme, një nga faktorët e rëndësishëm në</w:t>
      </w:r>
      <w:r>
        <w:rPr>
          <w:color w:val="231F20"/>
          <w:spacing w:val="-1"/>
        </w:rPr>
        <w:t> </w:t>
      </w:r>
      <w:r>
        <w:rPr>
          <w:color w:val="231F20"/>
        </w:rPr>
        <w:t>ruajtjen</w:t>
      </w:r>
      <w:r>
        <w:rPr>
          <w:color w:val="231F20"/>
          <w:spacing w:val="-1"/>
        </w:rPr>
        <w:t> </w:t>
      </w:r>
      <w:r>
        <w:rPr>
          <w:color w:val="231F20"/>
        </w:rPr>
        <w:t>e</w:t>
      </w:r>
      <w:r>
        <w:rPr>
          <w:color w:val="231F20"/>
          <w:spacing w:val="-1"/>
        </w:rPr>
        <w:t> </w:t>
      </w:r>
      <w:r>
        <w:rPr>
          <w:color w:val="231F20"/>
        </w:rPr>
        <w:t>elasticitetit</w:t>
      </w:r>
      <w:r>
        <w:rPr>
          <w:color w:val="231F20"/>
          <w:spacing w:val="-1"/>
        </w:rPr>
        <w:t> </w:t>
      </w:r>
      <w:r>
        <w:rPr>
          <w:color w:val="231F20"/>
        </w:rPr>
        <w:t>të</w:t>
      </w:r>
      <w:r>
        <w:rPr>
          <w:color w:val="231F20"/>
          <w:spacing w:val="-1"/>
        </w:rPr>
        <w:t> </w:t>
      </w:r>
      <w:r>
        <w:rPr>
          <w:color w:val="231F20"/>
        </w:rPr>
        <w:t>sistemit</w:t>
      </w:r>
      <w:r>
        <w:rPr>
          <w:color w:val="231F20"/>
          <w:spacing w:val="-1"/>
        </w:rPr>
        <w:t> </w:t>
      </w:r>
      <w:r>
        <w:rPr>
          <w:color w:val="231F20"/>
        </w:rPr>
        <w:t>vaskular</w:t>
      </w:r>
      <w:r>
        <w:rPr>
          <w:color w:val="231F20"/>
          <w:spacing w:val="-1"/>
        </w:rPr>
        <w:t> </w:t>
      </w:r>
      <w:r>
        <w:rPr>
          <w:color w:val="231F20"/>
        </w:rPr>
        <w:t>është</w:t>
      </w:r>
      <w:r>
        <w:rPr>
          <w:color w:val="231F20"/>
          <w:spacing w:val="-1"/>
        </w:rPr>
        <w:t> </w:t>
      </w:r>
      <w:r>
        <w:rPr>
          <w:color w:val="231F20"/>
        </w:rPr>
        <w:t>larja</w:t>
      </w:r>
      <w:r>
        <w:rPr>
          <w:color w:val="231F20"/>
          <w:spacing w:val="-1"/>
        </w:rPr>
        <w:t> </w:t>
      </w:r>
      <w:r>
        <w:rPr>
          <w:color w:val="231F20"/>
        </w:rPr>
        <w:t>herë</w:t>
      </w:r>
      <w:r>
        <w:rPr>
          <w:color w:val="231F20"/>
          <w:spacing w:val="-1"/>
        </w:rPr>
        <w:t> </w:t>
      </w:r>
      <w:r>
        <w:rPr>
          <w:color w:val="231F20"/>
        </w:rPr>
        <w:t>me</w:t>
      </w:r>
      <w:r>
        <w:rPr>
          <w:color w:val="231F20"/>
          <w:spacing w:val="-1"/>
        </w:rPr>
        <w:t> </w:t>
      </w:r>
      <w:r>
        <w:rPr>
          <w:color w:val="231F20"/>
        </w:rPr>
        <w:t>ujë</w:t>
      </w:r>
      <w:r>
        <w:rPr>
          <w:color w:val="231F20"/>
          <w:spacing w:val="-1"/>
        </w:rPr>
        <w:t> </w:t>
      </w:r>
      <w:r>
        <w:rPr>
          <w:color w:val="231F20"/>
        </w:rPr>
        <w:t>të nxehtë,</w:t>
      </w:r>
      <w:r>
        <w:rPr>
          <w:color w:val="231F20"/>
          <w:spacing w:val="-15"/>
        </w:rPr>
        <w:t> </w:t>
      </w:r>
      <w:r>
        <w:rPr>
          <w:color w:val="231F20"/>
        </w:rPr>
        <w:t>herë</w:t>
      </w:r>
      <w:r>
        <w:rPr>
          <w:color w:val="231F20"/>
          <w:spacing w:val="-15"/>
        </w:rPr>
        <w:t> </w:t>
      </w:r>
      <w:r>
        <w:rPr>
          <w:color w:val="231F20"/>
        </w:rPr>
        <w:t>me</w:t>
      </w:r>
      <w:r>
        <w:rPr>
          <w:color w:val="231F20"/>
          <w:spacing w:val="-15"/>
        </w:rPr>
        <w:t> </w:t>
      </w:r>
      <w:r>
        <w:rPr>
          <w:color w:val="231F20"/>
        </w:rPr>
        <w:t>ujë</w:t>
      </w:r>
      <w:r>
        <w:rPr>
          <w:color w:val="231F20"/>
          <w:spacing w:val="-15"/>
        </w:rPr>
        <w:t> </w:t>
      </w:r>
      <w:r>
        <w:rPr>
          <w:color w:val="231F20"/>
        </w:rPr>
        <w:t>të</w:t>
      </w:r>
      <w:r>
        <w:rPr>
          <w:color w:val="231F20"/>
          <w:spacing w:val="-15"/>
        </w:rPr>
        <w:t> </w:t>
      </w:r>
      <w:r>
        <w:rPr>
          <w:color w:val="231F20"/>
        </w:rPr>
        <w:t>ftohtë.</w:t>
      </w:r>
      <w:r>
        <w:rPr>
          <w:color w:val="231F20"/>
          <w:spacing w:val="-15"/>
        </w:rPr>
        <w:t> </w:t>
      </w:r>
      <w:r>
        <w:rPr>
          <w:color w:val="231F20"/>
        </w:rPr>
        <w:t>Uji</w:t>
      </w:r>
      <w:r>
        <w:rPr>
          <w:color w:val="231F20"/>
          <w:spacing w:val="-15"/>
        </w:rPr>
        <w:t> </w:t>
      </w:r>
      <w:r>
        <w:rPr>
          <w:color w:val="231F20"/>
        </w:rPr>
        <w:t>i</w:t>
      </w:r>
      <w:r>
        <w:rPr>
          <w:color w:val="231F20"/>
          <w:spacing w:val="-15"/>
        </w:rPr>
        <w:t> </w:t>
      </w:r>
      <w:r>
        <w:rPr>
          <w:color w:val="231F20"/>
        </w:rPr>
        <w:t>nxehtë</w:t>
      </w:r>
      <w:r>
        <w:rPr>
          <w:color w:val="231F20"/>
          <w:spacing w:val="-15"/>
        </w:rPr>
        <w:t> </w:t>
      </w:r>
      <w:r>
        <w:rPr>
          <w:color w:val="231F20"/>
        </w:rPr>
        <w:t>ndihmon</w:t>
      </w:r>
      <w:r>
        <w:rPr>
          <w:color w:val="231F20"/>
          <w:spacing w:val="-15"/>
        </w:rPr>
        <w:t> </w:t>
      </w:r>
      <w:r>
        <w:rPr>
          <w:color w:val="231F20"/>
        </w:rPr>
        <w:t>në</w:t>
      </w:r>
      <w:r>
        <w:rPr>
          <w:color w:val="231F20"/>
          <w:spacing w:val="-15"/>
        </w:rPr>
        <w:t> </w:t>
      </w:r>
      <w:r>
        <w:rPr>
          <w:color w:val="231F20"/>
        </w:rPr>
        <w:t>hapjen</w:t>
      </w:r>
      <w:r>
        <w:rPr>
          <w:color w:val="231F20"/>
          <w:spacing w:val="-15"/>
        </w:rPr>
        <w:t> </w:t>
      </w:r>
      <w:r>
        <w:rPr>
          <w:color w:val="231F20"/>
        </w:rPr>
        <w:t>e</w:t>
      </w:r>
      <w:r>
        <w:rPr>
          <w:color w:val="231F20"/>
          <w:spacing w:val="-15"/>
        </w:rPr>
        <w:t> </w:t>
      </w:r>
      <w:r>
        <w:rPr>
          <w:color w:val="231F20"/>
        </w:rPr>
        <w:t>venave, kursi</w:t>
      </w:r>
      <w:r>
        <w:rPr>
          <w:color w:val="231F20"/>
          <w:spacing w:val="-6"/>
        </w:rPr>
        <w:t> </w:t>
      </w:r>
      <w:r>
        <w:rPr>
          <w:color w:val="231F20"/>
        </w:rPr>
        <w:t>uji</w:t>
      </w:r>
      <w:r>
        <w:rPr>
          <w:color w:val="231F20"/>
          <w:spacing w:val="-6"/>
        </w:rPr>
        <w:t> </w:t>
      </w:r>
      <w:r>
        <w:rPr>
          <w:color w:val="231F20"/>
        </w:rPr>
        <w:t>i</w:t>
      </w:r>
      <w:r>
        <w:rPr>
          <w:color w:val="231F20"/>
          <w:spacing w:val="-6"/>
        </w:rPr>
        <w:t> </w:t>
      </w:r>
      <w:r>
        <w:rPr>
          <w:color w:val="231F20"/>
        </w:rPr>
        <w:t>ftohtë</w:t>
      </w:r>
      <w:r>
        <w:rPr>
          <w:color w:val="231F20"/>
          <w:spacing w:val="-6"/>
        </w:rPr>
        <w:t> </w:t>
      </w:r>
      <w:r>
        <w:rPr>
          <w:color w:val="231F20"/>
        </w:rPr>
        <w:t>i</w:t>
      </w:r>
      <w:r>
        <w:rPr>
          <w:color w:val="231F20"/>
          <w:spacing w:val="-6"/>
        </w:rPr>
        <w:t> </w:t>
      </w:r>
      <w:r>
        <w:rPr>
          <w:color w:val="231F20"/>
        </w:rPr>
        <w:t>ngushton</w:t>
      </w:r>
      <w:r>
        <w:rPr>
          <w:color w:val="231F20"/>
          <w:spacing w:val="-5"/>
        </w:rPr>
        <w:t> </w:t>
      </w:r>
      <w:r>
        <w:rPr>
          <w:color w:val="231F20"/>
        </w:rPr>
        <w:t>ato.</w:t>
      </w:r>
      <w:r>
        <w:rPr>
          <w:color w:val="231F20"/>
          <w:spacing w:val="-6"/>
        </w:rPr>
        <w:t> </w:t>
      </w:r>
      <w:r>
        <w:rPr>
          <w:color w:val="231F20"/>
        </w:rPr>
        <w:t>Rrjedhimisht,</w:t>
      </w:r>
      <w:r>
        <w:rPr>
          <w:color w:val="231F20"/>
          <w:spacing w:val="-6"/>
        </w:rPr>
        <w:t> </w:t>
      </w:r>
      <w:r>
        <w:rPr>
          <w:color w:val="231F20"/>
        </w:rPr>
        <w:t>për</w:t>
      </w:r>
      <w:r>
        <w:rPr>
          <w:color w:val="231F20"/>
          <w:spacing w:val="-6"/>
        </w:rPr>
        <w:t> </w:t>
      </w:r>
      <w:r>
        <w:rPr>
          <w:color w:val="231F20"/>
        </w:rPr>
        <w:t>sa</w:t>
      </w:r>
      <w:r>
        <w:rPr>
          <w:color w:val="231F20"/>
          <w:spacing w:val="-6"/>
        </w:rPr>
        <w:t> </w:t>
      </w:r>
      <w:r>
        <w:rPr>
          <w:color w:val="231F20"/>
        </w:rPr>
        <w:t>kohë</w:t>
      </w:r>
      <w:r>
        <w:rPr>
          <w:color w:val="231F20"/>
          <w:spacing w:val="-6"/>
        </w:rPr>
        <w:t> </w:t>
      </w:r>
      <w:r>
        <w:rPr>
          <w:color w:val="231F20"/>
        </w:rPr>
        <w:t>merr</w:t>
      </w:r>
      <w:r>
        <w:rPr>
          <w:color w:val="231F20"/>
          <w:spacing w:val="-5"/>
        </w:rPr>
        <w:t> </w:t>
      </w:r>
      <w:r>
        <w:rPr>
          <w:color w:val="231F20"/>
          <w:spacing w:val="-2"/>
        </w:rPr>
        <w:t>abdes,</w:t>
      </w:r>
    </w:p>
    <w:p>
      <w:pPr>
        <w:pStyle w:val="BodyText"/>
        <w:spacing w:before="16"/>
        <w:ind w:left="0"/>
        <w:jc w:val="left"/>
        <w:rPr>
          <w:sz w:val="20"/>
        </w:rPr>
      </w:pPr>
      <w:r>
        <w:rPr>
          <w:sz w:val="20"/>
        </w:rPr>
        <mc:AlternateContent>
          <mc:Choice Requires="wps">
            <w:drawing>
              <wp:anchor distT="0" distB="0" distL="0" distR="0" allowOverlap="1" layoutInCell="1" locked="0" behindDoc="1" simplePos="0" relativeHeight="487664128">
                <wp:simplePos x="0" y="0"/>
                <wp:positionH relativeFrom="page">
                  <wp:posOffset>540000</wp:posOffset>
                </wp:positionH>
                <wp:positionV relativeFrom="paragraph">
                  <wp:posOffset>171446</wp:posOffset>
                </wp:positionV>
                <wp:extent cx="1080135"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4997pt;width:85.05pt;height:.1pt;mso-position-horizontal-relative:page;mso-position-vertical-relative:paragraph;z-index:-15652352;mso-wrap-distance-left:0;mso-wrap-distance-right:0" id="docshape196" coordorigin="850,270" coordsize="1701,0" path="m850,270l2551,27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175</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Máide,</w:t>
      </w:r>
      <w:r>
        <w:rPr>
          <w:color w:val="231F20"/>
          <w:spacing w:val="-7"/>
          <w:sz w:val="20"/>
        </w:rPr>
        <w:t> </w:t>
      </w:r>
      <w:r>
        <w:rPr>
          <w:color w:val="231F20"/>
          <w:spacing w:val="-2"/>
          <w:sz w:val="20"/>
        </w:rPr>
        <w:t>ajeti</w:t>
      </w:r>
      <w:r>
        <w:rPr>
          <w:color w:val="231F20"/>
          <w:spacing w:val="-6"/>
          <w:sz w:val="20"/>
        </w:rPr>
        <w:t> </w:t>
      </w:r>
      <w:r>
        <w:rPr>
          <w:color w:val="231F20"/>
          <w:spacing w:val="-5"/>
          <w:sz w:val="20"/>
        </w:rPr>
        <w:t>6.</w:t>
      </w:r>
    </w:p>
    <w:p>
      <w:pPr>
        <w:spacing w:after="0"/>
        <w:jc w:val="both"/>
        <w:rPr>
          <w:sz w:val="20"/>
        </w:rPr>
        <w:sectPr>
          <w:pgSz w:w="8400" w:h="11910"/>
          <w:pgMar w:header="810" w:footer="0" w:top="1080" w:bottom="280" w:left="708" w:right="566"/>
        </w:sectPr>
      </w:pPr>
    </w:p>
    <w:p>
      <w:pPr>
        <w:pStyle w:val="BodyText"/>
        <w:spacing w:line="249" w:lineRule="auto" w:before="107"/>
        <w:ind w:right="282"/>
      </w:pPr>
      <w:r>
        <w:rPr>
          <w:color w:val="231F20"/>
        </w:rPr>
        <w:t>njeriu bën të mundur nëpërmjet vullnetit të tij të lirë që ato të kryejnë detyrën e tyre duke u tkurrur dhe duke u rihapur vazhdimisht.</w:t>
      </w:r>
    </w:p>
    <w:p>
      <w:pPr>
        <w:pStyle w:val="BodyText"/>
        <w:spacing w:line="249" w:lineRule="auto" w:before="115"/>
        <w:ind w:right="281" w:firstLine="283"/>
      </w:pPr>
      <w:r>
        <w:rPr>
          <w:color w:val="231F20"/>
        </w:rPr>
        <w:t>Abdesi dhe gusli, jo vetëm që kontribuojnë në mirëfunksionimin</w:t>
      </w:r>
      <w:r>
        <w:rPr>
          <w:color w:val="231F20"/>
          <w:spacing w:val="80"/>
          <w:w w:val="150"/>
        </w:rPr>
        <w:t> </w:t>
      </w:r>
      <w:r>
        <w:rPr>
          <w:color w:val="231F20"/>
        </w:rPr>
        <w:t>e</w:t>
      </w:r>
      <w:r>
        <w:rPr>
          <w:color w:val="231F20"/>
          <w:spacing w:val="33"/>
        </w:rPr>
        <w:t> </w:t>
      </w:r>
      <w:r>
        <w:rPr>
          <w:color w:val="231F20"/>
        </w:rPr>
        <w:t>mekanizmit</w:t>
      </w:r>
      <w:r>
        <w:rPr>
          <w:color w:val="231F20"/>
          <w:spacing w:val="33"/>
        </w:rPr>
        <w:t> </w:t>
      </w:r>
      <w:r>
        <w:rPr>
          <w:color w:val="231F20"/>
        </w:rPr>
        <w:t>të</w:t>
      </w:r>
      <w:r>
        <w:rPr>
          <w:color w:val="231F20"/>
          <w:spacing w:val="33"/>
        </w:rPr>
        <w:t> </w:t>
      </w:r>
      <w:r>
        <w:rPr>
          <w:color w:val="231F20"/>
        </w:rPr>
        <w:t>qarkullimit</w:t>
      </w:r>
      <w:r>
        <w:rPr>
          <w:color w:val="231F20"/>
          <w:spacing w:val="33"/>
        </w:rPr>
        <w:t> </w:t>
      </w:r>
      <w:r>
        <w:rPr>
          <w:color w:val="231F20"/>
        </w:rPr>
        <w:t>të</w:t>
      </w:r>
      <w:r>
        <w:rPr>
          <w:color w:val="231F20"/>
          <w:spacing w:val="33"/>
        </w:rPr>
        <w:t> </w:t>
      </w:r>
      <w:r>
        <w:rPr>
          <w:color w:val="231F20"/>
        </w:rPr>
        <w:t>gjakut</w:t>
      </w:r>
      <w:r>
        <w:rPr>
          <w:color w:val="231F20"/>
          <w:spacing w:val="33"/>
        </w:rPr>
        <w:t> </w:t>
      </w:r>
      <w:r>
        <w:rPr>
          <w:color w:val="231F20"/>
        </w:rPr>
        <w:t>në</w:t>
      </w:r>
      <w:r>
        <w:rPr>
          <w:color w:val="231F20"/>
          <w:spacing w:val="33"/>
        </w:rPr>
        <w:t> </w:t>
      </w:r>
      <w:r>
        <w:rPr>
          <w:color w:val="231F20"/>
        </w:rPr>
        <w:t>trup,</w:t>
      </w:r>
      <w:r>
        <w:rPr>
          <w:color w:val="231F20"/>
          <w:spacing w:val="33"/>
        </w:rPr>
        <w:t> </w:t>
      </w:r>
      <w:r>
        <w:rPr>
          <w:color w:val="231F20"/>
        </w:rPr>
        <w:t>por</w:t>
      </w:r>
      <w:r>
        <w:rPr>
          <w:color w:val="231F20"/>
          <w:spacing w:val="33"/>
        </w:rPr>
        <w:t> </w:t>
      </w:r>
      <w:r>
        <w:rPr>
          <w:color w:val="231F20"/>
        </w:rPr>
        <w:t>ndihmojnë</w:t>
      </w:r>
      <w:r>
        <w:rPr>
          <w:color w:val="231F20"/>
          <w:spacing w:val="33"/>
        </w:rPr>
        <w:t> </w:t>
      </w:r>
      <w:r>
        <w:rPr>
          <w:color w:val="231F20"/>
        </w:rPr>
        <w:t>edhe në</w:t>
      </w:r>
      <w:r>
        <w:rPr>
          <w:color w:val="231F20"/>
          <w:spacing w:val="40"/>
        </w:rPr>
        <w:t> </w:t>
      </w:r>
      <w:r>
        <w:rPr>
          <w:color w:val="231F20"/>
        </w:rPr>
        <w:t>stimulimin</w:t>
      </w:r>
      <w:r>
        <w:rPr>
          <w:color w:val="231F20"/>
          <w:spacing w:val="40"/>
        </w:rPr>
        <w:t> </w:t>
      </w:r>
      <w:r>
        <w:rPr>
          <w:color w:val="231F20"/>
        </w:rPr>
        <w:t>dhe</w:t>
      </w:r>
      <w:r>
        <w:rPr>
          <w:color w:val="231F20"/>
          <w:spacing w:val="40"/>
        </w:rPr>
        <w:t> </w:t>
      </w:r>
      <w:r>
        <w:rPr>
          <w:color w:val="231F20"/>
        </w:rPr>
        <w:t>aktivizimin</w:t>
      </w:r>
      <w:r>
        <w:rPr>
          <w:color w:val="231F20"/>
          <w:spacing w:val="40"/>
        </w:rPr>
        <w:t> </w:t>
      </w:r>
      <w:r>
        <w:rPr>
          <w:color w:val="231F20"/>
        </w:rPr>
        <w:t>e</w:t>
      </w:r>
      <w:r>
        <w:rPr>
          <w:color w:val="231F20"/>
          <w:spacing w:val="40"/>
        </w:rPr>
        <w:t> </w:t>
      </w:r>
      <w:r>
        <w:rPr>
          <w:color w:val="231F20"/>
        </w:rPr>
        <w:t>sistemit</w:t>
      </w:r>
      <w:r>
        <w:rPr>
          <w:color w:val="231F20"/>
          <w:spacing w:val="40"/>
        </w:rPr>
        <w:t> </w:t>
      </w:r>
      <w:r>
        <w:rPr>
          <w:color w:val="231F20"/>
        </w:rPr>
        <w:t>limfatik.</w:t>
      </w:r>
      <w:r>
        <w:rPr>
          <w:color w:val="231F20"/>
          <w:spacing w:val="40"/>
        </w:rPr>
        <w:t> </w:t>
      </w:r>
      <w:r>
        <w:rPr>
          <w:color w:val="231F20"/>
        </w:rPr>
        <w:t>Funksionimi</w:t>
      </w:r>
      <w:r>
        <w:rPr>
          <w:color w:val="231F20"/>
          <w:spacing w:val="40"/>
        </w:rPr>
        <w:t> </w:t>
      </w:r>
      <w:r>
        <w:rPr>
          <w:color w:val="231F20"/>
        </w:rPr>
        <w:t>i këtij sistemi është një faktor i rëndësishëm në shërimin e plagëve</w:t>
      </w:r>
      <w:r>
        <w:rPr>
          <w:color w:val="231F20"/>
          <w:spacing w:val="80"/>
          <w:w w:val="150"/>
        </w:rPr>
        <w:t> </w:t>
      </w:r>
      <w:r>
        <w:rPr>
          <w:color w:val="231F20"/>
        </w:rPr>
        <w:t>dhe mbrojtjen e organizmit nga mikrobet. Në shumicën e librave të shkruar me qëllimin për të përpiluar shkencën e mjekësisë nëpërmjet urdhrave</w:t>
      </w:r>
      <w:r>
        <w:rPr>
          <w:color w:val="231F20"/>
          <w:spacing w:val="16"/>
        </w:rPr>
        <w:t> </w:t>
      </w:r>
      <w:r>
        <w:rPr>
          <w:color w:val="231F20"/>
        </w:rPr>
        <w:t>të</w:t>
      </w:r>
      <w:r>
        <w:rPr>
          <w:color w:val="231F20"/>
          <w:spacing w:val="16"/>
        </w:rPr>
        <w:t> </w:t>
      </w:r>
      <w:r>
        <w:rPr>
          <w:color w:val="231F20"/>
        </w:rPr>
        <w:t>Islamit,</w:t>
      </w:r>
      <w:r>
        <w:rPr>
          <w:color w:val="231F20"/>
          <w:spacing w:val="16"/>
        </w:rPr>
        <w:t> </w:t>
      </w:r>
      <w:r>
        <w:rPr>
          <w:color w:val="231F20"/>
        </w:rPr>
        <w:t>thuhet</w:t>
      </w:r>
      <w:r>
        <w:rPr>
          <w:color w:val="231F20"/>
          <w:spacing w:val="16"/>
        </w:rPr>
        <w:t> </w:t>
      </w:r>
      <w:r>
        <w:rPr>
          <w:color w:val="231F20"/>
        </w:rPr>
        <w:t>se</w:t>
      </w:r>
      <w:r>
        <w:rPr>
          <w:color w:val="231F20"/>
          <w:spacing w:val="16"/>
        </w:rPr>
        <w:t> </w:t>
      </w:r>
      <w:r>
        <w:rPr>
          <w:color w:val="231F20"/>
        </w:rPr>
        <w:t>stimulimi</w:t>
      </w:r>
      <w:r>
        <w:rPr>
          <w:color w:val="231F20"/>
          <w:spacing w:val="16"/>
        </w:rPr>
        <w:t> </w:t>
      </w:r>
      <w:r>
        <w:rPr>
          <w:color w:val="231F20"/>
        </w:rPr>
        <w:t>i</w:t>
      </w:r>
      <w:r>
        <w:rPr>
          <w:color w:val="231F20"/>
          <w:spacing w:val="16"/>
        </w:rPr>
        <w:t> </w:t>
      </w:r>
      <w:r>
        <w:rPr>
          <w:color w:val="231F20"/>
        </w:rPr>
        <w:t>këtij</w:t>
      </w:r>
      <w:r>
        <w:rPr>
          <w:color w:val="231F20"/>
          <w:spacing w:val="16"/>
        </w:rPr>
        <w:t> </w:t>
      </w:r>
      <w:r>
        <w:rPr>
          <w:color w:val="231F20"/>
        </w:rPr>
        <w:t>sistemi</w:t>
      </w:r>
      <w:r>
        <w:rPr>
          <w:color w:val="231F20"/>
          <w:spacing w:val="16"/>
        </w:rPr>
        <w:t> </w:t>
      </w:r>
      <w:r>
        <w:rPr>
          <w:color w:val="231F20"/>
        </w:rPr>
        <w:t>limfatik</w:t>
      </w:r>
      <w:r>
        <w:rPr>
          <w:color w:val="231F20"/>
          <w:spacing w:val="16"/>
        </w:rPr>
        <w:t> </w:t>
      </w:r>
      <w:r>
        <w:rPr>
          <w:color w:val="231F20"/>
        </w:rPr>
        <w:t>është i mundur vetëm përmes larjes me ujë të hundës dhe qafës. Ja, pra, Allahu</w:t>
      </w:r>
      <w:r>
        <w:rPr>
          <w:color w:val="231F20"/>
          <w:spacing w:val="-5"/>
        </w:rPr>
        <w:t> </w:t>
      </w:r>
      <w:r>
        <w:rPr>
          <w:color w:val="231F20"/>
        </w:rPr>
        <w:t>i</w:t>
      </w:r>
      <w:r>
        <w:rPr>
          <w:color w:val="231F20"/>
          <w:spacing w:val="-5"/>
        </w:rPr>
        <w:t> </w:t>
      </w:r>
      <w:r>
        <w:rPr>
          <w:color w:val="231F20"/>
        </w:rPr>
        <w:t>Madhëruar</w:t>
      </w:r>
      <w:r>
        <w:rPr>
          <w:color w:val="231F20"/>
          <w:spacing w:val="-5"/>
        </w:rPr>
        <w:t> </w:t>
      </w:r>
      <w:r>
        <w:rPr>
          <w:color w:val="231F20"/>
        </w:rPr>
        <w:t>ka</w:t>
      </w:r>
      <w:r>
        <w:rPr>
          <w:color w:val="231F20"/>
          <w:spacing w:val="-5"/>
        </w:rPr>
        <w:t> </w:t>
      </w:r>
      <w:r>
        <w:rPr>
          <w:color w:val="231F20"/>
        </w:rPr>
        <w:t>bërë</w:t>
      </w:r>
      <w:r>
        <w:rPr>
          <w:color w:val="231F20"/>
          <w:spacing w:val="-5"/>
        </w:rPr>
        <w:t> </w:t>
      </w:r>
      <w:r>
        <w:rPr>
          <w:color w:val="231F20"/>
        </w:rPr>
        <w:t>që</w:t>
      </w:r>
      <w:r>
        <w:rPr>
          <w:color w:val="231F20"/>
          <w:spacing w:val="-5"/>
        </w:rPr>
        <w:t> </w:t>
      </w:r>
      <w:r>
        <w:rPr>
          <w:color w:val="231F20"/>
        </w:rPr>
        <w:t>të</w:t>
      </w:r>
      <w:r>
        <w:rPr>
          <w:color w:val="231F20"/>
          <w:spacing w:val="-5"/>
        </w:rPr>
        <w:t> </w:t>
      </w:r>
      <w:r>
        <w:rPr>
          <w:color w:val="231F20"/>
        </w:rPr>
        <w:t>jetë</w:t>
      </w:r>
      <w:r>
        <w:rPr>
          <w:color w:val="231F20"/>
          <w:spacing w:val="-5"/>
        </w:rPr>
        <w:t> </w:t>
      </w:r>
      <w:r>
        <w:rPr>
          <w:color w:val="231F20"/>
        </w:rPr>
        <w:t>abdesi</w:t>
      </w:r>
      <w:r>
        <w:rPr>
          <w:color w:val="231F20"/>
          <w:spacing w:val="-5"/>
        </w:rPr>
        <w:t> </w:t>
      </w:r>
      <w:r>
        <w:rPr>
          <w:color w:val="231F20"/>
        </w:rPr>
        <w:t>ai</w:t>
      </w:r>
      <w:r>
        <w:rPr>
          <w:color w:val="231F20"/>
          <w:spacing w:val="-5"/>
        </w:rPr>
        <w:t> </w:t>
      </w:r>
      <w:r>
        <w:rPr>
          <w:color w:val="231F20"/>
        </w:rPr>
        <w:t>që</w:t>
      </w:r>
      <w:r>
        <w:rPr>
          <w:color w:val="231F20"/>
          <w:spacing w:val="-5"/>
        </w:rPr>
        <w:t> </w:t>
      </w:r>
      <w:r>
        <w:rPr>
          <w:color w:val="231F20"/>
        </w:rPr>
        <w:t>e</w:t>
      </w:r>
      <w:r>
        <w:rPr>
          <w:color w:val="231F20"/>
          <w:spacing w:val="-5"/>
        </w:rPr>
        <w:t> </w:t>
      </w:r>
      <w:r>
        <w:rPr>
          <w:color w:val="231F20"/>
        </w:rPr>
        <w:t>kryen</w:t>
      </w:r>
      <w:r>
        <w:rPr>
          <w:color w:val="231F20"/>
          <w:spacing w:val="-5"/>
        </w:rPr>
        <w:t> </w:t>
      </w:r>
      <w:r>
        <w:rPr>
          <w:color w:val="231F20"/>
        </w:rPr>
        <w:t>këtë</w:t>
      </w:r>
      <w:r>
        <w:rPr>
          <w:color w:val="231F20"/>
          <w:spacing w:val="-5"/>
        </w:rPr>
        <w:t> </w:t>
      </w:r>
      <w:r>
        <w:rPr>
          <w:color w:val="231F20"/>
        </w:rPr>
        <w:t>detyrë.</w:t>
      </w:r>
    </w:p>
    <w:p>
      <w:pPr>
        <w:pStyle w:val="BodyText"/>
        <w:spacing w:line="249" w:lineRule="auto" w:before="123"/>
        <w:ind w:right="282" w:firstLine="283"/>
      </w:pPr>
      <w:r>
        <w:rPr>
          <w:color w:val="231F20"/>
        </w:rPr>
        <w:t>Në të gjithë trupin e njeriut ekziston një ekuilibër elektrik statik. Vazhdimësia dhe ruajtja e këtij ekuilibri elektrik, në aspektin e shëndetit të trupit, është e nevojshme dhe shumë e rëndësishme. Veçanërisht sëmundjet mendore, të cilat ne sot i quajmë çrregullime psiko-somatike, në shumicën e rasteve prekin edhe trupin, ndikojnë edhe</w:t>
      </w:r>
      <w:r>
        <w:rPr>
          <w:color w:val="231F20"/>
          <w:spacing w:val="-7"/>
        </w:rPr>
        <w:t> </w:t>
      </w:r>
      <w:r>
        <w:rPr>
          <w:color w:val="231F20"/>
        </w:rPr>
        <w:t>tek</w:t>
      </w:r>
      <w:r>
        <w:rPr>
          <w:color w:val="231F20"/>
          <w:spacing w:val="-7"/>
        </w:rPr>
        <w:t> </w:t>
      </w:r>
      <w:r>
        <w:rPr>
          <w:color w:val="231F20"/>
        </w:rPr>
        <w:t>ai.</w:t>
      </w:r>
      <w:r>
        <w:rPr>
          <w:color w:val="231F20"/>
          <w:spacing w:val="-7"/>
        </w:rPr>
        <w:t> </w:t>
      </w:r>
      <w:r>
        <w:rPr>
          <w:color w:val="231F20"/>
        </w:rPr>
        <w:t>Për</w:t>
      </w:r>
      <w:r>
        <w:rPr>
          <w:color w:val="231F20"/>
          <w:spacing w:val="-7"/>
        </w:rPr>
        <w:t> </w:t>
      </w:r>
      <w:r>
        <w:rPr>
          <w:color w:val="231F20"/>
        </w:rPr>
        <w:t>shembull,</w:t>
      </w:r>
      <w:r>
        <w:rPr>
          <w:color w:val="231F20"/>
          <w:spacing w:val="-7"/>
        </w:rPr>
        <w:t> </w:t>
      </w:r>
      <w:r>
        <w:rPr>
          <w:color w:val="231F20"/>
        </w:rPr>
        <w:t>sëmundjet</w:t>
      </w:r>
      <w:r>
        <w:rPr>
          <w:color w:val="231F20"/>
          <w:spacing w:val="-7"/>
        </w:rPr>
        <w:t> </w:t>
      </w:r>
      <w:r>
        <w:rPr>
          <w:color w:val="231F20"/>
        </w:rPr>
        <w:t>si</w:t>
      </w:r>
      <w:r>
        <w:rPr>
          <w:color w:val="231F20"/>
          <w:spacing w:val="-7"/>
        </w:rPr>
        <w:t> </w:t>
      </w:r>
      <w:r>
        <w:rPr>
          <w:color w:val="231F20"/>
        </w:rPr>
        <w:t>ulcera</w:t>
      </w:r>
      <w:r>
        <w:rPr>
          <w:color w:val="231F20"/>
          <w:spacing w:val="-7"/>
        </w:rPr>
        <w:t> </w:t>
      </w:r>
      <w:r>
        <w:rPr>
          <w:color w:val="231F20"/>
        </w:rPr>
        <w:t>e</w:t>
      </w:r>
      <w:r>
        <w:rPr>
          <w:color w:val="231F20"/>
          <w:spacing w:val="-7"/>
        </w:rPr>
        <w:t> </w:t>
      </w:r>
      <w:r>
        <w:rPr>
          <w:color w:val="231F20"/>
        </w:rPr>
        <w:t>stomakut</w:t>
      </w:r>
      <w:r>
        <w:rPr>
          <w:color w:val="231F20"/>
          <w:spacing w:val="-7"/>
        </w:rPr>
        <w:t> </w:t>
      </w:r>
      <w:r>
        <w:rPr>
          <w:color w:val="231F20"/>
        </w:rPr>
        <w:t>janë</w:t>
      </w:r>
      <w:r>
        <w:rPr>
          <w:color w:val="231F20"/>
          <w:spacing w:val="-7"/>
        </w:rPr>
        <w:t> </w:t>
      </w:r>
      <w:r>
        <w:rPr>
          <w:color w:val="231F20"/>
        </w:rPr>
        <w:t>rezultat i një ndërveprimi të tillë.</w:t>
      </w:r>
    </w:p>
    <w:p>
      <w:pPr>
        <w:pStyle w:val="BodyText"/>
        <w:spacing w:line="249" w:lineRule="auto" w:before="120"/>
        <w:ind w:right="281" w:firstLine="283"/>
      </w:pPr>
      <w:r>
        <w:rPr>
          <w:color w:val="231F20"/>
        </w:rPr>
        <w:t>Në ditët e sotme, negativitetet që ndikojnë në strukturën mendore</w:t>
      </w:r>
      <w:r>
        <w:rPr>
          <w:color w:val="231F20"/>
          <w:spacing w:val="40"/>
        </w:rPr>
        <w:t> </w:t>
      </w:r>
      <w:r>
        <w:rPr>
          <w:color w:val="231F20"/>
        </w:rPr>
        <w:t>e</w:t>
      </w:r>
      <w:r>
        <w:rPr>
          <w:color w:val="231F20"/>
          <w:spacing w:val="25"/>
        </w:rPr>
        <w:t> </w:t>
      </w:r>
      <w:r>
        <w:rPr>
          <w:color w:val="231F20"/>
        </w:rPr>
        <w:t>shpirtërore</w:t>
      </w:r>
      <w:r>
        <w:rPr>
          <w:color w:val="231F20"/>
          <w:spacing w:val="25"/>
        </w:rPr>
        <w:t> </w:t>
      </w:r>
      <w:r>
        <w:rPr>
          <w:color w:val="231F20"/>
        </w:rPr>
        <w:t>të</w:t>
      </w:r>
      <w:r>
        <w:rPr>
          <w:color w:val="231F20"/>
          <w:spacing w:val="25"/>
        </w:rPr>
        <w:t> </w:t>
      </w:r>
      <w:r>
        <w:rPr>
          <w:color w:val="231F20"/>
        </w:rPr>
        <w:t>njeriut</w:t>
      </w:r>
      <w:r>
        <w:rPr>
          <w:color w:val="231F20"/>
          <w:spacing w:val="25"/>
        </w:rPr>
        <w:t> </w:t>
      </w:r>
      <w:r>
        <w:rPr>
          <w:color w:val="231F20"/>
        </w:rPr>
        <w:t>dhe</w:t>
      </w:r>
      <w:r>
        <w:rPr>
          <w:color w:val="231F20"/>
          <w:spacing w:val="25"/>
        </w:rPr>
        <w:t> </w:t>
      </w:r>
      <w:r>
        <w:rPr>
          <w:color w:val="231F20"/>
        </w:rPr>
        <w:t>që</w:t>
      </w:r>
      <w:r>
        <w:rPr>
          <w:color w:val="231F20"/>
          <w:spacing w:val="25"/>
        </w:rPr>
        <w:t> </w:t>
      </w:r>
      <w:r>
        <w:rPr>
          <w:color w:val="231F20"/>
        </w:rPr>
        <w:t>prishin</w:t>
      </w:r>
      <w:r>
        <w:rPr>
          <w:color w:val="231F20"/>
          <w:spacing w:val="25"/>
        </w:rPr>
        <w:t> </w:t>
      </w:r>
      <w:r>
        <w:rPr>
          <w:color w:val="231F20"/>
        </w:rPr>
        <w:t>ekuilibrin</w:t>
      </w:r>
      <w:r>
        <w:rPr>
          <w:color w:val="231F20"/>
          <w:spacing w:val="25"/>
        </w:rPr>
        <w:t> </w:t>
      </w:r>
      <w:r>
        <w:rPr>
          <w:color w:val="231F20"/>
        </w:rPr>
        <w:t>elektrik</w:t>
      </w:r>
      <w:r>
        <w:rPr>
          <w:color w:val="231F20"/>
          <w:spacing w:val="25"/>
        </w:rPr>
        <w:t> </w:t>
      </w:r>
      <w:r>
        <w:rPr>
          <w:color w:val="231F20"/>
        </w:rPr>
        <w:t>të</w:t>
      </w:r>
      <w:r>
        <w:rPr>
          <w:color w:val="231F20"/>
          <w:spacing w:val="25"/>
        </w:rPr>
        <w:t> </w:t>
      </w:r>
      <w:r>
        <w:rPr>
          <w:color w:val="231F20"/>
        </w:rPr>
        <w:t>trupit</w:t>
      </w:r>
      <w:r>
        <w:rPr>
          <w:color w:val="231F20"/>
          <w:spacing w:val="25"/>
        </w:rPr>
        <w:t> </w:t>
      </w:r>
      <w:r>
        <w:rPr>
          <w:color w:val="231F20"/>
        </w:rPr>
        <w:t>të tij janë goxha shumë. Ajri i ndotur, përdorimi në veshje dhe enë i substancave, kimikateve etj. të dëmshme për shëndetin e njeriut janë faktorë që prishin ekuilibrin elektrik të trupit dhe që e shtyjnë njeriun drejt</w:t>
      </w:r>
      <w:r>
        <w:rPr>
          <w:color w:val="231F20"/>
          <w:spacing w:val="-12"/>
        </w:rPr>
        <w:t> </w:t>
      </w:r>
      <w:r>
        <w:rPr>
          <w:color w:val="231F20"/>
        </w:rPr>
        <w:t>çekuilibrimit.</w:t>
      </w:r>
      <w:r>
        <w:rPr>
          <w:color w:val="231F20"/>
          <w:spacing w:val="-12"/>
        </w:rPr>
        <w:t> </w:t>
      </w:r>
      <w:r>
        <w:rPr>
          <w:color w:val="231F20"/>
        </w:rPr>
        <w:t>Në</w:t>
      </w:r>
      <w:r>
        <w:rPr>
          <w:color w:val="231F20"/>
          <w:spacing w:val="-12"/>
        </w:rPr>
        <w:t> </w:t>
      </w:r>
      <w:r>
        <w:rPr>
          <w:color w:val="231F20"/>
        </w:rPr>
        <w:t>krye</w:t>
      </w:r>
      <w:r>
        <w:rPr>
          <w:color w:val="231F20"/>
          <w:spacing w:val="-12"/>
        </w:rPr>
        <w:t> </w:t>
      </w:r>
      <w:r>
        <w:rPr>
          <w:color w:val="231F20"/>
        </w:rPr>
        <w:t>të</w:t>
      </w:r>
      <w:r>
        <w:rPr>
          <w:color w:val="231F20"/>
          <w:spacing w:val="-12"/>
        </w:rPr>
        <w:t> </w:t>
      </w:r>
      <w:r>
        <w:rPr>
          <w:color w:val="231F20"/>
        </w:rPr>
        <w:t>gjërave</w:t>
      </w:r>
      <w:r>
        <w:rPr>
          <w:color w:val="231F20"/>
          <w:spacing w:val="-12"/>
        </w:rPr>
        <w:t> </w:t>
      </w:r>
      <w:r>
        <w:rPr>
          <w:color w:val="231F20"/>
        </w:rPr>
        <w:t>që,</w:t>
      </w:r>
      <w:r>
        <w:rPr>
          <w:color w:val="231F20"/>
          <w:spacing w:val="-12"/>
        </w:rPr>
        <w:t> </w:t>
      </w:r>
      <w:r>
        <w:rPr>
          <w:color w:val="231F20"/>
        </w:rPr>
        <w:t>duke</w:t>
      </w:r>
      <w:r>
        <w:rPr>
          <w:color w:val="231F20"/>
          <w:spacing w:val="-12"/>
        </w:rPr>
        <w:t> </w:t>
      </w:r>
      <w:r>
        <w:rPr>
          <w:color w:val="231F20"/>
        </w:rPr>
        <w:t>i</w:t>
      </w:r>
      <w:r>
        <w:rPr>
          <w:color w:val="231F20"/>
          <w:spacing w:val="-12"/>
        </w:rPr>
        <w:t> </w:t>
      </w:r>
      <w:r>
        <w:rPr>
          <w:color w:val="231F20"/>
        </w:rPr>
        <w:t>eliminuar</w:t>
      </w:r>
      <w:r>
        <w:rPr>
          <w:color w:val="231F20"/>
          <w:spacing w:val="-12"/>
        </w:rPr>
        <w:t> </w:t>
      </w:r>
      <w:r>
        <w:rPr>
          <w:color w:val="231F20"/>
        </w:rPr>
        <w:t>këto</w:t>
      </w:r>
      <w:r>
        <w:rPr>
          <w:color w:val="231F20"/>
          <w:spacing w:val="-12"/>
        </w:rPr>
        <w:t> </w:t>
      </w:r>
      <w:r>
        <w:rPr>
          <w:color w:val="231F20"/>
        </w:rPr>
        <w:t>prishje ekulibrash,</w:t>
      </w:r>
      <w:r>
        <w:rPr>
          <w:color w:val="231F20"/>
          <w:spacing w:val="-10"/>
        </w:rPr>
        <w:t> </w:t>
      </w:r>
      <w:r>
        <w:rPr>
          <w:color w:val="231F20"/>
        </w:rPr>
        <w:t>rregullojnë</w:t>
      </w:r>
      <w:r>
        <w:rPr>
          <w:color w:val="231F20"/>
          <w:spacing w:val="-10"/>
        </w:rPr>
        <w:t> </w:t>
      </w:r>
      <w:r>
        <w:rPr>
          <w:color w:val="231F20"/>
        </w:rPr>
        <w:t>elektricitetin</w:t>
      </w:r>
      <w:r>
        <w:rPr>
          <w:color w:val="231F20"/>
          <w:spacing w:val="-10"/>
        </w:rPr>
        <w:t> </w:t>
      </w:r>
      <w:r>
        <w:rPr>
          <w:color w:val="231F20"/>
        </w:rPr>
        <w:t>e</w:t>
      </w:r>
      <w:r>
        <w:rPr>
          <w:color w:val="231F20"/>
          <w:spacing w:val="-10"/>
        </w:rPr>
        <w:t> </w:t>
      </w:r>
      <w:r>
        <w:rPr>
          <w:color w:val="231F20"/>
        </w:rPr>
        <w:t>trupit</w:t>
      </w:r>
      <w:r>
        <w:rPr>
          <w:color w:val="231F20"/>
          <w:spacing w:val="-10"/>
        </w:rPr>
        <w:t> </w:t>
      </w:r>
      <w:r>
        <w:rPr>
          <w:color w:val="231F20"/>
        </w:rPr>
        <w:t>vijnë</w:t>
      </w:r>
      <w:r>
        <w:rPr>
          <w:color w:val="231F20"/>
          <w:spacing w:val="-10"/>
        </w:rPr>
        <w:t> </w:t>
      </w:r>
      <w:r>
        <w:rPr>
          <w:color w:val="231F20"/>
        </w:rPr>
        <w:t>uji</w:t>
      </w:r>
      <w:r>
        <w:rPr>
          <w:color w:val="231F20"/>
          <w:spacing w:val="-10"/>
        </w:rPr>
        <w:t> </w:t>
      </w:r>
      <w:r>
        <w:rPr>
          <w:color w:val="231F20"/>
        </w:rPr>
        <w:t>dhe</w:t>
      </w:r>
      <w:r>
        <w:rPr>
          <w:color w:val="231F20"/>
          <w:spacing w:val="-10"/>
        </w:rPr>
        <w:t> </w:t>
      </w:r>
      <w:r>
        <w:rPr>
          <w:color w:val="231F20"/>
        </w:rPr>
        <w:t>dheu.</w:t>
      </w:r>
      <w:r>
        <w:rPr>
          <w:color w:val="231F20"/>
          <w:spacing w:val="-10"/>
        </w:rPr>
        <w:t> </w:t>
      </w:r>
      <w:r>
        <w:rPr>
          <w:color w:val="231F20"/>
        </w:rPr>
        <w:t>Marrja e abdesit pesë herë në ditë dhe, kur gjetja e ujit është e pamundur, – me shprehjen e ajetit – marrja e tejemumit me dhe të pastër rregullon elektricitetin në trup dhe hedh jashtë tij elektricitetin e tepërt. Ja, pra, edhe</w:t>
      </w:r>
      <w:r>
        <w:rPr>
          <w:color w:val="231F20"/>
          <w:spacing w:val="40"/>
        </w:rPr>
        <w:t> </w:t>
      </w:r>
      <w:r>
        <w:rPr>
          <w:color w:val="231F20"/>
        </w:rPr>
        <w:t>Kurani,</w:t>
      </w:r>
      <w:r>
        <w:rPr>
          <w:color w:val="231F20"/>
          <w:spacing w:val="40"/>
        </w:rPr>
        <w:t> </w:t>
      </w:r>
      <w:r>
        <w:rPr>
          <w:color w:val="231F20"/>
        </w:rPr>
        <w:t>duke</w:t>
      </w:r>
      <w:r>
        <w:rPr>
          <w:color w:val="231F20"/>
          <w:spacing w:val="40"/>
        </w:rPr>
        <w:t> </w:t>
      </w:r>
      <w:r>
        <w:rPr>
          <w:color w:val="231F20"/>
        </w:rPr>
        <w:t>na</w:t>
      </w:r>
      <w:r>
        <w:rPr>
          <w:color w:val="231F20"/>
          <w:spacing w:val="40"/>
        </w:rPr>
        <w:t> </w:t>
      </w:r>
      <w:r>
        <w:rPr>
          <w:color w:val="231F20"/>
        </w:rPr>
        <w:t>urdhëruar</w:t>
      </w:r>
      <w:r>
        <w:rPr>
          <w:color w:val="231F20"/>
          <w:spacing w:val="40"/>
        </w:rPr>
        <w:t> </w:t>
      </w:r>
      <w:r>
        <w:rPr>
          <w:color w:val="231F20"/>
        </w:rPr>
        <w:t>që</w:t>
      </w:r>
      <w:r>
        <w:rPr>
          <w:color w:val="231F20"/>
          <w:spacing w:val="40"/>
        </w:rPr>
        <w:t> </w:t>
      </w:r>
      <w:r>
        <w:rPr>
          <w:color w:val="231F20"/>
        </w:rPr>
        <w:t>të</w:t>
      </w:r>
      <w:r>
        <w:rPr>
          <w:color w:val="231F20"/>
          <w:spacing w:val="40"/>
        </w:rPr>
        <w:t> </w:t>
      </w:r>
      <w:r>
        <w:rPr>
          <w:color w:val="231F20"/>
        </w:rPr>
        <w:t>marrim</w:t>
      </w:r>
      <w:r>
        <w:rPr>
          <w:color w:val="231F20"/>
          <w:spacing w:val="40"/>
        </w:rPr>
        <w:t> </w:t>
      </w:r>
      <w:r>
        <w:rPr>
          <w:color w:val="231F20"/>
        </w:rPr>
        <w:t>abdes</w:t>
      </w:r>
      <w:r>
        <w:rPr>
          <w:color w:val="231F20"/>
          <w:spacing w:val="40"/>
        </w:rPr>
        <w:t> </w:t>
      </w:r>
      <w:r>
        <w:rPr>
          <w:color w:val="231F20"/>
        </w:rPr>
        <w:t>kur</w:t>
      </w:r>
      <w:r>
        <w:rPr>
          <w:color w:val="231F20"/>
          <w:spacing w:val="40"/>
        </w:rPr>
        <w:t> </w:t>
      </w:r>
      <w:r>
        <w:rPr>
          <w:color w:val="231F20"/>
        </w:rPr>
        <w:t>ngrihemi për të falur namazin, të marrim gusl nëse jemi </w:t>
      </w:r>
      <w:r>
        <w:rPr>
          <w:i/>
          <w:color w:val="231F20"/>
        </w:rPr>
        <w:t>xhunub </w:t>
      </w:r>
      <w:r>
        <w:rPr>
          <w:color w:val="231F20"/>
        </w:rPr>
        <w:t>dhe të marrim tejemum</w:t>
      </w:r>
      <w:r>
        <w:rPr>
          <w:color w:val="231F20"/>
          <w:spacing w:val="-9"/>
        </w:rPr>
        <w:t> </w:t>
      </w:r>
      <w:r>
        <w:rPr>
          <w:color w:val="231F20"/>
        </w:rPr>
        <w:t>në</w:t>
      </w:r>
      <w:r>
        <w:rPr>
          <w:color w:val="231F20"/>
          <w:spacing w:val="-9"/>
        </w:rPr>
        <w:t> </w:t>
      </w:r>
      <w:r>
        <w:rPr>
          <w:color w:val="231F20"/>
        </w:rPr>
        <w:t>ato</w:t>
      </w:r>
      <w:r>
        <w:rPr>
          <w:color w:val="231F20"/>
          <w:spacing w:val="-9"/>
        </w:rPr>
        <w:t> </w:t>
      </w:r>
      <w:r>
        <w:rPr>
          <w:color w:val="231F20"/>
        </w:rPr>
        <w:t>raste</w:t>
      </w:r>
      <w:r>
        <w:rPr>
          <w:color w:val="231F20"/>
          <w:spacing w:val="-9"/>
        </w:rPr>
        <w:t> </w:t>
      </w:r>
      <w:r>
        <w:rPr>
          <w:color w:val="231F20"/>
        </w:rPr>
        <w:t>kur</w:t>
      </w:r>
      <w:r>
        <w:rPr>
          <w:color w:val="231F20"/>
          <w:spacing w:val="-9"/>
        </w:rPr>
        <w:t> </w:t>
      </w:r>
      <w:r>
        <w:rPr>
          <w:color w:val="231F20"/>
        </w:rPr>
        <w:t>nuk</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gjejmë</w:t>
      </w:r>
      <w:r>
        <w:rPr>
          <w:color w:val="231F20"/>
          <w:spacing w:val="-9"/>
        </w:rPr>
        <w:t> </w:t>
      </w:r>
      <w:r>
        <w:rPr>
          <w:color w:val="231F20"/>
        </w:rPr>
        <w:t>ujë,</w:t>
      </w:r>
      <w:r>
        <w:rPr>
          <w:color w:val="231F20"/>
          <w:spacing w:val="-9"/>
        </w:rPr>
        <w:t> </w:t>
      </w:r>
      <w:r>
        <w:rPr>
          <w:color w:val="231F20"/>
        </w:rPr>
        <w:t>tërheq</w:t>
      </w:r>
      <w:r>
        <w:rPr>
          <w:color w:val="231F20"/>
          <w:spacing w:val="-9"/>
        </w:rPr>
        <w:t> </w:t>
      </w:r>
      <w:r>
        <w:rPr>
          <w:color w:val="231F20"/>
        </w:rPr>
        <w:t>vëmendjen</w:t>
      </w:r>
      <w:r>
        <w:rPr>
          <w:color w:val="231F20"/>
          <w:spacing w:val="-9"/>
        </w:rPr>
        <w:t> </w:t>
      </w:r>
      <w:r>
        <w:rPr>
          <w:color w:val="231F20"/>
        </w:rPr>
        <w:t>te kjo</w:t>
      </w:r>
      <w:r>
        <w:rPr>
          <w:color w:val="231F20"/>
          <w:spacing w:val="-2"/>
        </w:rPr>
        <w:t> </w:t>
      </w:r>
      <w:r>
        <w:rPr>
          <w:color w:val="231F20"/>
        </w:rPr>
        <w:t>çështje.</w:t>
      </w:r>
      <w:r>
        <w:rPr>
          <w:color w:val="231F20"/>
          <w:spacing w:val="-2"/>
        </w:rPr>
        <w:t> </w:t>
      </w:r>
      <w:r>
        <w:rPr>
          <w:color w:val="231F20"/>
        </w:rPr>
        <w:t>Të</w:t>
      </w:r>
      <w:r>
        <w:rPr>
          <w:color w:val="231F20"/>
          <w:spacing w:val="-2"/>
        </w:rPr>
        <w:t> </w:t>
      </w:r>
      <w:r>
        <w:rPr>
          <w:color w:val="231F20"/>
        </w:rPr>
        <w:t>gjitha</w:t>
      </w:r>
      <w:r>
        <w:rPr>
          <w:color w:val="231F20"/>
          <w:spacing w:val="-2"/>
        </w:rPr>
        <w:t> </w:t>
      </w:r>
      <w:r>
        <w:rPr>
          <w:color w:val="231F20"/>
        </w:rPr>
        <w:t>këto</w:t>
      </w:r>
      <w:r>
        <w:rPr>
          <w:color w:val="231F20"/>
          <w:spacing w:val="-2"/>
        </w:rPr>
        <w:t> </w:t>
      </w:r>
      <w:r>
        <w:rPr>
          <w:color w:val="231F20"/>
        </w:rPr>
        <w:t>janë</w:t>
      </w:r>
      <w:r>
        <w:rPr>
          <w:color w:val="231F20"/>
          <w:spacing w:val="-2"/>
        </w:rPr>
        <w:t> </w:t>
      </w:r>
      <w:r>
        <w:rPr>
          <w:color w:val="231F20"/>
        </w:rPr>
        <w:t>për</w:t>
      </w:r>
      <w:r>
        <w:rPr>
          <w:color w:val="231F20"/>
          <w:spacing w:val="-2"/>
        </w:rPr>
        <w:t> </w:t>
      </w:r>
      <w:r>
        <w:rPr>
          <w:color w:val="231F20"/>
        </w:rPr>
        <w:t>plotësimin</w:t>
      </w:r>
      <w:r>
        <w:rPr>
          <w:color w:val="231F20"/>
          <w:spacing w:val="-2"/>
        </w:rPr>
        <w:t> </w:t>
      </w:r>
      <w:r>
        <w:rPr>
          <w:color w:val="231F20"/>
        </w:rPr>
        <w:t>e</w:t>
      </w:r>
      <w:r>
        <w:rPr>
          <w:color w:val="231F20"/>
          <w:spacing w:val="-2"/>
        </w:rPr>
        <w:t> </w:t>
      </w:r>
      <w:r>
        <w:rPr>
          <w:color w:val="231F20"/>
        </w:rPr>
        <w:t>mirësive</w:t>
      </w:r>
      <w:r>
        <w:rPr>
          <w:color w:val="231F20"/>
          <w:spacing w:val="-2"/>
        </w:rPr>
        <w:t> </w:t>
      </w:r>
      <w:r>
        <w:rPr>
          <w:color w:val="231F20"/>
        </w:rPr>
        <w:t>të</w:t>
      </w:r>
      <w:r>
        <w:rPr>
          <w:color w:val="231F20"/>
          <w:spacing w:val="-2"/>
        </w:rPr>
        <w:t> </w:t>
      </w:r>
      <w:r>
        <w:rPr>
          <w:color w:val="231F20"/>
        </w:rPr>
        <w:t>Allahut</w:t>
      </w:r>
      <w:r>
        <w:rPr>
          <w:color w:val="231F20"/>
          <w:spacing w:val="-2"/>
        </w:rPr>
        <w:t> </w:t>
      </w:r>
      <w:r>
        <w:rPr>
          <w:color w:val="231F20"/>
        </w:rPr>
        <w:t>të Madhëruar ndaj robërve të Tij.</w:t>
      </w:r>
    </w:p>
    <w:p>
      <w:pPr>
        <w:pStyle w:val="BodyText"/>
        <w:spacing w:after="0" w:line="249" w:lineRule="auto"/>
        <w:sectPr>
          <w:pgSz w:w="8400" w:h="11910"/>
          <w:pgMar w:header="815" w:footer="0" w:top="1080" w:bottom="280" w:left="708" w:right="566"/>
        </w:sectPr>
      </w:pPr>
    </w:p>
    <w:p>
      <w:pPr>
        <w:pStyle w:val="BodyText"/>
        <w:spacing w:line="249" w:lineRule="auto" w:before="107"/>
        <w:ind w:right="281" w:firstLine="283"/>
      </w:pPr>
      <w:r>
        <w:rPr>
          <w:color w:val="231F20"/>
        </w:rPr>
        <w:t>Po</w:t>
      </w:r>
      <w:r>
        <w:rPr>
          <w:color w:val="231F20"/>
          <w:spacing w:val="-3"/>
        </w:rPr>
        <w:t> </w:t>
      </w:r>
      <w:r>
        <w:rPr>
          <w:color w:val="231F20"/>
        </w:rPr>
        <w:t>kështu,</w:t>
      </w:r>
      <w:r>
        <w:rPr>
          <w:color w:val="231F20"/>
          <w:spacing w:val="-3"/>
        </w:rPr>
        <w:t> </w:t>
      </w:r>
      <w:r>
        <w:rPr>
          <w:color w:val="231F20"/>
        </w:rPr>
        <w:t>edhe</w:t>
      </w:r>
      <w:r>
        <w:rPr>
          <w:color w:val="231F20"/>
          <w:spacing w:val="-3"/>
        </w:rPr>
        <w:t> </w:t>
      </w:r>
      <w:r>
        <w:rPr>
          <w:color w:val="231F20"/>
        </w:rPr>
        <w:t>jeta</w:t>
      </w:r>
      <w:r>
        <w:rPr>
          <w:color w:val="231F20"/>
          <w:spacing w:val="-3"/>
        </w:rPr>
        <w:t> </w:t>
      </w:r>
      <w:r>
        <w:rPr>
          <w:color w:val="231F20"/>
        </w:rPr>
        <w:t>është</w:t>
      </w:r>
      <w:r>
        <w:rPr>
          <w:color w:val="231F20"/>
          <w:spacing w:val="-3"/>
        </w:rPr>
        <w:t> </w:t>
      </w:r>
      <w:r>
        <w:rPr>
          <w:color w:val="231F20"/>
        </w:rPr>
        <w:t>një</w:t>
      </w:r>
      <w:r>
        <w:rPr>
          <w:color w:val="231F20"/>
          <w:spacing w:val="-3"/>
        </w:rPr>
        <w:t> </w:t>
      </w:r>
      <w:r>
        <w:rPr>
          <w:color w:val="231F20"/>
        </w:rPr>
        <w:t>mirësi.</w:t>
      </w:r>
      <w:r>
        <w:rPr>
          <w:color w:val="231F20"/>
          <w:spacing w:val="-3"/>
        </w:rPr>
        <w:t> </w:t>
      </w:r>
      <w:r>
        <w:rPr>
          <w:color w:val="231F20"/>
        </w:rPr>
        <w:t>Vazhdimi</w:t>
      </w:r>
      <w:r>
        <w:rPr>
          <w:color w:val="231F20"/>
          <w:spacing w:val="-3"/>
        </w:rPr>
        <w:t> </w:t>
      </w:r>
      <w:r>
        <w:rPr>
          <w:color w:val="231F20"/>
        </w:rPr>
        <w:t>i</w:t>
      </w:r>
      <w:r>
        <w:rPr>
          <w:color w:val="231F20"/>
          <w:spacing w:val="-3"/>
        </w:rPr>
        <w:t> </w:t>
      </w:r>
      <w:r>
        <w:rPr>
          <w:color w:val="231F20"/>
        </w:rPr>
        <w:t>kësaj</w:t>
      </w:r>
      <w:r>
        <w:rPr>
          <w:color w:val="231F20"/>
          <w:spacing w:val="-3"/>
        </w:rPr>
        <w:t> </w:t>
      </w:r>
      <w:r>
        <w:rPr>
          <w:color w:val="231F20"/>
        </w:rPr>
        <w:t>mirësie,</w:t>
      </w:r>
      <w:r>
        <w:rPr>
          <w:color w:val="231F20"/>
          <w:spacing w:val="-3"/>
        </w:rPr>
        <w:t> </w:t>
      </w:r>
      <w:r>
        <w:rPr>
          <w:color w:val="231F20"/>
        </w:rPr>
        <w:t>me fjalë të tjera, arritja e përjetësisë, varet nga shpenzimi i saj në rrugën drejt</w:t>
      </w:r>
      <w:r>
        <w:rPr>
          <w:color w:val="231F20"/>
          <w:spacing w:val="-15"/>
        </w:rPr>
        <w:t> </w:t>
      </w:r>
      <w:r>
        <w:rPr>
          <w:color w:val="231F20"/>
        </w:rPr>
        <w:t>amshimit.</w:t>
      </w:r>
      <w:r>
        <w:rPr>
          <w:color w:val="231F20"/>
          <w:spacing w:val="-15"/>
        </w:rPr>
        <w:t> </w:t>
      </w:r>
      <w:r>
        <w:rPr>
          <w:color w:val="231F20"/>
        </w:rPr>
        <w:t>Allahu</w:t>
      </w:r>
      <w:r>
        <w:rPr>
          <w:color w:val="231F20"/>
          <w:spacing w:val="-15"/>
        </w:rPr>
        <w:t> </w:t>
      </w:r>
      <w:r>
        <w:rPr>
          <w:i/>
          <w:color w:val="231F20"/>
        </w:rPr>
        <w:t>(xhel’le</w:t>
      </w:r>
      <w:r>
        <w:rPr>
          <w:i/>
          <w:color w:val="231F20"/>
          <w:spacing w:val="-15"/>
        </w:rPr>
        <w:t> </w:t>
      </w:r>
      <w:r>
        <w:rPr>
          <w:i/>
          <w:color w:val="231F20"/>
        </w:rPr>
        <w:t>xheláluhu)</w:t>
      </w:r>
      <w:r>
        <w:rPr>
          <w:i/>
          <w:color w:val="231F20"/>
          <w:spacing w:val="-15"/>
        </w:rPr>
        <w:t> </w:t>
      </w:r>
      <w:r>
        <w:rPr>
          <w:color w:val="231F20"/>
        </w:rPr>
        <w:t>na</w:t>
      </w:r>
      <w:r>
        <w:rPr>
          <w:color w:val="231F20"/>
          <w:spacing w:val="-15"/>
        </w:rPr>
        <w:t> </w:t>
      </w:r>
      <w:r>
        <w:rPr>
          <w:color w:val="231F20"/>
        </w:rPr>
        <w:t>e</w:t>
      </w:r>
      <w:r>
        <w:rPr>
          <w:color w:val="231F20"/>
          <w:spacing w:val="-15"/>
        </w:rPr>
        <w:t> </w:t>
      </w:r>
      <w:r>
        <w:rPr>
          <w:color w:val="231F20"/>
        </w:rPr>
        <w:t>ka</w:t>
      </w:r>
      <w:r>
        <w:rPr>
          <w:color w:val="231F20"/>
          <w:spacing w:val="-15"/>
        </w:rPr>
        <w:t> </w:t>
      </w:r>
      <w:r>
        <w:rPr>
          <w:color w:val="231F20"/>
        </w:rPr>
        <w:t>dhënë</w:t>
      </w:r>
      <w:r>
        <w:rPr>
          <w:color w:val="231F20"/>
          <w:spacing w:val="-15"/>
        </w:rPr>
        <w:t> </w:t>
      </w:r>
      <w:r>
        <w:rPr>
          <w:color w:val="231F20"/>
        </w:rPr>
        <w:t>këtë</w:t>
      </w:r>
      <w:r>
        <w:rPr>
          <w:color w:val="231F20"/>
          <w:spacing w:val="-15"/>
        </w:rPr>
        <w:t> </w:t>
      </w:r>
      <w:r>
        <w:rPr>
          <w:color w:val="231F20"/>
        </w:rPr>
        <w:t>mundësi; Ai</w:t>
      </w:r>
      <w:r>
        <w:rPr>
          <w:color w:val="231F20"/>
          <w:spacing w:val="-5"/>
        </w:rPr>
        <w:t> </w:t>
      </w:r>
      <w:r>
        <w:rPr>
          <w:color w:val="231F20"/>
        </w:rPr>
        <w:t>ia</w:t>
      </w:r>
      <w:r>
        <w:rPr>
          <w:color w:val="231F20"/>
          <w:spacing w:val="-5"/>
        </w:rPr>
        <w:t> </w:t>
      </w:r>
      <w:r>
        <w:rPr>
          <w:color w:val="231F20"/>
        </w:rPr>
        <w:t>ka</w:t>
      </w:r>
      <w:r>
        <w:rPr>
          <w:color w:val="231F20"/>
          <w:spacing w:val="-5"/>
        </w:rPr>
        <w:t> </w:t>
      </w:r>
      <w:r>
        <w:rPr>
          <w:color w:val="231F20"/>
        </w:rPr>
        <w:t>ofruar</w:t>
      </w:r>
      <w:r>
        <w:rPr>
          <w:color w:val="231F20"/>
          <w:spacing w:val="-5"/>
        </w:rPr>
        <w:t> </w:t>
      </w:r>
      <w:r>
        <w:rPr>
          <w:color w:val="231F20"/>
        </w:rPr>
        <w:t>vetë</w:t>
      </w:r>
      <w:r>
        <w:rPr>
          <w:color w:val="231F20"/>
          <w:spacing w:val="-5"/>
        </w:rPr>
        <w:t> </w:t>
      </w:r>
      <w:r>
        <w:rPr>
          <w:color w:val="231F20"/>
        </w:rPr>
        <w:t>vullnetit</w:t>
      </w:r>
      <w:r>
        <w:rPr>
          <w:color w:val="231F20"/>
          <w:spacing w:val="-5"/>
        </w:rPr>
        <w:t> </w:t>
      </w:r>
      <w:r>
        <w:rPr>
          <w:color w:val="231F20"/>
        </w:rPr>
        <w:t>të</w:t>
      </w:r>
      <w:r>
        <w:rPr>
          <w:color w:val="231F20"/>
          <w:spacing w:val="-5"/>
        </w:rPr>
        <w:t> </w:t>
      </w:r>
      <w:r>
        <w:rPr>
          <w:color w:val="231F20"/>
        </w:rPr>
        <w:t>robit</w:t>
      </w:r>
      <w:r>
        <w:rPr>
          <w:color w:val="231F20"/>
          <w:spacing w:val="-5"/>
        </w:rPr>
        <w:t> </w:t>
      </w:r>
      <w:r>
        <w:rPr>
          <w:color w:val="231F20"/>
        </w:rPr>
        <w:t>mundësinë</w:t>
      </w:r>
      <w:r>
        <w:rPr>
          <w:color w:val="231F20"/>
          <w:spacing w:val="-5"/>
        </w:rPr>
        <w:t> </w:t>
      </w:r>
      <w:r>
        <w:rPr>
          <w:color w:val="231F20"/>
        </w:rPr>
        <w:t>për</w:t>
      </w:r>
      <w:r>
        <w:rPr>
          <w:color w:val="231F20"/>
          <w:spacing w:val="-5"/>
        </w:rPr>
        <w:t> </w:t>
      </w:r>
      <w:r>
        <w:rPr>
          <w:color w:val="231F20"/>
        </w:rPr>
        <w:t>ta</w:t>
      </w:r>
      <w:r>
        <w:rPr>
          <w:color w:val="231F20"/>
          <w:spacing w:val="-5"/>
        </w:rPr>
        <w:t> </w:t>
      </w:r>
      <w:r>
        <w:rPr>
          <w:color w:val="231F20"/>
        </w:rPr>
        <w:t>shndërruar</w:t>
      </w:r>
      <w:r>
        <w:rPr>
          <w:color w:val="231F20"/>
          <w:spacing w:val="-5"/>
        </w:rPr>
        <w:t> </w:t>
      </w:r>
      <w:r>
        <w:rPr>
          <w:color w:val="231F20"/>
        </w:rPr>
        <w:t>këtë jetë të fundme në një diell të përjetshëm. Në këtë kontekst, – edhe</w:t>
      </w:r>
      <w:r>
        <w:rPr>
          <w:color w:val="231F20"/>
          <w:spacing w:val="40"/>
        </w:rPr>
        <w:t> </w:t>
      </w:r>
      <w:r>
        <w:rPr>
          <w:color w:val="231F20"/>
        </w:rPr>
        <w:t>pse gradualisht – Ai i ka bërë haram gjërat që kërcënojnë shëndetin e </w:t>
      </w:r>
      <w:r>
        <w:rPr>
          <w:color w:val="231F20"/>
          <w:spacing w:val="-2"/>
        </w:rPr>
        <w:t>njeriut.</w:t>
      </w:r>
    </w:p>
    <w:p>
      <w:pPr>
        <w:pStyle w:val="BodyText"/>
        <w:spacing w:line="249" w:lineRule="auto" w:before="120"/>
        <w:ind w:right="283" w:firstLine="283"/>
      </w:pPr>
      <w:r>
        <w:rPr>
          <w:color w:val="231F20"/>
          <w:spacing w:val="-2"/>
        </w:rPr>
        <w:t>Po,</w:t>
      </w:r>
      <w:r>
        <w:rPr>
          <w:color w:val="231F20"/>
          <w:spacing w:val="-9"/>
        </w:rPr>
        <w:t> </w:t>
      </w:r>
      <w:r>
        <w:rPr>
          <w:color w:val="231F20"/>
          <w:spacing w:val="-2"/>
        </w:rPr>
        <w:t>Islami</w:t>
      </w:r>
      <w:r>
        <w:rPr>
          <w:color w:val="231F20"/>
          <w:spacing w:val="-9"/>
        </w:rPr>
        <w:t> </w:t>
      </w:r>
      <w:r>
        <w:rPr>
          <w:color w:val="231F20"/>
          <w:spacing w:val="-2"/>
        </w:rPr>
        <w:t>është</w:t>
      </w:r>
      <w:r>
        <w:rPr>
          <w:color w:val="231F20"/>
          <w:spacing w:val="-9"/>
        </w:rPr>
        <w:t> </w:t>
      </w:r>
      <w:r>
        <w:rPr>
          <w:color w:val="231F20"/>
          <w:spacing w:val="-2"/>
        </w:rPr>
        <w:t>fe</w:t>
      </w:r>
      <w:r>
        <w:rPr>
          <w:color w:val="231F20"/>
          <w:spacing w:val="-9"/>
        </w:rPr>
        <w:t> </w:t>
      </w:r>
      <w:r>
        <w:rPr>
          <w:color w:val="231F20"/>
          <w:spacing w:val="-2"/>
        </w:rPr>
        <w:t>e</w:t>
      </w:r>
      <w:r>
        <w:rPr>
          <w:color w:val="231F20"/>
          <w:spacing w:val="-9"/>
        </w:rPr>
        <w:t> </w:t>
      </w:r>
      <w:r>
        <w:rPr>
          <w:color w:val="231F20"/>
          <w:spacing w:val="-2"/>
        </w:rPr>
        <w:t>lehtësimit.</w:t>
      </w:r>
      <w:r>
        <w:rPr>
          <w:color w:val="231F20"/>
          <w:spacing w:val="-9"/>
        </w:rPr>
        <w:t> </w:t>
      </w:r>
      <w:r>
        <w:rPr>
          <w:color w:val="231F20"/>
          <w:spacing w:val="-2"/>
        </w:rPr>
        <w:t>Allahu</w:t>
      </w:r>
      <w:r>
        <w:rPr>
          <w:color w:val="231F20"/>
          <w:spacing w:val="-9"/>
        </w:rPr>
        <w:t> </w:t>
      </w:r>
      <w:r>
        <w:rPr>
          <w:i/>
          <w:color w:val="231F20"/>
          <w:spacing w:val="-2"/>
        </w:rPr>
        <w:t>(xhel’le</w:t>
      </w:r>
      <w:r>
        <w:rPr>
          <w:i/>
          <w:color w:val="231F20"/>
          <w:spacing w:val="-8"/>
        </w:rPr>
        <w:t> </w:t>
      </w:r>
      <w:r>
        <w:rPr>
          <w:i/>
          <w:color w:val="231F20"/>
          <w:spacing w:val="-2"/>
        </w:rPr>
        <w:t>xheláluhu)</w:t>
      </w:r>
      <w:r>
        <w:rPr>
          <w:i/>
          <w:color w:val="231F20"/>
          <w:spacing w:val="-9"/>
        </w:rPr>
        <w:t> </w:t>
      </w:r>
      <w:r>
        <w:rPr>
          <w:color w:val="231F20"/>
          <w:spacing w:val="-2"/>
        </w:rPr>
        <w:t>kurrë</w:t>
      </w:r>
      <w:r>
        <w:rPr>
          <w:color w:val="231F20"/>
          <w:spacing w:val="-9"/>
        </w:rPr>
        <w:t> </w:t>
      </w:r>
      <w:r>
        <w:rPr>
          <w:color w:val="231F20"/>
          <w:spacing w:val="-2"/>
        </w:rPr>
        <w:t>nuk </w:t>
      </w:r>
      <w:r>
        <w:rPr>
          <w:color w:val="231F20"/>
        </w:rPr>
        <w:t>dëshiron ta vërë në vështirësi robin e Tij. Siç shprehet në një ajet të </w:t>
      </w:r>
      <w:r>
        <w:rPr>
          <w:color w:val="231F20"/>
          <w:spacing w:val="-4"/>
        </w:rPr>
        <w:t>Kuranit, </w:t>
      </w:r>
      <w:r>
        <w:rPr>
          <w:b/>
          <w:i/>
          <w:color w:val="231F20"/>
          <w:spacing w:val="-4"/>
        </w:rPr>
        <w:t>“Ai</w:t>
      </w:r>
      <w:r>
        <w:rPr>
          <w:b/>
          <w:i/>
          <w:color w:val="231F20"/>
          <w:spacing w:val="-5"/>
        </w:rPr>
        <w:t> </w:t>
      </w:r>
      <w:r>
        <w:rPr>
          <w:b/>
          <w:i/>
          <w:color w:val="231F20"/>
          <w:spacing w:val="-4"/>
        </w:rPr>
        <w:t>dëshiron</w:t>
      </w:r>
      <w:r>
        <w:rPr>
          <w:b/>
          <w:i/>
          <w:color w:val="231F20"/>
          <w:spacing w:val="-5"/>
        </w:rPr>
        <w:t> </w:t>
      </w:r>
      <w:r>
        <w:rPr>
          <w:b/>
          <w:i/>
          <w:color w:val="231F20"/>
          <w:spacing w:val="-4"/>
        </w:rPr>
        <w:t>që</w:t>
      </w:r>
      <w:r>
        <w:rPr>
          <w:b/>
          <w:i/>
          <w:color w:val="231F20"/>
          <w:spacing w:val="-5"/>
        </w:rPr>
        <w:t> </w:t>
      </w:r>
      <w:r>
        <w:rPr>
          <w:b/>
          <w:i/>
          <w:color w:val="231F20"/>
          <w:spacing w:val="-4"/>
        </w:rPr>
        <w:t>t’jua</w:t>
      </w:r>
      <w:r>
        <w:rPr>
          <w:b/>
          <w:i/>
          <w:color w:val="231F20"/>
          <w:spacing w:val="-5"/>
        </w:rPr>
        <w:t> </w:t>
      </w:r>
      <w:r>
        <w:rPr>
          <w:b/>
          <w:i/>
          <w:color w:val="231F20"/>
          <w:spacing w:val="-4"/>
        </w:rPr>
        <w:t>lehtësojë</w:t>
      </w:r>
      <w:r>
        <w:rPr>
          <w:b/>
          <w:i/>
          <w:color w:val="231F20"/>
          <w:spacing w:val="-5"/>
        </w:rPr>
        <w:t> </w:t>
      </w:r>
      <w:r>
        <w:rPr>
          <w:b/>
          <w:i/>
          <w:color w:val="231F20"/>
          <w:spacing w:val="-4"/>
        </w:rPr>
        <w:t>dhe</w:t>
      </w:r>
      <w:r>
        <w:rPr>
          <w:b/>
          <w:i/>
          <w:color w:val="231F20"/>
          <w:spacing w:val="-5"/>
        </w:rPr>
        <w:t> </w:t>
      </w:r>
      <w:r>
        <w:rPr>
          <w:b/>
          <w:i/>
          <w:color w:val="231F20"/>
          <w:spacing w:val="-4"/>
        </w:rPr>
        <w:t>jo</w:t>
      </w:r>
      <w:r>
        <w:rPr>
          <w:b/>
          <w:i/>
          <w:color w:val="231F20"/>
          <w:spacing w:val="-5"/>
        </w:rPr>
        <w:t> </w:t>
      </w:r>
      <w:r>
        <w:rPr>
          <w:b/>
          <w:i/>
          <w:color w:val="231F20"/>
          <w:spacing w:val="-4"/>
        </w:rPr>
        <w:t>që</w:t>
      </w:r>
      <w:r>
        <w:rPr>
          <w:b/>
          <w:i/>
          <w:color w:val="231F20"/>
          <w:spacing w:val="-5"/>
        </w:rPr>
        <w:t> </w:t>
      </w:r>
      <w:r>
        <w:rPr>
          <w:b/>
          <w:i/>
          <w:color w:val="231F20"/>
          <w:spacing w:val="-4"/>
        </w:rPr>
        <w:t>t’jua</w:t>
      </w:r>
      <w:r>
        <w:rPr>
          <w:b/>
          <w:i/>
          <w:color w:val="231F20"/>
          <w:spacing w:val="-5"/>
        </w:rPr>
        <w:t> </w:t>
      </w:r>
      <w:r>
        <w:rPr>
          <w:b/>
          <w:i/>
          <w:color w:val="231F20"/>
          <w:spacing w:val="-4"/>
        </w:rPr>
        <w:t>vështirësojë.”</w:t>
      </w:r>
      <w:r>
        <w:rPr>
          <w:b/>
          <w:i/>
          <w:color w:val="231F20"/>
          <w:spacing w:val="-4"/>
          <w:position w:val="8"/>
          <w:sz w:val="14"/>
        </w:rPr>
        <w:t>176</w:t>
      </w:r>
      <w:r>
        <w:rPr>
          <w:b/>
          <w:i/>
          <w:color w:val="231F20"/>
          <w:spacing w:val="40"/>
          <w:position w:val="8"/>
          <w:sz w:val="14"/>
        </w:rPr>
        <w:t> </w:t>
      </w:r>
      <w:r>
        <w:rPr>
          <w:color w:val="231F20"/>
        </w:rPr>
        <w:t>Prandaj</w:t>
      </w:r>
      <w:r>
        <w:rPr>
          <w:color w:val="231F20"/>
          <w:spacing w:val="-7"/>
        </w:rPr>
        <w:t> </w:t>
      </w:r>
      <w:r>
        <w:rPr>
          <w:color w:val="231F20"/>
        </w:rPr>
        <w:t>nuk</w:t>
      </w:r>
      <w:r>
        <w:rPr>
          <w:color w:val="231F20"/>
          <w:spacing w:val="-7"/>
        </w:rPr>
        <w:t> </w:t>
      </w:r>
      <w:r>
        <w:rPr>
          <w:color w:val="231F20"/>
        </w:rPr>
        <w:t>mund</w:t>
      </w:r>
      <w:r>
        <w:rPr>
          <w:color w:val="231F20"/>
          <w:spacing w:val="-7"/>
        </w:rPr>
        <w:t> </w:t>
      </w:r>
      <w:r>
        <w:rPr>
          <w:color w:val="231F20"/>
        </w:rPr>
        <w:t>të</w:t>
      </w:r>
      <w:r>
        <w:rPr>
          <w:color w:val="231F20"/>
          <w:spacing w:val="-7"/>
        </w:rPr>
        <w:t> </w:t>
      </w:r>
      <w:r>
        <w:rPr>
          <w:color w:val="231F20"/>
        </w:rPr>
        <w:t>thuhet</w:t>
      </w:r>
      <w:r>
        <w:rPr>
          <w:color w:val="231F20"/>
          <w:spacing w:val="-7"/>
        </w:rPr>
        <w:t> </w:t>
      </w:r>
      <w:r>
        <w:rPr>
          <w:color w:val="231F20"/>
        </w:rPr>
        <w:t>“Pse</w:t>
      </w:r>
      <w:r>
        <w:rPr>
          <w:color w:val="231F20"/>
          <w:spacing w:val="-7"/>
        </w:rPr>
        <w:t> </w:t>
      </w:r>
      <w:r>
        <w:rPr>
          <w:color w:val="231F20"/>
        </w:rPr>
        <w:t>na</w:t>
      </w:r>
      <w:r>
        <w:rPr>
          <w:color w:val="231F20"/>
          <w:spacing w:val="-7"/>
        </w:rPr>
        <w:t> </w:t>
      </w:r>
      <w:r>
        <w:rPr>
          <w:color w:val="231F20"/>
        </w:rPr>
        <w:t>kërkohet</w:t>
      </w:r>
      <w:r>
        <w:rPr>
          <w:color w:val="231F20"/>
          <w:spacing w:val="-7"/>
        </w:rPr>
        <w:t> </w:t>
      </w:r>
      <w:r>
        <w:rPr>
          <w:color w:val="231F20"/>
        </w:rPr>
        <w:t>të</w:t>
      </w:r>
      <w:r>
        <w:rPr>
          <w:color w:val="231F20"/>
          <w:spacing w:val="-7"/>
        </w:rPr>
        <w:t> </w:t>
      </w:r>
      <w:r>
        <w:rPr>
          <w:color w:val="231F20"/>
        </w:rPr>
        <w:t>marrim</w:t>
      </w:r>
      <w:r>
        <w:rPr>
          <w:color w:val="231F20"/>
          <w:spacing w:val="-7"/>
        </w:rPr>
        <w:t> </w:t>
      </w:r>
      <w:r>
        <w:rPr>
          <w:color w:val="231F20"/>
        </w:rPr>
        <w:t>abdes</w:t>
      </w:r>
      <w:r>
        <w:rPr>
          <w:color w:val="231F20"/>
          <w:spacing w:val="-7"/>
        </w:rPr>
        <w:t> </w:t>
      </w:r>
      <w:r>
        <w:rPr>
          <w:color w:val="231F20"/>
        </w:rPr>
        <w:t>edhe</w:t>
      </w:r>
      <w:r>
        <w:rPr>
          <w:color w:val="231F20"/>
          <w:spacing w:val="-7"/>
        </w:rPr>
        <w:t> </w:t>
      </w:r>
      <w:r>
        <w:rPr>
          <w:color w:val="231F20"/>
        </w:rPr>
        <w:t>në kushte</w:t>
      </w:r>
      <w:r>
        <w:rPr>
          <w:color w:val="231F20"/>
          <w:spacing w:val="-11"/>
        </w:rPr>
        <w:t> </w:t>
      </w:r>
      <w:r>
        <w:rPr>
          <w:color w:val="231F20"/>
        </w:rPr>
        <w:t>të</w:t>
      </w:r>
      <w:r>
        <w:rPr>
          <w:color w:val="231F20"/>
          <w:spacing w:val="-11"/>
        </w:rPr>
        <w:t> </w:t>
      </w:r>
      <w:r>
        <w:rPr>
          <w:color w:val="231F20"/>
        </w:rPr>
        <w:t>vështira?”.</w:t>
      </w:r>
      <w:r>
        <w:rPr>
          <w:color w:val="231F20"/>
          <w:spacing w:val="-11"/>
        </w:rPr>
        <w:t> </w:t>
      </w:r>
      <w:r>
        <w:rPr>
          <w:color w:val="231F20"/>
        </w:rPr>
        <w:t>Sepse</w:t>
      </w:r>
      <w:r>
        <w:rPr>
          <w:color w:val="231F20"/>
          <w:spacing w:val="-11"/>
        </w:rPr>
        <w:t> </w:t>
      </w:r>
      <w:r>
        <w:rPr>
          <w:color w:val="231F20"/>
        </w:rPr>
        <w:t>Ai</w:t>
      </w:r>
      <w:r>
        <w:rPr>
          <w:color w:val="231F20"/>
          <w:spacing w:val="-11"/>
        </w:rPr>
        <w:t> </w:t>
      </w:r>
      <w:r>
        <w:rPr>
          <w:color w:val="231F20"/>
        </w:rPr>
        <w:t>dëshiron</w:t>
      </w:r>
      <w:r>
        <w:rPr>
          <w:color w:val="231F20"/>
          <w:spacing w:val="-11"/>
        </w:rPr>
        <w:t> </w:t>
      </w:r>
      <w:r>
        <w:rPr>
          <w:color w:val="231F20"/>
        </w:rPr>
        <w:t>t’i</w:t>
      </w:r>
      <w:r>
        <w:rPr>
          <w:color w:val="231F20"/>
          <w:spacing w:val="-11"/>
        </w:rPr>
        <w:t> </w:t>
      </w:r>
      <w:r>
        <w:rPr>
          <w:color w:val="231F20"/>
        </w:rPr>
        <w:t>plotësojë</w:t>
      </w:r>
      <w:r>
        <w:rPr>
          <w:color w:val="231F20"/>
          <w:spacing w:val="-11"/>
        </w:rPr>
        <w:t> </w:t>
      </w:r>
      <w:r>
        <w:rPr>
          <w:color w:val="231F20"/>
        </w:rPr>
        <w:t>mirësitë</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ndaj nesh. Dhe abdesi është një faktor i rëndësishëm në vazhdimin e atyre </w:t>
      </w:r>
      <w:r>
        <w:rPr>
          <w:color w:val="231F20"/>
          <w:spacing w:val="-2"/>
        </w:rPr>
        <w:t>mirësive.</w:t>
      </w:r>
    </w:p>
    <w:p>
      <w:pPr>
        <w:pStyle w:val="BodyText"/>
        <w:spacing w:before="251"/>
        <w:ind w:left="0"/>
        <w:jc w:val="left"/>
      </w:pPr>
    </w:p>
    <w:p>
      <w:pPr>
        <w:pStyle w:val="Heading6"/>
        <w:numPr>
          <w:ilvl w:val="0"/>
          <w:numId w:val="19"/>
        </w:numPr>
        <w:tabs>
          <w:tab w:pos="688" w:val="left" w:leader="none"/>
        </w:tabs>
        <w:spacing w:line="240" w:lineRule="auto" w:before="0" w:after="0"/>
        <w:ind w:left="688" w:right="0" w:hanging="263"/>
        <w:jc w:val="both"/>
      </w:pPr>
      <w:bookmarkStart w:name="_TOC_250076" w:id="65"/>
      <w:r>
        <w:rPr>
          <w:color w:val="231F20"/>
          <w:spacing w:val="-2"/>
        </w:rPr>
        <w:t>Shkallët</w:t>
      </w:r>
      <w:r>
        <w:rPr>
          <w:color w:val="231F20"/>
          <w:spacing w:val="-9"/>
        </w:rPr>
        <w:t> </w:t>
      </w:r>
      <w:r>
        <w:rPr>
          <w:color w:val="231F20"/>
          <w:spacing w:val="-2"/>
        </w:rPr>
        <w:t>e</w:t>
      </w:r>
      <w:r>
        <w:rPr>
          <w:color w:val="231F20"/>
          <w:spacing w:val="-9"/>
        </w:rPr>
        <w:t> </w:t>
      </w:r>
      <w:r>
        <w:rPr>
          <w:color w:val="231F20"/>
          <w:spacing w:val="-2"/>
        </w:rPr>
        <w:t>pastërtisë</w:t>
      </w:r>
      <w:r>
        <w:rPr>
          <w:color w:val="231F20"/>
          <w:spacing w:val="-8"/>
        </w:rPr>
        <w:t> </w:t>
      </w:r>
      <w:r>
        <w:rPr>
          <w:color w:val="231F20"/>
          <w:spacing w:val="-2"/>
        </w:rPr>
        <w:t>në</w:t>
      </w:r>
      <w:r>
        <w:rPr>
          <w:color w:val="231F20"/>
          <w:spacing w:val="-9"/>
        </w:rPr>
        <w:t> </w:t>
      </w:r>
      <w:bookmarkEnd w:id="65"/>
      <w:r>
        <w:rPr>
          <w:color w:val="231F20"/>
          <w:spacing w:val="-4"/>
        </w:rPr>
        <w:t>namaz</w:t>
      </w:r>
    </w:p>
    <w:p>
      <w:pPr>
        <w:pStyle w:val="BodyText"/>
        <w:spacing w:line="249" w:lineRule="auto" w:before="121"/>
        <w:ind w:right="282" w:firstLine="283"/>
      </w:pPr>
      <w:r>
        <w:rPr>
          <w:color w:val="231F20"/>
        </w:rPr>
        <w:t>Namazi është një adhurim madhështor që përfshin katër shkallë të </w:t>
      </w:r>
      <w:r>
        <w:rPr>
          <w:color w:val="231F20"/>
          <w:spacing w:val="-2"/>
        </w:rPr>
        <w:t>pastërtisë.</w:t>
      </w:r>
    </w:p>
    <w:p>
      <w:pPr>
        <w:pStyle w:val="BodyText"/>
        <w:spacing w:line="249" w:lineRule="auto" w:before="116"/>
        <w:ind w:right="282" w:firstLine="283"/>
      </w:pPr>
      <w:r>
        <w:rPr>
          <w:color w:val="231F20"/>
        </w:rPr>
        <w:t>Shkalla e parë: Nëpërmjet pastrimit nga papastërtitë materiale, të cilin e bëjmë në emër të përgatitjes për namaz, pastrohemi, para së gjithash, nga papastërtitë mbi rrobat dhe gjymtyrët tona.</w:t>
      </w:r>
    </w:p>
    <w:p>
      <w:pPr>
        <w:pStyle w:val="BodyText"/>
        <w:spacing w:line="249" w:lineRule="auto" w:before="116"/>
        <w:ind w:right="281" w:firstLine="283"/>
      </w:pPr>
      <w:r>
        <w:rPr>
          <w:color w:val="231F20"/>
          <w:spacing w:val="-2"/>
        </w:rPr>
        <w:t>Shkalla</w:t>
      </w:r>
      <w:r>
        <w:rPr>
          <w:color w:val="231F20"/>
          <w:spacing w:val="-13"/>
        </w:rPr>
        <w:t> </w:t>
      </w:r>
      <w:r>
        <w:rPr>
          <w:color w:val="231F20"/>
          <w:spacing w:val="-2"/>
        </w:rPr>
        <w:t>e</w:t>
      </w:r>
      <w:r>
        <w:rPr>
          <w:color w:val="231F20"/>
          <w:spacing w:val="-13"/>
        </w:rPr>
        <w:t> </w:t>
      </w:r>
      <w:r>
        <w:rPr>
          <w:color w:val="231F20"/>
          <w:spacing w:val="-2"/>
        </w:rPr>
        <w:t>dytë:</w:t>
      </w:r>
      <w:r>
        <w:rPr>
          <w:color w:val="231F20"/>
          <w:spacing w:val="-13"/>
        </w:rPr>
        <w:t> </w:t>
      </w:r>
      <w:r>
        <w:rPr>
          <w:color w:val="231F20"/>
          <w:spacing w:val="-2"/>
        </w:rPr>
        <w:t>Syri,</w:t>
      </w:r>
      <w:r>
        <w:rPr>
          <w:color w:val="231F20"/>
          <w:spacing w:val="-13"/>
        </w:rPr>
        <w:t> </w:t>
      </w:r>
      <w:r>
        <w:rPr>
          <w:color w:val="231F20"/>
          <w:spacing w:val="-2"/>
        </w:rPr>
        <w:t>i</w:t>
      </w:r>
      <w:r>
        <w:rPr>
          <w:color w:val="231F20"/>
          <w:spacing w:val="-13"/>
        </w:rPr>
        <w:t> </w:t>
      </w:r>
      <w:r>
        <w:rPr>
          <w:color w:val="231F20"/>
          <w:spacing w:val="-2"/>
        </w:rPr>
        <w:t>cili</w:t>
      </w:r>
      <w:r>
        <w:rPr>
          <w:color w:val="231F20"/>
          <w:spacing w:val="-13"/>
        </w:rPr>
        <w:t> </w:t>
      </w:r>
      <w:r>
        <w:rPr>
          <w:color w:val="231F20"/>
          <w:spacing w:val="-2"/>
        </w:rPr>
        <w:t>pastrohet</w:t>
      </w:r>
      <w:r>
        <w:rPr>
          <w:color w:val="231F20"/>
          <w:spacing w:val="-13"/>
        </w:rPr>
        <w:t> </w:t>
      </w:r>
      <w:r>
        <w:rPr>
          <w:color w:val="231F20"/>
          <w:spacing w:val="-2"/>
        </w:rPr>
        <w:t>nga</w:t>
      </w:r>
      <w:r>
        <w:rPr>
          <w:color w:val="231F20"/>
          <w:spacing w:val="-13"/>
        </w:rPr>
        <w:t> </w:t>
      </w:r>
      <w:r>
        <w:rPr>
          <w:color w:val="231F20"/>
          <w:spacing w:val="-2"/>
        </w:rPr>
        <w:t>papastërtitë</w:t>
      </w:r>
      <w:r>
        <w:rPr>
          <w:color w:val="231F20"/>
          <w:spacing w:val="-13"/>
        </w:rPr>
        <w:t> </w:t>
      </w:r>
      <w:r>
        <w:rPr>
          <w:color w:val="231F20"/>
          <w:spacing w:val="-2"/>
        </w:rPr>
        <w:t>materiale</w:t>
      </w:r>
      <w:r>
        <w:rPr>
          <w:color w:val="231F20"/>
          <w:spacing w:val="-13"/>
        </w:rPr>
        <w:t> </w:t>
      </w:r>
      <w:r>
        <w:rPr>
          <w:color w:val="231F20"/>
          <w:spacing w:val="-2"/>
        </w:rPr>
        <w:t>përmes </w:t>
      </w:r>
      <w:r>
        <w:rPr>
          <w:color w:val="231F20"/>
        </w:rPr>
        <w:t>marrjes</w:t>
      </w:r>
      <w:r>
        <w:rPr>
          <w:color w:val="231F20"/>
          <w:spacing w:val="-15"/>
        </w:rPr>
        <w:t> </w:t>
      </w:r>
      <w:r>
        <w:rPr>
          <w:color w:val="231F20"/>
        </w:rPr>
        <w:t>së</w:t>
      </w:r>
      <w:r>
        <w:rPr>
          <w:color w:val="231F20"/>
          <w:spacing w:val="-15"/>
        </w:rPr>
        <w:t> </w:t>
      </w:r>
      <w:r>
        <w:rPr>
          <w:color w:val="231F20"/>
        </w:rPr>
        <w:t>abdesit,</w:t>
      </w:r>
      <w:r>
        <w:rPr>
          <w:color w:val="231F20"/>
          <w:spacing w:val="-15"/>
        </w:rPr>
        <w:t> </w:t>
      </w:r>
      <w:r>
        <w:rPr>
          <w:color w:val="231F20"/>
        </w:rPr>
        <w:t>nuk</w:t>
      </w:r>
      <w:r>
        <w:rPr>
          <w:color w:val="231F20"/>
          <w:spacing w:val="-15"/>
        </w:rPr>
        <w:t> </w:t>
      </w:r>
      <w:r>
        <w:rPr>
          <w:color w:val="231F20"/>
        </w:rPr>
        <w:t>shikon</w:t>
      </w:r>
      <w:r>
        <w:rPr>
          <w:color w:val="231F20"/>
          <w:spacing w:val="-15"/>
        </w:rPr>
        <w:t> </w:t>
      </w:r>
      <w:r>
        <w:rPr>
          <w:color w:val="231F20"/>
        </w:rPr>
        <w:t>gjëra</w:t>
      </w:r>
      <w:r>
        <w:rPr>
          <w:color w:val="231F20"/>
          <w:spacing w:val="-15"/>
        </w:rPr>
        <w:t> </w:t>
      </w:r>
      <w:r>
        <w:rPr>
          <w:color w:val="231F20"/>
        </w:rPr>
        <w:t>haram;</w:t>
      </w:r>
      <w:r>
        <w:rPr>
          <w:color w:val="231F20"/>
          <w:spacing w:val="-15"/>
        </w:rPr>
        <w:t> </w:t>
      </w:r>
      <w:r>
        <w:rPr>
          <w:color w:val="231F20"/>
        </w:rPr>
        <w:t>goja,</w:t>
      </w:r>
      <w:r>
        <w:rPr>
          <w:color w:val="231F20"/>
          <w:spacing w:val="-15"/>
        </w:rPr>
        <w:t> </w:t>
      </w:r>
      <w:r>
        <w:rPr>
          <w:color w:val="231F20"/>
        </w:rPr>
        <w:t>nuk</w:t>
      </w:r>
      <w:r>
        <w:rPr>
          <w:color w:val="231F20"/>
          <w:spacing w:val="-15"/>
        </w:rPr>
        <w:t> </w:t>
      </w:r>
      <w:r>
        <w:rPr>
          <w:color w:val="231F20"/>
        </w:rPr>
        <w:t>thotë</w:t>
      </w:r>
      <w:r>
        <w:rPr>
          <w:color w:val="231F20"/>
          <w:spacing w:val="-15"/>
        </w:rPr>
        <w:t> </w:t>
      </w:r>
      <w:r>
        <w:rPr>
          <w:color w:val="231F20"/>
        </w:rPr>
        <w:t>fjalë</w:t>
      </w:r>
      <w:r>
        <w:rPr>
          <w:color w:val="231F20"/>
          <w:spacing w:val="-15"/>
        </w:rPr>
        <w:t> </w:t>
      </w:r>
      <w:r>
        <w:rPr>
          <w:color w:val="231F20"/>
        </w:rPr>
        <w:t>të</w:t>
      </w:r>
      <w:r>
        <w:rPr>
          <w:color w:val="231F20"/>
          <w:spacing w:val="-15"/>
        </w:rPr>
        <w:t> </w:t>
      </w:r>
      <w:r>
        <w:rPr>
          <w:color w:val="231F20"/>
        </w:rPr>
        <w:t>liga; dora, nuk bën punë të këqija; këmba, nuk hedh hapa drejt së keqes… Në këtë mënyrë, të gjitha gjymtyrët qëndrojnë larg mëkateve.</w:t>
      </w:r>
    </w:p>
    <w:p>
      <w:pPr>
        <w:pStyle w:val="BodyText"/>
        <w:spacing w:line="249" w:lineRule="auto" w:before="118"/>
        <w:ind w:right="282" w:firstLine="283"/>
      </w:pPr>
      <w:r>
        <w:rPr>
          <w:color w:val="231F20"/>
        </w:rPr>
        <w:t>Shkalla e tretë: Në këtë shkallë të pastërtisë, zemra largohet nga ndjenjat dhe mendimet e këqija. Mandej, lidhet vetëm me pëlqimin dhe kënaqësinë e Zotit.</w:t>
      </w:r>
    </w:p>
    <w:p>
      <w:pPr>
        <w:pStyle w:val="BodyText"/>
        <w:spacing w:before="116"/>
        <w:ind w:left="425"/>
      </w:pPr>
      <w:r>
        <w:rPr>
          <w:color w:val="231F20"/>
        </w:rPr>
        <w:t>Po,</w:t>
      </w:r>
      <w:r>
        <w:rPr>
          <w:color w:val="231F20"/>
          <w:spacing w:val="-11"/>
        </w:rPr>
        <w:t> </w:t>
      </w:r>
      <w:r>
        <w:rPr>
          <w:color w:val="231F20"/>
        </w:rPr>
        <w:t>Allahu</w:t>
      </w:r>
      <w:r>
        <w:rPr>
          <w:color w:val="231F20"/>
          <w:spacing w:val="-10"/>
        </w:rPr>
        <w:t> </w:t>
      </w:r>
      <w:r>
        <w:rPr>
          <w:color w:val="231F20"/>
        </w:rPr>
        <w:t>i</w:t>
      </w:r>
      <w:r>
        <w:rPr>
          <w:color w:val="231F20"/>
          <w:spacing w:val="-10"/>
        </w:rPr>
        <w:t> </w:t>
      </w:r>
      <w:r>
        <w:rPr>
          <w:color w:val="231F20"/>
        </w:rPr>
        <w:t>Madhëruar</w:t>
      </w:r>
      <w:r>
        <w:rPr>
          <w:color w:val="231F20"/>
          <w:spacing w:val="-11"/>
        </w:rPr>
        <w:t> </w:t>
      </w:r>
      <w:r>
        <w:rPr>
          <w:color w:val="231F20"/>
        </w:rPr>
        <w:t>kthen</w:t>
      </w:r>
      <w:r>
        <w:rPr>
          <w:color w:val="231F20"/>
          <w:spacing w:val="-10"/>
        </w:rPr>
        <w:t> </w:t>
      </w:r>
      <w:r>
        <w:rPr>
          <w:color w:val="231F20"/>
        </w:rPr>
        <w:t>shikimin</w:t>
      </w:r>
      <w:r>
        <w:rPr>
          <w:color w:val="231F20"/>
          <w:spacing w:val="-10"/>
        </w:rPr>
        <w:t> </w:t>
      </w:r>
      <w:r>
        <w:rPr>
          <w:color w:val="231F20"/>
        </w:rPr>
        <w:t>te</w:t>
      </w:r>
      <w:r>
        <w:rPr>
          <w:color w:val="231F20"/>
          <w:spacing w:val="-10"/>
        </w:rPr>
        <w:t> </w:t>
      </w:r>
      <w:r>
        <w:rPr>
          <w:color w:val="231F20"/>
        </w:rPr>
        <w:t>njerëzit,</w:t>
      </w:r>
      <w:r>
        <w:rPr>
          <w:color w:val="231F20"/>
          <w:spacing w:val="-11"/>
        </w:rPr>
        <w:t> </w:t>
      </w:r>
      <w:r>
        <w:rPr>
          <w:color w:val="231F20"/>
        </w:rPr>
        <w:t>u</w:t>
      </w:r>
      <w:r>
        <w:rPr>
          <w:color w:val="231F20"/>
          <w:spacing w:val="-10"/>
        </w:rPr>
        <w:t> </w:t>
      </w:r>
      <w:r>
        <w:rPr>
          <w:color w:val="231F20"/>
        </w:rPr>
        <w:t>drejtohet</w:t>
      </w:r>
      <w:r>
        <w:rPr>
          <w:color w:val="231F20"/>
          <w:spacing w:val="-10"/>
        </w:rPr>
        <w:t> </w:t>
      </w:r>
      <w:r>
        <w:rPr>
          <w:color w:val="231F20"/>
          <w:spacing w:val="-2"/>
        </w:rPr>
        <w:t>atyre</w:t>
      </w:r>
    </w:p>
    <w:p>
      <w:pPr>
        <w:pStyle w:val="BodyText"/>
        <w:spacing w:before="63"/>
        <w:ind w:left="0"/>
        <w:jc w:val="left"/>
        <w:rPr>
          <w:sz w:val="20"/>
        </w:rPr>
      </w:pPr>
      <w:r>
        <w:rPr>
          <w:sz w:val="20"/>
        </w:rPr>
        <mc:AlternateContent>
          <mc:Choice Requires="wps">
            <w:drawing>
              <wp:anchor distT="0" distB="0" distL="0" distR="0" allowOverlap="1" layoutInCell="1" locked="0" behindDoc="1" simplePos="0" relativeHeight="487664640">
                <wp:simplePos x="0" y="0"/>
                <wp:positionH relativeFrom="page">
                  <wp:posOffset>540000</wp:posOffset>
                </wp:positionH>
                <wp:positionV relativeFrom="paragraph">
                  <wp:posOffset>201396</wp:posOffset>
                </wp:positionV>
                <wp:extent cx="1080135"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858001pt;width:85.05pt;height:.1pt;mso-position-horizontal-relative:page;mso-position-vertical-relative:paragraph;z-index:-15651840;mso-wrap-distance-left:0;mso-wrap-distance-right:0" id="docshape197" coordorigin="850,317" coordsize="1701,0" path="m850,317l2551,31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176</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185.</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me</w:t>
      </w:r>
      <w:r>
        <w:rPr>
          <w:color w:val="231F20"/>
          <w:spacing w:val="-11"/>
        </w:rPr>
        <w:t> </w:t>
      </w:r>
      <w:r>
        <w:rPr>
          <w:color w:val="231F20"/>
        </w:rPr>
        <w:t>gjërat</w:t>
      </w:r>
      <w:r>
        <w:rPr>
          <w:color w:val="231F20"/>
          <w:spacing w:val="-11"/>
        </w:rPr>
        <w:t> </w:t>
      </w:r>
      <w:r>
        <w:rPr>
          <w:color w:val="231F20"/>
        </w:rPr>
        <w:t>që</w:t>
      </w:r>
      <w:r>
        <w:rPr>
          <w:color w:val="231F20"/>
          <w:spacing w:val="-11"/>
        </w:rPr>
        <w:t> </w:t>
      </w:r>
      <w:r>
        <w:rPr>
          <w:color w:val="231F20"/>
        </w:rPr>
        <w:t>Ai</w:t>
      </w:r>
      <w:r>
        <w:rPr>
          <w:color w:val="231F20"/>
          <w:spacing w:val="-11"/>
        </w:rPr>
        <w:t> </w:t>
      </w:r>
      <w:r>
        <w:rPr>
          <w:color w:val="231F20"/>
        </w:rPr>
        <w:t>urdhëron</w:t>
      </w:r>
      <w:r>
        <w:rPr>
          <w:color w:val="231F20"/>
          <w:spacing w:val="-11"/>
        </w:rPr>
        <w:t> </w:t>
      </w:r>
      <w:r>
        <w:rPr>
          <w:color w:val="231F20"/>
        </w:rPr>
        <w:t>dhe</w:t>
      </w:r>
      <w:r>
        <w:rPr>
          <w:color w:val="231F20"/>
          <w:spacing w:val="-11"/>
        </w:rPr>
        <w:t> </w:t>
      </w:r>
      <w:r>
        <w:rPr>
          <w:color w:val="231F20"/>
        </w:rPr>
        <w:t>e</w:t>
      </w:r>
      <w:r>
        <w:rPr>
          <w:color w:val="231F20"/>
          <w:spacing w:val="-11"/>
        </w:rPr>
        <w:t> </w:t>
      </w:r>
      <w:r>
        <w:rPr>
          <w:color w:val="231F20"/>
        </w:rPr>
        <w:t>bën</w:t>
      </w:r>
      <w:r>
        <w:rPr>
          <w:color w:val="231F20"/>
          <w:spacing w:val="-11"/>
        </w:rPr>
        <w:t> </w:t>
      </w:r>
      <w:r>
        <w:rPr>
          <w:color w:val="231F20"/>
        </w:rPr>
        <w:t>kthimin</w:t>
      </w:r>
      <w:r>
        <w:rPr>
          <w:color w:val="231F20"/>
          <w:spacing w:val="-11"/>
        </w:rPr>
        <w:t> </w:t>
      </w:r>
      <w:r>
        <w:rPr>
          <w:color w:val="231F20"/>
        </w:rPr>
        <w:t>e</w:t>
      </w:r>
      <w:r>
        <w:rPr>
          <w:color w:val="231F20"/>
          <w:spacing w:val="-11"/>
        </w:rPr>
        <w:t> </w:t>
      </w:r>
      <w:r>
        <w:rPr>
          <w:color w:val="231F20"/>
        </w:rPr>
        <w:t>tyre</w:t>
      </w:r>
      <w:r>
        <w:rPr>
          <w:color w:val="231F20"/>
          <w:spacing w:val="-11"/>
        </w:rPr>
        <w:t> </w:t>
      </w:r>
      <w:r>
        <w:rPr>
          <w:color w:val="231F20"/>
        </w:rPr>
        <w:t>ndaj</w:t>
      </w:r>
      <w:r>
        <w:rPr>
          <w:color w:val="231F20"/>
          <w:spacing w:val="-11"/>
        </w:rPr>
        <w:t> </w:t>
      </w:r>
      <w:r>
        <w:rPr>
          <w:color w:val="231F20"/>
        </w:rPr>
        <w:t>Tij</w:t>
      </w:r>
      <w:r>
        <w:rPr>
          <w:color w:val="231F20"/>
          <w:spacing w:val="-11"/>
        </w:rPr>
        <w:t> </w:t>
      </w:r>
      <w:r>
        <w:rPr>
          <w:color w:val="231F20"/>
        </w:rPr>
        <w:t>si</w:t>
      </w:r>
      <w:r>
        <w:rPr>
          <w:color w:val="231F20"/>
          <w:spacing w:val="-11"/>
        </w:rPr>
        <w:t> </w:t>
      </w:r>
      <w:r>
        <w:rPr>
          <w:color w:val="231F20"/>
        </w:rPr>
        <w:t>shkak</w:t>
      </w:r>
      <w:r>
        <w:rPr>
          <w:color w:val="231F20"/>
          <w:spacing w:val="-11"/>
        </w:rPr>
        <w:t> </w:t>
      </w:r>
      <w:r>
        <w:rPr>
          <w:color w:val="231F20"/>
        </w:rPr>
        <w:t>për </w:t>
      </w:r>
      <w:r>
        <w:rPr>
          <w:color w:val="231F20"/>
          <w:spacing w:val="-4"/>
        </w:rPr>
        <w:t>këtë</w:t>
      </w:r>
      <w:r>
        <w:rPr>
          <w:color w:val="231F20"/>
          <w:spacing w:val="-9"/>
        </w:rPr>
        <w:t> </w:t>
      </w:r>
      <w:r>
        <w:rPr>
          <w:color w:val="231F20"/>
          <w:spacing w:val="-4"/>
        </w:rPr>
        <w:t>drejtim</w:t>
      </w:r>
      <w:r>
        <w:rPr>
          <w:color w:val="231F20"/>
          <w:spacing w:val="-9"/>
        </w:rPr>
        <w:t> </w:t>
      </w:r>
      <w:r>
        <w:rPr>
          <w:color w:val="231F20"/>
          <w:spacing w:val="-4"/>
        </w:rPr>
        <w:t>të</w:t>
      </w:r>
      <w:r>
        <w:rPr>
          <w:color w:val="231F20"/>
          <w:spacing w:val="-9"/>
        </w:rPr>
        <w:t> </w:t>
      </w:r>
      <w:r>
        <w:rPr>
          <w:color w:val="231F20"/>
          <w:spacing w:val="-4"/>
        </w:rPr>
        <w:t>Tijin</w:t>
      </w:r>
      <w:r>
        <w:rPr>
          <w:color w:val="231F20"/>
          <w:spacing w:val="-9"/>
        </w:rPr>
        <w:t> </w:t>
      </w:r>
      <w:r>
        <w:rPr>
          <w:color w:val="231F20"/>
          <w:spacing w:val="-4"/>
        </w:rPr>
        <w:t>ndaj</w:t>
      </w:r>
      <w:r>
        <w:rPr>
          <w:color w:val="231F20"/>
          <w:spacing w:val="-9"/>
        </w:rPr>
        <w:t> </w:t>
      </w:r>
      <w:r>
        <w:rPr>
          <w:color w:val="231F20"/>
          <w:spacing w:val="-4"/>
        </w:rPr>
        <w:t>njerëzve.</w:t>
      </w:r>
      <w:r>
        <w:rPr>
          <w:color w:val="231F20"/>
          <w:spacing w:val="-9"/>
        </w:rPr>
        <w:t> </w:t>
      </w:r>
      <w:r>
        <w:rPr>
          <w:color w:val="231F20"/>
          <w:spacing w:val="-4"/>
        </w:rPr>
        <w:t>Allahu</w:t>
      </w:r>
      <w:r>
        <w:rPr>
          <w:color w:val="231F20"/>
          <w:spacing w:val="-9"/>
        </w:rPr>
        <w:t> </w:t>
      </w:r>
      <w:r>
        <w:rPr>
          <w:color w:val="231F20"/>
          <w:spacing w:val="-4"/>
        </w:rPr>
        <w:t>thotë:</w:t>
      </w:r>
      <w:r>
        <w:rPr>
          <w:color w:val="231F20"/>
          <w:spacing w:val="-10"/>
        </w:rPr>
        <w:t> </w:t>
      </w:r>
      <w:r>
        <w:rPr>
          <w:i/>
          <w:color w:val="231F20"/>
          <w:spacing w:val="-4"/>
        </w:rPr>
        <w:t>“Kthehuni</w:t>
      </w:r>
      <w:r>
        <w:rPr>
          <w:i/>
          <w:color w:val="231F20"/>
          <w:spacing w:val="-9"/>
        </w:rPr>
        <w:t> </w:t>
      </w:r>
      <w:r>
        <w:rPr>
          <w:i/>
          <w:color w:val="231F20"/>
          <w:spacing w:val="-4"/>
        </w:rPr>
        <w:t>tek</w:t>
      </w:r>
      <w:r>
        <w:rPr>
          <w:i/>
          <w:color w:val="231F20"/>
          <w:spacing w:val="-9"/>
        </w:rPr>
        <w:t> </w:t>
      </w:r>
      <w:r>
        <w:rPr>
          <w:i/>
          <w:color w:val="231F20"/>
          <w:spacing w:val="-4"/>
        </w:rPr>
        <w:t>Unë,</w:t>
      </w:r>
      <w:r>
        <w:rPr>
          <w:i/>
          <w:color w:val="231F20"/>
          <w:spacing w:val="-9"/>
        </w:rPr>
        <w:t> </w:t>
      </w:r>
      <w:r>
        <w:rPr>
          <w:i/>
          <w:color w:val="231F20"/>
          <w:spacing w:val="-4"/>
        </w:rPr>
        <w:t>m’u </w:t>
      </w:r>
      <w:r>
        <w:rPr>
          <w:i/>
          <w:color w:val="231F20"/>
          <w:spacing w:val="-2"/>
        </w:rPr>
        <w:t>drejtoni</w:t>
      </w:r>
      <w:r>
        <w:rPr>
          <w:i/>
          <w:color w:val="231F20"/>
          <w:spacing w:val="-10"/>
        </w:rPr>
        <w:t> </w:t>
      </w:r>
      <w:r>
        <w:rPr>
          <w:i/>
          <w:color w:val="231F20"/>
          <w:spacing w:val="-2"/>
        </w:rPr>
        <w:t>ju</w:t>
      </w:r>
      <w:r>
        <w:rPr>
          <w:i/>
          <w:color w:val="231F20"/>
          <w:spacing w:val="-10"/>
        </w:rPr>
        <w:t> </w:t>
      </w:r>
      <w:r>
        <w:rPr>
          <w:i/>
          <w:color w:val="231F20"/>
          <w:spacing w:val="-2"/>
        </w:rPr>
        <w:t>Mua,</w:t>
      </w:r>
      <w:r>
        <w:rPr>
          <w:i/>
          <w:color w:val="231F20"/>
          <w:spacing w:val="-10"/>
        </w:rPr>
        <w:t> </w:t>
      </w:r>
      <w:r>
        <w:rPr>
          <w:i/>
          <w:color w:val="231F20"/>
          <w:spacing w:val="-2"/>
        </w:rPr>
        <w:t>që</w:t>
      </w:r>
      <w:r>
        <w:rPr>
          <w:i/>
          <w:color w:val="231F20"/>
          <w:spacing w:val="-10"/>
        </w:rPr>
        <w:t> </w:t>
      </w:r>
      <w:r>
        <w:rPr>
          <w:i/>
          <w:color w:val="231F20"/>
          <w:spacing w:val="-2"/>
        </w:rPr>
        <w:t>edhe</w:t>
      </w:r>
      <w:r>
        <w:rPr>
          <w:i/>
          <w:color w:val="231F20"/>
          <w:spacing w:val="-10"/>
        </w:rPr>
        <w:t> </w:t>
      </w:r>
      <w:r>
        <w:rPr>
          <w:i/>
          <w:color w:val="231F20"/>
          <w:spacing w:val="-2"/>
        </w:rPr>
        <w:t>Unë</w:t>
      </w:r>
      <w:r>
        <w:rPr>
          <w:i/>
          <w:color w:val="231F20"/>
          <w:spacing w:val="-10"/>
        </w:rPr>
        <w:t> </w:t>
      </w:r>
      <w:r>
        <w:rPr>
          <w:i/>
          <w:color w:val="231F20"/>
          <w:spacing w:val="-2"/>
        </w:rPr>
        <w:t>të</w:t>
      </w:r>
      <w:r>
        <w:rPr>
          <w:i/>
          <w:color w:val="231F20"/>
          <w:spacing w:val="-10"/>
        </w:rPr>
        <w:t> </w:t>
      </w:r>
      <w:r>
        <w:rPr>
          <w:i/>
          <w:color w:val="231F20"/>
          <w:spacing w:val="-2"/>
        </w:rPr>
        <w:t>kthehem</w:t>
      </w:r>
      <w:r>
        <w:rPr>
          <w:i/>
          <w:color w:val="231F20"/>
          <w:spacing w:val="-10"/>
        </w:rPr>
        <w:t> </w:t>
      </w:r>
      <w:r>
        <w:rPr>
          <w:i/>
          <w:color w:val="231F20"/>
          <w:spacing w:val="-2"/>
        </w:rPr>
        <w:t>nga</w:t>
      </w:r>
      <w:r>
        <w:rPr>
          <w:i/>
          <w:color w:val="231F20"/>
          <w:spacing w:val="-10"/>
        </w:rPr>
        <w:t> </w:t>
      </w:r>
      <w:r>
        <w:rPr>
          <w:i/>
          <w:color w:val="231F20"/>
          <w:spacing w:val="-2"/>
        </w:rPr>
        <w:t>ju.”</w:t>
      </w:r>
      <w:r>
        <w:rPr>
          <w:i/>
          <w:color w:val="231F20"/>
          <w:spacing w:val="-10"/>
        </w:rPr>
        <w:t> </w:t>
      </w:r>
      <w:r>
        <w:rPr>
          <w:color w:val="231F20"/>
          <w:spacing w:val="-2"/>
        </w:rPr>
        <w:t>Me</w:t>
      </w:r>
      <w:r>
        <w:rPr>
          <w:color w:val="231F20"/>
          <w:spacing w:val="-11"/>
        </w:rPr>
        <w:t> </w:t>
      </w:r>
      <w:r>
        <w:rPr>
          <w:color w:val="231F20"/>
          <w:spacing w:val="-2"/>
        </w:rPr>
        <w:t>fjalë</w:t>
      </w:r>
      <w:r>
        <w:rPr>
          <w:color w:val="231F20"/>
          <w:spacing w:val="-11"/>
        </w:rPr>
        <w:t> </w:t>
      </w:r>
      <w:r>
        <w:rPr>
          <w:color w:val="231F20"/>
          <w:spacing w:val="-2"/>
        </w:rPr>
        <w:t>të</w:t>
      </w:r>
      <w:r>
        <w:rPr>
          <w:color w:val="231F20"/>
          <w:spacing w:val="-11"/>
        </w:rPr>
        <w:t> </w:t>
      </w:r>
      <w:r>
        <w:rPr>
          <w:color w:val="231F20"/>
          <w:spacing w:val="-2"/>
        </w:rPr>
        <w:t>tjera,</w:t>
      </w:r>
      <w:r>
        <w:rPr>
          <w:color w:val="231F20"/>
          <w:spacing w:val="-11"/>
        </w:rPr>
        <w:t> </w:t>
      </w:r>
      <w:r>
        <w:rPr>
          <w:color w:val="231F20"/>
          <w:spacing w:val="-2"/>
        </w:rPr>
        <w:t>nëse </w:t>
      </w:r>
      <w:r>
        <w:rPr>
          <w:color w:val="231F20"/>
        </w:rPr>
        <w:t>një njeri del me namaz para Zotit, qëndron i përulur, paloset më dysh </w:t>
      </w:r>
      <w:r>
        <w:rPr>
          <w:color w:val="231F20"/>
          <w:spacing w:val="-2"/>
        </w:rPr>
        <w:t>para</w:t>
      </w:r>
      <w:r>
        <w:rPr>
          <w:color w:val="231F20"/>
          <w:spacing w:val="-10"/>
        </w:rPr>
        <w:t> </w:t>
      </w:r>
      <w:r>
        <w:rPr>
          <w:color w:val="231F20"/>
          <w:spacing w:val="-2"/>
        </w:rPr>
        <w:t>Tij,</w:t>
      </w:r>
      <w:r>
        <w:rPr>
          <w:color w:val="231F20"/>
          <w:spacing w:val="-10"/>
        </w:rPr>
        <w:t> </w:t>
      </w:r>
      <w:r>
        <w:rPr>
          <w:color w:val="231F20"/>
          <w:spacing w:val="-2"/>
        </w:rPr>
        <w:t>edhe</w:t>
      </w:r>
      <w:r>
        <w:rPr>
          <w:color w:val="231F20"/>
          <w:spacing w:val="-10"/>
        </w:rPr>
        <w:t> </w:t>
      </w:r>
      <w:r>
        <w:rPr>
          <w:color w:val="231F20"/>
          <w:spacing w:val="-2"/>
        </w:rPr>
        <w:t>Ai</w:t>
      </w:r>
      <w:r>
        <w:rPr>
          <w:color w:val="231F20"/>
          <w:spacing w:val="-10"/>
        </w:rPr>
        <w:t> </w:t>
      </w:r>
      <w:r>
        <w:rPr>
          <w:color w:val="231F20"/>
          <w:spacing w:val="-2"/>
        </w:rPr>
        <w:t>do</w:t>
      </w:r>
      <w:r>
        <w:rPr>
          <w:color w:val="231F20"/>
          <w:spacing w:val="-10"/>
        </w:rPr>
        <w:t> </w:t>
      </w:r>
      <w:r>
        <w:rPr>
          <w:color w:val="231F20"/>
          <w:spacing w:val="-2"/>
        </w:rPr>
        <w:t>ta</w:t>
      </w:r>
      <w:r>
        <w:rPr>
          <w:color w:val="231F20"/>
          <w:spacing w:val="-10"/>
        </w:rPr>
        <w:t> </w:t>
      </w:r>
      <w:r>
        <w:rPr>
          <w:color w:val="231F20"/>
          <w:spacing w:val="-2"/>
        </w:rPr>
        <w:t>shikojë</w:t>
      </w:r>
      <w:r>
        <w:rPr>
          <w:color w:val="231F20"/>
          <w:spacing w:val="-10"/>
        </w:rPr>
        <w:t> </w:t>
      </w:r>
      <w:r>
        <w:rPr>
          <w:color w:val="231F20"/>
          <w:spacing w:val="-2"/>
        </w:rPr>
        <w:t>atë,</w:t>
      </w:r>
      <w:r>
        <w:rPr>
          <w:color w:val="231F20"/>
          <w:spacing w:val="-10"/>
        </w:rPr>
        <w:t> </w:t>
      </w:r>
      <w:r>
        <w:rPr>
          <w:color w:val="231F20"/>
          <w:spacing w:val="-2"/>
        </w:rPr>
        <w:t>do</w:t>
      </w:r>
      <w:r>
        <w:rPr>
          <w:color w:val="231F20"/>
          <w:spacing w:val="-10"/>
        </w:rPr>
        <w:t> </w:t>
      </w:r>
      <w:r>
        <w:rPr>
          <w:color w:val="231F20"/>
          <w:spacing w:val="-2"/>
        </w:rPr>
        <w:t>t’i</w:t>
      </w:r>
      <w:r>
        <w:rPr>
          <w:color w:val="231F20"/>
          <w:spacing w:val="-10"/>
        </w:rPr>
        <w:t> </w:t>
      </w:r>
      <w:r>
        <w:rPr>
          <w:color w:val="231F20"/>
          <w:spacing w:val="-2"/>
        </w:rPr>
        <w:t>drejtohet</w:t>
      </w:r>
      <w:r>
        <w:rPr>
          <w:color w:val="231F20"/>
          <w:spacing w:val="-10"/>
        </w:rPr>
        <w:t> </w:t>
      </w:r>
      <w:r>
        <w:rPr>
          <w:color w:val="231F20"/>
          <w:spacing w:val="-2"/>
        </w:rPr>
        <w:t>atij.</w:t>
      </w:r>
      <w:r>
        <w:rPr>
          <w:color w:val="231F20"/>
          <w:spacing w:val="-10"/>
        </w:rPr>
        <w:t> </w:t>
      </w:r>
      <w:r>
        <w:rPr>
          <w:color w:val="231F20"/>
          <w:spacing w:val="-2"/>
        </w:rPr>
        <w:t>Allahu</w:t>
      </w:r>
      <w:r>
        <w:rPr>
          <w:color w:val="231F20"/>
          <w:spacing w:val="-10"/>
        </w:rPr>
        <w:t> </w:t>
      </w:r>
      <w:r>
        <w:rPr>
          <w:color w:val="231F20"/>
          <w:spacing w:val="-2"/>
        </w:rPr>
        <w:t>kurrë</w:t>
      </w:r>
      <w:r>
        <w:rPr>
          <w:color w:val="231F20"/>
          <w:spacing w:val="-10"/>
        </w:rPr>
        <w:t> </w:t>
      </w:r>
      <w:r>
        <w:rPr>
          <w:color w:val="231F20"/>
          <w:spacing w:val="-2"/>
        </w:rPr>
        <w:t>nuk </w:t>
      </w:r>
      <w:r>
        <w:rPr>
          <w:color w:val="231F20"/>
        </w:rPr>
        <w:t>drejtohet</w:t>
      </w:r>
      <w:r>
        <w:rPr>
          <w:color w:val="231F20"/>
          <w:spacing w:val="-3"/>
        </w:rPr>
        <w:t> </w:t>
      </w:r>
      <w:r>
        <w:rPr>
          <w:color w:val="231F20"/>
        </w:rPr>
        <w:t>nga</w:t>
      </w:r>
      <w:r>
        <w:rPr>
          <w:color w:val="231F20"/>
          <w:spacing w:val="-3"/>
        </w:rPr>
        <w:t> </w:t>
      </w:r>
      <w:r>
        <w:rPr>
          <w:color w:val="231F20"/>
        </w:rPr>
        <w:t>ai</w:t>
      </w:r>
      <w:r>
        <w:rPr>
          <w:color w:val="231F20"/>
          <w:spacing w:val="-3"/>
        </w:rPr>
        <w:t> </w:t>
      </w:r>
      <w:r>
        <w:rPr>
          <w:color w:val="231F20"/>
        </w:rPr>
        <w:t>që</w:t>
      </w:r>
      <w:r>
        <w:rPr>
          <w:color w:val="231F20"/>
          <w:spacing w:val="-3"/>
        </w:rPr>
        <w:t> </w:t>
      </w:r>
      <w:r>
        <w:rPr>
          <w:color w:val="231F20"/>
        </w:rPr>
        <w:t>nuk</w:t>
      </w:r>
      <w:r>
        <w:rPr>
          <w:color w:val="231F20"/>
          <w:spacing w:val="-3"/>
        </w:rPr>
        <w:t> </w:t>
      </w:r>
      <w:r>
        <w:rPr>
          <w:color w:val="231F20"/>
        </w:rPr>
        <w:t>fal</w:t>
      </w:r>
      <w:r>
        <w:rPr>
          <w:color w:val="231F20"/>
          <w:spacing w:val="-3"/>
        </w:rPr>
        <w:t> </w:t>
      </w:r>
      <w:r>
        <w:rPr>
          <w:color w:val="231F20"/>
        </w:rPr>
        <w:t>namaz,</w:t>
      </w:r>
      <w:r>
        <w:rPr>
          <w:color w:val="231F20"/>
          <w:spacing w:val="-3"/>
        </w:rPr>
        <w:t> </w:t>
      </w:r>
      <w:r>
        <w:rPr>
          <w:color w:val="231F20"/>
        </w:rPr>
        <w:t>nuk</w:t>
      </w:r>
      <w:r>
        <w:rPr>
          <w:color w:val="231F20"/>
          <w:spacing w:val="-3"/>
        </w:rPr>
        <w:t> </w:t>
      </w:r>
      <w:r>
        <w:rPr>
          <w:color w:val="231F20"/>
        </w:rPr>
        <w:t>e</w:t>
      </w:r>
      <w:r>
        <w:rPr>
          <w:color w:val="231F20"/>
          <w:spacing w:val="-3"/>
        </w:rPr>
        <w:t> </w:t>
      </w:r>
      <w:r>
        <w:rPr>
          <w:color w:val="231F20"/>
        </w:rPr>
        <w:t>kthen</w:t>
      </w:r>
      <w:r>
        <w:rPr>
          <w:color w:val="231F20"/>
          <w:spacing w:val="-3"/>
        </w:rPr>
        <w:t> </w:t>
      </w:r>
      <w:r>
        <w:rPr>
          <w:color w:val="231F20"/>
        </w:rPr>
        <w:t>shikimin</w:t>
      </w:r>
      <w:r>
        <w:rPr>
          <w:color w:val="231F20"/>
          <w:spacing w:val="-3"/>
        </w:rPr>
        <w:t> </w:t>
      </w:r>
      <w:r>
        <w:rPr>
          <w:color w:val="231F20"/>
        </w:rPr>
        <w:t>te</w:t>
      </w:r>
      <w:r>
        <w:rPr>
          <w:color w:val="231F20"/>
          <w:spacing w:val="-3"/>
        </w:rPr>
        <w:t> </w:t>
      </w:r>
      <w:r>
        <w:rPr>
          <w:color w:val="231F20"/>
        </w:rPr>
        <w:t>beli</w:t>
      </w:r>
      <w:r>
        <w:rPr>
          <w:color w:val="231F20"/>
          <w:spacing w:val="-3"/>
        </w:rPr>
        <w:t> </w:t>
      </w:r>
      <w:r>
        <w:rPr>
          <w:color w:val="231F20"/>
        </w:rPr>
        <w:t>që</w:t>
      </w:r>
      <w:r>
        <w:rPr>
          <w:color w:val="231F20"/>
          <w:spacing w:val="-3"/>
        </w:rPr>
        <w:t> </w:t>
      </w:r>
      <w:r>
        <w:rPr>
          <w:color w:val="231F20"/>
        </w:rPr>
        <w:t>nuk përkulet para Tij, te koka që nuk bën sexhde dhe balli i ndotur.</w:t>
      </w:r>
    </w:p>
    <w:p>
      <w:pPr>
        <w:pStyle w:val="BodyText"/>
        <w:spacing w:line="249" w:lineRule="auto" w:before="120"/>
        <w:ind w:right="281" w:firstLine="283"/>
      </w:pPr>
      <w:r>
        <w:rPr>
          <w:color w:val="231F20"/>
        </w:rPr>
        <w:t>Rabiatul</w:t>
      </w:r>
      <w:r>
        <w:rPr>
          <w:color w:val="231F20"/>
          <w:spacing w:val="-9"/>
        </w:rPr>
        <w:t> </w:t>
      </w:r>
      <w:r>
        <w:rPr>
          <w:color w:val="231F20"/>
        </w:rPr>
        <w:t>Adeuije,</w:t>
      </w:r>
      <w:r>
        <w:rPr>
          <w:color w:val="231F20"/>
          <w:spacing w:val="-9"/>
        </w:rPr>
        <w:t> </w:t>
      </w:r>
      <w:r>
        <w:rPr>
          <w:color w:val="231F20"/>
        </w:rPr>
        <w:t>këtë</w:t>
      </w:r>
      <w:r>
        <w:rPr>
          <w:color w:val="231F20"/>
          <w:spacing w:val="-9"/>
        </w:rPr>
        <w:t> </w:t>
      </w:r>
      <w:r>
        <w:rPr>
          <w:color w:val="231F20"/>
        </w:rPr>
        <w:t>shikim</w:t>
      </w:r>
      <w:r>
        <w:rPr>
          <w:color w:val="231F20"/>
          <w:spacing w:val="-9"/>
        </w:rPr>
        <w:t> </w:t>
      </w:r>
      <w:r>
        <w:rPr>
          <w:color w:val="231F20"/>
        </w:rPr>
        <w:t>dhe</w:t>
      </w:r>
      <w:r>
        <w:rPr>
          <w:color w:val="231F20"/>
          <w:spacing w:val="-9"/>
        </w:rPr>
        <w:t> </w:t>
      </w:r>
      <w:r>
        <w:rPr>
          <w:color w:val="231F20"/>
        </w:rPr>
        <w:t>drejtim</w:t>
      </w:r>
      <w:r>
        <w:rPr>
          <w:color w:val="231F20"/>
          <w:spacing w:val="-9"/>
        </w:rPr>
        <w:t> </w:t>
      </w:r>
      <w:r>
        <w:rPr>
          <w:color w:val="231F20"/>
        </w:rPr>
        <w:t>të</w:t>
      </w:r>
      <w:r>
        <w:rPr>
          <w:color w:val="231F20"/>
          <w:spacing w:val="-9"/>
        </w:rPr>
        <w:t> </w:t>
      </w:r>
      <w:r>
        <w:rPr>
          <w:color w:val="231F20"/>
        </w:rPr>
        <w:t>Zotit,</w:t>
      </w:r>
      <w:r>
        <w:rPr>
          <w:color w:val="231F20"/>
          <w:spacing w:val="-9"/>
        </w:rPr>
        <w:t> </w:t>
      </w:r>
      <w:r>
        <w:rPr>
          <w:color w:val="231F20"/>
        </w:rPr>
        <w:t>e</w:t>
      </w:r>
      <w:r>
        <w:rPr>
          <w:color w:val="231F20"/>
          <w:spacing w:val="-9"/>
        </w:rPr>
        <w:t> </w:t>
      </w:r>
      <w:r>
        <w:rPr>
          <w:color w:val="231F20"/>
        </w:rPr>
        <w:t>shpreh</w:t>
      </w:r>
      <w:r>
        <w:rPr>
          <w:color w:val="231F20"/>
          <w:spacing w:val="-9"/>
        </w:rPr>
        <w:t> </w:t>
      </w:r>
      <w:r>
        <w:rPr>
          <w:color w:val="231F20"/>
        </w:rPr>
        <w:t>kështu: “Nëse</w:t>
      </w:r>
      <w:r>
        <w:rPr>
          <w:color w:val="231F20"/>
          <w:spacing w:val="-7"/>
        </w:rPr>
        <w:t> </w:t>
      </w:r>
      <w:r>
        <w:rPr>
          <w:color w:val="231F20"/>
        </w:rPr>
        <w:t>Allahu</w:t>
      </w:r>
      <w:r>
        <w:rPr>
          <w:color w:val="231F20"/>
          <w:spacing w:val="-7"/>
        </w:rPr>
        <w:t> </w:t>
      </w:r>
      <w:r>
        <w:rPr>
          <w:color w:val="231F20"/>
        </w:rPr>
        <w:t>nuk</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ishte</w:t>
      </w:r>
      <w:r>
        <w:rPr>
          <w:color w:val="231F20"/>
          <w:spacing w:val="-7"/>
        </w:rPr>
        <w:t> </w:t>
      </w:r>
      <w:r>
        <w:rPr>
          <w:color w:val="231F20"/>
        </w:rPr>
        <w:t>kthyer</w:t>
      </w:r>
      <w:r>
        <w:rPr>
          <w:color w:val="231F20"/>
          <w:spacing w:val="-7"/>
        </w:rPr>
        <w:t> </w:t>
      </w:r>
      <w:r>
        <w:rPr>
          <w:color w:val="231F20"/>
        </w:rPr>
        <w:t>nga</w:t>
      </w:r>
      <w:r>
        <w:rPr>
          <w:color w:val="231F20"/>
          <w:spacing w:val="-7"/>
        </w:rPr>
        <w:t> </w:t>
      </w:r>
      <w:r>
        <w:rPr>
          <w:color w:val="231F20"/>
        </w:rPr>
        <w:t>unë,</w:t>
      </w:r>
      <w:r>
        <w:rPr>
          <w:color w:val="231F20"/>
          <w:spacing w:val="-7"/>
        </w:rPr>
        <w:t> </w:t>
      </w:r>
      <w:r>
        <w:rPr>
          <w:color w:val="231F20"/>
        </w:rPr>
        <w:t>unë</w:t>
      </w:r>
      <w:r>
        <w:rPr>
          <w:color w:val="231F20"/>
          <w:spacing w:val="-7"/>
        </w:rPr>
        <w:t> </w:t>
      </w:r>
      <w:r>
        <w:rPr>
          <w:color w:val="231F20"/>
        </w:rPr>
        <w:t>nuk</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kisha</w:t>
      </w:r>
      <w:r>
        <w:rPr>
          <w:color w:val="231F20"/>
          <w:spacing w:val="-7"/>
        </w:rPr>
        <w:t> </w:t>
      </w:r>
      <w:r>
        <w:rPr>
          <w:color w:val="231F20"/>
        </w:rPr>
        <w:t>qenë në gjendje të merrja abdes e të falja namaz, nuk do të kisha agjëruar dot, nuk do të kisha mundur të ngrihesha e ta gjallëroja natën duke </w:t>
      </w:r>
      <w:r>
        <w:rPr>
          <w:color w:val="231F20"/>
          <w:spacing w:val="-4"/>
        </w:rPr>
        <w:t>thënë</w:t>
      </w:r>
      <w:r>
        <w:rPr>
          <w:color w:val="231F20"/>
          <w:spacing w:val="-7"/>
        </w:rPr>
        <w:t> </w:t>
      </w:r>
      <w:r>
        <w:rPr>
          <w:color w:val="231F20"/>
          <w:spacing w:val="-4"/>
        </w:rPr>
        <w:t>‘Sonte</w:t>
      </w:r>
      <w:r>
        <w:rPr>
          <w:color w:val="231F20"/>
          <w:spacing w:val="-7"/>
        </w:rPr>
        <w:t> </w:t>
      </w:r>
      <w:r>
        <w:rPr>
          <w:color w:val="231F20"/>
          <w:spacing w:val="-4"/>
        </w:rPr>
        <w:t>është</w:t>
      </w:r>
      <w:r>
        <w:rPr>
          <w:color w:val="231F20"/>
          <w:spacing w:val="-7"/>
        </w:rPr>
        <w:t> </w:t>
      </w:r>
      <w:r>
        <w:rPr>
          <w:color w:val="231F20"/>
          <w:spacing w:val="-4"/>
        </w:rPr>
        <w:t>nata</w:t>
      </w:r>
      <w:r>
        <w:rPr>
          <w:color w:val="231F20"/>
          <w:spacing w:val="-7"/>
        </w:rPr>
        <w:t> </w:t>
      </w:r>
      <w:r>
        <w:rPr>
          <w:color w:val="231F20"/>
          <w:spacing w:val="-4"/>
        </w:rPr>
        <w:t>e</w:t>
      </w:r>
      <w:r>
        <w:rPr>
          <w:color w:val="231F20"/>
          <w:spacing w:val="-7"/>
        </w:rPr>
        <w:t> </w:t>
      </w:r>
      <w:r>
        <w:rPr>
          <w:color w:val="231F20"/>
          <w:spacing w:val="-4"/>
        </w:rPr>
        <w:t>Miraxhit.’.</w:t>
      </w:r>
      <w:r>
        <w:rPr>
          <w:color w:val="231F20"/>
          <w:spacing w:val="-7"/>
        </w:rPr>
        <w:t> </w:t>
      </w:r>
      <w:r>
        <w:rPr>
          <w:color w:val="231F20"/>
          <w:spacing w:val="-4"/>
        </w:rPr>
        <w:t>Kthimi</w:t>
      </w:r>
      <w:r>
        <w:rPr>
          <w:color w:val="231F20"/>
          <w:spacing w:val="-7"/>
        </w:rPr>
        <w:t> </w:t>
      </w:r>
      <w:r>
        <w:rPr>
          <w:color w:val="231F20"/>
          <w:spacing w:val="-4"/>
        </w:rPr>
        <w:t>i</w:t>
      </w:r>
      <w:r>
        <w:rPr>
          <w:color w:val="231F20"/>
          <w:spacing w:val="-7"/>
        </w:rPr>
        <w:t> </w:t>
      </w:r>
      <w:r>
        <w:rPr>
          <w:color w:val="231F20"/>
          <w:spacing w:val="-4"/>
        </w:rPr>
        <w:t>Tij</w:t>
      </w:r>
      <w:r>
        <w:rPr>
          <w:color w:val="231F20"/>
          <w:spacing w:val="-7"/>
        </w:rPr>
        <w:t> </w:t>
      </w:r>
      <w:r>
        <w:rPr>
          <w:color w:val="231F20"/>
          <w:spacing w:val="-4"/>
        </w:rPr>
        <w:t>nga</w:t>
      </w:r>
      <w:r>
        <w:rPr>
          <w:color w:val="231F20"/>
          <w:spacing w:val="-7"/>
        </w:rPr>
        <w:t> </w:t>
      </w:r>
      <w:r>
        <w:rPr>
          <w:color w:val="231F20"/>
          <w:spacing w:val="-4"/>
        </w:rPr>
        <w:t>unë</w:t>
      </w:r>
      <w:r>
        <w:rPr>
          <w:color w:val="231F20"/>
          <w:spacing w:val="-7"/>
        </w:rPr>
        <w:t> </w:t>
      </w:r>
      <w:r>
        <w:rPr>
          <w:color w:val="231F20"/>
          <w:spacing w:val="-4"/>
        </w:rPr>
        <w:t>më</w:t>
      </w:r>
      <w:r>
        <w:rPr>
          <w:color w:val="231F20"/>
          <w:spacing w:val="-7"/>
        </w:rPr>
        <w:t> </w:t>
      </w:r>
      <w:r>
        <w:rPr>
          <w:color w:val="231F20"/>
          <w:spacing w:val="-4"/>
        </w:rPr>
        <w:t>ka</w:t>
      </w:r>
      <w:r>
        <w:rPr>
          <w:color w:val="231F20"/>
          <w:spacing w:val="-7"/>
        </w:rPr>
        <w:t> </w:t>
      </w:r>
      <w:r>
        <w:rPr>
          <w:color w:val="231F20"/>
          <w:spacing w:val="-4"/>
        </w:rPr>
        <w:t>sjellë</w:t>
      </w:r>
      <w:r>
        <w:rPr>
          <w:color w:val="231F20"/>
          <w:spacing w:val="-7"/>
        </w:rPr>
        <w:t> </w:t>
      </w:r>
      <w:r>
        <w:rPr>
          <w:color w:val="231F20"/>
          <w:spacing w:val="-4"/>
        </w:rPr>
        <w:t>në </w:t>
      </w:r>
      <w:r>
        <w:rPr>
          <w:color w:val="231F20"/>
        </w:rPr>
        <w:t>këtë gjendje.”</w:t>
      </w:r>
    </w:p>
    <w:p>
      <w:pPr>
        <w:pStyle w:val="BodyText"/>
        <w:spacing w:line="249" w:lineRule="auto" w:before="120"/>
        <w:ind w:right="281" w:firstLine="283"/>
      </w:pPr>
      <w:r>
        <w:rPr>
          <w:color w:val="231F20"/>
        </w:rPr>
        <w:t>Këtë mund ta shpjegojmë më mirë me një krahasim të tillë: Një luledielli,</w:t>
      </w:r>
      <w:r>
        <w:rPr>
          <w:color w:val="231F20"/>
          <w:spacing w:val="-15"/>
        </w:rPr>
        <w:t> </w:t>
      </w:r>
      <w:r>
        <w:rPr>
          <w:color w:val="231F20"/>
        </w:rPr>
        <w:t>a</w:t>
      </w:r>
      <w:r>
        <w:rPr>
          <w:color w:val="231F20"/>
          <w:spacing w:val="-15"/>
        </w:rPr>
        <w:t> </w:t>
      </w:r>
      <w:r>
        <w:rPr>
          <w:color w:val="231F20"/>
        </w:rPr>
        <w:t>ndjek</w:t>
      </w:r>
      <w:r>
        <w:rPr>
          <w:color w:val="231F20"/>
          <w:spacing w:val="-15"/>
        </w:rPr>
        <w:t> </w:t>
      </w:r>
      <w:r>
        <w:rPr>
          <w:color w:val="231F20"/>
        </w:rPr>
        <w:t>diellin</w:t>
      </w:r>
      <w:r>
        <w:rPr>
          <w:color w:val="231F20"/>
          <w:spacing w:val="-15"/>
        </w:rPr>
        <w:t> </w:t>
      </w:r>
      <w:r>
        <w:rPr>
          <w:color w:val="231F20"/>
        </w:rPr>
        <w:t>ngaqë</w:t>
      </w:r>
      <w:r>
        <w:rPr>
          <w:color w:val="231F20"/>
          <w:spacing w:val="-15"/>
        </w:rPr>
        <w:t> </w:t>
      </w:r>
      <w:r>
        <w:rPr>
          <w:color w:val="231F20"/>
        </w:rPr>
        <w:t>dielli</w:t>
      </w:r>
      <w:r>
        <w:rPr>
          <w:color w:val="231F20"/>
          <w:spacing w:val="-15"/>
        </w:rPr>
        <w:t> </w:t>
      </w:r>
      <w:r>
        <w:rPr>
          <w:color w:val="231F20"/>
        </w:rPr>
        <w:t>e</w:t>
      </w:r>
      <w:r>
        <w:rPr>
          <w:color w:val="231F20"/>
          <w:spacing w:val="-15"/>
        </w:rPr>
        <w:t> </w:t>
      </w:r>
      <w:r>
        <w:rPr>
          <w:color w:val="231F20"/>
        </w:rPr>
        <w:t>shikon</w:t>
      </w:r>
      <w:r>
        <w:rPr>
          <w:color w:val="231F20"/>
          <w:spacing w:val="-15"/>
        </w:rPr>
        <w:t> </w:t>
      </w:r>
      <w:r>
        <w:rPr>
          <w:color w:val="231F20"/>
        </w:rPr>
        <w:t>atë,</w:t>
      </w:r>
      <w:r>
        <w:rPr>
          <w:color w:val="231F20"/>
          <w:spacing w:val="-15"/>
        </w:rPr>
        <w:t> </w:t>
      </w:r>
      <w:r>
        <w:rPr>
          <w:color w:val="231F20"/>
        </w:rPr>
        <w:t>apo</w:t>
      </w:r>
      <w:r>
        <w:rPr>
          <w:color w:val="231F20"/>
          <w:spacing w:val="-15"/>
        </w:rPr>
        <w:t> </w:t>
      </w:r>
      <w:r>
        <w:rPr>
          <w:color w:val="231F20"/>
        </w:rPr>
        <w:t>e</w:t>
      </w:r>
      <w:r>
        <w:rPr>
          <w:color w:val="231F20"/>
          <w:spacing w:val="-15"/>
        </w:rPr>
        <w:t> </w:t>
      </w:r>
      <w:r>
        <w:rPr>
          <w:color w:val="231F20"/>
        </w:rPr>
        <w:t>ndjek</w:t>
      </w:r>
      <w:r>
        <w:rPr>
          <w:color w:val="231F20"/>
          <w:spacing w:val="-15"/>
        </w:rPr>
        <w:t> </w:t>
      </w:r>
      <w:r>
        <w:rPr>
          <w:color w:val="231F20"/>
        </w:rPr>
        <w:t>vetvetiu, pa ndonjë arsye? Sigurisht, nëse dielli nuk do të ishte, ajo nuk do t’ia kthente</w:t>
      </w:r>
      <w:r>
        <w:rPr>
          <w:color w:val="231F20"/>
          <w:spacing w:val="-15"/>
        </w:rPr>
        <w:t> </w:t>
      </w:r>
      <w:r>
        <w:rPr>
          <w:color w:val="231F20"/>
        </w:rPr>
        <w:t>fytyrën</w:t>
      </w:r>
      <w:r>
        <w:rPr>
          <w:color w:val="231F20"/>
          <w:spacing w:val="-15"/>
        </w:rPr>
        <w:t> </w:t>
      </w:r>
      <w:r>
        <w:rPr>
          <w:color w:val="231F20"/>
        </w:rPr>
        <w:t>atij.</w:t>
      </w:r>
      <w:r>
        <w:rPr>
          <w:color w:val="231F20"/>
          <w:spacing w:val="-15"/>
        </w:rPr>
        <w:t> </w:t>
      </w:r>
      <w:r>
        <w:rPr>
          <w:color w:val="231F20"/>
        </w:rPr>
        <w:t>Kështu</w:t>
      </w:r>
      <w:r>
        <w:rPr>
          <w:color w:val="231F20"/>
          <w:spacing w:val="-15"/>
        </w:rPr>
        <w:t> </w:t>
      </w:r>
      <w:r>
        <w:rPr>
          <w:color w:val="231F20"/>
        </w:rPr>
        <w:t>që,</w:t>
      </w:r>
      <w:r>
        <w:rPr>
          <w:color w:val="231F20"/>
          <w:spacing w:val="-15"/>
        </w:rPr>
        <w:t> </w:t>
      </w:r>
      <w:r>
        <w:rPr>
          <w:color w:val="231F20"/>
        </w:rPr>
        <w:t>thelbësore</w:t>
      </w:r>
      <w:r>
        <w:rPr>
          <w:color w:val="231F20"/>
          <w:spacing w:val="-15"/>
        </w:rPr>
        <w:t> </w:t>
      </w:r>
      <w:r>
        <w:rPr>
          <w:color w:val="231F20"/>
        </w:rPr>
        <w:t>është</w:t>
      </w:r>
      <w:r>
        <w:rPr>
          <w:color w:val="231F20"/>
          <w:spacing w:val="-15"/>
        </w:rPr>
        <w:t> </w:t>
      </w:r>
      <w:r>
        <w:rPr>
          <w:color w:val="231F20"/>
        </w:rPr>
        <w:t>ekzistenca</w:t>
      </w:r>
      <w:r>
        <w:rPr>
          <w:color w:val="231F20"/>
          <w:spacing w:val="-15"/>
        </w:rPr>
        <w:t> </w:t>
      </w:r>
      <w:r>
        <w:rPr>
          <w:color w:val="231F20"/>
        </w:rPr>
        <w:t>e</w:t>
      </w:r>
      <w:r>
        <w:rPr>
          <w:color w:val="231F20"/>
          <w:spacing w:val="-15"/>
        </w:rPr>
        <w:t> </w:t>
      </w:r>
      <w:r>
        <w:rPr>
          <w:color w:val="231F20"/>
        </w:rPr>
        <w:t>diellit</w:t>
      </w:r>
      <w:r>
        <w:rPr>
          <w:color w:val="231F20"/>
          <w:spacing w:val="-15"/>
        </w:rPr>
        <w:t> </w:t>
      </w:r>
      <w:r>
        <w:rPr>
          <w:color w:val="231F20"/>
        </w:rPr>
        <w:t>që</w:t>
      </w:r>
      <w:r>
        <w:rPr>
          <w:color w:val="231F20"/>
          <w:spacing w:val="-15"/>
        </w:rPr>
        <w:t> </w:t>
      </w:r>
      <w:r>
        <w:rPr>
          <w:color w:val="231F20"/>
        </w:rPr>
        <w:t>i drejtohet</w:t>
      </w:r>
      <w:r>
        <w:rPr>
          <w:color w:val="231F20"/>
          <w:spacing w:val="-12"/>
        </w:rPr>
        <w:t> </w:t>
      </w:r>
      <w:r>
        <w:rPr>
          <w:color w:val="231F20"/>
        </w:rPr>
        <w:t>asaj.</w:t>
      </w:r>
      <w:r>
        <w:rPr>
          <w:color w:val="231F20"/>
          <w:spacing w:val="-12"/>
        </w:rPr>
        <w:t> </w:t>
      </w:r>
      <w:r>
        <w:rPr>
          <w:color w:val="231F20"/>
        </w:rPr>
        <w:t>Në</w:t>
      </w:r>
      <w:r>
        <w:rPr>
          <w:color w:val="231F20"/>
          <w:spacing w:val="-12"/>
        </w:rPr>
        <w:t> </w:t>
      </w:r>
      <w:r>
        <w:rPr>
          <w:color w:val="231F20"/>
        </w:rPr>
        <w:t>të</w:t>
      </w:r>
      <w:r>
        <w:rPr>
          <w:color w:val="231F20"/>
          <w:spacing w:val="-12"/>
        </w:rPr>
        <w:t> </w:t>
      </w:r>
      <w:r>
        <w:rPr>
          <w:color w:val="231F20"/>
        </w:rPr>
        <w:t>njëjtën</w:t>
      </w:r>
      <w:r>
        <w:rPr>
          <w:color w:val="231F20"/>
          <w:spacing w:val="-12"/>
        </w:rPr>
        <w:t> </w:t>
      </w:r>
      <w:r>
        <w:rPr>
          <w:color w:val="231F20"/>
        </w:rPr>
        <w:t>mënyrë,</w:t>
      </w:r>
      <w:r>
        <w:rPr>
          <w:color w:val="231F20"/>
          <w:spacing w:val="-12"/>
        </w:rPr>
        <w:t> </w:t>
      </w:r>
      <w:r>
        <w:rPr>
          <w:color w:val="231F20"/>
        </w:rPr>
        <w:t>edhe</w:t>
      </w:r>
      <w:r>
        <w:rPr>
          <w:color w:val="231F20"/>
          <w:spacing w:val="-12"/>
        </w:rPr>
        <w:t> </w:t>
      </w:r>
      <w:r>
        <w:rPr>
          <w:color w:val="231F20"/>
        </w:rPr>
        <w:t>shikimi</w:t>
      </w:r>
      <w:r>
        <w:rPr>
          <w:color w:val="231F20"/>
          <w:spacing w:val="-12"/>
        </w:rPr>
        <w:t> </w:t>
      </w:r>
      <w:r>
        <w:rPr>
          <w:color w:val="231F20"/>
        </w:rPr>
        <w:t>dhe</w:t>
      </w:r>
      <w:r>
        <w:rPr>
          <w:color w:val="231F20"/>
          <w:spacing w:val="-12"/>
        </w:rPr>
        <w:t> </w:t>
      </w:r>
      <w:r>
        <w:rPr>
          <w:color w:val="231F20"/>
        </w:rPr>
        <w:t>drejtimi</w:t>
      </w:r>
      <w:r>
        <w:rPr>
          <w:color w:val="231F20"/>
          <w:spacing w:val="-12"/>
        </w:rPr>
        <w:t> </w:t>
      </w:r>
      <w:r>
        <w:rPr>
          <w:color w:val="231F20"/>
        </w:rPr>
        <w:t>i</w:t>
      </w:r>
      <w:r>
        <w:rPr>
          <w:color w:val="231F20"/>
          <w:spacing w:val="-12"/>
        </w:rPr>
        <w:t> </w:t>
      </w:r>
      <w:r>
        <w:rPr>
          <w:color w:val="231F20"/>
        </w:rPr>
        <w:t>Diellit të</w:t>
      </w:r>
      <w:r>
        <w:rPr>
          <w:color w:val="231F20"/>
          <w:spacing w:val="-14"/>
        </w:rPr>
        <w:t> </w:t>
      </w:r>
      <w:r>
        <w:rPr>
          <w:color w:val="231F20"/>
        </w:rPr>
        <w:t>Pafillim</w:t>
      </w:r>
      <w:r>
        <w:rPr>
          <w:color w:val="231F20"/>
          <w:spacing w:val="-14"/>
        </w:rPr>
        <w:t> </w:t>
      </w:r>
      <w:r>
        <w:rPr>
          <w:color w:val="231F20"/>
        </w:rPr>
        <w:t>e</w:t>
      </w:r>
      <w:r>
        <w:rPr>
          <w:color w:val="231F20"/>
          <w:spacing w:val="-14"/>
        </w:rPr>
        <w:t> </w:t>
      </w:r>
      <w:r>
        <w:rPr>
          <w:color w:val="231F20"/>
        </w:rPr>
        <w:t>të</w:t>
      </w:r>
      <w:r>
        <w:rPr>
          <w:color w:val="231F20"/>
          <w:spacing w:val="-14"/>
        </w:rPr>
        <w:t> </w:t>
      </w:r>
      <w:r>
        <w:rPr>
          <w:color w:val="231F20"/>
        </w:rPr>
        <w:t>Pafund</w:t>
      </w:r>
      <w:r>
        <w:rPr>
          <w:color w:val="231F20"/>
          <w:spacing w:val="-14"/>
        </w:rPr>
        <w:t> </w:t>
      </w:r>
      <w:r>
        <w:rPr>
          <w:color w:val="231F20"/>
        </w:rPr>
        <w:t>ndaj</w:t>
      </w:r>
      <w:r>
        <w:rPr>
          <w:color w:val="231F20"/>
          <w:spacing w:val="-14"/>
        </w:rPr>
        <w:t> </w:t>
      </w:r>
      <w:r>
        <w:rPr>
          <w:color w:val="231F20"/>
        </w:rPr>
        <w:t>robit</w:t>
      </w:r>
      <w:r>
        <w:rPr>
          <w:color w:val="231F20"/>
          <w:spacing w:val="-14"/>
        </w:rPr>
        <w:t> </w:t>
      </w:r>
      <w:r>
        <w:rPr>
          <w:color w:val="231F20"/>
        </w:rPr>
        <w:t>janë</w:t>
      </w:r>
      <w:r>
        <w:rPr>
          <w:color w:val="231F20"/>
          <w:spacing w:val="-14"/>
        </w:rPr>
        <w:t> </w:t>
      </w:r>
      <w:r>
        <w:rPr>
          <w:color w:val="231F20"/>
        </w:rPr>
        <w:t>thelbësore</w:t>
      </w:r>
      <w:r>
        <w:rPr>
          <w:color w:val="231F20"/>
          <w:spacing w:val="-14"/>
        </w:rPr>
        <w:t> </w:t>
      </w:r>
      <w:r>
        <w:rPr>
          <w:color w:val="231F20"/>
        </w:rPr>
        <w:t>për</w:t>
      </w:r>
      <w:r>
        <w:rPr>
          <w:color w:val="231F20"/>
          <w:spacing w:val="-14"/>
        </w:rPr>
        <w:t> </w:t>
      </w:r>
      <w:r>
        <w:rPr>
          <w:color w:val="231F20"/>
        </w:rPr>
        <w:t>të.</w:t>
      </w:r>
      <w:r>
        <w:rPr>
          <w:color w:val="231F20"/>
          <w:spacing w:val="-14"/>
        </w:rPr>
        <w:t> </w:t>
      </w:r>
      <w:r>
        <w:rPr>
          <w:color w:val="231F20"/>
        </w:rPr>
        <w:t>Nëse</w:t>
      </w:r>
      <w:r>
        <w:rPr>
          <w:color w:val="231F20"/>
          <w:spacing w:val="-14"/>
        </w:rPr>
        <w:t> </w:t>
      </w:r>
      <w:r>
        <w:rPr>
          <w:color w:val="231F20"/>
        </w:rPr>
        <w:t>Ai</w:t>
      </w:r>
      <w:r>
        <w:rPr>
          <w:color w:val="231F20"/>
          <w:spacing w:val="-14"/>
        </w:rPr>
        <w:t> </w:t>
      </w:r>
      <w:r>
        <w:rPr>
          <w:color w:val="231F20"/>
        </w:rPr>
        <w:t>nuk</w:t>
      </w:r>
      <w:r>
        <w:rPr>
          <w:color w:val="231F20"/>
          <w:spacing w:val="-14"/>
        </w:rPr>
        <w:t> </w:t>
      </w:r>
      <w:r>
        <w:rPr>
          <w:color w:val="231F20"/>
        </w:rPr>
        <w:t>do ta</w:t>
      </w:r>
      <w:r>
        <w:rPr>
          <w:color w:val="231F20"/>
          <w:spacing w:val="-12"/>
        </w:rPr>
        <w:t> </w:t>
      </w:r>
      <w:r>
        <w:rPr>
          <w:color w:val="231F20"/>
        </w:rPr>
        <w:t>shikojë</w:t>
      </w:r>
      <w:r>
        <w:rPr>
          <w:color w:val="231F20"/>
          <w:spacing w:val="-12"/>
        </w:rPr>
        <w:t> </w:t>
      </w:r>
      <w:r>
        <w:rPr>
          <w:color w:val="231F20"/>
        </w:rPr>
        <w:t>atë,</w:t>
      </w:r>
      <w:r>
        <w:rPr>
          <w:color w:val="231F20"/>
          <w:spacing w:val="-12"/>
        </w:rPr>
        <w:t> </w:t>
      </w:r>
      <w:r>
        <w:rPr>
          <w:color w:val="231F20"/>
        </w:rPr>
        <w:t>njeriu</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bjerë</w:t>
      </w:r>
      <w:r>
        <w:rPr>
          <w:color w:val="231F20"/>
          <w:spacing w:val="-12"/>
        </w:rPr>
        <w:t> </w:t>
      </w:r>
      <w:r>
        <w:rPr>
          <w:color w:val="231F20"/>
        </w:rPr>
        <w:t>në</w:t>
      </w:r>
      <w:r>
        <w:rPr>
          <w:color w:val="231F20"/>
          <w:spacing w:val="-12"/>
        </w:rPr>
        <w:t> </w:t>
      </w:r>
      <w:r>
        <w:rPr>
          <w:color w:val="231F20"/>
        </w:rPr>
        <w:t>një</w:t>
      </w:r>
      <w:r>
        <w:rPr>
          <w:color w:val="231F20"/>
          <w:spacing w:val="-12"/>
        </w:rPr>
        <w:t> </w:t>
      </w:r>
      <w:r>
        <w:rPr>
          <w:color w:val="231F20"/>
        </w:rPr>
        <w:t>situatë</w:t>
      </w:r>
      <w:r>
        <w:rPr>
          <w:color w:val="231F20"/>
          <w:spacing w:val="-12"/>
        </w:rPr>
        <w:t> </w:t>
      </w:r>
      <w:r>
        <w:rPr>
          <w:color w:val="231F20"/>
        </w:rPr>
        <w:t>të</w:t>
      </w:r>
      <w:r>
        <w:rPr>
          <w:color w:val="231F20"/>
          <w:spacing w:val="-12"/>
        </w:rPr>
        <w:t> </w:t>
      </w:r>
      <w:r>
        <w:rPr>
          <w:color w:val="231F20"/>
        </w:rPr>
        <w:t>mjerueshme,</w:t>
      </w:r>
      <w:r>
        <w:rPr>
          <w:color w:val="231F20"/>
          <w:spacing w:val="-12"/>
        </w:rPr>
        <w:t> </w:t>
      </w:r>
      <w:r>
        <w:rPr>
          <w:color w:val="231F20"/>
        </w:rPr>
        <w:t>nuk</w:t>
      </w:r>
      <w:r>
        <w:rPr>
          <w:color w:val="231F20"/>
          <w:spacing w:val="-12"/>
        </w:rPr>
        <w:t> </w:t>
      </w:r>
      <w:r>
        <w:rPr>
          <w:color w:val="231F20"/>
        </w:rPr>
        <w:t>do</w:t>
      </w:r>
      <w:r>
        <w:rPr>
          <w:color w:val="231F20"/>
          <w:spacing w:val="-12"/>
        </w:rPr>
        <w:t> </w:t>
      </w:r>
      <w:r>
        <w:rPr>
          <w:color w:val="231F20"/>
        </w:rPr>
        <w:t>të jetë</w:t>
      </w:r>
      <w:r>
        <w:rPr>
          <w:color w:val="231F20"/>
          <w:spacing w:val="-9"/>
        </w:rPr>
        <w:t> </w:t>
      </w:r>
      <w:r>
        <w:rPr>
          <w:color w:val="231F20"/>
        </w:rPr>
        <w:t>në</w:t>
      </w:r>
      <w:r>
        <w:rPr>
          <w:color w:val="231F20"/>
          <w:spacing w:val="-9"/>
        </w:rPr>
        <w:t> </w:t>
      </w:r>
      <w:r>
        <w:rPr>
          <w:color w:val="231F20"/>
        </w:rPr>
        <w:t>gjendje</w:t>
      </w:r>
      <w:r>
        <w:rPr>
          <w:color w:val="231F20"/>
          <w:spacing w:val="-9"/>
        </w:rPr>
        <w:t> </w:t>
      </w:r>
      <w:r>
        <w:rPr>
          <w:color w:val="231F20"/>
        </w:rPr>
        <w:t>të</w:t>
      </w:r>
      <w:r>
        <w:rPr>
          <w:color w:val="231F20"/>
          <w:spacing w:val="-9"/>
        </w:rPr>
        <w:t> </w:t>
      </w:r>
      <w:r>
        <w:rPr>
          <w:color w:val="231F20"/>
        </w:rPr>
        <w:t>dijë</w:t>
      </w:r>
      <w:r>
        <w:rPr>
          <w:color w:val="231F20"/>
          <w:spacing w:val="-9"/>
        </w:rPr>
        <w:t> </w:t>
      </w:r>
      <w:r>
        <w:rPr>
          <w:color w:val="231F20"/>
        </w:rPr>
        <w:t>rrugën</w:t>
      </w:r>
      <w:r>
        <w:rPr>
          <w:color w:val="231F20"/>
          <w:spacing w:val="-9"/>
        </w:rPr>
        <w:t> </w:t>
      </w:r>
      <w:r>
        <w:rPr>
          <w:color w:val="231F20"/>
        </w:rPr>
        <w:t>e</w:t>
      </w:r>
      <w:r>
        <w:rPr>
          <w:color w:val="231F20"/>
          <w:spacing w:val="-9"/>
        </w:rPr>
        <w:t> </w:t>
      </w:r>
      <w:r>
        <w:rPr>
          <w:color w:val="231F20"/>
        </w:rPr>
        <w:t>xhamisë,</w:t>
      </w:r>
      <w:r>
        <w:rPr>
          <w:color w:val="231F20"/>
          <w:spacing w:val="-9"/>
        </w:rPr>
        <w:t> </w:t>
      </w:r>
      <w:r>
        <w:rPr>
          <w:color w:val="231F20"/>
        </w:rPr>
        <w:t>të</w:t>
      </w:r>
      <w:r>
        <w:rPr>
          <w:color w:val="231F20"/>
          <w:spacing w:val="-9"/>
        </w:rPr>
        <w:t> </w:t>
      </w:r>
      <w:r>
        <w:rPr>
          <w:color w:val="231F20"/>
        </w:rPr>
        <w:t>gjejë</w:t>
      </w:r>
      <w:r>
        <w:rPr>
          <w:color w:val="231F20"/>
          <w:spacing w:val="-9"/>
        </w:rPr>
        <w:t> </w:t>
      </w:r>
      <w:r>
        <w:rPr>
          <w:color w:val="231F20"/>
        </w:rPr>
        <w:t>sexhaden</w:t>
      </w:r>
      <w:r>
        <w:rPr>
          <w:color w:val="231F20"/>
          <w:spacing w:val="-9"/>
        </w:rPr>
        <w:t> </w:t>
      </w:r>
      <w:r>
        <w:rPr>
          <w:color w:val="231F20"/>
        </w:rPr>
        <w:t>dhe</w:t>
      </w:r>
      <w:r>
        <w:rPr>
          <w:color w:val="231F20"/>
          <w:spacing w:val="-9"/>
        </w:rPr>
        <w:t> </w:t>
      </w:r>
      <w:r>
        <w:rPr>
          <w:color w:val="231F20"/>
        </w:rPr>
        <w:t>të</w:t>
      </w:r>
      <w:r>
        <w:rPr>
          <w:color w:val="231F20"/>
          <w:spacing w:val="-9"/>
        </w:rPr>
        <w:t> </w:t>
      </w:r>
      <w:r>
        <w:rPr>
          <w:color w:val="231F20"/>
        </w:rPr>
        <w:t>njohë mihrabin,</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ngecë</w:t>
      </w:r>
      <w:r>
        <w:rPr>
          <w:color w:val="231F20"/>
          <w:spacing w:val="-15"/>
        </w:rPr>
        <w:t> </w:t>
      </w:r>
      <w:r>
        <w:rPr>
          <w:color w:val="231F20"/>
        </w:rPr>
        <w:t>e</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mbesë</w:t>
      </w:r>
      <w:r>
        <w:rPr>
          <w:color w:val="231F20"/>
          <w:spacing w:val="-15"/>
        </w:rPr>
        <w:t> </w:t>
      </w:r>
      <w:r>
        <w:rPr>
          <w:color w:val="231F20"/>
        </w:rPr>
        <w:t>rrugëve.</w:t>
      </w:r>
      <w:r>
        <w:rPr>
          <w:color w:val="231F20"/>
          <w:spacing w:val="-15"/>
        </w:rPr>
        <w:t> </w:t>
      </w:r>
      <w:r>
        <w:rPr>
          <w:color w:val="231F20"/>
        </w:rPr>
        <w:t>E,</w:t>
      </w:r>
      <w:r>
        <w:rPr>
          <w:color w:val="231F20"/>
          <w:spacing w:val="-15"/>
        </w:rPr>
        <w:t> </w:t>
      </w:r>
      <w:r>
        <w:rPr>
          <w:color w:val="231F20"/>
        </w:rPr>
        <w:t>në</w:t>
      </w:r>
      <w:r>
        <w:rPr>
          <w:color w:val="231F20"/>
          <w:spacing w:val="-15"/>
        </w:rPr>
        <w:t> </w:t>
      </w:r>
      <w:r>
        <w:rPr>
          <w:color w:val="231F20"/>
        </w:rPr>
        <w:t>fakt,</w:t>
      </w:r>
      <w:r>
        <w:rPr>
          <w:color w:val="231F20"/>
          <w:spacing w:val="-15"/>
        </w:rPr>
        <w:t> </w:t>
      </w:r>
      <w:r>
        <w:rPr>
          <w:color w:val="231F20"/>
        </w:rPr>
        <w:t>Allahu</w:t>
      </w:r>
      <w:r>
        <w:rPr>
          <w:color w:val="231F20"/>
          <w:spacing w:val="-15"/>
        </w:rPr>
        <w:t> </w:t>
      </w:r>
      <w:r>
        <w:rPr>
          <w:i/>
          <w:color w:val="231F20"/>
        </w:rPr>
        <w:t>(xhel’le xheláluhu)</w:t>
      </w:r>
      <w:r>
        <w:rPr>
          <w:i/>
          <w:color w:val="231F20"/>
          <w:spacing w:val="-6"/>
        </w:rPr>
        <w:t> </w:t>
      </w:r>
      <w:r>
        <w:rPr>
          <w:color w:val="231F20"/>
        </w:rPr>
        <w:t>na</w:t>
      </w:r>
      <w:r>
        <w:rPr>
          <w:color w:val="231F20"/>
          <w:spacing w:val="-6"/>
        </w:rPr>
        <w:t> </w:t>
      </w:r>
      <w:r>
        <w:rPr>
          <w:color w:val="231F20"/>
        </w:rPr>
        <w:t>ka</w:t>
      </w:r>
      <w:r>
        <w:rPr>
          <w:color w:val="231F20"/>
          <w:spacing w:val="-6"/>
        </w:rPr>
        <w:t> </w:t>
      </w:r>
      <w:r>
        <w:rPr>
          <w:color w:val="231F20"/>
        </w:rPr>
        <w:t>udhëzuar</w:t>
      </w:r>
      <w:r>
        <w:rPr>
          <w:color w:val="231F20"/>
          <w:spacing w:val="-6"/>
        </w:rPr>
        <w:t> </w:t>
      </w:r>
      <w:r>
        <w:rPr>
          <w:color w:val="231F20"/>
        </w:rPr>
        <w:t>të</w:t>
      </w:r>
      <w:r>
        <w:rPr>
          <w:color w:val="231F20"/>
          <w:spacing w:val="-6"/>
        </w:rPr>
        <w:t> </w:t>
      </w:r>
      <w:r>
        <w:rPr>
          <w:color w:val="231F20"/>
        </w:rPr>
        <w:t>gjithë</w:t>
      </w:r>
      <w:r>
        <w:rPr>
          <w:color w:val="231F20"/>
          <w:spacing w:val="-6"/>
        </w:rPr>
        <w:t> </w:t>
      </w:r>
      <w:r>
        <w:rPr>
          <w:color w:val="231F20"/>
        </w:rPr>
        <w:t>ne,</w:t>
      </w:r>
      <w:r>
        <w:rPr>
          <w:color w:val="231F20"/>
          <w:spacing w:val="-6"/>
        </w:rPr>
        <w:t> </w:t>
      </w:r>
      <w:r>
        <w:rPr>
          <w:color w:val="231F20"/>
        </w:rPr>
        <w:t>me</w:t>
      </w:r>
      <w:r>
        <w:rPr>
          <w:color w:val="231F20"/>
          <w:spacing w:val="-6"/>
        </w:rPr>
        <w:t> </w:t>
      </w:r>
      <w:r>
        <w:rPr>
          <w:color w:val="231F20"/>
        </w:rPr>
        <w:t>të</w:t>
      </w:r>
      <w:r>
        <w:rPr>
          <w:color w:val="231F20"/>
          <w:spacing w:val="-6"/>
        </w:rPr>
        <w:t> </w:t>
      </w:r>
      <w:r>
        <w:rPr>
          <w:color w:val="231F20"/>
        </w:rPr>
        <w:t>rinj</w:t>
      </w:r>
      <w:r>
        <w:rPr>
          <w:color w:val="231F20"/>
          <w:spacing w:val="-6"/>
        </w:rPr>
        <w:t> </w:t>
      </w:r>
      <w:r>
        <w:rPr>
          <w:color w:val="231F20"/>
        </w:rPr>
        <w:t>e</w:t>
      </w:r>
      <w:r>
        <w:rPr>
          <w:color w:val="231F20"/>
          <w:spacing w:val="-6"/>
        </w:rPr>
        <w:t> </w:t>
      </w:r>
      <w:r>
        <w:rPr>
          <w:color w:val="231F20"/>
        </w:rPr>
        <w:t>të</w:t>
      </w:r>
      <w:r>
        <w:rPr>
          <w:color w:val="231F20"/>
          <w:spacing w:val="-6"/>
        </w:rPr>
        <w:t> </w:t>
      </w:r>
      <w:r>
        <w:rPr>
          <w:color w:val="231F20"/>
        </w:rPr>
        <w:t>moshuar,</w:t>
      </w:r>
      <w:r>
        <w:rPr>
          <w:color w:val="231F20"/>
          <w:spacing w:val="-6"/>
        </w:rPr>
        <w:t> </w:t>
      </w:r>
      <w:r>
        <w:rPr>
          <w:color w:val="231F20"/>
        </w:rPr>
        <w:t>dhe</w:t>
      </w:r>
      <w:r>
        <w:rPr>
          <w:color w:val="231F20"/>
          <w:spacing w:val="-6"/>
        </w:rPr>
        <w:t> </w:t>
      </w:r>
      <w:r>
        <w:rPr>
          <w:color w:val="231F20"/>
        </w:rPr>
        <w:t>na </w:t>
      </w:r>
      <w:r>
        <w:rPr>
          <w:color w:val="231F20"/>
          <w:spacing w:val="-2"/>
        </w:rPr>
        <w:t>ka</w:t>
      </w:r>
      <w:r>
        <w:rPr>
          <w:color w:val="231F20"/>
          <w:spacing w:val="-9"/>
        </w:rPr>
        <w:t> </w:t>
      </w:r>
      <w:r>
        <w:rPr>
          <w:color w:val="231F20"/>
          <w:spacing w:val="-2"/>
        </w:rPr>
        <w:t>treguar</w:t>
      </w:r>
      <w:r>
        <w:rPr>
          <w:color w:val="231F20"/>
          <w:spacing w:val="-9"/>
        </w:rPr>
        <w:t> </w:t>
      </w:r>
      <w:r>
        <w:rPr>
          <w:color w:val="231F20"/>
          <w:spacing w:val="-2"/>
        </w:rPr>
        <w:t>rrugët</w:t>
      </w:r>
      <w:r>
        <w:rPr>
          <w:color w:val="231F20"/>
          <w:spacing w:val="-9"/>
        </w:rPr>
        <w:t> </w:t>
      </w:r>
      <w:r>
        <w:rPr>
          <w:color w:val="231F20"/>
          <w:spacing w:val="-2"/>
        </w:rPr>
        <w:t>që</w:t>
      </w:r>
      <w:r>
        <w:rPr>
          <w:color w:val="231F20"/>
          <w:spacing w:val="-9"/>
        </w:rPr>
        <w:t> </w:t>
      </w:r>
      <w:r>
        <w:rPr>
          <w:color w:val="231F20"/>
          <w:spacing w:val="-2"/>
        </w:rPr>
        <w:t>shkojnë</w:t>
      </w:r>
      <w:r>
        <w:rPr>
          <w:color w:val="231F20"/>
          <w:spacing w:val="-9"/>
        </w:rPr>
        <w:t> </w:t>
      </w:r>
      <w:r>
        <w:rPr>
          <w:color w:val="231F20"/>
          <w:spacing w:val="-2"/>
        </w:rPr>
        <w:t>drejt</w:t>
      </w:r>
      <w:r>
        <w:rPr>
          <w:color w:val="231F20"/>
          <w:spacing w:val="-9"/>
        </w:rPr>
        <w:t> </w:t>
      </w:r>
      <w:r>
        <w:rPr>
          <w:color w:val="231F20"/>
          <w:spacing w:val="-2"/>
        </w:rPr>
        <w:t>xhamisë.</w:t>
      </w:r>
      <w:r>
        <w:rPr>
          <w:color w:val="231F20"/>
          <w:spacing w:val="-9"/>
        </w:rPr>
        <w:t> </w:t>
      </w:r>
      <w:r>
        <w:rPr>
          <w:color w:val="231F20"/>
          <w:spacing w:val="-2"/>
        </w:rPr>
        <w:t>Pra,</w:t>
      </w:r>
      <w:r>
        <w:rPr>
          <w:color w:val="231F20"/>
          <w:spacing w:val="-9"/>
        </w:rPr>
        <w:t> </w:t>
      </w:r>
      <w:r>
        <w:rPr>
          <w:color w:val="231F20"/>
          <w:spacing w:val="-2"/>
        </w:rPr>
        <w:t>ne</w:t>
      </w:r>
      <w:r>
        <w:rPr>
          <w:color w:val="231F20"/>
          <w:spacing w:val="-9"/>
        </w:rPr>
        <w:t> </w:t>
      </w:r>
      <w:r>
        <w:rPr>
          <w:color w:val="231F20"/>
          <w:spacing w:val="-2"/>
        </w:rPr>
        <w:t>do</w:t>
      </w:r>
      <w:r>
        <w:rPr>
          <w:color w:val="231F20"/>
          <w:spacing w:val="-9"/>
        </w:rPr>
        <w:t> </w:t>
      </w:r>
      <w:r>
        <w:rPr>
          <w:color w:val="231F20"/>
          <w:spacing w:val="-2"/>
        </w:rPr>
        <w:t>ta</w:t>
      </w:r>
      <w:r>
        <w:rPr>
          <w:color w:val="231F20"/>
          <w:spacing w:val="-9"/>
        </w:rPr>
        <w:t> </w:t>
      </w:r>
      <w:r>
        <w:rPr>
          <w:color w:val="231F20"/>
          <w:spacing w:val="-2"/>
        </w:rPr>
        <w:t>shohim</w:t>
      </w:r>
      <w:r>
        <w:rPr>
          <w:color w:val="231F20"/>
          <w:spacing w:val="-9"/>
        </w:rPr>
        <w:t> </w:t>
      </w:r>
      <w:r>
        <w:rPr>
          <w:color w:val="231F20"/>
          <w:spacing w:val="-2"/>
        </w:rPr>
        <w:t>Atë,</w:t>
      </w:r>
      <w:r>
        <w:rPr>
          <w:color w:val="231F20"/>
          <w:spacing w:val="-9"/>
        </w:rPr>
        <w:t> </w:t>
      </w:r>
      <w:r>
        <w:rPr>
          <w:color w:val="231F20"/>
          <w:spacing w:val="-2"/>
        </w:rPr>
        <w:t>që </w:t>
      </w:r>
      <w:r>
        <w:rPr>
          <w:color w:val="231F20"/>
        </w:rPr>
        <w:t>edhe</w:t>
      </w:r>
      <w:r>
        <w:rPr>
          <w:color w:val="231F20"/>
          <w:spacing w:val="-14"/>
        </w:rPr>
        <w:t> </w:t>
      </w:r>
      <w:r>
        <w:rPr>
          <w:color w:val="231F20"/>
        </w:rPr>
        <w:t>Ai</w:t>
      </w:r>
      <w:r>
        <w:rPr>
          <w:color w:val="231F20"/>
          <w:spacing w:val="-14"/>
        </w:rPr>
        <w:t> </w:t>
      </w:r>
      <w:r>
        <w:rPr>
          <w:color w:val="231F20"/>
        </w:rPr>
        <w:t>të</w:t>
      </w:r>
      <w:r>
        <w:rPr>
          <w:color w:val="231F20"/>
          <w:spacing w:val="-14"/>
        </w:rPr>
        <w:t> </w:t>
      </w:r>
      <w:r>
        <w:rPr>
          <w:color w:val="231F20"/>
        </w:rPr>
        <w:t>na</w:t>
      </w:r>
      <w:r>
        <w:rPr>
          <w:color w:val="231F20"/>
          <w:spacing w:val="-14"/>
        </w:rPr>
        <w:t> </w:t>
      </w:r>
      <w:r>
        <w:rPr>
          <w:color w:val="231F20"/>
        </w:rPr>
        <w:t>shikojë</w:t>
      </w:r>
      <w:r>
        <w:rPr>
          <w:color w:val="231F20"/>
          <w:spacing w:val="-14"/>
        </w:rPr>
        <w:t> </w:t>
      </w:r>
      <w:r>
        <w:rPr>
          <w:color w:val="231F20"/>
        </w:rPr>
        <w:t>ne;</w:t>
      </w:r>
      <w:r>
        <w:rPr>
          <w:color w:val="231F20"/>
          <w:spacing w:val="-14"/>
        </w:rPr>
        <w:t> </w:t>
      </w:r>
      <w:r>
        <w:rPr>
          <w:color w:val="231F20"/>
        </w:rPr>
        <w:t>Ai</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na</w:t>
      </w:r>
      <w:r>
        <w:rPr>
          <w:color w:val="231F20"/>
          <w:spacing w:val="-14"/>
        </w:rPr>
        <w:t> </w:t>
      </w:r>
      <w:r>
        <w:rPr>
          <w:color w:val="231F20"/>
        </w:rPr>
        <w:t>shikojë</w:t>
      </w:r>
      <w:r>
        <w:rPr>
          <w:color w:val="231F20"/>
          <w:spacing w:val="-14"/>
        </w:rPr>
        <w:t> </w:t>
      </w:r>
      <w:r>
        <w:rPr>
          <w:color w:val="231F20"/>
        </w:rPr>
        <w:t>ne,</w:t>
      </w:r>
      <w:r>
        <w:rPr>
          <w:color w:val="231F20"/>
          <w:spacing w:val="-14"/>
        </w:rPr>
        <w:t> </w:t>
      </w:r>
      <w:r>
        <w:rPr>
          <w:color w:val="231F20"/>
        </w:rPr>
        <w:t>edhe</w:t>
      </w:r>
      <w:r>
        <w:rPr>
          <w:color w:val="231F20"/>
          <w:spacing w:val="-14"/>
        </w:rPr>
        <w:t> </w:t>
      </w:r>
      <w:r>
        <w:rPr>
          <w:color w:val="231F20"/>
        </w:rPr>
        <w:t>ne</w:t>
      </w:r>
      <w:r>
        <w:rPr>
          <w:color w:val="231F20"/>
          <w:spacing w:val="-14"/>
        </w:rPr>
        <w:t> </w:t>
      </w:r>
      <w:r>
        <w:rPr>
          <w:color w:val="231F20"/>
        </w:rPr>
        <w:t>do</w:t>
      </w:r>
      <w:r>
        <w:rPr>
          <w:color w:val="231F20"/>
          <w:spacing w:val="-14"/>
        </w:rPr>
        <w:t> </w:t>
      </w:r>
      <w:r>
        <w:rPr>
          <w:color w:val="231F20"/>
        </w:rPr>
        <w:t>ta</w:t>
      </w:r>
      <w:r>
        <w:rPr>
          <w:color w:val="231F20"/>
          <w:spacing w:val="-14"/>
        </w:rPr>
        <w:t> </w:t>
      </w:r>
      <w:r>
        <w:rPr>
          <w:color w:val="231F20"/>
        </w:rPr>
        <w:t>shikojmë </w:t>
      </w:r>
      <w:r>
        <w:rPr>
          <w:color w:val="231F20"/>
          <w:spacing w:val="-2"/>
        </w:rPr>
        <w:t>Atë.</w:t>
      </w:r>
      <w:r>
        <w:rPr>
          <w:color w:val="231F20"/>
          <w:spacing w:val="-6"/>
        </w:rPr>
        <w:t> </w:t>
      </w:r>
      <w:r>
        <w:rPr>
          <w:color w:val="231F20"/>
          <w:spacing w:val="-2"/>
        </w:rPr>
        <w:t>Interesimi</w:t>
      </w:r>
      <w:r>
        <w:rPr>
          <w:color w:val="231F20"/>
          <w:spacing w:val="-6"/>
        </w:rPr>
        <w:t> </w:t>
      </w:r>
      <w:r>
        <w:rPr>
          <w:color w:val="231F20"/>
          <w:spacing w:val="-2"/>
        </w:rPr>
        <w:t>sjell</w:t>
      </w:r>
      <w:r>
        <w:rPr>
          <w:color w:val="231F20"/>
          <w:spacing w:val="-6"/>
        </w:rPr>
        <w:t> </w:t>
      </w:r>
      <w:r>
        <w:rPr>
          <w:color w:val="231F20"/>
          <w:spacing w:val="-2"/>
        </w:rPr>
        <w:t>si</w:t>
      </w:r>
      <w:r>
        <w:rPr>
          <w:color w:val="231F20"/>
          <w:spacing w:val="-6"/>
        </w:rPr>
        <w:t> </w:t>
      </w:r>
      <w:r>
        <w:rPr>
          <w:color w:val="231F20"/>
          <w:spacing w:val="-2"/>
        </w:rPr>
        <w:t>rezultat</w:t>
      </w:r>
      <w:r>
        <w:rPr>
          <w:color w:val="231F20"/>
          <w:spacing w:val="-6"/>
        </w:rPr>
        <w:t> </w:t>
      </w:r>
      <w:r>
        <w:rPr>
          <w:color w:val="231F20"/>
          <w:spacing w:val="-2"/>
        </w:rPr>
        <w:t>interesimin.</w:t>
      </w:r>
      <w:r>
        <w:rPr>
          <w:color w:val="231F20"/>
          <w:spacing w:val="-6"/>
        </w:rPr>
        <w:t> </w:t>
      </w:r>
      <w:r>
        <w:rPr>
          <w:color w:val="231F20"/>
          <w:spacing w:val="-2"/>
        </w:rPr>
        <w:t>Zaten</w:t>
      </w:r>
      <w:r>
        <w:rPr>
          <w:color w:val="231F20"/>
          <w:spacing w:val="-6"/>
        </w:rPr>
        <w:t> </w:t>
      </w:r>
      <w:r>
        <w:rPr>
          <w:color w:val="231F20"/>
          <w:spacing w:val="-2"/>
        </w:rPr>
        <w:t>këtë</w:t>
      </w:r>
      <w:r>
        <w:rPr>
          <w:color w:val="231F20"/>
          <w:spacing w:val="-6"/>
        </w:rPr>
        <w:t> </w:t>
      </w:r>
      <w:r>
        <w:rPr>
          <w:color w:val="231F20"/>
          <w:spacing w:val="-2"/>
        </w:rPr>
        <w:t>shpreh</w:t>
      </w:r>
      <w:r>
        <w:rPr>
          <w:color w:val="231F20"/>
          <w:spacing w:val="-6"/>
        </w:rPr>
        <w:t> </w:t>
      </w:r>
      <w:r>
        <w:rPr>
          <w:color w:val="231F20"/>
          <w:spacing w:val="-2"/>
        </w:rPr>
        <w:t>edhe</w:t>
      </w:r>
      <w:r>
        <w:rPr>
          <w:color w:val="231F20"/>
          <w:spacing w:val="-6"/>
        </w:rPr>
        <w:t> </w:t>
      </w:r>
      <w:r>
        <w:rPr>
          <w:color w:val="231F20"/>
          <w:spacing w:val="-2"/>
        </w:rPr>
        <w:t>ajeti </w:t>
      </w:r>
      <w:r>
        <w:rPr>
          <w:b/>
          <w:i/>
          <w:color w:val="231F20"/>
        </w:rPr>
        <w:t>“Prandaj, më kujtoni Mua (me adhurime), që Unë t’ju kujtoj (me shpërblim)…”</w:t>
      </w:r>
      <w:r>
        <w:rPr>
          <w:b/>
          <w:i/>
          <w:color w:val="231F20"/>
          <w:position w:val="8"/>
          <w:sz w:val="14"/>
        </w:rPr>
        <w:t>177</w:t>
      </w:r>
      <w:r>
        <w:rPr>
          <w:color w:val="231F20"/>
        </w:rPr>
        <w:t>.</w:t>
      </w:r>
      <w:r>
        <w:rPr>
          <w:color w:val="231F20"/>
          <w:spacing w:val="-6"/>
        </w:rPr>
        <w:t> </w:t>
      </w:r>
      <w:r>
        <w:rPr>
          <w:color w:val="231F20"/>
        </w:rPr>
        <w:t>Pra,</w:t>
      </w:r>
      <w:r>
        <w:rPr>
          <w:color w:val="231F20"/>
          <w:spacing w:val="-6"/>
        </w:rPr>
        <w:t> </w:t>
      </w:r>
      <w:r>
        <w:rPr>
          <w:color w:val="231F20"/>
        </w:rPr>
        <w:t>Allahu</w:t>
      </w:r>
      <w:r>
        <w:rPr>
          <w:color w:val="231F20"/>
          <w:spacing w:val="-6"/>
        </w:rPr>
        <w:t> </w:t>
      </w:r>
      <w:r>
        <w:rPr>
          <w:color w:val="231F20"/>
        </w:rPr>
        <w:t>kërkon</w:t>
      </w:r>
      <w:r>
        <w:rPr>
          <w:color w:val="231F20"/>
          <w:spacing w:val="-6"/>
        </w:rPr>
        <w:t> </w:t>
      </w:r>
      <w:r>
        <w:rPr>
          <w:color w:val="231F20"/>
        </w:rPr>
        <w:t>ta</w:t>
      </w:r>
      <w:r>
        <w:rPr>
          <w:color w:val="231F20"/>
          <w:spacing w:val="-6"/>
        </w:rPr>
        <w:t> </w:t>
      </w:r>
      <w:r>
        <w:rPr>
          <w:color w:val="231F20"/>
        </w:rPr>
        <w:t>kujtojmë</w:t>
      </w:r>
      <w:r>
        <w:rPr>
          <w:color w:val="231F20"/>
          <w:spacing w:val="-6"/>
        </w:rPr>
        <w:t> </w:t>
      </w:r>
      <w:r>
        <w:rPr>
          <w:color w:val="231F20"/>
        </w:rPr>
        <w:t>Atë</w:t>
      </w:r>
      <w:r>
        <w:rPr>
          <w:color w:val="231F20"/>
          <w:spacing w:val="-6"/>
        </w:rPr>
        <w:t> </w:t>
      </w:r>
      <w:r>
        <w:rPr>
          <w:color w:val="231F20"/>
        </w:rPr>
        <w:t>në</w:t>
      </w:r>
      <w:r>
        <w:rPr>
          <w:color w:val="231F20"/>
          <w:spacing w:val="-6"/>
        </w:rPr>
        <w:t> </w:t>
      </w:r>
      <w:r>
        <w:rPr>
          <w:color w:val="231F20"/>
        </w:rPr>
        <w:t>kohët</w:t>
      </w:r>
      <w:r>
        <w:rPr>
          <w:color w:val="231F20"/>
          <w:spacing w:val="-6"/>
        </w:rPr>
        <w:t> </w:t>
      </w:r>
      <w:r>
        <w:rPr>
          <w:color w:val="231F20"/>
        </w:rPr>
        <w:t>tona</w:t>
      </w:r>
      <w:r>
        <w:rPr>
          <w:color w:val="231F20"/>
          <w:spacing w:val="-6"/>
        </w:rPr>
        <w:t> </w:t>
      </w:r>
      <w:r>
        <w:rPr>
          <w:color w:val="231F20"/>
        </w:rPr>
        <w:t>të rehatisë, që Ai të na kujtojë në çastet tona të vështira; le ta kujtojmë Zotin në këtë botë, që Ai të na kujtojë në jetën e varrit, në Ditën e Gjykimit,</w:t>
      </w:r>
      <w:r>
        <w:rPr>
          <w:color w:val="231F20"/>
          <w:spacing w:val="-13"/>
        </w:rPr>
        <w:t> </w:t>
      </w:r>
      <w:r>
        <w:rPr>
          <w:color w:val="231F20"/>
        </w:rPr>
        <w:t>në</w:t>
      </w:r>
      <w:r>
        <w:rPr>
          <w:color w:val="231F20"/>
          <w:spacing w:val="-13"/>
        </w:rPr>
        <w:t> </w:t>
      </w:r>
      <w:r>
        <w:rPr>
          <w:color w:val="231F20"/>
        </w:rPr>
        <w:t>urën</w:t>
      </w:r>
      <w:r>
        <w:rPr>
          <w:color w:val="231F20"/>
          <w:spacing w:val="-13"/>
        </w:rPr>
        <w:t> </w:t>
      </w:r>
      <w:r>
        <w:rPr>
          <w:color w:val="231F20"/>
        </w:rPr>
        <w:t>e</w:t>
      </w:r>
      <w:r>
        <w:rPr>
          <w:color w:val="231F20"/>
          <w:spacing w:val="-13"/>
        </w:rPr>
        <w:t> </w:t>
      </w:r>
      <w:r>
        <w:rPr>
          <w:color w:val="231F20"/>
        </w:rPr>
        <w:t>Siratit</w:t>
      </w:r>
      <w:r>
        <w:rPr>
          <w:color w:val="231F20"/>
          <w:spacing w:val="-13"/>
        </w:rPr>
        <w:t> </w:t>
      </w:r>
      <w:r>
        <w:rPr>
          <w:color w:val="231F20"/>
        </w:rPr>
        <w:t>dhe</w:t>
      </w:r>
      <w:r>
        <w:rPr>
          <w:color w:val="231F20"/>
          <w:spacing w:val="-13"/>
        </w:rPr>
        <w:t> </w:t>
      </w:r>
      <w:r>
        <w:rPr>
          <w:color w:val="231F20"/>
        </w:rPr>
        <w:t>atëherë</w:t>
      </w:r>
      <w:r>
        <w:rPr>
          <w:color w:val="231F20"/>
          <w:spacing w:val="-13"/>
        </w:rPr>
        <w:t> </w:t>
      </w:r>
      <w:r>
        <w:rPr>
          <w:color w:val="231F20"/>
        </w:rPr>
        <w:t>kur</w:t>
      </w:r>
      <w:r>
        <w:rPr>
          <w:color w:val="231F20"/>
          <w:spacing w:val="-13"/>
        </w:rPr>
        <w:t> </w:t>
      </w:r>
      <w:r>
        <w:rPr>
          <w:color w:val="231F20"/>
        </w:rPr>
        <w:t>shkëndijat</w:t>
      </w:r>
      <w:r>
        <w:rPr>
          <w:color w:val="231F20"/>
          <w:spacing w:val="-13"/>
        </w:rPr>
        <w:t> </w:t>
      </w:r>
      <w:r>
        <w:rPr>
          <w:color w:val="231F20"/>
        </w:rPr>
        <w:t>e</w:t>
      </w:r>
      <w:r>
        <w:rPr>
          <w:color w:val="231F20"/>
          <w:spacing w:val="-13"/>
        </w:rPr>
        <w:t> </w:t>
      </w:r>
      <w:r>
        <w:rPr>
          <w:color w:val="231F20"/>
        </w:rPr>
        <w:t>Xhehenemit</w:t>
      </w:r>
      <w:r>
        <w:rPr>
          <w:color w:val="231F20"/>
          <w:spacing w:val="-13"/>
        </w:rPr>
        <w:t> </w:t>
      </w:r>
      <w:r>
        <w:rPr>
          <w:color w:val="231F20"/>
        </w:rPr>
        <w:t>do të vijnë drejt nesh.</w:t>
      </w:r>
    </w:p>
    <w:p>
      <w:pPr>
        <w:pStyle w:val="BodyText"/>
        <w:spacing w:before="2"/>
        <w:ind w:left="0"/>
        <w:jc w:val="left"/>
        <w:rPr>
          <w:sz w:val="12"/>
        </w:rPr>
      </w:pPr>
      <w:r>
        <w:rPr>
          <w:sz w:val="12"/>
        </w:rPr>
        <mc:AlternateContent>
          <mc:Choice Requires="wps">
            <w:drawing>
              <wp:anchor distT="0" distB="0" distL="0" distR="0" allowOverlap="1" layoutInCell="1" locked="0" behindDoc="1" simplePos="0" relativeHeight="487665152">
                <wp:simplePos x="0" y="0"/>
                <wp:positionH relativeFrom="page">
                  <wp:posOffset>540000</wp:posOffset>
                </wp:positionH>
                <wp:positionV relativeFrom="paragraph">
                  <wp:posOffset>104136</wp:posOffset>
                </wp:positionV>
                <wp:extent cx="1080135" cy="127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1997pt;width:85.05pt;height:.1pt;mso-position-horizontal-relative:page;mso-position-vertical-relative:paragraph;z-index:-15651328;mso-wrap-distance-left:0;mso-wrap-distance-right:0" id="docshape198" coordorigin="850,164" coordsize="1701,0" path="m850,164l2551,16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177</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152.</w:t>
      </w:r>
    </w:p>
    <w:p>
      <w:pPr>
        <w:spacing w:after="0"/>
        <w:jc w:val="both"/>
        <w:rPr>
          <w:sz w:val="20"/>
        </w:rPr>
        <w:sectPr>
          <w:pgSz w:w="8400" w:h="11910"/>
          <w:pgMar w:header="815" w:footer="0" w:top="1080" w:bottom="280" w:left="708" w:right="566"/>
        </w:sectPr>
      </w:pPr>
    </w:p>
    <w:p>
      <w:pPr>
        <w:pStyle w:val="BodyText"/>
        <w:spacing w:line="249" w:lineRule="auto" w:before="107"/>
        <w:ind w:right="281" w:firstLine="283"/>
      </w:pPr>
      <w:r>
        <w:rPr>
          <w:color w:val="231F20"/>
        </w:rPr>
        <w:t>Po, robi duhet ta kërkojë Zotin, ta kërkojë duke u rrotulluar pa pushim si një helikë, që të mund ta gjejë Atë një ditë. Ja, pra, namazi është ai që ia siguron njeriut këtë kthim të Allahut për nga ai. Një besimtar që përgatitet për faljen e namazit, dashje pa dashje, do të ripërtërihet nëpërmjet abdesit, pastaj, do të vrapojë për të dalë para Tij dhe do t’i drejtohet Atij. Allahu i Madhëruar nuk do të qëndrojë indiferent ndaj këtij drejtimi të besimtarit, përkundrazi, do t’ia hapë atij të gjitha dyert deri në fund.</w:t>
      </w:r>
    </w:p>
    <w:p>
      <w:pPr>
        <w:pStyle w:val="BodyText"/>
        <w:spacing w:line="249" w:lineRule="auto" w:before="121"/>
        <w:ind w:right="281" w:firstLine="283"/>
      </w:pPr>
      <w:r>
        <w:rPr>
          <w:color w:val="231F20"/>
        </w:rPr>
        <w:t>Shkalla e katërt: Ekziston edhe shkalla e fundit e pastërtisë, ajo e profetëve,</w:t>
      </w:r>
      <w:r>
        <w:rPr>
          <w:color w:val="231F20"/>
          <w:spacing w:val="-15"/>
        </w:rPr>
        <w:t> </w:t>
      </w:r>
      <w:r>
        <w:rPr>
          <w:color w:val="231F20"/>
        </w:rPr>
        <w:t>e</w:t>
      </w:r>
      <w:r>
        <w:rPr>
          <w:color w:val="231F20"/>
          <w:spacing w:val="-15"/>
        </w:rPr>
        <w:t> </w:t>
      </w:r>
      <w:r>
        <w:rPr>
          <w:color w:val="231F20"/>
        </w:rPr>
        <w:t>cila</w:t>
      </w:r>
      <w:r>
        <w:rPr>
          <w:color w:val="231F20"/>
          <w:spacing w:val="-15"/>
        </w:rPr>
        <w:t> </w:t>
      </w:r>
      <w:r>
        <w:rPr>
          <w:color w:val="231F20"/>
        </w:rPr>
        <w:t>qëndron</w:t>
      </w:r>
      <w:r>
        <w:rPr>
          <w:color w:val="231F20"/>
          <w:spacing w:val="-15"/>
        </w:rPr>
        <w:t> </w:t>
      </w:r>
      <w:r>
        <w:rPr>
          <w:color w:val="231F20"/>
        </w:rPr>
        <w:t>në</w:t>
      </w:r>
      <w:r>
        <w:rPr>
          <w:color w:val="231F20"/>
          <w:spacing w:val="-15"/>
        </w:rPr>
        <w:t> </w:t>
      </w:r>
      <w:r>
        <w:rPr>
          <w:color w:val="231F20"/>
        </w:rPr>
        <w:t>izolimin</w:t>
      </w:r>
      <w:r>
        <w:rPr>
          <w:color w:val="231F20"/>
          <w:spacing w:val="-15"/>
        </w:rPr>
        <w:t> </w:t>
      </w:r>
      <w:r>
        <w:rPr>
          <w:color w:val="231F20"/>
        </w:rPr>
        <w:t>e</w:t>
      </w:r>
      <w:r>
        <w:rPr>
          <w:color w:val="231F20"/>
          <w:spacing w:val="-15"/>
        </w:rPr>
        <w:t> </w:t>
      </w:r>
      <w:r>
        <w:rPr>
          <w:color w:val="231F20"/>
        </w:rPr>
        <w:t>zemrës</w:t>
      </w:r>
      <w:r>
        <w:rPr>
          <w:color w:val="231F20"/>
          <w:spacing w:val="-15"/>
        </w:rPr>
        <w:t> </w:t>
      </w:r>
      <w:r>
        <w:rPr>
          <w:color w:val="231F20"/>
        </w:rPr>
        <w:t>dhe</w:t>
      </w:r>
      <w:r>
        <w:rPr>
          <w:color w:val="231F20"/>
          <w:spacing w:val="-15"/>
        </w:rPr>
        <w:t> </w:t>
      </w:r>
      <w:r>
        <w:rPr>
          <w:color w:val="231F20"/>
        </w:rPr>
        <w:t>shkëputjen</w:t>
      </w:r>
      <w:r>
        <w:rPr>
          <w:color w:val="231F20"/>
          <w:spacing w:val="-15"/>
        </w:rPr>
        <w:t> </w:t>
      </w:r>
      <w:r>
        <w:rPr>
          <w:color w:val="231F20"/>
        </w:rPr>
        <w:t>e</w:t>
      </w:r>
      <w:r>
        <w:rPr>
          <w:color w:val="231F20"/>
          <w:spacing w:val="-15"/>
        </w:rPr>
        <w:t> </w:t>
      </w:r>
      <w:r>
        <w:rPr>
          <w:color w:val="231F20"/>
        </w:rPr>
        <w:t>saj</w:t>
      </w:r>
      <w:r>
        <w:rPr>
          <w:color w:val="231F20"/>
          <w:spacing w:val="-15"/>
        </w:rPr>
        <w:t> </w:t>
      </w:r>
      <w:r>
        <w:rPr>
          <w:color w:val="231F20"/>
        </w:rPr>
        <w:t>nga çdo</w:t>
      </w:r>
      <w:r>
        <w:rPr>
          <w:color w:val="231F20"/>
          <w:spacing w:val="-2"/>
        </w:rPr>
        <w:t> </w:t>
      </w:r>
      <w:r>
        <w:rPr>
          <w:color w:val="231F20"/>
        </w:rPr>
        <w:t>gjë</w:t>
      </w:r>
      <w:r>
        <w:rPr>
          <w:color w:val="231F20"/>
          <w:spacing w:val="-2"/>
        </w:rPr>
        <w:t> </w:t>
      </w:r>
      <w:r>
        <w:rPr>
          <w:color w:val="231F20"/>
        </w:rPr>
        <w:t>tjetër</w:t>
      </w:r>
      <w:r>
        <w:rPr>
          <w:color w:val="231F20"/>
          <w:spacing w:val="-2"/>
        </w:rPr>
        <w:t> </w:t>
      </w:r>
      <w:r>
        <w:rPr>
          <w:color w:val="231F20"/>
        </w:rPr>
        <w:t>përveç</w:t>
      </w:r>
      <w:r>
        <w:rPr>
          <w:color w:val="231F20"/>
          <w:spacing w:val="-2"/>
        </w:rPr>
        <w:t> </w:t>
      </w:r>
      <w:r>
        <w:rPr>
          <w:color w:val="231F20"/>
        </w:rPr>
        <w:t>Allahut,</w:t>
      </w:r>
      <w:r>
        <w:rPr>
          <w:color w:val="231F20"/>
          <w:spacing w:val="-2"/>
        </w:rPr>
        <w:t> </w:t>
      </w:r>
      <w:r>
        <w:rPr>
          <w:color w:val="231F20"/>
        </w:rPr>
        <w:t>në</w:t>
      </w:r>
      <w:r>
        <w:rPr>
          <w:color w:val="231F20"/>
          <w:spacing w:val="-2"/>
        </w:rPr>
        <w:t> </w:t>
      </w:r>
      <w:r>
        <w:rPr>
          <w:color w:val="231F20"/>
        </w:rPr>
        <w:t>nxjerrjen</w:t>
      </w:r>
      <w:r>
        <w:rPr>
          <w:color w:val="231F20"/>
          <w:spacing w:val="-2"/>
        </w:rPr>
        <w:t> </w:t>
      </w:r>
      <w:r>
        <w:rPr>
          <w:color w:val="231F20"/>
        </w:rPr>
        <w:t>nga</w:t>
      </w:r>
      <w:r>
        <w:rPr>
          <w:color w:val="231F20"/>
          <w:spacing w:val="-2"/>
        </w:rPr>
        <w:t> </w:t>
      </w:r>
      <w:r>
        <w:rPr>
          <w:color w:val="231F20"/>
        </w:rPr>
        <w:t>zemra</w:t>
      </w:r>
      <w:r>
        <w:rPr>
          <w:color w:val="231F20"/>
          <w:spacing w:val="-2"/>
        </w:rPr>
        <w:t> </w:t>
      </w:r>
      <w:r>
        <w:rPr>
          <w:color w:val="231F20"/>
        </w:rPr>
        <w:t>dhe</w:t>
      </w:r>
      <w:r>
        <w:rPr>
          <w:color w:val="231F20"/>
          <w:spacing w:val="-2"/>
        </w:rPr>
        <w:t> </w:t>
      </w:r>
      <w:r>
        <w:rPr>
          <w:color w:val="231F20"/>
        </w:rPr>
        <w:t>flakjen</w:t>
      </w:r>
      <w:r>
        <w:rPr>
          <w:color w:val="231F20"/>
          <w:spacing w:val="-2"/>
        </w:rPr>
        <w:t> </w:t>
      </w:r>
      <w:r>
        <w:rPr>
          <w:color w:val="231F20"/>
        </w:rPr>
        <w:t>tutje edhe</w:t>
      </w:r>
      <w:r>
        <w:rPr>
          <w:color w:val="231F20"/>
          <w:spacing w:val="-2"/>
        </w:rPr>
        <w:t> </w:t>
      </w:r>
      <w:r>
        <w:rPr>
          <w:color w:val="231F20"/>
        </w:rPr>
        <w:t>të</w:t>
      </w:r>
      <w:r>
        <w:rPr>
          <w:color w:val="231F20"/>
          <w:spacing w:val="-2"/>
        </w:rPr>
        <w:t> </w:t>
      </w:r>
      <w:r>
        <w:rPr>
          <w:color w:val="231F20"/>
        </w:rPr>
        <w:t>gjërave</w:t>
      </w:r>
      <w:r>
        <w:rPr>
          <w:color w:val="231F20"/>
          <w:spacing w:val="-2"/>
        </w:rPr>
        <w:t> </w:t>
      </w:r>
      <w:r>
        <w:rPr>
          <w:color w:val="231F20"/>
        </w:rPr>
        <w:t>që</w:t>
      </w:r>
      <w:r>
        <w:rPr>
          <w:color w:val="231F20"/>
          <w:spacing w:val="-2"/>
        </w:rPr>
        <w:t> </w:t>
      </w:r>
      <w:r>
        <w:rPr>
          <w:color w:val="231F20"/>
        </w:rPr>
        <w:t>janë</w:t>
      </w:r>
      <w:r>
        <w:rPr>
          <w:color w:val="231F20"/>
          <w:spacing w:val="-2"/>
        </w:rPr>
        <w:t> </w:t>
      </w:r>
      <w:r>
        <w:rPr>
          <w:color w:val="231F20"/>
        </w:rPr>
        <w:t>të</w:t>
      </w:r>
      <w:r>
        <w:rPr>
          <w:color w:val="231F20"/>
          <w:spacing w:val="-2"/>
        </w:rPr>
        <w:t> </w:t>
      </w:r>
      <w:r>
        <w:rPr>
          <w:color w:val="231F20"/>
        </w:rPr>
        <w:t>lejuara</w:t>
      </w:r>
      <w:r>
        <w:rPr>
          <w:color w:val="231F20"/>
          <w:spacing w:val="-2"/>
        </w:rPr>
        <w:t> </w:t>
      </w:r>
      <w:r>
        <w:rPr>
          <w:color w:val="231F20"/>
        </w:rPr>
        <w:t>pavarësisht</w:t>
      </w:r>
      <w:r>
        <w:rPr>
          <w:color w:val="231F20"/>
          <w:spacing w:val="-2"/>
        </w:rPr>
        <w:t> </w:t>
      </w:r>
      <w:r>
        <w:rPr>
          <w:color w:val="231F20"/>
        </w:rPr>
        <w:t>se</w:t>
      </w:r>
      <w:r>
        <w:rPr>
          <w:color w:val="231F20"/>
          <w:spacing w:val="-2"/>
        </w:rPr>
        <w:t> </w:t>
      </w:r>
      <w:r>
        <w:rPr>
          <w:color w:val="231F20"/>
        </w:rPr>
        <w:t>kanë</w:t>
      </w:r>
      <w:r>
        <w:rPr>
          <w:color w:val="231F20"/>
          <w:spacing w:val="-2"/>
        </w:rPr>
        <w:t> </w:t>
      </w:r>
      <w:r>
        <w:rPr>
          <w:color w:val="231F20"/>
        </w:rPr>
        <w:t>të</w:t>
      </w:r>
      <w:r>
        <w:rPr>
          <w:color w:val="231F20"/>
          <w:spacing w:val="-2"/>
        </w:rPr>
        <w:t> </w:t>
      </w:r>
      <w:r>
        <w:rPr>
          <w:color w:val="231F20"/>
        </w:rPr>
        <w:t>bëjnë</w:t>
      </w:r>
      <w:r>
        <w:rPr>
          <w:color w:val="231F20"/>
          <w:spacing w:val="-2"/>
        </w:rPr>
        <w:t> </w:t>
      </w:r>
      <w:r>
        <w:rPr>
          <w:color w:val="231F20"/>
        </w:rPr>
        <w:t>me</w:t>
      </w:r>
      <w:r>
        <w:rPr>
          <w:color w:val="231F20"/>
          <w:spacing w:val="-2"/>
        </w:rPr>
        <w:t> </w:t>
      </w:r>
      <w:r>
        <w:rPr>
          <w:color w:val="231F20"/>
        </w:rPr>
        <w:t>këtë botë dhe në shfaqjen e pasqyrimin e Allahut në zemrën e robit.</w:t>
      </w:r>
    </w:p>
    <w:p>
      <w:pPr>
        <w:pStyle w:val="BodyText"/>
        <w:spacing w:line="249" w:lineRule="auto" w:before="119"/>
        <w:ind w:right="281" w:firstLine="283"/>
      </w:pPr>
      <w:r>
        <w:rPr>
          <w:color w:val="231F20"/>
        </w:rPr>
        <w:t>Kjo</w:t>
      </w:r>
      <w:r>
        <w:rPr>
          <w:color w:val="231F20"/>
          <w:spacing w:val="-4"/>
        </w:rPr>
        <w:t> </w:t>
      </w:r>
      <w:r>
        <w:rPr>
          <w:color w:val="231F20"/>
        </w:rPr>
        <w:t>është</w:t>
      </w:r>
      <w:r>
        <w:rPr>
          <w:color w:val="231F20"/>
          <w:spacing w:val="-4"/>
        </w:rPr>
        <w:t> </w:t>
      </w:r>
      <w:r>
        <w:rPr>
          <w:color w:val="231F20"/>
        </w:rPr>
        <w:t>pastërtia</w:t>
      </w:r>
      <w:r>
        <w:rPr>
          <w:color w:val="231F20"/>
          <w:spacing w:val="-4"/>
        </w:rPr>
        <w:t> </w:t>
      </w:r>
      <w:r>
        <w:rPr>
          <w:color w:val="231F20"/>
        </w:rPr>
        <w:t>që</w:t>
      </w:r>
      <w:r>
        <w:rPr>
          <w:color w:val="231F20"/>
          <w:spacing w:val="-4"/>
        </w:rPr>
        <w:t> </w:t>
      </w:r>
      <w:r>
        <w:rPr>
          <w:color w:val="231F20"/>
        </w:rPr>
        <w:t>i</w:t>
      </w:r>
      <w:r>
        <w:rPr>
          <w:color w:val="231F20"/>
          <w:spacing w:val="-4"/>
        </w:rPr>
        <w:t> </w:t>
      </w:r>
      <w:r>
        <w:rPr>
          <w:color w:val="231F20"/>
        </w:rPr>
        <w:t>kërkohet</w:t>
      </w:r>
      <w:r>
        <w:rPr>
          <w:color w:val="231F20"/>
          <w:spacing w:val="-4"/>
        </w:rPr>
        <w:t> </w:t>
      </w:r>
      <w:r>
        <w:rPr>
          <w:color w:val="231F20"/>
        </w:rPr>
        <w:t>Profetit</w:t>
      </w:r>
      <w:r>
        <w:rPr>
          <w:color w:val="231F20"/>
          <w:spacing w:val="-4"/>
        </w:rPr>
        <w:t> </w:t>
      </w:r>
      <w:r>
        <w:rPr>
          <w:color w:val="231F20"/>
        </w:rPr>
        <w:t>tonë</w:t>
      </w:r>
      <w:r>
        <w:rPr>
          <w:color w:val="231F20"/>
          <w:spacing w:val="-4"/>
        </w:rPr>
        <w:t> </w:t>
      </w:r>
      <w:r>
        <w:rPr>
          <w:color w:val="231F20"/>
        </w:rPr>
        <w:t>(s.a.s.)</w:t>
      </w:r>
      <w:r>
        <w:rPr>
          <w:color w:val="231F20"/>
          <w:spacing w:val="-4"/>
        </w:rPr>
        <w:t> </w:t>
      </w:r>
      <w:r>
        <w:rPr>
          <w:color w:val="231F20"/>
        </w:rPr>
        <w:t>dhe</w:t>
      </w:r>
      <w:r>
        <w:rPr>
          <w:color w:val="231F20"/>
          <w:spacing w:val="-4"/>
        </w:rPr>
        <w:t> </w:t>
      </w:r>
      <w:r>
        <w:rPr>
          <w:color w:val="231F20"/>
        </w:rPr>
        <w:t>profetëve të</w:t>
      </w:r>
      <w:r>
        <w:rPr>
          <w:color w:val="231F20"/>
          <w:spacing w:val="-11"/>
        </w:rPr>
        <w:t> </w:t>
      </w:r>
      <w:r>
        <w:rPr>
          <w:color w:val="231F20"/>
        </w:rPr>
        <w:t>tjerë,</w:t>
      </w:r>
      <w:r>
        <w:rPr>
          <w:color w:val="231F20"/>
          <w:spacing w:val="-11"/>
        </w:rPr>
        <w:t> </w:t>
      </w:r>
      <w:r>
        <w:rPr>
          <w:color w:val="231F20"/>
        </w:rPr>
        <w:t>kjo</w:t>
      </w:r>
      <w:r>
        <w:rPr>
          <w:color w:val="231F20"/>
          <w:spacing w:val="-11"/>
        </w:rPr>
        <w:t> </w:t>
      </w:r>
      <w:r>
        <w:rPr>
          <w:color w:val="231F20"/>
        </w:rPr>
        <w:t>është</w:t>
      </w:r>
      <w:r>
        <w:rPr>
          <w:color w:val="231F20"/>
          <w:spacing w:val="-11"/>
        </w:rPr>
        <w:t> </w:t>
      </w:r>
      <w:r>
        <w:rPr>
          <w:color w:val="231F20"/>
        </w:rPr>
        <w:t>pika</w:t>
      </w:r>
      <w:r>
        <w:rPr>
          <w:color w:val="231F20"/>
          <w:spacing w:val="-11"/>
        </w:rPr>
        <w:t> </w:t>
      </w:r>
      <w:r>
        <w:rPr>
          <w:color w:val="231F20"/>
        </w:rPr>
        <w:t>e</w:t>
      </w:r>
      <w:r>
        <w:rPr>
          <w:color w:val="231F20"/>
          <w:spacing w:val="-11"/>
        </w:rPr>
        <w:t> </w:t>
      </w:r>
      <w:r>
        <w:rPr>
          <w:color w:val="231F20"/>
        </w:rPr>
        <w:t>fundit</w:t>
      </w:r>
      <w:r>
        <w:rPr>
          <w:color w:val="231F20"/>
          <w:spacing w:val="-11"/>
        </w:rPr>
        <w:t> </w:t>
      </w:r>
      <w:r>
        <w:rPr>
          <w:color w:val="231F20"/>
        </w:rPr>
        <w:t>e</w:t>
      </w:r>
      <w:r>
        <w:rPr>
          <w:color w:val="231F20"/>
          <w:spacing w:val="-11"/>
        </w:rPr>
        <w:t> </w:t>
      </w:r>
      <w:r>
        <w:rPr>
          <w:color w:val="231F20"/>
        </w:rPr>
        <w:t>arritur</w:t>
      </w:r>
      <w:r>
        <w:rPr>
          <w:color w:val="231F20"/>
          <w:spacing w:val="-11"/>
        </w:rPr>
        <w:t> </w:t>
      </w:r>
      <w:r>
        <w:rPr>
          <w:color w:val="231F20"/>
        </w:rPr>
        <w:t>nga</w:t>
      </w:r>
      <w:r>
        <w:rPr>
          <w:color w:val="231F20"/>
          <w:spacing w:val="-11"/>
        </w:rPr>
        <w:t> </w:t>
      </w:r>
      <w:r>
        <w:rPr>
          <w:color w:val="231F20"/>
        </w:rPr>
        <w:t>ata</w:t>
      </w:r>
      <w:r>
        <w:rPr>
          <w:color w:val="231F20"/>
          <w:spacing w:val="-11"/>
        </w:rPr>
        <w:t> </w:t>
      </w:r>
      <w:r>
        <w:rPr>
          <w:color w:val="231F20"/>
        </w:rPr>
        <w:t>në</w:t>
      </w:r>
      <w:r>
        <w:rPr>
          <w:color w:val="231F20"/>
          <w:spacing w:val="-11"/>
        </w:rPr>
        <w:t> </w:t>
      </w:r>
      <w:r>
        <w:rPr>
          <w:color w:val="231F20"/>
        </w:rPr>
        <w:t>çështjen</w:t>
      </w:r>
      <w:r>
        <w:rPr>
          <w:color w:val="231F20"/>
          <w:spacing w:val="-11"/>
        </w:rPr>
        <w:t> </w:t>
      </w:r>
      <w:r>
        <w:rPr>
          <w:color w:val="231F20"/>
        </w:rPr>
        <w:t>e</w:t>
      </w:r>
      <w:r>
        <w:rPr>
          <w:color w:val="231F20"/>
          <w:spacing w:val="-11"/>
        </w:rPr>
        <w:t> </w:t>
      </w:r>
      <w:r>
        <w:rPr>
          <w:color w:val="231F20"/>
        </w:rPr>
        <w:t>pastërtisë. Për ta kapur këtë shkallë, është e nevojshme të fillohet nga shkalla e parë</w:t>
      </w:r>
      <w:r>
        <w:rPr>
          <w:color w:val="231F20"/>
          <w:spacing w:val="-3"/>
        </w:rPr>
        <w:t> </w:t>
      </w:r>
      <w:r>
        <w:rPr>
          <w:color w:val="231F20"/>
        </w:rPr>
        <w:t>dhe</w:t>
      </w:r>
      <w:r>
        <w:rPr>
          <w:color w:val="231F20"/>
          <w:spacing w:val="-3"/>
        </w:rPr>
        <w:t> </w:t>
      </w:r>
      <w:r>
        <w:rPr>
          <w:color w:val="231F20"/>
        </w:rPr>
        <w:t>të</w:t>
      </w:r>
      <w:r>
        <w:rPr>
          <w:color w:val="231F20"/>
          <w:spacing w:val="-3"/>
        </w:rPr>
        <w:t> </w:t>
      </w:r>
      <w:r>
        <w:rPr>
          <w:color w:val="231F20"/>
        </w:rPr>
        <w:t>ndiqet</w:t>
      </w:r>
      <w:r>
        <w:rPr>
          <w:color w:val="231F20"/>
          <w:spacing w:val="-3"/>
        </w:rPr>
        <w:t> </w:t>
      </w:r>
      <w:r>
        <w:rPr>
          <w:color w:val="231F20"/>
        </w:rPr>
        <w:t>radha</w:t>
      </w:r>
      <w:r>
        <w:rPr>
          <w:color w:val="231F20"/>
          <w:spacing w:val="-3"/>
        </w:rPr>
        <w:t> </w:t>
      </w:r>
      <w:r>
        <w:rPr>
          <w:color w:val="231F20"/>
        </w:rPr>
        <w:t>e</w:t>
      </w:r>
      <w:r>
        <w:rPr>
          <w:color w:val="231F20"/>
          <w:spacing w:val="-3"/>
        </w:rPr>
        <w:t> </w:t>
      </w:r>
      <w:r>
        <w:rPr>
          <w:color w:val="231F20"/>
        </w:rPr>
        <w:t>tyre</w:t>
      </w:r>
      <w:r>
        <w:rPr>
          <w:color w:val="231F20"/>
          <w:spacing w:val="-3"/>
        </w:rPr>
        <w:t> </w:t>
      </w:r>
      <w:r>
        <w:rPr>
          <w:color w:val="231F20"/>
        </w:rPr>
        <w:t>deri</w:t>
      </w:r>
      <w:r>
        <w:rPr>
          <w:color w:val="231F20"/>
          <w:spacing w:val="-3"/>
        </w:rPr>
        <w:t> </w:t>
      </w:r>
      <w:r>
        <w:rPr>
          <w:color w:val="231F20"/>
        </w:rPr>
        <w:t>tek</w:t>
      </w:r>
      <w:r>
        <w:rPr>
          <w:color w:val="231F20"/>
          <w:spacing w:val="-3"/>
        </w:rPr>
        <w:t> </w:t>
      </w:r>
      <w:r>
        <w:rPr>
          <w:color w:val="231F20"/>
        </w:rPr>
        <w:t>ajo</w:t>
      </w:r>
      <w:r>
        <w:rPr>
          <w:color w:val="231F20"/>
          <w:spacing w:val="-3"/>
        </w:rPr>
        <w:t> </w:t>
      </w:r>
      <w:r>
        <w:rPr>
          <w:color w:val="231F20"/>
        </w:rPr>
        <w:t>e</w:t>
      </w:r>
      <w:r>
        <w:rPr>
          <w:color w:val="231F20"/>
          <w:spacing w:val="-3"/>
        </w:rPr>
        <w:t> </w:t>
      </w:r>
      <w:r>
        <w:rPr>
          <w:color w:val="231F20"/>
        </w:rPr>
        <w:t>fundit.</w:t>
      </w:r>
      <w:r>
        <w:rPr>
          <w:color w:val="231F20"/>
          <w:spacing w:val="-3"/>
        </w:rPr>
        <w:t> </w:t>
      </w:r>
      <w:r>
        <w:rPr>
          <w:color w:val="231F20"/>
        </w:rPr>
        <w:t>Për</w:t>
      </w:r>
      <w:r>
        <w:rPr>
          <w:color w:val="231F20"/>
          <w:spacing w:val="-3"/>
        </w:rPr>
        <w:t> </w:t>
      </w:r>
      <w:r>
        <w:rPr>
          <w:color w:val="231F20"/>
        </w:rPr>
        <w:t>shembull,</w:t>
      </w:r>
      <w:r>
        <w:rPr>
          <w:color w:val="231F20"/>
          <w:spacing w:val="-3"/>
        </w:rPr>
        <w:t> </w:t>
      </w:r>
      <w:r>
        <w:rPr>
          <w:color w:val="231F20"/>
        </w:rPr>
        <w:t>nuk është e mundur të pastrohesh nga çdo gjë që ka të bëjë me këtë botë pa kaluar nga pastrimi i zemrës dhe pa e izoluar veten ndaj moralit të keq.</w:t>
      </w:r>
      <w:r>
        <w:rPr>
          <w:color w:val="231F20"/>
          <w:spacing w:val="-9"/>
        </w:rPr>
        <w:t> </w:t>
      </w:r>
      <w:r>
        <w:rPr>
          <w:color w:val="231F20"/>
        </w:rPr>
        <w:t>Zemra</w:t>
      </w:r>
      <w:r>
        <w:rPr>
          <w:color w:val="231F20"/>
          <w:spacing w:val="-9"/>
        </w:rPr>
        <w:t> </w:t>
      </w:r>
      <w:r>
        <w:rPr>
          <w:color w:val="231F20"/>
        </w:rPr>
        <w:t>nuk</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ndërtojë</w:t>
      </w:r>
      <w:r>
        <w:rPr>
          <w:color w:val="231F20"/>
          <w:spacing w:val="-9"/>
        </w:rPr>
        <w:t> </w:t>
      </w:r>
      <w:r>
        <w:rPr>
          <w:color w:val="231F20"/>
        </w:rPr>
        <w:t>një</w:t>
      </w:r>
      <w:r>
        <w:rPr>
          <w:color w:val="231F20"/>
          <w:spacing w:val="-9"/>
        </w:rPr>
        <w:t> </w:t>
      </w:r>
      <w:r>
        <w:rPr>
          <w:color w:val="231F20"/>
        </w:rPr>
        <w:t>lidhje</w:t>
      </w:r>
      <w:r>
        <w:rPr>
          <w:color w:val="231F20"/>
          <w:spacing w:val="-9"/>
        </w:rPr>
        <w:t> </w:t>
      </w:r>
      <w:r>
        <w:rPr>
          <w:color w:val="231F20"/>
        </w:rPr>
        <w:t>me</w:t>
      </w:r>
      <w:r>
        <w:rPr>
          <w:color w:val="231F20"/>
          <w:spacing w:val="-9"/>
        </w:rPr>
        <w:t> </w:t>
      </w:r>
      <w:r>
        <w:rPr>
          <w:color w:val="231F20"/>
        </w:rPr>
        <w:t>Allahun</w:t>
      </w:r>
      <w:r>
        <w:rPr>
          <w:color w:val="231F20"/>
          <w:spacing w:val="-9"/>
        </w:rPr>
        <w:t> </w:t>
      </w:r>
      <w:r>
        <w:rPr>
          <w:color w:val="231F20"/>
        </w:rPr>
        <w:t>pasi</w:t>
      </w:r>
      <w:r>
        <w:rPr>
          <w:color w:val="231F20"/>
          <w:spacing w:val="-9"/>
        </w:rPr>
        <w:t> </w:t>
      </w:r>
      <w:r>
        <w:rPr>
          <w:color w:val="231F20"/>
        </w:rPr>
        <w:t>nuk</w:t>
      </w:r>
      <w:r>
        <w:rPr>
          <w:color w:val="231F20"/>
          <w:spacing w:val="-9"/>
        </w:rPr>
        <w:t> </w:t>
      </w:r>
      <w:r>
        <w:rPr>
          <w:color w:val="231F20"/>
        </w:rPr>
        <w:t>është shkëputur nga morali i keq dhe nuk i ka ndërprerë marrëdhëniet me gjërat e kësaj dynjaje. Nuk është e mundur ndezja e dritës në zemër nëse</w:t>
      </w:r>
      <w:r>
        <w:rPr>
          <w:color w:val="231F20"/>
          <w:spacing w:val="-8"/>
        </w:rPr>
        <w:t> </w:t>
      </w:r>
      <w:r>
        <w:rPr>
          <w:color w:val="231F20"/>
        </w:rPr>
        <w:t>gjymtyrët</w:t>
      </w:r>
      <w:r>
        <w:rPr>
          <w:color w:val="231F20"/>
          <w:spacing w:val="-8"/>
        </w:rPr>
        <w:t> </w:t>
      </w:r>
      <w:r>
        <w:rPr>
          <w:color w:val="231F20"/>
        </w:rPr>
        <w:t>dhe</w:t>
      </w:r>
      <w:r>
        <w:rPr>
          <w:color w:val="231F20"/>
          <w:spacing w:val="-8"/>
        </w:rPr>
        <w:t> </w:t>
      </w:r>
      <w:r>
        <w:rPr>
          <w:color w:val="231F20"/>
        </w:rPr>
        <w:t>organet</w:t>
      </w:r>
      <w:r>
        <w:rPr>
          <w:color w:val="231F20"/>
          <w:spacing w:val="-8"/>
        </w:rPr>
        <w:t> </w:t>
      </w:r>
      <w:r>
        <w:rPr>
          <w:color w:val="231F20"/>
        </w:rPr>
        <w:t>e</w:t>
      </w:r>
      <w:r>
        <w:rPr>
          <w:color w:val="231F20"/>
          <w:spacing w:val="-8"/>
        </w:rPr>
        <w:t> </w:t>
      </w:r>
      <w:r>
        <w:rPr>
          <w:color w:val="231F20"/>
        </w:rPr>
        <w:t>tjera</w:t>
      </w:r>
      <w:r>
        <w:rPr>
          <w:color w:val="231F20"/>
          <w:spacing w:val="-8"/>
        </w:rPr>
        <w:t> </w:t>
      </w:r>
      <w:r>
        <w:rPr>
          <w:color w:val="231F20"/>
        </w:rPr>
        <w:t>nuk</w:t>
      </w:r>
      <w:r>
        <w:rPr>
          <w:color w:val="231F20"/>
          <w:spacing w:val="-8"/>
        </w:rPr>
        <w:t> </w:t>
      </w:r>
      <w:r>
        <w:rPr>
          <w:color w:val="231F20"/>
        </w:rPr>
        <w:t>izolohen</w:t>
      </w:r>
      <w:r>
        <w:rPr>
          <w:color w:val="231F20"/>
          <w:spacing w:val="-8"/>
        </w:rPr>
        <w:t> </w:t>
      </w:r>
      <w:r>
        <w:rPr>
          <w:color w:val="231F20"/>
        </w:rPr>
        <w:t>ndaj</w:t>
      </w:r>
      <w:r>
        <w:rPr>
          <w:color w:val="231F20"/>
          <w:spacing w:val="-8"/>
        </w:rPr>
        <w:t> </w:t>
      </w:r>
      <w:r>
        <w:rPr>
          <w:color w:val="231F20"/>
        </w:rPr>
        <w:t>mëkateve.</w:t>
      </w:r>
      <w:r>
        <w:rPr>
          <w:color w:val="231F20"/>
          <w:spacing w:val="-8"/>
        </w:rPr>
        <w:t> </w:t>
      </w:r>
      <w:r>
        <w:rPr>
          <w:color w:val="231F20"/>
        </w:rPr>
        <w:t>Thënë ndryshe, shkreptima e imanit do të shkëlqejë në zemrën e njeriut vetëm</w:t>
      </w:r>
      <w:r>
        <w:rPr>
          <w:color w:val="231F20"/>
          <w:spacing w:val="-2"/>
        </w:rPr>
        <w:t> </w:t>
      </w:r>
      <w:r>
        <w:rPr>
          <w:color w:val="231F20"/>
        </w:rPr>
        <w:t>në</w:t>
      </w:r>
      <w:r>
        <w:rPr>
          <w:color w:val="231F20"/>
          <w:spacing w:val="-2"/>
        </w:rPr>
        <w:t> </w:t>
      </w:r>
      <w:r>
        <w:rPr>
          <w:color w:val="231F20"/>
        </w:rPr>
        <w:t>sajë</w:t>
      </w:r>
      <w:r>
        <w:rPr>
          <w:color w:val="231F20"/>
          <w:spacing w:val="-2"/>
        </w:rPr>
        <w:t> </w:t>
      </w:r>
      <w:r>
        <w:rPr>
          <w:color w:val="231F20"/>
        </w:rPr>
        <w:t>të</w:t>
      </w:r>
      <w:r>
        <w:rPr>
          <w:color w:val="231F20"/>
          <w:spacing w:val="-2"/>
        </w:rPr>
        <w:t> </w:t>
      </w:r>
      <w:r>
        <w:rPr>
          <w:color w:val="231F20"/>
        </w:rPr>
        <w:t>largimit</w:t>
      </w:r>
      <w:r>
        <w:rPr>
          <w:color w:val="231F20"/>
          <w:spacing w:val="-2"/>
        </w:rPr>
        <w:t> </w:t>
      </w:r>
      <w:r>
        <w:rPr>
          <w:color w:val="231F20"/>
        </w:rPr>
        <w:t>nga</w:t>
      </w:r>
      <w:r>
        <w:rPr>
          <w:color w:val="231F20"/>
          <w:spacing w:val="-2"/>
        </w:rPr>
        <w:t> </w:t>
      </w:r>
      <w:r>
        <w:rPr>
          <w:color w:val="231F20"/>
        </w:rPr>
        <w:t>mëkatet</w:t>
      </w:r>
      <w:r>
        <w:rPr>
          <w:color w:val="231F20"/>
          <w:spacing w:val="-2"/>
        </w:rPr>
        <w:t> </w:t>
      </w:r>
      <w:r>
        <w:rPr>
          <w:color w:val="231F20"/>
        </w:rPr>
        <w:t>e</w:t>
      </w:r>
      <w:r>
        <w:rPr>
          <w:color w:val="231F20"/>
          <w:spacing w:val="-2"/>
        </w:rPr>
        <w:t> </w:t>
      </w:r>
      <w:r>
        <w:rPr>
          <w:color w:val="231F20"/>
        </w:rPr>
        <w:t>organeve</w:t>
      </w:r>
      <w:r>
        <w:rPr>
          <w:color w:val="231F20"/>
          <w:spacing w:val="-2"/>
        </w:rPr>
        <w:t> </w:t>
      </w:r>
      <w:r>
        <w:rPr>
          <w:color w:val="231F20"/>
        </w:rPr>
        <w:t>të</w:t>
      </w:r>
      <w:r>
        <w:rPr>
          <w:color w:val="231F20"/>
          <w:spacing w:val="-2"/>
        </w:rPr>
        <w:t> </w:t>
      </w:r>
      <w:r>
        <w:rPr>
          <w:color w:val="231F20"/>
        </w:rPr>
        <w:t>brendshme</w:t>
      </w:r>
      <w:r>
        <w:rPr>
          <w:color w:val="231F20"/>
          <w:spacing w:val="-2"/>
        </w:rPr>
        <w:t> </w:t>
      </w:r>
      <w:r>
        <w:rPr>
          <w:color w:val="231F20"/>
        </w:rPr>
        <w:t>dhe</w:t>
      </w:r>
      <w:r>
        <w:rPr>
          <w:color w:val="231F20"/>
          <w:spacing w:val="-2"/>
        </w:rPr>
        <w:t> </w:t>
      </w:r>
      <w:r>
        <w:rPr>
          <w:color w:val="231F20"/>
        </w:rPr>
        <w:t>të </w:t>
      </w:r>
      <w:r>
        <w:rPr>
          <w:color w:val="231F20"/>
          <w:spacing w:val="-2"/>
        </w:rPr>
        <w:t>jashtme.</w:t>
      </w:r>
    </w:p>
    <w:p>
      <w:pPr>
        <w:pStyle w:val="BodyText"/>
        <w:spacing w:line="249" w:lineRule="auto" w:before="126"/>
        <w:ind w:right="281" w:firstLine="283"/>
      </w:pPr>
      <w:r>
        <w:rPr>
          <w:color w:val="231F20"/>
          <w:spacing w:val="-2"/>
        </w:rPr>
        <w:t>Pra,</w:t>
      </w:r>
      <w:r>
        <w:rPr>
          <w:color w:val="231F20"/>
          <w:spacing w:val="-13"/>
        </w:rPr>
        <w:t> </w:t>
      </w:r>
      <w:r>
        <w:rPr>
          <w:color w:val="231F20"/>
          <w:spacing w:val="-2"/>
        </w:rPr>
        <w:t>është</w:t>
      </w:r>
      <w:r>
        <w:rPr>
          <w:color w:val="231F20"/>
          <w:spacing w:val="-13"/>
        </w:rPr>
        <w:t> </w:t>
      </w:r>
      <w:r>
        <w:rPr>
          <w:color w:val="231F20"/>
          <w:spacing w:val="-2"/>
        </w:rPr>
        <w:t>e</w:t>
      </w:r>
      <w:r>
        <w:rPr>
          <w:color w:val="231F20"/>
          <w:spacing w:val="-13"/>
        </w:rPr>
        <w:t> </w:t>
      </w:r>
      <w:r>
        <w:rPr>
          <w:color w:val="231F20"/>
          <w:spacing w:val="-2"/>
        </w:rPr>
        <w:t>pamundur</w:t>
      </w:r>
      <w:r>
        <w:rPr>
          <w:color w:val="231F20"/>
          <w:spacing w:val="-13"/>
        </w:rPr>
        <w:t> </w:t>
      </w:r>
      <w:r>
        <w:rPr>
          <w:color w:val="231F20"/>
          <w:spacing w:val="-2"/>
        </w:rPr>
        <w:t>të</w:t>
      </w:r>
      <w:r>
        <w:rPr>
          <w:color w:val="231F20"/>
          <w:spacing w:val="-13"/>
        </w:rPr>
        <w:t> </w:t>
      </w:r>
      <w:r>
        <w:rPr>
          <w:color w:val="231F20"/>
          <w:spacing w:val="-2"/>
        </w:rPr>
        <w:t>arrihet</w:t>
      </w:r>
      <w:r>
        <w:rPr>
          <w:color w:val="231F20"/>
          <w:spacing w:val="-13"/>
        </w:rPr>
        <w:t> </w:t>
      </w:r>
      <w:r>
        <w:rPr>
          <w:color w:val="231F20"/>
          <w:spacing w:val="-2"/>
        </w:rPr>
        <w:t>në</w:t>
      </w:r>
      <w:r>
        <w:rPr>
          <w:color w:val="231F20"/>
          <w:spacing w:val="-13"/>
        </w:rPr>
        <w:t> </w:t>
      </w:r>
      <w:r>
        <w:rPr>
          <w:color w:val="231F20"/>
          <w:spacing w:val="-2"/>
        </w:rPr>
        <w:t>shkallën</w:t>
      </w:r>
      <w:r>
        <w:rPr>
          <w:color w:val="231F20"/>
          <w:spacing w:val="-13"/>
        </w:rPr>
        <w:t> </w:t>
      </w:r>
      <w:r>
        <w:rPr>
          <w:color w:val="231F20"/>
          <w:spacing w:val="-2"/>
        </w:rPr>
        <w:t>tjetër</w:t>
      </w:r>
      <w:r>
        <w:rPr>
          <w:color w:val="231F20"/>
          <w:spacing w:val="-13"/>
        </w:rPr>
        <w:t> </w:t>
      </w:r>
      <w:r>
        <w:rPr>
          <w:color w:val="231F20"/>
          <w:spacing w:val="-2"/>
        </w:rPr>
        <w:t>pa</w:t>
      </w:r>
      <w:r>
        <w:rPr>
          <w:color w:val="231F20"/>
          <w:spacing w:val="-13"/>
        </w:rPr>
        <w:t> </w:t>
      </w:r>
      <w:r>
        <w:rPr>
          <w:color w:val="231F20"/>
          <w:spacing w:val="-2"/>
        </w:rPr>
        <w:t>kaluar</w:t>
      </w:r>
      <w:r>
        <w:rPr>
          <w:color w:val="231F20"/>
          <w:spacing w:val="-13"/>
        </w:rPr>
        <w:t> </w:t>
      </w:r>
      <w:r>
        <w:rPr>
          <w:color w:val="231F20"/>
          <w:spacing w:val="-2"/>
        </w:rPr>
        <w:t>fillimisht </w:t>
      </w:r>
      <w:r>
        <w:rPr>
          <w:color w:val="231F20"/>
        </w:rPr>
        <w:t>shkallën paraardhëse. Ashtu siç bëhet ngjitja e shkallëve këmbëz pas këmbëze, po ashtu do të arrihet në pikën e dëshiruar, duke u ngjitur hap pas hapi. Dhe, në fund, do të fitohet pëlqimi i Zotit. Profetët janë lartësuar</w:t>
      </w:r>
      <w:r>
        <w:rPr>
          <w:color w:val="231F20"/>
          <w:spacing w:val="-14"/>
        </w:rPr>
        <w:t> </w:t>
      </w:r>
      <w:r>
        <w:rPr>
          <w:color w:val="231F20"/>
        </w:rPr>
        <w:t>në</w:t>
      </w:r>
      <w:r>
        <w:rPr>
          <w:color w:val="231F20"/>
          <w:spacing w:val="-14"/>
        </w:rPr>
        <w:t> </w:t>
      </w:r>
      <w:r>
        <w:rPr>
          <w:color w:val="231F20"/>
        </w:rPr>
        <w:t>atë</w:t>
      </w:r>
      <w:r>
        <w:rPr>
          <w:color w:val="231F20"/>
          <w:spacing w:val="-14"/>
        </w:rPr>
        <w:t> </w:t>
      </w:r>
      <w:r>
        <w:rPr>
          <w:color w:val="231F20"/>
        </w:rPr>
        <w:t>gradë</w:t>
      </w:r>
      <w:r>
        <w:rPr>
          <w:color w:val="231F20"/>
          <w:spacing w:val="-14"/>
        </w:rPr>
        <w:t> </w:t>
      </w:r>
      <w:r>
        <w:rPr>
          <w:color w:val="231F20"/>
        </w:rPr>
        <w:t>duke</w:t>
      </w:r>
      <w:r>
        <w:rPr>
          <w:color w:val="231F20"/>
          <w:spacing w:val="-14"/>
        </w:rPr>
        <w:t> </w:t>
      </w:r>
      <w:r>
        <w:rPr>
          <w:color w:val="231F20"/>
        </w:rPr>
        <w:t>u</w:t>
      </w:r>
      <w:r>
        <w:rPr>
          <w:color w:val="231F20"/>
          <w:spacing w:val="-14"/>
        </w:rPr>
        <w:t> </w:t>
      </w:r>
      <w:r>
        <w:rPr>
          <w:color w:val="231F20"/>
        </w:rPr>
        <w:t>treguar</w:t>
      </w:r>
      <w:r>
        <w:rPr>
          <w:color w:val="231F20"/>
          <w:spacing w:val="-14"/>
        </w:rPr>
        <w:t> </w:t>
      </w:r>
      <w:r>
        <w:rPr>
          <w:color w:val="231F20"/>
        </w:rPr>
        <w:t>të</w:t>
      </w:r>
      <w:r>
        <w:rPr>
          <w:color w:val="231F20"/>
          <w:spacing w:val="-14"/>
        </w:rPr>
        <w:t> </w:t>
      </w:r>
      <w:r>
        <w:rPr>
          <w:color w:val="231F20"/>
        </w:rPr>
        <w:t>kujdesshëm</w:t>
      </w:r>
      <w:r>
        <w:rPr>
          <w:color w:val="231F20"/>
          <w:spacing w:val="-14"/>
        </w:rPr>
        <w:t> </w:t>
      </w:r>
      <w:r>
        <w:rPr>
          <w:color w:val="231F20"/>
        </w:rPr>
        <w:t>ndaj</w:t>
      </w:r>
      <w:r>
        <w:rPr>
          <w:color w:val="231F20"/>
          <w:spacing w:val="-14"/>
        </w:rPr>
        <w:t> </w:t>
      </w:r>
      <w:r>
        <w:rPr>
          <w:color w:val="231F20"/>
        </w:rPr>
        <w:t>këtij</w:t>
      </w:r>
      <w:r>
        <w:rPr>
          <w:color w:val="231F20"/>
          <w:spacing w:val="-14"/>
        </w:rPr>
        <w:t> </w:t>
      </w:r>
      <w:r>
        <w:rPr>
          <w:color w:val="231F20"/>
        </w:rPr>
        <w:t>ekuilibri. Për shembull, i Dërguari i Allahut (s.a.s.) ishte shumë i përpiktë dhe</w:t>
      </w:r>
      <w:r>
        <w:rPr>
          <w:color w:val="231F20"/>
          <w:spacing w:val="80"/>
        </w:rPr>
        <w:t> </w:t>
      </w:r>
      <w:r>
        <w:rPr>
          <w:color w:val="231F20"/>
        </w:rPr>
        <w:t>i</w:t>
      </w:r>
      <w:r>
        <w:rPr>
          <w:color w:val="231F20"/>
          <w:spacing w:val="2"/>
        </w:rPr>
        <w:t> </w:t>
      </w:r>
      <w:r>
        <w:rPr>
          <w:color w:val="231F20"/>
        </w:rPr>
        <w:t>rregullt</w:t>
      </w:r>
      <w:r>
        <w:rPr>
          <w:color w:val="231F20"/>
          <w:spacing w:val="2"/>
        </w:rPr>
        <w:t> </w:t>
      </w:r>
      <w:r>
        <w:rPr>
          <w:color w:val="231F20"/>
        </w:rPr>
        <w:t>si</w:t>
      </w:r>
      <w:r>
        <w:rPr>
          <w:color w:val="231F20"/>
          <w:spacing w:val="2"/>
        </w:rPr>
        <w:t> </w:t>
      </w:r>
      <w:r>
        <w:rPr>
          <w:color w:val="231F20"/>
        </w:rPr>
        <w:t>në</w:t>
      </w:r>
      <w:r>
        <w:rPr>
          <w:color w:val="231F20"/>
          <w:spacing w:val="2"/>
        </w:rPr>
        <w:t> </w:t>
      </w:r>
      <w:r>
        <w:rPr>
          <w:color w:val="231F20"/>
        </w:rPr>
        <w:t>çështjen</w:t>
      </w:r>
      <w:r>
        <w:rPr>
          <w:color w:val="231F20"/>
          <w:spacing w:val="2"/>
        </w:rPr>
        <w:t> </w:t>
      </w:r>
      <w:r>
        <w:rPr>
          <w:color w:val="231F20"/>
        </w:rPr>
        <w:t>e</w:t>
      </w:r>
      <w:r>
        <w:rPr>
          <w:color w:val="231F20"/>
          <w:spacing w:val="2"/>
        </w:rPr>
        <w:t> </w:t>
      </w:r>
      <w:r>
        <w:rPr>
          <w:color w:val="231F20"/>
        </w:rPr>
        <w:t>abdesit,</w:t>
      </w:r>
      <w:r>
        <w:rPr>
          <w:color w:val="231F20"/>
          <w:spacing w:val="2"/>
        </w:rPr>
        <w:t> </w:t>
      </w:r>
      <w:r>
        <w:rPr>
          <w:color w:val="231F20"/>
        </w:rPr>
        <w:t>po</w:t>
      </w:r>
      <w:r>
        <w:rPr>
          <w:color w:val="231F20"/>
          <w:spacing w:val="2"/>
        </w:rPr>
        <w:t> </w:t>
      </w:r>
      <w:r>
        <w:rPr>
          <w:color w:val="231F20"/>
        </w:rPr>
        <w:t>ashtu</w:t>
      </w:r>
      <w:r>
        <w:rPr>
          <w:color w:val="231F20"/>
          <w:spacing w:val="2"/>
        </w:rPr>
        <w:t> </w:t>
      </w:r>
      <w:r>
        <w:rPr>
          <w:color w:val="231F20"/>
        </w:rPr>
        <w:t>edhe</w:t>
      </w:r>
      <w:r>
        <w:rPr>
          <w:color w:val="231F20"/>
          <w:spacing w:val="2"/>
        </w:rPr>
        <w:t> </w:t>
      </w:r>
      <w:r>
        <w:rPr>
          <w:color w:val="231F20"/>
        </w:rPr>
        <w:t>në</w:t>
      </w:r>
      <w:r>
        <w:rPr>
          <w:color w:val="231F20"/>
          <w:spacing w:val="2"/>
        </w:rPr>
        <w:t> </w:t>
      </w:r>
      <w:r>
        <w:rPr>
          <w:color w:val="231F20"/>
        </w:rPr>
        <w:t>atë</w:t>
      </w:r>
      <w:r>
        <w:rPr>
          <w:color w:val="231F20"/>
          <w:spacing w:val="2"/>
        </w:rPr>
        <w:t> </w:t>
      </w:r>
      <w:r>
        <w:rPr>
          <w:color w:val="231F20"/>
        </w:rPr>
        <w:t>të</w:t>
      </w:r>
      <w:r>
        <w:rPr>
          <w:color w:val="231F20"/>
          <w:spacing w:val="2"/>
        </w:rPr>
        <w:t> </w:t>
      </w:r>
      <w:r>
        <w:rPr>
          <w:color w:val="231F20"/>
        </w:rPr>
        <w:t>namazit.</w:t>
      </w:r>
      <w:r>
        <w:rPr>
          <w:color w:val="231F20"/>
          <w:spacing w:val="2"/>
        </w:rPr>
        <w:t> </w:t>
      </w:r>
      <w:r>
        <w:rPr>
          <w:color w:val="231F20"/>
          <w:spacing w:val="-5"/>
        </w:rPr>
        <w:t>Në</w:t>
      </w:r>
    </w:p>
    <w:p>
      <w:pPr>
        <w:pStyle w:val="BodyText"/>
        <w:spacing w:after="0" w:line="249" w:lineRule="auto"/>
        <w:sectPr>
          <w:pgSz w:w="8400" w:h="11910"/>
          <w:pgMar w:header="810" w:footer="0" w:top="1080" w:bottom="280" w:left="708" w:right="566"/>
        </w:sectPr>
      </w:pPr>
    </w:p>
    <w:p>
      <w:pPr>
        <w:spacing w:line="249" w:lineRule="auto" w:before="107"/>
        <w:ind w:left="142" w:right="282" w:firstLine="0"/>
        <w:jc w:val="both"/>
        <w:rPr>
          <w:sz w:val="24"/>
        </w:rPr>
      </w:pPr>
      <w:r>
        <w:rPr>
          <w:color w:val="231F20"/>
          <w:sz w:val="24"/>
        </w:rPr>
        <w:t>emër të pastërtisë së zemrës, kërkonte falje njëqind herë në ditë dhe këtë e pati deklaruar duke thënë: </w:t>
      </w:r>
      <w:r>
        <w:rPr>
          <w:i/>
          <w:color w:val="231F20"/>
          <w:sz w:val="24"/>
        </w:rPr>
        <w:t>“Unë i kërkoj falje Allahut njëqind herë</w:t>
      </w:r>
      <w:r>
        <w:rPr>
          <w:i/>
          <w:color w:val="231F20"/>
          <w:spacing w:val="-15"/>
          <w:sz w:val="24"/>
        </w:rPr>
        <w:t> </w:t>
      </w:r>
      <w:r>
        <w:rPr>
          <w:i/>
          <w:color w:val="231F20"/>
          <w:sz w:val="24"/>
        </w:rPr>
        <w:t>në</w:t>
      </w:r>
      <w:r>
        <w:rPr>
          <w:i/>
          <w:color w:val="231F20"/>
          <w:spacing w:val="-15"/>
          <w:sz w:val="24"/>
        </w:rPr>
        <w:t> </w:t>
      </w:r>
      <w:r>
        <w:rPr>
          <w:i/>
          <w:color w:val="231F20"/>
          <w:sz w:val="24"/>
        </w:rPr>
        <w:t>ditë.”</w:t>
      </w:r>
      <w:r>
        <w:rPr>
          <w:i/>
          <w:color w:val="231F20"/>
          <w:position w:val="8"/>
          <w:sz w:val="14"/>
        </w:rPr>
        <w:t>178</w:t>
      </w:r>
      <w:r>
        <w:rPr>
          <w:i/>
          <w:color w:val="231F20"/>
          <w:spacing w:val="-9"/>
          <w:position w:val="8"/>
          <w:sz w:val="14"/>
        </w:rPr>
        <w:t> </w:t>
      </w:r>
      <w:r>
        <w:rPr>
          <w:color w:val="231F20"/>
          <w:sz w:val="24"/>
        </w:rPr>
        <w:t>Dimë</w:t>
      </w:r>
      <w:r>
        <w:rPr>
          <w:color w:val="231F20"/>
          <w:spacing w:val="-15"/>
          <w:sz w:val="24"/>
        </w:rPr>
        <w:t> </w:t>
      </w:r>
      <w:r>
        <w:rPr>
          <w:color w:val="231F20"/>
          <w:sz w:val="24"/>
        </w:rPr>
        <w:t>gjithashtu</w:t>
      </w:r>
      <w:r>
        <w:rPr>
          <w:color w:val="231F20"/>
          <w:spacing w:val="-15"/>
          <w:sz w:val="24"/>
        </w:rPr>
        <w:t> </w:t>
      </w:r>
      <w:r>
        <w:rPr>
          <w:color w:val="231F20"/>
          <w:sz w:val="24"/>
        </w:rPr>
        <w:t>se</w:t>
      </w:r>
      <w:r>
        <w:rPr>
          <w:color w:val="231F20"/>
          <w:spacing w:val="-15"/>
          <w:sz w:val="24"/>
        </w:rPr>
        <w:t> </w:t>
      </w:r>
      <w:r>
        <w:rPr>
          <w:color w:val="231F20"/>
          <w:sz w:val="24"/>
        </w:rPr>
        <w:t>Ai</w:t>
      </w:r>
      <w:r>
        <w:rPr>
          <w:color w:val="231F20"/>
          <w:spacing w:val="-15"/>
          <w:sz w:val="24"/>
        </w:rPr>
        <w:t> </w:t>
      </w:r>
      <w:r>
        <w:rPr>
          <w:color w:val="231F20"/>
          <w:sz w:val="24"/>
        </w:rPr>
        <w:t>(s.a.s.)</w:t>
      </w:r>
      <w:r>
        <w:rPr>
          <w:color w:val="231F20"/>
          <w:spacing w:val="-15"/>
          <w:sz w:val="24"/>
        </w:rPr>
        <w:t> </w:t>
      </w:r>
      <w:r>
        <w:rPr>
          <w:color w:val="231F20"/>
          <w:sz w:val="24"/>
        </w:rPr>
        <w:t>e</w:t>
      </w:r>
      <w:r>
        <w:rPr>
          <w:color w:val="231F20"/>
          <w:spacing w:val="-15"/>
          <w:sz w:val="24"/>
        </w:rPr>
        <w:t> </w:t>
      </w:r>
      <w:r>
        <w:rPr>
          <w:color w:val="231F20"/>
          <w:sz w:val="24"/>
        </w:rPr>
        <w:t>përsëriste</w:t>
      </w:r>
      <w:r>
        <w:rPr>
          <w:color w:val="231F20"/>
          <w:spacing w:val="-15"/>
          <w:sz w:val="24"/>
        </w:rPr>
        <w:t> </w:t>
      </w:r>
      <w:r>
        <w:rPr>
          <w:color w:val="231F20"/>
          <w:sz w:val="24"/>
        </w:rPr>
        <w:t>disa</w:t>
      </w:r>
      <w:r>
        <w:rPr>
          <w:color w:val="231F20"/>
          <w:spacing w:val="-15"/>
          <w:sz w:val="24"/>
        </w:rPr>
        <w:t> </w:t>
      </w:r>
      <w:r>
        <w:rPr>
          <w:color w:val="231F20"/>
          <w:sz w:val="24"/>
        </w:rPr>
        <w:t>herë</w:t>
      </w:r>
      <w:r>
        <w:rPr>
          <w:color w:val="231F20"/>
          <w:spacing w:val="-15"/>
          <w:sz w:val="24"/>
        </w:rPr>
        <w:t> </w:t>
      </w:r>
      <w:r>
        <w:rPr>
          <w:color w:val="231F20"/>
          <w:sz w:val="24"/>
        </w:rPr>
        <w:t>çdo mëngjes</w:t>
      </w:r>
      <w:r>
        <w:rPr>
          <w:color w:val="231F20"/>
          <w:spacing w:val="-11"/>
          <w:sz w:val="24"/>
        </w:rPr>
        <w:t> </w:t>
      </w:r>
      <w:r>
        <w:rPr>
          <w:color w:val="231F20"/>
          <w:sz w:val="24"/>
        </w:rPr>
        <w:t>e</w:t>
      </w:r>
      <w:r>
        <w:rPr>
          <w:color w:val="231F20"/>
          <w:spacing w:val="-11"/>
          <w:sz w:val="24"/>
        </w:rPr>
        <w:t> </w:t>
      </w:r>
      <w:r>
        <w:rPr>
          <w:color w:val="231F20"/>
          <w:sz w:val="24"/>
        </w:rPr>
        <w:t>mbrëmje</w:t>
      </w:r>
      <w:r>
        <w:rPr>
          <w:color w:val="231F20"/>
          <w:spacing w:val="-11"/>
          <w:sz w:val="24"/>
        </w:rPr>
        <w:t> </w:t>
      </w:r>
      <w:r>
        <w:rPr>
          <w:color w:val="231F20"/>
          <w:sz w:val="24"/>
        </w:rPr>
        <w:t>lutjen</w:t>
      </w:r>
      <w:r>
        <w:rPr>
          <w:color w:val="231F20"/>
          <w:spacing w:val="-11"/>
          <w:sz w:val="24"/>
        </w:rPr>
        <w:t> </w:t>
      </w:r>
      <w:r>
        <w:rPr>
          <w:i/>
          <w:color w:val="231F20"/>
          <w:sz w:val="24"/>
        </w:rPr>
        <w:t>“Allahu</w:t>
      </w:r>
      <w:r>
        <w:rPr>
          <w:i/>
          <w:color w:val="231F20"/>
          <w:spacing w:val="-10"/>
          <w:sz w:val="24"/>
        </w:rPr>
        <w:t> </w:t>
      </w:r>
      <w:r>
        <w:rPr>
          <w:i/>
          <w:color w:val="231F20"/>
          <w:sz w:val="24"/>
        </w:rPr>
        <w:t>im!</w:t>
      </w:r>
      <w:r>
        <w:rPr>
          <w:i/>
          <w:color w:val="231F20"/>
          <w:spacing w:val="-10"/>
          <w:sz w:val="24"/>
        </w:rPr>
        <w:t> </w:t>
      </w:r>
      <w:r>
        <w:rPr>
          <w:i/>
          <w:color w:val="231F20"/>
          <w:sz w:val="24"/>
        </w:rPr>
        <w:t>Ma</w:t>
      </w:r>
      <w:r>
        <w:rPr>
          <w:i/>
          <w:color w:val="231F20"/>
          <w:spacing w:val="-10"/>
          <w:sz w:val="24"/>
        </w:rPr>
        <w:t> </w:t>
      </w:r>
      <w:r>
        <w:rPr>
          <w:i/>
          <w:color w:val="231F20"/>
          <w:sz w:val="24"/>
        </w:rPr>
        <w:t>bëj</w:t>
      </w:r>
      <w:r>
        <w:rPr>
          <w:i/>
          <w:color w:val="231F20"/>
          <w:spacing w:val="-10"/>
          <w:sz w:val="24"/>
        </w:rPr>
        <w:t> </w:t>
      </w:r>
      <w:r>
        <w:rPr>
          <w:i/>
          <w:color w:val="231F20"/>
          <w:sz w:val="24"/>
        </w:rPr>
        <w:t>zemrën</w:t>
      </w:r>
      <w:r>
        <w:rPr>
          <w:i/>
          <w:color w:val="231F20"/>
          <w:spacing w:val="-10"/>
          <w:sz w:val="24"/>
        </w:rPr>
        <w:t> </w:t>
      </w:r>
      <w:r>
        <w:rPr>
          <w:i/>
          <w:color w:val="231F20"/>
          <w:sz w:val="24"/>
        </w:rPr>
        <w:t>të</w:t>
      </w:r>
      <w:r>
        <w:rPr>
          <w:i/>
          <w:color w:val="231F20"/>
          <w:spacing w:val="-10"/>
          <w:sz w:val="24"/>
        </w:rPr>
        <w:t> </w:t>
      </w:r>
      <w:r>
        <w:rPr>
          <w:i/>
          <w:color w:val="231F20"/>
          <w:sz w:val="24"/>
        </w:rPr>
        <w:t>qëndrueshme në fenë Tënde!”</w:t>
      </w:r>
      <w:r>
        <w:rPr>
          <w:i/>
          <w:color w:val="231F20"/>
          <w:position w:val="8"/>
          <w:sz w:val="14"/>
        </w:rPr>
        <w:t>179</w:t>
      </w:r>
      <w:r>
        <w:rPr>
          <w:color w:val="231F20"/>
          <w:sz w:val="24"/>
        </w:rPr>
        <w:t>.</w:t>
      </w:r>
    </w:p>
    <w:p>
      <w:pPr>
        <w:pStyle w:val="BodyText"/>
        <w:spacing w:before="254"/>
        <w:ind w:left="0"/>
        <w:jc w:val="left"/>
      </w:pPr>
    </w:p>
    <w:p>
      <w:pPr>
        <w:pStyle w:val="Heading4"/>
        <w:numPr>
          <w:ilvl w:val="0"/>
          <w:numId w:val="18"/>
        </w:numPr>
        <w:tabs>
          <w:tab w:pos="3292" w:val="left" w:leader="none"/>
        </w:tabs>
        <w:spacing w:line="240" w:lineRule="auto" w:before="0" w:after="0"/>
        <w:ind w:left="3292" w:right="0" w:hanging="271"/>
        <w:jc w:val="left"/>
        <w:rPr>
          <w:color w:val="231F20"/>
        </w:rPr>
      </w:pPr>
      <w:bookmarkStart w:name="_TOC_250075" w:id="66"/>
      <w:bookmarkEnd w:id="66"/>
      <w:r>
        <w:rPr>
          <w:color w:val="231F20"/>
          <w:spacing w:val="-2"/>
        </w:rPr>
        <w:t>Ezani</w:t>
      </w:r>
    </w:p>
    <w:p>
      <w:pPr>
        <w:spacing w:line="249" w:lineRule="auto" w:before="231"/>
        <w:ind w:left="142" w:right="281" w:firstLine="283"/>
        <w:jc w:val="both"/>
        <w:rPr>
          <w:i/>
          <w:position w:val="8"/>
          <w:sz w:val="14"/>
        </w:rPr>
      </w:pPr>
      <w:r>
        <w:rPr>
          <w:color w:val="231F20"/>
          <w:sz w:val="24"/>
        </w:rPr>
        <w:t>Pas abdesit, hapi i dytë në arritjen e përqendrimit në namaz është ezani. Besimtari fillon të shkëputet nga ndjenjat dhe mendimet djallëzore me marrjen e abdesit, ndërsa nëpërmjet ezanit fiton një thellësi shpirtërore akoma më të madhe, arrin qetësinë e brendshme dhe brenda tij fillojnë të fryjnë puhizat e ëmbla parajsore. I Dërguari</w:t>
      </w:r>
      <w:r>
        <w:rPr>
          <w:color w:val="231F20"/>
          <w:spacing w:val="80"/>
          <w:sz w:val="24"/>
        </w:rPr>
        <w:t> </w:t>
      </w:r>
      <w:r>
        <w:rPr>
          <w:color w:val="231F20"/>
          <w:sz w:val="24"/>
        </w:rPr>
        <w:t>i Allahut (s.a.s.) thotë: </w:t>
      </w:r>
      <w:r>
        <w:rPr>
          <w:i/>
          <w:color w:val="231F20"/>
          <w:sz w:val="24"/>
        </w:rPr>
        <w:t>“Kur fillon këndimi i ezanit, për shkak të shqetësimeve</w:t>
      </w:r>
      <w:r>
        <w:rPr>
          <w:i/>
          <w:color w:val="231F20"/>
          <w:spacing w:val="-15"/>
          <w:sz w:val="24"/>
        </w:rPr>
        <w:t> </w:t>
      </w:r>
      <w:r>
        <w:rPr>
          <w:i/>
          <w:color w:val="231F20"/>
          <w:sz w:val="24"/>
        </w:rPr>
        <w:t>dhe</w:t>
      </w:r>
      <w:r>
        <w:rPr>
          <w:i/>
          <w:color w:val="231F20"/>
          <w:spacing w:val="-15"/>
          <w:sz w:val="24"/>
        </w:rPr>
        <w:t> </w:t>
      </w:r>
      <w:r>
        <w:rPr>
          <w:i/>
          <w:color w:val="231F20"/>
          <w:sz w:val="24"/>
        </w:rPr>
        <w:t>stresit</w:t>
      </w:r>
      <w:r>
        <w:rPr>
          <w:i/>
          <w:color w:val="231F20"/>
          <w:spacing w:val="-15"/>
          <w:sz w:val="24"/>
        </w:rPr>
        <w:t> </w:t>
      </w:r>
      <w:r>
        <w:rPr>
          <w:i/>
          <w:color w:val="231F20"/>
          <w:sz w:val="24"/>
        </w:rPr>
        <w:t>që</w:t>
      </w:r>
      <w:r>
        <w:rPr>
          <w:i/>
          <w:color w:val="231F20"/>
          <w:spacing w:val="-15"/>
          <w:sz w:val="24"/>
        </w:rPr>
        <w:t> </w:t>
      </w:r>
      <w:r>
        <w:rPr>
          <w:i/>
          <w:color w:val="231F20"/>
          <w:sz w:val="24"/>
        </w:rPr>
        <w:t>përjeton</w:t>
      </w:r>
      <w:r>
        <w:rPr>
          <w:i/>
          <w:color w:val="231F20"/>
          <w:spacing w:val="-15"/>
          <w:sz w:val="24"/>
        </w:rPr>
        <w:t> </w:t>
      </w:r>
      <w:r>
        <w:rPr>
          <w:i/>
          <w:color w:val="231F20"/>
          <w:sz w:val="24"/>
        </w:rPr>
        <w:t>në</w:t>
      </w:r>
      <w:r>
        <w:rPr>
          <w:i/>
          <w:color w:val="231F20"/>
          <w:spacing w:val="-15"/>
          <w:sz w:val="24"/>
        </w:rPr>
        <w:t> </w:t>
      </w:r>
      <w:r>
        <w:rPr>
          <w:i/>
          <w:color w:val="231F20"/>
          <w:sz w:val="24"/>
        </w:rPr>
        <w:t>atë</w:t>
      </w:r>
      <w:r>
        <w:rPr>
          <w:i/>
          <w:color w:val="231F20"/>
          <w:spacing w:val="-15"/>
          <w:sz w:val="24"/>
        </w:rPr>
        <w:t> </w:t>
      </w:r>
      <w:r>
        <w:rPr>
          <w:i/>
          <w:color w:val="231F20"/>
          <w:sz w:val="24"/>
        </w:rPr>
        <w:t>çast,</w:t>
      </w:r>
      <w:r>
        <w:rPr>
          <w:i/>
          <w:color w:val="231F20"/>
          <w:spacing w:val="-15"/>
          <w:sz w:val="24"/>
        </w:rPr>
        <w:t> </w:t>
      </w:r>
      <w:r>
        <w:rPr>
          <w:i/>
          <w:color w:val="231F20"/>
          <w:sz w:val="24"/>
        </w:rPr>
        <w:t>shejtani</w:t>
      </w:r>
      <w:r>
        <w:rPr>
          <w:i/>
          <w:color w:val="231F20"/>
          <w:spacing w:val="-15"/>
          <w:sz w:val="24"/>
        </w:rPr>
        <w:t> </w:t>
      </w:r>
      <w:r>
        <w:rPr>
          <w:i/>
          <w:color w:val="231F20"/>
          <w:sz w:val="24"/>
        </w:rPr>
        <w:t>ia</w:t>
      </w:r>
      <w:r>
        <w:rPr>
          <w:i/>
          <w:color w:val="231F20"/>
          <w:spacing w:val="-15"/>
          <w:sz w:val="24"/>
        </w:rPr>
        <w:t> </w:t>
      </w:r>
      <w:r>
        <w:rPr>
          <w:i/>
          <w:color w:val="231F20"/>
          <w:sz w:val="24"/>
        </w:rPr>
        <w:t>mbath</w:t>
      </w:r>
      <w:r>
        <w:rPr>
          <w:i/>
          <w:color w:val="231F20"/>
          <w:spacing w:val="-15"/>
          <w:sz w:val="24"/>
        </w:rPr>
        <w:t> </w:t>
      </w:r>
      <w:r>
        <w:rPr>
          <w:i/>
          <w:color w:val="231F20"/>
          <w:sz w:val="24"/>
        </w:rPr>
        <w:t>duke nxjerrë</w:t>
      </w:r>
      <w:r>
        <w:rPr>
          <w:i/>
          <w:color w:val="231F20"/>
          <w:spacing w:val="-10"/>
          <w:sz w:val="24"/>
        </w:rPr>
        <w:t> </w:t>
      </w:r>
      <w:r>
        <w:rPr>
          <w:i/>
          <w:color w:val="231F20"/>
          <w:sz w:val="24"/>
        </w:rPr>
        <w:t>zëra</w:t>
      </w:r>
      <w:r>
        <w:rPr>
          <w:i/>
          <w:color w:val="231F20"/>
          <w:spacing w:val="-10"/>
          <w:sz w:val="24"/>
        </w:rPr>
        <w:t> </w:t>
      </w:r>
      <w:r>
        <w:rPr>
          <w:i/>
          <w:color w:val="231F20"/>
          <w:sz w:val="24"/>
        </w:rPr>
        <w:t>të</w:t>
      </w:r>
      <w:r>
        <w:rPr>
          <w:i/>
          <w:color w:val="231F20"/>
          <w:spacing w:val="-10"/>
          <w:sz w:val="24"/>
        </w:rPr>
        <w:t> </w:t>
      </w:r>
      <w:r>
        <w:rPr>
          <w:i/>
          <w:color w:val="231F20"/>
          <w:sz w:val="24"/>
        </w:rPr>
        <w:t>neveritshëm.”</w:t>
      </w:r>
      <w:r>
        <w:rPr>
          <w:i/>
          <w:color w:val="231F20"/>
          <w:position w:val="8"/>
          <w:sz w:val="14"/>
        </w:rPr>
        <w:t>180</w:t>
      </w:r>
    </w:p>
    <w:p>
      <w:pPr>
        <w:pStyle w:val="BodyText"/>
        <w:spacing w:line="249" w:lineRule="auto" w:before="121"/>
        <w:ind w:right="281" w:firstLine="283"/>
      </w:pPr>
      <w:r>
        <w:rPr>
          <w:color w:val="231F20"/>
        </w:rPr>
        <w:t>Pra, do të thotë se ezani është një thirrje shumë e bekuar, e cila bëhet shkak për zhytjen dhe fundosjen e shejtanit dhe shpirtrave djallëzorë</w:t>
      </w:r>
      <w:r>
        <w:rPr>
          <w:color w:val="231F20"/>
          <w:spacing w:val="-15"/>
        </w:rPr>
        <w:t> </w:t>
      </w:r>
      <w:r>
        <w:rPr>
          <w:color w:val="231F20"/>
        </w:rPr>
        <w:t>brenda</w:t>
      </w:r>
      <w:r>
        <w:rPr>
          <w:color w:val="231F20"/>
          <w:spacing w:val="-15"/>
        </w:rPr>
        <w:t> </w:t>
      </w:r>
      <w:r>
        <w:rPr>
          <w:color w:val="231F20"/>
        </w:rPr>
        <w:t>shqetësimeve</w:t>
      </w:r>
      <w:r>
        <w:rPr>
          <w:color w:val="231F20"/>
          <w:spacing w:val="-15"/>
        </w:rPr>
        <w:t> </w:t>
      </w:r>
      <w:r>
        <w:rPr>
          <w:color w:val="231F20"/>
        </w:rPr>
        <w:t>dhe</w:t>
      </w:r>
      <w:r>
        <w:rPr>
          <w:color w:val="231F20"/>
          <w:spacing w:val="-15"/>
        </w:rPr>
        <w:t> </w:t>
      </w:r>
      <w:r>
        <w:rPr>
          <w:color w:val="231F20"/>
        </w:rPr>
        <w:t>një</w:t>
      </w:r>
      <w:r>
        <w:rPr>
          <w:color w:val="231F20"/>
          <w:spacing w:val="-15"/>
        </w:rPr>
        <w:t> </w:t>
      </w:r>
      <w:r>
        <w:rPr>
          <w:color w:val="231F20"/>
        </w:rPr>
        <w:t>situate</w:t>
      </w:r>
      <w:r>
        <w:rPr>
          <w:color w:val="231F20"/>
          <w:spacing w:val="-15"/>
        </w:rPr>
        <w:t> </w:t>
      </w:r>
      <w:r>
        <w:rPr>
          <w:color w:val="231F20"/>
        </w:rPr>
        <w:t>alarmante.</w:t>
      </w:r>
      <w:r>
        <w:rPr>
          <w:color w:val="231F20"/>
          <w:spacing w:val="-15"/>
        </w:rPr>
        <w:t> </w:t>
      </w:r>
      <w:r>
        <w:rPr>
          <w:color w:val="231F20"/>
        </w:rPr>
        <w:t>Është</w:t>
      </w:r>
      <w:r>
        <w:rPr>
          <w:color w:val="231F20"/>
          <w:spacing w:val="-15"/>
        </w:rPr>
        <w:t> </w:t>
      </w:r>
      <w:r>
        <w:rPr>
          <w:color w:val="231F20"/>
        </w:rPr>
        <w:t>shumë e rëndësishme që njeriu, për të qenë në gjendje të pastrohet nga djalli dhe mendimet djallëzore, ta falë në shoqërinë e lotëve të tij namazin dhe të përqendrohet totalisht tek ai, të dëgjojë një ezan të kënduar me </w:t>
      </w:r>
      <w:r>
        <w:rPr>
          <w:color w:val="231F20"/>
          <w:spacing w:val="-2"/>
        </w:rPr>
        <w:t>vetëdije,</w:t>
      </w:r>
      <w:r>
        <w:rPr>
          <w:color w:val="231F20"/>
          <w:spacing w:val="-12"/>
        </w:rPr>
        <w:t> </w:t>
      </w:r>
      <w:r>
        <w:rPr>
          <w:color w:val="231F20"/>
          <w:spacing w:val="-2"/>
        </w:rPr>
        <w:t>me</w:t>
      </w:r>
      <w:r>
        <w:rPr>
          <w:color w:val="231F20"/>
          <w:spacing w:val="-12"/>
        </w:rPr>
        <w:t> </w:t>
      </w:r>
      <w:r>
        <w:rPr>
          <w:color w:val="231F20"/>
          <w:spacing w:val="-2"/>
        </w:rPr>
        <w:t>gjithë</w:t>
      </w:r>
      <w:r>
        <w:rPr>
          <w:color w:val="231F20"/>
          <w:spacing w:val="-12"/>
        </w:rPr>
        <w:t> </w:t>
      </w:r>
      <w:r>
        <w:rPr>
          <w:color w:val="231F20"/>
          <w:spacing w:val="-2"/>
        </w:rPr>
        <w:t>zemër.</w:t>
      </w:r>
      <w:r>
        <w:rPr>
          <w:color w:val="231F20"/>
          <w:spacing w:val="-12"/>
        </w:rPr>
        <w:t> </w:t>
      </w:r>
      <w:r>
        <w:rPr>
          <w:color w:val="231F20"/>
          <w:spacing w:val="-2"/>
        </w:rPr>
        <w:t>Kur</w:t>
      </w:r>
      <w:r>
        <w:rPr>
          <w:color w:val="231F20"/>
          <w:spacing w:val="-12"/>
        </w:rPr>
        <w:t> </w:t>
      </w:r>
      <w:r>
        <w:rPr>
          <w:color w:val="231F20"/>
          <w:spacing w:val="-2"/>
        </w:rPr>
        <w:t>vinte</w:t>
      </w:r>
      <w:r>
        <w:rPr>
          <w:color w:val="231F20"/>
          <w:spacing w:val="-12"/>
        </w:rPr>
        <w:t> </w:t>
      </w:r>
      <w:r>
        <w:rPr>
          <w:color w:val="231F20"/>
          <w:spacing w:val="-2"/>
        </w:rPr>
        <w:t>koha</w:t>
      </w:r>
      <w:r>
        <w:rPr>
          <w:color w:val="231F20"/>
          <w:spacing w:val="-12"/>
        </w:rPr>
        <w:t> </w:t>
      </w:r>
      <w:r>
        <w:rPr>
          <w:color w:val="231F20"/>
          <w:spacing w:val="-2"/>
        </w:rPr>
        <w:t>e</w:t>
      </w:r>
      <w:r>
        <w:rPr>
          <w:color w:val="231F20"/>
          <w:spacing w:val="-12"/>
        </w:rPr>
        <w:t> </w:t>
      </w:r>
      <w:r>
        <w:rPr>
          <w:color w:val="231F20"/>
          <w:spacing w:val="-2"/>
        </w:rPr>
        <w:t>faljes</w:t>
      </w:r>
      <w:r>
        <w:rPr>
          <w:color w:val="231F20"/>
          <w:spacing w:val="-12"/>
        </w:rPr>
        <w:t> </w:t>
      </w:r>
      <w:r>
        <w:rPr>
          <w:color w:val="231F20"/>
          <w:spacing w:val="-2"/>
        </w:rPr>
        <w:t>së</w:t>
      </w:r>
      <w:r>
        <w:rPr>
          <w:color w:val="231F20"/>
          <w:spacing w:val="-12"/>
        </w:rPr>
        <w:t> </w:t>
      </w:r>
      <w:r>
        <w:rPr>
          <w:color w:val="231F20"/>
          <w:spacing w:val="-2"/>
        </w:rPr>
        <w:t>namazit,</w:t>
      </w:r>
      <w:r>
        <w:rPr>
          <w:color w:val="231F20"/>
          <w:spacing w:val="-12"/>
        </w:rPr>
        <w:t> </w:t>
      </w:r>
      <w:r>
        <w:rPr>
          <w:color w:val="231F20"/>
          <w:spacing w:val="-2"/>
        </w:rPr>
        <w:t>I</w:t>
      </w:r>
      <w:r>
        <w:rPr>
          <w:color w:val="231F20"/>
          <w:spacing w:val="-12"/>
        </w:rPr>
        <w:t> </w:t>
      </w:r>
      <w:r>
        <w:rPr>
          <w:color w:val="231F20"/>
          <w:spacing w:val="-2"/>
        </w:rPr>
        <w:t>Dërguari </w:t>
      </w:r>
      <w:r>
        <w:rPr>
          <w:color w:val="231F20"/>
        </w:rPr>
        <w:t>i Allahut (s.a.s.) nuk i thoshte Bilalit të nderuar “Çohu e na këndo ezanin!”,</w:t>
      </w:r>
      <w:r>
        <w:rPr>
          <w:color w:val="231F20"/>
          <w:spacing w:val="-7"/>
        </w:rPr>
        <w:t> </w:t>
      </w:r>
      <w:r>
        <w:rPr>
          <w:color w:val="231F20"/>
        </w:rPr>
        <w:t>po,</w:t>
      </w:r>
      <w:r>
        <w:rPr>
          <w:color w:val="231F20"/>
          <w:spacing w:val="-7"/>
        </w:rPr>
        <w:t> </w:t>
      </w:r>
      <w:r>
        <w:rPr>
          <w:color w:val="231F20"/>
        </w:rPr>
        <w:t>në</w:t>
      </w:r>
      <w:r>
        <w:rPr>
          <w:color w:val="231F20"/>
          <w:spacing w:val="-7"/>
        </w:rPr>
        <w:t> </w:t>
      </w:r>
      <w:r>
        <w:rPr>
          <w:color w:val="231F20"/>
        </w:rPr>
        <w:t>të</w:t>
      </w:r>
      <w:r>
        <w:rPr>
          <w:color w:val="231F20"/>
          <w:spacing w:val="-7"/>
        </w:rPr>
        <w:t> </w:t>
      </w:r>
      <w:r>
        <w:rPr>
          <w:color w:val="231F20"/>
        </w:rPr>
        <w:t>shumtën</w:t>
      </w:r>
      <w:r>
        <w:rPr>
          <w:color w:val="231F20"/>
          <w:spacing w:val="-7"/>
        </w:rPr>
        <w:t> </w:t>
      </w:r>
      <w:r>
        <w:rPr>
          <w:color w:val="231F20"/>
        </w:rPr>
        <w:t>e</w:t>
      </w:r>
      <w:r>
        <w:rPr>
          <w:color w:val="231F20"/>
          <w:spacing w:val="-7"/>
        </w:rPr>
        <w:t> </w:t>
      </w:r>
      <w:r>
        <w:rPr>
          <w:color w:val="231F20"/>
        </w:rPr>
        <w:t>herëve,</w:t>
      </w:r>
      <w:r>
        <w:rPr>
          <w:color w:val="231F20"/>
          <w:spacing w:val="-7"/>
        </w:rPr>
        <w:t> </w:t>
      </w:r>
      <w:r>
        <w:rPr>
          <w:color w:val="231F20"/>
        </w:rPr>
        <w:t>i</w:t>
      </w:r>
      <w:r>
        <w:rPr>
          <w:color w:val="231F20"/>
          <w:spacing w:val="-7"/>
        </w:rPr>
        <w:t> </w:t>
      </w:r>
      <w:r>
        <w:rPr>
          <w:color w:val="231F20"/>
        </w:rPr>
        <w:t>drejtohej</w:t>
      </w:r>
      <w:r>
        <w:rPr>
          <w:color w:val="231F20"/>
          <w:spacing w:val="-7"/>
        </w:rPr>
        <w:t> </w:t>
      </w:r>
      <w:r>
        <w:rPr>
          <w:color w:val="231F20"/>
        </w:rPr>
        <w:t>me</w:t>
      </w:r>
      <w:r>
        <w:rPr>
          <w:color w:val="231F20"/>
          <w:spacing w:val="-7"/>
        </w:rPr>
        <w:t> </w:t>
      </w:r>
      <w:r>
        <w:rPr>
          <w:color w:val="231F20"/>
        </w:rPr>
        <w:t>fjalët</w:t>
      </w:r>
      <w:r>
        <w:rPr>
          <w:color w:val="231F20"/>
          <w:spacing w:val="-8"/>
        </w:rPr>
        <w:t> </w:t>
      </w:r>
      <w:r>
        <w:rPr>
          <w:i/>
          <w:color w:val="231F20"/>
        </w:rPr>
        <w:t>“O</w:t>
      </w:r>
      <w:r>
        <w:rPr>
          <w:i/>
          <w:color w:val="231F20"/>
          <w:spacing w:val="-7"/>
        </w:rPr>
        <w:t> </w:t>
      </w:r>
      <w:r>
        <w:rPr>
          <w:i/>
          <w:color w:val="231F20"/>
        </w:rPr>
        <w:t>Bilal,</w:t>
      </w:r>
      <w:r>
        <w:rPr>
          <w:i/>
          <w:color w:val="231F20"/>
          <w:spacing w:val="-7"/>
        </w:rPr>
        <w:t> </w:t>
      </w:r>
      <w:r>
        <w:rPr>
          <w:i/>
          <w:color w:val="231F20"/>
        </w:rPr>
        <w:t>na fresko</w:t>
      </w:r>
      <w:r>
        <w:rPr>
          <w:i/>
          <w:color w:val="231F20"/>
          <w:spacing w:val="34"/>
        </w:rPr>
        <w:t> </w:t>
      </w:r>
      <w:r>
        <w:rPr>
          <w:i/>
          <w:color w:val="231F20"/>
        </w:rPr>
        <w:t>njëherë!”</w:t>
      </w:r>
      <w:r>
        <w:rPr>
          <w:color w:val="231F20"/>
        </w:rPr>
        <w:t>.</w:t>
      </w:r>
      <w:r>
        <w:rPr>
          <w:color w:val="231F20"/>
          <w:position w:val="8"/>
          <w:sz w:val="14"/>
        </w:rPr>
        <w:t>181</w:t>
      </w:r>
      <w:r>
        <w:rPr>
          <w:color w:val="231F20"/>
          <w:spacing w:val="11"/>
          <w:position w:val="8"/>
          <w:sz w:val="14"/>
        </w:rPr>
        <w:t> </w:t>
      </w:r>
      <w:r>
        <w:rPr>
          <w:color w:val="231F20"/>
        </w:rPr>
        <w:t>Kuptimi</w:t>
      </w:r>
      <w:r>
        <w:rPr>
          <w:color w:val="231F20"/>
          <w:spacing w:val="-14"/>
        </w:rPr>
        <w:t> </w:t>
      </w:r>
      <w:r>
        <w:rPr>
          <w:color w:val="231F20"/>
        </w:rPr>
        <w:t>i</w:t>
      </w:r>
      <w:r>
        <w:rPr>
          <w:color w:val="231F20"/>
          <w:spacing w:val="-14"/>
        </w:rPr>
        <w:t> </w:t>
      </w:r>
      <w:r>
        <w:rPr>
          <w:color w:val="231F20"/>
        </w:rPr>
        <w:t>kësaj</w:t>
      </w:r>
      <w:r>
        <w:rPr>
          <w:color w:val="231F20"/>
          <w:spacing w:val="-14"/>
        </w:rPr>
        <w:t> </w:t>
      </w:r>
      <w:r>
        <w:rPr>
          <w:color w:val="231F20"/>
        </w:rPr>
        <w:t>shprehjeje</w:t>
      </w:r>
      <w:r>
        <w:rPr>
          <w:color w:val="231F20"/>
          <w:spacing w:val="-14"/>
        </w:rPr>
        <w:t> </w:t>
      </w:r>
      <w:r>
        <w:rPr>
          <w:color w:val="231F20"/>
        </w:rPr>
        <w:t>është</w:t>
      </w:r>
      <w:r>
        <w:rPr>
          <w:color w:val="231F20"/>
          <w:spacing w:val="-14"/>
        </w:rPr>
        <w:t> </w:t>
      </w:r>
      <w:r>
        <w:rPr>
          <w:color w:val="231F20"/>
        </w:rPr>
        <w:t>ky:</w:t>
      </w:r>
      <w:r>
        <w:rPr>
          <w:color w:val="231F20"/>
          <w:spacing w:val="-14"/>
        </w:rPr>
        <w:t> </w:t>
      </w:r>
      <w:r>
        <w:rPr>
          <w:color w:val="231F20"/>
        </w:rPr>
        <w:t>“Këto</w:t>
      </w:r>
      <w:r>
        <w:rPr>
          <w:color w:val="231F20"/>
          <w:spacing w:val="-14"/>
        </w:rPr>
        <w:t> </w:t>
      </w:r>
      <w:r>
        <w:rPr>
          <w:color w:val="231F20"/>
        </w:rPr>
        <w:t>punët</w:t>
      </w:r>
      <w:r>
        <w:rPr>
          <w:color w:val="231F20"/>
          <w:spacing w:val="-14"/>
        </w:rPr>
        <w:t> </w:t>
      </w:r>
      <w:r>
        <w:rPr>
          <w:color w:val="231F20"/>
        </w:rPr>
        <w:t>e </w:t>
      </w:r>
      <w:r>
        <w:rPr>
          <w:color w:val="231F20"/>
          <w:spacing w:val="-4"/>
        </w:rPr>
        <w:t>kësaj</w:t>
      </w:r>
      <w:r>
        <w:rPr>
          <w:color w:val="231F20"/>
          <w:spacing w:val="-11"/>
        </w:rPr>
        <w:t> </w:t>
      </w:r>
      <w:r>
        <w:rPr>
          <w:color w:val="231F20"/>
          <w:spacing w:val="-4"/>
        </w:rPr>
        <w:t>dynjaje</w:t>
      </w:r>
      <w:r>
        <w:rPr>
          <w:color w:val="231F20"/>
          <w:spacing w:val="-11"/>
        </w:rPr>
        <w:t> </w:t>
      </w:r>
      <w:r>
        <w:rPr>
          <w:color w:val="231F20"/>
          <w:spacing w:val="-4"/>
        </w:rPr>
        <w:t>na</w:t>
      </w:r>
      <w:r>
        <w:rPr>
          <w:color w:val="231F20"/>
          <w:spacing w:val="-11"/>
        </w:rPr>
        <w:t> </w:t>
      </w:r>
      <w:r>
        <w:rPr>
          <w:color w:val="231F20"/>
          <w:spacing w:val="-4"/>
        </w:rPr>
        <w:t>mërzitën.</w:t>
      </w:r>
      <w:r>
        <w:rPr>
          <w:color w:val="231F20"/>
          <w:spacing w:val="-5"/>
        </w:rPr>
        <w:t> </w:t>
      </w:r>
      <w:r>
        <w:rPr>
          <w:color w:val="231F20"/>
          <w:spacing w:val="-4"/>
        </w:rPr>
        <w:t>Na i qetëso</w:t>
      </w:r>
      <w:r>
        <w:rPr>
          <w:color w:val="231F20"/>
          <w:spacing w:val="-10"/>
        </w:rPr>
        <w:t> </w:t>
      </w:r>
      <w:r>
        <w:rPr>
          <w:color w:val="231F20"/>
          <w:spacing w:val="-4"/>
        </w:rPr>
        <w:t>njëherë</w:t>
      </w:r>
      <w:r>
        <w:rPr>
          <w:color w:val="231F20"/>
          <w:spacing w:val="-11"/>
        </w:rPr>
        <w:t> </w:t>
      </w:r>
      <w:r>
        <w:rPr>
          <w:color w:val="231F20"/>
          <w:spacing w:val="-4"/>
        </w:rPr>
        <w:t>shpirtrat,</w:t>
      </w:r>
      <w:r>
        <w:rPr>
          <w:color w:val="231F20"/>
          <w:spacing w:val="-11"/>
        </w:rPr>
        <w:t> </w:t>
      </w:r>
      <w:r>
        <w:rPr>
          <w:color w:val="231F20"/>
          <w:spacing w:val="-4"/>
        </w:rPr>
        <w:t>që</w:t>
      </w:r>
      <w:r>
        <w:rPr>
          <w:color w:val="231F20"/>
          <w:spacing w:val="-11"/>
        </w:rPr>
        <w:t> </w:t>
      </w:r>
      <w:r>
        <w:rPr>
          <w:color w:val="231F20"/>
          <w:spacing w:val="-4"/>
        </w:rPr>
        <w:t>t’i</w:t>
      </w:r>
      <w:r>
        <w:rPr>
          <w:color w:val="231F20"/>
          <w:spacing w:val="-11"/>
        </w:rPr>
        <w:t> </w:t>
      </w:r>
      <w:r>
        <w:rPr>
          <w:color w:val="231F20"/>
          <w:spacing w:val="-4"/>
        </w:rPr>
        <w:t>heqim</w:t>
      </w:r>
      <w:r>
        <w:rPr>
          <w:color w:val="231F20"/>
          <w:spacing w:val="-11"/>
        </w:rPr>
        <w:t> </w:t>
      </w:r>
      <w:r>
        <w:rPr>
          <w:color w:val="231F20"/>
          <w:spacing w:val="-4"/>
        </w:rPr>
        <w:t>këto </w:t>
      </w:r>
      <w:r>
        <w:rPr>
          <w:color w:val="231F20"/>
          <w:spacing w:val="-2"/>
        </w:rPr>
        <w:t>barrë</w:t>
      </w:r>
      <w:r>
        <w:rPr>
          <w:color w:val="231F20"/>
          <w:spacing w:val="-13"/>
        </w:rPr>
        <w:t> </w:t>
      </w:r>
      <w:r>
        <w:rPr>
          <w:color w:val="231F20"/>
          <w:spacing w:val="-2"/>
        </w:rPr>
        <w:t>që</w:t>
      </w:r>
      <w:r>
        <w:rPr>
          <w:color w:val="231F20"/>
          <w:spacing w:val="-13"/>
        </w:rPr>
        <w:t> </w:t>
      </w:r>
      <w:r>
        <w:rPr>
          <w:color w:val="231F20"/>
          <w:spacing w:val="-2"/>
        </w:rPr>
        <w:t>po</w:t>
      </w:r>
      <w:r>
        <w:rPr>
          <w:color w:val="231F20"/>
          <w:spacing w:val="-13"/>
        </w:rPr>
        <w:t> </w:t>
      </w:r>
      <w:r>
        <w:rPr>
          <w:color w:val="231F20"/>
          <w:spacing w:val="-2"/>
        </w:rPr>
        <w:t>na</w:t>
      </w:r>
      <w:r>
        <w:rPr>
          <w:color w:val="231F20"/>
          <w:spacing w:val="-13"/>
        </w:rPr>
        <w:t> </w:t>
      </w:r>
      <w:r>
        <w:rPr>
          <w:color w:val="231F20"/>
          <w:spacing w:val="-2"/>
        </w:rPr>
        <w:t>rëndojnë</w:t>
      </w:r>
      <w:r>
        <w:rPr>
          <w:color w:val="231F20"/>
          <w:spacing w:val="-13"/>
        </w:rPr>
        <w:t> </w:t>
      </w:r>
      <w:r>
        <w:rPr>
          <w:color w:val="231F20"/>
          <w:spacing w:val="-2"/>
        </w:rPr>
        <w:t>mbi</w:t>
      </w:r>
      <w:r>
        <w:rPr>
          <w:color w:val="231F20"/>
          <w:spacing w:val="-13"/>
        </w:rPr>
        <w:t> </w:t>
      </w:r>
      <w:r>
        <w:rPr>
          <w:color w:val="231F20"/>
          <w:spacing w:val="-2"/>
        </w:rPr>
        <w:t>supe</w:t>
      </w:r>
      <w:r>
        <w:rPr>
          <w:color w:val="231F20"/>
          <w:spacing w:val="-13"/>
        </w:rPr>
        <w:t> </w:t>
      </w:r>
      <w:r>
        <w:rPr>
          <w:color w:val="231F20"/>
          <w:spacing w:val="-2"/>
        </w:rPr>
        <w:t>e</w:t>
      </w:r>
      <w:r>
        <w:rPr>
          <w:color w:val="231F20"/>
          <w:spacing w:val="-13"/>
        </w:rPr>
        <w:t> </w:t>
      </w:r>
      <w:r>
        <w:rPr>
          <w:color w:val="231F20"/>
          <w:spacing w:val="-2"/>
        </w:rPr>
        <w:t>të</w:t>
      </w:r>
      <w:r>
        <w:rPr>
          <w:color w:val="231F20"/>
          <w:spacing w:val="-13"/>
        </w:rPr>
        <w:t> </w:t>
      </w:r>
      <w:r>
        <w:rPr>
          <w:color w:val="231F20"/>
          <w:spacing w:val="-2"/>
        </w:rPr>
        <w:t>rehatohemi</w:t>
      </w:r>
      <w:r>
        <w:rPr>
          <w:color w:val="231F20"/>
          <w:spacing w:val="-13"/>
        </w:rPr>
        <w:t> </w:t>
      </w:r>
      <w:r>
        <w:rPr>
          <w:color w:val="231F20"/>
          <w:spacing w:val="-2"/>
        </w:rPr>
        <w:t>pak.</w:t>
      </w:r>
      <w:r>
        <w:rPr>
          <w:color w:val="231F20"/>
          <w:spacing w:val="-13"/>
        </w:rPr>
        <w:t> </w:t>
      </w:r>
      <w:r>
        <w:rPr>
          <w:color w:val="231F20"/>
          <w:spacing w:val="-2"/>
        </w:rPr>
        <w:t>Dhe</w:t>
      </w:r>
      <w:r>
        <w:rPr>
          <w:color w:val="231F20"/>
          <w:spacing w:val="-13"/>
        </w:rPr>
        <w:t> </w:t>
      </w:r>
      <w:r>
        <w:rPr>
          <w:color w:val="231F20"/>
          <w:spacing w:val="-2"/>
        </w:rPr>
        <w:t>të</w:t>
      </w:r>
      <w:r>
        <w:rPr>
          <w:color w:val="231F20"/>
          <w:spacing w:val="-13"/>
        </w:rPr>
        <w:t> </w:t>
      </w:r>
      <w:r>
        <w:rPr>
          <w:color w:val="231F20"/>
          <w:spacing w:val="-2"/>
        </w:rPr>
        <w:t>shpëtojmë </w:t>
      </w:r>
      <w:r>
        <w:rPr>
          <w:color w:val="231F20"/>
        </w:rPr>
        <w:t>nga</w:t>
      </w:r>
      <w:r>
        <w:rPr>
          <w:color w:val="231F20"/>
          <w:spacing w:val="-16"/>
        </w:rPr>
        <w:t> </w:t>
      </w:r>
      <w:r>
        <w:rPr>
          <w:color w:val="231F20"/>
        </w:rPr>
        <w:t>vesveset</w:t>
      </w:r>
      <w:r>
        <w:rPr>
          <w:color w:val="231F20"/>
          <w:spacing w:val="-16"/>
        </w:rPr>
        <w:t> </w:t>
      </w:r>
      <w:r>
        <w:rPr>
          <w:color w:val="231F20"/>
        </w:rPr>
        <w:t>djallëzore</w:t>
      </w:r>
      <w:r>
        <w:rPr>
          <w:color w:val="231F20"/>
          <w:spacing w:val="-16"/>
        </w:rPr>
        <w:t> </w:t>
      </w:r>
      <w:r>
        <w:rPr>
          <w:color w:val="231F20"/>
        </w:rPr>
        <w:t>që</w:t>
      </w:r>
      <w:r>
        <w:rPr>
          <w:color w:val="231F20"/>
          <w:spacing w:val="-16"/>
        </w:rPr>
        <w:t> </w:t>
      </w:r>
      <w:r>
        <w:rPr>
          <w:color w:val="231F20"/>
        </w:rPr>
        <w:t>i</w:t>
      </w:r>
      <w:r>
        <w:rPr>
          <w:color w:val="231F20"/>
          <w:spacing w:val="-16"/>
        </w:rPr>
        <w:t> </w:t>
      </w:r>
      <w:r>
        <w:rPr>
          <w:color w:val="231F20"/>
        </w:rPr>
        <w:t>pëshpëriten</w:t>
      </w:r>
      <w:r>
        <w:rPr>
          <w:color w:val="231F20"/>
          <w:spacing w:val="-15"/>
        </w:rPr>
        <w:t> </w:t>
      </w:r>
      <w:r>
        <w:rPr>
          <w:color w:val="231F20"/>
        </w:rPr>
        <w:t>nefsit</w:t>
      </w:r>
      <w:r>
        <w:rPr>
          <w:color w:val="231F20"/>
          <w:spacing w:val="-15"/>
        </w:rPr>
        <w:t> </w:t>
      </w:r>
      <w:r>
        <w:rPr>
          <w:color w:val="231F20"/>
        </w:rPr>
        <w:t>të</w:t>
      </w:r>
      <w:r>
        <w:rPr>
          <w:color w:val="231F20"/>
          <w:spacing w:val="-15"/>
        </w:rPr>
        <w:t> </w:t>
      </w:r>
      <w:r>
        <w:rPr>
          <w:color w:val="231F20"/>
        </w:rPr>
        <w:t>secilit</w:t>
      </w:r>
      <w:r>
        <w:rPr>
          <w:color w:val="231F20"/>
          <w:spacing w:val="-15"/>
        </w:rPr>
        <w:t> </w:t>
      </w:r>
      <w:r>
        <w:rPr>
          <w:color w:val="231F20"/>
        </w:rPr>
        <w:t>prej</w:t>
      </w:r>
      <w:r>
        <w:rPr>
          <w:color w:val="231F20"/>
          <w:spacing w:val="-15"/>
        </w:rPr>
        <w:t> </w:t>
      </w:r>
      <w:r>
        <w:rPr>
          <w:color w:val="231F20"/>
        </w:rPr>
        <w:t>nesh.”</w:t>
      </w:r>
    </w:p>
    <w:p>
      <w:pPr>
        <w:pStyle w:val="BodyText"/>
        <w:spacing w:before="9"/>
        <w:ind w:left="0"/>
        <w:jc w:val="left"/>
        <w:rPr>
          <w:sz w:val="7"/>
        </w:rPr>
      </w:pPr>
      <w:r>
        <w:rPr>
          <w:sz w:val="7"/>
        </w:rPr>
        <mc:AlternateContent>
          <mc:Choice Requires="wps">
            <w:drawing>
              <wp:anchor distT="0" distB="0" distL="0" distR="0" allowOverlap="1" layoutInCell="1" locked="0" behindDoc="1" simplePos="0" relativeHeight="487665664">
                <wp:simplePos x="0" y="0"/>
                <wp:positionH relativeFrom="page">
                  <wp:posOffset>540000</wp:posOffset>
                </wp:positionH>
                <wp:positionV relativeFrom="paragraph">
                  <wp:posOffset>72377</wp:posOffset>
                </wp:positionV>
                <wp:extent cx="1080135"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699027pt;width:85.05pt;height:.1pt;mso-position-horizontal-relative:page;mso-position-vertical-relative:paragraph;z-index:-15650816;mso-wrap-distance-left:0;mso-wrap-distance-right:0" id="docshape199" coordorigin="850,114" coordsize="1701,0" path="m850,114l2551,114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178</w:t>
      </w:r>
      <w:r>
        <w:rPr>
          <w:color w:val="231F20"/>
          <w:spacing w:val="6"/>
          <w:position w:val="8"/>
          <w:sz w:val="14"/>
        </w:rPr>
        <w:t> </w:t>
      </w:r>
      <w:r>
        <w:rPr>
          <w:color w:val="231F20"/>
          <w:sz w:val="20"/>
        </w:rPr>
        <w:t>Muslim,</w:t>
      </w:r>
      <w:r>
        <w:rPr>
          <w:color w:val="231F20"/>
          <w:spacing w:val="-9"/>
          <w:sz w:val="20"/>
        </w:rPr>
        <w:t> </w:t>
      </w:r>
      <w:r>
        <w:rPr>
          <w:color w:val="231F20"/>
          <w:sz w:val="20"/>
        </w:rPr>
        <w:t>dhikr</w:t>
      </w:r>
      <w:r>
        <w:rPr>
          <w:color w:val="231F20"/>
          <w:spacing w:val="-8"/>
          <w:sz w:val="20"/>
        </w:rPr>
        <w:t> </w:t>
      </w:r>
      <w:r>
        <w:rPr>
          <w:color w:val="231F20"/>
          <w:sz w:val="20"/>
        </w:rPr>
        <w:t>41;</w:t>
      </w:r>
      <w:r>
        <w:rPr>
          <w:color w:val="231F20"/>
          <w:spacing w:val="-9"/>
          <w:sz w:val="20"/>
        </w:rPr>
        <w:t> </w:t>
      </w:r>
      <w:r>
        <w:rPr>
          <w:color w:val="231F20"/>
          <w:sz w:val="20"/>
        </w:rPr>
        <w:t>Tirmidhí,</w:t>
      </w:r>
      <w:r>
        <w:rPr>
          <w:color w:val="231F20"/>
          <w:spacing w:val="-9"/>
          <w:sz w:val="20"/>
        </w:rPr>
        <w:t> </w:t>
      </w:r>
      <w:r>
        <w:rPr>
          <w:color w:val="231F20"/>
          <w:sz w:val="20"/>
        </w:rPr>
        <w:t>tefsíru</w:t>
      </w:r>
      <w:r>
        <w:rPr>
          <w:color w:val="231F20"/>
          <w:spacing w:val="-8"/>
          <w:sz w:val="20"/>
        </w:rPr>
        <w:t> </w:t>
      </w:r>
      <w:r>
        <w:rPr>
          <w:color w:val="231F20"/>
          <w:sz w:val="20"/>
        </w:rPr>
        <w:t>súre</w:t>
      </w:r>
      <w:r>
        <w:rPr>
          <w:color w:val="231F20"/>
          <w:spacing w:val="-9"/>
          <w:sz w:val="20"/>
        </w:rPr>
        <w:t> </w:t>
      </w:r>
      <w:r>
        <w:rPr>
          <w:color w:val="231F20"/>
          <w:sz w:val="20"/>
        </w:rPr>
        <w:t>(47)</w:t>
      </w:r>
      <w:r>
        <w:rPr>
          <w:color w:val="231F20"/>
          <w:spacing w:val="-8"/>
          <w:sz w:val="20"/>
        </w:rPr>
        <w:t> </w:t>
      </w:r>
      <w:r>
        <w:rPr>
          <w:color w:val="231F20"/>
          <w:sz w:val="20"/>
        </w:rPr>
        <w:t>1;</w:t>
      </w:r>
      <w:r>
        <w:rPr>
          <w:color w:val="231F20"/>
          <w:spacing w:val="-9"/>
          <w:sz w:val="20"/>
        </w:rPr>
        <w:t> </w:t>
      </w:r>
      <w:r>
        <w:rPr>
          <w:color w:val="231F20"/>
          <w:sz w:val="20"/>
        </w:rPr>
        <w:t>ibn</w:t>
      </w:r>
      <w:r>
        <w:rPr>
          <w:color w:val="231F20"/>
          <w:spacing w:val="-9"/>
          <w:sz w:val="20"/>
        </w:rPr>
        <w:t> </w:t>
      </w:r>
      <w:r>
        <w:rPr>
          <w:color w:val="231F20"/>
          <w:sz w:val="20"/>
        </w:rPr>
        <w:t>Máxhe,</w:t>
      </w:r>
      <w:r>
        <w:rPr>
          <w:color w:val="231F20"/>
          <w:spacing w:val="-8"/>
          <w:sz w:val="20"/>
        </w:rPr>
        <w:t> </w:t>
      </w:r>
      <w:r>
        <w:rPr>
          <w:color w:val="231F20"/>
          <w:sz w:val="20"/>
        </w:rPr>
        <w:t>edeb</w:t>
      </w:r>
      <w:r>
        <w:rPr>
          <w:color w:val="231F20"/>
          <w:spacing w:val="-9"/>
          <w:sz w:val="20"/>
        </w:rPr>
        <w:t> </w:t>
      </w:r>
      <w:r>
        <w:rPr>
          <w:color w:val="231F20"/>
          <w:spacing w:val="-5"/>
          <w:sz w:val="20"/>
        </w:rPr>
        <w:t>57.</w:t>
      </w:r>
    </w:p>
    <w:p>
      <w:pPr>
        <w:spacing w:before="16"/>
        <w:ind w:left="142" w:right="0" w:firstLine="0"/>
        <w:jc w:val="left"/>
        <w:rPr>
          <w:sz w:val="20"/>
        </w:rPr>
      </w:pPr>
      <w:r>
        <w:rPr>
          <w:color w:val="231F20"/>
          <w:spacing w:val="-2"/>
          <w:position w:val="8"/>
          <w:sz w:val="14"/>
        </w:rPr>
        <w:t>179</w:t>
      </w:r>
      <w:r>
        <w:rPr>
          <w:color w:val="231F20"/>
          <w:spacing w:val="9"/>
          <w:position w:val="8"/>
          <w:sz w:val="14"/>
        </w:rPr>
        <w:t> </w:t>
      </w:r>
      <w:r>
        <w:rPr>
          <w:color w:val="231F20"/>
          <w:spacing w:val="-2"/>
          <w:sz w:val="20"/>
        </w:rPr>
        <w:t>Tirmidhí,</w:t>
      </w:r>
      <w:r>
        <w:rPr>
          <w:color w:val="231F20"/>
          <w:spacing w:val="-6"/>
          <w:sz w:val="20"/>
        </w:rPr>
        <w:t> </w:t>
      </w:r>
      <w:r>
        <w:rPr>
          <w:color w:val="231F20"/>
          <w:spacing w:val="-2"/>
          <w:sz w:val="20"/>
        </w:rPr>
        <w:t>kader</w:t>
      </w:r>
      <w:r>
        <w:rPr>
          <w:color w:val="231F20"/>
          <w:spacing w:val="-6"/>
          <w:sz w:val="20"/>
        </w:rPr>
        <w:t> </w:t>
      </w:r>
      <w:r>
        <w:rPr>
          <w:color w:val="231F20"/>
          <w:spacing w:val="-2"/>
          <w:sz w:val="20"/>
        </w:rPr>
        <w:t>7,</w:t>
      </w:r>
      <w:r>
        <w:rPr>
          <w:color w:val="231F20"/>
          <w:spacing w:val="-5"/>
          <w:sz w:val="20"/>
        </w:rPr>
        <w:t> </w:t>
      </w:r>
      <w:r>
        <w:rPr>
          <w:color w:val="231F20"/>
          <w:spacing w:val="-2"/>
          <w:sz w:val="20"/>
        </w:rPr>
        <w:t>de’auát</w:t>
      </w:r>
      <w:r>
        <w:rPr>
          <w:color w:val="231F20"/>
          <w:spacing w:val="-6"/>
          <w:sz w:val="20"/>
        </w:rPr>
        <w:t> </w:t>
      </w:r>
      <w:r>
        <w:rPr>
          <w:color w:val="231F20"/>
          <w:spacing w:val="-2"/>
          <w:sz w:val="20"/>
        </w:rPr>
        <w:t>89,</w:t>
      </w:r>
      <w:r>
        <w:rPr>
          <w:color w:val="231F20"/>
          <w:spacing w:val="-6"/>
          <w:sz w:val="20"/>
        </w:rPr>
        <w:t> </w:t>
      </w:r>
      <w:r>
        <w:rPr>
          <w:color w:val="231F20"/>
          <w:spacing w:val="-2"/>
          <w:sz w:val="20"/>
        </w:rPr>
        <w:t>124;</w:t>
      </w:r>
      <w:r>
        <w:rPr>
          <w:color w:val="231F20"/>
          <w:spacing w:val="-5"/>
          <w:sz w:val="20"/>
        </w:rPr>
        <w:t> </w:t>
      </w:r>
      <w:r>
        <w:rPr>
          <w:color w:val="231F20"/>
          <w:spacing w:val="-2"/>
          <w:sz w:val="20"/>
        </w:rPr>
        <w:t>ibn</w:t>
      </w:r>
      <w:r>
        <w:rPr>
          <w:color w:val="231F20"/>
          <w:spacing w:val="-6"/>
          <w:sz w:val="20"/>
        </w:rPr>
        <w:t> </w:t>
      </w:r>
      <w:r>
        <w:rPr>
          <w:color w:val="231F20"/>
          <w:spacing w:val="-2"/>
          <w:sz w:val="20"/>
        </w:rPr>
        <w:t>Máxhe,</w:t>
      </w:r>
      <w:r>
        <w:rPr>
          <w:color w:val="231F20"/>
          <w:spacing w:val="-6"/>
          <w:sz w:val="20"/>
        </w:rPr>
        <w:t> </w:t>
      </w:r>
      <w:r>
        <w:rPr>
          <w:color w:val="231F20"/>
          <w:spacing w:val="-2"/>
          <w:sz w:val="20"/>
        </w:rPr>
        <w:t>duá</w:t>
      </w:r>
      <w:r>
        <w:rPr>
          <w:color w:val="231F20"/>
          <w:spacing w:val="-5"/>
          <w:sz w:val="20"/>
        </w:rPr>
        <w:t> 2.</w:t>
      </w:r>
    </w:p>
    <w:p>
      <w:pPr>
        <w:spacing w:before="15"/>
        <w:ind w:left="142" w:right="0" w:firstLine="0"/>
        <w:jc w:val="left"/>
        <w:rPr>
          <w:sz w:val="20"/>
        </w:rPr>
      </w:pPr>
      <w:r>
        <w:rPr>
          <w:color w:val="231F20"/>
          <w:position w:val="8"/>
          <w:sz w:val="14"/>
        </w:rPr>
        <w:t>180</w:t>
      </w:r>
      <w:r>
        <w:rPr>
          <w:color w:val="231F20"/>
          <w:spacing w:val="3"/>
          <w:position w:val="8"/>
          <w:sz w:val="14"/>
        </w:rPr>
        <w:t> </w:t>
      </w:r>
      <w:r>
        <w:rPr>
          <w:color w:val="231F20"/>
          <w:sz w:val="20"/>
        </w:rPr>
        <w:t>Buhárí,</w:t>
      </w:r>
      <w:r>
        <w:rPr>
          <w:color w:val="231F20"/>
          <w:spacing w:val="-12"/>
          <w:sz w:val="20"/>
        </w:rPr>
        <w:t> </w:t>
      </w:r>
      <w:r>
        <w:rPr>
          <w:color w:val="231F20"/>
          <w:sz w:val="20"/>
        </w:rPr>
        <w:t>edhán</w:t>
      </w:r>
      <w:r>
        <w:rPr>
          <w:color w:val="231F20"/>
          <w:spacing w:val="-12"/>
          <w:sz w:val="20"/>
        </w:rPr>
        <w:t> </w:t>
      </w:r>
      <w:r>
        <w:rPr>
          <w:color w:val="231F20"/>
          <w:sz w:val="20"/>
        </w:rPr>
        <w:t>4;</w:t>
      </w:r>
      <w:r>
        <w:rPr>
          <w:color w:val="231F20"/>
          <w:spacing w:val="-12"/>
          <w:sz w:val="20"/>
        </w:rPr>
        <w:t> </w:t>
      </w:r>
      <w:r>
        <w:rPr>
          <w:color w:val="231F20"/>
          <w:sz w:val="20"/>
        </w:rPr>
        <w:t>Muslim,</w:t>
      </w:r>
      <w:r>
        <w:rPr>
          <w:color w:val="231F20"/>
          <w:spacing w:val="-12"/>
          <w:sz w:val="20"/>
        </w:rPr>
        <w:t> </w:t>
      </w:r>
      <w:r>
        <w:rPr>
          <w:color w:val="231F20"/>
          <w:sz w:val="20"/>
        </w:rPr>
        <w:t>salát</w:t>
      </w:r>
      <w:r>
        <w:rPr>
          <w:color w:val="231F20"/>
          <w:spacing w:val="-12"/>
          <w:sz w:val="20"/>
        </w:rPr>
        <w:t> </w:t>
      </w:r>
      <w:r>
        <w:rPr>
          <w:color w:val="231F20"/>
          <w:spacing w:val="-5"/>
          <w:sz w:val="20"/>
        </w:rPr>
        <w:t>19.</w:t>
      </w:r>
    </w:p>
    <w:p>
      <w:pPr>
        <w:spacing w:before="16"/>
        <w:ind w:left="142" w:right="0" w:firstLine="0"/>
        <w:jc w:val="left"/>
        <w:rPr>
          <w:sz w:val="20"/>
        </w:rPr>
      </w:pPr>
      <w:r>
        <w:rPr>
          <w:color w:val="231F20"/>
          <w:position w:val="8"/>
          <w:sz w:val="14"/>
        </w:rPr>
        <w:t>181</w:t>
      </w:r>
      <w:r>
        <w:rPr>
          <w:color w:val="231F20"/>
          <w:spacing w:val="4"/>
          <w:position w:val="8"/>
          <w:sz w:val="14"/>
        </w:rPr>
        <w:t> </w:t>
      </w:r>
      <w:r>
        <w:rPr>
          <w:color w:val="231F20"/>
          <w:sz w:val="20"/>
        </w:rPr>
        <w:t>Ebú</w:t>
      </w:r>
      <w:r>
        <w:rPr>
          <w:color w:val="231F20"/>
          <w:spacing w:val="-10"/>
          <w:sz w:val="20"/>
        </w:rPr>
        <w:t> </w:t>
      </w:r>
      <w:r>
        <w:rPr>
          <w:color w:val="231F20"/>
          <w:sz w:val="20"/>
        </w:rPr>
        <w:t>Dáúd,</w:t>
      </w:r>
      <w:r>
        <w:rPr>
          <w:color w:val="231F20"/>
          <w:spacing w:val="-10"/>
          <w:sz w:val="20"/>
        </w:rPr>
        <w:t> </w:t>
      </w:r>
      <w:r>
        <w:rPr>
          <w:color w:val="231F20"/>
          <w:sz w:val="20"/>
        </w:rPr>
        <w:t>edeb</w:t>
      </w:r>
      <w:r>
        <w:rPr>
          <w:color w:val="231F20"/>
          <w:spacing w:val="-10"/>
          <w:sz w:val="20"/>
        </w:rPr>
        <w:t> </w:t>
      </w:r>
      <w:r>
        <w:rPr>
          <w:color w:val="231F20"/>
          <w:sz w:val="20"/>
        </w:rPr>
        <w:t>78;</w:t>
      </w:r>
      <w:r>
        <w:rPr>
          <w:color w:val="231F20"/>
          <w:spacing w:val="-10"/>
          <w:sz w:val="20"/>
        </w:rPr>
        <w:t> </w:t>
      </w:r>
      <w:r>
        <w:rPr>
          <w:color w:val="231F20"/>
          <w:sz w:val="20"/>
        </w:rPr>
        <w:t>Ahmed</w:t>
      </w:r>
      <w:r>
        <w:rPr>
          <w:color w:val="231F20"/>
          <w:spacing w:val="-10"/>
          <w:sz w:val="20"/>
        </w:rPr>
        <w:t> </w:t>
      </w:r>
      <w:r>
        <w:rPr>
          <w:color w:val="231F20"/>
          <w:sz w:val="20"/>
        </w:rPr>
        <w:t>ibn</w:t>
      </w:r>
      <w:r>
        <w:rPr>
          <w:color w:val="231F20"/>
          <w:spacing w:val="-10"/>
          <w:sz w:val="20"/>
        </w:rPr>
        <w:t> </w:t>
      </w:r>
      <w:r>
        <w:rPr>
          <w:color w:val="231F20"/>
          <w:sz w:val="20"/>
        </w:rPr>
        <w:t>Hanbel,</w:t>
      </w:r>
      <w:r>
        <w:rPr>
          <w:color w:val="231F20"/>
          <w:spacing w:val="-10"/>
          <w:sz w:val="20"/>
        </w:rPr>
        <w:t> </w:t>
      </w:r>
      <w:r>
        <w:rPr>
          <w:color w:val="231F20"/>
          <w:sz w:val="20"/>
        </w:rPr>
        <w:t>el</w:t>
      </w:r>
      <w:r>
        <w:rPr>
          <w:color w:val="231F20"/>
          <w:spacing w:val="-10"/>
          <w:sz w:val="20"/>
        </w:rPr>
        <w:t> </w:t>
      </w:r>
      <w:r>
        <w:rPr>
          <w:color w:val="231F20"/>
          <w:sz w:val="20"/>
        </w:rPr>
        <w:t>Musned</w:t>
      </w:r>
      <w:r>
        <w:rPr>
          <w:color w:val="231F20"/>
          <w:spacing w:val="-10"/>
          <w:sz w:val="20"/>
        </w:rPr>
        <w:t> </w:t>
      </w:r>
      <w:r>
        <w:rPr>
          <w:color w:val="231F20"/>
          <w:sz w:val="20"/>
        </w:rPr>
        <w:t>5/364,</w:t>
      </w:r>
      <w:r>
        <w:rPr>
          <w:color w:val="231F20"/>
          <w:spacing w:val="-10"/>
          <w:sz w:val="20"/>
        </w:rPr>
        <w:t> </w:t>
      </w:r>
      <w:r>
        <w:rPr>
          <w:color w:val="231F20"/>
          <w:spacing w:val="-4"/>
          <w:sz w:val="20"/>
        </w:rPr>
        <w:t>371.</w:t>
      </w:r>
    </w:p>
    <w:p>
      <w:pPr>
        <w:spacing w:after="0"/>
        <w:jc w:val="left"/>
        <w:rPr>
          <w:sz w:val="20"/>
        </w:rPr>
        <w:sectPr>
          <w:pgSz w:w="8400" w:h="11910"/>
          <w:pgMar w:header="815" w:footer="0" w:top="1080" w:bottom="280" w:left="708" w:right="566"/>
        </w:sectPr>
      </w:pPr>
    </w:p>
    <w:p>
      <w:pPr>
        <w:pStyle w:val="BodyText"/>
        <w:spacing w:line="249" w:lineRule="auto" w:before="107"/>
        <w:ind w:right="281" w:firstLine="283"/>
      </w:pPr>
      <w:r>
        <w:rPr>
          <w:color w:val="231F20"/>
        </w:rPr>
        <w:t>Para se të vendosej që ezani të ishte mënyra për t’i thirrur njerëzit në faljen e namazit, qenë propozuar edhe mënyra të tilla si përdorimi</w:t>
      </w:r>
      <w:r>
        <w:rPr>
          <w:color w:val="231F20"/>
          <w:spacing w:val="40"/>
        </w:rPr>
        <w:t> </w:t>
      </w:r>
      <w:r>
        <w:rPr>
          <w:color w:val="231F20"/>
        </w:rPr>
        <w:t>i borive apo këmbanave. Por i Dërguari i Allahut (s.a.s.) nuk i pati pranuar ato propozime. Sepse, përderisa do të bëhej një thirrje për faljen e namazit, kjo punë duhej bërë nëpërmjet ca fjalëve që do të ishin në gjendje të shprehnin shpirtin dhe bërthamën e namazit. Kur të</w:t>
      </w:r>
      <w:r>
        <w:rPr>
          <w:color w:val="231F20"/>
          <w:spacing w:val="31"/>
        </w:rPr>
        <w:t> </w:t>
      </w:r>
      <w:r>
        <w:rPr>
          <w:color w:val="231F20"/>
        </w:rPr>
        <w:t>dëgjohej</w:t>
      </w:r>
      <w:r>
        <w:rPr>
          <w:color w:val="231F20"/>
          <w:spacing w:val="31"/>
        </w:rPr>
        <w:t> </w:t>
      </w:r>
      <w:r>
        <w:rPr>
          <w:color w:val="231F20"/>
        </w:rPr>
        <w:t>ajo</w:t>
      </w:r>
      <w:r>
        <w:rPr>
          <w:color w:val="231F20"/>
          <w:spacing w:val="31"/>
        </w:rPr>
        <w:t> </w:t>
      </w:r>
      <w:r>
        <w:rPr>
          <w:color w:val="231F20"/>
        </w:rPr>
        <w:t>thirrje,</w:t>
      </w:r>
      <w:r>
        <w:rPr>
          <w:color w:val="231F20"/>
          <w:spacing w:val="31"/>
        </w:rPr>
        <w:t> </w:t>
      </w:r>
      <w:r>
        <w:rPr>
          <w:color w:val="231F20"/>
        </w:rPr>
        <w:t>njerëzit</w:t>
      </w:r>
      <w:r>
        <w:rPr>
          <w:color w:val="231F20"/>
          <w:spacing w:val="31"/>
        </w:rPr>
        <w:t> </w:t>
      </w:r>
      <w:r>
        <w:rPr>
          <w:color w:val="231F20"/>
        </w:rPr>
        <w:t>duhej</w:t>
      </w:r>
      <w:r>
        <w:rPr>
          <w:color w:val="231F20"/>
          <w:spacing w:val="31"/>
        </w:rPr>
        <w:t> </w:t>
      </w:r>
      <w:r>
        <w:rPr>
          <w:color w:val="231F20"/>
        </w:rPr>
        <w:t>të</w:t>
      </w:r>
      <w:r>
        <w:rPr>
          <w:color w:val="231F20"/>
          <w:spacing w:val="31"/>
        </w:rPr>
        <w:t> </w:t>
      </w:r>
      <w:r>
        <w:rPr>
          <w:color w:val="231F20"/>
        </w:rPr>
        <w:t>dridheshin</w:t>
      </w:r>
      <w:r>
        <w:rPr>
          <w:color w:val="231F20"/>
          <w:spacing w:val="31"/>
        </w:rPr>
        <w:t> </w:t>
      </w:r>
      <w:r>
        <w:rPr>
          <w:color w:val="231F20"/>
        </w:rPr>
        <w:t>dhe</w:t>
      </w:r>
      <w:r>
        <w:rPr>
          <w:color w:val="231F20"/>
          <w:spacing w:val="31"/>
        </w:rPr>
        <w:t> </w:t>
      </w:r>
      <w:r>
        <w:rPr>
          <w:color w:val="231F20"/>
        </w:rPr>
        <w:t>të</w:t>
      </w:r>
      <w:r>
        <w:rPr>
          <w:color w:val="231F20"/>
          <w:spacing w:val="31"/>
        </w:rPr>
        <w:t> </w:t>
      </w:r>
      <w:r>
        <w:rPr>
          <w:color w:val="231F20"/>
        </w:rPr>
        <w:t>kuptonin se do të dilnin para një Fuqie Sublime. Kjo thirrje nuk duhej bërë me fjalë çfarëdo, po me fjalë të bekuara, të cilat do të ishin gjithashtu një frymëzim nga ana e Allahut. Si përfundim, nëpërmjet fjalëve me të cilat frymëzoi disa nga sahabët, Allahu mundësoi që ezani të arrinte një</w:t>
      </w:r>
      <w:r>
        <w:rPr>
          <w:color w:val="231F20"/>
          <w:spacing w:val="19"/>
        </w:rPr>
        <w:t> </w:t>
      </w:r>
      <w:r>
        <w:rPr>
          <w:color w:val="231F20"/>
        </w:rPr>
        <w:t>bukuri</w:t>
      </w:r>
      <w:r>
        <w:rPr>
          <w:color w:val="231F20"/>
          <w:spacing w:val="19"/>
        </w:rPr>
        <w:t> </w:t>
      </w:r>
      <w:r>
        <w:rPr>
          <w:color w:val="231F20"/>
        </w:rPr>
        <w:t>të</w:t>
      </w:r>
      <w:r>
        <w:rPr>
          <w:color w:val="231F20"/>
          <w:spacing w:val="19"/>
        </w:rPr>
        <w:t> </w:t>
      </w:r>
      <w:r>
        <w:rPr>
          <w:color w:val="231F20"/>
        </w:rPr>
        <w:t>veçantë.</w:t>
      </w:r>
      <w:r>
        <w:rPr>
          <w:color w:val="231F20"/>
          <w:spacing w:val="19"/>
        </w:rPr>
        <w:t> </w:t>
      </w:r>
      <w:r>
        <w:rPr>
          <w:color w:val="231F20"/>
        </w:rPr>
        <w:t>Kjo</w:t>
      </w:r>
      <w:r>
        <w:rPr>
          <w:color w:val="231F20"/>
          <w:spacing w:val="19"/>
        </w:rPr>
        <w:t> </w:t>
      </w:r>
      <w:r>
        <w:rPr>
          <w:color w:val="231F20"/>
        </w:rPr>
        <w:t>është</w:t>
      </w:r>
      <w:r>
        <w:rPr>
          <w:color w:val="231F20"/>
          <w:spacing w:val="19"/>
        </w:rPr>
        <w:t> </w:t>
      </w:r>
      <w:r>
        <w:rPr>
          <w:color w:val="231F20"/>
        </w:rPr>
        <w:t>arsyeja</w:t>
      </w:r>
      <w:r>
        <w:rPr>
          <w:color w:val="231F20"/>
          <w:spacing w:val="19"/>
        </w:rPr>
        <w:t> </w:t>
      </w:r>
      <w:r>
        <w:rPr>
          <w:color w:val="231F20"/>
        </w:rPr>
        <w:t>pse</w:t>
      </w:r>
      <w:r>
        <w:rPr>
          <w:color w:val="231F20"/>
          <w:spacing w:val="19"/>
        </w:rPr>
        <w:t> </w:t>
      </w:r>
      <w:r>
        <w:rPr>
          <w:color w:val="231F20"/>
        </w:rPr>
        <w:t>dijetarët</w:t>
      </w:r>
      <w:r>
        <w:rPr>
          <w:color w:val="231F20"/>
          <w:spacing w:val="19"/>
        </w:rPr>
        <w:t> </w:t>
      </w:r>
      <w:r>
        <w:rPr>
          <w:color w:val="231F20"/>
        </w:rPr>
        <w:t>i</w:t>
      </w:r>
      <w:r>
        <w:rPr>
          <w:color w:val="231F20"/>
          <w:spacing w:val="19"/>
        </w:rPr>
        <w:t> </w:t>
      </w:r>
      <w:r>
        <w:rPr>
          <w:color w:val="231F20"/>
        </w:rPr>
        <w:t>shihnin</w:t>
      </w:r>
      <w:r>
        <w:rPr>
          <w:color w:val="231F20"/>
          <w:spacing w:val="19"/>
        </w:rPr>
        <w:t> </w:t>
      </w:r>
      <w:r>
        <w:rPr>
          <w:color w:val="231F20"/>
        </w:rPr>
        <w:t>fjalët e ezanit si të ishin shtyllat e tij. Domethënë, siç janë tekbiri fillestar, kijami</w:t>
      </w:r>
      <w:r>
        <w:rPr>
          <w:color w:val="231F20"/>
          <w:spacing w:val="-14"/>
        </w:rPr>
        <w:t> </w:t>
      </w:r>
      <w:r>
        <w:rPr>
          <w:color w:val="231F20"/>
        </w:rPr>
        <w:t>apo</w:t>
      </w:r>
      <w:r>
        <w:rPr>
          <w:color w:val="231F20"/>
          <w:spacing w:val="-14"/>
        </w:rPr>
        <w:t> </w:t>
      </w:r>
      <w:r>
        <w:rPr>
          <w:color w:val="231F20"/>
        </w:rPr>
        <w:t>leximi</w:t>
      </w:r>
      <w:r>
        <w:rPr>
          <w:color w:val="231F20"/>
          <w:spacing w:val="-14"/>
        </w:rPr>
        <w:t> </w:t>
      </w:r>
      <w:r>
        <w:rPr>
          <w:color w:val="231F20"/>
        </w:rPr>
        <w:t>i</w:t>
      </w:r>
      <w:r>
        <w:rPr>
          <w:color w:val="231F20"/>
          <w:spacing w:val="-14"/>
        </w:rPr>
        <w:t> </w:t>
      </w:r>
      <w:r>
        <w:rPr>
          <w:color w:val="231F20"/>
        </w:rPr>
        <w:t>Kuranit</w:t>
      </w:r>
      <w:r>
        <w:rPr>
          <w:color w:val="231F20"/>
          <w:spacing w:val="-14"/>
        </w:rPr>
        <w:t> </w:t>
      </w:r>
      <w:r>
        <w:rPr>
          <w:color w:val="231F20"/>
        </w:rPr>
        <w:t>në</w:t>
      </w:r>
      <w:r>
        <w:rPr>
          <w:color w:val="231F20"/>
          <w:spacing w:val="-14"/>
        </w:rPr>
        <w:t> </w:t>
      </w:r>
      <w:r>
        <w:rPr>
          <w:color w:val="231F20"/>
        </w:rPr>
        <w:t>namaz</w:t>
      </w:r>
      <w:r>
        <w:rPr>
          <w:color w:val="231F20"/>
          <w:spacing w:val="-14"/>
        </w:rPr>
        <w:t> </w:t>
      </w:r>
      <w:r>
        <w:rPr>
          <w:color w:val="231F20"/>
        </w:rPr>
        <w:t>nga</w:t>
      </w:r>
      <w:r>
        <w:rPr>
          <w:color w:val="231F20"/>
          <w:spacing w:val="-14"/>
        </w:rPr>
        <w:t> </w:t>
      </w:r>
      <w:r>
        <w:rPr>
          <w:color w:val="231F20"/>
        </w:rPr>
        <w:t>një</w:t>
      </w:r>
      <w:r>
        <w:rPr>
          <w:color w:val="231F20"/>
          <w:spacing w:val="-14"/>
        </w:rPr>
        <w:t> </w:t>
      </w:r>
      <w:r>
        <w:rPr>
          <w:color w:val="231F20"/>
        </w:rPr>
        <w:t>shtyllë</w:t>
      </w:r>
      <w:r>
        <w:rPr>
          <w:color w:val="231F20"/>
          <w:spacing w:val="-14"/>
        </w:rPr>
        <w:t> </w:t>
      </w:r>
      <w:r>
        <w:rPr>
          <w:color w:val="231F20"/>
        </w:rPr>
        <w:t>e</w:t>
      </w:r>
      <w:r>
        <w:rPr>
          <w:color w:val="231F20"/>
          <w:spacing w:val="-14"/>
        </w:rPr>
        <w:t> </w:t>
      </w:r>
      <w:r>
        <w:rPr>
          <w:color w:val="231F20"/>
        </w:rPr>
        <w:t>namazit,</w:t>
      </w:r>
      <w:r>
        <w:rPr>
          <w:color w:val="231F20"/>
          <w:spacing w:val="-14"/>
        </w:rPr>
        <w:t> </w:t>
      </w:r>
      <w:r>
        <w:rPr>
          <w:color w:val="231F20"/>
        </w:rPr>
        <w:t>siç</w:t>
      </w:r>
      <w:r>
        <w:rPr>
          <w:color w:val="231F20"/>
          <w:spacing w:val="-14"/>
        </w:rPr>
        <w:t> </w:t>
      </w:r>
      <w:r>
        <w:rPr>
          <w:color w:val="231F20"/>
        </w:rPr>
        <w:t>nuk mund</w:t>
      </w:r>
      <w:r>
        <w:rPr>
          <w:color w:val="231F20"/>
          <w:spacing w:val="-2"/>
        </w:rPr>
        <w:t> </w:t>
      </w:r>
      <w:r>
        <w:rPr>
          <w:color w:val="231F20"/>
        </w:rPr>
        <w:t>të</w:t>
      </w:r>
      <w:r>
        <w:rPr>
          <w:color w:val="231F20"/>
          <w:spacing w:val="-2"/>
        </w:rPr>
        <w:t> </w:t>
      </w:r>
      <w:r>
        <w:rPr>
          <w:color w:val="231F20"/>
        </w:rPr>
        <w:t>ketë</w:t>
      </w:r>
      <w:r>
        <w:rPr>
          <w:color w:val="231F20"/>
          <w:spacing w:val="-2"/>
        </w:rPr>
        <w:t> </w:t>
      </w:r>
      <w:r>
        <w:rPr>
          <w:color w:val="231F20"/>
        </w:rPr>
        <w:t>namaz</w:t>
      </w:r>
      <w:r>
        <w:rPr>
          <w:color w:val="231F20"/>
          <w:spacing w:val="-2"/>
        </w:rPr>
        <w:t> </w:t>
      </w:r>
      <w:r>
        <w:rPr>
          <w:color w:val="231F20"/>
        </w:rPr>
        <w:t>pa</w:t>
      </w:r>
      <w:r>
        <w:rPr>
          <w:color w:val="231F20"/>
          <w:spacing w:val="-2"/>
        </w:rPr>
        <w:t> </w:t>
      </w:r>
      <w:r>
        <w:rPr>
          <w:color w:val="231F20"/>
        </w:rPr>
        <w:t>këto</w:t>
      </w:r>
      <w:r>
        <w:rPr>
          <w:color w:val="231F20"/>
          <w:spacing w:val="-2"/>
        </w:rPr>
        <w:t> </w:t>
      </w:r>
      <w:r>
        <w:rPr>
          <w:color w:val="231F20"/>
        </w:rPr>
        <w:t>pjesë</w:t>
      </w:r>
      <w:r>
        <w:rPr>
          <w:color w:val="231F20"/>
          <w:spacing w:val="-2"/>
        </w:rPr>
        <w:t> </w:t>
      </w:r>
      <w:r>
        <w:rPr>
          <w:color w:val="231F20"/>
        </w:rPr>
        <w:t>thelbësore</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po</w:t>
      </w:r>
      <w:r>
        <w:rPr>
          <w:color w:val="231F20"/>
          <w:spacing w:val="-2"/>
        </w:rPr>
        <w:t> </w:t>
      </w:r>
      <w:r>
        <w:rPr>
          <w:color w:val="231F20"/>
        </w:rPr>
        <w:t>ashtu</w:t>
      </w:r>
      <w:r>
        <w:rPr>
          <w:color w:val="231F20"/>
          <w:spacing w:val="-2"/>
        </w:rPr>
        <w:t> </w:t>
      </w:r>
      <w:r>
        <w:rPr>
          <w:color w:val="231F20"/>
        </w:rPr>
        <w:t>janë</w:t>
      </w:r>
      <w:r>
        <w:rPr>
          <w:color w:val="231F20"/>
          <w:spacing w:val="-2"/>
        </w:rPr>
        <w:t> </w:t>
      </w:r>
      <w:r>
        <w:rPr>
          <w:color w:val="231F20"/>
        </w:rPr>
        <w:t>edhe fjalët</w:t>
      </w:r>
      <w:r>
        <w:rPr>
          <w:color w:val="231F20"/>
          <w:spacing w:val="-9"/>
        </w:rPr>
        <w:t> </w:t>
      </w:r>
      <w:r>
        <w:rPr>
          <w:color w:val="231F20"/>
        </w:rPr>
        <w:t>e</w:t>
      </w:r>
      <w:r>
        <w:rPr>
          <w:color w:val="231F20"/>
          <w:spacing w:val="-9"/>
        </w:rPr>
        <w:t> </w:t>
      </w:r>
      <w:r>
        <w:rPr>
          <w:color w:val="231F20"/>
        </w:rPr>
        <w:t>ezanit</w:t>
      </w:r>
      <w:r>
        <w:rPr>
          <w:color w:val="231F20"/>
          <w:spacing w:val="-9"/>
        </w:rPr>
        <w:t> </w:t>
      </w:r>
      <w:r>
        <w:rPr>
          <w:color w:val="231F20"/>
        </w:rPr>
        <w:t>për</w:t>
      </w:r>
      <w:r>
        <w:rPr>
          <w:color w:val="231F20"/>
          <w:spacing w:val="-9"/>
        </w:rPr>
        <w:t> </w:t>
      </w:r>
      <w:r>
        <w:rPr>
          <w:color w:val="231F20"/>
        </w:rPr>
        <w:t>ezanin.</w:t>
      </w:r>
      <w:r>
        <w:rPr>
          <w:color w:val="231F20"/>
          <w:spacing w:val="-9"/>
        </w:rPr>
        <w:t> </w:t>
      </w:r>
      <w:r>
        <w:rPr>
          <w:color w:val="231F20"/>
        </w:rPr>
        <w:t>Nëse</w:t>
      </w:r>
      <w:r>
        <w:rPr>
          <w:color w:val="231F20"/>
          <w:spacing w:val="-9"/>
        </w:rPr>
        <w:t> </w:t>
      </w:r>
      <w:r>
        <w:rPr>
          <w:color w:val="231F20"/>
        </w:rPr>
        <w:t>ndonjëra</w:t>
      </w:r>
      <w:r>
        <w:rPr>
          <w:color w:val="231F20"/>
          <w:spacing w:val="-9"/>
        </w:rPr>
        <w:t> </w:t>
      </w:r>
      <w:r>
        <w:rPr>
          <w:color w:val="231F20"/>
        </w:rPr>
        <w:t>nga</w:t>
      </w:r>
      <w:r>
        <w:rPr>
          <w:color w:val="231F20"/>
          <w:spacing w:val="-9"/>
        </w:rPr>
        <w:t> </w:t>
      </w:r>
      <w:r>
        <w:rPr>
          <w:color w:val="231F20"/>
        </w:rPr>
        <w:t>fjalët</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mungon,</w:t>
      </w:r>
      <w:r>
        <w:rPr>
          <w:color w:val="231F20"/>
          <w:spacing w:val="-9"/>
        </w:rPr>
        <w:t> </w:t>
      </w:r>
      <w:r>
        <w:rPr>
          <w:color w:val="231F20"/>
        </w:rPr>
        <w:t>ajo</w:t>
      </w:r>
      <w:r>
        <w:rPr>
          <w:color w:val="231F20"/>
          <w:spacing w:val="-9"/>
        </w:rPr>
        <w:t> </w:t>
      </w:r>
      <w:r>
        <w:rPr>
          <w:color w:val="231F20"/>
        </w:rPr>
        <w:t>që mbetet nuk është më ezan.</w:t>
      </w:r>
    </w:p>
    <w:p>
      <w:pPr>
        <w:pStyle w:val="BodyText"/>
        <w:spacing w:line="249" w:lineRule="auto" w:before="130"/>
        <w:ind w:right="281" w:firstLine="283"/>
      </w:pPr>
      <w:r>
        <w:rPr>
          <w:color w:val="231F20"/>
        </w:rPr>
        <w:t>Edhe shprehja e ezanit me fjalë të tjera mund të vlerësohet brenda së</w:t>
      </w:r>
      <w:r>
        <w:rPr>
          <w:color w:val="231F20"/>
          <w:spacing w:val="-2"/>
        </w:rPr>
        <w:t> </w:t>
      </w:r>
      <w:r>
        <w:rPr>
          <w:color w:val="231F20"/>
        </w:rPr>
        <w:t>njëjtës</w:t>
      </w:r>
      <w:r>
        <w:rPr>
          <w:color w:val="231F20"/>
          <w:spacing w:val="-2"/>
        </w:rPr>
        <w:t> </w:t>
      </w:r>
      <w:r>
        <w:rPr>
          <w:color w:val="231F20"/>
        </w:rPr>
        <w:t>dispozitë.</w:t>
      </w:r>
      <w:r>
        <w:rPr>
          <w:color w:val="231F20"/>
          <w:spacing w:val="-2"/>
        </w:rPr>
        <w:t> </w:t>
      </w:r>
      <w:r>
        <w:rPr>
          <w:color w:val="231F20"/>
        </w:rPr>
        <w:t>Sepse,</w:t>
      </w:r>
      <w:r>
        <w:rPr>
          <w:color w:val="231F20"/>
          <w:spacing w:val="-2"/>
        </w:rPr>
        <w:t> </w:t>
      </w:r>
      <w:r>
        <w:rPr>
          <w:color w:val="231F20"/>
        </w:rPr>
        <w:t>për</w:t>
      </w:r>
      <w:r>
        <w:rPr>
          <w:color w:val="231F20"/>
          <w:spacing w:val="-2"/>
        </w:rPr>
        <w:t> </w:t>
      </w:r>
      <w:r>
        <w:rPr>
          <w:color w:val="231F20"/>
        </w:rPr>
        <w:t>shembull,</w:t>
      </w:r>
      <w:r>
        <w:rPr>
          <w:color w:val="231F20"/>
          <w:spacing w:val="-2"/>
        </w:rPr>
        <w:t> </w:t>
      </w:r>
      <w:r>
        <w:rPr>
          <w:color w:val="231F20"/>
        </w:rPr>
        <w:t>me</w:t>
      </w:r>
      <w:r>
        <w:rPr>
          <w:color w:val="231F20"/>
          <w:spacing w:val="-2"/>
        </w:rPr>
        <w:t> </w:t>
      </w:r>
      <w:r>
        <w:rPr>
          <w:color w:val="231F20"/>
        </w:rPr>
        <w:t>fjalët</w:t>
      </w:r>
      <w:r>
        <w:rPr>
          <w:color w:val="231F20"/>
          <w:spacing w:val="-2"/>
        </w:rPr>
        <w:t> </w:t>
      </w:r>
      <w:r>
        <w:rPr>
          <w:i/>
          <w:color w:val="231F20"/>
        </w:rPr>
        <w:t>“Allahu</w:t>
      </w:r>
      <w:r>
        <w:rPr>
          <w:i/>
          <w:color w:val="231F20"/>
          <w:spacing w:val="-2"/>
        </w:rPr>
        <w:t> </w:t>
      </w:r>
      <w:r>
        <w:rPr>
          <w:i/>
          <w:color w:val="231F20"/>
        </w:rPr>
        <w:t>është</w:t>
      </w:r>
      <w:r>
        <w:rPr>
          <w:i/>
          <w:color w:val="231F20"/>
          <w:spacing w:val="-2"/>
        </w:rPr>
        <w:t> </w:t>
      </w:r>
      <w:r>
        <w:rPr>
          <w:i/>
          <w:color w:val="231F20"/>
        </w:rPr>
        <w:t>më</w:t>
      </w:r>
      <w:r>
        <w:rPr>
          <w:i/>
          <w:color w:val="231F20"/>
          <w:spacing w:val="-2"/>
        </w:rPr>
        <w:t> </w:t>
      </w:r>
      <w:r>
        <w:rPr>
          <w:i/>
          <w:color w:val="231F20"/>
        </w:rPr>
        <w:t>i madhi”,</w:t>
      </w:r>
      <w:r>
        <w:rPr>
          <w:i/>
          <w:color w:val="231F20"/>
          <w:spacing w:val="-10"/>
        </w:rPr>
        <w:t> </w:t>
      </w:r>
      <w:r>
        <w:rPr>
          <w:color w:val="231F20"/>
        </w:rPr>
        <w:t>ndërgjegjja</w:t>
      </w:r>
      <w:r>
        <w:rPr>
          <w:color w:val="231F20"/>
          <w:spacing w:val="-10"/>
        </w:rPr>
        <w:t> </w:t>
      </w:r>
      <w:r>
        <w:rPr>
          <w:color w:val="231F20"/>
        </w:rPr>
        <w:t>e</w:t>
      </w:r>
      <w:r>
        <w:rPr>
          <w:color w:val="231F20"/>
          <w:spacing w:val="-10"/>
        </w:rPr>
        <w:t> </w:t>
      </w:r>
      <w:r>
        <w:rPr>
          <w:color w:val="231F20"/>
        </w:rPr>
        <w:t>njeriut</w:t>
      </w:r>
      <w:r>
        <w:rPr>
          <w:color w:val="231F20"/>
          <w:spacing w:val="-10"/>
        </w:rPr>
        <w:t> </w:t>
      </w:r>
      <w:r>
        <w:rPr>
          <w:color w:val="231F20"/>
        </w:rPr>
        <w:t>paralajmërohet</w:t>
      </w:r>
      <w:r>
        <w:rPr>
          <w:color w:val="231F20"/>
          <w:spacing w:val="-10"/>
        </w:rPr>
        <w:t> </w:t>
      </w:r>
      <w:r>
        <w:rPr>
          <w:color w:val="231F20"/>
        </w:rPr>
        <w:t>për</w:t>
      </w:r>
      <w:r>
        <w:rPr>
          <w:color w:val="231F20"/>
          <w:spacing w:val="-10"/>
        </w:rPr>
        <w:t> </w:t>
      </w:r>
      <w:r>
        <w:rPr>
          <w:color w:val="231F20"/>
        </w:rPr>
        <w:t>diçka.</w:t>
      </w:r>
      <w:r>
        <w:rPr>
          <w:color w:val="231F20"/>
          <w:spacing w:val="-10"/>
        </w:rPr>
        <w:t> </w:t>
      </w:r>
      <w:r>
        <w:rPr>
          <w:color w:val="231F20"/>
        </w:rPr>
        <w:t>Siç</w:t>
      </w:r>
      <w:r>
        <w:rPr>
          <w:color w:val="231F20"/>
          <w:spacing w:val="-10"/>
        </w:rPr>
        <w:t> </w:t>
      </w:r>
      <w:r>
        <w:rPr>
          <w:color w:val="231F20"/>
        </w:rPr>
        <w:t>dihet,</w:t>
      </w:r>
      <w:r>
        <w:rPr>
          <w:color w:val="231F20"/>
          <w:spacing w:val="-10"/>
        </w:rPr>
        <w:t> </w:t>
      </w:r>
      <w:r>
        <w:rPr>
          <w:color w:val="231F20"/>
        </w:rPr>
        <w:t>fjala </w:t>
      </w:r>
      <w:r>
        <w:rPr>
          <w:i/>
          <w:color w:val="231F20"/>
        </w:rPr>
        <w:t>‘ekber’</w:t>
      </w:r>
      <w:r>
        <w:rPr>
          <w:color w:val="231F20"/>
        </w:rPr>
        <w:t>,</w:t>
      </w:r>
      <w:r>
        <w:rPr>
          <w:color w:val="231F20"/>
          <w:spacing w:val="-3"/>
        </w:rPr>
        <w:t> </w:t>
      </w:r>
      <w:r>
        <w:rPr>
          <w:color w:val="231F20"/>
        </w:rPr>
        <w:t>në</w:t>
      </w:r>
      <w:r>
        <w:rPr>
          <w:color w:val="231F20"/>
          <w:spacing w:val="-3"/>
        </w:rPr>
        <w:t> </w:t>
      </w:r>
      <w:r>
        <w:rPr>
          <w:color w:val="231F20"/>
        </w:rPr>
        <w:t>shqip</w:t>
      </w:r>
      <w:r>
        <w:rPr>
          <w:color w:val="231F20"/>
          <w:spacing w:val="-3"/>
        </w:rPr>
        <w:t> </w:t>
      </w:r>
      <w:r>
        <w:rPr>
          <w:color w:val="231F20"/>
        </w:rPr>
        <w:t>ka</w:t>
      </w:r>
      <w:r>
        <w:rPr>
          <w:color w:val="231F20"/>
          <w:spacing w:val="-3"/>
        </w:rPr>
        <w:t> </w:t>
      </w:r>
      <w:r>
        <w:rPr>
          <w:color w:val="231F20"/>
        </w:rPr>
        <w:t>kuptimin</w:t>
      </w:r>
      <w:r>
        <w:rPr>
          <w:color w:val="231F20"/>
          <w:spacing w:val="-3"/>
        </w:rPr>
        <w:t> </w:t>
      </w:r>
      <w:r>
        <w:rPr>
          <w:color w:val="231F20"/>
        </w:rPr>
        <w:t>‘më</w:t>
      </w:r>
      <w:r>
        <w:rPr>
          <w:color w:val="231F20"/>
          <w:spacing w:val="-3"/>
        </w:rPr>
        <w:t> </w:t>
      </w:r>
      <w:r>
        <w:rPr>
          <w:color w:val="231F20"/>
        </w:rPr>
        <w:t>i</w:t>
      </w:r>
      <w:r>
        <w:rPr>
          <w:color w:val="231F20"/>
          <w:spacing w:val="-3"/>
        </w:rPr>
        <w:t> </w:t>
      </w:r>
      <w:r>
        <w:rPr>
          <w:color w:val="231F20"/>
        </w:rPr>
        <w:t>madhi’.</w:t>
      </w:r>
      <w:r>
        <w:rPr>
          <w:color w:val="231F20"/>
          <w:spacing w:val="-3"/>
        </w:rPr>
        <w:t> </w:t>
      </w:r>
      <w:r>
        <w:rPr>
          <w:color w:val="231F20"/>
        </w:rPr>
        <w:t>Por</w:t>
      </w:r>
      <w:r>
        <w:rPr>
          <w:color w:val="231F20"/>
          <w:spacing w:val="-3"/>
        </w:rPr>
        <w:t> </w:t>
      </w:r>
      <w:r>
        <w:rPr>
          <w:color w:val="231F20"/>
        </w:rPr>
        <w:t>ajo</w:t>
      </w:r>
      <w:r>
        <w:rPr>
          <w:color w:val="231F20"/>
          <w:spacing w:val="-3"/>
        </w:rPr>
        <w:t> </w:t>
      </w:r>
      <w:r>
        <w:rPr>
          <w:color w:val="231F20"/>
        </w:rPr>
        <w:t>nuk</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thotë</w:t>
      </w:r>
      <w:r>
        <w:rPr>
          <w:color w:val="231F20"/>
          <w:spacing w:val="-3"/>
        </w:rPr>
        <w:t> </w:t>
      </w:r>
      <w:r>
        <w:rPr>
          <w:color w:val="231F20"/>
        </w:rPr>
        <w:t>se ka edhe të mëdhenj të tjerë dhe se Allahu </w:t>
      </w:r>
      <w:r>
        <w:rPr>
          <w:i/>
          <w:color w:val="231F20"/>
        </w:rPr>
        <w:t>(xhel’le xheláluhu) </w:t>
      </w:r>
      <w:r>
        <w:rPr>
          <w:color w:val="231F20"/>
        </w:rPr>
        <w:t>është më i madhi mes tyre. Ne e përkthejmë atë në këtë mënyrë për shkak të mungesës së fjalëve të duhura në gjuhën tonë. Nëse do të jepnim kuptimin</w:t>
      </w:r>
      <w:r>
        <w:rPr>
          <w:color w:val="231F20"/>
          <w:spacing w:val="-7"/>
        </w:rPr>
        <w:t> </w:t>
      </w:r>
      <w:r>
        <w:rPr>
          <w:color w:val="231F20"/>
        </w:rPr>
        <w:t>e</w:t>
      </w:r>
      <w:r>
        <w:rPr>
          <w:color w:val="231F20"/>
          <w:spacing w:val="-7"/>
        </w:rPr>
        <w:t> </w:t>
      </w:r>
      <w:r>
        <w:rPr>
          <w:color w:val="231F20"/>
        </w:rPr>
        <w:t>vërtetë</w:t>
      </w:r>
      <w:r>
        <w:rPr>
          <w:color w:val="231F20"/>
          <w:spacing w:val="-7"/>
        </w:rPr>
        <w:t> </w:t>
      </w:r>
      <w:r>
        <w:rPr>
          <w:color w:val="231F20"/>
        </w:rPr>
        <w:t>të</w:t>
      </w:r>
      <w:r>
        <w:rPr>
          <w:color w:val="231F20"/>
          <w:spacing w:val="-7"/>
        </w:rPr>
        <w:t> </w:t>
      </w:r>
      <w:r>
        <w:rPr>
          <w:color w:val="231F20"/>
        </w:rPr>
        <w:t>kësaj</w:t>
      </w:r>
      <w:r>
        <w:rPr>
          <w:color w:val="231F20"/>
          <w:spacing w:val="-7"/>
        </w:rPr>
        <w:t> </w:t>
      </w:r>
      <w:r>
        <w:rPr>
          <w:color w:val="231F20"/>
        </w:rPr>
        <w:t>fjalie,</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na</w:t>
      </w:r>
      <w:r>
        <w:rPr>
          <w:color w:val="231F20"/>
          <w:spacing w:val="-7"/>
        </w:rPr>
        <w:t> </w:t>
      </w:r>
      <w:r>
        <w:rPr>
          <w:color w:val="231F20"/>
        </w:rPr>
        <w:t>duhej</w:t>
      </w:r>
      <w:r>
        <w:rPr>
          <w:color w:val="231F20"/>
          <w:spacing w:val="-7"/>
        </w:rPr>
        <w:t> </w:t>
      </w:r>
      <w:r>
        <w:rPr>
          <w:color w:val="231F20"/>
        </w:rPr>
        <w:t>të</w:t>
      </w:r>
      <w:r>
        <w:rPr>
          <w:color w:val="231F20"/>
          <w:spacing w:val="-7"/>
        </w:rPr>
        <w:t> </w:t>
      </w:r>
      <w:r>
        <w:rPr>
          <w:color w:val="231F20"/>
        </w:rPr>
        <w:t>thoshnim</w:t>
      </w:r>
      <w:r>
        <w:rPr>
          <w:color w:val="231F20"/>
          <w:spacing w:val="-7"/>
        </w:rPr>
        <w:t> </w:t>
      </w:r>
      <w:r>
        <w:rPr>
          <w:color w:val="231F20"/>
        </w:rPr>
        <w:t>kështu:</w:t>
      </w:r>
      <w:r>
        <w:rPr>
          <w:color w:val="231F20"/>
          <w:spacing w:val="-7"/>
        </w:rPr>
        <w:t> </w:t>
      </w:r>
      <w:r>
        <w:rPr>
          <w:color w:val="231F20"/>
        </w:rPr>
        <w:t>“I </w:t>
      </w:r>
      <w:r>
        <w:rPr>
          <w:color w:val="231F20"/>
          <w:spacing w:val="-2"/>
        </w:rPr>
        <w:t>madh</w:t>
      </w:r>
      <w:r>
        <w:rPr>
          <w:color w:val="231F20"/>
          <w:spacing w:val="-9"/>
        </w:rPr>
        <w:t> </w:t>
      </w:r>
      <w:r>
        <w:rPr>
          <w:color w:val="231F20"/>
          <w:spacing w:val="-2"/>
        </w:rPr>
        <w:t>është</w:t>
      </w:r>
      <w:r>
        <w:rPr>
          <w:color w:val="231F20"/>
          <w:spacing w:val="-9"/>
        </w:rPr>
        <w:t> </w:t>
      </w:r>
      <w:r>
        <w:rPr>
          <w:color w:val="231F20"/>
          <w:spacing w:val="-2"/>
        </w:rPr>
        <w:t>vetëm</w:t>
      </w:r>
      <w:r>
        <w:rPr>
          <w:color w:val="231F20"/>
          <w:spacing w:val="-9"/>
        </w:rPr>
        <w:t> </w:t>
      </w:r>
      <w:r>
        <w:rPr>
          <w:color w:val="231F20"/>
          <w:spacing w:val="-2"/>
        </w:rPr>
        <w:t>dhe</w:t>
      </w:r>
      <w:r>
        <w:rPr>
          <w:color w:val="231F20"/>
          <w:spacing w:val="-9"/>
        </w:rPr>
        <w:t> </w:t>
      </w:r>
      <w:r>
        <w:rPr>
          <w:color w:val="231F20"/>
          <w:spacing w:val="-2"/>
        </w:rPr>
        <w:t>vetëm</w:t>
      </w:r>
      <w:r>
        <w:rPr>
          <w:color w:val="231F20"/>
          <w:spacing w:val="-9"/>
        </w:rPr>
        <w:t> </w:t>
      </w:r>
      <w:r>
        <w:rPr>
          <w:color w:val="231F20"/>
          <w:spacing w:val="-2"/>
        </w:rPr>
        <w:t>Allahu.</w:t>
      </w:r>
      <w:r>
        <w:rPr>
          <w:color w:val="231F20"/>
          <w:spacing w:val="-9"/>
        </w:rPr>
        <w:t> </w:t>
      </w:r>
      <w:r>
        <w:rPr>
          <w:color w:val="231F20"/>
          <w:spacing w:val="-2"/>
        </w:rPr>
        <w:t>Ai</w:t>
      </w:r>
      <w:r>
        <w:rPr>
          <w:color w:val="231F20"/>
          <w:spacing w:val="-9"/>
        </w:rPr>
        <w:t> </w:t>
      </w:r>
      <w:r>
        <w:rPr>
          <w:color w:val="231F20"/>
          <w:spacing w:val="-2"/>
        </w:rPr>
        <w:t>është</w:t>
      </w:r>
      <w:r>
        <w:rPr>
          <w:color w:val="231F20"/>
          <w:spacing w:val="-9"/>
        </w:rPr>
        <w:t> </w:t>
      </w:r>
      <w:r>
        <w:rPr>
          <w:color w:val="231F20"/>
          <w:spacing w:val="-2"/>
        </w:rPr>
        <w:t>i</w:t>
      </w:r>
      <w:r>
        <w:rPr>
          <w:color w:val="231F20"/>
          <w:spacing w:val="-9"/>
        </w:rPr>
        <w:t> </w:t>
      </w:r>
      <w:r>
        <w:rPr>
          <w:color w:val="231F20"/>
          <w:spacing w:val="-2"/>
        </w:rPr>
        <w:t>Adhuruari</w:t>
      </w:r>
      <w:r>
        <w:rPr>
          <w:color w:val="231F20"/>
          <w:spacing w:val="-9"/>
        </w:rPr>
        <w:t> </w:t>
      </w:r>
      <w:r>
        <w:rPr>
          <w:color w:val="231F20"/>
          <w:spacing w:val="-2"/>
        </w:rPr>
        <w:t>i</w:t>
      </w:r>
      <w:r>
        <w:rPr>
          <w:color w:val="231F20"/>
          <w:spacing w:val="-9"/>
        </w:rPr>
        <w:t> </w:t>
      </w:r>
      <w:r>
        <w:rPr>
          <w:color w:val="231F20"/>
          <w:spacing w:val="-2"/>
        </w:rPr>
        <w:t>Vërtetë</w:t>
      </w:r>
      <w:r>
        <w:rPr>
          <w:color w:val="231F20"/>
          <w:spacing w:val="-9"/>
        </w:rPr>
        <w:t> </w:t>
      </w:r>
      <w:r>
        <w:rPr>
          <w:color w:val="231F20"/>
          <w:spacing w:val="-2"/>
        </w:rPr>
        <w:t>dhe </w:t>
      </w:r>
      <w:r>
        <w:rPr>
          <w:color w:val="231F20"/>
        </w:rPr>
        <w:t>i</w:t>
      </w:r>
      <w:r>
        <w:rPr>
          <w:color w:val="231F20"/>
          <w:spacing w:val="-15"/>
        </w:rPr>
        <w:t> </w:t>
      </w:r>
      <w:r>
        <w:rPr>
          <w:color w:val="231F20"/>
        </w:rPr>
        <w:t>Dëshiruari</w:t>
      </w:r>
      <w:r>
        <w:rPr>
          <w:color w:val="231F20"/>
          <w:spacing w:val="-15"/>
        </w:rPr>
        <w:t> </w:t>
      </w:r>
      <w:r>
        <w:rPr>
          <w:color w:val="231F20"/>
        </w:rPr>
        <w:t>i</w:t>
      </w:r>
      <w:r>
        <w:rPr>
          <w:color w:val="231F20"/>
          <w:spacing w:val="-15"/>
        </w:rPr>
        <w:t> </w:t>
      </w:r>
      <w:r>
        <w:rPr>
          <w:color w:val="231F20"/>
        </w:rPr>
        <w:t>Denjë.</w:t>
      </w:r>
      <w:r>
        <w:rPr>
          <w:color w:val="231F20"/>
          <w:spacing w:val="-15"/>
        </w:rPr>
        <w:t> </w:t>
      </w:r>
      <w:r>
        <w:rPr>
          <w:color w:val="231F20"/>
        </w:rPr>
        <w:t>Vetëm</w:t>
      </w:r>
      <w:r>
        <w:rPr>
          <w:color w:val="231F20"/>
          <w:spacing w:val="-15"/>
        </w:rPr>
        <w:t> </w:t>
      </w:r>
      <w:r>
        <w:rPr>
          <w:color w:val="231F20"/>
        </w:rPr>
        <w:t>në</w:t>
      </w:r>
      <w:r>
        <w:rPr>
          <w:color w:val="231F20"/>
          <w:spacing w:val="-15"/>
        </w:rPr>
        <w:t> </w:t>
      </w:r>
      <w:r>
        <w:rPr>
          <w:color w:val="231F20"/>
        </w:rPr>
        <w:t>derën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zgjidhen</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problemet, edhe</w:t>
      </w:r>
      <w:r>
        <w:rPr>
          <w:color w:val="231F20"/>
          <w:spacing w:val="-5"/>
        </w:rPr>
        <w:t> </w:t>
      </w:r>
      <w:r>
        <w:rPr>
          <w:color w:val="231F20"/>
        </w:rPr>
        <w:t>ato</w:t>
      </w:r>
      <w:r>
        <w:rPr>
          <w:color w:val="231F20"/>
          <w:spacing w:val="-5"/>
        </w:rPr>
        <w:t> </w:t>
      </w:r>
      <w:r>
        <w:rPr>
          <w:color w:val="231F20"/>
        </w:rPr>
        <w:t>të</w:t>
      </w:r>
      <w:r>
        <w:rPr>
          <w:color w:val="231F20"/>
          <w:spacing w:val="-5"/>
        </w:rPr>
        <w:t> </w:t>
      </w:r>
      <w:r>
        <w:rPr>
          <w:color w:val="231F20"/>
        </w:rPr>
        <w:t>pazgjidhshmet;</w:t>
      </w:r>
      <w:r>
        <w:rPr>
          <w:color w:val="231F20"/>
          <w:spacing w:val="-5"/>
        </w:rPr>
        <w:t> </w:t>
      </w:r>
      <w:r>
        <w:rPr>
          <w:color w:val="231F20"/>
        </w:rPr>
        <w:t>gjërat</w:t>
      </w:r>
      <w:r>
        <w:rPr>
          <w:color w:val="231F20"/>
          <w:spacing w:val="-5"/>
        </w:rPr>
        <w:t> </w:t>
      </w:r>
      <w:r>
        <w:rPr>
          <w:color w:val="231F20"/>
        </w:rPr>
        <w:t>që</w:t>
      </w:r>
      <w:r>
        <w:rPr>
          <w:color w:val="231F20"/>
          <w:spacing w:val="-5"/>
        </w:rPr>
        <w:t> </w:t>
      </w:r>
      <w:r>
        <w:rPr>
          <w:color w:val="231F20"/>
        </w:rPr>
        <w:t>duken</w:t>
      </w:r>
      <w:r>
        <w:rPr>
          <w:color w:val="231F20"/>
          <w:spacing w:val="-5"/>
        </w:rPr>
        <w:t> </w:t>
      </w:r>
      <w:r>
        <w:rPr>
          <w:color w:val="231F20"/>
        </w:rPr>
        <w:t>të</w:t>
      </w:r>
      <w:r>
        <w:rPr>
          <w:color w:val="231F20"/>
          <w:spacing w:val="-5"/>
        </w:rPr>
        <w:t> </w:t>
      </w:r>
      <w:r>
        <w:rPr>
          <w:color w:val="231F20"/>
        </w:rPr>
        <w:t>pakapërcyeshme,</w:t>
      </w:r>
      <w:r>
        <w:rPr>
          <w:color w:val="231F20"/>
          <w:spacing w:val="-5"/>
        </w:rPr>
        <w:t> </w:t>
      </w:r>
      <w:r>
        <w:rPr>
          <w:color w:val="231F20"/>
        </w:rPr>
        <w:t>vetëm duke iu drejtuar Atij kapërcehen. Prandaj bëhen vetëm ndaj Tij adhurimet.”</w:t>
      </w:r>
      <w:r>
        <w:rPr>
          <w:color w:val="231F20"/>
          <w:spacing w:val="-5"/>
        </w:rPr>
        <w:t> </w:t>
      </w:r>
      <w:r>
        <w:rPr>
          <w:color w:val="231F20"/>
        </w:rPr>
        <w:t>Ja,</w:t>
      </w:r>
      <w:r>
        <w:rPr>
          <w:color w:val="231F20"/>
          <w:spacing w:val="-5"/>
        </w:rPr>
        <w:t> </w:t>
      </w:r>
      <w:r>
        <w:rPr>
          <w:color w:val="231F20"/>
        </w:rPr>
        <w:t>pra,</w:t>
      </w:r>
      <w:r>
        <w:rPr>
          <w:color w:val="231F20"/>
          <w:spacing w:val="-5"/>
        </w:rPr>
        <w:t> </w:t>
      </w:r>
      <w:r>
        <w:rPr>
          <w:color w:val="231F20"/>
        </w:rPr>
        <w:t>të</w:t>
      </w:r>
      <w:r>
        <w:rPr>
          <w:color w:val="231F20"/>
          <w:spacing w:val="-5"/>
        </w:rPr>
        <w:t> </w:t>
      </w:r>
      <w:r>
        <w:rPr>
          <w:color w:val="231F20"/>
        </w:rPr>
        <w:t>gjitha</w:t>
      </w:r>
      <w:r>
        <w:rPr>
          <w:color w:val="231F20"/>
          <w:spacing w:val="-5"/>
        </w:rPr>
        <w:t> </w:t>
      </w:r>
      <w:r>
        <w:rPr>
          <w:color w:val="231F20"/>
        </w:rPr>
        <w:t>këto</w:t>
      </w:r>
      <w:r>
        <w:rPr>
          <w:color w:val="231F20"/>
          <w:spacing w:val="-5"/>
        </w:rPr>
        <w:t> </w:t>
      </w:r>
      <w:r>
        <w:rPr>
          <w:color w:val="231F20"/>
        </w:rPr>
        <w:t>kuptime</w:t>
      </w:r>
      <w:r>
        <w:rPr>
          <w:color w:val="231F20"/>
          <w:spacing w:val="-5"/>
        </w:rPr>
        <w:t> </w:t>
      </w:r>
      <w:r>
        <w:rPr>
          <w:color w:val="231F20"/>
        </w:rPr>
        <w:t>shprehen</w:t>
      </w:r>
      <w:r>
        <w:rPr>
          <w:color w:val="231F20"/>
          <w:spacing w:val="-5"/>
        </w:rPr>
        <w:t> </w:t>
      </w:r>
      <w:r>
        <w:rPr>
          <w:color w:val="231F20"/>
        </w:rPr>
        <w:t>nëpërmjet</w:t>
      </w:r>
      <w:r>
        <w:rPr>
          <w:color w:val="231F20"/>
          <w:spacing w:val="-5"/>
        </w:rPr>
        <w:t> </w:t>
      </w:r>
      <w:r>
        <w:rPr>
          <w:color w:val="231F20"/>
        </w:rPr>
        <w:t>fjalëve </w:t>
      </w:r>
      <w:r>
        <w:rPr>
          <w:i/>
          <w:color w:val="231F20"/>
        </w:rPr>
        <w:t>“Alláhu</w:t>
      </w:r>
      <w:r>
        <w:rPr>
          <w:i/>
          <w:color w:val="231F20"/>
          <w:spacing w:val="-14"/>
        </w:rPr>
        <w:t> </w:t>
      </w:r>
      <w:r>
        <w:rPr>
          <w:i/>
          <w:color w:val="231F20"/>
        </w:rPr>
        <w:t>Ekber”</w:t>
      </w:r>
      <w:r>
        <w:rPr>
          <w:color w:val="231F20"/>
        </w:rPr>
        <w:t>.</w:t>
      </w:r>
    </w:p>
    <w:p>
      <w:pPr>
        <w:spacing w:line="249" w:lineRule="auto" w:before="127"/>
        <w:ind w:left="142" w:right="282" w:firstLine="283"/>
        <w:jc w:val="both"/>
        <w:rPr>
          <w:sz w:val="24"/>
        </w:rPr>
      </w:pPr>
      <w:r>
        <w:rPr>
          <w:color w:val="231F20"/>
          <w:spacing w:val="-8"/>
          <w:sz w:val="24"/>
        </w:rPr>
        <w:t>Më</w:t>
      </w:r>
      <w:r>
        <w:rPr>
          <w:color w:val="231F20"/>
          <w:spacing w:val="-7"/>
          <w:sz w:val="24"/>
        </w:rPr>
        <w:t> </w:t>
      </w:r>
      <w:r>
        <w:rPr>
          <w:color w:val="231F20"/>
          <w:spacing w:val="-8"/>
          <w:sz w:val="24"/>
        </w:rPr>
        <w:t>pas,</w:t>
      </w:r>
      <w:r>
        <w:rPr>
          <w:color w:val="231F20"/>
          <w:spacing w:val="-7"/>
          <w:sz w:val="24"/>
        </w:rPr>
        <w:t> </w:t>
      </w:r>
      <w:r>
        <w:rPr>
          <w:color w:val="231F20"/>
          <w:spacing w:val="-8"/>
          <w:sz w:val="24"/>
        </w:rPr>
        <w:t>duke</w:t>
      </w:r>
      <w:r>
        <w:rPr>
          <w:color w:val="231F20"/>
          <w:spacing w:val="-7"/>
          <w:sz w:val="24"/>
        </w:rPr>
        <w:t> </w:t>
      </w:r>
      <w:r>
        <w:rPr>
          <w:color w:val="231F20"/>
          <w:spacing w:val="-8"/>
          <w:sz w:val="24"/>
        </w:rPr>
        <w:t>thënë</w:t>
      </w:r>
      <w:r>
        <w:rPr>
          <w:color w:val="231F20"/>
          <w:spacing w:val="-7"/>
          <w:sz w:val="24"/>
        </w:rPr>
        <w:t> </w:t>
      </w:r>
      <w:r>
        <w:rPr>
          <w:i/>
          <w:color w:val="231F20"/>
          <w:spacing w:val="-8"/>
          <w:sz w:val="24"/>
        </w:rPr>
        <w:t>“Eshhedu</w:t>
      </w:r>
      <w:r>
        <w:rPr>
          <w:i/>
          <w:color w:val="231F20"/>
          <w:spacing w:val="-7"/>
          <w:sz w:val="24"/>
        </w:rPr>
        <w:t> </w:t>
      </w:r>
      <w:r>
        <w:rPr>
          <w:i/>
          <w:color w:val="231F20"/>
          <w:spacing w:val="-8"/>
          <w:sz w:val="24"/>
        </w:rPr>
        <w:t>el’lá</w:t>
      </w:r>
      <w:r>
        <w:rPr>
          <w:i/>
          <w:color w:val="231F20"/>
          <w:spacing w:val="-7"/>
          <w:sz w:val="24"/>
        </w:rPr>
        <w:t> </w:t>
      </w:r>
      <w:r>
        <w:rPr>
          <w:i/>
          <w:color w:val="231F20"/>
          <w:spacing w:val="-8"/>
          <w:sz w:val="24"/>
        </w:rPr>
        <w:t>iláhe</w:t>
      </w:r>
      <w:r>
        <w:rPr>
          <w:i/>
          <w:color w:val="231F20"/>
          <w:spacing w:val="-7"/>
          <w:sz w:val="24"/>
        </w:rPr>
        <w:t> </w:t>
      </w:r>
      <w:r>
        <w:rPr>
          <w:i/>
          <w:color w:val="231F20"/>
          <w:spacing w:val="-8"/>
          <w:sz w:val="24"/>
        </w:rPr>
        <w:t>il’lalláh”,</w:t>
      </w:r>
      <w:r>
        <w:rPr>
          <w:i/>
          <w:color w:val="231F20"/>
          <w:spacing w:val="-7"/>
          <w:sz w:val="24"/>
        </w:rPr>
        <w:t> </w:t>
      </w:r>
      <w:r>
        <w:rPr>
          <w:i/>
          <w:color w:val="231F20"/>
          <w:spacing w:val="-8"/>
          <w:sz w:val="24"/>
        </w:rPr>
        <w:t>“Dëshmoj</w:t>
      </w:r>
      <w:r>
        <w:rPr>
          <w:i/>
          <w:color w:val="231F20"/>
          <w:spacing w:val="-7"/>
          <w:sz w:val="24"/>
        </w:rPr>
        <w:t> </w:t>
      </w:r>
      <w:r>
        <w:rPr>
          <w:i/>
          <w:color w:val="231F20"/>
          <w:spacing w:val="-8"/>
          <w:sz w:val="24"/>
        </w:rPr>
        <w:t>se</w:t>
      </w:r>
      <w:r>
        <w:rPr>
          <w:i/>
          <w:color w:val="231F20"/>
          <w:spacing w:val="-7"/>
          <w:sz w:val="24"/>
        </w:rPr>
        <w:t> </w:t>
      </w:r>
      <w:r>
        <w:rPr>
          <w:i/>
          <w:color w:val="231F20"/>
          <w:spacing w:val="-8"/>
          <w:sz w:val="24"/>
        </w:rPr>
        <w:t>nuk</w:t>
      </w:r>
      <w:r>
        <w:rPr>
          <w:i/>
          <w:color w:val="231F20"/>
          <w:spacing w:val="-7"/>
          <w:sz w:val="24"/>
        </w:rPr>
        <w:t> </w:t>
      </w:r>
      <w:r>
        <w:rPr>
          <w:i/>
          <w:color w:val="231F20"/>
          <w:spacing w:val="-8"/>
          <w:sz w:val="24"/>
        </w:rPr>
        <w:t>ka </w:t>
      </w:r>
      <w:r>
        <w:rPr>
          <w:i/>
          <w:color w:val="231F20"/>
          <w:spacing w:val="-4"/>
          <w:sz w:val="24"/>
        </w:rPr>
        <w:t>zot</w:t>
      </w:r>
      <w:r>
        <w:rPr>
          <w:i/>
          <w:color w:val="231F20"/>
          <w:spacing w:val="-27"/>
          <w:sz w:val="24"/>
        </w:rPr>
        <w:t> </w:t>
      </w:r>
      <w:r>
        <w:rPr>
          <w:i/>
          <w:color w:val="231F20"/>
          <w:spacing w:val="-4"/>
          <w:sz w:val="24"/>
        </w:rPr>
        <w:t>tjetër</w:t>
      </w:r>
      <w:r>
        <w:rPr>
          <w:i/>
          <w:color w:val="231F20"/>
          <w:spacing w:val="-26"/>
          <w:sz w:val="24"/>
        </w:rPr>
        <w:t> </w:t>
      </w:r>
      <w:r>
        <w:rPr>
          <w:i/>
          <w:color w:val="231F20"/>
          <w:spacing w:val="-4"/>
          <w:sz w:val="24"/>
        </w:rPr>
        <w:t>përpos</w:t>
      </w:r>
      <w:r>
        <w:rPr>
          <w:i/>
          <w:color w:val="231F20"/>
          <w:spacing w:val="-26"/>
          <w:sz w:val="24"/>
        </w:rPr>
        <w:t> </w:t>
      </w:r>
      <w:r>
        <w:rPr>
          <w:i/>
          <w:color w:val="231F20"/>
          <w:spacing w:val="-4"/>
          <w:sz w:val="24"/>
        </w:rPr>
        <w:t>Allahut.”</w:t>
      </w:r>
      <w:r>
        <w:rPr>
          <w:color w:val="231F20"/>
          <w:spacing w:val="-4"/>
          <w:sz w:val="24"/>
        </w:rPr>
        <w:t>,</w:t>
      </w:r>
      <w:r>
        <w:rPr>
          <w:color w:val="231F20"/>
          <w:spacing w:val="-26"/>
          <w:sz w:val="24"/>
        </w:rPr>
        <w:t> </w:t>
      </w:r>
      <w:r>
        <w:rPr>
          <w:color w:val="231F20"/>
          <w:spacing w:val="-4"/>
          <w:sz w:val="24"/>
        </w:rPr>
        <w:t>dëshmohet</w:t>
      </w:r>
      <w:r>
        <w:rPr>
          <w:color w:val="231F20"/>
          <w:spacing w:val="-26"/>
          <w:sz w:val="24"/>
        </w:rPr>
        <w:t> </w:t>
      </w:r>
      <w:r>
        <w:rPr>
          <w:color w:val="231F20"/>
          <w:spacing w:val="-4"/>
          <w:sz w:val="24"/>
        </w:rPr>
        <w:t>në</w:t>
      </w:r>
      <w:r>
        <w:rPr>
          <w:color w:val="231F20"/>
          <w:spacing w:val="-27"/>
          <w:sz w:val="24"/>
        </w:rPr>
        <w:t> </w:t>
      </w:r>
      <w:r>
        <w:rPr>
          <w:color w:val="231F20"/>
          <w:spacing w:val="-4"/>
          <w:sz w:val="24"/>
        </w:rPr>
        <w:t>lidhje</w:t>
      </w:r>
      <w:r>
        <w:rPr>
          <w:color w:val="231F20"/>
          <w:spacing w:val="-26"/>
          <w:sz w:val="24"/>
        </w:rPr>
        <w:t> </w:t>
      </w:r>
      <w:r>
        <w:rPr>
          <w:color w:val="231F20"/>
          <w:spacing w:val="-4"/>
          <w:sz w:val="24"/>
        </w:rPr>
        <w:t>me</w:t>
      </w:r>
      <w:r>
        <w:rPr>
          <w:color w:val="231F20"/>
          <w:spacing w:val="-26"/>
          <w:sz w:val="24"/>
        </w:rPr>
        <w:t> </w:t>
      </w:r>
      <w:r>
        <w:rPr>
          <w:color w:val="231F20"/>
          <w:spacing w:val="-4"/>
          <w:sz w:val="24"/>
        </w:rPr>
        <w:t>çështjen</w:t>
      </w:r>
      <w:r>
        <w:rPr>
          <w:color w:val="231F20"/>
          <w:spacing w:val="-26"/>
          <w:sz w:val="24"/>
        </w:rPr>
        <w:t> </w:t>
      </w:r>
      <w:r>
        <w:rPr>
          <w:color w:val="231F20"/>
          <w:spacing w:val="-4"/>
          <w:sz w:val="24"/>
        </w:rPr>
        <w:t>e</w:t>
      </w:r>
      <w:r>
        <w:rPr>
          <w:color w:val="231F20"/>
          <w:spacing w:val="-26"/>
          <w:sz w:val="24"/>
        </w:rPr>
        <w:t> </w:t>
      </w:r>
      <w:r>
        <w:rPr>
          <w:color w:val="231F20"/>
          <w:spacing w:val="-4"/>
          <w:sz w:val="24"/>
        </w:rPr>
        <w:t>mësipërme.</w:t>
      </w:r>
    </w:p>
    <w:p>
      <w:pPr>
        <w:spacing w:after="0" w:line="249" w:lineRule="auto"/>
        <w:jc w:val="both"/>
        <w:rPr>
          <w:sz w:val="24"/>
        </w:rPr>
        <w:sectPr>
          <w:pgSz w:w="8400" w:h="11910"/>
          <w:pgMar w:header="810" w:footer="0" w:top="1080" w:bottom="280" w:left="708" w:right="566"/>
        </w:sectPr>
      </w:pPr>
    </w:p>
    <w:p>
      <w:pPr>
        <w:spacing w:line="249" w:lineRule="auto" w:before="107"/>
        <w:ind w:left="142" w:right="281" w:firstLine="0"/>
        <w:jc w:val="both"/>
        <w:rPr>
          <w:sz w:val="24"/>
        </w:rPr>
      </w:pPr>
      <w:r>
        <w:rPr>
          <w:color w:val="231F20"/>
          <w:spacing w:val="-2"/>
          <w:sz w:val="24"/>
        </w:rPr>
        <w:t>Mandej,</w:t>
      </w:r>
      <w:r>
        <w:rPr>
          <w:color w:val="231F20"/>
          <w:spacing w:val="-13"/>
          <w:sz w:val="24"/>
        </w:rPr>
        <w:t> </w:t>
      </w:r>
      <w:r>
        <w:rPr>
          <w:color w:val="231F20"/>
          <w:spacing w:val="-2"/>
          <w:sz w:val="24"/>
        </w:rPr>
        <w:t>me</w:t>
      </w:r>
      <w:r>
        <w:rPr>
          <w:color w:val="231F20"/>
          <w:spacing w:val="-13"/>
          <w:sz w:val="24"/>
        </w:rPr>
        <w:t> </w:t>
      </w:r>
      <w:r>
        <w:rPr>
          <w:color w:val="231F20"/>
          <w:spacing w:val="-2"/>
          <w:sz w:val="24"/>
        </w:rPr>
        <w:t>fjalët</w:t>
      </w:r>
      <w:r>
        <w:rPr>
          <w:color w:val="231F20"/>
          <w:spacing w:val="-13"/>
          <w:sz w:val="24"/>
        </w:rPr>
        <w:t> </w:t>
      </w:r>
      <w:r>
        <w:rPr>
          <w:i/>
          <w:color w:val="231F20"/>
          <w:spacing w:val="-2"/>
          <w:sz w:val="24"/>
        </w:rPr>
        <w:t>Eshhedu</w:t>
      </w:r>
      <w:r>
        <w:rPr>
          <w:i/>
          <w:color w:val="231F20"/>
          <w:spacing w:val="-12"/>
          <w:sz w:val="24"/>
        </w:rPr>
        <w:t> </w:t>
      </w:r>
      <w:r>
        <w:rPr>
          <w:i/>
          <w:color w:val="231F20"/>
          <w:spacing w:val="-2"/>
          <w:sz w:val="24"/>
        </w:rPr>
        <w:t>enne</w:t>
      </w:r>
      <w:r>
        <w:rPr>
          <w:i/>
          <w:color w:val="231F20"/>
          <w:spacing w:val="-12"/>
          <w:sz w:val="24"/>
        </w:rPr>
        <w:t> </w:t>
      </w:r>
      <w:r>
        <w:rPr>
          <w:i/>
          <w:color w:val="231F20"/>
          <w:spacing w:val="-2"/>
          <w:sz w:val="24"/>
        </w:rPr>
        <w:t>Muhammeden</w:t>
      </w:r>
      <w:r>
        <w:rPr>
          <w:i/>
          <w:color w:val="231F20"/>
          <w:spacing w:val="-12"/>
          <w:sz w:val="24"/>
        </w:rPr>
        <w:t> </w:t>
      </w:r>
      <w:r>
        <w:rPr>
          <w:i/>
          <w:color w:val="231F20"/>
          <w:spacing w:val="-2"/>
          <w:sz w:val="24"/>
        </w:rPr>
        <w:t>Rasúlulláh”,</w:t>
      </w:r>
      <w:r>
        <w:rPr>
          <w:i/>
          <w:color w:val="231F20"/>
          <w:spacing w:val="-13"/>
          <w:sz w:val="24"/>
        </w:rPr>
        <w:t> </w:t>
      </w:r>
      <w:r>
        <w:rPr>
          <w:i/>
          <w:color w:val="231F20"/>
          <w:spacing w:val="-2"/>
          <w:sz w:val="24"/>
        </w:rPr>
        <w:t>“Dëshmoj </w:t>
      </w:r>
      <w:r>
        <w:rPr>
          <w:i/>
          <w:color w:val="231F20"/>
          <w:sz w:val="24"/>
        </w:rPr>
        <w:t>sërish</w:t>
      </w:r>
      <w:r>
        <w:rPr>
          <w:i/>
          <w:color w:val="231F20"/>
          <w:spacing w:val="-11"/>
          <w:sz w:val="24"/>
        </w:rPr>
        <w:t> </w:t>
      </w:r>
      <w:r>
        <w:rPr>
          <w:i/>
          <w:color w:val="231F20"/>
          <w:sz w:val="24"/>
        </w:rPr>
        <w:t>se</w:t>
      </w:r>
      <w:r>
        <w:rPr>
          <w:i/>
          <w:color w:val="231F20"/>
          <w:spacing w:val="-11"/>
          <w:sz w:val="24"/>
        </w:rPr>
        <w:t> </w:t>
      </w:r>
      <w:r>
        <w:rPr>
          <w:i/>
          <w:color w:val="231F20"/>
          <w:sz w:val="24"/>
        </w:rPr>
        <w:t>Muhamedi</w:t>
      </w:r>
      <w:r>
        <w:rPr>
          <w:i/>
          <w:color w:val="231F20"/>
          <w:spacing w:val="-11"/>
          <w:sz w:val="24"/>
        </w:rPr>
        <w:t> </w:t>
      </w:r>
      <w:r>
        <w:rPr>
          <w:i/>
          <w:color w:val="231F20"/>
          <w:sz w:val="24"/>
        </w:rPr>
        <w:t>i</w:t>
      </w:r>
      <w:r>
        <w:rPr>
          <w:i/>
          <w:color w:val="231F20"/>
          <w:spacing w:val="-11"/>
          <w:sz w:val="24"/>
        </w:rPr>
        <w:t> </w:t>
      </w:r>
      <w:r>
        <w:rPr>
          <w:i/>
          <w:color w:val="231F20"/>
          <w:sz w:val="24"/>
        </w:rPr>
        <w:t>nderuar</w:t>
      </w:r>
      <w:r>
        <w:rPr>
          <w:i/>
          <w:color w:val="231F20"/>
          <w:spacing w:val="-11"/>
          <w:sz w:val="24"/>
        </w:rPr>
        <w:t> </w:t>
      </w:r>
      <w:r>
        <w:rPr>
          <w:i/>
          <w:color w:val="231F20"/>
          <w:sz w:val="24"/>
        </w:rPr>
        <w:t>është</w:t>
      </w:r>
      <w:r>
        <w:rPr>
          <w:i/>
          <w:color w:val="231F20"/>
          <w:spacing w:val="-11"/>
          <w:sz w:val="24"/>
        </w:rPr>
        <w:t> </w:t>
      </w:r>
      <w:r>
        <w:rPr>
          <w:i/>
          <w:color w:val="231F20"/>
          <w:sz w:val="24"/>
        </w:rPr>
        <w:t>i</w:t>
      </w:r>
      <w:r>
        <w:rPr>
          <w:i/>
          <w:color w:val="231F20"/>
          <w:spacing w:val="-11"/>
          <w:sz w:val="24"/>
        </w:rPr>
        <w:t> </w:t>
      </w:r>
      <w:r>
        <w:rPr>
          <w:i/>
          <w:color w:val="231F20"/>
          <w:sz w:val="24"/>
        </w:rPr>
        <w:t>dërguari</w:t>
      </w:r>
      <w:r>
        <w:rPr>
          <w:i/>
          <w:color w:val="231F20"/>
          <w:spacing w:val="-11"/>
          <w:sz w:val="24"/>
        </w:rPr>
        <w:t> </w:t>
      </w:r>
      <w:r>
        <w:rPr>
          <w:i/>
          <w:color w:val="231F20"/>
          <w:sz w:val="24"/>
        </w:rPr>
        <w:t>i</w:t>
      </w:r>
      <w:r>
        <w:rPr>
          <w:i/>
          <w:color w:val="231F20"/>
          <w:spacing w:val="-11"/>
          <w:sz w:val="24"/>
        </w:rPr>
        <w:t> </w:t>
      </w:r>
      <w:r>
        <w:rPr>
          <w:i/>
          <w:color w:val="231F20"/>
          <w:sz w:val="24"/>
        </w:rPr>
        <w:t>Tij.”</w:t>
      </w:r>
      <w:r>
        <w:rPr>
          <w:color w:val="231F20"/>
          <w:sz w:val="24"/>
        </w:rPr>
        <w:t>,</w:t>
      </w:r>
      <w:r>
        <w:rPr>
          <w:color w:val="231F20"/>
          <w:spacing w:val="-11"/>
          <w:sz w:val="24"/>
        </w:rPr>
        <w:t> </w:t>
      </w:r>
      <w:r>
        <w:rPr>
          <w:color w:val="231F20"/>
          <w:sz w:val="24"/>
        </w:rPr>
        <w:t>dëshmohet</w:t>
      </w:r>
      <w:r>
        <w:rPr>
          <w:color w:val="231F20"/>
          <w:spacing w:val="-11"/>
          <w:sz w:val="24"/>
        </w:rPr>
        <w:t> </w:t>
      </w:r>
      <w:r>
        <w:rPr>
          <w:color w:val="231F20"/>
          <w:sz w:val="24"/>
        </w:rPr>
        <w:t>edhe në lidhje me profetësinë e Pejgamberit tonë (s.a.s.). Sepse Ai na e ka sjellë këtë mesazh. Pastaj bëhet thirrja </w:t>
      </w:r>
      <w:r>
        <w:rPr>
          <w:i/>
          <w:color w:val="231F20"/>
          <w:sz w:val="24"/>
        </w:rPr>
        <w:t>“Hajje alessaláh”, “Hajdeni, vraponi</w:t>
      </w:r>
      <w:r>
        <w:rPr>
          <w:i/>
          <w:color w:val="231F20"/>
          <w:spacing w:val="-9"/>
          <w:sz w:val="24"/>
        </w:rPr>
        <w:t> </w:t>
      </w:r>
      <w:r>
        <w:rPr>
          <w:i/>
          <w:color w:val="231F20"/>
          <w:sz w:val="24"/>
        </w:rPr>
        <w:t>për</w:t>
      </w:r>
      <w:r>
        <w:rPr>
          <w:i/>
          <w:color w:val="231F20"/>
          <w:spacing w:val="-9"/>
          <w:sz w:val="24"/>
        </w:rPr>
        <w:t> </w:t>
      </w:r>
      <w:r>
        <w:rPr>
          <w:i/>
          <w:color w:val="231F20"/>
          <w:sz w:val="24"/>
        </w:rPr>
        <w:t>në</w:t>
      </w:r>
      <w:r>
        <w:rPr>
          <w:i/>
          <w:color w:val="231F20"/>
          <w:spacing w:val="-9"/>
          <w:sz w:val="24"/>
        </w:rPr>
        <w:t> </w:t>
      </w:r>
      <w:r>
        <w:rPr>
          <w:i/>
          <w:color w:val="231F20"/>
          <w:sz w:val="24"/>
        </w:rPr>
        <w:t>namaz</w:t>
      </w:r>
      <w:r>
        <w:rPr>
          <w:i/>
          <w:color w:val="231F20"/>
          <w:spacing w:val="-9"/>
          <w:sz w:val="24"/>
        </w:rPr>
        <w:t> </w:t>
      </w:r>
      <w:r>
        <w:rPr>
          <w:i/>
          <w:color w:val="231F20"/>
          <w:sz w:val="24"/>
        </w:rPr>
        <w:t>(për</w:t>
      </w:r>
      <w:r>
        <w:rPr>
          <w:i/>
          <w:color w:val="231F20"/>
          <w:spacing w:val="-9"/>
          <w:sz w:val="24"/>
        </w:rPr>
        <w:t> </w:t>
      </w:r>
      <w:r>
        <w:rPr>
          <w:i/>
          <w:color w:val="231F20"/>
          <w:sz w:val="24"/>
        </w:rPr>
        <w:t>të</w:t>
      </w:r>
      <w:r>
        <w:rPr>
          <w:i/>
          <w:color w:val="231F20"/>
          <w:spacing w:val="-9"/>
          <w:sz w:val="24"/>
        </w:rPr>
        <w:t> </w:t>
      </w:r>
      <w:r>
        <w:rPr>
          <w:i/>
          <w:color w:val="231F20"/>
          <w:sz w:val="24"/>
        </w:rPr>
        <w:t>shpëtuar</w:t>
      </w:r>
      <w:r>
        <w:rPr>
          <w:i/>
          <w:color w:val="231F20"/>
          <w:spacing w:val="-9"/>
          <w:sz w:val="24"/>
        </w:rPr>
        <w:t> </w:t>
      </w:r>
      <w:r>
        <w:rPr>
          <w:i/>
          <w:color w:val="231F20"/>
          <w:sz w:val="24"/>
        </w:rPr>
        <w:t>nga</w:t>
      </w:r>
      <w:r>
        <w:rPr>
          <w:i/>
          <w:color w:val="231F20"/>
          <w:spacing w:val="-9"/>
          <w:sz w:val="24"/>
        </w:rPr>
        <w:t> </w:t>
      </w:r>
      <w:r>
        <w:rPr>
          <w:i/>
          <w:color w:val="231F20"/>
          <w:sz w:val="24"/>
        </w:rPr>
        <w:t>streset</w:t>
      </w:r>
      <w:r>
        <w:rPr>
          <w:i/>
          <w:color w:val="231F20"/>
          <w:spacing w:val="-9"/>
          <w:sz w:val="24"/>
        </w:rPr>
        <w:t> </w:t>
      </w:r>
      <w:r>
        <w:rPr>
          <w:i/>
          <w:color w:val="231F20"/>
          <w:sz w:val="24"/>
        </w:rPr>
        <w:t>dhe</w:t>
      </w:r>
      <w:r>
        <w:rPr>
          <w:i/>
          <w:color w:val="231F20"/>
          <w:spacing w:val="-9"/>
          <w:sz w:val="24"/>
        </w:rPr>
        <w:t> </w:t>
      </w:r>
      <w:r>
        <w:rPr>
          <w:i/>
          <w:color w:val="231F20"/>
          <w:sz w:val="24"/>
        </w:rPr>
        <w:t>të</w:t>
      </w:r>
      <w:r>
        <w:rPr>
          <w:i/>
          <w:color w:val="231F20"/>
          <w:spacing w:val="-9"/>
          <w:sz w:val="24"/>
        </w:rPr>
        <w:t> </w:t>
      </w:r>
      <w:r>
        <w:rPr>
          <w:i/>
          <w:color w:val="231F20"/>
          <w:sz w:val="24"/>
        </w:rPr>
        <w:t>gjitha</w:t>
      </w:r>
      <w:r>
        <w:rPr>
          <w:i/>
          <w:color w:val="231F20"/>
          <w:spacing w:val="-9"/>
          <w:sz w:val="24"/>
        </w:rPr>
        <w:t> </w:t>
      </w:r>
      <w:r>
        <w:rPr>
          <w:i/>
          <w:color w:val="231F20"/>
          <w:sz w:val="24"/>
        </w:rPr>
        <w:t>llojet</w:t>
      </w:r>
      <w:r>
        <w:rPr>
          <w:i/>
          <w:color w:val="231F20"/>
          <w:spacing w:val="-9"/>
          <w:sz w:val="24"/>
        </w:rPr>
        <w:t> </w:t>
      </w:r>
      <w:r>
        <w:rPr>
          <w:i/>
          <w:color w:val="231F20"/>
          <w:sz w:val="24"/>
        </w:rPr>
        <w:t>e </w:t>
      </w:r>
      <w:r>
        <w:rPr>
          <w:i/>
          <w:color w:val="231F20"/>
          <w:spacing w:val="-2"/>
          <w:sz w:val="24"/>
        </w:rPr>
        <w:t>shqetësimeve).”</w:t>
      </w:r>
      <w:r>
        <w:rPr>
          <w:i/>
          <w:color w:val="231F20"/>
          <w:spacing w:val="-15"/>
          <w:sz w:val="24"/>
        </w:rPr>
        <w:t> </w:t>
      </w:r>
      <w:r>
        <w:rPr>
          <w:color w:val="231F20"/>
          <w:spacing w:val="-2"/>
          <w:sz w:val="24"/>
        </w:rPr>
        <w:t>Kjo</w:t>
      </w:r>
      <w:r>
        <w:rPr>
          <w:color w:val="231F20"/>
          <w:spacing w:val="-13"/>
          <w:sz w:val="24"/>
        </w:rPr>
        <w:t> </w:t>
      </w:r>
      <w:r>
        <w:rPr>
          <w:color w:val="231F20"/>
          <w:spacing w:val="-2"/>
          <w:sz w:val="24"/>
        </w:rPr>
        <w:t>thirrje</w:t>
      </w:r>
      <w:r>
        <w:rPr>
          <w:color w:val="231F20"/>
          <w:spacing w:val="-13"/>
          <w:sz w:val="24"/>
        </w:rPr>
        <w:t> </w:t>
      </w:r>
      <w:r>
        <w:rPr>
          <w:color w:val="231F20"/>
          <w:spacing w:val="-2"/>
          <w:sz w:val="24"/>
        </w:rPr>
        <w:t>përsëritet</w:t>
      </w:r>
      <w:r>
        <w:rPr>
          <w:color w:val="231F20"/>
          <w:spacing w:val="-13"/>
          <w:sz w:val="24"/>
        </w:rPr>
        <w:t> </w:t>
      </w:r>
      <w:r>
        <w:rPr>
          <w:color w:val="231F20"/>
          <w:spacing w:val="-2"/>
          <w:sz w:val="24"/>
        </w:rPr>
        <w:t>edhe</w:t>
      </w:r>
      <w:r>
        <w:rPr>
          <w:color w:val="231F20"/>
          <w:spacing w:val="-13"/>
          <w:sz w:val="24"/>
        </w:rPr>
        <w:t> </w:t>
      </w:r>
      <w:r>
        <w:rPr>
          <w:color w:val="231F20"/>
          <w:spacing w:val="-2"/>
          <w:sz w:val="24"/>
        </w:rPr>
        <w:t>një</w:t>
      </w:r>
      <w:r>
        <w:rPr>
          <w:color w:val="231F20"/>
          <w:spacing w:val="-13"/>
          <w:sz w:val="24"/>
        </w:rPr>
        <w:t> </w:t>
      </w:r>
      <w:r>
        <w:rPr>
          <w:color w:val="231F20"/>
          <w:spacing w:val="-2"/>
          <w:sz w:val="24"/>
        </w:rPr>
        <w:t>herë</w:t>
      </w:r>
      <w:r>
        <w:rPr>
          <w:color w:val="231F20"/>
          <w:spacing w:val="-13"/>
          <w:sz w:val="24"/>
        </w:rPr>
        <w:t> </w:t>
      </w:r>
      <w:r>
        <w:rPr>
          <w:color w:val="231F20"/>
          <w:spacing w:val="-2"/>
          <w:sz w:val="24"/>
        </w:rPr>
        <w:t>me</w:t>
      </w:r>
      <w:r>
        <w:rPr>
          <w:color w:val="231F20"/>
          <w:spacing w:val="-13"/>
          <w:sz w:val="24"/>
        </w:rPr>
        <w:t> </w:t>
      </w:r>
      <w:r>
        <w:rPr>
          <w:color w:val="231F20"/>
          <w:spacing w:val="-2"/>
          <w:sz w:val="24"/>
        </w:rPr>
        <w:t>fjalët</w:t>
      </w:r>
      <w:r>
        <w:rPr>
          <w:color w:val="231F20"/>
          <w:spacing w:val="-13"/>
          <w:sz w:val="24"/>
        </w:rPr>
        <w:t> </w:t>
      </w:r>
      <w:r>
        <w:rPr>
          <w:i/>
          <w:color w:val="231F20"/>
          <w:spacing w:val="-2"/>
          <w:sz w:val="24"/>
        </w:rPr>
        <w:t>“Hajje</w:t>
      </w:r>
      <w:r>
        <w:rPr>
          <w:i/>
          <w:color w:val="231F20"/>
          <w:spacing w:val="-13"/>
          <w:sz w:val="24"/>
        </w:rPr>
        <w:t> </w:t>
      </w:r>
      <w:r>
        <w:rPr>
          <w:i/>
          <w:color w:val="231F20"/>
          <w:spacing w:val="-2"/>
          <w:sz w:val="24"/>
        </w:rPr>
        <w:t>alel </w:t>
      </w:r>
      <w:r>
        <w:rPr>
          <w:i/>
          <w:color w:val="231F20"/>
          <w:sz w:val="24"/>
        </w:rPr>
        <w:t>feláh”,</w:t>
      </w:r>
      <w:r>
        <w:rPr>
          <w:i/>
          <w:color w:val="231F20"/>
          <w:spacing w:val="-11"/>
          <w:sz w:val="24"/>
        </w:rPr>
        <w:t> </w:t>
      </w:r>
      <w:r>
        <w:rPr>
          <w:i/>
          <w:color w:val="231F20"/>
          <w:sz w:val="24"/>
        </w:rPr>
        <w:t>“Vraponi</w:t>
      </w:r>
      <w:r>
        <w:rPr>
          <w:i/>
          <w:color w:val="231F20"/>
          <w:spacing w:val="-11"/>
          <w:sz w:val="24"/>
        </w:rPr>
        <w:t> </w:t>
      </w:r>
      <w:r>
        <w:rPr>
          <w:i/>
          <w:color w:val="231F20"/>
          <w:sz w:val="24"/>
        </w:rPr>
        <w:t>drejt</w:t>
      </w:r>
      <w:r>
        <w:rPr>
          <w:i/>
          <w:color w:val="231F20"/>
          <w:spacing w:val="-11"/>
          <w:sz w:val="24"/>
        </w:rPr>
        <w:t> </w:t>
      </w:r>
      <w:r>
        <w:rPr>
          <w:i/>
          <w:color w:val="231F20"/>
          <w:sz w:val="24"/>
        </w:rPr>
        <w:t>shpëtimit.”</w:t>
      </w:r>
      <w:r>
        <w:rPr>
          <w:color w:val="231F20"/>
          <w:sz w:val="24"/>
        </w:rPr>
        <w:t>.</w:t>
      </w:r>
      <w:r>
        <w:rPr>
          <w:color w:val="231F20"/>
          <w:spacing w:val="-11"/>
          <w:sz w:val="24"/>
        </w:rPr>
        <w:t> </w:t>
      </w:r>
      <w:r>
        <w:rPr>
          <w:color w:val="231F20"/>
          <w:sz w:val="24"/>
        </w:rPr>
        <w:t>Sepse</w:t>
      </w:r>
      <w:r>
        <w:rPr>
          <w:color w:val="231F20"/>
          <w:spacing w:val="-11"/>
          <w:sz w:val="24"/>
        </w:rPr>
        <w:t> </w:t>
      </w:r>
      <w:r>
        <w:rPr>
          <w:color w:val="231F20"/>
          <w:sz w:val="24"/>
        </w:rPr>
        <w:t>shpëtimi</w:t>
      </w:r>
      <w:r>
        <w:rPr>
          <w:color w:val="231F20"/>
          <w:spacing w:val="-11"/>
          <w:sz w:val="24"/>
        </w:rPr>
        <w:t> </w:t>
      </w:r>
      <w:r>
        <w:rPr>
          <w:color w:val="231F20"/>
          <w:sz w:val="24"/>
        </w:rPr>
        <w:t>gjendet</w:t>
      </w:r>
      <w:r>
        <w:rPr>
          <w:color w:val="231F20"/>
          <w:spacing w:val="-11"/>
          <w:sz w:val="24"/>
        </w:rPr>
        <w:t> </w:t>
      </w:r>
      <w:r>
        <w:rPr>
          <w:color w:val="231F20"/>
          <w:sz w:val="24"/>
        </w:rPr>
        <w:t>në</w:t>
      </w:r>
      <w:r>
        <w:rPr>
          <w:color w:val="231F20"/>
          <w:spacing w:val="-11"/>
          <w:sz w:val="24"/>
        </w:rPr>
        <w:t> </w:t>
      </w:r>
      <w:r>
        <w:rPr>
          <w:color w:val="231F20"/>
          <w:sz w:val="24"/>
        </w:rPr>
        <w:t>portën</w:t>
      </w:r>
      <w:r>
        <w:rPr>
          <w:color w:val="231F20"/>
          <w:spacing w:val="-11"/>
          <w:sz w:val="24"/>
        </w:rPr>
        <w:t> </w:t>
      </w:r>
      <w:r>
        <w:rPr>
          <w:color w:val="231F20"/>
          <w:sz w:val="24"/>
        </w:rPr>
        <w:t>e Atij, përpos të Cilit nuk ka të madh tjetër. Që namazi është një mjet shpëtimi,</w:t>
      </w:r>
      <w:r>
        <w:rPr>
          <w:color w:val="231F20"/>
          <w:spacing w:val="-1"/>
          <w:sz w:val="24"/>
        </w:rPr>
        <w:t> </w:t>
      </w:r>
      <w:r>
        <w:rPr>
          <w:color w:val="231F20"/>
          <w:sz w:val="24"/>
        </w:rPr>
        <w:t>këtë</w:t>
      </w:r>
      <w:r>
        <w:rPr>
          <w:color w:val="231F20"/>
          <w:spacing w:val="-1"/>
          <w:sz w:val="24"/>
        </w:rPr>
        <w:t> </w:t>
      </w:r>
      <w:r>
        <w:rPr>
          <w:color w:val="231F20"/>
          <w:sz w:val="24"/>
        </w:rPr>
        <w:t>e</w:t>
      </w:r>
      <w:r>
        <w:rPr>
          <w:color w:val="231F20"/>
          <w:spacing w:val="-1"/>
          <w:sz w:val="24"/>
        </w:rPr>
        <w:t> </w:t>
      </w:r>
      <w:r>
        <w:rPr>
          <w:color w:val="231F20"/>
          <w:sz w:val="24"/>
        </w:rPr>
        <w:t>konfirmon</w:t>
      </w:r>
      <w:r>
        <w:rPr>
          <w:color w:val="231F20"/>
          <w:spacing w:val="-1"/>
          <w:sz w:val="24"/>
        </w:rPr>
        <w:t> </w:t>
      </w:r>
      <w:r>
        <w:rPr>
          <w:color w:val="231F20"/>
          <w:sz w:val="24"/>
        </w:rPr>
        <w:t>edhe</w:t>
      </w:r>
      <w:r>
        <w:rPr>
          <w:color w:val="231F20"/>
          <w:spacing w:val="-1"/>
          <w:sz w:val="24"/>
        </w:rPr>
        <w:t> </w:t>
      </w:r>
      <w:r>
        <w:rPr>
          <w:color w:val="231F20"/>
          <w:sz w:val="24"/>
        </w:rPr>
        <w:t>Kurani</w:t>
      </w:r>
      <w:r>
        <w:rPr>
          <w:color w:val="231F20"/>
          <w:spacing w:val="-1"/>
          <w:sz w:val="24"/>
        </w:rPr>
        <w:t> </w:t>
      </w:r>
      <w:r>
        <w:rPr>
          <w:color w:val="231F20"/>
          <w:sz w:val="24"/>
        </w:rPr>
        <w:t>Famëlartë,</w:t>
      </w:r>
      <w:r>
        <w:rPr>
          <w:color w:val="231F20"/>
          <w:spacing w:val="-1"/>
          <w:sz w:val="24"/>
        </w:rPr>
        <w:t> </w:t>
      </w:r>
      <w:r>
        <w:rPr>
          <w:color w:val="231F20"/>
          <w:sz w:val="24"/>
        </w:rPr>
        <w:t>nëpërmjet</w:t>
      </w:r>
      <w:r>
        <w:rPr>
          <w:color w:val="231F20"/>
          <w:spacing w:val="-1"/>
          <w:sz w:val="24"/>
        </w:rPr>
        <w:t> </w:t>
      </w:r>
      <w:r>
        <w:rPr>
          <w:color w:val="231F20"/>
          <w:sz w:val="24"/>
        </w:rPr>
        <w:t>ajeteve </w:t>
      </w:r>
      <w:r>
        <w:rPr>
          <w:b/>
          <w:i/>
          <w:color w:val="231F20"/>
          <w:sz w:val="24"/>
        </w:rPr>
        <w:t>“Me</w:t>
      </w:r>
      <w:r>
        <w:rPr>
          <w:b/>
          <w:i/>
          <w:color w:val="231F20"/>
          <w:spacing w:val="-10"/>
          <w:sz w:val="24"/>
        </w:rPr>
        <w:t> </w:t>
      </w:r>
      <w:r>
        <w:rPr>
          <w:b/>
          <w:i/>
          <w:color w:val="231F20"/>
          <w:sz w:val="24"/>
        </w:rPr>
        <w:t>të</w:t>
      </w:r>
      <w:r>
        <w:rPr>
          <w:b/>
          <w:i/>
          <w:color w:val="231F20"/>
          <w:spacing w:val="-10"/>
          <w:sz w:val="24"/>
        </w:rPr>
        <w:t> </w:t>
      </w:r>
      <w:r>
        <w:rPr>
          <w:b/>
          <w:i/>
          <w:color w:val="231F20"/>
          <w:sz w:val="24"/>
        </w:rPr>
        <w:t>vërtetë,</w:t>
      </w:r>
      <w:r>
        <w:rPr>
          <w:b/>
          <w:i/>
          <w:color w:val="231F20"/>
          <w:spacing w:val="-10"/>
          <w:sz w:val="24"/>
        </w:rPr>
        <w:t> </w:t>
      </w:r>
      <w:r>
        <w:rPr>
          <w:b/>
          <w:i/>
          <w:color w:val="231F20"/>
          <w:sz w:val="24"/>
        </w:rPr>
        <w:t>janë</w:t>
      </w:r>
      <w:r>
        <w:rPr>
          <w:b/>
          <w:i/>
          <w:color w:val="231F20"/>
          <w:spacing w:val="-10"/>
          <w:sz w:val="24"/>
        </w:rPr>
        <w:t> </w:t>
      </w:r>
      <w:r>
        <w:rPr>
          <w:b/>
          <w:i/>
          <w:color w:val="231F20"/>
          <w:sz w:val="24"/>
        </w:rPr>
        <w:t>të</w:t>
      </w:r>
      <w:r>
        <w:rPr>
          <w:b/>
          <w:i/>
          <w:color w:val="231F20"/>
          <w:spacing w:val="-10"/>
          <w:sz w:val="24"/>
        </w:rPr>
        <w:t> </w:t>
      </w:r>
      <w:r>
        <w:rPr>
          <w:b/>
          <w:i/>
          <w:color w:val="231F20"/>
          <w:sz w:val="24"/>
        </w:rPr>
        <w:t>shpëtuar</w:t>
      </w:r>
      <w:r>
        <w:rPr>
          <w:b/>
          <w:i/>
          <w:color w:val="231F20"/>
          <w:spacing w:val="-10"/>
          <w:sz w:val="24"/>
        </w:rPr>
        <w:t> </w:t>
      </w:r>
      <w:r>
        <w:rPr>
          <w:b/>
          <w:i/>
          <w:color w:val="231F20"/>
          <w:sz w:val="24"/>
        </w:rPr>
        <w:t>besimtarët,</w:t>
      </w:r>
      <w:r>
        <w:rPr>
          <w:b/>
          <w:i/>
          <w:color w:val="231F20"/>
          <w:spacing w:val="-10"/>
          <w:sz w:val="24"/>
        </w:rPr>
        <w:t> </w:t>
      </w:r>
      <w:r>
        <w:rPr>
          <w:b/>
          <w:i/>
          <w:color w:val="231F20"/>
          <w:sz w:val="24"/>
        </w:rPr>
        <w:t>të</w:t>
      </w:r>
      <w:r>
        <w:rPr>
          <w:b/>
          <w:i/>
          <w:color w:val="231F20"/>
          <w:spacing w:val="-10"/>
          <w:sz w:val="24"/>
        </w:rPr>
        <w:t> </w:t>
      </w:r>
      <w:r>
        <w:rPr>
          <w:b/>
          <w:i/>
          <w:color w:val="231F20"/>
          <w:sz w:val="24"/>
        </w:rPr>
        <w:t>cilët</w:t>
      </w:r>
      <w:r>
        <w:rPr>
          <w:b/>
          <w:i/>
          <w:color w:val="231F20"/>
          <w:spacing w:val="-10"/>
          <w:sz w:val="24"/>
        </w:rPr>
        <w:t> </w:t>
      </w:r>
      <w:r>
        <w:rPr>
          <w:b/>
          <w:i/>
          <w:color w:val="231F20"/>
          <w:sz w:val="24"/>
        </w:rPr>
        <w:t>janë</w:t>
      </w:r>
      <w:r>
        <w:rPr>
          <w:b/>
          <w:i/>
          <w:color w:val="231F20"/>
          <w:spacing w:val="-10"/>
          <w:sz w:val="24"/>
        </w:rPr>
        <w:t> </w:t>
      </w:r>
      <w:r>
        <w:rPr>
          <w:b/>
          <w:i/>
          <w:color w:val="231F20"/>
          <w:sz w:val="24"/>
        </w:rPr>
        <w:t>të</w:t>
      </w:r>
      <w:r>
        <w:rPr>
          <w:b/>
          <w:i/>
          <w:color w:val="231F20"/>
          <w:spacing w:val="-10"/>
          <w:sz w:val="24"/>
        </w:rPr>
        <w:t> </w:t>
      </w:r>
      <w:r>
        <w:rPr>
          <w:b/>
          <w:i/>
          <w:color w:val="231F20"/>
          <w:sz w:val="24"/>
        </w:rPr>
        <w:t>përulur</w:t>
      </w:r>
      <w:r>
        <w:rPr>
          <w:b/>
          <w:i/>
          <w:color w:val="231F20"/>
          <w:spacing w:val="-10"/>
          <w:sz w:val="24"/>
        </w:rPr>
        <w:t> </w:t>
      </w:r>
      <w:r>
        <w:rPr>
          <w:b/>
          <w:i/>
          <w:color w:val="231F20"/>
          <w:sz w:val="24"/>
        </w:rPr>
        <w:t>në namazin e tyre.”</w:t>
      </w:r>
      <w:r>
        <w:rPr>
          <w:b/>
          <w:i/>
          <w:color w:val="231F20"/>
          <w:position w:val="8"/>
          <w:sz w:val="14"/>
        </w:rPr>
        <w:t>182</w:t>
      </w:r>
      <w:r>
        <w:rPr>
          <w:color w:val="231F20"/>
          <w:sz w:val="24"/>
        </w:rPr>
        <w:t>.</w:t>
      </w:r>
    </w:p>
    <w:p>
      <w:pPr>
        <w:spacing w:line="249" w:lineRule="auto" w:before="124"/>
        <w:ind w:left="142" w:right="281" w:firstLine="283"/>
        <w:jc w:val="both"/>
        <w:rPr>
          <w:sz w:val="24"/>
        </w:rPr>
      </w:pPr>
      <w:r>
        <w:rPr>
          <w:color w:val="231F20"/>
          <w:sz w:val="24"/>
        </w:rPr>
        <w:t>Ndërsa në fund fare, pasi thërritet edhe një herë madhështia e </w:t>
      </w:r>
      <w:r>
        <w:rPr>
          <w:color w:val="231F20"/>
          <w:spacing w:val="-2"/>
          <w:sz w:val="24"/>
        </w:rPr>
        <w:t>Allahut</w:t>
      </w:r>
      <w:r>
        <w:rPr>
          <w:color w:val="231F20"/>
          <w:spacing w:val="-10"/>
          <w:sz w:val="24"/>
        </w:rPr>
        <w:t> </w:t>
      </w:r>
      <w:r>
        <w:rPr>
          <w:color w:val="231F20"/>
          <w:spacing w:val="-2"/>
          <w:sz w:val="24"/>
        </w:rPr>
        <w:t>dhe</w:t>
      </w:r>
      <w:r>
        <w:rPr>
          <w:color w:val="231F20"/>
          <w:spacing w:val="-10"/>
          <w:sz w:val="24"/>
        </w:rPr>
        <w:t> </w:t>
      </w:r>
      <w:r>
        <w:rPr>
          <w:color w:val="231F20"/>
          <w:spacing w:val="-2"/>
          <w:sz w:val="24"/>
        </w:rPr>
        <w:t>shprehja</w:t>
      </w:r>
      <w:r>
        <w:rPr>
          <w:color w:val="231F20"/>
          <w:spacing w:val="-10"/>
          <w:sz w:val="24"/>
        </w:rPr>
        <w:t> </w:t>
      </w:r>
      <w:r>
        <w:rPr>
          <w:color w:val="231F20"/>
          <w:spacing w:val="-2"/>
          <w:sz w:val="24"/>
        </w:rPr>
        <w:t>e</w:t>
      </w:r>
      <w:r>
        <w:rPr>
          <w:color w:val="231F20"/>
          <w:spacing w:val="-10"/>
          <w:sz w:val="24"/>
        </w:rPr>
        <w:t> </w:t>
      </w:r>
      <w:r>
        <w:rPr>
          <w:color w:val="231F20"/>
          <w:spacing w:val="-2"/>
          <w:sz w:val="24"/>
        </w:rPr>
        <w:t>njësimit</w:t>
      </w:r>
      <w:r>
        <w:rPr>
          <w:color w:val="231F20"/>
          <w:spacing w:val="-10"/>
          <w:sz w:val="24"/>
        </w:rPr>
        <w:t> </w:t>
      </w:r>
      <w:r>
        <w:rPr>
          <w:color w:val="231F20"/>
          <w:spacing w:val="-2"/>
          <w:sz w:val="24"/>
        </w:rPr>
        <w:t>të</w:t>
      </w:r>
      <w:r>
        <w:rPr>
          <w:color w:val="231F20"/>
          <w:spacing w:val="-10"/>
          <w:sz w:val="24"/>
        </w:rPr>
        <w:t> </w:t>
      </w:r>
      <w:r>
        <w:rPr>
          <w:color w:val="231F20"/>
          <w:spacing w:val="-2"/>
          <w:sz w:val="24"/>
        </w:rPr>
        <w:t>Zotit</w:t>
      </w:r>
      <w:r>
        <w:rPr>
          <w:color w:val="231F20"/>
          <w:spacing w:val="-10"/>
          <w:sz w:val="24"/>
        </w:rPr>
        <w:t> </w:t>
      </w:r>
      <w:r>
        <w:rPr>
          <w:color w:val="231F20"/>
          <w:spacing w:val="-2"/>
          <w:sz w:val="24"/>
        </w:rPr>
        <w:t>me</w:t>
      </w:r>
      <w:r>
        <w:rPr>
          <w:color w:val="231F20"/>
          <w:spacing w:val="-10"/>
          <w:sz w:val="24"/>
        </w:rPr>
        <w:t> </w:t>
      </w:r>
      <w:r>
        <w:rPr>
          <w:color w:val="231F20"/>
          <w:spacing w:val="-2"/>
          <w:sz w:val="24"/>
        </w:rPr>
        <w:t>fjalët</w:t>
      </w:r>
      <w:r>
        <w:rPr>
          <w:color w:val="231F20"/>
          <w:spacing w:val="-10"/>
          <w:sz w:val="24"/>
        </w:rPr>
        <w:t> </w:t>
      </w:r>
      <w:r>
        <w:rPr>
          <w:i/>
          <w:color w:val="231F20"/>
          <w:spacing w:val="-2"/>
          <w:sz w:val="24"/>
        </w:rPr>
        <w:t>“Alláhu</w:t>
      </w:r>
      <w:r>
        <w:rPr>
          <w:i/>
          <w:color w:val="231F20"/>
          <w:spacing w:val="-9"/>
          <w:sz w:val="24"/>
        </w:rPr>
        <w:t> </w:t>
      </w:r>
      <w:r>
        <w:rPr>
          <w:i/>
          <w:color w:val="231F20"/>
          <w:spacing w:val="-2"/>
          <w:sz w:val="24"/>
        </w:rPr>
        <w:t>Ekber,</w:t>
      </w:r>
      <w:r>
        <w:rPr>
          <w:i/>
          <w:color w:val="231F20"/>
          <w:spacing w:val="-9"/>
          <w:sz w:val="24"/>
        </w:rPr>
        <w:t> </w:t>
      </w:r>
      <w:r>
        <w:rPr>
          <w:i/>
          <w:color w:val="231F20"/>
          <w:spacing w:val="-2"/>
          <w:sz w:val="24"/>
        </w:rPr>
        <w:t>Alláhu </w:t>
      </w:r>
      <w:r>
        <w:rPr>
          <w:i/>
          <w:color w:val="231F20"/>
          <w:sz w:val="24"/>
        </w:rPr>
        <w:t>Ekber,</w:t>
      </w:r>
      <w:r>
        <w:rPr>
          <w:i/>
          <w:color w:val="231F20"/>
          <w:spacing w:val="-12"/>
          <w:sz w:val="24"/>
        </w:rPr>
        <w:t> </w:t>
      </w:r>
      <w:r>
        <w:rPr>
          <w:i/>
          <w:color w:val="231F20"/>
          <w:sz w:val="24"/>
        </w:rPr>
        <w:t>Lá</w:t>
      </w:r>
      <w:r>
        <w:rPr>
          <w:i/>
          <w:color w:val="231F20"/>
          <w:spacing w:val="-12"/>
          <w:sz w:val="24"/>
        </w:rPr>
        <w:t> </w:t>
      </w:r>
      <w:r>
        <w:rPr>
          <w:i/>
          <w:color w:val="231F20"/>
          <w:sz w:val="24"/>
        </w:rPr>
        <w:t>iláhe</w:t>
      </w:r>
      <w:r>
        <w:rPr>
          <w:i/>
          <w:color w:val="231F20"/>
          <w:spacing w:val="-12"/>
          <w:sz w:val="24"/>
        </w:rPr>
        <w:t> </w:t>
      </w:r>
      <w:r>
        <w:rPr>
          <w:i/>
          <w:color w:val="231F20"/>
          <w:sz w:val="24"/>
        </w:rPr>
        <w:t>il’lalláh”</w:t>
      </w:r>
      <w:r>
        <w:rPr>
          <w:color w:val="231F20"/>
          <w:sz w:val="24"/>
        </w:rPr>
        <w:t>,</w:t>
      </w:r>
      <w:r>
        <w:rPr>
          <w:color w:val="231F20"/>
          <w:spacing w:val="-13"/>
          <w:sz w:val="24"/>
        </w:rPr>
        <w:t> </w:t>
      </w:r>
      <w:r>
        <w:rPr>
          <w:color w:val="231F20"/>
          <w:sz w:val="24"/>
        </w:rPr>
        <w:t>sikur</w:t>
      </w:r>
      <w:r>
        <w:rPr>
          <w:color w:val="231F20"/>
          <w:spacing w:val="-13"/>
          <w:sz w:val="24"/>
        </w:rPr>
        <w:t> </w:t>
      </w:r>
      <w:r>
        <w:rPr>
          <w:color w:val="231F20"/>
          <w:sz w:val="24"/>
        </w:rPr>
        <w:t>të</w:t>
      </w:r>
      <w:r>
        <w:rPr>
          <w:color w:val="231F20"/>
          <w:spacing w:val="-13"/>
          <w:sz w:val="24"/>
        </w:rPr>
        <w:t> </w:t>
      </w:r>
      <w:r>
        <w:rPr>
          <w:color w:val="231F20"/>
          <w:sz w:val="24"/>
        </w:rPr>
        <w:t>mos</w:t>
      </w:r>
      <w:r>
        <w:rPr>
          <w:color w:val="231F20"/>
          <w:spacing w:val="-13"/>
          <w:sz w:val="24"/>
        </w:rPr>
        <w:t> </w:t>
      </w:r>
      <w:r>
        <w:rPr>
          <w:color w:val="231F20"/>
          <w:sz w:val="24"/>
        </w:rPr>
        <w:t>jetë</w:t>
      </w:r>
      <w:r>
        <w:rPr>
          <w:color w:val="231F20"/>
          <w:spacing w:val="-13"/>
          <w:sz w:val="24"/>
        </w:rPr>
        <w:t> </w:t>
      </w:r>
      <w:r>
        <w:rPr>
          <w:color w:val="231F20"/>
          <w:sz w:val="24"/>
        </w:rPr>
        <w:t>arritur</w:t>
      </w:r>
      <w:r>
        <w:rPr>
          <w:color w:val="231F20"/>
          <w:spacing w:val="-13"/>
          <w:sz w:val="24"/>
        </w:rPr>
        <w:t> </w:t>
      </w:r>
      <w:r>
        <w:rPr>
          <w:color w:val="231F20"/>
          <w:sz w:val="24"/>
        </w:rPr>
        <w:t>një</w:t>
      </w:r>
      <w:r>
        <w:rPr>
          <w:color w:val="231F20"/>
          <w:spacing w:val="-13"/>
          <w:sz w:val="24"/>
        </w:rPr>
        <w:t> </w:t>
      </w:r>
      <w:r>
        <w:rPr>
          <w:color w:val="231F20"/>
          <w:sz w:val="24"/>
        </w:rPr>
        <w:t>ngopje</w:t>
      </w:r>
      <w:r>
        <w:rPr>
          <w:color w:val="231F20"/>
          <w:spacing w:val="-13"/>
          <w:sz w:val="24"/>
        </w:rPr>
        <w:t> </w:t>
      </w:r>
      <w:r>
        <w:rPr>
          <w:color w:val="231F20"/>
          <w:sz w:val="24"/>
        </w:rPr>
        <w:t>e</w:t>
      </w:r>
      <w:r>
        <w:rPr>
          <w:color w:val="231F20"/>
          <w:spacing w:val="-13"/>
          <w:sz w:val="24"/>
        </w:rPr>
        <w:t> </w:t>
      </w:r>
      <w:r>
        <w:rPr>
          <w:color w:val="231F20"/>
          <w:sz w:val="24"/>
        </w:rPr>
        <w:t>caktuar në këtë thellim, bëhet një dua edhe për Muhamedin (s.a.s.), i Cili, bashkë</w:t>
      </w:r>
      <w:r>
        <w:rPr>
          <w:color w:val="231F20"/>
          <w:spacing w:val="-9"/>
          <w:sz w:val="24"/>
        </w:rPr>
        <w:t> </w:t>
      </w:r>
      <w:r>
        <w:rPr>
          <w:color w:val="231F20"/>
          <w:sz w:val="24"/>
        </w:rPr>
        <w:t>me</w:t>
      </w:r>
      <w:r>
        <w:rPr>
          <w:color w:val="231F20"/>
          <w:spacing w:val="-9"/>
          <w:sz w:val="24"/>
        </w:rPr>
        <w:t> </w:t>
      </w:r>
      <w:r>
        <w:rPr>
          <w:color w:val="231F20"/>
          <w:sz w:val="24"/>
        </w:rPr>
        <w:t>namazin,</w:t>
      </w:r>
      <w:r>
        <w:rPr>
          <w:color w:val="231F20"/>
          <w:spacing w:val="-9"/>
          <w:sz w:val="24"/>
        </w:rPr>
        <w:t> </w:t>
      </w:r>
      <w:r>
        <w:rPr>
          <w:color w:val="231F20"/>
          <w:sz w:val="24"/>
        </w:rPr>
        <w:t>solli</w:t>
      </w:r>
      <w:r>
        <w:rPr>
          <w:color w:val="231F20"/>
          <w:spacing w:val="-9"/>
          <w:sz w:val="24"/>
        </w:rPr>
        <w:t> </w:t>
      </w:r>
      <w:r>
        <w:rPr>
          <w:color w:val="231F20"/>
          <w:sz w:val="24"/>
        </w:rPr>
        <w:t>nga</w:t>
      </w:r>
      <w:r>
        <w:rPr>
          <w:color w:val="231F20"/>
          <w:spacing w:val="-9"/>
          <w:sz w:val="24"/>
        </w:rPr>
        <w:t> </w:t>
      </w:r>
      <w:r>
        <w:rPr>
          <w:color w:val="231F20"/>
          <w:sz w:val="24"/>
        </w:rPr>
        <w:t>Allahu</w:t>
      </w:r>
      <w:r>
        <w:rPr>
          <w:color w:val="231F20"/>
          <w:spacing w:val="-9"/>
          <w:sz w:val="24"/>
        </w:rPr>
        <w:t> </w:t>
      </w:r>
      <w:r>
        <w:rPr>
          <w:color w:val="231F20"/>
          <w:sz w:val="24"/>
        </w:rPr>
        <w:t>edhe</w:t>
      </w:r>
      <w:r>
        <w:rPr>
          <w:color w:val="231F20"/>
          <w:spacing w:val="-9"/>
          <w:sz w:val="24"/>
        </w:rPr>
        <w:t> </w:t>
      </w:r>
      <w:r>
        <w:rPr>
          <w:color w:val="231F20"/>
          <w:sz w:val="24"/>
        </w:rPr>
        <w:t>ezanin:</w:t>
      </w:r>
      <w:r>
        <w:rPr>
          <w:color w:val="231F20"/>
          <w:spacing w:val="-9"/>
          <w:sz w:val="24"/>
        </w:rPr>
        <w:t> </w:t>
      </w:r>
      <w:r>
        <w:rPr>
          <w:i/>
          <w:color w:val="231F20"/>
          <w:sz w:val="24"/>
        </w:rPr>
        <w:t>“O</w:t>
      </w:r>
      <w:r>
        <w:rPr>
          <w:i/>
          <w:color w:val="231F20"/>
          <w:spacing w:val="-9"/>
          <w:sz w:val="24"/>
        </w:rPr>
        <w:t> </w:t>
      </w:r>
      <w:r>
        <w:rPr>
          <w:i/>
          <w:color w:val="231F20"/>
          <w:sz w:val="24"/>
        </w:rPr>
        <w:t>Zotërues</w:t>
      </w:r>
      <w:r>
        <w:rPr>
          <w:i/>
          <w:color w:val="231F20"/>
          <w:spacing w:val="-9"/>
          <w:sz w:val="24"/>
        </w:rPr>
        <w:t> </w:t>
      </w:r>
      <w:r>
        <w:rPr>
          <w:i/>
          <w:color w:val="231F20"/>
          <w:sz w:val="24"/>
        </w:rPr>
        <w:t>i</w:t>
      </w:r>
      <w:r>
        <w:rPr>
          <w:i/>
          <w:color w:val="231F20"/>
          <w:spacing w:val="-9"/>
          <w:sz w:val="24"/>
        </w:rPr>
        <w:t> </w:t>
      </w:r>
      <w:r>
        <w:rPr>
          <w:i/>
          <w:color w:val="231F20"/>
          <w:sz w:val="24"/>
        </w:rPr>
        <w:t>kësaj </w:t>
      </w:r>
      <w:r>
        <w:rPr>
          <w:i/>
          <w:color w:val="231F20"/>
          <w:spacing w:val="-4"/>
          <w:sz w:val="24"/>
        </w:rPr>
        <w:t>ftese</w:t>
      </w:r>
      <w:r>
        <w:rPr>
          <w:i/>
          <w:color w:val="231F20"/>
          <w:spacing w:val="-10"/>
          <w:sz w:val="24"/>
        </w:rPr>
        <w:t> </w:t>
      </w:r>
      <w:r>
        <w:rPr>
          <w:i/>
          <w:color w:val="231F20"/>
          <w:spacing w:val="-4"/>
          <w:sz w:val="24"/>
        </w:rPr>
        <w:t>të</w:t>
      </w:r>
      <w:r>
        <w:rPr>
          <w:i/>
          <w:color w:val="231F20"/>
          <w:spacing w:val="-10"/>
          <w:sz w:val="24"/>
        </w:rPr>
        <w:t> </w:t>
      </w:r>
      <w:r>
        <w:rPr>
          <w:i/>
          <w:color w:val="231F20"/>
          <w:spacing w:val="-4"/>
          <w:sz w:val="24"/>
        </w:rPr>
        <w:t>përsosur</w:t>
      </w:r>
      <w:r>
        <w:rPr>
          <w:i/>
          <w:color w:val="231F20"/>
          <w:spacing w:val="-10"/>
          <w:sz w:val="24"/>
        </w:rPr>
        <w:t> </w:t>
      </w:r>
      <w:r>
        <w:rPr>
          <w:i/>
          <w:color w:val="231F20"/>
          <w:spacing w:val="-4"/>
          <w:sz w:val="24"/>
        </w:rPr>
        <w:t>dhe</w:t>
      </w:r>
      <w:r>
        <w:rPr>
          <w:i/>
          <w:color w:val="231F20"/>
          <w:spacing w:val="-10"/>
          <w:sz w:val="24"/>
        </w:rPr>
        <w:t> </w:t>
      </w:r>
      <w:r>
        <w:rPr>
          <w:i/>
          <w:color w:val="231F20"/>
          <w:spacing w:val="-4"/>
          <w:sz w:val="24"/>
        </w:rPr>
        <w:t>i</w:t>
      </w:r>
      <w:r>
        <w:rPr>
          <w:i/>
          <w:color w:val="231F20"/>
          <w:spacing w:val="-10"/>
          <w:sz w:val="24"/>
        </w:rPr>
        <w:t> </w:t>
      </w:r>
      <w:r>
        <w:rPr>
          <w:i/>
          <w:color w:val="231F20"/>
          <w:spacing w:val="-4"/>
          <w:sz w:val="24"/>
        </w:rPr>
        <w:t>namazit</w:t>
      </w:r>
      <w:r>
        <w:rPr>
          <w:i/>
          <w:color w:val="231F20"/>
          <w:spacing w:val="-10"/>
          <w:sz w:val="24"/>
        </w:rPr>
        <w:t> </w:t>
      </w:r>
      <w:r>
        <w:rPr>
          <w:i/>
          <w:color w:val="231F20"/>
          <w:spacing w:val="-4"/>
          <w:sz w:val="24"/>
        </w:rPr>
        <w:t>të</w:t>
      </w:r>
      <w:r>
        <w:rPr>
          <w:i/>
          <w:color w:val="231F20"/>
          <w:spacing w:val="-10"/>
          <w:sz w:val="24"/>
        </w:rPr>
        <w:t> </w:t>
      </w:r>
      <w:r>
        <w:rPr>
          <w:i/>
          <w:color w:val="231F20"/>
          <w:spacing w:val="-4"/>
          <w:sz w:val="24"/>
        </w:rPr>
        <w:t>falur!</w:t>
      </w:r>
      <w:r>
        <w:rPr>
          <w:i/>
          <w:color w:val="231F20"/>
          <w:spacing w:val="-10"/>
          <w:sz w:val="24"/>
        </w:rPr>
        <w:t> </w:t>
      </w:r>
      <w:r>
        <w:rPr>
          <w:i/>
          <w:color w:val="231F20"/>
          <w:spacing w:val="-4"/>
          <w:sz w:val="24"/>
        </w:rPr>
        <w:t>Lartësoje</w:t>
      </w:r>
      <w:r>
        <w:rPr>
          <w:i/>
          <w:color w:val="231F20"/>
          <w:spacing w:val="-10"/>
          <w:sz w:val="24"/>
        </w:rPr>
        <w:t> </w:t>
      </w:r>
      <w:r>
        <w:rPr>
          <w:i/>
          <w:color w:val="231F20"/>
          <w:spacing w:val="-4"/>
          <w:sz w:val="24"/>
        </w:rPr>
        <w:t>gradën</w:t>
      </w:r>
      <w:r>
        <w:rPr>
          <w:i/>
          <w:color w:val="231F20"/>
          <w:spacing w:val="-10"/>
          <w:sz w:val="24"/>
        </w:rPr>
        <w:t> </w:t>
      </w:r>
      <w:r>
        <w:rPr>
          <w:i/>
          <w:color w:val="231F20"/>
          <w:spacing w:val="-4"/>
          <w:sz w:val="24"/>
        </w:rPr>
        <w:t>e</w:t>
      </w:r>
      <w:r>
        <w:rPr>
          <w:i/>
          <w:color w:val="231F20"/>
          <w:spacing w:val="-10"/>
          <w:sz w:val="24"/>
        </w:rPr>
        <w:t> </w:t>
      </w:r>
      <w:r>
        <w:rPr>
          <w:i/>
          <w:color w:val="231F20"/>
          <w:spacing w:val="-4"/>
          <w:sz w:val="24"/>
        </w:rPr>
        <w:t>Muhamedit</w:t>
      </w:r>
      <w:r>
        <w:rPr>
          <w:i/>
          <w:color w:val="231F20"/>
          <w:spacing w:val="-10"/>
          <w:sz w:val="24"/>
        </w:rPr>
        <w:t> </w:t>
      </w:r>
      <w:r>
        <w:rPr>
          <w:i/>
          <w:color w:val="231F20"/>
          <w:spacing w:val="-4"/>
          <w:sz w:val="24"/>
        </w:rPr>
        <w:t>të nderuar</w:t>
      </w:r>
      <w:r>
        <w:rPr>
          <w:i/>
          <w:color w:val="231F20"/>
          <w:spacing w:val="-11"/>
          <w:sz w:val="24"/>
        </w:rPr>
        <w:t> </w:t>
      </w:r>
      <w:r>
        <w:rPr>
          <w:i/>
          <w:color w:val="231F20"/>
          <w:spacing w:val="-4"/>
          <w:sz w:val="24"/>
        </w:rPr>
        <w:t>(alejhis’salátu</w:t>
      </w:r>
      <w:r>
        <w:rPr>
          <w:i/>
          <w:color w:val="231F20"/>
          <w:spacing w:val="-11"/>
          <w:sz w:val="24"/>
        </w:rPr>
        <w:t> </w:t>
      </w:r>
      <w:r>
        <w:rPr>
          <w:i/>
          <w:color w:val="231F20"/>
          <w:spacing w:val="-4"/>
          <w:sz w:val="24"/>
        </w:rPr>
        <w:t>ues’selám)</w:t>
      </w:r>
      <w:r>
        <w:rPr>
          <w:i/>
          <w:color w:val="231F20"/>
          <w:spacing w:val="-11"/>
          <w:sz w:val="24"/>
        </w:rPr>
        <w:t> </w:t>
      </w:r>
      <w:r>
        <w:rPr>
          <w:i/>
          <w:color w:val="231F20"/>
          <w:spacing w:val="-4"/>
          <w:sz w:val="24"/>
        </w:rPr>
        <w:t>në</w:t>
      </w:r>
      <w:r>
        <w:rPr>
          <w:i/>
          <w:color w:val="231F20"/>
          <w:spacing w:val="-11"/>
          <w:sz w:val="24"/>
        </w:rPr>
        <w:t> </w:t>
      </w:r>
      <w:r>
        <w:rPr>
          <w:i/>
          <w:color w:val="231F20"/>
          <w:spacing w:val="-4"/>
          <w:sz w:val="24"/>
        </w:rPr>
        <w:t>Xhenet</w:t>
      </w:r>
      <w:r>
        <w:rPr>
          <w:i/>
          <w:color w:val="231F20"/>
          <w:spacing w:val="-11"/>
          <w:sz w:val="24"/>
        </w:rPr>
        <w:t> </w:t>
      </w:r>
      <w:r>
        <w:rPr>
          <w:i/>
          <w:color w:val="231F20"/>
          <w:spacing w:val="-4"/>
          <w:sz w:val="24"/>
        </w:rPr>
        <w:t>dhe</w:t>
      </w:r>
      <w:r>
        <w:rPr>
          <w:i/>
          <w:color w:val="231F20"/>
          <w:spacing w:val="-11"/>
          <w:sz w:val="24"/>
        </w:rPr>
        <w:t> </w:t>
      </w:r>
      <w:r>
        <w:rPr>
          <w:i/>
          <w:color w:val="231F20"/>
          <w:spacing w:val="-4"/>
          <w:sz w:val="24"/>
        </w:rPr>
        <w:t>jepi</w:t>
      </w:r>
      <w:r>
        <w:rPr>
          <w:i/>
          <w:color w:val="231F20"/>
          <w:spacing w:val="-11"/>
          <w:sz w:val="24"/>
        </w:rPr>
        <w:t> </w:t>
      </w:r>
      <w:r>
        <w:rPr>
          <w:i/>
          <w:color w:val="231F20"/>
          <w:spacing w:val="-4"/>
          <w:sz w:val="24"/>
        </w:rPr>
        <w:t>vlerë</w:t>
      </w:r>
      <w:r>
        <w:rPr>
          <w:i/>
          <w:color w:val="231F20"/>
          <w:spacing w:val="-11"/>
          <w:sz w:val="24"/>
        </w:rPr>
        <w:t> </w:t>
      </w:r>
      <w:r>
        <w:rPr>
          <w:i/>
          <w:color w:val="231F20"/>
          <w:spacing w:val="-4"/>
          <w:sz w:val="24"/>
        </w:rPr>
        <w:t>Atij!</w:t>
      </w:r>
      <w:r>
        <w:rPr>
          <w:i/>
          <w:color w:val="231F20"/>
          <w:spacing w:val="-11"/>
          <w:sz w:val="24"/>
        </w:rPr>
        <w:t> </w:t>
      </w:r>
      <w:r>
        <w:rPr>
          <w:i/>
          <w:color w:val="231F20"/>
          <w:spacing w:val="-4"/>
          <w:sz w:val="24"/>
        </w:rPr>
        <w:t>Bëje</w:t>
      </w:r>
      <w:r>
        <w:rPr>
          <w:i/>
          <w:color w:val="231F20"/>
          <w:spacing w:val="-11"/>
          <w:sz w:val="24"/>
        </w:rPr>
        <w:t> </w:t>
      </w:r>
      <w:r>
        <w:rPr>
          <w:i/>
          <w:color w:val="231F20"/>
          <w:spacing w:val="-4"/>
          <w:sz w:val="24"/>
        </w:rPr>
        <w:t>Atë </w:t>
      </w:r>
      <w:r>
        <w:rPr>
          <w:i/>
          <w:color w:val="231F20"/>
          <w:spacing w:val="-2"/>
          <w:sz w:val="24"/>
        </w:rPr>
        <w:t>të</w:t>
      </w:r>
      <w:r>
        <w:rPr>
          <w:i/>
          <w:color w:val="231F20"/>
          <w:spacing w:val="-13"/>
          <w:sz w:val="24"/>
        </w:rPr>
        <w:t> </w:t>
      </w:r>
      <w:r>
        <w:rPr>
          <w:i/>
          <w:color w:val="231F20"/>
          <w:spacing w:val="-2"/>
          <w:sz w:val="24"/>
        </w:rPr>
        <w:t>arrijë</w:t>
      </w:r>
      <w:r>
        <w:rPr>
          <w:i/>
          <w:color w:val="231F20"/>
          <w:spacing w:val="-12"/>
          <w:sz w:val="24"/>
        </w:rPr>
        <w:t> </w:t>
      </w:r>
      <w:r>
        <w:rPr>
          <w:i/>
          <w:color w:val="231F20"/>
          <w:spacing w:val="-2"/>
          <w:sz w:val="24"/>
        </w:rPr>
        <w:t>në</w:t>
      </w:r>
      <w:r>
        <w:rPr>
          <w:i/>
          <w:color w:val="231F20"/>
          <w:spacing w:val="-12"/>
          <w:sz w:val="24"/>
        </w:rPr>
        <w:t> </w:t>
      </w:r>
      <w:r>
        <w:rPr>
          <w:i/>
          <w:color w:val="231F20"/>
          <w:spacing w:val="-2"/>
          <w:sz w:val="24"/>
        </w:rPr>
        <w:t>atë</w:t>
      </w:r>
      <w:r>
        <w:rPr>
          <w:i/>
          <w:color w:val="231F20"/>
          <w:spacing w:val="-12"/>
          <w:sz w:val="24"/>
        </w:rPr>
        <w:t> </w:t>
      </w:r>
      <w:r>
        <w:rPr>
          <w:i/>
          <w:color w:val="231F20"/>
          <w:spacing w:val="-2"/>
          <w:sz w:val="24"/>
        </w:rPr>
        <w:t>gradë</w:t>
      </w:r>
      <w:r>
        <w:rPr>
          <w:i/>
          <w:color w:val="231F20"/>
          <w:spacing w:val="-12"/>
          <w:sz w:val="24"/>
        </w:rPr>
        <w:t> </w:t>
      </w:r>
      <w:r>
        <w:rPr>
          <w:i/>
          <w:color w:val="231F20"/>
          <w:spacing w:val="-2"/>
          <w:sz w:val="24"/>
        </w:rPr>
        <w:t>të</w:t>
      </w:r>
      <w:r>
        <w:rPr>
          <w:i/>
          <w:color w:val="231F20"/>
          <w:spacing w:val="-12"/>
          <w:sz w:val="24"/>
        </w:rPr>
        <w:t> </w:t>
      </w:r>
      <w:r>
        <w:rPr>
          <w:i/>
          <w:color w:val="231F20"/>
          <w:spacing w:val="-2"/>
          <w:sz w:val="24"/>
        </w:rPr>
        <w:t>lartë,</w:t>
      </w:r>
      <w:r>
        <w:rPr>
          <w:i/>
          <w:color w:val="231F20"/>
          <w:spacing w:val="-12"/>
          <w:sz w:val="24"/>
        </w:rPr>
        <w:t> </w:t>
      </w:r>
      <w:r>
        <w:rPr>
          <w:i/>
          <w:color w:val="231F20"/>
          <w:spacing w:val="-2"/>
          <w:sz w:val="24"/>
        </w:rPr>
        <w:t>që</w:t>
      </w:r>
      <w:r>
        <w:rPr>
          <w:i/>
          <w:color w:val="231F20"/>
          <w:spacing w:val="-12"/>
          <w:sz w:val="24"/>
        </w:rPr>
        <w:t> </w:t>
      </w:r>
      <w:r>
        <w:rPr>
          <w:i/>
          <w:color w:val="231F20"/>
          <w:spacing w:val="-2"/>
          <w:sz w:val="24"/>
        </w:rPr>
        <w:t>Ti</w:t>
      </w:r>
      <w:r>
        <w:rPr>
          <w:i/>
          <w:color w:val="231F20"/>
          <w:spacing w:val="-12"/>
          <w:sz w:val="24"/>
        </w:rPr>
        <w:t> </w:t>
      </w:r>
      <w:r>
        <w:rPr>
          <w:i/>
          <w:color w:val="231F20"/>
          <w:spacing w:val="-2"/>
          <w:sz w:val="24"/>
        </w:rPr>
        <w:t>ia</w:t>
      </w:r>
      <w:r>
        <w:rPr>
          <w:i/>
          <w:color w:val="231F20"/>
          <w:spacing w:val="-12"/>
          <w:sz w:val="24"/>
        </w:rPr>
        <w:t> </w:t>
      </w:r>
      <w:r>
        <w:rPr>
          <w:i/>
          <w:color w:val="231F20"/>
          <w:spacing w:val="-2"/>
          <w:sz w:val="24"/>
        </w:rPr>
        <w:t>ke</w:t>
      </w:r>
      <w:r>
        <w:rPr>
          <w:i/>
          <w:color w:val="231F20"/>
          <w:spacing w:val="-12"/>
          <w:sz w:val="24"/>
        </w:rPr>
        <w:t> </w:t>
      </w:r>
      <w:r>
        <w:rPr>
          <w:i/>
          <w:color w:val="231F20"/>
          <w:spacing w:val="-2"/>
          <w:sz w:val="24"/>
        </w:rPr>
        <w:t>premtuar</w:t>
      </w:r>
      <w:r>
        <w:rPr>
          <w:i/>
          <w:color w:val="231F20"/>
          <w:spacing w:val="-12"/>
          <w:sz w:val="24"/>
        </w:rPr>
        <w:t> </w:t>
      </w:r>
      <w:r>
        <w:rPr>
          <w:i/>
          <w:color w:val="231F20"/>
          <w:spacing w:val="-2"/>
          <w:sz w:val="24"/>
        </w:rPr>
        <w:t>Atij</w:t>
      </w:r>
      <w:r>
        <w:rPr>
          <w:i/>
          <w:color w:val="231F20"/>
          <w:spacing w:val="-12"/>
          <w:sz w:val="24"/>
        </w:rPr>
        <w:t> </w:t>
      </w:r>
      <w:r>
        <w:rPr>
          <w:i/>
          <w:color w:val="231F20"/>
          <w:spacing w:val="-2"/>
          <w:sz w:val="24"/>
        </w:rPr>
        <w:t>vetë.”</w:t>
      </w:r>
      <w:r>
        <w:rPr>
          <w:i/>
          <w:color w:val="231F20"/>
          <w:spacing w:val="-13"/>
          <w:sz w:val="24"/>
        </w:rPr>
        <w:t> </w:t>
      </w:r>
      <w:r>
        <w:rPr>
          <w:color w:val="231F20"/>
          <w:spacing w:val="-2"/>
          <w:sz w:val="24"/>
        </w:rPr>
        <w:t>I</w:t>
      </w:r>
      <w:r>
        <w:rPr>
          <w:color w:val="231F20"/>
          <w:spacing w:val="-13"/>
          <w:sz w:val="24"/>
        </w:rPr>
        <w:t> </w:t>
      </w:r>
      <w:r>
        <w:rPr>
          <w:color w:val="231F20"/>
          <w:spacing w:val="-2"/>
          <w:sz w:val="24"/>
        </w:rPr>
        <w:t>Dërguari i</w:t>
      </w:r>
      <w:r>
        <w:rPr>
          <w:color w:val="231F20"/>
          <w:spacing w:val="-11"/>
          <w:sz w:val="24"/>
        </w:rPr>
        <w:t> </w:t>
      </w:r>
      <w:r>
        <w:rPr>
          <w:color w:val="231F20"/>
          <w:spacing w:val="-2"/>
          <w:sz w:val="24"/>
        </w:rPr>
        <w:t>Allahut</w:t>
      </w:r>
      <w:r>
        <w:rPr>
          <w:color w:val="231F20"/>
          <w:spacing w:val="-11"/>
          <w:sz w:val="24"/>
        </w:rPr>
        <w:t> </w:t>
      </w:r>
      <w:r>
        <w:rPr>
          <w:color w:val="231F20"/>
          <w:spacing w:val="-2"/>
          <w:sz w:val="24"/>
        </w:rPr>
        <w:t>(s.a.s.)</w:t>
      </w:r>
      <w:r>
        <w:rPr>
          <w:color w:val="231F20"/>
          <w:spacing w:val="-11"/>
          <w:sz w:val="24"/>
        </w:rPr>
        <w:t> </w:t>
      </w:r>
      <w:r>
        <w:rPr>
          <w:color w:val="231F20"/>
          <w:spacing w:val="-2"/>
          <w:sz w:val="24"/>
        </w:rPr>
        <w:t>na</w:t>
      </w:r>
      <w:r>
        <w:rPr>
          <w:color w:val="231F20"/>
          <w:spacing w:val="-11"/>
          <w:sz w:val="24"/>
        </w:rPr>
        <w:t> </w:t>
      </w:r>
      <w:r>
        <w:rPr>
          <w:color w:val="231F20"/>
          <w:spacing w:val="-2"/>
          <w:sz w:val="24"/>
        </w:rPr>
        <w:t>jep</w:t>
      </w:r>
      <w:r>
        <w:rPr>
          <w:color w:val="231F20"/>
          <w:spacing w:val="-11"/>
          <w:sz w:val="24"/>
        </w:rPr>
        <w:t> </w:t>
      </w:r>
      <w:r>
        <w:rPr>
          <w:color w:val="231F20"/>
          <w:spacing w:val="-2"/>
          <w:sz w:val="24"/>
        </w:rPr>
        <w:t>myzhdenë</w:t>
      </w:r>
      <w:r>
        <w:rPr>
          <w:color w:val="231F20"/>
          <w:spacing w:val="-11"/>
          <w:sz w:val="24"/>
        </w:rPr>
        <w:t> </w:t>
      </w:r>
      <w:r>
        <w:rPr>
          <w:color w:val="231F20"/>
          <w:spacing w:val="-2"/>
          <w:sz w:val="24"/>
        </w:rPr>
        <w:t>duke</w:t>
      </w:r>
      <w:r>
        <w:rPr>
          <w:color w:val="231F20"/>
          <w:spacing w:val="-11"/>
          <w:sz w:val="24"/>
        </w:rPr>
        <w:t> </w:t>
      </w:r>
      <w:r>
        <w:rPr>
          <w:color w:val="231F20"/>
          <w:spacing w:val="-2"/>
          <w:sz w:val="24"/>
        </w:rPr>
        <w:t>thënë:</w:t>
      </w:r>
      <w:r>
        <w:rPr>
          <w:color w:val="231F20"/>
          <w:spacing w:val="-11"/>
          <w:sz w:val="24"/>
        </w:rPr>
        <w:t> </w:t>
      </w:r>
      <w:r>
        <w:rPr>
          <w:i/>
          <w:color w:val="231F20"/>
          <w:spacing w:val="-2"/>
          <w:sz w:val="24"/>
        </w:rPr>
        <w:t>“Ai</w:t>
      </w:r>
      <w:r>
        <w:rPr>
          <w:i/>
          <w:color w:val="231F20"/>
          <w:spacing w:val="-10"/>
          <w:sz w:val="24"/>
        </w:rPr>
        <w:t> </w:t>
      </w:r>
      <w:r>
        <w:rPr>
          <w:i/>
          <w:color w:val="231F20"/>
          <w:spacing w:val="-2"/>
          <w:sz w:val="24"/>
        </w:rPr>
        <w:t>që</w:t>
      </w:r>
      <w:r>
        <w:rPr>
          <w:i/>
          <w:color w:val="231F20"/>
          <w:spacing w:val="-10"/>
          <w:sz w:val="24"/>
        </w:rPr>
        <w:t> </w:t>
      </w:r>
      <w:r>
        <w:rPr>
          <w:i/>
          <w:color w:val="231F20"/>
          <w:spacing w:val="-2"/>
          <w:sz w:val="24"/>
        </w:rPr>
        <w:t>e</w:t>
      </w:r>
      <w:r>
        <w:rPr>
          <w:i/>
          <w:color w:val="231F20"/>
          <w:spacing w:val="-10"/>
          <w:sz w:val="24"/>
        </w:rPr>
        <w:t> </w:t>
      </w:r>
      <w:r>
        <w:rPr>
          <w:i/>
          <w:color w:val="231F20"/>
          <w:spacing w:val="-2"/>
          <w:sz w:val="24"/>
        </w:rPr>
        <w:t>bën</w:t>
      </w:r>
      <w:r>
        <w:rPr>
          <w:i/>
          <w:color w:val="231F20"/>
          <w:spacing w:val="-10"/>
          <w:sz w:val="24"/>
        </w:rPr>
        <w:t> </w:t>
      </w:r>
      <w:r>
        <w:rPr>
          <w:i/>
          <w:color w:val="231F20"/>
          <w:spacing w:val="-2"/>
          <w:sz w:val="24"/>
        </w:rPr>
        <w:t>këtë</w:t>
      </w:r>
      <w:r>
        <w:rPr>
          <w:i/>
          <w:color w:val="231F20"/>
          <w:spacing w:val="-10"/>
          <w:sz w:val="24"/>
        </w:rPr>
        <w:t> </w:t>
      </w:r>
      <w:r>
        <w:rPr>
          <w:i/>
          <w:color w:val="231F20"/>
          <w:spacing w:val="-2"/>
          <w:sz w:val="24"/>
        </w:rPr>
        <w:t>dua</w:t>
      </w:r>
      <w:r>
        <w:rPr>
          <w:i/>
          <w:color w:val="231F20"/>
          <w:spacing w:val="-10"/>
          <w:sz w:val="24"/>
        </w:rPr>
        <w:t> </w:t>
      </w:r>
      <w:r>
        <w:rPr>
          <w:i/>
          <w:color w:val="231F20"/>
          <w:spacing w:val="-2"/>
          <w:sz w:val="24"/>
        </w:rPr>
        <w:t>pas </w:t>
      </w:r>
      <w:r>
        <w:rPr>
          <w:i/>
          <w:color w:val="231F20"/>
          <w:spacing w:val="-4"/>
          <w:sz w:val="24"/>
        </w:rPr>
        <w:t>ezanit,</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përfitojë</w:t>
      </w:r>
      <w:r>
        <w:rPr>
          <w:i/>
          <w:color w:val="231F20"/>
          <w:spacing w:val="-11"/>
          <w:sz w:val="24"/>
        </w:rPr>
        <w:t> </w:t>
      </w:r>
      <w:r>
        <w:rPr>
          <w:i/>
          <w:color w:val="231F20"/>
          <w:spacing w:val="-4"/>
          <w:sz w:val="24"/>
        </w:rPr>
        <w:t>nga</w:t>
      </w:r>
      <w:r>
        <w:rPr>
          <w:i/>
          <w:color w:val="231F20"/>
          <w:spacing w:val="-11"/>
          <w:sz w:val="24"/>
        </w:rPr>
        <w:t> </w:t>
      </w:r>
      <w:r>
        <w:rPr>
          <w:i/>
          <w:color w:val="231F20"/>
          <w:spacing w:val="-4"/>
          <w:sz w:val="24"/>
        </w:rPr>
        <w:t>ndërmjetësimi</w:t>
      </w:r>
      <w:r>
        <w:rPr>
          <w:i/>
          <w:color w:val="231F20"/>
          <w:spacing w:val="-11"/>
          <w:sz w:val="24"/>
        </w:rPr>
        <w:t> </w:t>
      </w:r>
      <w:r>
        <w:rPr>
          <w:i/>
          <w:color w:val="231F20"/>
          <w:spacing w:val="-4"/>
          <w:sz w:val="24"/>
        </w:rPr>
        <w:t>im</w:t>
      </w:r>
      <w:r>
        <w:rPr>
          <w:i/>
          <w:color w:val="231F20"/>
          <w:spacing w:val="-11"/>
          <w:sz w:val="24"/>
        </w:rPr>
        <w:t> </w:t>
      </w:r>
      <w:r>
        <w:rPr>
          <w:i/>
          <w:color w:val="231F20"/>
          <w:spacing w:val="-4"/>
          <w:sz w:val="24"/>
        </w:rPr>
        <w:t>në</w:t>
      </w:r>
      <w:r>
        <w:rPr>
          <w:i/>
          <w:color w:val="231F20"/>
          <w:spacing w:val="-11"/>
          <w:sz w:val="24"/>
        </w:rPr>
        <w:t> </w:t>
      </w:r>
      <w:r>
        <w:rPr>
          <w:i/>
          <w:color w:val="231F20"/>
          <w:spacing w:val="-4"/>
          <w:sz w:val="24"/>
        </w:rPr>
        <w:t>Ditën</w:t>
      </w:r>
      <w:r>
        <w:rPr>
          <w:i/>
          <w:color w:val="231F20"/>
          <w:spacing w:val="-11"/>
          <w:sz w:val="24"/>
        </w:rPr>
        <w:t> </w:t>
      </w:r>
      <w:r>
        <w:rPr>
          <w:i/>
          <w:color w:val="231F20"/>
          <w:spacing w:val="-4"/>
          <w:sz w:val="24"/>
        </w:rPr>
        <w:t>e</w:t>
      </w:r>
      <w:r>
        <w:rPr>
          <w:i/>
          <w:color w:val="231F20"/>
          <w:spacing w:val="-11"/>
          <w:sz w:val="24"/>
        </w:rPr>
        <w:t> </w:t>
      </w:r>
      <w:r>
        <w:rPr>
          <w:i/>
          <w:color w:val="231F20"/>
          <w:spacing w:val="-4"/>
          <w:sz w:val="24"/>
        </w:rPr>
        <w:t>Kiametit.”</w:t>
      </w:r>
      <w:r>
        <w:rPr>
          <w:i/>
          <w:color w:val="231F20"/>
          <w:spacing w:val="-4"/>
          <w:position w:val="8"/>
          <w:sz w:val="14"/>
        </w:rPr>
        <w:t>183</w:t>
      </w:r>
      <w:r>
        <w:rPr>
          <w:i/>
          <w:color w:val="231F20"/>
          <w:spacing w:val="7"/>
          <w:position w:val="8"/>
          <w:sz w:val="14"/>
        </w:rPr>
        <w:t> </w:t>
      </w:r>
      <w:r>
        <w:rPr>
          <w:color w:val="231F20"/>
          <w:spacing w:val="-4"/>
          <w:sz w:val="24"/>
        </w:rPr>
        <w:t>Robi </w:t>
      </w:r>
      <w:r>
        <w:rPr>
          <w:color w:val="231F20"/>
          <w:sz w:val="24"/>
        </w:rPr>
        <w:t>dëshiron që kjo lutje dhe namazi që do të falë të bëhen shkak që dora e Profetit tonë të arrijë tek ai dhe që Ai (s.a.s.) të arrijë në gradën më të</w:t>
      </w:r>
      <w:r>
        <w:rPr>
          <w:color w:val="231F20"/>
          <w:spacing w:val="-14"/>
          <w:sz w:val="24"/>
        </w:rPr>
        <w:t> </w:t>
      </w:r>
      <w:r>
        <w:rPr>
          <w:color w:val="231F20"/>
          <w:sz w:val="24"/>
        </w:rPr>
        <w:t>lartë</w:t>
      </w:r>
      <w:r>
        <w:rPr>
          <w:color w:val="231F20"/>
          <w:spacing w:val="-14"/>
          <w:sz w:val="24"/>
        </w:rPr>
        <w:t> </w:t>
      </w:r>
      <w:r>
        <w:rPr>
          <w:i/>
          <w:color w:val="231F20"/>
          <w:sz w:val="24"/>
        </w:rPr>
        <w:t>(Makami</w:t>
      </w:r>
      <w:r>
        <w:rPr>
          <w:i/>
          <w:color w:val="231F20"/>
          <w:spacing w:val="-14"/>
          <w:sz w:val="24"/>
        </w:rPr>
        <w:t> </w:t>
      </w:r>
      <w:r>
        <w:rPr>
          <w:i/>
          <w:color w:val="231F20"/>
          <w:sz w:val="24"/>
        </w:rPr>
        <w:t>Mahmud)</w:t>
      </w:r>
      <w:r>
        <w:rPr>
          <w:color w:val="231F20"/>
          <w:sz w:val="24"/>
        </w:rPr>
        <w:t>.</w:t>
      </w:r>
      <w:r>
        <w:rPr>
          <w:color w:val="231F20"/>
          <w:spacing w:val="-14"/>
          <w:sz w:val="24"/>
        </w:rPr>
        <w:t> </w:t>
      </w:r>
      <w:r>
        <w:rPr>
          <w:color w:val="231F20"/>
          <w:sz w:val="24"/>
        </w:rPr>
        <w:t>Sepse</w:t>
      </w:r>
      <w:r>
        <w:rPr>
          <w:color w:val="231F20"/>
          <w:spacing w:val="-14"/>
          <w:sz w:val="24"/>
        </w:rPr>
        <w:t> </w:t>
      </w:r>
      <w:r>
        <w:rPr>
          <w:color w:val="231F20"/>
          <w:sz w:val="24"/>
        </w:rPr>
        <w:t>atje</w:t>
      </w:r>
      <w:r>
        <w:rPr>
          <w:color w:val="231F20"/>
          <w:spacing w:val="-14"/>
          <w:sz w:val="24"/>
        </w:rPr>
        <w:t> </w:t>
      </w:r>
      <w:r>
        <w:rPr>
          <w:color w:val="231F20"/>
          <w:sz w:val="24"/>
        </w:rPr>
        <w:t>ndodhet</w:t>
      </w:r>
      <w:r>
        <w:rPr>
          <w:color w:val="231F20"/>
          <w:spacing w:val="-14"/>
          <w:sz w:val="24"/>
        </w:rPr>
        <w:t> </w:t>
      </w:r>
      <w:r>
        <w:rPr>
          <w:color w:val="231F20"/>
          <w:sz w:val="24"/>
        </w:rPr>
        <w:t>“Flamuri</w:t>
      </w:r>
      <w:r>
        <w:rPr>
          <w:color w:val="231F20"/>
          <w:spacing w:val="-14"/>
          <w:sz w:val="24"/>
        </w:rPr>
        <w:t> </w:t>
      </w:r>
      <w:r>
        <w:rPr>
          <w:color w:val="231F20"/>
          <w:sz w:val="24"/>
        </w:rPr>
        <w:t>i</w:t>
      </w:r>
      <w:r>
        <w:rPr>
          <w:color w:val="231F20"/>
          <w:spacing w:val="-14"/>
          <w:sz w:val="24"/>
        </w:rPr>
        <w:t> </w:t>
      </w:r>
      <w:r>
        <w:rPr>
          <w:color w:val="231F20"/>
          <w:sz w:val="24"/>
        </w:rPr>
        <w:t>Lavdërimit” </w:t>
      </w:r>
      <w:r>
        <w:rPr>
          <w:i/>
          <w:color w:val="231F20"/>
          <w:sz w:val="24"/>
        </w:rPr>
        <w:t>(Livaul</w:t>
      </w:r>
      <w:r>
        <w:rPr>
          <w:i/>
          <w:color w:val="231F20"/>
          <w:spacing w:val="-12"/>
          <w:sz w:val="24"/>
        </w:rPr>
        <w:t> </w:t>
      </w:r>
      <w:r>
        <w:rPr>
          <w:i/>
          <w:color w:val="231F20"/>
          <w:sz w:val="24"/>
        </w:rPr>
        <w:t>hamd)</w:t>
      </w:r>
      <w:r>
        <w:rPr>
          <w:i/>
          <w:color w:val="231F20"/>
          <w:spacing w:val="-13"/>
          <w:sz w:val="24"/>
        </w:rPr>
        <w:t> </w:t>
      </w:r>
      <w:r>
        <w:rPr>
          <w:color w:val="231F20"/>
          <w:sz w:val="24"/>
        </w:rPr>
        <w:t>dhe</w:t>
      </w:r>
      <w:r>
        <w:rPr>
          <w:color w:val="231F20"/>
          <w:spacing w:val="-13"/>
          <w:sz w:val="24"/>
        </w:rPr>
        <w:t> </w:t>
      </w:r>
      <w:r>
        <w:rPr>
          <w:color w:val="231F20"/>
          <w:sz w:val="24"/>
        </w:rPr>
        <w:t>umeti</w:t>
      </w:r>
      <w:r>
        <w:rPr>
          <w:color w:val="231F20"/>
          <w:spacing w:val="-13"/>
          <w:sz w:val="24"/>
        </w:rPr>
        <w:t> </w:t>
      </w:r>
      <w:r>
        <w:rPr>
          <w:color w:val="231F20"/>
          <w:sz w:val="24"/>
        </w:rPr>
        <w:t>i</w:t>
      </w:r>
      <w:r>
        <w:rPr>
          <w:color w:val="231F20"/>
          <w:spacing w:val="-13"/>
          <w:sz w:val="24"/>
        </w:rPr>
        <w:t> </w:t>
      </w:r>
      <w:r>
        <w:rPr>
          <w:color w:val="231F20"/>
          <w:sz w:val="24"/>
        </w:rPr>
        <w:t>Muhamedit</w:t>
      </w:r>
      <w:r>
        <w:rPr>
          <w:color w:val="231F20"/>
          <w:spacing w:val="-13"/>
          <w:sz w:val="24"/>
        </w:rPr>
        <w:t> </w:t>
      </w:r>
      <w:r>
        <w:rPr>
          <w:color w:val="231F20"/>
          <w:sz w:val="24"/>
        </w:rPr>
        <w:t>do</w:t>
      </w:r>
      <w:r>
        <w:rPr>
          <w:color w:val="231F20"/>
          <w:spacing w:val="-13"/>
          <w:sz w:val="24"/>
        </w:rPr>
        <w:t> </w:t>
      </w:r>
      <w:r>
        <w:rPr>
          <w:color w:val="231F20"/>
          <w:sz w:val="24"/>
        </w:rPr>
        <w:t>të</w:t>
      </w:r>
      <w:r>
        <w:rPr>
          <w:color w:val="231F20"/>
          <w:spacing w:val="-13"/>
          <w:sz w:val="24"/>
        </w:rPr>
        <w:t> </w:t>
      </w:r>
      <w:r>
        <w:rPr>
          <w:color w:val="231F20"/>
          <w:sz w:val="24"/>
        </w:rPr>
        <w:t>jetë</w:t>
      </w:r>
      <w:r>
        <w:rPr>
          <w:color w:val="231F20"/>
          <w:spacing w:val="-13"/>
          <w:sz w:val="24"/>
        </w:rPr>
        <w:t> </w:t>
      </w:r>
      <w:r>
        <w:rPr>
          <w:color w:val="231F20"/>
          <w:sz w:val="24"/>
        </w:rPr>
        <w:t>në</w:t>
      </w:r>
      <w:r>
        <w:rPr>
          <w:color w:val="231F20"/>
          <w:spacing w:val="-13"/>
          <w:sz w:val="24"/>
        </w:rPr>
        <w:t> </w:t>
      </w:r>
      <w:r>
        <w:rPr>
          <w:color w:val="231F20"/>
          <w:sz w:val="24"/>
        </w:rPr>
        <w:t>gjendje</w:t>
      </w:r>
      <w:r>
        <w:rPr>
          <w:color w:val="231F20"/>
          <w:spacing w:val="-13"/>
          <w:sz w:val="24"/>
        </w:rPr>
        <w:t> </w:t>
      </w:r>
      <w:r>
        <w:rPr>
          <w:color w:val="231F20"/>
          <w:sz w:val="24"/>
        </w:rPr>
        <w:t>të</w:t>
      </w:r>
      <w:r>
        <w:rPr>
          <w:color w:val="231F20"/>
          <w:spacing w:val="-13"/>
          <w:sz w:val="24"/>
        </w:rPr>
        <w:t> </w:t>
      </w:r>
      <w:r>
        <w:rPr>
          <w:color w:val="231F20"/>
          <w:sz w:val="24"/>
        </w:rPr>
        <w:t>mblidhet nën atë flamur të bekuar vetëm falë arritjes së Profetit tonë (s.a.s.) në atë gradë.</w:t>
      </w:r>
    </w:p>
    <w:p>
      <w:pPr>
        <w:pStyle w:val="BodyText"/>
        <w:spacing w:line="249" w:lineRule="auto" w:before="129"/>
        <w:ind w:right="281" w:firstLine="283"/>
      </w:pPr>
      <w:r>
        <w:rPr>
          <w:color w:val="231F20"/>
        </w:rPr>
        <w:t>Si përfundim, duhet thënë se ezani është shumë i rëndësishëm.</w:t>
      </w:r>
      <w:r>
        <w:rPr>
          <w:color w:val="231F20"/>
          <w:spacing w:val="80"/>
        </w:rPr>
        <w:t> </w:t>
      </w:r>
      <w:r>
        <w:rPr>
          <w:color w:val="231F20"/>
        </w:rPr>
        <w:t>Për këtë arsye, gjatë këndimit të ezanit, është sunet që çdo individ t’i përsërisë fjalët e tij të bekuara duke i sjellë në mendje edhe kuptimet e</w:t>
      </w:r>
      <w:r>
        <w:rPr>
          <w:color w:val="231F20"/>
          <w:spacing w:val="21"/>
        </w:rPr>
        <w:t> </w:t>
      </w:r>
      <w:r>
        <w:rPr>
          <w:color w:val="231F20"/>
        </w:rPr>
        <w:t>tyre.</w:t>
      </w:r>
      <w:r>
        <w:rPr>
          <w:color w:val="231F20"/>
          <w:spacing w:val="21"/>
        </w:rPr>
        <w:t> </w:t>
      </w:r>
      <w:r>
        <w:rPr>
          <w:color w:val="231F20"/>
        </w:rPr>
        <w:t>Madje,</w:t>
      </w:r>
      <w:r>
        <w:rPr>
          <w:color w:val="231F20"/>
          <w:spacing w:val="20"/>
        </w:rPr>
        <w:t> </w:t>
      </w:r>
      <w:r>
        <w:rPr>
          <w:color w:val="231F20"/>
        </w:rPr>
        <w:t>të</w:t>
      </w:r>
      <w:r>
        <w:rPr>
          <w:color w:val="231F20"/>
          <w:spacing w:val="21"/>
        </w:rPr>
        <w:t> </w:t>
      </w:r>
      <w:r>
        <w:rPr>
          <w:color w:val="231F20"/>
        </w:rPr>
        <w:t>parët</w:t>
      </w:r>
      <w:r>
        <w:rPr>
          <w:color w:val="231F20"/>
          <w:spacing w:val="21"/>
        </w:rPr>
        <w:t> </w:t>
      </w:r>
      <w:r>
        <w:rPr>
          <w:color w:val="231F20"/>
        </w:rPr>
        <w:t>tanë</w:t>
      </w:r>
      <w:r>
        <w:rPr>
          <w:color w:val="231F20"/>
          <w:spacing w:val="20"/>
        </w:rPr>
        <w:t> </w:t>
      </w:r>
      <w:r>
        <w:rPr>
          <w:color w:val="231F20"/>
        </w:rPr>
        <w:t>të</w:t>
      </w:r>
      <w:r>
        <w:rPr>
          <w:color w:val="231F20"/>
          <w:spacing w:val="21"/>
        </w:rPr>
        <w:t> </w:t>
      </w:r>
      <w:r>
        <w:rPr>
          <w:color w:val="231F20"/>
        </w:rPr>
        <w:t>nderuar</w:t>
      </w:r>
      <w:r>
        <w:rPr>
          <w:color w:val="231F20"/>
          <w:spacing w:val="21"/>
        </w:rPr>
        <w:t> </w:t>
      </w:r>
      <w:r>
        <w:rPr>
          <w:color w:val="231F20"/>
        </w:rPr>
        <w:t>kanë</w:t>
      </w:r>
      <w:r>
        <w:rPr>
          <w:color w:val="231F20"/>
          <w:spacing w:val="20"/>
        </w:rPr>
        <w:t> </w:t>
      </w:r>
      <w:r>
        <w:rPr>
          <w:color w:val="231F20"/>
        </w:rPr>
        <w:t>thënë</w:t>
      </w:r>
      <w:r>
        <w:rPr>
          <w:color w:val="231F20"/>
          <w:spacing w:val="21"/>
        </w:rPr>
        <w:t> </w:t>
      </w:r>
      <w:r>
        <w:rPr>
          <w:color w:val="231F20"/>
        </w:rPr>
        <w:t>se</w:t>
      </w:r>
      <w:r>
        <w:rPr>
          <w:color w:val="231F20"/>
          <w:spacing w:val="21"/>
        </w:rPr>
        <w:t> </w:t>
      </w:r>
      <w:r>
        <w:rPr>
          <w:color w:val="231F20"/>
        </w:rPr>
        <w:t>do</w:t>
      </w:r>
      <w:r>
        <w:rPr>
          <w:color w:val="231F20"/>
          <w:spacing w:val="21"/>
        </w:rPr>
        <w:t> </w:t>
      </w:r>
      <w:r>
        <w:rPr>
          <w:color w:val="231F20"/>
        </w:rPr>
        <w:t>të</w:t>
      </w:r>
      <w:r>
        <w:rPr>
          <w:color w:val="231F20"/>
          <w:spacing w:val="20"/>
        </w:rPr>
        <w:t> </w:t>
      </w:r>
      <w:r>
        <w:rPr>
          <w:color w:val="231F20"/>
        </w:rPr>
        <w:t>ishte</w:t>
      </w:r>
      <w:r>
        <w:rPr>
          <w:color w:val="231F20"/>
          <w:spacing w:val="20"/>
        </w:rPr>
        <w:t> </w:t>
      </w:r>
      <w:r>
        <w:rPr>
          <w:color w:val="231F20"/>
          <w:spacing w:val="-5"/>
        </w:rPr>
        <w:t>më</w:t>
      </w:r>
    </w:p>
    <w:p>
      <w:pPr>
        <w:pStyle w:val="BodyText"/>
        <w:spacing w:before="6"/>
        <w:ind w:left="0"/>
        <w:jc w:val="left"/>
        <w:rPr>
          <w:sz w:val="12"/>
        </w:rPr>
      </w:pPr>
      <w:r>
        <w:rPr>
          <w:sz w:val="12"/>
        </w:rPr>
        <mc:AlternateContent>
          <mc:Choice Requires="wps">
            <w:drawing>
              <wp:anchor distT="0" distB="0" distL="0" distR="0" allowOverlap="1" layoutInCell="1" locked="0" behindDoc="1" simplePos="0" relativeHeight="487666176">
                <wp:simplePos x="0" y="0"/>
                <wp:positionH relativeFrom="page">
                  <wp:posOffset>540000</wp:posOffset>
                </wp:positionH>
                <wp:positionV relativeFrom="paragraph">
                  <wp:posOffset>107075</wp:posOffset>
                </wp:positionV>
                <wp:extent cx="1080135"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431181pt;width:85.05pt;height:.1pt;mso-position-horizontal-relative:page;mso-position-vertical-relative:paragraph;z-index:-15650304;mso-wrap-distance-left:0;mso-wrap-distance-right:0" id="docshape200" coordorigin="850,169" coordsize="1701,0" path="m850,169l2551,16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182</w:t>
      </w:r>
      <w:r>
        <w:rPr>
          <w:color w:val="231F20"/>
          <w:spacing w:val="9"/>
          <w:position w:val="8"/>
          <w:sz w:val="14"/>
        </w:rPr>
        <w:t> </w:t>
      </w:r>
      <w:r>
        <w:rPr>
          <w:color w:val="231F20"/>
          <w:spacing w:val="-2"/>
          <w:sz w:val="20"/>
        </w:rPr>
        <w:t>Surja</w:t>
      </w:r>
      <w:r>
        <w:rPr>
          <w:color w:val="231F20"/>
          <w:spacing w:val="-5"/>
          <w:sz w:val="20"/>
        </w:rPr>
        <w:t> </w:t>
      </w:r>
      <w:r>
        <w:rPr>
          <w:color w:val="231F20"/>
          <w:spacing w:val="-2"/>
          <w:sz w:val="20"/>
        </w:rPr>
        <w:t>Mu’minún,</w:t>
      </w:r>
      <w:r>
        <w:rPr>
          <w:color w:val="231F20"/>
          <w:spacing w:val="-6"/>
          <w:sz w:val="20"/>
        </w:rPr>
        <w:t> </w:t>
      </w:r>
      <w:r>
        <w:rPr>
          <w:color w:val="231F20"/>
          <w:spacing w:val="-2"/>
          <w:sz w:val="20"/>
        </w:rPr>
        <w:t>ajetet</w:t>
      </w:r>
      <w:r>
        <w:rPr>
          <w:color w:val="231F20"/>
          <w:spacing w:val="-5"/>
          <w:sz w:val="20"/>
        </w:rPr>
        <w:t> </w:t>
      </w:r>
      <w:r>
        <w:rPr>
          <w:color w:val="231F20"/>
          <w:spacing w:val="-2"/>
          <w:sz w:val="20"/>
        </w:rPr>
        <w:t>1-</w:t>
      </w:r>
      <w:r>
        <w:rPr>
          <w:color w:val="231F20"/>
          <w:spacing w:val="-5"/>
          <w:sz w:val="20"/>
        </w:rPr>
        <w:t>2.</w:t>
      </w:r>
    </w:p>
    <w:p>
      <w:pPr>
        <w:spacing w:before="16"/>
        <w:ind w:left="142" w:right="0" w:firstLine="0"/>
        <w:jc w:val="both"/>
        <w:rPr>
          <w:sz w:val="20"/>
        </w:rPr>
      </w:pPr>
      <w:r>
        <w:rPr>
          <w:color w:val="231F20"/>
          <w:position w:val="8"/>
          <w:sz w:val="14"/>
        </w:rPr>
        <w:t>183</w:t>
      </w:r>
      <w:r>
        <w:rPr>
          <w:color w:val="231F20"/>
          <w:spacing w:val="4"/>
          <w:position w:val="8"/>
          <w:sz w:val="14"/>
        </w:rPr>
        <w:t> </w:t>
      </w:r>
      <w:r>
        <w:rPr>
          <w:color w:val="231F20"/>
          <w:sz w:val="20"/>
        </w:rPr>
        <w:t>Buhárí,</w:t>
      </w:r>
      <w:r>
        <w:rPr>
          <w:color w:val="231F20"/>
          <w:spacing w:val="-11"/>
          <w:sz w:val="20"/>
        </w:rPr>
        <w:t> </w:t>
      </w:r>
      <w:r>
        <w:rPr>
          <w:color w:val="231F20"/>
          <w:sz w:val="20"/>
        </w:rPr>
        <w:t>edhán</w:t>
      </w:r>
      <w:r>
        <w:rPr>
          <w:color w:val="231F20"/>
          <w:spacing w:val="-11"/>
          <w:sz w:val="20"/>
        </w:rPr>
        <w:t> </w:t>
      </w:r>
      <w:r>
        <w:rPr>
          <w:color w:val="231F20"/>
          <w:sz w:val="20"/>
        </w:rPr>
        <w:t>8,</w:t>
      </w:r>
      <w:r>
        <w:rPr>
          <w:color w:val="231F20"/>
          <w:spacing w:val="-10"/>
          <w:sz w:val="20"/>
        </w:rPr>
        <w:t> </w:t>
      </w:r>
      <w:r>
        <w:rPr>
          <w:color w:val="231F20"/>
          <w:sz w:val="20"/>
        </w:rPr>
        <w:t>tefsíru</w:t>
      </w:r>
      <w:r>
        <w:rPr>
          <w:color w:val="231F20"/>
          <w:spacing w:val="-11"/>
          <w:sz w:val="20"/>
        </w:rPr>
        <w:t> </w:t>
      </w:r>
      <w:r>
        <w:rPr>
          <w:color w:val="231F20"/>
          <w:sz w:val="20"/>
        </w:rPr>
        <w:t>súre</w:t>
      </w:r>
      <w:r>
        <w:rPr>
          <w:color w:val="231F20"/>
          <w:spacing w:val="-11"/>
          <w:sz w:val="20"/>
        </w:rPr>
        <w:t> </w:t>
      </w:r>
      <w:r>
        <w:rPr>
          <w:color w:val="231F20"/>
          <w:sz w:val="20"/>
        </w:rPr>
        <w:t>(17)</w:t>
      </w:r>
      <w:r>
        <w:rPr>
          <w:color w:val="231F20"/>
          <w:spacing w:val="-11"/>
          <w:sz w:val="20"/>
        </w:rPr>
        <w:t> </w:t>
      </w:r>
      <w:r>
        <w:rPr>
          <w:color w:val="231F20"/>
          <w:sz w:val="20"/>
        </w:rPr>
        <w:t>11;</w:t>
      </w:r>
      <w:r>
        <w:rPr>
          <w:color w:val="231F20"/>
          <w:spacing w:val="-10"/>
          <w:sz w:val="20"/>
        </w:rPr>
        <w:t> </w:t>
      </w:r>
      <w:r>
        <w:rPr>
          <w:color w:val="231F20"/>
          <w:sz w:val="20"/>
        </w:rPr>
        <w:t>Tirmidhí,</w:t>
      </w:r>
      <w:r>
        <w:rPr>
          <w:color w:val="231F20"/>
          <w:spacing w:val="-11"/>
          <w:sz w:val="20"/>
        </w:rPr>
        <w:t> </w:t>
      </w:r>
      <w:r>
        <w:rPr>
          <w:color w:val="231F20"/>
          <w:sz w:val="20"/>
        </w:rPr>
        <w:t>salát</w:t>
      </w:r>
      <w:r>
        <w:rPr>
          <w:color w:val="231F20"/>
          <w:spacing w:val="-11"/>
          <w:sz w:val="20"/>
        </w:rPr>
        <w:t> </w:t>
      </w:r>
      <w:r>
        <w:rPr>
          <w:color w:val="231F20"/>
          <w:sz w:val="20"/>
        </w:rPr>
        <w:t>157;</w:t>
      </w:r>
      <w:r>
        <w:rPr>
          <w:color w:val="231F20"/>
          <w:spacing w:val="-11"/>
          <w:sz w:val="20"/>
        </w:rPr>
        <w:t> </w:t>
      </w:r>
      <w:r>
        <w:rPr>
          <w:color w:val="231F20"/>
          <w:sz w:val="20"/>
        </w:rPr>
        <w:t>Ebú</w:t>
      </w:r>
      <w:r>
        <w:rPr>
          <w:color w:val="231F20"/>
          <w:spacing w:val="-10"/>
          <w:sz w:val="20"/>
        </w:rPr>
        <w:t> </w:t>
      </w:r>
      <w:r>
        <w:rPr>
          <w:color w:val="231F20"/>
          <w:sz w:val="20"/>
        </w:rPr>
        <w:t>Dáúd,</w:t>
      </w:r>
      <w:r>
        <w:rPr>
          <w:color w:val="231F20"/>
          <w:spacing w:val="-11"/>
          <w:sz w:val="20"/>
        </w:rPr>
        <w:t> </w:t>
      </w:r>
      <w:r>
        <w:rPr>
          <w:color w:val="231F20"/>
          <w:sz w:val="20"/>
        </w:rPr>
        <w:t>salát</w:t>
      </w:r>
      <w:r>
        <w:rPr>
          <w:color w:val="231F20"/>
          <w:spacing w:val="-11"/>
          <w:sz w:val="20"/>
        </w:rPr>
        <w:t> </w:t>
      </w:r>
      <w:r>
        <w:rPr>
          <w:color w:val="231F20"/>
          <w:spacing w:val="-5"/>
          <w:sz w:val="20"/>
        </w:rPr>
        <w:t>28.</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spacing w:val="-2"/>
        </w:rPr>
        <w:t>mirë</w:t>
      </w:r>
      <w:r>
        <w:rPr>
          <w:color w:val="231F20"/>
          <w:spacing w:val="-12"/>
        </w:rPr>
        <w:t> </w:t>
      </w:r>
      <w:r>
        <w:rPr>
          <w:color w:val="231F20"/>
          <w:spacing w:val="-2"/>
        </w:rPr>
        <w:t>sikur</w:t>
      </w:r>
      <w:r>
        <w:rPr>
          <w:color w:val="231F20"/>
          <w:spacing w:val="-12"/>
        </w:rPr>
        <w:t> </w:t>
      </w:r>
      <w:r>
        <w:rPr>
          <w:color w:val="231F20"/>
          <w:spacing w:val="-2"/>
        </w:rPr>
        <w:t>të</w:t>
      </w:r>
      <w:r>
        <w:rPr>
          <w:color w:val="231F20"/>
          <w:spacing w:val="-12"/>
        </w:rPr>
        <w:t> </w:t>
      </w:r>
      <w:r>
        <w:rPr>
          <w:color w:val="231F20"/>
          <w:spacing w:val="-2"/>
        </w:rPr>
        <w:t>mos</w:t>
      </w:r>
      <w:r>
        <w:rPr>
          <w:color w:val="231F20"/>
          <w:spacing w:val="-12"/>
        </w:rPr>
        <w:t> </w:t>
      </w:r>
      <w:r>
        <w:rPr>
          <w:color w:val="231F20"/>
          <w:spacing w:val="-2"/>
        </w:rPr>
        <w:t>lëvizej</w:t>
      </w:r>
      <w:r>
        <w:rPr>
          <w:color w:val="231F20"/>
          <w:spacing w:val="-12"/>
        </w:rPr>
        <w:t> </w:t>
      </w:r>
      <w:r>
        <w:rPr>
          <w:color w:val="231F20"/>
          <w:spacing w:val="-2"/>
        </w:rPr>
        <w:t>shumë</w:t>
      </w:r>
      <w:r>
        <w:rPr>
          <w:color w:val="231F20"/>
          <w:spacing w:val="-12"/>
        </w:rPr>
        <w:t> </w:t>
      </w:r>
      <w:r>
        <w:rPr>
          <w:color w:val="231F20"/>
          <w:spacing w:val="-2"/>
        </w:rPr>
        <w:t>gjatë</w:t>
      </w:r>
      <w:r>
        <w:rPr>
          <w:color w:val="231F20"/>
          <w:spacing w:val="-12"/>
        </w:rPr>
        <w:t> </w:t>
      </w:r>
      <w:r>
        <w:rPr>
          <w:color w:val="231F20"/>
          <w:spacing w:val="-2"/>
        </w:rPr>
        <w:t>kryerjes</w:t>
      </w:r>
      <w:r>
        <w:rPr>
          <w:color w:val="231F20"/>
          <w:spacing w:val="-12"/>
        </w:rPr>
        <w:t> </w:t>
      </w:r>
      <w:r>
        <w:rPr>
          <w:color w:val="231F20"/>
          <w:spacing w:val="-2"/>
        </w:rPr>
        <w:t>së</w:t>
      </w:r>
      <w:r>
        <w:rPr>
          <w:color w:val="231F20"/>
          <w:spacing w:val="-12"/>
        </w:rPr>
        <w:t> </w:t>
      </w:r>
      <w:r>
        <w:rPr>
          <w:color w:val="231F20"/>
          <w:spacing w:val="-2"/>
        </w:rPr>
        <w:t>kësaj.</w:t>
      </w:r>
      <w:r>
        <w:rPr>
          <w:color w:val="231F20"/>
          <w:spacing w:val="-12"/>
        </w:rPr>
        <w:t> </w:t>
      </w:r>
      <w:r>
        <w:rPr>
          <w:color w:val="231F20"/>
          <w:spacing w:val="-2"/>
        </w:rPr>
        <w:t>Fjalët</w:t>
      </w:r>
      <w:r>
        <w:rPr>
          <w:color w:val="231F20"/>
          <w:spacing w:val="-12"/>
        </w:rPr>
        <w:t> </w:t>
      </w:r>
      <w:r>
        <w:rPr>
          <w:color w:val="231F20"/>
          <w:spacing w:val="-2"/>
        </w:rPr>
        <w:t>e</w:t>
      </w:r>
      <w:r>
        <w:rPr>
          <w:color w:val="231F20"/>
          <w:spacing w:val="-12"/>
        </w:rPr>
        <w:t> </w:t>
      </w:r>
      <w:r>
        <w:rPr>
          <w:color w:val="231F20"/>
          <w:spacing w:val="-2"/>
        </w:rPr>
        <w:t>ezanit</w:t>
      </w:r>
      <w:r>
        <w:rPr>
          <w:color w:val="231F20"/>
          <w:spacing w:val="-12"/>
        </w:rPr>
        <w:t> </w:t>
      </w:r>
      <w:r>
        <w:rPr>
          <w:color w:val="231F20"/>
          <w:spacing w:val="-2"/>
        </w:rPr>
        <w:t>të </w:t>
      </w:r>
      <w:r>
        <w:rPr>
          <w:color w:val="231F20"/>
        </w:rPr>
        <w:t>dëgjohen dhe të përsëriten në qetësi dhe me një zemër të qetë. Sepse, për t’u përqendruar në namaz, duhet të bëhemi njësh me ezanin dhe përfitimet hyjnore që vijnë bashkë me të.</w:t>
      </w:r>
    </w:p>
    <w:p>
      <w:pPr>
        <w:pStyle w:val="BodyText"/>
        <w:spacing w:line="249" w:lineRule="auto" w:before="117"/>
        <w:ind w:right="281" w:firstLine="283"/>
      </w:pPr>
      <w:r>
        <w:rPr>
          <w:color w:val="231F20"/>
        </w:rPr>
        <w:t>I Dërguari i Allahut (s.a.s.), edhe pse ishin nga të parët dhe më kryesorët në mesin e sahabëve, personave si Ebu Bekri, Omeri dhe Osmani (r.a.) nuk u ka kërkuar të thërrasin ezanin. E në fakt, Ebu Bekri</w:t>
      </w:r>
      <w:r>
        <w:rPr>
          <w:color w:val="231F20"/>
          <w:spacing w:val="-7"/>
        </w:rPr>
        <w:t> </w:t>
      </w:r>
      <w:r>
        <w:rPr>
          <w:color w:val="231F20"/>
        </w:rPr>
        <w:t>(r.a.)</w:t>
      </w:r>
      <w:r>
        <w:rPr>
          <w:color w:val="231F20"/>
          <w:spacing w:val="-7"/>
        </w:rPr>
        <w:t> </w:t>
      </w:r>
      <w:r>
        <w:rPr>
          <w:color w:val="231F20"/>
        </w:rPr>
        <w:t>kishte</w:t>
      </w:r>
      <w:r>
        <w:rPr>
          <w:color w:val="231F20"/>
          <w:spacing w:val="-7"/>
        </w:rPr>
        <w:t> </w:t>
      </w:r>
      <w:r>
        <w:rPr>
          <w:color w:val="231F20"/>
        </w:rPr>
        <w:t>një</w:t>
      </w:r>
      <w:r>
        <w:rPr>
          <w:color w:val="231F20"/>
          <w:spacing w:val="-7"/>
        </w:rPr>
        <w:t> </w:t>
      </w:r>
      <w:r>
        <w:rPr>
          <w:color w:val="231F20"/>
        </w:rPr>
        <w:t>zë</w:t>
      </w:r>
      <w:r>
        <w:rPr>
          <w:color w:val="231F20"/>
          <w:spacing w:val="-7"/>
        </w:rPr>
        <w:t> </w:t>
      </w:r>
      <w:r>
        <w:rPr>
          <w:color w:val="231F20"/>
        </w:rPr>
        <w:t>aq</w:t>
      </w:r>
      <w:r>
        <w:rPr>
          <w:color w:val="231F20"/>
          <w:spacing w:val="-7"/>
        </w:rPr>
        <w:t> </w:t>
      </w:r>
      <w:r>
        <w:rPr>
          <w:color w:val="231F20"/>
        </w:rPr>
        <w:t>mallëngjyes,</w:t>
      </w:r>
      <w:r>
        <w:rPr>
          <w:color w:val="231F20"/>
          <w:spacing w:val="-7"/>
        </w:rPr>
        <w:t> </w:t>
      </w:r>
      <w:r>
        <w:rPr>
          <w:color w:val="231F20"/>
        </w:rPr>
        <w:t>saqë,</w:t>
      </w:r>
      <w:r>
        <w:rPr>
          <w:color w:val="231F20"/>
          <w:spacing w:val="-7"/>
        </w:rPr>
        <w:t> </w:t>
      </w:r>
      <w:r>
        <w:rPr>
          <w:color w:val="231F20"/>
        </w:rPr>
        <w:t>kur</w:t>
      </w:r>
      <w:r>
        <w:rPr>
          <w:color w:val="231F20"/>
          <w:spacing w:val="-7"/>
        </w:rPr>
        <w:t> </w:t>
      </w:r>
      <w:r>
        <w:rPr>
          <w:color w:val="231F20"/>
        </w:rPr>
        <w:t>fillonte</w:t>
      </w:r>
      <w:r>
        <w:rPr>
          <w:color w:val="231F20"/>
          <w:spacing w:val="-7"/>
        </w:rPr>
        <w:t> </w:t>
      </w:r>
      <w:r>
        <w:rPr>
          <w:color w:val="231F20"/>
        </w:rPr>
        <w:t>të</w:t>
      </w:r>
      <w:r>
        <w:rPr>
          <w:color w:val="231F20"/>
          <w:spacing w:val="-7"/>
        </w:rPr>
        <w:t> </w:t>
      </w:r>
      <w:r>
        <w:rPr>
          <w:color w:val="231F20"/>
        </w:rPr>
        <w:t>këndonte Kuran, të bënte të ndaleshe e ta dëgjoje me ëndje. Por, përderisa ua kërkonte</w:t>
      </w:r>
      <w:r>
        <w:rPr>
          <w:color w:val="231F20"/>
          <w:spacing w:val="-15"/>
        </w:rPr>
        <w:t> </w:t>
      </w:r>
      <w:r>
        <w:rPr>
          <w:color w:val="231F20"/>
        </w:rPr>
        <w:t>Ebu</w:t>
      </w:r>
      <w:r>
        <w:rPr>
          <w:color w:val="231F20"/>
          <w:spacing w:val="-15"/>
        </w:rPr>
        <w:t> </w:t>
      </w:r>
      <w:r>
        <w:rPr>
          <w:color w:val="231F20"/>
        </w:rPr>
        <w:t>Mahdhures,</w:t>
      </w:r>
      <w:r>
        <w:rPr>
          <w:color w:val="231F20"/>
          <w:spacing w:val="-15"/>
        </w:rPr>
        <w:t> </w:t>
      </w:r>
      <w:r>
        <w:rPr>
          <w:color w:val="231F20"/>
        </w:rPr>
        <w:t>Ibn</w:t>
      </w:r>
      <w:r>
        <w:rPr>
          <w:color w:val="231F20"/>
          <w:spacing w:val="-15"/>
        </w:rPr>
        <w:t> </w:t>
      </w:r>
      <w:r>
        <w:rPr>
          <w:color w:val="231F20"/>
        </w:rPr>
        <w:t>Ummi</w:t>
      </w:r>
      <w:r>
        <w:rPr>
          <w:color w:val="231F20"/>
          <w:spacing w:val="-15"/>
        </w:rPr>
        <w:t> </w:t>
      </w:r>
      <w:r>
        <w:rPr>
          <w:color w:val="231F20"/>
        </w:rPr>
        <w:t>Mektumit</w:t>
      </w:r>
      <w:r>
        <w:rPr>
          <w:color w:val="231F20"/>
          <w:spacing w:val="-15"/>
        </w:rPr>
        <w:t> </w:t>
      </w:r>
      <w:r>
        <w:rPr>
          <w:color w:val="231F20"/>
        </w:rPr>
        <w:t>(r.a.)</w:t>
      </w:r>
      <w:r>
        <w:rPr>
          <w:color w:val="231F20"/>
          <w:spacing w:val="-15"/>
        </w:rPr>
        <w:t> </w:t>
      </w:r>
      <w:r>
        <w:rPr>
          <w:color w:val="231F20"/>
        </w:rPr>
        <w:t>dhe</w:t>
      </w:r>
      <w:r>
        <w:rPr>
          <w:color w:val="231F20"/>
          <w:spacing w:val="-15"/>
        </w:rPr>
        <w:t> </w:t>
      </w:r>
      <w:r>
        <w:rPr>
          <w:color w:val="231F20"/>
        </w:rPr>
        <w:t>më</w:t>
      </w:r>
      <w:r>
        <w:rPr>
          <w:color w:val="231F20"/>
          <w:spacing w:val="-15"/>
        </w:rPr>
        <w:t> </w:t>
      </w:r>
      <w:r>
        <w:rPr>
          <w:color w:val="231F20"/>
        </w:rPr>
        <w:t>së</w:t>
      </w:r>
      <w:r>
        <w:rPr>
          <w:color w:val="231F20"/>
          <w:spacing w:val="-15"/>
        </w:rPr>
        <w:t> </w:t>
      </w:r>
      <w:r>
        <w:rPr>
          <w:color w:val="231F20"/>
        </w:rPr>
        <w:t>shumti – ndoshta sepse kishte një zë që ndikonte thellë në shpirtin e njeriut – Bilalit (r.a.), do të thotë se ezani</w:t>
      </w:r>
      <w:r>
        <w:rPr>
          <w:color w:val="231F20"/>
          <w:spacing w:val="40"/>
        </w:rPr>
        <w:t> </w:t>
      </w:r>
      <w:r>
        <w:rPr>
          <w:color w:val="231F20"/>
        </w:rPr>
        <w:t>kërkon një zë ndryshe, një mënyrë tjetër të kënduari. Ezani nuk duhet kaluar me ca ulërima gërvishtëse, atij</w:t>
      </w:r>
      <w:r>
        <w:rPr>
          <w:color w:val="231F20"/>
          <w:spacing w:val="-5"/>
        </w:rPr>
        <w:t> </w:t>
      </w:r>
      <w:r>
        <w:rPr>
          <w:color w:val="231F20"/>
        </w:rPr>
        <w:t>i</w:t>
      </w:r>
      <w:r>
        <w:rPr>
          <w:color w:val="231F20"/>
          <w:spacing w:val="-5"/>
        </w:rPr>
        <w:t> </w:t>
      </w:r>
      <w:r>
        <w:rPr>
          <w:color w:val="231F20"/>
        </w:rPr>
        <w:t>duhet</w:t>
      </w:r>
      <w:r>
        <w:rPr>
          <w:color w:val="231F20"/>
          <w:spacing w:val="-5"/>
        </w:rPr>
        <w:t> </w:t>
      </w:r>
      <w:r>
        <w:rPr>
          <w:color w:val="231F20"/>
        </w:rPr>
        <w:t>veshur</w:t>
      </w:r>
      <w:r>
        <w:rPr>
          <w:color w:val="231F20"/>
          <w:spacing w:val="-5"/>
        </w:rPr>
        <w:t> </w:t>
      </w:r>
      <w:r>
        <w:rPr>
          <w:color w:val="231F20"/>
        </w:rPr>
        <w:t>një</w:t>
      </w:r>
      <w:r>
        <w:rPr>
          <w:color w:val="231F20"/>
          <w:spacing w:val="-5"/>
        </w:rPr>
        <w:t> </w:t>
      </w:r>
      <w:r>
        <w:rPr>
          <w:color w:val="231F20"/>
        </w:rPr>
        <w:t>rrobë</w:t>
      </w:r>
      <w:r>
        <w:rPr>
          <w:color w:val="231F20"/>
          <w:spacing w:val="-5"/>
        </w:rPr>
        <w:t> </w:t>
      </w:r>
      <w:r>
        <w:rPr>
          <w:color w:val="231F20"/>
        </w:rPr>
        <w:t>në</w:t>
      </w:r>
      <w:r>
        <w:rPr>
          <w:color w:val="231F20"/>
          <w:spacing w:val="-5"/>
        </w:rPr>
        <w:t> </w:t>
      </w:r>
      <w:r>
        <w:rPr>
          <w:color w:val="231F20"/>
        </w:rPr>
        <w:t>përputhje</w:t>
      </w:r>
      <w:r>
        <w:rPr>
          <w:color w:val="231F20"/>
          <w:spacing w:val="-5"/>
        </w:rPr>
        <w:t> </w:t>
      </w:r>
      <w:r>
        <w:rPr>
          <w:color w:val="231F20"/>
        </w:rPr>
        <w:t>me</w:t>
      </w:r>
      <w:r>
        <w:rPr>
          <w:color w:val="231F20"/>
          <w:spacing w:val="-5"/>
        </w:rPr>
        <w:t> </w:t>
      </w:r>
      <w:r>
        <w:rPr>
          <w:color w:val="231F20"/>
        </w:rPr>
        <w:t>bukurinë</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në</w:t>
      </w:r>
      <w:r>
        <w:rPr>
          <w:color w:val="231F20"/>
          <w:spacing w:val="-5"/>
        </w:rPr>
        <w:t> </w:t>
      </w:r>
      <w:r>
        <w:rPr>
          <w:color w:val="231F20"/>
        </w:rPr>
        <w:t>mënyrë që njeriu, duke ndier njëkohësisht fuqinë, ndikimin e fjalëve të ezanit dhe</w:t>
      </w:r>
      <w:r>
        <w:rPr>
          <w:color w:val="231F20"/>
          <w:spacing w:val="-6"/>
        </w:rPr>
        <w:t> </w:t>
      </w:r>
      <w:r>
        <w:rPr>
          <w:color w:val="231F20"/>
        </w:rPr>
        <w:t>bukurinë</w:t>
      </w:r>
      <w:r>
        <w:rPr>
          <w:color w:val="231F20"/>
          <w:spacing w:val="-6"/>
        </w:rPr>
        <w:t> </w:t>
      </w:r>
      <w:r>
        <w:rPr>
          <w:color w:val="231F20"/>
        </w:rPr>
        <w:t>e</w:t>
      </w:r>
      <w:r>
        <w:rPr>
          <w:color w:val="231F20"/>
          <w:spacing w:val="-6"/>
        </w:rPr>
        <w:t> </w:t>
      </w:r>
      <w:r>
        <w:rPr>
          <w:color w:val="231F20"/>
        </w:rPr>
        <w:t>interpretimit</w:t>
      </w:r>
      <w:r>
        <w:rPr>
          <w:color w:val="231F20"/>
          <w:spacing w:val="-6"/>
        </w:rPr>
        <w:t> </w:t>
      </w:r>
      <w:r>
        <w:rPr>
          <w:color w:val="231F20"/>
        </w:rPr>
        <w:t>të</w:t>
      </w:r>
      <w:r>
        <w:rPr>
          <w:color w:val="231F20"/>
          <w:spacing w:val="-6"/>
        </w:rPr>
        <w:t> </w:t>
      </w:r>
      <w:r>
        <w:rPr>
          <w:color w:val="231F20"/>
        </w:rPr>
        <w:t>tij,</w:t>
      </w:r>
      <w:r>
        <w:rPr>
          <w:color w:val="231F20"/>
          <w:spacing w:val="-6"/>
        </w:rPr>
        <w:t> </w:t>
      </w:r>
      <w:r>
        <w:rPr>
          <w:color w:val="231F20"/>
        </w:rPr>
        <w:t>të</w:t>
      </w:r>
      <w:r>
        <w:rPr>
          <w:color w:val="231F20"/>
          <w:spacing w:val="-6"/>
        </w:rPr>
        <w:t> </w:t>
      </w:r>
      <w:r>
        <w:rPr>
          <w:color w:val="231F20"/>
        </w:rPr>
        <w:t>jetë</w:t>
      </w:r>
      <w:r>
        <w:rPr>
          <w:color w:val="231F20"/>
          <w:spacing w:val="-6"/>
        </w:rPr>
        <w:t> </w:t>
      </w:r>
      <w:r>
        <w:rPr>
          <w:color w:val="231F20"/>
        </w:rPr>
        <w:t>në</w:t>
      </w:r>
      <w:r>
        <w:rPr>
          <w:color w:val="231F20"/>
          <w:spacing w:val="-6"/>
        </w:rPr>
        <w:t> </w:t>
      </w:r>
      <w:r>
        <w:rPr>
          <w:color w:val="231F20"/>
        </w:rPr>
        <w:t>gjendje</w:t>
      </w:r>
      <w:r>
        <w:rPr>
          <w:color w:val="231F20"/>
          <w:spacing w:val="-6"/>
        </w:rPr>
        <w:t> </w:t>
      </w:r>
      <w:r>
        <w:rPr>
          <w:color w:val="231F20"/>
        </w:rPr>
        <w:t>të</w:t>
      </w:r>
      <w:r>
        <w:rPr>
          <w:color w:val="231F20"/>
          <w:spacing w:val="-6"/>
        </w:rPr>
        <w:t> </w:t>
      </w:r>
      <w:r>
        <w:rPr>
          <w:color w:val="231F20"/>
        </w:rPr>
        <w:t>futet</w:t>
      </w:r>
      <w:r>
        <w:rPr>
          <w:color w:val="231F20"/>
          <w:spacing w:val="-6"/>
        </w:rPr>
        <w:t> </w:t>
      </w:r>
      <w:r>
        <w:rPr>
          <w:color w:val="231F20"/>
        </w:rPr>
        <w:t>brenda</w:t>
      </w:r>
      <w:r>
        <w:rPr>
          <w:color w:val="231F20"/>
          <w:spacing w:val="-6"/>
        </w:rPr>
        <w:t> </w:t>
      </w:r>
      <w:r>
        <w:rPr>
          <w:color w:val="231F20"/>
        </w:rPr>
        <w:t>një përqendrimi dhe përgatitjeje shumë të mirë për faljen e namazit.</w:t>
      </w:r>
    </w:p>
    <w:p>
      <w:pPr>
        <w:pStyle w:val="BodyText"/>
        <w:spacing w:before="263"/>
        <w:ind w:left="0"/>
        <w:jc w:val="left"/>
      </w:pPr>
    </w:p>
    <w:p>
      <w:pPr>
        <w:pStyle w:val="Heading4"/>
        <w:numPr>
          <w:ilvl w:val="0"/>
          <w:numId w:val="18"/>
        </w:numPr>
        <w:tabs>
          <w:tab w:pos="2751" w:val="left" w:leader="none"/>
        </w:tabs>
        <w:spacing w:line="240" w:lineRule="auto" w:before="0" w:after="0"/>
        <w:ind w:left="2751" w:right="0" w:hanging="271"/>
        <w:jc w:val="left"/>
        <w:rPr>
          <w:color w:val="231F20"/>
        </w:rPr>
      </w:pPr>
      <w:bookmarkStart w:name="_TOC_250074" w:id="67"/>
      <w:bookmarkEnd w:id="67"/>
      <w:r>
        <w:rPr>
          <w:color w:val="231F20"/>
          <w:spacing w:val="-4"/>
        </w:rPr>
        <w:t>Namazet sunet</w:t>
      </w:r>
    </w:p>
    <w:p>
      <w:pPr>
        <w:pStyle w:val="BodyText"/>
        <w:spacing w:line="249" w:lineRule="auto" w:before="230"/>
        <w:ind w:right="281" w:firstLine="283"/>
      </w:pPr>
      <w:r>
        <w:rPr>
          <w:color w:val="231F20"/>
        </w:rPr>
        <w:t>Një tjetër gjë e rëndësishme në arritjen e përqendrimit në faljen e namazeve farz është falja e namazeve nafile (sunet). Namazet nafile përbëjnë</w:t>
      </w:r>
      <w:r>
        <w:rPr>
          <w:color w:val="231F20"/>
          <w:spacing w:val="-5"/>
        </w:rPr>
        <w:t> </w:t>
      </w:r>
      <w:r>
        <w:rPr>
          <w:color w:val="231F20"/>
        </w:rPr>
        <w:t>një</w:t>
      </w:r>
      <w:r>
        <w:rPr>
          <w:color w:val="231F20"/>
          <w:spacing w:val="-5"/>
        </w:rPr>
        <w:t> </w:t>
      </w:r>
      <w:r>
        <w:rPr>
          <w:color w:val="231F20"/>
        </w:rPr>
        <w:t>tjetër</w:t>
      </w:r>
      <w:r>
        <w:rPr>
          <w:color w:val="231F20"/>
          <w:spacing w:val="-5"/>
        </w:rPr>
        <w:t> </w:t>
      </w:r>
      <w:r>
        <w:rPr>
          <w:color w:val="231F20"/>
        </w:rPr>
        <w:t>hap</w:t>
      </w:r>
      <w:r>
        <w:rPr>
          <w:color w:val="231F20"/>
          <w:spacing w:val="-5"/>
        </w:rPr>
        <w:t> </w:t>
      </w:r>
      <w:r>
        <w:rPr>
          <w:color w:val="231F20"/>
        </w:rPr>
        <w:t>ndër</w:t>
      </w:r>
      <w:r>
        <w:rPr>
          <w:color w:val="231F20"/>
          <w:spacing w:val="-5"/>
        </w:rPr>
        <w:t> </w:t>
      </w:r>
      <w:r>
        <w:rPr>
          <w:color w:val="231F20"/>
        </w:rPr>
        <w:t>hapat</w:t>
      </w:r>
      <w:r>
        <w:rPr>
          <w:color w:val="231F20"/>
          <w:spacing w:val="-5"/>
        </w:rPr>
        <w:t> </w:t>
      </w:r>
      <w:r>
        <w:rPr>
          <w:color w:val="231F20"/>
        </w:rPr>
        <w:t>që</w:t>
      </w:r>
      <w:r>
        <w:rPr>
          <w:color w:val="231F20"/>
          <w:spacing w:val="-5"/>
        </w:rPr>
        <w:t> </w:t>
      </w:r>
      <w:r>
        <w:rPr>
          <w:color w:val="231F20"/>
        </w:rPr>
        <w:t>hidhen</w:t>
      </w:r>
      <w:r>
        <w:rPr>
          <w:color w:val="231F20"/>
          <w:spacing w:val="-5"/>
        </w:rPr>
        <w:t> </w:t>
      </w:r>
      <w:r>
        <w:rPr>
          <w:color w:val="231F20"/>
        </w:rPr>
        <w:t>drejt</w:t>
      </w:r>
      <w:r>
        <w:rPr>
          <w:color w:val="231F20"/>
          <w:spacing w:val="-5"/>
        </w:rPr>
        <w:t> </w:t>
      </w:r>
      <w:r>
        <w:rPr>
          <w:color w:val="231F20"/>
        </w:rPr>
        <w:t>qëllimit</w:t>
      </w:r>
      <w:r>
        <w:rPr>
          <w:color w:val="231F20"/>
          <w:spacing w:val="-5"/>
        </w:rPr>
        <w:t> </w:t>
      </w:r>
      <w:r>
        <w:rPr>
          <w:color w:val="231F20"/>
        </w:rPr>
        <w:t>të</w:t>
      </w:r>
      <w:r>
        <w:rPr>
          <w:color w:val="231F20"/>
          <w:spacing w:val="-5"/>
        </w:rPr>
        <w:t> </w:t>
      </w:r>
      <w:r>
        <w:rPr>
          <w:color w:val="231F20"/>
        </w:rPr>
        <w:t>mbushjes së zemrës në namaz dhe plotësimit të veçantë të saj. Me fjalë të tjera, para se të hapen drejt pafundësisë së afrimitetit të vërtetë me faljen e namazit</w:t>
      </w:r>
      <w:r>
        <w:rPr>
          <w:color w:val="231F20"/>
          <w:spacing w:val="-15"/>
        </w:rPr>
        <w:t> </w:t>
      </w:r>
      <w:r>
        <w:rPr>
          <w:color w:val="231F20"/>
        </w:rPr>
        <w:t>farz,</w:t>
      </w:r>
      <w:r>
        <w:rPr>
          <w:color w:val="231F20"/>
          <w:spacing w:val="-15"/>
        </w:rPr>
        <w:t> </w:t>
      </w:r>
      <w:r>
        <w:rPr>
          <w:color w:val="231F20"/>
        </w:rPr>
        <w:t>shpirtrat,</w:t>
      </w:r>
      <w:r>
        <w:rPr>
          <w:color w:val="231F20"/>
          <w:spacing w:val="-15"/>
        </w:rPr>
        <w:t> </w:t>
      </w:r>
      <w:r>
        <w:rPr>
          <w:color w:val="231F20"/>
        </w:rPr>
        <w:t>në</w:t>
      </w:r>
      <w:r>
        <w:rPr>
          <w:color w:val="231F20"/>
          <w:spacing w:val="-15"/>
        </w:rPr>
        <w:t> </w:t>
      </w:r>
      <w:r>
        <w:rPr>
          <w:color w:val="231F20"/>
        </w:rPr>
        <w:t>sajë</w:t>
      </w:r>
      <w:r>
        <w:rPr>
          <w:color w:val="231F20"/>
          <w:spacing w:val="-15"/>
        </w:rPr>
        <w:t> </w:t>
      </w:r>
      <w:r>
        <w:rPr>
          <w:color w:val="231F20"/>
        </w:rPr>
        <w:t>të</w:t>
      </w:r>
      <w:r>
        <w:rPr>
          <w:color w:val="231F20"/>
          <w:spacing w:val="-15"/>
        </w:rPr>
        <w:t> </w:t>
      </w:r>
      <w:r>
        <w:rPr>
          <w:color w:val="231F20"/>
        </w:rPr>
        <w:t>namazeve</w:t>
      </w:r>
      <w:r>
        <w:rPr>
          <w:color w:val="231F20"/>
          <w:spacing w:val="-15"/>
        </w:rPr>
        <w:t> </w:t>
      </w:r>
      <w:r>
        <w:rPr>
          <w:color w:val="231F20"/>
        </w:rPr>
        <w:t>nafile,</w:t>
      </w:r>
      <w:r>
        <w:rPr>
          <w:color w:val="231F20"/>
          <w:spacing w:val="-15"/>
        </w:rPr>
        <w:t> </w:t>
      </w:r>
      <w:r>
        <w:rPr>
          <w:color w:val="231F20"/>
        </w:rPr>
        <w:t>rrethohen</w:t>
      </w:r>
      <w:r>
        <w:rPr>
          <w:color w:val="231F20"/>
          <w:spacing w:val="-15"/>
        </w:rPr>
        <w:t> </w:t>
      </w:r>
      <w:r>
        <w:rPr>
          <w:color w:val="231F20"/>
        </w:rPr>
        <w:t>sërish</w:t>
      </w:r>
      <w:r>
        <w:rPr>
          <w:color w:val="231F20"/>
          <w:spacing w:val="-15"/>
        </w:rPr>
        <w:t> </w:t>
      </w:r>
      <w:r>
        <w:rPr>
          <w:color w:val="231F20"/>
        </w:rPr>
        <w:t>nga </w:t>
      </w:r>
      <w:r>
        <w:rPr>
          <w:color w:val="231F20"/>
          <w:spacing w:val="-2"/>
        </w:rPr>
        <w:t>flladet</w:t>
      </w:r>
      <w:r>
        <w:rPr>
          <w:color w:val="231F20"/>
          <w:spacing w:val="-15"/>
        </w:rPr>
        <w:t> </w:t>
      </w:r>
      <w:r>
        <w:rPr>
          <w:color w:val="231F20"/>
          <w:spacing w:val="-2"/>
        </w:rPr>
        <w:t>e</w:t>
      </w:r>
      <w:r>
        <w:rPr>
          <w:color w:val="231F20"/>
          <w:spacing w:val="-13"/>
        </w:rPr>
        <w:t> </w:t>
      </w:r>
      <w:r>
        <w:rPr>
          <w:color w:val="231F20"/>
          <w:spacing w:val="-2"/>
        </w:rPr>
        <w:t>mëshirës</w:t>
      </w:r>
      <w:r>
        <w:rPr>
          <w:color w:val="231F20"/>
          <w:spacing w:val="-13"/>
        </w:rPr>
        <w:t> </w:t>
      </w:r>
      <w:r>
        <w:rPr>
          <w:color w:val="231F20"/>
          <w:spacing w:val="-2"/>
        </w:rPr>
        <w:t>hyjnore,</w:t>
      </w:r>
      <w:r>
        <w:rPr>
          <w:color w:val="231F20"/>
          <w:spacing w:val="-13"/>
        </w:rPr>
        <w:t> </w:t>
      </w:r>
      <w:r>
        <w:rPr>
          <w:color w:val="231F20"/>
          <w:spacing w:val="-2"/>
        </w:rPr>
        <w:t>ndërsa</w:t>
      </w:r>
      <w:r>
        <w:rPr>
          <w:color w:val="231F20"/>
          <w:spacing w:val="-13"/>
        </w:rPr>
        <w:t> </w:t>
      </w:r>
      <w:r>
        <w:rPr>
          <w:color w:val="231F20"/>
          <w:spacing w:val="-2"/>
        </w:rPr>
        <w:t>përqendrimi,</w:t>
      </w:r>
      <w:r>
        <w:rPr>
          <w:color w:val="231F20"/>
          <w:spacing w:val="-13"/>
        </w:rPr>
        <w:t> </w:t>
      </w:r>
      <w:r>
        <w:rPr>
          <w:color w:val="231F20"/>
          <w:spacing w:val="-2"/>
        </w:rPr>
        <w:t>i</w:t>
      </w:r>
      <w:r>
        <w:rPr>
          <w:color w:val="231F20"/>
          <w:spacing w:val="-13"/>
        </w:rPr>
        <w:t> </w:t>
      </w:r>
      <w:r>
        <w:rPr>
          <w:color w:val="231F20"/>
          <w:spacing w:val="-2"/>
        </w:rPr>
        <w:t>thelluar</w:t>
      </w:r>
      <w:r>
        <w:rPr>
          <w:color w:val="231F20"/>
          <w:spacing w:val="-13"/>
        </w:rPr>
        <w:t> </w:t>
      </w:r>
      <w:r>
        <w:rPr>
          <w:color w:val="231F20"/>
          <w:spacing w:val="-2"/>
        </w:rPr>
        <w:t>deri</w:t>
      </w:r>
      <w:r>
        <w:rPr>
          <w:color w:val="231F20"/>
          <w:spacing w:val="-13"/>
        </w:rPr>
        <w:t> </w:t>
      </w:r>
      <w:r>
        <w:rPr>
          <w:color w:val="231F20"/>
          <w:spacing w:val="-2"/>
        </w:rPr>
        <w:t>në</w:t>
      </w:r>
      <w:r>
        <w:rPr>
          <w:color w:val="231F20"/>
          <w:spacing w:val="-13"/>
        </w:rPr>
        <w:t> </w:t>
      </w:r>
      <w:r>
        <w:rPr>
          <w:color w:val="231F20"/>
          <w:spacing w:val="-2"/>
        </w:rPr>
        <w:t>atë</w:t>
      </w:r>
      <w:r>
        <w:rPr>
          <w:color w:val="231F20"/>
          <w:spacing w:val="-13"/>
        </w:rPr>
        <w:t> </w:t>
      </w:r>
      <w:r>
        <w:rPr>
          <w:color w:val="231F20"/>
          <w:spacing w:val="-2"/>
        </w:rPr>
        <w:t>çast </w:t>
      </w:r>
      <w:r>
        <w:rPr>
          <w:color w:val="231F20"/>
        </w:rPr>
        <w:t>hap</w:t>
      </w:r>
      <w:r>
        <w:rPr>
          <w:color w:val="231F20"/>
          <w:spacing w:val="-15"/>
        </w:rPr>
        <w:t> </w:t>
      </w:r>
      <w:r>
        <w:rPr>
          <w:color w:val="231F20"/>
        </w:rPr>
        <w:t>pas</w:t>
      </w:r>
      <w:r>
        <w:rPr>
          <w:color w:val="231F20"/>
          <w:spacing w:val="-15"/>
        </w:rPr>
        <w:t> </w:t>
      </w:r>
      <w:r>
        <w:rPr>
          <w:color w:val="231F20"/>
        </w:rPr>
        <w:t>hapi</w:t>
      </w:r>
      <w:r>
        <w:rPr>
          <w:color w:val="231F20"/>
          <w:spacing w:val="-15"/>
        </w:rPr>
        <w:t> </w:t>
      </w:r>
      <w:r>
        <w:rPr>
          <w:color w:val="231F20"/>
        </w:rPr>
        <w:t>përmes</w:t>
      </w:r>
      <w:r>
        <w:rPr>
          <w:color w:val="231F20"/>
          <w:spacing w:val="-15"/>
        </w:rPr>
        <w:t> </w:t>
      </w:r>
      <w:r>
        <w:rPr>
          <w:color w:val="231F20"/>
        </w:rPr>
        <w:t>abdesit</w:t>
      </w:r>
      <w:r>
        <w:rPr>
          <w:color w:val="231F20"/>
          <w:spacing w:val="-15"/>
        </w:rPr>
        <w:t> </w:t>
      </w:r>
      <w:r>
        <w:rPr>
          <w:color w:val="231F20"/>
        </w:rPr>
        <w:t>dhe</w:t>
      </w:r>
      <w:r>
        <w:rPr>
          <w:color w:val="231F20"/>
          <w:spacing w:val="-15"/>
        </w:rPr>
        <w:t> </w:t>
      </w:r>
      <w:r>
        <w:rPr>
          <w:color w:val="231F20"/>
        </w:rPr>
        <w:t>përgatitjeve</w:t>
      </w:r>
      <w:r>
        <w:rPr>
          <w:color w:val="231F20"/>
          <w:spacing w:val="-15"/>
        </w:rPr>
        <w:t> </w:t>
      </w:r>
      <w:r>
        <w:rPr>
          <w:color w:val="231F20"/>
        </w:rPr>
        <w:t>të</w:t>
      </w:r>
      <w:r>
        <w:rPr>
          <w:color w:val="231F20"/>
          <w:spacing w:val="-15"/>
        </w:rPr>
        <w:t> </w:t>
      </w:r>
      <w:r>
        <w:rPr>
          <w:color w:val="231F20"/>
        </w:rPr>
        <w:t>tjera,</w:t>
      </w:r>
      <w:r>
        <w:rPr>
          <w:color w:val="231F20"/>
          <w:spacing w:val="-15"/>
        </w:rPr>
        <w:t> </w:t>
      </w:r>
      <w:r>
        <w:rPr>
          <w:color w:val="231F20"/>
        </w:rPr>
        <w:t>kontrollohet</w:t>
      </w:r>
      <w:r>
        <w:rPr>
          <w:color w:val="231F20"/>
          <w:spacing w:val="-15"/>
        </w:rPr>
        <w:t> </w:t>
      </w:r>
      <w:r>
        <w:rPr>
          <w:color w:val="231F20"/>
        </w:rPr>
        <w:t>edhe një</w:t>
      </w:r>
      <w:r>
        <w:rPr>
          <w:color w:val="231F20"/>
          <w:spacing w:val="-15"/>
        </w:rPr>
        <w:t> </w:t>
      </w:r>
      <w:r>
        <w:rPr>
          <w:color w:val="231F20"/>
        </w:rPr>
        <w:t>herë.</w:t>
      </w:r>
      <w:r>
        <w:rPr>
          <w:color w:val="231F20"/>
          <w:spacing w:val="-15"/>
        </w:rPr>
        <w:t> </w:t>
      </w:r>
      <w:r>
        <w:rPr>
          <w:color w:val="231F20"/>
        </w:rPr>
        <w:t>Kështu,</w:t>
      </w:r>
      <w:r>
        <w:rPr>
          <w:color w:val="231F20"/>
          <w:spacing w:val="-15"/>
        </w:rPr>
        <w:t> </w:t>
      </w:r>
      <w:r>
        <w:rPr>
          <w:color w:val="231F20"/>
        </w:rPr>
        <w:t>nëpërmjet</w:t>
      </w:r>
      <w:r>
        <w:rPr>
          <w:color w:val="231F20"/>
          <w:spacing w:val="-15"/>
        </w:rPr>
        <w:t> </w:t>
      </w:r>
      <w:r>
        <w:rPr>
          <w:color w:val="231F20"/>
        </w:rPr>
        <w:t>namazeve</w:t>
      </w:r>
      <w:r>
        <w:rPr>
          <w:color w:val="231F20"/>
          <w:spacing w:val="-15"/>
        </w:rPr>
        <w:t> </w:t>
      </w:r>
      <w:r>
        <w:rPr>
          <w:color w:val="231F20"/>
        </w:rPr>
        <w:t>nafile,</w:t>
      </w:r>
      <w:r>
        <w:rPr>
          <w:color w:val="231F20"/>
          <w:spacing w:val="-15"/>
        </w:rPr>
        <w:t> </w:t>
      </w:r>
      <w:r>
        <w:rPr>
          <w:color w:val="231F20"/>
        </w:rPr>
        <w:t>njeriu</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përparojë,</w:t>
      </w:r>
      <w:r>
        <w:rPr>
          <w:color w:val="231F20"/>
          <w:spacing w:val="-15"/>
        </w:rPr>
        <w:t> </w:t>
      </w:r>
      <w:r>
        <w:rPr>
          <w:color w:val="231F20"/>
        </w:rPr>
        <w:t>do të shkojë pak më tej dhe do t’i afrohet ca më shumë Zotit.</w:t>
      </w:r>
    </w:p>
    <w:p>
      <w:pPr>
        <w:pStyle w:val="BodyText"/>
        <w:spacing w:line="249" w:lineRule="auto" w:before="123"/>
        <w:ind w:right="281" w:firstLine="283"/>
      </w:pPr>
      <w:r>
        <w:rPr>
          <w:color w:val="231F20"/>
        </w:rPr>
        <w:t>Siç</w:t>
      </w:r>
      <w:r>
        <w:rPr>
          <w:color w:val="231F20"/>
          <w:spacing w:val="-15"/>
        </w:rPr>
        <w:t> </w:t>
      </w:r>
      <w:r>
        <w:rPr>
          <w:color w:val="231F20"/>
        </w:rPr>
        <w:t>edhe</w:t>
      </w:r>
      <w:r>
        <w:rPr>
          <w:color w:val="231F20"/>
          <w:spacing w:val="-15"/>
        </w:rPr>
        <w:t> </w:t>
      </w:r>
      <w:r>
        <w:rPr>
          <w:color w:val="231F20"/>
        </w:rPr>
        <w:t>dihet,</w:t>
      </w:r>
      <w:r>
        <w:rPr>
          <w:color w:val="231F20"/>
          <w:spacing w:val="-15"/>
        </w:rPr>
        <w:t> </w:t>
      </w:r>
      <w:r>
        <w:rPr>
          <w:color w:val="231F20"/>
        </w:rPr>
        <w:t>adhurimet</w:t>
      </w:r>
      <w:r>
        <w:rPr>
          <w:color w:val="231F20"/>
          <w:spacing w:val="-15"/>
        </w:rPr>
        <w:t> </w:t>
      </w:r>
      <w:r>
        <w:rPr>
          <w:color w:val="231F20"/>
        </w:rPr>
        <w:t>e</w:t>
      </w:r>
      <w:r>
        <w:rPr>
          <w:color w:val="231F20"/>
          <w:spacing w:val="-15"/>
        </w:rPr>
        <w:t> </w:t>
      </w:r>
      <w:r>
        <w:rPr>
          <w:color w:val="231F20"/>
        </w:rPr>
        <w:t>tjera</w:t>
      </w:r>
      <w:r>
        <w:rPr>
          <w:color w:val="231F20"/>
          <w:spacing w:val="-15"/>
        </w:rPr>
        <w:t> </w:t>
      </w:r>
      <w:r>
        <w:rPr>
          <w:color w:val="231F20"/>
        </w:rPr>
        <w:t>përveç</w:t>
      </w:r>
      <w:r>
        <w:rPr>
          <w:color w:val="231F20"/>
          <w:spacing w:val="-15"/>
        </w:rPr>
        <w:t> </w:t>
      </w:r>
      <w:r>
        <w:rPr>
          <w:color w:val="231F20"/>
        </w:rPr>
        <w:t>atyre</w:t>
      </w:r>
      <w:r>
        <w:rPr>
          <w:color w:val="231F20"/>
          <w:spacing w:val="-15"/>
        </w:rPr>
        <w:t> </w:t>
      </w:r>
      <w:r>
        <w:rPr>
          <w:color w:val="231F20"/>
        </w:rPr>
        <w:t>farz</w:t>
      </w:r>
      <w:r>
        <w:rPr>
          <w:color w:val="231F20"/>
          <w:spacing w:val="-15"/>
        </w:rPr>
        <w:t> </w:t>
      </w:r>
      <w:r>
        <w:rPr>
          <w:color w:val="231F20"/>
        </w:rPr>
        <w:t>dhe</w:t>
      </w:r>
      <w:r>
        <w:rPr>
          <w:color w:val="231F20"/>
          <w:spacing w:val="-15"/>
        </w:rPr>
        <w:t> </w:t>
      </w:r>
      <w:r>
        <w:rPr>
          <w:color w:val="231F20"/>
        </w:rPr>
        <w:t>vaxhib</w:t>
      </w:r>
      <w:r>
        <w:rPr>
          <w:color w:val="231F20"/>
          <w:spacing w:val="-15"/>
        </w:rPr>
        <w:t> </w:t>
      </w:r>
      <w:r>
        <w:rPr>
          <w:color w:val="231F20"/>
        </w:rPr>
        <w:t>quhen adhurime</w:t>
      </w:r>
      <w:r>
        <w:rPr>
          <w:color w:val="231F20"/>
          <w:spacing w:val="-6"/>
        </w:rPr>
        <w:t> </w:t>
      </w:r>
      <w:r>
        <w:rPr>
          <w:color w:val="231F20"/>
        </w:rPr>
        <w:t>nafile.</w:t>
      </w:r>
      <w:r>
        <w:rPr>
          <w:color w:val="231F20"/>
          <w:spacing w:val="-6"/>
        </w:rPr>
        <w:t> </w:t>
      </w:r>
      <w:r>
        <w:rPr>
          <w:color w:val="231F20"/>
        </w:rPr>
        <w:t>Një</w:t>
      </w:r>
      <w:r>
        <w:rPr>
          <w:color w:val="231F20"/>
          <w:spacing w:val="-6"/>
        </w:rPr>
        <w:t> </w:t>
      </w:r>
      <w:r>
        <w:rPr>
          <w:color w:val="231F20"/>
        </w:rPr>
        <w:t>pjesë</w:t>
      </w:r>
      <w:r>
        <w:rPr>
          <w:color w:val="231F20"/>
          <w:spacing w:val="-5"/>
        </w:rPr>
        <w:t> </w:t>
      </w:r>
      <w:r>
        <w:rPr>
          <w:color w:val="231F20"/>
        </w:rPr>
        <w:t>e</w:t>
      </w:r>
      <w:r>
        <w:rPr>
          <w:color w:val="231F20"/>
          <w:spacing w:val="-6"/>
        </w:rPr>
        <w:t> </w:t>
      </w:r>
      <w:r>
        <w:rPr>
          <w:color w:val="231F20"/>
        </w:rPr>
        <w:t>namazeve</w:t>
      </w:r>
      <w:r>
        <w:rPr>
          <w:color w:val="231F20"/>
          <w:spacing w:val="-6"/>
        </w:rPr>
        <w:t> </w:t>
      </w:r>
      <w:r>
        <w:rPr>
          <w:color w:val="231F20"/>
        </w:rPr>
        <w:t>nafile,</w:t>
      </w:r>
      <w:r>
        <w:rPr>
          <w:color w:val="231F20"/>
          <w:spacing w:val="-5"/>
        </w:rPr>
        <w:t> </w:t>
      </w:r>
      <w:r>
        <w:rPr>
          <w:color w:val="231F20"/>
        </w:rPr>
        <w:t>më</w:t>
      </w:r>
      <w:r>
        <w:rPr>
          <w:color w:val="231F20"/>
          <w:spacing w:val="-6"/>
        </w:rPr>
        <w:t> </w:t>
      </w:r>
      <w:r>
        <w:rPr>
          <w:color w:val="231F20"/>
        </w:rPr>
        <w:t>konkretisht,</w:t>
      </w:r>
      <w:r>
        <w:rPr>
          <w:color w:val="231F20"/>
          <w:spacing w:val="-6"/>
        </w:rPr>
        <w:t> </w:t>
      </w:r>
      <w:r>
        <w:rPr>
          <w:color w:val="231F20"/>
          <w:spacing w:val="-2"/>
        </w:rPr>
        <w:t>namazi</w:t>
      </w:r>
    </w:p>
    <w:p>
      <w:pPr>
        <w:pStyle w:val="BodyText"/>
        <w:spacing w:after="0" w:line="249" w:lineRule="auto"/>
        <w:sectPr>
          <w:pgSz w:w="8400" w:h="11910"/>
          <w:pgMar w:header="810" w:footer="0" w:top="1080" w:bottom="280" w:left="708" w:right="566"/>
        </w:sectPr>
      </w:pPr>
    </w:p>
    <w:p>
      <w:pPr>
        <w:spacing w:line="249" w:lineRule="auto" w:before="107"/>
        <w:ind w:left="142" w:right="281" w:firstLine="0"/>
        <w:jc w:val="both"/>
        <w:rPr>
          <w:i/>
          <w:position w:val="8"/>
          <w:sz w:val="14"/>
        </w:rPr>
      </w:pPr>
      <w:r>
        <w:rPr>
          <w:color w:val="231F20"/>
          <w:sz w:val="24"/>
        </w:rPr>
        <w:t>sunet i vaktit të sabahut, namazet sunet para dhe pas namazit farz të drekës dhe sunetet e ikindisë, akshamit dhe jacisë, falen bashkë me </w:t>
      </w:r>
      <w:r>
        <w:rPr>
          <w:color w:val="231F20"/>
          <w:spacing w:val="-2"/>
          <w:sz w:val="24"/>
        </w:rPr>
        <w:t>namazet</w:t>
      </w:r>
      <w:r>
        <w:rPr>
          <w:color w:val="231F20"/>
          <w:spacing w:val="-13"/>
          <w:sz w:val="24"/>
        </w:rPr>
        <w:t> </w:t>
      </w:r>
      <w:r>
        <w:rPr>
          <w:color w:val="231F20"/>
          <w:spacing w:val="-2"/>
          <w:sz w:val="24"/>
        </w:rPr>
        <w:t>farz</w:t>
      </w:r>
      <w:r>
        <w:rPr>
          <w:color w:val="231F20"/>
          <w:spacing w:val="-13"/>
          <w:sz w:val="24"/>
        </w:rPr>
        <w:t> </w:t>
      </w:r>
      <w:r>
        <w:rPr>
          <w:color w:val="231F20"/>
          <w:spacing w:val="-2"/>
          <w:sz w:val="24"/>
        </w:rPr>
        <w:t>të</w:t>
      </w:r>
      <w:r>
        <w:rPr>
          <w:color w:val="231F20"/>
          <w:spacing w:val="-13"/>
          <w:sz w:val="24"/>
        </w:rPr>
        <w:t> </w:t>
      </w:r>
      <w:r>
        <w:rPr>
          <w:color w:val="231F20"/>
          <w:spacing w:val="-2"/>
          <w:sz w:val="24"/>
        </w:rPr>
        <w:t>pesë</w:t>
      </w:r>
      <w:r>
        <w:rPr>
          <w:color w:val="231F20"/>
          <w:spacing w:val="-13"/>
          <w:sz w:val="24"/>
        </w:rPr>
        <w:t> </w:t>
      </w:r>
      <w:r>
        <w:rPr>
          <w:color w:val="231F20"/>
          <w:spacing w:val="-2"/>
          <w:sz w:val="24"/>
        </w:rPr>
        <w:t>kohëve</w:t>
      </w:r>
      <w:r>
        <w:rPr>
          <w:color w:val="231F20"/>
          <w:spacing w:val="-13"/>
          <w:sz w:val="24"/>
        </w:rPr>
        <w:t> </w:t>
      </w:r>
      <w:r>
        <w:rPr>
          <w:color w:val="231F20"/>
          <w:spacing w:val="-2"/>
          <w:sz w:val="24"/>
        </w:rPr>
        <w:t>ditore.</w:t>
      </w:r>
      <w:r>
        <w:rPr>
          <w:color w:val="231F20"/>
          <w:spacing w:val="-13"/>
          <w:sz w:val="24"/>
        </w:rPr>
        <w:t> </w:t>
      </w:r>
      <w:r>
        <w:rPr>
          <w:color w:val="231F20"/>
          <w:spacing w:val="-2"/>
          <w:sz w:val="24"/>
        </w:rPr>
        <w:t>Këto</w:t>
      </w:r>
      <w:r>
        <w:rPr>
          <w:color w:val="231F20"/>
          <w:spacing w:val="-13"/>
          <w:sz w:val="24"/>
        </w:rPr>
        <w:t> </w:t>
      </w:r>
      <w:r>
        <w:rPr>
          <w:color w:val="231F20"/>
          <w:spacing w:val="-2"/>
          <w:sz w:val="24"/>
        </w:rPr>
        <w:t>namaze,</w:t>
      </w:r>
      <w:r>
        <w:rPr>
          <w:color w:val="231F20"/>
          <w:spacing w:val="-13"/>
          <w:sz w:val="24"/>
        </w:rPr>
        <w:t> </w:t>
      </w:r>
      <w:r>
        <w:rPr>
          <w:color w:val="231F20"/>
          <w:spacing w:val="-2"/>
          <w:sz w:val="24"/>
        </w:rPr>
        <w:t>duke</w:t>
      </w:r>
      <w:r>
        <w:rPr>
          <w:color w:val="231F20"/>
          <w:spacing w:val="-13"/>
          <w:sz w:val="24"/>
        </w:rPr>
        <w:t> </w:t>
      </w:r>
      <w:r>
        <w:rPr>
          <w:color w:val="231F20"/>
          <w:spacing w:val="-2"/>
          <w:sz w:val="24"/>
        </w:rPr>
        <w:t>shtuar</w:t>
      </w:r>
      <w:r>
        <w:rPr>
          <w:color w:val="231F20"/>
          <w:spacing w:val="-13"/>
          <w:sz w:val="24"/>
        </w:rPr>
        <w:t> </w:t>
      </w:r>
      <w:r>
        <w:rPr>
          <w:color w:val="231F20"/>
          <w:spacing w:val="-2"/>
          <w:sz w:val="24"/>
        </w:rPr>
        <w:t>këtu</w:t>
      </w:r>
      <w:r>
        <w:rPr>
          <w:color w:val="231F20"/>
          <w:spacing w:val="-13"/>
          <w:sz w:val="24"/>
        </w:rPr>
        <w:t> </w:t>
      </w:r>
      <w:r>
        <w:rPr>
          <w:color w:val="231F20"/>
          <w:spacing w:val="-2"/>
          <w:sz w:val="24"/>
        </w:rPr>
        <w:t>edhe namazet</w:t>
      </w:r>
      <w:r>
        <w:rPr>
          <w:color w:val="231F20"/>
          <w:spacing w:val="-10"/>
          <w:sz w:val="24"/>
        </w:rPr>
        <w:t> </w:t>
      </w:r>
      <w:r>
        <w:rPr>
          <w:color w:val="231F20"/>
          <w:spacing w:val="-2"/>
          <w:sz w:val="24"/>
        </w:rPr>
        <w:t>sunet</w:t>
      </w:r>
      <w:r>
        <w:rPr>
          <w:color w:val="231F20"/>
          <w:spacing w:val="-10"/>
          <w:sz w:val="24"/>
        </w:rPr>
        <w:t> </w:t>
      </w:r>
      <w:r>
        <w:rPr>
          <w:color w:val="231F20"/>
          <w:spacing w:val="-2"/>
          <w:sz w:val="24"/>
        </w:rPr>
        <w:t>të</w:t>
      </w:r>
      <w:r>
        <w:rPr>
          <w:color w:val="231F20"/>
          <w:spacing w:val="-10"/>
          <w:sz w:val="24"/>
        </w:rPr>
        <w:t> </w:t>
      </w:r>
      <w:r>
        <w:rPr>
          <w:color w:val="231F20"/>
          <w:spacing w:val="-2"/>
          <w:sz w:val="24"/>
        </w:rPr>
        <w:t>namazit</w:t>
      </w:r>
      <w:r>
        <w:rPr>
          <w:color w:val="231F20"/>
          <w:spacing w:val="-10"/>
          <w:sz w:val="24"/>
        </w:rPr>
        <w:t> </w:t>
      </w:r>
      <w:r>
        <w:rPr>
          <w:color w:val="231F20"/>
          <w:spacing w:val="-2"/>
          <w:sz w:val="24"/>
        </w:rPr>
        <w:t>të</w:t>
      </w:r>
      <w:r>
        <w:rPr>
          <w:color w:val="231F20"/>
          <w:spacing w:val="-10"/>
          <w:sz w:val="24"/>
        </w:rPr>
        <w:t> </w:t>
      </w:r>
      <w:r>
        <w:rPr>
          <w:color w:val="231F20"/>
          <w:spacing w:val="-2"/>
          <w:sz w:val="24"/>
        </w:rPr>
        <w:t>Xhumasë,</w:t>
      </w:r>
      <w:r>
        <w:rPr>
          <w:color w:val="231F20"/>
          <w:spacing w:val="-10"/>
          <w:sz w:val="24"/>
        </w:rPr>
        <w:t> </w:t>
      </w:r>
      <w:r>
        <w:rPr>
          <w:color w:val="231F20"/>
          <w:spacing w:val="-2"/>
          <w:sz w:val="24"/>
        </w:rPr>
        <w:t>quhen</w:t>
      </w:r>
      <w:r>
        <w:rPr>
          <w:color w:val="231F20"/>
          <w:spacing w:val="-10"/>
          <w:sz w:val="24"/>
        </w:rPr>
        <w:t> </w:t>
      </w:r>
      <w:r>
        <w:rPr>
          <w:color w:val="231F20"/>
          <w:spacing w:val="-2"/>
          <w:sz w:val="24"/>
        </w:rPr>
        <w:t>sunete</w:t>
      </w:r>
      <w:r>
        <w:rPr>
          <w:color w:val="231F20"/>
          <w:spacing w:val="-11"/>
          <w:sz w:val="24"/>
        </w:rPr>
        <w:t> </w:t>
      </w:r>
      <w:r>
        <w:rPr>
          <w:i/>
          <w:color w:val="231F20"/>
          <w:spacing w:val="-2"/>
          <w:sz w:val="24"/>
        </w:rPr>
        <w:t>‘reuátib’</w:t>
      </w:r>
      <w:r>
        <w:rPr>
          <w:color w:val="231F20"/>
          <w:spacing w:val="-2"/>
          <w:sz w:val="24"/>
        </w:rPr>
        <w:t>.</w:t>
      </w:r>
      <w:r>
        <w:rPr>
          <w:color w:val="231F20"/>
          <w:spacing w:val="-10"/>
          <w:sz w:val="24"/>
        </w:rPr>
        <w:t> </w:t>
      </w:r>
      <w:r>
        <w:rPr>
          <w:color w:val="231F20"/>
          <w:spacing w:val="-2"/>
          <w:sz w:val="24"/>
        </w:rPr>
        <w:t>Ky</w:t>
      </w:r>
      <w:r>
        <w:rPr>
          <w:color w:val="231F20"/>
          <w:spacing w:val="-10"/>
          <w:sz w:val="24"/>
        </w:rPr>
        <w:t> </w:t>
      </w:r>
      <w:r>
        <w:rPr>
          <w:color w:val="231F20"/>
          <w:spacing w:val="-2"/>
          <w:sz w:val="24"/>
        </w:rPr>
        <w:t>është </w:t>
      </w:r>
      <w:r>
        <w:rPr>
          <w:color w:val="231F20"/>
          <w:sz w:val="24"/>
        </w:rPr>
        <w:t>emri i namazeve nafile që falen bashkë me namazet farz. I Dërguari i Allahut (s.a.s.), duke folur në lidhje me këto nafile në shumë hadithe, e shpjegon gjerë e gjatë rëndësinë e tyre. Në një hadith në lidhje me </w:t>
      </w:r>
      <w:r>
        <w:rPr>
          <w:color w:val="231F20"/>
          <w:spacing w:val="-4"/>
          <w:sz w:val="24"/>
        </w:rPr>
        <w:t>sunetet</w:t>
      </w:r>
      <w:r>
        <w:rPr>
          <w:color w:val="231F20"/>
          <w:spacing w:val="-11"/>
          <w:sz w:val="24"/>
        </w:rPr>
        <w:t> </w:t>
      </w:r>
      <w:r>
        <w:rPr>
          <w:i/>
          <w:color w:val="231F20"/>
          <w:spacing w:val="-4"/>
          <w:sz w:val="24"/>
        </w:rPr>
        <w:t>‘reuátib’</w:t>
      </w:r>
      <w:r>
        <w:rPr>
          <w:color w:val="231F20"/>
          <w:spacing w:val="-4"/>
          <w:sz w:val="24"/>
        </w:rPr>
        <w:t>,</w:t>
      </w:r>
      <w:r>
        <w:rPr>
          <w:color w:val="231F20"/>
          <w:spacing w:val="-11"/>
          <w:sz w:val="24"/>
        </w:rPr>
        <w:t> </w:t>
      </w:r>
      <w:r>
        <w:rPr>
          <w:color w:val="231F20"/>
          <w:spacing w:val="-4"/>
          <w:sz w:val="24"/>
        </w:rPr>
        <w:t>pasi</w:t>
      </w:r>
      <w:r>
        <w:rPr>
          <w:color w:val="231F20"/>
          <w:spacing w:val="-11"/>
          <w:sz w:val="24"/>
        </w:rPr>
        <w:t> </w:t>
      </w:r>
      <w:r>
        <w:rPr>
          <w:color w:val="231F20"/>
          <w:spacing w:val="-4"/>
          <w:sz w:val="24"/>
        </w:rPr>
        <w:t>thotë</w:t>
      </w:r>
      <w:r>
        <w:rPr>
          <w:color w:val="231F20"/>
          <w:spacing w:val="-11"/>
          <w:sz w:val="24"/>
        </w:rPr>
        <w:t> </w:t>
      </w:r>
      <w:r>
        <w:rPr>
          <w:i/>
          <w:color w:val="231F20"/>
          <w:spacing w:val="-4"/>
          <w:sz w:val="24"/>
        </w:rPr>
        <w:t>“Atij</w:t>
      </w:r>
      <w:r>
        <w:rPr>
          <w:i/>
          <w:color w:val="231F20"/>
          <w:spacing w:val="-10"/>
          <w:sz w:val="24"/>
        </w:rPr>
        <w:t> </w:t>
      </w:r>
      <w:r>
        <w:rPr>
          <w:i/>
          <w:color w:val="231F20"/>
          <w:spacing w:val="-4"/>
          <w:sz w:val="24"/>
        </w:rPr>
        <w:t>që</w:t>
      </w:r>
      <w:r>
        <w:rPr>
          <w:i/>
          <w:color w:val="231F20"/>
          <w:spacing w:val="-10"/>
          <w:sz w:val="24"/>
        </w:rPr>
        <w:t> </w:t>
      </w:r>
      <w:r>
        <w:rPr>
          <w:i/>
          <w:color w:val="231F20"/>
          <w:spacing w:val="-4"/>
          <w:sz w:val="24"/>
        </w:rPr>
        <w:t>vazhdon</w:t>
      </w:r>
      <w:r>
        <w:rPr>
          <w:i/>
          <w:color w:val="231F20"/>
          <w:spacing w:val="-10"/>
          <w:sz w:val="24"/>
        </w:rPr>
        <w:t> </w:t>
      </w:r>
      <w:r>
        <w:rPr>
          <w:i/>
          <w:color w:val="231F20"/>
          <w:spacing w:val="-4"/>
          <w:sz w:val="24"/>
        </w:rPr>
        <w:t>t’i</w:t>
      </w:r>
      <w:r>
        <w:rPr>
          <w:i/>
          <w:color w:val="231F20"/>
          <w:spacing w:val="-10"/>
          <w:sz w:val="24"/>
        </w:rPr>
        <w:t> </w:t>
      </w:r>
      <w:r>
        <w:rPr>
          <w:i/>
          <w:color w:val="231F20"/>
          <w:spacing w:val="-4"/>
          <w:sz w:val="24"/>
        </w:rPr>
        <w:t>falë</w:t>
      </w:r>
      <w:r>
        <w:rPr>
          <w:i/>
          <w:color w:val="231F20"/>
          <w:spacing w:val="-10"/>
          <w:sz w:val="24"/>
        </w:rPr>
        <w:t> </w:t>
      </w:r>
      <w:r>
        <w:rPr>
          <w:i/>
          <w:color w:val="231F20"/>
          <w:spacing w:val="-4"/>
          <w:sz w:val="24"/>
        </w:rPr>
        <w:t>dymbëdhjetë</w:t>
      </w:r>
      <w:r>
        <w:rPr>
          <w:i/>
          <w:color w:val="231F20"/>
          <w:spacing w:val="-10"/>
          <w:sz w:val="24"/>
        </w:rPr>
        <w:t> </w:t>
      </w:r>
      <w:r>
        <w:rPr>
          <w:i/>
          <w:color w:val="231F20"/>
          <w:spacing w:val="-4"/>
          <w:sz w:val="24"/>
        </w:rPr>
        <w:t>rekatet </w:t>
      </w:r>
      <w:r>
        <w:rPr>
          <w:i/>
          <w:color w:val="231F20"/>
          <w:sz w:val="24"/>
        </w:rPr>
        <w:t>e</w:t>
      </w:r>
      <w:r>
        <w:rPr>
          <w:i/>
          <w:color w:val="231F20"/>
          <w:spacing w:val="-12"/>
          <w:sz w:val="24"/>
        </w:rPr>
        <w:t> </w:t>
      </w:r>
      <w:r>
        <w:rPr>
          <w:i/>
          <w:color w:val="231F20"/>
          <w:sz w:val="24"/>
        </w:rPr>
        <w:t>namazeve</w:t>
      </w:r>
      <w:r>
        <w:rPr>
          <w:i/>
          <w:color w:val="231F20"/>
          <w:spacing w:val="-12"/>
          <w:sz w:val="24"/>
        </w:rPr>
        <w:t> </w:t>
      </w:r>
      <w:r>
        <w:rPr>
          <w:i/>
          <w:color w:val="231F20"/>
          <w:sz w:val="24"/>
        </w:rPr>
        <w:t>sunet,</w:t>
      </w:r>
      <w:r>
        <w:rPr>
          <w:i/>
          <w:color w:val="231F20"/>
          <w:spacing w:val="-12"/>
          <w:sz w:val="24"/>
        </w:rPr>
        <w:t> </w:t>
      </w:r>
      <w:r>
        <w:rPr>
          <w:i/>
          <w:color w:val="231F20"/>
          <w:sz w:val="24"/>
        </w:rPr>
        <w:t>Allahu</w:t>
      </w:r>
      <w:r>
        <w:rPr>
          <w:i/>
          <w:color w:val="231F20"/>
          <w:spacing w:val="-12"/>
          <w:sz w:val="24"/>
        </w:rPr>
        <w:t> </w:t>
      </w:r>
      <w:r>
        <w:rPr>
          <w:i/>
          <w:color w:val="231F20"/>
          <w:sz w:val="24"/>
        </w:rPr>
        <w:t>i</w:t>
      </w:r>
      <w:r>
        <w:rPr>
          <w:i/>
          <w:color w:val="231F20"/>
          <w:spacing w:val="-12"/>
          <w:sz w:val="24"/>
        </w:rPr>
        <w:t> </w:t>
      </w:r>
      <w:r>
        <w:rPr>
          <w:i/>
          <w:color w:val="231F20"/>
          <w:sz w:val="24"/>
        </w:rPr>
        <w:t>ndërton</w:t>
      </w:r>
      <w:r>
        <w:rPr>
          <w:i/>
          <w:color w:val="231F20"/>
          <w:spacing w:val="-12"/>
          <w:sz w:val="24"/>
        </w:rPr>
        <w:t> </w:t>
      </w:r>
      <w:r>
        <w:rPr>
          <w:i/>
          <w:color w:val="231F20"/>
          <w:sz w:val="24"/>
        </w:rPr>
        <w:t>në</w:t>
      </w:r>
      <w:r>
        <w:rPr>
          <w:i/>
          <w:color w:val="231F20"/>
          <w:spacing w:val="-12"/>
          <w:sz w:val="24"/>
        </w:rPr>
        <w:t> </w:t>
      </w:r>
      <w:r>
        <w:rPr>
          <w:i/>
          <w:color w:val="231F20"/>
          <w:sz w:val="24"/>
        </w:rPr>
        <w:t>Xhenet</w:t>
      </w:r>
      <w:r>
        <w:rPr>
          <w:i/>
          <w:color w:val="231F20"/>
          <w:spacing w:val="-12"/>
          <w:sz w:val="24"/>
        </w:rPr>
        <w:t> </w:t>
      </w:r>
      <w:r>
        <w:rPr>
          <w:i/>
          <w:color w:val="231F20"/>
          <w:sz w:val="24"/>
        </w:rPr>
        <w:t>një</w:t>
      </w:r>
      <w:r>
        <w:rPr>
          <w:i/>
          <w:color w:val="231F20"/>
          <w:spacing w:val="-12"/>
          <w:sz w:val="24"/>
        </w:rPr>
        <w:t> </w:t>
      </w:r>
      <w:r>
        <w:rPr>
          <w:i/>
          <w:color w:val="231F20"/>
          <w:sz w:val="24"/>
        </w:rPr>
        <w:t>shtëpi.”</w:t>
      </w:r>
      <w:r>
        <w:rPr>
          <w:color w:val="231F20"/>
          <w:sz w:val="24"/>
        </w:rPr>
        <w:t>,</w:t>
      </w:r>
      <w:r>
        <w:rPr>
          <w:color w:val="231F20"/>
          <w:spacing w:val="-12"/>
          <w:sz w:val="24"/>
        </w:rPr>
        <w:t> </w:t>
      </w:r>
      <w:r>
        <w:rPr>
          <w:color w:val="231F20"/>
          <w:sz w:val="24"/>
        </w:rPr>
        <w:t>Pejgamberi ynë</w:t>
      </w:r>
      <w:r>
        <w:rPr>
          <w:color w:val="231F20"/>
          <w:spacing w:val="-7"/>
          <w:sz w:val="24"/>
        </w:rPr>
        <w:t> </w:t>
      </w:r>
      <w:r>
        <w:rPr>
          <w:color w:val="231F20"/>
          <w:sz w:val="24"/>
        </w:rPr>
        <w:t>(s.a.s.)</w:t>
      </w:r>
      <w:r>
        <w:rPr>
          <w:color w:val="231F20"/>
          <w:spacing w:val="-7"/>
          <w:sz w:val="24"/>
        </w:rPr>
        <w:t> </w:t>
      </w:r>
      <w:r>
        <w:rPr>
          <w:color w:val="231F20"/>
          <w:sz w:val="24"/>
        </w:rPr>
        <w:t>i</w:t>
      </w:r>
      <w:r>
        <w:rPr>
          <w:color w:val="231F20"/>
          <w:spacing w:val="-7"/>
          <w:sz w:val="24"/>
        </w:rPr>
        <w:t> </w:t>
      </w:r>
      <w:r>
        <w:rPr>
          <w:color w:val="231F20"/>
          <w:sz w:val="24"/>
        </w:rPr>
        <w:t>numëron</w:t>
      </w:r>
      <w:r>
        <w:rPr>
          <w:color w:val="231F20"/>
          <w:spacing w:val="-7"/>
          <w:sz w:val="24"/>
        </w:rPr>
        <w:t> </w:t>
      </w:r>
      <w:r>
        <w:rPr>
          <w:color w:val="231F20"/>
          <w:sz w:val="24"/>
        </w:rPr>
        <w:t>kështu</w:t>
      </w:r>
      <w:r>
        <w:rPr>
          <w:color w:val="231F20"/>
          <w:spacing w:val="-7"/>
          <w:sz w:val="24"/>
        </w:rPr>
        <w:t> </w:t>
      </w:r>
      <w:r>
        <w:rPr>
          <w:color w:val="231F20"/>
          <w:sz w:val="24"/>
        </w:rPr>
        <w:t>këto</w:t>
      </w:r>
      <w:r>
        <w:rPr>
          <w:color w:val="231F20"/>
          <w:spacing w:val="-7"/>
          <w:sz w:val="24"/>
        </w:rPr>
        <w:t> </w:t>
      </w:r>
      <w:r>
        <w:rPr>
          <w:color w:val="231F20"/>
          <w:sz w:val="24"/>
        </w:rPr>
        <w:t>dymbëdhjetë</w:t>
      </w:r>
      <w:r>
        <w:rPr>
          <w:color w:val="231F20"/>
          <w:spacing w:val="-7"/>
          <w:sz w:val="24"/>
        </w:rPr>
        <w:t> </w:t>
      </w:r>
      <w:r>
        <w:rPr>
          <w:color w:val="231F20"/>
          <w:sz w:val="24"/>
        </w:rPr>
        <w:t>rekate:</w:t>
      </w:r>
      <w:r>
        <w:rPr>
          <w:color w:val="231F20"/>
          <w:spacing w:val="-6"/>
          <w:sz w:val="24"/>
        </w:rPr>
        <w:t> </w:t>
      </w:r>
      <w:r>
        <w:rPr>
          <w:i/>
          <w:color w:val="231F20"/>
          <w:sz w:val="24"/>
        </w:rPr>
        <w:t>“Katër</w:t>
      </w:r>
      <w:r>
        <w:rPr>
          <w:i/>
          <w:color w:val="231F20"/>
          <w:spacing w:val="-6"/>
          <w:sz w:val="24"/>
        </w:rPr>
        <w:t> </w:t>
      </w:r>
      <w:r>
        <w:rPr>
          <w:i/>
          <w:color w:val="231F20"/>
          <w:sz w:val="24"/>
        </w:rPr>
        <w:t>rekatet para namazit farz të drekës, dy rekatet pas farzit të drekës, dy rekatet pas</w:t>
      </w:r>
      <w:r>
        <w:rPr>
          <w:i/>
          <w:color w:val="231F20"/>
          <w:spacing w:val="-15"/>
          <w:sz w:val="24"/>
        </w:rPr>
        <w:t> </w:t>
      </w:r>
      <w:r>
        <w:rPr>
          <w:i/>
          <w:color w:val="231F20"/>
          <w:sz w:val="24"/>
        </w:rPr>
        <w:t>farzit</w:t>
      </w:r>
      <w:r>
        <w:rPr>
          <w:i/>
          <w:color w:val="231F20"/>
          <w:spacing w:val="-15"/>
          <w:sz w:val="24"/>
        </w:rPr>
        <w:t> </w:t>
      </w:r>
      <w:r>
        <w:rPr>
          <w:i/>
          <w:color w:val="231F20"/>
          <w:sz w:val="24"/>
        </w:rPr>
        <w:t>të</w:t>
      </w:r>
      <w:r>
        <w:rPr>
          <w:i/>
          <w:color w:val="231F20"/>
          <w:spacing w:val="-15"/>
          <w:sz w:val="24"/>
        </w:rPr>
        <w:t> </w:t>
      </w:r>
      <w:r>
        <w:rPr>
          <w:i/>
          <w:color w:val="231F20"/>
          <w:sz w:val="24"/>
        </w:rPr>
        <w:t>akshamit,</w:t>
      </w:r>
      <w:r>
        <w:rPr>
          <w:i/>
          <w:color w:val="231F20"/>
          <w:spacing w:val="-15"/>
          <w:sz w:val="24"/>
        </w:rPr>
        <w:t> </w:t>
      </w:r>
      <w:r>
        <w:rPr>
          <w:i/>
          <w:color w:val="231F20"/>
          <w:sz w:val="24"/>
        </w:rPr>
        <w:t>dy</w:t>
      </w:r>
      <w:r>
        <w:rPr>
          <w:i/>
          <w:color w:val="231F20"/>
          <w:spacing w:val="-15"/>
          <w:sz w:val="24"/>
        </w:rPr>
        <w:t> </w:t>
      </w:r>
      <w:r>
        <w:rPr>
          <w:i/>
          <w:color w:val="231F20"/>
          <w:sz w:val="24"/>
        </w:rPr>
        <w:t>rekatet</w:t>
      </w:r>
      <w:r>
        <w:rPr>
          <w:i/>
          <w:color w:val="231F20"/>
          <w:spacing w:val="-15"/>
          <w:sz w:val="24"/>
        </w:rPr>
        <w:t> </w:t>
      </w:r>
      <w:r>
        <w:rPr>
          <w:i/>
          <w:color w:val="231F20"/>
          <w:sz w:val="24"/>
        </w:rPr>
        <w:t>pas</w:t>
      </w:r>
      <w:r>
        <w:rPr>
          <w:i/>
          <w:color w:val="231F20"/>
          <w:spacing w:val="-15"/>
          <w:sz w:val="24"/>
        </w:rPr>
        <w:t> </w:t>
      </w:r>
      <w:r>
        <w:rPr>
          <w:i/>
          <w:color w:val="231F20"/>
          <w:sz w:val="24"/>
        </w:rPr>
        <w:t>farzit</w:t>
      </w:r>
      <w:r>
        <w:rPr>
          <w:i/>
          <w:color w:val="231F20"/>
          <w:spacing w:val="-15"/>
          <w:sz w:val="24"/>
        </w:rPr>
        <w:t> </w:t>
      </w:r>
      <w:r>
        <w:rPr>
          <w:i/>
          <w:color w:val="231F20"/>
          <w:sz w:val="24"/>
        </w:rPr>
        <w:t>të</w:t>
      </w:r>
      <w:r>
        <w:rPr>
          <w:i/>
          <w:color w:val="231F20"/>
          <w:spacing w:val="-15"/>
          <w:sz w:val="24"/>
        </w:rPr>
        <w:t> </w:t>
      </w:r>
      <w:r>
        <w:rPr>
          <w:i/>
          <w:color w:val="231F20"/>
          <w:sz w:val="24"/>
        </w:rPr>
        <w:t>jacisë</w:t>
      </w:r>
      <w:r>
        <w:rPr>
          <w:i/>
          <w:color w:val="231F20"/>
          <w:spacing w:val="-15"/>
          <w:sz w:val="24"/>
        </w:rPr>
        <w:t> </w:t>
      </w:r>
      <w:r>
        <w:rPr>
          <w:i/>
          <w:color w:val="231F20"/>
          <w:sz w:val="24"/>
        </w:rPr>
        <w:t>dhe</w:t>
      </w:r>
      <w:r>
        <w:rPr>
          <w:i/>
          <w:color w:val="231F20"/>
          <w:spacing w:val="-15"/>
          <w:sz w:val="24"/>
        </w:rPr>
        <w:t> </w:t>
      </w:r>
      <w:r>
        <w:rPr>
          <w:i/>
          <w:color w:val="231F20"/>
          <w:sz w:val="24"/>
        </w:rPr>
        <w:t>dy</w:t>
      </w:r>
      <w:r>
        <w:rPr>
          <w:i/>
          <w:color w:val="231F20"/>
          <w:spacing w:val="-15"/>
          <w:sz w:val="24"/>
        </w:rPr>
        <w:t> </w:t>
      </w:r>
      <w:r>
        <w:rPr>
          <w:i/>
          <w:color w:val="231F20"/>
          <w:sz w:val="24"/>
        </w:rPr>
        <w:t>rekatet</w:t>
      </w:r>
      <w:r>
        <w:rPr>
          <w:i/>
          <w:color w:val="231F20"/>
          <w:spacing w:val="-15"/>
          <w:sz w:val="24"/>
        </w:rPr>
        <w:t> </w:t>
      </w:r>
      <w:r>
        <w:rPr>
          <w:i/>
          <w:color w:val="231F20"/>
          <w:sz w:val="24"/>
        </w:rPr>
        <w:t>para namazit farz të sabahut.”</w:t>
      </w:r>
      <w:r>
        <w:rPr>
          <w:i/>
          <w:color w:val="231F20"/>
          <w:position w:val="8"/>
          <w:sz w:val="14"/>
        </w:rPr>
        <w:t>184</w:t>
      </w:r>
    </w:p>
    <w:p>
      <w:pPr>
        <w:spacing w:line="249" w:lineRule="auto" w:before="126"/>
        <w:ind w:left="142" w:right="281" w:firstLine="283"/>
        <w:jc w:val="both"/>
        <w:rPr>
          <w:i/>
          <w:position w:val="8"/>
          <w:sz w:val="14"/>
        </w:rPr>
      </w:pPr>
      <w:r>
        <w:rPr>
          <w:color w:val="231F20"/>
          <w:sz w:val="24"/>
        </w:rPr>
        <w:t>Kurse në një hadith tjetër, të mirat dhe përfitimet e këtyre nafileve i shpjegon veç e veç. Për shembull, në lidhje me dy rekatet sunet të kohës së sabahut thotë kështu: </w:t>
      </w:r>
      <w:r>
        <w:rPr>
          <w:i/>
          <w:color w:val="231F20"/>
          <w:sz w:val="24"/>
        </w:rPr>
        <w:t>“Namazi nafile dyrekatësh, i cili falet para</w:t>
      </w:r>
      <w:r>
        <w:rPr>
          <w:i/>
          <w:color w:val="231F20"/>
          <w:spacing w:val="-15"/>
          <w:sz w:val="24"/>
        </w:rPr>
        <w:t> </w:t>
      </w:r>
      <w:r>
        <w:rPr>
          <w:i/>
          <w:color w:val="231F20"/>
          <w:sz w:val="24"/>
        </w:rPr>
        <w:t>namazit</w:t>
      </w:r>
      <w:r>
        <w:rPr>
          <w:i/>
          <w:color w:val="231F20"/>
          <w:spacing w:val="-15"/>
          <w:sz w:val="24"/>
        </w:rPr>
        <w:t> </w:t>
      </w:r>
      <w:r>
        <w:rPr>
          <w:i/>
          <w:color w:val="231F20"/>
          <w:sz w:val="24"/>
        </w:rPr>
        <w:t>farz</w:t>
      </w:r>
      <w:r>
        <w:rPr>
          <w:i/>
          <w:color w:val="231F20"/>
          <w:spacing w:val="-15"/>
          <w:sz w:val="24"/>
        </w:rPr>
        <w:t> </w:t>
      </w:r>
      <w:r>
        <w:rPr>
          <w:i/>
          <w:color w:val="231F20"/>
          <w:sz w:val="24"/>
        </w:rPr>
        <w:t>të</w:t>
      </w:r>
      <w:r>
        <w:rPr>
          <w:i/>
          <w:color w:val="231F20"/>
          <w:spacing w:val="-15"/>
          <w:sz w:val="24"/>
        </w:rPr>
        <w:t> </w:t>
      </w:r>
      <w:r>
        <w:rPr>
          <w:i/>
          <w:color w:val="231F20"/>
          <w:sz w:val="24"/>
        </w:rPr>
        <w:t>sabahut,</w:t>
      </w:r>
      <w:r>
        <w:rPr>
          <w:i/>
          <w:color w:val="231F20"/>
          <w:spacing w:val="-15"/>
          <w:sz w:val="24"/>
        </w:rPr>
        <w:t> </w:t>
      </w:r>
      <w:r>
        <w:rPr>
          <w:i/>
          <w:color w:val="231F20"/>
          <w:sz w:val="24"/>
        </w:rPr>
        <w:t>është</w:t>
      </w:r>
      <w:r>
        <w:rPr>
          <w:i/>
          <w:color w:val="231F20"/>
          <w:spacing w:val="-15"/>
          <w:sz w:val="24"/>
        </w:rPr>
        <w:t> </w:t>
      </w:r>
      <w:r>
        <w:rPr>
          <w:i/>
          <w:color w:val="231F20"/>
          <w:sz w:val="24"/>
        </w:rPr>
        <w:t>më</w:t>
      </w:r>
      <w:r>
        <w:rPr>
          <w:i/>
          <w:color w:val="231F20"/>
          <w:spacing w:val="-15"/>
          <w:sz w:val="24"/>
        </w:rPr>
        <w:t> </w:t>
      </w:r>
      <w:r>
        <w:rPr>
          <w:i/>
          <w:color w:val="231F20"/>
          <w:sz w:val="24"/>
        </w:rPr>
        <w:t>i</w:t>
      </w:r>
      <w:r>
        <w:rPr>
          <w:i/>
          <w:color w:val="231F20"/>
          <w:spacing w:val="-15"/>
          <w:sz w:val="24"/>
        </w:rPr>
        <w:t> </w:t>
      </w:r>
      <w:r>
        <w:rPr>
          <w:i/>
          <w:color w:val="231F20"/>
          <w:sz w:val="24"/>
        </w:rPr>
        <w:t>vlefshëm</w:t>
      </w:r>
      <w:r>
        <w:rPr>
          <w:i/>
          <w:color w:val="231F20"/>
          <w:spacing w:val="-15"/>
          <w:sz w:val="24"/>
        </w:rPr>
        <w:t> </w:t>
      </w:r>
      <w:r>
        <w:rPr>
          <w:i/>
          <w:color w:val="231F20"/>
          <w:sz w:val="24"/>
        </w:rPr>
        <w:t>se</w:t>
      </w:r>
      <w:r>
        <w:rPr>
          <w:i/>
          <w:color w:val="231F20"/>
          <w:spacing w:val="-15"/>
          <w:sz w:val="24"/>
        </w:rPr>
        <w:t> </w:t>
      </w:r>
      <w:r>
        <w:rPr>
          <w:i/>
          <w:color w:val="231F20"/>
          <w:sz w:val="24"/>
        </w:rPr>
        <w:t>e</w:t>
      </w:r>
      <w:r>
        <w:rPr>
          <w:i/>
          <w:color w:val="231F20"/>
          <w:spacing w:val="-15"/>
          <w:sz w:val="24"/>
        </w:rPr>
        <w:t> </w:t>
      </w:r>
      <w:r>
        <w:rPr>
          <w:i/>
          <w:color w:val="231F20"/>
          <w:sz w:val="24"/>
        </w:rPr>
        <w:t>gjithë</w:t>
      </w:r>
      <w:r>
        <w:rPr>
          <w:i/>
          <w:color w:val="231F20"/>
          <w:spacing w:val="-15"/>
          <w:sz w:val="24"/>
        </w:rPr>
        <w:t> </w:t>
      </w:r>
      <w:r>
        <w:rPr>
          <w:i/>
          <w:color w:val="231F20"/>
          <w:sz w:val="24"/>
        </w:rPr>
        <w:t>bota.”</w:t>
      </w:r>
      <w:r>
        <w:rPr>
          <w:i/>
          <w:color w:val="231F20"/>
          <w:position w:val="8"/>
          <w:sz w:val="14"/>
        </w:rPr>
        <w:t>185</w:t>
      </w:r>
    </w:p>
    <w:p>
      <w:pPr>
        <w:pStyle w:val="BodyText"/>
        <w:spacing w:line="249" w:lineRule="auto" w:before="118"/>
        <w:ind w:right="281" w:firstLine="283"/>
      </w:pPr>
      <w:r>
        <w:rPr>
          <w:color w:val="231F20"/>
        </w:rPr>
        <w:t>Fitimi</w:t>
      </w:r>
      <w:r>
        <w:rPr>
          <w:color w:val="231F20"/>
          <w:spacing w:val="-6"/>
        </w:rPr>
        <w:t> </w:t>
      </w:r>
      <w:r>
        <w:rPr>
          <w:color w:val="231F20"/>
        </w:rPr>
        <w:t>i</w:t>
      </w:r>
      <w:r>
        <w:rPr>
          <w:color w:val="231F20"/>
          <w:spacing w:val="-6"/>
        </w:rPr>
        <w:t> </w:t>
      </w:r>
      <w:r>
        <w:rPr>
          <w:color w:val="231F20"/>
        </w:rPr>
        <w:t>një</w:t>
      </w:r>
      <w:r>
        <w:rPr>
          <w:color w:val="231F20"/>
          <w:spacing w:val="-6"/>
        </w:rPr>
        <w:t> </w:t>
      </w:r>
      <w:r>
        <w:rPr>
          <w:color w:val="231F20"/>
        </w:rPr>
        <w:t>diçkaje</w:t>
      </w:r>
      <w:r>
        <w:rPr>
          <w:color w:val="231F20"/>
          <w:spacing w:val="-6"/>
        </w:rPr>
        <w:t> </w:t>
      </w:r>
      <w:r>
        <w:rPr>
          <w:color w:val="231F20"/>
        </w:rPr>
        <w:t>të</w:t>
      </w:r>
      <w:r>
        <w:rPr>
          <w:color w:val="231F20"/>
          <w:spacing w:val="-6"/>
        </w:rPr>
        <w:t> </w:t>
      </w:r>
      <w:r>
        <w:rPr>
          <w:color w:val="231F20"/>
        </w:rPr>
        <w:t>tillë</w:t>
      </w:r>
      <w:r>
        <w:rPr>
          <w:color w:val="231F20"/>
          <w:spacing w:val="-6"/>
        </w:rPr>
        <w:t> </w:t>
      </w:r>
      <w:r>
        <w:rPr>
          <w:color w:val="231F20"/>
        </w:rPr>
        <w:t>është</w:t>
      </w:r>
      <w:r>
        <w:rPr>
          <w:color w:val="231F20"/>
          <w:spacing w:val="-6"/>
        </w:rPr>
        <w:t> </w:t>
      </w:r>
      <w:r>
        <w:rPr>
          <w:color w:val="231F20"/>
        </w:rPr>
        <w:t>i</w:t>
      </w:r>
      <w:r>
        <w:rPr>
          <w:color w:val="231F20"/>
          <w:spacing w:val="-6"/>
        </w:rPr>
        <w:t> </w:t>
      </w:r>
      <w:r>
        <w:rPr>
          <w:color w:val="231F20"/>
        </w:rPr>
        <w:t>mundur</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gjithë,</w:t>
      </w:r>
      <w:r>
        <w:rPr>
          <w:color w:val="231F20"/>
          <w:spacing w:val="-6"/>
        </w:rPr>
        <w:t> </w:t>
      </w:r>
      <w:r>
        <w:rPr>
          <w:color w:val="231F20"/>
        </w:rPr>
        <w:t>por,</w:t>
      </w:r>
      <w:r>
        <w:rPr>
          <w:color w:val="231F20"/>
          <w:spacing w:val="-6"/>
        </w:rPr>
        <w:t> </w:t>
      </w:r>
      <w:r>
        <w:rPr>
          <w:color w:val="231F20"/>
        </w:rPr>
        <w:t>a</w:t>
      </w:r>
      <w:r>
        <w:rPr>
          <w:color w:val="231F20"/>
          <w:spacing w:val="-6"/>
        </w:rPr>
        <w:t> </w:t>
      </w:r>
      <w:r>
        <w:rPr>
          <w:color w:val="231F20"/>
        </w:rPr>
        <w:t>mund të fitojë çdokush që e fal këtë namaz, a mund të ketë edhe nga ata që nuk</w:t>
      </w:r>
      <w:r>
        <w:rPr>
          <w:color w:val="231F20"/>
          <w:spacing w:val="-2"/>
        </w:rPr>
        <w:t> </w:t>
      </w:r>
      <w:r>
        <w:rPr>
          <w:color w:val="231F20"/>
        </w:rPr>
        <w:t>fitojnë,</w:t>
      </w:r>
      <w:r>
        <w:rPr>
          <w:color w:val="231F20"/>
          <w:spacing w:val="-2"/>
        </w:rPr>
        <w:t> </w:t>
      </w:r>
      <w:r>
        <w:rPr>
          <w:color w:val="231F20"/>
        </w:rPr>
        <w:t>vetëm</w:t>
      </w:r>
      <w:r>
        <w:rPr>
          <w:color w:val="231F20"/>
          <w:spacing w:val="-2"/>
        </w:rPr>
        <w:t> </w:t>
      </w:r>
      <w:r>
        <w:rPr>
          <w:color w:val="231F20"/>
        </w:rPr>
        <w:t>Zoti</w:t>
      </w:r>
      <w:r>
        <w:rPr>
          <w:color w:val="231F20"/>
          <w:spacing w:val="-2"/>
        </w:rPr>
        <w:t> </w:t>
      </w:r>
      <w:r>
        <w:rPr>
          <w:color w:val="231F20"/>
        </w:rPr>
        <w:t>e</w:t>
      </w:r>
      <w:r>
        <w:rPr>
          <w:color w:val="231F20"/>
          <w:spacing w:val="-2"/>
        </w:rPr>
        <w:t> </w:t>
      </w:r>
      <w:r>
        <w:rPr>
          <w:color w:val="231F20"/>
        </w:rPr>
        <w:t>di.</w:t>
      </w:r>
      <w:r>
        <w:rPr>
          <w:color w:val="231F20"/>
          <w:spacing w:val="-2"/>
        </w:rPr>
        <w:t> </w:t>
      </w:r>
      <w:r>
        <w:rPr>
          <w:color w:val="231F20"/>
        </w:rPr>
        <w:t>Për</w:t>
      </w:r>
      <w:r>
        <w:rPr>
          <w:color w:val="231F20"/>
          <w:spacing w:val="-2"/>
        </w:rPr>
        <w:t> </w:t>
      </w:r>
      <w:r>
        <w:rPr>
          <w:color w:val="231F20"/>
        </w:rPr>
        <w:t>të</w:t>
      </w:r>
      <w:r>
        <w:rPr>
          <w:color w:val="231F20"/>
          <w:spacing w:val="-2"/>
        </w:rPr>
        <w:t> </w:t>
      </w:r>
      <w:r>
        <w:rPr>
          <w:color w:val="231F20"/>
        </w:rPr>
        <w:t>fituar,</w:t>
      </w:r>
      <w:r>
        <w:rPr>
          <w:color w:val="231F20"/>
          <w:spacing w:val="-2"/>
        </w:rPr>
        <w:t> </w:t>
      </w:r>
      <w:r>
        <w:rPr>
          <w:color w:val="231F20"/>
        </w:rPr>
        <w:t>ky</w:t>
      </w:r>
      <w:r>
        <w:rPr>
          <w:color w:val="231F20"/>
          <w:spacing w:val="-2"/>
        </w:rPr>
        <w:t> </w:t>
      </w:r>
      <w:r>
        <w:rPr>
          <w:color w:val="231F20"/>
        </w:rPr>
        <w:t>namaz</w:t>
      </w:r>
      <w:r>
        <w:rPr>
          <w:color w:val="231F20"/>
          <w:spacing w:val="-2"/>
        </w:rPr>
        <w:t> </w:t>
      </w:r>
      <w:r>
        <w:rPr>
          <w:color w:val="231F20"/>
        </w:rPr>
        <w:t>duhet</w:t>
      </w:r>
      <w:r>
        <w:rPr>
          <w:color w:val="231F20"/>
          <w:spacing w:val="-2"/>
        </w:rPr>
        <w:t> </w:t>
      </w:r>
      <w:r>
        <w:rPr>
          <w:color w:val="231F20"/>
        </w:rPr>
        <w:t>falur.</w:t>
      </w:r>
      <w:r>
        <w:rPr>
          <w:color w:val="231F20"/>
          <w:spacing w:val="-2"/>
        </w:rPr>
        <w:t> </w:t>
      </w:r>
      <w:r>
        <w:rPr>
          <w:color w:val="231F20"/>
        </w:rPr>
        <w:t>Është kusht që, për të arritur afrimitetin me Allahun, të shfrytëzohet ai rast. Ne, nëpërmjet mënyrave që Ai na ka treguar, mund të përfitojmë nga mirësitë e Zotit të Madhëruar; duke ndjekur rrugën që sërish Ai na</w:t>
      </w:r>
      <w:r>
        <w:rPr>
          <w:color w:val="231F20"/>
          <w:spacing w:val="80"/>
        </w:rPr>
        <w:t> </w:t>
      </w:r>
      <w:r>
        <w:rPr>
          <w:color w:val="231F20"/>
        </w:rPr>
        <w:t>ka treguar, mund të nderohemi me afrimitetin ndaj Tij. Emri i kësaj udhe,</w:t>
      </w:r>
      <w:r>
        <w:rPr>
          <w:color w:val="231F20"/>
          <w:spacing w:val="21"/>
        </w:rPr>
        <w:t> </w:t>
      </w:r>
      <w:r>
        <w:rPr>
          <w:color w:val="231F20"/>
        </w:rPr>
        <w:t>që</w:t>
      </w:r>
      <w:r>
        <w:rPr>
          <w:color w:val="231F20"/>
          <w:spacing w:val="21"/>
        </w:rPr>
        <w:t> </w:t>
      </w:r>
      <w:r>
        <w:rPr>
          <w:color w:val="231F20"/>
        </w:rPr>
        <w:t>do</w:t>
      </w:r>
      <w:r>
        <w:rPr>
          <w:color w:val="231F20"/>
          <w:spacing w:val="21"/>
        </w:rPr>
        <w:t> </w:t>
      </w:r>
      <w:r>
        <w:rPr>
          <w:color w:val="231F20"/>
        </w:rPr>
        <w:t>të</w:t>
      </w:r>
      <w:r>
        <w:rPr>
          <w:color w:val="231F20"/>
          <w:spacing w:val="21"/>
        </w:rPr>
        <w:t> </w:t>
      </w:r>
      <w:r>
        <w:rPr>
          <w:color w:val="231F20"/>
        </w:rPr>
        <w:t>na</w:t>
      </w:r>
      <w:r>
        <w:rPr>
          <w:color w:val="231F20"/>
          <w:spacing w:val="21"/>
        </w:rPr>
        <w:t> </w:t>
      </w:r>
      <w:r>
        <w:rPr>
          <w:color w:val="231F20"/>
        </w:rPr>
        <w:t>mundësojë</w:t>
      </w:r>
      <w:r>
        <w:rPr>
          <w:color w:val="231F20"/>
          <w:spacing w:val="21"/>
        </w:rPr>
        <w:t> </w:t>
      </w:r>
      <w:r>
        <w:rPr>
          <w:color w:val="231F20"/>
        </w:rPr>
        <w:t>t’i</w:t>
      </w:r>
      <w:r>
        <w:rPr>
          <w:color w:val="231F20"/>
          <w:spacing w:val="21"/>
        </w:rPr>
        <w:t> </w:t>
      </w:r>
      <w:r>
        <w:rPr>
          <w:color w:val="231F20"/>
        </w:rPr>
        <w:t>arrijmë</w:t>
      </w:r>
      <w:r>
        <w:rPr>
          <w:color w:val="231F20"/>
          <w:spacing w:val="21"/>
        </w:rPr>
        <w:t> </w:t>
      </w:r>
      <w:r>
        <w:rPr>
          <w:color w:val="231F20"/>
        </w:rPr>
        <w:t>të</w:t>
      </w:r>
      <w:r>
        <w:rPr>
          <w:color w:val="231F20"/>
          <w:spacing w:val="21"/>
        </w:rPr>
        <w:t> </w:t>
      </w:r>
      <w:r>
        <w:rPr>
          <w:color w:val="231F20"/>
        </w:rPr>
        <w:t>gjitha</w:t>
      </w:r>
      <w:r>
        <w:rPr>
          <w:color w:val="231F20"/>
          <w:spacing w:val="21"/>
        </w:rPr>
        <w:t> </w:t>
      </w:r>
      <w:r>
        <w:rPr>
          <w:color w:val="231F20"/>
        </w:rPr>
        <w:t>këto</w:t>
      </w:r>
      <w:r>
        <w:rPr>
          <w:color w:val="231F20"/>
          <w:spacing w:val="21"/>
        </w:rPr>
        <w:t> </w:t>
      </w:r>
      <w:r>
        <w:rPr>
          <w:color w:val="231F20"/>
        </w:rPr>
        <w:t>mirësi,</w:t>
      </w:r>
      <w:r>
        <w:rPr>
          <w:color w:val="231F20"/>
          <w:spacing w:val="21"/>
        </w:rPr>
        <w:t> </w:t>
      </w:r>
      <w:r>
        <w:rPr>
          <w:color w:val="231F20"/>
        </w:rPr>
        <w:t>që</w:t>
      </w:r>
      <w:r>
        <w:rPr>
          <w:color w:val="231F20"/>
          <w:spacing w:val="21"/>
        </w:rPr>
        <w:t> </w:t>
      </w:r>
      <w:r>
        <w:rPr>
          <w:color w:val="231F20"/>
        </w:rPr>
        <w:t>do ta bëjë shpëtimin tonë realitet dhe që, nëpërmjet zhvillimit të zemrës dhe shpirtit tonë, do të na shndërrojë në krijesa të denja për botët e përjetshme, është </w:t>
      </w:r>
      <w:r>
        <w:rPr>
          <w:i/>
          <w:color w:val="231F20"/>
        </w:rPr>
        <w:t>‘siráti mustakím’ </w:t>
      </w:r>
      <w:r>
        <w:rPr>
          <w:color w:val="231F20"/>
        </w:rPr>
        <w:t>(rruga e drejtë). Një person që përparon në këtë rrugë pa rënë në dëshpërim përballë situatave me të cilat</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ballafaqohet</w:t>
      </w:r>
      <w:r>
        <w:rPr>
          <w:color w:val="231F20"/>
          <w:spacing w:val="-3"/>
        </w:rPr>
        <w:t> </w:t>
      </w:r>
      <w:r>
        <w:rPr>
          <w:color w:val="231F20"/>
        </w:rPr>
        <w:t>përgjatë</w:t>
      </w:r>
      <w:r>
        <w:rPr>
          <w:color w:val="231F20"/>
          <w:spacing w:val="-3"/>
        </w:rPr>
        <w:t> </w:t>
      </w:r>
      <w:r>
        <w:rPr>
          <w:color w:val="231F20"/>
        </w:rPr>
        <w:t>saj,</w:t>
      </w:r>
      <w:r>
        <w:rPr>
          <w:color w:val="231F20"/>
          <w:spacing w:val="-3"/>
        </w:rPr>
        <w:t> </w:t>
      </w:r>
      <w:r>
        <w:rPr>
          <w:color w:val="231F20"/>
        </w:rPr>
        <w:t>herët</w:t>
      </w:r>
      <w:r>
        <w:rPr>
          <w:color w:val="231F20"/>
          <w:spacing w:val="-3"/>
        </w:rPr>
        <w:t> </w:t>
      </w:r>
      <w:r>
        <w:rPr>
          <w:color w:val="231F20"/>
        </w:rPr>
        <w:t>a</w:t>
      </w:r>
      <w:r>
        <w:rPr>
          <w:color w:val="231F20"/>
          <w:spacing w:val="-3"/>
        </w:rPr>
        <w:t> </w:t>
      </w:r>
      <w:r>
        <w:rPr>
          <w:color w:val="231F20"/>
        </w:rPr>
        <w:t>vonë,</w:t>
      </w:r>
      <w:r>
        <w:rPr>
          <w:color w:val="231F20"/>
          <w:spacing w:val="-3"/>
        </w:rPr>
        <w:t> </w:t>
      </w:r>
      <w:r>
        <w:rPr>
          <w:color w:val="231F20"/>
        </w:rPr>
        <w:t>do</w:t>
      </w:r>
      <w:r>
        <w:rPr>
          <w:color w:val="231F20"/>
          <w:spacing w:val="-3"/>
        </w:rPr>
        <w:t> </w:t>
      </w:r>
      <w:r>
        <w:rPr>
          <w:color w:val="231F20"/>
        </w:rPr>
        <w:t>t’i</w:t>
      </w:r>
      <w:r>
        <w:rPr>
          <w:color w:val="231F20"/>
          <w:spacing w:val="-3"/>
        </w:rPr>
        <w:t> </w:t>
      </w:r>
      <w:r>
        <w:rPr>
          <w:color w:val="231F20"/>
        </w:rPr>
        <w:t>arrijë</w:t>
      </w:r>
      <w:r>
        <w:rPr>
          <w:color w:val="231F20"/>
          <w:spacing w:val="-3"/>
        </w:rPr>
        <w:t> </w:t>
      </w:r>
      <w:r>
        <w:rPr>
          <w:color w:val="231F20"/>
        </w:rPr>
        <w:t>qëllimet e</w:t>
      </w:r>
      <w:r>
        <w:rPr>
          <w:color w:val="231F20"/>
          <w:spacing w:val="15"/>
        </w:rPr>
        <w:t> </w:t>
      </w:r>
      <w:r>
        <w:rPr>
          <w:color w:val="231F20"/>
        </w:rPr>
        <w:t>tij.</w:t>
      </w:r>
      <w:r>
        <w:rPr>
          <w:color w:val="231F20"/>
          <w:spacing w:val="15"/>
        </w:rPr>
        <w:t> </w:t>
      </w:r>
      <w:r>
        <w:rPr>
          <w:color w:val="231F20"/>
        </w:rPr>
        <w:t>Në</w:t>
      </w:r>
      <w:r>
        <w:rPr>
          <w:color w:val="231F20"/>
          <w:spacing w:val="16"/>
        </w:rPr>
        <w:t> </w:t>
      </w:r>
      <w:r>
        <w:rPr>
          <w:color w:val="231F20"/>
        </w:rPr>
        <w:t>fakt,</w:t>
      </w:r>
      <w:r>
        <w:rPr>
          <w:color w:val="231F20"/>
          <w:spacing w:val="15"/>
        </w:rPr>
        <w:t> </w:t>
      </w:r>
      <w:r>
        <w:rPr>
          <w:color w:val="231F20"/>
        </w:rPr>
        <w:t>ta</w:t>
      </w:r>
      <w:r>
        <w:rPr>
          <w:color w:val="231F20"/>
          <w:spacing w:val="16"/>
        </w:rPr>
        <w:t> </w:t>
      </w:r>
      <w:r>
        <w:rPr>
          <w:color w:val="231F20"/>
        </w:rPr>
        <w:t>përjetosh</w:t>
      </w:r>
      <w:r>
        <w:rPr>
          <w:color w:val="231F20"/>
          <w:spacing w:val="15"/>
        </w:rPr>
        <w:t> </w:t>
      </w:r>
      <w:r>
        <w:rPr>
          <w:color w:val="231F20"/>
        </w:rPr>
        <w:t>këtë</w:t>
      </w:r>
      <w:r>
        <w:rPr>
          <w:color w:val="231F20"/>
          <w:spacing w:val="15"/>
        </w:rPr>
        <w:t> </w:t>
      </w:r>
      <w:r>
        <w:rPr>
          <w:color w:val="231F20"/>
        </w:rPr>
        <w:t>rrugë</w:t>
      </w:r>
      <w:r>
        <w:rPr>
          <w:color w:val="231F20"/>
          <w:spacing w:val="16"/>
        </w:rPr>
        <w:t> </w:t>
      </w:r>
      <w:r>
        <w:rPr>
          <w:color w:val="231F20"/>
        </w:rPr>
        <w:t>me</w:t>
      </w:r>
      <w:r>
        <w:rPr>
          <w:color w:val="231F20"/>
          <w:spacing w:val="15"/>
        </w:rPr>
        <w:t> </w:t>
      </w:r>
      <w:r>
        <w:rPr>
          <w:color w:val="231F20"/>
        </w:rPr>
        <w:t>të</w:t>
      </w:r>
      <w:r>
        <w:rPr>
          <w:color w:val="231F20"/>
          <w:spacing w:val="16"/>
        </w:rPr>
        <w:t> </w:t>
      </w:r>
      <w:r>
        <w:rPr>
          <w:color w:val="231F20"/>
        </w:rPr>
        <w:t>gjitha</w:t>
      </w:r>
      <w:r>
        <w:rPr>
          <w:color w:val="231F20"/>
          <w:spacing w:val="15"/>
        </w:rPr>
        <w:t> </w:t>
      </w:r>
      <w:r>
        <w:rPr>
          <w:color w:val="231F20"/>
        </w:rPr>
        <w:t>aspektet</w:t>
      </w:r>
      <w:r>
        <w:rPr>
          <w:color w:val="231F20"/>
          <w:spacing w:val="15"/>
        </w:rPr>
        <w:t> </w:t>
      </w:r>
      <w:r>
        <w:rPr>
          <w:color w:val="231F20"/>
        </w:rPr>
        <w:t>e</w:t>
      </w:r>
      <w:r>
        <w:rPr>
          <w:color w:val="231F20"/>
          <w:spacing w:val="16"/>
        </w:rPr>
        <w:t> </w:t>
      </w:r>
      <w:r>
        <w:rPr>
          <w:color w:val="231F20"/>
        </w:rPr>
        <w:t>saj</w:t>
      </w:r>
      <w:r>
        <w:rPr>
          <w:color w:val="231F20"/>
          <w:spacing w:val="15"/>
        </w:rPr>
        <w:t> </w:t>
      </w:r>
      <w:r>
        <w:rPr>
          <w:color w:val="231F20"/>
          <w:spacing w:val="-5"/>
        </w:rPr>
        <w:t>nuk</w:t>
      </w:r>
    </w:p>
    <w:p>
      <w:pPr>
        <w:pStyle w:val="BodyText"/>
        <w:spacing w:before="4"/>
        <w:ind w:left="0"/>
        <w:jc w:val="left"/>
        <w:rPr>
          <w:sz w:val="13"/>
        </w:rPr>
      </w:pPr>
      <w:r>
        <w:rPr>
          <w:sz w:val="13"/>
        </w:rPr>
        <mc:AlternateContent>
          <mc:Choice Requires="wps">
            <w:drawing>
              <wp:anchor distT="0" distB="0" distL="0" distR="0" allowOverlap="1" layoutInCell="1" locked="0" behindDoc="1" simplePos="0" relativeHeight="487666688">
                <wp:simplePos x="0" y="0"/>
                <wp:positionH relativeFrom="page">
                  <wp:posOffset>540000</wp:posOffset>
                </wp:positionH>
                <wp:positionV relativeFrom="paragraph">
                  <wp:posOffset>112791</wp:posOffset>
                </wp:positionV>
                <wp:extent cx="1080135"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881182pt;width:85.05pt;height:.1pt;mso-position-horizontal-relative:page;mso-position-vertical-relative:paragraph;z-index:-15649792;mso-wrap-distance-left:0;mso-wrap-distance-right:0" id="docshape201" coordorigin="850,178" coordsize="1701,0" path="m850,178l2551,17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184</w:t>
      </w:r>
      <w:r>
        <w:rPr>
          <w:color w:val="231F20"/>
          <w:spacing w:val="3"/>
          <w:position w:val="8"/>
          <w:sz w:val="14"/>
        </w:rPr>
        <w:t> </w:t>
      </w:r>
      <w:r>
        <w:rPr>
          <w:color w:val="231F20"/>
          <w:sz w:val="20"/>
        </w:rPr>
        <w:t>Tirmidhí,</w:t>
      </w:r>
      <w:r>
        <w:rPr>
          <w:color w:val="231F20"/>
          <w:spacing w:val="-12"/>
          <w:sz w:val="20"/>
        </w:rPr>
        <w:t> </w:t>
      </w:r>
      <w:r>
        <w:rPr>
          <w:color w:val="231F20"/>
          <w:sz w:val="20"/>
        </w:rPr>
        <w:t>salát</w:t>
      </w:r>
      <w:r>
        <w:rPr>
          <w:color w:val="231F20"/>
          <w:spacing w:val="-12"/>
          <w:sz w:val="20"/>
        </w:rPr>
        <w:t> </w:t>
      </w:r>
      <w:r>
        <w:rPr>
          <w:color w:val="231F20"/>
          <w:sz w:val="20"/>
        </w:rPr>
        <w:t>306;</w:t>
      </w:r>
      <w:r>
        <w:rPr>
          <w:color w:val="231F20"/>
          <w:spacing w:val="-12"/>
          <w:sz w:val="20"/>
        </w:rPr>
        <w:t> </w:t>
      </w:r>
      <w:r>
        <w:rPr>
          <w:color w:val="231F20"/>
          <w:sz w:val="20"/>
        </w:rPr>
        <w:t>ibn</w:t>
      </w:r>
      <w:r>
        <w:rPr>
          <w:color w:val="231F20"/>
          <w:spacing w:val="-12"/>
          <w:sz w:val="20"/>
        </w:rPr>
        <w:t> </w:t>
      </w:r>
      <w:r>
        <w:rPr>
          <w:color w:val="231F20"/>
          <w:sz w:val="20"/>
        </w:rPr>
        <w:t>Máxhe,</w:t>
      </w:r>
      <w:r>
        <w:rPr>
          <w:color w:val="231F20"/>
          <w:spacing w:val="-11"/>
          <w:sz w:val="20"/>
        </w:rPr>
        <w:t> </w:t>
      </w:r>
      <w:r>
        <w:rPr>
          <w:color w:val="231F20"/>
          <w:sz w:val="20"/>
        </w:rPr>
        <w:t>ikáme</w:t>
      </w:r>
      <w:r>
        <w:rPr>
          <w:color w:val="231F20"/>
          <w:spacing w:val="-12"/>
          <w:sz w:val="20"/>
        </w:rPr>
        <w:t> </w:t>
      </w:r>
      <w:r>
        <w:rPr>
          <w:color w:val="231F20"/>
          <w:spacing w:val="-4"/>
          <w:sz w:val="20"/>
        </w:rPr>
        <w:t>100.</w:t>
      </w:r>
    </w:p>
    <w:p>
      <w:pPr>
        <w:spacing w:before="16"/>
        <w:ind w:left="142" w:right="0" w:firstLine="0"/>
        <w:jc w:val="both"/>
        <w:rPr>
          <w:sz w:val="20"/>
        </w:rPr>
      </w:pPr>
      <w:r>
        <w:rPr>
          <w:color w:val="231F20"/>
          <w:spacing w:val="-2"/>
          <w:position w:val="8"/>
          <w:sz w:val="14"/>
        </w:rPr>
        <w:t>185</w:t>
      </w:r>
      <w:r>
        <w:rPr>
          <w:color w:val="231F20"/>
          <w:spacing w:val="11"/>
          <w:position w:val="8"/>
          <w:sz w:val="14"/>
        </w:rPr>
        <w:t> </w:t>
      </w:r>
      <w:r>
        <w:rPr>
          <w:color w:val="231F20"/>
          <w:spacing w:val="-2"/>
          <w:sz w:val="20"/>
        </w:rPr>
        <w:t>Muslim,</w:t>
      </w:r>
      <w:r>
        <w:rPr>
          <w:color w:val="231F20"/>
          <w:spacing w:val="-4"/>
          <w:sz w:val="20"/>
        </w:rPr>
        <w:t> </w:t>
      </w:r>
      <w:r>
        <w:rPr>
          <w:color w:val="231F20"/>
          <w:spacing w:val="-2"/>
          <w:sz w:val="20"/>
        </w:rPr>
        <w:t>salátul</w:t>
      </w:r>
      <w:r>
        <w:rPr>
          <w:color w:val="231F20"/>
          <w:spacing w:val="-4"/>
          <w:sz w:val="20"/>
        </w:rPr>
        <w:t> </w:t>
      </w:r>
      <w:r>
        <w:rPr>
          <w:color w:val="231F20"/>
          <w:spacing w:val="-2"/>
          <w:sz w:val="20"/>
        </w:rPr>
        <w:t>musáfirín</w:t>
      </w:r>
      <w:r>
        <w:rPr>
          <w:color w:val="231F20"/>
          <w:spacing w:val="-3"/>
          <w:sz w:val="20"/>
        </w:rPr>
        <w:t> </w:t>
      </w:r>
      <w:r>
        <w:rPr>
          <w:color w:val="231F20"/>
          <w:spacing w:val="-2"/>
          <w:sz w:val="20"/>
        </w:rPr>
        <w:t>96;</w:t>
      </w:r>
      <w:r>
        <w:rPr>
          <w:color w:val="231F20"/>
          <w:spacing w:val="-4"/>
          <w:sz w:val="20"/>
        </w:rPr>
        <w:t> </w:t>
      </w:r>
      <w:r>
        <w:rPr>
          <w:color w:val="231F20"/>
          <w:spacing w:val="-2"/>
          <w:sz w:val="20"/>
        </w:rPr>
        <w:t>Tirmidhí,</w:t>
      </w:r>
      <w:r>
        <w:rPr>
          <w:color w:val="231F20"/>
          <w:spacing w:val="-4"/>
          <w:sz w:val="20"/>
        </w:rPr>
        <w:t> </w:t>
      </w:r>
      <w:r>
        <w:rPr>
          <w:color w:val="231F20"/>
          <w:spacing w:val="-2"/>
          <w:sz w:val="20"/>
        </w:rPr>
        <w:t>salát</w:t>
      </w:r>
      <w:r>
        <w:rPr>
          <w:color w:val="231F20"/>
          <w:spacing w:val="-3"/>
          <w:sz w:val="20"/>
        </w:rPr>
        <w:t> </w:t>
      </w:r>
      <w:r>
        <w:rPr>
          <w:color w:val="231F20"/>
          <w:spacing w:val="-2"/>
          <w:sz w:val="20"/>
        </w:rPr>
        <w:t>307;</w:t>
      </w:r>
      <w:r>
        <w:rPr>
          <w:color w:val="231F20"/>
          <w:spacing w:val="-4"/>
          <w:sz w:val="20"/>
        </w:rPr>
        <w:t> </w:t>
      </w:r>
      <w:r>
        <w:rPr>
          <w:color w:val="231F20"/>
          <w:spacing w:val="-2"/>
          <w:sz w:val="20"/>
        </w:rPr>
        <w:t>Nesáí,</w:t>
      </w:r>
      <w:r>
        <w:rPr>
          <w:color w:val="231F20"/>
          <w:spacing w:val="-4"/>
          <w:sz w:val="20"/>
        </w:rPr>
        <w:t> </w:t>
      </w:r>
      <w:r>
        <w:rPr>
          <w:color w:val="231F20"/>
          <w:spacing w:val="-2"/>
          <w:sz w:val="20"/>
        </w:rPr>
        <w:t>kijám</w:t>
      </w:r>
      <w:r>
        <w:rPr>
          <w:color w:val="231F20"/>
          <w:spacing w:val="-3"/>
          <w:sz w:val="20"/>
        </w:rPr>
        <w:t> </w:t>
      </w:r>
      <w:r>
        <w:rPr>
          <w:color w:val="231F20"/>
          <w:spacing w:val="-5"/>
          <w:sz w:val="20"/>
        </w:rPr>
        <w:t>56.</w:t>
      </w:r>
    </w:p>
    <w:p>
      <w:pPr>
        <w:spacing w:after="0"/>
        <w:jc w:val="both"/>
        <w:rPr>
          <w:sz w:val="20"/>
        </w:rPr>
        <w:sectPr>
          <w:pgSz w:w="8400" w:h="11910"/>
          <w:pgMar w:header="815" w:footer="0" w:top="1080" w:bottom="280" w:left="708" w:right="566"/>
        </w:sectPr>
      </w:pPr>
    </w:p>
    <w:p>
      <w:pPr>
        <w:spacing w:line="249" w:lineRule="auto" w:before="107"/>
        <w:ind w:left="142" w:right="282" w:firstLine="0"/>
        <w:jc w:val="both"/>
        <w:rPr>
          <w:b/>
          <w:i/>
          <w:position w:val="8"/>
          <w:sz w:val="14"/>
        </w:rPr>
      </w:pPr>
      <w:r>
        <w:rPr>
          <w:color w:val="231F20"/>
          <w:sz w:val="24"/>
        </w:rPr>
        <w:t>është dhe aq e lehtë, përkundrazi, është shumë e rëndë. Zaten Allahu </w:t>
      </w:r>
      <w:r>
        <w:rPr>
          <w:i/>
          <w:color w:val="231F20"/>
          <w:sz w:val="24"/>
        </w:rPr>
        <w:t>(xhel’le</w:t>
      </w:r>
      <w:r>
        <w:rPr>
          <w:i/>
          <w:color w:val="231F20"/>
          <w:spacing w:val="-11"/>
          <w:sz w:val="24"/>
        </w:rPr>
        <w:t> </w:t>
      </w:r>
      <w:r>
        <w:rPr>
          <w:i/>
          <w:color w:val="231F20"/>
          <w:sz w:val="24"/>
        </w:rPr>
        <w:t>xheláluhu)</w:t>
      </w:r>
      <w:r>
        <w:rPr>
          <w:i/>
          <w:color w:val="231F20"/>
          <w:spacing w:val="-11"/>
          <w:sz w:val="24"/>
        </w:rPr>
        <w:t> </w:t>
      </w:r>
      <w:r>
        <w:rPr>
          <w:color w:val="231F20"/>
          <w:sz w:val="24"/>
        </w:rPr>
        <w:t>thotë:</w:t>
      </w:r>
      <w:r>
        <w:rPr>
          <w:color w:val="231F20"/>
          <w:spacing w:val="-11"/>
          <w:sz w:val="24"/>
        </w:rPr>
        <w:t> </w:t>
      </w:r>
      <w:r>
        <w:rPr>
          <w:b/>
          <w:i/>
          <w:color w:val="231F20"/>
          <w:sz w:val="24"/>
        </w:rPr>
        <w:t>“Kjo</w:t>
      </w:r>
      <w:r>
        <w:rPr>
          <w:b/>
          <w:i/>
          <w:color w:val="231F20"/>
          <w:spacing w:val="-13"/>
          <w:sz w:val="24"/>
        </w:rPr>
        <w:t> </w:t>
      </w:r>
      <w:r>
        <w:rPr>
          <w:b/>
          <w:i/>
          <w:color w:val="231F20"/>
          <w:sz w:val="24"/>
        </w:rPr>
        <w:t>është</w:t>
      </w:r>
      <w:r>
        <w:rPr>
          <w:b/>
          <w:i/>
          <w:color w:val="231F20"/>
          <w:spacing w:val="-13"/>
          <w:sz w:val="24"/>
        </w:rPr>
        <w:t> </w:t>
      </w:r>
      <w:r>
        <w:rPr>
          <w:b/>
          <w:i/>
          <w:color w:val="231F20"/>
          <w:sz w:val="24"/>
        </w:rPr>
        <w:t>njëmend</w:t>
      </w:r>
      <w:r>
        <w:rPr>
          <w:b/>
          <w:i/>
          <w:color w:val="231F20"/>
          <w:spacing w:val="-13"/>
          <w:sz w:val="24"/>
        </w:rPr>
        <w:t> </w:t>
      </w:r>
      <w:r>
        <w:rPr>
          <w:b/>
          <w:i/>
          <w:color w:val="231F20"/>
          <w:sz w:val="24"/>
        </w:rPr>
        <w:t>e</w:t>
      </w:r>
      <w:r>
        <w:rPr>
          <w:b/>
          <w:i/>
          <w:color w:val="231F20"/>
          <w:spacing w:val="-13"/>
          <w:sz w:val="24"/>
        </w:rPr>
        <w:t> </w:t>
      </w:r>
      <w:r>
        <w:rPr>
          <w:b/>
          <w:i/>
          <w:color w:val="231F20"/>
          <w:sz w:val="24"/>
        </w:rPr>
        <w:t>vështirë,</w:t>
      </w:r>
      <w:r>
        <w:rPr>
          <w:b/>
          <w:i/>
          <w:color w:val="231F20"/>
          <w:spacing w:val="-13"/>
          <w:sz w:val="24"/>
        </w:rPr>
        <w:t> </w:t>
      </w:r>
      <w:r>
        <w:rPr>
          <w:b/>
          <w:i/>
          <w:color w:val="231F20"/>
          <w:sz w:val="24"/>
        </w:rPr>
        <w:t>përveçse</w:t>
      </w:r>
      <w:r>
        <w:rPr>
          <w:b/>
          <w:i/>
          <w:color w:val="231F20"/>
          <w:spacing w:val="-13"/>
          <w:sz w:val="24"/>
        </w:rPr>
        <w:t> </w:t>
      </w:r>
      <w:r>
        <w:rPr>
          <w:b/>
          <w:i/>
          <w:color w:val="231F20"/>
          <w:sz w:val="24"/>
        </w:rPr>
        <w:t>për të devotshmit.”</w:t>
      </w:r>
      <w:r>
        <w:rPr>
          <w:b/>
          <w:i/>
          <w:color w:val="231F20"/>
          <w:position w:val="8"/>
          <w:sz w:val="14"/>
        </w:rPr>
        <w:t>186</w:t>
      </w:r>
    </w:p>
    <w:p>
      <w:pPr>
        <w:spacing w:line="249" w:lineRule="auto" w:before="116"/>
        <w:ind w:left="142" w:right="281" w:firstLine="283"/>
        <w:jc w:val="both"/>
        <w:rPr>
          <w:i/>
          <w:position w:val="8"/>
          <w:sz w:val="14"/>
        </w:rPr>
      </w:pPr>
      <w:r>
        <w:rPr>
          <w:color w:val="231F20"/>
          <w:sz w:val="24"/>
        </w:rPr>
        <w:t>Përsëri Profeti ynë (s.a.s.), në lidhje me nafilet e kohës së drekës, thotë kështu: </w:t>
      </w:r>
      <w:r>
        <w:rPr>
          <w:i/>
          <w:color w:val="231F20"/>
          <w:sz w:val="24"/>
        </w:rPr>
        <w:t>“Atë që fal katër (rekate namaz nafile) para namazit të </w:t>
      </w:r>
      <w:r>
        <w:rPr>
          <w:i/>
          <w:color w:val="231F20"/>
          <w:spacing w:val="-4"/>
          <w:sz w:val="24"/>
        </w:rPr>
        <w:t>drekës,</w:t>
      </w:r>
      <w:r>
        <w:rPr>
          <w:i/>
          <w:color w:val="231F20"/>
          <w:spacing w:val="-11"/>
          <w:sz w:val="24"/>
        </w:rPr>
        <w:t> </w:t>
      </w:r>
      <w:r>
        <w:rPr>
          <w:i/>
          <w:color w:val="231F20"/>
          <w:spacing w:val="-4"/>
          <w:sz w:val="24"/>
        </w:rPr>
        <w:t>Allahu</w:t>
      </w:r>
      <w:r>
        <w:rPr>
          <w:i/>
          <w:color w:val="231F20"/>
          <w:spacing w:val="-11"/>
          <w:sz w:val="24"/>
        </w:rPr>
        <w:t> </w:t>
      </w:r>
      <w:r>
        <w:rPr>
          <w:i/>
          <w:color w:val="231F20"/>
          <w:spacing w:val="-4"/>
          <w:sz w:val="24"/>
        </w:rPr>
        <w:t>ia</w:t>
      </w:r>
      <w:r>
        <w:rPr>
          <w:i/>
          <w:color w:val="231F20"/>
          <w:spacing w:val="-11"/>
          <w:sz w:val="24"/>
        </w:rPr>
        <w:t> </w:t>
      </w:r>
      <w:r>
        <w:rPr>
          <w:i/>
          <w:color w:val="231F20"/>
          <w:spacing w:val="-4"/>
          <w:sz w:val="24"/>
        </w:rPr>
        <w:t>bën</w:t>
      </w:r>
      <w:r>
        <w:rPr>
          <w:i/>
          <w:color w:val="231F20"/>
          <w:spacing w:val="-11"/>
          <w:sz w:val="24"/>
        </w:rPr>
        <w:t> </w:t>
      </w:r>
      <w:r>
        <w:rPr>
          <w:i/>
          <w:color w:val="231F20"/>
          <w:spacing w:val="-4"/>
          <w:sz w:val="24"/>
        </w:rPr>
        <w:t>haram</w:t>
      </w:r>
      <w:r>
        <w:rPr>
          <w:i/>
          <w:color w:val="231F20"/>
          <w:spacing w:val="-11"/>
          <w:sz w:val="24"/>
        </w:rPr>
        <w:t> </w:t>
      </w:r>
      <w:r>
        <w:rPr>
          <w:i/>
          <w:color w:val="231F20"/>
          <w:spacing w:val="-4"/>
          <w:sz w:val="24"/>
        </w:rPr>
        <w:t>zjarrit</w:t>
      </w:r>
      <w:r>
        <w:rPr>
          <w:i/>
          <w:color w:val="231F20"/>
          <w:spacing w:val="-11"/>
          <w:sz w:val="24"/>
        </w:rPr>
        <w:t> </w:t>
      </w:r>
      <w:r>
        <w:rPr>
          <w:i/>
          <w:color w:val="231F20"/>
          <w:spacing w:val="-4"/>
          <w:sz w:val="24"/>
        </w:rPr>
        <w:t>të</w:t>
      </w:r>
      <w:r>
        <w:rPr>
          <w:i/>
          <w:color w:val="231F20"/>
          <w:spacing w:val="-11"/>
          <w:sz w:val="24"/>
        </w:rPr>
        <w:t> </w:t>
      </w:r>
      <w:r>
        <w:rPr>
          <w:i/>
          <w:color w:val="231F20"/>
          <w:spacing w:val="-4"/>
          <w:sz w:val="24"/>
        </w:rPr>
        <w:t>Xhehenemit.”</w:t>
      </w:r>
      <w:r>
        <w:rPr>
          <w:i/>
          <w:color w:val="231F20"/>
          <w:spacing w:val="-4"/>
          <w:position w:val="8"/>
          <w:sz w:val="14"/>
        </w:rPr>
        <w:t>187</w:t>
      </w:r>
      <w:r>
        <w:rPr>
          <w:i/>
          <w:color w:val="231F20"/>
          <w:spacing w:val="-1"/>
          <w:position w:val="8"/>
          <w:sz w:val="14"/>
        </w:rPr>
        <w:t> </w:t>
      </w:r>
      <w:r>
        <w:rPr>
          <w:color w:val="231F20"/>
          <w:spacing w:val="-4"/>
          <w:sz w:val="24"/>
        </w:rPr>
        <w:t>Për</w:t>
      </w:r>
      <w:r>
        <w:rPr>
          <w:color w:val="231F20"/>
          <w:spacing w:val="-11"/>
          <w:sz w:val="24"/>
        </w:rPr>
        <w:t> </w:t>
      </w:r>
      <w:r>
        <w:rPr>
          <w:color w:val="231F20"/>
          <w:spacing w:val="-4"/>
          <w:sz w:val="24"/>
        </w:rPr>
        <w:t>namazin</w:t>
      </w:r>
      <w:r>
        <w:rPr>
          <w:color w:val="231F20"/>
          <w:spacing w:val="-11"/>
          <w:sz w:val="24"/>
        </w:rPr>
        <w:t> </w:t>
      </w:r>
      <w:r>
        <w:rPr>
          <w:color w:val="231F20"/>
          <w:spacing w:val="-4"/>
          <w:sz w:val="24"/>
        </w:rPr>
        <w:t>sunet të</w:t>
      </w:r>
      <w:r>
        <w:rPr>
          <w:color w:val="231F20"/>
          <w:spacing w:val="-11"/>
          <w:sz w:val="24"/>
        </w:rPr>
        <w:t> </w:t>
      </w:r>
      <w:r>
        <w:rPr>
          <w:color w:val="231F20"/>
          <w:spacing w:val="-4"/>
          <w:sz w:val="24"/>
        </w:rPr>
        <w:t>kohës</w:t>
      </w:r>
      <w:r>
        <w:rPr>
          <w:color w:val="231F20"/>
          <w:spacing w:val="-11"/>
          <w:sz w:val="24"/>
        </w:rPr>
        <w:t> </w:t>
      </w:r>
      <w:r>
        <w:rPr>
          <w:color w:val="231F20"/>
          <w:spacing w:val="-4"/>
          <w:sz w:val="24"/>
        </w:rPr>
        <w:t>së</w:t>
      </w:r>
      <w:r>
        <w:rPr>
          <w:color w:val="231F20"/>
          <w:spacing w:val="-11"/>
          <w:sz w:val="24"/>
        </w:rPr>
        <w:t> </w:t>
      </w:r>
      <w:r>
        <w:rPr>
          <w:color w:val="231F20"/>
          <w:spacing w:val="-4"/>
          <w:sz w:val="24"/>
        </w:rPr>
        <w:t>ikindisë,</w:t>
      </w:r>
      <w:r>
        <w:rPr>
          <w:color w:val="231F20"/>
          <w:spacing w:val="-11"/>
          <w:sz w:val="24"/>
        </w:rPr>
        <w:t> </w:t>
      </w:r>
      <w:r>
        <w:rPr>
          <w:color w:val="231F20"/>
          <w:spacing w:val="-4"/>
          <w:sz w:val="24"/>
        </w:rPr>
        <w:t>është</w:t>
      </w:r>
      <w:r>
        <w:rPr>
          <w:color w:val="231F20"/>
          <w:spacing w:val="-11"/>
          <w:sz w:val="24"/>
        </w:rPr>
        <w:t> </w:t>
      </w:r>
      <w:r>
        <w:rPr>
          <w:color w:val="231F20"/>
          <w:spacing w:val="-4"/>
          <w:sz w:val="24"/>
        </w:rPr>
        <w:t>shprehur</w:t>
      </w:r>
      <w:r>
        <w:rPr>
          <w:color w:val="231F20"/>
          <w:spacing w:val="-11"/>
          <w:sz w:val="24"/>
        </w:rPr>
        <w:t> </w:t>
      </w:r>
      <w:r>
        <w:rPr>
          <w:color w:val="231F20"/>
          <w:spacing w:val="-4"/>
          <w:sz w:val="24"/>
        </w:rPr>
        <w:t>në</w:t>
      </w:r>
      <w:r>
        <w:rPr>
          <w:color w:val="231F20"/>
          <w:spacing w:val="-11"/>
          <w:sz w:val="24"/>
        </w:rPr>
        <w:t> </w:t>
      </w:r>
      <w:r>
        <w:rPr>
          <w:color w:val="231F20"/>
          <w:spacing w:val="-4"/>
          <w:sz w:val="24"/>
        </w:rPr>
        <w:t>këtë</w:t>
      </w:r>
      <w:r>
        <w:rPr>
          <w:color w:val="231F20"/>
          <w:spacing w:val="-11"/>
          <w:sz w:val="24"/>
        </w:rPr>
        <w:t> </w:t>
      </w:r>
      <w:r>
        <w:rPr>
          <w:color w:val="231F20"/>
          <w:spacing w:val="-4"/>
          <w:sz w:val="24"/>
        </w:rPr>
        <w:t>mënyrë:</w:t>
      </w:r>
      <w:r>
        <w:rPr>
          <w:color w:val="231F20"/>
          <w:spacing w:val="-11"/>
          <w:sz w:val="24"/>
        </w:rPr>
        <w:t> </w:t>
      </w:r>
      <w:r>
        <w:rPr>
          <w:i/>
          <w:color w:val="231F20"/>
          <w:spacing w:val="-4"/>
          <w:sz w:val="24"/>
        </w:rPr>
        <w:t>“Allahu</w:t>
      </w:r>
      <w:r>
        <w:rPr>
          <w:i/>
          <w:color w:val="231F20"/>
          <w:spacing w:val="-11"/>
          <w:sz w:val="24"/>
        </w:rPr>
        <w:t> </w:t>
      </w:r>
      <w:r>
        <w:rPr>
          <w:i/>
          <w:color w:val="231F20"/>
          <w:spacing w:val="-4"/>
          <w:sz w:val="24"/>
        </w:rPr>
        <w:t>e</w:t>
      </w:r>
      <w:r>
        <w:rPr>
          <w:i/>
          <w:color w:val="231F20"/>
          <w:spacing w:val="-11"/>
          <w:sz w:val="24"/>
        </w:rPr>
        <w:t> </w:t>
      </w:r>
      <w:r>
        <w:rPr>
          <w:i/>
          <w:color w:val="231F20"/>
          <w:spacing w:val="-4"/>
          <w:sz w:val="24"/>
        </w:rPr>
        <w:t>mëshiroftë </w:t>
      </w:r>
      <w:r>
        <w:rPr>
          <w:i/>
          <w:color w:val="231F20"/>
          <w:sz w:val="24"/>
        </w:rPr>
        <w:t>atë që fal katër rekate namaz nafile para namazit të ikindisë.”</w:t>
      </w:r>
      <w:r>
        <w:rPr>
          <w:i/>
          <w:color w:val="231F20"/>
          <w:position w:val="8"/>
          <w:sz w:val="14"/>
        </w:rPr>
        <w:t>188</w:t>
      </w:r>
      <w:r>
        <w:rPr>
          <w:i/>
          <w:color w:val="231F20"/>
          <w:spacing w:val="26"/>
          <w:position w:val="8"/>
          <w:sz w:val="14"/>
        </w:rPr>
        <w:t> </w:t>
      </w:r>
      <w:r>
        <w:rPr>
          <w:color w:val="231F20"/>
          <w:sz w:val="24"/>
        </w:rPr>
        <w:t>Dhe kur shpjegon namazin sunet të vaktit të mbrëmjes, thotë: </w:t>
      </w:r>
      <w:r>
        <w:rPr>
          <w:i/>
          <w:color w:val="231F20"/>
          <w:sz w:val="24"/>
        </w:rPr>
        <w:t>“Namazi </w:t>
      </w:r>
      <w:r>
        <w:rPr>
          <w:i/>
          <w:color w:val="231F20"/>
          <w:spacing w:val="-4"/>
          <w:sz w:val="24"/>
        </w:rPr>
        <w:t>dyrekatësh</w:t>
      </w:r>
      <w:r>
        <w:rPr>
          <w:i/>
          <w:color w:val="231F20"/>
          <w:spacing w:val="-7"/>
          <w:sz w:val="24"/>
        </w:rPr>
        <w:t> </w:t>
      </w:r>
      <w:r>
        <w:rPr>
          <w:i/>
          <w:color w:val="231F20"/>
          <w:spacing w:val="-4"/>
          <w:sz w:val="24"/>
        </w:rPr>
        <w:t>i</w:t>
      </w:r>
      <w:r>
        <w:rPr>
          <w:i/>
          <w:color w:val="231F20"/>
          <w:spacing w:val="-7"/>
          <w:sz w:val="24"/>
        </w:rPr>
        <w:t> </w:t>
      </w:r>
      <w:r>
        <w:rPr>
          <w:i/>
          <w:color w:val="231F20"/>
          <w:spacing w:val="-4"/>
          <w:sz w:val="24"/>
        </w:rPr>
        <w:t>atij</w:t>
      </w:r>
      <w:r>
        <w:rPr>
          <w:i/>
          <w:color w:val="231F20"/>
          <w:spacing w:val="-7"/>
          <w:sz w:val="24"/>
        </w:rPr>
        <w:t> </w:t>
      </w:r>
      <w:r>
        <w:rPr>
          <w:i/>
          <w:color w:val="231F20"/>
          <w:spacing w:val="-4"/>
          <w:sz w:val="24"/>
        </w:rPr>
        <w:t>që</w:t>
      </w:r>
      <w:r>
        <w:rPr>
          <w:i/>
          <w:color w:val="231F20"/>
          <w:spacing w:val="-7"/>
          <w:sz w:val="24"/>
        </w:rPr>
        <w:t> </w:t>
      </w:r>
      <w:r>
        <w:rPr>
          <w:i/>
          <w:color w:val="231F20"/>
          <w:spacing w:val="-4"/>
          <w:sz w:val="24"/>
        </w:rPr>
        <w:t>e</w:t>
      </w:r>
      <w:r>
        <w:rPr>
          <w:i/>
          <w:color w:val="231F20"/>
          <w:spacing w:val="-7"/>
          <w:sz w:val="24"/>
        </w:rPr>
        <w:t> </w:t>
      </w:r>
      <w:r>
        <w:rPr>
          <w:i/>
          <w:color w:val="231F20"/>
          <w:spacing w:val="-4"/>
          <w:sz w:val="24"/>
        </w:rPr>
        <w:t>fal</w:t>
      </w:r>
      <w:r>
        <w:rPr>
          <w:i/>
          <w:color w:val="231F20"/>
          <w:spacing w:val="-7"/>
          <w:sz w:val="24"/>
        </w:rPr>
        <w:t> </w:t>
      </w:r>
      <w:r>
        <w:rPr>
          <w:i/>
          <w:color w:val="231F20"/>
          <w:spacing w:val="-4"/>
          <w:sz w:val="24"/>
        </w:rPr>
        <w:t>atë</w:t>
      </w:r>
      <w:r>
        <w:rPr>
          <w:i/>
          <w:color w:val="231F20"/>
          <w:spacing w:val="-7"/>
          <w:sz w:val="24"/>
        </w:rPr>
        <w:t> </w:t>
      </w:r>
      <w:r>
        <w:rPr>
          <w:i/>
          <w:color w:val="231F20"/>
          <w:spacing w:val="-4"/>
          <w:sz w:val="24"/>
        </w:rPr>
        <w:t>menjëherë</w:t>
      </w:r>
      <w:r>
        <w:rPr>
          <w:i/>
          <w:color w:val="231F20"/>
          <w:spacing w:val="-7"/>
          <w:sz w:val="24"/>
        </w:rPr>
        <w:t> </w:t>
      </w:r>
      <w:r>
        <w:rPr>
          <w:i/>
          <w:color w:val="231F20"/>
          <w:spacing w:val="-4"/>
          <w:sz w:val="24"/>
        </w:rPr>
        <w:t>pas</w:t>
      </w:r>
      <w:r>
        <w:rPr>
          <w:i/>
          <w:color w:val="231F20"/>
          <w:spacing w:val="-7"/>
          <w:sz w:val="24"/>
        </w:rPr>
        <w:t> </w:t>
      </w:r>
      <w:r>
        <w:rPr>
          <w:i/>
          <w:color w:val="231F20"/>
          <w:spacing w:val="-4"/>
          <w:sz w:val="24"/>
        </w:rPr>
        <w:t>namazit</w:t>
      </w:r>
      <w:r>
        <w:rPr>
          <w:i/>
          <w:color w:val="231F20"/>
          <w:spacing w:val="-7"/>
          <w:sz w:val="24"/>
        </w:rPr>
        <w:t> </w:t>
      </w:r>
      <w:r>
        <w:rPr>
          <w:i/>
          <w:color w:val="231F20"/>
          <w:spacing w:val="-4"/>
          <w:sz w:val="24"/>
        </w:rPr>
        <w:t>të</w:t>
      </w:r>
      <w:r>
        <w:rPr>
          <w:i/>
          <w:color w:val="231F20"/>
          <w:spacing w:val="-7"/>
          <w:sz w:val="24"/>
        </w:rPr>
        <w:t> </w:t>
      </w:r>
      <w:r>
        <w:rPr>
          <w:i/>
          <w:color w:val="231F20"/>
          <w:spacing w:val="-4"/>
          <w:sz w:val="24"/>
        </w:rPr>
        <w:t>akshamit,</w:t>
      </w:r>
      <w:r>
        <w:rPr>
          <w:i/>
          <w:color w:val="231F20"/>
          <w:spacing w:val="-7"/>
          <w:sz w:val="24"/>
        </w:rPr>
        <w:t> </w:t>
      </w:r>
      <w:r>
        <w:rPr>
          <w:i/>
          <w:color w:val="231F20"/>
          <w:spacing w:val="-4"/>
          <w:sz w:val="24"/>
        </w:rPr>
        <w:t>pa</w:t>
      </w:r>
      <w:r>
        <w:rPr>
          <w:i/>
          <w:color w:val="231F20"/>
          <w:spacing w:val="-7"/>
          <w:sz w:val="24"/>
        </w:rPr>
        <w:t> </w:t>
      </w:r>
      <w:r>
        <w:rPr>
          <w:i/>
          <w:color w:val="231F20"/>
          <w:spacing w:val="-4"/>
          <w:sz w:val="24"/>
        </w:rPr>
        <w:t>folur asnjë</w:t>
      </w:r>
      <w:r>
        <w:rPr>
          <w:i/>
          <w:color w:val="231F20"/>
          <w:spacing w:val="-8"/>
          <w:sz w:val="24"/>
        </w:rPr>
        <w:t> </w:t>
      </w:r>
      <w:r>
        <w:rPr>
          <w:i/>
          <w:color w:val="231F20"/>
          <w:spacing w:val="-4"/>
          <w:sz w:val="24"/>
        </w:rPr>
        <w:t>fialë</w:t>
      </w:r>
      <w:r>
        <w:rPr>
          <w:i/>
          <w:color w:val="231F20"/>
          <w:spacing w:val="-8"/>
          <w:sz w:val="24"/>
        </w:rPr>
        <w:t> </w:t>
      </w:r>
      <w:r>
        <w:rPr>
          <w:i/>
          <w:color w:val="231F20"/>
          <w:spacing w:val="-4"/>
          <w:sz w:val="24"/>
        </w:rPr>
        <w:t>mes</w:t>
      </w:r>
      <w:r>
        <w:rPr>
          <w:i/>
          <w:color w:val="231F20"/>
          <w:spacing w:val="-8"/>
          <w:sz w:val="24"/>
        </w:rPr>
        <w:t> </w:t>
      </w:r>
      <w:r>
        <w:rPr>
          <w:i/>
          <w:color w:val="231F20"/>
          <w:spacing w:val="-4"/>
          <w:sz w:val="24"/>
        </w:rPr>
        <w:t>tyre,</w:t>
      </w:r>
      <w:r>
        <w:rPr>
          <w:i/>
          <w:color w:val="231F20"/>
          <w:spacing w:val="-8"/>
          <w:sz w:val="24"/>
        </w:rPr>
        <w:t> </w:t>
      </w:r>
      <w:r>
        <w:rPr>
          <w:i/>
          <w:color w:val="231F20"/>
          <w:spacing w:val="-4"/>
          <w:sz w:val="24"/>
        </w:rPr>
        <w:t>ngjitet</w:t>
      </w:r>
      <w:r>
        <w:rPr>
          <w:i/>
          <w:color w:val="231F20"/>
          <w:spacing w:val="-8"/>
          <w:sz w:val="24"/>
        </w:rPr>
        <w:t> </w:t>
      </w:r>
      <w:r>
        <w:rPr>
          <w:i/>
          <w:color w:val="231F20"/>
          <w:spacing w:val="-4"/>
          <w:sz w:val="24"/>
        </w:rPr>
        <w:t>në</w:t>
      </w:r>
      <w:r>
        <w:rPr>
          <w:i/>
          <w:color w:val="231F20"/>
          <w:spacing w:val="-8"/>
          <w:sz w:val="24"/>
        </w:rPr>
        <w:t> </w:t>
      </w:r>
      <w:r>
        <w:rPr>
          <w:i/>
          <w:color w:val="231F20"/>
          <w:spacing w:val="-4"/>
          <w:sz w:val="24"/>
        </w:rPr>
        <w:t>‘il’lijjún’</w:t>
      </w:r>
      <w:r>
        <w:rPr>
          <w:i/>
          <w:color w:val="231F20"/>
          <w:spacing w:val="-8"/>
          <w:sz w:val="24"/>
        </w:rPr>
        <w:t> </w:t>
      </w:r>
      <w:r>
        <w:rPr>
          <w:i/>
          <w:color w:val="231F20"/>
          <w:spacing w:val="-4"/>
          <w:sz w:val="24"/>
        </w:rPr>
        <w:t>(që</w:t>
      </w:r>
      <w:r>
        <w:rPr>
          <w:i/>
          <w:color w:val="231F20"/>
          <w:spacing w:val="-8"/>
          <w:sz w:val="24"/>
        </w:rPr>
        <w:t> </w:t>
      </w:r>
      <w:r>
        <w:rPr>
          <w:i/>
          <w:color w:val="231F20"/>
          <w:spacing w:val="-4"/>
          <w:sz w:val="24"/>
        </w:rPr>
        <w:t>është</w:t>
      </w:r>
      <w:r>
        <w:rPr>
          <w:i/>
          <w:color w:val="231F20"/>
          <w:spacing w:val="-8"/>
          <w:sz w:val="24"/>
        </w:rPr>
        <w:t> </w:t>
      </w:r>
      <w:r>
        <w:rPr>
          <w:i/>
          <w:color w:val="231F20"/>
          <w:spacing w:val="-4"/>
          <w:sz w:val="24"/>
        </w:rPr>
        <w:t>një</w:t>
      </w:r>
      <w:r>
        <w:rPr>
          <w:i/>
          <w:color w:val="231F20"/>
          <w:spacing w:val="-8"/>
          <w:sz w:val="24"/>
        </w:rPr>
        <w:t> </w:t>
      </w:r>
      <w:r>
        <w:rPr>
          <w:i/>
          <w:color w:val="231F20"/>
          <w:spacing w:val="-4"/>
          <w:sz w:val="24"/>
        </w:rPr>
        <w:t>vend</w:t>
      </w:r>
      <w:r>
        <w:rPr>
          <w:i/>
          <w:color w:val="231F20"/>
          <w:spacing w:val="-8"/>
          <w:sz w:val="24"/>
        </w:rPr>
        <w:t> </w:t>
      </w:r>
      <w:r>
        <w:rPr>
          <w:i/>
          <w:color w:val="231F20"/>
          <w:spacing w:val="-4"/>
          <w:sz w:val="24"/>
        </w:rPr>
        <w:t>i</w:t>
      </w:r>
      <w:r>
        <w:rPr>
          <w:i/>
          <w:color w:val="231F20"/>
          <w:spacing w:val="-8"/>
          <w:sz w:val="24"/>
        </w:rPr>
        <w:t> </w:t>
      </w:r>
      <w:r>
        <w:rPr>
          <w:i/>
          <w:color w:val="231F20"/>
          <w:spacing w:val="-4"/>
          <w:sz w:val="24"/>
        </w:rPr>
        <w:t>lartë).”</w:t>
      </w:r>
      <w:r>
        <w:rPr>
          <w:i/>
          <w:color w:val="231F20"/>
          <w:spacing w:val="-4"/>
          <w:position w:val="8"/>
          <w:sz w:val="14"/>
        </w:rPr>
        <w:t>189</w:t>
      </w:r>
    </w:p>
    <w:p>
      <w:pPr>
        <w:pStyle w:val="BodyText"/>
        <w:spacing w:line="249" w:lineRule="auto" w:before="122"/>
        <w:ind w:right="282" w:firstLine="283"/>
      </w:pPr>
      <w:r>
        <w:rPr>
          <w:color w:val="231F20"/>
        </w:rPr>
        <w:t>Nafilet</w:t>
      </w:r>
      <w:r>
        <w:rPr>
          <w:color w:val="231F20"/>
          <w:spacing w:val="-15"/>
        </w:rPr>
        <w:t> </w:t>
      </w:r>
      <w:r>
        <w:rPr>
          <w:color w:val="231F20"/>
        </w:rPr>
        <w:t>që</w:t>
      </w:r>
      <w:r>
        <w:rPr>
          <w:color w:val="231F20"/>
          <w:spacing w:val="-15"/>
        </w:rPr>
        <w:t> </w:t>
      </w:r>
      <w:r>
        <w:rPr>
          <w:color w:val="231F20"/>
        </w:rPr>
        <w:t>mbeten</w:t>
      </w:r>
      <w:r>
        <w:rPr>
          <w:color w:val="231F20"/>
          <w:spacing w:val="-15"/>
        </w:rPr>
        <w:t> </w:t>
      </w:r>
      <w:r>
        <w:rPr>
          <w:color w:val="231F20"/>
        </w:rPr>
        <w:t>jashtë</w:t>
      </w:r>
      <w:r>
        <w:rPr>
          <w:color w:val="231F20"/>
          <w:spacing w:val="-15"/>
        </w:rPr>
        <w:t> </w:t>
      </w:r>
      <w:r>
        <w:rPr>
          <w:color w:val="231F20"/>
        </w:rPr>
        <w:t>suneteve</w:t>
      </w:r>
      <w:r>
        <w:rPr>
          <w:color w:val="231F20"/>
          <w:spacing w:val="-15"/>
        </w:rPr>
        <w:t> </w:t>
      </w:r>
      <w:r>
        <w:rPr>
          <w:i/>
          <w:color w:val="231F20"/>
        </w:rPr>
        <w:t>‘reuátib’</w:t>
      </w:r>
      <w:r>
        <w:rPr>
          <w:i/>
          <w:color w:val="231F20"/>
          <w:spacing w:val="-15"/>
        </w:rPr>
        <w:t> </w:t>
      </w:r>
      <w:r>
        <w:rPr>
          <w:color w:val="231F20"/>
        </w:rPr>
        <w:t>janë</w:t>
      </w:r>
      <w:r>
        <w:rPr>
          <w:color w:val="231F20"/>
          <w:spacing w:val="-15"/>
        </w:rPr>
        <w:t> </w:t>
      </w:r>
      <w:r>
        <w:rPr>
          <w:color w:val="231F20"/>
        </w:rPr>
        <w:t>namazet</w:t>
      </w:r>
      <w:r>
        <w:rPr>
          <w:color w:val="231F20"/>
          <w:spacing w:val="-15"/>
        </w:rPr>
        <w:t> </w:t>
      </w:r>
      <w:r>
        <w:rPr>
          <w:color w:val="231F20"/>
        </w:rPr>
        <w:t>si:</w:t>
      </w:r>
      <w:r>
        <w:rPr>
          <w:color w:val="231F20"/>
          <w:spacing w:val="-15"/>
        </w:rPr>
        <w:t> </w:t>
      </w:r>
      <w:r>
        <w:rPr>
          <w:color w:val="231F20"/>
        </w:rPr>
        <w:t>namazi i</w:t>
      </w:r>
      <w:r>
        <w:rPr>
          <w:color w:val="231F20"/>
          <w:spacing w:val="-9"/>
        </w:rPr>
        <w:t> </w:t>
      </w:r>
      <w:r>
        <w:rPr>
          <w:color w:val="231F20"/>
        </w:rPr>
        <w:t>tehexhudit,</w:t>
      </w:r>
      <w:r>
        <w:rPr>
          <w:color w:val="231F20"/>
          <w:spacing w:val="-9"/>
        </w:rPr>
        <w:t> </w:t>
      </w:r>
      <w:r>
        <w:rPr>
          <w:color w:val="231F20"/>
        </w:rPr>
        <w:t>namazi</w:t>
      </w:r>
      <w:r>
        <w:rPr>
          <w:color w:val="231F20"/>
          <w:spacing w:val="-9"/>
        </w:rPr>
        <w:t> </w:t>
      </w:r>
      <w:r>
        <w:rPr>
          <w:color w:val="231F20"/>
        </w:rPr>
        <w:t>i</w:t>
      </w:r>
      <w:r>
        <w:rPr>
          <w:color w:val="231F20"/>
          <w:spacing w:val="-9"/>
        </w:rPr>
        <w:t> </w:t>
      </w:r>
      <w:r>
        <w:rPr>
          <w:color w:val="231F20"/>
        </w:rPr>
        <w:t>duhasë</w:t>
      </w:r>
      <w:r>
        <w:rPr>
          <w:color w:val="231F20"/>
          <w:spacing w:val="-9"/>
        </w:rPr>
        <w:t> </w:t>
      </w:r>
      <w:r>
        <w:rPr>
          <w:color w:val="231F20"/>
        </w:rPr>
        <w:t>(paradites),</w:t>
      </w:r>
      <w:r>
        <w:rPr>
          <w:color w:val="231F20"/>
          <w:spacing w:val="-9"/>
        </w:rPr>
        <w:t> </w:t>
      </w:r>
      <w:r>
        <w:rPr>
          <w:color w:val="231F20"/>
        </w:rPr>
        <w:t>namazi</w:t>
      </w:r>
      <w:r>
        <w:rPr>
          <w:color w:val="231F20"/>
          <w:spacing w:val="-9"/>
        </w:rPr>
        <w:t> </w:t>
      </w:r>
      <w:r>
        <w:rPr>
          <w:i/>
          <w:color w:val="231F20"/>
        </w:rPr>
        <w:t>‘eu’uábín’</w:t>
      </w:r>
      <w:r>
        <w:rPr>
          <w:i/>
          <w:color w:val="231F20"/>
          <w:spacing w:val="-9"/>
        </w:rPr>
        <w:t> </w:t>
      </w:r>
      <w:r>
        <w:rPr>
          <w:color w:val="231F20"/>
        </w:rPr>
        <w:t>(namazi</w:t>
      </w:r>
      <w:r>
        <w:rPr>
          <w:color w:val="231F20"/>
          <w:spacing w:val="-9"/>
        </w:rPr>
        <w:t> </w:t>
      </w:r>
      <w:r>
        <w:rPr>
          <w:color w:val="231F20"/>
        </w:rPr>
        <w:t>i atij</w:t>
      </w:r>
      <w:r>
        <w:rPr>
          <w:color w:val="231F20"/>
          <w:spacing w:val="-8"/>
        </w:rPr>
        <w:t> </w:t>
      </w:r>
      <w:r>
        <w:rPr>
          <w:color w:val="231F20"/>
        </w:rPr>
        <w:t>që</w:t>
      </w:r>
      <w:r>
        <w:rPr>
          <w:color w:val="231F20"/>
          <w:spacing w:val="-8"/>
        </w:rPr>
        <w:t> </w:t>
      </w:r>
      <w:r>
        <w:rPr>
          <w:color w:val="231F20"/>
        </w:rPr>
        <w:t>pendohet</w:t>
      </w:r>
      <w:r>
        <w:rPr>
          <w:color w:val="231F20"/>
          <w:spacing w:val="-8"/>
        </w:rPr>
        <w:t> </w:t>
      </w:r>
      <w:r>
        <w:rPr>
          <w:color w:val="231F20"/>
        </w:rPr>
        <w:t>dhe</w:t>
      </w:r>
      <w:r>
        <w:rPr>
          <w:color w:val="231F20"/>
          <w:spacing w:val="-8"/>
        </w:rPr>
        <w:t> </w:t>
      </w:r>
      <w:r>
        <w:rPr>
          <w:color w:val="231F20"/>
        </w:rPr>
        <w:t>kërkon</w:t>
      </w:r>
      <w:r>
        <w:rPr>
          <w:color w:val="231F20"/>
          <w:spacing w:val="-8"/>
        </w:rPr>
        <w:t> </w:t>
      </w:r>
      <w:r>
        <w:rPr>
          <w:color w:val="231F20"/>
        </w:rPr>
        <w:t>mbështetje</w:t>
      </w:r>
      <w:r>
        <w:rPr>
          <w:color w:val="231F20"/>
          <w:spacing w:val="-8"/>
        </w:rPr>
        <w:t> </w:t>
      </w:r>
      <w:r>
        <w:rPr>
          <w:color w:val="231F20"/>
        </w:rPr>
        <w:t>tek</w:t>
      </w:r>
      <w:r>
        <w:rPr>
          <w:color w:val="231F20"/>
          <w:spacing w:val="-8"/>
        </w:rPr>
        <w:t> </w:t>
      </w:r>
      <w:r>
        <w:rPr>
          <w:color w:val="231F20"/>
        </w:rPr>
        <w:t>Allahu),</w:t>
      </w:r>
      <w:r>
        <w:rPr>
          <w:color w:val="231F20"/>
          <w:spacing w:val="-8"/>
        </w:rPr>
        <w:t> </w:t>
      </w:r>
      <w:r>
        <w:rPr>
          <w:color w:val="231F20"/>
        </w:rPr>
        <w:t>namazi</w:t>
      </w:r>
      <w:r>
        <w:rPr>
          <w:color w:val="231F20"/>
          <w:spacing w:val="-9"/>
        </w:rPr>
        <w:t> </w:t>
      </w:r>
      <w:r>
        <w:rPr>
          <w:i/>
          <w:color w:val="231F20"/>
        </w:rPr>
        <w:t>‘tahijjetul mesxhid’ </w:t>
      </w:r>
      <w:r>
        <w:rPr>
          <w:color w:val="231F20"/>
        </w:rPr>
        <w:t>(namazi i përshëndetjes së faltores), namazi i haxhetit (nevojtarisë), namazi i istihares, namazi i shiut, namazi i eklipsit të </w:t>
      </w:r>
      <w:r>
        <w:rPr>
          <w:color w:val="231F20"/>
          <w:spacing w:val="-2"/>
        </w:rPr>
        <w:t>diellit,</w:t>
      </w:r>
      <w:r>
        <w:rPr>
          <w:color w:val="231F20"/>
          <w:spacing w:val="-11"/>
        </w:rPr>
        <w:t> </w:t>
      </w:r>
      <w:r>
        <w:rPr>
          <w:color w:val="231F20"/>
          <w:spacing w:val="-2"/>
        </w:rPr>
        <w:t>namazi</w:t>
      </w:r>
      <w:r>
        <w:rPr>
          <w:color w:val="231F20"/>
          <w:spacing w:val="-10"/>
        </w:rPr>
        <w:t> </w:t>
      </w:r>
      <w:r>
        <w:rPr>
          <w:color w:val="231F20"/>
          <w:spacing w:val="-2"/>
        </w:rPr>
        <w:t>i</w:t>
      </w:r>
      <w:r>
        <w:rPr>
          <w:color w:val="231F20"/>
          <w:spacing w:val="-10"/>
        </w:rPr>
        <w:t> </w:t>
      </w:r>
      <w:r>
        <w:rPr>
          <w:color w:val="231F20"/>
          <w:spacing w:val="-2"/>
        </w:rPr>
        <w:t>eklipsit</w:t>
      </w:r>
      <w:r>
        <w:rPr>
          <w:color w:val="231F20"/>
          <w:spacing w:val="-10"/>
        </w:rPr>
        <w:t> </w:t>
      </w:r>
      <w:r>
        <w:rPr>
          <w:color w:val="231F20"/>
          <w:spacing w:val="-2"/>
        </w:rPr>
        <w:t>të</w:t>
      </w:r>
      <w:r>
        <w:rPr>
          <w:color w:val="231F20"/>
          <w:spacing w:val="-10"/>
        </w:rPr>
        <w:t> </w:t>
      </w:r>
      <w:r>
        <w:rPr>
          <w:color w:val="231F20"/>
          <w:spacing w:val="-2"/>
        </w:rPr>
        <w:t>hënës,</w:t>
      </w:r>
      <w:r>
        <w:rPr>
          <w:color w:val="231F20"/>
          <w:spacing w:val="-10"/>
        </w:rPr>
        <w:t> </w:t>
      </w:r>
      <w:r>
        <w:rPr>
          <w:color w:val="231F20"/>
          <w:spacing w:val="-2"/>
        </w:rPr>
        <w:t>namazi</w:t>
      </w:r>
      <w:r>
        <w:rPr>
          <w:color w:val="231F20"/>
          <w:spacing w:val="-10"/>
        </w:rPr>
        <w:t> </w:t>
      </w:r>
      <w:r>
        <w:rPr>
          <w:i/>
          <w:color w:val="231F20"/>
          <w:spacing w:val="-2"/>
        </w:rPr>
        <w:t>‘tesbih’</w:t>
      </w:r>
      <w:r>
        <w:rPr>
          <w:i/>
          <w:color w:val="231F20"/>
          <w:spacing w:val="-10"/>
        </w:rPr>
        <w:t> </w:t>
      </w:r>
      <w:r>
        <w:rPr>
          <w:color w:val="231F20"/>
          <w:spacing w:val="-2"/>
        </w:rPr>
        <w:t>dhe</w:t>
      </w:r>
      <w:r>
        <w:rPr>
          <w:color w:val="231F20"/>
          <w:spacing w:val="-10"/>
        </w:rPr>
        <w:t> </w:t>
      </w:r>
      <w:r>
        <w:rPr>
          <w:color w:val="231F20"/>
          <w:spacing w:val="-2"/>
        </w:rPr>
        <w:t>namazi</w:t>
      </w:r>
      <w:r>
        <w:rPr>
          <w:color w:val="231F20"/>
          <w:spacing w:val="-10"/>
        </w:rPr>
        <w:t> </w:t>
      </w:r>
      <w:r>
        <w:rPr>
          <w:color w:val="231F20"/>
          <w:spacing w:val="-2"/>
        </w:rPr>
        <w:t>i</w:t>
      </w:r>
      <w:r>
        <w:rPr>
          <w:color w:val="231F20"/>
          <w:spacing w:val="-10"/>
        </w:rPr>
        <w:t> </w:t>
      </w:r>
      <w:r>
        <w:rPr>
          <w:color w:val="231F20"/>
          <w:spacing w:val="-2"/>
        </w:rPr>
        <w:t>teravive.</w:t>
      </w:r>
    </w:p>
    <w:p>
      <w:pPr>
        <w:pStyle w:val="BodyText"/>
        <w:spacing w:before="202"/>
        <w:ind w:left="0"/>
        <w:jc w:val="left"/>
      </w:pPr>
    </w:p>
    <w:p>
      <w:pPr>
        <w:pStyle w:val="Heading4"/>
        <w:numPr>
          <w:ilvl w:val="0"/>
          <w:numId w:val="18"/>
        </w:numPr>
        <w:tabs>
          <w:tab w:pos="3131" w:val="left" w:leader="none"/>
        </w:tabs>
        <w:spacing w:line="240" w:lineRule="auto" w:before="0" w:after="0"/>
        <w:ind w:left="3131" w:right="0" w:hanging="291"/>
        <w:jc w:val="left"/>
        <w:rPr>
          <w:rFonts w:ascii="Cambria"/>
          <w:color w:val="231F20"/>
        </w:rPr>
      </w:pPr>
      <w:bookmarkStart w:name="_TOC_250073" w:id="68"/>
      <w:bookmarkEnd w:id="68"/>
      <w:r>
        <w:rPr>
          <w:rFonts w:ascii="Cambria"/>
          <w:color w:val="231F20"/>
          <w:spacing w:val="-2"/>
        </w:rPr>
        <w:t>Ikameti</w:t>
      </w:r>
    </w:p>
    <w:p>
      <w:pPr>
        <w:pStyle w:val="BodyText"/>
        <w:spacing w:line="249" w:lineRule="auto" w:before="229"/>
        <w:ind w:right="281" w:firstLine="283"/>
      </w:pPr>
      <w:r>
        <w:rPr>
          <w:color w:val="231F20"/>
        </w:rPr>
        <w:t>Njeriu, i cili, me faljen e namazit sunet pas marrjes së abdesit dhe dëgjimit</w:t>
      </w:r>
      <w:r>
        <w:rPr>
          <w:color w:val="231F20"/>
          <w:spacing w:val="-8"/>
        </w:rPr>
        <w:t> </w:t>
      </w:r>
      <w:r>
        <w:rPr>
          <w:color w:val="231F20"/>
        </w:rPr>
        <w:t>të</w:t>
      </w:r>
      <w:r>
        <w:rPr>
          <w:color w:val="231F20"/>
          <w:spacing w:val="-8"/>
        </w:rPr>
        <w:t> </w:t>
      </w:r>
      <w:r>
        <w:rPr>
          <w:color w:val="231F20"/>
        </w:rPr>
        <w:t>ezanit,</w:t>
      </w:r>
      <w:r>
        <w:rPr>
          <w:color w:val="231F20"/>
          <w:spacing w:val="-8"/>
        </w:rPr>
        <w:t> </w:t>
      </w:r>
      <w:r>
        <w:rPr>
          <w:color w:val="231F20"/>
        </w:rPr>
        <w:t>ka</w:t>
      </w:r>
      <w:r>
        <w:rPr>
          <w:color w:val="231F20"/>
          <w:spacing w:val="-8"/>
        </w:rPr>
        <w:t> </w:t>
      </w:r>
      <w:r>
        <w:rPr>
          <w:color w:val="231F20"/>
        </w:rPr>
        <w:t>hedhur</w:t>
      </w:r>
      <w:r>
        <w:rPr>
          <w:color w:val="231F20"/>
          <w:spacing w:val="-8"/>
        </w:rPr>
        <w:t> </w:t>
      </w:r>
      <w:r>
        <w:rPr>
          <w:color w:val="231F20"/>
        </w:rPr>
        <w:t>kështu</w:t>
      </w:r>
      <w:r>
        <w:rPr>
          <w:color w:val="231F20"/>
          <w:spacing w:val="-8"/>
        </w:rPr>
        <w:t> </w:t>
      </w:r>
      <w:r>
        <w:rPr>
          <w:color w:val="231F20"/>
        </w:rPr>
        <w:t>edhe</w:t>
      </w:r>
      <w:r>
        <w:rPr>
          <w:color w:val="231F20"/>
          <w:spacing w:val="-8"/>
        </w:rPr>
        <w:t> </w:t>
      </w:r>
      <w:r>
        <w:rPr>
          <w:color w:val="231F20"/>
        </w:rPr>
        <w:t>hapin</w:t>
      </w:r>
      <w:r>
        <w:rPr>
          <w:color w:val="231F20"/>
          <w:spacing w:val="-8"/>
        </w:rPr>
        <w:t> </w:t>
      </w:r>
      <w:r>
        <w:rPr>
          <w:color w:val="231F20"/>
        </w:rPr>
        <w:t>e</w:t>
      </w:r>
      <w:r>
        <w:rPr>
          <w:color w:val="231F20"/>
          <w:spacing w:val="-8"/>
        </w:rPr>
        <w:t> </w:t>
      </w:r>
      <w:r>
        <w:rPr>
          <w:color w:val="231F20"/>
        </w:rPr>
        <w:t>tij</w:t>
      </w:r>
      <w:r>
        <w:rPr>
          <w:color w:val="231F20"/>
          <w:spacing w:val="-8"/>
        </w:rPr>
        <w:t> </w:t>
      </w:r>
      <w:r>
        <w:rPr>
          <w:color w:val="231F20"/>
        </w:rPr>
        <w:t>të</w:t>
      </w:r>
      <w:r>
        <w:rPr>
          <w:color w:val="231F20"/>
          <w:spacing w:val="-8"/>
        </w:rPr>
        <w:t> </w:t>
      </w:r>
      <w:r>
        <w:rPr>
          <w:color w:val="231F20"/>
        </w:rPr>
        <w:t>tretë</w:t>
      </w:r>
      <w:r>
        <w:rPr>
          <w:color w:val="231F20"/>
          <w:spacing w:val="-8"/>
        </w:rPr>
        <w:t> </w:t>
      </w:r>
      <w:r>
        <w:rPr>
          <w:color w:val="231F20"/>
        </w:rPr>
        <w:t>drejt</w:t>
      </w:r>
      <w:r>
        <w:rPr>
          <w:color w:val="231F20"/>
          <w:spacing w:val="-8"/>
        </w:rPr>
        <w:t> </w:t>
      </w:r>
      <w:r>
        <w:rPr>
          <w:color w:val="231F20"/>
        </w:rPr>
        <w:t>faljes së namazit farz, me ngritjen në këmbë të një myezini me zë melodik që</w:t>
      </w:r>
      <w:r>
        <w:rPr>
          <w:color w:val="231F20"/>
          <w:spacing w:val="-5"/>
        </w:rPr>
        <w:t> </w:t>
      </w:r>
      <w:r>
        <w:rPr>
          <w:color w:val="231F20"/>
        </w:rPr>
        <w:t>thërret</w:t>
      </w:r>
      <w:r>
        <w:rPr>
          <w:color w:val="231F20"/>
          <w:spacing w:val="-5"/>
        </w:rPr>
        <w:t> </w:t>
      </w:r>
      <w:r>
        <w:rPr>
          <w:color w:val="231F20"/>
        </w:rPr>
        <w:t>ikametin</w:t>
      </w:r>
      <w:r>
        <w:rPr>
          <w:color w:val="231F20"/>
          <w:spacing w:val="-5"/>
        </w:rPr>
        <w:t> </w:t>
      </w:r>
      <w:r>
        <w:rPr>
          <w:color w:val="231F20"/>
        </w:rPr>
        <w:t>duke</w:t>
      </w:r>
      <w:r>
        <w:rPr>
          <w:color w:val="231F20"/>
          <w:spacing w:val="-5"/>
        </w:rPr>
        <w:t> </w:t>
      </w:r>
      <w:r>
        <w:rPr>
          <w:color w:val="231F20"/>
        </w:rPr>
        <w:t>iu</w:t>
      </w:r>
      <w:r>
        <w:rPr>
          <w:color w:val="231F20"/>
          <w:spacing w:val="-5"/>
        </w:rPr>
        <w:t> </w:t>
      </w:r>
      <w:r>
        <w:rPr>
          <w:color w:val="231F20"/>
        </w:rPr>
        <w:t>drejtuar</w:t>
      </w:r>
      <w:r>
        <w:rPr>
          <w:color w:val="231F20"/>
          <w:spacing w:val="-5"/>
        </w:rPr>
        <w:t> </w:t>
      </w:r>
      <w:r>
        <w:rPr>
          <w:color w:val="231F20"/>
        </w:rPr>
        <w:t>Allahut</w:t>
      </w:r>
      <w:r>
        <w:rPr>
          <w:color w:val="231F20"/>
          <w:spacing w:val="-5"/>
        </w:rPr>
        <w:t> </w:t>
      </w:r>
      <w:r>
        <w:rPr>
          <w:color w:val="231F20"/>
        </w:rPr>
        <w:t>me</w:t>
      </w:r>
      <w:r>
        <w:rPr>
          <w:color w:val="231F20"/>
          <w:spacing w:val="-5"/>
        </w:rPr>
        <w:t> </w:t>
      </w:r>
      <w:r>
        <w:rPr>
          <w:color w:val="231F20"/>
        </w:rPr>
        <w:t>sinqeritet</w:t>
      </w:r>
      <w:r>
        <w:rPr>
          <w:color w:val="231F20"/>
          <w:spacing w:val="-5"/>
        </w:rPr>
        <w:t> </w:t>
      </w:r>
      <w:r>
        <w:rPr>
          <w:color w:val="231F20"/>
        </w:rPr>
        <w:t>të</w:t>
      </w:r>
      <w:r>
        <w:rPr>
          <w:color w:val="231F20"/>
          <w:spacing w:val="-5"/>
        </w:rPr>
        <w:t> </w:t>
      </w:r>
      <w:r>
        <w:rPr>
          <w:color w:val="231F20"/>
        </w:rPr>
        <w:t>plotë,</w:t>
      </w:r>
      <w:r>
        <w:rPr>
          <w:color w:val="231F20"/>
          <w:spacing w:val="-5"/>
        </w:rPr>
        <w:t> </w:t>
      </w:r>
      <w:r>
        <w:rPr>
          <w:color w:val="231F20"/>
        </w:rPr>
        <w:t>bën përgatitjet e fundit dhe përjeton nëpërmjet tij edhe një shpërthim të fundit emocionesh. Në këtë pikë, dua të prek edhe një çështje tjetër</w:t>
      </w:r>
      <w:r>
        <w:rPr>
          <w:color w:val="231F20"/>
          <w:spacing w:val="40"/>
        </w:rPr>
        <w:t> </w:t>
      </w:r>
      <w:r>
        <w:rPr>
          <w:color w:val="231F20"/>
        </w:rPr>
        <w:t>në</w:t>
      </w:r>
      <w:r>
        <w:rPr>
          <w:color w:val="231F20"/>
          <w:spacing w:val="-2"/>
        </w:rPr>
        <w:t> </w:t>
      </w:r>
      <w:r>
        <w:rPr>
          <w:color w:val="231F20"/>
        </w:rPr>
        <w:t>lidhje</w:t>
      </w:r>
      <w:r>
        <w:rPr>
          <w:color w:val="231F20"/>
          <w:spacing w:val="-2"/>
        </w:rPr>
        <w:t> </w:t>
      </w:r>
      <w:r>
        <w:rPr>
          <w:color w:val="231F20"/>
        </w:rPr>
        <w:t>me</w:t>
      </w:r>
      <w:r>
        <w:rPr>
          <w:color w:val="231F20"/>
          <w:spacing w:val="-2"/>
        </w:rPr>
        <w:t> </w:t>
      </w:r>
      <w:r>
        <w:rPr>
          <w:color w:val="231F20"/>
        </w:rPr>
        <w:t>ikametin.</w:t>
      </w:r>
      <w:r>
        <w:rPr>
          <w:color w:val="231F20"/>
          <w:spacing w:val="-2"/>
        </w:rPr>
        <w:t> </w:t>
      </w:r>
      <w:r>
        <w:rPr>
          <w:color w:val="231F20"/>
        </w:rPr>
        <w:t>Zëri</w:t>
      </w:r>
      <w:r>
        <w:rPr>
          <w:color w:val="231F20"/>
          <w:spacing w:val="-2"/>
        </w:rPr>
        <w:t> </w:t>
      </w:r>
      <w:r>
        <w:rPr>
          <w:color w:val="231F20"/>
        </w:rPr>
        <w:t>dhe</w:t>
      </w:r>
      <w:r>
        <w:rPr>
          <w:color w:val="231F20"/>
          <w:spacing w:val="-2"/>
        </w:rPr>
        <w:t> </w:t>
      </w:r>
      <w:r>
        <w:rPr>
          <w:color w:val="231F20"/>
        </w:rPr>
        <w:t>mënyra</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kënduarit</w:t>
      </w:r>
      <w:r>
        <w:rPr>
          <w:color w:val="231F20"/>
          <w:spacing w:val="-2"/>
        </w:rPr>
        <w:t> </w:t>
      </w:r>
      <w:r>
        <w:rPr>
          <w:color w:val="231F20"/>
        </w:rPr>
        <w:t>gjatë</w:t>
      </w:r>
      <w:r>
        <w:rPr>
          <w:color w:val="231F20"/>
          <w:spacing w:val="-2"/>
        </w:rPr>
        <w:t> </w:t>
      </w:r>
      <w:r>
        <w:rPr>
          <w:color w:val="231F20"/>
        </w:rPr>
        <w:t>çasteve</w:t>
      </w:r>
      <w:r>
        <w:rPr>
          <w:color w:val="231F20"/>
          <w:spacing w:val="-2"/>
        </w:rPr>
        <w:t> </w:t>
      </w:r>
      <w:r>
        <w:rPr>
          <w:color w:val="231F20"/>
        </w:rPr>
        <w:t>të thirrjes</w:t>
      </w:r>
      <w:r>
        <w:rPr>
          <w:color w:val="231F20"/>
          <w:spacing w:val="18"/>
        </w:rPr>
        <w:t> </w:t>
      </w:r>
      <w:r>
        <w:rPr>
          <w:color w:val="231F20"/>
        </w:rPr>
        <w:t>së</w:t>
      </w:r>
      <w:r>
        <w:rPr>
          <w:color w:val="231F20"/>
          <w:spacing w:val="18"/>
        </w:rPr>
        <w:t> </w:t>
      </w:r>
      <w:r>
        <w:rPr>
          <w:color w:val="231F20"/>
        </w:rPr>
        <w:t>ikametit,</w:t>
      </w:r>
      <w:r>
        <w:rPr>
          <w:color w:val="231F20"/>
          <w:spacing w:val="19"/>
        </w:rPr>
        <w:t> </w:t>
      </w:r>
      <w:r>
        <w:rPr>
          <w:color w:val="231F20"/>
        </w:rPr>
        <w:t>nëse</w:t>
      </w:r>
      <w:r>
        <w:rPr>
          <w:color w:val="231F20"/>
          <w:spacing w:val="18"/>
        </w:rPr>
        <w:t> </w:t>
      </w:r>
      <w:r>
        <w:rPr>
          <w:color w:val="231F20"/>
        </w:rPr>
        <w:t>ndihmojnë</w:t>
      </w:r>
      <w:r>
        <w:rPr>
          <w:color w:val="231F20"/>
          <w:spacing w:val="19"/>
        </w:rPr>
        <w:t> </w:t>
      </w:r>
      <w:r>
        <w:rPr>
          <w:color w:val="231F20"/>
        </w:rPr>
        <w:t>në</w:t>
      </w:r>
      <w:r>
        <w:rPr>
          <w:color w:val="231F20"/>
          <w:spacing w:val="18"/>
        </w:rPr>
        <w:t> </w:t>
      </w:r>
      <w:r>
        <w:rPr>
          <w:color w:val="231F20"/>
        </w:rPr>
        <w:t>thellimin</w:t>
      </w:r>
      <w:r>
        <w:rPr>
          <w:color w:val="231F20"/>
          <w:spacing w:val="19"/>
        </w:rPr>
        <w:t> </w:t>
      </w:r>
      <w:r>
        <w:rPr>
          <w:color w:val="231F20"/>
        </w:rPr>
        <w:t>edhe</w:t>
      </w:r>
      <w:r>
        <w:rPr>
          <w:color w:val="231F20"/>
          <w:spacing w:val="18"/>
        </w:rPr>
        <w:t> </w:t>
      </w:r>
      <w:r>
        <w:rPr>
          <w:color w:val="231F20"/>
        </w:rPr>
        <w:t>ca</w:t>
      </w:r>
      <w:r>
        <w:rPr>
          <w:color w:val="231F20"/>
          <w:spacing w:val="19"/>
        </w:rPr>
        <w:t> </w:t>
      </w:r>
      <w:r>
        <w:rPr>
          <w:color w:val="231F20"/>
        </w:rPr>
        <w:t>më</w:t>
      </w:r>
      <w:r>
        <w:rPr>
          <w:color w:val="231F20"/>
          <w:spacing w:val="18"/>
        </w:rPr>
        <w:t> </w:t>
      </w:r>
      <w:r>
        <w:rPr>
          <w:color w:val="231F20"/>
          <w:spacing w:val="-2"/>
        </w:rPr>
        <w:t>shumë</w:t>
      </w:r>
    </w:p>
    <w:p>
      <w:pPr>
        <w:pStyle w:val="BodyText"/>
        <w:spacing w:before="77"/>
        <w:ind w:left="0"/>
        <w:jc w:val="left"/>
        <w:rPr>
          <w:sz w:val="20"/>
        </w:rPr>
      </w:pPr>
      <w:r>
        <w:rPr>
          <w:sz w:val="20"/>
        </w:rPr>
        <mc:AlternateContent>
          <mc:Choice Requires="wps">
            <w:drawing>
              <wp:anchor distT="0" distB="0" distL="0" distR="0" allowOverlap="1" layoutInCell="1" locked="0" behindDoc="1" simplePos="0" relativeHeight="487667200">
                <wp:simplePos x="0" y="0"/>
                <wp:positionH relativeFrom="page">
                  <wp:posOffset>540000</wp:posOffset>
                </wp:positionH>
                <wp:positionV relativeFrom="paragraph">
                  <wp:posOffset>210633</wp:posOffset>
                </wp:positionV>
                <wp:extent cx="1080135"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585354pt;width:85.05pt;height:.1pt;mso-position-horizontal-relative:page;mso-position-vertical-relative:paragraph;z-index:-15649280;mso-wrap-distance-left:0;mso-wrap-distance-right:0" id="docshape202" coordorigin="850,332" coordsize="1701,0" path="m850,332l2551,33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186</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5"/>
          <w:sz w:val="20"/>
        </w:rPr>
        <w:t>45.</w:t>
      </w:r>
    </w:p>
    <w:p>
      <w:pPr>
        <w:spacing w:before="16"/>
        <w:ind w:left="142" w:right="0" w:firstLine="0"/>
        <w:jc w:val="left"/>
        <w:rPr>
          <w:sz w:val="20"/>
        </w:rPr>
      </w:pPr>
      <w:r>
        <w:rPr>
          <w:color w:val="231F20"/>
          <w:position w:val="8"/>
          <w:sz w:val="14"/>
        </w:rPr>
        <w:t>187</w:t>
      </w:r>
      <w:r>
        <w:rPr>
          <w:color w:val="231F20"/>
          <w:spacing w:val="3"/>
          <w:position w:val="8"/>
          <w:sz w:val="14"/>
        </w:rPr>
        <w:t> </w:t>
      </w:r>
      <w:r>
        <w:rPr>
          <w:color w:val="231F20"/>
          <w:sz w:val="20"/>
        </w:rPr>
        <w:t>Tirmidhí,</w:t>
      </w:r>
      <w:r>
        <w:rPr>
          <w:color w:val="231F20"/>
          <w:spacing w:val="-12"/>
          <w:sz w:val="20"/>
        </w:rPr>
        <w:t> </w:t>
      </w:r>
      <w:r>
        <w:rPr>
          <w:color w:val="231F20"/>
          <w:sz w:val="20"/>
        </w:rPr>
        <w:t>salát</w:t>
      </w:r>
      <w:r>
        <w:rPr>
          <w:color w:val="231F20"/>
          <w:spacing w:val="-12"/>
          <w:sz w:val="20"/>
        </w:rPr>
        <w:t> </w:t>
      </w:r>
      <w:r>
        <w:rPr>
          <w:color w:val="231F20"/>
          <w:sz w:val="20"/>
        </w:rPr>
        <w:t>317;</w:t>
      </w:r>
      <w:r>
        <w:rPr>
          <w:color w:val="231F20"/>
          <w:spacing w:val="-12"/>
          <w:sz w:val="20"/>
        </w:rPr>
        <w:t> </w:t>
      </w:r>
      <w:r>
        <w:rPr>
          <w:color w:val="231F20"/>
          <w:sz w:val="20"/>
        </w:rPr>
        <w:t>ibn</w:t>
      </w:r>
      <w:r>
        <w:rPr>
          <w:color w:val="231F20"/>
          <w:spacing w:val="-12"/>
          <w:sz w:val="20"/>
        </w:rPr>
        <w:t> </w:t>
      </w:r>
      <w:r>
        <w:rPr>
          <w:color w:val="231F20"/>
          <w:sz w:val="20"/>
        </w:rPr>
        <w:t>Máxhe,</w:t>
      </w:r>
      <w:r>
        <w:rPr>
          <w:color w:val="231F20"/>
          <w:spacing w:val="-11"/>
          <w:sz w:val="20"/>
        </w:rPr>
        <w:t> </w:t>
      </w:r>
      <w:r>
        <w:rPr>
          <w:color w:val="231F20"/>
          <w:sz w:val="20"/>
        </w:rPr>
        <w:t>ikáme</w:t>
      </w:r>
      <w:r>
        <w:rPr>
          <w:color w:val="231F20"/>
          <w:spacing w:val="-12"/>
          <w:sz w:val="20"/>
        </w:rPr>
        <w:t> </w:t>
      </w:r>
      <w:r>
        <w:rPr>
          <w:color w:val="231F20"/>
          <w:spacing w:val="-4"/>
          <w:sz w:val="20"/>
        </w:rPr>
        <w:t>108.</w:t>
      </w:r>
    </w:p>
    <w:p>
      <w:pPr>
        <w:spacing w:before="15"/>
        <w:ind w:left="142" w:right="0" w:firstLine="0"/>
        <w:jc w:val="left"/>
        <w:rPr>
          <w:sz w:val="20"/>
        </w:rPr>
      </w:pPr>
      <w:r>
        <w:rPr>
          <w:color w:val="231F20"/>
          <w:position w:val="8"/>
          <w:sz w:val="14"/>
        </w:rPr>
        <w:t>188</w:t>
      </w:r>
      <w:r>
        <w:rPr>
          <w:color w:val="231F20"/>
          <w:spacing w:val="2"/>
          <w:position w:val="8"/>
          <w:sz w:val="14"/>
        </w:rPr>
        <w:t> </w:t>
      </w:r>
      <w:r>
        <w:rPr>
          <w:color w:val="231F20"/>
          <w:sz w:val="20"/>
        </w:rPr>
        <w:t>Tirmidhí,</w:t>
      </w:r>
      <w:r>
        <w:rPr>
          <w:color w:val="231F20"/>
          <w:spacing w:val="-12"/>
          <w:sz w:val="20"/>
        </w:rPr>
        <w:t> </w:t>
      </w:r>
      <w:r>
        <w:rPr>
          <w:color w:val="231F20"/>
          <w:sz w:val="20"/>
        </w:rPr>
        <w:t>salát</w:t>
      </w:r>
      <w:r>
        <w:rPr>
          <w:color w:val="231F20"/>
          <w:spacing w:val="-12"/>
          <w:sz w:val="20"/>
        </w:rPr>
        <w:t> </w:t>
      </w:r>
      <w:r>
        <w:rPr>
          <w:color w:val="231F20"/>
          <w:sz w:val="20"/>
        </w:rPr>
        <w:t>318;</w:t>
      </w:r>
      <w:r>
        <w:rPr>
          <w:color w:val="231F20"/>
          <w:spacing w:val="-12"/>
          <w:sz w:val="20"/>
        </w:rPr>
        <w:t> </w:t>
      </w:r>
      <w:r>
        <w:rPr>
          <w:color w:val="231F20"/>
          <w:sz w:val="20"/>
        </w:rPr>
        <w:t>Ebú</w:t>
      </w:r>
      <w:r>
        <w:rPr>
          <w:color w:val="231F20"/>
          <w:spacing w:val="-12"/>
          <w:sz w:val="20"/>
        </w:rPr>
        <w:t> </w:t>
      </w:r>
      <w:r>
        <w:rPr>
          <w:color w:val="231F20"/>
          <w:sz w:val="20"/>
        </w:rPr>
        <w:t>Dáúd,</w:t>
      </w:r>
      <w:r>
        <w:rPr>
          <w:color w:val="231F20"/>
          <w:spacing w:val="-12"/>
          <w:sz w:val="20"/>
        </w:rPr>
        <w:t> </w:t>
      </w:r>
      <w:r>
        <w:rPr>
          <w:color w:val="231F20"/>
          <w:sz w:val="20"/>
        </w:rPr>
        <w:t>salát</w:t>
      </w:r>
      <w:r>
        <w:rPr>
          <w:color w:val="231F20"/>
          <w:spacing w:val="-12"/>
          <w:sz w:val="20"/>
        </w:rPr>
        <w:t> </w:t>
      </w:r>
      <w:r>
        <w:rPr>
          <w:color w:val="231F20"/>
          <w:spacing w:val="-4"/>
          <w:sz w:val="20"/>
        </w:rPr>
        <w:t>296.</w:t>
      </w:r>
    </w:p>
    <w:p>
      <w:pPr>
        <w:spacing w:before="16"/>
        <w:ind w:left="142" w:right="0" w:firstLine="0"/>
        <w:jc w:val="left"/>
        <w:rPr>
          <w:sz w:val="20"/>
        </w:rPr>
      </w:pPr>
      <w:r>
        <w:rPr>
          <w:color w:val="231F20"/>
          <w:spacing w:val="-2"/>
          <w:position w:val="8"/>
          <w:sz w:val="14"/>
        </w:rPr>
        <w:t>189</w:t>
      </w:r>
      <w:r>
        <w:rPr>
          <w:color w:val="231F20"/>
          <w:spacing w:val="5"/>
          <w:position w:val="8"/>
          <w:sz w:val="14"/>
        </w:rPr>
        <w:t> </w:t>
      </w:r>
      <w:r>
        <w:rPr>
          <w:color w:val="231F20"/>
          <w:spacing w:val="-2"/>
          <w:sz w:val="20"/>
        </w:rPr>
        <w:t>Abdurrezzak,</w:t>
      </w:r>
      <w:r>
        <w:rPr>
          <w:color w:val="231F20"/>
          <w:spacing w:val="-10"/>
          <w:sz w:val="20"/>
        </w:rPr>
        <w:t> </w:t>
      </w:r>
      <w:r>
        <w:rPr>
          <w:color w:val="231F20"/>
          <w:spacing w:val="-2"/>
          <w:sz w:val="20"/>
        </w:rPr>
        <w:t>el</w:t>
      </w:r>
      <w:r>
        <w:rPr>
          <w:color w:val="231F20"/>
          <w:spacing w:val="-9"/>
          <w:sz w:val="20"/>
        </w:rPr>
        <w:t> </w:t>
      </w:r>
      <w:r>
        <w:rPr>
          <w:color w:val="231F20"/>
          <w:spacing w:val="-2"/>
          <w:sz w:val="20"/>
        </w:rPr>
        <w:t>Musan’nef</w:t>
      </w:r>
      <w:r>
        <w:rPr>
          <w:color w:val="231F20"/>
          <w:spacing w:val="-10"/>
          <w:sz w:val="20"/>
        </w:rPr>
        <w:t> </w:t>
      </w:r>
      <w:r>
        <w:rPr>
          <w:color w:val="231F20"/>
          <w:spacing w:val="-2"/>
          <w:sz w:val="20"/>
        </w:rPr>
        <w:t>3/70;</w:t>
      </w:r>
      <w:r>
        <w:rPr>
          <w:color w:val="231F20"/>
          <w:spacing w:val="-9"/>
          <w:sz w:val="20"/>
        </w:rPr>
        <w:t> </w:t>
      </w:r>
      <w:r>
        <w:rPr>
          <w:color w:val="231F20"/>
          <w:spacing w:val="-2"/>
          <w:sz w:val="20"/>
        </w:rPr>
        <w:t>ibn</w:t>
      </w:r>
      <w:r>
        <w:rPr>
          <w:color w:val="231F20"/>
          <w:spacing w:val="-10"/>
          <w:sz w:val="20"/>
        </w:rPr>
        <w:t> </w:t>
      </w:r>
      <w:r>
        <w:rPr>
          <w:color w:val="231F20"/>
          <w:spacing w:val="-2"/>
          <w:sz w:val="20"/>
        </w:rPr>
        <w:t>Ebí</w:t>
      </w:r>
      <w:r>
        <w:rPr>
          <w:color w:val="231F20"/>
          <w:spacing w:val="-10"/>
          <w:sz w:val="20"/>
        </w:rPr>
        <w:t> </w:t>
      </w:r>
      <w:r>
        <w:rPr>
          <w:color w:val="231F20"/>
          <w:spacing w:val="-2"/>
          <w:sz w:val="20"/>
        </w:rPr>
        <w:t>Shejbe,</w:t>
      </w:r>
      <w:r>
        <w:rPr>
          <w:color w:val="231F20"/>
          <w:spacing w:val="-9"/>
          <w:sz w:val="20"/>
        </w:rPr>
        <w:t> </w:t>
      </w:r>
      <w:r>
        <w:rPr>
          <w:color w:val="231F20"/>
          <w:spacing w:val="-2"/>
          <w:sz w:val="20"/>
        </w:rPr>
        <w:t>el</w:t>
      </w:r>
      <w:r>
        <w:rPr>
          <w:color w:val="231F20"/>
          <w:spacing w:val="-10"/>
          <w:sz w:val="20"/>
        </w:rPr>
        <w:t> </w:t>
      </w:r>
      <w:r>
        <w:rPr>
          <w:color w:val="231F20"/>
          <w:spacing w:val="-2"/>
          <w:sz w:val="20"/>
        </w:rPr>
        <w:t>Musannef</w:t>
      </w:r>
      <w:r>
        <w:rPr>
          <w:color w:val="231F20"/>
          <w:spacing w:val="-9"/>
          <w:sz w:val="20"/>
        </w:rPr>
        <w:t> </w:t>
      </w:r>
      <w:r>
        <w:rPr>
          <w:color w:val="231F20"/>
          <w:spacing w:val="-2"/>
          <w:sz w:val="20"/>
        </w:rPr>
        <w:t>2/16.</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të dimensionit të dridhmës te ne, janë të pranueshme; përndryshe, që personi ta lëshojë veten e të rrëmbehet nga rrjedha e melodisë, kjo është diçka që as nuk mund të dëshirohet e as të pranohet. Ky është kriteri</w:t>
      </w:r>
      <w:r>
        <w:rPr>
          <w:color w:val="231F20"/>
          <w:spacing w:val="-11"/>
        </w:rPr>
        <w:t> </w:t>
      </w:r>
      <w:r>
        <w:rPr>
          <w:color w:val="231F20"/>
        </w:rPr>
        <w:t>që</w:t>
      </w:r>
      <w:r>
        <w:rPr>
          <w:color w:val="231F20"/>
          <w:spacing w:val="-11"/>
        </w:rPr>
        <w:t> </w:t>
      </w:r>
      <w:r>
        <w:rPr>
          <w:color w:val="231F20"/>
        </w:rPr>
        <w:t>duhet</w:t>
      </w:r>
      <w:r>
        <w:rPr>
          <w:color w:val="231F20"/>
          <w:spacing w:val="-11"/>
        </w:rPr>
        <w:t> </w:t>
      </w:r>
      <w:r>
        <w:rPr>
          <w:color w:val="231F20"/>
        </w:rPr>
        <w:t>mbajtur</w:t>
      </w:r>
      <w:r>
        <w:rPr>
          <w:color w:val="231F20"/>
          <w:spacing w:val="-11"/>
        </w:rPr>
        <w:t> </w:t>
      </w:r>
      <w:r>
        <w:rPr>
          <w:color w:val="231F20"/>
        </w:rPr>
        <w:t>parasysh</w:t>
      </w:r>
      <w:r>
        <w:rPr>
          <w:color w:val="231F20"/>
          <w:spacing w:val="-11"/>
        </w:rPr>
        <w:t> </w:t>
      </w:r>
      <w:r>
        <w:rPr>
          <w:color w:val="231F20"/>
        </w:rPr>
        <w:t>edhe</w:t>
      </w:r>
      <w:r>
        <w:rPr>
          <w:color w:val="231F20"/>
          <w:spacing w:val="-11"/>
        </w:rPr>
        <w:t> </w:t>
      </w:r>
      <w:r>
        <w:rPr>
          <w:color w:val="231F20"/>
        </w:rPr>
        <w:t>gjatë</w:t>
      </w:r>
      <w:r>
        <w:rPr>
          <w:color w:val="231F20"/>
          <w:spacing w:val="-11"/>
        </w:rPr>
        <w:t> </w:t>
      </w:r>
      <w:r>
        <w:rPr>
          <w:color w:val="231F20"/>
        </w:rPr>
        <w:t>këndimit</w:t>
      </w:r>
      <w:r>
        <w:rPr>
          <w:color w:val="231F20"/>
          <w:spacing w:val="-11"/>
        </w:rPr>
        <w:t> </w:t>
      </w:r>
      <w:r>
        <w:rPr>
          <w:color w:val="231F20"/>
        </w:rPr>
        <w:t>të</w:t>
      </w:r>
      <w:r>
        <w:rPr>
          <w:color w:val="231F20"/>
          <w:spacing w:val="-11"/>
        </w:rPr>
        <w:t> </w:t>
      </w:r>
      <w:r>
        <w:rPr>
          <w:color w:val="231F20"/>
        </w:rPr>
        <w:t>një</w:t>
      </w:r>
      <w:r>
        <w:rPr>
          <w:color w:val="231F20"/>
          <w:spacing w:val="-11"/>
        </w:rPr>
        <w:t> </w:t>
      </w:r>
      <w:r>
        <w:rPr>
          <w:color w:val="231F20"/>
        </w:rPr>
        <w:t>ilahije</w:t>
      </w:r>
      <w:r>
        <w:rPr>
          <w:color w:val="231F20"/>
          <w:spacing w:val="-11"/>
        </w:rPr>
        <w:t> </w:t>
      </w:r>
      <w:r>
        <w:rPr>
          <w:color w:val="231F20"/>
        </w:rPr>
        <w:t>apo mevludit.</w:t>
      </w:r>
      <w:r>
        <w:rPr>
          <w:color w:val="231F20"/>
          <w:spacing w:val="-15"/>
        </w:rPr>
        <w:t> </w:t>
      </w:r>
      <w:r>
        <w:rPr>
          <w:color w:val="231F20"/>
        </w:rPr>
        <w:t>E</w:t>
      </w:r>
      <w:r>
        <w:rPr>
          <w:color w:val="231F20"/>
          <w:spacing w:val="-15"/>
        </w:rPr>
        <w:t> </w:t>
      </w:r>
      <w:r>
        <w:rPr>
          <w:color w:val="231F20"/>
        </w:rPr>
        <w:t>rëndësishme</w:t>
      </w:r>
      <w:r>
        <w:rPr>
          <w:color w:val="231F20"/>
          <w:spacing w:val="-15"/>
        </w:rPr>
        <w:t> </w:t>
      </w:r>
      <w:r>
        <w:rPr>
          <w:color w:val="231F20"/>
        </w:rPr>
        <w:t>është</w:t>
      </w:r>
      <w:r>
        <w:rPr>
          <w:color w:val="231F20"/>
          <w:spacing w:val="-15"/>
        </w:rPr>
        <w:t> </w:t>
      </w:r>
      <w:r>
        <w:rPr>
          <w:color w:val="231F20"/>
        </w:rPr>
        <w:t>që</w:t>
      </w:r>
      <w:r>
        <w:rPr>
          <w:color w:val="231F20"/>
          <w:spacing w:val="-15"/>
        </w:rPr>
        <w:t> </w:t>
      </w:r>
      <w:r>
        <w:rPr>
          <w:color w:val="231F20"/>
        </w:rPr>
        <w:t>zëri</w:t>
      </w:r>
      <w:r>
        <w:rPr>
          <w:color w:val="231F20"/>
          <w:spacing w:val="-15"/>
        </w:rPr>
        <w:t> </w:t>
      </w:r>
      <w:r>
        <w:rPr>
          <w:color w:val="231F20"/>
        </w:rPr>
        <w:t>të</w:t>
      </w:r>
      <w:r>
        <w:rPr>
          <w:color w:val="231F20"/>
          <w:spacing w:val="-15"/>
        </w:rPr>
        <w:t> </w:t>
      </w:r>
      <w:r>
        <w:rPr>
          <w:color w:val="231F20"/>
        </w:rPr>
        <w:t>zbresë</w:t>
      </w:r>
      <w:r>
        <w:rPr>
          <w:color w:val="231F20"/>
          <w:spacing w:val="-15"/>
        </w:rPr>
        <w:t> </w:t>
      </w:r>
      <w:r>
        <w:rPr>
          <w:color w:val="231F20"/>
        </w:rPr>
        <w:t>poshtë</w:t>
      </w:r>
      <w:r>
        <w:rPr>
          <w:color w:val="231F20"/>
          <w:spacing w:val="-15"/>
        </w:rPr>
        <w:t> </w:t>
      </w:r>
      <w:r>
        <w:rPr>
          <w:color w:val="231F20"/>
        </w:rPr>
        <w:t>fytit,</w:t>
      </w:r>
      <w:r>
        <w:rPr>
          <w:color w:val="231F20"/>
          <w:spacing w:val="-15"/>
        </w:rPr>
        <w:t> </w:t>
      </w:r>
      <w:r>
        <w:rPr>
          <w:color w:val="231F20"/>
        </w:rPr>
        <w:t>që,</w:t>
      </w:r>
      <w:r>
        <w:rPr>
          <w:color w:val="231F20"/>
          <w:spacing w:val="-15"/>
        </w:rPr>
        <w:t> </w:t>
      </w:r>
      <w:r>
        <w:rPr>
          <w:color w:val="231F20"/>
        </w:rPr>
        <w:t>bashkë me</w:t>
      </w:r>
      <w:r>
        <w:rPr>
          <w:color w:val="231F20"/>
          <w:spacing w:val="-15"/>
        </w:rPr>
        <w:t> </w:t>
      </w:r>
      <w:r>
        <w:rPr>
          <w:color w:val="231F20"/>
        </w:rPr>
        <w:t>zërin,</w:t>
      </w:r>
      <w:r>
        <w:rPr>
          <w:color w:val="231F20"/>
          <w:spacing w:val="-15"/>
        </w:rPr>
        <w:t> </w:t>
      </w:r>
      <w:r>
        <w:rPr>
          <w:color w:val="231F20"/>
        </w:rPr>
        <w:t>të</w:t>
      </w:r>
      <w:r>
        <w:rPr>
          <w:color w:val="231F20"/>
          <w:spacing w:val="-15"/>
        </w:rPr>
        <w:t> </w:t>
      </w:r>
      <w:r>
        <w:rPr>
          <w:color w:val="231F20"/>
        </w:rPr>
        <w:t>rënkojë</w:t>
      </w:r>
      <w:r>
        <w:rPr>
          <w:color w:val="231F20"/>
          <w:spacing w:val="-15"/>
        </w:rPr>
        <w:t> </w:t>
      </w:r>
      <w:r>
        <w:rPr>
          <w:color w:val="231F20"/>
        </w:rPr>
        <w:t>edhe</w:t>
      </w:r>
      <w:r>
        <w:rPr>
          <w:color w:val="231F20"/>
          <w:spacing w:val="-15"/>
        </w:rPr>
        <w:t> </w:t>
      </w:r>
      <w:r>
        <w:rPr>
          <w:color w:val="231F20"/>
        </w:rPr>
        <w:t>ndërgjegjja</w:t>
      </w:r>
      <w:r>
        <w:rPr>
          <w:color w:val="231F20"/>
          <w:spacing w:val="-15"/>
        </w:rPr>
        <w:t> </w:t>
      </w:r>
      <w:r>
        <w:rPr>
          <w:color w:val="231F20"/>
        </w:rPr>
        <w:t>dhe</w:t>
      </w:r>
      <w:r>
        <w:rPr>
          <w:color w:val="231F20"/>
          <w:spacing w:val="-15"/>
        </w:rPr>
        <w:t> </w:t>
      </w:r>
      <w:r>
        <w:rPr>
          <w:color w:val="231F20"/>
        </w:rPr>
        <w:t>ana</w:t>
      </w:r>
      <w:r>
        <w:rPr>
          <w:color w:val="231F20"/>
          <w:spacing w:val="-15"/>
        </w:rPr>
        <w:t> </w:t>
      </w:r>
      <w:r>
        <w:rPr>
          <w:color w:val="231F20"/>
        </w:rPr>
        <w:t>e</w:t>
      </w:r>
      <w:r>
        <w:rPr>
          <w:color w:val="231F20"/>
          <w:spacing w:val="-15"/>
        </w:rPr>
        <w:t> </w:t>
      </w:r>
      <w:r>
        <w:rPr>
          <w:color w:val="231F20"/>
        </w:rPr>
        <w:t>brendshme</w:t>
      </w:r>
      <w:r>
        <w:rPr>
          <w:color w:val="231F20"/>
          <w:spacing w:val="-15"/>
        </w:rPr>
        <w:t> </w:t>
      </w:r>
      <w:r>
        <w:rPr>
          <w:color w:val="231F20"/>
        </w:rPr>
        <w:t>e</w:t>
      </w:r>
      <w:r>
        <w:rPr>
          <w:color w:val="231F20"/>
          <w:spacing w:val="-15"/>
        </w:rPr>
        <w:t> </w:t>
      </w:r>
      <w:r>
        <w:rPr>
          <w:color w:val="231F20"/>
        </w:rPr>
        <w:t>njeriut.</w:t>
      </w:r>
      <w:r>
        <w:rPr>
          <w:color w:val="231F20"/>
          <w:spacing w:val="-15"/>
        </w:rPr>
        <w:t> </w:t>
      </w:r>
      <w:r>
        <w:rPr>
          <w:color w:val="231F20"/>
        </w:rPr>
        <w:t>Ja, </w:t>
      </w:r>
      <w:r>
        <w:rPr>
          <w:color w:val="231F20"/>
          <w:spacing w:val="-2"/>
        </w:rPr>
        <w:t>pra,</w:t>
      </w:r>
      <w:r>
        <w:rPr>
          <w:color w:val="231F20"/>
          <w:spacing w:val="-10"/>
        </w:rPr>
        <w:t> </w:t>
      </w:r>
      <w:r>
        <w:rPr>
          <w:color w:val="231F20"/>
          <w:spacing w:val="-2"/>
        </w:rPr>
        <w:t>ikameti,</w:t>
      </w:r>
      <w:r>
        <w:rPr>
          <w:color w:val="231F20"/>
          <w:spacing w:val="-10"/>
        </w:rPr>
        <w:t> </w:t>
      </w:r>
      <w:r>
        <w:rPr>
          <w:color w:val="231F20"/>
          <w:spacing w:val="-2"/>
        </w:rPr>
        <w:t>i</w:t>
      </w:r>
      <w:r>
        <w:rPr>
          <w:color w:val="231F20"/>
          <w:spacing w:val="-10"/>
        </w:rPr>
        <w:t> </w:t>
      </w:r>
      <w:r>
        <w:rPr>
          <w:color w:val="231F20"/>
          <w:spacing w:val="-2"/>
        </w:rPr>
        <w:t>kënduar</w:t>
      </w:r>
      <w:r>
        <w:rPr>
          <w:color w:val="231F20"/>
          <w:spacing w:val="-10"/>
        </w:rPr>
        <w:t> </w:t>
      </w:r>
      <w:r>
        <w:rPr>
          <w:color w:val="231F20"/>
          <w:spacing w:val="-2"/>
        </w:rPr>
        <w:t>nga</w:t>
      </w:r>
      <w:r>
        <w:rPr>
          <w:color w:val="231F20"/>
          <w:spacing w:val="-10"/>
        </w:rPr>
        <w:t> </w:t>
      </w:r>
      <w:r>
        <w:rPr>
          <w:color w:val="231F20"/>
          <w:spacing w:val="-2"/>
        </w:rPr>
        <w:t>myezini</w:t>
      </w:r>
      <w:r>
        <w:rPr>
          <w:color w:val="231F20"/>
          <w:spacing w:val="-10"/>
        </w:rPr>
        <w:t> </w:t>
      </w:r>
      <w:r>
        <w:rPr>
          <w:color w:val="231F20"/>
          <w:spacing w:val="-2"/>
        </w:rPr>
        <w:t>brenda</w:t>
      </w:r>
      <w:r>
        <w:rPr>
          <w:color w:val="231F20"/>
          <w:spacing w:val="-10"/>
        </w:rPr>
        <w:t> </w:t>
      </w:r>
      <w:r>
        <w:rPr>
          <w:color w:val="231F20"/>
          <w:spacing w:val="-2"/>
        </w:rPr>
        <w:t>kornizës</w:t>
      </w:r>
      <w:r>
        <w:rPr>
          <w:color w:val="231F20"/>
          <w:spacing w:val="-10"/>
        </w:rPr>
        <w:t> </w:t>
      </w:r>
      <w:r>
        <w:rPr>
          <w:color w:val="231F20"/>
          <w:spacing w:val="-2"/>
        </w:rPr>
        <w:t>së</w:t>
      </w:r>
      <w:r>
        <w:rPr>
          <w:color w:val="231F20"/>
          <w:spacing w:val="-10"/>
        </w:rPr>
        <w:t> </w:t>
      </w:r>
      <w:r>
        <w:rPr>
          <w:color w:val="231F20"/>
          <w:spacing w:val="-2"/>
        </w:rPr>
        <w:t>këtyre</w:t>
      </w:r>
      <w:r>
        <w:rPr>
          <w:color w:val="231F20"/>
          <w:spacing w:val="-10"/>
        </w:rPr>
        <w:t> </w:t>
      </w:r>
      <w:r>
        <w:rPr>
          <w:color w:val="231F20"/>
          <w:spacing w:val="-2"/>
        </w:rPr>
        <w:t>kritereve, </w:t>
      </w:r>
      <w:r>
        <w:rPr>
          <w:color w:val="231F20"/>
        </w:rPr>
        <w:t>do</w:t>
      </w:r>
      <w:r>
        <w:rPr>
          <w:color w:val="231F20"/>
          <w:spacing w:val="-1"/>
        </w:rPr>
        <w:t> </w:t>
      </w:r>
      <w:r>
        <w:rPr>
          <w:color w:val="231F20"/>
        </w:rPr>
        <w:t>t’ju</w:t>
      </w:r>
      <w:r>
        <w:rPr>
          <w:color w:val="231F20"/>
          <w:spacing w:val="-1"/>
        </w:rPr>
        <w:t> </w:t>
      </w:r>
      <w:r>
        <w:rPr>
          <w:color w:val="231F20"/>
        </w:rPr>
        <w:t>vijë</w:t>
      </w:r>
      <w:r>
        <w:rPr>
          <w:color w:val="231F20"/>
          <w:spacing w:val="-1"/>
        </w:rPr>
        <w:t> </w:t>
      </w:r>
      <w:r>
        <w:rPr>
          <w:color w:val="231F20"/>
        </w:rPr>
        <w:t>në</w:t>
      </w:r>
      <w:r>
        <w:rPr>
          <w:color w:val="231F20"/>
          <w:spacing w:val="-1"/>
        </w:rPr>
        <w:t> </w:t>
      </w:r>
      <w:r>
        <w:rPr>
          <w:color w:val="231F20"/>
        </w:rPr>
        <w:t>ndihmë</w:t>
      </w:r>
      <w:r>
        <w:rPr>
          <w:color w:val="231F20"/>
          <w:spacing w:val="-1"/>
        </w:rPr>
        <w:t> </w:t>
      </w:r>
      <w:r>
        <w:rPr>
          <w:color w:val="231F20"/>
        </w:rPr>
        <w:t>dhe</w:t>
      </w:r>
      <w:r>
        <w:rPr>
          <w:color w:val="231F20"/>
          <w:spacing w:val="-1"/>
        </w:rPr>
        <w:t> </w:t>
      </w:r>
      <w:r>
        <w:rPr>
          <w:color w:val="231F20"/>
        </w:rPr>
        <w:t>do</w:t>
      </w:r>
      <w:r>
        <w:rPr>
          <w:color w:val="231F20"/>
          <w:spacing w:val="-1"/>
        </w:rPr>
        <w:t> </w:t>
      </w:r>
      <w:r>
        <w:rPr>
          <w:color w:val="231F20"/>
        </w:rPr>
        <w:t>t’ju</w:t>
      </w:r>
      <w:r>
        <w:rPr>
          <w:color w:val="231F20"/>
          <w:spacing w:val="-1"/>
        </w:rPr>
        <w:t> </w:t>
      </w:r>
      <w:r>
        <w:rPr>
          <w:color w:val="231F20"/>
        </w:rPr>
        <w:t>bëjë</w:t>
      </w:r>
      <w:r>
        <w:rPr>
          <w:color w:val="231F20"/>
          <w:spacing w:val="-1"/>
        </w:rPr>
        <w:t> </w:t>
      </w:r>
      <w:r>
        <w:rPr>
          <w:color w:val="231F20"/>
        </w:rPr>
        <w:t>të</w:t>
      </w:r>
      <w:r>
        <w:rPr>
          <w:color w:val="231F20"/>
          <w:spacing w:val="-1"/>
        </w:rPr>
        <w:t> </w:t>
      </w:r>
      <w:r>
        <w:rPr>
          <w:color w:val="231F20"/>
        </w:rPr>
        <w:t>emocionoheni</w:t>
      </w:r>
      <w:r>
        <w:rPr>
          <w:color w:val="231F20"/>
          <w:spacing w:val="-1"/>
        </w:rPr>
        <w:t> </w:t>
      </w:r>
      <w:r>
        <w:rPr>
          <w:color w:val="231F20"/>
        </w:rPr>
        <w:t>edhe</w:t>
      </w:r>
      <w:r>
        <w:rPr>
          <w:color w:val="231F20"/>
          <w:spacing w:val="-1"/>
        </w:rPr>
        <w:t> </w:t>
      </w:r>
      <w:r>
        <w:rPr>
          <w:color w:val="231F20"/>
        </w:rPr>
        <w:t>një</w:t>
      </w:r>
      <w:r>
        <w:rPr>
          <w:color w:val="231F20"/>
          <w:spacing w:val="-1"/>
        </w:rPr>
        <w:t> </w:t>
      </w:r>
      <w:r>
        <w:rPr>
          <w:color w:val="231F20"/>
        </w:rPr>
        <w:t>herë në çastin e lidhjes në namazin farz.</w:t>
      </w:r>
    </w:p>
    <w:p>
      <w:pPr>
        <w:pStyle w:val="BodyText"/>
        <w:spacing w:line="249" w:lineRule="auto" w:before="122"/>
        <w:ind w:right="281" w:firstLine="283"/>
      </w:pPr>
      <w:r>
        <w:rPr>
          <w:color w:val="231F20"/>
        </w:rPr>
        <w:t>Po,</w:t>
      </w:r>
      <w:r>
        <w:rPr>
          <w:color w:val="231F20"/>
          <w:spacing w:val="-14"/>
        </w:rPr>
        <w:t> </w:t>
      </w:r>
      <w:r>
        <w:rPr>
          <w:color w:val="231F20"/>
        </w:rPr>
        <w:t>nëpërmjet</w:t>
      </w:r>
      <w:r>
        <w:rPr>
          <w:color w:val="231F20"/>
          <w:spacing w:val="-14"/>
        </w:rPr>
        <w:t> </w:t>
      </w:r>
      <w:r>
        <w:rPr>
          <w:color w:val="231F20"/>
        </w:rPr>
        <w:t>ikametit,</w:t>
      </w:r>
      <w:r>
        <w:rPr>
          <w:color w:val="231F20"/>
          <w:spacing w:val="-14"/>
        </w:rPr>
        <w:t> </w:t>
      </w:r>
      <w:r>
        <w:rPr>
          <w:color w:val="231F20"/>
        </w:rPr>
        <w:t>myezini</w:t>
      </w:r>
      <w:r>
        <w:rPr>
          <w:color w:val="231F20"/>
          <w:spacing w:val="-14"/>
        </w:rPr>
        <w:t> </w:t>
      </w:r>
      <w:r>
        <w:rPr>
          <w:color w:val="231F20"/>
        </w:rPr>
        <w:t>e</w:t>
      </w:r>
      <w:r>
        <w:rPr>
          <w:color w:val="231F20"/>
          <w:spacing w:val="-14"/>
        </w:rPr>
        <w:t> </w:t>
      </w:r>
      <w:r>
        <w:rPr>
          <w:color w:val="231F20"/>
        </w:rPr>
        <w:t>përsërit</w:t>
      </w:r>
      <w:r>
        <w:rPr>
          <w:color w:val="231F20"/>
          <w:spacing w:val="-14"/>
        </w:rPr>
        <w:t> </w:t>
      </w:r>
      <w:r>
        <w:rPr>
          <w:color w:val="231F20"/>
        </w:rPr>
        <w:t>edhe</w:t>
      </w:r>
      <w:r>
        <w:rPr>
          <w:color w:val="231F20"/>
          <w:spacing w:val="-14"/>
        </w:rPr>
        <w:t> </w:t>
      </w:r>
      <w:r>
        <w:rPr>
          <w:color w:val="231F20"/>
        </w:rPr>
        <w:t>një</w:t>
      </w:r>
      <w:r>
        <w:rPr>
          <w:color w:val="231F20"/>
          <w:spacing w:val="-14"/>
        </w:rPr>
        <w:t> </w:t>
      </w:r>
      <w:r>
        <w:rPr>
          <w:color w:val="231F20"/>
        </w:rPr>
        <w:t>herë</w:t>
      </w:r>
      <w:r>
        <w:rPr>
          <w:color w:val="231F20"/>
          <w:spacing w:val="-14"/>
        </w:rPr>
        <w:t> </w:t>
      </w:r>
      <w:r>
        <w:rPr>
          <w:color w:val="231F20"/>
        </w:rPr>
        <w:t>ezanin</w:t>
      </w:r>
      <w:r>
        <w:rPr>
          <w:color w:val="231F20"/>
          <w:spacing w:val="-14"/>
        </w:rPr>
        <w:t> </w:t>
      </w:r>
      <w:r>
        <w:rPr>
          <w:color w:val="231F20"/>
        </w:rPr>
        <w:t>dhe, </w:t>
      </w:r>
      <w:r>
        <w:rPr>
          <w:color w:val="231F20"/>
          <w:spacing w:val="-4"/>
        </w:rPr>
        <w:t>duke shtuar pjesën “Kini kujdes, namazi po fillon!”, bën paralajmërimin </w:t>
      </w:r>
      <w:r>
        <w:rPr>
          <w:color w:val="231F20"/>
        </w:rPr>
        <w:t>e</w:t>
      </w:r>
      <w:r>
        <w:rPr>
          <w:color w:val="231F20"/>
          <w:spacing w:val="-5"/>
        </w:rPr>
        <w:t> </w:t>
      </w:r>
      <w:r>
        <w:rPr>
          <w:color w:val="231F20"/>
        </w:rPr>
        <w:t>fundit</w:t>
      </w:r>
      <w:r>
        <w:rPr>
          <w:color w:val="231F20"/>
          <w:spacing w:val="-5"/>
        </w:rPr>
        <w:t> </w:t>
      </w:r>
      <w:r>
        <w:rPr>
          <w:color w:val="231F20"/>
        </w:rPr>
        <w:t>para</w:t>
      </w:r>
      <w:r>
        <w:rPr>
          <w:color w:val="231F20"/>
          <w:spacing w:val="-5"/>
        </w:rPr>
        <w:t> </w:t>
      </w:r>
      <w:r>
        <w:rPr>
          <w:color w:val="231F20"/>
        </w:rPr>
        <w:t>fillimit</w:t>
      </w:r>
      <w:r>
        <w:rPr>
          <w:color w:val="231F20"/>
          <w:spacing w:val="-5"/>
        </w:rPr>
        <w:t> </w:t>
      </w:r>
      <w:r>
        <w:rPr>
          <w:color w:val="231F20"/>
        </w:rPr>
        <w:t>të</w:t>
      </w:r>
      <w:r>
        <w:rPr>
          <w:color w:val="231F20"/>
          <w:spacing w:val="-5"/>
        </w:rPr>
        <w:t> </w:t>
      </w:r>
      <w:r>
        <w:rPr>
          <w:color w:val="231F20"/>
        </w:rPr>
        <w:t>namazit</w:t>
      </w:r>
      <w:r>
        <w:rPr>
          <w:color w:val="231F20"/>
          <w:spacing w:val="-5"/>
        </w:rPr>
        <w:t> </w:t>
      </w:r>
      <w:r>
        <w:rPr>
          <w:color w:val="231F20"/>
        </w:rPr>
        <w:t>farz.</w:t>
      </w:r>
      <w:r>
        <w:rPr>
          <w:color w:val="231F20"/>
          <w:spacing w:val="-5"/>
        </w:rPr>
        <w:t> </w:t>
      </w:r>
      <w:r>
        <w:rPr>
          <w:color w:val="231F20"/>
        </w:rPr>
        <w:t>Sa</w:t>
      </w:r>
      <w:r>
        <w:rPr>
          <w:color w:val="231F20"/>
          <w:spacing w:val="-5"/>
        </w:rPr>
        <w:t> </w:t>
      </w:r>
      <w:r>
        <w:rPr>
          <w:color w:val="231F20"/>
        </w:rPr>
        <w:t>i</w:t>
      </w:r>
      <w:r>
        <w:rPr>
          <w:color w:val="231F20"/>
          <w:spacing w:val="-5"/>
        </w:rPr>
        <w:t> </w:t>
      </w:r>
      <w:r>
        <w:rPr>
          <w:color w:val="231F20"/>
        </w:rPr>
        <w:t>përket</w:t>
      </w:r>
      <w:r>
        <w:rPr>
          <w:color w:val="231F20"/>
          <w:spacing w:val="-5"/>
        </w:rPr>
        <w:t> </w:t>
      </w:r>
      <w:r>
        <w:rPr>
          <w:color w:val="231F20"/>
        </w:rPr>
        <w:t>faljes</w:t>
      </w:r>
      <w:r>
        <w:rPr>
          <w:color w:val="231F20"/>
          <w:spacing w:val="-5"/>
        </w:rPr>
        <w:t> </w:t>
      </w:r>
      <w:r>
        <w:rPr>
          <w:color w:val="231F20"/>
        </w:rPr>
        <w:t>së</w:t>
      </w:r>
      <w:r>
        <w:rPr>
          <w:color w:val="231F20"/>
          <w:spacing w:val="-5"/>
        </w:rPr>
        <w:t> </w:t>
      </w:r>
      <w:r>
        <w:rPr>
          <w:color w:val="231F20"/>
        </w:rPr>
        <w:t>namazit</w:t>
      </w:r>
      <w:r>
        <w:rPr>
          <w:color w:val="231F20"/>
          <w:spacing w:val="-5"/>
        </w:rPr>
        <w:t> </w:t>
      </w:r>
      <w:r>
        <w:rPr>
          <w:color w:val="231F20"/>
        </w:rPr>
        <w:t>farz, ai është çasti kur robi bëhet njësh me pasqyrimet Cilësive të Larta të Zotit të Madhëruar.</w:t>
      </w:r>
    </w:p>
    <w:p>
      <w:pPr>
        <w:pStyle w:val="BodyText"/>
        <w:spacing w:after="0" w:line="249" w:lineRule="auto"/>
        <w:sectPr>
          <w:pgSz w:w="8400" w:h="11910"/>
          <w:pgMar w:header="815" w:footer="0" w:top="108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422080">
                <wp:simplePos x="0" y="0"/>
                <wp:positionH relativeFrom="page">
                  <wp:posOffset>540000</wp:posOffset>
                </wp:positionH>
                <wp:positionV relativeFrom="page">
                  <wp:posOffset>514104</wp:posOffset>
                </wp:positionV>
                <wp:extent cx="4250055" cy="1784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204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94400" type="#_x0000_t202" id="docshape203"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204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809024">
                <wp:simplePos x="0" y="0"/>
                <wp:positionH relativeFrom="page">
                  <wp:posOffset>306006</wp:posOffset>
                </wp:positionH>
                <wp:positionV relativeFrom="page">
                  <wp:posOffset>314261</wp:posOffset>
                </wp:positionV>
                <wp:extent cx="5022215" cy="518795"/>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5022215" cy="518795"/>
                        </a:xfrm>
                        <a:custGeom>
                          <a:avLst/>
                          <a:gdLst/>
                          <a:ahLst/>
                          <a:cxnLst/>
                          <a:rect l="l" t="t" r="r" b="b"/>
                          <a:pathLst>
                            <a:path w="5022215" h="518795">
                              <a:moveTo>
                                <a:pt x="5021999" y="0"/>
                              </a:moveTo>
                              <a:lnTo>
                                <a:pt x="0" y="0"/>
                              </a:lnTo>
                              <a:lnTo>
                                <a:pt x="0" y="518414"/>
                              </a:lnTo>
                              <a:lnTo>
                                <a:pt x="5021999" y="518414"/>
                              </a:lnTo>
                              <a:lnTo>
                                <a:pt x="50219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4.094999pt;margin-top:24.745001pt;width:395.433pt;height:40.82pt;mso-position-horizontal-relative:page;mso-position-vertical-relative:page;z-index:15809024" id="docshape204" filled="true" fillcolor="#ffffff" stroked="false">
                <v:fill type="solid"/>
                <w10:wrap type="none"/>
              </v:rect>
            </w:pict>
          </mc:Fallback>
        </mc:AlternateContent>
      </w:r>
    </w:p>
    <w:p>
      <w:pPr>
        <w:pStyle w:val="BodyText"/>
        <w:spacing w:after="0"/>
        <w:jc w:val="left"/>
        <w:rPr>
          <w:sz w:val="17"/>
        </w:rPr>
        <w:sectPr>
          <w:headerReference w:type="even" r:id="rId47"/>
          <w:pgSz w:w="8400" w:h="11910"/>
          <w:pgMar w:header="0" w:footer="0" w:top="480" w:bottom="280" w:left="708" w:right="566"/>
        </w:sectPr>
      </w:pPr>
    </w:p>
    <w:p>
      <w:pPr>
        <w:pStyle w:val="BodyText"/>
        <w:ind w:left="0"/>
        <w:jc w:val="left"/>
        <w:rPr>
          <w:sz w:val="36"/>
        </w:rPr>
      </w:pPr>
      <w:r>
        <w:rPr>
          <w:sz w:val="36"/>
        </w:rPr>
        <mc:AlternateContent>
          <mc:Choice Requires="wps">
            <w:drawing>
              <wp:anchor distT="0" distB="0" distL="0" distR="0" allowOverlap="1" layoutInCell="1" locked="0" behindDoc="1" simplePos="0" relativeHeight="485423616">
                <wp:simplePos x="0" y="0"/>
                <wp:positionH relativeFrom="page">
                  <wp:posOffset>4627800</wp:posOffset>
                </wp:positionH>
                <wp:positionV relativeFrom="page">
                  <wp:posOffset>533200</wp:posOffset>
                </wp:positionV>
                <wp:extent cx="155575" cy="15938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205</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892864" type="#_x0000_t202" id="docshape205" filled="false" stroked="false">
                <v:textbox inset="0,0,0,0">
                  <w:txbxContent>
                    <w:p>
                      <w:pPr>
                        <w:spacing w:before="17"/>
                        <w:ind w:left="0" w:right="0" w:firstLine="0"/>
                        <w:jc w:val="left"/>
                        <w:rPr>
                          <w:b/>
                          <w:i/>
                          <w:sz w:val="18"/>
                        </w:rPr>
                      </w:pPr>
                      <w:r>
                        <w:rPr>
                          <w:b/>
                          <w:i/>
                          <w:color w:val="4C4D4F"/>
                          <w:spacing w:val="-13"/>
                          <w:sz w:val="18"/>
                        </w:rPr>
                        <w:t>205</w:t>
                      </w:r>
                    </w:p>
                  </w:txbxContent>
                </v:textbox>
                <w10:wrap type="none"/>
              </v:shape>
            </w:pict>
          </mc:Fallback>
        </mc:AlternateContent>
      </w:r>
      <w:r>
        <w:rPr>
          <w:sz w:val="36"/>
        </w:rPr>
        <mc:AlternateContent>
          <mc:Choice Requires="wps">
            <w:drawing>
              <wp:anchor distT="0" distB="0" distL="0" distR="0" allowOverlap="1" layoutInCell="1" locked="0" behindDoc="0" simplePos="0" relativeHeight="15810560">
                <wp:simplePos x="0" y="0"/>
                <wp:positionH relativeFrom="page">
                  <wp:posOffset>0</wp:posOffset>
                </wp:positionH>
                <wp:positionV relativeFrom="page">
                  <wp:posOffset>314261</wp:posOffset>
                </wp:positionV>
                <wp:extent cx="4968240" cy="518795"/>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4968240" cy="518795"/>
                        </a:xfrm>
                        <a:custGeom>
                          <a:avLst/>
                          <a:gdLst/>
                          <a:ahLst/>
                          <a:cxnLst/>
                          <a:rect l="l" t="t" r="r" b="b"/>
                          <a:pathLst>
                            <a:path w="4968240" h="518795">
                              <a:moveTo>
                                <a:pt x="4967998" y="0"/>
                              </a:moveTo>
                              <a:lnTo>
                                <a:pt x="0" y="0"/>
                              </a:lnTo>
                              <a:lnTo>
                                <a:pt x="0" y="518414"/>
                              </a:lnTo>
                              <a:lnTo>
                                <a:pt x="4967998" y="518414"/>
                              </a:lnTo>
                              <a:lnTo>
                                <a:pt x="49679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0pt;margin-top:24.745001pt;width:391.181pt;height:40.82pt;mso-position-horizontal-relative:page;mso-position-vertical-relative:page;z-index:15810560" id="docshape206" filled="true" fillcolor="#ffffff" stroked="false">
                <v:fill type="solid"/>
                <w10:wrap type="none"/>
              </v:rect>
            </w:pict>
          </mc:Fallback>
        </mc:AlternateContent>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114"/>
        <w:ind w:left="0"/>
        <w:jc w:val="left"/>
        <w:rPr>
          <w:sz w:val="36"/>
        </w:rPr>
      </w:pPr>
    </w:p>
    <w:p>
      <w:pPr>
        <w:pStyle w:val="Heading2"/>
      </w:pPr>
      <w:bookmarkStart w:name="_TOC_250072" w:id="69"/>
      <w:r>
        <w:rPr>
          <w:color w:val="231F20"/>
          <w:w w:val="80"/>
        </w:rPr>
        <w:t>PJESA</w:t>
      </w:r>
      <w:r>
        <w:rPr>
          <w:color w:val="231F20"/>
          <w:spacing w:val="4"/>
        </w:rPr>
        <w:t> </w:t>
      </w:r>
      <w:r>
        <w:rPr>
          <w:color w:val="231F20"/>
          <w:w w:val="80"/>
        </w:rPr>
        <w:t>E</w:t>
      </w:r>
      <w:r>
        <w:rPr>
          <w:color w:val="231F20"/>
          <w:spacing w:val="4"/>
        </w:rPr>
        <w:t> </w:t>
      </w:r>
      <w:bookmarkEnd w:id="69"/>
      <w:r>
        <w:rPr>
          <w:color w:val="231F20"/>
          <w:spacing w:val="-2"/>
          <w:w w:val="80"/>
        </w:rPr>
        <w:t>KATËRT</w:t>
      </w:r>
    </w:p>
    <w:p>
      <w:pPr>
        <w:pStyle w:val="BodyText"/>
        <w:ind w:left="0"/>
        <w:jc w:val="left"/>
        <w:rPr>
          <w:rFonts w:ascii="Arial"/>
          <w:i/>
          <w:sz w:val="20"/>
        </w:rPr>
      </w:pPr>
    </w:p>
    <w:p>
      <w:pPr>
        <w:pStyle w:val="BodyText"/>
        <w:spacing w:before="86"/>
        <w:ind w:left="0"/>
        <w:jc w:val="left"/>
        <w:rPr>
          <w:rFonts w:ascii="Arial"/>
          <w:i/>
          <w:sz w:val="20"/>
        </w:rPr>
      </w:pPr>
      <w:r>
        <w:rPr>
          <w:rFonts w:ascii="Arial"/>
          <w:i/>
          <w:sz w:val="20"/>
        </w:rPr>
        <w:drawing>
          <wp:anchor distT="0" distB="0" distL="0" distR="0" allowOverlap="1" layoutInCell="1" locked="0" behindDoc="1" simplePos="0" relativeHeight="487668736">
            <wp:simplePos x="0" y="0"/>
            <wp:positionH relativeFrom="page">
              <wp:posOffset>1947598</wp:posOffset>
            </wp:positionH>
            <wp:positionV relativeFrom="paragraph">
              <wp:posOffset>216233</wp:posOffset>
            </wp:positionV>
            <wp:extent cx="1413910" cy="200025"/>
            <wp:effectExtent l="0" t="0" r="0" b="0"/>
            <wp:wrapTopAndBottom/>
            <wp:docPr id="212" name="Image 212"/>
            <wp:cNvGraphicFramePr>
              <a:graphicFrameLocks/>
            </wp:cNvGraphicFramePr>
            <a:graphic>
              <a:graphicData uri="http://schemas.openxmlformats.org/drawingml/2006/picture">
                <pic:pic>
                  <pic:nvPicPr>
                    <pic:cNvPr id="212" name="Image 212"/>
                    <pic:cNvPicPr/>
                  </pic:nvPicPr>
                  <pic:blipFill>
                    <a:blip r:embed="rId31" cstate="print"/>
                    <a:stretch>
                      <a:fillRect/>
                    </a:stretch>
                  </pic:blipFill>
                  <pic:spPr>
                    <a:xfrm>
                      <a:off x="0" y="0"/>
                      <a:ext cx="1413910" cy="200025"/>
                    </a:xfrm>
                    <a:prstGeom prst="rect">
                      <a:avLst/>
                    </a:prstGeom>
                  </pic:spPr>
                </pic:pic>
              </a:graphicData>
            </a:graphic>
          </wp:anchor>
        </w:drawing>
      </w:r>
    </w:p>
    <w:p>
      <w:pPr>
        <w:pStyle w:val="BodyText"/>
        <w:spacing w:before="121"/>
        <w:ind w:left="0"/>
        <w:jc w:val="left"/>
        <w:rPr>
          <w:rFonts w:ascii="Arial"/>
          <w:i/>
          <w:sz w:val="36"/>
        </w:rPr>
      </w:pPr>
    </w:p>
    <w:p>
      <w:pPr>
        <w:pStyle w:val="Heading1"/>
        <w:spacing w:line="312" w:lineRule="auto"/>
        <w:ind w:left="1549" w:hanging="801"/>
      </w:pPr>
      <w:bookmarkStart w:name="_TOC_250071" w:id="70"/>
      <w:r>
        <w:rPr>
          <w:color w:val="231F20"/>
          <w:w w:val="90"/>
        </w:rPr>
        <w:t>PJESËT</w:t>
      </w:r>
      <w:r>
        <w:rPr>
          <w:color w:val="231F20"/>
          <w:spacing w:val="-17"/>
          <w:w w:val="90"/>
        </w:rPr>
        <w:t> </w:t>
      </w:r>
      <w:r>
        <w:rPr>
          <w:color w:val="231F20"/>
          <w:w w:val="90"/>
        </w:rPr>
        <w:t>PËRBËRËSE</w:t>
      </w:r>
      <w:r>
        <w:rPr>
          <w:color w:val="231F20"/>
          <w:spacing w:val="-16"/>
          <w:w w:val="90"/>
        </w:rPr>
        <w:t> </w:t>
      </w:r>
      <w:r>
        <w:rPr>
          <w:color w:val="231F20"/>
          <w:w w:val="90"/>
        </w:rPr>
        <w:t>TË</w:t>
      </w:r>
      <w:r>
        <w:rPr>
          <w:color w:val="231F20"/>
          <w:spacing w:val="-17"/>
          <w:w w:val="90"/>
        </w:rPr>
        <w:t> </w:t>
      </w:r>
      <w:r>
        <w:rPr>
          <w:color w:val="231F20"/>
          <w:w w:val="90"/>
        </w:rPr>
        <w:t>NAMAZIT </w:t>
      </w:r>
      <w:r>
        <w:rPr>
          <w:color w:val="231F20"/>
          <w:spacing w:val="-6"/>
        </w:rPr>
        <w:t>DHE</w:t>
      </w:r>
      <w:r>
        <w:rPr>
          <w:color w:val="231F20"/>
          <w:spacing w:val="-22"/>
        </w:rPr>
        <w:t> </w:t>
      </w:r>
      <w:r>
        <w:rPr>
          <w:color w:val="231F20"/>
          <w:spacing w:val="-6"/>
        </w:rPr>
        <w:t>URTËSITË</w:t>
      </w:r>
      <w:r>
        <w:rPr>
          <w:color w:val="231F20"/>
          <w:spacing w:val="-22"/>
        </w:rPr>
        <w:t> </w:t>
      </w:r>
      <w:r>
        <w:rPr>
          <w:color w:val="231F20"/>
          <w:spacing w:val="-6"/>
        </w:rPr>
        <w:t>E</w:t>
      </w:r>
      <w:r>
        <w:rPr>
          <w:color w:val="231F20"/>
          <w:spacing w:val="-22"/>
        </w:rPr>
        <w:t> </w:t>
      </w:r>
      <w:bookmarkEnd w:id="70"/>
      <w:r>
        <w:rPr>
          <w:color w:val="231F20"/>
          <w:spacing w:val="-6"/>
        </w:rPr>
        <w:t>TYRE</w:t>
      </w:r>
    </w:p>
    <w:p>
      <w:pPr>
        <w:pStyle w:val="Heading1"/>
        <w:spacing w:after="0" w:line="312" w:lineRule="auto"/>
        <w:sectPr>
          <w:headerReference w:type="default" r:id="rId48"/>
          <w:pgSz w:w="8400" w:h="11910"/>
          <w:pgMar w:header="0" w:footer="0" w:top="48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24640">
                <wp:simplePos x="0" y="0"/>
                <wp:positionH relativeFrom="page">
                  <wp:posOffset>540000</wp:posOffset>
                </wp:positionH>
                <wp:positionV relativeFrom="page">
                  <wp:posOffset>514104</wp:posOffset>
                </wp:positionV>
                <wp:extent cx="4250055" cy="17843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206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91840" type="#_x0000_t202" id="docshape207"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206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811584">
                <wp:simplePos x="0" y="0"/>
                <wp:positionH relativeFrom="page">
                  <wp:posOffset>368998</wp:posOffset>
                </wp:positionH>
                <wp:positionV relativeFrom="page">
                  <wp:posOffset>459016</wp:posOffset>
                </wp:positionV>
                <wp:extent cx="4482465" cy="21209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4482465" cy="212090"/>
                        </a:xfrm>
                        <a:custGeom>
                          <a:avLst/>
                          <a:gdLst/>
                          <a:ahLst/>
                          <a:cxnLst/>
                          <a:rect l="l" t="t" r="r" b="b"/>
                          <a:pathLst>
                            <a:path w="4482465" h="212090">
                              <a:moveTo>
                                <a:pt x="4481995" y="0"/>
                              </a:moveTo>
                              <a:lnTo>
                                <a:pt x="0" y="0"/>
                              </a:lnTo>
                              <a:lnTo>
                                <a:pt x="0" y="211734"/>
                              </a:lnTo>
                              <a:lnTo>
                                <a:pt x="4481995" y="211734"/>
                              </a:lnTo>
                              <a:lnTo>
                                <a:pt x="44819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055pt;margin-top:36.143002pt;width:352.913pt;height:16.672pt;mso-position-horizontal-relative:page;mso-position-vertical-relative:page;z-index:15811584" id="docshape208" filled="true" fillcolor="#ffffff" stroked="false">
                <v:fill type="solid"/>
                <w10:wrap type="none"/>
              </v:rect>
            </w:pict>
          </mc:Fallback>
        </mc:AlternateContent>
      </w:r>
    </w:p>
    <w:p>
      <w:pPr>
        <w:pStyle w:val="BodyText"/>
        <w:spacing w:after="0"/>
        <w:jc w:val="left"/>
        <w:rPr>
          <w:rFonts w:ascii="Arial"/>
          <w:b/>
          <w:i/>
          <w:sz w:val="17"/>
        </w:rPr>
        <w:sectPr>
          <w:headerReference w:type="even" r:id="rId49"/>
          <w:pgSz w:w="8400" w:h="11910"/>
          <w:pgMar w:header="0" w:footer="0" w:top="720" w:bottom="280" w:left="708" w:right="566"/>
        </w:sect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spacing w:before="57"/>
        <w:ind w:left="0"/>
        <w:jc w:val="left"/>
        <w:rPr>
          <w:rFonts w:ascii="Arial"/>
          <w:b/>
          <w:i/>
        </w:rPr>
      </w:pPr>
    </w:p>
    <w:p>
      <w:pPr>
        <w:pStyle w:val="BodyText"/>
        <w:tabs>
          <w:tab w:pos="2874" w:val="left" w:leader="none"/>
        </w:tabs>
        <w:spacing w:line="249" w:lineRule="auto"/>
        <w:ind w:right="281" w:firstLine="755"/>
        <w:jc w:val="right"/>
      </w:pPr>
      <w:r>
        <w:rPr/>
        <mc:AlternateContent>
          <mc:Choice Requires="wps">
            <w:drawing>
              <wp:anchor distT="0" distB="0" distL="0" distR="0" allowOverlap="1" layoutInCell="1" locked="0" behindDoc="1" simplePos="0" relativeHeight="485425664">
                <wp:simplePos x="0" y="0"/>
                <wp:positionH relativeFrom="page">
                  <wp:posOffset>525652</wp:posOffset>
                </wp:positionH>
                <wp:positionV relativeFrom="paragraph">
                  <wp:posOffset>-199135</wp:posOffset>
                </wp:positionV>
                <wp:extent cx="494665" cy="9652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494665" cy="965200"/>
                        </a:xfrm>
                        <a:prstGeom prst="rect">
                          <a:avLst/>
                        </a:prstGeom>
                      </wps:spPr>
                      <wps:txbx>
                        <w:txbxContent>
                          <w:p>
                            <w:pPr>
                              <w:spacing w:before="68"/>
                              <w:ind w:left="0" w:right="0" w:firstLine="0"/>
                              <w:jc w:val="left"/>
                              <w:rPr>
                                <w:sz w:val="112"/>
                              </w:rPr>
                            </w:pPr>
                            <w:r>
                              <w:rPr>
                                <w:color w:val="231F20"/>
                                <w:spacing w:val="-41"/>
                                <w:sz w:val="112"/>
                              </w:rPr>
                              <w:t>A</w:t>
                            </w:r>
                          </w:p>
                        </w:txbxContent>
                      </wps:txbx>
                      <wps:bodyPr wrap="square" lIns="0" tIns="0" rIns="0" bIns="0" rtlCol="0">
                        <a:noAutofit/>
                      </wps:bodyPr>
                    </wps:wsp>
                  </a:graphicData>
                </a:graphic>
              </wp:anchor>
            </w:drawing>
          </mc:Choice>
          <mc:Fallback>
            <w:pict>
              <v:shape style="position:absolute;margin-left:41.389999pt;margin-top:-15.679985pt;width:38.950pt;height:76pt;mso-position-horizontal-relative:page;mso-position-vertical-relative:paragraph;z-index:-17890816" type="#_x0000_t202" id="docshape215" filled="false" stroked="false">
                <v:textbox inset="0,0,0,0">
                  <w:txbxContent>
                    <w:p>
                      <w:pPr>
                        <w:spacing w:before="68"/>
                        <w:ind w:left="0" w:right="0" w:firstLine="0"/>
                        <w:jc w:val="left"/>
                        <w:rPr>
                          <w:sz w:val="112"/>
                        </w:rPr>
                      </w:pPr>
                      <w:r>
                        <w:rPr>
                          <w:color w:val="231F20"/>
                          <w:spacing w:val="-41"/>
                          <w:sz w:val="112"/>
                        </w:rPr>
                        <w:t>A</w:t>
                      </w:r>
                    </w:p>
                  </w:txbxContent>
                </v:textbox>
                <w10:wrap type="none"/>
              </v:shape>
            </w:pict>
          </mc:Fallback>
        </mc:AlternateContent>
      </w:r>
      <w:r>
        <w:rPr>
          <w:color w:val="231F20"/>
        </w:rPr>
        <w:t>q sa është e vlefshme një e tërë, po aq të vlefshme janë edhe pjesët</w:t>
      </w:r>
      <w:r>
        <w:rPr>
          <w:color w:val="231F20"/>
          <w:spacing w:val="40"/>
        </w:rPr>
        <w:t> </w:t>
      </w:r>
      <w:r>
        <w:rPr>
          <w:color w:val="231F20"/>
        </w:rPr>
        <w:t>përbërëse</w:t>
      </w:r>
      <w:r>
        <w:rPr>
          <w:color w:val="231F20"/>
          <w:spacing w:val="40"/>
        </w:rPr>
        <w:t> </w:t>
      </w:r>
      <w:r>
        <w:rPr>
          <w:color w:val="231F20"/>
        </w:rPr>
        <w:t>të</w:t>
      </w:r>
      <w:r>
        <w:rPr>
          <w:color w:val="231F20"/>
          <w:spacing w:val="40"/>
        </w:rPr>
        <w:t> </w:t>
      </w:r>
      <w:r>
        <w:rPr>
          <w:color w:val="231F20"/>
        </w:rPr>
        <w:t>saj.</w:t>
      </w:r>
      <w:r>
        <w:rPr>
          <w:color w:val="231F20"/>
          <w:spacing w:val="40"/>
        </w:rPr>
        <w:t> </w:t>
      </w:r>
      <w:r>
        <w:rPr>
          <w:color w:val="231F20"/>
        </w:rPr>
        <w:t>Mendoni</w:t>
      </w:r>
      <w:r>
        <w:rPr>
          <w:color w:val="231F20"/>
          <w:spacing w:val="40"/>
        </w:rPr>
        <w:t> </w:t>
      </w:r>
      <w:r>
        <w:rPr>
          <w:color w:val="231F20"/>
        </w:rPr>
        <w:t>një</w:t>
      </w:r>
      <w:r>
        <w:rPr>
          <w:color w:val="231F20"/>
          <w:spacing w:val="40"/>
        </w:rPr>
        <w:t> </w:t>
      </w:r>
      <w:r>
        <w:rPr>
          <w:color w:val="231F20"/>
        </w:rPr>
        <w:t>komunitet</w:t>
      </w:r>
      <w:r>
        <w:rPr>
          <w:color w:val="231F20"/>
          <w:spacing w:val="40"/>
        </w:rPr>
        <w:t> </w:t>
      </w:r>
      <w:r>
        <w:rPr>
          <w:color w:val="231F20"/>
        </w:rPr>
        <w:t>ose</w:t>
      </w:r>
      <w:r>
        <w:rPr>
          <w:color w:val="231F20"/>
          <w:spacing w:val="40"/>
        </w:rPr>
        <w:t> </w:t>
      </w:r>
      <w:r>
        <w:rPr>
          <w:color w:val="231F20"/>
        </w:rPr>
        <w:t>komb, individët</w:t>
      </w:r>
      <w:r>
        <w:rPr>
          <w:color w:val="231F20"/>
          <w:spacing w:val="40"/>
        </w:rPr>
        <w:t> </w:t>
      </w:r>
      <w:r>
        <w:rPr>
          <w:color w:val="231F20"/>
        </w:rPr>
        <w:t>e</w:t>
      </w:r>
      <w:r>
        <w:rPr>
          <w:color w:val="231F20"/>
          <w:spacing w:val="40"/>
        </w:rPr>
        <w:t> </w:t>
      </w:r>
      <w:r>
        <w:rPr>
          <w:color w:val="231F20"/>
        </w:rPr>
        <w:t>të</w:t>
      </w:r>
      <w:r>
        <w:rPr>
          <w:color w:val="231F20"/>
          <w:spacing w:val="40"/>
        </w:rPr>
        <w:t> </w:t>
      </w:r>
      <w:r>
        <w:rPr>
          <w:color w:val="231F20"/>
        </w:rPr>
        <w:t>cilit</w:t>
      </w:r>
      <w:r>
        <w:rPr>
          <w:color w:val="231F20"/>
          <w:spacing w:val="40"/>
        </w:rPr>
        <w:t> </w:t>
      </w:r>
      <w:r>
        <w:rPr>
          <w:color w:val="231F20"/>
        </w:rPr>
        <w:t>janë</w:t>
      </w:r>
      <w:r>
        <w:rPr>
          <w:color w:val="231F20"/>
          <w:spacing w:val="40"/>
        </w:rPr>
        <w:t> </w:t>
      </w:r>
      <w:r>
        <w:rPr>
          <w:color w:val="231F20"/>
        </w:rPr>
        <w:t>me</w:t>
      </w:r>
      <w:r>
        <w:rPr>
          <w:color w:val="231F20"/>
          <w:spacing w:val="40"/>
        </w:rPr>
        <w:t> </w:t>
      </w:r>
      <w:r>
        <w:rPr>
          <w:color w:val="231F20"/>
        </w:rPr>
        <w:t>zemra,</w:t>
      </w:r>
      <w:r>
        <w:rPr>
          <w:color w:val="231F20"/>
          <w:spacing w:val="40"/>
        </w:rPr>
        <w:t> </w:t>
      </w:r>
      <w:r>
        <w:rPr>
          <w:color w:val="231F20"/>
        </w:rPr>
        <w:t>ndjenja</w:t>
      </w:r>
      <w:r>
        <w:rPr>
          <w:color w:val="231F20"/>
          <w:spacing w:val="40"/>
        </w:rPr>
        <w:t> </w:t>
      </w:r>
      <w:r>
        <w:rPr>
          <w:color w:val="231F20"/>
        </w:rPr>
        <w:t>dhe</w:t>
      </w:r>
      <w:r>
        <w:rPr>
          <w:color w:val="231F20"/>
          <w:spacing w:val="40"/>
        </w:rPr>
        <w:t> </w:t>
      </w:r>
      <w:r>
        <w:rPr>
          <w:color w:val="231F20"/>
        </w:rPr>
        <w:t>mendje</w:t>
      </w:r>
      <w:r>
        <w:rPr>
          <w:color w:val="231F20"/>
          <w:spacing w:val="40"/>
        </w:rPr>
        <w:t> </w:t>
      </w:r>
      <w:r>
        <w:rPr>
          <w:color w:val="231F20"/>
        </w:rPr>
        <w:t>të përparuara</w:t>
      </w:r>
      <w:r>
        <w:rPr>
          <w:color w:val="231F20"/>
          <w:spacing w:val="40"/>
        </w:rPr>
        <w:t> </w:t>
      </w:r>
      <w:r>
        <w:rPr>
          <w:color w:val="231F20"/>
        </w:rPr>
        <w:t>mjaftueshëm;</w:t>
        <w:tab/>
        <w:t>ja,</w:t>
      </w:r>
      <w:r>
        <w:rPr>
          <w:color w:val="231F20"/>
          <w:spacing w:val="40"/>
        </w:rPr>
        <w:t> </w:t>
      </w:r>
      <w:r>
        <w:rPr>
          <w:color w:val="231F20"/>
        </w:rPr>
        <w:t>pra,</w:t>
      </w:r>
      <w:r>
        <w:rPr>
          <w:color w:val="231F20"/>
          <w:spacing w:val="40"/>
        </w:rPr>
        <w:t> </w:t>
      </w:r>
      <w:r>
        <w:rPr>
          <w:color w:val="231F20"/>
        </w:rPr>
        <w:t>një</w:t>
      </w:r>
      <w:r>
        <w:rPr>
          <w:color w:val="231F20"/>
          <w:spacing w:val="40"/>
        </w:rPr>
        <w:t> </w:t>
      </w:r>
      <w:r>
        <w:rPr>
          <w:color w:val="231F20"/>
        </w:rPr>
        <w:t>komunitet</w:t>
      </w:r>
      <w:r>
        <w:rPr>
          <w:color w:val="231F20"/>
          <w:spacing w:val="40"/>
        </w:rPr>
        <w:t> </w:t>
      </w:r>
      <w:r>
        <w:rPr>
          <w:color w:val="231F20"/>
        </w:rPr>
        <w:t>i</w:t>
      </w:r>
      <w:r>
        <w:rPr>
          <w:color w:val="231F20"/>
          <w:spacing w:val="40"/>
        </w:rPr>
        <w:t> </w:t>
      </w:r>
      <w:r>
        <w:rPr>
          <w:color w:val="231F20"/>
        </w:rPr>
        <w:t>tillë</w:t>
      </w:r>
      <w:r>
        <w:rPr>
          <w:color w:val="231F20"/>
          <w:spacing w:val="40"/>
        </w:rPr>
        <w:t> </w:t>
      </w:r>
      <w:r>
        <w:rPr>
          <w:color w:val="231F20"/>
        </w:rPr>
        <w:t>është</w:t>
      </w:r>
      <w:r>
        <w:rPr>
          <w:color w:val="231F20"/>
          <w:spacing w:val="40"/>
        </w:rPr>
        <w:t> </w:t>
      </w:r>
      <w:r>
        <w:rPr>
          <w:color w:val="231F20"/>
        </w:rPr>
        <w:t>një komunitet</w:t>
      </w:r>
      <w:r>
        <w:rPr>
          <w:color w:val="231F20"/>
          <w:spacing w:val="40"/>
        </w:rPr>
        <w:t> </w:t>
      </w:r>
      <w:r>
        <w:rPr>
          <w:color w:val="231F20"/>
        </w:rPr>
        <w:t>i</w:t>
      </w:r>
      <w:r>
        <w:rPr>
          <w:color w:val="231F20"/>
          <w:spacing w:val="40"/>
        </w:rPr>
        <w:t> </w:t>
      </w:r>
      <w:r>
        <w:rPr>
          <w:color w:val="231F20"/>
        </w:rPr>
        <w:t>zhvilluar</w:t>
      </w:r>
      <w:r>
        <w:rPr>
          <w:color w:val="231F20"/>
          <w:spacing w:val="40"/>
        </w:rPr>
        <w:t> </w:t>
      </w:r>
      <w:r>
        <w:rPr>
          <w:color w:val="231F20"/>
        </w:rPr>
        <w:t>dhe</w:t>
      </w:r>
      <w:r>
        <w:rPr>
          <w:color w:val="231F20"/>
          <w:spacing w:val="40"/>
        </w:rPr>
        <w:t> </w:t>
      </w:r>
      <w:r>
        <w:rPr>
          <w:color w:val="231F20"/>
        </w:rPr>
        <w:t>përparimtar.</w:t>
      </w:r>
      <w:r>
        <w:rPr>
          <w:color w:val="231F20"/>
          <w:spacing w:val="40"/>
        </w:rPr>
        <w:t> </w:t>
      </w:r>
      <w:r>
        <w:rPr>
          <w:color w:val="231F20"/>
        </w:rPr>
        <w:t>Pra,</w:t>
      </w:r>
      <w:r>
        <w:rPr>
          <w:color w:val="231F20"/>
          <w:spacing w:val="40"/>
        </w:rPr>
        <w:t> </w:t>
      </w:r>
      <w:r>
        <w:rPr>
          <w:color w:val="231F20"/>
        </w:rPr>
        <w:t>përsosmëria</w:t>
      </w:r>
      <w:r>
        <w:rPr>
          <w:color w:val="231F20"/>
          <w:spacing w:val="40"/>
        </w:rPr>
        <w:t> </w:t>
      </w:r>
      <w:r>
        <w:rPr>
          <w:color w:val="231F20"/>
        </w:rPr>
        <w:t>e</w:t>
      </w:r>
      <w:r>
        <w:rPr>
          <w:color w:val="231F20"/>
          <w:spacing w:val="40"/>
        </w:rPr>
        <w:t> </w:t>
      </w:r>
      <w:r>
        <w:rPr>
          <w:color w:val="231F20"/>
        </w:rPr>
        <w:t>së</w:t>
      </w:r>
      <w:r>
        <w:rPr>
          <w:color w:val="231F20"/>
          <w:spacing w:val="40"/>
        </w:rPr>
        <w:t> </w:t>
      </w:r>
      <w:r>
        <w:rPr>
          <w:color w:val="231F20"/>
        </w:rPr>
        <w:t>tërës është e lidhur dhe varet nga përsosmëria e pjesëve që e përbëjnë atë. Edhe namazi është një e tërë e tillë aq e përsosur, saqë çdo veprim që kryejmë, nga faza e pastrimit, e cila, në thelb, është një përgatitje për të, e deri në momentin kur ndahemi prej tij duke dhënë selam, ka një vlerë të paçmuar në vendin dhe fushën e vet. Për rrjedhojë, besimtari duhet t’i bëjë me vetëdije gjërat që bën për namazin, duhet t’i mbyllë sytë e veshët ndaj gjërave që nuk janë pjesë e namazit dhe nuk duhet të</w:t>
      </w:r>
      <w:r>
        <w:rPr>
          <w:color w:val="231F20"/>
          <w:spacing w:val="-8"/>
        </w:rPr>
        <w:t> </w:t>
      </w:r>
      <w:r>
        <w:rPr>
          <w:color w:val="231F20"/>
        </w:rPr>
        <w:t>lejojë</w:t>
      </w:r>
      <w:r>
        <w:rPr>
          <w:color w:val="231F20"/>
          <w:spacing w:val="-8"/>
        </w:rPr>
        <w:t> </w:t>
      </w:r>
      <w:r>
        <w:rPr>
          <w:color w:val="231F20"/>
        </w:rPr>
        <w:t>që</w:t>
      </w:r>
      <w:r>
        <w:rPr>
          <w:color w:val="231F20"/>
          <w:spacing w:val="-8"/>
        </w:rPr>
        <w:t> </w:t>
      </w:r>
      <w:r>
        <w:rPr>
          <w:color w:val="231F20"/>
        </w:rPr>
        <w:t>ato</w:t>
      </w:r>
      <w:r>
        <w:rPr>
          <w:color w:val="231F20"/>
          <w:spacing w:val="-8"/>
        </w:rPr>
        <w:t> </w:t>
      </w:r>
      <w:r>
        <w:rPr>
          <w:color w:val="231F20"/>
        </w:rPr>
        <w:t>t’ia</w:t>
      </w:r>
      <w:r>
        <w:rPr>
          <w:color w:val="231F20"/>
          <w:spacing w:val="-8"/>
        </w:rPr>
        <w:t> </w:t>
      </w:r>
      <w:r>
        <w:rPr>
          <w:color w:val="231F20"/>
        </w:rPr>
        <w:t>turbullojnë</w:t>
      </w:r>
      <w:r>
        <w:rPr>
          <w:color w:val="231F20"/>
          <w:spacing w:val="-8"/>
        </w:rPr>
        <w:t> </w:t>
      </w:r>
      <w:r>
        <w:rPr>
          <w:color w:val="231F20"/>
        </w:rPr>
        <w:t>mendjen</w:t>
      </w:r>
      <w:r>
        <w:rPr>
          <w:color w:val="231F20"/>
          <w:spacing w:val="-8"/>
        </w:rPr>
        <w:t> </w:t>
      </w:r>
      <w:r>
        <w:rPr>
          <w:color w:val="231F20"/>
        </w:rPr>
        <w:t>dhe</w:t>
      </w:r>
      <w:r>
        <w:rPr>
          <w:color w:val="231F20"/>
          <w:spacing w:val="-8"/>
        </w:rPr>
        <w:t> </w:t>
      </w:r>
      <w:r>
        <w:rPr>
          <w:color w:val="231F20"/>
        </w:rPr>
        <w:t>mendimet.</w:t>
      </w:r>
      <w:r>
        <w:rPr>
          <w:color w:val="231F20"/>
          <w:spacing w:val="-8"/>
        </w:rPr>
        <w:t> </w:t>
      </w:r>
      <w:r>
        <w:rPr>
          <w:color w:val="231F20"/>
        </w:rPr>
        <w:t>Madje</w:t>
      </w:r>
      <w:r>
        <w:rPr>
          <w:color w:val="231F20"/>
          <w:spacing w:val="-8"/>
        </w:rPr>
        <w:t> </w:t>
      </w:r>
      <w:r>
        <w:rPr>
          <w:color w:val="231F20"/>
        </w:rPr>
        <w:t>të</w:t>
      </w:r>
      <w:r>
        <w:rPr>
          <w:color w:val="231F20"/>
          <w:spacing w:val="-8"/>
        </w:rPr>
        <w:t> </w:t>
      </w:r>
      <w:r>
        <w:rPr>
          <w:color w:val="231F20"/>
        </w:rPr>
        <w:t>arrijë deri aty sa ta ndiejë veten një hiç, të shndërrohet me çdo gjë të tijën në një pjesë të namazit. Në përkuljen, uljen dhe ngritjen e tij, në çdo </w:t>
      </w:r>
      <w:r>
        <w:rPr>
          <w:i/>
          <w:color w:val="231F20"/>
        </w:rPr>
        <w:t>‘Subhánalláh’</w:t>
      </w:r>
      <w:r>
        <w:rPr>
          <w:i/>
          <w:color w:val="231F20"/>
          <w:spacing w:val="-2"/>
        </w:rPr>
        <w:t> </w:t>
      </w:r>
      <w:r>
        <w:rPr>
          <w:color w:val="231F20"/>
        </w:rPr>
        <w:t>që</w:t>
      </w:r>
      <w:r>
        <w:rPr>
          <w:color w:val="231F20"/>
          <w:spacing w:val="-2"/>
        </w:rPr>
        <w:t> </w:t>
      </w:r>
      <w:r>
        <w:rPr>
          <w:color w:val="231F20"/>
        </w:rPr>
        <w:t>thotë,</w:t>
      </w:r>
      <w:r>
        <w:rPr>
          <w:color w:val="231F20"/>
          <w:spacing w:val="-2"/>
        </w:rPr>
        <w:t> </w:t>
      </w:r>
      <w:r>
        <w:rPr>
          <w:color w:val="231F20"/>
        </w:rPr>
        <w:t>të</w:t>
      </w:r>
      <w:r>
        <w:rPr>
          <w:color w:val="231F20"/>
          <w:spacing w:val="-2"/>
        </w:rPr>
        <w:t> </w:t>
      </w:r>
      <w:r>
        <w:rPr>
          <w:color w:val="231F20"/>
        </w:rPr>
        <w:t>vërehet</w:t>
      </w:r>
      <w:r>
        <w:rPr>
          <w:color w:val="231F20"/>
          <w:spacing w:val="-2"/>
        </w:rPr>
        <w:t> </w:t>
      </w:r>
      <w:r>
        <w:rPr>
          <w:color w:val="231F20"/>
        </w:rPr>
        <w:t>shfaqja</w:t>
      </w:r>
      <w:r>
        <w:rPr>
          <w:color w:val="231F20"/>
          <w:spacing w:val="-2"/>
        </w:rPr>
        <w:t> </w:t>
      </w:r>
      <w:r>
        <w:rPr>
          <w:color w:val="231F20"/>
        </w:rPr>
        <w:t>e</w:t>
      </w:r>
      <w:r>
        <w:rPr>
          <w:color w:val="231F20"/>
          <w:spacing w:val="-2"/>
        </w:rPr>
        <w:t> </w:t>
      </w:r>
      <w:r>
        <w:rPr>
          <w:color w:val="231F20"/>
        </w:rPr>
        <w:t>pasqyrimeve</w:t>
      </w:r>
      <w:r>
        <w:rPr>
          <w:color w:val="231F20"/>
          <w:spacing w:val="-2"/>
        </w:rPr>
        <w:t> </w:t>
      </w:r>
      <w:r>
        <w:rPr>
          <w:color w:val="231F20"/>
        </w:rPr>
        <w:t>Emrave</w:t>
      </w:r>
      <w:r>
        <w:rPr>
          <w:color w:val="231F20"/>
          <w:spacing w:val="-2"/>
        </w:rPr>
        <w:t> </w:t>
      </w:r>
      <w:r>
        <w:rPr>
          <w:color w:val="231F20"/>
        </w:rPr>
        <w:t>dhe Atributeve</w:t>
      </w:r>
      <w:r>
        <w:rPr>
          <w:color w:val="231F20"/>
          <w:spacing w:val="38"/>
        </w:rPr>
        <w:t> </w:t>
      </w:r>
      <w:r>
        <w:rPr>
          <w:color w:val="231F20"/>
        </w:rPr>
        <w:t>të</w:t>
      </w:r>
      <w:r>
        <w:rPr>
          <w:color w:val="231F20"/>
          <w:spacing w:val="38"/>
        </w:rPr>
        <w:t> </w:t>
      </w:r>
      <w:r>
        <w:rPr>
          <w:color w:val="231F20"/>
        </w:rPr>
        <w:t>Allahut.</w:t>
      </w:r>
      <w:r>
        <w:rPr>
          <w:color w:val="231F20"/>
          <w:spacing w:val="38"/>
        </w:rPr>
        <w:t> </w:t>
      </w:r>
      <w:r>
        <w:rPr>
          <w:color w:val="231F20"/>
        </w:rPr>
        <w:t>Zaten,</w:t>
      </w:r>
      <w:r>
        <w:rPr>
          <w:color w:val="231F20"/>
          <w:spacing w:val="38"/>
        </w:rPr>
        <w:t> </w:t>
      </w:r>
      <w:r>
        <w:rPr>
          <w:color w:val="231F20"/>
        </w:rPr>
        <w:t>kjo</w:t>
      </w:r>
      <w:r>
        <w:rPr>
          <w:color w:val="231F20"/>
          <w:spacing w:val="38"/>
        </w:rPr>
        <w:t> </w:t>
      </w:r>
      <w:r>
        <w:rPr>
          <w:color w:val="231F20"/>
        </w:rPr>
        <w:t>është</w:t>
      </w:r>
      <w:r>
        <w:rPr>
          <w:color w:val="231F20"/>
          <w:spacing w:val="38"/>
        </w:rPr>
        <w:t> </w:t>
      </w:r>
      <w:r>
        <w:rPr>
          <w:color w:val="231F20"/>
        </w:rPr>
        <w:t>ajo</w:t>
      </w:r>
      <w:r>
        <w:rPr>
          <w:color w:val="231F20"/>
          <w:spacing w:val="38"/>
        </w:rPr>
        <w:t> </w:t>
      </w:r>
      <w:r>
        <w:rPr>
          <w:color w:val="231F20"/>
        </w:rPr>
        <w:t>çfarë</w:t>
      </w:r>
      <w:r>
        <w:rPr>
          <w:color w:val="231F20"/>
          <w:spacing w:val="38"/>
        </w:rPr>
        <w:t> </w:t>
      </w:r>
      <w:r>
        <w:rPr>
          <w:color w:val="231F20"/>
        </w:rPr>
        <w:t>quajmë</w:t>
      </w:r>
      <w:r>
        <w:rPr>
          <w:color w:val="231F20"/>
          <w:spacing w:val="38"/>
        </w:rPr>
        <w:t> </w:t>
      </w:r>
      <w:r>
        <w:rPr>
          <w:color w:val="231F20"/>
        </w:rPr>
        <w:t>ndjenjë</w:t>
      </w:r>
      <w:r>
        <w:rPr>
          <w:color w:val="231F20"/>
          <w:spacing w:val="38"/>
        </w:rPr>
        <w:t> </w:t>
      </w:r>
      <w:r>
        <w:rPr>
          <w:color w:val="231F20"/>
        </w:rPr>
        <w:t>e dashurisë, frikës dhe respektit ndaj Allahut në namaz. Kjo gjendje e mban njeriun larg çdo hutese, moskuptimi dhe ndyrësie; kjo gjendje</w:t>
      </w:r>
      <w:r>
        <w:rPr>
          <w:color w:val="231F20"/>
          <w:spacing w:val="80"/>
        </w:rPr>
        <w:t> </w:t>
      </w:r>
      <w:r>
        <w:rPr>
          <w:color w:val="231F20"/>
        </w:rPr>
        <w:t>e</w:t>
      </w:r>
      <w:r>
        <w:rPr>
          <w:color w:val="231F20"/>
          <w:spacing w:val="16"/>
        </w:rPr>
        <w:t> </w:t>
      </w:r>
      <w:r>
        <w:rPr>
          <w:color w:val="231F20"/>
        </w:rPr>
        <w:t>besimtarit</w:t>
      </w:r>
      <w:r>
        <w:rPr>
          <w:color w:val="231F20"/>
          <w:spacing w:val="16"/>
        </w:rPr>
        <w:t> </w:t>
      </w:r>
      <w:r>
        <w:rPr>
          <w:color w:val="231F20"/>
        </w:rPr>
        <w:t>bën</w:t>
      </w:r>
      <w:r>
        <w:rPr>
          <w:color w:val="231F20"/>
          <w:spacing w:val="16"/>
        </w:rPr>
        <w:t> </w:t>
      </w:r>
      <w:r>
        <w:rPr>
          <w:color w:val="231F20"/>
        </w:rPr>
        <w:t>të</w:t>
      </w:r>
      <w:r>
        <w:rPr>
          <w:color w:val="231F20"/>
          <w:spacing w:val="16"/>
        </w:rPr>
        <w:t> </w:t>
      </w:r>
      <w:r>
        <w:rPr>
          <w:color w:val="231F20"/>
        </w:rPr>
        <w:t>mundur</w:t>
      </w:r>
      <w:r>
        <w:rPr>
          <w:color w:val="231F20"/>
          <w:spacing w:val="16"/>
        </w:rPr>
        <w:t> </w:t>
      </w:r>
      <w:r>
        <w:rPr>
          <w:color w:val="231F20"/>
        </w:rPr>
        <w:t>që</w:t>
      </w:r>
      <w:r>
        <w:rPr>
          <w:color w:val="231F20"/>
          <w:spacing w:val="16"/>
        </w:rPr>
        <w:t> </w:t>
      </w:r>
      <w:r>
        <w:rPr>
          <w:color w:val="231F20"/>
        </w:rPr>
        <w:t>namazi</w:t>
      </w:r>
      <w:r>
        <w:rPr>
          <w:color w:val="231F20"/>
          <w:spacing w:val="17"/>
        </w:rPr>
        <w:t> </w:t>
      </w:r>
      <w:r>
        <w:rPr>
          <w:color w:val="231F20"/>
        </w:rPr>
        <w:t>i</w:t>
      </w:r>
      <w:r>
        <w:rPr>
          <w:color w:val="231F20"/>
          <w:spacing w:val="16"/>
        </w:rPr>
        <w:t> </w:t>
      </w:r>
      <w:r>
        <w:rPr>
          <w:color w:val="231F20"/>
        </w:rPr>
        <w:t>tij</w:t>
      </w:r>
      <w:r>
        <w:rPr>
          <w:color w:val="231F20"/>
          <w:spacing w:val="16"/>
        </w:rPr>
        <w:t> </w:t>
      </w:r>
      <w:r>
        <w:rPr>
          <w:color w:val="231F20"/>
        </w:rPr>
        <w:t>të</w:t>
      </w:r>
      <w:r>
        <w:rPr>
          <w:color w:val="231F20"/>
          <w:spacing w:val="16"/>
        </w:rPr>
        <w:t> </w:t>
      </w:r>
      <w:r>
        <w:rPr>
          <w:color w:val="231F20"/>
        </w:rPr>
        <w:t>arrijë</w:t>
      </w:r>
      <w:r>
        <w:rPr>
          <w:color w:val="231F20"/>
          <w:spacing w:val="16"/>
        </w:rPr>
        <w:t> </w:t>
      </w:r>
      <w:r>
        <w:rPr>
          <w:color w:val="231F20"/>
        </w:rPr>
        <w:t>të</w:t>
      </w:r>
      <w:r>
        <w:rPr>
          <w:color w:val="231F20"/>
          <w:spacing w:val="16"/>
        </w:rPr>
        <w:t> </w:t>
      </w:r>
      <w:r>
        <w:rPr>
          <w:color w:val="231F20"/>
        </w:rPr>
        <w:t>jetë</w:t>
      </w:r>
      <w:r>
        <w:rPr>
          <w:color w:val="231F20"/>
          <w:spacing w:val="16"/>
        </w:rPr>
        <w:t> </w:t>
      </w:r>
      <w:r>
        <w:rPr>
          <w:color w:val="231F20"/>
        </w:rPr>
        <w:t>namaz</w:t>
      </w:r>
      <w:r>
        <w:rPr>
          <w:color w:val="231F20"/>
          <w:spacing w:val="17"/>
        </w:rPr>
        <w:t> </w:t>
      </w:r>
      <w:r>
        <w:rPr>
          <w:color w:val="231F20"/>
          <w:spacing w:val="-5"/>
        </w:rPr>
        <w:t>në</w:t>
      </w:r>
    </w:p>
    <w:p>
      <w:pPr>
        <w:pStyle w:val="BodyText"/>
        <w:spacing w:before="19"/>
      </w:pPr>
      <w:r>
        <w:rPr>
          <w:color w:val="231F20"/>
        </w:rPr>
        <w:t>kuptimin</w:t>
      </w:r>
      <w:r>
        <w:rPr>
          <w:color w:val="231F20"/>
          <w:spacing w:val="-4"/>
        </w:rPr>
        <w:t> </w:t>
      </w:r>
      <w:r>
        <w:rPr>
          <w:color w:val="231F20"/>
        </w:rPr>
        <w:t>e</w:t>
      </w:r>
      <w:r>
        <w:rPr>
          <w:color w:val="231F20"/>
          <w:spacing w:val="-3"/>
        </w:rPr>
        <w:t> </w:t>
      </w:r>
      <w:r>
        <w:rPr>
          <w:color w:val="231F20"/>
        </w:rPr>
        <w:t>tij</w:t>
      </w:r>
      <w:r>
        <w:rPr>
          <w:color w:val="231F20"/>
          <w:spacing w:val="-4"/>
        </w:rPr>
        <w:t> </w:t>
      </w:r>
      <w:r>
        <w:rPr>
          <w:color w:val="231F20"/>
        </w:rPr>
        <w:t>të</w:t>
      </w:r>
      <w:r>
        <w:rPr>
          <w:color w:val="231F20"/>
          <w:spacing w:val="-3"/>
        </w:rPr>
        <w:t> </w:t>
      </w:r>
      <w:r>
        <w:rPr>
          <w:color w:val="231F20"/>
          <w:spacing w:val="-2"/>
        </w:rPr>
        <w:t>vërtetë.</w:t>
      </w:r>
    </w:p>
    <w:p>
      <w:pPr>
        <w:pStyle w:val="BodyText"/>
        <w:spacing w:line="249" w:lineRule="auto" w:before="126"/>
        <w:ind w:right="281" w:firstLine="283"/>
      </w:pPr>
      <w:r>
        <w:rPr>
          <w:color w:val="231F20"/>
        </w:rPr>
        <w:t>Po, çdo element përbërës i namazit ka urtësinë e tij specifike. Çdo lëvizje e bërë gjatë namazit, që nga tekbiri që thuhet për të filluar namazin e deri te selami që jepet për të dalë prej tij, përbën një pjesë të namazit dhe secila prej tyre ka kuptimin e saj të veçantë. Andaj, të gjitha këto duhen kryer me kujdes dhe ndjeshmëri të madhe. Le të mendojmë</w:t>
      </w:r>
      <w:r>
        <w:rPr>
          <w:color w:val="231F20"/>
          <w:spacing w:val="-10"/>
        </w:rPr>
        <w:t> </w:t>
      </w:r>
      <w:r>
        <w:rPr>
          <w:color w:val="231F20"/>
        </w:rPr>
        <w:t>një</w:t>
      </w:r>
      <w:r>
        <w:rPr>
          <w:color w:val="231F20"/>
          <w:spacing w:val="-10"/>
        </w:rPr>
        <w:t> </w:t>
      </w:r>
      <w:r>
        <w:rPr>
          <w:color w:val="231F20"/>
        </w:rPr>
        <w:t>palestër</w:t>
      </w:r>
      <w:r>
        <w:rPr>
          <w:color w:val="231F20"/>
          <w:spacing w:val="-10"/>
        </w:rPr>
        <w:t> </w:t>
      </w:r>
      <w:r>
        <w:rPr>
          <w:color w:val="231F20"/>
        </w:rPr>
        <w:t>gjimnastike;</w:t>
      </w:r>
      <w:r>
        <w:rPr>
          <w:color w:val="231F20"/>
          <w:spacing w:val="-10"/>
        </w:rPr>
        <w:t> </w:t>
      </w:r>
      <w:r>
        <w:rPr>
          <w:color w:val="231F20"/>
        </w:rPr>
        <w:t>instruktori</w:t>
      </w:r>
      <w:r>
        <w:rPr>
          <w:color w:val="231F20"/>
          <w:spacing w:val="-10"/>
        </w:rPr>
        <w:t> </w:t>
      </w:r>
      <w:r>
        <w:rPr>
          <w:color w:val="231F20"/>
        </w:rPr>
        <w:t>përgjegjës</w:t>
      </w:r>
      <w:r>
        <w:rPr>
          <w:color w:val="231F20"/>
          <w:spacing w:val="-10"/>
        </w:rPr>
        <w:t> </w:t>
      </w:r>
      <w:r>
        <w:rPr>
          <w:color w:val="231F20"/>
        </w:rPr>
        <w:t>i</w:t>
      </w:r>
      <w:r>
        <w:rPr>
          <w:color w:val="231F20"/>
          <w:spacing w:val="-10"/>
        </w:rPr>
        <w:t> </w:t>
      </w:r>
      <w:r>
        <w:rPr>
          <w:color w:val="231F20"/>
        </w:rPr>
        <w:t>saj,</w:t>
      </w:r>
      <w:r>
        <w:rPr>
          <w:color w:val="231F20"/>
          <w:spacing w:val="-10"/>
        </w:rPr>
        <w:t> </w:t>
      </w:r>
      <w:r>
        <w:rPr>
          <w:color w:val="231F20"/>
        </w:rPr>
        <w:t>duke</w:t>
      </w:r>
      <w:r>
        <w:rPr>
          <w:color w:val="231F20"/>
          <w:spacing w:val="-10"/>
        </w:rPr>
        <w:t> </w:t>
      </w:r>
      <w:r>
        <w:rPr>
          <w:color w:val="231F20"/>
        </w:rPr>
        <w:t>u dhënë</w:t>
      </w:r>
      <w:r>
        <w:rPr>
          <w:color w:val="231F20"/>
          <w:spacing w:val="-4"/>
        </w:rPr>
        <w:t> </w:t>
      </w:r>
      <w:r>
        <w:rPr>
          <w:color w:val="231F20"/>
        </w:rPr>
        <w:t>njerëzve</w:t>
      </w:r>
      <w:r>
        <w:rPr>
          <w:color w:val="231F20"/>
          <w:spacing w:val="-4"/>
        </w:rPr>
        <w:t> </w:t>
      </w:r>
      <w:r>
        <w:rPr>
          <w:color w:val="231F20"/>
        </w:rPr>
        <w:t>të</w:t>
      </w:r>
      <w:r>
        <w:rPr>
          <w:color w:val="231F20"/>
          <w:spacing w:val="-3"/>
        </w:rPr>
        <w:t> </w:t>
      </w:r>
      <w:r>
        <w:rPr>
          <w:color w:val="231F20"/>
        </w:rPr>
        <w:t>pranishëm</w:t>
      </w:r>
      <w:r>
        <w:rPr>
          <w:color w:val="231F20"/>
          <w:spacing w:val="-4"/>
        </w:rPr>
        <w:t> </w:t>
      </w:r>
      <w:r>
        <w:rPr>
          <w:color w:val="231F20"/>
        </w:rPr>
        <w:t>në</w:t>
      </w:r>
      <w:r>
        <w:rPr>
          <w:color w:val="231F20"/>
          <w:spacing w:val="-4"/>
        </w:rPr>
        <w:t> </w:t>
      </w:r>
      <w:r>
        <w:rPr>
          <w:color w:val="231F20"/>
        </w:rPr>
        <w:t>atë</w:t>
      </w:r>
      <w:r>
        <w:rPr>
          <w:color w:val="231F20"/>
          <w:spacing w:val="-3"/>
        </w:rPr>
        <w:t> </w:t>
      </w:r>
      <w:r>
        <w:rPr>
          <w:color w:val="231F20"/>
        </w:rPr>
        <w:t>palestër</w:t>
      </w:r>
      <w:r>
        <w:rPr>
          <w:color w:val="231F20"/>
          <w:spacing w:val="-4"/>
        </w:rPr>
        <w:t> </w:t>
      </w:r>
      <w:r>
        <w:rPr>
          <w:color w:val="231F20"/>
        </w:rPr>
        <w:t>komanda</w:t>
      </w:r>
      <w:r>
        <w:rPr>
          <w:color w:val="231F20"/>
          <w:spacing w:val="-4"/>
        </w:rPr>
        <w:t> </w:t>
      </w:r>
      <w:r>
        <w:rPr>
          <w:color w:val="231F20"/>
        </w:rPr>
        <w:t>të</w:t>
      </w:r>
      <w:r>
        <w:rPr>
          <w:color w:val="231F20"/>
          <w:spacing w:val="-3"/>
        </w:rPr>
        <w:t> </w:t>
      </w:r>
      <w:r>
        <w:rPr>
          <w:color w:val="231F20"/>
        </w:rPr>
        <w:t>llojit</w:t>
      </w:r>
      <w:r>
        <w:rPr>
          <w:color w:val="231F20"/>
          <w:spacing w:val="-4"/>
        </w:rPr>
        <w:t> </w:t>
      </w:r>
      <w:r>
        <w:rPr>
          <w:color w:val="231F20"/>
          <w:spacing w:val="-2"/>
        </w:rPr>
        <w:t>“Kështu</w:t>
      </w:r>
    </w:p>
    <w:p>
      <w:pPr>
        <w:pStyle w:val="BodyText"/>
        <w:spacing w:after="0" w:line="249" w:lineRule="auto"/>
        <w:sectPr>
          <w:headerReference w:type="default" r:id="rId50"/>
          <w:headerReference w:type="even" r:id="rId51"/>
          <w:pgSz w:w="8400" w:h="11910"/>
          <w:pgMar w:header="815" w:footer="0" w:top="1080" w:bottom="280" w:left="708" w:right="566"/>
          <w:pgNumType w:start="207"/>
        </w:sectPr>
      </w:pPr>
    </w:p>
    <w:p>
      <w:pPr>
        <w:pStyle w:val="BodyText"/>
        <w:spacing w:line="249" w:lineRule="auto" w:before="107"/>
        <w:ind w:right="281"/>
      </w:pPr>
      <w:r>
        <w:rPr>
          <w:color w:val="231F20"/>
        </w:rPr>
        <w:t>do t’i mbani këmbët, duart dhe krahët do t’i lëvizni në këtë mënyrë etj.”, bën të mundur që lëvizjet të kryhen në përputhje me teknikën e gjimnastikës. Sepse, veçanërisht në lëvizjet që mund të bëhen shkak për shfaqjen e ndonjë shqetësimi, respektimi i teknikës së kryerjes së tyre është një domosdoshmëri.</w:t>
      </w:r>
    </w:p>
    <w:p>
      <w:pPr>
        <w:pStyle w:val="BodyText"/>
        <w:spacing w:line="249" w:lineRule="auto" w:before="118"/>
        <w:ind w:right="281" w:firstLine="283"/>
      </w:pPr>
      <w:r>
        <w:rPr>
          <w:color w:val="231F20"/>
        </w:rPr>
        <w:t>Ta</w:t>
      </w:r>
      <w:r>
        <w:rPr>
          <w:color w:val="231F20"/>
          <w:spacing w:val="40"/>
        </w:rPr>
        <w:t> </w:t>
      </w:r>
      <w:r>
        <w:rPr>
          <w:color w:val="231F20"/>
        </w:rPr>
        <w:t>krahasosh</w:t>
      </w:r>
      <w:r>
        <w:rPr>
          <w:color w:val="231F20"/>
          <w:spacing w:val="40"/>
        </w:rPr>
        <w:t> </w:t>
      </w:r>
      <w:r>
        <w:rPr>
          <w:color w:val="231F20"/>
        </w:rPr>
        <w:t>namazin</w:t>
      </w:r>
      <w:r>
        <w:rPr>
          <w:color w:val="231F20"/>
          <w:spacing w:val="40"/>
        </w:rPr>
        <w:t> </w:t>
      </w:r>
      <w:r>
        <w:rPr>
          <w:color w:val="231F20"/>
        </w:rPr>
        <w:t>me</w:t>
      </w:r>
      <w:r>
        <w:rPr>
          <w:color w:val="231F20"/>
          <w:spacing w:val="40"/>
        </w:rPr>
        <w:t> </w:t>
      </w:r>
      <w:r>
        <w:rPr>
          <w:color w:val="231F20"/>
        </w:rPr>
        <w:t>gjimnastikën</w:t>
      </w:r>
      <w:r>
        <w:rPr>
          <w:color w:val="231F20"/>
          <w:spacing w:val="40"/>
        </w:rPr>
        <w:t> </w:t>
      </w:r>
      <w:r>
        <w:rPr>
          <w:color w:val="231F20"/>
        </w:rPr>
        <w:t>dhe</w:t>
      </w:r>
      <w:r>
        <w:rPr>
          <w:color w:val="231F20"/>
          <w:spacing w:val="40"/>
        </w:rPr>
        <w:t> </w:t>
      </w:r>
      <w:r>
        <w:rPr>
          <w:color w:val="231F20"/>
        </w:rPr>
        <w:t>ta</w:t>
      </w:r>
      <w:r>
        <w:rPr>
          <w:color w:val="231F20"/>
          <w:spacing w:val="40"/>
        </w:rPr>
        <w:t> </w:t>
      </w:r>
      <w:r>
        <w:rPr>
          <w:color w:val="231F20"/>
        </w:rPr>
        <w:t>shohësh</w:t>
      </w:r>
      <w:r>
        <w:rPr>
          <w:color w:val="231F20"/>
          <w:spacing w:val="40"/>
        </w:rPr>
        <w:t> </w:t>
      </w:r>
      <w:r>
        <w:rPr>
          <w:color w:val="231F20"/>
        </w:rPr>
        <w:t>atë thjesht</w:t>
      </w:r>
      <w:r>
        <w:rPr>
          <w:color w:val="231F20"/>
          <w:spacing w:val="22"/>
        </w:rPr>
        <w:t> </w:t>
      </w:r>
      <w:r>
        <w:rPr>
          <w:color w:val="231F20"/>
        </w:rPr>
        <w:t>si</w:t>
      </w:r>
      <w:r>
        <w:rPr>
          <w:color w:val="231F20"/>
          <w:spacing w:val="22"/>
        </w:rPr>
        <w:t> </w:t>
      </w:r>
      <w:r>
        <w:rPr>
          <w:color w:val="231F20"/>
        </w:rPr>
        <w:t>diçka</w:t>
      </w:r>
      <w:r>
        <w:rPr>
          <w:color w:val="231F20"/>
          <w:spacing w:val="22"/>
        </w:rPr>
        <w:t> </w:t>
      </w:r>
      <w:r>
        <w:rPr>
          <w:color w:val="231F20"/>
        </w:rPr>
        <w:t>të</w:t>
      </w:r>
      <w:r>
        <w:rPr>
          <w:color w:val="231F20"/>
          <w:spacing w:val="22"/>
        </w:rPr>
        <w:t> </w:t>
      </w:r>
      <w:r>
        <w:rPr>
          <w:color w:val="231F20"/>
        </w:rPr>
        <w:t>përbërë</w:t>
      </w:r>
      <w:r>
        <w:rPr>
          <w:color w:val="231F20"/>
          <w:spacing w:val="22"/>
        </w:rPr>
        <w:t> </w:t>
      </w:r>
      <w:r>
        <w:rPr>
          <w:color w:val="231F20"/>
        </w:rPr>
        <w:t>nga</w:t>
      </w:r>
      <w:r>
        <w:rPr>
          <w:color w:val="231F20"/>
          <w:spacing w:val="22"/>
        </w:rPr>
        <w:t> </w:t>
      </w:r>
      <w:r>
        <w:rPr>
          <w:color w:val="231F20"/>
        </w:rPr>
        <w:t>një</w:t>
      </w:r>
      <w:r>
        <w:rPr>
          <w:color w:val="231F20"/>
          <w:spacing w:val="22"/>
        </w:rPr>
        <w:t> </w:t>
      </w:r>
      <w:r>
        <w:rPr>
          <w:color w:val="231F20"/>
        </w:rPr>
        <w:t>sërë</w:t>
      </w:r>
      <w:r>
        <w:rPr>
          <w:color w:val="231F20"/>
          <w:spacing w:val="22"/>
        </w:rPr>
        <w:t> </w:t>
      </w:r>
      <w:r>
        <w:rPr>
          <w:color w:val="231F20"/>
        </w:rPr>
        <w:t>lëvizjesh</w:t>
      </w:r>
      <w:r>
        <w:rPr>
          <w:color w:val="231F20"/>
          <w:spacing w:val="22"/>
        </w:rPr>
        <w:t> </w:t>
      </w:r>
      <w:r>
        <w:rPr>
          <w:color w:val="231F20"/>
        </w:rPr>
        <w:t>fizike</w:t>
      </w:r>
      <w:r>
        <w:rPr>
          <w:color w:val="231F20"/>
          <w:spacing w:val="22"/>
        </w:rPr>
        <w:t> </w:t>
      </w:r>
      <w:r>
        <w:rPr>
          <w:color w:val="231F20"/>
        </w:rPr>
        <w:t>është</w:t>
      </w:r>
      <w:r>
        <w:rPr>
          <w:color w:val="231F20"/>
          <w:spacing w:val="22"/>
        </w:rPr>
        <w:t> </w:t>
      </w:r>
      <w:r>
        <w:rPr>
          <w:color w:val="231F20"/>
        </w:rPr>
        <w:t>shumë e gabuar. Megjithatë, janë disa kushte dhe veprime që, gjatë faljes së namazit, duhen përmbushur me një ndjeshmëri të përsosur. Dijetarët tanë, elementët e domosdoshëm të namazit i kanë renditur nën dy ndarje: kushtet e namazit (farzet e jashtme) dhe shtyllat e tij (farzet e brendshme). Shtyllat e namazit janë themelet e adhurimit të namazit; secilën</w:t>
      </w:r>
      <w:r>
        <w:rPr>
          <w:color w:val="231F20"/>
          <w:spacing w:val="34"/>
        </w:rPr>
        <w:t> </w:t>
      </w:r>
      <w:r>
        <w:rPr>
          <w:color w:val="231F20"/>
        </w:rPr>
        <w:t>nga</w:t>
      </w:r>
      <w:r>
        <w:rPr>
          <w:color w:val="231F20"/>
          <w:spacing w:val="34"/>
        </w:rPr>
        <w:t> </w:t>
      </w:r>
      <w:r>
        <w:rPr>
          <w:color w:val="231F20"/>
        </w:rPr>
        <w:t>lëvizjet</w:t>
      </w:r>
      <w:r>
        <w:rPr>
          <w:color w:val="231F20"/>
          <w:spacing w:val="34"/>
        </w:rPr>
        <w:t> </w:t>
      </w:r>
      <w:r>
        <w:rPr>
          <w:color w:val="231F20"/>
        </w:rPr>
        <w:t>dhe</w:t>
      </w:r>
      <w:r>
        <w:rPr>
          <w:color w:val="231F20"/>
          <w:spacing w:val="34"/>
        </w:rPr>
        <w:t> </w:t>
      </w:r>
      <w:r>
        <w:rPr>
          <w:color w:val="231F20"/>
        </w:rPr>
        <w:t>veprimet</w:t>
      </w:r>
      <w:r>
        <w:rPr>
          <w:color w:val="231F20"/>
          <w:spacing w:val="34"/>
        </w:rPr>
        <w:t> </w:t>
      </w:r>
      <w:r>
        <w:rPr>
          <w:color w:val="231F20"/>
        </w:rPr>
        <w:t>që</w:t>
      </w:r>
      <w:r>
        <w:rPr>
          <w:color w:val="231F20"/>
          <w:spacing w:val="34"/>
        </w:rPr>
        <w:t> </w:t>
      </w:r>
      <w:r>
        <w:rPr>
          <w:color w:val="231F20"/>
        </w:rPr>
        <w:t>duhen</w:t>
      </w:r>
      <w:r>
        <w:rPr>
          <w:color w:val="231F20"/>
          <w:spacing w:val="34"/>
        </w:rPr>
        <w:t> </w:t>
      </w:r>
      <w:r>
        <w:rPr>
          <w:color w:val="231F20"/>
        </w:rPr>
        <w:t>bërë</w:t>
      </w:r>
      <w:r>
        <w:rPr>
          <w:color w:val="231F20"/>
          <w:spacing w:val="34"/>
        </w:rPr>
        <w:t> </w:t>
      </w:r>
      <w:r>
        <w:rPr>
          <w:color w:val="231F20"/>
        </w:rPr>
        <w:t>patjetër</w:t>
      </w:r>
      <w:r>
        <w:rPr>
          <w:color w:val="231F20"/>
          <w:spacing w:val="34"/>
        </w:rPr>
        <w:t> </w:t>
      </w:r>
      <w:r>
        <w:rPr>
          <w:color w:val="231F20"/>
        </w:rPr>
        <w:t>në</w:t>
      </w:r>
      <w:r>
        <w:rPr>
          <w:color w:val="231F20"/>
          <w:spacing w:val="34"/>
        </w:rPr>
        <w:t> </w:t>
      </w:r>
      <w:r>
        <w:rPr>
          <w:color w:val="231F20"/>
        </w:rPr>
        <w:t>namaz e quajmë shtyllë të namazit. Kurse kushtet e namazit, edhe pse nuk përbëhen</w:t>
      </w:r>
      <w:r>
        <w:rPr>
          <w:color w:val="231F20"/>
          <w:spacing w:val="-15"/>
        </w:rPr>
        <w:t> </w:t>
      </w:r>
      <w:r>
        <w:rPr>
          <w:color w:val="231F20"/>
        </w:rPr>
        <w:t>nga</w:t>
      </w:r>
      <w:r>
        <w:rPr>
          <w:color w:val="231F20"/>
          <w:spacing w:val="-15"/>
        </w:rPr>
        <w:t> </w:t>
      </w:r>
      <w:r>
        <w:rPr>
          <w:color w:val="231F20"/>
        </w:rPr>
        <w:t>lëvizje</w:t>
      </w:r>
      <w:r>
        <w:rPr>
          <w:color w:val="231F20"/>
          <w:spacing w:val="-15"/>
        </w:rPr>
        <w:t> </w:t>
      </w:r>
      <w:r>
        <w:rPr>
          <w:color w:val="231F20"/>
        </w:rPr>
        <w:t>dhe</w:t>
      </w:r>
      <w:r>
        <w:rPr>
          <w:color w:val="231F20"/>
          <w:spacing w:val="-15"/>
        </w:rPr>
        <w:t> </w:t>
      </w:r>
      <w:r>
        <w:rPr>
          <w:color w:val="231F20"/>
        </w:rPr>
        <w:t>veprime</w:t>
      </w:r>
      <w:r>
        <w:rPr>
          <w:color w:val="231F20"/>
          <w:spacing w:val="-15"/>
        </w:rPr>
        <w:t> </w:t>
      </w:r>
      <w:r>
        <w:rPr>
          <w:color w:val="231F20"/>
        </w:rPr>
        <w:t>pjesë</w:t>
      </w:r>
      <w:r>
        <w:rPr>
          <w:color w:val="231F20"/>
          <w:spacing w:val="-15"/>
        </w:rPr>
        <w:t> </w:t>
      </w:r>
      <w:r>
        <w:rPr>
          <w:color w:val="231F20"/>
        </w:rPr>
        <w:t>të</w:t>
      </w:r>
      <w:r>
        <w:rPr>
          <w:color w:val="231F20"/>
          <w:spacing w:val="-15"/>
        </w:rPr>
        <w:t> </w:t>
      </w:r>
      <w:r>
        <w:rPr>
          <w:color w:val="231F20"/>
        </w:rPr>
        <w:t>namazit</w:t>
      </w:r>
      <w:r>
        <w:rPr>
          <w:color w:val="231F20"/>
          <w:spacing w:val="-15"/>
        </w:rPr>
        <w:t> </w:t>
      </w:r>
      <w:r>
        <w:rPr>
          <w:color w:val="231F20"/>
        </w:rPr>
        <w:t>në</w:t>
      </w:r>
      <w:r>
        <w:rPr>
          <w:color w:val="231F20"/>
          <w:spacing w:val="-15"/>
        </w:rPr>
        <w:t> </w:t>
      </w:r>
      <w:r>
        <w:rPr>
          <w:color w:val="231F20"/>
        </w:rPr>
        <w:t>vetvete,</w:t>
      </w:r>
      <w:r>
        <w:rPr>
          <w:color w:val="231F20"/>
          <w:spacing w:val="-15"/>
        </w:rPr>
        <w:t> </w:t>
      </w:r>
      <w:r>
        <w:rPr>
          <w:color w:val="231F20"/>
        </w:rPr>
        <w:t>janë</w:t>
      </w:r>
      <w:r>
        <w:rPr>
          <w:color w:val="231F20"/>
          <w:spacing w:val="-15"/>
        </w:rPr>
        <w:t> </w:t>
      </w:r>
      <w:r>
        <w:rPr>
          <w:color w:val="231F20"/>
        </w:rPr>
        <w:t>disa situata që shihen si kusht që namazi të jetë namaz.</w:t>
      </w:r>
    </w:p>
    <w:p>
      <w:pPr>
        <w:pStyle w:val="BodyText"/>
        <w:spacing w:before="261"/>
        <w:ind w:left="0"/>
        <w:jc w:val="left"/>
      </w:pPr>
    </w:p>
    <w:p>
      <w:pPr>
        <w:pStyle w:val="Heading4"/>
        <w:numPr>
          <w:ilvl w:val="0"/>
          <w:numId w:val="20"/>
        </w:numPr>
        <w:tabs>
          <w:tab w:pos="2568" w:val="left" w:leader="none"/>
        </w:tabs>
        <w:spacing w:line="240" w:lineRule="auto" w:before="0" w:after="0"/>
        <w:ind w:left="2568" w:right="0" w:hanging="271"/>
        <w:jc w:val="left"/>
      </w:pPr>
      <w:bookmarkStart w:name="_TOC_250070" w:id="71"/>
      <w:r>
        <w:rPr>
          <w:color w:val="231F20"/>
          <w:spacing w:val="-8"/>
        </w:rPr>
        <w:t>Kushtet</w:t>
      </w:r>
      <w:r>
        <w:rPr>
          <w:color w:val="231F20"/>
          <w:spacing w:val="-5"/>
        </w:rPr>
        <w:t> </w:t>
      </w:r>
      <w:r>
        <w:rPr>
          <w:color w:val="231F20"/>
          <w:spacing w:val="-8"/>
        </w:rPr>
        <w:t>e</w:t>
      </w:r>
      <w:r>
        <w:rPr>
          <w:color w:val="231F20"/>
          <w:spacing w:val="-5"/>
        </w:rPr>
        <w:t> </w:t>
      </w:r>
      <w:bookmarkEnd w:id="71"/>
      <w:r>
        <w:rPr>
          <w:color w:val="231F20"/>
          <w:spacing w:val="-8"/>
        </w:rPr>
        <w:t>namazit</w:t>
      </w:r>
    </w:p>
    <w:p>
      <w:pPr>
        <w:pStyle w:val="ListParagraph"/>
        <w:numPr>
          <w:ilvl w:val="0"/>
          <w:numId w:val="21"/>
        </w:numPr>
        <w:tabs>
          <w:tab w:pos="653" w:val="left" w:leader="none"/>
          <w:tab w:pos="684" w:val="left" w:leader="none"/>
        </w:tabs>
        <w:spacing w:line="244" w:lineRule="auto" w:before="283" w:after="0"/>
        <w:ind w:left="653" w:right="1619" w:hanging="228"/>
        <w:jc w:val="left"/>
        <w:rPr>
          <w:rFonts w:ascii="Times New Roman" w:hAnsi="Times New Roman"/>
          <w:b/>
          <w:i/>
          <w:sz w:val="26"/>
        </w:rPr>
      </w:pPr>
      <w:r>
        <w:rPr>
          <w:rFonts w:ascii="Times New Roman" w:hAnsi="Times New Roman"/>
          <w:b/>
          <w:color w:val="231F20"/>
          <w:spacing w:val="-2"/>
          <w:sz w:val="26"/>
        </w:rPr>
        <w:t>Taharet</w:t>
      </w:r>
      <w:r>
        <w:rPr>
          <w:rFonts w:ascii="Times New Roman" w:hAnsi="Times New Roman"/>
          <w:b/>
          <w:color w:val="231F20"/>
          <w:spacing w:val="-1"/>
          <w:sz w:val="26"/>
        </w:rPr>
        <w:t> </w:t>
      </w:r>
      <w:r>
        <w:rPr>
          <w:rFonts w:ascii="Times New Roman" w:hAnsi="Times New Roman"/>
          <w:b/>
          <w:i/>
          <w:color w:val="231F20"/>
          <w:spacing w:val="-2"/>
          <w:sz w:val="26"/>
        </w:rPr>
        <w:t>nga</w:t>
      </w:r>
      <w:r>
        <w:rPr>
          <w:rFonts w:ascii="Times New Roman" w:hAnsi="Times New Roman"/>
          <w:b/>
          <w:i/>
          <w:color w:val="231F20"/>
          <w:spacing w:val="-15"/>
          <w:sz w:val="26"/>
        </w:rPr>
        <w:t> </w:t>
      </w:r>
      <w:r>
        <w:rPr>
          <w:rFonts w:ascii="Times New Roman" w:hAnsi="Times New Roman"/>
          <w:b/>
          <w:color w:val="231F20"/>
          <w:spacing w:val="-2"/>
          <w:sz w:val="26"/>
        </w:rPr>
        <w:t>hadethi</w:t>
      </w:r>
      <w:r>
        <w:rPr>
          <w:rFonts w:ascii="Times New Roman" w:hAnsi="Times New Roman"/>
          <w:b/>
          <w:color w:val="231F20"/>
          <w:spacing w:val="-14"/>
          <w:sz w:val="26"/>
        </w:rPr>
        <w:t> </w:t>
      </w:r>
      <w:r>
        <w:rPr>
          <w:rFonts w:ascii="Times New Roman" w:hAnsi="Times New Roman"/>
          <w:b/>
          <w:i/>
          <w:color w:val="231F20"/>
          <w:spacing w:val="-2"/>
          <w:sz w:val="26"/>
        </w:rPr>
        <w:t>–</w:t>
      </w:r>
      <w:r>
        <w:rPr>
          <w:rFonts w:ascii="Times New Roman" w:hAnsi="Times New Roman"/>
          <w:b/>
          <w:i/>
          <w:color w:val="231F20"/>
          <w:spacing w:val="-14"/>
          <w:sz w:val="26"/>
        </w:rPr>
        <w:t> </w:t>
      </w:r>
      <w:r>
        <w:rPr>
          <w:rFonts w:ascii="Times New Roman" w:hAnsi="Times New Roman"/>
          <w:b/>
          <w:i/>
          <w:color w:val="231F20"/>
          <w:spacing w:val="-2"/>
          <w:sz w:val="26"/>
        </w:rPr>
        <w:t>Pastrimi</w:t>
      </w:r>
      <w:r>
        <w:rPr>
          <w:rFonts w:ascii="Times New Roman" w:hAnsi="Times New Roman"/>
          <w:b/>
          <w:i/>
          <w:color w:val="231F20"/>
          <w:spacing w:val="-14"/>
          <w:sz w:val="26"/>
        </w:rPr>
        <w:t> </w:t>
      </w:r>
      <w:r>
        <w:rPr>
          <w:rFonts w:ascii="Times New Roman" w:hAnsi="Times New Roman"/>
          <w:b/>
          <w:i/>
          <w:color w:val="231F20"/>
          <w:spacing w:val="-2"/>
          <w:sz w:val="26"/>
        </w:rPr>
        <w:t>konvencional </w:t>
      </w:r>
      <w:r>
        <w:rPr>
          <w:rFonts w:ascii="Times New Roman" w:hAnsi="Times New Roman"/>
          <w:b/>
          <w:i/>
          <w:color w:val="231F20"/>
          <w:sz w:val="26"/>
        </w:rPr>
        <w:t>(Marrja e guslit dhe abdesit)</w:t>
      </w:r>
    </w:p>
    <w:p>
      <w:pPr>
        <w:pStyle w:val="BodyText"/>
        <w:spacing w:line="249" w:lineRule="auto" w:before="229"/>
        <w:ind w:right="281" w:firstLine="283"/>
      </w:pPr>
      <w:r>
        <w:rPr>
          <w:color w:val="231F20"/>
        </w:rPr>
        <w:t>Me pak fjalë, pastrim konvencional do të thotë pastrim nga papastërtitë që nuk mund të shihen me sy (shpirtërore). Abdesi, gusli dhe tejemumi (kur marrja e dy të parave nuk është e mundur) janë </w:t>
      </w:r>
      <w:r>
        <w:rPr>
          <w:color w:val="231F20"/>
          <w:spacing w:val="-2"/>
        </w:rPr>
        <w:t>lloje</w:t>
      </w:r>
      <w:r>
        <w:rPr>
          <w:color w:val="231F20"/>
          <w:spacing w:val="-9"/>
        </w:rPr>
        <w:t> </w:t>
      </w:r>
      <w:r>
        <w:rPr>
          <w:color w:val="231F20"/>
          <w:spacing w:val="-2"/>
        </w:rPr>
        <w:t>të</w:t>
      </w:r>
      <w:r>
        <w:rPr>
          <w:color w:val="231F20"/>
          <w:spacing w:val="-9"/>
        </w:rPr>
        <w:t> </w:t>
      </w:r>
      <w:r>
        <w:rPr>
          <w:color w:val="231F20"/>
          <w:spacing w:val="-2"/>
        </w:rPr>
        <w:t>pastrimit</w:t>
      </w:r>
      <w:r>
        <w:rPr>
          <w:color w:val="231F20"/>
          <w:spacing w:val="-9"/>
        </w:rPr>
        <w:t> </w:t>
      </w:r>
      <w:r>
        <w:rPr>
          <w:color w:val="231F20"/>
          <w:spacing w:val="-2"/>
        </w:rPr>
        <w:t>konvencional.</w:t>
      </w:r>
      <w:r>
        <w:rPr>
          <w:color w:val="231F20"/>
          <w:spacing w:val="-9"/>
        </w:rPr>
        <w:t> </w:t>
      </w:r>
      <w:r>
        <w:rPr>
          <w:color w:val="231F20"/>
          <w:spacing w:val="-2"/>
        </w:rPr>
        <w:t>Kuptimi</w:t>
      </w:r>
      <w:r>
        <w:rPr>
          <w:color w:val="231F20"/>
          <w:spacing w:val="-9"/>
        </w:rPr>
        <w:t> </w:t>
      </w:r>
      <w:r>
        <w:rPr>
          <w:color w:val="231F20"/>
          <w:spacing w:val="-2"/>
        </w:rPr>
        <w:t>i</w:t>
      </w:r>
      <w:r>
        <w:rPr>
          <w:color w:val="231F20"/>
          <w:spacing w:val="-9"/>
        </w:rPr>
        <w:t> </w:t>
      </w:r>
      <w:r>
        <w:rPr>
          <w:color w:val="231F20"/>
          <w:spacing w:val="-2"/>
        </w:rPr>
        <w:t>përgjithshëm</w:t>
      </w:r>
      <w:r>
        <w:rPr>
          <w:color w:val="231F20"/>
          <w:spacing w:val="-9"/>
        </w:rPr>
        <w:t> </w:t>
      </w:r>
      <w:r>
        <w:rPr>
          <w:color w:val="231F20"/>
          <w:spacing w:val="-2"/>
        </w:rPr>
        <w:t>i</w:t>
      </w:r>
      <w:r>
        <w:rPr>
          <w:color w:val="231F20"/>
          <w:spacing w:val="-9"/>
        </w:rPr>
        <w:t> </w:t>
      </w:r>
      <w:r>
        <w:rPr>
          <w:color w:val="231F20"/>
          <w:spacing w:val="-2"/>
        </w:rPr>
        <w:t>fjalës</w:t>
      </w:r>
      <w:r>
        <w:rPr>
          <w:color w:val="231F20"/>
          <w:spacing w:val="-8"/>
        </w:rPr>
        <w:t> </w:t>
      </w:r>
      <w:r>
        <w:rPr>
          <w:i/>
          <w:color w:val="231F20"/>
          <w:spacing w:val="-2"/>
        </w:rPr>
        <w:t>‘hadeth’ </w:t>
      </w:r>
      <w:r>
        <w:rPr>
          <w:color w:val="231F20"/>
          <w:spacing w:val="-2"/>
        </w:rPr>
        <w:t>është</w:t>
      </w:r>
      <w:r>
        <w:rPr>
          <w:color w:val="231F20"/>
          <w:spacing w:val="-9"/>
        </w:rPr>
        <w:t> </w:t>
      </w:r>
      <w:r>
        <w:rPr>
          <w:color w:val="231F20"/>
          <w:spacing w:val="-2"/>
        </w:rPr>
        <w:t>‘papastërti</w:t>
      </w:r>
      <w:r>
        <w:rPr>
          <w:color w:val="231F20"/>
          <w:spacing w:val="-9"/>
        </w:rPr>
        <w:t> </w:t>
      </w:r>
      <w:r>
        <w:rPr>
          <w:color w:val="231F20"/>
          <w:spacing w:val="-2"/>
        </w:rPr>
        <w:t>konvencionale’,</w:t>
      </w:r>
      <w:r>
        <w:rPr>
          <w:color w:val="231F20"/>
          <w:spacing w:val="-8"/>
        </w:rPr>
        <w:t> </w:t>
      </w:r>
      <w:r>
        <w:rPr>
          <w:color w:val="231F20"/>
          <w:spacing w:val="-2"/>
        </w:rPr>
        <w:t>ndërsa</w:t>
      </w:r>
      <w:r>
        <w:rPr>
          <w:color w:val="231F20"/>
          <w:spacing w:val="-9"/>
        </w:rPr>
        <w:t> </w:t>
      </w:r>
      <w:r>
        <w:rPr>
          <w:i/>
          <w:color w:val="231F20"/>
          <w:spacing w:val="-2"/>
        </w:rPr>
        <w:t>taharet</w:t>
      </w:r>
      <w:r>
        <w:rPr>
          <w:i/>
          <w:color w:val="231F20"/>
          <w:spacing w:val="-8"/>
        </w:rPr>
        <w:t> </w:t>
      </w:r>
      <w:r>
        <w:rPr>
          <w:color w:val="231F20"/>
          <w:spacing w:val="-2"/>
        </w:rPr>
        <w:t>nga</w:t>
      </w:r>
      <w:r>
        <w:rPr>
          <w:color w:val="231F20"/>
          <w:spacing w:val="-9"/>
        </w:rPr>
        <w:t> </w:t>
      </w:r>
      <w:r>
        <w:rPr>
          <w:i/>
          <w:color w:val="231F20"/>
          <w:spacing w:val="-2"/>
        </w:rPr>
        <w:t>hadethi</w:t>
      </w:r>
      <w:r>
        <w:rPr>
          <w:i/>
          <w:color w:val="231F20"/>
          <w:spacing w:val="-8"/>
        </w:rPr>
        <w:t> </w:t>
      </w:r>
      <w:r>
        <w:rPr>
          <w:color w:val="231F20"/>
          <w:spacing w:val="-2"/>
        </w:rPr>
        <w:t>do</w:t>
      </w:r>
      <w:r>
        <w:rPr>
          <w:color w:val="231F20"/>
          <w:spacing w:val="-8"/>
        </w:rPr>
        <w:t> </w:t>
      </w:r>
      <w:r>
        <w:rPr>
          <w:color w:val="231F20"/>
          <w:spacing w:val="-2"/>
        </w:rPr>
        <w:t>të</w:t>
      </w:r>
      <w:r>
        <w:rPr>
          <w:color w:val="231F20"/>
          <w:spacing w:val="-9"/>
        </w:rPr>
        <w:t> </w:t>
      </w:r>
      <w:r>
        <w:rPr>
          <w:color w:val="231F20"/>
          <w:spacing w:val="-2"/>
        </w:rPr>
        <w:t>thotë </w:t>
      </w:r>
      <w:r>
        <w:rPr>
          <w:color w:val="231F20"/>
        </w:rPr>
        <w:t>të pastrohesh nga kjo papastërti konvencionale. Edhe pse ky pastrim sjell përfitime të tilla si heqjen e papastërtive materiale nga trupi dhe ruajtjen e shëndetit trupor, në thelb, ai është një pastrim me karakter adhurimor.</w:t>
      </w:r>
      <w:r>
        <w:rPr>
          <w:color w:val="231F20"/>
          <w:spacing w:val="-9"/>
        </w:rPr>
        <w:t> </w:t>
      </w:r>
      <w:r>
        <w:rPr>
          <w:color w:val="231F20"/>
        </w:rPr>
        <w:t>Pastrim</w:t>
      </w:r>
      <w:r>
        <w:rPr>
          <w:color w:val="231F20"/>
          <w:spacing w:val="-9"/>
        </w:rPr>
        <w:t> </w:t>
      </w:r>
      <w:r>
        <w:rPr>
          <w:color w:val="231F20"/>
        </w:rPr>
        <w:t>konvencional</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thotë</w:t>
      </w:r>
      <w:r>
        <w:rPr>
          <w:color w:val="231F20"/>
          <w:spacing w:val="-9"/>
        </w:rPr>
        <w:t> </w:t>
      </w:r>
      <w:r>
        <w:rPr>
          <w:color w:val="231F20"/>
        </w:rPr>
        <w:t>të</w:t>
      </w:r>
      <w:r>
        <w:rPr>
          <w:color w:val="231F20"/>
          <w:spacing w:val="-9"/>
        </w:rPr>
        <w:t> </w:t>
      </w:r>
      <w:r>
        <w:rPr>
          <w:color w:val="231F20"/>
        </w:rPr>
        <w:t>marrësh</w:t>
      </w:r>
      <w:r>
        <w:rPr>
          <w:color w:val="231F20"/>
          <w:spacing w:val="-9"/>
        </w:rPr>
        <w:t> </w:t>
      </w:r>
      <w:r>
        <w:rPr>
          <w:color w:val="231F20"/>
        </w:rPr>
        <w:t>abdes</w:t>
      </w:r>
      <w:r>
        <w:rPr>
          <w:color w:val="231F20"/>
          <w:spacing w:val="-9"/>
        </w:rPr>
        <w:t> </w:t>
      </w:r>
      <w:r>
        <w:rPr>
          <w:color w:val="231F20"/>
        </w:rPr>
        <w:t>kur</w:t>
      </w:r>
      <w:r>
        <w:rPr>
          <w:color w:val="231F20"/>
          <w:spacing w:val="-9"/>
        </w:rPr>
        <w:t> </w:t>
      </w:r>
      <w:r>
        <w:rPr>
          <w:color w:val="231F20"/>
        </w:rPr>
        <w:t>nuk ke</w:t>
      </w:r>
      <w:r>
        <w:rPr>
          <w:color w:val="231F20"/>
          <w:spacing w:val="-9"/>
        </w:rPr>
        <w:t> </w:t>
      </w:r>
      <w:r>
        <w:rPr>
          <w:color w:val="231F20"/>
        </w:rPr>
        <w:t>abdes</w:t>
      </w:r>
      <w:r>
        <w:rPr>
          <w:color w:val="231F20"/>
          <w:spacing w:val="-9"/>
        </w:rPr>
        <w:t> </w:t>
      </w:r>
      <w:r>
        <w:rPr>
          <w:color w:val="231F20"/>
        </w:rPr>
        <w:t>dhe</w:t>
      </w:r>
      <w:r>
        <w:rPr>
          <w:color w:val="231F20"/>
          <w:spacing w:val="-9"/>
        </w:rPr>
        <w:t> </w:t>
      </w:r>
      <w:r>
        <w:rPr>
          <w:color w:val="231F20"/>
        </w:rPr>
        <w:t>të</w:t>
      </w:r>
      <w:r>
        <w:rPr>
          <w:color w:val="231F20"/>
          <w:spacing w:val="-9"/>
        </w:rPr>
        <w:t> </w:t>
      </w:r>
      <w:r>
        <w:rPr>
          <w:color w:val="231F20"/>
        </w:rPr>
        <w:t>marrësh</w:t>
      </w:r>
      <w:r>
        <w:rPr>
          <w:color w:val="231F20"/>
          <w:spacing w:val="-9"/>
        </w:rPr>
        <w:t> </w:t>
      </w:r>
      <w:r>
        <w:rPr>
          <w:color w:val="231F20"/>
        </w:rPr>
        <w:t>gusl</w:t>
      </w:r>
      <w:r>
        <w:rPr>
          <w:color w:val="231F20"/>
          <w:spacing w:val="-9"/>
        </w:rPr>
        <w:t> </w:t>
      </w:r>
      <w:r>
        <w:rPr>
          <w:color w:val="231F20"/>
        </w:rPr>
        <w:t>kur</w:t>
      </w:r>
      <w:r>
        <w:rPr>
          <w:color w:val="231F20"/>
          <w:spacing w:val="-9"/>
        </w:rPr>
        <w:t> </w:t>
      </w:r>
      <w:r>
        <w:rPr>
          <w:color w:val="231F20"/>
        </w:rPr>
        <w:t>nuk</w:t>
      </w:r>
      <w:r>
        <w:rPr>
          <w:color w:val="231F20"/>
          <w:spacing w:val="-9"/>
        </w:rPr>
        <w:t> </w:t>
      </w:r>
      <w:r>
        <w:rPr>
          <w:color w:val="231F20"/>
        </w:rPr>
        <w:t>ke</w:t>
      </w:r>
      <w:r>
        <w:rPr>
          <w:color w:val="231F20"/>
          <w:spacing w:val="-9"/>
        </w:rPr>
        <w:t> </w:t>
      </w:r>
      <w:r>
        <w:rPr>
          <w:color w:val="231F20"/>
        </w:rPr>
        <w:t>gusl.</w:t>
      </w:r>
      <w:r>
        <w:rPr>
          <w:color w:val="231F20"/>
          <w:spacing w:val="-9"/>
        </w:rPr>
        <w:t> </w:t>
      </w:r>
      <w:r>
        <w:rPr>
          <w:color w:val="231F20"/>
        </w:rPr>
        <w:t>Personat</w:t>
      </w:r>
      <w:r>
        <w:rPr>
          <w:color w:val="231F20"/>
          <w:spacing w:val="-9"/>
        </w:rPr>
        <w:t> </w:t>
      </w:r>
      <w:r>
        <w:rPr>
          <w:color w:val="231F20"/>
        </w:rPr>
        <w:t>që</w:t>
      </w:r>
      <w:r>
        <w:rPr>
          <w:color w:val="231F20"/>
          <w:spacing w:val="-9"/>
        </w:rPr>
        <w:t> </w:t>
      </w:r>
      <w:r>
        <w:rPr>
          <w:color w:val="231F20"/>
        </w:rPr>
        <w:t>janë</w:t>
      </w:r>
      <w:r>
        <w:rPr>
          <w:color w:val="231F20"/>
          <w:spacing w:val="-9"/>
        </w:rPr>
        <w:t> </w:t>
      </w:r>
      <w:r>
        <w:rPr>
          <w:i/>
          <w:color w:val="231F20"/>
        </w:rPr>
        <w:t>xhunub </w:t>
      </w:r>
      <w:r>
        <w:rPr>
          <w:color w:val="231F20"/>
        </w:rPr>
        <w:t>(që</w:t>
      </w:r>
      <w:r>
        <w:rPr>
          <w:color w:val="231F20"/>
          <w:spacing w:val="30"/>
        </w:rPr>
        <w:t> </w:t>
      </w:r>
      <w:r>
        <w:rPr>
          <w:color w:val="231F20"/>
        </w:rPr>
        <w:t>konsiderohen</w:t>
      </w:r>
      <w:r>
        <w:rPr>
          <w:color w:val="231F20"/>
          <w:spacing w:val="31"/>
        </w:rPr>
        <w:t> </w:t>
      </w:r>
      <w:r>
        <w:rPr>
          <w:color w:val="231F20"/>
        </w:rPr>
        <w:t>të</w:t>
      </w:r>
      <w:r>
        <w:rPr>
          <w:color w:val="231F20"/>
          <w:spacing w:val="30"/>
        </w:rPr>
        <w:t> </w:t>
      </w:r>
      <w:r>
        <w:rPr>
          <w:color w:val="231F20"/>
        </w:rPr>
        <w:t>papastër</w:t>
      </w:r>
      <w:r>
        <w:rPr>
          <w:color w:val="231F20"/>
          <w:spacing w:val="31"/>
        </w:rPr>
        <w:t> </w:t>
      </w:r>
      <w:r>
        <w:rPr>
          <w:color w:val="231F20"/>
        </w:rPr>
        <w:t>për</w:t>
      </w:r>
      <w:r>
        <w:rPr>
          <w:color w:val="231F20"/>
          <w:spacing w:val="31"/>
        </w:rPr>
        <w:t> </w:t>
      </w:r>
      <w:r>
        <w:rPr>
          <w:color w:val="231F20"/>
        </w:rPr>
        <w:t>shkak</w:t>
      </w:r>
      <w:r>
        <w:rPr>
          <w:color w:val="231F20"/>
          <w:spacing w:val="30"/>
        </w:rPr>
        <w:t> </w:t>
      </w:r>
      <w:r>
        <w:rPr>
          <w:color w:val="231F20"/>
        </w:rPr>
        <w:t>se</w:t>
      </w:r>
      <w:r>
        <w:rPr>
          <w:color w:val="231F20"/>
          <w:spacing w:val="31"/>
        </w:rPr>
        <w:t> </w:t>
      </w:r>
      <w:r>
        <w:rPr>
          <w:color w:val="231F20"/>
        </w:rPr>
        <w:t>kanë</w:t>
      </w:r>
      <w:r>
        <w:rPr>
          <w:color w:val="231F20"/>
          <w:spacing w:val="30"/>
        </w:rPr>
        <w:t> </w:t>
      </w:r>
      <w:r>
        <w:rPr>
          <w:color w:val="231F20"/>
        </w:rPr>
        <w:t>kryer</w:t>
      </w:r>
      <w:r>
        <w:rPr>
          <w:color w:val="231F20"/>
          <w:spacing w:val="31"/>
        </w:rPr>
        <w:t> </w:t>
      </w:r>
      <w:r>
        <w:rPr>
          <w:color w:val="231F20"/>
          <w:spacing w:val="-2"/>
        </w:rPr>
        <w:t>marrëdhënie</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seksuale),</w:t>
      </w:r>
      <w:r>
        <w:rPr>
          <w:color w:val="231F20"/>
          <w:spacing w:val="-6"/>
        </w:rPr>
        <w:t> </w:t>
      </w:r>
      <w:r>
        <w:rPr>
          <w:color w:val="231F20"/>
        </w:rPr>
        <w:t>nuk</w:t>
      </w:r>
      <w:r>
        <w:rPr>
          <w:color w:val="231F20"/>
          <w:spacing w:val="-6"/>
        </w:rPr>
        <w:t> </w:t>
      </w:r>
      <w:r>
        <w:rPr>
          <w:color w:val="231F20"/>
        </w:rPr>
        <w:t>mund</w:t>
      </w:r>
      <w:r>
        <w:rPr>
          <w:color w:val="231F20"/>
          <w:spacing w:val="-6"/>
        </w:rPr>
        <w:t> </w:t>
      </w:r>
      <w:r>
        <w:rPr>
          <w:color w:val="231F20"/>
        </w:rPr>
        <w:t>të</w:t>
      </w:r>
      <w:r>
        <w:rPr>
          <w:color w:val="231F20"/>
          <w:spacing w:val="-6"/>
        </w:rPr>
        <w:t> </w:t>
      </w:r>
      <w:r>
        <w:rPr>
          <w:color w:val="231F20"/>
        </w:rPr>
        <w:t>falin</w:t>
      </w:r>
      <w:r>
        <w:rPr>
          <w:color w:val="231F20"/>
          <w:spacing w:val="-6"/>
        </w:rPr>
        <w:t> </w:t>
      </w:r>
      <w:r>
        <w:rPr>
          <w:color w:val="231F20"/>
        </w:rPr>
        <w:t>namaz</w:t>
      </w:r>
      <w:r>
        <w:rPr>
          <w:color w:val="231F20"/>
          <w:spacing w:val="-6"/>
        </w:rPr>
        <w:t> </w:t>
      </w:r>
      <w:r>
        <w:rPr>
          <w:color w:val="231F20"/>
        </w:rPr>
        <w:t>pa</w:t>
      </w:r>
      <w:r>
        <w:rPr>
          <w:color w:val="231F20"/>
          <w:spacing w:val="-6"/>
        </w:rPr>
        <w:t> </w:t>
      </w:r>
      <w:r>
        <w:rPr>
          <w:color w:val="231F20"/>
        </w:rPr>
        <w:t>marrë</w:t>
      </w:r>
      <w:r>
        <w:rPr>
          <w:color w:val="231F20"/>
          <w:spacing w:val="-6"/>
        </w:rPr>
        <w:t> </w:t>
      </w:r>
      <w:r>
        <w:rPr>
          <w:color w:val="231F20"/>
        </w:rPr>
        <w:t>gusl.</w:t>
      </w:r>
      <w:r>
        <w:rPr>
          <w:color w:val="231F20"/>
          <w:spacing w:val="-6"/>
        </w:rPr>
        <w:t> </w:t>
      </w:r>
      <w:r>
        <w:rPr>
          <w:color w:val="231F20"/>
        </w:rPr>
        <w:t>Për</w:t>
      </w:r>
      <w:r>
        <w:rPr>
          <w:color w:val="231F20"/>
          <w:spacing w:val="-6"/>
        </w:rPr>
        <w:t> </w:t>
      </w:r>
      <w:r>
        <w:rPr>
          <w:color w:val="231F20"/>
        </w:rPr>
        <w:t>ata</w:t>
      </w:r>
      <w:r>
        <w:rPr>
          <w:color w:val="231F20"/>
          <w:spacing w:val="-6"/>
        </w:rPr>
        <w:t> </w:t>
      </w:r>
      <w:r>
        <w:rPr>
          <w:color w:val="231F20"/>
        </w:rPr>
        <w:t>që</w:t>
      </w:r>
      <w:r>
        <w:rPr>
          <w:color w:val="231F20"/>
          <w:spacing w:val="-6"/>
        </w:rPr>
        <w:t> </w:t>
      </w:r>
      <w:r>
        <w:rPr>
          <w:color w:val="231F20"/>
        </w:rPr>
        <w:t>e</w:t>
      </w:r>
      <w:r>
        <w:rPr>
          <w:color w:val="231F20"/>
          <w:spacing w:val="-6"/>
        </w:rPr>
        <w:t> </w:t>
      </w:r>
      <w:r>
        <w:rPr>
          <w:color w:val="231F20"/>
        </w:rPr>
        <w:t>kanë</w:t>
      </w:r>
      <w:r>
        <w:rPr>
          <w:color w:val="231F20"/>
          <w:spacing w:val="-6"/>
        </w:rPr>
        <w:t> </w:t>
      </w:r>
      <w:r>
        <w:rPr>
          <w:color w:val="231F20"/>
        </w:rPr>
        <w:t>të pamundur gjetjen e ujit ose që nuk mund ta përdorin atë në marrjen e guslit</w:t>
      </w:r>
      <w:r>
        <w:rPr>
          <w:color w:val="231F20"/>
          <w:spacing w:val="-3"/>
        </w:rPr>
        <w:t> </w:t>
      </w:r>
      <w:r>
        <w:rPr>
          <w:color w:val="231F20"/>
        </w:rPr>
        <w:t>edhe</w:t>
      </w:r>
      <w:r>
        <w:rPr>
          <w:color w:val="231F20"/>
          <w:spacing w:val="-3"/>
        </w:rPr>
        <w:t> </w:t>
      </w:r>
      <w:r>
        <w:rPr>
          <w:color w:val="231F20"/>
        </w:rPr>
        <w:t>pse</w:t>
      </w:r>
      <w:r>
        <w:rPr>
          <w:color w:val="231F20"/>
          <w:spacing w:val="-3"/>
        </w:rPr>
        <w:t> </w:t>
      </w:r>
      <w:r>
        <w:rPr>
          <w:color w:val="231F20"/>
        </w:rPr>
        <w:t>gjetja</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nuk</w:t>
      </w:r>
      <w:r>
        <w:rPr>
          <w:color w:val="231F20"/>
          <w:spacing w:val="-3"/>
        </w:rPr>
        <w:t> </w:t>
      </w:r>
      <w:r>
        <w:rPr>
          <w:color w:val="231F20"/>
        </w:rPr>
        <w:t>përbën</w:t>
      </w:r>
      <w:r>
        <w:rPr>
          <w:color w:val="231F20"/>
          <w:spacing w:val="-3"/>
        </w:rPr>
        <w:t> </w:t>
      </w:r>
      <w:r>
        <w:rPr>
          <w:color w:val="231F20"/>
        </w:rPr>
        <w:t>ndonjë</w:t>
      </w:r>
      <w:r>
        <w:rPr>
          <w:color w:val="231F20"/>
          <w:spacing w:val="-3"/>
        </w:rPr>
        <w:t> </w:t>
      </w:r>
      <w:r>
        <w:rPr>
          <w:color w:val="231F20"/>
        </w:rPr>
        <w:t>problem,</w:t>
      </w:r>
      <w:r>
        <w:rPr>
          <w:color w:val="231F20"/>
          <w:spacing w:val="-3"/>
        </w:rPr>
        <w:t> </w:t>
      </w:r>
      <w:r>
        <w:rPr>
          <w:color w:val="231F20"/>
        </w:rPr>
        <w:t>ky</w:t>
      </w:r>
      <w:r>
        <w:rPr>
          <w:color w:val="231F20"/>
          <w:spacing w:val="-3"/>
        </w:rPr>
        <w:t> </w:t>
      </w:r>
      <w:r>
        <w:rPr>
          <w:color w:val="231F20"/>
        </w:rPr>
        <w:t>kusht</w:t>
      </w:r>
      <w:r>
        <w:rPr>
          <w:color w:val="231F20"/>
          <w:spacing w:val="-3"/>
        </w:rPr>
        <w:t> </w:t>
      </w:r>
      <w:r>
        <w:rPr>
          <w:color w:val="231F20"/>
        </w:rPr>
        <w:t>mund të përmbushet nëpërmjet tejemumit.</w:t>
      </w:r>
    </w:p>
    <w:p>
      <w:pPr>
        <w:pStyle w:val="BodyText"/>
        <w:spacing w:before="248"/>
        <w:ind w:left="0"/>
        <w:jc w:val="left"/>
      </w:pPr>
    </w:p>
    <w:p>
      <w:pPr>
        <w:pStyle w:val="Heading6"/>
        <w:numPr>
          <w:ilvl w:val="0"/>
          <w:numId w:val="21"/>
        </w:numPr>
        <w:tabs>
          <w:tab w:pos="672" w:val="left" w:leader="none"/>
        </w:tabs>
        <w:spacing w:line="240" w:lineRule="auto" w:before="0" w:after="0"/>
        <w:ind w:left="672" w:right="0" w:hanging="247"/>
        <w:jc w:val="both"/>
      </w:pPr>
      <w:bookmarkStart w:name="_TOC_250069" w:id="72"/>
      <w:r>
        <w:rPr>
          <w:color w:val="231F20"/>
        </w:rPr>
        <w:t>Pastrimi</w:t>
      </w:r>
      <w:r>
        <w:rPr>
          <w:color w:val="231F20"/>
          <w:spacing w:val="-10"/>
        </w:rPr>
        <w:t> </w:t>
      </w:r>
      <w:r>
        <w:rPr>
          <w:color w:val="231F20"/>
        </w:rPr>
        <w:t>material</w:t>
      </w:r>
      <w:r>
        <w:rPr>
          <w:color w:val="231F20"/>
          <w:spacing w:val="-9"/>
        </w:rPr>
        <w:t> </w:t>
      </w:r>
      <w:r>
        <w:rPr>
          <w:color w:val="231F20"/>
        </w:rPr>
        <w:t>(Pastrimi</w:t>
      </w:r>
      <w:r>
        <w:rPr>
          <w:color w:val="231F20"/>
          <w:spacing w:val="-9"/>
        </w:rPr>
        <w:t> </w:t>
      </w:r>
      <w:r>
        <w:rPr>
          <w:color w:val="231F20"/>
        </w:rPr>
        <w:t>nga</w:t>
      </w:r>
      <w:r>
        <w:rPr>
          <w:color w:val="231F20"/>
          <w:spacing w:val="-9"/>
        </w:rPr>
        <w:t> </w:t>
      </w:r>
      <w:r>
        <w:rPr>
          <w:color w:val="231F20"/>
        </w:rPr>
        <w:t>ndyrësitë</w:t>
      </w:r>
      <w:r>
        <w:rPr>
          <w:color w:val="231F20"/>
          <w:spacing w:val="-9"/>
        </w:rPr>
        <w:t> </w:t>
      </w:r>
      <w:bookmarkEnd w:id="72"/>
      <w:r>
        <w:rPr>
          <w:color w:val="231F20"/>
          <w:spacing w:val="-2"/>
        </w:rPr>
        <w:t>materiale)</w:t>
      </w:r>
    </w:p>
    <w:p>
      <w:pPr>
        <w:pStyle w:val="BodyText"/>
        <w:spacing w:line="249" w:lineRule="auto" w:before="121"/>
        <w:ind w:right="281" w:firstLine="283"/>
      </w:pPr>
      <w:r>
        <w:rPr>
          <w:color w:val="231F20"/>
        </w:rPr>
        <w:t>Pastrimi material shkurtimisht nënkupton pastrimin nga papastërtitë që mund të shihen me sy. Personi që do të falë namaz, duhet</w:t>
      </w:r>
      <w:r>
        <w:rPr>
          <w:color w:val="231F20"/>
          <w:spacing w:val="-15"/>
        </w:rPr>
        <w:t> </w:t>
      </w:r>
      <w:r>
        <w:rPr>
          <w:color w:val="231F20"/>
        </w:rPr>
        <w:t>të</w:t>
      </w:r>
      <w:r>
        <w:rPr>
          <w:color w:val="231F20"/>
          <w:spacing w:val="-15"/>
        </w:rPr>
        <w:t> </w:t>
      </w:r>
      <w:r>
        <w:rPr>
          <w:color w:val="231F20"/>
        </w:rPr>
        <w:t>pastrojë</w:t>
      </w:r>
      <w:r>
        <w:rPr>
          <w:color w:val="231F20"/>
          <w:spacing w:val="-15"/>
        </w:rPr>
        <w:t> </w:t>
      </w:r>
      <w:r>
        <w:rPr>
          <w:color w:val="231F20"/>
        </w:rPr>
        <w:t>nga</w:t>
      </w:r>
      <w:r>
        <w:rPr>
          <w:color w:val="231F20"/>
          <w:spacing w:val="-15"/>
        </w:rPr>
        <w:t> </w:t>
      </w:r>
      <w:r>
        <w:rPr>
          <w:color w:val="231F20"/>
        </w:rPr>
        <w:t>ndyrësitë,</w:t>
      </w:r>
      <w:r>
        <w:rPr>
          <w:color w:val="231F20"/>
          <w:spacing w:val="-15"/>
        </w:rPr>
        <w:t> </w:t>
      </w:r>
      <w:r>
        <w:rPr>
          <w:color w:val="231F20"/>
        </w:rPr>
        <w:t>pra,</w:t>
      </w:r>
      <w:r>
        <w:rPr>
          <w:color w:val="231F20"/>
          <w:spacing w:val="-15"/>
        </w:rPr>
        <w:t> </w:t>
      </w:r>
      <w:r>
        <w:rPr>
          <w:color w:val="231F20"/>
        </w:rPr>
        <w:t>nga</w:t>
      </w:r>
      <w:r>
        <w:rPr>
          <w:color w:val="231F20"/>
          <w:spacing w:val="-15"/>
        </w:rPr>
        <w:t> </w:t>
      </w:r>
      <w:r>
        <w:rPr>
          <w:color w:val="231F20"/>
        </w:rPr>
        <w:t>gjërat</w:t>
      </w:r>
      <w:r>
        <w:rPr>
          <w:color w:val="231F20"/>
          <w:spacing w:val="-15"/>
        </w:rPr>
        <w:t> </w:t>
      </w:r>
      <w:r>
        <w:rPr>
          <w:color w:val="231F20"/>
        </w:rPr>
        <w:t>që</w:t>
      </w:r>
      <w:r>
        <w:rPr>
          <w:color w:val="231F20"/>
          <w:spacing w:val="-15"/>
        </w:rPr>
        <w:t> </w:t>
      </w:r>
      <w:r>
        <w:rPr>
          <w:color w:val="231F20"/>
        </w:rPr>
        <w:t>konsiderohen</w:t>
      </w:r>
      <w:r>
        <w:rPr>
          <w:color w:val="231F20"/>
          <w:spacing w:val="-15"/>
        </w:rPr>
        <w:t> </w:t>
      </w:r>
      <w:r>
        <w:rPr>
          <w:color w:val="231F20"/>
        </w:rPr>
        <w:t>të</w:t>
      </w:r>
      <w:r>
        <w:rPr>
          <w:color w:val="231F20"/>
          <w:spacing w:val="-15"/>
        </w:rPr>
        <w:t> </w:t>
      </w:r>
      <w:r>
        <w:rPr>
          <w:color w:val="231F20"/>
        </w:rPr>
        <w:t>pista në</w:t>
      </w:r>
      <w:r>
        <w:rPr>
          <w:color w:val="231F20"/>
          <w:spacing w:val="-12"/>
        </w:rPr>
        <w:t> </w:t>
      </w:r>
      <w:r>
        <w:rPr>
          <w:color w:val="231F20"/>
        </w:rPr>
        <w:t>fenë</w:t>
      </w:r>
      <w:r>
        <w:rPr>
          <w:color w:val="231F20"/>
          <w:spacing w:val="-12"/>
        </w:rPr>
        <w:t> </w:t>
      </w:r>
      <w:r>
        <w:rPr>
          <w:color w:val="231F20"/>
        </w:rPr>
        <w:t>tonë</w:t>
      </w:r>
      <w:r>
        <w:rPr>
          <w:color w:val="231F20"/>
          <w:spacing w:val="-12"/>
        </w:rPr>
        <w:t> </w:t>
      </w:r>
      <w:r>
        <w:rPr>
          <w:color w:val="231F20"/>
        </w:rPr>
        <w:t>(gjaku</w:t>
      </w:r>
      <w:r>
        <w:rPr>
          <w:color w:val="231F20"/>
          <w:spacing w:val="-12"/>
        </w:rPr>
        <w:t> </w:t>
      </w:r>
      <w:r>
        <w:rPr>
          <w:color w:val="231F20"/>
        </w:rPr>
        <w:t>dhe</w:t>
      </w:r>
      <w:r>
        <w:rPr>
          <w:color w:val="231F20"/>
          <w:spacing w:val="-12"/>
        </w:rPr>
        <w:t> </w:t>
      </w:r>
      <w:r>
        <w:rPr>
          <w:color w:val="231F20"/>
        </w:rPr>
        <w:t>urina</w:t>
      </w:r>
      <w:r>
        <w:rPr>
          <w:color w:val="231F20"/>
          <w:spacing w:val="-12"/>
        </w:rPr>
        <w:t> </w:t>
      </w:r>
      <w:r>
        <w:rPr>
          <w:color w:val="231F20"/>
        </w:rPr>
        <w:t>e</w:t>
      </w:r>
      <w:r>
        <w:rPr>
          <w:color w:val="231F20"/>
          <w:spacing w:val="-12"/>
        </w:rPr>
        <w:t> </w:t>
      </w:r>
      <w:r>
        <w:rPr>
          <w:color w:val="231F20"/>
        </w:rPr>
        <w:t>njeriut,</w:t>
      </w:r>
      <w:r>
        <w:rPr>
          <w:color w:val="231F20"/>
          <w:spacing w:val="-12"/>
        </w:rPr>
        <w:t> </w:t>
      </w:r>
      <w:r>
        <w:rPr>
          <w:color w:val="231F20"/>
        </w:rPr>
        <w:t>urina</w:t>
      </w:r>
      <w:r>
        <w:rPr>
          <w:color w:val="231F20"/>
          <w:spacing w:val="-12"/>
        </w:rPr>
        <w:t> </w:t>
      </w:r>
      <w:r>
        <w:rPr>
          <w:color w:val="231F20"/>
        </w:rPr>
        <w:t>dhe</w:t>
      </w:r>
      <w:r>
        <w:rPr>
          <w:color w:val="231F20"/>
          <w:spacing w:val="-12"/>
        </w:rPr>
        <w:t> </w:t>
      </w:r>
      <w:r>
        <w:rPr>
          <w:color w:val="231F20"/>
        </w:rPr>
        <w:t>jashtëqitja</w:t>
      </w:r>
      <w:r>
        <w:rPr>
          <w:color w:val="231F20"/>
          <w:spacing w:val="-12"/>
        </w:rPr>
        <w:t> </w:t>
      </w:r>
      <w:r>
        <w:rPr>
          <w:color w:val="231F20"/>
        </w:rPr>
        <w:t>e</w:t>
      </w:r>
      <w:r>
        <w:rPr>
          <w:color w:val="231F20"/>
          <w:spacing w:val="-12"/>
        </w:rPr>
        <w:t> </w:t>
      </w:r>
      <w:r>
        <w:rPr>
          <w:color w:val="231F20"/>
        </w:rPr>
        <w:t>kafshëve si kali, delja etj.), trupin, veshjen e tij dhe vendin ku do të falet.</w:t>
      </w:r>
    </w:p>
    <w:p>
      <w:pPr>
        <w:pStyle w:val="BodyText"/>
        <w:spacing w:before="249"/>
        <w:ind w:left="0"/>
        <w:jc w:val="left"/>
      </w:pPr>
    </w:p>
    <w:p>
      <w:pPr>
        <w:pStyle w:val="Heading6"/>
        <w:numPr>
          <w:ilvl w:val="0"/>
          <w:numId w:val="21"/>
        </w:numPr>
        <w:tabs>
          <w:tab w:pos="651" w:val="left" w:leader="none"/>
        </w:tabs>
        <w:spacing w:line="240" w:lineRule="auto" w:before="0" w:after="0"/>
        <w:ind w:left="651" w:right="0" w:hanging="226"/>
        <w:jc w:val="both"/>
      </w:pPr>
      <w:bookmarkStart w:name="_TOC_250068" w:id="73"/>
      <w:r>
        <w:rPr>
          <w:color w:val="231F20"/>
        </w:rPr>
        <w:t>Mbulimi</w:t>
      </w:r>
      <w:r>
        <w:rPr>
          <w:color w:val="231F20"/>
          <w:spacing w:val="-11"/>
        </w:rPr>
        <w:t> </w:t>
      </w:r>
      <w:r>
        <w:rPr>
          <w:color w:val="231F20"/>
        </w:rPr>
        <w:t>i</w:t>
      </w:r>
      <w:r>
        <w:rPr>
          <w:color w:val="231F20"/>
          <w:spacing w:val="-11"/>
        </w:rPr>
        <w:t> </w:t>
      </w:r>
      <w:r>
        <w:rPr>
          <w:color w:val="231F20"/>
        </w:rPr>
        <w:t>pjesëve</w:t>
      </w:r>
      <w:r>
        <w:rPr>
          <w:color w:val="231F20"/>
          <w:spacing w:val="-10"/>
        </w:rPr>
        <w:t> </w:t>
      </w:r>
      <w:r>
        <w:rPr>
          <w:color w:val="231F20"/>
        </w:rPr>
        <w:t>intime</w:t>
      </w:r>
      <w:r>
        <w:rPr>
          <w:color w:val="231F20"/>
          <w:spacing w:val="-11"/>
        </w:rPr>
        <w:t> </w:t>
      </w:r>
      <w:r>
        <w:rPr>
          <w:color w:val="231F20"/>
        </w:rPr>
        <w:t>të</w:t>
      </w:r>
      <w:r>
        <w:rPr>
          <w:color w:val="231F20"/>
          <w:spacing w:val="-10"/>
        </w:rPr>
        <w:t> </w:t>
      </w:r>
      <w:bookmarkEnd w:id="73"/>
      <w:r>
        <w:rPr>
          <w:color w:val="231F20"/>
          <w:spacing w:val="-2"/>
        </w:rPr>
        <w:t>trupit</w:t>
      </w:r>
    </w:p>
    <w:p>
      <w:pPr>
        <w:pStyle w:val="BodyText"/>
        <w:spacing w:line="249" w:lineRule="auto" w:before="121"/>
        <w:ind w:right="282" w:firstLine="283"/>
        <w:rPr>
          <w:b/>
          <w:i/>
          <w:position w:val="8"/>
          <w:sz w:val="14"/>
        </w:rPr>
      </w:pPr>
      <w:r>
        <w:rPr>
          <w:color w:val="231F20"/>
        </w:rPr>
        <w:t>Njeriu është një rob i nderuar i Zotit të Madhëruar. Allahu, i Cili</w:t>
      </w:r>
      <w:r>
        <w:rPr>
          <w:color w:val="231F20"/>
          <w:spacing w:val="80"/>
          <w:w w:val="150"/>
        </w:rPr>
        <w:t> </w:t>
      </w:r>
      <w:r>
        <w:rPr>
          <w:color w:val="231F20"/>
        </w:rPr>
        <w:t>e</w:t>
      </w:r>
      <w:r>
        <w:rPr>
          <w:color w:val="231F20"/>
          <w:spacing w:val="40"/>
        </w:rPr>
        <w:t> </w:t>
      </w:r>
      <w:r>
        <w:rPr>
          <w:color w:val="231F20"/>
        </w:rPr>
        <w:t>ka</w:t>
      </w:r>
      <w:r>
        <w:rPr>
          <w:color w:val="231F20"/>
          <w:spacing w:val="40"/>
        </w:rPr>
        <w:t> </w:t>
      </w:r>
      <w:r>
        <w:rPr>
          <w:color w:val="231F20"/>
        </w:rPr>
        <w:t>krijuar</w:t>
      </w:r>
      <w:r>
        <w:rPr>
          <w:color w:val="231F20"/>
          <w:spacing w:val="40"/>
        </w:rPr>
        <w:t> </w:t>
      </w:r>
      <w:r>
        <w:rPr>
          <w:color w:val="231F20"/>
        </w:rPr>
        <w:t>njeriun</w:t>
      </w:r>
      <w:r>
        <w:rPr>
          <w:color w:val="231F20"/>
          <w:spacing w:val="40"/>
        </w:rPr>
        <w:t> </w:t>
      </w:r>
      <w:r>
        <w:rPr>
          <w:color w:val="231F20"/>
        </w:rPr>
        <w:t>në</w:t>
      </w:r>
      <w:r>
        <w:rPr>
          <w:color w:val="231F20"/>
          <w:spacing w:val="40"/>
        </w:rPr>
        <w:t> </w:t>
      </w:r>
      <w:r>
        <w:rPr>
          <w:color w:val="231F20"/>
        </w:rPr>
        <w:t>formën</w:t>
      </w:r>
      <w:r>
        <w:rPr>
          <w:color w:val="231F20"/>
          <w:spacing w:val="40"/>
        </w:rPr>
        <w:t> </w:t>
      </w:r>
      <w:r>
        <w:rPr>
          <w:color w:val="231F20"/>
        </w:rPr>
        <w:t>më</w:t>
      </w:r>
      <w:r>
        <w:rPr>
          <w:color w:val="231F20"/>
          <w:spacing w:val="40"/>
        </w:rPr>
        <w:t> </w:t>
      </w:r>
      <w:r>
        <w:rPr>
          <w:color w:val="231F20"/>
        </w:rPr>
        <w:t>të</w:t>
      </w:r>
      <w:r>
        <w:rPr>
          <w:color w:val="231F20"/>
          <w:spacing w:val="40"/>
        </w:rPr>
        <w:t> </w:t>
      </w:r>
      <w:r>
        <w:rPr>
          <w:color w:val="231F20"/>
        </w:rPr>
        <w:t>përsosur,</w:t>
      </w:r>
      <w:r>
        <w:rPr>
          <w:color w:val="231F20"/>
          <w:spacing w:val="40"/>
        </w:rPr>
        <w:t> </w:t>
      </w:r>
      <w:r>
        <w:rPr>
          <w:color w:val="231F20"/>
        </w:rPr>
        <w:t>ka</w:t>
      </w:r>
      <w:r>
        <w:rPr>
          <w:color w:val="231F20"/>
          <w:spacing w:val="40"/>
        </w:rPr>
        <w:t> </w:t>
      </w:r>
      <w:r>
        <w:rPr>
          <w:color w:val="231F20"/>
        </w:rPr>
        <w:t>dërguar</w:t>
      </w:r>
      <w:r>
        <w:rPr>
          <w:color w:val="231F20"/>
          <w:spacing w:val="40"/>
        </w:rPr>
        <w:t> </w:t>
      </w:r>
      <w:r>
        <w:rPr>
          <w:color w:val="231F20"/>
        </w:rPr>
        <w:t>profetë dhe libra, në mënyrë që ai të bëjë një jetë sa më të ndershme dhe të respektueshme. Ai nuk mund të jetojë si kafshët. Atyre që duan të bëjnë</w:t>
      </w:r>
      <w:r>
        <w:rPr>
          <w:color w:val="231F20"/>
          <w:spacing w:val="-6"/>
        </w:rPr>
        <w:t> </w:t>
      </w:r>
      <w:r>
        <w:rPr>
          <w:color w:val="231F20"/>
        </w:rPr>
        <w:t>një</w:t>
      </w:r>
      <w:r>
        <w:rPr>
          <w:color w:val="231F20"/>
          <w:spacing w:val="-6"/>
        </w:rPr>
        <w:t> </w:t>
      </w:r>
      <w:r>
        <w:rPr>
          <w:color w:val="231F20"/>
        </w:rPr>
        <w:t>jetë</w:t>
      </w:r>
      <w:r>
        <w:rPr>
          <w:color w:val="231F20"/>
          <w:spacing w:val="-6"/>
        </w:rPr>
        <w:t> </w:t>
      </w:r>
      <w:r>
        <w:rPr>
          <w:color w:val="231F20"/>
        </w:rPr>
        <w:t>të</w:t>
      </w:r>
      <w:r>
        <w:rPr>
          <w:color w:val="231F20"/>
          <w:spacing w:val="-6"/>
        </w:rPr>
        <w:t> </w:t>
      </w:r>
      <w:r>
        <w:rPr>
          <w:color w:val="231F20"/>
        </w:rPr>
        <w:t>këtillë</w:t>
      </w:r>
      <w:r>
        <w:rPr>
          <w:color w:val="231F20"/>
          <w:spacing w:val="-6"/>
        </w:rPr>
        <w:t> </w:t>
      </w:r>
      <w:r>
        <w:rPr>
          <w:color w:val="231F20"/>
        </w:rPr>
        <w:t>u</w:t>
      </w:r>
      <w:r>
        <w:rPr>
          <w:color w:val="231F20"/>
          <w:spacing w:val="-6"/>
        </w:rPr>
        <w:t> </w:t>
      </w:r>
      <w:r>
        <w:rPr>
          <w:color w:val="231F20"/>
        </w:rPr>
        <w:t>del</w:t>
      </w:r>
      <w:r>
        <w:rPr>
          <w:color w:val="231F20"/>
          <w:spacing w:val="-6"/>
        </w:rPr>
        <w:t> </w:t>
      </w:r>
      <w:r>
        <w:rPr>
          <w:color w:val="231F20"/>
        </w:rPr>
        <w:t>para</w:t>
      </w:r>
      <w:r>
        <w:rPr>
          <w:color w:val="231F20"/>
          <w:spacing w:val="-6"/>
        </w:rPr>
        <w:t> </w:t>
      </w:r>
      <w:r>
        <w:rPr>
          <w:color w:val="231F20"/>
        </w:rPr>
        <w:t>ajeti</w:t>
      </w:r>
      <w:r>
        <w:rPr>
          <w:color w:val="231F20"/>
          <w:spacing w:val="-6"/>
        </w:rPr>
        <w:t> </w:t>
      </w:r>
      <w:r>
        <w:rPr>
          <w:color w:val="231F20"/>
        </w:rPr>
        <w:t>i</w:t>
      </w:r>
      <w:r>
        <w:rPr>
          <w:color w:val="231F20"/>
          <w:spacing w:val="-6"/>
        </w:rPr>
        <w:t> </w:t>
      </w:r>
      <w:r>
        <w:rPr>
          <w:color w:val="231F20"/>
        </w:rPr>
        <w:t>Kuranit,</w:t>
      </w:r>
      <w:r>
        <w:rPr>
          <w:color w:val="231F20"/>
          <w:spacing w:val="-6"/>
        </w:rPr>
        <w:t> </w:t>
      </w:r>
      <w:r>
        <w:rPr>
          <w:color w:val="231F20"/>
        </w:rPr>
        <w:t>i</w:t>
      </w:r>
      <w:r>
        <w:rPr>
          <w:color w:val="231F20"/>
          <w:spacing w:val="-6"/>
        </w:rPr>
        <w:t> </w:t>
      </w:r>
      <w:r>
        <w:rPr>
          <w:color w:val="231F20"/>
        </w:rPr>
        <w:t>cili</w:t>
      </w:r>
      <w:r>
        <w:rPr>
          <w:color w:val="231F20"/>
          <w:spacing w:val="-6"/>
        </w:rPr>
        <w:t> </w:t>
      </w:r>
      <w:r>
        <w:rPr>
          <w:color w:val="231F20"/>
        </w:rPr>
        <w:t>thotë:</w:t>
      </w:r>
      <w:r>
        <w:rPr>
          <w:color w:val="231F20"/>
          <w:spacing w:val="-6"/>
        </w:rPr>
        <w:t> </w:t>
      </w:r>
      <w:r>
        <w:rPr>
          <w:b/>
          <w:i/>
          <w:color w:val="231F20"/>
        </w:rPr>
        <w:t>“Ata</w:t>
      </w:r>
      <w:r>
        <w:rPr>
          <w:b/>
          <w:i/>
          <w:color w:val="231F20"/>
          <w:spacing w:val="-8"/>
        </w:rPr>
        <w:t> </w:t>
      </w:r>
      <w:r>
        <w:rPr>
          <w:b/>
          <w:i/>
          <w:color w:val="231F20"/>
        </w:rPr>
        <w:t>janë si</w:t>
      </w:r>
      <w:r>
        <w:rPr>
          <w:b/>
          <w:i/>
          <w:color w:val="231F20"/>
          <w:spacing w:val="-4"/>
        </w:rPr>
        <w:t> </w:t>
      </w:r>
      <w:r>
        <w:rPr>
          <w:b/>
          <w:i/>
          <w:color w:val="231F20"/>
        </w:rPr>
        <w:t>kafshët,</w:t>
      </w:r>
      <w:r>
        <w:rPr>
          <w:b/>
          <w:i/>
          <w:color w:val="231F20"/>
          <w:spacing w:val="-4"/>
        </w:rPr>
        <w:t> </w:t>
      </w:r>
      <w:r>
        <w:rPr>
          <w:b/>
          <w:i/>
          <w:color w:val="231F20"/>
        </w:rPr>
        <w:t>madje</w:t>
      </w:r>
      <w:r>
        <w:rPr>
          <w:b/>
          <w:i/>
          <w:color w:val="231F20"/>
          <w:spacing w:val="-4"/>
        </w:rPr>
        <w:t> </w:t>
      </w:r>
      <w:r>
        <w:rPr>
          <w:b/>
          <w:i/>
          <w:color w:val="231F20"/>
        </w:rPr>
        <w:t>edhe</w:t>
      </w:r>
      <w:r>
        <w:rPr>
          <w:b/>
          <w:i/>
          <w:color w:val="231F20"/>
          <w:spacing w:val="-4"/>
        </w:rPr>
        <w:t> </w:t>
      </w:r>
      <w:r>
        <w:rPr>
          <w:b/>
          <w:i/>
          <w:color w:val="231F20"/>
        </w:rPr>
        <w:t>më</w:t>
      </w:r>
      <w:r>
        <w:rPr>
          <w:b/>
          <w:i/>
          <w:color w:val="231F20"/>
          <w:spacing w:val="-4"/>
        </w:rPr>
        <w:t> </w:t>
      </w:r>
      <w:r>
        <w:rPr>
          <w:b/>
          <w:i/>
          <w:color w:val="231F20"/>
        </w:rPr>
        <w:t>zi.</w:t>
      </w:r>
      <w:r>
        <w:rPr>
          <w:b/>
          <w:i/>
          <w:color w:val="231F20"/>
          <w:spacing w:val="-4"/>
        </w:rPr>
        <w:t> </w:t>
      </w:r>
      <w:r>
        <w:rPr>
          <w:b/>
          <w:i/>
          <w:color w:val="231F20"/>
        </w:rPr>
        <w:t>Pikërisht</w:t>
      </w:r>
      <w:r>
        <w:rPr>
          <w:b/>
          <w:i/>
          <w:color w:val="231F20"/>
          <w:spacing w:val="-4"/>
        </w:rPr>
        <w:t> </w:t>
      </w:r>
      <w:r>
        <w:rPr>
          <w:b/>
          <w:i/>
          <w:color w:val="231F20"/>
        </w:rPr>
        <w:t>këta</w:t>
      </w:r>
      <w:r>
        <w:rPr>
          <w:b/>
          <w:i/>
          <w:color w:val="231F20"/>
          <w:spacing w:val="-4"/>
        </w:rPr>
        <w:t> </w:t>
      </w:r>
      <w:r>
        <w:rPr>
          <w:b/>
          <w:i/>
          <w:color w:val="231F20"/>
        </w:rPr>
        <w:t>janë</w:t>
      </w:r>
      <w:r>
        <w:rPr>
          <w:b/>
          <w:i/>
          <w:color w:val="231F20"/>
          <w:spacing w:val="-4"/>
        </w:rPr>
        <w:t> </w:t>
      </w:r>
      <w:r>
        <w:rPr>
          <w:b/>
          <w:i/>
          <w:color w:val="231F20"/>
        </w:rPr>
        <w:t>të</w:t>
      </w:r>
      <w:r>
        <w:rPr>
          <w:b/>
          <w:i/>
          <w:color w:val="231F20"/>
          <w:spacing w:val="-4"/>
        </w:rPr>
        <w:t> </w:t>
      </w:r>
      <w:r>
        <w:rPr>
          <w:b/>
          <w:i/>
          <w:color w:val="231F20"/>
        </w:rPr>
        <w:t>shkujdesurit.”</w:t>
      </w:r>
      <w:r>
        <w:rPr>
          <w:b/>
          <w:i/>
          <w:color w:val="231F20"/>
          <w:position w:val="8"/>
          <w:sz w:val="14"/>
        </w:rPr>
        <w:t>190</w:t>
      </w:r>
    </w:p>
    <w:p>
      <w:pPr>
        <w:pStyle w:val="BodyText"/>
        <w:spacing w:line="249" w:lineRule="auto" w:before="120"/>
        <w:ind w:right="282" w:firstLine="283"/>
      </w:pPr>
      <w:r>
        <w:rPr>
          <w:color w:val="231F20"/>
        </w:rPr>
        <w:t>Një nga mënyrat e ruajtjes së dinjitetit dhe nderit të njeriut është mbulimi</w:t>
      </w:r>
      <w:r>
        <w:rPr>
          <w:color w:val="231F20"/>
          <w:spacing w:val="-5"/>
        </w:rPr>
        <w:t> </w:t>
      </w:r>
      <w:r>
        <w:rPr>
          <w:color w:val="231F20"/>
        </w:rPr>
        <w:t>i</w:t>
      </w:r>
      <w:r>
        <w:rPr>
          <w:color w:val="231F20"/>
          <w:spacing w:val="-5"/>
        </w:rPr>
        <w:t> </w:t>
      </w:r>
      <w:r>
        <w:rPr>
          <w:color w:val="231F20"/>
        </w:rPr>
        <w:t>tij.</w:t>
      </w:r>
      <w:r>
        <w:rPr>
          <w:color w:val="231F20"/>
          <w:spacing w:val="-5"/>
        </w:rPr>
        <w:t> </w:t>
      </w:r>
      <w:r>
        <w:rPr>
          <w:color w:val="231F20"/>
        </w:rPr>
        <w:t>Ndërkohë</w:t>
      </w:r>
      <w:r>
        <w:rPr>
          <w:color w:val="231F20"/>
          <w:spacing w:val="-5"/>
        </w:rPr>
        <w:t> </w:t>
      </w:r>
      <w:r>
        <w:rPr>
          <w:color w:val="231F20"/>
        </w:rPr>
        <w:t>që</w:t>
      </w:r>
      <w:r>
        <w:rPr>
          <w:color w:val="231F20"/>
          <w:spacing w:val="-5"/>
        </w:rPr>
        <w:t> </w:t>
      </w:r>
      <w:r>
        <w:rPr>
          <w:color w:val="231F20"/>
        </w:rPr>
        <w:t>kafshët</w:t>
      </w:r>
      <w:r>
        <w:rPr>
          <w:color w:val="231F20"/>
          <w:spacing w:val="-5"/>
        </w:rPr>
        <w:t> </w:t>
      </w:r>
      <w:r>
        <w:rPr>
          <w:color w:val="231F20"/>
        </w:rPr>
        <w:t>janë</w:t>
      </w:r>
      <w:r>
        <w:rPr>
          <w:color w:val="231F20"/>
          <w:spacing w:val="-5"/>
        </w:rPr>
        <w:t> </w:t>
      </w:r>
      <w:r>
        <w:rPr>
          <w:color w:val="231F20"/>
        </w:rPr>
        <w:t>të</w:t>
      </w:r>
      <w:r>
        <w:rPr>
          <w:color w:val="231F20"/>
          <w:spacing w:val="-5"/>
        </w:rPr>
        <w:t> </w:t>
      </w:r>
      <w:r>
        <w:rPr>
          <w:color w:val="231F20"/>
        </w:rPr>
        <w:t>mbuluara</w:t>
      </w:r>
      <w:r>
        <w:rPr>
          <w:color w:val="231F20"/>
          <w:spacing w:val="-5"/>
        </w:rPr>
        <w:t> </w:t>
      </w:r>
      <w:r>
        <w:rPr>
          <w:color w:val="231F20"/>
        </w:rPr>
        <w:t>nga</w:t>
      </w:r>
      <w:r>
        <w:rPr>
          <w:color w:val="231F20"/>
          <w:spacing w:val="-5"/>
        </w:rPr>
        <w:t> </w:t>
      </w:r>
      <w:r>
        <w:rPr>
          <w:color w:val="231F20"/>
        </w:rPr>
        <w:t>veshjet</w:t>
      </w:r>
      <w:r>
        <w:rPr>
          <w:color w:val="231F20"/>
          <w:spacing w:val="-5"/>
        </w:rPr>
        <w:t> </w:t>
      </w:r>
      <w:r>
        <w:rPr>
          <w:color w:val="231F20"/>
        </w:rPr>
        <w:t>e</w:t>
      </w:r>
      <w:r>
        <w:rPr>
          <w:color w:val="231F20"/>
          <w:spacing w:val="-5"/>
        </w:rPr>
        <w:t> </w:t>
      </w:r>
      <w:r>
        <w:rPr>
          <w:color w:val="231F20"/>
        </w:rPr>
        <w:t>tyre natyrale,</w:t>
      </w:r>
      <w:r>
        <w:rPr>
          <w:color w:val="231F20"/>
          <w:spacing w:val="-7"/>
        </w:rPr>
        <w:t> </w:t>
      </w:r>
      <w:r>
        <w:rPr>
          <w:color w:val="231F20"/>
        </w:rPr>
        <w:t>të</w:t>
      </w:r>
      <w:r>
        <w:rPr>
          <w:color w:val="231F20"/>
          <w:spacing w:val="-7"/>
        </w:rPr>
        <w:t> </w:t>
      </w:r>
      <w:r>
        <w:rPr>
          <w:color w:val="231F20"/>
        </w:rPr>
        <w:t>cilat</w:t>
      </w:r>
      <w:r>
        <w:rPr>
          <w:color w:val="231F20"/>
          <w:spacing w:val="-7"/>
        </w:rPr>
        <w:t> </w:t>
      </w:r>
      <w:r>
        <w:rPr>
          <w:color w:val="231F20"/>
        </w:rPr>
        <w:t>ua</w:t>
      </w:r>
      <w:r>
        <w:rPr>
          <w:color w:val="231F20"/>
          <w:spacing w:val="-7"/>
        </w:rPr>
        <w:t> </w:t>
      </w:r>
      <w:r>
        <w:rPr>
          <w:color w:val="231F20"/>
        </w:rPr>
        <w:t>ka</w:t>
      </w:r>
      <w:r>
        <w:rPr>
          <w:color w:val="231F20"/>
          <w:spacing w:val="-7"/>
        </w:rPr>
        <w:t> </w:t>
      </w:r>
      <w:r>
        <w:rPr>
          <w:color w:val="231F20"/>
        </w:rPr>
        <w:t>mundësuar</w:t>
      </w:r>
      <w:r>
        <w:rPr>
          <w:color w:val="231F20"/>
          <w:spacing w:val="-7"/>
        </w:rPr>
        <w:t> </w:t>
      </w:r>
      <w:r>
        <w:rPr>
          <w:color w:val="231F20"/>
        </w:rPr>
        <w:t>Zoti</w:t>
      </w:r>
      <w:r>
        <w:rPr>
          <w:color w:val="231F20"/>
          <w:spacing w:val="-7"/>
        </w:rPr>
        <w:t> </w:t>
      </w:r>
      <w:r>
        <w:rPr>
          <w:color w:val="231F20"/>
        </w:rPr>
        <w:t>i</w:t>
      </w:r>
      <w:r>
        <w:rPr>
          <w:color w:val="231F20"/>
          <w:spacing w:val="-7"/>
        </w:rPr>
        <w:t> </w:t>
      </w:r>
      <w:r>
        <w:rPr>
          <w:color w:val="231F20"/>
        </w:rPr>
        <w:t>Plotfuqishëm,</w:t>
      </w:r>
      <w:r>
        <w:rPr>
          <w:color w:val="231F20"/>
          <w:spacing w:val="-7"/>
        </w:rPr>
        <w:t> </w:t>
      </w:r>
      <w:r>
        <w:rPr>
          <w:color w:val="231F20"/>
        </w:rPr>
        <w:t>për</w:t>
      </w:r>
      <w:r>
        <w:rPr>
          <w:color w:val="231F20"/>
          <w:spacing w:val="-7"/>
        </w:rPr>
        <w:t> </w:t>
      </w:r>
      <w:r>
        <w:rPr>
          <w:color w:val="231F20"/>
        </w:rPr>
        <w:t>njeriun</w:t>
      </w:r>
      <w:r>
        <w:rPr>
          <w:color w:val="231F20"/>
          <w:spacing w:val="-7"/>
        </w:rPr>
        <w:t> </w:t>
      </w:r>
      <w:r>
        <w:rPr>
          <w:color w:val="231F20"/>
        </w:rPr>
        <w:t>nuk është</w:t>
      </w:r>
      <w:r>
        <w:rPr>
          <w:color w:val="231F20"/>
          <w:spacing w:val="-5"/>
        </w:rPr>
        <w:t> </w:t>
      </w:r>
      <w:r>
        <w:rPr>
          <w:color w:val="231F20"/>
        </w:rPr>
        <w:t>kështu.</w:t>
      </w:r>
      <w:r>
        <w:rPr>
          <w:color w:val="231F20"/>
          <w:spacing w:val="-5"/>
        </w:rPr>
        <w:t> </w:t>
      </w:r>
      <w:r>
        <w:rPr>
          <w:color w:val="231F20"/>
        </w:rPr>
        <w:t>Askujt</w:t>
      </w:r>
      <w:r>
        <w:rPr>
          <w:color w:val="231F20"/>
          <w:spacing w:val="-5"/>
        </w:rPr>
        <w:t> </w:t>
      </w:r>
      <w:r>
        <w:rPr>
          <w:color w:val="231F20"/>
        </w:rPr>
        <w:t>nuk</w:t>
      </w:r>
      <w:r>
        <w:rPr>
          <w:color w:val="231F20"/>
          <w:spacing w:val="-5"/>
        </w:rPr>
        <w:t> </w:t>
      </w:r>
      <w:r>
        <w:rPr>
          <w:color w:val="231F20"/>
        </w:rPr>
        <w:t>i</w:t>
      </w:r>
      <w:r>
        <w:rPr>
          <w:color w:val="231F20"/>
          <w:spacing w:val="-5"/>
        </w:rPr>
        <w:t> </w:t>
      </w:r>
      <w:r>
        <w:rPr>
          <w:color w:val="231F20"/>
        </w:rPr>
        <w:t>duket</w:t>
      </w:r>
      <w:r>
        <w:rPr>
          <w:color w:val="231F20"/>
          <w:spacing w:val="-5"/>
        </w:rPr>
        <w:t> </w:t>
      </w:r>
      <w:r>
        <w:rPr>
          <w:color w:val="231F20"/>
        </w:rPr>
        <w:t>e</w:t>
      </w:r>
      <w:r>
        <w:rPr>
          <w:color w:val="231F20"/>
          <w:spacing w:val="-5"/>
        </w:rPr>
        <w:t> </w:t>
      </w:r>
      <w:r>
        <w:rPr>
          <w:color w:val="231F20"/>
        </w:rPr>
        <w:t>çuditshme</w:t>
      </w:r>
      <w:r>
        <w:rPr>
          <w:color w:val="231F20"/>
          <w:spacing w:val="-5"/>
        </w:rPr>
        <w:t> </w:t>
      </w:r>
      <w:r>
        <w:rPr>
          <w:color w:val="231F20"/>
        </w:rPr>
        <w:t>që</w:t>
      </w:r>
      <w:r>
        <w:rPr>
          <w:color w:val="231F20"/>
          <w:spacing w:val="-5"/>
        </w:rPr>
        <w:t> </w:t>
      </w:r>
      <w:r>
        <w:rPr>
          <w:color w:val="231F20"/>
        </w:rPr>
        <w:t>kafshët</w:t>
      </w:r>
      <w:r>
        <w:rPr>
          <w:color w:val="231F20"/>
          <w:spacing w:val="-5"/>
        </w:rPr>
        <w:t> </w:t>
      </w:r>
      <w:r>
        <w:rPr>
          <w:color w:val="231F20"/>
        </w:rPr>
        <w:t>të</w:t>
      </w:r>
      <w:r>
        <w:rPr>
          <w:color w:val="231F20"/>
          <w:spacing w:val="-5"/>
        </w:rPr>
        <w:t> </w:t>
      </w:r>
      <w:r>
        <w:rPr>
          <w:color w:val="231F20"/>
        </w:rPr>
        <w:t>mos</w:t>
      </w:r>
      <w:r>
        <w:rPr>
          <w:color w:val="231F20"/>
          <w:spacing w:val="-5"/>
        </w:rPr>
        <w:t> </w:t>
      </w:r>
      <w:r>
        <w:rPr>
          <w:color w:val="231F20"/>
        </w:rPr>
        <w:t>veshin rroba, ama lëvizja e njerëzve pa rroba mbi trup, në sytë e atyre me ndërgjegje të paprishur, është diçka jashtëzakonisht e neveritshme.</w:t>
      </w:r>
    </w:p>
    <w:p>
      <w:pPr>
        <w:pStyle w:val="BodyText"/>
        <w:spacing w:line="249" w:lineRule="auto" w:before="119"/>
        <w:ind w:right="281" w:firstLine="283"/>
      </w:pPr>
      <w:r>
        <w:rPr>
          <w:color w:val="231F20"/>
        </w:rPr>
        <w:t>Allahu i Madhëruar e ka urdhëruar njeriun të mbulohet, që të mund të jetojë njerëzisht. Mbulimi i trupit është nga ato sjellje që e bëjnë</w:t>
      </w:r>
      <w:r>
        <w:rPr>
          <w:color w:val="231F20"/>
          <w:spacing w:val="-6"/>
        </w:rPr>
        <w:t> </w:t>
      </w:r>
      <w:r>
        <w:rPr>
          <w:color w:val="231F20"/>
        </w:rPr>
        <w:t>njeriun</w:t>
      </w:r>
      <w:r>
        <w:rPr>
          <w:color w:val="231F20"/>
          <w:spacing w:val="-6"/>
        </w:rPr>
        <w:t> </w:t>
      </w:r>
      <w:r>
        <w:rPr>
          <w:color w:val="231F20"/>
        </w:rPr>
        <w:t>të</w:t>
      </w:r>
      <w:r>
        <w:rPr>
          <w:color w:val="231F20"/>
          <w:spacing w:val="-6"/>
        </w:rPr>
        <w:t> </w:t>
      </w:r>
      <w:r>
        <w:rPr>
          <w:color w:val="231F20"/>
        </w:rPr>
        <w:t>vlefshëm</w:t>
      </w:r>
      <w:r>
        <w:rPr>
          <w:color w:val="231F20"/>
          <w:spacing w:val="-6"/>
        </w:rPr>
        <w:t> </w:t>
      </w:r>
      <w:r>
        <w:rPr>
          <w:color w:val="231F20"/>
        </w:rPr>
        <w:t>dhe</w:t>
      </w:r>
      <w:r>
        <w:rPr>
          <w:color w:val="231F20"/>
          <w:spacing w:val="-6"/>
        </w:rPr>
        <w:t> </w:t>
      </w:r>
      <w:r>
        <w:rPr>
          <w:color w:val="231F20"/>
        </w:rPr>
        <w:t>dinjitoz</w:t>
      </w:r>
      <w:r>
        <w:rPr>
          <w:color w:val="231F20"/>
          <w:spacing w:val="-6"/>
        </w:rPr>
        <w:t> </w:t>
      </w:r>
      <w:r>
        <w:rPr>
          <w:color w:val="231F20"/>
        </w:rPr>
        <w:t>jo</w:t>
      </w:r>
      <w:r>
        <w:rPr>
          <w:color w:val="231F20"/>
          <w:spacing w:val="-6"/>
        </w:rPr>
        <w:t> </w:t>
      </w:r>
      <w:r>
        <w:rPr>
          <w:color w:val="231F20"/>
        </w:rPr>
        <w:t>vetëm</w:t>
      </w:r>
      <w:r>
        <w:rPr>
          <w:color w:val="231F20"/>
          <w:spacing w:val="-6"/>
        </w:rPr>
        <w:t> </w:t>
      </w:r>
      <w:r>
        <w:rPr>
          <w:color w:val="231F20"/>
        </w:rPr>
        <w:t>tek</w:t>
      </w:r>
      <w:r>
        <w:rPr>
          <w:color w:val="231F20"/>
          <w:spacing w:val="-6"/>
        </w:rPr>
        <w:t> </w:t>
      </w:r>
      <w:r>
        <w:rPr>
          <w:color w:val="231F20"/>
        </w:rPr>
        <w:t>Allahu,</w:t>
      </w:r>
      <w:r>
        <w:rPr>
          <w:color w:val="231F20"/>
          <w:spacing w:val="-6"/>
        </w:rPr>
        <w:t> </w:t>
      </w:r>
      <w:r>
        <w:rPr>
          <w:color w:val="231F20"/>
        </w:rPr>
        <w:t>por,</w:t>
      </w:r>
      <w:r>
        <w:rPr>
          <w:color w:val="231F20"/>
          <w:spacing w:val="-6"/>
        </w:rPr>
        <w:t> </w:t>
      </w:r>
      <w:r>
        <w:rPr>
          <w:color w:val="231F20"/>
        </w:rPr>
        <w:t>me</w:t>
      </w:r>
      <w:r>
        <w:rPr>
          <w:color w:val="231F20"/>
          <w:spacing w:val="-6"/>
        </w:rPr>
        <w:t> </w:t>
      </w:r>
      <w:r>
        <w:rPr>
          <w:color w:val="231F20"/>
        </w:rPr>
        <w:t>në krye</w:t>
      </w:r>
      <w:r>
        <w:rPr>
          <w:color w:val="231F20"/>
          <w:spacing w:val="3"/>
        </w:rPr>
        <w:t> </w:t>
      </w:r>
      <w:r>
        <w:rPr>
          <w:color w:val="231F20"/>
        </w:rPr>
        <w:t>njerëzit</w:t>
      </w:r>
      <w:r>
        <w:rPr>
          <w:color w:val="231F20"/>
          <w:spacing w:val="3"/>
        </w:rPr>
        <w:t> </w:t>
      </w:r>
      <w:r>
        <w:rPr>
          <w:color w:val="231F20"/>
        </w:rPr>
        <w:t>e</w:t>
      </w:r>
      <w:r>
        <w:rPr>
          <w:color w:val="231F20"/>
          <w:spacing w:val="3"/>
        </w:rPr>
        <w:t> </w:t>
      </w:r>
      <w:r>
        <w:rPr>
          <w:color w:val="231F20"/>
        </w:rPr>
        <w:t>tjerë,</w:t>
      </w:r>
      <w:r>
        <w:rPr>
          <w:color w:val="231F20"/>
          <w:spacing w:val="3"/>
        </w:rPr>
        <w:t> </w:t>
      </w:r>
      <w:r>
        <w:rPr>
          <w:color w:val="231F20"/>
        </w:rPr>
        <w:t>edhe</w:t>
      </w:r>
      <w:r>
        <w:rPr>
          <w:color w:val="231F20"/>
          <w:spacing w:val="4"/>
        </w:rPr>
        <w:t> </w:t>
      </w:r>
      <w:r>
        <w:rPr>
          <w:color w:val="231F20"/>
        </w:rPr>
        <w:t>në</w:t>
      </w:r>
      <w:r>
        <w:rPr>
          <w:color w:val="231F20"/>
          <w:spacing w:val="3"/>
        </w:rPr>
        <w:t> </w:t>
      </w:r>
      <w:r>
        <w:rPr>
          <w:color w:val="231F20"/>
        </w:rPr>
        <w:t>sytë</w:t>
      </w:r>
      <w:r>
        <w:rPr>
          <w:color w:val="231F20"/>
          <w:spacing w:val="3"/>
        </w:rPr>
        <w:t> </w:t>
      </w:r>
      <w:r>
        <w:rPr>
          <w:color w:val="231F20"/>
        </w:rPr>
        <w:t>e</w:t>
      </w:r>
      <w:r>
        <w:rPr>
          <w:color w:val="231F20"/>
          <w:spacing w:val="3"/>
        </w:rPr>
        <w:t> </w:t>
      </w:r>
      <w:r>
        <w:rPr>
          <w:color w:val="231F20"/>
        </w:rPr>
        <w:t>të</w:t>
      </w:r>
      <w:r>
        <w:rPr>
          <w:color w:val="231F20"/>
          <w:spacing w:val="3"/>
        </w:rPr>
        <w:t> </w:t>
      </w:r>
      <w:r>
        <w:rPr>
          <w:color w:val="231F20"/>
        </w:rPr>
        <w:t>gjitha</w:t>
      </w:r>
      <w:r>
        <w:rPr>
          <w:color w:val="231F20"/>
          <w:spacing w:val="4"/>
        </w:rPr>
        <w:t> </w:t>
      </w:r>
      <w:r>
        <w:rPr>
          <w:color w:val="231F20"/>
        </w:rPr>
        <w:t>krijesave.</w:t>
      </w:r>
      <w:r>
        <w:rPr>
          <w:color w:val="231F20"/>
          <w:spacing w:val="3"/>
        </w:rPr>
        <w:t> </w:t>
      </w:r>
      <w:r>
        <w:rPr>
          <w:color w:val="231F20"/>
        </w:rPr>
        <w:t>Për</w:t>
      </w:r>
      <w:r>
        <w:rPr>
          <w:color w:val="231F20"/>
          <w:spacing w:val="3"/>
        </w:rPr>
        <w:t> </w:t>
      </w:r>
      <w:r>
        <w:rPr>
          <w:color w:val="231F20"/>
        </w:rPr>
        <w:t>këtë</w:t>
      </w:r>
      <w:r>
        <w:rPr>
          <w:color w:val="231F20"/>
          <w:spacing w:val="3"/>
        </w:rPr>
        <w:t> </w:t>
      </w:r>
      <w:r>
        <w:rPr>
          <w:color w:val="231F20"/>
          <w:spacing w:val="-2"/>
        </w:rPr>
        <w:t>arsye,</w:t>
      </w:r>
    </w:p>
    <w:p>
      <w:pPr>
        <w:pStyle w:val="BodyText"/>
        <w:spacing w:before="31"/>
        <w:ind w:left="0"/>
        <w:jc w:val="left"/>
        <w:rPr>
          <w:sz w:val="20"/>
        </w:rPr>
      </w:pPr>
      <w:r>
        <w:rPr>
          <w:sz w:val="20"/>
        </w:rPr>
        <mc:AlternateContent>
          <mc:Choice Requires="wps">
            <w:drawing>
              <wp:anchor distT="0" distB="0" distL="0" distR="0" allowOverlap="1" layoutInCell="1" locked="0" behindDoc="1" simplePos="0" relativeHeight="487671808">
                <wp:simplePos x="0" y="0"/>
                <wp:positionH relativeFrom="page">
                  <wp:posOffset>540000</wp:posOffset>
                </wp:positionH>
                <wp:positionV relativeFrom="paragraph">
                  <wp:posOffset>181102</wp:posOffset>
                </wp:positionV>
                <wp:extent cx="1080135" cy="127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260052pt;width:85.05pt;height:.1pt;mso-position-horizontal-relative:page;mso-position-vertical-relative:paragraph;z-index:-15644672;mso-wrap-distance-left:0;mso-wrap-distance-right:0" id="docshape216" coordorigin="850,285" coordsize="1701,0" path="m850,285l2551,28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6"/>
          <w:position w:val="8"/>
          <w:sz w:val="14"/>
        </w:rPr>
        <w:t>190</w:t>
      </w:r>
      <w:r>
        <w:rPr>
          <w:color w:val="231F20"/>
          <w:spacing w:val="11"/>
          <w:position w:val="8"/>
          <w:sz w:val="14"/>
        </w:rPr>
        <w:t> </w:t>
      </w:r>
      <w:r>
        <w:rPr>
          <w:color w:val="231F20"/>
          <w:spacing w:val="-6"/>
          <w:sz w:val="20"/>
        </w:rPr>
        <w:t>Surja</w:t>
      </w:r>
      <w:r>
        <w:rPr>
          <w:color w:val="231F20"/>
          <w:spacing w:val="-4"/>
          <w:sz w:val="20"/>
        </w:rPr>
        <w:t> </w:t>
      </w:r>
      <w:r>
        <w:rPr>
          <w:color w:val="231F20"/>
          <w:spacing w:val="-6"/>
          <w:sz w:val="20"/>
        </w:rPr>
        <w:t>A’ráf,</w:t>
      </w:r>
      <w:r>
        <w:rPr>
          <w:color w:val="231F20"/>
          <w:spacing w:val="-3"/>
          <w:sz w:val="20"/>
        </w:rPr>
        <w:t> </w:t>
      </w:r>
      <w:r>
        <w:rPr>
          <w:color w:val="231F20"/>
          <w:spacing w:val="-6"/>
          <w:sz w:val="20"/>
        </w:rPr>
        <w:t>ajeti</w:t>
      </w:r>
      <w:r>
        <w:rPr>
          <w:color w:val="231F20"/>
          <w:spacing w:val="-4"/>
          <w:sz w:val="20"/>
        </w:rPr>
        <w:t> </w:t>
      </w:r>
      <w:r>
        <w:rPr>
          <w:color w:val="231F20"/>
          <w:spacing w:val="-6"/>
          <w:sz w:val="20"/>
        </w:rPr>
        <w:t>179.</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sz w:val="24"/>
        </w:rPr>
      </w:pPr>
      <w:r>
        <w:rPr>
          <w:color w:val="231F20"/>
          <w:sz w:val="24"/>
        </w:rPr>
        <w:t>ashtu siç është farz për njeriun mbulimi i pjesëve intime në praninë e </w:t>
      </w:r>
      <w:r>
        <w:rPr>
          <w:color w:val="231F20"/>
          <w:spacing w:val="-2"/>
          <w:sz w:val="24"/>
        </w:rPr>
        <w:t>të</w:t>
      </w:r>
      <w:r>
        <w:rPr>
          <w:color w:val="231F20"/>
          <w:spacing w:val="-8"/>
          <w:sz w:val="24"/>
        </w:rPr>
        <w:t> </w:t>
      </w:r>
      <w:r>
        <w:rPr>
          <w:color w:val="231F20"/>
          <w:spacing w:val="-2"/>
          <w:sz w:val="24"/>
        </w:rPr>
        <w:t>tjerëve,</w:t>
      </w:r>
      <w:r>
        <w:rPr>
          <w:color w:val="231F20"/>
          <w:spacing w:val="-8"/>
          <w:sz w:val="24"/>
        </w:rPr>
        <w:t> </w:t>
      </w:r>
      <w:r>
        <w:rPr>
          <w:color w:val="231F20"/>
          <w:spacing w:val="-2"/>
          <w:sz w:val="24"/>
        </w:rPr>
        <w:t>është</w:t>
      </w:r>
      <w:r>
        <w:rPr>
          <w:color w:val="231F20"/>
          <w:spacing w:val="-8"/>
          <w:sz w:val="24"/>
        </w:rPr>
        <w:t> </w:t>
      </w:r>
      <w:r>
        <w:rPr>
          <w:color w:val="231F20"/>
          <w:spacing w:val="-2"/>
          <w:sz w:val="24"/>
        </w:rPr>
        <w:t>gjithashtu</w:t>
      </w:r>
      <w:r>
        <w:rPr>
          <w:color w:val="231F20"/>
          <w:spacing w:val="-8"/>
          <w:sz w:val="24"/>
        </w:rPr>
        <w:t> </w:t>
      </w:r>
      <w:r>
        <w:rPr>
          <w:color w:val="231F20"/>
          <w:spacing w:val="-2"/>
          <w:sz w:val="24"/>
        </w:rPr>
        <w:t>edhe</w:t>
      </w:r>
      <w:r>
        <w:rPr>
          <w:color w:val="231F20"/>
          <w:spacing w:val="-8"/>
          <w:sz w:val="24"/>
        </w:rPr>
        <w:t> </w:t>
      </w:r>
      <w:r>
        <w:rPr>
          <w:color w:val="231F20"/>
          <w:spacing w:val="-2"/>
          <w:sz w:val="24"/>
        </w:rPr>
        <w:t>një</w:t>
      </w:r>
      <w:r>
        <w:rPr>
          <w:color w:val="231F20"/>
          <w:spacing w:val="-8"/>
          <w:sz w:val="24"/>
        </w:rPr>
        <w:t> </w:t>
      </w:r>
      <w:r>
        <w:rPr>
          <w:color w:val="231F20"/>
          <w:spacing w:val="-2"/>
          <w:sz w:val="24"/>
        </w:rPr>
        <w:t>nga</w:t>
      </w:r>
      <w:r>
        <w:rPr>
          <w:color w:val="231F20"/>
          <w:spacing w:val="-8"/>
          <w:sz w:val="24"/>
        </w:rPr>
        <w:t> </w:t>
      </w:r>
      <w:r>
        <w:rPr>
          <w:color w:val="231F20"/>
          <w:spacing w:val="-2"/>
          <w:sz w:val="24"/>
        </w:rPr>
        <w:t>kushtet</w:t>
      </w:r>
      <w:r>
        <w:rPr>
          <w:color w:val="231F20"/>
          <w:spacing w:val="-8"/>
          <w:sz w:val="24"/>
        </w:rPr>
        <w:t> </w:t>
      </w:r>
      <w:r>
        <w:rPr>
          <w:color w:val="231F20"/>
          <w:spacing w:val="-2"/>
          <w:sz w:val="24"/>
        </w:rPr>
        <w:t>e</w:t>
      </w:r>
      <w:r>
        <w:rPr>
          <w:color w:val="231F20"/>
          <w:spacing w:val="-8"/>
          <w:sz w:val="24"/>
        </w:rPr>
        <w:t> </w:t>
      </w:r>
      <w:r>
        <w:rPr>
          <w:color w:val="231F20"/>
          <w:spacing w:val="-2"/>
          <w:sz w:val="24"/>
        </w:rPr>
        <w:t>adhurimeve</w:t>
      </w:r>
      <w:r>
        <w:rPr>
          <w:color w:val="231F20"/>
          <w:spacing w:val="-8"/>
          <w:sz w:val="24"/>
        </w:rPr>
        <w:t> </w:t>
      </w:r>
      <w:r>
        <w:rPr>
          <w:color w:val="231F20"/>
          <w:spacing w:val="-2"/>
          <w:sz w:val="24"/>
        </w:rPr>
        <w:t>si</w:t>
      </w:r>
      <w:r>
        <w:rPr>
          <w:color w:val="231F20"/>
          <w:spacing w:val="-8"/>
          <w:sz w:val="24"/>
        </w:rPr>
        <w:t> </w:t>
      </w:r>
      <w:r>
        <w:rPr>
          <w:color w:val="231F20"/>
          <w:spacing w:val="-2"/>
          <w:sz w:val="24"/>
        </w:rPr>
        <w:t>namazi dhe</w:t>
      </w:r>
      <w:r>
        <w:rPr>
          <w:color w:val="231F20"/>
          <w:spacing w:val="-13"/>
          <w:sz w:val="24"/>
        </w:rPr>
        <w:t> </w:t>
      </w:r>
      <w:r>
        <w:rPr>
          <w:color w:val="231F20"/>
          <w:spacing w:val="-2"/>
          <w:sz w:val="24"/>
        </w:rPr>
        <w:t>tavafi.</w:t>
      </w:r>
      <w:r>
        <w:rPr>
          <w:color w:val="231F20"/>
          <w:spacing w:val="-13"/>
          <w:sz w:val="24"/>
        </w:rPr>
        <w:t> </w:t>
      </w:r>
      <w:r>
        <w:rPr>
          <w:color w:val="231F20"/>
          <w:spacing w:val="-2"/>
          <w:sz w:val="24"/>
        </w:rPr>
        <w:t>Sepse,</w:t>
      </w:r>
      <w:r>
        <w:rPr>
          <w:color w:val="231F20"/>
          <w:spacing w:val="-13"/>
          <w:sz w:val="24"/>
        </w:rPr>
        <w:t> </w:t>
      </w:r>
      <w:r>
        <w:rPr>
          <w:color w:val="231F20"/>
          <w:spacing w:val="-2"/>
          <w:sz w:val="24"/>
        </w:rPr>
        <w:t>me</w:t>
      </w:r>
      <w:r>
        <w:rPr>
          <w:color w:val="231F20"/>
          <w:spacing w:val="-13"/>
          <w:sz w:val="24"/>
        </w:rPr>
        <w:t> </w:t>
      </w:r>
      <w:r>
        <w:rPr>
          <w:color w:val="231F20"/>
          <w:spacing w:val="-2"/>
          <w:sz w:val="24"/>
        </w:rPr>
        <w:t>thënie</w:t>
      </w:r>
      <w:r>
        <w:rPr>
          <w:color w:val="231F20"/>
          <w:spacing w:val="-13"/>
          <w:sz w:val="24"/>
        </w:rPr>
        <w:t> </w:t>
      </w:r>
      <w:r>
        <w:rPr>
          <w:color w:val="231F20"/>
          <w:spacing w:val="-2"/>
          <w:sz w:val="24"/>
        </w:rPr>
        <w:t>të</w:t>
      </w:r>
      <w:r>
        <w:rPr>
          <w:color w:val="231F20"/>
          <w:spacing w:val="-13"/>
          <w:sz w:val="24"/>
        </w:rPr>
        <w:t> </w:t>
      </w:r>
      <w:r>
        <w:rPr>
          <w:color w:val="231F20"/>
          <w:spacing w:val="-2"/>
          <w:sz w:val="24"/>
        </w:rPr>
        <w:t>tilla</w:t>
      </w:r>
      <w:r>
        <w:rPr>
          <w:color w:val="231F20"/>
          <w:spacing w:val="-13"/>
          <w:sz w:val="24"/>
        </w:rPr>
        <w:t> </w:t>
      </w:r>
      <w:r>
        <w:rPr>
          <w:color w:val="231F20"/>
          <w:spacing w:val="-2"/>
          <w:sz w:val="24"/>
        </w:rPr>
        <w:t>si</w:t>
      </w:r>
      <w:r>
        <w:rPr>
          <w:color w:val="231F20"/>
          <w:spacing w:val="-13"/>
          <w:sz w:val="24"/>
        </w:rPr>
        <w:t> </w:t>
      </w:r>
      <w:r>
        <w:rPr>
          <w:i/>
          <w:color w:val="231F20"/>
          <w:spacing w:val="-2"/>
          <w:sz w:val="24"/>
        </w:rPr>
        <w:t>“Nuk</w:t>
      </w:r>
      <w:r>
        <w:rPr>
          <w:i/>
          <w:color w:val="231F20"/>
          <w:spacing w:val="-13"/>
          <w:sz w:val="24"/>
        </w:rPr>
        <w:t> </w:t>
      </w:r>
      <w:r>
        <w:rPr>
          <w:i/>
          <w:color w:val="231F20"/>
          <w:spacing w:val="-2"/>
          <w:sz w:val="24"/>
        </w:rPr>
        <w:t>pranohet</w:t>
      </w:r>
      <w:r>
        <w:rPr>
          <w:i/>
          <w:color w:val="231F20"/>
          <w:spacing w:val="-13"/>
          <w:sz w:val="24"/>
        </w:rPr>
        <w:t> </w:t>
      </w:r>
      <w:r>
        <w:rPr>
          <w:i/>
          <w:color w:val="231F20"/>
          <w:spacing w:val="-2"/>
          <w:sz w:val="24"/>
        </w:rPr>
        <w:t>namazi</w:t>
      </w:r>
      <w:r>
        <w:rPr>
          <w:i/>
          <w:color w:val="231F20"/>
          <w:spacing w:val="-13"/>
          <w:sz w:val="24"/>
        </w:rPr>
        <w:t> </w:t>
      </w:r>
      <w:r>
        <w:rPr>
          <w:i/>
          <w:color w:val="231F20"/>
          <w:spacing w:val="-2"/>
          <w:sz w:val="24"/>
        </w:rPr>
        <w:t>i</w:t>
      </w:r>
      <w:r>
        <w:rPr>
          <w:i/>
          <w:color w:val="231F20"/>
          <w:spacing w:val="-13"/>
          <w:sz w:val="24"/>
        </w:rPr>
        <w:t> </w:t>
      </w:r>
      <w:r>
        <w:rPr>
          <w:i/>
          <w:color w:val="231F20"/>
          <w:spacing w:val="-2"/>
          <w:sz w:val="24"/>
        </w:rPr>
        <w:t>femrës</w:t>
      </w:r>
      <w:r>
        <w:rPr>
          <w:i/>
          <w:color w:val="231F20"/>
          <w:spacing w:val="-13"/>
          <w:sz w:val="24"/>
        </w:rPr>
        <w:t> </w:t>
      </w:r>
      <w:r>
        <w:rPr>
          <w:i/>
          <w:color w:val="231F20"/>
          <w:spacing w:val="-2"/>
          <w:sz w:val="24"/>
        </w:rPr>
        <w:t>që </w:t>
      </w:r>
      <w:r>
        <w:rPr>
          <w:i/>
          <w:color w:val="231F20"/>
          <w:spacing w:val="-4"/>
          <w:sz w:val="24"/>
        </w:rPr>
        <w:t>ka arritur moshën e pjekurisë</w:t>
      </w:r>
      <w:r>
        <w:rPr>
          <w:i/>
          <w:color w:val="231F20"/>
          <w:spacing w:val="-11"/>
          <w:sz w:val="24"/>
        </w:rPr>
        <w:t> </w:t>
      </w:r>
      <w:r>
        <w:rPr>
          <w:i/>
          <w:color w:val="231F20"/>
          <w:spacing w:val="-4"/>
          <w:sz w:val="24"/>
        </w:rPr>
        <w:t>dhe</w:t>
      </w:r>
      <w:r>
        <w:rPr>
          <w:i/>
          <w:color w:val="231F20"/>
          <w:spacing w:val="-11"/>
          <w:sz w:val="24"/>
        </w:rPr>
        <w:t> </w:t>
      </w:r>
      <w:r>
        <w:rPr>
          <w:i/>
          <w:color w:val="231F20"/>
          <w:spacing w:val="-4"/>
          <w:sz w:val="24"/>
        </w:rPr>
        <w:t>e</w:t>
      </w:r>
      <w:r>
        <w:rPr>
          <w:i/>
          <w:color w:val="231F20"/>
          <w:spacing w:val="-11"/>
          <w:sz w:val="24"/>
        </w:rPr>
        <w:t> </w:t>
      </w:r>
      <w:r>
        <w:rPr>
          <w:i/>
          <w:color w:val="231F20"/>
          <w:spacing w:val="-4"/>
          <w:sz w:val="24"/>
        </w:rPr>
        <w:t>fal</w:t>
      </w:r>
      <w:r>
        <w:rPr>
          <w:i/>
          <w:color w:val="231F20"/>
          <w:spacing w:val="-11"/>
          <w:sz w:val="24"/>
        </w:rPr>
        <w:t> </w:t>
      </w:r>
      <w:r>
        <w:rPr>
          <w:i/>
          <w:color w:val="231F20"/>
          <w:spacing w:val="-4"/>
          <w:sz w:val="24"/>
        </w:rPr>
        <w:t>atë</w:t>
      </w:r>
      <w:r>
        <w:rPr>
          <w:i/>
          <w:color w:val="231F20"/>
          <w:spacing w:val="-11"/>
          <w:sz w:val="24"/>
        </w:rPr>
        <w:t> </w:t>
      </w:r>
      <w:r>
        <w:rPr>
          <w:i/>
          <w:color w:val="231F20"/>
          <w:spacing w:val="-4"/>
          <w:sz w:val="24"/>
        </w:rPr>
        <w:t>pa</w:t>
      </w:r>
      <w:r>
        <w:rPr>
          <w:i/>
          <w:color w:val="231F20"/>
          <w:spacing w:val="-11"/>
          <w:sz w:val="24"/>
        </w:rPr>
        <w:t> </w:t>
      </w:r>
      <w:r>
        <w:rPr>
          <w:i/>
          <w:color w:val="231F20"/>
          <w:spacing w:val="-4"/>
          <w:sz w:val="24"/>
        </w:rPr>
        <w:t>u</w:t>
      </w:r>
      <w:r>
        <w:rPr>
          <w:i/>
          <w:color w:val="231F20"/>
          <w:spacing w:val="-11"/>
          <w:sz w:val="24"/>
        </w:rPr>
        <w:t> </w:t>
      </w:r>
      <w:r>
        <w:rPr>
          <w:i/>
          <w:color w:val="231F20"/>
          <w:spacing w:val="-4"/>
          <w:sz w:val="24"/>
        </w:rPr>
        <w:t>mbuluar.”</w:t>
      </w:r>
      <w:r>
        <w:rPr>
          <w:i/>
          <w:color w:val="231F20"/>
          <w:spacing w:val="-4"/>
          <w:position w:val="8"/>
          <w:sz w:val="14"/>
        </w:rPr>
        <w:t>191</w:t>
      </w:r>
      <w:r>
        <w:rPr>
          <w:color w:val="231F20"/>
          <w:spacing w:val="-4"/>
          <w:sz w:val="24"/>
        </w:rPr>
        <w:t>,</w:t>
      </w:r>
      <w:r>
        <w:rPr>
          <w:color w:val="231F20"/>
          <w:spacing w:val="-11"/>
          <w:sz w:val="24"/>
        </w:rPr>
        <w:t> </w:t>
      </w:r>
      <w:r>
        <w:rPr>
          <w:color w:val="231F20"/>
          <w:spacing w:val="-4"/>
          <w:sz w:val="24"/>
        </w:rPr>
        <w:t>Profeti</w:t>
      </w:r>
      <w:r>
        <w:rPr>
          <w:color w:val="231F20"/>
          <w:spacing w:val="-11"/>
          <w:sz w:val="24"/>
        </w:rPr>
        <w:t> </w:t>
      </w:r>
      <w:r>
        <w:rPr>
          <w:color w:val="231F20"/>
          <w:spacing w:val="-4"/>
          <w:sz w:val="24"/>
        </w:rPr>
        <w:t>ynë (s.a.s.)</w:t>
      </w:r>
      <w:r>
        <w:rPr>
          <w:color w:val="231F20"/>
          <w:spacing w:val="-11"/>
          <w:sz w:val="24"/>
        </w:rPr>
        <w:t> </w:t>
      </w:r>
      <w:r>
        <w:rPr>
          <w:color w:val="231F20"/>
          <w:spacing w:val="-4"/>
          <w:sz w:val="24"/>
        </w:rPr>
        <w:t>i</w:t>
      </w:r>
      <w:r>
        <w:rPr>
          <w:color w:val="231F20"/>
          <w:spacing w:val="-10"/>
          <w:sz w:val="24"/>
        </w:rPr>
        <w:t> </w:t>
      </w:r>
      <w:r>
        <w:rPr>
          <w:color w:val="231F20"/>
          <w:spacing w:val="-4"/>
          <w:sz w:val="24"/>
        </w:rPr>
        <w:t>ka</w:t>
      </w:r>
      <w:r>
        <w:rPr>
          <w:color w:val="231F20"/>
          <w:spacing w:val="-11"/>
          <w:sz w:val="24"/>
        </w:rPr>
        <w:t> </w:t>
      </w:r>
      <w:r>
        <w:rPr>
          <w:color w:val="231F20"/>
          <w:spacing w:val="-4"/>
          <w:sz w:val="24"/>
        </w:rPr>
        <w:t>urdhëruar</w:t>
      </w:r>
      <w:r>
        <w:rPr>
          <w:color w:val="231F20"/>
          <w:spacing w:val="-11"/>
          <w:sz w:val="24"/>
        </w:rPr>
        <w:t> </w:t>
      </w:r>
      <w:r>
        <w:rPr>
          <w:color w:val="231F20"/>
          <w:spacing w:val="-4"/>
          <w:sz w:val="24"/>
        </w:rPr>
        <w:t>burrat</w:t>
      </w:r>
      <w:r>
        <w:rPr>
          <w:color w:val="231F20"/>
          <w:spacing w:val="-10"/>
          <w:sz w:val="24"/>
        </w:rPr>
        <w:t> </w:t>
      </w:r>
      <w:r>
        <w:rPr>
          <w:color w:val="231F20"/>
          <w:spacing w:val="-4"/>
          <w:sz w:val="24"/>
        </w:rPr>
        <w:t>dhe</w:t>
      </w:r>
      <w:r>
        <w:rPr>
          <w:color w:val="231F20"/>
          <w:spacing w:val="-10"/>
          <w:sz w:val="24"/>
        </w:rPr>
        <w:t> </w:t>
      </w:r>
      <w:r>
        <w:rPr>
          <w:color w:val="231F20"/>
          <w:spacing w:val="-4"/>
          <w:sz w:val="24"/>
        </w:rPr>
        <w:t>gratë</w:t>
      </w:r>
      <w:r>
        <w:rPr>
          <w:color w:val="231F20"/>
          <w:spacing w:val="-11"/>
          <w:sz w:val="24"/>
        </w:rPr>
        <w:t> </w:t>
      </w:r>
      <w:r>
        <w:rPr>
          <w:color w:val="231F20"/>
          <w:spacing w:val="-4"/>
          <w:sz w:val="24"/>
        </w:rPr>
        <w:t>t’i</w:t>
      </w:r>
      <w:r>
        <w:rPr>
          <w:color w:val="231F20"/>
          <w:spacing w:val="-11"/>
          <w:sz w:val="24"/>
        </w:rPr>
        <w:t> </w:t>
      </w:r>
      <w:r>
        <w:rPr>
          <w:color w:val="231F20"/>
          <w:spacing w:val="-4"/>
          <w:sz w:val="24"/>
        </w:rPr>
        <w:t>mbulojnë</w:t>
      </w:r>
      <w:r>
        <w:rPr>
          <w:color w:val="231F20"/>
          <w:spacing w:val="-10"/>
          <w:sz w:val="24"/>
        </w:rPr>
        <w:t> </w:t>
      </w:r>
      <w:r>
        <w:rPr>
          <w:color w:val="231F20"/>
          <w:spacing w:val="-4"/>
          <w:sz w:val="24"/>
        </w:rPr>
        <w:t>gjatë</w:t>
      </w:r>
      <w:r>
        <w:rPr>
          <w:color w:val="231F20"/>
          <w:spacing w:val="-11"/>
          <w:sz w:val="24"/>
        </w:rPr>
        <w:t> </w:t>
      </w:r>
      <w:r>
        <w:rPr>
          <w:color w:val="231F20"/>
          <w:spacing w:val="-4"/>
          <w:sz w:val="24"/>
        </w:rPr>
        <w:t>faljes</w:t>
      </w:r>
      <w:r>
        <w:rPr>
          <w:color w:val="231F20"/>
          <w:spacing w:val="-11"/>
          <w:sz w:val="24"/>
        </w:rPr>
        <w:t> </w:t>
      </w:r>
      <w:r>
        <w:rPr>
          <w:color w:val="231F20"/>
          <w:spacing w:val="-4"/>
          <w:sz w:val="24"/>
        </w:rPr>
        <w:t>së</w:t>
      </w:r>
      <w:r>
        <w:rPr>
          <w:color w:val="231F20"/>
          <w:spacing w:val="-11"/>
          <w:sz w:val="24"/>
        </w:rPr>
        <w:t> </w:t>
      </w:r>
      <w:r>
        <w:rPr>
          <w:color w:val="231F20"/>
          <w:spacing w:val="-4"/>
          <w:sz w:val="24"/>
        </w:rPr>
        <w:t>namazit </w:t>
      </w:r>
      <w:r>
        <w:rPr>
          <w:color w:val="231F20"/>
          <w:sz w:val="24"/>
        </w:rPr>
        <w:t>ato</w:t>
      </w:r>
      <w:r>
        <w:rPr>
          <w:color w:val="231F20"/>
          <w:spacing w:val="-9"/>
          <w:sz w:val="24"/>
        </w:rPr>
        <w:t> </w:t>
      </w:r>
      <w:r>
        <w:rPr>
          <w:color w:val="231F20"/>
          <w:sz w:val="24"/>
        </w:rPr>
        <w:t>pjesë</w:t>
      </w:r>
      <w:r>
        <w:rPr>
          <w:color w:val="231F20"/>
          <w:spacing w:val="-9"/>
          <w:sz w:val="24"/>
        </w:rPr>
        <w:t> </w:t>
      </w:r>
      <w:r>
        <w:rPr>
          <w:color w:val="231F20"/>
          <w:sz w:val="24"/>
        </w:rPr>
        <w:t>të</w:t>
      </w:r>
      <w:r>
        <w:rPr>
          <w:color w:val="231F20"/>
          <w:spacing w:val="-9"/>
          <w:sz w:val="24"/>
        </w:rPr>
        <w:t> </w:t>
      </w:r>
      <w:r>
        <w:rPr>
          <w:color w:val="231F20"/>
          <w:sz w:val="24"/>
        </w:rPr>
        <w:t>trupit, të cilat konsiderohen intime sipas fesë Islame.</w:t>
      </w:r>
    </w:p>
    <w:p>
      <w:pPr>
        <w:pStyle w:val="BodyText"/>
        <w:spacing w:line="249" w:lineRule="auto" w:before="119"/>
        <w:ind w:right="281" w:firstLine="283"/>
        <w:rPr>
          <w:position w:val="8"/>
          <w:sz w:val="14"/>
        </w:rPr>
      </w:pPr>
      <w:r>
        <w:rPr>
          <w:color w:val="231F20"/>
          <w:spacing w:val="-2"/>
        </w:rPr>
        <w:t>Përveç</w:t>
      </w:r>
      <w:r>
        <w:rPr>
          <w:color w:val="231F20"/>
          <w:spacing w:val="-10"/>
        </w:rPr>
        <w:t> </w:t>
      </w:r>
      <w:r>
        <w:rPr>
          <w:color w:val="231F20"/>
          <w:spacing w:val="-2"/>
        </w:rPr>
        <w:t>mbulimit</w:t>
      </w:r>
      <w:r>
        <w:rPr>
          <w:color w:val="231F20"/>
          <w:spacing w:val="-10"/>
        </w:rPr>
        <w:t> </w:t>
      </w:r>
      <w:r>
        <w:rPr>
          <w:color w:val="231F20"/>
          <w:spacing w:val="-2"/>
        </w:rPr>
        <w:t>të</w:t>
      </w:r>
      <w:r>
        <w:rPr>
          <w:color w:val="231F20"/>
          <w:spacing w:val="-10"/>
        </w:rPr>
        <w:t> </w:t>
      </w:r>
      <w:r>
        <w:rPr>
          <w:color w:val="231F20"/>
          <w:spacing w:val="-2"/>
        </w:rPr>
        <w:t>pjesëve</w:t>
      </w:r>
      <w:r>
        <w:rPr>
          <w:color w:val="231F20"/>
          <w:spacing w:val="-10"/>
        </w:rPr>
        <w:t> </w:t>
      </w:r>
      <w:r>
        <w:rPr>
          <w:color w:val="231F20"/>
          <w:spacing w:val="-2"/>
        </w:rPr>
        <w:t>intime,</w:t>
      </w:r>
      <w:r>
        <w:rPr>
          <w:color w:val="231F20"/>
          <w:spacing w:val="-10"/>
        </w:rPr>
        <w:t> </w:t>
      </w:r>
      <w:r>
        <w:rPr>
          <w:color w:val="231F20"/>
          <w:spacing w:val="-2"/>
        </w:rPr>
        <w:t>për</w:t>
      </w:r>
      <w:r>
        <w:rPr>
          <w:color w:val="231F20"/>
          <w:spacing w:val="-10"/>
        </w:rPr>
        <w:t> </w:t>
      </w:r>
      <w:r>
        <w:rPr>
          <w:color w:val="231F20"/>
          <w:spacing w:val="-2"/>
        </w:rPr>
        <w:t>çdo</w:t>
      </w:r>
      <w:r>
        <w:rPr>
          <w:color w:val="231F20"/>
          <w:spacing w:val="-10"/>
        </w:rPr>
        <w:t> </w:t>
      </w:r>
      <w:r>
        <w:rPr>
          <w:color w:val="231F20"/>
          <w:spacing w:val="-2"/>
        </w:rPr>
        <w:t>mysliman</w:t>
      </w:r>
      <w:r>
        <w:rPr>
          <w:color w:val="231F20"/>
          <w:spacing w:val="-10"/>
        </w:rPr>
        <w:t> </w:t>
      </w:r>
      <w:r>
        <w:rPr>
          <w:color w:val="231F20"/>
          <w:spacing w:val="-2"/>
        </w:rPr>
        <w:t>është</w:t>
      </w:r>
      <w:r>
        <w:rPr>
          <w:color w:val="231F20"/>
          <w:spacing w:val="-10"/>
        </w:rPr>
        <w:t> </w:t>
      </w:r>
      <w:r>
        <w:rPr>
          <w:color w:val="231F20"/>
          <w:spacing w:val="-2"/>
        </w:rPr>
        <w:t>sunet</w:t>
      </w:r>
      <w:r>
        <w:rPr>
          <w:color w:val="231F20"/>
          <w:spacing w:val="-10"/>
        </w:rPr>
        <w:t> </w:t>
      </w:r>
      <w:r>
        <w:rPr>
          <w:color w:val="231F20"/>
          <w:spacing w:val="-2"/>
        </w:rPr>
        <w:t>që, </w:t>
      </w:r>
      <w:r>
        <w:rPr>
          <w:color w:val="231F20"/>
        </w:rPr>
        <w:t>me kusht që të mos e teprojë në këtë pikë, gjatë kryerjes së adhurimit të ketë veshur rrobat e tij më të bukura dhe më të pastra. Nga shumë </w:t>
      </w:r>
      <w:r>
        <w:rPr>
          <w:color w:val="231F20"/>
          <w:spacing w:val="-4"/>
        </w:rPr>
        <w:t>interpretues</w:t>
      </w:r>
      <w:r>
        <w:rPr>
          <w:color w:val="231F20"/>
          <w:spacing w:val="-10"/>
        </w:rPr>
        <w:t> </w:t>
      </w:r>
      <w:r>
        <w:rPr>
          <w:color w:val="231F20"/>
          <w:spacing w:val="-4"/>
        </w:rPr>
        <w:t>të</w:t>
      </w:r>
      <w:r>
        <w:rPr>
          <w:color w:val="231F20"/>
          <w:spacing w:val="-10"/>
        </w:rPr>
        <w:t> </w:t>
      </w:r>
      <w:r>
        <w:rPr>
          <w:color w:val="231F20"/>
          <w:spacing w:val="-4"/>
        </w:rPr>
        <w:t>Kuranit</w:t>
      </w:r>
      <w:r>
        <w:rPr>
          <w:color w:val="231F20"/>
          <w:spacing w:val="-10"/>
        </w:rPr>
        <w:t> </w:t>
      </w:r>
      <w:r>
        <w:rPr>
          <w:color w:val="231F20"/>
          <w:spacing w:val="-4"/>
        </w:rPr>
        <w:t>Famëlartë,</w:t>
      </w:r>
      <w:r>
        <w:rPr>
          <w:color w:val="231F20"/>
          <w:spacing w:val="-10"/>
        </w:rPr>
        <w:t> </w:t>
      </w:r>
      <w:r>
        <w:rPr>
          <w:color w:val="231F20"/>
          <w:spacing w:val="-4"/>
        </w:rPr>
        <w:t>me</w:t>
      </w:r>
      <w:r>
        <w:rPr>
          <w:color w:val="231F20"/>
          <w:spacing w:val="-10"/>
        </w:rPr>
        <w:t> </w:t>
      </w:r>
      <w:r>
        <w:rPr>
          <w:color w:val="231F20"/>
          <w:spacing w:val="-4"/>
        </w:rPr>
        <w:t>në</w:t>
      </w:r>
      <w:r>
        <w:rPr>
          <w:color w:val="231F20"/>
          <w:spacing w:val="-10"/>
        </w:rPr>
        <w:t> </w:t>
      </w:r>
      <w:r>
        <w:rPr>
          <w:color w:val="231F20"/>
          <w:spacing w:val="-4"/>
        </w:rPr>
        <w:t>krye</w:t>
      </w:r>
      <w:r>
        <w:rPr>
          <w:color w:val="231F20"/>
          <w:spacing w:val="-10"/>
        </w:rPr>
        <w:t> </w:t>
      </w:r>
      <w:r>
        <w:rPr>
          <w:color w:val="231F20"/>
          <w:spacing w:val="-4"/>
        </w:rPr>
        <w:t>Abdullah</w:t>
      </w:r>
      <w:r>
        <w:rPr>
          <w:color w:val="231F20"/>
          <w:spacing w:val="-10"/>
        </w:rPr>
        <w:t> </w:t>
      </w:r>
      <w:r>
        <w:rPr>
          <w:color w:val="231F20"/>
          <w:spacing w:val="-4"/>
        </w:rPr>
        <w:t>ibn</w:t>
      </w:r>
      <w:r>
        <w:rPr>
          <w:color w:val="231F20"/>
          <w:spacing w:val="-10"/>
        </w:rPr>
        <w:t> </w:t>
      </w:r>
      <w:r>
        <w:rPr>
          <w:color w:val="231F20"/>
          <w:spacing w:val="-4"/>
        </w:rPr>
        <w:t>Abasin</w:t>
      </w:r>
      <w:r>
        <w:rPr>
          <w:color w:val="231F20"/>
          <w:spacing w:val="-10"/>
        </w:rPr>
        <w:t> </w:t>
      </w:r>
      <w:r>
        <w:rPr>
          <w:color w:val="231F20"/>
          <w:spacing w:val="-4"/>
        </w:rPr>
        <w:t>(r.a.), </w:t>
      </w:r>
      <w:r>
        <w:rPr>
          <w:color w:val="231F20"/>
        </w:rPr>
        <w:t>na është</w:t>
      </w:r>
      <w:r>
        <w:rPr>
          <w:color w:val="231F20"/>
          <w:spacing w:val="-1"/>
        </w:rPr>
        <w:t> </w:t>
      </w:r>
      <w:r>
        <w:rPr>
          <w:color w:val="231F20"/>
        </w:rPr>
        <w:t>bërë e</w:t>
      </w:r>
      <w:r>
        <w:rPr>
          <w:color w:val="231F20"/>
          <w:spacing w:val="-1"/>
        </w:rPr>
        <w:t> </w:t>
      </w:r>
      <w:r>
        <w:rPr>
          <w:color w:val="231F20"/>
        </w:rPr>
        <w:t>ditur se</w:t>
      </w:r>
      <w:r>
        <w:rPr>
          <w:color w:val="231F20"/>
          <w:spacing w:val="-1"/>
        </w:rPr>
        <w:t> </w:t>
      </w:r>
      <w:r>
        <w:rPr>
          <w:color w:val="231F20"/>
        </w:rPr>
        <w:t>ajeti </w:t>
      </w:r>
      <w:r>
        <w:rPr>
          <w:b/>
          <w:i/>
          <w:color w:val="231F20"/>
        </w:rPr>
        <w:t>“O</w:t>
      </w:r>
      <w:r>
        <w:rPr>
          <w:b/>
          <w:i/>
          <w:color w:val="231F20"/>
          <w:spacing w:val="-2"/>
        </w:rPr>
        <w:t> </w:t>
      </w:r>
      <w:r>
        <w:rPr>
          <w:b/>
          <w:i/>
          <w:color w:val="231F20"/>
        </w:rPr>
        <w:t>bijtë</w:t>
      </w:r>
      <w:r>
        <w:rPr>
          <w:b/>
          <w:i/>
          <w:color w:val="231F20"/>
          <w:spacing w:val="-2"/>
        </w:rPr>
        <w:t> </w:t>
      </w:r>
      <w:r>
        <w:rPr>
          <w:b/>
          <w:i/>
          <w:color w:val="231F20"/>
        </w:rPr>
        <w:t>e</w:t>
      </w:r>
      <w:r>
        <w:rPr>
          <w:b/>
          <w:i/>
          <w:color w:val="231F20"/>
          <w:spacing w:val="-2"/>
        </w:rPr>
        <w:t> </w:t>
      </w:r>
      <w:r>
        <w:rPr>
          <w:b/>
          <w:i/>
          <w:color w:val="231F20"/>
        </w:rPr>
        <w:t>Ademit,</w:t>
      </w:r>
      <w:r>
        <w:rPr>
          <w:b/>
          <w:i/>
          <w:color w:val="231F20"/>
          <w:spacing w:val="-2"/>
        </w:rPr>
        <w:t> </w:t>
      </w:r>
      <w:r>
        <w:rPr>
          <w:b/>
          <w:i/>
          <w:color w:val="231F20"/>
        </w:rPr>
        <w:t>vishuni</w:t>
      </w:r>
      <w:r>
        <w:rPr>
          <w:b/>
          <w:i/>
          <w:color w:val="231F20"/>
          <w:spacing w:val="-2"/>
        </w:rPr>
        <w:t> </w:t>
      </w:r>
      <w:r>
        <w:rPr>
          <w:b/>
          <w:i/>
          <w:color w:val="231F20"/>
        </w:rPr>
        <w:t>përshtatshëm kudo</w:t>
      </w:r>
      <w:r>
        <w:rPr>
          <w:b/>
          <w:i/>
          <w:color w:val="231F20"/>
          <w:spacing w:val="-3"/>
        </w:rPr>
        <w:t> </w:t>
      </w:r>
      <w:r>
        <w:rPr>
          <w:b/>
          <w:i/>
          <w:color w:val="231F20"/>
        </w:rPr>
        <w:t>dhe</w:t>
      </w:r>
      <w:r>
        <w:rPr>
          <w:b/>
          <w:i/>
          <w:color w:val="231F20"/>
          <w:spacing w:val="-3"/>
        </w:rPr>
        <w:t> </w:t>
      </w:r>
      <w:r>
        <w:rPr>
          <w:b/>
          <w:i/>
          <w:color w:val="231F20"/>
        </w:rPr>
        <w:t>kurdo</w:t>
      </w:r>
      <w:r>
        <w:rPr>
          <w:b/>
          <w:i/>
          <w:color w:val="231F20"/>
          <w:spacing w:val="-3"/>
        </w:rPr>
        <w:t> </w:t>
      </w:r>
      <w:r>
        <w:rPr>
          <w:b/>
          <w:i/>
          <w:color w:val="231F20"/>
        </w:rPr>
        <w:t>që</w:t>
      </w:r>
      <w:r>
        <w:rPr>
          <w:b/>
          <w:i/>
          <w:color w:val="231F20"/>
          <w:spacing w:val="-3"/>
        </w:rPr>
        <w:t> </w:t>
      </w:r>
      <w:r>
        <w:rPr>
          <w:b/>
          <w:i/>
          <w:color w:val="231F20"/>
        </w:rPr>
        <w:t>të</w:t>
      </w:r>
      <w:r>
        <w:rPr>
          <w:b/>
          <w:i/>
          <w:color w:val="231F20"/>
          <w:spacing w:val="-3"/>
        </w:rPr>
        <w:t> </w:t>
      </w:r>
      <w:r>
        <w:rPr>
          <w:b/>
          <w:i/>
          <w:color w:val="231F20"/>
        </w:rPr>
        <w:t>faleni!”</w:t>
      </w:r>
      <w:r>
        <w:rPr>
          <w:b/>
          <w:i/>
          <w:color w:val="231F20"/>
          <w:position w:val="8"/>
          <w:sz w:val="14"/>
        </w:rPr>
        <w:t>192</w:t>
      </w:r>
      <w:r>
        <w:rPr>
          <w:b/>
          <w:i/>
          <w:color w:val="231F20"/>
          <w:spacing w:val="24"/>
          <w:position w:val="8"/>
          <w:sz w:val="14"/>
        </w:rPr>
        <w:t> </w:t>
      </w:r>
      <w:r>
        <w:rPr>
          <w:color w:val="231F20"/>
        </w:rPr>
        <w:t>ka</w:t>
      </w:r>
      <w:r>
        <w:rPr>
          <w:color w:val="231F20"/>
          <w:spacing w:val="-1"/>
        </w:rPr>
        <w:t> </w:t>
      </w:r>
      <w:r>
        <w:rPr>
          <w:color w:val="231F20"/>
        </w:rPr>
        <w:t>zbritur</w:t>
      </w:r>
      <w:r>
        <w:rPr>
          <w:color w:val="231F20"/>
          <w:spacing w:val="-1"/>
        </w:rPr>
        <w:t> </w:t>
      </w:r>
      <w:r>
        <w:rPr>
          <w:color w:val="231F20"/>
        </w:rPr>
        <w:t>për</w:t>
      </w:r>
      <w:r>
        <w:rPr>
          <w:color w:val="231F20"/>
          <w:spacing w:val="-1"/>
        </w:rPr>
        <w:t> </w:t>
      </w:r>
      <w:r>
        <w:rPr>
          <w:color w:val="231F20"/>
        </w:rPr>
        <w:t>arabët</w:t>
      </w:r>
      <w:r>
        <w:rPr>
          <w:color w:val="231F20"/>
          <w:spacing w:val="-1"/>
        </w:rPr>
        <w:t> </w:t>
      </w:r>
      <w:r>
        <w:rPr>
          <w:color w:val="231F20"/>
        </w:rPr>
        <w:t>që</w:t>
      </w:r>
      <w:r>
        <w:rPr>
          <w:color w:val="231F20"/>
          <w:spacing w:val="-1"/>
        </w:rPr>
        <w:t> </w:t>
      </w:r>
      <w:r>
        <w:rPr>
          <w:color w:val="231F20"/>
        </w:rPr>
        <w:t>i</w:t>
      </w:r>
      <w:r>
        <w:rPr>
          <w:color w:val="231F20"/>
          <w:spacing w:val="-1"/>
        </w:rPr>
        <w:t> </w:t>
      </w:r>
      <w:r>
        <w:rPr>
          <w:color w:val="231F20"/>
        </w:rPr>
        <w:t>bënin</w:t>
      </w:r>
      <w:r>
        <w:rPr>
          <w:color w:val="231F20"/>
          <w:spacing w:val="-1"/>
        </w:rPr>
        <w:t> </w:t>
      </w:r>
      <w:r>
        <w:rPr>
          <w:color w:val="231F20"/>
        </w:rPr>
        <w:t>tavaf Qabesë</w:t>
      </w:r>
      <w:r>
        <w:rPr>
          <w:color w:val="231F20"/>
          <w:spacing w:val="-5"/>
        </w:rPr>
        <w:t> </w:t>
      </w:r>
      <w:r>
        <w:rPr>
          <w:color w:val="231F20"/>
        </w:rPr>
        <w:t>me</w:t>
      </w:r>
      <w:r>
        <w:rPr>
          <w:color w:val="231F20"/>
          <w:spacing w:val="-5"/>
        </w:rPr>
        <w:t> </w:t>
      </w:r>
      <w:r>
        <w:rPr>
          <w:color w:val="231F20"/>
        </w:rPr>
        <w:t>pjesët</w:t>
      </w:r>
      <w:r>
        <w:rPr>
          <w:color w:val="231F20"/>
          <w:spacing w:val="-5"/>
        </w:rPr>
        <w:t> </w:t>
      </w:r>
      <w:r>
        <w:rPr>
          <w:color w:val="231F20"/>
        </w:rPr>
        <w:t>e</w:t>
      </w:r>
      <w:r>
        <w:rPr>
          <w:color w:val="231F20"/>
          <w:spacing w:val="-5"/>
        </w:rPr>
        <w:t> </w:t>
      </w:r>
      <w:r>
        <w:rPr>
          <w:color w:val="231F20"/>
        </w:rPr>
        <w:t>tyre</w:t>
      </w:r>
      <w:r>
        <w:rPr>
          <w:color w:val="231F20"/>
          <w:spacing w:val="-5"/>
        </w:rPr>
        <w:t> </w:t>
      </w:r>
      <w:r>
        <w:rPr>
          <w:color w:val="231F20"/>
        </w:rPr>
        <w:t>intime</w:t>
      </w:r>
      <w:r>
        <w:rPr>
          <w:color w:val="231F20"/>
          <w:spacing w:val="-5"/>
        </w:rPr>
        <w:t> </w:t>
      </w:r>
      <w:r>
        <w:rPr>
          <w:color w:val="231F20"/>
        </w:rPr>
        <w:t>të</w:t>
      </w:r>
      <w:r>
        <w:rPr>
          <w:color w:val="231F20"/>
          <w:spacing w:val="-5"/>
        </w:rPr>
        <w:t> </w:t>
      </w:r>
      <w:r>
        <w:rPr>
          <w:color w:val="231F20"/>
        </w:rPr>
        <w:t>zbuluara</w:t>
      </w:r>
      <w:r>
        <w:rPr>
          <w:color w:val="231F20"/>
          <w:spacing w:val="-5"/>
        </w:rPr>
        <w:t> </w:t>
      </w:r>
      <w:r>
        <w:rPr>
          <w:color w:val="231F20"/>
        </w:rPr>
        <w:t>dhe</w:t>
      </w:r>
      <w:r>
        <w:rPr>
          <w:color w:val="231F20"/>
          <w:spacing w:val="-5"/>
        </w:rPr>
        <w:t> </w:t>
      </w:r>
      <w:r>
        <w:rPr>
          <w:color w:val="231F20"/>
        </w:rPr>
        <w:t>se</w:t>
      </w:r>
      <w:r>
        <w:rPr>
          <w:color w:val="231F20"/>
          <w:spacing w:val="-5"/>
        </w:rPr>
        <w:t> </w:t>
      </w:r>
      <w:r>
        <w:rPr>
          <w:color w:val="231F20"/>
        </w:rPr>
        <w:t>nëpërmjet</w:t>
      </w:r>
      <w:r>
        <w:rPr>
          <w:color w:val="231F20"/>
          <w:spacing w:val="-5"/>
        </w:rPr>
        <w:t> </w:t>
      </w:r>
      <w:r>
        <w:rPr>
          <w:color w:val="231F20"/>
        </w:rPr>
        <w:t>këtij</w:t>
      </w:r>
      <w:r>
        <w:rPr>
          <w:color w:val="231F20"/>
          <w:spacing w:val="-5"/>
        </w:rPr>
        <w:t> </w:t>
      </w:r>
      <w:r>
        <w:rPr>
          <w:color w:val="231F20"/>
        </w:rPr>
        <w:t>ajeti u urdhërua fillimisht mbulimi i pjesëve intime të trupit gjatë kryerjes së adhurimeve si tavafi e namazi.</w:t>
      </w:r>
      <w:r>
        <w:rPr>
          <w:color w:val="231F20"/>
          <w:position w:val="8"/>
          <w:sz w:val="14"/>
        </w:rPr>
        <w:t>193</w:t>
      </w:r>
    </w:p>
    <w:p>
      <w:pPr>
        <w:pStyle w:val="BodyText"/>
        <w:spacing w:before="133"/>
        <w:ind w:left="0"/>
        <w:jc w:val="left"/>
      </w:pPr>
    </w:p>
    <w:p>
      <w:pPr>
        <w:pStyle w:val="Heading6"/>
        <w:numPr>
          <w:ilvl w:val="0"/>
          <w:numId w:val="21"/>
        </w:numPr>
        <w:tabs>
          <w:tab w:pos="688" w:val="left" w:leader="none"/>
        </w:tabs>
        <w:spacing w:line="240" w:lineRule="auto" w:before="0" w:after="0"/>
        <w:ind w:left="688" w:right="0" w:hanging="263"/>
        <w:jc w:val="both"/>
      </w:pPr>
      <w:bookmarkStart w:name="_TOC_250067" w:id="74"/>
      <w:r>
        <w:rPr>
          <w:color w:val="231F20"/>
        </w:rPr>
        <w:t>Orientimi</w:t>
      </w:r>
      <w:r>
        <w:rPr>
          <w:color w:val="231F20"/>
          <w:spacing w:val="-7"/>
        </w:rPr>
        <w:t> </w:t>
      </w:r>
      <w:r>
        <w:rPr>
          <w:color w:val="231F20"/>
        </w:rPr>
        <w:t>kah</w:t>
      </w:r>
      <w:r>
        <w:rPr>
          <w:color w:val="231F20"/>
          <w:spacing w:val="-7"/>
        </w:rPr>
        <w:t> </w:t>
      </w:r>
      <w:bookmarkEnd w:id="74"/>
      <w:r>
        <w:rPr>
          <w:color w:val="231F20"/>
          <w:spacing w:val="-4"/>
        </w:rPr>
        <w:t>kibla</w:t>
      </w:r>
    </w:p>
    <w:p>
      <w:pPr>
        <w:pStyle w:val="BodyText"/>
        <w:spacing w:line="249" w:lineRule="auto" w:before="121"/>
        <w:ind w:right="281" w:firstLine="283"/>
      </w:pPr>
      <w:r>
        <w:rPr>
          <w:color w:val="231F20"/>
        </w:rPr>
        <w:t>Besimtari, pasi i ka kryer të gjitha përgatitjet e nevojshme për namaz,</w:t>
      </w:r>
      <w:r>
        <w:rPr>
          <w:color w:val="231F20"/>
          <w:spacing w:val="-3"/>
        </w:rPr>
        <w:t> </w:t>
      </w:r>
      <w:r>
        <w:rPr>
          <w:color w:val="231F20"/>
        </w:rPr>
        <w:t>drejtohet</w:t>
      </w:r>
      <w:r>
        <w:rPr>
          <w:color w:val="231F20"/>
          <w:spacing w:val="-3"/>
        </w:rPr>
        <w:t> </w:t>
      </w:r>
      <w:r>
        <w:rPr>
          <w:color w:val="231F20"/>
        </w:rPr>
        <w:t>kah</w:t>
      </w:r>
      <w:r>
        <w:rPr>
          <w:color w:val="231F20"/>
          <w:spacing w:val="-3"/>
        </w:rPr>
        <w:t> </w:t>
      </w:r>
      <w:r>
        <w:rPr>
          <w:color w:val="231F20"/>
        </w:rPr>
        <w:t>kibla.</w:t>
      </w:r>
      <w:r>
        <w:rPr>
          <w:color w:val="231F20"/>
          <w:spacing w:val="-3"/>
        </w:rPr>
        <w:t> </w:t>
      </w:r>
      <w:r>
        <w:rPr>
          <w:color w:val="231F20"/>
        </w:rPr>
        <w:t>Sepse</w:t>
      </w:r>
      <w:r>
        <w:rPr>
          <w:color w:val="231F20"/>
          <w:spacing w:val="-3"/>
        </w:rPr>
        <w:t> </w:t>
      </w:r>
      <w:r>
        <w:rPr>
          <w:color w:val="231F20"/>
        </w:rPr>
        <w:t>ai,</w:t>
      </w:r>
      <w:r>
        <w:rPr>
          <w:color w:val="231F20"/>
          <w:spacing w:val="-3"/>
        </w:rPr>
        <w:t> </w:t>
      </w:r>
      <w:r>
        <w:rPr>
          <w:color w:val="231F20"/>
        </w:rPr>
        <w:t>duke</w:t>
      </w:r>
      <w:r>
        <w:rPr>
          <w:color w:val="231F20"/>
          <w:spacing w:val="-3"/>
        </w:rPr>
        <w:t> </w:t>
      </w:r>
      <w:r>
        <w:rPr>
          <w:color w:val="231F20"/>
        </w:rPr>
        <w:t>përjashtuar</w:t>
      </w:r>
      <w:r>
        <w:rPr>
          <w:color w:val="231F20"/>
          <w:spacing w:val="-3"/>
        </w:rPr>
        <w:t> </w:t>
      </w:r>
      <w:r>
        <w:rPr>
          <w:color w:val="231F20"/>
        </w:rPr>
        <w:t>këtu</w:t>
      </w:r>
      <w:r>
        <w:rPr>
          <w:color w:val="231F20"/>
          <w:spacing w:val="-3"/>
        </w:rPr>
        <w:t> </w:t>
      </w:r>
      <w:r>
        <w:rPr>
          <w:color w:val="231F20"/>
        </w:rPr>
        <w:t>situatat</w:t>
      </w:r>
      <w:r>
        <w:rPr>
          <w:color w:val="231F20"/>
          <w:spacing w:val="-3"/>
        </w:rPr>
        <w:t> </w:t>
      </w:r>
      <w:r>
        <w:rPr>
          <w:color w:val="231F20"/>
        </w:rPr>
        <w:t>që e pengojnë atë ta bëjë këtë, është i ngarkuar me detyrën e kthimit nga Qabeja në faljen e çdo namazi. Zoti na e ka bërë të qartë këtë urdhër nëpërmjet ajetit </w:t>
      </w:r>
      <w:r>
        <w:rPr>
          <w:b/>
          <w:i/>
          <w:color w:val="231F20"/>
        </w:rPr>
        <w:t>“Nga cilido vend që të dalësh, ktheje fytyrën nga Xhamia</w:t>
      </w:r>
      <w:r>
        <w:rPr>
          <w:b/>
          <w:i/>
          <w:color w:val="231F20"/>
          <w:spacing w:val="-8"/>
        </w:rPr>
        <w:t> </w:t>
      </w:r>
      <w:r>
        <w:rPr>
          <w:b/>
          <w:i/>
          <w:color w:val="231F20"/>
        </w:rPr>
        <w:t>e</w:t>
      </w:r>
      <w:r>
        <w:rPr>
          <w:b/>
          <w:i/>
          <w:color w:val="231F20"/>
          <w:spacing w:val="-8"/>
        </w:rPr>
        <w:t> </w:t>
      </w:r>
      <w:r>
        <w:rPr>
          <w:b/>
          <w:i/>
          <w:color w:val="231F20"/>
        </w:rPr>
        <w:t>Shenjtë.</w:t>
      </w:r>
      <w:r>
        <w:rPr>
          <w:b/>
          <w:i/>
          <w:color w:val="231F20"/>
          <w:spacing w:val="-8"/>
        </w:rPr>
        <w:t> </w:t>
      </w:r>
      <w:r>
        <w:rPr>
          <w:b/>
          <w:i/>
          <w:color w:val="231F20"/>
        </w:rPr>
        <w:t>Kudo</w:t>
      </w:r>
      <w:r>
        <w:rPr>
          <w:b/>
          <w:i/>
          <w:color w:val="231F20"/>
          <w:spacing w:val="-8"/>
        </w:rPr>
        <w:t> </w:t>
      </w:r>
      <w:r>
        <w:rPr>
          <w:b/>
          <w:i/>
          <w:color w:val="231F20"/>
        </w:rPr>
        <w:t>që</w:t>
      </w:r>
      <w:r>
        <w:rPr>
          <w:b/>
          <w:i/>
          <w:color w:val="231F20"/>
          <w:spacing w:val="-8"/>
        </w:rPr>
        <w:t> </w:t>
      </w:r>
      <w:r>
        <w:rPr>
          <w:b/>
          <w:i/>
          <w:color w:val="231F20"/>
        </w:rPr>
        <w:t>të</w:t>
      </w:r>
      <w:r>
        <w:rPr>
          <w:b/>
          <w:i/>
          <w:color w:val="231F20"/>
          <w:spacing w:val="-8"/>
        </w:rPr>
        <w:t> </w:t>
      </w:r>
      <w:r>
        <w:rPr>
          <w:b/>
          <w:i/>
          <w:color w:val="231F20"/>
        </w:rPr>
        <w:t>ndodheni,</w:t>
      </w:r>
      <w:r>
        <w:rPr>
          <w:b/>
          <w:i/>
          <w:color w:val="231F20"/>
          <w:spacing w:val="-8"/>
        </w:rPr>
        <w:t> </w:t>
      </w:r>
      <w:r>
        <w:rPr>
          <w:b/>
          <w:i/>
          <w:color w:val="231F20"/>
        </w:rPr>
        <w:t>ktheni</w:t>
      </w:r>
      <w:r>
        <w:rPr>
          <w:b/>
          <w:i/>
          <w:color w:val="231F20"/>
          <w:spacing w:val="-8"/>
        </w:rPr>
        <w:t> </w:t>
      </w:r>
      <w:r>
        <w:rPr>
          <w:b/>
          <w:i/>
          <w:color w:val="231F20"/>
        </w:rPr>
        <w:t>fytyrat</w:t>
      </w:r>
      <w:r>
        <w:rPr>
          <w:b/>
          <w:i/>
          <w:color w:val="231F20"/>
          <w:spacing w:val="-8"/>
        </w:rPr>
        <w:t> </w:t>
      </w:r>
      <w:r>
        <w:rPr>
          <w:b/>
          <w:i/>
          <w:color w:val="231F20"/>
        </w:rPr>
        <w:t>tuaja</w:t>
      </w:r>
      <w:r>
        <w:rPr>
          <w:b/>
          <w:i/>
          <w:color w:val="231F20"/>
          <w:spacing w:val="-8"/>
        </w:rPr>
        <w:t> </w:t>
      </w:r>
      <w:r>
        <w:rPr>
          <w:b/>
          <w:i/>
          <w:color w:val="231F20"/>
        </w:rPr>
        <w:t>nga</w:t>
      </w:r>
      <w:r>
        <w:rPr>
          <w:b/>
          <w:i/>
          <w:color w:val="231F20"/>
          <w:spacing w:val="-8"/>
        </w:rPr>
        <w:t> </w:t>
      </w:r>
      <w:r>
        <w:rPr>
          <w:b/>
          <w:i/>
          <w:color w:val="231F20"/>
        </w:rPr>
        <w:t>ajo </w:t>
      </w:r>
      <w:r>
        <w:rPr>
          <w:b/>
          <w:i/>
          <w:color w:val="231F20"/>
          <w:spacing w:val="-2"/>
        </w:rPr>
        <w:t>anë…”</w:t>
      </w:r>
      <w:r>
        <w:rPr>
          <w:b/>
          <w:i/>
          <w:color w:val="231F20"/>
          <w:spacing w:val="-2"/>
          <w:position w:val="8"/>
          <w:sz w:val="14"/>
        </w:rPr>
        <w:t>194</w:t>
      </w:r>
      <w:r>
        <w:rPr>
          <w:b/>
          <w:i/>
          <w:color w:val="231F20"/>
          <w:spacing w:val="13"/>
          <w:position w:val="8"/>
          <w:sz w:val="14"/>
        </w:rPr>
        <w:t> </w:t>
      </w:r>
      <w:r>
        <w:rPr>
          <w:color w:val="231F20"/>
          <w:spacing w:val="-2"/>
        </w:rPr>
        <w:t>Sepse</w:t>
      </w:r>
      <w:r>
        <w:rPr>
          <w:color w:val="231F20"/>
          <w:spacing w:val="-12"/>
        </w:rPr>
        <w:t> </w:t>
      </w:r>
      <w:r>
        <w:rPr>
          <w:color w:val="231F20"/>
          <w:spacing w:val="-2"/>
        </w:rPr>
        <w:t>Qabeja</w:t>
      </w:r>
      <w:r>
        <w:rPr>
          <w:color w:val="231F20"/>
          <w:spacing w:val="-12"/>
        </w:rPr>
        <w:t> </w:t>
      </w:r>
      <w:r>
        <w:rPr>
          <w:color w:val="231F20"/>
          <w:spacing w:val="-2"/>
        </w:rPr>
        <w:t>është</w:t>
      </w:r>
      <w:r>
        <w:rPr>
          <w:color w:val="231F20"/>
          <w:spacing w:val="-12"/>
        </w:rPr>
        <w:t> </w:t>
      </w:r>
      <w:r>
        <w:rPr>
          <w:color w:val="231F20"/>
          <w:spacing w:val="-2"/>
        </w:rPr>
        <w:t>një</w:t>
      </w:r>
      <w:r>
        <w:rPr>
          <w:color w:val="231F20"/>
          <w:spacing w:val="-12"/>
        </w:rPr>
        <w:t> </w:t>
      </w:r>
      <w:r>
        <w:rPr>
          <w:i/>
          <w:color w:val="231F20"/>
          <w:spacing w:val="-2"/>
        </w:rPr>
        <w:t>‘Bejti</w:t>
      </w:r>
      <w:r>
        <w:rPr>
          <w:i/>
          <w:color w:val="231F20"/>
          <w:spacing w:val="-11"/>
        </w:rPr>
        <w:t> </w:t>
      </w:r>
      <w:r>
        <w:rPr>
          <w:i/>
          <w:color w:val="231F20"/>
          <w:spacing w:val="-2"/>
        </w:rPr>
        <w:t>Atik’</w:t>
      </w:r>
      <w:r>
        <w:rPr>
          <w:i/>
          <w:color w:val="231F20"/>
          <w:spacing w:val="-11"/>
        </w:rPr>
        <w:t> </w:t>
      </w:r>
      <w:r>
        <w:rPr>
          <w:color w:val="231F20"/>
          <w:spacing w:val="-2"/>
        </w:rPr>
        <w:t>(shtëpi</w:t>
      </w:r>
      <w:r>
        <w:rPr>
          <w:color w:val="231F20"/>
          <w:spacing w:val="-12"/>
        </w:rPr>
        <w:t> </w:t>
      </w:r>
      <w:r>
        <w:rPr>
          <w:color w:val="231F20"/>
          <w:spacing w:val="-2"/>
        </w:rPr>
        <w:t>e</w:t>
      </w:r>
      <w:r>
        <w:rPr>
          <w:color w:val="231F20"/>
          <w:spacing w:val="-12"/>
        </w:rPr>
        <w:t> </w:t>
      </w:r>
      <w:r>
        <w:rPr>
          <w:color w:val="231F20"/>
          <w:spacing w:val="-2"/>
        </w:rPr>
        <w:t>vjetër,</w:t>
      </w:r>
      <w:r>
        <w:rPr>
          <w:color w:val="231F20"/>
          <w:spacing w:val="-12"/>
        </w:rPr>
        <w:t> </w:t>
      </w:r>
      <w:r>
        <w:rPr>
          <w:color w:val="231F20"/>
          <w:spacing w:val="-2"/>
        </w:rPr>
        <w:t>historike), </w:t>
      </w:r>
      <w:r>
        <w:rPr>
          <w:color w:val="231F20"/>
        </w:rPr>
        <w:t>e</w:t>
      </w:r>
      <w:r>
        <w:rPr>
          <w:color w:val="231F20"/>
          <w:spacing w:val="30"/>
        </w:rPr>
        <w:t> </w:t>
      </w:r>
      <w:r>
        <w:rPr>
          <w:color w:val="231F20"/>
        </w:rPr>
        <w:t>ndërtuar</w:t>
      </w:r>
      <w:r>
        <w:rPr>
          <w:color w:val="231F20"/>
          <w:spacing w:val="30"/>
        </w:rPr>
        <w:t> </w:t>
      </w:r>
      <w:r>
        <w:rPr>
          <w:color w:val="231F20"/>
        </w:rPr>
        <w:t>vetëm</w:t>
      </w:r>
      <w:r>
        <w:rPr>
          <w:color w:val="231F20"/>
          <w:spacing w:val="30"/>
        </w:rPr>
        <w:t> </w:t>
      </w:r>
      <w:r>
        <w:rPr>
          <w:color w:val="231F20"/>
        </w:rPr>
        <w:t>për</w:t>
      </w:r>
      <w:r>
        <w:rPr>
          <w:color w:val="231F20"/>
          <w:spacing w:val="30"/>
        </w:rPr>
        <w:t> </w:t>
      </w:r>
      <w:r>
        <w:rPr>
          <w:color w:val="231F20"/>
        </w:rPr>
        <w:t>hir</w:t>
      </w:r>
      <w:r>
        <w:rPr>
          <w:color w:val="231F20"/>
          <w:spacing w:val="30"/>
        </w:rPr>
        <w:t> </w:t>
      </w:r>
      <w:r>
        <w:rPr>
          <w:color w:val="231F20"/>
        </w:rPr>
        <w:t>të</w:t>
      </w:r>
      <w:r>
        <w:rPr>
          <w:color w:val="231F20"/>
          <w:spacing w:val="30"/>
        </w:rPr>
        <w:t> </w:t>
      </w:r>
      <w:r>
        <w:rPr>
          <w:color w:val="231F20"/>
        </w:rPr>
        <w:t>Allahut;</w:t>
      </w:r>
      <w:r>
        <w:rPr>
          <w:color w:val="231F20"/>
          <w:spacing w:val="30"/>
        </w:rPr>
        <w:t> </w:t>
      </w:r>
      <w:r>
        <w:rPr>
          <w:color w:val="231F20"/>
        </w:rPr>
        <w:t>ndërsa</w:t>
      </w:r>
      <w:r>
        <w:rPr>
          <w:color w:val="231F20"/>
          <w:spacing w:val="30"/>
        </w:rPr>
        <w:t> </w:t>
      </w:r>
      <w:r>
        <w:rPr>
          <w:color w:val="231F20"/>
        </w:rPr>
        <w:t>mesxhidet</w:t>
      </w:r>
      <w:r>
        <w:rPr>
          <w:color w:val="231F20"/>
          <w:spacing w:val="30"/>
        </w:rPr>
        <w:t> </w:t>
      </w:r>
      <w:r>
        <w:rPr>
          <w:color w:val="231F20"/>
        </w:rPr>
        <w:t>dhe</w:t>
      </w:r>
      <w:r>
        <w:rPr>
          <w:color w:val="231F20"/>
          <w:spacing w:val="30"/>
        </w:rPr>
        <w:t> </w:t>
      </w:r>
      <w:r>
        <w:rPr>
          <w:color w:val="231F20"/>
        </w:rPr>
        <w:t>xhamitë e tjera kudo nëpër botë, janë ndërtesa që për nga Qabeja drejtohen dhe atë tregojnë. Allahu i Madhëruar, duke iu referuar ndërtimit të </w:t>
      </w:r>
      <w:r>
        <w:rPr>
          <w:color w:val="231F20"/>
          <w:spacing w:val="-2"/>
        </w:rPr>
        <w:t>Bejtullahut</w:t>
      </w:r>
      <w:r>
        <w:rPr>
          <w:color w:val="231F20"/>
          <w:spacing w:val="-7"/>
        </w:rPr>
        <w:t> </w:t>
      </w:r>
      <w:r>
        <w:rPr>
          <w:color w:val="231F20"/>
          <w:spacing w:val="-2"/>
        </w:rPr>
        <w:t>(Shtëpisë</w:t>
      </w:r>
      <w:r>
        <w:rPr>
          <w:color w:val="231F20"/>
          <w:spacing w:val="-7"/>
        </w:rPr>
        <w:t> </w:t>
      </w:r>
      <w:r>
        <w:rPr>
          <w:color w:val="231F20"/>
          <w:spacing w:val="-2"/>
        </w:rPr>
        <w:t>së</w:t>
      </w:r>
      <w:r>
        <w:rPr>
          <w:color w:val="231F20"/>
          <w:spacing w:val="-7"/>
        </w:rPr>
        <w:t> </w:t>
      </w:r>
      <w:r>
        <w:rPr>
          <w:color w:val="231F20"/>
          <w:spacing w:val="-2"/>
        </w:rPr>
        <w:t>Allahut)</w:t>
      </w:r>
      <w:r>
        <w:rPr>
          <w:color w:val="231F20"/>
          <w:spacing w:val="-7"/>
        </w:rPr>
        <w:t> </w:t>
      </w:r>
      <w:r>
        <w:rPr>
          <w:color w:val="231F20"/>
          <w:spacing w:val="-2"/>
        </w:rPr>
        <w:t>nga</w:t>
      </w:r>
      <w:r>
        <w:rPr>
          <w:color w:val="231F20"/>
          <w:spacing w:val="-7"/>
        </w:rPr>
        <w:t> </w:t>
      </w:r>
      <w:r>
        <w:rPr>
          <w:color w:val="231F20"/>
          <w:spacing w:val="-2"/>
        </w:rPr>
        <w:t>ana</w:t>
      </w:r>
      <w:r>
        <w:rPr>
          <w:color w:val="231F20"/>
          <w:spacing w:val="-7"/>
        </w:rPr>
        <w:t> </w:t>
      </w:r>
      <w:r>
        <w:rPr>
          <w:color w:val="231F20"/>
          <w:spacing w:val="-2"/>
        </w:rPr>
        <w:t>e</w:t>
      </w:r>
      <w:r>
        <w:rPr>
          <w:color w:val="231F20"/>
          <w:spacing w:val="-7"/>
        </w:rPr>
        <w:t> </w:t>
      </w:r>
      <w:r>
        <w:rPr>
          <w:color w:val="231F20"/>
          <w:spacing w:val="-2"/>
        </w:rPr>
        <w:t>Ibrahimit</w:t>
      </w:r>
      <w:r>
        <w:rPr>
          <w:color w:val="231F20"/>
          <w:spacing w:val="-7"/>
        </w:rPr>
        <w:t> </w:t>
      </w:r>
      <w:r>
        <w:rPr>
          <w:color w:val="231F20"/>
          <w:spacing w:val="-2"/>
        </w:rPr>
        <w:t>dhe</w:t>
      </w:r>
      <w:r>
        <w:rPr>
          <w:color w:val="231F20"/>
          <w:spacing w:val="-7"/>
        </w:rPr>
        <w:t> </w:t>
      </w:r>
      <w:r>
        <w:rPr>
          <w:color w:val="231F20"/>
          <w:spacing w:val="-2"/>
        </w:rPr>
        <w:t>Ismailit</w:t>
      </w:r>
      <w:r>
        <w:rPr>
          <w:color w:val="231F20"/>
          <w:spacing w:val="-7"/>
        </w:rPr>
        <w:t> </w:t>
      </w:r>
      <w:r>
        <w:rPr>
          <w:color w:val="231F20"/>
          <w:spacing w:val="-2"/>
        </w:rPr>
        <w:t>(a.s.), </w:t>
      </w:r>
      <w:r>
        <w:rPr>
          <w:color w:val="231F20"/>
        </w:rPr>
        <w:t>asaj</w:t>
      </w:r>
      <w:r>
        <w:rPr>
          <w:color w:val="231F20"/>
          <w:spacing w:val="4"/>
        </w:rPr>
        <w:t> </w:t>
      </w:r>
      <w:r>
        <w:rPr>
          <w:color w:val="231F20"/>
        </w:rPr>
        <w:t>shtëpie</w:t>
      </w:r>
      <w:r>
        <w:rPr>
          <w:color w:val="231F20"/>
          <w:spacing w:val="5"/>
        </w:rPr>
        <w:t> </w:t>
      </w:r>
      <w:r>
        <w:rPr>
          <w:color w:val="231F20"/>
        </w:rPr>
        <w:t>që,</w:t>
      </w:r>
      <w:r>
        <w:rPr>
          <w:color w:val="231F20"/>
          <w:spacing w:val="5"/>
        </w:rPr>
        <w:t> </w:t>
      </w:r>
      <w:r>
        <w:rPr>
          <w:color w:val="231F20"/>
        </w:rPr>
        <w:t>deri</w:t>
      </w:r>
      <w:r>
        <w:rPr>
          <w:color w:val="231F20"/>
          <w:spacing w:val="5"/>
        </w:rPr>
        <w:t> </w:t>
      </w:r>
      <w:r>
        <w:rPr>
          <w:color w:val="231F20"/>
        </w:rPr>
        <w:t>në</w:t>
      </w:r>
      <w:r>
        <w:rPr>
          <w:color w:val="231F20"/>
          <w:spacing w:val="5"/>
        </w:rPr>
        <w:t> </w:t>
      </w:r>
      <w:r>
        <w:rPr>
          <w:color w:val="231F20"/>
        </w:rPr>
        <w:t>Ditën</w:t>
      </w:r>
      <w:r>
        <w:rPr>
          <w:color w:val="231F20"/>
          <w:spacing w:val="4"/>
        </w:rPr>
        <w:t> </w:t>
      </w:r>
      <w:r>
        <w:rPr>
          <w:color w:val="231F20"/>
        </w:rPr>
        <w:t>e</w:t>
      </w:r>
      <w:r>
        <w:rPr>
          <w:color w:val="231F20"/>
          <w:spacing w:val="5"/>
        </w:rPr>
        <w:t> </w:t>
      </w:r>
      <w:r>
        <w:rPr>
          <w:color w:val="231F20"/>
        </w:rPr>
        <w:t>Kiametit,</w:t>
      </w:r>
      <w:r>
        <w:rPr>
          <w:color w:val="231F20"/>
          <w:spacing w:val="5"/>
        </w:rPr>
        <w:t> </w:t>
      </w:r>
      <w:r>
        <w:rPr>
          <w:color w:val="231F20"/>
        </w:rPr>
        <w:t>do</w:t>
      </w:r>
      <w:r>
        <w:rPr>
          <w:color w:val="231F20"/>
          <w:spacing w:val="5"/>
        </w:rPr>
        <w:t> </w:t>
      </w:r>
      <w:r>
        <w:rPr>
          <w:color w:val="231F20"/>
        </w:rPr>
        <w:t>të</w:t>
      </w:r>
      <w:r>
        <w:rPr>
          <w:color w:val="231F20"/>
          <w:spacing w:val="5"/>
        </w:rPr>
        <w:t> </w:t>
      </w:r>
      <w:r>
        <w:rPr>
          <w:color w:val="231F20"/>
        </w:rPr>
        <w:t>jetë</w:t>
      </w:r>
      <w:r>
        <w:rPr>
          <w:color w:val="231F20"/>
          <w:spacing w:val="5"/>
        </w:rPr>
        <w:t> </w:t>
      </w:r>
      <w:r>
        <w:rPr>
          <w:color w:val="231F20"/>
        </w:rPr>
        <w:t>kibla</w:t>
      </w:r>
      <w:r>
        <w:rPr>
          <w:color w:val="231F20"/>
          <w:spacing w:val="4"/>
        </w:rPr>
        <w:t> </w:t>
      </w:r>
      <w:r>
        <w:rPr>
          <w:color w:val="231F20"/>
        </w:rPr>
        <w:t>e</w:t>
      </w:r>
      <w:r>
        <w:rPr>
          <w:color w:val="231F20"/>
          <w:spacing w:val="5"/>
        </w:rPr>
        <w:t> </w:t>
      </w:r>
      <w:r>
        <w:rPr>
          <w:color w:val="231F20"/>
          <w:spacing w:val="-2"/>
        </w:rPr>
        <w:t>njerëzimit</w:t>
      </w:r>
    </w:p>
    <w:p>
      <w:pPr>
        <w:pStyle w:val="BodyText"/>
        <w:spacing w:before="1"/>
        <w:ind w:left="0"/>
        <w:jc w:val="left"/>
        <w:rPr>
          <w:sz w:val="5"/>
        </w:rPr>
      </w:pPr>
      <w:r>
        <w:rPr>
          <w:sz w:val="5"/>
        </w:rPr>
        <mc:AlternateContent>
          <mc:Choice Requires="wps">
            <w:drawing>
              <wp:anchor distT="0" distB="0" distL="0" distR="0" allowOverlap="1" layoutInCell="1" locked="0" behindDoc="1" simplePos="0" relativeHeight="487672320">
                <wp:simplePos x="0" y="0"/>
                <wp:positionH relativeFrom="page">
                  <wp:posOffset>540000</wp:posOffset>
                </wp:positionH>
                <wp:positionV relativeFrom="paragraph">
                  <wp:posOffset>52681</wp:posOffset>
                </wp:positionV>
                <wp:extent cx="1080135"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148148pt;width:85.05pt;height:.1pt;mso-position-horizontal-relative:page;mso-position-vertical-relative:paragraph;z-index:-15644160;mso-wrap-distance-left:0;mso-wrap-distance-right:0" id="docshape217" coordorigin="850,83" coordsize="1701,0" path="m850,83l2551,8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191</w:t>
      </w:r>
      <w:r>
        <w:rPr>
          <w:color w:val="231F20"/>
          <w:spacing w:val="3"/>
          <w:position w:val="8"/>
          <w:sz w:val="14"/>
        </w:rPr>
        <w:t> </w:t>
      </w:r>
      <w:r>
        <w:rPr>
          <w:color w:val="231F20"/>
          <w:sz w:val="20"/>
        </w:rPr>
        <w:t>Tirmidhí,</w:t>
      </w:r>
      <w:r>
        <w:rPr>
          <w:color w:val="231F20"/>
          <w:spacing w:val="-11"/>
          <w:sz w:val="20"/>
        </w:rPr>
        <w:t> </w:t>
      </w:r>
      <w:r>
        <w:rPr>
          <w:color w:val="231F20"/>
          <w:sz w:val="20"/>
        </w:rPr>
        <w:t>salát</w:t>
      </w:r>
      <w:r>
        <w:rPr>
          <w:color w:val="231F20"/>
          <w:spacing w:val="-11"/>
          <w:sz w:val="20"/>
        </w:rPr>
        <w:t> </w:t>
      </w:r>
      <w:r>
        <w:rPr>
          <w:color w:val="231F20"/>
          <w:sz w:val="20"/>
        </w:rPr>
        <w:t>277;</w:t>
      </w:r>
      <w:r>
        <w:rPr>
          <w:color w:val="231F20"/>
          <w:spacing w:val="-11"/>
          <w:sz w:val="20"/>
        </w:rPr>
        <w:t> </w:t>
      </w:r>
      <w:r>
        <w:rPr>
          <w:color w:val="231F20"/>
          <w:sz w:val="20"/>
        </w:rPr>
        <w:t>Ebú</w:t>
      </w:r>
      <w:r>
        <w:rPr>
          <w:color w:val="231F20"/>
          <w:spacing w:val="-11"/>
          <w:sz w:val="20"/>
        </w:rPr>
        <w:t> </w:t>
      </w:r>
      <w:r>
        <w:rPr>
          <w:color w:val="231F20"/>
          <w:sz w:val="20"/>
        </w:rPr>
        <w:t>Dáúd,</w:t>
      </w:r>
      <w:r>
        <w:rPr>
          <w:color w:val="231F20"/>
          <w:spacing w:val="-11"/>
          <w:sz w:val="20"/>
        </w:rPr>
        <w:t> </w:t>
      </w:r>
      <w:r>
        <w:rPr>
          <w:color w:val="231F20"/>
          <w:sz w:val="20"/>
        </w:rPr>
        <w:t>salát</w:t>
      </w:r>
      <w:r>
        <w:rPr>
          <w:color w:val="231F20"/>
          <w:spacing w:val="-11"/>
          <w:sz w:val="20"/>
        </w:rPr>
        <w:t> </w:t>
      </w:r>
      <w:r>
        <w:rPr>
          <w:color w:val="231F20"/>
          <w:sz w:val="20"/>
        </w:rPr>
        <w:t>85;</w:t>
      </w:r>
      <w:r>
        <w:rPr>
          <w:color w:val="231F20"/>
          <w:spacing w:val="-11"/>
          <w:sz w:val="20"/>
        </w:rPr>
        <w:t> </w:t>
      </w:r>
      <w:r>
        <w:rPr>
          <w:color w:val="231F20"/>
          <w:sz w:val="20"/>
        </w:rPr>
        <w:t>ibn</w:t>
      </w:r>
      <w:r>
        <w:rPr>
          <w:color w:val="231F20"/>
          <w:spacing w:val="-11"/>
          <w:sz w:val="20"/>
        </w:rPr>
        <w:t> </w:t>
      </w:r>
      <w:r>
        <w:rPr>
          <w:color w:val="231F20"/>
          <w:sz w:val="20"/>
        </w:rPr>
        <w:t>Máxhe,</w:t>
      </w:r>
      <w:r>
        <w:rPr>
          <w:color w:val="231F20"/>
          <w:spacing w:val="-11"/>
          <w:sz w:val="20"/>
        </w:rPr>
        <w:t> </w:t>
      </w:r>
      <w:r>
        <w:rPr>
          <w:color w:val="231F20"/>
          <w:sz w:val="20"/>
        </w:rPr>
        <w:t>tejemmum</w:t>
      </w:r>
      <w:r>
        <w:rPr>
          <w:color w:val="231F20"/>
          <w:spacing w:val="-11"/>
          <w:sz w:val="20"/>
        </w:rPr>
        <w:t> </w:t>
      </w:r>
      <w:r>
        <w:rPr>
          <w:color w:val="231F20"/>
          <w:spacing w:val="-4"/>
          <w:sz w:val="20"/>
        </w:rPr>
        <w:t>132.</w:t>
      </w:r>
    </w:p>
    <w:p>
      <w:pPr>
        <w:spacing w:before="16"/>
        <w:ind w:left="142" w:right="0" w:firstLine="0"/>
        <w:jc w:val="left"/>
        <w:rPr>
          <w:sz w:val="20"/>
        </w:rPr>
      </w:pPr>
      <w:r>
        <w:rPr>
          <w:color w:val="231F20"/>
          <w:spacing w:val="-6"/>
          <w:position w:val="8"/>
          <w:sz w:val="14"/>
        </w:rPr>
        <w:t>192</w:t>
      </w:r>
      <w:r>
        <w:rPr>
          <w:color w:val="231F20"/>
          <w:spacing w:val="11"/>
          <w:position w:val="8"/>
          <w:sz w:val="14"/>
        </w:rPr>
        <w:t> </w:t>
      </w:r>
      <w:r>
        <w:rPr>
          <w:color w:val="231F20"/>
          <w:spacing w:val="-6"/>
          <w:sz w:val="20"/>
        </w:rPr>
        <w:t>Surja</w:t>
      </w:r>
      <w:r>
        <w:rPr>
          <w:color w:val="231F20"/>
          <w:spacing w:val="-4"/>
          <w:sz w:val="20"/>
        </w:rPr>
        <w:t> </w:t>
      </w:r>
      <w:r>
        <w:rPr>
          <w:color w:val="231F20"/>
          <w:spacing w:val="-6"/>
          <w:sz w:val="20"/>
        </w:rPr>
        <w:t>A’ráf,</w:t>
      </w:r>
      <w:r>
        <w:rPr>
          <w:color w:val="231F20"/>
          <w:spacing w:val="-3"/>
          <w:sz w:val="20"/>
        </w:rPr>
        <w:t> </w:t>
      </w:r>
      <w:r>
        <w:rPr>
          <w:color w:val="231F20"/>
          <w:spacing w:val="-6"/>
          <w:sz w:val="20"/>
        </w:rPr>
        <w:t>ajeti</w:t>
      </w:r>
      <w:r>
        <w:rPr>
          <w:color w:val="231F20"/>
          <w:spacing w:val="-4"/>
          <w:sz w:val="20"/>
        </w:rPr>
        <w:t> </w:t>
      </w:r>
      <w:r>
        <w:rPr>
          <w:color w:val="231F20"/>
          <w:spacing w:val="-6"/>
          <w:sz w:val="20"/>
        </w:rPr>
        <w:t>31.</w:t>
      </w:r>
    </w:p>
    <w:p>
      <w:pPr>
        <w:spacing w:before="15"/>
        <w:ind w:left="142" w:right="0" w:firstLine="0"/>
        <w:jc w:val="left"/>
        <w:rPr>
          <w:sz w:val="20"/>
        </w:rPr>
      </w:pPr>
      <w:r>
        <w:rPr>
          <w:color w:val="231F20"/>
          <w:spacing w:val="-2"/>
          <w:position w:val="8"/>
          <w:sz w:val="14"/>
        </w:rPr>
        <w:t>193</w:t>
      </w:r>
      <w:r>
        <w:rPr>
          <w:color w:val="231F20"/>
          <w:spacing w:val="8"/>
          <w:position w:val="8"/>
          <w:sz w:val="14"/>
        </w:rPr>
        <w:t> </w:t>
      </w:r>
      <w:r>
        <w:rPr>
          <w:color w:val="231F20"/>
          <w:spacing w:val="-2"/>
          <w:sz w:val="20"/>
        </w:rPr>
        <w:t>Muslim,</w:t>
      </w:r>
      <w:r>
        <w:rPr>
          <w:color w:val="231F20"/>
          <w:spacing w:val="-6"/>
          <w:sz w:val="20"/>
        </w:rPr>
        <w:t> </w:t>
      </w:r>
      <w:r>
        <w:rPr>
          <w:color w:val="231F20"/>
          <w:spacing w:val="-2"/>
          <w:sz w:val="20"/>
        </w:rPr>
        <w:t>tefsir</w:t>
      </w:r>
      <w:r>
        <w:rPr>
          <w:color w:val="231F20"/>
          <w:spacing w:val="-6"/>
          <w:sz w:val="20"/>
        </w:rPr>
        <w:t> </w:t>
      </w:r>
      <w:r>
        <w:rPr>
          <w:color w:val="231F20"/>
          <w:spacing w:val="-2"/>
          <w:sz w:val="20"/>
        </w:rPr>
        <w:t>25;</w:t>
      </w:r>
      <w:r>
        <w:rPr>
          <w:color w:val="231F20"/>
          <w:spacing w:val="-6"/>
          <w:sz w:val="20"/>
        </w:rPr>
        <w:t> </w:t>
      </w:r>
      <w:r>
        <w:rPr>
          <w:color w:val="231F20"/>
          <w:spacing w:val="-2"/>
          <w:sz w:val="20"/>
        </w:rPr>
        <w:t>Nesáí,</w:t>
      </w:r>
      <w:r>
        <w:rPr>
          <w:color w:val="231F20"/>
          <w:spacing w:val="-6"/>
          <w:sz w:val="20"/>
        </w:rPr>
        <w:t> </w:t>
      </w:r>
      <w:r>
        <w:rPr>
          <w:color w:val="231F20"/>
          <w:spacing w:val="-2"/>
          <w:sz w:val="20"/>
        </w:rPr>
        <w:t>menásik</w:t>
      </w:r>
      <w:r>
        <w:rPr>
          <w:color w:val="231F20"/>
          <w:spacing w:val="-6"/>
          <w:sz w:val="20"/>
        </w:rPr>
        <w:t> </w:t>
      </w:r>
      <w:r>
        <w:rPr>
          <w:color w:val="231F20"/>
          <w:spacing w:val="-4"/>
          <w:sz w:val="20"/>
        </w:rPr>
        <w:t>161.</w:t>
      </w:r>
    </w:p>
    <w:p>
      <w:pPr>
        <w:spacing w:before="16"/>
        <w:ind w:left="142" w:right="0" w:firstLine="0"/>
        <w:jc w:val="left"/>
        <w:rPr>
          <w:sz w:val="20"/>
        </w:rPr>
      </w:pPr>
      <w:r>
        <w:rPr>
          <w:color w:val="231F20"/>
          <w:spacing w:val="-2"/>
          <w:position w:val="8"/>
          <w:sz w:val="14"/>
        </w:rPr>
        <w:t>194</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150.</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i/>
          <w:position w:val="8"/>
          <w:sz w:val="14"/>
        </w:rPr>
      </w:pPr>
      <w:r>
        <w:rPr>
          <w:color w:val="231F20"/>
          <w:sz w:val="24"/>
        </w:rPr>
        <w:t>mbi</w:t>
      </w:r>
      <w:r>
        <w:rPr>
          <w:color w:val="231F20"/>
          <w:spacing w:val="-8"/>
          <w:sz w:val="24"/>
        </w:rPr>
        <w:t> </w:t>
      </w:r>
      <w:r>
        <w:rPr>
          <w:color w:val="231F20"/>
          <w:sz w:val="24"/>
        </w:rPr>
        <w:t>sipërfaqen</w:t>
      </w:r>
      <w:r>
        <w:rPr>
          <w:color w:val="231F20"/>
          <w:spacing w:val="-8"/>
          <w:sz w:val="24"/>
        </w:rPr>
        <w:t> </w:t>
      </w:r>
      <w:r>
        <w:rPr>
          <w:color w:val="231F20"/>
          <w:sz w:val="24"/>
        </w:rPr>
        <w:t>e</w:t>
      </w:r>
      <w:r>
        <w:rPr>
          <w:color w:val="231F20"/>
          <w:spacing w:val="-8"/>
          <w:sz w:val="24"/>
        </w:rPr>
        <w:t> </w:t>
      </w:r>
      <w:r>
        <w:rPr>
          <w:color w:val="231F20"/>
          <w:sz w:val="24"/>
        </w:rPr>
        <w:t>tokës</w:t>
      </w:r>
      <w:r>
        <w:rPr>
          <w:color w:val="231F20"/>
          <w:spacing w:val="-8"/>
          <w:sz w:val="24"/>
        </w:rPr>
        <w:t> </w:t>
      </w:r>
      <w:r>
        <w:rPr>
          <w:color w:val="231F20"/>
          <w:sz w:val="24"/>
        </w:rPr>
        <w:t>dhe</w:t>
      </w:r>
      <w:r>
        <w:rPr>
          <w:color w:val="231F20"/>
          <w:spacing w:val="-8"/>
          <w:sz w:val="24"/>
        </w:rPr>
        <w:t> </w:t>
      </w:r>
      <w:r>
        <w:rPr>
          <w:color w:val="231F20"/>
          <w:sz w:val="24"/>
        </w:rPr>
        <w:t>vendi</w:t>
      </w:r>
      <w:r>
        <w:rPr>
          <w:color w:val="231F20"/>
          <w:spacing w:val="-8"/>
          <w:sz w:val="24"/>
        </w:rPr>
        <w:t> </w:t>
      </w:r>
      <w:r>
        <w:rPr>
          <w:color w:val="231F20"/>
          <w:sz w:val="24"/>
        </w:rPr>
        <w:t>i</w:t>
      </w:r>
      <w:r>
        <w:rPr>
          <w:color w:val="231F20"/>
          <w:spacing w:val="-8"/>
          <w:sz w:val="24"/>
        </w:rPr>
        <w:t> </w:t>
      </w:r>
      <w:r>
        <w:rPr>
          <w:color w:val="231F20"/>
          <w:sz w:val="24"/>
        </w:rPr>
        <w:t>tavafit</w:t>
      </w:r>
      <w:r>
        <w:rPr>
          <w:color w:val="231F20"/>
          <w:spacing w:val="-8"/>
          <w:sz w:val="24"/>
        </w:rPr>
        <w:t> </w:t>
      </w:r>
      <w:r>
        <w:rPr>
          <w:color w:val="231F20"/>
          <w:sz w:val="24"/>
        </w:rPr>
        <w:t>të</w:t>
      </w:r>
      <w:r>
        <w:rPr>
          <w:color w:val="231F20"/>
          <w:spacing w:val="-8"/>
          <w:sz w:val="24"/>
        </w:rPr>
        <w:t> </w:t>
      </w:r>
      <w:r>
        <w:rPr>
          <w:color w:val="231F20"/>
          <w:sz w:val="24"/>
        </w:rPr>
        <w:t>engjëjve,</w:t>
      </w:r>
      <w:r>
        <w:rPr>
          <w:color w:val="231F20"/>
          <w:spacing w:val="-8"/>
          <w:sz w:val="24"/>
        </w:rPr>
        <w:t> </w:t>
      </w:r>
      <w:r>
        <w:rPr>
          <w:color w:val="231F20"/>
          <w:sz w:val="24"/>
        </w:rPr>
        <w:t>i</w:t>
      </w:r>
      <w:r>
        <w:rPr>
          <w:color w:val="231F20"/>
          <w:spacing w:val="-8"/>
          <w:sz w:val="24"/>
        </w:rPr>
        <w:t> </w:t>
      </w:r>
      <w:r>
        <w:rPr>
          <w:color w:val="231F20"/>
          <w:sz w:val="24"/>
        </w:rPr>
        <w:t>cili</w:t>
      </w:r>
      <w:r>
        <w:rPr>
          <w:color w:val="231F20"/>
          <w:spacing w:val="-8"/>
          <w:sz w:val="24"/>
        </w:rPr>
        <w:t> </w:t>
      </w:r>
      <w:r>
        <w:rPr>
          <w:color w:val="231F20"/>
          <w:sz w:val="24"/>
        </w:rPr>
        <w:t>zgjatet</w:t>
      </w:r>
      <w:r>
        <w:rPr>
          <w:color w:val="231F20"/>
          <w:spacing w:val="-8"/>
          <w:sz w:val="24"/>
        </w:rPr>
        <w:t> </w:t>
      </w:r>
      <w:r>
        <w:rPr>
          <w:color w:val="231F20"/>
          <w:sz w:val="24"/>
        </w:rPr>
        <w:t>deri në </w:t>
      </w:r>
      <w:r>
        <w:rPr>
          <w:i/>
          <w:color w:val="231F20"/>
          <w:sz w:val="24"/>
        </w:rPr>
        <w:t>Sidretul Muntehá</w:t>
      </w:r>
      <w:r>
        <w:rPr>
          <w:color w:val="231F20"/>
          <w:sz w:val="24"/>
        </w:rPr>
        <w:t>, thotë: </w:t>
      </w:r>
      <w:r>
        <w:rPr>
          <w:b/>
          <w:i/>
          <w:color w:val="231F20"/>
          <w:sz w:val="24"/>
        </w:rPr>
        <w:t>“Kujtoni kur ne e bëmë Qabenë vend grumbullimi dhe sigurie për njerëzit, duke thënë ‘Bëjeni vendin e Ibrahimit vend faljeje!’. Ne i urdhëruam Ibrahimin dhe Ismailin: </w:t>
      </w:r>
      <w:r>
        <w:rPr>
          <w:b/>
          <w:i/>
          <w:color w:val="231F20"/>
          <w:spacing w:val="-2"/>
          <w:sz w:val="24"/>
        </w:rPr>
        <w:t>‘Pastrojeni</w:t>
      </w:r>
      <w:r>
        <w:rPr>
          <w:b/>
          <w:i/>
          <w:color w:val="231F20"/>
          <w:spacing w:val="-12"/>
          <w:sz w:val="24"/>
        </w:rPr>
        <w:t> </w:t>
      </w:r>
      <w:r>
        <w:rPr>
          <w:b/>
          <w:i/>
          <w:color w:val="231F20"/>
          <w:spacing w:val="-2"/>
          <w:sz w:val="24"/>
        </w:rPr>
        <w:t>Shtëpinë</w:t>
      </w:r>
      <w:r>
        <w:rPr>
          <w:b/>
          <w:i/>
          <w:color w:val="231F20"/>
          <w:spacing w:val="-12"/>
          <w:sz w:val="24"/>
        </w:rPr>
        <w:t> </w:t>
      </w:r>
      <w:r>
        <w:rPr>
          <w:b/>
          <w:i/>
          <w:color w:val="231F20"/>
          <w:spacing w:val="-2"/>
          <w:sz w:val="24"/>
        </w:rPr>
        <w:t>Time</w:t>
      </w:r>
      <w:r>
        <w:rPr>
          <w:b/>
          <w:i/>
          <w:color w:val="231F20"/>
          <w:spacing w:val="-12"/>
          <w:sz w:val="24"/>
        </w:rPr>
        <w:t> </w:t>
      </w:r>
      <w:r>
        <w:rPr>
          <w:b/>
          <w:i/>
          <w:color w:val="231F20"/>
          <w:spacing w:val="-2"/>
          <w:sz w:val="24"/>
        </w:rPr>
        <w:t>(Qabenë)</w:t>
      </w:r>
      <w:r>
        <w:rPr>
          <w:b/>
          <w:i/>
          <w:color w:val="231F20"/>
          <w:spacing w:val="-12"/>
          <w:sz w:val="24"/>
        </w:rPr>
        <w:t> </w:t>
      </w:r>
      <w:r>
        <w:rPr>
          <w:b/>
          <w:i/>
          <w:color w:val="231F20"/>
          <w:spacing w:val="-2"/>
          <w:sz w:val="24"/>
        </w:rPr>
        <w:t>për</w:t>
      </w:r>
      <w:r>
        <w:rPr>
          <w:b/>
          <w:i/>
          <w:color w:val="231F20"/>
          <w:spacing w:val="-12"/>
          <w:sz w:val="24"/>
        </w:rPr>
        <w:t> </w:t>
      </w:r>
      <w:r>
        <w:rPr>
          <w:b/>
          <w:i/>
          <w:color w:val="231F20"/>
          <w:spacing w:val="-2"/>
          <w:sz w:val="24"/>
        </w:rPr>
        <w:t>ata</w:t>
      </w:r>
      <w:r>
        <w:rPr>
          <w:b/>
          <w:i/>
          <w:color w:val="231F20"/>
          <w:spacing w:val="-12"/>
          <w:sz w:val="24"/>
        </w:rPr>
        <w:t> </w:t>
      </w:r>
      <w:r>
        <w:rPr>
          <w:b/>
          <w:i/>
          <w:color w:val="231F20"/>
          <w:spacing w:val="-2"/>
          <w:sz w:val="24"/>
        </w:rPr>
        <w:t>që</w:t>
      </w:r>
      <w:r>
        <w:rPr>
          <w:b/>
          <w:i/>
          <w:color w:val="231F20"/>
          <w:spacing w:val="-12"/>
          <w:sz w:val="24"/>
        </w:rPr>
        <w:t> </w:t>
      </w:r>
      <w:r>
        <w:rPr>
          <w:b/>
          <w:i/>
          <w:color w:val="231F20"/>
          <w:spacing w:val="-2"/>
          <w:sz w:val="24"/>
        </w:rPr>
        <w:t>e</w:t>
      </w:r>
      <w:r>
        <w:rPr>
          <w:b/>
          <w:i/>
          <w:color w:val="231F20"/>
          <w:spacing w:val="-12"/>
          <w:sz w:val="24"/>
        </w:rPr>
        <w:t> </w:t>
      </w:r>
      <w:r>
        <w:rPr>
          <w:b/>
          <w:i/>
          <w:color w:val="231F20"/>
          <w:spacing w:val="-2"/>
          <w:sz w:val="24"/>
        </w:rPr>
        <w:t>vizitojnë,</w:t>
      </w:r>
      <w:r>
        <w:rPr>
          <w:b/>
          <w:i/>
          <w:color w:val="231F20"/>
          <w:spacing w:val="-12"/>
          <w:sz w:val="24"/>
        </w:rPr>
        <w:t> </w:t>
      </w:r>
      <w:r>
        <w:rPr>
          <w:b/>
          <w:i/>
          <w:color w:val="231F20"/>
          <w:spacing w:val="-2"/>
          <w:sz w:val="24"/>
        </w:rPr>
        <w:t>që</w:t>
      </w:r>
      <w:r>
        <w:rPr>
          <w:b/>
          <w:i/>
          <w:color w:val="231F20"/>
          <w:spacing w:val="-12"/>
          <w:sz w:val="24"/>
        </w:rPr>
        <w:t> </w:t>
      </w:r>
      <w:r>
        <w:rPr>
          <w:b/>
          <w:i/>
          <w:color w:val="231F20"/>
          <w:spacing w:val="-2"/>
          <w:sz w:val="24"/>
        </w:rPr>
        <w:t>rrinë</w:t>
      </w:r>
      <w:r>
        <w:rPr>
          <w:b/>
          <w:i/>
          <w:color w:val="231F20"/>
          <w:spacing w:val="-12"/>
          <w:sz w:val="24"/>
        </w:rPr>
        <w:t> </w:t>
      </w:r>
      <w:r>
        <w:rPr>
          <w:b/>
          <w:i/>
          <w:color w:val="231F20"/>
          <w:spacing w:val="-2"/>
          <w:sz w:val="24"/>
        </w:rPr>
        <w:t>aty </w:t>
      </w:r>
      <w:r>
        <w:rPr>
          <w:b/>
          <w:i/>
          <w:color w:val="231F20"/>
          <w:sz w:val="24"/>
        </w:rPr>
        <w:t>për adhurim dhe që falen duke u përkulur dhe përulur.’”</w:t>
      </w:r>
      <w:r>
        <w:rPr>
          <w:b/>
          <w:i/>
          <w:color w:val="231F20"/>
          <w:position w:val="8"/>
          <w:sz w:val="14"/>
        </w:rPr>
        <w:t>195</w:t>
      </w:r>
      <w:r>
        <w:rPr>
          <w:b/>
          <w:i/>
          <w:color w:val="231F20"/>
          <w:spacing w:val="27"/>
          <w:position w:val="8"/>
          <w:sz w:val="14"/>
        </w:rPr>
        <w:t> </w:t>
      </w:r>
      <w:r>
        <w:rPr>
          <w:color w:val="231F20"/>
          <w:sz w:val="24"/>
        </w:rPr>
        <w:t>Prandaj Qabeja</w:t>
      </w:r>
      <w:r>
        <w:rPr>
          <w:color w:val="231F20"/>
          <w:spacing w:val="-7"/>
          <w:sz w:val="24"/>
        </w:rPr>
        <w:t> </w:t>
      </w:r>
      <w:r>
        <w:rPr>
          <w:color w:val="231F20"/>
          <w:sz w:val="24"/>
        </w:rPr>
        <w:t>ka</w:t>
      </w:r>
      <w:r>
        <w:rPr>
          <w:color w:val="231F20"/>
          <w:spacing w:val="-7"/>
          <w:sz w:val="24"/>
        </w:rPr>
        <w:t> </w:t>
      </w:r>
      <w:r>
        <w:rPr>
          <w:color w:val="231F20"/>
          <w:sz w:val="24"/>
        </w:rPr>
        <w:t>një</w:t>
      </w:r>
      <w:r>
        <w:rPr>
          <w:color w:val="231F20"/>
          <w:spacing w:val="-7"/>
          <w:sz w:val="24"/>
        </w:rPr>
        <w:t> </w:t>
      </w:r>
      <w:r>
        <w:rPr>
          <w:color w:val="231F20"/>
          <w:sz w:val="24"/>
        </w:rPr>
        <w:t>vend</w:t>
      </w:r>
      <w:r>
        <w:rPr>
          <w:color w:val="231F20"/>
          <w:spacing w:val="-7"/>
          <w:sz w:val="24"/>
        </w:rPr>
        <w:t> </w:t>
      </w:r>
      <w:r>
        <w:rPr>
          <w:color w:val="231F20"/>
          <w:sz w:val="24"/>
        </w:rPr>
        <w:t>dhe</w:t>
      </w:r>
      <w:r>
        <w:rPr>
          <w:color w:val="231F20"/>
          <w:spacing w:val="-7"/>
          <w:sz w:val="24"/>
        </w:rPr>
        <w:t> </w:t>
      </w:r>
      <w:r>
        <w:rPr>
          <w:color w:val="231F20"/>
          <w:sz w:val="24"/>
        </w:rPr>
        <w:t>rëndësi</w:t>
      </w:r>
      <w:r>
        <w:rPr>
          <w:color w:val="231F20"/>
          <w:spacing w:val="-7"/>
          <w:sz w:val="24"/>
        </w:rPr>
        <w:t> </w:t>
      </w:r>
      <w:r>
        <w:rPr>
          <w:color w:val="231F20"/>
          <w:sz w:val="24"/>
        </w:rPr>
        <w:t>të</w:t>
      </w:r>
      <w:r>
        <w:rPr>
          <w:color w:val="231F20"/>
          <w:spacing w:val="-7"/>
          <w:sz w:val="24"/>
        </w:rPr>
        <w:t> </w:t>
      </w:r>
      <w:r>
        <w:rPr>
          <w:color w:val="231F20"/>
          <w:sz w:val="24"/>
        </w:rPr>
        <w:t>veçantë</w:t>
      </w:r>
      <w:r>
        <w:rPr>
          <w:color w:val="231F20"/>
          <w:spacing w:val="-7"/>
          <w:sz w:val="24"/>
        </w:rPr>
        <w:t> </w:t>
      </w:r>
      <w:r>
        <w:rPr>
          <w:color w:val="231F20"/>
          <w:sz w:val="24"/>
        </w:rPr>
        <w:t>në</w:t>
      </w:r>
      <w:r>
        <w:rPr>
          <w:color w:val="231F20"/>
          <w:spacing w:val="-7"/>
          <w:sz w:val="24"/>
        </w:rPr>
        <w:t> </w:t>
      </w:r>
      <w:r>
        <w:rPr>
          <w:color w:val="231F20"/>
          <w:sz w:val="24"/>
        </w:rPr>
        <w:t>sytë</w:t>
      </w:r>
      <w:r>
        <w:rPr>
          <w:color w:val="231F20"/>
          <w:spacing w:val="-7"/>
          <w:sz w:val="24"/>
        </w:rPr>
        <w:t> </w:t>
      </w:r>
      <w:r>
        <w:rPr>
          <w:color w:val="231F20"/>
          <w:sz w:val="24"/>
        </w:rPr>
        <w:t>e</w:t>
      </w:r>
      <w:r>
        <w:rPr>
          <w:color w:val="231F20"/>
          <w:spacing w:val="-7"/>
          <w:sz w:val="24"/>
        </w:rPr>
        <w:t> </w:t>
      </w:r>
      <w:r>
        <w:rPr>
          <w:color w:val="231F20"/>
          <w:sz w:val="24"/>
        </w:rPr>
        <w:t>myslimanëve.</w:t>
      </w:r>
      <w:r>
        <w:rPr>
          <w:color w:val="231F20"/>
          <w:spacing w:val="-7"/>
          <w:sz w:val="24"/>
        </w:rPr>
        <w:t> </w:t>
      </w:r>
      <w:r>
        <w:rPr>
          <w:color w:val="231F20"/>
          <w:sz w:val="24"/>
        </w:rPr>
        <w:t>Një ditë, i Dërguari i Allahut (s.a.s.) vëren një copë gëlbaze në njërin nga muret e mesxhidit, në atë me drejtim nga kibla. I vjen shumë rëndë nga</w:t>
      </w:r>
      <w:r>
        <w:rPr>
          <w:color w:val="231F20"/>
          <w:spacing w:val="-2"/>
          <w:sz w:val="24"/>
        </w:rPr>
        <w:t> </w:t>
      </w:r>
      <w:r>
        <w:rPr>
          <w:color w:val="231F20"/>
          <w:sz w:val="24"/>
        </w:rPr>
        <w:t>ky</w:t>
      </w:r>
      <w:r>
        <w:rPr>
          <w:color w:val="231F20"/>
          <w:spacing w:val="-2"/>
          <w:sz w:val="24"/>
        </w:rPr>
        <w:t> </w:t>
      </w:r>
      <w:r>
        <w:rPr>
          <w:color w:val="231F20"/>
          <w:sz w:val="24"/>
        </w:rPr>
        <w:t>veprim.</w:t>
      </w:r>
      <w:r>
        <w:rPr>
          <w:color w:val="231F20"/>
          <w:spacing w:val="-2"/>
          <w:sz w:val="24"/>
        </w:rPr>
        <w:t> </w:t>
      </w:r>
      <w:r>
        <w:rPr>
          <w:color w:val="231F20"/>
          <w:sz w:val="24"/>
        </w:rPr>
        <w:t>Ngrihet,</w:t>
      </w:r>
      <w:r>
        <w:rPr>
          <w:color w:val="231F20"/>
          <w:spacing w:val="-2"/>
          <w:sz w:val="24"/>
        </w:rPr>
        <w:t> </w:t>
      </w:r>
      <w:r>
        <w:rPr>
          <w:color w:val="231F20"/>
          <w:sz w:val="24"/>
        </w:rPr>
        <w:t>e</w:t>
      </w:r>
      <w:r>
        <w:rPr>
          <w:color w:val="231F20"/>
          <w:spacing w:val="-2"/>
          <w:sz w:val="24"/>
        </w:rPr>
        <w:t> </w:t>
      </w:r>
      <w:r>
        <w:rPr>
          <w:color w:val="231F20"/>
          <w:sz w:val="24"/>
        </w:rPr>
        <w:t>pastron</w:t>
      </w:r>
      <w:r>
        <w:rPr>
          <w:color w:val="231F20"/>
          <w:spacing w:val="-2"/>
          <w:sz w:val="24"/>
        </w:rPr>
        <w:t> </w:t>
      </w:r>
      <w:r>
        <w:rPr>
          <w:color w:val="231F20"/>
          <w:sz w:val="24"/>
        </w:rPr>
        <w:t>murin</w:t>
      </w:r>
      <w:r>
        <w:rPr>
          <w:color w:val="231F20"/>
          <w:spacing w:val="-2"/>
          <w:sz w:val="24"/>
        </w:rPr>
        <w:t> </w:t>
      </w:r>
      <w:r>
        <w:rPr>
          <w:color w:val="231F20"/>
          <w:sz w:val="24"/>
        </w:rPr>
        <w:t>dhe,</w:t>
      </w:r>
      <w:r>
        <w:rPr>
          <w:color w:val="231F20"/>
          <w:spacing w:val="-2"/>
          <w:sz w:val="24"/>
        </w:rPr>
        <w:t> </w:t>
      </w:r>
      <w:r>
        <w:rPr>
          <w:color w:val="231F20"/>
          <w:sz w:val="24"/>
        </w:rPr>
        <w:t>pastaj,</w:t>
      </w:r>
      <w:r>
        <w:rPr>
          <w:color w:val="231F20"/>
          <w:spacing w:val="-2"/>
          <w:sz w:val="24"/>
        </w:rPr>
        <w:t> </w:t>
      </w:r>
      <w:r>
        <w:rPr>
          <w:color w:val="231F20"/>
          <w:sz w:val="24"/>
        </w:rPr>
        <w:t>urdhëron</w:t>
      </w:r>
      <w:r>
        <w:rPr>
          <w:color w:val="231F20"/>
          <w:spacing w:val="-2"/>
          <w:sz w:val="24"/>
        </w:rPr>
        <w:t> </w:t>
      </w:r>
      <w:r>
        <w:rPr>
          <w:color w:val="231F20"/>
          <w:sz w:val="24"/>
        </w:rPr>
        <w:t>në</w:t>
      </w:r>
      <w:r>
        <w:rPr>
          <w:color w:val="231F20"/>
          <w:spacing w:val="-2"/>
          <w:sz w:val="24"/>
        </w:rPr>
        <w:t> </w:t>
      </w:r>
      <w:r>
        <w:rPr>
          <w:color w:val="231F20"/>
          <w:sz w:val="24"/>
        </w:rPr>
        <w:t>këtë mënyrë:</w:t>
      </w:r>
      <w:r>
        <w:rPr>
          <w:color w:val="231F20"/>
          <w:spacing w:val="-15"/>
          <w:sz w:val="24"/>
        </w:rPr>
        <w:t> </w:t>
      </w:r>
      <w:r>
        <w:rPr>
          <w:i/>
          <w:color w:val="231F20"/>
          <w:sz w:val="24"/>
        </w:rPr>
        <w:t>“Kur</w:t>
      </w:r>
      <w:r>
        <w:rPr>
          <w:i/>
          <w:color w:val="231F20"/>
          <w:spacing w:val="-15"/>
          <w:sz w:val="24"/>
        </w:rPr>
        <w:t> </w:t>
      </w:r>
      <w:r>
        <w:rPr>
          <w:i/>
          <w:color w:val="231F20"/>
          <w:sz w:val="24"/>
        </w:rPr>
        <w:t>ndonjëri</w:t>
      </w:r>
      <w:r>
        <w:rPr>
          <w:i/>
          <w:color w:val="231F20"/>
          <w:spacing w:val="-15"/>
          <w:sz w:val="24"/>
        </w:rPr>
        <w:t> </w:t>
      </w:r>
      <w:r>
        <w:rPr>
          <w:i/>
          <w:color w:val="231F20"/>
          <w:sz w:val="24"/>
        </w:rPr>
        <w:t>prej</w:t>
      </w:r>
      <w:r>
        <w:rPr>
          <w:i/>
          <w:color w:val="231F20"/>
          <w:spacing w:val="-15"/>
          <w:sz w:val="24"/>
        </w:rPr>
        <w:t> </w:t>
      </w:r>
      <w:r>
        <w:rPr>
          <w:i/>
          <w:color w:val="231F20"/>
          <w:sz w:val="24"/>
        </w:rPr>
        <w:t>jush</w:t>
      </w:r>
      <w:r>
        <w:rPr>
          <w:i/>
          <w:color w:val="231F20"/>
          <w:spacing w:val="-15"/>
          <w:sz w:val="24"/>
        </w:rPr>
        <w:t> </w:t>
      </w:r>
      <w:r>
        <w:rPr>
          <w:i/>
          <w:color w:val="231F20"/>
          <w:sz w:val="24"/>
        </w:rPr>
        <w:t>ngrihet</w:t>
      </w:r>
      <w:r>
        <w:rPr>
          <w:i/>
          <w:color w:val="231F20"/>
          <w:spacing w:val="-15"/>
          <w:sz w:val="24"/>
        </w:rPr>
        <w:t> </w:t>
      </w:r>
      <w:r>
        <w:rPr>
          <w:i/>
          <w:color w:val="231F20"/>
          <w:sz w:val="24"/>
        </w:rPr>
        <w:t>për</w:t>
      </w:r>
      <w:r>
        <w:rPr>
          <w:i/>
          <w:color w:val="231F20"/>
          <w:spacing w:val="-15"/>
          <w:sz w:val="24"/>
        </w:rPr>
        <w:t> </w:t>
      </w:r>
      <w:r>
        <w:rPr>
          <w:i/>
          <w:color w:val="231F20"/>
          <w:sz w:val="24"/>
        </w:rPr>
        <w:t>të</w:t>
      </w:r>
      <w:r>
        <w:rPr>
          <w:i/>
          <w:color w:val="231F20"/>
          <w:spacing w:val="-15"/>
          <w:sz w:val="24"/>
        </w:rPr>
        <w:t> </w:t>
      </w:r>
      <w:r>
        <w:rPr>
          <w:i/>
          <w:color w:val="231F20"/>
          <w:sz w:val="24"/>
        </w:rPr>
        <w:t>falur</w:t>
      </w:r>
      <w:r>
        <w:rPr>
          <w:i/>
          <w:color w:val="231F20"/>
          <w:spacing w:val="-15"/>
          <w:sz w:val="24"/>
        </w:rPr>
        <w:t> </w:t>
      </w:r>
      <w:r>
        <w:rPr>
          <w:i/>
          <w:color w:val="231F20"/>
          <w:sz w:val="24"/>
        </w:rPr>
        <w:t>namaz,</w:t>
      </w:r>
      <w:r>
        <w:rPr>
          <w:i/>
          <w:color w:val="231F20"/>
          <w:spacing w:val="-15"/>
          <w:sz w:val="24"/>
        </w:rPr>
        <w:t> </w:t>
      </w:r>
      <w:r>
        <w:rPr>
          <w:i/>
          <w:color w:val="231F20"/>
          <w:sz w:val="24"/>
        </w:rPr>
        <w:t>i</w:t>
      </w:r>
      <w:r>
        <w:rPr>
          <w:i/>
          <w:color w:val="231F20"/>
          <w:spacing w:val="-15"/>
          <w:sz w:val="24"/>
        </w:rPr>
        <w:t> </w:t>
      </w:r>
      <w:r>
        <w:rPr>
          <w:i/>
          <w:color w:val="231F20"/>
          <w:sz w:val="24"/>
        </w:rPr>
        <w:t>drejtohet </w:t>
      </w:r>
      <w:r>
        <w:rPr>
          <w:i/>
          <w:color w:val="231F20"/>
          <w:spacing w:val="-4"/>
          <w:sz w:val="24"/>
        </w:rPr>
        <w:t>Zotit</w:t>
      </w:r>
      <w:r>
        <w:rPr>
          <w:i/>
          <w:color w:val="231F20"/>
          <w:spacing w:val="-9"/>
          <w:sz w:val="24"/>
        </w:rPr>
        <w:t> </w:t>
      </w:r>
      <w:r>
        <w:rPr>
          <w:i/>
          <w:color w:val="231F20"/>
          <w:spacing w:val="-4"/>
          <w:sz w:val="24"/>
        </w:rPr>
        <w:t>në</w:t>
      </w:r>
      <w:r>
        <w:rPr>
          <w:i/>
          <w:color w:val="231F20"/>
          <w:spacing w:val="-9"/>
          <w:sz w:val="24"/>
        </w:rPr>
        <w:t> </w:t>
      </w:r>
      <w:r>
        <w:rPr>
          <w:i/>
          <w:color w:val="231F20"/>
          <w:spacing w:val="-4"/>
          <w:sz w:val="24"/>
        </w:rPr>
        <w:t>një</w:t>
      </w:r>
      <w:r>
        <w:rPr>
          <w:i/>
          <w:color w:val="231F20"/>
          <w:spacing w:val="-9"/>
          <w:sz w:val="24"/>
        </w:rPr>
        <w:t> </w:t>
      </w:r>
      <w:r>
        <w:rPr>
          <w:i/>
          <w:color w:val="231F20"/>
          <w:spacing w:val="-4"/>
          <w:sz w:val="24"/>
        </w:rPr>
        <w:t>mënyrë</w:t>
      </w:r>
      <w:r>
        <w:rPr>
          <w:i/>
          <w:color w:val="231F20"/>
          <w:spacing w:val="-9"/>
          <w:sz w:val="24"/>
        </w:rPr>
        <w:t> </w:t>
      </w:r>
      <w:r>
        <w:rPr>
          <w:i/>
          <w:color w:val="231F20"/>
          <w:spacing w:val="-4"/>
          <w:sz w:val="24"/>
        </w:rPr>
        <w:t>të</w:t>
      </w:r>
      <w:r>
        <w:rPr>
          <w:i/>
          <w:color w:val="231F20"/>
          <w:spacing w:val="-9"/>
          <w:sz w:val="24"/>
        </w:rPr>
        <w:t> </w:t>
      </w:r>
      <w:r>
        <w:rPr>
          <w:i/>
          <w:color w:val="231F20"/>
          <w:spacing w:val="-4"/>
          <w:sz w:val="24"/>
        </w:rPr>
        <w:t>veçantë,</w:t>
      </w:r>
      <w:r>
        <w:rPr>
          <w:i/>
          <w:color w:val="231F20"/>
          <w:spacing w:val="-9"/>
          <w:sz w:val="24"/>
        </w:rPr>
        <w:t> </w:t>
      </w:r>
      <w:r>
        <w:rPr>
          <w:i/>
          <w:color w:val="231F20"/>
          <w:spacing w:val="-4"/>
          <w:sz w:val="24"/>
        </w:rPr>
        <w:t>sikur</w:t>
      </w:r>
      <w:r>
        <w:rPr>
          <w:i/>
          <w:color w:val="231F20"/>
          <w:spacing w:val="-9"/>
          <w:sz w:val="24"/>
        </w:rPr>
        <w:t> </w:t>
      </w:r>
      <w:r>
        <w:rPr>
          <w:i/>
          <w:color w:val="231F20"/>
          <w:spacing w:val="-4"/>
          <w:sz w:val="24"/>
        </w:rPr>
        <w:t>Zoti</w:t>
      </w:r>
      <w:r>
        <w:rPr>
          <w:i/>
          <w:color w:val="231F20"/>
          <w:spacing w:val="-9"/>
          <w:sz w:val="24"/>
        </w:rPr>
        <w:t> </w:t>
      </w:r>
      <w:r>
        <w:rPr>
          <w:i/>
          <w:color w:val="231F20"/>
          <w:spacing w:val="-4"/>
          <w:sz w:val="24"/>
        </w:rPr>
        <w:t>është</w:t>
      </w:r>
      <w:r>
        <w:rPr>
          <w:i/>
          <w:color w:val="231F20"/>
          <w:spacing w:val="-9"/>
          <w:sz w:val="24"/>
        </w:rPr>
        <w:t> </w:t>
      </w:r>
      <w:r>
        <w:rPr>
          <w:i/>
          <w:color w:val="231F20"/>
          <w:spacing w:val="-4"/>
          <w:sz w:val="24"/>
        </w:rPr>
        <w:t>mes</w:t>
      </w:r>
      <w:r>
        <w:rPr>
          <w:i/>
          <w:color w:val="231F20"/>
          <w:spacing w:val="-9"/>
          <w:sz w:val="24"/>
        </w:rPr>
        <w:t> </w:t>
      </w:r>
      <w:r>
        <w:rPr>
          <w:i/>
          <w:color w:val="231F20"/>
          <w:spacing w:val="-4"/>
          <w:sz w:val="24"/>
        </w:rPr>
        <w:t>atij</w:t>
      </w:r>
      <w:r>
        <w:rPr>
          <w:i/>
          <w:color w:val="231F20"/>
          <w:spacing w:val="-9"/>
          <w:sz w:val="24"/>
        </w:rPr>
        <w:t> </w:t>
      </w:r>
      <w:r>
        <w:rPr>
          <w:i/>
          <w:color w:val="231F20"/>
          <w:spacing w:val="-4"/>
          <w:sz w:val="24"/>
        </w:rPr>
        <w:t>dhe</w:t>
      </w:r>
      <w:r>
        <w:rPr>
          <w:i/>
          <w:color w:val="231F20"/>
          <w:spacing w:val="-9"/>
          <w:sz w:val="24"/>
        </w:rPr>
        <w:t> </w:t>
      </w:r>
      <w:r>
        <w:rPr>
          <w:i/>
          <w:color w:val="231F20"/>
          <w:spacing w:val="-4"/>
          <w:sz w:val="24"/>
        </w:rPr>
        <w:t>kiblës.</w:t>
      </w:r>
      <w:r>
        <w:rPr>
          <w:i/>
          <w:color w:val="231F20"/>
          <w:spacing w:val="-9"/>
          <w:sz w:val="24"/>
        </w:rPr>
        <w:t> </w:t>
      </w:r>
      <w:r>
        <w:rPr>
          <w:i/>
          <w:color w:val="231F20"/>
          <w:spacing w:val="-4"/>
          <w:sz w:val="24"/>
        </w:rPr>
        <w:t>Kurrë </w:t>
      </w:r>
      <w:r>
        <w:rPr>
          <w:i/>
          <w:color w:val="231F20"/>
          <w:sz w:val="24"/>
        </w:rPr>
        <w:t>mos pështyni në drejtim të kiblës. (Nëse duhet të pështyni patjetër,) pështyni</w:t>
      </w:r>
      <w:r>
        <w:rPr>
          <w:i/>
          <w:color w:val="231F20"/>
          <w:spacing w:val="-12"/>
          <w:sz w:val="24"/>
        </w:rPr>
        <w:t> </w:t>
      </w:r>
      <w:r>
        <w:rPr>
          <w:i/>
          <w:color w:val="231F20"/>
          <w:sz w:val="24"/>
        </w:rPr>
        <w:t>(të</w:t>
      </w:r>
      <w:r>
        <w:rPr>
          <w:i/>
          <w:color w:val="231F20"/>
          <w:spacing w:val="-12"/>
          <w:sz w:val="24"/>
        </w:rPr>
        <w:t> </w:t>
      </w:r>
      <w:r>
        <w:rPr>
          <w:i/>
          <w:color w:val="231F20"/>
          <w:sz w:val="24"/>
        </w:rPr>
        <w:t>paktën)</w:t>
      </w:r>
      <w:r>
        <w:rPr>
          <w:i/>
          <w:color w:val="231F20"/>
          <w:spacing w:val="-12"/>
          <w:sz w:val="24"/>
        </w:rPr>
        <w:t> </w:t>
      </w:r>
      <w:r>
        <w:rPr>
          <w:i/>
          <w:color w:val="231F20"/>
          <w:sz w:val="24"/>
        </w:rPr>
        <w:t>në</w:t>
      </w:r>
      <w:r>
        <w:rPr>
          <w:i/>
          <w:color w:val="231F20"/>
          <w:spacing w:val="-12"/>
          <w:sz w:val="24"/>
        </w:rPr>
        <w:t> </w:t>
      </w:r>
      <w:r>
        <w:rPr>
          <w:i/>
          <w:color w:val="231F20"/>
          <w:sz w:val="24"/>
        </w:rPr>
        <w:t>të</w:t>
      </w:r>
      <w:r>
        <w:rPr>
          <w:i/>
          <w:color w:val="231F20"/>
          <w:spacing w:val="-12"/>
          <w:sz w:val="24"/>
        </w:rPr>
        <w:t> </w:t>
      </w:r>
      <w:r>
        <w:rPr>
          <w:i/>
          <w:color w:val="231F20"/>
          <w:sz w:val="24"/>
        </w:rPr>
        <w:t>majtën</w:t>
      </w:r>
      <w:r>
        <w:rPr>
          <w:i/>
          <w:color w:val="231F20"/>
          <w:spacing w:val="-12"/>
          <w:sz w:val="24"/>
        </w:rPr>
        <w:t> </w:t>
      </w:r>
      <w:r>
        <w:rPr>
          <w:i/>
          <w:color w:val="231F20"/>
          <w:sz w:val="24"/>
        </w:rPr>
        <w:t>tuaj,</w:t>
      </w:r>
      <w:r>
        <w:rPr>
          <w:i/>
          <w:color w:val="231F20"/>
          <w:spacing w:val="-12"/>
          <w:sz w:val="24"/>
        </w:rPr>
        <w:t> </w:t>
      </w:r>
      <w:r>
        <w:rPr>
          <w:i/>
          <w:color w:val="231F20"/>
          <w:sz w:val="24"/>
        </w:rPr>
        <w:t>ose</w:t>
      </w:r>
      <w:r>
        <w:rPr>
          <w:i/>
          <w:color w:val="231F20"/>
          <w:spacing w:val="-12"/>
          <w:sz w:val="24"/>
        </w:rPr>
        <w:t> </w:t>
      </w:r>
      <w:r>
        <w:rPr>
          <w:i/>
          <w:color w:val="231F20"/>
          <w:sz w:val="24"/>
        </w:rPr>
        <w:t>poshtë</w:t>
      </w:r>
      <w:r>
        <w:rPr>
          <w:i/>
          <w:color w:val="231F20"/>
          <w:spacing w:val="-12"/>
          <w:sz w:val="24"/>
        </w:rPr>
        <w:t> </w:t>
      </w:r>
      <w:r>
        <w:rPr>
          <w:i/>
          <w:color w:val="231F20"/>
          <w:sz w:val="24"/>
        </w:rPr>
        <w:t>këmbëve</w:t>
      </w:r>
      <w:r>
        <w:rPr>
          <w:i/>
          <w:color w:val="231F20"/>
          <w:spacing w:val="-12"/>
          <w:sz w:val="24"/>
        </w:rPr>
        <w:t> </w:t>
      </w:r>
      <w:r>
        <w:rPr>
          <w:i/>
          <w:color w:val="231F20"/>
          <w:sz w:val="24"/>
        </w:rPr>
        <w:t>tuaja!”</w:t>
      </w:r>
      <w:r>
        <w:rPr>
          <w:i/>
          <w:color w:val="231F20"/>
          <w:position w:val="8"/>
          <w:sz w:val="14"/>
        </w:rPr>
        <w:t>196</w:t>
      </w:r>
    </w:p>
    <w:p>
      <w:pPr>
        <w:pStyle w:val="BodyText"/>
        <w:spacing w:line="249" w:lineRule="auto" w:before="127"/>
        <w:ind w:right="281" w:firstLine="283"/>
      </w:pPr>
      <w:r>
        <w:rPr>
          <w:color w:val="231F20"/>
        </w:rPr>
        <w:t>Besimtari, me kthimin për nga Qabeja e një shenjtërie të këtillë, sikur e shikon veten para Allahut duke i nxjerrë jashtë të gjitha të këqijat brenda tij dhe duke qarë mbi to. Mandej, duke shkuar një hap më tej në mendime, e përfytyron veten sikur po shkon në botën tjetër dhe po qëndron atje në kijam, i gatshëm për të dhënë llogari për jetën që ka bërë në këtë botë. Namazi i kryer nën ndikimin e mendimeve dhe përfytyrimeve të tilla përbën namazin e robërve të pazakontë, të veçantë</w:t>
      </w:r>
      <w:r>
        <w:rPr>
          <w:color w:val="231F20"/>
          <w:spacing w:val="-10"/>
        </w:rPr>
        <w:t> </w:t>
      </w:r>
      <w:r>
        <w:rPr>
          <w:color w:val="231F20"/>
        </w:rPr>
        <w:t>të</w:t>
      </w:r>
      <w:r>
        <w:rPr>
          <w:color w:val="231F20"/>
          <w:spacing w:val="-10"/>
        </w:rPr>
        <w:t> </w:t>
      </w:r>
      <w:r>
        <w:rPr>
          <w:color w:val="231F20"/>
        </w:rPr>
        <w:t>Zotit.</w:t>
      </w:r>
      <w:r>
        <w:rPr>
          <w:color w:val="231F20"/>
          <w:spacing w:val="-10"/>
        </w:rPr>
        <w:t> </w:t>
      </w:r>
      <w:r>
        <w:rPr>
          <w:color w:val="231F20"/>
        </w:rPr>
        <w:t>Kjo</w:t>
      </w:r>
      <w:r>
        <w:rPr>
          <w:color w:val="231F20"/>
          <w:spacing w:val="-10"/>
        </w:rPr>
        <w:t> </w:t>
      </w:r>
      <w:r>
        <w:rPr>
          <w:color w:val="231F20"/>
        </w:rPr>
        <w:t>është</w:t>
      </w:r>
      <w:r>
        <w:rPr>
          <w:color w:val="231F20"/>
          <w:spacing w:val="-10"/>
        </w:rPr>
        <w:t> </w:t>
      </w:r>
      <w:r>
        <w:rPr>
          <w:color w:val="231F20"/>
        </w:rPr>
        <w:t>gjendja</w:t>
      </w:r>
      <w:r>
        <w:rPr>
          <w:color w:val="231F20"/>
          <w:spacing w:val="-10"/>
        </w:rPr>
        <w:t> </w:t>
      </w:r>
      <w:r>
        <w:rPr>
          <w:color w:val="231F20"/>
        </w:rPr>
        <w:t>në</w:t>
      </w:r>
      <w:r>
        <w:rPr>
          <w:color w:val="231F20"/>
          <w:spacing w:val="-10"/>
        </w:rPr>
        <w:t> </w:t>
      </w:r>
      <w:r>
        <w:rPr>
          <w:color w:val="231F20"/>
        </w:rPr>
        <w:t>të</w:t>
      </w:r>
      <w:r>
        <w:rPr>
          <w:color w:val="231F20"/>
          <w:spacing w:val="-10"/>
        </w:rPr>
        <w:t> </w:t>
      </w:r>
      <w:r>
        <w:rPr>
          <w:color w:val="231F20"/>
        </w:rPr>
        <w:t>cilën</w:t>
      </w:r>
      <w:r>
        <w:rPr>
          <w:color w:val="231F20"/>
          <w:spacing w:val="-10"/>
        </w:rPr>
        <w:t> </w:t>
      </w:r>
      <w:r>
        <w:rPr>
          <w:color w:val="231F20"/>
        </w:rPr>
        <w:t>sytë</w:t>
      </w:r>
      <w:r>
        <w:rPr>
          <w:color w:val="231F20"/>
          <w:spacing w:val="-10"/>
        </w:rPr>
        <w:t> </w:t>
      </w:r>
      <w:r>
        <w:rPr>
          <w:color w:val="231F20"/>
        </w:rPr>
        <w:t>dhe</w:t>
      </w:r>
      <w:r>
        <w:rPr>
          <w:color w:val="231F20"/>
          <w:spacing w:val="-10"/>
        </w:rPr>
        <w:t> </w:t>
      </w:r>
      <w:r>
        <w:rPr>
          <w:color w:val="231F20"/>
        </w:rPr>
        <w:t>veshët</w:t>
      </w:r>
      <w:r>
        <w:rPr>
          <w:color w:val="231F20"/>
          <w:spacing w:val="-10"/>
        </w:rPr>
        <w:t> </w:t>
      </w:r>
      <w:r>
        <w:rPr>
          <w:color w:val="231F20"/>
        </w:rPr>
        <w:t>mbyllen, zemra gati sa s’ndalet dhe, brenda lëvizshmërisë së heshtur të qenies, arrihet kthimi për tek Allahu. Pra, personi ikën e zhduket, pas mbetet </w:t>
      </w:r>
      <w:r>
        <w:rPr>
          <w:color w:val="231F20"/>
          <w:spacing w:val="-4"/>
        </w:rPr>
        <w:t>vetëm</w:t>
      </w:r>
      <w:r>
        <w:rPr>
          <w:color w:val="231F20"/>
          <w:spacing w:val="-11"/>
        </w:rPr>
        <w:t> </w:t>
      </w:r>
      <w:r>
        <w:rPr>
          <w:color w:val="231F20"/>
          <w:spacing w:val="-4"/>
        </w:rPr>
        <w:t>Ai</w:t>
      </w:r>
      <w:r>
        <w:rPr>
          <w:color w:val="231F20"/>
          <w:spacing w:val="-11"/>
        </w:rPr>
        <w:t> </w:t>
      </w:r>
      <w:r>
        <w:rPr>
          <w:i/>
          <w:color w:val="231F20"/>
          <w:spacing w:val="-4"/>
        </w:rPr>
        <w:t>(xhel’le</w:t>
      </w:r>
      <w:r>
        <w:rPr>
          <w:i/>
          <w:color w:val="231F20"/>
          <w:spacing w:val="-11"/>
        </w:rPr>
        <w:t> </w:t>
      </w:r>
      <w:r>
        <w:rPr>
          <w:i/>
          <w:color w:val="231F20"/>
          <w:spacing w:val="-4"/>
        </w:rPr>
        <w:t>xheláluhu)</w:t>
      </w:r>
      <w:r>
        <w:rPr>
          <w:color w:val="231F20"/>
          <w:spacing w:val="-4"/>
        </w:rPr>
        <w:t>.</w:t>
      </w:r>
      <w:r>
        <w:rPr>
          <w:color w:val="231F20"/>
          <w:spacing w:val="-11"/>
        </w:rPr>
        <w:t> </w:t>
      </w:r>
      <w:r>
        <w:rPr>
          <w:color w:val="231F20"/>
          <w:spacing w:val="-4"/>
        </w:rPr>
        <w:t>Dhe,</w:t>
      </w:r>
      <w:r>
        <w:rPr>
          <w:color w:val="231F20"/>
          <w:spacing w:val="-11"/>
        </w:rPr>
        <w:t> </w:t>
      </w:r>
      <w:r>
        <w:rPr>
          <w:color w:val="231F20"/>
          <w:spacing w:val="-4"/>
        </w:rPr>
        <w:t>kur</w:t>
      </w:r>
      <w:r>
        <w:rPr>
          <w:color w:val="231F20"/>
          <w:spacing w:val="-11"/>
        </w:rPr>
        <w:t> </w:t>
      </w:r>
      <w:r>
        <w:rPr>
          <w:color w:val="231F20"/>
          <w:spacing w:val="-4"/>
        </w:rPr>
        <w:t>thotë</w:t>
      </w:r>
      <w:r>
        <w:rPr>
          <w:color w:val="231F20"/>
          <w:spacing w:val="-11"/>
        </w:rPr>
        <w:t> </w:t>
      </w:r>
      <w:r>
        <w:rPr>
          <w:i/>
          <w:color w:val="231F20"/>
          <w:spacing w:val="-4"/>
        </w:rPr>
        <w:t>“Lá</w:t>
      </w:r>
      <w:r>
        <w:rPr>
          <w:i/>
          <w:color w:val="231F20"/>
          <w:spacing w:val="-11"/>
        </w:rPr>
        <w:t> </w:t>
      </w:r>
      <w:r>
        <w:rPr>
          <w:i/>
          <w:color w:val="231F20"/>
          <w:spacing w:val="-4"/>
        </w:rPr>
        <w:t>iláhe</w:t>
      </w:r>
      <w:r>
        <w:rPr>
          <w:i/>
          <w:color w:val="231F20"/>
          <w:spacing w:val="-11"/>
        </w:rPr>
        <w:t> </w:t>
      </w:r>
      <w:r>
        <w:rPr>
          <w:i/>
          <w:color w:val="231F20"/>
          <w:spacing w:val="-4"/>
        </w:rPr>
        <w:t>il’lalláh”</w:t>
      </w:r>
      <w:r>
        <w:rPr>
          <w:i/>
          <w:color w:val="231F20"/>
          <w:spacing w:val="-11"/>
        </w:rPr>
        <w:t> </w:t>
      </w:r>
      <w:r>
        <w:rPr>
          <w:color w:val="231F20"/>
          <w:spacing w:val="-4"/>
        </w:rPr>
        <w:t>(Nuk</w:t>
      </w:r>
      <w:r>
        <w:rPr>
          <w:color w:val="231F20"/>
          <w:spacing w:val="-11"/>
        </w:rPr>
        <w:t> </w:t>
      </w:r>
      <w:r>
        <w:rPr>
          <w:color w:val="231F20"/>
          <w:spacing w:val="-4"/>
        </w:rPr>
        <w:t>ka </w:t>
      </w:r>
      <w:r>
        <w:rPr>
          <w:color w:val="231F20"/>
        </w:rPr>
        <w:t>zot tjetër përveç Allahut), e ndien atë në zemër me gjithë intensitetin e tij. Kjo është arsyeja pse shumë njerëz të lartë, pasi çonin duart te veshët, përpëliteshin për ta fituar këtë gradë të zemrës.</w:t>
      </w:r>
    </w:p>
    <w:p>
      <w:pPr>
        <w:pStyle w:val="BodyText"/>
        <w:spacing w:line="249" w:lineRule="auto" w:before="127"/>
        <w:ind w:right="281" w:firstLine="283"/>
      </w:pPr>
      <w:r>
        <w:rPr>
          <w:color w:val="231F20"/>
        </w:rPr>
        <w:t>Shkurtimisht, kur besimtari lidhet në namaz, imagjinon sikur ka para syve Qabenë, boshtin e shndritshëm që ngrihet nga qendra e tokës</w:t>
      </w:r>
      <w:r>
        <w:rPr>
          <w:color w:val="231F20"/>
          <w:spacing w:val="2"/>
        </w:rPr>
        <w:t> </w:t>
      </w:r>
      <w:r>
        <w:rPr>
          <w:color w:val="231F20"/>
        </w:rPr>
        <w:t>dhe</w:t>
      </w:r>
      <w:r>
        <w:rPr>
          <w:color w:val="231F20"/>
          <w:spacing w:val="2"/>
        </w:rPr>
        <w:t> </w:t>
      </w:r>
      <w:r>
        <w:rPr>
          <w:color w:val="231F20"/>
        </w:rPr>
        <w:t>arrin</w:t>
      </w:r>
      <w:r>
        <w:rPr>
          <w:color w:val="231F20"/>
          <w:spacing w:val="2"/>
        </w:rPr>
        <w:t> </w:t>
      </w:r>
      <w:r>
        <w:rPr>
          <w:color w:val="231F20"/>
        </w:rPr>
        <w:t>deri</w:t>
      </w:r>
      <w:r>
        <w:rPr>
          <w:color w:val="231F20"/>
          <w:spacing w:val="2"/>
        </w:rPr>
        <w:t> </w:t>
      </w:r>
      <w:r>
        <w:rPr>
          <w:color w:val="231F20"/>
        </w:rPr>
        <w:t>në</w:t>
      </w:r>
      <w:r>
        <w:rPr>
          <w:color w:val="231F20"/>
          <w:spacing w:val="1"/>
        </w:rPr>
        <w:t> </w:t>
      </w:r>
      <w:r>
        <w:rPr>
          <w:i/>
          <w:color w:val="231F20"/>
        </w:rPr>
        <w:t>Sidretul</w:t>
      </w:r>
      <w:r>
        <w:rPr>
          <w:i/>
          <w:color w:val="231F20"/>
          <w:spacing w:val="2"/>
        </w:rPr>
        <w:t> </w:t>
      </w:r>
      <w:r>
        <w:rPr>
          <w:i/>
          <w:color w:val="231F20"/>
        </w:rPr>
        <w:t>Muntehá</w:t>
      </w:r>
      <w:r>
        <w:rPr>
          <w:color w:val="231F20"/>
        </w:rPr>
        <w:t>,</w:t>
      </w:r>
      <w:r>
        <w:rPr>
          <w:color w:val="231F20"/>
          <w:spacing w:val="2"/>
        </w:rPr>
        <w:t> </w:t>
      </w:r>
      <w:r>
        <w:rPr>
          <w:color w:val="231F20"/>
        </w:rPr>
        <w:t>atë</w:t>
      </w:r>
      <w:r>
        <w:rPr>
          <w:color w:val="231F20"/>
          <w:spacing w:val="2"/>
        </w:rPr>
        <w:t> </w:t>
      </w:r>
      <w:r>
        <w:rPr>
          <w:color w:val="231F20"/>
        </w:rPr>
        <w:t>bosht</w:t>
      </w:r>
      <w:r>
        <w:rPr>
          <w:color w:val="231F20"/>
          <w:spacing w:val="2"/>
        </w:rPr>
        <w:t> </w:t>
      </w:r>
      <w:r>
        <w:rPr>
          <w:color w:val="231F20"/>
        </w:rPr>
        <w:t>rreth</w:t>
      </w:r>
      <w:r>
        <w:rPr>
          <w:color w:val="231F20"/>
          <w:spacing w:val="2"/>
        </w:rPr>
        <w:t> </w:t>
      </w:r>
      <w:r>
        <w:rPr>
          <w:color w:val="231F20"/>
        </w:rPr>
        <w:t>të</w:t>
      </w:r>
      <w:r>
        <w:rPr>
          <w:color w:val="231F20"/>
          <w:spacing w:val="3"/>
        </w:rPr>
        <w:t> </w:t>
      </w:r>
      <w:r>
        <w:rPr>
          <w:color w:val="231F20"/>
        </w:rPr>
        <w:t>cilit</w:t>
      </w:r>
      <w:r>
        <w:rPr>
          <w:color w:val="231F20"/>
          <w:spacing w:val="2"/>
        </w:rPr>
        <w:t> </w:t>
      </w:r>
      <w:r>
        <w:rPr>
          <w:color w:val="231F20"/>
          <w:spacing w:val="-2"/>
        </w:rPr>
        <w:t>bëjnë</w:t>
      </w:r>
    </w:p>
    <w:p>
      <w:pPr>
        <w:pStyle w:val="BodyText"/>
        <w:spacing w:before="5"/>
        <w:ind w:left="0"/>
        <w:jc w:val="left"/>
        <w:rPr>
          <w:sz w:val="12"/>
        </w:rPr>
      </w:pPr>
      <w:r>
        <w:rPr>
          <w:sz w:val="12"/>
        </w:rPr>
        <mc:AlternateContent>
          <mc:Choice Requires="wps">
            <w:drawing>
              <wp:anchor distT="0" distB="0" distL="0" distR="0" allowOverlap="1" layoutInCell="1" locked="0" behindDoc="1" simplePos="0" relativeHeight="487672832">
                <wp:simplePos x="0" y="0"/>
                <wp:positionH relativeFrom="page">
                  <wp:posOffset>540000</wp:posOffset>
                </wp:positionH>
                <wp:positionV relativeFrom="paragraph">
                  <wp:posOffset>106441</wp:posOffset>
                </wp:positionV>
                <wp:extent cx="1080135"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381182pt;width:85.05pt;height:.1pt;mso-position-horizontal-relative:page;mso-position-vertical-relative:paragraph;z-index:-15643648;mso-wrap-distance-left:0;mso-wrap-distance-right:0" id="docshape218" coordorigin="850,168" coordsize="1701,0" path="m850,168l2551,16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195</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125.</w:t>
      </w:r>
    </w:p>
    <w:p>
      <w:pPr>
        <w:spacing w:before="16"/>
        <w:ind w:left="142" w:right="0" w:firstLine="0"/>
        <w:jc w:val="both"/>
        <w:rPr>
          <w:sz w:val="20"/>
        </w:rPr>
      </w:pPr>
      <w:r>
        <w:rPr>
          <w:color w:val="231F20"/>
          <w:spacing w:val="-2"/>
          <w:position w:val="8"/>
          <w:sz w:val="14"/>
        </w:rPr>
        <w:t>196</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salát</w:t>
      </w:r>
      <w:r>
        <w:rPr>
          <w:color w:val="231F20"/>
          <w:spacing w:val="-5"/>
          <w:sz w:val="20"/>
        </w:rPr>
        <w:t> </w:t>
      </w:r>
      <w:r>
        <w:rPr>
          <w:color w:val="231F20"/>
          <w:spacing w:val="-2"/>
          <w:sz w:val="20"/>
        </w:rPr>
        <w:t>34-36,</w:t>
      </w:r>
      <w:r>
        <w:rPr>
          <w:color w:val="231F20"/>
          <w:spacing w:val="-4"/>
          <w:sz w:val="20"/>
        </w:rPr>
        <w:t> </w:t>
      </w:r>
      <w:r>
        <w:rPr>
          <w:color w:val="231F20"/>
          <w:spacing w:val="-2"/>
          <w:sz w:val="20"/>
        </w:rPr>
        <w:t>38-39,</w:t>
      </w:r>
      <w:r>
        <w:rPr>
          <w:color w:val="231F20"/>
          <w:spacing w:val="-5"/>
          <w:sz w:val="20"/>
        </w:rPr>
        <w:t> </w:t>
      </w:r>
      <w:r>
        <w:rPr>
          <w:color w:val="231F20"/>
          <w:spacing w:val="-2"/>
          <w:sz w:val="20"/>
        </w:rPr>
        <w:t>meuákít</w:t>
      </w:r>
      <w:r>
        <w:rPr>
          <w:color w:val="231F20"/>
          <w:spacing w:val="-4"/>
          <w:sz w:val="20"/>
        </w:rPr>
        <w:t> </w:t>
      </w:r>
      <w:r>
        <w:rPr>
          <w:color w:val="231F20"/>
          <w:spacing w:val="-2"/>
          <w:sz w:val="20"/>
        </w:rPr>
        <w:t>8;</w:t>
      </w:r>
      <w:r>
        <w:rPr>
          <w:color w:val="231F20"/>
          <w:spacing w:val="-5"/>
          <w:sz w:val="20"/>
        </w:rPr>
        <w:t> </w:t>
      </w:r>
      <w:r>
        <w:rPr>
          <w:color w:val="231F20"/>
          <w:spacing w:val="-2"/>
          <w:sz w:val="20"/>
        </w:rPr>
        <w:t>Muslim,</w:t>
      </w:r>
      <w:r>
        <w:rPr>
          <w:color w:val="231F20"/>
          <w:spacing w:val="-4"/>
          <w:sz w:val="20"/>
        </w:rPr>
        <w:t> </w:t>
      </w:r>
      <w:r>
        <w:rPr>
          <w:color w:val="231F20"/>
          <w:spacing w:val="-2"/>
          <w:sz w:val="20"/>
        </w:rPr>
        <w:t>mesáxhid</w:t>
      </w:r>
      <w:r>
        <w:rPr>
          <w:color w:val="231F20"/>
          <w:spacing w:val="-4"/>
          <w:sz w:val="20"/>
        </w:rPr>
        <w:t> </w:t>
      </w:r>
      <w:r>
        <w:rPr>
          <w:color w:val="231F20"/>
          <w:spacing w:val="-2"/>
          <w:sz w:val="20"/>
        </w:rPr>
        <w:t>52,</w:t>
      </w:r>
      <w:r>
        <w:rPr>
          <w:color w:val="231F20"/>
          <w:spacing w:val="-5"/>
          <w:sz w:val="20"/>
        </w:rPr>
        <w:t> 54.</w:t>
      </w:r>
    </w:p>
    <w:p>
      <w:pPr>
        <w:spacing w:after="0"/>
        <w:jc w:val="both"/>
        <w:rPr>
          <w:sz w:val="20"/>
        </w:rPr>
        <w:sectPr>
          <w:pgSz w:w="8400" w:h="11910"/>
          <w:pgMar w:header="815" w:footer="0" w:top="1080" w:bottom="280" w:left="708" w:right="566"/>
        </w:sectPr>
      </w:pPr>
    </w:p>
    <w:p>
      <w:pPr>
        <w:pStyle w:val="BodyText"/>
        <w:spacing w:line="249" w:lineRule="auto" w:before="107"/>
        <w:ind w:right="282"/>
      </w:pPr>
      <w:r>
        <w:rPr>
          <w:color w:val="231F20"/>
        </w:rPr>
        <w:t>tavaf engjëjt. Pastaj, duke e imagjinuar veten para Allahut bashkë me një xhemat të bekuar, thotë: “Unë</w:t>
      </w:r>
      <w:r>
        <w:rPr>
          <w:color w:val="231F20"/>
          <w:spacing w:val="40"/>
        </w:rPr>
        <w:t> </w:t>
      </w:r>
      <w:r>
        <w:rPr>
          <w:color w:val="231F20"/>
        </w:rPr>
        <w:t>po qëndoj brenda një xhemati të atillë që, kur ia ngul sytë Qabesë, shikoj se në këtë xhemat, bashkë me krijesat që zvarriten në tokë, ka njerëz si unë, por edhe profetë të atyre</w:t>
      </w:r>
      <w:r>
        <w:rPr>
          <w:color w:val="231F20"/>
          <w:spacing w:val="-5"/>
        </w:rPr>
        <w:t> </w:t>
      </w:r>
      <w:r>
        <w:rPr>
          <w:color w:val="231F20"/>
        </w:rPr>
        <w:t>njerëzve.</w:t>
      </w:r>
      <w:r>
        <w:rPr>
          <w:color w:val="231F20"/>
          <w:spacing w:val="-5"/>
        </w:rPr>
        <w:t> </w:t>
      </w:r>
      <w:r>
        <w:rPr>
          <w:color w:val="231F20"/>
        </w:rPr>
        <w:t>Brenda</w:t>
      </w:r>
      <w:r>
        <w:rPr>
          <w:color w:val="231F20"/>
          <w:spacing w:val="-5"/>
        </w:rPr>
        <w:t> </w:t>
      </w:r>
      <w:r>
        <w:rPr>
          <w:color w:val="231F20"/>
        </w:rPr>
        <w:t>këtij</w:t>
      </w:r>
      <w:r>
        <w:rPr>
          <w:color w:val="231F20"/>
          <w:spacing w:val="-5"/>
        </w:rPr>
        <w:t> </w:t>
      </w:r>
      <w:r>
        <w:rPr>
          <w:color w:val="231F20"/>
        </w:rPr>
        <w:t>xhemati</w:t>
      </w:r>
      <w:r>
        <w:rPr>
          <w:color w:val="231F20"/>
          <w:spacing w:val="-5"/>
        </w:rPr>
        <w:t> </w:t>
      </w:r>
      <w:r>
        <w:rPr>
          <w:color w:val="231F20"/>
        </w:rPr>
        <w:t>ka</w:t>
      </w:r>
      <w:r>
        <w:rPr>
          <w:color w:val="231F20"/>
          <w:spacing w:val="-5"/>
        </w:rPr>
        <w:t> </w:t>
      </w:r>
      <w:r>
        <w:rPr>
          <w:color w:val="231F20"/>
        </w:rPr>
        <w:t>gjithashtu</w:t>
      </w:r>
      <w:r>
        <w:rPr>
          <w:color w:val="231F20"/>
          <w:spacing w:val="-5"/>
        </w:rPr>
        <w:t> </w:t>
      </w:r>
      <w:r>
        <w:rPr>
          <w:color w:val="231F20"/>
        </w:rPr>
        <w:t>edhe</w:t>
      </w:r>
      <w:r>
        <w:rPr>
          <w:color w:val="231F20"/>
          <w:spacing w:val="-5"/>
        </w:rPr>
        <w:t> </w:t>
      </w:r>
      <w:r>
        <w:rPr>
          <w:color w:val="231F20"/>
        </w:rPr>
        <w:t>engjëj,</w:t>
      </w:r>
      <w:r>
        <w:rPr>
          <w:color w:val="231F20"/>
          <w:spacing w:val="-5"/>
        </w:rPr>
        <w:t> </w:t>
      </w:r>
      <w:r>
        <w:rPr>
          <w:color w:val="231F20"/>
        </w:rPr>
        <w:t>të</w:t>
      </w:r>
      <w:r>
        <w:rPr>
          <w:color w:val="231F20"/>
          <w:spacing w:val="-5"/>
        </w:rPr>
        <w:t> </w:t>
      </w:r>
      <w:r>
        <w:rPr>
          <w:color w:val="231F20"/>
        </w:rPr>
        <w:t>cilët vendosin</w:t>
      </w:r>
      <w:r>
        <w:rPr>
          <w:color w:val="231F20"/>
          <w:spacing w:val="-2"/>
        </w:rPr>
        <w:t> </w:t>
      </w:r>
      <w:r>
        <w:rPr>
          <w:color w:val="231F20"/>
        </w:rPr>
        <w:t>fytyrat</w:t>
      </w:r>
      <w:r>
        <w:rPr>
          <w:color w:val="231F20"/>
          <w:spacing w:val="-2"/>
        </w:rPr>
        <w:t> </w:t>
      </w:r>
      <w:r>
        <w:rPr>
          <w:color w:val="231F20"/>
        </w:rPr>
        <w:t>e</w:t>
      </w:r>
      <w:r>
        <w:rPr>
          <w:color w:val="231F20"/>
          <w:spacing w:val="-2"/>
        </w:rPr>
        <w:t> </w:t>
      </w:r>
      <w:r>
        <w:rPr>
          <w:color w:val="231F20"/>
        </w:rPr>
        <w:t>tyre</w:t>
      </w:r>
      <w:r>
        <w:rPr>
          <w:color w:val="231F20"/>
          <w:spacing w:val="-2"/>
        </w:rPr>
        <w:t> </w:t>
      </w:r>
      <w:r>
        <w:rPr>
          <w:color w:val="231F20"/>
        </w:rPr>
        <w:t>në</w:t>
      </w:r>
      <w:r>
        <w:rPr>
          <w:color w:val="231F20"/>
          <w:spacing w:val="-2"/>
        </w:rPr>
        <w:t> </w:t>
      </w:r>
      <w:r>
        <w:rPr>
          <w:color w:val="231F20"/>
        </w:rPr>
        <w:t>tokë</w:t>
      </w:r>
      <w:r>
        <w:rPr>
          <w:color w:val="231F20"/>
          <w:spacing w:val="-2"/>
        </w:rPr>
        <w:t> </w:t>
      </w:r>
      <w:r>
        <w:rPr>
          <w:color w:val="231F20"/>
        </w:rPr>
        <w:t>para</w:t>
      </w:r>
      <w:r>
        <w:rPr>
          <w:color w:val="231F20"/>
          <w:spacing w:val="-2"/>
        </w:rPr>
        <w:t> </w:t>
      </w:r>
      <w:r>
        <w:rPr>
          <w:color w:val="231F20"/>
        </w:rPr>
        <w:t>Zotit.</w:t>
      </w:r>
      <w:r>
        <w:rPr>
          <w:color w:val="231F20"/>
          <w:spacing w:val="-2"/>
        </w:rPr>
        <w:t> </w:t>
      </w:r>
      <w:r>
        <w:rPr>
          <w:color w:val="231F20"/>
        </w:rPr>
        <w:t>Unë</w:t>
      </w:r>
      <w:r>
        <w:rPr>
          <w:color w:val="231F20"/>
          <w:spacing w:val="-2"/>
        </w:rPr>
        <w:t> </w:t>
      </w:r>
      <w:r>
        <w:rPr>
          <w:color w:val="231F20"/>
        </w:rPr>
        <w:t>kthehem</w:t>
      </w:r>
      <w:r>
        <w:rPr>
          <w:color w:val="231F20"/>
          <w:spacing w:val="-2"/>
        </w:rPr>
        <w:t> </w:t>
      </w:r>
      <w:r>
        <w:rPr>
          <w:color w:val="231F20"/>
        </w:rPr>
        <w:t>kah</w:t>
      </w:r>
      <w:r>
        <w:rPr>
          <w:color w:val="231F20"/>
          <w:spacing w:val="-2"/>
        </w:rPr>
        <w:t> </w:t>
      </w:r>
      <w:r>
        <w:rPr>
          <w:color w:val="231F20"/>
        </w:rPr>
        <w:t>kibla</w:t>
      </w:r>
      <w:r>
        <w:rPr>
          <w:color w:val="231F20"/>
          <w:spacing w:val="-2"/>
        </w:rPr>
        <w:t> </w:t>
      </w:r>
      <w:r>
        <w:rPr>
          <w:color w:val="231F20"/>
        </w:rPr>
        <w:t>dhe kryej</w:t>
      </w:r>
      <w:r>
        <w:rPr>
          <w:color w:val="231F20"/>
          <w:spacing w:val="-5"/>
        </w:rPr>
        <w:t> </w:t>
      </w:r>
      <w:r>
        <w:rPr>
          <w:color w:val="231F20"/>
        </w:rPr>
        <w:t>detyrën</w:t>
      </w:r>
      <w:r>
        <w:rPr>
          <w:color w:val="231F20"/>
          <w:spacing w:val="-5"/>
        </w:rPr>
        <w:t> </w:t>
      </w:r>
      <w:r>
        <w:rPr>
          <w:color w:val="231F20"/>
        </w:rPr>
        <w:t>time</w:t>
      </w:r>
      <w:r>
        <w:rPr>
          <w:color w:val="231F20"/>
          <w:spacing w:val="-5"/>
        </w:rPr>
        <w:t> </w:t>
      </w:r>
      <w:r>
        <w:rPr>
          <w:color w:val="231F20"/>
        </w:rPr>
        <w:t>duke</w:t>
      </w:r>
      <w:r>
        <w:rPr>
          <w:color w:val="231F20"/>
          <w:spacing w:val="-5"/>
        </w:rPr>
        <w:t> </w:t>
      </w:r>
      <w:r>
        <w:rPr>
          <w:color w:val="231F20"/>
        </w:rPr>
        <w:t>qenë</w:t>
      </w:r>
      <w:r>
        <w:rPr>
          <w:color w:val="231F20"/>
          <w:spacing w:val="-5"/>
        </w:rPr>
        <w:t> </w:t>
      </w:r>
      <w:r>
        <w:rPr>
          <w:color w:val="231F20"/>
        </w:rPr>
        <w:t>pjesë</w:t>
      </w:r>
      <w:r>
        <w:rPr>
          <w:color w:val="231F20"/>
          <w:spacing w:val="-5"/>
        </w:rPr>
        <w:t> </w:t>
      </w:r>
      <w:r>
        <w:rPr>
          <w:color w:val="231F20"/>
        </w:rPr>
        <w:t>e</w:t>
      </w:r>
      <w:r>
        <w:rPr>
          <w:color w:val="231F20"/>
          <w:spacing w:val="-5"/>
        </w:rPr>
        <w:t> </w:t>
      </w:r>
      <w:r>
        <w:rPr>
          <w:color w:val="231F20"/>
        </w:rPr>
        <w:t>këtij</w:t>
      </w:r>
      <w:r>
        <w:rPr>
          <w:color w:val="231F20"/>
          <w:spacing w:val="-5"/>
        </w:rPr>
        <w:t> </w:t>
      </w:r>
      <w:r>
        <w:rPr>
          <w:color w:val="231F20"/>
        </w:rPr>
        <w:t>xhemati</w:t>
      </w:r>
      <w:r>
        <w:rPr>
          <w:color w:val="231F20"/>
          <w:spacing w:val="-5"/>
        </w:rPr>
        <w:t> </w:t>
      </w:r>
      <w:r>
        <w:rPr>
          <w:color w:val="231F20"/>
        </w:rPr>
        <w:t>madhështor.”</w:t>
      </w:r>
      <w:r>
        <w:rPr>
          <w:color w:val="231F20"/>
          <w:spacing w:val="-5"/>
        </w:rPr>
        <w:t> </w:t>
      </w:r>
      <w:r>
        <w:rPr>
          <w:color w:val="231F20"/>
        </w:rPr>
        <w:t>Dhe, kështu, me të tilla ndjenja, futet në namaz.</w:t>
      </w:r>
    </w:p>
    <w:p>
      <w:pPr>
        <w:pStyle w:val="BodyText"/>
        <w:spacing w:before="252"/>
        <w:ind w:left="0"/>
        <w:jc w:val="left"/>
      </w:pPr>
    </w:p>
    <w:p>
      <w:pPr>
        <w:pStyle w:val="Heading6"/>
        <w:numPr>
          <w:ilvl w:val="0"/>
          <w:numId w:val="21"/>
        </w:numPr>
        <w:tabs>
          <w:tab w:pos="658" w:val="left" w:leader="none"/>
        </w:tabs>
        <w:spacing w:line="240" w:lineRule="auto" w:before="0" w:after="0"/>
        <w:ind w:left="658" w:right="0" w:hanging="233"/>
        <w:jc w:val="both"/>
      </w:pPr>
      <w:bookmarkStart w:name="_TOC_250066" w:id="75"/>
      <w:bookmarkEnd w:id="75"/>
      <w:r>
        <w:rPr>
          <w:color w:val="231F20"/>
          <w:spacing w:val="-4"/>
        </w:rPr>
        <w:t>Koha</w:t>
      </w:r>
    </w:p>
    <w:p>
      <w:pPr>
        <w:pStyle w:val="BodyText"/>
        <w:spacing w:line="249" w:lineRule="auto" w:before="121"/>
        <w:ind w:right="281" w:firstLine="283"/>
      </w:pPr>
      <w:r>
        <w:rPr>
          <w:color w:val="231F20"/>
        </w:rPr>
        <w:t>Një</w:t>
      </w:r>
      <w:r>
        <w:rPr>
          <w:color w:val="231F20"/>
          <w:spacing w:val="-14"/>
        </w:rPr>
        <w:t> </w:t>
      </w:r>
      <w:r>
        <w:rPr>
          <w:color w:val="231F20"/>
        </w:rPr>
        <w:t>nga</w:t>
      </w:r>
      <w:r>
        <w:rPr>
          <w:color w:val="231F20"/>
          <w:spacing w:val="-13"/>
        </w:rPr>
        <w:t> </w:t>
      </w:r>
      <w:r>
        <w:rPr>
          <w:color w:val="231F20"/>
        </w:rPr>
        <w:t>kushtet</w:t>
      </w:r>
      <w:r>
        <w:rPr>
          <w:color w:val="231F20"/>
          <w:spacing w:val="-13"/>
        </w:rPr>
        <w:t> </w:t>
      </w:r>
      <w:r>
        <w:rPr>
          <w:color w:val="231F20"/>
        </w:rPr>
        <w:t>e</w:t>
      </w:r>
      <w:r>
        <w:rPr>
          <w:color w:val="231F20"/>
          <w:spacing w:val="-14"/>
        </w:rPr>
        <w:t> </w:t>
      </w:r>
      <w:r>
        <w:rPr>
          <w:color w:val="231F20"/>
        </w:rPr>
        <w:t>namazit</w:t>
      </w:r>
      <w:r>
        <w:rPr>
          <w:color w:val="231F20"/>
          <w:spacing w:val="-14"/>
        </w:rPr>
        <w:t> </w:t>
      </w:r>
      <w:r>
        <w:rPr>
          <w:color w:val="231F20"/>
        </w:rPr>
        <w:t>është</w:t>
      </w:r>
      <w:r>
        <w:rPr>
          <w:color w:val="231F20"/>
          <w:spacing w:val="-14"/>
        </w:rPr>
        <w:t> </w:t>
      </w:r>
      <w:r>
        <w:rPr>
          <w:color w:val="231F20"/>
        </w:rPr>
        <w:t>edhe</w:t>
      </w:r>
      <w:r>
        <w:rPr>
          <w:color w:val="231F20"/>
          <w:spacing w:val="-14"/>
        </w:rPr>
        <w:t> </w:t>
      </w:r>
      <w:r>
        <w:rPr>
          <w:color w:val="231F20"/>
        </w:rPr>
        <w:t>koha,</w:t>
      </w:r>
      <w:r>
        <w:rPr>
          <w:color w:val="231F20"/>
          <w:spacing w:val="-14"/>
        </w:rPr>
        <w:t> </w:t>
      </w:r>
      <w:r>
        <w:rPr>
          <w:color w:val="231F20"/>
        </w:rPr>
        <w:t>pra,</w:t>
      </w:r>
      <w:r>
        <w:rPr>
          <w:color w:val="231F20"/>
          <w:spacing w:val="-14"/>
        </w:rPr>
        <w:t> </w:t>
      </w:r>
      <w:r>
        <w:rPr>
          <w:color w:val="231F20"/>
        </w:rPr>
        <w:t>falja</w:t>
      </w:r>
      <w:r>
        <w:rPr>
          <w:color w:val="231F20"/>
          <w:spacing w:val="-14"/>
        </w:rPr>
        <w:t> </w:t>
      </w:r>
      <w:r>
        <w:rPr>
          <w:color w:val="231F20"/>
        </w:rPr>
        <w:t>e</w:t>
      </w:r>
      <w:r>
        <w:rPr>
          <w:color w:val="231F20"/>
          <w:spacing w:val="-14"/>
        </w:rPr>
        <w:t> </w:t>
      </w:r>
      <w:r>
        <w:rPr>
          <w:color w:val="231F20"/>
        </w:rPr>
        <w:t>secilit</w:t>
      </w:r>
      <w:r>
        <w:rPr>
          <w:color w:val="231F20"/>
          <w:spacing w:val="-14"/>
        </w:rPr>
        <w:t> </w:t>
      </w:r>
      <w:r>
        <w:rPr>
          <w:color w:val="231F20"/>
        </w:rPr>
        <w:t>namaz në kohën e vet. Namazi është një farz (obligim) që duhet përmbushur në</w:t>
      </w:r>
      <w:r>
        <w:rPr>
          <w:color w:val="231F20"/>
          <w:spacing w:val="-15"/>
        </w:rPr>
        <w:t> </w:t>
      </w:r>
      <w:r>
        <w:rPr>
          <w:color w:val="231F20"/>
        </w:rPr>
        <w:t>kohë</w:t>
      </w:r>
      <w:r>
        <w:rPr>
          <w:color w:val="231F20"/>
          <w:spacing w:val="-15"/>
        </w:rPr>
        <w:t> </w:t>
      </w:r>
      <w:r>
        <w:rPr>
          <w:color w:val="231F20"/>
        </w:rPr>
        <w:t>të</w:t>
      </w:r>
      <w:r>
        <w:rPr>
          <w:color w:val="231F20"/>
          <w:spacing w:val="-15"/>
        </w:rPr>
        <w:t> </w:t>
      </w:r>
      <w:r>
        <w:rPr>
          <w:color w:val="231F20"/>
        </w:rPr>
        <w:t>caktuara</w:t>
      </w:r>
      <w:r>
        <w:rPr>
          <w:color w:val="231F20"/>
          <w:spacing w:val="-15"/>
        </w:rPr>
        <w:t> </w:t>
      </w:r>
      <w:r>
        <w:rPr>
          <w:color w:val="231F20"/>
        </w:rPr>
        <w:t>të</w:t>
      </w:r>
      <w:r>
        <w:rPr>
          <w:color w:val="231F20"/>
          <w:spacing w:val="-15"/>
        </w:rPr>
        <w:t> </w:t>
      </w:r>
      <w:r>
        <w:rPr>
          <w:color w:val="231F20"/>
        </w:rPr>
        <w:t>ditës.</w:t>
      </w:r>
      <w:r>
        <w:rPr>
          <w:color w:val="231F20"/>
          <w:spacing w:val="-15"/>
        </w:rPr>
        <w:t> </w:t>
      </w:r>
      <w:r>
        <w:rPr>
          <w:color w:val="231F20"/>
        </w:rPr>
        <w:t>Kështu,</w:t>
      </w:r>
      <w:r>
        <w:rPr>
          <w:color w:val="231F20"/>
          <w:spacing w:val="-15"/>
        </w:rPr>
        <w:t> </w:t>
      </w:r>
      <w:r>
        <w:rPr>
          <w:color w:val="231F20"/>
        </w:rPr>
        <w:t>koha</w:t>
      </w:r>
      <w:r>
        <w:rPr>
          <w:color w:val="231F20"/>
          <w:spacing w:val="-15"/>
        </w:rPr>
        <w:t> </w:t>
      </w:r>
      <w:r>
        <w:rPr>
          <w:color w:val="231F20"/>
        </w:rPr>
        <w:t>është</w:t>
      </w:r>
      <w:r>
        <w:rPr>
          <w:color w:val="231F20"/>
          <w:spacing w:val="-15"/>
        </w:rPr>
        <w:t> </w:t>
      </w:r>
      <w:r>
        <w:rPr>
          <w:color w:val="231F20"/>
        </w:rPr>
        <w:t>kusht</w:t>
      </w:r>
      <w:r>
        <w:rPr>
          <w:color w:val="231F20"/>
          <w:spacing w:val="-15"/>
        </w:rPr>
        <w:t> </w:t>
      </w:r>
      <w:r>
        <w:rPr>
          <w:color w:val="231F20"/>
        </w:rPr>
        <w:t>për</w:t>
      </w:r>
      <w:r>
        <w:rPr>
          <w:color w:val="231F20"/>
          <w:spacing w:val="-15"/>
        </w:rPr>
        <w:t> </w:t>
      </w:r>
      <w:r>
        <w:rPr>
          <w:color w:val="231F20"/>
        </w:rPr>
        <w:t>namazet</w:t>
      </w:r>
      <w:r>
        <w:rPr>
          <w:color w:val="231F20"/>
          <w:spacing w:val="-15"/>
        </w:rPr>
        <w:t> </w:t>
      </w:r>
      <w:r>
        <w:rPr>
          <w:color w:val="231F20"/>
        </w:rPr>
        <w:t>farz. Një</w:t>
      </w:r>
      <w:r>
        <w:rPr>
          <w:color w:val="231F20"/>
          <w:spacing w:val="-1"/>
        </w:rPr>
        <w:t> </w:t>
      </w:r>
      <w:r>
        <w:rPr>
          <w:color w:val="231F20"/>
        </w:rPr>
        <w:t>namaz</w:t>
      </w:r>
      <w:r>
        <w:rPr>
          <w:color w:val="231F20"/>
          <w:spacing w:val="-1"/>
        </w:rPr>
        <w:t> </w:t>
      </w:r>
      <w:r>
        <w:rPr>
          <w:color w:val="231F20"/>
        </w:rPr>
        <w:t>farz,</w:t>
      </w:r>
      <w:r>
        <w:rPr>
          <w:color w:val="231F20"/>
          <w:spacing w:val="-1"/>
        </w:rPr>
        <w:t> </w:t>
      </w:r>
      <w:r>
        <w:rPr>
          <w:color w:val="231F20"/>
        </w:rPr>
        <w:t>ashtu</w:t>
      </w:r>
      <w:r>
        <w:rPr>
          <w:color w:val="231F20"/>
          <w:spacing w:val="-1"/>
        </w:rPr>
        <w:t> </w:t>
      </w:r>
      <w:r>
        <w:rPr>
          <w:color w:val="231F20"/>
        </w:rPr>
        <w:t>siç</w:t>
      </w:r>
      <w:r>
        <w:rPr>
          <w:color w:val="231F20"/>
          <w:spacing w:val="-1"/>
        </w:rPr>
        <w:t> </w:t>
      </w:r>
      <w:r>
        <w:rPr>
          <w:color w:val="231F20"/>
        </w:rPr>
        <w:t>nuk</w:t>
      </w:r>
      <w:r>
        <w:rPr>
          <w:color w:val="231F20"/>
          <w:spacing w:val="-1"/>
        </w:rPr>
        <w:t> </w:t>
      </w:r>
      <w:r>
        <w:rPr>
          <w:color w:val="231F20"/>
        </w:rPr>
        <w:t>mund</w:t>
      </w:r>
      <w:r>
        <w:rPr>
          <w:color w:val="231F20"/>
          <w:spacing w:val="-1"/>
        </w:rPr>
        <w:t> </w:t>
      </w:r>
      <w:r>
        <w:rPr>
          <w:color w:val="231F20"/>
        </w:rPr>
        <w:t>të</w:t>
      </w:r>
      <w:r>
        <w:rPr>
          <w:color w:val="231F20"/>
          <w:spacing w:val="-1"/>
        </w:rPr>
        <w:t> </w:t>
      </w:r>
      <w:r>
        <w:rPr>
          <w:color w:val="231F20"/>
        </w:rPr>
        <w:t>falet</w:t>
      </w:r>
      <w:r>
        <w:rPr>
          <w:color w:val="231F20"/>
          <w:spacing w:val="-1"/>
        </w:rPr>
        <w:t> </w:t>
      </w:r>
      <w:r>
        <w:rPr>
          <w:color w:val="231F20"/>
        </w:rPr>
        <w:t>pa</w:t>
      </w:r>
      <w:r>
        <w:rPr>
          <w:color w:val="231F20"/>
          <w:spacing w:val="-1"/>
        </w:rPr>
        <w:t> </w:t>
      </w:r>
      <w:r>
        <w:rPr>
          <w:color w:val="231F20"/>
        </w:rPr>
        <w:t>ardhur</w:t>
      </w:r>
      <w:r>
        <w:rPr>
          <w:color w:val="231F20"/>
          <w:spacing w:val="-1"/>
        </w:rPr>
        <w:t> </w:t>
      </w:r>
      <w:r>
        <w:rPr>
          <w:color w:val="231F20"/>
        </w:rPr>
        <w:t>koha</w:t>
      </w:r>
      <w:r>
        <w:rPr>
          <w:color w:val="231F20"/>
          <w:spacing w:val="-1"/>
        </w:rPr>
        <w:t> </w:t>
      </w:r>
      <w:r>
        <w:rPr>
          <w:color w:val="231F20"/>
        </w:rPr>
        <w:t>e</w:t>
      </w:r>
      <w:r>
        <w:rPr>
          <w:color w:val="231F20"/>
          <w:spacing w:val="-1"/>
        </w:rPr>
        <w:t> </w:t>
      </w:r>
      <w:r>
        <w:rPr>
          <w:color w:val="231F20"/>
        </w:rPr>
        <w:t>faljes</w:t>
      </w:r>
      <w:r>
        <w:rPr>
          <w:color w:val="231F20"/>
          <w:spacing w:val="-1"/>
        </w:rPr>
        <w:t> </w:t>
      </w:r>
      <w:r>
        <w:rPr>
          <w:color w:val="231F20"/>
        </w:rPr>
        <w:t>së tij,</w:t>
      </w:r>
      <w:r>
        <w:rPr>
          <w:color w:val="231F20"/>
          <w:spacing w:val="-12"/>
        </w:rPr>
        <w:t> </w:t>
      </w:r>
      <w:r>
        <w:rPr>
          <w:color w:val="231F20"/>
        </w:rPr>
        <w:t>nuk</w:t>
      </w:r>
      <w:r>
        <w:rPr>
          <w:color w:val="231F20"/>
          <w:spacing w:val="-12"/>
        </w:rPr>
        <w:t> </w:t>
      </w:r>
      <w:r>
        <w:rPr>
          <w:color w:val="231F20"/>
        </w:rPr>
        <w:t>mund</w:t>
      </w:r>
      <w:r>
        <w:rPr>
          <w:color w:val="231F20"/>
          <w:spacing w:val="-12"/>
        </w:rPr>
        <w:t> </w:t>
      </w:r>
      <w:r>
        <w:rPr>
          <w:color w:val="231F20"/>
        </w:rPr>
        <w:t>të</w:t>
      </w:r>
      <w:r>
        <w:rPr>
          <w:color w:val="231F20"/>
          <w:spacing w:val="-12"/>
        </w:rPr>
        <w:t> </w:t>
      </w:r>
      <w:r>
        <w:rPr>
          <w:color w:val="231F20"/>
        </w:rPr>
        <w:t>falet</w:t>
      </w:r>
      <w:r>
        <w:rPr>
          <w:color w:val="231F20"/>
          <w:spacing w:val="-12"/>
        </w:rPr>
        <w:t> </w:t>
      </w:r>
      <w:r>
        <w:rPr>
          <w:color w:val="231F20"/>
        </w:rPr>
        <w:t>as</w:t>
      </w:r>
      <w:r>
        <w:rPr>
          <w:color w:val="231F20"/>
          <w:spacing w:val="-12"/>
        </w:rPr>
        <w:t> </w:t>
      </w:r>
      <w:r>
        <w:rPr>
          <w:color w:val="231F20"/>
        </w:rPr>
        <w:t>pasi</w:t>
      </w:r>
      <w:r>
        <w:rPr>
          <w:color w:val="231F20"/>
          <w:spacing w:val="-12"/>
        </w:rPr>
        <w:t> </w:t>
      </w:r>
      <w:r>
        <w:rPr>
          <w:color w:val="231F20"/>
        </w:rPr>
        <w:t>koha</w:t>
      </w:r>
      <w:r>
        <w:rPr>
          <w:color w:val="231F20"/>
          <w:spacing w:val="-12"/>
        </w:rPr>
        <w:t> </w:t>
      </w:r>
      <w:r>
        <w:rPr>
          <w:color w:val="231F20"/>
        </w:rPr>
        <w:t>e</w:t>
      </w:r>
      <w:r>
        <w:rPr>
          <w:color w:val="231F20"/>
          <w:spacing w:val="-12"/>
        </w:rPr>
        <w:t> </w:t>
      </w:r>
      <w:r>
        <w:rPr>
          <w:color w:val="231F20"/>
        </w:rPr>
        <w:t>tij</w:t>
      </w:r>
      <w:r>
        <w:rPr>
          <w:color w:val="231F20"/>
          <w:spacing w:val="-12"/>
        </w:rPr>
        <w:t> </w:t>
      </w:r>
      <w:r>
        <w:rPr>
          <w:color w:val="231F20"/>
        </w:rPr>
        <w:t>ka</w:t>
      </w:r>
      <w:r>
        <w:rPr>
          <w:color w:val="231F20"/>
          <w:spacing w:val="-12"/>
        </w:rPr>
        <w:t> </w:t>
      </w:r>
      <w:r>
        <w:rPr>
          <w:color w:val="231F20"/>
        </w:rPr>
        <w:t>kaluar.</w:t>
      </w:r>
      <w:r>
        <w:rPr>
          <w:color w:val="231F20"/>
          <w:spacing w:val="-12"/>
        </w:rPr>
        <w:t> </w:t>
      </w:r>
      <w:r>
        <w:rPr>
          <w:color w:val="231F20"/>
        </w:rPr>
        <w:t>Jo</w:t>
      </w:r>
      <w:r>
        <w:rPr>
          <w:color w:val="231F20"/>
          <w:spacing w:val="-12"/>
        </w:rPr>
        <w:t> </w:t>
      </w:r>
      <w:r>
        <w:rPr>
          <w:color w:val="231F20"/>
        </w:rPr>
        <w:t>vetëm</w:t>
      </w:r>
      <w:r>
        <w:rPr>
          <w:color w:val="231F20"/>
          <w:spacing w:val="-12"/>
        </w:rPr>
        <w:t> </w:t>
      </w:r>
      <w:r>
        <w:rPr>
          <w:color w:val="231F20"/>
        </w:rPr>
        <w:t>që</w:t>
      </w:r>
      <w:r>
        <w:rPr>
          <w:color w:val="231F20"/>
          <w:spacing w:val="-12"/>
        </w:rPr>
        <w:t> </w:t>
      </w:r>
      <w:r>
        <w:rPr>
          <w:color w:val="231F20"/>
        </w:rPr>
        <w:t>nuk</w:t>
      </w:r>
      <w:r>
        <w:rPr>
          <w:color w:val="231F20"/>
          <w:spacing w:val="-12"/>
        </w:rPr>
        <w:t> </w:t>
      </w:r>
      <w:r>
        <w:rPr>
          <w:color w:val="231F20"/>
        </w:rPr>
        <w:t>është e</w:t>
      </w:r>
      <w:r>
        <w:rPr>
          <w:color w:val="231F20"/>
          <w:spacing w:val="-13"/>
        </w:rPr>
        <w:t> </w:t>
      </w:r>
      <w:r>
        <w:rPr>
          <w:color w:val="231F20"/>
        </w:rPr>
        <w:t>drejtë</w:t>
      </w:r>
      <w:r>
        <w:rPr>
          <w:color w:val="231F20"/>
          <w:spacing w:val="-13"/>
        </w:rPr>
        <w:t> </w:t>
      </w:r>
      <w:r>
        <w:rPr>
          <w:color w:val="231F20"/>
        </w:rPr>
        <w:t>që</w:t>
      </w:r>
      <w:r>
        <w:rPr>
          <w:color w:val="231F20"/>
          <w:spacing w:val="-13"/>
        </w:rPr>
        <w:t> </w:t>
      </w:r>
      <w:r>
        <w:rPr>
          <w:color w:val="231F20"/>
        </w:rPr>
        <w:t>një</w:t>
      </w:r>
      <w:r>
        <w:rPr>
          <w:color w:val="231F20"/>
          <w:spacing w:val="-13"/>
        </w:rPr>
        <w:t> </w:t>
      </w:r>
      <w:r>
        <w:rPr>
          <w:color w:val="231F20"/>
        </w:rPr>
        <w:t>namaz,</w:t>
      </w:r>
      <w:r>
        <w:rPr>
          <w:color w:val="231F20"/>
          <w:spacing w:val="-13"/>
        </w:rPr>
        <w:t> </w:t>
      </w:r>
      <w:r>
        <w:rPr>
          <w:color w:val="231F20"/>
        </w:rPr>
        <w:t>pa</w:t>
      </w:r>
      <w:r>
        <w:rPr>
          <w:color w:val="231F20"/>
          <w:spacing w:val="-13"/>
        </w:rPr>
        <w:t> </w:t>
      </w:r>
      <w:r>
        <w:rPr>
          <w:color w:val="231F20"/>
        </w:rPr>
        <w:t>patur</w:t>
      </w:r>
      <w:r>
        <w:rPr>
          <w:color w:val="231F20"/>
          <w:spacing w:val="-13"/>
        </w:rPr>
        <w:t> </w:t>
      </w:r>
      <w:r>
        <w:rPr>
          <w:color w:val="231F20"/>
        </w:rPr>
        <w:t>asnjë</w:t>
      </w:r>
      <w:r>
        <w:rPr>
          <w:color w:val="231F20"/>
          <w:spacing w:val="-13"/>
        </w:rPr>
        <w:t> </w:t>
      </w:r>
      <w:r>
        <w:rPr>
          <w:color w:val="231F20"/>
        </w:rPr>
        <w:t>arsye</w:t>
      </w:r>
      <w:r>
        <w:rPr>
          <w:color w:val="231F20"/>
          <w:spacing w:val="-13"/>
        </w:rPr>
        <w:t> </w:t>
      </w:r>
      <w:r>
        <w:rPr>
          <w:color w:val="231F20"/>
        </w:rPr>
        <w:t>të</w:t>
      </w:r>
      <w:r>
        <w:rPr>
          <w:color w:val="231F20"/>
          <w:spacing w:val="-13"/>
        </w:rPr>
        <w:t> </w:t>
      </w:r>
      <w:r>
        <w:rPr>
          <w:color w:val="231F20"/>
        </w:rPr>
        <w:t>fortë,</w:t>
      </w:r>
      <w:r>
        <w:rPr>
          <w:color w:val="231F20"/>
          <w:spacing w:val="-13"/>
        </w:rPr>
        <w:t> </w:t>
      </w:r>
      <w:r>
        <w:rPr>
          <w:color w:val="231F20"/>
        </w:rPr>
        <w:t>të</w:t>
      </w:r>
      <w:r>
        <w:rPr>
          <w:color w:val="231F20"/>
          <w:spacing w:val="-13"/>
        </w:rPr>
        <w:t> </w:t>
      </w:r>
      <w:r>
        <w:rPr>
          <w:color w:val="231F20"/>
        </w:rPr>
        <w:t>mos</w:t>
      </w:r>
      <w:r>
        <w:rPr>
          <w:color w:val="231F20"/>
          <w:spacing w:val="-13"/>
        </w:rPr>
        <w:t> </w:t>
      </w:r>
      <w:r>
        <w:rPr>
          <w:color w:val="231F20"/>
        </w:rPr>
        <w:t>falet</w:t>
      </w:r>
      <w:r>
        <w:rPr>
          <w:color w:val="231F20"/>
          <w:spacing w:val="-13"/>
        </w:rPr>
        <w:t> </w:t>
      </w:r>
      <w:r>
        <w:rPr>
          <w:color w:val="231F20"/>
        </w:rPr>
        <w:t>në</w:t>
      </w:r>
      <w:r>
        <w:rPr>
          <w:color w:val="231F20"/>
          <w:spacing w:val="-13"/>
        </w:rPr>
        <w:t> </w:t>
      </w:r>
      <w:r>
        <w:rPr>
          <w:color w:val="231F20"/>
        </w:rPr>
        <w:t>kohë dhe</w:t>
      </w:r>
      <w:r>
        <w:rPr>
          <w:color w:val="231F20"/>
          <w:spacing w:val="-6"/>
        </w:rPr>
        <w:t> </w:t>
      </w:r>
      <w:r>
        <w:rPr>
          <w:color w:val="231F20"/>
        </w:rPr>
        <w:t>të</w:t>
      </w:r>
      <w:r>
        <w:rPr>
          <w:color w:val="231F20"/>
          <w:spacing w:val="-6"/>
        </w:rPr>
        <w:t> </w:t>
      </w:r>
      <w:r>
        <w:rPr>
          <w:color w:val="231F20"/>
        </w:rPr>
        <w:t>shtyhet</w:t>
      </w:r>
      <w:r>
        <w:rPr>
          <w:color w:val="231F20"/>
          <w:spacing w:val="-6"/>
        </w:rPr>
        <w:t> </w:t>
      </w:r>
      <w:r>
        <w:rPr>
          <w:color w:val="231F20"/>
        </w:rPr>
        <w:t>për</w:t>
      </w:r>
      <w:r>
        <w:rPr>
          <w:color w:val="231F20"/>
          <w:spacing w:val="-6"/>
        </w:rPr>
        <w:t> </w:t>
      </w:r>
      <w:r>
        <w:rPr>
          <w:color w:val="231F20"/>
        </w:rPr>
        <w:t>t’u</w:t>
      </w:r>
      <w:r>
        <w:rPr>
          <w:color w:val="231F20"/>
          <w:spacing w:val="-6"/>
        </w:rPr>
        <w:t> </w:t>
      </w:r>
      <w:r>
        <w:rPr>
          <w:color w:val="231F20"/>
        </w:rPr>
        <w:t>falur</w:t>
      </w:r>
      <w:r>
        <w:rPr>
          <w:color w:val="231F20"/>
          <w:spacing w:val="-6"/>
        </w:rPr>
        <w:t> </w:t>
      </w:r>
      <w:r>
        <w:rPr>
          <w:color w:val="231F20"/>
        </w:rPr>
        <w:t>kaza</w:t>
      </w:r>
      <w:r>
        <w:rPr>
          <w:color w:val="231F20"/>
          <w:spacing w:val="-6"/>
        </w:rPr>
        <w:t> </w:t>
      </w:r>
      <w:r>
        <w:rPr>
          <w:color w:val="231F20"/>
        </w:rPr>
        <w:t>në</w:t>
      </w:r>
      <w:r>
        <w:rPr>
          <w:color w:val="231F20"/>
          <w:spacing w:val="-6"/>
        </w:rPr>
        <w:t> </w:t>
      </w:r>
      <w:r>
        <w:rPr>
          <w:color w:val="231F20"/>
        </w:rPr>
        <w:t>një</w:t>
      </w:r>
      <w:r>
        <w:rPr>
          <w:color w:val="231F20"/>
          <w:spacing w:val="-6"/>
        </w:rPr>
        <w:t> </w:t>
      </w:r>
      <w:r>
        <w:rPr>
          <w:color w:val="231F20"/>
        </w:rPr>
        <w:t>kohë</w:t>
      </w:r>
      <w:r>
        <w:rPr>
          <w:color w:val="231F20"/>
          <w:spacing w:val="-6"/>
        </w:rPr>
        <w:t> </w:t>
      </w:r>
      <w:r>
        <w:rPr>
          <w:color w:val="231F20"/>
        </w:rPr>
        <w:t>të</w:t>
      </w:r>
      <w:r>
        <w:rPr>
          <w:color w:val="231F20"/>
          <w:spacing w:val="-6"/>
        </w:rPr>
        <w:t> </w:t>
      </w:r>
      <w:r>
        <w:rPr>
          <w:color w:val="231F20"/>
        </w:rPr>
        <w:t>papërcaktuar,</w:t>
      </w:r>
      <w:r>
        <w:rPr>
          <w:color w:val="231F20"/>
          <w:spacing w:val="-6"/>
        </w:rPr>
        <w:t> </w:t>
      </w:r>
      <w:r>
        <w:rPr>
          <w:color w:val="231F20"/>
        </w:rPr>
        <w:t>por</w:t>
      </w:r>
      <w:r>
        <w:rPr>
          <w:color w:val="231F20"/>
          <w:spacing w:val="-6"/>
        </w:rPr>
        <w:t> </w:t>
      </w:r>
      <w:r>
        <w:rPr>
          <w:color w:val="231F20"/>
        </w:rPr>
        <w:t>është edhe gjynah (mëkat) për atë që vepron në këtë mënyrë.</w:t>
      </w:r>
    </w:p>
    <w:p>
      <w:pPr>
        <w:pStyle w:val="BodyText"/>
        <w:spacing w:before="252"/>
        <w:ind w:left="0"/>
        <w:jc w:val="left"/>
      </w:pPr>
    </w:p>
    <w:p>
      <w:pPr>
        <w:pStyle w:val="Heading6"/>
        <w:numPr>
          <w:ilvl w:val="0"/>
          <w:numId w:val="21"/>
        </w:numPr>
        <w:tabs>
          <w:tab w:pos="623" w:val="left" w:leader="none"/>
        </w:tabs>
        <w:spacing w:line="240" w:lineRule="auto" w:before="0" w:after="0"/>
        <w:ind w:left="623" w:right="0" w:hanging="198"/>
        <w:jc w:val="both"/>
      </w:pPr>
      <w:bookmarkStart w:name="_TOC_250065" w:id="76"/>
      <w:bookmarkEnd w:id="76"/>
      <w:r>
        <w:rPr>
          <w:color w:val="231F20"/>
          <w:spacing w:val="-2"/>
          <w:w w:val="105"/>
        </w:rPr>
        <w:t>Nijeti</w:t>
      </w:r>
    </w:p>
    <w:p>
      <w:pPr>
        <w:pStyle w:val="BodyText"/>
        <w:spacing w:line="249" w:lineRule="auto" w:before="121"/>
        <w:ind w:right="281" w:firstLine="283"/>
      </w:pPr>
      <w:r>
        <w:rPr>
          <w:color w:val="231F20"/>
        </w:rPr>
        <w:t>Besimtari,</w:t>
      </w:r>
      <w:r>
        <w:rPr>
          <w:color w:val="231F20"/>
          <w:spacing w:val="-5"/>
        </w:rPr>
        <w:t> </w:t>
      </w:r>
      <w:r>
        <w:rPr>
          <w:color w:val="231F20"/>
        </w:rPr>
        <w:t>i</w:t>
      </w:r>
      <w:r>
        <w:rPr>
          <w:color w:val="231F20"/>
          <w:spacing w:val="-5"/>
        </w:rPr>
        <w:t> </w:t>
      </w:r>
      <w:r>
        <w:rPr>
          <w:color w:val="231F20"/>
        </w:rPr>
        <w:t>cili</w:t>
      </w:r>
      <w:r>
        <w:rPr>
          <w:color w:val="231F20"/>
          <w:spacing w:val="-5"/>
        </w:rPr>
        <w:t> </w:t>
      </w:r>
      <w:r>
        <w:rPr>
          <w:color w:val="231F20"/>
        </w:rPr>
        <w:t>e</w:t>
      </w:r>
      <w:r>
        <w:rPr>
          <w:color w:val="231F20"/>
          <w:spacing w:val="-5"/>
        </w:rPr>
        <w:t> </w:t>
      </w:r>
      <w:r>
        <w:rPr>
          <w:color w:val="231F20"/>
        </w:rPr>
        <w:t>ka</w:t>
      </w:r>
      <w:r>
        <w:rPr>
          <w:color w:val="231F20"/>
          <w:spacing w:val="-5"/>
        </w:rPr>
        <w:t> </w:t>
      </w:r>
      <w:r>
        <w:rPr>
          <w:color w:val="231F20"/>
        </w:rPr>
        <w:t>përfunduar</w:t>
      </w:r>
      <w:r>
        <w:rPr>
          <w:color w:val="231F20"/>
          <w:spacing w:val="-5"/>
        </w:rPr>
        <w:t> </w:t>
      </w:r>
      <w:r>
        <w:rPr>
          <w:color w:val="231F20"/>
        </w:rPr>
        <w:t>pastrimin</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të</w:t>
      </w:r>
      <w:r>
        <w:rPr>
          <w:color w:val="231F20"/>
          <w:spacing w:val="-5"/>
        </w:rPr>
        <w:t> </w:t>
      </w:r>
      <w:r>
        <w:rPr>
          <w:color w:val="231F20"/>
        </w:rPr>
        <w:t>brendshëm</w:t>
      </w:r>
      <w:r>
        <w:rPr>
          <w:color w:val="231F20"/>
          <w:spacing w:val="-5"/>
        </w:rPr>
        <w:t> </w:t>
      </w:r>
      <w:r>
        <w:rPr>
          <w:color w:val="231F20"/>
        </w:rPr>
        <w:t>dhe</w:t>
      </w:r>
      <w:r>
        <w:rPr>
          <w:color w:val="231F20"/>
          <w:spacing w:val="-5"/>
        </w:rPr>
        <w:t> </w:t>
      </w:r>
      <w:r>
        <w:rPr>
          <w:color w:val="231F20"/>
        </w:rPr>
        <w:t>të jashtëm para lidhjes në namaz, del para Zotit bashkë me zemrën e tij, që do të thotë se ai e di shumë mirë vendin ku ndodhet dhe mënyrën se si duhet të sillet. Kjo bart njëkohësisht edhe një kuptim të nijetit (qëllim).</w:t>
      </w:r>
      <w:r>
        <w:rPr>
          <w:color w:val="231F20"/>
          <w:spacing w:val="-3"/>
        </w:rPr>
        <w:t> </w:t>
      </w:r>
      <w:r>
        <w:rPr>
          <w:color w:val="231F20"/>
        </w:rPr>
        <w:t>Sepse</w:t>
      </w:r>
      <w:r>
        <w:rPr>
          <w:color w:val="231F20"/>
          <w:spacing w:val="-3"/>
        </w:rPr>
        <w:t> </w:t>
      </w:r>
      <w:r>
        <w:rPr>
          <w:color w:val="231F20"/>
        </w:rPr>
        <w:t>nijeti</w:t>
      </w:r>
      <w:r>
        <w:rPr>
          <w:color w:val="231F20"/>
          <w:spacing w:val="-3"/>
        </w:rPr>
        <w:t> </w:t>
      </w:r>
      <w:r>
        <w:rPr>
          <w:color w:val="231F20"/>
        </w:rPr>
        <w:t>është</w:t>
      </w:r>
      <w:r>
        <w:rPr>
          <w:color w:val="231F20"/>
          <w:spacing w:val="-3"/>
        </w:rPr>
        <w:t> </w:t>
      </w:r>
      <w:r>
        <w:rPr>
          <w:color w:val="231F20"/>
        </w:rPr>
        <w:t>kast</w:t>
      </w:r>
      <w:r>
        <w:rPr>
          <w:color w:val="231F20"/>
          <w:spacing w:val="-3"/>
        </w:rPr>
        <w:t> </w:t>
      </w:r>
      <w:r>
        <w:rPr>
          <w:color w:val="231F20"/>
        </w:rPr>
        <w:t>i</w:t>
      </w:r>
      <w:r>
        <w:rPr>
          <w:color w:val="231F20"/>
          <w:spacing w:val="-3"/>
        </w:rPr>
        <w:t> </w:t>
      </w:r>
      <w:r>
        <w:rPr>
          <w:color w:val="231F20"/>
        </w:rPr>
        <w:t>zemrës,</w:t>
      </w:r>
      <w:r>
        <w:rPr>
          <w:color w:val="231F20"/>
          <w:spacing w:val="-3"/>
        </w:rPr>
        <w:t> </w:t>
      </w:r>
      <w:r>
        <w:rPr>
          <w:color w:val="231F20"/>
        </w:rPr>
        <w:t>jo</w:t>
      </w:r>
      <w:r>
        <w:rPr>
          <w:color w:val="231F20"/>
          <w:spacing w:val="-3"/>
        </w:rPr>
        <w:t> </w:t>
      </w:r>
      <w:r>
        <w:rPr>
          <w:color w:val="231F20"/>
        </w:rPr>
        <w:t>ajo</w:t>
      </w:r>
      <w:r>
        <w:rPr>
          <w:color w:val="231F20"/>
          <w:spacing w:val="-3"/>
        </w:rPr>
        <w:t> </w:t>
      </w:r>
      <w:r>
        <w:rPr>
          <w:color w:val="231F20"/>
        </w:rPr>
        <w:t>që</w:t>
      </w:r>
      <w:r>
        <w:rPr>
          <w:color w:val="231F20"/>
          <w:spacing w:val="-3"/>
        </w:rPr>
        <w:t> </w:t>
      </w:r>
      <w:r>
        <w:rPr>
          <w:color w:val="231F20"/>
        </w:rPr>
        <w:t>thotë</w:t>
      </w:r>
      <w:r>
        <w:rPr>
          <w:color w:val="231F20"/>
          <w:spacing w:val="-3"/>
        </w:rPr>
        <w:t> </w:t>
      </w:r>
      <w:r>
        <w:rPr>
          <w:color w:val="231F20"/>
        </w:rPr>
        <w:t>gjuha.</w:t>
      </w:r>
      <w:r>
        <w:rPr>
          <w:color w:val="231F20"/>
          <w:spacing w:val="-3"/>
        </w:rPr>
        <w:t> </w:t>
      </w:r>
      <w:r>
        <w:rPr>
          <w:color w:val="231F20"/>
        </w:rPr>
        <w:t>Zemra </w:t>
      </w:r>
      <w:r>
        <w:rPr>
          <w:color w:val="231F20"/>
          <w:spacing w:val="-2"/>
        </w:rPr>
        <w:t>do</w:t>
      </w:r>
      <w:r>
        <w:rPr>
          <w:color w:val="231F20"/>
          <w:spacing w:val="-9"/>
        </w:rPr>
        <w:t> </w:t>
      </w:r>
      <w:r>
        <w:rPr>
          <w:color w:val="231F20"/>
          <w:spacing w:val="-2"/>
        </w:rPr>
        <w:t>t’i</w:t>
      </w:r>
      <w:r>
        <w:rPr>
          <w:color w:val="231F20"/>
          <w:spacing w:val="-9"/>
        </w:rPr>
        <w:t> </w:t>
      </w:r>
      <w:r>
        <w:rPr>
          <w:color w:val="231F20"/>
          <w:spacing w:val="-2"/>
        </w:rPr>
        <w:t>drejtohet</w:t>
      </w:r>
      <w:r>
        <w:rPr>
          <w:color w:val="231F20"/>
          <w:spacing w:val="-9"/>
        </w:rPr>
        <w:t> </w:t>
      </w:r>
      <w:r>
        <w:rPr>
          <w:color w:val="231F20"/>
          <w:spacing w:val="-2"/>
        </w:rPr>
        <w:t>Zotit</w:t>
      </w:r>
      <w:r>
        <w:rPr>
          <w:color w:val="231F20"/>
          <w:spacing w:val="-9"/>
        </w:rPr>
        <w:t> </w:t>
      </w:r>
      <w:r>
        <w:rPr>
          <w:color w:val="231F20"/>
          <w:spacing w:val="-2"/>
        </w:rPr>
        <w:t>dhe,</w:t>
      </w:r>
      <w:r>
        <w:rPr>
          <w:color w:val="231F20"/>
          <w:spacing w:val="-9"/>
        </w:rPr>
        <w:t> </w:t>
      </w:r>
      <w:r>
        <w:rPr>
          <w:color w:val="231F20"/>
          <w:spacing w:val="-2"/>
        </w:rPr>
        <w:t>përveç</w:t>
      </w:r>
      <w:r>
        <w:rPr>
          <w:color w:val="231F20"/>
          <w:spacing w:val="-9"/>
        </w:rPr>
        <w:t> </w:t>
      </w:r>
      <w:r>
        <w:rPr>
          <w:color w:val="231F20"/>
          <w:spacing w:val="-2"/>
        </w:rPr>
        <w:t>Tij,</w:t>
      </w:r>
      <w:r>
        <w:rPr>
          <w:color w:val="231F20"/>
          <w:spacing w:val="-9"/>
        </w:rPr>
        <w:t> </w:t>
      </w:r>
      <w:r>
        <w:rPr>
          <w:color w:val="231F20"/>
          <w:spacing w:val="-2"/>
        </w:rPr>
        <w:t>do</w:t>
      </w:r>
      <w:r>
        <w:rPr>
          <w:color w:val="231F20"/>
          <w:spacing w:val="-9"/>
        </w:rPr>
        <w:t> </w:t>
      </w:r>
      <w:r>
        <w:rPr>
          <w:color w:val="231F20"/>
          <w:spacing w:val="-2"/>
        </w:rPr>
        <w:t>të</w:t>
      </w:r>
      <w:r>
        <w:rPr>
          <w:color w:val="231F20"/>
          <w:spacing w:val="-9"/>
        </w:rPr>
        <w:t> </w:t>
      </w:r>
      <w:r>
        <w:rPr>
          <w:color w:val="231F20"/>
          <w:spacing w:val="-2"/>
        </w:rPr>
        <w:t>flakë</w:t>
      </w:r>
      <w:r>
        <w:rPr>
          <w:color w:val="231F20"/>
          <w:spacing w:val="-9"/>
        </w:rPr>
        <w:t> </w:t>
      </w:r>
      <w:r>
        <w:rPr>
          <w:color w:val="231F20"/>
          <w:spacing w:val="-2"/>
        </w:rPr>
        <w:t>tutje</w:t>
      </w:r>
      <w:r>
        <w:rPr>
          <w:color w:val="231F20"/>
          <w:spacing w:val="-9"/>
        </w:rPr>
        <w:t> </w:t>
      </w:r>
      <w:r>
        <w:rPr>
          <w:color w:val="231F20"/>
          <w:spacing w:val="-2"/>
        </w:rPr>
        <w:t>çdo</w:t>
      </w:r>
      <w:r>
        <w:rPr>
          <w:color w:val="231F20"/>
          <w:spacing w:val="-9"/>
        </w:rPr>
        <w:t> </w:t>
      </w:r>
      <w:r>
        <w:rPr>
          <w:color w:val="231F20"/>
          <w:spacing w:val="-2"/>
        </w:rPr>
        <w:t>gjë</w:t>
      </w:r>
      <w:r>
        <w:rPr>
          <w:color w:val="231F20"/>
          <w:spacing w:val="-9"/>
        </w:rPr>
        <w:t> </w:t>
      </w:r>
      <w:r>
        <w:rPr>
          <w:color w:val="231F20"/>
          <w:spacing w:val="-2"/>
        </w:rPr>
        <w:t>tjetër.</w:t>
      </w:r>
      <w:r>
        <w:rPr>
          <w:color w:val="231F20"/>
          <w:spacing w:val="-9"/>
        </w:rPr>
        <w:t> </w:t>
      </w:r>
      <w:r>
        <w:rPr>
          <w:color w:val="231F20"/>
          <w:spacing w:val="-2"/>
        </w:rPr>
        <w:t>Pasi </w:t>
      </w:r>
      <w:r>
        <w:rPr>
          <w:color w:val="231F20"/>
        </w:rPr>
        <w:t>të arrihet kjo nga brenda, nuk ka rëndësi nëse gjuha e thotë apo nuk e thotë atë. Kuptimi i nijetit nuk është të thuash vetëm me gjuhë “Bëra </w:t>
      </w:r>
      <w:r>
        <w:rPr>
          <w:color w:val="231F20"/>
          <w:spacing w:val="-4"/>
        </w:rPr>
        <w:t>nijet</w:t>
      </w:r>
      <w:r>
        <w:rPr>
          <w:color w:val="231F20"/>
          <w:spacing w:val="-6"/>
        </w:rPr>
        <w:t> </w:t>
      </w:r>
      <w:r>
        <w:rPr>
          <w:color w:val="231F20"/>
          <w:spacing w:val="-4"/>
        </w:rPr>
        <w:t>të</w:t>
      </w:r>
      <w:r>
        <w:rPr>
          <w:color w:val="231F20"/>
          <w:spacing w:val="-6"/>
        </w:rPr>
        <w:t> </w:t>
      </w:r>
      <w:r>
        <w:rPr>
          <w:color w:val="231F20"/>
          <w:spacing w:val="-4"/>
        </w:rPr>
        <w:t>fal</w:t>
      </w:r>
      <w:r>
        <w:rPr>
          <w:color w:val="231F20"/>
          <w:spacing w:val="-6"/>
        </w:rPr>
        <w:t> </w:t>
      </w:r>
      <w:r>
        <w:rPr>
          <w:color w:val="231F20"/>
          <w:spacing w:val="-4"/>
        </w:rPr>
        <w:t>namazin</w:t>
      </w:r>
      <w:r>
        <w:rPr>
          <w:color w:val="231F20"/>
          <w:spacing w:val="-6"/>
        </w:rPr>
        <w:t> </w:t>
      </w:r>
      <w:r>
        <w:rPr>
          <w:color w:val="231F20"/>
          <w:spacing w:val="-4"/>
        </w:rPr>
        <w:t>sunet</w:t>
      </w:r>
      <w:r>
        <w:rPr>
          <w:color w:val="231F20"/>
          <w:spacing w:val="-6"/>
        </w:rPr>
        <w:t> </w:t>
      </w:r>
      <w:r>
        <w:rPr>
          <w:color w:val="231F20"/>
          <w:spacing w:val="-4"/>
        </w:rPr>
        <w:t>të</w:t>
      </w:r>
      <w:r>
        <w:rPr>
          <w:color w:val="231F20"/>
          <w:spacing w:val="-6"/>
        </w:rPr>
        <w:t> </w:t>
      </w:r>
      <w:r>
        <w:rPr>
          <w:color w:val="231F20"/>
          <w:spacing w:val="-4"/>
        </w:rPr>
        <w:t>kohës</w:t>
      </w:r>
      <w:r>
        <w:rPr>
          <w:color w:val="231F20"/>
          <w:spacing w:val="-6"/>
        </w:rPr>
        <w:t> </w:t>
      </w:r>
      <w:r>
        <w:rPr>
          <w:color w:val="231F20"/>
          <w:spacing w:val="-4"/>
        </w:rPr>
        <w:t>së</w:t>
      </w:r>
      <w:r>
        <w:rPr>
          <w:color w:val="231F20"/>
          <w:spacing w:val="-6"/>
        </w:rPr>
        <w:t> </w:t>
      </w:r>
      <w:r>
        <w:rPr>
          <w:color w:val="231F20"/>
          <w:spacing w:val="-4"/>
        </w:rPr>
        <w:t>drekës</w:t>
      </w:r>
      <w:r>
        <w:rPr>
          <w:color w:val="231F20"/>
          <w:spacing w:val="-6"/>
        </w:rPr>
        <w:t> </w:t>
      </w:r>
      <w:r>
        <w:rPr>
          <w:color w:val="231F20"/>
          <w:spacing w:val="-4"/>
        </w:rPr>
        <w:t>apo</w:t>
      </w:r>
      <w:r>
        <w:rPr>
          <w:color w:val="231F20"/>
          <w:spacing w:val="-6"/>
        </w:rPr>
        <w:t> </w:t>
      </w:r>
      <w:r>
        <w:rPr>
          <w:color w:val="231F20"/>
          <w:spacing w:val="-4"/>
        </w:rPr>
        <w:t>ikindisë…”.</w:t>
      </w:r>
      <w:r>
        <w:rPr>
          <w:color w:val="231F20"/>
          <w:spacing w:val="-6"/>
        </w:rPr>
        <w:t> </w:t>
      </w:r>
      <w:r>
        <w:rPr>
          <w:color w:val="231F20"/>
          <w:spacing w:val="-4"/>
        </w:rPr>
        <w:t>Nijeti</w:t>
      </w:r>
      <w:r>
        <w:rPr>
          <w:color w:val="231F20"/>
          <w:spacing w:val="-6"/>
        </w:rPr>
        <w:t> </w:t>
      </w:r>
      <w:r>
        <w:rPr>
          <w:color w:val="231F20"/>
          <w:spacing w:val="-4"/>
        </w:rPr>
        <w:t>ideal </w:t>
      </w:r>
      <w:r>
        <w:rPr>
          <w:color w:val="231F20"/>
        </w:rPr>
        <w:t>është</w:t>
      </w:r>
      <w:r>
        <w:rPr>
          <w:color w:val="231F20"/>
          <w:spacing w:val="-15"/>
        </w:rPr>
        <w:t> </w:t>
      </w:r>
      <w:r>
        <w:rPr>
          <w:color w:val="231F20"/>
        </w:rPr>
        <w:t>të</w:t>
      </w:r>
      <w:r>
        <w:rPr>
          <w:color w:val="231F20"/>
          <w:spacing w:val="-15"/>
        </w:rPr>
        <w:t> </w:t>
      </w:r>
      <w:r>
        <w:rPr>
          <w:color w:val="231F20"/>
        </w:rPr>
        <w:t>fshish</w:t>
      </w:r>
      <w:r>
        <w:rPr>
          <w:color w:val="231F20"/>
          <w:spacing w:val="-15"/>
        </w:rPr>
        <w:t> </w:t>
      </w:r>
      <w:r>
        <w:rPr>
          <w:color w:val="231F20"/>
        </w:rPr>
        <w:t>nga</w:t>
      </w:r>
      <w:r>
        <w:rPr>
          <w:color w:val="231F20"/>
          <w:spacing w:val="-15"/>
        </w:rPr>
        <w:t> </w:t>
      </w:r>
      <w:r>
        <w:rPr>
          <w:color w:val="231F20"/>
        </w:rPr>
        <w:t>zemra</w:t>
      </w:r>
      <w:r>
        <w:rPr>
          <w:color w:val="231F20"/>
          <w:spacing w:val="-15"/>
        </w:rPr>
        <w:t> </w:t>
      </w:r>
      <w:r>
        <w:rPr>
          <w:color w:val="231F20"/>
        </w:rPr>
        <w:t>çdo</w:t>
      </w:r>
      <w:r>
        <w:rPr>
          <w:color w:val="231F20"/>
          <w:spacing w:val="-15"/>
        </w:rPr>
        <w:t> </w:t>
      </w:r>
      <w:r>
        <w:rPr>
          <w:color w:val="231F20"/>
        </w:rPr>
        <w:t>gjë</w:t>
      </w:r>
      <w:r>
        <w:rPr>
          <w:color w:val="231F20"/>
          <w:spacing w:val="-15"/>
        </w:rPr>
        <w:t> </w:t>
      </w:r>
      <w:r>
        <w:rPr>
          <w:color w:val="231F20"/>
        </w:rPr>
        <w:t>tjetër</w:t>
      </w:r>
      <w:r>
        <w:rPr>
          <w:color w:val="231F20"/>
          <w:spacing w:val="-15"/>
        </w:rPr>
        <w:t> </w:t>
      </w:r>
      <w:r>
        <w:rPr>
          <w:color w:val="231F20"/>
        </w:rPr>
        <w:t>përpos</w:t>
      </w:r>
      <w:r>
        <w:rPr>
          <w:color w:val="231F20"/>
          <w:spacing w:val="-15"/>
        </w:rPr>
        <w:t> </w:t>
      </w:r>
      <w:r>
        <w:rPr>
          <w:color w:val="231F20"/>
        </w:rPr>
        <w:t>Allahut</w:t>
      </w:r>
      <w:r>
        <w:rPr>
          <w:color w:val="231F20"/>
          <w:spacing w:val="-15"/>
        </w:rPr>
        <w:t> </w:t>
      </w:r>
      <w:r>
        <w:rPr>
          <w:color w:val="231F20"/>
        </w:rPr>
        <w:t>akoma</w:t>
      </w:r>
      <w:r>
        <w:rPr>
          <w:color w:val="231F20"/>
          <w:spacing w:val="-15"/>
        </w:rPr>
        <w:t> </w:t>
      </w:r>
      <w:r>
        <w:rPr>
          <w:color w:val="231F20"/>
        </w:rPr>
        <w:t>pa</w:t>
      </w:r>
      <w:r>
        <w:rPr>
          <w:color w:val="231F20"/>
          <w:spacing w:val="-15"/>
        </w:rPr>
        <w:t> </w:t>
      </w:r>
      <w:r>
        <w:rPr>
          <w:color w:val="231F20"/>
        </w:rPr>
        <w:t>filluar faljen</w:t>
      </w:r>
      <w:r>
        <w:rPr>
          <w:color w:val="231F20"/>
          <w:spacing w:val="-8"/>
        </w:rPr>
        <w:t> </w:t>
      </w:r>
      <w:r>
        <w:rPr>
          <w:color w:val="231F20"/>
        </w:rPr>
        <w:t>e</w:t>
      </w:r>
      <w:r>
        <w:rPr>
          <w:color w:val="231F20"/>
          <w:spacing w:val="-8"/>
        </w:rPr>
        <w:t> </w:t>
      </w:r>
      <w:r>
        <w:rPr>
          <w:color w:val="231F20"/>
        </w:rPr>
        <w:t>namazit,</w:t>
      </w:r>
      <w:r>
        <w:rPr>
          <w:color w:val="231F20"/>
          <w:spacing w:val="-8"/>
        </w:rPr>
        <w:t> </w:t>
      </w:r>
      <w:r>
        <w:rPr>
          <w:color w:val="231F20"/>
        </w:rPr>
        <w:t>të</w:t>
      </w:r>
      <w:r>
        <w:rPr>
          <w:color w:val="231F20"/>
          <w:spacing w:val="-8"/>
        </w:rPr>
        <w:t> </w:t>
      </w:r>
      <w:r>
        <w:rPr>
          <w:color w:val="231F20"/>
        </w:rPr>
        <w:t>mendosh</w:t>
      </w:r>
      <w:r>
        <w:rPr>
          <w:color w:val="231F20"/>
          <w:spacing w:val="-8"/>
        </w:rPr>
        <w:t> </w:t>
      </w:r>
      <w:r>
        <w:rPr>
          <w:color w:val="231F20"/>
        </w:rPr>
        <w:t>se</w:t>
      </w:r>
      <w:r>
        <w:rPr>
          <w:color w:val="231F20"/>
          <w:spacing w:val="-7"/>
        </w:rPr>
        <w:t> </w:t>
      </w:r>
      <w:r>
        <w:rPr>
          <w:color w:val="231F20"/>
        </w:rPr>
        <w:t>atë</w:t>
      </w:r>
      <w:r>
        <w:rPr>
          <w:color w:val="231F20"/>
          <w:spacing w:val="-8"/>
        </w:rPr>
        <w:t> </w:t>
      </w:r>
      <w:r>
        <w:rPr>
          <w:color w:val="231F20"/>
        </w:rPr>
        <w:t>punë</w:t>
      </w:r>
      <w:r>
        <w:rPr>
          <w:color w:val="231F20"/>
          <w:spacing w:val="-8"/>
        </w:rPr>
        <w:t> </w:t>
      </w:r>
      <w:r>
        <w:rPr>
          <w:color w:val="231F20"/>
        </w:rPr>
        <w:t>që</w:t>
      </w:r>
      <w:r>
        <w:rPr>
          <w:color w:val="231F20"/>
          <w:spacing w:val="-8"/>
        </w:rPr>
        <w:t> </w:t>
      </w:r>
      <w:r>
        <w:rPr>
          <w:color w:val="231F20"/>
        </w:rPr>
        <w:t>po</w:t>
      </w:r>
      <w:r>
        <w:rPr>
          <w:color w:val="231F20"/>
          <w:spacing w:val="-8"/>
        </w:rPr>
        <w:t> </w:t>
      </w:r>
      <w:r>
        <w:rPr>
          <w:color w:val="231F20"/>
        </w:rPr>
        <w:t>bën</w:t>
      </w:r>
      <w:r>
        <w:rPr>
          <w:color w:val="231F20"/>
          <w:spacing w:val="-7"/>
        </w:rPr>
        <w:t> </w:t>
      </w:r>
      <w:r>
        <w:rPr>
          <w:color w:val="231F20"/>
        </w:rPr>
        <w:t>je</w:t>
      </w:r>
      <w:r>
        <w:rPr>
          <w:color w:val="231F20"/>
          <w:spacing w:val="-8"/>
        </w:rPr>
        <w:t> </w:t>
      </w:r>
      <w:r>
        <w:rPr>
          <w:color w:val="231F20"/>
        </w:rPr>
        <w:t>duke</w:t>
      </w:r>
      <w:r>
        <w:rPr>
          <w:color w:val="231F20"/>
          <w:spacing w:val="-8"/>
        </w:rPr>
        <w:t> </w:t>
      </w:r>
      <w:r>
        <w:rPr>
          <w:color w:val="231F20"/>
        </w:rPr>
        <w:t>e</w:t>
      </w:r>
      <w:r>
        <w:rPr>
          <w:color w:val="231F20"/>
          <w:spacing w:val="-8"/>
        </w:rPr>
        <w:t> </w:t>
      </w:r>
      <w:r>
        <w:rPr>
          <w:color w:val="231F20"/>
        </w:rPr>
        <w:t>bërë</w:t>
      </w:r>
      <w:r>
        <w:rPr>
          <w:color w:val="231F20"/>
          <w:spacing w:val="-8"/>
        </w:rPr>
        <w:t> </w:t>
      </w:r>
      <w:r>
        <w:rPr>
          <w:color w:val="231F20"/>
          <w:spacing w:val="-4"/>
        </w:rPr>
        <w:t>para</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Allahut dhe të jesh i vetëdijshëm për këto. Njeriu le ta bëjë sa të dojë nijetin me gojë; nëse zemra e tij nuk e ka arritur këtë gradë, ai nuk konsiderohet</w:t>
      </w:r>
      <w:r>
        <w:rPr>
          <w:color w:val="231F20"/>
          <w:spacing w:val="-11"/>
        </w:rPr>
        <w:t> </w:t>
      </w:r>
      <w:r>
        <w:rPr>
          <w:color w:val="231F20"/>
        </w:rPr>
        <w:t>i</w:t>
      </w:r>
      <w:r>
        <w:rPr>
          <w:color w:val="231F20"/>
          <w:spacing w:val="-11"/>
        </w:rPr>
        <w:t> </w:t>
      </w:r>
      <w:r>
        <w:rPr>
          <w:color w:val="231F20"/>
        </w:rPr>
        <w:t>lidhur</w:t>
      </w:r>
      <w:r>
        <w:rPr>
          <w:color w:val="231F20"/>
          <w:spacing w:val="-11"/>
        </w:rPr>
        <w:t> </w:t>
      </w:r>
      <w:r>
        <w:rPr>
          <w:color w:val="231F20"/>
        </w:rPr>
        <w:t>në</w:t>
      </w:r>
      <w:r>
        <w:rPr>
          <w:color w:val="231F20"/>
          <w:spacing w:val="-11"/>
        </w:rPr>
        <w:t> </w:t>
      </w:r>
      <w:r>
        <w:rPr>
          <w:color w:val="231F20"/>
        </w:rPr>
        <w:t>namaz.</w:t>
      </w:r>
      <w:r>
        <w:rPr>
          <w:color w:val="231F20"/>
          <w:spacing w:val="-11"/>
        </w:rPr>
        <w:t> </w:t>
      </w:r>
      <w:r>
        <w:rPr>
          <w:color w:val="231F20"/>
        </w:rPr>
        <w:t>Në</w:t>
      </w:r>
      <w:r>
        <w:rPr>
          <w:color w:val="231F20"/>
          <w:spacing w:val="-11"/>
        </w:rPr>
        <w:t> </w:t>
      </w:r>
      <w:r>
        <w:rPr>
          <w:color w:val="231F20"/>
        </w:rPr>
        <w:t>këtë</w:t>
      </w:r>
      <w:r>
        <w:rPr>
          <w:color w:val="231F20"/>
          <w:spacing w:val="-11"/>
        </w:rPr>
        <w:t> </w:t>
      </w:r>
      <w:r>
        <w:rPr>
          <w:color w:val="231F20"/>
        </w:rPr>
        <w:t>rast,</w:t>
      </w:r>
      <w:r>
        <w:rPr>
          <w:color w:val="231F20"/>
          <w:spacing w:val="-11"/>
        </w:rPr>
        <w:t> </w:t>
      </w:r>
      <w:r>
        <w:rPr>
          <w:color w:val="231F20"/>
        </w:rPr>
        <w:t>ajo</w:t>
      </w:r>
      <w:r>
        <w:rPr>
          <w:color w:val="231F20"/>
          <w:spacing w:val="-11"/>
        </w:rPr>
        <w:t> </w:t>
      </w:r>
      <w:r>
        <w:rPr>
          <w:color w:val="231F20"/>
        </w:rPr>
        <w:t>çfarë</w:t>
      </w:r>
      <w:r>
        <w:rPr>
          <w:color w:val="231F20"/>
          <w:spacing w:val="-11"/>
        </w:rPr>
        <w:t> </w:t>
      </w:r>
      <w:r>
        <w:rPr>
          <w:color w:val="231F20"/>
        </w:rPr>
        <w:t>ai</w:t>
      </w:r>
      <w:r>
        <w:rPr>
          <w:color w:val="231F20"/>
          <w:spacing w:val="-11"/>
        </w:rPr>
        <w:t> </w:t>
      </w:r>
      <w:r>
        <w:rPr>
          <w:color w:val="231F20"/>
        </w:rPr>
        <w:t>bën</w:t>
      </w:r>
      <w:r>
        <w:rPr>
          <w:color w:val="231F20"/>
          <w:spacing w:val="-11"/>
        </w:rPr>
        <w:t> </w:t>
      </w:r>
      <w:r>
        <w:rPr>
          <w:color w:val="231F20"/>
        </w:rPr>
        <w:t>nuk</w:t>
      </w:r>
      <w:r>
        <w:rPr>
          <w:color w:val="231F20"/>
          <w:spacing w:val="-11"/>
        </w:rPr>
        <w:t> </w:t>
      </w:r>
      <w:r>
        <w:rPr>
          <w:color w:val="231F20"/>
        </w:rPr>
        <w:t>është gjë tjetër veçse një veprim i përbërë thjesht nga ca ulje e ngritje. Kjo është</w:t>
      </w:r>
      <w:r>
        <w:rPr>
          <w:color w:val="231F20"/>
          <w:spacing w:val="-2"/>
        </w:rPr>
        <w:t> </w:t>
      </w:r>
      <w:r>
        <w:rPr>
          <w:color w:val="231F20"/>
        </w:rPr>
        <w:t>arsyeja</w:t>
      </w:r>
      <w:r>
        <w:rPr>
          <w:color w:val="231F20"/>
          <w:spacing w:val="-2"/>
        </w:rPr>
        <w:t> </w:t>
      </w:r>
      <w:r>
        <w:rPr>
          <w:color w:val="231F20"/>
        </w:rPr>
        <w:t>pse</w:t>
      </w:r>
      <w:r>
        <w:rPr>
          <w:color w:val="231F20"/>
          <w:spacing w:val="-2"/>
        </w:rPr>
        <w:t> </w:t>
      </w:r>
      <w:r>
        <w:rPr>
          <w:color w:val="231F20"/>
        </w:rPr>
        <w:t>dijetarë</w:t>
      </w:r>
      <w:r>
        <w:rPr>
          <w:color w:val="231F20"/>
          <w:spacing w:val="-2"/>
        </w:rPr>
        <w:t> </w:t>
      </w:r>
      <w:r>
        <w:rPr>
          <w:color w:val="231F20"/>
        </w:rPr>
        <w:t>si</w:t>
      </w:r>
      <w:r>
        <w:rPr>
          <w:color w:val="231F20"/>
          <w:spacing w:val="-2"/>
        </w:rPr>
        <w:t> </w:t>
      </w:r>
      <w:r>
        <w:rPr>
          <w:color w:val="231F20"/>
        </w:rPr>
        <w:t>Imam</w:t>
      </w:r>
      <w:r>
        <w:rPr>
          <w:color w:val="231F20"/>
          <w:spacing w:val="-2"/>
        </w:rPr>
        <w:t> </w:t>
      </w:r>
      <w:r>
        <w:rPr>
          <w:color w:val="231F20"/>
        </w:rPr>
        <w:t>Rabaniu</w:t>
      </w:r>
      <w:r>
        <w:rPr>
          <w:color w:val="231F20"/>
          <w:spacing w:val="-2"/>
        </w:rPr>
        <w:t> </w:t>
      </w:r>
      <w:r>
        <w:rPr>
          <w:color w:val="231F20"/>
        </w:rPr>
        <w:t>e</w:t>
      </w:r>
      <w:r>
        <w:rPr>
          <w:color w:val="231F20"/>
          <w:spacing w:val="-2"/>
        </w:rPr>
        <w:t> </w:t>
      </w:r>
      <w:r>
        <w:rPr>
          <w:color w:val="231F20"/>
        </w:rPr>
        <w:t>shikojnë</w:t>
      </w:r>
      <w:r>
        <w:rPr>
          <w:color w:val="231F20"/>
          <w:spacing w:val="-2"/>
        </w:rPr>
        <w:t> </w:t>
      </w:r>
      <w:r>
        <w:rPr>
          <w:color w:val="231F20"/>
        </w:rPr>
        <w:t>si</w:t>
      </w:r>
      <w:r>
        <w:rPr>
          <w:color w:val="231F20"/>
          <w:spacing w:val="-2"/>
        </w:rPr>
        <w:t> </w:t>
      </w:r>
      <w:r>
        <w:rPr>
          <w:color w:val="231F20"/>
        </w:rPr>
        <w:t>problematike kryerjen</w:t>
      </w:r>
      <w:r>
        <w:rPr>
          <w:color w:val="231F20"/>
          <w:spacing w:val="-2"/>
        </w:rPr>
        <w:t> </w:t>
      </w:r>
      <w:r>
        <w:rPr>
          <w:color w:val="231F20"/>
        </w:rPr>
        <w:t>e</w:t>
      </w:r>
      <w:r>
        <w:rPr>
          <w:color w:val="231F20"/>
          <w:spacing w:val="-2"/>
        </w:rPr>
        <w:t> </w:t>
      </w:r>
      <w:r>
        <w:rPr>
          <w:color w:val="231F20"/>
        </w:rPr>
        <w:t>nijetit</w:t>
      </w:r>
      <w:r>
        <w:rPr>
          <w:color w:val="231F20"/>
          <w:spacing w:val="-2"/>
        </w:rPr>
        <w:t> </w:t>
      </w:r>
      <w:r>
        <w:rPr>
          <w:color w:val="231F20"/>
        </w:rPr>
        <w:t>vetëm</w:t>
      </w:r>
      <w:r>
        <w:rPr>
          <w:color w:val="231F20"/>
          <w:spacing w:val="-2"/>
        </w:rPr>
        <w:t> </w:t>
      </w:r>
      <w:r>
        <w:rPr>
          <w:color w:val="231F20"/>
        </w:rPr>
        <w:t>me</w:t>
      </w:r>
      <w:r>
        <w:rPr>
          <w:color w:val="231F20"/>
          <w:spacing w:val="-2"/>
        </w:rPr>
        <w:t> </w:t>
      </w:r>
      <w:r>
        <w:rPr>
          <w:color w:val="231F20"/>
        </w:rPr>
        <w:t>gojë.</w:t>
      </w:r>
      <w:r>
        <w:rPr>
          <w:color w:val="231F20"/>
          <w:position w:val="8"/>
          <w:sz w:val="14"/>
        </w:rPr>
        <w:t>197</w:t>
      </w:r>
      <w:r>
        <w:rPr>
          <w:color w:val="231F20"/>
          <w:spacing w:val="23"/>
          <w:position w:val="8"/>
          <w:sz w:val="14"/>
        </w:rPr>
        <w:t> </w:t>
      </w:r>
      <w:r>
        <w:rPr>
          <w:color w:val="231F20"/>
        </w:rPr>
        <w:t>Por,</w:t>
      </w:r>
      <w:r>
        <w:rPr>
          <w:color w:val="231F20"/>
          <w:spacing w:val="-2"/>
        </w:rPr>
        <w:t> </w:t>
      </w:r>
      <w:r>
        <w:rPr>
          <w:color w:val="231F20"/>
        </w:rPr>
        <w:t>sipas</w:t>
      </w:r>
      <w:r>
        <w:rPr>
          <w:color w:val="231F20"/>
          <w:spacing w:val="-2"/>
        </w:rPr>
        <w:t> </w:t>
      </w:r>
      <w:r>
        <w:rPr>
          <w:color w:val="231F20"/>
        </w:rPr>
        <w:t>mendimit</w:t>
      </w:r>
      <w:r>
        <w:rPr>
          <w:color w:val="231F20"/>
          <w:spacing w:val="-2"/>
        </w:rPr>
        <w:t> </w:t>
      </w:r>
      <w:r>
        <w:rPr>
          <w:color w:val="231F20"/>
        </w:rPr>
        <w:t>tim,</w:t>
      </w:r>
      <w:r>
        <w:rPr>
          <w:color w:val="231F20"/>
          <w:spacing w:val="-2"/>
        </w:rPr>
        <w:t> </w:t>
      </w:r>
      <w:r>
        <w:rPr>
          <w:color w:val="231F20"/>
        </w:rPr>
        <w:t>nëse</w:t>
      </w:r>
      <w:r>
        <w:rPr>
          <w:color w:val="231F20"/>
          <w:spacing w:val="-2"/>
        </w:rPr>
        <w:t> </w:t>
      </w:r>
      <w:r>
        <w:rPr>
          <w:color w:val="231F20"/>
        </w:rPr>
        <w:t>disa besimtarë</w:t>
      </w:r>
      <w:r>
        <w:rPr>
          <w:color w:val="231F20"/>
          <w:spacing w:val="-15"/>
        </w:rPr>
        <w:t> </w:t>
      </w:r>
      <w:r>
        <w:rPr>
          <w:color w:val="231F20"/>
        </w:rPr>
        <w:t>e</w:t>
      </w:r>
      <w:r>
        <w:rPr>
          <w:color w:val="231F20"/>
          <w:spacing w:val="-15"/>
        </w:rPr>
        <w:t> </w:t>
      </w:r>
      <w:r>
        <w:rPr>
          <w:color w:val="231F20"/>
        </w:rPr>
        <w:t>bëjnë</w:t>
      </w:r>
      <w:r>
        <w:rPr>
          <w:color w:val="231F20"/>
          <w:spacing w:val="-15"/>
        </w:rPr>
        <w:t> </w:t>
      </w:r>
      <w:r>
        <w:rPr>
          <w:color w:val="231F20"/>
        </w:rPr>
        <w:t>nijetin</w:t>
      </w:r>
      <w:r>
        <w:rPr>
          <w:color w:val="231F20"/>
          <w:spacing w:val="31"/>
        </w:rPr>
        <w:t> </w:t>
      </w:r>
      <w:r>
        <w:rPr>
          <w:color w:val="231F20"/>
        </w:rPr>
        <w:t>e</w:t>
      </w:r>
      <w:r>
        <w:rPr>
          <w:color w:val="231F20"/>
          <w:spacing w:val="-15"/>
        </w:rPr>
        <w:t> </w:t>
      </w:r>
      <w:r>
        <w:rPr>
          <w:color w:val="231F20"/>
        </w:rPr>
        <w:t>tyre</w:t>
      </w:r>
      <w:r>
        <w:rPr>
          <w:color w:val="231F20"/>
          <w:spacing w:val="-15"/>
        </w:rPr>
        <w:t> </w:t>
      </w:r>
      <w:r>
        <w:rPr>
          <w:color w:val="231F20"/>
        </w:rPr>
        <w:t>gojarisht,</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themi</w:t>
      </w:r>
      <w:r>
        <w:rPr>
          <w:color w:val="231F20"/>
          <w:spacing w:val="-15"/>
        </w:rPr>
        <w:t> </w:t>
      </w:r>
      <w:r>
        <w:rPr>
          <w:color w:val="231F20"/>
        </w:rPr>
        <w:t>se</w:t>
      </w:r>
      <w:r>
        <w:rPr>
          <w:color w:val="231F20"/>
          <w:spacing w:val="-15"/>
        </w:rPr>
        <w:t> </w:t>
      </w:r>
      <w:r>
        <w:rPr>
          <w:color w:val="231F20"/>
        </w:rPr>
        <w:t>veprojnë</w:t>
      </w:r>
      <w:r>
        <w:rPr>
          <w:color w:val="231F20"/>
          <w:spacing w:val="-15"/>
        </w:rPr>
        <w:t> </w:t>
      </w:r>
      <w:r>
        <w:rPr>
          <w:color w:val="231F20"/>
        </w:rPr>
        <w:t>në atë</w:t>
      </w:r>
      <w:r>
        <w:rPr>
          <w:color w:val="231F20"/>
          <w:spacing w:val="-2"/>
        </w:rPr>
        <w:t> </w:t>
      </w:r>
      <w:r>
        <w:rPr>
          <w:color w:val="231F20"/>
        </w:rPr>
        <w:t>mënyrë</w:t>
      </w:r>
      <w:r>
        <w:rPr>
          <w:color w:val="231F20"/>
          <w:spacing w:val="-2"/>
        </w:rPr>
        <w:t> </w:t>
      </w:r>
      <w:r>
        <w:rPr>
          <w:color w:val="231F20"/>
        </w:rPr>
        <w:t>duke</w:t>
      </w:r>
      <w:r>
        <w:rPr>
          <w:color w:val="231F20"/>
          <w:spacing w:val="-2"/>
        </w:rPr>
        <w:t> </w:t>
      </w:r>
      <w:r>
        <w:rPr>
          <w:color w:val="231F20"/>
        </w:rPr>
        <w:t>u</w:t>
      </w:r>
      <w:r>
        <w:rPr>
          <w:color w:val="231F20"/>
          <w:spacing w:val="-2"/>
        </w:rPr>
        <w:t> </w:t>
      </w:r>
      <w:r>
        <w:rPr>
          <w:color w:val="231F20"/>
        </w:rPr>
        <w:t>bazuar</w:t>
      </w:r>
      <w:r>
        <w:rPr>
          <w:color w:val="231F20"/>
          <w:spacing w:val="-2"/>
        </w:rPr>
        <w:t> </w:t>
      </w:r>
      <w:r>
        <w:rPr>
          <w:color w:val="231F20"/>
        </w:rPr>
        <w:t>në</w:t>
      </w:r>
      <w:r>
        <w:rPr>
          <w:color w:val="231F20"/>
          <w:spacing w:val="-2"/>
        </w:rPr>
        <w:t> </w:t>
      </w:r>
      <w:r>
        <w:rPr>
          <w:color w:val="231F20"/>
        </w:rPr>
        <w:t>fjalët</w:t>
      </w:r>
      <w:r>
        <w:rPr>
          <w:color w:val="231F20"/>
          <w:spacing w:val="-2"/>
        </w:rPr>
        <w:t> </w:t>
      </w:r>
      <w:r>
        <w:rPr>
          <w:color w:val="231F20"/>
        </w:rPr>
        <w:t>e</w:t>
      </w:r>
      <w:r>
        <w:rPr>
          <w:color w:val="231F20"/>
          <w:spacing w:val="-2"/>
        </w:rPr>
        <w:t> </w:t>
      </w:r>
      <w:r>
        <w:rPr>
          <w:color w:val="231F20"/>
        </w:rPr>
        <w:t>disa</w:t>
      </w:r>
      <w:r>
        <w:rPr>
          <w:color w:val="231F20"/>
          <w:spacing w:val="-2"/>
        </w:rPr>
        <w:t> </w:t>
      </w:r>
      <w:r>
        <w:rPr>
          <w:color w:val="231F20"/>
        </w:rPr>
        <w:t>prej</w:t>
      </w:r>
      <w:r>
        <w:rPr>
          <w:color w:val="231F20"/>
          <w:spacing w:val="-2"/>
        </w:rPr>
        <w:t> </w:t>
      </w:r>
      <w:r>
        <w:rPr>
          <w:color w:val="231F20"/>
        </w:rPr>
        <w:t>dijetarëve.</w:t>
      </w:r>
      <w:r>
        <w:rPr>
          <w:color w:val="231F20"/>
          <w:spacing w:val="-2"/>
        </w:rPr>
        <w:t> </w:t>
      </w:r>
      <w:r>
        <w:rPr>
          <w:color w:val="231F20"/>
        </w:rPr>
        <w:t>Sepse</w:t>
      </w:r>
      <w:r>
        <w:rPr>
          <w:color w:val="231F20"/>
          <w:spacing w:val="-2"/>
        </w:rPr>
        <w:t> </w:t>
      </w:r>
      <w:r>
        <w:rPr>
          <w:color w:val="231F20"/>
        </w:rPr>
        <w:t>vetëm në këtë mënyrë mund t’i qasemi kësaj meseleje pa shkaktuar ndonjë konflikt mes besimtarëve.</w:t>
      </w:r>
    </w:p>
    <w:p>
      <w:pPr>
        <w:pStyle w:val="BodyText"/>
        <w:spacing w:line="249" w:lineRule="auto" w:before="123"/>
        <w:ind w:right="281" w:firstLine="283"/>
      </w:pPr>
      <w:r>
        <w:rPr>
          <w:color w:val="231F20"/>
        </w:rPr>
        <w:t>Nijeti i gjithësecilit është në masën e marrëdhënies së tij Me Zotin e Madhëruar. Parë nga ky aspekt, është e mundur të flitet për lloje të ndryshme nijetesh te njerëzit. Shkalla e parë e nijetit, për ata që janë akoma</w:t>
      </w:r>
      <w:r>
        <w:rPr>
          <w:color w:val="231F20"/>
          <w:spacing w:val="-9"/>
        </w:rPr>
        <w:t> </w:t>
      </w:r>
      <w:r>
        <w:rPr>
          <w:color w:val="231F20"/>
        </w:rPr>
        <w:t>në</w:t>
      </w:r>
      <w:r>
        <w:rPr>
          <w:color w:val="231F20"/>
          <w:spacing w:val="-9"/>
        </w:rPr>
        <w:t> </w:t>
      </w:r>
      <w:r>
        <w:rPr>
          <w:color w:val="231F20"/>
        </w:rPr>
        <w:t>fillim</w:t>
      </w:r>
      <w:r>
        <w:rPr>
          <w:color w:val="231F20"/>
          <w:spacing w:val="-9"/>
        </w:rPr>
        <w:t> </w:t>
      </w:r>
      <w:r>
        <w:rPr>
          <w:color w:val="231F20"/>
        </w:rPr>
        <w:t>të</w:t>
      </w:r>
      <w:r>
        <w:rPr>
          <w:color w:val="231F20"/>
          <w:spacing w:val="-9"/>
        </w:rPr>
        <w:t> </w:t>
      </w:r>
      <w:r>
        <w:rPr>
          <w:color w:val="231F20"/>
        </w:rPr>
        <w:t>kësaj</w:t>
      </w:r>
      <w:r>
        <w:rPr>
          <w:color w:val="231F20"/>
          <w:spacing w:val="-9"/>
        </w:rPr>
        <w:t> </w:t>
      </w:r>
      <w:r>
        <w:rPr>
          <w:color w:val="231F20"/>
        </w:rPr>
        <w:t>pune</w:t>
      </w:r>
      <w:r>
        <w:rPr>
          <w:color w:val="231F20"/>
          <w:spacing w:val="-9"/>
        </w:rPr>
        <w:t> </w:t>
      </w:r>
      <w:r>
        <w:rPr>
          <w:color w:val="231F20"/>
        </w:rPr>
        <w:t>dhe</w:t>
      </w:r>
      <w:r>
        <w:rPr>
          <w:color w:val="231F20"/>
          <w:spacing w:val="-9"/>
        </w:rPr>
        <w:t> </w:t>
      </w:r>
      <w:r>
        <w:rPr>
          <w:color w:val="231F20"/>
        </w:rPr>
        <w:t>po</w:t>
      </w:r>
      <w:r>
        <w:rPr>
          <w:color w:val="231F20"/>
          <w:spacing w:val="-9"/>
        </w:rPr>
        <w:t> </w:t>
      </w:r>
      <w:r>
        <w:rPr>
          <w:color w:val="231F20"/>
        </w:rPr>
        <w:t>përjetojnë</w:t>
      </w:r>
      <w:r>
        <w:rPr>
          <w:color w:val="231F20"/>
          <w:spacing w:val="-9"/>
        </w:rPr>
        <w:t> </w:t>
      </w:r>
      <w:r>
        <w:rPr>
          <w:color w:val="231F20"/>
        </w:rPr>
        <w:t>atë</w:t>
      </w:r>
      <w:r>
        <w:rPr>
          <w:color w:val="231F20"/>
          <w:spacing w:val="-9"/>
        </w:rPr>
        <w:t> </w:t>
      </w:r>
      <w:r>
        <w:rPr>
          <w:color w:val="231F20"/>
        </w:rPr>
        <w:t>që</w:t>
      </w:r>
      <w:r>
        <w:rPr>
          <w:color w:val="231F20"/>
          <w:spacing w:val="-9"/>
        </w:rPr>
        <w:t> </w:t>
      </w:r>
      <w:r>
        <w:rPr>
          <w:color w:val="231F20"/>
        </w:rPr>
        <w:t>quhet</w:t>
      </w:r>
      <w:r>
        <w:rPr>
          <w:color w:val="231F20"/>
          <w:spacing w:val="-9"/>
        </w:rPr>
        <w:t> </w:t>
      </w:r>
      <w:r>
        <w:rPr>
          <w:color w:val="231F20"/>
        </w:rPr>
        <w:t>Islam</w:t>
      </w:r>
      <w:r>
        <w:rPr>
          <w:color w:val="231F20"/>
          <w:spacing w:val="-9"/>
        </w:rPr>
        <w:t> </w:t>
      </w:r>
      <w:r>
        <w:rPr>
          <w:color w:val="231F20"/>
        </w:rPr>
        <w:t>dhe iman imitues, është që personi të çojë në mendje dhe zemër faljen e namazit.</w:t>
      </w:r>
      <w:r>
        <w:rPr>
          <w:color w:val="231F20"/>
          <w:spacing w:val="-9"/>
        </w:rPr>
        <w:t> </w:t>
      </w:r>
      <w:r>
        <w:rPr>
          <w:color w:val="231F20"/>
        </w:rPr>
        <w:t>Ndërsa</w:t>
      </w:r>
      <w:r>
        <w:rPr>
          <w:color w:val="231F20"/>
          <w:spacing w:val="-9"/>
        </w:rPr>
        <w:t> </w:t>
      </w:r>
      <w:r>
        <w:rPr>
          <w:color w:val="231F20"/>
        </w:rPr>
        <w:t>sipas</w:t>
      </w:r>
      <w:r>
        <w:rPr>
          <w:color w:val="231F20"/>
          <w:spacing w:val="-10"/>
        </w:rPr>
        <w:t> </w:t>
      </w:r>
      <w:r>
        <w:rPr>
          <w:color w:val="231F20"/>
        </w:rPr>
        <w:t>evlijave,</w:t>
      </w:r>
      <w:r>
        <w:rPr>
          <w:color w:val="231F20"/>
          <w:spacing w:val="-9"/>
        </w:rPr>
        <w:t> </w:t>
      </w:r>
      <w:r>
        <w:rPr>
          <w:color w:val="231F20"/>
        </w:rPr>
        <w:t>nijet</w:t>
      </w:r>
      <w:r>
        <w:rPr>
          <w:color w:val="231F20"/>
          <w:spacing w:val="-9"/>
        </w:rPr>
        <w:t> </w:t>
      </w:r>
      <w:r>
        <w:rPr>
          <w:color w:val="231F20"/>
        </w:rPr>
        <w:t>do</w:t>
      </w:r>
      <w:r>
        <w:rPr>
          <w:color w:val="231F20"/>
          <w:spacing w:val="-10"/>
        </w:rPr>
        <w:t> </w:t>
      </w:r>
      <w:r>
        <w:rPr>
          <w:color w:val="231F20"/>
        </w:rPr>
        <w:t>të</w:t>
      </w:r>
      <w:r>
        <w:rPr>
          <w:color w:val="231F20"/>
          <w:spacing w:val="-9"/>
        </w:rPr>
        <w:t> </w:t>
      </w:r>
      <w:r>
        <w:rPr>
          <w:color w:val="231F20"/>
        </w:rPr>
        <w:t>thotë</w:t>
      </w:r>
      <w:r>
        <w:rPr>
          <w:color w:val="231F20"/>
          <w:spacing w:val="-9"/>
        </w:rPr>
        <w:t> </w:t>
      </w:r>
      <w:r>
        <w:rPr>
          <w:color w:val="231F20"/>
        </w:rPr>
        <w:t>që</w:t>
      </w:r>
      <w:r>
        <w:rPr>
          <w:color w:val="231F20"/>
          <w:spacing w:val="-10"/>
        </w:rPr>
        <w:t> </w:t>
      </w:r>
      <w:r>
        <w:rPr>
          <w:color w:val="231F20"/>
        </w:rPr>
        <w:t>njeriu</w:t>
      </w:r>
      <w:r>
        <w:rPr>
          <w:color w:val="231F20"/>
          <w:spacing w:val="-9"/>
        </w:rPr>
        <w:t> </w:t>
      </w:r>
      <w:r>
        <w:rPr>
          <w:color w:val="231F20"/>
        </w:rPr>
        <w:t>ta</w:t>
      </w:r>
      <w:r>
        <w:rPr>
          <w:color w:val="231F20"/>
          <w:spacing w:val="-9"/>
        </w:rPr>
        <w:t> </w:t>
      </w:r>
      <w:r>
        <w:rPr>
          <w:color w:val="231F20"/>
        </w:rPr>
        <w:t>kyçë</w:t>
      </w:r>
      <w:r>
        <w:rPr>
          <w:color w:val="231F20"/>
          <w:spacing w:val="-10"/>
        </w:rPr>
        <w:t> </w:t>
      </w:r>
      <w:r>
        <w:rPr>
          <w:color w:val="231F20"/>
        </w:rPr>
        <w:t>veten në punën që do të bëjë, t’u përmbahet vetëm përfytyrimeve në lidhje me të dhe të përqendrohet tek ajo me të gjitha ndjenjat dhe mendimet e</w:t>
      </w:r>
      <w:r>
        <w:rPr>
          <w:color w:val="231F20"/>
          <w:spacing w:val="-2"/>
        </w:rPr>
        <w:t> </w:t>
      </w:r>
      <w:r>
        <w:rPr>
          <w:color w:val="231F20"/>
        </w:rPr>
        <w:t>tij.</w:t>
      </w:r>
      <w:r>
        <w:rPr>
          <w:color w:val="231F20"/>
          <w:spacing w:val="-2"/>
        </w:rPr>
        <w:t> </w:t>
      </w:r>
      <w:r>
        <w:rPr>
          <w:color w:val="231F20"/>
        </w:rPr>
        <w:t>Një</w:t>
      </w:r>
      <w:r>
        <w:rPr>
          <w:color w:val="231F20"/>
          <w:spacing w:val="-2"/>
        </w:rPr>
        <w:t> </w:t>
      </w:r>
      <w:r>
        <w:rPr>
          <w:color w:val="231F20"/>
        </w:rPr>
        <w:t>shkallë</w:t>
      </w:r>
      <w:r>
        <w:rPr>
          <w:color w:val="231F20"/>
          <w:spacing w:val="-2"/>
        </w:rPr>
        <w:t> </w:t>
      </w:r>
      <w:r>
        <w:rPr>
          <w:color w:val="231F20"/>
        </w:rPr>
        <w:t>më</w:t>
      </w:r>
      <w:r>
        <w:rPr>
          <w:color w:val="231F20"/>
          <w:spacing w:val="-2"/>
        </w:rPr>
        <w:t> </w:t>
      </w:r>
      <w:r>
        <w:rPr>
          <w:color w:val="231F20"/>
        </w:rPr>
        <w:t>sipër</w:t>
      </w:r>
      <w:r>
        <w:rPr>
          <w:color w:val="231F20"/>
          <w:spacing w:val="-2"/>
        </w:rPr>
        <w:t> </w:t>
      </w:r>
      <w:r>
        <w:rPr>
          <w:color w:val="231F20"/>
        </w:rPr>
        <w:t>është</w:t>
      </w:r>
      <w:r>
        <w:rPr>
          <w:color w:val="231F20"/>
          <w:spacing w:val="-2"/>
        </w:rPr>
        <w:t> </w:t>
      </w:r>
      <w:r>
        <w:rPr>
          <w:color w:val="231F20"/>
        </w:rPr>
        <w:t>nijeti</w:t>
      </w:r>
      <w:r>
        <w:rPr>
          <w:color w:val="231F20"/>
          <w:spacing w:val="-2"/>
        </w:rPr>
        <w:t> </w:t>
      </w:r>
      <w:r>
        <w:rPr>
          <w:color w:val="231F20"/>
        </w:rPr>
        <w:t>i</w:t>
      </w:r>
      <w:r>
        <w:rPr>
          <w:color w:val="231F20"/>
          <w:spacing w:val="-2"/>
        </w:rPr>
        <w:t> </w:t>
      </w:r>
      <w:r>
        <w:rPr>
          <w:color w:val="231F20"/>
        </w:rPr>
        <w:t>njerëzve</w:t>
      </w:r>
      <w:r>
        <w:rPr>
          <w:color w:val="231F20"/>
          <w:spacing w:val="-2"/>
        </w:rPr>
        <w:t> </w:t>
      </w:r>
      <w:r>
        <w:rPr>
          <w:color w:val="231F20"/>
        </w:rPr>
        <w:t>që</w:t>
      </w:r>
      <w:r>
        <w:rPr>
          <w:color w:val="231F20"/>
          <w:spacing w:val="-2"/>
        </w:rPr>
        <w:t> </w:t>
      </w:r>
      <w:r>
        <w:rPr>
          <w:color w:val="231F20"/>
        </w:rPr>
        <w:t>mund</w:t>
      </w:r>
      <w:r>
        <w:rPr>
          <w:color w:val="231F20"/>
          <w:spacing w:val="-2"/>
        </w:rPr>
        <w:t> </w:t>
      </w:r>
      <w:r>
        <w:rPr>
          <w:color w:val="231F20"/>
        </w:rPr>
        <w:t>të</w:t>
      </w:r>
      <w:r>
        <w:rPr>
          <w:color w:val="231F20"/>
          <w:spacing w:val="-2"/>
        </w:rPr>
        <w:t> </w:t>
      </w:r>
      <w:r>
        <w:rPr>
          <w:color w:val="231F20"/>
        </w:rPr>
        <w:t>quhen</w:t>
      </w:r>
      <w:r>
        <w:rPr>
          <w:color w:val="231F20"/>
          <w:spacing w:val="-2"/>
        </w:rPr>
        <w:t> </w:t>
      </w:r>
      <w:r>
        <w:rPr>
          <w:color w:val="231F20"/>
        </w:rPr>
        <w:t>më të veçantët në mesin e të veçantëve. Ky nijet ka kuptimin e pastrimit të</w:t>
      </w:r>
      <w:r>
        <w:rPr>
          <w:color w:val="231F20"/>
          <w:spacing w:val="-2"/>
        </w:rPr>
        <w:t> </w:t>
      </w:r>
      <w:r>
        <w:rPr>
          <w:color w:val="231F20"/>
        </w:rPr>
        <w:t>zemrës</w:t>
      </w:r>
      <w:r>
        <w:rPr>
          <w:color w:val="231F20"/>
          <w:spacing w:val="-2"/>
        </w:rPr>
        <w:t> </w:t>
      </w:r>
      <w:r>
        <w:rPr>
          <w:color w:val="231F20"/>
        </w:rPr>
        <w:t>nga</w:t>
      </w:r>
      <w:r>
        <w:rPr>
          <w:color w:val="231F20"/>
          <w:spacing w:val="-2"/>
        </w:rPr>
        <w:t> </w:t>
      </w:r>
      <w:r>
        <w:rPr>
          <w:color w:val="231F20"/>
        </w:rPr>
        <w:t>çdo</w:t>
      </w:r>
      <w:r>
        <w:rPr>
          <w:color w:val="231F20"/>
          <w:spacing w:val="-2"/>
        </w:rPr>
        <w:t> </w:t>
      </w:r>
      <w:r>
        <w:rPr>
          <w:color w:val="231F20"/>
        </w:rPr>
        <w:t>gjë</w:t>
      </w:r>
      <w:r>
        <w:rPr>
          <w:color w:val="231F20"/>
          <w:spacing w:val="-2"/>
        </w:rPr>
        <w:t> </w:t>
      </w:r>
      <w:r>
        <w:rPr>
          <w:color w:val="231F20"/>
        </w:rPr>
        <w:t>tjetër</w:t>
      </w:r>
      <w:r>
        <w:rPr>
          <w:color w:val="231F20"/>
          <w:spacing w:val="-2"/>
        </w:rPr>
        <w:t> </w:t>
      </w:r>
      <w:r>
        <w:rPr>
          <w:color w:val="231F20"/>
        </w:rPr>
        <w:t>përpos</w:t>
      </w:r>
      <w:r>
        <w:rPr>
          <w:color w:val="231F20"/>
          <w:spacing w:val="-2"/>
        </w:rPr>
        <w:t> </w:t>
      </w:r>
      <w:r>
        <w:rPr>
          <w:color w:val="231F20"/>
        </w:rPr>
        <w:t>Allahut</w:t>
      </w:r>
      <w:r>
        <w:rPr>
          <w:color w:val="231F20"/>
          <w:spacing w:val="-2"/>
        </w:rPr>
        <w:t> </w:t>
      </w:r>
      <w:r>
        <w:rPr>
          <w:color w:val="231F20"/>
        </w:rPr>
        <w:t>dhe</w:t>
      </w:r>
      <w:r>
        <w:rPr>
          <w:color w:val="231F20"/>
          <w:spacing w:val="-2"/>
        </w:rPr>
        <w:t> </w:t>
      </w:r>
      <w:r>
        <w:rPr>
          <w:color w:val="231F20"/>
        </w:rPr>
        <w:t>ruajtjen</w:t>
      </w:r>
      <w:r>
        <w:rPr>
          <w:color w:val="231F20"/>
          <w:spacing w:val="-2"/>
        </w:rPr>
        <w:t> </w:t>
      </w:r>
      <w:r>
        <w:rPr>
          <w:color w:val="231F20"/>
        </w:rPr>
        <w:t>e</w:t>
      </w:r>
      <w:r>
        <w:rPr>
          <w:color w:val="231F20"/>
          <w:spacing w:val="-2"/>
        </w:rPr>
        <w:t> </w:t>
      </w:r>
      <w:r>
        <w:rPr>
          <w:color w:val="231F20"/>
        </w:rPr>
        <w:t>kësaj</w:t>
      </w:r>
      <w:r>
        <w:rPr>
          <w:color w:val="231F20"/>
          <w:spacing w:val="-2"/>
        </w:rPr>
        <w:t> </w:t>
      </w:r>
      <w:r>
        <w:rPr>
          <w:color w:val="231F20"/>
        </w:rPr>
        <w:t>zemre të</w:t>
      </w:r>
      <w:r>
        <w:rPr>
          <w:color w:val="231F20"/>
          <w:spacing w:val="-11"/>
        </w:rPr>
        <w:t> </w:t>
      </w:r>
      <w:r>
        <w:rPr>
          <w:color w:val="231F20"/>
        </w:rPr>
        <w:t>pastër</w:t>
      </w:r>
      <w:r>
        <w:rPr>
          <w:color w:val="231F20"/>
          <w:spacing w:val="-11"/>
        </w:rPr>
        <w:t> </w:t>
      </w:r>
      <w:r>
        <w:rPr>
          <w:color w:val="231F20"/>
        </w:rPr>
        <w:t>edhe</w:t>
      </w:r>
      <w:r>
        <w:rPr>
          <w:color w:val="231F20"/>
          <w:spacing w:val="-11"/>
        </w:rPr>
        <w:t> </w:t>
      </w:r>
      <w:r>
        <w:rPr>
          <w:color w:val="231F20"/>
        </w:rPr>
        <w:t>gjatë</w:t>
      </w:r>
      <w:r>
        <w:rPr>
          <w:color w:val="231F20"/>
          <w:spacing w:val="-11"/>
        </w:rPr>
        <w:t> </w:t>
      </w:r>
      <w:r>
        <w:rPr>
          <w:color w:val="231F20"/>
        </w:rPr>
        <w:t>faljes</w:t>
      </w:r>
      <w:r>
        <w:rPr>
          <w:color w:val="231F20"/>
          <w:spacing w:val="-11"/>
        </w:rPr>
        <w:t> </w:t>
      </w:r>
      <w:r>
        <w:rPr>
          <w:color w:val="231F20"/>
        </w:rPr>
        <w:t>së</w:t>
      </w:r>
      <w:r>
        <w:rPr>
          <w:color w:val="231F20"/>
          <w:spacing w:val="-11"/>
        </w:rPr>
        <w:t> </w:t>
      </w:r>
      <w:r>
        <w:rPr>
          <w:color w:val="231F20"/>
        </w:rPr>
        <w:t>namazit.</w:t>
      </w:r>
      <w:r>
        <w:rPr>
          <w:color w:val="231F20"/>
          <w:spacing w:val="-11"/>
        </w:rPr>
        <w:t> </w:t>
      </w:r>
      <w:r>
        <w:rPr>
          <w:color w:val="231F20"/>
        </w:rPr>
        <w:t>Sepse,</w:t>
      </w:r>
      <w:r>
        <w:rPr>
          <w:color w:val="231F20"/>
          <w:spacing w:val="-11"/>
        </w:rPr>
        <w:t> </w:t>
      </w:r>
      <w:r>
        <w:rPr>
          <w:color w:val="231F20"/>
        </w:rPr>
        <w:t>nëse</w:t>
      </w:r>
      <w:r>
        <w:rPr>
          <w:color w:val="231F20"/>
          <w:spacing w:val="-11"/>
        </w:rPr>
        <w:t> </w:t>
      </w:r>
      <w:r>
        <w:rPr>
          <w:color w:val="231F20"/>
        </w:rPr>
        <w:t>Ai</w:t>
      </w:r>
      <w:r>
        <w:rPr>
          <w:color w:val="231F20"/>
          <w:spacing w:val="-11"/>
        </w:rPr>
        <w:t> </w:t>
      </w:r>
      <w:r>
        <w:rPr>
          <w:color w:val="231F20"/>
        </w:rPr>
        <w:t>është</w:t>
      </w:r>
      <w:r>
        <w:rPr>
          <w:color w:val="231F20"/>
          <w:spacing w:val="-11"/>
        </w:rPr>
        <w:t> </w:t>
      </w:r>
      <w:r>
        <w:rPr>
          <w:color w:val="231F20"/>
        </w:rPr>
        <w:t>i</w:t>
      </w:r>
      <w:r>
        <w:rPr>
          <w:color w:val="231F20"/>
          <w:spacing w:val="-11"/>
        </w:rPr>
        <w:t> </w:t>
      </w:r>
      <w:r>
        <w:rPr>
          <w:color w:val="231F20"/>
        </w:rPr>
        <w:t>dëshiruari, nuk</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ketë</w:t>
      </w:r>
      <w:r>
        <w:rPr>
          <w:color w:val="231F20"/>
          <w:spacing w:val="-9"/>
        </w:rPr>
        <w:t> </w:t>
      </w:r>
      <w:r>
        <w:rPr>
          <w:color w:val="231F20"/>
        </w:rPr>
        <w:t>dy</w:t>
      </w:r>
      <w:r>
        <w:rPr>
          <w:color w:val="231F20"/>
          <w:spacing w:val="-9"/>
        </w:rPr>
        <w:t> </w:t>
      </w:r>
      <w:r>
        <w:rPr>
          <w:color w:val="231F20"/>
        </w:rPr>
        <w:t>të</w:t>
      </w:r>
      <w:r>
        <w:rPr>
          <w:color w:val="231F20"/>
          <w:spacing w:val="-9"/>
        </w:rPr>
        <w:t> </w:t>
      </w:r>
      <w:r>
        <w:rPr>
          <w:color w:val="231F20"/>
        </w:rPr>
        <w:t>dëshiruar</w:t>
      </w:r>
      <w:r>
        <w:rPr>
          <w:color w:val="231F20"/>
          <w:spacing w:val="-9"/>
        </w:rPr>
        <w:t> </w:t>
      </w:r>
      <w:r>
        <w:rPr>
          <w:color w:val="231F20"/>
        </w:rPr>
        <w:t>në</w:t>
      </w:r>
      <w:r>
        <w:rPr>
          <w:color w:val="231F20"/>
          <w:spacing w:val="-9"/>
        </w:rPr>
        <w:t> </w:t>
      </w:r>
      <w:r>
        <w:rPr>
          <w:color w:val="231F20"/>
        </w:rPr>
        <w:t>një</w:t>
      </w:r>
      <w:r>
        <w:rPr>
          <w:color w:val="231F20"/>
          <w:spacing w:val="-9"/>
        </w:rPr>
        <w:t> </w:t>
      </w:r>
      <w:r>
        <w:rPr>
          <w:color w:val="231F20"/>
        </w:rPr>
        <w:t>qëllim.</w:t>
      </w:r>
      <w:r>
        <w:rPr>
          <w:color w:val="231F20"/>
          <w:spacing w:val="-9"/>
        </w:rPr>
        <w:t> </w:t>
      </w:r>
      <w:r>
        <w:rPr>
          <w:color w:val="231F20"/>
        </w:rPr>
        <w:t>Pra,</w:t>
      </w:r>
      <w:r>
        <w:rPr>
          <w:color w:val="231F20"/>
          <w:spacing w:val="-9"/>
        </w:rPr>
        <w:t> </w:t>
      </w:r>
      <w:r>
        <w:rPr>
          <w:color w:val="231F20"/>
        </w:rPr>
        <w:t>në</w:t>
      </w:r>
      <w:r>
        <w:rPr>
          <w:color w:val="231F20"/>
          <w:spacing w:val="-9"/>
        </w:rPr>
        <w:t> </w:t>
      </w:r>
      <w:r>
        <w:rPr>
          <w:color w:val="231F20"/>
        </w:rPr>
        <w:t>qoftë</w:t>
      </w:r>
      <w:r>
        <w:rPr>
          <w:color w:val="231F20"/>
          <w:spacing w:val="-9"/>
        </w:rPr>
        <w:t> </w:t>
      </w:r>
      <w:r>
        <w:rPr>
          <w:color w:val="231F20"/>
        </w:rPr>
        <w:t>se</w:t>
      </w:r>
      <w:r>
        <w:rPr>
          <w:color w:val="231F20"/>
          <w:spacing w:val="-9"/>
        </w:rPr>
        <w:t> </w:t>
      </w:r>
      <w:r>
        <w:rPr>
          <w:color w:val="231F20"/>
        </w:rPr>
        <w:t>robi</w:t>
      </w:r>
      <w:r>
        <w:rPr>
          <w:color w:val="231F20"/>
          <w:spacing w:val="-9"/>
        </w:rPr>
        <w:t> </w:t>
      </w:r>
      <w:r>
        <w:rPr>
          <w:color w:val="231F20"/>
        </w:rPr>
        <w:t>ka për</w:t>
      </w:r>
      <w:r>
        <w:rPr>
          <w:color w:val="231F20"/>
          <w:spacing w:val="-3"/>
        </w:rPr>
        <w:t> </w:t>
      </w:r>
      <w:r>
        <w:rPr>
          <w:color w:val="231F20"/>
        </w:rPr>
        <w:t>qëllim</w:t>
      </w:r>
      <w:r>
        <w:rPr>
          <w:color w:val="231F20"/>
          <w:spacing w:val="-3"/>
        </w:rPr>
        <w:t> </w:t>
      </w:r>
      <w:r>
        <w:rPr>
          <w:color w:val="231F20"/>
        </w:rPr>
        <w:t>Atë,</w:t>
      </w:r>
      <w:r>
        <w:rPr>
          <w:color w:val="231F20"/>
          <w:spacing w:val="-3"/>
        </w:rPr>
        <w:t> </w:t>
      </w:r>
      <w:r>
        <w:rPr>
          <w:color w:val="231F20"/>
        </w:rPr>
        <w:t>në</w:t>
      </w:r>
      <w:r>
        <w:rPr>
          <w:color w:val="231F20"/>
          <w:spacing w:val="-3"/>
        </w:rPr>
        <w:t> </w:t>
      </w:r>
      <w:r>
        <w:rPr>
          <w:color w:val="231F20"/>
        </w:rPr>
        <w:t>qoftë</w:t>
      </w:r>
      <w:r>
        <w:rPr>
          <w:color w:val="231F20"/>
          <w:spacing w:val="-3"/>
        </w:rPr>
        <w:t> </w:t>
      </w:r>
      <w:r>
        <w:rPr>
          <w:color w:val="231F20"/>
        </w:rPr>
        <w:t>se</w:t>
      </w:r>
      <w:r>
        <w:rPr>
          <w:color w:val="231F20"/>
          <w:spacing w:val="-3"/>
        </w:rPr>
        <w:t> </w:t>
      </w:r>
      <w:r>
        <w:rPr>
          <w:color w:val="231F20"/>
        </w:rPr>
        <w:t>synon</w:t>
      </w:r>
      <w:r>
        <w:rPr>
          <w:color w:val="231F20"/>
          <w:spacing w:val="-3"/>
        </w:rPr>
        <w:t> </w:t>
      </w:r>
      <w:r>
        <w:rPr>
          <w:color w:val="231F20"/>
        </w:rPr>
        <w:t>të</w:t>
      </w:r>
      <w:r>
        <w:rPr>
          <w:color w:val="231F20"/>
          <w:spacing w:val="-3"/>
        </w:rPr>
        <w:t> </w:t>
      </w:r>
      <w:r>
        <w:rPr>
          <w:color w:val="231F20"/>
        </w:rPr>
        <w:t>ketë</w:t>
      </w:r>
      <w:r>
        <w:rPr>
          <w:color w:val="231F20"/>
          <w:spacing w:val="-3"/>
        </w:rPr>
        <w:t> </w:t>
      </w:r>
      <w:r>
        <w:rPr>
          <w:color w:val="231F20"/>
        </w:rPr>
        <w:t>si</w:t>
      </w:r>
      <w:r>
        <w:rPr>
          <w:color w:val="231F20"/>
          <w:spacing w:val="-3"/>
        </w:rPr>
        <w:t> </w:t>
      </w:r>
      <w:r>
        <w:rPr>
          <w:color w:val="231F20"/>
        </w:rPr>
        <w:t>të</w:t>
      </w:r>
      <w:r>
        <w:rPr>
          <w:color w:val="231F20"/>
          <w:spacing w:val="-3"/>
        </w:rPr>
        <w:t> </w:t>
      </w:r>
      <w:r>
        <w:rPr>
          <w:color w:val="231F20"/>
        </w:rPr>
        <w:t>dëshiruar</w:t>
      </w:r>
      <w:r>
        <w:rPr>
          <w:color w:val="231F20"/>
          <w:spacing w:val="-3"/>
        </w:rPr>
        <w:t> </w:t>
      </w:r>
      <w:r>
        <w:rPr>
          <w:color w:val="231F20"/>
        </w:rPr>
        <w:t>të</w:t>
      </w:r>
      <w:r>
        <w:rPr>
          <w:color w:val="231F20"/>
          <w:spacing w:val="-3"/>
        </w:rPr>
        <w:t> </w:t>
      </w:r>
      <w:r>
        <w:rPr>
          <w:color w:val="231F20"/>
        </w:rPr>
        <w:t>vetin</w:t>
      </w:r>
      <w:r>
        <w:rPr>
          <w:color w:val="231F20"/>
          <w:spacing w:val="-3"/>
        </w:rPr>
        <w:t> </w:t>
      </w:r>
      <w:r>
        <w:rPr>
          <w:color w:val="231F20"/>
        </w:rPr>
        <w:t>vetëm dhe vetëm Atë, atëherë duhet t’i shkulë nga zemra dhe mendja e t’i flakë</w:t>
      </w:r>
      <w:r>
        <w:rPr>
          <w:color w:val="231F20"/>
          <w:spacing w:val="-6"/>
        </w:rPr>
        <w:t> </w:t>
      </w:r>
      <w:r>
        <w:rPr>
          <w:color w:val="231F20"/>
        </w:rPr>
        <w:t>tutje</w:t>
      </w:r>
      <w:r>
        <w:rPr>
          <w:color w:val="231F20"/>
          <w:spacing w:val="-6"/>
        </w:rPr>
        <w:t> </w:t>
      </w:r>
      <w:r>
        <w:rPr>
          <w:color w:val="231F20"/>
        </w:rPr>
        <w:t>të</w:t>
      </w:r>
      <w:r>
        <w:rPr>
          <w:color w:val="231F20"/>
          <w:spacing w:val="-6"/>
        </w:rPr>
        <w:t> </w:t>
      </w:r>
      <w:r>
        <w:rPr>
          <w:color w:val="231F20"/>
        </w:rPr>
        <w:t>gjithë</w:t>
      </w:r>
      <w:r>
        <w:rPr>
          <w:color w:val="231F20"/>
          <w:spacing w:val="-6"/>
        </w:rPr>
        <w:t> </w:t>
      </w:r>
      <w:r>
        <w:rPr>
          <w:color w:val="231F20"/>
        </w:rPr>
        <w:t>të</w:t>
      </w:r>
      <w:r>
        <w:rPr>
          <w:color w:val="231F20"/>
          <w:spacing w:val="-6"/>
        </w:rPr>
        <w:t> </w:t>
      </w:r>
      <w:r>
        <w:rPr>
          <w:color w:val="231F20"/>
        </w:rPr>
        <w:t>dëshiruarit</w:t>
      </w:r>
      <w:r>
        <w:rPr>
          <w:color w:val="231F20"/>
          <w:spacing w:val="-6"/>
        </w:rPr>
        <w:t> </w:t>
      </w:r>
      <w:r>
        <w:rPr>
          <w:color w:val="231F20"/>
        </w:rPr>
        <w:t>e</w:t>
      </w:r>
      <w:r>
        <w:rPr>
          <w:color w:val="231F20"/>
          <w:spacing w:val="-6"/>
        </w:rPr>
        <w:t> </w:t>
      </w:r>
      <w:r>
        <w:rPr>
          <w:color w:val="231F20"/>
        </w:rPr>
        <w:t>tjerë,</w:t>
      </w:r>
      <w:r>
        <w:rPr>
          <w:color w:val="231F20"/>
          <w:spacing w:val="-6"/>
        </w:rPr>
        <w:t> </w:t>
      </w:r>
      <w:r>
        <w:rPr>
          <w:color w:val="231F20"/>
        </w:rPr>
        <w:t>qofshin</w:t>
      </w:r>
      <w:r>
        <w:rPr>
          <w:color w:val="231F20"/>
          <w:spacing w:val="-6"/>
        </w:rPr>
        <w:t> </w:t>
      </w:r>
      <w:r>
        <w:rPr>
          <w:color w:val="231F20"/>
        </w:rPr>
        <w:t>ata</w:t>
      </w:r>
      <w:r>
        <w:rPr>
          <w:color w:val="231F20"/>
          <w:spacing w:val="-6"/>
        </w:rPr>
        <w:t> </w:t>
      </w:r>
      <w:r>
        <w:rPr>
          <w:color w:val="231F20"/>
        </w:rPr>
        <w:t>realë</w:t>
      </w:r>
      <w:r>
        <w:rPr>
          <w:color w:val="231F20"/>
          <w:spacing w:val="-6"/>
        </w:rPr>
        <w:t> </w:t>
      </w:r>
      <w:r>
        <w:rPr>
          <w:color w:val="231F20"/>
        </w:rPr>
        <w:t>apo</w:t>
      </w:r>
      <w:r>
        <w:rPr>
          <w:color w:val="231F20"/>
          <w:spacing w:val="-6"/>
        </w:rPr>
        <w:t> </w:t>
      </w:r>
      <w:r>
        <w:rPr>
          <w:color w:val="231F20"/>
        </w:rPr>
        <w:t>relativë. Nëse</w:t>
      </w:r>
      <w:r>
        <w:rPr>
          <w:color w:val="231F20"/>
          <w:spacing w:val="-12"/>
        </w:rPr>
        <w:t> </w:t>
      </w:r>
      <w:r>
        <w:rPr>
          <w:color w:val="231F20"/>
        </w:rPr>
        <w:t>njerëzve</w:t>
      </w:r>
      <w:r>
        <w:rPr>
          <w:color w:val="231F20"/>
          <w:spacing w:val="-12"/>
        </w:rPr>
        <w:t> </w:t>
      </w:r>
      <w:r>
        <w:rPr>
          <w:color w:val="231F20"/>
        </w:rPr>
        <w:t>të</w:t>
      </w:r>
      <w:r>
        <w:rPr>
          <w:color w:val="231F20"/>
          <w:spacing w:val="-12"/>
        </w:rPr>
        <w:t> </w:t>
      </w:r>
      <w:r>
        <w:rPr>
          <w:color w:val="231F20"/>
        </w:rPr>
        <w:t>kësaj</w:t>
      </w:r>
      <w:r>
        <w:rPr>
          <w:color w:val="231F20"/>
          <w:spacing w:val="-12"/>
        </w:rPr>
        <w:t> </w:t>
      </w:r>
      <w:r>
        <w:rPr>
          <w:color w:val="231F20"/>
        </w:rPr>
        <w:t>grade</w:t>
      </w:r>
      <w:r>
        <w:rPr>
          <w:color w:val="231F20"/>
          <w:spacing w:val="-12"/>
        </w:rPr>
        <w:t> </w:t>
      </w:r>
      <w:r>
        <w:rPr>
          <w:color w:val="231F20"/>
        </w:rPr>
        <w:t>u</w:t>
      </w:r>
      <w:r>
        <w:rPr>
          <w:color w:val="231F20"/>
          <w:spacing w:val="-12"/>
        </w:rPr>
        <w:t> </w:t>
      </w:r>
      <w:r>
        <w:rPr>
          <w:color w:val="231F20"/>
        </w:rPr>
        <w:t>vjen</w:t>
      </w:r>
      <w:r>
        <w:rPr>
          <w:color w:val="231F20"/>
          <w:spacing w:val="-12"/>
        </w:rPr>
        <w:t> </w:t>
      </w:r>
      <w:r>
        <w:rPr>
          <w:color w:val="231F20"/>
        </w:rPr>
        <w:t>në</w:t>
      </w:r>
      <w:r>
        <w:rPr>
          <w:color w:val="231F20"/>
          <w:spacing w:val="-12"/>
        </w:rPr>
        <w:t> </w:t>
      </w:r>
      <w:r>
        <w:rPr>
          <w:color w:val="231F20"/>
        </w:rPr>
        <w:t>mendje</w:t>
      </w:r>
      <w:r>
        <w:rPr>
          <w:color w:val="231F20"/>
          <w:spacing w:val="-12"/>
        </w:rPr>
        <w:t> </w:t>
      </w:r>
      <w:r>
        <w:rPr>
          <w:color w:val="231F20"/>
        </w:rPr>
        <w:t>ndonjë</w:t>
      </w:r>
      <w:r>
        <w:rPr>
          <w:color w:val="231F20"/>
          <w:spacing w:val="-12"/>
        </w:rPr>
        <w:t> </w:t>
      </w:r>
      <w:r>
        <w:rPr>
          <w:color w:val="231F20"/>
        </w:rPr>
        <w:t>përfytyrim</w:t>
      </w:r>
      <w:r>
        <w:rPr>
          <w:color w:val="231F20"/>
          <w:spacing w:val="-12"/>
        </w:rPr>
        <w:t> </w:t>
      </w:r>
      <w:r>
        <w:rPr>
          <w:color w:val="231F20"/>
        </w:rPr>
        <w:t>tjetër gjatë këtyre momenteve, kthehen prapa, marrin përsëri tekbir dhe e shtrëngojnë veten deri në çastin kur zemrat e tyre të boshatisen. Një përpjekje e tillë vërehet te Bediuzamani dhe nxënësit e tij të rreshtit</w:t>
      </w:r>
      <w:r>
        <w:rPr>
          <w:color w:val="231F20"/>
          <w:spacing w:val="40"/>
        </w:rPr>
        <w:t> </w:t>
      </w:r>
      <w:r>
        <w:rPr>
          <w:color w:val="231F20"/>
        </w:rPr>
        <w:t>të parë. Por nuk duhet harruar se kjo përpjekje nuk duhet të mbesë te forma.</w:t>
      </w:r>
      <w:r>
        <w:rPr>
          <w:color w:val="231F20"/>
          <w:spacing w:val="-7"/>
        </w:rPr>
        <w:t> </w:t>
      </w:r>
      <w:r>
        <w:rPr>
          <w:color w:val="231F20"/>
        </w:rPr>
        <w:t>Nëse</w:t>
      </w:r>
      <w:r>
        <w:rPr>
          <w:color w:val="231F20"/>
          <w:spacing w:val="-5"/>
        </w:rPr>
        <w:t> </w:t>
      </w:r>
      <w:r>
        <w:rPr>
          <w:color w:val="231F20"/>
        </w:rPr>
        <w:t>dikush</w:t>
      </w:r>
      <w:r>
        <w:rPr>
          <w:color w:val="231F20"/>
          <w:spacing w:val="-5"/>
        </w:rPr>
        <w:t> </w:t>
      </w:r>
      <w:r>
        <w:rPr>
          <w:color w:val="231F20"/>
        </w:rPr>
        <w:t>i</w:t>
      </w:r>
      <w:r>
        <w:rPr>
          <w:color w:val="231F20"/>
          <w:spacing w:val="-5"/>
        </w:rPr>
        <w:t> </w:t>
      </w:r>
      <w:r>
        <w:rPr>
          <w:color w:val="231F20"/>
        </w:rPr>
        <w:t>futet</w:t>
      </w:r>
      <w:r>
        <w:rPr>
          <w:color w:val="231F20"/>
          <w:spacing w:val="-5"/>
        </w:rPr>
        <w:t> </w:t>
      </w:r>
      <w:r>
        <w:rPr>
          <w:color w:val="231F20"/>
        </w:rPr>
        <w:t>kësaj</w:t>
      </w:r>
      <w:r>
        <w:rPr>
          <w:color w:val="231F20"/>
          <w:spacing w:val="-5"/>
        </w:rPr>
        <w:t> </w:t>
      </w:r>
      <w:r>
        <w:rPr>
          <w:color w:val="231F20"/>
        </w:rPr>
        <w:t>çështjeje</w:t>
      </w:r>
      <w:r>
        <w:rPr>
          <w:color w:val="231F20"/>
          <w:spacing w:val="-5"/>
        </w:rPr>
        <w:t> </w:t>
      </w:r>
      <w:r>
        <w:rPr>
          <w:color w:val="231F20"/>
        </w:rPr>
        <w:t>thjesht</w:t>
      </w:r>
      <w:r>
        <w:rPr>
          <w:color w:val="231F20"/>
          <w:spacing w:val="-5"/>
        </w:rPr>
        <w:t> </w:t>
      </w:r>
      <w:r>
        <w:rPr>
          <w:color w:val="231F20"/>
        </w:rPr>
        <w:t>si</w:t>
      </w:r>
      <w:r>
        <w:rPr>
          <w:color w:val="231F20"/>
          <w:spacing w:val="-5"/>
        </w:rPr>
        <w:t> </w:t>
      </w:r>
      <w:r>
        <w:rPr>
          <w:color w:val="231F20"/>
        </w:rPr>
        <w:t>imitues</w:t>
      </w:r>
      <w:r>
        <w:rPr>
          <w:color w:val="231F20"/>
          <w:spacing w:val="-5"/>
        </w:rPr>
        <w:t> </w:t>
      </w:r>
      <w:r>
        <w:rPr>
          <w:color w:val="231F20"/>
        </w:rPr>
        <w:t>dhe</w:t>
      </w:r>
      <w:r>
        <w:rPr>
          <w:color w:val="231F20"/>
          <w:spacing w:val="-5"/>
        </w:rPr>
        <w:t> </w:t>
      </w:r>
      <w:r>
        <w:rPr>
          <w:color w:val="231F20"/>
        </w:rPr>
        <w:t>për</w:t>
      </w:r>
      <w:r>
        <w:rPr>
          <w:color w:val="231F20"/>
          <w:spacing w:val="-5"/>
        </w:rPr>
        <w:t> t’u</w:t>
      </w:r>
    </w:p>
    <w:p>
      <w:pPr>
        <w:pStyle w:val="BodyText"/>
        <w:spacing w:before="27"/>
        <w:ind w:left="0"/>
        <w:jc w:val="left"/>
        <w:rPr>
          <w:sz w:val="20"/>
        </w:rPr>
      </w:pPr>
      <w:r>
        <w:rPr>
          <w:sz w:val="20"/>
        </w:rPr>
        <mc:AlternateContent>
          <mc:Choice Requires="wps">
            <w:drawing>
              <wp:anchor distT="0" distB="0" distL="0" distR="0" allowOverlap="1" layoutInCell="1" locked="0" behindDoc="1" simplePos="0" relativeHeight="487673344">
                <wp:simplePos x="0" y="0"/>
                <wp:positionH relativeFrom="page">
                  <wp:posOffset>540000</wp:posOffset>
                </wp:positionH>
                <wp:positionV relativeFrom="paragraph">
                  <wp:posOffset>178431</wp:posOffset>
                </wp:positionV>
                <wp:extent cx="1080135"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0497pt;width:85.05pt;height:.1pt;mso-position-horizontal-relative:page;mso-position-vertical-relative:paragraph;z-index:-15643136;mso-wrap-distance-left:0;mso-wrap-distance-right:0" id="docshape219" coordorigin="850,281" coordsize="1701,0" path="m850,281l2551,28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197</w:t>
      </w:r>
      <w:r>
        <w:rPr>
          <w:color w:val="231F20"/>
          <w:spacing w:val="3"/>
          <w:position w:val="8"/>
          <w:sz w:val="14"/>
        </w:rPr>
        <w:t> </w:t>
      </w:r>
      <w:r>
        <w:rPr>
          <w:color w:val="231F20"/>
          <w:sz w:val="20"/>
        </w:rPr>
        <w:t>Imam</w:t>
      </w:r>
      <w:r>
        <w:rPr>
          <w:color w:val="231F20"/>
          <w:spacing w:val="-11"/>
          <w:sz w:val="20"/>
        </w:rPr>
        <w:t> </w:t>
      </w:r>
      <w:r>
        <w:rPr>
          <w:color w:val="231F20"/>
          <w:sz w:val="20"/>
        </w:rPr>
        <w:t>Rabbání,</w:t>
      </w:r>
      <w:r>
        <w:rPr>
          <w:color w:val="231F20"/>
          <w:spacing w:val="-11"/>
          <w:sz w:val="20"/>
        </w:rPr>
        <w:t> </w:t>
      </w:r>
      <w:r>
        <w:rPr>
          <w:color w:val="231F20"/>
          <w:sz w:val="20"/>
        </w:rPr>
        <w:t>el</w:t>
      </w:r>
      <w:r>
        <w:rPr>
          <w:color w:val="231F20"/>
          <w:spacing w:val="-11"/>
          <w:sz w:val="20"/>
        </w:rPr>
        <w:t> </w:t>
      </w:r>
      <w:r>
        <w:rPr>
          <w:color w:val="231F20"/>
          <w:sz w:val="20"/>
        </w:rPr>
        <w:t>Mektúbát</w:t>
      </w:r>
      <w:r>
        <w:rPr>
          <w:color w:val="231F20"/>
          <w:spacing w:val="-11"/>
          <w:sz w:val="20"/>
        </w:rPr>
        <w:t> </w:t>
      </w:r>
      <w:r>
        <w:rPr>
          <w:color w:val="231F20"/>
          <w:sz w:val="20"/>
        </w:rPr>
        <w:t>1/160</w:t>
      </w:r>
      <w:r>
        <w:rPr>
          <w:color w:val="231F20"/>
          <w:spacing w:val="-11"/>
          <w:sz w:val="20"/>
        </w:rPr>
        <w:t> </w:t>
      </w:r>
      <w:r>
        <w:rPr>
          <w:color w:val="231F20"/>
          <w:sz w:val="20"/>
        </w:rPr>
        <w:t>(Letra</w:t>
      </w:r>
      <w:r>
        <w:rPr>
          <w:color w:val="231F20"/>
          <w:spacing w:val="-11"/>
          <w:sz w:val="20"/>
        </w:rPr>
        <w:t> </w:t>
      </w:r>
      <w:r>
        <w:rPr>
          <w:color w:val="231F20"/>
          <w:spacing w:val="-2"/>
          <w:sz w:val="20"/>
        </w:rPr>
        <w:t>186).</w:t>
      </w:r>
    </w:p>
    <w:p>
      <w:pPr>
        <w:spacing w:after="0"/>
        <w:jc w:val="both"/>
        <w:rPr>
          <w:sz w:val="20"/>
        </w:rPr>
        <w:sectPr>
          <w:pgSz w:w="8400" w:h="11910"/>
          <w:pgMar w:header="815" w:footer="0" w:top="1080" w:bottom="280" w:left="708" w:right="566"/>
        </w:sectPr>
      </w:pPr>
    </w:p>
    <w:p>
      <w:pPr>
        <w:pStyle w:val="BodyText"/>
        <w:spacing w:before="107"/>
      </w:pPr>
      <w:r>
        <w:rPr>
          <w:color w:val="231F20"/>
        </w:rPr>
        <w:t>dukur</w:t>
      </w:r>
      <w:r>
        <w:rPr>
          <w:color w:val="231F20"/>
          <w:spacing w:val="-5"/>
        </w:rPr>
        <w:t> </w:t>
      </w:r>
      <w:r>
        <w:rPr>
          <w:color w:val="231F20"/>
        </w:rPr>
        <w:t>sikur</w:t>
      </w:r>
      <w:r>
        <w:rPr>
          <w:color w:val="231F20"/>
          <w:spacing w:val="-4"/>
        </w:rPr>
        <w:t> </w:t>
      </w:r>
      <w:r>
        <w:rPr>
          <w:color w:val="231F20"/>
        </w:rPr>
        <w:t>po</w:t>
      </w:r>
      <w:r>
        <w:rPr>
          <w:color w:val="231F20"/>
          <w:spacing w:val="-4"/>
        </w:rPr>
        <w:t> </w:t>
      </w:r>
      <w:r>
        <w:rPr>
          <w:color w:val="231F20"/>
        </w:rPr>
        <w:t>përpiqet,</w:t>
      </w:r>
      <w:r>
        <w:rPr>
          <w:color w:val="231F20"/>
          <w:spacing w:val="-5"/>
        </w:rPr>
        <w:t> </w:t>
      </w:r>
      <w:r>
        <w:rPr>
          <w:color w:val="231F20"/>
        </w:rPr>
        <w:t>asgjë</w:t>
      </w:r>
      <w:r>
        <w:rPr>
          <w:color w:val="231F20"/>
          <w:spacing w:val="-4"/>
        </w:rPr>
        <w:t> </w:t>
      </w:r>
      <w:r>
        <w:rPr>
          <w:color w:val="231F20"/>
        </w:rPr>
        <w:t>nuk</w:t>
      </w:r>
      <w:r>
        <w:rPr>
          <w:color w:val="231F20"/>
          <w:spacing w:val="-4"/>
        </w:rPr>
        <w:t> </w:t>
      </w:r>
      <w:r>
        <w:rPr>
          <w:color w:val="231F20"/>
        </w:rPr>
        <w:t>do</w:t>
      </w:r>
      <w:r>
        <w:rPr>
          <w:color w:val="231F20"/>
          <w:spacing w:val="-5"/>
        </w:rPr>
        <w:t> </w:t>
      </w:r>
      <w:r>
        <w:rPr>
          <w:color w:val="231F20"/>
        </w:rPr>
        <w:t>të</w:t>
      </w:r>
      <w:r>
        <w:rPr>
          <w:color w:val="231F20"/>
          <w:spacing w:val="-4"/>
        </w:rPr>
        <w:t> </w:t>
      </w:r>
      <w:r>
        <w:rPr>
          <w:color w:val="231F20"/>
        </w:rPr>
        <w:t>përfitojë</w:t>
      </w:r>
      <w:r>
        <w:rPr>
          <w:color w:val="231F20"/>
          <w:spacing w:val="-4"/>
        </w:rPr>
        <w:t> </w:t>
      </w:r>
      <w:r>
        <w:rPr>
          <w:color w:val="231F20"/>
        </w:rPr>
        <w:t>prej</w:t>
      </w:r>
      <w:r>
        <w:rPr>
          <w:color w:val="231F20"/>
          <w:spacing w:val="-5"/>
        </w:rPr>
        <w:t> </w:t>
      </w:r>
      <w:r>
        <w:rPr>
          <w:color w:val="231F20"/>
          <w:spacing w:val="-4"/>
        </w:rPr>
        <w:t>saj.</w:t>
      </w:r>
    </w:p>
    <w:p>
      <w:pPr>
        <w:pStyle w:val="BodyText"/>
        <w:spacing w:line="249" w:lineRule="auto" w:before="126"/>
        <w:ind w:right="281" w:firstLine="283"/>
      </w:pPr>
      <w:r>
        <w:rPr>
          <w:color w:val="231F20"/>
        </w:rPr>
        <w:t>Në shkallët </w:t>
      </w:r>
      <w:r>
        <w:rPr>
          <w:i/>
          <w:color w:val="231F20"/>
        </w:rPr>
        <w:t>fenáfil’láh </w:t>
      </w:r>
      <w:r>
        <w:rPr>
          <w:color w:val="231F20"/>
        </w:rPr>
        <w:t>(të shkrihesh në ekzistencën e Allahut) dhe </w:t>
      </w:r>
      <w:r>
        <w:rPr>
          <w:i/>
          <w:color w:val="231F20"/>
        </w:rPr>
        <w:t>bekábil’láh</w:t>
      </w:r>
      <w:r>
        <w:rPr>
          <w:i/>
          <w:color w:val="231F20"/>
          <w:spacing w:val="-5"/>
        </w:rPr>
        <w:t> </w:t>
      </w:r>
      <w:r>
        <w:rPr>
          <w:color w:val="231F20"/>
        </w:rPr>
        <w:t>(të</w:t>
      </w:r>
      <w:r>
        <w:rPr>
          <w:color w:val="231F20"/>
          <w:spacing w:val="-5"/>
        </w:rPr>
        <w:t> </w:t>
      </w:r>
      <w:r>
        <w:rPr>
          <w:color w:val="231F20"/>
        </w:rPr>
        <w:t>gjesh</w:t>
      </w:r>
      <w:r>
        <w:rPr>
          <w:color w:val="231F20"/>
          <w:spacing w:val="-5"/>
        </w:rPr>
        <w:t> </w:t>
      </w:r>
      <w:r>
        <w:rPr>
          <w:color w:val="231F20"/>
        </w:rPr>
        <w:t>përjetësinë</w:t>
      </w:r>
      <w:r>
        <w:rPr>
          <w:color w:val="231F20"/>
          <w:spacing w:val="-5"/>
        </w:rPr>
        <w:t> </w:t>
      </w:r>
      <w:r>
        <w:rPr>
          <w:color w:val="231F20"/>
        </w:rPr>
        <w:t>në</w:t>
      </w:r>
      <w:r>
        <w:rPr>
          <w:color w:val="231F20"/>
          <w:spacing w:val="-5"/>
        </w:rPr>
        <w:t> </w:t>
      </w:r>
      <w:r>
        <w:rPr>
          <w:color w:val="231F20"/>
        </w:rPr>
        <w:t>përjetësinë</w:t>
      </w:r>
      <w:r>
        <w:rPr>
          <w:color w:val="231F20"/>
          <w:spacing w:val="-5"/>
        </w:rPr>
        <w:t> </w:t>
      </w:r>
      <w:r>
        <w:rPr>
          <w:color w:val="231F20"/>
        </w:rPr>
        <w:t>e</w:t>
      </w:r>
      <w:r>
        <w:rPr>
          <w:color w:val="231F20"/>
          <w:spacing w:val="-5"/>
        </w:rPr>
        <w:t> </w:t>
      </w:r>
      <w:r>
        <w:rPr>
          <w:color w:val="231F20"/>
        </w:rPr>
        <w:t>Allahut),</w:t>
      </w:r>
      <w:r>
        <w:rPr>
          <w:color w:val="231F20"/>
          <w:spacing w:val="-5"/>
        </w:rPr>
        <w:t> </w:t>
      </w:r>
      <w:r>
        <w:rPr>
          <w:color w:val="231F20"/>
        </w:rPr>
        <w:t>të</w:t>
      </w:r>
      <w:r>
        <w:rPr>
          <w:color w:val="231F20"/>
          <w:spacing w:val="-5"/>
        </w:rPr>
        <w:t> </w:t>
      </w:r>
      <w:r>
        <w:rPr>
          <w:color w:val="231F20"/>
        </w:rPr>
        <w:t>cilat</w:t>
      </w:r>
      <w:r>
        <w:rPr>
          <w:color w:val="231F20"/>
          <w:spacing w:val="-5"/>
        </w:rPr>
        <w:t> </w:t>
      </w:r>
      <w:r>
        <w:rPr>
          <w:color w:val="231F20"/>
        </w:rPr>
        <w:t>janë gradat</w:t>
      </w:r>
      <w:r>
        <w:rPr>
          <w:color w:val="231F20"/>
          <w:spacing w:val="-5"/>
        </w:rPr>
        <w:t> </w:t>
      </w:r>
      <w:r>
        <w:rPr>
          <w:color w:val="231F20"/>
        </w:rPr>
        <w:t>më</w:t>
      </w:r>
      <w:r>
        <w:rPr>
          <w:color w:val="231F20"/>
          <w:spacing w:val="-5"/>
        </w:rPr>
        <w:t> </w:t>
      </w:r>
      <w:r>
        <w:rPr>
          <w:color w:val="231F20"/>
        </w:rPr>
        <w:t>të</w:t>
      </w:r>
      <w:r>
        <w:rPr>
          <w:color w:val="231F20"/>
          <w:spacing w:val="-5"/>
        </w:rPr>
        <w:t> </w:t>
      </w:r>
      <w:r>
        <w:rPr>
          <w:color w:val="231F20"/>
        </w:rPr>
        <w:t>larta</w:t>
      </w:r>
      <w:r>
        <w:rPr>
          <w:color w:val="231F20"/>
          <w:spacing w:val="-5"/>
        </w:rPr>
        <w:t> </w:t>
      </w:r>
      <w:r>
        <w:rPr>
          <w:color w:val="231F20"/>
        </w:rPr>
        <w:t>të</w:t>
      </w:r>
      <w:r>
        <w:rPr>
          <w:color w:val="231F20"/>
          <w:spacing w:val="-5"/>
        </w:rPr>
        <w:t> </w:t>
      </w:r>
      <w:r>
        <w:rPr>
          <w:color w:val="231F20"/>
        </w:rPr>
        <w:t>nijetit,</w:t>
      </w:r>
      <w:r>
        <w:rPr>
          <w:color w:val="231F20"/>
          <w:spacing w:val="-5"/>
        </w:rPr>
        <w:t> </w:t>
      </w:r>
      <w:r>
        <w:rPr>
          <w:color w:val="231F20"/>
        </w:rPr>
        <w:t>bëhet</w:t>
      </w:r>
      <w:r>
        <w:rPr>
          <w:color w:val="231F20"/>
          <w:spacing w:val="-5"/>
        </w:rPr>
        <w:t> </w:t>
      </w:r>
      <w:r>
        <w:rPr>
          <w:color w:val="231F20"/>
        </w:rPr>
        <w:t>fjalë</w:t>
      </w:r>
      <w:r>
        <w:rPr>
          <w:color w:val="231F20"/>
          <w:spacing w:val="-5"/>
        </w:rPr>
        <w:t> </w:t>
      </w:r>
      <w:r>
        <w:rPr>
          <w:color w:val="231F20"/>
        </w:rPr>
        <w:t>edhe</w:t>
      </w:r>
      <w:r>
        <w:rPr>
          <w:color w:val="231F20"/>
          <w:spacing w:val="-5"/>
        </w:rPr>
        <w:t> </w:t>
      </w:r>
      <w:r>
        <w:rPr>
          <w:color w:val="231F20"/>
        </w:rPr>
        <w:t>për</w:t>
      </w:r>
      <w:r>
        <w:rPr>
          <w:color w:val="231F20"/>
          <w:spacing w:val="-5"/>
        </w:rPr>
        <w:t> </w:t>
      </w:r>
      <w:r>
        <w:rPr>
          <w:color w:val="231F20"/>
        </w:rPr>
        <w:t>një</w:t>
      </w:r>
      <w:r>
        <w:rPr>
          <w:color w:val="231F20"/>
          <w:spacing w:val="-5"/>
        </w:rPr>
        <w:t> </w:t>
      </w:r>
      <w:r>
        <w:rPr>
          <w:color w:val="231F20"/>
        </w:rPr>
        <w:t>gjendje</w:t>
      </w:r>
      <w:r>
        <w:rPr>
          <w:color w:val="231F20"/>
          <w:spacing w:val="-5"/>
        </w:rPr>
        <w:t> </w:t>
      </w:r>
      <w:r>
        <w:rPr>
          <w:color w:val="231F20"/>
        </w:rPr>
        <w:t>të</w:t>
      </w:r>
      <w:r>
        <w:rPr>
          <w:color w:val="231F20"/>
          <w:spacing w:val="-5"/>
        </w:rPr>
        <w:t> </w:t>
      </w:r>
      <w:r>
        <w:rPr>
          <w:color w:val="231F20"/>
        </w:rPr>
        <w:t>harrimit edhe të vetvetes. Po, nijetet e njerëzve që e kanë kapërcyer Rrethin e Emrave</w:t>
      </w:r>
      <w:r>
        <w:rPr>
          <w:color w:val="231F20"/>
          <w:spacing w:val="-14"/>
        </w:rPr>
        <w:t> </w:t>
      </w:r>
      <w:r>
        <w:rPr>
          <w:color w:val="231F20"/>
        </w:rPr>
        <w:t>dhe</w:t>
      </w:r>
      <w:r>
        <w:rPr>
          <w:color w:val="231F20"/>
          <w:spacing w:val="-14"/>
        </w:rPr>
        <w:t> </w:t>
      </w:r>
      <w:r>
        <w:rPr>
          <w:color w:val="231F20"/>
        </w:rPr>
        <w:t>Atributeve</w:t>
      </w:r>
      <w:r>
        <w:rPr>
          <w:color w:val="231F20"/>
          <w:spacing w:val="-14"/>
        </w:rPr>
        <w:t> </w:t>
      </w:r>
      <w:r>
        <w:rPr>
          <w:color w:val="231F20"/>
        </w:rPr>
        <w:t>dhe</w:t>
      </w:r>
      <w:r>
        <w:rPr>
          <w:color w:val="231F20"/>
          <w:spacing w:val="-14"/>
        </w:rPr>
        <w:t> </w:t>
      </w:r>
      <w:r>
        <w:rPr>
          <w:color w:val="231F20"/>
        </w:rPr>
        <w:t>janë</w:t>
      </w:r>
      <w:r>
        <w:rPr>
          <w:color w:val="231F20"/>
          <w:spacing w:val="-14"/>
        </w:rPr>
        <w:t> </w:t>
      </w:r>
      <w:r>
        <w:rPr>
          <w:color w:val="231F20"/>
        </w:rPr>
        <w:t>shkrirë</w:t>
      </w:r>
      <w:r>
        <w:rPr>
          <w:color w:val="231F20"/>
          <w:spacing w:val="-14"/>
        </w:rPr>
        <w:t> </w:t>
      </w:r>
      <w:r>
        <w:rPr>
          <w:color w:val="231F20"/>
        </w:rPr>
        <w:t>përballë</w:t>
      </w:r>
      <w:r>
        <w:rPr>
          <w:color w:val="231F20"/>
          <w:spacing w:val="-14"/>
        </w:rPr>
        <w:t> </w:t>
      </w:r>
      <w:r>
        <w:rPr>
          <w:color w:val="231F20"/>
        </w:rPr>
        <w:t>dritës</w:t>
      </w:r>
      <w:r>
        <w:rPr>
          <w:color w:val="231F20"/>
          <w:spacing w:val="-14"/>
        </w:rPr>
        <w:t> </w:t>
      </w:r>
      <w:r>
        <w:rPr>
          <w:color w:val="231F20"/>
        </w:rPr>
        <w:t>hyjnore,</w:t>
      </w:r>
      <w:r>
        <w:rPr>
          <w:color w:val="231F20"/>
          <w:spacing w:val="-14"/>
        </w:rPr>
        <w:t> </w:t>
      </w:r>
      <w:r>
        <w:rPr>
          <w:color w:val="231F20"/>
        </w:rPr>
        <w:t>mbase janë në një mënyrë të atillë që ata të mos shohin, të mos dëgjojnë dhe të</w:t>
      </w:r>
      <w:r>
        <w:rPr>
          <w:color w:val="231F20"/>
          <w:spacing w:val="-8"/>
        </w:rPr>
        <w:t> </w:t>
      </w:r>
      <w:r>
        <w:rPr>
          <w:color w:val="231F20"/>
        </w:rPr>
        <w:t>mos</w:t>
      </w:r>
      <w:r>
        <w:rPr>
          <w:color w:val="231F20"/>
          <w:spacing w:val="-8"/>
        </w:rPr>
        <w:t> </w:t>
      </w:r>
      <w:r>
        <w:rPr>
          <w:color w:val="231F20"/>
        </w:rPr>
        <w:t>ndiejnë</w:t>
      </w:r>
      <w:r>
        <w:rPr>
          <w:color w:val="231F20"/>
          <w:spacing w:val="-8"/>
        </w:rPr>
        <w:t> </w:t>
      </w:r>
      <w:r>
        <w:rPr>
          <w:color w:val="231F20"/>
        </w:rPr>
        <w:t>as</w:t>
      </w:r>
      <w:r>
        <w:rPr>
          <w:color w:val="231F20"/>
          <w:spacing w:val="-8"/>
        </w:rPr>
        <w:t> </w:t>
      </w:r>
      <w:r>
        <w:rPr>
          <w:color w:val="231F20"/>
        </w:rPr>
        <w:t>veten.</w:t>
      </w:r>
      <w:r>
        <w:rPr>
          <w:color w:val="231F20"/>
          <w:spacing w:val="-8"/>
        </w:rPr>
        <w:t> </w:t>
      </w:r>
      <w:r>
        <w:rPr>
          <w:color w:val="231F20"/>
        </w:rPr>
        <w:t>Dhe,</w:t>
      </w:r>
      <w:r>
        <w:rPr>
          <w:color w:val="231F20"/>
          <w:spacing w:val="-8"/>
        </w:rPr>
        <w:t> </w:t>
      </w:r>
      <w:r>
        <w:rPr>
          <w:color w:val="231F20"/>
        </w:rPr>
        <w:t>sipas</w:t>
      </w:r>
      <w:r>
        <w:rPr>
          <w:color w:val="231F20"/>
          <w:spacing w:val="-8"/>
        </w:rPr>
        <w:t> </w:t>
      </w:r>
      <w:r>
        <w:rPr>
          <w:color w:val="231F20"/>
        </w:rPr>
        <w:t>atyre</w:t>
      </w:r>
      <w:r>
        <w:rPr>
          <w:color w:val="231F20"/>
          <w:spacing w:val="-8"/>
        </w:rPr>
        <w:t> </w:t>
      </w:r>
      <w:r>
        <w:rPr>
          <w:color w:val="231F20"/>
        </w:rPr>
        <w:t>që</w:t>
      </w:r>
      <w:r>
        <w:rPr>
          <w:color w:val="231F20"/>
          <w:spacing w:val="-8"/>
        </w:rPr>
        <w:t> </w:t>
      </w:r>
      <w:r>
        <w:rPr>
          <w:color w:val="231F20"/>
        </w:rPr>
        <w:t>ndajnë</w:t>
      </w:r>
      <w:r>
        <w:rPr>
          <w:color w:val="231F20"/>
          <w:spacing w:val="-8"/>
        </w:rPr>
        <w:t> </w:t>
      </w:r>
      <w:r>
        <w:rPr>
          <w:color w:val="231F20"/>
        </w:rPr>
        <w:t>këtë</w:t>
      </w:r>
      <w:r>
        <w:rPr>
          <w:color w:val="231F20"/>
          <w:spacing w:val="-8"/>
        </w:rPr>
        <w:t> </w:t>
      </w:r>
      <w:r>
        <w:rPr>
          <w:color w:val="231F20"/>
        </w:rPr>
        <w:t>horizont,</w:t>
      </w:r>
      <w:r>
        <w:rPr>
          <w:color w:val="231F20"/>
          <w:spacing w:val="-8"/>
        </w:rPr>
        <w:t> </w:t>
      </w:r>
      <w:r>
        <w:rPr>
          <w:color w:val="231F20"/>
        </w:rPr>
        <w:t>nëse e ndien veten kur je duke falur namaz, do të thotë se je akoma i zënë me</w:t>
      </w:r>
      <w:r>
        <w:rPr>
          <w:color w:val="231F20"/>
          <w:spacing w:val="-8"/>
        </w:rPr>
        <w:t> </w:t>
      </w:r>
      <w:r>
        <w:rPr>
          <w:color w:val="231F20"/>
        </w:rPr>
        <w:t>gjëra</w:t>
      </w:r>
      <w:r>
        <w:rPr>
          <w:color w:val="231F20"/>
          <w:spacing w:val="-8"/>
        </w:rPr>
        <w:t> </w:t>
      </w:r>
      <w:r>
        <w:rPr>
          <w:color w:val="231F20"/>
        </w:rPr>
        <w:t>të</w:t>
      </w:r>
      <w:r>
        <w:rPr>
          <w:color w:val="231F20"/>
          <w:spacing w:val="-8"/>
        </w:rPr>
        <w:t> </w:t>
      </w:r>
      <w:r>
        <w:rPr>
          <w:color w:val="231F20"/>
        </w:rPr>
        <w:t>tjera.</w:t>
      </w:r>
      <w:r>
        <w:rPr>
          <w:color w:val="231F20"/>
          <w:spacing w:val="-8"/>
        </w:rPr>
        <w:t> </w:t>
      </w:r>
      <w:r>
        <w:rPr>
          <w:color w:val="231F20"/>
        </w:rPr>
        <w:t>Në</w:t>
      </w:r>
      <w:r>
        <w:rPr>
          <w:color w:val="231F20"/>
          <w:spacing w:val="-8"/>
        </w:rPr>
        <w:t> </w:t>
      </w:r>
      <w:r>
        <w:rPr>
          <w:color w:val="231F20"/>
        </w:rPr>
        <w:t>varësi</w:t>
      </w:r>
      <w:r>
        <w:rPr>
          <w:color w:val="231F20"/>
          <w:spacing w:val="-8"/>
        </w:rPr>
        <w:t> </w:t>
      </w:r>
      <w:r>
        <w:rPr>
          <w:color w:val="231F20"/>
        </w:rPr>
        <w:t>të</w:t>
      </w:r>
      <w:r>
        <w:rPr>
          <w:color w:val="231F20"/>
          <w:spacing w:val="-8"/>
        </w:rPr>
        <w:t> </w:t>
      </w:r>
      <w:r>
        <w:rPr>
          <w:color w:val="231F20"/>
        </w:rPr>
        <w:t>gradës</w:t>
      </w:r>
      <w:r>
        <w:rPr>
          <w:color w:val="231F20"/>
          <w:spacing w:val="-8"/>
        </w:rPr>
        <w:t> </w:t>
      </w:r>
      <w:r>
        <w:rPr>
          <w:color w:val="231F20"/>
        </w:rPr>
        <w:t>në</w:t>
      </w:r>
      <w:r>
        <w:rPr>
          <w:color w:val="231F20"/>
          <w:spacing w:val="-8"/>
        </w:rPr>
        <w:t> </w:t>
      </w:r>
      <w:r>
        <w:rPr>
          <w:color w:val="231F20"/>
        </w:rPr>
        <w:t>të</w:t>
      </w:r>
      <w:r>
        <w:rPr>
          <w:color w:val="231F20"/>
          <w:spacing w:val="-8"/>
        </w:rPr>
        <w:t> </w:t>
      </w:r>
      <w:r>
        <w:rPr>
          <w:color w:val="231F20"/>
        </w:rPr>
        <w:t>cilën</w:t>
      </w:r>
      <w:r>
        <w:rPr>
          <w:color w:val="231F20"/>
          <w:spacing w:val="-8"/>
        </w:rPr>
        <w:t> </w:t>
      </w:r>
      <w:r>
        <w:rPr>
          <w:color w:val="231F20"/>
        </w:rPr>
        <w:t>ndodhen,</w:t>
      </w:r>
      <w:r>
        <w:rPr>
          <w:color w:val="231F20"/>
          <w:spacing w:val="-8"/>
        </w:rPr>
        <w:t> </w:t>
      </w:r>
      <w:r>
        <w:rPr>
          <w:color w:val="231F20"/>
        </w:rPr>
        <w:t>këta</w:t>
      </w:r>
      <w:r>
        <w:rPr>
          <w:color w:val="231F20"/>
          <w:spacing w:val="-8"/>
        </w:rPr>
        <w:t> </w:t>
      </w:r>
      <w:r>
        <w:rPr>
          <w:color w:val="231F20"/>
        </w:rPr>
        <w:t>persona i qasen kësaj situate me frikën se mos po bëjnë shirk.</w:t>
      </w:r>
    </w:p>
    <w:p>
      <w:pPr>
        <w:pStyle w:val="BodyText"/>
        <w:spacing w:line="249" w:lineRule="auto" w:before="123"/>
        <w:ind w:right="283" w:firstLine="283"/>
      </w:pPr>
      <w:r>
        <w:rPr>
          <w:color w:val="231F20"/>
        </w:rPr>
        <w:t>Me</w:t>
      </w:r>
      <w:r>
        <w:rPr>
          <w:color w:val="231F20"/>
          <w:spacing w:val="-2"/>
        </w:rPr>
        <w:t> </w:t>
      </w:r>
      <w:r>
        <w:rPr>
          <w:color w:val="231F20"/>
        </w:rPr>
        <w:t>pak</w:t>
      </w:r>
      <w:r>
        <w:rPr>
          <w:color w:val="231F20"/>
          <w:spacing w:val="-2"/>
        </w:rPr>
        <w:t> </w:t>
      </w:r>
      <w:r>
        <w:rPr>
          <w:color w:val="231F20"/>
        </w:rPr>
        <w:t>fjalë,</w:t>
      </w:r>
      <w:r>
        <w:rPr>
          <w:color w:val="231F20"/>
          <w:spacing w:val="-2"/>
        </w:rPr>
        <w:t> </w:t>
      </w:r>
      <w:r>
        <w:rPr>
          <w:color w:val="231F20"/>
        </w:rPr>
        <w:t>gjerësia</w:t>
      </w:r>
      <w:r>
        <w:rPr>
          <w:color w:val="231F20"/>
          <w:spacing w:val="-2"/>
        </w:rPr>
        <w:t> </w:t>
      </w:r>
      <w:r>
        <w:rPr>
          <w:color w:val="231F20"/>
        </w:rPr>
        <w:t>e</w:t>
      </w:r>
      <w:r>
        <w:rPr>
          <w:color w:val="231F20"/>
          <w:spacing w:val="-2"/>
        </w:rPr>
        <w:t> </w:t>
      </w:r>
      <w:r>
        <w:rPr>
          <w:color w:val="231F20"/>
        </w:rPr>
        <w:t>pafund</w:t>
      </w:r>
      <w:r>
        <w:rPr>
          <w:color w:val="231F20"/>
          <w:spacing w:val="-2"/>
        </w:rPr>
        <w:t> </w:t>
      </w:r>
      <w:r>
        <w:rPr>
          <w:color w:val="231F20"/>
        </w:rPr>
        <w:t>e</w:t>
      </w:r>
      <w:r>
        <w:rPr>
          <w:color w:val="231F20"/>
          <w:spacing w:val="-2"/>
        </w:rPr>
        <w:t> </w:t>
      </w:r>
      <w:r>
        <w:rPr>
          <w:color w:val="231F20"/>
        </w:rPr>
        <w:t>nijetit</w:t>
      </w:r>
      <w:r>
        <w:rPr>
          <w:color w:val="231F20"/>
          <w:spacing w:val="-2"/>
        </w:rPr>
        <w:t> </w:t>
      </w:r>
      <w:r>
        <w:rPr>
          <w:color w:val="231F20"/>
        </w:rPr>
        <w:t>është</w:t>
      </w:r>
      <w:r>
        <w:rPr>
          <w:color w:val="231F20"/>
          <w:spacing w:val="-2"/>
        </w:rPr>
        <w:t> </w:t>
      </w:r>
      <w:r>
        <w:rPr>
          <w:color w:val="231F20"/>
        </w:rPr>
        <w:t>gradë-gradë,</w:t>
      </w:r>
      <w:r>
        <w:rPr>
          <w:color w:val="231F20"/>
          <w:spacing w:val="-2"/>
        </w:rPr>
        <w:t> </w:t>
      </w:r>
      <w:r>
        <w:rPr>
          <w:color w:val="231F20"/>
        </w:rPr>
        <w:t>shkallë- </w:t>
      </w:r>
      <w:r>
        <w:rPr>
          <w:color w:val="231F20"/>
          <w:spacing w:val="-2"/>
        </w:rPr>
        <w:t>shkallë.</w:t>
      </w:r>
      <w:r>
        <w:rPr>
          <w:color w:val="231F20"/>
          <w:spacing w:val="-13"/>
        </w:rPr>
        <w:t> </w:t>
      </w:r>
      <w:r>
        <w:rPr>
          <w:color w:val="231F20"/>
          <w:spacing w:val="-2"/>
        </w:rPr>
        <w:t>Gjithsecili,</w:t>
      </w:r>
      <w:r>
        <w:rPr>
          <w:color w:val="231F20"/>
          <w:spacing w:val="-13"/>
        </w:rPr>
        <w:t> </w:t>
      </w:r>
      <w:r>
        <w:rPr>
          <w:color w:val="231F20"/>
          <w:spacing w:val="-2"/>
        </w:rPr>
        <w:t>kur</w:t>
      </w:r>
      <w:r>
        <w:rPr>
          <w:color w:val="231F20"/>
          <w:spacing w:val="-13"/>
        </w:rPr>
        <w:t> </w:t>
      </w:r>
      <w:r>
        <w:rPr>
          <w:color w:val="231F20"/>
          <w:spacing w:val="-2"/>
        </w:rPr>
        <w:t>fillon</w:t>
      </w:r>
      <w:r>
        <w:rPr>
          <w:color w:val="231F20"/>
          <w:spacing w:val="-13"/>
        </w:rPr>
        <w:t> </w:t>
      </w:r>
      <w:r>
        <w:rPr>
          <w:color w:val="231F20"/>
          <w:spacing w:val="-2"/>
        </w:rPr>
        <w:t>të</w:t>
      </w:r>
      <w:r>
        <w:rPr>
          <w:color w:val="231F20"/>
          <w:spacing w:val="-13"/>
        </w:rPr>
        <w:t> </w:t>
      </w:r>
      <w:r>
        <w:rPr>
          <w:color w:val="231F20"/>
          <w:spacing w:val="-2"/>
        </w:rPr>
        <w:t>falë</w:t>
      </w:r>
      <w:r>
        <w:rPr>
          <w:color w:val="231F20"/>
          <w:spacing w:val="-13"/>
        </w:rPr>
        <w:t> </w:t>
      </w:r>
      <w:r>
        <w:rPr>
          <w:color w:val="231F20"/>
          <w:spacing w:val="-2"/>
        </w:rPr>
        <w:t>namazin,</w:t>
      </w:r>
      <w:r>
        <w:rPr>
          <w:color w:val="231F20"/>
          <w:spacing w:val="-13"/>
        </w:rPr>
        <w:t> </w:t>
      </w:r>
      <w:r>
        <w:rPr>
          <w:color w:val="231F20"/>
          <w:spacing w:val="-2"/>
        </w:rPr>
        <w:t>lidhjen</w:t>
      </w:r>
      <w:r>
        <w:rPr>
          <w:color w:val="231F20"/>
          <w:spacing w:val="-13"/>
        </w:rPr>
        <w:t> </w:t>
      </w:r>
      <w:r>
        <w:rPr>
          <w:color w:val="231F20"/>
          <w:spacing w:val="-2"/>
        </w:rPr>
        <w:t>e</w:t>
      </w:r>
      <w:r>
        <w:rPr>
          <w:color w:val="231F20"/>
          <w:spacing w:val="-13"/>
        </w:rPr>
        <w:t> </w:t>
      </w:r>
      <w:r>
        <w:rPr>
          <w:color w:val="231F20"/>
          <w:spacing w:val="-2"/>
        </w:rPr>
        <w:t>zemrës</w:t>
      </w:r>
      <w:r>
        <w:rPr>
          <w:color w:val="231F20"/>
          <w:spacing w:val="-13"/>
        </w:rPr>
        <w:t> </w:t>
      </w:r>
      <w:r>
        <w:rPr>
          <w:color w:val="231F20"/>
          <w:spacing w:val="-2"/>
        </w:rPr>
        <w:t>e</w:t>
      </w:r>
      <w:r>
        <w:rPr>
          <w:color w:val="231F20"/>
          <w:spacing w:val="-13"/>
        </w:rPr>
        <w:t> </w:t>
      </w:r>
      <w:r>
        <w:rPr>
          <w:color w:val="231F20"/>
          <w:spacing w:val="-2"/>
        </w:rPr>
        <w:t>vendos </w:t>
      </w:r>
      <w:r>
        <w:rPr>
          <w:color w:val="231F20"/>
        </w:rPr>
        <w:t>në</w:t>
      </w:r>
      <w:r>
        <w:rPr>
          <w:color w:val="231F20"/>
          <w:spacing w:val="-15"/>
        </w:rPr>
        <w:t> </w:t>
      </w:r>
      <w:r>
        <w:rPr>
          <w:color w:val="231F20"/>
        </w:rPr>
        <w:t>përputhje</w:t>
      </w:r>
      <w:r>
        <w:rPr>
          <w:color w:val="231F20"/>
          <w:spacing w:val="-15"/>
        </w:rPr>
        <w:t> </w:t>
      </w:r>
      <w:r>
        <w:rPr>
          <w:color w:val="231F20"/>
        </w:rPr>
        <w:t>me</w:t>
      </w:r>
      <w:r>
        <w:rPr>
          <w:color w:val="231F20"/>
          <w:spacing w:val="-15"/>
        </w:rPr>
        <w:t> </w:t>
      </w:r>
      <w:r>
        <w:rPr>
          <w:color w:val="231F20"/>
        </w:rPr>
        <w:t>horizontin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në</w:t>
      </w:r>
      <w:r>
        <w:rPr>
          <w:color w:val="231F20"/>
          <w:spacing w:val="-15"/>
        </w:rPr>
        <w:t> </w:t>
      </w:r>
      <w:r>
        <w:rPr>
          <w:color w:val="231F20"/>
        </w:rPr>
        <w:t>çështjen</w:t>
      </w:r>
      <w:r>
        <w:rPr>
          <w:color w:val="231F20"/>
          <w:spacing w:val="-15"/>
        </w:rPr>
        <w:t> </w:t>
      </w:r>
      <w:r>
        <w:rPr>
          <w:color w:val="231F20"/>
        </w:rPr>
        <w:t>e</w:t>
      </w:r>
      <w:r>
        <w:rPr>
          <w:color w:val="231F20"/>
          <w:spacing w:val="-15"/>
        </w:rPr>
        <w:t> </w:t>
      </w:r>
      <w:r>
        <w:rPr>
          <w:color w:val="231F20"/>
        </w:rPr>
        <w:t>njohjes</w:t>
      </w:r>
      <w:r>
        <w:rPr>
          <w:color w:val="231F20"/>
          <w:spacing w:val="-15"/>
        </w:rPr>
        <w:t> </w:t>
      </w:r>
      <w:r>
        <w:rPr>
          <w:color w:val="231F20"/>
        </w:rPr>
        <w:t>së</w:t>
      </w:r>
      <w:r>
        <w:rPr>
          <w:color w:val="231F20"/>
          <w:spacing w:val="-15"/>
        </w:rPr>
        <w:t> </w:t>
      </w:r>
      <w:r>
        <w:rPr>
          <w:color w:val="231F20"/>
        </w:rPr>
        <w:t>Allahut.</w:t>
      </w:r>
      <w:r>
        <w:rPr>
          <w:color w:val="231F20"/>
          <w:spacing w:val="-15"/>
        </w:rPr>
        <w:t> </w:t>
      </w:r>
      <w:r>
        <w:rPr>
          <w:color w:val="231F20"/>
        </w:rPr>
        <w:t>Në</w:t>
      </w:r>
      <w:r>
        <w:rPr>
          <w:color w:val="231F20"/>
          <w:spacing w:val="-15"/>
        </w:rPr>
        <w:t> </w:t>
      </w:r>
      <w:r>
        <w:rPr>
          <w:color w:val="231F20"/>
        </w:rPr>
        <w:t>atë masë që e njeh Allahun, sipas asaj do të qëndrojë edhe në namaz.</w:t>
      </w:r>
    </w:p>
    <w:p>
      <w:pPr>
        <w:pStyle w:val="BodyText"/>
        <w:spacing w:before="248"/>
        <w:ind w:left="0"/>
        <w:jc w:val="left"/>
      </w:pPr>
    </w:p>
    <w:p>
      <w:pPr>
        <w:pStyle w:val="Heading6"/>
      </w:pPr>
      <w:bookmarkStart w:name="_TOC_250064" w:id="77"/>
      <w:r>
        <w:rPr>
          <w:color w:val="231F20"/>
        </w:rPr>
        <w:t>Nijeti</w:t>
      </w:r>
      <w:r>
        <w:rPr>
          <w:color w:val="231F20"/>
          <w:spacing w:val="-15"/>
        </w:rPr>
        <w:t> </w:t>
      </w:r>
      <w:r>
        <w:rPr>
          <w:color w:val="231F20"/>
        </w:rPr>
        <w:t>është</w:t>
      </w:r>
      <w:r>
        <w:rPr>
          <w:color w:val="231F20"/>
          <w:spacing w:val="-14"/>
        </w:rPr>
        <w:t> </w:t>
      </w:r>
      <w:r>
        <w:rPr>
          <w:color w:val="231F20"/>
        </w:rPr>
        <w:t>shpirti</w:t>
      </w:r>
      <w:r>
        <w:rPr>
          <w:color w:val="231F20"/>
          <w:spacing w:val="-14"/>
        </w:rPr>
        <w:t> </w:t>
      </w:r>
      <w:r>
        <w:rPr>
          <w:color w:val="231F20"/>
        </w:rPr>
        <w:t>i</w:t>
      </w:r>
      <w:r>
        <w:rPr>
          <w:color w:val="231F20"/>
          <w:spacing w:val="-14"/>
        </w:rPr>
        <w:t> </w:t>
      </w:r>
      <w:r>
        <w:rPr>
          <w:color w:val="231F20"/>
        </w:rPr>
        <w:t>asaj</w:t>
      </w:r>
      <w:r>
        <w:rPr>
          <w:color w:val="231F20"/>
          <w:spacing w:val="-14"/>
        </w:rPr>
        <w:t> </w:t>
      </w:r>
      <w:r>
        <w:rPr>
          <w:color w:val="231F20"/>
        </w:rPr>
        <w:t>që</w:t>
      </w:r>
      <w:r>
        <w:rPr>
          <w:color w:val="231F20"/>
          <w:spacing w:val="-14"/>
        </w:rPr>
        <w:t> </w:t>
      </w:r>
      <w:bookmarkEnd w:id="77"/>
      <w:r>
        <w:rPr>
          <w:color w:val="231F20"/>
          <w:spacing w:val="-2"/>
        </w:rPr>
        <w:t>veprohet</w:t>
      </w:r>
    </w:p>
    <w:p>
      <w:pPr>
        <w:pStyle w:val="BodyText"/>
        <w:spacing w:line="249" w:lineRule="auto" w:before="121"/>
        <w:ind w:right="281" w:firstLine="283"/>
      </w:pPr>
      <w:r>
        <w:rPr>
          <w:color w:val="231F20"/>
        </w:rPr>
        <w:t>Në</w:t>
      </w:r>
      <w:r>
        <w:rPr>
          <w:color w:val="231F20"/>
          <w:spacing w:val="-10"/>
        </w:rPr>
        <w:t> </w:t>
      </w:r>
      <w:r>
        <w:rPr>
          <w:color w:val="231F20"/>
        </w:rPr>
        <w:t>Përfundimin</w:t>
      </w:r>
      <w:r>
        <w:rPr>
          <w:color w:val="231F20"/>
          <w:spacing w:val="-10"/>
        </w:rPr>
        <w:t> </w:t>
      </w:r>
      <w:r>
        <w:rPr>
          <w:color w:val="231F20"/>
        </w:rPr>
        <w:t>e</w:t>
      </w:r>
      <w:r>
        <w:rPr>
          <w:color w:val="231F20"/>
          <w:spacing w:val="-10"/>
        </w:rPr>
        <w:t> </w:t>
      </w:r>
      <w:r>
        <w:rPr>
          <w:color w:val="231F20"/>
        </w:rPr>
        <w:t>Letrës</w:t>
      </w:r>
      <w:r>
        <w:rPr>
          <w:color w:val="231F20"/>
          <w:spacing w:val="-10"/>
        </w:rPr>
        <w:t> </w:t>
      </w:r>
      <w:r>
        <w:rPr>
          <w:color w:val="231F20"/>
        </w:rPr>
        <w:t>së</w:t>
      </w:r>
      <w:r>
        <w:rPr>
          <w:color w:val="231F20"/>
          <w:spacing w:val="-10"/>
        </w:rPr>
        <w:t> </w:t>
      </w:r>
      <w:r>
        <w:rPr>
          <w:color w:val="231F20"/>
        </w:rPr>
        <w:t>Njëzet</w:t>
      </w:r>
      <w:r>
        <w:rPr>
          <w:color w:val="231F20"/>
          <w:spacing w:val="-10"/>
        </w:rPr>
        <w:t> </w:t>
      </w:r>
      <w:r>
        <w:rPr>
          <w:color w:val="231F20"/>
        </w:rPr>
        <w:t>e</w:t>
      </w:r>
      <w:r>
        <w:rPr>
          <w:color w:val="231F20"/>
          <w:spacing w:val="-10"/>
        </w:rPr>
        <w:t> </w:t>
      </w:r>
      <w:r>
        <w:rPr>
          <w:color w:val="231F20"/>
        </w:rPr>
        <w:t>Dytë,</w:t>
      </w:r>
      <w:r>
        <w:rPr>
          <w:color w:val="231F20"/>
          <w:spacing w:val="-10"/>
        </w:rPr>
        <w:t> </w:t>
      </w:r>
      <w:r>
        <w:rPr>
          <w:color w:val="231F20"/>
        </w:rPr>
        <w:t>tek</w:t>
      </w:r>
      <w:r>
        <w:rPr>
          <w:color w:val="231F20"/>
          <w:spacing w:val="-10"/>
        </w:rPr>
        <w:t> </w:t>
      </w:r>
      <w:r>
        <w:rPr>
          <w:color w:val="231F20"/>
        </w:rPr>
        <w:t>po</w:t>
      </w:r>
      <w:r>
        <w:rPr>
          <w:color w:val="231F20"/>
          <w:spacing w:val="-10"/>
        </w:rPr>
        <w:t> </w:t>
      </w:r>
      <w:r>
        <w:rPr>
          <w:color w:val="231F20"/>
        </w:rPr>
        <w:t>shpjegon</w:t>
      </w:r>
      <w:r>
        <w:rPr>
          <w:color w:val="231F20"/>
          <w:spacing w:val="-10"/>
        </w:rPr>
        <w:t> </w:t>
      </w:r>
      <w:r>
        <w:rPr>
          <w:color w:val="231F20"/>
        </w:rPr>
        <w:t>fjalë</w:t>
      </w:r>
      <w:r>
        <w:rPr>
          <w:color w:val="231F20"/>
          <w:spacing w:val="-10"/>
        </w:rPr>
        <w:t> </w:t>
      </w:r>
      <w:r>
        <w:rPr>
          <w:color w:val="231F20"/>
        </w:rPr>
        <w:t>për fjalë</w:t>
      </w:r>
      <w:r>
        <w:rPr>
          <w:color w:val="231F20"/>
          <w:spacing w:val="-10"/>
        </w:rPr>
        <w:t> </w:t>
      </w:r>
      <w:r>
        <w:rPr>
          <w:color w:val="231F20"/>
        </w:rPr>
        <w:t>nën</w:t>
      </w:r>
      <w:r>
        <w:rPr>
          <w:color w:val="231F20"/>
          <w:spacing w:val="-10"/>
        </w:rPr>
        <w:t> </w:t>
      </w:r>
      <w:r>
        <w:rPr>
          <w:color w:val="231F20"/>
        </w:rPr>
        <w:t>dritën</w:t>
      </w:r>
      <w:r>
        <w:rPr>
          <w:color w:val="231F20"/>
          <w:spacing w:val="-10"/>
        </w:rPr>
        <w:t> </w:t>
      </w:r>
      <w:r>
        <w:rPr>
          <w:color w:val="231F20"/>
        </w:rPr>
        <w:t>e</w:t>
      </w:r>
      <w:r>
        <w:rPr>
          <w:color w:val="231F20"/>
          <w:spacing w:val="-10"/>
        </w:rPr>
        <w:t> </w:t>
      </w:r>
      <w:r>
        <w:rPr>
          <w:color w:val="231F20"/>
        </w:rPr>
        <w:t>ajetit</w:t>
      </w:r>
      <w:r>
        <w:rPr>
          <w:color w:val="231F20"/>
          <w:spacing w:val="-9"/>
        </w:rPr>
        <w:t> </w:t>
      </w:r>
      <w:r>
        <w:rPr>
          <w:b/>
          <w:i/>
          <w:color w:val="231F20"/>
        </w:rPr>
        <w:t>“Mos</w:t>
      </w:r>
      <w:r>
        <w:rPr>
          <w:b/>
          <w:i/>
          <w:color w:val="231F20"/>
          <w:spacing w:val="-12"/>
        </w:rPr>
        <w:t> </w:t>
      </w:r>
      <w:r>
        <w:rPr>
          <w:b/>
          <w:i/>
          <w:color w:val="231F20"/>
        </w:rPr>
        <w:t>vallë</w:t>
      </w:r>
      <w:r>
        <w:rPr>
          <w:b/>
          <w:i/>
          <w:color w:val="231F20"/>
          <w:spacing w:val="-12"/>
        </w:rPr>
        <w:t> </w:t>
      </w:r>
      <w:r>
        <w:rPr>
          <w:b/>
          <w:i/>
          <w:color w:val="231F20"/>
        </w:rPr>
        <w:t>dëshiron</w:t>
      </w:r>
      <w:r>
        <w:rPr>
          <w:b/>
          <w:i/>
          <w:color w:val="231F20"/>
          <w:spacing w:val="-12"/>
        </w:rPr>
        <w:t> </w:t>
      </w:r>
      <w:r>
        <w:rPr>
          <w:b/>
          <w:i/>
          <w:color w:val="231F20"/>
        </w:rPr>
        <w:t>ndokush</w:t>
      </w:r>
      <w:r>
        <w:rPr>
          <w:b/>
          <w:i/>
          <w:color w:val="231F20"/>
          <w:spacing w:val="-12"/>
        </w:rPr>
        <w:t> </w:t>
      </w:r>
      <w:r>
        <w:rPr>
          <w:b/>
          <w:i/>
          <w:color w:val="231F20"/>
        </w:rPr>
        <w:t>prej</w:t>
      </w:r>
      <w:r>
        <w:rPr>
          <w:b/>
          <w:i/>
          <w:color w:val="231F20"/>
          <w:spacing w:val="-12"/>
        </w:rPr>
        <w:t> </w:t>
      </w:r>
      <w:r>
        <w:rPr>
          <w:b/>
          <w:i/>
          <w:color w:val="231F20"/>
        </w:rPr>
        <w:t>jush</w:t>
      </w:r>
      <w:r>
        <w:rPr>
          <w:b/>
          <w:i/>
          <w:color w:val="231F20"/>
          <w:spacing w:val="-12"/>
        </w:rPr>
        <w:t> </w:t>
      </w:r>
      <w:r>
        <w:rPr>
          <w:b/>
          <w:i/>
          <w:color w:val="231F20"/>
        </w:rPr>
        <w:t>të</w:t>
      </w:r>
      <w:r>
        <w:rPr>
          <w:b/>
          <w:i/>
          <w:color w:val="231F20"/>
          <w:spacing w:val="-12"/>
        </w:rPr>
        <w:t> </w:t>
      </w:r>
      <w:r>
        <w:rPr>
          <w:b/>
          <w:i/>
          <w:color w:val="231F20"/>
        </w:rPr>
        <w:t>hajë mishin</w:t>
      </w:r>
      <w:r>
        <w:rPr>
          <w:b/>
          <w:i/>
          <w:color w:val="231F20"/>
          <w:spacing w:val="-15"/>
        </w:rPr>
        <w:t> </w:t>
      </w:r>
      <w:r>
        <w:rPr>
          <w:b/>
          <w:i/>
          <w:color w:val="231F20"/>
        </w:rPr>
        <w:t>e</w:t>
      </w:r>
      <w:r>
        <w:rPr>
          <w:b/>
          <w:i/>
          <w:color w:val="231F20"/>
          <w:spacing w:val="-15"/>
        </w:rPr>
        <w:t> </w:t>
      </w:r>
      <w:r>
        <w:rPr>
          <w:b/>
          <w:i/>
          <w:color w:val="231F20"/>
        </w:rPr>
        <w:t>vëllait</w:t>
      </w:r>
      <w:r>
        <w:rPr>
          <w:b/>
          <w:i/>
          <w:color w:val="231F20"/>
          <w:spacing w:val="-15"/>
        </w:rPr>
        <w:t> </w:t>
      </w:r>
      <w:r>
        <w:rPr>
          <w:b/>
          <w:i/>
          <w:color w:val="231F20"/>
        </w:rPr>
        <w:t>të</w:t>
      </w:r>
      <w:r>
        <w:rPr>
          <w:b/>
          <w:i/>
          <w:color w:val="231F20"/>
          <w:spacing w:val="-15"/>
        </w:rPr>
        <w:t> </w:t>
      </w:r>
      <w:r>
        <w:rPr>
          <w:b/>
          <w:i/>
          <w:color w:val="231F20"/>
        </w:rPr>
        <w:t>vet</w:t>
      </w:r>
      <w:r>
        <w:rPr>
          <w:b/>
          <w:i/>
          <w:color w:val="231F20"/>
          <w:spacing w:val="-15"/>
        </w:rPr>
        <w:t> </w:t>
      </w:r>
      <w:r>
        <w:rPr>
          <w:b/>
          <w:i/>
          <w:color w:val="231F20"/>
        </w:rPr>
        <w:t>të</w:t>
      </w:r>
      <w:r>
        <w:rPr>
          <w:b/>
          <w:i/>
          <w:color w:val="231F20"/>
          <w:spacing w:val="-15"/>
        </w:rPr>
        <w:t> </w:t>
      </w:r>
      <w:r>
        <w:rPr>
          <w:b/>
          <w:i/>
          <w:color w:val="231F20"/>
        </w:rPr>
        <w:t>vdekur?</w:t>
      </w:r>
      <w:r>
        <w:rPr>
          <w:b/>
          <w:i/>
          <w:color w:val="231F20"/>
          <w:spacing w:val="-15"/>
        </w:rPr>
        <w:t> </w:t>
      </w:r>
      <w:r>
        <w:rPr>
          <w:b/>
          <w:i/>
          <w:color w:val="231F20"/>
        </w:rPr>
        <w:t>Sigurisht</w:t>
      </w:r>
      <w:r>
        <w:rPr>
          <w:b/>
          <w:i/>
          <w:color w:val="231F20"/>
          <w:spacing w:val="-15"/>
        </w:rPr>
        <w:t> </w:t>
      </w:r>
      <w:r>
        <w:rPr>
          <w:b/>
          <w:i/>
          <w:color w:val="231F20"/>
        </w:rPr>
        <w:t>që</w:t>
      </w:r>
      <w:r>
        <w:rPr>
          <w:b/>
          <w:i/>
          <w:color w:val="231F20"/>
          <w:spacing w:val="-15"/>
        </w:rPr>
        <w:t> </w:t>
      </w:r>
      <w:r>
        <w:rPr>
          <w:b/>
          <w:i/>
          <w:color w:val="231F20"/>
        </w:rPr>
        <w:t>ju</w:t>
      </w:r>
      <w:r>
        <w:rPr>
          <w:b/>
          <w:i/>
          <w:color w:val="231F20"/>
          <w:spacing w:val="-15"/>
        </w:rPr>
        <w:t> </w:t>
      </w:r>
      <w:r>
        <w:rPr>
          <w:b/>
          <w:i/>
          <w:color w:val="231F20"/>
        </w:rPr>
        <w:t>do</w:t>
      </w:r>
      <w:r>
        <w:rPr>
          <w:b/>
          <w:i/>
          <w:color w:val="231F20"/>
          <w:spacing w:val="-15"/>
        </w:rPr>
        <w:t> </w:t>
      </w:r>
      <w:r>
        <w:rPr>
          <w:b/>
          <w:i/>
          <w:color w:val="231F20"/>
        </w:rPr>
        <w:t>ta</w:t>
      </w:r>
      <w:r>
        <w:rPr>
          <w:b/>
          <w:i/>
          <w:color w:val="231F20"/>
          <w:spacing w:val="-15"/>
        </w:rPr>
        <w:t> </w:t>
      </w:r>
      <w:r>
        <w:rPr>
          <w:b/>
          <w:i/>
          <w:color w:val="231F20"/>
        </w:rPr>
        <w:t>urrenit</w:t>
      </w:r>
      <w:r>
        <w:rPr>
          <w:b/>
          <w:i/>
          <w:color w:val="231F20"/>
          <w:spacing w:val="-15"/>
        </w:rPr>
        <w:t> </w:t>
      </w:r>
      <w:r>
        <w:rPr>
          <w:b/>
          <w:i/>
          <w:color w:val="231F20"/>
        </w:rPr>
        <w:t>këtë!”</w:t>
      </w:r>
      <w:r>
        <w:rPr>
          <w:b/>
          <w:i/>
          <w:color w:val="231F20"/>
          <w:position w:val="8"/>
          <w:sz w:val="14"/>
        </w:rPr>
        <w:t>198</w:t>
      </w:r>
      <w:r>
        <w:rPr>
          <w:b/>
          <w:i/>
          <w:color w:val="231F20"/>
          <w:spacing w:val="40"/>
          <w:position w:val="8"/>
          <w:sz w:val="14"/>
        </w:rPr>
        <w:t> </w:t>
      </w:r>
      <w:r>
        <w:rPr>
          <w:color w:val="231F20"/>
          <w:spacing w:val="-4"/>
        </w:rPr>
        <w:t>se</w:t>
      </w:r>
      <w:r>
        <w:rPr>
          <w:color w:val="231F20"/>
          <w:spacing w:val="-5"/>
        </w:rPr>
        <w:t> </w:t>
      </w:r>
      <w:r>
        <w:rPr>
          <w:color w:val="231F20"/>
          <w:spacing w:val="-4"/>
        </w:rPr>
        <w:t>ç’veprim</w:t>
      </w:r>
      <w:r>
        <w:rPr>
          <w:color w:val="231F20"/>
          <w:spacing w:val="-5"/>
        </w:rPr>
        <w:t> </w:t>
      </w:r>
      <w:r>
        <w:rPr>
          <w:color w:val="231F20"/>
          <w:spacing w:val="-4"/>
        </w:rPr>
        <w:t>i</w:t>
      </w:r>
      <w:r>
        <w:rPr>
          <w:color w:val="231F20"/>
          <w:spacing w:val="-5"/>
        </w:rPr>
        <w:t> </w:t>
      </w:r>
      <w:r>
        <w:rPr>
          <w:color w:val="231F20"/>
          <w:spacing w:val="-4"/>
        </w:rPr>
        <w:t>shëmtuar</w:t>
      </w:r>
      <w:r>
        <w:rPr>
          <w:color w:val="231F20"/>
          <w:spacing w:val="-5"/>
        </w:rPr>
        <w:t> </w:t>
      </w:r>
      <w:r>
        <w:rPr>
          <w:color w:val="231F20"/>
          <w:spacing w:val="-4"/>
        </w:rPr>
        <w:t>është</w:t>
      </w:r>
      <w:r>
        <w:rPr>
          <w:color w:val="231F20"/>
          <w:spacing w:val="-5"/>
        </w:rPr>
        <w:t> </w:t>
      </w:r>
      <w:r>
        <w:rPr>
          <w:color w:val="231F20"/>
          <w:spacing w:val="-4"/>
        </w:rPr>
        <w:t>përgojimi,</w:t>
      </w:r>
      <w:r>
        <w:rPr>
          <w:color w:val="231F20"/>
          <w:spacing w:val="-5"/>
        </w:rPr>
        <w:t> </w:t>
      </w:r>
      <w:r>
        <w:rPr>
          <w:color w:val="231F20"/>
          <w:spacing w:val="-4"/>
        </w:rPr>
        <w:t>Bediuzamani</w:t>
      </w:r>
      <w:r>
        <w:rPr>
          <w:color w:val="231F20"/>
          <w:spacing w:val="-5"/>
        </w:rPr>
        <w:t> </w:t>
      </w:r>
      <w:r>
        <w:rPr>
          <w:color w:val="231F20"/>
          <w:spacing w:val="-4"/>
        </w:rPr>
        <w:t>thotë</w:t>
      </w:r>
      <w:r>
        <w:rPr>
          <w:color w:val="231F20"/>
          <w:spacing w:val="-5"/>
        </w:rPr>
        <w:t> </w:t>
      </w:r>
      <w:r>
        <w:rPr>
          <w:color w:val="231F20"/>
          <w:spacing w:val="-4"/>
        </w:rPr>
        <w:t>se</w:t>
      </w:r>
      <w:r>
        <w:rPr>
          <w:color w:val="231F20"/>
          <w:spacing w:val="-5"/>
        </w:rPr>
        <w:t> </w:t>
      </w:r>
      <w:r>
        <w:rPr>
          <w:color w:val="231F20"/>
          <w:spacing w:val="-4"/>
        </w:rPr>
        <w:t>‘hemzeja’ </w:t>
      </w:r>
      <w:r>
        <w:rPr>
          <w:color w:val="231F20"/>
        </w:rPr>
        <w:t>në</w:t>
      </w:r>
      <w:r>
        <w:rPr>
          <w:color w:val="231F20"/>
          <w:spacing w:val="-14"/>
        </w:rPr>
        <w:t> </w:t>
      </w:r>
      <w:r>
        <w:rPr>
          <w:color w:val="231F20"/>
        </w:rPr>
        <w:t>krye</w:t>
      </w:r>
      <w:r>
        <w:rPr>
          <w:color w:val="231F20"/>
          <w:spacing w:val="-14"/>
        </w:rPr>
        <w:t> </w:t>
      </w:r>
      <w:r>
        <w:rPr>
          <w:color w:val="231F20"/>
        </w:rPr>
        <w:t>të</w:t>
      </w:r>
      <w:r>
        <w:rPr>
          <w:color w:val="231F20"/>
          <w:spacing w:val="-14"/>
        </w:rPr>
        <w:t> </w:t>
      </w:r>
      <w:r>
        <w:rPr>
          <w:color w:val="231F20"/>
        </w:rPr>
        <w:t>këtij</w:t>
      </w:r>
      <w:r>
        <w:rPr>
          <w:color w:val="231F20"/>
          <w:spacing w:val="-14"/>
        </w:rPr>
        <w:t> </w:t>
      </w:r>
      <w:r>
        <w:rPr>
          <w:color w:val="231F20"/>
        </w:rPr>
        <w:t>ajeti,</w:t>
      </w:r>
      <w:r>
        <w:rPr>
          <w:color w:val="231F20"/>
          <w:spacing w:val="-14"/>
        </w:rPr>
        <w:t> </w:t>
      </w:r>
      <w:r>
        <w:rPr>
          <w:color w:val="231F20"/>
        </w:rPr>
        <w:t>e</w:t>
      </w:r>
      <w:r>
        <w:rPr>
          <w:color w:val="231F20"/>
          <w:spacing w:val="-14"/>
        </w:rPr>
        <w:t> </w:t>
      </w:r>
      <w:r>
        <w:rPr>
          <w:color w:val="231F20"/>
        </w:rPr>
        <w:t>cila</w:t>
      </w:r>
      <w:r>
        <w:rPr>
          <w:color w:val="231F20"/>
          <w:spacing w:val="-14"/>
        </w:rPr>
        <w:t> </w:t>
      </w:r>
      <w:r>
        <w:rPr>
          <w:color w:val="231F20"/>
        </w:rPr>
        <w:t>është</w:t>
      </w:r>
      <w:r>
        <w:rPr>
          <w:color w:val="231F20"/>
          <w:spacing w:val="-14"/>
        </w:rPr>
        <w:t> </w:t>
      </w:r>
      <w:r>
        <w:rPr>
          <w:color w:val="231F20"/>
        </w:rPr>
        <w:t>një</w:t>
      </w:r>
      <w:r>
        <w:rPr>
          <w:color w:val="231F20"/>
          <w:spacing w:val="-14"/>
        </w:rPr>
        <w:t> </w:t>
      </w:r>
      <w:r>
        <w:rPr>
          <w:color w:val="231F20"/>
        </w:rPr>
        <w:t>pjesëz</w:t>
      </w:r>
      <w:r>
        <w:rPr>
          <w:color w:val="231F20"/>
          <w:spacing w:val="-14"/>
        </w:rPr>
        <w:t> </w:t>
      </w:r>
      <w:r>
        <w:rPr>
          <w:color w:val="231F20"/>
        </w:rPr>
        <w:t>që</w:t>
      </w:r>
      <w:r>
        <w:rPr>
          <w:color w:val="231F20"/>
          <w:spacing w:val="-14"/>
        </w:rPr>
        <w:t> </w:t>
      </w:r>
      <w:r>
        <w:rPr>
          <w:color w:val="231F20"/>
        </w:rPr>
        <w:t>i</w:t>
      </w:r>
      <w:r>
        <w:rPr>
          <w:color w:val="231F20"/>
          <w:spacing w:val="-14"/>
        </w:rPr>
        <w:t> </w:t>
      </w:r>
      <w:r>
        <w:rPr>
          <w:color w:val="231F20"/>
        </w:rPr>
        <w:t>jep</w:t>
      </w:r>
      <w:r>
        <w:rPr>
          <w:color w:val="231F20"/>
          <w:spacing w:val="-14"/>
        </w:rPr>
        <w:t> </w:t>
      </w:r>
      <w:r>
        <w:rPr>
          <w:color w:val="231F20"/>
        </w:rPr>
        <w:t>atij</w:t>
      </w:r>
      <w:r>
        <w:rPr>
          <w:color w:val="231F20"/>
          <w:spacing w:val="-14"/>
        </w:rPr>
        <w:t> </w:t>
      </w:r>
      <w:r>
        <w:rPr>
          <w:color w:val="231F20"/>
        </w:rPr>
        <w:t>trajtën</w:t>
      </w:r>
      <w:r>
        <w:rPr>
          <w:color w:val="231F20"/>
          <w:spacing w:val="-14"/>
        </w:rPr>
        <w:t> </w:t>
      </w:r>
      <w:r>
        <w:rPr>
          <w:color w:val="231F20"/>
        </w:rPr>
        <w:t>e</w:t>
      </w:r>
      <w:r>
        <w:rPr>
          <w:color w:val="231F20"/>
          <w:spacing w:val="-14"/>
        </w:rPr>
        <w:t> </w:t>
      </w:r>
      <w:r>
        <w:rPr>
          <w:color w:val="231F20"/>
        </w:rPr>
        <w:t>pyetjes, i</w:t>
      </w:r>
      <w:r>
        <w:rPr>
          <w:color w:val="231F20"/>
          <w:spacing w:val="-12"/>
        </w:rPr>
        <w:t> </w:t>
      </w:r>
      <w:r>
        <w:rPr>
          <w:color w:val="231F20"/>
        </w:rPr>
        <w:t>përshkon</w:t>
      </w:r>
      <w:r>
        <w:rPr>
          <w:color w:val="231F20"/>
          <w:spacing w:val="-12"/>
        </w:rPr>
        <w:t> </w:t>
      </w:r>
      <w:r>
        <w:rPr>
          <w:color w:val="231F20"/>
        </w:rPr>
        <w:t>të</w:t>
      </w:r>
      <w:r>
        <w:rPr>
          <w:color w:val="231F20"/>
          <w:spacing w:val="-12"/>
        </w:rPr>
        <w:t> </w:t>
      </w:r>
      <w:r>
        <w:rPr>
          <w:color w:val="231F20"/>
        </w:rPr>
        <w:t>gjitha</w:t>
      </w:r>
      <w:r>
        <w:rPr>
          <w:color w:val="231F20"/>
          <w:spacing w:val="-12"/>
        </w:rPr>
        <w:t> </w:t>
      </w:r>
      <w:r>
        <w:rPr>
          <w:color w:val="231F20"/>
        </w:rPr>
        <w:t>fjalët</w:t>
      </w:r>
      <w:r>
        <w:rPr>
          <w:color w:val="231F20"/>
          <w:spacing w:val="-12"/>
        </w:rPr>
        <w:t> </w:t>
      </w:r>
      <w:r>
        <w:rPr>
          <w:color w:val="231F20"/>
        </w:rPr>
        <w:t>e</w:t>
      </w:r>
      <w:r>
        <w:rPr>
          <w:color w:val="231F20"/>
          <w:spacing w:val="-12"/>
        </w:rPr>
        <w:t> </w:t>
      </w:r>
      <w:r>
        <w:rPr>
          <w:color w:val="231F20"/>
        </w:rPr>
        <w:t>ajetit</w:t>
      </w:r>
      <w:r>
        <w:rPr>
          <w:color w:val="231F20"/>
          <w:spacing w:val="-12"/>
        </w:rPr>
        <w:t> </w:t>
      </w:r>
      <w:r>
        <w:rPr>
          <w:color w:val="231F20"/>
        </w:rPr>
        <w:t>si</w:t>
      </w:r>
      <w:r>
        <w:rPr>
          <w:color w:val="231F20"/>
          <w:spacing w:val="-12"/>
        </w:rPr>
        <w:t> </w:t>
      </w:r>
      <w:r>
        <w:rPr>
          <w:color w:val="231F20"/>
        </w:rPr>
        <w:t>të</w:t>
      </w:r>
      <w:r>
        <w:rPr>
          <w:color w:val="231F20"/>
          <w:spacing w:val="-12"/>
        </w:rPr>
        <w:t> </w:t>
      </w:r>
      <w:r>
        <w:rPr>
          <w:color w:val="231F20"/>
        </w:rPr>
        <w:t>ishte</w:t>
      </w:r>
      <w:r>
        <w:rPr>
          <w:color w:val="231F20"/>
          <w:spacing w:val="-12"/>
        </w:rPr>
        <w:t> </w:t>
      </w:r>
      <w:r>
        <w:rPr>
          <w:color w:val="231F20"/>
        </w:rPr>
        <w:t>ujë.</w:t>
      </w:r>
      <w:r>
        <w:rPr>
          <w:color w:val="231F20"/>
          <w:spacing w:val="-12"/>
        </w:rPr>
        <w:t> </w:t>
      </w:r>
      <w:r>
        <w:rPr>
          <w:color w:val="231F20"/>
        </w:rPr>
        <w:t>Mbase</w:t>
      </w:r>
      <w:r>
        <w:rPr>
          <w:color w:val="231F20"/>
          <w:spacing w:val="-12"/>
        </w:rPr>
        <w:t> </w:t>
      </w:r>
      <w:r>
        <w:rPr>
          <w:color w:val="231F20"/>
        </w:rPr>
        <w:t>edhe</w:t>
      </w:r>
      <w:r>
        <w:rPr>
          <w:color w:val="231F20"/>
          <w:spacing w:val="-12"/>
        </w:rPr>
        <w:t> </w:t>
      </w:r>
      <w:r>
        <w:rPr>
          <w:color w:val="231F20"/>
        </w:rPr>
        <w:t>si</w:t>
      </w:r>
      <w:r>
        <w:rPr>
          <w:color w:val="231F20"/>
          <w:spacing w:val="-12"/>
        </w:rPr>
        <w:t> </w:t>
      </w:r>
      <w:r>
        <w:rPr>
          <w:color w:val="231F20"/>
        </w:rPr>
        <w:t>një</w:t>
      </w:r>
      <w:r>
        <w:rPr>
          <w:color w:val="231F20"/>
          <w:spacing w:val="-12"/>
        </w:rPr>
        <w:t> </w:t>
      </w:r>
      <w:r>
        <w:rPr>
          <w:color w:val="231F20"/>
        </w:rPr>
        <w:t>dritë, </w:t>
      </w:r>
      <w:r>
        <w:rPr>
          <w:color w:val="231F20"/>
          <w:spacing w:val="-2"/>
        </w:rPr>
        <w:t>ose</w:t>
      </w:r>
      <w:r>
        <w:rPr>
          <w:color w:val="231F20"/>
          <w:spacing w:val="-7"/>
        </w:rPr>
        <w:t> </w:t>
      </w:r>
      <w:r>
        <w:rPr>
          <w:color w:val="231F20"/>
          <w:spacing w:val="-2"/>
        </w:rPr>
        <w:t>shpirt.</w:t>
      </w:r>
      <w:r>
        <w:rPr>
          <w:color w:val="231F20"/>
          <w:spacing w:val="-2"/>
          <w:position w:val="8"/>
          <w:sz w:val="14"/>
        </w:rPr>
        <w:t>199</w:t>
      </w:r>
      <w:r>
        <w:rPr>
          <w:color w:val="231F20"/>
          <w:spacing w:val="18"/>
          <w:position w:val="8"/>
          <w:sz w:val="14"/>
        </w:rPr>
        <w:t> </w:t>
      </w:r>
      <w:r>
        <w:rPr>
          <w:color w:val="231F20"/>
          <w:spacing w:val="-2"/>
        </w:rPr>
        <w:t>Kështu</w:t>
      </w:r>
      <w:r>
        <w:rPr>
          <w:color w:val="231F20"/>
          <w:spacing w:val="-7"/>
        </w:rPr>
        <w:t> </w:t>
      </w:r>
      <w:r>
        <w:rPr>
          <w:color w:val="231F20"/>
          <w:spacing w:val="-2"/>
        </w:rPr>
        <w:t>është</w:t>
      </w:r>
      <w:r>
        <w:rPr>
          <w:color w:val="231F20"/>
          <w:spacing w:val="-7"/>
        </w:rPr>
        <w:t> </w:t>
      </w:r>
      <w:r>
        <w:rPr>
          <w:color w:val="231F20"/>
          <w:spacing w:val="-2"/>
        </w:rPr>
        <w:t>edhe</w:t>
      </w:r>
      <w:r>
        <w:rPr>
          <w:color w:val="231F20"/>
          <w:spacing w:val="-7"/>
        </w:rPr>
        <w:t> </w:t>
      </w:r>
      <w:r>
        <w:rPr>
          <w:color w:val="231F20"/>
          <w:spacing w:val="-2"/>
        </w:rPr>
        <w:t>nijeti.</w:t>
      </w:r>
      <w:r>
        <w:rPr>
          <w:color w:val="231F20"/>
          <w:spacing w:val="-7"/>
        </w:rPr>
        <w:t> </w:t>
      </w:r>
      <w:r>
        <w:rPr>
          <w:color w:val="231F20"/>
          <w:spacing w:val="-2"/>
        </w:rPr>
        <w:t>Besimtari,</w:t>
      </w:r>
      <w:r>
        <w:rPr>
          <w:color w:val="231F20"/>
          <w:spacing w:val="-7"/>
        </w:rPr>
        <w:t> </w:t>
      </w:r>
      <w:r>
        <w:rPr>
          <w:color w:val="231F20"/>
          <w:spacing w:val="-2"/>
        </w:rPr>
        <w:t>nëpërmjet</w:t>
      </w:r>
      <w:r>
        <w:rPr>
          <w:color w:val="231F20"/>
          <w:spacing w:val="-7"/>
        </w:rPr>
        <w:t> </w:t>
      </w:r>
      <w:r>
        <w:rPr>
          <w:color w:val="231F20"/>
          <w:spacing w:val="-2"/>
        </w:rPr>
        <w:t>nijetit</w:t>
      </w:r>
      <w:r>
        <w:rPr>
          <w:color w:val="231F20"/>
          <w:spacing w:val="-7"/>
        </w:rPr>
        <w:t> </w:t>
      </w:r>
      <w:r>
        <w:rPr>
          <w:color w:val="231F20"/>
          <w:spacing w:val="-2"/>
        </w:rPr>
        <w:t>të</w:t>
      </w:r>
      <w:r>
        <w:rPr>
          <w:color w:val="231F20"/>
          <w:spacing w:val="-7"/>
        </w:rPr>
        <w:t> </w:t>
      </w:r>
      <w:r>
        <w:rPr>
          <w:color w:val="231F20"/>
          <w:spacing w:val="-2"/>
        </w:rPr>
        <w:t>tij, </w:t>
      </w:r>
      <w:r>
        <w:rPr>
          <w:color w:val="231F20"/>
        </w:rPr>
        <w:t>përhap/duhet</w:t>
      </w:r>
      <w:r>
        <w:rPr>
          <w:color w:val="231F20"/>
          <w:spacing w:val="-7"/>
        </w:rPr>
        <w:t> </w:t>
      </w:r>
      <w:r>
        <w:rPr>
          <w:color w:val="231F20"/>
        </w:rPr>
        <w:t>të</w:t>
      </w:r>
      <w:r>
        <w:rPr>
          <w:color w:val="231F20"/>
          <w:spacing w:val="-7"/>
        </w:rPr>
        <w:t> </w:t>
      </w:r>
      <w:r>
        <w:rPr>
          <w:color w:val="231F20"/>
        </w:rPr>
        <w:t>përhapë</w:t>
      </w:r>
      <w:r>
        <w:rPr>
          <w:color w:val="231F20"/>
          <w:spacing w:val="-7"/>
        </w:rPr>
        <w:t> </w:t>
      </w:r>
      <w:r>
        <w:rPr>
          <w:color w:val="231F20"/>
        </w:rPr>
        <w:t>në</w:t>
      </w:r>
      <w:r>
        <w:rPr>
          <w:color w:val="231F20"/>
          <w:spacing w:val="-7"/>
        </w:rPr>
        <w:t> </w:t>
      </w:r>
      <w:r>
        <w:rPr>
          <w:color w:val="231F20"/>
        </w:rPr>
        <w:t>çdo</w:t>
      </w:r>
      <w:r>
        <w:rPr>
          <w:color w:val="231F20"/>
          <w:spacing w:val="-7"/>
        </w:rPr>
        <w:t> </w:t>
      </w:r>
      <w:r>
        <w:rPr>
          <w:color w:val="231F20"/>
        </w:rPr>
        <w:t>pjesë</w:t>
      </w:r>
      <w:r>
        <w:rPr>
          <w:color w:val="231F20"/>
          <w:spacing w:val="-7"/>
        </w:rPr>
        <w:t> </w:t>
      </w:r>
      <w:r>
        <w:rPr>
          <w:color w:val="231F20"/>
        </w:rPr>
        <w:t>të</w:t>
      </w:r>
      <w:r>
        <w:rPr>
          <w:color w:val="231F20"/>
          <w:spacing w:val="-7"/>
        </w:rPr>
        <w:t> </w:t>
      </w:r>
      <w:r>
        <w:rPr>
          <w:color w:val="231F20"/>
        </w:rPr>
        <w:t>namazit</w:t>
      </w:r>
      <w:r>
        <w:rPr>
          <w:color w:val="231F20"/>
          <w:spacing w:val="-7"/>
        </w:rPr>
        <w:t> </w:t>
      </w:r>
      <w:r>
        <w:rPr>
          <w:color w:val="231F20"/>
        </w:rPr>
        <w:t>drejtimin</w:t>
      </w:r>
      <w:r>
        <w:rPr>
          <w:color w:val="231F20"/>
          <w:spacing w:val="-7"/>
        </w:rPr>
        <w:t> </w:t>
      </w:r>
      <w:r>
        <w:rPr>
          <w:color w:val="231F20"/>
        </w:rPr>
        <w:t>e</w:t>
      </w:r>
      <w:r>
        <w:rPr>
          <w:color w:val="231F20"/>
          <w:spacing w:val="-7"/>
        </w:rPr>
        <w:t> </w:t>
      </w:r>
      <w:r>
        <w:rPr>
          <w:color w:val="231F20"/>
        </w:rPr>
        <w:t>tij</w:t>
      </w:r>
      <w:r>
        <w:rPr>
          <w:color w:val="231F20"/>
          <w:spacing w:val="-7"/>
        </w:rPr>
        <w:t> </w:t>
      </w:r>
      <w:r>
        <w:rPr>
          <w:color w:val="231F20"/>
        </w:rPr>
        <w:t>për</w:t>
      </w:r>
      <w:r>
        <w:rPr>
          <w:color w:val="231F20"/>
          <w:spacing w:val="-7"/>
        </w:rPr>
        <w:t> </w:t>
      </w:r>
      <w:r>
        <w:rPr>
          <w:color w:val="231F20"/>
        </w:rPr>
        <w:t>nga Allahu i Madhëruar dhe besimin se Ai është i Dëshiruari i Vërtetë, i </w:t>
      </w:r>
      <w:r>
        <w:rPr>
          <w:color w:val="231F20"/>
          <w:spacing w:val="-2"/>
        </w:rPr>
        <w:t>Dashuri</w:t>
      </w:r>
      <w:r>
        <w:rPr>
          <w:color w:val="231F20"/>
          <w:spacing w:val="-13"/>
        </w:rPr>
        <w:t> </w:t>
      </w:r>
      <w:r>
        <w:rPr>
          <w:color w:val="231F20"/>
          <w:spacing w:val="-2"/>
        </w:rPr>
        <w:t>i</w:t>
      </w:r>
      <w:r>
        <w:rPr>
          <w:color w:val="231F20"/>
          <w:spacing w:val="-13"/>
        </w:rPr>
        <w:t> </w:t>
      </w:r>
      <w:r>
        <w:rPr>
          <w:color w:val="231F20"/>
          <w:spacing w:val="-2"/>
        </w:rPr>
        <w:t>Vërtetë</w:t>
      </w:r>
      <w:r>
        <w:rPr>
          <w:color w:val="231F20"/>
          <w:spacing w:val="-13"/>
        </w:rPr>
        <w:t> </w:t>
      </w:r>
      <w:r>
        <w:rPr>
          <w:color w:val="231F20"/>
          <w:spacing w:val="-2"/>
        </w:rPr>
        <w:t>dhe</w:t>
      </w:r>
      <w:r>
        <w:rPr>
          <w:color w:val="231F20"/>
          <w:spacing w:val="-13"/>
        </w:rPr>
        <w:t> </w:t>
      </w:r>
      <w:r>
        <w:rPr>
          <w:color w:val="231F20"/>
          <w:spacing w:val="-2"/>
        </w:rPr>
        <w:t>i</w:t>
      </w:r>
      <w:r>
        <w:rPr>
          <w:color w:val="231F20"/>
          <w:spacing w:val="-13"/>
        </w:rPr>
        <w:t> </w:t>
      </w:r>
      <w:r>
        <w:rPr>
          <w:color w:val="231F20"/>
          <w:spacing w:val="-2"/>
        </w:rPr>
        <w:t>Adhuruari</w:t>
      </w:r>
      <w:r>
        <w:rPr>
          <w:color w:val="231F20"/>
          <w:spacing w:val="-13"/>
        </w:rPr>
        <w:t> </w:t>
      </w:r>
      <w:r>
        <w:rPr>
          <w:color w:val="231F20"/>
          <w:spacing w:val="-2"/>
        </w:rPr>
        <w:t>i</w:t>
      </w:r>
      <w:r>
        <w:rPr>
          <w:color w:val="231F20"/>
          <w:spacing w:val="-13"/>
        </w:rPr>
        <w:t> </w:t>
      </w:r>
      <w:r>
        <w:rPr>
          <w:color w:val="231F20"/>
          <w:spacing w:val="-2"/>
        </w:rPr>
        <w:t>Vërtetë.</w:t>
      </w:r>
      <w:r>
        <w:rPr>
          <w:color w:val="231F20"/>
          <w:spacing w:val="-13"/>
        </w:rPr>
        <w:t> </w:t>
      </w:r>
      <w:r>
        <w:rPr>
          <w:color w:val="231F20"/>
          <w:spacing w:val="-2"/>
        </w:rPr>
        <w:t>Ai</w:t>
      </w:r>
      <w:r>
        <w:rPr>
          <w:color w:val="231F20"/>
          <w:spacing w:val="-13"/>
        </w:rPr>
        <w:t> </w:t>
      </w:r>
      <w:r>
        <w:rPr>
          <w:color w:val="231F20"/>
          <w:spacing w:val="-2"/>
        </w:rPr>
        <w:t>duhet</w:t>
      </w:r>
      <w:r>
        <w:rPr>
          <w:color w:val="231F20"/>
          <w:spacing w:val="-13"/>
        </w:rPr>
        <w:t> </w:t>
      </w:r>
      <w:r>
        <w:rPr>
          <w:color w:val="231F20"/>
          <w:spacing w:val="-2"/>
        </w:rPr>
        <w:t>t’i</w:t>
      </w:r>
      <w:r>
        <w:rPr>
          <w:color w:val="231F20"/>
          <w:spacing w:val="-13"/>
        </w:rPr>
        <w:t> </w:t>
      </w:r>
      <w:r>
        <w:rPr>
          <w:color w:val="231F20"/>
          <w:spacing w:val="-2"/>
        </w:rPr>
        <w:t>qëndrojë</w:t>
      </w:r>
      <w:r>
        <w:rPr>
          <w:color w:val="231F20"/>
          <w:spacing w:val="-13"/>
        </w:rPr>
        <w:t> </w:t>
      </w:r>
      <w:r>
        <w:rPr>
          <w:color w:val="231F20"/>
          <w:spacing w:val="-2"/>
        </w:rPr>
        <w:t>besnik </w:t>
      </w:r>
      <w:r>
        <w:rPr>
          <w:color w:val="231F20"/>
        </w:rPr>
        <w:t>këtij</w:t>
      </w:r>
      <w:r>
        <w:rPr>
          <w:color w:val="231F20"/>
          <w:spacing w:val="-15"/>
        </w:rPr>
        <w:t> </w:t>
      </w:r>
      <w:r>
        <w:rPr>
          <w:color w:val="231F20"/>
        </w:rPr>
        <w:t>nijeti</w:t>
      </w:r>
      <w:r>
        <w:rPr>
          <w:color w:val="231F20"/>
          <w:spacing w:val="-15"/>
        </w:rPr>
        <w:t> </w:t>
      </w:r>
      <w:r>
        <w:rPr>
          <w:color w:val="231F20"/>
        </w:rPr>
        <w:t>në</w:t>
      </w:r>
      <w:r>
        <w:rPr>
          <w:color w:val="231F20"/>
          <w:spacing w:val="-15"/>
        </w:rPr>
        <w:t> </w:t>
      </w:r>
      <w:r>
        <w:rPr>
          <w:color w:val="231F20"/>
        </w:rPr>
        <w:t>çdo</w:t>
      </w:r>
      <w:r>
        <w:rPr>
          <w:color w:val="231F20"/>
          <w:spacing w:val="-15"/>
        </w:rPr>
        <w:t> </w:t>
      </w:r>
      <w:r>
        <w:rPr>
          <w:color w:val="231F20"/>
        </w:rPr>
        <w:t>gjë</w:t>
      </w:r>
      <w:r>
        <w:rPr>
          <w:color w:val="231F20"/>
          <w:spacing w:val="-15"/>
        </w:rPr>
        <w:t> </w:t>
      </w:r>
      <w:r>
        <w:rPr>
          <w:color w:val="231F20"/>
        </w:rPr>
        <w:t>që</w:t>
      </w:r>
      <w:r>
        <w:rPr>
          <w:color w:val="231F20"/>
          <w:spacing w:val="-15"/>
        </w:rPr>
        <w:t> </w:t>
      </w:r>
      <w:r>
        <w:rPr>
          <w:color w:val="231F20"/>
        </w:rPr>
        <w:t>këndon</w:t>
      </w:r>
      <w:r>
        <w:rPr>
          <w:color w:val="231F20"/>
          <w:spacing w:val="-15"/>
        </w:rPr>
        <w:t> </w:t>
      </w:r>
      <w:r>
        <w:rPr>
          <w:color w:val="231F20"/>
        </w:rPr>
        <w:t>e</w:t>
      </w:r>
      <w:r>
        <w:rPr>
          <w:color w:val="231F20"/>
          <w:spacing w:val="-15"/>
        </w:rPr>
        <w:t> </w:t>
      </w:r>
      <w:r>
        <w:rPr>
          <w:color w:val="231F20"/>
        </w:rPr>
        <w:t>reciton</w:t>
      </w:r>
      <w:r>
        <w:rPr>
          <w:color w:val="231F20"/>
          <w:spacing w:val="-15"/>
        </w:rPr>
        <w:t> </w:t>
      </w:r>
      <w:r>
        <w:rPr>
          <w:color w:val="231F20"/>
        </w:rPr>
        <w:t>gjatë</w:t>
      </w:r>
      <w:r>
        <w:rPr>
          <w:color w:val="231F20"/>
          <w:spacing w:val="-15"/>
        </w:rPr>
        <w:t> </w:t>
      </w:r>
      <w:r>
        <w:rPr>
          <w:color w:val="231F20"/>
        </w:rPr>
        <w:t>namazit.</w:t>
      </w:r>
      <w:r>
        <w:rPr>
          <w:color w:val="231F20"/>
          <w:spacing w:val="-15"/>
        </w:rPr>
        <w:t> </w:t>
      </w:r>
      <w:r>
        <w:rPr>
          <w:color w:val="231F20"/>
        </w:rPr>
        <w:t>Është</w:t>
      </w:r>
      <w:r>
        <w:rPr>
          <w:color w:val="231F20"/>
          <w:spacing w:val="-15"/>
        </w:rPr>
        <w:t> </w:t>
      </w:r>
      <w:r>
        <w:rPr>
          <w:color w:val="231F20"/>
        </w:rPr>
        <w:t>me</w:t>
      </w:r>
      <w:r>
        <w:rPr>
          <w:color w:val="231F20"/>
          <w:spacing w:val="-15"/>
        </w:rPr>
        <w:t> </w:t>
      </w:r>
      <w:r>
        <w:rPr>
          <w:color w:val="231F20"/>
        </w:rPr>
        <w:t>vend që kësaj çështjeje, e cila mund të quhet edhe mundim apo sforcim, t’i kushtohet</w:t>
      </w:r>
      <w:r>
        <w:rPr>
          <w:color w:val="231F20"/>
          <w:spacing w:val="31"/>
        </w:rPr>
        <w:t> </w:t>
      </w:r>
      <w:r>
        <w:rPr>
          <w:color w:val="231F20"/>
        </w:rPr>
        <w:t>më</w:t>
      </w:r>
      <w:r>
        <w:rPr>
          <w:color w:val="231F20"/>
          <w:spacing w:val="31"/>
        </w:rPr>
        <w:t> </w:t>
      </w:r>
      <w:r>
        <w:rPr>
          <w:color w:val="231F20"/>
        </w:rPr>
        <w:t>shumë</w:t>
      </w:r>
      <w:r>
        <w:rPr>
          <w:color w:val="231F20"/>
          <w:spacing w:val="31"/>
        </w:rPr>
        <w:t> </w:t>
      </w:r>
      <w:r>
        <w:rPr>
          <w:color w:val="231F20"/>
        </w:rPr>
        <w:t>rëndësi</w:t>
      </w:r>
      <w:r>
        <w:rPr>
          <w:color w:val="231F20"/>
          <w:spacing w:val="31"/>
        </w:rPr>
        <w:t> </w:t>
      </w:r>
      <w:r>
        <w:rPr>
          <w:color w:val="231F20"/>
        </w:rPr>
        <w:t>sidomos</w:t>
      </w:r>
      <w:r>
        <w:rPr>
          <w:color w:val="231F20"/>
          <w:spacing w:val="31"/>
        </w:rPr>
        <w:t> </w:t>
      </w:r>
      <w:r>
        <w:rPr>
          <w:color w:val="231F20"/>
        </w:rPr>
        <w:t>në</w:t>
      </w:r>
      <w:r>
        <w:rPr>
          <w:color w:val="231F20"/>
          <w:spacing w:val="31"/>
        </w:rPr>
        <w:t> </w:t>
      </w:r>
      <w:r>
        <w:rPr>
          <w:color w:val="231F20"/>
        </w:rPr>
        <w:t>namazet</w:t>
      </w:r>
      <w:r>
        <w:rPr>
          <w:color w:val="231F20"/>
          <w:spacing w:val="31"/>
        </w:rPr>
        <w:t> </w:t>
      </w:r>
      <w:r>
        <w:rPr>
          <w:color w:val="231F20"/>
        </w:rPr>
        <w:t>nafile</w:t>
      </w:r>
      <w:r>
        <w:rPr>
          <w:color w:val="231F20"/>
          <w:spacing w:val="31"/>
        </w:rPr>
        <w:t> </w:t>
      </w:r>
      <w:r>
        <w:rPr>
          <w:color w:val="231F20"/>
        </w:rPr>
        <w:t>që</w:t>
      </w:r>
      <w:r>
        <w:rPr>
          <w:color w:val="231F20"/>
          <w:spacing w:val="31"/>
        </w:rPr>
        <w:t> </w:t>
      </w:r>
      <w:r>
        <w:rPr>
          <w:color w:val="231F20"/>
          <w:spacing w:val="-2"/>
        </w:rPr>
        <w:t>kryhen</w:t>
      </w:r>
    </w:p>
    <w:p>
      <w:pPr>
        <w:pStyle w:val="BodyText"/>
        <w:spacing w:before="7"/>
        <w:ind w:left="0"/>
        <w:jc w:val="left"/>
        <w:rPr>
          <w:sz w:val="6"/>
        </w:rPr>
      </w:pPr>
      <w:r>
        <w:rPr>
          <w:sz w:val="6"/>
        </w:rPr>
        <mc:AlternateContent>
          <mc:Choice Requires="wps">
            <w:drawing>
              <wp:anchor distT="0" distB="0" distL="0" distR="0" allowOverlap="1" layoutInCell="1" locked="0" behindDoc="1" simplePos="0" relativeHeight="487673856">
                <wp:simplePos x="0" y="0"/>
                <wp:positionH relativeFrom="page">
                  <wp:posOffset>540000</wp:posOffset>
                </wp:positionH>
                <wp:positionV relativeFrom="paragraph">
                  <wp:posOffset>63981</wp:posOffset>
                </wp:positionV>
                <wp:extent cx="1080135" cy="1270"/>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03792pt;width:85.05pt;height:.1pt;mso-position-horizontal-relative:page;mso-position-vertical-relative:paragraph;z-index:-15642624;mso-wrap-distance-left:0;mso-wrap-distance-right:0" id="docshape220" coordorigin="850,101" coordsize="1701,0" path="m850,101l2551,10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198</w:t>
      </w:r>
      <w:r>
        <w:rPr>
          <w:color w:val="231F20"/>
          <w:spacing w:val="5"/>
          <w:position w:val="8"/>
          <w:sz w:val="14"/>
        </w:rPr>
        <w:t> </w:t>
      </w:r>
      <w:r>
        <w:rPr>
          <w:color w:val="231F20"/>
          <w:sz w:val="20"/>
        </w:rPr>
        <w:t>Surja</w:t>
      </w:r>
      <w:r>
        <w:rPr>
          <w:color w:val="231F20"/>
          <w:spacing w:val="-9"/>
          <w:sz w:val="20"/>
        </w:rPr>
        <w:t> </w:t>
      </w:r>
      <w:r>
        <w:rPr>
          <w:color w:val="231F20"/>
          <w:sz w:val="20"/>
        </w:rPr>
        <w:t>Huxhurát,</w:t>
      </w:r>
      <w:r>
        <w:rPr>
          <w:color w:val="231F20"/>
          <w:spacing w:val="-10"/>
          <w:sz w:val="20"/>
        </w:rPr>
        <w:t> </w:t>
      </w:r>
      <w:r>
        <w:rPr>
          <w:color w:val="231F20"/>
          <w:sz w:val="20"/>
        </w:rPr>
        <w:t>ajeti</w:t>
      </w:r>
      <w:r>
        <w:rPr>
          <w:color w:val="231F20"/>
          <w:spacing w:val="-9"/>
          <w:sz w:val="20"/>
        </w:rPr>
        <w:t> </w:t>
      </w:r>
      <w:r>
        <w:rPr>
          <w:color w:val="231F20"/>
          <w:spacing w:val="-5"/>
          <w:sz w:val="20"/>
        </w:rPr>
        <w:t>12.</w:t>
      </w:r>
    </w:p>
    <w:p>
      <w:pPr>
        <w:spacing w:before="16"/>
        <w:ind w:left="142" w:right="0" w:firstLine="0"/>
        <w:jc w:val="both"/>
        <w:rPr>
          <w:sz w:val="20"/>
        </w:rPr>
      </w:pPr>
      <w:r>
        <w:rPr>
          <w:color w:val="231F20"/>
          <w:spacing w:val="-2"/>
          <w:position w:val="8"/>
          <w:sz w:val="14"/>
        </w:rPr>
        <w:t>199</w:t>
      </w:r>
      <w:r>
        <w:rPr>
          <w:color w:val="231F20"/>
          <w:spacing w:val="9"/>
          <w:position w:val="8"/>
          <w:sz w:val="14"/>
        </w:rPr>
        <w:t> </w:t>
      </w:r>
      <w:r>
        <w:rPr>
          <w:color w:val="231F20"/>
          <w:spacing w:val="-2"/>
          <w:sz w:val="20"/>
        </w:rPr>
        <w:t>Bediuzamani,</w:t>
      </w:r>
      <w:r>
        <w:rPr>
          <w:color w:val="231F20"/>
          <w:spacing w:val="-6"/>
          <w:sz w:val="20"/>
        </w:rPr>
        <w:t> </w:t>
      </w:r>
      <w:r>
        <w:rPr>
          <w:color w:val="231F20"/>
          <w:spacing w:val="-2"/>
          <w:sz w:val="20"/>
        </w:rPr>
        <w:t>Letrat,</w:t>
      </w:r>
      <w:r>
        <w:rPr>
          <w:color w:val="231F20"/>
          <w:spacing w:val="-5"/>
          <w:sz w:val="20"/>
        </w:rPr>
        <w:t> </w:t>
      </w:r>
      <w:r>
        <w:rPr>
          <w:color w:val="231F20"/>
          <w:spacing w:val="-2"/>
          <w:sz w:val="20"/>
        </w:rPr>
        <w:t>fq.</w:t>
      </w:r>
      <w:r>
        <w:rPr>
          <w:color w:val="231F20"/>
          <w:spacing w:val="-6"/>
          <w:sz w:val="20"/>
        </w:rPr>
        <w:t> </w:t>
      </w:r>
      <w:r>
        <w:rPr>
          <w:color w:val="231F20"/>
          <w:spacing w:val="-2"/>
          <w:sz w:val="20"/>
        </w:rPr>
        <w:t>413</w:t>
      </w:r>
      <w:r>
        <w:rPr>
          <w:color w:val="231F20"/>
          <w:spacing w:val="-5"/>
          <w:sz w:val="20"/>
        </w:rPr>
        <w:t> </w:t>
      </w:r>
      <w:r>
        <w:rPr>
          <w:color w:val="231F20"/>
          <w:spacing w:val="-2"/>
          <w:sz w:val="20"/>
        </w:rPr>
        <w:t>(Letra</w:t>
      </w:r>
      <w:r>
        <w:rPr>
          <w:color w:val="231F20"/>
          <w:spacing w:val="-6"/>
          <w:sz w:val="20"/>
        </w:rPr>
        <w:t> </w:t>
      </w:r>
      <w:r>
        <w:rPr>
          <w:color w:val="231F20"/>
          <w:spacing w:val="-2"/>
          <w:sz w:val="20"/>
        </w:rPr>
        <w:t>e</w:t>
      </w:r>
      <w:r>
        <w:rPr>
          <w:color w:val="231F20"/>
          <w:spacing w:val="-5"/>
          <w:sz w:val="20"/>
        </w:rPr>
        <w:t> </w:t>
      </w:r>
      <w:r>
        <w:rPr>
          <w:color w:val="231F20"/>
          <w:spacing w:val="-2"/>
          <w:sz w:val="20"/>
        </w:rPr>
        <w:t>Njëzet</w:t>
      </w:r>
      <w:r>
        <w:rPr>
          <w:color w:val="231F20"/>
          <w:spacing w:val="-6"/>
          <w:sz w:val="20"/>
        </w:rPr>
        <w:t> </w:t>
      </w:r>
      <w:r>
        <w:rPr>
          <w:color w:val="231F20"/>
          <w:spacing w:val="-2"/>
          <w:sz w:val="20"/>
        </w:rPr>
        <w:t>e</w:t>
      </w:r>
      <w:r>
        <w:rPr>
          <w:color w:val="231F20"/>
          <w:spacing w:val="-5"/>
          <w:sz w:val="20"/>
        </w:rPr>
        <w:t> </w:t>
      </w:r>
      <w:r>
        <w:rPr>
          <w:color w:val="231F20"/>
          <w:spacing w:val="-2"/>
          <w:sz w:val="20"/>
        </w:rPr>
        <w:t>Dytë,</w:t>
      </w:r>
      <w:r>
        <w:rPr>
          <w:color w:val="231F20"/>
          <w:spacing w:val="-6"/>
          <w:sz w:val="20"/>
        </w:rPr>
        <w:t> </w:t>
      </w:r>
      <w:r>
        <w:rPr>
          <w:color w:val="231F20"/>
          <w:spacing w:val="-2"/>
          <w:sz w:val="20"/>
        </w:rPr>
        <w:t>Përfundim).</w:t>
      </w:r>
    </w:p>
    <w:p>
      <w:pPr>
        <w:spacing w:after="0"/>
        <w:jc w:val="both"/>
        <w:rPr>
          <w:sz w:val="20"/>
        </w:rPr>
        <w:sectPr>
          <w:pgSz w:w="8400" w:h="11910"/>
          <w:pgMar w:header="810" w:footer="0" w:top="1080" w:bottom="280" w:left="708" w:right="566"/>
        </w:sectPr>
      </w:pPr>
    </w:p>
    <w:p>
      <w:pPr>
        <w:pStyle w:val="BodyText"/>
        <w:spacing w:line="249" w:lineRule="auto" w:before="107"/>
        <w:ind w:right="282"/>
      </w:pPr>
      <w:r>
        <w:rPr>
          <w:color w:val="231F20"/>
        </w:rPr>
        <w:t>individualisht. Në namazet që falen me xhemat ama, të vepruarit në këtë mënyrë nuk është e drejtë. Sepse kjo do të thotë ta vështirësosh </w:t>
      </w:r>
      <w:r>
        <w:rPr>
          <w:color w:val="231F20"/>
          <w:spacing w:val="-2"/>
        </w:rPr>
        <w:t>fenë.</w:t>
      </w:r>
      <w:r>
        <w:rPr>
          <w:color w:val="231F20"/>
          <w:spacing w:val="-8"/>
        </w:rPr>
        <w:t> </w:t>
      </w:r>
      <w:r>
        <w:rPr>
          <w:color w:val="231F20"/>
          <w:spacing w:val="-2"/>
        </w:rPr>
        <w:t>Ndërsa</w:t>
      </w:r>
      <w:r>
        <w:rPr>
          <w:color w:val="231F20"/>
          <w:spacing w:val="-8"/>
        </w:rPr>
        <w:t> </w:t>
      </w:r>
      <w:r>
        <w:rPr>
          <w:color w:val="231F20"/>
          <w:spacing w:val="-2"/>
        </w:rPr>
        <w:t>në</w:t>
      </w:r>
      <w:r>
        <w:rPr>
          <w:color w:val="231F20"/>
          <w:spacing w:val="-8"/>
        </w:rPr>
        <w:t> </w:t>
      </w:r>
      <w:r>
        <w:rPr>
          <w:color w:val="231F20"/>
          <w:spacing w:val="-2"/>
        </w:rPr>
        <w:t>namazet</w:t>
      </w:r>
      <w:r>
        <w:rPr>
          <w:color w:val="231F20"/>
          <w:spacing w:val="-8"/>
        </w:rPr>
        <w:t> </w:t>
      </w:r>
      <w:r>
        <w:rPr>
          <w:color w:val="231F20"/>
          <w:spacing w:val="-2"/>
        </w:rPr>
        <w:t>nafile</w:t>
      </w:r>
      <w:r>
        <w:rPr>
          <w:color w:val="231F20"/>
          <w:spacing w:val="-8"/>
        </w:rPr>
        <w:t> </w:t>
      </w:r>
      <w:r>
        <w:rPr>
          <w:color w:val="231F20"/>
          <w:spacing w:val="-2"/>
        </w:rPr>
        <w:t>që</w:t>
      </w:r>
      <w:r>
        <w:rPr>
          <w:color w:val="231F20"/>
          <w:spacing w:val="-8"/>
        </w:rPr>
        <w:t> </w:t>
      </w:r>
      <w:r>
        <w:rPr>
          <w:color w:val="231F20"/>
          <w:spacing w:val="-2"/>
        </w:rPr>
        <w:t>i</w:t>
      </w:r>
      <w:r>
        <w:rPr>
          <w:color w:val="231F20"/>
          <w:spacing w:val="-8"/>
        </w:rPr>
        <w:t> </w:t>
      </w:r>
      <w:r>
        <w:rPr>
          <w:color w:val="231F20"/>
          <w:spacing w:val="-2"/>
        </w:rPr>
        <w:t>falim</w:t>
      </w:r>
      <w:r>
        <w:rPr>
          <w:color w:val="231F20"/>
          <w:spacing w:val="-8"/>
        </w:rPr>
        <w:t> </w:t>
      </w:r>
      <w:r>
        <w:rPr>
          <w:color w:val="231F20"/>
          <w:spacing w:val="-2"/>
        </w:rPr>
        <w:t>vetëm,</w:t>
      </w:r>
      <w:r>
        <w:rPr>
          <w:color w:val="231F20"/>
          <w:spacing w:val="-8"/>
        </w:rPr>
        <w:t> </w:t>
      </w:r>
      <w:r>
        <w:rPr>
          <w:color w:val="231F20"/>
          <w:spacing w:val="-2"/>
        </w:rPr>
        <w:t>të</w:t>
      </w:r>
      <w:r>
        <w:rPr>
          <w:color w:val="231F20"/>
          <w:spacing w:val="-8"/>
        </w:rPr>
        <w:t> </w:t>
      </w:r>
      <w:r>
        <w:rPr>
          <w:color w:val="231F20"/>
          <w:spacing w:val="-2"/>
        </w:rPr>
        <w:t>gjendurit</w:t>
      </w:r>
      <w:r>
        <w:rPr>
          <w:color w:val="231F20"/>
          <w:spacing w:val="-8"/>
        </w:rPr>
        <w:t> </w:t>
      </w:r>
      <w:r>
        <w:rPr>
          <w:color w:val="231F20"/>
          <w:spacing w:val="-2"/>
        </w:rPr>
        <w:t>brenda</w:t>
      </w:r>
      <w:r>
        <w:rPr>
          <w:color w:val="231F20"/>
          <w:spacing w:val="-8"/>
        </w:rPr>
        <w:t> </w:t>
      </w:r>
      <w:r>
        <w:rPr>
          <w:color w:val="231F20"/>
          <w:spacing w:val="-2"/>
        </w:rPr>
        <w:t>një kërkimi</w:t>
      </w:r>
      <w:r>
        <w:rPr>
          <w:color w:val="231F20"/>
          <w:spacing w:val="-9"/>
        </w:rPr>
        <w:t> </w:t>
      </w:r>
      <w:r>
        <w:rPr>
          <w:color w:val="231F20"/>
          <w:spacing w:val="-2"/>
        </w:rPr>
        <w:t>dhe</w:t>
      </w:r>
      <w:r>
        <w:rPr>
          <w:color w:val="231F20"/>
          <w:spacing w:val="-9"/>
        </w:rPr>
        <w:t> </w:t>
      </w:r>
      <w:r>
        <w:rPr>
          <w:color w:val="231F20"/>
          <w:spacing w:val="-2"/>
        </w:rPr>
        <w:t>përpjekjeje</w:t>
      </w:r>
      <w:r>
        <w:rPr>
          <w:color w:val="231F20"/>
          <w:spacing w:val="-9"/>
        </w:rPr>
        <w:t> </w:t>
      </w:r>
      <w:r>
        <w:rPr>
          <w:color w:val="231F20"/>
          <w:spacing w:val="-2"/>
        </w:rPr>
        <w:t>për</w:t>
      </w:r>
      <w:r>
        <w:rPr>
          <w:color w:val="231F20"/>
          <w:spacing w:val="-9"/>
        </w:rPr>
        <w:t> </w:t>
      </w:r>
      <w:r>
        <w:rPr>
          <w:color w:val="231F20"/>
          <w:spacing w:val="-2"/>
        </w:rPr>
        <w:t>arritjen</w:t>
      </w:r>
      <w:r>
        <w:rPr>
          <w:color w:val="231F20"/>
          <w:spacing w:val="-9"/>
        </w:rPr>
        <w:t> </w:t>
      </w:r>
      <w:r>
        <w:rPr>
          <w:color w:val="231F20"/>
          <w:spacing w:val="-2"/>
        </w:rPr>
        <w:t>e</w:t>
      </w:r>
      <w:r>
        <w:rPr>
          <w:color w:val="231F20"/>
          <w:spacing w:val="-9"/>
        </w:rPr>
        <w:t> </w:t>
      </w:r>
      <w:r>
        <w:rPr>
          <w:color w:val="231F20"/>
          <w:spacing w:val="-2"/>
        </w:rPr>
        <w:t>një</w:t>
      </w:r>
      <w:r>
        <w:rPr>
          <w:color w:val="231F20"/>
          <w:spacing w:val="-9"/>
        </w:rPr>
        <w:t> </w:t>
      </w:r>
      <w:r>
        <w:rPr>
          <w:color w:val="231F20"/>
          <w:spacing w:val="-2"/>
        </w:rPr>
        <w:t>nijeti</w:t>
      </w:r>
      <w:r>
        <w:rPr>
          <w:color w:val="231F20"/>
          <w:spacing w:val="-9"/>
        </w:rPr>
        <w:t> </w:t>
      </w:r>
      <w:r>
        <w:rPr>
          <w:color w:val="231F20"/>
          <w:spacing w:val="-2"/>
        </w:rPr>
        <w:t>të</w:t>
      </w:r>
      <w:r>
        <w:rPr>
          <w:color w:val="231F20"/>
          <w:spacing w:val="-9"/>
        </w:rPr>
        <w:t> </w:t>
      </w:r>
      <w:r>
        <w:rPr>
          <w:color w:val="231F20"/>
          <w:spacing w:val="-2"/>
        </w:rPr>
        <w:t>tillë,</w:t>
      </w:r>
      <w:r>
        <w:rPr>
          <w:color w:val="231F20"/>
          <w:spacing w:val="-9"/>
        </w:rPr>
        <w:t> </w:t>
      </w:r>
      <w:r>
        <w:rPr>
          <w:color w:val="231F20"/>
          <w:spacing w:val="-2"/>
        </w:rPr>
        <w:t>i</w:t>
      </w:r>
      <w:r>
        <w:rPr>
          <w:color w:val="231F20"/>
          <w:spacing w:val="-9"/>
        </w:rPr>
        <w:t> </w:t>
      </w:r>
      <w:r>
        <w:rPr>
          <w:color w:val="231F20"/>
          <w:spacing w:val="-2"/>
        </w:rPr>
        <w:t>cili</w:t>
      </w:r>
      <w:r>
        <w:rPr>
          <w:color w:val="231F20"/>
          <w:spacing w:val="-9"/>
        </w:rPr>
        <w:t> </w:t>
      </w:r>
      <w:r>
        <w:rPr>
          <w:color w:val="231F20"/>
          <w:spacing w:val="-2"/>
        </w:rPr>
        <w:t>do</w:t>
      </w:r>
      <w:r>
        <w:rPr>
          <w:color w:val="231F20"/>
          <w:spacing w:val="-9"/>
        </w:rPr>
        <w:t> </w:t>
      </w:r>
      <w:r>
        <w:rPr>
          <w:color w:val="231F20"/>
          <w:spacing w:val="-2"/>
        </w:rPr>
        <w:t>të</w:t>
      </w:r>
      <w:r>
        <w:rPr>
          <w:color w:val="231F20"/>
          <w:spacing w:val="-9"/>
        </w:rPr>
        <w:t> </w:t>
      </w:r>
      <w:r>
        <w:rPr>
          <w:color w:val="231F20"/>
          <w:spacing w:val="-2"/>
        </w:rPr>
        <w:t>bëjë</w:t>
      </w:r>
      <w:r>
        <w:rPr>
          <w:color w:val="231F20"/>
          <w:spacing w:val="-9"/>
        </w:rPr>
        <w:t> </w:t>
      </w:r>
      <w:r>
        <w:rPr>
          <w:color w:val="231F20"/>
          <w:spacing w:val="-2"/>
        </w:rPr>
        <w:t>të </w:t>
      </w:r>
      <w:r>
        <w:rPr>
          <w:color w:val="231F20"/>
        </w:rPr>
        <w:t>mundur</w:t>
      </w:r>
      <w:r>
        <w:rPr>
          <w:color w:val="231F20"/>
          <w:spacing w:val="-12"/>
        </w:rPr>
        <w:t> </w:t>
      </w:r>
      <w:r>
        <w:rPr>
          <w:color w:val="231F20"/>
        </w:rPr>
        <w:t>faljen</w:t>
      </w:r>
      <w:r>
        <w:rPr>
          <w:color w:val="231F20"/>
          <w:spacing w:val="-12"/>
        </w:rPr>
        <w:t> </w:t>
      </w:r>
      <w:r>
        <w:rPr>
          <w:color w:val="231F20"/>
        </w:rPr>
        <w:t>e</w:t>
      </w:r>
      <w:r>
        <w:rPr>
          <w:color w:val="231F20"/>
          <w:spacing w:val="-12"/>
        </w:rPr>
        <w:t> </w:t>
      </w:r>
      <w:r>
        <w:rPr>
          <w:color w:val="231F20"/>
        </w:rPr>
        <w:t>namazit</w:t>
      </w:r>
      <w:r>
        <w:rPr>
          <w:color w:val="231F20"/>
          <w:spacing w:val="-12"/>
        </w:rPr>
        <w:t> </w:t>
      </w:r>
      <w:r>
        <w:rPr>
          <w:color w:val="231F20"/>
        </w:rPr>
        <w:t>duke</w:t>
      </w:r>
      <w:r>
        <w:rPr>
          <w:color w:val="231F20"/>
          <w:spacing w:val="-12"/>
        </w:rPr>
        <w:t> </w:t>
      </w:r>
      <w:r>
        <w:rPr>
          <w:color w:val="231F20"/>
        </w:rPr>
        <w:t>mos</w:t>
      </w:r>
      <w:r>
        <w:rPr>
          <w:color w:val="231F20"/>
          <w:spacing w:val="-12"/>
        </w:rPr>
        <w:t> </w:t>
      </w:r>
      <w:r>
        <w:rPr>
          <w:color w:val="231F20"/>
        </w:rPr>
        <w:t>e</w:t>
      </w:r>
      <w:r>
        <w:rPr>
          <w:color w:val="231F20"/>
          <w:spacing w:val="-12"/>
        </w:rPr>
        <w:t> </w:t>
      </w:r>
      <w:r>
        <w:rPr>
          <w:color w:val="231F20"/>
        </w:rPr>
        <w:t>nxjerrë</w:t>
      </w:r>
      <w:r>
        <w:rPr>
          <w:color w:val="231F20"/>
          <w:spacing w:val="-12"/>
        </w:rPr>
        <w:t> </w:t>
      </w:r>
      <w:r>
        <w:rPr>
          <w:color w:val="231F20"/>
        </w:rPr>
        <w:t>nga</w:t>
      </w:r>
      <w:r>
        <w:rPr>
          <w:color w:val="231F20"/>
          <w:spacing w:val="-12"/>
        </w:rPr>
        <w:t> </w:t>
      </w:r>
      <w:r>
        <w:rPr>
          <w:color w:val="231F20"/>
        </w:rPr>
        <w:t>mendja</w:t>
      </w:r>
      <w:r>
        <w:rPr>
          <w:color w:val="231F20"/>
          <w:spacing w:val="-12"/>
        </w:rPr>
        <w:t> </w:t>
      </w:r>
      <w:r>
        <w:rPr>
          <w:color w:val="231F20"/>
        </w:rPr>
        <w:t>as</w:t>
      </w:r>
      <w:r>
        <w:rPr>
          <w:color w:val="231F20"/>
          <w:spacing w:val="-12"/>
        </w:rPr>
        <w:t> </w:t>
      </w:r>
      <w:r>
        <w:rPr>
          <w:color w:val="231F20"/>
        </w:rPr>
        <w:t>për</w:t>
      </w:r>
      <w:r>
        <w:rPr>
          <w:color w:val="231F20"/>
          <w:spacing w:val="-12"/>
        </w:rPr>
        <w:t> </w:t>
      </w:r>
      <w:r>
        <w:rPr>
          <w:color w:val="231F20"/>
        </w:rPr>
        <w:t>një</w:t>
      </w:r>
      <w:r>
        <w:rPr>
          <w:color w:val="231F20"/>
          <w:spacing w:val="-12"/>
        </w:rPr>
        <w:t> </w:t>
      </w:r>
      <w:r>
        <w:rPr>
          <w:color w:val="231F20"/>
        </w:rPr>
        <w:t>çast të vetëm mendimin e të qenit para Zotit, nuk përbën ndonjë problem.</w:t>
      </w:r>
    </w:p>
    <w:p>
      <w:pPr>
        <w:pStyle w:val="BodyText"/>
        <w:spacing w:line="242" w:lineRule="auto" w:before="111"/>
        <w:ind w:right="281" w:firstLine="283"/>
      </w:pPr>
      <w:r>
        <w:rPr>
          <w:color w:val="231F20"/>
          <w:spacing w:val="-4"/>
        </w:rPr>
        <w:t>Namazi</w:t>
      </w:r>
      <w:r>
        <w:rPr>
          <w:color w:val="231F20"/>
          <w:spacing w:val="-6"/>
        </w:rPr>
        <w:t> </w:t>
      </w:r>
      <w:r>
        <w:rPr>
          <w:color w:val="231F20"/>
          <w:spacing w:val="-4"/>
        </w:rPr>
        <w:t>është</w:t>
      </w:r>
      <w:r>
        <w:rPr>
          <w:color w:val="231F20"/>
          <w:spacing w:val="-6"/>
        </w:rPr>
        <w:t> </w:t>
      </w:r>
      <w:r>
        <w:rPr>
          <w:color w:val="231F20"/>
          <w:spacing w:val="-4"/>
        </w:rPr>
        <w:t>miraxhi</w:t>
      </w:r>
      <w:r>
        <w:rPr>
          <w:color w:val="231F20"/>
          <w:spacing w:val="-6"/>
        </w:rPr>
        <w:t> </w:t>
      </w:r>
      <w:r>
        <w:rPr>
          <w:color w:val="231F20"/>
          <w:spacing w:val="-4"/>
        </w:rPr>
        <w:t>i</w:t>
      </w:r>
      <w:r>
        <w:rPr>
          <w:color w:val="231F20"/>
          <w:spacing w:val="-6"/>
        </w:rPr>
        <w:t> </w:t>
      </w:r>
      <w:r>
        <w:rPr>
          <w:color w:val="231F20"/>
          <w:spacing w:val="-4"/>
        </w:rPr>
        <w:t>besimtarit.</w:t>
      </w:r>
      <w:r>
        <w:rPr>
          <w:color w:val="231F20"/>
          <w:spacing w:val="-6"/>
        </w:rPr>
        <w:t> </w:t>
      </w:r>
      <w:r>
        <w:rPr>
          <w:color w:val="231F20"/>
          <w:spacing w:val="-4"/>
        </w:rPr>
        <w:t>Aty</w:t>
      </w:r>
      <w:r>
        <w:rPr>
          <w:color w:val="231F20"/>
          <w:spacing w:val="-6"/>
        </w:rPr>
        <w:t> </w:t>
      </w:r>
      <w:r>
        <w:rPr>
          <w:color w:val="231F20"/>
          <w:spacing w:val="-4"/>
        </w:rPr>
        <w:t>ku</w:t>
      </w:r>
      <w:r>
        <w:rPr>
          <w:color w:val="231F20"/>
          <w:spacing w:val="-6"/>
        </w:rPr>
        <w:t> </w:t>
      </w:r>
      <w:r>
        <w:rPr>
          <w:color w:val="231F20"/>
          <w:spacing w:val="-4"/>
        </w:rPr>
        <w:t>shpjegon</w:t>
      </w:r>
      <w:r>
        <w:rPr>
          <w:color w:val="231F20"/>
          <w:spacing w:val="-6"/>
        </w:rPr>
        <w:t> </w:t>
      </w:r>
      <w:r>
        <w:rPr>
          <w:color w:val="231F20"/>
          <w:spacing w:val="-4"/>
        </w:rPr>
        <w:t>miraxhin,</w:t>
      </w:r>
      <w:r>
        <w:rPr>
          <w:color w:val="231F20"/>
          <w:spacing w:val="-6"/>
        </w:rPr>
        <w:t> </w:t>
      </w:r>
      <w:r>
        <w:rPr>
          <w:color w:val="231F20"/>
          <w:spacing w:val="-4"/>
        </w:rPr>
        <w:t>Allahu </w:t>
      </w:r>
      <w:r>
        <w:rPr>
          <w:color w:val="231F20"/>
        </w:rPr>
        <w:t>i</w:t>
      </w:r>
      <w:r>
        <w:rPr>
          <w:color w:val="231F20"/>
          <w:spacing w:val="-5"/>
        </w:rPr>
        <w:t> </w:t>
      </w:r>
      <w:r>
        <w:rPr>
          <w:color w:val="231F20"/>
        </w:rPr>
        <w:t>Madhëruar</w:t>
      </w:r>
      <w:r>
        <w:rPr>
          <w:color w:val="231F20"/>
          <w:spacing w:val="-5"/>
        </w:rPr>
        <w:t> </w:t>
      </w:r>
      <w:r>
        <w:rPr>
          <w:color w:val="231F20"/>
        </w:rPr>
        <w:t>thotë</w:t>
      </w:r>
      <w:r>
        <w:rPr>
          <w:color w:val="231F20"/>
          <w:spacing w:val="-5"/>
        </w:rPr>
        <w:t> </w:t>
      </w:r>
      <w:r>
        <w:rPr>
          <w:color w:val="231F20"/>
        </w:rPr>
        <w:t>kështu:</w:t>
      </w:r>
      <w:r>
        <w:rPr>
          <w:color w:val="231F20"/>
          <w:spacing w:val="-5"/>
        </w:rPr>
        <w:t> </w:t>
      </w:r>
      <w:r>
        <w:rPr>
          <w:b/>
          <w:i/>
          <w:color w:val="231F20"/>
        </w:rPr>
        <w:t>“Ai,</w:t>
      </w:r>
      <w:r>
        <w:rPr>
          <w:b/>
          <w:i/>
          <w:color w:val="231F20"/>
          <w:spacing w:val="-7"/>
        </w:rPr>
        <w:t> </w:t>
      </w:r>
      <w:r>
        <w:rPr>
          <w:b/>
          <w:i/>
          <w:color w:val="231F20"/>
        </w:rPr>
        <w:t>me</w:t>
      </w:r>
      <w:r>
        <w:rPr>
          <w:b/>
          <w:i/>
          <w:color w:val="231F20"/>
          <w:spacing w:val="-7"/>
        </w:rPr>
        <w:t> </w:t>
      </w:r>
      <w:r>
        <w:rPr>
          <w:b/>
          <w:i/>
          <w:color w:val="231F20"/>
        </w:rPr>
        <w:t>të</w:t>
      </w:r>
      <w:r>
        <w:rPr>
          <w:b/>
          <w:i/>
          <w:color w:val="231F20"/>
          <w:spacing w:val="-7"/>
        </w:rPr>
        <w:t> </w:t>
      </w:r>
      <w:r>
        <w:rPr>
          <w:b/>
          <w:i/>
          <w:color w:val="231F20"/>
        </w:rPr>
        <w:t>vërtetë,</w:t>
      </w:r>
      <w:r>
        <w:rPr>
          <w:b/>
          <w:i/>
          <w:color w:val="231F20"/>
          <w:spacing w:val="-7"/>
        </w:rPr>
        <w:t> </w:t>
      </w:r>
      <w:r>
        <w:rPr>
          <w:b/>
          <w:i/>
          <w:color w:val="231F20"/>
        </w:rPr>
        <w:t>dëgjon</w:t>
      </w:r>
      <w:r>
        <w:rPr>
          <w:b/>
          <w:i/>
          <w:color w:val="231F20"/>
          <w:spacing w:val="-7"/>
        </w:rPr>
        <w:t> </w:t>
      </w:r>
      <w:r>
        <w:rPr>
          <w:b/>
          <w:i/>
          <w:color w:val="231F20"/>
        </w:rPr>
        <w:t>çdo</w:t>
      </w:r>
      <w:r>
        <w:rPr>
          <w:b/>
          <w:i/>
          <w:color w:val="231F20"/>
          <w:spacing w:val="-7"/>
        </w:rPr>
        <w:t> </w:t>
      </w:r>
      <w:r>
        <w:rPr>
          <w:b/>
          <w:i/>
          <w:color w:val="231F20"/>
        </w:rPr>
        <w:t>gjë</w:t>
      </w:r>
      <w:r>
        <w:rPr>
          <w:b/>
          <w:i/>
          <w:color w:val="231F20"/>
          <w:spacing w:val="-7"/>
        </w:rPr>
        <w:t> </w:t>
      </w:r>
      <w:r>
        <w:rPr>
          <w:b/>
          <w:i/>
          <w:color w:val="231F20"/>
        </w:rPr>
        <w:t>dhe</w:t>
      </w:r>
      <w:r>
        <w:rPr>
          <w:b/>
          <w:i/>
          <w:color w:val="231F20"/>
          <w:spacing w:val="-7"/>
        </w:rPr>
        <w:t> </w:t>
      </w:r>
      <w:r>
        <w:rPr>
          <w:b/>
          <w:i/>
          <w:color w:val="231F20"/>
        </w:rPr>
        <w:t>sheh </w:t>
      </w:r>
      <w:r>
        <w:rPr>
          <w:b/>
          <w:i/>
          <w:color w:val="231F20"/>
          <w:spacing w:val="-2"/>
        </w:rPr>
        <w:t>çdo</w:t>
      </w:r>
      <w:r>
        <w:rPr>
          <w:b/>
          <w:i/>
          <w:color w:val="231F20"/>
          <w:spacing w:val="-13"/>
        </w:rPr>
        <w:t> </w:t>
      </w:r>
      <w:r>
        <w:rPr>
          <w:b/>
          <w:i/>
          <w:color w:val="231F20"/>
          <w:spacing w:val="-2"/>
        </w:rPr>
        <w:t>gjë.”</w:t>
      </w:r>
      <w:r>
        <w:rPr>
          <w:b/>
          <w:i/>
          <w:color w:val="231F20"/>
          <w:spacing w:val="-2"/>
          <w:position w:val="8"/>
          <w:sz w:val="14"/>
        </w:rPr>
        <w:t>200</w:t>
      </w:r>
      <w:r>
        <w:rPr>
          <w:b/>
          <w:i/>
          <w:color w:val="231F20"/>
          <w:spacing w:val="10"/>
          <w:position w:val="8"/>
          <w:sz w:val="14"/>
        </w:rPr>
        <w:t> </w:t>
      </w:r>
      <w:r>
        <w:rPr>
          <w:color w:val="231F20"/>
          <w:spacing w:val="-2"/>
        </w:rPr>
        <w:t>Ka</w:t>
      </w:r>
      <w:r>
        <w:rPr>
          <w:color w:val="231F20"/>
          <w:spacing w:val="-12"/>
        </w:rPr>
        <w:t> </w:t>
      </w:r>
      <w:r>
        <w:rPr>
          <w:color w:val="231F20"/>
          <w:spacing w:val="-2"/>
        </w:rPr>
        <w:t>dy</w:t>
      </w:r>
      <w:r>
        <w:rPr>
          <w:color w:val="231F20"/>
          <w:spacing w:val="-13"/>
        </w:rPr>
        <w:t> </w:t>
      </w:r>
      <w:r>
        <w:rPr>
          <w:color w:val="231F20"/>
          <w:spacing w:val="-2"/>
        </w:rPr>
        <w:t>interpretime</w:t>
      </w:r>
      <w:r>
        <w:rPr>
          <w:color w:val="231F20"/>
          <w:spacing w:val="-13"/>
        </w:rPr>
        <w:t> </w:t>
      </w:r>
      <w:r>
        <w:rPr>
          <w:color w:val="231F20"/>
          <w:spacing w:val="-2"/>
        </w:rPr>
        <w:t>në</w:t>
      </w:r>
      <w:r>
        <w:rPr>
          <w:color w:val="231F20"/>
          <w:spacing w:val="-13"/>
        </w:rPr>
        <w:t> </w:t>
      </w:r>
      <w:r>
        <w:rPr>
          <w:color w:val="231F20"/>
          <w:spacing w:val="-2"/>
        </w:rPr>
        <w:t>lidhje</w:t>
      </w:r>
      <w:r>
        <w:rPr>
          <w:color w:val="231F20"/>
          <w:spacing w:val="-13"/>
        </w:rPr>
        <w:t> </w:t>
      </w:r>
      <w:r>
        <w:rPr>
          <w:color w:val="231F20"/>
          <w:spacing w:val="-2"/>
        </w:rPr>
        <w:t>me</w:t>
      </w:r>
      <w:r>
        <w:rPr>
          <w:color w:val="231F20"/>
          <w:spacing w:val="-13"/>
        </w:rPr>
        <w:t> </w:t>
      </w:r>
      <w:r>
        <w:rPr>
          <w:color w:val="231F20"/>
          <w:spacing w:val="-2"/>
        </w:rPr>
        <w:t>përemrin</w:t>
      </w:r>
      <w:r>
        <w:rPr>
          <w:color w:val="231F20"/>
          <w:spacing w:val="-13"/>
        </w:rPr>
        <w:t> </w:t>
      </w:r>
      <w:r>
        <w:rPr>
          <w:color w:val="231F20"/>
          <w:spacing w:val="-2"/>
        </w:rPr>
        <w:t>e</w:t>
      </w:r>
      <w:r>
        <w:rPr>
          <w:color w:val="231F20"/>
          <w:spacing w:val="-13"/>
        </w:rPr>
        <w:t> </w:t>
      </w:r>
      <w:r>
        <w:rPr>
          <w:color w:val="231F20"/>
          <w:spacing w:val="-2"/>
        </w:rPr>
        <w:t>përdorur</w:t>
      </w:r>
      <w:r>
        <w:rPr>
          <w:color w:val="231F20"/>
          <w:spacing w:val="-13"/>
        </w:rPr>
        <w:t> </w:t>
      </w:r>
      <w:r>
        <w:rPr>
          <w:color w:val="231F20"/>
          <w:spacing w:val="-2"/>
        </w:rPr>
        <w:t>në</w:t>
      </w:r>
      <w:r>
        <w:rPr>
          <w:color w:val="231F20"/>
          <w:spacing w:val="-13"/>
        </w:rPr>
        <w:t> </w:t>
      </w:r>
      <w:r>
        <w:rPr>
          <w:color w:val="231F20"/>
          <w:spacing w:val="-2"/>
        </w:rPr>
        <w:t>këtë </w:t>
      </w:r>
      <w:r>
        <w:rPr>
          <w:color w:val="231F20"/>
        </w:rPr>
        <w:t>ajet. Sipas njërit prej tyre, përemri i referohet Zotit të Plotfuqishëm; Ai</w:t>
      </w:r>
      <w:r>
        <w:rPr>
          <w:color w:val="231F20"/>
          <w:spacing w:val="-8"/>
        </w:rPr>
        <w:t> </w:t>
      </w:r>
      <w:r>
        <w:rPr>
          <w:color w:val="231F20"/>
        </w:rPr>
        <w:t>që</w:t>
      </w:r>
      <w:r>
        <w:rPr>
          <w:color w:val="231F20"/>
          <w:spacing w:val="-8"/>
        </w:rPr>
        <w:t> </w:t>
      </w:r>
      <w:r>
        <w:rPr>
          <w:color w:val="231F20"/>
        </w:rPr>
        <w:t>dëgjon</w:t>
      </w:r>
      <w:r>
        <w:rPr>
          <w:color w:val="231F20"/>
          <w:spacing w:val="-8"/>
        </w:rPr>
        <w:t> </w:t>
      </w:r>
      <w:r>
        <w:rPr>
          <w:color w:val="231F20"/>
        </w:rPr>
        <w:t>dhe</w:t>
      </w:r>
      <w:r>
        <w:rPr>
          <w:color w:val="231F20"/>
          <w:spacing w:val="-8"/>
        </w:rPr>
        <w:t> </w:t>
      </w:r>
      <w:r>
        <w:rPr>
          <w:color w:val="231F20"/>
        </w:rPr>
        <w:t>sheh</w:t>
      </w:r>
      <w:r>
        <w:rPr>
          <w:color w:val="231F20"/>
          <w:spacing w:val="-8"/>
        </w:rPr>
        <w:t> </w:t>
      </w:r>
      <w:r>
        <w:rPr>
          <w:color w:val="231F20"/>
        </w:rPr>
        <w:t>gjithçka</w:t>
      </w:r>
      <w:r>
        <w:rPr>
          <w:color w:val="231F20"/>
          <w:spacing w:val="-8"/>
        </w:rPr>
        <w:t> </w:t>
      </w:r>
      <w:r>
        <w:rPr>
          <w:color w:val="231F20"/>
        </w:rPr>
        <w:t>është</w:t>
      </w:r>
      <w:r>
        <w:rPr>
          <w:color w:val="231F20"/>
          <w:spacing w:val="-8"/>
        </w:rPr>
        <w:t> </w:t>
      </w:r>
      <w:r>
        <w:rPr>
          <w:color w:val="231F20"/>
        </w:rPr>
        <w:t>Allahu.</w:t>
      </w:r>
      <w:r>
        <w:rPr>
          <w:color w:val="231F20"/>
          <w:spacing w:val="-8"/>
        </w:rPr>
        <w:t> </w:t>
      </w:r>
      <w:r>
        <w:rPr>
          <w:color w:val="231F20"/>
        </w:rPr>
        <w:t>Kurse</w:t>
      </w:r>
      <w:r>
        <w:rPr>
          <w:color w:val="231F20"/>
          <w:spacing w:val="-8"/>
        </w:rPr>
        <w:t> </w:t>
      </w:r>
      <w:r>
        <w:rPr>
          <w:color w:val="231F20"/>
        </w:rPr>
        <w:t>sipas</w:t>
      </w:r>
      <w:r>
        <w:rPr>
          <w:color w:val="231F20"/>
          <w:spacing w:val="-8"/>
        </w:rPr>
        <w:t> </w:t>
      </w:r>
      <w:r>
        <w:rPr>
          <w:color w:val="231F20"/>
        </w:rPr>
        <w:t>interpretimit tjetër, atributet e përmendura në këtë ajet shprehin gjendjen e Profetit tonë</w:t>
      </w:r>
      <w:r>
        <w:rPr>
          <w:color w:val="231F20"/>
          <w:spacing w:val="-15"/>
        </w:rPr>
        <w:t> </w:t>
      </w:r>
      <w:r>
        <w:rPr>
          <w:color w:val="231F20"/>
        </w:rPr>
        <w:t>(s.a.s.).</w:t>
      </w:r>
      <w:r>
        <w:rPr>
          <w:color w:val="231F20"/>
          <w:spacing w:val="-15"/>
        </w:rPr>
        <w:t> </w:t>
      </w:r>
      <w:r>
        <w:rPr>
          <w:color w:val="231F20"/>
        </w:rPr>
        <w:t>Tani,</w:t>
      </w:r>
      <w:r>
        <w:rPr>
          <w:color w:val="231F20"/>
          <w:spacing w:val="-15"/>
        </w:rPr>
        <w:t> </w:t>
      </w:r>
      <w:r>
        <w:rPr>
          <w:color w:val="231F20"/>
        </w:rPr>
        <w:t>përderisa</w:t>
      </w:r>
      <w:r>
        <w:rPr>
          <w:color w:val="231F20"/>
          <w:spacing w:val="-15"/>
        </w:rPr>
        <w:t> </w:t>
      </w:r>
      <w:r>
        <w:rPr>
          <w:color w:val="231F20"/>
        </w:rPr>
        <w:t>Shpirti</w:t>
      </w:r>
      <w:r>
        <w:rPr>
          <w:color w:val="231F20"/>
          <w:spacing w:val="-15"/>
        </w:rPr>
        <w:t> </w:t>
      </w:r>
      <w:r>
        <w:rPr>
          <w:color w:val="231F20"/>
        </w:rPr>
        <w:t>i</w:t>
      </w:r>
      <w:r>
        <w:rPr>
          <w:color w:val="231F20"/>
          <w:spacing w:val="-15"/>
        </w:rPr>
        <w:t> </w:t>
      </w:r>
      <w:r>
        <w:rPr>
          <w:color w:val="231F20"/>
        </w:rPr>
        <w:t>Zotërisë</w:t>
      </w:r>
      <w:r>
        <w:rPr>
          <w:color w:val="231F20"/>
          <w:spacing w:val="-15"/>
        </w:rPr>
        <w:t> </w:t>
      </w:r>
      <w:r>
        <w:rPr>
          <w:color w:val="231F20"/>
        </w:rPr>
        <w:t>së</w:t>
      </w:r>
      <w:r>
        <w:rPr>
          <w:color w:val="231F20"/>
          <w:spacing w:val="-15"/>
        </w:rPr>
        <w:t> </w:t>
      </w:r>
      <w:r>
        <w:rPr>
          <w:color w:val="231F20"/>
        </w:rPr>
        <w:t>gjithë</w:t>
      </w:r>
      <w:r>
        <w:rPr>
          <w:color w:val="231F20"/>
          <w:spacing w:val="-15"/>
        </w:rPr>
        <w:t> </w:t>
      </w:r>
      <w:r>
        <w:rPr>
          <w:color w:val="231F20"/>
        </w:rPr>
        <w:t>krijesave</w:t>
      </w:r>
      <w:r>
        <w:rPr>
          <w:color w:val="231F20"/>
          <w:spacing w:val="-15"/>
        </w:rPr>
        <w:t> </w:t>
      </w:r>
      <w:r>
        <w:rPr>
          <w:color w:val="231F20"/>
        </w:rPr>
        <w:t>(s.a.s.) </w:t>
      </w:r>
      <w:r>
        <w:rPr>
          <w:color w:val="231F20"/>
          <w:spacing w:val="-2"/>
        </w:rPr>
        <w:t>është</w:t>
      </w:r>
      <w:r>
        <w:rPr>
          <w:color w:val="231F20"/>
          <w:spacing w:val="-6"/>
        </w:rPr>
        <w:t> </w:t>
      </w:r>
      <w:r>
        <w:rPr>
          <w:color w:val="231F20"/>
          <w:spacing w:val="-2"/>
        </w:rPr>
        <w:t>përshkruar</w:t>
      </w:r>
      <w:r>
        <w:rPr>
          <w:color w:val="231F20"/>
          <w:spacing w:val="-6"/>
        </w:rPr>
        <w:t> </w:t>
      </w:r>
      <w:r>
        <w:rPr>
          <w:color w:val="231F20"/>
          <w:spacing w:val="-2"/>
        </w:rPr>
        <w:t>përmes</w:t>
      </w:r>
      <w:r>
        <w:rPr>
          <w:color w:val="231F20"/>
          <w:spacing w:val="-6"/>
        </w:rPr>
        <w:t> </w:t>
      </w:r>
      <w:r>
        <w:rPr>
          <w:color w:val="231F20"/>
          <w:spacing w:val="-2"/>
        </w:rPr>
        <w:t>emrave</w:t>
      </w:r>
      <w:r>
        <w:rPr>
          <w:color w:val="231F20"/>
          <w:spacing w:val="-6"/>
        </w:rPr>
        <w:t> </w:t>
      </w:r>
      <w:r>
        <w:rPr>
          <w:i/>
          <w:color w:val="231F20"/>
          <w:spacing w:val="-2"/>
        </w:rPr>
        <w:t>‘semí’</w:t>
      </w:r>
      <w:r>
        <w:rPr>
          <w:i/>
          <w:color w:val="231F20"/>
          <w:spacing w:val="-5"/>
        </w:rPr>
        <w:t> </w:t>
      </w:r>
      <w:r>
        <w:rPr>
          <w:color w:val="231F20"/>
          <w:spacing w:val="-2"/>
        </w:rPr>
        <w:t>(dëgjues)</w:t>
      </w:r>
      <w:r>
        <w:rPr>
          <w:color w:val="231F20"/>
          <w:spacing w:val="-6"/>
        </w:rPr>
        <w:t> </w:t>
      </w:r>
      <w:r>
        <w:rPr>
          <w:color w:val="231F20"/>
          <w:spacing w:val="-2"/>
        </w:rPr>
        <w:t>dhe</w:t>
      </w:r>
      <w:r>
        <w:rPr>
          <w:color w:val="231F20"/>
          <w:spacing w:val="-6"/>
        </w:rPr>
        <w:t> </w:t>
      </w:r>
      <w:r>
        <w:rPr>
          <w:i/>
          <w:color w:val="231F20"/>
          <w:spacing w:val="-2"/>
        </w:rPr>
        <w:t>‘basír’</w:t>
      </w:r>
      <w:r>
        <w:rPr>
          <w:i/>
          <w:color w:val="231F20"/>
          <w:spacing w:val="-6"/>
        </w:rPr>
        <w:t> </w:t>
      </w:r>
      <w:r>
        <w:rPr>
          <w:color w:val="231F20"/>
          <w:spacing w:val="-2"/>
        </w:rPr>
        <w:t>(shikues), </w:t>
      </w:r>
      <w:r>
        <w:rPr>
          <w:color w:val="231F20"/>
        </w:rPr>
        <w:t>të cilët janë dy nga emrat e bukur të Allahut, do të thotë se këtu duan të</w:t>
      </w:r>
      <w:r>
        <w:rPr>
          <w:color w:val="231F20"/>
          <w:spacing w:val="-1"/>
        </w:rPr>
        <w:t> </w:t>
      </w:r>
      <w:r>
        <w:rPr>
          <w:color w:val="231F20"/>
        </w:rPr>
        <w:t>na</w:t>
      </w:r>
      <w:r>
        <w:rPr>
          <w:color w:val="231F20"/>
          <w:spacing w:val="-1"/>
        </w:rPr>
        <w:t> </w:t>
      </w:r>
      <w:r>
        <w:rPr>
          <w:color w:val="231F20"/>
        </w:rPr>
        <w:t>e</w:t>
      </w:r>
      <w:r>
        <w:rPr>
          <w:color w:val="231F20"/>
          <w:spacing w:val="-1"/>
        </w:rPr>
        <w:t> </w:t>
      </w:r>
      <w:r>
        <w:rPr>
          <w:color w:val="231F20"/>
        </w:rPr>
        <w:t>tërheqin</w:t>
      </w:r>
      <w:r>
        <w:rPr>
          <w:color w:val="231F20"/>
          <w:spacing w:val="-1"/>
        </w:rPr>
        <w:t> </w:t>
      </w:r>
      <w:r>
        <w:rPr>
          <w:color w:val="231F20"/>
        </w:rPr>
        <w:t>vëmendjen</w:t>
      </w:r>
      <w:r>
        <w:rPr>
          <w:color w:val="231F20"/>
          <w:spacing w:val="-1"/>
        </w:rPr>
        <w:t> </w:t>
      </w:r>
      <w:r>
        <w:rPr>
          <w:color w:val="231F20"/>
        </w:rPr>
        <w:t>te</w:t>
      </w:r>
      <w:r>
        <w:rPr>
          <w:color w:val="231F20"/>
          <w:spacing w:val="-1"/>
        </w:rPr>
        <w:t> </w:t>
      </w:r>
      <w:r>
        <w:rPr>
          <w:color w:val="231F20"/>
        </w:rPr>
        <w:t>një</w:t>
      </w:r>
      <w:r>
        <w:rPr>
          <w:color w:val="231F20"/>
          <w:spacing w:val="-1"/>
        </w:rPr>
        <w:t> </w:t>
      </w:r>
      <w:r>
        <w:rPr>
          <w:color w:val="231F20"/>
        </w:rPr>
        <w:t>e</w:t>
      </w:r>
      <w:r>
        <w:rPr>
          <w:color w:val="231F20"/>
          <w:spacing w:val="-1"/>
        </w:rPr>
        <w:t> </w:t>
      </w:r>
      <w:r>
        <w:rPr>
          <w:color w:val="231F20"/>
        </w:rPr>
        <w:t>vërtetë</w:t>
      </w:r>
      <w:r>
        <w:rPr>
          <w:color w:val="231F20"/>
          <w:spacing w:val="-1"/>
        </w:rPr>
        <w:t> </w:t>
      </w:r>
      <w:r>
        <w:rPr>
          <w:color w:val="231F20"/>
        </w:rPr>
        <w:t>e</w:t>
      </w:r>
      <w:r>
        <w:rPr>
          <w:color w:val="231F20"/>
          <w:spacing w:val="-1"/>
        </w:rPr>
        <w:t> </w:t>
      </w:r>
      <w:r>
        <w:rPr>
          <w:color w:val="231F20"/>
        </w:rPr>
        <w:t>rëndësishme.</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thotë se</w:t>
      </w:r>
      <w:r>
        <w:rPr>
          <w:color w:val="231F20"/>
          <w:spacing w:val="-15"/>
        </w:rPr>
        <w:t> </w:t>
      </w:r>
      <w:r>
        <w:rPr>
          <w:color w:val="231F20"/>
        </w:rPr>
        <w:t>Profeti</w:t>
      </w:r>
      <w:r>
        <w:rPr>
          <w:color w:val="231F20"/>
          <w:spacing w:val="-15"/>
        </w:rPr>
        <w:t> </w:t>
      </w:r>
      <w:r>
        <w:rPr>
          <w:color w:val="231F20"/>
        </w:rPr>
        <w:t>ynë</w:t>
      </w:r>
      <w:r>
        <w:rPr>
          <w:color w:val="231F20"/>
          <w:spacing w:val="-15"/>
        </w:rPr>
        <w:t> </w:t>
      </w:r>
      <w:r>
        <w:rPr>
          <w:color w:val="231F20"/>
        </w:rPr>
        <w:t>(s.a.s.)</w:t>
      </w:r>
      <w:r>
        <w:rPr>
          <w:color w:val="231F20"/>
          <w:spacing w:val="-15"/>
        </w:rPr>
        <w:t> </w:t>
      </w:r>
      <w:r>
        <w:rPr>
          <w:color w:val="231F20"/>
        </w:rPr>
        <w:t>i</w:t>
      </w:r>
      <w:r>
        <w:rPr>
          <w:color w:val="231F20"/>
          <w:spacing w:val="-15"/>
        </w:rPr>
        <w:t> </w:t>
      </w:r>
      <w:r>
        <w:rPr>
          <w:color w:val="231F20"/>
        </w:rPr>
        <w:t>ka</w:t>
      </w:r>
      <w:r>
        <w:rPr>
          <w:color w:val="231F20"/>
          <w:spacing w:val="-15"/>
        </w:rPr>
        <w:t> </w:t>
      </w:r>
      <w:r>
        <w:rPr>
          <w:color w:val="231F20"/>
        </w:rPr>
        <w:t>parë,</w:t>
      </w:r>
      <w:r>
        <w:rPr>
          <w:color w:val="231F20"/>
          <w:spacing w:val="-15"/>
        </w:rPr>
        <w:t> </w:t>
      </w:r>
      <w:r>
        <w:rPr>
          <w:color w:val="231F20"/>
        </w:rPr>
        <w:t>dëgjuar</w:t>
      </w:r>
      <w:r>
        <w:rPr>
          <w:color w:val="231F20"/>
          <w:spacing w:val="-15"/>
        </w:rPr>
        <w:t> </w:t>
      </w:r>
      <w:r>
        <w:rPr>
          <w:color w:val="231F20"/>
        </w:rPr>
        <w:t>dhe</w:t>
      </w:r>
      <w:r>
        <w:rPr>
          <w:color w:val="231F20"/>
          <w:spacing w:val="-15"/>
        </w:rPr>
        <w:t> </w:t>
      </w:r>
      <w:r>
        <w:rPr>
          <w:color w:val="231F20"/>
        </w:rPr>
        <w:t>ndier</w:t>
      </w:r>
      <w:r>
        <w:rPr>
          <w:color w:val="231F20"/>
          <w:spacing w:val="-15"/>
        </w:rPr>
        <w:t> </w:t>
      </w:r>
      <w:r>
        <w:rPr>
          <w:color w:val="231F20"/>
        </w:rPr>
        <w:t>thellësisht</w:t>
      </w:r>
      <w:r>
        <w:rPr>
          <w:color w:val="231F20"/>
          <w:spacing w:val="-15"/>
        </w:rPr>
        <w:t> </w:t>
      </w:r>
      <w:r>
        <w:rPr>
          <w:color w:val="231F20"/>
        </w:rPr>
        <w:t>gjërat</w:t>
      </w:r>
      <w:r>
        <w:rPr>
          <w:color w:val="231F20"/>
          <w:spacing w:val="-15"/>
        </w:rPr>
        <w:t> </w:t>
      </w:r>
      <w:r>
        <w:rPr>
          <w:color w:val="231F20"/>
        </w:rPr>
        <w:t>që</w:t>
      </w:r>
      <w:r>
        <w:rPr>
          <w:color w:val="231F20"/>
          <w:spacing w:val="-15"/>
        </w:rPr>
        <w:t> </w:t>
      </w:r>
      <w:r>
        <w:rPr>
          <w:color w:val="231F20"/>
        </w:rPr>
        <w:t>iu paraqitën gjatë Miraxhit. Me fjalë të tjera, e ka shtrydhur shumë mirë Miraxhin dhe është ngopur në maksimum me të. Nuk i ka ikur kot as një</w:t>
      </w:r>
      <w:r>
        <w:rPr>
          <w:color w:val="231F20"/>
          <w:spacing w:val="-12"/>
        </w:rPr>
        <w:t> </w:t>
      </w:r>
      <w:r>
        <w:rPr>
          <w:color w:val="231F20"/>
        </w:rPr>
        <w:t>sekondë</w:t>
      </w:r>
      <w:r>
        <w:rPr>
          <w:color w:val="231F20"/>
          <w:spacing w:val="-12"/>
        </w:rPr>
        <w:t> </w:t>
      </w:r>
      <w:r>
        <w:rPr>
          <w:color w:val="231F20"/>
        </w:rPr>
        <w:t>e</w:t>
      </w:r>
      <w:r>
        <w:rPr>
          <w:color w:val="231F20"/>
          <w:spacing w:val="-12"/>
        </w:rPr>
        <w:t> </w:t>
      </w:r>
      <w:r>
        <w:rPr>
          <w:color w:val="231F20"/>
        </w:rPr>
        <w:t>Miraxhit,</w:t>
      </w:r>
      <w:r>
        <w:rPr>
          <w:color w:val="231F20"/>
          <w:spacing w:val="-12"/>
        </w:rPr>
        <w:t> </w:t>
      </w:r>
      <w:r>
        <w:rPr>
          <w:color w:val="231F20"/>
        </w:rPr>
        <w:t>as</w:t>
      </w:r>
      <w:r>
        <w:rPr>
          <w:color w:val="231F20"/>
          <w:spacing w:val="-12"/>
        </w:rPr>
        <w:t> </w:t>
      </w:r>
      <w:r>
        <w:rPr>
          <w:color w:val="231F20"/>
        </w:rPr>
        <w:t>një</w:t>
      </w:r>
      <w:r>
        <w:rPr>
          <w:color w:val="231F20"/>
          <w:spacing w:val="-12"/>
        </w:rPr>
        <w:t> </w:t>
      </w:r>
      <w:r>
        <w:rPr>
          <w:color w:val="231F20"/>
        </w:rPr>
        <w:t>e</w:t>
      </w:r>
      <w:r>
        <w:rPr>
          <w:color w:val="231F20"/>
          <w:spacing w:val="-12"/>
        </w:rPr>
        <w:t> </w:t>
      </w:r>
      <w:r>
        <w:rPr>
          <w:color w:val="231F20"/>
        </w:rPr>
        <w:t>dhjeta</w:t>
      </w:r>
      <w:r>
        <w:rPr>
          <w:color w:val="231F20"/>
          <w:spacing w:val="-12"/>
        </w:rPr>
        <w:t> </w:t>
      </w:r>
      <w:r>
        <w:rPr>
          <w:color w:val="231F20"/>
        </w:rPr>
        <w:t>e</w:t>
      </w:r>
      <w:r>
        <w:rPr>
          <w:color w:val="231F20"/>
          <w:spacing w:val="-12"/>
        </w:rPr>
        <w:t> </w:t>
      </w:r>
      <w:r>
        <w:rPr>
          <w:color w:val="231F20"/>
        </w:rPr>
        <w:t>sekondit</w:t>
      </w:r>
      <w:r>
        <w:rPr>
          <w:color w:val="231F20"/>
          <w:spacing w:val="-12"/>
        </w:rPr>
        <w:t> </w:t>
      </w:r>
      <w:r>
        <w:rPr>
          <w:color w:val="231F20"/>
        </w:rPr>
        <w:t>e</w:t>
      </w:r>
      <w:r>
        <w:rPr>
          <w:color w:val="231F20"/>
          <w:spacing w:val="-12"/>
        </w:rPr>
        <w:t> </w:t>
      </w:r>
      <w:r>
        <w:rPr>
          <w:color w:val="231F20"/>
        </w:rPr>
        <w:t>atij</w:t>
      </w:r>
      <w:r>
        <w:rPr>
          <w:color w:val="231F20"/>
          <w:spacing w:val="-12"/>
        </w:rPr>
        <w:t> </w:t>
      </w:r>
      <w:r>
        <w:rPr>
          <w:color w:val="231F20"/>
        </w:rPr>
        <w:t>udhëtimi.</w:t>
      </w:r>
      <w:r>
        <w:rPr>
          <w:color w:val="231F20"/>
          <w:spacing w:val="-12"/>
        </w:rPr>
        <w:t> </w:t>
      </w:r>
      <w:r>
        <w:rPr>
          <w:color w:val="231F20"/>
        </w:rPr>
        <w:t>Sikur </w:t>
      </w:r>
      <w:r>
        <w:rPr>
          <w:color w:val="231F20"/>
          <w:spacing w:val="-2"/>
        </w:rPr>
        <w:t>kanë</w:t>
      </w:r>
      <w:r>
        <w:rPr>
          <w:color w:val="231F20"/>
          <w:spacing w:val="-11"/>
        </w:rPr>
        <w:t> </w:t>
      </w:r>
      <w:r>
        <w:rPr>
          <w:color w:val="231F20"/>
          <w:spacing w:val="-2"/>
        </w:rPr>
        <w:t>kaluar</w:t>
      </w:r>
      <w:r>
        <w:rPr>
          <w:color w:val="231F20"/>
          <w:spacing w:val="-11"/>
        </w:rPr>
        <w:t> </w:t>
      </w:r>
      <w:r>
        <w:rPr>
          <w:color w:val="231F20"/>
          <w:spacing w:val="-2"/>
        </w:rPr>
        <w:t>nëpër</w:t>
      </w:r>
      <w:r>
        <w:rPr>
          <w:color w:val="231F20"/>
          <w:spacing w:val="-11"/>
        </w:rPr>
        <w:t> </w:t>
      </w:r>
      <w:r>
        <w:rPr>
          <w:color w:val="231F20"/>
          <w:spacing w:val="-2"/>
        </w:rPr>
        <w:t>sitën</w:t>
      </w:r>
      <w:r>
        <w:rPr>
          <w:color w:val="231F20"/>
          <w:spacing w:val="-11"/>
        </w:rPr>
        <w:t> </w:t>
      </w:r>
      <w:r>
        <w:rPr>
          <w:color w:val="231F20"/>
          <w:spacing w:val="-2"/>
        </w:rPr>
        <w:t>e</w:t>
      </w:r>
      <w:r>
        <w:rPr>
          <w:color w:val="231F20"/>
          <w:spacing w:val="-11"/>
        </w:rPr>
        <w:t> </w:t>
      </w:r>
      <w:r>
        <w:rPr>
          <w:color w:val="231F20"/>
          <w:spacing w:val="-2"/>
        </w:rPr>
        <w:t>ndërgjegjes</w:t>
      </w:r>
      <w:r>
        <w:rPr>
          <w:color w:val="231F20"/>
          <w:spacing w:val="-11"/>
        </w:rPr>
        <w:t> </w:t>
      </w:r>
      <w:r>
        <w:rPr>
          <w:color w:val="231F20"/>
          <w:spacing w:val="-2"/>
        </w:rPr>
        <w:t>së</w:t>
      </w:r>
      <w:r>
        <w:rPr>
          <w:color w:val="231F20"/>
          <w:spacing w:val="-11"/>
        </w:rPr>
        <w:t> </w:t>
      </w:r>
      <w:r>
        <w:rPr>
          <w:color w:val="231F20"/>
          <w:spacing w:val="-2"/>
        </w:rPr>
        <w:t>Tij</w:t>
      </w:r>
      <w:r>
        <w:rPr>
          <w:color w:val="231F20"/>
          <w:spacing w:val="-11"/>
        </w:rPr>
        <w:t> </w:t>
      </w:r>
      <w:r>
        <w:rPr>
          <w:color w:val="231F20"/>
          <w:spacing w:val="-2"/>
        </w:rPr>
        <w:t>të</w:t>
      </w:r>
      <w:r>
        <w:rPr>
          <w:color w:val="231F20"/>
          <w:spacing w:val="-11"/>
        </w:rPr>
        <w:t> </w:t>
      </w:r>
      <w:r>
        <w:rPr>
          <w:color w:val="231F20"/>
          <w:spacing w:val="-2"/>
        </w:rPr>
        <w:t>gjitha</w:t>
      </w:r>
      <w:r>
        <w:rPr>
          <w:color w:val="231F20"/>
          <w:spacing w:val="-11"/>
        </w:rPr>
        <w:t> </w:t>
      </w:r>
      <w:r>
        <w:rPr>
          <w:color w:val="231F20"/>
          <w:spacing w:val="-2"/>
        </w:rPr>
        <w:t>ato</w:t>
      </w:r>
      <w:r>
        <w:rPr>
          <w:color w:val="231F20"/>
          <w:spacing w:val="-11"/>
        </w:rPr>
        <w:t> </w:t>
      </w:r>
      <w:r>
        <w:rPr>
          <w:color w:val="231F20"/>
          <w:spacing w:val="-2"/>
        </w:rPr>
        <w:t>gjëra</w:t>
      </w:r>
      <w:r>
        <w:rPr>
          <w:color w:val="231F20"/>
          <w:spacing w:val="-11"/>
        </w:rPr>
        <w:t> </w:t>
      </w:r>
      <w:r>
        <w:rPr>
          <w:color w:val="231F20"/>
          <w:spacing w:val="-2"/>
        </w:rPr>
        <w:t>që</w:t>
      </w:r>
      <w:r>
        <w:rPr>
          <w:color w:val="231F20"/>
          <w:spacing w:val="-11"/>
        </w:rPr>
        <w:t> </w:t>
      </w:r>
      <w:r>
        <w:rPr>
          <w:color w:val="231F20"/>
          <w:spacing w:val="-2"/>
        </w:rPr>
        <w:t>ka</w:t>
      </w:r>
      <w:r>
        <w:rPr>
          <w:color w:val="231F20"/>
          <w:spacing w:val="-11"/>
        </w:rPr>
        <w:t> </w:t>
      </w:r>
      <w:r>
        <w:rPr>
          <w:color w:val="231F20"/>
          <w:spacing w:val="-2"/>
        </w:rPr>
        <w:t>parë </w:t>
      </w:r>
      <w:r>
        <w:rPr>
          <w:color w:val="231F20"/>
        </w:rPr>
        <w:t>e dëgjuar nga fillimi deri në fund.</w:t>
      </w:r>
    </w:p>
    <w:p>
      <w:pPr>
        <w:spacing w:line="244" w:lineRule="auto" w:before="134"/>
        <w:ind w:left="142" w:right="281" w:firstLine="283"/>
        <w:jc w:val="both"/>
        <w:rPr>
          <w:position w:val="8"/>
          <w:sz w:val="14"/>
        </w:rPr>
      </w:pPr>
      <w:r>
        <w:rPr>
          <w:color w:val="231F20"/>
          <w:sz w:val="24"/>
        </w:rPr>
        <w:t>Imami</w:t>
      </w:r>
      <w:r>
        <w:rPr>
          <w:color w:val="231F20"/>
          <w:spacing w:val="-13"/>
          <w:sz w:val="24"/>
        </w:rPr>
        <w:t> </w:t>
      </w:r>
      <w:r>
        <w:rPr>
          <w:color w:val="231F20"/>
          <w:sz w:val="24"/>
        </w:rPr>
        <w:t>i</w:t>
      </w:r>
      <w:r>
        <w:rPr>
          <w:color w:val="231F20"/>
          <w:spacing w:val="-13"/>
          <w:sz w:val="24"/>
        </w:rPr>
        <w:t> </w:t>
      </w:r>
      <w:r>
        <w:rPr>
          <w:color w:val="231F20"/>
          <w:sz w:val="24"/>
        </w:rPr>
        <w:t>Allvarit</w:t>
      </w:r>
      <w:r>
        <w:rPr>
          <w:color w:val="231F20"/>
          <w:spacing w:val="-13"/>
          <w:sz w:val="24"/>
        </w:rPr>
        <w:t> </w:t>
      </w:r>
      <w:r>
        <w:rPr>
          <w:color w:val="231F20"/>
          <w:sz w:val="24"/>
        </w:rPr>
        <w:t>thotë:</w:t>
      </w:r>
      <w:r>
        <w:rPr>
          <w:color w:val="231F20"/>
          <w:spacing w:val="-13"/>
          <w:sz w:val="24"/>
        </w:rPr>
        <w:t> </w:t>
      </w:r>
      <w:r>
        <w:rPr>
          <w:i/>
          <w:color w:val="231F20"/>
          <w:sz w:val="24"/>
        </w:rPr>
        <w:t>“Namazi</w:t>
      </w:r>
      <w:r>
        <w:rPr>
          <w:i/>
          <w:color w:val="231F20"/>
          <w:spacing w:val="-13"/>
          <w:sz w:val="24"/>
        </w:rPr>
        <w:t> </w:t>
      </w:r>
      <w:r>
        <w:rPr>
          <w:i/>
          <w:color w:val="231F20"/>
          <w:sz w:val="24"/>
        </w:rPr>
        <w:t>e</w:t>
      </w:r>
      <w:r>
        <w:rPr>
          <w:i/>
          <w:color w:val="231F20"/>
          <w:spacing w:val="-13"/>
          <w:sz w:val="24"/>
        </w:rPr>
        <w:t> </w:t>
      </w:r>
      <w:r>
        <w:rPr>
          <w:i/>
          <w:color w:val="231F20"/>
          <w:sz w:val="24"/>
        </w:rPr>
        <w:t>bën</w:t>
      </w:r>
      <w:r>
        <w:rPr>
          <w:i/>
          <w:color w:val="231F20"/>
          <w:spacing w:val="-13"/>
          <w:sz w:val="24"/>
        </w:rPr>
        <w:t> </w:t>
      </w:r>
      <w:r>
        <w:rPr>
          <w:i/>
          <w:color w:val="231F20"/>
          <w:sz w:val="24"/>
        </w:rPr>
        <w:t>të</w:t>
      </w:r>
      <w:r>
        <w:rPr>
          <w:i/>
          <w:color w:val="231F20"/>
          <w:spacing w:val="-13"/>
          <w:sz w:val="24"/>
        </w:rPr>
        <w:t> </w:t>
      </w:r>
      <w:r>
        <w:rPr>
          <w:i/>
          <w:color w:val="231F20"/>
          <w:sz w:val="24"/>
        </w:rPr>
        <w:t>mundur</w:t>
      </w:r>
      <w:r>
        <w:rPr>
          <w:i/>
          <w:color w:val="231F20"/>
          <w:spacing w:val="-13"/>
          <w:sz w:val="24"/>
        </w:rPr>
        <w:t> </w:t>
      </w:r>
      <w:r>
        <w:rPr>
          <w:i/>
          <w:color w:val="231F20"/>
          <w:sz w:val="24"/>
        </w:rPr>
        <w:t>lundrimin</w:t>
      </w:r>
      <w:r>
        <w:rPr>
          <w:i/>
          <w:color w:val="231F20"/>
          <w:spacing w:val="-13"/>
          <w:sz w:val="24"/>
        </w:rPr>
        <w:t> </w:t>
      </w:r>
      <w:r>
        <w:rPr>
          <w:i/>
          <w:color w:val="231F20"/>
          <w:sz w:val="24"/>
        </w:rPr>
        <w:t>e</w:t>
      </w:r>
      <w:r>
        <w:rPr>
          <w:i/>
          <w:color w:val="231F20"/>
          <w:spacing w:val="-13"/>
          <w:sz w:val="24"/>
        </w:rPr>
        <w:t> </w:t>
      </w:r>
      <w:r>
        <w:rPr>
          <w:i/>
          <w:color w:val="231F20"/>
          <w:sz w:val="24"/>
        </w:rPr>
        <w:t>anijes </w:t>
      </w:r>
      <w:r>
        <w:rPr>
          <w:i/>
          <w:color w:val="231F20"/>
          <w:spacing w:val="-6"/>
          <w:sz w:val="24"/>
        </w:rPr>
        <w:t>së fesë, namazi është udhëheqësi i të gjithë adhurimeve.”</w:t>
      </w:r>
      <w:r>
        <w:rPr>
          <w:i/>
          <w:color w:val="231F20"/>
          <w:spacing w:val="-7"/>
          <w:sz w:val="24"/>
        </w:rPr>
        <w:t> </w:t>
      </w:r>
      <w:r>
        <w:rPr>
          <w:color w:val="231F20"/>
          <w:spacing w:val="-6"/>
          <w:sz w:val="24"/>
        </w:rPr>
        <w:t>Kurse Sulejman </w:t>
      </w:r>
      <w:r>
        <w:rPr>
          <w:color w:val="231F20"/>
          <w:sz w:val="24"/>
        </w:rPr>
        <w:t>Çelebiu, këtë kuptim e shpreh nëpërmjet fjalëve </w:t>
      </w:r>
      <w:r>
        <w:rPr>
          <w:i/>
          <w:color w:val="231F20"/>
          <w:sz w:val="24"/>
        </w:rPr>
        <w:t>“Miraxh të umetit e kam bërë namazin.”</w:t>
      </w:r>
      <w:r>
        <w:rPr>
          <w:i/>
          <w:color w:val="231F20"/>
          <w:position w:val="8"/>
          <w:sz w:val="14"/>
        </w:rPr>
        <w:t>201</w:t>
      </w:r>
      <w:r>
        <w:rPr>
          <w:i/>
          <w:color w:val="231F20"/>
          <w:spacing w:val="40"/>
          <w:position w:val="8"/>
          <w:sz w:val="14"/>
        </w:rPr>
        <w:t> </w:t>
      </w:r>
      <w:r>
        <w:rPr>
          <w:color w:val="231F20"/>
          <w:sz w:val="24"/>
        </w:rPr>
        <w:t>Përderisa namazi është miraxhi i besimtarit,</w:t>
      </w:r>
      <w:r>
        <w:rPr>
          <w:color w:val="231F20"/>
          <w:spacing w:val="80"/>
          <w:sz w:val="24"/>
        </w:rPr>
        <w:t> </w:t>
      </w:r>
      <w:r>
        <w:rPr>
          <w:color w:val="231F20"/>
          <w:sz w:val="24"/>
        </w:rPr>
        <w:t>ai është i detyruar t’i ketë nën kontroll veshët dhe sytë gjatë faljes së namazit. Ata sy dhe veshë duhet të shohin e të dëgjojnë vetëm atë që </w:t>
      </w:r>
      <w:r>
        <w:rPr>
          <w:color w:val="231F20"/>
          <w:spacing w:val="-2"/>
          <w:sz w:val="24"/>
        </w:rPr>
        <w:t>duhet</w:t>
      </w:r>
      <w:r>
        <w:rPr>
          <w:color w:val="231F20"/>
          <w:spacing w:val="-11"/>
          <w:sz w:val="24"/>
        </w:rPr>
        <w:t> </w:t>
      </w:r>
      <w:r>
        <w:rPr>
          <w:color w:val="231F20"/>
          <w:spacing w:val="-2"/>
          <w:sz w:val="24"/>
        </w:rPr>
        <w:t>parë</w:t>
      </w:r>
      <w:r>
        <w:rPr>
          <w:color w:val="231F20"/>
          <w:spacing w:val="-11"/>
          <w:sz w:val="24"/>
        </w:rPr>
        <w:t> </w:t>
      </w:r>
      <w:r>
        <w:rPr>
          <w:color w:val="231F20"/>
          <w:spacing w:val="-2"/>
          <w:sz w:val="24"/>
        </w:rPr>
        <w:t>e</w:t>
      </w:r>
      <w:r>
        <w:rPr>
          <w:color w:val="231F20"/>
          <w:spacing w:val="-11"/>
          <w:sz w:val="24"/>
        </w:rPr>
        <w:t> </w:t>
      </w:r>
      <w:r>
        <w:rPr>
          <w:color w:val="231F20"/>
          <w:spacing w:val="-2"/>
          <w:sz w:val="24"/>
        </w:rPr>
        <w:t>dëgjuar.</w:t>
      </w:r>
      <w:r>
        <w:rPr>
          <w:color w:val="231F20"/>
          <w:spacing w:val="-11"/>
          <w:sz w:val="24"/>
        </w:rPr>
        <w:t> </w:t>
      </w:r>
      <w:r>
        <w:rPr>
          <w:color w:val="231F20"/>
          <w:spacing w:val="-2"/>
          <w:sz w:val="24"/>
        </w:rPr>
        <w:t>Në</w:t>
      </w:r>
      <w:r>
        <w:rPr>
          <w:color w:val="231F20"/>
          <w:spacing w:val="-11"/>
          <w:sz w:val="24"/>
        </w:rPr>
        <w:t> </w:t>
      </w:r>
      <w:r>
        <w:rPr>
          <w:color w:val="231F20"/>
          <w:spacing w:val="-2"/>
          <w:sz w:val="24"/>
        </w:rPr>
        <w:t>“Fjalën</w:t>
      </w:r>
      <w:r>
        <w:rPr>
          <w:color w:val="231F20"/>
          <w:spacing w:val="-11"/>
          <w:sz w:val="24"/>
        </w:rPr>
        <w:t> </w:t>
      </w:r>
      <w:r>
        <w:rPr>
          <w:color w:val="231F20"/>
          <w:spacing w:val="-2"/>
          <w:sz w:val="24"/>
        </w:rPr>
        <w:t>e</w:t>
      </w:r>
      <w:r>
        <w:rPr>
          <w:color w:val="231F20"/>
          <w:spacing w:val="-11"/>
          <w:sz w:val="24"/>
        </w:rPr>
        <w:t> </w:t>
      </w:r>
      <w:r>
        <w:rPr>
          <w:color w:val="231F20"/>
          <w:spacing w:val="-2"/>
          <w:sz w:val="24"/>
        </w:rPr>
        <w:t>Shtatëmbëdhjetë”,</w:t>
      </w:r>
      <w:r>
        <w:rPr>
          <w:color w:val="231F20"/>
          <w:spacing w:val="-11"/>
          <w:sz w:val="24"/>
        </w:rPr>
        <w:t> </w:t>
      </w:r>
      <w:r>
        <w:rPr>
          <w:color w:val="231F20"/>
          <w:spacing w:val="-2"/>
          <w:sz w:val="24"/>
        </w:rPr>
        <w:t>Ustadi</w:t>
      </w:r>
      <w:r>
        <w:rPr>
          <w:color w:val="231F20"/>
          <w:spacing w:val="-11"/>
          <w:sz w:val="24"/>
        </w:rPr>
        <w:t> </w:t>
      </w:r>
      <w:r>
        <w:rPr>
          <w:color w:val="231F20"/>
          <w:spacing w:val="-2"/>
          <w:sz w:val="24"/>
        </w:rPr>
        <w:t>e</w:t>
      </w:r>
      <w:r>
        <w:rPr>
          <w:color w:val="231F20"/>
          <w:spacing w:val="-11"/>
          <w:sz w:val="24"/>
        </w:rPr>
        <w:t> </w:t>
      </w:r>
      <w:r>
        <w:rPr>
          <w:color w:val="231F20"/>
          <w:spacing w:val="-2"/>
          <w:sz w:val="24"/>
        </w:rPr>
        <w:t>shpjegon </w:t>
      </w:r>
      <w:r>
        <w:rPr>
          <w:color w:val="231F20"/>
          <w:sz w:val="24"/>
        </w:rPr>
        <w:t>këtë nëpërmjet kësaj shprehjeje të Mevlana Xhamiut:</w:t>
      </w:r>
      <w:r>
        <w:rPr>
          <w:color w:val="231F20"/>
          <w:position w:val="8"/>
          <w:sz w:val="14"/>
        </w:rPr>
        <w:t>202</w:t>
      </w:r>
    </w:p>
    <w:p>
      <w:pPr>
        <w:pStyle w:val="BodyText"/>
        <w:spacing w:before="3"/>
        <w:ind w:left="0"/>
        <w:jc w:val="left"/>
        <w:rPr>
          <w:sz w:val="9"/>
        </w:rPr>
      </w:pPr>
      <w:r>
        <w:rPr>
          <w:sz w:val="9"/>
        </w:rPr>
        <mc:AlternateContent>
          <mc:Choice Requires="wps">
            <w:drawing>
              <wp:anchor distT="0" distB="0" distL="0" distR="0" allowOverlap="1" layoutInCell="1" locked="0" behindDoc="1" simplePos="0" relativeHeight="487674368">
                <wp:simplePos x="0" y="0"/>
                <wp:positionH relativeFrom="page">
                  <wp:posOffset>540000</wp:posOffset>
                </wp:positionH>
                <wp:positionV relativeFrom="paragraph">
                  <wp:posOffset>83107</wp:posOffset>
                </wp:positionV>
                <wp:extent cx="1080135" cy="1270"/>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6.543912pt;width:85.05pt;height:.1pt;mso-position-horizontal-relative:page;mso-position-vertical-relative:paragraph;z-index:-15642112;mso-wrap-distance-left:0;mso-wrap-distance-right:0" id="docshape221" coordorigin="850,131" coordsize="1701,0" path="m850,131l2551,13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200</w:t>
      </w:r>
      <w:r>
        <w:rPr>
          <w:color w:val="231F20"/>
          <w:spacing w:val="-2"/>
          <w:position w:val="8"/>
          <w:sz w:val="14"/>
        </w:rPr>
        <w:t> </w:t>
      </w:r>
      <w:r>
        <w:rPr>
          <w:color w:val="231F20"/>
          <w:sz w:val="20"/>
        </w:rPr>
        <w:t>Surja</w:t>
      </w:r>
      <w:r>
        <w:rPr>
          <w:color w:val="231F20"/>
          <w:spacing w:val="-13"/>
          <w:sz w:val="20"/>
        </w:rPr>
        <w:t> </w:t>
      </w:r>
      <w:r>
        <w:rPr>
          <w:color w:val="231F20"/>
          <w:sz w:val="20"/>
        </w:rPr>
        <w:t>Isrá,</w:t>
      </w:r>
      <w:r>
        <w:rPr>
          <w:color w:val="231F20"/>
          <w:spacing w:val="-12"/>
          <w:sz w:val="20"/>
        </w:rPr>
        <w:t> </w:t>
      </w:r>
      <w:r>
        <w:rPr>
          <w:color w:val="231F20"/>
          <w:sz w:val="20"/>
        </w:rPr>
        <w:t>ajeti</w:t>
      </w:r>
      <w:r>
        <w:rPr>
          <w:color w:val="231F20"/>
          <w:spacing w:val="-13"/>
          <w:sz w:val="20"/>
        </w:rPr>
        <w:t> </w:t>
      </w:r>
      <w:r>
        <w:rPr>
          <w:color w:val="231F20"/>
          <w:spacing w:val="-5"/>
          <w:sz w:val="20"/>
        </w:rPr>
        <w:t>1.</w:t>
      </w:r>
    </w:p>
    <w:p>
      <w:pPr>
        <w:spacing w:before="16"/>
        <w:ind w:left="142" w:right="0" w:firstLine="0"/>
        <w:jc w:val="both"/>
        <w:rPr>
          <w:sz w:val="20"/>
        </w:rPr>
      </w:pPr>
      <w:r>
        <w:rPr>
          <w:color w:val="231F20"/>
          <w:spacing w:val="-2"/>
          <w:position w:val="8"/>
          <w:sz w:val="14"/>
        </w:rPr>
        <w:t>201</w:t>
      </w:r>
      <w:r>
        <w:rPr>
          <w:color w:val="231F20"/>
          <w:spacing w:val="10"/>
          <w:position w:val="8"/>
          <w:sz w:val="14"/>
        </w:rPr>
        <w:t> </w:t>
      </w:r>
      <w:r>
        <w:rPr>
          <w:color w:val="231F20"/>
          <w:spacing w:val="-2"/>
          <w:sz w:val="20"/>
        </w:rPr>
        <w:t>Sulejman</w:t>
      </w:r>
      <w:r>
        <w:rPr>
          <w:color w:val="231F20"/>
          <w:spacing w:val="-5"/>
          <w:sz w:val="20"/>
        </w:rPr>
        <w:t> </w:t>
      </w:r>
      <w:r>
        <w:rPr>
          <w:color w:val="231F20"/>
          <w:spacing w:val="-2"/>
          <w:sz w:val="20"/>
        </w:rPr>
        <w:t>Çelebi,</w:t>
      </w:r>
      <w:r>
        <w:rPr>
          <w:color w:val="231F20"/>
          <w:spacing w:val="-5"/>
          <w:sz w:val="20"/>
        </w:rPr>
        <w:t> </w:t>
      </w:r>
      <w:r>
        <w:rPr>
          <w:color w:val="231F20"/>
          <w:spacing w:val="-2"/>
          <w:sz w:val="20"/>
        </w:rPr>
        <w:t>Mevlid</w:t>
      </w:r>
      <w:r>
        <w:rPr>
          <w:color w:val="231F20"/>
          <w:spacing w:val="-5"/>
          <w:sz w:val="20"/>
        </w:rPr>
        <w:t> </w:t>
      </w:r>
      <w:r>
        <w:rPr>
          <w:color w:val="231F20"/>
          <w:spacing w:val="-2"/>
          <w:sz w:val="20"/>
        </w:rPr>
        <w:t>(vesiletun</w:t>
      </w:r>
      <w:r>
        <w:rPr>
          <w:color w:val="231F20"/>
          <w:spacing w:val="-5"/>
          <w:sz w:val="20"/>
        </w:rPr>
        <w:t> </w:t>
      </w:r>
      <w:r>
        <w:rPr>
          <w:color w:val="231F20"/>
          <w:spacing w:val="-2"/>
          <w:sz w:val="20"/>
        </w:rPr>
        <w:t>nexhat)</w:t>
      </w:r>
      <w:r>
        <w:rPr>
          <w:color w:val="231F20"/>
          <w:spacing w:val="-5"/>
          <w:sz w:val="20"/>
        </w:rPr>
        <w:t> </w:t>
      </w:r>
      <w:r>
        <w:rPr>
          <w:color w:val="231F20"/>
          <w:spacing w:val="-2"/>
          <w:sz w:val="20"/>
        </w:rPr>
        <w:t>fq.</w:t>
      </w:r>
      <w:r>
        <w:rPr>
          <w:color w:val="231F20"/>
          <w:spacing w:val="-5"/>
          <w:sz w:val="20"/>
        </w:rPr>
        <w:t> </w:t>
      </w:r>
      <w:r>
        <w:rPr>
          <w:color w:val="231F20"/>
          <w:spacing w:val="-4"/>
          <w:sz w:val="20"/>
        </w:rPr>
        <w:t>118.</w:t>
      </w:r>
    </w:p>
    <w:p>
      <w:pPr>
        <w:spacing w:line="249" w:lineRule="auto" w:before="15"/>
        <w:ind w:left="369" w:right="0" w:hanging="227"/>
        <w:jc w:val="left"/>
        <w:rPr>
          <w:sz w:val="20"/>
        </w:rPr>
      </w:pPr>
      <w:r>
        <w:rPr>
          <w:color w:val="231F20"/>
          <w:spacing w:val="-4"/>
          <w:position w:val="8"/>
          <w:sz w:val="14"/>
        </w:rPr>
        <w:t>202</w:t>
      </w:r>
      <w:r>
        <w:rPr>
          <w:color w:val="231F20"/>
          <w:spacing w:val="7"/>
          <w:position w:val="8"/>
          <w:sz w:val="14"/>
        </w:rPr>
        <w:t> </w:t>
      </w:r>
      <w:r>
        <w:rPr>
          <w:color w:val="231F20"/>
          <w:spacing w:val="-4"/>
          <w:sz w:val="20"/>
        </w:rPr>
        <w:t>Bediuzamani,</w:t>
      </w:r>
      <w:r>
        <w:rPr>
          <w:color w:val="231F20"/>
          <w:spacing w:val="-8"/>
          <w:sz w:val="20"/>
        </w:rPr>
        <w:t> </w:t>
      </w:r>
      <w:r>
        <w:rPr>
          <w:color w:val="231F20"/>
          <w:spacing w:val="-4"/>
          <w:sz w:val="20"/>
        </w:rPr>
        <w:t>Fjalët,</w:t>
      </w:r>
      <w:r>
        <w:rPr>
          <w:color w:val="231F20"/>
          <w:spacing w:val="-8"/>
          <w:sz w:val="20"/>
        </w:rPr>
        <w:t> </w:t>
      </w:r>
      <w:r>
        <w:rPr>
          <w:color w:val="231F20"/>
          <w:spacing w:val="-4"/>
          <w:sz w:val="20"/>
        </w:rPr>
        <w:t>fq.</w:t>
      </w:r>
      <w:r>
        <w:rPr>
          <w:color w:val="231F20"/>
          <w:spacing w:val="-8"/>
          <w:sz w:val="20"/>
        </w:rPr>
        <w:t> </w:t>
      </w:r>
      <w:r>
        <w:rPr>
          <w:color w:val="231F20"/>
          <w:spacing w:val="-4"/>
          <w:sz w:val="20"/>
        </w:rPr>
        <w:t>313-314</w:t>
      </w:r>
      <w:r>
        <w:rPr>
          <w:color w:val="231F20"/>
          <w:spacing w:val="-8"/>
          <w:sz w:val="20"/>
        </w:rPr>
        <w:t> </w:t>
      </w:r>
      <w:r>
        <w:rPr>
          <w:color w:val="231F20"/>
          <w:spacing w:val="-4"/>
          <w:sz w:val="20"/>
        </w:rPr>
        <w:t>(STACIONI</w:t>
      </w:r>
      <w:r>
        <w:rPr>
          <w:color w:val="231F20"/>
          <w:spacing w:val="-8"/>
          <w:sz w:val="20"/>
        </w:rPr>
        <w:t> </w:t>
      </w:r>
      <w:r>
        <w:rPr>
          <w:color w:val="231F20"/>
          <w:spacing w:val="-4"/>
          <w:sz w:val="20"/>
        </w:rPr>
        <w:t>I</w:t>
      </w:r>
      <w:r>
        <w:rPr>
          <w:color w:val="231F20"/>
          <w:spacing w:val="-8"/>
          <w:sz w:val="20"/>
        </w:rPr>
        <w:t> </w:t>
      </w:r>
      <w:r>
        <w:rPr>
          <w:color w:val="231F20"/>
          <w:spacing w:val="-4"/>
          <w:sz w:val="20"/>
        </w:rPr>
        <w:t>DYTË</w:t>
      </w:r>
      <w:r>
        <w:rPr>
          <w:color w:val="231F20"/>
          <w:spacing w:val="-8"/>
          <w:sz w:val="20"/>
        </w:rPr>
        <w:t> </w:t>
      </w:r>
      <w:r>
        <w:rPr>
          <w:color w:val="231F20"/>
          <w:spacing w:val="-4"/>
          <w:sz w:val="20"/>
        </w:rPr>
        <w:t>I</w:t>
      </w:r>
      <w:r>
        <w:rPr>
          <w:color w:val="231F20"/>
          <w:spacing w:val="-8"/>
          <w:sz w:val="20"/>
        </w:rPr>
        <w:t> </w:t>
      </w:r>
      <w:r>
        <w:rPr>
          <w:color w:val="231F20"/>
          <w:spacing w:val="-4"/>
          <w:sz w:val="20"/>
        </w:rPr>
        <w:t>FJALËS</w:t>
      </w:r>
      <w:r>
        <w:rPr>
          <w:color w:val="231F20"/>
          <w:spacing w:val="-8"/>
          <w:sz w:val="20"/>
        </w:rPr>
        <w:t> </w:t>
      </w:r>
      <w:r>
        <w:rPr>
          <w:color w:val="231F20"/>
          <w:spacing w:val="-4"/>
          <w:sz w:val="20"/>
        </w:rPr>
        <w:t>SË </w:t>
      </w:r>
      <w:r>
        <w:rPr>
          <w:color w:val="231F20"/>
          <w:spacing w:val="-2"/>
          <w:sz w:val="20"/>
        </w:rPr>
        <w:t>SHTATËMBËDHJETË).</w:t>
      </w:r>
    </w:p>
    <w:p>
      <w:pPr>
        <w:spacing w:after="0" w:line="249" w:lineRule="auto"/>
        <w:jc w:val="left"/>
        <w:rPr>
          <w:sz w:val="20"/>
        </w:rPr>
        <w:sectPr>
          <w:pgSz w:w="8400" w:h="11910"/>
          <w:pgMar w:header="815" w:footer="0" w:top="1080" w:bottom="280" w:left="708" w:right="566"/>
        </w:sectPr>
      </w:pPr>
    </w:p>
    <w:p>
      <w:pPr>
        <w:spacing w:line="249" w:lineRule="auto" w:before="107"/>
        <w:ind w:left="142" w:right="281" w:firstLine="283"/>
        <w:jc w:val="both"/>
        <w:rPr>
          <w:i/>
          <w:position w:val="8"/>
          <w:sz w:val="14"/>
        </w:rPr>
      </w:pPr>
      <w:r>
        <w:rPr>
          <w:i/>
          <w:color w:val="231F20"/>
          <w:spacing w:val="-2"/>
          <w:sz w:val="24"/>
        </w:rPr>
        <w:t>“Dëshiro</w:t>
      </w:r>
      <w:r>
        <w:rPr>
          <w:i/>
          <w:color w:val="231F20"/>
          <w:spacing w:val="-13"/>
          <w:sz w:val="24"/>
        </w:rPr>
        <w:t> </w:t>
      </w:r>
      <w:r>
        <w:rPr>
          <w:i/>
          <w:color w:val="231F20"/>
          <w:spacing w:val="-2"/>
          <w:sz w:val="24"/>
        </w:rPr>
        <w:t>vetëm</w:t>
      </w:r>
      <w:r>
        <w:rPr>
          <w:i/>
          <w:color w:val="231F20"/>
          <w:spacing w:val="-13"/>
          <w:sz w:val="24"/>
        </w:rPr>
        <w:t> </w:t>
      </w:r>
      <w:r>
        <w:rPr>
          <w:i/>
          <w:color w:val="231F20"/>
          <w:spacing w:val="-2"/>
          <w:sz w:val="24"/>
        </w:rPr>
        <w:t>Njërin,</w:t>
      </w:r>
      <w:r>
        <w:rPr>
          <w:i/>
          <w:color w:val="231F20"/>
          <w:spacing w:val="-13"/>
          <w:sz w:val="24"/>
        </w:rPr>
        <w:t> </w:t>
      </w:r>
      <w:r>
        <w:rPr>
          <w:i/>
          <w:color w:val="231F20"/>
          <w:spacing w:val="-2"/>
          <w:sz w:val="24"/>
        </w:rPr>
        <w:t>thirr</w:t>
      </w:r>
      <w:r>
        <w:rPr>
          <w:i/>
          <w:color w:val="231F20"/>
          <w:spacing w:val="-13"/>
          <w:sz w:val="24"/>
        </w:rPr>
        <w:t> </w:t>
      </w:r>
      <w:r>
        <w:rPr>
          <w:i/>
          <w:color w:val="231F20"/>
          <w:spacing w:val="-2"/>
          <w:sz w:val="24"/>
        </w:rPr>
        <w:t>vetëm</w:t>
      </w:r>
      <w:r>
        <w:rPr>
          <w:i/>
          <w:color w:val="231F20"/>
          <w:spacing w:val="-13"/>
          <w:sz w:val="24"/>
        </w:rPr>
        <w:t> </w:t>
      </w:r>
      <w:r>
        <w:rPr>
          <w:i/>
          <w:color w:val="231F20"/>
          <w:spacing w:val="-2"/>
          <w:sz w:val="24"/>
        </w:rPr>
        <w:t>Njërin,</w:t>
      </w:r>
      <w:r>
        <w:rPr>
          <w:i/>
          <w:color w:val="231F20"/>
          <w:spacing w:val="-13"/>
          <w:sz w:val="24"/>
        </w:rPr>
        <w:t> </w:t>
      </w:r>
      <w:r>
        <w:rPr>
          <w:i/>
          <w:color w:val="231F20"/>
          <w:spacing w:val="-2"/>
          <w:sz w:val="24"/>
        </w:rPr>
        <w:t>kërko</w:t>
      </w:r>
      <w:r>
        <w:rPr>
          <w:i/>
          <w:color w:val="231F20"/>
          <w:spacing w:val="-13"/>
          <w:sz w:val="24"/>
        </w:rPr>
        <w:t> </w:t>
      </w:r>
      <w:r>
        <w:rPr>
          <w:i/>
          <w:color w:val="231F20"/>
          <w:spacing w:val="-2"/>
          <w:sz w:val="24"/>
        </w:rPr>
        <w:t>vetëm</w:t>
      </w:r>
      <w:r>
        <w:rPr>
          <w:i/>
          <w:color w:val="231F20"/>
          <w:spacing w:val="-13"/>
          <w:sz w:val="24"/>
        </w:rPr>
        <w:t> </w:t>
      </w:r>
      <w:r>
        <w:rPr>
          <w:i/>
          <w:color w:val="231F20"/>
          <w:spacing w:val="-2"/>
          <w:sz w:val="24"/>
        </w:rPr>
        <w:t>Njërin,</w:t>
      </w:r>
      <w:r>
        <w:rPr>
          <w:i/>
          <w:color w:val="231F20"/>
          <w:spacing w:val="-13"/>
          <w:sz w:val="24"/>
        </w:rPr>
        <w:t> </w:t>
      </w:r>
      <w:r>
        <w:rPr>
          <w:i/>
          <w:color w:val="231F20"/>
          <w:spacing w:val="-2"/>
          <w:sz w:val="24"/>
        </w:rPr>
        <w:t>shiko </w:t>
      </w:r>
      <w:r>
        <w:rPr>
          <w:i/>
          <w:color w:val="231F20"/>
          <w:sz w:val="24"/>
        </w:rPr>
        <w:t>vetëm</w:t>
      </w:r>
      <w:r>
        <w:rPr>
          <w:i/>
          <w:color w:val="231F20"/>
          <w:spacing w:val="-10"/>
          <w:sz w:val="24"/>
        </w:rPr>
        <w:t> </w:t>
      </w:r>
      <w:r>
        <w:rPr>
          <w:i/>
          <w:color w:val="231F20"/>
          <w:sz w:val="24"/>
        </w:rPr>
        <w:t>Njërin,</w:t>
      </w:r>
      <w:r>
        <w:rPr>
          <w:i/>
          <w:color w:val="231F20"/>
          <w:spacing w:val="-10"/>
          <w:sz w:val="24"/>
        </w:rPr>
        <w:t> </w:t>
      </w:r>
      <w:r>
        <w:rPr>
          <w:i/>
          <w:color w:val="231F20"/>
          <w:sz w:val="24"/>
        </w:rPr>
        <w:t>njih</w:t>
      </w:r>
      <w:r>
        <w:rPr>
          <w:i/>
          <w:color w:val="231F20"/>
          <w:spacing w:val="-10"/>
          <w:sz w:val="24"/>
        </w:rPr>
        <w:t> </w:t>
      </w:r>
      <w:r>
        <w:rPr>
          <w:i/>
          <w:color w:val="231F20"/>
          <w:sz w:val="24"/>
        </w:rPr>
        <w:t>vetëm</w:t>
      </w:r>
      <w:r>
        <w:rPr>
          <w:i/>
          <w:color w:val="231F20"/>
          <w:spacing w:val="-10"/>
          <w:sz w:val="24"/>
        </w:rPr>
        <w:t> </w:t>
      </w:r>
      <w:r>
        <w:rPr>
          <w:i/>
          <w:color w:val="231F20"/>
          <w:sz w:val="24"/>
        </w:rPr>
        <w:t>Njërin,</w:t>
      </w:r>
      <w:r>
        <w:rPr>
          <w:i/>
          <w:color w:val="231F20"/>
          <w:spacing w:val="-10"/>
          <w:sz w:val="24"/>
        </w:rPr>
        <w:t> </w:t>
      </w:r>
      <w:r>
        <w:rPr>
          <w:i/>
          <w:color w:val="231F20"/>
          <w:sz w:val="24"/>
        </w:rPr>
        <w:t>fol</w:t>
      </w:r>
      <w:r>
        <w:rPr>
          <w:i/>
          <w:color w:val="231F20"/>
          <w:spacing w:val="-10"/>
          <w:sz w:val="24"/>
        </w:rPr>
        <w:t> </w:t>
      </w:r>
      <w:r>
        <w:rPr>
          <w:i/>
          <w:color w:val="231F20"/>
          <w:sz w:val="24"/>
        </w:rPr>
        <w:t>vetëm</w:t>
      </w:r>
      <w:r>
        <w:rPr>
          <w:i/>
          <w:color w:val="231F20"/>
          <w:spacing w:val="-10"/>
          <w:sz w:val="24"/>
        </w:rPr>
        <w:t> </w:t>
      </w:r>
      <w:r>
        <w:rPr>
          <w:i/>
          <w:color w:val="231F20"/>
          <w:sz w:val="24"/>
        </w:rPr>
        <w:t>Njërin.”</w:t>
      </w:r>
      <w:r>
        <w:rPr>
          <w:i/>
          <w:color w:val="231F20"/>
          <w:position w:val="8"/>
          <w:sz w:val="14"/>
        </w:rPr>
        <w:t>203</w:t>
      </w:r>
    </w:p>
    <w:p>
      <w:pPr>
        <w:pStyle w:val="BodyText"/>
        <w:spacing w:line="249" w:lineRule="auto" w:before="115"/>
        <w:ind w:right="281" w:firstLine="283"/>
      </w:pPr>
      <w:r>
        <w:rPr>
          <w:color w:val="231F20"/>
        </w:rPr>
        <w:t>Kështu, një besimtar duhet të shohë vetëm Njërin, duhet të njohë vetëm Njërin, duhet të dëgjojë vetëm Njërin, duhet të kërkojë vetëm Njërin, duhet të thërrasë vetëm Njërin, duhet të ndiejë vetëm Njërin, duhet të qëndrojë i mbyllur ndaj çdo gjëje tjetër përveç Tij dhe duhet të përpiqet ta kapë këtë në të gjitha pjesët përbërëse të namazit. Dhe, kur ta arrijë këtë, duhet të thotë: “Kjo nuk mund të kapet kështu. Duhet ta kisha kapur duke harruar edhe vetveten, nuk duhet ta kisha ndier veten. A ekzistoj unë apo nuk ekzistoj, edhe këtë duhet ta kisha harruar.” Kështu duhet të thotë dhe në këtë masë duhet të kalojë në </w:t>
      </w:r>
      <w:r>
        <w:rPr>
          <w:color w:val="231F20"/>
          <w:spacing w:val="-2"/>
        </w:rPr>
        <w:t>ekstazë.</w:t>
      </w:r>
    </w:p>
    <w:p>
      <w:pPr>
        <w:pStyle w:val="BodyText"/>
        <w:spacing w:before="254"/>
        <w:ind w:left="0"/>
        <w:jc w:val="left"/>
      </w:pPr>
    </w:p>
    <w:p>
      <w:pPr>
        <w:pStyle w:val="Heading6"/>
      </w:pPr>
      <w:bookmarkStart w:name="_TOC_250063" w:id="78"/>
      <w:r>
        <w:rPr>
          <w:color w:val="231F20"/>
          <w:spacing w:val="-2"/>
        </w:rPr>
        <w:t>Një</w:t>
      </w:r>
      <w:r>
        <w:rPr>
          <w:color w:val="231F20"/>
          <w:spacing w:val="-10"/>
        </w:rPr>
        <w:t> </w:t>
      </w:r>
      <w:r>
        <w:rPr>
          <w:color w:val="231F20"/>
          <w:spacing w:val="-2"/>
        </w:rPr>
        <w:t>përpjekje</w:t>
      </w:r>
      <w:r>
        <w:rPr>
          <w:color w:val="231F20"/>
          <w:spacing w:val="-10"/>
        </w:rPr>
        <w:t> </w:t>
      </w:r>
      <w:r>
        <w:rPr>
          <w:color w:val="231F20"/>
          <w:spacing w:val="-2"/>
        </w:rPr>
        <w:t>deri</w:t>
      </w:r>
      <w:r>
        <w:rPr>
          <w:color w:val="231F20"/>
          <w:spacing w:val="-9"/>
        </w:rPr>
        <w:t> </w:t>
      </w:r>
      <w:r>
        <w:rPr>
          <w:color w:val="231F20"/>
          <w:spacing w:val="-2"/>
        </w:rPr>
        <w:t>në</w:t>
      </w:r>
      <w:r>
        <w:rPr>
          <w:color w:val="231F20"/>
          <w:spacing w:val="-10"/>
        </w:rPr>
        <w:t> </w:t>
      </w:r>
      <w:bookmarkEnd w:id="78"/>
      <w:r>
        <w:rPr>
          <w:color w:val="231F20"/>
          <w:spacing w:val="-2"/>
        </w:rPr>
        <w:t>vdekje</w:t>
      </w:r>
    </w:p>
    <w:p>
      <w:pPr>
        <w:pStyle w:val="BodyText"/>
        <w:spacing w:line="249" w:lineRule="auto" w:before="122"/>
        <w:ind w:right="281" w:firstLine="283"/>
      </w:pPr>
      <w:r>
        <w:rPr>
          <w:color w:val="231F20"/>
        </w:rPr>
        <w:t>Le</w:t>
      </w:r>
      <w:r>
        <w:rPr>
          <w:color w:val="231F20"/>
          <w:spacing w:val="-10"/>
        </w:rPr>
        <w:t> </w:t>
      </w:r>
      <w:r>
        <w:rPr>
          <w:color w:val="231F20"/>
        </w:rPr>
        <w:t>të</w:t>
      </w:r>
      <w:r>
        <w:rPr>
          <w:color w:val="231F20"/>
          <w:spacing w:val="-10"/>
        </w:rPr>
        <w:t> </w:t>
      </w:r>
      <w:r>
        <w:rPr>
          <w:color w:val="231F20"/>
        </w:rPr>
        <w:t>theksojmë</w:t>
      </w:r>
      <w:r>
        <w:rPr>
          <w:color w:val="231F20"/>
          <w:spacing w:val="-10"/>
        </w:rPr>
        <w:t> </w:t>
      </w:r>
      <w:r>
        <w:rPr>
          <w:color w:val="231F20"/>
        </w:rPr>
        <w:t>edhe</w:t>
      </w:r>
      <w:r>
        <w:rPr>
          <w:color w:val="231F20"/>
          <w:spacing w:val="-10"/>
        </w:rPr>
        <w:t> </w:t>
      </w:r>
      <w:r>
        <w:rPr>
          <w:color w:val="231F20"/>
        </w:rPr>
        <w:t>një</w:t>
      </w:r>
      <w:r>
        <w:rPr>
          <w:color w:val="231F20"/>
          <w:spacing w:val="-10"/>
        </w:rPr>
        <w:t> </w:t>
      </w:r>
      <w:r>
        <w:rPr>
          <w:color w:val="231F20"/>
        </w:rPr>
        <w:t>herë</w:t>
      </w:r>
      <w:r>
        <w:rPr>
          <w:color w:val="231F20"/>
          <w:spacing w:val="-10"/>
        </w:rPr>
        <w:t> </w:t>
      </w:r>
      <w:r>
        <w:rPr>
          <w:color w:val="231F20"/>
        </w:rPr>
        <w:t>se</w:t>
      </w:r>
      <w:r>
        <w:rPr>
          <w:color w:val="231F20"/>
          <w:spacing w:val="-10"/>
        </w:rPr>
        <w:t> </w:t>
      </w:r>
      <w:r>
        <w:rPr>
          <w:color w:val="231F20"/>
        </w:rPr>
        <w:t>të</w:t>
      </w:r>
      <w:r>
        <w:rPr>
          <w:color w:val="231F20"/>
          <w:spacing w:val="-10"/>
        </w:rPr>
        <w:t> </w:t>
      </w:r>
      <w:r>
        <w:rPr>
          <w:color w:val="231F20"/>
        </w:rPr>
        <w:t>gjitha</w:t>
      </w:r>
      <w:r>
        <w:rPr>
          <w:color w:val="231F20"/>
          <w:spacing w:val="-10"/>
        </w:rPr>
        <w:t> </w:t>
      </w:r>
      <w:r>
        <w:rPr>
          <w:color w:val="231F20"/>
        </w:rPr>
        <w:t>këto</w:t>
      </w:r>
      <w:r>
        <w:rPr>
          <w:color w:val="231F20"/>
          <w:spacing w:val="-10"/>
        </w:rPr>
        <w:t> </w:t>
      </w:r>
      <w:r>
        <w:rPr>
          <w:color w:val="231F20"/>
        </w:rPr>
        <w:t>janë</w:t>
      </w:r>
      <w:r>
        <w:rPr>
          <w:color w:val="231F20"/>
          <w:spacing w:val="-10"/>
        </w:rPr>
        <w:t> </w:t>
      </w:r>
      <w:r>
        <w:rPr>
          <w:color w:val="231F20"/>
        </w:rPr>
        <w:t>çështje</w:t>
      </w:r>
      <w:r>
        <w:rPr>
          <w:color w:val="231F20"/>
          <w:spacing w:val="-10"/>
        </w:rPr>
        <w:t> </w:t>
      </w:r>
      <w:r>
        <w:rPr>
          <w:color w:val="231F20"/>
        </w:rPr>
        <w:t>gradash. Arritja</w:t>
      </w:r>
      <w:r>
        <w:rPr>
          <w:color w:val="231F20"/>
          <w:spacing w:val="-5"/>
        </w:rPr>
        <w:t> </w:t>
      </w:r>
      <w:r>
        <w:rPr>
          <w:color w:val="231F20"/>
        </w:rPr>
        <w:t>e</w:t>
      </w:r>
      <w:r>
        <w:rPr>
          <w:color w:val="231F20"/>
          <w:spacing w:val="-5"/>
        </w:rPr>
        <w:t> </w:t>
      </w:r>
      <w:r>
        <w:rPr>
          <w:color w:val="231F20"/>
        </w:rPr>
        <w:t>tyre</w:t>
      </w:r>
      <w:r>
        <w:rPr>
          <w:color w:val="231F20"/>
          <w:spacing w:val="-5"/>
        </w:rPr>
        <w:t> </w:t>
      </w:r>
      <w:r>
        <w:rPr>
          <w:color w:val="231F20"/>
        </w:rPr>
        <w:t>pa</w:t>
      </w:r>
      <w:r>
        <w:rPr>
          <w:color w:val="231F20"/>
          <w:spacing w:val="-5"/>
        </w:rPr>
        <w:t> </w:t>
      </w:r>
      <w:r>
        <w:rPr>
          <w:color w:val="231F20"/>
        </w:rPr>
        <w:t>u</w:t>
      </w:r>
      <w:r>
        <w:rPr>
          <w:color w:val="231F20"/>
          <w:spacing w:val="-5"/>
        </w:rPr>
        <w:t> </w:t>
      </w:r>
      <w:r>
        <w:rPr>
          <w:color w:val="231F20"/>
        </w:rPr>
        <w:t>ushtruar</w:t>
      </w:r>
      <w:r>
        <w:rPr>
          <w:color w:val="231F20"/>
          <w:spacing w:val="-5"/>
        </w:rPr>
        <w:t> </w:t>
      </w:r>
      <w:r>
        <w:rPr>
          <w:color w:val="231F20"/>
        </w:rPr>
        <w:t>dhe</w:t>
      </w:r>
      <w:r>
        <w:rPr>
          <w:color w:val="231F20"/>
          <w:spacing w:val="-5"/>
        </w:rPr>
        <w:t> </w:t>
      </w:r>
      <w:r>
        <w:rPr>
          <w:color w:val="231F20"/>
        </w:rPr>
        <w:t>pa</w:t>
      </w:r>
      <w:r>
        <w:rPr>
          <w:color w:val="231F20"/>
          <w:spacing w:val="-5"/>
        </w:rPr>
        <w:t> </w:t>
      </w:r>
      <w:r>
        <w:rPr>
          <w:color w:val="231F20"/>
        </w:rPr>
        <w:t>e</w:t>
      </w:r>
      <w:r>
        <w:rPr>
          <w:color w:val="231F20"/>
          <w:spacing w:val="-5"/>
        </w:rPr>
        <w:t> </w:t>
      </w:r>
      <w:r>
        <w:rPr>
          <w:color w:val="231F20"/>
        </w:rPr>
        <w:t>sforcuar</w:t>
      </w:r>
      <w:r>
        <w:rPr>
          <w:color w:val="231F20"/>
          <w:spacing w:val="-5"/>
        </w:rPr>
        <w:t> </w:t>
      </w:r>
      <w:r>
        <w:rPr>
          <w:color w:val="231F20"/>
        </w:rPr>
        <w:t>nefsin</w:t>
      </w:r>
      <w:r>
        <w:rPr>
          <w:color w:val="231F20"/>
          <w:spacing w:val="-5"/>
        </w:rPr>
        <w:t> </w:t>
      </w:r>
      <w:r>
        <w:rPr>
          <w:color w:val="231F20"/>
        </w:rPr>
        <w:t>është</w:t>
      </w:r>
      <w:r>
        <w:rPr>
          <w:color w:val="231F20"/>
          <w:spacing w:val="-5"/>
        </w:rPr>
        <w:t> </w:t>
      </w:r>
      <w:r>
        <w:rPr>
          <w:color w:val="231F20"/>
        </w:rPr>
        <w:t>e</w:t>
      </w:r>
      <w:r>
        <w:rPr>
          <w:color w:val="231F20"/>
          <w:spacing w:val="-5"/>
        </w:rPr>
        <w:t> </w:t>
      </w:r>
      <w:r>
        <w:rPr>
          <w:color w:val="231F20"/>
        </w:rPr>
        <w:t>pamundur. Pra, nëse nuk ka mundim dhe sforcim në fillim, nuk mund të ketë propozim më pas. Nëse nuk e detyron nefsin që në krye të herës, nuk mund t’i propozoni atij një gjë të tillë më vonë. Në këtë aspekt, një person që ia ka vënë syrin këtyre gradave duhet ta sforcojë veten me një përpjekje gjer në vdekje. I nderuari Xhunejd Bagdadi diku thotë diçka</w:t>
      </w:r>
      <w:r>
        <w:rPr>
          <w:color w:val="231F20"/>
          <w:spacing w:val="40"/>
        </w:rPr>
        <w:t> </w:t>
      </w:r>
      <w:r>
        <w:rPr>
          <w:color w:val="231F20"/>
        </w:rPr>
        <w:t>që,</w:t>
      </w:r>
      <w:r>
        <w:rPr>
          <w:color w:val="231F20"/>
          <w:spacing w:val="40"/>
        </w:rPr>
        <w:t> </w:t>
      </w:r>
      <w:r>
        <w:rPr>
          <w:color w:val="231F20"/>
        </w:rPr>
        <w:t>pak</w:t>
      </w:r>
      <w:r>
        <w:rPr>
          <w:color w:val="231F20"/>
          <w:spacing w:val="40"/>
        </w:rPr>
        <w:t> </w:t>
      </w:r>
      <w:r>
        <w:rPr>
          <w:color w:val="231F20"/>
        </w:rPr>
        <w:t>a</w:t>
      </w:r>
      <w:r>
        <w:rPr>
          <w:color w:val="231F20"/>
          <w:spacing w:val="40"/>
        </w:rPr>
        <w:t> </w:t>
      </w:r>
      <w:r>
        <w:rPr>
          <w:color w:val="231F20"/>
        </w:rPr>
        <w:t>shumë,</w:t>
      </w:r>
      <w:r>
        <w:rPr>
          <w:color w:val="231F20"/>
          <w:spacing w:val="40"/>
        </w:rPr>
        <w:t> </w:t>
      </w:r>
      <w:r>
        <w:rPr>
          <w:color w:val="231F20"/>
        </w:rPr>
        <w:t>ka</w:t>
      </w:r>
      <w:r>
        <w:rPr>
          <w:color w:val="231F20"/>
          <w:spacing w:val="40"/>
        </w:rPr>
        <w:t> </w:t>
      </w:r>
      <w:r>
        <w:rPr>
          <w:color w:val="231F20"/>
        </w:rPr>
        <w:t>këtë</w:t>
      </w:r>
      <w:r>
        <w:rPr>
          <w:color w:val="231F20"/>
          <w:spacing w:val="40"/>
        </w:rPr>
        <w:t> </w:t>
      </w:r>
      <w:r>
        <w:rPr>
          <w:color w:val="231F20"/>
        </w:rPr>
        <w:t>kuptim:</w:t>
      </w:r>
      <w:r>
        <w:rPr>
          <w:color w:val="231F20"/>
          <w:spacing w:val="40"/>
        </w:rPr>
        <w:t> </w:t>
      </w:r>
      <w:r>
        <w:rPr>
          <w:color w:val="231F20"/>
        </w:rPr>
        <w:t>“Unë</w:t>
      </w:r>
      <w:r>
        <w:rPr>
          <w:color w:val="231F20"/>
          <w:spacing w:val="40"/>
        </w:rPr>
        <w:t> </w:t>
      </w:r>
      <w:r>
        <w:rPr>
          <w:color w:val="231F20"/>
        </w:rPr>
        <w:t>jam</w:t>
      </w:r>
      <w:r>
        <w:rPr>
          <w:color w:val="231F20"/>
          <w:spacing w:val="40"/>
        </w:rPr>
        <w:t> </w:t>
      </w:r>
      <w:r>
        <w:rPr>
          <w:color w:val="231F20"/>
        </w:rPr>
        <w:t>sforcuar</w:t>
      </w:r>
      <w:r>
        <w:rPr>
          <w:color w:val="231F20"/>
          <w:spacing w:val="40"/>
        </w:rPr>
        <w:t> </w:t>
      </w:r>
      <w:r>
        <w:rPr>
          <w:color w:val="231F20"/>
        </w:rPr>
        <w:t>dhe</w:t>
      </w:r>
      <w:r>
        <w:rPr>
          <w:color w:val="231F20"/>
          <w:spacing w:val="40"/>
        </w:rPr>
        <w:t> </w:t>
      </w:r>
      <w:r>
        <w:rPr>
          <w:color w:val="231F20"/>
        </w:rPr>
        <w:t>e kam detyruar veten për gjashtëdhjetë vjet. Vetëm pas kaq vitesh ma mundësoi Allahu që të filloja të falja namaz.” Kështu që, ata si puna jonë,</w:t>
      </w:r>
      <w:r>
        <w:rPr>
          <w:color w:val="231F20"/>
          <w:spacing w:val="-15"/>
        </w:rPr>
        <w:t> </w:t>
      </w:r>
      <w:r>
        <w:rPr>
          <w:color w:val="231F20"/>
        </w:rPr>
        <w:t>që</w:t>
      </w:r>
      <w:r>
        <w:rPr>
          <w:color w:val="231F20"/>
          <w:spacing w:val="-15"/>
        </w:rPr>
        <w:t> </w:t>
      </w:r>
      <w:r>
        <w:rPr>
          <w:color w:val="231F20"/>
        </w:rPr>
        <w:t>nuk</w:t>
      </w:r>
      <w:r>
        <w:rPr>
          <w:color w:val="231F20"/>
          <w:spacing w:val="-15"/>
        </w:rPr>
        <w:t> </w:t>
      </w:r>
      <w:r>
        <w:rPr>
          <w:color w:val="231F20"/>
        </w:rPr>
        <w:t>e</w:t>
      </w:r>
      <w:r>
        <w:rPr>
          <w:color w:val="231F20"/>
          <w:spacing w:val="-15"/>
        </w:rPr>
        <w:t> </w:t>
      </w:r>
      <w:r>
        <w:rPr>
          <w:color w:val="231F20"/>
        </w:rPr>
        <w:t>kanë</w:t>
      </w:r>
      <w:r>
        <w:rPr>
          <w:color w:val="231F20"/>
          <w:spacing w:val="-15"/>
        </w:rPr>
        <w:t> </w:t>
      </w:r>
      <w:r>
        <w:rPr>
          <w:color w:val="231F20"/>
        </w:rPr>
        <w:t>shijuar</w:t>
      </w:r>
      <w:r>
        <w:rPr>
          <w:color w:val="231F20"/>
          <w:spacing w:val="-15"/>
        </w:rPr>
        <w:t> </w:t>
      </w:r>
      <w:r>
        <w:rPr>
          <w:color w:val="231F20"/>
        </w:rPr>
        <w:t>ndonjëherë</w:t>
      </w:r>
      <w:r>
        <w:rPr>
          <w:color w:val="231F20"/>
          <w:spacing w:val="-15"/>
        </w:rPr>
        <w:t> </w:t>
      </w:r>
      <w:r>
        <w:rPr>
          <w:color w:val="231F20"/>
        </w:rPr>
        <w:t>namazin</w:t>
      </w:r>
      <w:r>
        <w:rPr>
          <w:color w:val="231F20"/>
          <w:spacing w:val="-15"/>
        </w:rPr>
        <w:t> </w:t>
      </w:r>
      <w:r>
        <w:rPr>
          <w:color w:val="231F20"/>
        </w:rPr>
        <w:t>e</w:t>
      </w:r>
      <w:r>
        <w:rPr>
          <w:color w:val="231F20"/>
          <w:spacing w:val="-15"/>
        </w:rPr>
        <w:t> </w:t>
      </w:r>
      <w:r>
        <w:rPr>
          <w:color w:val="231F20"/>
        </w:rPr>
        <w:t>vërtetë,</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falin namaz duke u sforcuar dhe duke e shtrënguar veten të paktën për nja pesë ose dhjetë vjet.</w:t>
      </w:r>
    </w:p>
    <w:p>
      <w:pPr>
        <w:pStyle w:val="BodyText"/>
        <w:spacing w:line="249" w:lineRule="auto" w:before="126"/>
        <w:ind w:right="281" w:firstLine="283"/>
      </w:pPr>
      <w:r>
        <w:rPr>
          <w:color w:val="231F20"/>
        </w:rPr>
        <w:t>Meqë ra fjala te namazi i vërtetë, të mos mendohet se, duke marrë </w:t>
      </w:r>
      <w:r>
        <w:rPr>
          <w:color w:val="231F20"/>
          <w:spacing w:val="-2"/>
        </w:rPr>
        <w:t>për</w:t>
      </w:r>
      <w:r>
        <w:rPr>
          <w:color w:val="231F20"/>
          <w:spacing w:val="-9"/>
        </w:rPr>
        <w:t> </w:t>
      </w:r>
      <w:r>
        <w:rPr>
          <w:color w:val="231F20"/>
          <w:spacing w:val="-2"/>
        </w:rPr>
        <w:t>bazë</w:t>
      </w:r>
      <w:r>
        <w:rPr>
          <w:color w:val="231F20"/>
          <w:spacing w:val="-9"/>
        </w:rPr>
        <w:t> </w:t>
      </w:r>
      <w:r>
        <w:rPr>
          <w:color w:val="231F20"/>
          <w:spacing w:val="-2"/>
        </w:rPr>
        <w:t>çështjet</w:t>
      </w:r>
      <w:r>
        <w:rPr>
          <w:color w:val="231F20"/>
          <w:spacing w:val="-9"/>
        </w:rPr>
        <w:t> </w:t>
      </w:r>
      <w:r>
        <w:rPr>
          <w:color w:val="231F20"/>
          <w:spacing w:val="-2"/>
        </w:rPr>
        <w:t>e</w:t>
      </w:r>
      <w:r>
        <w:rPr>
          <w:color w:val="231F20"/>
          <w:spacing w:val="-9"/>
        </w:rPr>
        <w:t> </w:t>
      </w:r>
      <w:r>
        <w:rPr>
          <w:color w:val="231F20"/>
          <w:spacing w:val="-2"/>
        </w:rPr>
        <w:t>lartpërmendura,</w:t>
      </w:r>
      <w:r>
        <w:rPr>
          <w:color w:val="231F20"/>
          <w:spacing w:val="-9"/>
        </w:rPr>
        <w:t> </w:t>
      </w:r>
      <w:r>
        <w:rPr>
          <w:color w:val="231F20"/>
          <w:spacing w:val="-2"/>
        </w:rPr>
        <w:t>namazet</w:t>
      </w:r>
      <w:r>
        <w:rPr>
          <w:color w:val="231F20"/>
          <w:spacing w:val="-9"/>
        </w:rPr>
        <w:t> </w:t>
      </w:r>
      <w:r>
        <w:rPr>
          <w:color w:val="231F20"/>
          <w:spacing w:val="-2"/>
        </w:rPr>
        <w:t>që</w:t>
      </w:r>
      <w:r>
        <w:rPr>
          <w:color w:val="231F20"/>
          <w:spacing w:val="-9"/>
        </w:rPr>
        <w:t> </w:t>
      </w:r>
      <w:r>
        <w:rPr>
          <w:color w:val="231F20"/>
          <w:spacing w:val="-2"/>
        </w:rPr>
        <w:t>deri</w:t>
      </w:r>
      <w:r>
        <w:rPr>
          <w:color w:val="231F20"/>
          <w:spacing w:val="-9"/>
        </w:rPr>
        <w:t> </w:t>
      </w:r>
      <w:r>
        <w:rPr>
          <w:color w:val="231F20"/>
          <w:spacing w:val="-2"/>
        </w:rPr>
        <w:t>më</w:t>
      </w:r>
      <w:r>
        <w:rPr>
          <w:color w:val="231F20"/>
          <w:spacing w:val="-9"/>
        </w:rPr>
        <w:t> </w:t>
      </w:r>
      <w:r>
        <w:rPr>
          <w:color w:val="231F20"/>
          <w:spacing w:val="-2"/>
        </w:rPr>
        <w:t>tani</w:t>
      </w:r>
      <w:r>
        <w:rPr>
          <w:color w:val="231F20"/>
          <w:spacing w:val="-9"/>
        </w:rPr>
        <w:t> </w:t>
      </w:r>
      <w:r>
        <w:rPr>
          <w:color w:val="231F20"/>
          <w:spacing w:val="-2"/>
        </w:rPr>
        <w:t>i</w:t>
      </w:r>
      <w:r>
        <w:rPr>
          <w:color w:val="231F20"/>
          <w:spacing w:val="-9"/>
        </w:rPr>
        <w:t> </w:t>
      </w:r>
      <w:r>
        <w:rPr>
          <w:color w:val="231F20"/>
          <w:spacing w:val="-2"/>
        </w:rPr>
        <w:t>kemi</w:t>
      </w:r>
      <w:r>
        <w:rPr>
          <w:color w:val="231F20"/>
          <w:spacing w:val="-9"/>
        </w:rPr>
        <w:t> </w:t>
      </w:r>
      <w:r>
        <w:rPr>
          <w:color w:val="231F20"/>
          <w:spacing w:val="-2"/>
        </w:rPr>
        <w:t>falur </w:t>
      </w:r>
      <w:r>
        <w:rPr>
          <w:color w:val="231F20"/>
        </w:rPr>
        <w:t>me një mijë e një mangësi nuk janë pranuar apo nuk do të pranohen </w:t>
      </w:r>
      <w:r>
        <w:rPr>
          <w:color w:val="231F20"/>
          <w:spacing w:val="-4"/>
        </w:rPr>
        <w:t>nga Allahu</w:t>
      </w:r>
      <w:r>
        <w:rPr>
          <w:color w:val="231F20"/>
          <w:spacing w:val="-5"/>
        </w:rPr>
        <w:t> </w:t>
      </w:r>
      <w:r>
        <w:rPr>
          <w:i/>
          <w:color w:val="231F20"/>
          <w:spacing w:val="-4"/>
        </w:rPr>
        <w:t>(xhel’le xheláluhu)</w:t>
      </w:r>
      <w:r>
        <w:rPr>
          <w:color w:val="231F20"/>
          <w:spacing w:val="-4"/>
        </w:rPr>
        <w:t>. Ne shpresojmë se Zoti ynë, mëshira </w:t>
      </w:r>
      <w:r>
        <w:rPr>
          <w:color w:val="231F20"/>
          <w:spacing w:val="-5"/>
        </w:rPr>
        <w:t>dhe</w:t>
      </w:r>
    </w:p>
    <w:p>
      <w:pPr>
        <w:pStyle w:val="BodyText"/>
        <w:spacing w:before="3"/>
        <w:ind w:left="0"/>
        <w:jc w:val="left"/>
        <w:rPr>
          <w:sz w:val="4"/>
        </w:rPr>
      </w:pPr>
      <w:r>
        <w:rPr>
          <w:sz w:val="4"/>
        </w:rPr>
        <mc:AlternateContent>
          <mc:Choice Requires="wps">
            <w:drawing>
              <wp:anchor distT="0" distB="0" distL="0" distR="0" allowOverlap="1" layoutInCell="1" locked="0" behindDoc="1" simplePos="0" relativeHeight="487674880">
                <wp:simplePos x="0" y="0"/>
                <wp:positionH relativeFrom="page">
                  <wp:posOffset>540000</wp:posOffset>
                </wp:positionH>
                <wp:positionV relativeFrom="paragraph">
                  <wp:posOffset>46411</wp:posOffset>
                </wp:positionV>
                <wp:extent cx="1080135" cy="127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654485pt;width:85.05pt;height:.1pt;mso-position-horizontal-relative:page;mso-position-vertical-relative:paragraph;z-index:-15641600;mso-wrap-distance-left:0;mso-wrap-distance-right:0" id="docshape222" coordorigin="850,73" coordsize="1701,0" path="m850,73l2551,7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203</w:t>
      </w:r>
      <w:r>
        <w:rPr>
          <w:color w:val="231F20"/>
          <w:position w:val="8"/>
          <w:sz w:val="14"/>
        </w:rPr>
        <w:t> </w:t>
      </w:r>
      <w:r>
        <w:rPr>
          <w:color w:val="231F20"/>
          <w:spacing w:val="-2"/>
          <w:sz w:val="20"/>
        </w:rPr>
        <w:t>Molla</w:t>
      </w:r>
      <w:r>
        <w:rPr>
          <w:color w:val="231F20"/>
          <w:spacing w:val="-10"/>
          <w:sz w:val="20"/>
        </w:rPr>
        <w:t> </w:t>
      </w:r>
      <w:r>
        <w:rPr>
          <w:color w:val="231F20"/>
          <w:spacing w:val="-2"/>
          <w:sz w:val="20"/>
        </w:rPr>
        <w:t>Xhámi,</w:t>
      </w:r>
      <w:r>
        <w:rPr>
          <w:color w:val="231F20"/>
          <w:spacing w:val="-11"/>
          <w:sz w:val="20"/>
        </w:rPr>
        <w:t> </w:t>
      </w:r>
      <w:r>
        <w:rPr>
          <w:color w:val="231F20"/>
          <w:spacing w:val="-5"/>
          <w:sz w:val="20"/>
        </w:rPr>
        <w:drawing>
          <wp:inline distT="0" distB="0" distL="0" distR="0">
            <wp:extent cx="63500" cy="88900"/>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52" cstate="print"/>
                    <a:stretch>
                      <a:fillRect/>
                    </a:stretch>
                  </pic:blipFill>
                  <pic:spPr>
                    <a:xfrm>
                      <a:off x="0" y="0"/>
                      <a:ext cx="63500" cy="88900"/>
                    </a:xfrm>
                    <a:prstGeom prst="rect">
                      <a:avLst/>
                    </a:prstGeom>
                  </pic:spPr>
                </pic:pic>
              </a:graphicData>
            </a:graphic>
          </wp:inline>
        </w:drawing>
      </w:r>
      <w:r>
        <w:rPr>
          <w:color w:val="231F20"/>
          <w:spacing w:val="-5"/>
          <w:sz w:val="20"/>
        </w:rPr>
      </w:r>
      <w:r>
        <w:rPr>
          <w:color w:val="231F20"/>
          <w:spacing w:val="-2"/>
          <w:sz w:val="20"/>
        </w:rPr>
        <w:t>Jusufi</w:t>
      </w:r>
      <w:r>
        <w:rPr>
          <w:color w:val="231F20"/>
          <w:spacing w:val="-10"/>
          <w:sz w:val="20"/>
        </w:rPr>
        <w:t> </w:t>
      </w:r>
      <w:r>
        <w:rPr>
          <w:color w:val="231F20"/>
          <w:spacing w:val="-2"/>
          <w:sz w:val="20"/>
        </w:rPr>
        <w:t>dhe</w:t>
      </w:r>
      <w:r>
        <w:rPr>
          <w:color w:val="231F20"/>
          <w:spacing w:val="-11"/>
          <w:sz w:val="20"/>
        </w:rPr>
        <w:t> </w:t>
      </w:r>
      <w:r>
        <w:rPr>
          <w:color w:val="231F20"/>
          <w:spacing w:val="-2"/>
          <w:sz w:val="20"/>
        </w:rPr>
        <w:t>Zulejhaja”</w:t>
      </w:r>
      <w:r>
        <w:rPr>
          <w:color w:val="231F20"/>
          <w:spacing w:val="-10"/>
          <w:sz w:val="20"/>
        </w:rPr>
        <w:t> </w:t>
      </w:r>
      <w:r>
        <w:rPr>
          <w:color w:val="231F20"/>
          <w:spacing w:val="-2"/>
          <w:sz w:val="20"/>
        </w:rPr>
        <w:t>Heft</w:t>
      </w:r>
      <w:r>
        <w:rPr>
          <w:color w:val="231F20"/>
          <w:spacing w:val="-11"/>
          <w:sz w:val="20"/>
        </w:rPr>
        <w:t> </w:t>
      </w:r>
      <w:r>
        <w:rPr>
          <w:color w:val="231F20"/>
          <w:spacing w:val="-2"/>
          <w:sz w:val="20"/>
        </w:rPr>
        <w:t>Evreng,</w:t>
      </w:r>
      <w:r>
        <w:rPr>
          <w:color w:val="231F20"/>
          <w:spacing w:val="-10"/>
          <w:sz w:val="20"/>
        </w:rPr>
        <w:t> </w:t>
      </w:r>
      <w:r>
        <w:rPr>
          <w:color w:val="231F20"/>
          <w:spacing w:val="-2"/>
          <w:sz w:val="20"/>
        </w:rPr>
        <w:t>2/22</w:t>
      </w:r>
      <w:r>
        <w:rPr>
          <w:color w:val="231F20"/>
          <w:spacing w:val="-11"/>
          <w:sz w:val="20"/>
        </w:rPr>
        <w:t> </w:t>
      </w:r>
      <w:r>
        <w:rPr>
          <w:color w:val="231F20"/>
          <w:spacing w:val="-2"/>
          <w:sz w:val="20"/>
        </w:rPr>
        <w:t>(Bejtja</w:t>
      </w:r>
      <w:r>
        <w:rPr>
          <w:color w:val="231F20"/>
          <w:spacing w:val="-10"/>
          <w:sz w:val="20"/>
        </w:rPr>
        <w:t> </w:t>
      </w:r>
      <w:r>
        <w:rPr>
          <w:color w:val="231F20"/>
          <w:spacing w:val="-2"/>
          <w:sz w:val="20"/>
        </w:rPr>
        <w:t>e</w:t>
      </w:r>
      <w:r>
        <w:rPr>
          <w:color w:val="231F20"/>
          <w:spacing w:val="-11"/>
          <w:sz w:val="20"/>
        </w:rPr>
        <w:t> </w:t>
      </w:r>
      <w:r>
        <w:rPr>
          <w:color w:val="231F20"/>
          <w:spacing w:val="-4"/>
          <w:sz w:val="20"/>
        </w:rPr>
        <w:t>59).</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mirësitë e të Cilit janë të pafund, do të na i pranojë edhe namazet e këtij</w:t>
      </w:r>
      <w:r>
        <w:rPr>
          <w:color w:val="231F20"/>
          <w:spacing w:val="-13"/>
        </w:rPr>
        <w:t> </w:t>
      </w:r>
      <w:r>
        <w:rPr>
          <w:color w:val="231F20"/>
        </w:rPr>
        <w:t>niveli.</w:t>
      </w:r>
      <w:r>
        <w:rPr>
          <w:color w:val="231F20"/>
          <w:spacing w:val="-13"/>
        </w:rPr>
        <w:t> </w:t>
      </w:r>
      <w:r>
        <w:rPr>
          <w:color w:val="231F20"/>
        </w:rPr>
        <w:t>Madje</w:t>
      </w:r>
      <w:r>
        <w:rPr>
          <w:color w:val="231F20"/>
          <w:spacing w:val="-13"/>
        </w:rPr>
        <w:t> </w:t>
      </w:r>
      <w:r>
        <w:rPr>
          <w:color w:val="231F20"/>
        </w:rPr>
        <w:t>shpresojmë</w:t>
      </w:r>
      <w:r>
        <w:rPr>
          <w:color w:val="231F20"/>
          <w:spacing w:val="-13"/>
        </w:rPr>
        <w:t> </w:t>
      </w:r>
      <w:r>
        <w:rPr>
          <w:color w:val="231F20"/>
        </w:rPr>
        <w:t>që,</w:t>
      </w:r>
      <w:r>
        <w:rPr>
          <w:color w:val="231F20"/>
          <w:spacing w:val="-13"/>
        </w:rPr>
        <w:t> </w:t>
      </w:r>
      <w:r>
        <w:rPr>
          <w:color w:val="231F20"/>
        </w:rPr>
        <w:t>falë</w:t>
      </w:r>
      <w:r>
        <w:rPr>
          <w:color w:val="231F20"/>
          <w:spacing w:val="-13"/>
        </w:rPr>
        <w:t> </w:t>
      </w:r>
      <w:r>
        <w:rPr>
          <w:color w:val="231F20"/>
        </w:rPr>
        <w:t>këtyre</w:t>
      </w:r>
      <w:r>
        <w:rPr>
          <w:color w:val="231F20"/>
          <w:spacing w:val="-13"/>
        </w:rPr>
        <w:t> </w:t>
      </w:r>
      <w:r>
        <w:rPr>
          <w:color w:val="231F20"/>
        </w:rPr>
        <w:t>namazeve,</w:t>
      </w:r>
      <w:r>
        <w:rPr>
          <w:color w:val="231F20"/>
          <w:spacing w:val="-13"/>
        </w:rPr>
        <w:t> </w:t>
      </w:r>
      <w:r>
        <w:rPr>
          <w:color w:val="231F20"/>
        </w:rPr>
        <w:t>të</w:t>
      </w:r>
      <w:r>
        <w:rPr>
          <w:color w:val="231F20"/>
          <w:spacing w:val="-13"/>
        </w:rPr>
        <w:t> </w:t>
      </w:r>
      <w:r>
        <w:rPr>
          <w:color w:val="231F20"/>
        </w:rPr>
        <w:t>na</w:t>
      </w:r>
      <w:r>
        <w:rPr>
          <w:color w:val="231F20"/>
          <w:spacing w:val="-13"/>
        </w:rPr>
        <w:t> </w:t>
      </w:r>
      <w:r>
        <w:rPr>
          <w:color w:val="231F20"/>
        </w:rPr>
        <w:t>vendosë në Xhenetin e Tij, shpresojmë që të na e bëjë namazin mik në jetën e varrit</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na</w:t>
      </w:r>
      <w:r>
        <w:rPr>
          <w:color w:val="231F20"/>
          <w:spacing w:val="-15"/>
        </w:rPr>
        <w:t> </w:t>
      </w:r>
      <w:r>
        <w:rPr>
          <w:color w:val="231F20"/>
        </w:rPr>
        <w:t>e</w:t>
      </w:r>
      <w:r>
        <w:rPr>
          <w:color w:val="231F20"/>
          <w:spacing w:val="-15"/>
        </w:rPr>
        <w:t> </w:t>
      </w:r>
      <w:r>
        <w:rPr>
          <w:color w:val="231F20"/>
        </w:rPr>
        <w:t>bëjë</w:t>
      </w:r>
      <w:r>
        <w:rPr>
          <w:color w:val="231F20"/>
          <w:spacing w:val="-15"/>
        </w:rPr>
        <w:t> </w:t>
      </w:r>
      <w:r>
        <w:rPr>
          <w:color w:val="231F20"/>
        </w:rPr>
        <w:t>atë</w:t>
      </w:r>
      <w:r>
        <w:rPr>
          <w:color w:val="231F20"/>
          <w:spacing w:val="-15"/>
        </w:rPr>
        <w:t> </w:t>
      </w:r>
      <w:r>
        <w:rPr>
          <w:color w:val="231F20"/>
        </w:rPr>
        <w:t>një</w:t>
      </w:r>
      <w:r>
        <w:rPr>
          <w:color w:val="231F20"/>
          <w:spacing w:val="-15"/>
        </w:rPr>
        <w:t> </w:t>
      </w:r>
      <w:r>
        <w:rPr>
          <w:color w:val="231F20"/>
        </w:rPr>
        <w:t>Burak</w:t>
      </w:r>
      <w:r>
        <w:rPr>
          <w:color w:val="231F20"/>
          <w:spacing w:val="-15"/>
        </w:rPr>
        <w:t> </w:t>
      </w:r>
      <w:r>
        <w:rPr>
          <w:color w:val="231F20"/>
        </w:rPr>
        <w:t>gjatë</w:t>
      </w:r>
      <w:r>
        <w:rPr>
          <w:color w:val="231F20"/>
          <w:spacing w:val="-15"/>
        </w:rPr>
        <w:t> </w:t>
      </w:r>
      <w:r>
        <w:rPr>
          <w:color w:val="231F20"/>
        </w:rPr>
        <w:t>kalimit</w:t>
      </w:r>
      <w:r>
        <w:rPr>
          <w:color w:val="231F20"/>
          <w:spacing w:val="-15"/>
        </w:rPr>
        <w:t> </w:t>
      </w:r>
      <w:r>
        <w:rPr>
          <w:color w:val="231F20"/>
        </w:rPr>
        <w:t>mbi</w:t>
      </w:r>
      <w:r>
        <w:rPr>
          <w:color w:val="231F20"/>
          <w:spacing w:val="-15"/>
        </w:rPr>
        <w:t> </w:t>
      </w:r>
      <w:r>
        <w:rPr>
          <w:color w:val="231F20"/>
        </w:rPr>
        <w:t>Urën</w:t>
      </w:r>
      <w:r>
        <w:rPr>
          <w:color w:val="231F20"/>
          <w:spacing w:val="-15"/>
        </w:rPr>
        <w:t> </w:t>
      </w:r>
      <w:r>
        <w:rPr>
          <w:color w:val="231F20"/>
        </w:rPr>
        <w:t>e</w:t>
      </w:r>
      <w:r>
        <w:rPr>
          <w:color w:val="231F20"/>
          <w:spacing w:val="-15"/>
        </w:rPr>
        <w:t> </w:t>
      </w:r>
      <w:r>
        <w:rPr>
          <w:color w:val="231F20"/>
        </w:rPr>
        <w:t>Siratit.</w:t>
      </w:r>
      <w:r>
        <w:rPr>
          <w:color w:val="231F20"/>
          <w:spacing w:val="-15"/>
        </w:rPr>
        <w:t> </w:t>
      </w:r>
      <w:r>
        <w:rPr>
          <w:color w:val="231F20"/>
        </w:rPr>
        <w:t>Ku i dihet, mbase Allahu do e shndërrojë namazin tonë në një vetëtimë që</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na</w:t>
      </w:r>
      <w:r>
        <w:rPr>
          <w:color w:val="231F20"/>
          <w:spacing w:val="-2"/>
        </w:rPr>
        <w:t> </w:t>
      </w:r>
      <w:r>
        <w:rPr>
          <w:color w:val="231F20"/>
        </w:rPr>
        <w:t>e</w:t>
      </w:r>
      <w:r>
        <w:rPr>
          <w:color w:val="231F20"/>
          <w:spacing w:val="-2"/>
        </w:rPr>
        <w:t> </w:t>
      </w:r>
      <w:r>
        <w:rPr>
          <w:color w:val="231F20"/>
        </w:rPr>
        <w:t>ndriçojë</w:t>
      </w:r>
      <w:r>
        <w:rPr>
          <w:color w:val="231F20"/>
          <w:spacing w:val="-2"/>
        </w:rPr>
        <w:t> </w:t>
      </w:r>
      <w:r>
        <w:rPr>
          <w:color w:val="231F20"/>
        </w:rPr>
        <w:t>horizontin.</w:t>
      </w:r>
      <w:r>
        <w:rPr>
          <w:color w:val="231F20"/>
          <w:spacing w:val="-2"/>
        </w:rPr>
        <w:t> </w:t>
      </w:r>
      <w:r>
        <w:rPr>
          <w:color w:val="231F20"/>
        </w:rPr>
        <w:t>Në</w:t>
      </w:r>
      <w:r>
        <w:rPr>
          <w:color w:val="231F20"/>
          <w:spacing w:val="-2"/>
        </w:rPr>
        <w:t> </w:t>
      </w:r>
      <w:r>
        <w:rPr>
          <w:color w:val="231F20"/>
        </w:rPr>
        <w:t>këtë</w:t>
      </w:r>
      <w:r>
        <w:rPr>
          <w:color w:val="231F20"/>
          <w:spacing w:val="-2"/>
        </w:rPr>
        <w:t> </w:t>
      </w:r>
      <w:r>
        <w:rPr>
          <w:color w:val="231F20"/>
        </w:rPr>
        <w:t>këndvështrim,</w:t>
      </w:r>
      <w:r>
        <w:rPr>
          <w:color w:val="231F20"/>
          <w:spacing w:val="-2"/>
        </w:rPr>
        <w:t> </w:t>
      </w:r>
      <w:r>
        <w:rPr>
          <w:color w:val="231F20"/>
        </w:rPr>
        <w:t>namazin</w:t>
      </w:r>
      <w:r>
        <w:rPr>
          <w:color w:val="231F20"/>
          <w:spacing w:val="-2"/>
        </w:rPr>
        <w:t> </w:t>
      </w:r>
      <w:r>
        <w:rPr>
          <w:color w:val="231F20"/>
        </w:rPr>
        <w:t>nuk duhet ta lëmë kurrë, nuk duhet t’i nënvlerësojmë namazet tona. Por, nga ana tjetër, qëllimet dhe përpjekjet duhen mbajtur gjithmonë lart. Adhurimi që do të kryejmë karshi Zotit tonë Bujar e të Madhërishëm duhet të jetë në përpjestim të drejtë me madhështinë e Tij. Adhurimi që</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bëjmë</w:t>
      </w:r>
      <w:r>
        <w:rPr>
          <w:color w:val="231F20"/>
          <w:spacing w:val="-4"/>
        </w:rPr>
        <w:t> </w:t>
      </w:r>
      <w:r>
        <w:rPr>
          <w:color w:val="231F20"/>
        </w:rPr>
        <w:t>duhet</w:t>
      </w:r>
      <w:r>
        <w:rPr>
          <w:color w:val="231F20"/>
          <w:spacing w:val="-4"/>
        </w:rPr>
        <w:t> </w:t>
      </w:r>
      <w:r>
        <w:rPr>
          <w:color w:val="231F20"/>
        </w:rPr>
        <w:t>të</w:t>
      </w:r>
      <w:r>
        <w:rPr>
          <w:color w:val="231F20"/>
          <w:spacing w:val="-4"/>
        </w:rPr>
        <w:t> </w:t>
      </w:r>
      <w:r>
        <w:rPr>
          <w:color w:val="231F20"/>
        </w:rPr>
        <w:t>bartë</w:t>
      </w:r>
      <w:r>
        <w:rPr>
          <w:color w:val="231F20"/>
          <w:spacing w:val="-4"/>
        </w:rPr>
        <w:t> </w:t>
      </w:r>
      <w:r>
        <w:rPr>
          <w:color w:val="231F20"/>
        </w:rPr>
        <w:t>kuptimin</w:t>
      </w:r>
      <w:r>
        <w:rPr>
          <w:color w:val="231F20"/>
          <w:spacing w:val="-4"/>
        </w:rPr>
        <w:t> </w:t>
      </w:r>
      <w:r>
        <w:rPr>
          <w:color w:val="231F20"/>
        </w:rPr>
        <w:t>e</w:t>
      </w:r>
      <w:r>
        <w:rPr>
          <w:color w:val="231F20"/>
          <w:spacing w:val="-4"/>
        </w:rPr>
        <w:t> </w:t>
      </w:r>
      <w:r>
        <w:rPr>
          <w:color w:val="231F20"/>
        </w:rPr>
        <w:t>falënderimit</w:t>
      </w:r>
      <w:r>
        <w:rPr>
          <w:color w:val="231F20"/>
          <w:spacing w:val="-4"/>
        </w:rPr>
        <w:t> </w:t>
      </w:r>
      <w:r>
        <w:rPr>
          <w:color w:val="231F20"/>
        </w:rPr>
        <w:t>dhe</w:t>
      </w:r>
      <w:r>
        <w:rPr>
          <w:color w:val="231F20"/>
          <w:spacing w:val="-4"/>
        </w:rPr>
        <w:t> </w:t>
      </w:r>
      <w:r>
        <w:rPr>
          <w:color w:val="231F20"/>
        </w:rPr>
        <w:t>mirënjohjes ndaj Allahut për mirësitë dhe begatitë e Tij të panumërta ndaj nesh. Rrjedhimisht,</w:t>
      </w:r>
      <w:r>
        <w:rPr>
          <w:color w:val="231F20"/>
          <w:spacing w:val="-8"/>
        </w:rPr>
        <w:t> </w:t>
      </w:r>
      <w:r>
        <w:rPr>
          <w:color w:val="231F20"/>
        </w:rPr>
        <w:t>një</w:t>
      </w:r>
      <w:r>
        <w:rPr>
          <w:color w:val="231F20"/>
          <w:spacing w:val="-8"/>
        </w:rPr>
        <w:t> </w:t>
      </w:r>
      <w:r>
        <w:rPr>
          <w:color w:val="231F20"/>
        </w:rPr>
        <w:t>besimtar</w:t>
      </w:r>
      <w:r>
        <w:rPr>
          <w:color w:val="231F20"/>
          <w:spacing w:val="-8"/>
        </w:rPr>
        <w:t> </w:t>
      </w:r>
      <w:r>
        <w:rPr>
          <w:color w:val="231F20"/>
        </w:rPr>
        <w:t>duhet</w:t>
      </w:r>
      <w:r>
        <w:rPr>
          <w:color w:val="231F20"/>
          <w:spacing w:val="-8"/>
        </w:rPr>
        <w:t> </w:t>
      </w:r>
      <w:r>
        <w:rPr>
          <w:color w:val="231F20"/>
        </w:rPr>
        <w:t>të</w:t>
      </w:r>
      <w:r>
        <w:rPr>
          <w:color w:val="231F20"/>
          <w:spacing w:val="-8"/>
        </w:rPr>
        <w:t> </w:t>
      </w:r>
      <w:r>
        <w:rPr>
          <w:color w:val="231F20"/>
        </w:rPr>
        <w:t>përpiqet</w:t>
      </w:r>
      <w:r>
        <w:rPr>
          <w:color w:val="231F20"/>
          <w:spacing w:val="-8"/>
        </w:rPr>
        <w:t> </w:t>
      </w:r>
      <w:r>
        <w:rPr>
          <w:color w:val="231F20"/>
        </w:rPr>
        <w:t>gjatë</w:t>
      </w:r>
      <w:r>
        <w:rPr>
          <w:color w:val="231F20"/>
          <w:spacing w:val="-8"/>
        </w:rPr>
        <w:t> </w:t>
      </w:r>
      <w:r>
        <w:rPr>
          <w:color w:val="231F20"/>
        </w:rPr>
        <w:t>gjithë</w:t>
      </w:r>
      <w:r>
        <w:rPr>
          <w:color w:val="231F20"/>
          <w:spacing w:val="-8"/>
        </w:rPr>
        <w:t> </w:t>
      </w:r>
      <w:r>
        <w:rPr>
          <w:color w:val="231F20"/>
        </w:rPr>
        <w:t>jetës</w:t>
      </w:r>
      <w:r>
        <w:rPr>
          <w:color w:val="231F20"/>
          <w:spacing w:val="-8"/>
        </w:rPr>
        <w:t> </w:t>
      </w:r>
      <w:r>
        <w:rPr>
          <w:color w:val="231F20"/>
        </w:rPr>
        <w:t>së</w:t>
      </w:r>
      <w:r>
        <w:rPr>
          <w:color w:val="231F20"/>
          <w:spacing w:val="-8"/>
        </w:rPr>
        <w:t> </w:t>
      </w:r>
      <w:r>
        <w:rPr>
          <w:color w:val="231F20"/>
        </w:rPr>
        <w:t>tij</w:t>
      </w:r>
      <w:r>
        <w:rPr>
          <w:color w:val="231F20"/>
          <w:spacing w:val="-8"/>
        </w:rPr>
        <w:t> </w:t>
      </w:r>
      <w:r>
        <w:rPr>
          <w:color w:val="231F20"/>
        </w:rPr>
        <w:t>për të arritur namazin e vërtetë.</w:t>
      </w:r>
    </w:p>
    <w:p>
      <w:pPr>
        <w:pStyle w:val="BodyText"/>
        <w:spacing w:line="249" w:lineRule="auto" w:before="127"/>
        <w:ind w:right="281" w:firstLine="283"/>
      </w:pPr>
      <w:r>
        <w:rPr>
          <w:color w:val="231F20"/>
        </w:rPr>
        <w:t>Një tjetër çështje e rëndësishme në lidhje me nijetin është edhe të ndierit</w:t>
      </w:r>
      <w:r>
        <w:rPr>
          <w:color w:val="231F20"/>
          <w:spacing w:val="-7"/>
        </w:rPr>
        <w:t> </w:t>
      </w:r>
      <w:r>
        <w:rPr>
          <w:color w:val="231F20"/>
        </w:rPr>
        <w:t>e</w:t>
      </w:r>
      <w:r>
        <w:rPr>
          <w:color w:val="231F20"/>
          <w:spacing w:val="-7"/>
        </w:rPr>
        <w:t> </w:t>
      </w:r>
      <w:r>
        <w:rPr>
          <w:color w:val="231F20"/>
        </w:rPr>
        <w:t>pranisë</w:t>
      </w:r>
      <w:r>
        <w:rPr>
          <w:color w:val="231F20"/>
          <w:spacing w:val="-7"/>
        </w:rPr>
        <w:t> </w:t>
      </w:r>
      <w:r>
        <w:rPr>
          <w:color w:val="231F20"/>
        </w:rPr>
        <w:t>së</w:t>
      </w:r>
      <w:r>
        <w:rPr>
          <w:color w:val="231F20"/>
          <w:spacing w:val="-7"/>
        </w:rPr>
        <w:t> </w:t>
      </w:r>
      <w:r>
        <w:rPr>
          <w:color w:val="231F20"/>
        </w:rPr>
        <w:t>tij</w:t>
      </w:r>
      <w:r>
        <w:rPr>
          <w:color w:val="231F20"/>
          <w:spacing w:val="-7"/>
        </w:rPr>
        <w:t> </w:t>
      </w:r>
      <w:r>
        <w:rPr>
          <w:color w:val="231F20"/>
        </w:rPr>
        <w:t>të</w:t>
      </w:r>
      <w:r>
        <w:rPr>
          <w:color w:val="231F20"/>
          <w:spacing w:val="-7"/>
        </w:rPr>
        <w:t> </w:t>
      </w:r>
      <w:r>
        <w:rPr>
          <w:color w:val="231F20"/>
        </w:rPr>
        <w:t>gjallë</w:t>
      </w:r>
      <w:r>
        <w:rPr>
          <w:color w:val="231F20"/>
          <w:spacing w:val="-7"/>
        </w:rPr>
        <w:t> </w:t>
      </w:r>
      <w:r>
        <w:rPr>
          <w:color w:val="231F20"/>
        </w:rPr>
        <w:t>e</w:t>
      </w:r>
      <w:r>
        <w:rPr>
          <w:color w:val="231F20"/>
          <w:spacing w:val="-7"/>
        </w:rPr>
        <w:t> </w:t>
      </w:r>
      <w:r>
        <w:rPr>
          <w:color w:val="231F20"/>
        </w:rPr>
        <w:t>vigjilente</w:t>
      </w:r>
      <w:r>
        <w:rPr>
          <w:color w:val="231F20"/>
          <w:spacing w:val="-7"/>
        </w:rPr>
        <w:t> </w:t>
      </w:r>
      <w:r>
        <w:rPr>
          <w:color w:val="231F20"/>
        </w:rPr>
        <w:t>në</w:t>
      </w:r>
      <w:r>
        <w:rPr>
          <w:color w:val="231F20"/>
          <w:spacing w:val="-7"/>
        </w:rPr>
        <w:t> </w:t>
      </w:r>
      <w:r>
        <w:rPr>
          <w:color w:val="231F20"/>
        </w:rPr>
        <w:t>të</w:t>
      </w:r>
      <w:r>
        <w:rPr>
          <w:color w:val="231F20"/>
          <w:spacing w:val="-7"/>
        </w:rPr>
        <w:t> </w:t>
      </w:r>
      <w:r>
        <w:rPr>
          <w:color w:val="231F20"/>
        </w:rPr>
        <w:t>gjitha</w:t>
      </w:r>
      <w:r>
        <w:rPr>
          <w:color w:val="231F20"/>
          <w:spacing w:val="-7"/>
        </w:rPr>
        <w:t> </w:t>
      </w:r>
      <w:r>
        <w:rPr>
          <w:color w:val="231F20"/>
        </w:rPr>
        <w:t>pjesët</w:t>
      </w:r>
      <w:r>
        <w:rPr>
          <w:color w:val="231F20"/>
          <w:spacing w:val="-7"/>
        </w:rPr>
        <w:t> </w:t>
      </w:r>
      <w:r>
        <w:rPr>
          <w:color w:val="231F20"/>
        </w:rPr>
        <w:t>përbërëse të adhurimit. Besimtari, nijetin që ka bërë me një përqendrim të plotë </w:t>
      </w:r>
      <w:r>
        <w:rPr>
          <w:color w:val="231F20"/>
          <w:spacing w:val="-2"/>
        </w:rPr>
        <w:t>që</w:t>
      </w:r>
      <w:r>
        <w:rPr>
          <w:color w:val="231F20"/>
          <w:spacing w:val="-7"/>
        </w:rPr>
        <w:t> </w:t>
      </w:r>
      <w:r>
        <w:rPr>
          <w:color w:val="231F20"/>
          <w:spacing w:val="-2"/>
        </w:rPr>
        <w:t>në</w:t>
      </w:r>
      <w:r>
        <w:rPr>
          <w:color w:val="231F20"/>
          <w:spacing w:val="-7"/>
        </w:rPr>
        <w:t> </w:t>
      </w:r>
      <w:r>
        <w:rPr>
          <w:color w:val="231F20"/>
          <w:spacing w:val="-2"/>
        </w:rPr>
        <w:t>fillim,</w:t>
      </w:r>
      <w:r>
        <w:rPr>
          <w:color w:val="231F20"/>
          <w:spacing w:val="-7"/>
        </w:rPr>
        <w:t> </w:t>
      </w:r>
      <w:r>
        <w:rPr>
          <w:color w:val="231F20"/>
          <w:spacing w:val="-2"/>
        </w:rPr>
        <w:t>pra,</w:t>
      </w:r>
      <w:r>
        <w:rPr>
          <w:color w:val="231F20"/>
          <w:spacing w:val="-7"/>
        </w:rPr>
        <w:t> </w:t>
      </w:r>
      <w:r>
        <w:rPr>
          <w:color w:val="231F20"/>
          <w:spacing w:val="-2"/>
        </w:rPr>
        <w:t>atë</w:t>
      </w:r>
      <w:r>
        <w:rPr>
          <w:color w:val="231F20"/>
          <w:spacing w:val="-7"/>
        </w:rPr>
        <w:t> </w:t>
      </w:r>
      <w:r>
        <w:rPr>
          <w:color w:val="231F20"/>
          <w:spacing w:val="-2"/>
        </w:rPr>
        <w:t>qëllim</w:t>
      </w:r>
      <w:r>
        <w:rPr>
          <w:color w:val="231F20"/>
          <w:spacing w:val="-7"/>
        </w:rPr>
        <w:t> </w:t>
      </w:r>
      <w:r>
        <w:rPr>
          <w:color w:val="231F20"/>
          <w:spacing w:val="-2"/>
        </w:rPr>
        <w:t>absolut,</w:t>
      </w:r>
      <w:r>
        <w:rPr>
          <w:color w:val="231F20"/>
          <w:spacing w:val="-7"/>
        </w:rPr>
        <w:t> </w:t>
      </w:r>
      <w:r>
        <w:rPr>
          <w:color w:val="231F20"/>
          <w:spacing w:val="-2"/>
        </w:rPr>
        <w:t>drejtim</w:t>
      </w:r>
      <w:r>
        <w:rPr>
          <w:color w:val="231F20"/>
          <w:spacing w:val="-7"/>
        </w:rPr>
        <w:t> </w:t>
      </w:r>
      <w:r>
        <w:rPr>
          <w:color w:val="231F20"/>
          <w:spacing w:val="-2"/>
        </w:rPr>
        <w:t>absolut</w:t>
      </w:r>
      <w:r>
        <w:rPr>
          <w:color w:val="231F20"/>
          <w:spacing w:val="-7"/>
        </w:rPr>
        <w:t> </w:t>
      </w:r>
      <w:r>
        <w:rPr>
          <w:color w:val="231F20"/>
          <w:spacing w:val="-2"/>
        </w:rPr>
        <w:t>dhe</w:t>
      </w:r>
      <w:r>
        <w:rPr>
          <w:color w:val="231F20"/>
          <w:spacing w:val="-7"/>
        </w:rPr>
        <w:t> </w:t>
      </w:r>
      <w:r>
        <w:rPr>
          <w:color w:val="231F20"/>
          <w:spacing w:val="-2"/>
        </w:rPr>
        <w:t>shikim</w:t>
      </w:r>
      <w:r>
        <w:rPr>
          <w:color w:val="231F20"/>
          <w:spacing w:val="-7"/>
        </w:rPr>
        <w:t> </w:t>
      </w:r>
      <w:r>
        <w:rPr>
          <w:color w:val="231F20"/>
          <w:spacing w:val="-2"/>
        </w:rPr>
        <w:t>absolut, </w:t>
      </w:r>
      <w:r>
        <w:rPr>
          <w:color w:val="231F20"/>
        </w:rPr>
        <w:t>duhet</w:t>
      </w:r>
      <w:r>
        <w:rPr>
          <w:color w:val="231F20"/>
          <w:spacing w:val="31"/>
        </w:rPr>
        <w:t> </w:t>
      </w:r>
      <w:r>
        <w:rPr>
          <w:color w:val="231F20"/>
        </w:rPr>
        <w:t>t’i</w:t>
      </w:r>
      <w:r>
        <w:rPr>
          <w:color w:val="231F20"/>
          <w:spacing w:val="31"/>
        </w:rPr>
        <w:t> </w:t>
      </w:r>
      <w:r>
        <w:rPr>
          <w:color w:val="231F20"/>
        </w:rPr>
        <w:t>ndiejë</w:t>
      </w:r>
      <w:r>
        <w:rPr>
          <w:color w:val="231F20"/>
          <w:spacing w:val="31"/>
        </w:rPr>
        <w:t> </w:t>
      </w:r>
      <w:r>
        <w:rPr>
          <w:color w:val="231F20"/>
        </w:rPr>
        <w:t>në</w:t>
      </w:r>
      <w:r>
        <w:rPr>
          <w:color w:val="231F20"/>
          <w:spacing w:val="31"/>
        </w:rPr>
        <w:t> </w:t>
      </w:r>
      <w:r>
        <w:rPr>
          <w:color w:val="231F20"/>
        </w:rPr>
        <w:t>ndërgjegjen</w:t>
      </w:r>
      <w:r>
        <w:rPr>
          <w:color w:val="231F20"/>
          <w:spacing w:val="31"/>
        </w:rPr>
        <w:t> </w:t>
      </w:r>
      <w:r>
        <w:rPr>
          <w:color w:val="231F20"/>
        </w:rPr>
        <w:t>e</w:t>
      </w:r>
      <w:r>
        <w:rPr>
          <w:color w:val="231F20"/>
          <w:spacing w:val="31"/>
        </w:rPr>
        <w:t> </w:t>
      </w:r>
      <w:r>
        <w:rPr>
          <w:color w:val="231F20"/>
        </w:rPr>
        <w:t>tij</w:t>
      </w:r>
      <w:r>
        <w:rPr>
          <w:color w:val="231F20"/>
          <w:spacing w:val="31"/>
        </w:rPr>
        <w:t> </w:t>
      </w:r>
      <w:r>
        <w:rPr>
          <w:color w:val="231F20"/>
        </w:rPr>
        <w:t>gjatë</w:t>
      </w:r>
      <w:r>
        <w:rPr>
          <w:color w:val="231F20"/>
          <w:spacing w:val="31"/>
        </w:rPr>
        <w:t> </w:t>
      </w:r>
      <w:r>
        <w:rPr>
          <w:color w:val="231F20"/>
        </w:rPr>
        <w:t>gjithë</w:t>
      </w:r>
      <w:r>
        <w:rPr>
          <w:color w:val="231F20"/>
          <w:spacing w:val="31"/>
        </w:rPr>
        <w:t> </w:t>
      </w:r>
      <w:r>
        <w:rPr>
          <w:color w:val="231F20"/>
        </w:rPr>
        <w:t>namazit</w:t>
      </w:r>
      <w:r>
        <w:rPr>
          <w:color w:val="231F20"/>
          <w:spacing w:val="31"/>
        </w:rPr>
        <w:t> </w:t>
      </w:r>
      <w:r>
        <w:rPr>
          <w:color w:val="231F20"/>
        </w:rPr>
        <w:t>dhe</w:t>
      </w:r>
      <w:r>
        <w:rPr>
          <w:color w:val="231F20"/>
          <w:spacing w:val="31"/>
        </w:rPr>
        <w:t> </w:t>
      </w:r>
      <w:r>
        <w:rPr>
          <w:color w:val="231F20"/>
        </w:rPr>
        <w:t>duhet të ngrejë krye ndaj gjërave të tjera që mbeten jashtë këtyre. Po, kur është duke falur namaz, besimtari duhet të shqetësohet nga çdo lloj mendimi</w:t>
      </w:r>
      <w:r>
        <w:rPr>
          <w:color w:val="231F20"/>
          <w:spacing w:val="-2"/>
        </w:rPr>
        <w:t> </w:t>
      </w:r>
      <w:r>
        <w:rPr>
          <w:color w:val="231F20"/>
        </w:rPr>
        <w:t>dhe</w:t>
      </w:r>
      <w:r>
        <w:rPr>
          <w:color w:val="231F20"/>
          <w:spacing w:val="-2"/>
        </w:rPr>
        <w:t> </w:t>
      </w:r>
      <w:r>
        <w:rPr>
          <w:color w:val="231F20"/>
        </w:rPr>
        <w:t>përfytyrimi</w:t>
      </w:r>
      <w:r>
        <w:rPr>
          <w:color w:val="231F20"/>
          <w:spacing w:val="-2"/>
        </w:rPr>
        <w:t> </w:t>
      </w:r>
      <w:r>
        <w:rPr>
          <w:color w:val="231F20"/>
        </w:rPr>
        <w:t>që</w:t>
      </w:r>
      <w:r>
        <w:rPr>
          <w:color w:val="231F20"/>
          <w:spacing w:val="-2"/>
        </w:rPr>
        <w:t> </w:t>
      </w:r>
      <w:r>
        <w:rPr>
          <w:color w:val="231F20"/>
        </w:rPr>
        <w:t>nuk</w:t>
      </w:r>
      <w:r>
        <w:rPr>
          <w:color w:val="231F20"/>
          <w:spacing w:val="-2"/>
        </w:rPr>
        <w:t> </w:t>
      </w:r>
      <w:r>
        <w:rPr>
          <w:color w:val="231F20"/>
        </w:rPr>
        <w:t>ka</w:t>
      </w:r>
      <w:r>
        <w:rPr>
          <w:color w:val="231F20"/>
          <w:spacing w:val="-2"/>
        </w:rPr>
        <w:t> </w:t>
      </w:r>
      <w:r>
        <w:rPr>
          <w:color w:val="231F20"/>
        </w:rPr>
        <w:t>të</w:t>
      </w:r>
      <w:r>
        <w:rPr>
          <w:color w:val="231F20"/>
          <w:spacing w:val="-2"/>
        </w:rPr>
        <w:t> </w:t>
      </w:r>
      <w:r>
        <w:rPr>
          <w:color w:val="231F20"/>
        </w:rPr>
        <w:t>bëjë</w:t>
      </w:r>
      <w:r>
        <w:rPr>
          <w:color w:val="231F20"/>
          <w:spacing w:val="-2"/>
        </w:rPr>
        <w:t> </w:t>
      </w:r>
      <w:r>
        <w:rPr>
          <w:color w:val="231F20"/>
        </w:rPr>
        <w:t>me</w:t>
      </w:r>
      <w:r>
        <w:rPr>
          <w:color w:val="231F20"/>
          <w:spacing w:val="-2"/>
        </w:rPr>
        <w:t> </w:t>
      </w:r>
      <w:r>
        <w:rPr>
          <w:color w:val="231F20"/>
        </w:rPr>
        <w:t>Të</w:t>
      </w:r>
      <w:r>
        <w:rPr>
          <w:color w:val="231F20"/>
          <w:spacing w:val="-2"/>
        </w:rPr>
        <w:t> </w:t>
      </w:r>
      <w:r>
        <w:rPr>
          <w:color w:val="231F20"/>
        </w:rPr>
        <w:t>dhe</w:t>
      </w:r>
      <w:r>
        <w:rPr>
          <w:color w:val="231F20"/>
          <w:spacing w:val="-2"/>
        </w:rPr>
        <w:t> </w:t>
      </w:r>
      <w:r>
        <w:rPr>
          <w:color w:val="231F20"/>
        </w:rPr>
        <w:t>duhet</w:t>
      </w:r>
      <w:r>
        <w:rPr>
          <w:color w:val="231F20"/>
          <w:spacing w:val="-2"/>
        </w:rPr>
        <w:t> </w:t>
      </w:r>
      <w:r>
        <w:rPr>
          <w:color w:val="231F20"/>
        </w:rPr>
        <w:t>ta</w:t>
      </w:r>
      <w:r>
        <w:rPr>
          <w:color w:val="231F20"/>
          <w:spacing w:val="-2"/>
        </w:rPr>
        <w:t> </w:t>
      </w:r>
      <w:r>
        <w:rPr>
          <w:color w:val="231F20"/>
        </w:rPr>
        <w:t>shfaqë këtë</w:t>
      </w:r>
      <w:r>
        <w:rPr>
          <w:color w:val="231F20"/>
          <w:spacing w:val="-10"/>
        </w:rPr>
        <w:t> </w:t>
      </w:r>
      <w:r>
        <w:rPr>
          <w:color w:val="231F20"/>
        </w:rPr>
        <w:t>shqetësim</w:t>
      </w:r>
      <w:r>
        <w:rPr>
          <w:color w:val="231F20"/>
          <w:spacing w:val="-10"/>
        </w:rPr>
        <w:t> </w:t>
      </w:r>
      <w:r>
        <w:rPr>
          <w:color w:val="231F20"/>
        </w:rPr>
        <w:t>në</w:t>
      </w:r>
      <w:r>
        <w:rPr>
          <w:color w:val="231F20"/>
          <w:spacing w:val="-10"/>
        </w:rPr>
        <w:t> </w:t>
      </w:r>
      <w:r>
        <w:rPr>
          <w:color w:val="231F20"/>
        </w:rPr>
        <w:t>trajtën</w:t>
      </w:r>
      <w:r>
        <w:rPr>
          <w:color w:val="231F20"/>
          <w:spacing w:val="-10"/>
        </w:rPr>
        <w:t> </w:t>
      </w:r>
      <w:r>
        <w:rPr>
          <w:color w:val="231F20"/>
        </w:rPr>
        <w:t>e</w:t>
      </w:r>
      <w:r>
        <w:rPr>
          <w:color w:val="231F20"/>
          <w:spacing w:val="-10"/>
        </w:rPr>
        <w:t> </w:t>
      </w:r>
      <w:r>
        <w:rPr>
          <w:color w:val="231F20"/>
        </w:rPr>
        <w:t>një</w:t>
      </w:r>
      <w:r>
        <w:rPr>
          <w:color w:val="231F20"/>
          <w:spacing w:val="-10"/>
        </w:rPr>
        <w:t> </w:t>
      </w:r>
      <w:r>
        <w:rPr>
          <w:color w:val="231F20"/>
        </w:rPr>
        <w:t>reagimi</w:t>
      </w:r>
      <w:r>
        <w:rPr>
          <w:color w:val="231F20"/>
          <w:spacing w:val="-10"/>
        </w:rPr>
        <w:t> </w:t>
      </w:r>
      <w:r>
        <w:rPr>
          <w:color w:val="231F20"/>
        </w:rPr>
        <w:t>në</w:t>
      </w:r>
      <w:r>
        <w:rPr>
          <w:color w:val="231F20"/>
          <w:spacing w:val="-10"/>
        </w:rPr>
        <w:t> </w:t>
      </w:r>
      <w:r>
        <w:rPr>
          <w:color w:val="231F20"/>
        </w:rPr>
        <w:t>botën</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të</w:t>
      </w:r>
      <w:r>
        <w:rPr>
          <w:color w:val="231F20"/>
          <w:spacing w:val="-10"/>
        </w:rPr>
        <w:t> </w:t>
      </w:r>
      <w:r>
        <w:rPr>
          <w:color w:val="231F20"/>
        </w:rPr>
        <w:t>brendshme.</w:t>
      </w:r>
      <w:r>
        <w:rPr>
          <w:color w:val="231F20"/>
          <w:spacing w:val="-10"/>
        </w:rPr>
        <w:t> </w:t>
      </w:r>
      <w:r>
        <w:rPr>
          <w:color w:val="231F20"/>
        </w:rPr>
        <w:t>Për shembull,</w:t>
      </w:r>
      <w:r>
        <w:rPr>
          <w:color w:val="231F20"/>
          <w:spacing w:val="26"/>
        </w:rPr>
        <w:t> </w:t>
      </w:r>
      <w:r>
        <w:rPr>
          <w:color w:val="231F20"/>
        </w:rPr>
        <w:t>kur</w:t>
      </w:r>
      <w:r>
        <w:rPr>
          <w:color w:val="231F20"/>
          <w:spacing w:val="26"/>
        </w:rPr>
        <w:t> </w:t>
      </w:r>
      <w:r>
        <w:rPr>
          <w:color w:val="231F20"/>
        </w:rPr>
        <w:t>një</w:t>
      </w:r>
      <w:r>
        <w:rPr>
          <w:color w:val="231F20"/>
          <w:spacing w:val="26"/>
        </w:rPr>
        <w:t> </w:t>
      </w:r>
      <w:r>
        <w:rPr>
          <w:color w:val="231F20"/>
        </w:rPr>
        <w:t>njeri</w:t>
      </w:r>
      <w:r>
        <w:rPr>
          <w:color w:val="231F20"/>
          <w:spacing w:val="26"/>
        </w:rPr>
        <w:t> </w:t>
      </w:r>
      <w:r>
        <w:rPr>
          <w:color w:val="231F20"/>
        </w:rPr>
        <w:t>thotë</w:t>
      </w:r>
      <w:r>
        <w:rPr>
          <w:color w:val="231F20"/>
          <w:spacing w:val="26"/>
        </w:rPr>
        <w:t> </w:t>
      </w:r>
      <w:r>
        <w:rPr>
          <w:b/>
          <w:i/>
          <w:color w:val="231F20"/>
        </w:rPr>
        <w:t>“Çdo lavdërim i përket Allahut, Zotit të botëve, të Gjithëmëshirshmit, Mëshirëplotit.”</w:t>
      </w:r>
      <w:r>
        <w:rPr>
          <w:b/>
          <w:i/>
          <w:color w:val="231F20"/>
          <w:position w:val="8"/>
          <w:sz w:val="14"/>
        </w:rPr>
        <w:t>204</w:t>
      </w:r>
      <w:r>
        <w:rPr>
          <w:color w:val="231F20"/>
        </w:rPr>
        <w:t>, nëse nuk arrin t’i ndiejë</w:t>
      </w:r>
      <w:r>
        <w:rPr>
          <w:color w:val="231F20"/>
          <w:spacing w:val="-15"/>
        </w:rPr>
        <w:t> </w:t>
      </w:r>
      <w:r>
        <w:rPr>
          <w:color w:val="231F20"/>
        </w:rPr>
        <w:t>në</w:t>
      </w:r>
      <w:r>
        <w:rPr>
          <w:color w:val="231F20"/>
          <w:spacing w:val="-15"/>
        </w:rPr>
        <w:t> </w:t>
      </w:r>
      <w:r>
        <w:rPr>
          <w:color w:val="231F20"/>
        </w:rPr>
        <w:t>ndërgjegjen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valët</w:t>
      </w:r>
      <w:r>
        <w:rPr>
          <w:color w:val="231F20"/>
          <w:spacing w:val="-15"/>
        </w:rPr>
        <w:t> </w:t>
      </w:r>
      <w:r>
        <w:rPr>
          <w:color w:val="231F20"/>
        </w:rPr>
        <w:t>e</w:t>
      </w:r>
      <w:r>
        <w:rPr>
          <w:color w:val="231F20"/>
          <w:spacing w:val="-15"/>
        </w:rPr>
        <w:t> </w:t>
      </w:r>
      <w:r>
        <w:rPr>
          <w:color w:val="231F20"/>
        </w:rPr>
        <w:t>pasqyrimeve</w:t>
      </w:r>
      <w:r>
        <w:rPr>
          <w:color w:val="231F20"/>
          <w:spacing w:val="-15"/>
        </w:rPr>
        <w:t> </w:t>
      </w:r>
      <w:r>
        <w:rPr>
          <w:color w:val="231F20"/>
        </w:rPr>
        <w:t>të</w:t>
      </w:r>
      <w:r>
        <w:rPr>
          <w:color w:val="231F20"/>
          <w:spacing w:val="-15"/>
        </w:rPr>
        <w:t> </w:t>
      </w:r>
      <w:r>
        <w:rPr>
          <w:color w:val="231F20"/>
        </w:rPr>
        <w:t>ndryshme</w:t>
      </w:r>
      <w:r>
        <w:rPr>
          <w:color w:val="231F20"/>
          <w:spacing w:val="-15"/>
        </w:rPr>
        <w:t> </w:t>
      </w:r>
      <w:r>
        <w:rPr>
          <w:color w:val="231F20"/>
        </w:rPr>
        <w:t>të</w:t>
      </w:r>
      <w:r>
        <w:rPr>
          <w:color w:val="231F20"/>
          <w:spacing w:val="-15"/>
        </w:rPr>
        <w:t> </w:t>
      </w:r>
      <w:r>
        <w:rPr>
          <w:color w:val="231F20"/>
        </w:rPr>
        <w:t>mëshirës së</w:t>
      </w:r>
      <w:r>
        <w:rPr>
          <w:color w:val="231F20"/>
          <w:spacing w:val="-11"/>
        </w:rPr>
        <w:t> </w:t>
      </w:r>
      <w:r>
        <w:rPr>
          <w:color w:val="231F20"/>
        </w:rPr>
        <w:t>Tij</w:t>
      </w:r>
      <w:r>
        <w:rPr>
          <w:color w:val="231F20"/>
          <w:spacing w:val="-11"/>
        </w:rPr>
        <w:t> </w:t>
      </w:r>
      <w:r>
        <w:rPr>
          <w:color w:val="231F20"/>
        </w:rPr>
        <w:t>të</w:t>
      </w:r>
      <w:r>
        <w:rPr>
          <w:color w:val="231F20"/>
          <w:spacing w:val="-11"/>
        </w:rPr>
        <w:t> </w:t>
      </w:r>
      <w:r>
        <w:rPr>
          <w:color w:val="231F20"/>
        </w:rPr>
        <w:t>pafund,</w:t>
      </w:r>
      <w:r>
        <w:rPr>
          <w:color w:val="231F20"/>
          <w:spacing w:val="-11"/>
        </w:rPr>
        <w:t> </w:t>
      </w:r>
      <w:r>
        <w:rPr>
          <w:color w:val="231F20"/>
        </w:rPr>
        <w:t>të</w:t>
      </w:r>
      <w:r>
        <w:rPr>
          <w:color w:val="231F20"/>
          <w:spacing w:val="-11"/>
        </w:rPr>
        <w:t> </w:t>
      </w:r>
      <w:r>
        <w:rPr>
          <w:color w:val="231F20"/>
        </w:rPr>
        <w:t>cilat</w:t>
      </w:r>
      <w:r>
        <w:rPr>
          <w:color w:val="231F20"/>
          <w:spacing w:val="-11"/>
        </w:rPr>
        <w:t> </w:t>
      </w:r>
      <w:r>
        <w:rPr>
          <w:color w:val="231F20"/>
        </w:rPr>
        <w:t>vijnë</w:t>
      </w:r>
      <w:r>
        <w:rPr>
          <w:color w:val="231F20"/>
          <w:spacing w:val="-11"/>
        </w:rPr>
        <w:t> </w:t>
      </w:r>
      <w:r>
        <w:rPr>
          <w:color w:val="231F20"/>
        </w:rPr>
        <w:t>deri</w:t>
      </w:r>
      <w:r>
        <w:rPr>
          <w:color w:val="231F20"/>
          <w:spacing w:val="-11"/>
        </w:rPr>
        <w:t> </w:t>
      </w:r>
      <w:r>
        <w:rPr>
          <w:color w:val="231F20"/>
        </w:rPr>
        <w:t>tek</w:t>
      </w:r>
      <w:r>
        <w:rPr>
          <w:color w:val="231F20"/>
          <w:spacing w:val="-11"/>
        </w:rPr>
        <w:t> </w:t>
      </w:r>
      <w:r>
        <w:rPr>
          <w:color w:val="231F20"/>
        </w:rPr>
        <w:t>ai</w:t>
      </w:r>
      <w:r>
        <w:rPr>
          <w:color w:val="231F20"/>
          <w:spacing w:val="-11"/>
        </w:rPr>
        <w:t> </w:t>
      </w:r>
      <w:r>
        <w:rPr>
          <w:color w:val="231F20"/>
        </w:rPr>
        <w:t>dhe</w:t>
      </w:r>
      <w:r>
        <w:rPr>
          <w:color w:val="231F20"/>
          <w:spacing w:val="-11"/>
        </w:rPr>
        <w:t> </w:t>
      </w:r>
      <w:r>
        <w:rPr>
          <w:color w:val="231F20"/>
        </w:rPr>
        <w:t>rrethojnë</w:t>
      </w:r>
      <w:r>
        <w:rPr>
          <w:color w:val="231F20"/>
          <w:spacing w:val="-11"/>
        </w:rPr>
        <w:t> </w:t>
      </w:r>
      <w:r>
        <w:rPr>
          <w:color w:val="231F20"/>
        </w:rPr>
        <w:t>gjithçka,</w:t>
      </w:r>
      <w:r>
        <w:rPr>
          <w:color w:val="231F20"/>
          <w:spacing w:val="-11"/>
        </w:rPr>
        <w:t> </w:t>
      </w:r>
      <w:r>
        <w:rPr>
          <w:color w:val="231F20"/>
        </w:rPr>
        <w:t>atëherë duhet që të paktën të jetë në gjendje ta qortojë veten përbrenda.</w:t>
      </w:r>
    </w:p>
    <w:p>
      <w:pPr>
        <w:spacing w:line="249" w:lineRule="auto" w:before="127"/>
        <w:ind w:left="142" w:right="281" w:firstLine="283"/>
        <w:jc w:val="both"/>
        <w:rPr>
          <w:i/>
          <w:sz w:val="24"/>
        </w:rPr>
      </w:pPr>
      <w:r>
        <w:rPr>
          <w:color w:val="231F20"/>
          <w:spacing w:val="-2"/>
          <w:sz w:val="24"/>
        </w:rPr>
        <w:t>Asnjëra</w:t>
      </w:r>
      <w:r>
        <w:rPr>
          <w:color w:val="231F20"/>
          <w:spacing w:val="-11"/>
          <w:sz w:val="24"/>
        </w:rPr>
        <w:t> </w:t>
      </w:r>
      <w:r>
        <w:rPr>
          <w:color w:val="231F20"/>
          <w:spacing w:val="-2"/>
          <w:sz w:val="24"/>
        </w:rPr>
        <w:t>nga</w:t>
      </w:r>
      <w:r>
        <w:rPr>
          <w:color w:val="231F20"/>
          <w:spacing w:val="-11"/>
          <w:sz w:val="24"/>
        </w:rPr>
        <w:t> </w:t>
      </w:r>
      <w:r>
        <w:rPr>
          <w:color w:val="231F20"/>
          <w:spacing w:val="-2"/>
          <w:sz w:val="24"/>
        </w:rPr>
        <w:t>këto</w:t>
      </w:r>
      <w:r>
        <w:rPr>
          <w:color w:val="231F20"/>
          <w:spacing w:val="-11"/>
          <w:sz w:val="24"/>
        </w:rPr>
        <w:t> </w:t>
      </w:r>
      <w:r>
        <w:rPr>
          <w:color w:val="231F20"/>
          <w:spacing w:val="-2"/>
          <w:sz w:val="24"/>
        </w:rPr>
        <w:t>nuk</w:t>
      </w:r>
      <w:r>
        <w:rPr>
          <w:color w:val="231F20"/>
          <w:spacing w:val="-11"/>
          <w:sz w:val="24"/>
        </w:rPr>
        <w:t> </w:t>
      </w:r>
      <w:r>
        <w:rPr>
          <w:color w:val="231F20"/>
          <w:spacing w:val="-2"/>
          <w:sz w:val="24"/>
        </w:rPr>
        <w:t>është</w:t>
      </w:r>
      <w:r>
        <w:rPr>
          <w:color w:val="231F20"/>
          <w:spacing w:val="-11"/>
          <w:sz w:val="24"/>
        </w:rPr>
        <w:t> </w:t>
      </w:r>
      <w:r>
        <w:rPr>
          <w:color w:val="231F20"/>
          <w:spacing w:val="-2"/>
          <w:sz w:val="24"/>
        </w:rPr>
        <w:t>e</w:t>
      </w:r>
      <w:r>
        <w:rPr>
          <w:color w:val="231F20"/>
          <w:spacing w:val="-11"/>
          <w:sz w:val="24"/>
        </w:rPr>
        <w:t> </w:t>
      </w:r>
      <w:r>
        <w:rPr>
          <w:color w:val="231F20"/>
          <w:spacing w:val="-2"/>
          <w:sz w:val="24"/>
        </w:rPr>
        <w:t>pamundur</w:t>
      </w:r>
      <w:r>
        <w:rPr>
          <w:color w:val="231F20"/>
          <w:spacing w:val="-11"/>
          <w:sz w:val="24"/>
        </w:rPr>
        <w:t> </w:t>
      </w:r>
      <w:r>
        <w:rPr>
          <w:color w:val="231F20"/>
          <w:spacing w:val="-2"/>
          <w:sz w:val="24"/>
        </w:rPr>
        <w:t>për</w:t>
      </w:r>
      <w:r>
        <w:rPr>
          <w:color w:val="231F20"/>
          <w:spacing w:val="-11"/>
          <w:sz w:val="24"/>
        </w:rPr>
        <w:t> </w:t>
      </w:r>
      <w:r>
        <w:rPr>
          <w:color w:val="231F20"/>
          <w:spacing w:val="-2"/>
          <w:sz w:val="24"/>
        </w:rPr>
        <w:t>t’u</w:t>
      </w:r>
      <w:r>
        <w:rPr>
          <w:color w:val="231F20"/>
          <w:spacing w:val="-11"/>
          <w:sz w:val="24"/>
        </w:rPr>
        <w:t> </w:t>
      </w:r>
      <w:r>
        <w:rPr>
          <w:color w:val="231F20"/>
          <w:spacing w:val="-2"/>
          <w:sz w:val="24"/>
        </w:rPr>
        <w:t>realizuar.</w:t>
      </w:r>
      <w:r>
        <w:rPr>
          <w:color w:val="231F20"/>
          <w:spacing w:val="-11"/>
          <w:sz w:val="24"/>
        </w:rPr>
        <w:t> </w:t>
      </w:r>
      <w:r>
        <w:rPr>
          <w:color w:val="231F20"/>
          <w:spacing w:val="-2"/>
          <w:sz w:val="24"/>
        </w:rPr>
        <w:t>Sepse</w:t>
      </w:r>
      <w:r>
        <w:rPr>
          <w:color w:val="231F20"/>
          <w:spacing w:val="-11"/>
          <w:sz w:val="24"/>
        </w:rPr>
        <w:t> </w:t>
      </w:r>
      <w:r>
        <w:rPr>
          <w:color w:val="231F20"/>
          <w:spacing w:val="-2"/>
          <w:sz w:val="24"/>
        </w:rPr>
        <w:t>dihet </w:t>
      </w:r>
      <w:r>
        <w:rPr>
          <w:color w:val="231F20"/>
          <w:sz w:val="24"/>
        </w:rPr>
        <w:t>që janë përjetuar nga mijëra e miliona njerëz. Po ashtu, me mijëra e miliona</w:t>
      </w:r>
      <w:r>
        <w:rPr>
          <w:color w:val="231F20"/>
          <w:spacing w:val="-15"/>
          <w:sz w:val="24"/>
        </w:rPr>
        <w:t> </w:t>
      </w:r>
      <w:r>
        <w:rPr>
          <w:color w:val="231F20"/>
          <w:sz w:val="24"/>
        </w:rPr>
        <w:t>janë</w:t>
      </w:r>
      <w:r>
        <w:rPr>
          <w:color w:val="231F20"/>
          <w:spacing w:val="-15"/>
          <w:sz w:val="24"/>
        </w:rPr>
        <w:t> </w:t>
      </w:r>
      <w:r>
        <w:rPr>
          <w:color w:val="231F20"/>
          <w:sz w:val="24"/>
        </w:rPr>
        <w:t>edhe</w:t>
      </w:r>
      <w:r>
        <w:rPr>
          <w:color w:val="231F20"/>
          <w:spacing w:val="-15"/>
          <w:sz w:val="24"/>
        </w:rPr>
        <w:t> </w:t>
      </w:r>
      <w:r>
        <w:rPr>
          <w:color w:val="231F20"/>
          <w:sz w:val="24"/>
        </w:rPr>
        <w:t>ata</w:t>
      </w:r>
      <w:r>
        <w:rPr>
          <w:color w:val="231F20"/>
          <w:spacing w:val="-15"/>
          <w:sz w:val="24"/>
        </w:rPr>
        <w:t> </w:t>
      </w:r>
      <w:r>
        <w:rPr>
          <w:color w:val="231F20"/>
          <w:sz w:val="24"/>
        </w:rPr>
        <w:t>që</w:t>
      </w:r>
      <w:r>
        <w:rPr>
          <w:color w:val="231F20"/>
          <w:spacing w:val="-15"/>
          <w:sz w:val="24"/>
        </w:rPr>
        <w:t> </w:t>
      </w:r>
      <w:r>
        <w:rPr>
          <w:color w:val="231F20"/>
          <w:sz w:val="24"/>
        </w:rPr>
        <w:t>e</w:t>
      </w:r>
      <w:r>
        <w:rPr>
          <w:color w:val="231F20"/>
          <w:spacing w:val="-15"/>
          <w:sz w:val="24"/>
        </w:rPr>
        <w:t> </w:t>
      </w:r>
      <w:r>
        <w:rPr>
          <w:color w:val="231F20"/>
          <w:sz w:val="24"/>
        </w:rPr>
        <w:t>shohin</w:t>
      </w:r>
      <w:r>
        <w:rPr>
          <w:color w:val="231F20"/>
          <w:spacing w:val="-15"/>
          <w:sz w:val="24"/>
        </w:rPr>
        <w:t> </w:t>
      </w:r>
      <w:r>
        <w:rPr>
          <w:color w:val="231F20"/>
          <w:sz w:val="24"/>
        </w:rPr>
        <w:t>veten</w:t>
      </w:r>
      <w:r>
        <w:rPr>
          <w:color w:val="231F20"/>
          <w:spacing w:val="-15"/>
          <w:sz w:val="24"/>
        </w:rPr>
        <w:t> </w:t>
      </w:r>
      <w:r>
        <w:rPr>
          <w:color w:val="231F20"/>
          <w:sz w:val="24"/>
        </w:rPr>
        <w:t>si</w:t>
      </w:r>
      <w:r>
        <w:rPr>
          <w:color w:val="231F20"/>
          <w:spacing w:val="-15"/>
          <w:sz w:val="24"/>
        </w:rPr>
        <w:t> </w:t>
      </w:r>
      <w:r>
        <w:rPr>
          <w:color w:val="231F20"/>
          <w:sz w:val="24"/>
        </w:rPr>
        <w:t>kandidat</w:t>
      </w:r>
      <w:r>
        <w:rPr>
          <w:color w:val="231F20"/>
          <w:spacing w:val="-15"/>
          <w:sz w:val="24"/>
        </w:rPr>
        <w:t> </w:t>
      </w:r>
      <w:r>
        <w:rPr>
          <w:color w:val="231F20"/>
          <w:sz w:val="24"/>
        </w:rPr>
        <w:t>për</w:t>
      </w:r>
      <w:r>
        <w:rPr>
          <w:color w:val="231F20"/>
          <w:spacing w:val="-15"/>
          <w:sz w:val="24"/>
        </w:rPr>
        <w:t> </w:t>
      </w:r>
      <w:r>
        <w:rPr>
          <w:color w:val="231F20"/>
          <w:sz w:val="24"/>
        </w:rPr>
        <w:t>t’i</w:t>
      </w:r>
      <w:r>
        <w:rPr>
          <w:color w:val="231F20"/>
          <w:spacing w:val="-15"/>
          <w:sz w:val="24"/>
        </w:rPr>
        <w:t> </w:t>
      </w:r>
      <w:r>
        <w:rPr>
          <w:color w:val="231F20"/>
          <w:sz w:val="24"/>
        </w:rPr>
        <w:t>përjetuar</w:t>
      </w:r>
      <w:r>
        <w:rPr>
          <w:color w:val="231F20"/>
          <w:spacing w:val="-15"/>
          <w:sz w:val="24"/>
        </w:rPr>
        <w:t> </w:t>
      </w:r>
      <w:r>
        <w:rPr>
          <w:color w:val="231F20"/>
          <w:sz w:val="24"/>
        </w:rPr>
        <w:t>ato. </w:t>
      </w:r>
      <w:r>
        <w:rPr>
          <w:i/>
          <w:color w:val="231F20"/>
          <w:spacing w:val="-6"/>
          <w:sz w:val="24"/>
        </w:rPr>
        <w:t>“Nëse</w:t>
      </w:r>
      <w:r>
        <w:rPr>
          <w:i/>
          <w:color w:val="231F20"/>
          <w:spacing w:val="-2"/>
          <w:sz w:val="24"/>
        </w:rPr>
        <w:t> </w:t>
      </w:r>
      <w:r>
        <w:rPr>
          <w:i/>
          <w:color w:val="231F20"/>
          <w:spacing w:val="-6"/>
          <w:sz w:val="24"/>
        </w:rPr>
        <w:t>dikush</w:t>
      </w:r>
      <w:r>
        <w:rPr>
          <w:i/>
          <w:color w:val="231F20"/>
          <w:spacing w:val="-2"/>
          <w:sz w:val="24"/>
        </w:rPr>
        <w:t> </w:t>
      </w:r>
      <w:r>
        <w:rPr>
          <w:i/>
          <w:color w:val="231F20"/>
          <w:spacing w:val="-6"/>
          <w:sz w:val="24"/>
        </w:rPr>
        <w:t>i</w:t>
      </w:r>
      <w:r>
        <w:rPr>
          <w:i/>
          <w:color w:val="231F20"/>
          <w:spacing w:val="-2"/>
          <w:sz w:val="24"/>
        </w:rPr>
        <w:t> </w:t>
      </w:r>
      <w:r>
        <w:rPr>
          <w:i/>
          <w:color w:val="231F20"/>
          <w:spacing w:val="-6"/>
          <w:sz w:val="24"/>
        </w:rPr>
        <w:t>vihet</w:t>
      </w:r>
      <w:r>
        <w:rPr>
          <w:i/>
          <w:color w:val="231F20"/>
          <w:spacing w:val="-2"/>
          <w:sz w:val="24"/>
        </w:rPr>
        <w:t> </w:t>
      </w:r>
      <w:r>
        <w:rPr>
          <w:i/>
          <w:color w:val="231F20"/>
          <w:spacing w:val="-6"/>
          <w:sz w:val="24"/>
        </w:rPr>
        <w:t>nga</w:t>
      </w:r>
      <w:r>
        <w:rPr>
          <w:i/>
          <w:color w:val="231F20"/>
          <w:spacing w:val="-2"/>
          <w:sz w:val="24"/>
        </w:rPr>
        <w:t> </w:t>
      </w:r>
      <w:r>
        <w:rPr>
          <w:i/>
          <w:color w:val="231F20"/>
          <w:spacing w:val="-6"/>
          <w:sz w:val="24"/>
        </w:rPr>
        <w:t>pas</w:t>
      </w:r>
      <w:r>
        <w:rPr>
          <w:i/>
          <w:color w:val="231F20"/>
          <w:spacing w:val="-2"/>
          <w:sz w:val="24"/>
        </w:rPr>
        <w:t> </w:t>
      </w:r>
      <w:r>
        <w:rPr>
          <w:i/>
          <w:color w:val="231F20"/>
          <w:spacing w:val="-6"/>
          <w:sz w:val="24"/>
        </w:rPr>
        <w:t>diçkaje</w:t>
      </w:r>
      <w:r>
        <w:rPr>
          <w:i/>
          <w:color w:val="231F20"/>
          <w:spacing w:val="-2"/>
          <w:sz w:val="24"/>
        </w:rPr>
        <w:t> </w:t>
      </w:r>
      <w:r>
        <w:rPr>
          <w:i/>
          <w:color w:val="231F20"/>
          <w:spacing w:val="-6"/>
          <w:sz w:val="24"/>
        </w:rPr>
        <w:t>dhe</w:t>
      </w:r>
      <w:r>
        <w:rPr>
          <w:i/>
          <w:color w:val="231F20"/>
          <w:spacing w:val="-2"/>
          <w:sz w:val="24"/>
        </w:rPr>
        <w:t> </w:t>
      </w:r>
      <w:r>
        <w:rPr>
          <w:i/>
          <w:color w:val="231F20"/>
          <w:spacing w:val="-6"/>
          <w:sz w:val="24"/>
        </w:rPr>
        <w:t>tregon</w:t>
      </w:r>
      <w:r>
        <w:rPr>
          <w:i/>
          <w:color w:val="231F20"/>
          <w:spacing w:val="-2"/>
          <w:sz w:val="24"/>
        </w:rPr>
        <w:t> </w:t>
      </w:r>
      <w:r>
        <w:rPr>
          <w:i/>
          <w:color w:val="231F20"/>
          <w:spacing w:val="-6"/>
          <w:sz w:val="24"/>
        </w:rPr>
        <w:t>seriozitet</w:t>
      </w:r>
      <w:r>
        <w:rPr>
          <w:i/>
          <w:color w:val="231F20"/>
          <w:spacing w:val="-2"/>
          <w:sz w:val="24"/>
        </w:rPr>
        <w:t> </w:t>
      </w:r>
      <w:r>
        <w:rPr>
          <w:i/>
          <w:color w:val="231F20"/>
          <w:spacing w:val="-6"/>
          <w:sz w:val="24"/>
        </w:rPr>
        <w:t>në</w:t>
      </w:r>
      <w:r>
        <w:rPr>
          <w:i/>
          <w:color w:val="231F20"/>
          <w:spacing w:val="-2"/>
          <w:sz w:val="24"/>
        </w:rPr>
        <w:t> </w:t>
      </w:r>
      <w:r>
        <w:rPr>
          <w:i/>
          <w:color w:val="231F20"/>
          <w:spacing w:val="-6"/>
          <w:sz w:val="24"/>
        </w:rPr>
        <w:t>këtë</w:t>
      </w:r>
      <w:r>
        <w:rPr>
          <w:i/>
          <w:color w:val="231F20"/>
          <w:spacing w:val="-2"/>
          <w:sz w:val="24"/>
        </w:rPr>
        <w:t> </w:t>
      </w:r>
      <w:r>
        <w:rPr>
          <w:i/>
          <w:color w:val="231F20"/>
          <w:spacing w:val="-6"/>
          <w:sz w:val="24"/>
        </w:rPr>
        <w:t>pikë,</w:t>
      </w:r>
      <w:r>
        <w:rPr>
          <w:i/>
          <w:color w:val="231F20"/>
          <w:spacing w:val="-2"/>
          <w:sz w:val="24"/>
        </w:rPr>
        <w:t> </w:t>
      </w:r>
      <w:r>
        <w:rPr>
          <w:i/>
          <w:color w:val="231F20"/>
          <w:spacing w:val="-6"/>
          <w:sz w:val="24"/>
        </w:rPr>
        <w:t>ai</w:t>
      </w:r>
    </w:p>
    <w:p>
      <w:pPr>
        <w:pStyle w:val="BodyText"/>
        <w:spacing w:before="11"/>
        <w:ind w:left="0"/>
        <w:jc w:val="left"/>
        <w:rPr>
          <w:i/>
          <w:sz w:val="10"/>
        </w:rPr>
      </w:pPr>
      <w:r>
        <w:rPr>
          <w:i/>
          <w:sz w:val="10"/>
        </w:rPr>
        <mc:AlternateContent>
          <mc:Choice Requires="wps">
            <w:drawing>
              <wp:anchor distT="0" distB="0" distL="0" distR="0" allowOverlap="1" layoutInCell="1" locked="0" behindDoc="1" simplePos="0" relativeHeight="487675392">
                <wp:simplePos x="0" y="0"/>
                <wp:positionH relativeFrom="page">
                  <wp:posOffset>540000</wp:posOffset>
                </wp:positionH>
                <wp:positionV relativeFrom="paragraph">
                  <wp:posOffset>95246</wp:posOffset>
                </wp:positionV>
                <wp:extent cx="1080135"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4997pt;width:85.05pt;height:.1pt;mso-position-horizontal-relative:page;mso-position-vertical-relative:paragraph;z-index:-15641088;mso-wrap-distance-left:0;mso-wrap-distance-right:0" id="docshape223" coordorigin="850,150" coordsize="1701,0" path="m850,150l2551,150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204</w:t>
      </w:r>
      <w:r>
        <w:rPr>
          <w:color w:val="231F20"/>
          <w:spacing w:val="10"/>
          <w:position w:val="8"/>
          <w:sz w:val="14"/>
        </w:rPr>
        <w:t> </w:t>
      </w:r>
      <w:r>
        <w:rPr>
          <w:color w:val="231F20"/>
          <w:spacing w:val="-2"/>
          <w:sz w:val="20"/>
        </w:rPr>
        <w:t>Surja</w:t>
      </w:r>
      <w:r>
        <w:rPr>
          <w:color w:val="231F20"/>
          <w:spacing w:val="-5"/>
          <w:sz w:val="20"/>
        </w:rPr>
        <w:t> </w:t>
      </w:r>
      <w:r>
        <w:rPr>
          <w:color w:val="231F20"/>
          <w:spacing w:val="-2"/>
          <w:sz w:val="20"/>
        </w:rPr>
        <w:t>Fátiha,</w:t>
      </w:r>
      <w:r>
        <w:rPr>
          <w:color w:val="231F20"/>
          <w:spacing w:val="-4"/>
          <w:sz w:val="20"/>
        </w:rPr>
        <w:t> </w:t>
      </w:r>
      <w:r>
        <w:rPr>
          <w:color w:val="231F20"/>
          <w:spacing w:val="-2"/>
          <w:sz w:val="20"/>
        </w:rPr>
        <w:t>ajetet</w:t>
      </w:r>
      <w:r>
        <w:rPr>
          <w:color w:val="231F20"/>
          <w:spacing w:val="-5"/>
          <w:sz w:val="20"/>
        </w:rPr>
        <w:t> </w:t>
      </w:r>
      <w:r>
        <w:rPr>
          <w:color w:val="231F20"/>
          <w:spacing w:val="-2"/>
          <w:sz w:val="20"/>
        </w:rPr>
        <w:t>2-</w:t>
      </w:r>
      <w:r>
        <w:rPr>
          <w:color w:val="231F20"/>
          <w:spacing w:val="-5"/>
          <w:sz w:val="20"/>
        </w:rPr>
        <w:t>3.</w:t>
      </w:r>
    </w:p>
    <w:p>
      <w:pPr>
        <w:spacing w:after="0"/>
        <w:jc w:val="both"/>
        <w:rPr>
          <w:sz w:val="20"/>
        </w:rPr>
        <w:sectPr>
          <w:pgSz w:w="8400" w:h="11910"/>
          <w:pgMar w:header="815" w:footer="0" w:top="1080" w:bottom="280" w:left="708" w:right="566"/>
        </w:sectPr>
      </w:pPr>
    </w:p>
    <w:p>
      <w:pPr>
        <w:pStyle w:val="BodyText"/>
        <w:spacing w:line="249" w:lineRule="auto" w:before="107"/>
        <w:ind w:right="282"/>
      </w:pPr>
      <w:r>
        <w:rPr>
          <w:i/>
          <w:color w:val="231F20"/>
        </w:rPr>
        <w:t>patjetër</w:t>
      </w:r>
      <w:r>
        <w:rPr>
          <w:i/>
          <w:color w:val="231F20"/>
          <w:spacing w:val="-15"/>
        </w:rPr>
        <w:t> </w:t>
      </w:r>
      <w:r>
        <w:rPr>
          <w:i/>
          <w:color w:val="231F20"/>
        </w:rPr>
        <w:t>që</w:t>
      </w:r>
      <w:r>
        <w:rPr>
          <w:i/>
          <w:color w:val="231F20"/>
          <w:spacing w:val="-14"/>
        </w:rPr>
        <w:t> </w:t>
      </w:r>
      <w:r>
        <w:rPr>
          <w:i/>
          <w:color w:val="231F20"/>
        </w:rPr>
        <w:t>do</w:t>
      </w:r>
      <w:r>
        <w:rPr>
          <w:i/>
          <w:color w:val="231F20"/>
          <w:spacing w:val="-15"/>
        </w:rPr>
        <w:t> </w:t>
      </w:r>
      <w:r>
        <w:rPr>
          <w:i/>
          <w:color w:val="231F20"/>
        </w:rPr>
        <w:t>ta</w:t>
      </w:r>
      <w:r>
        <w:rPr>
          <w:i/>
          <w:color w:val="231F20"/>
          <w:spacing w:val="-14"/>
        </w:rPr>
        <w:t> </w:t>
      </w:r>
      <w:r>
        <w:rPr>
          <w:i/>
          <w:color w:val="231F20"/>
        </w:rPr>
        <w:t>gjejë</w:t>
      </w:r>
      <w:r>
        <w:rPr>
          <w:i/>
          <w:color w:val="231F20"/>
          <w:spacing w:val="-15"/>
        </w:rPr>
        <w:t> </w:t>
      </w:r>
      <w:r>
        <w:rPr>
          <w:i/>
          <w:color w:val="231F20"/>
        </w:rPr>
        <w:t>atë</w:t>
      </w:r>
      <w:r>
        <w:rPr>
          <w:i/>
          <w:color w:val="231F20"/>
          <w:spacing w:val="-14"/>
        </w:rPr>
        <w:t> </w:t>
      </w:r>
      <w:r>
        <w:rPr>
          <w:i/>
          <w:color w:val="231F20"/>
        </w:rPr>
        <w:t>që</w:t>
      </w:r>
      <w:r>
        <w:rPr>
          <w:i/>
          <w:color w:val="231F20"/>
          <w:spacing w:val="-15"/>
        </w:rPr>
        <w:t> </w:t>
      </w:r>
      <w:r>
        <w:rPr>
          <w:i/>
          <w:color w:val="231F20"/>
        </w:rPr>
        <w:t>kërkon.”</w:t>
      </w:r>
      <w:r>
        <w:rPr>
          <w:i/>
          <w:color w:val="231F20"/>
          <w:spacing w:val="-15"/>
        </w:rPr>
        <w:t> </w:t>
      </w:r>
      <w:r>
        <w:rPr>
          <w:color w:val="231F20"/>
        </w:rPr>
        <w:t>Dhe,</w:t>
      </w:r>
      <w:r>
        <w:rPr>
          <w:color w:val="231F20"/>
          <w:spacing w:val="-14"/>
        </w:rPr>
        <w:t> </w:t>
      </w:r>
      <w:r>
        <w:rPr>
          <w:color w:val="231F20"/>
        </w:rPr>
        <w:t>sipas</w:t>
      </w:r>
      <w:r>
        <w:rPr>
          <w:color w:val="231F20"/>
          <w:spacing w:val="-15"/>
        </w:rPr>
        <w:t> </w:t>
      </w:r>
      <w:r>
        <w:rPr>
          <w:color w:val="231F20"/>
        </w:rPr>
        <w:t>kuptimit</w:t>
      </w:r>
      <w:r>
        <w:rPr>
          <w:color w:val="231F20"/>
          <w:spacing w:val="-14"/>
        </w:rPr>
        <w:t> </w:t>
      </w:r>
      <w:r>
        <w:rPr>
          <w:color w:val="231F20"/>
        </w:rPr>
        <w:t>të</w:t>
      </w:r>
      <w:r>
        <w:rPr>
          <w:color w:val="231F20"/>
          <w:spacing w:val="-15"/>
        </w:rPr>
        <w:t> </w:t>
      </w:r>
      <w:r>
        <w:rPr>
          <w:color w:val="231F20"/>
        </w:rPr>
        <w:t>kundërt</w:t>
      </w:r>
      <w:r>
        <w:rPr>
          <w:color w:val="231F20"/>
          <w:spacing w:val="-14"/>
        </w:rPr>
        <w:t> </w:t>
      </w:r>
      <w:r>
        <w:rPr>
          <w:color w:val="231F20"/>
        </w:rPr>
        <w:t>të </w:t>
      </w:r>
      <w:r>
        <w:rPr>
          <w:color w:val="231F20"/>
          <w:spacing w:val="-6"/>
        </w:rPr>
        <w:t>kësaj</w:t>
      </w:r>
      <w:r>
        <w:rPr>
          <w:color w:val="231F20"/>
          <w:spacing w:val="5"/>
        </w:rPr>
        <w:t> </w:t>
      </w:r>
      <w:r>
        <w:rPr>
          <w:color w:val="231F20"/>
          <w:spacing w:val="-6"/>
        </w:rPr>
        <w:t>shprehjeje,</w:t>
      </w:r>
      <w:r>
        <w:rPr>
          <w:color w:val="231F20"/>
          <w:spacing w:val="-8"/>
        </w:rPr>
        <w:t> </w:t>
      </w:r>
      <w:r>
        <w:rPr>
          <w:color w:val="231F20"/>
          <w:spacing w:val="-6"/>
        </w:rPr>
        <w:t>nëse</w:t>
      </w:r>
      <w:r>
        <w:rPr>
          <w:color w:val="231F20"/>
          <w:spacing w:val="-8"/>
        </w:rPr>
        <w:t> </w:t>
      </w:r>
      <w:r>
        <w:rPr>
          <w:color w:val="231F20"/>
          <w:spacing w:val="-6"/>
        </w:rPr>
        <w:t>dikush</w:t>
      </w:r>
      <w:r>
        <w:rPr>
          <w:color w:val="231F20"/>
          <w:spacing w:val="-8"/>
        </w:rPr>
        <w:t> </w:t>
      </w:r>
      <w:r>
        <w:rPr>
          <w:color w:val="231F20"/>
          <w:spacing w:val="-6"/>
        </w:rPr>
        <w:t>nuk</w:t>
      </w:r>
      <w:r>
        <w:rPr>
          <w:color w:val="231F20"/>
          <w:spacing w:val="-8"/>
        </w:rPr>
        <w:t> </w:t>
      </w:r>
      <w:r>
        <w:rPr>
          <w:color w:val="231F20"/>
          <w:spacing w:val="-6"/>
        </w:rPr>
        <w:t>e</w:t>
      </w:r>
      <w:r>
        <w:rPr>
          <w:color w:val="231F20"/>
          <w:spacing w:val="-8"/>
        </w:rPr>
        <w:t> </w:t>
      </w:r>
      <w:r>
        <w:rPr>
          <w:color w:val="231F20"/>
          <w:spacing w:val="-6"/>
        </w:rPr>
        <w:t>ka</w:t>
      </w:r>
      <w:r>
        <w:rPr>
          <w:color w:val="231F20"/>
          <w:spacing w:val="-8"/>
        </w:rPr>
        <w:t> </w:t>
      </w:r>
      <w:r>
        <w:rPr>
          <w:color w:val="231F20"/>
          <w:spacing w:val="-6"/>
        </w:rPr>
        <w:t>gjetur</w:t>
      </w:r>
      <w:r>
        <w:rPr>
          <w:color w:val="231F20"/>
          <w:spacing w:val="-8"/>
        </w:rPr>
        <w:t> </w:t>
      </w:r>
      <w:r>
        <w:rPr>
          <w:color w:val="231F20"/>
          <w:spacing w:val="-6"/>
        </w:rPr>
        <w:t>dot</w:t>
      </w:r>
      <w:r>
        <w:rPr>
          <w:color w:val="231F20"/>
          <w:spacing w:val="-8"/>
        </w:rPr>
        <w:t> </w:t>
      </w:r>
      <w:r>
        <w:rPr>
          <w:color w:val="231F20"/>
          <w:spacing w:val="-6"/>
        </w:rPr>
        <w:t>atë</w:t>
      </w:r>
      <w:r>
        <w:rPr>
          <w:color w:val="231F20"/>
          <w:spacing w:val="-8"/>
        </w:rPr>
        <w:t> </w:t>
      </w:r>
      <w:r>
        <w:rPr>
          <w:color w:val="231F20"/>
          <w:spacing w:val="-6"/>
        </w:rPr>
        <w:t>që</w:t>
      </w:r>
      <w:r>
        <w:rPr>
          <w:color w:val="231F20"/>
          <w:spacing w:val="-8"/>
        </w:rPr>
        <w:t> </w:t>
      </w:r>
      <w:r>
        <w:rPr>
          <w:color w:val="231F20"/>
          <w:spacing w:val="-6"/>
        </w:rPr>
        <w:t>kërkon,</w:t>
      </w:r>
      <w:r>
        <w:rPr>
          <w:color w:val="231F20"/>
          <w:spacing w:val="-8"/>
        </w:rPr>
        <w:t> </w:t>
      </w:r>
      <w:r>
        <w:rPr>
          <w:color w:val="231F20"/>
          <w:spacing w:val="-6"/>
        </w:rPr>
        <w:t>do</w:t>
      </w:r>
      <w:r>
        <w:rPr>
          <w:color w:val="231F20"/>
          <w:spacing w:val="-8"/>
        </w:rPr>
        <w:t> </w:t>
      </w:r>
      <w:r>
        <w:rPr>
          <w:color w:val="231F20"/>
          <w:spacing w:val="-6"/>
        </w:rPr>
        <w:t>të</w:t>
      </w:r>
      <w:r>
        <w:rPr>
          <w:color w:val="231F20"/>
          <w:spacing w:val="-8"/>
        </w:rPr>
        <w:t> </w:t>
      </w:r>
      <w:r>
        <w:rPr>
          <w:color w:val="231F20"/>
          <w:spacing w:val="-6"/>
        </w:rPr>
        <w:t>thotë </w:t>
      </w:r>
      <w:r>
        <w:rPr>
          <w:color w:val="231F20"/>
          <w:spacing w:val="-2"/>
        </w:rPr>
        <w:t>se</w:t>
      </w:r>
      <w:r>
        <w:rPr>
          <w:color w:val="231F20"/>
          <w:spacing w:val="-15"/>
        </w:rPr>
        <w:t> </w:t>
      </w:r>
      <w:r>
        <w:rPr>
          <w:color w:val="231F20"/>
          <w:spacing w:val="-2"/>
        </w:rPr>
        <w:t>nuk</w:t>
      </w:r>
      <w:r>
        <w:rPr>
          <w:color w:val="231F20"/>
          <w:spacing w:val="-15"/>
        </w:rPr>
        <w:t> </w:t>
      </w:r>
      <w:r>
        <w:rPr>
          <w:color w:val="231F20"/>
          <w:spacing w:val="-2"/>
        </w:rPr>
        <w:t>i</w:t>
      </w:r>
      <w:r>
        <w:rPr>
          <w:color w:val="231F20"/>
          <w:spacing w:val="-15"/>
        </w:rPr>
        <w:t> </w:t>
      </w:r>
      <w:r>
        <w:rPr>
          <w:color w:val="231F20"/>
          <w:spacing w:val="-2"/>
        </w:rPr>
        <w:t>është</w:t>
      </w:r>
      <w:r>
        <w:rPr>
          <w:color w:val="231F20"/>
          <w:spacing w:val="-15"/>
        </w:rPr>
        <w:t> </w:t>
      </w:r>
      <w:r>
        <w:rPr>
          <w:color w:val="231F20"/>
          <w:spacing w:val="-2"/>
        </w:rPr>
        <w:t>vënë</w:t>
      </w:r>
      <w:r>
        <w:rPr>
          <w:color w:val="231F20"/>
          <w:spacing w:val="-15"/>
        </w:rPr>
        <w:t> </w:t>
      </w:r>
      <w:r>
        <w:rPr>
          <w:color w:val="231F20"/>
          <w:spacing w:val="-2"/>
        </w:rPr>
        <w:t>nga</w:t>
      </w:r>
      <w:r>
        <w:rPr>
          <w:color w:val="231F20"/>
          <w:spacing w:val="-15"/>
        </w:rPr>
        <w:t> </w:t>
      </w:r>
      <w:r>
        <w:rPr>
          <w:color w:val="231F20"/>
          <w:spacing w:val="-2"/>
        </w:rPr>
        <w:t>pas</w:t>
      </w:r>
      <w:r>
        <w:rPr>
          <w:color w:val="231F20"/>
          <w:spacing w:val="-15"/>
        </w:rPr>
        <w:t> </w:t>
      </w:r>
      <w:r>
        <w:rPr>
          <w:color w:val="231F20"/>
          <w:spacing w:val="-2"/>
        </w:rPr>
        <w:t>asaj,</w:t>
      </w:r>
      <w:r>
        <w:rPr>
          <w:color w:val="231F20"/>
          <w:spacing w:val="-15"/>
        </w:rPr>
        <w:t> </w:t>
      </w:r>
      <w:r>
        <w:rPr>
          <w:color w:val="231F20"/>
          <w:spacing w:val="-2"/>
        </w:rPr>
        <w:t>nuk</w:t>
      </w:r>
      <w:r>
        <w:rPr>
          <w:color w:val="231F20"/>
          <w:spacing w:val="-15"/>
        </w:rPr>
        <w:t> </w:t>
      </w:r>
      <w:r>
        <w:rPr>
          <w:color w:val="231F20"/>
          <w:spacing w:val="-2"/>
        </w:rPr>
        <w:t>është</w:t>
      </w:r>
      <w:r>
        <w:rPr>
          <w:color w:val="231F20"/>
          <w:spacing w:val="-15"/>
        </w:rPr>
        <w:t> </w:t>
      </w:r>
      <w:r>
        <w:rPr>
          <w:color w:val="231F20"/>
          <w:spacing w:val="-2"/>
        </w:rPr>
        <w:t>treguar</w:t>
      </w:r>
      <w:r>
        <w:rPr>
          <w:color w:val="231F20"/>
          <w:spacing w:val="-15"/>
        </w:rPr>
        <w:t> </w:t>
      </w:r>
      <w:r>
        <w:rPr>
          <w:color w:val="231F20"/>
          <w:spacing w:val="-2"/>
        </w:rPr>
        <w:t>serioz</w:t>
      </w:r>
      <w:r>
        <w:rPr>
          <w:color w:val="231F20"/>
          <w:spacing w:val="-15"/>
        </w:rPr>
        <w:t> </w:t>
      </w:r>
      <w:r>
        <w:rPr>
          <w:color w:val="231F20"/>
          <w:spacing w:val="-2"/>
        </w:rPr>
        <w:t>në</w:t>
      </w:r>
      <w:r>
        <w:rPr>
          <w:color w:val="231F20"/>
          <w:spacing w:val="-15"/>
        </w:rPr>
        <w:t> </w:t>
      </w:r>
      <w:r>
        <w:rPr>
          <w:color w:val="231F20"/>
          <w:spacing w:val="-2"/>
        </w:rPr>
        <w:t>këtë</w:t>
      </w:r>
      <w:r>
        <w:rPr>
          <w:color w:val="231F20"/>
          <w:spacing w:val="-15"/>
        </w:rPr>
        <w:t> </w:t>
      </w:r>
      <w:r>
        <w:rPr>
          <w:color w:val="231F20"/>
          <w:spacing w:val="-2"/>
        </w:rPr>
        <w:t>kërkim.</w:t>
      </w:r>
    </w:p>
    <w:p>
      <w:pPr>
        <w:pStyle w:val="BodyText"/>
        <w:spacing w:before="252"/>
        <w:ind w:left="0"/>
        <w:jc w:val="left"/>
      </w:pPr>
    </w:p>
    <w:p>
      <w:pPr>
        <w:pStyle w:val="Heading4"/>
        <w:numPr>
          <w:ilvl w:val="0"/>
          <w:numId w:val="20"/>
        </w:numPr>
        <w:tabs>
          <w:tab w:pos="2572" w:val="left" w:leader="none"/>
        </w:tabs>
        <w:spacing w:line="240" w:lineRule="auto" w:before="1" w:after="0"/>
        <w:ind w:left="2572" w:right="0" w:hanging="271"/>
        <w:jc w:val="left"/>
      </w:pPr>
      <w:bookmarkStart w:name="_TOC_250062" w:id="79"/>
      <w:bookmarkEnd w:id="79"/>
      <w:r>
        <w:rPr>
          <w:color w:val="231F20"/>
          <w:spacing w:val="-6"/>
        </w:rPr>
        <w:t>Shtyllat e namazit</w:t>
      </w:r>
    </w:p>
    <w:p>
      <w:pPr>
        <w:pStyle w:val="ListParagraph"/>
        <w:numPr>
          <w:ilvl w:val="0"/>
          <w:numId w:val="22"/>
        </w:numPr>
        <w:tabs>
          <w:tab w:pos="684" w:val="left" w:leader="none"/>
        </w:tabs>
        <w:spacing w:line="240" w:lineRule="auto" w:before="235" w:after="0"/>
        <w:ind w:left="684" w:right="0" w:hanging="259"/>
        <w:jc w:val="both"/>
        <w:rPr>
          <w:rFonts w:ascii="Times New Roman"/>
          <w:b/>
          <w:i/>
          <w:sz w:val="26"/>
        </w:rPr>
      </w:pPr>
      <w:r>
        <w:rPr>
          <w:rFonts w:ascii="Times New Roman"/>
          <w:b/>
          <w:i/>
          <w:color w:val="231F20"/>
          <w:spacing w:val="-4"/>
          <w:sz w:val="26"/>
        </w:rPr>
        <w:t>Tekbiri</w:t>
      </w:r>
      <w:r>
        <w:rPr>
          <w:rFonts w:ascii="Times New Roman"/>
          <w:b/>
          <w:i/>
          <w:color w:val="231F20"/>
          <w:spacing w:val="-6"/>
          <w:sz w:val="26"/>
        </w:rPr>
        <w:t> </w:t>
      </w:r>
      <w:r>
        <w:rPr>
          <w:rFonts w:ascii="Times New Roman"/>
          <w:b/>
          <w:color w:val="231F20"/>
          <w:spacing w:val="-4"/>
          <w:sz w:val="26"/>
        </w:rPr>
        <w:t>iftitah</w:t>
      </w:r>
      <w:r>
        <w:rPr>
          <w:rFonts w:ascii="Times New Roman"/>
          <w:b/>
          <w:color w:val="231F20"/>
          <w:spacing w:val="-5"/>
          <w:sz w:val="26"/>
        </w:rPr>
        <w:t> </w:t>
      </w:r>
      <w:r>
        <w:rPr>
          <w:rFonts w:ascii="Times New Roman"/>
          <w:b/>
          <w:i/>
          <w:color w:val="231F20"/>
          <w:spacing w:val="-4"/>
          <w:sz w:val="26"/>
        </w:rPr>
        <w:t>(fillestar)</w:t>
      </w:r>
    </w:p>
    <w:p>
      <w:pPr>
        <w:pStyle w:val="BodyText"/>
        <w:spacing w:line="249" w:lineRule="auto" w:before="121"/>
        <w:ind w:right="282" w:firstLine="283"/>
      </w:pPr>
      <w:r>
        <w:rPr>
          <w:color w:val="231F20"/>
        </w:rPr>
        <w:t>Zemra e plotësuar, kapërcimi i dimensioneve në të cilët ndodhesh, hyrja</w:t>
      </w:r>
      <w:r>
        <w:rPr>
          <w:color w:val="231F20"/>
          <w:spacing w:val="-15"/>
        </w:rPr>
        <w:t> </w:t>
      </w:r>
      <w:r>
        <w:rPr>
          <w:color w:val="231F20"/>
        </w:rPr>
        <w:t>brenda</w:t>
      </w:r>
      <w:r>
        <w:rPr>
          <w:color w:val="231F20"/>
          <w:spacing w:val="-15"/>
        </w:rPr>
        <w:t> </w:t>
      </w:r>
      <w:r>
        <w:rPr>
          <w:color w:val="231F20"/>
        </w:rPr>
        <w:t>një</w:t>
      </w:r>
      <w:r>
        <w:rPr>
          <w:color w:val="231F20"/>
          <w:spacing w:val="-15"/>
        </w:rPr>
        <w:t> </w:t>
      </w:r>
      <w:r>
        <w:rPr>
          <w:color w:val="231F20"/>
        </w:rPr>
        <w:t>bote</w:t>
      </w:r>
      <w:r>
        <w:rPr>
          <w:color w:val="231F20"/>
          <w:spacing w:val="-15"/>
        </w:rPr>
        <w:t> </w:t>
      </w:r>
      <w:r>
        <w:rPr>
          <w:color w:val="231F20"/>
        </w:rPr>
        <w:t>komplet</w:t>
      </w:r>
      <w:r>
        <w:rPr>
          <w:color w:val="231F20"/>
          <w:spacing w:val="-15"/>
        </w:rPr>
        <w:t> </w:t>
      </w:r>
      <w:r>
        <w:rPr>
          <w:color w:val="231F20"/>
        </w:rPr>
        <w:t>tjetër</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thënit</w:t>
      </w:r>
      <w:r>
        <w:rPr>
          <w:color w:val="231F20"/>
          <w:spacing w:val="-15"/>
        </w:rPr>
        <w:t> </w:t>
      </w:r>
      <w:r>
        <w:rPr>
          <w:i/>
          <w:color w:val="231F20"/>
        </w:rPr>
        <w:t>“Alláhu</w:t>
      </w:r>
      <w:r>
        <w:rPr>
          <w:i/>
          <w:color w:val="231F20"/>
          <w:spacing w:val="-15"/>
        </w:rPr>
        <w:t> </w:t>
      </w:r>
      <w:r>
        <w:rPr>
          <w:i/>
          <w:color w:val="231F20"/>
        </w:rPr>
        <w:t>Ekber”</w:t>
      </w:r>
      <w:r>
        <w:rPr>
          <w:i/>
          <w:color w:val="231F20"/>
          <w:spacing w:val="-15"/>
        </w:rPr>
        <w:t> </w:t>
      </w:r>
      <w:r>
        <w:rPr>
          <w:color w:val="231F20"/>
        </w:rPr>
        <w:t>sikur të jesh duke ia prerë fytin nefsit, përbëjnë fillimin e faljes së namazit.</w:t>
      </w:r>
    </w:p>
    <w:p>
      <w:pPr>
        <w:spacing w:line="249" w:lineRule="auto" w:before="117"/>
        <w:ind w:left="142" w:right="281" w:firstLine="283"/>
        <w:jc w:val="both"/>
        <w:rPr>
          <w:sz w:val="24"/>
        </w:rPr>
      </w:pPr>
      <w:r>
        <w:rPr>
          <w:color w:val="231F20"/>
          <w:sz w:val="24"/>
        </w:rPr>
        <w:t>Po t’i shohim me kujdes, do të vërejmë se veçoritë e përbashkëta</w:t>
      </w:r>
      <w:r>
        <w:rPr>
          <w:color w:val="231F20"/>
          <w:spacing w:val="40"/>
          <w:sz w:val="24"/>
        </w:rPr>
        <w:t> </w:t>
      </w:r>
      <w:r>
        <w:rPr>
          <w:color w:val="231F20"/>
          <w:sz w:val="24"/>
        </w:rPr>
        <w:t>të fuqive që hyjnizohen, shenjtërohen dhe që njerëzit u përulen dhe</w:t>
      </w:r>
      <w:r>
        <w:rPr>
          <w:color w:val="231F20"/>
          <w:spacing w:val="80"/>
          <w:sz w:val="24"/>
        </w:rPr>
        <w:t> </w:t>
      </w:r>
      <w:r>
        <w:rPr>
          <w:color w:val="231F20"/>
          <w:sz w:val="24"/>
        </w:rPr>
        <w:t>të udhëheqësve, të cilët kanë turmat e tyre që u binden qorrazi, janë </w:t>
      </w:r>
      <w:r>
        <w:rPr>
          <w:color w:val="231F20"/>
          <w:spacing w:val="-2"/>
          <w:sz w:val="24"/>
        </w:rPr>
        <w:t>ndjenjat</w:t>
      </w:r>
      <w:r>
        <w:rPr>
          <w:color w:val="231F20"/>
          <w:spacing w:val="-6"/>
          <w:sz w:val="24"/>
        </w:rPr>
        <w:t> </w:t>
      </w:r>
      <w:r>
        <w:rPr>
          <w:color w:val="231F20"/>
          <w:spacing w:val="-2"/>
          <w:sz w:val="24"/>
        </w:rPr>
        <w:t>e</w:t>
      </w:r>
      <w:r>
        <w:rPr>
          <w:color w:val="231F20"/>
          <w:spacing w:val="-6"/>
          <w:sz w:val="24"/>
        </w:rPr>
        <w:t> </w:t>
      </w:r>
      <w:r>
        <w:rPr>
          <w:color w:val="231F20"/>
          <w:spacing w:val="-2"/>
          <w:sz w:val="24"/>
        </w:rPr>
        <w:t>madhështisë,</w:t>
      </w:r>
      <w:r>
        <w:rPr>
          <w:color w:val="231F20"/>
          <w:spacing w:val="-6"/>
          <w:sz w:val="24"/>
        </w:rPr>
        <w:t> </w:t>
      </w:r>
      <w:r>
        <w:rPr>
          <w:color w:val="231F20"/>
          <w:spacing w:val="-2"/>
          <w:sz w:val="24"/>
        </w:rPr>
        <w:t>arrogancës,</w:t>
      </w:r>
      <w:r>
        <w:rPr>
          <w:color w:val="231F20"/>
          <w:spacing w:val="-6"/>
          <w:sz w:val="24"/>
        </w:rPr>
        <w:t> </w:t>
      </w:r>
      <w:r>
        <w:rPr>
          <w:color w:val="231F20"/>
          <w:spacing w:val="-2"/>
          <w:sz w:val="24"/>
        </w:rPr>
        <w:t>epërsisë</w:t>
      </w:r>
      <w:r>
        <w:rPr>
          <w:color w:val="231F20"/>
          <w:spacing w:val="-6"/>
          <w:sz w:val="24"/>
        </w:rPr>
        <w:t> </w:t>
      </w:r>
      <w:r>
        <w:rPr>
          <w:color w:val="231F20"/>
          <w:spacing w:val="-2"/>
          <w:sz w:val="24"/>
        </w:rPr>
        <w:t>dhe</w:t>
      </w:r>
      <w:r>
        <w:rPr>
          <w:color w:val="231F20"/>
          <w:spacing w:val="-6"/>
          <w:sz w:val="24"/>
        </w:rPr>
        <w:t> </w:t>
      </w:r>
      <w:r>
        <w:rPr>
          <w:color w:val="231F20"/>
          <w:spacing w:val="-2"/>
          <w:sz w:val="24"/>
        </w:rPr>
        <w:t>kryelartësisë.</w:t>
      </w:r>
      <w:r>
        <w:rPr>
          <w:color w:val="231F20"/>
          <w:spacing w:val="-6"/>
          <w:sz w:val="24"/>
        </w:rPr>
        <w:t> </w:t>
      </w:r>
      <w:r>
        <w:rPr>
          <w:color w:val="231F20"/>
          <w:spacing w:val="-2"/>
          <w:sz w:val="24"/>
        </w:rPr>
        <w:t>Prandaj, </w:t>
      </w:r>
      <w:r>
        <w:rPr>
          <w:color w:val="231F20"/>
          <w:sz w:val="24"/>
        </w:rPr>
        <w:t>besimtari,</w:t>
      </w:r>
      <w:r>
        <w:rPr>
          <w:color w:val="231F20"/>
          <w:spacing w:val="-15"/>
          <w:sz w:val="24"/>
        </w:rPr>
        <w:t> </w:t>
      </w:r>
      <w:r>
        <w:rPr>
          <w:color w:val="231F20"/>
          <w:sz w:val="24"/>
        </w:rPr>
        <w:t>i</w:t>
      </w:r>
      <w:r>
        <w:rPr>
          <w:color w:val="231F20"/>
          <w:spacing w:val="-15"/>
          <w:sz w:val="24"/>
        </w:rPr>
        <w:t> </w:t>
      </w:r>
      <w:r>
        <w:rPr>
          <w:color w:val="231F20"/>
          <w:sz w:val="24"/>
        </w:rPr>
        <w:t>cili</w:t>
      </w:r>
      <w:r>
        <w:rPr>
          <w:color w:val="231F20"/>
          <w:spacing w:val="-15"/>
          <w:sz w:val="24"/>
        </w:rPr>
        <w:t> </w:t>
      </w:r>
      <w:r>
        <w:rPr>
          <w:color w:val="231F20"/>
          <w:sz w:val="24"/>
        </w:rPr>
        <w:t>e</w:t>
      </w:r>
      <w:r>
        <w:rPr>
          <w:color w:val="231F20"/>
          <w:spacing w:val="-15"/>
          <w:sz w:val="24"/>
        </w:rPr>
        <w:t> </w:t>
      </w:r>
      <w:r>
        <w:rPr>
          <w:color w:val="231F20"/>
          <w:sz w:val="24"/>
        </w:rPr>
        <w:t>nis</w:t>
      </w:r>
      <w:r>
        <w:rPr>
          <w:color w:val="231F20"/>
          <w:spacing w:val="-15"/>
          <w:sz w:val="24"/>
        </w:rPr>
        <w:t> </w:t>
      </w:r>
      <w:r>
        <w:rPr>
          <w:color w:val="231F20"/>
          <w:sz w:val="24"/>
        </w:rPr>
        <w:t>namazin</w:t>
      </w:r>
      <w:r>
        <w:rPr>
          <w:color w:val="231F20"/>
          <w:spacing w:val="-15"/>
          <w:sz w:val="24"/>
        </w:rPr>
        <w:t> </w:t>
      </w:r>
      <w:r>
        <w:rPr>
          <w:color w:val="231F20"/>
          <w:sz w:val="24"/>
        </w:rPr>
        <w:t>duke</w:t>
      </w:r>
      <w:r>
        <w:rPr>
          <w:color w:val="231F20"/>
          <w:spacing w:val="-15"/>
          <w:sz w:val="24"/>
        </w:rPr>
        <w:t> </w:t>
      </w:r>
      <w:r>
        <w:rPr>
          <w:color w:val="231F20"/>
          <w:sz w:val="24"/>
        </w:rPr>
        <w:t>thënë</w:t>
      </w:r>
      <w:r>
        <w:rPr>
          <w:color w:val="231F20"/>
          <w:spacing w:val="-14"/>
          <w:sz w:val="24"/>
        </w:rPr>
        <w:t> </w:t>
      </w:r>
      <w:r>
        <w:rPr>
          <w:i/>
          <w:color w:val="231F20"/>
          <w:sz w:val="24"/>
        </w:rPr>
        <w:t>“Alláhu</w:t>
      </w:r>
      <w:r>
        <w:rPr>
          <w:i/>
          <w:color w:val="231F20"/>
          <w:spacing w:val="-14"/>
          <w:sz w:val="24"/>
        </w:rPr>
        <w:t> </w:t>
      </w:r>
      <w:r>
        <w:rPr>
          <w:i/>
          <w:color w:val="231F20"/>
          <w:sz w:val="24"/>
        </w:rPr>
        <w:t>Ekber”</w:t>
      </w:r>
      <w:r>
        <w:rPr>
          <w:color w:val="231F20"/>
          <w:sz w:val="24"/>
        </w:rPr>
        <w:t>,</w:t>
      </w:r>
      <w:r>
        <w:rPr>
          <w:color w:val="231F20"/>
          <w:spacing w:val="-15"/>
          <w:sz w:val="24"/>
        </w:rPr>
        <w:t> </w:t>
      </w:r>
      <w:r>
        <w:rPr>
          <w:color w:val="231F20"/>
          <w:sz w:val="24"/>
        </w:rPr>
        <w:t>u</w:t>
      </w:r>
      <w:r>
        <w:rPr>
          <w:color w:val="231F20"/>
          <w:spacing w:val="-15"/>
          <w:sz w:val="24"/>
        </w:rPr>
        <w:t> </w:t>
      </w:r>
      <w:r>
        <w:rPr>
          <w:color w:val="231F20"/>
          <w:sz w:val="24"/>
        </w:rPr>
        <w:t>vjen</w:t>
      </w:r>
      <w:r>
        <w:rPr>
          <w:color w:val="231F20"/>
          <w:spacing w:val="-15"/>
          <w:sz w:val="24"/>
        </w:rPr>
        <w:t> </w:t>
      </w:r>
      <w:r>
        <w:rPr>
          <w:color w:val="231F20"/>
          <w:sz w:val="24"/>
        </w:rPr>
        <w:t>hakut të gjithë tiranëve, arrogantëve dhe mendjemëdhenjve, i gjunjëzon ata dhe deklaron se nuk njeh fuqi tjetër përpos Allahut të Plotfuqishëm. Rrjedhimisht, hedh pas krahëve çdo gjë që mund ta largojë atë nga Allahu, ngul shikimin në shtigjet e botës hyjnore dhe vihet në pritje</w:t>
      </w:r>
      <w:r>
        <w:rPr>
          <w:color w:val="231F20"/>
          <w:spacing w:val="40"/>
          <w:sz w:val="24"/>
        </w:rPr>
        <w:t> </w:t>
      </w:r>
      <w:r>
        <w:rPr>
          <w:color w:val="231F20"/>
          <w:sz w:val="24"/>
        </w:rPr>
        <w:t>të gjërave që do të vijnë nga atje. Ai nuk mund të hyjë në namaz me ndonjë fjalë tjetër. I Dërguari i Allahut (s.a.s.), duke thënë </w:t>
      </w:r>
      <w:r>
        <w:rPr>
          <w:i/>
          <w:color w:val="231F20"/>
          <w:sz w:val="24"/>
        </w:rPr>
        <w:t>“Çelësi i </w:t>
      </w:r>
      <w:r>
        <w:rPr>
          <w:i/>
          <w:color w:val="231F20"/>
          <w:spacing w:val="-4"/>
          <w:sz w:val="24"/>
        </w:rPr>
        <w:t>namazit</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pastërtia.</w:t>
      </w:r>
      <w:r>
        <w:rPr>
          <w:i/>
          <w:color w:val="231F20"/>
          <w:spacing w:val="-11"/>
          <w:sz w:val="24"/>
        </w:rPr>
        <w:t> </w:t>
      </w:r>
      <w:r>
        <w:rPr>
          <w:i/>
          <w:color w:val="231F20"/>
          <w:spacing w:val="-4"/>
          <w:sz w:val="24"/>
        </w:rPr>
        <w:t>Ajo</w:t>
      </w:r>
      <w:r>
        <w:rPr>
          <w:i/>
          <w:color w:val="231F20"/>
          <w:spacing w:val="-11"/>
          <w:sz w:val="24"/>
        </w:rPr>
        <w:t> </w:t>
      </w:r>
      <w:r>
        <w:rPr>
          <w:i/>
          <w:color w:val="231F20"/>
          <w:spacing w:val="-4"/>
          <w:sz w:val="24"/>
        </w:rPr>
        <w:t>gjë</w:t>
      </w:r>
      <w:r>
        <w:rPr>
          <w:i/>
          <w:color w:val="231F20"/>
          <w:spacing w:val="-11"/>
          <w:sz w:val="24"/>
        </w:rPr>
        <w:t> </w:t>
      </w:r>
      <w:r>
        <w:rPr>
          <w:i/>
          <w:color w:val="231F20"/>
          <w:spacing w:val="-4"/>
          <w:sz w:val="24"/>
        </w:rPr>
        <w:t>që</w:t>
      </w:r>
      <w:r>
        <w:rPr>
          <w:i/>
          <w:color w:val="231F20"/>
          <w:spacing w:val="-11"/>
          <w:sz w:val="24"/>
        </w:rPr>
        <w:t> </w:t>
      </w:r>
      <w:r>
        <w:rPr>
          <w:i/>
          <w:color w:val="231F20"/>
          <w:spacing w:val="-4"/>
          <w:sz w:val="24"/>
        </w:rPr>
        <w:t>shpreh</w:t>
      </w:r>
      <w:r>
        <w:rPr>
          <w:i/>
          <w:color w:val="231F20"/>
          <w:spacing w:val="-11"/>
          <w:sz w:val="24"/>
        </w:rPr>
        <w:t> </w:t>
      </w:r>
      <w:r>
        <w:rPr>
          <w:i/>
          <w:color w:val="231F20"/>
          <w:spacing w:val="-4"/>
          <w:sz w:val="24"/>
        </w:rPr>
        <w:t>fillimin</w:t>
      </w:r>
      <w:r>
        <w:rPr>
          <w:i/>
          <w:color w:val="231F20"/>
          <w:spacing w:val="-11"/>
          <w:sz w:val="24"/>
        </w:rPr>
        <w:t> </w:t>
      </w:r>
      <w:r>
        <w:rPr>
          <w:i/>
          <w:color w:val="231F20"/>
          <w:spacing w:val="-4"/>
          <w:sz w:val="24"/>
        </w:rPr>
        <w:t>e</w:t>
      </w:r>
      <w:r>
        <w:rPr>
          <w:i/>
          <w:color w:val="231F20"/>
          <w:spacing w:val="-11"/>
          <w:sz w:val="24"/>
        </w:rPr>
        <w:t> </w:t>
      </w:r>
      <w:r>
        <w:rPr>
          <w:i/>
          <w:color w:val="231F20"/>
          <w:spacing w:val="-4"/>
          <w:sz w:val="24"/>
        </w:rPr>
        <w:t>namazit</w:t>
      </w:r>
      <w:r>
        <w:rPr>
          <w:i/>
          <w:color w:val="231F20"/>
          <w:spacing w:val="-11"/>
          <w:sz w:val="24"/>
        </w:rPr>
        <w:t> </w:t>
      </w:r>
      <w:r>
        <w:rPr>
          <w:i/>
          <w:color w:val="231F20"/>
          <w:spacing w:val="-4"/>
          <w:sz w:val="24"/>
        </w:rPr>
        <w:t>dhe</w:t>
      </w:r>
      <w:r>
        <w:rPr>
          <w:i/>
          <w:color w:val="231F20"/>
          <w:spacing w:val="-11"/>
          <w:sz w:val="24"/>
        </w:rPr>
        <w:t> </w:t>
      </w:r>
      <w:r>
        <w:rPr>
          <w:i/>
          <w:color w:val="231F20"/>
          <w:spacing w:val="-4"/>
          <w:sz w:val="24"/>
        </w:rPr>
        <w:t>na</w:t>
      </w:r>
      <w:r>
        <w:rPr>
          <w:i/>
          <w:color w:val="231F20"/>
          <w:spacing w:val="-11"/>
          <w:sz w:val="24"/>
        </w:rPr>
        <w:t> </w:t>
      </w:r>
      <w:r>
        <w:rPr>
          <w:i/>
          <w:color w:val="231F20"/>
          <w:spacing w:val="-4"/>
          <w:sz w:val="24"/>
        </w:rPr>
        <w:t>e</w:t>
      </w:r>
      <w:r>
        <w:rPr>
          <w:i/>
          <w:color w:val="231F20"/>
          <w:spacing w:val="-11"/>
          <w:sz w:val="24"/>
        </w:rPr>
        <w:t> </w:t>
      </w:r>
      <w:r>
        <w:rPr>
          <w:i/>
          <w:color w:val="231F20"/>
          <w:spacing w:val="-4"/>
          <w:sz w:val="24"/>
        </w:rPr>
        <w:t>bën </w:t>
      </w:r>
      <w:r>
        <w:rPr>
          <w:i/>
          <w:color w:val="231F20"/>
          <w:spacing w:val="-2"/>
          <w:sz w:val="24"/>
        </w:rPr>
        <w:t>haram</w:t>
      </w:r>
      <w:r>
        <w:rPr>
          <w:i/>
          <w:color w:val="231F20"/>
          <w:spacing w:val="-8"/>
          <w:sz w:val="24"/>
        </w:rPr>
        <w:t> </w:t>
      </w:r>
      <w:r>
        <w:rPr>
          <w:i/>
          <w:color w:val="231F20"/>
          <w:spacing w:val="-2"/>
          <w:sz w:val="24"/>
        </w:rPr>
        <w:t>(marrjen</w:t>
      </w:r>
      <w:r>
        <w:rPr>
          <w:i/>
          <w:color w:val="231F20"/>
          <w:spacing w:val="-8"/>
          <w:sz w:val="24"/>
        </w:rPr>
        <w:t> </w:t>
      </w:r>
      <w:r>
        <w:rPr>
          <w:i/>
          <w:color w:val="231F20"/>
          <w:spacing w:val="-2"/>
          <w:sz w:val="24"/>
        </w:rPr>
        <w:t>me</w:t>
      </w:r>
      <w:r>
        <w:rPr>
          <w:i/>
          <w:color w:val="231F20"/>
          <w:spacing w:val="-8"/>
          <w:sz w:val="24"/>
        </w:rPr>
        <w:t> </w:t>
      </w:r>
      <w:r>
        <w:rPr>
          <w:i/>
          <w:color w:val="231F20"/>
          <w:spacing w:val="-2"/>
          <w:sz w:val="24"/>
        </w:rPr>
        <w:t>gjërat</w:t>
      </w:r>
      <w:r>
        <w:rPr>
          <w:i/>
          <w:color w:val="231F20"/>
          <w:spacing w:val="-8"/>
          <w:sz w:val="24"/>
        </w:rPr>
        <w:t> </w:t>
      </w:r>
      <w:r>
        <w:rPr>
          <w:i/>
          <w:color w:val="231F20"/>
          <w:spacing w:val="-2"/>
          <w:sz w:val="24"/>
        </w:rPr>
        <w:t>që</w:t>
      </w:r>
      <w:r>
        <w:rPr>
          <w:i/>
          <w:color w:val="231F20"/>
          <w:spacing w:val="-8"/>
          <w:sz w:val="24"/>
        </w:rPr>
        <w:t> </w:t>
      </w:r>
      <w:r>
        <w:rPr>
          <w:i/>
          <w:color w:val="231F20"/>
          <w:spacing w:val="-2"/>
          <w:sz w:val="24"/>
        </w:rPr>
        <w:t>nuk</w:t>
      </w:r>
      <w:r>
        <w:rPr>
          <w:i/>
          <w:color w:val="231F20"/>
          <w:spacing w:val="-8"/>
          <w:sz w:val="24"/>
        </w:rPr>
        <w:t> </w:t>
      </w:r>
      <w:r>
        <w:rPr>
          <w:i/>
          <w:color w:val="231F20"/>
          <w:spacing w:val="-2"/>
          <w:sz w:val="24"/>
        </w:rPr>
        <w:t>kanë</w:t>
      </w:r>
      <w:r>
        <w:rPr>
          <w:i/>
          <w:color w:val="231F20"/>
          <w:spacing w:val="-8"/>
          <w:sz w:val="24"/>
        </w:rPr>
        <w:t> </w:t>
      </w:r>
      <w:r>
        <w:rPr>
          <w:i/>
          <w:color w:val="231F20"/>
          <w:spacing w:val="-2"/>
          <w:sz w:val="24"/>
        </w:rPr>
        <w:t>lidhje</w:t>
      </w:r>
      <w:r>
        <w:rPr>
          <w:i/>
          <w:color w:val="231F20"/>
          <w:spacing w:val="-8"/>
          <w:sz w:val="24"/>
        </w:rPr>
        <w:t> </w:t>
      </w:r>
      <w:r>
        <w:rPr>
          <w:i/>
          <w:color w:val="231F20"/>
          <w:spacing w:val="-2"/>
          <w:sz w:val="24"/>
        </w:rPr>
        <w:t>me</w:t>
      </w:r>
      <w:r>
        <w:rPr>
          <w:i/>
          <w:color w:val="231F20"/>
          <w:spacing w:val="-8"/>
          <w:sz w:val="24"/>
        </w:rPr>
        <w:t> </w:t>
      </w:r>
      <w:r>
        <w:rPr>
          <w:i/>
          <w:color w:val="231F20"/>
          <w:spacing w:val="-2"/>
          <w:sz w:val="24"/>
        </w:rPr>
        <w:t>namazin)</w:t>
      </w:r>
      <w:r>
        <w:rPr>
          <w:i/>
          <w:color w:val="231F20"/>
          <w:spacing w:val="-8"/>
          <w:sz w:val="24"/>
        </w:rPr>
        <w:t> </w:t>
      </w:r>
      <w:r>
        <w:rPr>
          <w:i/>
          <w:color w:val="231F20"/>
          <w:spacing w:val="-2"/>
          <w:sz w:val="24"/>
        </w:rPr>
        <w:t>është</w:t>
      </w:r>
      <w:r>
        <w:rPr>
          <w:i/>
          <w:color w:val="231F20"/>
          <w:spacing w:val="-8"/>
          <w:sz w:val="24"/>
        </w:rPr>
        <w:t> </w:t>
      </w:r>
      <w:r>
        <w:rPr>
          <w:i/>
          <w:color w:val="231F20"/>
          <w:spacing w:val="-2"/>
          <w:sz w:val="24"/>
        </w:rPr>
        <w:t>tekbiri </w:t>
      </w:r>
      <w:r>
        <w:rPr>
          <w:i/>
          <w:color w:val="231F20"/>
          <w:sz w:val="24"/>
        </w:rPr>
        <w:t>iftitah</w:t>
      </w:r>
      <w:r>
        <w:rPr>
          <w:i/>
          <w:color w:val="231F20"/>
          <w:spacing w:val="-9"/>
          <w:sz w:val="24"/>
        </w:rPr>
        <w:t> </w:t>
      </w:r>
      <w:r>
        <w:rPr>
          <w:i/>
          <w:color w:val="231F20"/>
          <w:sz w:val="24"/>
        </w:rPr>
        <w:t>(fillestar).</w:t>
      </w:r>
      <w:r>
        <w:rPr>
          <w:i/>
          <w:color w:val="231F20"/>
          <w:spacing w:val="-9"/>
          <w:sz w:val="24"/>
        </w:rPr>
        <w:t> </w:t>
      </w:r>
      <w:r>
        <w:rPr>
          <w:i/>
          <w:color w:val="231F20"/>
          <w:sz w:val="24"/>
        </w:rPr>
        <w:t>Ajo</w:t>
      </w:r>
      <w:r>
        <w:rPr>
          <w:i/>
          <w:color w:val="231F20"/>
          <w:spacing w:val="-9"/>
          <w:sz w:val="24"/>
        </w:rPr>
        <w:t> </w:t>
      </w:r>
      <w:r>
        <w:rPr>
          <w:i/>
          <w:color w:val="231F20"/>
          <w:sz w:val="24"/>
        </w:rPr>
        <w:t>gjë</w:t>
      </w:r>
      <w:r>
        <w:rPr>
          <w:i/>
          <w:color w:val="231F20"/>
          <w:spacing w:val="-9"/>
          <w:sz w:val="24"/>
        </w:rPr>
        <w:t> </w:t>
      </w:r>
      <w:r>
        <w:rPr>
          <w:i/>
          <w:color w:val="231F20"/>
          <w:sz w:val="24"/>
        </w:rPr>
        <w:t>që</w:t>
      </w:r>
      <w:r>
        <w:rPr>
          <w:i/>
          <w:color w:val="231F20"/>
          <w:spacing w:val="-9"/>
          <w:sz w:val="24"/>
        </w:rPr>
        <w:t> </w:t>
      </w:r>
      <w:r>
        <w:rPr>
          <w:i/>
          <w:color w:val="231F20"/>
          <w:sz w:val="24"/>
        </w:rPr>
        <w:t>na</w:t>
      </w:r>
      <w:r>
        <w:rPr>
          <w:i/>
          <w:color w:val="231F20"/>
          <w:spacing w:val="-9"/>
          <w:sz w:val="24"/>
        </w:rPr>
        <w:t> </w:t>
      </w:r>
      <w:r>
        <w:rPr>
          <w:i/>
          <w:color w:val="231F20"/>
          <w:sz w:val="24"/>
        </w:rPr>
        <w:t>e</w:t>
      </w:r>
      <w:r>
        <w:rPr>
          <w:i/>
          <w:color w:val="231F20"/>
          <w:spacing w:val="-9"/>
          <w:sz w:val="24"/>
        </w:rPr>
        <w:t> </w:t>
      </w:r>
      <w:r>
        <w:rPr>
          <w:i/>
          <w:color w:val="231F20"/>
          <w:sz w:val="24"/>
        </w:rPr>
        <w:t>bën</w:t>
      </w:r>
      <w:r>
        <w:rPr>
          <w:i/>
          <w:color w:val="231F20"/>
          <w:spacing w:val="-9"/>
          <w:sz w:val="24"/>
        </w:rPr>
        <w:t> </w:t>
      </w:r>
      <w:r>
        <w:rPr>
          <w:i/>
          <w:color w:val="231F20"/>
          <w:sz w:val="24"/>
        </w:rPr>
        <w:t>hallall</w:t>
      </w:r>
      <w:r>
        <w:rPr>
          <w:i/>
          <w:color w:val="231F20"/>
          <w:spacing w:val="-9"/>
          <w:sz w:val="24"/>
        </w:rPr>
        <w:t> </w:t>
      </w:r>
      <w:r>
        <w:rPr>
          <w:i/>
          <w:color w:val="231F20"/>
          <w:sz w:val="24"/>
        </w:rPr>
        <w:t>(marrjen</w:t>
      </w:r>
      <w:r>
        <w:rPr>
          <w:i/>
          <w:color w:val="231F20"/>
          <w:spacing w:val="-9"/>
          <w:sz w:val="24"/>
        </w:rPr>
        <w:t> </w:t>
      </w:r>
      <w:r>
        <w:rPr>
          <w:i/>
          <w:color w:val="231F20"/>
          <w:sz w:val="24"/>
        </w:rPr>
        <w:t>me</w:t>
      </w:r>
      <w:r>
        <w:rPr>
          <w:i/>
          <w:color w:val="231F20"/>
          <w:spacing w:val="-9"/>
          <w:sz w:val="24"/>
        </w:rPr>
        <w:t> </w:t>
      </w:r>
      <w:r>
        <w:rPr>
          <w:i/>
          <w:color w:val="231F20"/>
          <w:sz w:val="24"/>
        </w:rPr>
        <w:t>gjërat</w:t>
      </w:r>
      <w:r>
        <w:rPr>
          <w:i/>
          <w:color w:val="231F20"/>
          <w:spacing w:val="-9"/>
          <w:sz w:val="24"/>
        </w:rPr>
        <w:t> </w:t>
      </w:r>
      <w:r>
        <w:rPr>
          <w:i/>
          <w:color w:val="231F20"/>
          <w:sz w:val="24"/>
        </w:rPr>
        <w:t>që</w:t>
      </w:r>
      <w:r>
        <w:rPr>
          <w:i/>
          <w:color w:val="231F20"/>
          <w:spacing w:val="-9"/>
          <w:sz w:val="24"/>
        </w:rPr>
        <w:t> </w:t>
      </w:r>
      <w:r>
        <w:rPr>
          <w:i/>
          <w:color w:val="231F20"/>
          <w:sz w:val="24"/>
        </w:rPr>
        <w:t>nuk </w:t>
      </w:r>
      <w:r>
        <w:rPr>
          <w:i/>
          <w:color w:val="231F20"/>
          <w:spacing w:val="-2"/>
          <w:sz w:val="24"/>
        </w:rPr>
        <w:t>kanë</w:t>
      </w:r>
      <w:r>
        <w:rPr>
          <w:i/>
          <w:color w:val="231F20"/>
          <w:spacing w:val="-8"/>
          <w:sz w:val="24"/>
        </w:rPr>
        <w:t> </w:t>
      </w:r>
      <w:r>
        <w:rPr>
          <w:i/>
          <w:color w:val="231F20"/>
          <w:spacing w:val="-2"/>
          <w:sz w:val="24"/>
        </w:rPr>
        <w:t>lidhje</w:t>
      </w:r>
      <w:r>
        <w:rPr>
          <w:i/>
          <w:color w:val="231F20"/>
          <w:spacing w:val="-8"/>
          <w:sz w:val="24"/>
        </w:rPr>
        <w:t> </w:t>
      </w:r>
      <w:r>
        <w:rPr>
          <w:i/>
          <w:color w:val="231F20"/>
          <w:spacing w:val="-2"/>
          <w:sz w:val="24"/>
        </w:rPr>
        <w:t>me</w:t>
      </w:r>
      <w:r>
        <w:rPr>
          <w:i/>
          <w:color w:val="231F20"/>
          <w:spacing w:val="-8"/>
          <w:sz w:val="24"/>
        </w:rPr>
        <w:t> </w:t>
      </w:r>
      <w:r>
        <w:rPr>
          <w:i/>
          <w:color w:val="231F20"/>
          <w:spacing w:val="-2"/>
          <w:sz w:val="24"/>
        </w:rPr>
        <w:t>namazin)</w:t>
      </w:r>
      <w:r>
        <w:rPr>
          <w:i/>
          <w:color w:val="231F20"/>
          <w:spacing w:val="-8"/>
          <w:sz w:val="24"/>
        </w:rPr>
        <w:t> </w:t>
      </w:r>
      <w:r>
        <w:rPr>
          <w:i/>
          <w:color w:val="231F20"/>
          <w:spacing w:val="-2"/>
          <w:sz w:val="24"/>
        </w:rPr>
        <w:t>dhe</w:t>
      </w:r>
      <w:r>
        <w:rPr>
          <w:i/>
          <w:color w:val="231F20"/>
          <w:spacing w:val="-8"/>
          <w:sz w:val="24"/>
        </w:rPr>
        <w:t> </w:t>
      </w:r>
      <w:r>
        <w:rPr>
          <w:i/>
          <w:color w:val="231F20"/>
          <w:spacing w:val="-2"/>
          <w:sz w:val="24"/>
        </w:rPr>
        <w:t>e</w:t>
      </w:r>
      <w:r>
        <w:rPr>
          <w:i/>
          <w:color w:val="231F20"/>
          <w:spacing w:val="-8"/>
          <w:sz w:val="24"/>
        </w:rPr>
        <w:t> </w:t>
      </w:r>
      <w:r>
        <w:rPr>
          <w:i/>
          <w:color w:val="231F20"/>
          <w:spacing w:val="-2"/>
          <w:sz w:val="24"/>
        </w:rPr>
        <w:t>përfundon</w:t>
      </w:r>
      <w:r>
        <w:rPr>
          <w:i/>
          <w:color w:val="231F20"/>
          <w:spacing w:val="-8"/>
          <w:sz w:val="24"/>
        </w:rPr>
        <w:t> </w:t>
      </w:r>
      <w:r>
        <w:rPr>
          <w:i/>
          <w:color w:val="231F20"/>
          <w:spacing w:val="-2"/>
          <w:sz w:val="24"/>
        </w:rPr>
        <w:t>namazin</w:t>
      </w:r>
      <w:r>
        <w:rPr>
          <w:i/>
          <w:color w:val="231F20"/>
          <w:spacing w:val="-8"/>
          <w:sz w:val="24"/>
        </w:rPr>
        <w:t> </w:t>
      </w:r>
      <w:r>
        <w:rPr>
          <w:i/>
          <w:color w:val="231F20"/>
          <w:spacing w:val="-2"/>
          <w:sz w:val="24"/>
        </w:rPr>
        <w:t>është</w:t>
      </w:r>
      <w:r>
        <w:rPr>
          <w:i/>
          <w:color w:val="231F20"/>
          <w:spacing w:val="-8"/>
          <w:sz w:val="24"/>
        </w:rPr>
        <w:t> </w:t>
      </w:r>
      <w:r>
        <w:rPr>
          <w:i/>
          <w:color w:val="231F20"/>
          <w:spacing w:val="-2"/>
          <w:sz w:val="24"/>
        </w:rPr>
        <w:t>selami</w:t>
      </w:r>
      <w:r>
        <w:rPr>
          <w:i/>
          <w:color w:val="231F20"/>
          <w:spacing w:val="-8"/>
          <w:sz w:val="24"/>
        </w:rPr>
        <w:t> </w:t>
      </w:r>
      <w:r>
        <w:rPr>
          <w:i/>
          <w:color w:val="231F20"/>
          <w:spacing w:val="-2"/>
          <w:sz w:val="24"/>
        </w:rPr>
        <w:t>në</w:t>
      </w:r>
      <w:r>
        <w:rPr>
          <w:i/>
          <w:color w:val="231F20"/>
          <w:spacing w:val="-8"/>
          <w:sz w:val="24"/>
        </w:rPr>
        <w:t> </w:t>
      </w:r>
      <w:r>
        <w:rPr>
          <w:i/>
          <w:color w:val="231F20"/>
          <w:spacing w:val="-2"/>
          <w:sz w:val="24"/>
        </w:rPr>
        <w:t>fund të</w:t>
      </w:r>
      <w:r>
        <w:rPr>
          <w:i/>
          <w:color w:val="231F20"/>
          <w:spacing w:val="-10"/>
          <w:sz w:val="24"/>
        </w:rPr>
        <w:t> </w:t>
      </w:r>
      <w:r>
        <w:rPr>
          <w:i/>
          <w:color w:val="231F20"/>
          <w:spacing w:val="-2"/>
          <w:sz w:val="24"/>
        </w:rPr>
        <w:t>tij.”</w:t>
      </w:r>
      <w:r>
        <w:rPr>
          <w:i/>
          <w:color w:val="231F20"/>
          <w:spacing w:val="-2"/>
          <w:position w:val="8"/>
          <w:sz w:val="14"/>
        </w:rPr>
        <w:t>205</w:t>
      </w:r>
      <w:r>
        <w:rPr>
          <w:color w:val="231F20"/>
          <w:spacing w:val="-2"/>
          <w:sz w:val="24"/>
        </w:rPr>
        <w:t>,</w:t>
      </w:r>
      <w:r>
        <w:rPr>
          <w:color w:val="231F20"/>
          <w:spacing w:val="-11"/>
          <w:sz w:val="24"/>
        </w:rPr>
        <w:t> </w:t>
      </w:r>
      <w:r>
        <w:rPr>
          <w:color w:val="231F20"/>
          <w:spacing w:val="-2"/>
          <w:sz w:val="24"/>
        </w:rPr>
        <w:t>tërheq</w:t>
      </w:r>
      <w:r>
        <w:rPr>
          <w:color w:val="231F20"/>
          <w:spacing w:val="-11"/>
          <w:sz w:val="24"/>
        </w:rPr>
        <w:t> </w:t>
      </w:r>
      <w:r>
        <w:rPr>
          <w:color w:val="231F20"/>
          <w:spacing w:val="-2"/>
          <w:sz w:val="24"/>
        </w:rPr>
        <w:t>vëmendjet</w:t>
      </w:r>
      <w:r>
        <w:rPr>
          <w:color w:val="231F20"/>
          <w:spacing w:val="-11"/>
          <w:sz w:val="24"/>
        </w:rPr>
        <w:t> </w:t>
      </w:r>
      <w:r>
        <w:rPr>
          <w:color w:val="231F20"/>
          <w:spacing w:val="-2"/>
          <w:sz w:val="24"/>
        </w:rPr>
        <w:t>për</w:t>
      </w:r>
      <w:r>
        <w:rPr>
          <w:color w:val="231F20"/>
          <w:spacing w:val="-11"/>
          <w:sz w:val="24"/>
        </w:rPr>
        <w:t> </w:t>
      </w:r>
      <w:r>
        <w:rPr>
          <w:color w:val="231F20"/>
          <w:spacing w:val="-2"/>
          <w:sz w:val="24"/>
        </w:rPr>
        <w:t>te</w:t>
      </w:r>
      <w:r>
        <w:rPr>
          <w:color w:val="231F20"/>
          <w:spacing w:val="-11"/>
          <w:sz w:val="24"/>
        </w:rPr>
        <w:t> </w:t>
      </w:r>
      <w:r>
        <w:rPr>
          <w:color w:val="231F20"/>
          <w:spacing w:val="-2"/>
          <w:sz w:val="24"/>
        </w:rPr>
        <w:t>kjo</w:t>
      </w:r>
      <w:r>
        <w:rPr>
          <w:color w:val="231F20"/>
          <w:spacing w:val="-11"/>
          <w:sz w:val="24"/>
        </w:rPr>
        <w:t> </w:t>
      </w:r>
      <w:r>
        <w:rPr>
          <w:color w:val="231F20"/>
          <w:spacing w:val="-2"/>
          <w:sz w:val="24"/>
        </w:rPr>
        <w:t>çështje.</w:t>
      </w:r>
      <w:r>
        <w:rPr>
          <w:color w:val="231F20"/>
          <w:spacing w:val="-11"/>
          <w:sz w:val="24"/>
        </w:rPr>
        <w:t> </w:t>
      </w:r>
      <w:r>
        <w:rPr>
          <w:color w:val="231F20"/>
          <w:spacing w:val="-2"/>
          <w:sz w:val="24"/>
        </w:rPr>
        <w:t>Kurse</w:t>
      </w:r>
      <w:r>
        <w:rPr>
          <w:color w:val="231F20"/>
          <w:spacing w:val="-11"/>
          <w:sz w:val="24"/>
        </w:rPr>
        <w:t> </w:t>
      </w:r>
      <w:r>
        <w:rPr>
          <w:color w:val="231F20"/>
          <w:spacing w:val="-2"/>
          <w:sz w:val="24"/>
        </w:rPr>
        <w:t>në</w:t>
      </w:r>
      <w:r>
        <w:rPr>
          <w:color w:val="231F20"/>
          <w:spacing w:val="-11"/>
          <w:sz w:val="24"/>
        </w:rPr>
        <w:t> </w:t>
      </w:r>
      <w:r>
        <w:rPr>
          <w:color w:val="231F20"/>
          <w:spacing w:val="-2"/>
          <w:sz w:val="24"/>
        </w:rPr>
        <w:t>një</w:t>
      </w:r>
      <w:r>
        <w:rPr>
          <w:color w:val="231F20"/>
          <w:spacing w:val="-11"/>
          <w:sz w:val="24"/>
        </w:rPr>
        <w:t> </w:t>
      </w:r>
      <w:r>
        <w:rPr>
          <w:color w:val="231F20"/>
          <w:spacing w:val="-2"/>
          <w:sz w:val="24"/>
        </w:rPr>
        <w:t>hadith</w:t>
      </w:r>
      <w:r>
        <w:rPr>
          <w:color w:val="231F20"/>
          <w:spacing w:val="-11"/>
          <w:sz w:val="24"/>
        </w:rPr>
        <w:t> </w:t>
      </w:r>
      <w:r>
        <w:rPr>
          <w:color w:val="231F20"/>
          <w:spacing w:val="-2"/>
          <w:sz w:val="24"/>
        </w:rPr>
        <w:t>tjetër, </w:t>
      </w:r>
      <w:r>
        <w:rPr>
          <w:color w:val="231F20"/>
          <w:sz w:val="24"/>
        </w:rPr>
        <w:t>thotë</w:t>
      </w:r>
      <w:r>
        <w:rPr>
          <w:color w:val="231F20"/>
          <w:spacing w:val="-8"/>
          <w:sz w:val="24"/>
        </w:rPr>
        <w:t> </w:t>
      </w:r>
      <w:r>
        <w:rPr>
          <w:color w:val="231F20"/>
          <w:sz w:val="24"/>
        </w:rPr>
        <w:t>kështu:</w:t>
      </w:r>
      <w:r>
        <w:rPr>
          <w:color w:val="231F20"/>
          <w:spacing w:val="-8"/>
          <w:sz w:val="24"/>
        </w:rPr>
        <w:t> </w:t>
      </w:r>
      <w:r>
        <w:rPr>
          <w:i/>
          <w:color w:val="231F20"/>
          <w:sz w:val="24"/>
        </w:rPr>
        <w:t>“Për</w:t>
      </w:r>
      <w:r>
        <w:rPr>
          <w:i/>
          <w:color w:val="231F20"/>
          <w:spacing w:val="-7"/>
          <w:sz w:val="24"/>
        </w:rPr>
        <w:t> </w:t>
      </w:r>
      <w:r>
        <w:rPr>
          <w:i/>
          <w:color w:val="231F20"/>
          <w:sz w:val="24"/>
        </w:rPr>
        <w:t>sa</w:t>
      </w:r>
      <w:r>
        <w:rPr>
          <w:i/>
          <w:color w:val="231F20"/>
          <w:spacing w:val="-7"/>
          <w:sz w:val="24"/>
        </w:rPr>
        <w:t> </w:t>
      </w:r>
      <w:r>
        <w:rPr>
          <w:i/>
          <w:color w:val="231F20"/>
          <w:sz w:val="24"/>
        </w:rPr>
        <w:t>kohë</w:t>
      </w:r>
      <w:r>
        <w:rPr>
          <w:i/>
          <w:color w:val="231F20"/>
          <w:spacing w:val="-7"/>
          <w:sz w:val="24"/>
        </w:rPr>
        <w:t> </w:t>
      </w:r>
      <w:r>
        <w:rPr>
          <w:i/>
          <w:color w:val="231F20"/>
          <w:sz w:val="24"/>
        </w:rPr>
        <w:t>nuk</w:t>
      </w:r>
      <w:r>
        <w:rPr>
          <w:i/>
          <w:color w:val="231F20"/>
          <w:spacing w:val="-7"/>
          <w:sz w:val="24"/>
        </w:rPr>
        <w:t> </w:t>
      </w:r>
      <w:r>
        <w:rPr>
          <w:i/>
          <w:color w:val="231F20"/>
          <w:sz w:val="24"/>
        </w:rPr>
        <w:t>merrni</w:t>
      </w:r>
      <w:r>
        <w:rPr>
          <w:i/>
          <w:color w:val="231F20"/>
          <w:spacing w:val="-7"/>
          <w:sz w:val="24"/>
        </w:rPr>
        <w:t> </w:t>
      </w:r>
      <w:r>
        <w:rPr>
          <w:i/>
          <w:color w:val="231F20"/>
          <w:sz w:val="24"/>
        </w:rPr>
        <w:t>abdes</w:t>
      </w:r>
      <w:r>
        <w:rPr>
          <w:i/>
          <w:color w:val="231F20"/>
          <w:spacing w:val="-7"/>
          <w:sz w:val="24"/>
        </w:rPr>
        <w:t> </w:t>
      </w:r>
      <w:r>
        <w:rPr>
          <w:i/>
          <w:color w:val="231F20"/>
          <w:sz w:val="24"/>
        </w:rPr>
        <w:t>ashtu</w:t>
      </w:r>
      <w:r>
        <w:rPr>
          <w:i/>
          <w:color w:val="231F20"/>
          <w:spacing w:val="-7"/>
          <w:sz w:val="24"/>
        </w:rPr>
        <w:t> </w:t>
      </w:r>
      <w:r>
        <w:rPr>
          <w:i/>
          <w:color w:val="231F20"/>
          <w:sz w:val="24"/>
        </w:rPr>
        <w:t>siç</w:t>
      </w:r>
      <w:r>
        <w:rPr>
          <w:i/>
          <w:color w:val="231F20"/>
          <w:spacing w:val="-7"/>
          <w:sz w:val="24"/>
        </w:rPr>
        <w:t> </w:t>
      </w:r>
      <w:r>
        <w:rPr>
          <w:i/>
          <w:color w:val="231F20"/>
          <w:sz w:val="24"/>
        </w:rPr>
        <w:t>duhet,</w:t>
      </w:r>
      <w:r>
        <w:rPr>
          <w:i/>
          <w:color w:val="231F20"/>
          <w:spacing w:val="-7"/>
          <w:sz w:val="24"/>
        </w:rPr>
        <w:t> </w:t>
      </w:r>
      <w:r>
        <w:rPr>
          <w:i/>
          <w:color w:val="231F20"/>
          <w:sz w:val="24"/>
        </w:rPr>
        <w:t>namazi</w:t>
      </w:r>
      <w:r>
        <w:rPr>
          <w:i/>
          <w:color w:val="231F20"/>
          <w:spacing w:val="-7"/>
          <w:sz w:val="24"/>
        </w:rPr>
        <w:t> </w:t>
      </w:r>
      <w:r>
        <w:rPr>
          <w:i/>
          <w:color w:val="231F20"/>
          <w:sz w:val="24"/>
        </w:rPr>
        <w:t>i </w:t>
      </w:r>
      <w:r>
        <w:rPr>
          <w:i/>
          <w:color w:val="231F20"/>
          <w:spacing w:val="-4"/>
          <w:sz w:val="24"/>
        </w:rPr>
        <w:t>asnjërit</w:t>
      </w:r>
      <w:r>
        <w:rPr>
          <w:i/>
          <w:color w:val="231F20"/>
          <w:spacing w:val="-10"/>
          <w:sz w:val="24"/>
        </w:rPr>
        <w:t> </w:t>
      </w:r>
      <w:r>
        <w:rPr>
          <w:i/>
          <w:color w:val="231F20"/>
          <w:spacing w:val="-4"/>
          <w:sz w:val="24"/>
        </w:rPr>
        <w:t>prej</w:t>
      </w:r>
      <w:r>
        <w:rPr>
          <w:i/>
          <w:color w:val="231F20"/>
          <w:spacing w:val="-10"/>
          <w:sz w:val="24"/>
        </w:rPr>
        <w:t> </w:t>
      </w:r>
      <w:r>
        <w:rPr>
          <w:i/>
          <w:color w:val="231F20"/>
          <w:spacing w:val="-4"/>
          <w:sz w:val="24"/>
        </w:rPr>
        <w:t>jush</w:t>
      </w:r>
      <w:r>
        <w:rPr>
          <w:i/>
          <w:color w:val="231F20"/>
          <w:spacing w:val="-10"/>
          <w:sz w:val="24"/>
        </w:rPr>
        <w:t> </w:t>
      </w:r>
      <w:r>
        <w:rPr>
          <w:i/>
          <w:color w:val="231F20"/>
          <w:spacing w:val="-4"/>
          <w:sz w:val="24"/>
        </w:rPr>
        <w:t>nuk</w:t>
      </w:r>
      <w:r>
        <w:rPr>
          <w:i/>
          <w:color w:val="231F20"/>
          <w:spacing w:val="-10"/>
          <w:sz w:val="24"/>
        </w:rPr>
        <w:t> </w:t>
      </w:r>
      <w:r>
        <w:rPr>
          <w:i/>
          <w:color w:val="231F20"/>
          <w:spacing w:val="-4"/>
          <w:sz w:val="24"/>
        </w:rPr>
        <w:t>do</w:t>
      </w:r>
      <w:r>
        <w:rPr>
          <w:i/>
          <w:color w:val="231F20"/>
          <w:spacing w:val="-10"/>
          <w:sz w:val="24"/>
        </w:rPr>
        <w:t> </w:t>
      </w:r>
      <w:r>
        <w:rPr>
          <w:i/>
          <w:color w:val="231F20"/>
          <w:spacing w:val="-4"/>
          <w:sz w:val="24"/>
        </w:rPr>
        <w:t>të</w:t>
      </w:r>
      <w:r>
        <w:rPr>
          <w:i/>
          <w:color w:val="231F20"/>
          <w:spacing w:val="-10"/>
          <w:sz w:val="24"/>
        </w:rPr>
        <w:t> </w:t>
      </w:r>
      <w:r>
        <w:rPr>
          <w:i/>
          <w:color w:val="231F20"/>
          <w:spacing w:val="-4"/>
          <w:sz w:val="24"/>
        </w:rPr>
        <w:t>jetë</w:t>
      </w:r>
      <w:r>
        <w:rPr>
          <w:i/>
          <w:color w:val="231F20"/>
          <w:spacing w:val="-10"/>
          <w:sz w:val="24"/>
        </w:rPr>
        <w:t> </w:t>
      </w:r>
      <w:r>
        <w:rPr>
          <w:i/>
          <w:color w:val="231F20"/>
          <w:spacing w:val="-4"/>
          <w:sz w:val="24"/>
        </w:rPr>
        <w:t>i</w:t>
      </w:r>
      <w:r>
        <w:rPr>
          <w:i/>
          <w:color w:val="231F20"/>
          <w:spacing w:val="-10"/>
          <w:sz w:val="24"/>
        </w:rPr>
        <w:t> </w:t>
      </w:r>
      <w:r>
        <w:rPr>
          <w:i/>
          <w:color w:val="231F20"/>
          <w:spacing w:val="-4"/>
          <w:sz w:val="24"/>
        </w:rPr>
        <w:t>plotë.”</w:t>
      </w:r>
      <w:r>
        <w:rPr>
          <w:i/>
          <w:color w:val="231F20"/>
          <w:spacing w:val="-4"/>
          <w:position w:val="8"/>
          <w:sz w:val="14"/>
        </w:rPr>
        <w:t>206</w:t>
      </w:r>
      <w:r>
        <w:rPr>
          <w:i/>
          <w:color w:val="231F20"/>
          <w:spacing w:val="15"/>
          <w:position w:val="8"/>
          <w:sz w:val="14"/>
        </w:rPr>
        <w:t> </w:t>
      </w:r>
      <w:r>
        <w:rPr>
          <w:color w:val="231F20"/>
          <w:spacing w:val="-4"/>
          <w:sz w:val="24"/>
        </w:rPr>
        <w:t>Për</w:t>
      </w:r>
      <w:r>
        <w:rPr>
          <w:color w:val="231F20"/>
          <w:spacing w:val="-10"/>
          <w:sz w:val="24"/>
        </w:rPr>
        <w:t> </w:t>
      </w:r>
      <w:r>
        <w:rPr>
          <w:color w:val="231F20"/>
          <w:spacing w:val="-4"/>
          <w:sz w:val="24"/>
        </w:rPr>
        <w:t>këtë</w:t>
      </w:r>
      <w:r>
        <w:rPr>
          <w:color w:val="231F20"/>
          <w:spacing w:val="-10"/>
          <w:sz w:val="24"/>
        </w:rPr>
        <w:t> </w:t>
      </w:r>
      <w:r>
        <w:rPr>
          <w:color w:val="231F20"/>
          <w:spacing w:val="-4"/>
          <w:sz w:val="24"/>
        </w:rPr>
        <w:t>arsye,</w:t>
      </w:r>
      <w:r>
        <w:rPr>
          <w:color w:val="231F20"/>
          <w:spacing w:val="-10"/>
          <w:sz w:val="24"/>
        </w:rPr>
        <w:t> </w:t>
      </w:r>
      <w:r>
        <w:rPr>
          <w:color w:val="231F20"/>
          <w:spacing w:val="-4"/>
          <w:sz w:val="24"/>
        </w:rPr>
        <w:t>hyrja</w:t>
      </w:r>
      <w:r>
        <w:rPr>
          <w:color w:val="231F20"/>
          <w:spacing w:val="-10"/>
          <w:sz w:val="24"/>
        </w:rPr>
        <w:t> </w:t>
      </w:r>
      <w:r>
        <w:rPr>
          <w:color w:val="231F20"/>
          <w:spacing w:val="-4"/>
          <w:sz w:val="24"/>
        </w:rPr>
        <w:t>me</w:t>
      </w:r>
      <w:r>
        <w:rPr>
          <w:color w:val="231F20"/>
          <w:spacing w:val="-10"/>
          <w:sz w:val="24"/>
        </w:rPr>
        <w:t> </w:t>
      </w:r>
      <w:r>
        <w:rPr>
          <w:color w:val="231F20"/>
          <w:spacing w:val="-4"/>
          <w:sz w:val="24"/>
        </w:rPr>
        <w:t>tekbir </w:t>
      </w:r>
      <w:r>
        <w:rPr>
          <w:color w:val="231F20"/>
          <w:sz w:val="24"/>
        </w:rPr>
        <w:t>në namaz është farz.</w:t>
      </w:r>
    </w:p>
    <w:p>
      <w:pPr>
        <w:pStyle w:val="BodyText"/>
        <w:spacing w:before="26"/>
        <w:ind w:left="0"/>
        <w:jc w:val="left"/>
        <w:rPr>
          <w:sz w:val="20"/>
        </w:rPr>
      </w:pPr>
      <w:r>
        <w:rPr>
          <w:sz w:val="20"/>
        </w:rPr>
        <mc:AlternateContent>
          <mc:Choice Requires="wps">
            <w:drawing>
              <wp:anchor distT="0" distB="0" distL="0" distR="0" allowOverlap="1" layoutInCell="1" locked="0" behindDoc="1" simplePos="0" relativeHeight="487675904">
                <wp:simplePos x="0" y="0"/>
                <wp:positionH relativeFrom="page">
                  <wp:posOffset>540000</wp:posOffset>
                </wp:positionH>
                <wp:positionV relativeFrom="paragraph">
                  <wp:posOffset>178303</wp:posOffset>
                </wp:positionV>
                <wp:extent cx="1080135"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039678pt;width:85.05pt;height:.1pt;mso-position-horizontal-relative:page;mso-position-vertical-relative:paragraph;z-index:-15640576;mso-wrap-distance-left:0;mso-wrap-distance-right:0" id="docshape224" coordorigin="850,281" coordsize="1701,0" path="m850,281l2551,28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205</w:t>
      </w:r>
      <w:r>
        <w:rPr>
          <w:color w:val="231F20"/>
          <w:spacing w:val="5"/>
          <w:position w:val="8"/>
          <w:sz w:val="14"/>
        </w:rPr>
        <w:t> </w:t>
      </w:r>
      <w:r>
        <w:rPr>
          <w:color w:val="231F20"/>
          <w:sz w:val="20"/>
        </w:rPr>
        <w:t>Tirmidhí,</w:t>
      </w:r>
      <w:r>
        <w:rPr>
          <w:color w:val="231F20"/>
          <w:spacing w:val="-10"/>
          <w:sz w:val="20"/>
        </w:rPr>
        <w:t> </w:t>
      </w:r>
      <w:r>
        <w:rPr>
          <w:color w:val="231F20"/>
          <w:sz w:val="20"/>
        </w:rPr>
        <w:t>taháret</w:t>
      </w:r>
      <w:r>
        <w:rPr>
          <w:color w:val="231F20"/>
          <w:spacing w:val="-10"/>
          <w:sz w:val="20"/>
        </w:rPr>
        <w:t> </w:t>
      </w:r>
      <w:r>
        <w:rPr>
          <w:color w:val="231F20"/>
          <w:sz w:val="20"/>
        </w:rPr>
        <w:t>3,</w:t>
      </w:r>
      <w:r>
        <w:rPr>
          <w:color w:val="231F20"/>
          <w:spacing w:val="-10"/>
          <w:sz w:val="20"/>
        </w:rPr>
        <w:t> </w:t>
      </w:r>
      <w:r>
        <w:rPr>
          <w:color w:val="231F20"/>
          <w:sz w:val="20"/>
        </w:rPr>
        <w:t>salát</w:t>
      </w:r>
      <w:r>
        <w:rPr>
          <w:color w:val="231F20"/>
          <w:spacing w:val="-10"/>
          <w:sz w:val="20"/>
        </w:rPr>
        <w:t> </w:t>
      </w:r>
      <w:r>
        <w:rPr>
          <w:color w:val="231F20"/>
          <w:sz w:val="20"/>
        </w:rPr>
        <w:t>176;</w:t>
      </w:r>
      <w:r>
        <w:rPr>
          <w:color w:val="231F20"/>
          <w:spacing w:val="-10"/>
          <w:sz w:val="20"/>
        </w:rPr>
        <w:t> </w:t>
      </w:r>
      <w:r>
        <w:rPr>
          <w:color w:val="231F20"/>
          <w:sz w:val="20"/>
        </w:rPr>
        <w:t>Ebú</w:t>
      </w:r>
      <w:r>
        <w:rPr>
          <w:color w:val="231F20"/>
          <w:spacing w:val="-10"/>
          <w:sz w:val="20"/>
        </w:rPr>
        <w:t> </w:t>
      </w:r>
      <w:r>
        <w:rPr>
          <w:color w:val="231F20"/>
          <w:sz w:val="20"/>
        </w:rPr>
        <w:t>Dáúd,</w:t>
      </w:r>
      <w:r>
        <w:rPr>
          <w:color w:val="231F20"/>
          <w:spacing w:val="-10"/>
          <w:sz w:val="20"/>
        </w:rPr>
        <w:t> </w:t>
      </w:r>
      <w:r>
        <w:rPr>
          <w:color w:val="231F20"/>
          <w:sz w:val="20"/>
        </w:rPr>
        <w:t>taháret</w:t>
      </w:r>
      <w:r>
        <w:rPr>
          <w:color w:val="231F20"/>
          <w:spacing w:val="-9"/>
          <w:sz w:val="20"/>
        </w:rPr>
        <w:t> </w:t>
      </w:r>
      <w:r>
        <w:rPr>
          <w:color w:val="231F20"/>
          <w:sz w:val="20"/>
        </w:rPr>
        <w:t>30,</w:t>
      </w:r>
      <w:r>
        <w:rPr>
          <w:color w:val="231F20"/>
          <w:spacing w:val="-10"/>
          <w:sz w:val="20"/>
        </w:rPr>
        <w:t> </w:t>
      </w:r>
      <w:r>
        <w:rPr>
          <w:color w:val="231F20"/>
          <w:sz w:val="20"/>
        </w:rPr>
        <w:t>salát</w:t>
      </w:r>
      <w:r>
        <w:rPr>
          <w:color w:val="231F20"/>
          <w:spacing w:val="-10"/>
          <w:sz w:val="20"/>
        </w:rPr>
        <w:t> </w:t>
      </w:r>
      <w:r>
        <w:rPr>
          <w:color w:val="231F20"/>
          <w:sz w:val="20"/>
        </w:rPr>
        <w:t>74;</w:t>
      </w:r>
      <w:r>
        <w:rPr>
          <w:color w:val="231F20"/>
          <w:spacing w:val="-10"/>
          <w:sz w:val="20"/>
        </w:rPr>
        <w:t> </w:t>
      </w:r>
      <w:r>
        <w:rPr>
          <w:color w:val="231F20"/>
          <w:sz w:val="20"/>
        </w:rPr>
        <w:t>ibn</w:t>
      </w:r>
      <w:r>
        <w:rPr>
          <w:color w:val="231F20"/>
          <w:spacing w:val="-10"/>
          <w:sz w:val="20"/>
        </w:rPr>
        <w:t> </w:t>
      </w:r>
      <w:r>
        <w:rPr>
          <w:color w:val="231F20"/>
          <w:spacing w:val="-2"/>
          <w:sz w:val="20"/>
        </w:rPr>
        <w:t>Máxhe,</w:t>
      </w:r>
    </w:p>
    <w:p>
      <w:pPr>
        <w:spacing w:before="10"/>
        <w:ind w:left="414" w:right="0" w:firstLine="0"/>
        <w:jc w:val="left"/>
        <w:rPr>
          <w:sz w:val="20"/>
        </w:rPr>
      </w:pPr>
      <w:r>
        <w:rPr>
          <w:color w:val="231F20"/>
          <w:sz w:val="20"/>
        </w:rPr>
        <w:t>taháret</w:t>
      </w:r>
      <w:r>
        <w:rPr>
          <w:color w:val="231F20"/>
          <w:spacing w:val="-10"/>
          <w:sz w:val="20"/>
        </w:rPr>
        <w:t> </w:t>
      </w:r>
      <w:r>
        <w:rPr>
          <w:color w:val="231F20"/>
          <w:sz w:val="20"/>
        </w:rPr>
        <w:t>3,</w:t>
      </w:r>
      <w:r>
        <w:rPr>
          <w:color w:val="231F20"/>
          <w:spacing w:val="-10"/>
          <w:sz w:val="20"/>
        </w:rPr>
        <w:t> </w:t>
      </w:r>
      <w:r>
        <w:rPr>
          <w:color w:val="231F20"/>
          <w:sz w:val="20"/>
        </w:rPr>
        <w:t>30,</w:t>
      </w:r>
      <w:r>
        <w:rPr>
          <w:color w:val="231F20"/>
          <w:spacing w:val="-10"/>
          <w:sz w:val="20"/>
        </w:rPr>
        <w:t> </w:t>
      </w:r>
      <w:r>
        <w:rPr>
          <w:color w:val="231F20"/>
          <w:sz w:val="20"/>
        </w:rPr>
        <w:t>salát</w:t>
      </w:r>
      <w:r>
        <w:rPr>
          <w:color w:val="231F20"/>
          <w:spacing w:val="-10"/>
          <w:sz w:val="20"/>
        </w:rPr>
        <w:t> </w:t>
      </w:r>
      <w:r>
        <w:rPr>
          <w:color w:val="231F20"/>
          <w:spacing w:val="-5"/>
          <w:sz w:val="20"/>
        </w:rPr>
        <w:t>75.</w:t>
      </w:r>
    </w:p>
    <w:p>
      <w:pPr>
        <w:spacing w:before="16"/>
        <w:ind w:left="142" w:right="0" w:firstLine="0"/>
        <w:jc w:val="left"/>
        <w:rPr>
          <w:sz w:val="20"/>
        </w:rPr>
      </w:pPr>
      <w:r>
        <w:rPr>
          <w:color w:val="231F20"/>
          <w:position w:val="8"/>
          <w:sz w:val="14"/>
        </w:rPr>
        <w:t>206</w:t>
      </w:r>
      <w:r>
        <w:rPr>
          <w:color w:val="231F20"/>
          <w:spacing w:val="5"/>
          <w:position w:val="8"/>
          <w:sz w:val="14"/>
        </w:rPr>
        <w:t> </w:t>
      </w:r>
      <w:r>
        <w:rPr>
          <w:color w:val="231F20"/>
          <w:sz w:val="20"/>
        </w:rPr>
        <w:t>Ibn</w:t>
      </w:r>
      <w:r>
        <w:rPr>
          <w:color w:val="231F20"/>
          <w:spacing w:val="-10"/>
          <w:sz w:val="20"/>
        </w:rPr>
        <w:t> </w:t>
      </w:r>
      <w:r>
        <w:rPr>
          <w:color w:val="231F20"/>
          <w:sz w:val="20"/>
        </w:rPr>
        <w:t>Máxhe,</w:t>
      </w:r>
      <w:r>
        <w:rPr>
          <w:color w:val="231F20"/>
          <w:spacing w:val="-9"/>
          <w:sz w:val="20"/>
        </w:rPr>
        <w:t> </w:t>
      </w:r>
      <w:r>
        <w:rPr>
          <w:color w:val="231F20"/>
          <w:sz w:val="20"/>
        </w:rPr>
        <w:t>taháret</w:t>
      </w:r>
      <w:r>
        <w:rPr>
          <w:color w:val="231F20"/>
          <w:spacing w:val="-10"/>
          <w:sz w:val="20"/>
        </w:rPr>
        <w:t> </w:t>
      </w:r>
      <w:r>
        <w:rPr>
          <w:color w:val="231F20"/>
          <w:sz w:val="20"/>
        </w:rPr>
        <w:t>57;</w:t>
      </w:r>
      <w:r>
        <w:rPr>
          <w:color w:val="231F20"/>
          <w:spacing w:val="-9"/>
          <w:sz w:val="20"/>
        </w:rPr>
        <w:t> </w:t>
      </w:r>
      <w:r>
        <w:rPr>
          <w:color w:val="231F20"/>
          <w:sz w:val="20"/>
        </w:rPr>
        <w:t>Dárimí,</w:t>
      </w:r>
      <w:r>
        <w:rPr>
          <w:color w:val="231F20"/>
          <w:spacing w:val="-10"/>
          <w:sz w:val="20"/>
        </w:rPr>
        <w:t> </w:t>
      </w:r>
      <w:r>
        <w:rPr>
          <w:color w:val="231F20"/>
          <w:sz w:val="20"/>
        </w:rPr>
        <w:t>salát</w:t>
      </w:r>
      <w:r>
        <w:rPr>
          <w:color w:val="231F20"/>
          <w:spacing w:val="-9"/>
          <w:sz w:val="20"/>
        </w:rPr>
        <w:t> </w:t>
      </w:r>
      <w:r>
        <w:rPr>
          <w:color w:val="231F20"/>
          <w:spacing w:val="-5"/>
          <w:sz w:val="20"/>
        </w:rPr>
        <w:t>78.</w:t>
      </w:r>
    </w:p>
    <w:p>
      <w:pPr>
        <w:spacing w:after="0"/>
        <w:jc w:val="left"/>
        <w:rPr>
          <w:sz w:val="20"/>
        </w:rPr>
        <w:sectPr>
          <w:pgSz w:w="8400" w:h="11910"/>
          <w:pgMar w:header="810" w:footer="0" w:top="1080" w:bottom="280" w:left="708" w:right="566"/>
        </w:sectPr>
      </w:pPr>
    </w:p>
    <w:p>
      <w:pPr>
        <w:pStyle w:val="Heading6"/>
        <w:numPr>
          <w:ilvl w:val="0"/>
          <w:numId w:val="22"/>
        </w:numPr>
        <w:tabs>
          <w:tab w:pos="672" w:val="left" w:leader="none"/>
        </w:tabs>
        <w:spacing w:line="240" w:lineRule="auto" w:before="103" w:after="0"/>
        <w:ind w:left="672" w:right="0" w:hanging="247"/>
        <w:jc w:val="both"/>
      </w:pPr>
      <w:bookmarkStart w:name="_TOC_250061" w:id="80"/>
      <w:r>
        <w:rPr>
          <w:color w:val="231F20"/>
        </w:rPr>
        <w:t>Kijami</w:t>
      </w:r>
      <w:r>
        <w:rPr>
          <w:color w:val="231F20"/>
          <w:spacing w:val="-6"/>
        </w:rPr>
        <w:t> </w:t>
      </w:r>
      <w:r>
        <w:rPr>
          <w:color w:val="231F20"/>
        </w:rPr>
        <w:t>(Qëndrimi</w:t>
      </w:r>
      <w:r>
        <w:rPr>
          <w:color w:val="231F20"/>
          <w:spacing w:val="-5"/>
        </w:rPr>
        <w:t> </w:t>
      </w:r>
      <w:r>
        <w:rPr>
          <w:color w:val="231F20"/>
        </w:rPr>
        <w:t>në</w:t>
      </w:r>
      <w:r>
        <w:rPr>
          <w:color w:val="231F20"/>
          <w:spacing w:val="-6"/>
        </w:rPr>
        <w:t> </w:t>
      </w:r>
      <w:bookmarkEnd w:id="80"/>
      <w:r>
        <w:rPr>
          <w:color w:val="231F20"/>
          <w:spacing w:val="-2"/>
        </w:rPr>
        <w:t>këmbë)</w:t>
      </w:r>
    </w:p>
    <w:p>
      <w:pPr>
        <w:pStyle w:val="BodyText"/>
        <w:spacing w:line="261" w:lineRule="auto" w:before="133"/>
        <w:ind w:right="279" w:firstLine="283"/>
      </w:pPr>
      <w:r>
        <w:rPr>
          <w:color w:val="231F20"/>
        </w:rPr>
        <w:t>Dalja para Allahut gjithë respekt e përulje, i kujton besimtarit faktin se ai është krijesa e parë mbi gjithë sipërfaqen e tokës që dëshmon</w:t>
      </w:r>
      <w:r>
        <w:rPr>
          <w:color w:val="231F20"/>
          <w:spacing w:val="-2"/>
        </w:rPr>
        <w:t> </w:t>
      </w:r>
      <w:r>
        <w:rPr>
          <w:color w:val="231F20"/>
        </w:rPr>
        <w:t>për</w:t>
      </w:r>
      <w:r>
        <w:rPr>
          <w:color w:val="231F20"/>
          <w:spacing w:val="-2"/>
        </w:rPr>
        <w:t> </w:t>
      </w:r>
      <w:r>
        <w:rPr>
          <w:color w:val="231F20"/>
        </w:rPr>
        <w:t>ekzistencën</w:t>
      </w:r>
      <w:r>
        <w:rPr>
          <w:color w:val="231F20"/>
          <w:spacing w:val="-2"/>
        </w:rPr>
        <w:t> </w:t>
      </w:r>
      <w:r>
        <w:rPr>
          <w:color w:val="231F20"/>
        </w:rPr>
        <w:t>e</w:t>
      </w:r>
      <w:r>
        <w:rPr>
          <w:color w:val="231F20"/>
          <w:spacing w:val="-2"/>
        </w:rPr>
        <w:t> </w:t>
      </w:r>
      <w:r>
        <w:rPr>
          <w:color w:val="231F20"/>
        </w:rPr>
        <w:t>Tij.</w:t>
      </w:r>
      <w:r>
        <w:rPr>
          <w:color w:val="231F20"/>
          <w:spacing w:val="-2"/>
        </w:rPr>
        <w:t> </w:t>
      </w:r>
      <w:r>
        <w:rPr>
          <w:color w:val="231F20"/>
        </w:rPr>
        <w:t>Ndërkohë</w:t>
      </w:r>
      <w:r>
        <w:rPr>
          <w:color w:val="231F20"/>
          <w:spacing w:val="-2"/>
        </w:rPr>
        <w:t> </w:t>
      </w:r>
      <w:r>
        <w:rPr>
          <w:color w:val="231F20"/>
        </w:rPr>
        <w:t>që</w:t>
      </w:r>
      <w:r>
        <w:rPr>
          <w:color w:val="231F20"/>
          <w:spacing w:val="-2"/>
        </w:rPr>
        <w:t> </w:t>
      </w:r>
      <w:r>
        <w:rPr>
          <w:color w:val="231F20"/>
        </w:rPr>
        <w:t>disa</w:t>
      </w:r>
      <w:r>
        <w:rPr>
          <w:color w:val="231F20"/>
          <w:spacing w:val="-2"/>
        </w:rPr>
        <w:t> </w:t>
      </w:r>
      <w:r>
        <w:rPr>
          <w:color w:val="231F20"/>
        </w:rPr>
        <w:t>nga</w:t>
      </w:r>
      <w:r>
        <w:rPr>
          <w:color w:val="231F20"/>
          <w:spacing w:val="-2"/>
        </w:rPr>
        <w:t> </w:t>
      </w:r>
      <w:r>
        <w:rPr>
          <w:color w:val="231F20"/>
        </w:rPr>
        <w:t>qeniet</w:t>
      </w:r>
      <w:r>
        <w:rPr>
          <w:color w:val="231F20"/>
          <w:spacing w:val="-2"/>
        </w:rPr>
        <w:t> </w:t>
      </w:r>
      <w:r>
        <w:rPr>
          <w:color w:val="231F20"/>
        </w:rPr>
        <w:t>zvarriten përtokë</w:t>
      </w:r>
      <w:r>
        <w:rPr>
          <w:color w:val="231F20"/>
          <w:spacing w:val="16"/>
        </w:rPr>
        <w:t> </w:t>
      </w:r>
      <w:r>
        <w:rPr>
          <w:color w:val="231F20"/>
        </w:rPr>
        <w:t>e</w:t>
      </w:r>
      <w:r>
        <w:rPr>
          <w:color w:val="231F20"/>
          <w:spacing w:val="16"/>
        </w:rPr>
        <w:t> </w:t>
      </w:r>
      <w:r>
        <w:rPr>
          <w:color w:val="231F20"/>
        </w:rPr>
        <w:t>disa</w:t>
      </w:r>
      <w:r>
        <w:rPr>
          <w:color w:val="231F20"/>
          <w:spacing w:val="16"/>
        </w:rPr>
        <w:t> </w:t>
      </w:r>
      <w:r>
        <w:rPr>
          <w:color w:val="231F20"/>
        </w:rPr>
        <w:t>të</w:t>
      </w:r>
      <w:r>
        <w:rPr>
          <w:color w:val="231F20"/>
          <w:spacing w:val="16"/>
        </w:rPr>
        <w:t> </w:t>
      </w:r>
      <w:r>
        <w:rPr>
          <w:color w:val="231F20"/>
        </w:rPr>
        <w:t>tjera</w:t>
      </w:r>
      <w:r>
        <w:rPr>
          <w:color w:val="231F20"/>
          <w:spacing w:val="16"/>
        </w:rPr>
        <w:t> </w:t>
      </w:r>
      <w:r>
        <w:rPr>
          <w:color w:val="231F20"/>
        </w:rPr>
        <w:t>lëvizin</w:t>
      </w:r>
      <w:r>
        <w:rPr>
          <w:color w:val="231F20"/>
          <w:spacing w:val="16"/>
        </w:rPr>
        <w:t> </w:t>
      </w:r>
      <w:r>
        <w:rPr>
          <w:color w:val="231F20"/>
        </w:rPr>
        <w:t>qafëpërkulur</w:t>
      </w:r>
      <w:r>
        <w:rPr>
          <w:color w:val="231F20"/>
          <w:spacing w:val="16"/>
        </w:rPr>
        <w:t> </w:t>
      </w:r>
      <w:r>
        <w:rPr>
          <w:color w:val="231F20"/>
        </w:rPr>
        <w:t>mbi</w:t>
      </w:r>
      <w:r>
        <w:rPr>
          <w:color w:val="231F20"/>
          <w:spacing w:val="16"/>
        </w:rPr>
        <w:t> </w:t>
      </w:r>
      <w:r>
        <w:rPr>
          <w:color w:val="231F20"/>
        </w:rPr>
        <w:t>katër</w:t>
      </w:r>
      <w:r>
        <w:rPr>
          <w:color w:val="231F20"/>
          <w:spacing w:val="16"/>
        </w:rPr>
        <w:t> </w:t>
      </w:r>
      <w:r>
        <w:rPr>
          <w:color w:val="231F20"/>
        </w:rPr>
        <w:t>këmbë,</w:t>
      </w:r>
      <w:r>
        <w:rPr>
          <w:color w:val="231F20"/>
          <w:spacing w:val="16"/>
        </w:rPr>
        <w:t> </w:t>
      </w:r>
      <w:r>
        <w:rPr>
          <w:color w:val="231F20"/>
        </w:rPr>
        <w:t>Allahu i Madhëruar i ka mundësuar njeriut ecjen mbi dy këmbë dhe qëndrimin</w:t>
      </w:r>
      <w:r>
        <w:rPr>
          <w:color w:val="231F20"/>
          <w:spacing w:val="22"/>
        </w:rPr>
        <w:t> </w:t>
      </w:r>
      <w:r>
        <w:rPr>
          <w:color w:val="231F20"/>
        </w:rPr>
        <w:t>me</w:t>
      </w:r>
      <w:r>
        <w:rPr>
          <w:color w:val="231F20"/>
          <w:spacing w:val="36"/>
        </w:rPr>
        <w:t> </w:t>
      </w:r>
      <w:r>
        <w:rPr>
          <w:color w:val="231F20"/>
        </w:rPr>
        <w:t>trupin</w:t>
      </w:r>
      <w:r>
        <w:rPr>
          <w:color w:val="231F20"/>
          <w:spacing w:val="36"/>
        </w:rPr>
        <w:t> </w:t>
      </w:r>
      <w:r>
        <w:rPr>
          <w:color w:val="231F20"/>
        </w:rPr>
        <w:t>drejt</w:t>
      </w:r>
      <w:r>
        <w:rPr>
          <w:color w:val="231F20"/>
          <w:spacing w:val="36"/>
        </w:rPr>
        <w:t> </w:t>
      </w:r>
      <w:r>
        <w:rPr>
          <w:color w:val="231F20"/>
        </w:rPr>
        <w:t>si</w:t>
      </w:r>
      <w:r>
        <w:rPr>
          <w:color w:val="231F20"/>
          <w:spacing w:val="36"/>
        </w:rPr>
        <w:t> </w:t>
      </w:r>
      <w:r>
        <w:rPr>
          <w:color w:val="231F20"/>
        </w:rPr>
        <w:t>një</w:t>
      </w:r>
      <w:r>
        <w:rPr>
          <w:color w:val="231F20"/>
          <w:spacing w:val="35"/>
        </w:rPr>
        <w:t> </w:t>
      </w:r>
      <w:r>
        <w:rPr>
          <w:i/>
          <w:color w:val="231F20"/>
        </w:rPr>
        <w:t>‘elif</w:t>
      </w:r>
      <w:r>
        <w:rPr>
          <w:i/>
          <w:color w:val="231F20"/>
          <w:spacing w:val="-15"/>
        </w:rPr>
        <w:t> </w:t>
      </w:r>
      <w:r>
        <w:rPr>
          <w:i/>
          <w:color w:val="231F20"/>
        </w:rPr>
        <w:t>’</w:t>
      </w:r>
      <w:r>
        <w:rPr>
          <w:color w:val="231F20"/>
        </w:rPr>
        <w:t>.</w:t>
      </w:r>
      <w:r>
        <w:rPr>
          <w:color w:val="231F20"/>
          <w:spacing w:val="36"/>
        </w:rPr>
        <w:t> </w:t>
      </w:r>
      <w:r>
        <w:rPr>
          <w:color w:val="231F20"/>
        </w:rPr>
        <w:t>Nëse</w:t>
      </w:r>
      <w:r>
        <w:rPr>
          <w:color w:val="231F20"/>
          <w:spacing w:val="36"/>
        </w:rPr>
        <w:t> </w:t>
      </w:r>
      <w:r>
        <w:rPr>
          <w:color w:val="231F20"/>
        </w:rPr>
        <w:t>do</w:t>
      </w:r>
      <w:r>
        <w:rPr>
          <w:color w:val="231F20"/>
          <w:spacing w:val="36"/>
        </w:rPr>
        <w:t> </w:t>
      </w:r>
      <w:r>
        <w:rPr>
          <w:color w:val="231F20"/>
        </w:rPr>
        <w:t>të</w:t>
      </w:r>
      <w:r>
        <w:rPr>
          <w:color w:val="231F20"/>
          <w:spacing w:val="36"/>
        </w:rPr>
        <w:t> </w:t>
      </w:r>
      <w:r>
        <w:rPr>
          <w:color w:val="231F20"/>
        </w:rPr>
        <w:t>ishte</w:t>
      </w:r>
      <w:r>
        <w:rPr>
          <w:color w:val="231F20"/>
          <w:spacing w:val="36"/>
        </w:rPr>
        <w:t> </w:t>
      </w:r>
      <w:r>
        <w:rPr>
          <w:color w:val="231F20"/>
        </w:rPr>
        <w:t>e</w:t>
      </w:r>
      <w:r>
        <w:rPr>
          <w:color w:val="231F20"/>
          <w:spacing w:val="36"/>
        </w:rPr>
        <w:t> </w:t>
      </w:r>
      <w:r>
        <w:rPr>
          <w:color w:val="231F20"/>
        </w:rPr>
        <w:t>mundur për</w:t>
      </w:r>
      <w:r>
        <w:rPr>
          <w:color w:val="231F20"/>
          <w:spacing w:val="37"/>
        </w:rPr>
        <w:t> </w:t>
      </w:r>
      <w:r>
        <w:rPr>
          <w:color w:val="231F20"/>
        </w:rPr>
        <w:t>kafshët</w:t>
      </w:r>
      <w:r>
        <w:rPr>
          <w:color w:val="231F20"/>
          <w:spacing w:val="37"/>
        </w:rPr>
        <w:t> </w:t>
      </w:r>
      <w:r>
        <w:rPr>
          <w:color w:val="231F20"/>
        </w:rPr>
        <w:t>që</w:t>
      </w:r>
      <w:r>
        <w:rPr>
          <w:color w:val="231F20"/>
          <w:spacing w:val="37"/>
        </w:rPr>
        <w:t> </w:t>
      </w:r>
      <w:r>
        <w:rPr>
          <w:color w:val="231F20"/>
        </w:rPr>
        <w:t>ecin</w:t>
      </w:r>
      <w:r>
        <w:rPr>
          <w:color w:val="231F20"/>
          <w:spacing w:val="37"/>
        </w:rPr>
        <w:t> </w:t>
      </w:r>
      <w:r>
        <w:rPr>
          <w:color w:val="231F20"/>
        </w:rPr>
        <w:t>këmbadoras</w:t>
      </w:r>
      <w:r>
        <w:rPr>
          <w:color w:val="231F20"/>
          <w:spacing w:val="37"/>
        </w:rPr>
        <w:t> </w:t>
      </w:r>
      <w:r>
        <w:rPr>
          <w:color w:val="231F20"/>
        </w:rPr>
        <w:t>e</w:t>
      </w:r>
      <w:r>
        <w:rPr>
          <w:color w:val="231F20"/>
          <w:spacing w:val="37"/>
        </w:rPr>
        <w:t> </w:t>
      </w:r>
      <w:r>
        <w:rPr>
          <w:color w:val="231F20"/>
        </w:rPr>
        <w:t>që</w:t>
      </w:r>
      <w:r>
        <w:rPr>
          <w:color w:val="231F20"/>
          <w:spacing w:val="37"/>
        </w:rPr>
        <w:t> </w:t>
      </w:r>
      <w:r>
        <w:rPr>
          <w:color w:val="231F20"/>
        </w:rPr>
        <w:t>zvarriten</w:t>
      </w:r>
      <w:r>
        <w:rPr>
          <w:color w:val="231F20"/>
          <w:spacing w:val="37"/>
        </w:rPr>
        <w:t> </w:t>
      </w:r>
      <w:r>
        <w:rPr>
          <w:color w:val="231F20"/>
        </w:rPr>
        <w:t>me</w:t>
      </w:r>
      <w:r>
        <w:rPr>
          <w:color w:val="231F20"/>
          <w:spacing w:val="37"/>
        </w:rPr>
        <w:t> </w:t>
      </w:r>
      <w:r>
        <w:rPr>
          <w:color w:val="231F20"/>
        </w:rPr>
        <w:t>fytyrën</w:t>
      </w:r>
      <w:r>
        <w:rPr>
          <w:color w:val="231F20"/>
          <w:spacing w:val="37"/>
        </w:rPr>
        <w:t> </w:t>
      </w:r>
      <w:r>
        <w:rPr>
          <w:color w:val="231F20"/>
        </w:rPr>
        <w:t>në</w:t>
      </w:r>
      <w:r>
        <w:rPr>
          <w:color w:val="231F20"/>
          <w:spacing w:val="37"/>
        </w:rPr>
        <w:t> </w:t>
      </w:r>
      <w:r>
        <w:rPr>
          <w:color w:val="231F20"/>
        </w:rPr>
        <w:t>tokë të ecnin mbi dy këmbë, përse do të vazhdonin të zvarriteshin? Ato, ngaqë nuk i kanë të mirat e begatitë që kanë njerëzit, ecin të përkulur e të përthyer, ose hiqen zvarrë, përballë ligjeve detyruese të krijimit</w:t>
      </w:r>
      <w:r>
        <w:rPr>
          <w:color w:val="231F20"/>
          <w:spacing w:val="40"/>
        </w:rPr>
        <w:t> </w:t>
      </w:r>
      <w:r>
        <w:rPr>
          <w:color w:val="231F20"/>
        </w:rPr>
        <w:t>të Zotit të Plotëfuqishëm. Nëse njeriu do të ngrihej të numëronte mirësitë</w:t>
      </w:r>
      <w:r>
        <w:rPr>
          <w:color w:val="231F20"/>
          <w:spacing w:val="40"/>
        </w:rPr>
        <w:t> </w:t>
      </w:r>
      <w:r>
        <w:rPr>
          <w:color w:val="231F20"/>
        </w:rPr>
        <w:t>që</w:t>
      </w:r>
      <w:r>
        <w:rPr>
          <w:color w:val="231F20"/>
          <w:spacing w:val="40"/>
        </w:rPr>
        <w:t> </w:t>
      </w:r>
      <w:r>
        <w:rPr>
          <w:color w:val="231F20"/>
        </w:rPr>
        <w:t>Allahu</w:t>
      </w:r>
      <w:r>
        <w:rPr>
          <w:color w:val="231F20"/>
          <w:spacing w:val="40"/>
        </w:rPr>
        <w:t> </w:t>
      </w:r>
      <w:r>
        <w:rPr>
          <w:color w:val="231F20"/>
        </w:rPr>
        <w:t>i</w:t>
      </w:r>
      <w:r>
        <w:rPr>
          <w:color w:val="231F20"/>
          <w:spacing w:val="40"/>
        </w:rPr>
        <w:t> </w:t>
      </w:r>
      <w:r>
        <w:rPr>
          <w:color w:val="231F20"/>
        </w:rPr>
        <w:t>Madhëruar</w:t>
      </w:r>
      <w:r>
        <w:rPr>
          <w:color w:val="231F20"/>
          <w:spacing w:val="40"/>
        </w:rPr>
        <w:t> </w:t>
      </w:r>
      <w:r>
        <w:rPr>
          <w:color w:val="231F20"/>
        </w:rPr>
        <w:t>i</w:t>
      </w:r>
      <w:r>
        <w:rPr>
          <w:color w:val="231F20"/>
          <w:spacing w:val="40"/>
        </w:rPr>
        <w:t> </w:t>
      </w:r>
      <w:r>
        <w:rPr>
          <w:color w:val="231F20"/>
        </w:rPr>
        <w:t>ka</w:t>
      </w:r>
      <w:r>
        <w:rPr>
          <w:color w:val="231F20"/>
          <w:spacing w:val="40"/>
        </w:rPr>
        <w:t> </w:t>
      </w:r>
      <w:r>
        <w:rPr>
          <w:color w:val="231F20"/>
        </w:rPr>
        <w:t>dhënë</w:t>
      </w:r>
      <w:r>
        <w:rPr>
          <w:color w:val="231F20"/>
          <w:spacing w:val="40"/>
        </w:rPr>
        <w:t> </w:t>
      </w:r>
      <w:r>
        <w:rPr>
          <w:color w:val="231F20"/>
        </w:rPr>
        <w:t>atij,</w:t>
      </w:r>
      <w:r>
        <w:rPr>
          <w:color w:val="231F20"/>
          <w:spacing w:val="40"/>
        </w:rPr>
        <w:t> </w:t>
      </w:r>
      <w:r>
        <w:rPr>
          <w:color w:val="231F20"/>
        </w:rPr>
        <w:t>–</w:t>
      </w:r>
      <w:r>
        <w:rPr>
          <w:color w:val="231F20"/>
          <w:spacing w:val="40"/>
        </w:rPr>
        <w:t> </w:t>
      </w:r>
      <w:r>
        <w:rPr>
          <w:color w:val="231F20"/>
        </w:rPr>
        <w:t>siç</w:t>
      </w:r>
      <w:r>
        <w:rPr>
          <w:color w:val="231F20"/>
          <w:spacing w:val="40"/>
        </w:rPr>
        <w:t> </w:t>
      </w:r>
      <w:r>
        <w:rPr>
          <w:color w:val="231F20"/>
        </w:rPr>
        <w:t>thuhet</w:t>
      </w:r>
      <w:r>
        <w:rPr>
          <w:color w:val="231F20"/>
          <w:spacing w:val="40"/>
        </w:rPr>
        <w:t> </w:t>
      </w:r>
      <w:r>
        <w:rPr>
          <w:color w:val="231F20"/>
        </w:rPr>
        <w:t>edhe në</w:t>
      </w:r>
      <w:r>
        <w:rPr>
          <w:color w:val="231F20"/>
          <w:spacing w:val="19"/>
        </w:rPr>
        <w:t> </w:t>
      </w:r>
      <w:r>
        <w:rPr>
          <w:color w:val="231F20"/>
        </w:rPr>
        <w:t>Kuran</w:t>
      </w:r>
      <w:r>
        <w:rPr>
          <w:color w:val="231F20"/>
          <w:spacing w:val="19"/>
        </w:rPr>
        <w:t> </w:t>
      </w:r>
      <w:r>
        <w:rPr>
          <w:color w:val="231F20"/>
        </w:rPr>
        <w:t>–</w:t>
      </w:r>
      <w:r>
        <w:rPr>
          <w:color w:val="231F20"/>
          <w:spacing w:val="19"/>
        </w:rPr>
        <w:t> </w:t>
      </w:r>
      <w:r>
        <w:rPr>
          <w:color w:val="231F20"/>
        </w:rPr>
        <w:t>kjo</w:t>
      </w:r>
      <w:r>
        <w:rPr>
          <w:color w:val="231F20"/>
          <w:spacing w:val="19"/>
        </w:rPr>
        <w:t> </w:t>
      </w:r>
      <w:r>
        <w:rPr>
          <w:color w:val="231F20"/>
        </w:rPr>
        <w:t>nuk</w:t>
      </w:r>
      <w:r>
        <w:rPr>
          <w:color w:val="231F20"/>
          <w:spacing w:val="19"/>
        </w:rPr>
        <w:t> </w:t>
      </w:r>
      <w:r>
        <w:rPr>
          <w:color w:val="231F20"/>
        </w:rPr>
        <w:t>do</w:t>
      </w:r>
      <w:r>
        <w:rPr>
          <w:color w:val="231F20"/>
          <w:spacing w:val="19"/>
        </w:rPr>
        <w:t> </w:t>
      </w:r>
      <w:r>
        <w:rPr>
          <w:color w:val="231F20"/>
        </w:rPr>
        <w:t>të</w:t>
      </w:r>
      <w:r>
        <w:rPr>
          <w:color w:val="231F20"/>
          <w:spacing w:val="19"/>
        </w:rPr>
        <w:t> </w:t>
      </w:r>
      <w:r>
        <w:rPr>
          <w:color w:val="231F20"/>
        </w:rPr>
        <w:t>ishte</w:t>
      </w:r>
      <w:r>
        <w:rPr>
          <w:color w:val="231F20"/>
          <w:spacing w:val="19"/>
        </w:rPr>
        <w:t> </w:t>
      </w:r>
      <w:r>
        <w:rPr>
          <w:color w:val="231F20"/>
        </w:rPr>
        <w:t>e</w:t>
      </w:r>
      <w:r>
        <w:rPr>
          <w:color w:val="231F20"/>
          <w:spacing w:val="19"/>
        </w:rPr>
        <w:t> </w:t>
      </w:r>
      <w:r>
        <w:rPr>
          <w:color w:val="231F20"/>
        </w:rPr>
        <w:t>mundur.</w:t>
      </w:r>
      <w:r>
        <w:rPr>
          <w:color w:val="231F20"/>
          <w:position w:val="8"/>
          <w:sz w:val="14"/>
        </w:rPr>
        <w:t>207</w:t>
      </w:r>
      <w:r>
        <w:rPr>
          <w:color w:val="231F20"/>
          <w:spacing w:val="40"/>
          <w:position w:val="8"/>
          <w:sz w:val="14"/>
        </w:rPr>
        <w:t> </w:t>
      </w:r>
      <w:r>
        <w:rPr>
          <w:color w:val="231F20"/>
        </w:rPr>
        <w:t>Për</w:t>
      </w:r>
      <w:r>
        <w:rPr>
          <w:color w:val="231F20"/>
          <w:spacing w:val="19"/>
        </w:rPr>
        <w:t> </w:t>
      </w:r>
      <w:r>
        <w:rPr>
          <w:color w:val="231F20"/>
        </w:rPr>
        <w:t>këtë</w:t>
      </w:r>
      <w:r>
        <w:rPr>
          <w:color w:val="231F20"/>
          <w:spacing w:val="19"/>
        </w:rPr>
        <w:t> </w:t>
      </w:r>
      <w:r>
        <w:rPr>
          <w:color w:val="231F20"/>
        </w:rPr>
        <w:t>arsye,</w:t>
      </w:r>
      <w:r>
        <w:rPr>
          <w:color w:val="231F20"/>
          <w:spacing w:val="19"/>
        </w:rPr>
        <w:t> </w:t>
      </w:r>
      <w:r>
        <w:rPr>
          <w:color w:val="231F20"/>
        </w:rPr>
        <w:t>sado</w:t>
      </w:r>
      <w:r>
        <w:rPr>
          <w:color w:val="231F20"/>
          <w:spacing w:val="19"/>
        </w:rPr>
        <w:t> </w:t>
      </w:r>
      <w:r>
        <w:rPr>
          <w:color w:val="231F20"/>
        </w:rPr>
        <w:t>që ta falënderojë njeriu Zotin, prapë pak është. Askush nuk mund ta falënderojë Allahun aq sa duhet. Para së gjithash, ai është krijuar si një</w:t>
      </w:r>
      <w:r>
        <w:rPr>
          <w:color w:val="231F20"/>
          <w:spacing w:val="37"/>
        </w:rPr>
        <w:t> </w:t>
      </w:r>
      <w:r>
        <w:rPr>
          <w:color w:val="231F20"/>
        </w:rPr>
        <w:t>qenie</w:t>
      </w:r>
      <w:r>
        <w:rPr>
          <w:color w:val="231F20"/>
          <w:spacing w:val="37"/>
        </w:rPr>
        <w:t> </w:t>
      </w:r>
      <w:r>
        <w:rPr>
          <w:color w:val="231F20"/>
        </w:rPr>
        <w:t>në</w:t>
      </w:r>
      <w:r>
        <w:rPr>
          <w:color w:val="231F20"/>
          <w:spacing w:val="37"/>
        </w:rPr>
        <w:t> </w:t>
      </w:r>
      <w:r>
        <w:rPr>
          <w:color w:val="231F20"/>
        </w:rPr>
        <w:t>trajtën</w:t>
      </w:r>
      <w:r>
        <w:rPr>
          <w:color w:val="231F20"/>
          <w:spacing w:val="37"/>
        </w:rPr>
        <w:t> </w:t>
      </w:r>
      <w:r>
        <w:rPr>
          <w:color w:val="231F20"/>
        </w:rPr>
        <w:t>më</w:t>
      </w:r>
      <w:r>
        <w:rPr>
          <w:color w:val="231F20"/>
          <w:spacing w:val="38"/>
        </w:rPr>
        <w:t> </w:t>
      </w:r>
      <w:r>
        <w:rPr>
          <w:color w:val="231F20"/>
        </w:rPr>
        <w:t>të</w:t>
      </w:r>
      <w:r>
        <w:rPr>
          <w:color w:val="231F20"/>
          <w:spacing w:val="38"/>
        </w:rPr>
        <w:t> </w:t>
      </w:r>
      <w:r>
        <w:rPr>
          <w:color w:val="231F20"/>
        </w:rPr>
        <w:t>përkryer</w:t>
      </w:r>
      <w:r>
        <w:rPr>
          <w:color w:val="231F20"/>
          <w:spacing w:val="37"/>
        </w:rPr>
        <w:t> </w:t>
      </w:r>
      <w:r>
        <w:rPr>
          <w:i/>
          <w:color w:val="231F20"/>
        </w:rPr>
        <w:t>(ahseni</w:t>
      </w:r>
      <w:r>
        <w:rPr>
          <w:i/>
          <w:color w:val="231F20"/>
          <w:spacing w:val="38"/>
        </w:rPr>
        <w:t> </w:t>
      </w:r>
      <w:r>
        <w:rPr>
          <w:i/>
          <w:color w:val="231F20"/>
        </w:rPr>
        <w:t>takuím)</w:t>
      </w:r>
      <w:r>
        <w:rPr>
          <w:color w:val="231F20"/>
        </w:rPr>
        <w:t>,</w:t>
      </w:r>
      <w:r>
        <w:rPr>
          <w:color w:val="231F20"/>
          <w:spacing w:val="38"/>
        </w:rPr>
        <w:t> </w:t>
      </w:r>
      <w:r>
        <w:rPr>
          <w:color w:val="231F20"/>
        </w:rPr>
        <w:t>me</w:t>
      </w:r>
      <w:r>
        <w:rPr>
          <w:color w:val="231F20"/>
          <w:spacing w:val="38"/>
        </w:rPr>
        <w:t> </w:t>
      </w:r>
      <w:r>
        <w:rPr>
          <w:color w:val="231F20"/>
        </w:rPr>
        <w:t>anën</w:t>
      </w:r>
      <w:r>
        <w:rPr>
          <w:color w:val="231F20"/>
          <w:spacing w:val="37"/>
        </w:rPr>
        <w:t> </w:t>
      </w:r>
      <w:r>
        <w:rPr>
          <w:color w:val="231F20"/>
        </w:rPr>
        <w:t>e</w:t>
      </w:r>
      <w:r>
        <w:rPr>
          <w:color w:val="231F20"/>
          <w:spacing w:val="38"/>
        </w:rPr>
        <w:t> </w:t>
      </w:r>
      <w:r>
        <w:rPr>
          <w:color w:val="231F20"/>
        </w:rPr>
        <w:t>tij të brendshme dhe atë të jashtme. Allahu Fuqiplotë nuk e ka krijuar</w:t>
      </w:r>
      <w:r>
        <w:rPr>
          <w:color w:val="231F20"/>
          <w:spacing w:val="40"/>
        </w:rPr>
        <w:t> </w:t>
      </w:r>
      <w:r>
        <w:rPr>
          <w:color w:val="231F20"/>
        </w:rPr>
        <w:t>atë si një krijesë të pajetë, nuk e ka lënë në mesin e krijesave të pandërgjegjshme.</w:t>
      </w:r>
      <w:r>
        <w:rPr>
          <w:color w:val="231F20"/>
          <w:spacing w:val="40"/>
        </w:rPr>
        <w:t> </w:t>
      </w:r>
      <w:r>
        <w:rPr>
          <w:color w:val="231F20"/>
        </w:rPr>
        <w:t>Përkundrazi,</w:t>
      </w:r>
      <w:r>
        <w:rPr>
          <w:color w:val="231F20"/>
          <w:spacing w:val="40"/>
        </w:rPr>
        <w:t> </w:t>
      </w:r>
      <w:r>
        <w:rPr>
          <w:color w:val="231F20"/>
        </w:rPr>
        <w:t>Zoti</w:t>
      </w:r>
      <w:r>
        <w:rPr>
          <w:color w:val="231F20"/>
          <w:spacing w:val="40"/>
        </w:rPr>
        <w:t> </w:t>
      </w:r>
      <w:r>
        <w:rPr>
          <w:color w:val="231F20"/>
        </w:rPr>
        <w:t>e</w:t>
      </w:r>
      <w:r>
        <w:rPr>
          <w:color w:val="231F20"/>
          <w:spacing w:val="40"/>
        </w:rPr>
        <w:t> </w:t>
      </w:r>
      <w:r>
        <w:rPr>
          <w:color w:val="231F20"/>
        </w:rPr>
        <w:t>krijoi</w:t>
      </w:r>
      <w:r>
        <w:rPr>
          <w:color w:val="231F20"/>
          <w:spacing w:val="40"/>
        </w:rPr>
        <w:t> </w:t>
      </w:r>
      <w:r>
        <w:rPr>
          <w:color w:val="231F20"/>
        </w:rPr>
        <w:t>njeriun</w:t>
      </w:r>
      <w:r>
        <w:rPr>
          <w:color w:val="231F20"/>
          <w:spacing w:val="40"/>
        </w:rPr>
        <w:t> </w:t>
      </w:r>
      <w:r>
        <w:rPr>
          <w:color w:val="231F20"/>
        </w:rPr>
        <w:t>si</w:t>
      </w:r>
      <w:r>
        <w:rPr>
          <w:color w:val="231F20"/>
          <w:spacing w:val="40"/>
        </w:rPr>
        <w:t> </w:t>
      </w:r>
      <w:r>
        <w:rPr>
          <w:color w:val="231F20"/>
        </w:rPr>
        <w:t>një</w:t>
      </w:r>
      <w:r>
        <w:rPr>
          <w:color w:val="231F20"/>
          <w:spacing w:val="40"/>
        </w:rPr>
        <w:t> </w:t>
      </w:r>
      <w:r>
        <w:rPr>
          <w:color w:val="231F20"/>
        </w:rPr>
        <w:t>krijesë të ndërgjegjshme me vullnet e mendje. Dhe, sa i përket besimtarit, Allahu nuk e përfshiu atë në turmat e të pafeve, por, duke e pastruar kohë pas kohe, e lartësoi në gradën e të qenit njerëzor dhe, më pas,</w:t>
      </w:r>
      <w:r>
        <w:rPr>
          <w:color w:val="231F20"/>
          <w:spacing w:val="80"/>
        </w:rPr>
        <w:t> </w:t>
      </w:r>
      <w:r>
        <w:rPr>
          <w:color w:val="231F20"/>
        </w:rPr>
        <w:t>në atë të të qenit besimtar. Në këtë gjendje të tijën, sikur Allahu i ka vënë në kanistrën që po mban mbi shpinë nga një mirësi tjetër në çdo hap të tij drejt përsosmërisë. Ja, pra, gjatë kohës që është në kijam, besimtarit do t’i vijnë në mendje gjithë këto mirësi të grumbulluara</w:t>
      </w:r>
      <w:r>
        <w:rPr>
          <w:color w:val="231F20"/>
          <w:spacing w:val="40"/>
        </w:rPr>
        <w:t> </w:t>
      </w:r>
      <w:r>
        <w:rPr>
          <w:color w:val="231F20"/>
        </w:rPr>
        <w:t>në</w:t>
      </w:r>
      <w:r>
        <w:rPr>
          <w:color w:val="231F20"/>
          <w:spacing w:val="33"/>
        </w:rPr>
        <w:t> </w:t>
      </w:r>
      <w:r>
        <w:rPr>
          <w:color w:val="231F20"/>
        </w:rPr>
        <w:t>shportën</w:t>
      </w:r>
      <w:r>
        <w:rPr>
          <w:color w:val="231F20"/>
          <w:spacing w:val="33"/>
        </w:rPr>
        <w:t> </w:t>
      </w:r>
      <w:r>
        <w:rPr>
          <w:color w:val="231F20"/>
        </w:rPr>
        <w:t>e</w:t>
      </w:r>
      <w:r>
        <w:rPr>
          <w:color w:val="231F20"/>
          <w:spacing w:val="33"/>
        </w:rPr>
        <w:t> </w:t>
      </w:r>
      <w:r>
        <w:rPr>
          <w:color w:val="231F20"/>
        </w:rPr>
        <w:t>tij</w:t>
      </w:r>
      <w:r>
        <w:rPr>
          <w:color w:val="231F20"/>
          <w:spacing w:val="33"/>
        </w:rPr>
        <w:t> </w:t>
      </w:r>
      <w:r>
        <w:rPr>
          <w:color w:val="231F20"/>
        </w:rPr>
        <w:t>dhe,</w:t>
      </w:r>
      <w:r>
        <w:rPr>
          <w:color w:val="231F20"/>
          <w:spacing w:val="33"/>
        </w:rPr>
        <w:t> </w:t>
      </w:r>
      <w:r>
        <w:rPr>
          <w:color w:val="231F20"/>
        </w:rPr>
        <w:t>gati</w:t>
      </w:r>
      <w:r>
        <w:rPr>
          <w:color w:val="231F20"/>
          <w:spacing w:val="33"/>
        </w:rPr>
        <w:t> </w:t>
      </w:r>
      <w:r>
        <w:rPr>
          <w:color w:val="231F20"/>
        </w:rPr>
        <w:t>për</w:t>
      </w:r>
      <w:r>
        <w:rPr>
          <w:color w:val="231F20"/>
          <w:spacing w:val="33"/>
        </w:rPr>
        <w:t> </w:t>
      </w:r>
      <w:r>
        <w:rPr>
          <w:color w:val="231F20"/>
        </w:rPr>
        <w:t>të</w:t>
      </w:r>
      <w:r>
        <w:rPr>
          <w:color w:val="231F20"/>
          <w:spacing w:val="33"/>
        </w:rPr>
        <w:t> </w:t>
      </w:r>
      <w:r>
        <w:rPr>
          <w:color w:val="231F20"/>
        </w:rPr>
        <w:t>dhënë</w:t>
      </w:r>
      <w:r>
        <w:rPr>
          <w:color w:val="231F20"/>
          <w:spacing w:val="33"/>
        </w:rPr>
        <w:t> </w:t>
      </w:r>
      <w:r>
        <w:rPr>
          <w:color w:val="231F20"/>
        </w:rPr>
        <w:t>llogari</w:t>
      </w:r>
      <w:r>
        <w:rPr>
          <w:color w:val="231F20"/>
          <w:spacing w:val="33"/>
        </w:rPr>
        <w:t> </w:t>
      </w:r>
      <w:r>
        <w:rPr>
          <w:color w:val="231F20"/>
        </w:rPr>
        <w:t>para</w:t>
      </w:r>
      <w:r>
        <w:rPr>
          <w:color w:val="231F20"/>
          <w:spacing w:val="33"/>
        </w:rPr>
        <w:t> </w:t>
      </w:r>
      <w:r>
        <w:rPr>
          <w:color w:val="231F20"/>
        </w:rPr>
        <w:t>Zotit</w:t>
      </w:r>
      <w:r>
        <w:rPr>
          <w:color w:val="231F20"/>
          <w:spacing w:val="33"/>
        </w:rPr>
        <w:t> </w:t>
      </w:r>
      <w:r>
        <w:rPr>
          <w:color w:val="231F20"/>
        </w:rPr>
        <w:t>në</w:t>
      </w:r>
      <w:r>
        <w:rPr>
          <w:color w:val="231F20"/>
          <w:spacing w:val="33"/>
        </w:rPr>
        <w:t> </w:t>
      </w:r>
      <w:r>
        <w:rPr>
          <w:color w:val="231F20"/>
        </w:rPr>
        <w:t>Ditën e Gjykimit, do ta imagjinojë veten përballë urdhrit ‘Jep llogari për frymët që ke marrë e ke dhënë gjatë gjithë jetës tënde!’.</w:t>
      </w:r>
    </w:p>
    <w:p>
      <w:pPr>
        <w:pStyle w:val="BodyText"/>
        <w:spacing w:before="182"/>
        <w:ind w:left="0"/>
        <w:jc w:val="left"/>
        <w:rPr>
          <w:sz w:val="20"/>
        </w:rPr>
      </w:pPr>
      <w:r>
        <w:rPr>
          <w:sz w:val="20"/>
        </w:rPr>
        <mc:AlternateContent>
          <mc:Choice Requires="wps">
            <w:drawing>
              <wp:anchor distT="0" distB="0" distL="0" distR="0" allowOverlap="1" layoutInCell="1" locked="0" behindDoc="1" simplePos="0" relativeHeight="487676416">
                <wp:simplePos x="0" y="0"/>
                <wp:positionH relativeFrom="page">
                  <wp:posOffset>540000</wp:posOffset>
                </wp:positionH>
                <wp:positionV relativeFrom="paragraph">
                  <wp:posOffset>277431</wp:posOffset>
                </wp:positionV>
                <wp:extent cx="1080135" cy="127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1.845013pt;width:85.05pt;height:.1pt;mso-position-horizontal-relative:page;mso-position-vertical-relative:paragraph;z-index:-15640064;mso-wrap-distance-left:0;mso-wrap-distance-right:0" id="docshape225" coordorigin="850,437" coordsize="1701,0" path="m850,437l2551,43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207</w:t>
      </w:r>
      <w:r>
        <w:rPr>
          <w:color w:val="231F20"/>
          <w:spacing w:val="8"/>
          <w:position w:val="8"/>
          <w:sz w:val="14"/>
        </w:rPr>
        <w:t> </w:t>
      </w:r>
      <w:r>
        <w:rPr>
          <w:color w:val="231F20"/>
          <w:sz w:val="20"/>
        </w:rPr>
        <w:t>Shih</w:t>
      </w:r>
      <w:r>
        <w:rPr>
          <w:color w:val="231F20"/>
          <w:spacing w:val="-7"/>
          <w:sz w:val="20"/>
        </w:rPr>
        <w:t> </w:t>
      </w:r>
      <w:r>
        <w:rPr>
          <w:color w:val="231F20"/>
          <w:sz w:val="20"/>
        </w:rPr>
        <w:t>ajetin</w:t>
      </w:r>
      <w:r>
        <w:rPr>
          <w:color w:val="231F20"/>
          <w:spacing w:val="-7"/>
          <w:sz w:val="20"/>
        </w:rPr>
        <w:t> </w:t>
      </w:r>
      <w:r>
        <w:rPr>
          <w:color w:val="231F20"/>
          <w:sz w:val="20"/>
        </w:rPr>
        <w:t>34</w:t>
      </w:r>
      <w:r>
        <w:rPr>
          <w:color w:val="231F20"/>
          <w:spacing w:val="-6"/>
          <w:sz w:val="20"/>
        </w:rPr>
        <w:t> </w:t>
      </w:r>
      <w:r>
        <w:rPr>
          <w:color w:val="231F20"/>
          <w:sz w:val="20"/>
        </w:rPr>
        <w:t>të</w:t>
      </w:r>
      <w:r>
        <w:rPr>
          <w:color w:val="231F20"/>
          <w:spacing w:val="-7"/>
          <w:sz w:val="20"/>
        </w:rPr>
        <w:t> </w:t>
      </w:r>
      <w:r>
        <w:rPr>
          <w:color w:val="231F20"/>
          <w:sz w:val="20"/>
        </w:rPr>
        <w:t>sures</w:t>
      </w:r>
      <w:r>
        <w:rPr>
          <w:color w:val="231F20"/>
          <w:spacing w:val="-7"/>
          <w:sz w:val="20"/>
        </w:rPr>
        <w:t> </w:t>
      </w:r>
      <w:r>
        <w:rPr>
          <w:color w:val="231F20"/>
          <w:sz w:val="20"/>
        </w:rPr>
        <w:t>Ibrahim</w:t>
      </w:r>
      <w:r>
        <w:rPr>
          <w:color w:val="231F20"/>
          <w:spacing w:val="-7"/>
          <w:sz w:val="20"/>
        </w:rPr>
        <w:t> </w:t>
      </w:r>
      <w:r>
        <w:rPr>
          <w:color w:val="231F20"/>
          <w:sz w:val="20"/>
        </w:rPr>
        <w:t>dhe</w:t>
      </w:r>
      <w:r>
        <w:rPr>
          <w:color w:val="231F20"/>
          <w:spacing w:val="-6"/>
          <w:sz w:val="20"/>
        </w:rPr>
        <w:t> </w:t>
      </w:r>
      <w:r>
        <w:rPr>
          <w:color w:val="231F20"/>
          <w:sz w:val="20"/>
        </w:rPr>
        <w:t>ajetin</w:t>
      </w:r>
      <w:r>
        <w:rPr>
          <w:color w:val="231F20"/>
          <w:spacing w:val="-7"/>
          <w:sz w:val="20"/>
        </w:rPr>
        <w:t> </w:t>
      </w:r>
      <w:r>
        <w:rPr>
          <w:color w:val="231F20"/>
          <w:sz w:val="20"/>
        </w:rPr>
        <w:t>18</w:t>
      </w:r>
      <w:r>
        <w:rPr>
          <w:color w:val="231F20"/>
          <w:spacing w:val="-7"/>
          <w:sz w:val="20"/>
        </w:rPr>
        <w:t> </w:t>
      </w:r>
      <w:r>
        <w:rPr>
          <w:color w:val="231F20"/>
          <w:sz w:val="20"/>
        </w:rPr>
        <w:t>të</w:t>
      </w:r>
      <w:r>
        <w:rPr>
          <w:color w:val="231F20"/>
          <w:spacing w:val="-7"/>
          <w:sz w:val="20"/>
        </w:rPr>
        <w:t> </w:t>
      </w:r>
      <w:r>
        <w:rPr>
          <w:color w:val="231F20"/>
          <w:sz w:val="20"/>
        </w:rPr>
        <w:t>sures</w:t>
      </w:r>
      <w:r>
        <w:rPr>
          <w:color w:val="231F20"/>
          <w:spacing w:val="-6"/>
          <w:sz w:val="20"/>
        </w:rPr>
        <w:t> </w:t>
      </w:r>
      <w:r>
        <w:rPr>
          <w:color w:val="231F20"/>
          <w:spacing w:val="-4"/>
          <w:sz w:val="20"/>
        </w:rPr>
        <w:t>Nahl.</w:t>
      </w:r>
    </w:p>
    <w:p>
      <w:pPr>
        <w:spacing w:after="0"/>
        <w:jc w:val="left"/>
        <w:rPr>
          <w:sz w:val="20"/>
        </w:rPr>
        <w:sectPr>
          <w:pgSz w:w="8400" w:h="11910"/>
          <w:pgMar w:header="815" w:footer="0" w:top="1080" w:bottom="280" w:left="708" w:right="566"/>
        </w:sectPr>
      </w:pPr>
    </w:p>
    <w:p>
      <w:pPr>
        <w:pStyle w:val="Heading6"/>
        <w:numPr>
          <w:ilvl w:val="0"/>
          <w:numId w:val="22"/>
        </w:numPr>
        <w:tabs>
          <w:tab w:pos="651" w:val="left" w:leader="none"/>
        </w:tabs>
        <w:spacing w:line="240" w:lineRule="auto" w:before="103" w:after="0"/>
        <w:ind w:left="651" w:right="0" w:hanging="226"/>
        <w:jc w:val="both"/>
      </w:pPr>
      <w:bookmarkStart w:name="_TOC_250060" w:id="81"/>
      <w:r>
        <w:rPr>
          <w:color w:val="231F20"/>
        </w:rPr>
        <w:t>Kiraeti</w:t>
      </w:r>
      <w:r>
        <w:rPr>
          <w:color w:val="231F20"/>
          <w:spacing w:val="-10"/>
        </w:rPr>
        <w:t> </w:t>
      </w:r>
      <w:r>
        <w:rPr>
          <w:color w:val="231F20"/>
        </w:rPr>
        <w:t>(Leximi</w:t>
      </w:r>
      <w:r>
        <w:rPr>
          <w:color w:val="231F20"/>
          <w:spacing w:val="-9"/>
        </w:rPr>
        <w:t> </w:t>
      </w:r>
      <w:r>
        <w:rPr>
          <w:color w:val="231F20"/>
        </w:rPr>
        <w:t>i</w:t>
      </w:r>
      <w:r>
        <w:rPr>
          <w:color w:val="231F20"/>
          <w:spacing w:val="-9"/>
        </w:rPr>
        <w:t> </w:t>
      </w:r>
      <w:r>
        <w:rPr>
          <w:color w:val="231F20"/>
        </w:rPr>
        <w:t>ajeteve</w:t>
      </w:r>
      <w:r>
        <w:rPr>
          <w:color w:val="231F20"/>
          <w:spacing w:val="-9"/>
        </w:rPr>
        <w:t> </w:t>
      </w:r>
      <w:r>
        <w:rPr>
          <w:color w:val="231F20"/>
        </w:rPr>
        <w:t>të</w:t>
      </w:r>
      <w:r>
        <w:rPr>
          <w:color w:val="231F20"/>
          <w:spacing w:val="-9"/>
        </w:rPr>
        <w:t> </w:t>
      </w:r>
      <w:bookmarkEnd w:id="81"/>
      <w:r>
        <w:rPr>
          <w:color w:val="231F20"/>
          <w:spacing w:val="-2"/>
        </w:rPr>
        <w:t>Kuranit)</w:t>
      </w:r>
    </w:p>
    <w:p>
      <w:pPr>
        <w:pStyle w:val="BodyText"/>
        <w:spacing w:line="249" w:lineRule="auto" w:before="121"/>
        <w:ind w:right="281" w:firstLine="283"/>
      </w:pPr>
      <w:r>
        <w:rPr>
          <w:color w:val="231F20"/>
        </w:rPr>
        <w:t>Robi,</w:t>
      </w:r>
      <w:r>
        <w:rPr>
          <w:color w:val="231F20"/>
          <w:spacing w:val="-15"/>
        </w:rPr>
        <w:t> </w:t>
      </w:r>
      <w:r>
        <w:rPr>
          <w:color w:val="231F20"/>
        </w:rPr>
        <w:t>pasi</w:t>
      </w:r>
      <w:r>
        <w:rPr>
          <w:color w:val="231F20"/>
          <w:spacing w:val="-15"/>
        </w:rPr>
        <w:t> </w:t>
      </w:r>
      <w:r>
        <w:rPr>
          <w:color w:val="231F20"/>
        </w:rPr>
        <w:t>pranon</w:t>
      </w:r>
      <w:r>
        <w:rPr>
          <w:color w:val="231F20"/>
          <w:spacing w:val="-15"/>
        </w:rPr>
        <w:t> </w:t>
      </w:r>
      <w:r>
        <w:rPr>
          <w:color w:val="231F20"/>
        </w:rPr>
        <w:t>madhështinë</w:t>
      </w:r>
      <w:r>
        <w:rPr>
          <w:color w:val="231F20"/>
          <w:spacing w:val="-15"/>
        </w:rPr>
        <w:t> </w:t>
      </w:r>
      <w:r>
        <w:rPr>
          <w:color w:val="231F20"/>
        </w:rPr>
        <w:t>e</w:t>
      </w:r>
      <w:r>
        <w:rPr>
          <w:color w:val="231F20"/>
          <w:spacing w:val="-15"/>
        </w:rPr>
        <w:t> </w:t>
      </w:r>
      <w:r>
        <w:rPr>
          <w:color w:val="231F20"/>
        </w:rPr>
        <w:t>Allahut</w:t>
      </w:r>
      <w:r>
        <w:rPr>
          <w:color w:val="231F20"/>
          <w:spacing w:val="-15"/>
        </w:rPr>
        <w:t> </w:t>
      </w:r>
      <w:r>
        <w:rPr>
          <w:color w:val="231F20"/>
        </w:rPr>
        <w:t>dhe</w:t>
      </w:r>
      <w:r>
        <w:rPr>
          <w:color w:val="231F20"/>
          <w:spacing w:val="-15"/>
        </w:rPr>
        <w:t> </w:t>
      </w:r>
      <w:r>
        <w:rPr>
          <w:color w:val="231F20"/>
        </w:rPr>
        <w:t>e</w:t>
      </w:r>
      <w:r>
        <w:rPr>
          <w:color w:val="231F20"/>
          <w:spacing w:val="-15"/>
        </w:rPr>
        <w:t> </w:t>
      </w:r>
      <w:r>
        <w:rPr>
          <w:color w:val="231F20"/>
        </w:rPr>
        <w:t>shpall</w:t>
      </w:r>
      <w:r>
        <w:rPr>
          <w:color w:val="231F20"/>
          <w:spacing w:val="-15"/>
        </w:rPr>
        <w:t> </w:t>
      </w:r>
      <w:r>
        <w:rPr>
          <w:color w:val="231F20"/>
        </w:rPr>
        <w:t>atë</w:t>
      </w:r>
      <w:r>
        <w:rPr>
          <w:color w:val="231F20"/>
          <w:spacing w:val="-15"/>
        </w:rPr>
        <w:t> </w:t>
      </w:r>
      <w:r>
        <w:rPr>
          <w:color w:val="231F20"/>
        </w:rPr>
        <w:t>duke</w:t>
      </w:r>
      <w:r>
        <w:rPr>
          <w:color w:val="231F20"/>
          <w:spacing w:val="-15"/>
        </w:rPr>
        <w:t> </w:t>
      </w:r>
      <w:r>
        <w:rPr>
          <w:color w:val="231F20"/>
        </w:rPr>
        <w:t>thënë </w:t>
      </w:r>
      <w:r>
        <w:rPr>
          <w:i/>
          <w:color w:val="231F20"/>
        </w:rPr>
        <w:t>“Alláhu</w:t>
      </w:r>
      <w:r>
        <w:rPr>
          <w:i/>
          <w:color w:val="231F20"/>
          <w:spacing w:val="-14"/>
        </w:rPr>
        <w:t> </w:t>
      </w:r>
      <w:r>
        <w:rPr>
          <w:i/>
          <w:color w:val="231F20"/>
        </w:rPr>
        <w:t>Ekber”</w:t>
      </w:r>
      <w:r>
        <w:rPr>
          <w:color w:val="231F20"/>
        </w:rPr>
        <w:t>,</w:t>
      </w:r>
      <w:r>
        <w:rPr>
          <w:color w:val="231F20"/>
          <w:spacing w:val="-14"/>
        </w:rPr>
        <w:t> </w:t>
      </w:r>
      <w:r>
        <w:rPr>
          <w:color w:val="231F20"/>
        </w:rPr>
        <w:t>duke</w:t>
      </w:r>
      <w:r>
        <w:rPr>
          <w:color w:val="231F20"/>
          <w:spacing w:val="-14"/>
        </w:rPr>
        <w:t> </w:t>
      </w:r>
      <w:r>
        <w:rPr>
          <w:color w:val="231F20"/>
        </w:rPr>
        <w:t>pasur</w:t>
      </w:r>
      <w:r>
        <w:rPr>
          <w:color w:val="231F20"/>
          <w:spacing w:val="-14"/>
        </w:rPr>
        <w:t> </w:t>
      </w:r>
      <w:r>
        <w:rPr>
          <w:color w:val="231F20"/>
        </w:rPr>
        <w:t>parasysh</w:t>
      </w:r>
      <w:r>
        <w:rPr>
          <w:color w:val="231F20"/>
          <w:spacing w:val="-14"/>
        </w:rPr>
        <w:t> </w:t>
      </w:r>
      <w:r>
        <w:rPr>
          <w:color w:val="231F20"/>
        </w:rPr>
        <w:t>rëndësinë</w:t>
      </w:r>
      <w:r>
        <w:rPr>
          <w:color w:val="231F20"/>
          <w:spacing w:val="-14"/>
        </w:rPr>
        <w:t> </w:t>
      </w:r>
      <w:r>
        <w:rPr>
          <w:color w:val="231F20"/>
        </w:rPr>
        <w:t>e</w:t>
      </w:r>
      <w:r>
        <w:rPr>
          <w:color w:val="231F20"/>
          <w:spacing w:val="-14"/>
        </w:rPr>
        <w:t> </w:t>
      </w:r>
      <w:r>
        <w:rPr>
          <w:color w:val="231F20"/>
        </w:rPr>
        <w:t>namazit</w:t>
      </w:r>
      <w:r>
        <w:rPr>
          <w:color w:val="231F20"/>
          <w:spacing w:val="-14"/>
        </w:rPr>
        <w:t> </w:t>
      </w:r>
      <w:r>
        <w:rPr>
          <w:color w:val="231F20"/>
        </w:rPr>
        <w:t>që</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falë </w:t>
      </w:r>
      <w:r>
        <w:rPr>
          <w:color w:val="231F20"/>
          <w:spacing w:val="-2"/>
        </w:rPr>
        <w:t>dhe</w:t>
      </w:r>
      <w:r>
        <w:rPr>
          <w:color w:val="231F20"/>
          <w:spacing w:val="-12"/>
        </w:rPr>
        <w:t> </w:t>
      </w:r>
      <w:r>
        <w:rPr>
          <w:color w:val="231F20"/>
          <w:spacing w:val="-2"/>
        </w:rPr>
        <w:t>të</w:t>
      </w:r>
      <w:r>
        <w:rPr>
          <w:color w:val="231F20"/>
          <w:spacing w:val="-12"/>
        </w:rPr>
        <w:t> </w:t>
      </w:r>
      <w:r>
        <w:rPr>
          <w:color w:val="231F20"/>
          <w:spacing w:val="-2"/>
        </w:rPr>
        <w:t>ajeteve</w:t>
      </w:r>
      <w:r>
        <w:rPr>
          <w:color w:val="231F20"/>
          <w:spacing w:val="-12"/>
        </w:rPr>
        <w:t> </w:t>
      </w:r>
      <w:r>
        <w:rPr>
          <w:color w:val="231F20"/>
          <w:spacing w:val="-2"/>
        </w:rPr>
        <w:t>të</w:t>
      </w:r>
      <w:r>
        <w:rPr>
          <w:color w:val="231F20"/>
          <w:spacing w:val="-12"/>
        </w:rPr>
        <w:t> </w:t>
      </w:r>
      <w:r>
        <w:rPr>
          <w:color w:val="231F20"/>
          <w:spacing w:val="-2"/>
        </w:rPr>
        <w:t>Kuranit</w:t>
      </w:r>
      <w:r>
        <w:rPr>
          <w:color w:val="231F20"/>
          <w:spacing w:val="-12"/>
        </w:rPr>
        <w:t> </w:t>
      </w:r>
      <w:r>
        <w:rPr>
          <w:color w:val="231F20"/>
          <w:spacing w:val="-2"/>
        </w:rPr>
        <w:t>që</w:t>
      </w:r>
      <w:r>
        <w:rPr>
          <w:color w:val="231F20"/>
          <w:spacing w:val="-12"/>
        </w:rPr>
        <w:t> </w:t>
      </w:r>
      <w:r>
        <w:rPr>
          <w:color w:val="231F20"/>
          <w:spacing w:val="-2"/>
        </w:rPr>
        <w:t>do</w:t>
      </w:r>
      <w:r>
        <w:rPr>
          <w:color w:val="231F20"/>
          <w:spacing w:val="-12"/>
        </w:rPr>
        <w:t> </w:t>
      </w:r>
      <w:r>
        <w:rPr>
          <w:color w:val="231F20"/>
          <w:spacing w:val="-2"/>
        </w:rPr>
        <w:t>të</w:t>
      </w:r>
      <w:r>
        <w:rPr>
          <w:color w:val="231F20"/>
          <w:spacing w:val="-12"/>
        </w:rPr>
        <w:t> </w:t>
      </w:r>
      <w:r>
        <w:rPr>
          <w:color w:val="231F20"/>
          <w:spacing w:val="-2"/>
        </w:rPr>
        <w:t>këndojë</w:t>
      </w:r>
      <w:r>
        <w:rPr>
          <w:color w:val="231F20"/>
          <w:spacing w:val="-12"/>
        </w:rPr>
        <w:t> </w:t>
      </w:r>
      <w:r>
        <w:rPr>
          <w:color w:val="231F20"/>
          <w:spacing w:val="-2"/>
        </w:rPr>
        <w:t>dhe</w:t>
      </w:r>
      <w:r>
        <w:rPr>
          <w:color w:val="231F20"/>
          <w:spacing w:val="-12"/>
        </w:rPr>
        <w:t> </w:t>
      </w:r>
      <w:r>
        <w:rPr>
          <w:color w:val="231F20"/>
          <w:spacing w:val="-2"/>
        </w:rPr>
        <w:t>me</w:t>
      </w:r>
      <w:r>
        <w:rPr>
          <w:color w:val="231F20"/>
          <w:spacing w:val="-12"/>
        </w:rPr>
        <w:t> </w:t>
      </w:r>
      <w:r>
        <w:rPr>
          <w:color w:val="231F20"/>
          <w:spacing w:val="-2"/>
        </w:rPr>
        <w:t>dëshirën</w:t>
      </w:r>
      <w:r>
        <w:rPr>
          <w:color w:val="231F20"/>
          <w:spacing w:val="-12"/>
        </w:rPr>
        <w:t> </w:t>
      </w:r>
      <w:r>
        <w:rPr>
          <w:color w:val="231F20"/>
          <w:spacing w:val="-2"/>
        </w:rPr>
        <w:t>që</w:t>
      </w:r>
      <w:r>
        <w:rPr>
          <w:color w:val="231F20"/>
          <w:spacing w:val="-12"/>
        </w:rPr>
        <w:t> </w:t>
      </w:r>
      <w:r>
        <w:rPr>
          <w:color w:val="231F20"/>
          <w:spacing w:val="-2"/>
        </w:rPr>
        <w:t>shejtani</w:t>
      </w:r>
      <w:r>
        <w:rPr>
          <w:color w:val="231F20"/>
          <w:spacing w:val="-12"/>
        </w:rPr>
        <w:t> </w:t>
      </w:r>
      <w:r>
        <w:rPr>
          <w:color w:val="231F20"/>
          <w:spacing w:val="-2"/>
        </w:rPr>
        <w:t>të </w:t>
      </w:r>
      <w:r>
        <w:rPr>
          <w:color w:val="231F20"/>
          <w:spacing w:val="-4"/>
        </w:rPr>
        <w:t>mos</w:t>
      </w:r>
      <w:r>
        <w:rPr>
          <w:color w:val="231F20"/>
          <w:spacing w:val="-11"/>
        </w:rPr>
        <w:t> </w:t>
      </w:r>
      <w:r>
        <w:rPr>
          <w:color w:val="231F20"/>
          <w:spacing w:val="-4"/>
        </w:rPr>
        <w:t>ketë</w:t>
      </w:r>
      <w:r>
        <w:rPr>
          <w:color w:val="231F20"/>
          <w:spacing w:val="-11"/>
        </w:rPr>
        <w:t> </w:t>
      </w:r>
      <w:r>
        <w:rPr>
          <w:color w:val="231F20"/>
          <w:spacing w:val="-4"/>
        </w:rPr>
        <w:t>pjesë</w:t>
      </w:r>
      <w:r>
        <w:rPr>
          <w:color w:val="231F20"/>
          <w:spacing w:val="-11"/>
        </w:rPr>
        <w:t> </w:t>
      </w:r>
      <w:r>
        <w:rPr>
          <w:color w:val="231F20"/>
          <w:spacing w:val="-4"/>
        </w:rPr>
        <w:t>në</w:t>
      </w:r>
      <w:r>
        <w:rPr>
          <w:color w:val="231F20"/>
          <w:spacing w:val="-11"/>
        </w:rPr>
        <w:t> </w:t>
      </w:r>
      <w:r>
        <w:rPr>
          <w:color w:val="231F20"/>
          <w:spacing w:val="-4"/>
        </w:rPr>
        <w:t>to,</w:t>
      </w:r>
      <w:r>
        <w:rPr>
          <w:color w:val="231F20"/>
          <w:spacing w:val="-11"/>
        </w:rPr>
        <w:t> </w:t>
      </w:r>
      <w:r>
        <w:rPr>
          <w:color w:val="231F20"/>
          <w:spacing w:val="-4"/>
        </w:rPr>
        <w:t>thotë:</w:t>
      </w:r>
      <w:r>
        <w:rPr>
          <w:color w:val="231F20"/>
          <w:spacing w:val="-11"/>
        </w:rPr>
        <w:t> </w:t>
      </w:r>
      <w:r>
        <w:rPr>
          <w:i/>
          <w:color w:val="231F20"/>
          <w:spacing w:val="-4"/>
        </w:rPr>
        <w:t>“Eúdhu</w:t>
      </w:r>
      <w:r>
        <w:rPr>
          <w:i/>
          <w:color w:val="231F20"/>
          <w:spacing w:val="-11"/>
        </w:rPr>
        <w:t> </w:t>
      </w:r>
      <w:r>
        <w:rPr>
          <w:i/>
          <w:color w:val="231F20"/>
          <w:spacing w:val="-4"/>
        </w:rPr>
        <w:t>bil’láhi</w:t>
      </w:r>
      <w:r>
        <w:rPr>
          <w:i/>
          <w:color w:val="231F20"/>
          <w:spacing w:val="-11"/>
        </w:rPr>
        <w:t> </w:t>
      </w:r>
      <w:r>
        <w:rPr>
          <w:i/>
          <w:color w:val="231F20"/>
          <w:spacing w:val="-4"/>
        </w:rPr>
        <w:t>minesh’shejtánirr’rraxhím”, </w:t>
      </w:r>
      <w:r>
        <w:rPr>
          <w:i/>
          <w:color w:val="231F20"/>
        </w:rPr>
        <w:t>“Strehohem</w:t>
      </w:r>
      <w:r>
        <w:rPr>
          <w:i/>
          <w:color w:val="231F20"/>
          <w:spacing w:val="-9"/>
        </w:rPr>
        <w:t> </w:t>
      </w:r>
      <w:r>
        <w:rPr>
          <w:i/>
          <w:color w:val="231F20"/>
        </w:rPr>
        <w:t>tek</w:t>
      </w:r>
      <w:r>
        <w:rPr>
          <w:i/>
          <w:color w:val="231F20"/>
          <w:spacing w:val="-9"/>
        </w:rPr>
        <w:t> </w:t>
      </w:r>
      <w:r>
        <w:rPr>
          <w:i/>
          <w:color w:val="231F20"/>
        </w:rPr>
        <w:t>Allahu</w:t>
      </w:r>
      <w:r>
        <w:rPr>
          <w:i/>
          <w:color w:val="231F20"/>
          <w:spacing w:val="-9"/>
        </w:rPr>
        <w:t> </w:t>
      </w:r>
      <w:r>
        <w:rPr>
          <w:i/>
          <w:color w:val="231F20"/>
        </w:rPr>
        <w:t>nga</w:t>
      </w:r>
      <w:r>
        <w:rPr>
          <w:i/>
          <w:color w:val="231F20"/>
          <w:spacing w:val="-9"/>
        </w:rPr>
        <w:t> </w:t>
      </w:r>
      <w:r>
        <w:rPr>
          <w:i/>
          <w:color w:val="231F20"/>
        </w:rPr>
        <w:t>e</w:t>
      </w:r>
      <w:r>
        <w:rPr>
          <w:i/>
          <w:color w:val="231F20"/>
          <w:spacing w:val="-9"/>
        </w:rPr>
        <w:t> </w:t>
      </w:r>
      <w:r>
        <w:rPr>
          <w:i/>
          <w:color w:val="231F20"/>
        </w:rPr>
        <w:t>keqja</w:t>
      </w:r>
      <w:r>
        <w:rPr>
          <w:i/>
          <w:color w:val="231F20"/>
          <w:spacing w:val="-9"/>
        </w:rPr>
        <w:t> </w:t>
      </w:r>
      <w:r>
        <w:rPr>
          <w:i/>
          <w:color w:val="231F20"/>
        </w:rPr>
        <w:t>e</w:t>
      </w:r>
      <w:r>
        <w:rPr>
          <w:i/>
          <w:color w:val="231F20"/>
          <w:spacing w:val="-9"/>
        </w:rPr>
        <w:t> </w:t>
      </w:r>
      <w:r>
        <w:rPr>
          <w:i/>
          <w:color w:val="231F20"/>
        </w:rPr>
        <w:t>shejtanit</w:t>
      </w:r>
      <w:r>
        <w:rPr>
          <w:i/>
          <w:color w:val="231F20"/>
          <w:spacing w:val="-9"/>
        </w:rPr>
        <w:t> </w:t>
      </w:r>
      <w:r>
        <w:rPr>
          <w:i/>
          <w:color w:val="231F20"/>
        </w:rPr>
        <w:t>të</w:t>
      </w:r>
      <w:r>
        <w:rPr>
          <w:i/>
          <w:color w:val="231F20"/>
          <w:spacing w:val="-9"/>
        </w:rPr>
        <w:t> </w:t>
      </w:r>
      <w:r>
        <w:rPr>
          <w:i/>
          <w:color w:val="231F20"/>
        </w:rPr>
        <w:t>dëbuar</w:t>
      </w:r>
      <w:r>
        <w:rPr>
          <w:i/>
          <w:color w:val="231F20"/>
          <w:spacing w:val="-9"/>
        </w:rPr>
        <w:t> </w:t>
      </w:r>
      <w:r>
        <w:rPr>
          <w:i/>
          <w:color w:val="231F20"/>
        </w:rPr>
        <w:t>prej</w:t>
      </w:r>
      <w:r>
        <w:rPr>
          <w:i/>
          <w:color w:val="231F20"/>
          <w:spacing w:val="-9"/>
        </w:rPr>
        <w:t> </w:t>
      </w:r>
      <w:r>
        <w:rPr>
          <w:i/>
          <w:color w:val="231F20"/>
        </w:rPr>
        <w:t>mëshirës hyjnore.” </w:t>
      </w:r>
      <w:r>
        <w:rPr>
          <w:color w:val="231F20"/>
        </w:rPr>
        <w:t>Nëpërmjet këtyre fjalëve, njeriu në radhë të parë shpreh dobësinë,</w:t>
      </w:r>
      <w:r>
        <w:rPr>
          <w:color w:val="231F20"/>
          <w:spacing w:val="-9"/>
        </w:rPr>
        <w:t> </w:t>
      </w:r>
      <w:r>
        <w:rPr>
          <w:color w:val="231F20"/>
        </w:rPr>
        <w:t>pafuqinë</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Më</w:t>
      </w:r>
      <w:r>
        <w:rPr>
          <w:color w:val="231F20"/>
          <w:spacing w:val="-9"/>
        </w:rPr>
        <w:t> </w:t>
      </w:r>
      <w:r>
        <w:rPr>
          <w:color w:val="231F20"/>
        </w:rPr>
        <w:t>pas,</w:t>
      </w:r>
      <w:r>
        <w:rPr>
          <w:color w:val="231F20"/>
          <w:spacing w:val="-9"/>
        </w:rPr>
        <w:t> </w:t>
      </w:r>
      <w:r>
        <w:rPr>
          <w:color w:val="231F20"/>
        </w:rPr>
        <w:t>ai</w:t>
      </w:r>
      <w:r>
        <w:rPr>
          <w:color w:val="231F20"/>
          <w:spacing w:val="-9"/>
        </w:rPr>
        <w:t> </w:t>
      </w:r>
      <w:r>
        <w:rPr>
          <w:color w:val="231F20"/>
        </w:rPr>
        <w:t>këndon</w:t>
      </w:r>
      <w:r>
        <w:rPr>
          <w:color w:val="231F20"/>
          <w:spacing w:val="-10"/>
        </w:rPr>
        <w:t> </w:t>
      </w:r>
      <w:r>
        <w:rPr>
          <w:i/>
          <w:color w:val="231F20"/>
        </w:rPr>
        <w:t>‘besmele’-në</w:t>
      </w:r>
      <w:r>
        <w:rPr>
          <w:color w:val="231F20"/>
        </w:rPr>
        <w:t>,</w:t>
      </w:r>
      <w:r>
        <w:rPr>
          <w:color w:val="231F20"/>
          <w:spacing w:val="-9"/>
        </w:rPr>
        <w:t> </w:t>
      </w:r>
      <w:r>
        <w:rPr>
          <w:color w:val="231F20"/>
        </w:rPr>
        <w:t>e</w:t>
      </w:r>
      <w:r>
        <w:rPr>
          <w:color w:val="231F20"/>
          <w:spacing w:val="-9"/>
        </w:rPr>
        <w:t> </w:t>
      </w:r>
      <w:r>
        <w:rPr>
          <w:color w:val="231F20"/>
        </w:rPr>
        <w:t>cila</w:t>
      </w:r>
      <w:r>
        <w:rPr>
          <w:color w:val="231F20"/>
          <w:spacing w:val="-2"/>
        </w:rPr>
        <w:t> </w:t>
      </w:r>
      <w:r>
        <w:rPr>
          <w:color w:val="231F20"/>
        </w:rPr>
        <w:t>shpreh se çdo gjë që ndodh, çdo veprim i ndërrmarë, realizohet/duhet të realizohet</w:t>
      </w:r>
      <w:r>
        <w:rPr>
          <w:color w:val="231F20"/>
          <w:spacing w:val="28"/>
        </w:rPr>
        <w:t> </w:t>
      </w:r>
      <w:r>
        <w:rPr>
          <w:color w:val="231F20"/>
        </w:rPr>
        <w:t>me</w:t>
      </w:r>
      <w:r>
        <w:rPr>
          <w:color w:val="231F20"/>
          <w:spacing w:val="28"/>
        </w:rPr>
        <w:t> </w:t>
      </w:r>
      <w:r>
        <w:rPr>
          <w:color w:val="231F20"/>
        </w:rPr>
        <w:t>emrin</w:t>
      </w:r>
      <w:r>
        <w:rPr>
          <w:color w:val="231F20"/>
          <w:spacing w:val="28"/>
        </w:rPr>
        <w:t> </w:t>
      </w:r>
      <w:r>
        <w:rPr>
          <w:color w:val="231F20"/>
        </w:rPr>
        <w:t>e</w:t>
      </w:r>
      <w:r>
        <w:rPr>
          <w:color w:val="231F20"/>
          <w:spacing w:val="28"/>
        </w:rPr>
        <w:t> </w:t>
      </w:r>
      <w:r>
        <w:rPr>
          <w:color w:val="231F20"/>
        </w:rPr>
        <w:t>Allahut.</w:t>
      </w:r>
      <w:r>
        <w:rPr>
          <w:color w:val="231F20"/>
          <w:spacing w:val="28"/>
        </w:rPr>
        <w:t> </w:t>
      </w:r>
      <w:r>
        <w:rPr>
          <w:color w:val="231F20"/>
        </w:rPr>
        <w:t>Një</w:t>
      </w:r>
      <w:r>
        <w:rPr>
          <w:color w:val="231F20"/>
          <w:spacing w:val="28"/>
        </w:rPr>
        <w:t> </w:t>
      </w:r>
      <w:r>
        <w:rPr>
          <w:color w:val="231F20"/>
        </w:rPr>
        <w:t>njeri</w:t>
      </w:r>
      <w:r>
        <w:rPr>
          <w:color w:val="231F20"/>
          <w:spacing w:val="28"/>
        </w:rPr>
        <w:t> </w:t>
      </w:r>
      <w:r>
        <w:rPr>
          <w:color w:val="231F20"/>
        </w:rPr>
        <w:t>që</w:t>
      </w:r>
      <w:r>
        <w:rPr>
          <w:color w:val="231F20"/>
          <w:spacing w:val="28"/>
        </w:rPr>
        <w:t> </w:t>
      </w:r>
      <w:r>
        <w:rPr>
          <w:color w:val="231F20"/>
        </w:rPr>
        <w:t>e</w:t>
      </w:r>
      <w:r>
        <w:rPr>
          <w:color w:val="231F20"/>
          <w:spacing w:val="28"/>
        </w:rPr>
        <w:t> </w:t>
      </w:r>
      <w:r>
        <w:rPr>
          <w:color w:val="231F20"/>
        </w:rPr>
        <w:t>shpreh</w:t>
      </w:r>
      <w:r>
        <w:rPr>
          <w:color w:val="231F20"/>
          <w:spacing w:val="28"/>
        </w:rPr>
        <w:t> </w:t>
      </w:r>
      <w:r>
        <w:rPr>
          <w:color w:val="231F20"/>
        </w:rPr>
        <w:t>dobësinë</w:t>
      </w:r>
      <w:r>
        <w:rPr>
          <w:color w:val="231F20"/>
          <w:spacing w:val="28"/>
        </w:rPr>
        <w:t> </w:t>
      </w:r>
      <w:r>
        <w:rPr>
          <w:color w:val="231F20"/>
        </w:rPr>
        <w:t>e</w:t>
      </w:r>
      <w:r>
        <w:rPr>
          <w:color w:val="231F20"/>
          <w:spacing w:val="28"/>
        </w:rPr>
        <w:t> </w:t>
      </w:r>
      <w:r>
        <w:rPr>
          <w:color w:val="231F20"/>
        </w:rPr>
        <w:t>tij në këtë mënyrë në namaz, i drejtohet Allahut me zemrën e tij të</w:t>
      </w:r>
      <w:r>
        <w:rPr>
          <w:color w:val="231F20"/>
          <w:spacing w:val="80"/>
          <w:w w:val="150"/>
        </w:rPr>
        <w:t> </w:t>
      </w:r>
      <w:r>
        <w:rPr>
          <w:color w:val="231F20"/>
        </w:rPr>
        <w:t>thyer dhe thotë </w:t>
      </w:r>
      <w:r>
        <w:rPr>
          <w:b/>
          <w:i/>
          <w:color w:val="231F20"/>
        </w:rPr>
        <w:t>“El hamdu lil’láhi Rabbil álemín”</w:t>
      </w:r>
      <w:r>
        <w:rPr>
          <w:color w:val="231F20"/>
        </w:rPr>
        <w:t>, e cila bart këtë kuptim:</w:t>
      </w:r>
      <w:r>
        <w:rPr>
          <w:color w:val="231F20"/>
          <w:spacing w:val="27"/>
        </w:rPr>
        <w:t> </w:t>
      </w:r>
      <w:r>
        <w:rPr>
          <w:color w:val="231F20"/>
        </w:rPr>
        <w:t>“Zoti</w:t>
      </w:r>
      <w:r>
        <w:rPr>
          <w:color w:val="231F20"/>
          <w:spacing w:val="27"/>
        </w:rPr>
        <w:t> </w:t>
      </w:r>
      <w:r>
        <w:rPr>
          <w:color w:val="231F20"/>
        </w:rPr>
        <w:t>im!</w:t>
      </w:r>
      <w:r>
        <w:rPr>
          <w:color w:val="231F20"/>
          <w:spacing w:val="27"/>
        </w:rPr>
        <w:t> </w:t>
      </w:r>
      <w:r>
        <w:rPr>
          <w:color w:val="231F20"/>
        </w:rPr>
        <w:t>Organet</w:t>
      </w:r>
      <w:r>
        <w:rPr>
          <w:color w:val="231F20"/>
          <w:spacing w:val="27"/>
        </w:rPr>
        <w:t> </w:t>
      </w:r>
      <w:r>
        <w:rPr>
          <w:color w:val="231F20"/>
        </w:rPr>
        <w:t>që</w:t>
      </w:r>
      <w:r>
        <w:rPr>
          <w:color w:val="231F20"/>
          <w:spacing w:val="27"/>
        </w:rPr>
        <w:t> </w:t>
      </w:r>
      <w:r>
        <w:rPr>
          <w:color w:val="231F20"/>
        </w:rPr>
        <w:t>më</w:t>
      </w:r>
      <w:r>
        <w:rPr>
          <w:color w:val="231F20"/>
          <w:spacing w:val="27"/>
        </w:rPr>
        <w:t> </w:t>
      </w:r>
      <w:r>
        <w:rPr>
          <w:color w:val="231F20"/>
        </w:rPr>
        <w:t>ke</w:t>
      </w:r>
      <w:r>
        <w:rPr>
          <w:color w:val="231F20"/>
          <w:spacing w:val="27"/>
        </w:rPr>
        <w:t> </w:t>
      </w:r>
      <w:r>
        <w:rPr>
          <w:color w:val="231F20"/>
        </w:rPr>
        <w:t>dhënë</w:t>
      </w:r>
      <w:r>
        <w:rPr>
          <w:color w:val="231F20"/>
          <w:spacing w:val="27"/>
        </w:rPr>
        <w:t> </w:t>
      </w:r>
      <w:r>
        <w:rPr>
          <w:color w:val="231F20"/>
        </w:rPr>
        <w:t>mua</w:t>
      </w:r>
      <w:r>
        <w:rPr>
          <w:color w:val="231F20"/>
          <w:spacing w:val="27"/>
        </w:rPr>
        <w:t> </w:t>
      </w:r>
      <w:r>
        <w:rPr>
          <w:color w:val="231F20"/>
        </w:rPr>
        <w:t>i</w:t>
      </w:r>
      <w:r>
        <w:rPr>
          <w:color w:val="231F20"/>
          <w:spacing w:val="27"/>
        </w:rPr>
        <w:t> </w:t>
      </w:r>
      <w:r>
        <w:rPr>
          <w:color w:val="231F20"/>
        </w:rPr>
        <w:t>ke</w:t>
      </w:r>
      <w:r>
        <w:rPr>
          <w:color w:val="231F20"/>
          <w:spacing w:val="27"/>
        </w:rPr>
        <w:t> </w:t>
      </w:r>
      <w:r>
        <w:rPr>
          <w:color w:val="231F20"/>
        </w:rPr>
        <w:t>vënë</w:t>
      </w:r>
      <w:r>
        <w:rPr>
          <w:color w:val="231F20"/>
          <w:spacing w:val="27"/>
        </w:rPr>
        <w:t> </w:t>
      </w:r>
      <w:r>
        <w:rPr>
          <w:color w:val="231F20"/>
        </w:rPr>
        <w:t>në</w:t>
      </w:r>
      <w:r>
        <w:rPr>
          <w:color w:val="231F20"/>
          <w:spacing w:val="27"/>
        </w:rPr>
        <w:t> </w:t>
      </w:r>
      <w:r>
        <w:rPr>
          <w:color w:val="231F20"/>
        </w:rPr>
        <w:t>punë si të ishin makineri; qelizat, qeniet më të vogla të gjalla, i bëre të bashkohen</w:t>
      </w:r>
      <w:r>
        <w:rPr>
          <w:color w:val="231F20"/>
          <w:spacing w:val="-13"/>
        </w:rPr>
        <w:t> </w:t>
      </w:r>
      <w:r>
        <w:rPr>
          <w:color w:val="231F20"/>
        </w:rPr>
        <w:t>për</w:t>
      </w:r>
      <w:r>
        <w:rPr>
          <w:color w:val="231F20"/>
          <w:spacing w:val="-13"/>
        </w:rPr>
        <w:t> </w:t>
      </w:r>
      <w:r>
        <w:rPr>
          <w:color w:val="231F20"/>
        </w:rPr>
        <w:t>të</w:t>
      </w:r>
      <w:r>
        <w:rPr>
          <w:color w:val="231F20"/>
          <w:spacing w:val="-13"/>
        </w:rPr>
        <w:t> </w:t>
      </w:r>
      <w:r>
        <w:rPr>
          <w:color w:val="231F20"/>
        </w:rPr>
        <w:t>formuar</w:t>
      </w:r>
      <w:r>
        <w:rPr>
          <w:color w:val="231F20"/>
          <w:spacing w:val="-13"/>
        </w:rPr>
        <w:t> </w:t>
      </w:r>
      <w:r>
        <w:rPr>
          <w:color w:val="231F20"/>
        </w:rPr>
        <w:t>trupin</w:t>
      </w:r>
      <w:r>
        <w:rPr>
          <w:color w:val="231F20"/>
          <w:spacing w:val="-13"/>
        </w:rPr>
        <w:t> </w:t>
      </w:r>
      <w:r>
        <w:rPr>
          <w:color w:val="231F20"/>
        </w:rPr>
        <w:t>tim.</w:t>
      </w:r>
      <w:r>
        <w:rPr>
          <w:color w:val="231F20"/>
          <w:spacing w:val="-13"/>
        </w:rPr>
        <w:t> </w:t>
      </w:r>
      <w:r>
        <w:rPr>
          <w:color w:val="231F20"/>
        </w:rPr>
        <w:t>Tani,</w:t>
      </w:r>
      <w:r>
        <w:rPr>
          <w:color w:val="231F20"/>
          <w:spacing w:val="-13"/>
        </w:rPr>
        <w:t> </w:t>
      </w:r>
      <w:r>
        <w:rPr>
          <w:color w:val="231F20"/>
        </w:rPr>
        <w:t>secili</w:t>
      </w:r>
      <w:r>
        <w:rPr>
          <w:color w:val="231F20"/>
          <w:spacing w:val="-13"/>
        </w:rPr>
        <w:t> </w:t>
      </w:r>
      <w:r>
        <w:rPr>
          <w:color w:val="231F20"/>
        </w:rPr>
        <w:t>nga</w:t>
      </w:r>
      <w:r>
        <w:rPr>
          <w:color w:val="231F20"/>
          <w:spacing w:val="-13"/>
        </w:rPr>
        <w:t> </w:t>
      </w:r>
      <w:r>
        <w:rPr>
          <w:color w:val="231F20"/>
        </w:rPr>
        <w:t>ato</w:t>
      </w:r>
      <w:r>
        <w:rPr>
          <w:color w:val="231F20"/>
          <w:spacing w:val="-13"/>
        </w:rPr>
        <w:t> </w:t>
      </w:r>
      <w:r>
        <w:rPr>
          <w:color w:val="231F20"/>
        </w:rPr>
        <w:t>organe,</w:t>
      </w:r>
      <w:r>
        <w:rPr>
          <w:color w:val="231F20"/>
          <w:spacing w:val="-13"/>
        </w:rPr>
        <w:t> </w:t>
      </w:r>
      <w:r>
        <w:rPr>
          <w:color w:val="231F20"/>
        </w:rPr>
        <w:t>secila nga</w:t>
      </w:r>
      <w:r>
        <w:rPr>
          <w:color w:val="231F20"/>
          <w:spacing w:val="-1"/>
        </w:rPr>
        <w:t> </w:t>
      </w:r>
      <w:r>
        <w:rPr>
          <w:color w:val="231F20"/>
        </w:rPr>
        <w:t>ato</w:t>
      </w:r>
      <w:r>
        <w:rPr>
          <w:color w:val="231F20"/>
          <w:spacing w:val="-1"/>
        </w:rPr>
        <w:t> </w:t>
      </w:r>
      <w:r>
        <w:rPr>
          <w:color w:val="231F20"/>
        </w:rPr>
        <w:t>gjymtyrë</w:t>
      </w:r>
      <w:r>
        <w:rPr>
          <w:color w:val="231F20"/>
          <w:spacing w:val="-1"/>
        </w:rPr>
        <w:t> </w:t>
      </w:r>
      <w:r>
        <w:rPr>
          <w:color w:val="231F20"/>
        </w:rPr>
        <w:t>të</w:t>
      </w:r>
      <w:r>
        <w:rPr>
          <w:color w:val="231F20"/>
          <w:spacing w:val="-1"/>
        </w:rPr>
        <w:t> </w:t>
      </w:r>
      <w:r>
        <w:rPr>
          <w:color w:val="231F20"/>
        </w:rPr>
        <w:t>miat</w:t>
      </w:r>
      <w:r>
        <w:rPr>
          <w:color w:val="231F20"/>
          <w:spacing w:val="-1"/>
        </w:rPr>
        <w:t> </w:t>
      </w:r>
      <w:r>
        <w:rPr>
          <w:color w:val="231F20"/>
        </w:rPr>
        <w:t>është</w:t>
      </w:r>
      <w:r>
        <w:rPr>
          <w:color w:val="231F20"/>
          <w:spacing w:val="-1"/>
        </w:rPr>
        <w:t> </w:t>
      </w:r>
      <w:r>
        <w:rPr>
          <w:color w:val="231F20"/>
        </w:rPr>
        <w:t>si</w:t>
      </w:r>
      <w:r>
        <w:rPr>
          <w:color w:val="231F20"/>
          <w:spacing w:val="-1"/>
        </w:rPr>
        <w:t> </w:t>
      </w:r>
      <w:r>
        <w:rPr>
          <w:color w:val="231F20"/>
        </w:rPr>
        <w:t>një</w:t>
      </w:r>
      <w:r>
        <w:rPr>
          <w:color w:val="231F20"/>
          <w:spacing w:val="-1"/>
        </w:rPr>
        <w:t> </w:t>
      </w:r>
      <w:r>
        <w:rPr>
          <w:color w:val="231F20"/>
        </w:rPr>
        <w:t>individ</w:t>
      </w:r>
      <w:r>
        <w:rPr>
          <w:color w:val="231F20"/>
          <w:spacing w:val="-1"/>
        </w:rPr>
        <w:t> </w:t>
      </w:r>
      <w:r>
        <w:rPr>
          <w:color w:val="231F20"/>
        </w:rPr>
        <w:t>më</w:t>
      </w:r>
      <w:r>
        <w:rPr>
          <w:color w:val="231F20"/>
          <w:spacing w:val="-1"/>
        </w:rPr>
        <w:t> </w:t>
      </w:r>
      <w:r>
        <w:rPr>
          <w:color w:val="231F20"/>
        </w:rPr>
        <w:t>vete;</w:t>
      </w:r>
      <w:r>
        <w:rPr>
          <w:color w:val="231F20"/>
          <w:spacing w:val="-1"/>
        </w:rPr>
        <w:t> </w:t>
      </w:r>
      <w:r>
        <w:rPr>
          <w:color w:val="231F20"/>
        </w:rPr>
        <w:t>të</w:t>
      </w:r>
      <w:r>
        <w:rPr>
          <w:color w:val="231F20"/>
          <w:spacing w:val="-1"/>
        </w:rPr>
        <w:t> </w:t>
      </w:r>
      <w:r>
        <w:rPr>
          <w:color w:val="231F20"/>
        </w:rPr>
        <w:t>adhurojnë</w:t>
      </w:r>
      <w:r>
        <w:rPr>
          <w:color w:val="231F20"/>
          <w:spacing w:val="-1"/>
        </w:rPr>
        <w:t> </w:t>
      </w:r>
      <w:r>
        <w:rPr>
          <w:color w:val="231F20"/>
        </w:rPr>
        <w:t>Ty me lëvizjet e tyre të veçanta dhe me kuptimet që shprehin nëpërmjet </w:t>
      </w:r>
      <w:r>
        <w:rPr>
          <w:color w:val="231F20"/>
          <w:spacing w:val="-8"/>
        </w:rPr>
        <w:t>tyre.</w:t>
      </w:r>
      <w:r>
        <w:rPr>
          <w:color w:val="231F20"/>
          <w:spacing w:val="-5"/>
        </w:rPr>
        <w:t> </w:t>
      </w:r>
      <w:r>
        <w:rPr>
          <w:color w:val="231F20"/>
          <w:spacing w:val="-8"/>
        </w:rPr>
        <w:t>Kurse</w:t>
      </w:r>
      <w:r>
        <w:rPr>
          <w:color w:val="231F20"/>
          <w:spacing w:val="-5"/>
        </w:rPr>
        <w:t> </w:t>
      </w:r>
      <w:r>
        <w:rPr>
          <w:color w:val="231F20"/>
          <w:spacing w:val="-8"/>
        </w:rPr>
        <w:t>unë,</w:t>
      </w:r>
      <w:r>
        <w:rPr>
          <w:color w:val="231F20"/>
          <w:spacing w:val="-5"/>
        </w:rPr>
        <w:t> </w:t>
      </w:r>
      <w:r>
        <w:rPr>
          <w:color w:val="231F20"/>
          <w:spacing w:val="-8"/>
        </w:rPr>
        <w:t>unë</w:t>
      </w:r>
      <w:r>
        <w:rPr>
          <w:color w:val="231F20"/>
          <w:spacing w:val="-5"/>
        </w:rPr>
        <w:t> </w:t>
      </w:r>
      <w:r>
        <w:rPr>
          <w:color w:val="231F20"/>
          <w:spacing w:val="-8"/>
        </w:rPr>
        <w:t>vetëm</w:t>
      </w:r>
      <w:r>
        <w:rPr>
          <w:color w:val="231F20"/>
          <w:spacing w:val="-5"/>
        </w:rPr>
        <w:t> </w:t>
      </w:r>
      <w:r>
        <w:rPr>
          <w:color w:val="231F20"/>
          <w:spacing w:val="-8"/>
        </w:rPr>
        <w:t>po</w:t>
      </w:r>
      <w:r>
        <w:rPr>
          <w:color w:val="231F20"/>
          <w:spacing w:val="-5"/>
        </w:rPr>
        <w:t> </w:t>
      </w:r>
      <w:r>
        <w:rPr>
          <w:color w:val="231F20"/>
          <w:spacing w:val="-8"/>
        </w:rPr>
        <w:t>përkthej</w:t>
      </w:r>
      <w:r>
        <w:rPr>
          <w:color w:val="231F20"/>
          <w:spacing w:val="-5"/>
        </w:rPr>
        <w:t> </w:t>
      </w:r>
      <w:r>
        <w:rPr>
          <w:color w:val="231F20"/>
          <w:spacing w:val="-8"/>
        </w:rPr>
        <w:t>në</w:t>
      </w:r>
      <w:r>
        <w:rPr>
          <w:color w:val="231F20"/>
          <w:spacing w:val="-5"/>
        </w:rPr>
        <w:t> </w:t>
      </w:r>
      <w:r>
        <w:rPr>
          <w:color w:val="231F20"/>
          <w:spacing w:val="-8"/>
        </w:rPr>
        <w:t>fjalë</w:t>
      </w:r>
      <w:r>
        <w:rPr>
          <w:color w:val="231F20"/>
          <w:spacing w:val="-5"/>
        </w:rPr>
        <w:t> </w:t>
      </w:r>
      <w:r>
        <w:rPr>
          <w:color w:val="231F20"/>
          <w:spacing w:val="-8"/>
        </w:rPr>
        <w:t>adhurimet</w:t>
      </w:r>
      <w:r>
        <w:rPr>
          <w:color w:val="231F20"/>
          <w:spacing w:val="-5"/>
        </w:rPr>
        <w:t> </w:t>
      </w:r>
      <w:r>
        <w:rPr>
          <w:color w:val="231F20"/>
          <w:spacing w:val="-8"/>
        </w:rPr>
        <w:t>e</w:t>
      </w:r>
      <w:r>
        <w:rPr>
          <w:color w:val="231F20"/>
          <w:spacing w:val="-5"/>
        </w:rPr>
        <w:t> </w:t>
      </w:r>
      <w:r>
        <w:rPr>
          <w:color w:val="231F20"/>
          <w:spacing w:val="-8"/>
        </w:rPr>
        <w:t>tyre,</w:t>
      </w:r>
      <w:r>
        <w:rPr>
          <w:color w:val="231F20"/>
          <w:spacing w:val="-5"/>
        </w:rPr>
        <w:t> </w:t>
      </w:r>
      <w:r>
        <w:rPr>
          <w:color w:val="231F20"/>
          <w:spacing w:val="-8"/>
        </w:rPr>
        <w:t>robërinë</w:t>
      </w:r>
      <w:r>
        <w:rPr>
          <w:color w:val="231F20"/>
          <w:spacing w:val="-5"/>
        </w:rPr>
        <w:t> </w:t>
      </w:r>
      <w:r>
        <w:rPr>
          <w:color w:val="231F20"/>
          <w:spacing w:val="-8"/>
        </w:rPr>
        <w:t>e </w:t>
      </w:r>
      <w:r>
        <w:rPr>
          <w:color w:val="231F20"/>
          <w:spacing w:val="-6"/>
        </w:rPr>
        <w:t>tyre</w:t>
      </w:r>
      <w:r>
        <w:rPr>
          <w:color w:val="231F20"/>
          <w:spacing w:val="-8"/>
        </w:rPr>
        <w:t> </w:t>
      </w:r>
      <w:r>
        <w:rPr>
          <w:color w:val="231F20"/>
          <w:spacing w:val="-6"/>
        </w:rPr>
        <w:t>ndaj</w:t>
      </w:r>
      <w:r>
        <w:rPr>
          <w:color w:val="231F20"/>
          <w:spacing w:val="-8"/>
        </w:rPr>
        <w:t> </w:t>
      </w:r>
      <w:r>
        <w:rPr>
          <w:color w:val="231F20"/>
          <w:spacing w:val="-6"/>
        </w:rPr>
        <w:t>Teje.</w:t>
      </w:r>
      <w:r>
        <w:rPr>
          <w:color w:val="231F20"/>
          <w:spacing w:val="-8"/>
        </w:rPr>
        <w:t> </w:t>
      </w:r>
      <w:r>
        <w:rPr>
          <w:color w:val="231F20"/>
          <w:spacing w:val="-6"/>
        </w:rPr>
        <w:t>Unë</w:t>
      </w:r>
      <w:r>
        <w:rPr>
          <w:color w:val="231F20"/>
          <w:spacing w:val="-8"/>
        </w:rPr>
        <w:t> </w:t>
      </w:r>
      <w:r>
        <w:rPr>
          <w:color w:val="231F20"/>
          <w:spacing w:val="-6"/>
        </w:rPr>
        <w:t>po</w:t>
      </w:r>
      <w:r>
        <w:rPr>
          <w:color w:val="231F20"/>
          <w:spacing w:val="-8"/>
        </w:rPr>
        <w:t> </w:t>
      </w:r>
      <w:r>
        <w:rPr>
          <w:color w:val="231F20"/>
          <w:spacing w:val="-6"/>
        </w:rPr>
        <w:t>të</w:t>
      </w:r>
      <w:r>
        <w:rPr>
          <w:color w:val="231F20"/>
          <w:spacing w:val="-8"/>
        </w:rPr>
        <w:t> </w:t>
      </w:r>
      <w:r>
        <w:rPr>
          <w:color w:val="231F20"/>
          <w:spacing w:val="-6"/>
        </w:rPr>
        <w:t>paraqes</w:t>
      </w:r>
      <w:r>
        <w:rPr>
          <w:color w:val="231F20"/>
          <w:spacing w:val="-8"/>
        </w:rPr>
        <w:t> </w:t>
      </w:r>
      <w:r>
        <w:rPr>
          <w:color w:val="231F20"/>
          <w:spacing w:val="-6"/>
        </w:rPr>
        <w:t>Ty</w:t>
      </w:r>
      <w:r>
        <w:rPr>
          <w:color w:val="231F20"/>
          <w:spacing w:val="-8"/>
        </w:rPr>
        <w:t> </w:t>
      </w:r>
      <w:r>
        <w:rPr>
          <w:color w:val="231F20"/>
          <w:spacing w:val="-6"/>
        </w:rPr>
        <w:t>mirënjohjen</w:t>
      </w:r>
      <w:r>
        <w:rPr>
          <w:color w:val="231F20"/>
          <w:spacing w:val="-8"/>
        </w:rPr>
        <w:t> </w:t>
      </w:r>
      <w:r>
        <w:rPr>
          <w:color w:val="231F20"/>
          <w:spacing w:val="-6"/>
        </w:rPr>
        <w:t>time</w:t>
      </w:r>
      <w:r>
        <w:rPr>
          <w:color w:val="231F20"/>
          <w:spacing w:val="-8"/>
        </w:rPr>
        <w:t> </w:t>
      </w:r>
      <w:r>
        <w:rPr>
          <w:color w:val="231F20"/>
          <w:spacing w:val="-6"/>
        </w:rPr>
        <w:t>dhe</w:t>
      </w:r>
      <w:r>
        <w:rPr>
          <w:color w:val="231F20"/>
          <w:spacing w:val="-8"/>
        </w:rPr>
        <w:t> </w:t>
      </w:r>
      <w:r>
        <w:rPr>
          <w:color w:val="231F20"/>
          <w:spacing w:val="-6"/>
        </w:rPr>
        <w:t>aq</w:t>
      </w:r>
      <w:r>
        <w:rPr>
          <w:color w:val="231F20"/>
          <w:spacing w:val="-8"/>
        </w:rPr>
        <w:t> </w:t>
      </w:r>
      <w:r>
        <w:rPr>
          <w:color w:val="231F20"/>
          <w:spacing w:val="-6"/>
        </w:rPr>
        <w:t>falënderime </w:t>
      </w:r>
      <w:r>
        <w:rPr>
          <w:color w:val="231F20"/>
          <w:spacing w:val="-2"/>
        </w:rPr>
        <w:t>sa</w:t>
      </w:r>
      <w:r>
        <w:rPr>
          <w:color w:val="231F20"/>
          <w:spacing w:val="-15"/>
        </w:rPr>
        <w:t> </w:t>
      </w:r>
      <w:r>
        <w:rPr>
          <w:color w:val="231F20"/>
          <w:spacing w:val="-2"/>
        </w:rPr>
        <w:t>gjymtyrët,</w:t>
      </w:r>
      <w:r>
        <w:rPr>
          <w:color w:val="231F20"/>
          <w:spacing w:val="-13"/>
        </w:rPr>
        <w:t> </w:t>
      </w:r>
      <w:r>
        <w:rPr>
          <w:color w:val="231F20"/>
          <w:spacing w:val="-2"/>
        </w:rPr>
        <w:t>organet</w:t>
      </w:r>
      <w:r>
        <w:rPr>
          <w:color w:val="231F20"/>
          <w:spacing w:val="-13"/>
        </w:rPr>
        <w:t> </w:t>
      </w:r>
      <w:r>
        <w:rPr>
          <w:color w:val="231F20"/>
          <w:spacing w:val="-2"/>
        </w:rPr>
        <w:t>dhe</w:t>
      </w:r>
      <w:r>
        <w:rPr>
          <w:color w:val="231F20"/>
          <w:spacing w:val="-13"/>
        </w:rPr>
        <w:t> </w:t>
      </w:r>
      <w:r>
        <w:rPr>
          <w:color w:val="231F20"/>
          <w:spacing w:val="-2"/>
        </w:rPr>
        <w:t>qelizat</w:t>
      </w:r>
      <w:r>
        <w:rPr>
          <w:color w:val="231F20"/>
          <w:spacing w:val="-13"/>
        </w:rPr>
        <w:t> </w:t>
      </w:r>
      <w:r>
        <w:rPr>
          <w:color w:val="231F20"/>
          <w:spacing w:val="-2"/>
        </w:rPr>
        <w:t>e</w:t>
      </w:r>
      <w:r>
        <w:rPr>
          <w:color w:val="231F20"/>
          <w:spacing w:val="-13"/>
        </w:rPr>
        <w:t> </w:t>
      </w:r>
      <w:r>
        <w:rPr>
          <w:color w:val="231F20"/>
          <w:spacing w:val="-2"/>
        </w:rPr>
        <w:t>mia,</w:t>
      </w:r>
      <w:r>
        <w:rPr>
          <w:color w:val="231F20"/>
          <w:spacing w:val="-13"/>
        </w:rPr>
        <w:t> </w:t>
      </w:r>
      <w:r>
        <w:rPr>
          <w:color w:val="231F20"/>
          <w:spacing w:val="-2"/>
        </w:rPr>
        <w:t>të</w:t>
      </w:r>
      <w:r>
        <w:rPr>
          <w:color w:val="231F20"/>
          <w:spacing w:val="-13"/>
        </w:rPr>
        <w:t> </w:t>
      </w:r>
      <w:r>
        <w:rPr>
          <w:color w:val="231F20"/>
          <w:spacing w:val="-2"/>
        </w:rPr>
        <w:t>cilat</w:t>
      </w:r>
      <w:r>
        <w:rPr>
          <w:color w:val="231F20"/>
          <w:spacing w:val="-13"/>
        </w:rPr>
        <w:t> </w:t>
      </w:r>
      <w:r>
        <w:rPr>
          <w:color w:val="231F20"/>
          <w:spacing w:val="-2"/>
        </w:rPr>
        <w:t>i</w:t>
      </w:r>
      <w:r>
        <w:rPr>
          <w:color w:val="231F20"/>
          <w:spacing w:val="-13"/>
        </w:rPr>
        <w:t> </w:t>
      </w:r>
      <w:r>
        <w:rPr>
          <w:color w:val="231F20"/>
          <w:spacing w:val="-2"/>
        </w:rPr>
        <w:t>vë</w:t>
      </w:r>
      <w:r>
        <w:rPr>
          <w:color w:val="231F20"/>
          <w:spacing w:val="-13"/>
        </w:rPr>
        <w:t> </w:t>
      </w:r>
      <w:r>
        <w:rPr>
          <w:color w:val="231F20"/>
          <w:spacing w:val="-2"/>
        </w:rPr>
        <w:t>në</w:t>
      </w:r>
      <w:r>
        <w:rPr>
          <w:color w:val="231F20"/>
          <w:spacing w:val="-13"/>
        </w:rPr>
        <w:t> </w:t>
      </w:r>
      <w:r>
        <w:rPr>
          <w:color w:val="231F20"/>
          <w:spacing w:val="-2"/>
        </w:rPr>
        <w:t>lëvizje</w:t>
      </w:r>
      <w:r>
        <w:rPr>
          <w:color w:val="231F20"/>
          <w:spacing w:val="-13"/>
        </w:rPr>
        <w:t> </w:t>
      </w:r>
      <w:r>
        <w:rPr>
          <w:color w:val="231F20"/>
          <w:spacing w:val="-2"/>
        </w:rPr>
        <w:t>gjatë</w:t>
      </w:r>
      <w:r>
        <w:rPr>
          <w:color w:val="231F20"/>
          <w:spacing w:val="-13"/>
        </w:rPr>
        <w:t> </w:t>
      </w:r>
      <w:r>
        <w:rPr>
          <w:color w:val="231F20"/>
          <w:spacing w:val="-2"/>
        </w:rPr>
        <w:t>faljes </w:t>
      </w:r>
      <w:r>
        <w:rPr>
          <w:color w:val="231F20"/>
        </w:rPr>
        <w:t>së namazit.”</w:t>
      </w:r>
    </w:p>
    <w:p>
      <w:pPr>
        <w:pStyle w:val="BodyText"/>
        <w:spacing w:line="249" w:lineRule="auto" w:before="133"/>
        <w:ind w:right="281" w:firstLine="283"/>
      </w:pPr>
      <w:r>
        <w:rPr>
          <w:color w:val="231F20"/>
        </w:rPr>
        <w:t>Pastaj thotë </w:t>
      </w:r>
      <w:r>
        <w:rPr>
          <w:b/>
          <w:i/>
          <w:color w:val="231F20"/>
        </w:rPr>
        <w:t>“Err’Rrahmánirr’Rrahím”</w:t>
      </w:r>
      <w:r>
        <w:rPr>
          <w:color w:val="231F20"/>
        </w:rPr>
        <w:t>, që bart këto kuptime: “Duke</w:t>
      </w:r>
      <w:r>
        <w:rPr>
          <w:color w:val="231F20"/>
          <w:spacing w:val="-1"/>
        </w:rPr>
        <w:t> </w:t>
      </w:r>
      <w:r>
        <w:rPr>
          <w:color w:val="231F20"/>
        </w:rPr>
        <w:t>parë</w:t>
      </w:r>
      <w:r>
        <w:rPr>
          <w:color w:val="231F20"/>
          <w:spacing w:val="-1"/>
        </w:rPr>
        <w:t> </w:t>
      </w:r>
      <w:r>
        <w:rPr>
          <w:color w:val="231F20"/>
        </w:rPr>
        <w:t>dobësinë</w:t>
      </w:r>
      <w:r>
        <w:rPr>
          <w:color w:val="231F20"/>
          <w:spacing w:val="-1"/>
        </w:rPr>
        <w:t> </w:t>
      </w:r>
      <w:r>
        <w:rPr>
          <w:color w:val="231F20"/>
        </w:rPr>
        <w:t>dhe</w:t>
      </w:r>
      <w:r>
        <w:rPr>
          <w:color w:val="231F20"/>
          <w:spacing w:val="-1"/>
        </w:rPr>
        <w:t> </w:t>
      </w:r>
      <w:r>
        <w:rPr>
          <w:color w:val="231F20"/>
        </w:rPr>
        <w:t>varfërinë</w:t>
      </w:r>
      <w:r>
        <w:rPr>
          <w:color w:val="231F20"/>
          <w:spacing w:val="-1"/>
        </w:rPr>
        <w:t> </w:t>
      </w:r>
      <w:r>
        <w:rPr>
          <w:color w:val="231F20"/>
        </w:rPr>
        <w:t>time,</w:t>
      </w:r>
      <w:r>
        <w:rPr>
          <w:color w:val="231F20"/>
          <w:spacing w:val="-1"/>
        </w:rPr>
        <w:t> </w:t>
      </w:r>
      <w:r>
        <w:rPr>
          <w:color w:val="231F20"/>
        </w:rPr>
        <w:t>Ai</w:t>
      </w:r>
      <w:r>
        <w:rPr>
          <w:color w:val="231F20"/>
          <w:spacing w:val="-1"/>
        </w:rPr>
        <w:t> </w:t>
      </w:r>
      <w:r>
        <w:rPr>
          <w:color w:val="231F20"/>
        </w:rPr>
        <w:t>e</w:t>
      </w:r>
      <w:r>
        <w:rPr>
          <w:color w:val="231F20"/>
          <w:spacing w:val="-1"/>
        </w:rPr>
        <w:t> </w:t>
      </w:r>
      <w:r>
        <w:rPr>
          <w:color w:val="231F20"/>
        </w:rPr>
        <w:t>shtriu</w:t>
      </w:r>
      <w:r>
        <w:rPr>
          <w:color w:val="231F20"/>
          <w:spacing w:val="-1"/>
        </w:rPr>
        <w:t> </w:t>
      </w:r>
      <w:r>
        <w:rPr>
          <w:color w:val="231F20"/>
        </w:rPr>
        <w:t>këtë</w:t>
      </w:r>
      <w:r>
        <w:rPr>
          <w:color w:val="231F20"/>
          <w:spacing w:val="-1"/>
        </w:rPr>
        <w:t> </w:t>
      </w:r>
      <w:r>
        <w:rPr>
          <w:color w:val="231F20"/>
        </w:rPr>
        <w:t>univers</w:t>
      </w:r>
      <w:r>
        <w:rPr>
          <w:color w:val="231F20"/>
          <w:spacing w:val="-1"/>
        </w:rPr>
        <w:t> </w:t>
      </w:r>
      <w:r>
        <w:rPr>
          <w:color w:val="231F20"/>
        </w:rPr>
        <w:t>para syve të mi si të ishte një libër i madh dhe më dha mua vullnet për ta lexuar atë, më dha mua vullnet për t’i shndërruar në besim në zemrën time</w:t>
      </w:r>
      <w:r>
        <w:rPr>
          <w:color w:val="231F20"/>
          <w:spacing w:val="-6"/>
        </w:rPr>
        <w:t> </w:t>
      </w:r>
      <w:r>
        <w:rPr>
          <w:color w:val="231F20"/>
        </w:rPr>
        <w:t>rrezet</w:t>
      </w:r>
      <w:r>
        <w:rPr>
          <w:color w:val="231F20"/>
          <w:spacing w:val="-6"/>
        </w:rPr>
        <w:t> </w:t>
      </w:r>
      <w:r>
        <w:rPr>
          <w:color w:val="231F20"/>
        </w:rPr>
        <w:t>e</w:t>
      </w:r>
      <w:r>
        <w:rPr>
          <w:color w:val="231F20"/>
          <w:spacing w:val="-6"/>
        </w:rPr>
        <w:t> </w:t>
      </w:r>
      <w:r>
        <w:rPr>
          <w:color w:val="231F20"/>
        </w:rPr>
        <w:t>dritës</w:t>
      </w:r>
      <w:r>
        <w:rPr>
          <w:color w:val="231F20"/>
          <w:spacing w:val="-6"/>
        </w:rPr>
        <w:t> </w:t>
      </w:r>
      <w:r>
        <w:rPr>
          <w:color w:val="231F20"/>
        </w:rPr>
        <w:t>që</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marr</w:t>
      </w:r>
      <w:r>
        <w:rPr>
          <w:color w:val="231F20"/>
          <w:spacing w:val="-6"/>
        </w:rPr>
        <w:t> </w:t>
      </w:r>
      <w:r>
        <w:rPr>
          <w:color w:val="231F20"/>
        </w:rPr>
        <w:t>nga</w:t>
      </w:r>
      <w:r>
        <w:rPr>
          <w:color w:val="231F20"/>
          <w:spacing w:val="-6"/>
        </w:rPr>
        <w:t> </w:t>
      </w:r>
      <w:r>
        <w:rPr>
          <w:color w:val="231F20"/>
        </w:rPr>
        <w:t>ai</w:t>
      </w:r>
      <w:r>
        <w:rPr>
          <w:color w:val="231F20"/>
          <w:spacing w:val="-6"/>
        </w:rPr>
        <w:t> </w:t>
      </w:r>
      <w:r>
        <w:rPr>
          <w:color w:val="231F20"/>
        </w:rPr>
        <w:t>libër.</w:t>
      </w:r>
      <w:r>
        <w:rPr>
          <w:color w:val="231F20"/>
          <w:spacing w:val="-6"/>
        </w:rPr>
        <w:t> </w:t>
      </w:r>
      <w:r>
        <w:rPr>
          <w:color w:val="231F20"/>
        </w:rPr>
        <w:t>Përsëri</w:t>
      </w:r>
      <w:r>
        <w:rPr>
          <w:color w:val="231F20"/>
          <w:spacing w:val="-6"/>
        </w:rPr>
        <w:t> </w:t>
      </w:r>
      <w:r>
        <w:rPr>
          <w:color w:val="231F20"/>
        </w:rPr>
        <w:t>nëpërmjet</w:t>
      </w:r>
      <w:r>
        <w:rPr>
          <w:color w:val="231F20"/>
          <w:spacing w:val="-6"/>
        </w:rPr>
        <w:t> </w:t>
      </w:r>
      <w:r>
        <w:rPr>
          <w:color w:val="231F20"/>
        </w:rPr>
        <w:t>tij,</w:t>
      </w:r>
      <w:r>
        <w:rPr>
          <w:color w:val="231F20"/>
          <w:spacing w:val="-6"/>
        </w:rPr>
        <w:t> </w:t>
      </w:r>
      <w:r>
        <w:rPr>
          <w:color w:val="231F20"/>
        </w:rPr>
        <w:t>më mundësoi kapërcimin e sekreteve të universit, afrimin për te brigjet e emrave</w:t>
      </w:r>
      <w:r>
        <w:rPr>
          <w:color w:val="231F20"/>
          <w:spacing w:val="-2"/>
        </w:rPr>
        <w:t> </w:t>
      </w:r>
      <w:r>
        <w:rPr>
          <w:color w:val="231F20"/>
        </w:rPr>
        <w:t>të</w:t>
      </w:r>
      <w:r>
        <w:rPr>
          <w:color w:val="231F20"/>
          <w:spacing w:val="-2"/>
        </w:rPr>
        <w:t> </w:t>
      </w:r>
      <w:r>
        <w:rPr>
          <w:color w:val="231F20"/>
        </w:rPr>
        <w:t>Allahut,</w:t>
      </w:r>
      <w:r>
        <w:rPr>
          <w:color w:val="231F20"/>
          <w:spacing w:val="-2"/>
        </w:rPr>
        <w:t> </w:t>
      </w:r>
      <w:r>
        <w:rPr>
          <w:color w:val="231F20"/>
        </w:rPr>
        <w:t>shqyrtimin</w:t>
      </w:r>
      <w:r>
        <w:rPr>
          <w:color w:val="231F20"/>
          <w:spacing w:val="-2"/>
        </w:rPr>
        <w:t> </w:t>
      </w:r>
      <w:r>
        <w:rPr>
          <w:color w:val="231F20"/>
        </w:rPr>
        <w:t>e</w:t>
      </w:r>
      <w:r>
        <w:rPr>
          <w:color w:val="231F20"/>
          <w:spacing w:val="-2"/>
        </w:rPr>
        <w:t> </w:t>
      </w:r>
      <w:r>
        <w:rPr>
          <w:color w:val="231F20"/>
        </w:rPr>
        <w:t>atributeve</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dhe</w:t>
      </w:r>
      <w:r>
        <w:rPr>
          <w:color w:val="231F20"/>
          <w:spacing w:val="-2"/>
        </w:rPr>
        <w:t> </w:t>
      </w:r>
      <w:r>
        <w:rPr>
          <w:color w:val="231F20"/>
        </w:rPr>
        <w:t>të</w:t>
      </w:r>
      <w:r>
        <w:rPr>
          <w:color w:val="231F20"/>
          <w:spacing w:val="-2"/>
        </w:rPr>
        <w:t> </w:t>
      </w:r>
      <w:r>
        <w:rPr>
          <w:color w:val="231F20"/>
        </w:rPr>
        <w:t>menduarit</w:t>
      </w:r>
      <w:r>
        <w:rPr>
          <w:color w:val="231F20"/>
          <w:spacing w:val="-2"/>
        </w:rPr>
        <w:t> </w:t>
      </w:r>
      <w:r>
        <w:rPr>
          <w:color w:val="231F20"/>
        </w:rPr>
        <w:t>për Zanafillësin e Plotfuqishëm.”</w:t>
      </w:r>
    </w:p>
    <w:p>
      <w:pPr>
        <w:pStyle w:val="BodyText"/>
        <w:spacing w:line="249" w:lineRule="auto" w:before="121"/>
        <w:ind w:right="282" w:firstLine="283"/>
      </w:pPr>
      <w:r>
        <w:rPr>
          <w:color w:val="231F20"/>
        </w:rPr>
        <w:t>Më pas, sikur të jetë duke shpjeguar se pse është Ai i denjë për</w:t>
      </w:r>
      <w:r>
        <w:rPr>
          <w:color w:val="231F20"/>
          <w:spacing w:val="40"/>
        </w:rPr>
        <w:t> </w:t>
      </w:r>
      <w:r>
        <w:rPr>
          <w:color w:val="231F20"/>
        </w:rPr>
        <w:t>kaq shumë lavdërime, falënderime e mirënjohje, thotë </w:t>
      </w:r>
      <w:r>
        <w:rPr>
          <w:b/>
          <w:i/>
          <w:color w:val="231F20"/>
        </w:rPr>
        <w:t>“Máliki jeumiddín” </w:t>
      </w:r>
      <w:r>
        <w:rPr>
          <w:color w:val="231F20"/>
        </w:rPr>
        <w:t>(Sunduesi i Ditës së Gjykimit) e, në këtë mënyrë, shpreh dhe</w:t>
      </w:r>
      <w:r>
        <w:rPr>
          <w:color w:val="231F20"/>
          <w:spacing w:val="26"/>
        </w:rPr>
        <w:t> </w:t>
      </w:r>
      <w:r>
        <w:rPr>
          <w:color w:val="231F20"/>
        </w:rPr>
        <w:t>konfirmon</w:t>
      </w:r>
      <w:r>
        <w:rPr>
          <w:color w:val="231F20"/>
          <w:spacing w:val="26"/>
        </w:rPr>
        <w:t> </w:t>
      </w:r>
      <w:r>
        <w:rPr>
          <w:color w:val="231F20"/>
        </w:rPr>
        <w:t>se</w:t>
      </w:r>
      <w:r>
        <w:rPr>
          <w:color w:val="231F20"/>
          <w:spacing w:val="26"/>
        </w:rPr>
        <w:t> </w:t>
      </w:r>
      <w:r>
        <w:rPr>
          <w:color w:val="231F20"/>
        </w:rPr>
        <w:t>Zoti</w:t>
      </w:r>
      <w:r>
        <w:rPr>
          <w:color w:val="231F20"/>
          <w:spacing w:val="26"/>
        </w:rPr>
        <w:t> </w:t>
      </w:r>
      <w:r>
        <w:rPr>
          <w:color w:val="231F20"/>
        </w:rPr>
        <w:t>i</w:t>
      </w:r>
      <w:r>
        <w:rPr>
          <w:color w:val="231F20"/>
          <w:spacing w:val="26"/>
        </w:rPr>
        <w:t> </w:t>
      </w:r>
      <w:r>
        <w:rPr>
          <w:color w:val="231F20"/>
        </w:rPr>
        <w:t>Madhëruar,</w:t>
      </w:r>
      <w:r>
        <w:rPr>
          <w:color w:val="231F20"/>
          <w:spacing w:val="26"/>
        </w:rPr>
        <w:t> </w:t>
      </w:r>
      <w:r>
        <w:rPr>
          <w:color w:val="231F20"/>
        </w:rPr>
        <w:t>përveçse</w:t>
      </w:r>
      <w:r>
        <w:rPr>
          <w:color w:val="231F20"/>
          <w:spacing w:val="26"/>
        </w:rPr>
        <w:t> </w:t>
      </w:r>
      <w:r>
        <w:rPr>
          <w:color w:val="231F20"/>
        </w:rPr>
        <w:t>ka</w:t>
      </w:r>
      <w:r>
        <w:rPr>
          <w:color w:val="231F20"/>
          <w:spacing w:val="26"/>
        </w:rPr>
        <w:t> </w:t>
      </w:r>
      <w:r>
        <w:rPr>
          <w:color w:val="231F20"/>
        </w:rPr>
        <w:t>krijuar</w:t>
      </w:r>
      <w:r>
        <w:rPr>
          <w:color w:val="231F20"/>
          <w:spacing w:val="26"/>
        </w:rPr>
        <w:t> </w:t>
      </w:r>
      <w:r>
        <w:rPr>
          <w:color w:val="231F20"/>
        </w:rPr>
        <w:t>gjithë</w:t>
      </w:r>
      <w:r>
        <w:rPr>
          <w:color w:val="231F20"/>
          <w:spacing w:val="26"/>
        </w:rPr>
        <w:t> </w:t>
      </w:r>
      <w:r>
        <w:rPr>
          <w:color w:val="231F20"/>
          <w:spacing w:val="-4"/>
        </w:rPr>
        <w:t>këtë</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univers,</w:t>
      </w:r>
      <w:r>
        <w:rPr>
          <w:color w:val="231F20"/>
          <w:spacing w:val="22"/>
        </w:rPr>
        <w:t> </w:t>
      </w:r>
      <w:r>
        <w:rPr>
          <w:color w:val="231F20"/>
        </w:rPr>
        <w:t>i</w:t>
      </w:r>
      <w:r>
        <w:rPr>
          <w:color w:val="231F20"/>
          <w:spacing w:val="22"/>
        </w:rPr>
        <w:t> </w:t>
      </w:r>
      <w:r>
        <w:rPr>
          <w:color w:val="231F20"/>
        </w:rPr>
        <w:t>ka</w:t>
      </w:r>
      <w:r>
        <w:rPr>
          <w:color w:val="231F20"/>
          <w:spacing w:val="22"/>
        </w:rPr>
        <w:t> </w:t>
      </w:r>
      <w:r>
        <w:rPr>
          <w:color w:val="231F20"/>
        </w:rPr>
        <w:t>furnizuar</w:t>
      </w:r>
      <w:r>
        <w:rPr>
          <w:color w:val="231F20"/>
          <w:spacing w:val="22"/>
        </w:rPr>
        <w:t> </w:t>
      </w:r>
      <w:r>
        <w:rPr>
          <w:color w:val="231F20"/>
        </w:rPr>
        <w:t>krijesat</w:t>
      </w:r>
      <w:r>
        <w:rPr>
          <w:color w:val="231F20"/>
          <w:spacing w:val="22"/>
        </w:rPr>
        <w:t> </w:t>
      </w:r>
      <w:r>
        <w:rPr>
          <w:color w:val="231F20"/>
        </w:rPr>
        <w:t>e</w:t>
      </w:r>
      <w:r>
        <w:rPr>
          <w:color w:val="231F20"/>
          <w:spacing w:val="22"/>
        </w:rPr>
        <w:t> </w:t>
      </w:r>
      <w:r>
        <w:rPr>
          <w:color w:val="231F20"/>
        </w:rPr>
        <w:t>Tij</w:t>
      </w:r>
      <w:r>
        <w:rPr>
          <w:color w:val="231F20"/>
          <w:spacing w:val="22"/>
        </w:rPr>
        <w:t> </w:t>
      </w:r>
      <w:r>
        <w:rPr>
          <w:color w:val="231F20"/>
        </w:rPr>
        <w:t>me</w:t>
      </w:r>
      <w:r>
        <w:rPr>
          <w:color w:val="231F20"/>
          <w:spacing w:val="22"/>
        </w:rPr>
        <w:t> </w:t>
      </w:r>
      <w:r>
        <w:rPr>
          <w:color w:val="231F20"/>
        </w:rPr>
        <w:t>çdo</w:t>
      </w:r>
      <w:r>
        <w:rPr>
          <w:color w:val="231F20"/>
          <w:spacing w:val="22"/>
        </w:rPr>
        <w:t> </w:t>
      </w:r>
      <w:r>
        <w:rPr>
          <w:color w:val="231F20"/>
        </w:rPr>
        <w:t>lloj</w:t>
      </w:r>
      <w:r>
        <w:rPr>
          <w:color w:val="231F20"/>
          <w:spacing w:val="22"/>
        </w:rPr>
        <w:t> </w:t>
      </w:r>
      <w:r>
        <w:rPr>
          <w:color w:val="231F20"/>
        </w:rPr>
        <w:t>të</w:t>
      </w:r>
      <w:r>
        <w:rPr>
          <w:color w:val="231F20"/>
          <w:spacing w:val="22"/>
        </w:rPr>
        <w:t> </w:t>
      </w:r>
      <w:r>
        <w:rPr>
          <w:color w:val="231F20"/>
        </w:rPr>
        <w:t>mire,</w:t>
      </w:r>
      <w:r>
        <w:rPr>
          <w:color w:val="231F20"/>
          <w:spacing w:val="22"/>
        </w:rPr>
        <w:t> </w:t>
      </w:r>
      <w:r>
        <w:rPr>
          <w:color w:val="231F20"/>
        </w:rPr>
        <w:t>të</w:t>
      </w:r>
      <w:r>
        <w:rPr>
          <w:color w:val="231F20"/>
          <w:spacing w:val="22"/>
        </w:rPr>
        <w:t> </w:t>
      </w:r>
      <w:r>
        <w:rPr>
          <w:color w:val="231F20"/>
        </w:rPr>
        <w:t>jashtme e të brendshme, të kësaj bote dhe të asaj të përtejme, dhe se Ai është gjithashtu Sunduesi i vetëm i asaj dite kur të gjithë do të merren në llogari e do të shpërblehen ose ndëshkohen.</w:t>
      </w:r>
    </w:p>
    <w:p>
      <w:pPr>
        <w:spacing w:line="249" w:lineRule="auto" w:before="117"/>
        <w:ind w:left="142" w:right="281" w:firstLine="283"/>
        <w:jc w:val="both"/>
        <w:rPr>
          <w:sz w:val="24"/>
        </w:rPr>
      </w:pPr>
      <w:r>
        <w:rPr>
          <w:color w:val="231F20"/>
          <w:sz w:val="24"/>
        </w:rPr>
        <w:t>Kurse për të treguar se mund të kryejë adhurime vetëm ndaj një Individualiteti që i ka të gjitha këto cilësi dhe se forcën e fuqinë për t’i përdorur gjymtyrët e tij në këtë drejtim prapë Atij do t’ia kërkojë, thotë </w:t>
      </w:r>
      <w:r>
        <w:rPr>
          <w:b/>
          <w:i/>
          <w:color w:val="231F20"/>
          <w:sz w:val="24"/>
        </w:rPr>
        <w:t>“Ijjáke na’budu ue ijjáke neste’ín”, “Vetëm Ty të adhurojmë dhe vetëm prej Teje ndihmë kërkojmë.” </w:t>
      </w:r>
      <w:r>
        <w:rPr>
          <w:color w:val="231F20"/>
          <w:sz w:val="24"/>
        </w:rPr>
        <w:t>dhe, në emër të njohjes së </w:t>
      </w:r>
      <w:r>
        <w:rPr>
          <w:color w:val="231F20"/>
          <w:spacing w:val="-2"/>
          <w:sz w:val="24"/>
        </w:rPr>
        <w:t>Allahut,</w:t>
      </w:r>
      <w:r>
        <w:rPr>
          <w:color w:val="231F20"/>
          <w:spacing w:val="-11"/>
          <w:sz w:val="24"/>
        </w:rPr>
        <w:t> </w:t>
      </w:r>
      <w:r>
        <w:rPr>
          <w:color w:val="231F20"/>
          <w:spacing w:val="-2"/>
          <w:sz w:val="24"/>
        </w:rPr>
        <w:t>arrin</w:t>
      </w:r>
      <w:r>
        <w:rPr>
          <w:color w:val="231F20"/>
          <w:spacing w:val="-11"/>
          <w:sz w:val="24"/>
        </w:rPr>
        <w:t> </w:t>
      </w:r>
      <w:r>
        <w:rPr>
          <w:color w:val="231F20"/>
          <w:spacing w:val="-2"/>
          <w:sz w:val="24"/>
        </w:rPr>
        <w:t>në</w:t>
      </w:r>
      <w:r>
        <w:rPr>
          <w:color w:val="231F20"/>
          <w:spacing w:val="-11"/>
          <w:sz w:val="24"/>
        </w:rPr>
        <w:t> </w:t>
      </w:r>
      <w:r>
        <w:rPr>
          <w:color w:val="231F20"/>
          <w:spacing w:val="-2"/>
          <w:sz w:val="24"/>
        </w:rPr>
        <w:t>një</w:t>
      </w:r>
      <w:r>
        <w:rPr>
          <w:color w:val="231F20"/>
          <w:spacing w:val="-11"/>
          <w:sz w:val="24"/>
        </w:rPr>
        <w:t> </w:t>
      </w:r>
      <w:r>
        <w:rPr>
          <w:color w:val="231F20"/>
          <w:spacing w:val="-2"/>
          <w:sz w:val="24"/>
        </w:rPr>
        <w:t>gradë</w:t>
      </w:r>
      <w:r>
        <w:rPr>
          <w:color w:val="231F20"/>
          <w:spacing w:val="-11"/>
          <w:sz w:val="24"/>
        </w:rPr>
        <w:t> </w:t>
      </w:r>
      <w:r>
        <w:rPr>
          <w:color w:val="231F20"/>
          <w:spacing w:val="-2"/>
          <w:sz w:val="24"/>
        </w:rPr>
        <w:t>nga</w:t>
      </w:r>
      <w:r>
        <w:rPr>
          <w:color w:val="231F20"/>
          <w:spacing w:val="-11"/>
          <w:sz w:val="24"/>
        </w:rPr>
        <w:t> </w:t>
      </w:r>
      <w:r>
        <w:rPr>
          <w:color w:val="231F20"/>
          <w:spacing w:val="-2"/>
          <w:sz w:val="24"/>
        </w:rPr>
        <w:t>ku</w:t>
      </w:r>
      <w:r>
        <w:rPr>
          <w:color w:val="231F20"/>
          <w:spacing w:val="-11"/>
          <w:sz w:val="24"/>
        </w:rPr>
        <w:t> </w:t>
      </w:r>
      <w:r>
        <w:rPr>
          <w:color w:val="231F20"/>
          <w:spacing w:val="-2"/>
          <w:sz w:val="24"/>
        </w:rPr>
        <w:t>mund</w:t>
      </w:r>
      <w:r>
        <w:rPr>
          <w:color w:val="231F20"/>
          <w:spacing w:val="-11"/>
          <w:sz w:val="24"/>
        </w:rPr>
        <w:t> </w:t>
      </w:r>
      <w:r>
        <w:rPr>
          <w:color w:val="231F20"/>
          <w:spacing w:val="-2"/>
          <w:sz w:val="24"/>
        </w:rPr>
        <w:t>t’i</w:t>
      </w:r>
      <w:r>
        <w:rPr>
          <w:color w:val="231F20"/>
          <w:spacing w:val="-11"/>
          <w:sz w:val="24"/>
        </w:rPr>
        <w:t> </w:t>
      </w:r>
      <w:r>
        <w:rPr>
          <w:color w:val="231F20"/>
          <w:spacing w:val="-2"/>
          <w:sz w:val="24"/>
        </w:rPr>
        <w:t>drejtohet</w:t>
      </w:r>
      <w:r>
        <w:rPr>
          <w:color w:val="231F20"/>
          <w:spacing w:val="-11"/>
          <w:sz w:val="24"/>
        </w:rPr>
        <w:t> </w:t>
      </w:r>
      <w:r>
        <w:rPr>
          <w:color w:val="231F20"/>
          <w:spacing w:val="-2"/>
          <w:sz w:val="24"/>
        </w:rPr>
        <w:t>Atij</w:t>
      </w:r>
      <w:r>
        <w:rPr>
          <w:color w:val="231F20"/>
          <w:spacing w:val="-11"/>
          <w:sz w:val="24"/>
        </w:rPr>
        <w:t> </w:t>
      </w:r>
      <w:r>
        <w:rPr>
          <w:color w:val="231F20"/>
          <w:spacing w:val="-2"/>
          <w:sz w:val="24"/>
        </w:rPr>
        <w:t>me</w:t>
      </w:r>
      <w:r>
        <w:rPr>
          <w:color w:val="231F20"/>
          <w:spacing w:val="-11"/>
          <w:sz w:val="24"/>
        </w:rPr>
        <w:t> </w:t>
      </w:r>
      <w:r>
        <w:rPr>
          <w:color w:val="231F20"/>
          <w:spacing w:val="-2"/>
          <w:sz w:val="24"/>
        </w:rPr>
        <w:t>‘Ti’.</w:t>
      </w:r>
      <w:r>
        <w:rPr>
          <w:color w:val="231F20"/>
          <w:spacing w:val="-11"/>
          <w:sz w:val="24"/>
        </w:rPr>
        <w:t> </w:t>
      </w:r>
      <w:r>
        <w:rPr>
          <w:color w:val="231F20"/>
          <w:spacing w:val="-2"/>
          <w:sz w:val="24"/>
        </w:rPr>
        <w:t>Sepse </w:t>
      </w:r>
      <w:r>
        <w:rPr>
          <w:color w:val="231F20"/>
          <w:sz w:val="24"/>
        </w:rPr>
        <w:t>përballimi dhe përmbushja e detyrës së të qenit rob i Zotit mund të arrihet vetëm nëpërmjet një kërkese të tillë për ndihmë. Dhe, në këtë gradë, njeriut i bëhet sikur po zbulon dhënien e një mundësie dhe, pa humbur</w:t>
      </w:r>
      <w:r>
        <w:rPr>
          <w:color w:val="231F20"/>
          <w:spacing w:val="-7"/>
          <w:sz w:val="24"/>
        </w:rPr>
        <w:t> </w:t>
      </w:r>
      <w:r>
        <w:rPr>
          <w:color w:val="231F20"/>
          <w:sz w:val="24"/>
        </w:rPr>
        <w:t>kohë,</w:t>
      </w:r>
      <w:r>
        <w:rPr>
          <w:color w:val="231F20"/>
          <w:spacing w:val="-7"/>
          <w:sz w:val="24"/>
        </w:rPr>
        <w:t> </w:t>
      </w:r>
      <w:r>
        <w:rPr>
          <w:color w:val="231F20"/>
          <w:sz w:val="24"/>
        </w:rPr>
        <w:t>duke</w:t>
      </w:r>
      <w:r>
        <w:rPr>
          <w:color w:val="231F20"/>
          <w:spacing w:val="-7"/>
          <w:sz w:val="24"/>
        </w:rPr>
        <w:t> </w:t>
      </w:r>
      <w:r>
        <w:rPr>
          <w:color w:val="231F20"/>
          <w:sz w:val="24"/>
        </w:rPr>
        <w:t>thënë</w:t>
      </w:r>
      <w:r>
        <w:rPr>
          <w:color w:val="231F20"/>
          <w:spacing w:val="-7"/>
          <w:sz w:val="24"/>
        </w:rPr>
        <w:t> </w:t>
      </w:r>
      <w:r>
        <w:rPr>
          <w:b/>
          <w:i/>
          <w:color w:val="231F20"/>
          <w:sz w:val="24"/>
        </w:rPr>
        <w:t>“Ihdinas’sirátal</w:t>
      </w:r>
      <w:r>
        <w:rPr>
          <w:b/>
          <w:i/>
          <w:color w:val="231F20"/>
          <w:spacing w:val="-9"/>
          <w:sz w:val="24"/>
        </w:rPr>
        <w:t> </w:t>
      </w:r>
      <w:r>
        <w:rPr>
          <w:b/>
          <w:i/>
          <w:color w:val="231F20"/>
          <w:sz w:val="24"/>
        </w:rPr>
        <w:t>mustekím.</w:t>
      </w:r>
      <w:r>
        <w:rPr>
          <w:b/>
          <w:i/>
          <w:color w:val="231F20"/>
          <w:spacing w:val="-9"/>
          <w:sz w:val="24"/>
        </w:rPr>
        <w:t> </w:t>
      </w:r>
      <w:r>
        <w:rPr>
          <w:b/>
          <w:i/>
          <w:color w:val="231F20"/>
          <w:sz w:val="24"/>
        </w:rPr>
        <w:t>Sirátal’ledhíne </w:t>
      </w:r>
      <w:r>
        <w:rPr>
          <w:b/>
          <w:i/>
          <w:color w:val="231F20"/>
          <w:spacing w:val="-4"/>
          <w:sz w:val="24"/>
        </w:rPr>
        <w:t>en’amte</w:t>
      </w:r>
      <w:r>
        <w:rPr>
          <w:b/>
          <w:i/>
          <w:color w:val="231F20"/>
          <w:spacing w:val="-10"/>
          <w:sz w:val="24"/>
        </w:rPr>
        <w:t> </w:t>
      </w:r>
      <w:r>
        <w:rPr>
          <w:b/>
          <w:i/>
          <w:color w:val="231F20"/>
          <w:spacing w:val="-4"/>
          <w:sz w:val="24"/>
        </w:rPr>
        <w:t>alejhim</w:t>
      </w:r>
      <w:r>
        <w:rPr>
          <w:b/>
          <w:i/>
          <w:color w:val="231F20"/>
          <w:spacing w:val="-10"/>
          <w:sz w:val="24"/>
        </w:rPr>
        <w:t> </w:t>
      </w:r>
      <w:r>
        <w:rPr>
          <w:b/>
          <w:i/>
          <w:color w:val="231F20"/>
          <w:spacing w:val="-4"/>
          <w:sz w:val="24"/>
        </w:rPr>
        <w:t>gajril</w:t>
      </w:r>
      <w:r>
        <w:rPr>
          <w:b/>
          <w:i/>
          <w:color w:val="231F20"/>
          <w:spacing w:val="-10"/>
          <w:sz w:val="24"/>
        </w:rPr>
        <w:t> </w:t>
      </w:r>
      <w:r>
        <w:rPr>
          <w:b/>
          <w:i/>
          <w:color w:val="231F20"/>
          <w:spacing w:val="-4"/>
          <w:sz w:val="24"/>
        </w:rPr>
        <w:t>magdúbi</w:t>
      </w:r>
      <w:r>
        <w:rPr>
          <w:b/>
          <w:i/>
          <w:color w:val="231F20"/>
          <w:spacing w:val="-10"/>
          <w:sz w:val="24"/>
        </w:rPr>
        <w:t> </w:t>
      </w:r>
      <w:r>
        <w:rPr>
          <w:b/>
          <w:i/>
          <w:color w:val="231F20"/>
          <w:spacing w:val="-4"/>
          <w:sz w:val="24"/>
        </w:rPr>
        <w:t>alejhim</w:t>
      </w:r>
      <w:r>
        <w:rPr>
          <w:b/>
          <w:i/>
          <w:color w:val="231F20"/>
          <w:spacing w:val="-10"/>
          <w:sz w:val="24"/>
        </w:rPr>
        <w:t> </w:t>
      </w:r>
      <w:r>
        <w:rPr>
          <w:b/>
          <w:i/>
          <w:color w:val="231F20"/>
          <w:spacing w:val="-4"/>
          <w:sz w:val="24"/>
        </w:rPr>
        <w:t>ue</w:t>
      </w:r>
      <w:r>
        <w:rPr>
          <w:b/>
          <w:i/>
          <w:color w:val="231F20"/>
          <w:spacing w:val="-10"/>
          <w:sz w:val="24"/>
        </w:rPr>
        <w:t> </w:t>
      </w:r>
      <w:r>
        <w:rPr>
          <w:b/>
          <w:i/>
          <w:color w:val="231F20"/>
          <w:spacing w:val="-4"/>
          <w:sz w:val="24"/>
        </w:rPr>
        <w:t>led’dál’lín”,</w:t>
      </w:r>
      <w:r>
        <w:rPr>
          <w:b/>
          <w:i/>
          <w:color w:val="231F20"/>
          <w:spacing w:val="-10"/>
          <w:sz w:val="24"/>
        </w:rPr>
        <w:t> </w:t>
      </w:r>
      <w:r>
        <w:rPr>
          <w:b/>
          <w:i/>
          <w:color w:val="231F20"/>
          <w:spacing w:val="-4"/>
          <w:sz w:val="24"/>
        </w:rPr>
        <w:t>“Udhëzona</w:t>
      </w:r>
      <w:r>
        <w:rPr>
          <w:b/>
          <w:i/>
          <w:color w:val="231F20"/>
          <w:spacing w:val="-10"/>
          <w:sz w:val="24"/>
        </w:rPr>
        <w:t> </w:t>
      </w:r>
      <w:r>
        <w:rPr>
          <w:b/>
          <w:i/>
          <w:color w:val="231F20"/>
          <w:spacing w:val="-4"/>
          <w:sz w:val="24"/>
        </w:rPr>
        <w:t>në </w:t>
      </w:r>
      <w:r>
        <w:rPr>
          <w:b/>
          <w:i/>
          <w:color w:val="231F20"/>
          <w:sz w:val="24"/>
        </w:rPr>
        <w:t>rrugën</w:t>
      </w:r>
      <w:r>
        <w:rPr>
          <w:b/>
          <w:i/>
          <w:color w:val="231F20"/>
          <w:spacing w:val="-7"/>
          <w:sz w:val="24"/>
        </w:rPr>
        <w:t> </w:t>
      </w:r>
      <w:r>
        <w:rPr>
          <w:b/>
          <w:i/>
          <w:color w:val="231F20"/>
          <w:sz w:val="24"/>
        </w:rPr>
        <w:t>e</w:t>
      </w:r>
      <w:r>
        <w:rPr>
          <w:b/>
          <w:i/>
          <w:color w:val="231F20"/>
          <w:spacing w:val="-7"/>
          <w:sz w:val="24"/>
        </w:rPr>
        <w:t> </w:t>
      </w:r>
      <w:r>
        <w:rPr>
          <w:b/>
          <w:i/>
          <w:color w:val="231F20"/>
          <w:sz w:val="24"/>
        </w:rPr>
        <w:t>drejtë!</w:t>
      </w:r>
      <w:r>
        <w:rPr>
          <w:b/>
          <w:i/>
          <w:color w:val="231F20"/>
          <w:spacing w:val="-7"/>
          <w:sz w:val="24"/>
        </w:rPr>
        <w:t> </w:t>
      </w:r>
      <w:r>
        <w:rPr>
          <w:b/>
          <w:i/>
          <w:color w:val="231F20"/>
          <w:sz w:val="24"/>
        </w:rPr>
        <w:t>Në</w:t>
      </w:r>
      <w:r>
        <w:rPr>
          <w:b/>
          <w:i/>
          <w:color w:val="231F20"/>
          <w:spacing w:val="-7"/>
          <w:sz w:val="24"/>
        </w:rPr>
        <w:t> </w:t>
      </w:r>
      <w:r>
        <w:rPr>
          <w:b/>
          <w:i/>
          <w:color w:val="231F20"/>
          <w:sz w:val="24"/>
        </w:rPr>
        <w:t>rrugën</w:t>
      </w:r>
      <w:r>
        <w:rPr>
          <w:b/>
          <w:i/>
          <w:color w:val="231F20"/>
          <w:spacing w:val="-7"/>
          <w:sz w:val="24"/>
        </w:rPr>
        <w:t> </w:t>
      </w:r>
      <w:r>
        <w:rPr>
          <w:b/>
          <w:i/>
          <w:color w:val="231F20"/>
          <w:sz w:val="24"/>
        </w:rPr>
        <w:t>e</w:t>
      </w:r>
      <w:r>
        <w:rPr>
          <w:b/>
          <w:i/>
          <w:color w:val="231F20"/>
          <w:spacing w:val="-7"/>
          <w:sz w:val="24"/>
        </w:rPr>
        <w:t> </w:t>
      </w:r>
      <w:r>
        <w:rPr>
          <w:b/>
          <w:i/>
          <w:color w:val="231F20"/>
          <w:sz w:val="24"/>
        </w:rPr>
        <w:t>atyre</w:t>
      </w:r>
      <w:r>
        <w:rPr>
          <w:b/>
          <w:i/>
          <w:color w:val="231F20"/>
          <w:spacing w:val="-7"/>
          <w:sz w:val="24"/>
        </w:rPr>
        <w:t> </w:t>
      </w:r>
      <w:r>
        <w:rPr>
          <w:b/>
          <w:i/>
          <w:color w:val="231F20"/>
          <w:sz w:val="24"/>
        </w:rPr>
        <w:t>që</w:t>
      </w:r>
      <w:r>
        <w:rPr>
          <w:b/>
          <w:i/>
          <w:color w:val="231F20"/>
          <w:spacing w:val="-7"/>
          <w:sz w:val="24"/>
        </w:rPr>
        <w:t> </w:t>
      </w:r>
      <w:r>
        <w:rPr>
          <w:b/>
          <w:i/>
          <w:color w:val="231F20"/>
          <w:sz w:val="24"/>
        </w:rPr>
        <w:t>u</w:t>
      </w:r>
      <w:r>
        <w:rPr>
          <w:b/>
          <w:i/>
          <w:color w:val="231F20"/>
          <w:spacing w:val="-7"/>
          <w:sz w:val="24"/>
        </w:rPr>
        <w:t> </w:t>
      </w:r>
      <w:r>
        <w:rPr>
          <w:b/>
          <w:i/>
          <w:color w:val="231F20"/>
          <w:sz w:val="24"/>
        </w:rPr>
        <w:t>ke</w:t>
      </w:r>
      <w:r>
        <w:rPr>
          <w:b/>
          <w:i/>
          <w:color w:val="231F20"/>
          <w:spacing w:val="-7"/>
          <w:sz w:val="24"/>
        </w:rPr>
        <w:t> </w:t>
      </w:r>
      <w:r>
        <w:rPr>
          <w:b/>
          <w:i/>
          <w:color w:val="231F20"/>
          <w:sz w:val="24"/>
        </w:rPr>
        <w:t>dhuruar</w:t>
      </w:r>
      <w:r>
        <w:rPr>
          <w:b/>
          <w:i/>
          <w:color w:val="231F20"/>
          <w:spacing w:val="-7"/>
          <w:sz w:val="24"/>
        </w:rPr>
        <w:t> </w:t>
      </w:r>
      <w:r>
        <w:rPr>
          <w:b/>
          <w:i/>
          <w:color w:val="231F20"/>
          <w:sz w:val="24"/>
        </w:rPr>
        <w:t>mirësi</w:t>
      </w:r>
      <w:r>
        <w:rPr>
          <w:b/>
          <w:i/>
          <w:color w:val="231F20"/>
          <w:spacing w:val="-7"/>
          <w:sz w:val="24"/>
        </w:rPr>
        <w:t> </w:t>
      </w:r>
      <w:r>
        <w:rPr>
          <w:b/>
          <w:i/>
          <w:color w:val="231F20"/>
          <w:sz w:val="24"/>
        </w:rPr>
        <w:t>e</w:t>
      </w:r>
      <w:r>
        <w:rPr>
          <w:b/>
          <w:i/>
          <w:color w:val="231F20"/>
          <w:spacing w:val="-7"/>
          <w:sz w:val="24"/>
        </w:rPr>
        <w:t> </w:t>
      </w:r>
      <w:r>
        <w:rPr>
          <w:b/>
          <w:i/>
          <w:color w:val="231F20"/>
          <w:sz w:val="24"/>
        </w:rPr>
        <w:t>jo</w:t>
      </w:r>
      <w:r>
        <w:rPr>
          <w:b/>
          <w:i/>
          <w:color w:val="231F20"/>
          <w:spacing w:val="-7"/>
          <w:sz w:val="24"/>
        </w:rPr>
        <w:t> </w:t>
      </w:r>
      <w:r>
        <w:rPr>
          <w:b/>
          <w:i/>
          <w:color w:val="231F20"/>
          <w:sz w:val="24"/>
        </w:rPr>
        <w:t>në</w:t>
      </w:r>
      <w:r>
        <w:rPr>
          <w:b/>
          <w:i/>
          <w:color w:val="231F20"/>
          <w:spacing w:val="-7"/>
          <w:sz w:val="24"/>
        </w:rPr>
        <w:t> </w:t>
      </w:r>
      <w:r>
        <w:rPr>
          <w:b/>
          <w:i/>
          <w:color w:val="231F20"/>
          <w:sz w:val="24"/>
        </w:rPr>
        <w:t>atë të</w:t>
      </w:r>
      <w:r>
        <w:rPr>
          <w:b/>
          <w:i/>
          <w:color w:val="231F20"/>
          <w:spacing w:val="-13"/>
          <w:sz w:val="24"/>
        </w:rPr>
        <w:t> </w:t>
      </w:r>
      <w:r>
        <w:rPr>
          <w:b/>
          <w:i/>
          <w:color w:val="231F20"/>
          <w:sz w:val="24"/>
        </w:rPr>
        <w:t>atyre</w:t>
      </w:r>
      <w:r>
        <w:rPr>
          <w:b/>
          <w:i/>
          <w:color w:val="231F20"/>
          <w:spacing w:val="-13"/>
          <w:sz w:val="24"/>
        </w:rPr>
        <w:t> </w:t>
      </w:r>
      <w:r>
        <w:rPr>
          <w:b/>
          <w:i/>
          <w:color w:val="231F20"/>
          <w:sz w:val="24"/>
        </w:rPr>
        <w:t>që</w:t>
      </w:r>
      <w:r>
        <w:rPr>
          <w:b/>
          <w:i/>
          <w:color w:val="231F20"/>
          <w:spacing w:val="-13"/>
          <w:sz w:val="24"/>
        </w:rPr>
        <w:t> </w:t>
      </w:r>
      <w:r>
        <w:rPr>
          <w:b/>
          <w:i/>
          <w:color w:val="231F20"/>
          <w:sz w:val="24"/>
        </w:rPr>
        <w:t>kanë</w:t>
      </w:r>
      <w:r>
        <w:rPr>
          <w:b/>
          <w:i/>
          <w:color w:val="231F20"/>
          <w:spacing w:val="-13"/>
          <w:sz w:val="24"/>
        </w:rPr>
        <w:t> </w:t>
      </w:r>
      <w:r>
        <w:rPr>
          <w:b/>
          <w:i/>
          <w:color w:val="231F20"/>
          <w:sz w:val="24"/>
        </w:rPr>
        <w:t>shkaktuar</w:t>
      </w:r>
      <w:r>
        <w:rPr>
          <w:b/>
          <w:i/>
          <w:color w:val="231F20"/>
          <w:spacing w:val="-13"/>
          <w:sz w:val="24"/>
        </w:rPr>
        <w:t> </w:t>
      </w:r>
      <w:r>
        <w:rPr>
          <w:b/>
          <w:i/>
          <w:color w:val="231F20"/>
          <w:sz w:val="24"/>
        </w:rPr>
        <w:t>zemërimin</w:t>
      </w:r>
      <w:r>
        <w:rPr>
          <w:b/>
          <w:i/>
          <w:color w:val="231F20"/>
          <w:spacing w:val="-13"/>
          <w:sz w:val="24"/>
        </w:rPr>
        <w:t> </w:t>
      </w:r>
      <w:r>
        <w:rPr>
          <w:b/>
          <w:i/>
          <w:color w:val="231F20"/>
          <w:sz w:val="24"/>
        </w:rPr>
        <w:t>Tënd,</w:t>
      </w:r>
      <w:r>
        <w:rPr>
          <w:b/>
          <w:i/>
          <w:color w:val="231F20"/>
          <w:spacing w:val="-13"/>
          <w:sz w:val="24"/>
        </w:rPr>
        <w:t> </w:t>
      </w:r>
      <w:r>
        <w:rPr>
          <w:b/>
          <w:i/>
          <w:color w:val="231F20"/>
          <w:sz w:val="24"/>
        </w:rPr>
        <w:t>as</w:t>
      </w:r>
      <w:r>
        <w:rPr>
          <w:b/>
          <w:i/>
          <w:color w:val="231F20"/>
          <w:spacing w:val="-13"/>
          <w:sz w:val="24"/>
        </w:rPr>
        <w:t> </w:t>
      </w:r>
      <w:r>
        <w:rPr>
          <w:b/>
          <w:i/>
          <w:color w:val="231F20"/>
          <w:sz w:val="24"/>
        </w:rPr>
        <w:t>në</w:t>
      </w:r>
      <w:r>
        <w:rPr>
          <w:b/>
          <w:i/>
          <w:color w:val="231F20"/>
          <w:spacing w:val="-13"/>
          <w:sz w:val="24"/>
        </w:rPr>
        <w:t> </w:t>
      </w:r>
      <w:r>
        <w:rPr>
          <w:b/>
          <w:i/>
          <w:color w:val="231F20"/>
          <w:sz w:val="24"/>
        </w:rPr>
        <w:t>atë</w:t>
      </w:r>
      <w:r>
        <w:rPr>
          <w:b/>
          <w:i/>
          <w:color w:val="231F20"/>
          <w:spacing w:val="-13"/>
          <w:sz w:val="24"/>
        </w:rPr>
        <w:t> </w:t>
      </w:r>
      <w:r>
        <w:rPr>
          <w:b/>
          <w:i/>
          <w:color w:val="231F20"/>
          <w:sz w:val="24"/>
        </w:rPr>
        <w:t>të</w:t>
      </w:r>
      <w:r>
        <w:rPr>
          <w:b/>
          <w:i/>
          <w:color w:val="231F20"/>
          <w:spacing w:val="-13"/>
          <w:sz w:val="24"/>
        </w:rPr>
        <w:t> </w:t>
      </w:r>
      <w:r>
        <w:rPr>
          <w:b/>
          <w:i/>
          <w:color w:val="231F20"/>
          <w:sz w:val="24"/>
        </w:rPr>
        <w:t>atyre</w:t>
      </w:r>
      <w:r>
        <w:rPr>
          <w:b/>
          <w:i/>
          <w:color w:val="231F20"/>
          <w:spacing w:val="-13"/>
          <w:sz w:val="24"/>
        </w:rPr>
        <w:t> </w:t>
      </w:r>
      <w:r>
        <w:rPr>
          <w:b/>
          <w:i/>
          <w:color w:val="231F20"/>
          <w:sz w:val="24"/>
        </w:rPr>
        <w:t>që</w:t>
      </w:r>
      <w:r>
        <w:rPr>
          <w:b/>
          <w:i/>
          <w:color w:val="231F20"/>
          <w:spacing w:val="-13"/>
          <w:sz w:val="24"/>
        </w:rPr>
        <w:t> </w:t>
      </w:r>
      <w:r>
        <w:rPr>
          <w:b/>
          <w:i/>
          <w:color w:val="231F20"/>
          <w:sz w:val="24"/>
        </w:rPr>
        <w:t>janë të humbur!”</w:t>
      </w:r>
      <w:r>
        <w:rPr>
          <w:i/>
          <w:color w:val="231F20"/>
          <w:sz w:val="24"/>
        </w:rPr>
        <w:t>, </w:t>
      </w:r>
      <w:r>
        <w:rPr>
          <w:color w:val="231F20"/>
          <w:sz w:val="24"/>
        </w:rPr>
        <w:t>kërkon udhëzimin në rrugën e drejtë të syve e veshëve, gjuhës</w:t>
      </w:r>
      <w:r>
        <w:rPr>
          <w:color w:val="231F20"/>
          <w:spacing w:val="-5"/>
          <w:sz w:val="24"/>
        </w:rPr>
        <w:t> </w:t>
      </w:r>
      <w:r>
        <w:rPr>
          <w:color w:val="231F20"/>
          <w:sz w:val="24"/>
        </w:rPr>
        <w:t>e</w:t>
      </w:r>
      <w:r>
        <w:rPr>
          <w:color w:val="231F20"/>
          <w:spacing w:val="-5"/>
          <w:sz w:val="24"/>
        </w:rPr>
        <w:t> </w:t>
      </w:r>
      <w:r>
        <w:rPr>
          <w:color w:val="231F20"/>
          <w:sz w:val="24"/>
        </w:rPr>
        <w:t>buzëve,</w:t>
      </w:r>
      <w:r>
        <w:rPr>
          <w:color w:val="231F20"/>
          <w:spacing w:val="-5"/>
          <w:sz w:val="24"/>
        </w:rPr>
        <w:t> </w:t>
      </w:r>
      <w:r>
        <w:rPr>
          <w:color w:val="231F20"/>
          <w:sz w:val="24"/>
        </w:rPr>
        <w:t>duarve</w:t>
      </w:r>
      <w:r>
        <w:rPr>
          <w:color w:val="231F20"/>
          <w:spacing w:val="-5"/>
          <w:sz w:val="24"/>
        </w:rPr>
        <w:t> </w:t>
      </w:r>
      <w:r>
        <w:rPr>
          <w:color w:val="231F20"/>
          <w:sz w:val="24"/>
        </w:rPr>
        <w:t>e</w:t>
      </w:r>
      <w:r>
        <w:rPr>
          <w:color w:val="231F20"/>
          <w:spacing w:val="-5"/>
          <w:sz w:val="24"/>
        </w:rPr>
        <w:t> </w:t>
      </w:r>
      <w:r>
        <w:rPr>
          <w:color w:val="231F20"/>
          <w:sz w:val="24"/>
        </w:rPr>
        <w:t>këmbëve</w:t>
      </w:r>
      <w:r>
        <w:rPr>
          <w:color w:val="231F20"/>
          <w:spacing w:val="-5"/>
          <w:sz w:val="24"/>
        </w:rPr>
        <w:t> </w:t>
      </w:r>
      <w:r>
        <w:rPr>
          <w:color w:val="231F20"/>
          <w:sz w:val="24"/>
        </w:rPr>
        <w:t>dhe</w:t>
      </w:r>
      <w:r>
        <w:rPr>
          <w:color w:val="231F20"/>
          <w:spacing w:val="-5"/>
          <w:sz w:val="24"/>
        </w:rPr>
        <w:t> </w:t>
      </w:r>
      <w:r>
        <w:rPr>
          <w:color w:val="231F20"/>
          <w:sz w:val="24"/>
        </w:rPr>
        <w:t>të</w:t>
      </w:r>
      <w:r>
        <w:rPr>
          <w:color w:val="231F20"/>
          <w:spacing w:val="-5"/>
          <w:sz w:val="24"/>
        </w:rPr>
        <w:t> </w:t>
      </w:r>
      <w:r>
        <w:rPr>
          <w:color w:val="231F20"/>
          <w:sz w:val="24"/>
        </w:rPr>
        <w:t>çdo</w:t>
      </w:r>
      <w:r>
        <w:rPr>
          <w:color w:val="231F20"/>
          <w:spacing w:val="-5"/>
          <w:sz w:val="24"/>
        </w:rPr>
        <w:t> </w:t>
      </w:r>
      <w:r>
        <w:rPr>
          <w:color w:val="231F20"/>
          <w:sz w:val="24"/>
        </w:rPr>
        <w:t>pjese</w:t>
      </w:r>
      <w:r>
        <w:rPr>
          <w:color w:val="231F20"/>
          <w:spacing w:val="-5"/>
          <w:sz w:val="24"/>
        </w:rPr>
        <w:t> </w:t>
      </w:r>
      <w:r>
        <w:rPr>
          <w:color w:val="231F20"/>
          <w:sz w:val="24"/>
        </w:rPr>
        <w:t>tjetër</w:t>
      </w:r>
      <w:r>
        <w:rPr>
          <w:color w:val="231F20"/>
          <w:spacing w:val="-5"/>
          <w:sz w:val="24"/>
        </w:rPr>
        <w:t> </w:t>
      </w:r>
      <w:r>
        <w:rPr>
          <w:color w:val="231F20"/>
          <w:sz w:val="24"/>
        </w:rPr>
        <w:t>të</w:t>
      </w:r>
      <w:r>
        <w:rPr>
          <w:color w:val="231F20"/>
          <w:spacing w:val="-5"/>
          <w:sz w:val="24"/>
        </w:rPr>
        <w:t> </w:t>
      </w:r>
      <w:r>
        <w:rPr>
          <w:color w:val="231F20"/>
          <w:sz w:val="24"/>
        </w:rPr>
        <w:t>tij.</w:t>
      </w:r>
      <w:r>
        <w:rPr>
          <w:color w:val="231F20"/>
          <w:spacing w:val="-5"/>
          <w:sz w:val="24"/>
        </w:rPr>
        <w:t> </w:t>
      </w:r>
      <w:r>
        <w:rPr>
          <w:color w:val="231F20"/>
          <w:sz w:val="24"/>
        </w:rPr>
        <w:t>Sepse ai e di se ekzistojnë shumë mundësi devijimi në rrugë të gabuar për secilën nga këto gjymtyrë e organe.</w:t>
      </w:r>
    </w:p>
    <w:p>
      <w:pPr>
        <w:pStyle w:val="BodyText"/>
        <w:spacing w:line="249" w:lineRule="auto" w:before="131"/>
        <w:ind w:right="281" w:firstLine="283"/>
      </w:pPr>
      <w:r>
        <w:rPr>
          <w:color w:val="231F20"/>
        </w:rPr>
        <w:t>Në një hadith të transmetuar nga Ebu Hurajra (r.a.), i Dërguari i Allahut (s.a.s.) thotë kështu: </w:t>
      </w:r>
      <w:r>
        <w:rPr>
          <w:i/>
          <w:color w:val="231F20"/>
        </w:rPr>
        <w:t>“Pa dyshim, Allahu i Lartësuar ia ka </w:t>
      </w:r>
      <w:r>
        <w:rPr>
          <w:i/>
          <w:color w:val="231F20"/>
          <w:spacing w:val="-4"/>
        </w:rPr>
        <w:t>shkruar</w:t>
      </w:r>
      <w:r>
        <w:rPr>
          <w:i/>
          <w:color w:val="231F20"/>
          <w:spacing w:val="-11"/>
        </w:rPr>
        <w:t> </w:t>
      </w:r>
      <w:r>
        <w:rPr>
          <w:i/>
          <w:color w:val="231F20"/>
          <w:spacing w:val="-4"/>
        </w:rPr>
        <w:t>të</w:t>
      </w:r>
      <w:r>
        <w:rPr>
          <w:i/>
          <w:color w:val="231F20"/>
          <w:spacing w:val="-11"/>
        </w:rPr>
        <w:t> </w:t>
      </w:r>
      <w:r>
        <w:rPr>
          <w:i/>
          <w:color w:val="231F20"/>
          <w:spacing w:val="-4"/>
        </w:rPr>
        <w:t>birit</w:t>
      </w:r>
      <w:r>
        <w:rPr>
          <w:i/>
          <w:color w:val="231F20"/>
          <w:spacing w:val="-11"/>
        </w:rPr>
        <w:t> </w:t>
      </w:r>
      <w:r>
        <w:rPr>
          <w:i/>
          <w:color w:val="231F20"/>
          <w:spacing w:val="-4"/>
        </w:rPr>
        <w:t>të</w:t>
      </w:r>
      <w:r>
        <w:rPr>
          <w:i/>
          <w:color w:val="231F20"/>
          <w:spacing w:val="-11"/>
        </w:rPr>
        <w:t> </w:t>
      </w:r>
      <w:r>
        <w:rPr>
          <w:i/>
          <w:color w:val="231F20"/>
          <w:spacing w:val="-4"/>
        </w:rPr>
        <w:t>Ademit</w:t>
      </w:r>
      <w:r>
        <w:rPr>
          <w:i/>
          <w:color w:val="231F20"/>
          <w:spacing w:val="-11"/>
        </w:rPr>
        <w:t> </w:t>
      </w:r>
      <w:r>
        <w:rPr>
          <w:i/>
          <w:color w:val="231F20"/>
          <w:spacing w:val="-4"/>
        </w:rPr>
        <w:t>atë</w:t>
      </w:r>
      <w:r>
        <w:rPr>
          <w:i/>
          <w:color w:val="231F20"/>
          <w:spacing w:val="-11"/>
        </w:rPr>
        <w:t> </w:t>
      </w:r>
      <w:r>
        <w:rPr>
          <w:i/>
          <w:color w:val="231F20"/>
          <w:spacing w:val="-4"/>
        </w:rPr>
        <w:t>që</w:t>
      </w:r>
      <w:r>
        <w:rPr>
          <w:i/>
          <w:color w:val="231F20"/>
          <w:spacing w:val="-11"/>
        </w:rPr>
        <w:t> </w:t>
      </w:r>
      <w:r>
        <w:rPr>
          <w:i/>
          <w:color w:val="231F20"/>
          <w:spacing w:val="-4"/>
        </w:rPr>
        <w:t>i</w:t>
      </w:r>
      <w:r>
        <w:rPr>
          <w:i/>
          <w:color w:val="231F20"/>
          <w:spacing w:val="-11"/>
        </w:rPr>
        <w:t> </w:t>
      </w:r>
      <w:r>
        <w:rPr>
          <w:i/>
          <w:color w:val="231F20"/>
          <w:spacing w:val="-4"/>
        </w:rPr>
        <w:t>bie</w:t>
      </w:r>
      <w:r>
        <w:rPr>
          <w:i/>
          <w:color w:val="231F20"/>
          <w:spacing w:val="-11"/>
        </w:rPr>
        <w:t> </w:t>
      </w:r>
      <w:r>
        <w:rPr>
          <w:i/>
          <w:color w:val="231F20"/>
          <w:spacing w:val="-4"/>
        </w:rPr>
        <w:t>për</w:t>
      </w:r>
      <w:r>
        <w:rPr>
          <w:i/>
          <w:color w:val="231F20"/>
          <w:spacing w:val="-11"/>
        </w:rPr>
        <w:t> </w:t>
      </w:r>
      <w:r>
        <w:rPr>
          <w:i/>
          <w:color w:val="231F20"/>
          <w:spacing w:val="-4"/>
        </w:rPr>
        <w:t>pjesë</w:t>
      </w:r>
      <w:r>
        <w:rPr>
          <w:i/>
          <w:color w:val="231F20"/>
          <w:spacing w:val="-11"/>
        </w:rPr>
        <w:t> </w:t>
      </w:r>
      <w:r>
        <w:rPr>
          <w:i/>
          <w:color w:val="231F20"/>
          <w:spacing w:val="-4"/>
        </w:rPr>
        <w:t>nga</w:t>
      </w:r>
      <w:r>
        <w:rPr>
          <w:i/>
          <w:color w:val="231F20"/>
          <w:spacing w:val="-11"/>
        </w:rPr>
        <w:t> </w:t>
      </w:r>
      <w:r>
        <w:rPr>
          <w:i/>
          <w:color w:val="231F20"/>
          <w:spacing w:val="-4"/>
        </w:rPr>
        <w:t>zinaja.”</w:t>
      </w:r>
      <w:r>
        <w:rPr>
          <w:i/>
          <w:color w:val="231F20"/>
          <w:spacing w:val="-4"/>
          <w:position w:val="8"/>
          <w:sz w:val="14"/>
        </w:rPr>
        <w:t>208</w:t>
      </w:r>
      <w:r>
        <w:rPr>
          <w:i/>
          <w:color w:val="231F20"/>
          <w:spacing w:val="-5"/>
          <w:position w:val="8"/>
          <w:sz w:val="14"/>
        </w:rPr>
        <w:t> </w:t>
      </w:r>
      <w:r>
        <w:rPr>
          <w:color w:val="231F20"/>
          <w:spacing w:val="-4"/>
        </w:rPr>
        <w:t>Po,</w:t>
      </w:r>
      <w:r>
        <w:rPr>
          <w:color w:val="231F20"/>
          <w:spacing w:val="-11"/>
        </w:rPr>
        <w:t> </w:t>
      </w:r>
      <w:r>
        <w:rPr>
          <w:color w:val="231F20"/>
          <w:spacing w:val="-4"/>
        </w:rPr>
        <w:t>zinaja</w:t>
      </w:r>
      <w:r>
        <w:rPr>
          <w:color w:val="231F20"/>
          <w:spacing w:val="-11"/>
        </w:rPr>
        <w:t> </w:t>
      </w:r>
      <w:r>
        <w:rPr>
          <w:color w:val="231F20"/>
          <w:spacing w:val="-4"/>
        </w:rPr>
        <w:t>e </w:t>
      </w:r>
      <w:r>
        <w:rPr>
          <w:color w:val="231F20"/>
        </w:rPr>
        <w:t>syrit</w:t>
      </w:r>
      <w:r>
        <w:rPr>
          <w:color w:val="231F20"/>
          <w:spacing w:val="-12"/>
        </w:rPr>
        <w:t> </w:t>
      </w:r>
      <w:r>
        <w:rPr>
          <w:color w:val="231F20"/>
        </w:rPr>
        <w:t>është</w:t>
      </w:r>
      <w:r>
        <w:rPr>
          <w:color w:val="231F20"/>
          <w:spacing w:val="-12"/>
        </w:rPr>
        <w:t> </w:t>
      </w:r>
      <w:r>
        <w:rPr>
          <w:color w:val="231F20"/>
        </w:rPr>
        <w:t>të</w:t>
      </w:r>
      <w:r>
        <w:rPr>
          <w:color w:val="231F20"/>
          <w:spacing w:val="-12"/>
        </w:rPr>
        <w:t> </w:t>
      </w:r>
      <w:r>
        <w:rPr>
          <w:color w:val="231F20"/>
        </w:rPr>
        <w:t>shikosh</w:t>
      </w:r>
      <w:r>
        <w:rPr>
          <w:color w:val="231F20"/>
          <w:spacing w:val="-12"/>
        </w:rPr>
        <w:t> </w:t>
      </w:r>
      <w:r>
        <w:rPr>
          <w:color w:val="231F20"/>
        </w:rPr>
        <w:t>ato</w:t>
      </w:r>
      <w:r>
        <w:rPr>
          <w:color w:val="231F20"/>
          <w:spacing w:val="-12"/>
        </w:rPr>
        <w:t> </w:t>
      </w:r>
      <w:r>
        <w:rPr>
          <w:color w:val="231F20"/>
        </w:rPr>
        <w:t>gjëra</w:t>
      </w:r>
      <w:r>
        <w:rPr>
          <w:color w:val="231F20"/>
          <w:spacing w:val="-12"/>
        </w:rPr>
        <w:t> </w:t>
      </w:r>
      <w:r>
        <w:rPr>
          <w:color w:val="231F20"/>
        </w:rPr>
        <w:t>që</w:t>
      </w:r>
      <w:r>
        <w:rPr>
          <w:color w:val="231F20"/>
          <w:spacing w:val="-12"/>
        </w:rPr>
        <w:t> </w:t>
      </w:r>
      <w:r>
        <w:rPr>
          <w:color w:val="231F20"/>
        </w:rPr>
        <w:t>janë</w:t>
      </w:r>
      <w:r>
        <w:rPr>
          <w:color w:val="231F20"/>
          <w:spacing w:val="-12"/>
        </w:rPr>
        <w:t> </w:t>
      </w:r>
      <w:r>
        <w:rPr>
          <w:color w:val="231F20"/>
        </w:rPr>
        <w:t>të</w:t>
      </w:r>
      <w:r>
        <w:rPr>
          <w:color w:val="231F20"/>
          <w:spacing w:val="-12"/>
        </w:rPr>
        <w:t> </w:t>
      </w:r>
      <w:r>
        <w:rPr>
          <w:color w:val="231F20"/>
        </w:rPr>
        <w:t>ndaluara,</w:t>
      </w:r>
      <w:r>
        <w:rPr>
          <w:color w:val="231F20"/>
          <w:spacing w:val="-12"/>
        </w:rPr>
        <w:t> </w:t>
      </w:r>
      <w:r>
        <w:rPr>
          <w:color w:val="231F20"/>
        </w:rPr>
        <w:t>zinaja</w:t>
      </w:r>
      <w:r>
        <w:rPr>
          <w:color w:val="231F20"/>
          <w:spacing w:val="-12"/>
        </w:rPr>
        <w:t> </w:t>
      </w:r>
      <w:r>
        <w:rPr>
          <w:color w:val="231F20"/>
        </w:rPr>
        <w:t>e</w:t>
      </w:r>
      <w:r>
        <w:rPr>
          <w:color w:val="231F20"/>
          <w:spacing w:val="-12"/>
        </w:rPr>
        <w:t> </w:t>
      </w:r>
      <w:r>
        <w:rPr>
          <w:color w:val="231F20"/>
        </w:rPr>
        <w:t>veshit</w:t>
      </w:r>
      <w:r>
        <w:rPr>
          <w:color w:val="231F20"/>
          <w:spacing w:val="-12"/>
        </w:rPr>
        <w:t> </w:t>
      </w:r>
      <w:r>
        <w:rPr>
          <w:color w:val="231F20"/>
        </w:rPr>
        <w:t>është </w:t>
      </w:r>
      <w:r>
        <w:rPr>
          <w:color w:val="231F20"/>
          <w:spacing w:val="-2"/>
        </w:rPr>
        <w:t>të</w:t>
      </w:r>
      <w:r>
        <w:rPr>
          <w:color w:val="231F20"/>
          <w:spacing w:val="-13"/>
        </w:rPr>
        <w:t> </w:t>
      </w:r>
      <w:r>
        <w:rPr>
          <w:color w:val="231F20"/>
          <w:spacing w:val="-2"/>
        </w:rPr>
        <w:t>dëgjosh</w:t>
      </w:r>
      <w:r>
        <w:rPr>
          <w:color w:val="231F20"/>
          <w:spacing w:val="-13"/>
        </w:rPr>
        <w:t> </w:t>
      </w:r>
      <w:r>
        <w:rPr>
          <w:color w:val="231F20"/>
          <w:spacing w:val="-2"/>
        </w:rPr>
        <w:t>gjëra</w:t>
      </w:r>
      <w:r>
        <w:rPr>
          <w:color w:val="231F20"/>
          <w:spacing w:val="-13"/>
        </w:rPr>
        <w:t> </w:t>
      </w:r>
      <w:r>
        <w:rPr>
          <w:color w:val="231F20"/>
          <w:spacing w:val="-2"/>
        </w:rPr>
        <w:t>të</w:t>
      </w:r>
      <w:r>
        <w:rPr>
          <w:color w:val="231F20"/>
          <w:spacing w:val="-13"/>
        </w:rPr>
        <w:t> </w:t>
      </w:r>
      <w:r>
        <w:rPr>
          <w:color w:val="231F20"/>
          <w:spacing w:val="-2"/>
        </w:rPr>
        <w:t>pamoralshme,</w:t>
      </w:r>
      <w:r>
        <w:rPr>
          <w:color w:val="231F20"/>
          <w:spacing w:val="-13"/>
        </w:rPr>
        <w:t> </w:t>
      </w:r>
      <w:r>
        <w:rPr>
          <w:color w:val="231F20"/>
          <w:spacing w:val="-2"/>
        </w:rPr>
        <w:t>zinaja</w:t>
      </w:r>
      <w:r>
        <w:rPr>
          <w:color w:val="231F20"/>
          <w:spacing w:val="-13"/>
        </w:rPr>
        <w:t> </w:t>
      </w:r>
      <w:r>
        <w:rPr>
          <w:color w:val="231F20"/>
          <w:spacing w:val="-2"/>
        </w:rPr>
        <w:t>e</w:t>
      </w:r>
      <w:r>
        <w:rPr>
          <w:color w:val="231F20"/>
          <w:spacing w:val="-13"/>
        </w:rPr>
        <w:t> </w:t>
      </w:r>
      <w:r>
        <w:rPr>
          <w:color w:val="231F20"/>
          <w:spacing w:val="-2"/>
        </w:rPr>
        <w:t>gojës</w:t>
      </w:r>
      <w:r>
        <w:rPr>
          <w:color w:val="231F20"/>
          <w:spacing w:val="-13"/>
        </w:rPr>
        <w:t> </w:t>
      </w:r>
      <w:r>
        <w:rPr>
          <w:color w:val="231F20"/>
          <w:spacing w:val="-2"/>
        </w:rPr>
        <w:t>është</w:t>
      </w:r>
      <w:r>
        <w:rPr>
          <w:color w:val="231F20"/>
          <w:spacing w:val="-13"/>
        </w:rPr>
        <w:t> </w:t>
      </w:r>
      <w:r>
        <w:rPr>
          <w:color w:val="231F20"/>
          <w:spacing w:val="-2"/>
        </w:rPr>
        <w:t>të</w:t>
      </w:r>
      <w:r>
        <w:rPr>
          <w:color w:val="231F20"/>
          <w:spacing w:val="-13"/>
        </w:rPr>
        <w:t> </w:t>
      </w:r>
      <w:r>
        <w:rPr>
          <w:color w:val="231F20"/>
          <w:spacing w:val="-2"/>
        </w:rPr>
        <w:t>flasësh</w:t>
      </w:r>
      <w:r>
        <w:rPr>
          <w:color w:val="231F20"/>
          <w:spacing w:val="-13"/>
        </w:rPr>
        <w:t> </w:t>
      </w:r>
      <w:r>
        <w:rPr>
          <w:color w:val="231F20"/>
          <w:spacing w:val="-2"/>
        </w:rPr>
        <w:t>fjalë</w:t>
      </w:r>
      <w:r>
        <w:rPr>
          <w:color w:val="231F20"/>
          <w:spacing w:val="-13"/>
        </w:rPr>
        <w:t> </w:t>
      </w:r>
      <w:r>
        <w:rPr>
          <w:color w:val="231F20"/>
          <w:spacing w:val="-2"/>
        </w:rPr>
        <w:t>që</w:t>
      </w:r>
      <w:r>
        <w:rPr>
          <w:color w:val="231F20"/>
          <w:spacing w:val="-13"/>
        </w:rPr>
        <w:t> </w:t>
      </w:r>
      <w:r>
        <w:rPr>
          <w:color w:val="231F20"/>
          <w:spacing w:val="-2"/>
        </w:rPr>
        <w:t>i </w:t>
      </w:r>
      <w:r>
        <w:rPr>
          <w:color w:val="231F20"/>
        </w:rPr>
        <w:t>përkasin</w:t>
      </w:r>
      <w:r>
        <w:rPr>
          <w:color w:val="231F20"/>
          <w:spacing w:val="-13"/>
        </w:rPr>
        <w:t> </w:t>
      </w:r>
      <w:r>
        <w:rPr>
          <w:color w:val="231F20"/>
        </w:rPr>
        <w:t>imoralitetit,</w:t>
      </w:r>
      <w:r>
        <w:rPr>
          <w:color w:val="231F20"/>
          <w:spacing w:val="-13"/>
        </w:rPr>
        <w:t> </w:t>
      </w:r>
      <w:r>
        <w:rPr>
          <w:color w:val="231F20"/>
        </w:rPr>
        <w:t>zinaja</w:t>
      </w:r>
      <w:r>
        <w:rPr>
          <w:color w:val="231F20"/>
          <w:spacing w:val="-13"/>
        </w:rPr>
        <w:t> </w:t>
      </w:r>
      <w:r>
        <w:rPr>
          <w:color w:val="231F20"/>
        </w:rPr>
        <w:t>e</w:t>
      </w:r>
      <w:r>
        <w:rPr>
          <w:color w:val="231F20"/>
          <w:spacing w:val="-13"/>
        </w:rPr>
        <w:t> </w:t>
      </w:r>
      <w:r>
        <w:rPr>
          <w:color w:val="231F20"/>
        </w:rPr>
        <w:t>këmbëve</w:t>
      </w:r>
      <w:r>
        <w:rPr>
          <w:color w:val="231F20"/>
          <w:spacing w:val="-13"/>
        </w:rPr>
        <w:t> </w:t>
      </w:r>
      <w:r>
        <w:rPr>
          <w:color w:val="231F20"/>
        </w:rPr>
        <w:t>është</w:t>
      </w:r>
      <w:r>
        <w:rPr>
          <w:color w:val="231F20"/>
          <w:spacing w:val="-13"/>
        </w:rPr>
        <w:t> </w:t>
      </w:r>
      <w:r>
        <w:rPr>
          <w:color w:val="231F20"/>
        </w:rPr>
        <w:t>ecja</w:t>
      </w:r>
      <w:r>
        <w:rPr>
          <w:color w:val="231F20"/>
          <w:spacing w:val="-13"/>
        </w:rPr>
        <w:t> </w:t>
      </w:r>
      <w:r>
        <w:rPr>
          <w:color w:val="231F20"/>
        </w:rPr>
        <w:t>drejt</w:t>
      </w:r>
      <w:r>
        <w:rPr>
          <w:color w:val="231F20"/>
          <w:spacing w:val="-13"/>
        </w:rPr>
        <w:t> </w:t>
      </w:r>
      <w:r>
        <w:rPr>
          <w:color w:val="231F20"/>
        </w:rPr>
        <w:t>imoralitetit.</w:t>
      </w:r>
      <w:r>
        <w:rPr>
          <w:color w:val="231F20"/>
          <w:spacing w:val="-13"/>
        </w:rPr>
        <w:t> </w:t>
      </w:r>
      <w:r>
        <w:rPr>
          <w:color w:val="231F20"/>
        </w:rPr>
        <w:t>Siç mund</w:t>
      </w:r>
      <w:r>
        <w:rPr>
          <w:color w:val="231F20"/>
          <w:spacing w:val="-14"/>
        </w:rPr>
        <w:t> </w:t>
      </w:r>
      <w:r>
        <w:rPr>
          <w:color w:val="231F20"/>
        </w:rPr>
        <w:t>të</w:t>
      </w:r>
      <w:r>
        <w:rPr>
          <w:color w:val="231F20"/>
          <w:spacing w:val="-14"/>
        </w:rPr>
        <w:t> </w:t>
      </w:r>
      <w:r>
        <w:rPr>
          <w:color w:val="231F20"/>
        </w:rPr>
        <w:t>vihet</w:t>
      </w:r>
      <w:r>
        <w:rPr>
          <w:color w:val="231F20"/>
          <w:spacing w:val="-14"/>
        </w:rPr>
        <w:t> </w:t>
      </w:r>
      <w:r>
        <w:rPr>
          <w:color w:val="231F20"/>
        </w:rPr>
        <w:t>re,</w:t>
      </w:r>
      <w:r>
        <w:rPr>
          <w:color w:val="231F20"/>
          <w:spacing w:val="-14"/>
        </w:rPr>
        <w:t> </w:t>
      </w:r>
      <w:r>
        <w:rPr>
          <w:color w:val="231F20"/>
        </w:rPr>
        <w:t>të</w:t>
      </w:r>
      <w:r>
        <w:rPr>
          <w:color w:val="231F20"/>
          <w:spacing w:val="-14"/>
        </w:rPr>
        <w:t> </w:t>
      </w:r>
      <w:r>
        <w:rPr>
          <w:color w:val="231F20"/>
        </w:rPr>
        <w:t>gjitha</w:t>
      </w:r>
      <w:r>
        <w:rPr>
          <w:color w:val="231F20"/>
          <w:spacing w:val="-14"/>
        </w:rPr>
        <w:t> </w:t>
      </w:r>
      <w:r>
        <w:rPr>
          <w:color w:val="231F20"/>
        </w:rPr>
        <w:t>këto</w:t>
      </w:r>
      <w:r>
        <w:rPr>
          <w:color w:val="231F20"/>
          <w:spacing w:val="-14"/>
        </w:rPr>
        <w:t> </w:t>
      </w:r>
      <w:r>
        <w:rPr>
          <w:color w:val="231F20"/>
        </w:rPr>
        <w:t>janë</w:t>
      </w:r>
      <w:r>
        <w:rPr>
          <w:color w:val="231F20"/>
          <w:spacing w:val="-14"/>
        </w:rPr>
        <w:t> </w:t>
      </w:r>
      <w:r>
        <w:rPr>
          <w:color w:val="231F20"/>
        </w:rPr>
        <w:t>rrugë</w:t>
      </w:r>
      <w:r>
        <w:rPr>
          <w:color w:val="231F20"/>
          <w:spacing w:val="-14"/>
        </w:rPr>
        <w:t> </w:t>
      </w:r>
      <w:r>
        <w:rPr>
          <w:color w:val="231F20"/>
        </w:rPr>
        <w:t>të</w:t>
      </w:r>
      <w:r>
        <w:rPr>
          <w:color w:val="231F20"/>
          <w:spacing w:val="-14"/>
        </w:rPr>
        <w:t> </w:t>
      </w:r>
      <w:r>
        <w:rPr>
          <w:color w:val="231F20"/>
        </w:rPr>
        <w:t>shtrembra.</w:t>
      </w:r>
      <w:r>
        <w:rPr>
          <w:color w:val="231F20"/>
          <w:spacing w:val="-14"/>
        </w:rPr>
        <w:t> </w:t>
      </w:r>
      <w:r>
        <w:rPr>
          <w:color w:val="231F20"/>
        </w:rPr>
        <w:t>Ja,</w:t>
      </w:r>
      <w:r>
        <w:rPr>
          <w:color w:val="231F20"/>
          <w:spacing w:val="-14"/>
        </w:rPr>
        <w:t> </w:t>
      </w:r>
      <w:r>
        <w:rPr>
          <w:color w:val="231F20"/>
        </w:rPr>
        <w:t>pra,</w:t>
      </w:r>
      <w:r>
        <w:rPr>
          <w:color w:val="231F20"/>
          <w:spacing w:val="-14"/>
        </w:rPr>
        <w:t> </w:t>
      </w:r>
      <w:r>
        <w:rPr>
          <w:color w:val="231F20"/>
        </w:rPr>
        <w:t>mëshira hyjnore në këtë pikë i buzëqesh në fytyrë njeriut që ka shumë nevojë për mëshirë e dhembshuri; Allahu bëhet për robin syri i tij që shikon, dora</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që</w:t>
      </w:r>
      <w:r>
        <w:rPr>
          <w:color w:val="231F20"/>
          <w:spacing w:val="-10"/>
        </w:rPr>
        <w:t> </w:t>
      </w:r>
      <w:r>
        <w:rPr>
          <w:color w:val="231F20"/>
        </w:rPr>
        <w:t>kap,</w:t>
      </w:r>
      <w:r>
        <w:rPr>
          <w:color w:val="231F20"/>
          <w:spacing w:val="-10"/>
        </w:rPr>
        <w:t> </w:t>
      </w:r>
      <w:r>
        <w:rPr>
          <w:color w:val="231F20"/>
        </w:rPr>
        <w:t>veshi</w:t>
      </w:r>
      <w:r>
        <w:rPr>
          <w:color w:val="231F20"/>
          <w:spacing w:val="-10"/>
        </w:rPr>
        <w:t> </w:t>
      </w:r>
      <w:r>
        <w:rPr>
          <w:color w:val="231F20"/>
        </w:rPr>
        <w:t>i</w:t>
      </w:r>
      <w:r>
        <w:rPr>
          <w:color w:val="231F20"/>
          <w:spacing w:val="-10"/>
        </w:rPr>
        <w:t> </w:t>
      </w:r>
      <w:r>
        <w:rPr>
          <w:color w:val="231F20"/>
        </w:rPr>
        <w:t>tij</w:t>
      </w:r>
      <w:r>
        <w:rPr>
          <w:color w:val="231F20"/>
          <w:spacing w:val="-10"/>
        </w:rPr>
        <w:t> </w:t>
      </w:r>
      <w:r>
        <w:rPr>
          <w:color w:val="231F20"/>
        </w:rPr>
        <w:t>që</w:t>
      </w:r>
      <w:r>
        <w:rPr>
          <w:color w:val="231F20"/>
          <w:spacing w:val="-10"/>
        </w:rPr>
        <w:t> </w:t>
      </w:r>
      <w:r>
        <w:rPr>
          <w:color w:val="231F20"/>
        </w:rPr>
        <w:t>dëgjon,</w:t>
      </w:r>
      <w:r>
        <w:rPr>
          <w:color w:val="231F20"/>
          <w:spacing w:val="-10"/>
        </w:rPr>
        <w:t> </w:t>
      </w:r>
      <w:r>
        <w:rPr>
          <w:color w:val="231F20"/>
        </w:rPr>
        <w:t>gjuha</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që</w:t>
      </w:r>
      <w:r>
        <w:rPr>
          <w:color w:val="231F20"/>
          <w:spacing w:val="-10"/>
        </w:rPr>
        <w:t> </w:t>
      </w:r>
      <w:r>
        <w:rPr>
          <w:color w:val="231F20"/>
        </w:rPr>
        <w:t>flet</w:t>
      </w:r>
      <w:r>
        <w:rPr>
          <w:color w:val="231F20"/>
          <w:spacing w:val="-10"/>
        </w:rPr>
        <w:t> </w:t>
      </w:r>
      <w:r>
        <w:rPr>
          <w:color w:val="231F20"/>
        </w:rPr>
        <w:t>dhe</w:t>
      </w:r>
      <w:r>
        <w:rPr>
          <w:color w:val="231F20"/>
          <w:spacing w:val="-10"/>
        </w:rPr>
        <w:t> </w:t>
      </w:r>
      <w:r>
        <w:rPr>
          <w:color w:val="231F20"/>
        </w:rPr>
        <w:t>nuk</w:t>
      </w:r>
      <w:r>
        <w:rPr>
          <w:color w:val="231F20"/>
          <w:spacing w:val="-10"/>
        </w:rPr>
        <w:t> </w:t>
      </w:r>
      <w:r>
        <w:rPr>
          <w:color w:val="231F20"/>
        </w:rPr>
        <w:t>e</w:t>
      </w:r>
      <w:r>
        <w:rPr>
          <w:color w:val="231F20"/>
          <w:spacing w:val="-10"/>
        </w:rPr>
        <w:t> </w:t>
      </w:r>
      <w:r>
        <w:rPr>
          <w:color w:val="231F20"/>
        </w:rPr>
        <w:t>lejon atë</w:t>
      </w:r>
      <w:r>
        <w:rPr>
          <w:color w:val="231F20"/>
          <w:spacing w:val="-14"/>
        </w:rPr>
        <w:t> </w:t>
      </w:r>
      <w:r>
        <w:rPr>
          <w:color w:val="231F20"/>
        </w:rPr>
        <w:t>të</w:t>
      </w:r>
      <w:r>
        <w:rPr>
          <w:color w:val="231F20"/>
          <w:spacing w:val="-14"/>
        </w:rPr>
        <w:t> </w:t>
      </w:r>
      <w:r>
        <w:rPr>
          <w:color w:val="231F20"/>
        </w:rPr>
        <w:t>hedhë</w:t>
      </w:r>
      <w:r>
        <w:rPr>
          <w:color w:val="231F20"/>
          <w:spacing w:val="-14"/>
        </w:rPr>
        <w:t> </w:t>
      </w:r>
      <w:r>
        <w:rPr>
          <w:color w:val="231F20"/>
        </w:rPr>
        <w:t>hapa</w:t>
      </w:r>
      <w:r>
        <w:rPr>
          <w:color w:val="231F20"/>
          <w:spacing w:val="-14"/>
        </w:rPr>
        <w:t> </w:t>
      </w:r>
      <w:r>
        <w:rPr>
          <w:color w:val="231F20"/>
        </w:rPr>
        <w:t>të</w:t>
      </w:r>
      <w:r>
        <w:rPr>
          <w:color w:val="231F20"/>
          <w:spacing w:val="-14"/>
        </w:rPr>
        <w:t> </w:t>
      </w:r>
      <w:r>
        <w:rPr>
          <w:color w:val="231F20"/>
        </w:rPr>
        <w:t>gabuar,</w:t>
      </w:r>
      <w:r>
        <w:rPr>
          <w:color w:val="231F20"/>
          <w:spacing w:val="-14"/>
        </w:rPr>
        <w:t> </w:t>
      </w:r>
      <w:r>
        <w:rPr>
          <w:color w:val="231F20"/>
        </w:rPr>
        <w:t>të</w:t>
      </w:r>
      <w:r>
        <w:rPr>
          <w:color w:val="231F20"/>
          <w:spacing w:val="-14"/>
        </w:rPr>
        <w:t> </w:t>
      </w:r>
      <w:r>
        <w:rPr>
          <w:color w:val="231F20"/>
        </w:rPr>
        <w:t>bëjë</w:t>
      </w:r>
      <w:r>
        <w:rPr>
          <w:color w:val="231F20"/>
          <w:spacing w:val="-14"/>
        </w:rPr>
        <w:t> </w:t>
      </w:r>
      <w:r>
        <w:rPr>
          <w:color w:val="231F20"/>
        </w:rPr>
        <w:t>punë</w:t>
      </w:r>
      <w:r>
        <w:rPr>
          <w:color w:val="231F20"/>
          <w:spacing w:val="-14"/>
        </w:rPr>
        <w:t> </w:t>
      </w:r>
      <w:r>
        <w:rPr>
          <w:color w:val="231F20"/>
        </w:rPr>
        <w:t>të</w:t>
      </w:r>
      <w:r>
        <w:rPr>
          <w:color w:val="231F20"/>
          <w:spacing w:val="-14"/>
        </w:rPr>
        <w:t> </w:t>
      </w:r>
      <w:r>
        <w:rPr>
          <w:color w:val="231F20"/>
        </w:rPr>
        <w:t>gabuara,</w:t>
      </w:r>
      <w:r>
        <w:rPr>
          <w:color w:val="231F20"/>
          <w:spacing w:val="-14"/>
        </w:rPr>
        <w:t> </w:t>
      </w:r>
      <w:r>
        <w:rPr>
          <w:color w:val="231F20"/>
        </w:rPr>
        <w:t>të</w:t>
      </w:r>
      <w:r>
        <w:rPr>
          <w:color w:val="231F20"/>
          <w:spacing w:val="-14"/>
        </w:rPr>
        <w:t> </w:t>
      </w:r>
      <w:r>
        <w:rPr>
          <w:color w:val="231F20"/>
        </w:rPr>
        <w:t>shikojë</w:t>
      </w:r>
      <w:r>
        <w:rPr>
          <w:color w:val="231F20"/>
          <w:spacing w:val="-14"/>
        </w:rPr>
        <w:t> </w:t>
      </w:r>
      <w:r>
        <w:rPr>
          <w:color w:val="231F20"/>
        </w:rPr>
        <w:t>vendet</w:t>
      </w:r>
      <w:r>
        <w:rPr>
          <w:color w:val="231F20"/>
          <w:spacing w:val="-14"/>
        </w:rPr>
        <w:t> </w:t>
      </w:r>
      <w:r>
        <w:rPr>
          <w:color w:val="231F20"/>
        </w:rPr>
        <w:t>e</w:t>
      </w:r>
    </w:p>
    <w:p>
      <w:pPr>
        <w:pStyle w:val="BodyText"/>
        <w:spacing w:before="5"/>
        <w:ind w:left="0"/>
        <w:jc w:val="left"/>
        <w:rPr>
          <w:sz w:val="11"/>
        </w:rPr>
      </w:pPr>
      <w:r>
        <w:rPr>
          <w:sz w:val="11"/>
        </w:rPr>
        <mc:AlternateContent>
          <mc:Choice Requires="wps">
            <w:drawing>
              <wp:anchor distT="0" distB="0" distL="0" distR="0" allowOverlap="1" layoutInCell="1" locked="0" behindDoc="1" simplePos="0" relativeHeight="487676928">
                <wp:simplePos x="0" y="0"/>
                <wp:positionH relativeFrom="page">
                  <wp:posOffset>540000</wp:posOffset>
                </wp:positionH>
                <wp:positionV relativeFrom="paragraph">
                  <wp:posOffset>99056</wp:posOffset>
                </wp:positionV>
                <wp:extent cx="1080135" cy="127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7997pt;width:85.05pt;height:.1pt;mso-position-horizontal-relative:page;mso-position-vertical-relative:paragraph;z-index:-15639552;mso-wrap-distance-left:0;mso-wrap-distance-right:0" id="docshape226" coordorigin="850,156" coordsize="1701,0" path="m850,156l2551,156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208</w:t>
      </w:r>
      <w:r>
        <w:rPr>
          <w:color w:val="231F20"/>
          <w:spacing w:val="7"/>
          <w:position w:val="8"/>
          <w:sz w:val="14"/>
        </w:rPr>
        <w:t> </w:t>
      </w:r>
      <w:r>
        <w:rPr>
          <w:color w:val="231F20"/>
          <w:spacing w:val="-2"/>
          <w:sz w:val="20"/>
        </w:rPr>
        <w:t>Buhárí,</w:t>
      </w:r>
      <w:r>
        <w:rPr>
          <w:color w:val="231F20"/>
          <w:spacing w:val="-7"/>
          <w:sz w:val="20"/>
        </w:rPr>
        <w:t> </w:t>
      </w:r>
      <w:r>
        <w:rPr>
          <w:color w:val="231F20"/>
          <w:spacing w:val="-2"/>
          <w:sz w:val="20"/>
        </w:rPr>
        <w:t>isti’dhán</w:t>
      </w:r>
      <w:r>
        <w:rPr>
          <w:color w:val="231F20"/>
          <w:spacing w:val="-7"/>
          <w:sz w:val="20"/>
        </w:rPr>
        <w:t> </w:t>
      </w:r>
      <w:r>
        <w:rPr>
          <w:color w:val="231F20"/>
          <w:spacing w:val="-2"/>
          <w:sz w:val="20"/>
        </w:rPr>
        <w:t>12,</w:t>
      </w:r>
      <w:r>
        <w:rPr>
          <w:color w:val="231F20"/>
          <w:spacing w:val="-7"/>
          <w:sz w:val="20"/>
        </w:rPr>
        <w:t> </w:t>
      </w:r>
      <w:r>
        <w:rPr>
          <w:color w:val="231F20"/>
          <w:spacing w:val="-2"/>
          <w:sz w:val="20"/>
        </w:rPr>
        <w:t>kader</w:t>
      </w:r>
      <w:r>
        <w:rPr>
          <w:color w:val="231F20"/>
          <w:spacing w:val="-7"/>
          <w:sz w:val="20"/>
        </w:rPr>
        <w:t> </w:t>
      </w:r>
      <w:r>
        <w:rPr>
          <w:color w:val="231F20"/>
          <w:spacing w:val="-2"/>
          <w:sz w:val="20"/>
        </w:rPr>
        <w:t>9;</w:t>
      </w:r>
      <w:r>
        <w:rPr>
          <w:color w:val="231F20"/>
          <w:spacing w:val="-7"/>
          <w:sz w:val="20"/>
        </w:rPr>
        <w:t> </w:t>
      </w:r>
      <w:r>
        <w:rPr>
          <w:color w:val="231F20"/>
          <w:spacing w:val="-2"/>
          <w:sz w:val="20"/>
        </w:rPr>
        <w:t>Muslim,</w:t>
      </w:r>
      <w:r>
        <w:rPr>
          <w:color w:val="231F20"/>
          <w:spacing w:val="-7"/>
          <w:sz w:val="20"/>
        </w:rPr>
        <w:t> </w:t>
      </w:r>
      <w:r>
        <w:rPr>
          <w:color w:val="231F20"/>
          <w:spacing w:val="-2"/>
          <w:sz w:val="20"/>
        </w:rPr>
        <w:t>kader</w:t>
      </w:r>
      <w:r>
        <w:rPr>
          <w:color w:val="231F20"/>
          <w:spacing w:val="-7"/>
          <w:sz w:val="20"/>
        </w:rPr>
        <w:t> </w:t>
      </w:r>
      <w:r>
        <w:rPr>
          <w:color w:val="231F20"/>
          <w:spacing w:val="-2"/>
          <w:sz w:val="20"/>
        </w:rPr>
        <w:t>20-</w:t>
      </w:r>
      <w:r>
        <w:rPr>
          <w:color w:val="231F20"/>
          <w:spacing w:val="-5"/>
          <w:sz w:val="20"/>
        </w:rPr>
        <w:t>21.</w:t>
      </w:r>
    </w:p>
    <w:p>
      <w:pPr>
        <w:spacing w:after="0"/>
        <w:jc w:val="both"/>
        <w:rPr>
          <w:sz w:val="20"/>
        </w:rPr>
        <w:sectPr>
          <w:pgSz w:w="8400" w:h="11910"/>
          <w:pgMar w:header="815" w:footer="0" w:top="1080" w:bottom="280" w:left="708" w:right="566"/>
        </w:sectPr>
      </w:pPr>
    </w:p>
    <w:p>
      <w:pPr>
        <w:pStyle w:val="BodyText"/>
        <w:spacing w:before="107"/>
      </w:pPr>
      <w:r>
        <w:rPr>
          <w:color w:val="231F20"/>
        </w:rPr>
        <w:t>gabuara</w:t>
      </w:r>
      <w:r>
        <w:rPr>
          <w:color w:val="231F20"/>
          <w:spacing w:val="-10"/>
        </w:rPr>
        <w:t> </w:t>
      </w:r>
      <w:r>
        <w:rPr>
          <w:color w:val="231F20"/>
        </w:rPr>
        <w:t>dhe</w:t>
      </w:r>
      <w:r>
        <w:rPr>
          <w:color w:val="231F20"/>
          <w:spacing w:val="-10"/>
        </w:rPr>
        <w:t> </w:t>
      </w:r>
      <w:r>
        <w:rPr>
          <w:color w:val="231F20"/>
        </w:rPr>
        <w:t>të</w:t>
      </w:r>
      <w:r>
        <w:rPr>
          <w:color w:val="231F20"/>
          <w:spacing w:val="-10"/>
        </w:rPr>
        <w:t> </w:t>
      </w:r>
      <w:r>
        <w:rPr>
          <w:color w:val="231F20"/>
        </w:rPr>
        <w:t>thotë</w:t>
      </w:r>
      <w:r>
        <w:rPr>
          <w:color w:val="231F20"/>
          <w:spacing w:val="-9"/>
        </w:rPr>
        <w:t> </w:t>
      </w:r>
      <w:r>
        <w:rPr>
          <w:color w:val="231F20"/>
        </w:rPr>
        <w:t>fjalë</w:t>
      </w:r>
      <w:r>
        <w:rPr>
          <w:color w:val="231F20"/>
          <w:spacing w:val="-10"/>
        </w:rPr>
        <w:t> </w:t>
      </w:r>
      <w:r>
        <w:rPr>
          <w:color w:val="231F20"/>
        </w:rPr>
        <w:t>të</w:t>
      </w:r>
      <w:r>
        <w:rPr>
          <w:color w:val="231F20"/>
          <w:spacing w:val="-10"/>
        </w:rPr>
        <w:t> </w:t>
      </w:r>
      <w:r>
        <w:rPr>
          <w:color w:val="231F20"/>
          <w:spacing w:val="-2"/>
        </w:rPr>
        <w:t>gabuara.</w:t>
      </w:r>
    </w:p>
    <w:p>
      <w:pPr>
        <w:spacing w:line="249" w:lineRule="auto" w:before="126"/>
        <w:ind w:left="142" w:right="276" w:firstLine="283"/>
        <w:jc w:val="both"/>
        <w:rPr>
          <w:i/>
          <w:position w:val="8"/>
          <w:sz w:val="14"/>
        </w:rPr>
      </w:pPr>
      <w:r>
        <w:rPr>
          <w:color w:val="231F20"/>
          <w:sz w:val="24"/>
        </w:rPr>
        <w:t>Nga ana tjetër, nëpërmjet këtyre ajeteve që këndon gjatë namazit, robi</w:t>
      </w:r>
      <w:r>
        <w:rPr>
          <w:color w:val="231F20"/>
          <w:spacing w:val="-9"/>
          <w:sz w:val="24"/>
        </w:rPr>
        <w:t> </w:t>
      </w:r>
      <w:r>
        <w:rPr>
          <w:color w:val="231F20"/>
          <w:sz w:val="24"/>
        </w:rPr>
        <w:t>sikur</w:t>
      </w:r>
      <w:r>
        <w:rPr>
          <w:color w:val="231F20"/>
          <w:spacing w:val="-9"/>
          <w:sz w:val="24"/>
        </w:rPr>
        <w:t> </w:t>
      </w:r>
      <w:r>
        <w:rPr>
          <w:color w:val="231F20"/>
          <w:sz w:val="24"/>
        </w:rPr>
        <w:t>flet</w:t>
      </w:r>
      <w:r>
        <w:rPr>
          <w:color w:val="231F20"/>
          <w:spacing w:val="-9"/>
          <w:sz w:val="24"/>
        </w:rPr>
        <w:t> </w:t>
      </w:r>
      <w:r>
        <w:rPr>
          <w:color w:val="231F20"/>
          <w:sz w:val="24"/>
        </w:rPr>
        <w:t>me</w:t>
      </w:r>
      <w:r>
        <w:rPr>
          <w:color w:val="231F20"/>
          <w:spacing w:val="-9"/>
          <w:sz w:val="24"/>
        </w:rPr>
        <w:t> </w:t>
      </w:r>
      <w:r>
        <w:rPr>
          <w:color w:val="231F20"/>
          <w:sz w:val="24"/>
        </w:rPr>
        <w:t>Allahun</w:t>
      </w:r>
      <w:r>
        <w:rPr>
          <w:color w:val="231F20"/>
          <w:spacing w:val="-9"/>
          <w:sz w:val="24"/>
        </w:rPr>
        <w:t> </w:t>
      </w:r>
      <w:r>
        <w:rPr>
          <w:i/>
          <w:color w:val="231F20"/>
          <w:sz w:val="24"/>
        </w:rPr>
        <w:t>(xhel’le</w:t>
      </w:r>
      <w:r>
        <w:rPr>
          <w:i/>
          <w:color w:val="231F20"/>
          <w:spacing w:val="-8"/>
          <w:sz w:val="24"/>
        </w:rPr>
        <w:t> </w:t>
      </w:r>
      <w:r>
        <w:rPr>
          <w:i/>
          <w:color w:val="231F20"/>
          <w:sz w:val="24"/>
        </w:rPr>
        <w:t>xheláluhu)</w:t>
      </w:r>
      <w:r>
        <w:rPr>
          <w:color w:val="231F20"/>
          <w:sz w:val="24"/>
        </w:rPr>
        <w:t>.</w:t>
      </w:r>
      <w:r>
        <w:rPr>
          <w:color w:val="231F20"/>
          <w:spacing w:val="-9"/>
          <w:sz w:val="24"/>
        </w:rPr>
        <w:t> </w:t>
      </w:r>
      <w:r>
        <w:rPr>
          <w:color w:val="231F20"/>
          <w:sz w:val="24"/>
        </w:rPr>
        <w:t>Në</w:t>
      </w:r>
      <w:r>
        <w:rPr>
          <w:color w:val="231F20"/>
          <w:spacing w:val="-9"/>
          <w:sz w:val="24"/>
        </w:rPr>
        <w:t> </w:t>
      </w:r>
      <w:r>
        <w:rPr>
          <w:color w:val="231F20"/>
          <w:sz w:val="24"/>
        </w:rPr>
        <w:t>një</w:t>
      </w:r>
      <w:r>
        <w:rPr>
          <w:color w:val="231F20"/>
          <w:spacing w:val="-9"/>
          <w:sz w:val="24"/>
        </w:rPr>
        <w:t> </w:t>
      </w:r>
      <w:r>
        <w:rPr>
          <w:color w:val="231F20"/>
          <w:sz w:val="24"/>
        </w:rPr>
        <w:t>hadith</w:t>
      </w:r>
      <w:r>
        <w:rPr>
          <w:color w:val="231F20"/>
          <w:spacing w:val="-9"/>
          <w:sz w:val="24"/>
        </w:rPr>
        <w:t> </w:t>
      </w:r>
      <w:r>
        <w:rPr>
          <w:color w:val="231F20"/>
          <w:sz w:val="24"/>
        </w:rPr>
        <w:t>të</w:t>
      </w:r>
      <w:r>
        <w:rPr>
          <w:color w:val="231F20"/>
          <w:spacing w:val="-9"/>
          <w:sz w:val="24"/>
        </w:rPr>
        <w:t> </w:t>
      </w:r>
      <w:r>
        <w:rPr>
          <w:color w:val="231F20"/>
          <w:sz w:val="24"/>
        </w:rPr>
        <w:t>shenjtë </w:t>
      </w:r>
      <w:r>
        <w:rPr>
          <w:i/>
          <w:color w:val="231F20"/>
          <w:sz w:val="24"/>
        </w:rPr>
        <w:t>(kudsí)</w:t>
      </w:r>
      <w:r>
        <w:rPr>
          <w:color w:val="231F20"/>
          <w:sz w:val="24"/>
        </w:rPr>
        <w:t>, i Dërguari i Allahut (s.a.s.) e shpreh në këtë mënyrë këtë të </w:t>
      </w:r>
      <w:r>
        <w:rPr>
          <w:color w:val="231F20"/>
          <w:spacing w:val="-2"/>
          <w:sz w:val="24"/>
        </w:rPr>
        <w:t>vërtetë:</w:t>
      </w:r>
      <w:r>
        <w:rPr>
          <w:color w:val="231F20"/>
          <w:spacing w:val="-13"/>
          <w:sz w:val="24"/>
        </w:rPr>
        <w:t> </w:t>
      </w:r>
      <w:r>
        <w:rPr>
          <w:i/>
          <w:color w:val="231F20"/>
          <w:spacing w:val="-2"/>
          <w:sz w:val="24"/>
        </w:rPr>
        <w:t>“Allahu</w:t>
      </w:r>
      <w:r>
        <w:rPr>
          <w:i/>
          <w:color w:val="231F20"/>
          <w:spacing w:val="-12"/>
          <w:sz w:val="24"/>
        </w:rPr>
        <w:t> </w:t>
      </w:r>
      <w:r>
        <w:rPr>
          <w:i/>
          <w:color w:val="231F20"/>
          <w:spacing w:val="-2"/>
          <w:sz w:val="24"/>
        </w:rPr>
        <w:t>(xhel’le</w:t>
      </w:r>
      <w:r>
        <w:rPr>
          <w:i/>
          <w:color w:val="231F20"/>
          <w:spacing w:val="-12"/>
          <w:sz w:val="24"/>
        </w:rPr>
        <w:t> </w:t>
      </w:r>
      <w:r>
        <w:rPr>
          <w:i/>
          <w:color w:val="231F20"/>
          <w:spacing w:val="-2"/>
          <w:sz w:val="24"/>
        </w:rPr>
        <w:t>xheláluhu)</w:t>
      </w:r>
      <w:r>
        <w:rPr>
          <w:i/>
          <w:color w:val="231F20"/>
          <w:spacing w:val="-12"/>
          <w:sz w:val="24"/>
        </w:rPr>
        <w:t> </w:t>
      </w:r>
      <w:r>
        <w:rPr>
          <w:i/>
          <w:color w:val="231F20"/>
          <w:spacing w:val="-2"/>
          <w:sz w:val="24"/>
        </w:rPr>
        <w:t>tha:</w:t>
      </w:r>
      <w:r>
        <w:rPr>
          <w:i/>
          <w:color w:val="231F20"/>
          <w:spacing w:val="-12"/>
          <w:sz w:val="24"/>
        </w:rPr>
        <w:t> </w:t>
      </w:r>
      <w:r>
        <w:rPr>
          <w:i/>
          <w:color w:val="231F20"/>
          <w:spacing w:val="-2"/>
          <w:sz w:val="24"/>
        </w:rPr>
        <w:t>‘Unë</w:t>
      </w:r>
      <w:r>
        <w:rPr>
          <w:i/>
          <w:color w:val="231F20"/>
          <w:spacing w:val="-12"/>
          <w:sz w:val="24"/>
        </w:rPr>
        <w:t> </w:t>
      </w:r>
      <w:r>
        <w:rPr>
          <w:i/>
          <w:color w:val="231F20"/>
          <w:spacing w:val="-2"/>
          <w:sz w:val="24"/>
        </w:rPr>
        <w:t>e</w:t>
      </w:r>
      <w:r>
        <w:rPr>
          <w:i/>
          <w:color w:val="231F20"/>
          <w:spacing w:val="-12"/>
          <w:sz w:val="24"/>
        </w:rPr>
        <w:t> </w:t>
      </w:r>
      <w:r>
        <w:rPr>
          <w:i/>
          <w:color w:val="231F20"/>
          <w:spacing w:val="-2"/>
          <w:sz w:val="24"/>
        </w:rPr>
        <w:t>kam</w:t>
      </w:r>
      <w:r>
        <w:rPr>
          <w:i/>
          <w:color w:val="231F20"/>
          <w:spacing w:val="-12"/>
          <w:sz w:val="24"/>
        </w:rPr>
        <w:t> </w:t>
      </w:r>
      <w:r>
        <w:rPr>
          <w:i/>
          <w:color w:val="231F20"/>
          <w:spacing w:val="-2"/>
          <w:sz w:val="24"/>
        </w:rPr>
        <w:t>ndarë</w:t>
      </w:r>
      <w:r>
        <w:rPr>
          <w:i/>
          <w:color w:val="231F20"/>
          <w:spacing w:val="-12"/>
          <w:sz w:val="24"/>
        </w:rPr>
        <w:t> </w:t>
      </w:r>
      <w:r>
        <w:rPr>
          <w:i/>
          <w:color w:val="231F20"/>
          <w:spacing w:val="-2"/>
          <w:sz w:val="24"/>
        </w:rPr>
        <w:t>kiraetin</w:t>
      </w:r>
      <w:r>
        <w:rPr>
          <w:i/>
          <w:color w:val="231F20"/>
          <w:spacing w:val="-12"/>
          <w:sz w:val="24"/>
        </w:rPr>
        <w:t> </w:t>
      </w:r>
      <w:r>
        <w:rPr>
          <w:i/>
          <w:color w:val="231F20"/>
          <w:spacing w:val="-2"/>
          <w:sz w:val="24"/>
        </w:rPr>
        <w:t>mes </w:t>
      </w:r>
      <w:r>
        <w:rPr>
          <w:i/>
          <w:color w:val="231F20"/>
          <w:sz w:val="24"/>
        </w:rPr>
        <w:t>vetes sime dhe robit tim; gjysma e tij më përket mua, gjysma tjetër i përket</w:t>
      </w:r>
      <w:r>
        <w:rPr>
          <w:i/>
          <w:color w:val="231F20"/>
          <w:spacing w:val="-15"/>
          <w:sz w:val="24"/>
        </w:rPr>
        <w:t> </w:t>
      </w:r>
      <w:r>
        <w:rPr>
          <w:i/>
          <w:color w:val="231F20"/>
          <w:sz w:val="24"/>
        </w:rPr>
        <w:t>atij.</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i</w:t>
      </w:r>
      <w:r>
        <w:rPr>
          <w:i/>
          <w:color w:val="231F20"/>
          <w:spacing w:val="-15"/>
          <w:sz w:val="24"/>
        </w:rPr>
        <w:t> </w:t>
      </w:r>
      <w:r>
        <w:rPr>
          <w:i/>
          <w:color w:val="231F20"/>
          <w:sz w:val="24"/>
        </w:rPr>
        <w:t>është</w:t>
      </w:r>
      <w:r>
        <w:rPr>
          <w:i/>
          <w:color w:val="231F20"/>
          <w:spacing w:val="-15"/>
          <w:sz w:val="24"/>
        </w:rPr>
        <w:t> </w:t>
      </w:r>
      <w:r>
        <w:rPr>
          <w:i/>
          <w:color w:val="231F20"/>
          <w:sz w:val="24"/>
        </w:rPr>
        <w:t>dhënë</w:t>
      </w:r>
      <w:r>
        <w:rPr>
          <w:i/>
          <w:color w:val="231F20"/>
          <w:spacing w:val="-15"/>
          <w:sz w:val="24"/>
        </w:rPr>
        <w:t> </w:t>
      </w:r>
      <w:r>
        <w:rPr>
          <w:i/>
          <w:color w:val="231F20"/>
          <w:sz w:val="24"/>
        </w:rPr>
        <w:t>ajo</w:t>
      </w:r>
      <w:r>
        <w:rPr>
          <w:i/>
          <w:color w:val="231F20"/>
          <w:spacing w:val="-15"/>
          <w:sz w:val="24"/>
        </w:rPr>
        <w:t> </w:t>
      </w:r>
      <w:r>
        <w:rPr>
          <w:i/>
          <w:color w:val="231F20"/>
          <w:sz w:val="24"/>
        </w:rPr>
        <w:t>që</w:t>
      </w:r>
      <w:r>
        <w:rPr>
          <w:i/>
          <w:color w:val="231F20"/>
          <w:spacing w:val="-15"/>
          <w:sz w:val="24"/>
        </w:rPr>
        <w:t> </w:t>
      </w:r>
      <w:r>
        <w:rPr>
          <w:i/>
          <w:color w:val="231F20"/>
          <w:sz w:val="24"/>
        </w:rPr>
        <w:t>ka</w:t>
      </w:r>
      <w:r>
        <w:rPr>
          <w:i/>
          <w:color w:val="231F20"/>
          <w:spacing w:val="-15"/>
          <w:sz w:val="24"/>
        </w:rPr>
        <w:t> </w:t>
      </w:r>
      <w:r>
        <w:rPr>
          <w:i/>
          <w:color w:val="231F20"/>
          <w:sz w:val="24"/>
        </w:rPr>
        <w:t>kërkuar.</w:t>
      </w:r>
      <w:r>
        <w:rPr>
          <w:i/>
          <w:color w:val="231F20"/>
          <w:spacing w:val="-15"/>
          <w:sz w:val="24"/>
        </w:rPr>
        <w:t> </w:t>
      </w:r>
      <w:r>
        <w:rPr>
          <w:i/>
          <w:color w:val="231F20"/>
          <w:sz w:val="24"/>
        </w:rPr>
        <w:t>Kur</w:t>
      </w:r>
      <w:r>
        <w:rPr>
          <w:i/>
          <w:color w:val="231F20"/>
          <w:spacing w:val="-15"/>
          <w:sz w:val="24"/>
        </w:rPr>
        <w:t> </w:t>
      </w:r>
      <w:r>
        <w:rPr>
          <w:i/>
          <w:color w:val="231F20"/>
          <w:sz w:val="24"/>
        </w:rPr>
        <w:t>robi</w:t>
      </w:r>
      <w:r>
        <w:rPr>
          <w:i/>
          <w:color w:val="231F20"/>
          <w:spacing w:val="-15"/>
          <w:sz w:val="24"/>
        </w:rPr>
        <w:t> </w:t>
      </w:r>
      <w:r>
        <w:rPr>
          <w:i/>
          <w:color w:val="231F20"/>
          <w:sz w:val="24"/>
        </w:rPr>
        <w:t>thotë</w:t>
      </w:r>
      <w:r>
        <w:rPr>
          <w:i/>
          <w:color w:val="231F20"/>
          <w:spacing w:val="-15"/>
          <w:sz w:val="24"/>
        </w:rPr>
        <w:t> </w:t>
      </w:r>
      <w:r>
        <w:rPr>
          <w:i/>
          <w:color w:val="231F20"/>
          <w:sz w:val="24"/>
        </w:rPr>
        <w:t>‘El hamdu</w:t>
      </w:r>
      <w:r>
        <w:rPr>
          <w:i/>
          <w:color w:val="231F20"/>
          <w:spacing w:val="-11"/>
          <w:sz w:val="24"/>
        </w:rPr>
        <w:t> </w:t>
      </w:r>
      <w:r>
        <w:rPr>
          <w:i/>
          <w:color w:val="231F20"/>
          <w:sz w:val="24"/>
        </w:rPr>
        <w:t>lil’láhi</w:t>
      </w:r>
      <w:r>
        <w:rPr>
          <w:i/>
          <w:color w:val="231F20"/>
          <w:spacing w:val="-11"/>
          <w:sz w:val="24"/>
        </w:rPr>
        <w:t> </w:t>
      </w:r>
      <w:r>
        <w:rPr>
          <w:i/>
          <w:color w:val="231F20"/>
          <w:sz w:val="24"/>
        </w:rPr>
        <w:t>Rabbil</w:t>
      </w:r>
      <w:r>
        <w:rPr>
          <w:i/>
          <w:color w:val="231F20"/>
          <w:spacing w:val="-11"/>
          <w:sz w:val="24"/>
        </w:rPr>
        <w:t> </w:t>
      </w:r>
      <w:r>
        <w:rPr>
          <w:i/>
          <w:color w:val="231F20"/>
          <w:sz w:val="24"/>
        </w:rPr>
        <w:t>álemín’,</w:t>
      </w:r>
      <w:r>
        <w:rPr>
          <w:i/>
          <w:color w:val="231F20"/>
          <w:spacing w:val="-11"/>
          <w:sz w:val="24"/>
        </w:rPr>
        <w:t> </w:t>
      </w:r>
      <w:r>
        <w:rPr>
          <w:i/>
          <w:color w:val="231F20"/>
          <w:sz w:val="24"/>
        </w:rPr>
        <w:t>‘Falënderimet</w:t>
      </w:r>
      <w:r>
        <w:rPr>
          <w:i/>
          <w:color w:val="231F20"/>
          <w:spacing w:val="-11"/>
          <w:sz w:val="24"/>
        </w:rPr>
        <w:t> </w:t>
      </w:r>
      <w:r>
        <w:rPr>
          <w:i/>
          <w:color w:val="231F20"/>
          <w:sz w:val="24"/>
        </w:rPr>
        <w:t>dhe</w:t>
      </w:r>
      <w:r>
        <w:rPr>
          <w:i/>
          <w:color w:val="231F20"/>
          <w:spacing w:val="-9"/>
          <w:sz w:val="24"/>
        </w:rPr>
        <w:t> </w:t>
      </w:r>
      <w:r>
        <w:rPr>
          <w:i/>
          <w:color w:val="231F20"/>
          <w:sz w:val="24"/>
        </w:rPr>
        <w:t>lavdërimet</w:t>
      </w:r>
      <w:r>
        <w:rPr>
          <w:i/>
          <w:color w:val="231F20"/>
          <w:spacing w:val="-5"/>
          <w:sz w:val="24"/>
        </w:rPr>
        <w:t> </w:t>
      </w:r>
      <w:r>
        <w:rPr>
          <w:i/>
          <w:color w:val="231F20"/>
          <w:sz w:val="24"/>
        </w:rPr>
        <w:t>i</w:t>
      </w:r>
      <w:r>
        <w:rPr>
          <w:i/>
          <w:color w:val="231F20"/>
          <w:spacing w:val="-5"/>
          <w:sz w:val="24"/>
        </w:rPr>
        <w:t> </w:t>
      </w:r>
      <w:r>
        <w:rPr>
          <w:i/>
          <w:color w:val="231F20"/>
          <w:sz w:val="24"/>
        </w:rPr>
        <w:t>takojnë Allahut, Zotit të botëve.’, Allahu i Lartë e Madhështor thotë ‘Robi im më falënderoi.’. Kur robi thotë ‘Err’Rrahmánirr’Rrahím’, ‘Ai është i Gjithëmëshirshmi,</w:t>
      </w:r>
      <w:r>
        <w:rPr>
          <w:i/>
          <w:color w:val="231F20"/>
          <w:spacing w:val="-15"/>
          <w:sz w:val="24"/>
        </w:rPr>
        <w:t> </w:t>
      </w:r>
      <w:r>
        <w:rPr>
          <w:i/>
          <w:color w:val="231F20"/>
          <w:sz w:val="24"/>
        </w:rPr>
        <w:t>Mëshirëploti.’,</w:t>
      </w:r>
      <w:r>
        <w:rPr>
          <w:i/>
          <w:color w:val="231F20"/>
          <w:spacing w:val="-15"/>
          <w:sz w:val="24"/>
        </w:rPr>
        <w:t> </w:t>
      </w:r>
      <w:r>
        <w:rPr>
          <w:i/>
          <w:color w:val="231F20"/>
          <w:sz w:val="24"/>
        </w:rPr>
        <w:t>Allahu</w:t>
      </w:r>
      <w:r>
        <w:rPr>
          <w:i/>
          <w:color w:val="231F20"/>
          <w:spacing w:val="-15"/>
          <w:sz w:val="24"/>
        </w:rPr>
        <w:t> </w:t>
      </w:r>
      <w:r>
        <w:rPr>
          <w:i/>
          <w:color w:val="231F20"/>
          <w:sz w:val="24"/>
        </w:rPr>
        <w:t>thotë</w:t>
      </w:r>
      <w:r>
        <w:rPr>
          <w:i/>
          <w:color w:val="231F20"/>
          <w:spacing w:val="-15"/>
          <w:sz w:val="24"/>
        </w:rPr>
        <w:t> </w:t>
      </w:r>
      <w:r>
        <w:rPr>
          <w:i/>
          <w:color w:val="231F20"/>
          <w:sz w:val="24"/>
        </w:rPr>
        <w:t>‘Robi</w:t>
      </w:r>
      <w:r>
        <w:rPr>
          <w:i/>
          <w:color w:val="231F20"/>
          <w:spacing w:val="-15"/>
          <w:sz w:val="24"/>
        </w:rPr>
        <w:t> </w:t>
      </w:r>
      <w:r>
        <w:rPr>
          <w:i/>
          <w:color w:val="231F20"/>
          <w:sz w:val="24"/>
        </w:rPr>
        <w:t>im</w:t>
      </w:r>
      <w:r>
        <w:rPr>
          <w:i/>
          <w:color w:val="231F20"/>
          <w:spacing w:val="-15"/>
          <w:sz w:val="24"/>
        </w:rPr>
        <w:t> </w:t>
      </w:r>
      <w:r>
        <w:rPr>
          <w:i/>
          <w:color w:val="231F20"/>
          <w:sz w:val="24"/>
        </w:rPr>
        <w:t>më</w:t>
      </w:r>
      <w:r>
        <w:rPr>
          <w:i/>
          <w:color w:val="231F20"/>
          <w:spacing w:val="-15"/>
          <w:sz w:val="24"/>
        </w:rPr>
        <w:t> </w:t>
      </w:r>
      <w:r>
        <w:rPr>
          <w:i/>
          <w:color w:val="231F20"/>
          <w:sz w:val="24"/>
        </w:rPr>
        <w:t>lavdëroi.’. Kur robi thotë ‘Máliki jeumid’dín’, ‘Ai është Sunduesi i Ditës së Gjykimit.’, Allahu thotë ‘Robi im më lartësoi.’. Kur robi thotë ‘Ijjáke na’budu ue ijjáke neste’ín’, ‘Vetëm Ty të adhurojmë dhe vetëm prej Teje ndihmë kërkojmë.’, Allahu thotë ‘Kjo është (një marrëveshje) mes</w:t>
      </w:r>
      <w:r>
        <w:rPr>
          <w:i/>
          <w:color w:val="231F20"/>
          <w:spacing w:val="-5"/>
          <w:sz w:val="24"/>
        </w:rPr>
        <w:t> </w:t>
      </w:r>
      <w:r>
        <w:rPr>
          <w:i/>
          <w:color w:val="231F20"/>
          <w:sz w:val="24"/>
        </w:rPr>
        <w:t>meje</w:t>
      </w:r>
      <w:r>
        <w:rPr>
          <w:i/>
          <w:color w:val="231F20"/>
          <w:spacing w:val="-5"/>
          <w:sz w:val="24"/>
        </w:rPr>
        <w:t> </w:t>
      </w:r>
      <w:r>
        <w:rPr>
          <w:i/>
          <w:color w:val="231F20"/>
          <w:sz w:val="24"/>
        </w:rPr>
        <w:t>dhe</w:t>
      </w:r>
      <w:r>
        <w:rPr>
          <w:i/>
          <w:color w:val="231F20"/>
          <w:spacing w:val="-14"/>
          <w:sz w:val="24"/>
        </w:rPr>
        <w:t> </w:t>
      </w:r>
      <w:r>
        <w:rPr>
          <w:i/>
          <w:color w:val="231F20"/>
          <w:sz w:val="24"/>
        </w:rPr>
        <w:t>robit</w:t>
      </w:r>
      <w:r>
        <w:rPr>
          <w:i/>
          <w:color w:val="231F20"/>
          <w:spacing w:val="-14"/>
          <w:sz w:val="24"/>
        </w:rPr>
        <w:t> </w:t>
      </w:r>
      <w:r>
        <w:rPr>
          <w:i/>
          <w:color w:val="231F20"/>
          <w:sz w:val="24"/>
        </w:rPr>
        <w:t>tim.</w:t>
      </w:r>
      <w:r>
        <w:rPr>
          <w:i/>
          <w:color w:val="231F20"/>
          <w:spacing w:val="-14"/>
          <w:sz w:val="24"/>
        </w:rPr>
        <w:t> </w:t>
      </w:r>
      <w:r>
        <w:rPr>
          <w:i/>
          <w:color w:val="231F20"/>
          <w:sz w:val="24"/>
        </w:rPr>
        <w:t>Robit</w:t>
      </w:r>
      <w:r>
        <w:rPr>
          <w:i/>
          <w:color w:val="231F20"/>
          <w:spacing w:val="-14"/>
          <w:sz w:val="24"/>
        </w:rPr>
        <w:t> </w:t>
      </w:r>
      <w:r>
        <w:rPr>
          <w:i/>
          <w:color w:val="231F20"/>
          <w:sz w:val="24"/>
        </w:rPr>
        <w:t>tim</w:t>
      </w:r>
      <w:r>
        <w:rPr>
          <w:i/>
          <w:color w:val="231F20"/>
          <w:spacing w:val="-14"/>
          <w:sz w:val="24"/>
        </w:rPr>
        <w:t> </w:t>
      </w:r>
      <w:r>
        <w:rPr>
          <w:i/>
          <w:color w:val="231F20"/>
          <w:sz w:val="24"/>
        </w:rPr>
        <w:t>ia</w:t>
      </w:r>
      <w:r>
        <w:rPr>
          <w:i/>
          <w:color w:val="231F20"/>
          <w:spacing w:val="-14"/>
          <w:sz w:val="24"/>
        </w:rPr>
        <w:t> </w:t>
      </w:r>
      <w:r>
        <w:rPr>
          <w:i/>
          <w:color w:val="231F20"/>
          <w:sz w:val="24"/>
        </w:rPr>
        <w:t>kam</w:t>
      </w:r>
      <w:r>
        <w:rPr>
          <w:i/>
          <w:color w:val="231F20"/>
          <w:spacing w:val="-14"/>
          <w:sz w:val="24"/>
        </w:rPr>
        <w:t> </w:t>
      </w:r>
      <w:r>
        <w:rPr>
          <w:i/>
          <w:color w:val="231F20"/>
          <w:sz w:val="24"/>
        </w:rPr>
        <w:t>dhënë</w:t>
      </w:r>
      <w:r>
        <w:rPr>
          <w:i/>
          <w:color w:val="231F20"/>
          <w:spacing w:val="-14"/>
          <w:sz w:val="24"/>
        </w:rPr>
        <w:t> </w:t>
      </w:r>
      <w:r>
        <w:rPr>
          <w:i/>
          <w:color w:val="231F20"/>
          <w:sz w:val="24"/>
        </w:rPr>
        <w:t>atë</w:t>
      </w:r>
      <w:r>
        <w:rPr>
          <w:i/>
          <w:color w:val="231F20"/>
          <w:spacing w:val="-14"/>
          <w:sz w:val="24"/>
        </w:rPr>
        <w:t> </w:t>
      </w:r>
      <w:r>
        <w:rPr>
          <w:i/>
          <w:color w:val="231F20"/>
          <w:sz w:val="24"/>
        </w:rPr>
        <w:t>që</w:t>
      </w:r>
      <w:r>
        <w:rPr>
          <w:i/>
          <w:color w:val="231F20"/>
          <w:spacing w:val="-14"/>
          <w:sz w:val="24"/>
        </w:rPr>
        <w:t> </w:t>
      </w:r>
      <w:r>
        <w:rPr>
          <w:i/>
          <w:color w:val="231F20"/>
          <w:sz w:val="24"/>
        </w:rPr>
        <w:t>kërkon.</w:t>
      </w:r>
      <w:r>
        <w:rPr>
          <w:i/>
          <w:color w:val="231F20"/>
          <w:spacing w:val="-14"/>
          <w:sz w:val="24"/>
        </w:rPr>
        <w:t> </w:t>
      </w:r>
      <w:r>
        <w:rPr>
          <w:i/>
          <w:color w:val="231F20"/>
          <w:sz w:val="24"/>
        </w:rPr>
        <w:t>Kur</w:t>
      </w:r>
      <w:r>
        <w:rPr>
          <w:i/>
          <w:color w:val="231F20"/>
          <w:spacing w:val="-14"/>
          <w:sz w:val="24"/>
        </w:rPr>
        <w:t> </w:t>
      </w:r>
      <w:r>
        <w:rPr>
          <w:i/>
          <w:color w:val="231F20"/>
          <w:sz w:val="24"/>
        </w:rPr>
        <w:t>robi thotë</w:t>
      </w:r>
      <w:r>
        <w:rPr>
          <w:i/>
          <w:color w:val="231F20"/>
          <w:spacing w:val="-15"/>
          <w:sz w:val="24"/>
        </w:rPr>
        <w:t> </w:t>
      </w:r>
      <w:r>
        <w:rPr>
          <w:i/>
          <w:color w:val="231F20"/>
          <w:sz w:val="24"/>
        </w:rPr>
        <w:t>‘Ihdinas’sirátal</w:t>
      </w:r>
      <w:r>
        <w:rPr>
          <w:i/>
          <w:color w:val="231F20"/>
          <w:spacing w:val="-15"/>
          <w:sz w:val="24"/>
        </w:rPr>
        <w:t> </w:t>
      </w:r>
      <w:r>
        <w:rPr>
          <w:i/>
          <w:color w:val="231F20"/>
          <w:sz w:val="24"/>
        </w:rPr>
        <w:t>mustekím.</w:t>
      </w:r>
      <w:r>
        <w:rPr>
          <w:i/>
          <w:color w:val="231F20"/>
          <w:spacing w:val="-15"/>
          <w:sz w:val="24"/>
        </w:rPr>
        <w:t> </w:t>
      </w:r>
      <w:r>
        <w:rPr>
          <w:i/>
          <w:color w:val="231F20"/>
          <w:sz w:val="24"/>
        </w:rPr>
        <w:t>Sirátal’ledhíne</w:t>
      </w:r>
      <w:r>
        <w:rPr>
          <w:i/>
          <w:color w:val="231F20"/>
          <w:spacing w:val="-15"/>
          <w:sz w:val="24"/>
        </w:rPr>
        <w:t> </w:t>
      </w:r>
      <w:r>
        <w:rPr>
          <w:i/>
          <w:color w:val="231F20"/>
          <w:sz w:val="24"/>
        </w:rPr>
        <w:t>en’amte</w:t>
      </w:r>
      <w:r>
        <w:rPr>
          <w:i/>
          <w:color w:val="231F20"/>
          <w:spacing w:val="-15"/>
          <w:sz w:val="24"/>
        </w:rPr>
        <w:t> </w:t>
      </w:r>
      <w:r>
        <w:rPr>
          <w:i/>
          <w:color w:val="231F20"/>
          <w:sz w:val="24"/>
        </w:rPr>
        <w:t>alejhim</w:t>
      </w:r>
      <w:r>
        <w:rPr>
          <w:i/>
          <w:color w:val="231F20"/>
          <w:spacing w:val="-15"/>
          <w:sz w:val="24"/>
        </w:rPr>
        <w:t> </w:t>
      </w:r>
      <w:r>
        <w:rPr>
          <w:i/>
          <w:color w:val="231F20"/>
          <w:sz w:val="24"/>
        </w:rPr>
        <w:t>gajril </w:t>
      </w:r>
      <w:r>
        <w:rPr>
          <w:i/>
          <w:color w:val="231F20"/>
          <w:spacing w:val="-8"/>
          <w:sz w:val="24"/>
        </w:rPr>
        <w:t>magdúbi</w:t>
      </w:r>
      <w:r>
        <w:rPr>
          <w:i/>
          <w:color w:val="231F20"/>
          <w:spacing w:val="-3"/>
          <w:sz w:val="24"/>
        </w:rPr>
        <w:t> </w:t>
      </w:r>
      <w:r>
        <w:rPr>
          <w:i/>
          <w:color w:val="231F20"/>
          <w:spacing w:val="-8"/>
          <w:sz w:val="24"/>
        </w:rPr>
        <w:t>alejhim</w:t>
      </w:r>
      <w:r>
        <w:rPr>
          <w:i/>
          <w:color w:val="231F20"/>
          <w:spacing w:val="-3"/>
          <w:sz w:val="24"/>
        </w:rPr>
        <w:t> </w:t>
      </w:r>
      <w:r>
        <w:rPr>
          <w:i/>
          <w:color w:val="231F20"/>
          <w:spacing w:val="-8"/>
          <w:sz w:val="24"/>
        </w:rPr>
        <w:t>ue</w:t>
      </w:r>
      <w:r>
        <w:rPr>
          <w:i/>
          <w:color w:val="231F20"/>
          <w:spacing w:val="-3"/>
          <w:sz w:val="24"/>
        </w:rPr>
        <w:t> </w:t>
      </w:r>
      <w:r>
        <w:rPr>
          <w:i/>
          <w:color w:val="231F20"/>
          <w:spacing w:val="-8"/>
          <w:sz w:val="24"/>
        </w:rPr>
        <w:t>led’dál’lín.’,</w:t>
      </w:r>
      <w:r>
        <w:rPr>
          <w:i/>
          <w:color w:val="231F20"/>
          <w:spacing w:val="-3"/>
          <w:sz w:val="24"/>
        </w:rPr>
        <w:t> </w:t>
      </w:r>
      <w:r>
        <w:rPr>
          <w:i/>
          <w:color w:val="231F20"/>
          <w:spacing w:val="-8"/>
          <w:sz w:val="24"/>
        </w:rPr>
        <w:t>‘Udhëzona</w:t>
      </w:r>
      <w:r>
        <w:rPr>
          <w:i/>
          <w:color w:val="231F20"/>
          <w:spacing w:val="-3"/>
          <w:sz w:val="24"/>
        </w:rPr>
        <w:t> </w:t>
      </w:r>
      <w:r>
        <w:rPr>
          <w:i/>
          <w:color w:val="231F20"/>
          <w:spacing w:val="-8"/>
          <w:sz w:val="24"/>
        </w:rPr>
        <w:t>në</w:t>
      </w:r>
      <w:r>
        <w:rPr>
          <w:i/>
          <w:color w:val="231F20"/>
          <w:spacing w:val="-3"/>
          <w:sz w:val="24"/>
        </w:rPr>
        <w:t> </w:t>
      </w:r>
      <w:r>
        <w:rPr>
          <w:i/>
          <w:color w:val="231F20"/>
          <w:spacing w:val="-8"/>
          <w:sz w:val="24"/>
        </w:rPr>
        <w:t>rrugën</w:t>
      </w:r>
      <w:r>
        <w:rPr>
          <w:i/>
          <w:color w:val="231F20"/>
          <w:spacing w:val="-3"/>
          <w:sz w:val="24"/>
        </w:rPr>
        <w:t> </w:t>
      </w:r>
      <w:r>
        <w:rPr>
          <w:i/>
          <w:color w:val="231F20"/>
          <w:spacing w:val="-8"/>
          <w:sz w:val="24"/>
        </w:rPr>
        <w:t>e</w:t>
      </w:r>
      <w:r>
        <w:rPr>
          <w:i/>
          <w:color w:val="231F20"/>
          <w:spacing w:val="-3"/>
          <w:sz w:val="24"/>
        </w:rPr>
        <w:t> </w:t>
      </w:r>
      <w:r>
        <w:rPr>
          <w:i/>
          <w:color w:val="231F20"/>
          <w:spacing w:val="-8"/>
          <w:sz w:val="24"/>
        </w:rPr>
        <w:t>drejtë!</w:t>
      </w:r>
      <w:r>
        <w:rPr>
          <w:i/>
          <w:color w:val="231F20"/>
          <w:spacing w:val="-3"/>
          <w:sz w:val="24"/>
        </w:rPr>
        <w:t> </w:t>
      </w:r>
      <w:r>
        <w:rPr>
          <w:i/>
          <w:color w:val="231F20"/>
          <w:spacing w:val="-8"/>
          <w:sz w:val="24"/>
        </w:rPr>
        <w:t>Në</w:t>
      </w:r>
      <w:r>
        <w:rPr>
          <w:i/>
          <w:color w:val="231F20"/>
          <w:spacing w:val="-3"/>
          <w:sz w:val="24"/>
        </w:rPr>
        <w:t> </w:t>
      </w:r>
      <w:r>
        <w:rPr>
          <w:i/>
          <w:color w:val="231F20"/>
          <w:spacing w:val="-8"/>
          <w:sz w:val="24"/>
        </w:rPr>
        <w:t>rrugën </w:t>
      </w:r>
      <w:r>
        <w:rPr>
          <w:i/>
          <w:color w:val="231F20"/>
          <w:sz w:val="24"/>
        </w:rPr>
        <w:t>e atyre që u ke dhuruar mirësi e jo në atë të atyre që kanë shkaktuar zemërimin</w:t>
      </w:r>
      <w:r>
        <w:rPr>
          <w:i/>
          <w:color w:val="231F20"/>
          <w:spacing w:val="-12"/>
          <w:sz w:val="24"/>
        </w:rPr>
        <w:t> </w:t>
      </w:r>
      <w:r>
        <w:rPr>
          <w:i/>
          <w:color w:val="231F20"/>
          <w:sz w:val="24"/>
        </w:rPr>
        <w:t>Tënd,</w:t>
      </w:r>
      <w:r>
        <w:rPr>
          <w:i/>
          <w:color w:val="231F20"/>
          <w:spacing w:val="-12"/>
          <w:sz w:val="24"/>
        </w:rPr>
        <w:t> </w:t>
      </w:r>
      <w:r>
        <w:rPr>
          <w:i/>
          <w:color w:val="231F20"/>
          <w:sz w:val="24"/>
        </w:rPr>
        <w:t>as</w:t>
      </w:r>
      <w:r>
        <w:rPr>
          <w:i/>
          <w:color w:val="231F20"/>
          <w:spacing w:val="-12"/>
          <w:sz w:val="24"/>
        </w:rPr>
        <w:t> </w:t>
      </w:r>
      <w:r>
        <w:rPr>
          <w:i/>
          <w:color w:val="231F20"/>
          <w:sz w:val="24"/>
        </w:rPr>
        <w:t>në</w:t>
      </w:r>
      <w:r>
        <w:rPr>
          <w:i/>
          <w:color w:val="231F20"/>
          <w:spacing w:val="-12"/>
          <w:sz w:val="24"/>
        </w:rPr>
        <w:t> </w:t>
      </w:r>
      <w:r>
        <w:rPr>
          <w:i/>
          <w:color w:val="231F20"/>
          <w:sz w:val="24"/>
        </w:rPr>
        <w:t>atë</w:t>
      </w:r>
      <w:r>
        <w:rPr>
          <w:i/>
          <w:color w:val="231F20"/>
          <w:spacing w:val="-12"/>
          <w:sz w:val="24"/>
        </w:rPr>
        <w:t> </w:t>
      </w:r>
      <w:r>
        <w:rPr>
          <w:i/>
          <w:color w:val="231F20"/>
          <w:sz w:val="24"/>
        </w:rPr>
        <w:t>të</w:t>
      </w:r>
      <w:r>
        <w:rPr>
          <w:i/>
          <w:color w:val="231F20"/>
          <w:spacing w:val="-12"/>
          <w:sz w:val="24"/>
        </w:rPr>
        <w:t> </w:t>
      </w:r>
      <w:r>
        <w:rPr>
          <w:i/>
          <w:color w:val="231F20"/>
          <w:sz w:val="24"/>
        </w:rPr>
        <w:t>atyre</w:t>
      </w:r>
      <w:r>
        <w:rPr>
          <w:i/>
          <w:color w:val="231F20"/>
          <w:spacing w:val="-12"/>
          <w:sz w:val="24"/>
        </w:rPr>
        <w:t> </w:t>
      </w:r>
      <w:r>
        <w:rPr>
          <w:i/>
          <w:color w:val="231F20"/>
          <w:sz w:val="24"/>
        </w:rPr>
        <w:t>që</w:t>
      </w:r>
      <w:r>
        <w:rPr>
          <w:i/>
          <w:color w:val="231F20"/>
          <w:spacing w:val="-12"/>
          <w:sz w:val="24"/>
        </w:rPr>
        <w:t> </w:t>
      </w:r>
      <w:r>
        <w:rPr>
          <w:i/>
          <w:color w:val="231F20"/>
          <w:sz w:val="24"/>
        </w:rPr>
        <w:t>janë</w:t>
      </w:r>
      <w:r>
        <w:rPr>
          <w:i/>
          <w:color w:val="231F20"/>
          <w:spacing w:val="-12"/>
          <w:sz w:val="24"/>
        </w:rPr>
        <w:t> </w:t>
      </w:r>
      <w:r>
        <w:rPr>
          <w:i/>
          <w:color w:val="231F20"/>
          <w:sz w:val="24"/>
        </w:rPr>
        <w:t>të</w:t>
      </w:r>
      <w:r>
        <w:rPr>
          <w:i/>
          <w:color w:val="231F20"/>
          <w:spacing w:val="-12"/>
          <w:sz w:val="24"/>
        </w:rPr>
        <w:t> </w:t>
      </w:r>
      <w:r>
        <w:rPr>
          <w:i/>
          <w:color w:val="231F20"/>
          <w:sz w:val="24"/>
        </w:rPr>
        <w:t>humbur!’,</w:t>
      </w:r>
      <w:r>
        <w:rPr>
          <w:i/>
          <w:color w:val="231F20"/>
          <w:spacing w:val="-12"/>
          <w:sz w:val="24"/>
        </w:rPr>
        <w:t> </w:t>
      </w:r>
      <w:r>
        <w:rPr>
          <w:i/>
          <w:color w:val="231F20"/>
          <w:sz w:val="24"/>
        </w:rPr>
        <w:t>Allahu</w:t>
      </w:r>
      <w:r>
        <w:rPr>
          <w:i/>
          <w:color w:val="231F20"/>
          <w:spacing w:val="-12"/>
          <w:sz w:val="24"/>
        </w:rPr>
        <w:t> </w:t>
      </w:r>
      <w:r>
        <w:rPr>
          <w:i/>
          <w:color w:val="231F20"/>
          <w:sz w:val="24"/>
        </w:rPr>
        <w:t>(xhel’le xheláluhu)</w:t>
      </w:r>
      <w:r>
        <w:rPr>
          <w:i/>
          <w:color w:val="231F20"/>
          <w:spacing w:val="-15"/>
          <w:sz w:val="24"/>
        </w:rPr>
        <w:t> </w:t>
      </w:r>
      <w:r>
        <w:rPr>
          <w:i/>
          <w:color w:val="231F20"/>
          <w:sz w:val="24"/>
        </w:rPr>
        <w:t>thotë</w:t>
      </w:r>
      <w:r>
        <w:rPr>
          <w:i/>
          <w:color w:val="231F20"/>
          <w:spacing w:val="-15"/>
          <w:sz w:val="24"/>
        </w:rPr>
        <w:t> </w:t>
      </w:r>
      <w:r>
        <w:rPr>
          <w:i/>
          <w:color w:val="231F20"/>
          <w:sz w:val="24"/>
        </w:rPr>
        <w:t>‘Edhe</w:t>
      </w:r>
      <w:r>
        <w:rPr>
          <w:i/>
          <w:color w:val="231F20"/>
          <w:spacing w:val="-15"/>
          <w:sz w:val="24"/>
        </w:rPr>
        <w:t> </w:t>
      </w:r>
      <w:r>
        <w:rPr>
          <w:i/>
          <w:color w:val="231F20"/>
          <w:sz w:val="24"/>
        </w:rPr>
        <w:t>kjo</w:t>
      </w:r>
      <w:r>
        <w:rPr>
          <w:i/>
          <w:color w:val="231F20"/>
          <w:spacing w:val="-15"/>
          <w:sz w:val="24"/>
        </w:rPr>
        <w:t> </w:t>
      </w:r>
      <w:r>
        <w:rPr>
          <w:i/>
          <w:color w:val="231F20"/>
          <w:sz w:val="24"/>
        </w:rPr>
        <w:t>i</w:t>
      </w:r>
      <w:r>
        <w:rPr>
          <w:i/>
          <w:color w:val="231F20"/>
          <w:spacing w:val="-15"/>
          <w:sz w:val="24"/>
        </w:rPr>
        <w:t> </w:t>
      </w:r>
      <w:r>
        <w:rPr>
          <w:i/>
          <w:color w:val="231F20"/>
          <w:sz w:val="24"/>
        </w:rPr>
        <w:t>përket</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i</w:t>
      </w:r>
      <w:r>
        <w:rPr>
          <w:i/>
          <w:color w:val="231F20"/>
          <w:spacing w:val="-15"/>
          <w:sz w:val="24"/>
        </w:rPr>
        <w:t> </w:t>
      </w:r>
      <w:r>
        <w:rPr>
          <w:i/>
          <w:color w:val="231F20"/>
          <w:sz w:val="24"/>
        </w:rPr>
        <w:t>është</w:t>
      </w:r>
      <w:r>
        <w:rPr>
          <w:i/>
          <w:color w:val="231F20"/>
          <w:spacing w:val="-15"/>
          <w:sz w:val="24"/>
        </w:rPr>
        <w:t> </w:t>
      </w:r>
      <w:r>
        <w:rPr>
          <w:i/>
          <w:color w:val="231F20"/>
          <w:sz w:val="24"/>
        </w:rPr>
        <w:t>dhënë</w:t>
      </w:r>
      <w:r>
        <w:rPr>
          <w:i/>
          <w:color w:val="231F20"/>
          <w:spacing w:val="-15"/>
          <w:sz w:val="24"/>
        </w:rPr>
        <w:t> </w:t>
      </w:r>
      <w:r>
        <w:rPr>
          <w:i/>
          <w:color w:val="231F20"/>
          <w:sz w:val="24"/>
        </w:rPr>
        <w:t>ajo </w:t>
      </w:r>
      <w:r>
        <w:rPr>
          <w:i/>
          <w:color w:val="231F20"/>
          <w:spacing w:val="-2"/>
          <w:sz w:val="24"/>
        </w:rPr>
        <w:t>që</w:t>
      </w:r>
      <w:r>
        <w:rPr>
          <w:i/>
          <w:color w:val="231F20"/>
          <w:spacing w:val="-13"/>
          <w:sz w:val="24"/>
        </w:rPr>
        <w:t> </w:t>
      </w:r>
      <w:r>
        <w:rPr>
          <w:i/>
          <w:color w:val="231F20"/>
          <w:spacing w:val="-2"/>
          <w:sz w:val="24"/>
        </w:rPr>
        <w:t>ka</w:t>
      </w:r>
      <w:r>
        <w:rPr>
          <w:i/>
          <w:color w:val="231F20"/>
          <w:spacing w:val="-13"/>
          <w:sz w:val="24"/>
        </w:rPr>
        <w:t> </w:t>
      </w:r>
      <w:r>
        <w:rPr>
          <w:i/>
          <w:color w:val="231F20"/>
          <w:spacing w:val="-2"/>
          <w:sz w:val="24"/>
        </w:rPr>
        <w:t>kërkuar.’.”</w:t>
      </w:r>
      <w:r>
        <w:rPr>
          <w:i/>
          <w:color w:val="231F20"/>
          <w:spacing w:val="-2"/>
          <w:position w:val="8"/>
          <w:sz w:val="14"/>
        </w:rPr>
        <w:t>209</w:t>
      </w:r>
    </w:p>
    <w:p>
      <w:pPr>
        <w:pStyle w:val="BodyText"/>
        <w:spacing w:line="249" w:lineRule="auto" w:before="134"/>
        <w:ind w:right="281" w:firstLine="283"/>
      </w:pPr>
      <w:r>
        <w:rPr>
          <w:color w:val="231F20"/>
        </w:rPr>
        <w:t>Po, surja </w:t>
      </w:r>
      <w:r>
        <w:rPr>
          <w:i/>
          <w:color w:val="231F20"/>
        </w:rPr>
        <w:t>Fatiha </w:t>
      </w:r>
      <w:r>
        <w:rPr>
          <w:color w:val="231F20"/>
        </w:rPr>
        <w:t>është shprehje e emocioneve të ndërgjegjes së njeriut.</w:t>
      </w:r>
      <w:r>
        <w:rPr>
          <w:color w:val="231F20"/>
          <w:spacing w:val="-15"/>
        </w:rPr>
        <w:t> </w:t>
      </w:r>
      <w:r>
        <w:rPr>
          <w:color w:val="231F20"/>
        </w:rPr>
        <w:t>Me</w:t>
      </w:r>
      <w:r>
        <w:rPr>
          <w:color w:val="231F20"/>
          <w:spacing w:val="-15"/>
        </w:rPr>
        <w:t> </w:t>
      </w:r>
      <w:r>
        <w:rPr>
          <w:color w:val="231F20"/>
        </w:rPr>
        <w:t>këndimin</w:t>
      </w:r>
      <w:r>
        <w:rPr>
          <w:color w:val="231F20"/>
          <w:spacing w:val="-15"/>
        </w:rPr>
        <w:t> </w:t>
      </w:r>
      <w:r>
        <w:rPr>
          <w:color w:val="231F20"/>
        </w:rPr>
        <w:t>e</w:t>
      </w:r>
      <w:r>
        <w:rPr>
          <w:color w:val="231F20"/>
          <w:spacing w:val="-15"/>
        </w:rPr>
        <w:t> </w:t>
      </w:r>
      <w:r>
        <w:rPr>
          <w:i/>
          <w:color w:val="231F20"/>
        </w:rPr>
        <w:t>Fatihasë</w:t>
      </w:r>
      <w:r>
        <w:rPr>
          <w:i/>
          <w:color w:val="231F20"/>
          <w:spacing w:val="-15"/>
        </w:rPr>
        <w:t> </w:t>
      </w:r>
      <w:r>
        <w:rPr>
          <w:color w:val="231F20"/>
        </w:rPr>
        <w:t>në</w:t>
      </w:r>
      <w:r>
        <w:rPr>
          <w:color w:val="231F20"/>
          <w:spacing w:val="-15"/>
        </w:rPr>
        <w:t> </w:t>
      </w:r>
      <w:r>
        <w:rPr>
          <w:color w:val="231F20"/>
        </w:rPr>
        <w:t>namaz,</w:t>
      </w:r>
      <w:r>
        <w:rPr>
          <w:color w:val="231F20"/>
          <w:spacing w:val="-15"/>
        </w:rPr>
        <w:t> </w:t>
      </w:r>
      <w:r>
        <w:rPr>
          <w:color w:val="231F20"/>
        </w:rPr>
        <w:t>robi,</w:t>
      </w:r>
      <w:r>
        <w:rPr>
          <w:color w:val="231F20"/>
          <w:spacing w:val="-15"/>
        </w:rPr>
        <w:t> </w:t>
      </w:r>
      <w:r>
        <w:rPr>
          <w:color w:val="231F20"/>
        </w:rPr>
        <w:t>ndërkohë</w:t>
      </w:r>
      <w:r>
        <w:rPr>
          <w:color w:val="231F20"/>
          <w:spacing w:val="-15"/>
        </w:rPr>
        <w:t> </w:t>
      </w:r>
      <w:r>
        <w:rPr>
          <w:color w:val="231F20"/>
        </w:rPr>
        <w:t>që</w:t>
      </w:r>
      <w:r>
        <w:rPr>
          <w:color w:val="231F20"/>
          <w:spacing w:val="-14"/>
        </w:rPr>
        <w:t> </w:t>
      </w:r>
      <w:r>
        <w:rPr>
          <w:color w:val="231F20"/>
        </w:rPr>
        <w:t>nga</w:t>
      </w:r>
      <w:r>
        <w:rPr>
          <w:color w:val="231F20"/>
          <w:spacing w:val="-15"/>
        </w:rPr>
        <w:t> </w:t>
      </w:r>
      <w:r>
        <w:rPr>
          <w:color w:val="231F20"/>
        </w:rPr>
        <w:t>njëra anë, duke qenë ballë për ballë me hartën e një xhemati të gjendur në rrugën e duhur, bëhet përkthyes i ndërgjegjeve, nga ana tjetër, sikur ndien</w:t>
      </w:r>
      <w:r>
        <w:rPr>
          <w:color w:val="231F20"/>
          <w:spacing w:val="40"/>
        </w:rPr>
        <w:t> </w:t>
      </w:r>
      <w:r>
        <w:rPr>
          <w:color w:val="231F20"/>
        </w:rPr>
        <w:t>mbi</w:t>
      </w:r>
      <w:r>
        <w:rPr>
          <w:color w:val="231F20"/>
          <w:spacing w:val="40"/>
        </w:rPr>
        <w:t> </w:t>
      </w:r>
      <w:r>
        <w:rPr>
          <w:color w:val="231F20"/>
        </w:rPr>
        <w:t>shpinë</w:t>
      </w:r>
      <w:r>
        <w:rPr>
          <w:color w:val="231F20"/>
          <w:spacing w:val="40"/>
        </w:rPr>
        <w:t> </w:t>
      </w:r>
      <w:r>
        <w:rPr>
          <w:color w:val="231F20"/>
        </w:rPr>
        <w:t>dorën</w:t>
      </w:r>
      <w:r>
        <w:rPr>
          <w:color w:val="231F20"/>
          <w:spacing w:val="40"/>
        </w:rPr>
        <w:t> </w:t>
      </w:r>
      <w:r>
        <w:rPr>
          <w:color w:val="231F20"/>
        </w:rPr>
        <w:t>e</w:t>
      </w:r>
      <w:r>
        <w:rPr>
          <w:color w:val="231F20"/>
          <w:spacing w:val="40"/>
        </w:rPr>
        <w:t> </w:t>
      </w:r>
      <w:r>
        <w:rPr>
          <w:color w:val="231F20"/>
        </w:rPr>
        <w:t>fuqisë</w:t>
      </w:r>
      <w:r>
        <w:rPr>
          <w:color w:val="231F20"/>
          <w:spacing w:val="40"/>
        </w:rPr>
        <w:t> </w:t>
      </w:r>
      <w:r>
        <w:rPr>
          <w:color w:val="231F20"/>
        </w:rPr>
        <w:t>së</w:t>
      </w:r>
      <w:r>
        <w:rPr>
          <w:color w:val="231F20"/>
          <w:spacing w:val="40"/>
        </w:rPr>
        <w:t> </w:t>
      </w:r>
      <w:r>
        <w:rPr>
          <w:color w:val="231F20"/>
        </w:rPr>
        <w:t>Zotit</w:t>
      </w:r>
      <w:r>
        <w:rPr>
          <w:color w:val="231F20"/>
          <w:spacing w:val="40"/>
        </w:rPr>
        <w:t> </w:t>
      </w:r>
      <w:r>
        <w:rPr>
          <w:color w:val="231F20"/>
        </w:rPr>
        <w:t>të</w:t>
      </w:r>
      <w:r>
        <w:rPr>
          <w:color w:val="231F20"/>
          <w:spacing w:val="40"/>
        </w:rPr>
        <w:t> </w:t>
      </w:r>
      <w:r>
        <w:rPr>
          <w:color w:val="231F20"/>
        </w:rPr>
        <w:t>Plotfuqishëm.</w:t>
      </w:r>
      <w:r>
        <w:rPr>
          <w:color w:val="231F20"/>
          <w:spacing w:val="40"/>
        </w:rPr>
        <w:t> </w:t>
      </w:r>
      <w:r>
        <w:rPr>
          <w:color w:val="231F20"/>
        </w:rPr>
        <w:t>Kurse me këndimin e ajeteve të tjera të Kuranit, endet nëpër kuvende të ndryshme dhe përballet me lloj-lloj skenash. Ndonjëherë kalon në ekstazë, ndonjëherë qan e rënkon dhe ndonjëherë tjetër, duke u ndier</w:t>
      </w:r>
      <w:r>
        <w:rPr>
          <w:color w:val="231F20"/>
          <w:spacing w:val="40"/>
        </w:rPr>
        <w:t> </w:t>
      </w:r>
      <w:r>
        <w:rPr>
          <w:color w:val="231F20"/>
        </w:rPr>
        <w:t>i shqetësuar përbrenda dhe, për rrjedhojë, duke mos gjetur dot forcën për</w:t>
      </w:r>
      <w:r>
        <w:rPr>
          <w:color w:val="231F20"/>
          <w:spacing w:val="-14"/>
        </w:rPr>
        <w:t> </w:t>
      </w:r>
      <w:r>
        <w:rPr>
          <w:color w:val="231F20"/>
        </w:rPr>
        <w:t>të</w:t>
      </w:r>
      <w:r>
        <w:rPr>
          <w:color w:val="231F20"/>
          <w:spacing w:val="-14"/>
        </w:rPr>
        <w:t> </w:t>
      </w:r>
      <w:r>
        <w:rPr>
          <w:color w:val="231F20"/>
        </w:rPr>
        <w:t>vazhduar</w:t>
      </w:r>
      <w:r>
        <w:rPr>
          <w:color w:val="231F20"/>
          <w:spacing w:val="-14"/>
        </w:rPr>
        <w:t> </w:t>
      </w:r>
      <w:r>
        <w:rPr>
          <w:color w:val="231F20"/>
        </w:rPr>
        <w:t>më</w:t>
      </w:r>
      <w:r>
        <w:rPr>
          <w:color w:val="231F20"/>
          <w:spacing w:val="-13"/>
        </w:rPr>
        <w:t> </w:t>
      </w:r>
      <w:r>
        <w:rPr>
          <w:color w:val="231F20"/>
        </w:rPr>
        <w:t>tej</w:t>
      </w:r>
      <w:r>
        <w:rPr>
          <w:color w:val="231F20"/>
          <w:spacing w:val="-14"/>
        </w:rPr>
        <w:t> </w:t>
      </w:r>
      <w:r>
        <w:rPr>
          <w:color w:val="231F20"/>
        </w:rPr>
        <w:t>me</w:t>
      </w:r>
      <w:r>
        <w:rPr>
          <w:color w:val="231F20"/>
          <w:spacing w:val="-14"/>
        </w:rPr>
        <w:t> </w:t>
      </w:r>
      <w:r>
        <w:rPr>
          <w:color w:val="231F20"/>
        </w:rPr>
        <w:t>këndimin</w:t>
      </w:r>
      <w:r>
        <w:rPr>
          <w:color w:val="231F20"/>
          <w:spacing w:val="-14"/>
        </w:rPr>
        <w:t> </w:t>
      </w:r>
      <w:r>
        <w:rPr>
          <w:color w:val="231F20"/>
        </w:rPr>
        <w:t>e</w:t>
      </w:r>
      <w:r>
        <w:rPr>
          <w:color w:val="231F20"/>
          <w:spacing w:val="-13"/>
        </w:rPr>
        <w:t> </w:t>
      </w:r>
      <w:r>
        <w:rPr>
          <w:color w:val="231F20"/>
        </w:rPr>
        <w:t>Kuranit,</w:t>
      </w:r>
      <w:r>
        <w:rPr>
          <w:color w:val="231F20"/>
          <w:spacing w:val="-14"/>
        </w:rPr>
        <w:t> </w:t>
      </w:r>
      <w:r>
        <w:rPr>
          <w:color w:val="231F20"/>
        </w:rPr>
        <w:t>ulet</w:t>
      </w:r>
      <w:r>
        <w:rPr>
          <w:color w:val="231F20"/>
          <w:spacing w:val="-14"/>
        </w:rPr>
        <w:t> </w:t>
      </w:r>
      <w:r>
        <w:rPr>
          <w:color w:val="231F20"/>
        </w:rPr>
        <w:t>menjëherë</w:t>
      </w:r>
      <w:r>
        <w:rPr>
          <w:color w:val="231F20"/>
          <w:spacing w:val="-13"/>
        </w:rPr>
        <w:t> </w:t>
      </w:r>
      <w:r>
        <w:rPr>
          <w:color w:val="231F20"/>
        </w:rPr>
        <w:t>në</w:t>
      </w:r>
      <w:r>
        <w:rPr>
          <w:color w:val="231F20"/>
          <w:spacing w:val="-14"/>
        </w:rPr>
        <w:t> </w:t>
      </w:r>
      <w:r>
        <w:rPr>
          <w:color w:val="231F20"/>
          <w:spacing w:val="-2"/>
        </w:rPr>
        <w:t>ruku.</w:t>
      </w:r>
    </w:p>
    <w:p>
      <w:pPr>
        <w:pStyle w:val="BodyText"/>
        <w:spacing w:before="4"/>
        <w:ind w:left="0"/>
        <w:jc w:val="left"/>
        <w:rPr>
          <w:sz w:val="11"/>
        </w:rPr>
      </w:pPr>
      <w:r>
        <w:rPr>
          <w:sz w:val="11"/>
        </w:rPr>
        <mc:AlternateContent>
          <mc:Choice Requires="wps">
            <w:drawing>
              <wp:anchor distT="0" distB="0" distL="0" distR="0" allowOverlap="1" layoutInCell="1" locked="0" behindDoc="1" simplePos="0" relativeHeight="487677440">
                <wp:simplePos x="0" y="0"/>
                <wp:positionH relativeFrom="page">
                  <wp:posOffset>540000</wp:posOffset>
                </wp:positionH>
                <wp:positionV relativeFrom="paragraph">
                  <wp:posOffset>98445</wp:posOffset>
                </wp:positionV>
                <wp:extent cx="1080135" cy="127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751653pt;width:85.05pt;height:.1pt;mso-position-horizontal-relative:page;mso-position-vertical-relative:paragraph;z-index:-15639040;mso-wrap-distance-left:0;mso-wrap-distance-right:0" id="docshape227" coordorigin="850,155" coordsize="1701,0" path="m850,155l2551,15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209</w:t>
      </w:r>
      <w:r>
        <w:rPr>
          <w:color w:val="231F20"/>
          <w:spacing w:val="12"/>
          <w:position w:val="8"/>
          <w:sz w:val="14"/>
        </w:rPr>
        <w:t> </w:t>
      </w:r>
      <w:r>
        <w:rPr>
          <w:color w:val="231F20"/>
          <w:spacing w:val="-2"/>
          <w:sz w:val="20"/>
        </w:rPr>
        <w:t>Muslim,</w:t>
      </w:r>
      <w:r>
        <w:rPr>
          <w:color w:val="231F20"/>
          <w:spacing w:val="-3"/>
          <w:sz w:val="20"/>
        </w:rPr>
        <w:t> </w:t>
      </w:r>
      <w:r>
        <w:rPr>
          <w:color w:val="231F20"/>
          <w:spacing w:val="-2"/>
          <w:sz w:val="20"/>
        </w:rPr>
        <w:t>salát</w:t>
      </w:r>
      <w:r>
        <w:rPr>
          <w:color w:val="231F20"/>
          <w:spacing w:val="-3"/>
          <w:sz w:val="20"/>
        </w:rPr>
        <w:t> </w:t>
      </w:r>
      <w:r>
        <w:rPr>
          <w:color w:val="231F20"/>
          <w:spacing w:val="-2"/>
          <w:sz w:val="20"/>
        </w:rPr>
        <w:t>38;</w:t>
      </w:r>
      <w:r>
        <w:rPr>
          <w:color w:val="231F20"/>
          <w:spacing w:val="-3"/>
          <w:sz w:val="20"/>
        </w:rPr>
        <w:t> </w:t>
      </w:r>
      <w:r>
        <w:rPr>
          <w:color w:val="231F20"/>
          <w:spacing w:val="-2"/>
          <w:sz w:val="20"/>
        </w:rPr>
        <w:t>Tirmidhí,</w:t>
      </w:r>
      <w:r>
        <w:rPr>
          <w:color w:val="231F20"/>
          <w:spacing w:val="-3"/>
          <w:sz w:val="20"/>
        </w:rPr>
        <w:t> </w:t>
      </w:r>
      <w:r>
        <w:rPr>
          <w:color w:val="231F20"/>
          <w:spacing w:val="-2"/>
          <w:sz w:val="20"/>
        </w:rPr>
        <w:t>tefsir</w:t>
      </w:r>
      <w:r>
        <w:rPr>
          <w:color w:val="231F20"/>
          <w:spacing w:val="-3"/>
          <w:sz w:val="20"/>
        </w:rPr>
        <w:t> </w:t>
      </w:r>
      <w:r>
        <w:rPr>
          <w:color w:val="231F20"/>
          <w:spacing w:val="-2"/>
          <w:sz w:val="20"/>
        </w:rPr>
        <w:t>2;</w:t>
      </w:r>
      <w:r>
        <w:rPr>
          <w:color w:val="231F20"/>
          <w:spacing w:val="-3"/>
          <w:sz w:val="20"/>
        </w:rPr>
        <w:t> </w:t>
      </w:r>
      <w:r>
        <w:rPr>
          <w:color w:val="231F20"/>
          <w:spacing w:val="-2"/>
          <w:sz w:val="20"/>
        </w:rPr>
        <w:t>Nesáí,</w:t>
      </w:r>
      <w:r>
        <w:rPr>
          <w:color w:val="231F20"/>
          <w:spacing w:val="-3"/>
          <w:sz w:val="20"/>
        </w:rPr>
        <w:t> </w:t>
      </w:r>
      <w:r>
        <w:rPr>
          <w:color w:val="231F20"/>
          <w:spacing w:val="-2"/>
          <w:sz w:val="20"/>
        </w:rPr>
        <w:t>salátul</w:t>
      </w:r>
      <w:r>
        <w:rPr>
          <w:color w:val="231F20"/>
          <w:spacing w:val="-3"/>
          <w:sz w:val="20"/>
        </w:rPr>
        <w:t> </w:t>
      </w:r>
      <w:r>
        <w:rPr>
          <w:color w:val="231F20"/>
          <w:spacing w:val="-2"/>
          <w:sz w:val="20"/>
        </w:rPr>
        <w:t>musáfirín </w:t>
      </w:r>
      <w:r>
        <w:rPr>
          <w:color w:val="231F20"/>
          <w:spacing w:val="-4"/>
          <w:sz w:val="20"/>
        </w:rPr>
        <w:t>204.</w:t>
      </w:r>
    </w:p>
    <w:p>
      <w:pPr>
        <w:spacing w:after="0"/>
        <w:jc w:val="both"/>
        <w:rPr>
          <w:sz w:val="20"/>
        </w:rPr>
        <w:sectPr>
          <w:pgSz w:w="8400" w:h="11910"/>
          <w:pgMar w:header="810" w:footer="0" w:top="1080" w:bottom="280" w:left="708" w:right="566"/>
        </w:sectPr>
      </w:pPr>
    </w:p>
    <w:p>
      <w:pPr>
        <w:pStyle w:val="BodyText"/>
        <w:spacing w:line="249" w:lineRule="auto" w:before="107"/>
        <w:ind w:right="282" w:firstLine="283"/>
        <w:rPr>
          <w:position w:val="8"/>
          <w:sz w:val="14"/>
        </w:rPr>
      </w:pPr>
      <w:r>
        <w:rPr>
          <w:color w:val="231F20"/>
          <w:spacing w:val="-4"/>
        </w:rPr>
        <w:t>Në</w:t>
      </w:r>
      <w:r>
        <w:rPr>
          <w:color w:val="231F20"/>
          <w:spacing w:val="-7"/>
        </w:rPr>
        <w:t> </w:t>
      </w:r>
      <w:r>
        <w:rPr>
          <w:color w:val="231F20"/>
          <w:spacing w:val="-4"/>
        </w:rPr>
        <w:t>të</w:t>
      </w:r>
      <w:r>
        <w:rPr>
          <w:color w:val="231F20"/>
          <w:spacing w:val="-7"/>
        </w:rPr>
        <w:t> </w:t>
      </w:r>
      <w:r>
        <w:rPr>
          <w:color w:val="231F20"/>
          <w:spacing w:val="-4"/>
        </w:rPr>
        <w:t>shumtën</w:t>
      </w:r>
      <w:r>
        <w:rPr>
          <w:color w:val="231F20"/>
          <w:spacing w:val="-7"/>
        </w:rPr>
        <w:t> </w:t>
      </w:r>
      <w:r>
        <w:rPr>
          <w:color w:val="231F20"/>
          <w:spacing w:val="-4"/>
        </w:rPr>
        <w:t>e</w:t>
      </w:r>
      <w:r>
        <w:rPr>
          <w:color w:val="231F20"/>
          <w:spacing w:val="-7"/>
        </w:rPr>
        <w:t> </w:t>
      </w:r>
      <w:r>
        <w:rPr>
          <w:color w:val="231F20"/>
          <w:spacing w:val="-4"/>
        </w:rPr>
        <w:t>rasteve,</w:t>
      </w:r>
      <w:r>
        <w:rPr>
          <w:color w:val="231F20"/>
          <w:spacing w:val="-7"/>
        </w:rPr>
        <w:t> </w:t>
      </w:r>
      <w:r>
        <w:rPr>
          <w:color w:val="231F20"/>
          <w:spacing w:val="-4"/>
        </w:rPr>
        <w:t>këndimi</w:t>
      </w:r>
      <w:r>
        <w:rPr>
          <w:color w:val="231F20"/>
          <w:spacing w:val="-7"/>
        </w:rPr>
        <w:t> </w:t>
      </w:r>
      <w:r>
        <w:rPr>
          <w:color w:val="231F20"/>
          <w:spacing w:val="-4"/>
        </w:rPr>
        <w:t>i</w:t>
      </w:r>
      <w:r>
        <w:rPr>
          <w:color w:val="231F20"/>
          <w:spacing w:val="-7"/>
        </w:rPr>
        <w:t> </w:t>
      </w:r>
      <w:r>
        <w:rPr>
          <w:color w:val="231F20"/>
          <w:spacing w:val="-4"/>
        </w:rPr>
        <w:t>Kuranit</w:t>
      </w:r>
      <w:r>
        <w:rPr>
          <w:color w:val="231F20"/>
          <w:spacing w:val="-7"/>
        </w:rPr>
        <w:t> </w:t>
      </w:r>
      <w:r>
        <w:rPr>
          <w:color w:val="231F20"/>
          <w:spacing w:val="-4"/>
        </w:rPr>
        <w:t>gjatë</w:t>
      </w:r>
      <w:r>
        <w:rPr>
          <w:color w:val="231F20"/>
          <w:spacing w:val="-7"/>
        </w:rPr>
        <w:t> </w:t>
      </w:r>
      <w:r>
        <w:rPr>
          <w:color w:val="231F20"/>
          <w:spacing w:val="-4"/>
        </w:rPr>
        <w:t>namazeve</w:t>
      </w:r>
      <w:r>
        <w:rPr>
          <w:color w:val="231F20"/>
          <w:spacing w:val="-7"/>
        </w:rPr>
        <w:t> </w:t>
      </w:r>
      <w:r>
        <w:rPr>
          <w:color w:val="231F20"/>
          <w:spacing w:val="-4"/>
        </w:rPr>
        <w:t>të</w:t>
      </w:r>
      <w:r>
        <w:rPr>
          <w:color w:val="231F20"/>
          <w:spacing w:val="-7"/>
        </w:rPr>
        <w:t> </w:t>
      </w:r>
      <w:r>
        <w:rPr>
          <w:color w:val="231F20"/>
          <w:spacing w:val="-4"/>
        </w:rPr>
        <w:t>Profetit tonë</w:t>
      </w:r>
      <w:r>
        <w:rPr>
          <w:color w:val="231F20"/>
          <w:spacing w:val="-11"/>
        </w:rPr>
        <w:t> </w:t>
      </w:r>
      <w:r>
        <w:rPr>
          <w:color w:val="231F20"/>
          <w:spacing w:val="-4"/>
        </w:rPr>
        <w:t>(s.a.s.)</w:t>
      </w:r>
      <w:r>
        <w:rPr>
          <w:color w:val="231F20"/>
          <w:spacing w:val="-11"/>
        </w:rPr>
        <w:t> </w:t>
      </w:r>
      <w:r>
        <w:rPr>
          <w:color w:val="231F20"/>
          <w:spacing w:val="-4"/>
        </w:rPr>
        <w:t>zgjaste</w:t>
      </w:r>
      <w:r>
        <w:rPr>
          <w:color w:val="231F20"/>
          <w:spacing w:val="-11"/>
        </w:rPr>
        <w:t> </w:t>
      </w:r>
      <w:r>
        <w:rPr>
          <w:color w:val="231F20"/>
          <w:spacing w:val="-4"/>
        </w:rPr>
        <w:t>shumë.</w:t>
      </w:r>
      <w:r>
        <w:rPr>
          <w:color w:val="231F20"/>
          <w:spacing w:val="-11"/>
        </w:rPr>
        <w:t> </w:t>
      </w:r>
      <w:r>
        <w:rPr>
          <w:color w:val="231F20"/>
          <w:spacing w:val="-4"/>
        </w:rPr>
        <w:t>Abdullah</w:t>
      </w:r>
      <w:r>
        <w:rPr>
          <w:color w:val="231F20"/>
          <w:spacing w:val="-11"/>
        </w:rPr>
        <w:t> </w:t>
      </w:r>
      <w:r>
        <w:rPr>
          <w:color w:val="231F20"/>
          <w:spacing w:val="-4"/>
        </w:rPr>
        <w:t>ibn</w:t>
      </w:r>
      <w:r>
        <w:rPr>
          <w:color w:val="231F20"/>
          <w:spacing w:val="-11"/>
        </w:rPr>
        <w:t> </w:t>
      </w:r>
      <w:r>
        <w:rPr>
          <w:color w:val="231F20"/>
          <w:spacing w:val="-4"/>
        </w:rPr>
        <w:t>Mesudi</w:t>
      </w:r>
      <w:r>
        <w:rPr>
          <w:color w:val="231F20"/>
          <w:spacing w:val="-11"/>
        </w:rPr>
        <w:t> </w:t>
      </w:r>
      <w:r>
        <w:rPr>
          <w:color w:val="231F20"/>
          <w:spacing w:val="-4"/>
        </w:rPr>
        <w:t>(r.a.)</w:t>
      </w:r>
      <w:r>
        <w:rPr>
          <w:color w:val="231F20"/>
          <w:spacing w:val="-11"/>
        </w:rPr>
        <w:t> </w:t>
      </w:r>
      <w:r>
        <w:rPr>
          <w:color w:val="231F20"/>
          <w:spacing w:val="-4"/>
        </w:rPr>
        <w:t>e</w:t>
      </w:r>
      <w:r>
        <w:rPr>
          <w:color w:val="231F20"/>
          <w:spacing w:val="-11"/>
        </w:rPr>
        <w:t> </w:t>
      </w:r>
      <w:r>
        <w:rPr>
          <w:color w:val="231F20"/>
          <w:spacing w:val="-4"/>
        </w:rPr>
        <w:t>shpjegon</w:t>
      </w:r>
      <w:r>
        <w:rPr>
          <w:color w:val="231F20"/>
          <w:spacing w:val="-11"/>
        </w:rPr>
        <w:t> </w:t>
      </w:r>
      <w:r>
        <w:rPr>
          <w:color w:val="231F20"/>
          <w:spacing w:val="-4"/>
        </w:rPr>
        <w:t>në</w:t>
      </w:r>
      <w:r>
        <w:rPr>
          <w:color w:val="231F20"/>
          <w:spacing w:val="-11"/>
        </w:rPr>
        <w:t> </w:t>
      </w:r>
      <w:r>
        <w:rPr>
          <w:color w:val="231F20"/>
          <w:spacing w:val="-4"/>
        </w:rPr>
        <w:t>këtë mënyrë</w:t>
      </w:r>
      <w:r>
        <w:rPr>
          <w:color w:val="231F20"/>
          <w:spacing w:val="-1"/>
        </w:rPr>
        <w:t> </w:t>
      </w:r>
      <w:r>
        <w:rPr>
          <w:color w:val="231F20"/>
          <w:spacing w:val="-4"/>
        </w:rPr>
        <w:t>një</w:t>
      </w:r>
      <w:r>
        <w:rPr>
          <w:color w:val="231F20"/>
          <w:spacing w:val="-1"/>
        </w:rPr>
        <w:t> </w:t>
      </w:r>
      <w:r>
        <w:rPr>
          <w:color w:val="231F20"/>
          <w:spacing w:val="-4"/>
        </w:rPr>
        <w:t>kujtim</w:t>
      </w:r>
      <w:r>
        <w:rPr>
          <w:color w:val="231F20"/>
          <w:spacing w:val="-11"/>
        </w:rPr>
        <w:t> </w:t>
      </w:r>
      <w:r>
        <w:rPr>
          <w:color w:val="231F20"/>
          <w:spacing w:val="-4"/>
        </w:rPr>
        <w:t>të</w:t>
      </w:r>
      <w:r>
        <w:rPr>
          <w:color w:val="231F20"/>
          <w:spacing w:val="-11"/>
        </w:rPr>
        <w:t> </w:t>
      </w:r>
      <w:r>
        <w:rPr>
          <w:color w:val="231F20"/>
          <w:spacing w:val="-4"/>
        </w:rPr>
        <w:t>tijin</w:t>
      </w:r>
      <w:r>
        <w:rPr>
          <w:color w:val="231F20"/>
          <w:spacing w:val="-11"/>
        </w:rPr>
        <w:t> </w:t>
      </w:r>
      <w:r>
        <w:rPr>
          <w:color w:val="231F20"/>
          <w:spacing w:val="-4"/>
        </w:rPr>
        <w:t>në</w:t>
      </w:r>
      <w:r>
        <w:rPr>
          <w:color w:val="231F20"/>
          <w:spacing w:val="-11"/>
        </w:rPr>
        <w:t> </w:t>
      </w:r>
      <w:r>
        <w:rPr>
          <w:color w:val="231F20"/>
          <w:spacing w:val="-4"/>
        </w:rPr>
        <w:t>lidhje</w:t>
      </w:r>
      <w:r>
        <w:rPr>
          <w:color w:val="231F20"/>
          <w:spacing w:val="-11"/>
        </w:rPr>
        <w:t> </w:t>
      </w:r>
      <w:r>
        <w:rPr>
          <w:color w:val="231F20"/>
          <w:spacing w:val="-4"/>
        </w:rPr>
        <w:t>me</w:t>
      </w:r>
      <w:r>
        <w:rPr>
          <w:color w:val="231F20"/>
          <w:spacing w:val="-11"/>
        </w:rPr>
        <w:t> </w:t>
      </w:r>
      <w:r>
        <w:rPr>
          <w:color w:val="231F20"/>
          <w:spacing w:val="-4"/>
        </w:rPr>
        <w:t>këtë</w:t>
      </w:r>
      <w:r>
        <w:rPr>
          <w:color w:val="231F20"/>
          <w:spacing w:val="-11"/>
        </w:rPr>
        <w:t> </w:t>
      </w:r>
      <w:r>
        <w:rPr>
          <w:color w:val="231F20"/>
          <w:spacing w:val="-4"/>
        </w:rPr>
        <w:t>çështje:</w:t>
      </w:r>
      <w:r>
        <w:rPr>
          <w:color w:val="231F20"/>
          <w:spacing w:val="-11"/>
        </w:rPr>
        <w:t> </w:t>
      </w:r>
      <w:r>
        <w:rPr>
          <w:color w:val="231F20"/>
          <w:spacing w:val="-4"/>
        </w:rPr>
        <w:t>“Një</w:t>
      </w:r>
      <w:r>
        <w:rPr>
          <w:color w:val="231F20"/>
          <w:spacing w:val="-11"/>
        </w:rPr>
        <w:t> </w:t>
      </w:r>
      <w:r>
        <w:rPr>
          <w:color w:val="231F20"/>
          <w:spacing w:val="-4"/>
        </w:rPr>
        <w:t>natë</w:t>
      </w:r>
      <w:r>
        <w:rPr>
          <w:color w:val="231F20"/>
          <w:spacing w:val="-11"/>
        </w:rPr>
        <w:t> </w:t>
      </w:r>
      <w:r>
        <w:rPr>
          <w:color w:val="231F20"/>
          <w:spacing w:val="-4"/>
        </w:rPr>
        <w:t>fala</w:t>
      </w:r>
      <w:r>
        <w:rPr>
          <w:color w:val="231F20"/>
          <w:spacing w:val="-11"/>
        </w:rPr>
        <w:t> </w:t>
      </w:r>
      <w:r>
        <w:rPr>
          <w:color w:val="231F20"/>
          <w:spacing w:val="-4"/>
        </w:rPr>
        <w:t>namaz </w:t>
      </w:r>
      <w:r>
        <w:rPr>
          <w:color w:val="231F20"/>
        </w:rPr>
        <w:t>bashkë</w:t>
      </w:r>
      <w:r>
        <w:rPr>
          <w:color w:val="231F20"/>
          <w:spacing w:val="-6"/>
        </w:rPr>
        <w:t> </w:t>
      </w:r>
      <w:r>
        <w:rPr>
          <w:color w:val="231F20"/>
        </w:rPr>
        <w:t>me</w:t>
      </w:r>
      <w:r>
        <w:rPr>
          <w:color w:val="231F20"/>
          <w:spacing w:val="-6"/>
        </w:rPr>
        <w:t> </w:t>
      </w:r>
      <w:r>
        <w:rPr>
          <w:color w:val="231F20"/>
        </w:rPr>
        <w:t>të</w:t>
      </w:r>
      <w:r>
        <w:rPr>
          <w:color w:val="231F20"/>
          <w:spacing w:val="-6"/>
        </w:rPr>
        <w:t> </w:t>
      </w:r>
      <w:r>
        <w:rPr>
          <w:color w:val="231F20"/>
        </w:rPr>
        <w:t>Dërguarin</w:t>
      </w:r>
      <w:r>
        <w:rPr>
          <w:color w:val="231F20"/>
          <w:spacing w:val="-6"/>
        </w:rPr>
        <w:t> </w:t>
      </w:r>
      <w:r>
        <w:rPr>
          <w:color w:val="231F20"/>
        </w:rPr>
        <w:t>e</w:t>
      </w:r>
      <w:r>
        <w:rPr>
          <w:color w:val="231F20"/>
          <w:spacing w:val="-6"/>
        </w:rPr>
        <w:t> </w:t>
      </w:r>
      <w:r>
        <w:rPr>
          <w:color w:val="231F20"/>
        </w:rPr>
        <w:t>Allahut</w:t>
      </w:r>
      <w:r>
        <w:rPr>
          <w:color w:val="231F20"/>
          <w:spacing w:val="-6"/>
        </w:rPr>
        <w:t> </w:t>
      </w:r>
      <w:r>
        <w:rPr>
          <w:color w:val="231F20"/>
        </w:rPr>
        <w:t>(s.a.s.).</w:t>
      </w:r>
      <w:r>
        <w:rPr>
          <w:color w:val="231F20"/>
          <w:spacing w:val="-6"/>
        </w:rPr>
        <w:t> </w:t>
      </w:r>
      <w:r>
        <w:rPr>
          <w:color w:val="231F20"/>
        </w:rPr>
        <w:t>Aq</w:t>
      </w:r>
      <w:r>
        <w:rPr>
          <w:color w:val="231F20"/>
          <w:spacing w:val="-6"/>
        </w:rPr>
        <w:t> </w:t>
      </w:r>
      <w:r>
        <w:rPr>
          <w:color w:val="231F20"/>
        </w:rPr>
        <w:t>shumë</w:t>
      </w:r>
      <w:r>
        <w:rPr>
          <w:color w:val="231F20"/>
          <w:spacing w:val="-6"/>
        </w:rPr>
        <w:t> </w:t>
      </w:r>
      <w:r>
        <w:rPr>
          <w:color w:val="231F20"/>
        </w:rPr>
        <w:t>e</w:t>
      </w:r>
      <w:r>
        <w:rPr>
          <w:color w:val="231F20"/>
          <w:spacing w:val="-6"/>
        </w:rPr>
        <w:t> </w:t>
      </w:r>
      <w:r>
        <w:rPr>
          <w:color w:val="231F20"/>
        </w:rPr>
        <w:t>zgjati</w:t>
      </w:r>
      <w:r>
        <w:rPr>
          <w:color w:val="231F20"/>
          <w:spacing w:val="-6"/>
        </w:rPr>
        <w:t> </w:t>
      </w:r>
      <w:r>
        <w:rPr>
          <w:color w:val="231F20"/>
        </w:rPr>
        <w:t>namazin, saqë,</w:t>
      </w:r>
      <w:r>
        <w:rPr>
          <w:color w:val="231F20"/>
          <w:spacing w:val="-10"/>
        </w:rPr>
        <w:t> </w:t>
      </w:r>
      <w:r>
        <w:rPr>
          <w:color w:val="231F20"/>
        </w:rPr>
        <w:t>për</w:t>
      </w:r>
      <w:r>
        <w:rPr>
          <w:color w:val="231F20"/>
          <w:spacing w:val="-10"/>
        </w:rPr>
        <w:t> </w:t>
      </w:r>
      <w:r>
        <w:rPr>
          <w:color w:val="231F20"/>
        </w:rPr>
        <w:t>një</w:t>
      </w:r>
      <w:r>
        <w:rPr>
          <w:color w:val="231F20"/>
          <w:spacing w:val="-10"/>
        </w:rPr>
        <w:t> </w:t>
      </w:r>
      <w:r>
        <w:rPr>
          <w:color w:val="231F20"/>
        </w:rPr>
        <w:t>moment,</w:t>
      </w:r>
      <w:r>
        <w:rPr>
          <w:color w:val="231F20"/>
          <w:spacing w:val="-10"/>
        </w:rPr>
        <w:t> </w:t>
      </w:r>
      <w:r>
        <w:rPr>
          <w:color w:val="231F20"/>
        </w:rPr>
        <w:t>mendova</w:t>
      </w:r>
      <w:r>
        <w:rPr>
          <w:color w:val="231F20"/>
          <w:spacing w:val="-10"/>
        </w:rPr>
        <w:t> </w:t>
      </w:r>
      <w:r>
        <w:rPr>
          <w:color w:val="231F20"/>
        </w:rPr>
        <w:t>të</w:t>
      </w:r>
      <w:r>
        <w:rPr>
          <w:color w:val="231F20"/>
          <w:spacing w:val="-10"/>
        </w:rPr>
        <w:t> </w:t>
      </w:r>
      <w:r>
        <w:rPr>
          <w:color w:val="231F20"/>
        </w:rPr>
        <w:t>bëja</w:t>
      </w:r>
      <w:r>
        <w:rPr>
          <w:color w:val="231F20"/>
          <w:spacing w:val="-10"/>
        </w:rPr>
        <w:t> </w:t>
      </w:r>
      <w:r>
        <w:rPr>
          <w:color w:val="231F20"/>
        </w:rPr>
        <w:t>diçka</w:t>
      </w:r>
      <w:r>
        <w:rPr>
          <w:color w:val="231F20"/>
          <w:spacing w:val="-10"/>
        </w:rPr>
        <w:t> </w:t>
      </w:r>
      <w:r>
        <w:rPr>
          <w:color w:val="231F20"/>
        </w:rPr>
        <w:t>të</w:t>
      </w:r>
      <w:r>
        <w:rPr>
          <w:color w:val="231F20"/>
          <w:spacing w:val="-10"/>
        </w:rPr>
        <w:t> </w:t>
      </w:r>
      <w:r>
        <w:rPr>
          <w:color w:val="231F20"/>
        </w:rPr>
        <w:t>keqe.”</w:t>
      </w:r>
      <w:r>
        <w:rPr>
          <w:color w:val="231F20"/>
          <w:spacing w:val="-10"/>
        </w:rPr>
        <w:t> </w:t>
      </w:r>
      <w:r>
        <w:rPr>
          <w:color w:val="231F20"/>
        </w:rPr>
        <w:t>Kur</w:t>
      </w:r>
      <w:r>
        <w:rPr>
          <w:color w:val="231F20"/>
          <w:spacing w:val="-10"/>
        </w:rPr>
        <w:t> </w:t>
      </w:r>
      <w:r>
        <w:rPr>
          <w:color w:val="231F20"/>
        </w:rPr>
        <w:t>e</w:t>
      </w:r>
      <w:r>
        <w:rPr>
          <w:color w:val="231F20"/>
          <w:spacing w:val="-10"/>
        </w:rPr>
        <w:t> </w:t>
      </w:r>
      <w:r>
        <w:rPr>
          <w:color w:val="231F20"/>
        </w:rPr>
        <w:t>pyesin</w:t>
      </w:r>
      <w:r>
        <w:rPr>
          <w:color w:val="231F20"/>
          <w:spacing w:val="-10"/>
        </w:rPr>
        <w:t> </w:t>
      </w:r>
      <w:r>
        <w:rPr>
          <w:color w:val="231F20"/>
        </w:rPr>
        <w:t>se </w:t>
      </w:r>
      <w:r>
        <w:rPr>
          <w:color w:val="231F20"/>
          <w:spacing w:val="-10"/>
        </w:rPr>
        <w:t>ç’kishte</w:t>
      </w:r>
      <w:r>
        <w:rPr>
          <w:color w:val="231F20"/>
          <w:spacing w:val="-1"/>
        </w:rPr>
        <w:t> </w:t>
      </w:r>
      <w:r>
        <w:rPr>
          <w:color w:val="231F20"/>
          <w:spacing w:val="-10"/>
        </w:rPr>
        <w:t>qenë</w:t>
      </w:r>
      <w:r>
        <w:rPr>
          <w:color w:val="231F20"/>
          <w:spacing w:val="-1"/>
        </w:rPr>
        <w:t> </w:t>
      </w:r>
      <w:r>
        <w:rPr>
          <w:color w:val="231F20"/>
          <w:spacing w:val="-10"/>
        </w:rPr>
        <w:t>ajo</w:t>
      </w:r>
      <w:r>
        <w:rPr>
          <w:color w:val="231F20"/>
          <w:spacing w:val="-1"/>
        </w:rPr>
        <w:t> </w:t>
      </w:r>
      <w:r>
        <w:rPr>
          <w:color w:val="231F20"/>
          <w:spacing w:val="-10"/>
        </w:rPr>
        <w:t>gjë</w:t>
      </w:r>
      <w:r>
        <w:rPr>
          <w:color w:val="231F20"/>
          <w:spacing w:val="-1"/>
        </w:rPr>
        <w:t> </w:t>
      </w:r>
      <w:r>
        <w:rPr>
          <w:color w:val="231F20"/>
          <w:spacing w:val="-10"/>
        </w:rPr>
        <w:t>e</w:t>
      </w:r>
      <w:r>
        <w:rPr>
          <w:color w:val="231F20"/>
          <w:spacing w:val="-1"/>
        </w:rPr>
        <w:t> </w:t>
      </w:r>
      <w:r>
        <w:rPr>
          <w:color w:val="231F20"/>
          <w:spacing w:val="-10"/>
        </w:rPr>
        <w:t>keqe</w:t>
      </w:r>
      <w:r>
        <w:rPr>
          <w:color w:val="231F20"/>
          <w:spacing w:val="-1"/>
        </w:rPr>
        <w:t> </w:t>
      </w:r>
      <w:r>
        <w:rPr>
          <w:color w:val="231F20"/>
          <w:spacing w:val="-10"/>
        </w:rPr>
        <w:t>që</w:t>
      </w:r>
      <w:r>
        <w:rPr>
          <w:color w:val="231F20"/>
          <w:spacing w:val="-1"/>
        </w:rPr>
        <w:t> </w:t>
      </w:r>
      <w:r>
        <w:rPr>
          <w:color w:val="231F20"/>
          <w:spacing w:val="-10"/>
        </w:rPr>
        <w:t>kishte</w:t>
      </w:r>
      <w:r>
        <w:rPr>
          <w:color w:val="231F20"/>
          <w:spacing w:val="-1"/>
        </w:rPr>
        <w:t> </w:t>
      </w:r>
      <w:r>
        <w:rPr>
          <w:color w:val="231F20"/>
          <w:spacing w:val="-10"/>
        </w:rPr>
        <w:t>menduar</w:t>
      </w:r>
      <w:r>
        <w:rPr>
          <w:color w:val="231F20"/>
          <w:spacing w:val="-1"/>
        </w:rPr>
        <w:t> </w:t>
      </w:r>
      <w:r>
        <w:rPr>
          <w:color w:val="231F20"/>
          <w:spacing w:val="-10"/>
        </w:rPr>
        <w:t>të</w:t>
      </w:r>
      <w:r>
        <w:rPr>
          <w:color w:val="231F20"/>
          <w:spacing w:val="-1"/>
        </w:rPr>
        <w:t> </w:t>
      </w:r>
      <w:r>
        <w:rPr>
          <w:color w:val="231F20"/>
          <w:spacing w:val="-10"/>
        </w:rPr>
        <w:t>bënte,</w:t>
      </w:r>
      <w:r>
        <w:rPr>
          <w:color w:val="231F20"/>
          <w:spacing w:val="-1"/>
        </w:rPr>
        <w:t> </w:t>
      </w:r>
      <w:r>
        <w:rPr>
          <w:color w:val="231F20"/>
          <w:spacing w:val="-10"/>
        </w:rPr>
        <w:t>ai</w:t>
      </w:r>
      <w:r>
        <w:rPr>
          <w:color w:val="231F20"/>
          <w:spacing w:val="-1"/>
        </w:rPr>
        <w:t> </w:t>
      </w:r>
      <w:r>
        <w:rPr>
          <w:color w:val="231F20"/>
          <w:spacing w:val="-10"/>
        </w:rPr>
        <w:t>përgjigjet</w:t>
      </w:r>
      <w:r>
        <w:rPr>
          <w:color w:val="231F20"/>
          <w:spacing w:val="-1"/>
        </w:rPr>
        <w:t> </w:t>
      </w:r>
      <w:r>
        <w:rPr>
          <w:color w:val="231F20"/>
          <w:spacing w:val="-10"/>
        </w:rPr>
        <w:t>në</w:t>
      </w:r>
      <w:r>
        <w:rPr>
          <w:color w:val="231F20"/>
          <w:spacing w:val="-1"/>
        </w:rPr>
        <w:t> </w:t>
      </w:r>
      <w:r>
        <w:rPr>
          <w:color w:val="231F20"/>
          <w:spacing w:val="-10"/>
        </w:rPr>
        <w:t>këtë </w:t>
      </w:r>
      <w:r>
        <w:rPr>
          <w:color w:val="231F20"/>
        </w:rPr>
        <w:t>mënyrë: “Mendova të lija në mes namazin e të ulesha.”</w:t>
      </w:r>
      <w:r>
        <w:rPr>
          <w:color w:val="231F20"/>
          <w:position w:val="8"/>
          <w:sz w:val="14"/>
        </w:rPr>
        <w:t>210</w:t>
      </w:r>
    </w:p>
    <w:p>
      <w:pPr>
        <w:spacing w:line="249" w:lineRule="auto" w:before="120"/>
        <w:ind w:left="142" w:right="281" w:firstLine="283"/>
        <w:jc w:val="both"/>
        <w:rPr>
          <w:position w:val="8"/>
          <w:sz w:val="14"/>
        </w:rPr>
      </w:pPr>
      <w:r>
        <w:rPr>
          <w:color w:val="231F20"/>
          <w:sz w:val="24"/>
        </w:rPr>
        <w:t>Kurse një hadith tjetër, të cilin Muslimi na e ka transmetuar nga Hudhejfe</w:t>
      </w:r>
      <w:r>
        <w:rPr>
          <w:color w:val="231F20"/>
          <w:spacing w:val="-12"/>
          <w:sz w:val="24"/>
        </w:rPr>
        <w:t> </w:t>
      </w:r>
      <w:r>
        <w:rPr>
          <w:color w:val="231F20"/>
          <w:sz w:val="24"/>
        </w:rPr>
        <w:t>(r.a.),</w:t>
      </w:r>
      <w:r>
        <w:rPr>
          <w:color w:val="231F20"/>
          <w:spacing w:val="-12"/>
          <w:sz w:val="24"/>
        </w:rPr>
        <w:t> </w:t>
      </w:r>
      <w:r>
        <w:rPr>
          <w:color w:val="231F20"/>
          <w:sz w:val="24"/>
        </w:rPr>
        <w:t>është</w:t>
      </w:r>
      <w:r>
        <w:rPr>
          <w:color w:val="231F20"/>
          <w:spacing w:val="-12"/>
          <w:sz w:val="24"/>
        </w:rPr>
        <w:t> </w:t>
      </w:r>
      <w:r>
        <w:rPr>
          <w:color w:val="231F20"/>
          <w:sz w:val="24"/>
        </w:rPr>
        <w:t>kështu:</w:t>
      </w:r>
      <w:r>
        <w:rPr>
          <w:color w:val="231F20"/>
          <w:spacing w:val="-12"/>
          <w:sz w:val="24"/>
        </w:rPr>
        <w:t> </w:t>
      </w:r>
      <w:r>
        <w:rPr>
          <w:color w:val="231F20"/>
          <w:sz w:val="24"/>
        </w:rPr>
        <w:t>“Një</w:t>
      </w:r>
      <w:r>
        <w:rPr>
          <w:color w:val="231F20"/>
          <w:spacing w:val="-12"/>
          <w:sz w:val="24"/>
        </w:rPr>
        <w:t> </w:t>
      </w:r>
      <w:r>
        <w:rPr>
          <w:color w:val="231F20"/>
          <w:sz w:val="24"/>
        </w:rPr>
        <w:t>natë</w:t>
      </w:r>
      <w:r>
        <w:rPr>
          <w:color w:val="231F20"/>
          <w:spacing w:val="-12"/>
          <w:sz w:val="24"/>
        </w:rPr>
        <w:t> </w:t>
      </w:r>
      <w:r>
        <w:rPr>
          <w:color w:val="231F20"/>
          <w:sz w:val="24"/>
        </w:rPr>
        <w:t>fala</w:t>
      </w:r>
      <w:r>
        <w:rPr>
          <w:color w:val="231F20"/>
          <w:spacing w:val="-12"/>
          <w:sz w:val="24"/>
        </w:rPr>
        <w:t> </w:t>
      </w:r>
      <w:r>
        <w:rPr>
          <w:color w:val="231F20"/>
          <w:sz w:val="24"/>
        </w:rPr>
        <w:t>namaz</w:t>
      </w:r>
      <w:r>
        <w:rPr>
          <w:color w:val="231F20"/>
          <w:spacing w:val="-12"/>
          <w:sz w:val="24"/>
        </w:rPr>
        <w:t> </w:t>
      </w:r>
      <w:r>
        <w:rPr>
          <w:color w:val="231F20"/>
          <w:sz w:val="24"/>
        </w:rPr>
        <w:t>bashkë</w:t>
      </w:r>
      <w:r>
        <w:rPr>
          <w:color w:val="231F20"/>
          <w:spacing w:val="-12"/>
          <w:sz w:val="24"/>
        </w:rPr>
        <w:t> </w:t>
      </w:r>
      <w:r>
        <w:rPr>
          <w:color w:val="231F20"/>
          <w:sz w:val="24"/>
        </w:rPr>
        <w:t>me</w:t>
      </w:r>
      <w:r>
        <w:rPr>
          <w:color w:val="231F20"/>
          <w:spacing w:val="-12"/>
          <w:sz w:val="24"/>
        </w:rPr>
        <w:t> </w:t>
      </w:r>
      <w:r>
        <w:rPr>
          <w:color w:val="231F20"/>
          <w:sz w:val="24"/>
        </w:rPr>
        <w:t>Profetin tonë (s.a.s.). Kur filloi të këndonte suren </w:t>
      </w:r>
      <w:r>
        <w:rPr>
          <w:i/>
          <w:color w:val="231F20"/>
          <w:sz w:val="24"/>
        </w:rPr>
        <w:t>Bekare</w:t>
      </w:r>
      <w:r>
        <w:rPr>
          <w:color w:val="231F20"/>
          <w:sz w:val="24"/>
        </w:rPr>
        <w:t>, ‘Pasi t’i plotësojë njëqind</w:t>
      </w:r>
      <w:r>
        <w:rPr>
          <w:color w:val="231F20"/>
          <w:spacing w:val="-15"/>
          <w:sz w:val="24"/>
        </w:rPr>
        <w:t> </w:t>
      </w:r>
      <w:r>
        <w:rPr>
          <w:color w:val="231F20"/>
          <w:sz w:val="24"/>
        </w:rPr>
        <w:t>ajete,</w:t>
      </w:r>
      <w:r>
        <w:rPr>
          <w:color w:val="231F20"/>
          <w:spacing w:val="-15"/>
          <w:sz w:val="24"/>
        </w:rPr>
        <w:t> </w:t>
      </w:r>
      <w:r>
        <w:rPr>
          <w:color w:val="231F20"/>
          <w:sz w:val="24"/>
        </w:rPr>
        <w:t>do</w:t>
      </w:r>
      <w:r>
        <w:rPr>
          <w:color w:val="231F20"/>
          <w:spacing w:val="-15"/>
          <w:sz w:val="24"/>
        </w:rPr>
        <w:t> </w:t>
      </w:r>
      <w:r>
        <w:rPr>
          <w:color w:val="231F20"/>
          <w:sz w:val="24"/>
        </w:rPr>
        <w:t>të</w:t>
      </w:r>
      <w:r>
        <w:rPr>
          <w:color w:val="231F20"/>
          <w:spacing w:val="-15"/>
          <w:sz w:val="24"/>
        </w:rPr>
        <w:t> </w:t>
      </w:r>
      <w:r>
        <w:rPr>
          <w:color w:val="231F20"/>
          <w:sz w:val="24"/>
        </w:rPr>
        <w:t>shkojë</w:t>
      </w:r>
      <w:r>
        <w:rPr>
          <w:color w:val="231F20"/>
          <w:spacing w:val="-15"/>
          <w:sz w:val="24"/>
        </w:rPr>
        <w:t> </w:t>
      </w:r>
      <w:r>
        <w:rPr>
          <w:color w:val="231F20"/>
          <w:sz w:val="24"/>
        </w:rPr>
        <w:t>në</w:t>
      </w:r>
      <w:r>
        <w:rPr>
          <w:color w:val="231F20"/>
          <w:spacing w:val="-15"/>
          <w:sz w:val="24"/>
        </w:rPr>
        <w:t> </w:t>
      </w:r>
      <w:r>
        <w:rPr>
          <w:color w:val="231F20"/>
          <w:sz w:val="24"/>
        </w:rPr>
        <w:t>ruku.’</w:t>
      </w:r>
      <w:r>
        <w:rPr>
          <w:color w:val="231F20"/>
          <w:spacing w:val="-15"/>
          <w:sz w:val="24"/>
        </w:rPr>
        <w:t> </w:t>
      </w:r>
      <w:r>
        <w:rPr>
          <w:color w:val="231F20"/>
          <w:sz w:val="24"/>
        </w:rPr>
        <w:t>thashë</w:t>
      </w:r>
      <w:r>
        <w:rPr>
          <w:color w:val="231F20"/>
          <w:spacing w:val="-15"/>
          <w:sz w:val="24"/>
        </w:rPr>
        <w:t> </w:t>
      </w:r>
      <w:r>
        <w:rPr>
          <w:color w:val="231F20"/>
          <w:sz w:val="24"/>
        </w:rPr>
        <w:t>unë</w:t>
      </w:r>
      <w:r>
        <w:rPr>
          <w:color w:val="231F20"/>
          <w:spacing w:val="-15"/>
          <w:sz w:val="24"/>
        </w:rPr>
        <w:t> </w:t>
      </w:r>
      <w:r>
        <w:rPr>
          <w:color w:val="231F20"/>
          <w:sz w:val="24"/>
        </w:rPr>
        <w:t>me</w:t>
      </w:r>
      <w:r>
        <w:rPr>
          <w:color w:val="231F20"/>
          <w:spacing w:val="-15"/>
          <w:sz w:val="24"/>
        </w:rPr>
        <w:t> </w:t>
      </w:r>
      <w:r>
        <w:rPr>
          <w:color w:val="231F20"/>
          <w:sz w:val="24"/>
        </w:rPr>
        <w:t>vete.</w:t>
      </w:r>
      <w:r>
        <w:rPr>
          <w:color w:val="231F20"/>
          <w:spacing w:val="-15"/>
          <w:sz w:val="24"/>
        </w:rPr>
        <w:t> </w:t>
      </w:r>
      <w:r>
        <w:rPr>
          <w:color w:val="231F20"/>
          <w:sz w:val="24"/>
        </w:rPr>
        <w:t>‘Ndoshta</w:t>
      </w:r>
      <w:r>
        <w:rPr>
          <w:color w:val="231F20"/>
          <w:spacing w:val="-15"/>
          <w:sz w:val="24"/>
        </w:rPr>
        <w:t> </w:t>
      </w:r>
      <w:r>
        <w:rPr>
          <w:color w:val="231F20"/>
          <w:sz w:val="24"/>
        </w:rPr>
        <w:t>do</w:t>
      </w:r>
      <w:r>
        <w:rPr>
          <w:color w:val="231F20"/>
          <w:spacing w:val="-15"/>
          <w:sz w:val="24"/>
        </w:rPr>
        <w:t> </w:t>
      </w:r>
      <w:r>
        <w:rPr>
          <w:color w:val="231F20"/>
          <w:sz w:val="24"/>
        </w:rPr>
        <w:t>ta këndojë të gjithë suren në një rekat.’ thashë pasi i kaloi njëqind ajetet e para. Por Ai (s.a.s.) vazhdoi akoma. ‘Me këtë sure do të kalojë në ruku.’ thashë unë; Ai filloi suren </w:t>
      </w:r>
      <w:r>
        <w:rPr>
          <w:i/>
          <w:color w:val="231F20"/>
          <w:sz w:val="24"/>
        </w:rPr>
        <w:t>Al Imran</w:t>
      </w:r>
      <w:r>
        <w:rPr>
          <w:color w:val="231F20"/>
          <w:sz w:val="24"/>
        </w:rPr>
        <w:t>. E këndoi edhe atë. Pastaj filloi suren </w:t>
      </w:r>
      <w:r>
        <w:rPr>
          <w:i/>
          <w:color w:val="231F20"/>
          <w:sz w:val="24"/>
        </w:rPr>
        <w:t>Nisa</w:t>
      </w:r>
      <w:r>
        <w:rPr>
          <w:color w:val="231F20"/>
          <w:sz w:val="24"/>
        </w:rPr>
        <w:t>, e këndoi edhe atë. I këndonte ngadalë ato dhe, kur vinte</w:t>
      </w:r>
      <w:r>
        <w:rPr>
          <w:color w:val="231F20"/>
          <w:spacing w:val="-5"/>
          <w:sz w:val="24"/>
        </w:rPr>
        <w:t> </w:t>
      </w:r>
      <w:r>
        <w:rPr>
          <w:color w:val="231F20"/>
          <w:sz w:val="24"/>
        </w:rPr>
        <w:t>ndonjë</w:t>
      </w:r>
      <w:r>
        <w:rPr>
          <w:color w:val="231F20"/>
          <w:spacing w:val="-6"/>
          <w:sz w:val="24"/>
        </w:rPr>
        <w:t> </w:t>
      </w:r>
      <w:r>
        <w:rPr>
          <w:color w:val="231F20"/>
          <w:sz w:val="24"/>
        </w:rPr>
        <w:t>ajet</w:t>
      </w:r>
      <w:r>
        <w:rPr>
          <w:color w:val="231F20"/>
          <w:spacing w:val="-5"/>
          <w:sz w:val="24"/>
        </w:rPr>
        <w:t> </w:t>
      </w:r>
      <w:r>
        <w:rPr>
          <w:color w:val="231F20"/>
          <w:sz w:val="24"/>
        </w:rPr>
        <w:t>që</w:t>
      </w:r>
      <w:r>
        <w:rPr>
          <w:color w:val="231F20"/>
          <w:spacing w:val="-6"/>
          <w:sz w:val="24"/>
        </w:rPr>
        <w:t> </w:t>
      </w:r>
      <w:r>
        <w:rPr>
          <w:color w:val="231F20"/>
          <w:sz w:val="24"/>
        </w:rPr>
        <w:t>përfshinte</w:t>
      </w:r>
      <w:r>
        <w:rPr>
          <w:color w:val="231F20"/>
          <w:spacing w:val="-5"/>
          <w:sz w:val="24"/>
        </w:rPr>
        <w:t> </w:t>
      </w:r>
      <w:r>
        <w:rPr>
          <w:color w:val="231F20"/>
          <w:sz w:val="24"/>
        </w:rPr>
        <w:t>tesbihe,</w:t>
      </w:r>
      <w:r>
        <w:rPr>
          <w:color w:val="231F20"/>
          <w:spacing w:val="-6"/>
          <w:sz w:val="24"/>
        </w:rPr>
        <w:t> </w:t>
      </w:r>
      <w:r>
        <w:rPr>
          <w:color w:val="231F20"/>
          <w:sz w:val="24"/>
        </w:rPr>
        <w:t>i</w:t>
      </w:r>
      <w:r>
        <w:rPr>
          <w:color w:val="231F20"/>
          <w:spacing w:val="-5"/>
          <w:sz w:val="24"/>
        </w:rPr>
        <w:t> </w:t>
      </w:r>
      <w:r>
        <w:rPr>
          <w:color w:val="231F20"/>
          <w:sz w:val="24"/>
        </w:rPr>
        <w:t>bënte</w:t>
      </w:r>
      <w:r>
        <w:rPr>
          <w:color w:val="231F20"/>
          <w:spacing w:val="-6"/>
          <w:sz w:val="24"/>
        </w:rPr>
        <w:t> </w:t>
      </w:r>
      <w:r>
        <w:rPr>
          <w:color w:val="231F20"/>
          <w:sz w:val="24"/>
        </w:rPr>
        <w:t>edhe</w:t>
      </w:r>
      <w:r>
        <w:rPr>
          <w:color w:val="231F20"/>
          <w:spacing w:val="-5"/>
          <w:sz w:val="24"/>
        </w:rPr>
        <w:t> </w:t>
      </w:r>
      <w:r>
        <w:rPr>
          <w:color w:val="231F20"/>
          <w:sz w:val="24"/>
        </w:rPr>
        <w:t>tesbihet;</w:t>
      </w:r>
      <w:r>
        <w:rPr>
          <w:color w:val="231F20"/>
          <w:spacing w:val="-6"/>
          <w:sz w:val="24"/>
        </w:rPr>
        <w:t> </w:t>
      </w:r>
      <w:r>
        <w:rPr>
          <w:color w:val="231F20"/>
          <w:sz w:val="24"/>
        </w:rPr>
        <w:t>kur</w:t>
      </w:r>
      <w:r>
        <w:rPr>
          <w:color w:val="231F20"/>
          <w:spacing w:val="-5"/>
          <w:sz w:val="24"/>
        </w:rPr>
        <w:t> </w:t>
      </w:r>
      <w:r>
        <w:rPr>
          <w:color w:val="231F20"/>
          <w:sz w:val="24"/>
        </w:rPr>
        <w:t>vinte ndonjë ajet lutjeje, i lutej Allahut; kur vinte ndonjë ajet në lidhje me strehimin tek Allahu, strehohej tek Ai. Pastaj vajti në ruku dhe aty filloi</w:t>
      </w:r>
      <w:r>
        <w:rPr>
          <w:color w:val="231F20"/>
          <w:spacing w:val="-7"/>
          <w:sz w:val="24"/>
        </w:rPr>
        <w:t> </w:t>
      </w:r>
      <w:r>
        <w:rPr>
          <w:color w:val="231F20"/>
          <w:sz w:val="24"/>
        </w:rPr>
        <w:t>të</w:t>
      </w:r>
      <w:r>
        <w:rPr>
          <w:color w:val="231F20"/>
          <w:spacing w:val="-7"/>
          <w:sz w:val="24"/>
        </w:rPr>
        <w:t> </w:t>
      </w:r>
      <w:r>
        <w:rPr>
          <w:color w:val="231F20"/>
          <w:sz w:val="24"/>
        </w:rPr>
        <w:t>thoshte:</w:t>
      </w:r>
      <w:r>
        <w:rPr>
          <w:color w:val="231F20"/>
          <w:spacing w:val="-7"/>
          <w:sz w:val="24"/>
        </w:rPr>
        <w:t> </w:t>
      </w:r>
      <w:r>
        <w:rPr>
          <w:i/>
          <w:color w:val="231F20"/>
          <w:sz w:val="24"/>
        </w:rPr>
        <w:t>‘Subháne</w:t>
      </w:r>
      <w:r>
        <w:rPr>
          <w:i/>
          <w:color w:val="231F20"/>
          <w:spacing w:val="-7"/>
          <w:sz w:val="24"/>
        </w:rPr>
        <w:t> </w:t>
      </w:r>
      <w:r>
        <w:rPr>
          <w:i/>
          <w:color w:val="231F20"/>
          <w:sz w:val="24"/>
        </w:rPr>
        <w:t>Rabbijel</w:t>
      </w:r>
      <w:r>
        <w:rPr>
          <w:i/>
          <w:color w:val="231F20"/>
          <w:spacing w:val="-7"/>
          <w:sz w:val="24"/>
        </w:rPr>
        <w:t> </w:t>
      </w:r>
      <w:r>
        <w:rPr>
          <w:i/>
          <w:color w:val="231F20"/>
          <w:sz w:val="24"/>
        </w:rPr>
        <w:t>adhím’,</w:t>
      </w:r>
      <w:r>
        <w:rPr>
          <w:i/>
          <w:color w:val="231F20"/>
          <w:spacing w:val="-7"/>
          <w:sz w:val="24"/>
        </w:rPr>
        <w:t> </w:t>
      </w:r>
      <w:r>
        <w:rPr>
          <w:i/>
          <w:color w:val="231F20"/>
          <w:sz w:val="24"/>
        </w:rPr>
        <w:t>‘I</w:t>
      </w:r>
      <w:r>
        <w:rPr>
          <w:i/>
          <w:color w:val="231F20"/>
          <w:spacing w:val="-7"/>
          <w:sz w:val="24"/>
        </w:rPr>
        <w:t> </w:t>
      </w:r>
      <w:r>
        <w:rPr>
          <w:i/>
          <w:color w:val="231F20"/>
          <w:sz w:val="24"/>
        </w:rPr>
        <w:t>lartësuar</w:t>
      </w:r>
      <w:r>
        <w:rPr>
          <w:i/>
          <w:color w:val="231F20"/>
          <w:spacing w:val="-7"/>
          <w:sz w:val="24"/>
        </w:rPr>
        <w:t> </w:t>
      </w:r>
      <w:r>
        <w:rPr>
          <w:i/>
          <w:color w:val="231F20"/>
          <w:sz w:val="24"/>
        </w:rPr>
        <w:t>qoftë</w:t>
      </w:r>
      <w:r>
        <w:rPr>
          <w:i/>
          <w:color w:val="231F20"/>
          <w:spacing w:val="-7"/>
          <w:sz w:val="24"/>
        </w:rPr>
        <w:t> </w:t>
      </w:r>
      <w:r>
        <w:rPr>
          <w:i/>
          <w:color w:val="231F20"/>
          <w:sz w:val="24"/>
        </w:rPr>
        <w:t>Zoti</w:t>
      </w:r>
      <w:r>
        <w:rPr>
          <w:i/>
          <w:color w:val="231F20"/>
          <w:spacing w:val="-7"/>
          <w:sz w:val="24"/>
        </w:rPr>
        <w:t> </w:t>
      </w:r>
      <w:r>
        <w:rPr>
          <w:i/>
          <w:color w:val="231F20"/>
          <w:sz w:val="24"/>
        </w:rPr>
        <w:t>im</w:t>
      </w:r>
      <w:r>
        <w:rPr>
          <w:i/>
          <w:color w:val="231F20"/>
          <w:spacing w:val="-7"/>
          <w:sz w:val="24"/>
        </w:rPr>
        <w:t> </w:t>
      </w:r>
      <w:r>
        <w:rPr>
          <w:i/>
          <w:color w:val="231F20"/>
          <w:sz w:val="24"/>
        </w:rPr>
        <w:t>i Madhërishëm.’ </w:t>
      </w:r>
      <w:r>
        <w:rPr>
          <w:color w:val="231F20"/>
          <w:sz w:val="24"/>
        </w:rPr>
        <w:t>Edhe rukuja zgjati po aq sa kijami. Pastaj, duke thënë </w:t>
      </w:r>
      <w:r>
        <w:rPr>
          <w:i/>
          <w:color w:val="231F20"/>
          <w:spacing w:val="-2"/>
          <w:sz w:val="24"/>
        </w:rPr>
        <w:t>‘Semialláhu</w:t>
      </w:r>
      <w:r>
        <w:rPr>
          <w:i/>
          <w:color w:val="231F20"/>
          <w:spacing w:val="-11"/>
          <w:sz w:val="24"/>
        </w:rPr>
        <w:t> </w:t>
      </w:r>
      <w:r>
        <w:rPr>
          <w:i/>
          <w:color w:val="231F20"/>
          <w:spacing w:val="-2"/>
          <w:sz w:val="24"/>
        </w:rPr>
        <w:t>limen</w:t>
      </w:r>
      <w:r>
        <w:rPr>
          <w:i/>
          <w:color w:val="231F20"/>
          <w:spacing w:val="-11"/>
          <w:sz w:val="24"/>
        </w:rPr>
        <w:t> </w:t>
      </w:r>
      <w:r>
        <w:rPr>
          <w:i/>
          <w:color w:val="231F20"/>
          <w:spacing w:val="-2"/>
          <w:sz w:val="24"/>
        </w:rPr>
        <w:t>hamideh,</w:t>
      </w:r>
      <w:r>
        <w:rPr>
          <w:i/>
          <w:color w:val="231F20"/>
          <w:spacing w:val="-11"/>
          <w:sz w:val="24"/>
        </w:rPr>
        <w:t> </w:t>
      </w:r>
      <w:r>
        <w:rPr>
          <w:i/>
          <w:color w:val="231F20"/>
          <w:spacing w:val="-2"/>
          <w:sz w:val="24"/>
        </w:rPr>
        <w:t>Rabbená</w:t>
      </w:r>
      <w:r>
        <w:rPr>
          <w:i/>
          <w:color w:val="231F20"/>
          <w:spacing w:val="-11"/>
          <w:sz w:val="24"/>
        </w:rPr>
        <w:t> </w:t>
      </w:r>
      <w:r>
        <w:rPr>
          <w:i/>
          <w:color w:val="231F20"/>
          <w:spacing w:val="-2"/>
          <w:sz w:val="24"/>
        </w:rPr>
        <w:t>lekel</w:t>
      </w:r>
      <w:r>
        <w:rPr>
          <w:i/>
          <w:color w:val="231F20"/>
          <w:spacing w:val="-11"/>
          <w:sz w:val="24"/>
        </w:rPr>
        <w:t> </w:t>
      </w:r>
      <w:r>
        <w:rPr>
          <w:i/>
          <w:color w:val="231F20"/>
          <w:spacing w:val="-2"/>
          <w:sz w:val="24"/>
        </w:rPr>
        <w:t>hamd’,</w:t>
      </w:r>
      <w:r>
        <w:rPr>
          <w:i/>
          <w:color w:val="231F20"/>
          <w:spacing w:val="-11"/>
          <w:sz w:val="24"/>
        </w:rPr>
        <w:t> </w:t>
      </w:r>
      <w:r>
        <w:rPr>
          <w:i/>
          <w:color w:val="231F20"/>
          <w:spacing w:val="-2"/>
          <w:sz w:val="24"/>
        </w:rPr>
        <w:t>‘Allahu</w:t>
      </w:r>
      <w:r>
        <w:rPr>
          <w:i/>
          <w:color w:val="231F20"/>
          <w:spacing w:val="-11"/>
          <w:sz w:val="24"/>
        </w:rPr>
        <w:t> </w:t>
      </w:r>
      <w:r>
        <w:rPr>
          <w:i/>
          <w:color w:val="231F20"/>
          <w:spacing w:val="-2"/>
          <w:sz w:val="24"/>
        </w:rPr>
        <w:t>e</w:t>
      </w:r>
      <w:r>
        <w:rPr>
          <w:i/>
          <w:color w:val="231F20"/>
          <w:spacing w:val="-11"/>
          <w:sz w:val="24"/>
        </w:rPr>
        <w:t> </w:t>
      </w:r>
      <w:r>
        <w:rPr>
          <w:i/>
          <w:color w:val="231F20"/>
          <w:spacing w:val="-2"/>
          <w:sz w:val="24"/>
        </w:rPr>
        <w:t>dëgjon</w:t>
      </w:r>
      <w:r>
        <w:rPr>
          <w:i/>
          <w:color w:val="231F20"/>
          <w:spacing w:val="-11"/>
          <w:sz w:val="24"/>
        </w:rPr>
        <w:t> </w:t>
      </w:r>
      <w:r>
        <w:rPr>
          <w:i/>
          <w:color w:val="231F20"/>
          <w:spacing w:val="-2"/>
          <w:sz w:val="24"/>
        </w:rPr>
        <w:t>atë </w:t>
      </w:r>
      <w:r>
        <w:rPr>
          <w:i/>
          <w:color w:val="231F20"/>
          <w:sz w:val="24"/>
        </w:rPr>
        <w:t>që</w:t>
      </w:r>
      <w:r>
        <w:rPr>
          <w:i/>
          <w:color w:val="231F20"/>
          <w:spacing w:val="-2"/>
          <w:sz w:val="24"/>
        </w:rPr>
        <w:t> </w:t>
      </w:r>
      <w:r>
        <w:rPr>
          <w:i/>
          <w:color w:val="231F20"/>
          <w:sz w:val="24"/>
        </w:rPr>
        <w:t>është</w:t>
      </w:r>
      <w:r>
        <w:rPr>
          <w:i/>
          <w:color w:val="231F20"/>
          <w:spacing w:val="-2"/>
          <w:sz w:val="24"/>
        </w:rPr>
        <w:t> </w:t>
      </w:r>
      <w:r>
        <w:rPr>
          <w:i/>
          <w:color w:val="231F20"/>
          <w:sz w:val="24"/>
        </w:rPr>
        <w:t>falënderues</w:t>
      </w:r>
      <w:r>
        <w:rPr>
          <w:i/>
          <w:color w:val="231F20"/>
          <w:spacing w:val="-2"/>
          <w:sz w:val="24"/>
        </w:rPr>
        <w:t> </w:t>
      </w:r>
      <w:r>
        <w:rPr>
          <w:i/>
          <w:color w:val="231F20"/>
          <w:sz w:val="24"/>
        </w:rPr>
        <w:t>ndaj</w:t>
      </w:r>
      <w:r>
        <w:rPr>
          <w:i/>
          <w:color w:val="231F20"/>
          <w:spacing w:val="-2"/>
          <w:sz w:val="24"/>
        </w:rPr>
        <w:t> </w:t>
      </w:r>
      <w:r>
        <w:rPr>
          <w:i/>
          <w:color w:val="231F20"/>
          <w:sz w:val="24"/>
        </w:rPr>
        <w:t>Tij.</w:t>
      </w:r>
      <w:r>
        <w:rPr>
          <w:i/>
          <w:color w:val="231F20"/>
          <w:spacing w:val="-2"/>
          <w:sz w:val="24"/>
        </w:rPr>
        <w:t> </w:t>
      </w:r>
      <w:r>
        <w:rPr>
          <w:i/>
          <w:color w:val="231F20"/>
          <w:sz w:val="24"/>
        </w:rPr>
        <w:t>O</w:t>
      </w:r>
      <w:r>
        <w:rPr>
          <w:i/>
          <w:color w:val="231F20"/>
          <w:spacing w:val="-2"/>
          <w:sz w:val="24"/>
        </w:rPr>
        <w:t> </w:t>
      </w:r>
      <w:r>
        <w:rPr>
          <w:i/>
          <w:color w:val="231F20"/>
          <w:sz w:val="24"/>
        </w:rPr>
        <w:t>Zoti</w:t>
      </w:r>
      <w:r>
        <w:rPr>
          <w:i/>
          <w:color w:val="231F20"/>
          <w:spacing w:val="-2"/>
          <w:sz w:val="24"/>
        </w:rPr>
        <w:t> </w:t>
      </w:r>
      <w:r>
        <w:rPr>
          <w:i/>
          <w:color w:val="231F20"/>
          <w:sz w:val="24"/>
        </w:rPr>
        <w:t>ynë!</w:t>
      </w:r>
      <w:r>
        <w:rPr>
          <w:i/>
          <w:color w:val="231F20"/>
          <w:spacing w:val="-2"/>
          <w:sz w:val="24"/>
        </w:rPr>
        <w:t> </w:t>
      </w:r>
      <w:r>
        <w:rPr>
          <w:i/>
          <w:color w:val="231F20"/>
          <w:sz w:val="24"/>
        </w:rPr>
        <w:t>Ty</w:t>
      </w:r>
      <w:r>
        <w:rPr>
          <w:i/>
          <w:color w:val="231F20"/>
          <w:spacing w:val="-2"/>
          <w:sz w:val="24"/>
        </w:rPr>
        <w:t> </w:t>
      </w:r>
      <w:r>
        <w:rPr>
          <w:i/>
          <w:color w:val="231F20"/>
          <w:sz w:val="24"/>
        </w:rPr>
        <w:t>të</w:t>
      </w:r>
      <w:r>
        <w:rPr>
          <w:i/>
          <w:color w:val="231F20"/>
          <w:spacing w:val="-2"/>
          <w:sz w:val="24"/>
        </w:rPr>
        <w:t> </w:t>
      </w:r>
      <w:r>
        <w:rPr>
          <w:i/>
          <w:color w:val="231F20"/>
          <w:sz w:val="24"/>
        </w:rPr>
        <w:t>takon</w:t>
      </w:r>
      <w:r>
        <w:rPr>
          <w:i/>
          <w:color w:val="231F20"/>
          <w:spacing w:val="-2"/>
          <w:sz w:val="24"/>
        </w:rPr>
        <w:t> </w:t>
      </w:r>
      <w:r>
        <w:rPr>
          <w:i/>
          <w:color w:val="231F20"/>
          <w:sz w:val="24"/>
        </w:rPr>
        <w:t>falënderimi!’</w:t>
      </w:r>
      <w:r>
        <w:rPr>
          <w:color w:val="231F20"/>
          <w:sz w:val="24"/>
        </w:rPr>
        <w:t>,</w:t>
      </w:r>
      <w:r>
        <w:rPr>
          <w:color w:val="231F20"/>
          <w:spacing w:val="-2"/>
          <w:sz w:val="24"/>
        </w:rPr>
        <w:t> </w:t>
      </w:r>
      <w:r>
        <w:rPr>
          <w:color w:val="231F20"/>
          <w:sz w:val="24"/>
        </w:rPr>
        <w:t>u ngrit nga rukuja dhe qëndroi në këmbë për një kohë pothuajse aq të </w:t>
      </w:r>
      <w:r>
        <w:rPr>
          <w:color w:val="231F20"/>
          <w:spacing w:val="-2"/>
          <w:sz w:val="24"/>
        </w:rPr>
        <w:t>gjatë</w:t>
      </w:r>
      <w:r>
        <w:rPr>
          <w:color w:val="231F20"/>
          <w:spacing w:val="-10"/>
          <w:sz w:val="24"/>
        </w:rPr>
        <w:t> </w:t>
      </w:r>
      <w:r>
        <w:rPr>
          <w:color w:val="231F20"/>
          <w:spacing w:val="-2"/>
          <w:sz w:val="24"/>
        </w:rPr>
        <w:t>sa</w:t>
      </w:r>
      <w:r>
        <w:rPr>
          <w:color w:val="231F20"/>
          <w:spacing w:val="-10"/>
          <w:sz w:val="24"/>
        </w:rPr>
        <w:t> </w:t>
      </w:r>
      <w:r>
        <w:rPr>
          <w:color w:val="231F20"/>
          <w:spacing w:val="-2"/>
          <w:sz w:val="24"/>
        </w:rPr>
        <w:t>ajo</w:t>
      </w:r>
      <w:r>
        <w:rPr>
          <w:color w:val="231F20"/>
          <w:spacing w:val="-10"/>
          <w:sz w:val="24"/>
        </w:rPr>
        <w:t> </w:t>
      </w:r>
      <w:r>
        <w:rPr>
          <w:color w:val="231F20"/>
          <w:spacing w:val="-2"/>
          <w:sz w:val="24"/>
        </w:rPr>
        <w:t>e</w:t>
      </w:r>
      <w:r>
        <w:rPr>
          <w:color w:val="231F20"/>
          <w:spacing w:val="-10"/>
          <w:sz w:val="24"/>
        </w:rPr>
        <w:t> </w:t>
      </w:r>
      <w:r>
        <w:rPr>
          <w:color w:val="231F20"/>
          <w:spacing w:val="-2"/>
          <w:sz w:val="24"/>
        </w:rPr>
        <w:t>rukusë.</w:t>
      </w:r>
      <w:r>
        <w:rPr>
          <w:color w:val="231F20"/>
          <w:spacing w:val="-10"/>
          <w:sz w:val="24"/>
        </w:rPr>
        <w:t> </w:t>
      </w:r>
      <w:r>
        <w:rPr>
          <w:color w:val="231F20"/>
          <w:spacing w:val="-2"/>
          <w:sz w:val="24"/>
        </w:rPr>
        <w:t>Mandej</w:t>
      </w:r>
      <w:r>
        <w:rPr>
          <w:color w:val="231F20"/>
          <w:spacing w:val="-10"/>
          <w:sz w:val="24"/>
        </w:rPr>
        <w:t> </w:t>
      </w:r>
      <w:r>
        <w:rPr>
          <w:color w:val="231F20"/>
          <w:spacing w:val="-2"/>
          <w:sz w:val="24"/>
        </w:rPr>
        <w:t>u</w:t>
      </w:r>
      <w:r>
        <w:rPr>
          <w:color w:val="231F20"/>
          <w:spacing w:val="-10"/>
          <w:sz w:val="24"/>
        </w:rPr>
        <w:t> </w:t>
      </w:r>
      <w:r>
        <w:rPr>
          <w:color w:val="231F20"/>
          <w:spacing w:val="-2"/>
          <w:sz w:val="24"/>
        </w:rPr>
        <w:t>ul</w:t>
      </w:r>
      <w:r>
        <w:rPr>
          <w:color w:val="231F20"/>
          <w:spacing w:val="-10"/>
          <w:sz w:val="24"/>
        </w:rPr>
        <w:t> </w:t>
      </w:r>
      <w:r>
        <w:rPr>
          <w:color w:val="231F20"/>
          <w:spacing w:val="-2"/>
          <w:sz w:val="24"/>
        </w:rPr>
        <w:t>në</w:t>
      </w:r>
      <w:r>
        <w:rPr>
          <w:color w:val="231F20"/>
          <w:spacing w:val="-10"/>
          <w:sz w:val="24"/>
        </w:rPr>
        <w:t> </w:t>
      </w:r>
      <w:r>
        <w:rPr>
          <w:color w:val="231F20"/>
          <w:spacing w:val="-2"/>
          <w:sz w:val="24"/>
        </w:rPr>
        <w:t>sexhde</w:t>
      </w:r>
      <w:r>
        <w:rPr>
          <w:color w:val="231F20"/>
          <w:spacing w:val="-10"/>
          <w:sz w:val="24"/>
        </w:rPr>
        <w:t> </w:t>
      </w:r>
      <w:r>
        <w:rPr>
          <w:color w:val="231F20"/>
          <w:spacing w:val="-2"/>
          <w:sz w:val="24"/>
        </w:rPr>
        <w:t>dhe</w:t>
      </w:r>
      <w:r>
        <w:rPr>
          <w:color w:val="231F20"/>
          <w:spacing w:val="-10"/>
          <w:sz w:val="24"/>
        </w:rPr>
        <w:t> </w:t>
      </w:r>
      <w:r>
        <w:rPr>
          <w:color w:val="231F20"/>
          <w:spacing w:val="-2"/>
          <w:sz w:val="24"/>
        </w:rPr>
        <w:t>tha:</w:t>
      </w:r>
      <w:r>
        <w:rPr>
          <w:color w:val="231F20"/>
          <w:spacing w:val="-9"/>
          <w:sz w:val="24"/>
        </w:rPr>
        <w:t> </w:t>
      </w:r>
      <w:r>
        <w:rPr>
          <w:i/>
          <w:color w:val="231F20"/>
          <w:spacing w:val="-2"/>
          <w:sz w:val="24"/>
        </w:rPr>
        <w:t>‘Subháne</w:t>
      </w:r>
      <w:r>
        <w:rPr>
          <w:i/>
          <w:color w:val="231F20"/>
          <w:spacing w:val="-9"/>
          <w:sz w:val="24"/>
        </w:rPr>
        <w:t> </w:t>
      </w:r>
      <w:r>
        <w:rPr>
          <w:i/>
          <w:color w:val="231F20"/>
          <w:spacing w:val="-2"/>
          <w:sz w:val="24"/>
        </w:rPr>
        <w:t>Rabbijel </w:t>
      </w:r>
      <w:r>
        <w:rPr>
          <w:i/>
          <w:color w:val="231F20"/>
          <w:spacing w:val="-6"/>
          <w:sz w:val="24"/>
        </w:rPr>
        <w:t>a’lá’, ‘I madhëruar qoftë Zoti im i Lartë.’ </w:t>
      </w:r>
      <w:r>
        <w:rPr>
          <w:color w:val="231F20"/>
          <w:spacing w:val="-6"/>
          <w:sz w:val="24"/>
        </w:rPr>
        <w:t>Edhe qëndrimi në sexhde zgjati </w:t>
      </w:r>
      <w:r>
        <w:rPr>
          <w:color w:val="231F20"/>
          <w:sz w:val="24"/>
        </w:rPr>
        <w:t>për një kohë të përafërt me atë të qëndrimit në kijam.”</w:t>
      </w:r>
      <w:r>
        <w:rPr>
          <w:color w:val="231F20"/>
          <w:position w:val="8"/>
          <w:sz w:val="14"/>
        </w:rPr>
        <w:t>211</w:t>
      </w:r>
    </w:p>
    <w:p>
      <w:pPr>
        <w:pStyle w:val="BodyText"/>
        <w:spacing w:line="249" w:lineRule="auto" w:before="132"/>
        <w:ind w:right="281" w:firstLine="283"/>
      </w:pPr>
      <w:r>
        <w:rPr>
          <w:color w:val="231F20"/>
        </w:rPr>
        <w:t>Po,</w:t>
      </w:r>
      <w:r>
        <w:rPr>
          <w:color w:val="231F20"/>
          <w:spacing w:val="-14"/>
        </w:rPr>
        <w:t> </w:t>
      </w:r>
      <w:r>
        <w:rPr>
          <w:color w:val="231F20"/>
        </w:rPr>
        <w:t>i</w:t>
      </w:r>
      <w:r>
        <w:rPr>
          <w:color w:val="231F20"/>
          <w:spacing w:val="-14"/>
        </w:rPr>
        <w:t> </w:t>
      </w:r>
      <w:r>
        <w:rPr>
          <w:color w:val="231F20"/>
        </w:rPr>
        <w:t>Dërguari</w:t>
      </w:r>
      <w:r>
        <w:rPr>
          <w:color w:val="231F20"/>
          <w:spacing w:val="-14"/>
        </w:rPr>
        <w:t> </w:t>
      </w:r>
      <w:r>
        <w:rPr>
          <w:color w:val="231F20"/>
        </w:rPr>
        <w:t>i</w:t>
      </w:r>
      <w:r>
        <w:rPr>
          <w:color w:val="231F20"/>
          <w:spacing w:val="-14"/>
        </w:rPr>
        <w:t> </w:t>
      </w:r>
      <w:r>
        <w:rPr>
          <w:color w:val="231F20"/>
        </w:rPr>
        <w:t>Allahut</w:t>
      </w:r>
      <w:r>
        <w:rPr>
          <w:color w:val="231F20"/>
          <w:spacing w:val="-14"/>
        </w:rPr>
        <w:t> </w:t>
      </w:r>
      <w:r>
        <w:rPr>
          <w:color w:val="231F20"/>
        </w:rPr>
        <w:t>(s.a.s.)</w:t>
      </w:r>
      <w:r>
        <w:rPr>
          <w:color w:val="231F20"/>
          <w:spacing w:val="-14"/>
        </w:rPr>
        <w:t> </w:t>
      </w:r>
      <w:r>
        <w:rPr>
          <w:color w:val="231F20"/>
        </w:rPr>
        <w:t>i</w:t>
      </w:r>
      <w:r>
        <w:rPr>
          <w:color w:val="231F20"/>
          <w:spacing w:val="-14"/>
        </w:rPr>
        <w:t> </w:t>
      </w:r>
      <w:r>
        <w:rPr>
          <w:color w:val="231F20"/>
        </w:rPr>
        <w:t>lutej</w:t>
      </w:r>
      <w:r>
        <w:rPr>
          <w:color w:val="231F20"/>
          <w:spacing w:val="-14"/>
        </w:rPr>
        <w:t> </w:t>
      </w:r>
      <w:r>
        <w:rPr>
          <w:color w:val="231F20"/>
        </w:rPr>
        <w:t>Allahut</w:t>
      </w:r>
      <w:r>
        <w:rPr>
          <w:color w:val="231F20"/>
          <w:spacing w:val="-14"/>
        </w:rPr>
        <w:t> </w:t>
      </w:r>
      <w:r>
        <w:rPr>
          <w:color w:val="231F20"/>
        </w:rPr>
        <w:t>në</w:t>
      </w:r>
      <w:r>
        <w:rPr>
          <w:color w:val="231F20"/>
          <w:spacing w:val="-14"/>
        </w:rPr>
        <w:t> </w:t>
      </w:r>
      <w:r>
        <w:rPr>
          <w:color w:val="231F20"/>
        </w:rPr>
        <w:t>çdo</w:t>
      </w:r>
      <w:r>
        <w:rPr>
          <w:color w:val="231F20"/>
          <w:spacing w:val="-14"/>
        </w:rPr>
        <w:t> </w:t>
      </w:r>
      <w:r>
        <w:rPr>
          <w:color w:val="231F20"/>
        </w:rPr>
        <w:t>pamje</w:t>
      </w:r>
      <w:r>
        <w:rPr>
          <w:color w:val="231F20"/>
          <w:spacing w:val="-14"/>
        </w:rPr>
        <w:t> </w:t>
      </w:r>
      <w:r>
        <w:rPr>
          <w:color w:val="231F20"/>
        </w:rPr>
        <w:t>që</w:t>
      </w:r>
      <w:r>
        <w:rPr>
          <w:color w:val="231F20"/>
          <w:spacing w:val="-14"/>
        </w:rPr>
        <w:t> </w:t>
      </w:r>
      <w:r>
        <w:rPr>
          <w:color w:val="231F20"/>
        </w:rPr>
        <w:t>kapte gjatë</w:t>
      </w:r>
      <w:r>
        <w:rPr>
          <w:color w:val="231F20"/>
          <w:spacing w:val="-10"/>
        </w:rPr>
        <w:t> </w:t>
      </w:r>
      <w:r>
        <w:rPr>
          <w:color w:val="231F20"/>
        </w:rPr>
        <w:t>namazit.</w:t>
      </w:r>
      <w:r>
        <w:rPr>
          <w:color w:val="231F20"/>
          <w:spacing w:val="-10"/>
        </w:rPr>
        <w:t> </w:t>
      </w:r>
      <w:r>
        <w:rPr>
          <w:color w:val="231F20"/>
        </w:rPr>
        <w:t>Ne</w:t>
      </w:r>
      <w:r>
        <w:rPr>
          <w:color w:val="231F20"/>
          <w:spacing w:val="-10"/>
        </w:rPr>
        <w:t> </w:t>
      </w:r>
      <w:r>
        <w:rPr>
          <w:color w:val="231F20"/>
        </w:rPr>
        <w:t>mbase</w:t>
      </w:r>
      <w:r>
        <w:rPr>
          <w:color w:val="231F20"/>
          <w:spacing w:val="-10"/>
        </w:rPr>
        <w:t> </w:t>
      </w:r>
      <w:r>
        <w:rPr>
          <w:color w:val="231F20"/>
        </w:rPr>
        <w:t>nuk</w:t>
      </w:r>
      <w:r>
        <w:rPr>
          <w:color w:val="231F20"/>
          <w:spacing w:val="-10"/>
        </w:rPr>
        <w:t> </w:t>
      </w:r>
      <w:r>
        <w:rPr>
          <w:color w:val="231F20"/>
        </w:rPr>
        <w:t>mund</w:t>
      </w:r>
      <w:r>
        <w:rPr>
          <w:color w:val="231F20"/>
          <w:spacing w:val="-10"/>
        </w:rPr>
        <w:t> </w:t>
      </w:r>
      <w:r>
        <w:rPr>
          <w:color w:val="231F20"/>
        </w:rPr>
        <w:t>ta</w:t>
      </w:r>
      <w:r>
        <w:rPr>
          <w:color w:val="231F20"/>
          <w:spacing w:val="-10"/>
        </w:rPr>
        <w:t> </w:t>
      </w:r>
      <w:r>
        <w:rPr>
          <w:color w:val="231F20"/>
        </w:rPr>
        <w:t>bëjmë</w:t>
      </w:r>
      <w:r>
        <w:rPr>
          <w:color w:val="231F20"/>
          <w:spacing w:val="-10"/>
        </w:rPr>
        <w:t> </w:t>
      </w:r>
      <w:r>
        <w:rPr>
          <w:color w:val="231F20"/>
        </w:rPr>
        <w:t>një</w:t>
      </w:r>
      <w:r>
        <w:rPr>
          <w:color w:val="231F20"/>
          <w:spacing w:val="-10"/>
        </w:rPr>
        <w:t> </w:t>
      </w:r>
      <w:r>
        <w:rPr>
          <w:color w:val="231F20"/>
        </w:rPr>
        <w:t>gjë</w:t>
      </w:r>
      <w:r>
        <w:rPr>
          <w:color w:val="231F20"/>
          <w:spacing w:val="-10"/>
        </w:rPr>
        <w:t> </w:t>
      </w:r>
      <w:r>
        <w:rPr>
          <w:color w:val="231F20"/>
        </w:rPr>
        <w:t>të</w:t>
      </w:r>
      <w:r>
        <w:rPr>
          <w:color w:val="231F20"/>
          <w:spacing w:val="-10"/>
        </w:rPr>
        <w:t> </w:t>
      </w:r>
      <w:r>
        <w:rPr>
          <w:color w:val="231F20"/>
        </w:rPr>
        <w:t>tillë</w:t>
      </w:r>
      <w:r>
        <w:rPr>
          <w:color w:val="231F20"/>
          <w:spacing w:val="-10"/>
        </w:rPr>
        <w:t> </w:t>
      </w:r>
      <w:r>
        <w:rPr>
          <w:color w:val="231F20"/>
        </w:rPr>
        <w:t>në</w:t>
      </w:r>
      <w:r>
        <w:rPr>
          <w:color w:val="231F20"/>
          <w:spacing w:val="-10"/>
        </w:rPr>
        <w:t> </w:t>
      </w:r>
      <w:r>
        <w:rPr>
          <w:color w:val="231F20"/>
        </w:rPr>
        <w:t>namazet farz</w:t>
      </w:r>
      <w:r>
        <w:rPr>
          <w:color w:val="231F20"/>
          <w:spacing w:val="25"/>
        </w:rPr>
        <w:t> </w:t>
      </w:r>
      <w:r>
        <w:rPr>
          <w:color w:val="231F20"/>
        </w:rPr>
        <w:t>që</w:t>
      </w:r>
      <w:r>
        <w:rPr>
          <w:color w:val="231F20"/>
          <w:spacing w:val="25"/>
        </w:rPr>
        <w:t> </w:t>
      </w:r>
      <w:r>
        <w:rPr>
          <w:color w:val="231F20"/>
        </w:rPr>
        <w:t>kryejmë</w:t>
      </w:r>
      <w:r>
        <w:rPr>
          <w:color w:val="231F20"/>
          <w:spacing w:val="25"/>
        </w:rPr>
        <w:t> </w:t>
      </w:r>
      <w:r>
        <w:rPr>
          <w:color w:val="231F20"/>
        </w:rPr>
        <w:t>me</w:t>
      </w:r>
      <w:r>
        <w:rPr>
          <w:color w:val="231F20"/>
          <w:spacing w:val="25"/>
        </w:rPr>
        <w:t> </w:t>
      </w:r>
      <w:r>
        <w:rPr>
          <w:color w:val="231F20"/>
        </w:rPr>
        <w:t>xhemat,</w:t>
      </w:r>
      <w:r>
        <w:rPr>
          <w:color w:val="231F20"/>
          <w:spacing w:val="25"/>
        </w:rPr>
        <w:t> </w:t>
      </w:r>
      <w:r>
        <w:rPr>
          <w:color w:val="231F20"/>
        </w:rPr>
        <w:t>por</w:t>
      </w:r>
      <w:r>
        <w:rPr>
          <w:color w:val="231F20"/>
          <w:spacing w:val="25"/>
        </w:rPr>
        <w:t> </w:t>
      </w:r>
      <w:r>
        <w:rPr>
          <w:color w:val="231F20"/>
        </w:rPr>
        <w:t>mund</w:t>
      </w:r>
      <w:r>
        <w:rPr>
          <w:color w:val="231F20"/>
          <w:spacing w:val="25"/>
        </w:rPr>
        <w:t> </w:t>
      </w:r>
      <w:r>
        <w:rPr>
          <w:color w:val="231F20"/>
        </w:rPr>
        <w:t>të</w:t>
      </w:r>
      <w:r>
        <w:rPr>
          <w:color w:val="231F20"/>
          <w:spacing w:val="25"/>
        </w:rPr>
        <w:t> </w:t>
      </w:r>
      <w:r>
        <w:rPr>
          <w:color w:val="231F20"/>
        </w:rPr>
        <w:t>shfrytësojmë</w:t>
      </w:r>
      <w:r>
        <w:rPr>
          <w:color w:val="231F20"/>
          <w:spacing w:val="25"/>
        </w:rPr>
        <w:t> </w:t>
      </w:r>
      <w:r>
        <w:rPr>
          <w:color w:val="231F20"/>
        </w:rPr>
        <w:t>çdo</w:t>
      </w:r>
      <w:r>
        <w:rPr>
          <w:color w:val="231F20"/>
          <w:spacing w:val="25"/>
        </w:rPr>
        <w:t> </w:t>
      </w:r>
      <w:r>
        <w:rPr>
          <w:color w:val="231F20"/>
        </w:rPr>
        <w:t>rast</w:t>
      </w:r>
      <w:r>
        <w:rPr>
          <w:color w:val="231F20"/>
          <w:spacing w:val="25"/>
        </w:rPr>
        <w:t> </w:t>
      </w:r>
      <w:r>
        <w:rPr>
          <w:color w:val="231F20"/>
        </w:rPr>
        <w:t>për të dalë para Zotit, për t’ia hapur Atij zemrën dhe për t’ia shprehur ndjenjat</w:t>
      </w:r>
      <w:r>
        <w:rPr>
          <w:color w:val="231F20"/>
          <w:spacing w:val="6"/>
        </w:rPr>
        <w:t> </w:t>
      </w:r>
      <w:r>
        <w:rPr>
          <w:color w:val="231F20"/>
        </w:rPr>
        <w:t>që</w:t>
      </w:r>
      <w:r>
        <w:rPr>
          <w:color w:val="231F20"/>
          <w:spacing w:val="6"/>
        </w:rPr>
        <w:t> </w:t>
      </w:r>
      <w:r>
        <w:rPr>
          <w:color w:val="231F20"/>
        </w:rPr>
        <w:t>kemi</w:t>
      </w:r>
      <w:r>
        <w:rPr>
          <w:color w:val="231F20"/>
          <w:spacing w:val="6"/>
        </w:rPr>
        <w:t> </w:t>
      </w:r>
      <w:r>
        <w:rPr>
          <w:color w:val="231F20"/>
        </w:rPr>
        <w:t>përbrenda</w:t>
      </w:r>
      <w:r>
        <w:rPr>
          <w:color w:val="231F20"/>
          <w:spacing w:val="6"/>
        </w:rPr>
        <w:t> </w:t>
      </w:r>
      <w:r>
        <w:rPr>
          <w:color w:val="231F20"/>
        </w:rPr>
        <w:t>gjatë</w:t>
      </w:r>
      <w:r>
        <w:rPr>
          <w:color w:val="231F20"/>
          <w:spacing w:val="6"/>
        </w:rPr>
        <w:t> </w:t>
      </w:r>
      <w:r>
        <w:rPr>
          <w:color w:val="231F20"/>
        </w:rPr>
        <w:t>namazeve</w:t>
      </w:r>
      <w:r>
        <w:rPr>
          <w:color w:val="231F20"/>
          <w:spacing w:val="6"/>
        </w:rPr>
        <w:t> </w:t>
      </w:r>
      <w:r>
        <w:rPr>
          <w:color w:val="231F20"/>
        </w:rPr>
        <w:t>tona</w:t>
      </w:r>
      <w:r>
        <w:rPr>
          <w:color w:val="231F20"/>
          <w:spacing w:val="6"/>
        </w:rPr>
        <w:t> </w:t>
      </w:r>
      <w:r>
        <w:rPr>
          <w:color w:val="231F20"/>
        </w:rPr>
        <w:t>nafile.</w:t>
      </w:r>
      <w:r>
        <w:rPr>
          <w:color w:val="231F20"/>
          <w:spacing w:val="6"/>
        </w:rPr>
        <w:t> </w:t>
      </w:r>
      <w:r>
        <w:rPr>
          <w:color w:val="231F20"/>
        </w:rPr>
        <w:t>Unë</w:t>
      </w:r>
      <w:r>
        <w:rPr>
          <w:color w:val="231F20"/>
          <w:spacing w:val="6"/>
        </w:rPr>
        <w:t> </w:t>
      </w:r>
      <w:r>
        <w:rPr>
          <w:color w:val="231F20"/>
        </w:rPr>
        <w:t>besoj</w:t>
      </w:r>
      <w:r>
        <w:rPr>
          <w:color w:val="231F20"/>
          <w:spacing w:val="6"/>
        </w:rPr>
        <w:t> </w:t>
      </w:r>
      <w:r>
        <w:rPr>
          <w:color w:val="231F20"/>
          <w:spacing w:val="-5"/>
        </w:rPr>
        <w:t>se</w:t>
      </w:r>
    </w:p>
    <w:p>
      <w:pPr>
        <w:pStyle w:val="BodyText"/>
        <w:spacing w:before="7"/>
        <w:ind w:left="0"/>
        <w:jc w:val="left"/>
        <w:rPr>
          <w:sz w:val="12"/>
        </w:rPr>
      </w:pPr>
      <w:r>
        <w:rPr>
          <w:sz w:val="12"/>
        </w:rPr>
        <mc:AlternateContent>
          <mc:Choice Requires="wps">
            <w:drawing>
              <wp:anchor distT="0" distB="0" distL="0" distR="0" allowOverlap="1" layoutInCell="1" locked="0" behindDoc="1" simplePos="0" relativeHeight="487677952">
                <wp:simplePos x="0" y="0"/>
                <wp:positionH relativeFrom="page">
                  <wp:posOffset>540000</wp:posOffset>
                </wp:positionH>
                <wp:positionV relativeFrom="paragraph">
                  <wp:posOffset>107711</wp:posOffset>
                </wp:positionV>
                <wp:extent cx="108013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481181pt;width:85.05pt;height:.1pt;mso-position-horizontal-relative:page;mso-position-vertical-relative:paragraph;z-index:-15638528;mso-wrap-distance-left:0;mso-wrap-distance-right:0" id="docshape228" coordorigin="850,170" coordsize="1701,0" path="m850,170l2551,17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210</w:t>
      </w:r>
      <w:r>
        <w:rPr>
          <w:color w:val="231F20"/>
          <w:spacing w:val="2"/>
          <w:position w:val="8"/>
          <w:sz w:val="14"/>
        </w:rPr>
        <w:t> </w:t>
      </w:r>
      <w:r>
        <w:rPr>
          <w:color w:val="231F20"/>
          <w:sz w:val="20"/>
        </w:rPr>
        <w:t>Buhárí,</w:t>
      </w:r>
      <w:r>
        <w:rPr>
          <w:color w:val="231F20"/>
          <w:spacing w:val="-12"/>
          <w:sz w:val="20"/>
        </w:rPr>
        <w:t> </w:t>
      </w:r>
      <w:r>
        <w:rPr>
          <w:color w:val="231F20"/>
          <w:sz w:val="20"/>
        </w:rPr>
        <w:t>tehexhxhud</w:t>
      </w:r>
      <w:r>
        <w:rPr>
          <w:color w:val="231F20"/>
          <w:spacing w:val="-13"/>
          <w:sz w:val="20"/>
        </w:rPr>
        <w:t> </w:t>
      </w:r>
      <w:r>
        <w:rPr>
          <w:color w:val="231F20"/>
          <w:sz w:val="20"/>
        </w:rPr>
        <w:t>9;</w:t>
      </w:r>
      <w:r>
        <w:rPr>
          <w:color w:val="231F20"/>
          <w:spacing w:val="-12"/>
          <w:sz w:val="20"/>
        </w:rPr>
        <w:t> </w:t>
      </w:r>
      <w:r>
        <w:rPr>
          <w:color w:val="231F20"/>
          <w:sz w:val="20"/>
        </w:rPr>
        <w:t>Muslim,</w:t>
      </w:r>
      <w:r>
        <w:rPr>
          <w:color w:val="231F20"/>
          <w:spacing w:val="-13"/>
          <w:sz w:val="20"/>
        </w:rPr>
        <w:t> </w:t>
      </w:r>
      <w:r>
        <w:rPr>
          <w:color w:val="231F20"/>
          <w:sz w:val="20"/>
        </w:rPr>
        <w:t>salátul</w:t>
      </w:r>
      <w:r>
        <w:rPr>
          <w:color w:val="231F20"/>
          <w:spacing w:val="-12"/>
          <w:sz w:val="20"/>
        </w:rPr>
        <w:t> </w:t>
      </w:r>
      <w:r>
        <w:rPr>
          <w:color w:val="231F20"/>
          <w:sz w:val="20"/>
        </w:rPr>
        <w:t>musáfirín</w:t>
      </w:r>
      <w:r>
        <w:rPr>
          <w:color w:val="231F20"/>
          <w:spacing w:val="-12"/>
          <w:sz w:val="20"/>
        </w:rPr>
        <w:t> </w:t>
      </w:r>
      <w:r>
        <w:rPr>
          <w:color w:val="231F20"/>
          <w:spacing w:val="-4"/>
          <w:sz w:val="20"/>
        </w:rPr>
        <w:t>204.</w:t>
      </w:r>
    </w:p>
    <w:p>
      <w:pPr>
        <w:spacing w:before="16"/>
        <w:ind w:left="142" w:right="0" w:firstLine="0"/>
        <w:jc w:val="left"/>
        <w:rPr>
          <w:sz w:val="20"/>
        </w:rPr>
      </w:pPr>
      <w:r>
        <w:rPr>
          <w:color w:val="231F20"/>
          <w:spacing w:val="-2"/>
          <w:position w:val="8"/>
          <w:sz w:val="14"/>
        </w:rPr>
        <w:t>211</w:t>
      </w:r>
      <w:r>
        <w:rPr>
          <w:color w:val="231F20"/>
          <w:spacing w:val="-12"/>
          <w:position w:val="8"/>
          <w:sz w:val="14"/>
        </w:rPr>
        <w:t> </w:t>
      </w:r>
      <w:r>
        <w:rPr>
          <w:color w:val="231F20"/>
          <w:spacing w:val="-2"/>
          <w:sz w:val="20"/>
        </w:rPr>
        <w:t>Muslim,</w:t>
      </w:r>
      <w:r>
        <w:rPr>
          <w:color w:val="231F20"/>
          <w:spacing w:val="-27"/>
          <w:sz w:val="20"/>
        </w:rPr>
        <w:t> </w:t>
      </w:r>
      <w:r>
        <w:rPr>
          <w:color w:val="231F20"/>
          <w:spacing w:val="-2"/>
          <w:sz w:val="20"/>
        </w:rPr>
        <w:t>salátul</w:t>
      </w:r>
      <w:r>
        <w:rPr>
          <w:color w:val="231F20"/>
          <w:spacing w:val="-27"/>
          <w:sz w:val="20"/>
        </w:rPr>
        <w:t> </w:t>
      </w:r>
      <w:r>
        <w:rPr>
          <w:color w:val="231F20"/>
          <w:spacing w:val="-2"/>
          <w:sz w:val="20"/>
        </w:rPr>
        <w:t>musáfirín</w:t>
      </w:r>
      <w:r>
        <w:rPr>
          <w:color w:val="231F20"/>
          <w:spacing w:val="-26"/>
          <w:sz w:val="20"/>
        </w:rPr>
        <w:t> </w:t>
      </w:r>
      <w:r>
        <w:rPr>
          <w:color w:val="231F20"/>
          <w:spacing w:val="-2"/>
          <w:sz w:val="20"/>
        </w:rPr>
        <w:t>203;</w:t>
      </w:r>
      <w:r>
        <w:rPr>
          <w:color w:val="231F20"/>
          <w:spacing w:val="-27"/>
          <w:sz w:val="20"/>
        </w:rPr>
        <w:t> </w:t>
      </w:r>
      <w:r>
        <w:rPr>
          <w:color w:val="231F20"/>
          <w:spacing w:val="-2"/>
          <w:sz w:val="20"/>
        </w:rPr>
        <w:t>Nesáí,</w:t>
      </w:r>
      <w:r>
        <w:rPr>
          <w:color w:val="231F20"/>
          <w:spacing w:val="-27"/>
          <w:sz w:val="20"/>
        </w:rPr>
        <w:t> </w:t>
      </w:r>
      <w:r>
        <w:rPr>
          <w:color w:val="231F20"/>
          <w:spacing w:val="-2"/>
          <w:sz w:val="20"/>
        </w:rPr>
        <w:t>tatbík</w:t>
      </w:r>
      <w:r>
        <w:rPr>
          <w:color w:val="231F20"/>
          <w:spacing w:val="-27"/>
          <w:sz w:val="20"/>
        </w:rPr>
        <w:t> </w:t>
      </w:r>
      <w:r>
        <w:rPr>
          <w:color w:val="231F20"/>
          <w:spacing w:val="-2"/>
          <w:sz w:val="20"/>
        </w:rPr>
        <w:t>74;</w:t>
      </w:r>
      <w:r>
        <w:rPr>
          <w:color w:val="231F20"/>
          <w:spacing w:val="-26"/>
          <w:sz w:val="20"/>
        </w:rPr>
        <w:t> </w:t>
      </w:r>
      <w:r>
        <w:rPr>
          <w:color w:val="231F20"/>
          <w:spacing w:val="-2"/>
          <w:sz w:val="20"/>
        </w:rPr>
        <w:t>Ahmedibn</w:t>
      </w:r>
      <w:r>
        <w:rPr>
          <w:color w:val="231F20"/>
          <w:spacing w:val="-27"/>
          <w:sz w:val="20"/>
        </w:rPr>
        <w:t> </w:t>
      </w:r>
      <w:r>
        <w:rPr>
          <w:color w:val="231F20"/>
          <w:spacing w:val="-2"/>
          <w:sz w:val="20"/>
        </w:rPr>
        <w:t>Hanbel,</w:t>
      </w:r>
      <w:r>
        <w:rPr>
          <w:color w:val="231F20"/>
          <w:spacing w:val="-27"/>
          <w:sz w:val="20"/>
        </w:rPr>
        <w:t> </w:t>
      </w:r>
      <w:r>
        <w:rPr>
          <w:color w:val="231F20"/>
          <w:spacing w:val="-2"/>
          <w:sz w:val="20"/>
        </w:rPr>
        <w:t>el</w:t>
      </w:r>
      <w:r>
        <w:rPr>
          <w:color w:val="231F20"/>
          <w:spacing w:val="-27"/>
          <w:sz w:val="20"/>
        </w:rPr>
        <w:t> </w:t>
      </w:r>
      <w:r>
        <w:rPr>
          <w:color w:val="231F20"/>
          <w:spacing w:val="-2"/>
          <w:sz w:val="20"/>
        </w:rPr>
        <w:t>Musned</w:t>
      </w:r>
      <w:r>
        <w:rPr>
          <w:color w:val="231F20"/>
          <w:spacing w:val="-26"/>
          <w:sz w:val="20"/>
        </w:rPr>
        <w:t> </w:t>
      </w:r>
      <w:r>
        <w:rPr>
          <w:color w:val="231F20"/>
          <w:spacing w:val="-2"/>
          <w:sz w:val="20"/>
        </w:rPr>
        <w:t>5/384.</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kjo</w:t>
      </w:r>
      <w:r>
        <w:rPr>
          <w:color w:val="231F20"/>
          <w:spacing w:val="-12"/>
        </w:rPr>
        <w:t> </w:t>
      </w:r>
      <w:r>
        <w:rPr>
          <w:color w:val="231F20"/>
        </w:rPr>
        <w:t>hapje</w:t>
      </w:r>
      <w:r>
        <w:rPr>
          <w:color w:val="231F20"/>
          <w:spacing w:val="-12"/>
        </w:rPr>
        <w:t> </w:t>
      </w:r>
      <w:r>
        <w:rPr>
          <w:color w:val="231F20"/>
        </w:rPr>
        <w:t>e</w:t>
      </w:r>
      <w:r>
        <w:rPr>
          <w:color w:val="231F20"/>
          <w:spacing w:val="-12"/>
        </w:rPr>
        <w:t> </w:t>
      </w:r>
      <w:r>
        <w:rPr>
          <w:color w:val="231F20"/>
        </w:rPr>
        <w:t>zemrës</w:t>
      </w:r>
      <w:r>
        <w:rPr>
          <w:color w:val="231F20"/>
          <w:spacing w:val="-12"/>
        </w:rPr>
        <w:t> </w:t>
      </w:r>
      <w:r>
        <w:rPr>
          <w:color w:val="231F20"/>
        </w:rPr>
        <w:t>ndaj</w:t>
      </w:r>
      <w:r>
        <w:rPr>
          <w:color w:val="231F20"/>
          <w:spacing w:val="-12"/>
        </w:rPr>
        <w:t> </w:t>
      </w:r>
      <w:r>
        <w:rPr>
          <w:color w:val="231F20"/>
        </w:rPr>
        <w:t>Zotit</w:t>
      </w:r>
      <w:r>
        <w:rPr>
          <w:color w:val="231F20"/>
          <w:spacing w:val="-12"/>
        </w:rPr>
        <w:t> </w:t>
      </w:r>
      <w:r>
        <w:rPr>
          <w:color w:val="231F20"/>
        </w:rPr>
        <w:t>tonë</w:t>
      </w:r>
      <w:r>
        <w:rPr>
          <w:color w:val="231F20"/>
          <w:spacing w:val="-12"/>
        </w:rPr>
        <w:t> </w:t>
      </w:r>
      <w:r>
        <w:rPr>
          <w:color w:val="231F20"/>
        </w:rPr>
        <w:t>dhe</w:t>
      </w:r>
      <w:r>
        <w:rPr>
          <w:color w:val="231F20"/>
          <w:spacing w:val="-12"/>
        </w:rPr>
        <w:t> </w:t>
      </w:r>
      <w:r>
        <w:rPr>
          <w:color w:val="231F20"/>
        </w:rPr>
        <w:t>të</w:t>
      </w:r>
      <w:r>
        <w:rPr>
          <w:color w:val="231F20"/>
          <w:spacing w:val="-12"/>
        </w:rPr>
        <w:t> </w:t>
      </w:r>
      <w:r>
        <w:rPr>
          <w:color w:val="231F20"/>
        </w:rPr>
        <w:t>kërkuarit</w:t>
      </w:r>
      <w:r>
        <w:rPr>
          <w:color w:val="231F20"/>
          <w:spacing w:val="-12"/>
        </w:rPr>
        <w:t> </w:t>
      </w:r>
      <w:r>
        <w:rPr>
          <w:color w:val="231F20"/>
        </w:rPr>
        <w:t>derman</w:t>
      </w:r>
      <w:r>
        <w:rPr>
          <w:color w:val="231F20"/>
          <w:spacing w:val="-12"/>
        </w:rPr>
        <w:t> </w:t>
      </w:r>
      <w:r>
        <w:rPr>
          <w:color w:val="231F20"/>
        </w:rPr>
        <w:t>për</w:t>
      </w:r>
      <w:r>
        <w:rPr>
          <w:color w:val="231F20"/>
          <w:spacing w:val="-12"/>
        </w:rPr>
        <w:t> </w:t>
      </w:r>
      <w:r>
        <w:rPr>
          <w:color w:val="231F20"/>
        </w:rPr>
        <w:t>mëkatet dhe</w:t>
      </w:r>
      <w:r>
        <w:rPr>
          <w:color w:val="231F20"/>
          <w:spacing w:val="21"/>
        </w:rPr>
        <w:t> </w:t>
      </w:r>
      <w:r>
        <w:rPr>
          <w:color w:val="231F20"/>
        </w:rPr>
        <w:t>plagët</w:t>
      </w:r>
      <w:r>
        <w:rPr>
          <w:color w:val="231F20"/>
          <w:spacing w:val="21"/>
        </w:rPr>
        <w:t> </w:t>
      </w:r>
      <w:r>
        <w:rPr>
          <w:color w:val="231F20"/>
        </w:rPr>
        <w:t>tona</w:t>
      </w:r>
      <w:r>
        <w:rPr>
          <w:color w:val="231F20"/>
          <w:spacing w:val="21"/>
        </w:rPr>
        <w:t> </w:t>
      </w:r>
      <w:r>
        <w:rPr>
          <w:color w:val="231F20"/>
        </w:rPr>
        <w:t>do</w:t>
      </w:r>
      <w:r>
        <w:rPr>
          <w:color w:val="231F20"/>
          <w:spacing w:val="21"/>
        </w:rPr>
        <w:t> </w:t>
      </w:r>
      <w:r>
        <w:rPr>
          <w:color w:val="231F20"/>
        </w:rPr>
        <w:t>të</w:t>
      </w:r>
      <w:r>
        <w:rPr>
          <w:color w:val="231F20"/>
          <w:spacing w:val="21"/>
        </w:rPr>
        <w:t> </w:t>
      </w:r>
      <w:r>
        <w:rPr>
          <w:color w:val="231F20"/>
        </w:rPr>
        <w:t>na</w:t>
      </w:r>
      <w:r>
        <w:rPr>
          <w:color w:val="231F20"/>
          <w:spacing w:val="21"/>
        </w:rPr>
        <w:t> </w:t>
      </w:r>
      <w:r>
        <w:rPr>
          <w:color w:val="231F20"/>
        </w:rPr>
        <w:t>freskojnë</w:t>
      </w:r>
      <w:r>
        <w:rPr>
          <w:color w:val="231F20"/>
          <w:spacing w:val="21"/>
        </w:rPr>
        <w:t> </w:t>
      </w:r>
      <w:r>
        <w:rPr>
          <w:color w:val="231F20"/>
        </w:rPr>
        <w:t>së</w:t>
      </w:r>
      <w:r>
        <w:rPr>
          <w:color w:val="231F20"/>
          <w:spacing w:val="21"/>
        </w:rPr>
        <w:t> </w:t>
      </w:r>
      <w:r>
        <w:rPr>
          <w:color w:val="231F20"/>
        </w:rPr>
        <w:t>brendshmi</w:t>
      </w:r>
      <w:r>
        <w:rPr>
          <w:color w:val="231F20"/>
          <w:spacing w:val="21"/>
        </w:rPr>
        <w:t> </w:t>
      </w:r>
      <w:r>
        <w:rPr>
          <w:color w:val="231F20"/>
        </w:rPr>
        <w:t>dhe</w:t>
      </w:r>
      <w:r>
        <w:rPr>
          <w:color w:val="231F20"/>
          <w:spacing w:val="21"/>
        </w:rPr>
        <w:t> </w:t>
      </w:r>
      <w:r>
        <w:rPr>
          <w:color w:val="231F20"/>
        </w:rPr>
        <w:t>do</w:t>
      </w:r>
      <w:r>
        <w:rPr>
          <w:color w:val="231F20"/>
          <w:spacing w:val="21"/>
        </w:rPr>
        <w:t> </w:t>
      </w:r>
      <w:r>
        <w:rPr>
          <w:color w:val="231F20"/>
        </w:rPr>
        <w:t>të</w:t>
      </w:r>
      <w:r>
        <w:rPr>
          <w:color w:val="231F20"/>
          <w:spacing w:val="21"/>
        </w:rPr>
        <w:t> </w:t>
      </w:r>
      <w:r>
        <w:rPr>
          <w:color w:val="231F20"/>
        </w:rPr>
        <w:t>na</w:t>
      </w:r>
      <w:r>
        <w:rPr>
          <w:color w:val="231F20"/>
          <w:spacing w:val="21"/>
        </w:rPr>
        <w:t> </w:t>
      </w:r>
      <w:r>
        <w:rPr>
          <w:color w:val="231F20"/>
        </w:rPr>
        <w:t>bëjnë të ndihemi të qetë e të lehtësuar. Në fakt, ata njerëz fatkeq, që nuk arrijnë të futen brenda namazit dhe vetëm sa sorollaten në hyrjen e</w:t>
      </w:r>
      <w:r>
        <w:rPr>
          <w:color w:val="231F20"/>
          <w:spacing w:val="40"/>
        </w:rPr>
        <w:t> </w:t>
      </w:r>
      <w:r>
        <w:rPr>
          <w:color w:val="231F20"/>
        </w:rPr>
        <w:t>tij, edhe pse mendojnë se falin çdo ditë namaz, nuk e dinë se ç’do të thotë të kalosh në ekstazë para Zotit</w:t>
      </w:r>
      <w:r>
        <w:rPr>
          <w:color w:val="231F20"/>
          <w:spacing w:val="40"/>
        </w:rPr>
        <w:t> </w:t>
      </w:r>
      <w:r>
        <w:rPr>
          <w:color w:val="231F20"/>
        </w:rPr>
        <w:t>dhe t’i drejtohesh Atij me gjithë zemër. Sepse ata e mendojnë namazin si diçka të përbërë thjesht nga disa formula të thata, si një barrë që duhet mbajtur mbi shpinë. Kurse besimtari i vërtetë shkon në namaz me kënaqësi dhe gëzim sikur të jetë duke shkuar në një drekë apo darkë, më tej akoma, sikur të jetë duke shkuar në Xhenet... Shkon drejt namazit në këtë mënyrë dhe përpiqet që, nëpërmjet rrugëve që do t’i hapen në namaz, të sigurojë një</w:t>
      </w:r>
      <w:r>
        <w:rPr>
          <w:color w:val="231F20"/>
          <w:spacing w:val="-15"/>
        </w:rPr>
        <w:t> </w:t>
      </w:r>
      <w:r>
        <w:rPr>
          <w:color w:val="231F20"/>
        </w:rPr>
        <w:t>bashkëbisedim,</w:t>
      </w:r>
      <w:r>
        <w:rPr>
          <w:color w:val="231F20"/>
          <w:spacing w:val="-15"/>
        </w:rPr>
        <w:t> </w:t>
      </w:r>
      <w:r>
        <w:rPr>
          <w:color w:val="231F20"/>
        </w:rPr>
        <w:t>një</w:t>
      </w:r>
      <w:r>
        <w:rPr>
          <w:color w:val="231F20"/>
          <w:spacing w:val="-15"/>
        </w:rPr>
        <w:t> </w:t>
      </w:r>
      <w:r>
        <w:rPr>
          <w:color w:val="231F20"/>
        </w:rPr>
        <w:t>marrëdhënie</w:t>
      </w:r>
      <w:r>
        <w:rPr>
          <w:color w:val="231F20"/>
          <w:spacing w:val="-15"/>
        </w:rPr>
        <w:t> </w:t>
      </w:r>
      <w:r>
        <w:rPr>
          <w:color w:val="231F20"/>
        </w:rPr>
        <w:t>me</w:t>
      </w:r>
      <w:r>
        <w:rPr>
          <w:color w:val="231F20"/>
          <w:spacing w:val="-15"/>
        </w:rPr>
        <w:t> </w:t>
      </w:r>
      <w:r>
        <w:rPr>
          <w:color w:val="231F20"/>
        </w:rPr>
        <w:t>Zotin</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Allahu</w:t>
      </w:r>
      <w:r>
        <w:rPr>
          <w:color w:val="231F20"/>
          <w:spacing w:val="-15"/>
        </w:rPr>
        <w:t> </w:t>
      </w:r>
      <w:r>
        <w:rPr>
          <w:color w:val="231F20"/>
        </w:rPr>
        <w:t>i</w:t>
      </w:r>
      <w:r>
        <w:rPr>
          <w:color w:val="231F20"/>
          <w:spacing w:val="-15"/>
        </w:rPr>
        <w:t> </w:t>
      </w:r>
      <w:r>
        <w:rPr>
          <w:color w:val="231F20"/>
        </w:rPr>
        <w:t>Madhëruar na e mundësoftë të ndierit e gjithë këtyre kuptimeve. Sepse, nëse Ai nuk</w:t>
      </w:r>
      <w:r>
        <w:rPr>
          <w:color w:val="231F20"/>
          <w:spacing w:val="22"/>
        </w:rPr>
        <w:t> </w:t>
      </w:r>
      <w:r>
        <w:rPr>
          <w:color w:val="231F20"/>
        </w:rPr>
        <w:t>do</w:t>
      </w:r>
      <w:r>
        <w:rPr>
          <w:color w:val="231F20"/>
          <w:spacing w:val="22"/>
        </w:rPr>
        <w:t> </w:t>
      </w:r>
      <w:r>
        <w:rPr>
          <w:color w:val="231F20"/>
        </w:rPr>
        <w:t>të</w:t>
      </w:r>
      <w:r>
        <w:rPr>
          <w:color w:val="231F20"/>
          <w:spacing w:val="22"/>
        </w:rPr>
        <w:t> </w:t>
      </w:r>
      <w:r>
        <w:rPr>
          <w:color w:val="231F20"/>
        </w:rPr>
        <w:t>na</w:t>
      </w:r>
      <w:r>
        <w:rPr>
          <w:color w:val="231F20"/>
          <w:spacing w:val="22"/>
        </w:rPr>
        <w:t> </w:t>
      </w:r>
      <w:r>
        <w:rPr>
          <w:color w:val="231F20"/>
        </w:rPr>
        <w:t>e</w:t>
      </w:r>
      <w:r>
        <w:rPr>
          <w:color w:val="231F20"/>
          <w:spacing w:val="22"/>
        </w:rPr>
        <w:t> </w:t>
      </w:r>
      <w:r>
        <w:rPr>
          <w:color w:val="231F20"/>
        </w:rPr>
        <w:t>mundësojë</w:t>
      </w:r>
      <w:r>
        <w:rPr>
          <w:color w:val="231F20"/>
          <w:spacing w:val="22"/>
        </w:rPr>
        <w:t> </w:t>
      </w:r>
      <w:r>
        <w:rPr>
          <w:color w:val="231F20"/>
        </w:rPr>
        <w:t>një</w:t>
      </w:r>
      <w:r>
        <w:rPr>
          <w:color w:val="231F20"/>
          <w:spacing w:val="22"/>
        </w:rPr>
        <w:t> </w:t>
      </w:r>
      <w:r>
        <w:rPr>
          <w:color w:val="231F20"/>
        </w:rPr>
        <w:t>gjë</w:t>
      </w:r>
      <w:r>
        <w:rPr>
          <w:color w:val="231F20"/>
          <w:spacing w:val="22"/>
        </w:rPr>
        <w:t> </w:t>
      </w:r>
      <w:r>
        <w:rPr>
          <w:color w:val="231F20"/>
        </w:rPr>
        <w:t>të</w:t>
      </w:r>
      <w:r>
        <w:rPr>
          <w:color w:val="231F20"/>
          <w:spacing w:val="22"/>
        </w:rPr>
        <w:t> </w:t>
      </w:r>
      <w:r>
        <w:rPr>
          <w:color w:val="231F20"/>
        </w:rPr>
        <w:t>këtillë,</w:t>
      </w:r>
      <w:r>
        <w:rPr>
          <w:color w:val="231F20"/>
          <w:spacing w:val="22"/>
        </w:rPr>
        <w:t> </w:t>
      </w:r>
      <w:r>
        <w:rPr>
          <w:color w:val="231F20"/>
        </w:rPr>
        <w:t>shpëtimi</w:t>
      </w:r>
      <w:r>
        <w:rPr>
          <w:color w:val="231F20"/>
          <w:spacing w:val="22"/>
        </w:rPr>
        <w:t> </w:t>
      </w:r>
      <w:r>
        <w:rPr>
          <w:color w:val="231F20"/>
        </w:rPr>
        <w:t>nga</w:t>
      </w:r>
      <w:r>
        <w:rPr>
          <w:color w:val="231F20"/>
          <w:spacing w:val="22"/>
        </w:rPr>
        <w:t> </w:t>
      </w:r>
      <w:r>
        <w:rPr>
          <w:color w:val="231F20"/>
        </w:rPr>
        <w:t>hutesa</w:t>
      </w:r>
      <w:r>
        <w:rPr>
          <w:color w:val="231F20"/>
          <w:spacing w:val="22"/>
        </w:rPr>
        <w:t> </w:t>
      </w:r>
      <w:r>
        <w:rPr>
          <w:color w:val="231F20"/>
        </w:rPr>
        <w:t>do të jetë i pamundur, nuk do të jemi në gjendje të largojmë nga vetja dembelizmin</w:t>
      </w:r>
      <w:r>
        <w:rPr>
          <w:color w:val="231F20"/>
          <w:spacing w:val="-15"/>
        </w:rPr>
        <w:t> </w:t>
      </w:r>
      <w:r>
        <w:rPr>
          <w:color w:val="231F20"/>
        </w:rPr>
        <w:t>dhe</w:t>
      </w:r>
      <w:r>
        <w:rPr>
          <w:color w:val="231F20"/>
          <w:spacing w:val="-15"/>
        </w:rPr>
        <w:t> </w:t>
      </w:r>
      <w:r>
        <w:rPr>
          <w:color w:val="231F20"/>
        </w:rPr>
        <w:t>plogështinë.</w:t>
      </w:r>
      <w:r>
        <w:rPr>
          <w:color w:val="231F20"/>
          <w:spacing w:val="-15"/>
        </w:rPr>
        <w:t> </w:t>
      </w:r>
      <w:r>
        <w:rPr>
          <w:color w:val="231F20"/>
        </w:rPr>
        <w:t>Madje,</w:t>
      </w:r>
      <w:r>
        <w:rPr>
          <w:color w:val="231F20"/>
          <w:spacing w:val="-15"/>
        </w:rPr>
        <w:t> </w:t>
      </w:r>
      <w:r>
        <w:rPr>
          <w:color w:val="231F20"/>
        </w:rPr>
        <w:t>edhe</w:t>
      </w:r>
      <w:r>
        <w:rPr>
          <w:color w:val="231F20"/>
          <w:spacing w:val="-15"/>
        </w:rPr>
        <w:t> </w:t>
      </w:r>
      <w:r>
        <w:rPr>
          <w:color w:val="231F20"/>
        </w:rPr>
        <w:t>gjatë</w:t>
      </w:r>
      <w:r>
        <w:rPr>
          <w:color w:val="231F20"/>
          <w:spacing w:val="-15"/>
        </w:rPr>
        <w:t> </w:t>
      </w:r>
      <w:r>
        <w:rPr>
          <w:color w:val="231F20"/>
        </w:rPr>
        <w:t>faljes</w:t>
      </w:r>
      <w:r>
        <w:rPr>
          <w:color w:val="231F20"/>
          <w:spacing w:val="-15"/>
        </w:rPr>
        <w:t> </w:t>
      </w:r>
      <w:r>
        <w:rPr>
          <w:color w:val="231F20"/>
        </w:rPr>
        <w:t>së</w:t>
      </w:r>
      <w:r>
        <w:rPr>
          <w:color w:val="231F20"/>
          <w:spacing w:val="-15"/>
        </w:rPr>
        <w:t> </w:t>
      </w:r>
      <w:r>
        <w:rPr>
          <w:color w:val="231F20"/>
        </w:rPr>
        <w:t>namazit,</w:t>
      </w:r>
      <w:r>
        <w:rPr>
          <w:color w:val="231F20"/>
          <w:spacing w:val="-15"/>
        </w:rPr>
        <w:t> </w:t>
      </w:r>
      <w:r>
        <w:rPr>
          <w:color w:val="231F20"/>
        </w:rPr>
        <w:t>nuk do ta dimë se sa rekate kemi falur, nuk do të jemi të vetëdijshëm për ato që themi.</w:t>
      </w:r>
    </w:p>
    <w:p>
      <w:pPr>
        <w:pStyle w:val="BodyText"/>
        <w:spacing w:before="263"/>
        <w:ind w:left="0"/>
        <w:jc w:val="left"/>
      </w:pPr>
    </w:p>
    <w:p>
      <w:pPr>
        <w:pStyle w:val="Heading6"/>
        <w:numPr>
          <w:ilvl w:val="0"/>
          <w:numId w:val="22"/>
        </w:numPr>
        <w:tabs>
          <w:tab w:pos="688" w:val="left" w:leader="none"/>
        </w:tabs>
        <w:spacing w:line="240" w:lineRule="auto" w:before="0" w:after="0"/>
        <w:ind w:left="688" w:right="0" w:hanging="263"/>
        <w:jc w:val="both"/>
      </w:pPr>
      <w:bookmarkStart w:name="_TOC_250059" w:id="82"/>
      <w:bookmarkEnd w:id="82"/>
      <w:r>
        <w:rPr>
          <w:color w:val="231F20"/>
          <w:spacing w:val="-2"/>
        </w:rPr>
        <w:t>Rukuja</w:t>
      </w:r>
    </w:p>
    <w:p>
      <w:pPr>
        <w:spacing w:line="249" w:lineRule="auto" w:before="121"/>
        <w:ind w:left="142" w:right="281" w:firstLine="283"/>
        <w:jc w:val="both"/>
        <w:rPr>
          <w:sz w:val="24"/>
        </w:rPr>
      </w:pPr>
      <w:r>
        <w:rPr>
          <w:color w:val="231F20"/>
          <w:sz w:val="24"/>
        </w:rPr>
        <w:t>Me ajetet </w:t>
      </w:r>
      <w:r>
        <w:rPr>
          <w:b/>
          <w:i/>
          <w:color w:val="231F20"/>
          <w:sz w:val="24"/>
        </w:rPr>
        <w:t>“A nuk i kemi dhënë Ne atij dy sy, edhe gjuhë, edhe dy buzë, dhe ia kemi bërë të qarta të dyja rrugët? Atëherë le të ndjekë rrugën</w:t>
      </w:r>
      <w:r>
        <w:rPr>
          <w:b/>
          <w:i/>
          <w:color w:val="231F20"/>
          <w:spacing w:val="-15"/>
          <w:sz w:val="24"/>
        </w:rPr>
        <w:t> </w:t>
      </w:r>
      <w:r>
        <w:rPr>
          <w:b/>
          <w:i/>
          <w:color w:val="231F20"/>
          <w:sz w:val="24"/>
        </w:rPr>
        <w:t>e</w:t>
      </w:r>
      <w:r>
        <w:rPr>
          <w:b/>
          <w:i/>
          <w:color w:val="231F20"/>
          <w:spacing w:val="-15"/>
          <w:sz w:val="24"/>
        </w:rPr>
        <w:t> </w:t>
      </w:r>
      <w:r>
        <w:rPr>
          <w:b/>
          <w:i/>
          <w:color w:val="231F20"/>
          <w:sz w:val="24"/>
        </w:rPr>
        <w:t>vështirë!”</w:t>
      </w:r>
      <w:r>
        <w:rPr>
          <w:b/>
          <w:i/>
          <w:color w:val="231F20"/>
          <w:position w:val="8"/>
          <w:sz w:val="14"/>
        </w:rPr>
        <w:t>212</w:t>
      </w:r>
      <w:r>
        <w:rPr>
          <w:color w:val="231F20"/>
          <w:sz w:val="24"/>
        </w:rPr>
        <w:t>,</w:t>
      </w:r>
      <w:r>
        <w:rPr>
          <w:color w:val="231F20"/>
          <w:spacing w:val="-15"/>
          <w:sz w:val="24"/>
        </w:rPr>
        <w:t> </w:t>
      </w:r>
      <w:r>
        <w:rPr>
          <w:color w:val="231F20"/>
          <w:sz w:val="24"/>
        </w:rPr>
        <w:t>të</w:t>
      </w:r>
      <w:r>
        <w:rPr>
          <w:color w:val="231F20"/>
          <w:spacing w:val="-15"/>
          <w:sz w:val="24"/>
        </w:rPr>
        <w:t> </w:t>
      </w:r>
      <w:r>
        <w:rPr>
          <w:color w:val="231F20"/>
          <w:sz w:val="24"/>
        </w:rPr>
        <w:t>cilët</w:t>
      </w:r>
      <w:r>
        <w:rPr>
          <w:color w:val="231F20"/>
          <w:spacing w:val="-15"/>
          <w:sz w:val="24"/>
        </w:rPr>
        <w:t> </w:t>
      </w:r>
      <w:r>
        <w:rPr>
          <w:color w:val="231F20"/>
          <w:sz w:val="24"/>
        </w:rPr>
        <w:t>bartin</w:t>
      </w:r>
      <w:r>
        <w:rPr>
          <w:color w:val="231F20"/>
          <w:spacing w:val="-15"/>
          <w:sz w:val="24"/>
        </w:rPr>
        <w:t> </w:t>
      </w:r>
      <w:r>
        <w:rPr>
          <w:color w:val="231F20"/>
          <w:sz w:val="24"/>
        </w:rPr>
        <w:t>kuptimet</w:t>
      </w:r>
      <w:r>
        <w:rPr>
          <w:color w:val="231F20"/>
          <w:spacing w:val="-15"/>
          <w:sz w:val="24"/>
        </w:rPr>
        <w:t> </w:t>
      </w:r>
      <w:r>
        <w:rPr>
          <w:color w:val="231F20"/>
          <w:sz w:val="24"/>
        </w:rPr>
        <w:t>“Edhe</w:t>
      </w:r>
      <w:r>
        <w:rPr>
          <w:color w:val="231F20"/>
          <w:spacing w:val="-15"/>
          <w:sz w:val="24"/>
        </w:rPr>
        <w:t> </w:t>
      </w:r>
      <w:r>
        <w:rPr>
          <w:color w:val="231F20"/>
          <w:sz w:val="24"/>
        </w:rPr>
        <w:t>pse</w:t>
      </w:r>
      <w:r>
        <w:rPr>
          <w:color w:val="231F20"/>
          <w:spacing w:val="-15"/>
          <w:sz w:val="24"/>
        </w:rPr>
        <w:t> </w:t>
      </w:r>
      <w:r>
        <w:rPr>
          <w:color w:val="231F20"/>
          <w:sz w:val="24"/>
        </w:rPr>
        <w:t>të</w:t>
      </w:r>
      <w:r>
        <w:rPr>
          <w:color w:val="231F20"/>
          <w:spacing w:val="-15"/>
          <w:sz w:val="24"/>
        </w:rPr>
        <w:t> </w:t>
      </w:r>
      <w:r>
        <w:rPr>
          <w:color w:val="231F20"/>
          <w:sz w:val="24"/>
        </w:rPr>
        <w:t>bekuam</w:t>
      </w:r>
      <w:r>
        <w:rPr>
          <w:color w:val="231F20"/>
          <w:spacing w:val="-15"/>
          <w:sz w:val="24"/>
        </w:rPr>
        <w:t> </w:t>
      </w:r>
      <w:r>
        <w:rPr>
          <w:color w:val="231F20"/>
          <w:sz w:val="24"/>
        </w:rPr>
        <w:t>me të gjitha llojet e mirësive, edhe pse të udhëzuam në rrugën e madhe e të</w:t>
      </w:r>
      <w:r>
        <w:rPr>
          <w:color w:val="231F20"/>
          <w:spacing w:val="-5"/>
          <w:sz w:val="24"/>
        </w:rPr>
        <w:t> </w:t>
      </w:r>
      <w:r>
        <w:rPr>
          <w:color w:val="231F20"/>
          <w:sz w:val="24"/>
        </w:rPr>
        <w:t>drejtë</w:t>
      </w:r>
      <w:r>
        <w:rPr>
          <w:color w:val="231F20"/>
          <w:spacing w:val="-5"/>
          <w:sz w:val="24"/>
        </w:rPr>
        <w:t> </w:t>
      </w:r>
      <w:r>
        <w:rPr>
          <w:color w:val="231F20"/>
          <w:sz w:val="24"/>
        </w:rPr>
        <w:t>të</w:t>
      </w:r>
      <w:r>
        <w:rPr>
          <w:color w:val="231F20"/>
          <w:spacing w:val="-5"/>
          <w:sz w:val="24"/>
        </w:rPr>
        <w:t> </w:t>
      </w:r>
      <w:r>
        <w:rPr>
          <w:color w:val="231F20"/>
          <w:sz w:val="24"/>
        </w:rPr>
        <w:t>hapur</w:t>
      </w:r>
      <w:r>
        <w:rPr>
          <w:color w:val="231F20"/>
          <w:spacing w:val="-5"/>
          <w:sz w:val="24"/>
        </w:rPr>
        <w:t> </w:t>
      </w:r>
      <w:r>
        <w:rPr>
          <w:color w:val="231F20"/>
          <w:sz w:val="24"/>
        </w:rPr>
        <w:t>nga</w:t>
      </w:r>
      <w:r>
        <w:rPr>
          <w:color w:val="231F20"/>
          <w:spacing w:val="-5"/>
          <w:sz w:val="24"/>
        </w:rPr>
        <w:t> </w:t>
      </w:r>
      <w:r>
        <w:rPr>
          <w:color w:val="231F20"/>
          <w:sz w:val="24"/>
        </w:rPr>
        <w:t>profetët,</w:t>
      </w:r>
      <w:r>
        <w:rPr>
          <w:color w:val="231F20"/>
          <w:spacing w:val="-5"/>
          <w:sz w:val="24"/>
        </w:rPr>
        <w:t> </w:t>
      </w:r>
      <w:r>
        <w:rPr>
          <w:color w:val="231F20"/>
          <w:sz w:val="24"/>
        </w:rPr>
        <w:t>ti</w:t>
      </w:r>
      <w:r>
        <w:rPr>
          <w:color w:val="231F20"/>
          <w:spacing w:val="-5"/>
          <w:sz w:val="24"/>
        </w:rPr>
        <w:t> </w:t>
      </w:r>
      <w:r>
        <w:rPr>
          <w:color w:val="231F20"/>
          <w:sz w:val="24"/>
        </w:rPr>
        <w:t>nuk</w:t>
      </w:r>
      <w:r>
        <w:rPr>
          <w:color w:val="231F20"/>
          <w:spacing w:val="-5"/>
          <w:sz w:val="24"/>
        </w:rPr>
        <w:t> </w:t>
      </w:r>
      <w:r>
        <w:rPr>
          <w:color w:val="231F20"/>
          <w:sz w:val="24"/>
        </w:rPr>
        <w:t>arrite</w:t>
      </w:r>
      <w:r>
        <w:rPr>
          <w:color w:val="231F20"/>
          <w:spacing w:val="-5"/>
          <w:sz w:val="24"/>
        </w:rPr>
        <w:t> </w:t>
      </w:r>
      <w:r>
        <w:rPr>
          <w:color w:val="231F20"/>
          <w:sz w:val="24"/>
        </w:rPr>
        <w:t>ta</w:t>
      </w:r>
      <w:r>
        <w:rPr>
          <w:color w:val="231F20"/>
          <w:spacing w:val="-5"/>
          <w:sz w:val="24"/>
        </w:rPr>
        <w:t> </w:t>
      </w:r>
      <w:r>
        <w:rPr>
          <w:color w:val="231F20"/>
          <w:sz w:val="24"/>
        </w:rPr>
        <w:t>kapërceje</w:t>
      </w:r>
      <w:r>
        <w:rPr>
          <w:color w:val="231F20"/>
          <w:spacing w:val="-5"/>
          <w:sz w:val="24"/>
        </w:rPr>
        <w:t> </w:t>
      </w:r>
      <w:r>
        <w:rPr>
          <w:color w:val="231F20"/>
          <w:sz w:val="24"/>
        </w:rPr>
        <w:t>hutesën,</w:t>
      </w:r>
      <w:r>
        <w:rPr>
          <w:color w:val="231F20"/>
          <w:spacing w:val="-5"/>
          <w:sz w:val="24"/>
        </w:rPr>
        <w:t> </w:t>
      </w:r>
      <w:r>
        <w:rPr>
          <w:color w:val="231F20"/>
          <w:sz w:val="24"/>
        </w:rPr>
        <w:t>nuk</w:t>
      </w:r>
      <w:r>
        <w:rPr>
          <w:color w:val="231F20"/>
          <w:spacing w:val="-5"/>
          <w:sz w:val="24"/>
        </w:rPr>
        <w:t> </w:t>
      </w:r>
      <w:r>
        <w:rPr>
          <w:color w:val="231F20"/>
          <w:sz w:val="24"/>
        </w:rPr>
        <w:t>e dhe</w:t>
      </w:r>
      <w:r>
        <w:rPr>
          <w:color w:val="231F20"/>
          <w:spacing w:val="-13"/>
          <w:sz w:val="24"/>
        </w:rPr>
        <w:t> </w:t>
      </w:r>
      <w:r>
        <w:rPr>
          <w:color w:val="231F20"/>
          <w:sz w:val="24"/>
        </w:rPr>
        <w:t>atë</w:t>
      </w:r>
      <w:r>
        <w:rPr>
          <w:color w:val="231F20"/>
          <w:spacing w:val="-13"/>
          <w:sz w:val="24"/>
        </w:rPr>
        <w:t> </w:t>
      </w:r>
      <w:r>
        <w:rPr>
          <w:color w:val="231F20"/>
          <w:sz w:val="24"/>
        </w:rPr>
        <w:t>që</w:t>
      </w:r>
      <w:r>
        <w:rPr>
          <w:color w:val="231F20"/>
          <w:spacing w:val="-13"/>
          <w:sz w:val="24"/>
        </w:rPr>
        <w:t> </w:t>
      </w:r>
      <w:r>
        <w:rPr>
          <w:color w:val="231F20"/>
          <w:sz w:val="24"/>
        </w:rPr>
        <w:t>duhej</w:t>
      </w:r>
      <w:r>
        <w:rPr>
          <w:color w:val="231F20"/>
          <w:spacing w:val="-13"/>
          <w:sz w:val="24"/>
        </w:rPr>
        <w:t> </w:t>
      </w:r>
      <w:r>
        <w:rPr>
          <w:color w:val="231F20"/>
          <w:sz w:val="24"/>
        </w:rPr>
        <w:t>të</w:t>
      </w:r>
      <w:r>
        <w:rPr>
          <w:color w:val="231F20"/>
          <w:spacing w:val="-13"/>
          <w:sz w:val="24"/>
        </w:rPr>
        <w:t> </w:t>
      </w:r>
      <w:r>
        <w:rPr>
          <w:color w:val="231F20"/>
          <w:sz w:val="24"/>
        </w:rPr>
        <w:t>jepje.</w:t>
      </w:r>
      <w:r>
        <w:rPr>
          <w:color w:val="231F20"/>
          <w:spacing w:val="-13"/>
          <w:sz w:val="24"/>
        </w:rPr>
        <w:t> </w:t>
      </w:r>
      <w:r>
        <w:rPr>
          <w:color w:val="231F20"/>
          <w:sz w:val="24"/>
        </w:rPr>
        <w:t>Për</w:t>
      </w:r>
      <w:r>
        <w:rPr>
          <w:color w:val="231F20"/>
          <w:spacing w:val="-13"/>
          <w:sz w:val="24"/>
        </w:rPr>
        <w:t> </w:t>
      </w:r>
      <w:r>
        <w:rPr>
          <w:color w:val="231F20"/>
          <w:sz w:val="24"/>
        </w:rPr>
        <w:t>rrjedhojë,</w:t>
      </w:r>
      <w:r>
        <w:rPr>
          <w:color w:val="231F20"/>
          <w:spacing w:val="-13"/>
          <w:sz w:val="24"/>
        </w:rPr>
        <w:t> </w:t>
      </w:r>
      <w:r>
        <w:rPr>
          <w:color w:val="231F20"/>
          <w:sz w:val="24"/>
        </w:rPr>
        <w:t>nuk</w:t>
      </w:r>
      <w:r>
        <w:rPr>
          <w:color w:val="231F20"/>
          <w:spacing w:val="-13"/>
          <w:sz w:val="24"/>
        </w:rPr>
        <w:t> </w:t>
      </w:r>
      <w:r>
        <w:rPr>
          <w:color w:val="231F20"/>
          <w:sz w:val="24"/>
        </w:rPr>
        <w:t>ia</w:t>
      </w:r>
      <w:r>
        <w:rPr>
          <w:color w:val="231F20"/>
          <w:spacing w:val="-13"/>
          <w:sz w:val="24"/>
        </w:rPr>
        <w:t> </w:t>
      </w:r>
      <w:r>
        <w:rPr>
          <w:color w:val="231F20"/>
          <w:sz w:val="24"/>
        </w:rPr>
        <w:t>dole</w:t>
      </w:r>
      <w:r>
        <w:rPr>
          <w:color w:val="231F20"/>
          <w:spacing w:val="-13"/>
          <w:sz w:val="24"/>
        </w:rPr>
        <w:t> </w:t>
      </w:r>
      <w:r>
        <w:rPr>
          <w:color w:val="231F20"/>
          <w:sz w:val="24"/>
        </w:rPr>
        <w:t>të</w:t>
      </w:r>
      <w:r>
        <w:rPr>
          <w:color w:val="231F20"/>
          <w:spacing w:val="-13"/>
          <w:sz w:val="24"/>
        </w:rPr>
        <w:t> </w:t>
      </w:r>
      <w:r>
        <w:rPr>
          <w:color w:val="231F20"/>
          <w:sz w:val="24"/>
        </w:rPr>
        <w:t>futeshe</w:t>
      </w:r>
      <w:r>
        <w:rPr>
          <w:color w:val="231F20"/>
          <w:spacing w:val="-13"/>
          <w:sz w:val="24"/>
        </w:rPr>
        <w:t> </w:t>
      </w:r>
      <w:r>
        <w:rPr>
          <w:color w:val="231F20"/>
          <w:sz w:val="24"/>
        </w:rPr>
        <w:t>në</w:t>
      </w:r>
      <w:r>
        <w:rPr>
          <w:color w:val="231F20"/>
          <w:spacing w:val="-13"/>
          <w:sz w:val="24"/>
        </w:rPr>
        <w:t> </w:t>
      </w:r>
      <w:r>
        <w:rPr>
          <w:color w:val="231F20"/>
          <w:sz w:val="24"/>
        </w:rPr>
        <w:t>rrugën </w:t>
      </w:r>
      <w:r>
        <w:rPr>
          <w:color w:val="231F20"/>
          <w:spacing w:val="-2"/>
          <w:sz w:val="24"/>
        </w:rPr>
        <w:t>e</w:t>
      </w:r>
      <w:r>
        <w:rPr>
          <w:color w:val="231F20"/>
          <w:spacing w:val="-11"/>
          <w:sz w:val="24"/>
        </w:rPr>
        <w:t> </w:t>
      </w:r>
      <w:r>
        <w:rPr>
          <w:color w:val="231F20"/>
          <w:spacing w:val="-2"/>
          <w:sz w:val="24"/>
        </w:rPr>
        <w:t>Zotit.</w:t>
      </w:r>
      <w:r>
        <w:rPr>
          <w:color w:val="231F20"/>
          <w:spacing w:val="-11"/>
          <w:sz w:val="24"/>
        </w:rPr>
        <w:t> </w:t>
      </w:r>
      <w:r>
        <w:rPr>
          <w:color w:val="231F20"/>
          <w:spacing w:val="-2"/>
          <w:sz w:val="24"/>
        </w:rPr>
        <w:t>Tani</w:t>
      </w:r>
      <w:r>
        <w:rPr>
          <w:color w:val="231F20"/>
          <w:spacing w:val="-11"/>
          <w:sz w:val="24"/>
        </w:rPr>
        <w:t> </w:t>
      </w:r>
      <w:r>
        <w:rPr>
          <w:color w:val="231F20"/>
          <w:spacing w:val="-2"/>
          <w:sz w:val="24"/>
        </w:rPr>
        <w:t>jep</w:t>
      </w:r>
      <w:r>
        <w:rPr>
          <w:color w:val="231F20"/>
          <w:spacing w:val="-11"/>
          <w:sz w:val="24"/>
        </w:rPr>
        <w:t> </w:t>
      </w:r>
      <w:r>
        <w:rPr>
          <w:color w:val="231F20"/>
          <w:spacing w:val="-2"/>
          <w:sz w:val="24"/>
        </w:rPr>
        <w:t>llogari</w:t>
      </w:r>
      <w:r>
        <w:rPr>
          <w:color w:val="231F20"/>
          <w:spacing w:val="-11"/>
          <w:sz w:val="24"/>
        </w:rPr>
        <w:t> </w:t>
      </w:r>
      <w:r>
        <w:rPr>
          <w:color w:val="231F20"/>
          <w:spacing w:val="-2"/>
          <w:sz w:val="24"/>
        </w:rPr>
        <w:t>për</w:t>
      </w:r>
      <w:r>
        <w:rPr>
          <w:color w:val="231F20"/>
          <w:spacing w:val="-11"/>
          <w:sz w:val="24"/>
        </w:rPr>
        <w:t> </w:t>
      </w:r>
      <w:r>
        <w:rPr>
          <w:color w:val="231F20"/>
          <w:spacing w:val="-2"/>
          <w:sz w:val="24"/>
        </w:rPr>
        <w:t>të</w:t>
      </w:r>
      <w:r>
        <w:rPr>
          <w:color w:val="231F20"/>
          <w:spacing w:val="-11"/>
          <w:sz w:val="24"/>
        </w:rPr>
        <w:t> </w:t>
      </w:r>
      <w:r>
        <w:rPr>
          <w:color w:val="231F20"/>
          <w:spacing w:val="-2"/>
          <w:sz w:val="24"/>
        </w:rPr>
        <w:t>gjitha</w:t>
      </w:r>
      <w:r>
        <w:rPr>
          <w:color w:val="231F20"/>
          <w:spacing w:val="-11"/>
          <w:sz w:val="24"/>
        </w:rPr>
        <w:t> </w:t>
      </w:r>
      <w:r>
        <w:rPr>
          <w:color w:val="231F20"/>
          <w:spacing w:val="-2"/>
          <w:sz w:val="24"/>
        </w:rPr>
        <w:t>këto!”,</w:t>
      </w:r>
      <w:r>
        <w:rPr>
          <w:color w:val="231F20"/>
          <w:spacing w:val="-11"/>
          <w:sz w:val="24"/>
        </w:rPr>
        <w:t> </w:t>
      </w:r>
      <w:r>
        <w:rPr>
          <w:color w:val="231F20"/>
          <w:spacing w:val="-2"/>
          <w:sz w:val="24"/>
        </w:rPr>
        <w:t>besimtarin,</w:t>
      </w:r>
      <w:r>
        <w:rPr>
          <w:color w:val="231F20"/>
          <w:spacing w:val="-11"/>
          <w:sz w:val="24"/>
        </w:rPr>
        <w:t> </w:t>
      </w:r>
      <w:r>
        <w:rPr>
          <w:color w:val="231F20"/>
          <w:spacing w:val="-2"/>
          <w:sz w:val="24"/>
        </w:rPr>
        <w:t>që</w:t>
      </w:r>
      <w:r>
        <w:rPr>
          <w:color w:val="231F20"/>
          <w:spacing w:val="-11"/>
          <w:sz w:val="24"/>
        </w:rPr>
        <w:t> </w:t>
      </w:r>
      <w:r>
        <w:rPr>
          <w:color w:val="231F20"/>
          <w:spacing w:val="-2"/>
          <w:sz w:val="24"/>
        </w:rPr>
        <w:t>del</w:t>
      </w:r>
      <w:r>
        <w:rPr>
          <w:color w:val="231F20"/>
          <w:spacing w:val="-11"/>
          <w:sz w:val="24"/>
        </w:rPr>
        <w:t> </w:t>
      </w:r>
      <w:r>
        <w:rPr>
          <w:color w:val="231F20"/>
          <w:spacing w:val="-2"/>
          <w:sz w:val="24"/>
        </w:rPr>
        <w:t>para</w:t>
      </w:r>
      <w:r>
        <w:rPr>
          <w:color w:val="231F20"/>
          <w:spacing w:val="-11"/>
          <w:sz w:val="24"/>
        </w:rPr>
        <w:t> </w:t>
      </w:r>
      <w:r>
        <w:rPr>
          <w:color w:val="231F20"/>
          <w:spacing w:val="-2"/>
          <w:sz w:val="24"/>
        </w:rPr>
        <w:t>Zotit </w:t>
      </w:r>
      <w:r>
        <w:rPr>
          <w:color w:val="231F20"/>
          <w:sz w:val="24"/>
        </w:rPr>
        <w:t>të</w:t>
      </w:r>
      <w:r>
        <w:rPr>
          <w:color w:val="231F20"/>
          <w:spacing w:val="-9"/>
          <w:sz w:val="24"/>
        </w:rPr>
        <w:t> </w:t>
      </w:r>
      <w:r>
        <w:rPr>
          <w:color w:val="231F20"/>
          <w:sz w:val="24"/>
        </w:rPr>
        <w:t>Madhëruar</w:t>
      </w:r>
      <w:r>
        <w:rPr>
          <w:color w:val="231F20"/>
          <w:spacing w:val="-9"/>
          <w:sz w:val="24"/>
        </w:rPr>
        <w:t> </w:t>
      </w:r>
      <w:r>
        <w:rPr>
          <w:color w:val="231F20"/>
          <w:sz w:val="24"/>
        </w:rPr>
        <w:t>për</w:t>
      </w:r>
      <w:r>
        <w:rPr>
          <w:color w:val="231F20"/>
          <w:spacing w:val="-9"/>
          <w:sz w:val="24"/>
        </w:rPr>
        <w:t> </w:t>
      </w:r>
      <w:r>
        <w:rPr>
          <w:color w:val="231F20"/>
          <w:sz w:val="24"/>
        </w:rPr>
        <w:t>të</w:t>
      </w:r>
      <w:r>
        <w:rPr>
          <w:color w:val="231F20"/>
          <w:spacing w:val="-9"/>
          <w:sz w:val="24"/>
        </w:rPr>
        <w:t> </w:t>
      </w:r>
      <w:r>
        <w:rPr>
          <w:color w:val="231F20"/>
          <w:sz w:val="24"/>
        </w:rPr>
        <w:t>dhënë</w:t>
      </w:r>
      <w:r>
        <w:rPr>
          <w:color w:val="231F20"/>
          <w:spacing w:val="-9"/>
          <w:sz w:val="24"/>
        </w:rPr>
        <w:t> </w:t>
      </w:r>
      <w:r>
        <w:rPr>
          <w:color w:val="231F20"/>
          <w:sz w:val="24"/>
        </w:rPr>
        <w:t>llogari</w:t>
      </w:r>
      <w:r>
        <w:rPr>
          <w:color w:val="231F20"/>
          <w:spacing w:val="-9"/>
          <w:sz w:val="24"/>
        </w:rPr>
        <w:t> </w:t>
      </w:r>
      <w:r>
        <w:rPr>
          <w:color w:val="231F20"/>
          <w:sz w:val="24"/>
        </w:rPr>
        <w:t>për</w:t>
      </w:r>
      <w:r>
        <w:rPr>
          <w:color w:val="231F20"/>
          <w:spacing w:val="-9"/>
          <w:sz w:val="24"/>
        </w:rPr>
        <w:t> </w:t>
      </w:r>
      <w:r>
        <w:rPr>
          <w:color w:val="231F20"/>
          <w:sz w:val="24"/>
        </w:rPr>
        <w:t>mirësitë</w:t>
      </w:r>
      <w:r>
        <w:rPr>
          <w:color w:val="231F20"/>
          <w:spacing w:val="-9"/>
          <w:sz w:val="24"/>
        </w:rPr>
        <w:t> </w:t>
      </w:r>
      <w:r>
        <w:rPr>
          <w:color w:val="231F20"/>
          <w:sz w:val="24"/>
        </w:rPr>
        <w:t>që</w:t>
      </w:r>
      <w:r>
        <w:rPr>
          <w:color w:val="231F20"/>
          <w:spacing w:val="-9"/>
          <w:sz w:val="24"/>
        </w:rPr>
        <w:t> </w:t>
      </w:r>
      <w:r>
        <w:rPr>
          <w:color w:val="231F20"/>
          <w:sz w:val="24"/>
        </w:rPr>
        <w:t>po</w:t>
      </w:r>
      <w:r>
        <w:rPr>
          <w:color w:val="231F20"/>
          <w:spacing w:val="-9"/>
          <w:sz w:val="24"/>
        </w:rPr>
        <w:t> </w:t>
      </w:r>
      <w:r>
        <w:rPr>
          <w:color w:val="231F20"/>
          <w:sz w:val="24"/>
        </w:rPr>
        <w:t>mban</w:t>
      </w:r>
      <w:r>
        <w:rPr>
          <w:color w:val="231F20"/>
          <w:spacing w:val="-9"/>
          <w:sz w:val="24"/>
        </w:rPr>
        <w:t> </w:t>
      </w:r>
      <w:r>
        <w:rPr>
          <w:color w:val="231F20"/>
          <w:sz w:val="24"/>
        </w:rPr>
        <w:t>mbi</w:t>
      </w:r>
      <w:r>
        <w:rPr>
          <w:color w:val="231F20"/>
          <w:spacing w:val="-9"/>
          <w:sz w:val="24"/>
        </w:rPr>
        <w:t> </w:t>
      </w:r>
      <w:r>
        <w:rPr>
          <w:color w:val="231F20"/>
          <w:sz w:val="24"/>
        </w:rPr>
        <w:t>shpinë, sikur nuk e mbajnë më këmbët. Dhe, duke mos qenë më në gjendje</w:t>
      </w:r>
      <w:r>
        <w:rPr>
          <w:color w:val="231F20"/>
          <w:spacing w:val="80"/>
          <w:sz w:val="24"/>
        </w:rPr>
        <w:t> </w:t>
      </w:r>
      <w:r>
        <w:rPr>
          <w:color w:val="231F20"/>
          <w:sz w:val="24"/>
        </w:rPr>
        <w:t>të</w:t>
      </w:r>
      <w:r>
        <w:rPr>
          <w:color w:val="231F20"/>
          <w:spacing w:val="22"/>
          <w:sz w:val="24"/>
        </w:rPr>
        <w:t> </w:t>
      </w:r>
      <w:r>
        <w:rPr>
          <w:color w:val="231F20"/>
          <w:sz w:val="24"/>
        </w:rPr>
        <w:t>qëndrojë</w:t>
      </w:r>
      <w:r>
        <w:rPr>
          <w:color w:val="231F20"/>
          <w:spacing w:val="23"/>
          <w:sz w:val="24"/>
        </w:rPr>
        <w:t> </w:t>
      </w:r>
      <w:r>
        <w:rPr>
          <w:color w:val="231F20"/>
          <w:sz w:val="24"/>
        </w:rPr>
        <w:t>në</w:t>
      </w:r>
      <w:r>
        <w:rPr>
          <w:color w:val="231F20"/>
          <w:spacing w:val="23"/>
          <w:sz w:val="24"/>
        </w:rPr>
        <w:t> </w:t>
      </w:r>
      <w:r>
        <w:rPr>
          <w:color w:val="231F20"/>
          <w:sz w:val="24"/>
        </w:rPr>
        <w:t>këmbë,</w:t>
      </w:r>
      <w:r>
        <w:rPr>
          <w:color w:val="231F20"/>
          <w:spacing w:val="23"/>
          <w:sz w:val="24"/>
        </w:rPr>
        <w:t> </w:t>
      </w:r>
      <w:r>
        <w:rPr>
          <w:color w:val="231F20"/>
          <w:sz w:val="24"/>
        </w:rPr>
        <w:t>përkulet</w:t>
      </w:r>
      <w:r>
        <w:rPr>
          <w:color w:val="231F20"/>
          <w:spacing w:val="22"/>
          <w:sz w:val="24"/>
        </w:rPr>
        <w:t> </w:t>
      </w:r>
      <w:r>
        <w:rPr>
          <w:color w:val="231F20"/>
          <w:sz w:val="24"/>
        </w:rPr>
        <w:t>e</w:t>
      </w:r>
      <w:r>
        <w:rPr>
          <w:color w:val="231F20"/>
          <w:spacing w:val="23"/>
          <w:sz w:val="24"/>
        </w:rPr>
        <w:t> </w:t>
      </w:r>
      <w:r>
        <w:rPr>
          <w:color w:val="231F20"/>
          <w:sz w:val="24"/>
        </w:rPr>
        <w:t>shkon</w:t>
      </w:r>
      <w:r>
        <w:rPr>
          <w:color w:val="231F20"/>
          <w:spacing w:val="23"/>
          <w:sz w:val="24"/>
        </w:rPr>
        <w:t> </w:t>
      </w:r>
      <w:r>
        <w:rPr>
          <w:color w:val="231F20"/>
          <w:sz w:val="24"/>
        </w:rPr>
        <w:t>në</w:t>
      </w:r>
      <w:r>
        <w:rPr>
          <w:color w:val="231F20"/>
          <w:spacing w:val="23"/>
          <w:sz w:val="24"/>
        </w:rPr>
        <w:t> </w:t>
      </w:r>
      <w:r>
        <w:rPr>
          <w:color w:val="231F20"/>
          <w:sz w:val="24"/>
        </w:rPr>
        <w:t>ruku.</w:t>
      </w:r>
      <w:r>
        <w:rPr>
          <w:color w:val="231F20"/>
          <w:spacing w:val="22"/>
          <w:sz w:val="24"/>
        </w:rPr>
        <w:t> </w:t>
      </w:r>
      <w:r>
        <w:rPr>
          <w:color w:val="231F20"/>
          <w:sz w:val="24"/>
        </w:rPr>
        <w:t>“Po,</w:t>
      </w:r>
      <w:r>
        <w:rPr>
          <w:color w:val="231F20"/>
          <w:spacing w:val="23"/>
          <w:sz w:val="24"/>
        </w:rPr>
        <w:t> </w:t>
      </w:r>
      <w:r>
        <w:rPr>
          <w:color w:val="231F20"/>
          <w:sz w:val="24"/>
        </w:rPr>
        <w:t>më</w:t>
      </w:r>
      <w:r>
        <w:rPr>
          <w:color w:val="231F20"/>
          <w:spacing w:val="23"/>
          <w:sz w:val="24"/>
        </w:rPr>
        <w:t> </w:t>
      </w:r>
      <w:r>
        <w:rPr>
          <w:color w:val="231F20"/>
          <w:sz w:val="24"/>
        </w:rPr>
        <w:t>ke</w:t>
      </w:r>
      <w:r>
        <w:rPr>
          <w:color w:val="231F20"/>
          <w:spacing w:val="23"/>
          <w:sz w:val="24"/>
        </w:rPr>
        <w:t> </w:t>
      </w:r>
      <w:r>
        <w:rPr>
          <w:color w:val="231F20"/>
          <w:spacing w:val="-2"/>
          <w:sz w:val="24"/>
        </w:rPr>
        <w:t>dhënë</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678464">
                <wp:simplePos x="0" y="0"/>
                <wp:positionH relativeFrom="page">
                  <wp:posOffset>540000</wp:posOffset>
                </wp:positionH>
                <wp:positionV relativeFrom="paragraph">
                  <wp:posOffset>194366</wp:posOffset>
                </wp:positionV>
                <wp:extent cx="1080135"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304485pt;width:85.05pt;height:.1pt;mso-position-horizontal-relative:page;mso-position-vertical-relative:paragraph;z-index:-15638016;mso-wrap-distance-left:0;mso-wrap-distance-right:0" id="docshape229" coordorigin="850,306" coordsize="1701,0" path="m850,306l2551,306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212</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Beled,</w:t>
      </w:r>
      <w:r>
        <w:rPr>
          <w:color w:val="231F20"/>
          <w:spacing w:val="-10"/>
          <w:sz w:val="20"/>
        </w:rPr>
        <w:t> </w:t>
      </w:r>
      <w:r>
        <w:rPr>
          <w:color w:val="231F20"/>
          <w:spacing w:val="-2"/>
          <w:sz w:val="20"/>
        </w:rPr>
        <w:t>ajetet</w:t>
      </w:r>
      <w:r>
        <w:rPr>
          <w:color w:val="231F20"/>
          <w:spacing w:val="-9"/>
          <w:sz w:val="20"/>
        </w:rPr>
        <w:t> </w:t>
      </w:r>
      <w:r>
        <w:rPr>
          <w:color w:val="231F20"/>
          <w:spacing w:val="-2"/>
          <w:sz w:val="20"/>
        </w:rPr>
        <w:t>8-</w:t>
      </w:r>
      <w:r>
        <w:rPr>
          <w:color w:val="231F20"/>
          <w:spacing w:val="-5"/>
          <w:sz w:val="20"/>
        </w:rPr>
        <w:t>11.</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sz w:val="24"/>
        </w:rPr>
      </w:pPr>
      <w:r>
        <w:rPr>
          <w:color w:val="231F20"/>
          <w:sz w:val="24"/>
        </w:rPr>
        <w:t>shumëçka, Zoti im! Sepse zotërinjtë, të mëdhenjtë japin gjithmonë; kurse të vegjëlit dhe robërit shpërdorojnë. Unë i pranoj vogëlsinë dhe të metat e mia përballë madhështisë Tënde, i bindem urdhrit Tënd </w:t>
      </w:r>
      <w:r>
        <w:rPr>
          <w:b/>
          <w:i/>
          <w:color w:val="231F20"/>
          <w:sz w:val="24"/>
        </w:rPr>
        <w:t>‘Andaj, lavdëroje emrin e Zotit tënd të Madhërishëm!’</w:t>
      </w:r>
      <w:r>
        <w:rPr>
          <w:b/>
          <w:i/>
          <w:color w:val="231F20"/>
          <w:position w:val="8"/>
          <w:sz w:val="14"/>
        </w:rPr>
        <w:t>213</w:t>
      </w:r>
      <w:r>
        <w:rPr>
          <w:b/>
          <w:i/>
          <w:color w:val="231F20"/>
          <w:spacing w:val="36"/>
          <w:position w:val="8"/>
          <w:sz w:val="14"/>
        </w:rPr>
        <w:t> </w:t>
      </w:r>
      <w:r>
        <w:rPr>
          <w:color w:val="231F20"/>
          <w:sz w:val="24"/>
        </w:rPr>
        <w:t>dhe, duke </w:t>
      </w:r>
      <w:r>
        <w:rPr>
          <w:color w:val="231F20"/>
          <w:spacing w:val="-6"/>
          <w:sz w:val="24"/>
        </w:rPr>
        <w:t>thënë</w:t>
      </w:r>
      <w:r>
        <w:rPr>
          <w:color w:val="231F20"/>
          <w:spacing w:val="-7"/>
          <w:sz w:val="24"/>
        </w:rPr>
        <w:t> </w:t>
      </w:r>
      <w:r>
        <w:rPr>
          <w:i/>
          <w:color w:val="231F20"/>
          <w:spacing w:val="-6"/>
          <w:sz w:val="24"/>
        </w:rPr>
        <w:t>‘Subháne Rabbijel adhím’, ‘Zoti im i Madh është larg çdo të mete.’, </w:t>
      </w:r>
      <w:r>
        <w:rPr>
          <w:color w:val="231F20"/>
          <w:sz w:val="24"/>
        </w:rPr>
        <w:t>trokas në derën Tënde me tesbihatin e engjëjve.” thotë dhe, kështu, pranon dhe shpall përsosmërinë e Zotit përballë papërsosurisë së vet.</w:t>
      </w:r>
    </w:p>
    <w:p>
      <w:pPr>
        <w:spacing w:line="249" w:lineRule="auto" w:before="120"/>
        <w:ind w:left="142" w:right="281" w:firstLine="283"/>
        <w:jc w:val="both"/>
        <w:rPr>
          <w:i/>
          <w:position w:val="8"/>
          <w:sz w:val="14"/>
        </w:rPr>
      </w:pPr>
      <w:r>
        <w:rPr>
          <w:color w:val="231F20"/>
          <w:sz w:val="24"/>
        </w:rPr>
        <w:t>I Dërguari i Allahut (s.a.s.), kur shkonte në ruku, lutej kështu: </w:t>
      </w:r>
      <w:r>
        <w:rPr>
          <w:i/>
          <w:color w:val="231F20"/>
          <w:sz w:val="24"/>
        </w:rPr>
        <w:t>“Allahu</w:t>
      </w:r>
      <w:r>
        <w:rPr>
          <w:i/>
          <w:color w:val="231F20"/>
          <w:spacing w:val="-5"/>
          <w:sz w:val="24"/>
        </w:rPr>
        <w:t> </w:t>
      </w:r>
      <w:r>
        <w:rPr>
          <w:i/>
          <w:color w:val="231F20"/>
          <w:sz w:val="24"/>
        </w:rPr>
        <w:t>im!</w:t>
      </w:r>
      <w:r>
        <w:rPr>
          <w:i/>
          <w:color w:val="231F20"/>
          <w:spacing w:val="-5"/>
          <w:sz w:val="24"/>
        </w:rPr>
        <w:t> </w:t>
      </w:r>
      <w:r>
        <w:rPr>
          <w:i/>
          <w:color w:val="231F20"/>
          <w:sz w:val="24"/>
        </w:rPr>
        <w:t>Ty</w:t>
      </w:r>
      <w:r>
        <w:rPr>
          <w:i/>
          <w:color w:val="231F20"/>
          <w:spacing w:val="-5"/>
          <w:sz w:val="24"/>
        </w:rPr>
        <w:t> </w:t>
      </w:r>
      <w:r>
        <w:rPr>
          <w:i/>
          <w:color w:val="231F20"/>
          <w:sz w:val="24"/>
        </w:rPr>
        <w:t>po</w:t>
      </w:r>
      <w:r>
        <w:rPr>
          <w:i/>
          <w:color w:val="231F20"/>
          <w:spacing w:val="-5"/>
          <w:sz w:val="24"/>
        </w:rPr>
        <w:t> </w:t>
      </w:r>
      <w:r>
        <w:rPr>
          <w:i/>
          <w:color w:val="231F20"/>
          <w:sz w:val="24"/>
        </w:rPr>
        <w:t>të</w:t>
      </w:r>
      <w:r>
        <w:rPr>
          <w:i/>
          <w:color w:val="231F20"/>
          <w:spacing w:val="-5"/>
          <w:sz w:val="24"/>
        </w:rPr>
        <w:t> </w:t>
      </w:r>
      <w:r>
        <w:rPr>
          <w:i/>
          <w:color w:val="231F20"/>
          <w:sz w:val="24"/>
        </w:rPr>
        <w:t>bëj</w:t>
      </w:r>
      <w:r>
        <w:rPr>
          <w:i/>
          <w:color w:val="231F20"/>
          <w:spacing w:val="-5"/>
          <w:sz w:val="24"/>
        </w:rPr>
        <w:t> </w:t>
      </w:r>
      <w:r>
        <w:rPr>
          <w:i/>
          <w:color w:val="231F20"/>
          <w:sz w:val="24"/>
        </w:rPr>
        <w:t>ruku,</w:t>
      </w:r>
      <w:r>
        <w:rPr>
          <w:i/>
          <w:color w:val="231F20"/>
          <w:spacing w:val="-5"/>
          <w:sz w:val="24"/>
        </w:rPr>
        <w:t> </w:t>
      </w:r>
      <w:r>
        <w:rPr>
          <w:i/>
          <w:color w:val="231F20"/>
          <w:sz w:val="24"/>
        </w:rPr>
        <w:t>Ty</w:t>
      </w:r>
      <w:r>
        <w:rPr>
          <w:i/>
          <w:color w:val="231F20"/>
          <w:spacing w:val="-5"/>
          <w:sz w:val="24"/>
        </w:rPr>
        <w:t> </w:t>
      </w:r>
      <w:r>
        <w:rPr>
          <w:i/>
          <w:color w:val="231F20"/>
          <w:sz w:val="24"/>
        </w:rPr>
        <w:t>të</w:t>
      </w:r>
      <w:r>
        <w:rPr>
          <w:i/>
          <w:color w:val="231F20"/>
          <w:spacing w:val="-5"/>
          <w:sz w:val="24"/>
        </w:rPr>
        <w:t> </w:t>
      </w:r>
      <w:r>
        <w:rPr>
          <w:i/>
          <w:color w:val="231F20"/>
          <w:sz w:val="24"/>
        </w:rPr>
        <w:t>besova</w:t>
      </w:r>
      <w:r>
        <w:rPr>
          <w:i/>
          <w:color w:val="231F20"/>
          <w:spacing w:val="-5"/>
          <w:sz w:val="24"/>
        </w:rPr>
        <w:t> </w:t>
      </w:r>
      <w:r>
        <w:rPr>
          <w:i/>
          <w:color w:val="231F20"/>
          <w:sz w:val="24"/>
        </w:rPr>
        <w:t>dhe</w:t>
      </w:r>
      <w:r>
        <w:rPr>
          <w:i/>
          <w:color w:val="231F20"/>
          <w:spacing w:val="-5"/>
          <w:sz w:val="24"/>
        </w:rPr>
        <w:t> </w:t>
      </w:r>
      <w:r>
        <w:rPr>
          <w:i/>
          <w:color w:val="231F20"/>
          <w:sz w:val="24"/>
        </w:rPr>
        <w:t>te</w:t>
      </w:r>
      <w:r>
        <w:rPr>
          <w:i/>
          <w:color w:val="231F20"/>
          <w:spacing w:val="-5"/>
          <w:sz w:val="24"/>
        </w:rPr>
        <w:t> </w:t>
      </w:r>
      <w:r>
        <w:rPr>
          <w:i/>
          <w:color w:val="231F20"/>
          <w:sz w:val="24"/>
        </w:rPr>
        <w:t>Ti</w:t>
      </w:r>
      <w:r>
        <w:rPr>
          <w:i/>
          <w:color w:val="231F20"/>
          <w:spacing w:val="-5"/>
          <w:sz w:val="24"/>
        </w:rPr>
        <w:t> </w:t>
      </w:r>
      <w:r>
        <w:rPr>
          <w:i/>
          <w:color w:val="231F20"/>
          <w:sz w:val="24"/>
        </w:rPr>
        <w:t>u</w:t>
      </w:r>
      <w:r>
        <w:rPr>
          <w:i/>
          <w:color w:val="231F20"/>
          <w:spacing w:val="-5"/>
          <w:sz w:val="24"/>
        </w:rPr>
        <w:t> </w:t>
      </w:r>
      <w:r>
        <w:rPr>
          <w:i/>
          <w:color w:val="231F20"/>
          <w:sz w:val="24"/>
        </w:rPr>
        <w:t>dorëzova.</w:t>
      </w:r>
      <w:r>
        <w:rPr>
          <w:i/>
          <w:color w:val="231F20"/>
          <w:spacing w:val="-5"/>
          <w:sz w:val="24"/>
        </w:rPr>
        <w:t> </w:t>
      </w:r>
      <w:r>
        <w:rPr>
          <w:i/>
          <w:color w:val="231F20"/>
          <w:sz w:val="24"/>
        </w:rPr>
        <w:t>Ti</w:t>
      </w:r>
      <w:r>
        <w:rPr>
          <w:i/>
          <w:color w:val="231F20"/>
          <w:spacing w:val="-5"/>
          <w:sz w:val="24"/>
        </w:rPr>
        <w:t> </w:t>
      </w:r>
      <w:r>
        <w:rPr>
          <w:i/>
          <w:color w:val="231F20"/>
          <w:sz w:val="24"/>
        </w:rPr>
        <w:t>je </w:t>
      </w:r>
      <w:r>
        <w:rPr>
          <w:i/>
          <w:color w:val="231F20"/>
          <w:spacing w:val="-2"/>
          <w:sz w:val="24"/>
        </w:rPr>
        <w:t>Zoti</w:t>
      </w:r>
      <w:r>
        <w:rPr>
          <w:i/>
          <w:color w:val="231F20"/>
          <w:spacing w:val="-11"/>
          <w:sz w:val="24"/>
        </w:rPr>
        <w:t> </w:t>
      </w:r>
      <w:r>
        <w:rPr>
          <w:i/>
          <w:color w:val="231F20"/>
          <w:spacing w:val="-2"/>
          <w:sz w:val="24"/>
        </w:rPr>
        <w:t>im.</w:t>
      </w:r>
      <w:r>
        <w:rPr>
          <w:i/>
          <w:color w:val="231F20"/>
          <w:spacing w:val="-11"/>
          <w:sz w:val="24"/>
        </w:rPr>
        <w:t> </w:t>
      </w:r>
      <w:r>
        <w:rPr>
          <w:i/>
          <w:color w:val="231F20"/>
          <w:spacing w:val="-2"/>
          <w:sz w:val="24"/>
        </w:rPr>
        <w:t>Veshët</w:t>
      </w:r>
      <w:r>
        <w:rPr>
          <w:i/>
          <w:color w:val="231F20"/>
          <w:spacing w:val="-11"/>
          <w:sz w:val="24"/>
        </w:rPr>
        <w:t> </w:t>
      </w:r>
      <w:r>
        <w:rPr>
          <w:i/>
          <w:color w:val="231F20"/>
          <w:spacing w:val="-2"/>
          <w:sz w:val="24"/>
        </w:rPr>
        <w:t>e</w:t>
      </w:r>
      <w:r>
        <w:rPr>
          <w:i/>
          <w:color w:val="231F20"/>
          <w:spacing w:val="-11"/>
          <w:sz w:val="24"/>
        </w:rPr>
        <w:t> </w:t>
      </w:r>
      <w:r>
        <w:rPr>
          <w:i/>
          <w:color w:val="231F20"/>
          <w:spacing w:val="-2"/>
          <w:sz w:val="24"/>
        </w:rPr>
        <w:t>mi,</w:t>
      </w:r>
      <w:r>
        <w:rPr>
          <w:i/>
          <w:color w:val="231F20"/>
          <w:spacing w:val="-11"/>
          <w:sz w:val="24"/>
        </w:rPr>
        <w:t> </w:t>
      </w:r>
      <w:r>
        <w:rPr>
          <w:i/>
          <w:color w:val="231F20"/>
          <w:spacing w:val="-2"/>
          <w:sz w:val="24"/>
        </w:rPr>
        <w:t>sytë</w:t>
      </w:r>
      <w:r>
        <w:rPr>
          <w:i/>
          <w:color w:val="231F20"/>
          <w:spacing w:val="-11"/>
          <w:sz w:val="24"/>
        </w:rPr>
        <w:t> </w:t>
      </w:r>
      <w:r>
        <w:rPr>
          <w:i/>
          <w:color w:val="231F20"/>
          <w:spacing w:val="-2"/>
          <w:sz w:val="24"/>
        </w:rPr>
        <w:t>e</w:t>
      </w:r>
      <w:r>
        <w:rPr>
          <w:i/>
          <w:color w:val="231F20"/>
          <w:spacing w:val="-11"/>
          <w:sz w:val="24"/>
        </w:rPr>
        <w:t> </w:t>
      </w:r>
      <w:r>
        <w:rPr>
          <w:i/>
          <w:color w:val="231F20"/>
          <w:spacing w:val="-2"/>
          <w:sz w:val="24"/>
        </w:rPr>
        <w:t>mi,</w:t>
      </w:r>
      <w:r>
        <w:rPr>
          <w:i/>
          <w:color w:val="231F20"/>
          <w:spacing w:val="-11"/>
          <w:sz w:val="24"/>
        </w:rPr>
        <w:t> </w:t>
      </w:r>
      <w:r>
        <w:rPr>
          <w:i/>
          <w:color w:val="231F20"/>
          <w:spacing w:val="-2"/>
          <w:sz w:val="24"/>
        </w:rPr>
        <w:t>truri</w:t>
      </w:r>
      <w:r>
        <w:rPr>
          <w:i/>
          <w:color w:val="231F20"/>
          <w:spacing w:val="-11"/>
          <w:sz w:val="24"/>
        </w:rPr>
        <w:t> </w:t>
      </w:r>
      <w:r>
        <w:rPr>
          <w:i/>
          <w:color w:val="231F20"/>
          <w:spacing w:val="-2"/>
          <w:sz w:val="24"/>
        </w:rPr>
        <w:t>im,</w:t>
      </w:r>
      <w:r>
        <w:rPr>
          <w:i/>
          <w:color w:val="231F20"/>
          <w:spacing w:val="-11"/>
          <w:sz w:val="24"/>
        </w:rPr>
        <w:t> </w:t>
      </w:r>
      <w:r>
        <w:rPr>
          <w:i/>
          <w:color w:val="231F20"/>
          <w:spacing w:val="-2"/>
          <w:sz w:val="24"/>
        </w:rPr>
        <w:t>kockat</w:t>
      </w:r>
      <w:r>
        <w:rPr>
          <w:i/>
          <w:color w:val="231F20"/>
          <w:spacing w:val="-11"/>
          <w:sz w:val="24"/>
        </w:rPr>
        <w:t> </w:t>
      </w:r>
      <w:r>
        <w:rPr>
          <w:i/>
          <w:color w:val="231F20"/>
          <w:spacing w:val="-2"/>
          <w:sz w:val="24"/>
        </w:rPr>
        <w:t>e</w:t>
      </w:r>
      <w:r>
        <w:rPr>
          <w:i/>
          <w:color w:val="231F20"/>
          <w:spacing w:val="-11"/>
          <w:sz w:val="24"/>
        </w:rPr>
        <w:t> </w:t>
      </w:r>
      <w:r>
        <w:rPr>
          <w:i/>
          <w:color w:val="231F20"/>
          <w:spacing w:val="-2"/>
          <w:sz w:val="24"/>
        </w:rPr>
        <w:t>mia,</w:t>
      </w:r>
      <w:r>
        <w:rPr>
          <w:i/>
          <w:color w:val="231F20"/>
          <w:spacing w:val="-11"/>
          <w:sz w:val="24"/>
        </w:rPr>
        <w:t> </w:t>
      </w:r>
      <w:r>
        <w:rPr>
          <w:i/>
          <w:color w:val="231F20"/>
          <w:spacing w:val="-2"/>
          <w:sz w:val="24"/>
        </w:rPr>
        <w:t>palca</w:t>
      </w:r>
      <w:r>
        <w:rPr>
          <w:i/>
          <w:color w:val="231F20"/>
          <w:spacing w:val="-11"/>
          <w:sz w:val="24"/>
        </w:rPr>
        <w:t> </w:t>
      </w:r>
      <w:r>
        <w:rPr>
          <w:i/>
          <w:color w:val="231F20"/>
          <w:spacing w:val="-2"/>
          <w:sz w:val="24"/>
        </w:rPr>
        <w:t>e</w:t>
      </w:r>
      <w:r>
        <w:rPr>
          <w:i/>
          <w:color w:val="231F20"/>
          <w:spacing w:val="-11"/>
          <w:sz w:val="24"/>
        </w:rPr>
        <w:t> </w:t>
      </w:r>
      <w:r>
        <w:rPr>
          <w:i/>
          <w:color w:val="231F20"/>
          <w:spacing w:val="-2"/>
          <w:sz w:val="24"/>
        </w:rPr>
        <w:t>kockave</w:t>
      </w:r>
      <w:r>
        <w:rPr>
          <w:i/>
          <w:color w:val="231F20"/>
          <w:spacing w:val="-11"/>
          <w:sz w:val="24"/>
        </w:rPr>
        <w:t> </w:t>
      </w:r>
      <w:r>
        <w:rPr>
          <w:i/>
          <w:color w:val="231F20"/>
          <w:spacing w:val="-2"/>
          <w:sz w:val="24"/>
        </w:rPr>
        <w:t>të </w:t>
      </w:r>
      <w:r>
        <w:rPr>
          <w:i/>
          <w:color w:val="231F20"/>
          <w:sz w:val="24"/>
        </w:rPr>
        <w:t>mia,</w:t>
      </w:r>
      <w:r>
        <w:rPr>
          <w:i/>
          <w:color w:val="231F20"/>
          <w:spacing w:val="-9"/>
          <w:sz w:val="24"/>
        </w:rPr>
        <w:t> </w:t>
      </w:r>
      <w:r>
        <w:rPr>
          <w:i/>
          <w:color w:val="231F20"/>
          <w:sz w:val="24"/>
        </w:rPr>
        <w:t>nervat</w:t>
      </w:r>
      <w:r>
        <w:rPr>
          <w:i/>
          <w:color w:val="231F20"/>
          <w:spacing w:val="-9"/>
          <w:sz w:val="24"/>
        </w:rPr>
        <w:t> </w:t>
      </w:r>
      <w:r>
        <w:rPr>
          <w:i/>
          <w:color w:val="231F20"/>
          <w:sz w:val="24"/>
        </w:rPr>
        <w:t>e</w:t>
      </w:r>
      <w:r>
        <w:rPr>
          <w:i/>
          <w:color w:val="231F20"/>
          <w:spacing w:val="-9"/>
          <w:sz w:val="24"/>
        </w:rPr>
        <w:t> </w:t>
      </w:r>
      <w:r>
        <w:rPr>
          <w:i/>
          <w:color w:val="231F20"/>
          <w:sz w:val="24"/>
        </w:rPr>
        <w:t>mi</w:t>
      </w:r>
      <w:r>
        <w:rPr>
          <w:i/>
          <w:color w:val="231F20"/>
          <w:spacing w:val="-9"/>
          <w:sz w:val="24"/>
        </w:rPr>
        <w:t> </w:t>
      </w:r>
      <w:r>
        <w:rPr>
          <w:i/>
          <w:color w:val="231F20"/>
          <w:sz w:val="24"/>
        </w:rPr>
        <w:t>dhe</w:t>
      </w:r>
      <w:r>
        <w:rPr>
          <w:i/>
          <w:color w:val="231F20"/>
          <w:spacing w:val="-9"/>
          <w:sz w:val="24"/>
        </w:rPr>
        <w:t> </w:t>
      </w:r>
      <w:r>
        <w:rPr>
          <w:i/>
          <w:color w:val="231F20"/>
          <w:sz w:val="24"/>
        </w:rPr>
        <w:t>gjithçka</w:t>
      </w:r>
      <w:r>
        <w:rPr>
          <w:i/>
          <w:color w:val="231F20"/>
          <w:spacing w:val="-9"/>
          <w:sz w:val="24"/>
        </w:rPr>
        <w:t> </w:t>
      </w:r>
      <w:r>
        <w:rPr>
          <w:i/>
          <w:color w:val="231F20"/>
          <w:sz w:val="24"/>
        </w:rPr>
        <w:t>mbajnë</w:t>
      </w:r>
      <w:r>
        <w:rPr>
          <w:i/>
          <w:color w:val="231F20"/>
          <w:spacing w:val="-9"/>
          <w:sz w:val="24"/>
        </w:rPr>
        <w:t> </w:t>
      </w:r>
      <w:r>
        <w:rPr>
          <w:i/>
          <w:color w:val="231F20"/>
          <w:sz w:val="24"/>
        </w:rPr>
        <w:t>këmbët</w:t>
      </w:r>
      <w:r>
        <w:rPr>
          <w:i/>
          <w:color w:val="231F20"/>
          <w:spacing w:val="-9"/>
          <w:sz w:val="24"/>
        </w:rPr>
        <w:t> </w:t>
      </w:r>
      <w:r>
        <w:rPr>
          <w:i/>
          <w:color w:val="231F20"/>
          <w:sz w:val="24"/>
        </w:rPr>
        <w:t>e</w:t>
      </w:r>
      <w:r>
        <w:rPr>
          <w:i/>
          <w:color w:val="231F20"/>
          <w:spacing w:val="-9"/>
          <w:sz w:val="24"/>
        </w:rPr>
        <w:t> </w:t>
      </w:r>
      <w:r>
        <w:rPr>
          <w:i/>
          <w:color w:val="231F20"/>
          <w:sz w:val="24"/>
        </w:rPr>
        <w:t>mia</w:t>
      </w:r>
      <w:r>
        <w:rPr>
          <w:i/>
          <w:color w:val="231F20"/>
          <w:spacing w:val="-9"/>
          <w:sz w:val="24"/>
        </w:rPr>
        <w:t> </w:t>
      </w:r>
      <w:r>
        <w:rPr>
          <w:i/>
          <w:color w:val="231F20"/>
          <w:sz w:val="24"/>
        </w:rPr>
        <w:t>janë</w:t>
      </w:r>
      <w:r>
        <w:rPr>
          <w:i/>
          <w:color w:val="231F20"/>
          <w:spacing w:val="-9"/>
          <w:sz w:val="24"/>
        </w:rPr>
        <w:t> </w:t>
      </w:r>
      <w:r>
        <w:rPr>
          <w:i/>
          <w:color w:val="231F20"/>
          <w:sz w:val="24"/>
        </w:rPr>
        <w:t>përkulur</w:t>
      </w:r>
      <w:r>
        <w:rPr>
          <w:i/>
          <w:color w:val="231F20"/>
          <w:spacing w:val="-9"/>
          <w:sz w:val="24"/>
        </w:rPr>
        <w:t> </w:t>
      </w:r>
      <w:r>
        <w:rPr>
          <w:i/>
          <w:color w:val="231F20"/>
          <w:sz w:val="24"/>
        </w:rPr>
        <w:t>para Allahut,</w:t>
      </w:r>
      <w:r>
        <w:rPr>
          <w:i/>
          <w:color w:val="231F20"/>
          <w:spacing w:val="-10"/>
          <w:sz w:val="24"/>
        </w:rPr>
        <w:t> </w:t>
      </w:r>
      <w:r>
        <w:rPr>
          <w:i/>
          <w:color w:val="231F20"/>
          <w:sz w:val="24"/>
        </w:rPr>
        <w:t>Zotit</w:t>
      </w:r>
      <w:r>
        <w:rPr>
          <w:i/>
          <w:color w:val="231F20"/>
          <w:spacing w:val="-10"/>
          <w:sz w:val="24"/>
        </w:rPr>
        <w:t> </w:t>
      </w:r>
      <w:r>
        <w:rPr>
          <w:i/>
          <w:color w:val="231F20"/>
          <w:sz w:val="24"/>
        </w:rPr>
        <w:t>të</w:t>
      </w:r>
      <w:r>
        <w:rPr>
          <w:i/>
          <w:color w:val="231F20"/>
          <w:spacing w:val="-10"/>
          <w:sz w:val="24"/>
        </w:rPr>
        <w:t> </w:t>
      </w:r>
      <w:r>
        <w:rPr>
          <w:i/>
          <w:color w:val="231F20"/>
          <w:sz w:val="24"/>
        </w:rPr>
        <w:t>botëve,</w:t>
      </w:r>
      <w:r>
        <w:rPr>
          <w:i/>
          <w:color w:val="231F20"/>
          <w:spacing w:val="-10"/>
          <w:sz w:val="24"/>
        </w:rPr>
        <w:t> </w:t>
      </w:r>
      <w:r>
        <w:rPr>
          <w:i/>
          <w:color w:val="231F20"/>
          <w:sz w:val="24"/>
        </w:rPr>
        <w:t>dhe</w:t>
      </w:r>
      <w:r>
        <w:rPr>
          <w:i/>
          <w:color w:val="231F20"/>
          <w:spacing w:val="-10"/>
          <w:sz w:val="24"/>
        </w:rPr>
        <w:t> </w:t>
      </w:r>
      <w:r>
        <w:rPr>
          <w:i/>
          <w:color w:val="231F20"/>
          <w:sz w:val="24"/>
        </w:rPr>
        <w:t>i</w:t>
      </w:r>
      <w:r>
        <w:rPr>
          <w:i/>
          <w:color w:val="231F20"/>
          <w:spacing w:val="-10"/>
          <w:sz w:val="24"/>
        </w:rPr>
        <w:t> </w:t>
      </w:r>
      <w:r>
        <w:rPr>
          <w:i/>
          <w:color w:val="231F20"/>
          <w:sz w:val="24"/>
        </w:rPr>
        <w:t>janë</w:t>
      </w:r>
      <w:r>
        <w:rPr>
          <w:i/>
          <w:color w:val="231F20"/>
          <w:spacing w:val="-10"/>
          <w:sz w:val="24"/>
        </w:rPr>
        <w:t> </w:t>
      </w:r>
      <w:r>
        <w:rPr>
          <w:i/>
          <w:color w:val="231F20"/>
          <w:sz w:val="24"/>
        </w:rPr>
        <w:t>bindur</w:t>
      </w:r>
      <w:r>
        <w:rPr>
          <w:i/>
          <w:color w:val="231F20"/>
          <w:spacing w:val="-10"/>
          <w:sz w:val="24"/>
        </w:rPr>
        <w:t> </w:t>
      </w:r>
      <w:r>
        <w:rPr>
          <w:i/>
          <w:color w:val="231F20"/>
          <w:sz w:val="24"/>
        </w:rPr>
        <w:t>Atij.”</w:t>
      </w:r>
      <w:r>
        <w:rPr>
          <w:i/>
          <w:color w:val="231F20"/>
          <w:position w:val="8"/>
          <w:sz w:val="14"/>
        </w:rPr>
        <w:t>214</w:t>
      </w:r>
    </w:p>
    <w:p>
      <w:pPr>
        <w:pStyle w:val="BodyText"/>
        <w:spacing w:line="249" w:lineRule="auto" w:before="119"/>
        <w:ind w:right="281" w:firstLine="283"/>
      </w:pPr>
      <w:r>
        <w:rPr>
          <w:color w:val="231F20"/>
        </w:rPr>
        <w:t>Qëndrimi në ruku është gjithashtu edhe adhurimi i krijesave që ecin të përkulura. Në ruku, besimtari sjell në mendje edhe këtë fakt dhe, me duatë që bën aty, sikur dëshiron të thotë: “Falënderimet dhe </w:t>
      </w:r>
      <w:r>
        <w:rPr>
          <w:color w:val="231F20"/>
          <w:spacing w:val="-2"/>
        </w:rPr>
        <w:t>lavdërimet</w:t>
      </w:r>
      <w:r>
        <w:rPr>
          <w:color w:val="231F20"/>
          <w:spacing w:val="-11"/>
        </w:rPr>
        <w:t> </w:t>
      </w:r>
      <w:r>
        <w:rPr>
          <w:color w:val="231F20"/>
          <w:spacing w:val="-2"/>
        </w:rPr>
        <w:t>të</w:t>
      </w:r>
      <w:r>
        <w:rPr>
          <w:color w:val="231F20"/>
          <w:spacing w:val="-11"/>
        </w:rPr>
        <w:t> </w:t>
      </w:r>
      <w:r>
        <w:rPr>
          <w:color w:val="231F20"/>
          <w:spacing w:val="-2"/>
        </w:rPr>
        <w:t>takojnë</w:t>
      </w:r>
      <w:r>
        <w:rPr>
          <w:color w:val="231F20"/>
          <w:spacing w:val="-11"/>
        </w:rPr>
        <w:t> </w:t>
      </w:r>
      <w:r>
        <w:rPr>
          <w:color w:val="231F20"/>
          <w:spacing w:val="-2"/>
        </w:rPr>
        <w:t>vetëm</w:t>
      </w:r>
      <w:r>
        <w:rPr>
          <w:color w:val="231F20"/>
          <w:spacing w:val="-11"/>
        </w:rPr>
        <w:t> </w:t>
      </w:r>
      <w:r>
        <w:rPr>
          <w:color w:val="231F20"/>
          <w:spacing w:val="-2"/>
        </w:rPr>
        <w:t>Ty,</w:t>
      </w:r>
      <w:r>
        <w:rPr>
          <w:color w:val="231F20"/>
          <w:spacing w:val="-11"/>
        </w:rPr>
        <w:t> </w:t>
      </w:r>
      <w:r>
        <w:rPr>
          <w:color w:val="231F20"/>
          <w:spacing w:val="-2"/>
        </w:rPr>
        <w:t>o</w:t>
      </w:r>
      <w:r>
        <w:rPr>
          <w:color w:val="231F20"/>
          <w:spacing w:val="-11"/>
        </w:rPr>
        <w:t> </w:t>
      </w:r>
      <w:r>
        <w:rPr>
          <w:color w:val="231F20"/>
          <w:spacing w:val="-2"/>
        </w:rPr>
        <w:t>Zoti</w:t>
      </w:r>
      <w:r>
        <w:rPr>
          <w:color w:val="231F20"/>
          <w:spacing w:val="-11"/>
        </w:rPr>
        <w:t> </w:t>
      </w:r>
      <w:r>
        <w:rPr>
          <w:color w:val="231F20"/>
          <w:spacing w:val="-2"/>
        </w:rPr>
        <w:t>im!</w:t>
      </w:r>
      <w:r>
        <w:rPr>
          <w:color w:val="231F20"/>
          <w:spacing w:val="-11"/>
        </w:rPr>
        <w:t> </w:t>
      </w:r>
      <w:r>
        <w:rPr>
          <w:color w:val="231F20"/>
          <w:spacing w:val="-2"/>
        </w:rPr>
        <w:t>Mua</w:t>
      </w:r>
      <w:r>
        <w:rPr>
          <w:color w:val="231F20"/>
          <w:spacing w:val="-11"/>
        </w:rPr>
        <w:t> </w:t>
      </w:r>
      <w:r>
        <w:rPr>
          <w:color w:val="231F20"/>
          <w:spacing w:val="-2"/>
        </w:rPr>
        <w:t>më</w:t>
      </w:r>
      <w:r>
        <w:rPr>
          <w:color w:val="231F20"/>
          <w:spacing w:val="-11"/>
        </w:rPr>
        <w:t> </w:t>
      </w:r>
      <w:r>
        <w:rPr>
          <w:color w:val="231F20"/>
          <w:spacing w:val="-2"/>
        </w:rPr>
        <w:t>krijove</w:t>
      </w:r>
      <w:r>
        <w:rPr>
          <w:color w:val="231F20"/>
          <w:spacing w:val="-11"/>
        </w:rPr>
        <w:t> </w:t>
      </w:r>
      <w:r>
        <w:rPr>
          <w:color w:val="231F20"/>
          <w:spacing w:val="-2"/>
        </w:rPr>
        <w:t>jo</w:t>
      </w:r>
      <w:r>
        <w:rPr>
          <w:color w:val="231F20"/>
          <w:spacing w:val="-11"/>
        </w:rPr>
        <w:t> </w:t>
      </w:r>
      <w:r>
        <w:rPr>
          <w:color w:val="231F20"/>
          <w:spacing w:val="-2"/>
        </w:rPr>
        <w:t>si</w:t>
      </w:r>
      <w:r>
        <w:rPr>
          <w:color w:val="231F20"/>
          <w:spacing w:val="-11"/>
        </w:rPr>
        <w:t> </w:t>
      </w:r>
      <w:r>
        <w:rPr>
          <w:color w:val="231F20"/>
          <w:spacing w:val="-2"/>
        </w:rPr>
        <w:t>krijesat </w:t>
      </w:r>
      <w:r>
        <w:rPr>
          <w:color w:val="231F20"/>
        </w:rPr>
        <w:t>që</w:t>
      </w:r>
      <w:r>
        <w:rPr>
          <w:color w:val="231F20"/>
          <w:spacing w:val="-15"/>
        </w:rPr>
        <w:t> </w:t>
      </w:r>
      <w:r>
        <w:rPr>
          <w:color w:val="231F20"/>
        </w:rPr>
        <w:t>ecin</w:t>
      </w:r>
      <w:r>
        <w:rPr>
          <w:color w:val="231F20"/>
          <w:spacing w:val="-15"/>
        </w:rPr>
        <w:t> </w:t>
      </w:r>
      <w:r>
        <w:rPr>
          <w:color w:val="231F20"/>
        </w:rPr>
        <w:t>të</w:t>
      </w:r>
      <w:r>
        <w:rPr>
          <w:color w:val="231F20"/>
          <w:spacing w:val="-15"/>
        </w:rPr>
        <w:t> </w:t>
      </w:r>
      <w:r>
        <w:rPr>
          <w:color w:val="231F20"/>
        </w:rPr>
        <w:t>përkulura,</w:t>
      </w:r>
      <w:r>
        <w:rPr>
          <w:color w:val="231F20"/>
          <w:spacing w:val="-12"/>
        </w:rPr>
        <w:t> </w:t>
      </w:r>
      <w:r>
        <w:rPr>
          <w:color w:val="231F20"/>
        </w:rPr>
        <w:t>po</w:t>
      </w:r>
      <w:r>
        <w:rPr>
          <w:color w:val="231F20"/>
          <w:spacing w:val="-10"/>
        </w:rPr>
        <w:t> </w:t>
      </w:r>
      <w:r>
        <w:rPr>
          <w:color w:val="231F20"/>
        </w:rPr>
        <w:t>trupdrejtë</w:t>
      </w:r>
      <w:r>
        <w:rPr>
          <w:color w:val="231F20"/>
          <w:spacing w:val="-10"/>
        </w:rPr>
        <w:t> </w:t>
      </w:r>
      <w:r>
        <w:rPr>
          <w:color w:val="231F20"/>
        </w:rPr>
        <w:t>si</w:t>
      </w:r>
      <w:r>
        <w:rPr>
          <w:color w:val="231F20"/>
          <w:spacing w:val="-10"/>
        </w:rPr>
        <w:t> </w:t>
      </w:r>
      <w:r>
        <w:rPr>
          <w:color w:val="231F20"/>
        </w:rPr>
        <w:t>shkronja</w:t>
      </w:r>
      <w:r>
        <w:rPr>
          <w:color w:val="231F20"/>
          <w:spacing w:val="-10"/>
        </w:rPr>
        <w:t> </w:t>
      </w:r>
      <w:r>
        <w:rPr>
          <w:i/>
          <w:color w:val="231F20"/>
        </w:rPr>
        <w:t>‘elif</w:t>
      </w:r>
      <w:r>
        <w:rPr>
          <w:i/>
          <w:color w:val="231F20"/>
          <w:spacing w:val="-15"/>
        </w:rPr>
        <w:t> </w:t>
      </w:r>
      <w:r>
        <w:rPr>
          <w:i/>
          <w:color w:val="231F20"/>
        </w:rPr>
        <w:t>’</w:t>
      </w:r>
      <w:r>
        <w:rPr>
          <w:color w:val="231F20"/>
        </w:rPr>
        <w:t>.</w:t>
      </w:r>
      <w:r>
        <w:rPr>
          <w:color w:val="231F20"/>
          <w:spacing w:val="-10"/>
        </w:rPr>
        <w:t> </w:t>
      </w:r>
      <w:r>
        <w:rPr>
          <w:color w:val="231F20"/>
        </w:rPr>
        <w:t>Tani</w:t>
      </w:r>
      <w:r>
        <w:rPr>
          <w:color w:val="231F20"/>
          <w:spacing w:val="-10"/>
        </w:rPr>
        <w:t> </w:t>
      </w:r>
      <w:r>
        <w:rPr>
          <w:color w:val="231F20"/>
        </w:rPr>
        <w:t>jam</w:t>
      </w:r>
      <w:r>
        <w:rPr>
          <w:color w:val="231F20"/>
          <w:spacing w:val="-10"/>
        </w:rPr>
        <w:t> </w:t>
      </w:r>
      <w:r>
        <w:rPr>
          <w:color w:val="231F20"/>
        </w:rPr>
        <w:t>përkulur për të shprehur dhe dëshmuar madhështinë Tënde, por do të jem në gjendje të drejtohem sërish.”</w:t>
      </w:r>
    </w:p>
    <w:p>
      <w:pPr>
        <w:pStyle w:val="BodyText"/>
        <w:spacing w:before="251"/>
        <w:ind w:left="0"/>
        <w:jc w:val="left"/>
      </w:pPr>
    </w:p>
    <w:p>
      <w:pPr>
        <w:pStyle w:val="Heading6"/>
        <w:numPr>
          <w:ilvl w:val="0"/>
          <w:numId w:val="22"/>
        </w:numPr>
        <w:tabs>
          <w:tab w:pos="658" w:val="left" w:leader="none"/>
        </w:tabs>
        <w:spacing w:line="240" w:lineRule="auto" w:before="0" w:after="0"/>
        <w:ind w:left="658" w:right="0" w:hanging="233"/>
        <w:jc w:val="both"/>
      </w:pPr>
      <w:bookmarkStart w:name="_TOC_250058" w:id="83"/>
      <w:bookmarkEnd w:id="83"/>
      <w:r>
        <w:rPr>
          <w:color w:val="231F20"/>
          <w:spacing w:val="-2"/>
        </w:rPr>
        <w:t>Sexhdeja</w:t>
      </w:r>
    </w:p>
    <w:p>
      <w:pPr>
        <w:pStyle w:val="BodyText"/>
        <w:spacing w:line="249" w:lineRule="auto" w:before="121"/>
        <w:ind w:right="281" w:firstLine="283"/>
      </w:pPr>
      <w:r>
        <w:rPr>
          <w:color w:val="231F20"/>
        </w:rPr>
        <w:t>Besimtari, pasi i ndien me zemër të gjitha këto kuptime në ruku, me</w:t>
      </w:r>
      <w:r>
        <w:rPr>
          <w:color w:val="231F20"/>
          <w:spacing w:val="-10"/>
        </w:rPr>
        <w:t> </w:t>
      </w:r>
      <w:r>
        <w:rPr>
          <w:color w:val="231F20"/>
        </w:rPr>
        <w:t>një</w:t>
      </w:r>
      <w:r>
        <w:rPr>
          <w:color w:val="231F20"/>
          <w:spacing w:val="-10"/>
        </w:rPr>
        <w:t> </w:t>
      </w:r>
      <w:r>
        <w:rPr>
          <w:color w:val="231F20"/>
        </w:rPr>
        <w:t>fllad</w:t>
      </w:r>
      <w:r>
        <w:rPr>
          <w:color w:val="231F20"/>
          <w:spacing w:val="-10"/>
        </w:rPr>
        <w:t> </w:t>
      </w:r>
      <w:r>
        <w:rPr>
          <w:color w:val="231F20"/>
        </w:rPr>
        <w:t>shprese</w:t>
      </w:r>
      <w:r>
        <w:rPr>
          <w:color w:val="231F20"/>
          <w:spacing w:val="-10"/>
        </w:rPr>
        <w:t> </w:t>
      </w:r>
      <w:r>
        <w:rPr>
          <w:color w:val="231F20"/>
        </w:rPr>
        <w:t>që</w:t>
      </w:r>
      <w:r>
        <w:rPr>
          <w:color w:val="231F20"/>
          <w:spacing w:val="-10"/>
        </w:rPr>
        <w:t> </w:t>
      </w:r>
      <w:r>
        <w:rPr>
          <w:color w:val="231F20"/>
        </w:rPr>
        <w:t>i</w:t>
      </w:r>
      <w:r>
        <w:rPr>
          <w:color w:val="231F20"/>
          <w:spacing w:val="-10"/>
        </w:rPr>
        <w:t> </w:t>
      </w:r>
      <w:r>
        <w:rPr>
          <w:color w:val="231F20"/>
        </w:rPr>
        <w:t>vjen</w:t>
      </w:r>
      <w:r>
        <w:rPr>
          <w:color w:val="231F20"/>
          <w:spacing w:val="-10"/>
        </w:rPr>
        <w:t> </w:t>
      </w:r>
      <w:r>
        <w:rPr>
          <w:color w:val="231F20"/>
        </w:rPr>
        <w:t>nga</w:t>
      </w:r>
      <w:r>
        <w:rPr>
          <w:color w:val="231F20"/>
          <w:spacing w:val="-10"/>
        </w:rPr>
        <w:t> </w:t>
      </w:r>
      <w:r>
        <w:rPr>
          <w:color w:val="231F20"/>
        </w:rPr>
        <w:t>Zoti</w:t>
      </w:r>
      <w:r>
        <w:rPr>
          <w:color w:val="231F20"/>
          <w:spacing w:val="-10"/>
        </w:rPr>
        <w:t> </w:t>
      </w:r>
      <w:r>
        <w:rPr>
          <w:color w:val="231F20"/>
        </w:rPr>
        <w:t>i</w:t>
      </w:r>
      <w:r>
        <w:rPr>
          <w:color w:val="231F20"/>
          <w:spacing w:val="-10"/>
        </w:rPr>
        <w:t> </w:t>
      </w:r>
      <w:r>
        <w:rPr>
          <w:color w:val="231F20"/>
        </w:rPr>
        <w:t>tij,</w:t>
      </w:r>
      <w:r>
        <w:rPr>
          <w:color w:val="231F20"/>
          <w:spacing w:val="-10"/>
        </w:rPr>
        <w:t> </w:t>
      </w:r>
      <w:r>
        <w:rPr>
          <w:color w:val="231F20"/>
        </w:rPr>
        <w:t>ngre</w:t>
      </w:r>
      <w:r>
        <w:rPr>
          <w:color w:val="231F20"/>
          <w:spacing w:val="-10"/>
        </w:rPr>
        <w:t> </w:t>
      </w:r>
      <w:r>
        <w:rPr>
          <w:color w:val="231F20"/>
        </w:rPr>
        <w:t>kokën</w:t>
      </w:r>
      <w:r>
        <w:rPr>
          <w:color w:val="231F20"/>
          <w:spacing w:val="-10"/>
        </w:rPr>
        <w:t> </w:t>
      </w:r>
      <w:r>
        <w:rPr>
          <w:color w:val="231F20"/>
        </w:rPr>
        <w:t>dhe</w:t>
      </w:r>
      <w:r>
        <w:rPr>
          <w:color w:val="231F20"/>
          <w:spacing w:val="-10"/>
        </w:rPr>
        <w:t> </w:t>
      </w:r>
      <w:r>
        <w:rPr>
          <w:color w:val="231F20"/>
        </w:rPr>
        <w:t>hedh</w:t>
      </w:r>
      <w:r>
        <w:rPr>
          <w:color w:val="231F20"/>
          <w:spacing w:val="-10"/>
        </w:rPr>
        <w:t> </w:t>
      </w:r>
      <w:r>
        <w:rPr>
          <w:color w:val="231F20"/>
        </w:rPr>
        <w:t>sërish shikimin drejt mëshirës së Tij. Në librat e haditheve të sakta </w:t>
      </w:r>
      <w:r>
        <w:rPr>
          <w:i/>
          <w:color w:val="231F20"/>
        </w:rPr>
        <w:t>(sahih)</w:t>
      </w:r>
      <w:r>
        <w:rPr>
          <w:color w:val="231F20"/>
        </w:rPr>
        <w:t>, transmetohet një hadith i tillë i Pejgamberit tonë (s.a.s.):</w:t>
      </w:r>
    </w:p>
    <w:p>
      <w:pPr>
        <w:spacing w:line="249" w:lineRule="auto" w:before="117"/>
        <w:ind w:left="142" w:right="281" w:firstLine="283"/>
        <w:jc w:val="both"/>
        <w:rPr>
          <w:i/>
          <w:sz w:val="24"/>
        </w:rPr>
      </w:pPr>
      <w:r>
        <w:rPr>
          <w:i/>
          <w:color w:val="231F20"/>
          <w:sz w:val="24"/>
        </w:rPr>
        <w:t>“Në</w:t>
      </w:r>
      <w:r>
        <w:rPr>
          <w:i/>
          <w:color w:val="231F20"/>
          <w:spacing w:val="40"/>
          <w:sz w:val="24"/>
        </w:rPr>
        <w:t> </w:t>
      </w:r>
      <w:r>
        <w:rPr>
          <w:i/>
          <w:color w:val="231F20"/>
          <w:sz w:val="24"/>
        </w:rPr>
        <w:t>mejdanin</w:t>
      </w:r>
      <w:r>
        <w:rPr>
          <w:i/>
          <w:color w:val="231F20"/>
          <w:spacing w:val="40"/>
          <w:sz w:val="24"/>
        </w:rPr>
        <w:t> </w:t>
      </w:r>
      <w:r>
        <w:rPr>
          <w:i/>
          <w:color w:val="231F20"/>
          <w:sz w:val="24"/>
        </w:rPr>
        <w:t>e</w:t>
      </w:r>
      <w:r>
        <w:rPr>
          <w:i/>
          <w:color w:val="231F20"/>
          <w:spacing w:val="40"/>
          <w:sz w:val="24"/>
        </w:rPr>
        <w:t> </w:t>
      </w:r>
      <w:r>
        <w:rPr>
          <w:i/>
          <w:color w:val="231F20"/>
          <w:sz w:val="24"/>
        </w:rPr>
        <w:t>Mahsherit</w:t>
      </w:r>
      <w:r>
        <w:rPr>
          <w:i/>
          <w:color w:val="231F20"/>
          <w:spacing w:val="40"/>
          <w:sz w:val="24"/>
        </w:rPr>
        <w:t> </w:t>
      </w:r>
      <w:r>
        <w:rPr>
          <w:i/>
          <w:color w:val="231F20"/>
          <w:sz w:val="24"/>
        </w:rPr>
        <w:t>(vendi</w:t>
      </w:r>
      <w:r>
        <w:rPr>
          <w:i/>
          <w:color w:val="231F20"/>
          <w:spacing w:val="40"/>
          <w:sz w:val="24"/>
        </w:rPr>
        <w:t> </w:t>
      </w:r>
      <w:r>
        <w:rPr>
          <w:i/>
          <w:color w:val="231F20"/>
          <w:sz w:val="24"/>
        </w:rPr>
        <w:t>ku</w:t>
      </w:r>
      <w:r>
        <w:rPr>
          <w:i/>
          <w:color w:val="231F20"/>
          <w:spacing w:val="40"/>
          <w:sz w:val="24"/>
        </w:rPr>
        <w:t> </w:t>
      </w:r>
      <w:r>
        <w:rPr>
          <w:i/>
          <w:color w:val="231F20"/>
          <w:sz w:val="24"/>
        </w:rPr>
        <w:t>do</w:t>
      </w:r>
      <w:r>
        <w:rPr>
          <w:i/>
          <w:color w:val="231F20"/>
          <w:spacing w:val="40"/>
          <w:sz w:val="24"/>
        </w:rPr>
        <w:t> </w:t>
      </w:r>
      <w:r>
        <w:rPr>
          <w:i/>
          <w:color w:val="231F20"/>
          <w:sz w:val="24"/>
        </w:rPr>
        <w:t>të</w:t>
      </w:r>
      <w:r>
        <w:rPr>
          <w:i/>
          <w:color w:val="231F20"/>
          <w:spacing w:val="40"/>
          <w:sz w:val="24"/>
        </w:rPr>
        <w:t> </w:t>
      </w:r>
      <w:r>
        <w:rPr>
          <w:i/>
          <w:color w:val="231F20"/>
          <w:sz w:val="24"/>
        </w:rPr>
        <w:t>tubohen</w:t>
      </w:r>
      <w:r>
        <w:rPr>
          <w:i/>
          <w:color w:val="231F20"/>
          <w:spacing w:val="40"/>
          <w:sz w:val="24"/>
        </w:rPr>
        <w:t> </w:t>
      </w:r>
      <w:r>
        <w:rPr>
          <w:i/>
          <w:color w:val="231F20"/>
          <w:sz w:val="24"/>
        </w:rPr>
        <w:t>njerëzit</w:t>
      </w:r>
      <w:r>
        <w:rPr>
          <w:i/>
          <w:color w:val="231F20"/>
          <w:spacing w:val="80"/>
          <w:sz w:val="24"/>
        </w:rPr>
        <w:t> </w:t>
      </w:r>
      <w:r>
        <w:rPr>
          <w:i/>
          <w:color w:val="231F20"/>
          <w:sz w:val="24"/>
        </w:rPr>
        <w:t>pas ringjalljes), një rob po jep llogari për jetën e tij; në përfundim të llogaridhënies,</w:t>
      </w:r>
      <w:r>
        <w:rPr>
          <w:i/>
          <w:color w:val="231F20"/>
          <w:spacing w:val="-2"/>
          <w:sz w:val="24"/>
        </w:rPr>
        <w:t> </w:t>
      </w:r>
      <w:r>
        <w:rPr>
          <w:i/>
          <w:color w:val="231F20"/>
          <w:sz w:val="24"/>
        </w:rPr>
        <w:t>ngaqë</w:t>
      </w:r>
      <w:r>
        <w:rPr>
          <w:i/>
          <w:color w:val="231F20"/>
          <w:spacing w:val="-2"/>
          <w:sz w:val="24"/>
        </w:rPr>
        <w:t> </w:t>
      </w:r>
      <w:r>
        <w:rPr>
          <w:i/>
          <w:color w:val="231F20"/>
          <w:sz w:val="24"/>
        </w:rPr>
        <w:t>mëkatet</w:t>
      </w:r>
      <w:r>
        <w:rPr>
          <w:i/>
          <w:color w:val="231F20"/>
          <w:spacing w:val="-2"/>
          <w:sz w:val="24"/>
        </w:rPr>
        <w:t> </w:t>
      </w:r>
      <w:r>
        <w:rPr>
          <w:i/>
          <w:color w:val="231F20"/>
          <w:sz w:val="24"/>
        </w:rPr>
        <w:t>i</w:t>
      </w:r>
      <w:r>
        <w:rPr>
          <w:i/>
          <w:color w:val="231F20"/>
          <w:spacing w:val="-2"/>
          <w:sz w:val="24"/>
        </w:rPr>
        <w:t> </w:t>
      </w:r>
      <w:r>
        <w:rPr>
          <w:i/>
          <w:color w:val="231F20"/>
          <w:sz w:val="24"/>
        </w:rPr>
        <w:t>peshojnë</w:t>
      </w:r>
      <w:r>
        <w:rPr>
          <w:i/>
          <w:color w:val="231F20"/>
          <w:spacing w:val="-2"/>
          <w:sz w:val="24"/>
        </w:rPr>
        <w:t> </w:t>
      </w:r>
      <w:r>
        <w:rPr>
          <w:i/>
          <w:color w:val="231F20"/>
          <w:sz w:val="24"/>
        </w:rPr>
        <w:t>më</w:t>
      </w:r>
      <w:r>
        <w:rPr>
          <w:i/>
          <w:color w:val="231F20"/>
          <w:spacing w:val="-2"/>
          <w:sz w:val="24"/>
        </w:rPr>
        <w:t> </w:t>
      </w:r>
      <w:r>
        <w:rPr>
          <w:i/>
          <w:color w:val="231F20"/>
          <w:sz w:val="24"/>
        </w:rPr>
        <w:t>shumë,</w:t>
      </w:r>
      <w:r>
        <w:rPr>
          <w:i/>
          <w:color w:val="231F20"/>
          <w:spacing w:val="-2"/>
          <w:sz w:val="24"/>
        </w:rPr>
        <w:t> </w:t>
      </w:r>
      <w:r>
        <w:rPr>
          <w:i/>
          <w:color w:val="231F20"/>
          <w:sz w:val="24"/>
        </w:rPr>
        <w:t>lëshohet</w:t>
      </w:r>
      <w:r>
        <w:rPr>
          <w:i/>
          <w:color w:val="231F20"/>
          <w:spacing w:val="-2"/>
          <w:sz w:val="24"/>
        </w:rPr>
        <w:t> </w:t>
      </w:r>
      <w:r>
        <w:rPr>
          <w:i/>
          <w:color w:val="231F20"/>
          <w:sz w:val="24"/>
        </w:rPr>
        <w:t>fermani </w:t>
      </w:r>
      <w:r>
        <w:rPr>
          <w:i/>
          <w:color w:val="231F20"/>
          <w:spacing w:val="-2"/>
          <w:sz w:val="24"/>
        </w:rPr>
        <w:t>‘Çojeni</w:t>
      </w:r>
      <w:r>
        <w:rPr>
          <w:i/>
          <w:color w:val="231F20"/>
          <w:spacing w:val="-13"/>
          <w:sz w:val="24"/>
        </w:rPr>
        <w:t> </w:t>
      </w:r>
      <w:r>
        <w:rPr>
          <w:i/>
          <w:color w:val="231F20"/>
          <w:spacing w:val="-2"/>
          <w:sz w:val="24"/>
        </w:rPr>
        <w:t>atë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Xhehenem!’.</w:t>
      </w:r>
      <w:r>
        <w:rPr>
          <w:i/>
          <w:color w:val="231F20"/>
          <w:spacing w:val="-13"/>
          <w:sz w:val="24"/>
        </w:rPr>
        <w:t> </w:t>
      </w:r>
      <w:r>
        <w:rPr>
          <w:i/>
          <w:color w:val="231F20"/>
          <w:spacing w:val="-2"/>
          <w:sz w:val="24"/>
        </w:rPr>
        <w:t>Engjëjt</w:t>
      </w:r>
      <w:r>
        <w:rPr>
          <w:i/>
          <w:color w:val="231F20"/>
          <w:spacing w:val="-13"/>
          <w:sz w:val="24"/>
        </w:rPr>
        <w:t> </w:t>
      </w:r>
      <w:r>
        <w:rPr>
          <w:i/>
          <w:color w:val="231F20"/>
          <w:spacing w:val="-2"/>
          <w:sz w:val="24"/>
        </w:rPr>
        <w:t>e</w:t>
      </w:r>
      <w:r>
        <w:rPr>
          <w:i/>
          <w:color w:val="231F20"/>
          <w:spacing w:val="-13"/>
          <w:sz w:val="24"/>
        </w:rPr>
        <w:t> </w:t>
      </w:r>
      <w:r>
        <w:rPr>
          <w:i/>
          <w:color w:val="231F20"/>
          <w:spacing w:val="-2"/>
          <w:sz w:val="24"/>
        </w:rPr>
        <w:t>kapin</w:t>
      </w:r>
      <w:r>
        <w:rPr>
          <w:i/>
          <w:color w:val="231F20"/>
          <w:spacing w:val="-13"/>
          <w:sz w:val="24"/>
        </w:rPr>
        <w:t> </w:t>
      </w:r>
      <w:r>
        <w:rPr>
          <w:i/>
          <w:color w:val="231F20"/>
          <w:spacing w:val="-2"/>
          <w:sz w:val="24"/>
        </w:rPr>
        <w:t>atë</w:t>
      </w:r>
      <w:r>
        <w:rPr>
          <w:i/>
          <w:color w:val="231F20"/>
          <w:spacing w:val="-13"/>
          <w:sz w:val="24"/>
        </w:rPr>
        <w:t> </w:t>
      </w:r>
      <w:r>
        <w:rPr>
          <w:i/>
          <w:color w:val="231F20"/>
          <w:spacing w:val="-2"/>
          <w:sz w:val="24"/>
        </w:rPr>
        <w:t>dhe</w:t>
      </w:r>
      <w:r>
        <w:rPr>
          <w:i/>
          <w:color w:val="231F20"/>
          <w:spacing w:val="-13"/>
          <w:sz w:val="24"/>
        </w:rPr>
        <w:t> </w:t>
      </w:r>
      <w:r>
        <w:rPr>
          <w:i/>
          <w:color w:val="231F20"/>
          <w:spacing w:val="-2"/>
          <w:sz w:val="24"/>
        </w:rPr>
        <w:t>nisen</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ta</w:t>
      </w:r>
      <w:r>
        <w:rPr>
          <w:i/>
          <w:color w:val="231F20"/>
          <w:spacing w:val="-13"/>
          <w:sz w:val="24"/>
        </w:rPr>
        <w:t> </w:t>
      </w:r>
      <w:r>
        <w:rPr>
          <w:i/>
          <w:color w:val="231F20"/>
          <w:spacing w:val="-2"/>
          <w:sz w:val="24"/>
        </w:rPr>
        <w:t>dërguar</w:t>
      </w:r>
    </w:p>
    <w:p>
      <w:pPr>
        <w:pStyle w:val="BodyText"/>
        <w:spacing w:before="12"/>
        <w:ind w:left="0"/>
        <w:jc w:val="left"/>
        <w:rPr>
          <w:i/>
          <w:sz w:val="20"/>
        </w:rPr>
      </w:pPr>
      <w:r>
        <w:rPr>
          <w:i/>
          <w:sz w:val="20"/>
        </w:rPr>
        <mc:AlternateContent>
          <mc:Choice Requires="wps">
            <w:drawing>
              <wp:anchor distT="0" distB="0" distL="0" distR="0" allowOverlap="1" layoutInCell="1" locked="0" behindDoc="1" simplePos="0" relativeHeight="487678976">
                <wp:simplePos x="0" y="0"/>
                <wp:positionH relativeFrom="page">
                  <wp:posOffset>540000</wp:posOffset>
                </wp:positionH>
                <wp:positionV relativeFrom="paragraph">
                  <wp:posOffset>169376</wp:posOffset>
                </wp:positionV>
                <wp:extent cx="1080135"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336748pt;width:85.05pt;height:.1pt;mso-position-horizontal-relative:page;mso-position-vertical-relative:paragraph;z-index:-15637504;mso-wrap-distance-left:0;mso-wrap-distance-right:0" id="docshape230" coordorigin="850,267" coordsize="1701,0" path="m850,267l2551,26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213</w:t>
      </w:r>
      <w:r>
        <w:rPr>
          <w:color w:val="231F20"/>
          <w:spacing w:val="-1"/>
          <w:position w:val="8"/>
          <w:sz w:val="14"/>
        </w:rPr>
        <w:t> </w:t>
      </w:r>
      <w:r>
        <w:rPr>
          <w:color w:val="231F20"/>
          <w:spacing w:val="-2"/>
          <w:sz w:val="20"/>
        </w:rPr>
        <w:t>Surja</w:t>
      </w:r>
      <w:r>
        <w:rPr>
          <w:color w:val="231F20"/>
          <w:spacing w:val="-11"/>
          <w:sz w:val="20"/>
        </w:rPr>
        <w:t> </w:t>
      </w:r>
      <w:r>
        <w:rPr>
          <w:color w:val="231F20"/>
          <w:spacing w:val="-2"/>
          <w:sz w:val="20"/>
        </w:rPr>
        <w:t>Uáki’a,</w:t>
      </w:r>
      <w:r>
        <w:rPr>
          <w:color w:val="231F20"/>
          <w:spacing w:val="-10"/>
          <w:sz w:val="20"/>
        </w:rPr>
        <w:t> </w:t>
      </w:r>
      <w:r>
        <w:rPr>
          <w:color w:val="231F20"/>
          <w:spacing w:val="-2"/>
          <w:sz w:val="20"/>
        </w:rPr>
        <w:t>ajetet</w:t>
      </w:r>
      <w:r>
        <w:rPr>
          <w:color w:val="231F20"/>
          <w:spacing w:val="-11"/>
          <w:sz w:val="20"/>
        </w:rPr>
        <w:t> </w:t>
      </w:r>
      <w:r>
        <w:rPr>
          <w:color w:val="231F20"/>
          <w:spacing w:val="-2"/>
          <w:sz w:val="20"/>
        </w:rPr>
        <w:t>74</w:t>
      </w:r>
      <w:r>
        <w:rPr>
          <w:color w:val="231F20"/>
          <w:spacing w:val="-10"/>
          <w:sz w:val="20"/>
        </w:rPr>
        <w:t> </w:t>
      </w:r>
      <w:r>
        <w:rPr>
          <w:color w:val="231F20"/>
          <w:spacing w:val="-2"/>
          <w:sz w:val="20"/>
        </w:rPr>
        <w:t>dhe</w:t>
      </w:r>
      <w:r>
        <w:rPr>
          <w:color w:val="231F20"/>
          <w:spacing w:val="-11"/>
          <w:sz w:val="20"/>
        </w:rPr>
        <w:t> </w:t>
      </w:r>
      <w:r>
        <w:rPr>
          <w:color w:val="231F20"/>
          <w:spacing w:val="-2"/>
          <w:sz w:val="20"/>
        </w:rPr>
        <w:t>96;</w:t>
      </w:r>
      <w:r>
        <w:rPr>
          <w:color w:val="231F20"/>
          <w:spacing w:val="-10"/>
          <w:sz w:val="20"/>
        </w:rPr>
        <w:t> </w:t>
      </w:r>
      <w:r>
        <w:rPr>
          <w:color w:val="231F20"/>
          <w:spacing w:val="-2"/>
          <w:sz w:val="20"/>
        </w:rPr>
        <w:t>surja</w:t>
      </w:r>
      <w:r>
        <w:rPr>
          <w:color w:val="231F20"/>
          <w:spacing w:val="-11"/>
          <w:sz w:val="20"/>
        </w:rPr>
        <w:t> </w:t>
      </w:r>
      <w:r>
        <w:rPr>
          <w:color w:val="231F20"/>
          <w:spacing w:val="-2"/>
          <w:sz w:val="20"/>
        </w:rPr>
        <w:t>Hák’ka,</w:t>
      </w:r>
      <w:r>
        <w:rPr>
          <w:color w:val="231F20"/>
          <w:spacing w:val="-10"/>
          <w:sz w:val="20"/>
        </w:rPr>
        <w:t> </w:t>
      </w:r>
      <w:r>
        <w:rPr>
          <w:color w:val="231F20"/>
          <w:spacing w:val="-2"/>
          <w:sz w:val="20"/>
        </w:rPr>
        <w:t>ajeti</w:t>
      </w:r>
      <w:r>
        <w:rPr>
          <w:color w:val="231F20"/>
          <w:spacing w:val="-11"/>
          <w:sz w:val="20"/>
        </w:rPr>
        <w:t> </w:t>
      </w:r>
      <w:r>
        <w:rPr>
          <w:color w:val="231F20"/>
          <w:spacing w:val="-5"/>
          <w:sz w:val="20"/>
        </w:rPr>
        <w:t>52.</w:t>
      </w:r>
    </w:p>
    <w:p>
      <w:pPr>
        <w:spacing w:before="16"/>
        <w:ind w:left="142" w:right="0" w:firstLine="0"/>
        <w:jc w:val="left"/>
        <w:rPr>
          <w:sz w:val="20"/>
        </w:rPr>
      </w:pPr>
      <w:r>
        <w:rPr>
          <w:color w:val="231F20"/>
          <w:position w:val="8"/>
          <w:sz w:val="14"/>
        </w:rPr>
        <w:t>214</w:t>
      </w:r>
      <w:r>
        <w:rPr>
          <w:color w:val="231F20"/>
          <w:spacing w:val="2"/>
          <w:position w:val="8"/>
          <w:sz w:val="14"/>
        </w:rPr>
        <w:t> </w:t>
      </w:r>
      <w:r>
        <w:rPr>
          <w:color w:val="231F20"/>
          <w:sz w:val="20"/>
        </w:rPr>
        <w:t>Nesáí,</w:t>
      </w:r>
      <w:r>
        <w:rPr>
          <w:color w:val="231F20"/>
          <w:spacing w:val="-12"/>
          <w:sz w:val="20"/>
        </w:rPr>
        <w:t> </w:t>
      </w:r>
      <w:r>
        <w:rPr>
          <w:color w:val="231F20"/>
          <w:sz w:val="20"/>
        </w:rPr>
        <w:t>iftitah</w:t>
      </w:r>
      <w:r>
        <w:rPr>
          <w:color w:val="231F20"/>
          <w:spacing w:val="-12"/>
          <w:sz w:val="20"/>
        </w:rPr>
        <w:t> </w:t>
      </w:r>
      <w:r>
        <w:rPr>
          <w:color w:val="231F20"/>
          <w:sz w:val="20"/>
        </w:rPr>
        <w:t>104;</w:t>
      </w:r>
      <w:r>
        <w:rPr>
          <w:color w:val="231F20"/>
          <w:spacing w:val="-12"/>
          <w:sz w:val="20"/>
        </w:rPr>
        <w:t> </w:t>
      </w:r>
      <w:r>
        <w:rPr>
          <w:color w:val="231F20"/>
          <w:sz w:val="20"/>
        </w:rPr>
        <w:t>Ahmed</w:t>
      </w:r>
      <w:r>
        <w:rPr>
          <w:color w:val="231F20"/>
          <w:spacing w:val="-12"/>
          <w:sz w:val="20"/>
        </w:rPr>
        <w:t> </w:t>
      </w:r>
      <w:r>
        <w:rPr>
          <w:color w:val="231F20"/>
          <w:sz w:val="20"/>
        </w:rPr>
        <w:t>ibn</w:t>
      </w:r>
      <w:r>
        <w:rPr>
          <w:color w:val="231F20"/>
          <w:spacing w:val="-13"/>
          <w:sz w:val="20"/>
        </w:rPr>
        <w:t> </w:t>
      </w:r>
      <w:r>
        <w:rPr>
          <w:color w:val="231F20"/>
          <w:sz w:val="20"/>
        </w:rPr>
        <w:t>Hanbel,</w:t>
      </w:r>
      <w:r>
        <w:rPr>
          <w:color w:val="231F20"/>
          <w:spacing w:val="-12"/>
          <w:sz w:val="20"/>
        </w:rPr>
        <w:t> </w:t>
      </w:r>
      <w:r>
        <w:rPr>
          <w:color w:val="231F20"/>
          <w:sz w:val="20"/>
        </w:rPr>
        <w:t>el</w:t>
      </w:r>
      <w:r>
        <w:rPr>
          <w:color w:val="231F20"/>
          <w:spacing w:val="-12"/>
          <w:sz w:val="20"/>
        </w:rPr>
        <w:t> </w:t>
      </w:r>
      <w:r>
        <w:rPr>
          <w:color w:val="231F20"/>
          <w:sz w:val="20"/>
        </w:rPr>
        <w:t>Musned</w:t>
      </w:r>
      <w:r>
        <w:rPr>
          <w:color w:val="231F20"/>
          <w:spacing w:val="-12"/>
          <w:sz w:val="20"/>
        </w:rPr>
        <w:t> </w:t>
      </w:r>
      <w:r>
        <w:rPr>
          <w:color w:val="231F20"/>
          <w:spacing w:val="-2"/>
          <w:sz w:val="20"/>
        </w:rPr>
        <w:t>2/268.</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i/>
          <w:position w:val="8"/>
          <w:sz w:val="14"/>
        </w:rPr>
      </w:pPr>
      <w:r>
        <w:rPr>
          <w:i/>
          <w:color w:val="231F20"/>
          <w:spacing w:val="-4"/>
          <w:sz w:val="24"/>
        </w:rPr>
        <w:t>drejt</w:t>
      </w:r>
      <w:r>
        <w:rPr>
          <w:i/>
          <w:color w:val="231F20"/>
          <w:spacing w:val="-11"/>
          <w:sz w:val="24"/>
        </w:rPr>
        <w:t> </w:t>
      </w:r>
      <w:r>
        <w:rPr>
          <w:i/>
          <w:color w:val="231F20"/>
          <w:spacing w:val="-4"/>
          <w:sz w:val="24"/>
        </w:rPr>
        <w:t>Xhehenemit.</w:t>
      </w:r>
      <w:r>
        <w:rPr>
          <w:i/>
          <w:color w:val="231F20"/>
          <w:spacing w:val="-11"/>
          <w:sz w:val="24"/>
        </w:rPr>
        <w:t> </w:t>
      </w:r>
      <w:r>
        <w:rPr>
          <w:i/>
          <w:color w:val="231F20"/>
          <w:spacing w:val="-4"/>
          <w:sz w:val="24"/>
        </w:rPr>
        <w:t>Në</w:t>
      </w:r>
      <w:r>
        <w:rPr>
          <w:i/>
          <w:color w:val="231F20"/>
          <w:spacing w:val="-11"/>
          <w:sz w:val="24"/>
        </w:rPr>
        <w:t> </w:t>
      </w:r>
      <w:r>
        <w:rPr>
          <w:i/>
          <w:color w:val="231F20"/>
          <w:spacing w:val="-4"/>
          <w:sz w:val="24"/>
        </w:rPr>
        <w:t>një</w:t>
      </w:r>
      <w:r>
        <w:rPr>
          <w:i/>
          <w:color w:val="231F20"/>
          <w:spacing w:val="-11"/>
          <w:sz w:val="24"/>
        </w:rPr>
        <w:t> </w:t>
      </w:r>
      <w:r>
        <w:rPr>
          <w:i/>
          <w:color w:val="231F20"/>
          <w:spacing w:val="-4"/>
          <w:sz w:val="24"/>
        </w:rPr>
        <w:t>çast,</w:t>
      </w:r>
      <w:r>
        <w:rPr>
          <w:i/>
          <w:color w:val="231F20"/>
          <w:spacing w:val="-11"/>
          <w:sz w:val="24"/>
        </w:rPr>
        <w:t> </w:t>
      </w:r>
      <w:r>
        <w:rPr>
          <w:i/>
          <w:color w:val="231F20"/>
          <w:spacing w:val="-4"/>
          <w:sz w:val="24"/>
        </w:rPr>
        <w:t>robi</w:t>
      </w:r>
      <w:r>
        <w:rPr>
          <w:i/>
          <w:color w:val="231F20"/>
          <w:spacing w:val="-11"/>
          <w:sz w:val="24"/>
        </w:rPr>
        <w:t> </w:t>
      </w:r>
      <w:r>
        <w:rPr>
          <w:i/>
          <w:color w:val="231F20"/>
          <w:spacing w:val="-4"/>
          <w:sz w:val="24"/>
        </w:rPr>
        <w:t>kthen</w:t>
      </w:r>
      <w:r>
        <w:rPr>
          <w:i/>
          <w:color w:val="231F20"/>
          <w:spacing w:val="-11"/>
          <w:sz w:val="24"/>
        </w:rPr>
        <w:t> </w:t>
      </w:r>
      <w:r>
        <w:rPr>
          <w:i/>
          <w:color w:val="231F20"/>
          <w:spacing w:val="-4"/>
          <w:sz w:val="24"/>
        </w:rPr>
        <w:t>kokën</w:t>
      </w:r>
      <w:r>
        <w:rPr>
          <w:i/>
          <w:color w:val="231F20"/>
          <w:spacing w:val="-11"/>
          <w:sz w:val="24"/>
        </w:rPr>
        <w:t> </w:t>
      </w:r>
      <w:r>
        <w:rPr>
          <w:i/>
          <w:color w:val="231F20"/>
          <w:spacing w:val="-4"/>
          <w:sz w:val="24"/>
        </w:rPr>
        <w:t>dhe</w:t>
      </w:r>
      <w:r>
        <w:rPr>
          <w:i/>
          <w:color w:val="231F20"/>
          <w:spacing w:val="-11"/>
          <w:sz w:val="24"/>
        </w:rPr>
        <w:t> </w:t>
      </w:r>
      <w:r>
        <w:rPr>
          <w:i/>
          <w:color w:val="231F20"/>
          <w:spacing w:val="-4"/>
          <w:sz w:val="24"/>
        </w:rPr>
        <w:t>shikon</w:t>
      </w:r>
      <w:r>
        <w:rPr>
          <w:i/>
          <w:color w:val="231F20"/>
          <w:spacing w:val="-11"/>
          <w:sz w:val="24"/>
        </w:rPr>
        <w:t> </w:t>
      </w:r>
      <w:r>
        <w:rPr>
          <w:i/>
          <w:color w:val="231F20"/>
          <w:spacing w:val="-4"/>
          <w:sz w:val="24"/>
        </w:rPr>
        <w:t>mbrapa.</w:t>
      </w:r>
      <w:r>
        <w:rPr>
          <w:i/>
          <w:color w:val="231F20"/>
          <w:spacing w:val="-11"/>
          <w:sz w:val="24"/>
        </w:rPr>
        <w:t> </w:t>
      </w:r>
      <w:r>
        <w:rPr>
          <w:i/>
          <w:color w:val="231F20"/>
          <w:spacing w:val="-4"/>
          <w:sz w:val="24"/>
        </w:rPr>
        <w:t>Zoti, </w:t>
      </w:r>
      <w:r>
        <w:rPr>
          <w:i/>
          <w:color w:val="231F20"/>
          <w:sz w:val="24"/>
        </w:rPr>
        <w:t>i</w:t>
      </w:r>
      <w:r>
        <w:rPr>
          <w:i/>
          <w:color w:val="231F20"/>
          <w:spacing w:val="-15"/>
          <w:sz w:val="24"/>
        </w:rPr>
        <w:t> </w:t>
      </w:r>
      <w:r>
        <w:rPr>
          <w:i/>
          <w:color w:val="231F20"/>
          <w:sz w:val="24"/>
        </w:rPr>
        <w:t>Cili</w:t>
      </w:r>
      <w:r>
        <w:rPr>
          <w:i/>
          <w:color w:val="231F20"/>
          <w:spacing w:val="-15"/>
          <w:sz w:val="24"/>
        </w:rPr>
        <w:t> </w:t>
      </w:r>
      <w:r>
        <w:rPr>
          <w:i/>
          <w:color w:val="231F20"/>
          <w:sz w:val="24"/>
        </w:rPr>
        <w:t>nuk</w:t>
      </w:r>
      <w:r>
        <w:rPr>
          <w:i/>
          <w:color w:val="231F20"/>
          <w:spacing w:val="-15"/>
          <w:sz w:val="24"/>
        </w:rPr>
        <w:t> </w:t>
      </w:r>
      <w:r>
        <w:rPr>
          <w:i/>
          <w:color w:val="231F20"/>
          <w:sz w:val="24"/>
        </w:rPr>
        <w:t>është</w:t>
      </w:r>
      <w:r>
        <w:rPr>
          <w:i/>
          <w:color w:val="231F20"/>
          <w:spacing w:val="-15"/>
          <w:sz w:val="24"/>
        </w:rPr>
        <w:t> </w:t>
      </w:r>
      <w:r>
        <w:rPr>
          <w:i/>
          <w:color w:val="231F20"/>
          <w:sz w:val="24"/>
        </w:rPr>
        <w:t>i</w:t>
      </w:r>
      <w:r>
        <w:rPr>
          <w:i/>
          <w:color w:val="231F20"/>
          <w:spacing w:val="-15"/>
          <w:sz w:val="24"/>
        </w:rPr>
        <w:t> </w:t>
      </w:r>
      <w:r>
        <w:rPr>
          <w:i/>
          <w:color w:val="231F20"/>
          <w:sz w:val="24"/>
        </w:rPr>
        <w:t>kufizuar</w:t>
      </w:r>
      <w:r>
        <w:rPr>
          <w:i/>
          <w:color w:val="231F20"/>
          <w:spacing w:val="-15"/>
          <w:sz w:val="24"/>
        </w:rPr>
        <w:t> </w:t>
      </w:r>
      <w:r>
        <w:rPr>
          <w:i/>
          <w:color w:val="231F20"/>
          <w:sz w:val="24"/>
        </w:rPr>
        <w:t>nga</w:t>
      </w:r>
      <w:r>
        <w:rPr>
          <w:i/>
          <w:color w:val="231F20"/>
          <w:spacing w:val="-15"/>
          <w:sz w:val="24"/>
        </w:rPr>
        <w:t> </w:t>
      </w:r>
      <w:r>
        <w:rPr>
          <w:i/>
          <w:color w:val="231F20"/>
          <w:sz w:val="24"/>
        </w:rPr>
        <w:t>koha</w:t>
      </w:r>
      <w:r>
        <w:rPr>
          <w:i/>
          <w:color w:val="231F20"/>
          <w:spacing w:val="-15"/>
          <w:sz w:val="24"/>
        </w:rPr>
        <w:t> </w:t>
      </w:r>
      <w:r>
        <w:rPr>
          <w:i/>
          <w:color w:val="231F20"/>
          <w:sz w:val="24"/>
        </w:rPr>
        <w:t>dhe</w:t>
      </w:r>
      <w:r>
        <w:rPr>
          <w:i/>
          <w:color w:val="231F20"/>
          <w:spacing w:val="-15"/>
          <w:sz w:val="24"/>
        </w:rPr>
        <w:t> </w:t>
      </w:r>
      <w:r>
        <w:rPr>
          <w:i/>
          <w:color w:val="231F20"/>
          <w:sz w:val="24"/>
        </w:rPr>
        <w:t>hapësira,</w:t>
      </w:r>
      <w:r>
        <w:rPr>
          <w:i/>
          <w:color w:val="231F20"/>
          <w:spacing w:val="-15"/>
          <w:sz w:val="24"/>
        </w:rPr>
        <w:t> </w:t>
      </w:r>
      <w:r>
        <w:rPr>
          <w:i/>
          <w:color w:val="231F20"/>
          <w:sz w:val="24"/>
        </w:rPr>
        <w:t>edhe</w:t>
      </w:r>
      <w:r>
        <w:rPr>
          <w:i/>
          <w:color w:val="231F20"/>
          <w:spacing w:val="-15"/>
          <w:sz w:val="24"/>
        </w:rPr>
        <w:t> </w:t>
      </w:r>
      <w:r>
        <w:rPr>
          <w:i/>
          <w:color w:val="231F20"/>
          <w:sz w:val="24"/>
        </w:rPr>
        <w:t>pse</w:t>
      </w:r>
      <w:r>
        <w:rPr>
          <w:i/>
          <w:color w:val="231F20"/>
          <w:spacing w:val="-15"/>
          <w:sz w:val="24"/>
        </w:rPr>
        <w:t> </w:t>
      </w:r>
      <w:r>
        <w:rPr>
          <w:i/>
          <w:color w:val="231F20"/>
          <w:sz w:val="24"/>
        </w:rPr>
        <w:t>e</w:t>
      </w:r>
      <w:r>
        <w:rPr>
          <w:i/>
          <w:color w:val="231F20"/>
          <w:spacing w:val="-15"/>
          <w:sz w:val="24"/>
        </w:rPr>
        <w:t> </w:t>
      </w:r>
      <w:r>
        <w:rPr>
          <w:i/>
          <w:color w:val="231F20"/>
          <w:sz w:val="24"/>
        </w:rPr>
        <w:t>di</w:t>
      </w:r>
      <w:r>
        <w:rPr>
          <w:i/>
          <w:color w:val="231F20"/>
          <w:spacing w:val="-15"/>
          <w:sz w:val="24"/>
        </w:rPr>
        <w:t> </w:t>
      </w:r>
      <w:r>
        <w:rPr>
          <w:i/>
          <w:color w:val="231F20"/>
          <w:sz w:val="24"/>
        </w:rPr>
        <w:t>arsyen</w:t>
      </w:r>
      <w:r>
        <w:rPr>
          <w:i/>
          <w:color w:val="231F20"/>
          <w:spacing w:val="-15"/>
          <w:sz w:val="24"/>
        </w:rPr>
        <w:t> </w:t>
      </w:r>
      <w:r>
        <w:rPr>
          <w:i/>
          <w:color w:val="231F20"/>
          <w:sz w:val="24"/>
        </w:rPr>
        <w:t>e atij</w:t>
      </w:r>
      <w:r>
        <w:rPr>
          <w:i/>
          <w:color w:val="231F20"/>
          <w:spacing w:val="-14"/>
          <w:sz w:val="24"/>
        </w:rPr>
        <w:t> </w:t>
      </w:r>
      <w:r>
        <w:rPr>
          <w:i/>
          <w:color w:val="231F20"/>
          <w:sz w:val="24"/>
        </w:rPr>
        <w:t>shikimi</w:t>
      </w:r>
      <w:r>
        <w:rPr>
          <w:i/>
          <w:color w:val="231F20"/>
          <w:spacing w:val="-14"/>
          <w:sz w:val="24"/>
        </w:rPr>
        <w:t> </w:t>
      </w:r>
      <w:r>
        <w:rPr>
          <w:i/>
          <w:color w:val="231F20"/>
          <w:sz w:val="24"/>
        </w:rPr>
        <w:t>të</w:t>
      </w:r>
      <w:r>
        <w:rPr>
          <w:i/>
          <w:color w:val="231F20"/>
          <w:spacing w:val="-14"/>
          <w:sz w:val="24"/>
        </w:rPr>
        <w:t> </w:t>
      </w:r>
      <w:r>
        <w:rPr>
          <w:i/>
          <w:color w:val="231F20"/>
          <w:sz w:val="24"/>
        </w:rPr>
        <w:t>robit</w:t>
      </w:r>
      <w:r>
        <w:rPr>
          <w:i/>
          <w:color w:val="231F20"/>
          <w:spacing w:val="-14"/>
          <w:sz w:val="24"/>
        </w:rPr>
        <w:t> </w:t>
      </w:r>
      <w:r>
        <w:rPr>
          <w:i/>
          <w:color w:val="231F20"/>
          <w:sz w:val="24"/>
        </w:rPr>
        <w:t>të</w:t>
      </w:r>
      <w:r>
        <w:rPr>
          <w:i/>
          <w:color w:val="231F20"/>
          <w:spacing w:val="-14"/>
          <w:sz w:val="24"/>
        </w:rPr>
        <w:t> </w:t>
      </w:r>
      <w:r>
        <w:rPr>
          <w:i/>
          <w:color w:val="231F20"/>
          <w:sz w:val="24"/>
        </w:rPr>
        <w:t>Tij,</w:t>
      </w:r>
      <w:r>
        <w:rPr>
          <w:i/>
          <w:color w:val="231F20"/>
          <w:spacing w:val="-14"/>
          <w:sz w:val="24"/>
        </w:rPr>
        <w:t> </w:t>
      </w:r>
      <w:r>
        <w:rPr>
          <w:i/>
          <w:color w:val="231F20"/>
          <w:sz w:val="24"/>
        </w:rPr>
        <w:t>u</w:t>
      </w:r>
      <w:r>
        <w:rPr>
          <w:i/>
          <w:color w:val="231F20"/>
          <w:spacing w:val="-14"/>
          <w:sz w:val="24"/>
        </w:rPr>
        <w:t> </w:t>
      </w:r>
      <w:r>
        <w:rPr>
          <w:i/>
          <w:color w:val="231F20"/>
          <w:sz w:val="24"/>
        </w:rPr>
        <w:t>thotë</w:t>
      </w:r>
      <w:r>
        <w:rPr>
          <w:i/>
          <w:color w:val="231F20"/>
          <w:spacing w:val="-14"/>
          <w:sz w:val="24"/>
        </w:rPr>
        <w:t> </w:t>
      </w:r>
      <w:r>
        <w:rPr>
          <w:i/>
          <w:color w:val="231F20"/>
          <w:sz w:val="24"/>
        </w:rPr>
        <w:t>engjëjve:</w:t>
      </w:r>
      <w:r>
        <w:rPr>
          <w:i/>
          <w:color w:val="231F20"/>
          <w:spacing w:val="-14"/>
          <w:sz w:val="24"/>
        </w:rPr>
        <w:t> </w:t>
      </w:r>
      <w:r>
        <w:rPr>
          <w:i/>
          <w:color w:val="231F20"/>
          <w:sz w:val="24"/>
        </w:rPr>
        <w:t>‘Pyeteni</w:t>
      </w:r>
      <w:r>
        <w:rPr>
          <w:i/>
          <w:color w:val="231F20"/>
          <w:spacing w:val="-14"/>
          <w:sz w:val="24"/>
        </w:rPr>
        <w:t> </w:t>
      </w:r>
      <w:r>
        <w:rPr>
          <w:i/>
          <w:color w:val="231F20"/>
          <w:sz w:val="24"/>
        </w:rPr>
        <w:t>njëherë</w:t>
      </w:r>
      <w:r>
        <w:rPr>
          <w:i/>
          <w:color w:val="231F20"/>
          <w:spacing w:val="-14"/>
          <w:sz w:val="24"/>
        </w:rPr>
        <w:t> </w:t>
      </w:r>
      <w:r>
        <w:rPr>
          <w:i/>
          <w:color w:val="231F20"/>
          <w:sz w:val="24"/>
        </w:rPr>
        <w:t>robin</w:t>
      </w:r>
      <w:r>
        <w:rPr>
          <w:i/>
          <w:color w:val="231F20"/>
          <w:spacing w:val="-14"/>
          <w:sz w:val="24"/>
        </w:rPr>
        <w:t> </w:t>
      </w:r>
      <w:r>
        <w:rPr>
          <w:i/>
          <w:color w:val="231F20"/>
          <w:sz w:val="24"/>
        </w:rPr>
        <w:t>Tim, përse</w:t>
      </w:r>
      <w:r>
        <w:rPr>
          <w:i/>
          <w:color w:val="231F20"/>
          <w:spacing w:val="-15"/>
          <w:sz w:val="24"/>
        </w:rPr>
        <w:t> </w:t>
      </w:r>
      <w:r>
        <w:rPr>
          <w:i/>
          <w:color w:val="231F20"/>
          <w:sz w:val="24"/>
        </w:rPr>
        <w:t>e</w:t>
      </w:r>
      <w:r>
        <w:rPr>
          <w:i/>
          <w:color w:val="231F20"/>
          <w:spacing w:val="-15"/>
          <w:sz w:val="24"/>
        </w:rPr>
        <w:t> </w:t>
      </w:r>
      <w:r>
        <w:rPr>
          <w:i/>
          <w:color w:val="231F20"/>
          <w:sz w:val="24"/>
        </w:rPr>
        <w:t>ktheu</w:t>
      </w:r>
      <w:r>
        <w:rPr>
          <w:i/>
          <w:color w:val="231F20"/>
          <w:spacing w:val="-15"/>
          <w:sz w:val="24"/>
        </w:rPr>
        <w:t> </w:t>
      </w:r>
      <w:r>
        <w:rPr>
          <w:i/>
          <w:color w:val="231F20"/>
          <w:sz w:val="24"/>
        </w:rPr>
        <w:t>kokën</w:t>
      </w:r>
      <w:r>
        <w:rPr>
          <w:i/>
          <w:color w:val="231F20"/>
          <w:spacing w:val="-15"/>
          <w:sz w:val="24"/>
        </w:rPr>
        <w:t> </w:t>
      </w:r>
      <w:r>
        <w:rPr>
          <w:i/>
          <w:color w:val="231F20"/>
          <w:sz w:val="24"/>
        </w:rPr>
        <w:t>dhe</w:t>
      </w:r>
      <w:r>
        <w:rPr>
          <w:i/>
          <w:color w:val="231F20"/>
          <w:spacing w:val="-15"/>
          <w:sz w:val="24"/>
        </w:rPr>
        <w:t> </w:t>
      </w:r>
      <w:r>
        <w:rPr>
          <w:i/>
          <w:color w:val="231F20"/>
          <w:sz w:val="24"/>
        </w:rPr>
        <w:t>pa</w:t>
      </w:r>
      <w:r>
        <w:rPr>
          <w:i/>
          <w:color w:val="231F20"/>
          <w:spacing w:val="-15"/>
          <w:sz w:val="24"/>
        </w:rPr>
        <w:t> </w:t>
      </w:r>
      <w:r>
        <w:rPr>
          <w:i/>
          <w:color w:val="231F20"/>
          <w:sz w:val="24"/>
        </w:rPr>
        <w:t>në</w:t>
      </w:r>
      <w:r>
        <w:rPr>
          <w:i/>
          <w:color w:val="231F20"/>
          <w:spacing w:val="-15"/>
          <w:sz w:val="24"/>
        </w:rPr>
        <w:t> </w:t>
      </w:r>
      <w:r>
        <w:rPr>
          <w:i/>
          <w:color w:val="231F20"/>
          <w:sz w:val="24"/>
        </w:rPr>
        <w:t>atë</w:t>
      </w:r>
      <w:r>
        <w:rPr>
          <w:i/>
          <w:color w:val="231F20"/>
          <w:spacing w:val="-15"/>
          <w:sz w:val="24"/>
        </w:rPr>
        <w:t> </w:t>
      </w:r>
      <w:r>
        <w:rPr>
          <w:i/>
          <w:color w:val="231F20"/>
          <w:sz w:val="24"/>
        </w:rPr>
        <w:t>mënyrë?’</w:t>
      </w:r>
      <w:r>
        <w:rPr>
          <w:i/>
          <w:color w:val="231F20"/>
          <w:spacing w:val="-15"/>
          <w:sz w:val="24"/>
        </w:rPr>
        <w:t> </w:t>
      </w:r>
      <w:r>
        <w:rPr>
          <w:i/>
          <w:color w:val="231F20"/>
          <w:sz w:val="24"/>
        </w:rPr>
        <w:t>Robi</w:t>
      </w:r>
      <w:r>
        <w:rPr>
          <w:i/>
          <w:color w:val="231F20"/>
          <w:spacing w:val="-15"/>
          <w:sz w:val="24"/>
        </w:rPr>
        <w:t> </w:t>
      </w:r>
      <w:r>
        <w:rPr>
          <w:i/>
          <w:color w:val="231F20"/>
          <w:sz w:val="24"/>
        </w:rPr>
        <w:t>jep</w:t>
      </w:r>
      <w:r>
        <w:rPr>
          <w:i/>
          <w:color w:val="231F20"/>
          <w:spacing w:val="-15"/>
          <w:sz w:val="24"/>
        </w:rPr>
        <w:t> </w:t>
      </w:r>
      <w:r>
        <w:rPr>
          <w:i/>
          <w:color w:val="231F20"/>
          <w:sz w:val="24"/>
        </w:rPr>
        <w:t>këtë</w:t>
      </w:r>
      <w:r>
        <w:rPr>
          <w:i/>
          <w:color w:val="231F20"/>
          <w:spacing w:val="-15"/>
          <w:sz w:val="24"/>
        </w:rPr>
        <w:t> </w:t>
      </w:r>
      <w:r>
        <w:rPr>
          <w:i/>
          <w:color w:val="231F20"/>
          <w:sz w:val="24"/>
        </w:rPr>
        <w:t>përgjigje:</w:t>
      </w:r>
      <w:r>
        <w:rPr>
          <w:i/>
          <w:color w:val="231F20"/>
          <w:spacing w:val="-15"/>
          <w:sz w:val="24"/>
        </w:rPr>
        <w:t> </w:t>
      </w:r>
      <w:r>
        <w:rPr>
          <w:i/>
          <w:color w:val="231F20"/>
          <w:sz w:val="24"/>
        </w:rPr>
        <w:t>‘</w:t>
      </w:r>
      <w:r>
        <w:rPr>
          <w:i/>
          <w:color w:val="231F20"/>
          <w:spacing w:val="-15"/>
          <w:sz w:val="24"/>
        </w:rPr>
        <w:t> </w:t>
      </w:r>
      <w:r>
        <w:rPr>
          <w:i/>
          <w:color w:val="231F20"/>
          <w:sz w:val="24"/>
        </w:rPr>
        <w:t>O Zot!</w:t>
      </w:r>
      <w:r>
        <w:rPr>
          <w:i/>
          <w:color w:val="231F20"/>
          <w:spacing w:val="-10"/>
          <w:sz w:val="24"/>
        </w:rPr>
        <w:t> </w:t>
      </w:r>
      <w:r>
        <w:rPr>
          <w:i/>
          <w:color w:val="231F20"/>
          <w:sz w:val="24"/>
        </w:rPr>
        <w:t>Unë</w:t>
      </w:r>
      <w:r>
        <w:rPr>
          <w:i/>
          <w:color w:val="231F20"/>
          <w:spacing w:val="-10"/>
          <w:sz w:val="24"/>
        </w:rPr>
        <w:t> </w:t>
      </w:r>
      <w:r>
        <w:rPr>
          <w:i/>
          <w:color w:val="231F20"/>
          <w:sz w:val="24"/>
        </w:rPr>
        <w:t>kurrë</w:t>
      </w:r>
      <w:r>
        <w:rPr>
          <w:i/>
          <w:color w:val="231F20"/>
          <w:spacing w:val="-10"/>
          <w:sz w:val="24"/>
        </w:rPr>
        <w:t> </w:t>
      </w:r>
      <w:r>
        <w:rPr>
          <w:i/>
          <w:color w:val="231F20"/>
          <w:sz w:val="24"/>
        </w:rPr>
        <w:t>nuk</w:t>
      </w:r>
      <w:r>
        <w:rPr>
          <w:i/>
          <w:color w:val="231F20"/>
          <w:spacing w:val="-10"/>
          <w:sz w:val="24"/>
        </w:rPr>
        <w:t> </w:t>
      </w:r>
      <w:r>
        <w:rPr>
          <w:i/>
          <w:color w:val="231F20"/>
          <w:sz w:val="24"/>
        </w:rPr>
        <w:t>të</w:t>
      </w:r>
      <w:r>
        <w:rPr>
          <w:i/>
          <w:color w:val="231F20"/>
          <w:spacing w:val="-10"/>
          <w:sz w:val="24"/>
        </w:rPr>
        <w:t> </w:t>
      </w:r>
      <w:r>
        <w:rPr>
          <w:i/>
          <w:color w:val="231F20"/>
          <w:sz w:val="24"/>
        </w:rPr>
        <w:t>kisha</w:t>
      </w:r>
      <w:r>
        <w:rPr>
          <w:i/>
          <w:color w:val="231F20"/>
          <w:spacing w:val="-10"/>
          <w:sz w:val="24"/>
        </w:rPr>
        <w:t> </w:t>
      </w:r>
      <w:r>
        <w:rPr>
          <w:i/>
          <w:color w:val="231F20"/>
          <w:sz w:val="24"/>
        </w:rPr>
        <w:t>menduar</w:t>
      </w:r>
      <w:r>
        <w:rPr>
          <w:i/>
          <w:color w:val="231F20"/>
          <w:spacing w:val="-10"/>
          <w:sz w:val="24"/>
        </w:rPr>
        <w:t> </w:t>
      </w:r>
      <w:r>
        <w:rPr>
          <w:i/>
          <w:color w:val="231F20"/>
          <w:sz w:val="24"/>
        </w:rPr>
        <w:t>Ty</w:t>
      </w:r>
      <w:r>
        <w:rPr>
          <w:i/>
          <w:color w:val="231F20"/>
          <w:spacing w:val="-10"/>
          <w:sz w:val="24"/>
        </w:rPr>
        <w:t> </w:t>
      </w:r>
      <w:r>
        <w:rPr>
          <w:i/>
          <w:color w:val="231F20"/>
          <w:sz w:val="24"/>
        </w:rPr>
        <w:t>kështu.</w:t>
      </w:r>
      <w:r>
        <w:rPr>
          <w:i/>
          <w:color w:val="231F20"/>
          <w:spacing w:val="-10"/>
          <w:sz w:val="24"/>
        </w:rPr>
        <w:t> </w:t>
      </w:r>
      <w:r>
        <w:rPr>
          <w:i/>
          <w:color w:val="231F20"/>
          <w:sz w:val="24"/>
        </w:rPr>
        <w:t>Unë</w:t>
      </w:r>
      <w:r>
        <w:rPr>
          <w:i/>
          <w:color w:val="231F20"/>
          <w:spacing w:val="-10"/>
          <w:sz w:val="24"/>
        </w:rPr>
        <w:t> </w:t>
      </w:r>
      <w:r>
        <w:rPr>
          <w:i/>
          <w:color w:val="231F20"/>
          <w:sz w:val="24"/>
        </w:rPr>
        <w:t>mendoja</w:t>
      </w:r>
      <w:r>
        <w:rPr>
          <w:i/>
          <w:color w:val="231F20"/>
          <w:spacing w:val="-10"/>
          <w:sz w:val="24"/>
        </w:rPr>
        <w:t> </w:t>
      </w:r>
      <w:r>
        <w:rPr>
          <w:i/>
          <w:color w:val="231F20"/>
          <w:sz w:val="24"/>
        </w:rPr>
        <w:t>se,</w:t>
      </w:r>
      <w:r>
        <w:rPr>
          <w:i/>
          <w:color w:val="231F20"/>
          <w:spacing w:val="-10"/>
          <w:sz w:val="24"/>
        </w:rPr>
        <w:t> </w:t>
      </w:r>
      <w:r>
        <w:rPr>
          <w:i/>
          <w:color w:val="231F20"/>
          <w:sz w:val="24"/>
        </w:rPr>
        <w:t>edhe </w:t>
      </w:r>
      <w:r>
        <w:rPr>
          <w:i/>
          <w:color w:val="231F20"/>
          <w:spacing w:val="-2"/>
          <w:sz w:val="24"/>
        </w:rPr>
        <w:t>sikur</w:t>
      </w:r>
      <w:r>
        <w:rPr>
          <w:i/>
          <w:color w:val="231F20"/>
          <w:spacing w:val="-10"/>
          <w:sz w:val="24"/>
        </w:rPr>
        <w:t> </w:t>
      </w:r>
      <w:r>
        <w:rPr>
          <w:i/>
          <w:color w:val="231F20"/>
          <w:spacing w:val="-2"/>
          <w:sz w:val="24"/>
        </w:rPr>
        <w:t>të</w:t>
      </w:r>
      <w:r>
        <w:rPr>
          <w:i/>
          <w:color w:val="231F20"/>
          <w:spacing w:val="-10"/>
          <w:sz w:val="24"/>
        </w:rPr>
        <w:t> </w:t>
      </w:r>
      <w:r>
        <w:rPr>
          <w:i/>
          <w:color w:val="231F20"/>
          <w:spacing w:val="-2"/>
          <w:sz w:val="24"/>
        </w:rPr>
        <w:t>vija</w:t>
      </w:r>
      <w:r>
        <w:rPr>
          <w:i/>
          <w:color w:val="231F20"/>
          <w:spacing w:val="-10"/>
          <w:sz w:val="24"/>
        </w:rPr>
        <w:t> </w:t>
      </w:r>
      <w:r>
        <w:rPr>
          <w:i/>
          <w:color w:val="231F20"/>
          <w:spacing w:val="-2"/>
          <w:sz w:val="24"/>
        </w:rPr>
        <w:t>para</w:t>
      </w:r>
      <w:r>
        <w:rPr>
          <w:i/>
          <w:color w:val="231F20"/>
          <w:spacing w:val="-10"/>
          <w:sz w:val="24"/>
        </w:rPr>
        <w:t> </w:t>
      </w:r>
      <w:r>
        <w:rPr>
          <w:i/>
          <w:color w:val="231F20"/>
          <w:spacing w:val="-2"/>
          <w:sz w:val="24"/>
        </w:rPr>
        <w:t>Teje</w:t>
      </w:r>
      <w:r>
        <w:rPr>
          <w:i/>
          <w:color w:val="231F20"/>
          <w:spacing w:val="-10"/>
          <w:sz w:val="24"/>
        </w:rPr>
        <w:t> </w:t>
      </w:r>
      <w:r>
        <w:rPr>
          <w:i/>
          <w:color w:val="231F20"/>
          <w:spacing w:val="-2"/>
          <w:sz w:val="24"/>
        </w:rPr>
        <w:t>me</w:t>
      </w:r>
      <w:r>
        <w:rPr>
          <w:i/>
          <w:color w:val="231F20"/>
          <w:spacing w:val="-10"/>
          <w:sz w:val="24"/>
        </w:rPr>
        <w:t> </w:t>
      </w:r>
      <w:r>
        <w:rPr>
          <w:i/>
          <w:color w:val="231F20"/>
          <w:spacing w:val="-2"/>
          <w:sz w:val="24"/>
        </w:rPr>
        <w:t>mëkate</w:t>
      </w:r>
      <w:r>
        <w:rPr>
          <w:i/>
          <w:color w:val="231F20"/>
          <w:spacing w:val="-10"/>
          <w:sz w:val="24"/>
        </w:rPr>
        <w:t> </w:t>
      </w:r>
      <w:r>
        <w:rPr>
          <w:i/>
          <w:color w:val="231F20"/>
          <w:spacing w:val="-2"/>
          <w:sz w:val="24"/>
        </w:rPr>
        <w:t>që</w:t>
      </w:r>
      <w:r>
        <w:rPr>
          <w:i/>
          <w:color w:val="231F20"/>
          <w:spacing w:val="-10"/>
          <w:sz w:val="24"/>
        </w:rPr>
        <w:t> </w:t>
      </w:r>
      <w:r>
        <w:rPr>
          <w:i/>
          <w:color w:val="231F20"/>
          <w:spacing w:val="-2"/>
          <w:sz w:val="24"/>
        </w:rPr>
        <w:t>do</w:t>
      </w:r>
      <w:r>
        <w:rPr>
          <w:i/>
          <w:color w:val="231F20"/>
          <w:spacing w:val="-10"/>
          <w:sz w:val="24"/>
        </w:rPr>
        <w:t> </w:t>
      </w:r>
      <w:r>
        <w:rPr>
          <w:i/>
          <w:color w:val="231F20"/>
          <w:spacing w:val="-2"/>
          <w:sz w:val="24"/>
        </w:rPr>
        <w:t>të</w:t>
      </w:r>
      <w:r>
        <w:rPr>
          <w:i/>
          <w:color w:val="231F20"/>
          <w:spacing w:val="-10"/>
          <w:sz w:val="24"/>
        </w:rPr>
        <w:t> </w:t>
      </w:r>
      <w:r>
        <w:rPr>
          <w:i/>
          <w:color w:val="231F20"/>
          <w:spacing w:val="-2"/>
          <w:sz w:val="24"/>
        </w:rPr>
        <w:t>peshonin</w:t>
      </w:r>
      <w:r>
        <w:rPr>
          <w:i/>
          <w:color w:val="231F20"/>
          <w:spacing w:val="-10"/>
          <w:sz w:val="24"/>
        </w:rPr>
        <w:t> </w:t>
      </w:r>
      <w:r>
        <w:rPr>
          <w:i/>
          <w:color w:val="231F20"/>
          <w:spacing w:val="-2"/>
          <w:sz w:val="24"/>
        </w:rPr>
        <w:t>sa</w:t>
      </w:r>
      <w:r>
        <w:rPr>
          <w:i/>
          <w:color w:val="231F20"/>
          <w:spacing w:val="-10"/>
          <w:sz w:val="24"/>
        </w:rPr>
        <w:t> </w:t>
      </w:r>
      <w:r>
        <w:rPr>
          <w:i/>
          <w:color w:val="231F20"/>
          <w:spacing w:val="-2"/>
          <w:sz w:val="24"/>
        </w:rPr>
        <w:t>malet,</w:t>
      </w:r>
      <w:r>
        <w:rPr>
          <w:i/>
          <w:color w:val="231F20"/>
          <w:spacing w:val="-10"/>
          <w:sz w:val="24"/>
        </w:rPr>
        <w:t> </w:t>
      </w:r>
      <w:r>
        <w:rPr>
          <w:i/>
          <w:color w:val="231F20"/>
          <w:spacing w:val="-2"/>
          <w:sz w:val="24"/>
        </w:rPr>
        <w:t>Ti</w:t>
      </w:r>
      <w:r>
        <w:rPr>
          <w:i/>
          <w:color w:val="231F20"/>
          <w:spacing w:val="-10"/>
          <w:sz w:val="24"/>
        </w:rPr>
        <w:t> </w:t>
      </w:r>
      <w:r>
        <w:rPr>
          <w:i/>
          <w:color w:val="231F20"/>
          <w:spacing w:val="-2"/>
          <w:sz w:val="24"/>
        </w:rPr>
        <w:t>do</w:t>
      </w:r>
      <w:r>
        <w:rPr>
          <w:i/>
          <w:color w:val="231F20"/>
          <w:spacing w:val="-10"/>
          <w:sz w:val="24"/>
        </w:rPr>
        <w:t> </w:t>
      </w:r>
      <w:r>
        <w:rPr>
          <w:i/>
          <w:color w:val="231F20"/>
          <w:spacing w:val="-2"/>
          <w:sz w:val="24"/>
        </w:rPr>
        <w:t>t’më </w:t>
      </w:r>
      <w:r>
        <w:rPr>
          <w:i/>
          <w:color w:val="231F20"/>
          <w:sz w:val="24"/>
        </w:rPr>
        <w:t>falje</w:t>
      </w:r>
      <w:r>
        <w:rPr>
          <w:i/>
          <w:color w:val="231F20"/>
          <w:spacing w:val="-14"/>
          <w:sz w:val="24"/>
        </w:rPr>
        <w:t> </w:t>
      </w:r>
      <w:r>
        <w:rPr>
          <w:i/>
          <w:color w:val="231F20"/>
          <w:sz w:val="24"/>
        </w:rPr>
        <w:t>dhe</w:t>
      </w:r>
      <w:r>
        <w:rPr>
          <w:i/>
          <w:color w:val="231F20"/>
          <w:spacing w:val="-14"/>
          <w:sz w:val="24"/>
        </w:rPr>
        <w:t> </w:t>
      </w:r>
      <w:r>
        <w:rPr>
          <w:i/>
          <w:color w:val="231F20"/>
          <w:sz w:val="24"/>
        </w:rPr>
        <w:t>do</w:t>
      </w:r>
      <w:r>
        <w:rPr>
          <w:i/>
          <w:color w:val="231F20"/>
          <w:spacing w:val="-14"/>
          <w:sz w:val="24"/>
        </w:rPr>
        <w:t> </w:t>
      </w:r>
      <w:r>
        <w:rPr>
          <w:i/>
          <w:color w:val="231F20"/>
          <w:sz w:val="24"/>
        </w:rPr>
        <w:t>t’më</w:t>
      </w:r>
      <w:r>
        <w:rPr>
          <w:i/>
          <w:color w:val="231F20"/>
          <w:spacing w:val="-14"/>
          <w:sz w:val="24"/>
        </w:rPr>
        <w:t> </w:t>
      </w:r>
      <w:r>
        <w:rPr>
          <w:i/>
          <w:color w:val="231F20"/>
          <w:sz w:val="24"/>
        </w:rPr>
        <w:t>dërgoje</w:t>
      </w:r>
      <w:r>
        <w:rPr>
          <w:i/>
          <w:color w:val="231F20"/>
          <w:spacing w:val="-14"/>
          <w:sz w:val="24"/>
        </w:rPr>
        <w:t> </w:t>
      </w:r>
      <w:r>
        <w:rPr>
          <w:i/>
          <w:color w:val="231F20"/>
          <w:sz w:val="24"/>
        </w:rPr>
        <w:t>në</w:t>
      </w:r>
      <w:r>
        <w:rPr>
          <w:i/>
          <w:color w:val="231F20"/>
          <w:spacing w:val="-14"/>
          <w:sz w:val="24"/>
        </w:rPr>
        <w:t> </w:t>
      </w:r>
      <w:r>
        <w:rPr>
          <w:i/>
          <w:color w:val="231F20"/>
          <w:sz w:val="24"/>
        </w:rPr>
        <w:t>Xhenetin</w:t>
      </w:r>
      <w:r>
        <w:rPr>
          <w:i/>
          <w:color w:val="231F20"/>
          <w:spacing w:val="-14"/>
          <w:sz w:val="24"/>
        </w:rPr>
        <w:t> </w:t>
      </w:r>
      <w:r>
        <w:rPr>
          <w:i/>
          <w:color w:val="231F20"/>
          <w:sz w:val="24"/>
        </w:rPr>
        <w:t>Tënd.</w:t>
      </w:r>
      <w:r>
        <w:rPr>
          <w:i/>
          <w:color w:val="231F20"/>
          <w:spacing w:val="-14"/>
          <w:sz w:val="24"/>
        </w:rPr>
        <w:t> </w:t>
      </w:r>
      <w:r>
        <w:rPr>
          <w:i/>
          <w:color w:val="231F20"/>
          <w:sz w:val="24"/>
        </w:rPr>
        <w:t>Mendimi</w:t>
      </w:r>
      <w:r>
        <w:rPr>
          <w:i/>
          <w:color w:val="231F20"/>
          <w:spacing w:val="-14"/>
          <w:sz w:val="24"/>
        </w:rPr>
        <w:t> </w:t>
      </w:r>
      <w:r>
        <w:rPr>
          <w:i/>
          <w:color w:val="231F20"/>
          <w:sz w:val="24"/>
        </w:rPr>
        <w:t>im</w:t>
      </w:r>
      <w:r>
        <w:rPr>
          <w:i/>
          <w:color w:val="231F20"/>
          <w:spacing w:val="-14"/>
          <w:sz w:val="24"/>
        </w:rPr>
        <w:t> </w:t>
      </w:r>
      <w:r>
        <w:rPr>
          <w:i/>
          <w:color w:val="231F20"/>
          <w:sz w:val="24"/>
        </w:rPr>
        <w:t>për</w:t>
      </w:r>
      <w:r>
        <w:rPr>
          <w:i/>
          <w:color w:val="231F20"/>
          <w:spacing w:val="-14"/>
          <w:sz w:val="24"/>
        </w:rPr>
        <w:t> </w:t>
      </w:r>
      <w:r>
        <w:rPr>
          <w:i/>
          <w:color w:val="231F20"/>
          <w:sz w:val="24"/>
        </w:rPr>
        <w:t>Ty</w:t>
      </w:r>
      <w:r>
        <w:rPr>
          <w:i/>
          <w:color w:val="231F20"/>
          <w:spacing w:val="-14"/>
          <w:sz w:val="24"/>
        </w:rPr>
        <w:t> </w:t>
      </w:r>
      <w:r>
        <w:rPr>
          <w:i/>
          <w:color w:val="231F20"/>
          <w:sz w:val="24"/>
        </w:rPr>
        <w:t>në</w:t>
      </w:r>
      <w:r>
        <w:rPr>
          <w:i/>
          <w:color w:val="231F20"/>
          <w:spacing w:val="-14"/>
          <w:sz w:val="24"/>
        </w:rPr>
        <w:t> </w:t>
      </w:r>
      <w:r>
        <w:rPr>
          <w:i/>
          <w:color w:val="231F20"/>
          <w:sz w:val="24"/>
        </w:rPr>
        <w:t>këtë drejtim</w:t>
      </w:r>
      <w:r>
        <w:rPr>
          <w:i/>
          <w:color w:val="231F20"/>
          <w:spacing w:val="-4"/>
          <w:sz w:val="24"/>
        </w:rPr>
        <w:t> </w:t>
      </w:r>
      <w:r>
        <w:rPr>
          <w:i/>
          <w:color w:val="231F20"/>
          <w:sz w:val="24"/>
        </w:rPr>
        <w:t>ishte.</w:t>
      </w:r>
      <w:r>
        <w:rPr>
          <w:i/>
          <w:color w:val="231F20"/>
          <w:spacing w:val="-4"/>
          <w:sz w:val="24"/>
        </w:rPr>
        <w:t> </w:t>
      </w:r>
      <w:r>
        <w:rPr>
          <w:i/>
          <w:color w:val="231F20"/>
          <w:sz w:val="24"/>
        </w:rPr>
        <w:t>Kurse</w:t>
      </w:r>
      <w:r>
        <w:rPr>
          <w:i/>
          <w:color w:val="231F20"/>
          <w:spacing w:val="-4"/>
          <w:sz w:val="24"/>
        </w:rPr>
        <w:t> </w:t>
      </w:r>
      <w:r>
        <w:rPr>
          <w:i/>
          <w:color w:val="231F20"/>
          <w:sz w:val="24"/>
        </w:rPr>
        <w:t>tani,</w:t>
      </w:r>
      <w:r>
        <w:rPr>
          <w:i/>
          <w:color w:val="231F20"/>
          <w:spacing w:val="-4"/>
          <w:sz w:val="24"/>
        </w:rPr>
        <w:t> </w:t>
      </w:r>
      <w:r>
        <w:rPr>
          <w:i/>
          <w:color w:val="231F20"/>
          <w:sz w:val="24"/>
        </w:rPr>
        <w:t>Ti</w:t>
      </w:r>
      <w:r>
        <w:rPr>
          <w:i/>
          <w:color w:val="231F20"/>
          <w:spacing w:val="-4"/>
          <w:sz w:val="24"/>
        </w:rPr>
        <w:t> </w:t>
      </w:r>
      <w:r>
        <w:rPr>
          <w:i/>
          <w:color w:val="231F20"/>
          <w:sz w:val="24"/>
        </w:rPr>
        <w:t>po</w:t>
      </w:r>
      <w:r>
        <w:rPr>
          <w:i/>
          <w:color w:val="231F20"/>
          <w:spacing w:val="-4"/>
          <w:sz w:val="24"/>
        </w:rPr>
        <w:t> </w:t>
      </w:r>
      <w:r>
        <w:rPr>
          <w:i/>
          <w:color w:val="231F20"/>
          <w:sz w:val="24"/>
        </w:rPr>
        <w:t>më</w:t>
      </w:r>
      <w:r>
        <w:rPr>
          <w:i/>
          <w:color w:val="231F20"/>
          <w:spacing w:val="-4"/>
          <w:sz w:val="24"/>
        </w:rPr>
        <w:t> </w:t>
      </w:r>
      <w:r>
        <w:rPr>
          <w:i/>
          <w:color w:val="231F20"/>
          <w:sz w:val="24"/>
        </w:rPr>
        <w:t>dërgon</w:t>
      </w:r>
      <w:r>
        <w:rPr>
          <w:i/>
          <w:color w:val="231F20"/>
          <w:spacing w:val="-4"/>
          <w:sz w:val="24"/>
        </w:rPr>
        <w:t> </w:t>
      </w:r>
      <w:r>
        <w:rPr>
          <w:i/>
          <w:color w:val="231F20"/>
          <w:sz w:val="24"/>
        </w:rPr>
        <w:t>në</w:t>
      </w:r>
      <w:r>
        <w:rPr>
          <w:i/>
          <w:color w:val="231F20"/>
          <w:spacing w:val="-4"/>
          <w:sz w:val="24"/>
        </w:rPr>
        <w:t> </w:t>
      </w:r>
      <w:r>
        <w:rPr>
          <w:i/>
          <w:color w:val="231F20"/>
          <w:sz w:val="24"/>
        </w:rPr>
        <w:t>Xhehenem...’</w:t>
      </w:r>
      <w:r>
        <w:rPr>
          <w:i/>
          <w:color w:val="231F20"/>
          <w:spacing w:val="-4"/>
          <w:sz w:val="24"/>
        </w:rPr>
        <w:t> </w:t>
      </w:r>
      <w:r>
        <w:rPr>
          <w:i/>
          <w:color w:val="231F20"/>
          <w:sz w:val="24"/>
        </w:rPr>
        <w:t>Pas</w:t>
      </w:r>
      <w:r>
        <w:rPr>
          <w:i/>
          <w:color w:val="231F20"/>
          <w:spacing w:val="-4"/>
          <w:sz w:val="24"/>
        </w:rPr>
        <w:t> </w:t>
      </w:r>
      <w:r>
        <w:rPr>
          <w:i/>
          <w:color w:val="231F20"/>
          <w:sz w:val="24"/>
        </w:rPr>
        <w:t>këtyre </w:t>
      </w:r>
      <w:r>
        <w:rPr>
          <w:i/>
          <w:color w:val="231F20"/>
          <w:spacing w:val="-4"/>
          <w:sz w:val="24"/>
        </w:rPr>
        <w:t>fialëve</w:t>
      </w:r>
      <w:r>
        <w:rPr>
          <w:i/>
          <w:color w:val="231F20"/>
          <w:spacing w:val="-10"/>
          <w:sz w:val="24"/>
        </w:rPr>
        <w:t> </w:t>
      </w:r>
      <w:r>
        <w:rPr>
          <w:i/>
          <w:color w:val="231F20"/>
          <w:spacing w:val="-4"/>
          <w:sz w:val="24"/>
        </w:rPr>
        <w:t>të</w:t>
      </w:r>
      <w:r>
        <w:rPr>
          <w:i/>
          <w:color w:val="231F20"/>
          <w:spacing w:val="-10"/>
          <w:sz w:val="24"/>
        </w:rPr>
        <w:t> </w:t>
      </w:r>
      <w:r>
        <w:rPr>
          <w:i/>
          <w:color w:val="231F20"/>
          <w:spacing w:val="-4"/>
          <w:sz w:val="24"/>
        </w:rPr>
        <w:t>robit,</w:t>
      </w:r>
      <w:r>
        <w:rPr>
          <w:i/>
          <w:color w:val="231F20"/>
          <w:spacing w:val="-10"/>
          <w:sz w:val="24"/>
        </w:rPr>
        <w:t> </w:t>
      </w:r>
      <w:r>
        <w:rPr>
          <w:i/>
          <w:color w:val="231F20"/>
          <w:spacing w:val="-4"/>
          <w:sz w:val="24"/>
        </w:rPr>
        <w:t>Allahu</w:t>
      </w:r>
      <w:r>
        <w:rPr>
          <w:i/>
          <w:color w:val="231F20"/>
          <w:spacing w:val="-10"/>
          <w:sz w:val="24"/>
        </w:rPr>
        <w:t> </w:t>
      </w:r>
      <w:r>
        <w:rPr>
          <w:i/>
          <w:color w:val="231F20"/>
          <w:spacing w:val="-4"/>
          <w:sz w:val="24"/>
        </w:rPr>
        <w:t>(xhel’le</w:t>
      </w:r>
      <w:r>
        <w:rPr>
          <w:i/>
          <w:color w:val="231F20"/>
          <w:spacing w:val="-10"/>
          <w:sz w:val="24"/>
        </w:rPr>
        <w:t> </w:t>
      </w:r>
      <w:r>
        <w:rPr>
          <w:i/>
          <w:color w:val="231F20"/>
          <w:spacing w:val="-4"/>
          <w:sz w:val="24"/>
        </w:rPr>
        <w:t>xheláluhu)</w:t>
      </w:r>
      <w:r>
        <w:rPr>
          <w:i/>
          <w:color w:val="231F20"/>
          <w:spacing w:val="-10"/>
          <w:sz w:val="24"/>
        </w:rPr>
        <w:t> </w:t>
      </w:r>
      <w:r>
        <w:rPr>
          <w:i/>
          <w:color w:val="231F20"/>
          <w:spacing w:val="-4"/>
          <w:sz w:val="24"/>
        </w:rPr>
        <w:t>urdhëron:</w:t>
      </w:r>
      <w:r>
        <w:rPr>
          <w:i/>
          <w:color w:val="231F20"/>
          <w:spacing w:val="-10"/>
          <w:sz w:val="24"/>
        </w:rPr>
        <w:t> </w:t>
      </w:r>
      <w:r>
        <w:rPr>
          <w:i/>
          <w:color w:val="231F20"/>
          <w:spacing w:val="-4"/>
          <w:sz w:val="24"/>
        </w:rPr>
        <w:t>‘Unë</w:t>
      </w:r>
      <w:r>
        <w:rPr>
          <w:i/>
          <w:color w:val="231F20"/>
          <w:spacing w:val="-10"/>
          <w:sz w:val="24"/>
        </w:rPr>
        <w:t> </w:t>
      </w:r>
      <w:r>
        <w:rPr>
          <w:i/>
          <w:color w:val="231F20"/>
          <w:spacing w:val="-4"/>
          <w:sz w:val="24"/>
        </w:rPr>
        <w:t>e</w:t>
      </w:r>
      <w:r>
        <w:rPr>
          <w:i/>
          <w:color w:val="231F20"/>
          <w:spacing w:val="-10"/>
          <w:sz w:val="24"/>
        </w:rPr>
        <w:t> </w:t>
      </w:r>
      <w:r>
        <w:rPr>
          <w:i/>
          <w:color w:val="231F20"/>
          <w:spacing w:val="-4"/>
          <w:sz w:val="24"/>
        </w:rPr>
        <w:t>trajtoj</w:t>
      </w:r>
      <w:r>
        <w:rPr>
          <w:i/>
          <w:color w:val="231F20"/>
          <w:spacing w:val="-10"/>
          <w:sz w:val="24"/>
        </w:rPr>
        <w:t> </w:t>
      </w:r>
      <w:r>
        <w:rPr>
          <w:i/>
          <w:color w:val="231F20"/>
          <w:spacing w:val="-4"/>
          <w:sz w:val="24"/>
        </w:rPr>
        <w:t>robin Tim</w:t>
      </w:r>
      <w:r>
        <w:rPr>
          <w:i/>
          <w:color w:val="231F20"/>
          <w:spacing w:val="-10"/>
          <w:sz w:val="24"/>
        </w:rPr>
        <w:t> </w:t>
      </w:r>
      <w:r>
        <w:rPr>
          <w:i/>
          <w:color w:val="231F20"/>
          <w:spacing w:val="-4"/>
          <w:sz w:val="24"/>
        </w:rPr>
        <w:t>ashtu</w:t>
      </w:r>
      <w:r>
        <w:rPr>
          <w:i/>
          <w:color w:val="231F20"/>
          <w:spacing w:val="-10"/>
          <w:sz w:val="24"/>
        </w:rPr>
        <w:t> </w:t>
      </w:r>
      <w:r>
        <w:rPr>
          <w:i/>
          <w:color w:val="231F20"/>
          <w:spacing w:val="-4"/>
          <w:sz w:val="24"/>
        </w:rPr>
        <w:t>siç</w:t>
      </w:r>
      <w:r>
        <w:rPr>
          <w:i/>
          <w:color w:val="231F20"/>
          <w:spacing w:val="-10"/>
          <w:sz w:val="24"/>
        </w:rPr>
        <w:t> </w:t>
      </w:r>
      <w:r>
        <w:rPr>
          <w:i/>
          <w:color w:val="231F20"/>
          <w:spacing w:val="-4"/>
          <w:sz w:val="24"/>
        </w:rPr>
        <w:t>mendon</w:t>
      </w:r>
      <w:r>
        <w:rPr>
          <w:i/>
          <w:color w:val="231F20"/>
          <w:spacing w:val="-10"/>
          <w:sz w:val="24"/>
        </w:rPr>
        <w:t> </w:t>
      </w:r>
      <w:r>
        <w:rPr>
          <w:i/>
          <w:color w:val="231F20"/>
          <w:spacing w:val="-4"/>
          <w:sz w:val="24"/>
        </w:rPr>
        <w:t>ai</w:t>
      </w:r>
      <w:r>
        <w:rPr>
          <w:i/>
          <w:color w:val="231F20"/>
          <w:spacing w:val="-10"/>
          <w:sz w:val="24"/>
        </w:rPr>
        <w:t> </w:t>
      </w:r>
      <w:r>
        <w:rPr>
          <w:i/>
          <w:color w:val="231F20"/>
          <w:spacing w:val="-4"/>
          <w:sz w:val="24"/>
        </w:rPr>
        <w:t>për</w:t>
      </w:r>
      <w:r>
        <w:rPr>
          <w:i/>
          <w:color w:val="231F20"/>
          <w:spacing w:val="-10"/>
          <w:sz w:val="24"/>
        </w:rPr>
        <w:t> </w:t>
      </w:r>
      <w:r>
        <w:rPr>
          <w:i/>
          <w:color w:val="231F20"/>
          <w:spacing w:val="-4"/>
          <w:sz w:val="24"/>
        </w:rPr>
        <w:t>Mua.</w:t>
      </w:r>
      <w:r>
        <w:rPr>
          <w:i/>
          <w:color w:val="231F20"/>
          <w:spacing w:val="-10"/>
          <w:sz w:val="24"/>
        </w:rPr>
        <w:t> </w:t>
      </w:r>
      <w:r>
        <w:rPr>
          <w:i/>
          <w:color w:val="231F20"/>
          <w:spacing w:val="-4"/>
          <w:sz w:val="24"/>
        </w:rPr>
        <w:t>Nuk</w:t>
      </w:r>
      <w:r>
        <w:rPr>
          <w:i/>
          <w:color w:val="231F20"/>
          <w:spacing w:val="-10"/>
          <w:sz w:val="24"/>
        </w:rPr>
        <w:t> </w:t>
      </w:r>
      <w:r>
        <w:rPr>
          <w:i/>
          <w:color w:val="231F20"/>
          <w:spacing w:val="-4"/>
          <w:sz w:val="24"/>
        </w:rPr>
        <w:t>do</w:t>
      </w:r>
      <w:r>
        <w:rPr>
          <w:i/>
          <w:color w:val="231F20"/>
          <w:spacing w:val="-10"/>
          <w:sz w:val="24"/>
        </w:rPr>
        <w:t> </w:t>
      </w:r>
      <w:r>
        <w:rPr>
          <w:i/>
          <w:color w:val="231F20"/>
          <w:spacing w:val="-4"/>
          <w:sz w:val="24"/>
        </w:rPr>
        <w:t>ta</w:t>
      </w:r>
      <w:r>
        <w:rPr>
          <w:i/>
          <w:color w:val="231F20"/>
          <w:spacing w:val="-10"/>
          <w:sz w:val="24"/>
        </w:rPr>
        <w:t> </w:t>
      </w:r>
      <w:r>
        <w:rPr>
          <w:i/>
          <w:color w:val="231F20"/>
          <w:spacing w:val="-4"/>
          <w:sz w:val="24"/>
        </w:rPr>
        <w:t>nxjerr</w:t>
      </w:r>
      <w:r>
        <w:rPr>
          <w:i/>
          <w:color w:val="231F20"/>
          <w:spacing w:val="-10"/>
          <w:sz w:val="24"/>
        </w:rPr>
        <w:t> </w:t>
      </w:r>
      <w:r>
        <w:rPr>
          <w:i/>
          <w:color w:val="231F20"/>
          <w:spacing w:val="-4"/>
          <w:sz w:val="24"/>
        </w:rPr>
        <w:t>robin</w:t>
      </w:r>
      <w:r>
        <w:rPr>
          <w:i/>
          <w:color w:val="231F20"/>
          <w:spacing w:val="-10"/>
          <w:sz w:val="24"/>
        </w:rPr>
        <w:t> </w:t>
      </w:r>
      <w:r>
        <w:rPr>
          <w:i/>
          <w:color w:val="231F20"/>
          <w:spacing w:val="-4"/>
          <w:sz w:val="24"/>
        </w:rPr>
        <w:t>Tim</w:t>
      </w:r>
      <w:r>
        <w:rPr>
          <w:i/>
          <w:color w:val="231F20"/>
          <w:spacing w:val="-10"/>
          <w:sz w:val="24"/>
        </w:rPr>
        <w:t> </w:t>
      </w:r>
      <w:r>
        <w:rPr>
          <w:i/>
          <w:color w:val="231F20"/>
          <w:spacing w:val="-4"/>
          <w:sz w:val="24"/>
        </w:rPr>
        <w:t>gënjeshtar </w:t>
      </w:r>
      <w:r>
        <w:rPr>
          <w:i/>
          <w:color w:val="231F20"/>
          <w:spacing w:val="-2"/>
          <w:sz w:val="24"/>
        </w:rPr>
        <w:t>në</w:t>
      </w:r>
      <w:r>
        <w:rPr>
          <w:i/>
          <w:color w:val="231F20"/>
          <w:spacing w:val="-13"/>
          <w:sz w:val="24"/>
        </w:rPr>
        <w:t> </w:t>
      </w:r>
      <w:r>
        <w:rPr>
          <w:i/>
          <w:color w:val="231F20"/>
          <w:spacing w:val="-2"/>
          <w:sz w:val="24"/>
        </w:rPr>
        <w:t>këtë</w:t>
      </w:r>
      <w:r>
        <w:rPr>
          <w:i/>
          <w:color w:val="231F20"/>
          <w:spacing w:val="-13"/>
          <w:sz w:val="24"/>
        </w:rPr>
        <w:t> </w:t>
      </w:r>
      <w:r>
        <w:rPr>
          <w:i/>
          <w:color w:val="231F20"/>
          <w:spacing w:val="-2"/>
          <w:sz w:val="24"/>
        </w:rPr>
        <w:t>shpresë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tij.</w:t>
      </w:r>
      <w:r>
        <w:rPr>
          <w:i/>
          <w:color w:val="231F20"/>
          <w:spacing w:val="-13"/>
          <w:sz w:val="24"/>
        </w:rPr>
        <w:t> </w:t>
      </w:r>
      <w:r>
        <w:rPr>
          <w:i/>
          <w:color w:val="231F20"/>
          <w:spacing w:val="-2"/>
          <w:sz w:val="24"/>
        </w:rPr>
        <w:t>Dërgojeni</w:t>
      </w:r>
      <w:r>
        <w:rPr>
          <w:i/>
          <w:color w:val="231F20"/>
          <w:spacing w:val="-13"/>
          <w:sz w:val="24"/>
        </w:rPr>
        <w:t> </w:t>
      </w:r>
      <w:r>
        <w:rPr>
          <w:i/>
          <w:color w:val="231F20"/>
          <w:spacing w:val="-2"/>
          <w:sz w:val="24"/>
        </w:rPr>
        <w:t>atë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Xhenet!’”</w:t>
      </w:r>
      <w:r>
        <w:rPr>
          <w:i/>
          <w:color w:val="231F20"/>
          <w:spacing w:val="-2"/>
          <w:position w:val="8"/>
          <w:sz w:val="14"/>
        </w:rPr>
        <w:t>215</w:t>
      </w:r>
    </w:p>
    <w:p>
      <w:pPr>
        <w:spacing w:line="249" w:lineRule="auto" w:before="124"/>
        <w:ind w:left="142" w:right="282" w:firstLine="283"/>
        <w:jc w:val="both"/>
        <w:rPr>
          <w:sz w:val="24"/>
        </w:rPr>
      </w:pPr>
      <w:r>
        <w:rPr>
          <w:color w:val="231F20"/>
          <w:sz w:val="24"/>
        </w:rPr>
        <w:t>Ja pra, teksa ngrihet nga rukuja dhe drejtohet sërish, robi sikur ndien një qetësim të zemrës dhe thotë </w:t>
      </w:r>
      <w:r>
        <w:rPr>
          <w:i/>
          <w:color w:val="231F20"/>
          <w:sz w:val="24"/>
        </w:rPr>
        <w:t>“Semialláhu limen hamideh”, </w:t>
      </w:r>
      <w:r>
        <w:rPr>
          <w:i/>
          <w:color w:val="231F20"/>
          <w:spacing w:val="-6"/>
          <w:sz w:val="24"/>
        </w:rPr>
        <w:t>“Allahu i dëgjon ata që e falënderojnë Atë.”</w:t>
      </w:r>
      <w:r>
        <w:rPr>
          <w:color w:val="231F20"/>
          <w:spacing w:val="-6"/>
          <w:sz w:val="24"/>
        </w:rPr>
        <w:t>. Dhe kur drejtohet plotësisht </w:t>
      </w:r>
      <w:r>
        <w:rPr>
          <w:color w:val="231F20"/>
          <w:sz w:val="24"/>
        </w:rPr>
        <w:t>si</w:t>
      </w:r>
      <w:r>
        <w:rPr>
          <w:color w:val="231F20"/>
          <w:spacing w:val="-15"/>
          <w:sz w:val="24"/>
        </w:rPr>
        <w:t> </w:t>
      </w:r>
      <w:r>
        <w:rPr>
          <w:color w:val="231F20"/>
          <w:sz w:val="24"/>
        </w:rPr>
        <w:t>një</w:t>
      </w:r>
      <w:r>
        <w:rPr>
          <w:color w:val="231F20"/>
          <w:spacing w:val="-15"/>
          <w:sz w:val="24"/>
        </w:rPr>
        <w:t> </w:t>
      </w:r>
      <w:r>
        <w:rPr>
          <w:i/>
          <w:color w:val="231F20"/>
          <w:sz w:val="24"/>
        </w:rPr>
        <w:t>‘elif</w:t>
      </w:r>
      <w:r>
        <w:rPr>
          <w:i/>
          <w:color w:val="231F20"/>
          <w:spacing w:val="-15"/>
          <w:sz w:val="24"/>
        </w:rPr>
        <w:t> </w:t>
      </w:r>
      <w:r>
        <w:rPr>
          <w:i/>
          <w:color w:val="231F20"/>
          <w:sz w:val="24"/>
        </w:rPr>
        <w:t>’</w:t>
      </w:r>
      <w:r>
        <w:rPr>
          <w:color w:val="231F20"/>
          <w:sz w:val="24"/>
        </w:rPr>
        <w:t>,</w:t>
      </w:r>
      <w:r>
        <w:rPr>
          <w:color w:val="231F20"/>
          <w:spacing w:val="-15"/>
          <w:sz w:val="24"/>
        </w:rPr>
        <w:t> </w:t>
      </w:r>
      <w:r>
        <w:rPr>
          <w:color w:val="231F20"/>
          <w:sz w:val="24"/>
        </w:rPr>
        <w:t>thotë</w:t>
      </w:r>
      <w:r>
        <w:rPr>
          <w:color w:val="231F20"/>
          <w:spacing w:val="-15"/>
          <w:sz w:val="24"/>
        </w:rPr>
        <w:t> </w:t>
      </w:r>
      <w:r>
        <w:rPr>
          <w:i/>
          <w:color w:val="231F20"/>
          <w:sz w:val="24"/>
        </w:rPr>
        <w:t>“Rabbená</w:t>
      </w:r>
      <w:r>
        <w:rPr>
          <w:i/>
          <w:color w:val="231F20"/>
          <w:spacing w:val="-15"/>
          <w:sz w:val="24"/>
        </w:rPr>
        <w:t> </w:t>
      </w:r>
      <w:r>
        <w:rPr>
          <w:i/>
          <w:color w:val="231F20"/>
          <w:sz w:val="24"/>
        </w:rPr>
        <w:t>lekel</w:t>
      </w:r>
      <w:r>
        <w:rPr>
          <w:i/>
          <w:color w:val="231F20"/>
          <w:spacing w:val="-15"/>
          <w:sz w:val="24"/>
        </w:rPr>
        <w:t> </w:t>
      </w:r>
      <w:r>
        <w:rPr>
          <w:i/>
          <w:color w:val="231F20"/>
          <w:sz w:val="24"/>
        </w:rPr>
        <w:t>hamd”</w:t>
      </w:r>
      <w:r>
        <w:rPr>
          <w:color w:val="231F20"/>
          <w:sz w:val="24"/>
        </w:rPr>
        <w:t>,</w:t>
      </w:r>
      <w:r>
        <w:rPr>
          <w:color w:val="231F20"/>
          <w:spacing w:val="-15"/>
          <w:sz w:val="24"/>
        </w:rPr>
        <w:t> </w:t>
      </w:r>
      <w:r>
        <w:rPr>
          <w:color w:val="231F20"/>
          <w:sz w:val="24"/>
        </w:rPr>
        <w:t>që</w:t>
      </w:r>
      <w:r>
        <w:rPr>
          <w:color w:val="231F20"/>
          <w:spacing w:val="-15"/>
          <w:sz w:val="24"/>
        </w:rPr>
        <w:t> </w:t>
      </w:r>
      <w:r>
        <w:rPr>
          <w:color w:val="231F20"/>
          <w:sz w:val="24"/>
        </w:rPr>
        <w:t>bart</w:t>
      </w:r>
      <w:r>
        <w:rPr>
          <w:color w:val="231F20"/>
          <w:spacing w:val="-15"/>
          <w:sz w:val="24"/>
        </w:rPr>
        <w:t> </w:t>
      </w:r>
      <w:r>
        <w:rPr>
          <w:color w:val="231F20"/>
          <w:sz w:val="24"/>
        </w:rPr>
        <w:t>kuptimin</w:t>
      </w:r>
      <w:r>
        <w:rPr>
          <w:color w:val="231F20"/>
          <w:spacing w:val="-15"/>
          <w:sz w:val="24"/>
        </w:rPr>
        <w:t> </w:t>
      </w:r>
      <w:r>
        <w:rPr>
          <w:color w:val="231F20"/>
          <w:sz w:val="24"/>
        </w:rPr>
        <w:t>“O</w:t>
      </w:r>
      <w:r>
        <w:rPr>
          <w:color w:val="231F20"/>
          <w:spacing w:val="-15"/>
          <w:sz w:val="24"/>
        </w:rPr>
        <w:t> </w:t>
      </w:r>
      <w:r>
        <w:rPr>
          <w:color w:val="231F20"/>
          <w:sz w:val="24"/>
        </w:rPr>
        <w:t>Zoti</w:t>
      </w:r>
      <w:r>
        <w:rPr>
          <w:color w:val="231F20"/>
          <w:spacing w:val="-15"/>
          <w:sz w:val="24"/>
        </w:rPr>
        <w:t> </w:t>
      </w:r>
      <w:r>
        <w:rPr>
          <w:color w:val="231F20"/>
          <w:sz w:val="24"/>
        </w:rPr>
        <w:t>im! Lavdërimi dhe falënderimi të takojnë Ty. Më krijove mua si njeri.</w:t>
      </w:r>
      <w:r>
        <w:rPr>
          <w:color w:val="231F20"/>
          <w:spacing w:val="40"/>
          <w:sz w:val="24"/>
        </w:rPr>
        <w:t> </w:t>
      </w:r>
      <w:r>
        <w:rPr>
          <w:color w:val="231F20"/>
          <w:sz w:val="24"/>
        </w:rPr>
        <w:t>Me mëshirën Tënde më shpëtove nga tmerri i llogaridhënies dhe </w:t>
      </w:r>
      <w:r>
        <w:rPr>
          <w:color w:val="231F20"/>
          <w:sz w:val="24"/>
        </w:rPr>
        <w:t>më bekove edhe me shumë mirësi e begati të tjera.”</w:t>
      </w:r>
    </w:p>
    <w:p>
      <w:pPr>
        <w:spacing w:line="249" w:lineRule="auto" w:before="121"/>
        <w:ind w:left="142" w:right="281" w:firstLine="283"/>
        <w:jc w:val="both"/>
        <w:rPr>
          <w:i/>
          <w:position w:val="8"/>
          <w:sz w:val="14"/>
        </w:rPr>
      </w:pPr>
      <w:r>
        <w:rPr>
          <w:color w:val="231F20"/>
          <w:sz w:val="24"/>
        </w:rPr>
        <w:t>Ndonjëherë,</w:t>
      </w:r>
      <w:r>
        <w:rPr>
          <w:color w:val="231F20"/>
          <w:spacing w:val="-3"/>
          <w:sz w:val="24"/>
        </w:rPr>
        <w:t> </w:t>
      </w:r>
      <w:r>
        <w:rPr>
          <w:color w:val="231F20"/>
          <w:sz w:val="24"/>
        </w:rPr>
        <w:t>duke</w:t>
      </w:r>
      <w:r>
        <w:rPr>
          <w:color w:val="231F20"/>
          <w:spacing w:val="-3"/>
          <w:sz w:val="24"/>
        </w:rPr>
        <w:t> </w:t>
      </w:r>
      <w:r>
        <w:rPr>
          <w:color w:val="231F20"/>
          <w:sz w:val="24"/>
        </w:rPr>
        <w:t>e</w:t>
      </w:r>
      <w:r>
        <w:rPr>
          <w:color w:val="231F20"/>
          <w:spacing w:val="-3"/>
          <w:sz w:val="24"/>
        </w:rPr>
        <w:t> </w:t>
      </w:r>
      <w:r>
        <w:rPr>
          <w:color w:val="231F20"/>
          <w:sz w:val="24"/>
        </w:rPr>
        <w:t>parë</w:t>
      </w:r>
      <w:r>
        <w:rPr>
          <w:color w:val="231F20"/>
          <w:spacing w:val="-3"/>
          <w:sz w:val="24"/>
        </w:rPr>
        <w:t> </w:t>
      </w:r>
      <w:r>
        <w:rPr>
          <w:color w:val="231F20"/>
          <w:sz w:val="24"/>
        </w:rPr>
        <w:t>këtë</w:t>
      </w:r>
      <w:r>
        <w:rPr>
          <w:color w:val="231F20"/>
          <w:spacing w:val="-3"/>
          <w:sz w:val="24"/>
        </w:rPr>
        <w:t> </w:t>
      </w:r>
      <w:r>
        <w:rPr>
          <w:color w:val="231F20"/>
          <w:sz w:val="24"/>
        </w:rPr>
        <w:t>si</w:t>
      </w:r>
      <w:r>
        <w:rPr>
          <w:color w:val="231F20"/>
          <w:spacing w:val="-3"/>
          <w:sz w:val="24"/>
        </w:rPr>
        <w:t> </w:t>
      </w:r>
      <w:r>
        <w:rPr>
          <w:color w:val="231F20"/>
          <w:sz w:val="24"/>
        </w:rPr>
        <w:t>të</w:t>
      </w:r>
      <w:r>
        <w:rPr>
          <w:color w:val="231F20"/>
          <w:spacing w:val="-3"/>
          <w:sz w:val="24"/>
        </w:rPr>
        <w:t> </w:t>
      </w:r>
      <w:r>
        <w:rPr>
          <w:color w:val="231F20"/>
          <w:sz w:val="24"/>
        </w:rPr>
        <w:t>pamjaftueshme,</w:t>
      </w:r>
      <w:r>
        <w:rPr>
          <w:color w:val="231F20"/>
          <w:spacing w:val="-3"/>
          <w:sz w:val="24"/>
        </w:rPr>
        <w:t> </w:t>
      </w:r>
      <w:r>
        <w:rPr>
          <w:color w:val="231F20"/>
          <w:sz w:val="24"/>
        </w:rPr>
        <w:t>besimtari</w:t>
      </w:r>
      <w:r>
        <w:rPr>
          <w:color w:val="231F20"/>
          <w:spacing w:val="-3"/>
          <w:sz w:val="24"/>
        </w:rPr>
        <w:t> </w:t>
      </w:r>
      <w:r>
        <w:rPr>
          <w:color w:val="231F20"/>
          <w:sz w:val="24"/>
        </w:rPr>
        <w:t>mund të lutet si Profeti ynë (s.a.s.) dhe të thotë </w:t>
      </w:r>
      <w:r>
        <w:rPr>
          <w:i/>
          <w:color w:val="231F20"/>
          <w:sz w:val="24"/>
        </w:rPr>
        <w:t>“Allahu im, strehohem në pëlqimin</w:t>
      </w:r>
      <w:r>
        <w:rPr>
          <w:i/>
          <w:color w:val="231F20"/>
          <w:spacing w:val="-11"/>
          <w:sz w:val="24"/>
        </w:rPr>
        <w:t> </w:t>
      </w:r>
      <w:r>
        <w:rPr>
          <w:i/>
          <w:color w:val="231F20"/>
          <w:sz w:val="24"/>
        </w:rPr>
        <w:t>Tënd</w:t>
      </w:r>
      <w:r>
        <w:rPr>
          <w:i/>
          <w:color w:val="231F20"/>
          <w:spacing w:val="-11"/>
          <w:sz w:val="24"/>
        </w:rPr>
        <w:t> </w:t>
      </w:r>
      <w:r>
        <w:rPr>
          <w:i/>
          <w:color w:val="231F20"/>
          <w:sz w:val="24"/>
        </w:rPr>
        <w:t>nga</w:t>
      </w:r>
      <w:r>
        <w:rPr>
          <w:i/>
          <w:color w:val="231F20"/>
          <w:spacing w:val="-11"/>
          <w:sz w:val="24"/>
        </w:rPr>
        <w:t> </w:t>
      </w:r>
      <w:r>
        <w:rPr>
          <w:i/>
          <w:color w:val="231F20"/>
          <w:sz w:val="24"/>
        </w:rPr>
        <w:t>zemërimi</w:t>
      </w:r>
      <w:r>
        <w:rPr>
          <w:i/>
          <w:color w:val="231F20"/>
          <w:spacing w:val="-11"/>
          <w:sz w:val="24"/>
        </w:rPr>
        <w:t> </w:t>
      </w:r>
      <w:r>
        <w:rPr>
          <w:i/>
          <w:color w:val="231F20"/>
          <w:sz w:val="24"/>
        </w:rPr>
        <w:t>Yt,</w:t>
      </w:r>
      <w:r>
        <w:rPr>
          <w:i/>
          <w:color w:val="231F20"/>
          <w:spacing w:val="-11"/>
          <w:sz w:val="24"/>
        </w:rPr>
        <w:t> </w:t>
      </w:r>
      <w:r>
        <w:rPr>
          <w:i/>
          <w:color w:val="231F20"/>
          <w:sz w:val="24"/>
        </w:rPr>
        <w:t>në</w:t>
      </w:r>
      <w:r>
        <w:rPr>
          <w:i/>
          <w:color w:val="231F20"/>
          <w:spacing w:val="-11"/>
          <w:sz w:val="24"/>
        </w:rPr>
        <w:t> </w:t>
      </w:r>
      <w:r>
        <w:rPr>
          <w:i/>
          <w:color w:val="231F20"/>
          <w:sz w:val="24"/>
        </w:rPr>
        <w:t>mirëqenien</w:t>
      </w:r>
      <w:r>
        <w:rPr>
          <w:i/>
          <w:color w:val="231F20"/>
          <w:spacing w:val="-11"/>
          <w:sz w:val="24"/>
        </w:rPr>
        <w:t> </w:t>
      </w:r>
      <w:r>
        <w:rPr>
          <w:i/>
          <w:color w:val="231F20"/>
          <w:sz w:val="24"/>
        </w:rPr>
        <w:t>Tënde</w:t>
      </w:r>
      <w:r>
        <w:rPr>
          <w:i/>
          <w:color w:val="231F20"/>
          <w:spacing w:val="-11"/>
          <w:sz w:val="24"/>
        </w:rPr>
        <w:t> </w:t>
      </w:r>
      <w:r>
        <w:rPr>
          <w:i/>
          <w:color w:val="231F20"/>
          <w:sz w:val="24"/>
        </w:rPr>
        <w:t>nga</w:t>
      </w:r>
      <w:r>
        <w:rPr>
          <w:i/>
          <w:color w:val="231F20"/>
          <w:spacing w:val="-11"/>
          <w:sz w:val="24"/>
        </w:rPr>
        <w:t> </w:t>
      </w:r>
      <w:r>
        <w:rPr>
          <w:i/>
          <w:color w:val="231F20"/>
          <w:sz w:val="24"/>
        </w:rPr>
        <w:t>mundimi</w:t>
      </w:r>
      <w:r>
        <w:rPr>
          <w:i/>
          <w:color w:val="231F20"/>
          <w:spacing w:val="-11"/>
          <w:sz w:val="24"/>
        </w:rPr>
        <w:t> </w:t>
      </w:r>
      <w:r>
        <w:rPr>
          <w:i/>
          <w:color w:val="231F20"/>
          <w:sz w:val="24"/>
        </w:rPr>
        <w:t>Yt, nga Ti te Ti (nga ashpërsia Jote në mirësinë Tënde). E pranoj se nuk jam</w:t>
      </w:r>
      <w:r>
        <w:rPr>
          <w:i/>
          <w:color w:val="231F20"/>
          <w:spacing w:val="-9"/>
          <w:sz w:val="24"/>
        </w:rPr>
        <w:t> </w:t>
      </w:r>
      <w:r>
        <w:rPr>
          <w:i/>
          <w:color w:val="231F20"/>
          <w:sz w:val="24"/>
        </w:rPr>
        <w:t>në</w:t>
      </w:r>
      <w:r>
        <w:rPr>
          <w:i/>
          <w:color w:val="231F20"/>
          <w:spacing w:val="-9"/>
          <w:sz w:val="24"/>
        </w:rPr>
        <w:t> </w:t>
      </w:r>
      <w:r>
        <w:rPr>
          <w:i/>
          <w:color w:val="231F20"/>
          <w:sz w:val="24"/>
        </w:rPr>
        <w:t>gjendje</w:t>
      </w:r>
      <w:r>
        <w:rPr>
          <w:i/>
          <w:color w:val="231F20"/>
          <w:spacing w:val="-9"/>
          <w:sz w:val="24"/>
        </w:rPr>
        <w:t> </w:t>
      </w:r>
      <w:r>
        <w:rPr>
          <w:i/>
          <w:color w:val="231F20"/>
          <w:sz w:val="24"/>
        </w:rPr>
        <w:t>për</w:t>
      </w:r>
      <w:r>
        <w:rPr>
          <w:i/>
          <w:color w:val="231F20"/>
          <w:spacing w:val="-9"/>
          <w:sz w:val="24"/>
        </w:rPr>
        <w:t> </w:t>
      </w:r>
      <w:r>
        <w:rPr>
          <w:i/>
          <w:color w:val="231F20"/>
          <w:sz w:val="24"/>
        </w:rPr>
        <w:t>të</w:t>
      </w:r>
      <w:r>
        <w:rPr>
          <w:i/>
          <w:color w:val="231F20"/>
          <w:spacing w:val="-9"/>
          <w:sz w:val="24"/>
        </w:rPr>
        <w:t> </w:t>
      </w:r>
      <w:r>
        <w:rPr>
          <w:i/>
          <w:color w:val="231F20"/>
          <w:sz w:val="24"/>
        </w:rPr>
        <w:t>të</w:t>
      </w:r>
      <w:r>
        <w:rPr>
          <w:i/>
          <w:color w:val="231F20"/>
          <w:spacing w:val="-9"/>
          <w:sz w:val="24"/>
        </w:rPr>
        <w:t> </w:t>
      </w:r>
      <w:r>
        <w:rPr>
          <w:i/>
          <w:color w:val="231F20"/>
          <w:sz w:val="24"/>
        </w:rPr>
        <w:t>lavdëruar</w:t>
      </w:r>
      <w:r>
        <w:rPr>
          <w:i/>
          <w:color w:val="231F20"/>
          <w:spacing w:val="-9"/>
          <w:sz w:val="24"/>
        </w:rPr>
        <w:t> </w:t>
      </w:r>
      <w:r>
        <w:rPr>
          <w:i/>
          <w:color w:val="231F20"/>
          <w:sz w:val="24"/>
        </w:rPr>
        <w:t>Ty.</w:t>
      </w:r>
      <w:r>
        <w:rPr>
          <w:i/>
          <w:color w:val="231F20"/>
          <w:spacing w:val="-9"/>
          <w:sz w:val="24"/>
        </w:rPr>
        <w:t> </w:t>
      </w:r>
      <w:r>
        <w:rPr>
          <w:i/>
          <w:color w:val="231F20"/>
          <w:sz w:val="24"/>
        </w:rPr>
        <w:t>Prapë</w:t>
      </w:r>
      <w:r>
        <w:rPr>
          <w:i/>
          <w:color w:val="231F20"/>
          <w:spacing w:val="-9"/>
          <w:sz w:val="24"/>
        </w:rPr>
        <w:t> </w:t>
      </w:r>
      <w:r>
        <w:rPr>
          <w:i/>
          <w:color w:val="231F20"/>
          <w:sz w:val="24"/>
        </w:rPr>
        <w:t>vetëm</w:t>
      </w:r>
      <w:r>
        <w:rPr>
          <w:i/>
          <w:color w:val="231F20"/>
          <w:spacing w:val="-9"/>
          <w:sz w:val="24"/>
        </w:rPr>
        <w:t> </w:t>
      </w:r>
      <w:r>
        <w:rPr>
          <w:i/>
          <w:color w:val="231F20"/>
          <w:sz w:val="24"/>
        </w:rPr>
        <w:t>Ti</w:t>
      </w:r>
      <w:r>
        <w:rPr>
          <w:i/>
          <w:color w:val="231F20"/>
          <w:spacing w:val="-9"/>
          <w:sz w:val="24"/>
        </w:rPr>
        <w:t> </w:t>
      </w:r>
      <w:r>
        <w:rPr>
          <w:i/>
          <w:color w:val="231F20"/>
          <w:sz w:val="24"/>
        </w:rPr>
        <w:t>je</w:t>
      </w:r>
      <w:r>
        <w:rPr>
          <w:i/>
          <w:color w:val="231F20"/>
          <w:spacing w:val="-9"/>
          <w:sz w:val="24"/>
        </w:rPr>
        <w:t> </w:t>
      </w:r>
      <w:r>
        <w:rPr>
          <w:i/>
          <w:color w:val="231F20"/>
          <w:sz w:val="24"/>
        </w:rPr>
        <w:t>Ai</w:t>
      </w:r>
      <w:r>
        <w:rPr>
          <w:i/>
          <w:color w:val="231F20"/>
          <w:spacing w:val="-9"/>
          <w:sz w:val="24"/>
        </w:rPr>
        <w:t> </w:t>
      </w:r>
      <w:r>
        <w:rPr>
          <w:i/>
          <w:color w:val="231F20"/>
          <w:sz w:val="24"/>
        </w:rPr>
        <w:t>që</w:t>
      </w:r>
      <w:r>
        <w:rPr>
          <w:i/>
          <w:color w:val="231F20"/>
          <w:spacing w:val="-9"/>
          <w:sz w:val="24"/>
        </w:rPr>
        <w:t> </w:t>
      </w:r>
      <w:r>
        <w:rPr>
          <w:i/>
          <w:color w:val="231F20"/>
          <w:sz w:val="24"/>
        </w:rPr>
        <w:t>mund</w:t>
      </w:r>
      <w:r>
        <w:rPr>
          <w:i/>
          <w:color w:val="231F20"/>
          <w:spacing w:val="-9"/>
          <w:sz w:val="24"/>
        </w:rPr>
        <w:t> </w:t>
      </w:r>
      <w:r>
        <w:rPr>
          <w:i/>
          <w:color w:val="231F20"/>
          <w:sz w:val="24"/>
        </w:rPr>
        <w:t>ta </w:t>
      </w:r>
      <w:r>
        <w:rPr>
          <w:i/>
          <w:color w:val="231F20"/>
          <w:spacing w:val="-4"/>
          <w:sz w:val="24"/>
        </w:rPr>
        <w:t>lavdërojë</w:t>
      </w:r>
      <w:r>
        <w:rPr>
          <w:i/>
          <w:color w:val="231F20"/>
          <w:spacing w:val="-11"/>
          <w:sz w:val="24"/>
        </w:rPr>
        <w:t> </w:t>
      </w:r>
      <w:r>
        <w:rPr>
          <w:i/>
          <w:color w:val="231F20"/>
          <w:spacing w:val="-4"/>
          <w:sz w:val="24"/>
        </w:rPr>
        <w:t>Veten</w:t>
      </w:r>
      <w:r>
        <w:rPr>
          <w:i/>
          <w:color w:val="231F20"/>
          <w:spacing w:val="-11"/>
          <w:sz w:val="24"/>
        </w:rPr>
        <w:t> </w:t>
      </w:r>
      <w:r>
        <w:rPr>
          <w:i/>
          <w:color w:val="231F20"/>
          <w:spacing w:val="-4"/>
          <w:sz w:val="24"/>
        </w:rPr>
        <w:t>ashtu</w:t>
      </w:r>
      <w:r>
        <w:rPr>
          <w:i/>
          <w:color w:val="231F20"/>
          <w:spacing w:val="-11"/>
          <w:sz w:val="24"/>
        </w:rPr>
        <w:t> </w:t>
      </w:r>
      <w:r>
        <w:rPr>
          <w:i/>
          <w:color w:val="231F20"/>
          <w:spacing w:val="-4"/>
          <w:sz w:val="24"/>
        </w:rPr>
        <w:t>siç</w:t>
      </w:r>
      <w:r>
        <w:rPr>
          <w:i/>
          <w:color w:val="231F20"/>
          <w:spacing w:val="-11"/>
          <w:sz w:val="24"/>
        </w:rPr>
        <w:t> </w:t>
      </w:r>
      <w:r>
        <w:rPr>
          <w:i/>
          <w:color w:val="231F20"/>
          <w:spacing w:val="-4"/>
          <w:sz w:val="24"/>
        </w:rPr>
        <w:t>e</w:t>
      </w:r>
      <w:r>
        <w:rPr>
          <w:i/>
          <w:color w:val="231F20"/>
          <w:spacing w:val="-11"/>
          <w:sz w:val="24"/>
        </w:rPr>
        <w:t> </w:t>
      </w:r>
      <w:r>
        <w:rPr>
          <w:i/>
          <w:color w:val="231F20"/>
          <w:spacing w:val="-4"/>
          <w:sz w:val="24"/>
        </w:rPr>
        <w:t>meriton.”</w:t>
      </w:r>
      <w:r>
        <w:rPr>
          <w:i/>
          <w:color w:val="231F20"/>
          <w:spacing w:val="-4"/>
          <w:position w:val="8"/>
          <w:sz w:val="14"/>
        </w:rPr>
        <w:t>216</w:t>
      </w:r>
      <w:r>
        <w:rPr>
          <w:i/>
          <w:color w:val="231F20"/>
          <w:spacing w:val="1"/>
          <w:position w:val="8"/>
          <w:sz w:val="14"/>
        </w:rPr>
        <w:t> </w:t>
      </w:r>
      <w:r>
        <w:rPr>
          <w:color w:val="231F20"/>
          <w:spacing w:val="-4"/>
          <w:sz w:val="24"/>
        </w:rPr>
        <w:t>ose</w:t>
      </w:r>
      <w:r>
        <w:rPr>
          <w:color w:val="231F20"/>
          <w:spacing w:val="-11"/>
          <w:sz w:val="24"/>
        </w:rPr>
        <w:t> </w:t>
      </w:r>
      <w:r>
        <w:rPr>
          <w:i/>
          <w:color w:val="231F20"/>
          <w:spacing w:val="-4"/>
          <w:sz w:val="24"/>
        </w:rPr>
        <w:t>“O</w:t>
      </w:r>
      <w:r>
        <w:rPr>
          <w:i/>
          <w:color w:val="231F20"/>
          <w:spacing w:val="-11"/>
          <w:sz w:val="24"/>
        </w:rPr>
        <w:t> </w:t>
      </w:r>
      <w:r>
        <w:rPr>
          <w:i/>
          <w:color w:val="231F20"/>
          <w:spacing w:val="-4"/>
          <w:sz w:val="24"/>
        </w:rPr>
        <w:t>Allahu</w:t>
      </w:r>
      <w:r>
        <w:rPr>
          <w:i/>
          <w:color w:val="231F20"/>
          <w:spacing w:val="-11"/>
          <w:sz w:val="24"/>
        </w:rPr>
        <w:t> </w:t>
      </w:r>
      <w:r>
        <w:rPr>
          <w:i/>
          <w:color w:val="231F20"/>
          <w:spacing w:val="-4"/>
          <w:sz w:val="24"/>
        </w:rPr>
        <w:t>im,</w:t>
      </w:r>
      <w:r>
        <w:rPr>
          <w:i/>
          <w:color w:val="231F20"/>
          <w:spacing w:val="-11"/>
          <w:sz w:val="24"/>
        </w:rPr>
        <w:t> </w:t>
      </w:r>
      <w:r>
        <w:rPr>
          <w:i/>
          <w:color w:val="231F20"/>
          <w:spacing w:val="-4"/>
          <w:sz w:val="24"/>
        </w:rPr>
        <w:t>o</w:t>
      </w:r>
      <w:r>
        <w:rPr>
          <w:i/>
          <w:color w:val="231F20"/>
          <w:spacing w:val="-11"/>
          <w:sz w:val="24"/>
        </w:rPr>
        <w:t> </w:t>
      </w:r>
      <w:r>
        <w:rPr>
          <w:i/>
          <w:color w:val="231F20"/>
          <w:spacing w:val="-4"/>
          <w:sz w:val="24"/>
        </w:rPr>
        <w:t>Zoti</w:t>
      </w:r>
      <w:r>
        <w:rPr>
          <w:i/>
          <w:color w:val="231F20"/>
          <w:spacing w:val="-11"/>
          <w:sz w:val="24"/>
        </w:rPr>
        <w:t> </w:t>
      </w:r>
      <w:r>
        <w:rPr>
          <w:i/>
          <w:color w:val="231F20"/>
          <w:spacing w:val="-4"/>
          <w:sz w:val="24"/>
        </w:rPr>
        <w:t>ynë,</w:t>
      </w:r>
      <w:r>
        <w:rPr>
          <w:i/>
          <w:color w:val="231F20"/>
          <w:spacing w:val="-11"/>
          <w:sz w:val="24"/>
        </w:rPr>
        <w:t> </w:t>
      </w:r>
      <w:r>
        <w:rPr>
          <w:i/>
          <w:color w:val="231F20"/>
          <w:spacing w:val="-4"/>
          <w:sz w:val="24"/>
        </w:rPr>
        <w:t>për </w:t>
      </w:r>
      <w:r>
        <w:rPr>
          <w:i/>
          <w:color w:val="231F20"/>
          <w:sz w:val="24"/>
        </w:rPr>
        <w:t>Ty</w:t>
      </w:r>
      <w:r>
        <w:rPr>
          <w:i/>
          <w:color w:val="231F20"/>
          <w:spacing w:val="-4"/>
          <w:sz w:val="24"/>
        </w:rPr>
        <w:t> </w:t>
      </w:r>
      <w:r>
        <w:rPr>
          <w:i/>
          <w:color w:val="231F20"/>
          <w:sz w:val="24"/>
        </w:rPr>
        <w:t>qofshin</w:t>
      </w:r>
      <w:r>
        <w:rPr>
          <w:i/>
          <w:color w:val="231F20"/>
          <w:spacing w:val="-4"/>
          <w:sz w:val="24"/>
        </w:rPr>
        <w:t> </w:t>
      </w:r>
      <w:r>
        <w:rPr>
          <w:i/>
          <w:color w:val="231F20"/>
          <w:sz w:val="24"/>
        </w:rPr>
        <w:t>aq</w:t>
      </w:r>
      <w:r>
        <w:rPr>
          <w:i/>
          <w:color w:val="231F20"/>
          <w:spacing w:val="-4"/>
          <w:sz w:val="24"/>
        </w:rPr>
        <w:t> </w:t>
      </w:r>
      <w:r>
        <w:rPr>
          <w:i/>
          <w:color w:val="231F20"/>
          <w:sz w:val="24"/>
        </w:rPr>
        <w:t>falënderime</w:t>
      </w:r>
      <w:r>
        <w:rPr>
          <w:i/>
          <w:color w:val="231F20"/>
          <w:spacing w:val="-4"/>
          <w:sz w:val="24"/>
        </w:rPr>
        <w:t> </w:t>
      </w:r>
      <w:r>
        <w:rPr>
          <w:i/>
          <w:color w:val="231F20"/>
          <w:sz w:val="24"/>
        </w:rPr>
        <w:t>e</w:t>
      </w:r>
      <w:r>
        <w:rPr>
          <w:i/>
          <w:color w:val="231F20"/>
          <w:spacing w:val="-4"/>
          <w:sz w:val="24"/>
        </w:rPr>
        <w:t> </w:t>
      </w:r>
      <w:r>
        <w:rPr>
          <w:i/>
          <w:color w:val="231F20"/>
          <w:sz w:val="24"/>
        </w:rPr>
        <w:t>lavdërime</w:t>
      </w:r>
      <w:r>
        <w:rPr>
          <w:i/>
          <w:color w:val="231F20"/>
          <w:spacing w:val="-4"/>
          <w:sz w:val="24"/>
        </w:rPr>
        <w:t> </w:t>
      </w:r>
      <w:r>
        <w:rPr>
          <w:i/>
          <w:color w:val="231F20"/>
          <w:sz w:val="24"/>
        </w:rPr>
        <w:t>sa</w:t>
      </w:r>
      <w:r>
        <w:rPr>
          <w:i/>
          <w:color w:val="231F20"/>
          <w:spacing w:val="-4"/>
          <w:sz w:val="24"/>
        </w:rPr>
        <w:t> </w:t>
      </w:r>
      <w:r>
        <w:rPr>
          <w:i/>
          <w:color w:val="231F20"/>
          <w:sz w:val="24"/>
        </w:rPr>
        <w:t>qiejt</w:t>
      </w:r>
      <w:r>
        <w:rPr>
          <w:i/>
          <w:color w:val="231F20"/>
          <w:spacing w:val="-4"/>
          <w:sz w:val="24"/>
        </w:rPr>
        <w:t> </w:t>
      </w:r>
      <w:r>
        <w:rPr>
          <w:i/>
          <w:color w:val="231F20"/>
          <w:sz w:val="24"/>
        </w:rPr>
        <w:t>me</w:t>
      </w:r>
      <w:r>
        <w:rPr>
          <w:i/>
          <w:color w:val="231F20"/>
          <w:spacing w:val="-4"/>
          <w:sz w:val="24"/>
        </w:rPr>
        <w:t> </w:t>
      </w:r>
      <w:r>
        <w:rPr>
          <w:i/>
          <w:color w:val="231F20"/>
          <w:sz w:val="24"/>
        </w:rPr>
        <w:t>çdo</w:t>
      </w:r>
      <w:r>
        <w:rPr>
          <w:i/>
          <w:color w:val="231F20"/>
          <w:spacing w:val="-4"/>
          <w:sz w:val="24"/>
        </w:rPr>
        <w:t> </w:t>
      </w:r>
      <w:r>
        <w:rPr>
          <w:i/>
          <w:color w:val="231F20"/>
          <w:sz w:val="24"/>
        </w:rPr>
        <w:t>gjë</w:t>
      </w:r>
      <w:r>
        <w:rPr>
          <w:i/>
          <w:color w:val="231F20"/>
          <w:spacing w:val="-4"/>
          <w:sz w:val="24"/>
        </w:rPr>
        <w:t> </w:t>
      </w:r>
      <w:r>
        <w:rPr>
          <w:i/>
          <w:color w:val="231F20"/>
          <w:sz w:val="24"/>
        </w:rPr>
        <w:t>ka</w:t>
      </w:r>
      <w:r>
        <w:rPr>
          <w:i/>
          <w:color w:val="231F20"/>
          <w:spacing w:val="-4"/>
          <w:sz w:val="24"/>
        </w:rPr>
        <w:t> </w:t>
      </w:r>
      <w:r>
        <w:rPr>
          <w:i/>
          <w:color w:val="231F20"/>
          <w:sz w:val="24"/>
        </w:rPr>
        <w:t>në</w:t>
      </w:r>
      <w:r>
        <w:rPr>
          <w:i/>
          <w:color w:val="231F20"/>
          <w:spacing w:val="-4"/>
          <w:sz w:val="24"/>
        </w:rPr>
        <w:t> </w:t>
      </w:r>
      <w:r>
        <w:rPr>
          <w:i/>
          <w:color w:val="231F20"/>
          <w:sz w:val="24"/>
        </w:rPr>
        <w:t>to,</w:t>
      </w:r>
      <w:r>
        <w:rPr>
          <w:i/>
          <w:color w:val="231F20"/>
          <w:spacing w:val="-4"/>
          <w:sz w:val="24"/>
        </w:rPr>
        <w:t> </w:t>
      </w:r>
      <w:r>
        <w:rPr>
          <w:i/>
          <w:color w:val="231F20"/>
          <w:sz w:val="24"/>
        </w:rPr>
        <w:t>sa </w:t>
      </w:r>
      <w:r>
        <w:rPr>
          <w:i/>
          <w:color w:val="231F20"/>
          <w:spacing w:val="-2"/>
          <w:sz w:val="24"/>
        </w:rPr>
        <w:t>toka</w:t>
      </w:r>
      <w:r>
        <w:rPr>
          <w:i/>
          <w:color w:val="231F20"/>
          <w:spacing w:val="-15"/>
          <w:sz w:val="24"/>
        </w:rPr>
        <w:t> </w:t>
      </w:r>
      <w:r>
        <w:rPr>
          <w:i/>
          <w:color w:val="231F20"/>
          <w:spacing w:val="-2"/>
          <w:sz w:val="24"/>
        </w:rPr>
        <w:t>me</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gjë</w:t>
      </w:r>
      <w:r>
        <w:rPr>
          <w:i/>
          <w:color w:val="231F20"/>
          <w:spacing w:val="-13"/>
          <w:sz w:val="24"/>
        </w:rPr>
        <w:t> </w:t>
      </w:r>
      <w:r>
        <w:rPr>
          <w:i/>
          <w:color w:val="231F20"/>
          <w:spacing w:val="-2"/>
          <w:sz w:val="24"/>
        </w:rPr>
        <w:t>ka</w:t>
      </w:r>
      <w:r>
        <w:rPr>
          <w:i/>
          <w:color w:val="231F20"/>
          <w:spacing w:val="-13"/>
          <w:sz w:val="24"/>
        </w:rPr>
        <w:t> </w:t>
      </w:r>
      <w:r>
        <w:rPr>
          <w:i/>
          <w:color w:val="231F20"/>
          <w:spacing w:val="-2"/>
          <w:sz w:val="24"/>
        </w:rPr>
        <w:t>në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sa</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gjë</w:t>
      </w:r>
      <w:r>
        <w:rPr>
          <w:i/>
          <w:color w:val="231F20"/>
          <w:spacing w:val="-13"/>
          <w:sz w:val="24"/>
        </w:rPr>
        <w:t> </w:t>
      </w:r>
      <w:r>
        <w:rPr>
          <w:i/>
          <w:color w:val="231F20"/>
          <w:spacing w:val="-2"/>
          <w:sz w:val="24"/>
        </w:rPr>
        <w:t>që</w:t>
      </w:r>
      <w:r>
        <w:rPr>
          <w:i/>
          <w:color w:val="231F20"/>
          <w:spacing w:val="-13"/>
          <w:sz w:val="24"/>
        </w:rPr>
        <w:t> </w:t>
      </w:r>
      <w:r>
        <w:rPr>
          <w:i/>
          <w:color w:val="231F20"/>
          <w:spacing w:val="-2"/>
          <w:sz w:val="24"/>
        </w:rPr>
        <w:t>ndodhet</w:t>
      </w:r>
      <w:r>
        <w:rPr>
          <w:i/>
          <w:color w:val="231F20"/>
          <w:spacing w:val="-13"/>
          <w:sz w:val="24"/>
        </w:rPr>
        <w:t> </w:t>
      </w:r>
      <w:r>
        <w:rPr>
          <w:i/>
          <w:color w:val="231F20"/>
          <w:spacing w:val="-2"/>
          <w:sz w:val="24"/>
        </w:rPr>
        <w:t>mes</w:t>
      </w:r>
      <w:r>
        <w:rPr>
          <w:i/>
          <w:color w:val="231F20"/>
          <w:spacing w:val="-13"/>
          <w:sz w:val="24"/>
        </w:rPr>
        <w:t> </w:t>
      </w:r>
      <w:r>
        <w:rPr>
          <w:i/>
          <w:color w:val="231F20"/>
          <w:spacing w:val="-2"/>
          <w:sz w:val="24"/>
        </w:rPr>
        <w:t>qiejve</w:t>
      </w:r>
      <w:r>
        <w:rPr>
          <w:i/>
          <w:color w:val="231F20"/>
          <w:spacing w:val="-13"/>
          <w:sz w:val="24"/>
        </w:rPr>
        <w:t> </w:t>
      </w:r>
      <w:r>
        <w:rPr>
          <w:i/>
          <w:color w:val="231F20"/>
          <w:spacing w:val="-2"/>
          <w:sz w:val="24"/>
        </w:rPr>
        <w:t>e</w:t>
      </w:r>
      <w:r>
        <w:rPr>
          <w:i/>
          <w:color w:val="231F20"/>
          <w:spacing w:val="-13"/>
          <w:sz w:val="24"/>
        </w:rPr>
        <w:t> </w:t>
      </w:r>
      <w:r>
        <w:rPr>
          <w:i/>
          <w:color w:val="231F20"/>
          <w:spacing w:val="-2"/>
          <w:sz w:val="24"/>
        </w:rPr>
        <w:t>tokës</w:t>
      </w:r>
      <w:r>
        <w:rPr>
          <w:i/>
          <w:color w:val="231F20"/>
          <w:spacing w:val="-13"/>
          <w:sz w:val="24"/>
        </w:rPr>
        <w:t> </w:t>
      </w:r>
      <w:r>
        <w:rPr>
          <w:i/>
          <w:color w:val="231F20"/>
          <w:spacing w:val="-2"/>
          <w:sz w:val="24"/>
        </w:rPr>
        <w:t>dhe</w:t>
      </w:r>
      <w:r>
        <w:rPr>
          <w:i/>
          <w:color w:val="231F20"/>
          <w:spacing w:val="-13"/>
          <w:sz w:val="24"/>
        </w:rPr>
        <w:t> </w:t>
      </w:r>
      <w:r>
        <w:rPr>
          <w:i/>
          <w:color w:val="231F20"/>
          <w:spacing w:val="-2"/>
          <w:sz w:val="24"/>
        </w:rPr>
        <w:t>sa </w:t>
      </w:r>
      <w:r>
        <w:rPr>
          <w:i/>
          <w:color w:val="231F20"/>
          <w:sz w:val="24"/>
        </w:rPr>
        <w:t>çdo</w:t>
      </w:r>
      <w:r>
        <w:rPr>
          <w:i/>
          <w:color w:val="231F20"/>
          <w:spacing w:val="-15"/>
          <w:sz w:val="24"/>
        </w:rPr>
        <w:t> </w:t>
      </w:r>
      <w:r>
        <w:rPr>
          <w:i/>
          <w:color w:val="231F20"/>
          <w:sz w:val="24"/>
        </w:rPr>
        <w:t>gjë</w:t>
      </w:r>
      <w:r>
        <w:rPr>
          <w:i/>
          <w:color w:val="231F20"/>
          <w:spacing w:val="-15"/>
          <w:sz w:val="24"/>
        </w:rPr>
        <w:t> </w:t>
      </w:r>
      <w:r>
        <w:rPr>
          <w:i/>
          <w:color w:val="231F20"/>
          <w:sz w:val="24"/>
        </w:rPr>
        <w:t>tjetër</w:t>
      </w:r>
      <w:r>
        <w:rPr>
          <w:i/>
          <w:color w:val="231F20"/>
          <w:spacing w:val="-15"/>
          <w:sz w:val="24"/>
        </w:rPr>
        <w:t> </w:t>
      </w:r>
      <w:r>
        <w:rPr>
          <w:i/>
          <w:color w:val="231F20"/>
          <w:sz w:val="24"/>
        </w:rPr>
        <w:t>që</w:t>
      </w:r>
      <w:r>
        <w:rPr>
          <w:i/>
          <w:color w:val="231F20"/>
          <w:spacing w:val="-15"/>
          <w:sz w:val="24"/>
        </w:rPr>
        <w:t> </w:t>
      </w:r>
      <w:r>
        <w:rPr>
          <w:i/>
          <w:color w:val="231F20"/>
          <w:sz w:val="24"/>
        </w:rPr>
        <w:t>dëshiron</w:t>
      </w:r>
      <w:r>
        <w:rPr>
          <w:i/>
          <w:color w:val="231F20"/>
          <w:spacing w:val="-15"/>
          <w:sz w:val="24"/>
        </w:rPr>
        <w:t> </w:t>
      </w:r>
      <w:r>
        <w:rPr>
          <w:i/>
          <w:color w:val="231F20"/>
          <w:sz w:val="24"/>
        </w:rPr>
        <w:t>Ti!”</w:t>
      </w:r>
      <w:r>
        <w:rPr>
          <w:i/>
          <w:color w:val="231F20"/>
          <w:position w:val="8"/>
          <w:sz w:val="14"/>
        </w:rPr>
        <w:t>217</w:t>
      </w:r>
    </w:p>
    <w:p>
      <w:pPr>
        <w:pStyle w:val="BodyText"/>
        <w:spacing w:line="249" w:lineRule="auto" w:before="122"/>
        <w:ind w:right="282" w:firstLine="283"/>
      </w:pPr>
      <w:r>
        <w:rPr>
          <w:color w:val="231F20"/>
        </w:rPr>
        <w:t>Duke menduar se mëshira e Zotit është bashkë me të, shqetësimet në lidhje me vështirësinë e llogaridhënies i lehtësohen disi dhe fllade shprese</w:t>
      </w:r>
      <w:r>
        <w:rPr>
          <w:color w:val="231F20"/>
          <w:spacing w:val="30"/>
        </w:rPr>
        <w:t> </w:t>
      </w:r>
      <w:r>
        <w:rPr>
          <w:color w:val="231F20"/>
        </w:rPr>
        <w:t>fillojnë</w:t>
      </w:r>
      <w:r>
        <w:rPr>
          <w:color w:val="231F20"/>
          <w:spacing w:val="31"/>
        </w:rPr>
        <w:t> </w:t>
      </w:r>
      <w:r>
        <w:rPr>
          <w:color w:val="231F20"/>
        </w:rPr>
        <w:t>të</w:t>
      </w:r>
      <w:r>
        <w:rPr>
          <w:color w:val="231F20"/>
          <w:spacing w:val="31"/>
        </w:rPr>
        <w:t> </w:t>
      </w:r>
      <w:r>
        <w:rPr>
          <w:color w:val="231F20"/>
        </w:rPr>
        <w:t>fryjnë</w:t>
      </w:r>
      <w:r>
        <w:rPr>
          <w:color w:val="231F20"/>
          <w:spacing w:val="31"/>
        </w:rPr>
        <w:t> </w:t>
      </w:r>
      <w:r>
        <w:rPr>
          <w:color w:val="231F20"/>
        </w:rPr>
        <w:t>në</w:t>
      </w:r>
      <w:r>
        <w:rPr>
          <w:color w:val="231F20"/>
          <w:spacing w:val="31"/>
        </w:rPr>
        <w:t> </w:t>
      </w:r>
      <w:r>
        <w:rPr>
          <w:color w:val="231F20"/>
        </w:rPr>
        <w:t>botën</w:t>
      </w:r>
      <w:r>
        <w:rPr>
          <w:color w:val="231F20"/>
          <w:spacing w:val="31"/>
        </w:rPr>
        <w:t> </w:t>
      </w:r>
      <w:r>
        <w:rPr>
          <w:color w:val="231F20"/>
        </w:rPr>
        <w:t>e</w:t>
      </w:r>
      <w:r>
        <w:rPr>
          <w:color w:val="231F20"/>
          <w:spacing w:val="31"/>
        </w:rPr>
        <w:t> </w:t>
      </w:r>
      <w:r>
        <w:rPr>
          <w:color w:val="231F20"/>
        </w:rPr>
        <w:t>tij</w:t>
      </w:r>
      <w:r>
        <w:rPr>
          <w:color w:val="231F20"/>
          <w:spacing w:val="31"/>
        </w:rPr>
        <w:t> </w:t>
      </w:r>
      <w:r>
        <w:rPr>
          <w:color w:val="231F20"/>
        </w:rPr>
        <w:t>shpirtërore.</w:t>
      </w:r>
      <w:r>
        <w:rPr>
          <w:color w:val="231F20"/>
          <w:spacing w:val="31"/>
        </w:rPr>
        <w:t> </w:t>
      </w:r>
      <w:r>
        <w:rPr>
          <w:color w:val="231F20"/>
        </w:rPr>
        <w:t>Dhe</w:t>
      </w:r>
      <w:r>
        <w:rPr>
          <w:color w:val="231F20"/>
          <w:spacing w:val="31"/>
        </w:rPr>
        <w:t> </w:t>
      </w:r>
      <w:r>
        <w:rPr>
          <w:color w:val="231F20"/>
        </w:rPr>
        <w:t>më</w:t>
      </w:r>
      <w:r>
        <w:rPr>
          <w:color w:val="231F20"/>
          <w:spacing w:val="30"/>
        </w:rPr>
        <w:t> </w:t>
      </w:r>
      <w:r>
        <w:rPr>
          <w:color w:val="231F20"/>
        </w:rPr>
        <w:t>pas,</w:t>
      </w:r>
      <w:r>
        <w:rPr>
          <w:color w:val="231F20"/>
          <w:spacing w:val="31"/>
        </w:rPr>
        <w:t> </w:t>
      </w:r>
      <w:r>
        <w:rPr>
          <w:color w:val="231F20"/>
          <w:spacing w:val="-5"/>
        </w:rPr>
        <w:t>si</w:t>
      </w:r>
    </w:p>
    <w:p>
      <w:pPr>
        <w:pStyle w:val="BodyText"/>
        <w:spacing w:before="2"/>
        <w:ind w:left="0"/>
        <w:jc w:val="left"/>
        <w:rPr>
          <w:sz w:val="4"/>
        </w:rPr>
      </w:pPr>
      <w:r>
        <w:rPr>
          <w:sz w:val="4"/>
        </w:rPr>
        <mc:AlternateContent>
          <mc:Choice Requires="wps">
            <w:drawing>
              <wp:anchor distT="0" distB="0" distL="0" distR="0" allowOverlap="1" layoutInCell="1" locked="0" behindDoc="1" simplePos="0" relativeHeight="487679488">
                <wp:simplePos x="0" y="0"/>
                <wp:positionH relativeFrom="page">
                  <wp:posOffset>540000</wp:posOffset>
                </wp:positionH>
                <wp:positionV relativeFrom="paragraph">
                  <wp:posOffset>45880</wp:posOffset>
                </wp:positionV>
                <wp:extent cx="1080135" cy="1270"/>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612663pt;width:85.05pt;height:.1pt;mso-position-horizontal-relative:page;mso-position-vertical-relative:paragraph;z-index:-15636992;mso-wrap-distance-left:0;mso-wrap-distance-right:0" id="docshape231" coordorigin="850,72" coordsize="1701,0" path="m850,72l2551,7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215</w:t>
      </w:r>
      <w:r>
        <w:rPr>
          <w:color w:val="231F20"/>
          <w:spacing w:val="9"/>
          <w:position w:val="8"/>
          <w:sz w:val="14"/>
        </w:rPr>
        <w:t> </w:t>
      </w:r>
      <w:r>
        <w:rPr>
          <w:color w:val="231F20"/>
          <w:spacing w:val="-2"/>
          <w:sz w:val="20"/>
        </w:rPr>
        <w:t>el</w:t>
      </w:r>
      <w:r>
        <w:rPr>
          <w:color w:val="231F20"/>
          <w:spacing w:val="-6"/>
          <w:sz w:val="20"/>
        </w:rPr>
        <w:t> </w:t>
      </w:r>
      <w:r>
        <w:rPr>
          <w:color w:val="231F20"/>
          <w:spacing w:val="-2"/>
          <w:sz w:val="20"/>
        </w:rPr>
        <w:t>Bejhakí,</w:t>
      </w:r>
      <w:r>
        <w:rPr>
          <w:color w:val="231F20"/>
          <w:spacing w:val="-5"/>
          <w:sz w:val="20"/>
        </w:rPr>
        <w:t> </w:t>
      </w:r>
      <w:r>
        <w:rPr>
          <w:color w:val="231F20"/>
          <w:spacing w:val="-2"/>
          <w:sz w:val="20"/>
        </w:rPr>
        <w:t>Shuabul</w:t>
      </w:r>
      <w:r>
        <w:rPr>
          <w:color w:val="231F20"/>
          <w:spacing w:val="-6"/>
          <w:sz w:val="20"/>
        </w:rPr>
        <w:t> </w:t>
      </w:r>
      <w:r>
        <w:rPr>
          <w:color w:val="231F20"/>
          <w:spacing w:val="-2"/>
          <w:sz w:val="20"/>
        </w:rPr>
        <w:t>ímán</w:t>
      </w:r>
      <w:r>
        <w:rPr>
          <w:color w:val="231F20"/>
          <w:spacing w:val="-5"/>
          <w:sz w:val="20"/>
        </w:rPr>
        <w:t> </w:t>
      </w:r>
      <w:r>
        <w:rPr>
          <w:color w:val="231F20"/>
          <w:spacing w:val="-4"/>
          <w:sz w:val="20"/>
        </w:rPr>
        <w:t>2/9.</w:t>
      </w:r>
    </w:p>
    <w:p>
      <w:pPr>
        <w:spacing w:before="16"/>
        <w:ind w:left="142" w:right="0" w:firstLine="0"/>
        <w:jc w:val="left"/>
        <w:rPr>
          <w:sz w:val="20"/>
        </w:rPr>
      </w:pPr>
      <w:r>
        <w:rPr>
          <w:color w:val="231F20"/>
          <w:spacing w:val="-2"/>
          <w:position w:val="8"/>
          <w:sz w:val="14"/>
        </w:rPr>
        <w:t>216</w:t>
      </w:r>
      <w:r>
        <w:rPr>
          <w:color w:val="231F20"/>
          <w:spacing w:val="6"/>
          <w:position w:val="8"/>
          <w:sz w:val="14"/>
        </w:rPr>
        <w:t> </w:t>
      </w:r>
      <w:r>
        <w:rPr>
          <w:color w:val="231F20"/>
          <w:spacing w:val="-2"/>
          <w:sz w:val="20"/>
        </w:rPr>
        <w:t>Muslim,</w:t>
      </w:r>
      <w:r>
        <w:rPr>
          <w:color w:val="231F20"/>
          <w:spacing w:val="-9"/>
          <w:sz w:val="20"/>
        </w:rPr>
        <w:t> </w:t>
      </w:r>
      <w:r>
        <w:rPr>
          <w:color w:val="231F20"/>
          <w:spacing w:val="-2"/>
          <w:sz w:val="20"/>
        </w:rPr>
        <w:t>salát</w:t>
      </w:r>
      <w:r>
        <w:rPr>
          <w:color w:val="231F20"/>
          <w:spacing w:val="-9"/>
          <w:sz w:val="20"/>
        </w:rPr>
        <w:t> </w:t>
      </w:r>
      <w:r>
        <w:rPr>
          <w:color w:val="231F20"/>
          <w:spacing w:val="-2"/>
          <w:sz w:val="20"/>
        </w:rPr>
        <w:t>222;</w:t>
      </w:r>
      <w:r>
        <w:rPr>
          <w:color w:val="231F20"/>
          <w:spacing w:val="-9"/>
          <w:sz w:val="20"/>
        </w:rPr>
        <w:t> </w:t>
      </w:r>
      <w:r>
        <w:rPr>
          <w:color w:val="231F20"/>
          <w:spacing w:val="-2"/>
          <w:sz w:val="20"/>
        </w:rPr>
        <w:t>Tirmidhí,</w:t>
      </w:r>
      <w:r>
        <w:rPr>
          <w:color w:val="231F20"/>
          <w:spacing w:val="-9"/>
          <w:sz w:val="20"/>
        </w:rPr>
        <w:t> </w:t>
      </w:r>
      <w:r>
        <w:rPr>
          <w:color w:val="231F20"/>
          <w:spacing w:val="-2"/>
          <w:sz w:val="20"/>
        </w:rPr>
        <w:t>de’auát</w:t>
      </w:r>
      <w:r>
        <w:rPr>
          <w:color w:val="231F20"/>
          <w:spacing w:val="-9"/>
          <w:sz w:val="20"/>
        </w:rPr>
        <w:t> </w:t>
      </w:r>
      <w:r>
        <w:rPr>
          <w:color w:val="231F20"/>
          <w:spacing w:val="-2"/>
          <w:sz w:val="20"/>
        </w:rPr>
        <w:t>76,</w:t>
      </w:r>
      <w:r>
        <w:rPr>
          <w:color w:val="231F20"/>
          <w:spacing w:val="-9"/>
          <w:sz w:val="20"/>
        </w:rPr>
        <w:t> </w:t>
      </w:r>
      <w:r>
        <w:rPr>
          <w:color w:val="231F20"/>
          <w:spacing w:val="-2"/>
          <w:sz w:val="20"/>
        </w:rPr>
        <w:t>113;</w:t>
      </w:r>
      <w:r>
        <w:rPr>
          <w:color w:val="231F20"/>
          <w:spacing w:val="-9"/>
          <w:sz w:val="20"/>
        </w:rPr>
        <w:t> </w:t>
      </w:r>
      <w:r>
        <w:rPr>
          <w:color w:val="231F20"/>
          <w:spacing w:val="-2"/>
          <w:sz w:val="20"/>
        </w:rPr>
        <w:t>Ebú</w:t>
      </w:r>
      <w:r>
        <w:rPr>
          <w:color w:val="231F20"/>
          <w:spacing w:val="-9"/>
          <w:sz w:val="20"/>
        </w:rPr>
        <w:t> </w:t>
      </w:r>
      <w:r>
        <w:rPr>
          <w:color w:val="231F20"/>
          <w:spacing w:val="-2"/>
          <w:sz w:val="20"/>
        </w:rPr>
        <w:t>Dáúd,</w:t>
      </w:r>
      <w:r>
        <w:rPr>
          <w:color w:val="231F20"/>
          <w:spacing w:val="-9"/>
          <w:sz w:val="20"/>
        </w:rPr>
        <w:t> </w:t>
      </w:r>
      <w:r>
        <w:rPr>
          <w:color w:val="231F20"/>
          <w:spacing w:val="-2"/>
          <w:sz w:val="20"/>
        </w:rPr>
        <w:t>salát</w:t>
      </w:r>
      <w:r>
        <w:rPr>
          <w:color w:val="231F20"/>
          <w:spacing w:val="-9"/>
          <w:sz w:val="20"/>
        </w:rPr>
        <w:t> </w:t>
      </w:r>
      <w:r>
        <w:rPr>
          <w:color w:val="231F20"/>
          <w:spacing w:val="-2"/>
          <w:sz w:val="20"/>
        </w:rPr>
        <w:t>152,</w:t>
      </w:r>
      <w:r>
        <w:rPr>
          <w:color w:val="231F20"/>
          <w:spacing w:val="-9"/>
          <w:sz w:val="20"/>
        </w:rPr>
        <w:t> </w:t>
      </w:r>
      <w:r>
        <w:rPr>
          <w:color w:val="231F20"/>
          <w:spacing w:val="-4"/>
          <w:sz w:val="20"/>
        </w:rPr>
        <w:t>338.</w:t>
      </w:r>
    </w:p>
    <w:p>
      <w:pPr>
        <w:spacing w:before="15"/>
        <w:ind w:left="142" w:right="0" w:firstLine="0"/>
        <w:jc w:val="left"/>
        <w:rPr>
          <w:sz w:val="20"/>
        </w:rPr>
      </w:pPr>
      <w:r>
        <w:rPr>
          <w:color w:val="231F20"/>
          <w:spacing w:val="-2"/>
          <w:position w:val="8"/>
          <w:sz w:val="14"/>
        </w:rPr>
        <w:t>217</w:t>
      </w:r>
      <w:r>
        <w:rPr>
          <w:color w:val="231F20"/>
          <w:spacing w:val="9"/>
          <w:position w:val="8"/>
          <w:sz w:val="14"/>
        </w:rPr>
        <w:t> </w:t>
      </w:r>
      <w:r>
        <w:rPr>
          <w:color w:val="231F20"/>
          <w:spacing w:val="-2"/>
          <w:sz w:val="20"/>
        </w:rPr>
        <w:t>Muslim,</w:t>
      </w:r>
      <w:r>
        <w:rPr>
          <w:color w:val="231F20"/>
          <w:spacing w:val="-6"/>
          <w:sz w:val="20"/>
        </w:rPr>
        <w:t> </w:t>
      </w:r>
      <w:r>
        <w:rPr>
          <w:color w:val="231F20"/>
          <w:spacing w:val="-2"/>
          <w:sz w:val="20"/>
        </w:rPr>
        <w:t>salátul</w:t>
      </w:r>
      <w:r>
        <w:rPr>
          <w:color w:val="231F20"/>
          <w:spacing w:val="-6"/>
          <w:sz w:val="20"/>
        </w:rPr>
        <w:t> </w:t>
      </w:r>
      <w:r>
        <w:rPr>
          <w:color w:val="231F20"/>
          <w:spacing w:val="-2"/>
          <w:sz w:val="20"/>
        </w:rPr>
        <w:t>musáfirín</w:t>
      </w:r>
      <w:r>
        <w:rPr>
          <w:color w:val="231F20"/>
          <w:spacing w:val="-5"/>
          <w:sz w:val="20"/>
        </w:rPr>
        <w:t> </w:t>
      </w:r>
      <w:r>
        <w:rPr>
          <w:color w:val="231F20"/>
          <w:spacing w:val="-2"/>
          <w:sz w:val="20"/>
        </w:rPr>
        <w:t>201;</w:t>
      </w:r>
      <w:r>
        <w:rPr>
          <w:color w:val="231F20"/>
          <w:spacing w:val="-6"/>
          <w:sz w:val="20"/>
        </w:rPr>
        <w:t> </w:t>
      </w:r>
      <w:r>
        <w:rPr>
          <w:color w:val="231F20"/>
          <w:spacing w:val="-2"/>
          <w:sz w:val="20"/>
        </w:rPr>
        <w:t>Tirmidhí,</w:t>
      </w:r>
      <w:r>
        <w:rPr>
          <w:color w:val="231F20"/>
          <w:spacing w:val="-6"/>
          <w:sz w:val="20"/>
        </w:rPr>
        <w:t> </w:t>
      </w:r>
      <w:r>
        <w:rPr>
          <w:color w:val="231F20"/>
          <w:spacing w:val="-2"/>
          <w:sz w:val="20"/>
        </w:rPr>
        <w:t>de’auát</w:t>
      </w:r>
      <w:r>
        <w:rPr>
          <w:color w:val="231F20"/>
          <w:spacing w:val="-6"/>
          <w:sz w:val="20"/>
        </w:rPr>
        <w:t> </w:t>
      </w:r>
      <w:r>
        <w:rPr>
          <w:color w:val="231F20"/>
          <w:spacing w:val="-2"/>
          <w:sz w:val="20"/>
        </w:rPr>
        <w:t>32;</w:t>
      </w:r>
      <w:r>
        <w:rPr>
          <w:color w:val="231F20"/>
          <w:spacing w:val="-5"/>
          <w:sz w:val="20"/>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4"/>
          <w:sz w:val="20"/>
        </w:rPr>
        <w:t>118.</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sz w:val="24"/>
        </w:rPr>
      </w:pPr>
      <w:r>
        <w:rPr>
          <w:color w:val="231F20"/>
          <w:sz w:val="24"/>
        </w:rPr>
        <w:t>shprehje falënderimi ndaj Zotit të Madhëruar, ulet në sexhde dhe </w:t>
      </w:r>
      <w:r>
        <w:rPr>
          <w:color w:val="231F20"/>
          <w:spacing w:val="-2"/>
          <w:sz w:val="24"/>
        </w:rPr>
        <w:t>vendos</w:t>
      </w:r>
      <w:r>
        <w:rPr>
          <w:color w:val="231F20"/>
          <w:spacing w:val="-9"/>
          <w:sz w:val="24"/>
        </w:rPr>
        <w:t> </w:t>
      </w:r>
      <w:r>
        <w:rPr>
          <w:color w:val="231F20"/>
          <w:spacing w:val="-2"/>
          <w:sz w:val="24"/>
        </w:rPr>
        <w:t>fytyrën</w:t>
      </w:r>
      <w:r>
        <w:rPr>
          <w:color w:val="231F20"/>
          <w:spacing w:val="-9"/>
          <w:sz w:val="24"/>
        </w:rPr>
        <w:t> </w:t>
      </w:r>
      <w:r>
        <w:rPr>
          <w:color w:val="231F20"/>
          <w:spacing w:val="-2"/>
          <w:sz w:val="24"/>
        </w:rPr>
        <w:t>në</w:t>
      </w:r>
      <w:r>
        <w:rPr>
          <w:color w:val="231F20"/>
          <w:spacing w:val="-9"/>
          <w:sz w:val="24"/>
        </w:rPr>
        <w:t> </w:t>
      </w:r>
      <w:r>
        <w:rPr>
          <w:color w:val="231F20"/>
          <w:spacing w:val="-2"/>
          <w:sz w:val="24"/>
        </w:rPr>
        <w:t>tokë.</w:t>
      </w:r>
      <w:r>
        <w:rPr>
          <w:color w:val="231F20"/>
          <w:spacing w:val="-9"/>
          <w:sz w:val="24"/>
        </w:rPr>
        <w:t> </w:t>
      </w:r>
      <w:r>
        <w:rPr>
          <w:color w:val="231F20"/>
          <w:spacing w:val="-2"/>
          <w:sz w:val="24"/>
        </w:rPr>
        <w:t>Dhe</w:t>
      </w:r>
      <w:r>
        <w:rPr>
          <w:color w:val="231F20"/>
          <w:spacing w:val="-9"/>
          <w:sz w:val="24"/>
        </w:rPr>
        <w:t> </w:t>
      </w:r>
      <w:r>
        <w:rPr>
          <w:color w:val="231F20"/>
          <w:spacing w:val="-2"/>
          <w:sz w:val="24"/>
        </w:rPr>
        <w:t>aty,</w:t>
      </w:r>
      <w:r>
        <w:rPr>
          <w:color w:val="231F20"/>
          <w:spacing w:val="-9"/>
          <w:sz w:val="24"/>
        </w:rPr>
        <w:t> </w:t>
      </w:r>
      <w:r>
        <w:rPr>
          <w:color w:val="231F20"/>
          <w:spacing w:val="-2"/>
          <w:sz w:val="24"/>
        </w:rPr>
        <w:t>duke</w:t>
      </w:r>
      <w:r>
        <w:rPr>
          <w:color w:val="231F20"/>
          <w:spacing w:val="-9"/>
          <w:sz w:val="24"/>
        </w:rPr>
        <w:t> </w:t>
      </w:r>
      <w:r>
        <w:rPr>
          <w:color w:val="231F20"/>
          <w:spacing w:val="-2"/>
          <w:sz w:val="24"/>
        </w:rPr>
        <w:t>thënë</w:t>
      </w:r>
      <w:r>
        <w:rPr>
          <w:color w:val="231F20"/>
          <w:spacing w:val="-9"/>
          <w:sz w:val="24"/>
        </w:rPr>
        <w:t> </w:t>
      </w:r>
      <w:r>
        <w:rPr>
          <w:color w:val="231F20"/>
          <w:spacing w:val="-2"/>
          <w:sz w:val="24"/>
        </w:rPr>
        <w:t>tri</w:t>
      </w:r>
      <w:r>
        <w:rPr>
          <w:color w:val="231F20"/>
          <w:spacing w:val="-9"/>
          <w:sz w:val="24"/>
        </w:rPr>
        <w:t> </w:t>
      </w:r>
      <w:r>
        <w:rPr>
          <w:color w:val="231F20"/>
          <w:spacing w:val="-2"/>
          <w:sz w:val="24"/>
        </w:rPr>
        <w:t>herë</w:t>
      </w:r>
      <w:r>
        <w:rPr>
          <w:color w:val="231F20"/>
          <w:spacing w:val="-9"/>
          <w:sz w:val="24"/>
        </w:rPr>
        <w:t> </w:t>
      </w:r>
      <w:r>
        <w:rPr>
          <w:i/>
          <w:color w:val="231F20"/>
          <w:spacing w:val="-2"/>
          <w:sz w:val="24"/>
        </w:rPr>
        <w:t>“Subháne</w:t>
      </w:r>
      <w:r>
        <w:rPr>
          <w:i/>
          <w:color w:val="231F20"/>
          <w:spacing w:val="-8"/>
          <w:sz w:val="24"/>
        </w:rPr>
        <w:t> </w:t>
      </w:r>
      <w:r>
        <w:rPr>
          <w:i/>
          <w:color w:val="231F20"/>
          <w:spacing w:val="-2"/>
          <w:sz w:val="24"/>
        </w:rPr>
        <w:t>Rabbijel </w:t>
      </w:r>
      <w:r>
        <w:rPr>
          <w:i/>
          <w:color w:val="231F20"/>
          <w:sz w:val="24"/>
        </w:rPr>
        <w:t>a’lá”, “Allahu im i Lartë është larg çdo të mete.”</w:t>
      </w:r>
      <w:r>
        <w:rPr>
          <w:color w:val="231F20"/>
          <w:sz w:val="24"/>
        </w:rPr>
        <w:t>, lartëson Zotin dhe tregon respektin që ndien ndaj Tij.</w:t>
      </w:r>
    </w:p>
    <w:p>
      <w:pPr>
        <w:spacing w:line="249" w:lineRule="auto" w:before="117"/>
        <w:ind w:left="142" w:right="280" w:firstLine="341"/>
        <w:jc w:val="both"/>
        <w:rPr>
          <w:sz w:val="24"/>
        </w:rPr>
      </w:pPr>
      <w:r>
        <w:rPr>
          <w:color w:val="231F20"/>
          <w:sz w:val="24"/>
        </w:rPr>
        <w:t>I Dërguari i Allahut (s.a.s.) bënte sexhde duke iu bindur urdhrit të Kuranit</w:t>
      </w:r>
      <w:r>
        <w:rPr>
          <w:color w:val="231F20"/>
          <w:spacing w:val="-11"/>
          <w:sz w:val="24"/>
        </w:rPr>
        <w:t> </w:t>
      </w:r>
      <w:r>
        <w:rPr>
          <w:color w:val="231F20"/>
          <w:sz w:val="24"/>
        </w:rPr>
        <w:t>Famëlartë</w:t>
      </w:r>
      <w:r>
        <w:rPr>
          <w:color w:val="231F20"/>
          <w:spacing w:val="-11"/>
          <w:sz w:val="24"/>
        </w:rPr>
        <w:t> </w:t>
      </w:r>
      <w:r>
        <w:rPr>
          <w:b/>
          <w:i/>
          <w:color w:val="231F20"/>
          <w:sz w:val="24"/>
        </w:rPr>
        <w:t>“Bëji</w:t>
      </w:r>
      <w:r>
        <w:rPr>
          <w:b/>
          <w:i/>
          <w:color w:val="231F20"/>
          <w:spacing w:val="-13"/>
          <w:sz w:val="24"/>
        </w:rPr>
        <w:t> </w:t>
      </w:r>
      <w:r>
        <w:rPr>
          <w:b/>
          <w:i/>
          <w:color w:val="231F20"/>
          <w:sz w:val="24"/>
        </w:rPr>
        <w:t>sexhde</w:t>
      </w:r>
      <w:r>
        <w:rPr>
          <w:b/>
          <w:i/>
          <w:color w:val="231F20"/>
          <w:spacing w:val="-13"/>
          <w:sz w:val="24"/>
        </w:rPr>
        <w:t> </w:t>
      </w:r>
      <w:r>
        <w:rPr>
          <w:b/>
          <w:i/>
          <w:color w:val="231F20"/>
          <w:sz w:val="24"/>
        </w:rPr>
        <w:t>Allahut...”</w:t>
      </w:r>
      <w:r>
        <w:rPr>
          <w:b/>
          <w:i/>
          <w:color w:val="231F20"/>
          <w:position w:val="8"/>
          <w:sz w:val="14"/>
        </w:rPr>
        <w:t>218</w:t>
      </w:r>
      <w:r>
        <w:rPr>
          <w:color w:val="231F20"/>
          <w:sz w:val="24"/>
        </w:rPr>
        <w:t>;</w:t>
      </w:r>
      <w:r>
        <w:rPr>
          <w:color w:val="231F20"/>
          <w:spacing w:val="-11"/>
          <w:sz w:val="24"/>
        </w:rPr>
        <w:t> </w:t>
      </w:r>
      <w:r>
        <w:rPr>
          <w:color w:val="231F20"/>
          <w:sz w:val="24"/>
        </w:rPr>
        <w:t>herë</w:t>
      </w:r>
      <w:r>
        <w:rPr>
          <w:color w:val="231F20"/>
          <w:spacing w:val="-11"/>
          <w:sz w:val="24"/>
        </w:rPr>
        <w:t> </w:t>
      </w:r>
      <w:r>
        <w:rPr>
          <w:color w:val="231F20"/>
          <w:sz w:val="24"/>
        </w:rPr>
        <w:t>kalonte</w:t>
      </w:r>
      <w:r>
        <w:rPr>
          <w:color w:val="231F20"/>
          <w:spacing w:val="-11"/>
          <w:sz w:val="24"/>
        </w:rPr>
        <w:t> </w:t>
      </w:r>
      <w:r>
        <w:rPr>
          <w:color w:val="231F20"/>
          <w:sz w:val="24"/>
        </w:rPr>
        <w:t>në</w:t>
      </w:r>
      <w:r>
        <w:rPr>
          <w:color w:val="231F20"/>
          <w:spacing w:val="-11"/>
          <w:sz w:val="24"/>
        </w:rPr>
        <w:t> </w:t>
      </w:r>
      <w:r>
        <w:rPr>
          <w:color w:val="231F20"/>
          <w:sz w:val="24"/>
        </w:rPr>
        <w:t>ekstazë duke</w:t>
      </w:r>
      <w:r>
        <w:rPr>
          <w:color w:val="231F20"/>
          <w:spacing w:val="-15"/>
          <w:sz w:val="24"/>
        </w:rPr>
        <w:t> </w:t>
      </w:r>
      <w:r>
        <w:rPr>
          <w:color w:val="231F20"/>
          <w:sz w:val="24"/>
        </w:rPr>
        <w:t>thënë</w:t>
      </w:r>
      <w:r>
        <w:rPr>
          <w:color w:val="231F20"/>
          <w:spacing w:val="-15"/>
          <w:sz w:val="24"/>
        </w:rPr>
        <w:t> </w:t>
      </w:r>
      <w:r>
        <w:rPr>
          <w:i/>
          <w:color w:val="231F20"/>
          <w:sz w:val="24"/>
        </w:rPr>
        <w:t>“Allahu</w:t>
      </w:r>
      <w:r>
        <w:rPr>
          <w:i/>
          <w:color w:val="231F20"/>
          <w:spacing w:val="-15"/>
          <w:sz w:val="24"/>
        </w:rPr>
        <w:t> </w:t>
      </w:r>
      <w:r>
        <w:rPr>
          <w:i/>
          <w:color w:val="231F20"/>
          <w:sz w:val="24"/>
        </w:rPr>
        <w:t>im!</w:t>
      </w:r>
      <w:r>
        <w:rPr>
          <w:i/>
          <w:color w:val="231F20"/>
          <w:spacing w:val="-15"/>
          <w:sz w:val="24"/>
        </w:rPr>
        <w:t> </w:t>
      </w:r>
      <w:r>
        <w:rPr>
          <w:i/>
          <w:color w:val="231F20"/>
          <w:sz w:val="24"/>
        </w:rPr>
        <w:t>M’i</w:t>
      </w:r>
      <w:r>
        <w:rPr>
          <w:i/>
          <w:color w:val="231F20"/>
          <w:spacing w:val="-15"/>
          <w:sz w:val="24"/>
        </w:rPr>
        <w:t> </w:t>
      </w:r>
      <w:r>
        <w:rPr>
          <w:i/>
          <w:color w:val="231F20"/>
          <w:sz w:val="24"/>
        </w:rPr>
        <w:t>fal</w:t>
      </w:r>
      <w:r>
        <w:rPr>
          <w:i/>
          <w:color w:val="231F20"/>
          <w:spacing w:val="-15"/>
          <w:sz w:val="24"/>
        </w:rPr>
        <w:t> </w:t>
      </w:r>
      <w:r>
        <w:rPr>
          <w:i/>
          <w:color w:val="231F20"/>
          <w:sz w:val="24"/>
        </w:rPr>
        <w:t>të</w:t>
      </w:r>
      <w:r>
        <w:rPr>
          <w:i/>
          <w:color w:val="231F20"/>
          <w:spacing w:val="-15"/>
          <w:sz w:val="24"/>
        </w:rPr>
        <w:t> </w:t>
      </w:r>
      <w:r>
        <w:rPr>
          <w:i/>
          <w:color w:val="231F20"/>
          <w:sz w:val="24"/>
        </w:rPr>
        <w:t>gjitha</w:t>
      </w:r>
      <w:r>
        <w:rPr>
          <w:i/>
          <w:color w:val="231F20"/>
          <w:spacing w:val="-15"/>
          <w:sz w:val="24"/>
        </w:rPr>
        <w:t> </w:t>
      </w:r>
      <w:r>
        <w:rPr>
          <w:i/>
          <w:color w:val="231F20"/>
          <w:sz w:val="24"/>
        </w:rPr>
        <w:t>mëkatet,</w:t>
      </w:r>
      <w:r>
        <w:rPr>
          <w:i/>
          <w:color w:val="231F20"/>
          <w:spacing w:val="-15"/>
          <w:sz w:val="24"/>
        </w:rPr>
        <w:t> </w:t>
      </w:r>
      <w:r>
        <w:rPr>
          <w:i/>
          <w:color w:val="231F20"/>
          <w:sz w:val="24"/>
        </w:rPr>
        <w:t>të</w:t>
      </w:r>
      <w:r>
        <w:rPr>
          <w:i/>
          <w:color w:val="231F20"/>
          <w:spacing w:val="-15"/>
          <w:sz w:val="24"/>
        </w:rPr>
        <w:t> </w:t>
      </w:r>
      <w:r>
        <w:rPr>
          <w:i/>
          <w:color w:val="231F20"/>
          <w:sz w:val="24"/>
        </w:rPr>
        <w:t>mëdhaja</w:t>
      </w:r>
      <w:r>
        <w:rPr>
          <w:i/>
          <w:color w:val="231F20"/>
          <w:spacing w:val="-15"/>
          <w:sz w:val="24"/>
        </w:rPr>
        <w:t> </w:t>
      </w:r>
      <w:r>
        <w:rPr>
          <w:i/>
          <w:color w:val="231F20"/>
          <w:sz w:val="24"/>
        </w:rPr>
        <w:t>e</w:t>
      </w:r>
      <w:r>
        <w:rPr>
          <w:i/>
          <w:color w:val="231F20"/>
          <w:spacing w:val="-15"/>
          <w:sz w:val="24"/>
        </w:rPr>
        <w:t> </w:t>
      </w:r>
      <w:r>
        <w:rPr>
          <w:i/>
          <w:color w:val="231F20"/>
          <w:sz w:val="24"/>
        </w:rPr>
        <w:t>të</w:t>
      </w:r>
      <w:r>
        <w:rPr>
          <w:i/>
          <w:color w:val="231F20"/>
          <w:spacing w:val="-15"/>
          <w:sz w:val="24"/>
        </w:rPr>
        <w:t> </w:t>
      </w:r>
      <w:r>
        <w:rPr>
          <w:i/>
          <w:color w:val="231F20"/>
          <w:sz w:val="24"/>
        </w:rPr>
        <w:t>vogla, </w:t>
      </w:r>
      <w:r>
        <w:rPr>
          <w:i/>
          <w:color w:val="231F20"/>
          <w:spacing w:val="-2"/>
          <w:sz w:val="24"/>
        </w:rPr>
        <w:t>të</w:t>
      </w:r>
      <w:r>
        <w:rPr>
          <w:i/>
          <w:color w:val="231F20"/>
          <w:spacing w:val="-13"/>
          <w:sz w:val="24"/>
        </w:rPr>
        <w:t> </w:t>
      </w:r>
      <w:r>
        <w:rPr>
          <w:i/>
          <w:color w:val="231F20"/>
          <w:spacing w:val="-2"/>
          <w:sz w:val="24"/>
        </w:rPr>
        <w:t>vjetra</w:t>
      </w:r>
      <w:r>
        <w:rPr>
          <w:i/>
          <w:color w:val="231F20"/>
          <w:spacing w:val="-13"/>
          <w:sz w:val="24"/>
        </w:rPr>
        <w:t> </w:t>
      </w:r>
      <w:r>
        <w:rPr>
          <w:i/>
          <w:color w:val="231F20"/>
          <w:spacing w:val="-2"/>
          <w:sz w:val="24"/>
        </w:rPr>
        <w:t>e</w:t>
      </w:r>
      <w:r>
        <w:rPr>
          <w:i/>
          <w:color w:val="231F20"/>
          <w:spacing w:val="-13"/>
          <w:sz w:val="24"/>
        </w:rPr>
        <w:t> </w:t>
      </w:r>
      <w:r>
        <w:rPr>
          <w:i/>
          <w:color w:val="231F20"/>
          <w:spacing w:val="-2"/>
          <w:sz w:val="24"/>
        </w:rPr>
        <w:t>të</w:t>
      </w:r>
      <w:r>
        <w:rPr>
          <w:i/>
          <w:color w:val="231F20"/>
          <w:spacing w:val="-12"/>
          <w:sz w:val="24"/>
        </w:rPr>
        <w:t> </w:t>
      </w:r>
      <w:r>
        <w:rPr>
          <w:i/>
          <w:color w:val="231F20"/>
          <w:spacing w:val="-2"/>
          <w:sz w:val="24"/>
        </w:rPr>
        <w:t>reja,</w:t>
      </w:r>
      <w:r>
        <w:rPr>
          <w:i/>
          <w:color w:val="231F20"/>
          <w:spacing w:val="-13"/>
          <w:sz w:val="24"/>
        </w:rPr>
        <w:t> </w:t>
      </w:r>
      <w:r>
        <w:rPr>
          <w:i/>
          <w:color w:val="231F20"/>
          <w:spacing w:val="-2"/>
          <w:sz w:val="24"/>
        </w:rPr>
        <w:t>të</w:t>
      </w:r>
      <w:r>
        <w:rPr>
          <w:i/>
          <w:color w:val="231F20"/>
          <w:spacing w:val="-13"/>
          <w:sz w:val="24"/>
        </w:rPr>
        <w:t> </w:t>
      </w:r>
      <w:r>
        <w:rPr>
          <w:i/>
          <w:color w:val="231F20"/>
          <w:spacing w:val="-2"/>
          <w:sz w:val="24"/>
        </w:rPr>
        <w:t>fshehta</w:t>
      </w:r>
      <w:r>
        <w:rPr>
          <w:i/>
          <w:color w:val="231F20"/>
          <w:spacing w:val="-12"/>
          <w:sz w:val="24"/>
        </w:rPr>
        <w:t> </w:t>
      </w:r>
      <w:r>
        <w:rPr>
          <w:i/>
          <w:color w:val="231F20"/>
          <w:spacing w:val="-2"/>
          <w:sz w:val="24"/>
        </w:rPr>
        <w:t>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hapura!”</w:t>
      </w:r>
      <w:r>
        <w:rPr>
          <w:i/>
          <w:color w:val="231F20"/>
          <w:spacing w:val="-2"/>
          <w:position w:val="8"/>
          <w:sz w:val="14"/>
        </w:rPr>
        <w:t>219</w:t>
      </w:r>
      <w:r>
        <w:rPr>
          <w:color w:val="231F20"/>
          <w:spacing w:val="-2"/>
          <w:sz w:val="24"/>
        </w:rPr>
        <w:t>,</w:t>
      </w:r>
      <w:r>
        <w:rPr>
          <w:color w:val="231F20"/>
          <w:spacing w:val="-13"/>
          <w:sz w:val="24"/>
        </w:rPr>
        <w:t> </w:t>
      </w:r>
      <w:r>
        <w:rPr>
          <w:color w:val="231F20"/>
          <w:spacing w:val="-2"/>
          <w:sz w:val="24"/>
        </w:rPr>
        <w:t>herë</w:t>
      </w:r>
      <w:r>
        <w:rPr>
          <w:color w:val="231F20"/>
          <w:spacing w:val="-13"/>
          <w:sz w:val="24"/>
        </w:rPr>
        <w:t> </w:t>
      </w:r>
      <w:r>
        <w:rPr>
          <w:color w:val="231F20"/>
          <w:spacing w:val="-2"/>
          <w:sz w:val="24"/>
        </w:rPr>
        <w:t>shprehte</w:t>
      </w:r>
      <w:r>
        <w:rPr>
          <w:color w:val="231F20"/>
          <w:spacing w:val="-13"/>
          <w:sz w:val="24"/>
        </w:rPr>
        <w:t> </w:t>
      </w:r>
      <w:r>
        <w:rPr>
          <w:color w:val="231F20"/>
          <w:spacing w:val="-2"/>
          <w:sz w:val="24"/>
        </w:rPr>
        <w:t>madhështinë </w:t>
      </w:r>
      <w:r>
        <w:rPr>
          <w:color w:val="231F20"/>
          <w:sz w:val="24"/>
        </w:rPr>
        <w:t>dhe</w:t>
      </w:r>
      <w:r>
        <w:rPr>
          <w:color w:val="231F20"/>
          <w:spacing w:val="-1"/>
          <w:sz w:val="24"/>
        </w:rPr>
        <w:t> </w:t>
      </w:r>
      <w:r>
        <w:rPr>
          <w:color w:val="231F20"/>
          <w:sz w:val="24"/>
        </w:rPr>
        <w:t>qerasjet</w:t>
      </w:r>
      <w:r>
        <w:rPr>
          <w:color w:val="231F20"/>
          <w:spacing w:val="-1"/>
          <w:sz w:val="24"/>
        </w:rPr>
        <w:t> </w:t>
      </w:r>
      <w:r>
        <w:rPr>
          <w:color w:val="231F20"/>
          <w:sz w:val="24"/>
        </w:rPr>
        <w:t>e</w:t>
      </w:r>
      <w:r>
        <w:rPr>
          <w:color w:val="231F20"/>
          <w:spacing w:val="-1"/>
          <w:sz w:val="24"/>
        </w:rPr>
        <w:t> </w:t>
      </w:r>
      <w:r>
        <w:rPr>
          <w:color w:val="231F20"/>
          <w:sz w:val="24"/>
        </w:rPr>
        <w:t>Zotit</w:t>
      </w:r>
      <w:r>
        <w:rPr>
          <w:color w:val="231F20"/>
          <w:spacing w:val="-1"/>
          <w:sz w:val="24"/>
        </w:rPr>
        <w:t> </w:t>
      </w:r>
      <w:r>
        <w:rPr>
          <w:color w:val="231F20"/>
          <w:sz w:val="24"/>
        </w:rPr>
        <w:t>të</w:t>
      </w:r>
      <w:r>
        <w:rPr>
          <w:color w:val="231F20"/>
          <w:spacing w:val="-1"/>
          <w:sz w:val="24"/>
        </w:rPr>
        <w:t> </w:t>
      </w:r>
      <w:r>
        <w:rPr>
          <w:color w:val="231F20"/>
          <w:sz w:val="24"/>
        </w:rPr>
        <w:t>tij</w:t>
      </w:r>
      <w:r>
        <w:rPr>
          <w:color w:val="231F20"/>
          <w:spacing w:val="-1"/>
          <w:sz w:val="24"/>
        </w:rPr>
        <w:t> </w:t>
      </w:r>
      <w:r>
        <w:rPr>
          <w:color w:val="231F20"/>
          <w:sz w:val="24"/>
        </w:rPr>
        <w:t>duke</w:t>
      </w:r>
      <w:r>
        <w:rPr>
          <w:color w:val="231F20"/>
          <w:spacing w:val="-1"/>
          <w:sz w:val="24"/>
        </w:rPr>
        <w:t> </w:t>
      </w:r>
      <w:r>
        <w:rPr>
          <w:color w:val="231F20"/>
          <w:sz w:val="24"/>
        </w:rPr>
        <w:t>u</w:t>
      </w:r>
      <w:r>
        <w:rPr>
          <w:color w:val="231F20"/>
          <w:spacing w:val="-1"/>
          <w:sz w:val="24"/>
        </w:rPr>
        <w:t> </w:t>
      </w:r>
      <w:r>
        <w:rPr>
          <w:color w:val="231F20"/>
          <w:sz w:val="24"/>
        </w:rPr>
        <w:t>lutur</w:t>
      </w:r>
      <w:r>
        <w:rPr>
          <w:color w:val="231F20"/>
          <w:spacing w:val="-1"/>
          <w:sz w:val="24"/>
        </w:rPr>
        <w:t> </w:t>
      </w:r>
      <w:r>
        <w:rPr>
          <w:color w:val="231F20"/>
          <w:sz w:val="24"/>
        </w:rPr>
        <w:t>me</w:t>
      </w:r>
      <w:r>
        <w:rPr>
          <w:color w:val="231F20"/>
          <w:spacing w:val="-8"/>
          <w:sz w:val="24"/>
        </w:rPr>
        <w:t> </w:t>
      </w:r>
      <w:r>
        <w:rPr>
          <w:color w:val="231F20"/>
          <w:sz w:val="24"/>
        </w:rPr>
        <w:t>fjalët</w:t>
      </w:r>
      <w:r>
        <w:rPr>
          <w:color w:val="231F20"/>
          <w:spacing w:val="-8"/>
          <w:sz w:val="24"/>
        </w:rPr>
        <w:t> </w:t>
      </w:r>
      <w:r>
        <w:rPr>
          <w:i/>
          <w:color w:val="231F20"/>
          <w:sz w:val="24"/>
        </w:rPr>
        <w:t>“Allahu</w:t>
      </w:r>
      <w:r>
        <w:rPr>
          <w:i/>
          <w:color w:val="231F20"/>
          <w:spacing w:val="-8"/>
          <w:sz w:val="24"/>
        </w:rPr>
        <w:t> </w:t>
      </w:r>
      <w:r>
        <w:rPr>
          <w:i/>
          <w:color w:val="231F20"/>
          <w:sz w:val="24"/>
        </w:rPr>
        <w:t>im!</w:t>
      </w:r>
      <w:r>
        <w:rPr>
          <w:i/>
          <w:color w:val="231F20"/>
          <w:spacing w:val="-8"/>
          <w:sz w:val="24"/>
        </w:rPr>
        <w:t> </w:t>
      </w:r>
      <w:r>
        <w:rPr>
          <w:i/>
          <w:color w:val="231F20"/>
          <w:sz w:val="24"/>
        </w:rPr>
        <w:t>Ty</w:t>
      </w:r>
      <w:r>
        <w:rPr>
          <w:i/>
          <w:color w:val="231F20"/>
          <w:spacing w:val="-8"/>
          <w:sz w:val="24"/>
        </w:rPr>
        <w:t> </w:t>
      </w:r>
      <w:r>
        <w:rPr>
          <w:i/>
          <w:color w:val="231F20"/>
          <w:sz w:val="24"/>
        </w:rPr>
        <w:t>të</w:t>
      </w:r>
      <w:r>
        <w:rPr>
          <w:i/>
          <w:color w:val="231F20"/>
          <w:spacing w:val="-8"/>
          <w:sz w:val="24"/>
        </w:rPr>
        <w:t> </w:t>
      </w:r>
      <w:r>
        <w:rPr>
          <w:i/>
          <w:color w:val="231F20"/>
          <w:sz w:val="24"/>
        </w:rPr>
        <w:t>bëra </w:t>
      </w:r>
      <w:r>
        <w:rPr>
          <w:i/>
          <w:color w:val="231F20"/>
          <w:spacing w:val="-12"/>
          <w:sz w:val="24"/>
        </w:rPr>
        <w:t>sexhde,</w:t>
      </w:r>
      <w:r>
        <w:rPr>
          <w:i/>
          <w:color w:val="231F20"/>
          <w:sz w:val="24"/>
        </w:rPr>
        <w:t> </w:t>
      </w:r>
      <w:r>
        <w:rPr>
          <w:i/>
          <w:color w:val="231F20"/>
          <w:spacing w:val="-12"/>
          <w:sz w:val="24"/>
        </w:rPr>
        <w:t>Ty</w:t>
      </w:r>
      <w:r>
        <w:rPr>
          <w:i/>
          <w:color w:val="231F20"/>
          <w:sz w:val="24"/>
        </w:rPr>
        <w:t> </w:t>
      </w:r>
      <w:r>
        <w:rPr>
          <w:i/>
          <w:color w:val="231F20"/>
          <w:spacing w:val="-12"/>
          <w:sz w:val="24"/>
        </w:rPr>
        <w:t>të</w:t>
      </w:r>
      <w:r>
        <w:rPr>
          <w:i/>
          <w:color w:val="231F20"/>
          <w:sz w:val="24"/>
        </w:rPr>
        <w:t> </w:t>
      </w:r>
      <w:r>
        <w:rPr>
          <w:i/>
          <w:color w:val="231F20"/>
          <w:spacing w:val="-12"/>
          <w:sz w:val="24"/>
        </w:rPr>
        <w:t>besova,</w:t>
      </w:r>
      <w:r>
        <w:rPr>
          <w:i/>
          <w:color w:val="231F20"/>
          <w:sz w:val="24"/>
        </w:rPr>
        <w:t> </w:t>
      </w:r>
      <w:r>
        <w:rPr>
          <w:i/>
          <w:color w:val="231F20"/>
          <w:spacing w:val="-12"/>
          <w:sz w:val="24"/>
        </w:rPr>
        <w:t>te</w:t>
      </w:r>
      <w:r>
        <w:rPr>
          <w:i/>
          <w:color w:val="231F20"/>
          <w:sz w:val="24"/>
        </w:rPr>
        <w:t> </w:t>
      </w:r>
      <w:r>
        <w:rPr>
          <w:i/>
          <w:color w:val="231F20"/>
          <w:spacing w:val="-12"/>
          <w:sz w:val="24"/>
        </w:rPr>
        <w:t>Ti</w:t>
      </w:r>
      <w:r>
        <w:rPr>
          <w:i/>
          <w:color w:val="231F20"/>
          <w:sz w:val="24"/>
        </w:rPr>
        <w:t> </w:t>
      </w:r>
      <w:r>
        <w:rPr>
          <w:i/>
          <w:color w:val="231F20"/>
          <w:spacing w:val="-12"/>
          <w:sz w:val="24"/>
        </w:rPr>
        <w:t>u</w:t>
      </w:r>
      <w:r>
        <w:rPr>
          <w:i/>
          <w:color w:val="231F20"/>
          <w:sz w:val="24"/>
        </w:rPr>
        <w:t> </w:t>
      </w:r>
      <w:r>
        <w:rPr>
          <w:i/>
          <w:color w:val="231F20"/>
          <w:spacing w:val="-12"/>
          <w:sz w:val="24"/>
        </w:rPr>
        <w:t>dorëzova.</w:t>
      </w:r>
      <w:r>
        <w:rPr>
          <w:i/>
          <w:color w:val="231F20"/>
          <w:sz w:val="24"/>
        </w:rPr>
        <w:t> </w:t>
      </w:r>
      <w:r>
        <w:rPr>
          <w:i/>
          <w:color w:val="231F20"/>
          <w:spacing w:val="-12"/>
          <w:sz w:val="24"/>
        </w:rPr>
        <w:t>Edhe</w:t>
      </w:r>
      <w:r>
        <w:rPr>
          <w:i/>
          <w:color w:val="231F20"/>
          <w:sz w:val="24"/>
        </w:rPr>
        <w:t> </w:t>
      </w:r>
      <w:r>
        <w:rPr>
          <w:i/>
          <w:color w:val="231F20"/>
          <w:spacing w:val="-12"/>
          <w:sz w:val="24"/>
        </w:rPr>
        <w:t>fytyra</w:t>
      </w:r>
      <w:r>
        <w:rPr>
          <w:i/>
          <w:color w:val="231F20"/>
          <w:sz w:val="24"/>
        </w:rPr>
        <w:t> </w:t>
      </w:r>
      <w:r>
        <w:rPr>
          <w:i/>
          <w:color w:val="231F20"/>
          <w:spacing w:val="-12"/>
          <w:sz w:val="24"/>
        </w:rPr>
        <w:t>ime</w:t>
      </w:r>
      <w:r>
        <w:rPr>
          <w:i/>
          <w:color w:val="231F20"/>
          <w:sz w:val="24"/>
        </w:rPr>
        <w:t> </w:t>
      </w:r>
      <w:r>
        <w:rPr>
          <w:i/>
          <w:color w:val="231F20"/>
          <w:spacing w:val="-12"/>
          <w:sz w:val="24"/>
        </w:rPr>
        <w:t>i</w:t>
      </w:r>
      <w:r>
        <w:rPr>
          <w:i/>
          <w:color w:val="231F20"/>
          <w:sz w:val="24"/>
        </w:rPr>
        <w:t> </w:t>
      </w:r>
      <w:r>
        <w:rPr>
          <w:i/>
          <w:color w:val="231F20"/>
          <w:spacing w:val="-12"/>
          <w:sz w:val="24"/>
        </w:rPr>
        <w:t>bën</w:t>
      </w:r>
      <w:r>
        <w:rPr>
          <w:i/>
          <w:color w:val="231F20"/>
          <w:sz w:val="24"/>
        </w:rPr>
        <w:t> </w:t>
      </w:r>
      <w:r>
        <w:rPr>
          <w:i/>
          <w:color w:val="231F20"/>
          <w:spacing w:val="-12"/>
          <w:sz w:val="24"/>
        </w:rPr>
        <w:t>sexhde</w:t>
      </w:r>
      <w:r>
        <w:rPr>
          <w:i/>
          <w:color w:val="231F20"/>
          <w:sz w:val="24"/>
        </w:rPr>
        <w:t> </w:t>
      </w:r>
      <w:r>
        <w:rPr>
          <w:i/>
          <w:color w:val="231F20"/>
          <w:spacing w:val="-12"/>
          <w:sz w:val="24"/>
        </w:rPr>
        <w:t>Krijuesit </w:t>
      </w:r>
      <w:r>
        <w:rPr>
          <w:i/>
          <w:color w:val="231F20"/>
          <w:spacing w:val="-10"/>
          <w:sz w:val="24"/>
        </w:rPr>
        <w:t>të</w:t>
      </w:r>
      <w:r>
        <w:rPr>
          <w:i/>
          <w:color w:val="231F20"/>
          <w:spacing w:val="-5"/>
          <w:sz w:val="24"/>
        </w:rPr>
        <w:t> </w:t>
      </w:r>
      <w:r>
        <w:rPr>
          <w:i/>
          <w:color w:val="231F20"/>
          <w:spacing w:val="-10"/>
          <w:sz w:val="24"/>
        </w:rPr>
        <w:t>saj,</w:t>
      </w:r>
      <w:r>
        <w:rPr>
          <w:i/>
          <w:color w:val="231F20"/>
          <w:spacing w:val="-5"/>
          <w:sz w:val="24"/>
        </w:rPr>
        <w:t> </w:t>
      </w:r>
      <w:r>
        <w:rPr>
          <w:i/>
          <w:color w:val="231F20"/>
          <w:spacing w:val="-10"/>
          <w:sz w:val="24"/>
        </w:rPr>
        <w:t>që</w:t>
      </w:r>
      <w:r>
        <w:rPr>
          <w:i/>
          <w:color w:val="231F20"/>
          <w:spacing w:val="-5"/>
          <w:sz w:val="24"/>
        </w:rPr>
        <w:t> </w:t>
      </w:r>
      <w:r>
        <w:rPr>
          <w:i/>
          <w:color w:val="231F20"/>
          <w:spacing w:val="-10"/>
          <w:sz w:val="24"/>
        </w:rPr>
        <w:t>e</w:t>
      </w:r>
      <w:r>
        <w:rPr>
          <w:i/>
          <w:color w:val="231F20"/>
          <w:spacing w:val="-5"/>
          <w:sz w:val="24"/>
        </w:rPr>
        <w:t> </w:t>
      </w:r>
      <w:r>
        <w:rPr>
          <w:i/>
          <w:color w:val="231F20"/>
          <w:spacing w:val="-10"/>
          <w:sz w:val="24"/>
        </w:rPr>
        <w:t>ka</w:t>
      </w:r>
      <w:r>
        <w:rPr>
          <w:i/>
          <w:color w:val="231F20"/>
          <w:spacing w:val="-5"/>
          <w:sz w:val="24"/>
        </w:rPr>
        <w:t> </w:t>
      </w:r>
      <w:r>
        <w:rPr>
          <w:i/>
          <w:color w:val="231F20"/>
          <w:spacing w:val="-10"/>
          <w:sz w:val="24"/>
        </w:rPr>
        <w:t>krijuar</w:t>
      </w:r>
      <w:r>
        <w:rPr>
          <w:i/>
          <w:color w:val="231F20"/>
          <w:spacing w:val="-5"/>
          <w:sz w:val="24"/>
        </w:rPr>
        <w:t> </w:t>
      </w:r>
      <w:r>
        <w:rPr>
          <w:i/>
          <w:color w:val="231F20"/>
          <w:spacing w:val="-10"/>
          <w:sz w:val="24"/>
        </w:rPr>
        <w:t>dhe</w:t>
      </w:r>
      <w:r>
        <w:rPr>
          <w:i/>
          <w:color w:val="231F20"/>
          <w:spacing w:val="-5"/>
          <w:sz w:val="24"/>
        </w:rPr>
        <w:t> </w:t>
      </w:r>
      <w:r>
        <w:rPr>
          <w:i/>
          <w:color w:val="231F20"/>
          <w:spacing w:val="-10"/>
          <w:sz w:val="24"/>
        </w:rPr>
        <w:t>i</w:t>
      </w:r>
      <w:r>
        <w:rPr>
          <w:i/>
          <w:color w:val="231F20"/>
          <w:spacing w:val="-5"/>
          <w:sz w:val="24"/>
        </w:rPr>
        <w:t> </w:t>
      </w:r>
      <w:r>
        <w:rPr>
          <w:i/>
          <w:color w:val="231F20"/>
          <w:spacing w:val="-10"/>
          <w:sz w:val="24"/>
        </w:rPr>
        <w:t>ka</w:t>
      </w:r>
      <w:r>
        <w:rPr>
          <w:i/>
          <w:color w:val="231F20"/>
          <w:spacing w:val="-5"/>
          <w:sz w:val="24"/>
        </w:rPr>
        <w:t> </w:t>
      </w:r>
      <w:r>
        <w:rPr>
          <w:i/>
          <w:color w:val="231F20"/>
          <w:spacing w:val="-10"/>
          <w:sz w:val="24"/>
        </w:rPr>
        <w:t>dhënë</w:t>
      </w:r>
      <w:r>
        <w:rPr>
          <w:i/>
          <w:color w:val="231F20"/>
          <w:spacing w:val="-5"/>
          <w:sz w:val="24"/>
        </w:rPr>
        <w:t> </w:t>
      </w:r>
      <w:r>
        <w:rPr>
          <w:i/>
          <w:color w:val="231F20"/>
          <w:spacing w:val="-10"/>
          <w:sz w:val="24"/>
        </w:rPr>
        <w:t>formë,</w:t>
      </w:r>
      <w:r>
        <w:rPr>
          <w:i/>
          <w:color w:val="231F20"/>
          <w:spacing w:val="-5"/>
          <w:sz w:val="24"/>
        </w:rPr>
        <w:t> </w:t>
      </w:r>
      <w:r>
        <w:rPr>
          <w:i/>
          <w:color w:val="231F20"/>
          <w:spacing w:val="-10"/>
          <w:sz w:val="24"/>
        </w:rPr>
        <w:t>që</w:t>
      </w:r>
      <w:r>
        <w:rPr>
          <w:i/>
          <w:color w:val="231F20"/>
          <w:spacing w:val="-5"/>
          <w:sz w:val="24"/>
        </w:rPr>
        <w:t> </w:t>
      </w:r>
      <w:r>
        <w:rPr>
          <w:i/>
          <w:color w:val="231F20"/>
          <w:spacing w:val="-10"/>
          <w:sz w:val="24"/>
        </w:rPr>
        <w:t>i</w:t>
      </w:r>
      <w:r>
        <w:rPr>
          <w:i/>
          <w:color w:val="231F20"/>
          <w:spacing w:val="-5"/>
          <w:sz w:val="24"/>
        </w:rPr>
        <w:t> </w:t>
      </w:r>
      <w:r>
        <w:rPr>
          <w:i/>
          <w:color w:val="231F20"/>
          <w:spacing w:val="-10"/>
          <w:sz w:val="24"/>
        </w:rPr>
        <w:t>ka</w:t>
      </w:r>
      <w:r>
        <w:rPr>
          <w:i/>
          <w:color w:val="231F20"/>
          <w:spacing w:val="-5"/>
          <w:sz w:val="24"/>
        </w:rPr>
        <w:t> </w:t>
      </w:r>
      <w:r>
        <w:rPr>
          <w:i/>
          <w:color w:val="231F20"/>
          <w:spacing w:val="-10"/>
          <w:sz w:val="24"/>
        </w:rPr>
        <w:t>vënë</w:t>
      </w:r>
      <w:r>
        <w:rPr>
          <w:i/>
          <w:color w:val="231F20"/>
          <w:spacing w:val="-5"/>
          <w:sz w:val="24"/>
        </w:rPr>
        <w:t> </w:t>
      </w:r>
      <w:r>
        <w:rPr>
          <w:i/>
          <w:color w:val="231F20"/>
          <w:spacing w:val="-10"/>
          <w:sz w:val="24"/>
        </w:rPr>
        <w:t>veshë</w:t>
      </w:r>
      <w:r>
        <w:rPr>
          <w:i/>
          <w:color w:val="231F20"/>
          <w:spacing w:val="-5"/>
          <w:sz w:val="24"/>
        </w:rPr>
        <w:t> </w:t>
      </w:r>
      <w:r>
        <w:rPr>
          <w:i/>
          <w:color w:val="231F20"/>
          <w:spacing w:val="-10"/>
          <w:sz w:val="24"/>
        </w:rPr>
        <w:t>e</w:t>
      </w:r>
      <w:r>
        <w:rPr>
          <w:i/>
          <w:color w:val="231F20"/>
          <w:spacing w:val="-5"/>
          <w:sz w:val="24"/>
        </w:rPr>
        <w:t> </w:t>
      </w:r>
      <w:r>
        <w:rPr>
          <w:i/>
          <w:color w:val="231F20"/>
          <w:spacing w:val="-10"/>
          <w:sz w:val="24"/>
        </w:rPr>
        <w:t>sy.</w:t>
      </w:r>
      <w:r>
        <w:rPr>
          <w:i/>
          <w:color w:val="231F20"/>
          <w:spacing w:val="-5"/>
          <w:sz w:val="24"/>
        </w:rPr>
        <w:t> </w:t>
      </w:r>
      <w:r>
        <w:rPr>
          <w:i/>
          <w:color w:val="231F20"/>
          <w:spacing w:val="-10"/>
          <w:sz w:val="24"/>
        </w:rPr>
        <w:t>Sa</w:t>
      </w:r>
      <w:r>
        <w:rPr>
          <w:i/>
          <w:color w:val="231F20"/>
          <w:spacing w:val="-5"/>
          <w:sz w:val="24"/>
        </w:rPr>
        <w:t> </w:t>
      </w:r>
      <w:r>
        <w:rPr>
          <w:i/>
          <w:color w:val="231F20"/>
          <w:spacing w:val="-10"/>
          <w:sz w:val="24"/>
        </w:rPr>
        <w:t>i</w:t>
      </w:r>
      <w:r>
        <w:rPr>
          <w:i/>
          <w:color w:val="231F20"/>
          <w:spacing w:val="-5"/>
          <w:sz w:val="24"/>
        </w:rPr>
        <w:t> </w:t>
      </w:r>
      <w:r>
        <w:rPr>
          <w:i/>
          <w:color w:val="231F20"/>
          <w:spacing w:val="-10"/>
          <w:sz w:val="24"/>
        </w:rPr>
        <w:t>lartë </w:t>
      </w:r>
      <w:r>
        <w:rPr>
          <w:i/>
          <w:color w:val="231F20"/>
          <w:spacing w:val="-2"/>
          <w:sz w:val="24"/>
        </w:rPr>
        <w:t>është</w:t>
      </w:r>
      <w:r>
        <w:rPr>
          <w:i/>
          <w:color w:val="231F20"/>
          <w:spacing w:val="-15"/>
          <w:sz w:val="24"/>
        </w:rPr>
        <w:t> </w:t>
      </w:r>
      <w:r>
        <w:rPr>
          <w:i/>
          <w:color w:val="231F20"/>
          <w:spacing w:val="-2"/>
          <w:sz w:val="24"/>
        </w:rPr>
        <w:t>Allahu,</w:t>
      </w:r>
      <w:r>
        <w:rPr>
          <w:i/>
          <w:color w:val="231F20"/>
          <w:spacing w:val="-15"/>
          <w:sz w:val="24"/>
        </w:rPr>
        <w:t> </w:t>
      </w:r>
      <w:r>
        <w:rPr>
          <w:i/>
          <w:color w:val="231F20"/>
          <w:spacing w:val="-2"/>
          <w:sz w:val="24"/>
        </w:rPr>
        <w:t>Ai</w:t>
      </w:r>
      <w:r>
        <w:rPr>
          <w:i/>
          <w:color w:val="231F20"/>
          <w:spacing w:val="-15"/>
          <w:sz w:val="24"/>
        </w:rPr>
        <w:t> </w:t>
      </w:r>
      <w:r>
        <w:rPr>
          <w:i/>
          <w:color w:val="231F20"/>
          <w:spacing w:val="-2"/>
          <w:sz w:val="24"/>
        </w:rPr>
        <w:t>që</w:t>
      </w:r>
      <w:r>
        <w:rPr>
          <w:i/>
          <w:color w:val="231F20"/>
          <w:spacing w:val="-15"/>
          <w:sz w:val="24"/>
        </w:rPr>
        <w:t> </w:t>
      </w:r>
      <w:r>
        <w:rPr>
          <w:i/>
          <w:color w:val="231F20"/>
          <w:spacing w:val="-2"/>
          <w:sz w:val="24"/>
        </w:rPr>
        <w:t>e</w:t>
      </w:r>
      <w:r>
        <w:rPr>
          <w:i/>
          <w:color w:val="231F20"/>
          <w:spacing w:val="-15"/>
          <w:sz w:val="24"/>
        </w:rPr>
        <w:t> </w:t>
      </w:r>
      <w:r>
        <w:rPr>
          <w:i/>
          <w:color w:val="231F20"/>
          <w:spacing w:val="-2"/>
          <w:sz w:val="24"/>
        </w:rPr>
        <w:t>ka</w:t>
      </w:r>
      <w:r>
        <w:rPr>
          <w:i/>
          <w:color w:val="231F20"/>
          <w:spacing w:val="-15"/>
          <w:sz w:val="24"/>
        </w:rPr>
        <w:t> </w:t>
      </w:r>
      <w:r>
        <w:rPr>
          <w:i/>
          <w:color w:val="231F20"/>
          <w:spacing w:val="-2"/>
          <w:sz w:val="24"/>
        </w:rPr>
        <w:t>krijuar</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gjë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trajtën</w:t>
      </w:r>
      <w:r>
        <w:rPr>
          <w:i/>
          <w:color w:val="231F20"/>
          <w:spacing w:val="-13"/>
          <w:sz w:val="24"/>
        </w:rPr>
        <w:t> </w:t>
      </w:r>
      <w:r>
        <w:rPr>
          <w:i/>
          <w:color w:val="231F20"/>
          <w:spacing w:val="-2"/>
          <w:sz w:val="24"/>
        </w:rPr>
        <w:t>e</w:t>
      </w:r>
      <w:r>
        <w:rPr>
          <w:i/>
          <w:color w:val="231F20"/>
          <w:spacing w:val="-13"/>
          <w:sz w:val="24"/>
        </w:rPr>
        <w:t> </w:t>
      </w:r>
      <w:r>
        <w:rPr>
          <w:i/>
          <w:color w:val="231F20"/>
          <w:spacing w:val="-2"/>
          <w:sz w:val="24"/>
        </w:rPr>
        <w:t>saj</w:t>
      </w:r>
      <w:r>
        <w:rPr>
          <w:i/>
          <w:color w:val="231F20"/>
          <w:spacing w:val="-13"/>
          <w:sz w:val="24"/>
        </w:rPr>
        <w:t> </w:t>
      </w:r>
      <w:r>
        <w:rPr>
          <w:i/>
          <w:color w:val="231F20"/>
          <w:spacing w:val="-2"/>
          <w:sz w:val="24"/>
        </w:rPr>
        <w:t>më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bukur!”</w:t>
      </w:r>
      <w:r>
        <w:rPr>
          <w:i/>
          <w:color w:val="231F20"/>
          <w:spacing w:val="-2"/>
          <w:position w:val="8"/>
          <w:sz w:val="14"/>
        </w:rPr>
        <w:t>220</w:t>
      </w:r>
      <w:r>
        <w:rPr>
          <w:color w:val="231F20"/>
          <w:spacing w:val="-2"/>
          <w:sz w:val="24"/>
        </w:rPr>
        <w:t>.</w:t>
      </w:r>
    </w:p>
    <w:p>
      <w:pPr>
        <w:pStyle w:val="BodyText"/>
        <w:spacing w:line="249" w:lineRule="auto" w:before="122"/>
        <w:ind w:right="281" w:firstLine="283"/>
      </w:pPr>
      <w:r>
        <w:rPr>
          <w:color w:val="231F20"/>
        </w:rPr>
        <w:t>Shkurtimisht, – ashtu siç u lartësua Profeti Muhamed (s.a.s.) falë adhurimeve dhe robërisë ndaj Zotit të vet dhe u takua me Të në Miraxh,</w:t>
      </w:r>
      <w:r>
        <w:rPr>
          <w:color w:val="231F20"/>
          <w:spacing w:val="36"/>
        </w:rPr>
        <w:t> </w:t>
      </w:r>
      <w:r>
        <w:rPr>
          <w:color w:val="231F20"/>
        </w:rPr>
        <w:t>në</w:t>
      </w:r>
      <w:r>
        <w:rPr>
          <w:color w:val="231F20"/>
          <w:spacing w:val="-13"/>
        </w:rPr>
        <w:t> </w:t>
      </w:r>
      <w:r>
        <w:rPr>
          <w:color w:val="231F20"/>
        </w:rPr>
        <w:t>sajë</w:t>
      </w:r>
      <w:r>
        <w:rPr>
          <w:color w:val="231F20"/>
          <w:spacing w:val="-13"/>
        </w:rPr>
        <w:t> </w:t>
      </w:r>
      <w:r>
        <w:rPr>
          <w:color w:val="231F20"/>
        </w:rPr>
        <w:t>të</w:t>
      </w:r>
      <w:r>
        <w:rPr>
          <w:color w:val="231F20"/>
          <w:spacing w:val="-13"/>
        </w:rPr>
        <w:t> </w:t>
      </w:r>
      <w:r>
        <w:rPr>
          <w:color w:val="231F20"/>
        </w:rPr>
        <w:t>kësaj</w:t>
      </w:r>
      <w:r>
        <w:rPr>
          <w:color w:val="231F20"/>
          <w:spacing w:val="-13"/>
        </w:rPr>
        <w:t> </w:t>
      </w:r>
      <w:r>
        <w:rPr>
          <w:color w:val="231F20"/>
        </w:rPr>
        <w:t>sexhdeje</w:t>
      </w:r>
      <w:r>
        <w:rPr>
          <w:color w:val="231F20"/>
          <w:spacing w:val="-13"/>
        </w:rPr>
        <w:t> </w:t>
      </w:r>
      <w:r>
        <w:rPr>
          <w:color w:val="231F20"/>
        </w:rPr>
        <w:t>edhe</w:t>
      </w:r>
      <w:r>
        <w:rPr>
          <w:color w:val="231F20"/>
          <w:spacing w:val="-13"/>
        </w:rPr>
        <w:t> </w:t>
      </w:r>
      <w:r>
        <w:rPr>
          <w:color w:val="231F20"/>
        </w:rPr>
        <w:t>besimtari</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zërë</w:t>
      </w:r>
      <w:r>
        <w:rPr>
          <w:color w:val="231F20"/>
          <w:spacing w:val="-13"/>
        </w:rPr>
        <w:t> </w:t>
      </w:r>
      <w:r>
        <w:rPr>
          <w:color w:val="231F20"/>
        </w:rPr>
        <w:t>vendin</w:t>
      </w:r>
      <w:r>
        <w:rPr>
          <w:color w:val="231F20"/>
          <w:spacing w:val="-13"/>
        </w:rPr>
        <w:t> </w:t>
      </w:r>
      <w:r>
        <w:rPr>
          <w:color w:val="231F20"/>
        </w:rPr>
        <w:t>e</w:t>
      </w:r>
      <w:r>
        <w:rPr>
          <w:color w:val="231F20"/>
          <w:spacing w:val="-13"/>
        </w:rPr>
        <w:t> </w:t>
      </w:r>
      <w:r>
        <w:rPr>
          <w:color w:val="231F20"/>
        </w:rPr>
        <w:t>tij pas</w:t>
      </w:r>
      <w:r>
        <w:rPr>
          <w:color w:val="231F20"/>
          <w:spacing w:val="-6"/>
        </w:rPr>
        <w:t> </w:t>
      </w:r>
      <w:r>
        <w:rPr>
          <w:color w:val="231F20"/>
        </w:rPr>
        <w:t>Profetit</w:t>
      </w:r>
      <w:r>
        <w:rPr>
          <w:color w:val="231F20"/>
          <w:spacing w:val="-6"/>
        </w:rPr>
        <w:t> </w:t>
      </w:r>
      <w:r>
        <w:rPr>
          <w:color w:val="231F20"/>
        </w:rPr>
        <w:t>tonë</w:t>
      </w:r>
      <w:r>
        <w:rPr>
          <w:color w:val="231F20"/>
          <w:spacing w:val="-6"/>
        </w:rPr>
        <w:t> </w:t>
      </w:r>
      <w:r>
        <w:rPr>
          <w:color w:val="231F20"/>
        </w:rPr>
        <w:t>(s.a.s.),</w:t>
      </w:r>
      <w:r>
        <w:rPr>
          <w:color w:val="231F20"/>
          <w:spacing w:val="-6"/>
        </w:rPr>
        <w:t> </w:t>
      </w:r>
      <w:r>
        <w:rPr>
          <w:color w:val="231F20"/>
        </w:rPr>
        <w:t>për</w:t>
      </w:r>
      <w:r>
        <w:rPr>
          <w:color w:val="231F20"/>
          <w:spacing w:val="-6"/>
        </w:rPr>
        <w:t> </w:t>
      </w:r>
      <w:r>
        <w:rPr>
          <w:color w:val="231F20"/>
        </w:rPr>
        <w:t>t’u</w:t>
      </w:r>
      <w:r>
        <w:rPr>
          <w:color w:val="231F20"/>
          <w:spacing w:val="-6"/>
        </w:rPr>
        <w:t> </w:t>
      </w:r>
      <w:r>
        <w:rPr>
          <w:color w:val="231F20"/>
        </w:rPr>
        <w:t>takuar</w:t>
      </w:r>
      <w:r>
        <w:rPr>
          <w:color w:val="231F20"/>
          <w:spacing w:val="-6"/>
        </w:rPr>
        <w:t> </w:t>
      </w:r>
      <w:r>
        <w:rPr>
          <w:color w:val="231F20"/>
        </w:rPr>
        <w:t>dhe</w:t>
      </w:r>
      <w:r>
        <w:rPr>
          <w:color w:val="231F20"/>
          <w:spacing w:val="-6"/>
        </w:rPr>
        <w:t> </w:t>
      </w:r>
      <w:r>
        <w:rPr>
          <w:color w:val="231F20"/>
        </w:rPr>
        <w:t>folur</w:t>
      </w:r>
      <w:r>
        <w:rPr>
          <w:color w:val="231F20"/>
          <w:spacing w:val="-6"/>
        </w:rPr>
        <w:t> </w:t>
      </w:r>
      <w:r>
        <w:rPr>
          <w:color w:val="231F20"/>
        </w:rPr>
        <w:t>me</w:t>
      </w:r>
      <w:r>
        <w:rPr>
          <w:color w:val="231F20"/>
          <w:spacing w:val="-6"/>
        </w:rPr>
        <w:t> </w:t>
      </w:r>
      <w:r>
        <w:rPr>
          <w:color w:val="231F20"/>
        </w:rPr>
        <w:t>Zotin.</w:t>
      </w:r>
      <w:r>
        <w:rPr>
          <w:color w:val="231F20"/>
          <w:spacing w:val="-6"/>
        </w:rPr>
        <w:t> </w:t>
      </w:r>
      <w:r>
        <w:rPr>
          <w:color w:val="231F20"/>
        </w:rPr>
        <w:t>Ai</w:t>
      </w:r>
      <w:r>
        <w:rPr>
          <w:color w:val="231F20"/>
          <w:spacing w:val="-6"/>
        </w:rPr>
        <w:t> </w:t>
      </w:r>
      <w:r>
        <w:rPr>
          <w:color w:val="231F20"/>
        </w:rPr>
        <w:t>duhet</w:t>
      </w:r>
      <w:r>
        <w:rPr>
          <w:color w:val="231F20"/>
          <w:spacing w:val="-6"/>
        </w:rPr>
        <w:t> </w:t>
      </w:r>
      <w:r>
        <w:rPr>
          <w:color w:val="231F20"/>
        </w:rPr>
        <w:t>ta kryejë</w:t>
      </w:r>
      <w:r>
        <w:rPr>
          <w:color w:val="231F20"/>
          <w:spacing w:val="-11"/>
        </w:rPr>
        <w:t> </w:t>
      </w:r>
      <w:r>
        <w:rPr>
          <w:color w:val="231F20"/>
        </w:rPr>
        <w:t>namazin</w:t>
      </w:r>
      <w:r>
        <w:rPr>
          <w:color w:val="231F20"/>
          <w:spacing w:val="-11"/>
        </w:rPr>
        <w:t> </w:t>
      </w:r>
      <w:r>
        <w:rPr>
          <w:color w:val="231F20"/>
        </w:rPr>
        <w:t>me</w:t>
      </w:r>
      <w:r>
        <w:rPr>
          <w:color w:val="231F20"/>
          <w:spacing w:val="-11"/>
        </w:rPr>
        <w:t> </w:t>
      </w:r>
      <w:r>
        <w:rPr>
          <w:color w:val="231F20"/>
        </w:rPr>
        <w:t>nijetin</w:t>
      </w:r>
      <w:r>
        <w:rPr>
          <w:color w:val="231F20"/>
          <w:spacing w:val="-11"/>
        </w:rPr>
        <w:t> </w:t>
      </w:r>
      <w:r>
        <w:rPr>
          <w:color w:val="231F20"/>
        </w:rPr>
        <w:t>për</w:t>
      </w:r>
      <w:r>
        <w:rPr>
          <w:color w:val="231F20"/>
          <w:spacing w:val="-11"/>
        </w:rPr>
        <w:t> </w:t>
      </w:r>
      <w:r>
        <w:rPr>
          <w:color w:val="231F20"/>
        </w:rPr>
        <w:t>ta</w:t>
      </w:r>
      <w:r>
        <w:rPr>
          <w:color w:val="231F20"/>
          <w:spacing w:val="-11"/>
        </w:rPr>
        <w:t> </w:t>
      </w:r>
      <w:r>
        <w:rPr>
          <w:color w:val="231F20"/>
        </w:rPr>
        <w:t>kërkuar</w:t>
      </w:r>
      <w:r>
        <w:rPr>
          <w:color w:val="231F20"/>
          <w:spacing w:val="-11"/>
        </w:rPr>
        <w:t> </w:t>
      </w:r>
      <w:r>
        <w:rPr>
          <w:color w:val="231F20"/>
        </w:rPr>
        <w:t>dhe</w:t>
      </w:r>
      <w:r>
        <w:rPr>
          <w:color w:val="231F20"/>
          <w:spacing w:val="-11"/>
        </w:rPr>
        <w:t> </w:t>
      </w:r>
      <w:r>
        <w:rPr>
          <w:color w:val="231F20"/>
        </w:rPr>
        <w:t>arritur</w:t>
      </w:r>
      <w:r>
        <w:rPr>
          <w:color w:val="231F20"/>
          <w:spacing w:val="-11"/>
        </w:rPr>
        <w:t> </w:t>
      </w:r>
      <w:r>
        <w:rPr>
          <w:color w:val="231F20"/>
        </w:rPr>
        <w:t>këtë</w:t>
      </w:r>
      <w:r>
        <w:rPr>
          <w:color w:val="231F20"/>
          <w:spacing w:val="-11"/>
        </w:rPr>
        <w:t> </w:t>
      </w:r>
      <w:r>
        <w:rPr>
          <w:color w:val="231F20"/>
        </w:rPr>
        <w:t>gradë</w:t>
      </w:r>
      <w:r>
        <w:rPr>
          <w:color w:val="231F20"/>
          <w:spacing w:val="-11"/>
        </w:rPr>
        <w:t> </w:t>
      </w:r>
      <w:r>
        <w:rPr>
          <w:color w:val="231F20"/>
        </w:rPr>
        <w:t>të</w:t>
      </w:r>
      <w:r>
        <w:rPr>
          <w:color w:val="231F20"/>
          <w:spacing w:val="-11"/>
        </w:rPr>
        <w:t> </w:t>
      </w:r>
      <w:r>
        <w:rPr>
          <w:color w:val="231F20"/>
        </w:rPr>
        <w:t>lartë. Besimtari,</w:t>
      </w:r>
      <w:r>
        <w:rPr>
          <w:color w:val="231F20"/>
          <w:spacing w:val="-10"/>
        </w:rPr>
        <w:t> </w:t>
      </w:r>
      <w:r>
        <w:rPr>
          <w:color w:val="231F20"/>
        </w:rPr>
        <w:t>që,</w:t>
      </w:r>
      <w:r>
        <w:rPr>
          <w:color w:val="231F20"/>
          <w:spacing w:val="-10"/>
        </w:rPr>
        <w:t> </w:t>
      </w:r>
      <w:r>
        <w:rPr>
          <w:color w:val="231F20"/>
        </w:rPr>
        <w:t>për</w:t>
      </w:r>
      <w:r>
        <w:rPr>
          <w:color w:val="231F20"/>
          <w:spacing w:val="-10"/>
        </w:rPr>
        <w:t> </w:t>
      </w:r>
      <w:r>
        <w:rPr>
          <w:color w:val="231F20"/>
        </w:rPr>
        <w:t>të</w:t>
      </w:r>
      <w:r>
        <w:rPr>
          <w:color w:val="231F20"/>
          <w:spacing w:val="-10"/>
        </w:rPr>
        <w:t> </w:t>
      </w:r>
      <w:r>
        <w:rPr>
          <w:color w:val="231F20"/>
        </w:rPr>
        <w:t>fituar</w:t>
      </w:r>
      <w:r>
        <w:rPr>
          <w:color w:val="231F20"/>
          <w:spacing w:val="-10"/>
        </w:rPr>
        <w:t> </w:t>
      </w:r>
      <w:r>
        <w:rPr>
          <w:color w:val="231F20"/>
        </w:rPr>
        <w:t>atë</w:t>
      </w:r>
      <w:r>
        <w:rPr>
          <w:color w:val="231F20"/>
          <w:spacing w:val="-10"/>
        </w:rPr>
        <w:t> </w:t>
      </w:r>
      <w:r>
        <w:rPr>
          <w:color w:val="231F20"/>
        </w:rPr>
        <w:t>që</w:t>
      </w:r>
      <w:r>
        <w:rPr>
          <w:color w:val="231F20"/>
          <w:spacing w:val="-10"/>
        </w:rPr>
        <w:t> </w:t>
      </w:r>
      <w:r>
        <w:rPr>
          <w:color w:val="231F20"/>
        </w:rPr>
        <w:t>Zoti</w:t>
      </w:r>
      <w:r>
        <w:rPr>
          <w:color w:val="231F20"/>
          <w:spacing w:val="-10"/>
        </w:rPr>
        <w:t> </w:t>
      </w:r>
      <w:r>
        <w:rPr>
          <w:color w:val="231F20"/>
        </w:rPr>
        <w:t>i</w:t>
      </w:r>
      <w:r>
        <w:rPr>
          <w:color w:val="231F20"/>
          <w:spacing w:val="-10"/>
        </w:rPr>
        <w:t> </w:t>
      </w:r>
      <w:r>
        <w:rPr>
          <w:color w:val="231F20"/>
        </w:rPr>
        <w:t>ka</w:t>
      </w:r>
      <w:r>
        <w:rPr>
          <w:color w:val="231F20"/>
          <w:spacing w:val="-10"/>
        </w:rPr>
        <w:t> </w:t>
      </w:r>
      <w:r>
        <w:rPr>
          <w:color w:val="231F20"/>
        </w:rPr>
        <w:t>premtuar,</w:t>
      </w:r>
      <w:r>
        <w:rPr>
          <w:color w:val="231F20"/>
          <w:spacing w:val="-10"/>
        </w:rPr>
        <w:t> </w:t>
      </w:r>
      <w:r>
        <w:rPr>
          <w:color w:val="231F20"/>
        </w:rPr>
        <w:t>përmbush</w:t>
      </w:r>
      <w:r>
        <w:rPr>
          <w:color w:val="231F20"/>
          <w:spacing w:val="-10"/>
        </w:rPr>
        <w:t> </w:t>
      </w:r>
      <w:r>
        <w:rPr>
          <w:color w:val="231F20"/>
        </w:rPr>
        <w:t>urdhrin dhe</w:t>
      </w:r>
      <w:r>
        <w:rPr>
          <w:color w:val="231F20"/>
          <w:spacing w:val="24"/>
        </w:rPr>
        <w:t> </w:t>
      </w:r>
      <w:r>
        <w:rPr>
          <w:color w:val="231F20"/>
        </w:rPr>
        <w:t>propozimin</w:t>
      </w:r>
      <w:r>
        <w:rPr>
          <w:color w:val="231F20"/>
          <w:spacing w:val="24"/>
        </w:rPr>
        <w:t> </w:t>
      </w:r>
      <w:r>
        <w:rPr>
          <w:color w:val="231F20"/>
        </w:rPr>
        <w:t>që</w:t>
      </w:r>
      <w:r>
        <w:rPr>
          <w:color w:val="231F20"/>
          <w:spacing w:val="24"/>
        </w:rPr>
        <w:t> </w:t>
      </w:r>
      <w:r>
        <w:rPr>
          <w:color w:val="231F20"/>
        </w:rPr>
        <w:t>po</w:t>
      </w:r>
      <w:r>
        <w:rPr>
          <w:color w:val="231F20"/>
          <w:spacing w:val="24"/>
        </w:rPr>
        <w:t> </w:t>
      </w:r>
      <w:r>
        <w:rPr>
          <w:color w:val="231F20"/>
        </w:rPr>
        <w:t>Zoti</w:t>
      </w:r>
      <w:r>
        <w:rPr>
          <w:color w:val="231F20"/>
          <w:spacing w:val="24"/>
        </w:rPr>
        <w:t> </w:t>
      </w:r>
      <w:r>
        <w:rPr>
          <w:color w:val="231F20"/>
        </w:rPr>
        <w:t>i</w:t>
      </w:r>
      <w:r>
        <w:rPr>
          <w:color w:val="231F20"/>
          <w:spacing w:val="24"/>
        </w:rPr>
        <w:t> </w:t>
      </w:r>
      <w:r>
        <w:rPr>
          <w:color w:val="231F20"/>
        </w:rPr>
        <w:t>tij</w:t>
      </w:r>
      <w:r>
        <w:rPr>
          <w:color w:val="231F20"/>
          <w:spacing w:val="24"/>
        </w:rPr>
        <w:t> </w:t>
      </w:r>
      <w:r>
        <w:rPr>
          <w:color w:val="231F20"/>
        </w:rPr>
        <w:t>i</w:t>
      </w:r>
      <w:r>
        <w:rPr>
          <w:color w:val="231F20"/>
          <w:spacing w:val="24"/>
        </w:rPr>
        <w:t> </w:t>
      </w:r>
      <w:r>
        <w:rPr>
          <w:color w:val="231F20"/>
        </w:rPr>
        <w:t>ka</w:t>
      </w:r>
      <w:r>
        <w:rPr>
          <w:color w:val="231F20"/>
          <w:spacing w:val="24"/>
        </w:rPr>
        <w:t> </w:t>
      </w:r>
      <w:r>
        <w:rPr>
          <w:color w:val="231F20"/>
        </w:rPr>
        <w:t>bërë,</w:t>
      </w:r>
      <w:r>
        <w:rPr>
          <w:color w:val="231F20"/>
          <w:spacing w:val="24"/>
        </w:rPr>
        <w:t> </w:t>
      </w:r>
      <w:r>
        <w:rPr>
          <w:color w:val="231F20"/>
        </w:rPr>
        <w:t>do</w:t>
      </w:r>
      <w:r>
        <w:rPr>
          <w:color w:val="231F20"/>
          <w:spacing w:val="24"/>
        </w:rPr>
        <w:t> </w:t>
      </w:r>
      <w:r>
        <w:rPr>
          <w:color w:val="231F20"/>
        </w:rPr>
        <w:t>të</w:t>
      </w:r>
      <w:r>
        <w:rPr>
          <w:color w:val="231F20"/>
          <w:spacing w:val="24"/>
        </w:rPr>
        <w:t> </w:t>
      </w:r>
      <w:r>
        <w:rPr>
          <w:color w:val="231F20"/>
        </w:rPr>
        <w:t>ndiejë</w:t>
      </w:r>
      <w:r>
        <w:rPr>
          <w:color w:val="231F20"/>
          <w:spacing w:val="24"/>
        </w:rPr>
        <w:t> </w:t>
      </w:r>
      <w:r>
        <w:rPr>
          <w:color w:val="231F20"/>
        </w:rPr>
        <w:t>një</w:t>
      </w:r>
      <w:r>
        <w:rPr>
          <w:color w:val="231F20"/>
          <w:spacing w:val="24"/>
        </w:rPr>
        <w:t> </w:t>
      </w:r>
      <w:r>
        <w:rPr>
          <w:color w:val="231F20"/>
        </w:rPr>
        <w:t>kënaqësi të ëmbël dhe të pakufí në të gjitha pjesët përbërëse të namazit. Sepse pas këtij premtimi fshihet fitimi i kënaqësisë së Allahut dhe soditja e bukurisë hyjnore. Për më tepër, udhëheqësi ynë në kryerjen e kësaj detyre</w:t>
      </w:r>
      <w:r>
        <w:rPr>
          <w:color w:val="231F20"/>
          <w:spacing w:val="-6"/>
        </w:rPr>
        <w:t> </w:t>
      </w:r>
      <w:r>
        <w:rPr>
          <w:color w:val="231F20"/>
        </w:rPr>
        <w:t>të</w:t>
      </w:r>
      <w:r>
        <w:rPr>
          <w:color w:val="231F20"/>
          <w:spacing w:val="-6"/>
        </w:rPr>
        <w:t> </w:t>
      </w:r>
      <w:r>
        <w:rPr>
          <w:color w:val="231F20"/>
        </w:rPr>
        <w:t>madhe</w:t>
      </w:r>
      <w:r>
        <w:rPr>
          <w:color w:val="231F20"/>
          <w:spacing w:val="-6"/>
        </w:rPr>
        <w:t> </w:t>
      </w:r>
      <w:r>
        <w:rPr>
          <w:color w:val="231F20"/>
        </w:rPr>
        <w:t>është</w:t>
      </w:r>
      <w:r>
        <w:rPr>
          <w:color w:val="231F20"/>
          <w:spacing w:val="-6"/>
        </w:rPr>
        <w:t> </w:t>
      </w:r>
      <w:r>
        <w:rPr>
          <w:color w:val="231F20"/>
        </w:rPr>
        <w:t>Muhamedi</w:t>
      </w:r>
      <w:r>
        <w:rPr>
          <w:color w:val="231F20"/>
          <w:spacing w:val="-6"/>
        </w:rPr>
        <w:t> </w:t>
      </w:r>
      <w:r>
        <w:rPr>
          <w:color w:val="231F20"/>
        </w:rPr>
        <w:t>(s.a.s.).</w:t>
      </w:r>
      <w:r>
        <w:rPr>
          <w:color w:val="231F20"/>
          <w:spacing w:val="-6"/>
        </w:rPr>
        <w:t> </w:t>
      </w:r>
      <w:r>
        <w:rPr>
          <w:color w:val="231F20"/>
        </w:rPr>
        <w:t>Allahu</w:t>
      </w:r>
      <w:r>
        <w:rPr>
          <w:color w:val="231F20"/>
          <w:spacing w:val="-6"/>
        </w:rPr>
        <w:t> </w:t>
      </w:r>
      <w:r>
        <w:rPr>
          <w:color w:val="231F20"/>
        </w:rPr>
        <w:t>i</w:t>
      </w:r>
      <w:r>
        <w:rPr>
          <w:color w:val="231F20"/>
          <w:spacing w:val="-6"/>
        </w:rPr>
        <w:t> </w:t>
      </w:r>
      <w:r>
        <w:rPr>
          <w:color w:val="231F20"/>
        </w:rPr>
        <w:t>Madhëruar</w:t>
      </w:r>
      <w:r>
        <w:rPr>
          <w:color w:val="231F20"/>
          <w:spacing w:val="-6"/>
        </w:rPr>
        <w:t> </w:t>
      </w:r>
      <w:r>
        <w:rPr>
          <w:color w:val="231F20"/>
        </w:rPr>
        <w:t>na</w:t>
      </w:r>
      <w:r>
        <w:rPr>
          <w:color w:val="231F20"/>
          <w:spacing w:val="-6"/>
        </w:rPr>
        <w:t> </w:t>
      </w:r>
      <w:r>
        <w:rPr>
          <w:color w:val="231F20"/>
        </w:rPr>
        <w:t>bëftë të</w:t>
      </w:r>
      <w:r>
        <w:rPr>
          <w:color w:val="231F20"/>
          <w:spacing w:val="26"/>
        </w:rPr>
        <w:t> </w:t>
      </w:r>
      <w:r>
        <w:rPr>
          <w:color w:val="231F20"/>
        </w:rPr>
        <w:t>përkushtuar</w:t>
      </w:r>
      <w:r>
        <w:rPr>
          <w:color w:val="231F20"/>
          <w:spacing w:val="26"/>
        </w:rPr>
        <w:t> </w:t>
      </w:r>
      <w:r>
        <w:rPr>
          <w:color w:val="231F20"/>
        </w:rPr>
        <w:t>ndaj</w:t>
      </w:r>
      <w:r>
        <w:rPr>
          <w:color w:val="231F20"/>
          <w:spacing w:val="26"/>
        </w:rPr>
        <w:t> </w:t>
      </w:r>
      <w:r>
        <w:rPr>
          <w:color w:val="231F20"/>
        </w:rPr>
        <w:t>namazit</w:t>
      </w:r>
      <w:r>
        <w:rPr>
          <w:color w:val="231F20"/>
          <w:spacing w:val="26"/>
        </w:rPr>
        <w:t> </w:t>
      </w:r>
      <w:r>
        <w:rPr>
          <w:color w:val="231F20"/>
        </w:rPr>
        <w:t>dhe</w:t>
      </w:r>
      <w:r>
        <w:rPr>
          <w:color w:val="231F20"/>
          <w:spacing w:val="26"/>
        </w:rPr>
        <w:t> </w:t>
      </w:r>
      <w:r>
        <w:rPr>
          <w:color w:val="231F20"/>
        </w:rPr>
        <w:t>na</w:t>
      </w:r>
      <w:r>
        <w:rPr>
          <w:color w:val="231F20"/>
          <w:spacing w:val="26"/>
        </w:rPr>
        <w:t> </w:t>
      </w:r>
      <w:r>
        <w:rPr>
          <w:color w:val="231F20"/>
        </w:rPr>
        <w:t>i</w:t>
      </w:r>
      <w:r>
        <w:rPr>
          <w:color w:val="231F20"/>
          <w:spacing w:val="26"/>
        </w:rPr>
        <w:t> </w:t>
      </w:r>
      <w:r>
        <w:rPr>
          <w:color w:val="231F20"/>
        </w:rPr>
        <w:t>mbushtë</w:t>
      </w:r>
      <w:r>
        <w:rPr>
          <w:color w:val="231F20"/>
          <w:spacing w:val="26"/>
        </w:rPr>
        <w:t> </w:t>
      </w:r>
      <w:r>
        <w:rPr>
          <w:color w:val="231F20"/>
        </w:rPr>
        <w:t>shpirtrat</w:t>
      </w:r>
      <w:r>
        <w:rPr>
          <w:color w:val="231F20"/>
          <w:spacing w:val="26"/>
        </w:rPr>
        <w:t> </w:t>
      </w:r>
      <w:r>
        <w:rPr>
          <w:color w:val="231F20"/>
        </w:rPr>
        <w:t>me</w:t>
      </w:r>
      <w:r>
        <w:rPr>
          <w:color w:val="231F20"/>
          <w:spacing w:val="26"/>
        </w:rPr>
        <w:t> </w:t>
      </w:r>
      <w:r>
        <w:rPr>
          <w:color w:val="231F20"/>
        </w:rPr>
        <w:t>gëzimin e tij! Nëpërmjet namazeve që do të falim, na e mundësoftë gjithashtu edhe përjetimin e miraxhit!</w:t>
      </w:r>
    </w:p>
    <w:p>
      <w:pPr>
        <w:pStyle w:val="BodyText"/>
        <w:spacing w:line="249" w:lineRule="auto" w:before="127"/>
        <w:ind w:right="281" w:firstLine="378"/>
      </w:pPr>
      <w:r>
        <w:rPr>
          <w:color w:val="231F20"/>
        </w:rPr>
        <w:t>Dijetarët kërkues të së vërtetës e pranojnë sexhden, njërën nga shtyllat</w:t>
      </w:r>
      <w:r>
        <w:rPr>
          <w:color w:val="231F20"/>
          <w:spacing w:val="-7"/>
        </w:rPr>
        <w:t> </w:t>
      </w:r>
      <w:r>
        <w:rPr>
          <w:color w:val="231F20"/>
        </w:rPr>
        <w:t>e</w:t>
      </w:r>
      <w:r>
        <w:rPr>
          <w:color w:val="231F20"/>
          <w:spacing w:val="-7"/>
        </w:rPr>
        <w:t> </w:t>
      </w:r>
      <w:r>
        <w:rPr>
          <w:color w:val="231F20"/>
        </w:rPr>
        <w:t>namazit,</w:t>
      </w:r>
      <w:r>
        <w:rPr>
          <w:color w:val="231F20"/>
          <w:spacing w:val="-7"/>
        </w:rPr>
        <w:t> </w:t>
      </w:r>
      <w:r>
        <w:rPr>
          <w:color w:val="231F20"/>
        </w:rPr>
        <w:t>si</w:t>
      </w:r>
      <w:r>
        <w:rPr>
          <w:color w:val="231F20"/>
          <w:spacing w:val="-7"/>
        </w:rPr>
        <w:t> </w:t>
      </w:r>
      <w:r>
        <w:rPr>
          <w:color w:val="231F20"/>
        </w:rPr>
        <w:t>majën</w:t>
      </w:r>
      <w:r>
        <w:rPr>
          <w:color w:val="231F20"/>
          <w:spacing w:val="-7"/>
        </w:rPr>
        <w:t> </w:t>
      </w:r>
      <w:r>
        <w:rPr>
          <w:color w:val="231F20"/>
        </w:rPr>
        <w:t>e</w:t>
      </w:r>
      <w:r>
        <w:rPr>
          <w:color w:val="231F20"/>
          <w:spacing w:val="-7"/>
        </w:rPr>
        <w:t> </w:t>
      </w:r>
      <w:r>
        <w:rPr>
          <w:color w:val="231F20"/>
        </w:rPr>
        <w:t>fundit</w:t>
      </w:r>
      <w:r>
        <w:rPr>
          <w:color w:val="231F20"/>
          <w:spacing w:val="-7"/>
        </w:rPr>
        <w:t> </w:t>
      </w:r>
      <w:r>
        <w:rPr>
          <w:color w:val="231F20"/>
        </w:rPr>
        <w:t>ku</w:t>
      </w:r>
      <w:r>
        <w:rPr>
          <w:color w:val="231F20"/>
          <w:spacing w:val="-7"/>
        </w:rPr>
        <w:t> </w:t>
      </w:r>
      <w:r>
        <w:rPr>
          <w:color w:val="231F20"/>
        </w:rPr>
        <w:t>mund</w:t>
      </w:r>
      <w:r>
        <w:rPr>
          <w:color w:val="231F20"/>
          <w:spacing w:val="-7"/>
        </w:rPr>
        <w:t> </w:t>
      </w:r>
      <w:r>
        <w:rPr>
          <w:color w:val="231F20"/>
        </w:rPr>
        <w:t>të</w:t>
      </w:r>
      <w:r>
        <w:rPr>
          <w:color w:val="231F20"/>
          <w:spacing w:val="-7"/>
        </w:rPr>
        <w:t> </w:t>
      </w:r>
      <w:r>
        <w:rPr>
          <w:color w:val="231F20"/>
        </w:rPr>
        <w:t>arrijë</w:t>
      </w:r>
      <w:r>
        <w:rPr>
          <w:color w:val="231F20"/>
          <w:spacing w:val="-7"/>
        </w:rPr>
        <w:t> </w:t>
      </w:r>
      <w:r>
        <w:rPr>
          <w:color w:val="231F20"/>
        </w:rPr>
        <w:t>njeriu</w:t>
      </w:r>
      <w:r>
        <w:rPr>
          <w:color w:val="231F20"/>
          <w:spacing w:val="-7"/>
        </w:rPr>
        <w:t> </w:t>
      </w:r>
      <w:r>
        <w:rPr>
          <w:color w:val="231F20"/>
        </w:rPr>
        <w:t>dhe</w:t>
      </w:r>
      <w:r>
        <w:rPr>
          <w:color w:val="231F20"/>
          <w:spacing w:val="-7"/>
        </w:rPr>
        <w:t> </w:t>
      </w:r>
      <w:r>
        <w:rPr>
          <w:color w:val="231F20"/>
        </w:rPr>
        <w:t>thonë se</w:t>
      </w:r>
      <w:r>
        <w:rPr>
          <w:color w:val="231F20"/>
          <w:spacing w:val="-7"/>
        </w:rPr>
        <w:t> </w:t>
      </w:r>
      <w:r>
        <w:rPr>
          <w:color w:val="231F20"/>
        </w:rPr>
        <w:t>shtyllat</w:t>
      </w:r>
      <w:r>
        <w:rPr>
          <w:color w:val="231F20"/>
          <w:spacing w:val="-7"/>
        </w:rPr>
        <w:t> </w:t>
      </w:r>
      <w:r>
        <w:rPr>
          <w:color w:val="231F20"/>
        </w:rPr>
        <w:t>e</w:t>
      </w:r>
      <w:r>
        <w:rPr>
          <w:color w:val="231F20"/>
          <w:spacing w:val="-7"/>
        </w:rPr>
        <w:t> </w:t>
      </w:r>
      <w:r>
        <w:rPr>
          <w:color w:val="231F20"/>
        </w:rPr>
        <w:t>tjera</w:t>
      </w:r>
      <w:r>
        <w:rPr>
          <w:color w:val="231F20"/>
          <w:spacing w:val="-7"/>
        </w:rPr>
        <w:t> </w:t>
      </w:r>
      <w:r>
        <w:rPr>
          <w:color w:val="231F20"/>
        </w:rPr>
        <w:t>të</w:t>
      </w:r>
      <w:r>
        <w:rPr>
          <w:color w:val="231F20"/>
          <w:spacing w:val="-7"/>
        </w:rPr>
        <w:t> </w:t>
      </w:r>
      <w:r>
        <w:rPr>
          <w:color w:val="231F20"/>
        </w:rPr>
        <w:t>namazit</w:t>
      </w:r>
      <w:r>
        <w:rPr>
          <w:color w:val="231F20"/>
          <w:spacing w:val="-7"/>
        </w:rPr>
        <w:t> </w:t>
      </w:r>
      <w:r>
        <w:rPr>
          <w:color w:val="231F20"/>
        </w:rPr>
        <w:t>janë</w:t>
      </w:r>
      <w:r>
        <w:rPr>
          <w:color w:val="231F20"/>
          <w:spacing w:val="-7"/>
        </w:rPr>
        <w:t> </w:t>
      </w:r>
      <w:r>
        <w:rPr>
          <w:color w:val="231F20"/>
        </w:rPr>
        <w:t>si</w:t>
      </w:r>
      <w:r>
        <w:rPr>
          <w:color w:val="231F20"/>
          <w:spacing w:val="-7"/>
        </w:rPr>
        <w:t> </w:t>
      </w:r>
      <w:r>
        <w:rPr>
          <w:color w:val="231F20"/>
        </w:rPr>
        <w:t>shkallë</w:t>
      </w:r>
      <w:r>
        <w:rPr>
          <w:color w:val="231F20"/>
          <w:spacing w:val="-7"/>
        </w:rPr>
        <w:t> </w:t>
      </w:r>
      <w:r>
        <w:rPr>
          <w:color w:val="231F20"/>
        </w:rPr>
        <w:t>që</w:t>
      </w:r>
      <w:r>
        <w:rPr>
          <w:color w:val="231F20"/>
          <w:spacing w:val="-7"/>
        </w:rPr>
        <w:t> </w:t>
      </w:r>
      <w:r>
        <w:rPr>
          <w:color w:val="231F20"/>
        </w:rPr>
        <w:t>të</w:t>
      </w:r>
      <w:r>
        <w:rPr>
          <w:color w:val="231F20"/>
          <w:spacing w:val="-7"/>
        </w:rPr>
        <w:t> </w:t>
      </w:r>
      <w:r>
        <w:rPr>
          <w:color w:val="231F20"/>
        </w:rPr>
        <w:t>çojnë</w:t>
      </w:r>
      <w:r>
        <w:rPr>
          <w:color w:val="231F20"/>
          <w:spacing w:val="-7"/>
        </w:rPr>
        <w:t> </w:t>
      </w:r>
      <w:r>
        <w:rPr>
          <w:color w:val="231F20"/>
        </w:rPr>
        <w:t>për</w:t>
      </w:r>
      <w:r>
        <w:rPr>
          <w:color w:val="231F20"/>
          <w:spacing w:val="-7"/>
        </w:rPr>
        <w:t> </w:t>
      </w:r>
      <w:r>
        <w:rPr>
          <w:color w:val="231F20"/>
        </w:rPr>
        <w:t>te</w:t>
      </w:r>
      <w:r>
        <w:rPr>
          <w:color w:val="231F20"/>
          <w:spacing w:val="-7"/>
        </w:rPr>
        <w:t> </w:t>
      </w:r>
      <w:r>
        <w:rPr>
          <w:color w:val="231F20"/>
        </w:rPr>
        <w:t>sexhdeja. Po,</w:t>
      </w:r>
      <w:r>
        <w:rPr>
          <w:color w:val="231F20"/>
          <w:spacing w:val="32"/>
        </w:rPr>
        <w:t> </w:t>
      </w:r>
      <w:r>
        <w:rPr>
          <w:color w:val="231F20"/>
        </w:rPr>
        <w:t>në</w:t>
      </w:r>
      <w:r>
        <w:rPr>
          <w:color w:val="231F20"/>
          <w:spacing w:val="32"/>
        </w:rPr>
        <w:t> </w:t>
      </w:r>
      <w:r>
        <w:rPr>
          <w:color w:val="231F20"/>
        </w:rPr>
        <w:t>rrugëtimin</w:t>
      </w:r>
      <w:r>
        <w:rPr>
          <w:color w:val="231F20"/>
          <w:spacing w:val="33"/>
        </w:rPr>
        <w:t> </w:t>
      </w:r>
      <w:r>
        <w:rPr>
          <w:color w:val="231F20"/>
        </w:rPr>
        <w:t>drejt</w:t>
      </w:r>
      <w:r>
        <w:rPr>
          <w:color w:val="231F20"/>
          <w:spacing w:val="32"/>
        </w:rPr>
        <w:t> </w:t>
      </w:r>
      <w:r>
        <w:rPr>
          <w:color w:val="231F20"/>
        </w:rPr>
        <w:t>daljes</w:t>
      </w:r>
      <w:r>
        <w:rPr>
          <w:color w:val="231F20"/>
          <w:spacing w:val="32"/>
        </w:rPr>
        <w:t> </w:t>
      </w:r>
      <w:r>
        <w:rPr>
          <w:color w:val="231F20"/>
        </w:rPr>
        <w:t>para</w:t>
      </w:r>
      <w:r>
        <w:rPr>
          <w:color w:val="231F20"/>
          <w:spacing w:val="33"/>
        </w:rPr>
        <w:t> </w:t>
      </w:r>
      <w:r>
        <w:rPr>
          <w:color w:val="231F20"/>
        </w:rPr>
        <w:t>Allahut,</w:t>
      </w:r>
      <w:r>
        <w:rPr>
          <w:color w:val="231F20"/>
          <w:spacing w:val="32"/>
        </w:rPr>
        <w:t> </w:t>
      </w:r>
      <w:r>
        <w:rPr>
          <w:color w:val="231F20"/>
        </w:rPr>
        <w:t>që</w:t>
      </w:r>
      <w:r>
        <w:rPr>
          <w:color w:val="231F20"/>
          <w:spacing w:val="32"/>
        </w:rPr>
        <w:t> </w:t>
      </w:r>
      <w:r>
        <w:rPr>
          <w:color w:val="231F20"/>
        </w:rPr>
        <w:t>fillon</w:t>
      </w:r>
      <w:r>
        <w:rPr>
          <w:color w:val="231F20"/>
          <w:spacing w:val="33"/>
        </w:rPr>
        <w:t> </w:t>
      </w:r>
      <w:r>
        <w:rPr>
          <w:color w:val="231F20"/>
        </w:rPr>
        <w:t>me</w:t>
      </w:r>
      <w:r>
        <w:rPr>
          <w:color w:val="231F20"/>
          <w:spacing w:val="32"/>
        </w:rPr>
        <w:t> </w:t>
      </w:r>
      <w:r>
        <w:rPr>
          <w:color w:val="231F20"/>
        </w:rPr>
        <w:t>marrjen</w:t>
      </w:r>
      <w:r>
        <w:rPr>
          <w:color w:val="231F20"/>
          <w:spacing w:val="32"/>
        </w:rPr>
        <w:t> </w:t>
      </w:r>
      <w:r>
        <w:rPr>
          <w:color w:val="231F20"/>
          <w:spacing w:val="-10"/>
        </w:rPr>
        <w:t>e</w:t>
      </w:r>
    </w:p>
    <w:p>
      <w:pPr>
        <w:pStyle w:val="BodyText"/>
        <w:spacing w:before="3"/>
        <w:ind w:left="0"/>
        <w:jc w:val="left"/>
        <w:rPr>
          <w:sz w:val="4"/>
        </w:rPr>
      </w:pPr>
      <w:r>
        <w:rPr>
          <w:sz w:val="4"/>
        </w:rPr>
        <mc:AlternateContent>
          <mc:Choice Requires="wps">
            <w:drawing>
              <wp:anchor distT="0" distB="0" distL="0" distR="0" allowOverlap="1" layoutInCell="1" locked="0" behindDoc="1" simplePos="0" relativeHeight="487680000">
                <wp:simplePos x="0" y="0"/>
                <wp:positionH relativeFrom="page">
                  <wp:posOffset>540000</wp:posOffset>
                </wp:positionH>
                <wp:positionV relativeFrom="paragraph">
                  <wp:posOffset>46515</wp:posOffset>
                </wp:positionV>
                <wp:extent cx="1080135"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662663pt;width:85.05pt;height:.1pt;mso-position-horizontal-relative:page;mso-position-vertical-relative:paragraph;z-index:-15636480;mso-wrap-distance-left:0;mso-wrap-distance-right:0" id="docshape232" coordorigin="850,73" coordsize="1701,0" path="m850,73l2551,7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218</w:t>
      </w:r>
      <w:r>
        <w:rPr>
          <w:color w:val="231F20"/>
          <w:spacing w:val="3"/>
          <w:position w:val="8"/>
          <w:sz w:val="14"/>
        </w:rPr>
        <w:t> </w:t>
      </w:r>
      <w:r>
        <w:rPr>
          <w:color w:val="231F20"/>
          <w:sz w:val="20"/>
        </w:rPr>
        <w:t>Surja</w:t>
      </w:r>
      <w:r>
        <w:rPr>
          <w:color w:val="231F20"/>
          <w:spacing w:val="-12"/>
          <w:sz w:val="20"/>
        </w:rPr>
        <w:t> </w:t>
      </w:r>
      <w:r>
        <w:rPr>
          <w:color w:val="231F20"/>
          <w:sz w:val="20"/>
        </w:rPr>
        <w:t>Insán,</w:t>
      </w:r>
      <w:r>
        <w:rPr>
          <w:color w:val="231F20"/>
          <w:spacing w:val="-11"/>
          <w:sz w:val="20"/>
        </w:rPr>
        <w:t> </w:t>
      </w:r>
      <w:r>
        <w:rPr>
          <w:color w:val="231F20"/>
          <w:sz w:val="20"/>
        </w:rPr>
        <w:t>ajeti</w:t>
      </w:r>
      <w:r>
        <w:rPr>
          <w:color w:val="231F20"/>
          <w:spacing w:val="-12"/>
          <w:sz w:val="20"/>
        </w:rPr>
        <w:t> </w:t>
      </w:r>
      <w:r>
        <w:rPr>
          <w:color w:val="231F20"/>
          <w:spacing w:val="-5"/>
          <w:sz w:val="20"/>
        </w:rPr>
        <w:t>26.</w:t>
      </w:r>
    </w:p>
    <w:p>
      <w:pPr>
        <w:spacing w:before="16"/>
        <w:ind w:left="142" w:right="0" w:firstLine="0"/>
        <w:jc w:val="left"/>
        <w:rPr>
          <w:sz w:val="20"/>
        </w:rPr>
      </w:pPr>
      <w:r>
        <w:rPr>
          <w:color w:val="231F20"/>
          <w:spacing w:val="-2"/>
          <w:position w:val="8"/>
          <w:sz w:val="14"/>
        </w:rPr>
        <w:t>219</w:t>
      </w:r>
      <w:r>
        <w:rPr>
          <w:color w:val="231F20"/>
          <w:spacing w:val="9"/>
          <w:position w:val="8"/>
          <w:sz w:val="14"/>
        </w:rPr>
        <w:t> </w:t>
      </w:r>
      <w:r>
        <w:rPr>
          <w:color w:val="231F20"/>
          <w:spacing w:val="-2"/>
          <w:sz w:val="20"/>
        </w:rPr>
        <w:t>Muslim,</w:t>
      </w:r>
      <w:r>
        <w:rPr>
          <w:color w:val="231F20"/>
          <w:spacing w:val="-6"/>
          <w:sz w:val="20"/>
        </w:rPr>
        <w:t> </w:t>
      </w:r>
      <w:r>
        <w:rPr>
          <w:color w:val="231F20"/>
          <w:spacing w:val="-2"/>
          <w:sz w:val="20"/>
        </w:rPr>
        <w:t>salátul</w:t>
      </w:r>
      <w:r>
        <w:rPr>
          <w:color w:val="231F20"/>
          <w:spacing w:val="-5"/>
          <w:sz w:val="20"/>
        </w:rPr>
        <w:t> </w:t>
      </w:r>
      <w:r>
        <w:rPr>
          <w:color w:val="231F20"/>
          <w:spacing w:val="-2"/>
          <w:sz w:val="20"/>
        </w:rPr>
        <w:t>musáfirín</w:t>
      </w:r>
      <w:r>
        <w:rPr>
          <w:color w:val="231F20"/>
          <w:spacing w:val="-6"/>
          <w:sz w:val="20"/>
        </w:rPr>
        <w:t> </w:t>
      </w:r>
      <w:r>
        <w:rPr>
          <w:color w:val="231F20"/>
          <w:spacing w:val="-2"/>
          <w:sz w:val="20"/>
        </w:rPr>
        <w:t>201;</w:t>
      </w:r>
      <w:r>
        <w:rPr>
          <w:color w:val="231F20"/>
          <w:spacing w:val="-6"/>
          <w:sz w:val="20"/>
        </w:rPr>
        <w:t> </w:t>
      </w:r>
      <w:r>
        <w:rPr>
          <w:color w:val="231F20"/>
          <w:spacing w:val="-2"/>
          <w:sz w:val="20"/>
        </w:rPr>
        <w:t>Ebú</w:t>
      </w:r>
      <w:r>
        <w:rPr>
          <w:color w:val="231F20"/>
          <w:spacing w:val="-5"/>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2"/>
          <w:sz w:val="20"/>
        </w:rPr>
        <w:t>118;</w:t>
      </w:r>
      <w:r>
        <w:rPr>
          <w:color w:val="231F20"/>
          <w:spacing w:val="-5"/>
          <w:sz w:val="20"/>
        </w:rPr>
        <w:t> </w:t>
      </w:r>
      <w:r>
        <w:rPr>
          <w:color w:val="231F20"/>
          <w:spacing w:val="-2"/>
          <w:sz w:val="20"/>
        </w:rPr>
        <w:t>Tirmidhí</w:t>
      </w:r>
      <w:r>
        <w:rPr>
          <w:color w:val="231F20"/>
          <w:spacing w:val="-6"/>
          <w:sz w:val="20"/>
        </w:rPr>
        <w:t> </w:t>
      </w:r>
      <w:r>
        <w:rPr>
          <w:color w:val="231F20"/>
          <w:spacing w:val="-2"/>
          <w:sz w:val="20"/>
        </w:rPr>
        <w:t>de’auát</w:t>
      </w:r>
      <w:r>
        <w:rPr>
          <w:color w:val="231F20"/>
          <w:spacing w:val="-6"/>
          <w:sz w:val="20"/>
        </w:rPr>
        <w:t> </w:t>
      </w:r>
      <w:r>
        <w:rPr>
          <w:color w:val="231F20"/>
          <w:spacing w:val="-5"/>
          <w:sz w:val="20"/>
        </w:rPr>
        <w:t>32.</w:t>
      </w:r>
    </w:p>
    <w:p>
      <w:pPr>
        <w:spacing w:before="15"/>
        <w:ind w:left="142" w:right="0" w:firstLine="0"/>
        <w:jc w:val="left"/>
        <w:rPr>
          <w:sz w:val="20"/>
        </w:rPr>
      </w:pPr>
      <w:r>
        <w:rPr>
          <w:color w:val="231F20"/>
          <w:spacing w:val="-2"/>
          <w:position w:val="8"/>
          <w:sz w:val="14"/>
        </w:rPr>
        <w:t>220</w:t>
      </w:r>
      <w:r>
        <w:rPr>
          <w:color w:val="231F20"/>
          <w:spacing w:val="8"/>
          <w:position w:val="8"/>
          <w:sz w:val="14"/>
        </w:rPr>
        <w:t> </w:t>
      </w:r>
      <w:r>
        <w:rPr>
          <w:color w:val="231F20"/>
          <w:spacing w:val="-2"/>
          <w:sz w:val="20"/>
        </w:rPr>
        <w:t>Muslim,</w:t>
      </w:r>
      <w:r>
        <w:rPr>
          <w:color w:val="231F20"/>
          <w:spacing w:val="-6"/>
          <w:sz w:val="20"/>
        </w:rPr>
        <w:t> </w:t>
      </w:r>
      <w:r>
        <w:rPr>
          <w:color w:val="231F20"/>
          <w:spacing w:val="-2"/>
          <w:sz w:val="20"/>
        </w:rPr>
        <w:t>salát</w:t>
      </w:r>
      <w:r>
        <w:rPr>
          <w:color w:val="231F20"/>
          <w:spacing w:val="-6"/>
          <w:sz w:val="20"/>
        </w:rPr>
        <w:t> </w:t>
      </w:r>
      <w:r>
        <w:rPr>
          <w:color w:val="231F20"/>
          <w:spacing w:val="-2"/>
          <w:sz w:val="20"/>
        </w:rPr>
        <w:t>216;</w:t>
      </w:r>
      <w:r>
        <w:rPr>
          <w:color w:val="231F20"/>
          <w:spacing w:val="-6"/>
          <w:sz w:val="20"/>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4"/>
          <w:sz w:val="20"/>
        </w:rPr>
        <w:t>147.</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abdesit, njeriu kalon nëpër faza të ndryshme dhe arrin në vendin që i Dërguari</w:t>
      </w:r>
      <w:r>
        <w:rPr>
          <w:color w:val="231F20"/>
          <w:spacing w:val="-5"/>
        </w:rPr>
        <w:t> </w:t>
      </w:r>
      <w:r>
        <w:rPr>
          <w:color w:val="231F20"/>
        </w:rPr>
        <w:t>i</w:t>
      </w:r>
      <w:r>
        <w:rPr>
          <w:color w:val="231F20"/>
          <w:spacing w:val="-5"/>
        </w:rPr>
        <w:t> </w:t>
      </w:r>
      <w:r>
        <w:rPr>
          <w:color w:val="231F20"/>
        </w:rPr>
        <w:t>Allahut</w:t>
      </w:r>
      <w:r>
        <w:rPr>
          <w:color w:val="231F20"/>
          <w:spacing w:val="-5"/>
        </w:rPr>
        <w:t> </w:t>
      </w:r>
      <w:r>
        <w:rPr>
          <w:color w:val="231F20"/>
        </w:rPr>
        <w:t>e</w:t>
      </w:r>
      <w:r>
        <w:rPr>
          <w:color w:val="231F20"/>
          <w:spacing w:val="-5"/>
        </w:rPr>
        <w:t> </w:t>
      </w:r>
      <w:r>
        <w:rPr>
          <w:color w:val="231F20"/>
        </w:rPr>
        <w:t>cilëson</w:t>
      </w:r>
      <w:r>
        <w:rPr>
          <w:color w:val="231F20"/>
          <w:spacing w:val="-5"/>
        </w:rPr>
        <w:t> </w:t>
      </w:r>
      <w:r>
        <w:rPr>
          <w:color w:val="231F20"/>
        </w:rPr>
        <w:t>si</w:t>
      </w:r>
      <w:r>
        <w:rPr>
          <w:color w:val="231F20"/>
          <w:spacing w:val="-5"/>
        </w:rPr>
        <w:t> </w:t>
      </w:r>
      <w:r>
        <w:rPr>
          <w:color w:val="231F20"/>
        </w:rPr>
        <w:t>vendi</w:t>
      </w:r>
      <w:r>
        <w:rPr>
          <w:color w:val="231F20"/>
          <w:spacing w:val="-5"/>
        </w:rPr>
        <w:t> </w:t>
      </w:r>
      <w:r>
        <w:rPr>
          <w:color w:val="231F20"/>
        </w:rPr>
        <w:t>në</w:t>
      </w:r>
      <w:r>
        <w:rPr>
          <w:color w:val="231F20"/>
          <w:spacing w:val="-5"/>
        </w:rPr>
        <w:t> </w:t>
      </w:r>
      <w:r>
        <w:rPr>
          <w:color w:val="231F20"/>
        </w:rPr>
        <w:t>të</w:t>
      </w:r>
      <w:r>
        <w:rPr>
          <w:color w:val="231F20"/>
          <w:spacing w:val="-5"/>
        </w:rPr>
        <w:t> </w:t>
      </w:r>
      <w:r>
        <w:rPr>
          <w:color w:val="231F20"/>
        </w:rPr>
        <w:t>cilin</w:t>
      </w:r>
      <w:r>
        <w:rPr>
          <w:color w:val="231F20"/>
          <w:spacing w:val="-5"/>
        </w:rPr>
        <w:t> </w:t>
      </w:r>
      <w:r>
        <w:rPr>
          <w:color w:val="231F20"/>
        </w:rPr>
        <w:t>njeriu</w:t>
      </w:r>
      <w:r>
        <w:rPr>
          <w:color w:val="231F20"/>
          <w:spacing w:val="-5"/>
        </w:rPr>
        <w:t> </w:t>
      </w:r>
      <w:r>
        <w:rPr>
          <w:color w:val="231F20"/>
        </w:rPr>
        <w:t>ndodhet</w:t>
      </w:r>
      <w:r>
        <w:rPr>
          <w:color w:val="231F20"/>
          <w:spacing w:val="-5"/>
        </w:rPr>
        <w:t> </w:t>
      </w:r>
      <w:r>
        <w:rPr>
          <w:color w:val="231F20"/>
        </w:rPr>
        <w:t>më</w:t>
      </w:r>
      <w:r>
        <w:rPr>
          <w:color w:val="231F20"/>
          <w:spacing w:val="-5"/>
        </w:rPr>
        <w:t> </w:t>
      </w:r>
      <w:r>
        <w:rPr>
          <w:color w:val="231F20"/>
        </w:rPr>
        <w:t>afër Zotit</w:t>
      </w:r>
      <w:r>
        <w:rPr>
          <w:color w:val="231F20"/>
          <w:spacing w:val="-9"/>
        </w:rPr>
        <w:t> </w:t>
      </w:r>
      <w:r>
        <w:rPr>
          <w:color w:val="231F20"/>
        </w:rPr>
        <w:t>të</w:t>
      </w:r>
      <w:r>
        <w:rPr>
          <w:color w:val="231F20"/>
          <w:spacing w:val="-9"/>
        </w:rPr>
        <w:t> </w:t>
      </w:r>
      <w:r>
        <w:rPr>
          <w:color w:val="231F20"/>
        </w:rPr>
        <w:t>tij</w:t>
      </w:r>
      <w:r>
        <w:rPr>
          <w:color w:val="231F20"/>
          <w:position w:val="8"/>
          <w:sz w:val="14"/>
        </w:rPr>
        <w:t>221</w:t>
      </w:r>
      <w:r>
        <w:rPr>
          <w:color w:val="231F20"/>
        </w:rPr>
        <w:t>,</w:t>
      </w:r>
      <w:r>
        <w:rPr>
          <w:color w:val="231F20"/>
          <w:spacing w:val="-9"/>
        </w:rPr>
        <w:t> </w:t>
      </w:r>
      <w:r>
        <w:rPr>
          <w:color w:val="231F20"/>
        </w:rPr>
        <w:t>pra,</w:t>
      </w:r>
      <w:r>
        <w:rPr>
          <w:color w:val="231F20"/>
          <w:spacing w:val="-9"/>
        </w:rPr>
        <w:t> </w:t>
      </w:r>
      <w:r>
        <w:rPr>
          <w:color w:val="231F20"/>
        </w:rPr>
        <w:t>në</w:t>
      </w:r>
      <w:r>
        <w:rPr>
          <w:color w:val="231F20"/>
          <w:spacing w:val="-9"/>
        </w:rPr>
        <w:t> </w:t>
      </w:r>
      <w:r>
        <w:rPr>
          <w:color w:val="231F20"/>
        </w:rPr>
        <w:t>gjendjen</w:t>
      </w:r>
      <w:r>
        <w:rPr>
          <w:color w:val="231F20"/>
          <w:spacing w:val="-9"/>
        </w:rPr>
        <w:t> </w:t>
      </w:r>
      <w:r>
        <w:rPr>
          <w:color w:val="231F20"/>
        </w:rPr>
        <w:t>e</w:t>
      </w:r>
      <w:r>
        <w:rPr>
          <w:color w:val="231F20"/>
          <w:spacing w:val="-9"/>
        </w:rPr>
        <w:t> </w:t>
      </w:r>
      <w:r>
        <w:rPr>
          <w:color w:val="231F20"/>
        </w:rPr>
        <w:t>sexhdes.</w:t>
      </w:r>
      <w:r>
        <w:rPr>
          <w:color w:val="231F20"/>
          <w:spacing w:val="-9"/>
        </w:rPr>
        <w:t> </w:t>
      </w:r>
      <w:r>
        <w:rPr>
          <w:color w:val="231F20"/>
        </w:rPr>
        <w:t>Për</w:t>
      </w:r>
      <w:r>
        <w:rPr>
          <w:color w:val="231F20"/>
          <w:spacing w:val="-9"/>
        </w:rPr>
        <w:t> </w:t>
      </w:r>
      <w:r>
        <w:rPr>
          <w:color w:val="231F20"/>
        </w:rPr>
        <w:t>njeriun</w:t>
      </w:r>
      <w:r>
        <w:rPr>
          <w:color w:val="231F20"/>
          <w:spacing w:val="-9"/>
        </w:rPr>
        <w:t> </w:t>
      </w:r>
      <w:r>
        <w:rPr>
          <w:color w:val="231F20"/>
        </w:rPr>
        <w:t>që</w:t>
      </w:r>
      <w:r>
        <w:rPr>
          <w:color w:val="231F20"/>
          <w:spacing w:val="-9"/>
        </w:rPr>
        <w:t> </w:t>
      </w:r>
      <w:r>
        <w:rPr>
          <w:color w:val="231F20"/>
        </w:rPr>
        <w:t>po</w:t>
      </w:r>
      <w:r>
        <w:rPr>
          <w:color w:val="231F20"/>
          <w:spacing w:val="-9"/>
        </w:rPr>
        <w:t> </w:t>
      </w:r>
      <w:r>
        <w:rPr>
          <w:color w:val="231F20"/>
        </w:rPr>
        <w:t>bën</w:t>
      </w:r>
      <w:r>
        <w:rPr>
          <w:color w:val="231F20"/>
          <w:spacing w:val="-9"/>
        </w:rPr>
        <w:t> </w:t>
      </w:r>
      <w:r>
        <w:rPr>
          <w:color w:val="231F20"/>
        </w:rPr>
        <w:t>sexhde, të rëndësishme janë lidhja e tij shpirtërore me Zotin dhe gjërat që ndien</w:t>
      </w:r>
      <w:r>
        <w:rPr>
          <w:color w:val="231F20"/>
          <w:spacing w:val="-5"/>
        </w:rPr>
        <w:t> </w:t>
      </w:r>
      <w:r>
        <w:rPr>
          <w:color w:val="231F20"/>
        </w:rPr>
        <w:t>aty.</w:t>
      </w:r>
      <w:r>
        <w:rPr>
          <w:color w:val="231F20"/>
          <w:spacing w:val="-5"/>
        </w:rPr>
        <w:t> </w:t>
      </w:r>
      <w:r>
        <w:rPr>
          <w:color w:val="231F20"/>
        </w:rPr>
        <w:t>Për</w:t>
      </w:r>
      <w:r>
        <w:rPr>
          <w:color w:val="231F20"/>
          <w:spacing w:val="-5"/>
        </w:rPr>
        <w:t> </w:t>
      </w:r>
      <w:r>
        <w:rPr>
          <w:color w:val="231F20"/>
        </w:rPr>
        <w:t>shembull,</w:t>
      </w:r>
      <w:r>
        <w:rPr>
          <w:color w:val="231F20"/>
          <w:spacing w:val="-5"/>
        </w:rPr>
        <w:t> </w:t>
      </w:r>
      <w:r>
        <w:rPr>
          <w:color w:val="231F20"/>
        </w:rPr>
        <w:t>një</w:t>
      </w:r>
      <w:r>
        <w:rPr>
          <w:color w:val="231F20"/>
          <w:spacing w:val="-5"/>
        </w:rPr>
        <w:t> </w:t>
      </w:r>
      <w:r>
        <w:rPr>
          <w:color w:val="231F20"/>
        </w:rPr>
        <w:t>besimtar</w:t>
      </w:r>
      <w:r>
        <w:rPr>
          <w:color w:val="231F20"/>
          <w:spacing w:val="-5"/>
        </w:rPr>
        <w:t> </w:t>
      </w:r>
      <w:r>
        <w:rPr>
          <w:color w:val="231F20"/>
        </w:rPr>
        <w:t>që</w:t>
      </w:r>
      <w:r>
        <w:rPr>
          <w:color w:val="231F20"/>
          <w:spacing w:val="-5"/>
        </w:rPr>
        <w:t> </w:t>
      </w:r>
      <w:r>
        <w:rPr>
          <w:color w:val="231F20"/>
        </w:rPr>
        <w:t>është</w:t>
      </w:r>
      <w:r>
        <w:rPr>
          <w:color w:val="231F20"/>
          <w:spacing w:val="-5"/>
        </w:rPr>
        <w:t> </w:t>
      </w:r>
      <w:r>
        <w:rPr>
          <w:color w:val="231F20"/>
        </w:rPr>
        <w:t>duke</w:t>
      </w:r>
      <w:r>
        <w:rPr>
          <w:color w:val="231F20"/>
          <w:spacing w:val="-5"/>
        </w:rPr>
        <w:t> </w:t>
      </w:r>
      <w:r>
        <w:rPr>
          <w:color w:val="231F20"/>
        </w:rPr>
        <w:t>falur</w:t>
      </w:r>
      <w:r>
        <w:rPr>
          <w:color w:val="231F20"/>
          <w:spacing w:val="-5"/>
        </w:rPr>
        <w:t> </w:t>
      </w:r>
      <w:r>
        <w:rPr>
          <w:color w:val="231F20"/>
        </w:rPr>
        <w:t>namaz,</w:t>
      </w:r>
      <w:r>
        <w:rPr>
          <w:color w:val="231F20"/>
          <w:spacing w:val="-5"/>
        </w:rPr>
        <w:t> </w:t>
      </w:r>
      <w:r>
        <w:rPr>
          <w:color w:val="231F20"/>
        </w:rPr>
        <w:t>gjatë qëndrimit</w:t>
      </w:r>
      <w:r>
        <w:rPr>
          <w:color w:val="231F20"/>
          <w:spacing w:val="-3"/>
        </w:rPr>
        <w:t> </w:t>
      </w:r>
      <w:r>
        <w:rPr>
          <w:color w:val="231F20"/>
        </w:rPr>
        <w:t>në</w:t>
      </w:r>
      <w:r>
        <w:rPr>
          <w:color w:val="231F20"/>
          <w:spacing w:val="-3"/>
        </w:rPr>
        <w:t> </w:t>
      </w:r>
      <w:r>
        <w:rPr>
          <w:color w:val="231F20"/>
        </w:rPr>
        <w:t>kijam</w:t>
      </w:r>
      <w:r>
        <w:rPr>
          <w:color w:val="231F20"/>
          <w:spacing w:val="-3"/>
        </w:rPr>
        <w:t> </w:t>
      </w:r>
      <w:r>
        <w:rPr>
          <w:color w:val="231F20"/>
        </w:rPr>
        <w:t>mund</w:t>
      </w:r>
      <w:r>
        <w:rPr>
          <w:color w:val="231F20"/>
          <w:spacing w:val="-3"/>
        </w:rPr>
        <w:t> </w:t>
      </w:r>
      <w:r>
        <w:rPr>
          <w:color w:val="231F20"/>
        </w:rPr>
        <w:t>të</w:t>
      </w:r>
      <w:r>
        <w:rPr>
          <w:color w:val="231F20"/>
          <w:spacing w:val="-3"/>
        </w:rPr>
        <w:t> </w:t>
      </w:r>
      <w:r>
        <w:rPr>
          <w:color w:val="231F20"/>
        </w:rPr>
        <w:t>mendojë</w:t>
      </w:r>
      <w:r>
        <w:rPr>
          <w:color w:val="231F20"/>
          <w:spacing w:val="-3"/>
        </w:rPr>
        <w:t> </w:t>
      </w:r>
      <w:r>
        <w:rPr>
          <w:color w:val="231F20"/>
        </w:rPr>
        <w:t>kështu:</w:t>
      </w:r>
      <w:r>
        <w:rPr>
          <w:color w:val="231F20"/>
          <w:spacing w:val="-3"/>
        </w:rPr>
        <w:t> </w:t>
      </w:r>
      <w:r>
        <w:rPr>
          <w:color w:val="231F20"/>
        </w:rPr>
        <w:t>“Zoti</w:t>
      </w:r>
      <w:r>
        <w:rPr>
          <w:color w:val="231F20"/>
          <w:spacing w:val="-3"/>
        </w:rPr>
        <w:t> </w:t>
      </w:r>
      <w:r>
        <w:rPr>
          <w:color w:val="231F20"/>
        </w:rPr>
        <w:t>im,</w:t>
      </w:r>
      <w:r>
        <w:rPr>
          <w:color w:val="231F20"/>
          <w:spacing w:val="-3"/>
        </w:rPr>
        <w:t> </w:t>
      </w:r>
      <w:r>
        <w:rPr>
          <w:color w:val="231F20"/>
        </w:rPr>
        <w:t>po</w:t>
      </w:r>
      <w:r>
        <w:rPr>
          <w:color w:val="231F20"/>
          <w:spacing w:val="-3"/>
        </w:rPr>
        <w:t> </w:t>
      </w:r>
      <w:r>
        <w:rPr>
          <w:color w:val="231F20"/>
        </w:rPr>
        <w:t>të</w:t>
      </w:r>
      <w:r>
        <w:rPr>
          <w:color w:val="231F20"/>
          <w:spacing w:val="-3"/>
        </w:rPr>
        <w:t> </w:t>
      </w:r>
      <w:r>
        <w:rPr>
          <w:color w:val="231F20"/>
        </w:rPr>
        <w:t>mos</w:t>
      </w:r>
      <w:r>
        <w:rPr>
          <w:color w:val="231F20"/>
          <w:spacing w:val="-3"/>
        </w:rPr>
        <w:t> </w:t>
      </w:r>
      <w:r>
        <w:rPr>
          <w:color w:val="231F20"/>
        </w:rPr>
        <w:t>na</w:t>
      </w:r>
      <w:r>
        <w:rPr>
          <w:color w:val="231F20"/>
          <w:spacing w:val="-3"/>
        </w:rPr>
        <w:t> </w:t>
      </w:r>
      <w:r>
        <w:rPr>
          <w:color w:val="231F20"/>
        </w:rPr>
        <w:t>e kishe treguar Ti, unë nuk do dija si të të adhuroja; pa fund lavdërime e falënderime qofshin vetëm për Ty!” Në ruku, mund të thotë “Nuk mund ta di nëse kjo gjendje e imja është apo jo e mjaftueshme për të shprehur adhurimet dhe robërinë time ndaj Teje, por, duke marrë si shembull Pejgamberin tonë, po përpiqem të bëj aq sa mundem. Zoti im,</w:t>
      </w:r>
      <w:r>
        <w:rPr>
          <w:color w:val="231F20"/>
          <w:spacing w:val="-15"/>
        </w:rPr>
        <w:t> </w:t>
      </w:r>
      <w:r>
        <w:rPr>
          <w:color w:val="231F20"/>
        </w:rPr>
        <w:t>pranoji</w:t>
      </w:r>
      <w:r>
        <w:rPr>
          <w:color w:val="231F20"/>
          <w:spacing w:val="-15"/>
        </w:rPr>
        <w:t> </w:t>
      </w:r>
      <w:r>
        <w:rPr>
          <w:color w:val="231F20"/>
        </w:rPr>
        <w:t>adhurimet</w:t>
      </w:r>
      <w:r>
        <w:rPr>
          <w:color w:val="231F20"/>
          <w:spacing w:val="-15"/>
        </w:rPr>
        <w:t> </w:t>
      </w:r>
      <w:r>
        <w:rPr>
          <w:color w:val="231F20"/>
        </w:rPr>
        <w:t>e</w:t>
      </w:r>
      <w:r>
        <w:rPr>
          <w:color w:val="231F20"/>
          <w:spacing w:val="-15"/>
        </w:rPr>
        <w:t> </w:t>
      </w:r>
      <w:r>
        <w:rPr>
          <w:color w:val="231F20"/>
        </w:rPr>
        <w:t>mia!”,</w:t>
      </w:r>
      <w:r>
        <w:rPr>
          <w:color w:val="231F20"/>
          <w:spacing w:val="-15"/>
        </w:rPr>
        <w:t> </w:t>
      </w:r>
      <w:r>
        <w:rPr>
          <w:color w:val="231F20"/>
        </w:rPr>
        <w:t>ndërsa</w:t>
      </w:r>
      <w:r>
        <w:rPr>
          <w:color w:val="231F20"/>
          <w:spacing w:val="-15"/>
        </w:rPr>
        <w:t> </w:t>
      </w:r>
      <w:r>
        <w:rPr>
          <w:color w:val="231F20"/>
        </w:rPr>
        <w:t>në</w:t>
      </w:r>
      <w:r>
        <w:rPr>
          <w:color w:val="231F20"/>
          <w:spacing w:val="-15"/>
        </w:rPr>
        <w:t> </w:t>
      </w:r>
      <w:r>
        <w:rPr>
          <w:color w:val="231F20"/>
        </w:rPr>
        <w:t>sexhde,</w:t>
      </w:r>
      <w:r>
        <w:rPr>
          <w:color w:val="231F20"/>
          <w:spacing w:val="-15"/>
        </w:rPr>
        <w:t> </w:t>
      </w:r>
      <w:r>
        <w:rPr>
          <w:color w:val="231F20"/>
        </w:rPr>
        <w:t>“Zoti</w:t>
      </w:r>
      <w:r>
        <w:rPr>
          <w:color w:val="231F20"/>
          <w:spacing w:val="-15"/>
        </w:rPr>
        <w:t> </w:t>
      </w:r>
      <w:r>
        <w:rPr>
          <w:color w:val="231F20"/>
        </w:rPr>
        <w:t>im!</w:t>
      </w:r>
      <w:r>
        <w:rPr>
          <w:color w:val="231F20"/>
          <w:spacing w:val="-15"/>
        </w:rPr>
        <w:t> </w:t>
      </w:r>
      <w:r>
        <w:rPr>
          <w:color w:val="231F20"/>
        </w:rPr>
        <w:t>Po</w:t>
      </w:r>
      <w:r>
        <w:rPr>
          <w:color w:val="231F20"/>
          <w:spacing w:val="-15"/>
        </w:rPr>
        <w:t> </w:t>
      </w:r>
      <w:r>
        <w:rPr>
          <w:color w:val="231F20"/>
        </w:rPr>
        <w:t>të</w:t>
      </w:r>
      <w:r>
        <w:rPr>
          <w:color w:val="231F20"/>
          <w:spacing w:val="-15"/>
        </w:rPr>
        <w:t> </w:t>
      </w:r>
      <w:r>
        <w:rPr>
          <w:color w:val="231F20"/>
        </w:rPr>
        <w:t>ishte</w:t>
      </w:r>
      <w:r>
        <w:rPr>
          <w:color w:val="231F20"/>
          <w:spacing w:val="-15"/>
        </w:rPr>
        <w:t> </w:t>
      </w:r>
      <w:r>
        <w:rPr>
          <w:color w:val="231F20"/>
        </w:rPr>
        <w:t>e mundur,</w:t>
      </w:r>
      <w:r>
        <w:rPr>
          <w:color w:val="231F20"/>
          <w:spacing w:val="-8"/>
        </w:rPr>
        <w:t> </w:t>
      </w:r>
      <w:r>
        <w:rPr>
          <w:color w:val="231F20"/>
        </w:rPr>
        <w:t>kokën</w:t>
      </w:r>
      <w:r>
        <w:rPr>
          <w:color w:val="231F20"/>
          <w:spacing w:val="-8"/>
        </w:rPr>
        <w:t> </w:t>
      </w:r>
      <w:r>
        <w:rPr>
          <w:color w:val="231F20"/>
        </w:rPr>
        <w:t>do</w:t>
      </w:r>
      <w:r>
        <w:rPr>
          <w:color w:val="231F20"/>
          <w:spacing w:val="-8"/>
        </w:rPr>
        <w:t> </w:t>
      </w:r>
      <w:r>
        <w:rPr>
          <w:color w:val="231F20"/>
        </w:rPr>
        <w:t>e</w:t>
      </w:r>
      <w:r>
        <w:rPr>
          <w:color w:val="231F20"/>
          <w:spacing w:val="-8"/>
        </w:rPr>
        <w:t> </w:t>
      </w:r>
      <w:r>
        <w:rPr>
          <w:color w:val="231F20"/>
        </w:rPr>
        <w:t>vendosja</w:t>
      </w:r>
      <w:r>
        <w:rPr>
          <w:color w:val="231F20"/>
          <w:spacing w:val="-8"/>
        </w:rPr>
        <w:t> </w:t>
      </w:r>
      <w:r>
        <w:rPr>
          <w:color w:val="231F20"/>
        </w:rPr>
        <w:t>shumë</w:t>
      </w:r>
      <w:r>
        <w:rPr>
          <w:color w:val="231F20"/>
          <w:spacing w:val="-8"/>
        </w:rPr>
        <w:t> </w:t>
      </w:r>
      <w:r>
        <w:rPr>
          <w:color w:val="231F20"/>
        </w:rPr>
        <w:t>më</w:t>
      </w:r>
      <w:r>
        <w:rPr>
          <w:color w:val="231F20"/>
          <w:spacing w:val="-8"/>
        </w:rPr>
        <w:t> </w:t>
      </w:r>
      <w:r>
        <w:rPr>
          <w:color w:val="231F20"/>
        </w:rPr>
        <w:t>poshtë</w:t>
      </w:r>
      <w:r>
        <w:rPr>
          <w:color w:val="231F20"/>
          <w:spacing w:val="-8"/>
        </w:rPr>
        <w:t> </w:t>
      </w:r>
      <w:r>
        <w:rPr>
          <w:color w:val="231F20"/>
        </w:rPr>
        <w:t>këmbëve</w:t>
      </w:r>
      <w:r>
        <w:rPr>
          <w:color w:val="231F20"/>
          <w:spacing w:val="-8"/>
        </w:rPr>
        <w:t> </w:t>
      </w:r>
      <w:r>
        <w:rPr>
          <w:color w:val="231F20"/>
        </w:rPr>
        <w:t>të</w:t>
      </w:r>
      <w:r>
        <w:rPr>
          <w:color w:val="231F20"/>
          <w:spacing w:val="-8"/>
        </w:rPr>
        <w:t> </w:t>
      </w:r>
      <w:r>
        <w:rPr>
          <w:color w:val="231F20"/>
        </w:rPr>
        <w:t>mia.”</w:t>
      </w:r>
      <w:r>
        <w:rPr>
          <w:color w:val="231F20"/>
          <w:spacing w:val="-8"/>
        </w:rPr>
        <w:t> </w:t>
      </w:r>
      <w:r>
        <w:rPr>
          <w:color w:val="231F20"/>
        </w:rPr>
        <w:t>Pra, me</w:t>
      </w:r>
      <w:r>
        <w:rPr>
          <w:color w:val="231F20"/>
          <w:spacing w:val="-8"/>
        </w:rPr>
        <w:t> </w:t>
      </w:r>
      <w:r>
        <w:rPr>
          <w:color w:val="231F20"/>
        </w:rPr>
        <w:t>mendime</w:t>
      </w:r>
      <w:r>
        <w:rPr>
          <w:color w:val="231F20"/>
          <w:spacing w:val="-8"/>
        </w:rPr>
        <w:t> </w:t>
      </w:r>
      <w:r>
        <w:rPr>
          <w:color w:val="231F20"/>
        </w:rPr>
        <w:t>të</w:t>
      </w:r>
      <w:r>
        <w:rPr>
          <w:color w:val="231F20"/>
          <w:spacing w:val="-8"/>
        </w:rPr>
        <w:t> </w:t>
      </w:r>
      <w:r>
        <w:rPr>
          <w:color w:val="231F20"/>
        </w:rPr>
        <w:t>tilla</w:t>
      </w:r>
      <w:r>
        <w:rPr>
          <w:color w:val="231F20"/>
          <w:spacing w:val="-8"/>
        </w:rPr>
        <w:t> </w:t>
      </w:r>
      <w:r>
        <w:rPr>
          <w:color w:val="231F20"/>
        </w:rPr>
        <w:t>duhet</w:t>
      </w:r>
      <w:r>
        <w:rPr>
          <w:color w:val="231F20"/>
          <w:spacing w:val="-8"/>
        </w:rPr>
        <w:t> </w:t>
      </w:r>
      <w:r>
        <w:rPr>
          <w:color w:val="231F20"/>
        </w:rPr>
        <w:t>t’i</w:t>
      </w:r>
      <w:r>
        <w:rPr>
          <w:color w:val="231F20"/>
          <w:spacing w:val="-8"/>
        </w:rPr>
        <w:t> </w:t>
      </w:r>
      <w:r>
        <w:rPr>
          <w:color w:val="231F20"/>
        </w:rPr>
        <w:t>kryejë</w:t>
      </w:r>
      <w:r>
        <w:rPr>
          <w:color w:val="231F20"/>
          <w:spacing w:val="-8"/>
        </w:rPr>
        <w:t> </w:t>
      </w:r>
      <w:r>
        <w:rPr>
          <w:color w:val="231F20"/>
        </w:rPr>
        <w:t>besimtari</w:t>
      </w:r>
      <w:r>
        <w:rPr>
          <w:color w:val="231F20"/>
          <w:spacing w:val="-8"/>
        </w:rPr>
        <w:t> </w:t>
      </w:r>
      <w:r>
        <w:rPr>
          <w:color w:val="231F20"/>
        </w:rPr>
        <w:t>pjesët</w:t>
      </w:r>
      <w:r>
        <w:rPr>
          <w:color w:val="231F20"/>
          <w:spacing w:val="-8"/>
        </w:rPr>
        <w:t> </w:t>
      </w:r>
      <w:r>
        <w:rPr>
          <w:color w:val="231F20"/>
        </w:rPr>
        <w:t>e</w:t>
      </w:r>
      <w:r>
        <w:rPr>
          <w:color w:val="231F20"/>
          <w:spacing w:val="-8"/>
        </w:rPr>
        <w:t> </w:t>
      </w:r>
      <w:r>
        <w:rPr>
          <w:color w:val="231F20"/>
        </w:rPr>
        <w:t>namazit,</w:t>
      </w:r>
      <w:r>
        <w:rPr>
          <w:color w:val="231F20"/>
          <w:spacing w:val="-8"/>
        </w:rPr>
        <w:t> </w:t>
      </w:r>
      <w:r>
        <w:rPr>
          <w:color w:val="231F20"/>
        </w:rPr>
        <w:t>duke</w:t>
      </w:r>
      <w:r>
        <w:rPr>
          <w:color w:val="231F20"/>
          <w:spacing w:val="-8"/>
        </w:rPr>
        <w:t> </w:t>
      </w:r>
      <w:r>
        <w:rPr>
          <w:color w:val="231F20"/>
        </w:rPr>
        <w:t>e ndier secilën prej tyre në maksimum.</w:t>
      </w:r>
    </w:p>
    <w:p>
      <w:pPr>
        <w:pStyle w:val="BodyText"/>
        <w:spacing w:line="249" w:lineRule="auto" w:before="128"/>
        <w:ind w:right="281" w:firstLine="283"/>
      </w:pPr>
      <w:r>
        <w:rPr>
          <w:color w:val="231F20"/>
        </w:rPr>
        <w:t>Po, namazi është një udhëtim drejt së përtejmes, i cili bëhet nën hijen</w:t>
      </w:r>
      <w:r>
        <w:rPr>
          <w:color w:val="231F20"/>
          <w:spacing w:val="-10"/>
        </w:rPr>
        <w:t> </w:t>
      </w:r>
      <w:r>
        <w:rPr>
          <w:color w:val="231F20"/>
        </w:rPr>
        <w:t>e</w:t>
      </w:r>
      <w:r>
        <w:rPr>
          <w:color w:val="231F20"/>
          <w:spacing w:val="-10"/>
        </w:rPr>
        <w:t> </w:t>
      </w:r>
      <w:r>
        <w:rPr>
          <w:color w:val="231F20"/>
        </w:rPr>
        <w:t>Miraxhit;</w:t>
      </w:r>
      <w:r>
        <w:rPr>
          <w:color w:val="231F20"/>
          <w:spacing w:val="-10"/>
        </w:rPr>
        <w:t> </w:t>
      </w:r>
      <w:r>
        <w:rPr>
          <w:color w:val="231F20"/>
        </w:rPr>
        <w:t>ndërsa</w:t>
      </w:r>
      <w:r>
        <w:rPr>
          <w:color w:val="231F20"/>
          <w:spacing w:val="-10"/>
        </w:rPr>
        <w:t> </w:t>
      </w:r>
      <w:r>
        <w:rPr>
          <w:color w:val="231F20"/>
        </w:rPr>
        <w:t>sexhdeja</w:t>
      </w:r>
      <w:r>
        <w:rPr>
          <w:color w:val="231F20"/>
          <w:spacing w:val="-10"/>
        </w:rPr>
        <w:t> </w:t>
      </w:r>
      <w:r>
        <w:rPr>
          <w:color w:val="231F20"/>
        </w:rPr>
        <w:t>është</w:t>
      </w:r>
      <w:r>
        <w:rPr>
          <w:color w:val="231F20"/>
          <w:spacing w:val="-10"/>
        </w:rPr>
        <w:t> </w:t>
      </w:r>
      <w:r>
        <w:rPr>
          <w:color w:val="231F20"/>
        </w:rPr>
        <w:t>shtylla</w:t>
      </w:r>
      <w:r>
        <w:rPr>
          <w:color w:val="231F20"/>
          <w:spacing w:val="-10"/>
        </w:rPr>
        <w:t> </w:t>
      </w:r>
      <w:r>
        <w:rPr>
          <w:color w:val="231F20"/>
        </w:rPr>
        <w:t>më</w:t>
      </w:r>
      <w:r>
        <w:rPr>
          <w:color w:val="231F20"/>
          <w:spacing w:val="-10"/>
        </w:rPr>
        <w:t> </w:t>
      </w:r>
      <w:r>
        <w:rPr>
          <w:color w:val="231F20"/>
        </w:rPr>
        <w:t>e</w:t>
      </w:r>
      <w:r>
        <w:rPr>
          <w:color w:val="231F20"/>
          <w:spacing w:val="-10"/>
        </w:rPr>
        <w:t> </w:t>
      </w:r>
      <w:r>
        <w:rPr>
          <w:color w:val="231F20"/>
        </w:rPr>
        <w:t>rëndësishme</w:t>
      </w:r>
      <w:r>
        <w:rPr>
          <w:color w:val="231F20"/>
          <w:spacing w:val="-10"/>
        </w:rPr>
        <w:t> </w:t>
      </w:r>
      <w:r>
        <w:rPr>
          <w:color w:val="231F20"/>
        </w:rPr>
        <w:t>e</w:t>
      </w:r>
      <w:r>
        <w:rPr>
          <w:color w:val="231F20"/>
          <w:spacing w:val="-10"/>
        </w:rPr>
        <w:t> </w:t>
      </w:r>
      <w:r>
        <w:rPr>
          <w:color w:val="231F20"/>
        </w:rPr>
        <w:t>atij udhëtimi. Për rrjedhojë, në sexhde njeriu duhet të përpiqet të ndiejë afrimin final dhe ta kapë atë në zemër.</w:t>
      </w:r>
    </w:p>
    <w:p>
      <w:pPr>
        <w:pStyle w:val="BodyText"/>
        <w:spacing w:line="249" w:lineRule="auto" w:before="118"/>
        <w:ind w:right="282" w:firstLine="283"/>
      </w:pPr>
      <w:r>
        <w:rPr>
          <w:color w:val="231F20"/>
        </w:rPr>
        <w:t>Sexhdeja është një mundësi, një </w:t>
      </w:r>
      <w:r>
        <w:rPr>
          <w:i/>
          <w:color w:val="231F20"/>
        </w:rPr>
        <w:t>‘shebi arús’ </w:t>
      </w:r>
      <w:r>
        <w:rPr>
          <w:color w:val="231F20"/>
        </w:rPr>
        <w:t>(nata e dasmës), – nëse do të përdornim shprehjen e Mevlanës – që i jepet njeriut për ta </w:t>
      </w:r>
      <w:r>
        <w:rPr>
          <w:color w:val="231F20"/>
          <w:spacing w:val="-2"/>
        </w:rPr>
        <w:t>vlerësuar</w:t>
      </w:r>
      <w:r>
        <w:rPr>
          <w:color w:val="231F20"/>
          <w:spacing w:val="-11"/>
        </w:rPr>
        <w:t> </w:t>
      </w:r>
      <w:r>
        <w:rPr>
          <w:color w:val="231F20"/>
          <w:spacing w:val="-2"/>
        </w:rPr>
        <w:t>më</w:t>
      </w:r>
      <w:r>
        <w:rPr>
          <w:color w:val="231F20"/>
          <w:spacing w:val="-11"/>
        </w:rPr>
        <w:t> </w:t>
      </w:r>
      <w:r>
        <w:rPr>
          <w:color w:val="231F20"/>
          <w:spacing w:val="-2"/>
        </w:rPr>
        <w:t>së</w:t>
      </w:r>
      <w:r>
        <w:rPr>
          <w:color w:val="231F20"/>
          <w:spacing w:val="-11"/>
        </w:rPr>
        <w:t> </w:t>
      </w:r>
      <w:r>
        <w:rPr>
          <w:color w:val="231F20"/>
          <w:spacing w:val="-2"/>
        </w:rPr>
        <w:t>miri.</w:t>
      </w:r>
      <w:r>
        <w:rPr>
          <w:color w:val="231F20"/>
          <w:spacing w:val="-11"/>
        </w:rPr>
        <w:t> </w:t>
      </w:r>
      <w:r>
        <w:rPr>
          <w:color w:val="231F20"/>
          <w:spacing w:val="-2"/>
        </w:rPr>
        <w:t>Është</w:t>
      </w:r>
      <w:r>
        <w:rPr>
          <w:color w:val="231F20"/>
          <w:spacing w:val="-11"/>
        </w:rPr>
        <w:t> </w:t>
      </w:r>
      <w:r>
        <w:rPr>
          <w:color w:val="231F20"/>
          <w:spacing w:val="-2"/>
        </w:rPr>
        <w:t>një</w:t>
      </w:r>
      <w:r>
        <w:rPr>
          <w:color w:val="231F20"/>
          <w:spacing w:val="-11"/>
        </w:rPr>
        <w:t> </w:t>
      </w:r>
      <w:r>
        <w:rPr>
          <w:color w:val="231F20"/>
          <w:spacing w:val="-2"/>
        </w:rPr>
        <w:t>terren</w:t>
      </w:r>
      <w:r>
        <w:rPr>
          <w:color w:val="231F20"/>
          <w:spacing w:val="-11"/>
        </w:rPr>
        <w:t> </w:t>
      </w:r>
      <w:r>
        <w:rPr>
          <w:color w:val="231F20"/>
          <w:spacing w:val="-2"/>
        </w:rPr>
        <w:t>ku</w:t>
      </w:r>
      <w:r>
        <w:rPr>
          <w:color w:val="231F20"/>
          <w:spacing w:val="-11"/>
        </w:rPr>
        <w:t> </w:t>
      </w:r>
      <w:r>
        <w:rPr>
          <w:color w:val="231F20"/>
          <w:spacing w:val="-2"/>
        </w:rPr>
        <w:t>të</w:t>
      </w:r>
      <w:r>
        <w:rPr>
          <w:color w:val="231F20"/>
          <w:spacing w:val="-11"/>
        </w:rPr>
        <w:t> </w:t>
      </w:r>
      <w:r>
        <w:rPr>
          <w:color w:val="231F20"/>
          <w:spacing w:val="-2"/>
        </w:rPr>
        <w:t>gjithë,</w:t>
      </w:r>
      <w:r>
        <w:rPr>
          <w:color w:val="231F20"/>
          <w:spacing w:val="-11"/>
        </w:rPr>
        <w:t> </w:t>
      </w:r>
      <w:r>
        <w:rPr>
          <w:color w:val="231F20"/>
          <w:spacing w:val="-2"/>
        </w:rPr>
        <w:t>në</w:t>
      </w:r>
      <w:r>
        <w:rPr>
          <w:color w:val="231F20"/>
          <w:spacing w:val="-11"/>
        </w:rPr>
        <w:t> </w:t>
      </w:r>
      <w:r>
        <w:rPr>
          <w:color w:val="231F20"/>
          <w:spacing w:val="-2"/>
        </w:rPr>
        <w:t>varësi</w:t>
      </w:r>
      <w:r>
        <w:rPr>
          <w:color w:val="231F20"/>
          <w:spacing w:val="-11"/>
        </w:rPr>
        <w:t> </w:t>
      </w:r>
      <w:r>
        <w:rPr>
          <w:color w:val="231F20"/>
          <w:spacing w:val="-2"/>
        </w:rPr>
        <w:t>të</w:t>
      </w:r>
      <w:r>
        <w:rPr>
          <w:color w:val="231F20"/>
          <w:spacing w:val="-11"/>
        </w:rPr>
        <w:t> </w:t>
      </w:r>
      <w:r>
        <w:rPr>
          <w:color w:val="231F20"/>
          <w:spacing w:val="-2"/>
        </w:rPr>
        <w:t>horizontit </w:t>
      </w:r>
      <w:r>
        <w:rPr>
          <w:color w:val="231F20"/>
        </w:rPr>
        <w:t>të</w:t>
      </w:r>
      <w:r>
        <w:rPr>
          <w:color w:val="231F20"/>
          <w:spacing w:val="-2"/>
        </w:rPr>
        <w:t> </w:t>
      </w:r>
      <w:r>
        <w:rPr>
          <w:color w:val="231F20"/>
        </w:rPr>
        <w:t>tyre</w:t>
      </w:r>
      <w:r>
        <w:rPr>
          <w:color w:val="231F20"/>
          <w:spacing w:val="-2"/>
        </w:rPr>
        <w:t> </w:t>
      </w:r>
      <w:r>
        <w:rPr>
          <w:color w:val="231F20"/>
        </w:rPr>
        <w:t>të</w:t>
      </w:r>
      <w:r>
        <w:rPr>
          <w:color w:val="231F20"/>
          <w:spacing w:val="-2"/>
        </w:rPr>
        <w:t> </w:t>
      </w:r>
      <w:r>
        <w:rPr>
          <w:color w:val="231F20"/>
        </w:rPr>
        <w:t>njohjes</w:t>
      </w:r>
      <w:r>
        <w:rPr>
          <w:color w:val="231F20"/>
          <w:spacing w:val="-2"/>
        </w:rPr>
        <w:t> </w:t>
      </w:r>
      <w:r>
        <w:rPr>
          <w:color w:val="231F20"/>
        </w:rPr>
        <w:t>dhe</w:t>
      </w:r>
      <w:r>
        <w:rPr>
          <w:color w:val="231F20"/>
          <w:spacing w:val="-2"/>
        </w:rPr>
        <w:t> </w:t>
      </w:r>
      <w:r>
        <w:rPr>
          <w:color w:val="231F20"/>
        </w:rPr>
        <w:t>gradës</w:t>
      </w:r>
      <w:r>
        <w:rPr>
          <w:color w:val="231F20"/>
          <w:spacing w:val="-2"/>
        </w:rPr>
        <w:t> </w:t>
      </w:r>
      <w:r>
        <w:rPr>
          <w:color w:val="231F20"/>
        </w:rPr>
        <w:t>në</w:t>
      </w:r>
      <w:r>
        <w:rPr>
          <w:color w:val="231F20"/>
          <w:spacing w:val="-2"/>
        </w:rPr>
        <w:t> </w:t>
      </w:r>
      <w:r>
        <w:rPr>
          <w:color w:val="231F20"/>
        </w:rPr>
        <w:t>të</w:t>
      </w:r>
      <w:r>
        <w:rPr>
          <w:color w:val="231F20"/>
          <w:spacing w:val="-2"/>
        </w:rPr>
        <w:t> </w:t>
      </w:r>
      <w:r>
        <w:rPr>
          <w:color w:val="231F20"/>
        </w:rPr>
        <w:t>cilën</w:t>
      </w:r>
      <w:r>
        <w:rPr>
          <w:color w:val="231F20"/>
          <w:spacing w:val="-2"/>
        </w:rPr>
        <w:t> </w:t>
      </w:r>
      <w:r>
        <w:rPr>
          <w:color w:val="231F20"/>
        </w:rPr>
        <w:t>kanë</w:t>
      </w:r>
      <w:r>
        <w:rPr>
          <w:color w:val="231F20"/>
          <w:spacing w:val="-2"/>
        </w:rPr>
        <w:t> </w:t>
      </w:r>
      <w:r>
        <w:rPr>
          <w:color w:val="231F20"/>
        </w:rPr>
        <w:t>arritur,</w:t>
      </w:r>
      <w:r>
        <w:rPr>
          <w:color w:val="231F20"/>
          <w:spacing w:val="-2"/>
        </w:rPr>
        <w:t> </w:t>
      </w:r>
      <w:r>
        <w:rPr>
          <w:color w:val="231F20"/>
        </w:rPr>
        <w:t>mund</w:t>
      </w:r>
      <w:r>
        <w:rPr>
          <w:color w:val="231F20"/>
          <w:spacing w:val="-2"/>
        </w:rPr>
        <w:t> </w:t>
      </w:r>
      <w:r>
        <w:rPr>
          <w:color w:val="231F20"/>
        </w:rPr>
        <w:t>të</w:t>
      </w:r>
      <w:r>
        <w:rPr>
          <w:color w:val="231F20"/>
          <w:spacing w:val="-2"/>
        </w:rPr>
        <w:t> </w:t>
      </w:r>
      <w:r>
        <w:rPr>
          <w:color w:val="231F20"/>
        </w:rPr>
        <w:t>bekohen me të mira e begati.</w:t>
      </w:r>
    </w:p>
    <w:p>
      <w:pPr>
        <w:pStyle w:val="BodyText"/>
        <w:spacing w:line="249" w:lineRule="auto" w:before="118"/>
        <w:ind w:right="281" w:firstLine="283"/>
      </w:pPr>
      <w:r>
        <w:rPr>
          <w:color w:val="231F20"/>
        </w:rPr>
        <w:t>Sexhdeja është vendi ku njeriu fshin çdo gjë tjetër përveç Allahut dhe</w:t>
      </w:r>
      <w:r>
        <w:rPr>
          <w:color w:val="231F20"/>
          <w:spacing w:val="-11"/>
        </w:rPr>
        <w:t> </w:t>
      </w:r>
      <w:r>
        <w:rPr>
          <w:color w:val="231F20"/>
        </w:rPr>
        <w:t>thotë</w:t>
      </w:r>
      <w:r>
        <w:rPr>
          <w:color w:val="231F20"/>
          <w:spacing w:val="-11"/>
        </w:rPr>
        <w:t> </w:t>
      </w:r>
      <w:r>
        <w:rPr>
          <w:i/>
          <w:color w:val="231F20"/>
        </w:rPr>
        <w:t>“il’lalláh”</w:t>
      </w:r>
      <w:r>
        <w:rPr>
          <w:color w:val="231F20"/>
        </w:rPr>
        <w:t>,</w:t>
      </w:r>
      <w:r>
        <w:rPr>
          <w:color w:val="231F20"/>
          <w:spacing w:val="-11"/>
        </w:rPr>
        <w:t> </w:t>
      </w:r>
      <w:r>
        <w:rPr>
          <w:color w:val="231F20"/>
        </w:rPr>
        <w:t>është</w:t>
      </w:r>
      <w:r>
        <w:rPr>
          <w:color w:val="231F20"/>
          <w:spacing w:val="-11"/>
        </w:rPr>
        <w:t> </w:t>
      </w:r>
      <w:r>
        <w:rPr>
          <w:color w:val="231F20"/>
        </w:rPr>
        <w:t>vendi</w:t>
      </w:r>
      <w:r>
        <w:rPr>
          <w:color w:val="231F20"/>
          <w:spacing w:val="-11"/>
        </w:rPr>
        <w:t> </w:t>
      </w:r>
      <w:r>
        <w:rPr>
          <w:color w:val="231F20"/>
        </w:rPr>
        <w:t>ku</w:t>
      </w:r>
      <w:r>
        <w:rPr>
          <w:color w:val="231F20"/>
          <w:spacing w:val="-11"/>
        </w:rPr>
        <w:t> </w:t>
      </w:r>
      <w:r>
        <w:rPr>
          <w:color w:val="231F20"/>
        </w:rPr>
        <w:t>ai</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gëlltisë</w:t>
      </w:r>
      <w:r>
        <w:rPr>
          <w:color w:val="231F20"/>
          <w:spacing w:val="-11"/>
        </w:rPr>
        <w:t> </w:t>
      </w:r>
      <w:r>
        <w:rPr>
          <w:color w:val="231F20"/>
        </w:rPr>
        <w:t>gllënjkat</w:t>
      </w:r>
      <w:r>
        <w:rPr>
          <w:color w:val="231F20"/>
          <w:spacing w:val="-11"/>
        </w:rPr>
        <w:t> </w:t>
      </w:r>
      <w:r>
        <w:rPr>
          <w:color w:val="231F20"/>
        </w:rPr>
        <w:t>e</w:t>
      </w:r>
      <w:r>
        <w:rPr>
          <w:color w:val="231F20"/>
          <w:spacing w:val="-11"/>
        </w:rPr>
        <w:t> </w:t>
      </w:r>
      <w:r>
        <w:rPr>
          <w:color w:val="231F20"/>
        </w:rPr>
        <w:t>afrimit me Zotin.</w:t>
      </w:r>
    </w:p>
    <w:p>
      <w:pPr>
        <w:pStyle w:val="BodyText"/>
        <w:spacing w:line="249" w:lineRule="auto" w:before="116"/>
        <w:ind w:right="281" w:firstLine="283"/>
      </w:pPr>
      <w:r>
        <w:rPr>
          <w:color w:val="231F20"/>
        </w:rPr>
        <w:t>Po,</w:t>
      </w:r>
      <w:r>
        <w:rPr>
          <w:color w:val="231F20"/>
          <w:spacing w:val="-2"/>
        </w:rPr>
        <w:t> </w:t>
      </w:r>
      <w:r>
        <w:rPr>
          <w:color w:val="231F20"/>
        </w:rPr>
        <w:t>sexhdeja</w:t>
      </w:r>
      <w:r>
        <w:rPr>
          <w:color w:val="231F20"/>
          <w:spacing w:val="-2"/>
        </w:rPr>
        <w:t> </w:t>
      </w:r>
      <w:r>
        <w:rPr>
          <w:color w:val="231F20"/>
        </w:rPr>
        <w:t>është</w:t>
      </w:r>
      <w:r>
        <w:rPr>
          <w:color w:val="231F20"/>
          <w:spacing w:val="-2"/>
        </w:rPr>
        <w:t> </w:t>
      </w:r>
      <w:r>
        <w:rPr>
          <w:color w:val="231F20"/>
        </w:rPr>
        <w:t>emri</w:t>
      </w:r>
      <w:r>
        <w:rPr>
          <w:color w:val="231F20"/>
          <w:spacing w:val="-2"/>
        </w:rPr>
        <w:t> </w:t>
      </w:r>
      <w:r>
        <w:rPr>
          <w:color w:val="231F20"/>
        </w:rPr>
        <w:t>i</w:t>
      </w:r>
      <w:r>
        <w:rPr>
          <w:color w:val="231F20"/>
          <w:spacing w:val="-2"/>
        </w:rPr>
        <w:t> </w:t>
      </w:r>
      <w:r>
        <w:rPr>
          <w:color w:val="231F20"/>
        </w:rPr>
        <w:t>bindjes</w:t>
      </w:r>
      <w:r>
        <w:rPr>
          <w:color w:val="231F20"/>
          <w:spacing w:val="-2"/>
        </w:rPr>
        <w:t> </w:t>
      </w:r>
      <w:r>
        <w:rPr>
          <w:color w:val="231F20"/>
        </w:rPr>
        <w:t>së</w:t>
      </w:r>
      <w:r>
        <w:rPr>
          <w:color w:val="231F20"/>
          <w:spacing w:val="-2"/>
        </w:rPr>
        <w:t> </w:t>
      </w:r>
      <w:r>
        <w:rPr>
          <w:color w:val="231F20"/>
        </w:rPr>
        <w:t>përsosur</w:t>
      </w:r>
      <w:r>
        <w:rPr>
          <w:color w:val="231F20"/>
          <w:spacing w:val="-2"/>
        </w:rPr>
        <w:t> </w:t>
      </w:r>
      <w:r>
        <w:rPr>
          <w:color w:val="231F20"/>
        </w:rPr>
        <w:t>në</w:t>
      </w:r>
      <w:r>
        <w:rPr>
          <w:color w:val="231F20"/>
          <w:spacing w:val="-2"/>
        </w:rPr>
        <w:t> </w:t>
      </w:r>
      <w:r>
        <w:rPr>
          <w:color w:val="231F20"/>
        </w:rPr>
        <w:t>përshtatshmëri</w:t>
      </w:r>
      <w:r>
        <w:rPr>
          <w:color w:val="231F20"/>
          <w:spacing w:val="-2"/>
        </w:rPr>
        <w:t> </w:t>
      </w:r>
      <w:r>
        <w:rPr>
          <w:color w:val="231F20"/>
        </w:rPr>
        <w:t>me madhështinë</w:t>
      </w:r>
      <w:r>
        <w:rPr>
          <w:color w:val="231F20"/>
          <w:spacing w:val="-14"/>
        </w:rPr>
        <w:t> </w:t>
      </w:r>
      <w:r>
        <w:rPr>
          <w:color w:val="231F20"/>
        </w:rPr>
        <w:t>e</w:t>
      </w:r>
      <w:r>
        <w:rPr>
          <w:color w:val="231F20"/>
          <w:spacing w:val="-14"/>
        </w:rPr>
        <w:t> </w:t>
      </w:r>
      <w:r>
        <w:rPr>
          <w:color w:val="231F20"/>
        </w:rPr>
        <w:t>Allahut</w:t>
      </w:r>
      <w:r>
        <w:rPr>
          <w:color w:val="231F20"/>
          <w:spacing w:val="-14"/>
        </w:rPr>
        <w:t> </w:t>
      </w:r>
      <w:r>
        <w:rPr>
          <w:color w:val="231F20"/>
        </w:rPr>
        <w:t>të</w:t>
      </w:r>
      <w:r>
        <w:rPr>
          <w:color w:val="231F20"/>
          <w:spacing w:val="-14"/>
        </w:rPr>
        <w:t> </w:t>
      </w:r>
      <w:r>
        <w:rPr>
          <w:color w:val="231F20"/>
        </w:rPr>
        <w:t>Madhëruar.</w:t>
      </w:r>
      <w:r>
        <w:rPr>
          <w:color w:val="231F20"/>
          <w:spacing w:val="-14"/>
        </w:rPr>
        <w:t> </w:t>
      </w:r>
      <w:r>
        <w:rPr>
          <w:color w:val="231F20"/>
        </w:rPr>
        <w:t>Në</w:t>
      </w:r>
      <w:r>
        <w:rPr>
          <w:color w:val="231F20"/>
          <w:spacing w:val="-14"/>
        </w:rPr>
        <w:t> </w:t>
      </w:r>
      <w:r>
        <w:rPr>
          <w:color w:val="231F20"/>
        </w:rPr>
        <w:t>këtë</w:t>
      </w:r>
      <w:r>
        <w:rPr>
          <w:color w:val="231F20"/>
          <w:spacing w:val="-14"/>
        </w:rPr>
        <w:t> </w:t>
      </w:r>
      <w:r>
        <w:rPr>
          <w:color w:val="231F20"/>
        </w:rPr>
        <w:t>pikë,</w:t>
      </w:r>
      <w:r>
        <w:rPr>
          <w:color w:val="231F20"/>
          <w:spacing w:val="-14"/>
        </w:rPr>
        <w:t> </w:t>
      </w:r>
      <w:r>
        <w:rPr>
          <w:color w:val="231F20"/>
        </w:rPr>
        <w:t>duhet</w:t>
      </w:r>
      <w:r>
        <w:rPr>
          <w:color w:val="231F20"/>
          <w:spacing w:val="-14"/>
        </w:rPr>
        <w:t> </w:t>
      </w:r>
      <w:r>
        <w:rPr>
          <w:color w:val="231F20"/>
        </w:rPr>
        <w:t>të</w:t>
      </w:r>
      <w:r>
        <w:rPr>
          <w:color w:val="231F20"/>
          <w:spacing w:val="-14"/>
        </w:rPr>
        <w:t> </w:t>
      </w:r>
      <w:r>
        <w:rPr>
          <w:color w:val="231F20"/>
        </w:rPr>
        <w:t>mendojmë se çfarë, si, në ç’mënyrë dhe pse duhet bërë. Për rrjedhojë, duhet vepruar duke i marrë parasysh të gjitha këto.</w:t>
      </w:r>
    </w:p>
    <w:p>
      <w:pPr>
        <w:pStyle w:val="BodyText"/>
        <w:spacing w:before="3"/>
        <w:ind w:left="0"/>
        <w:jc w:val="left"/>
        <w:rPr>
          <w:sz w:val="16"/>
        </w:rPr>
      </w:pPr>
      <w:r>
        <w:rPr>
          <w:sz w:val="16"/>
        </w:rPr>
        <mc:AlternateContent>
          <mc:Choice Requires="wps">
            <w:drawing>
              <wp:anchor distT="0" distB="0" distL="0" distR="0" allowOverlap="1" layoutInCell="1" locked="0" behindDoc="1" simplePos="0" relativeHeight="487680512">
                <wp:simplePos x="0" y="0"/>
                <wp:positionH relativeFrom="page">
                  <wp:posOffset>540000</wp:posOffset>
                </wp:positionH>
                <wp:positionV relativeFrom="paragraph">
                  <wp:posOffset>133991</wp:posOffset>
                </wp:positionV>
                <wp:extent cx="1080135"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550481pt;width:85.05pt;height:.1pt;mso-position-horizontal-relative:page;mso-position-vertical-relative:paragraph;z-index:-15635968;mso-wrap-distance-left:0;mso-wrap-distance-right:0" id="docshape233" coordorigin="850,211" coordsize="1701,0" path="m850,211l2551,211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221</w:t>
      </w:r>
      <w:r>
        <w:rPr>
          <w:color w:val="231F20"/>
          <w:spacing w:val="9"/>
          <w:position w:val="8"/>
          <w:sz w:val="14"/>
        </w:rPr>
        <w:t> </w:t>
      </w:r>
      <w:r>
        <w:rPr>
          <w:color w:val="231F20"/>
          <w:spacing w:val="-2"/>
          <w:sz w:val="20"/>
        </w:rPr>
        <w:t>Muslim,</w:t>
      </w:r>
      <w:r>
        <w:rPr>
          <w:color w:val="231F20"/>
          <w:spacing w:val="-6"/>
          <w:sz w:val="20"/>
        </w:rPr>
        <w:t> </w:t>
      </w:r>
      <w:r>
        <w:rPr>
          <w:color w:val="231F20"/>
          <w:spacing w:val="-2"/>
          <w:sz w:val="20"/>
        </w:rPr>
        <w:t>salát</w:t>
      </w:r>
      <w:r>
        <w:rPr>
          <w:color w:val="231F20"/>
          <w:spacing w:val="-5"/>
          <w:sz w:val="20"/>
        </w:rPr>
        <w:t> </w:t>
      </w:r>
      <w:r>
        <w:rPr>
          <w:color w:val="231F20"/>
          <w:spacing w:val="-2"/>
          <w:sz w:val="20"/>
        </w:rPr>
        <w:t>215;</w:t>
      </w:r>
      <w:r>
        <w:rPr>
          <w:color w:val="231F20"/>
          <w:spacing w:val="-6"/>
          <w:sz w:val="20"/>
        </w:rPr>
        <w:t> </w:t>
      </w:r>
      <w:r>
        <w:rPr>
          <w:color w:val="231F20"/>
          <w:spacing w:val="-2"/>
          <w:sz w:val="20"/>
        </w:rPr>
        <w:t>Ebú</w:t>
      </w:r>
      <w:r>
        <w:rPr>
          <w:color w:val="231F20"/>
          <w:spacing w:val="-5"/>
          <w:sz w:val="20"/>
        </w:rPr>
        <w:t> </w:t>
      </w:r>
      <w:r>
        <w:rPr>
          <w:color w:val="231F20"/>
          <w:spacing w:val="-2"/>
          <w:sz w:val="20"/>
        </w:rPr>
        <w:t>Dáúd,</w:t>
      </w:r>
      <w:r>
        <w:rPr>
          <w:color w:val="231F20"/>
          <w:spacing w:val="-6"/>
          <w:sz w:val="20"/>
        </w:rPr>
        <w:t> </w:t>
      </w:r>
      <w:r>
        <w:rPr>
          <w:color w:val="231F20"/>
          <w:spacing w:val="-2"/>
          <w:sz w:val="20"/>
        </w:rPr>
        <w:t>salát</w:t>
      </w:r>
      <w:r>
        <w:rPr>
          <w:color w:val="231F20"/>
          <w:spacing w:val="-5"/>
          <w:sz w:val="20"/>
        </w:rPr>
        <w:t> </w:t>
      </w:r>
      <w:r>
        <w:rPr>
          <w:color w:val="231F20"/>
          <w:spacing w:val="-2"/>
          <w:sz w:val="20"/>
        </w:rPr>
        <w:t>148;</w:t>
      </w:r>
      <w:r>
        <w:rPr>
          <w:color w:val="231F20"/>
          <w:spacing w:val="-6"/>
          <w:sz w:val="20"/>
        </w:rPr>
        <w:t> </w:t>
      </w:r>
      <w:r>
        <w:rPr>
          <w:color w:val="231F20"/>
          <w:spacing w:val="-2"/>
          <w:sz w:val="20"/>
        </w:rPr>
        <w:t>Nesáí,</w:t>
      </w:r>
      <w:r>
        <w:rPr>
          <w:color w:val="231F20"/>
          <w:spacing w:val="-5"/>
          <w:sz w:val="20"/>
        </w:rPr>
        <w:t> </w:t>
      </w:r>
      <w:r>
        <w:rPr>
          <w:color w:val="231F20"/>
          <w:spacing w:val="-2"/>
          <w:sz w:val="20"/>
        </w:rPr>
        <w:t>meuákit</w:t>
      </w:r>
      <w:r>
        <w:rPr>
          <w:color w:val="231F20"/>
          <w:spacing w:val="-6"/>
          <w:sz w:val="20"/>
        </w:rPr>
        <w:t> </w:t>
      </w:r>
      <w:r>
        <w:rPr>
          <w:color w:val="231F20"/>
          <w:spacing w:val="-2"/>
          <w:sz w:val="20"/>
        </w:rPr>
        <w:t>35,</w:t>
      </w:r>
      <w:r>
        <w:rPr>
          <w:color w:val="231F20"/>
          <w:spacing w:val="-6"/>
          <w:sz w:val="20"/>
        </w:rPr>
        <w:t> </w:t>
      </w:r>
      <w:r>
        <w:rPr>
          <w:color w:val="231F20"/>
          <w:spacing w:val="-2"/>
          <w:sz w:val="20"/>
        </w:rPr>
        <w:t>tatbík</w:t>
      </w:r>
      <w:r>
        <w:rPr>
          <w:color w:val="231F20"/>
          <w:spacing w:val="-5"/>
          <w:sz w:val="20"/>
        </w:rPr>
        <w:t> 78.</w:t>
      </w:r>
    </w:p>
    <w:p>
      <w:pPr>
        <w:spacing w:after="0"/>
        <w:jc w:val="both"/>
        <w:rPr>
          <w:sz w:val="20"/>
        </w:rPr>
        <w:sectPr>
          <w:pgSz w:w="8400" w:h="11910"/>
          <w:pgMar w:header="810" w:footer="0" w:top="1080" w:bottom="280" w:left="708" w:right="566"/>
        </w:sectPr>
      </w:pPr>
    </w:p>
    <w:p>
      <w:pPr>
        <w:pStyle w:val="Heading6"/>
        <w:numPr>
          <w:ilvl w:val="0"/>
          <w:numId w:val="22"/>
        </w:numPr>
        <w:tabs>
          <w:tab w:pos="680" w:val="left" w:leader="none"/>
        </w:tabs>
        <w:spacing w:line="240" w:lineRule="auto" w:before="103" w:after="0"/>
        <w:ind w:left="680" w:right="0" w:hanging="255"/>
        <w:jc w:val="both"/>
      </w:pPr>
      <w:bookmarkStart w:name="_TOC_250057" w:id="84"/>
      <w:r>
        <w:rPr>
          <w:color w:val="231F20"/>
          <w:spacing w:val="-2"/>
        </w:rPr>
        <w:t>Teshehudi/Ulja</w:t>
      </w:r>
      <w:r>
        <w:rPr>
          <w:color w:val="231F20"/>
          <w:spacing w:val="-12"/>
        </w:rPr>
        <w:t> </w:t>
      </w:r>
      <w:r>
        <w:rPr>
          <w:color w:val="231F20"/>
          <w:spacing w:val="-2"/>
        </w:rPr>
        <w:t>pas</w:t>
      </w:r>
      <w:r>
        <w:rPr>
          <w:color w:val="231F20"/>
          <w:spacing w:val="-11"/>
        </w:rPr>
        <w:t> </w:t>
      </w:r>
      <w:r>
        <w:rPr>
          <w:color w:val="231F20"/>
          <w:spacing w:val="-2"/>
        </w:rPr>
        <w:t>çdo</w:t>
      </w:r>
      <w:r>
        <w:rPr>
          <w:color w:val="231F20"/>
          <w:spacing w:val="-11"/>
        </w:rPr>
        <w:t> </w:t>
      </w:r>
      <w:r>
        <w:rPr>
          <w:color w:val="231F20"/>
          <w:spacing w:val="-2"/>
        </w:rPr>
        <w:t>dy</w:t>
      </w:r>
      <w:r>
        <w:rPr>
          <w:color w:val="231F20"/>
          <w:spacing w:val="-11"/>
        </w:rPr>
        <w:t> </w:t>
      </w:r>
      <w:bookmarkEnd w:id="84"/>
      <w:r>
        <w:rPr>
          <w:color w:val="231F20"/>
          <w:spacing w:val="-2"/>
        </w:rPr>
        <w:t>rekateve</w:t>
      </w:r>
    </w:p>
    <w:p>
      <w:pPr>
        <w:pStyle w:val="BodyText"/>
        <w:spacing w:line="249" w:lineRule="auto" w:before="121"/>
        <w:ind w:right="281" w:firstLine="283"/>
      </w:pPr>
      <w:r>
        <w:rPr>
          <w:color w:val="231F20"/>
        </w:rPr>
        <w:t>Ulja në teshehud është shprehja e përpjekjes së robit për të përparuar</w:t>
      </w:r>
      <w:r>
        <w:rPr>
          <w:color w:val="231F20"/>
          <w:spacing w:val="-4"/>
        </w:rPr>
        <w:t> </w:t>
      </w:r>
      <w:r>
        <w:rPr>
          <w:color w:val="231F20"/>
        </w:rPr>
        <w:t>në</w:t>
      </w:r>
      <w:r>
        <w:rPr>
          <w:color w:val="231F20"/>
          <w:spacing w:val="-4"/>
        </w:rPr>
        <w:t> </w:t>
      </w:r>
      <w:r>
        <w:rPr>
          <w:color w:val="231F20"/>
        </w:rPr>
        <w:t>namaz</w:t>
      </w:r>
      <w:r>
        <w:rPr>
          <w:color w:val="231F20"/>
          <w:spacing w:val="-4"/>
        </w:rPr>
        <w:t> </w:t>
      </w:r>
      <w:r>
        <w:rPr>
          <w:color w:val="231F20"/>
        </w:rPr>
        <w:t>dhe</w:t>
      </w:r>
      <w:r>
        <w:rPr>
          <w:color w:val="231F20"/>
          <w:spacing w:val="-4"/>
        </w:rPr>
        <w:t> </w:t>
      </w:r>
      <w:r>
        <w:rPr>
          <w:color w:val="231F20"/>
        </w:rPr>
        <w:t>e</w:t>
      </w:r>
      <w:r>
        <w:rPr>
          <w:color w:val="231F20"/>
          <w:spacing w:val="-4"/>
        </w:rPr>
        <w:t> </w:t>
      </w:r>
      <w:r>
        <w:rPr>
          <w:color w:val="231F20"/>
        </w:rPr>
        <w:t>shterjes</w:t>
      </w:r>
      <w:r>
        <w:rPr>
          <w:color w:val="231F20"/>
          <w:spacing w:val="-4"/>
        </w:rPr>
        <w:t> </w:t>
      </w:r>
      <w:r>
        <w:rPr>
          <w:color w:val="231F20"/>
        </w:rPr>
        <w:t>si</w:t>
      </w:r>
      <w:r>
        <w:rPr>
          <w:color w:val="231F20"/>
          <w:spacing w:val="-4"/>
        </w:rPr>
        <w:t> </w:t>
      </w:r>
      <w:r>
        <w:rPr>
          <w:color w:val="231F20"/>
        </w:rPr>
        <w:t>rezultat</w:t>
      </w:r>
      <w:r>
        <w:rPr>
          <w:color w:val="231F20"/>
          <w:spacing w:val="-4"/>
        </w:rPr>
        <w:t> </w:t>
      </w:r>
      <w:r>
        <w:rPr>
          <w:color w:val="231F20"/>
        </w:rPr>
        <w:t>i</w:t>
      </w:r>
      <w:r>
        <w:rPr>
          <w:color w:val="231F20"/>
          <w:spacing w:val="-4"/>
        </w:rPr>
        <w:t> </w:t>
      </w:r>
      <w:r>
        <w:rPr>
          <w:color w:val="231F20"/>
        </w:rPr>
        <w:t>stërmundimeve</w:t>
      </w:r>
      <w:r>
        <w:rPr>
          <w:color w:val="231F20"/>
          <w:spacing w:val="-4"/>
        </w:rPr>
        <w:t> </w:t>
      </w:r>
      <w:r>
        <w:rPr>
          <w:color w:val="231F20"/>
        </w:rPr>
        <w:t>të</w:t>
      </w:r>
      <w:r>
        <w:rPr>
          <w:color w:val="231F20"/>
          <w:spacing w:val="-4"/>
        </w:rPr>
        <w:t> </w:t>
      </w:r>
      <w:r>
        <w:rPr>
          <w:color w:val="231F20"/>
        </w:rPr>
        <w:t>tij</w:t>
      </w:r>
      <w:r>
        <w:rPr>
          <w:color w:val="231F20"/>
          <w:spacing w:val="-4"/>
        </w:rPr>
        <w:t> </w:t>
      </w:r>
      <w:r>
        <w:rPr>
          <w:color w:val="231F20"/>
        </w:rPr>
        <w:t>në këtë</w:t>
      </w:r>
      <w:r>
        <w:rPr>
          <w:color w:val="231F20"/>
          <w:spacing w:val="-15"/>
        </w:rPr>
        <w:t> </w:t>
      </w:r>
      <w:r>
        <w:rPr>
          <w:color w:val="231F20"/>
        </w:rPr>
        <w:t>drejtim.</w:t>
      </w:r>
      <w:r>
        <w:rPr>
          <w:color w:val="231F20"/>
          <w:spacing w:val="-15"/>
        </w:rPr>
        <w:t> </w:t>
      </w:r>
      <w:r>
        <w:rPr>
          <w:color w:val="231F20"/>
        </w:rPr>
        <w:t>Robi,</w:t>
      </w:r>
      <w:r>
        <w:rPr>
          <w:color w:val="231F20"/>
          <w:spacing w:val="-15"/>
        </w:rPr>
        <w:t> </w:t>
      </w:r>
      <w:r>
        <w:rPr>
          <w:color w:val="231F20"/>
        </w:rPr>
        <w:t>të</w:t>
      </w:r>
      <w:r>
        <w:rPr>
          <w:color w:val="231F20"/>
          <w:spacing w:val="-15"/>
        </w:rPr>
        <w:t> </w:t>
      </w:r>
      <w:r>
        <w:rPr>
          <w:color w:val="231F20"/>
        </w:rPr>
        <w:t>gjithë</w:t>
      </w:r>
      <w:r>
        <w:rPr>
          <w:color w:val="231F20"/>
          <w:spacing w:val="-15"/>
        </w:rPr>
        <w:t> </w:t>
      </w:r>
      <w:r>
        <w:rPr>
          <w:color w:val="231F20"/>
        </w:rPr>
        <w:t>energjinë</w:t>
      </w:r>
      <w:r>
        <w:rPr>
          <w:color w:val="231F20"/>
          <w:spacing w:val="-15"/>
        </w:rPr>
        <w:t> </w:t>
      </w:r>
      <w:r>
        <w:rPr>
          <w:color w:val="231F20"/>
        </w:rPr>
        <w:t>e</w:t>
      </w:r>
      <w:r>
        <w:rPr>
          <w:color w:val="231F20"/>
          <w:spacing w:val="-15"/>
        </w:rPr>
        <w:t> </w:t>
      </w:r>
      <w:r>
        <w:rPr>
          <w:color w:val="231F20"/>
        </w:rPr>
        <w:t>trupit,</w:t>
      </w:r>
      <w:r>
        <w:rPr>
          <w:color w:val="231F20"/>
          <w:spacing w:val="-15"/>
        </w:rPr>
        <w:t> </w:t>
      </w:r>
      <w:r>
        <w:rPr>
          <w:color w:val="231F20"/>
        </w:rPr>
        <w:t>ndjeshmërinë</w:t>
      </w:r>
      <w:r>
        <w:rPr>
          <w:color w:val="231F20"/>
          <w:spacing w:val="-15"/>
        </w:rPr>
        <w:t> </w:t>
      </w:r>
      <w:r>
        <w:rPr>
          <w:color w:val="231F20"/>
        </w:rPr>
        <w:t>e</w:t>
      </w:r>
      <w:r>
        <w:rPr>
          <w:color w:val="231F20"/>
          <w:spacing w:val="-15"/>
        </w:rPr>
        <w:t> </w:t>
      </w:r>
      <w:r>
        <w:rPr>
          <w:color w:val="231F20"/>
        </w:rPr>
        <w:t>mendjes, emocionin</w:t>
      </w:r>
      <w:r>
        <w:rPr>
          <w:color w:val="231F20"/>
          <w:spacing w:val="-8"/>
        </w:rPr>
        <w:t> </w:t>
      </w:r>
      <w:r>
        <w:rPr>
          <w:color w:val="231F20"/>
        </w:rPr>
        <w:t>e</w:t>
      </w:r>
      <w:r>
        <w:rPr>
          <w:color w:val="231F20"/>
          <w:spacing w:val="-8"/>
        </w:rPr>
        <w:t> </w:t>
      </w:r>
      <w:r>
        <w:rPr>
          <w:color w:val="231F20"/>
        </w:rPr>
        <w:t>shpirtit</w:t>
      </w:r>
      <w:r>
        <w:rPr>
          <w:color w:val="231F20"/>
          <w:spacing w:val="-8"/>
        </w:rPr>
        <w:t> </w:t>
      </w:r>
      <w:r>
        <w:rPr>
          <w:color w:val="231F20"/>
        </w:rPr>
        <w:t>dhe</w:t>
      </w:r>
      <w:r>
        <w:rPr>
          <w:color w:val="231F20"/>
          <w:spacing w:val="-8"/>
        </w:rPr>
        <w:t> </w:t>
      </w:r>
      <w:r>
        <w:rPr>
          <w:color w:val="231F20"/>
        </w:rPr>
        <w:t>të</w:t>
      </w:r>
      <w:r>
        <w:rPr>
          <w:color w:val="231F20"/>
          <w:spacing w:val="-8"/>
        </w:rPr>
        <w:t> </w:t>
      </w:r>
      <w:r>
        <w:rPr>
          <w:color w:val="231F20"/>
        </w:rPr>
        <w:t>gjitha</w:t>
      </w:r>
      <w:r>
        <w:rPr>
          <w:color w:val="231F20"/>
          <w:spacing w:val="-8"/>
        </w:rPr>
        <w:t> </w:t>
      </w:r>
      <w:r>
        <w:rPr>
          <w:color w:val="231F20"/>
        </w:rPr>
        <w:t>ndjenjat</w:t>
      </w:r>
      <w:r>
        <w:rPr>
          <w:color w:val="231F20"/>
          <w:spacing w:val="-8"/>
        </w:rPr>
        <w:t> </w:t>
      </w:r>
      <w:r>
        <w:rPr>
          <w:color w:val="231F20"/>
        </w:rPr>
        <w:t>e</w:t>
      </w:r>
      <w:r>
        <w:rPr>
          <w:color w:val="231F20"/>
          <w:spacing w:val="-8"/>
        </w:rPr>
        <w:t> </w:t>
      </w:r>
      <w:r>
        <w:rPr>
          <w:color w:val="231F20"/>
        </w:rPr>
        <w:t>tij</w:t>
      </w:r>
      <w:r>
        <w:rPr>
          <w:color w:val="231F20"/>
          <w:spacing w:val="-8"/>
        </w:rPr>
        <w:t> </w:t>
      </w:r>
      <w:r>
        <w:rPr>
          <w:color w:val="231F20"/>
        </w:rPr>
        <w:t>vigjilente</w:t>
      </w:r>
      <w:r>
        <w:rPr>
          <w:color w:val="231F20"/>
          <w:spacing w:val="-8"/>
        </w:rPr>
        <w:t> </w:t>
      </w:r>
      <w:r>
        <w:rPr>
          <w:color w:val="231F20"/>
        </w:rPr>
        <w:t>do</w:t>
      </w:r>
      <w:r>
        <w:rPr>
          <w:color w:val="231F20"/>
          <w:spacing w:val="-8"/>
        </w:rPr>
        <w:t> </w:t>
      </w:r>
      <w:r>
        <w:rPr>
          <w:color w:val="231F20"/>
        </w:rPr>
        <w:t>t’i</w:t>
      </w:r>
      <w:r>
        <w:rPr>
          <w:color w:val="231F20"/>
          <w:spacing w:val="-8"/>
        </w:rPr>
        <w:t> </w:t>
      </w:r>
      <w:r>
        <w:rPr>
          <w:color w:val="231F20"/>
        </w:rPr>
        <w:t>përdorë për të përparuar drejt Zotit të tij dhe, pastaj, do të ulet në teshehud. Sepse</w:t>
      </w:r>
      <w:r>
        <w:rPr>
          <w:color w:val="231F20"/>
          <w:spacing w:val="-13"/>
        </w:rPr>
        <w:t> </w:t>
      </w:r>
      <w:r>
        <w:rPr>
          <w:color w:val="231F20"/>
        </w:rPr>
        <w:t>në</w:t>
      </w:r>
      <w:r>
        <w:rPr>
          <w:color w:val="231F20"/>
          <w:spacing w:val="-13"/>
        </w:rPr>
        <w:t> </w:t>
      </w:r>
      <w:r>
        <w:rPr>
          <w:color w:val="231F20"/>
        </w:rPr>
        <w:t>teshehud</w:t>
      </w:r>
      <w:r>
        <w:rPr>
          <w:color w:val="231F20"/>
          <w:spacing w:val="-13"/>
        </w:rPr>
        <w:t> </w:t>
      </w:r>
      <w:r>
        <w:rPr>
          <w:color w:val="231F20"/>
        </w:rPr>
        <w:t>thuret</w:t>
      </w:r>
      <w:r>
        <w:rPr>
          <w:color w:val="231F20"/>
          <w:spacing w:val="-13"/>
        </w:rPr>
        <w:t> </w:t>
      </w:r>
      <w:r>
        <w:rPr>
          <w:color w:val="231F20"/>
        </w:rPr>
        <w:t>epopeja</w:t>
      </w:r>
      <w:r>
        <w:rPr>
          <w:color w:val="231F20"/>
          <w:spacing w:val="-13"/>
        </w:rPr>
        <w:t> </w:t>
      </w:r>
      <w:r>
        <w:rPr>
          <w:color w:val="231F20"/>
        </w:rPr>
        <w:t>e</w:t>
      </w:r>
      <w:r>
        <w:rPr>
          <w:color w:val="231F20"/>
          <w:spacing w:val="-13"/>
        </w:rPr>
        <w:t> </w:t>
      </w:r>
      <w:r>
        <w:rPr>
          <w:color w:val="231F20"/>
        </w:rPr>
        <w:t>Miraxhit,</w:t>
      </w:r>
      <w:r>
        <w:rPr>
          <w:color w:val="231F20"/>
          <w:spacing w:val="-13"/>
        </w:rPr>
        <w:t> </w:t>
      </w:r>
      <w:r>
        <w:rPr>
          <w:color w:val="231F20"/>
        </w:rPr>
        <w:t>epopeja</w:t>
      </w:r>
      <w:r>
        <w:rPr>
          <w:color w:val="231F20"/>
          <w:spacing w:val="-13"/>
        </w:rPr>
        <w:t> </w:t>
      </w:r>
      <w:r>
        <w:rPr>
          <w:color w:val="231F20"/>
        </w:rPr>
        <w:t>e</w:t>
      </w:r>
      <w:r>
        <w:rPr>
          <w:color w:val="231F20"/>
          <w:spacing w:val="-13"/>
        </w:rPr>
        <w:t> </w:t>
      </w:r>
      <w:r>
        <w:rPr>
          <w:color w:val="231F20"/>
        </w:rPr>
        <w:t>atij</w:t>
      </w:r>
      <w:r>
        <w:rPr>
          <w:color w:val="231F20"/>
          <w:spacing w:val="-13"/>
        </w:rPr>
        <w:t> </w:t>
      </w:r>
      <w:r>
        <w:rPr>
          <w:color w:val="231F20"/>
        </w:rPr>
        <w:t>udhëtimi</w:t>
      </w:r>
      <w:r>
        <w:rPr>
          <w:color w:val="231F20"/>
          <w:spacing w:val="-13"/>
        </w:rPr>
        <w:t> </w:t>
      </w:r>
      <w:r>
        <w:rPr>
          <w:color w:val="231F20"/>
        </w:rPr>
        <w:t>të bekuar</w:t>
      </w:r>
      <w:r>
        <w:rPr>
          <w:color w:val="231F20"/>
          <w:spacing w:val="-7"/>
        </w:rPr>
        <w:t> </w:t>
      </w:r>
      <w:r>
        <w:rPr>
          <w:color w:val="231F20"/>
        </w:rPr>
        <w:t>të</w:t>
      </w:r>
      <w:r>
        <w:rPr>
          <w:color w:val="231F20"/>
          <w:spacing w:val="-7"/>
        </w:rPr>
        <w:t> </w:t>
      </w:r>
      <w:r>
        <w:rPr>
          <w:color w:val="231F20"/>
        </w:rPr>
        <w:t>Profetit</w:t>
      </w:r>
      <w:r>
        <w:rPr>
          <w:color w:val="231F20"/>
          <w:spacing w:val="-7"/>
        </w:rPr>
        <w:t> </w:t>
      </w:r>
      <w:r>
        <w:rPr>
          <w:color w:val="231F20"/>
        </w:rPr>
        <w:t>tonë</w:t>
      </w:r>
      <w:r>
        <w:rPr>
          <w:color w:val="231F20"/>
          <w:spacing w:val="-7"/>
        </w:rPr>
        <w:t> </w:t>
      </w:r>
      <w:r>
        <w:rPr>
          <w:color w:val="231F20"/>
        </w:rPr>
        <w:t>Famëlartë</w:t>
      </w:r>
      <w:r>
        <w:rPr>
          <w:color w:val="231F20"/>
          <w:spacing w:val="-7"/>
        </w:rPr>
        <w:t> </w:t>
      </w:r>
      <w:r>
        <w:rPr>
          <w:color w:val="231F20"/>
        </w:rPr>
        <w:t>(s.a.s.).</w:t>
      </w:r>
      <w:r>
        <w:rPr>
          <w:color w:val="231F20"/>
          <w:spacing w:val="-7"/>
        </w:rPr>
        <w:t> </w:t>
      </w:r>
      <w:r>
        <w:rPr>
          <w:color w:val="231F20"/>
        </w:rPr>
        <w:t>Atëherë</w:t>
      </w:r>
      <w:r>
        <w:rPr>
          <w:color w:val="231F20"/>
          <w:spacing w:val="-7"/>
        </w:rPr>
        <w:t> </w:t>
      </w:r>
      <w:r>
        <w:rPr>
          <w:color w:val="231F20"/>
        </w:rPr>
        <w:t>kur</w:t>
      </w:r>
      <w:r>
        <w:rPr>
          <w:color w:val="231F20"/>
          <w:spacing w:val="-7"/>
        </w:rPr>
        <w:t> </w:t>
      </w:r>
      <w:r>
        <w:rPr>
          <w:color w:val="231F20"/>
        </w:rPr>
        <w:t>njerëzit</w:t>
      </w:r>
      <w:r>
        <w:rPr>
          <w:color w:val="231F20"/>
          <w:spacing w:val="-7"/>
        </w:rPr>
        <w:t> </w:t>
      </w:r>
      <w:r>
        <w:rPr>
          <w:color w:val="231F20"/>
        </w:rPr>
        <w:t>i</w:t>
      </w:r>
      <w:r>
        <w:rPr>
          <w:color w:val="231F20"/>
          <w:spacing w:val="-7"/>
        </w:rPr>
        <w:t> </w:t>
      </w:r>
      <w:r>
        <w:rPr>
          <w:color w:val="231F20"/>
        </w:rPr>
        <w:t>kthyen Atij (s.a.s.) shpinën, Allahu </w:t>
      </w:r>
      <w:r>
        <w:rPr>
          <w:i/>
          <w:color w:val="231F20"/>
        </w:rPr>
        <w:t>(xhel’le xheláluhu) </w:t>
      </w:r>
      <w:r>
        <w:rPr>
          <w:color w:val="231F20"/>
        </w:rPr>
        <w:t>hapi për Të dyert e qiellit</w:t>
      </w:r>
      <w:r>
        <w:rPr>
          <w:color w:val="231F20"/>
          <w:spacing w:val="-15"/>
        </w:rPr>
        <w:t> </w:t>
      </w:r>
      <w:r>
        <w:rPr>
          <w:color w:val="231F20"/>
        </w:rPr>
        <w:t>dhe</w:t>
      </w:r>
      <w:r>
        <w:rPr>
          <w:color w:val="231F20"/>
          <w:spacing w:val="-15"/>
        </w:rPr>
        <w:t> </w:t>
      </w:r>
      <w:r>
        <w:rPr>
          <w:color w:val="231F20"/>
        </w:rPr>
        <w:t>e</w:t>
      </w:r>
      <w:r>
        <w:rPr>
          <w:color w:val="231F20"/>
          <w:spacing w:val="-15"/>
        </w:rPr>
        <w:t> </w:t>
      </w:r>
      <w:r>
        <w:rPr>
          <w:color w:val="231F20"/>
        </w:rPr>
        <w:t>ftoi</w:t>
      </w:r>
      <w:r>
        <w:rPr>
          <w:color w:val="231F20"/>
          <w:spacing w:val="-15"/>
        </w:rPr>
        <w:t> </w:t>
      </w:r>
      <w:r>
        <w:rPr>
          <w:color w:val="231F20"/>
        </w:rPr>
        <w:t>duke</w:t>
      </w:r>
      <w:r>
        <w:rPr>
          <w:color w:val="231F20"/>
          <w:spacing w:val="-15"/>
        </w:rPr>
        <w:t> </w:t>
      </w:r>
      <w:r>
        <w:rPr>
          <w:color w:val="231F20"/>
        </w:rPr>
        <w:t>iu</w:t>
      </w:r>
      <w:r>
        <w:rPr>
          <w:color w:val="231F20"/>
          <w:spacing w:val="-15"/>
        </w:rPr>
        <w:t> </w:t>
      </w:r>
      <w:r>
        <w:rPr>
          <w:color w:val="231F20"/>
        </w:rPr>
        <w:t>drejtuar</w:t>
      </w:r>
      <w:r>
        <w:rPr>
          <w:color w:val="231F20"/>
          <w:spacing w:val="-15"/>
        </w:rPr>
        <w:t> </w:t>
      </w:r>
      <w:r>
        <w:rPr>
          <w:color w:val="231F20"/>
        </w:rPr>
        <w:t>me</w:t>
      </w:r>
      <w:r>
        <w:rPr>
          <w:color w:val="231F20"/>
          <w:spacing w:val="-15"/>
        </w:rPr>
        <w:t> </w:t>
      </w:r>
      <w:r>
        <w:rPr>
          <w:color w:val="231F20"/>
        </w:rPr>
        <w:t>fjalët</w:t>
      </w:r>
      <w:r>
        <w:rPr>
          <w:color w:val="231F20"/>
          <w:spacing w:val="-15"/>
        </w:rPr>
        <w:t> </w:t>
      </w:r>
      <w:r>
        <w:rPr>
          <w:color w:val="231F20"/>
        </w:rPr>
        <w:t>“Urdhëro,</w:t>
      </w:r>
      <w:r>
        <w:rPr>
          <w:color w:val="231F20"/>
          <w:spacing w:val="-15"/>
        </w:rPr>
        <w:t> </w:t>
      </w:r>
      <w:r>
        <w:rPr>
          <w:color w:val="231F20"/>
        </w:rPr>
        <w:t>o</w:t>
      </w:r>
      <w:r>
        <w:rPr>
          <w:color w:val="231F20"/>
          <w:spacing w:val="-15"/>
        </w:rPr>
        <w:t> </w:t>
      </w:r>
      <w:r>
        <w:rPr>
          <w:color w:val="231F20"/>
        </w:rPr>
        <w:t>robi</w:t>
      </w:r>
      <w:r>
        <w:rPr>
          <w:color w:val="231F20"/>
          <w:spacing w:val="-15"/>
        </w:rPr>
        <w:t> </w:t>
      </w:r>
      <w:r>
        <w:rPr>
          <w:color w:val="231F20"/>
        </w:rPr>
        <w:t>im!”.</w:t>
      </w:r>
      <w:r>
        <w:rPr>
          <w:color w:val="231F20"/>
          <w:spacing w:val="-15"/>
        </w:rPr>
        <w:t> </w:t>
      </w:r>
      <w:r>
        <w:rPr>
          <w:color w:val="231F20"/>
        </w:rPr>
        <w:t>Kurse banorët</w:t>
      </w:r>
      <w:r>
        <w:rPr>
          <w:color w:val="231F20"/>
          <w:spacing w:val="-8"/>
        </w:rPr>
        <w:t> </w:t>
      </w:r>
      <w:r>
        <w:rPr>
          <w:color w:val="231F20"/>
        </w:rPr>
        <w:t>e</w:t>
      </w:r>
      <w:r>
        <w:rPr>
          <w:color w:val="231F20"/>
          <w:spacing w:val="-8"/>
        </w:rPr>
        <w:t> </w:t>
      </w:r>
      <w:r>
        <w:rPr>
          <w:color w:val="231F20"/>
        </w:rPr>
        <w:t>qiejve</w:t>
      </w:r>
      <w:r>
        <w:rPr>
          <w:color w:val="231F20"/>
          <w:spacing w:val="-8"/>
        </w:rPr>
        <w:t> </w:t>
      </w:r>
      <w:r>
        <w:rPr>
          <w:color w:val="231F20"/>
        </w:rPr>
        <w:t>e</w:t>
      </w:r>
      <w:r>
        <w:rPr>
          <w:color w:val="231F20"/>
          <w:spacing w:val="-8"/>
        </w:rPr>
        <w:t> </w:t>
      </w:r>
      <w:r>
        <w:rPr>
          <w:color w:val="231F20"/>
        </w:rPr>
        <w:t>pritën</w:t>
      </w:r>
      <w:r>
        <w:rPr>
          <w:color w:val="231F20"/>
          <w:spacing w:val="-8"/>
        </w:rPr>
        <w:t> </w:t>
      </w:r>
      <w:r>
        <w:rPr>
          <w:color w:val="231F20"/>
        </w:rPr>
        <w:t>Atë</w:t>
      </w:r>
      <w:r>
        <w:rPr>
          <w:color w:val="231F20"/>
          <w:spacing w:val="-8"/>
        </w:rPr>
        <w:t> </w:t>
      </w:r>
      <w:r>
        <w:rPr>
          <w:color w:val="231F20"/>
        </w:rPr>
        <w:t>duke</w:t>
      </w:r>
      <w:r>
        <w:rPr>
          <w:color w:val="231F20"/>
          <w:spacing w:val="-8"/>
        </w:rPr>
        <w:t> </w:t>
      </w:r>
      <w:r>
        <w:rPr>
          <w:color w:val="231F20"/>
        </w:rPr>
        <w:t>i</w:t>
      </w:r>
      <w:r>
        <w:rPr>
          <w:color w:val="231F20"/>
          <w:spacing w:val="-8"/>
        </w:rPr>
        <w:t> </w:t>
      </w:r>
      <w:r>
        <w:rPr>
          <w:color w:val="231F20"/>
        </w:rPr>
        <w:t>buzëqeshur.</w:t>
      </w:r>
      <w:r>
        <w:rPr>
          <w:color w:val="231F20"/>
          <w:spacing w:val="-8"/>
        </w:rPr>
        <w:t> </w:t>
      </w:r>
      <w:r>
        <w:rPr>
          <w:color w:val="231F20"/>
        </w:rPr>
        <w:t>Çdo</w:t>
      </w:r>
      <w:r>
        <w:rPr>
          <w:color w:val="231F20"/>
          <w:spacing w:val="-8"/>
        </w:rPr>
        <w:t> </w:t>
      </w:r>
      <w:r>
        <w:rPr>
          <w:color w:val="231F20"/>
        </w:rPr>
        <w:t>besimtar,</w:t>
      </w:r>
      <w:r>
        <w:rPr>
          <w:color w:val="231F20"/>
          <w:spacing w:val="-8"/>
        </w:rPr>
        <w:t> </w:t>
      </w:r>
      <w:r>
        <w:rPr>
          <w:color w:val="231F20"/>
        </w:rPr>
        <w:t>pasi</w:t>
      </w:r>
      <w:r>
        <w:rPr>
          <w:color w:val="231F20"/>
          <w:spacing w:val="-8"/>
        </w:rPr>
        <w:t> </w:t>
      </w:r>
      <w:r>
        <w:rPr>
          <w:color w:val="231F20"/>
        </w:rPr>
        <w:t>fal </w:t>
      </w:r>
      <w:r>
        <w:rPr>
          <w:color w:val="231F20"/>
          <w:spacing w:val="-2"/>
        </w:rPr>
        <w:t>namazin</w:t>
      </w:r>
      <w:r>
        <w:rPr>
          <w:color w:val="231F20"/>
          <w:spacing w:val="-11"/>
        </w:rPr>
        <w:t> </w:t>
      </w:r>
      <w:r>
        <w:rPr>
          <w:color w:val="231F20"/>
          <w:spacing w:val="-2"/>
        </w:rPr>
        <w:t>sipas</w:t>
      </w:r>
      <w:r>
        <w:rPr>
          <w:color w:val="231F20"/>
          <w:spacing w:val="-11"/>
        </w:rPr>
        <w:t> </w:t>
      </w:r>
      <w:r>
        <w:rPr>
          <w:color w:val="231F20"/>
          <w:spacing w:val="-2"/>
        </w:rPr>
        <w:t>gradës</w:t>
      </w:r>
      <w:r>
        <w:rPr>
          <w:color w:val="231F20"/>
          <w:spacing w:val="-11"/>
        </w:rPr>
        <w:t> </w:t>
      </w:r>
      <w:r>
        <w:rPr>
          <w:color w:val="231F20"/>
          <w:spacing w:val="-2"/>
        </w:rPr>
        <w:t>që</w:t>
      </w:r>
      <w:r>
        <w:rPr>
          <w:color w:val="231F20"/>
          <w:spacing w:val="-11"/>
        </w:rPr>
        <w:t> </w:t>
      </w:r>
      <w:r>
        <w:rPr>
          <w:color w:val="231F20"/>
          <w:spacing w:val="-2"/>
        </w:rPr>
        <w:t>ka</w:t>
      </w:r>
      <w:r>
        <w:rPr>
          <w:color w:val="231F20"/>
          <w:spacing w:val="-11"/>
        </w:rPr>
        <w:t> </w:t>
      </w:r>
      <w:r>
        <w:rPr>
          <w:color w:val="231F20"/>
          <w:spacing w:val="-2"/>
        </w:rPr>
        <w:t>dhe</w:t>
      </w:r>
      <w:r>
        <w:rPr>
          <w:color w:val="231F20"/>
          <w:spacing w:val="-11"/>
        </w:rPr>
        <w:t> </w:t>
      </w:r>
      <w:r>
        <w:rPr>
          <w:color w:val="231F20"/>
          <w:spacing w:val="-2"/>
        </w:rPr>
        <w:t>thellësisë</w:t>
      </w:r>
      <w:r>
        <w:rPr>
          <w:color w:val="231F20"/>
          <w:spacing w:val="-11"/>
        </w:rPr>
        <w:t> </w:t>
      </w:r>
      <w:r>
        <w:rPr>
          <w:color w:val="231F20"/>
          <w:spacing w:val="-2"/>
        </w:rPr>
        <w:t>së</w:t>
      </w:r>
      <w:r>
        <w:rPr>
          <w:color w:val="231F20"/>
          <w:spacing w:val="-11"/>
        </w:rPr>
        <w:t> </w:t>
      </w:r>
      <w:r>
        <w:rPr>
          <w:color w:val="231F20"/>
          <w:spacing w:val="-2"/>
        </w:rPr>
        <w:t>zemrës,</w:t>
      </w:r>
      <w:r>
        <w:rPr>
          <w:color w:val="231F20"/>
          <w:spacing w:val="-11"/>
        </w:rPr>
        <w:t> </w:t>
      </w:r>
      <w:r>
        <w:rPr>
          <w:color w:val="231F20"/>
          <w:spacing w:val="-2"/>
        </w:rPr>
        <w:t>me</w:t>
      </w:r>
      <w:r>
        <w:rPr>
          <w:color w:val="231F20"/>
          <w:spacing w:val="-11"/>
        </w:rPr>
        <w:t> </w:t>
      </w:r>
      <w:r>
        <w:rPr>
          <w:color w:val="231F20"/>
          <w:spacing w:val="-2"/>
        </w:rPr>
        <w:t>zigzaget</w:t>
      </w:r>
      <w:r>
        <w:rPr>
          <w:color w:val="231F20"/>
          <w:spacing w:val="-11"/>
        </w:rPr>
        <w:t> </w:t>
      </w:r>
      <w:r>
        <w:rPr>
          <w:color w:val="231F20"/>
          <w:spacing w:val="-2"/>
        </w:rPr>
        <w:t>e</w:t>
      </w:r>
      <w:r>
        <w:rPr>
          <w:color w:val="231F20"/>
          <w:spacing w:val="-11"/>
        </w:rPr>
        <w:t> </w:t>
      </w:r>
      <w:r>
        <w:rPr>
          <w:color w:val="231F20"/>
          <w:spacing w:val="-2"/>
        </w:rPr>
        <w:t>ulje- </w:t>
      </w:r>
      <w:r>
        <w:rPr>
          <w:color w:val="231F20"/>
        </w:rPr>
        <w:t>ngritjeve</w:t>
      </w:r>
      <w:r>
        <w:rPr>
          <w:color w:val="231F20"/>
          <w:spacing w:val="-9"/>
        </w:rPr>
        <w:t> </w:t>
      </w:r>
      <w:r>
        <w:rPr>
          <w:color w:val="231F20"/>
        </w:rPr>
        <w:t>të</w:t>
      </w:r>
      <w:r>
        <w:rPr>
          <w:color w:val="231F20"/>
          <w:spacing w:val="-9"/>
        </w:rPr>
        <w:t> </w:t>
      </w:r>
      <w:r>
        <w:rPr>
          <w:color w:val="231F20"/>
        </w:rPr>
        <w:t>tij,</w:t>
      </w:r>
      <w:r>
        <w:rPr>
          <w:color w:val="231F20"/>
          <w:spacing w:val="-9"/>
        </w:rPr>
        <w:t> </w:t>
      </w:r>
      <w:r>
        <w:rPr>
          <w:color w:val="231F20"/>
        </w:rPr>
        <w:t>daç</w:t>
      </w:r>
      <w:r>
        <w:rPr>
          <w:color w:val="231F20"/>
          <w:spacing w:val="-9"/>
        </w:rPr>
        <w:t> </w:t>
      </w:r>
      <w:r>
        <w:rPr>
          <w:color w:val="231F20"/>
        </w:rPr>
        <w:t>ta</w:t>
      </w:r>
      <w:r>
        <w:rPr>
          <w:color w:val="231F20"/>
          <w:spacing w:val="-9"/>
        </w:rPr>
        <w:t> </w:t>
      </w:r>
      <w:r>
        <w:rPr>
          <w:color w:val="231F20"/>
        </w:rPr>
        <w:t>mendojë</w:t>
      </w:r>
      <w:r>
        <w:rPr>
          <w:color w:val="231F20"/>
          <w:spacing w:val="-9"/>
        </w:rPr>
        <w:t> </w:t>
      </w:r>
      <w:r>
        <w:rPr>
          <w:color w:val="231F20"/>
        </w:rPr>
        <w:t>veten</w:t>
      </w:r>
      <w:r>
        <w:rPr>
          <w:color w:val="231F20"/>
          <w:spacing w:val="-9"/>
        </w:rPr>
        <w:t> </w:t>
      </w:r>
      <w:r>
        <w:rPr>
          <w:color w:val="231F20"/>
        </w:rPr>
        <w:t>të</w:t>
      </w:r>
      <w:r>
        <w:rPr>
          <w:color w:val="231F20"/>
          <w:spacing w:val="-9"/>
        </w:rPr>
        <w:t> </w:t>
      </w:r>
      <w:r>
        <w:rPr>
          <w:color w:val="231F20"/>
        </w:rPr>
        <w:t>paaftë</w:t>
      </w:r>
      <w:r>
        <w:rPr>
          <w:color w:val="231F20"/>
          <w:spacing w:val="-9"/>
        </w:rPr>
        <w:t> </w:t>
      </w:r>
      <w:r>
        <w:rPr>
          <w:color w:val="231F20"/>
        </w:rPr>
        <w:t>për</w:t>
      </w:r>
      <w:r>
        <w:rPr>
          <w:color w:val="231F20"/>
          <w:spacing w:val="-9"/>
        </w:rPr>
        <w:t> </w:t>
      </w:r>
      <w:r>
        <w:rPr>
          <w:color w:val="231F20"/>
        </w:rPr>
        <w:t>t’u</w:t>
      </w:r>
      <w:r>
        <w:rPr>
          <w:color w:val="231F20"/>
          <w:spacing w:val="-9"/>
        </w:rPr>
        <w:t> </w:t>
      </w:r>
      <w:r>
        <w:rPr>
          <w:color w:val="231F20"/>
        </w:rPr>
        <w:t>ngritur</w:t>
      </w:r>
      <w:r>
        <w:rPr>
          <w:color w:val="231F20"/>
          <w:spacing w:val="-9"/>
        </w:rPr>
        <w:t> </w:t>
      </w:r>
      <w:r>
        <w:rPr>
          <w:color w:val="231F20"/>
        </w:rPr>
        <w:t>në</w:t>
      </w:r>
      <w:r>
        <w:rPr>
          <w:color w:val="231F20"/>
          <w:spacing w:val="-9"/>
        </w:rPr>
        <w:t> </w:t>
      </w:r>
      <w:r>
        <w:rPr>
          <w:color w:val="231F20"/>
        </w:rPr>
        <w:t>këmbë nën peshën e llogaridhënies dhe të ulet, daç të ulet në atmosferën e arritjes</w:t>
      </w:r>
      <w:r>
        <w:rPr>
          <w:color w:val="231F20"/>
          <w:spacing w:val="-7"/>
        </w:rPr>
        <w:t> </w:t>
      </w:r>
      <w:r>
        <w:rPr>
          <w:color w:val="231F20"/>
        </w:rPr>
        <w:t>së</w:t>
      </w:r>
      <w:r>
        <w:rPr>
          <w:color w:val="231F20"/>
          <w:spacing w:val="-7"/>
        </w:rPr>
        <w:t> </w:t>
      </w:r>
      <w:r>
        <w:rPr>
          <w:color w:val="231F20"/>
        </w:rPr>
        <w:t>mirësive,</w:t>
      </w:r>
      <w:r>
        <w:rPr>
          <w:color w:val="231F20"/>
          <w:spacing w:val="-7"/>
        </w:rPr>
        <w:t> </w:t>
      </w:r>
      <w:r>
        <w:rPr>
          <w:color w:val="231F20"/>
        </w:rPr>
        <w:t>i</w:t>
      </w:r>
      <w:r>
        <w:rPr>
          <w:color w:val="231F20"/>
          <w:spacing w:val="-7"/>
        </w:rPr>
        <w:t> </w:t>
      </w:r>
      <w:r>
        <w:rPr>
          <w:color w:val="231F20"/>
        </w:rPr>
        <w:t>gëzuar,</w:t>
      </w:r>
      <w:r>
        <w:rPr>
          <w:color w:val="231F20"/>
          <w:spacing w:val="40"/>
        </w:rPr>
        <w:t> </w:t>
      </w:r>
      <w:r>
        <w:rPr>
          <w:color w:val="231F20"/>
        </w:rPr>
        <w:t>krenar</w:t>
      </w:r>
      <w:r>
        <w:rPr>
          <w:color w:val="231F20"/>
          <w:spacing w:val="-7"/>
        </w:rPr>
        <w:t> </w:t>
      </w:r>
      <w:r>
        <w:rPr>
          <w:color w:val="231F20"/>
        </w:rPr>
        <w:t>dhe</w:t>
      </w:r>
      <w:r>
        <w:rPr>
          <w:color w:val="231F20"/>
          <w:spacing w:val="-7"/>
        </w:rPr>
        <w:t> </w:t>
      </w:r>
      <w:r>
        <w:rPr>
          <w:color w:val="231F20"/>
        </w:rPr>
        <w:t>i</w:t>
      </w:r>
      <w:r>
        <w:rPr>
          <w:color w:val="231F20"/>
          <w:spacing w:val="-7"/>
        </w:rPr>
        <w:t> </w:t>
      </w:r>
      <w:r>
        <w:rPr>
          <w:color w:val="231F20"/>
        </w:rPr>
        <w:t>çliruar</w:t>
      </w:r>
      <w:r>
        <w:rPr>
          <w:color w:val="231F20"/>
          <w:spacing w:val="-7"/>
        </w:rPr>
        <w:t> </w:t>
      </w:r>
      <w:r>
        <w:rPr>
          <w:color w:val="231F20"/>
        </w:rPr>
        <w:t>nga</w:t>
      </w:r>
      <w:r>
        <w:rPr>
          <w:color w:val="231F20"/>
          <w:spacing w:val="-7"/>
        </w:rPr>
        <w:t> </w:t>
      </w:r>
      <w:r>
        <w:rPr>
          <w:color w:val="231F20"/>
        </w:rPr>
        <w:t>gjithçka,</w:t>
      </w:r>
      <w:r>
        <w:rPr>
          <w:color w:val="231F20"/>
          <w:spacing w:val="-7"/>
        </w:rPr>
        <w:t> </w:t>
      </w:r>
      <w:r>
        <w:rPr>
          <w:color w:val="231F20"/>
        </w:rPr>
        <w:t>thua</w:t>
      </w:r>
      <w:r>
        <w:rPr>
          <w:color w:val="231F20"/>
          <w:spacing w:val="-7"/>
        </w:rPr>
        <w:t> </w:t>
      </w:r>
      <w:r>
        <w:rPr>
          <w:color w:val="231F20"/>
        </w:rPr>
        <w:t>se po</w:t>
      </w:r>
      <w:r>
        <w:rPr>
          <w:color w:val="231F20"/>
          <w:spacing w:val="-15"/>
        </w:rPr>
        <w:t> </w:t>
      </w:r>
      <w:r>
        <w:rPr>
          <w:color w:val="231F20"/>
        </w:rPr>
        <w:t>rehatohet</w:t>
      </w:r>
      <w:r>
        <w:rPr>
          <w:color w:val="231F20"/>
          <w:spacing w:val="-15"/>
        </w:rPr>
        <w:t> </w:t>
      </w:r>
      <w:r>
        <w:rPr>
          <w:color w:val="231F20"/>
        </w:rPr>
        <w:t>në</w:t>
      </w:r>
      <w:r>
        <w:rPr>
          <w:color w:val="231F20"/>
          <w:spacing w:val="-15"/>
        </w:rPr>
        <w:t> </w:t>
      </w:r>
      <w:r>
        <w:rPr>
          <w:color w:val="231F20"/>
        </w:rPr>
        <w:t>kolltukët</w:t>
      </w:r>
      <w:r>
        <w:rPr>
          <w:color w:val="231F20"/>
          <w:spacing w:val="-15"/>
        </w:rPr>
        <w:t> </w:t>
      </w:r>
      <w:r>
        <w:rPr>
          <w:color w:val="231F20"/>
        </w:rPr>
        <w:t>e</w:t>
      </w:r>
      <w:r>
        <w:rPr>
          <w:color w:val="231F20"/>
          <w:spacing w:val="-15"/>
        </w:rPr>
        <w:t> </w:t>
      </w:r>
      <w:r>
        <w:rPr>
          <w:color w:val="231F20"/>
        </w:rPr>
        <w:t>Xhenetit,</w:t>
      </w:r>
      <w:r>
        <w:rPr>
          <w:color w:val="231F20"/>
          <w:spacing w:val="-15"/>
        </w:rPr>
        <w:t> </w:t>
      </w:r>
      <w:r>
        <w:rPr>
          <w:color w:val="231F20"/>
        </w:rPr>
        <w:t>daç</w:t>
      </w:r>
      <w:r>
        <w:rPr>
          <w:color w:val="231F20"/>
          <w:spacing w:val="-15"/>
        </w:rPr>
        <w:t> </w:t>
      </w:r>
      <w:r>
        <w:rPr>
          <w:color w:val="231F20"/>
        </w:rPr>
        <w:t>të</w:t>
      </w:r>
      <w:r>
        <w:rPr>
          <w:color w:val="231F20"/>
          <w:spacing w:val="-15"/>
        </w:rPr>
        <w:t> </w:t>
      </w:r>
      <w:r>
        <w:rPr>
          <w:color w:val="231F20"/>
        </w:rPr>
        <w:t>ulet</w:t>
      </w:r>
      <w:r>
        <w:rPr>
          <w:color w:val="231F20"/>
          <w:spacing w:val="-15"/>
        </w:rPr>
        <w:t> </w:t>
      </w:r>
      <w:r>
        <w:rPr>
          <w:color w:val="231F20"/>
        </w:rPr>
        <w:t>ashtu</w:t>
      </w:r>
      <w:r>
        <w:rPr>
          <w:color w:val="231F20"/>
          <w:spacing w:val="-15"/>
        </w:rPr>
        <w:t> </w:t>
      </w:r>
      <w:r>
        <w:rPr>
          <w:color w:val="231F20"/>
        </w:rPr>
        <w:t>siç</w:t>
      </w:r>
      <w:r>
        <w:rPr>
          <w:color w:val="231F20"/>
          <w:spacing w:val="-15"/>
        </w:rPr>
        <w:t> </w:t>
      </w:r>
      <w:r>
        <w:rPr>
          <w:color w:val="231F20"/>
        </w:rPr>
        <w:t>shpjegohet</w:t>
      </w:r>
      <w:r>
        <w:rPr>
          <w:color w:val="231F20"/>
          <w:spacing w:val="-15"/>
        </w:rPr>
        <w:t> </w:t>
      </w:r>
      <w:r>
        <w:rPr>
          <w:color w:val="231F20"/>
        </w:rPr>
        <w:t>në suren</w:t>
      </w:r>
      <w:r>
        <w:rPr>
          <w:color w:val="231F20"/>
          <w:spacing w:val="-4"/>
        </w:rPr>
        <w:t> </w:t>
      </w:r>
      <w:r>
        <w:rPr>
          <w:i/>
          <w:color w:val="231F20"/>
        </w:rPr>
        <w:t>Nexhm</w:t>
      </w:r>
      <w:r>
        <w:rPr>
          <w:color w:val="231F20"/>
        </w:rPr>
        <w:t>,</w:t>
      </w:r>
      <w:r>
        <w:rPr>
          <w:color w:val="231F20"/>
          <w:spacing w:val="-4"/>
        </w:rPr>
        <w:t> </w:t>
      </w:r>
      <w:r>
        <w:rPr>
          <w:color w:val="231F20"/>
        </w:rPr>
        <w:t>sikur</w:t>
      </w:r>
      <w:r>
        <w:rPr>
          <w:color w:val="231F20"/>
          <w:spacing w:val="-4"/>
        </w:rPr>
        <w:t> </w:t>
      </w:r>
      <w:r>
        <w:rPr>
          <w:color w:val="231F20"/>
        </w:rPr>
        <w:t>të</w:t>
      </w:r>
      <w:r>
        <w:rPr>
          <w:color w:val="231F20"/>
          <w:spacing w:val="-4"/>
        </w:rPr>
        <w:t> </w:t>
      </w:r>
      <w:r>
        <w:rPr>
          <w:color w:val="231F20"/>
        </w:rPr>
        <w:t>jetë</w:t>
      </w:r>
      <w:r>
        <w:rPr>
          <w:color w:val="231F20"/>
          <w:spacing w:val="-4"/>
        </w:rPr>
        <w:t> </w:t>
      </w:r>
      <w:r>
        <w:rPr>
          <w:color w:val="231F20"/>
        </w:rPr>
        <w:t>duke</w:t>
      </w:r>
      <w:r>
        <w:rPr>
          <w:color w:val="231F20"/>
          <w:spacing w:val="-4"/>
        </w:rPr>
        <w:t> </w:t>
      </w:r>
      <w:r>
        <w:rPr>
          <w:color w:val="231F20"/>
        </w:rPr>
        <w:t>dalë</w:t>
      </w:r>
      <w:r>
        <w:rPr>
          <w:color w:val="231F20"/>
          <w:spacing w:val="-4"/>
        </w:rPr>
        <w:t> </w:t>
      </w:r>
      <w:r>
        <w:rPr>
          <w:color w:val="231F20"/>
        </w:rPr>
        <w:t>para</w:t>
      </w:r>
      <w:r>
        <w:rPr>
          <w:color w:val="231F20"/>
          <w:spacing w:val="-4"/>
        </w:rPr>
        <w:t> </w:t>
      </w:r>
      <w:r>
        <w:rPr>
          <w:color w:val="231F20"/>
        </w:rPr>
        <w:t>Zotit,</w:t>
      </w:r>
      <w:r>
        <w:rPr>
          <w:color w:val="231F20"/>
          <w:spacing w:val="-4"/>
        </w:rPr>
        <w:t> </w:t>
      </w:r>
      <w:r>
        <w:rPr>
          <w:color w:val="231F20"/>
        </w:rPr>
        <w:t>sikur</w:t>
      </w:r>
      <w:r>
        <w:rPr>
          <w:color w:val="231F20"/>
          <w:spacing w:val="-4"/>
        </w:rPr>
        <w:t> </w:t>
      </w:r>
      <w:r>
        <w:rPr>
          <w:color w:val="231F20"/>
        </w:rPr>
        <w:t>të</w:t>
      </w:r>
      <w:r>
        <w:rPr>
          <w:color w:val="231F20"/>
          <w:spacing w:val="-4"/>
        </w:rPr>
        <w:t> </w:t>
      </w:r>
      <w:r>
        <w:rPr>
          <w:color w:val="231F20"/>
        </w:rPr>
        <w:t>ketë</w:t>
      </w:r>
      <w:r>
        <w:rPr>
          <w:color w:val="231F20"/>
          <w:spacing w:val="-4"/>
        </w:rPr>
        <w:t> </w:t>
      </w:r>
      <w:r>
        <w:rPr>
          <w:color w:val="231F20"/>
        </w:rPr>
        <w:t>arritur</w:t>
      </w:r>
      <w:r>
        <w:rPr>
          <w:color w:val="231F20"/>
          <w:spacing w:val="-4"/>
        </w:rPr>
        <w:t> </w:t>
      </w:r>
      <w:r>
        <w:rPr>
          <w:color w:val="231F20"/>
        </w:rPr>
        <w:t>në </w:t>
      </w:r>
      <w:r>
        <w:rPr>
          <w:color w:val="231F20"/>
          <w:spacing w:val="-2"/>
        </w:rPr>
        <w:t>një</w:t>
      </w:r>
      <w:r>
        <w:rPr>
          <w:color w:val="231F20"/>
          <w:spacing w:val="-9"/>
        </w:rPr>
        <w:t> </w:t>
      </w:r>
      <w:r>
        <w:rPr>
          <w:color w:val="231F20"/>
          <w:spacing w:val="-2"/>
        </w:rPr>
        <w:t>vend</w:t>
      </w:r>
      <w:r>
        <w:rPr>
          <w:color w:val="231F20"/>
          <w:spacing w:val="-9"/>
        </w:rPr>
        <w:t> </w:t>
      </w:r>
      <w:r>
        <w:rPr>
          <w:color w:val="231F20"/>
          <w:spacing w:val="-2"/>
        </w:rPr>
        <w:t>diku</w:t>
      </w:r>
      <w:r>
        <w:rPr>
          <w:color w:val="231F20"/>
          <w:spacing w:val="-9"/>
        </w:rPr>
        <w:t> </w:t>
      </w:r>
      <w:r>
        <w:rPr>
          <w:color w:val="231F20"/>
          <w:spacing w:val="-2"/>
        </w:rPr>
        <w:t>mes</w:t>
      </w:r>
      <w:r>
        <w:rPr>
          <w:color w:val="231F20"/>
          <w:spacing w:val="-9"/>
        </w:rPr>
        <w:t> </w:t>
      </w:r>
      <w:r>
        <w:rPr>
          <w:color w:val="231F20"/>
          <w:spacing w:val="-2"/>
        </w:rPr>
        <w:t>ekzistencës</w:t>
      </w:r>
      <w:r>
        <w:rPr>
          <w:color w:val="231F20"/>
          <w:spacing w:val="-9"/>
        </w:rPr>
        <w:t> </w:t>
      </w:r>
      <w:r>
        <w:rPr>
          <w:color w:val="231F20"/>
          <w:spacing w:val="-2"/>
        </w:rPr>
        <w:t>së</w:t>
      </w:r>
      <w:r>
        <w:rPr>
          <w:color w:val="231F20"/>
          <w:spacing w:val="-9"/>
        </w:rPr>
        <w:t> </w:t>
      </w:r>
      <w:r>
        <w:rPr>
          <w:color w:val="231F20"/>
          <w:spacing w:val="-2"/>
        </w:rPr>
        <w:t>mundshme</w:t>
      </w:r>
      <w:r>
        <w:rPr>
          <w:color w:val="231F20"/>
          <w:spacing w:val="-9"/>
        </w:rPr>
        <w:t> </w:t>
      </w:r>
      <w:r>
        <w:rPr>
          <w:color w:val="231F20"/>
          <w:spacing w:val="-2"/>
        </w:rPr>
        <w:t>dhe</w:t>
      </w:r>
      <w:r>
        <w:rPr>
          <w:color w:val="231F20"/>
          <w:spacing w:val="-9"/>
        </w:rPr>
        <w:t> </w:t>
      </w:r>
      <w:r>
        <w:rPr>
          <w:color w:val="231F20"/>
          <w:spacing w:val="-2"/>
        </w:rPr>
        <w:t>asaj</w:t>
      </w:r>
      <w:r>
        <w:rPr>
          <w:color w:val="231F20"/>
          <w:spacing w:val="-9"/>
        </w:rPr>
        <w:t> </w:t>
      </w:r>
      <w:r>
        <w:rPr>
          <w:color w:val="231F20"/>
          <w:spacing w:val="-2"/>
        </w:rPr>
        <w:t>të</w:t>
      </w:r>
      <w:r>
        <w:rPr>
          <w:color w:val="231F20"/>
          <w:spacing w:val="-9"/>
        </w:rPr>
        <w:t> </w:t>
      </w:r>
      <w:r>
        <w:rPr>
          <w:color w:val="231F20"/>
          <w:spacing w:val="-2"/>
        </w:rPr>
        <w:t>domosdoshme, sikur</w:t>
      </w:r>
      <w:r>
        <w:rPr>
          <w:color w:val="231F20"/>
          <w:spacing w:val="-10"/>
        </w:rPr>
        <w:t> </w:t>
      </w:r>
      <w:r>
        <w:rPr>
          <w:color w:val="231F20"/>
          <w:spacing w:val="-2"/>
        </w:rPr>
        <w:t>të</w:t>
      </w:r>
      <w:r>
        <w:rPr>
          <w:color w:val="231F20"/>
          <w:spacing w:val="-10"/>
        </w:rPr>
        <w:t> </w:t>
      </w:r>
      <w:r>
        <w:rPr>
          <w:color w:val="231F20"/>
          <w:spacing w:val="-2"/>
        </w:rPr>
        <w:t>ketë</w:t>
      </w:r>
      <w:r>
        <w:rPr>
          <w:color w:val="231F20"/>
          <w:spacing w:val="-10"/>
        </w:rPr>
        <w:t> </w:t>
      </w:r>
      <w:r>
        <w:rPr>
          <w:color w:val="231F20"/>
          <w:spacing w:val="-2"/>
        </w:rPr>
        <w:t>fituar</w:t>
      </w:r>
      <w:r>
        <w:rPr>
          <w:color w:val="231F20"/>
          <w:spacing w:val="-10"/>
        </w:rPr>
        <w:t> </w:t>
      </w:r>
      <w:r>
        <w:rPr>
          <w:color w:val="231F20"/>
          <w:spacing w:val="-2"/>
        </w:rPr>
        <w:t>postin</w:t>
      </w:r>
      <w:r>
        <w:rPr>
          <w:color w:val="231F20"/>
          <w:spacing w:val="-10"/>
        </w:rPr>
        <w:t> </w:t>
      </w:r>
      <w:r>
        <w:rPr>
          <w:color w:val="231F20"/>
          <w:spacing w:val="-2"/>
        </w:rPr>
        <w:t>e</w:t>
      </w:r>
      <w:r>
        <w:rPr>
          <w:color w:val="231F20"/>
          <w:spacing w:val="-10"/>
        </w:rPr>
        <w:t> </w:t>
      </w:r>
      <w:r>
        <w:rPr>
          <w:color w:val="231F20"/>
          <w:spacing w:val="-2"/>
        </w:rPr>
        <w:t>lartë</w:t>
      </w:r>
      <w:r>
        <w:rPr>
          <w:color w:val="231F20"/>
          <w:spacing w:val="-10"/>
        </w:rPr>
        <w:t> </w:t>
      </w:r>
      <w:r>
        <w:rPr>
          <w:color w:val="231F20"/>
          <w:spacing w:val="-2"/>
        </w:rPr>
        <w:t>të</w:t>
      </w:r>
      <w:r>
        <w:rPr>
          <w:color w:val="231F20"/>
          <w:spacing w:val="-10"/>
        </w:rPr>
        <w:t> </w:t>
      </w:r>
      <w:r>
        <w:rPr>
          <w:color w:val="231F20"/>
          <w:spacing w:val="-2"/>
        </w:rPr>
        <w:t>bashkëbisedimit</w:t>
      </w:r>
      <w:r>
        <w:rPr>
          <w:color w:val="231F20"/>
          <w:spacing w:val="-10"/>
        </w:rPr>
        <w:t> </w:t>
      </w:r>
      <w:r>
        <w:rPr>
          <w:color w:val="231F20"/>
          <w:spacing w:val="-2"/>
        </w:rPr>
        <w:t>me</w:t>
      </w:r>
      <w:r>
        <w:rPr>
          <w:color w:val="231F20"/>
          <w:spacing w:val="-10"/>
        </w:rPr>
        <w:t> </w:t>
      </w:r>
      <w:r>
        <w:rPr>
          <w:color w:val="231F20"/>
          <w:spacing w:val="-2"/>
        </w:rPr>
        <w:t>Zotin</w:t>
      </w:r>
      <w:r>
        <w:rPr>
          <w:color w:val="231F20"/>
          <w:spacing w:val="-10"/>
        </w:rPr>
        <w:t> </w:t>
      </w:r>
      <w:r>
        <w:rPr>
          <w:color w:val="231F20"/>
          <w:spacing w:val="-2"/>
        </w:rPr>
        <w:t>e</w:t>
      </w:r>
      <w:r>
        <w:rPr>
          <w:color w:val="231F20"/>
          <w:spacing w:val="-10"/>
        </w:rPr>
        <w:t> </w:t>
      </w:r>
      <w:r>
        <w:rPr>
          <w:color w:val="231F20"/>
          <w:spacing w:val="-2"/>
        </w:rPr>
        <w:t>tij.</w:t>
      </w:r>
      <w:r>
        <w:rPr>
          <w:color w:val="231F20"/>
          <w:spacing w:val="-10"/>
        </w:rPr>
        <w:t> </w:t>
      </w:r>
      <w:r>
        <w:rPr>
          <w:color w:val="231F20"/>
          <w:spacing w:val="-2"/>
        </w:rPr>
        <w:t>Këtu, </w:t>
      </w:r>
      <w:r>
        <w:rPr>
          <w:color w:val="231F20"/>
        </w:rPr>
        <w:t>pasi ta ketë kryer namazin me të gjitha vështirësitë dhe peshën e tij </w:t>
      </w:r>
      <w:r>
        <w:rPr>
          <w:color w:val="231F20"/>
          <w:spacing w:val="-2"/>
        </w:rPr>
        <w:t>materiale,</w:t>
      </w:r>
      <w:r>
        <w:rPr>
          <w:color w:val="231F20"/>
          <w:spacing w:val="-15"/>
        </w:rPr>
        <w:t> </w:t>
      </w:r>
      <w:r>
        <w:rPr>
          <w:color w:val="231F20"/>
          <w:spacing w:val="-2"/>
        </w:rPr>
        <w:t>në</w:t>
      </w:r>
      <w:r>
        <w:rPr>
          <w:color w:val="231F20"/>
          <w:spacing w:val="-13"/>
        </w:rPr>
        <w:t> </w:t>
      </w:r>
      <w:r>
        <w:rPr>
          <w:color w:val="231F20"/>
          <w:spacing w:val="-2"/>
        </w:rPr>
        <w:t>varësi</w:t>
      </w:r>
      <w:r>
        <w:rPr>
          <w:color w:val="231F20"/>
          <w:spacing w:val="-13"/>
        </w:rPr>
        <w:t> </w:t>
      </w:r>
      <w:r>
        <w:rPr>
          <w:color w:val="231F20"/>
          <w:spacing w:val="-2"/>
        </w:rPr>
        <w:t>të</w:t>
      </w:r>
      <w:r>
        <w:rPr>
          <w:color w:val="231F20"/>
          <w:spacing w:val="-13"/>
        </w:rPr>
        <w:t> </w:t>
      </w:r>
      <w:r>
        <w:rPr>
          <w:color w:val="231F20"/>
          <w:spacing w:val="-2"/>
        </w:rPr>
        <w:t>thellësisë</w:t>
      </w:r>
      <w:r>
        <w:rPr>
          <w:color w:val="231F20"/>
          <w:spacing w:val="-13"/>
        </w:rPr>
        <w:t> </w:t>
      </w:r>
      <w:r>
        <w:rPr>
          <w:color w:val="231F20"/>
          <w:spacing w:val="-2"/>
        </w:rPr>
        <w:t>së</w:t>
      </w:r>
      <w:r>
        <w:rPr>
          <w:color w:val="231F20"/>
          <w:spacing w:val="-13"/>
        </w:rPr>
        <w:t> </w:t>
      </w:r>
      <w:r>
        <w:rPr>
          <w:color w:val="231F20"/>
          <w:spacing w:val="-2"/>
        </w:rPr>
        <w:t>zemrës</w:t>
      </w:r>
      <w:r>
        <w:rPr>
          <w:color w:val="231F20"/>
          <w:spacing w:val="-13"/>
        </w:rPr>
        <w:t> </w:t>
      </w:r>
      <w:r>
        <w:rPr>
          <w:color w:val="231F20"/>
          <w:spacing w:val="-2"/>
        </w:rPr>
        <w:t>dhe</w:t>
      </w:r>
      <w:r>
        <w:rPr>
          <w:color w:val="231F20"/>
          <w:spacing w:val="-13"/>
        </w:rPr>
        <w:t> </w:t>
      </w:r>
      <w:r>
        <w:rPr>
          <w:color w:val="231F20"/>
          <w:spacing w:val="-2"/>
        </w:rPr>
        <w:t>kthjelltësisë</w:t>
      </w:r>
      <w:r>
        <w:rPr>
          <w:color w:val="231F20"/>
          <w:spacing w:val="-13"/>
        </w:rPr>
        <w:t> </w:t>
      </w:r>
      <w:r>
        <w:rPr>
          <w:color w:val="231F20"/>
          <w:spacing w:val="-2"/>
        </w:rPr>
        <w:t>së</w:t>
      </w:r>
      <w:r>
        <w:rPr>
          <w:color w:val="231F20"/>
          <w:spacing w:val="-13"/>
        </w:rPr>
        <w:t> </w:t>
      </w:r>
      <w:r>
        <w:rPr>
          <w:color w:val="231F20"/>
          <w:spacing w:val="-2"/>
        </w:rPr>
        <w:t>ndjenjave </w:t>
      </w:r>
      <w:r>
        <w:rPr>
          <w:color w:val="231F20"/>
        </w:rPr>
        <w:t>të tij, do të lexojë epopenë e miraxhit.</w:t>
      </w:r>
    </w:p>
    <w:p>
      <w:pPr>
        <w:pStyle w:val="BodyText"/>
        <w:spacing w:line="249" w:lineRule="auto" w:before="134"/>
        <w:ind w:right="281" w:firstLine="283"/>
      </w:pPr>
      <w:r>
        <w:rPr>
          <w:color w:val="231F20"/>
        </w:rPr>
        <w:t>Po, teshehudi shpjegon miraxhin. Dalja vetëm para Allahut është shumë e vështirë për ne; pa kaluar nga Muhamedi (s.a.s.), që erdhi e shkoi para nesh, la gjurmë dhe hapi një rrugë të gjerë për të gjithë ne, pa e përshëndetur Atë dhe pa e siguruar ndërmjetësimin e Tij, arritja </w:t>
      </w:r>
      <w:r>
        <w:rPr>
          <w:color w:val="231F20"/>
          <w:spacing w:val="-2"/>
        </w:rPr>
        <w:t>para</w:t>
      </w:r>
      <w:r>
        <w:rPr>
          <w:color w:val="231F20"/>
          <w:spacing w:val="-10"/>
        </w:rPr>
        <w:t> </w:t>
      </w:r>
      <w:r>
        <w:rPr>
          <w:color w:val="231F20"/>
          <w:spacing w:val="-2"/>
        </w:rPr>
        <w:t>Allahut</w:t>
      </w:r>
      <w:r>
        <w:rPr>
          <w:color w:val="231F20"/>
          <w:spacing w:val="-10"/>
        </w:rPr>
        <w:t> </w:t>
      </w:r>
      <w:r>
        <w:rPr>
          <w:color w:val="231F20"/>
          <w:spacing w:val="-2"/>
        </w:rPr>
        <w:t>të</w:t>
      </w:r>
      <w:r>
        <w:rPr>
          <w:color w:val="231F20"/>
          <w:spacing w:val="-10"/>
        </w:rPr>
        <w:t> </w:t>
      </w:r>
      <w:r>
        <w:rPr>
          <w:color w:val="231F20"/>
          <w:spacing w:val="-2"/>
        </w:rPr>
        <w:t>Madhëruar</w:t>
      </w:r>
      <w:r>
        <w:rPr>
          <w:color w:val="231F20"/>
          <w:spacing w:val="-10"/>
        </w:rPr>
        <w:t> </w:t>
      </w:r>
      <w:r>
        <w:rPr>
          <w:color w:val="231F20"/>
          <w:spacing w:val="-2"/>
        </w:rPr>
        <w:t>është</w:t>
      </w:r>
      <w:r>
        <w:rPr>
          <w:color w:val="231F20"/>
          <w:spacing w:val="-10"/>
        </w:rPr>
        <w:t> </w:t>
      </w:r>
      <w:r>
        <w:rPr>
          <w:color w:val="231F20"/>
          <w:spacing w:val="-2"/>
        </w:rPr>
        <w:t>e</w:t>
      </w:r>
      <w:r>
        <w:rPr>
          <w:color w:val="231F20"/>
          <w:spacing w:val="-10"/>
        </w:rPr>
        <w:t> </w:t>
      </w:r>
      <w:r>
        <w:rPr>
          <w:color w:val="231F20"/>
          <w:spacing w:val="-2"/>
        </w:rPr>
        <w:t>pamundur.</w:t>
      </w:r>
      <w:r>
        <w:rPr>
          <w:color w:val="231F20"/>
          <w:spacing w:val="-10"/>
        </w:rPr>
        <w:t> </w:t>
      </w:r>
      <w:r>
        <w:rPr>
          <w:color w:val="231F20"/>
          <w:spacing w:val="-2"/>
        </w:rPr>
        <w:t>Kjo</w:t>
      </w:r>
      <w:r>
        <w:rPr>
          <w:color w:val="231F20"/>
          <w:spacing w:val="-10"/>
        </w:rPr>
        <w:t> </w:t>
      </w:r>
      <w:r>
        <w:rPr>
          <w:color w:val="231F20"/>
          <w:spacing w:val="-2"/>
        </w:rPr>
        <w:t>është</w:t>
      </w:r>
      <w:r>
        <w:rPr>
          <w:color w:val="231F20"/>
          <w:spacing w:val="-10"/>
        </w:rPr>
        <w:t> </w:t>
      </w:r>
      <w:r>
        <w:rPr>
          <w:color w:val="231F20"/>
          <w:spacing w:val="-2"/>
        </w:rPr>
        <w:t>arsyeja</w:t>
      </w:r>
      <w:r>
        <w:rPr>
          <w:color w:val="231F20"/>
          <w:spacing w:val="-10"/>
        </w:rPr>
        <w:t> </w:t>
      </w:r>
      <w:r>
        <w:rPr>
          <w:color w:val="231F20"/>
          <w:spacing w:val="-2"/>
        </w:rPr>
        <w:t>pse</w:t>
      </w:r>
      <w:r>
        <w:rPr>
          <w:color w:val="231F20"/>
          <w:spacing w:val="-10"/>
        </w:rPr>
        <w:t> </w:t>
      </w:r>
      <w:r>
        <w:rPr>
          <w:color w:val="231F20"/>
          <w:spacing w:val="-2"/>
        </w:rPr>
        <w:t>ne</w:t>
      </w:r>
      <w:r>
        <w:rPr>
          <w:color w:val="231F20"/>
          <w:spacing w:val="-10"/>
        </w:rPr>
        <w:t> </w:t>
      </w:r>
      <w:r>
        <w:rPr>
          <w:color w:val="231F20"/>
          <w:spacing w:val="-2"/>
        </w:rPr>
        <w:t>e </w:t>
      </w:r>
      <w:r>
        <w:rPr>
          <w:color w:val="231F20"/>
        </w:rPr>
        <w:t>përshëndesim</w:t>
      </w:r>
      <w:r>
        <w:rPr>
          <w:color w:val="231F20"/>
          <w:spacing w:val="-15"/>
        </w:rPr>
        <w:t> </w:t>
      </w:r>
      <w:r>
        <w:rPr>
          <w:color w:val="231F20"/>
        </w:rPr>
        <w:t>Profetin</w:t>
      </w:r>
      <w:r>
        <w:rPr>
          <w:color w:val="231F20"/>
          <w:spacing w:val="-15"/>
        </w:rPr>
        <w:t> </w:t>
      </w:r>
      <w:r>
        <w:rPr>
          <w:color w:val="231F20"/>
        </w:rPr>
        <w:t>tonë</w:t>
      </w:r>
      <w:r>
        <w:rPr>
          <w:color w:val="231F20"/>
          <w:spacing w:val="-15"/>
        </w:rPr>
        <w:t> </w:t>
      </w:r>
      <w:r>
        <w:rPr>
          <w:color w:val="231F20"/>
        </w:rPr>
        <w:t>Bujar</w:t>
      </w:r>
      <w:r>
        <w:rPr>
          <w:color w:val="231F20"/>
          <w:spacing w:val="-15"/>
        </w:rPr>
        <w:t> </w:t>
      </w:r>
      <w:r>
        <w:rPr>
          <w:color w:val="231F20"/>
        </w:rPr>
        <w:t>(s.a.s.)</w:t>
      </w:r>
      <w:r>
        <w:rPr>
          <w:color w:val="231F20"/>
          <w:spacing w:val="-15"/>
        </w:rPr>
        <w:t> </w:t>
      </w:r>
      <w:r>
        <w:rPr>
          <w:color w:val="231F20"/>
        </w:rPr>
        <w:t>menjëherë</w:t>
      </w:r>
      <w:r>
        <w:rPr>
          <w:color w:val="231F20"/>
          <w:spacing w:val="-15"/>
        </w:rPr>
        <w:t> </w:t>
      </w:r>
      <w:r>
        <w:rPr>
          <w:color w:val="231F20"/>
        </w:rPr>
        <w:t>pasi</w:t>
      </w:r>
      <w:r>
        <w:rPr>
          <w:color w:val="231F20"/>
          <w:spacing w:val="-15"/>
        </w:rPr>
        <w:t> </w:t>
      </w:r>
      <w:r>
        <w:rPr>
          <w:color w:val="231F20"/>
        </w:rPr>
        <w:t>kemi</w:t>
      </w:r>
      <w:r>
        <w:rPr>
          <w:color w:val="231F20"/>
          <w:spacing w:val="-15"/>
        </w:rPr>
        <w:t> </w:t>
      </w:r>
      <w:r>
        <w:rPr>
          <w:color w:val="231F20"/>
        </w:rPr>
        <w:t>kënduar ndaj</w:t>
      </w:r>
      <w:r>
        <w:rPr>
          <w:color w:val="231F20"/>
          <w:spacing w:val="-15"/>
        </w:rPr>
        <w:t> </w:t>
      </w:r>
      <w:r>
        <w:rPr>
          <w:color w:val="231F20"/>
        </w:rPr>
        <w:t>Zotit</w:t>
      </w:r>
      <w:r>
        <w:rPr>
          <w:color w:val="231F20"/>
          <w:spacing w:val="-15"/>
        </w:rPr>
        <w:t> </w:t>
      </w:r>
      <w:r>
        <w:rPr>
          <w:color w:val="231F20"/>
        </w:rPr>
        <w:t>tonë</w:t>
      </w:r>
      <w:r>
        <w:rPr>
          <w:color w:val="231F20"/>
          <w:spacing w:val="-15"/>
        </w:rPr>
        <w:t> </w:t>
      </w:r>
      <w:r>
        <w:rPr>
          <w:i/>
          <w:color w:val="231F20"/>
        </w:rPr>
        <w:t>“ettehijjátu...”</w:t>
      </w:r>
      <w:r>
        <w:rPr>
          <w:color w:val="231F20"/>
        </w:rPr>
        <w:t>,</w:t>
      </w:r>
      <w:r>
        <w:rPr>
          <w:color w:val="231F20"/>
          <w:spacing w:val="-15"/>
        </w:rPr>
        <w:t> </w:t>
      </w:r>
      <w:r>
        <w:rPr>
          <w:color w:val="231F20"/>
        </w:rPr>
        <w:t>pra,</w:t>
      </w:r>
      <w:r>
        <w:rPr>
          <w:color w:val="231F20"/>
          <w:spacing w:val="-15"/>
        </w:rPr>
        <w:t> </w:t>
      </w:r>
      <w:r>
        <w:rPr>
          <w:color w:val="231F20"/>
        </w:rPr>
        <w:t>pasi</w:t>
      </w:r>
      <w:r>
        <w:rPr>
          <w:color w:val="231F20"/>
          <w:spacing w:val="-15"/>
        </w:rPr>
        <w:t> </w:t>
      </w:r>
      <w:r>
        <w:rPr>
          <w:color w:val="231F20"/>
        </w:rPr>
        <w:t>kemi</w:t>
      </w:r>
      <w:r>
        <w:rPr>
          <w:color w:val="231F20"/>
          <w:spacing w:val="-15"/>
        </w:rPr>
        <w:t> </w:t>
      </w:r>
      <w:r>
        <w:rPr>
          <w:color w:val="231F20"/>
        </w:rPr>
        <w:t>shprehur</w:t>
      </w:r>
      <w:r>
        <w:rPr>
          <w:color w:val="231F20"/>
          <w:spacing w:val="-15"/>
        </w:rPr>
        <w:t> </w:t>
      </w:r>
      <w:r>
        <w:rPr>
          <w:color w:val="231F20"/>
        </w:rPr>
        <w:t>se</w:t>
      </w:r>
      <w:r>
        <w:rPr>
          <w:color w:val="231F20"/>
          <w:spacing w:val="-15"/>
        </w:rPr>
        <w:t> </w:t>
      </w:r>
      <w:r>
        <w:rPr>
          <w:color w:val="231F20"/>
        </w:rPr>
        <w:t>vetëm</w:t>
      </w:r>
      <w:r>
        <w:rPr>
          <w:color w:val="231F20"/>
          <w:spacing w:val="-15"/>
        </w:rPr>
        <w:t> </w:t>
      </w:r>
      <w:r>
        <w:rPr>
          <w:color w:val="231F20"/>
        </w:rPr>
        <w:t>për</w:t>
      </w:r>
      <w:r>
        <w:rPr>
          <w:color w:val="231F20"/>
          <w:spacing w:val="-15"/>
        </w:rPr>
        <w:t> </w:t>
      </w:r>
      <w:r>
        <w:rPr>
          <w:color w:val="231F20"/>
        </w:rPr>
        <w:t>Të i bëjmë të gjitha adhurimet tona trupore dhe materiale. Dhe themi </w:t>
      </w:r>
      <w:r>
        <w:rPr>
          <w:i/>
          <w:color w:val="231F20"/>
          <w:spacing w:val="-2"/>
        </w:rPr>
        <w:t>“esselámu</w:t>
      </w:r>
      <w:r>
        <w:rPr>
          <w:i/>
          <w:color w:val="231F20"/>
          <w:spacing w:val="-15"/>
        </w:rPr>
        <w:t> </w:t>
      </w:r>
      <w:r>
        <w:rPr>
          <w:i/>
          <w:color w:val="231F20"/>
          <w:spacing w:val="-2"/>
        </w:rPr>
        <w:t>alejke</w:t>
      </w:r>
      <w:r>
        <w:rPr>
          <w:i/>
          <w:color w:val="231F20"/>
          <w:spacing w:val="-13"/>
        </w:rPr>
        <w:t> </w:t>
      </w:r>
      <w:r>
        <w:rPr>
          <w:i/>
          <w:color w:val="231F20"/>
          <w:spacing w:val="-2"/>
        </w:rPr>
        <w:t>ejjuhen’nebijju”</w:t>
      </w:r>
      <w:r>
        <w:rPr>
          <w:color w:val="231F20"/>
          <w:spacing w:val="-2"/>
        </w:rPr>
        <w:t>.</w:t>
      </w:r>
      <w:r>
        <w:rPr>
          <w:color w:val="231F20"/>
          <w:spacing w:val="-13"/>
        </w:rPr>
        <w:t> </w:t>
      </w:r>
      <w:r>
        <w:rPr>
          <w:color w:val="231F20"/>
          <w:spacing w:val="-2"/>
        </w:rPr>
        <w:t>Kuptimi</w:t>
      </w:r>
      <w:r>
        <w:rPr>
          <w:color w:val="231F20"/>
          <w:spacing w:val="-13"/>
        </w:rPr>
        <w:t> </w:t>
      </w:r>
      <w:r>
        <w:rPr>
          <w:color w:val="231F20"/>
          <w:spacing w:val="-2"/>
        </w:rPr>
        <w:t>i</w:t>
      </w:r>
      <w:r>
        <w:rPr>
          <w:color w:val="231F20"/>
          <w:spacing w:val="-13"/>
        </w:rPr>
        <w:t> </w:t>
      </w:r>
      <w:r>
        <w:rPr>
          <w:color w:val="231F20"/>
          <w:spacing w:val="-2"/>
        </w:rPr>
        <w:t>kësaj</w:t>
      </w:r>
      <w:r>
        <w:rPr>
          <w:color w:val="231F20"/>
          <w:spacing w:val="-13"/>
        </w:rPr>
        <w:t> </w:t>
      </w:r>
      <w:r>
        <w:rPr>
          <w:color w:val="231F20"/>
          <w:spacing w:val="-2"/>
        </w:rPr>
        <w:t>në</w:t>
      </w:r>
      <w:r>
        <w:rPr>
          <w:color w:val="231F20"/>
          <w:spacing w:val="-13"/>
        </w:rPr>
        <w:t> </w:t>
      </w:r>
      <w:r>
        <w:rPr>
          <w:color w:val="231F20"/>
          <w:spacing w:val="-2"/>
        </w:rPr>
        <w:t>përfytyrimet</w:t>
      </w:r>
      <w:r>
        <w:rPr>
          <w:color w:val="231F20"/>
          <w:spacing w:val="-13"/>
        </w:rPr>
        <w:t> </w:t>
      </w:r>
      <w:r>
        <w:rPr>
          <w:color w:val="231F20"/>
          <w:spacing w:val="-2"/>
        </w:rPr>
        <w:t>tona </w:t>
      </w:r>
      <w:r>
        <w:rPr>
          <w:color w:val="231F20"/>
        </w:rPr>
        <w:t>është rreshtimi ynë pas Muhamedit Famëlartë (s.a.s.) kur po shkojmë për</w:t>
      </w:r>
      <w:r>
        <w:rPr>
          <w:color w:val="231F20"/>
          <w:spacing w:val="23"/>
        </w:rPr>
        <w:t> </w:t>
      </w:r>
      <w:r>
        <w:rPr>
          <w:color w:val="231F20"/>
        </w:rPr>
        <w:t>të</w:t>
      </w:r>
      <w:r>
        <w:rPr>
          <w:color w:val="231F20"/>
          <w:spacing w:val="24"/>
        </w:rPr>
        <w:t> </w:t>
      </w:r>
      <w:r>
        <w:rPr>
          <w:color w:val="231F20"/>
        </w:rPr>
        <w:t>dalë</w:t>
      </w:r>
      <w:r>
        <w:rPr>
          <w:color w:val="231F20"/>
          <w:spacing w:val="24"/>
        </w:rPr>
        <w:t> </w:t>
      </w:r>
      <w:r>
        <w:rPr>
          <w:color w:val="231F20"/>
        </w:rPr>
        <w:t>para</w:t>
      </w:r>
      <w:r>
        <w:rPr>
          <w:color w:val="231F20"/>
          <w:spacing w:val="24"/>
        </w:rPr>
        <w:t> </w:t>
      </w:r>
      <w:r>
        <w:rPr>
          <w:color w:val="231F20"/>
        </w:rPr>
        <w:t>Allahut</w:t>
      </w:r>
      <w:r>
        <w:rPr>
          <w:color w:val="231F20"/>
          <w:spacing w:val="24"/>
        </w:rPr>
        <w:t> </w:t>
      </w:r>
      <w:r>
        <w:rPr>
          <w:color w:val="231F20"/>
        </w:rPr>
        <w:t>të</w:t>
      </w:r>
      <w:r>
        <w:rPr>
          <w:color w:val="231F20"/>
          <w:spacing w:val="24"/>
        </w:rPr>
        <w:t> </w:t>
      </w:r>
      <w:r>
        <w:rPr>
          <w:color w:val="231F20"/>
        </w:rPr>
        <w:t>Madhëruar</w:t>
      </w:r>
      <w:r>
        <w:rPr>
          <w:color w:val="231F20"/>
          <w:spacing w:val="24"/>
        </w:rPr>
        <w:t> </w:t>
      </w:r>
      <w:r>
        <w:rPr>
          <w:color w:val="231F20"/>
        </w:rPr>
        <w:t>dhe</w:t>
      </w:r>
      <w:r>
        <w:rPr>
          <w:color w:val="231F20"/>
          <w:spacing w:val="24"/>
        </w:rPr>
        <w:t> </w:t>
      </w:r>
      <w:r>
        <w:rPr>
          <w:color w:val="231F20"/>
        </w:rPr>
        <w:t>përpjekja</w:t>
      </w:r>
      <w:r>
        <w:rPr>
          <w:color w:val="231F20"/>
          <w:spacing w:val="23"/>
        </w:rPr>
        <w:t> </w:t>
      </w:r>
      <w:r>
        <w:rPr>
          <w:color w:val="231F20"/>
        </w:rPr>
        <w:t>për</w:t>
      </w:r>
      <w:r>
        <w:rPr>
          <w:color w:val="231F20"/>
          <w:spacing w:val="24"/>
        </w:rPr>
        <w:t> </w:t>
      </w:r>
      <w:r>
        <w:rPr>
          <w:color w:val="231F20"/>
        </w:rPr>
        <w:t>të</w:t>
      </w:r>
      <w:r>
        <w:rPr>
          <w:color w:val="231F20"/>
          <w:spacing w:val="24"/>
        </w:rPr>
        <w:t> </w:t>
      </w:r>
      <w:r>
        <w:rPr>
          <w:color w:val="231F20"/>
          <w:spacing w:val="-2"/>
        </w:rPr>
        <w:t>mbajtur</w:t>
      </w:r>
    </w:p>
    <w:p>
      <w:pPr>
        <w:pStyle w:val="BodyText"/>
        <w:spacing w:after="0" w:line="249" w:lineRule="auto"/>
        <w:sectPr>
          <w:pgSz w:w="8400" w:h="11910"/>
          <w:pgMar w:header="815" w:footer="0" w:top="1080" w:bottom="280" w:left="708" w:right="566"/>
        </w:sectPr>
      </w:pPr>
    </w:p>
    <w:p>
      <w:pPr>
        <w:pStyle w:val="BodyText"/>
        <w:spacing w:line="249" w:lineRule="auto" w:before="107"/>
        <w:ind w:right="282"/>
      </w:pPr>
      <w:r>
        <w:rPr>
          <w:color w:val="231F20"/>
        </w:rPr>
        <w:t>vesh ndaj gjërave që fliten në këtë bashkëbisedim të ëmbël, përpjekja për t’i kuptuar ato.</w:t>
      </w:r>
    </w:p>
    <w:p>
      <w:pPr>
        <w:spacing w:line="249" w:lineRule="auto" w:before="115"/>
        <w:ind w:left="142" w:right="281" w:firstLine="283"/>
        <w:jc w:val="both"/>
        <w:rPr>
          <w:sz w:val="24"/>
        </w:rPr>
      </w:pPr>
      <w:r>
        <w:rPr>
          <w:color w:val="231F20"/>
          <w:sz w:val="24"/>
        </w:rPr>
        <w:t>Aty,</w:t>
      </w:r>
      <w:r>
        <w:rPr>
          <w:color w:val="231F20"/>
          <w:spacing w:val="-15"/>
          <w:sz w:val="24"/>
        </w:rPr>
        <w:t> </w:t>
      </w:r>
      <w:r>
        <w:rPr>
          <w:color w:val="231F20"/>
          <w:sz w:val="24"/>
        </w:rPr>
        <w:t>Profeti</w:t>
      </w:r>
      <w:r>
        <w:rPr>
          <w:color w:val="231F20"/>
          <w:spacing w:val="-15"/>
          <w:sz w:val="24"/>
        </w:rPr>
        <w:t> </w:t>
      </w:r>
      <w:r>
        <w:rPr>
          <w:color w:val="231F20"/>
          <w:sz w:val="24"/>
        </w:rPr>
        <w:t>ynë</w:t>
      </w:r>
      <w:r>
        <w:rPr>
          <w:color w:val="231F20"/>
          <w:spacing w:val="-15"/>
          <w:sz w:val="24"/>
        </w:rPr>
        <w:t> </w:t>
      </w:r>
      <w:r>
        <w:rPr>
          <w:color w:val="231F20"/>
          <w:sz w:val="24"/>
        </w:rPr>
        <w:t>(s.a.s.)</w:t>
      </w:r>
      <w:r>
        <w:rPr>
          <w:color w:val="231F20"/>
          <w:spacing w:val="-15"/>
          <w:sz w:val="24"/>
        </w:rPr>
        <w:t> </w:t>
      </w:r>
      <w:r>
        <w:rPr>
          <w:color w:val="231F20"/>
          <w:sz w:val="24"/>
        </w:rPr>
        <w:t>fillimisht</w:t>
      </w:r>
      <w:r>
        <w:rPr>
          <w:color w:val="231F20"/>
          <w:spacing w:val="-15"/>
          <w:sz w:val="24"/>
        </w:rPr>
        <w:t> </w:t>
      </w:r>
      <w:r>
        <w:rPr>
          <w:color w:val="231F20"/>
          <w:sz w:val="24"/>
        </w:rPr>
        <w:t>thotë</w:t>
      </w:r>
      <w:r>
        <w:rPr>
          <w:color w:val="231F20"/>
          <w:spacing w:val="-15"/>
          <w:sz w:val="24"/>
        </w:rPr>
        <w:t> </w:t>
      </w:r>
      <w:r>
        <w:rPr>
          <w:i/>
          <w:color w:val="231F20"/>
          <w:sz w:val="24"/>
        </w:rPr>
        <w:t>“Përshëndetjet,</w:t>
      </w:r>
      <w:r>
        <w:rPr>
          <w:i/>
          <w:color w:val="231F20"/>
          <w:spacing w:val="-15"/>
          <w:sz w:val="24"/>
        </w:rPr>
        <w:t> </w:t>
      </w:r>
      <w:r>
        <w:rPr>
          <w:i/>
          <w:color w:val="231F20"/>
          <w:sz w:val="24"/>
        </w:rPr>
        <w:t>fialët</w:t>
      </w:r>
      <w:r>
        <w:rPr>
          <w:i/>
          <w:color w:val="231F20"/>
          <w:spacing w:val="-15"/>
          <w:sz w:val="24"/>
        </w:rPr>
        <w:t> </w:t>
      </w:r>
      <w:r>
        <w:rPr>
          <w:i/>
          <w:color w:val="231F20"/>
          <w:sz w:val="24"/>
        </w:rPr>
        <w:t>e</w:t>
      </w:r>
      <w:r>
        <w:rPr>
          <w:i/>
          <w:color w:val="231F20"/>
          <w:spacing w:val="-15"/>
          <w:sz w:val="24"/>
        </w:rPr>
        <w:t> </w:t>
      </w:r>
      <w:r>
        <w:rPr>
          <w:i/>
          <w:color w:val="231F20"/>
          <w:sz w:val="24"/>
        </w:rPr>
        <w:t>mira </w:t>
      </w:r>
      <w:r>
        <w:rPr>
          <w:i/>
          <w:color w:val="231F20"/>
          <w:spacing w:val="-2"/>
          <w:sz w:val="24"/>
        </w:rPr>
        <w:t>dhe</w:t>
      </w:r>
      <w:r>
        <w:rPr>
          <w:i/>
          <w:color w:val="231F20"/>
          <w:spacing w:val="-10"/>
          <w:sz w:val="24"/>
        </w:rPr>
        <w:t> </w:t>
      </w:r>
      <w:r>
        <w:rPr>
          <w:i/>
          <w:color w:val="231F20"/>
          <w:spacing w:val="-2"/>
          <w:sz w:val="24"/>
        </w:rPr>
        <w:t>duatë</w:t>
      </w:r>
      <w:r>
        <w:rPr>
          <w:i/>
          <w:color w:val="231F20"/>
          <w:spacing w:val="-9"/>
          <w:sz w:val="24"/>
        </w:rPr>
        <w:t> </w:t>
      </w:r>
      <w:r>
        <w:rPr>
          <w:i/>
          <w:color w:val="231F20"/>
          <w:spacing w:val="-2"/>
          <w:sz w:val="24"/>
        </w:rPr>
        <w:t>janë</w:t>
      </w:r>
      <w:r>
        <w:rPr>
          <w:i/>
          <w:color w:val="231F20"/>
          <w:spacing w:val="-10"/>
          <w:sz w:val="24"/>
        </w:rPr>
        <w:t> </w:t>
      </w:r>
      <w:r>
        <w:rPr>
          <w:i/>
          <w:color w:val="231F20"/>
          <w:spacing w:val="-2"/>
          <w:sz w:val="24"/>
        </w:rPr>
        <w:t>për</w:t>
      </w:r>
      <w:r>
        <w:rPr>
          <w:i/>
          <w:color w:val="231F20"/>
          <w:spacing w:val="-10"/>
          <w:sz w:val="24"/>
        </w:rPr>
        <w:t> </w:t>
      </w:r>
      <w:r>
        <w:rPr>
          <w:i/>
          <w:color w:val="231F20"/>
          <w:spacing w:val="-2"/>
          <w:sz w:val="24"/>
        </w:rPr>
        <w:t>Allahun!”</w:t>
      </w:r>
      <w:r>
        <w:rPr>
          <w:color w:val="231F20"/>
          <w:spacing w:val="-2"/>
          <w:sz w:val="24"/>
        </w:rPr>
        <w:t>,</w:t>
      </w:r>
      <w:r>
        <w:rPr>
          <w:color w:val="231F20"/>
          <w:spacing w:val="-10"/>
          <w:sz w:val="24"/>
        </w:rPr>
        <w:t> </w:t>
      </w:r>
      <w:r>
        <w:rPr>
          <w:color w:val="231F20"/>
          <w:spacing w:val="-2"/>
          <w:sz w:val="24"/>
        </w:rPr>
        <w:t>pra,</w:t>
      </w:r>
      <w:r>
        <w:rPr>
          <w:color w:val="231F20"/>
          <w:spacing w:val="-10"/>
          <w:sz w:val="24"/>
        </w:rPr>
        <w:t> </w:t>
      </w:r>
      <w:r>
        <w:rPr>
          <w:color w:val="231F20"/>
          <w:spacing w:val="-2"/>
          <w:sz w:val="24"/>
        </w:rPr>
        <w:t>“Të</w:t>
      </w:r>
      <w:r>
        <w:rPr>
          <w:color w:val="231F20"/>
          <w:spacing w:val="-10"/>
          <w:sz w:val="24"/>
        </w:rPr>
        <w:t> </w:t>
      </w:r>
      <w:r>
        <w:rPr>
          <w:color w:val="231F20"/>
          <w:spacing w:val="-2"/>
          <w:sz w:val="24"/>
        </w:rPr>
        <w:t>gjitha</w:t>
      </w:r>
      <w:r>
        <w:rPr>
          <w:color w:val="231F20"/>
          <w:spacing w:val="-10"/>
          <w:sz w:val="24"/>
        </w:rPr>
        <w:t> </w:t>
      </w:r>
      <w:r>
        <w:rPr>
          <w:color w:val="231F20"/>
          <w:spacing w:val="-2"/>
          <w:sz w:val="24"/>
        </w:rPr>
        <w:t>adhurimet</w:t>
      </w:r>
      <w:r>
        <w:rPr>
          <w:color w:val="231F20"/>
          <w:spacing w:val="-10"/>
          <w:sz w:val="24"/>
        </w:rPr>
        <w:t> </w:t>
      </w:r>
      <w:r>
        <w:rPr>
          <w:color w:val="231F20"/>
          <w:spacing w:val="-2"/>
          <w:sz w:val="24"/>
        </w:rPr>
        <w:t>që</w:t>
      </w:r>
      <w:r>
        <w:rPr>
          <w:color w:val="231F20"/>
          <w:spacing w:val="-10"/>
          <w:sz w:val="24"/>
        </w:rPr>
        <w:t> </w:t>
      </w:r>
      <w:r>
        <w:rPr>
          <w:color w:val="231F20"/>
          <w:spacing w:val="-2"/>
          <w:sz w:val="24"/>
        </w:rPr>
        <w:t>bëjmë</w:t>
      </w:r>
      <w:r>
        <w:rPr>
          <w:color w:val="231F20"/>
          <w:spacing w:val="-10"/>
          <w:sz w:val="24"/>
        </w:rPr>
        <w:t> </w:t>
      </w:r>
      <w:r>
        <w:rPr>
          <w:color w:val="231F20"/>
          <w:spacing w:val="-2"/>
          <w:sz w:val="24"/>
        </w:rPr>
        <w:t>me</w:t>
      </w:r>
      <w:r>
        <w:rPr>
          <w:color w:val="231F20"/>
          <w:spacing w:val="-10"/>
          <w:sz w:val="24"/>
        </w:rPr>
        <w:t> </w:t>
      </w:r>
      <w:r>
        <w:rPr>
          <w:color w:val="231F20"/>
          <w:spacing w:val="-2"/>
          <w:sz w:val="24"/>
        </w:rPr>
        <w:t>të </w:t>
      </w:r>
      <w:r>
        <w:rPr>
          <w:color w:val="231F20"/>
          <w:sz w:val="24"/>
        </w:rPr>
        <w:t>gjitha</w:t>
      </w:r>
      <w:r>
        <w:rPr>
          <w:color w:val="231F20"/>
          <w:spacing w:val="-8"/>
          <w:sz w:val="24"/>
        </w:rPr>
        <w:t> </w:t>
      </w:r>
      <w:r>
        <w:rPr>
          <w:color w:val="231F20"/>
          <w:sz w:val="24"/>
        </w:rPr>
        <w:t>grimcat</w:t>
      </w:r>
      <w:r>
        <w:rPr>
          <w:color w:val="231F20"/>
          <w:spacing w:val="-8"/>
          <w:sz w:val="24"/>
        </w:rPr>
        <w:t> </w:t>
      </w:r>
      <w:r>
        <w:rPr>
          <w:color w:val="231F20"/>
          <w:sz w:val="24"/>
        </w:rPr>
        <w:t>e</w:t>
      </w:r>
      <w:r>
        <w:rPr>
          <w:color w:val="231F20"/>
          <w:spacing w:val="-8"/>
          <w:sz w:val="24"/>
        </w:rPr>
        <w:t> </w:t>
      </w:r>
      <w:r>
        <w:rPr>
          <w:color w:val="231F20"/>
          <w:sz w:val="24"/>
        </w:rPr>
        <w:t>trupit</w:t>
      </w:r>
      <w:r>
        <w:rPr>
          <w:color w:val="231F20"/>
          <w:spacing w:val="-8"/>
          <w:sz w:val="24"/>
        </w:rPr>
        <w:t> </w:t>
      </w:r>
      <w:r>
        <w:rPr>
          <w:color w:val="231F20"/>
          <w:sz w:val="24"/>
        </w:rPr>
        <w:t>tonë</w:t>
      </w:r>
      <w:r>
        <w:rPr>
          <w:color w:val="231F20"/>
          <w:spacing w:val="-8"/>
          <w:sz w:val="24"/>
        </w:rPr>
        <w:t> </w:t>
      </w:r>
      <w:r>
        <w:rPr>
          <w:color w:val="231F20"/>
          <w:sz w:val="24"/>
        </w:rPr>
        <w:t>dhe</w:t>
      </w:r>
      <w:r>
        <w:rPr>
          <w:color w:val="231F20"/>
          <w:spacing w:val="-8"/>
          <w:sz w:val="24"/>
        </w:rPr>
        <w:t> </w:t>
      </w:r>
      <w:r>
        <w:rPr>
          <w:color w:val="231F20"/>
          <w:sz w:val="24"/>
        </w:rPr>
        <w:t>gjërat</w:t>
      </w:r>
      <w:r>
        <w:rPr>
          <w:color w:val="231F20"/>
          <w:spacing w:val="-8"/>
          <w:sz w:val="24"/>
        </w:rPr>
        <w:t> </w:t>
      </w:r>
      <w:r>
        <w:rPr>
          <w:color w:val="231F20"/>
          <w:sz w:val="24"/>
        </w:rPr>
        <w:t>që</w:t>
      </w:r>
      <w:r>
        <w:rPr>
          <w:color w:val="231F20"/>
          <w:spacing w:val="-8"/>
          <w:sz w:val="24"/>
        </w:rPr>
        <w:t> </w:t>
      </w:r>
      <w:r>
        <w:rPr>
          <w:color w:val="231F20"/>
          <w:sz w:val="24"/>
        </w:rPr>
        <w:t>kemi</w:t>
      </w:r>
      <w:r>
        <w:rPr>
          <w:color w:val="231F20"/>
          <w:spacing w:val="-8"/>
          <w:sz w:val="24"/>
        </w:rPr>
        <w:t> </w:t>
      </w:r>
      <w:r>
        <w:rPr>
          <w:color w:val="231F20"/>
          <w:sz w:val="24"/>
        </w:rPr>
        <w:t>harxhuar</w:t>
      </w:r>
      <w:r>
        <w:rPr>
          <w:color w:val="231F20"/>
          <w:spacing w:val="-8"/>
          <w:sz w:val="24"/>
        </w:rPr>
        <w:t> </w:t>
      </w:r>
      <w:r>
        <w:rPr>
          <w:color w:val="231F20"/>
          <w:sz w:val="24"/>
        </w:rPr>
        <w:t>nga</w:t>
      </w:r>
      <w:r>
        <w:rPr>
          <w:color w:val="231F20"/>
          <w:spacing w:val="-8"/>
          <w:sz w:val="24"/>
        </w:rPr>
        <w:t> </w:t>
      </w:r>
      <w:r>
        <w:rPr>
          <w:color w:val="231F20"/>
          <w:sz w:val="24"/>
        </w:rPr>
        <w:t>pasuria</w:t>
      </w:r>
      <w:r>
        <w:rPr>
          <w:color w:val="231F20"/>
          <w:spacing w:val="-8"/>
          <w:sz w:val="24"/>
        </w:rPr>
        <w:t> </w:t>
      </w:r>
      <w:r>
        <w:rPr>
          <w:color w:val="231F20"/>
          <w:sz w:val="24"/>
        </w:rPr>
        <w:t>që kemi fituar dhe mbledhur janë për Ty, për fitimin e pëlqimit Tënd, o Allahu</w:t>
      </w:r>
      <w:r>
        <w:rPr>
          <w:color w:val="231F20"/>
          <w:spacing w:val="-8"/>
          <w:sz w:val="24"/>
        </w:rPr>
        <w:t> </w:t>
      </w:r>
      <w:r>
        <w:rPr>
          <w:color w:val="231F20"/>
          <w:sz w:val="24"/>
        </w:rPr>
        <w:t>im!</w:t>
      </w:r>
      <w:r>
        <w:rPr>
          <w:color w:val="231F20"/>
          <w:spacing w:val="-8"/>
          <w:sz w:val="24"/>
        </w:rPr>
        <w:t> </w:t>
      </w:r>
      <w:r>
        <w:rPr>
          <w:color w:val="231F20"/>
          <w:sz w:val="24"/>
        </w:rPr>
        <w:t>Unë</w:t>
      </w:r>
      <w:r>
        <w:rPr>
          <w:color w:val="231F20"/>
          <w:spacing w:val="-8"/>
          <w:sz w:val="24"/>
        </w:rPr>
        <w:t> </w:t>
      </w:r>
      <w:r>
        <w:rPr>
          <w:color w:val="231F20"/>
          <w:sz w:val="24"/>
        </w:rPr>
        <w:t>po</w:t>
      </w:r>
      <w:r>
        <w:rPr>
          <w:color w:val="231F20"/>
          <w:spacing w:val="-8"/>
          <w:sz w:val="24"/>
        </w:rPr>
        <w:t> </w:t>
      </w:r>
      <w:r>
        <w:rPr>
          <w:color w:val="231F20"/>
          <w:sz w:val="24"/>
        </w:rPr>
        <w:t>vij</w:t>
      </w:r>
      <w:r>
        <w:rPr>
          <w:color w:val="231F20"/>
          <w:spacing w:val="-8"/>
          <w:sz w:val="24"/>
        </w:rPr>
        <w:t> </w:t>
      </w:r>
      <w:r>
        <w:rPr>
          <w:color w:val="231F20"/>
          <w:sz w:val="24"/>
        </w:rPr>
        <w:t>para</w:t>
      </w:r>
      <w:r>
        <w:rPr>
          <w:color w:val="231F20"/>
          <w:spacing w:val="-8"/>
          <w:sz w:val="24"/>
        </w:rPr>
        <w:t> </w:t>
      </w:r>
      <w:r>
        <w:rPr>
          <w:color w:val="231F20"/>
          <w:sz w:val="24"/>
        </w:rPr>
        <w:t>Teje</w:t>
      </w:r>
      <w:r>
        <w:rPr>
          <w:color w:val="231F20"/>
          <w:spacing w:val="-8"/>
          <w:sz w:val="24"/>
        </w:rPr>
        <w:t> </w:t>
      </w:r>
      <w:r>
        <w:rPr>
          <w:color w:val="231F20"/>
          <w:sz w:val="24"/>
        </w:rPr>
        <w:t>për</w:t>
      </w:r>
      <w:r>
        <w:rPr>
          <w:color w:val="231F20"/>
          <w:spacing w:val="-8"/>
          <w:sz w:val="24"/>
        </w:rPr>
        <w:t> </w:t>
      </w:r>
      <w:r>
        <w:rPr>
          <w:color w:val="231F20"/>
          <w:sz w:val="24"/>
        </w:rPr>
        <w:t>të</w:t>
      </w:r>
      <w:r>
        <w:rPr>
          <w:color w:val="231F20"/>
          <w:spacing w:val="-8"/>
          <w:sz w:val="24"/>
        </w:rPr>
        <w:t> </w:t>
      </w:r>
      <w:r>
        <w:rPr>
          <w:color w:val="231F20"/>
          <w:sz w:val="24"/>
        </w:rPr>
        <w:t>shprehur</w:t>
      </w:r>
      <w:r>
        <w:rPr>
          <w:color w:val="231F20"/>
          <w:spacing w:val="-8"/>
          <w:sz w:val="24"/>
        </w:rPr>
        <w:t> </w:t>
      </w:r>
      <w:r>
        <w:rPr>
          <w:color w:val="231F20"/>
          <w:sz w:val="24"/>
        </w:rPr>
        <w:t>besën</w:t>
      </w:r>
      <w:r>
        <w:rPr>
          <w:color w:val="231F20"/>
          <w:spacing w:val="-8"/>
          <w:sz w:val="24"/>
        </w:rPr>
        <w:t> </w:t>
      </w:r>
      <w:r>
        <w:rPr>
          <w:color w:val="231F20"/>
          <w:sz w:val="24"/>
        </w:rPr>
        <w:t>dhe</w:t>
      </w:r>
      <w:r>
        <w:rPr>
          <w:color w:val="231F20"/>
          <w:spacing w:val="-8"/>
          <w:sz w:val="24"/>
        </w:rPr>
        <w:t> </w:t>
      </w:r>
      <w:r>
        <w:rPr>
          <w:color w:val="231F20"/>
          <w:sz w:val="24"/>
        </w:rPr>
        <w:t>besnikërinë time</w:t>
      </w:r>
      <w:r>
        <w:rPr>
          <w:color w:val="231F20"/>
          <w:spacing w:val="-3"/>
          <w:sz w:val="24"/>
        </w:rPr>
        <w:t> </w:t>
      </w:r>
      <w:r>
        <w:rPr>
          <w:color w:val="231F20"/>
          <w:sz w:val="24"/>
        </w:rPr>
        <w:t>dhe</w:t>
      </w:r>
      <w:r>
        <w:rPr>
          <w:color w:val="231F20"/>
          <w:spacing w:val="-3"/>
          <w:sz w:val="24"/>
        </w:rPr>
        <w:t> </w:t>
      </w:r>
      <w:r>
        <w:rPr>
          <w:color w:val="231F20"/>
          <w:sz w:val="24"/>
        </w:rPr>
        <w:t>për</w:t>
      </w:r>
      <w:r>
        <w:rPr>
          <w:color w:val="231F20"/>
          <w:spacing w:val="-3"/>
          <w:sz w:val="24"/>
        </w:rPr>
        <w:t> </w:t>
      </w:r>
      <w:r>
        <w:rPr>
          <w:color w:val="231F20"/>
          <w:sz w:val="24"/>
        </w:rPr>
        <w:t>të</w:t>
      </w:r>
      <w:r>
        <w:rPr>
          <w:color w:val="231F20"/>
          <w:spacing w:val="-3"/>
          <w:sz w:val="24"/>
        </w:rPr>
        <w:t> </w:t>
      </w:r>
      <w:r>
        <w:rPr>
          <w:color w:val="231F20"/>
          <w:sz w:val="24"/>
        </w:rPr>
        <w:t>të</w:t>
      </w:r>
      <w:r>
        <w:rPr>
          <w:color w:val="231F20"/>
          <w:spacing w:val="-3"/>
          <w:sz w:val="24"/>
        </w:rPr>
        <w:t> </w:t>
      </w:r>
      <w:r>
        <w:rPr>
          <w:color w:val="231F20"/>
          <w:sz w:val="24"/>
        </w:rPr>
        <w:t>përshëndetur</w:t>
      </w:r>
      <w:r>
        <w:rPr>
          <w:color w:val="231F20"/>
          <w:spacing w:val="-3"/>
          <w:sz w:val="24"/>
        </w:rPr>
        <w:t> </w:t>
      </w:r>
      <w:r>
        <w:rPr>
          <w:color w:val="231F20"/>
          <w:sz w:val="24"/>
        </w:rPr>
        <w:t>me</w:t>
      </w:r>
      <w:r>
        <w:rPr>
          <w:color w:val="231F20"/>
          <w:spacing w:val="-3"/>
          <w:sz w:val="24"/>
        </w:rPr>
        <w:t> </w:t>
      </w:r>
      <w:r>
        <w:rPr>
          <w:color w:val="231F20"/>
          <w:sz w:val="24"/>
        </w:rPr>
        <w:t>këto</w:t>
      </w:r>
      <w:r>
        <w:rPr>
          <w:color w:val="231F20"/>
          <w:spacing w:val="-3"/>
          <w:sz w:val="24"/>
        </w:rPr>
        <w:t> </w:t>
      </w:r>
      <w:r>
        <w:rPr>
          <w:color w:val="231F20"/>
          <w:sz w:val="24"/>
        </w:rPr>
        <w:t>fjalë.”</w:t>
      </w:r>
      <w:r>
        <w:rPr>
          <w:color w:val="231F20"/>
          <w:spacing w:val="-3"/>
          <w:sz w:val="24"/>
        </w:rPr>
        <w:t> </w:t>
      </w:r>
      <w:r>
        <w:rPr>
          <w:color w:val="231F20"/>
          <w:sz w:val="24"/>
        </w:rPr>
        <w:t>dhe,</w:t>
      </w:r>
      <w:r>
        <w:rPr>
          <w:color w:val="231F20"/>
          <w:spacing w:val="-3"/>
          <w:sz w:val="24"/>
        </w:rPr>
        <w:t> </w:t>
      </w:r>
      <w:r>
        <w:rPr>
          <w:color w:val="231F20"/>
          <w:sz w:val="24"/>
        </w:rPr>
        <w:t>pastaj,</w:t>
      </w:r>
      <w:r>
        <w:rPr>
          <w:color w:val="231F20"/>
          <w:spacing w:val="-3"/>
          <w:sz w:val="24"/>
        </w:rPr>
        <w:t> </w:t>
      </w:r>
      <w:r>
        <w:rPr>
          <w:color w:val="231F20"/>
          <w:sz w:val="24"/>
        </w:rPr>
        <w:t>i</w:t>
      </w:r>
      <w:r>
        <w:rPr>
          <w:color w:val="231F20"/>
          <w:spacing w:val="-3"/>
          <w:sz w:val="24"/>
        </w:rPr>
        <w:t> </w:t>
      </w:r>
      <w:r>
        <w:rPr>
          <w:color w:val="231F20"/>
          <w:sz w:val="24"/>
        </w:rPr>
        <w:t>jep</w:t>
      </w:r>
      <w:r>
        <w:rPr>
          <w:color w:val="231F20"/>
          <w:spacing w:val="-3"/>
          <w:sz w:val="24"/>
        </w:rPr>
        <w:t> </w:t>
      </w:r>
      <w:r>
        <w:rPr>
          <w:color w:val="231F20"/>
          <w:sz w:val="24"/>
        </w:rPr>
        <w:t>selam Allahut </w:t>
      </w:r>
      <w:r>
        <w:rPr>
          <w:i/>
          <w:color w:val="231F20"/>
          <w:sz w:val="24"/>
        </w:rPr>
        <w:t>(xhel’le xheláluhu)</w:t>
      </w:r>
      <w:r>
        <w:rPr>
          <w:color w:val="231F20"/>
          <w:sz w:val="24"/>
        </w:rPr>
        <w:t>. Zoti i Madhëruar, duke iu përgjigjet të Dashurit</w:t>
      </w:r>
      <w:r>
        <w:rPr>
          <w:color w:val="231F20"/>
          <w:spacing w:val="-9"/>
          <w:sz w:val="24"/>
        </w:rPr>
        <w:t> </w:t>
      </w:r>
      <w:r>
        <w:rPr>
          <w:color w:val="231F20"/>
          <w:sz w:val="24"/>
        </w:rPr>
        <w:t>të</w:t>
      </w:r>
      <w:r>
        <w:rPr>
          <w:color w:val="231F20"/>
          <w:spacing w:val="-9"/>
          <w:sz w:val="24"/>
        </w:rPr>
        <w:t> </w:t>
      </w:r>
      <w:r>
        <w:rPr>
          <w:color w:val="231F20"/>
          <w:sz w:val="24"/>
        </w:rPr>
        <w:t>Tij</w:t>
      </w:r>
      <w:r>
        <w:rPr>
          <w:color w:val="231F20"/>
          <w:spacing w:val="-9"/>
          <w:sz w:val="24"/>
        </w:rPr>
        <w:t> </w:t>
      </w:r>
      <w:r>
        <w:rPr>
          <w:color w:val="231F20"/>
          <w:sz w:val="24"/>
        </w:rPr>
        <w:t>me</w:t>
      </w:r>
      <w:r>
        <w:rPr>
          <w:color w:val="231F20"/>
          <w:spacing w:val="-9"/>
          <w:sz w:val="24"/>
        </w:rPr>
        <w:t> </w:t>
      </w:r>
      <w:r>
        <w:rPr>
          <w:color w:val="231F20"/>
          <w:sz w:val="24"/>
        </w:rPr>
        <w:t>fjalët</w:t>
      </w:r>
      <w:r>
        <w:rPr>
          <w:color w:val="231F20"/>
          <w:spacing w:val="-9"/>
          <w:sz w:val="24"/>
        </w:rPr>
        <w:t> </w:t>
      </w:r>
      <w:r>
        <w:rPr>
          <w:i/>
          <w:color w:val="231F20"/>
          <w:sz w:val="24"/>
        </w:rPr>
        <w:t>“O,</w:t>
      </w:r>
      <w:r>
        <w:rPr>
          <w:i/>
          <w:color w:val="231F20"/>
          <w:spacing w:val="-8"/>
          <w:sz w:val="24"/>
        </w:rPr>
        <w:t> </w:t>
      </w:r>
      <w:r>
        <w:rPr>
          <w:i/>
          <w:color w:val="231F20"/>
          <w:sz w:val="24"/>
        </w:rPr>
        <w:t>i</w:t>
      </w:r>
      <w:r>
        <w:rPr>
          <w:i/>
          <w:color w:val="231F20"/>
          <w:spacing w:val="-8"/>
          <w:sz w:val="24"/>
        </w:rPr>
        <w:t> </w:t>
      </w:r>
      <w:r>
        <w:rPr>
          <w:i/>
          <w:color w:val="231F20"/>
          <w:sz w:val="24"/>
        </w:rPr>
        <w:t>Dërguar!</w:t>
      </w:r>
      <w:r>
        <w:rPr>
          <w:i/>
          <w:color w:val="231F20"/>
          <w:spacing w:val="-8"/>
          <w:sz w:val="24"/>
        </w:rPr>
        <w:t> </w:t>
      </w:r>
      <w:r>
        <w:rPr>
          <w:i/>
          <w:color w:val="231F20"/>
          <w:sz w:val="24"/>
        </w:rPr>
        <w:t>Paqja,</w:t>
      </w:r>
      <w:r>
        <w:rPr>
          <w:i/>
          <w:color w:val="231F20"/>
          <w:spacing w:val="-8"/>
          <w:sz w:val="24"/>
        </w:rPr>
        <w:t> </w:t>
      </w:r>
      <w:r>
        <w:rPr>
          <w:i/>
          <w:color w:val="231F20"/>
          <w:sz w:val="24"/>
        </w:rPr>
        <w:t>mëshira</w:t>
      </w:r>
      <w:r>
        <w:rPr>
          <w:i/>
          <w:color w:val="231F20"/>
          <w:spacing w:val="-8"/>
          <w:sz w:val="24"/>
        </w:rPr>
        <w:t> </w:t>
      </w:r>
      <w:r>
        <w:rPr>
          <w:i/>
          <w:color w:val="231F20"/>
          <w:sz w:val="24"/>
        </w:rPr>
        <w:t>dhe</w:t>
      </w:r>
      <w:r>
        <w:rPr>
          <w:i/>
          <w:color w:val="231F20"/>
          <w:spacing w:val="-8"/>
          <w:sz w:val="24"/>
        </w:rPr>
        <w:t> </w:t>
      </w:r>
      <w:r>
        <w:rPr>
          <w:i/>
          <w:color w:val="231F20"/>
          <w:sz w:val="24"/>
        </w:rPr>
        <w:t>begatitë</w:t>
      </w:r>
      <w:r>
        <w:rPr>
          <w:i/>
          <w:color w:val="231F20"/>
          <w:spacing w:val="-8"/>
          <w:sz w:val="24"/>
        </w:rPr>
        <w:t> </w:t>
      </w:r>
      <w:r>
        <w:rPr>
          <w:i/>
          <w:color w:val="231F20"/>
          <w:sz w:val="24"/>
        </w:rPr>
        <w:t>e Allahut qofshin mbi ty!”</w:t>
      </w:r>
      <w:r>
        <w:rPr>
          <w:color w:val="231F20"/>
          <w:sz w:val="24"/>
        </w:rPr>
        <w:t>, sikur po i thotë “O, i Dërguari i lavdishëm! Përkundrejt selamit tënd, selam edhe për ty!”.</w:t>
      </w:r>
    </w:p>
    <w:p>
      <w:pPr>
        <w:spacing w:line="249" w:lineRule="auto" w:before="124"/>
        <w:ind w:left="142" w:right="282" w:firstLine="283"/>
        <w:jc w:val="both"/>
        <w:rPr>
          <w:sz w:val="24"/>
        </w:rPr>
      </w:pPr>
      <w:r>
        <w:rPr>
          <w:color w:val="231F20"/>
          <w:sz w:val="24"/>
        </w:rPr>
        <w:t>Ndërkohë që ky bashkëbisedim po zhvillohet në një pozitë të paimagjinueshme për ne (mendja jonë e ka të pamundur të kuptojë nëse</w:t>
      </w:r>
      <w:r>
        <w:rPr>
          <w:color w:val="231F20"/>
          <w:spacing w:val="-2"/>
          <w:sz w:val="24"/>
        </w:rPr>
        <w:t> </w:t>
      </w:r>
      <w:r>
        <w:rPr>
          <w:color w:val="231F20"/>
          <w:sz w:val="24"/>
        </w:rPr>
        <w:t>ekziston</w:t>
      </w:r>
      <w:r>
        <w:rPr>
          <w:color w:val="231F20"/>
          <w:spacing w:val="-1"/>
          <w:sz w:val="24"/>
        </w:rPr>
        <w:t> </w:t>
      </w:r>
      <w:r>
        <w:rPr>
          <w:color w:val="231F20"/>
          <w:sz w:val="24"/>
        </w:rPr>
        <w:t>apo</w:t>
      </w:r>
      <w:r>
        <w:rPr>
          <w:color w:val="231F20"/>
          <w:spacing w:val="-1"/>
          <w:sz w:val="24"/>
        </w:rPr>
        <w:t> </w:t>
      </w:r>
      <w:r>
        <w:rPr>
          <w:color w:val="231F20"/>
          <w:sz w:val="24"/>
        </w:rPr>
        <w:t>nuk</w:t>
      </w:r>
      <w:r>
        <w:rPr>
          <w:color w:val="231F20"/>
          <w:spacing w:val="-1"/>
          <w:sz w:val="24"/>
        </w:rPr>
        <w:t> </w:t>
      </w:r>
      <w:r>
        <w:rPr>
          <w:color w:val="231F20"/>
          <w:sz w:val="24"/>
        </w:rPr>
        <w:t>ekziston</w:t>
      </w:r>
      <w:r>
        <w:rPr>
          <w:color w:val="231F20"/>
          <w:spacing w:val="-1"/>
          <w:sz w:val="24"/>
        </w:rPr>
        <w:t> </w:t>
      </w:r>
      <w:r>
        <w:rPr>
          <w:color w:val="231F20"/>
          <w:sz w:val="24"/>
        </w:rPr>
        <w:t>vendi</w:t>
      </w:r>
      <w:r>
        <w:rPr>
          <w:color w:val="231F20"/>
          <w:spacing w:val="-1"/>
          <w:sz w:val="24"/>
        </w:rPr>
        <w:t> </w:t>
      </w:r>
      <w:r>
        <w:rPr>
          <w:color w:val="231F20"/>
          <w:sz w:val="24"/>
        </w:rPr>
        <w:t>aty),</w:t>
      </w:r>
      <w:r>
        <w:rPr>
          <w:color w:val="231F20"/>
          <w:spacing w:val="-1"/>
          <w:sz w:val="24"/>
        </w:rPr>
        <w:t> </w:t>
      </w:r>
      <w:r>
        <w:rPr>
          <w:color w:val="231F20"/>
          <w:sz w:val="24"/>
        </w:rPr>
        <w:t>engjëjt</w:t>
      </w:r>
      <w:r>
        <w:rPr>
          <w:color w:val="231F20"/>
          <w:spacing w:val="-2"/>
          <w:sz w:val="24"/>
        </w:rPr>
        <w:t> </w:t>
      </w:r>
      <w:r>
        <w:rPr>
          <w:color w:val="231F20"/>
          <w:sz w:val="24"/>
        </w:rPr>
        <w:t>thonë</w:t>
      </w:r>
      <w:r>
        <w:rPr>
          <w:color w:val="231F20"/>
          <w:spacing w:val="-2"/>
          <w:sz w:val="24"/>
        </w:rPr>
        <w:t> </w:t>
      </w:r>
      <w:r>
        <w:rPr>
          <w:i/>
          <w:color w:val="231F20"/>
          <w:sz w:val="24"/>
        </w:rPr>
        <w:t>“Paqja</w:t>
      </w:r>
      <w:r>
        <w:rPr>
          <w:i/>
          <w:color w:val="231F20"/>
          <w:spacing w:val="-1"/>
          <w:sz w:val="24"/>
        </w:rPr>
        <w:t> </w:t>
      </w:r>
      <w:r>
        <w:rPr>
          <w:i/>
          <w:color w:val="231F20"/>
          <w:sz w:val="24"/>
        </w:rPr>
        <w:t>qoftë mbi ne dhe mbi robërit e virtytshëm të Allahut!” </w:t>
      </w:r>
      <w:r>
        <w:rPr>
          <w:color w:val="231F20"/>
          <w:sz w:val="24"/>
        </w:rPr>
        <w:t>Në fund, me fjalët </w:t>
      </w:r>
      <w:r>
        <w:rPr>
          <w:i/>
          <w:color w:val="231F20"/>
          <w:sz w:val="24"/>
        </w:rPr>
        <w:t>“Dëshmoj se nuk ka zot tjetër përveç Allahut dhe se Muhamedi është rob</w:t>
      </w:r>
      <w:r>
        <w:rPr>
          <w:i/>
          <w:color w:val="231F20"/>
          <w:spacing w:val="-15"/>
          <w:sz w:val="24"/>
        </w:rPr>
        <w:t> </w:t>
      </w:r>
      <w:r>
        <w:rPr>
          <w:i/>
          <w:color w:val="231F20"/>
          <w:sz w:val="24"/>
        </w:rPr>
        <w:t>dhe</w:t>
      </w:r>
      <w:r>
        <w:rPr>
          <w:i/>
          <w:color w:val="231F20"/>
          <w:spacing w:val="-15"/>
          <w:sz w:val="24"/>
        </w:rPr>
        <w:t> </w:t>
      </w:r>
      <w:r>
        <w:rPr>
          <w:i/>
          <w:color w:val="231F20"/>
          <w:sz w:val="24"/>
        </w:rPr>
        <w:t>i</w:t>
      </w:r>
      <w:r>
        <w:rPr>
          <w:i/>
          <w:color w:val="231F20"/>
          <w:spacing w:val="-15"/>
          <w:sz w:val="24"/>
        </w:rPr>
        <w:t> </w:t>
      </w:r>
      <w:r>
        <w:rPr>
          <w:i/>
          <w:color w:val="231F20"/>
          <w:sz w:val="24"/>
        </w:rPr>
        <w:t>dërguar</w:t>
      </w:r>
      <w:r>
        <w:rPr>
          <w:i/>
          <w:color w:val="231F20"/>
          <w:spacing w:val="-15"/>
          <w:sz w:val="24"/>
        </w:rPr>
        <w:t> </w:t>
      </w:r>
      <w:r>
        <w:rPr>
          <w:i/>
          <w:color w:val="231F20"/>
          <w:sz w:val="24"/>
        </w:rPr>
        <w:t>i</w:t>
      </w:r>
      <w:r>
        <w:rPr>
          <w:i/>
          <w:color w:val="231F20"/>
          <w:spacing w:val="-15"/>
          <w:sz w:val="24"/>
        </w:rPr>
        <w:t> </w:t>
      </w:r>
      <w:r>
        <w:rPr>
          <w:i/>
          <w:color w:val="231F20"/>
          <w:sz w:val="24"/>
        </w:rPr>
        <w:t>Tij.”</w:t>
      </w:r>
      <w:r>
        <w:rPr>
          <w:i/>
          <w:color w:val="231F20"/>
          <w:spacing w:val="-15"/>
          <w:sz w:val="24"/>
        </w:rPr>
        <w:t> </w:t>
      </w:r>
      <w:r>
        <w:rPr>
          <w:color w:val="231F20"/>
          <w:sz w:val="24"/>
        </w:rPr>
        <w:t>dhe</w:t>
      </w:r>
      <w:r>
        <w:rPr>
          <w:color w:val="231F20"/>
          <w:spacing w:val="-15"/>
          <w:sz w:val="24"/>
        </w:rPr>
        <w:t> </w:t>
      </w:r>
      <w:r>
        <w:rPr>
          <w:color w:val="231F20"/>
          <w:sz w:val="24"/>
        </w:rPr>
        <w:t>duke</w:t>
      </w:r>
      <w:r>
        <w:rPr>
          <w:color w:val="231F20"/>
          <w:spacing w:val="-15"/>
          <w:sz w:val="24"/>
        </w:rPr>
        <w:t> </w:t>
      </w:r>
      <w:r>
        <w:rPr>
          <w:color w:val="231F20"/>
          <w:sz w:val="24"/>
        </w:rPr>
        <w:t>i</w:t>
      </w:r>
      <w:r>
        <w:rPr>
          <w:color w:val="231F20"/>
          <w:spacing w:val="-15"/>
          <w:sz w:val="24"/>
        </w:rPr>
        <w:t> </w:t>
      </w:r>
      <w:r>
        <w:rPr>
          <w:color w:val="231F20"/>
          <w:sz w:val="24"/>
        </w:rPr>
        <w:t>bërë</w:t>
      </w:r>
      <w:r>
        <w:rPr>
          <w:color w:val="231F20"/>
          <w:spacing w:val="-15"/>
          <w:sz w:val="24"/>
        </w:rPr>
        <w:t> </w:t>
      </w:r>
      <w:r>
        <w:rPr>
          <w:color w:val="231F20"/>
          <w:sz w:val="24"/>
        </w:rPr>
        <w:t>edhe</w:t>
      </w:r>
      <w:r>
        <w:rPr>
          <w:color w:val="231F20"/>
          <w:spacing w:val="-15"/>
          <w:sz w:val="24"/>
        </w:rPr>
        <w:t> </w:t>
      </w:r>
      <w:r>
        <w:rPr>
          <w:color w:val="231F20"/>
          <w:sz w:val="24"/>
        </w:rPr>
        <w:t>qiejt</w:t>
      </w:r>
      <w:r>
        <w:rPr>
          <w:color w:val="231F20"/>
          <w:spacing w:val="-15"/>
          <w:sz w:val="24"/>
        </w:rPr>
        <w:t> </w:t>
      </w:r>
      <w:r>
        <w:rPr>
          <w:color w:val="231F20"/>
          <w:sz w:val="24"/>
        </w:rPr>
        <w:t>e</w:t>
      </w:r>
      <w:r>
        <w:rPr>
          <w:color w:val="231F20"/>
          <w:spacing w:val="-15"/>
          <w:sz w:val="24"/>
        </w:rPr>
        <w:t> </w:t>
      </w:r>
      <w:r>
        <w:rPr>
          <w:color w:val="231F20"/>
          <w:sz w:val="24"/>
        </w:rPr>
        <w:t>tokën</w:t>
      </w:r>
      <w:r>
        <w:rPr>
          <w:color w:val="231F20"/>
          <w:spacing w:val="-15"/>
          <w:sz w:val="24"/>
        </w:rPr>
        <w:t> </w:t>
      </w:r>
      <w:r>
        <w:rPr>
          <w:color w:val="231F20"/>
          <w:sz w:val="24"/>
        </w:rPr>
        <w:t>të</w:t>
      </w:r>
      <w:r>
        <w:rPr>
          <w:color w:val="231F20"/>
          <w:spacing w:val="-15"/>
          <w:sz w:val="24"/>
        </w:rPr>
        <w:t> </w:t>
      </w:r>
      <w:r>
        <w:rPr>
          <w:color w:val="231F20"/>
          <w:sz w:val="24"/>
        </w:rPr>
        <w:t>kumbojnë nëpërmjet</w:t>
      </w:r>
      <w:r>
        <w:rPr>
          <w:color w:val="231F20"/>
          <w:spacing w:val="-1"/>
          <w:sz w:val="24"/>
        </w:rPr>
        <w:t> </w:t>
      </w:r>
      <w:r>
        <w:rPr>
          <w:color w:val="231F20"/>
          <w:sz w:val="24"/>
        </w:rPr>
        <w:t>tyre,</w:t>
      </w:r>
      <w:r>
        <w:rPr>
          <w:color w:val="231F20"/>
          <w:spacing w:val="-1"/>
          <w:sz w:val="24"/>
        </w:rPr>
        <w:t> </w:t>
      </w:r>
      <w:r>
        <w:rPr>
          <w:color w:val="231F20"/>
          <w:sz w:val="24"/>
        </w:rPr>
        <w:t>Xhibrili</w:t>
      </w:r>
      <w:r>
        <w:rPr>
          <w:color w:val="231F20"/>
          <w:spacing w:val="-1"/>
          <w:sz w:val="24"/>
        </w:rPr>
        <w:t> </w:t>
      </w:r>
      <w:r>
        <w:rPr>
          <w:color w:val="231F20"/>
          <w:sz w:val="24"/>
        </w:rPr>
        <w:t>(a.s.)</w:t>
      </w:r>
      <w:r>
        <w:rPr>
          <w:color w:val="231F20"/>
          <w:spacing w:val="-1"/>
          <w:sz w:val="24"/>
        </w:rPr>
        <w:t> </w:t>
      </w:r>
      <w:r>
        <w:rPr>
          <w:color w:val="231F20"/>
          <w:sz w:val="24"/>
        </w:rPr>
        <w:t>i</w:t>
      </w:r>
      <w:r>
        <w:rPr>
          <w:color w:val="231F20"/>
          <w:spacing w:val="-1"/>
          <w:sz w:val="24"/>
        </w:rPr>
        <w:t> </w:t>
      </w:r>
      <w:r>
        <w:rPr>
          <w:color w:val="231F20"/>
          <w:sz w:val="24"/>
        </w:rPr>
        <w:t>shton</w:t>
      </w:r>
      <w:r>
        <w:rPr>
          <w:color w:val="231F20"/>
          <w:spacing w:val="-1"/>
          <w:sz w:val="24"/>
        </w:rPr>
        <w:t> </w:t>
      </w:r>
      <w:r>
        <w:rPr>
          <w:color w:val="231F20"/>
          <w:sz w:val="24"/>
        </w:rPr>
        <w:t>kësaj</w:t>
      </w:r>
      <w:r>
        <w:rPr>
          <w:color w:val="231F20"/>
          <w:spacing w:val="-1"/>
          <w:sz w:val="24"/>
        </w:rPr>
        <w:t> </w:t>
      </w:r>
      <w:r>
        <w:rPr>
          <w:color w:val="231F20"/>
          <w:sz w:val="24"/>
        </w:rPr>
        <w:t>sinfonie</w:t>
      </w:r>
      <w:r>
        <w:rPr>
          <w:color w:val="231F20"/>
          <w:spacing w:val="-1"/>
          <w:sz w:val="24"/>
        </w:rPr>
        <w:t> </w:t>
      </w:r>
      <w:r>
        <w:rPr>
          <w:color w:val="231F20"/>
          <w:sz w:val="24"/>
        </w:rPr>
        <w:t>një</w:t>
      </w:r>
      <w:r>
        <w:rPr>
          <w:color w:val="231F20"/>
          <w:spacing w:val="-1"/>
          <w:sz w:val="24"/>
        </w:rPr>
        <w:t> </w:t>
      </w:r>
      <w:r>
        <w:rPr>
          <w:color w:val="231F20"/>
          <w:sz w:val="24"/>
        </w:rPr>
        <w:t>atmosferë</w:t>
      </w:r>
      <w:r>
        <w:rPr>
          <w:color w:val="231F20"/>
          <w:spacing w:val="-1"/>
          <w:sz w:val="24"/>
        </w:rPr>
        <w:t> </w:t>
      </w:r>
      <w:r>
        <w:rPr>
          <w:color w:val="231F20"/>
          <w:sz w:val="24"/>
        </w:rPr>
        <w:t>dhe harmoni</w:t>
      </w:r>
      <w:r>
        <w:rPr>
          <w:color w:val="231F20"/>
          <w:spacing w:val="-12"/>
          <w:sz w:val="24"/>
        </w:rPr>
        <w:t> </w:t>
      </w:r>
      <w:r>
        <w:rPr>
          <w:color w:val="231F20"/>
          <w:sz w:val="24"/>
        </w:rPr>
        <w:t>të</w:t>
      </w:r>
      <w:r>
        <w:rPr>
          <w:color w:val="231F20"/>
          <w:spacing w:val="-12"/>
          <w:sz w:val="24"/>
        </w:rPr>
        <w:t> </w:t>
      </w:r>
      <w:r>
        <w:rPr>
          <w:color w:val="231F20"/>
          <w:sz w:val="24"/>
        </w:rPr>
        <w:t>ëmbël,</w:t>
      </w:r>
      <w:r>
        <w:rPr>
          <w:color w:val="231F20"/>
          <w:spacing w:val="-12"/>
          <w:sz w:val="24"/>
        </w:rPr>
        <w:t> </w:t>
      </w:r>
      <w:r>
        <w:rPr>
          <w:color w:val="231F20"/>
          <w:sz w:val="24"/>
        </w:rPr>
        <w:t>ua</w:t>
      </w:r>
      <w:r>
        <w:rPr>
          <w:color w:val="231F20"/>
          <w:spacing w:val="-12"/>
          <w:sz w:val="24"/>
        </w:rPr>
        <w:t> </w:t>
      </w:r>
      <w:r>
        <w:rPr>
          <w:color w:val="231F20"/>
          <w:sz w:val="24"/>
        </w:rPr>
        <w:t>bën</w:t>
      </w:r>
      <w:r>
        <w:rPr>
          <w:color w:val="231F20"/>
          <w:spacing w:val="-12"/>
          <w:sz w:val="24"/>
        </w:rPr>
        <w:t> </w:t>
      </w:r>
      <w:r>
        <w:rPr>
          <w:color w:val="231F20"/>
          <w:sz w:val="24"/>
        </w:rPr>
        <w:t>të</w:t>
      </w:r>
      <w:r>
        <w:rPr>
          <w:color w:val="231F20"/>
          <w:spacing w:val="-12"/>
          <w:sz w:val="24"/>
        </w:rPr>
        <w:t> </w:t>
      </w:r>
      <w:r>
        <w:rPr>
          <w:color w:val="231F20"/>
          <w:sz w:val="24"/>
        </w:rPr>
        <w:t>ditur</w:t>
      </w:r>
      <w:r>
        <w:rPr>
          <w:color w:val="231F20"/>
          <w:spacing w:val="-12"/>
          <w:sz w:val="24"/>
        </w:rPr>
        <w:t> </w:t>
      </w:r>
      <w:r>
        <w:rPr>
          <w:color w:val="231F20"/>
          <w:sz w:val="24"/>
        </w:rPr>
        <w:t>të</w:t>
      </w:r>
      <w:r>
        <w:rPr>
          <w:color w:val="231F20"/>
          <w:spacing w:val="-12"/>
          <w:sz w:val="24"/>
        </w:rPr>
        <w:t> </w:t>
      </w:r>
      <w:r>
        <w:rPr>
          <w:color w:val="231F20"/>
          <w:sz w:val="24"/>
        </w:rPr>
        <w:t>gjithë</w:t>
      </w:r>
      <w:r>
        <w:rPr>
          <w:color w:val="231F20"/>
          <w:spacing w:val="-12"/>
          <w:sz w:val="24"/>
        </w:rPr>
        <w:t> </w:t>
      </w:r>
      <w:r>
        <w:rPr>
          <w:color w:val="231F20"/>
          <w:sz w:val="24"/>
        </w:rPr>
        <w:t>banorëve</w:t>
      </w:r>
      <w:r>
        <w:rPr>
          <w:color w:val="231F20"/>
          <w:spacing w:val="-12"/>
          <w:sz w:val="24"/>
        </w:rPr>
        <w:t> </w:t>
      </w:r>
      <w:r>
        <w:rPr>
          <w:color w:val="231F20"/>
          <w:sz w:val="24"/>
        </w:rPr>
        <w:t>të</w:t>
      </w:r>
      <w:r>
        <w:rPr>
          <w:color w:val="231F20"/>
          <w:spacing w:val="-12"/>
          <w:sz w:val="24"/>
        </w:rPr>
        <w:t> </w:t>
      </w:r>
      <w:r>
        <w:rPr>
          <w:color w:val="231F20"/>
          <w:sz w:val="24"/>
        </w:rPr>
        <w:t>tokës</w:t>
      </w:r>
      <w:r>
        <w:rPr>
          <w:color w:val="231F20"/>
          <w:spacing w:val="-12"/>
          <w:sz w:val="24"/>
        </w:rPr>
        <w:t> </w:t>
      </w:r>
      <w:r>
        <w:rPr>
          <w:color w:val="231F20"/>
          <w:sz w:val="24"/>
        </w:rPr>
        <w:t>dhe</w:t>
      </w:r>
      <w:r>
        <w:rPr>
          <w:color w:val="231F20"/>
          <w:spacing w:val="-12"/>
          <w:sz w:val="24"/>
        </w:rPr>
        <w:t> </w:t>
      </w:r>
      <w:r>
        <w:rPr>
          <w:color w:val="231F20"/>
          <w:sz w:val="24"/>
        </w:rPr>
        <w:t>qiejve se Allahu është i Adhuruari Absolut dhe i Dëshiruari i Denjë dhe se Muhamedi (s.a.s.) është i Dërguari i Tij i lavdishëm.</w:t>
      </w:r>
    </w:p>
    <w:p>
      <w:pPr>
        <w:spacing w:line="249" w:lineRule="auto" w:before="123"/>
        <w:ind w:left="142" w:right="281" w:firstLine="283"/>
        <w:jc w:val="both"/>
        <w:rPr>
          <w:i/>
          <w:position w:val="8"/>
          <w:sz w:val="14"/>
        </w:rPr>
      </w:pPr>
      <w:r>
        <w:rPr>
          <w:color w:val="231F20"/>
          <w:sz w:val="24"/>
        </w:rPr>
        <w:t>Pra, teshehudi konsiston në konceptimin dhe përfytyrimin e kësaj ngjarjeje</w:t>
      </w:r>
      <w:r>
        <w:rPr>
          <w:color w:val="231F20"/>
          <w:spacing w:val="-5"/>
          <w:sz w:val="24"/>
        </w:rPr>
        <w:t> </w:t>
      </w:r>
      <w:r>
        <w:rPr>
          <w:color w:val="231F20"/>
          <w:sz w:val="24"/>
        </w:rPr>
        <w:t>të</w:t>
      </w:r>
      <w:r>
        <w:rPr>
          <w:color w:val="231F20"/>
          <w:spacing w:val="-5"/>
          <w:sz w:val="24"/>
        </w:rPr>
        <w:t> </w:t>
      </w:r>
      <w:r>
        <w:rPr>
          <w:color w:val="231F20"/>
          <w:sz w:val="24"/>
        </w:rPr>
        <w:t>përjetuar</w:t>
      </w:r>
      <w:r>
        <w:rPr>
          <w:color w:val="231F20"/>
          <w:spacing w:val="-5"/>
          <w:sz w:val="24"/>
        </w:rPr>
        <w:t> </w:t>
      </w:r>
      <w:r>
        <w:rPr>
          <w:color w:val="231F20"/>
          <w:sz w:val="24"/>
        </w:rPr>
        <w:t>në</w:t>
      </w:r>
      <w:r>
        <w:rPr>
          <w:color w:val="231F20"/>
          <w:spacing w:val="-5"/>
          <w:sz w:val="24"/>
        </w:rPr>
        <w:t> </w:t>
      </w:r>
      <w:r>
        <w:rPr>
          <w:color w:val="231F20"/>
          <w:sz w:val="24"/>
        </w:rPr>
        <w:t>Miraxh</w:t>
      </w:r>
      <w:r>
        <w:rPr>
          <w:color w:val="231F20"/>
          <w:spacing w:val="-5"/>
          <w:sz w:val="24"/>
        </w:rPr>
        <w:t> </w:t>
      </w:r>
      <w:r>
        <w:rPr>
          <w:color w:val="231F20"/>
          <w:sz w:val="24"/>
        </w:rPr>
        <w:t>dhe</w:t>
      </w:r>
      <w:r>
        <w:rPr>
          <w:color w:val="231F20"/>
          <w:spacing w:val="-5"/>
          <w:sz w:val="24"/>
        </w:rPr>
        <w:t> </w:t>
      </w:r>
      <w:r>
        <w:rPr>
          <w:color w:val="231F20"/>
          <w:sz w:val="24"/>
        </w:rPr>
        <w:t>në</w:t>
      </w:r>
      <w:r>
        <w:rPr>
          <w:color w:val="231F20"/>
          <w:spacing w:val="-5"/>
          <w:sz w:val="24"/>
        </w:rPr>
        <w:t> </w:t>
      </w:r>
      <w:r>
        <w:rPr>
          <w:color w:val="231F20"/>
          <w:sz w:val="24"/>
        </w:rPr>
        <w:t>shndërrimin</w:t>
      </w:r>
      <w:r>
        <w:rPr>
          <w:color w:val="231F20"/>
          <w:spacing w:val="-5"/>
          <w:sz w:val="24"/>
        </w:rPr>
        <w:t> </w:t>
      </w:r>
      <w:r>
        <w:rPr>
          <w:color w:val="231F20"/>
          <w:sz w:val="24"/>
        </w:rPr>
        <w:t>e</w:t>
      </w:r>
      <w:r>
        <w:rPr>
          <w:color w:val="231F20"/>
          <w:spacing w:val="-5"/>
          <w:sz w:val="24"/>
        </w:rPr>
        <w:t> </w:t>
      </w:r>
      <w:r>
        <w:rPr>
          <w:color w:val="231F20"/>
          <w:sz w:val="24"/>
        </w:rPr>
        <w:t>saj</w:t>
      </w:r>
      <w:r>
        <w:rPr>
          <w:color w:val="231F20"/>
          <w:spacing w:val="-5"/>
          <w:sz w:val="24"/>
        </w:rPr>
        <w:t> </w:t>
      </w:r>
      <w:r>
        <w:rPr>
          <w:color w:val="231F20"/>
          <w:sz w:val="24"/>
        </w:rPr>
        <w:t>në</w:t>
      </w:r>
      <w:r>
        <w:rPr>
          <w:color w:val="231F20"/>
          <w:spacing w:val="-5"/>
          <w:sz w:val="24"/>
        </w:rPr>
        <w:t> </w:t>
      </w:r>
      <w:r>
        <w:rPr>
          <w:color w:val="231F20"/>
          <w:sz w:val="24"/>
        </w:rPr>
        <w:t>një</w:t>
      </w:r>
      <w:r>
        <w:rPr>
          <w:color w:val="231F20"/>
          <w:spacing w:val="-5"/>
          <w:sz w:val="24"/>
        </w:rPr>
        <w:t> </w:t>
      </w:r>
      <w:r>
        <w:rPr>
          <w:color w:val="231F20"/>
          <w:sz w:val="24"/>
        </w:rPr>
        <w:t>epope të lartësimit të robit drejt Allahut falë adhurimeve dhe robërisë së tij ndaj Tij. I Dërguari i Allahut (s.a.s.) e përfundonte namazin e tij pasi </w:t>
      </w:r>
      <w:r>
        <w:rPr>
          <w:color w:val="231F20"/>
          <w:spacing w:val="-4"/>
          <w:sz w:val="24"/>
        </w:rPr>
        <w:t>bënte</w:t>
      </w:r>
      <w:r>
        <w:rPr>
          <w:color w:val="231F20"/>
          <w:spacing w:val="-11"/>
          <w:sz w:val="24"/>
        </w:rPr>
        <w:t> </w:t>
      </w:r>
      <w:r>
        <w:rPr>
          <w:color w:val="231F20"/>
          <w:spacing w:val="-4"/>
          <w:sz w:val="24"/>
        </w:rPr>
        <w:t>këtë</w:t>
      </w:r>
      <w:r>
        <w:rPr>
          <w:color w:val="231F20"/>
          <w:spacing w:val="-11"/>
          <w:sz w:val="24"/>
        </w:rPr>
        <w:t> </w:t>
      </w:r>
      <w:r>
        <w:rPr>
          <w:color w:val="231F20"/>
          <w:spacing w:val="-4"/>
          <w:sz w:val="24"/>
        </w:rPr>
        <w:t>dua:</w:t>
      </w:r>
      <w:r>
        <w:rPr>
          <w:color w:val="231F20"/>
          <w:spacing w:val="-11"/>
          <w:sz w:val="24"/>
        </w:rPr>
        <w:t> </w:t>
      </w:r>
      <w:r>
        <w:rPr>
          <w:i/>
          <w:color w:val="231F20"/>
          <w:spacing w:val="-4"/>
          <w:sz w:val="24"/>
        </w:rPr>
        <w:t>“Allahu</w:t>
      </w:r>
      <w:r>
        <w:rPr>
          <w:i/>
          <w:color w:val="231F20"/>
          <w:spacing w:val="-11"/>
          <w:sz w:val="24"/>
        </w:rPr>
        <w:t> </w:t>
      </w:r>
      <w:r>
        <w:rPr>
          <w:i/>
          <w:color w:val="231F20"/>
          <w:spacing w:val="-4"/>
          <w:sz w:val="24"/>
        </w:rPr>
        <w:t>im,</w:t>
      </w:r>
      <w:r>
        <w:rPr>
          <w:i/>
          <w:color w:val="231F20"/>
          <w:spacing w:val="-11"/>
          <w:sz w:val="24"/>
        </w:rPr>
        <w:t> </w:t>
      </w:r>
      <w:r>
        <w:rPr>
          <w:i/>
          <w:color w:val="231F20"/>
          <w:spacing w:val="-4"/>
          <w:sz w:val="24"/>
        </w:rPr>
        <w:t>falmi</w:t>
      </w:r>
      <w:r>
        <w:rPr>
          <w:i/>
          <w:color w:val="231F20"/>
          <w:spacing w:val="-11"/>
          <w:sz w:val="24"/>
        </w:rPr>
        <w:t> </w:t>
      </w:r>
      <w:r>
        <w:rPr>
          <w:i/>
          <w:color w:val="231F20"/>
          <w:spacing w:val="-4"/>
          <w:sz w:val="24"/>
        </w:rPr>
        <w:t>të</w:t>
      </w:r>
      <w:r>
        <w:rPr>
          <w:i/>
          <w:color w:val="231F20"/>
          <w:spacing w:val="-11"/>
          <w:sz w:val="24"/>
        </w:rPr>
        <w:t> </w:t>
      </w:r>
      <w:r>
        <w:rPr>
          <w:i/>
          <w:color w:val="231F20"/>
          <w:spacing w:val="-4"/>
          <w:sz w:val="24"/>
        </w:rPr>
        <w:t>gjitha</w:t>
      </w:r>
      <w:r>
        <w:rPr>
          <w:i/>
          <w:color w:val="231F20"/>
          <w:spacing w:val="-11"/>
          <w:sz w:val="24"/>
        </w:rPr>
        <w:t> </w:t>
      </w:r>
      <w:r>
        <w:rPr>
          <w:i/>
          <w:color w:val="231F20"/>
          <w:spacing w:val="-4"/>
          <w:sz w:val="24"/>
        </w:rPr>
        <w:t>mëkatet</w:t>
      </w:r>
      <w:r>
        <w:rPr>
          <w:i/>
          <w:color w:val="231F20"/>
          <w:spacing w:val="-11"/>
          <w:sz w:val="24"/>
        </w:rPr>
        <w:t> </w:t>
      </w:r>
      <w:r>
        <w:rPr>
          <w:i/>
          <w:color w:val="231F20"/>
          <w:spacing w:val="-4"/>
          <w:sz w:val="24"/>
        </w:rPr>
        <w:t>që</w:t>
      </w:r>
      <w:r>
        <w:rPr>
          <w:i/>
          <w:color w:val="231F20"/>
          <w:spacing w:val="-11"/>
          <w:sz w:val="24"/>
        </w:rPr>
        <w:t> </w:t>
      </w:r>
      <w:r>
        <w:rPr>
          <w:i/>
          <w:color w:val="231F20"/>
          <w:spacing w:val="-4"/>
          <w:sz w:val="24"/>
        </w:rPr>
        <w:t>kam</w:t>
      </w:r>
      <w:r>
        <w:rPr>
          <w:i/>
          <w:color w:val="231F20"/>
          <w:spacing w:val="-11"/>
          <w:sz w:val="24"/>
        </w:rPr>
        <w:t> </w:t>
      </w:r>
      <w:r>
        <w:rPr>
          <w:i/>
          <w:color w:val="231F20"/>
          <w:spacing w:val="-4"/>
          <w:sz w:val="24"/>
        </w:rPr>
        <w:t>kryer,</w:t>
      </w:r>
      <w:r>
        <w:rPr>
          <w:i/>
          <w:color w:val="231F20"/>
          <w:spacing w:val="-11"/>
          <w:sz w:val="24"/>
        </w:rPr>
        <w:t> </w:t>
      </w:r>
      <w:r>
        <w:rPr>
          <w:i/>
          <w:color w:val="231F20"/>
          <w:spacing w:val="-4"/>
          <w:sz w:val="24"/>
        </w:rPr>
        <w:t>mëkatet </w:t>
      </w:r>
      <w:r>
        <w:rPr>
          <w:i/>
          <w:color w:val="231F20"/>
          <w:spacing w:val="-6"/>
          <w:sz w:val="24"/>
        </w:rPr>
        <w:t>e</w:t>
      </w:r>
      <w:r>
        <w:rPr>
          <w:i/>
          <w:color w:val="231F20"/>
          <w:spacing w:val="-11"/>
          <w:sz w:val="24"/>
        </w:rPr>
        <w:t> </w:t>
      </w:r>
      <w:r>
        <w:rPr>
          <w:i/>
          <w:color w:val="231F20"/>
          <w:spacing w:val="-6"/>
          <w:sz w:val="24"/>
        </w:rPr>
        <w:t>kohës</w:t>
      </w:r>
      <w:r>
        <w:rPr>
          <w:i/>
          <w:color w:val="231F20"/>
          <w:spacing w:val="-9"/>
          <w:sz w:val="24"/>
        </w:rPr>
        <w:t> </w:t>
      </w:r>
      <w:r>
        <w:rPr>
          <w:i/>
          <w:color w:val="231F20"/>
          <w:spacing w:val="-6"/>
          <w:sz w:val="24"/>
        </w:rPr>
        <w:t>së</w:t>
      </w:r>
      <w:r>
        <w:rPr>
          <w:i/>
          <w:color w:val="231F20"/>
          <w:spacing w:val="-9"/>
          <w:sz w:val="24"/>
        </w:rPr>
        <w:t> </w:t>
      </w:r>
      <w:r>
        <w:rPr>
          <w:i/>
          <w:color w:val="231F20"/>
          <w:spacing w:val="-6"/>
          <w:sz w:val="24"/>
        </w:rPr>
        <w:t>shkuar</w:t>
      </w:r>
      <w:r>
        <w:rPr>
          <w:i/>
          <w:color w:val="231F20"/>
          <w:spacing w:val="-9"/>
          <w:sz w:val="24"/>
        </w:rPr>
        <w:t> </w:t>
      </w:r>
      <w:r>
        <w:rPr>
          <w:i/>
          <w:color w:val="231F20"/>
          <w:spacing w:val="-6"/>
          <w:sz w:val="24"/>
        </w:rPr>
        <w:t>dhe</w:t>
      </w:r>
      <w:r>
        <w:rPr>
          <w:i/>
          <w:color w:val="231F20"/>
          <w:spacing w:val="-9"/>
          <w:sz w:val="24"/>
        </w:rPr>
        <w:t> </w:t>
      </w:r>
      <w:r>
        <w:rPr>
          <w:i/>
          <w:color w:val="231F20"/>
          <w:spacing w:val="-6"/>
          <w:sz w:val="24"/>
        </w:rPr>
        <w:t>ato</w:t>
      </w:r>
      <w:r>
        <w:rPr>
          <w:i/>
          <w:color w:val="231F20"/>
          <w:spacing w:val="-9"/>
          <w:sz w:val="24"/>
        </w:rPr>
        <w:t> </w:t>
      </w:r>
      <w:r>
        <w:rPr>
          <w:i/>
          <w:color w:val="231F20"/>
          <w:spacing w:val="-6"/>
          <w:sz w:val="24"/>
        </w:rPr>
        <w:t>të</w:t>
      </w:r>
      <w:r>
        <w:rPr>
          <w:i/>
          <w:color w:val="231F20"/>
          <w:spacing w:val="-9"/>
          <w:sz w:val="24"/>
        </w:rPr>
        <w:t> </w:t>
      </w:r>
      <w:r>
        <w:rPr>
          <w:i/>
          <w:color w:val="231F20"/>
          <w:spacing w:val="-6"/>
          <w:sz w:val="24"/>
        </w:rPr>
        <w:t>së</w:t>
      </w:r>
      <w:r>
        <w:rPr>
          <w:i/>
          <w:color w:val="231F20"/>
          <w:spacing w:val="-9"/>
          <w:sz w:val="24"/>
        </w:rPr>
        <w:t> </w:t>
      </w:r>
      <w:r>
        <w:rPr>
          <w:i/>
          <w:color w:val="231F20"/>
          <w:spacing w:val="-6"/>
          <w:sz w:val="24"/>
        </w:rPr>
        <w:t>ardhmes,</w:t>
      </w:r>
      <w:r>
        <w:rPr>
          <w:i/>
          <w:color w:val="231F20"/>
          <w:spacing w:val="-9"/>
          <w:sz w:val="24"/>
        </w:rPr>
        <w:t> </w:t>
      </w:r>
      <w:r>
        <w:rPr>
          <w:i/>
          <w:color w:val="231F20"/>
          <w:spacing w:val="-6"/>
          <w:sz w:val="24"/>
        </w:rPr>
        <w:t>ato</w:t>
      </w:r>
      <w:r>
        <w:rPr>
          <w:i/>
          <w:color w:val="231F20"/>
          <w:spacing w:val="-9"/>
          <w:sz w:val="24"/>
        </w:rPr>
        <w:t> </w:t>
      </w:r>
      <w:r>
        <w:rPr>
          <w:i/>
          <w:color w:val="231F20"/>
          <w:spacing w:val="-6"/>
          <w:sz w:val="24"/>
        </w:rPr>
        <w:t>që</w:t>
      </w:r>
      <w:r>
        <w:rPr>
          <w:i/>
          <w:color w:val="231F20"/>
          <w:spacing w:val="-9"/>
          <w:sz w:val="24"/>
        </w:rPr>
        <w:t> </w:t>
      </w:r>
      <w:r>
        <w:rPr>
          <w:i/>
          <w:color w:val="231F20"/>
          <w:spacing w:val="-6"/>
          <w:sz w:val="24"/>
        </w:rPr>
        <w:t>i</w:t>
      </w:r>
      <w:r>
        <w:rPr>
          <w:i/>
          <w:color w:val="231F20"/>
          <w:spacing w:val="-9"/>
          <w:sz w:val="24"/>
        </w:rPr>
        <w:t> </w:t>
      </w:r>
      <w:r>
        <w:rPr>
          <w:i/>
          <w:color w:val="231F20"/>
          <w:spacing w:val="-6"/>
          <w:sz w:val="24"/>
        </w:rPr>
        <w:t>kam</w:t>
      </w:r>
      <w:r>
        <w:rPr>
          <w:i/>
          <w:color w:val="231F20"/>
          <w:spacing w:val="-9"/>
          <w:sz w:val="24"/>
        </w:rPr>
        <w:t> </w:t>
      </w:r>
      <w:r>
        <w:rPr>
          <w:i/>
          <w:color w:val="231F20"/>
          <w:spacing w:val="-6"/>
          <w:sz w:val="24"/>
        </w:rPr>
        <w:t>kryer</w:t>
      </w:r>
      <w:r>
        <w:rPr>
          <w:i/>
          <w:color w:val="231F20"/>
          <w:spacing w:val="-9"/>
          <w:sz w:val="24"/>
        </w:rPr>
        <w:t> </w:t>
      </w:r>
      <w:r>
        <w:rPr>
          <w:i/>
          <w:color w:val="231F20"/>
          <w:spacing w:val="-6"/>
          <w:sz w:val="24"/>
        </w:rPr>
        <w:t>haptas</w:t>
      </w:r>
      <w:r>
        <w:rPr>
          <w:i/>
          <w:color w:val="231F20"/>
          <w:spacing w:val="-9"/>
          <w:sz w:val="24"/>
        </w:rPr>
        <w:t> </w:t>
      </w:r>
      <w:r>
        <w:rPr>
          <w:i/>
          <w:color w:val="231F20"/>
          <w:spacing w:val="-6"/>
          <w:sz w:val="24"/>
        </w:rPr>
        <w:t>dhe</w:t>
      </w:r>
      <w:r>
        <w:rPr>
          <w:i/>
          <w:color w:val="231F20"/>
          <w:spacing w:val="-9"/>
          <w:sz w:val="24"/>
        </w:rPr>
        <w:t> </w:t>
      </w:r>
      <w:r>
        <w:rPr>
          <w:i/>
          <w:color w:val="231F20"/>
          <w:spacing w:val="-6"/>
          <w:sz w:val="24"/>
        </w:rPr>
        <w:t>ato </w:t>
      </w:r>
      <w:r>
        <w:rPr>
          <w:i/>
          <w:color w:val="231F20"/>
          <w:sz w:val="24"/>
        </w:rPr>
        <w:t>që</w:t>
      </w:r>
      <w:r>
        <w:rPr>
          <w:i/>
          <w:color w:val="231F20"/>
          <w:spacing w:val="-15"/>
          <w:sz w:val="24"/>
        </w:rPr>
        <w:t> </w:t>
      </w:r>
      <w:r>
        <w:rPr>
          <w:i/>
          <w:color w:val="231F20"/>
          <w:sz w:val="24"/>
        </w:rPr>
        <w:t>i</w:t>
      </w:r>
      <w:r>
        <w:rPr>
          <w:i/>
          <w:color w:val="231F20"/>
          <w:spacing w:val="-15"/>
          <w:sz w:val="24"/>
        </w:rPr>
        <w:t> </w:t>
      </w:r>
      <w:r>
        <w:rPr>
          <w:i/>
          <w:color w:val="231F20"/>
          <w:sz w:val="24"/>
        </w:rPr>
        <w:t>kam</w:t>
      </w:r>
      <w:r>
        <w:rPr>
          <w:i/>
          <w:color w:val="231F20"/>
          <w:spacing w:val="-15"/>
          <w:sz w:val="24"/>
        </w:rPr>
        <w:t> </w:t>
      </w:r>
      <w:r>
        <w:rPr>
          <w:i/>
          <w:color w:val="231F20"/>
          <w:sz w:val="24"/>
        </w:rPr>
        <w:t>kryer</w:t>
      </w:r>
      <w:r>
        <w:rPr>
          <w:i/>
          <w:color w:val="231F20"/>
          <w:spacing w:val="-15"/>
          <w:sz w:val="24"/>
        </w:rPr>
        <w:t> </w:t>
      </w:r>
      <w:r>
        <w:rPr>
          <w:i/>
          <w:color w:val="231F20"/>
          <w:sz w:val="24"/>
        </w:rPr>
        <w:t>fshehtas,</w:t>
      </w:r>
      <w:r>
        <w:rPr>
          <w:i/>
          <w:color w:val="231F20"/>
          <w:spacing w:val="-15"/>
          <w:sz w:val="24"/>
        </w:rPr>
        <w:t> </w:t>
      </w:r>
      <w:r>
        <w:rPr>
          <w:i/>
          <w:color w:val="231F20"/>
          <w:sz w:val="24"/>
        </w:rPr>
        <w:t>mëkatet</w:t>
      </w:r>
      <w:r>
        <w:rPr>
          <w:i/>
          <w:color w:val="231F20"/>
          <w:spacing w:val="-15"/>
          <w:sz w:val="24"/>
        </w:rPr>
        <w:t> </w:t>
      </w:r>
      <w:r>
        <w:rPr>
          <w:i/>
          <w:color w:val="231F20"/>
          <w:sz w:val="24"/>
        </w:rPr>
        <w:t>që</w:t>
      </w:r>
      <w:r>
        <w:rPr>
          <w:i/>
          <w:color w:val="231F20"/>
          <w:spacing w:val="-15"/>
          <w:sz w:val="24"/>
        </w:rPr>
        <w:t> </w:t>
      </w:r>
      <w:r>
        <w:rPr>
          <w:i/>
          <w:color w:val="231F20"/>
          <w:sz w:val="24"/>
        </w:rPr>
        <w:t>kam</w:t>
      </w:r>
      <w:r>
        <w:rPr>
          <w:i/>
          <w:color w:val="231F20"/>
          <w:spacing w:val="-15"/>
          <w:sz w:val="24"/>
        </w:rPr>
        <w:t> </w:t>
      </w:r>
      <w:r>
        <w:rPr>
          <w:i/>
          <w:color w:val="231F20"/>
          <w:sz w:val="24"/>
        </w:rPr>
        <w:t>kryer</w:t>
      </w:r>
      <w:r>
        <w:rPr>
          <w:i/>
          <w:color w:val="231F20"/>
          <w:spacing w:val="-15"/>
          <w:sz w:val="24"/>
        </w:rPr>
        <w:t> </w:t>
      </w:r>
      <w:r>
        <w:rPr>
          <w:i/>
          <w:color w:val="231F20"/>
          <w:sz w:val="24"/>
        </w:rPr>
        <w:t>duke</w:t>
      </w:r>
      <w:r>
        <w:rPr>
          <w:i/>
          <w:color w:val="231F20"/>
          <w:spacing w:val="-15"/>
          <w:sz w:val="24"/>
        </w:rPr>
        <w:t> </w:t>
      </w:r>
      <w:r>
        <w:rPr>
          <w:i/>
          <w:color w:val="231F20"/>
          <w:sz w:val="24"/>
        </w:rPr>
        <w:t>e</w:t>
      </w:r>
      <w:r>
        <w:rPr>
          <w:i/>
          <w:color w:val="231F20"/>
          <w:spacing w:val="-15"/>
          <w:sz w:val="24"/>
        </w:rPr>
        <w:t> </w:t>
      </w:r>
      <w:r>
        <w:rPr>
          <w:i/>
          <w:color w:val="231F20"/>
          <w:sz w:val="24"/>
        </w:rPr>
        <w:t>kaluar</w:t>
      </w:r>
      <w:r>
        <w:rPr>
          <w:i/>
          <w:color w:val="231F20"/>
          <w:spacing w:val="-15"/>
          <w:sz w:val="24"/>
        </w:rPr>
        <w:t> </w:t>
      </w:r>
      <w:r>
        <w:rPr>
          <w:i/>
          <w:color w:val="231F20"/>
          <w:sz w:val="24"/>
        </w:rPr>
        <w:t>cakun</w:t>
      </w:r>
      <w:r>
        <w:rPr>
          <w:i/>
          <w:color w:val="231F20"/>
          <w:spacing w:val="-15"/>
          <w:sz w:val="24"/>
        </w:rPr>
        <w:t> </w:t>
      </w:r>
      <w:r>
        <w:rPr>
          <w:i/>
          <w:color w:val="231F20"/>
          <w:sz w:val="24"/>
        </w:rPr>
        <w:t>dhe, </w:t>
      </w:r>
      <w:r>
        <w:rPr>
          <w:i/>
          <w:color w:val="231F20"/>
          <w:spacing w:val="-4"/>
          <w:sz w:val="24"/>
        </w:rPr>
        <w:t>përtej</w:t>
      </w:r>
      <w:r>
        <w:rPr>
          <w:i/>
          <w:color w:val="231F20"/>
          <w:spacing w:val="-9"/>
          <w:sz w:val="24"/>
        </w:rPr>
        <w:t> </w:t>
      </w:r>
      <w:r>
        <w:rPr>
          <w:i/>
          <w:color w:val="231F20"/>
          <w:spacing w:val="-4"/>
          <w:sz w:val="24"/>
        </w:rPr>
        <w:t>këtyre,</w:t>
      </w:r>
      <w:r>
        <w:rPr>
          <w:i/>
          <w:color w:val="231F20"/>
          <w:spacing w:val="-9"/>
          <w:sz w:val="24"/>
        </w:rPr>
        <w:t> </w:t>
      </w:r>
      <w:r>
        <w:rPr>
          <w:i/>
          <w:color w:val="231F20"/>
          <w:spacing w:val="-4"/>
          <w:sz w:val="24"/>
        </w:rPr>
        <w:t>ato</w:t>
      </w:r>
      <w:r>
        <w:rPr>
          <w:i/>
          <w:color w:val="231F20"/>
          <w:spacing w:val="-9"/>
          <w:sz w:val="24"/>
        </w:rPr>
        <w:t> </w:t>
      </w:r>
      <w:r>
        <w:rPr>
          <w:i/>
          <w:color w:val="231F20"/>
          <w:spacing w:val="-4"/>
          <w:sz w:val="24"/>
        </w:rPr>
        <w:t>mëkate</w:t>
      </w:r>
      <w:r>
        <w:rPr>
          <w:i/>
          <w:color w:val="231F20"/>
          <w:spacing w:val="-9"/>
          <w:sz w:val="24"/>
        </w:rPr>
        <w:t> </w:t>
      </w:r>
      <w:r>
        <w:rPr>
          <w:i/>
          <w:color w:val="231F20"/>
          <w:spacing w:val="-4"/>
          <w:sz w:val="24"/>
        </w:rPr>
        <w:t>të</w:t>
      </w:r>
      <w:r>
        <w:rPr>
          <w:i/>
          <w:color w:val="231F20"/>
          <w:spacing w:val="-9"/>
          <w:sz w:val="24"/>
        </w:rPr>
        <w:t> </w:t>
      </w:r>
      <w:r>
        <w:rPr>
          <w:i/>
          <w:color w:val="231F20"/>
          <w:spacing w:val="-4"/>
          <w:sz w:val="24"/>
        </w:rPr>
        <w:t>miat</w:t>
      </w:r>
      <w:r>
        <w:rPr>
          <w:i/>
          <w:color w:val="231F20"/>
          <w:spacing w:val="-9"/>
          <w:sz w:val="24"/>
        </w:rPr>
        <w:t> </w:t>
      </w:r>
      <w:r>
        <w:rPr>
          <w:i/>
          <w:color w:val="231F20"/>
          <w:spacing w:val="-4"/>
          <w:sz w:val="24"/>
        </w:rPr>
        <w:t>që</w:t>
      </w:r>
      <w:r>
        <w:rPr>
          <w:i/>
          <w:color w:val="231F20"/>
          <w:spacing w:val="-9"/>
          <w:sz w:val="24"/>
        </w:rPr>
        <w:t> </w:t>
      </w:r>
      <w:r>
        <w:rPr>
          <w:i/>
          <w:color w:val="231F20"/>
          <w:spacing w:val="-4"/>
          <w:sz w:val="24"/>
        </w:rPr>
        <w:t>Ti</w:t>
      </w:r>
      <w:r>
        <w:rPr>
          <w:i/>
          <w:color w:val="231F20"/>
          <w:spacing w:val="-9"/>
          <w:sz w:val="24"/>
        </w:rPr>
        <w:t> </w:t>
      </w:r>
      <w:r>
        <w:rPr>
          <w:i/>
          <w:color w:val="231F20"/>
          <w:spacing w:val="-4"/>
          <w:sz w:val="24"/>
        </w:rPr>
        <w:t>i</w:t>
      </w:r>
      <w:r>
        <w:rPr>
          <w:i/>
          <w:color w:val="231F20"/>
          <w:spacing w:val="-9"/>
          <w:sz w:val="24"/>
        </w:rPr>
        <w:t> </w:t>
      </w:r>
      <w:r>
        <w:rPr>
          <w:i/>
          <w:color w:val="231F20"/>
          <w:spacing w:val="-4"/>
          <w:sz w:val="24"/>
        </w:rPr>
        <w:t>di</w:t>
      </w:r>
      <w:r>
        <w:rPr>
          <w:i/>
          <w:color w:val="231F20"/>
          <w:spacing w:val="-9"/>
          <w:sz w:val="24"/>
        </w:rPr>
        <w:t> </w:t>
      </w:r>
      <w:r>
        <w:rPr>
          <w:i/>
          <w:color w:val="231F20"/>
          <w:spacing w:val="-4"/>
          <w:sz w:val="24"/>
        </w:rPr>
        <w:t>shumë</w:t>
      </w:r>
      <w:r>
        <w:rPr>
          <w:i/>
          <w:color w:val="231F20"/>
          <w:spacing w:val="-9"/>
          <w:sz w:val="24"/>
        </w:rPr>
        <w:t> </w:t>
      </w:r>
      <w:r>
        <w:rPr>
          <w:i/>
          <w:color w:val="231F20"/>
          <w:spacing w:val="-4"/>
          <w:sz w:val="24"/>
        </w:rPr>
        <w:t>më</w:t>
      </w:r>
      <w:r>
        <w:rPr>
          <w:i/>
          <w:color w:val="231F20"/>
          <w:spacing w:val="-9"/>
          <w:sz w:val="24"/>
        </w:rPr>
        <w:t> </w:t>
      </w:r>
      <w:r>
        <w:rPr>
          <w:i/>
          <w:color w:val="231F20"/>
          <w:spacing w:val="-4"/>
          <w:sz w:val="24"/>
        </w:rPr>
        <w:t>mirë</w:t>
      </w:r>
      <w:r>
        <w:rPr>
          <w:i/>
          <w:color w:val="231F20"/>
          <w:spacing w:val="-9"/>
          <w:sz w:val="24"/>
        </w:rPr>
        <w:t> </w:t>
      </w:r>
      <w:r>
        <w:rPr>
          <w:i/>
          <w:color w:val="231F20"/>
          <w:spacing w:val="-4"/>
          <w:sz w:val="24"/>
        </w:rPr>
        <w:t>se</w:t>
      </w:r>
      <w:r>
        <w:rPr>
          <w:i/>
          <w:color w:val="231F20"/>
          <w:spacing w:val="-9"/>
          <w:sz w:val="24"/>
        </w:rPr>
        <w:t> </w:t>
      </w:r>
      <w:r>
        <w:rPr>
          <w:i/>
          <w:color w:val="231F20"/>
          <w:spacing w:val="-4"/>
          <w:sz w:val="24"/>
        </w:rPr>
        <w:t>unë!</w:t>
      </w:r>
      <w:r>
        <w:rPr>
          <w:i/>
          <w:color w:val="231F20"/>
          <w:spacing w:val="-9"/>
          <w:sz w:val="24"/>
        </w:rPr>
        <w:t> </w:t>
      </w:r>
      <w:r>
        <w:rPr>
          <w:i/>
          <w:color w:val="231F20"/>
          <w:spacing w:val="-4"/>
          <w:sz w:val="24"/>
        </w:rPr>
        <w:t>Ti</w:t>
      </w:r>
      <w:r>
        <w:rPr>
          <w:i/>
          <w:color w:val="231F20"/>
          <w:spacing w:val="-9"/>
          <w:sz w:val="24"/>
        </w:rPr>
        <w:t> </w:t>
      </w:r>
      <w:r>
        <w:rPr>
          <w:i/>
          <w:color w:val="231F20"/>
          <w:spacing w:val="-4"/>
          <w:sz w:val="24"/>
        </w:rPr>
        <w:t>je</w:t>
      </w:r>
      <w:r>
        <w:rPr>
          <w:i/>
          <w:color w:val="231F20"/>
          <w:spacing w:val="-9"/>
          <w:sz w:val="24"/>
        </w:rPr>
        <w:t> </w:t>
      </w:r>
      <w:r>
        <w:rPr>
          <w:i/>
          <w:color w:val="231F20"/>
          <w:spacing w:val="-4"/>
          <w:sz w:val="24"/>
        </w:rPr>
        <w:t>Ai </w:t>
      </w:r>
      <w:r>
        <w:rPr>
          <w:i/>
          <w:color w:val="231F20"/>
          <w:sz w:val="24"/>
        </w:rPr>
        <w:t>që</w:t>
      </w:r>
      <w:r>
        <w:rPr>
          <w:i/>
          <w:color w:val="231F20"/>
          <w:spacing w:val="-14"/>
          <w:sz w:val="24"/>
        </w:rPr>
        <w:t> </w:t>
      </w:r>
      <w:r>
        <w:rPr>
          <w:i/>
          <w:color w:val="231F20"/>
          <w:sz w:val="24"/>
        </w:rPr>
        <w:t>të</w:t>
      </w:r>
      <w:r>
        <w:rPr>
          <w:i/>
          <w:color w:val="231F20"/>
          <w:spacing w:val="-14"/>
          <w:sz w:val="24"/>
        </w:rPr>
        <w:t> </w:t>
      </w:r>
      <w:r>
        <w:rPr>
          <w:i/>
          <w:color w:val="231F20"/>
          <w:sz w:val="24"/>
        </w:rPr>
        <w:t>çon</w:t>
      </w:r>
      <w:r>
        <w:rPr>
          <w:i/>
          <w:color w:val="231F20"/>
          <w:spacing w:val="-13"/>
          <w:sz w:val="24"/>
        </w:rPr>
        <w:t> </w:t>
      </w:r>
      <w:r>
        <w:rPr>
          <w:i/>
          <w:color w:val="231F20"/>
          <w:sz w:val="24"/>
        </w:rPr>
        <w:t>përpara,</w:t>
      </w:r>
      <w:r>
        <w:rPr>
          <w:i/>
          <w:color w:val="231F20"/>
          <w:spacing w:val="-14"/>
          <w:sz w:val="24"/>
        </w:rPr>
        <w:t> </w:t>
      </w:r>
      <w:r>
        <w:rPr>
          <w:i/>
          <w:color w:val="231F20"/>
          <w:sz w:val="24"/>
        </w:rPr>
        <w:t>Ti</w:t>
      </w:r>
      <w:r>
        <w:rPr>
          <w:i/>
          <w:color w:val="231F20"/>
          <w:spacing w:val="-13"/>
          <w:sz w:val="24"/>
        </w:rPr>
        <w:t> </w:t>
      </w:r>
      <w:r>
        <w:rPr>
          <w:i/>
          <w:color w:val="231F20"/>
          <w:sz w:val="24"/>
        </w:rPr>
        <w:t>je</w:t>
      </w:r>
      <w:r>
        <w:rPr>
          <w:i/>
          <w:color w:val="231F20"/>
          <w:spacing w:val="-14"/>
          <w:sz w:val="24"/>
        </w:rPr>
        <w:t> </w:t>
      </w:r>
      <w:r>
        <w:rPr>
          <w:i/>
          <w:color w:val="231F20"/>
          <w:sz w:val="24"/>
        </w:rPr>
        <w:t>Ai</w:t>
      </w:r>
      <w:r>
        <w:rPr>
          <w:i/>
          <w:color w:val="231F20"/>
          <w:spacing w:val="-13"/>
          <w:sz w:val="24"/>
        </w:rPr>
        <w:t> </w:t>
      </w:r>
      <w:r>
        <w:rPr>
          <w:i/>
          <w:color w:val="231F20"/>
          <w:sz w:val="24"/>
        </w:rPr>
        <w:t>që</w:t>
      </w:r>
      <w:r>
        <w:rPr>
          <w:i/>
          <w:color w:val="231F20"/>
          <w:spacing w:val="-14"/>
          <w:sz w:val="24"/>
        </w:rPr>
        <w:t> </w:t>
      </w:r>
      <w:r>
        <w:rPr>
          <w:i/>
          <w:color w:val="231F20"/>
          <w:sz w:val="24"/>
        </w:rPr>
        <w:t>të</w:t>
      </w:r>
      <w:r>
        <w:rPr>
          <w:i/>
          <w:color w:val="231F20"/>
          <w:spacing w:val="-13"/>
          <w:sz w:val="24"/>
        </w:rPr>
        <w:t> </w:t>
      </w:r>
      <w:r>
        <w:rPr>
          <w:i/>
          <w:color w:val="231F20"/>
          <w:sz w:val="24"/>
        </w:rPr>
        <w:t>lë</w:t>
      </w:r>
      <w:r>
        <w:rPr>
          <w:i/>
          <w:color w:val="231F20"/>
          <w:spacing w:val="-14"/>
          <w:sz w:val="24"/>
        </w:rPr>
        <w:t> </w:t>
      </w:r>
      <w:r>
        <w:rPr>
          <w:i/>
          <w:color w:val="231F20"/>
          <w:sz w:val="24"/>
        </w:rPr>
        <w:t>pas.</w:t>
      </w:r>
      <w:r>
        <w:rPr>
          <w:i/>
          <w:color w:val="231F20"/>
          <w:spacing w:val="-13"/>
          <w:sz w:val="24"/>
        </w:rPr>
        <w:t> </w:t>
      </w:r>
      <w:r>
        <w:rPr>
          <w:i/>
          <w:color w:val="231F20"/>
          <w:sz w:val="24"/>
        </w:rPr>
        <w:t>Nuk</w:t>
      </w:r>
      <w:r>
        <w:rPr>
          <w:i/>
          <w:color w:val="231F20"/>
          <w:spacing w:val="-14"/>
          <w:sz w:val="24"/>
        </w:rPr>
        <w:t> </w:t>
      </w:r>
      <w:r>
        <w:rPr>
          <w:i/>
          <w:color w:val="231F20"/>
          <w:sz w:val="24"/>
        </w:rPr>
        <w:t>ka</w:t>
      </w:r>
      <w:r>
        <w:rPr>
          <w:i/>
          <w:color w:val="231F20"/>
          <w:spacing w:val="-13"/>
          <w:sz w:val="24"/>
        </w:rPr>
        <w:t> </w:t>
      </w:r>
      <w:r>
        <w:rPr>
          <w:i/>
          <w:color w:val="231F20"/>
          <w:sz w:val="24"/>
        </w:rPr>
        <w:t>zot</w:t>
      </w:r>
      <w:r>
        <w:rPr>
          <w:i/>
          <w:color w:val="231F20"/>
          <w:spacing w:val="-14"/>
          <w:sz w:val="24"/>
        </w:rPr>
        <w:t> </w:t>
      </w:r>
      <w:r>
        <w:rPr>
          <w:i/>
          <w:color w:val="231F20"/>
          <w:sz w:val="24"/>
        </w:rPr>
        <w:t>tjetër</w:t>
      </w:r>
      <w:r>
        <w:rPr>
          <w:i/>
          <w:color w:val="231F20"/>
          <w:spacing w:val="-13"/>
          <w:sz w:val="24"/>
        </w:rPr>
        <w:t> </w:t>
      </w:r>
      <w:r>
        <w:rPr>
          <w:i/>
          <w:color w:val="231F20"/>
          <w:sz w:val="24"/>
        </w:rPr>
        <w:t>përveç</w:t>
      </w:r>
      <w:r>
        <w:rPr>
          <w:i/>
          <w:color w:val="231F20"/>
          <w:spacing w:val="-14"/>
          <w:sz w:val="24"/>
        </w:rPr>
        <w:t> </w:t>
      </w:r>
      <w:r>
        <w:rPr>
          <w:i/>
          <w:color w:val="231F20"/>
          <w:spacing w:val="-8"/>
          <w:sz w:val="24"/>
        </w:rPr>
        <w:t>Teje!”</w:t>
      </w:r>
      <w:r>
        <w:rPr>
          <w:i/>
          <w:color w:val="231F20"/>
          <w:spacing w:val="-8"/>
          <w:position w:val="8"/>
          <w:sz w:val="14"/>
        </w:rPr>
        <w:t>222</w:t>
      </w:r>
    </w:p>
    <w:p>
      <w:pPr>
        <w:pStyle w:val="BodyText"/>
        <w:spacing w:before="7"/>
        <w:ind w:left="0"/>
        <w:jc w:val="left"/>
        <w:rPr>
          <w:i/>
          <w:sz w:val="5"/>
        </w:rPr>
      </w:pPr>
      <w:r>
        <w:rPr>
          <w:i/>
          <w:sz w:val="5"/>
        </w:rPr>
        <mc:AlternateContent>
          <mc:Choice Requires="wps">
            <w:drawing>
              <wp:anchor distT="0" distB="0" distL="0" distR="0" allowOverlap="1" layoutInCell="1" locked="0" behindDoc="1" simplePos="0" relativeHeight="487681024">
                <wp:simplePos x="0" y="0"/>
                <wp:positionH relativeFrom="page">
                  <wp:posOffset>540000</wp:posOffset>
                </wp:positionH>
                <wp:positionV relativeFrom="paragraph">
                  <wp:posOffset>56521</wp:posOffset>
                </wp:positionV>
                <wp:extent cx="1080135"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450481pt;width:85.05pt;height:.1pt;mso-position-horizontal-relative:page;mso-position-vertical-relative:paragraph;z-index:-15635456;mso-wrap-distance-left:0;mso-wrap-distance-right:0" id="docshape234" coordorigin="850,89" coordsize="1701,0" path="m850,89l2551,8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222</w:t>
      </w:r>
      <w:r>
        <w:rPr>
          <w:color w:val="231F20"/>
          <w:spacing w:val="11"/>
          <w:position w:val="8"/>
          <w:sz w:val="14"/>
        </w:rPr>
        <w:t> </w:t>
      </w:r>
      <w:r>
        <w:rPr>
          <w:color w:val="231F20"/>
          <w:spacing w:val="-2"/>
          <w:sz w:val="20"/>
        </w:rPr>
        <w:t>Muslim,</w:t>
      </w:r>
      <w:r>
        <w:rPr>
          <w:color w:val="231F20"/>
          <w:spacing w:val="-3"/>
          <w:sz w:val="20"/>
        </w:rPr>
        <w:t> </w:t>
      </w:r>
      <w:r>
        <w:rPr>
          <w:color w:val="231F20"/>
          <w:spacing w:val="-2"/>
          <w:sz w:val="20"/>
        </w:rPr>
        <w:t>salátul</w:t>
      </w:r>
      <w:r>
        <w:rPr>
          <w:color w:val="231F20"/>
          <w:spacing w:val="-3"/>
          <w:sz w:val="20"/>
        </w:rPr>
        <w:t> </w:t>
      </w:r>
      <w:r>
        <w:rPr>
          <w:color w:val="231F20"/>
          <w:spacing w:val="-2"/>
          <w:sz w:val="20"/>
        </w:rPr>
        <w:t>musáfirín</w:t>
      </w:r>
      <w:r>
        <w:rPr>
          <w:color w:val="231F20"/>
          <w:spacing w:val="-3"/>
          <w:sz w:val="20"/>
        </w:rPr>
        <w:t> </w:t>
      </w:r>
      <w:r>
        <w:rPr>
          <w:color w:val="231F20"/>
          <w:spacing w:val="-2"/>
          <w:sz w:val="20"/>
        </w:rPr>
        <w:t>201,</w:t>
      </w:r>
      <w:r>
        <w:rPr>
          <w:color w:val="231F20"/>
          <w:spacing w:val="-3"/>
          <w:sz w:val="20"/>
        </w:rPr>
        <w:t> </w:t>
      </w:r>
      <w:r>
        <w:rPr>
          <w:color w:val="231F20"/>
          <w:spacing w:val="-2"/>
          <w:sz w:val="20"/>
        </w:rPr>
        <w:t>dhikr</w:t>
      </w:r>
      <w:r>
        <w:rPr>
          <w:color w:val="231F20"/>
          <w:spacing w:val="-3"/>
          <w:sz w:val="20"/>
        </w:rPr>
        <w:t> </w:t>
      </w:r>
      <w:r>
        <w:rPr>
          <w:color w:val="231F20"/>
          <w:spacing w:val="-2"/>
          <w:sz w:val="20"/>
        </w:rPr>
        <w:t>70;</w:t>
      </w:r>
      <w:r>
        <w:rPr>
          <w:color w:val="231F20"/>
          <w:spacing w:val="-3"/>
          <w:sz w:val="20"/>
        </w:rPr>
        <w:t> </w:t>
      </w:r>
      <w:r>
        <w:rPr>
          <w:color w:val="231F20"/>
          <w:spacing w:val="-2"/>
          <w:sz w:val="20"/>
        </w:rPr>
        <w:t>Tirmidhí,</w:t>
      </w:r>
      <w:r>
        <w:rPr>
          <w:color w:val="231F20"/>
          <w:spacing w:val="-3"/>
          <w:sz w:val="20"/>
        </w:rPr>
        <w:t> </w:t>
      </w:r>
      <w:r>
        <w:rPr>
          <w:color w:val="231F20"/>
          <w:spacing w:val="-2"/>
          <w:sz w:val="20"/>
        </w:rPr>
        <w:t>de’auát</w:t>
      </w:r>
      <w:r>
        <w:rPr>
          <w:color w:val="231F20"/>
          <w:spacing w:val="-3"/>
          <w:sz w:val="20"/>
        </w:rPr>
        <w:t> </w:t>
      </w:r>
      <w:r>
        <w:rPr>
          <w:color w:val="231F20"/>
          <w:spacing w:val="-5"/>
          <w:sz w:val="20"/>
        </w:rPr>
        <w:t>32;</w:t>
      </w:r>
    </w:p>
    <w:p>
      <w:pPr>
        <w:spacing w:before="10"/>
        <w:ind w:left="369" w:right="0" w:firstLine="0"/>
        <w:jc w:val="left"/>
        <w:rPr>
          <w:sz w:val="20"/>
        </w:rPr>
      </w:pPr>
      <w:r>
        <w:rPr>
          <w:color w:val="231F20"/>
          <w:spacing w:val="-2"/>
          <w:sz w:val="20"/>
        </w:rPr>
        <w:t>Ebú</w:t>
      </w:r>
      <w:r>
        <w:rPr>
          <w:color w:val="231F20"/>
          <w:spacing w:val="-7"/>
          <w:sz w:val="20"/>
        </w:rPr>
        <w:t> </w:t>
      </w:r>
      <w:r>
        <w:rPr>
          <w:color w:val="231F20"/>
          <w:spacing w:val="-2"/>
          <w:sz w:val="20"/>
        </w:rPr>
        <w:t>Dáúd,</w:t>
      </w:r>
      <w:r>
        <w:rPr>
          <w:color w:val="231F20"/>
          <w:spacing w:val="-6"/>
          <w:sz w:val="20"/>
        </w:rPr>
        <w:t> </w:t>
      </w:r>
      <w:r>
        <w:rPr>
          <w:color w:val="231F20"/>
          <w:spacing w:val="-2"/>
          <w:sz w:val="20"/>
        </w:rPr>
        <w:t>salát</w:t>
      </w:r>
      <w:r>
        <w:rPr>
          <w:color w:val="231F20"/>
          <w:spacing w:val="-7"/>
          <w:sz w:val="20"/>
        </w:rPr>
        <w:t> </w:t>
      </w:r>
      <w:r>
        <w:rPr>
          <w:color w:val="231F20"/>
          <w:spacing w:val="-2"/>
          <w:sz w:val="20"/>
        </w:rPr>
        <w:t>121,</w:t>
      </w:r>
      <w:r>
        <w:rPr>
          <w:color w:val="231F20"/>
          <w:spacing w:val="-6"/>
          <w:sz w:val="20"/>
        </w:rPr>
        <w:t> </w:t>
      </w:r>
      <w:r>
        <w:rPr>
          <w:color w:val="231F20"/>
          <w:spacing w:val="-2"/>
          <w:sz w:val="20"/>
        </w:rPr>
        <w:t>fedáil</w:t>
      </w:r>
      <w:r>
        <w:rPr>
          <w:color w:val="231F20"/>
          <w:spacing w:val="-6"/>
          <w:sz w:val="20"/>
        </w:rPr>
        <w:t> </w:t>
      </w:r>
      <w:r>
        <w:rPr>
          <w:color w:val="231F20"/>
          <w:spacing w:val="-4"/>
          <w:sz w:val="20"/>
        </w:rPr>
        <w:t>358.</w:t>
      </w:r>
    </w:p>
    <w:p>
      <w:pPr>
        <w:spacing w:after="0"/>
        <w:jc w:val="left"/>
        <w:rPr>
          <w:sz w:val="20"/>
        </w:rPr>
        <w:sectPr>
          <w:pgSz w:w="8400" w:h="11910"/>
          <w:pgMar w:header="810" w:footer="0" w:top="1080" w:bottom="280" w:left="708" w:right="566"/>
        </w:sectPr>
      </w:pPr>
    </w:p>
    <w:p>
      <w:pPr>
        <w:pStyle w:val="BodyText"/>
        <w:spacing w:line="249" w:lineRule="auto" w:before="107"/>
        <w:jc w:val="left"/>
      </w:pPr>
      <w:r>
        <w:rPr>
          <w:color w:val="231F20"/>
        </w:rPr>
        <w:t>Allahu</w:t>
      </w:r>
      <w:r>
        <w:rPr>
          <w:color w:val="231F20"/>
          <w:spacing w:val="-13"/>
        </w:rPr>
        <w:t> </w:t>
      </w:r>
      <w:r>
        <w:rPr>
          <w:i/>
          <w:color w:val="231F20"/>
        </w:rPr>
        <w:t>(xhel’le</w:t>
      </w:r>
      <w:r>
        <w:rPr>
          <w:i/>
          <w:color w:val="231F20"/>
          <w:spacing w:val="-12"/>
        </w:rPr>
        <w:t> </w:t>
      </w:r>
      <w:r>
        <w:rPr>
          <w:i/>
          <w:color w:val="231F20"/>
        </w:rPr>
        <w:t>xheláluhu)</w:t>
      </w:r>
      <w:r>
        <w:rPr>
          <w:i/>
          <w:color w:val="231F20"/>
          <w:spacing w:val="-13"/>
        </w:rPr>
        <w:t> </w:t>
      </w:r>
      <w:r>
        <w:rPr>
          <w:color w:val="231F20"/>
        </w:rPr>
        <w:t>na</w:t>
      </w:r>
      <w:r>
        <w:rPr>
          <w:color w:val="231F20"/>
          <w:spacing w:val="-13"/>
        </w:rPr>
        <w:t> </w:t>
      </w:r>
      <w:r>
        <w:rPr>
          <w:color w:val="231F20"/>
        </w:rPr>
        <w:t>bëftë</w:t>
      </w:r>
      <w:r>
        <w:rPr>
          <w:color w:val="231F20"/>
          <w:spacing w:val="-13"/>
        </w:rPr>
        <w:t> </w:t>
      </w:r>
      <w:r>
        <w:rPr>
          <w:color w:val="231F20"/>
        </w:rPr>
        <w:t>prej</w:t>
      </w:r>
      <w:r>
        <w:rPr>
          <w:color w:val="231F20"/>
          <w:spacing w:val="-13"/>
        </w:rPr>
        <w:t> </w:t>
      </w:r>
      <w:r>
        <w:rPr>
          <w:color w:val="231F20"/>
        </w:rPr>
        <w:t>atyre</w:t>
      </w:r>
      <w:r>
        <w:rPr>
          <w:color w:val="231F20"/>
          <w:spacing w:val="-13"/>
        </w:rPr>
        <w:t> </w:t>
      </w:r>
      <w:r>
        <w:rPr>
          <w:color w:val="231F20"/>
        </w:rPr>
        <w:t>që</w:t>
      </w:r>
      <w:r>
        <w:rPr>
          <w:color w:val="231F20"/>
          <w:spacing w:val="-13"/>
        </w:rPr>
        <w:t> </w:t>
      </w:r>
      <w:r>
        <w:rPr>
          <w:color w:val="231F20"/>
        </w:rPr>
        <w:t>arrijnë</w:t>
      </w:r>
      <w:r>
        <w:rPr>
          <w:color w:val="231F20"/>
          <w:spacing w:val="-13"/>
        </w:rPr>
        <w:t> </w:t>
      </w:r>
      <w:r>
        <w:rPr>
          <w:color w:val="231F20"/>
        </w:rPr>
        <w:t>ta</w:t>
      </w:r>
      <w:r>
        <w:rPr>
          <w:color w:val="231F20"/>
          <w:spacing w:val="-13"/>
        </w:rPr>
        <w:t> </w:t>
      </w:r>
      <w:r>
        <w:rPr>
          <w:color w:val="231F20"/>
        </w:rPr>
        <w:t>përfytyrojnë këtë moment gjatë teshehudeve të namazeve të tyre!</w:t>
      </w:r>
    </w:p>
    <w:p>
      <w:pPr>
        <w:pStyle w:val="BodyText"/>
        <w:spacing w:before="91"/>
        <w:ind w:left="0"/>
        <w:jc w:val="left"/>
      </w:pPr>
    </w:p>
    <w:p>
      <w:pPr>
        <w:pStyle w:val="Heading4"/>
        <w:numPr>
          <w:ilvl w:val="0"/>
          <w:numId w:val="20"/>
        </w:numPr>
        <w:tabs>
          <w:tab w:pos="1857" w:val="left" w:leader="none"/>
        </w:tabs>
        <w:spacing w:line="240" w:lineRule="auto" w:before="1" w:after="0"/>
        <w:ind w:left="1857" w:right="0" w:hanging="271"/>
        <w:jc w:val="left"/>
      </w:pPr>
      <w:bookmarkStart w:name="_TOC_250056" w:id="85"/>
      <w:r>
        <w:rPr>
          <w:color w:val="231F20"/>
          <w:spacing w:val="-4"/>
        </w:rPr>
        <w:t>Elementë plotësues</w:t>
      </w:r>
      <w:r>
        <w:rPr>
          <w:color w:val="231F20"/>
          <w:spacing w:val="-3"/>
        </w:rPr>
        <w:t> </w:t>
      </w:r>
      <w:r>
        <w:rPr>
          <w:color w:val="231F20"/>
          <w:spacing w:val="-4"/>
        </w:rPr>
        <w:t>të</w:t>
      </w:r>
      <w:r>
        <w:rPr>
          <w:color w:val="231F20"/>
          <w:spacing w:val="-3"/>
        </w:rPr>
        <w:t> </w:t>
      </w:r>
      <w:bookmarkEnd w:id="85"/>
      <w:r>
        <w:rPr>
          <w:color w:val="231F20"/>
          <w:spacing w:val="-4"/>
        </w:rPr>
        <w:t>namazit</w:t>
      </w:r>
    </w:p>
    <w:p>
      <w:pPr>
        <w:pStyle w:val="Heading6"/>
        <w:numPr>
          <w:ilvl w:val="0"/>
          <w:numId w:val="23"/>
        </w:numPr>
        <w:tabs>
          <w:tab w:pos="684" w:val="left" w:leader="none"/>
        </w:tabs>
        <w:spacing w:line="240" w:lineRule="auto" w:before="235" w:after="0"/>
        <w:ind w:left="684" w:right="0" w:hanging="259"/>
        <w:jc w:val="both"/>
      </w:pPr>
      <w:bookmarkStart w:name="_TOC_250055" w:id="86"/>
      <w:r>
        <w:rPr>
          <w:color w:val="231F20"/>
          <w:spacing w:val="-12"/>
        </w:rPr>
        <w:t>Ta’díli</w:t>
      </w:r>
      <w:r>
        <w:rPr>
          <w:color w:val="231F20"/>
          <w:spacing w:val="-8"/>
        </w:rPr>
        <w:t> </w:t>
      </w:r>
      <w:bookmarkEnd w:id="86"/>
      <w:r>
        <w:rPr>
          <w:color w:val="231F20"/>
          <w:spacing w:val="-2"/>
        </w:rPr>
        <w:t>erkán</w:t>
      </w:r>
    </w:p>
    <w:p>
      <w:pPr>
        <w:pStyle w:val="BodyText"/>
        <w:spacing w:line="249" w:lineRule="auto" w:before="121"/>
        <w:ind w:right="281" w:firstLine="283"/>
      </w:pPr>
      <w:r>
        <w:rPr>
          <w:i/>
          <w:color w:val="231F20"/>
        </w:rPr>
        <w:t>Ta’díli</w:t>
      </w:r>
      <w:r>
        <w:rPr>
          <w:i/>
          <w:color w:val="231F20"/>
          <w:spacing w:val="-14"/>
        </w:rPr>
        <w:t> </w:t>
      </w:r>
      <w:r>
        <w:rPr>
          <w:i/>
          <w:color w:val="231F20"/>
        </w:rPr>
        <w:t>erkán</w:t>
      </w:r>
      <w:r>
        <w:rPr>
          <w:i/>
          <w:color w:val="231F20"/>
          <w:spacing w:val="-14"/>
        </w:rPr>
        <w:t> </w:t>
      </w:r>
      <w:r>
        <w:rPr>
          <w:color w:val="231F20"/>
        </w:rPr>
        <w:t>do</w:t>
      </w:r>
      <w:r>
        <w:rPr>
          <w:color w:val="231F20"/>
          <w:spacing w:val="-14"/>
        </w:rPr>
        <w:t> </w:t>
      </w:r>
      <w:r>
        <w:rPr>
          <w:color w:val="231F20"/>
        </w:rPr>
        <w:t>të</w:t>
      </w:r>
      <w:r>
        <w:rPr>
          <w:color w:val="231F20"/>
          <w:spacing w:val="-14"/>
        </w:rPr>
        <w:t> </w:t>
      </w:r>
      <w:r>
        <w:rPr>
          <w:color w:val="231F20"/>
        </w:rPr>
        <w:t>thotë</w:t>
      </w:r>
      <w:r>
        <w:rPr>
          <w:color w:val="231F20"/>
          <w:spacing w:val="-14"/>
        </w:rPr>
        <w:t> </w:t>
      </w:r>
      <w:r>
        <w:rPr>
          <w:color w:val="231F20"/>
        </w:rPr>
        <w:t>të</w:t>
      </w:r>
      <w:r>
        <w:rPr>
          <w:color w:val="231F20"/>
          <w:spacing w:val="-14"/>
        </w:rPr>
        <w:t> </w:t>
      </w:r>
      <w:r>
        <w:rPr>
          <w:color w:val="231F20"/>
        </w:rPr>
        <w:t>kryesh</w:t>
      </w:r>
      <w:r>
        <w:rPr>
          <w:color w:val="231F20"/>
          <w:spacing w:val="-14"/>
        </w:rPr>
        <w:t> </w:t>
      </w:r>
      <w:r>
        <w:rPr>
          <w:color w:val="231F20"/>
        </w:rPr>
        <w:t>ashtu</w:t>
      </w:r>
      <w:r>
        <w:rPr>
          <w:color w:val="231F20"/>
          <w:spacing w:val="-14"/>
        </w:rPr>
        <w:t> </w:t>
      </w:r>
      <w:r>
        <w:rPr>
          <w:color w:val="231F20"/>
        </w:rPr>
        <w:t>siç</w:t>
      </w:r>
      <w:r>
        <w:rPr>
          <w:color w:val="231F20"/>
          <w:spacing w:val="-14"/>
        </w:rPr>
        <w:t> </w:t>
      </w:r>
      <w:r>
        <w:rPr>
          <w:color w:val="231F20"/>
        </w:rPr>
        <w:t>duhet</w:t>
      </w:r>
      <w:r>
        <w:rPr>
          <w:color w:val="231F20"/>
          <w:spacing w:val="-14"/>
        </w:rPr>
        <w:t> </w:t>
      </w:r>
      <w:r>
        <w:rPr>
          <w:color w:val="231F20"/>
        </w:rPr>
        <w:t>shtyllat</w:t>
      </w:r>
      <w:r>
        <w:rPr>
          <w:color w:val="231F20"/>
          <w:spacing w:val="-14"/>
        </w:rPr>
        <w:t> </w:t>
      </w:r>
      <w:r>
        <w:rPr>
          <w:color w:val="231F20"/>
        </w:rPr>
        <w:t>dhe</w:t>
      </w:r>
      <w:r>
        <w:rPr>
          <w:color w:val="231F20"/>
          <w:spacing w:val="-14"/>
        </w:rPr>
        <w:t> </w:t>
      </w:r>
      <w:r>
        <w:rPr>
          <w:color w:val="231F20"/>
        </w:rPr>
        <w:t>pjesët </w:t>
      </w:r>
      <w:r>
        <w:rPr>
          <w:color w:val="231F20"/>
          <w:spacing w:val="-2"/>
        </w:rPr>
        <w:t>e</w:t>
      </w:r>
      <w:r>
        <w:rPr>
          <w:color w:val="231F20"/>
          <w:spacing w:val="-11"/>
        </w:rPr>
        <w:t> </w:t>
      </w:r>
      <w:r>
        <w:rPr>
          <w:color w:val="231F20"/>
          <w:spacing w:val="-2"/>
        </w:rPr>
        <w:t>tjera</w:t>
      </w:r>
      <w:r>
        <w:rPr>
          <w:color w:val="231F20"/>
          <w:spacing w:val="-11"/>
        </w:rPr>
        <w:t> </w:t>
      </w:r>
      <w:r>
        <w:rPr>
          <w:color w:val="231F20"/>
          <w:spacing w:val="-2"/>
        </w:rPr>
        <w:t>përbërëse</w:t>
      </w:r>
      <w:r>
        <w:rPr>
          <w:color w:val="231F20"/>
          <w:spacing w:val="-11"/>
        </w:rPr>
        <w:t> </w:t>
      </w:r>
      <w:r>
        <w:rPr>
          <w:color w:val="231F20"/>
          <w:spacing w:val="-2"/>
        </w:rPr>
        <w:t>të</w:t>
      </w:r>
      <w:r>
        <w:rPr>
          <w:color w:val="231F20"/>
          <w:spacing w:val="-11"/>
        </w:rPr>
        <w:t> </w:t>
      </w:r>
      <w:r>
        <w:rPr>
          <w:color w:val="231F20"/>
          <w:spacing w:val="-2"/>
        </w:rPr>
        <w:t>namazit;</w:t>
      </w:r>
      <w:r>
        <w:rPr>
          <w:color w:val="231F20"/>
          <w:spacing w:val="-11"/>
        </w:rPr>
        <w:t> </w:t>
      </w:r>
      <w:r>
        <w:rPr>
          <w:color w:val="231F20"/>
          <w:spacing w:val="-2"/>
        </w:rPr>
        <w:t>të</w:t>
      </w:r>
      <w:r>
        <w:rPr>
          <w:color w:val="231F20"/>
          <w:spacing w:val="-11"/>
        </w:rPr>
        <w:t> </w:t>
      </w:r>
      <w:r>
        <w:rPr>
          <w:color w:val="231F20"/>
          <w:spacing w:val="-2"/>
        </w:rPr>
        <w:t>zgjasësh</w:t>
      </w:r>
      <w:r>
        <w:rPr>
          <w:color w:val="231F20"/>
          <w:spacing w:val="-11"/>
        </w:rPr>
        <w:t> </w:t>
      </w:r>
      <w:r>
        <w:rPr>
          <w:color w:val="231F20"/>
          <w:spacing w:val="-2"/>
        </w:rPr>
        <w:t>çdo</w:t>
      </w:r>
      <w:r>
        <w:rPr>
          <w:color w:val="231F20"/>
          <w:spacing w:val="-11"/>
        </w:rPr>
        <w:t> </w:t>
      </w:r>
      <w:r>
        <w:rPr>
          <w:color w:val="231F20"/>
          <w:spacing w:val="-2"/>
        </w:rPr>
        <w:t>shtyllë</w:t>
      </w:r>
      <w:r>
        <w:rPr>
          <w:color w:val="231F20"/>
          <w:spacing w:val="-11"/>
        </w:rPr>
        <w:t> </w:t>
      </w:r>
      <w:r>
        <w:rPr>
          <w:color w:val="231F20"/>
          <w:spacing w:val="-2"/>
        </w:rPr>
        <w:t>dhe</w:t>
      </w:r>
      <w:r>
        <w:rPr>
          <w:color w:val="231F20"/>
          <w:spacing w:val="-11"/>
        </w:rPr>
        <w:t> </w:t>
      </w:r>
      <w:r>
        <w:rPr>
          <w:color w:val="231F20"/>
          <w:spacing w:val="-2"/>
        </w:rPr>
        <w:t>pjesë</w:t>
      </w:r>
      <w:r>
        <w:rPr>
          <w:color w:val="231F20"/>
          <w:spacing w:val="-11"/>
        </w:rPr>
        <w:t> </w:t>
      </w:r>
      <w:r>
        <w:rPr>
          <w:color w:val="231F20"/>
          <w:spacing w:val="-2"/>
        </w:rPr>
        <w:t>të</w:t>
      </w:r>
      <w:r>
        <w:rPr>
          <w:color w:val="231F20"/>
          <w:spacing w:val="-11"/>
        </w:rPr>
        <w:t> </w:t>
      </w:r>
      <w:r>
        <w:rPr>
          <w:color w:val="231F20"/>
          <w:spacing w:val="-2"/>
        </w:rPr>
        <w:t>namazit </w:t>
      </w:r>
      <w:r>
        <w:rPr>
          <w:color w:val="231F20"/>
        </w:rPr>
        <w:t>të</w:t>
      </w:r>
      <w:r>
        <w:rPr>
          <w:color w:val="231F20"/>
          <w:spacing w:val="-13"/>
        </w:rPr>
        <w:t> </w:t>
      </w:r>
      <w:r>
        <w:rPr>
          <w:color w:val="231F20"/>
        </w:rPr>
        <w:t>paktën</w:t>
      </w:r>
      <w:r>
        <w:rPr>
          <w:color w:val="231F20"/>
          <w:spacing w:val="-13"/>
        </w:rPr>
        <w:t> </w:t>
      </w:r>
      <w:r>
        <w:rPr>
          <w:color w:val="231F20"/>
        </w:rPr>
        <w:t>derisa</w:t>
      </w:r>
      <w:r>
        <w:rPr>
          <w:color w:val="231F20"/>
          <w:spacing w:val="-13"/>
        </w:rPr>
        <w:t> </w:t>
      </w:r>
      <w:r>
        <w:rPr>
          <w:color w:val="231F20"/>
        </w:rPr>
        <w:t>gjymtyrët</w:t>
      </w:r>
      <w:r>
        <w:rPr>
          <w:color w:val="231F20"/>
          <w:spacing w:val="-13"/>
        </w:rPr>
        <w:t> </w:t>
      </w:r>
      <w:r>
        <w:rPr>
          <w:color w:val="231F20"/>
        </w:rPr>
        <w:t>dhe</w:t>
      </w:r>
      <w:r>
        <w:rPr>
          <w:color w:val="231F20"/>
          <w:spacing w:val="-13"/>
        </w:rPr>
        <w:t> </w:t>
      </w:r>
      <w:r>
        <w:rPr>
          <w:color w:val="231F20"/>
        </w:rPr>
        <w:t>organet</w:t>
      </w:r>
      <w:r>
        <w:rPr>
          <w:color w:val="231F20"/>
          <w:spacing w:val="-13"/>
        </w:rPr>
        <w:t> </w:t>
      </w:r>
      <w:r>
        <w:rPr>
          <w:color w:val="231F20"/>
        </w:rPr>
        <w:t>e</w:t>
      </w:r>
      <w:r>
        <w:rPr>
          <w:color w:val="231F20"/>
          <w:spacing w:val="-13"/>
        </w:rPr>
        <w:t> </w:t>
      </w:r>
      <w:r>
        <w:rPr>
          <w:color w:val="231F20"/>
        </w:rPr>
        <w:t>trupit</w:t>
      </w:r>
      <w:r>
        <w:rPr>
          <w:color w:val="231F20"/>
          <w:spacing w:val="-13"/>
        </w:rPr>
        <w:t> </w:t>
      </w:r>
      <w:r>
        <w:rPr>
          <w:color w:val="231F20"/>
        </w:rPr>
        <w:t>të</w:t>
      </w:r>
      <w:r>
        <w:rPr>
          <w:color w:val="231F20"/>
          <w:spacing w:val="-13"/>
        </w:rPr>
        <w:t> </w:t>
      </w:r>
      <w:r>
        <w:rPr>
          <w:color w:val="231F20"/>
        </w:rPr>
        <w:t>relaksohen</w:t>
      </w:r>
      <w:r>
        <w:rPr>
          <w:color w:val="231F20"/>
          <w:spacing w:val="-13"/>
        </w:rPr>
        <w:t> </w:t>
      </w:r>
      <w:r>
        <w:rPr>
          <w:color w:val="231F20"/>
        </w:rPr>
        <w:t>e</w:t>
      </w:r>
      <w:r>
        <w:rPr>
          <w:color w:val="231F20"/>
          <w:spacing w:val="-13"/>
        </w:rPr>
        <w:t> </w:t>
      </w:r>
      <w:r>
        <w:rPr>
          <w:color w:val="231F20"/>
        </w:rPr>
        <w:t>të</w:t>
      </w:r>
      <w:r>
        <w:rPr>
          <w:color w:val="231F20"/>
          <w:spacing w:val="-13"/>
        </w:rPr>
        <w:t> </w:t>
      </w:r>
      <w:r>
        <w:rPr>
          <w:color w:val="231F20"/>
        </w:rPr>
        <w:t>gjejnë qetësi. Kjo është gjendja që duhet të arrijë trupi i njeriut në aspektin fizik gjatë faljes së namazit. Namazi nuk do të jetë i plotë nëse nuk respektohet kjo gjë.</w:t>
      </w:r>
    </w:p>
    <w:p>
      <w:pPr>
        <w:spacing w:line="249" w:lineRule="auto" w:before="120"/>
        <w:ind w:left="142" w:right="281" w:firstLine="283"/>
        <w:jc w:val="both"/>
        <w:rPr>
          <w:i/>
          <w:position w:val="8"/>
          <w:sz w:val="14"/>
        </w:rPr>
      </w:pPr>
      <w:r>
        <w:rPr>
          <w:color w:val="231F20"/>
          <w:spacing w:val="-2"/>
          <w:sz w:val="24"/>
        </w:rPr>
        <w:t>Tregon</w:t>
      </w:r>
      <w:r>
        <w:rPr>
          <w:color w:val="231F20"/>
          <w:spacing w:val="-8"/>
          <w:sz w:val="24"/>
        </w:rPr>
        <w:t> </w:t>
      </w:r>
      <w:r>
        <w:rPr>
          <w:color w:val="231F20"/>
          <w:spacing w:val="-2"/>
          <w:sz w:val="24"/>
        </w:rPr>
        <w:t>Ebu</w:t>
      </w:r>
      <w:r>
        <w:rPr>
          <w:color w:val="231F20"/>
          <w:spacing w:val="-8"/>
          <w:sz w:val="24"/>
        </w:rPr>
        <w:t> </w:t>
      </w:r>
      <w:r>
        <w:rPr>
          <w:color w:val="231F20"/>
          <w:spacing w:val="-2"/>
          <w:sz w:val="24"/>
        </w:rPr>
        <w:t>Hurajra</w:t>
      </w:r>
      <w:r>
        <w:rPr>
          <w:color w:val="231F20"/>
          <w:spacing w:val="-8"/>
          <w:sz w:val="24"/>
        </w:rPr>
        <w:t> </w:t>
      </w:r>
      <w:r>
        <w:rPr>
          <w:color w:val="231F20"/>
          <w:spacing w:val="-2"/>
          <w:sz w:val="24"/>
        </w:rPr>
        <w:t>(r.a.):</w:t>
      </w:r>
      <w:r>
        <w:rPr>
          <w:color w:val="231F20"/>
          <w:spacing w:val="-8"/>
          <w:sz w:val="24"/>
        </w:rPr>
        <w:t> </w:t>
      </w:r>
      <w:r>
        <w:rPr>
          <w:color w:val="231F20"/>
          <w:spacing w:val="-2"/>
          <w:sz w:val="24"/>
        </w:rPr>
        <w:t>“Kur</w:t>
      </w:r>
      <w:r>
        <w:rPr>
          <w:color w:val="231F20"/>
          <w:spacing w:val="-8"/>
          <w:sz w:val="24"/>
        </w:rPr>
        <w:t> </w:t>
      </w:r>
      <w:r>
        <w:rPr>
          <w:color w:val="231F20"/>
          <w:spacing w:val="-2"/>
          <w:sz w:val="24"/>
        </w:rPr>
        <w:t>i</w:t>
      </w:r>
      <w:r>
        <w:rPr>
          <w:color w:val="231F20"/>
          <w:spacing w:val="-8"/>
          <w:sz w:val="24"/>
        </w:rPr>
        <w:t> </w:t>
      </w:r>
      <w:r>
        <w:rPr>
          <w:color w:val="231F20"/>
          <w:spacing w:val="-2"/>
          <w:sz w:val="24"/>
        </w:rPr>
        <w:t>Dërguari</w:t>
      </w:r>
      <w:r>
        <w:rPr>
          <w:color w:val="231F20"/>
          <w:spacing w:val="-8"/>
          <w:sz w:val="24"/>
        </w:rPr>
        <w:t> </w:t>
      </w:r>
      <w:r>
        <w:rPr>
          <w:color w:val="231F20"/>
          <w:spacing w:val="-2"/>
          <w:sz w:val="24"/>
        </w:rPr>
        <w:t>i</w:t>
      </w:r>
      <w:r>
        <w:rPr>
          <w:color w:val="231F20"/>
          <w:spacing w:val="-8"/>
          <w:sz w:val="24"/>
        </w:rPr>
        <w:t> </w:t>
      </w:r>
      <w:r>
        <w:rPr>
          <w:color w:val="231F20"/>
          <w:spacing w:val="-2"/>
          <w:sz w:val="24"/>
        </w:rPr>
        <w:t>Allahut</w:t>
      </w:r>
      <w:r>
        <w:rPr>
          <w:color w:val="231F20"/>
          <w:spacing w:val="-8"/>
          <w:sz w:val="24"/>
        </w:rPr>
        <w:t> </w:t>
      </w:r>
      <w:r>
        <w:rPr>
          <w:color w:val="231F20"/>
          <w:spacing w:val="-2"/>
          <w:sz w:val="24"/>
        </w:rPr>
        <w:t>(s.a.s.)</w:t>
      </w:r>
      <w:r>
        <w:rPr>
          <w:color w:val="231F20"/>
          <w:spacing w:val="-8"/>
          <w:sz w:val="24"/>
        </w:rPr>
        <w:t> </w:t>
      </w:r>
      <w:r>
        <w:rPr>
          <w:color w:val="231F20"/>
          <w:spacing w:val="-2"/>
          <w:sz w:val="24"/>
        </w:rPr>
        <w:t>po</w:t>
      </w:r>
      <w:r>
        <w:rPr>
          <w:color w:val="231F20"/>
          <w:spacing w:val="-8"/>
          <w:sz w:val="24"/>
        </w:rPr>
        <w:t> </w:t>
      </w:r>
      <w:r>
        <w:rPr>
          <w:color w:val="231F20"/>
          <w:spacing w:val="-2"/>
          <w:sz w:val="24"/>
        </w:rPr>
        <w:t>rrinte </w:t>
      </w:r>
      <w:r>
        <w:rPr>
          <w:color w:val="231F20"/>
          <w:sz w:val="24"/>
        </w:rPr>
        <w:t>ulur në mesxhid, aty erdhi një burrë, i cili, pasi fali namazin në një qoshe, erdhi pranë Pejgamberit tonë dhe e përshëndeti. Edhe Profeti ynë (s.a.s.) e mori përshëndetjen e tij. Tamam atëherë kur burri po bëhej</w:t>
      </w:r>
      <w:r>
        <w:rPr>
          <w:color w:val="231F20"/>
          <w:spacing w:val="-15"/>
          <w:sz w:val="24"/>
        </w:rPr>
        <w:t> </w:t>
      </w:r>
      <w:r>
        <w:rPr>
          <w:color w:val="231F20"/>
          <w:sz w:val="24"/>
        </w:rPr>
        <w:t>gati</w:t>
      </w:r>
      <w:r>
        <w:rPr>
          <w:color w:val="231F20"/>
          <w:spacing w:val="-15"/>
          <w:sz w:val="24"/>
        </w:rPr>
        <w:t> </w:t>
      </w:r>
      <w:r>
        <w:rPr>
          <w:color w:val="231F20"/>
          <w:sz w:val="24"/>
        </w:rPr>
        <w:t>për</w:t>
      </w:r>
      <w:r>
        <w:rPr>
          <w:color w:val="231F20"/>
          <w:spacing w:val="-15"/>
          <w:sz w:val="24"/>
        </w:rPr>
        <w:t> </w:t>
      </w:r>
      <w:r>
        <w:rPr>
          <w:color w:val="231F20"/>
          <w:sz w:val="24"/>
        </w:rPr>
        <w:t>t’u</w:t>
      </w:r>
      <w:r>
        <w:rPr>
          <w:color w:val="231F20"/>
          <w:spacing w:val="-15"/>
          <w:sz w:val="24"/>
        </w:rPr>
        <w:t> </w:t>
      </w:r>
      <w:r>
        <w:rPr>
          <w:color w:val="231F20"/>
          <w:sz w:val="24"/>
        </w:rPr>
        <w:t>ulur,</w:t>
      </w:r>
      <w:r>
        <w:rPr>
          <w:color w:val="231F20"/>
          <w:spacing w:val="-15"/>
          <w:sz w:val="24"/>
        </w:rPr>
        <w:t> </w:t>
      </w:r>
      <w:r>
        <w:rPr>
          <w:color w:val="231F20"/>
          <w:sz w:val="24"/>
        </w:rPr>
        <w:t>i</w:t>
      </w:r>
      <w:r>
        <w:rPr>
          <w:color w:val="231F20"/>
          <w:spacing w:val="-15"/>
          <w:sz w:val="24"/>
        </w:rPr>
        <w:t> </w:t>
      </w:r>
      <w:r>
        <w:rPr>
          <w:color w:val="231F20"/>
          <w:sz w:val="24"/>
        </w:rPr>
        <w:t>Dërguari</w:t>
      </w:r>
      <w:r>
        <w:rPr>
          <w:color w:val="231F20"/>
          <w:spacing w:val="-15"/>
          <w:sz w:val="24"/>
        </w:rPr>
        <w:t> </w:t>
      </w:r>
      <w:r>
        <w:rPr>
          <w:color w:val="231F20"/>
          <w:sz w:val="24"/>
        </w:rPr>
        <w:t>i</w:t>
      </w:r>
      <w:r>
        <w:rPr>
          <w:color w:val="231F20"/>
          <w:spacing w:val="-15"/>
          <w:sz w:val="24"/>
        </w:rPr>
        <w:t> </w:t>
      </w:r>
      <w:r>
        <w:rPr>
          <w:color w:val="231F20"/>
          <w:sz w:val="24"/>
        </w:rPr>
        <w:t>Allahut</w:t>
      </w:r>
      <w:r>
        <w:rPr>
          <w:color w:val="231F20"/>
          <w:spacing w:val="-15"/>
          <w:sz w:val="24"/>
        </w:rPr>
        <w:t> </w:t>
      </w:r>
      <w:r>
        <w:rPr>
          <w:color w:val="231F20"/>
          <w:sz w:val="24"/>
        </w:rPr>
        <w:t>(s.a.s.)</w:t>
      </w:r>
      <w:r>
        <w:rPr>
          <w:color w:val="231F20"/>
          <w:spacing w:val="-15"/>
          <w:sz w:val="24"/>
        </w:rPr>
        <w:t> </w:t>
      </w:r>
      <w:r>
        <w:rPr>
          <w:color w:val="231F20"/>
          <w:sz w:val="24"/>
        </w:rPr>
        <w:t>tha:</w:t>
      </w:r>
      <w:r>
        <w:rPr>
          <w:color w:val="231F20"/>
          <w:spacing w:val="-15"/>
          <w:sz w:val="24"/>
        </w:rPr>
        <w:t> </w:t>
      </w:r>
      <w:r>
        <w:rPr>
          <w:i/>
          <w:color w:val="231F20"/>
          <w:sz w:val="24"/>
        </w:rPr>
        <w:t>‘Shko</w:t>
      </w:r>
      <w:r>
        <w:rPr>
          <w:i/>
          <w:color w:val="231F20"/>
          <w:spacing w:val="-15"/>
          <w:sz w:val="24"/>
        </w:rPr>
        <w:t> </w:t>
      </w:r>
      <w:r>
        <w:rPr>
          <w:i/>
          <w:color w:val="231F20"/>
          <w:sz w:val="24"/>
        </w:rPr>
        <w:t>e</w:t>
      </w:r>
      <w:r>
        <w:rPr>
          <w:i/>
          <w:color w:val="231F20"/>
          <w:spacing w:val="-15"/>
          <w:sz w:val="24"/>
        </w:rPr>
        <w:t> </w:t>
      </w:r>
      <w:r>
        <w:rPr>
          <w:i/>
          <w:color w:val="231F20"/>
          <w:sz w:val="24"/>
        </w:rPr>
        <w:t>përsërite edhe</w:t>
      </w:r>
      <w:r>
        <w:rPr>
          <w:i/>
          <w:color w:val="231F20"/>
          <w:spacing w:val="-15"/>
          <w:sz w:val="24"/>
        </w:rPr>
        <w:t> </w:t>
      </w:r>
      <w:r>
        <w:rPr>
          <w:i/>
          <w:color w:val="231F20"/>
          <w:sz w:val="24"/>
        </w:rPr>
        <w:t>një</w:t>
      </w:r>
      <w:r>
        <w:rPr>
          <w:i/>
          <w:color w:val="231F20"/>
          <w:spacing w:val="-15"/>
          <w:sz w:val="24"/>
        </w:rPr>
        <w:t> </w:t>
      </w:r>
      <w:r>
        <w:rPr>
          <w:i/>
          <w:color w:val="231F20"/>
          <w:sz w:val="24"/>
        </w:rPr>
        <w:t>herë</w:t>
      </w:r>
      <w:r>
        <w:rPr>
          <w:i/>
          <w:color w:val="231F20"/>
          <w:spacing w:val="-14"/>
          <w:sz w:val="24"/>
        </w:rPr>
        <w:t> </w:t>
      </w:r>
      <w:r>
        <w:rPr>
          <w:i/>
          <w:color w:val="231F20"/>
          <w:sz w:val="24"/>
        </w:rPr>
        <w:t>namazin,</w:t>
      </w:r>
      <w:r>
        <w:rPr>
          <w:i/>
          <w:color w:val="231F20"/>
          <w:spacing w:val="-15"/>
          <w:sz w:val="24"/>
        </w:rPr>
        <w:t> </w:t>
      </w:r>
      <w:r>
        <w:rPr>
          <w:i/>
          <w:color w:val="231F20"/>
          <w:sz w:val="24"/>
        </w:rPr>
        <w:t>nuk</w:t>
      </w:r>
      <w:r>
        <w:rPr>
          <w:i/>
          <w:color w:val="231F20"/>
          <w:spacing w:val="-15"/>
          <w:sz w:val="24"/>
        </w:rPr>
        <w:t> </w:t>
      </w:r>
      <w:r>
        <w:rPr>
          <w:i/>
          <w:color w:val="231F20"/>
          <w:sz w:val="24"/>
        </w:rPr>
        <w:t>e</w:t>
      </w:r>
      <w:r>
        <w:rPr>
          <w:i/>
          <w:color w:val="231F20"/>
          <w:spacing w:val="-14"/>
          <w:sz w:val="24"/>
        </w:rPr>
        <w:t> </w:t>
      </w:r>
      <w:r>
        <w:rPr>
          <w:i/>
          <w:color w:val="231F20"/>
          <w:sz w:val="24"/>
        </w:rPr>
        <w:t>fale</w:t>
      </w:r>
      <w:r>
        <w:rPr>
          <w:i/>
          <w:color w:val="231F20"/>
          <w:spacing w:val="-15"/>
          <w:sz w:val="24"/>
        </w:rPr>
        <w:t> </w:t>
      </w:r>
      <w:r>
        <w:rPr>
          <w:i/>
          <w:color w:val="231F20"/>
          <w:sz w:val="24"/>
        </w:rPr>
        <w:t>ashtu</w:t>
      </w:r>
      <w:r>
        <w:rPr>
          <w:i/>
          <w:color w:val="231F20"/>
          <w:spacing w:val="-15"/>
          <w:sz w:val="24"/>
        </w:rPr>
        <w:t> </w:t>
      </w:r>
      <w:r>
        <w:rPr>
          <w:i/>
          <w:color w:val="231F20"/>
          <w:sz w:val="24"/>
        </w:rPr>
        <w:t>siç</w:t>
      </w:r>
      <w:r>
        <w:rPr>
          <w:i/>
          <w:color w:val="231F20"/>
          <w:spacing w:val="-14"/>
          <w:sz w:val="24"/>
        </w:rPr>
        <w:t> </w:t>
      </w:r>
      <w:r>
        <w:rPr>
          <w:i/>
          <w:color w:val="231F20"/>
          <w:sz w:val="24"/>
        </w:rPr>
        <w:t>duhet.’</w:t>
      </w:r>
      <w:r>
        <w:rPr>
          <w:i/>
          <w:color w:val="231F20"/>
          <w:spacing w:val="-15"/>
          <w:sz w:val="24"/>
        </w:rPr>
        <w:t> </w:t>
      </w:r>
      <w:r>
        <w:rPr>
          <w:color w:val="231F20"/>
          <w:sz w:val="24"/>
        </w:rPr>
        <w:t>Burri</w:t>
      </w:r>
      <w:r>
        <w:rPr>
          <w:color w:val="231F20"/>
          <w:spacing w:val="-15"/>
          <w:sz w:val="24"/>
        </w:rPr>
        <w:t> </w:t>
      </w:r>
      <w:r>
        <w:rPr>
          <w:color w:val="231F20"/>
          <w:sz w:val="24"/>
        </w:rPr>
        <w:t>iku,</w:t>
      </w:r>
      <w:r>
        <w:rPr>
          <w:color w:val="231F20"/>
          <w:spacing w:val="-15"/>
          <w:sz w:val="24"/>
        </w:rPr>
        <w:t> </w:t>
      </w:r>
      <w:r>
        <w:rPr>
          <w:color w:val="231F20"/>
          <w:sz w:val="24"/>
        </w:rPr>
        <w:t>fali</w:t>
      </w:r>
      <w:r>
        <w:rPr>
          <w:color w:val="231F20"/>
          <w:spacing w:val="-15"/>
          <w:sz w:val="24"/>
        </w:rPr>
        <w:t> </w:t>
      </w:r>
      <w:r>
        <w:rPr>
          <w:color w:val="231F20"/>
          <w:sz w:val="24"/>
        </w:rPr>
        <w:t>sërish namazin, erdhi, dha selam, selami i tij u mor, por u përball përsëri</w:t>
      </w:r>
      <w:r>
        <w:rPr>
          <w:color w:val="231F20"/>
          <w:spacing w:val="80"/>
          <w:sz w:val="24"/>
        </w:rPr>
        <w:t> </w:t>
      </w:r>
      <w:r>
        <w:rPr>
          <w:color w:val="231F20"/>
          <w:sz w:val="24"/>
        </w:rPr>
        <w:t>me</w:t>
      </w:r>
      <w:r>
        <w:rPr>
          <w:color w:val="231F20"/>
          <w:spacing w:val="-4"/>
          <w:sz w:val="24"/>
        </w:rPr>
        <w:t> </w:t>
      </w:r>
      <w:r>
        <w:rPr>
          <w:color w:val="231F20"/>
          <w:sz w:val="24"/>
        </w:rPr>
        <w:t>të</w:t>
      </w:r>
      <w:r>
        <w:rPr>
          <w:color w:val="231F20"/>
          <w:spacing w:val="-4"/>
          <w:sz w:val="24"/>
        </w:rPr>
        <w:t> </w:t>
      </w:r>
      <w:r>
        <w:rPr>
          <w:color w:val="231F20"/>
          <w:sz w:val="24"/>
        </w:rPr>
        <w:t>njëjtat</w:t>
      </w:r>
      <w:r>
        <w:rPr>
          <w:color w:val="231F20"/>
          <w:spacing w:val="-4"/>
          <w:sz w:val="24"/>
        </w:rPr>
        <w:t> </w:t>
      </w:r>
      <w:r>
        <w:rPr>
          <w:color w:val="231F20"/>
          <w:sz w:val="24"/>
        </w:rPr>
        <w:t>fjalë:</w:t>
      </w:r>
      <w:r>
        <w:rPr>
          <w:color w:val="231F20"/>
          <w:spacing w:val="-4"/>
          <w:sz w:val="24"/>
        </w:rPr>
        <w:t> </w:t>
      </w:r>
      <w:r>
        <w:rPr>
          <w:i/>
          <w:color w:val="231F20"/>
          <w:sz w:val="24"/>
        </w:rPr>
        <w:t>‘Shko</w:t>
      </w:r>
      <w:r>
        <w:rPr>
          <w:i/>
          <w:color w:val="231F20"/>
          <w:spacing w:val="-3"/>
          <w:sz w:val="24"/>
        </w:rPr>
        <w:t> </w:t>
      </w:r>
      <w:r>
        <w:rPr>
          <w:i/>
          <w:color w:val="231F20"/>
          <w:sz w:val="24"/>
        </w:rPr>
        <w:t>e</w:t>
      </w:r>
      <w:r>
        <w:rPr>
          <w:i/>
          <w:color w:val="231F20"/>
          <w:spacing w:val="-3"/>
          <w:sz w:val="24"/>
        </w:rPr>
        <w:t> </w:t>
      </w:r>
      <w:r>
        <w:rPr>
          <w:i/>
          <w:color w:val="231F20"/>
          <w:sz w:val="24"/>
        </w:rPr>
        <w:t>përsërite</w:t>
      </w:r>
      <w:r>
        <w:rPr>
          <w:i/>
          <w:color w:val="231F20"/>
          <w:spacing w:val="-3"/>
          <w:sz w:val="24"/>
        </w:rPr>
        <w:t> </w:t>
      </w:r>
      <w:r>
        <w:rPr>
          <w:i/>
          <w:color w:val="231F20"/>
          <w:sz w:val="24"/>
        </w:rPr>
        <w:t>edhe</w:t>
      </w:r>
      <w:r>
        <w:rPr>
          <w:i/>
          <w:color w:val="231F20"/>
          <w:spacing w:val="-3"/>
          <w:sz w:val="24"/>
        </w:rPr>
        <w:t> </w:t>
      </w:r>
      <w:r>
        <w:rPr>
          <w:i/>
          <w:color w:val="231F20"/>
          <w:sz w:val="24"/>
        </w:rPr>
        <w:t>një</w:t>
      </w:r>
      <w:r>
        <w:rPr>
          <w:i/>
          <w:color w:val="231F20"/>
          <w:spacing w:val="-3"/>
          <w:sz w:val="24"/>
        </w:rPr>
        <w:t> </w:t>
      </w:r>
      <w:r>
        <w:rPr>
          <w:i/>
          <w:color w:val="231F20"/>
          <w:sz w:val="24"/>
        </w:rPr>
        <w:t>herë</w:t>
      </w:r>
      <w:r>
        <w:rPr>
          <w:i/>
          <w:color w:val="231F20"/>
          <w:spacing w:val="-3"/>
          <w:sz w:val="24"/>
        </w:rPr>
        <w:t> </w:t>
      </w:r>
      <w:r>
        <w:rPr>
          <w:i/>
          <w:color w:val="231F20"/>
          <w:sz w:val="24"/>
        </w:rPr>
        <w:t>namazin,</w:t>
      </w:r>
      <w:r>
        <w:rPr>
          <w:i/>
          <w:color w:val="231F20"/>
          <w:spacing w:val="-3"/>
          <w:sz w:val="24"/>
        </w:rPr>
        <w:t> </w:t>
      </w:r>
      <w:r>
        <w:rPr>
          <w:i/>
          <w:color w:val="231F20"/>
          <w:sz w:val="24"/>
        </w:rPr>
        <w:t>nuk</w:t>
      </w:r>
      <w:r>
        <w:rPr>
          <w:i/>
          <w:color w:val="231F20"/>
          <w:spacing w:val="-3"/>
          <w:sz w:val="24"/>
        </w:rPr>
        <w:t> </w:t>
      </w:r>
      <w:r>
        <w:rPr>
          <w:i/>
          <w:color w:val="231F20"/>
          <w:sz w:val="24"/>
        </w:rPr>
        <w:t>e</w:t>
      </w:r>
      <w:r>
        <w:rPr>
          <w:i/>
          <w:color w:val="231F20"/>
          <w:spacing w:val="-3"/>
          <w:sz w:val="24"/>
        </w:rPr>
        <w:t> </w:t>
      </w:r>
      <w:r>
        <w:rPr>
          <w:i/>
          <w:color w:val="231F20"/>
          <w:sz w:val="24"/>
        </w:rPr>
        <w:t>fale ashtu siç duhet.’ </w:t>
      </w:r>
      <w:r>
        <w:rPr>
          <w:color w:val="231F20"/>
          <w:sz w:val="24"/>
        </w:rPr>
        <w:t>Në herën e dytë ose në atë të tretën, burri tha: ‘O, i Dërguari</w:t>
      </w:r>
      <w:r>
        <w:rPr>
          <w:color w:val="231F20"/>
          <w:spacing w:val="-3"/>
          <w:sz w:val="24"/>
        </w:rPr>
        <w:t> </w:t>
      </w:r>
      <w:r>
        <w:rPr>
          <w:color w:val="231F20"/>
          <w:sz w:val="24"/>
        </w:rPr>
        <w:t>i</w:t>
      </w:r>
      <w:r>
        <w:rPr>
          <w:color w:val="231F20"/>
          <w:spacing w:val="-3"/>
          <w:sz w:val="24"/>
        </w:rPr>
        <w:t> </w:t>
      </w:r>
      <w:r>
        <w:rPr>
          <w:color w:val="231F20"/>
          <w:sz w:val="24"/>
        </w:rPr>
        <w:t>Allahut!</w:t>
      </w:r>
      <w:r>
        <w:rPr>
          <w:color w:val="231F20"/>
          <w:spacing w:val="-3"/>
          <w:sz w:val="24"/>
        </w:rPr>
        <w:t> </w:t>
      </w:r>
      <w:r>
        <w:rPr>
          <w:color w:val="231F20"/>
          <w:sz w:val="24"/>
        </w:rPr>
        <w:t>Kaq</w:t>
      </w:r>
      <w:r>
        <w:rPr>
          <w:color w:val="231F20"/>
          <w:spacing w:val="-3"/>
          <w:sz w:val="24"/>
        </w:rPr>
        <w:t> </w:t>
      </w:r>
      <w:r>
        <w:rPr>
          <w:color w:val="231F20"/>
          <w:sz w:val="24"/>
        </w:rPr>
        <w:t>është</w:t>
      </w:r>
      <w:r>
        <w:rPr>
          <w:color w:val="231F20"/>
          <w:spacing w:val="-3"/>
          <w:sz w:val="24"/>
        </w:rPr>
        <w:t> </w:t>
      </w:r>
      <w:r>
        <w:rPr>
          <w:color w:val="231F20"/>
          <w:sz w:val="24"/>
        </w:rPr>
        <w:t>ajo</w:t>
      </w:r>
      <w:r>
        <w:rPr>
          <w:color w:val="231F20"/>
          <w:spacing w:val="-3"/>
          <w:sz w:val="24"/>
        </w:rPr>
        <w:t> </w:t>
      </w:r>
      <w:r>
        <w:rPr>
          <w:color w:val="231F20"/>
          <w:sz w:val="24"/>
        </w:rPr>
        <w:t>që</w:t>
      </w:r>
      <w:r>
        <w:rPr>
          <w:color w:val="231F20"/>
          <w:spacing w:val="-3"/>
          <w:sz w:val="24"/>
        </w:rPr>
        <w:t> </w:t>
      </w:r>
      <w:r>
        <w:rPr>
          <w:color w:val="231F20"/>
          <w:sz w:val="24"/>
        </w:rPr>
        <w:t>di</w:t>
      </w:r>
      <w:r>
        <w:rPr>
          <w:color w:val="231F20"/>
          <w:spacing w:val="-3"/>
          <w:sz w:val="24"/>
        </w:rPr>
        <w:t> </w:t>
      </w:r>
      <w:r>
        <w:rPr>
          <w:color w:val="231F20"/>
          <w:sz w:val="24"/>
        </w:rPr>
        <w:t>unë,</w:t>
      </w:r>
      <w:r>
        <w:rPr>
          <w:color w:val="231F20"/>
          <w:spacing w:val="-3"/>
          <w:sz w:val="24"/>
        </w:rPr>
        <w:t> </w:t>
      </w:r>
      <w:r>
        <w:rPr>
          <w:color w:val="231F20"/>
          <w:sz w:val="24"/>
        </w:rPr>
        <w:t>sikur</w:t>
      </w:r>
      <w:r>
        <w:rPr>
          <w:color w:val="231F20"/>
          <w:spacing w:val="-3"/>
          <w:sz w:val="24"/>
        </w:rPr>
        <w:t> </w:t>
      </w:r>
      <w:r>
        <w:rPr>
          <w:color w:val="231F20"/>
          <w:sz w:val="24"/>
        </w:rPr>
        <w:t>të</w:t>
      </w:r>
      <w:r>
        <w:rPr>
          <w:color w:val="231F20"/>
          <w:spacing w:val="-3"/>
          <w:sz w:val="24"/>
        </w:rPr>
        <w:t> </w:t>
      </w:r>
      <w:r>
        <w:rPr>
          <w:color w:val="231F20"/>
          <w:sz w:val="24"/>
        </w:rPr>
        <w:t>ma</w:t>
      </w:r>
      <w:r>
        <w:rPr>
          <w:color w:val="231F20"/>
          <w:spacing w:val="-3"/>
          <w:sz w:val="24"/>
        </w:rPr>
        <w:t> </w:t>
      </w:r>
      <w:r>
        <w:rPr>
          <w:color w:val="231F20"/>
          <w:sz w:val="24"/>
        </w:rPr>
        <w:t>tregonit</w:t>
      </w:r>
      <w:r>
        <w:rPr>
          <w:color w:val="231F20"/>
          <w:spacing w:val="-3"/>
          <w:sz w:val="24"/>
        </w:rPr>
        <w:t> </w:t>
      </w:r>
      <w:r>
        <w:rPr>
          <w:color w:val="231F20"/>
          <w:sz w:val="24"/>
        </w:rPr>
        <w:t>se</w:t>
      </w:r>
      <w:r>
        <w:rPr>
          <w:color w:val="231F20"/>
          <w:spacing w:val="-3"/>
          <w:sz w:val="24"/>
        </w:rPr>
        <w:t> </w:t>
      </w:r>
      <w:r>
        <w:rPr>
          <w:color w:val="231F20"/>
          <w:sz w:val="24"/>
        </w:rPr>
        <w:t>ku </w:t>
      </w:r>
      <w:r>
        <w:rPr>
          <w:color w:val="231F20"/>
          <w:spacing w:val="-4"/>
          <w:sz w:val="24"/>
        </w:rPr>
        <w:t>po</w:t>
      </w:r>
      <w:r>
        <w:rPr>
          <w:color w:val="231F20"/>
          <w:spacing w:val="-5"/>
          <w:sz w:val="24"/>
        </w:rPr>
        <w:t> </w:t>
      </w:r>
      <w:r>
        <w:rPr>
          <w:color w:val="231F20"/>
          <w:spacing w:val="-4"/>
          <w:sz w:val="24"/>
        </w:rPr>
        <w:t>gaboj!’</w:t>
      </w:r>
      <w:r>
        <w:rPr>
          <w:color w:val="231F20"/>
          <w:spacing w:val="-5"/>
          <w:sz w:val="24"/>
        </w:rPr>
        <w:t> </w:t>
      </w:r>
      <w:r>
        <w:rPr>
          <w:color w:val="231F20"/>
          <w:spacing w:val="-4"/>
          <w:sz w:val="24"/>
        </w:rPr>
        <w:t>Atëherë,</w:t>
      </w:r>
      <w:r>
        <w:rPr>
          <w:color w:val="231F20"/>
          <w:spacing w:val="-5"/>
          <w:sz w:val="24"/>
        </w:rPr>
        <w:t> </w:t>
      </w:r>
      <w:r>
        <w:rPr>
          <w:color w:val="231F20"/>
          <w:spacing w:val="-4"/>
          <w:sz w:val="24"/>
        </w:rPr>
        <w:t>Profeti</w:t>
      </w:r>
      <w:r>
        <w:rPr>
          <w:color w:val="231F20"/>
          <w:spacing w:val="-5"/>
          <w:sz w:val="24"/>
        </w:rPr>
        <w:t> </w:t>
      </w:r>
      <w:r>
        <w:rPr>
          <w:color w:val="231F20"/>
          <w:spacing w:val="-4"/>
          <w:sz w:val="24"/>
        </w:rPr>
        <w:t>ynë</w:t>
      </w:r>
      <w:r>
        <w:rPr>
          <w:color w:val="231F20"/>
          <w:spacing w:val="-5"/>
          <w:sz w:val="24"/>
        </w:rPr>
        <w:t> </w:t>
      </w:r>
      <w:r>
        <w:rPr>
          <w:color w:val="231F20"/>
          <w:spacing w:val="-4"/>
          <w:sz w:val="24"/>
        </w:rPr>
        <w:t>(s.a.s.)</w:t>
      </w:r>
      <w:r>
        <w:rPr>
          <w:color w:val="231F20"/>
          <w:spacing w:val="-5"/>
          <w:sz w:val="24"/>
        </w:rPr>
        <w:t> </w:t>
      </w:r>
      <w:r>
        <w:rPr>
          <w:color w:val="231F20"/>
          <w:spacing w:val="-4"/>
          <w:sz w:val="24"/>
        </w:rPr>
        <w:t>urdhëroi</w:t>
      </w:r>
      <w:r>
        <w:rPr>
          <w:color w:val="231F20"/>
          <w:spacing w:val="-5"/>
          <w:sz w:val="24"/>
        </w:rPr>
        <w:t> </w:t>
      </w:r>
      <w:r>
        <w:rPr>
          <w:color w:val="231F20"/>
          <w:spacing w:val="-4"/>
          <w:sz w:val="24"/>
        </w:rPr>
        <w:t>kështu: </w:t>
      </w:r>
      <w:r>
        <w:rPr>
          <w:i/>
          <w:color w:val="231F20"/>
          <w:spacing w:val="-4"/>
          <w:sz w:val="24"/>
        </w:rPr>
        <w:t>‘Kur të ngrihesh </w:t>
      </w:r>
      <w:r>
        <w:rPr>
          <w:i/>
          <w:color w:val="231F20"/>
          <w:sz w:val="24"/>
        </w:rPr>
        <w:t>për të falur namazin, filloje atë duke marrë tekbir. Pastaj këndo pak Kuran. Pastaj shko në ruku dhe qëndro aty derisa gjymtyrët e tua të zënë</w:t>
      </w:r>
      <w:r>
        <w:rPr>
          <w:i/>
          <w:color w:val="231F20"/>
          <w:spacing w:val="-15"/>
          <w:sz w:val="24"/>
        </w:rPr>
        <w:t> </w:t>
      </w:r>
      <w:r>
        <w:rPr>
          <w:i/>
          <w:color w:val="231F20"/>
          <w:sz w:val="24"/>
        </w:rPr>
        <w:t>vend</w:t>
      </w:r>
      <w:r>
        <w:rPr>
          <w:i/>
          <w:color w:val="231F20"/>
          <w:spacing w:val="-15"/>
          <w:sz w:val="24"/>
        </w:rPr>
        <w:t> </w:t>
      </w:r>
      <w:r>
        <w:rPr>
          <w:i/>
          <w:color w:val="231F20"/>
          <w:sz w:val="24"/>
        </w:rPr>
        <w:t>e</w:t>
      </w:r>
      <w:r>
        <w:rPr>
          <w:i/>
          <w:color w:val="231F20"/>
          <w:spacing w:val="-15"/>
          <w:sz w:val="24"/>
        </w:rPr>
        <w:t> </w:t>
      </w:r>
      <w:r>
        <w:rPr>
          <w:i/>
          <w:color w:val="231F20"/>
          <w:sz w:val="24"/>
        </w:rPr>
        <w:t>të</w:t>
      </w:r>
      <w:r>
        <w:rPr>
          <w:i/>
          <w:color w:val="231F20"/>
          <w:spacing w:val="-15"/>
          <w:sz w:val="24"/>
        </w:rPr>
        <w:t> </w:t>
      </w:r>
      <w:r>
        <w:rPr>
          <w:i/>
          <w:color w:val="231F20"/>
          <w:sz w:val="24"/>
        </w:rPr>
        <w:t>gjejnë</w:t>
      </w:r>
      <w:r>
        <w:rPr>
          <w:i/>
          <w:color w:val="231F20"/>
          <w:spacing w:val="-15"/>
          <w:sz w:val="24"/>
        </w:rPr>
        <w:t> </w:t>
      </w:r>
      <w:r>
        <w:rPr>
          <w:i/>
          <w:color w:val="231F20"/>
          <w:sz w:val="24"/>
        </w:rPr>
        <w:t>qetësi</w:t>
      </w:r>
      <w:r>
        <w:rPr>
          <w:i/>
          <w:color w:val="231F20"/>
          <w:spacing w:val="-15"/>
          <w:sz w:val="24"/>
        </w:rPr>
        <w:t> </w:t>
      </w:r>
      <w:r>
        <w:rPr>
          <w:i/>
          <w:color w:val="231F20"/>
          <w:sz w:val="24"/>
        </w:rPr>
        <w:t>(sipas</w:t>
      </w:r>
      <w:r>
        <w:rPr>
          <w:i/>
          <w:color w:val="231F20"/>
          <w:spacing w:val="-15"/>
          <w:sz w:val="24"/>
        </w:rPr>
        <w:t> </w:t>
      </w:r>
      <w:r>
        <w:rPr>
          <w:i/>
          <w:color w:val="231F20"/>
          <w:sz w:val="24"/>
        </w:rPr>
        <w:t>një</w:t>
      </w:r>
      <w:r>
        <w:rPr>
          <w:i/>
          <w:color w:val="231F20"/>
          <w:spacing w:val="-15"/>
          <w:sz w:val="24"/>
        </w:rPr>
        <w:t> </w:t>
      </w:r>
      <w:r>
        <w:rPr>
          <w:i/>
          <w:color w:val="231F20"/>
          <w:sz w:val="24"/>
        </w:rPr>
        <w:t>transmetimi</w:t>
      </w:r>
      <w:r>
        <w:rPr>
          <w:i/>
          <w:color w:val="231F20"/>
          <w:spacing w:val="-15"/>
          <w:sz w:val="24"/>
        </w:rPr>
        <w:t> </w:t>
      </w:r>
      <w:r>
        <w:rPr>
          <w:i/>
          <w:color w:val="231F20"/>
          <w:sz w:val="24"/>
        </w:rPr>
        <w:t>tjetër,</w:t>
      </w:r>
      <w:r>
        <w:rPr>
          <w:i/>
          <w:color w:val="231F20"/>
          <w:spacing w:val="-15"/>
          <w:sz w:val="24"/>
        </w:rPr>
        <w:t> </w:t>
      </w:r>
      <w:r>
        <w:rPr>
          <w:i/>
          <w:color w:val="231F20"/>
          <w:sz w:val="24"/>
        </w:rPr>
        <w:t>‘derisa</w:t>
      </w:r>
      <w:r>
        <w:rPr>
          <w:i/>
          <w:color w:val="231F20"/>
          <w:spacing w:val="-15"/>
          <w:sz w:val="24"/>
        </w:rPr>
        <w:t> </w:t>
      </w:r>
      <w:r>
        <w:rPr>
          <w:i/>
          <w:color w:val="231F20"/>
          <w:sz w:val="24"/>
        </w:rPr>
        <w:t>nyjet</w:t>
      </w:r>
      <w:r>
        <w:rPr>
          <w:i/>
          <w:color w:val="231F20"/>
          <w:spacing w:val="-15"/>
          <w:sz w:val="24"/>
        </w:rPr>
        <w:t> </w:t>
      </w:r>
      <w:r>
        <w:rPr>
          <w:i/>
          <w:color w:val="231F20"/>
          <w:sz w:val="24"/>
        </w:rPr>
        <w:t>e </w:t>
      </w:r>
      <w:r>
        <w:rPr>
          <w:i/>
          <w:color w:val="231F20"/>
          <w:spacing w:val="-2"/>
          <w:sz w:val="24"/>
        </w:rPr>
        <w:t>tua</w:t>
      </w:r>
      <w:r>
        <w:rPr>
          <w:i/>
          <w:color w:val="231F20"/>
          <w:spacing w:val="-13"/>
          <w:sz w:val="24"/>
        </w:rPr>
        <w:t> </w:t>
      </w:r>
      <w:r>
        <w:rPr>
          <w:i/>
          <w:color w:val="231F20"/>
          <w:spacing w:val="-2"/>
          <w:sz w:val="24"/>
        </w:rPr>
        <w:t>të</w:t>
      </w:r>
      <w:r>
        <w:rPr>
          <w:i/>
          <w:color w:val="231F20"/>
          <w:spacing w:val="-13"/>
          <w:sz w:val="24"/>
        </w:rPr>
        <w:t> </w:t>
      </w:r>
      <w:r>
        <w:rPr>
          <w:i/>
          <w:color w:val="231F20"/>
          <w:spacing w:val="-2"/>
          <w:sz w:val="24"/>
        </w:rPr>
        <w:t>lirohen</w:t>
      </w:r>
      <w:r>
        <w:rPr>
          <w:i/>
          <w:color w:val="231F20"/>
          <w:spacing w:val="-13"/>
          <w:sz w:val="24"/>
        </w:rPr>
        <w:t> </w:t>
      </w:r>
      <w:r>
        <w:rPr>
          <w:i/>
          <w:color w:val="231F20"/>
          <w:spacing w:val="-2"/>
          <w:sz w:val="24"/>
        </w:rPr>
        <w:t>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tendosen’).</w:t>
      </w:r>
      <w:r>
        <w:rPr>
          <w:i/>
          <w:color w:val="231F20"/>
          <w:spacing w:val="-13"/>
          <w:sz w:val="24"/>
        </w:rPr>
        <w:t> </w:t>
      </w:r>
      <w:r>
        <w:rPr>
          <w:i/>
          <w:color w:val="231F20"/>
          <w:spacing w:val="-2"/>
          <w:sz w:val="24"/>
        </w:rPr>
        <w:t>Pastaj</w:t>
      </w:r>
      <w:r>
        <w:rPr>
          <w:i/>
          <w:color w:val="231F20"/>
          <w:spacing w:val="-13"/>
          <w:sz w:val="24"/>
        </w:rPr>
        <w:t> </w:t>
      </w:r>
      <w:r>
        <w:rPr>
          <w:i/>
          <w:color w:val="231F20"/>
          <w:spacing w:val="-2"/>
          <w:sz w:val="24"/>
        </w:rPr>
        <w:t>ngrihu</w:t>
      </w:r>
      <w:r>
        <w:rPr>
          <w:i/>
          <w:color w:val="231F20"/>
          <w:spacing w:val="-13"/>
          <w:sz w:val="24"/>
        </w:rPr>
        <w:t> </w:t>
      </w:r>
      <w:r>
        <w:rPr>
          <w:i/>
          <w:color w:val="231F20"/>
          <w:spacing w:val="-2"/>
          <w:sz w:val="24"/>
        </w:rPr>
        <w:t>nga</w:t>
      </w:r>
      <w:r>
        <w:rPr>
          <w:i/>
          <w:color w:val="231F20"/>
          <w:spacing w:val="-13"/>
          <w:sz w:val="24"/>
        </w:rPr>
        <w:t> </w:t>
      </w:r>
      <w:r>
        <w:rPr>
          <w:i/>
          <w:color w:val="231F20"/>
          <w:spacing w:val="-2"/>
          <w:sz w:val="24"/>
        </w:rPr>
        <w:t>rukuja</w:t>
      </w:r>
      <w:r>
        <w:rPr>
          <w:i/>
          <w:color w:val="231F20"/>
          <w:spacing w:val="-13"/>
          <w:sz w:val="24"/>
        </w:rPr>
        <w:t> </w:t>
      </w:r>
      <w:r>
        <w:rPr>
          <w:i/>
          <w:color w:val="231F20"/>
          <w:spacing w:val="-2"/>
          <w:sz w:val="24"/>
        </w:rPr>
        <w:t>dhe</w:t>
      </w:r>
      <w:r>
        <w:rPr>
          <w:i/>
          <w:color w:val="231F20"/>
          <w:spacing w:val="-13"/>
          <w:sz w:val="24"/>
        </w:rPr>
        <w:t> </w:t>
      </w:r>
      <w:r>
        <w:rPr>
          <w:i/>
          <w:color w:val="231F20"/>
          <w:spacing w:val="-2"/>
          <w:sz w:val="24"/>
        </w:rPr>
        <w:t>mos</w:t>
      </w:r>
      <w:r>
        <w:rPr>
          <w:i/>
          <w:color w:val="231F20"/>
          <w:spacing w:val="-13"/>
          <w:sz w:val="24"/>
        </w:rPr>
        <w:t> </w:t>
      </w:r>
      <w:r>
        <w:rPr>
          <w:i/>
          <w:color w:val="231F20"/>
          <w:spacing w:val="-2"/>
          <w:sz w:val="24"/>
        </w:rPr>
        <w:t>shko</w:t>
      </w:r>
      <w:r>
        <w:rPr>
          <w:i/>
          <w:color w:val="231F20"/>
          <w:spacing w:val="-13"/>
          <w:sz w:val="24"/>
        </w:rPr>
        <w:t> </w:t>
      </w:r>
      <w:r>
        <w:rPr>
          <w:i/>
          <w:color w:val="231F20"/>
          <w:spacing w:val="-2"/>
          <w:sz w:val="24"/>
        </w:rPr>
        <w:t>në </w:t>
      </w:r>
      <w:r>
        <w:rPr>
          <w:i/>
          <w:color w:val="231F20"/>
          <w:spacing w:val="-4"/>
          <w:sz w:val="24"/>
        </w:rPr>
        <w:t>sexhde</w:t>
      </w:r>
      <w:r>
        <w:rPr>
          <w:i/>
          <w:color w:val="231F20"/>
          <w:spacing w:val="-6"/>
          <w:sz w:val="24"/>
        </w:rPr>
        <w:t> </w:t>
      </w:r>
      <w:r>
        <w:rPr>
          <w:i/>
          <w:color w:val="231F20"/>
          <w:spacing w:val="-4"/>
          <w:sz w:val="24"/>
        </w:rPr>
        <w:t>pa</w:t>
      </w:r>
      <w:r>
        <w:rPr>
          <w:i/>
          <w:color w:val="231F20"/>
          <w:spacing w:val="-6"/>
          <w:sz w:val="24"/>
        </w:rPr>
        <w:t> </w:t>
      </w:r>
      <w:r>
        <w:rPr>
          <w:i/>
          <w:color w:val="231F20"/>
          <w:spacing w:val="-4"/>
          <w:sz w:val="24"/>
        </w:rPr>
        <w:t>e</w:t>
      </w:r>
      <w:r>
        <w:rPr>
          <w:i/>
          <w:color w:val="231F20"/>
          <w:spacing w:val="-6"/>
          <w:sz w:val="24"/>
        </w:rPr>
        <w:t> </w:t>
      </w:r>
      <w:r>
        <w:rPr>
          <w:i/>
          <w:color w:val="231F20"/>
          <w:spacing w:val="-4"/>
          <w:sz w:val="24"/>
        </w:rPr>
        <w:t>drejtuar</w:t>
      </w:r>
      <w:r>
        <w:rPr>
          <w:i/>
          <w:color w:val="231F20"/>
          <w:spacing w:val="-6"/>
          <w:sz w:val="24"/>
        </w:rPr>
        <w:t> </w:t>
      </w:r>
      <w:r>
        <w:rPr>
          <w:i/>
          <w:color w:val="231F20"/>
          <w:spacing w:val="-4"/>
          <w:sz w:val="24"/>
        </w:rPr>
        <w:t>plotësisht</w:t>
      </w:r>
      <w:r>
        <w:rPr>
          <w:i/>
          <w:color w:val="231F20"/>
          <w:spacing w:val="-6"/>
          <w:sz w:val="24"/>
        </w:rPr>
        <w:t> </w:t>
      </w:r>
      <w:r>
        <w:rPr>
          <w:i/>
          <w:color w:val="231F20"/>
          <w:spacing w:val="-4"/>
          <w:sz w:val="24"/>
        </w:rPr>
        <w:t>trupin.</w:t>
      </w:r>
      <w:r>
        <w:rPr>
          <w:i/>
          <w:color w:val="231F20"/>
          <w:spacing w:val="-6"/>
          <w:sz w:val="24"/>
        </w:rPr>
        <w:t> </w:t>
      </w:r>
      <w:r>
        <w:rPr>
          <w:i/>
          <w:color w:val="231F20"/>
          <w:spacing w:val="-4"/>
          <w:sz w:val="24"/>
        </w:rPr>
        <w:t>Pastaj</w:t>
      </w:r>
      <w:r>
        <w:rPr>
          <w:i/>
          <w:color w:val="231F20"/>
          <w:spacing w:val="-6"/>
          <w:sz w:val="24"/>
        </w:rPr>
        <w:t> </w:t>
      </w:r>
      <w:r>
        <w:rPr>
          <w:i/>
          <w:color w:val="231F20"/>
          <w:spacing w:val="-4"/>
          <w:sz w:val="24"/>
        </w:rPr>
        <w:t>shko</w:t>
      </w:r>
      <w:r>
        <w:rPr>
          <w:i/>
          <w:color w:val="231F20"/>
          <w:spacing w:val="-6"/>
          <w:sz w:val="24"/>
        </w:rPr>
        <w:t> </w:t>
      </w:r>
      <w:r>
        <w:rPr>
          <w:i/>
          <w:color w:val="231F20"/>
          <w:spacing w:val="-4"/>
          <w:sz w:val="24"/>
        </w:rPr>
        <w:t>në</w:t>
      </w:r>
      <w:r>
        <w:rPr>
          <w:i/>
          <w:color w:val="231F20"/>
          <w:spacing w:val="-6"/>
          <w:sz w:val="24"/>
        </w:rPr>
        <w:t> </w:t>
      </w:r>
      <w:r>
        <w:rPr>
          <w:i/>
          <w:color w:val="231F20"/>
          <w:spacing w:val="-4"/>
          <w:sz w:val="24"/>
        </w:rPr>
        <w:t>sexhde</w:t>
      </w:r>
      <w:r>
        <w:rPr>
          <w:i/>
          <w:color w:val="231F20"/>
          <w:spacing w:val="-6"/>
          <w:sz w:val="24"/>
        </w:rPr>
        <w:t> </w:t>
      </w:r>
      <w:r>
        <w:rPr>
          <w:i/>
          <w:color w:val="231F20"/>
          <w:spacing w:val="-4"/>
          <w:sz w:val="24"/>
        </w:rPr>
        <w:t>dhe</w:t>
      </w:r>
      <w:r>
        <w:rPr>
          <w:i/>
          <w:color w:val="231F20"/>
          <w:spacing w:val="-6"/>
          <w:sz w:val="24"/>
        </w:rPr>
        <w:t> </w:t>
      </w:r>
      <w:r>
        <w:rPr>
          <w:i/>
          <w:color w:val="231F20"/>
          <w:spacing w:val="-4"/>
          <w:sz w:val="24"/>
        </w:rPr>
        <w:t>qëndro aty</w:t>
      </w:r>
      <w:r>
        <w:rPr>
          <w:i/>
          <w:color w:val="231F20"/>
          <w:spacing w:val="-8"/>
          <w:sz w:val="24"/>
        </w:rPr>
        <w:t> </w:t>
      </w:r>
      <w:r>
        <w:rPr>
          <w:i/>
          <w:color w:val="231F20"/>
          <w:spacing w:val="-4"/>
          <w:sz w:val="24"/>
        </w:rPr>
        <w:t>derisa</w:t>
      </w:r>
      <w:r>
        <w:rPr>
          <w:i/>
          <w:color w:val="231F20"/>
          <w:spacing w:val="-8"/>
          <w:sz w:val="24"/>
        </w:rPr>
        <w:t> </w:t>
      </w:r>
      <w:r>
        <w:rPr>
          <w:i/>
          <w:color w:val="231F20"/>
          <w:spacing w:val="-4"/>
          <w:sz w:val="24"/>
        </w:rPr>
        <w:t>gjymtyrët</w:t>
      </w:r>
      <w:r>
        <w:rPr>
          <w:i/>
          <w:color w:val="231F20"/>
          <w:spacing w:val="-8"/>
          <w:sz w:val="24"/>
        </w:rPr>
        <w:t> </w:t>
      </w:r>
      <w:r>
        <w:rPr>
          <w:i/>
          <w:color w:val="231F20"/>
          <w:spacing w:val="-4"/>
          <w:sz w:val="24"/>
        </w:rPr>
        <w:t>e</w:t>
      </w:r>
      <w:r>
        <w:rPr>
          <w:i/>
          <w:color w:val="231F20"/>
          <w:spacing w:val="-8"/>
          <w:sz w:val="24"/>
        </w:rPr>
        <w:t> </w:t>
      </w:r>
      <w:r>
        <w:rPr>
          <w:i/>
          <w:color w:val="231F20"/>
          <w:spacing w:val="-4"/>
          <w:sz w:val="24"/>
        </w:rPr>
        <w:t>tua</w:t>
      </w:r>
      <w:r>
        <w:rPr>
          <w:i/>
          <w:color w:val="231F20"/>
          <w:spacing w:val="-8"/>
          <w:sz w:val="24"/>
        </w:rPr>
        <w:t> </w:t>
      </w:r>
      <w:r>
        <w:rPr>
          <w:i/>
          <w:color w:val="231F20"/>
          <w:spacing w:val="-4"/>
          <w:sz w:val="24"/>
        </w:rPr>
        <w:t>të</w:t>
      </w:r>
      <w:r>
        <w:rPr>
          <w:i/>
          <w:color w:val="231F20"/>
          <w:spacing w:val="-8"/>
          <w:sz w:val="24"/>
        </w:rPr>
        <w:t> </w:t>
      </w:r>
      <w:r>
        <w:rPr>
          <w:i/>
          <w:color w:val="231F20"/>
          <w:spacing w:val="-4"/>
          <w:sz w:val="24"/>
        </w:rPr>
        <w:t>zënë</w:t>
      </w:r>
      <w:r>
        <w:rPr>
          <w:i/>
          <w:color w:val="231F20"/>
          <w:spacing w:val="-8"/>
          <w:sz w:val="24"/>
        </w:rPr>
        <w:t> </w:t>
      </w:r>
      <w:r>
        <w:rPr>
          <w:i/>
          <w:color w:val="231F20"/>
          <w:spacing w:val="-4"/>
          <w:sz w:val="24"/>
        </w:rPr>
        <w:t>vend.</w:t>
      </w:r>
      <w:r>
        <w:rPr>
          <w:i/>
          <w:color w:val="231F20"/>
          <w:spacing w:val="-8"/>
          <w:sz w:val="24"/>
        </w:rPr>
        <w:t> </w:t>
      </w:r>
      <w:r>
        <w:rPr>
          <w:i/>
          <w:color w:val="231F20"/>
          <w:spacing w:val="-4"/>
          <w:sz w:val="24"/>
        </w:rPr>
        <w:t>Pastaj</w:t>
      </w:r>
      <w:r>
        <w:rPr>
          <w:i/>
          <w:color w:val="231F20"/>
          <w:spacing w:val="-8"/>
          <w:sz w:val="24"/>
        </w:rPr>
        <w:t> </w:t>
      </w:r>
      <w:r>
        <w:rPr>
          <w:i/>
          <w:color w:val="231F20"/>
          <w:spacing w:val="-4"/>
          <w:sz w:val="24"/>
        </w:rPr>
        <w:t>ngrije</w:t>
      </w:r>
      <w:r>
        <w:rPr>
          <w:i/>
          <w:color w:val="231F20"/>
          <w:spacing w:val="-8"/>
          <w:sz w:val="24"/>
        </w:rPr>
        <w:t> </w:t>
      </w:r>
      <w:r>
        <w:rPr>
          <w:i/>
          <w:color w:val="231F20"/>
          <w:spacing w:val="-4"/>
          <w:sz w:val="24"/>
        </w:rPr>
        <w:t>kokën</w:t>
      </w:r>
      <w:r>
        <w:rPr>
          <w:i/>
          <w:color w:val="231F20"/>
          <w:spacing w:val="-8"/>
          <w:sz w:val="24"/>
        </w:rPr>
        <w:t> </w:t>
      </w:r>
      <w:r>
        <w:rPr>
          <w:i/>
          <w:color w:val="231F20"/>
          <w:spacing w:val="-4"/>
          <w:sz w:val="24"/>
        </w:rPr>
        <w:t>nga</w:t>
      </w:r>
      <w:r>
        <w:rPr>
          <w:i/>
          <w:color w:val="231F20"/>
          <w:spacing w:val="-8"/>
          <w:sz w:val="24"/>
        </w:rPr>
        <w:t> </w:t>
      </w:r>
      <w:r>
        <w:rPr>
          <w:i/>
          <w:color w:val="231F20"/>
          <w:spacing w:val="-4"/>
          <w:sz w:val="24"/>
        </w:rPr>
        <w:t>sexhdeja </w:t>
      </w:r>
      <w:r>
        <w:rPr>
          <w:i/>
          <w:color w:val="231F20"/>
          <w:spacing w:val="-6"/>
          <w:sz w:val="24"/>
        </w:rPr>
        <w:t>dhe qëndro ulur derisa trupi yt të gjejë qetësi në atë pozicion. Pastaj shko prapë</w:t>
      </w:r>
      <w:r>
        <w:rPr>
          <w:i/>
          <w:color w:val="231F20"/>
          <w:spacing w:val="-7"/>
          <w:sz w:val="24"/>
        </w:rPr>
        <w:t> </w:t>
      </w:r>
      <w:r>
        <w:rPr>
          <w:i/>
          <w:color w:val="231F20"/>
          <w:spacing w:val="-6"/>
          <w:sz w:val="24"/>
        </w:rPr>
        <w:t>në</w:t>
      </w:r>
      <w:r>
        <w:rPr>
          <w:i/>
          <w:color w:val="231F20"/>
          <w:spacing w:val="-7"/>
          <w:sz w:val="24"/>
        </w:rPr>
        <w:t> </w:t>
      </w:r>
      <w:r>
        <w:rPr>
          <w:i/>
          <w:color w:val="231F20"/>
          <w:spacing w:val="-6"/>
          <w:sz w:val="24"/>
        </w:rPr>
        <w:t>sexhde</w:t>
      </w:r>
      <w:r>
        <w:rPr>
          <w:i/>
          <w:color w:val="231F20"/>
          <w:spacing w:val="-7"/>
          <w:sz w:val="24"/>
        </w:rPr>
        <w:t> </w:t>
      </w:r>
      <w:r>
        <w:rPr>
          <w:i/>
          <w:color w:val="231F20"/>
          <w:spacing w:val="-6"/>
          <w:sz w:val="24"/>
        </w:rPr>
        <w:t>dhe</w:t>
      </w:r>
      <w:r>
        <w:rPr>
          <w:i/>
          <w:color w:val="231F20"/>
          <w:spacing w:val="-7"/>
          <w:sz w:val="24"/>
        </w:rPr>
        <w:t> </w:t>
      </w:r>
      <w:r>
        <w:rPr>
          <w:i/>
          <w:color w:val="231F20"/>
          <w:spacing w:val="-6"/>
          <w:sz w:val="24"/>
        </w:rPr>
        <w:t>mos</w:t>
      </w:r>
      <w:r>
        <w:rPr>
          <w:i/>
          <w:color w:val="231F20"/>
          <w:spacing w:val="-7"/>
          <w:sz w:val="24"/>
        </w:rPr>
        <w:t> </w:t>
      </w:r>
      <w:r>
        <w:rPr>
          <w:i/>
          <w:color w:val="231F20"/>
          <w:spacing w:val="-6"/>
          <w:sz w:val="24"/>
        </w:rPr>
        <w:t>u</w:t>
      </w:r>
      <w:r>
        <w:rPr>
          <w:i/>
          <w:color w:val="231F20"/>
          <w:spacing w:val="-7"/>
          <w:sz w:val="24"/>
        </w:rPr>
        <w:t> </w:t>
      </w:r>
      <w:r>
        <w:rPr>
          <w:i/>
          <w:color w:val="231F20"/>
          <w:spacing w:val="-6"/>
          <w:sz w:val="24"/>
        </w:rPr>
        <w:t>ço</w:t>
      </w:r>
      <w:r>
        <w:rPr>
          <w:i/>
          <w:color w:val="231F20"/>
          <w:spacing w:val="-7"/>
          <w:sz w:val="24"/>
        </w:rPr>
        <w:t> </w:t>
      </w:r>
      <w:r>
        <w:rPr>
          <w:i/>
          <w:color w:val="231F20"/>
          <w:spacing w:val="-6"/>
          <w:sz w:val="24"/>
        </w:rPr>
        <w:t>derisa</w:t>
      </w:r>
      <w:r>
        <w:rPr>
          <w:i/>
          <w:color w:val="231F20"/>
          <w:spacing w:val="-7"/>
          <w:sz w:val="24"/>
        </w:rPr>
        <w:t> </w:t>
      </w:r>
      <w:r>
        <w:rPr>
          <w:i/>
          <w:color w:val="231F20"/>
          <w:spacing w:val="-6"/>
          <w:sz w:val="24"/>
        </w:rPr>
        <w:t>gjymtyrët</w:t>
      </w:r>
      <w:r>
        <w:rPr>
          <w:i/>
          <w:color w:val="231F20"/>
          <w:spacing w:val="-7"/>
          <w:sz w:val="24"/>
        </w:rPr>
        <w:t> </w:t>
      </w:r>
      <w:r>
        <w:rPr>
          <w:i/>
          <w:color w:val="231F20"/>
          <w:spacing w:val="-6"/>
          <w:sz w:val="24"/>
        </w:rPr>
        <w:t>e</w:t>
      </w:r>
      <w:r>
        <w:rPr>
          <w:i/>
          <w:color w:val="231F20"/>
          <w:spacing w:val="-7"/>
          <w:sz w:val="24"/>
        </w:rPr>
        <w:t> </w:t>
      </w:r>
      <w:r>
        <w:rPr>
          <w:i/>
          <w:color w:val="231F20"/>
          <w:spacing w:val="-6"/>
          <w:sz w:val="24"/>
        </w:rPr>
        <w:t>tua</w:t>
      </w:r>
      <w:r>
        <w:rPr>
          <w:i/>
          <w:color w:val="231F20"/>
          <w:spacing w:val="-7"/>
          <w:sz w:val="24"/>
        </w:rPr>
        <w:t> </w:t>
      </w:r>
      <w:r>
        <w:rPr>
          <w:i/>
          <w:color w:val="231F20"/>
          <w:spacing w:val="-6"/>
          <w:sz w:val="24"/>
        </w:rPr>
        <w:t>të</w:t>
      </w:r>
      <w:r>
        <w:rPr>
          <w:i/>
          <w:color w:val="231F20"/>
          <w:spacing w:val="-7"/>
          <w:sz w:val="24"/>
        </w:rPr>
        <w:t> </w:t>
      </w:r>
      <w:r>
        <w:rPr>
          <w:i/>
          <w:color w:val="231F20"/>
          <w:spacing w:val="-6"/>
          <w:sz w:val="24"/>
        </w:rPr>
        <w:t>gjejnë</w:t>
      </w:r>
      <w:r>
        <w:rPr>
          <w:i/>
          <w:color w:val="231F20"/>
          <w:spacing w:val="-7"/>
          <w:sz w:val="24"/>
        </w:rPr>
        <w:t> </w:t>
      </w:r>
      <w:r>
        <w:rPr>
          <w:i/>
          <w:color w:val="231F20"/>
          <w:spacing w:val="-6"/>
          <w:sz w:val="24"/>
        </w:rPr>
        <w:t>qetësi...</w:t>
      </w:r>
      <w:r>
        <w:rPr>
          <w:i/>
          <w:color w:val="231F20"/>
          <w:spacing w:val="-7"/>
          <w:sz w:val="24"/>
        </w:rPr>
        <w:t> </w:t>
      </w:r>
      <w:r>
        <w:rPr>
          <w:i/>
          <w:color w:val="231F20"/>
          <w:spacing w:val="-6"/>
          <w:sz w:val="24"/>
        </w:rPr>
        <w:t>dhe </w:t>
      </w:r>
      <w:r>
        <w:rPr>
          <w:i/>
          <w:color w:val="231F20"/>
          <w:sz w:val="24"/>
        </w:rPr>
        <w:t>kështu</w:t>
      </w:r>
      <w:r>
        <w:rPr>
          <w:i/>
          <w:color w:val="231F20"/>
          <w:spacing w:val="-15"/>
          <w:sz w:val="24"/>
        </w:rPr>
        <w:t> </w:t>
      </w:r>
      <w:r>
        <w:rPr>
          <w:i/>
          <w:color w:val="231F20"/>
          <w:sz w:val="24"/>
        </w:rPr>
        <w:t>fali</w:t>
      </w:r>
      <w:r>
        <w:rPr>
          <w:i/>
          <w:color w:val="231F20"/>
          <w:spacing w:val="-15"/>
          <w:sz w:val="24"/>
        </w:rPr>
        <w:t> </w:t>
      </w:r>
      <w:r>
        <w:rPr>
          <w:i/>
          <w:color w:val="231F20"/>
          <w:sz w:val="24"/>
        </w:rPr>
        <w:t>të</w:t>
      </w:r>
      <w:r>
        <w:rPr>
          <w:i/>
          <w:color w:val="231F20"/>
          <w:spacing w:val="-15"/>
          <w:sz w:val="24"/>
        </w:rPr>
        <w:t> </w:t>
      </w:r>
      <w:r>
        <w:rPr>
          <w:i/>
          <w:color w:val="231F20"/>
          <w:sz w:val="24"/>
        </w:rPr>
        <w:t>gjitha</w:t>
      </w:r>
      <w:r>
        <w:rPr>
          <w:i/>
          <w:color w:val="231F20"/>
          <w:spacing w:val="-15"/>
          <w:sz w:val="24"/>
        </w:rPr>
        <w:t> </w:t>
      </w:r>
      <w:r>
        <w:rPr>
          <w:i/>
          <w:color w:val="231F20"/>
          <w:sz w:val="24"/>
        </w:rPr>
        <w:t>namazet.’”</w:t>
      </w:r>
      <w:r>
        <w:rPr>
          <w:i/>
          <w:color w:val="231F20"/>
          <w:position w:val="8"/>
          <w:sz w:val="14"/>
        </w:rPr>
        <w:t>223</w:t>
      </w:r>
    </w:p>
    <w:p>
      <w:pPr>
        <w:pStyle w:val="BodyText"/>
        <w:spacing w:before="5"/>
        <w:ind w:left="0"/>
        <w:jc w:val="left"/>
        <w:rPr>
          <w:i/>
          <w:sz w:val="5"/>
        </w:rPr>
      </w:pPr>
      <w:r>
        <w:rPr>
          <w:i/>
          <w:sz w:val="5"/>
        </w:rPr>
        <mc:AlternateContent>
          <mc:Choice Requires="wps">
            <w:drawing>
              <wp:anchor distT="0" distB="0" distL="0" distR="0" allowOverlap="1" layoutInCell="1" locked="0" behindDoc="1" simplePos="0" relativeHeight="487681536">
                <wp:simplePos x="0" y="0"/>
                <wp:positionH relativeFrom="page">
                  <wp:posOffset>540000</wp:posOffset>
                </wp:positionH>
                <wp:positionV relativeFrom="paragraph">
                  <wp:posOffset>55329</wp:posOffset>
                </wp:positionV>
                <wp:extent cx="1080135"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356634pt;width:85.05pt;height:.1pt;mso-position-horizontal-relative:page;mso-position-vertical-relative:paragraph;z-index:-15634944;mso-wrap-distance-left:0;mso-wrap-distance-right:0" id="docshape235" coordorigin="850,87" coordsize="1701,0" path="m850,87l2551,8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223</w:t>
      </w:r>
      <w:r>
        <w:rPr>
          <w:color w:val="231F20"/>
          <w:spacing w:val="3"/>
          <w:position w:val="8"/>
          <w:sz w:val="14"/>
        </w:rPr>
        <w:t> </w:t>
      </w:r>
      <w:r>
        <w:rPr>
          <w:color w:val="231F20"/>
          <w:sz w:val="20"/>
        </w:rPr>
        <w:t>Buhárí,</w:t>
      </w:r>
      <w:r>
        <w:rPr>
          <w:color w:val="231F20"/>
          <w:spacing w:val="-12"/>
          <w:sz w:val="20"/>
        </w:rPr>
        <w:t> </w:t>
      </w:r>
      <w:r>
        <w:rPr>
          <w:color w:val="231F20"/>
          <w:sz w:val="20"/>
        </w:rPr>
        <w:t>edhán</w:t>
      </w:r>
      <w:r>
        <w:rPr>
          <w:color w:val="231F20"/>
          <w:spacing w:val="-12"/>
          <w:sz w:val="20"/>
        </w:rPr>
        <w:t> </w:t>
      </w:r>
      <w:r>
        <w:rPr>
          <w:color w:val="231F20"/>
          <w:sz w:val="20"/>
        </w:rPr>
        <w:t>95,</w:t>
      </w:r>
      <w:r>
        <w:rPr>
          <w:color w:val="231F20"/>
          <w:spacing w:val="-12"/>
          <w:sz w:val="20"/>
        </w:rPr>
        <w:t> </w:t>
      </w:r>
      <w:r>
        <w:rPr>
          <w:color w:val="231F20"/>
          <w:sz w:val="20"/>
        </w:rPr>
        <w:t>122,</w:t>
      </w:r>
      <w:r>
        <w:rPr>
          <w:color w:val="231F20"/>
          <w:spacing w:val="-12"/>
          <w:sz w:val="20"/>
        </w:rPr>
        <w:t> </w:t>
      </w:r>
      <w:r>
        <w:rPr>
          <w:color w:val="231F20"/>
          <w:sz w:val="20"/>
        </w:rPr>
        <w:t>istidhán</w:t>
      </w:r>
      <w:r>
        <w:rPr>
          <w:color w:val="231F20"/>
          <w:spacing w:val="-12"/>
          <w:sz w:val="20"/>
        </w:rPr>
        <w:t> </w:t>
      </w:r>
      <w:r>
        <w:rPr>
          <w:color w:val="231F20"/>
          <w:sz w:val="20"/>
        </w:rPr>
        <w:t>18,</w:t>
      </w:r>
      <w:r>
        <w:rPr>
          <w:color w:val="231F20"/>
          <w:spacing w:val="-12"/>
          <w:sz w:val="20"/>
        </w:rPr>
        <w:t> </w:t>
      </w:r>
      <w:r>
        <w:rPr>
          <w:color w:val="231F20"/>
          <w:sz w:val="20"/>
        </w:rPr>
        <w:t>ejmán</w:t>
      </w:r>
      <w:r>
        <w:rPr>
          <w:color w:val="231F20"/>
          <w:spacing w:val="-12"/>
          <w:sz w:val="20"/>
        </w:rPr>
        <w:t> </w:t>
      </w:r>
      <w:r>
        <w:rPr>
          <w:color w:val="231F20"/>
          <w:sz w:val="20"/>
        </w:rPr>
        <w:t>15;</w:t>
      </w:r>
      <w:r>
        <w:rPr>
          <w:color w:val="231F20"/>
          <w:spacing w:val="-12"/>
          <w:sz w:val="20"/>
        </w:rPr>
        <w:t> </w:t>
      </w:r>
      <w:r>
        <w:rPr>
          <w:color w:val="231F20"/>
          <w:sz w:val="20"/>
        </w:rPr>
        <w:t>Muslim,</w:t>
      </w:r>
      <w:r>
        <w:rPr>
          <w:color w:val="231F20"/>
          <w:spacing w:val="-12"/>
          <w:sz w:val="20"/>
        </w:rPr>
        <w:t> </w:t>
      </w:r>
      <w:r>
        <w:rPr>
          <w:color w:val="231F20"/>
          <w:sz w:val="20"/>
        </w:rPr>
        <w:t>salát</w:t>
      </w:r>
      <w:r>
        <w:rPr>
          <w:color w:val="231F20"/>
          <w:spacing w:val="-12"/>
          <w:sz w:val="20"/>
        </w:rPr>
        <w:t> </w:t>
      </w:r>
      <w:r>
        <w:rPr>
          <w:color w:val="231F20"/>
          <w:spacing w:val="-5"/>
          <w:sz w:val="20"/>
        </w:rPr>
        <w:t>45.</w:t>
      </w:r>
    </w:p>
    <w:p>
      <w:pPr>
        <w:spacing w:after="0"/>
        <w:jc w:val="left"/>
        <w:rPr>
          <w:sz w:val="20"/>
        </w:rPr>
        <w:sectPr>
          <w:pgSz w:w="8400" w:h="11910"/>
          <w:pgMar w:header="815" w:footer="0" w:top="1080" w:bottom="280" w:left="708" w:right="566"/>
        </w:sectPr>
      </w:pPr>
    </w:p>
    <w:p>
      <w:pPr>
        <w:pStyle w:val="BodyText"/>
        <w:spacing w:line="249" w:lineRule="auto" w:before="107"/>
        <w:ind w:right="281" w:firstLine="283"/>
      </w:pPr>
      <w:r>
        <w:rPr>
          <w:color w:val="231F20"/>
        </w:rPr>
        <w:t>Bazuar në këtë hadith dhe në dëshmi të ngjashme me të, shumë dijetarë të jurisprudencës islame, në mesin e të cilëve bën pjesë edhe Imam Ebu Jusufi i medhhebit Hanefi, e kanë pranuar si farz faljen e namazit</w:t>
      </w:r>
      <w:r>
        <w:rPr>
          <w:color w:val="231F20"/>
          <w:spacing w:val="-5"/>
        </w:rPr>
        <w:t> </w:t>
      </w:r>
      <w:r>
        <w:rPr>
          <w:color w:val="231F20"/>
        </w:rPr>
        <w:t>me</w:t>
      </w:r>
      <w:r>
        <w:rPr>
          <w:color w:val="231F20"/>
          <w:spacing w:val="-5"/>
        </w:rPr>
        <w:t> </w:t>
      </w:r>
      <w:r>
        <w:rPr>
          <w:i/>
          <w:color w:val="231F20"/>
        </w:rPr>
        <w:t>ta’díli</w:t>
      </w:r>
      <w:r>
        <w:rPr>
          <w:i/>
          <w:color w:val="231F20"/>
          <w:spacing w:val="-5"/>
        </w:rPr>
        <w:t> </w:t>
      </w:r>
      <w:r>
        <w:rPr>
          <w:i/>
          <w:color w:val="231F20"/>
        </w:rPr>
        <w:t>erkán</w:t>
      </w:r>
      <w:r>
        <w:rPr>
          <w:color w:val="231F20"/>
        </w:rPr>
        <w:t>.</w:t>
      </w:r>
      <w:r>
        <w:rPr>
          <w:color w:val="231F20"/>
          <w:spacing w:val="-5"/>
        </w:rPr>
        <w:t> </w:t>
      </w:r>
      <w:r>
        <w:rPr>
          <w:color w:val="231F20"/>
        </w:rPr>
        <w:t>Ndërsa</w:t>
      </w:r>
      <w:r>
        <w:rPr>
          <w:color w:val="231F20"/>
          <w:spacing w:val="-5"/>
        </w:rPr>
        <w:t> </w:t>
      </w:r>
      <w:r>
        <w:rPr>
          <w:color w:val="231F20"/>
        </w:rPr>
        <w:t>sipas</w:t>
      </w:r>
      <w:r>
        <w:rPr>
          <w:color w:val="231F20"/>
          <w:spacing w:val="-5"/>
        </w:rPr>
        <w:t> </w:t>
      </w:r>
      <w:r>
        <w:rPr>
          <w:color w:val="231F20"/>
        </w:rPr>
        <w:t>pikëpamjes</w:t>
      </w:r>
      <w:r>
        <w:rPr>
          <w:color w:val="231F20"/>
          <w:spacing w:val="-5"/>
        </w:rPr>
        <w:t> </w:t>
      </w:r>
      <w:r>
        <w:rPr>
          <w:color w:val="231F20"/>
        </w:rPr>
        <w:t>në</w:t>
      </w:r>
      <w:r>
        <w:rPr>
          <w:color w:val="231F20"/>
          <w:spacing w:val="-5"/>
        </w:rPr>
        <w:t> </w:t>
      </w:r>
      <w:r>
        <w:rPr>
          <w:color w:val="231F20"/>
        </w:rPr>
        <w:t>të</w:t>
      </w:r>
      <w:r>
        <w:rPr>
          <w:color w:val="231F20"/>
          <w:spacing w:val="-5"/>
        </w:rPr>
        <w:t> </w:t>
      </w:r>
      <w:r>
        <w:rPr>
          <w:color w:val="231F20"/>
        </w:rPr>
        <w:t>cilën</w:t>
      </w:r>
      <w:r>
        <w:rPr>
          <w:color w:val="231F20"/>
          <w:spacing w:val="-5"/>
        </w:rPr>
        <w:t> </w:t>
      </w:r>
      <w:r>
        <w:rPr>
          <w:color w:val="231F20"/>
        </w:rPr>
        <w:t>bazohet fetvaja</w:t>
      </w:r>
      <w:r>
        <w:rPr>
          <w:color w:val="231F20"/>
          <w:spacing w:val="-6"/>
        </w:rPr>
        <w:t> </w:t>
      </w:r>
      <w:r>
        <w:rPr>
          <w:color w:val="231F20"/>
        </w:rPr>
        <w:t>e</w:t>
      </w:r>
      <w:r>
        <w:rPr>
          <w:color w:val="231F20"/>
          <w:spacing w:val="-6"/>
        </w:rPr>
        <w:t> </w:t>
      </w:r>
      <w:r>
        <w:rPr>
          <w:color w:val="231F20"/>
        </w:rPr>
        <w:t>medhhebit</w:t>
      </w:r>
      <w:r>
        <w:rPr>
          <w:color w:val="231F20"/>
          <w:spacing w:val="-6"/>
        </w:rPr>
        <w:t> </w:t>
      </w:r>
      <w:r>
        <w:rPr>
          <w:color w:val="231F20"/>
        </w:rPr>
        <w:t>Hanefi</w:t>
      </w:r>
      <w:r>
        <w:rPr>
          <w:color w:val="231F20"/>
          <w:spacing w:val="-6"/>
        </w:rPr>
        <w:t> </w:t>
      </w:r>
      <w:r>
        <w:rPr>
          <w:color w:val="231F20"/>
        </w:rPr>
        <w:t>në</w:t>
      </w:r>
      <w:r>
        <w:rPr>
          <w:color w:val="231F20"/>
          <w:spacing w:val="-6"/>
        </w:rPr>
        <w:t> </w:t>
      </w:r>
      <w:r>
        <w:rPr>
          <w:color w:val="231F20"/>
        </w:rPr>
        <w:t>lidhje</w:t>
      </w:r>
      <w:r>
        <w:rPr>
          <w:color w:val="231F20"/>
          <w:spacing w:val="-6"/>
        </w:rPr>
        <w:t> </w:t>
      </w:r>
      <w:r>
        <w:rPr>
          <w:color w:val="231F20"/>
        </w:rPr>
        <w:t>me</w:t>
      </w:r>
      <w:r>
        <w:rPr>
          <w:color w:val="231F20"/>
          <w:spacing w:val="-6"/>
        </w:rPr>
        <w:t> </w:t>
      </w:r>
      <w:r>
        <w:rPr>
          <w:color w:val="231F20"/>
        </w:rPr>
        <w:t>këtë</w:t>
      </w:r>
      <w:r>
        <w:rPr>
          <w:color w:val="231F20"/>
          <w:spacing w:val="-6"/>
        </w:rPr>
        <w:t> </w:t>
      </w:r>
      <w:r>
        <w:rPr>
          <w:color w:val="231F20"/>
        </w:rPr>
        <w:t>temë,</w:t>
      </w:r>
      <w:r>
        <w:rPr>
          <w:color w:val="231F20"/>
          <w:spacing w:val="-6"/>
        </w:rPr>
        <w:t> </w:t>
      </w:r>
      <w:r>
        <w:rPr>
          <w:color w:val="231F20"/>
        </w:rPr>
        <w:t>falja</w:t>
      </w:r>
      <w:r>
        <w:rPr>
          <w:color w:val="231F20"/>
          <w:spacing w:val="-6"/>
        </w:rPr>
        <w:t> </w:t>
      </w:r>
      <w:r>
        <w:rPr>
          <w:color w:val="231F20"/>
        </w:rPr>
        <w:t>e</w:t>
      </w:r>
      <w:r>
        <w:rPr>
          <w:color w:val="231F20"/>
          <w:spacing w:val="-6"/>
        </w:rPr>
        <w:t> </w:t>
      </w:r>
      <w:r>
        <w:rPr>
          <w:color w:val="231F20"/>
        </w:rPr>
        <w:t>namazit</w:t>
      </w:r>
      <w:r>
        <w:rPr>
          <w:color w:val="231F20"/>
          <w:spacing w:val="-6"/>
        </w:rPr>
        <w:t> </w:t>
      </w:r>
      <w:r>
        <w:rPr>
          <w:color w:val="231F20"/>
        </w:rPr>
        <w:t>me </w:t>
      </w:r>
      <w:r>
        <w:rPr>
          <w:i/>
          <w:color w:val="231F20"/>
          <w:spacing w:val="-2"/>
        </w:rPr>
        <w:t>ta’díli</w:t>
      </w:r>
      <w:r>
        <w:rPr>
          <w:i/>
          <w:color w:val="231F20"/>
          <w:spacing w:val="-15"/>
        </w:rPr>
        <w:t> </w:t>
      </w:r>
      <w:r>
        <w:rPr>
          <w:i/>
          <w:color w:val="231F20"/>
          <w:spacing w:val="-2"/>
        </w:rPr>
        <w:t>erkán</w:t>
      </w:r>
      <w:r>
        <w:rPr>
          <w:i/>
          <w:color w:val="231F20"/>
          <w:spacing w:val="-13"/>
        </w:rPr>
        <w:t> </w:t>
      </w:r>
      <w:r>
        <w:rPr>
          <w:color w:val="231F20"/>
          <w:spacing w:val="-2"/>
        </w:rPr>
        <w:t>është</w:t>
      </w:r>
      <w:r>
        <w:rPr>
          <w:color w:val="231F20"/>
          <w:spacing w:val="-13"/>
        </w:rPr>
        <w:t> </w:t>
      </w:r>
      <w:r>
        <w:rPr>
          <w:color w:val="231F20"/>
          <w:spacing w:val="-2"/>
        </w:rPr>
        <w:t>vaxhib.</w:t>
      </w:r>
      <w:r>
        <w:rPr>
          <w:color w:val="231F20"/>
          <w:spacing w:val="-13"/>
        </w:rPr>
        <w:t> </w:t>
      </w:r>
      <w:r>
        <w:rPr>
          <w:color w:val="231F20"/>
          <w:spacing w:val="-2"/>
        </w:rPr>
        <w:t>Rrjedhimisht,</w:t>
      </w:r>
      <w:r>
        <w:rPr>
          <w:color w:val="231F20"/>
          <w:spacing w:val="-13"/>
        </w:rPr>
        <w:t> </w:t>
      </w:r>
      <w:r>
        <w:rPr>
          <w:color w:val="231F20"/>
          <w:spacing w:val="-2"/>
        </w:rPr>
        <w:t>rregullat</w:t>
      </w:r>
      <w:r>
        <w:rPr>
          <w:color w:val="231F20"/>
          <w:spacing w:val="-13"/>
        </w:rPr>
        <w:t> </w:t>
      </w:r>
      <w:r>
        <w:rPr>
          <w:color w:val="231F20"/>
          <w:spacing w:val="-2"/>
        </w:rPr>
        <w:t>e</w:t>
      </w:r>
      <w:r>
        <w:rPr>
          <w:color w:val="231F20"/>
          <w:spacing w:val="-13"/>
        </w:rPr>
        <w:t> </w:t>
      </w:r>
      <w:r>
        <w:rPr>
          <w:color w:val="231F20"/>
          <w:spacing w:val="-2"/>
        </w:rPr>
        <w:t>faljes</w:t>
      </w:r>
      <w:r>
        <w:rPr>
          <w:color w:val="231F20"/>
          <w:spacing w:val="-13"/>
        </w:rPr>
        <w:t> </w:t>
      </w:r>
      <w:r>
        <w:rPr>
          <w:color w:val="231F20"/>
          <w:spacing w:val="-2"/>
        </w:rPr>
        <w:t>së</w:t>
      </w:r>
      <w:r>
        <w:rPr>
          <w:color w:val="231F20"/>
          <w:spacing w:val="-13"/>
        </w:rPr>
        <w:t> </w:t>
      </w:r>
      <w:r>
        <w:rPr>
          <w:color w:val="231F20"/>
          <w:spacing w:val="-2"/>
        </w:rPr>
        <w:t>namazit</w:t>
      </w:r>
      <w:r>
        <w:rPr>
          <w:color w:val="231F20"/>
          <w:spacing w:val="-13"/>
        </w:rPr>
        <w:t> </w:t>
      </w:r>
      <w:r>
        <w:rPr>
          <w:color w:val="231F20"/>
          <w:spacing w:val="-2"/>
        </w:rPr>
        <w:t>me </w:t>
      </w:r>
      <w:r>
        <w:rPr>
          <w:i/>
          <w:color w:val="231F20"/>
        </w:rPr>
        <w:t>ta’díli erkán </w:t>
      </w:r>
      <w:r>
        <w:rPr>
          <w:color w:val="231F20"/>
        </w:rPr>
        <w:t>duhen respektuar patjetër. Sipas meje, marrja për bazë e mendimit</w:t>
      </w:r>
      <w:r>
        <w:rPr>
          <w:color w:val="231F20"/>
          <w:spacing w:val="-7"/>
        </w:rPr>
        <w:t> </w:t>
      </w:r>
      <w:r>
        <w:rPr>
          <w:color w:val="231F20"/>
        </w:rPr>
        <w:t>të</w:t>
      </w:r>
      <w:r>
        <w:rPr>
          <w:color w:val="231F20"/>
          <w:spacing w:val="-7"/>
        </w:rPr>
        <w:t> </w:t>
      </w:r>
      <w:r>
        <w:rPr>
          <w:color w:val="231F20"/>
        </w:rPr>
        <w:t>atyre</w:t>
      </w:r>
      <w:r>
        <w:rPr>
          <w:color w:val="231F20"/>
          <w:spacing w:val="-7"/>
        </w:rPr>
        <w:t> </w:t>
      </w:r>
      <w:r>
        <w:rPr>
          <w:color w:val="231F20"/>
        </w:rPr>
        <w:t>që</w:t>
      </w:r>
      <w:r>
        <w:rPr>
          <w:color w:val="231F20"/>
          <w:spacing w:val="-7"/>
        </w:rPr>
        <w:t> </w:t>
      </w:r>
      <w:r>
        <w:rPr>
          <w:color w:val="231F20"/>
        </w:rPr>
        <w:t>e</w:t>
      </w:r>
      <w:r>
        <w:rPr>
          <w:color w:val="231F20"/>
          <w:spacing w:val="-7"/>
        </w:rPr>
        <w:t> </w:t>
      </w:r>
      <w:r>
        <w:rPr>
          <w:color w:val="231F20"/>
        </w:rPr>
        <w:t>konsiderojnë</w:t>
      </w:r>
      <w:r>
        <w:rPr>
          <w:color w:val="231F20"/>
          <w:spacing w:val="-7"/>
        </w:rPr>
        <w:t> </w:t>
      </w:r>
      <w:r>
        <w:rPr>
          <w:color w:val="231F20"/>
        </w:rPr>
        <w:t>farz</w:t>
      </w:r>
      <w:r>
        <w:rPr>
          <w:color w:val="231F20"/>
          <w:spacing w:val="-7"/>
        </w:rPr>
        <w:t> </w:t>
      </w:r>
      <w:r>
        <w:rPr>
          <w:color w:val="231F20"/>
        </w:rPr>
        <w:t>këtë</w:t>
      </w:r>
      <w:r>
        <w:rPr>
          <w:color w:val="231F20"/>
          <w:spacing w:val="-7"/>
        </w:rPr>
        <w:t> </w:t>
      </w:r>
      <w:r>
        <w:rPr>
          <w:color w:val="231F20"/>
        </w:rPr>
        <w:t>është</w:t>
      </w:r>
      <w:r>
        <w:rPr>
          <w:color w:val="231F20"/>
          <w:spacing w:val="-7"/>
        </w:rPr>
        <w:t> </w:t>
      </w:r>
      <w:r>
        <w:rPr>
          <w:color w:val="231F20"/>
        </w:rPr>
        <w:t>më</w:t>
      </w:r>
      <w:r>
        <w:rPr>
          <w:color w:val="231F20"/>
          <w:spacing w:val="-7"/>
        </w:rPr>
        <w:t> </w:t>
      </w:r>
      <w:r>
        <w:rPr>
          <w:color w:val="231F20"/>
        </w:rPr>
        <w:t>e</w:t>
      </w:r>
      <w:r>
        <w:rPr>
          <w:color w:val="231F20"/>
          <w:spacing w:val="-7"/>
        </w:rPr>
        <w:t> </w:t>
      </w:r>
      <w:r>
        <w:rPr>
          <w:color w:val="231F20"/>
        </w:rPr>
        <w:t>përshtatshme </w:t>
      </w:r>
      <w:r>
        <w:rPr>
          <w:color w:val="231F20"/>
          <w:spacing w:val="-2"/>
        </w:rPr>
        <w:t>për</w:t>
      </w:r>
      <w:r>
        <w:rPr>
          <w:color w:val="231F20"/>
          <w:spacing w:val="-10"/>
        </w:rPr>
        <w:t> </w:t>
      </w:r>
      <w:r>
        <w:rPr>
          <w:color w:val="231F20"/>
          <w:spacing w:val="-2"/>
        </w:rPr>
        <w:t>ata</w:t>
      </w:r>
      <w:r>
        <w:rPr>
          <w:color w:val="231F20"/>
          <w:spacing w:val="-10"/>
        </w:rPr>
        <w:t> </w:t>
      </w:r>
      <w:r>
        <w:rPr>
          <w:color w:val="231F20"/>
          <w:spacing w:val="-2"/>
        </w:rPr>
        <w:t>që</w:t>
      </w:r>
      <w:r>
        <w:rPr>
          <w:color w:val="231F20"/>
          <w:spacing w:val="-10"/>
        </w:rPr>
        <w:t> </w:t>
      </w:r>
      <w:r>
        <w:rPr>
          <w:color w:val="231F20"/>
          <w:spacing w:val="-2"/>
        </w:rPr>
        <w:t>dëshirojnë</w:t>
      </w:r>
      <w:r>
        <w:rPr>
          <w:color w:val="231F20"/>
          <w:spacing w:val="-10"/>
        </w:rPr>
        <w:t> </w:t>
      </w:r>
      <w:r>
        <w:rPr>
          <w:color w:val="231F20"/>
          <w:spacing w:val="-2"/>
        </w:rPr>
        <w:t>të</w:t>
      </w:r>
      <w:r>
        <w:rPr>
          <w:color w:val="231F20"/>
          <w:spacing w:val="-10"/>
        </w:rPr>
        <w:t> </w:t>
      </w:r>
      <w:r>
        <w:rPr>
          <w:color w:val="231F20"/>
          <w:spacing w:val="-2"/>
        </w:rPr>
        <w:t>tregohen</w:t>
      </w:r>
      <w:r>
        <w:rPr>
          <w:color w:val="231F20"/>
          <w:spacing w:val="-10"/>
        </w:rPr>
        <w:t> </w:t>
      </w:r>
      <w:r>
        <w:rPr>
          <w:color w:val="231F20"/>
          <w:spacing w:val="-2"/>
        </w:rPr>
        <w:t>të</w:t>
      </w:r>
      <w:r>
        <w:rPr>
          <w:color w:val="231F20"/>
          <w:spacing w:val="-10"/>
        </w:rPr>
        <w:t> </w:t>
      </w:r>
      <w:r>
        <w:rPr>
          <w:color w:val="231F20"/>
          <w:spacing w:val="-2"/>
        </w:rPr>
        <w:t>matur</w:t>
      </w:r>
      <w:r>
        <w:rPr>
          <w:color w:val="231F20"/>
          <w:spacing w:val="-10"/>
        </w:rPr>
        <w:t> </w:t>
      </w:r>
      <w:r>
        <w:rPr>
          <w:color w:val="231F20"/>
          <w:spacing w:val="-2"/>
        </w:rPr>
        <w:t>e</w:t>
      </w:r>
      <w:r>
        <w:rPr>
          <w:color w:val="231F20"/>
          <w:spacing w:val="-10"/>
        </w:rPr>
        <w:t> </w:t>
      </w:r>
      <w:r>
        <w:rPr>
          <w:color w:val="231F20"/>
          <w:spacing w:val="-2"/>
        </w:rPr>
        <w:t>të</w:t>
      </w:r>
      <w:r>
        <w:rPr>
          <w:color w:val="231F20"/>
          <w:spacing w:val="-10"/>
        </w:rPr>
        <w:t> </w:t>
      </w:r>
      <w:r>
        <w:rPr>
          <w:color w:val="231F20"/>
          <w:spacing w:val="-2"/>
        </w:rPr>
        <w:t>kujdesshëm</w:t>
      </w:r>
      <w:r>
        <w:rPr>
          <w:color w:val="231F20"/>
          <w:spacing w:val="-10"/>
        </w:rPr>
        <w:t> </w:t>
      </w:r>
      <w:r>
        <w:rPr>
          <w:color w:val="231F20"/>
          <w:spacing w:val="-2"/>
        </w:rPr>
        <w:t>në</w:t>
      </w:r>
      <w:r>
        <w:rPr>
          <w:color w:val="231F20"/>
          <w:spacing w:val="-10"/>
        </w:rPr>
        <w:t> </w:t>
      </w:r>
      <w:r>
        <w:rPr>
          <w:color w:val="231F20"/>
          <w:spacing w:val="-2"/>
        </w:rPr>
        <w:t>adhurimet e</w:t>
      </w:r>
      <w:r>
        <w:rPr>
          <w:color w:val="231F20"/>
          <w:spacing w:val="-13"/>
        </w:rPr>
        <w:t> </w:t>
      </w:r>
      <w:r>
        <w:rPr>
          <w:color w:val="231F20"/>
          <w:spacing w:val="-2"/>
        </w:rPr>
        <w:t>tyre.</w:t>
      </w:r>
      <w:r>
        <w:rPr>
          <w:color w:val="231F20"/>
          <w:spacing w:val="-13"/>
        </w:rPr>
        <w:t> </w:t>
      </w:r>
      <w:r>
        <w:rPr>
          <w:color w:val="231F20"/>
          <w:spacing w:val="-2"/>
        </w:rPr>
        <w:t>Përderisa</w:t>
      </w:r>
      <w:r>
        <w:rPr>
          <w:color w:val="231F20"/>
          <w:spacing w:val="-13"/>
        </w:rPr>
        <w:t> </w:t>
      </w:r>
      <w:r>
        <w:rPr>
          <w:color w:val="231F20"/>
          <w:spacing w:val="-2"/>
        </w:rPr>
        <w:t>imamët</w:t>
      </w:r>
      <w:r>
        <w:rPr>
          <w:color w:val="231F20"/>
          <w:spacing w:val="-13"/>
        </w:rPr>
        <w:t> </w:t>
      </w:r>
      <w:r>
        <w:rPr>
          <w:color w:val="231F20"/>
          <w:spacing w:val="-2"/>
        </w:rPr>
        <w:t>muxhtehidë,</w:t>
      </w:r>
      <w:r>
        <w:rPr>
          <w:color w:val="231F20"/>
          <w:spacing w:val="-13"/>
        </w:rPr>
        <w:t> </w:t>
      </w:r>
      <w:r>
        <w:rPr>
          <w:color w:val="231F20"/>
          <w:spacing w:val="-2"/>
        </w:rPr>
        <w:t>të</w:t>
      </w:r>
      <w:r>
        <w:rPr>
          <w:color w:val="231F20"/>
          <w:spacing w:val="-13"/>
        </w:rPr>
        <w:t> </w:t>
      </w:r>
      <w:r>
        <w:rPr>
          <w:color w:val="231F20"/>
          <w:spacing w:val="-2"/>
        </w:rPr>
        <w:t>cilët</w:t>
      </w:r>
      <w:r>
        <w:rPr>
          <w:color w:val="231F20"/>
          <w:spacing w:val="-13"/>
        </w:rPr>
        <w:t> </w:t>
      </w:r>
      <w:r>
        <w:rPr>
          <w:color w:val="231F20"/>
          <w:spacing w:val="-2"/>
        </w:rPr>
        <w:t>e</w:t>
      </w:r>
      <w:r>
        <w:rPr>
          <w:color w:val="231F20"/>
          <w:spacing w:val="-13"/>
        </w:rPr>
        <w:t> </w:t>
      </w:r>
      <w:r>
        <w:rPr>
          <w:color w:val="231F20"/>
          <w:spacing w:val="-2"/>
        </w:rPr>
        <w:t>kanë</w:t>
      </w:r>
      <w:r>
        <w:rPr>
          <w:color w:val="231F20"/>
          <w:spacing w:val="-13"/>
        </w:rPr>
        <w:t> </w:t>
      </w:r>
      <w:r>
        <w:rPr>
          <w:color w:val="231F20"/>
          <w:spacing w:val="-2"/>
        </w:rPr>
        <w:t>thënë</w:t>
      </w:r>
      <w:r>
        <w:rPr>
          <w:color w:val="231F20"/>
          <w:spacing w:val="-13"/>
        </w:rPr>
        <w:t> </w:t>
      </w:r>
      <w:r>
        <w:rPr>
          <w:color w:val="231F20"/>
          <w:spacing w:val="-2"/>
        </w:rPr>
        <w:t>këtë</w:t>
      </w:r>
      <w:r>
        <w:rPr>
          <w:color w:val="231F20"/>
          <w:spacing w:val="-13"/>
        </w:rPr>
        <w:t> </w:t>
      </w:r>
      <w:r>
        <w:rPr>
          <w:color w:val="231F20"/>
          <w:spacing w:val="-2"/>
        </w:rPr>
        <w:t>gjë,</w:t>
      </w:r>
      <w:r>
        <w:rPr>
          <w:color w:val="231F20"/>
          <w:spacing w:val="-13"/>
        </w:rPr>
        <w:t> </w:t>
      </w:r>
      <w:r>
        <w:rPr>
          <w:color w:val="231F20"/>
          <w:spacing w:val="-2"/>
        </w:rPr>
        <w:t>kanë </w:t>
      </w:r>
      <w:r>
        <w:rPr>
          <w:color w:val="231F20"/>
        </w:rPr>
        <w:t>qenë</w:t>
      </w:r>
      <w:r>
        <w:rPr>
          <w:color w:val="231F20"/>
          <w:spacing w:val="-15"/>
        </w:rPr>
        <w:t> </w:t>
      </w:r>
      <w:r>
        <w:rPr>
          <w:color w:val="231F20"/>
        </w:rPr>
        <w:t>plotësisht</w:t>
      </w:r>
      <w:r>
        <w:rPr>
          <w:color w:val="231F20"/>
          <w:spacing w:val="-15"/>
        </w:rPr>
        <w:t> </w:t>
      </w:r>
      <w:r>
        <w:rPr>
          <w:color w:val="231F20"/>
        </w:rPr>
        <w:t>të</w:t>
      </w:r>
      <w:r>
        <w:rPr>
          <w:color w:val="231F20"/>
          <w:spacing w:val="-15"/>
        </w:rPr>
        <w:t> </w:t>
      </w:r>
      <w:r>
        <w:rPr>
          <w:color w:val="231F20"/>
        </w:rPr>
        <w:t>përkushtuar</w:t>
      </w:r>
      <w:r>
        <w:rPr>
          <w:color w:val="231F20"/>
          <w:spacing w:val="-15"/>
        </w:rPr>
        <w:t> </w:t>
      </w:r>
      <w:r>
        <w:rPr>
          <w:color w:val="231F20"/>
        </w:rPr>
        <w:t>ndaj</w:t>
      </w:r>
      <w:r>
        <w:rPr>
          <w:color w:val="231F20"/>
          <w:spacing w:val="-15"/>
        </w:rPr>
        <w:t> </w:t>
      </w:r>
      <w:r>
        <w:rPr>
          <w:color w:val="231F20"/>
        </w:rPr>
        <w:t>Kuranit,</w:t>
      </w:r>
      <w:r>
        <w:rPr>
          <w:color w:val="231F20"/>
          <w:spacing w:val="-15"/>
        </w:rPr>
        <w:t> </w:t>
      </w:r>
      <w:r>
        <w:rPr>
          <w:color w:val="231F20"/>
        </w:rPr>
        <w:t>përderisa</w:t>
      </w:r>
      <w:r>
        <w:rPr>
          <w:color w:val="231F20"/>
          <w:spacing w:val="-15"/>
        </w:rPr>
        <w:t> </w:t>
      </w:r>
      <w:r>
        <w:rPr>
          <w:color w:val="231F20"/>
        </w:rPr>
        <w:t>kanë</w:t>
      </w:r>
      <w:r>
        <w:rPr>
          <w:color w:val="231F20"/>
          <w:spacing w:val="-15"/>
        </w:rPr>
        <w:t> </w:t>
      </w:r>
      <w:r>
        <w:rPr>
          <w:color w:val="231F20"/>
        </w:rPr>
        <w:t>qenë</w:t>
      </w:r>
      <w:r>
        <w:rPr>
          <w:color w:val="231F20"/>
          <w:spacing w:val="-15"/>
        </w:rPr>
        <w:t> </w:t>
      </w:r>
      <w:r>
        <w:rPr>
          <w:color w:val="231F20"/>
        </w:rPr>
        <w:t>njerëz të mëdhenj që kanë pasur si qëllim të jetës së tyre kuptimin e Kuranit dhe Sunetit, mënyra më e mirë e të vepruarit, pra, në çështjet për të cilat ata kanë pasur mospajtime me njëri-tjetrin, është të vepruarit me kujdes dhe duke i marrë të gjitha masat e nevojshme.</w:t>
      </w:r>
    </w:p>
    <w:p>
      <w:pPr>
        <w:pStyle w:val="BodyText"/>
        <w:spacing w:line="249" w:lineRule="auto" w:before="128"/>
        <w:ind w:right="281" w:firstLine="283"/>
      </w:pPr>
      <w:r>
        <w:rPr>
          <w:color w:val="231F20"/>
          <w:spacing w:val="-2"/>
        </w:rPr>
        <w:t>Kjo</w:t>
      </w:r>
      <w:r>
        <w:rPr>
          <w:color w:val="231F20"/>
          <w:spacing w:val="-15"/>
        </w:rPr>
        <w:t> </w:t>
      </w:r>
      <w:r>
        <w:rPr>
          <w:color w:val="231F20"/>
          <w:spacing w:val="-2"/>
        </w:rPr>
        <w:t>do</w:t>
      </w:r>
      <w:r>
        <w:rPr>
          <w:color w:val="231F20"/>
          <w:spacing w:val="-13"/>
        </w:rPr>
        <w:t> </w:t>
      </w:r>
      <w:r>
        <w:rPr>
          <w:color w:val="231F20"/>
          <w:spacing w:val="-2"/>
        </w:rPr>
        <w:t>të</w:t>
      </w:r>
      <w:r>
        <w:rPr>
          <w:color w:val="231F20"/>
          <w:spacing w:val="-13"/>
        </w:rPr>
        <w:t> </w:t>
      </w:r>
      <w:r>
        <w:rPr>
          <w:color w:val="231F20"/>
          <w:spacing w:val="-2"/>
        </w:rPr>
        <w:t>thotë</w:t>
      </w:r>
      <w:r>
        <w:rPr>
          <w:color w:val="231F20"/>
          <w:spacing w:val="-13"/>
        </w:rPr>
        <w:t> </w:t>
      </w:r>
      <w:r>
        <w:rPr>
          <w:color w:val="231F20"/>
          <w:spacing w:val="-2"/>
        </w:rPr>
        <w:t>t’i</w:t>
      </w:r>
      <w:r>
        <w:rPr>
          <w:color w:val="231F20"/>
          <w:spacing w:val="-13"/>
        </w:rPr>
        <w:t> </w:t>
      </w:r>
      <w:r>
        <w:rPr>
          <w:color w:val="231F20"/>
          <w:spacing w:val="-2"/>
        </w:rPr>
        <w:t>kryesh</w:t>
      </w:r>
      <w:r>
        <w:rPr>
          <w:color w:val="231F20"/>
          <w:spacing w:val="-13"/>
        </w:rPr>
        <w:t> </w:t>
      </w:r>
      <w:r>
        <w:rPr>
          <w:color w:val="231F20"/>
          <w:spacing w:val="-2"/>
        </w:rPr>
        <w:t>ashtu</w:t>
      </w:r>
      <w:r>
        <w:rPr>
          <w:color w:val="231F20"/>
          <w:spacing w:val="-13"/>
        </w:rPr>
        <w:t> </w:t>
      </w:r>
      <w:r>
        <w:rPr>
          <w:color w:val="231F20"/>
          <w:spacing w:val="-2"/>
        </w:rPr>
        <w:t>siç</w:t>
      </w:r>
      <w:r>
        <w:rPr>
          <w:color w:val="231F20"/>
          <w:spacing w:val="-13"/>
        </w:rPr>
        <w:t> </w:t>
      </w:r>
      <w:r>
        <w:rPr>
          <w:color w:val="231F20"/>
          <w:spacing w:val="-2"/>
        </w:rPr>
        <w:t>duhet</w:t>
      </w:r>
      <w:r>
        <w:rPr>
          <w:color w:val="231F20"/>
          <w:spacing w:val="-13"/>
        </w:rPr>
        <w:t> </w:t>
      </w:r>
      <w:r>
        <w:rPr>
          <w:color w:val="231F20"/>
          <w:spacing w:val="-2"/>
        </w:rPr>
        <w:t>të</w:t>
      </w:r>
      <w:r>
        <w:rPr>
          <w:color w:val="231F20"/>
          <w:spacing w:val="-13"/>
        </w:rPr>
        <w:t> </w:t>
      </w:r>
      <w:r>
        <w:rPr>
          <w:color w:val="231F20"/>
          <w:spacing w:val="-2"/>
        </w:rPr>
        <w:t>gjitha</w:t>
      </w:r>
      <w:r>
        <w:rPr>
          <w:color w:val="231F20"/>
          <w:spacing w:val="-13"/>
        </w:rPr>
        <w:t> </w:t>
      </w:r>
      <w:r>
        <w:rPr>
          <w:color w:val="231F20"/>
          <w:spacing w:val="-2"/>
        </w:rPr>
        <w:t>shtyllat</w:t>
      </w:r>
      <w:r>
        <w:rPr>
          <w:color w:val="231F20"/>
          <w:spacing w:val="-13"/>
        </w:rPr>
        <w:t> </w:t>
      </w:r>
      <w:r>
        <w:rPr>
          <w:color w:val="231F20"/>
          <w:spacing w:val="-2"/>
        </w:rPr>
        <w:t>dhe</w:t>
      </w:r>
      <w:r>
        <w:rPr>
          <w:color w:val="231F20"/>
          <w:spacing w:val="-13"/>
        </w:rPr>
        <w:t> </w:t>
      </w:r>
      <w:r>
        <w:rPr>
          <w:color w:val="231F20"/>
          <w:spacing w:val="-2"/>
        </w:rPr>
        <w:t>pjesët</w:t>
      </w:r>
      <w:r>
        <w:rPr>
          <w:color w:val="231F20"/>
          <w:spacing w:val="-13"/>
        </w:rPr>
        <w:t> </w:t>
      </w:r>
      <w:r>
        <w:rPr>
          <w:color w:val="231F20"/>
          <w:spacing w:val="-2"/>
        </w:rPr>
        <w:t>e </w:t>
      </w:r>
      <w:r>
        <w:rPr>
          <w:color w:val="231F20"/>
        </w:rPr>
        <w:t>tjera</w:t>
      </w:r>
      <w:r>
        <w:rPr>
          <w:color w:val="231F20"/>
          <w:spacing w:val="-4"/>
        </w:rPr>
        <w:t> </w:t>
      </w:r>
      <w:r>
        <w:rPr>
          <w:color w:val="231F20"/>
        </w:rPr>
        <w:t>përbërëse</w:t>
      </w:r>
      <w:r>
        <w:rPr>
          <w:color w:val="231F20"/>
          <w:spacing w:val="-4"/>
        </w:rPr>
        <w:t> </w:t>
      </w:r>
      <w:r>
        <w:rPr>
          <w:color w:val="231F20"/>
        </w:rPr>
        <w:t>të</w:t>
      </w:r>
      <w:r>
        <w:rPr>
          <w:color w:val="231F20"/>
          <w:spacing w:val="-4"/>
        </w:rPr>
        <w:t> </w:t>
      </w:r>
      <w:r>
        <w:rPr>
          <w:color w:val="231F20"/>
        </w:rPr>
        <w:t>namazit,</w:t>
      </w:r>
      <w:r>
        <w:rPr>
          <w:color w:val="231F20"/>
          <w:spacing w:val="-4"/>
        </w:rPr>
        <w:t> </w:t>
      </w:r>
      <w:r>
        <w:rPr>
          <w:color w:val="231F20"/>
        </w:rPr>
        <w:t>të</w:t>
      </w:r>
      <w:r>
        <w:rPr>
          <w:color w:val="231F20"/>
          <w:spacing w:val="-4"/>
        </w:rPr>
        <w:t> </w:t>
      </w:r>
      <w:r>
        <w:rPr>
          <w:color w:val="231F20"/>
        </w:rPr>
        <w:t>përpiqesh</w:t>
      </w:r>
      <w:r>
        <w:rPr>
          <w:color w:val="231F20"/>
          <w:spacing w:val="-4"/>
        </w:rPr>
        <w:t> </w:t>
      </w:r>
      <w:r>
        <w:rPr>
          <w:color w:val="231F20"/>
        </w:rPr>
        <w:t>ta</w:t>
      </w:r>
      <w:r>
        <w:rPr>
          <w:color w:val="231F20"/>
          <w:spacing w:val="-4"/>
        </w:rPr>
        <w:t> </w:t>
      </w:r>
      <w:r>
        <w:rPr>
          <w:color w:val="231F20"/>
        </w:rPr>
        <w:t>vazhdosh</w:t>
      </w:r>
      <w:r>
        <w:rPr>
          <w:color w:val="231F20"/>
          <w:spacing w:val="-4"/>
        </w:rPr>
        <w:t> </w:t>
      </w:r>
      <w:r>
        <w:rPr>
          <w:color w:val="231F20"/>
        </w:rPr>
        <w:t>atë</w:t>
      </w:r>
      <w:r>
        <w:rPr>
          <w:color w:val="231F20"/>
          <w:spacing w:val="-4"/>
        </w:rPr>
        <w:t> </w:t>
      </w:r>
      <w:r>
        <w:rPr>
          <w:color w:val="231F20"/>
        </w:rPr>
        <w:t>me</w:t>
      </w:r>
      <w:r>
        <w:rPr>
          <w:color w:val="231F20"/>
          <w:spacing w:val="-4"/>
        </w:rPr>
        <w:t> </w:t>
      </w:r>
      <w:r>
        <w:rPr>
          <w:color w:val="231F20"/>
        </w:rPr>
        <w:t>emocionet e ditës së parë, pa lejuar që ai të zbehet e të humbasë gjallërinë. Për këtë, çështje të tilla si zgjatja e kijamit nëpërmjet këndimit të Kuranit për</w:t>
      </w:r>
      <w:r>
        <w:rPr>
          <w:color w:val="231F20"/>
          <w:spacing w:val="38"/>
        </w:rPr>
        <w:t> </w:t>
      </w:r>
      <w:r>
        <w:rPr>
          <w:color w:val="231F20"/>
        </w:rPr>
        <w:t>një</w:t>
      </w:r>
      <w:r>
        <w:rPr>
          <w:color w:val="231F20"/>
          <w:spacing w:val="38"/>
        </w:rPr>
        <w:t> </w:t>
      </w:r>
      <w:r>
        <w:rPr>
          <w:color w:val="231F20"/>
        </w:rPr>
        <w:t>kohë</w:t>
      </w:r>
      <w:r>
        <w:rPr>
          <w:color w:val="231F20"/>
          <w:spacing w:val="38"/>
        </w:rPr>
        <w:t> </w:t>
      </w:r>
      <w:r>
        <w:rPr>
          <w:color w:val="231F20"/>
        </w:rPr>
        <w:t>më</w:t>
      </w:r>
      <w:r>
        <w:rPr>
          <w:color w:val="231F20"/>
          <w:spacing w:val="38"/>
        </w:rPr>
        <w:t> </w:t>
      </w:r>
      <w:r>
        <w:rPr>
          <w:color w:val="231F20"/>
        </w:rPr>
        <w:t>të</w:t>
      </w:r>
      <w:r>
        <w:rPr>
          <w:color w:val="231F20"/>
          <w:spacing w:val="38"/>
        </w:rPr>
        <w:t> </w:t>
      </w:r>
      <w:r>
        <w:rPr>
          <w:color w:val="231F20"/>
        </w:rPr>
        <w:t>gjatë</w:t>
      </w:r>
      <w:r>
        <w:rPr>
          <w:color w:val="231F20"/>
          <w:spacing w:val="38"/>
        </w:rPr>
        <w:t> </w:t>
      </w:r>
      <w:r>
        <w:rPr>
          <w:color w:val="231F20"/>
        </w:rPr>
        <w:t>dhe</w:t>
      </w:r>
      <w:r>
        <w:rPr>
          <w:color w:val="231F20"/>
          <w:spacing w:val="38"/>
        </w:rPr>
        <w:t> </w:t>
      </w:r>
      <w:r>
        <w:rPr>
          <w:color w:val="231F20"/>
        </w:rPr>
        <w:t>qëndrimi</w:t>
      </w:r>
      <w:r>
        <w:rPr>
          <w:color w:val="231F20"/>
          <w:spacing w:val="38"/>
        </w:rPr>
        <w:t> </w:t>
      </w:r>
      <w:r>
        <w:rPr>
          <w:color w:val="231F20"/>
        </w:rPr>
        <w:t>i</w:t>
      </w:r>
      <w:r>
        <w:rPr>
          <w:color w:val="231F20"/>
          <w:spacing w:val="38"/>
        </w:rPr>
        <w:t> </w:t>
      </w:r>
      <w:r>
        <w:rPr>
          <w:color w:val="231F20"/>
        </w:rPr>
        <w:t>zgjatur</w:t>
      </w:r>
      <w:r>
        <w:rPr>
          <w:color w:val="231F20"/>
          <w:spacing w:val="38"/>
        </w:rPr>
        <w:t> </w:t>
      </w:r>
      <w:r>
        <w:rPr>
          <w:color w:val="231F20"/>
        </w:rPr>
        <w:t>në</w:t>
      </w:r>
      <w:r>
        <w:rPr>
          <w:color w:val="231F20"/>
          <w:spacing w:val="38"/>
        </w:rPr>
        <w:t> </w:t>
      </w:r>
      <w:r>
        <w:rPr>
          <w:color w:val="231F20"/>
        </w:rPr>
        <w:t>ruku</w:t>
      </w:r>
      <w:r>
        <w:rPr>
          <w:color w:val="231F20"/>
          <w:spacing w:val="38"/>
        </w:rPr>
        <w:t> </w:t>
      </w:r>
      <w:r>
        <w:rPr>
          <w:color w:val="231F20"/>
        </w:rPr>
        <w:t>e</w:t>
      </w:r>
      <w:r>
        <w:rPr>
          <w:color w:val="231F20"/>
          <w:spacing w:val="38"/>
        </w:rPr>
        <w:t> </w:t>
      </w:r>
      <w:r>
        <w:rPr>
          <w:color w:val="231F20"/>
        </w:rPr>
        <w:t>sexhde janë gjithashtu shumë të rëndësishme. Në një kuptim, thelbësore</w:t>
      </w:r>
      <w:r>
        <w:rPr>
          <w:color w:val="231F20"/>
          <w:spacing w:val="40"/>
        </w:rPr>
        <w:t> </w:t>
      </w:r>
      <w:r>
        <w:rPr>
          <w:color w:val="231F20"/>
        </w:rPr>
        <w:t>është kryerja e të gjitha pjesëve të namazit në mënyrën e duhur dhe </w:t>
      </w:r>
      <w:r>
        <w:rPr>
          <w:color w:val="231F20"/>
          <w:spacing w:val="-2"/>
        </w:rPr>
        <w:t>përballimi</w:t>
      </w:r>
      <w:r>
        <w:rPr>
          <w:color w:val="231F20"/>
          <w:spacing w:val="-12"/>
        </w:rPr>
        <w:t> </w:t>
      </w:r>
      <w:r>
        <w:rPr>
          <w:color w:val="231F20"/>
          <w:spacing w:val="-2"/>
        </w:rPr>
        <w:t>i</w:t>
      </w:r>
      <w:r>
        <w:rPr>
          <w:color w:val="231F20"/>
          <w:spacing w:val="-12"/>
        </w:rPr>
        <w:t> </w:t>
      </w:r>
      <w:r>
        <w:rPr>
          <w:color w:val="231F20"/>
          <w:spacing w:val="-2"/>
        </w:rPr>
        <w:t>vështirësive</w:t>
      </w:r>
      <w:r>
        <w:rPr>
          <w:color w:val="231F20"/>
          <w:spacing w:val="-12"/>
        </w:rPr>
        <w:t> </w:t>
      </w:r>
      <w:r>
        <w:rPr>
          <w:color w:val="231F20"/>
          <w:spacing w:val="-2"/>
        </w:rPr>
        <w:t>të</w:t>
      </w:r>
      <w:r>
        <w:rPr>
          <w:color w:val="231F20"/>
          <w:spacing w:val="-12"/>
        </w:rPr>
        <w:t> </w:t>
      </w:r>
      <w:r>
        <w:rPr>
          <w:color w:val="231F20"/>
          <w:spacing w:val="-2"/>
        </w:rPr>
        <w:t>tyre.</w:t>
      </w:r>
      <w:r>
        <w:rPr>
          <w:color w:val="231F20"/>
          <w:spacing w:val="-12"/>
        </w:rPr>
        <w:t> </w:t>
      </w:r>
      <w:r>
        <w:rPr>
          <w:color w:val="231F20"/>
          <w:spacing w:val="-2"/>
        </w:rPr>
        <w:t>Sepse</w:t>
      </w:r>
      <w:r>
        <w:rPr>
          <w:color w:val="231F20"/>
          <w:spacing w:val="-12"/>
        </w:rPr>
        <w:t> </w:t>
      </w:r>
      <w:r>
        <w:rPr>
          <w:color w:val="231F20"/>
          <w:spacing w:val="-2"/>
        </w:rPr>
        <w:t>të</w:t>
      </w:r>
      <w:r>
        <w:rPr>
          <w:color w:val="231F20"/>
          <w:spacing w:val="-12"/>
        </w:rPr>
        <w:t> </w:t>
      </w:r>
      <w:r>
        <w:rPr>
          <w:color w:val="231F20"/>
          <w:spacing w:val="-2"/>
        </w:rPr>
        <w:t>vepruarit</w:t>
      </w:r>
      <w:r>
        <w:rPr>
          <w:color w:val="231F20"/>
          <w:spacing w:val="-12"/>
        </w:rPr>
        <w:t> </w:t>
      </w:r>
      <w:r>
        <w:rPr>
          <w:color w:val="231F20"/>
          <w:spacing w:val="-2"/>
        </w:rPr>
        <w:t>në</w:t>
      </w:r>
      <w:r>
        <w:rPr>
          <w:color w:val="231F20"/>
          <w:spacing w:val="-12"/>
        </w:rPr>
        <w:t> </w:t>
      </w:r>
      <w:r>
        <w:rPr>
          <w:color w:val="231F20"/>
          <w:spacing w:val="-2"/>
        </w:rPr>
        <w:t>këtë</w:t>
      </w:r>
      <w:r>
        <w:rPr>
          <w:color w:val="231F20"/>
          <w:spacing w:val="-12"/>
        </w:rPr>
        <w:t> </w:t>
      </w:r>
      <w:r>
        <w:rPr>
          <w:color w:val="231F20"/>
          <w:spacing w:val="-2"/>
        </w:rPr>
        <w:t>mënyrë</w:t>
      </w:r>
      <w:r>
        <w:rPr>
          <w:color w:val="231F20"/>
          <w:spacing w:val="-12"/>
        </w:rPr>
        <w:t> </w:t>
      </w:r>
      <w:r>
        <w:rPr>
          <w:color w:val="231F20"/>
          <w:spacing w:val="-2"/>
        </w:rPr>
        <w:t>do</w:t>
      </w:r>
      <w:r>
        <w:rPr>
          <w:color w:val="231F20"/>
          <w:spacing w:val="-12"/>
        </w:rPr>
        <w:t> </w:t>
      </w:r>
      <w:r>
        <w:rPr>
          <w:color w:val="231F20"/>
          <w:spacing w:val="-2"/>
        </w:rPr>
        <w:t>t’i </w:t>
      </w:r>
      <w:r>
        <w:rPr>
          <w:color w:val="231F20"/>
        </w:rPr>
        <w:t>mundësojë</w:t>
      </w:r>
      <w:r>
        <w:rPr>
          <w:color w:val="231F20"/>
          <w:spacing w:val="-7"/>
        </w:rPr>
        <w:t> </w:t>
      </w:r>
      <w:r>
        <w:rPr>
          <w:color w:val="231F20"/>
        </w:rPr>
        <w:t>njeriut</w:t>
      </w:r>
      <w:r>
        <w:rPr>
          <w:color w:val="231F20"/>
          <w:spacing w:val="-7"/>
        </w:rPr>
        <w:t> </w:t>
      </w:r>
      <w:r>
        <w:rPr>
          <w:color w:val="231F20"/>
        </w:rPr>
        <w:t>arritjen</w:t>
      </w:r>
      <w:r>
        <w:rPr>
          <w:color w:val="231F20"/>
          <w:spacing w:val="-7"/>
        </w:rPr>
        <w:t> </w:t>
      </w:r>
      <w:r>
        <w:rPr>
          <w:color w:val="231F20"/>
        </w:rPr>
        <w:t>e</w:t>
      </w:r>
      <w:r>
        <w:rPr>
          <w:color w:val="231F20"/>
          <w:spacing w:val="-7"/>
        </w:rPr>
        <w:t> </w:t>
      </w:r>
      <w:r>
        <w:rPr>
          <w:color w:val="231F20"/>
        </w:rPr>
        <w:t>dimensioneve</w:t>
      </w:r>
      <w:r>
        <w:rPr>
          <w:color w:val="231F20"/>
          <w:spacing w:val="-7"/>
        </w:rPr>
        <w:t> </w:t>
      </w:r>
      <w:r>
        <w:rPr>
          <w:color w:val="231F20"/>
        </w:rPr>
        <w:t>të</w:t>
      </w:r>
      <w:r>
        <w:rPr>
          <w:color w:val="231F20"/>
          <w:spacing w:val="-7"/>
        </w:rPr>
        <w:t> </w:t>
      </w:r>
      <w:r>
        <w:rPr>
          <w:color w:val="231F20"/>
        </w:rPr>
        <w:t>ndryshme</w:t>
      </w:r>
      <w:r>
        <w:rPr>
          <w:color w:val="231F20"/>
          <w:spacing w:val="-7"/>
        </w:rPr>
        <w:t> </w:t>
      </w:r>
      <w:r>
        <w:rPr>
          <w:color w:val="231F20"/>
        </w:rPr>
        <w:t>në</w:t>
      </w:r>
      <w:r>
        <w:rPr>
          <w:color w:val="231F20"/>
          <w:spacing w:val="-7"/>
        </w:rPr>
        <w:t> </w:t>
      </w:r>
      <w:r>
        <w:rPr>
          <w:color w:val="231F20"/>
        </w:rPr>
        <w:t>çdo</w:t>
      </w:r>
      <w:r>
        <w:rPr>
          <w:color w:val="231F20"/>
          <w:spacing w:val="-7"/>
        </w:rPr>
        <w:t> </w:t>
      </w:r>
      <w:r>
        <w:rPr>
          <w:color w:val="231F20"/>
        </w:rPr>
        <w:t>namaz. </w:t>
      </w:r>
      <w:r>
        <w:rPr>
          <w:color w:val="231F20"/>
          <w:spacing w:val="-2"/>
        </w:rPr>
        <w:t>Kjo</w:t>
      </w:r>
      <w:r>
        <w:rPr>
          <w:color w:val="231F20"/>
          <w:spacing w:val="-9"/>
        </w:rPr>
        <w:t> </w:t>
      </w:r>
      <w:r>
        <w:rPr>
          <w:color w:val="231F20"/>
          <w:spacing w:val="-2"/>
        </w:rPr>
        <w:t>është</w:t>
      </w:r>
      <w:r>
        <w:rPr>
          <w:color w:val="231F20"/>
          <w:spacing w:val="-9"/>
        </w:rPr>
        <w:t> </w:t>
      </w:r>
      <w:r>
        <w:rPr>
          <w:color w:val="231F20"/>
          <w:spacing w:val="-2"/>
        </w:rPr>
        <w:t>arsyeja</w:t>
      </w:r>
      <w:r>
        <w:rPr>
          <w:color w:val="231F20"/>
          <w:spacing w:val="-9"/>
        </w:rPr>
        <w:t> </w:t>
      </w:r>
      <w:r>
        <w:rPr>
          <w:color w:val="231F20"/>
          <w:spacing w:val="-2"/>
        </w:rPr>
        <w:t>pse</w:t>
      </w:r>
      <w:r>
        <w:rPr>
          <w:color w:val="231F20"/>
          <w:spacing w:val="-9"/>
        </w:rPr>
        <w:t> </w:t>
      </w:r>
      <w:r>
        <w:rPr>
          <w:color w:val="231F20"/>
          <w:spacing w:val="-2"/>
        </w:rPr>
        <w:t>njeriu</w:t>
      </w:r>
      <w:r>
        <w:rPr>
          <w:color w:val="231F20"/>
          <w:spacing w:val="-9"/>
        </w:rPr>
        <w:t> </w:t>
      </w:r>
      <w:r>
        <w:rPr>
          <w:color w:val="231F20"/>
          <w:spacing w:val="-2"/>
        </w:rPr>
        <w:t>duhet</w:t>
      </w:r>
      <w:r>
        <w:rPr>
          <w:color w:val="231F20"/>
          <w:spacing w:val="-9"/>
        </w:rPr>
        <w:t> </w:t>
      </w:r>
      <w:r>
        <w:rPr>
          <w:color w:val="231F20"/>
          <w:spacing w:val="-2"/>
        </w:rPr>
        <w:t>t’i</w:t>
      </w:r>
      <w:r>
        <w:rPr>
          <w:color w:val="231F20"/>
          <w:spacing w:val="-9"/>
        </w:rPr>
        <w:t> </w:t>
      </w:r>
      <w:r>
        <w:rPr>
          <w:color w:val="231F20"/>
          <w:spacing w:val="-2"/>
        </w:rPr>
        <w:t>interpretojë</w:t>
      </w:r>
      <w:r>
        <w:rPr>
          <w:color w:val="231F20"/>
          <w:spacing w:val="-9"/>
        </w:rPr>
        <w:t> </w:t>
      </w:r>
      <w:r>
        <w:rPr>
          <w:color w:val="231F20"/>
          <w:spacing w:val="-2"/>
        </w:rPr>
        <w:t>edhe</w:t>
      </w:r>
      <w:r>
        <w:rPr>
          <w:color w:val="231F20"/>
          <w:spacing w:val="-9"/>
        </w:rPr>
        <w:t> </w:t>
      </w:r>
      <w:r>
        <w:rPr>
          <w:color w:val="231F20"/>
          <w:spacing w:val="-2"/>
        </w:rPr>
        <w:t>një</w:t>
      </w:r>
      <w:r>
        <w:rPr>
          <w:color w:val="231F20"/>
          <w:spacing w:val="-9"/>
        </w:rPr>
        <w:t> </w:t>
      </w:r>
      <w:r>
        <w:rPr>
          <w:color w:val="231F20"/>
          <w:spacing w:val="-2"/>
        </w:rPr>
        <w:t>herë</w:t>
      </w:r>
      <w:r>
        <w:rPr>
          <w:color w:val="231F20"/>
          <w:spacing w:val="-9"/>
        </w:rPr>
        <w:t> </w:t>
      </w:r>
      <w:r>
        <w:rPr>
          <w:color w:val="231F20"/>
          <w:spacing w:val="-2"/>
        </w:rPr>
        <w:t>namazet </w:t>
      </w:r>
      <w:r>
        <w:rPr>
          <w:color w:val="231F20"/>
        </w:rPr>
        <w:t>që</w:t>
      </w:r>
      <w:r>
        <w:rPr>
          <w:color w:val="231F20"/>
          <w:spacing w:val="-14"/>
        </w:rPr>
        <w:t> </w:t>
      </w:r>
      <w:r>
        <w:rPr>
          <w:color w:val="231F20"/>
        </w:rPr>
        <w:t>ka</w:t>
      </w:r>
      <w:r>
        <w:rPr>
          <w:color w:val="231F20"/>
          <w:spacing w:val="-14"/>
        </w:rPr>
        <w:t> </w:t>
      </w:r>
      <w:r>
        <w:rPr>
          <w:color w:val="231F20"/>
        </w:rPr>
        <w:t>falur</w:t>
      </w:r>
      <w:r>
        <w:rPr>
          <w:color w:val="231F20"/>
          <w:spacing w:val="-14"/>
        </w:rPr>
        <w:t> </w:t>
      </w:r>
      <w:r>
        <w:rPr>
          <w:color w:val="231F20"/>
        </w:rPr>
        <w:t>dhe</w:t>
      </w:r>
      <w:r>
        <w:rPr>
          <w:color w:val="231F20"/>
          <w:spacing w:val="-14"/>
        </w:rPr>
        <w:t> </w:t>
      </w:r>
      <w:r>
        <w:rPr>
          <w:color w:val="231F20"/>
        </w:rPr>
        <w:t>duhet</w:t>
      </w:r>
      <w:r>
        <w:rPr>
          <w:color w:val="231F20"/>
          <w:spacing w:val="-14"/>
        </w:rPr>
        <w:t> </w:t>
      </w:r>
      <w:r>
        <w:rPr>
          <w:color w:val="231F20"/>
        </w:rPr>
        <w:t>të</w:t>
      </w:r>
      <w:r>
        <w:rPr>
          <w:color w:val="231F20"/>
          <w:spacing w:val="-14"/>
        </w:rPr>
        <w:t> </w:t>
      </w:r>
      <w:r>
        <w:rPr>
          <w:color w:val="231F20"/>
        </w:rPr>
        <w:t>përpiqet</w:t>
      </w:r>
      <w:r>
        <w:rPr>
          <w:color w:val="231F20"/>
          <w:spacing w:val="33"/>
        </w:rPr>
        <w:t> </w:t>
      </w:r>
      <w:r>
        <w:rPr>
          <w:color w:val="231F20"/>
        </w:rPr>
        <w:t>t’i</w:t>
      </w:r>
      <w:r>
        <w:rPr>
          <w:color w:val="231F20"/>
          <w:spacing w:val="-14"/>
        </w:rPr>
        <w:t> </w:t>
      </w:r>
      <w:r>
        <w:rPr>
          <w:color w:val="231F20"/>
        </w:rPr>
        <w:t>ndiejë</w:t>
      </w:r>
      <w:r>
        <w:rPr>
          <w:color w:val="231F20"/>
          <w:spacing w:val="-14"/>
        </w:rPr>
        <w:t> </w:t>
      </w:r>
      <w:r>
        <w:rPr>
          <w:color w:val="231F20"/>
        </w:rPr>
        <w:t>thellësisht,</w:t>
      </w:r>
      <w:r>
        <w:rPr>
          <w:color w:val="231F20"/>
          <w:spacing w:val="-14"/>
        </w:rPr>
        <w:t> </w:t>
      </w:r>
      <w:r>
        <w:rPr>
          <w:color w:val="231F20"/>
        </w:rPr>
        <w:t>me</w:t>
      </w:r>
      <w:r>
        <w:rPr>
          <w:color w:val="231F20"/>
          <w:spacing w:val="-14"/>
        </w:rPr>
        <w:t> </w:t>
      </w:r>
      <w:r>
        <w:rPr>
          <w:color w:val="231F20"/>
        </w:rPr>
        <w:t>gjithë</w:t>
      </w:r>
      <w:r>
        <w:rPr>
          <w:color w:val="231F20"/>
          <w:spacing w:val="-14"/>
        </w:rPr>
        <w:t> </w:t>
      </w:r>
      <w:r>
        <w:rPr>
          <w:color w:val="231F20"/>
        </w:rPr>
        <w:t>qenien e tij, rukutë dhe sexhdet.</w:t>
      </w:r>
    </w:p>
    <w:p>
      <w:pPr>
        <w:pStyle w:val="BodyText"/>
        <w:spacing w:line="249" w:lineRule="auto" w:before="125"/>
        <w:ind w:right="281" w:firstLine="283"/>
      </w:pPr>
      <w:r>
        <w:rPr>
          <w:color w:val="231F20"/>
        </w:rPr>
        <w:t>Nuk ka dyshim se falja e namazit pa i lënë asgjë mangët, duke treguar</w:t>
      </w:r>
      <w:r>
        <w:rPr>
          <w:color w:val="231F20"/>
          <w:spacing w:val="-2"/>
        </w:rPr>
        <w:t> </w:t>
      </w:r>
      <w:r>
        <w:rPr>
          <w:color w:val="231F20"/>
        </w:rPr>
        <w:t>kujdes</w:t>
      </w:r>
      <w:r>
        <w:rPr>
          <w:color w:val="231F20"/>
          <w:spacing w:val="-2"/>
        </w:rPr>
        <w:t> </w:t>
      </w:r>
      <w:r>
        <w:rPr>
          <w:color w:val="231F20"/>
        </w:rPr>
        <w:t>ndaj</w:t>
      </w:r>
      <w:r>
        <w:rPr>
          <w:color w:val="231F20"/>
          <w:spacing w:val="-2"/>
        </w:rPr>
        <w:t> </w:t>
      </w:r>
      <w:r>
        <w:rPr>
          <w:color w:val="231F20"/>
        </w:rPr>
        <w:t>shtyllave,</w:t>
      </w:r>
      <w:r>
        <w:rPr>
          <w:color w:val="231F20"/>
          <w:spacing w:val="-2"/>
        </w:rPr>
        <w:t> </w:t>
      </w:r>
      <w:r>
        <w:rPr>
          <w:color w:val="231F20"/>
        </w:rPr>
        <w:t>kushteve,</w:t>
      </w:r>
      <w:r>
        <w:rPr>
          <w:color w:val="231F20"/>
          <w:spacing w:val="-2"/>
        </w:rPr>
        <w:t> </w:t>
      </w:r>
      <w:r>
        <w:rPr>
          <w:color w:val="231F20"/>
        </w:rPr>
        <w:t>suneteve,</w:t>
      </w:r>
      <w:r>
        <w:rPr>
          <w:color w:val="231F20"/>
          <w:spacing w:val="-2"/>
        </w:rPr>
        <w:t> </w:t>
      </w:r>
      <w:r>
        <w:rPr>
          <w:color w:val="231F20"/>
        </w:rPr>
        <w:t>mustehabeve</w:t>
      </w:r>
      <w:r>
        <w:rPr>
          <w:color w:val="231F20"/>
          <w:spacing w:val="-2"/>
        </w:rPr>
        <w:t> </w:t>
      </w:r>
      <w:r>
        <w:rPr>
          <w:color w:val="231F20"/>
        </w:rPr>
        <w:t>(gjë</w:t>
      </w:r>
      <w:r>
        <w:rPr>
          <w:color w:val="231F20"/>
          <w:spacing w:val="-2"/>
        </w:rPr>
        <w:t> </w:t>
      </w:r>
      <w:r>
        <w:rPr>
          <w:color w:val="231F20"/>
        </w:rPr>
        <w:t>e </w:t>
      </w:r>
      <w:r>
        <w:rPr>
          <w:color w:val="231F20"/>
          <w:spacing w:val="-2"/>
        </w:rPr>
        <w:t>pëlqyeshme),</w:t>
      </w:r>
      <w:r>
        <w:rPr>
          <w:color w:val="231F20"/>
          <w:spacing w:val="-15"/>
        </w:rPr>
        <w:t> </w:t>
      </w:r>
      <w:r>
        <w:rPr>
          <w:color w:val="231F20"/>
          <w:spacing w:val="-2"/>
        </w:rPr>
        <w:t>madje</w:t>
      </w:r>
      <w:r>
        <w:rPr>
          <w:color w:val="231F20"/>
          <w:spacing w:val="-13"/>
        </w:rPr>
        <w:t> </w:t>
      </w:r>
      <w:r>
        <w:rPr>
          <w:color w:val="231F20"/>
          <w:spacing w:val="-2"/>
        </w:rPr>
        <w:t>edhe</w:t>
      </w:r>
      <w:r>
        <w:rPr>
          <w:color w:val="231F20"/>
          <w:spacing w:val="-13"/>
        </w:rPr>
        <w:t> </w:t>
      </w:r>
      <w:r>
        <w:rPr>
          <w:color w:val="231F20"/>
          <w:spacing w:val="-2"/>
        </w:rPr>
        <w:t>ndaj</w:t>
      </w:r>
      <w:r>
        <w:rPr>
          <w:color w:val="231F20"/>
          <w:spacing w:val="-13"/>
        </w:rPr>
        <w:t> </w:t>
      </w:r>
      <w:r>
        <w:rPr>
          <w:color w:val="231F20"/>
          <w:spacing w:val="-2"/>
        </w:rPr>
        <w:t>adabeve</w:t>
      </w:r>
      <w:r>
        <w:rPr>
          <w:color w:val="231F20"/>
          <w:spacing w:val="-13"/>
        </w:rPr>
        <w:t> </w:t>
      </w:r>
      <w:r>
        <w:rPr>
          <w:color w:val="231F20"/>
          <w:spacing w:val="-2"/>
        </w:rPr>
        <w:t>(edukatë)</w:t>
      </w:r>
      <w:r>
        <w:rPr>
          <w:color w:val="231F20"/>
          <w:spacing w:val="-13"/>
        </w:rPr>
        <w:t> </w:t>
      </w:r>
      <w:r>
        <w:rPr>
          <w:color w:val="231F20"/>
          <w:spacing w:val="-2"/>
        </w:rPr>
        <w:t>të</w:t>
      </w:r>
      <w:r>
        <w:rPr>
          <w:color w:val="231F20"/>
          <w:spacing w:val="-13"/>
        </w:rPr>
        <w:t> </w:t>
      </w:r>
      <w:r>
        <w:rPr>
          <w:color w:val="231F20"/>
          <w:spacing w:val="-2"/>
        </w:rPr>
        <w:t>tij,</w:t>
      </w:r>
      <w:r>
        <w:rPr>
          <w:color w:val="231F20"/>
          <w:spacing w:val="-13"/>
        </w:rPr>
        <w:t> </w:t>
      </w:r>
      <w:r>
        <w:rPr>
          <w:color w:val="231F20"/>
          <w:spacing w:val="-2"/>
        </w:rPr>
        <w:t>është</w:t>
      </w:r>
      <w:r>
        <w:rPr>
          <w:color w:val="231F20"/>
          <w:spacing w:val="-13"/>
        </w:rPr>
        <w:t> </w:t>
      </w:r>
      <w:r>
        <w:rPr>
          <w:color w:val="231F20"/>
          <w:spacing w:val="-2"/>
        </w:rPr>
        <w:t>një</w:t>
      </w:r>
      <w:r>
        <w:rPr>
          <w:color w:val="231F20"/>
          <w:spacing w:val="-13"/>
        </w:rPr>
        <w:t> </w:t>
      </w:r>
      <w:r>
        <w:rPr>
          <w:color w:val="231F20"/>
          <w:spacing w:val="-2"/>
        </w:rPr>
        <w:t>çështje </w:t>
      </w:r>
      <w:r>
        <w:rPr>
          <w:color w:val="231F20"/>
        </w:rPr>
        <w:t>shumë</w:t>
      </w:r>
      <w:r>
        <w:rPr>
          <w:color w:val="231F20"/>
          <w:spacing w:val="-6"/>
        </w:rPr>
        <w:t> </w:t>
      </w:r>
      <w:r>
        <w:rPr>
          <w:color w:val="231F20"/>
        </w:rPr>
        <w:t>e</w:t>
      </w:r>
      <w:r>
        <w:rPr>
          <w:color w:val="231F20"/>
          <w:spacing w:val="-6"/>
        </w:rPr>
        <w:t> </w:t>
      </w:r>
      <w:r>
        <w:rPr>
          <w:color w:val="231F20"/>
        </w:rPr>
        <w:t>rëndësishme,</w:t>
      </w:r>
      <w:r>
        <w:rPr>
          <w:color w:val="231F20"/>
          <w:spacing w:val="-6"/>
        </w:rPr>
        <w:t> </w:t>
      </w:r>
      <w:r>
        <w:rPr>
          <w:color w:val="231F20"/>
        </w:rPr>
        <w:t>askush</w:t>
      </w:r>
      <w:r>
        <w:rPr>
          <w:color w:val="231F20"/>
          <w:spacing w:val="-6"/>
        </w:rPr>
        <w:t> </w:t>
      </w:r>
      <w:r>
        <w:rPr>
          <w:color w:val="231F20"/>
        </w:rPr>
        <w:t>nuk</w:t>
      </w:r>
      <w:r>
        <w:rPr>
          <w:color w:val="231F20"/>
          <w:spacing w:val="-6"/>
        </w:rPr>
        <w:t> </w:t>
      </w:r>
      <w:r>
        <w:rPr>
          <w:color w:val="231F20"/>
        </w:rPr>
        <w:t>mund</w:t>
      </w:r>
      <w:r>
        <w:rPr>
          <w:color w:val="231F20"/>
          <w:spacing w:val="-6"/>
        </w:rPr>
        <w:t> </w:t>
      </w:r>
      <w:r>
        <w:rPr>
          <w:color w:val="231F20"/>
        </w:rPr>
        <w:t>ta</w:t>
      </w:r>
      <w:r>
        <w:rPr>
          <w:color w:val="231F20"/>
          <w:spacing w:val="-6"/>
        </w:rPr>
        <w:t> </w:t>
      </w:r>
      <w:r>
        <w:rPr>
          <w:color w:val="231F20"/>
        </w:rPr>
        <w:t>nënvlerësojë</w:t>
      </w:r>
      <w:r>
        <w:rPr>
          <w:color w:val="231F20"/>
          <w:spacing w:val="-6"/>
        </w:rPr>
        <w:t> </w:t>
      </w:r>
      <w:r>
        <w:rPr>
          <w:color w:val="231F20"/>
        </w:rPr>
        <w:t>e</w:t>
      </w:r>
      <w:r>
        <w:rPr>
          <w:color w:val="231F20"/>
          <w:spacing w:val="-6"/>
        </w:rPr>
        <w:t> </w:t>
      </w:r>
      <w:r>
        <w:rPr>
          <w:color w:val="231F20"/>
        </w:rPr>
        <w:t>ta</w:t>
      </w:r>
      <w:r>
        <w:rPr>
          <w:color w:val="231F20"/>
          <w:spacing w:val="-6"/>
        </w:rPr>
        <w:t> </w:t>
      </w:r>
      <w:r>
        <w:rPr>
          <w:color w:val="231F20"/>
        </w:rPr>
        <w:t>shohë</w:t>
      </w:r>
      <w:r>
        <w:rPr>
          <w:color w:val="231F20"/>
          <w:spacing w:val="-6"/>
        </w:rPr>
        <w:t> </w:t>
      </w:r>
      <w:r>
        <w:rPr>
          <w:color w:val="231F20"/>
        </w:rPr>
        <w:t>atë si diçka të thjeshtë. Kryesore në marrëdhënien e njeriut me Zotin e</w:t>
      </w:r>
      <w:r>
        <w:rPr>
          <w:color w:val="231F20"/>
          <w:spacing w:val="80"/>
          <w:w w:val="150"/>
        </w:rPr>
        <w:t> </w:t>
      </w:r>
      <w:r>
        <w:rPr>
          <w:color w:val="231F20"/>
        </w:rPr>
        <w:t>tij</w:t>
      </w:r>
      <w:r>
        <w:rPr>
          <w:color w:val="231F20"/>
          <w:spacing w:val="6"/>
        </w:rPr>
        <w:t> </w:t>
      </w:r>
      <w:r>
        <w:rPr>
          <w:color w:val="231F20"/>
        </w:rPr>
        <w:t>janë</w:t>
      </w:r>
      <w:r>
        <w:rPr>
          <w:color w:val="231F20"/>
          <w:spacing w:val="6"/>
        </w:rPr>
        <w:t> </w:t>
      </w:r>
      <w:r>
        <w:rPr>
          <w:color w:val="231F20"/>
        </w:rPr>
        <w:t>kuptimi,</w:t>
      </w:r>
      <w:r>
        <w:rPr>
          <w:color w:val="231F20"/>
          <w:spacing w:val="7"/>
        </w:rPr>
        <w:t> </w:t>
      </w:r>
      <w:r>
        <w:rPr>
          <w:color w:val="231F20"/>
        </w:rPr>
        <w:t>thelbi,</w:t>
      </w:r>
      <w:r>
        <w:rPr>
          <w:color w:val="231F20"/>
          <w:spacing w:val="6"/>
        </w:rPr>
        <w:t> </w:t>
      </w:r>
      <w:r>
        <w:rPr>
          <w:color w:val="231F20"/>
        </w:rPr>
        <w:t>shpirti.</w:t>
      </w:r>
      <w:r>
        <w:rPr>
          <w:color w:val="231F20"/>
          <w:spacing w:val="7"/>
        </w:rPr>
        <w:t> </w:t>
      </w:r>
      <w:r>
        <w:rPr>
          <w:color w:val="231F20"/>
        </w:rPr>
        <w:t>Por,</w:t>
      </w:r>
      <w:r>
        <w:rPr>
          <w:color w:val="231F20"/>
          <w:spacing w:val="6"/>
        </w:rPr>
        <w:t> </w:t>
      </w:r>
      <w:r>
        <w:rPr>
          <w:color w:val="231F20"/>
        </w:rPr>
        <w:t>nga</w:t>
      </w:r>
      <w:r>
        <w:rPr>
          <w:color w:val="231F20"/>
          <w:spacing w:val="7"/>
        </w:rPr>
        <w:t> </w:t>
      </w:r>
      <w:r>
        <w:rPr>
          <w:color w:val="231F20"/>
        </w:rPr>
        <w:t>ana</w:t>
      </w:r>
      <w:r>
        <w:rPr>
          <w:color w:val="231F20"/>
          <w:spacing w:val="6"/>
        </w:rPr>
        <w:t> </w:t>
      </w:r>
      <w:r>
        <w:rPr>
          <w:color w:val="231F20"/>
        </w:rPr>
        <w:t>tjetër,</w:t>
      </w:r>
      <w:r>
        <w:rPr>
          <w:color w:val="231F20"/>
          <w:spacing w:val="6"/>
        </w:rPr>
        <w:t> </w:t>
      </w:r>
      <w:r>
        <w:rPr>
          <w:color w:val="231F20"/>
        </w:rPr>
        <w:t>janë</w:t>
      </w:r>
      <w:r>
        <w:rPr>
          <w:color w:val="231F20"/>
          <w:spacing w:val="7"/>
        </w:rPr>
        <w:t> </w:t>
      </w:r>
      <w:r>
        <w:rPr>
          <w:color w:val="231F20"/>
        </w:rPr>
        <w:t>fjalët,</w:t>
      </w:r>
      <w:r>
        <w:rPr>
          <w:color w:val="231F20"/>
          <w:spacing w:val="6"/>
        </w:rPr>
        <w:t> </w:t>
      </w:r>
      <w:r>
        <w:rPr>
          <w:color w:val="231F20"/>
          <w:spacing w:val="-2"/>
        </w:rPr>
        <w:t>format</w:t>
      </w:r>
    </w:p>
    <w:p>
      <w:pPr>
        <w:pStyle w:val="BodyText"/>
        <w:spacing w:after="0" w:line="249" w:lineRule="auto"/>
        <w:sectPr>
          <w:pgSz w:w="8400" w:h="11910"/>
          <w:pgMar w:header="810" w:footer="0" w:top="1080" w:bottom="280" w:left="708" w:right="566"/>
        </w:sectPr>
      </w:pPr>
    </w:p>
    <w:p>
      <w:pPr>
        <w:pStyle w:val="BodyText"/>
        <w:spacing w:line="249" w:lineRule="auto" w:before="107"/>
        <w:ind w:right="282"/>
      </w:pPr>
      <w:r>
        <w:rPr>
          <w:color w:val="231F20"/>
        </w:rPr>
        <w:t>dhe shabllonet ato që i bartin këto të fundit. Prandaj duhet treguar patjetër</w:t>
      </w:r>
      <w:r>
        <w:rPr>
          <w:color w:val="231F20"/>
          <w:spacing w:val="-12"/>
        </w:rPr>
        <w:t> </w:t>
      </w:r>
      <w:r>
        <w:rPr>
          <w:color w:val="231F20"/>
        </w:rPr>
        <w:t>kujdes</w:t>
      </w:r>
      <w:r>
        <w:rPr>
          <w:color w:val="231F20"/>
          <w:spacing w:val="-12"/>
        </w:rPr>
        <w:t> </w:t>
      </w:r>
      <w:r>
        <w:rPr>
          <w:color w:val="231F20"/>
        </w:rPr>
        <w:t>edhe</w:t>
      </w:r>
      <w:r>
        <w:rPr>
          <w:color w:val="231F20"/>
          <w:spacing w:val="-12"/>
        </w:rPr>
        <w:t> </w:t>
      </w:r>
      <w:r>
        <w:rPr>
          <w:color w:val="231F20"/>
        </w:rPr>
        <w:t>ndaj</w:t>
      </w:r>
      <w:r>
        <w:rPr>
          <w:color w:val="231F20"/>
          <w:spacing w:val="-12"/>
        </w:rPr>
        <w:t> </w:t>
      </w:r>
      <w:r>
        <w:rPr>
          <w:color w:val="231F20"/>
        </w:rPr>
        <w:t>atyre</w:t>
      </w:r>
      <w:r>
        <w:rPr>
          <w:color w:val="231F20"/>
          <w:spacing w:val="-12"/>
        </w:rPr>
        <w:t> </w:t>
      </w:r>
      <w:r>
        <w:rPr>
          <w:color w:val="231F20"/>
        </w:rPr>
        <w:t>fjalëve</w:t>
      </w:r>
      <w:r>
        <w:rPr>
          <w:color w:val="231F20"/>
          <w:spacing w:val="-12"/>
        </w:rPr>
        <w:t> </w:t>
      </w:r>
      <w:r>
        <w:rPr>
          <w:color w:val="231F20"/>
        </w:rPr>
        <w:t>e</w:t>
      </w:r>
      <w:r>
        <w:rPr>
          <w:color w:val="231F20"/>
          <w:spacing w:val="-12"/>
        </w:rPr>
        <w:t> </w:t>
      </w:r>
      <w:r>
        <w:rPr>
          <w:color w:val="231F20"/>
        </w:rPr>
        <w:t>shablloneve.</w:t>
      </w:r>
      <w:r>
        <w:rPr>
          <w:color w:val="231F20"/>
          <w:spacing w:val="-12"/>
        </w:rPr>
        <w:t> </w:t>
      </w:r>
      <w:r>
        <w:rPr>
          <w:color w:val="231F20"/>
        </w:rPr>
        <w:t>Ato</w:t>
      </w:r>
      <w:r>
        <w:rPr>
          <w:color w:val="231F20"/>
          <w:spacing w:val="-12"/>
        </w:rPr>
        <w:t> </w:t>
      </w:r>
      <w:r>
        <w:rPr>
          <w:color w:val="231F20"/>
        </w:rPr>
        <w:t>duhet</w:t>
      </w:r>
      <w:r>
        <w:rPr>
          <w:color w:val="231F20"/>
          <w:spacing w:val="-12"/>
        </w:rPr>
        <w:t> </w:t>
      </w:r>
      <w:r>
        <w:rPr>
          <w:color w:val="231F20"/>
        </w:rPr>
        <w:t>të</w:t>
      </w:r>
      <w:r>
        <w:rPr>
          <w:color w:val="231F20"/>
          <w:spacing w:val="-12"/>
        </w:rPr>
        <w:t> </w:t>
      </w:r>
      <w:r>
        <w:rPr>
          <w:color w:val="231F20"/>
        </w:rPr>
        <w:t>jenë në</w:t>
      </w:r>
      <w:r>
        <w:rPr>
          <w:color w:val="231F20"/>
          <w:spacing w:val="-4"/>
        </w:rPr>
        <w:t> </w:t>
      </w:r>
      <w:r>
        <w:rPr>
          <w:color w:val="231F20"/>
        </w:rPr>
        <w:t>gjendje</w:t>
      </w:r>
      <w:r>
        <w:rPr>
          <w:color w:val="231F20"/>
          <w:spacing w:val="-4"/>
        </w:rPr>
        <w:t> </w:t>
      </w:r>
      <w:r>
        <w:rPr>
          <w:color w:val="231F20"/>
        </w:rPr>
        <w:t>ta</w:t>
      </w:r>
      <w:r>
        <w:rPr>
          <w:color w:val="231F20"/>
          <w:spacing w:val="-4"/>
        </w:rPr>
        <w:t> </w:t>
      </w:r>
      <w:r>
        <w:rPr>
          <w:color w:val="231F20"/>
        </w:rPr>
        <w:t>mbajnë</w:t>
      </w:r>
      <w:r>
        <w:rPr>
          <w:color w:val="231F20"/>
          <w:spacing w:val="-4"/>
        </w:rPr>
        <w:t> </w:t>
      </w:r>
      <w:r>
        <w:rPr>
          <w:color w:val="231F20"/>
        </w:rPr>
        <w:t>atë</w:t>
      </w:r>
      <w:r>
        <w:rPr>
          <w:color w:val="231F20"/>
          <w:spacing w:val="-4"/>
        </w:rPr>
        <w:t> </w:t>
      </w:r>
      <w:r>
        <w:rPr>
          <w:color w:val="231F20"/>
        </w:rPr>
        <w:t>kuptim</w:t>
      </w:r>
      <w:r>
        <w:rPr>
          <w:color w:val="231F20"/>
          <w:spacing w:val="-4"/>
        </w:rPr>
        <w:t> </w:t>
      </w:r>
      <w:r>
        <w:rPr>
          <w:color w:val="231F20"/>
        </w:rPr>
        <w:t>thelbësor.</w:t>
      </w:r>
      <w:r>
        <w:rPr>
          <w:color w:val="231F20"/>
          <w:spacing w:val="-4"/>
        </w:rPr>
        <w:t> </w:t>
      </w:r>
      <w:r>
        <w:rPr>
          <w:color w:val="231F20"/>
        </w:rPr>
        <w:t>Për</w:t>
      </w:r>
      <w:r>
        <w:rPr>
          <w:color w:val="231F20"/>
          <w:spacing w:val="-4"/>
        </w:rPr>
        <w:t> </w:t>
      </w:r>
      <w:r>
        <w:rPr>
          <w:color w:val="231F20"/>
        </w:rPr>
        <w:t>rrjedhojë,</w:t>
      </w:r>
      <w:r>
        <w:rPr>
          <w:color w:val="231F20"/>
          <w:spacing w:val="-4"/>
        </w:rPr>
        <w:t> </w:t>
      </w:r>
      <w:r>
        <w:rPr>
          <w:color w:val="231F20"/>
        </w:rPr>
        <w:t>nuk</w:t>
      </w:r>
      <w:r>
        <w:rPr>
          <w:color w:val="231F20"/>
          <w:spacing w:val="-4"/>
        </w:rPr>
        <w:t> </w:t>
      </w:r>
      <w:r>
        <w:rPr>
          <w:color w:val="231F20"/>
        </w:rPr>
        <w:t>mund</w:t>
      </w:r>
      <w:r>
        <w:rPr>
          <w:color w:val="231F20"/>
          <w:spacing w:val="-4"/>
        </w:rPr>
        <w:t> </w:t>
      </w:r>
      <w:r>
        <w:rPr>
          <w:color w:val="231F20"/>
        </w:rPr>
        <w:t>të thuhet</w:t>
      </w:r>
      <w:r>
        <w:rPr>
          <w:color w:val="231F20"/>
          <w:spacing w:val="-15"/>
        </w:rPr>
        <w:t> </w:t>
      </w:r>
      <w:r>
        <w:rPr>
          <w:color w:val="231F20"/>
        </w:rPr>
        <w:t>se</w:t>
      </w:r>
      <w:r>
        <w:rPr>
          <w:color w:val="231F20"/>
          <w:spacing w:val="-15"/>
        </w:rPr>
        <w:t> </w:t>
      </w:r>
      <w:r>
        <w:rPr>
          <w:color w:val="231F20"/>
        </w:rPr>
        <w:t>shabllonet</w:t>
      </w:r>
      <w:r>
        <w:rPr>
          <w:color w:val="231F20"/>
          <w:spacing w:val="-15"/>
        </w:rPr>
        <w:t> </w:t>
      </w:r>
      <w:r>
        <w:rPr>
          <w:color w:val="231F20"/>
        </w:rPr>
        <w:t>dhe</w:t>
      </w:r>
      <w:r>
        <w:rPr>
          <w:color w:val="231F20"/>
          <w:spacing w:val="-15"/>
        </w:rPr>
        <w:t> </w:t>
      </w:r>
      <w:r>
        <w:rPr>
          <w:color w:val="231F20"/>
        </w:rPr>
        <w:t>format</w:t>
      </w:r>
      <w:r>
        <w:rPr>
          <w:color w:val="231F20"/>
          <w:spacing w:val="-15"/>
        </w:rPr>
        <w:t> </w:t>
      </w:r>
      <w:r>
        <w:rPr>
          <w:color w:val="231F20"/>
        </w:rPr>
        <w:t>nuk</w:t>
      </w:r>
      <w:r>
        <w:rPr>
          <w:color w:val="231F20"/>
          <w:spacing w:val="-15"/>
        </w:rPr>
        <w:t> </w:t>
      </w:r>
      <w:r>
        <w:rPr>
          <w:color w:val="231F20"/>
        </w:rPr>
        <w:t>kanë</w:t>
      </w:r>
      <w:r>
        <w:rPr>
          <w:color w:val="231F20"/>
          <w:spacing w:val="-15"/>
        </w:rPr>
        <w:t> </w:t>
      </w:r>
      <w:r>
        <w:rPr>
          <w:color w:val="231F20"/>
        </w:rPr>
        <w:t>asnjë</w:t>
      </w:r>
      <w:r>
        <w:rPr>
          <w:color w:val="231F20"/>
          <w:spacing w:val="-15"/>
        </w:rPr>
        <w:t> </w:t>
      </w:r>
      <w:r>
        <w:rPr>
          <w:color w:val="231F20"/>
        </w:rPr>
        <w:t>vlerë.</w:t>
      </w:r>
      <w:r>
        <w:rPr>
          <w:color w:val="231F20"/>
          <w:spacing w:val="-15"/>
        </w:rPr>
        <w:t> </w:t>
      </w:r>
      <w:r>
        <w:rPr>
          <w:color w:val="231F20"/>
        </w:rPr>
        <w:t>Mbi</w:t>
      </w:r>
      <w:r>
        <w:rPr>
          <w:color w:val="231F20"/>
          <w:spacing w:val="-15"/>
        </w:rPr>
        <w:t> </w:t>
      </w:r>
      <w:r>
        <w:rPr>
          <w:color w:val="231F20"/>
        </w:rPr>
        <w:t>to</w:t>
      </w:r>
      <w:r>
        <w:rPr>
          <w:color w:val="231F20"/>
          <w:spacing w:val="-15"/>
        </w:rPr>
        <w:t> </w:t>
      </w:r>
      <w:r>
        <w:rPr>
          <w:color w:val="231F20"/>
        </w:rPr>
        <w:t>ndërtohen dispozitat e dukshme. Por, siç e thamë edhe më sipër, thelbësor është shpirti i punës. Dhe kjo arrihet nëpërmjet faljes së namazit me </w:t>
      </w:r>
      <w:r>
        <w:rPr>
          <w:i/>
          <w:color w:val="231F20"/>
        </w:rPr>
        <w:t>hushú</w:t>
      </w:r>
      <w:r>
        <w:rPr>
          <w:color w:val="231F20"/>
        </w:rPr>
        <w:t>.</w:t>
      </w:r>
    </w:p>
    <w:p>
      <w:pPr>
        <w:pStyle w:val="BodyText"/>
        <w:spacing w:line="249" w:lineRule="auto" w:before="119"/>
        <w:ind w:right="281" w:firstLine="283"/>
      </w:pPr>
      <w:r>
        <w:rPr>
          <w:color w:val="231F20"/>
        </w:rPr>
        <w:t>Ndonëse</w:t>
      </w:r>
      <w:r>
        <w:rPr>
          <w:color w:val="231F20"/>
          <w:spacing w:val="-8"/>
        </w:rPr>
        <w:t> </w:t>
      </w:r>
      <w:r>
        <w:rPr>
          <w:color w:val="231F20"/>
        </w:rPr>
        <w:t>nuk</w:t>
      </w:r>
      <w:r>
        <w:rPr>
          <w:color w:val="231F20"/>
          <w:spacing w:val="-8"/>
        </w:rPr>
        <w:t> </w:t>
      </w:r>
      <w:r>
        <w:rPr>
          <w:color w:val="231F20"/>
        </w:rPr>
        <w:t>ka</w:t>
      </w:r>
      <w:r>
        <w:rPr>
          <w:color w:val="231F20"/>
          <w:spacing w:val="-8"/>
        </w:rPr>
        <w:t> </w:t>
      </w:r>
      <w:r>
        <w:rPr>
          <w:color w:val="231F20"/>
        </w:rPr>
        <w:t>një</w:t>
      </w:r>
      <w:r>
        <w:rPr>
          <w:color w:val="231F20"/>
          <w:spacing w:val="-8"/>
        </w:rPr>
        <w:t> </w:t>
      </w:r>
      <w:r>
        <w:rPr>
          <w:color w:val="231F20"/>
        </w:rPr>
        <w:t>shprehje</w:t>
      </w:r>
      <w:r>
        <w:rPr>
          <w:color w:val="231F20"/>
          <w:spacing w:val="-8"/>
        </w:rPr>
        <w:t> </w:t>
      </w:r>
      <w:r>
        <w:rPr>
          <w:color w:val="231F20"/>
        </w:rPr>
        <w:t>të</w:t>
      </w:r>
      <w:r>
        <w:rPr>
          <w:color w:val="231F20"/>
          <w:spacing w:val="-8"/>
        </w:rPr>
        <w:t> </w:t>
      </w:r>
      <w:r>
        <w:rPr>
          <w:color w:val="231F20"/>
        </w:rPr>
        <w:t>atillë</w:t>
      </w:r>
      <w:r>
        <w:rPr>
          <w:color w:val="231F20"/>
          <w:spacing w:val="-8"/>
        </w:rPr>
        <w:t> </w:t>
      </w:r>
      <w:r>
        <w:rPr>
          <w:color w:val="231F20"/>
        </w:rPr>
        <w:t>për</w:t>
      </w:r>
      <w:r>
        <w:rPr>
          <w:color w:val="231F20"/>
          <w:spacing w:val="-8"/>
        </w:rPr>
        <w:t> </w:t>
      </w:r>
      <w:r>
        <w:rPr>
          <w:color w:val="231F20"/>
        </w:rPr>
        <w:t>to</w:t>
      </w:r>
      <w:r>
        <w:rPr>
          <w:color w:val="231F20"/>
          <w:spacing w:val="-8"/>
        </w:rPr>
        <w:t> </w:t>
      </w:r>
      <w:r>
        <w:rPr>
          <w:color w:val="231F20"/>
        </w:rPr>
        <w:t>në</w:t>
      </w:r>
      <w:r>
        <w:rPr>
          <w:color w:val="231F20"/>
          <w:spacing w:val="-8"/>
        </w:rPr>
        <w:t> </w:t>
      </w:r>
      <w:r>
        <w:rPr>
          <w:color w:val="231F20"/>
        </w:rPr>
        <w:t>librat</w:t>
      </w:r>
      <w:r>
        <w:rPr>
          <w:color w:val="231F20"/>
          <w:spacing w:val="-8"/>
        </w:rPr>
        <w:t> </w:t>
      </w:r>
      <w:r>
        <w:rPr>
          <w:color w:val="231F20"/>
        </w:rPr>
        <w:t>e</w:t>
      </w:r>
      <w:r>
        <w:rPr>
          <w:color w:val="231F20"/>
          <w:spacing w:val="-8"/>
        </w:rPr>
        <w:t> </w:t>
      </w:r>
      <w:r>
        <w:rPr>
          <w:color w:val="231F20"/>
        </w:rPr>
        <w:t>fikhut,</w:t>
      </w:r>
      <w:r>
        <w:rPr>
          <w:color w:val="231F20"/>
          <w:spacing w:val="-8"/>
        </w:rPr>
        <w:t> </w:t>
      </w:r>
      <w:r>
        <w:rPr>
          <w:color w:val="231F20"/>
        </w:rPr>
        <w:t>mund të themi se </w:t>
      </w:r>
      <w:r>
        <w:rPr>
          <w:i/>
          <w:color w:val="231F20"/>
        </w:rPr>
        <w:t>hushú</w:t>
      </w:r>
      <w:r>
        <w:rPr>
          <w:color w:val="231F20"/>
        </w:rPr>
        <w:t>-ja dhe </w:t>
      </w:r>
      <w:r>
        <w:rPr>
          <w:i/>
          <w:color w:val="231F20"/>
        </w:rPr>
        <w:t>hudú</w:t>
      </w:r>
      <w:r>
        <w:rPr>
          <w:color w:val="231F20"/>
        </w:rPr>
        <w:t>-ja janë </w:t>
      </w:r>
      <w:r>
        <w:rPr>
          <w:i/>
          <w:color w:val="231F20"/>
        </w:rPr>
        <w:t>ta’díli erkán</w:t>
      </w:r>
      <w:r>
        <w:rPr>
          <w:color w:val="231F20"/>
        </w:rPr>
        <w:t>-i i brendshëm i namazit.</w:t>
      </w:r>
      <w:r>
        <w:rPr>
          <w:color w:val="231F20"/>
          <w:spacing w:val="-1"/>
        </w:rPr>
        <w:t> </w:t>
      </w:r>
      <w:r>
        <w:rPr>
          <w:i/>
          <w:color w:val="231F20"/>
        </w:rPr>
        <w:t>Hushú</w:t>
      </w:r>
      <w:r>
        <w:rPr>
          <w:i/>
          <w:color w:val="231F20"/>
          <w:spacing w:val="-1"/>
        </w:rPr>
        <w:t> </w:t>
      </w:r>
      <w:r>
        <w:rPr>
          <w:color w:val="231F20"/>
        </w:rPr>
        <w:t>dhe</w:t>
      </w:r>
      <w:r>
        <w:rPr>
          <w:color w:val="231F20"/>
          <w:spacing w:val="-1"/>
        </w:rPr>
        <w:t> </w:t>
      </w:r>
      <w:r>
        <w:rPr>
          <w:i/>
          <w:color w:val="231F20"/>
        </w:rPr>
        <w:t>hudú</w:t>
      </w:r>
      <w:r>
        <w:rPr>
          <w:i/>
          <w:color w:val="231F20"/>
          <w:spacing w:val="-1"/>
        </w:rPr>
        <w:t> </w:t>
      </w:r>
      <w:r>
        <w:rPr>
          <w:color w:val="231F20"/>
        </w:rPr>
        <w:t>do</w:t>
      </w:r>
      <w:r>
        <w:rPr>
          <w:color w:val="231F20"/>
          <w:spacing w:val="-1"/>
        </w:rPr>
        <w:t> </w:t>
      </w:r>
      <w:r>
        <w:rPr>
          <w:color w:val="231F20"/>
        </w:rPr>
        <w:t>të</w:t>
      </w:r>
      <w:r>
        <w:rPr>
          <w:color w:val="231F20"/>
          <w:spacing w:val="-1"/>
        </w:rPr>
        <w:t> </w:t>
      </w:r>
      <w:r>
        <w:rPr>
          <w:color w:val="231F20"/>
        </w:rPr>
        <w:t>thotë</w:t>
      </w:r>
      <w:r>
        <w:rPr>
          <w:color w:val="231F20"/>
          <w:spacing w:val="-1"/>
        </w:rPr>
        <w:t> </w:t>
      </w:r>
      <w:r>
        <w:rPr>
          <w:color w:val="231F20"/>
        </w:rPr>
        <w:t>ta</w:t>
      </w:r>
      <w:r>
        <w:rPr>
          <w:color w:val="231F20"/>
          <w:spacing w:val="-1"/>
        </w:rPr>
        <w:t> </w:t>
      </w:r>
      <w:r>
        <w:rPr>
          <w:color w:val="231F20"/>
        </w:rPr>
        <w:t>çosh</w:t>
      </w:r>
      <w:r>
        <w:rPr>
          <w:color w:val="231F20"/>
          <w:spacing w:val="-1"/>
        </w:rPr>
        <w:t> </w:t>
      </w:r>
      <w:r>
        <w:rPr>
          <w:color w:val="231F20"/>
        </w:rPr>
        <w:t>deri</w:t>
      </w:r>
      <w:r>
        <w:rPr>
          <w:color w:val="231F20"/>
          <w:spacing w:val="-1"/>
        </w:rPr>
        <w:t> </w:t>
      </w:r>
      <w:r>
        <w:rPr>
          <w:color w:val="231F20"/>
        </w:rPr>
        <w:t>në</w:t>
      </w:r>
      <w:r>
        <w:rPr>
          <w:color w:val="231F20"/>
          <w:spacing w:val="-1"/>
        </w:rPr>
        <w:t> </w:t>
      </w:r>
      <w:r>
        <w:rPr>
          <w:color w:val="231F20"/>
        </w:rPr>
        <w:t>fund</w:t>
      </w:r>
      <w:r>
        <w:rPr>
          <w:color w:val="231F20"/>
          <w:spacing w:val="-1"/>
        </w:rPr>
        <w:t> </w:t>
      </w:r>
      <w:r>
        <w:rPr>
          <w:color w:val="231F20"/>
        </w:rPr>
        <w:t>këtë</w:t>
      </w:r>
      <w:r>
        <w:rPr>
          <w:color w:val="231F20"/>
          <w:spacing w:val="-1"/>
        </w:rPr>
        <w:t> </w:t>
      </w:r>
      <w:r>
        <w:rPr>
          <w:color w:val="231F20"/>
        </w:rPr>
        <w:t>çështje pa iu ndarë kuptimit të namazit.</w:t>
      </w:r>
    </w:p>
    <w:p>
      <w:pPr>
        <w:pStyle w:val="BodyText"/>
        <w:spacing w:line="249" w:lineRule="auto" w:before="118"/>
        <w:ind w:right="281" w:firstLine="283"/>
      </w:pPr>
      <w:r>
        <w:rPr>
          <w:color w:val="231F20"/>
        </w:rPr>
        <w:t>Në</w:t>
      </w:r>
      <w:r>
        <w:rPr>
          <w:color w:val="231F20"/>
          <w:spacing w:val="-15"/>
        </w:rPr>
        <w:t> </w:t>
      </w:r>
      <w:r>
        <w:rPr>
          <w:color w:val="231F20"/>
        </w:rPr>
        <w:t>një</w:t>
      </w:r>
      <w:r>
        <w:rPr>
          <w:color w:val="231F20"/>
          <w:spacing w:val="-15"/>
        </w:rPr>
        <w:t> </w:t>
      </w:r>
      <w:r>
        <w:rPr>
          <w:color w:val="231F20"/>
        </w:rPr>
        <w:t>hadith</w:t>
      </w:r>
      <w:r>
        <w:rPr>
          <w:color w:val="231F20"/>
          <w:spacing w:val="-15"/>
        </w:rPr>
        <w:t> </w:t>
      </w:r>
      <w:r>
        <w:rPr>
          <w:color w:val="231F20"/>
        </w:rPr>
        <w:t>të</w:t>
      </w:r>
      <w:r>
        <w:rPr>
          <w:color w:val="231F20"/>
          <w:spacing w:val="-15"/>
        </w:rPr>
        <w:t> </w:t>
      </w:r>
      <w:r>
        <w:rPr>
          <w:color w:val="231F20"/>
        </w:rPr>
        <w:t>Pejgamberit</w:t>
      </w:r>
      <w:r>
        <w:rPr>
          <w:color w:val="231F20"/>
          <w:spacing w:val="-15"/>
        </w:rPr>
        <w:t> </w:t>
      </w:r>
      <w:r>
        <w:rPr>
          <w:color w:val="231F20"/>
        </w:rPr>
        <w:t>tonë</w:t>
      </w:r>
      <w:r>
        <w:rPr>
          <w:color w:val="231F20"/>
          <w:spacing w:val="-15"/>
        </w:rPr>
        <w:t> </w:t>
      </w:r>
      <w:r>
        <w:rPr>
          <w:color w:val="231F20"/>
        </w:rPr>
        <w:t>(s.a.s.),</w:t>
      </w:r>
      <w:r>
        <w:rPr>
          <w:color w:val="231F20"/>
          <w:spacing w:val="-15"/>
        </w:rPr>
        <w:t> </w:t>
      </w:r>
      <w:r>
        <w:rPr>
          <w:color w:val="231F20"/>
        </w:rPr>
        <w:t>teksa</w:t>
      </w:r>
      <w:r>
        <w:rPr>
          <w:color w:val="231F20"/>
          <w:spacing w:val="-15"/>
        </w:rPr>
        <w:t> </w:t>
      </w:r>
      <w:r>
        <w:rPr>
          <w:color w:val="231F20"/>
        </w:rPr>
        <w:t>shpjegohet</w:t>
      </w:r>
      <w:r>
        <w:rPr>
          <w:color w:val="231F20"/>
          <w:spacing w:val="-15"/>
        </w:rPr>
        <w:t> </w:t>
      </w:r>
      <w:r>
        <w:rPr>
          <w:color w:val="231F20"/>
        </w:rPr>
        <w:t>koncepti </w:t>
      </w:r>
      <w:r>
        <w:rPr>
          <w:i/>
          <w:color w:val="231F20"/>
        </w:rPr>
        <w:t>‘ihsan’</w:t>
      </w:r>
      <w:r>
        <w:rPr>
          <w:color w:val="231F20"/>
        </w:rPr>
        <w:t>, përkufizimi i tij jepet në këtë mënyrë: “Ta adhurosh Allahun sikur</w:t>
      </w:r>
      <w:r>
        <w:rPr>
          <w:color w:val="231F20"/>
          <w:spacing w:val="-14"/>
        </w:rPr>
        <w:t> </w:t>
      </w:r>
      <w:r>
        <w:rPr>
          <w:color w:val="231F20"/>
        </w:rPr>
        <w:t>je</w:t>
      </w:r>
      <w:r>
        <w:rPr>
          <w:color w:val="231F20"/>
          <w:spacing w:val="-14"/>
        </w:rPr>
        <w:t> </w:t>
      </w:r>
      <w:r>
        <w:rPr>
          <w:color w:val="231F20"/>
        </w:rPr>
        <w:t>duke</w:t>
      </w:r>
      <w:r>
        <w:rPr>
          <w:color w:val="231F20"/>
          <w:spacing w:val="-14"/>
        </w:rPr>
        <w:t> </w:t>
      </w:r>
      <w:r>
        <w:rPr>
          <w:color w:val="231F20"/>
        </w:rPr>
        <w:t>e</w:t>
      </w:r>
      <w:r>
        <w:rPr>
          <w:color w:val="231F20"/>
          <w:spacing w:val="-14"/>
        </w:rPr>
        <w:t> </w:t>
      </w:r>
      <w:r>
        <w:rPr>
          <w:color w:val="231F20"/>
        </w:rPr>
        <w:t>parë</w:t>
      </w:r>
      <w:r>
        <w:rPr>
          <w:color w:val="231F20"/>
          <w:spacing w:val="-14"/>
        </w:rPr>
        <w:t> </w:t>
      </w:r>
      <w:r>
        <w:rPr>
          <w:color w:val="231F20"/>
        </w:rPr>
        <w:t>Atë.</w:t>
      </w:r>
      <w:r>
        <w:rPr>
          <w:color w:val="231F20"/>
          <w:spacing w:val="-14"/>
        </w:rPr>
        <w:t> </w:t>
      </w:r>
      <w:r>
        <w:rPr>
          <w:color w:val="231F20"/>
        </w:rPr>
        <w:t>Por,</w:t>
      </w:r>
      <w:r>
        <w:rPr>
          <w:color w:val="231F20"/>
          <w:spacing w:val="-14"/>
        </w:rPr>
        <w:t> </w:t>
      </w:r>
      <w:r>
        <w:rPr>
          <w:color w:val="231F20"/>
        </w:rPr>
        <w:t>edhe</w:t>
      </w:r>
      <w:r>
        <w:rPr>
          <w:color w:val="231F20"/>
          <w:spacing w:val="-14"/>
        </w:rPr>
        <w:t> </w:t>
      </w:r>
      <w:r>
        <w:rPr>
          <w:color w:val="231F20"/>
        </w:rPr>
        <w:t>sikur</w:t>
      </w:r>
      <w:r>
        <w:rPr>
          <w:color w:val="231F20"/>
          <w:spacing w:val="-14"/>
        </w:rPr>
        <w:t> </w:t>
      </w:r>
      <w:r>
        <w:rPr>
          <w:color w:val="231F20"/>
        </w:rPr>
        <w:t>ti</w:t>
      </w:r>
      <w:r>
        <w:rPr>
          <w:color w:val="231F20"/>
          <w:spacing w:val="-14"/>
        </w:rPr>
        <w:t> </w:t>
      </w:r>
      <w:r>
        <w:rPr>
          <w:color w:val="231F20"/>
        </w:rPr>
        <w:t>të</w:t>
      </w:r>
      <w:r>
        <w:rPr>
          <w:color w:val="231F20"/>
          <w:spacing w:val="-14"/>
        </w:rPr>
        <w:t> </w:t>
      </w:r>
      <w:r>
        <w:rPr>
          <w:color w:val="231F20"/>
        </w:rPr>
        <w:t>mos</w:t>
      </w:r>
      <w:r>
        <w:rPr>
          <w:color w:val="231F20"/>
          <w:spacing w:val="-14"/>
        </w:rPr>
        <w:t> </w:t>
      </w:r>
      <w:r>
        <w:rPr>
          <w:color w:val="231F20"/>
        </w:rPr>
        <w:t>e</w:t>
      </w:r>
      <w:r>
        <w:rPr>
          <w:color w:val="231F20"/>
          <w:spacing w:val="-14"/>
        </w:rPr>
        <w:t> </w:t>
      </w:r>
      <w:r>
        <w:rPr>
          <w:color w:val="231F20"/>
        </w:rPr>
        <w:t>shohësh</w:t>
      </w:r>
      <w:r>
        <w:rPr>
          <w:color w:val="231F20"/>
          <w:spacing w:val="-14"/>
        </w:rPr>
        <w:t> </w:t>
      </w:r>
      <w:r>
        <w:rPr>
          <w:color w:val="231F20"/>
        </w:rPr>
        <w:t>dot</w:t>
      </w:r>
      <w:r>
        <w:rPr>
          <w:color w:val="231F20"/>
          <w:spacing w:val="-14"/>
        </w:rPr>
        <w:t> </w:t>
      </w:r>
      <w:r>
        <w:rPr>
          <w:color w:val="231F20"/>
        </w:rPr>
        <w:t>Atë,</w:t>
      </w:r>
      <w:r>
        <w:rPr>
          <w:color w:val="231F20"/>
          <w:spacing w:val="-14"/>
        </w:rPr>
        <w:t> </w:t>
      </w:r>
      <w:r>
        <w:rPr>
          <w:color w:val="231F20"/>
        </w:rPr>
        <w:t>Ai po të shikon ty!”</w:t>
      </w:r>
      <w:r>
        <w:rPr>
          <w:color w:val="231F20"/>
          <w:position w:val="8"/>
          <w:sz w:val="14"/>
        </w:rPr>
        <w:t>224</w:t>
      </w:r>
      <w:r>
        <w:rPr>
          <w:color w:val="231F20"/>
          <w:spacing w:val="32"/>
          <w:position w:val="8"/>
          <w:sz w:val="14"/>
        </w:rPr>
        <w:t> </w:t>
      </w:r>
      <w:r>
        <w:rPr>
          <w:color w:val="231F20"/>
        </w:rPr>
        <w:t>Me një vetëdije kaq të thellë duhet kryer namazi. Pavarësisht</w:t>
      </w:r>
      <w:r>
        <w:rPr>
          <w:color w:val="231F20"/>
          <w:spacing w:val="-5"/>
        </w:rPr>
        <w:t> </w:t>
      </w:r>
      <w:r>
        <w:rPr>
          <w:color w:val="231F20"/>
        </w:rPr>
        <w:t>çdo</w:t>
      </w:r>
      <w:r>
        <w:rPr>
          <w:color w:val="231F20"/>
          <w:spacing w:val="-5"/>
        </w:rPr>
        <w:t> </w:t>
      </w:r>
      <w:r>
        <w:rPr>
          <w:color w:val="231F20"/>
        </w:rPr>
        <w:t>gjëje,</w:t>
      </w:r>
      <w:r>
        <w:rPr>
          <w:color w:val="231F20"/>
          <w:spacing w:val="-5"/>
        </w:rPr>
        <w:t> </w:t>
      </w:r>
      <w:r>
        <w:rPr>
          <w:color w:val="231F20"/>
        </w:rPr>
        <w:t>ai</w:t>
      </w:r>
      <w:r>
        <w:rPr>
          <w:color w:val="231F20"/>
          <w:spacing w:val="-5"/>
        </w:rPr>
        <w:t> </w:t>
      </w:r>
      <w:r>
        <w:rPr>
          <w:color w:val="231F20"/>
        </w:rPr>
        <w:t>duhet</w:t>
      </w:r>
      <w:r>
        <w:rPr>
          <w:color w:val="231F20"/>
          <w:spacing w:val="-5"/>
        </w:rPr>
        <w:t> </w:t>
      </w:r>
      <w:r>
        <w:rPr>
          <w:color w:val="231F20"/>
        </w:rPr>
        <w:t>falur</w:t>
      </w:r>
      <w:r>
        <w:rPr>
          <w:color w:val="231F20"/>
          <w:spacing w:val="-5"/>
        </w:rPr>
        <w:t> </w:t>
      </w:r>
      <w:r>
        <w:rPr>
          <w:color w:val="231F20"/>
        </w:rPr>
        <w:t>me</w:t>
      </w:r>
      <w:r>
        <w:rPr>
          <w:color w:val="231F20"/>
          <w:spacing w:val="-5"/>
        </w:rPr>
        <w:t> </w:t>
      </w:r>
      <w:r>
        <w:rPr>
          <w:color w:val="231F20"/>
        </w:rPr>
        <w:t>kujdes</w:t>
      </w:r>
      <w:r>
        <w:rPr>
          <w:color w:val="231F20"/>
          <w:spacing w:val="-5"/>
        </w:rPr>
        <w:t> </w:t>
      </w:r>
      <w:r>
        <w:rPr>
          <w:color w:val="231F20"/>
        </w:rPr>
        <w:t>dhe</w:t>
      </w:r>
      <w:r>
        <w:rPr>
          <w:color w:val="231F20"/>
          <w:spacing w:val="-6"/>
        </w:rPr>
        <w:t> </w:t>
      </w:r>
      <w:r>
        <w:rPr>
          <w:i/>
          <w:color w:val="231F20"/>
        </w:rPr>
        <w:t>hushú</w:t>
      </w:r>
      <w:r>
        <w:rPr>
          <w:color w:val="231F20"/>
        </w:rPr>
        <w:t>.</w:t>
      </w:r>
      <w:r>
        <w:rPr>
          <w:color w:val="231F20"/>
          <w:spacing w:val="-5"/>
        </w:rPr>
        <w:t> </w:t>
      </w:r>
      <w:r>
        <w:rPr>
          <w:color w:val="231F20"/>
        </w:rPr>
        <w:t>Çdo</w:t>
      </w:r>
      <w:r>
        <w:rPr>
          <w:color w:val="231F20"/>
          <w:spacing w:val="-5"/>
        </w:rPr>
        <w:t> </w:t>
      </w:r>
      <w:r>
        <w:rPr>
          <w:color w:val="231F20"/>
        </w:rPr>
        <w:t>namaz duhet</w:t>
      </w:r>
      <w:r>
        <w:rPr>
          <w:color w:val="231F20"/>
          <w:spacing w:val="-12"/>
        </w:rPr>
        <w:t> </w:t>
      </w:r>
      <w:r>
        <w:rPr>
          <w:color w:val="231F20"/>
        </w:rPr>
        <w:t>falur</w:t>
      </w:r>
      <w:r>
        <w:rPr>
          <w:color w:val="231F20"/>
          <w:spacing w:val="-12"/>
        </w:rPr>
        <w:t> </w:t>
      </w:r>
      <w:r>
        <w:rPr>
          <w:color w:val="231F20"/>
        </w:rPr>
        <w:t>në</w:t>
      </w:r>
      <w:r>
        <w:rPr>
          <w:color w:val="231F20"/>
          <w:spacing w:val="-12"/>
        </w:rPr>
        <w:t> </w:t>
      </w:r>
      <w:r>
        <w:rPr>
          <w:color w:val="231F20"/>
        </w:rPr>
        <w:t>një</w:t>
      </w:r>
      <w:r>
        <w:rPr>
          <w:color w:val="231F20"/>
          <w:spacing w:val="-12"/>
        </w:rPr>
        <w:t> </w:t>
      </w:r>
      <w:r>
        <w:rPr>
          <w:color w:val="231F20"/>
        </w:rPr>
        <w:t>atmosferë</w:t>
      </w:r>
      <w:r>
        <w:rPr>
          <w:color w:val="231F20"/>
          <w:spacing w:val="-12"/>
        </w:rPr>
        <w:t> </w:t>
      </w:r>
      <w:r>
        <w:rPr>
          <w:color w:val="231F20"/>
        </w:rPr>
        <w:t>dhe</w:t>
      </w:r>
      <w:r>
        <w:rPr>
          <w:color w:val="231F20"/>
          <w:spacing w:val="-12"/>
        </w:rPr>
        <w:t> </w:t>
      </w:r>
      <w:r>
        <w:rPr>
          <w:color w:val="231F20"/>
        </w:rPr>
        <w:t>dimension</w:t>
      </w:r>
      <w:r>
        <w:rPr>
          <w:color w:val="231F20"/>
          <w:spacing w:val="-12"/>
        </w:rPr>
        <w:t> </w:t>
      </w:r>
      <w:r>
        <w:rPr>
          <w:color w:val="231F20"/>
        </w:rPr>
        <w:t>ndryshe</w:t>
      </w:r>
      <w:r>
        <w:rPr>
          <w:color w:val="231F20"/>
          <w:spacing w:val="-12"/>
        </w:rPr>
        <w:t> </w:t>
      </w:r>
      <w:r>
        <w:rPr>
          <w:color w:val="231F20"/>
        </w:rPr>
        <w:t>nga</w:t>
      </w:r>
      <w:r>
        <w:rPr>
          <w:color w:val="231F20"/>
          <w:spacing w:val="-12"/>
        </w:rPr>
        <w:t> </w:t>
      </w:r>
      <w:r>
        <w:rPr>
          <w:color w:val="231F20"/>
        </w:rPr>
        <w:t>ato</w:t>
      </w:r>
      <w:r>
        <w:rPr>
          <w:color w:val="231F20"/>
          <w:spacing w:val="-12"/>
        </w:rPr>
        <w:t> </w:t>
      </w:r>
      <w:r>
        <w:rPr>
          <w:color w:val="231F20"/>
        </w:rPr>
        <w:t>të</w:t>
      </w:r>
      <w:r>
        <w:rPr>
          <w:color w:val="231F20"/>
          <w:spacing w:val="-12"/>
        </w:rPr>
        <w:t> </w:t>
      </w:r>
      <w:r>
        <w:rPr>
          <w:color w:val="231F20"/>
        </w:rPr>
        <w:t>namazit </w:t>
      </w:r>
      <w:r>
        <w:rPr>
          <w:color w:val="231F20"/>
          <w:spacing w:val="-2"/>
        </w:rPr>
        <w:t>paraardhës.</w:t>
      </w:r>
    </w:p>
    <w:p>
      <w:pPr>
        <w:pStyle w:val="BodyText"/>
        <w:spacing w:line="249" w:lineRule="auto" w:before="120"/>
        <w:ind w:right="281" w:firstLine="283"/>
      </w:pPr>
      <w:r>
        <w:rPr>
          <w:color w:val="231F20"/>
        </w:rPr>
        <w:t>Përmbajtja e namazit është aq e gjerë, sa për t’i bërë njerëzit të </w:t>
      </w:r>
      <w:r>
        <w:rPr>
          <w:color w:val="231F20"/>
          <w:spacing w:val="-2"/>
        </w:rPr>
        <w:t>mendojnë</w:t>
      </w:r>
      <w:r>
        <w:rPr>
          <w:color w:val="231F20"/>
          <w:spacing w:val="-13"/>
        </w:rPr>
        <w:t> </w:t>
      </w:r>
      <w:r>
        <w:rPr>
          <w:color w:val="231F20"/>
          <w:spacing w:val="-2"/>
        </w:rPr>
        <w:t>shumë</w:t>
      </w:r>
      <w:r>
        <w:rPr>
          <w:color w:val="231F20"/>
          <w:spacing w:val="-13"/>
        </w:rPr>
        <w:t> </w:t>
      </w:r>
      <w:r>
        <w:rPr>
          <w:color w:val="231F20"/>
          <w:spacing w:val="-2"/>
        </w:rPr>
        <w:t>thellësisht.</w:t>
      </w:r>
      <w:r>
        <w:rPr>
          <w:color w:val="231F20"/>
          <w:spacing w:val="-13"/>
        </w:rPr>
        <w:t> </w:t>
      </w:r>
      <w:r>
        <w:rPr>
          <w:color w:val="231F20"/>
          <w:spacing w:val="-2"/>
        </w:rPr>
        <w:t>Ka</w:t>
      </w:r>
      <w:r>
        <w:rPr>
          <w:color w:val="231F20"/>
          <w:spacing w:val="-13"/>
        </w:rPr>
        <w:t> </w:t>
      </w:r>
      <w:r>
        <w:rPr>
          <w:color w:val="231F20"/>
          <w:spacing w:val="-2"/>
        </w:rPr>
        <w:t>një</w:t>
      </w:r>
      <w:r>
        <w:rPr>
          <w:color w:val="231F20"/>
          <w:spacing w:val="-13"/>
        </w:rPr>
        <w:t> </w:t>
      </w:r>
      <w:r>
        <w:rPr>
          <w:color w:val="231F20"/>
          <w:spacing w:val="-2"/>
        </w:rPr>
        <w:t>gamë</w:t>
      </w:r>
      <w:r>
        <w:rPr>
          <w:color w:val="231F20"/>
          <w:spacing w:val="-13"/>
        </w:rPr>
        <w:t> </w:t>
      </w:r>
      <w:r>
        <w:rPr>
          <w:color w:val="231F20"/>
          <w:spacing w:val="-2"/>
        </w:rPr>
        <w:t>të</w:t>
      </w:r>
      <w:r>
        <w:rPr>
          <w:color w:val="231F20"/>
          <w:spacing w:val="-13"/>
        </w:rPr>
        <w:t> </w:t>
      </w:r>
      <w:r>
        <w:rPr>
          <w:color w:val="231F20"/>
          <w:spacing w:val="-2"/>
        </w:rPr>
        <w:t>gjerë</w:t>
      </w:r>
      <w:r>
        <w:rPr>
          <w:color w:val="231F20"/>
          <w:spacing w:val="-13"/>
        </w:rPr>
        <w:t> </w:t>
      </w:r>
      <w:r>
        <w:rPr>
          <w:color w:val="231F20"/>
          <w:spacing w:val="-2"/>
        </w:rPr>
        <w:t>mënyrash</w:t>
      </w:r>
      <w:r>
        <w:rPr>
          <w:color w:val="231F20"/>
          <w:spacing w:val="-13"/>
        </w:rPr>
        <w:t> </w:t>
      </w:r>
      <w:r>
        <w:rPr>
          <w:color w:val="231F20"/>
          <w:spacing w:val="-2"/>
        </w:rPr>
        <w:t>për</w:t>
      </w:r>
      <w:r>
        <w:rPr>
          <w:color w:val="231F20"/>
          <w:spacing w:val="-13"/>
        </w:rPr>
        <w:t> </w:t>
      </w:r>
      <w:r>
        <w:rPr>
          <w:color w:val="231F20"/>
          <w:spacing w:val="-2"/>
        </w:rPr>
        <w:t>të</w:t>
      </w:r>
      <w:r>
        <w:rPr>
          <w:color w:val="231F20"/>
          <w:spacing w:val="-13"/>
        </w:rPr>
        <w:t> </w:t>
      </w:r>
      <w:r>
        <w:rPr>
          <w:color w:val="231F20"/>
          <w:spacing w:val="-2"/>
        </w:rPr>
        <w:t>ndier </w:t>
      </w:r>
      <w:r>
        <w:rPr>
          <w:color w:val="231F20"/>
        </w:rPr>
        <w:t>namazin gjatë faljes së tij nga të qenit i vetëdijshëm për daljen para Allahut</w:t>
      </w:r>
      <w:r>
        <w:rPr>
          <w:color w:val="231F20"/>
          <w:spacing w:val="-8"/>
        </w:rPr>
        <w:t> </w:t>
      </w:r>
      <w:r>
        <w:rPr>
          <w:color w:val="231F20"/>
        </w:rPr>
        <w:t>thellësisht</w:t>
      </w:r>
      <w:r>
        <w:rPr>
          <w:color w:val="231F20"/>
          <w:spacing w:val="-8"/>
        </w:rPr>
        <w:t> </w:t>
      </w:r>
      <w:r>
        <w:rPr>
          <w:color w:val="231F20"/>
        </w:rPr>
        <w:t>i</w:t>
      </w:r>
      <w:r>
        <w:rPr>
          <w:color w:val="231F20"/>
          <w:spacing w:val="-8"/>
        </w:rPr>
        <w:t> </w:t>
      </w:r>
      <w:r>
        <w:rPr>
          <w:color w:val="231F20"/>
        </w:rPr>
        <w:t>entuziazmuar</w:t>
      </w:r>
      <w:r>
        <w:rPr>
          <w:color w:val="231F20"/>
          <w:spacing w:val="-8"/>
        </w:rPr>
        <w:t> </w:t>
      </w:r>
      <w:r>
        <w:rPr>
          <w:color w:val="231F20"/>
        </w:rPr>
        <w:t>e</w:t>
      </w:r>
      <w:r>
        <w:rPr>
          <w:color w:val="231F20"/>
          <w:spacing w:val="-8"/>
        </w:rPr>
        <w:t> </w:t>
      </w:r>
      <w:r>
        <w:rPr>
          <w:color w:val="231F20"/>
        </w:rPr>
        <w:t>deri</w:t>
      </w:r>
      <w:r>
        <w:rPr>
          <w:color w:val="231F20"/>
          <w:spacing w:val="-9"/>
        </w:rPr>
        <w:t> </w:t>
      </w:r>
      <w:r>
        <w:rPr>
          <w:color w:val="231F20"/>
        </w:rPr>
        <w:t>tek</w:t>
      </w:r>
      <w:r>
        <w:rPr>
          <w:color w:val="231F20"/>
          <w:spacing w:val="-8"/>
        </w:rPr>
        <w:t> </w:t>
      </w:r>
      <w:r>
        <w:rPr>
          <w:color w:val="231F20"/>
        </w:rPr>
        <w:t>ndjesia</w:t>
      </w:r>
      <w:r>
        <w:rPr>
          <w:color w:val="231F20"/>
          <w:spacing w:val="-8"/>
        </w:rPr>
        <w:t> </w:t>
      </w:r>
      <w:r>
        <w:rPr>
          <w:color w:val="231F20"/>
        </w:rPr>
        <w:t>e</w:t>
      </w:r>
      <w:r>
        <w:rPr>
          <w:color w:val="231F20"/>
          <w:spacing w:val="-8"/>
        </w:rPr>
        <w:t> </w:t>
      </w:r>
      <w:r>
        <w:rPr>
          <w:color w:val="231F20"/>
        </w:rPr>
        <w:t>faljes</w:t>
      </w:r>
      <w:r>
        <w:rPr>
          <w:color w:val="231F20"/>
          <w:spacing w:val="-8"/>
        </w:rPr>
        <w:t> </w:t>
      </w:r>
      <w:r>
        <w:rPr>
          <w:color w:val="231F20"/>
        </w:rPr>
        <w:t>së</w:t>
      </w:r>
      <w:r>
        <w:rPr>
          <w:color w:val="231F20"/>
          <w:spacing w:val="-8"/>
        </w:rPr>
        <w:t> </w:t>
      </w:r>
      <w:r>
        <w:rPr>
          <w:color w:val="231F20"/>
        </w:rPr>
        <w:t>namazit si</w:t>
      </w:r>
      <w:r>
        <w:rPr>
          <w:color w:val="231F20"/>
          <w:spacing w:val="-7"/>
        </w:rPr>
        <w:t> </w:t>
      </w:r>
      <w:r>
        <w:rPr>
          <w:color w:val="231F20"/>
        </w:rPr>
        <w:t>një</w:t>
      </w:r>
      <w:r>
        <w:rPr>
          <w:color w:val="231F20"/>
          <w:spacing w:val="-7"/>
        </w:rPr>
        <w:t> </w:t>
      </w:r>
      <w:r>
        <w:rPr>
          <w:color w:val="231F20"/>
        </w:rPr>
        <w:t>individ</w:t>
      </w:r>
      <w:r>
        <w:rPr>
          <w:color w:val="231F20"/>
          <w:spacing w:val="-7"/>
        </w:rPr>
        <w:t> </w:t>
      </w:r>
      <w:r>
        <w:rPr>
          <w:color w:val="231F20"/>
        </w:rPr>
        <w:t>i</w:t>
      </w:r>
      <w:r>
        <w:rPr>
          <w:color w:val="231F20"/>
          <w:spacing w:val="-7"/>
        </w:rPr>
        <w:t> </w:t>
      </w:r>
      <w:r>
        <w:rPr>
          <w:color w:val="231F20"/>
        </w:rPr>
        <w:t>xhematit</w:t>
      </w:r>
      <w:r>
        <w:rPr>
          <w:color w:val="231F20"/>
          <w:spacing w:val="-7"/>
        </w:rPr>
        <w:t> </w:t>
      </w:r>
      <w:r>
        <w:rPr>
          <w:color w:val="231F20"/>
        </w:rPr>
        <w:t>prapa</w:t>
      </w:r>
      <w:r>
        <w:rPr>
          <w:color w:val="231F20"/>
          <w:spacing w:val="-7"/>
        </w:rPr>
        <w:t> </w:t>
      </w:r>
      <w:r>
        <w:rPr>
          <w:color w:val="231F20"/>
        </w:rPr>
        <w:t>Profetit</w:t>
      </w:r>
      <w:r>
        <w:rPr>
          <w:color w:val="231F20"/>
          <w:spacing w:val="-7"/>
        </w:rPr>
        <w:t> </w:t>
      </w:r>
      <w:r>
        <w:rPr>
          <w:color w:val="231F20"/>
        </w:rPr>
        <w:t>tonë</w:t>
      </w:r>
      <w:r>
        <w:rPr>
          <w:color w:val="231F20"/>
          <w:spacing w:val="-7"/>
        </w:rPr>
        <w:t> </w:t>
      </w:r>
      <w:r>
        <w:rPr>
          <w:color w:val="231F20"/>
        </w:rPr>
        <w:t>(s.a.s.);</w:t>
      </w:r>
      <w:r>
        <w:rPr>
          <w:color w:val="231F20"/>
          <w:spacing w:val="-7"/>
        </w:rPr>
        <w:t> </w:t>
      </w:r>
      <w:r>
        <w:rPr>
          <w:color w:val="231F20"/>
        </w:rPr>
        <w:t>nga</w:t>
      </w:r>
      <w:r>
        <w:rPr>
          <w:color w:val="231F20"/>
          <w:spacing w:val="-7"/>
        </w:rPr>
        <w:t> </w:t>
      </w:r>
      <w:r>
        <w:rPr>
          <w:color w:val="231F20"/>
        </w:rPr>
        <w:t>të</w:t>
      </w:r>
      <w:r>
        <w:rPr>
          <w:color w:val="231F20"/>
          <w:spacing w:val="-7"/>
        </w:rPr>
        <w:t> </w:t>
      </w:r>
      <w:r>
        <w:rPr>
          <w:color w:val="231F20"/>
        </w:rPr>
        <w:t>parit</w:t>
      </w:r>
      <w:r>
        <w:rPr>
          <w:color w:val="231F20"/>
          <w:spacing w:val="-7"/>
        </w:rPr>
        <w:t> </w:t>
      </w:r>
      <w:r>
        <w:rPr>
          <w:color w:val="231F20"/>
        </w:rPr>
        <w:t>e</w:t>
      </w:r>
      <w:r>
        <w:rPr>
          <w:color w:val="231F20"/>
          <w:spacing w:val="-7"/>
        </w:rPr>
        <w:t> </w:t>
      </w:r>
      <w:r>
        <w:rPr>
          <w:color w:val="231F20"/>
        </w:rPr>
        <w:t>vetes mes</w:t>
      </w:r>
      <w:r>
        <w:rPr>
          <w:color w:val="231F20"/>
          <w:spacing w:val="-2"/>
        </w:rPr>
        <w:t> </w:t>
      </w:r>
      <w:r>
        <w:rPr>
          <w:color w:val="231F20"/>
        </w:rPr>
        <w:t>rreshtave</w:t>
      </w:r>
      <w:r>
        <w:rPr>
          <w:color w:val="231F20"/>
          <w:spacing w:val="-2"/>
        </w:rPr>
        <w:t> </w:t>
      </w:r>
      <w:r>
        <w:rPr>
          <w:color w:val="231F20"/>
        </w:rPr>
        <w:t>të</w:t>
      </w:r>
      <w:r>
        <w:rPr>
          <w:color w:val="231F20"/>
          <w:spacing w:val="-2"/>
        </w:rPr>
        <w:t> </w:t>
      </w:r>
      <w:r>
        <w:rPr>
          <w:color w:val="231F20"/>
        </w:rPr>
        <w:t>engjëjve</w:t>
      </w:r>
      <w:r>
        <w:rPr>
          <w:color w:val="231F20"/>
          <w:spacing w:val="-2"/>
        </w:rPr>
        <w:t> </w:t>
      </w:r>
      <w:r>
        <w:rPr>
          <w:color w:val="231F20"/>
        </w:rPr>
        <w:t>e</w:t>
      </w:r>
      <w:r>
        <w:rPr>
          <w:color w:val="231F20"/>
          <w:spacing w:val="-2"/>
        </w:rPr>
        <w:t> </w:t>
      </w:r>
      <w:r>
        <w:rPr>
          <w:color w:val="231F20"/>
        </w:rPr>
        <w:t>deri</w:t>
      </w:r>
      <w:r>
        <w:rPr>
          <w:color w:val="231F20"/>
          <w:spacing w:val="-2"/>
        </w:rPr>
        <w:t> </w:t>
      </w:r>
      <w:r>
        <w:rPr>
          <w:color w:val="231F20"/>
        </w:rPr>
        <w:t>te</w:t>
      </w:r>
      <w:r>
        <w:rPr>
          <w:color w:val="231F20"/>
          <w:spacing w:val="-2"/>
        </w:rPr>
        <w:t> </w:t>
      </w:r>
      <w:r>
        <w:rPr>
          <w:color w:val="231F20"/>
        </w:rPr>
        <w:t>ajo</w:t>
      </w:r>
      <w:r>
        <w:rPr>
          <w:color w:val="231F20"/>
          <w:spacing w:val="-2"/>
        </w:rPr>
        <w:t> </w:t>
      </w:r>
      <w:r>
        <w:rPr>
          <w:color w:val="231F20"/>
        </w:rPr>
        <w:t>ndjesi</w:t>
      </w:r>
      <w:r>
        <w:rPr>
          <w:color w:val="231F20"/>
          <w:spacing w:val="-2"/>
        </w:rPr>
        <w:t> </w:t>
      </w:r>
      <w:r>
        <w:rPr>
          <w:color w:val="231F20"/>
        </w:rPr>
        <w:t>që</w:t>
      </w:r>
      <w:r>
        <w:rPr>
          <w:color w:val="231F20"/>
          <w:spacing w:val="-2"/>
        </w:rPr>
        <w:t> </w:t>
      </w:r>
      <w:r>
        <w:rPr>
          <w:color w:val="231F20"/>
        </w:rPr>
        <w:t>e</w:t>
      </w:r>
      <w:r>
        <w:rPr>
          <w:color w:val="231F20"/>
          <w:spacing w:val="-2"/>
        </w:rPr>
        <w:t> </w:t>
      </w:r>
      <w:r>
        <w:rPr>
          <w:color w:val="231F20"/>
        </w:rPr>
        <w:t>kapërcen</w:t>
      </w:r>
      <w:r>
        <w:rPr>
          <w:color w:val="231F20"/>
          <w:spacing w:val="-2"/>
        </w:rPr>
        <w:t> </w:t>
      </w:r>
      <w:r>
        <w:rPr>
          <w:color w:val="231F20"/>
        </w:rPr>
        <w:t>horizontin tonë</w:t>
      </w:r>
      <w:r>
        <w:rPr>
          <w:color w:val="231F20"/>
          <w:spacing w:val="-14"/>
        </w:rPr>
        <w:t> </w:t>
      </w:r>
      <w:r>
        <w:rPr>
          <w:color w:val="231F20"/>
        </w:rPr>
        <w:t>me</w:t>
      </w:r>
      <w:r>
        <w:rPr>
          <w:color w:val="231F20"/>
          <w:spacing w:val="-14"/>
        </w:rPr>
        <w:t> </w:t>
      </w:r>
      <w:r>
        <w:rPr>
          <w:color w:val="231F20"/>
        </w:rPr>
        <w:t>një</w:t>
      </w:r>
      <w:r>
        <w:rPr>
          <w:color w:val="231F20"/>
          <w:spacing w:val="-14"/>
        </w:rPr>
        <w:t> </w:t>
      </w:r>
      <w:r>
        <w:rPr>
          <w:color w:val="231F20"/>
        </w:rPr>
        <w:t>lëvizje</w:t>
      </w:r>
      <w:r>
        <w:rPr>
          <w:color w:val="231F20"/>
          <w:spacing w:val="-14"/>
        </w:rPr>
        <w:t> </w:t>
      </w:r>
      <w:r>
        <w:rPr>
          <w:color w:val="231F20"/>
        </w:rPr>
        <w:t>të</w:t>
      </w:r>
      <w:r>
        <w:rPr>
          <w:color w:val="231F20"/>
          <w:spacing w:val="-14"/>
        </w:rPr>
        <w:t> </w:t>
      </w:r>
      <w:r>
        <w:rPr>
          <w:color w:val="231F20"/>
        </w:rPr>
        <w:t>vetme,</w:t>
      </w:r>
      <w:r>
        <w:rPr>
          <w:color w:val="231F20"/>
          <w:spacing w:val="-14"/>
        </w:rPr>
        <w:t> </w:t>
      </w:r>
      <w:r>
        <w:rPr>
          <w:color w:val="231F20"/>
        </w:rPr>
        <w:t>pra,</w:t>
      </w:r>
      <w:r>
        <w:rPr>
          <w:color w:val="231F20"/>
          <w:spacing w:val="-14"/>
        </w:rPr>
        <w:t> </w:t>
      </w:r>
      <w:r>
        <w:rPr>
          <w:color w:val="231F20"/>
        </w:rPr>
        <w:t>ndjesia</w:t>
      </w:r>
      <w:r>
        <w:rPr>
          <w:color w:val="231F20"/>
          <w:spacing w:val="-14"/>
        </w:rPr>
        <w:t> </w:t>
      </w:r>
      <w:r>
        <w:rPr>
          <w:color w:val="231F20"/>
        </w:rPr>
        <w:t>e</w:t>
      </w:r>
      <w:r>
        <w:rPr>
          <w:color w:val="231F20"/>
          <w:spacing w:val="-14"/>
        </w:rPr>
        <w:t> </w:t>
      </w:r>
      <w:r>
        <w:rPr>
          <w:color w:val="231F20"/>
        </w:rPr>
        <w:t>kryerjes</w:t>
      </w:r>
      <w:r>
        <w:rPr>
          <w:color w:val="231F20"/>
          <w:spacing w:val="-14"/>
        </w:rPr>
        <w:t> </w:t>
      </w:r>
      <w:r>
        <w:rPr>
          <w:color w:val="231F20"/>
        </w:rPr>
        <w:t>së</w:t>
      </w:r>
      <w:r>
        <w:rPr>
          <w:color w:val="231F20"/>
          <w:spacing w:val="-14"/>
        </w:rPr>
        <w:t> </w:t>
      </w:r>
      <w:r>
        <w:rPr>
          <w:color w:val="231F20"/>
        </w:rPr>
        <w:t>namazit</w:t>
      </w:r>
      <w:r>
        <w:rPr>
          <w:color w:val="231F20"/>
          <w:spacing w:val="-14"/>
        </w:rPr>
        <w:t> </w:t>
      </w:r>
      <w:r>
        <w:rPr>
          <w:color w:val="231F20"/>
        </w:rPr>
        <w:t>sikur</w:t>
      </w:r>
      <w:r>
        <w:rPr>
          <w:color w:val="231F20"/>
          <w:spacing w:val="-14"/>
        </w:rPr>
        <w:t> </w:t>
      </w:r>
      <w:r>
        <w:rPr>
          <w:color w:val="231F20"/>
        </w:rPr>
        <w:t>po e vë kokën në mbulesën e Arshit.</w:t>
      </w:r>
    </w:p>
    <w:p>
      <w:pPr>
        <w:pStyle w:val="BodyText"/>
        <w:spacing w:line="249" w:lineRule="auto" w:before="121"/>
        <w:ind w:right="281" w:firstLine="283"/>
      </w:pPr>
      <w:r>
        <w:rPr>
          <w:color w:val="231F20"/>
          <w:spacing w:val="-2"/>
        </w:rPr>
        <w:t>Kushti</w:t>
      </w:r>
      <w:r>
        <w:rPr>
          <w:color w:val="231F20"/>
          <w:spacing w:val="-13"/>
        </w:rPr>
        <w:t> </w:t>
      </w:r>
      <w:r>
        <w:rPr>
          <w:color w:val="231F20"/>
          <w:spacing w:val="-2"/>
        </w:rPr>
        <w:t>i</w:t>
      </w:r>
      <w:r>
        <w:rPr>
          <w:color w:val="231F20"/>
          <w:spacing w:val="-13"/>
        </w:rPr>
        <w:t> </w:t>
      </w:r>
      <w:r>
        <w:rPr>
          <w:color w:val="231F20"/>
          <w:spacing w:val="-2"/>
        </w:rPr>
        <w:t>parë,</w:t>
      </w:r>
      <w:r>
        <w:rPr>
          <w:color w:val="231F20"/>
          <w:spacing w:val="-13"/>
        </w:rPr>
        <w:t> </w:t>
      </w:r>
      <w:r>
        <w:rPr>
          <w:color w:val="231F20"/>
          <w:spacing w:val="-2"/>
        </w:rPr>
        <w:t>që</w:t>
      </w:r>
      <w:r>
        <w:rPr>
          <w:color w:val="231F20"/>
          <w:spacing w:val="-13"/>
        </w:rPr>
        <w:t> </w:t>
      </w:r>
      <w:r>
        <w:rPr>
          <w:color w:val="231F20"/>
          <w:spacing w:val="-2"/>
        </w:rPr>
        <w:t>njeriu</w:t>
      </w:r>
      <w:r>
        <w:rPr>
          <w:color w:val="231F20"/>
          <w:spacing w:val="-13"/>
        </w:rPr>
        <w:t> </w:t>
      </w:r>
      <w:r>
        <w:rPr>
          <w:color w:val="231F20"/>
          <w:spacing w:val="-2"/>
        </w:rPr>
        <w:t>të</w:t>
      </w:r>
      <w:r>
        <w:rPr>
          <w:color w:val="231F20"/>
          <w:spacing w:val="-13"/>
        </w:rPr>
        <w:t> </w:t>
      </w:r>
      <w:r>
        <w:rPr>
          <w:color w:val="231F20"/>
          <w:spacing w:val="-2"/>
        </w:rPr>
        <w:t>ketë</w:t>
      </w:r>
      <w:r>
        <w:rPr>
          <w:color w:val="231F20"/>
          <w:spacing w:val="-13"/>
        </w:rPr>
        <w:t> </w:t>
      </w:r>
      <w:r>
        <w:rPr>
          <w:color w:val="231F20"/>
          <w:spacing w:val="-2"/>
        </w:rPr>
        <w:t>sukses</w:t>
      </w:r>
      <w:r>
        <w:rPr>
          <w:color w:val="231F20"/>
          <w:spacing w:val="-13"/>
        </w:rPr>
        <w:t> </w:t>
      </w:r>
      <w:r>
        <w:rPr>
          <w:color w:val="231F20"/>
          <w:spacing w:val="-2"/>
        </w:rPr>
        <w:t>në</w:t>
      </w:r>
      <w:r>
        <w:rPr>
          <w:color w:val="231F20"/>
          <w:spacing w:val="-13"/>
        </w:rPr>
        <w:t> </w:t>
      </w:r>
      <w:r>
        <w:rPr>
          <w:color w:val="231F20"/>
          <w:spacing w:val="-2"/>
        </w:rPr>
        <w:t>këtë,</w:t>
      </w:r>
      <w:r>
        <w:rPr>
          <w:color w:val="231F20"/>
          <w:spacing w:val="-13"/>
        </w:rPr>
        <w:t> </w:t>
      </w:r>
      <w:r>
        <w:rPr>
          <w:color w:val="231F20"/>
          <w:spacing w:val="-2"/>
        </w:rPr>
        <w:t>është</w:t>
      </w:r>
      <w:r>
        <w:rPr>
          <w:color w:val="231F20"/>
          <w:spacing w:val="-13"/>
        </w:rPr>
        <w:t> </w:t>
      </w:r>
      <w:r>
        <w:rPr>
          <w:color w:val="231F20"/>
          <w:spacing w:val="-2"/>
        </w:rPr>
        <w:t>ta</w:t>
      </w:r>
      <w:r>
        <w:rPr>
          <w:color w:val="231F20"/>
          <w:spacing w:val="-13"/>
        </w:rPr>
        <w:t> </w:t>
      </w:r>
      <w:r>
        <w:rPr>
          <w:color w:val="231F20"/>
          <w:spacing w:val="-2"/>
        </w:rPr>
        <w:t>dijë</w:t>
      </w:r>
      <w:r>
        <w:rPr>
          <w:color w:val="231F20"/>
          <w:spacing w:val="-13"/>
        </w:rPr>
        <w:t> </w:t>
      </w:r>
      <w:r>
        <w:rPr>
          <w:color w:val="231F20"/>
          <w:spacing w:val="-2"/>
        </w:rPr>
        <w:t>namazin</w:t>
      </w:r>
      <w:r>
        <w:rPr>
          <w:color w:val="231F20"/>
          <w:spacing w:val="-13"/>
        </w:rPr>
        <w:t> </w:t>
      </w:r>
      <w:r>
        <w:rPr>
          <w:color w:val="231F20"/>
          <w:spacing w:val="-2"/>
        </w:rPr>
        <w:t>si </w:t>
      </w:r>
      <w:r>
        <w:rPr>
          <w:color w:val="231F20"/>
          <w:spacing w:val="-4"/>
        </w:rPr>
        <w:t>një</w:t>
      </w:r>
      <w:r>
        <w:rPr>
          <w:color w:val="231F20"/>
          <w:spacing w:val="-9"/>
        </w:rPr>
        <w:t> </w:t>
      </w:r>
      <w:r>
        <w:rPr>
          <w:color w:val="231F20"/>
          <w:spacing w:val="-4"/>
        </w:rPr>
        <w:t>miraxh</w:t>
      </w:r>
      <w:r>
        <w:rPr>
          <w:color w:val="231F20"/>
          <w:spacing w:val="-9"/>
        </w:rPr>
        <w:t> </w:t>
      </w:r>
      <w:r>
        <w:rPr>
          <w:color w:val="231F20"/>
          <w:spacing w:val="-4"/>
        </w:rPr>
        <w:t>ose</w:t>
      </w:r>
      <w:r>
        <w:rPr>
          <w:color w:val="231F20"/>
          <w:spacing w:val="-9"/>
        </w:rPr>
        <w:t> </w:t>
      </w:r>
      <w:r>
        <w:rPr>
          <w:color w:val="231F20"/>
          <w:spacing w:val="-4"/>
        </w:rPr>
        <w:t>si</w:t>
      </w:r>
      <w:r>
        <w:rPr>
          <w:color w:val="231F20"/>
          <w:spacing w:val="-9"/>
        </w:rPr>
        <w:t> </w:t>
      </w:r>
      <w:r>
        <w:rPr>
          <w:color w:val="231F20"/>
          <w:spacing w:val="-4"/>
        </w:rPr>
        <w:t>një</w:t>
      </w:r>
      <w:r>
        <w:rPr>
          <w:color w:val="231F20"/>
          <w:spacing w:val="-9"/>
        </w:rPr>
        <w:t> </w:t>
      </w:r>
      <w:r>
        <w:rPr>
          <w:color w:val="231F20"/>
          <w:spacing w:val="-4"/>
        </w:rPr>
        <w:t>hije</w:t>
      </w:r>
      <w:r>
        <w:rPr>
          <w:color w:val="231F20"/>
          <w:spacing w:val="-9"/>
        </w:rPr>
        <w:t> </w:t>
      </w:r>
      <w:r>
        <w:rPr>
          <w:color w:val="231F20"/>
          <w:spacing w:val="-4"/>
        </w:rPr>
        <w:t>të</w:t>
      </w:r>
      <w:r>
        <w:rPr>
          <w:color w:val="231F20"/>
          <w:spacing w:val="-9"/>
        </w:rPr>
        <w:t> </w:t>
      </w:r>
      <w:r>
        <w:rPr>
          <w:color w:val="231F20"/>
          <w:spacing w:val="-4"/>
        </w:rPr>
        <w:t>miraxhit.</w:t>
      </w:r>
      <w:r>
        <w:rPr>
          <w:color w:val="231F20"/>
          <w:spacing w:val="-9"/>
        </w:rPr>
        <w:t> </w:t>
      </w:r>
      <w:r>
        <w:rPr>
          <w:color w:val="231F20"/>
          <w:spacing w:val="-4"/>
        </w:rPr>
        <w:t>Sepse</w:t>
      </w:r>
      <w:r>
        <w:rPr>
          <w:color w:val="231F20"/>
          <w:spacing w:val="-9"/>
        </w:rPr>
        <w:t> </w:t>
      </w:r>
      <w:r>
        <w:rPr>
          <w:color w:val="231F20"/>
          <w:spacing w:val="-4"/>
        </w:rPr>
        <w:t>ai</w:t>
      </w:r>
      <w:r>
        <w:rPr>
          <w:color w:val="231F20"/>
          <w:spacing w:val="-9"/>
        </w:rPr>
        <w:t> </w:t>
      </w:r>
      <w:r>
        <w:rPr>
          <w:color w:val="231F20"/>
          <w:spacing w:val="-4"/>
        </w:rPr>
        <w:t>nuk</w:t>
      </w:r>
      <w:r>
        <w:rPr>
          <w:color w:val="231F20"/>
          <w:spacing w:val="-9"/>
        </w:rPr>
        <w:t> </w:t>
      </w:r>
      <w:r>
        <w:rPr>
          <w:color w:val="231F20"/>
          <w:spacing w:val="-4"/>
        </w:rPr>
        <w:t>është</w:t>
      </w:r>
      <w:r>
        <w:rPr>
          <w:color w:val="231F20"/>
          <w:spacing w:val="-9"/>
        </w:rPr>
        <w:t> </w:t>
      </w:r>
      <w:r>
        <w:rPr>
          <w:color w:val="231F20"/>
          <w:spacing w:val="-4"/>
        </w:rPr>
        <w:t>një</w:t>
      </w:r>
      <w:r>
        <w:rPr>
          <w:color w:val="231F20"/>
          <w:spacing w:val="-9"/>
        </w:rPr>
        <w:t> </w:t>
      </w:r>
      <w:r>
        <w:rPr>
          <w:color w:val="231F20"/>
          <w:spacing w:val="-4"/>
        </w:rPr>
        <w:t>përmbledhje </w:t>
      </w:r>
      <w:r>
        <w:rPr>
          <w:color w:val="231F20"/>
        </w:rPr>
        <w:t>lëvizjesh</w:t>
      </w:r>
      <w:r>
        <w:rPr>
          <w:color w:val="231F20"/>
          <w:spacing w:val="-6"/>
        </w:rPr>
        <w:t> </w:t>
      </w:r>
      <w:r>
        <w:rPr>
          <w:color w:val="231F20"/>
        </w:rPr>
        <w:t>që</w:t>
      </w:r>
      <w:r>
        <w:rPr>
          <w:color w:val="231F20"/>
          <w:spacing w:val="-6"/>
        </w:rPr>
        <w:t> </w:t>
      </w:r>
      <w:r>
        <w:rPr>
          <w:color w:val="231F20"/>
        </w:rPr>
        <w:t>konsistojnë</w:t>
      </w:r>
      <w:r>
        <w:rPr>
          <w:color w:val="231F20"/>
          <w:spacing w:val="-6"/>
        </w:rPr>
        <w:t> </w:t>
      </w:r>
      <w:r>
        <w:rPr>
          <w:color w:val="231F20"/>
        </w:rPr>
        <w:t>vetëm</w:t>
      </w:r>
      <w:r>
        <w:rPr>
          <w:color w:val="231F20"/>
          <w:spacing w:val="-6"/>
        </w:rPr>
        <w:t> </w:t>
      </w:r>
      <w:r>
        <w:rPr>
          <w:color w:val="231F20"/>
        </w:rPr>
        <w:t>në</w:t>
      </w:r>
      <w:r>
        <w:rPr>
          <w:color w:val="231F20"/>
          <w:spacing w:val="-6"/>
        </w:rPr>
        <w:t> </w:t>
      </w:r>
      <w:r>
        <w:rPr>
          <w:color w:val="231F20"/>
        </w:rPr>
        <w:t>ulje</w:t>
      </w:r>
      <w:r>
        <w:rPr>
          <w:color w:val="231F20"/>
          <w:spacing w:val="-6"/>
        </w:rPr>
        <w:t> </w:t>
      </w:r>
      <w:r>
        <w:rPr>
          <w:color w:val="231F20"/>
        </w:rPr>
        <w:t>dhe</w:t>
      </w:r>
      <w:r>
        <w:rPr>
          <w:color w:val="231F20"/>
          <w:spacing w:val="-6"/>
        </w:rPr>
        <w:t> </w:t>
      </w:r>
      <w:r>
        <w:rPr>
          <w:color w:val="231F20"/>
        </w:rPr>
        <w:t>ngritje.</w:t>
      </w:r>
      <w:r>
        <w:rPr>
          <w:color w:val="231F20"/>
          <w:spacing w:val="-6"/>
        </w:rPr>
        <w:t> </w:t>
      </w:r>
      <w:r>
        <w:rPr>
          <w:color w:val="231F20"/>
        </w:rPr>
        <w:t>Për</w:t>
      </w:r>
      <w:r>
        <w:rPr>
          <w:color w:val="231F20"/>
          <w:spacing w:val="-6"/>
        </w:rPr>
        <w:t> </w:t>
      </w:r>
      <w:r>
        <w:rPr>
          <w:color w:val="231F20"/>
        </w:rPr>
        <w:t>besimtarin,</w:t>
      </w:r>
      <w:r>
        <w:rPr>
          <w:color w:val="231F20"/>
          <w:spacing w:val="-6"/>
        </w:rPr>
        <w:t> </w:t>
      </w:r>
      <w:r>
        <w:rPr>
          <w:color w:val="231F20"/>
        </w:rPr>
        <w:t>çdo namaz është një mjet që e lartëson atë si në miraxh. Kështu që, qoftë edhe në dimensione të ndryshme, ai duhet ta përmbushë miraxhin e</w:t>
      </w:r>
      <w:r>
        <w:rPr>
          <w:color w:val="231F20"/>
          <w:spacing w:val="40"/>
        </w:rPr>
        <w:t> </w:t>
      </w:r>
      <w:r>
        <w:rPr>
          <w:color w:val="231F20"/>
        </w:rPr>
        <w:t>tij në çdo namaz.</w:t>
      </w:r>
    </w:p>
    <w:p>
      <w:pPr>
        <w:pStyle w:val="BodyText"/>
        <w:spacing w:before="5"/>
        <w:ind w:left="0"/>
        <w:jc w:val="left"/>
        <w:rPr>
          <w:sz w:val="16"/>
        </w:rPr>
      </w:pPr>
      <w:r>
        <w:rPr>
          <w:sz w:val="16"/>
        </w:rPr>
        <mc:AlternateContent>
          <mc:Choice Requires="wps">
            <w:drawing>
              <wp:anchor distT="0" distB="0" distL="0" distR="0" allowOverlap="1" layoutInCell="1" locked="0" behindDoc="1" simplePos="0" relativeHeight="487682048">
                <wp:simplePos x="0" y="0"/>
                <wp:positionH relativeFrom="page">
                  <wp:posOffset>540000</wp:posOffset>
                </wp:positionH>
                <wp:positionV relativeFrom="paragraph">
                  <wp:posOffset>135261</wp:posOffset>
                </wp:positionV>
                <wp:extent cx="1080135" cy="1270"/>
                <wp:effectExtent l="0" t="0" r="0" b="0"/>
                <wp:wrapTopAndBottom/>
                <wp:docPr id="244" name="Graphic 244"/>
                <wp:cNvGraphicFramePr>
                  <a:graphicFrameLocks/>
                </wp:cNvGraphicFramePr>
                <a:graphic>
                  <a:graphicData uri="http://schemas.microsoft.com/office/word/2010/wordprocessingShape">
                    <wps:wsp>
                      <wps:cNvPr id="244" name="Graphic 24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650481pt;width:85.05pt;height:.1pt;mso-position-horizontal-relative:page;mso-position-vertical-relative:paragraph;z-index:-15634432;mso-wrap-distance-left:0;mso-wrap-distance-right:0" id="docshape236" coordorigin="850,213" coordsize="1701,0" path="m850,213l2551,21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224</w:t>
      </w:r>
      <w:r>
        <w:rPr>
          <w:color w:val="231F20"/>
          <w:spacing w:val="4"/>
          <w:position w:val="8"/>
          <w:sz w:val="14"/>
        </w:rPr>
        <w:t> </w:t>
      </w:r>
      <w:r>
        <w:rPr>
          <w:color w:val="231F20"/>
          <w:sz w:val="20"/>
        </w:rPr>
        <w:t>Buhárí,</w:t>
      </w:r>
      <w:r>
        <w:rPr>
          <w:color w:val="231F20"/>
          <w:spacing w:val="-10"/>
          <w:sz w:val="20"/>
        </w:rPr>
        <w:t> </w:t>
      </w:r>
      <w:r>
        <w:rPr>
          <w:color w:val="231F20"/>
          <w:sz w:val="20"/>
        </w:rPr>
        <w:t>ímán</w:t>
      </w:r>
      <w:r>
        <w:rPr>
          <w:color w:val="231F20"/>
          <w:spacing w:val="-11"/>
          <w:sz w:val="20"/>
        </w:rPr>
        <w:t> </w:t>
      </w:r>
      <w:r>
        <w:rPr>
          <w:color w:val="231F20"/>
          <w:sz w:val="20"/>
        </w:rPr>
        <w:t>37;</w:t>
      </w:r>
      <w:r>
        <w:rPr>
          <w:color w:val="231F20"/>
          <w:spacing w:val="-10"/>
          <w:sz w:val="20"/>
        </w:rPr>
        <w:t> </w:t>
      </w:r>
      <w:r>
        <w:rPr>
          <w:color w:val="231F20"/>
          <w:sz w:val="20"/>
        </w:rPr>
        <w:t>tefsíru</w:t>
      </w:r>
      <w:r>
        <w:rPr>
          <w:color w:val="231F20"/>
          <w:spacing w:val="-11"/>
          <w:sz w:val="20"/>
        </w:rPr>
        <w:t> </w:t>
      </w:r>
      <w:r>
        <w:rPr>
          <w:color w:val="231F20"/>
          <w:sz w:val="20"/>
        </w:rPr>
        <w:t>súre</w:t>
      </w:r>
      <w:r>
        <w:rPr>
          <w:color w:val="231F20"/>
          <w:spacing w:val="-10"/>
          <w:sz w:val="20"/>
        </w:rPr>
        <w:t> </w:t>
      </w:r>
      <w:r>
        <w:rPr>
          <w:color w:val="231F20"/>
          <w:sz w:val="20"/>
        </w:rPr>
        <w:t>(31)</w:t>
      </w:r>
      <w:r>
        <w:rPr>
          <w:color w:val="231F20"/>
          <w:spacing w:val="-11"/>
          <w:sz w:val="20"/>
        </w:rPr>
        <w:t> </w:t>
      </w:r>
      <w:r>
        <w:rPr>
          <w:color w:val="231F20"/>
          <w:sz w:val="20"/>
        </w:rPr>
        <w:t>2;</w:t>
      </w:r>
      <w:r>
        <w:rPr>
          <w:color w:val="231F20"/>
          <w:spacing w:val="-10"/>
          <w:sz w:val="20"/>
        </w:rPr>
        <w:t> </w:t>
      </w:r>
      <w:r>
        <w:rPr>
          <w:color w:val="231F20"/>
          <w:sz w:val="20"/>
        </w:rPr>
        <w:t>Muslim,</w:t>
      </w:r>
      <w:r>
        <w:rPr>
          <w:color w:val="231F20"/>
          <w:spacing w:val="-10"/>
          <w:sz w:val="20"/>
        </w:rPr>
        <w:t> </w:t>
      </w:r>
      <w:r>
        <w:rPr>
          <w:color w:val="231F20"/>
          <w:sz w:val="20"/>
        </w:rPr>
        <w:t>ímán</w:t>
      </w:r>
      <w:r>
        <w:rPr>
          <w:color w:val="231F20"/>
          <w:spacing w:val="-11"/>
          <w:sz w:val="20"/>
        </w:rPr>
        <w:t> </w:t>
      </w:r>
      <w:r>
        <w:rPr>
          <w:color w:val="231F20"/>
          <w:sz w:val="20"/>
        </w:rPr>
        <w:t>5,</w:t>
      </w:r>
      <w:r>
        <w:rPr>
          <w:color w:val="231F20"/>
          <w:spacing w:val="-10"/>
          <w:sz w:val="20"/>
        </w:rPr>
        <w:t> </w:t>
      </w:r>
      <w:r>
        <w:rPr>
          <w:color w:val="231F20"/>
          <w:spacing w:val="-5"/>
          <w:sz w:val="20"/>
        </w:rPr>
        <w:t>7.</w:t>
      </w:r>
    </w:p>
    <w:p>
      <w:pPr>
        <w:spacing w:after="0"/>
        <w:jc w:val="both"/>
        <w:rPr>
          <w:sz w:val="20"/>
        </w:rPr>
        <w:sectPr>
          <w:pgSz w:w="8400" w:h="11910"/>
          <w:pgMar w:header="815" w:footer="0" w:top="1080" w:bottom="280" w:left="708" w:right="566"/>
        </w:sectPr>
      </w:pPr>
    </w:p>
    <w:p>
      <w:pPr>
        <w:pStyle w:val="Heading6"/>
        <w:spacing w:before="103"/>
      </w:pPr>
      <w:bookmarkStart w:name="_TOC_250054" w:id="87"/>
      <w:r>
        <w:rPr>
          <w:color w:val="231F20"/>
        </w:rPr>
        <w:t>Qëllimi</w:t>
      </w:r>
      <w:r>
        <w:rPr>
          <w:color w:val="231F20"/>
          <w:spacing w:val="-9"/>
        </w:rPr>
        <w:t> </w:t>
      </w:r>
      <w:r>
        <w:rPr>
          <w:color w:val="231F20"/>
        </w:rPr>
        <w:t>i</w:t>
      </w:r>
      <w:r>
        <w:rPr>
          <w:color w:val="231F20"/>
          <w:spacing w:val="-9"/>
        </w:rPr>
        <w:t> </w:t>
      </w:r>
      <w:bookmarkEnd w:id="87"/>
      <w:r>
        <w:rPr>
          <w:color w:val="231F20"/>
          <w:spacing w:val="-2"/>
        </w:rPr>
        <w:t>namazit</w:t>
      </w:r>
    </w:p>
    <w:p>
      <w:pPr>
        <w:pStyle w:val="BodyText"/>
        <w:spacing w:line="249" w:lineRule="auto" w:before="121"/>
        <w:ind w:right="281" w:firstLine="283"/>
      </w:pPr>
      <w:r>
        <w:rPr>
          <w:color w:val="231F20"/>
        </w:rPr>
        <w:t>Në</w:t>
      </w:r>
      <w:r>
        <w:rPr>
          <w:color w:val="231F20"/>
          <w:spacing w:val="-10"/>
        </w:rPr>
        <w:t> </w:t>
      </w:r>
      <w:r>
        <w:rPr>
          <w:color w:val="231F20"/>
        </w:rPr>
        <w:t>të</w:t>
      </w:r>
      <w:r>
        <w:rPr>
          <w:color w:val="231F20"/>
          <w:spacing w:val="-10"/>
        </w:rPr>
        <w:t> </w:t>
      </w:r>
      <w:r>
        <w:rPr>
          <w:color w:val="231F20"/>
        </w:rPr>
        <w:t>gjitha</w:t>
      </w:r>
      <w:r>
        <w:rPr>
          <w:color w:val="231F20"/>
          <w:spacing w:val="-10"/>
        </w:rPr>
        <w:t> </w:t>
      </w:r>
      <w:r>
        <w:rPr>
          <w:color w:val="231F20"/>
        </w:rPr>
        <w:t>adhurimet</w:t>
      </w:r>
      <w:r>
        <w:rPr>
          <w:color w:val="231F20"/>
          <w:spacing w:val="-10"/>
        </w:rPr>
        <w:t> </w:t>
      </w:r>
      <w:r>
        <w:rPr>
          <w:color w:val="231F20"/>
        </w:rPr>
        <w:t>që</w:t>
      </w:r>
      <w:r>
        <w:rPr>
          <w:color w:val="231F20"/>
          <w:spacing w:val="-10"/>
        </w:rPr>
        <w:t> </w:t>
      </w:r>
      <w:r>
        <w:rPr>
          <w:color w:val="231F20"/>
        </w:rPr>
        <w:t>i</w:t>
      </w:r>
      <w:r>
        <w:rPr>
          <w:color w:val="231F20"/>
          <w:spacing w:val="-10"/>
        </w:rPr>
        <w:t> </w:t>
      </w:r>
      <w:r>
        <w:rPr>
          <w:color w:val="231F20"/>
        </w:rPr>
        <w:t>bëhen</w:t>
      </w:r>
      <w:r>
        <w:rPr>
          <w:color w:val="231F20"/>
          <w:spacing w:val="-10"/>
        </w:rPr>
        <w:t> </w:t>
      </w:r>
      <w:r>
        <w:rPr>
          <w:color w:val="231F20"/>
        </w:rPr>
        <w:t>Zotit</w:t>
      </w:r>
      <w:r>
        <w:rPr>
          <w:color w:val="231F20"/>
          <w:spacing w:val="-10"/>
        </w:rPr>
        <w:t> </w:t>
      </w:r>
      <w:r>
        <w:rPr>
          <w:color w:val="231F20"/>
        </w:rPr>
        <w:t>të</w:t>
      </w:r>
      <w:r>
        <w:rPr>
          <w:color w:val="231F20"/>
          <w:spacing w:val="-10"/>
        </w:rPr>
        <w:t> </w:t>
      </w:r>
      <w:r>
        <w:rPr>
          <w:color w:val="231F20"/>
        </w:rPr>
        <w:t>Madhëruar</w:t>
      </w:r>
      <w:r>
        <w:rPr>
          <w:color w:val="231F20"/>
          <w:spacing w:val="-10"/>
        </w:rPr>
        <w:t> </w:t>
      </w:r>
      <w:r>
        <w:rPr>
          <w:color w:val="231F20"/>
        </w:rPr>
        <w:t>ka</w:t>
      </w:r>
      <w:r>
        <w:rPr>
          <w:color w:val="231F20"/>
          <w:spacing w:val="-10"/>
        </w:rPr>
        <w:t> </w:t>
      </w:r>
      <w:r>
        <w:rPr>
          <w:color w:val="231F20"/>
        </w:rPr>
        <w:t>patjetër</w:t>
      </w:r>
      <w:r>
        <w:rPr>
          <w:color w:val="231F20"/>
          <w:spacing w:val="-10"/>
        </w:rPr>
        <w:t> </w:t>
      </w:r>
      <w:r>
        <w:rPr>
          <w:color w:val="231F20"/>
        </w:rPr>
        <w:t>një begati</w:t>
      </w:r>
      <w:r>
        <w:rPr>
          <w:color w:val="231F20"/>
          <w:spacing w:val="-1"/>
        </w:rPr>
        <w:t> </w:t>
      </w:r>
      <w:r>
        <w:rPr>
          <w:color w:val="231F20"/>
        </w:rPr>
        <w:t>dhe</w:t>
      </w:r>
      <w:r>
        <w:rPr>
          <w:color w:val="231F20"/>
          <w:spacing w:val="-1"/>
        </w:rPr>
        <w:t> </w:t>
      </w:r>
      <w:r>
        <w:rPr>
          <w:color w:val="231F20"/>
        </w:rPr>
        <w:t>bereqet.</w:t>
      </w:r>
      <w:r>
        <w:rPr>
          <w:color w:val="231F20"/>
          <w:spacing w:val="-1"/>
        </w:rPr>
        <w:t> </w:t>
      </w:r>
      <w:r>
        <w:rPr>
          <w:color w:val="231F20"/>
        </w:rPr>
        <w:t>Nuk</w:t>
      </w:r>
      <w:r>
        <w:rPr>
          <w:color w:val="231F20"/>
          <w:spacing w:val="-1"/>
        </w:rPr>
        <w:t> </w:t>
      </w:r>
      <w:r>
        <w:rPr>
          <w:color w:val="231F20"/>
        </w:rPr>
        <w:t>mund</w:t>
      </w:r>
      <w:r>
        <w:rPr>
          <w:color w:val="231F20"/>
          <w:spacing w:val="-1"/>
        </w:rPr>
        <w:t> </w:t>
      </w:r>
      <w:r>
        <w:rPr>
          <w:color w:val="231F20"/>
        </w:rPr>
        <w:t>të</w:t>
      </w:r>
      <w:r>
        <w:rPr>
          <w:color w:val="231F20"/>
          <w:spacing w:val="-1"/>
        </w:rPr>
        <w:t> </w:t>
      </w:r>
      <w:r>
        <w:rPr>
          <w:color w:val="231F20"/>
        </w:rPr>
        <w:t>mendohet</w:t>
      </w:r>
      <w:r>
        <w:rPr>
          <w:color w:val="231F20"/>
          <w:spacing w:val="-1"/>
        </w:rPr>
        <w:t> </w:t>
      </w:r>
      <w:r>
        <w:rPr>
          <w:color w:val="231F20"/>
        </w:rPr>
        <w:t>që</w:t>
      </w:r>
      <w:r>
        <w:rPr>
          <w:color w:val="231F20"/>
          <w:spacing w:val="-1"/>
        </w:rPr>
        <w:t> </w:t>
      </w:r>
      <w:r>
        <w:rPr>
          <w:color w:val="231F20"/>
        </w:rPr>
        <w:t>një</w:t>
      </w:r>
      <w:r>
        <w:rPr>
          <w:color w:val="231F20"/>
          <w:spacing w:val="-1"/>
        </w:rPr>
        <w:t> </w:t>
      </w:r>
      <w:r>
        <w:rPr>
          <w:color w:val="231F20"/>
        </w:rPr>
        <w:t>person</w:t>
      </w:r>
      <w:r>
        <w:rPr>
          <w:color w:val="231F20"/>
          <w:spacing w:val="-1"/>
        </w:rPr>
        <w:t> </w:t>
      </w:r>
      <w:r>
        <w:rPr>
          <w:color w:val="231F20"/>
        </w:rPr>
        <w:t>t’i</w:t>
      </w:r>
      <w:r>
        <w:rPr>
          <w:color w:val="231F20"/>
          <w:spacing w:val="-1"/>
        </w:rPr>
        <w:t> </w:t>
      </w:r>
      <w:r>
        <w:rPr>
          <w:color w:val="231F20"/>
        </w:rPr>
        <w:t>drejtohet derës së mëshirës së Tij dhe të mbesë i privuar nga ajo mëshirë. Megjithatë, njeriu nuk duhet t’i lidhë adhurimet e tij me begatitë, ose më saktë, me kënaqësinë. Ndonjëherë mund të ndodhë që të falni namaz</w:t>
      </w:r>
      <w:r>
        <w:rPr>
          <w:color w:val="231F20"/>
          <w:spacing w:val="-15"/>
        </w:rPr>
        <w:t> </w:t>
      </w:r>
      <w:r>
        <w:rPr>
          <w:color w:val="231F20"/>
        </w:rPr>
        <w:t>në</w:t>
      </w:r>
      <w:r>
        <w:rPr>
          <w:color w:val="231F20"/>
          <w:spacing w:val="-15"/>
        </w:rPr>
        <w:t> </w:t>
      </w:r>
      <w:r>
        <w:rPr>
          <w:color w:val="231F20"/>
        </w:rPr>
        <w:t>një</w:t>
      </w:r>
      <w:r>
        <w:rPr>
          <w:color w:val="231F20"/>
          <w:spacing w:val="-15"/>
        </w:rPr>
        <w:t> </w:t>
      </w:r>
      <w:r>
        <w:rPr>
          <w:color w:val="231F20"/>
        </w:rPr>
        <w:t>gjendje</w:t>
      </w:r>
      <w:r>
        <w:rPr>
          <w:color w:val="231F20"/>
          <w:spacing w:val="-15"/>
        </w:rPr>
        <w:t> </w:t>
      </w:r>
      <w:r>
        <w:rPr>
          <w:color w:val="231F20"/>
        </w:rPr>
        <w:t>shtrëngese,</w:t>
      </w:r>
      <w:r>
        <w:rPr>
          <w:color w:val="231F20"/>
          <w:spacing w:val="-15"/>
        </w:rPr>
        <w:t> </w:t>
      </w:r>
      <w:r>
        <w:rPr>
          <w:color w:val="231F20"/>
        </w:rPr>
        <w:t>pra,</w:t>
      </w:r>
      <w:r>
        <w:rPr>
          <w:color w:val="231F20"/>
          <w:spacing w:val="-15"/>
        </w:rPr>
        <w:t> </w:t>
      </w:r>
      <w:r>
        <w:rPr>
          <w:color w:val="231F20"/>
        </w:rPr>
        <w:t>kur</w:t>
      </w:r>
      <w:r>
        <w:rPr>
          <w:color w:val="231F20"/>
          <w:spacing w:val="-15"/>
        </w:rPr>
        <w:t> </w:t>
      </w:r>
      <w:r>
        <w:rPr>
          <w:color w:val="231F20"/>
        </w:rPr>
        <w:t>ju</w:t>
      </w:r>
      <w:r>
        <w:rPr>
          <w:color w:val="231F20"/>
          <w:spacing w:val="-15"/>
        </w:rPr>
        <w:t> </w:t>
      </w:r>
      <w:r>
        <w:rPr>
          <w:color w:val="231F20"/>
        </w:rPr>
        <w:t>është</w:t>
      </w:r>
      <w:r>
        <w:rPr>
          <w:color w:val="231F20"/>
          <w:spacing w:val="-15"/>
        </w:rPr>
        <w:t> </w:t>
      </w:r>
      <w:r>
        <w:rPr>
          <w:color w:val="231F20"/>
        </w:rPr>
        <w:t>ngushtuar</w:t>
      </w:r>
      <w:r>
        <w:rPr>
          <w:color w:val="231F20"/>
          <w:spacing w:val="-15"/>
        </w:rPr>
        <w:t> </w:t>
      </w:r>
      <w:r>
        <w:rPr>
          <w:color w:val="231F20"/>
        </w:rPr>
        <w:t>zemra</w:t>
      </w:r>
      <w:r>
        <w:rPr>
          <w:color w:val="231F20"/>
          <w:spacing w:val="-15"/>
        </w:rPr>
        <w:t> </w:t>
      </w:r>
      <w:r>
        <w:rPr>
          <w:color w:val="231F20"/>
        </w:rPr>
        <w:t>dhe ndiheni të mërzitur. Dhe, nëse do të nxitoni t’i gjykoni këto namaze duke</w:t>
      </w:r>
      <w:r>
        <w:rPr>
          <w:color w:val="231F20"/>
          <w:spacing w:val="31"/>
        </w:rPr>
        <w:t> </w:t>
      </w:r>
      <w:r>
        <w:rPr>
          <w:color w:val="231F20"/>
        </w:rPr>
        <w:t>u</w:t>
      </w:r>
      <w:r>
        <w:rPr>
          <w:color w:val="231F20"/>
          <w:spacing w:val="31"/>
        </w:rPr>
        <w:t> </w:t>
      </w:r>
      <w:r>
        <w:rPr>
          <w:color w:val="231F20"/>
        </w:rPr>
        <w:t>bazuar</w:t>
      </w:r>
      <w:r>
        <w:rPr>
          <w:color w:val="231F20"/>
          <w:spacing w:val="31"/>
        </w:rPr>
        <w:t> </w:t>
      </w:r>
      <w:r>
        <w:rPr>
          <w:color w:val="231F20"/>
        </w:rPr>
        <w:t>thjesht</w:t>
      </w:r>
      <w:r>
        <w:rPr>
          <w:color w:val="231F20"/>
          <w:spacing w:val="31"/>
        </w:rPr>
        <w:t> </w:t>
      </w:r>
      <w:r>
        <w:rPr>
          <w:color w:val="231F20"/>
        </w:rPr>
        <w:t>në</w:t>
      </w:r>
      <w:r>
        <w:rPr>
          <w:color w:val="231F20"/>
          <w:spacing w:val="31"/>
        </w:rPr>
        <w:t> </w:t>
      </w:r>
      <w:r>
        <w:rPr>
          <w:color w:val="231F20"/>
        </w:rPr>
        <w:t>anën</w:t>
      </w:r>
      <w:r>
        <w:rPr>
          <w:color w:val="231F20"/>
          <w:spacing w:val="31"/>
        </w:rPr>
        <w:t> </w:t>
      </w:r>
      <w:r>
        <w:rPr>
          <w:color w:val="231F20"/>
        </w:rPr>
        <w:t>e</w:t>
      </w:r>
      <w:r>
        <w:rPr>
          <w:color w:val="231F20"/>
          <w:spacing w:val="31"/>
        </w:rPr>
        <w:t> </w:t>
      </w:r>
      <w:r>
        <w:rPr>
          <w:color w:val="231F20"/>
        </w:rPr>
        <w:t>tyre</w:t>
      </w:r>
      <w:r>
        <w:rPr>
          <w:color w:val="231F20"/>
          <w:spacing w:val="31"/>
        </w:rPr>
        <w:t> </w:t>
      </w:r>
      <w:r>
        <w:rPr>
          <w:color w:val="231F20"/>
        </w:rPr>
        <w:t>të</w:t>
      </w:r>
      <w:r>
        <w:rPr>
          <w:color w:val="231F20"/>
          <w:spacing w:val="31"/>
        </w:rPr>
        <w:t> </w:t>
      </w:r>
      <w:r>
        <w:rPr>
          <w:color w:val="231F20"/>
        </w:rPr>
        <w:t>jashtme,</w:t>
      </w:r>
      <w:r>
        <w:rPr>
          <w:color w:val="231F20"/>
          <w:spacing w:val="31"/>
        </w:rPr>
        <w:t> </w:t>
      </w:r>
      <w:r>
        <w:rPr>
          <w:color w:val="231F20"/>
        </w:rPr>
        <w:t>mund</w:t>
      </w:r>
      <w:r>
        <w:rPr>
          <w:color w:val="231F20"/>
          <w:spacing w:val="31"/>
        </w:rPr>
        <w:t> </w:t>
      </w:r>
      <w:r>
        <w:rPr>
          <w:color w:val="231F20"/>
        </w:rPr>
        <w:t>të</w:t>
      </w:r>
      <w:r>
        <w:rPr>
          <w:color w:val="231F20"/>
          <w:spacing w:val="31"/>
        </w:rPr>
        <w:t> </w:t>
      </w:r>
      <w:r>
        <w:rPr>
          <w:color w:val="231F20"/>
        </w:rPr>
        <w:t>mendoni me pesimizëm për to. Por, në të vërtetë, ato janë nga namazet më të pranuara. Sepse ju, edhe atëherë kur jeni të zhveshur nga ndjesitë në lidhje</w:t>
      </w:r>
      <w:r>
        <w:rPr>
          <w:color w:val="231F20"/>
          <w:spacing w:val="-15"/>
        </w:rPr>
        <w:t> </w:t>
      </w:r>
      <w:r>
        <w:rPr>
          <w:color w:val="231F20"/>
        </w:rPr>
        <w:t>me</w:t>
      </w:r>
      <w:r>
        <w:rPr>
          <w:color w:val="231F20"/>
          <w:spacing w:val="-15"/>
        </w:rPr>
        <w:t> </w:t>
      </w:r>
      <w:r>
        <w:rPr>
          <w:color w:val="231F20"/>
        </w:rPr>
        <w:t>begatitë</w:t>
      </w:r>
      <w:r>
        <w:rPr>
          <w:color w:val="231F20"/>
          <w:spacing w:val="-15"/>
        </w:rPr>
        <w:t> </w:t>
      </w:r>
      <w:r>
        <w:rPr>
          <w:color w:val="231F20"/>
        </w:rPr>
        <w:t>materiale</w:t>
      </w:r>
      <w:r>
        <w:rPr>
          <w:color w:val="231F20"/>
          <w:spacing w:val="-15"/>
        </w:rPr>
        <w:t> </w:t>
      </w:r>
      <w:r>
        <w:rPr>
          <w:color w:val="231F20"/>
        </w:rPr>
        <w:t>e</w:t>
      </w:r>
      <w:r>
        <w:rPr>
          <w:color w:val="231F20"/>
          <w:spacing w:val="-15"/>
        </w:rPr>
        <w:t> </w:t>
      </w:r>
      <w:r>
        <w:rPr>
          <w:color w:val="231F20"/>
        </w:rPr>
        <w:t>shpirtërore,</w:t>
      </w:r>
      <w:r>
        <w:rPr>
          <w:color w:val="231F20"/>
          <w:spacing w:val="-15"/>
        </w:rPr>
        <w:t> </w:t>
      </w:r>
      <w:r>
        <w:rPr>
          <w:color w:val="231F20"/>
        </w:rPr>
        <w:t>nuk</w:t>
      </w:r>
      <w:r>
        <w:rPr>
          <w:color w:val="231F20"/>
          <w:spacing w:val="-15"/>
        </w:rPr>
        <w:t> </w:t>
      </w:r>
      <w:r>
        <w:rPr>
          <w:color w:val="231F20"/>
        </w:rPr>
        <w:t>i</w:t>
      </w:r>
      <w:r>
        <w:rPr>
          <w:color w:val="231F20"/>
          <w:spacing w:val="-15"/>
        </w:rPr>
        <w:t> </w:t>
      </w:r>
      <w:r>
        <w:rPr>
          <w:color w:val="231F20"/>
        </w:rPr>
        <w:t>keni</w:t>
      </w:r>
      <w:r>
        <w:rPr>
          <w:color w:val="231F20"/>
          <w:spacing w:val="-15"/>
        </w:rPr>
        <w:t> </w:t>
      </w:r>
      <w:r>
        <w:rPr>
          <w:color w:val="231F20"/>
        </w:rPr>
        <w:t>harruar</w:t>
      </w:r>
      <w:r>
        <w:rPr>
          <w:color w:val="231F20"/>
          <w:spacing w:val="-15"/>
        </w:rPr>
        <w:t> </w:t>
      </w:r>
      <w:r>
        <w:rPr>
          <w:color w:val="231F20"/>
        </w:rPr>
        <w:t>adhurimet tuaja dhe keni dalë para Allahut të Madhëruar. Në këtë rast, juve nuk ju jepet ndonjë paradhënie, por, në të njëjtën kohë, kjo situatë as nuk jua pakëson besnikërinë tuaj… Dhe, ja, këto janë adhurimet e kryera me sinqeritet.</w:t>
      </w:r>
    </w:p>
    <w:p>
      <w:pPr>
        <w:pStyle w:val="BodyText"/>
        <w:spacing w:line="249" w:lineRule="auto" w:before="128"/>
        <w:ind w:right="281" w:firstLine="283"/>
      </w:pPr>
      <w:r>
        <w:rPr>
          <w:color w:val="231F20"/>
        </w:rPr>
        <w:t>Të</w:t>
      </w:r>
      <w:r>
        <w:rPr>
          <w:color w:val="231F20"/>
          <w:spacing w:val="-15"/>
        </w:rPr>
        <w:t> </w:t>
      </w:r>
      <w:r>
        <w:rPr>
          <w:color w:val="231F20"/>
        </w:rPr>
        <w:t>thuash</w:t>
      </w:r>
      <w:r>
        <w:rPr>
          <w:color w:val="231F20"/>
          <w:spacing w:val="-15"/>
        </w:rPr>
        <w:t> </w:t>
      </w:r>
      <w:r>
        <w:rPr>
          <w:color w:val="231F20"/>
        </w:rPr>
        <w:t>“Meqenëse</w:t>
      </w:r>
      <w:r>
        <w:rPr>
          <w:color w:val="231F20"/>
          <w:spacing w:val="-15"/>
        </w:rPr>
        <w:t> </w:t>
      </w:r>
      <w:r>
        <w:rPr>
          <w:color w:val="231F20"/>
        </w:rPr>
        <w:t>Zoti</w:t>
      </w:r>
      <w:r>
        <w:rPr>
          <w:color w:val="231F20"/>
          <w:spacing w:val="-15"/>
        </w:rPr>
        <w:t> </w:t>
      </w:r>
      <w:r>
        <w:rPr>
          <w:color w:val="231F20"/>
        </w:rPr>
        <w:t>i</w:t>
      </w:r>
      <w:r>
        <w:rPr>
          <w:color w:val="231F20"/>
          <w:spacing w:val="-15"/>
        </w:rPr>
        <w:t> </w:t>
      </w:r>
      <w:r>
        <w:rPr>
          <w:color w:val="231F20"/>
        </w:rPr>
        <w:t>Madhëruar,</w:t>
      </w:r>
      <w:r>
        <w:rPr>
          <w:color w:val="231F20"/>
          <w:spacing w:val="-15"/>
        </w:rPr>
        <w:t> </w:t>
      </w:r>
      <w:r>
        <w:rPr>
          <w:color w:val="231F20"/>
        </w:rPr>
        <w:t>duke</w:t>
      </w:r>
      <w:r>
        <w:rPr>
          <w:color w:val="231F20"/>
          <w:spacing w:val="-15"/>
        </w:rPr>
        <w:t> </w:t>
      </w:r>
      <w:r>
        <w:rPr>
          <w:color w:val="231F20"/>
        </w:rPr>
        <w:t>thënë</w:t>
      </w:r>
      <w:r>
        <w:rPr>
          <w:color w:val="231F20"/>
          <w:spacing w:val="-15"/>
        </w:rPr>
        <w:t> </w:t>
      </w:r>
      <w:r>
        <w:rPr>
          <w:b/>
          <w:i/>
          <w:color w:val="231F20"/>
        </w:rPr>
        <w:t>‘Lutmuni</w:t>
      </w:r>
      <w:r>
        <w:rPr>
          <w:b/>
          <w:i/>
          <w:color w:val="231F20"/>
          <w:spacing w:val="-15"/>
        </w:rPr>
        <w:t> </w:t>
      </w:r>
      <w:r>
        <w:rPr>
          <w:b/>
          <w:i/>
          <w:color w:val="231F20"/>
        </w:rPr>
        <w:t>Mua, se do t’ju përgjigjem!’</w:t>
      </w:r>
      <w:r>
        <w:rPr>
          <w:b/>
          <w:i/>
          <w:color w:val="231F20"/>
          <w:position w:val="8"/>
          <w:sz w:val="14"/>
        </w:rPr>
        <w:t>225</w:t>
      </w:r>
      <w:r>
        <w:rPr>
          <w:color w:val="231F20"/>
        </w:rPr>
        <w:t>, na e ka bërë të ditur që do t’u përgjigjet të gjitha duave që do të derdhen jashtë buzëve tona, atëherë unë duhet</w:t>
      </w:r>
      <w:r>
        <w:rPr>
          <w:color w:val="231F20"/>
          <w:spacing w:val="40"/>
        </w:rPr>
        <w:t> </w:t>
      </w:r>
      <w:r>
        <w:rPr>
          <w:color w:val="231F20"/>
        </w:rPr>
        <w:t>të</w:t>
      </w:r>
      <w:r>
        <w:rPr>
          <w:color w:val="231F20"/>
          <w:spacing w:val="-4"/>
        </w:rPr>
        <w:t> </w:t>
      </w:r>
      <w:r>
        <w:rPr>
          <w:color w:val="231F20"/>
        </w:rPr>
        <w:t>vazhdoj</w:t>
      </w:r>
      <w:r>
        <w:rPr>
          <w:color w:val="231F20"/>
          <w:spacing w:val="-4"/>
        </w:rPr>
        <w:t> </w:t>
      </w:r>
      <w:r>
        <w:rPr>
          <w:color w:val="231F20"/>
        </w:rPr>
        <w:t>të</w:t>
      </w:r>
      <w:r>
        <w:rPr>
          <w:color w:val="231F20"/>
          <w:spacing w:val="-4"/>
        </w:rPr>
        <w:t> </w:t>
      </w:r>
      <w:r>
        <w:rPr>
          <w:color w:val="231F20"/>
        </w:rPr>
        <w:t>pres</w:t>
      </w:r>
      <w:r>
        <w:rPr>
          <w:color w:val="231F20"/>
          <w:spacing w:val="-4"/>
        </w:rPr>
        <w:t> </w:t>
      </w:r>
      <w:r>
        <w:rPr>
          <w:color w:val="231F20"/>
        </w:rPr>
        <w:t>te</w:t>
      </w:r>
      <w:r>
        <w:rPr>
          <w:color w:val="231F20"/>
          <w:spacing w:val="-4"/>
        </w:rPr>
        <w:t> </w:t>
      </w:r>
      <w:r>
        <w:rPr>
          <w:color w:val="231F20"/>
        </w:rPr>
        <w:t>pragu</w:t>
      </w:r>
      <w:r>
        <w:rPr>
          <w:color w:val="231F20"/>
          <w:spacing w:val="-4"/>
        </w:rPr>
        <w:t> </w:t>
      </w:r>
      <w:r>
        <w:rPr>
          <w:color w:val="231F20"/>
        </w:rPr>
        <w:t>i</w:t>
      </w:r>
      <w:r>
        <w:rPr>
          <w:color w:val="231F20"/>
          <w:spacing w:val="-4"/>
        </w:rPr>
        <w:t> </w:t>
      </w:r>
      <w:r>
        <w:rPr>
          <w:color w:val="231F20"/>
        </w:rPr>
        <w:t>derës</w:t>
      </w:r>
      <w:r>
        <w:rPr>
          <w:color w:val="231F20"/>
          <w:spacing w:val="-4"/>
        </w:rPr>
        <w:t> </w:t>
      </w:r>
      <w:r>
        <w:rPr>
          <w:color w:val="231F20"/>
        </w:rPr>
        <w:t>së</w:t>
      </w:r>
      <w:r>
        <w:rPr>
          <w:color w:val="231F20"/>
          <w:spacing w:val="-4"/>
        </w:rPr>
        <w:t> </w:t>
      </w:r>
      <w:r>
        <w:rPr>
          <w:color w:val="231F20"/>
        </w:rPr>
        <w:t>Tij.”</w:t>
      </w:r>
      <w:r>
        <w:rPr>
          <w:color w:val="231F20"/>
          <w:spacing w:val="-4"/>
        </w:rPr>
        <w:t> </w:t>
      </w:r>
      <w:r>
        <w:rPr>
          <w:color w:val="231F20"/>
        </w:rPr>
        <w:t>dhe</w:t>
      </w:r>
      <w:r>
        <w:rPr>
          <w:color w:val="231F20"/>
          <w:spacing w:val="-4"/>
        </w:rPr>
        <w:t> </w:t>
      </w:r>
      <w:r>
        <w:rPr>
          <w:color w:val="231F20"/>
        </w:rPr>
        <w:t>të</w:t>
      </w:r>
      <w:r>
        <w:rPr>
          <w:color w:val="231F20"/>
          <w:spacing w:val="-4"/>
        </w:rPr>
        <w:t> </w:t>
      </w:r>
      <w:r>
        <w:rPr>
          <w:color w:val="231F20"/>
        </w:rPr>
        <w:t>mos</w:t>
      </w:r>
      <w:r>
        <w:rPr>
          <w:color w:val="231F20"/>
          <w:spacing w:val="-4"/>
        </w:rPr>
        <w:t> </w:t>
      </w:r>
      <w:r>
        <w:rPr>
          <w:color w:val="231F20"/>
        </w:rPr>
        <w:t>largohesh</w:t>
      </w:r>
      <w:r>
        <w:rPr>
          <w:color w:val="231F20"/>
          <w:spacing w:val="-4"/>
        </w:rPr>
        <w:t> </w:t>
      </w:r>
      <w:r>
        <w:rPr>
          <w:color w:val="231F20"/>
        </w:rPr>
        <w:t>që</w:t>
      </w:r>
      <w:r>
        <w:rPr>
          <w:color w:val="231F20"/>
          <w:spacing w:val="-4"/>
        </w:rPr>
        <w:t> </w:t>
      </w:r>
      <w:r>
        <w:rPr>
          <w:color w:val="231F20"/>
        </w:rPr>
        <w:t>aty është</w:t>
      </w:r>
      <w:r>
        <w:rPr>
          <w:color w:val="231F20"/>
          <w:spacing w:val="-11"/>
        </w:rPr>
        <w:t> </w:t>
      </w:r>
      <w:r>
        <w:rPr>
          <w:color w:val="231F20"/>
        </w:rPr>
        <w:t>një</w:t>
      </w:r>
      <w:r>
        <w:rPr>
          <w:color w:val="231F20"/>
          <w:spacing w:val="-11"/>
        </w:rPr>
        <w:t> </w:t>
      </w:r>
      <w:r>
        <w:rPr>
          <w:color w:val="231F20"/>
        </w:rPr>
        <w:t>shprehje</w:t>
      </w:r>
      <w:r>
        <w:rPr>
          <w:color w:val="231F20"/>
          <w:spacing w:val="-11"/>
        </w:rPr>
        <w:t> </w:t>
      </w:r>
      <w:r>
        <w:rPr>
          <w:color w:val="231F20"/>
        </w:rPr>
        <w:t>përkushtimi</w:t>
      </w:r>
      <w:r>
        <w:rPr>
          <w:color w:val="231F20"/>
          <w:spacing w:val="-11"/>
        </w:rPr>
        <w:t> </w:t>
      </w:r>
      <w:r>
        <w:rPr>
          <w:color w:val="231F20"/>
        </w:rPr>
        <w:t>dhe</w:t>
      </w:r>
      <w:r>
        <w:rPr>
          <w:color w:val="231F20"/>
          <w:spacing w:val="-11"/>
        </w:rPr>
        <w:t> </w:t>
      </w:r>
      <w:r>
        <w:rPr>
          <w:color w:val="231F20"/>
        </w:rPr>
        <w:t>besnikërie.</w:t>
      </w:r>
      <w:r>
        <w:rPr>
          <w:color w:val="231F20"/>
          <w:spacing w:val="-11"/>
        </w:rPr>
        <w:t> </w:t>
      </w:r>
      <w:r>
        <w:rPr>
          <w:color w:val="231F20"/>
        </w:rPr>
        <w:t>Nëse</w:t>
      </w:r>
      <w:r>
        <w:rPr>
          <w:color w:val="231F20"/>
          <w:spacing w:val="-11"/>
        </w:rPr>
        <w:t> </w:t>
      </w:r>
      <w:r>
        <w:rPr>
          <w:color w:val="231F20"/>
        </w:rPr>
        <w:t>një</w:t>
      </w:r>
      <w:r>
        <w:rPr>
          <w:color w:val="231F20"/>
          <w:spacing w:val="-11"/>
        </w:rPr>
        <w:t> </w:t>
      </w:r>
      <w:r>
        <w:rPr>
          <w:color w:val="231F20"/>
        </w:rPr>
        <w:t>person</w:t>
      </w:r>
      <w:r>
        <w:rPr>
          <w:color w:val="231F20"/>
          <w:spacing w:val="-11"/>
        </w:rPr>
        <w:t> </w:t>
      </w:r>
      <w:r>
        <w:rPr>
          <w:color w:val="231F20"/>
        </w:rPr>
        <w:t>i</w:t>
      </w:r>
      <w:r>
        <w:rPr>
          <w:color w:val="231F20"/>
          <w:spacing w:val="-11"/>
        </w:rPr>
        <w:t> </w:t>
      </w:r>
      <w:r>
        <w:rPr>
          <w:color w:val="231F20"/>
        </w:rPr>
        <w:t>kryen adhurimet në këtë mënyrë gjatë gjithë jetës së tij, pra, pa marrë asnjë kënaqësi</w:t>
      </w:r>
      <w:r>
        <w:rPr>
          <w:color w:val="231F20"/>
          <w:spacing w:val="-13"/>
        </w:rPr>
        <w:t> </w:t>
      </w:r>
      <w:r>
        <w:rPr>
          <w:color w:val="231F20"/>
        </w:rPr>
        <w:t>prej</w:t>
      </w:r>
      <w:r>
        <w:rPr>
          <w:color w:val="231F20"/>
          <w:spacing w:val="-13"/>
        </w:rPr>
        <w:t> </w:t>
      </w:r>
      <w:r>
        <w:rPr>
          <w:color w:val="231F20"/>
        </w:rPr>
        <w:t>tyre,</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thotë</w:t>
      </w:r>
      <w:r>
        <w:rPr>
          <w:color w:val="231F20"/>
          <w:spacing w:val="-13"/>
        </w:rPr>
        <w:t> </w:t>
      </w:r>
      <w:r>
        <w:rPr>
          <w:color w:val="231F20"/>
        </w:rPr>
        <w:t>se</w:t>
      </w:r>
      <w:r>
        <w:rPr>
          <w:color w:val="231F20"/>
          <w:spacing w:val="-13"/>
        </w:rPr>
        <w:t> </w:t>
      </w:r>
      <w:r>
        <w:rPr>
          <w:color w:val="231F20"/>
        </w:rPr>
        <w:t>të</w:t>
      </w:r>
      <w:r>
        <w:rPr>
          <w:color w:val="231F20"/>
          <w:spacing w:val="-13"/>
        </w:rPr>
        <w:t> </w:t>
      </w:r>
      <w:r>
        <w:rPr>
          <w:color w:val="231F20"/>
        </w:rPr>
        <w:t>gjithë</w:t>
      </w:r>
      <w:r>
        <w:rPr>
          <w:color w:val="231F20"/>
          <w:spacing w:val="-13"/>
        </w:rPr>
        <w:t> </w:t>
      </w:r>
      <w:r>
        <w:rPr>
          <w:color w:val="231F20"/>
        </w:rPr>
        <w:t>jetën</w:t>
      </w:r>
      <w:r>
        <w:rPr>
          <w:color w:val="231F20"/>
          <w:spacing w:val="-13"/>
        </w:rPr>
        <w:t> </w:t>
      </w:r>
      <w:r>
        <w:rPr>
          <w:color w:val="231F20"/>
        </w:rPr>
        <w:t>e</w:t>
      </w:r>
      <w:r>
        <w:rPr>
          <w:color w:val="231F20"/>
          <w:spacing w:val="-13"/>
        </w:rPr>
        <w:t> </w:t>
      </w:r>
      <w:r>
        <w:rPr>
          <w:color w:val="231F20"/>
        </w:rPr>
        <w:t>ka</w:t>
      </w:r>
      <w:r>
        <w:rPr>
          <w:color w:val="231F20"/>
          <w:spacing w:val="-13"/>
        </w:rPr>
        <w:t> </w:t>
      </w:r>
      <w:r>
        <w:rPr>
          <w:color w:val="231F20"/>
        </w:rPr>
        <w:t>kaluar</w:t>
      </w:r>
      <w:r>
        <w:rPr>
          <w:color w:val="231F20"/>
          <w:spacing w:val="-13"/>
        </w:rPr>
        <w:t> </w:t>
      </w:r>
      <w:r>
        <w:rPr>
          <w:color w:val="231F20"/>
        </w:rPr>
        <w:t>në</w:t>
      </w:r>
      <w:r>
        <w:rPr>
          <w:color w:val="231F20"/>
          <w:spacing w:val="-13"/>
        </w:rPr>
        <w:t> </w:t>
      </w:r>
      <w:r>
        <w:rPr>
          <w:color w:val="231F20"/>
        </w:rPr>
        <w:t>një</w:t>
      </w:r>
      <w:r>
        <w:rPr>
          <w:color w:val="231F20"/>
          <w:spacing w:val="-13"/>
        </w:rPr>
        <w:t> </w:t>
      </w:r>
      <w:r>
        <w:rPr>
          <w:color w:val="231F20"/>
        </w:rPr>
        <w:t>robëri të dëlirë ndaj Allahut dhe në çiltëri e sinqeritet.</w:t>
      </w:r>
    </w:p>
    <w:p>
      <w:pPr>
        <w:pStyle w:val="BodyText"/>
        <w:spacing w:line="249" w:lineRule="auto" w:before="121"/>
        <w:ind w:right="281" w:firstLine="283"/>
      </w:pPr>
      <w:r>
        <w:rPr>
          <w:color w:val="231F20"/>
        </w:rPr>
        <w:t>Nga ana tjetër, as arritja e gradave shpirtërore nuk duhet parë si qëllim i adhurimit. Kjo është arsyeja pse personi që kryen adhurimet e</w:t>
      </w:r>
      <w:r>
        <w:rPr>
          <w:color w:val="231F20"/>
          <w:spacing w:val="-5"/>
        </w:rPr>
        <w:t> </w:t>
      </w:r>
      <w:r>
        <w:rPr>
          <w:color w:val="231F20"/>
        </w:rPr>
        <w:t>tij</w:t>
      </w:r>
      <w:r>
        <w:rPr>
          <w:color w:val="231F20"/>
          <w:spacing w:val="-5"/>
        </w:rPr>
        <w:t> </w:t>
      </w:r>
      <w:r>
        <w:rPr>
          <w:color w:val="231F20"/>
        </w:rPr>
        <w:t>me</w:t>
      </w:r>
      <w:r>
        <w:rPr>
          <w:color w:val="231F20"/>
          <w:spacing w:val="-5"/>
        </w:rPr>
        <w:t> </w:t>
      </w:r>
      <w:r>
        <w:rPr>
          <w:color w:val="231F20"/>
        </w:rPr>
        <w:t>një</w:t>
      </w:r>
      <w:r>
        <w:rPr>
          <w:color w:val="231F20"/>
          <w:spacing w:val="-5"/>
        </w:rPr>
        <w:t> </w:t>
      </w:r>
      <w:r>
        <w:rPr>
          <w:color w:val="231F20"/>
        </w:rPr>
        <w:t>dëshirë</w:t>
      </w:r>
      <w:r>
        <w:rPr>
          <w:color w:val="231F20"/>
          <w:spacing w:val="-5"/>
        </w:rPr>
        <w:t> </w:t>
      </w:r>
      <w:r>
        <w:rPr>
          <w:color w:val="231F20"/>
        </w:rPr>
        <w:t>të</w:t>
      </w:r>
      <w:r>
        <w:rPr>
          <w:color w:val="231F20"/>
          <w:spacing w:val="-5"/>
        </w:rPr>
        <w:t> </w:t>
      </w:r>
      <w:r>
        <w:rPr>
          <w:color w:val="231F20"/>
        </w:rPr>
        <w:t>zjarrtë</w:t>
      </w:r>
      <w:r>
        <w:rPr>
          <w:color w:val="231F20"/>
          <w:spacing w:val="-5"/>
        </w:rPr>
        <w:t> </w:t>
      </w:r>
      <w:r>
        <w:rPr>
          <w:color w:val="231F20"/>
        </w:rPr>
        <w:t>për</w:t>
      </w:r>
      <w:r>
        <w:rPr>
          <w:color w:val="231F20"/>
          <w:spacing w:val="-5"/>
        </w:rPr>
        <w:t> </w:t>
      </w:r>
      <w:r>
        <w:rPr>
          <w:color w:val="231F20"/>
        </w:rPr>
        <w:t>Xhenetin</w:t>
      </w:r>
      <w:r>
        <w:rPr>
          <w:color w:val="231F20"/>
          <w:spacing w:val="-5"/>
        </w:rPr>
        <w:t> </w:t>
      </w:r>
      <w:r>
        <w:rPr>
          <w:color w:val="231F20"/>
        </w:rPr>
        <w:t>është</w:t>
      </w:r>
      <w:r>
        <w:rPr>
          <w:color w:val="231F20"/>
          <w:spacing w:val="-5"/>
        </w:rPr>
        <w:t> </w:t>
      </w:r>
      <w:r>
        <w:rPr>
          <w:color w:val="231F20"/>
        </w:rPr>
        <w:t>quajtur</w:t>
      </w:r>
      <w:r>
        <w:rPr>
          <w:color w:val="231F20"/>
          <w:spacing w:val="-5"/>
        </w:rPr>
        <w:t> </w:t>
      </w:r>
      <w:r>
        <w:rPr>
          <w:color w:val="231F20"/>
        </w:rPr>
        <w:t>rob</w:t>
      </w:r>
      <w:r>
        <w:rPr>
          <w:color w:val="231F20"/>
          <w:spacing w:val="-5"/>
        </w:rPr>
        <w:t> </w:t>
      </w:r>
      <w:r>
        <w:rPr>
          <w:color w:val="231F20"/>
        </w:rPr>
        <w:t>i</w:t>
      </w:r>
      <w:r>
        <w:rPr>
          <w:color w:val="231F20"/>
          <w:spacing w:val="-5"/>
        </w:rPr>
        <w:t> </w:t>
      </w:r>
      <w:r>
        <w:rPr>
          <w:color w:val="231F20"/>
        </w:rPr>
        <w:t>Xhenetit </w:t>
      </w:r>
      <w:r>
        <w:rPr>
          <w:i/>
          <w:color w:val="231F20"/>
        </w:rPr>
        <w:t>(Abdul</w:t>
      </w:r>
      <w:r>
        <w:rPr>
          <w:i/>
          <w:color w:val="231F20"/>
          <w:spacing w:val="73"/>
        </w:rPr>
        <w:t> </w:t>
      </w:r>
      <w:r>
        <w:rPr>
          <w:i/>
          <w:color w:val="231F20"/>
        </w:rPr>
        <w:t>Xhenneh)</w:t>
      </w:r>
      <w:r>
        <w:rPr>
          <w:color w:val="231F20"/>
        </w:rPr>
        <w:t>.</w:t>
      </w:r>
      <w:r>
        <w:rPr>
          <w:color w:val="231F20"/>
          <w:spacing w:val="72"/>
        </w:rPr>
        <w:t> </w:t>
      </w:r>
      <w:r>
        <w:rPr>
          <w:color w:val="231F20"/>
        </w:rPr>
        <w:t>Xheneti</w:t>
      </w:r>
      <w:r>
        <w:rPr>
          <w:color w:val="231F20"/>
          <w:spacing w:val="72"/>
        </w:rPr>
        <w:t> </w:t>
      </w:r>
      <w:r>
        <w:rPr>
          <w:color w:val="231F20"/>
        </w:rPr>
        <w:t>nuk</w:t>
      </w:r>
      <w:r>
        <w:rPr>
          <w:color w:val="231F20"/>
          <w:spacing w:val="72"/>
        </w:rPr>
        <w:t> </w:t>
      </w:r>
      <w:r>
        <w:rPr>
          <w:color w:val="231F20"/>
        </w:rPr>
        <w:t>mund</w:t>
      </w:r>
      <w:r>
        <w:rPr>
          <w:color w:val="231F20"/>
          <w:spacing w:val="72"/>
        </w:rPr>
        <w:t> </w:t>
      </w:r>
      <w:r>
        <w:rPr>
          <w:color w:val="231F20"/>
        </w:rPr>
        <w:t>të</w:t>
      </w:r>
      <w:r>
        <w:rPr>
          <w:color w:val="231F20"/>
          <w:spacing w:val="72"/>
        </w:rPr>
        <w:t> </w:t>
      </w:r>
      <w:r>
        <w:rPr>
          <w:color w:val="231F20"/>
        </w:rPr>
        <w:t>jetë</w:t>
      </w:r>
      <w:r>
        <w:rPr>
          <w:color w:val="231F20"/>
          <w:spacing w:val="72"/>
        </w:rPr>
        <w:t> </w:t>
      </w:r>
      <w:r>
        <w:rPr>
          <w:color w:val="231F20"/>
        </w:rPr>
        <w:t>pikësynimi</w:t>
      </w:r>
      <w:r>
        <w:rPr>
          <w:color w:val="231F20"/>
          <w:spacing w:val="72"/>
        </w:rPr>
        <w:t> </w:t>
      </w:r>
      <w:r>
        <w:rPr>
          <w:color w:val="231F20"/>
        </w:rPr>
        <w:t>kryesor i veprave dhe adhurimeve të kryera. Adhurimi bëhet për shkak se i Vërteti e urdhëron atë dhe me qëllimin për të fituar pëlqimin e Tij.</w:t>
      </w:r>
    </w:p>
    <w:p>
      <w:pPr>
        <w:pStyle w:val="BodyText"/>
        <w:spacing w:before="120"/>
        <w:ind w:left="425"/>
      </w:pPr>
      <w:r>
        <w:rPr>
          <w:color w:val="231F20"/>
        </w:rPr>
        <w:t>Po,</w:t>
      </w:r>
      <w:r>
        <w:rPr>
          <w:color w:val="231F20"/>
          <w:spacing w:val="21"/>
        </w:rPr>
        <w:t> </w:t>
      </w:r>
      <w:r>
        <w:rPr>
          <w:color w:val="231F20"/>
        </w:rPr>
        <w:t>arsyeja</w:t>
      </w:r>
      <w:r>
        <w:rPr>
          <w:color w:val="231F20"/>
          <w:spacing w:val="21"/>
        </w:rPr>
        <w:t> </w:t>
      </w:r>
      <w:r>
        <w:rPr>
          <w:color w:val="231F20"/>
        </w:rPr>
        <w:t>e</w:t>
      </w:r>
      <w:r>
        <w:rPr>
          <w:color w:val="231F20"/>
          <w:spacing w:val="21"/>
        </w:rPr>
        <w:t> </w:t>
      </w:r>
      <w:r>
        <w:rPr>
          <w:color w:val="231F20"/>
        </w:rPr>
        <w:t>vërtetë</w:t>
      </w:r>
      <w:r>
        <w:rPr>
          <w:color w:val="231F20"/>
          <w:spacing w:val="21"/>
        </w:rPr>
        <w:t> </w:t>
      </w:r>
      <w:r>
        <w:rPr>
          <w:color w:val="231F20"/>
        </w:rPr>
        <w:t>e</w:t>
      </w:r>
      <w:r>
        <w:rPr>
          <w:color w:val="231F20"/>
          <w:spacing w:val="21"/>
        </w:rPr>
        <w:t> </w:t>
      </w:r>
      <w:r>
        <w:rPr>
          <w:color w:val="231F20"/>
        </w:rPr>
        <w:t>adhurimit</w:t>
      </w:r>
      <w:r>
        <w:rPr>
          <w:color w:val="231F20"/>
          <w:spacing w:val="21"/>
        </w:rPr>
        <w:t> </w:t>
      </w:r>
      <w:r>
        <w:rPr>
          <w:color w:val="231F20"/>
        </w:rPr>
        <w:t>është</w:t>
      </w:r>
      <w:r>
        <w:rPr>
          <w:color w:val="231F20"/>
          <w:spacing w:val="21"/>
        </w:rPr>
        <w:t> </w:t>
      </w:r>
      <w:r>
        <w:rPr>
          <w:color w:val="231F20"/>
        </w:rPr>
        <w:t>urdhri</w:t>
      </w:r>
      <w:r>
        <w:rPr>
          <w:color w:val="231F20"/>
          <w:spacing w:val="22"/>
        </w:rPr>
        <w:t> </w:t>
      </w:r>
      <w:r>
        <w:rPr>
          <w:color w:val="231F20"/>
        </w:rPr>
        <w:t>i</w:t>
      </w:r>
      <w:r>
        <w:rPr>
          <w:color w:val="231F20"/>
          <w:spacing w:val="21"/>
        </w:rPr>
        <w:t> </w:t>
      </w:r>
      <w:r>
        <w:rPr>
          <w:color w:val="231F20"/>
        </w:rPr>
        <w:t>Allahut.</w:t>
      </w:r>
      <w:r>
        <w:rPr>
          <w:color w:val="231F20"/>
          <w:spacing w:val="21"/>
        </w:rPr>
        <w:t> </w:t>
      </w:r>
      <w:r>
        <w:rPr>
          <w:color w:val="231F20"/>
        </w:rPr>
        <w:t>Pra,</w:t>
      </w:r>
      <w:r>
        <w:rPr>
          <w:color w:val="231F20"/>
          <w:spacing w:val="21"/>
        </w:rPr>
        <w:t> </w:t>
      </w:r>
      <w:r>
        <w:rPr>
          <w:color w:val="231F20"/>
        </w:rPr>
        <w:t>ne</w:t>
      </w:r>
      <w:r>
        <w:rPr>
          <w:color w:val="231F20"/>
          <w:spacing w:val="21"/>
        </w:rPr>
        <w:t> </w:t>
      </w:r>
      <w:r>
        <w:rPr>
          <w:color w:val="231F20"/>
          <w:spacing w:val="-10"/>
        </w:rPr>
        <w:t>i</w:t>
      </w:r>
    </w:p>
    <w:p>
      <w:pPr>
        <w:pStyle w:val="BodyText"/>
        <w:spacing w:before="7"/>
        <w:ind w:left="0"/>
        <w:jc w:val="left"/>
        <w:rPr>
          <w:sz w:val="15"/>
        </w:rPr>
      </w:pPr>
      <w:r>
        <w:rPr>
          <w:sz w:val="15"/>
        </w:rPr>
        <mc:AlternateContent>
          <mc:Choice Requires="wps">
            <w:drawing>
              <wp:anchor distT="0" distB="0" distL="0" distR="0" allowOverlap="1" layoutInCell="1" locked="0" behindDoc="1" simplePos="0" relativeHeight="487682560">
                <wp:simplePos x="0" y="0"/>
                <wp:positionH relativeFrom="page">
                  <wp:posOffset>540000</wp:posOffset>
                </wp:positionH>
                <wp:positionV relativeFrom="paragraph">
                  <wp:posOffset>129596</wp:posOffset>
                </wp:positionV>
                <wp:extent cx="1080135"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204485pt;width:85.05pt;height:.1pt;mso-position-horizontal-relative:page;mso-position-vertical-relative:paragraph;z-index:-15633920;mso-wrap-distance-left:0;mso-wrap-distance-right:0" id="docshape237" coordorigin="850,204" coordsize="1701,0" path="m850,204l2551,204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225</w:t>
      </w:r>
      <w:r>
        <w:rPr>
          <w:color w:val="231F20"/>
          <w:spacing w:val="2"/>
          <w:position w:val="8"/>
          <w:sz w:val="14"/>
        </w:rPr>
        <w:t> </w:t>
      </w:r>
      <w:r>
        <w:rPr>
          <w:color w:val="231F20"/>
          <w:spacing w:val="-2"/>
          <w:sz w:val="20"/>
        </w:rPr>
        <w:t>Surja</w:t>
      </w:r>
      <w:r>
        <w:rPr>
          <w:color w:val="231F20"/>
          <w:spacing w:val="-10"/>
          <w:sz w:val="20"/>
        </w:rPr>
        <w:t> </w:t>
      </w:r>
      <w:r>
        <w:rPr>
          <w:color w:val="231F20"/>
          <w:spacing w:val="-2"/>
          <w:sz w:val="20"/>
        </w:rPr>
        <w:t>Gáfir,</w:t>
      </w:r>
      <w:r>
        <w:rPr>
          <w:color w:val="231F20"/>
          <w:spacing w:val="-11"/>
          <w:sz w:val="20"/>
        </w:rPr>
        <w:t> </w:t>
      </w:r>
      <w:r>
        <w:rPr>
          <w:color w:val="231F20"/>
          <w:spacing w:val="-2"/>
          <w:sz w:val="20"/>
        </w:rPr>
        <w:t>ajeti</w:t>
      </w:r>
      <w:r>
        <w:rPr>
          <w:color w:val="231F20"/>
          <w:spacing w:val="-10"/>
          <w:sz w:val="20"/>
        </w:rPr>
        <w:t> </w:t>
      </w:r>
      <w:r>
        <w:rPr>
          <w:color w:val="231F20"/>
          <w:spacing w:val="-5"/>
          <w:sz w:val="20"/>
        </w:rPr>
        <w:t>60.</w:t>
      </w:r>
    </w:p>
    <w:p>
      <w:pPr>
        <w:spacing w:after="0"/>
        <w:jc w:val="left"/>
        <w:rPr>
          <w:sz w:val="20"/>
        </w:rPr>
        <w:sectPr>
          <w:pgSz w:w="8400" w:h="11910"/>
          <w:pgMar w:header="810" w:footer="0" w:top="1080" w:bottom="280" w:left="708" w:right="566"/>
        </w:sectPr>
      </w:pPr>
    </w:p>
    <w:p>
      <w:pPr>
        <w:pStyle w:val="BodyText"/>
        <w:spacing w:line="249" w:lineRule="auto" w:before="107"/>
        <w:ind w:right="283"/>
      </w:pPr>
      <w:r>
        <w:rPr>
          <w:color w:val="231F20"/>
        </w:rPr>
        <w:t>kryejmë</w:t>
      </w:r>
      <w:r>
        <w:rPr>
          <w:color w:val="231F20"/>
          <w:spacing w:val="-9"/>
        </w:rPr>
        <w:t> </w:t>
      </w:r>
      <w:r>
        <w:rPr>
          <w:color w:val="231F20"/>
        </w:rPr>
        <w:t>adhurimet</w:t>
      </w:r>
      <w:r>
        <w:rPr>
          <w:color w:val="231F20"/>
          <w:spacing w:val="-9"/>
        </w:rPr>
        <w:t> </w:t>
      </w:r>
      <w:r>
        <w:rPr>
          <w:color w:val="231F20"/>
        </w:rPr>
        <w:t>ngaqë</w:t>
      </w:r>
      <w:r>
        <w:rPr>
          <w:color w:val="231F20"/>
          <w:spacing w:val="-9"/>
        </w:rPr>
        <w:t> </w:t>
      </w:r>
      <w:r>
        <w:rPr>
          <w:color w:val="231F20"/>
        </w:rPr>
        <w:t>Allahu</w:t>
      </w:r>
      <w:r>
        <w:rPr>
          <w:color w:val="231F20"/>
          <w:spacing w:val="-9"/>
        </w:rPr>
        <w:t> </w:t>
      </w:r>
      <w:r>
        <w:rPr>
          <w:color w:val="231F20"/>
        </w:rPr>
        <w:t>na</w:t>
      </w:r>
      <w:r>
        <w:rPr>
          <w:color w:val="231F20"/>
          <w:spacing w:val="-9"/>
        </w:rPr>
        <w:t> </w:t>
      </w:r>
      <w:r>
        <w:rPr>
          <w:color w:val="231F20"/>
        </w:rPr>
        <w:t>urdhëron</w:t>
      </w:r>
      <w:r>
        <w:rPr>
          <w:color w:val="231F20"/>
          <w:spacing w:val="-9"/>
        </w:rPr>
        <w:t> </w:t>
      </w:r>
      <w:r>
        <w:rPr>
          <w:color w:val="231F20"/>
        </w:rPr>
        <w:t>për</w:t>
      </w:r>
      <w:r>
        <w:rPr>
          <w:color w:val="231F20"/>
          <w:spacing w:val="-9"/>
        </w:rPr>
        <w:t> </w:t>
      </w:r>
      <w:r>
        <w:rPr>
          <w:color w:val="231F20"/>
        </w:rPr>
        <w:t>një</w:t>
      </w:r>
      <w:r>
        <w:rPr>
          <w:color w:val="231F20"/>
          <w:spacing w:val="-9"/>
        </w:rPr>
        <w:t> </w:t>
      </w:r>
      <w:r>
        <w:rPr>
          <w:color w:val="231F20"/>
        </w:rPr>
        <w:t>gjë</w:t>
      </w:r>
      <w:r>
        <w:rPr>
          <w:color w:val="231F20"/>
          <w:spacing w:val="-9"/>
        </w:rPr>
        <w:t> </w:t>
      </w:r>
      <w:r>
        <w:rPr>
          <w:color w:val="231F20"/>
        </w:rPr>
        <w:t>të</w:t>
      </w:r>
      <w:r>
        <w:rPr>
          <w:color w:val="231F20"/>
          <w:spacing w:val="-9"/>
        </w:rPr>
        <w:t> </w:t>
      </w:r>
      <w:r>
        <w:rPr>
          <w:color w:val="231F20"/>
        </w:rPr>
        <w:t>tillë.</w:t>
      </w:r>
      <w:r>
        <w:rPr>
          <w:color w:val="231F20"/>
          <w:spacing w:val="-9"/>
        </w:rPr>
        <w:t> </w:t>
      </w:r>
      <w:r>
        <w:rPr>
          <w:color w:val="231F20"/>
        </w:rPr>
        <w:t>Ai</w:t>
      </w:r>
      <w:r>
        <w:rPr>
          <w:color w:val="231F20"/>
          <w:spacing w:val="-9"/>
        </w:rPr>
        <w:t> </w:t>
      </w:r>
      <w:r>
        <w:rPr>
          <w:color w:val="231F20"/>
        </w:rPr>
        <w:t>që ngrihet të falë namaz duke u dridhur nga frika prej Xhehenemit dhe që</w:t>
      </w:r>
      <w:r>
        <w:rPr>
          <w:color w:val="231F20"/>
          <w:spacing w:val="-1"/>
        </w:rPr>
        <w:t> </w:t>
      </w:r>
      <w:r>
        <w:rPr>
          <w:color w:val="231F20"/>
        </w:rPr>
        <w:t>qëndron</w:t>
      </w:r>
      <w:r>
        <w:rPr>
          <w:color w:val="231F20"/>
          <w:spacing w:val="-1"/>
        </w:rPr>
        <w:t> </w:t>
      </w:r>
      <w:r>
        <w:rPr>
          <w:color w:val="231F20"/>
        </w:rPr>
        <w:t>duarlidhur</w:t>
      </w:r>
      <w:r>
        <w:rPr>
          <w:color w:val="231F20"/>
          <w:spacing w:val="-1"/>
        </w:rPr>
        <w:t> </w:t>
      </w:r>
      <w:r>
        <w:rPr>
          <w:color w:val="231F20"/>
        </w:rPr>
        <w:t>e</w:t>
      </w:r>
      <w:r>
        <w:rPr>
          <w:color w:val="231F20"/>
          <w:spacing w:val="-1"/>
        </w:rPr>
        <w:t> </w:t>
      </w:r>
      <w:r>
        <w:rPr>
          <w:color w:val="231F20"/>
        </w:rPr>
        <w:t>i</w:t>
      </w:r>
      <w:r>
        <w:rPr>
          <w:color w:val="231F20"/>
          <w:spacing w:val="-1"/>
        </w:rPr>
        <w:t> </w:t>
      </w:r>
      <w:r>
        <w:rPr>
          <w:color w:val="231F20"/>
        </w:rPr>
        <w:t>përulur</w:t>
      </w:r>
      <w:r>
        <w:rPr>
          <w:color w:val="231F20"/>
          <w:spacing w:val="-1"/>
        </w:rPr>
        <w:t> </w:t>
      </w:r>
      <w:r>
        <w:rPr>
          <w:color w:val="231F20"/>
        </w:rPr>
        <w:t>para</w:t>
      </w:r>
      <w:r>
        <w:rPr>
          <w:color w:val="231F20"/>
          <w:spacing w:val="-1"/>
        </w:rPr>
        <w:t> </w:t>
      </w:r>
      <w:r>
        <w:rPr>
          <w:color w:val="231F20"/>
        </w:rPr>
        <w:t>Allahut</w:t>
      </w:r>
      <w:r>
        <w:rPr>
          <w:color w:val="231F20"/>
          <w:spacing w:val="-1"/>
        </w:rPr>
        <w:t> </w:t>
      </w:r>
      <w:r>
        <w:rPr>
          <w:color w:val="231F20"/>
        </w:rPr>
        <w:t>po</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njëjtën</w:t>
      </w:r>
      <w:r>
        <w:rPr>
          <w:color w:val="231F20"/>
          <w:spacing w:val="-1"/>
        </w:rPr>
        <w:t> </w:t>
      </w:r>
      <w:r>
        <w:rPr>
          <w:color w:val="231F20"/>
        </w:rPr>
        <w:t>arsye, është quajtur rob i Xhehenemit </w:t>
      </w:r>
      <w:r>
        <w:rPr>
          <w:i/>
          <w:color w:val="231F20"/>
        </w:rPr>
        <w:t>(Abdun’nár)</w:t>
      </w:r>
      <w:r>
        <w:rPr>
          <w:color w:val="231F20"/>
        </w:rPr>
        <w:t>.</w:t>
      </w:r>
    </w:p>
    <w:p>
      <w:pPr>
        <w:pStyle w:val="BodyText"/>
        <w:spacing w:line="249" w:lineRule="auto" w:before="117"/>
        <w:ind w:right="282" w:firstLine="283"/>
      </w:pPr>
      <w:r>
        <w:rPr>
          <w:color w:val="231F20"/>
        </w:rPr>
        <w:t>Si i bëhet, atëherë, për t’u bërë </w:t>
      </w:r>
      <w:r>
        <w:rPr>
          <w:i/>
          <w:color w:val="231F20"/>
        </w:rPr>
        <w:t>“Abdulláh” </w:t>
      </w:r>
      <w:r>
        <w:rPr>
          <w:color w:val="231F20"/>
        </w:rPr>
        <w:t>(rob i Allahut)? Njeriu duhet</w:t>
      </w:r>
      <w:r>
        <w:rPr>
          <w:color w:val="231F20"/>
          <w:spacing w:val="-4"/>
        </w:rPr>
        <w:t> </w:t>
      </w:r>
      <w:r>
        <w:rPr>
          <w:color w:val="231F20"/>
        </w:rPr>
        <w:t>t’i</w:t>
      </w:r>
      <w:r>
        <w:rPr>
          <w:color w:val="231F20"/>
          <w:spacing w:val="-11"/>
        </w:rPr>
        <w:t> </w:t>
      </w:r>
      <w:r>
        <w:rPr>
          <w:color w:val="231F20"/>
        </w:rPr>
        <w:t>kryejë</w:t>
      </w:r>
      <w:r>
        <w:rPr>
          <w:color w:val="231F20"/>
          <w:spacing w:val="-11"/>
        </w:rPr>
        <w:t> </w:t>
      </w:r>
      <w:r>
        <w:rPr>
          <w:color w:val="231F20"/>
        </w:rPr>
        <w:t>adhurimet</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jo</w:t>
      </w:r>
      <w:r>
        <w:rPr>
          <w:color w:val="231F20"/>
          <w:spacing w:val="-11"/>
        </w:rPr>
        <w:t> </w:t>
      </w:r>
      <w:r>
        <w:rPr>
          <w:color w:val="231F20"/>
        </w:rPr>
        <w:t>për</w:t>
      </w:r>
      <w:r>
        <w:rPr>
          <w:color w:val="231F20"/>
          <w:spacing w:val="-11"/>
        </w:rPr>
        <w:t> </w:t>
      </w:r>
      <w:r>
        <w:rPr>
          <w:color w:val="231F20"/>
        </w:rPr>
        <w:t>shkak</w:t>
      </w:r>
      <w:r>
        <w:rPr>
          <w:color w:val="231F20"/>
          <w:spacing w:val="-11"/>
        </w:rPr>
        <w:t> </w:t>
      </w:r>
      <w:r>
        <w:rPr>
          <w:color w:val="231F20"/>
        </w:rPr>
        <w:t>të</w:t>
      </w:r>
      <w:r>
        <w:rPr>
          <w:color w:val="231F20"/>
          <w:spacing w:val="-11"/>
        </w:rPr>
        <w:t> </w:t>
      </w:r>
      <w:r>
        <w:rPr>
          <w:color w:val="231F20"/>
        </w:rPr>
        <w:t>dashurisë</w:t>
      </w:r>
      <w:r>
        <w:rPr>
          <w:color w:val="231F20"/>
          <w:spacing w:val="-11"/>
        </w:rPr>
        <w:t> </w:t>
      </w:r>
      <w:r>
        <w:rPr>
          <w:color w:val="231F20"/>
        </w:rPr>
        <w:t>ndaj</w:t>
      </w:r>
      <w:r>
        <w:rPr>
          <w:color w:val="231F20"/>
          <w:spacing w:val="-11"/>
        </w:rPr>
        <w:t> </w:t>
      </w:r>
      <w:r>
        <w:rPr>
          <w:color w:val="231F20"/>
        </w:rPr>
        <w:t>Xhenetit, </w:t>
      </w:r>
      <w:r>
        <w:rPr>
          <w:color w:val="231F20"/>
          <w:spacing w:val="-2"/>
        </w:rPr>
        <w:t>as</w:t>
      </w:r>
      <w:r>
        <w:rPr>
          <w:color w:val="231F20"/>
          <w:spacing w:val="-13"/>
        </w:rPr>
        <w:t> </w:t>
      </w:r>
      <w:r>
        <w:rPr>
          <w:color w:val="231F20"/>
          <w:spacing w:val="-2"/>
        </w:rPr>
        <w:t>për</w:t>
      </w:r>
      <w:r>
        <w:rPr>
          <w:color w:val="231F20"/>
          <w:spacing w:val="-13"/>
        </w:rPr>
        <w:t> </w:t>
      </w:r>
      <w:r>
        <w:rPr>
          <w:color w:val="231F20"/>
          <w:spacing w:val="-2"/>
        </w:rPr>
        <w:t>shkak</w:t>
      </w:r>
      <w:r>
        <w:rPr>
          <w:color w:val="231F20"/>
          <w:spacing w:val="-13"/>
        </w:rPr>
        <w:t> </w:t>
      </w:r>
      <w:r>
        <w:rPr>
          <w:color w:val="231F20"/>
          <w:spacing w:val="-2"/>
        </w:rPr>
        <w:t>të</w:t>
      </w:r>
      <w:r>
        <w:rPr>
          <w:color w:val="231F20"/>
          <w:spacing w:val="-13"/>
        </w:rPr>
        <w:t> </w:t>
      </w:r>
      <w:r>
        <w:rPr>
          <w:color w:val="231F20"/>
          <w:spacing w:val="-2"/>
        </w:rPr>
        <w:t>ndjenjës</w:t>
      </w:r>
      <w:r>
        <w:rPr>
          <w:color w:val="231F20"/>
          <w:spacing w:val="-13"/>
        </w:rPr>
        <w:t> </w:t>
      </w:r>
      <w:r>
        <w:rPr>
          <w:color w:val="231F20"/>
          <w:spacing w:val="-2"/>
        </w:rPr>
        <w:t>së</w:t>
      </w:r>
      <w:r>
        <w:rPr>
          <w:color w:val="231F20"/>
          <w:spacing w:val="-13"/>
        </w:rPr>
        <w:t> </w:t>
      </w:r>
      <w:r>
        <w:rPr>
          <w:color w:val="231F20"/>
          <w:spacing w:val="-2"/>
        </w:rPr>
        <w:t>frikës</w:t>
      </w:r>
      <w:r>
        <w:rPr>
          <w:color w:val="231F20"/>
          <w:spacing w:val="-13"/>
        </w:rPr>
        <w:t> </w:t>
      </w:r>
      <w:r>
        <w:rPr>
          <w:color w:val="231F20"/>
          <w:spacing w:val="-2"/>
        </w:rPr>
        <w:t>prej</w:t>
      </w:r>
      <w:r>
        <w:rPr>
          <w:color w:val="231F20"/>
          <w:spacing w:val="-13"/>
        </w:rPr>
        <w:t> </w:t>
      </w:r>
      <w:r>
        <w:rPr>
          <w:color w:val="231F20"/>
          <w:spacing w:val="-2"/>
        </w:rPr>
        <w:t>Xhehenemit,</w:t>
      </w:r>
      <w:r>
        <w:rPr>
          <w:color w:val="231F20"/>
          <w:spacing w:val="-13"/>
        </w:rPr>
        <w:t> </w:t>
      </w:r>
      <w:r>
        <w:rPr>
          <w:color w:val="231F20"/>
          <w:spacing w:val="-2"/>
        </w:rPr>
        <w:t>po</w:t>
      </w:r>
      <w:r>
        <w:rPr>
          <w:color w:val="231F20"/>
          <w:spacing w:val="-13"/>
        </w:rPr>
        <w:t> </w:t>
      </w:r>
      <w:r>
        <w:rPr>
          <w:color w:val="231F20"/>
          <w:spacing w:val="-2"/>
        </w:rPr>
        <w:t>ngaqë</w:t>
      </w:r>
      <w:r>
        <w:rPr>
          <w:color w:val="231F20"/>
          <w:spacing w:val="-13"/>
        </w:rPr>
        <w:t> </w:t>
      </w:r>
      <w:r>
        <w:rPr>
          <w:color w:val="231F20"/>
          <w:spacing w:val="-2"/>
        </w:rPr>
        <w:t>Allahu</w:t>
      </w:r>
      <w:r>
        <w:rPr>
          <w:color w:val="231F20"/>
          <w:spacing w:val="-13"/>
        </w:rPr>
        <w:t> </w:t>
      </w:r>
      <w:r>
        <w:rPr>
          <w:color w:val="231F20"/>
          <w:spacing w:val="-2"/>
        </w:rPr>
        <w:t>e</w:t>
      </w:r>
      <w:r>
        <w:rPr>
          <w:color w:val="231F20"/>
          <w:spacing w:val="-13"/>
        </w:rPr>
        <w:t> </w:t>
      </w:r>
      <w:r>
        <w:rPr>
          <w:color w:val="231F20"/>
          <w:spacing w:val="-2"/>
        </w:rPr>
        <w:t>ka </w:t>
      </w:r>
      <w:r>
        <w:rPr>
          <w:color w:val="231F20"/>
        </w:rPr>
        <w:t>urdhëruar</w:t>
      </w:r>
      <w:r>
        <w:rPr>
          <w:color w:val="231F20"/>
          <w:spacing w:val="-3"/>
        </w:rPr>
        <w:t> </w:t>
      </w:r>
      <w:r>
        <w:rPr>
          <w:color w:val="231F20"/>
        </w:rPr>
        <w:t>një</w:t>
      </w:r>
      <w:r>
        <w:rPr>
          <w:color w:val="231F20"/>
          <w:spacing w:val="-3"/>
        </w:rPr>
        <w:t> </w:t>
      </w:r>
      <w:r>
        <w:rPr>
          <w:color w:val="231F20"/>
        </w:rPr>
        <w:t>gjë</w:t>
      </w:r>
      <w:r>
        <w:rPr>
          <w:color w:val="231F20"/>
          <w:spacing w:val="-3"/>
        </w:rPr>
        <w:t> </w:t>
      </w:r>
      <w:r>
        <w:rPr>
          <w:color w:val="231F20"/>
        </w:rPr>
        <w:t>të</w:t>
      </w:r>
      <w:r>
        <w:rPr>
          <w:color w:val="231F20"/>
          <w:spacing w:val="-3"/>
        </w:rPr>
        <w:t> </w:t>
      </w:r>
      <w:r>
        <w:rPr>
          <w:color w:val="231F20"/>
        </w:rPr>
        <w:t>tillë</w:t>
      </w:r>
      <w:r>
        <w:rPr>
          <w:color w:val="231F20"/>
          <w:spacing w:val="-3"/>
        </w:rPr>
        <w:t> </w:t>
      </w:r>
      <w:r>
        <w:rPr>
          <w:color w:val="231F20"/>
        </w:rPr>
        <w:t>dhe</w:t>
      </w:r>
      <w:r>
        <w:rPr>
          <w:color w:val="231F20"/>
          <w:spacing w:val="-3"/>
        </w:rPr>
        <w:t> </w:t>
      </w:r>
      <w:r>
        <w:rPr>
          <w:color w:val="231F20"/>
        </w:rPr>
        <w:t>për</w:t>
      </w:r>
      <w:r>
        <w:rPr>
          <w:color w:val="231F20"/>
          <w:spacing w:val="-3"/>
        </w:rPr>
        <w:t> </w:t>
      </w:r>
      <w:r>
        <w:rPr>
          <w:color w:val="231F20"/>
        </w:rPr>
        <w:t>shkak</w:t>
      </w:r>
      <w:r>
        <w:rPr>
          <w:color w:val="231F20"/>
          <w:spacing w:val="-3"/>
        </w:rPr>
        <w:t> </w:t>
      </w:r>
      <w:r>
        <w:rPr>
          <w:color w:val="231F20"/>
        </w:rPr>
        <w:t>të</w:t>
      </w:r>
      <w:r>
        <w:rPr>
          <w:color w:val="231F20"/>
          <w:spacing w:val="-3"/>
        </w:rPr>
        <w:t> </w:t>
      </w:r>
      <w:r>
        <w:rPr>
          <w:color w:val="231F20"/>
        </w:rPr>
        <w:t>të</w:t>
      </w:r>
      <w:r>
        <w:rPr>
          <w:color w:val="231F20"/>
          <w:spacing w:val="-3"/>
        </w:rPr>
        <w:t> </w:t>
      </w:r>
      <w:r>
        <w:rPr>
          <w:color w:val="231F20"/>
        </w:rPr>
        <w:t>qenit</w:t>
      </w:r>
      <w:r>
        <w:rPr>
          <w:color w:val="231F20"/>
          <w:spacing w:val="-3"/>
        </w:rPr>
        <w:t> </w:t>
      </w:r>
      <w:r>
        <w:rPr>
          <w:color w:val="231F20"/>
        </w:rPr>
        <w:t>vetëm</w:t>
      </w:r>
      <w:r>
        <w:rPr>
          <w:color w:val="231F20"/>
          <w:spacing w:val="-3"/>
        </w:rPr>
        <w:t> </w:t>
      </w:r>
      <w:r>
        <w:rPr>
          <w:color w:val="231F20"/>
        </w:rPr>
        <w:t>rob</w:t>
      </w:r>
      <w:r>
        <w:rPr>
          <w:color w:val="231F20"/>
          <w:spacing w:val="-3"/>
        </w:rPr>
        <w:t> </w:t>
      </w:r>
      <w:r>
        <w:rPr>
          <w:color w:val="231F20"/>
        </w:rPr>
        <w:t>i</w:t>
      </w:r>
      <w:r>
        <w:rPr>
          <w:color w:val="231F20"/>
          <w:spacing w:val="-3"/>
        </w:rPr>
        <w:t> </w:t>
      </w:r>
      <w:r>
        <w:rPr>
          <w:color w:val="231F20"/>
        </w:rPr>
        <w:t>Allahut.</w:t>
      </w:r>
    </w:p>
    <w:p>
      <w:pPr>
        <w:pStyle w:val="BodyText"/>
        <w:spacing w:line="249" w:lineRule="auto" w:before="118"/>
        <w:ind w:right="281" w:firstLine="283"/>
      </w:pPr>
      <w:r>
        <w:rPr>
          <w:color w:val="231F20"/>
        </w:rPr>
        <w:t>Njeriu duhet t’i falë patjetër namazet e tij, edhe në ato çaste shtrëngese, edhe kur është i privuar nga të ndierit e përfitimeve materiale</w:t>
      </w:r>
      <w:r>
        <w:rPr>
          <w:color w:val="231F20"/>
          <w:spacing w:val="40"/>
        </w:rPr>
        <w:t> </w:t>
      </w:r>
      <w:r>
        <w:rPr>
          <w:color w:val="231F20"/>
        </w:rPr>
        <w:t>dhe</w:t>
      </w:r>
      <w:r>
        <w:rPr>
          <w:color w:val="231F20"/>
          <w:spacing w:val="40"/>
        </w:rPr>
        <w:t> </w:t>
      </w:r>
      <w:r>
        <w:rPr>
          <w:color w:val="231F20"/>
        </w:rPr>
        <w:t>shpirtërore.</w:t>
      </w:r>
      <w:r>
        <w:rPr>
          <w:color w:val="231F20"/>
          <w:spacing w:val="40"/>
        </w:rPr>
        <w:t> </w:t>
      </w:r>
      <w:r>
        <w:rPr>
          <w:color w:val="231F20"/>
        </w:rPr>
        <w:t>Madje,</w:t>
      </w:r>
      <w:r>
        <w:rPr>
          <w:color w:val="231F20"/>
          <w:spacing w:val="40"/>
        </w:rPr>
        <w:t> </w:t>
      </w:r>
      <w:r>
        <w:rPr>
          <w:color w:val="231F20"/>
        </w:rPr>
        <w:t>ashtu</w:t>
      </w:r>
      <w:r>
        <w:rPr>
          <w:color w:val="231F20"/>
          <w:spacing w:val="40"/>
        </w:rPr>
        <w:t> </w:t>
      </w:r>
      <w:r>
        <w:rPr>
          <w:color w:val="231F20"/>
        </w:rPr>
        <w:t>siç</w:t>
      </w:r>
      <w:r>
        <w:rPr>
          <w:color w:val="231F20"/>
          <w:spacing w:val="40"/>
        </w:rPr>
        <w:t> </w:t>
      </w:r>
      <w:r>
        <w:rPr>
          <w:color w:val="231F20"/>
        </w:rPr>
        <w:t>mund</w:t>
      </w:r>
      <w:r>
        <w:rPr>
          <w:color w:val="231F20"/>
          <w:spacing w:val="40"/>
        </w:rPr>
        <w:t> </w:t>
      </w:r>
      <w:r>
        <w:rPr>
          <w:color w:val="231F20"/>
        </w:rPr>
        <w:t>të</w:t>
      </w:r>
      <w:r>
        <w:rPr>
          <w:color w:val="231F20"/>
          <w:spacing w:val="40"/>
        </w:rPr>
        <w:t> </w:t>
      </w:r>
      <w:r>
        <w:rPr>
          <w:color w:val="231F20"/>
        </w:rPr>
        <w:t>bëhen</w:t>
      </w:r>
      <w:r>
        <w:rPr>
          <w:color w:val="231F20"/>
          <w:spacing w:val="40"/>
        </w:rPr>
        <w:t> </w:t>
      </w:r>
      <w:r>
        <w:rPr>
          <w:color w:val="231F20"/>
        </w:rPr>
        <w:t>shkak</w:t>
      </w:r>
      <w:r>
        <w:rPr>
          <w:color w:val="231F20"/>
          <w:spacing w:val="80"/>
        </w:rPr>
        <w:t> </w:t>
      </w:r>
      <w:r>
        <w:rPr>
          <w:color w:val="231F20"/>
        </w:rPr>
        <w:t>i begatisë dhe bereqetit, e qara dhe rënkimi i tij mund të jenë edhe</w:t>
      </w:r>
      <w:r>
        <w:rPr>
          <w:color w:val="231F20"/>
          <w:spacing w:val="80"/>
        </w:rPr>
        <w:t> </w:t>
      </w:r>
      <w:r>
        <w:rPr>
          <w:color w:val="231F20"/>
        </w:rPr>
        <w:t>një tundim e sprovë. Edhe të qarat dhe rënkimet e një personi që nuk arrin ta mbajë zemrën e tij nën dorën e mendjes dhe të vetëkontrollit mund</w:t>
      </w:r>
      <w:r>
        <w:rPr>
          <w:color w:val="231F20"/>
          <w:spacing w:val="-8"/>
        </w:rPr>
        <w:t> </w:t>
      </w:r>
      <w:r>
        <w:rPr>
          <w:color w:val="231F20"/>
        </w:rPr>
        <w:t>të</w:t>
      </w:r>
      <w:r>
        <w:rPr>
          <w:color w:val="231F20"/>
          <w:spacing w:val="-8"/>
        </w:rPr>
        <w:t> </w:t>
      </w:r>
      <w:r>
        <w:rPr>
          <w:color w:val="231F20"/>
        </w:rPr>
        <w:t>jenë</w:t>
      </w:r>
      <w:r>
        <w:rPr>
          <w:color w:val="231F20"/>
          <w:spacing w:val="-8"/>
        </w:rPr>
        <w:t> </w:t>
      </w:r>
      <w:r>
        <w:rPr>
          <w:color w:val="231F20"/>
        </w:rPr>
        <w:t>një</w:t>
      </w:r>
      <w:r>
        <w:rPr>
          <w:color w:val="231F20"/>
          <w:spacing w:val="-8"/>
        </w:rPr>
        <w:t> </w:t>
      </w:r>
      <w:r>
        <w:rPr>
          <w:color w:val="231F20"/>
        </w:rPr>
        <w:t>rrezik</w:t>
      </w:r>
      <w:r>
        <w:rPr>
          <w:color w:val="231F20"/>
          <w:spacing w:val="-8"/>
        </w:rPr>
        <w:t> </w:t>
      </w:r>
      <w:r>
        <w:rPr>
          <w:color w:val="231F20"/>
        </w:rPr>
        <w:t>serioz</w:t>
      </w:r>
      <w:r>
        <w:rPr>
          <w:color w:val="231F20"/>
          <w:spacing w:val="-8"/>
        </w:rPr>
        <w:t> </w:t>
      </w:r>
      <w:r>
        <w:rPr>
          <w:color w:val="231F20"/>
        </w:rPr>
        <w:t>për</w:t>
      </w:r>
      <w:r>
        <w:rPr>
          <w:color w:val="231F20"/>
          <w:spacing w:val="-8"/>
        </w:rPr>
        <w:t> </w:t>
      </w:r>
      <w:r>
        <w:rPr>
          <w:color w:val="231F20"/>
        </w:rPr>
        <w:t>të.</w:t>
      </w:r>
      <w:r>
        <w:rPr>
          <w:color w:val="231F20"/>
          <w:spacing w:val="-8"/>
        </w:rPr>
        <w:t> </w:t>
      </w:r>
      <w:r>
        <w:rPr>
          <w:color w:val="231F20"/>
        </w:rPr>
        <w:t>Sepse</w:t>
      </w:r>
      <w:r>
        <w:rPr>
          <w:color w:val="231F20"/>
          <w:spacing w:val="-8"/>
        </w:rPr>
        <w:t> </w:t>
      </w:r>
      <w:r>
        <w:rPr>
          <w:color w:val="231F20"/>
        </w:rPr>
        <w:t>një</w:t>
      </w:r>
      <w:r>
        <w:rPr>
          <w:color w:val="231F20"/>
          <w:spacing w:val="-8"/>
        </w:rPr>
        <w:t> </w:t>
      </w:r>
      <w:r>
        <w:rPr>
          <w:color w:val="231F20"/>
        </w:rPr>
        <w:t>person</w:t>
      </w:r>
      <w:r>
        <w:rPr>
          <w:color w:val="231F20"/>
          <w:spacing w:val="-8"/>
        </w:rPr>
        <w:t> </w:t>
      </w:r>
      <w:r>
        <w:rPr>
          <w:color w:val="231F20"/>
        </w:rPr>
        <w:t>i</w:t>
      </w:r>
      <w:r>
        <w:rPr>
          <w:color w:val="231F20"/>
          <w:spacing w:val="-8"/>
        </w:rPr>
        <w:t> </w:t>
      </w:r>
      <w:r>
        <w:rPr>
          <w:color w:val="231F20"/>
        </w:rPr>
        <w:t>tillë,</w:t>
      </w:r>
      <w:r>
        <w:rPr>
          <w:color w:val="231F20"/>
          <w:spacing w:val="-8"/>
        </w:rPr>
        <w:t> </w:t>
      </w:r>
      <w:r>
        <w:rPr>
          <w:color w:val="231F20"/>
        </w:rPr>
        <w:t>nuk</w:t>
      </w:r>
      <w:r>
        <w:rPr>
          <w:color w:val="231F20"/>
          <w:spacing w:val="-8"/>
        </w:rPr>
        <w:t> </w:t>
      </w:r>
      <w:r>
        <w:rPr>
          <w:color w:val="231F20"/>
        </w:rPr>
        <w:t>është gjithmonë</w:t>
      </w:r>
      <w:r>
        <w:rPr>
          <w:color w:val="231F20"/>
          <w:spacing w:val="-1"/>
        </w:rPr>
        <w:t> </w:t>
      </w:r>
      <w:r>
        <w:rPr>
          <w:color w:val="231F20"/>
        </w:rPr>
        <w:t>në</w:t>
      </w:r>
      <w:r>
        <w:rPr>
          <w:color w:val="231F20"/>
          <w:spacing w:val="-1"/>
        </w:rPr>
        <w:t> </w:t>
      </w:r>
      <w:r>
        <w:rPr>
          <w:color w:val="231F20"/>
        </w:rPr>
        <w:t>gjendje</w:t>
      </w:r>
      <w:r>
        <w:rPr>
          <w:color w:val="231F20"/>
          <w:spacing w:val="-1"/>
        </w:rPr>
        <w:t> </w:t>
      </w:r>
      <w:r>
        <w:rPr>
          <w:color w:val="231F20"/>
        </w:rPr>
        <w:t>t’i</w:t>
      </w:r>
      <w:r>
        <w:rPr>
          <w:color w:val="231F20"/>
          <w:spacing w:val="-1"/>
        </w:rPr>
        <w:t> </w:t>
      </w:r>
      <w:r>
        <w:rPr>
          <w:color w:val="231F20"/>
        </w:rPr>
        <w:t>dijë</w:t>
      </w:r>
      <w:r>
        <w:rPr>
          <w:color w:val="231F20"/>
          <w:spacing w:val="-1"/>
        </w:rPr>
        <w:t> </w:t>
      </w:r>
      <w:r>
        <w:rPr>
          <w:color w:val="231F20"/>
        </w:rPr>
        <w:t>e</w:t>
      </w:r>
      <w:r>
        <w:rPr>
          <w:color w:val="231F20"/>
          <w:spacing w:val="-1"/>
        </w:rPr>
        <w:t> </w:t>
      </w:r>
      <w:r>
        <w:rPr>
          <w:color w:val="231F20"/>
        </w:rPr>
        <w:t>t’i</w:t>
      </w:r>
      <w:r>
        <w:rPr>
          <w:color w:val="231F20"/>
          <w:spacing w:val="-1"/>
        </w:rPr>
        <w:t> </w:t>
      </w:r>
      <w:r>
        <w:rPr>
          <w:color w:val="231F20"/>
        </w:rPr>
        <w:t>ruajë</w:t>
      </w:r>
      <w:r>
        <w:rPr>
          <w:color w:val="231F20"/>
          <w:spacing w:val="-1"/>
        </w:rPr>
        <w:t> </w:t>
      </w:r>
      <w:r>
        <w:rPr>
          <w:color w:val="231F20"/>
        </w:rPr>
        <w:t>thellësitë</w:t>
      </w:r>
      <w:r>
        <w:rPr>
          <w:color w:val="231F20"/>
          <w:spacing w:val="-1"/>
        </w:rPr>
        <w:t> </w:t>
      </w:r>
      <w:r>
        <w:rPr>
          <w:color w:val="231F20"/>
        </w:rPr>
        <w:t>e</w:t>
      </w:r>
      <w:r>
        <w:rPr>
          <w:color w:val="231F20"/>
          <w:spacing w:val="-1"/>
        </w:rPr>
        <w:t> </w:t>
      </w:r>
      <w:r>
        <w:rPr>
          <w:color w:val="231F20"/>
        </w:rPr>
        <w:t>zemrës</w:t>
      </w:r>
      <w:r>
        <w:rPr>
          <w:color w:val="231F20"/>
          <w:spacing w:val="-1"/>
        </w:rPr>
        <w:t> </w:t>
      </w:r>
      <w:r>
        <w:rPr>
          <w:color w:val="231F20"/>
        </w:rPr>
        <w:t>së</w:t>
      </w:r>
      <w:r>
        <w:rPr>
          <w:color w:val="231F20"/>
          <w:spacing w:val="-1"/>
        </w:rPr>
        <w:t> </w:t>
      </w:r>
      <w:r>
        <w:rPr>
          <w:color w:val="231F20"/>
        </w:rPr>
        <w:t>tij.</w:t>
      </w:r>
      <w:r>
        <w:rPr>
          <w:color w:val="231F20"/>
          <w:spacing w:val="-1"/>
        </w:rPr>
        <w:t> </w:t>
      </w:r>
      <w:r>
        <w:rPr>
          <w:color w:val="231F20"/>
        </w:rPr>
        <w:t>Edhe sikur</w:t>
      </w:r>
      <w:r>
        <w:rPr>
          <w:color w:val="231F20"/>
          <w:spacing w:val="-15"/>
        </w:rPr>
        <w:t> </w:t>
      </w:r>
      <w:r>
        <w:rPr>
          <w:color w:val="231F20"/>
        </w:rPr>
        <w:t>të</w:t>
      </w:r>
      <w:r>
        <w:rPr>
          <w:color w:val="231F20"/>
          <w:spacing w:val="-15"/>
        </w:rPr>
        <w:t> </w:t>
      </w:r>
      <w:r>
        <w:rPr>
          <w:color w:val="231F20"/>
        </w:rPr>
        <w:t>jenë</w:t>
      </w:r>
      <w:r>
        <w:rPr>
          <w:color w:val="231F20"/>
          <w:spacing w:val="-15"/>
        </w:rPr>
        <w:t> </w:t>
      </w:r>
      <w:r>
        <w:rPr>
          <w:color w:val="231F20"/>
        </w:rPr>
        <w:t>këto</w:t>
      </w:r>
      <w:r>
        <w:rPr>
          <w:color w:val="231F20"/>
          <w:spacing w:val="-15"/>
        </w:rPr>
        <w:t> </w:t>
      </w:r>
      <w:r>
        <w:rPr>
          <w:color w:val="231F20"/>
        </w:rPr>
        <w:t>gjendje</w:t>
      </w:r>
      <w:r>
        <w:rPr>
          <w:color w:val="231F20"/>
          <w:spacing w:val="-15"/>
        </w:rPr>
        <w:t> </w:t>
      </w:r>
      <w:r>
        <w:rPr>
          <w:color w:val="231F20"/>
        </w:rPr>
        <w:t>dhurata</w:t>
      </w:r>
      <w:r>
        <w:rPr>
          <w:color w:val="231F20"/>
          <w:spacing w:val="-15"/>
        </w:rPr>
        <w:t> </w:t>
      </w:r>
      <w:r>
        <w:rPr>
          <w:color w:val="231F20"/>
        </w:rPr>
        <w:t>e</w:t>
      </w:r>
      <w:r>
        <w:rPr>
          <w:color w:val="231F20"/>
          <w:spacing w:val="-15"/>
        </w:rPr>
        <w:t> </w:t>
      </w:r>
      <w:r>
        <w:rPr>
          <w:color w:val="231F20"/>
        </w:rPr>
        <w:t>mirësi</w:t>
      </w:r>
      <w:r>
        <w:rPr>
          <w:color w:val="231F20"/>
          <w:spacing w:val="-15"/>
        </w:rPr>
        <w:t> </w:t>
      </w:r>
      <w:r>
        <w:rPr>
          <w:color w:val="231F20"/>
        </w:rPr>
        <w:t>që</w:t>
      </w:r>
      <w:r>
        <w:rPr>
          <w:color w:val="231F20"/>
          <w:spacing w:val="-15"/>
        </w:rPr>
        <w:t> </w:t>
      </w:r>
      <w:r>
        <w:rPr>
          <w:color w:val="231F20"/>
        </w:rPr>
        <w:t>i</w:t>
      </w:r>
      <w:r>
        <w:rPr>
          <w:color w:val="231F20"/>
          <w:spacing w:val="-15"/>
        </w:rPr>
        <w:t> </w:t>
      </w:r>
      <w:r>
        <w:rPr>
          <w:color w:val="231F20"/>
        </w:rPr>
        <w:t>jepen</w:t>
      </w:r>
      <w:r>
        <w:rPr>
          <w:color w:val="231F20"/>
          <w:spacing w:val="-15"/>
        </w:rPr>
        <w:t> </w:t>
      </w:r>
      <w:r>
        <w:rPr>
          <w:color w:val="231F20"/>
        </w:rPr>
        <w:t>plotësisht</w:t>
      </w:r>
      <w:r>
        <w:rPr>
          <w:color w:val="231F20"/>
          <w:spacing w:val="-15"/>
        </w:rPr>
        <w:t> </w:t>
      </w:r>
      <w:r>
        <w:rPr>
          <w:color w:val="231F20"/>
        </w:rPr>
        <w:t>namazit, nëse</w:t>
      </w:r>
      <w:r>
        <w:rPr>
          <w:color w:val="231F20"/>
          <w:spacing w:val="-3"/>
        </w:rPr>
        <w:t> </w:t>
      </w:r>
      <w:r>
        <w:rPr>
          <w:color w:val="231F20"/>
        </w:rPr>
        <w:t>njeriu,</w:t>
      </w:r>
      <w:r>
        <w:rPr>
          <w:color w:val="231F20"/>
          <w:spacing w:val="-3"/>
        </w:rPr>
        <w:t> </w:t>
      </w:r>
      <w:r>
        <w:rPr>
          <w:color w:val="231F20"/>
        </w:rPr>
        <w:t>pikërisht</w:t>
      </w:r>
      <w:r>
        <w:rPr>
          <w:color w:val="231F20"/>
          <w:spacing w:val="-3"/>
        </w:rPr>
        <w:t> </w:t>
      </w:r>
      <w:r>
        <w:rPr>
          <w:color w:val="231F20"/>
        </w:rPr>
        <w:t>për</w:t>
      </w:r>
      <w:r>
        <w:rPr>
          <w:color w:val="231F20"/>
          <w:spacing w:val="-3"/>
        </w:rPr>
        <w:t> </w:t>
      </w:r>
      <w:r>
        <w:rPr>
          <w:color w:val="231F20"/>
        </w:rPr>
        <w:t>këtë</w:t>
      </w:r>
      <w:r>
        <w:rPr>
          <w:color w:val="231F20"/>
          <w:spacing w:val="-3"/>
        </w:rPr>
        <w:t> </w:t>
      </w:r>
      <w:r>
        <w:rPr>
          <w:color w:val="231F20"/>
        </w:rPr>
        <w:t>arsye,</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vrapojë</w:t>
      </w:r>
      <w:r>
        <w:rPr>
          <w:color w:val="231F20"/>
          <w:spacing w:val="-3"/>
        </w:rPr>
        <w:t> </w:t>
      </w:r>
      <w:r>
        <w:rPr>
          <w:color w:val="231F20"/>
        </w:rPr>
        <w:t>pas</w:t>
      </w:r>
      <w:r>
        <w:rPr>
          <w:color w:val="231F20"/>
          <w:spacing w:val="-3"/>
        </w:rPr>
        <w:t> </w:t>
      </w:r>
      <w:r>
        <w:rPr>
          <w:color w:val="231F20"/>
        </w:rPr>
        <w:t>tyre</w:t>
      </w:r>
      <w:r>
        <w:rPr>
          <w:color w:val="231F20"/>
          <w:spacing w:val="-3"/>
        </w:rPr>
        <w:t> </w:t>
      </w:r>
      <w:r>
        <w:rPr>
          <w:color w:val="231F20"/>
        </w:rPr>
        <w:t>gjatë</w:t>
      </w:r>
      <w:r>
        <w:rPr>
          <w:color w:val="231F20"/>
          <w:spacing w:val="-3"/>
        </w:rPr>
        <w:t> </w:t>
      </w:r>
      <w:r>
        <w:rPr>
          <w:color w:val="231F20"/>
        </w:rPr>
        <w:t>faljes së</w:t>
      </w:r>
      <w:r>
        <w:rPr>
          <w:color w:val="231F20"/>
          <w:spacing w:val="-6"/>
        </w:rPr>
        <w:t> </w:t>
      </w:r>
      <w:r>
        <w:rPr>
          <w:color w:val="231F20"/>
        </w:rPr>
        <w:t>namazit,</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thotë</w:t>
      </w:r>
      <w:r>
        <w:rPr>
          <w:color w:val="231F20"/>
          <w:spacing w:val="-6"/>
        </w:rPr>
        <w:t> </w:t>
      </w:r>
      <w:r>
        <w:rPr>
          <w:color w:val="231F20"/>
        </w:rPr>
        <w:t>se</w:t>
      </w:r>
      <w:r>
        <w:rPr>
          <w:color w:val="231F20"/>
          <w:spacing w:val="-6"/>
        </w:rPr>
        <w:t> </w:t>
      </w:r>
      <w:r>
        <w:rPr>
          <w:color w:val="231F20"/>
        </w:rPr>
        <w:t>i</w:t>
      </w:r>
      <w:r>
        <w:rPr>
          <w:color w:val="231F20"/>
          <w:spacing w:val="-6"/>
        </w:rPr>
        <w:t> </w:t>
      </w:r>
      <w:r>
        <w:rPr>
          <w:color w:val="231F20"/>
        </w:rPr>
        <w:t>ka</w:t>
      </w:r>
      <w:r>
        <w:rPr>
          <w:color w:val="231F20"/>
          <w:spacing w:val="-6"/>
        </w:rPr>
        <w:t> </w:t>
      </w:r>
      <w:r>
        <w:rPr>
          <w:color w:val="231F20"/>
        </w:rPr>
        <w:t>humbur</w:t>
      </w:r>
      <w:r>
        <w:rPr>
          <w:color w:val="231F20"/>
          <w:spacing w:val="-6"/>
        </w:rPr>
        <w:t> </w:t>
      </w:r>
      <w:r>
        <w:rPr>
          <w:color w:val="231F20"/>
        </w:rPr>
        <w:t>disa</w:t>
      </w:r>
      <w:r>
        <w:rPr>
          <w:color w:val="231F20"/>
          <w:spacing w:val="-6"/>
        </w:rPr>
        <w:t> </w:t>
      </w:r>
      <w:r>
        <w:rPr>
          <w:color w:val="231F20"/>
        </w:rPr>
        <w:t>pika</w:t>
      </w:r>
      <w:r>
        <w:rPr>
          <w:color w:val="231F20"/>
          <w:spacing w:val="-6"/>
        </w:rPr>
        <w:t> </w:t>
      </w:r>
      <w:r>
        <w:rPr>
          <w:color w:val="231F20"/>
        </w:rPr>
        <w:t>shumë</w:t>
      </w:r>
      <w:r>
        <w:rPr>
          <w:color w:val="231F20"/>
          <w:spacing w:val="-6"/>
        </w:rPr>
        <w:t> </w:t>
      </w:r>
      <w:r>
        <w:rPr>
          <w:color w:val="231F20"/>
        </w:rPr>
        <w:t>të</w:t>
      </w:r>
      <w:r>
        <w:rPr>
          <w:color w:val="231F20"/>
          <w:spacing w:val="-6"/>
        </w:rPr>
        <w:t> </w:t>
      </w:r>
      <w:r>
        <w:rPr>
          <w:color w:val="231F20"/>
        </w:rPr>
        <w:t>rëndësishme në lidhje me sinqeritetin. Është shumë e rëndësishme që të dilet para Allahut</w:t>
      </w:r>
      <w:r>
        <w:rPr>
          <w:color w:val="231F20"/>
          <w:spacing w:val="-13"/>
        </w:rPr>
        <w:t> </w:t>
      </w:r>
      <w:r>
        <w:rPr>
          <w:color w:val="231F20"/>
        </w:rPr>
        <w:t>si</w:t>
      </w:r>
      <w:r>
        <w:rPr>
          <w:color w:val="231F20"/>
          <w:spacing w:val="-13"/>
        </w:rPr>
        <w:t> </w:t>
      </w:r>
      <w:r>
        <w:rPr>
          <w:color w:val="231F20"/>
        </w:rPr>
        <w:t>një</w:t>
      </w:r>
      <w:r>
        <w:rPr>
          <w:color w:val="231F20"/>
          <w:spacing w:val="-13"/>
        </w:rPr>
        <w:t> </w:t>
      </w:r>
      <w:r>
        <w:rPr>
          <w:color w:val="231F20"/>
        </w:rPr>
        <w:t>sënduk</w:t>
      </w:r>
      <w:r>
        <w:rPr>
          <w:color w:val="231F20"/>
          <w:spacing w:val="-13"/>
        </w:rPr>
        <w:t> </w:t>
      </w:r>
      <w:r>
        <w:rPr>
          <w:color w:val="231F20"/>
        </w:rPr>
        <w:t>i</w:t>
      </w:r>
      <w:r>
        <w:rPr>
          <w:color w:val="231F20"/>
          <w:spacing w:val="-13"/>
        </w:rPr>
        <w:t> </w:t>
      </w:r>
      <w:r>
        <w:rPr>
          <w:color w:val="231F20"/>
        </w:rPr>
        <w:t>mbyllur,</w:t>
      </w:r>
      <w:r>
        <w:rPr>
          <w:color w:val="231F20"/>
          <w:spacing w:val="-13"/>
        </w:rPr>
        <w:t> </w:t>
      </w:r>
      <w:r>
        <w:rPr>
          <w:color w:val="231F20"/>
        </w:rPr>
        <w:t>i</w:t>
      </w:r>
      <w:r>
        <w:rPr>
          <w:color w:val="231F20"/>
          <w:spacing w:val="-13"/>
        </w:rPr>
        <w:t> </w:t>
      </w:r>
      <w:r>
        <w:rPr>
          <w:color w:val="231F20"/>
        </w:rPr>
        <w:t>zënë</w:t>
      </w:r>
      <w:r>
        <w:rPr>
          <w:color w:val="231F20"/>
          <w:spacing w:val="-13"/>
        </w:rPr>
        <w:t> </w:t>
      </w:r>
      <w:r>
        <w:rPr>
          <w:color w:val="231F20"/>
        </w:rPr>
        <w:t>dhe</w:t>
      </w:r>
      <w:r>
        <w:rPr>
          <w:color w:val="231F20"/>
          <w:spacing w:val="-13"/>
        </w:rPr>
        <w:t> </w:t>
      </w:r>
      <w:r>
        <w:rPr>
          <w:color w:val="231F20"/>
        </w:rPr>
        <w:t>i</w:t>
      </w:r>
      <w:r>
        <w:rPr>
          <w:color w:val="231F20"/>
          <w:spacing w:val="-13"/>
        </w:rPr>
        <w:t> </w:t>
      </w:r>
      <w:r>
        <w:rPr>
          <w:color w:val="231F20"/>
        </w:rPr>
        <w:t>ngopur</w:t>
      </w:r>
      <w:r>
        <w:rPr>
          <w:color w:val="231F20"/>
          <w:spacing w:val="-13"/>
        </w:rPr>
        <w:t> </w:t>
      </w:r>
      <w:r>
        <w:rPr>
          <w:color w:val="231F20"/>
        </w:rPr>
        <w:t>vetëm</w:t>
      </w:r>
      <w:r>
        <w:rPr>
          <w:color w:val="231F20"/>
          <w:spacing w:val="-13"/>
        </w:rPr>
        <w:t> </w:t>
      </w:r>
      <w:r>
        <w:rPr>
          <w:color w:val="231F20"/>
        </w:rPr>
        <w:t>me</w:t>
      </w:r>
      <w:r>
        <w:rPr>
          <w:color w:val="231F20"/>
          <w:spacing w:val="-13"/>
        </w:rPr>
        <w:t> </w:t>
      </w:r>
      <w:r>
        <w:rPr>
          <w:color w:val="231F20"/>
        </w:rPr>
        <w:t>ndjenjën dhe mendimin e fitimit të pëlqimit të Tij.</w:t>
      </w:r>
    </w:p>
    <w:p>
      <w:pPr>
        <w:pStyle w:val="BodyText"/>
        <w:spacing w:line="249" w:lineRule="auto" w:before="127"/>
        <w:ind w:right="281" w:firstLine="283"/>
        <w:rPr>
          <w:i/>
          <w:position w:val="8"/>
          <w:sz w:val="14"/>
        </w:rPr>
      </w:pPr>
      <w:r>
        <w:rPr>
          <w:color w:val="231F20"/>
        </w:rPr>
        <w:t>I lutemi Zotit tonë që të na mundësojë të arrijmë majat në çështjet e</w:t>
      </w:r>
      <w:r>
        <w:rPr>
          <w:color w:val="231F20"/>
          <w:spacing w:val="40"/>
        </w:rPr>
        <w:t> </w:t>
      </w:r>
      <w:r>
        <w:rPr>
          <w:color w:val="231F20"/>
        </w:rPr>
        <w:t>sinqeritetit,</w:t>
      </w:r>
      <w:r>
        <w:rPr>
          <w:color w:val="231F20"/>
          <w:spacing w:val="40"/>
        </w:rPr>
        <w:t> </w:t>
      </w:r>
      <w:r>
        <w:rPr>
          <w:color w:val="231F20"/>
        </w:rPr>
        <w:t>të</w:t>
      </w:r>
      <w:r>
        <w:rPr>
          <w:color w:val="231F20"/>
          <w:spacing w:val="40"/>
        </w:rPr>
        <w:t> </w:t>
      </w:r>
      <w:r>
        <w:rPr>
          <w:color w:val="231F20"/>
        </w:rPr>
        <w:t>lidhjes</w:t>
      </w:r>
      <w:r>
        <w:rPr>
          <w:color w:val="231F20"/>
          <w:spacing w:val="40"/>
        </w:rPr>
        <w:t> </w:t>
      </w:r>
      <w:r>
        <w:rPr>
          <w:color w:val="231F20"/>
        </w:rPr>
        <w:t>me</w:t>
      </w:r>
      <w:r>
        <w:rPr>
          <w:color w:val="231F20"/>
          <w:spacing w:val="40"/>
        </w:rPr>
        <w:t> </w:t>
      </w:r>
      <w:r>
        <w:rPr>
          <w:color w:val="231F20"/>
        </w:rPr>
        <w:t>Të</w:t>
      </w:r>
      <w:r>
        <w:rPr>
          <w:color w:val="231F20"/>
          <w:spacing w:val="40"/>
        </w:rPr>
        <w:t> </w:t>
      </w:r>
      <w:r>
        <w:rPr>
          <w:color w:val="231F20"/>
        </w:rPr>
        <w:t>dhe</w:t>
      </w:r>
      <w:r>
        <w:rPr>
          <w:color w:val="231F20"/>
          <w:spacing w:val="40"/>
        </w:rPr>
        <w:t> </w:t>
      </w:r>
      <w:r>
        <w:rPr>
          <w:color w:val="231F20"/>
        </w:rPr>
        <w:t>të</w:t>
      </w:r>
      <w:r>
        <w:rPr>
          <w:color w:val="231F20"/>
          <w:spacing w:val="40"/>
        </w:rPr>
        <w:t> </w:t>
      </w:r>
      <w:r>
        <w:rPr>
          <w:color w:val="231F20"/>
        </w:rPr>
        <w:t>çiltërisë!</w:t>
      </w:r>
      <w:r>
        <w:rPr>
          <w:color w:val="231F20"/>
          <w:spacing w:val="40"/>
        </w:rPr>
        <w:t> </w:t>
      </w:r>
      <w:r>
        <w:rPr>
          <w:color w:val="231F20"/>
        </w:rPr>
        <w:t>Përkundrejt</w:t>
      </w:r>
      <w:r>
        <w:rPr>
          <w:color w:val="231F20"/>
          <w:spacing w:val="40"/>
        </w:rPr>
        <w:t> </w:t>
      </w:r>
      <w:r>
        <w:rPr>
          <w:color w:val="231F20"/>
        </w:rPr>
        <w:t>kësaj, nuk prish punë nëse gjendja jonë duket e rrënuar dhe e shkretë në</w:t>
      </w:r>
      <w:r>
        <w:rPr>
          <w:color w:val="231F20"/>
          <w:spacing w:val="40"/>
        </w:rPr>
        <w:t> </w:t>
      </w:r>
      <w:r>
        <w:rPr>
          <w:color w:val="231F20"/>
        </w:rPr>
        <w:t>sytë e të tjerëve. Një pamje e jashtme e tillë nuk ka dhe aq rëndësi. E rëndësishme</w:t>
      </w:r>
      <w:r>
        <w:rPr>
          <w:color w:val="231F20"/>
          <w:spacing w:val="-11"/>
        </w:rPr>
        <w:t> </w:t>
      </w:r>
      <w:r>
        <w:rPr>
          <w:color w:val="231F20"/>
        </w:rPr>
        <w:t>është</w:t>
      </w:r>
      <w:r>
        <w:rPr>
          <w:color w:val="231F20"/>
          <w:spacing w:val="-11"/>
        </w:rPr>
        <w:t> </w:t>
      </w:r>
      <w:r>
        <w:rPr>
          <w:color w:val="231F20"/>
        </w:rPr>
        <w:t>të</w:t>
      </w:r>
      <w:r>
        <w:rPr>
          <w:color w:val="231F20"/>
          <w:spacing w:val="-11"/>
        </w:rPr>
        <w:t> </w:t>
      </w:r>
      <w:r>
        <w:rPr>
          <w:color w:val="231F20"/>
        </w:rPr>
        <w:t>jesh</w:t>
      </w:r>
      <w:r>
        <w:rPr>
          <w:color w:val="231F20"/>
          <w:spacing w:val="-11"/>
        </w:rPr>
        <w:t> </w:t>
      </w:r>
      <w:r>
        <w:rPr>
          <w:color w:val="231F20"/>
        </w:rPr>
        <w:t>i</w:t>
      </w:r>
      <w:r>
        <w:rPr>
          <w:color w:val="231F20"/>
          <w:spacing w:val="-11"/>
        </w:rPr>
        <w:t> </w:t>
      </w:r>
      <w:r>
        <w:rPr>
          <w:color w:val="231F20"/>
        </w:rPr>
        <w:t>madh</w:t>
      </w:r>
      <w:r>
        <w:rPr>
          <w:color w:val="231F20"/>
          <w:spacing w:val="-11"/>
        </w:rPr>
        <w:t> </w:t>
      </w:r>
      <w:r>
        <w:rPr>
          <w:color w:val="231F20"/>
        </w:rPr>
        <w:t>në</w:t>
      </w:r>
      <w:r>
        <w:rPr>
          <w:color w:val="231F20"/>
          <w:spacing w:val="-11"/>
        </w:rPr>
        <w:t> </w:t>
      </w:r>
      <w:r>
        <w:rPr>
          <w:color w:val="231F20"/>
        </w:rPr>
        <w:t>sytë</w:t>
      </w:r>
      <w:r>
        <w:rPr>
          <w:color w:val="231F20"/>
          <w:spacing w:val="-11"/>
        </w:rPr>
        <w:t> </w:t>
      </w:r>
      <w:r>
        <w:rPr>
          <w:color w:val="231F20"/>
        </w:rPr>
        <w:t>e</w:t>
      </w:r>
      <w:r>
        <w:rPr>
          <w:color w:val="231F20"/>
          <w:spacing w:val="-11"/>
        </w:rPr>
        <w:t> </w:t>
      </w:r>
      <w:r>
        <w:rPr>
          <w:color w:val="231F20"/>
        </w:rPr>
        <w:t>Zotit.</w:t>
      </w:r>
      <w:r>
        <w:rPr>
          <w:color w:val="231F20"/>
          <w:spacing w:val="-11"/>
        </w:rPr>
        <w:t> </w:t>
      </w:r>
      <w:r>
        <w:rPr>
          <w:color w:val="231F20"/>
        </w:rPr>
        <w:t>Në</w:t>
      </w:r>
      <w:r>
        <w:rPr>
          <w:color w:val="231F20"/>
          <w:spacing w:val="-11"/>
        </w:rPr>
        <w:t> </w:t>
      </w:r>
      <w:r>
        <w:rPr>
          <w:color w:val="231F20"/>
        </w:rPr>
        <w:t>këtë</w:t>
      </w:r>
      <w:r>
        <w:rPr>
          <w:color w:val="231F20"/>
          <w:spacing w:val="-11"/>
        </w:rPr>
        <w:t> </w:t>
      </w:r>
      <w:r>
        <w:rPr>
          <w:color w:val="231F20"/>
        </w:rPr>
        <w:t>pikë,</w:t>
      </w:r>
      <w:r>
        <w:rPr>
          <w:color w:val="231F20"/>
          <w:spacing w:val="-11"/>
        </w:rPr>
        <w:t> </w:t>
      </w:r>
      <w:r>
        <w:rPr>
          <w:color w:val="231F20"/>
        </w:rPr>
        <w:t>të</w:t>
      </w:r>
      <w:r>
        <w:rPr>
          <w:color w:val="231F20"/>
          <w:spacing w:val="-11"/>
        </w:rPr>
        <w:t> </w:t>
      </w:r>
      <w:r>
        <w:rPr>
          <w:color w:val="231F20"/>
        </w:rPr>
        <w:t>gjithë duhet</w:t>
      </w:r>
      <w:r>
        <w:rPr>
          <w:color w:val="231F20"/>
          <w:spacing w:val="-7"/>
        </w:rPr>
        <w:t> </w:t>
      </w:r>
      <w:r>
        <w:rPr>
          <w:color w:val="231F20"/>
        </w:rPr>
        <w:t>të</w:t>
      </w:r>
      <w:r>
        <w:rPr>
          <w:color w:val="231F20"/>
          <w:spacing w:val="-7"/>
        </w:rPr>
        <w:t> </w:t>
      </w:r>
      <w:r>
        <w:rPr>
          <w:color w:val="231F20"/>
        </w:rPr>
        <w:t>shqetësohemi</w:t>
      </w:r>
      <w:r>
        <w:rPr>
          <w:color w:val="231F20"/>
          <w:spacing w:val="-7"/>
        </w:rPr>
        <w:t> </w:t>
      </w:r>
      <w:r>
        <w:rPr>
          <w:color w:val="231F20"/>
        </w:rPr>
        <w:t>dhe,</w:t>
      </w:r>
      <w:r>
        <w:rPr>
          <w:color w:val="231F20"/>
          <w:spacing w:val="-7"/>
        </w:rPr>
        <w:t> </w:t>
      </w:r>
      <w:r>
        <w:rPr>
          <w:color w:val="231F20"/>
        </w:rPr>
        <w:t>gjithë</w:t>
      </w:r>
      <w:r>
        <w:rPr>
          <w:color w:val="231F20"/>
          <w:spacing w:val="-7"/>
        </w:rPr>
        <w:t> </w:t>
      </w:r>
      <w:r>
        <w:rPr>
          <w:color w:val="231F20"/>
        </w:rPr>
        <w:t>përulje,</w:t>
      </w:r>
      <w:r>
        <w:rPr>
          <w:color w:val="231F20"/>
          <w:spacing w:val="-7"/>
        </w:rPr>
        <w:t> </w:t>
      </w:r>
      <w:r>
        <w:rPr>
          <w:color w:val="231F20"/>
        </w:rPr>
        <w:t>t’i</w:t>
      </w:r>
      <w:r>
        <w:rPr>
          <w:color w:val="231F20"/>
          <w:spacing w:val="-7"/>
        </w:rPr>
        <w:t> </w:t>
      </w:r>
      <w:r>
        <w:rPr>
          <w:color w:val="231F20"/>
        </w:rPr>
        <w:t>lutemi</w:t>
      </w:r>
      <w:r>
        <w:rPr>
          <w:color w:val="231F20"/>
          <w:spacing w:val="-7"/>
        </w:rPr>
        <w:t> </w:t>
      </w:r>
      <w:r>
        <w:rPr>
          <w:color w:val="231F20"/>
        </w:rPr>
        <w:t>Zotit:</w:t>
      </w:r>
      <w:r>
        <w:rPr>
          <w:color w:val="231F20"/>
          <w:spacing w:val="-6"/>
        </w:rPr>
        <w:t> </w:t>
      </w:r>
      <w:r>
        <w:rPr>
          <w:i/>
          <w:color w:val="231F20"/>
        </w:rPr>
        <w:t>“Allahu</w:t>
      </w:r>
      <w:r>
        <w:rPr>
          <w:i/>
          <w:color w:val="231F20"/>
          <w:spacing w:val="-6"/>
        </w:rPr>
        <w:t> </w:t>
      </w:r>
      <w:r>
        <w:rPr>
          <w:i/>
          <w:color w:val="231F20"/>
        </w:rPr>
        <w:t>im, më bëj mua të vogël në sytë e mi dhe sa më të madh te shikimet e Tua </w:t>
      </w:r>
      <w:r>
        <w:rPr>
          <w:i/>
          <w:color w:val="231F20"/>
          <w:spacing w:val="-2"/>
        </w:rPr>
        <w:t>hyjnore!”</w:t>
      </w:r>
      <w:r>
        <w:rPr>
          <w:i/>
          <w:color w:val="231F20"/>
          <w:spacing w:val="-2"/>
          <w:position w:val="8"/>
          <w:sz w:val="14"/>
        </w:rPr>
        <w:t>226</w:t>
      </w:r>
    </w:p>
    <w:p>
      <w:pPr>
        <w:pStyle w:val="BodyText"/>
        <w:spacing w:before="121"/>
        <w:ind w:left="425"/>
      </w:pPr>
      <w:r>
        <w:rPr>
          <w:color w:val="231F20"/>
        </w:rPr>
        <w:t>Një</w:t>
      </w:r>
      <w:r>
        <w:rPr>
          <w:color w:val="231F20"/>
          <w:spacing w:val="20"/>
        </w:rPr>
        <w:t> </w:t>
      </w:r>
      <w:r>
        <w:rPr>
          <w:color w:val="231F20"/>
        </w:rPr>
        <w:t>çështje</w:t>
      </w:r>
      <w:r>
        <w:rPr>
          <w:color w:val="231F20"/>
          <w:spacing w:val="21"/>
        </w:rPr>
        <w:t> </w:t>
      </w:r>
      <w:r>
        <w:rPr>
          <w:color w:val="231F20"/>
        </w:rPr>
        <w:t>tjetër</w:t>
      </w:r>
      <w:r>
        <w:rPr>
          <w:color w:val="231F20"/>
          <w:spacing w:val="20"/>
        </w:rPr>
        <w:t> </w:t>
      </w:r>
      <w:r>
        <w:rPr>
          <w:color w:val="231F20"/>
        </w:rPr>
        <w:t>është</w:t>
      </w:r>
      <w:r>
        <w:rPr>
          <w:color w:val="231F20"/>
          <w:spacing w:val="21"/>
        </w:rPr>
        <w:t> </w:t>
      </w:r>
      <w:r>
        <w:rPr>
          <w:color w:val="231F20"/>
        </w:rPr>
        <w:t>edhe</w:t>
      </w:r>
      <w:r>
        <w:rPr>
          <w:color w:val="231F20"/>
          <w:spacing w:val="21"/>
        </w:rPr>
        <w:t> </w:t>
      </w:r>
      <w:r>
        <w:rPr>
          <w:color w:val="231F20"/>
        </w:rPr>
        <w:t>kjo:</w:t>
      </w:r>
      <w:r>
        <w:rPr>
          <w:color w:val="231F20"/>
          <w:spacing w:val="20"/>
        </w:rPr>
        <w:t> </w:t>
      </w:r>
      <w:r>
        <w:rPr>
          <w:color w:val="231F20"/>
        </w:rPr>
        <w:t>Allahu</w:t>
      </w:r>
      <w:r>
        <w:rPr>
          <w:color w:val="231F20"/>
          <w:spacing w:val="21"/>
        </w:rPr>
        <w:t> </w:t>
      </w:r>
      <w:r>
        <w:rPr>
          <w:color w:val="231F20"/>
        </w:rPr>
        <w:t>i</w:t>
      </w:r>
      <w:r>
        <w:rPr>
          <w:color w:val="231F20"/>
          <w:spacing w:val="21"/>
        </w:rPr>
        <w:t> </w:t>
      </w:r>
      <w:r>
        <w:rPr>
          <w:color w:val="231F20"/>
        </w:rPr>
        <w:t>Plotfuqishëm</w:t>
      </w:r>
      <w:r>
        <w:rPr>
          <w:color w:val="231F20"/>
          <w:spacing w:val="20"/>
        </w:rPr>
        <w:t> </w:t>
      </w:r>
      <w:r>
        <w:rPr>
          <w:color w:val="231F20"/>
        </w:rPr>
        <w:t>mund</w:t>
      </w:r>
      <w:r>
        <w:rPr>
          <w:color w:val="231F20"/>
          <w:spacing w:val="21"/>
        </w:rPr>
        <w:t> </w:t>
      </w:r>
      <w:r>
        <w:rPr>
          <w:color w:val="231F20"/>
          <w:spacing w:val="-5"/>
        </w:rPr>
        <w:t>t’i</w:t>
      </w:r>
    </w:p>
    <w:p>
      <w:pPr>
        <w:pStyle w:val="BodyText"/>
        <w:spacing w:before="11"/>
        <w:ind w:left="0"/>
        <w:jc w:val="left"/>
        <w:rPr>
          <w:sz w:val="16"/>
        </w:rPr>
      </w:pPr>
      <w:r>
        <w:rPr>
          <w:sz w:val="16"/>
        </w:rPr>
        <mc:AlternateContent>
          <mc:Choice Requires="wps">
            <w:drawing>
              <wp:anchor distT="0" distB="0" distL="0" distR="0" allowOverlap="1" layoutInCell="1" locked="0" behindDoc="1" simplePos="0" relativeHeight="487683072">
                <wp:simplePos x="0" y="0"/>
                <wp:positionH relativeFrom="page">
                  <wp:posOffset>540000</wp:posOffset>
                </wp:positionH>
                <wp:positionV relativeFrom="paragraph">
                  <wp:posOffset>139095</wp:posOffset>
                </wp:positionV>
                <wp:extent cx="1080135"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952435pt;width:85.05pt;height:.1pt;mso-position-horizontal-relative:page;mso-position-vertical-relative:paragraph;z-index:-15633408;mso-wrap-distance-left:0;mso-wrap-distance-right:0" id="docshape238" coordorigin="850,219" coordsize="1701,0" path="m850,219l2551,21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226</w:t>
      </w:r>
      <w:r>
        <w:rPr>
          <w:color w:val="231F20"/>
          <w:position w:val="8"/>
          <w:sz w:val="14"/>
        </w:rPr>
        <w:t> </w:t>
      </w:r>
      <w:r>
        <w:rPr>
          <w:color w:val="231F20"/>
          <w:spacing w:val="-2"/>
          <w:sz w:val="20"/>
        </w:rPr>
        <w:t>el</w:t>
      </w:r>
      <w:r>
        <w:rPr>
          <w:color w:val="231F20"/>
          <w:spacing w:val="-10"/>
          <w:sz w:val="20"/>
        </w:rPr>
        <w:t> </w:t>
      </w:r>
      <w:r>
        <w:rPr>
          <w:color w:val="231F20"/>
          <w:spacing w:val="-2"/>
          <w:sz w:val="20"/>
        </w:rPr>
        <w:t>Bezzár,</w:t>
      </w:r>
      <w:r>
        <w:rPr>
          <w:color w:val="231F20"/>
          <w:spacing w:val="-11"/>
          <w:sz w:val="20"/>
        </w:rPr>
        <w:t> </w:t>
      </w:r>
      <w:r>
        <w:rPr>
          <w:color w:val="231F20"/>
          <w:spacing w:val="-2"/>
          <w:sz w:val="20"/>
        </w:rPr>
        <w:t>el</w:t>
      </w:r>
      <w:r>
        <w:rPr>
          <w:color w:val="231F20"/>
          <w:spacing w:val="-10"/>
          <w:sz w:val="20"/>
        </w:rPr>
        <w:t> </w:t>
      </w:r>
      <w:r>
        <w:rPr>
          <w:color w:val="231F20"/>
          <w:spacing w:val="-2"/>
          <w:sz w:val="20"/>
        </w:rPr>
        <w:t>Musned</w:t>
      </w:r>
      <w:r>
        <w:rPr>
          <w:color w:val="231F20"/>
          <w:spacing w:val="-11"/>
          <w:sz w:val="20"/>
        </w:rPr>
        <w:t> </w:t>
      </w:r>
      <w:r>
        <w:rPr>
          <w:color w:val="231F20"/>
          <w:spacing w:val="-2"/>
          <w:sz w:val="20"/>
        </w:rPr>
        <w:t>10/315;</w:t>
      </w:r>
      <w:r>
        <w:rPr>
          <w:color w:val="231F20"/>
          <w:spacing w:val="-10"/>
          <w:sz w:val="20"/>
        </w:rPr>
        <w:t> </w:t>
      </w:r>
      <w:r>
        <w:rPr>
          <w:color w:val="231F20"/>
          <w:spacing w:val="-2"/>
          <w:sz w:val="20"/>
        </w:rPr>
        <w:t>ed’Dejlemí,</w:t>
      </w:r>
      <w:r>
        <w:rPr>
          <w:color w:val="231F20"/>
          <w:spacing w:val="-11"/>
          <w:sz w:val="20"/>
        </w:rPr>
        <w:t> </w:t>
      </w:r>
      <w:r>
        <w:rPr>
          <w:color w:val="231F20"/>
          <w:spacing w:val="-2"/>
          <w:sz w:val="20"/>
        </w:rPr>
        <w:t>el</w:t>
      </w:r>
      <w:r>
        <w:rPr>
          <w:color w:val="231F20"/>
          <w:spacing w:val="-10"/>
          <w:sz w:val="20"/>
        </w:rPr>
        <w:t> </w:t>
      </w:r>
      <w:r>
        <w:rPr>
          <w:color w:val="231F20"/>
          <w:spacing w:val="-2"/>
          <w:sz w:val="20"/>
        </w:rPr>
        <w:t>Musned</w:t>
      </w:r>
      <w:r>
        <w:rPr>
          <w:color w:val="231F20"/>
          <w:spacing w:val="-11"/>
          <w:sz w:val="20"/>
        </w:rPr>
        <w:t> </w:t>
      </w:r>
      <w:r>
        <w:rPr>
          <w:color w:val="231F20"/>
          <w:spacing w:val="-2"/>
          <w:sz w:val="20"/>
        </w:rPr>
        <w:t>1/473.</w:t>
      </w:r>
    </w:p>
    <w:p>
      <w:pPr>
        <w:spacing w:after="0"/>
        <w:jc w:val="both"/>
        <w:rPr>
          <w:sz w:val="20"/>
        </w:rPr>
        <w:sectPr>
          <w:pgSz w:w="8400" w:h="11910"/>
          <w:pgMar w:header="815" w:footer="0" w:top="1080" w:bottom="280" w:left="708" w:right="566"/>
        </w:sectPr>
      </w:pPr>
    </w:p>
    <w:p>
      <w:pPr>
        <w:spacing w:line="249" w:lineRule="auto" w:before="107"/>
        <w:ind w:left="142" w:right="281" w:firstLine="0"/>
        <w:jc w:val="both"/>
        <w:rPr>
          <w:i/>
          <w:position w:val="8"/>
          <w:sz w:val="14"/>
        </w:rPr>
      </w:pPr>
      <w:r>
        <w:rPr>
          <w:color w:val="231F20"/>
          <w:sz w:val="24"/>
        </w:rPr>
        <w:t>begatojë ata që kryejnë adhurime edhe me disa kënaqësi shpirtërore. Ka disa njerëz të mëdhenj, të cilët, duke qenë se e kanë fshirë nga zemrat e tyre atë që quhet </w:t>
      </w:r>
      <w:r>
        <w:rPr>
          <w:i/>
          <w:color w:val="231F20"/>
          <w:sz w:val="24"/>
        </w:rPr>
        <w:t>‘uxhb’ </w:t>
      </w:r>
      <w:r>
        <w:rPr>
          <w:color w:val="231F20"/>
          <w:sz w:val="24"/>
        </w:rPr>
        <w:t>(pëlqim i vetes) dhe kanë arritur teuhidin, të gjitha mirësitë dhe bukuritë që u janë mundësuar i dinë nga</w:t>
      </w:r>
      <w:r>
        <w:rPr>
          <w:color w:val="231F20"/>
          <w:spacing w:val="-12"/>
          <w:sz w:val="24"/>
        </w:rPr>
        <w:t> </w:t>
      </w:r>
      <w:r>
        <w:rPr>
          <w:color w:val="231F20"/>
          <w:sz w:val="24"/>
        </w:rPr>
        <w:t>Individualiteti</w:t>
      </w:r>
      <w:r>
        <w:rPr>
          <w:color w:val="231F20"/>
          <w:spacing w:val="-12"/>
          <w:sz w:val="24"/>
        </w:rPr>
        <w:t> </w:t>
      </w:r>
      <w:r>
        <w:rPr>
          <w:color w:val="231F20"/>
          <w:sz w:val="24"/>
        </w:rPr>
        <w:t>që</w:t>
      </w:r>
      <w:r>
        <w:rPr>
          <w:color w:val="231F20"/>
          <w:spacing w:val="-12"/>
          <w:sz w:val="24"/>
        </w:rPr>
        <w:t> </w:t>
      </w:r>
      <w:r>
        <w:rPr>
          <w:color w:val="231F20"/>
          <w:sz w:val="24"/>
        </w:rPr>
        <w:t>ua</w:t>
      </w:r>
      <w:r>
        <w:rPr>
          <w:color w:val="231F20"/>
          <w:spacing w:val="-12"/>
          <w:sz w:val="24"/>
        </w:rPr>
        <w:t> </w:t>
      </w:r>
      <w:r>
        <w:rPr>
          <w:color w:val="231F20"/>
          <w:sz w:val="24"/>
        </w:rPr>
        <w:t>ka</w:t>
      </w:r>
      <w:r>
        <w:rPr>
          <w:color w:val="231F20"/>
          <w:spacing w:val="-12"/>
          <w:sz w:val="24"/>
        </w:rPr>
        <w:t> </w:t>
      </w:r>
      <w:r>
        <w:rPr>
          <w:color w:val="231F20"/>
          <w:sz w:val="24"/>
        </w:rPr>
        <w:t>hedhur</w:t>
      </w:r>
      <w:r>
        <w:rPr>
          <w:color w:val="231F20"/>
          <w:spacing w:val="-12"/>
          <w:sz w:val="24"/>
        </w:rPr>
        <w:t> </w:t>
      </w:r>
      <w:r>
        <w:rPr>
          <w:color w:val="231F20"/>
          <w:sz w:val="24"/>
        </w:rPr>
        <w:t>mbi</w:t>
      </w:r>
      <w:r>
        <w:rPr>
          <w:color w:val="231F20"/>
          <w:spacing w:val="-12"/>
          <w:sz w:val="24"/>
        </w:rPr>
        <w:t> </w:t>
      </w:r>
      <w:r>
        <w:rPr>
          <w:color w:val="231F20"/>
          <w:sz w:val="24"/>
        </w:rPr>
        <w:t>shpinë</w:t>
      </w:r>
      <w:r>
        <w:rPr>
          <w:color w:val="231F20"/>
          <w:spacing w:val="-12"/>
          <w:sz w:val="24"/>
        </w:rPr>
        <w:t> </w:t>
      </w:r>
      <w:r>
        <w:rPr>
          <w:color w:val="231F20"/>
          <w:sz w:val="24"/>
        </w:rPr>
        <w:t>si</w:t>
      </w:r>
      <w:r>
        <w:rPr>
          <w:color w:val="231F20"/>
          <w:spacing w:val="-12"/>
          <w:sz w:val="24"/>
        </w:rPr>
        <w:t> </w:t>
      </w:r>
      <w:r>
        <w:rPr>
          <w:color w:val="231F20"/>
          <w:sz w:val="24"/>
        </w:rPr>
        <w:t>të</w:t>
      </w:r>
      <w:r>
        <w:rPr>
          <w:color w:val="231F20"/>
          <w:spacing w:val="-12"/>
          <w:sz w:val="24"/>
        </w:rPr>
        <w:t> </w:t>
      </w:r>
      <w:r>
        <w:rPr>
          <w:color w:val="231F20"/>
          <w:sz w:val="24"/>
        </w:rPr>
        <w:t>ishin</w:t>
      </w:r>
      <w:r>
        <w:rPr>
          <w:color w:val="231F20"/>
          <w:spacing w:val="-12"/>
          <w:sz w:val="24"/>
        </w:rPr>
        <w:t> </w:t>
      </w:r>
      <w:r>
        <w:rPr>
          <w:color w:val="231F20"/>
          <w:sz w:val="24"/>
        </w:rPr>
        <w:t>një</w:t>
      </w:r>
      <w:r>
        <w:rPr>
          <w:color w:val="231F20"/>
          <w:spacing w:val="-12"/>
          <w:sz w:val="24"/>
        </w:rPr>
        <w:t> </w:t>
      </w:r>
      <w:r>
        <w:rPr>
          <w:color w:val="231F20"/>
          <w:sz w:val="24"/>
        </w:rPr>
        <w:t>rrobë.</w:t>
      </w:r>
      <w:r>
        <w:rPr>
          <w:color w:val="231F20"/>
          <w:spacing w:val="-12"/>
          <w:sz w:val="24"/>
        </w:rPr>
        <w:t> </w:t>
      </w:r>
      <w:r>
        <w:rPr>
          <w:color w:val="231F20"/>
          <w:sz w:val="24"/>
        </w:rPr>
        <w:t>Për këtë</w:t>
      </w:r>
      <w:r>
        <w:rPr>
          <w:color w:val="231F20"/>
          <w:spacing w:val="-7"/>
          <w:sz w:val="24"/>
        </w:rPr>
        <w:t> </w:t>
      </w:r>
      <w:r>
        <w:rPr>
          <w:color w:val="231F20"/>
          <w:sz w:val="24"/>
        </w:rPr>
        <w:t>arsye,</w:t>
      </w:r>
      <w:r>
        <w:rPr>
          <w:color w:val="231F20"/>
          <w:spacing w:val="-7"/>
          <w:sz w:val="24"/>
        </w:rPr>
        <w:t> </w:t>
      </w:r>
      <w:r>
        <w:rPr>
          <w:color w:val="231F20"/>
          <w:sz w:val="24"/>
        </w:rPr>
        <w:t>ata</w:t>
      </w:r>
      <w:r>
        <w:rPr>
          <w:color w:val="231F20"/>
          <w:spacing w:val="-7"/>
          <w:sz w:val="24"/>
        </w:rPr>
        <w:t> </w:t>
      </w:r>
      <w:r>
        <w:rPr>
          <w:color w:val="231F20"/>
          <w:sz w:val="24"/>
        </w:rPr>
        <w:t>e</w:t>
      </w:r>
      <w:r>
        <w:rPr>
          <w:color w:val="231F20"/>
          <w:spacing w:val="-7"/>
          <w:sz w:val="24"/>
        </w:rPr>
        <w:t> </w:t>
      </w:r>
      <w:r>
        <w:rPr>
          <w:color w:val="231F20"/>
          <w:sz w:val="24"/>
        </w:rPr>
        <w:t>konsiderojnë</w:t>
      </w:r>
      <w:r>
        <w:rPr>
          <w:color w:val="231F20"/>
          <w:spacing w:val="-7"/>
          <w:sz w:val="24"/>
        </w:rPr>
        <w:t> </w:t>
      </w:r>
      <w:r>
        <w:rPr>
          <w:color w:val="231F20"/>
          <w:sz w:val="24"/>
        </w:rPr>
        <w:t>si</w:t>
      </w:r>
      <w:r>
        <w:rPr>
          <w:color w:val="231F20"/>
          <w:spacing w:val="-7"/>
          <w:sz w:val="24"/>
        </w:rPr>
        <w:t> </w:t>
      </w:r>
      <w:r>
        <w:rPr>
          <w:i/>
          <w:color w:val="231F20"/>
          <w:sz w:val="24"/>
        </w:rPr>
        <w:t>‘tahdisi</w:t>
      </w:r>
      <w:r>
        <w:rPr>
          <w:i/>
          <w:color w:val="231F20"/>
          <w:spacing w:val="-6"/>
          <w:sz w:val="24"/>
        </w:rPr>
        <w:t> </w:t>
      </w:r>
      <w:r>
        <w:rPr>
          <w:i/>
          <w:color w:val="231F20"/>
          <w:sz w:val="24"/>
        </w:rPr>
        <w:t>nimet’</w:t>
      </w:r>
      <w:r>
        <w:rPr>
          <w:i/>
          <w:color w:val="231F20"/>
          <w:spacing w:val="-7"/>
          <w:sz w:val="24"/>
        </w:rPr>
        <w:t> </w:t>
      </w:r>
      <w:r>
        <w:rPr>
          <w:color w:val="231F20"/>
          <w:sz w:val="24"/>
        </w:rPr>
        <w:t>(përmendja</w:t>
      </w:r>
      <w:r>
        <w:rPr>
          <w:color w:val="231F20"/>
          <w:spacing w:val="-7"/>
          <w:sz w:val="24"/>
        </w:rPr>
        <w:t> </w:t>
      </w:r>
      <w:r>
        <w:rPr>
          <w:color w:val="231F20"/>
          <w:sz w:val="24"/>
        </w:rPr>
        <w:t>e</w:t>
      </w:r>
      <w:r>
        <w:rPr>
          <w:color w:val="231F20"/>
          <w:spacing w:val="-7"/>
          <w:sz w:val="24"/>
        </w:rPr>
        <w:t> </w:t>
      </w:r>
      <w:r>
        <w:rPr>
          <w:color w:val="231F20"/>
          <w:sz w:val="24"/>
        </w:rPr>
        <w:t>mirësive të Zotit duke falënderuar për to) shprehjen</w:t>
      </w:r>
      <w:r>
        <w:rPr>
          <w:color w:val="231F20"/>
          <w:spacing w:val="40"/>
          <w:sz w:val="24"/>
        </w:rPr>
        <w:t> </w:t>
      </w:r>
      <w:r>
        <w:rPr>
          <w:color w:val="231F20"/>
          <w:sz w:val="24"/>
        </w:rPr>
        <w:t>me zë të lartë të kësaj të vërtete. Për shembull, i Dërguari i Allahut (s.a.s.) thotë kështu: </w:t>
      </w:r>
      <w:r>
        <w:rPr>
          <w:i/>
          <w:color w:val="231F20"/>
          <w:sz w:val="24"/>
        </w:rPr>
        <w:t>“Në </w:t>
      </w:r>
      <w:r>
        <w:rPr>
          <w:i/>
          <w:color w:val="231F20"/>
          <w:spacing w:val="-4"/>
          <w:sz w:val="24"/>
        </w:rPr>
        <w:t>ditën</w:t>
      </w:r>
      <w:r>
        <w:rPr>
          <w:i/>
          <w:color w:val="231F20"/>
          <w:spacing w:val="-11"/>
          <w:sz w:val="24"/>
        </w:rPr>
        <w:t> </w:t>
      </w:r>
      <w:r>
        <w:rPr>
          <w:i/>
          <w:color w:val="231F20"/>
          <w:spacing w:val="-4"/>
          <w:sz w:val="24"/>
        </w:rPr>
        <w:t>kur</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ringjallen</w:t>
      </w:r>
      <w:r>
        <w:rPr>
          <w:i/>
          <w:color w:val="231F20"/>
          <w:spacing w:val="-11"/>
          <w:sz w:val="24"/>
        </w:rPr>
        <w:t> </w:t>
      </w:r>
      <w:r>
        <w:rPr>
          <w:i/>
          <w:color w:val="231F20"/>
          <w:spacing w:val="-4"/>
          <w:sz w:val="24"/>
        </w:rPr>
        <w:t>të</w:t>
      </w:r>
      <w:r>
        <w:rPr>
          <w:i/>
          <w:color w:val="231F20"/>
          <w:spacing w:val="-11"/>
          <w:sz w:val="24"/>
        </w:rPr>
        <w:t> </w:t>
      </w:r>
      <w:r>
        <w:rPr>
          <w:i/>
          <w:color w:val="231F20"/>
          <w:spacing w:val="-4"/>
          <w:sz w:val="24"/>
        </w:rPr>
        <w:t>gjithë,</w:t>
      </w:r>
      <w:r>
        <w:rPr>
          <w:i/>
          <w:color w:val="231F20"/>
          <w:spacing w:val="-11"/>
          <w:sz w:val="24"/>
        </w:rPr>
        <w:t> </w:t>
      </w:r>
      <w:r>
        <w:rPr>
          <w:i/>
          <w:color w:val="231F20"/>
          <w:spacing w:val="-4"/>
          <w:sz w:val="24"/>
        </w:rPr>
        <w:t>unë</w:t>
      </w:r>
      <w:r>
        <w:rPr>
          <w:i/>
          <w:color w:val="231F20"/>
          <w:spacing w:val="-11"/>
          <w:sz w:val="24"/>
        </w:rPr>
        <w:t> </w:t>
      </w:r>
      <w:r>
        <w:rPr>
          <w:i/>
          <w:color w:val="231F20"/>
          <w:spacing w:val="-4"/>
          <w:sz w:val="24"/>
        </w:rPr>
        <w:t>do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ringjallem</w:t>
      </w:r>
      <w:r>
        <w:rPr>
          <w:i/>
          <w:color w:val="231F20"/>
          <w:spacing w:val="-11"/>
          <w:sz w:val="24"/>
        </w:rPr>
        <w:t> </w:t>
      </w:r>
      <w:r>
        <w:rPr>
          <w:i/>
          <w:color w:val="231F20"/>
          <w:spacing w:val="-4"/>
          <w:sz w:val="24"/>
        </w:rPr>
        <w:t>si</w:t>
      </w:r>
      <w:r>
        <w:rPr>
          <w:i/>
          <w:color w:val="231F20"/>
          <w:spacing w:val="-11"/>
          <w:sz w:val="24"/>
        </w:rPr>
        <w:t> </w:t>
      </w:r>
      <w:r>
        <w:rPr>
          <w:i/>
          <w:color w:val="231F20"/>
          <w:spacing w:val="-4"/>
          <w:sz w:val="24"/>
        </w:rPr>
        <w:t>i</w:t>
      </w:r>
      <w:r>
        <w:rPr>
          <w:i/>
          <w:color w:val="231F20"/>
          <w:spacing w:val="-11"/>
          <w:sz w:val="24"/>
        </w:rPr>
        <w:t> </w:t>
      </w:r>
      <w:r>
        <w:rPr>
          <w:i/>
          <w:color w:val="231F20"/>
          <w:spacing w:val="-4"/>
          <w:sz w:val="24"/>
        </w:rPr>
        <w:t>zoti</w:t>
      </w:r>
      <w:r>
        <w:rPr>
          <w:i/>
          <w:color w:val="231F20"/>
          <w:spacing w:val="-11"/>
          <w:sz w:val="24"/>
        </w:rPr>
        <w:t> </w:t>
      </w:r>
      <w:r>
        <w:rPr>
          <w:i/>
          <w:color w:val="231F20"/>
          <w:spacing w:val="-4"/>
          <w:sz w:val="24"/>
        </w:rPr>
        <w:t>i</w:t>
      </w:r>
      <w:r>
        <w:rPr>
          <w:i/>
          <w:color w:val="231F20"/>
          <w:spacing w:val="-11"/>
          <w:sz w:val="24"/>
        </w:rPr>
        <w:t> </w:t>
      </w:r>
      <w:r>
        <w:rPr>
          <w:i/>
          <w:color w:val="231F20"/>
          <w:spacing w:val="-4"/>
          <w:sz w:val="24"/>
        </w:rPr>
        <w:t>Flamurit </w:t>
      </w:r>
      <w:r>
        <w:rPr>
          <w:i/>
          <w:color w:val="231F20"/>
          <w:sz w:val="24"/>
        </w:rPr>
        <w:t>të</w:t>
      </w:r>
      <w:r>
        <w:rPr>
          <w:i/>
          <w:color w:val="231F20"/>
          <w:spacing w:val="-4"/>
          <w:sz w:val="24"/>
        </w:rPr>
        <w:t> </w:t>
      </w:r>
      <w:r>
        <w:rPr>
          <w:i/>
          <w:color w:val="231F20"/>
          <w:sz w:val="24"/>
        </w:rPr>
        <w:t>Lavdërimit</w:t>
      </w:r>
      <w:r>
        <w:rPr>
          <w:i/>
          <w:color w:val="231F20"/>
          <w:spacing w:val="-4"/>
          <w:sz w:val="24"/>
        </w:rPr>
        <w:t> </w:t>
      </w:r>
      <w:r>
        <w:rPr>
          <w:i/>
          <w:color w:val="231F20"/>
          <w:sz w:val="24"/>
        </w:rPr>
        <w:t>(Livaul</w:t>
      </w:r>
      <w:r>
        <w:rPr>
          <w:i/>
          <w:color w:val="231F20"/>
          <w:spacing w:val="-4"/>
          <w:sz w:val="24"/>
        </w:rPr>
        <w:t> </w:t>
      </w:r>
      <w:r>
        <w:rPr>
          <w:i/>
          <w:color w:val="231F20"/>
          <w:sz w:val="24"/>
        </w:rPr>
        <w:t>Hamd).”</w:t>
      </w:r>
      <w:r>
        <w:rPr>
          <w:i/>
          <w:color w:val="231F20"/>
          <w:position w:val="8"/>
          <w:sz w:val="14"/>
        </w:rPr>
        <w:t>227</w:t>
      </w:r>
      <w:r>
        <w:rPr>
          <w:i/>
          <w:color w:val="231F20"/>
          <w:spacing w:val="21"/>
          <w:position w:val="8"/>
          <w:sz w:val="14"/>
        </w:rPr>
        <w:t> </w:t>
      </w:r>
      <w:r>
        <w:rPr>
          <w:color w:val="231F20"/>
          <w:sz w:val="24"/>
        </w:rPr>
        <w:t>Ndërsa</w:t>
      </w:r>
      <w:r>
        <w:rPr>
          <w:color w:val="231F20"/>
          <w:spacing w:val="-4"/>
          <w:sz w:val="24"/>
        </w:rPr>
        <w:t> </w:t>
      </w:r>
      <w:r>
        <w:rPr>
          <w:color w:val="231F20"/>
          <w:sz w:val="24"/>
        </w:rPr>
        <w:t>në</w:t>
      </w:r>
      <w:r>
        <w:rPr>
          <w:color w:val="231F20"/>
          <w:spacing w:val="-4"/>
          <w:sz w:val="24"/>
        </w:rPr>
        <w:t> </w:t>
      </w:r>
      <w:r>
        <w:rPr>
          <w:color w:val="231F20"/>
          <w:sz w:val="24"/>
        </w:rPr>
        <w:t>një</w:t>
      </w:r>
      <w:r>
        <w:rPr>
          <w:color w:val="231F20"/>
          <w:spacing w:val="-4"/>
          <w:sz w:val="24"/>
        </w:rPr>
        <w:t> </w:t>
      </w:r>
      <w:r>
        <w:rPr>
          <w:color w:val="231F20"/>
          <w:sz w:val="24"/>
        </w:rPr>
        <w:t>hadith</w:t>
      </w:r>
      <w:r>
        <w:rPr>
          <w:color w:val="231F20"/>
          <w:spacing w:val="-4"/>
          <w:sz w:val="24"/>
        </w:rPr>
        <w:t> </w:t>
      </w:r>
      <w:r>
        <w:rPr>
          <w:color w:val="231F20"/>
          <w:sz w:val="24"/>
        </w:rPr>
        <w:t>tjetër,</w:t>
      </w:r>
      <w:r>
        <w:rPr>
          <w:color w:val="231F20"/>
          <w:spacing w:val="-4"/>
          <w:sz w:val="24"/>
        </w:rPr>
        <w:t> </w:t>
      </w:r>
      <w:r>
        <w:rPr>
          <w:color w:val="231F20"/>
          <w:sz w:val="24"/>
        </w:rPr>
        <w:t>shprehet në këtë mënyrë: </w:t>
      </w:r>
      <w:r>
        <w:rPr>
          <w:i/>
          <w:color w:val="231F20"/>
          <w:sz w:val="24"/>
        </w:rPr>
        <w:t>“Allahu më ka dhënë pesë gjëra që nuk ua ka dhënë profetëve</w:t>
      </w:r>
      <w:r>
        <w:rPr>
          <w:i/>
          <w:color w:val="231F20"/>
          <w:spacing w:val="-15"/>
          <w:sz w:val="24"/>
        </w:rPr>
        <w:t> </w:t>
      </w:r>
      <w:r>
        <w:rPr>
          <w:i/>
          <w:color w:val="231F20"/>
          <w:sz w:val="24"/>
        </w:rPr>
        <w:t>të</w:t>
      </w:r>
      <w:r>
        <w:rPr>
          <w:i/>
          <w:color w:val="231F20"/>
          <w:spacing w:val="-15"/>
          <w:sz w:val="24"/>
        </w:rPr>
        <w:t> </w:t>
      </w:r>
      <w:r>
        <w:rPr>
          <w:i/>
          <w:color w:val="231F20"/>
          <w:sz w:val="24"/>
        </w:rPr>
        <w:t>tjerë.”</w:t>
      </w:r>
      <w:r>
        <w:rPr>
          <w:i/>
          <w:color w:val="231F20"/>
          <w:position w:val="8"/>
          <w:sz w:val="14"/>
        </w:rPr>
        <w:t>228</w:t>
      </w:r>
    </w:p>
    <w:p>
      <w:pPr>
        <w:pStyle w:val="BodyText"/>
        <w:spacing w:line="249" w:lineRule="auto" w:before="125"/>
        <w:ind w:right="281" w:firstLine="283"/>
      </w:pPr>
      <w:r>
        <w:rPr>
          <w:color w:val="231F20"/>
        </w:rPr>
        <w:t>Këto janë fjalë të thëna në gradën e </w:t>
      </w:r>
      <w:r>
        <w:rPr>
          <w:i/>
          <w:color w:val="231F20"/>
        </w:rPr>
        <w:t>‘tahdisi nimet’</w:t>
      </w:r>
      <w:r>
        <w:rPr>
          <w:color w:val="231F20"/>
        </w:rPr>
        <w:t>-it. Dikush më ka veshur një rrobë të bukur dhe unë, në çdo vend që shkoj, shpreh këtë dhuratë, këtë mirësi të atij personi ndaj meje. Duke bërtitur me sa</w:t>
      </w:r>
      <w:r>
        <w:rPr>
          <w:color w:val="231F20"/>
          <w:spacing w:val="-6"/>
        </w:rPr>
        <w:t> </w:t>
      </w:r>
      <w:r>
        <w:rPr>
          <w:color w:val="231F20"/>
        </w:rPr>
        <w:t>zë</w:t>
      </w:r>
      <w:r>
        <w:rPr>
          <w:color w:val="231F20"/>
          <w:spacing w:val="-6"/>
        </w:rPr>
        <w:t> </w:t>
      </w:r>
      <w:r>
        <w:rPr>
          <w:color w:val="231F20"/>
        </w:rPr>
        <w:t>kam,</w:t>
      </w:r>
      <w:r>
        <w:rPr>
          <w:color w:val="231F20"/>
          <w:spacing w:val="-6"/>
        </w:rPr>
        <w:t> </w:t>
      </w:r>
      <w:r>
        <w:rPr>
          <w:color w:val="231F20"/>
        </w:rPr>
        <w:t>them</w:t>
      </w:r>
      <w:r>
        <w:rPr>
          <w:color w:val="231F20"/>
          <w:spacing w:val="-6"/>
        </w:rPr>
        <w:t> </w:t>
      </w:r>
      <w:r>
        <w:rPr>
          <w:color w:val="231F20"/>
        </w:rPr>
        <w:t>kështu:</w:t>
      </w:r>
      <w:r>
        <w:rPr>
          <w:color w:val="231F20"/>
          <w:spacing w:val="-6"/>
        </w:rPr>
        <w:t> </w:t>
      </w:r>
      <w:r>
        <w:rPr>
          <w:color w:val="231F20"/>
        </w:rPr>
        <w:t>“Kjo</w:t>
      </w:r>
      <w:r>
        <w:rPr>
          <w:color w:val="231F20"/>
          <w:spacing w:val="-6"/>
        </w:rPr>
        <w:t> </w:t>
      </w:r>
      <w:r>
        <w:rPr>
          <w:color w:val="231F20"/>
        </w:rPr>
        <w:t>rrobë</w:t>
      </w:r>
      <w:r>
        <w:rPr>
          <w:color w:val="231F20"/>
          <w:spacing w:val="-6"/>
        </w:rPr>
        <w:t> </w:t>
      </w:r>
      <w:r>
        <w:rPr>
          <w:color w:val="231F20"/>
        </w:rPr>
        <w:t>në</w:t>
      </w:r>
      <w:r>
        <w:rPr>
          <w:color w:val="231F20"/>
          <w:spacing w:val="-6"/>
        </w:rPr>
        <w:t> </w:t>
      </w:r>
      <w:r>
        <w:rPr>
          <w:color w:val="231F20"/>
        </w:rPr>
        <w:t>trupin</w:t>
      </w:r>
      <w:r>
        <w:rPr>
          <w:color w:val="231F20"/>
          <w:spacing w:val="-6"/>
        </w:rPr>
        <w:t> </w:t>
      </w:r>
      <w:r>
        <w:rPr>
          <w:color w:val="231F20"/>
        </w:rPr>
        <w:t>tim</w:t>
      </w:r>
      <w:r>
        <w:rPr>
          <w:color w:val="231F20"/>
          <w:spacing w:val="-6"/>
        </w:rPr>
        <w:t> </w:t>
      </w:r>
      <w:r>
        <w:rPr>
          <w:color w:val="231F20"/>
        </w:rPr>
        <w:t>është</w:t>
      </w:r>
      <w:r>
        <w:rPr>
          <w:color w:val="231F20"/>
          <w:spacing w:val="-6"/>
        </w:rPr>
        <w:t> </w:t>
      </w:r>
      <w:r>
        <w:rPr>
          <w:color w:val="231F20"/>
        </w:rPr>
        <w:t>e</w:t>
      </w:r>
      <w:r>
        <w:rPr>
          <w:color w:val="231F20"/>
          <w:spacing w:val="-6"/>
        </w:rPr>
        <w:t> </w:t>
      </w:r>
      <w:r>
        <w:rPr>
          <w:color w:val="231F20"/>
        </w:rPr>
        <w:t>bukur,</w:t>
      </w:r>
      <w:r>
        <w:rPr>
          <w:color w:val="231F20"/>
          <w:spacing w:val="-6"/>
        </w:rPr>
        <w:t> </w:t>
      </w:r>
      <w:r>
        <w:rPr>
          <w:color w:val="231F20"/>
        </w:rPr>
        <w:t>madje ma shton edhe mua bukurinë, i jep një tjetër dimension bukurisë së krijimit të Zotit tim. Por kjo bukuri nuk buron nga unë, po nga Ai që </w:t>
      </w:r>
      <w:r>
        <w:rPr>
          <w:color w:val="231F20"/>
          <w:spacing w:val="-2"/>
        </w:rPr>
        <w:t>ma</w:t>
      </w:r>
      <w:r>
        <w:rPr>
          <w:color w:val="231F20"/>
          <w:spacing w:val="-12"/>
        </w:rPr>
        <w:t> </w:t>
      </w:r>
      <w:r>
        <w:rPr>
          <w:color w:val="231F20"/>
          <w:spacing w:val="-2"/>
        </w:rPr>
        <w:t>ka</w:t>
      </w:r>
      <w:r>
        <w:rPr>
          <w:color w:val="231F20"/>
          <w:spacing w:val="-12"/>
        </w:rPr>
        <w:t> </w:t>
      </w:r>
      <w:r>
        <w:rPr>
          <w:color w:val="231F20"/>
          <w:spacing w:val="-2"/>
        </w:rPr>
        <w:t>veshur</w:t>
      </w:r>
      <w:r>
        <w:rPr>
          <w:color w:val="231F20"/>
          <w:spacing w:val="-12"/>
        </w:rPr>
        <w:t> </w:t>
      </w:r>
      <w:r>
        <w:rPr>
          <w:color w:val="231F20"/>
          <w:spacing w:val="-2"/>
        </w:rPr>
        <w:t>këtë</w:t>
      </w:r>
      <w:r>
        <w:rPr>
          <w:color w:val="231F20"/>
          <w:spacing w:val="-12"/>
        </w:rPr>
        <w:t> </w:t>
      </w:r>
      <w:r>
        <w:rPr>
          <w:color w:val="231F20"/>
          <w:spacing w:val="-2"/>
        </w:rPr>
        <w:t>rrobë</w:t>
      </w:r>
      <w:r>
        <w:rPr>
          <w:color w:val="231F20"/>
          <w:spacing w:val="-12"/>
        </w:rPr>
        <w:t> </w:t>
      </w:r>
      <w:r>
        <w:rPr>
          <w:color w:val="231F20"/>
          <w:spacing w:val="-2"/>
        </w:rPr>
        <w:t>dhe</w:t>
      </w:r>
      <w:r>
        <w:rPr>
          <w:color w:val="231F20"/>
          <w:spacing w:val="-12"/>
        </w:rPr>
        <w:t> </w:t>
      </w:r>
      <w:r>
        <w:rPr>
          <w:color w:val="231F20"/>
          <w:spacing w:val="-2"/>
        </w:rPr>
        <w:t>nga</w:t>
      </w:r>
      <w:r>
        <w:rPr>
          <w:color w:val="231F20"/>
          <w:spacing w:val="-12"/>
        </w:rPr>
        <w:t> </w:t>
      </w:r>
      <w:r>
        <w:rPr>
          <w:color w:val="231F20"/>
          <w:spacing w:val="-2"/>
        </w:rPr>
        <w:t>rroba</w:t>
      </w:r>
      <w:r>
        <w:rPr>
          <w:color w:val="231F20"/>
          <w:spacing w:val="-12"/>
        </w:rPr>
        <w:t> </w:t>
      </w:r>
      <w:r>
        <w:rPr>
          <w:color w:val="231F20"/>
          <w:spacing w:val="-2"/>
        </w:rPr>
        <w:t>me</w:t>
      </w:r>
      <w:r>
        <w:rPr>
          <w:color w:val="231F20"/>
          <w:spacing w:val="-12"/>
        </w:rPr>
        <w:t> </w:t>
      </w:r>
      <w:r>
        <w:rPr>
          <w:color w:val="231F20"/>
          <w:spacing w:val="-2"/>
        </w:rPr>
        <w:t>të</w:t>
      </w:r>
      <w:r>
        <w:rPr>
          <w:color w:val="231F20"/>
          <w:spacing w:val="-12"/>
        </w:rPr>
        <w:t> </w:t>
      </w:r>
      <w:r>
        <w:rPr>
          <w:color w:val="231F20"/>
          <w:spacing w:val="-2"/>
        </w:rPr>
        <w:t>cilën</w:t>
      </w:r>
      <w:r>
        <w:rPr>
          <w:color w:val="231F20"/>
          <w:spacing w:val="-12"/>
        </w:rPr>
        <w:t> </w:t>
      </w:r>
      <w:r>
        <w:rPr>
          <w:color w:val="231F20"/>
          <w:spacing w:val="-2"/>
        </w:rPr>
        <w:t>Ai</w:t>
      </w:r>
      <w:r>
        <w:rPr>
          <w:color w:val="231F20"/>
          <w:spacing w:val="-12"/>
        </w:rPr>
        <w:t> </w:t>
      </w:r>
      <w:r>
        <w:rPr>
          <w:color w:val="231F20"/>
          <w:spacing w:val="-2"/>
        </w:rPr>
        <w:t>më</w:t>
      </w:r>
      <w:r>
        <w:rPr>
          <w:color w:val="231F20"/>
          <w:spacing w:val="-12"/>
        </w:rPr>
        <w:t> </w:t>
      </w:r>
      <w:r>
        <w:rPr>
          <w:color w:val="231F20"/>
          <w:spacing w:val="-2"/>
        </w:rPr>
        <w:t>ka</w:t>
      </w:r>
      <w:r>
        <w:rPr>
          <w:color w:val="231F20"/>
          <w:spacing w:val="-12"/>
        </w:rPr>
        <w:t> </w:t>
      </w:r>
      <w:r>
        <w:rPr>
          <w:color w:val="231F20"/>
          <w:spacing w:val="-2"/>
        </w:rPr>
        <w:t>veshur.”</w:t>
      </w:r>
      <w:r>
        <w:rPr>
          <w:color w:val="231F20"/>
          <w:spacing w:val="-12"/>
        </w:rPr>
        <w:t> </w:t>
      </w:r>
      <w:r>
        <w:rPr>
          <w:color w:val="231F20"/>
          <w:spacing w:val="-2"/>
        </w:rPr>
        <w:t>Në </w:t>
      </w:r>
      <w:r>
        <w:rPr>
          <w:color w:val="231F20"/>
        </w:rPr>
        <w:t>këtë</w:t>
      </w:r>
      <w:r>
        <w:rPr>
          <w:color w:val="231F20"/>
          <w:spacing w:val="-7"/>
        </w:rPr>
        <w:t> </w:t>
      </w:r>
      <w:r>
        <w:rPr>
          <w:color w:val="231F20"/>
        </w:rPr>
        <w:t>kuptim,</w:t>
      </w:r>
      <w:r>
        <w:rPr>
          <w:color w:val="231F20"/>
          <w:spacing w:val="-7"/>
        </w:rPr>
        <w:t> </w:t>
      </w:r>
      <w:r>
        <w:rPr>
          <w:color w:val="231F20"/>
        </w:rPr>
        <w:t>nuk</w:t>
      </w:r>
      <w:r>
        <w:rPr>
          <w:color w:val="231F20"/>
          <w:spacing w:val="-7"/>
        </w:rPr>
        <w:t> </w:t>
      </w:r>
      <w:r>
        <w:rPr>
          <w:color w:val="231F20"/>
        </w:rPr>
        <w:t>ka</w:t>
      </w:r>
      <w:r>
        <w:rPr>
          <w:color w:val="231F20"/>
          <w:spacing w:val="-7"/>
        </w:rPr>
        <w:t> </w:t>
      </w:r>
      <w:r>
        <w:rPr>
          <w:color w:val="231F20"/>
        </w:rPr>
        <w:t>ndonjë</w:t>
      </w:r>
      <w:r>
        <w:rPr>
          <w:color w:val="231F20"/>
          <w:spacing w:val="-7"/>
        </w:rPr>
        <w:t> </w:t>
      </w:r>
      <w:r>
        <w:rPr>
          <w:color w:val="231F20"/>
        </w:rPr>
        <w:t>të</w:t>
      </w:r>
      <w:r>
        <w:rPr>
          <w:color w:val="231F20"/>
          <w:spacing w:val="-7"/>
        </w:rPr>
        <w:t> </w:t>
      </w:r>
      <w:r>
        <w:rPr>
          <w:color w:val="231F20"/>
        </w:rPr>
        <w:t>keqe</w:t>
      </w:r>
      <w:r>
        <w:rPr>
          <w:color w:val="231F20"/>
          <w:spacing w:val="-7"/>
        </w:rPr>
        <w:t> </w:t>
      </w:r>
      <w:r>
        <w:rPr>
          <w:color w:val="231F20"/>
        </w:rPr>
        <w:t>në</w:t>
      </w:r>
      <w:r>
        <w:rPr>
          <w:color w:val="231F20"/>
          <w:spacing w:val="-7"/>
        </w:rPr>
        <w:t> </w:t>
      </w:r>
      <w:r>
        <w:rPr>
          <w:color w:val="231F20"/>
        </w:rPr>
        <w:t>përmendjen</w:t>
      </w:r>
      <w:r>
        <w:rPr>
          <w:color w:val="231F20"/>
          <w:spacing w:val="-7"/>
        </w:rPr>
        <w:t> </w:t>
      </w:r>
      <w:r>
        <w:rPr>
          <w:color w:val="231F20"/>
        </w:rPr>
        <w:t>e</w:t>
      </w:r>
      <w:r>
        <w:rPr>
          <w:color w:val="231F20"/>
          <w:spacing w:val="-7"/>
        </w:rPr>
        <w:t> </w:t>
      </w:r>
      <w:r>
        <w:rPr>
          <w:color w:val="231F20"/>
        </w:rPr>
        <w:t>qerasjeve</w:t>
      </w:r>
      <w:r>
        <w:rPr>
          <w:color w:val="231F20"/>
          <w:spacing w:val="-7"/>
        </w:rPr>
        <w:t> </w:t>
      </w:r>
      <w:r>
        <w:rPr>
          <w:color w:val="231F20"/>
        </w:rPr>
        <w:t>të</w:t>
      </w:r>
      <w:r>
        <w:rPr>
          <w:color w:val="231F20"/>
          <w:spacing w:val="-7"/>
        </w:rPr>
        <w:t> </w:t>
      </w:r>
      <w:r>
        <w:rPr>
          <w:color w:val="231F20"/>
        </w:rPr>
        <w:t>Zotit tonë</w:t>
      </w:r>
      <w:r>
        <w:rPr>
          <w:color w:val="231F20"/>
          <w:spacing w:val="-11"/>
        </w:rPr>
        <w:t> </w:t>
      </w:r>
      <w:r>
        <w:rPr>
          <w:color w:val="231F20"/>
        </w:rPr>
        <w:t>ndaj</w:t>
      </w:r>
      <w:r>
        <w:rPr>
          <w:color w:val="231F20"/>
          <w:spacing w:val="-11"/>
        </w:rPr>
        <w:t> </w:t>
      </w:r>
      <w:r>
        <w:rPr>
          <w:color w:val="231F20"/>
        </w:rPr>
        <w:t>nesh;</w:t>
      </w:r>
      <w:r>
        <w:rPr>
          <w:color w:val="231F20"/>
          <w:spacing w:val="-11"/>
        </w:rPr>
        <w:t> </w:t>
      </w:r>
      <w:r>
        <w:rPr>
          <w:color w:val="231F20"/>
        </w:rPr>
        <w:t>madje,</w:t>
      </w:r>
      <w:r>
        <w:rPr>
          <w:color w:val="231F20"/>
          <w:spacing w:val="-11"/>
        </w:rPr>
        <w:t> </w:t>
      </w:r>
      <w:r>
        <w:rPr>
          <w:color w:val="231F20"/>
        </w:rPr>
        <w:t>shumë</w:t>
      </w:r>
      <w:r>
        <w:rPr>
          <w:color w:val="231F20"/>
          <w:spacing w:val="-11"/>
        </w:rPr>
        <w:t> </w:t>
      </w:r>
      <w:r>
        <w:rPr>
          <w:color w:val="231F20"/>
        </w:rPr>
        <w:t>herë,</w:t>
      </w:r>
      <w:r>
        <w:rPr>
          <w:color w:val="231F20"/>
          <w:spacing w:val="-11"/>
        </w:rPr>
        <w:t> </w:t>
      </w:r>
      <w:r>
        <w:rPr>
          <w:color w:val="231F20"/>
        </w:rPr>
        <w:t>fshehja</w:t>
      </w:r>
      <w:r>
        <w:rPr>
          <w:color w:val="231F20"/>
          <w:spacing w:val="-11"/>
        </w:rPr>
        <w:t> </w:t>
      </w:r>
      <w:r>
        <w:rPr>
          <w:color w:val="231F20"/>
        </w:rPr>
        <w:t>e</w:t>
      </w:r>
      <w:r>
        <w:rPr>
          <w:color w:val="231F20"/>
          <w:spacing w:val="-11"/>
        </w:rPr>
        <w:t> </w:t>
      </w:r>
      <w:r>
        <w:rPr>
          <w:color w:val="231F20"/>
        </w:rPr>
        <w:t>tyre</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ishte</w:t>
      </w:r>
      <w:r>
        <w:rPr>
          <w:color w:val="231F20"/>
          <w:spacing w:val="-11"/>
        </w:rPr>
        <w:t> </w:t>
      </w:r>
      <w:r>
        <w:rPr>
          <w:color w:val="231F20"/>
        </w:rPr>
        <w:t>një</w:t>
      </w:r>
      <w:r>
        <w:rPr>
          <w:color w:val="231F20"/>
          <w:spacing w:val="-11"/>
        </w:rPr>
        <w:t> </w:t>
      </w:r>
      <w:r>
        <w:rPr>
          <w:color w:val="231F20"/>
        </w:rPr>
        <w:t>shenjë mosmirënjohjeje ndaj Tij.</w:t>
      </w:r>
    </w:p>
    <w:p>
      <w:pPr>
        <w:spacing w:line="249" w:lineRule="auto" w:before="124"/>
        <w:ind w:left="142" w:right="281" w:firstLine="283"/>
        <w:jc w:val="both"/>
        <w:rPr>
          <w:sz w:val="24"/>
        </w:rPr>
      </w:pPr>
      <w:r>
        <w:rPr>
          <w:color w:val="231F20"/>
          <w:sz w:val="24"/>
        </w:rPr>
        <w:t>Ja edhe një tjetër hadith i Pejgamberit tonë (s.a.s.), i thënë në të </w:t>
      </w:r>
      <w:r>
        <w:rPr>
          <w:color w:val="231F20"/>
          <w:spacing w:val="-2"/>
          <w:sz w:val="24"/>
        </w:rPr>
        <w:t>njëjtin</w:t>
      </w:r>
      <w:r>
        <w:rPr>
          <w:color w:val="231F20"/>
          <w:spacing w:val="-15"/>
          <w:sz w:val="24"/>
        </w:rPr>
        <w:t> </w:t>
      </w:r>
      <w:r>
        <w:rPr>
          <w:color w:val="231F20"/>
          <w:spacing w:val="-2"/>
          <w:sz w:val="24"/>
        </w:rPr>
        <w:t>kontekst:</w:t>
      </w:r>
      <w:r>
        <w:rPr>
          <w:color w:val="231F20"/>
          <w:spacing w:val="-13"/>
          <w:sz w:val="24"/>
        </w:rPr>
        <w:t> </w:t>
      </w:r>
      <w:r>
        <w:rPr>
          <w:i/>
          <w:color w:val="231F20"/>
          <w:spacing w:val="-2"/>
          <w:sz w:val="24"/>
        </w:rPr>
        <w:t>“Allahu,</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profeti</w:t>
      </w:r>
      <w:r>
        <w:rPr>
          <w:i/>
          <w:color w:val="231F20"/>
          <w:spacing w:val="-13"/>
          <w:sz w:val="24"/>
        </w:rPr>
        <w:t> </w:t>
      </w:r>
      <w:r>
        <w:rPr>
          <w:i/>
          <w:color w:val="231F20"/>
          <w:spacing w:val="-2"/>
          <w:sz w:val="24"/>
        </w:rPr>
        <w:t>i</w:t>
      </w:r>
      <w:r>
        <w:rPr>
          <w:i/>
          <w:color w:val="231F20"/>
          <w:spacing w:val="-13"/>
          <w:sz w:val="24"/>
        </w:rPr>
        <w:t> </w:t>
      </w:r>
      <w:r>
        <w:rPr>
          <w:i/>
          <w:color w:val="231F20"/>
          <w:spacing w:val="-2"/>
          <w:sz w:val="24"/>
        </w:rPr>
        <w:t>ka</w:t>
      </w:r>
      <w:r>
        <w:rPr>
          <w:i/>
          <w:color w:val="231F20"/>
          <w:spacing w:val="-13"/>
          <w:sz w:val="24"/>
        </w:rPr>
        <w:t> </w:t>
      </w:r>
      <w:r>
        <w:rPr>
          <w:i/>
          <w:color w:val="231F20"/>
          <w:spacing w:val="-2"/>
          <w:sz w:val="24"/>
        </w:rPr>
        <w:t>dhënë</w:t>
      </w:r>
      <w:r>
        <w:rPr>
          <w:i/>
          <w:color w:val="231F20"/>
          <w:spacing w:val="-13"/>
          <w:sz w:val="24"/>
        </w:rPr>
        <w:t> </w:t>
      </w:r>
      <w:r>
        <w:rPr>
          <w:i/>
          <w:color w:val="231F20"/>
          <w:spacing w:val="-2"/>
          <w:sz w:val="24"/>
        </w:rPr>
        <w:t>një</w:t>
      </w:r>
      <w:r>
        <w:rPr>
          <w:i/>
          <w:color w:val="231F20"/>
          <w:spacing w:val="-13"/>
          <w:sz w:val="24"/>
        </w:rPr>
        <w:t> </w:t>
      </w:r>
      <w:r>
        <w:rPr>
          <w:i/>
          <w:color w:val="231F20"/>
          <w:spacing w:val="-2"/>
          <w:sz w:val="24"/>
        </w:rPr>
        <w:t>dëshirë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fortë</w:t>
      </w:r>
      <w:r>
        <w:rPr>
          <w:i/>
          <w:color w:val="231F20"/>
          <w:spacing w:val="-13"/>
          <w:sz w:val="24"/>
        </w:rPr>
        <w:t> </w:t>
      </w:r>
      <w:r>
        <w:rPr>
          <w:i/>
          <w:color w:val="231F20"/>
          <w:spacing w:val="-2"/>
          <w:sz w:val="24"/>
        </w:rPr>
        <w:t>ndaj </w:t>
      </w:r>
      <w:r>
        <w:rPr>
          <w:i/>
          <w:color w:val="231F20"/>
          <w:spacing w:val="-4"/>
          <w:sz w:val="24"/>
        </w:rPr>
        <w:t>diçkaje.</w:t>
      </w:r>
      <w:r>
        <w:rPr>
          <w:i/>
          <w:color w:val="231F20"/>
          <w:spacing w:val="-9"/>
          <w:sz w:val="24"/>
        </w:rPr>
        <w:t> </w:t>
      </w:r>
      <w:r>
        <w:rPr>
          <w:i/>
          <w:color w:val="231F20"/>
          <w:spacing w:val="-4"/>
          <w:sz w:val="24"/>
        </w:rPr>
        <w:t>Ajo</w:t>
      </w:r>
      <w:r>
        <w:rPr>
          <w:i/>
          <w:color w:val="231F20"/>
          <w:spacing w:val="-9"/>
          <w:sz w:val="24"/>
        </w:rPr>
        <w:t> </w:t>
      </w:r>
      <w:r>
        <w:rPr>
          <w:i/>
          <w:color w:val="231F20"/>
          <w:spacing w:val="-4"/>
          <w:sz w:val="24"/>
        </w:rPr>
        <w:t>që</w:t>
      </w:r>
      <w:r>
        <w:rPr>
          <w:i/>
          <w:color w:val="231F20"/>
          <w:spacing w:val="-9"/>
          <w:sz w:val="24"/>
        </w:rPr>
        <w:t> </w:t>
      </w:r>
      <w:r>
        <w:rPr>
          <w:i/>
          <w:color w:val="231F20"/>
          <w:spacing w:val="-4"/>
          <w:sz w:val="24"/>
        </w:rPr>
        <w:t>dëshiroj</w:t>
      </w:r>
      <w:r>
        <w:rPr>
          <w:i/>
          <w:color w:val="231F20"/>
          <w:spacing w:val="-9"/>
          <w:sz w:val="24"/>
        </w:rPr>
        <w:t> </w:t>
      </w:r>
      <w:r>
        <w:rPr>
          <w:i/>
          <w:color w:val="231F20"/>
          <w:spacing w:val="-4"/>
          <w:sz w:val="24"/>
        </w:rPr>
        <w:t>unë</w:t>
      </w:r>
      <w:r>
        <w:rPr>
          <w:i/>
          <w:color w:val="231F20"/>
          <w:spacing w:val="-9"/>
          <w:sz w:val="24"/>
        </w:rPr>
        <w:t> </w:t>
      </w:r>
      <w:r>
        <w:rPr>
          <w:i/>
          <w:color w:val="231F20"/>
          <w:spacing w:val="-4"/>
          <w:sz w:val="24"/>
        </w:rPr>
        <w:t>është</w:t>
      </w:r>
      <w:r>
        <w:rPr>
          <w:i/>
          <w:color w:val="231F20"/>
          <w:spacing w:val="-9"/>
          <w:sz w:val="24"/>
        </w:rPr>
        <w:t> </w:t>
      </w:r>
      <w:r>
        <w:rPr>
          <w:i/>
          <w:color w:val="231F20"/>
          <w:spacing w:val="-4"/>
          <w:sz w:val="24"/>
        </w:rPr>
        <w:t>ibadeti</w:t>
      </w:r>
      <w:r>
        <w:rPr>
          <w:i/>
          <w:color w:val="231F20"/>
          <w:spacing w:val="-9"/>
          <w:sz w:val="24"/>
        </w:rPr>
        <w:t> </w:t>
      </w:r>
      <w:r>
        <w:rPr>
          <w:i/>
          <w:color w:val="231F20"/>
          <w:spacing w:val="-4"/>
          <w:sz w:val="24"/>
        </w:rPr>
        <w:t>i</w:t>
      </w:r>
      <w:r>
        <w:rPr>
          <w:i/>
          <w:color w:val="231F20"/>
          <w:spacing w:val="-9"/>
          <w:sz w:val="24"/>
        </w:rPr>
        <w:t> </w:t>
      </w:r>
      <w:r>
        <w:rPr>
          <w:i/>
          <w:color w:val="231F20"/>
          <w:spacing w:val="-4"/>
          <w:sz w:val="24"/>
        </w:rPr>
        <w:t>natës.”</w:t>
      </w:r>
      <w:r>
        <w:rPr>
          <w:i/>
          <w:color w:val="231F20"/>
          <w:spacing w:val="-4"/>
          <w:position w:val="8"/>
          <w:sz w:val="14"/>
        </w:rPr>
        <w:t>229</w:t>
      </w:r>
      <w:r>
        <w:rPr>
          <w:i/>
          <w:color w:val="231F20"/>
          <w:spacing w:val="16"/>
          <w:position w:val="8"/>
          <w:sz w:val="14"/>
        </w:rPr>
        <w:t> </w:t>
      </w:r>
      <w:r>
        <w:rPr>
          <w:color w:val="231F20"/>
          <w:spacing w:val="-4"/>
          <w:sz w:val="24"/>
        </w:rPr>
        <w:t>Mirëpo,</w:t>
      </w:r>
      <w:r>
        <w:rPr>
          <w:color w:val="231F20"/>
          <w:spacing w:val="-9"/>
          <w:sz w:val="24"/>
        </w:rPr>
        <w:t> </w:t>
      </w:r>
      <w:r>
        <w:rPr>
          <w:color w:val="231F20"/>
          <w:spacing w:val="-4"/>
          <w:sz w:val="24"/>
        </w:rPr>
        <w:t>Profeti</w:t>
      </w:r>
      <w:r>
        <w:rPr>
          <w:color w:val="231F20"/>
          <w:spacing w:val="-9"/>
          <w:sz w:val="24"/>
        </w:rPr>
        <w:t> </w:t>
      </w:r>
      <w:r>
        <w:rPr>
          <w:color w:val="231F20"/>
          <w:spacing w:val="-4"/>
          <w:sz w:val="24"/>
        </w:rPr>
        <w:t>ynë </w:t>
      </w:r>
      <w:r>
        <w:rPr>
          <w:color w:val="231F20"/>
          <w:sz w:val="24"/>
        </w:rPr>
        <w:t>kurrë</w:t>
      </w:r>
      <w:r>
        <w:rPr>
          <w:color w:val="231F20"/>
          <w:spacing w:val="-5"/>
          <w:sz w:val="24"/>
        </w:rPr>
        <w:t> </w:t>
      </w:r>
      <w:r>
        <w:rPr>
          <w:color w:val="231F20"/>
          <w:sz w:val="24"/>
        </w:rPr>
        <w:t>nuk</w:t>
      </w:r>
      <w:r>
        <w:rPr>
          <w:color w:val="231F20"/>
          <w:spacing w:val="-5"/>
          <w:sz w:val="24"/>
        </w:rPr>
        <w:t> </w:t>
      </w:r>
      <w:r>
        <w:rPr>
          <w:color w:val="231F20"/>
          <w:sz w:val="24"/>
        </w:rPr>
        <w:t>i</w:t>
      </w:r>
      <w:r>
        <w:rPr>
          <w:color w:val="231F20"/>
          <w:spacing w:val="-5"/>
          <w:sz w:val="24"/>
        </w:rPr>
        <w:t> </w:t>
      </w:r>
      <w:r>
        <w:rPr>
          <w:color w:val="231F20"/>
          <w:sz w:val="24"/>
        </w:rPr>
        <w:t>ka</w:t>
      </w:r>
      <w:r>
        <w:rPr>
          <w:color w:val="231F20"/>
          <w:spacing w:val="-5"/>
          <w:sz w:val="24"/>
        </w:rPr>
        <w:t> </w:t>
      </w:r>
      <w:r>
        <w:rPr>
          <w:color w:val="231F20"/>
          <w:sz w:val="24"/>
        </w:rPr>
        <w:t>falur</w:t>
      </w:r>
      <w:r>
        <w:rPr>
          <w:color w:val="231F20"/>
          <w:spacing w:val="-5"/>
          <w:sz w:val="24"/>
        </w:rPr>
        <w:t> </w:t>
      </w:r>
      <w:r>
        <w:rPr>
          <w:color w:val="231F20"/>
          <w:sz w:val="24"/>
        </w:rPr>
        <w:t>namazet</w:t>
      </w:r>
      <w:r>
        <w:rPr>
          <w:color w:val="231F20"/>
          <w:spacing w:val="-5"/>
          <w:sz w:val="24"/>
        </w:rPr>
        <w:t> </w:t>
      </w:r>
      <w:r>
        <w:rPr>
          <w:color w:val="231F20"/>
          <w:sz w:val="24"/>
        </w:rPr>
        <w:t>për</w:t>
      </w:r>
      <w:r>
        <w:rPr>
          <w:color w:val="231F20"/>
          <w:spacing w:val="-5"/>
          <w:sz w:val="24"/>
        </w:rPr>
        <w:t> </w:t>
      </w:r>
      <w:r>
        <w:rPr>
          <w:color w:val="231F20"/>
          <w:sz w:val="24"/>
        </w:rPr>
        <w:t>kënaqësinë</w:t>
      </w:r>
      <w:r>
        <w:rPr>
          <w:color w:val="231F20"/>
          <w:spacing w:val="-5"/>
          <w:sz w:val="24"/>
        </w:rPr>
        <w:t> </w:t>
      </w:r>
      <w:r>
        <w:rPr>
          <w:color w:val="231F20"/>
          <w:sz w:val="24"/>
        </w:rPr>
        <w:t>shpirtërore</w:t>
      </w:r>
      <w:r>
        <w:rPr>
          <w:color w:val="231F20"/>
          <w:spacing w:val="-5"/>
          <w:sz w:val="24"/>
        </w:rPr>
        <w:t> </w:t>
      </w:r>
      <w:r>
        <w:rPr>
          <w:color w:val="231F20"/>
          <w:sz w:val="24"/>
        </w:rPr>
        <w:t>që</w:t>
      </w:r>
      <w:r>
        <w:rPr>
          <w:color w:val="231F20"/>
          <w:spacing w:val="-5"/>
          <w:sz w:val="24"/>
        </w:rPr>
        <w:t> </w:t>
      </w:r>
      <w:r>
        <w:rPr>
          <w:color w:val="231F20"/>
          <w:sz w:val="24"/>
        </w:rPr>
        <w:t>merrte</w:t>
      </w:r>
      <w:r>
        <w:rPr>
          <w:color w:val="231F20"/>
          <w:spacing w:val="-5"/>
          <w:sz w:val="24"/>
        </w:rPr>
        <w:t> </w:t>
      </w:r>
      <w:r>
        <w:rPr>
          <w:color w:val="231F20"/>
          <w:sz w:val="24"/>
        </w:rPr>
        <w:t>prej </w:t>
      </w:r>
      <w:r>
        <w:rPr>
          <w:color w:val="231F20"/>
          <w:spacing w:val="-2"/>
          <w:sz w:val="24"/>
        </w:rPr>
        <w:t>tyre.</w:t>
      </w:r>
      <w:r>
        <w:rPr>
          <w:color w:val="231F20"/>
          <w:spacing w:val="-8"/>
          <w:sz w:val="24"/>
        </w:rPr>
        <w:t> </w:t>
      </w:r>
      <w:r>
        <w:rPr>
          <w:color w:val="231F20"/>
          <w:spacing w:val="-2"/>
          <w:sz w:val="24"/>
        </w:rPr>
        <w:t>Nëpërmjet</w:t>
      </w:r>
      <w:r>
        <w:rPr>
          <w:color w:val="231F20"/>
          <w:spacing w:val="-8"/>
          <w:sz w:val="24"/>
        </w:rPr>
        <w:t> </w:t>
      </w:r>
      <w:r>
        <w:rPr>
          <w:color w:val="231F20"/>
          <w:spacing w:val="-2"/>
          <w:sz w:val="24"/>
        </w:rPr>
        <w:t>këtyre</w:t>
      </w:r>
      <w:r>
        <w:rPr>
          <w:color w:val="231F20"/>
          <w:spacing w:val="-8"/>
          <w:sz w:val="24"/>
        </w:rPr>
        <w:t> </w:t>
      </w:r>
      <w:r>
        <w:rPr>
          <w:color w:val="231F20"/>
          <w:spacing w:val="-2"/>
          <w:sz w:val="24"/>
        </w:rPr>
        <w:t>fjalëve,</w:t>
      </w:r>
      <w:r>
        <w:rPr>
          <w:color w:val="231F20"/>
          <w:spacing w:val="-8"/>
          <w:sz w:val="24"/>
        </w:rPr>
        <w:t> </w:t>
      </w:r>
      <w:r>
        <w:rPr>
          <w:color w:val="231F20"/>
          <w:spacing w:val="-2"/>
          <w:sz w:val="24"/>
        </w:rPr>
        <w:t>njerëzve</w:t>
      </w:r>
      <w:r>
        <w:rPr>
          <w:color w:val="231F20"/>
          <w:spacing w:val="-8"/>
          <w:sz w:val="24"/>
        </w:rPr>
        <w:t> </w:t>
      </w:r>
      <w:r>
        <w:rPr>
          <w:color w:val="231F20"/>
          <w:spacing w:val="-2"/>
          <w:sz w:val="24"/>
        </w:rPr>
        <w:t>që</w:t>
      </w:r>
      <w:r>
        <w:rPr>
          <w:color w:val="231F20"/>
          <w:spacing w:val="-8"/>
          <w:sz w:val="24"/>
        </w:rPr>
        <w:t> </w:t>
      </w:r>
      <w:r>
        <w:rPr>
          <w:color w:val="231F20"/>
          <w:spacing w:val="-2"/>
          <w:sz w:val="24"/>
        </w:rPr>
        <w:t>janë</w:t>
      </w:r>
      <w:r>
        <w:rPr>
          <w:color w:val="231F20"/>
          <w:spacing w:val="-8"/>
          <w:sz w:val="24"/>
        </w:rPr>
        <w:t> </w:t>
      </w:r>
      <w:r>
        <w:rPr>
          <w:color w:val="231F20"/>
          <w:spacing w:val="-2"/>
          <w:sz w:val="24"/>
        </w:rPr>
        <w:t>të</w:t>
      </w:r>
      <w:r>
        <w:rPr>
          <w:color w:val="231F20"/>
          <w:spacing w:val="-8"/>
          <w:sz w:val="24"/>
        </w:rPr>
        <w:t> </w:t>
      </w:r>
      <w:r>
        <w:rPr>
          <w:color w:val="231F20"/>
          <w:spacing w:val="-2"/>
          <w:sz w:val="24"/>
        </w:rPr>
        <w:t>hapur</w:t>
      </w:r>
      <w:r>
        <w:rPr>
          <w:color w:val="231F20"/>
          <w:spacing w:val="-8"/>
          <w:sz w:val="24"/>
        </w:rPr>
        <w:t> </w:t>
      </w:r>
      <w:r>
        <w:rPr>
          <w:color w:val="231F20"/>
          <w:spacing w:val="-2"/>
          <w:sz w:val="24"/>
        </w:rPr>
        <w:t>ndaj</w:t>
      </w:r>
      <w:r>
        <w:rPr>
          <w:color w:val="231F20"/>
          <w:spacing w:val="-8"/>
          <w:sz w:val="24"/>
        </w:rPr>
        <w:t> </w:t>
      </w:r>
      <w:r>
        <w:rPr>
          <w:color w:val="231F20"/>
          <w:spacing w:val="-2"/>
          <w:sz w:val="24"/>
        </w:rPr>
        <w:t>gjërave</w:t>
      </w:r>
      <w:r>
        <w:rPr>
          <w:color w:val="231F20"/>
          <w:spacing w:val="-8"/>
          <w:sz w:val="24"/>
        </w:rPr>
        <w:t> </w:t>
      </w:r>
      <w:r>
        <w:rPr>
          <w:color w:val="231F20"/>
          <w:spacing w:val="-2"/>
          <w:sz w:val="24"/>
        </w:rPr>
        <w:t>të </w:t>
      </w:r>
      <w:r>
        <w:rPr>
          <w:color w:val="231F20"/>
          <w:sz w:val="24"/>
        </w:rPr>
        <w:t>tilla</w:t>
      </w:r>
      <w:r>
        <w:rPr>
          <w:color w:val="231F20"/>
          <w:spacing w:val="-14"/>
          <w:sz w:val="24"/>
        </w:rPr>
        <w:t> </w:t>
      </w:r>
      <w:r>
        <w:rPr>
          <w:color w:val="231F20"/>
          <w:sz w:val="24"/>
        </w:rPr>
        <w:t>u</w:t>
      </w:r>
      <w:r>
        <w:rPr>
          <w:color w:val="231F20"/>
          <w:spacing w:val="-14"/>
          <w:sz w:val="24"/>
        </w:rPr>
        <w:t> </w:t>
      </w:r>
      <w:r>
        <w:rPr>
          <w:color w:val="231F20"/>
          <w:sz w:val="24"/>
        </w:rPr>
        <w:t>jepet</w:t>
      </w:r>
      <w:r>
        <w:rPr>
          <w:color w:val="231F20"/>
          <w:spacing w:val="-14"/>
          <w:sz w:val="24"/>
        </w:rPr>
        <w:t> </w:t>
      </w:r>
      <w:r>
        <w:rPr>
          <w:color w:val="231F20"/>
          <w:sz w:val="24"/>
        </w:rPr>
        <w:t>një</w:t>
      </w:r>
      <w:r>
        <w:rPr>
          <w:color w:val="231F20"/>
          <w:spacing w:val="-14"/>
          <w:sz w:val="24"/>
        </w:rPr>
        <w:t> </w:t>
      </w:r>
      <w:r>
        <w:rPr>
          <w:color w:val="231F20"/>
          <w:sz w:val="24"/>
        </w:rPr>
        <w:t>mesazh.</w:t>
      </w:r>
      <w:r>
        <w:rPr>
          <w:color w:val="231F20"/>
          <w:spacing w:val="-14"/>
          <w:sz w:val="24"/>
        </w:rPr>
        <w:t> </w:t>
      </w:r>
      <w:r>
        <w:rPr>
          <w:color w:val="231F20"/>
          <w:sz w:val="24"/>
        </w:rPr>
        <w:t>Qëllimi</w:t>
      </w:r>
      <w:r>
        <w:rPr>
          <w:color w:val="231F20"/>
          <w:spacing w:val="-14"/>
          <w:sz w:val="24"/>
        </w:rPr>
        <w:t> </w:t>
      </w:r>
      <w:r>
        <w:rPr>
          <w:color w:val="231F20"/>
          <w:sz w:val="24"/>
        </w:rPr>
        <w:t>do</w:t>
      </w:r>
      <w:r>
        <w:rPr>
          <w:color w:val="231F20"/>
          <w:spacing w:val="-14"/>
          <w:sz w:val="24"/>
        </w:rPr>
        <w:t> </w:t>
      </w:r>
      <w:r>
        <w:rPr>
          <w:color w:val="231F20"/>
          <w:sz w:val="24"/>
        </w:rPr>
        <w:t>të</w:t>
      </w:r>
      <w:r>
        <w:rPr>
          <w:color w:val="231F20"/>
          <w:spacing w:val="-14"/>
          <w:sz w:val="24"/>
        </w:rPr>
        <w:t> </w:t>
      </w:r>
      <w:r>
        <w:rPr>
          <w:color w:val="231F20"/>
          <w:sz w:val="24"/>
        </w:rPr>
        <w:t>mbahet</w:t>
      </w:r>
      <w:r>
        <w:rPr>
          <w:color w:val="231F20"/>
          <w:spacing w:val="-14"/>
          <w:sz w:val="24"/>
        </w:rPr>
        <w:t> </w:t>
      </w:r>
      <w:r>
        <w:rPr>
          <w:color w:val="231F20"/>
          <w:sz w:val="24"/>
        </w:rPr>
        <w:t>sa</w:t>
      </w:r>
      <w:r>
        <w:rPr>
          <w:color w:val="231F20"/>
          <w:spacing w:val="-14"/>
          <w:sz w:val="24"/>
        </w:rPr>
        <w:t> </w:t>
      </w:r>
      <w:r>
        <w:rPr>
          <w:color w:val="231F20"/>
          <w:sz w:val="24"/>
        </w:rPr>
        <w:t>më</w:t>
      </w:r>
      <w:r>
        <w:rPr>
          <w:color w:val="231F20"/>
          <w:spacing w:val="-14"/>
          <w:sz w:val="24"/>
        </w:rPr>
        <w:t> </w:t>
      </w:r>
      <w:r>
        <w:rPr>
          <w:color w:val="231F20"/>
          <w:sz w:val="24"/>
        </w:rPr>
        <w:t>lart</w:t>
      </w:r>
      <w:r>
        <w:rPr>
          <w:color w:val="231F20"/>
          <w:spacing w:val="-14"/>
          <w:sz w:val="24"/>
        </w:rPr>
        <w:t> </w:t>
      </w:r>
      <w:r>
        <w:rPr>
          <w:color w:val="231F20"/>
          <w:sz w:val="24"/>
        </w:rPr>
        <w:t>dhe</w:t>
      </w:r>
      <w:r>
        <w:rPr>
          <w:color w:val="231F20"/>
          <w:spacing w:val="-14"/>
          <w:sz w:val="24"/>
        </w:rPr>
        <w:t> </w:t>
      </w:r>
      <w:r>
        <w:rPr>
          <w:color w:val="231F20"/>
          <w:sz w:val="24"/>
        </w:rPr>
        <w:t>të</w:t>
      </w:r>
      <w:r>
        <w:rPr>
          <w:color w:val="231F20"/>
          <w:spacing w:val="-14"/>
          <w:sz w:val="24"/>
        </w:rPr>
        <w:t> </w:t>
      </w:r>
      <w:r>
        <w:rPr>
          <w:color w:val="231F20"/>
          <w:sz w:val="24"/>
        </w:rPr>
        <w:t>punuarit e përpjekjet do të vazhdojnë derisa namazi të arrijë në atë gradë.</w:t>
      </w:r>
    </w:p>
    <w:p>
      <w:pPr>
        <w:pStyle w:val="BodyText"/>
        <w:spacing w:before="223"/>
        <w:ind w:left="0"/>
        <w:jc w:val="left"/>
        <w:rPr>
          <w:sz w:val="20"/>
        </w:rPr>
      </w:pPr>
      <w:r>
        <w:rPr>
          <w:sz w:val="20"/>
        </w:rPr>
        <mc:AlternateContent>
          <mc:Choice Requires="wps">
            <w:drawing>
              <wp:anchor distT="0" distB="0" distL="0" distR="0" allowOverlap="1" layoutInCell="1" locked="0" behindDoc="1" simplePos="0" relativeHeight="487683584">
                <wp:simplePos x="0" y="0"/>
                <wp:positionH relativeFrom="page">
                  <wp:posOffset>540000</wp:posOffset>
                </wp:positionH>
                <wp:positionV relativeFrom="paragraph">
                  <wp:posOffset>303065</wp:posOffset>
                </wp:positionV>
                <wp:extent cx="1080135" cy="1270"/>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3.863443pt;width:85.05pt;height:.1pt;mso-position-horizontal-relative:page;mso-position-vertical-relative:paragraph;z-index:-15632896;mso-wrap-distance-left:0;mso-wrap-distance-right:0" id="docshape239" coordorigin="850,477" coordsize="1701,0" path="m850,477l2551,47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227</w:t>
      </w:r>
      <w:r>
        <w:rPr>
          <w:color w:val="231F20"/>
          <w:spacing w:val="9"/>
          <w:position w:val="8"/>
          <w:sz w:val="14"/>
        </w:rPr>
        <w:t> </w:t>
      </w:r>
      <w:r>
        <w:rPr>
          <w:color w:val="231F20"/>
          <w:sz w:val="20"/>
        </w:rPr>
        <w:t>Tirmidhí,</w:t>
      </w:r>
      <w:r>
        <w:rPr>
          <w:color w:val="231F20"/>
          <w:spacing w:val="-5"/>
          <w:sz w:val="20"/>
        </w:rPr>
        <w:t> </w:t>
      </w:r>
      <w:r>
        <w:rPr>
          <w:color w:val="231F20"/>
          <w:sz w:val="20"/>
        </w:rPr>
        <w:t>menákib</w:t>
      </w:r>
      <w:r>
        <w:rPr>
          <w:color w:val="231F20"/>
          <w:spacing w:val="-6"/>
          <w:sz w:val="20"/>
        </w:rPr>
        <w:t> </w:t>
      </w:r>
      <w:r>
        <w:rPr>
          <w:color w:val="231F20"/>
          <w:sz w:val="20"/>
        </w:rPr>
        <w:t>1;</w:t>
      </w:r>
      <w:r>
        <w:rPr>
          <w:color w:val="231F20"/>
          <w:spacing w:val="-5"/>
          <w:sz w:val="20"/>
        </w:rPr>
        <w:t> </w:t>
      </w:r>
      <w:r>
        <w:rPr>
          <w:color w:val="231F20"/>
          <w:sz w:val="20"/>
        </w:rPr>
        <w:t>Ibn</w:t>
      </w:r>
      <w:r>
        <w:rPr>
          <w:color w:val="231F20"/>
          <w:spacing w:val="-6"/>
          <w:sz w:val="20"/>
        </w:rPr>
        <w:t> </w:t>
      </w:r>
      <w:r>
        <w:rPr>
          <w:color w:val="231F20"/>
          <w:sz w:val="20"/>
        </w:rPr>
        <w:t>Máxhe,</w:t>
      </w:r>
      <w:r>
        <w:rPr>
          <w:color w:val="231F20"/>
          <w:spacing w:val="-5"/>
          <w:sz w:val="20"/>
        </w:rPr>
        <w:t> </w:t>
      </w:r>
      <w:r>
        <w:rPr>
          <w:color w:val="231F20"/>
          <w:sz w:val="20"/>
        </w:rPr>
        <w:t>zuhd</w:t>
      </w:r>
      <w:r>
        <w:rPr>
          <w:color w:val="231F20"/>
          <w:spacing w:val="-6"/>
          <w:sz w:val="20"/>
        </w:rPr>
        <w:t> </w:t>
      </w:r>
      <w:r>
        <w:rPr>
          <w:color w:val="231F20"/>
          <w:spacing w:val="-5"/>
          <w:sz w:val="20"/>
        </w:rPr>
        <w:t>37.</w:t>
      </w:r>
    </w:p>
    <w:p>
      <w:pPr>
        <w:spacing w:before="16"/>
        <w:ind w:left="142" w:right="0" w:firstLine="0"/>
        <w:jc w:val="left"/>
        <w:rPr>
          <w:sz w:val="20"/>
        </w:rPr>
      </w:pPr>
      <w:r>
        <w:rPr>
          <w:color w:val="231F20"/>
          <w:position w:val="8"/>
          <w:sz w:val="14"/>
        </w:rPr>
        <w:t>228</w:t>
      </w:r>
      <w:r>
        <w:rPr>
          <w:color w:val="231F20"/>
          <w:spacing w:val="3"/>
          <w:position w:val="8"/>
          <w:sz w:val="14"/>
        </w:rPr>
        <w:t> </w:t>
      </w:r>
      <w:r>
        <w:rPr>
          <w:color w:val="231F20"/>
          <w:sz w:val="20"/>
        </w:rPr>
        <w:t>Buhárí,</w:t>
      </w:r>
      <w:r>
        <w:rPr>
          <w:color w:val="231F20"/>
          <w:spacing w:val="-12"/>
          <w:sz w:val="20"/>
        </w:rPr>
        <w:t> </w:t>
      </w:r>
      <w:r>
        <w:rPr>
          <w:color w:val="231F20"/>
          <w:sz w:val="20"/>
        </w:rPr>
        <w:t>tejemmum</w:t>
      </w:r>
      <w:r>
        <w:rPr>
          <w:color w:val="231F20"/>
          <w:spacing w:val="-12"/>
          <w:sz w:val="20"/>
        </w:rPr>
        <w:t> </w:t>
      </w:r>
      <w:r>
        <w:rPr>
          <w:color w:val="231F20"/>
          <w:sz w:val="20"/>
        </w:rPr>
        <w:t>1,</w:t>
      </w:r>
      <w:r>
        <w:rPr>
          <w:color w:val="231F20"/>
          <w:spacing w:val="-12"/>
          <w:sz w:val="20"/>
        </w:rPr>
        <w:t> </w:t>
      </w:r>
      <w:r>
        <w:rPr>
          <w:color w:val="231F20"/>
          <w:sz w:val="20"/>
        </w:rPr>
        <w:t>salát</w:t>
      </w:r>
      <w:r>
        <w:rPr>
          <w:color w:val="231F20"/>
          <w:spacing w:val="-12"/>
          <w:sz w:val="20"/>
        </w:rPr>
        <w:t> </w:t>
      </w:r>
      <w:r>
        <w:rPr>
          <w:color w:val="231F20"/>
          <w:sz w:val="20"/>
        </w:rPr>
        <w:t>56;</w:t>
      </w:r>
      <w:r>
        <w:rPr>
          <w:color w:val="231F20"/>
          <w:spacing w:val="-12"/>
          <w:sz w:val="20"/>
        </w:rPr>
        <w:t> </w:t>
      </w:r>
      <w:r>
        <w:rPr>
          <w:color w:val="231F20"/>
          <w:sz w:val="20"/>
        </w:rPr>
        <w:t>Muslim,</w:t>
      </w:r>
      <w:r>
        <w:rPr>
          <w:color w:val="231F20"/>
          <w:spacing w:val="-12"/>
          <w:sz w:val="20"/>
        </w:rPr>
        <w:t> </w:t>
      </w:r>
      <w:r>
        <w:rPr>
          <w:color w:val="231F20"/>
          <w:sz w:val="20"/>
        </w:rPr>
        <w:t>mesáxhid</w:t>
      </w:r>
      <w:r>
        <w:rPr>
          <w:color w:val="231F20"/>
          <w:spacing w:val="-12"/>
          <w:sz w:val="20"/>
        </w:rPr>
        <w:t> </w:t>
      </w:r>
      <w:r>
        <w:rPr>
          <w:color w:val="231F20"/>
          <w:sz w:val="20"/>
        </w:rPr>
        <w:t>3,</w:t>
      </w:r>
      <w:r>
        <w:rPr>
          <w:color w:val="231F20"/>
          <w:spacing w:val="-12"/>
          <w:sz w:val="20"/>
        </w:rPr>
        <w:t> </w:t>
      </w:r>
      <w:r>
        <w:rPr>
          <w:color w:val="231F20"/>
          <w:spacing w:val="-5"/>
          <w:sz w:val="20"/>
        </w:rPr>
        <w:t>5.</w:t>
      </w:r>
    </w:p>
    <w:p>
      <w:pPr>
        <w:spacing w:before="15"/>
        <w:ind w:left="142" w:right="0" w:firstLine="0"/>
        <w:jc w:val="left"/>
        <w:rPr>
          <w:sz w:val="20"/>
        </w:rPr>
      </w:pPr>
      <w:r>
        <w:rPr>
          <w:color w:val="231F20"/>
          <w:spacing w:val="-4"/>
          <w:position w:val="8"/>
          <w:sz w:val="14"/>
        </w:rPr>
        <w:t>229</w:t>
      </w:r>
      <w:r>
        <w:rPr>
          <w:color w:val="231F20"/>
          <w:spacing w:val="14"/>
          <w:position w:val="8"/>
          <w:sz w:val="14"/>
        </w:rPr>
        <w:t> </w:t>
      </w:r>
      <w:r>
        <w:rPr>
          <w:color w:val="231F20"/>
          <w:spacing w:val="-4"/>
          <w:sz w:val="20"/>
        </w:rPr>
        <w:t>et’Taberání,</w:t>
      </w:r>
      <w:r>
        <w:rPr>
          <w:color w:val="231F20"/>
          <w:spacing w:val="-1"/>
          <w:sz w:val="20"/>
        </w:rPr>
        <w:t> </w:t>
      </w:r>
      <w:r>
        <w:rPr>
          <w:color w:val="231F20"/>
          <w:spacing w:val="-4"/>
          <w:sz w:val="20"/>
        </w:rPr>
        <w:t>el</w:t>
      </w:r>
      <w:r>
        <w:rPr>
          <w:color w:val="231F20"/>
          <w:sz w:val="20"/>
        </w:rPr>
        <w:t> </w:t>
      </w:r>
      <w:r>
        <w:rPr>
          <w:color w:val="231F20"/>
          <w:spacing w:val="-4"/>
          <w:sz w:val="20"/>
        </w:rPr>
        <w:t>Mu’xhemul</w:t>
      </w:r>
      <w:r>
        <w:rPr>
          <w:color w:val="231F20"/>
          <w:spacing w:val="-1"/>
          <w:sz w:val="20"/>
        </w:rPr>
        <w:t> </w:t>
      </w:r>
      <w:r>
        <w:rPr>
          <w:color w:val="231F20"/>
          <w:spacing w:val="-4"/>
          <w:sz w:val="20"/>
        </w:rPr>
        <w:t>kebír</w:t>
      </w:r>
      <w:r>
        <w:rPr>
          <w:color w:val="231F20"/>
          <w:spacing w:val="-1"/>
          <w:sz w:val="20"/>
        </w:rPr>
        <w:t> </w:t>
      </w:r>
      <w:r>
        <w:rPr>
          <w:color w:val="231F20"/>
          <w:spacing w:val="-4"/>
          <w:sz w:val="20"/>
        </w:rPr>
        <w:t>12/84.</w:t>
      </w:r>
    </w:p>
    <w:p>
      <w:pPr>
        <w:spacing w:after="0"/>
        <w:jc w:val="left"/>
        <w:rPr>
          <w:sz w:val="20"/>
        </w:rPr>
        <w:sectPr>
          <w:pgSz w:w="8400" w:h="11910"/>
          <w:pgMar w:header="810" w:footer="0" w:top="1080" w:bottom="280" w:left="708" w:right="566"/>
        </w:sectPr>
      </w:pPr>
    </w:p>
    <w:p>
      <w:pPr>
        <w:pStyle w:val="Heading6"/>
        <w:numPr>
          <w:ilvl w:val="0"/>
          <w:numId w:val="23"/>
        </w:numPr>
        <w:tabs>
          <w:tab w:pos="672" w:val="left" w:leader="none"/>
        </w:tabs>
        <w:spacing w:line="240" w:lineRule="auto" w:before="103" w:after="0"/>
        <w:ind w:left="672" w:right="0" w:hanging="247"/>
        <w:jc w:val="both"/>
      </w:pPr>
      <w:bookmarkStart w:name="_TOC_250053" w:id="88"/>
      <w:r>
        <w:rPr>
          <w:color w:val="231F20"/>
        </w:rPr>
        <w:t>Falja</w:t>
      </w:r>
      <w:r>
        <w:rPr>
          <w:color w:val="231F20"/>
          <w:spacing w:val="-16"/>
        </w:rPr>
        <w:t> </w:t>
      </w:r>
      <w:r>
        <w:rPr>
          <w:color w:val="231F20"/>
        </w:rPr>
        <w:t>e</w:t>
      </w:r>
      <w:r>
        <w:rPr>
          <w:color w:val="231F20"/>
          <w:spacing w:val="-15"/>
        </w:rPr>
        <w:t> </w:t>
      </w:r>
      <w:r>
        <w:rPr>
          <w:color w:val="231F20"/>
        </w:rPr>
        <w:t>namazit</w:t>
      </w:r>
      <w:r>
        <w:rPr>
          <w:color w:val="231F20"/>
          <w:spacing w:val="-15"/>
        </w:rPr>
        <w:t> </w:t>
      </w:r>
      <w:r>
        <w:rPr>
          <w:color w:val="231F20"/>
        </w:rPr>
        <w:t>me</w:t>
      </w:r>
      <w:r>
        <w:rPr>
          <w:color w:val="231F20"/>
          <w:spacing w:val="-15"/>
        </w:rPr>
        <w:t> </w:t>
      </w:r>
      <w:bookmarkEnd w:id="88"/>
      <w:r>
        <w:rPr>
          <w:color w:val="231F20"/>
          <w:spacing w:val="-2"/>
        </w:rPr>
        <w:t>xhemat</w:t>
      </w:r>
    </w:p>
    <w:p>
      <w:pPr>
        <w:pStyle w:val="BodyText"/>
        <w:spacing w:line="249" w:lineRule="auto" w:before="121"/>
        <w:ind w:right="281" w:firstLine="283"/>
      </w:pPr>
      <w:r>
        <w:rPr>
          <w:color w:val="231F20"/>
        </w:rPr>
        <w:t>Falja e namazit me xhemat është një sunet shumë i rëndësishëm</w:t>
      </w:r>
      <w:r>
        <w:rPr>
          <w:color w:val="231F20"/>
          <w:spacing w:val="80"/>
        </w:rPr>
        <w:t> </w:t>
      </w:r>
      <w:r>
        <w:rPr>
          <w:color w:val="231F20"/>
        </w:rPr>
        <w:t>që nuk duhet neglizhuar asnjëherë. Pikëpamja e imam Ahmed ibn Hanbelit në çështjen e xhematit është për t’u marrë në konsideratë.</w:t>
      </w:r>
      <w:r>
        <w:rPr>
          <w:color w:val="231F20"/>
          <w:spacing w:val="40"/>
        </w:rPr>
        <w:t> </w:t>
      </w:r>
      <w:r>
        <w:rPr>
          <w:color w:val="231F20"/>
        </w:rPr>
        <w:t>Ai e numëron faljen e namazit me xhemat mes farzeve të namazit. Tabiunët ishin jashtëzakonisht të kujdesshëm e rigorozë në çështjen</w:t>
      </w:r>
      <w:r>
        <w:rPr>
          <w:color w:val="231F20"/>
          <w:spacing w:val="80"/>
        </w:rPr>
        <w:t> </w:t>
      </w:r>
      <w:r>
        <w:rPr>
          <w:color w:val="231F20"/>
        </w:rPr>
        <w:t>e faljes së namazit me xhemat. Për shembull, i madhi imam A’meshi (Sulejman</w:t>
      </w:r>
      <w:r>
        <w:rPr>
          <w:color w:val="231F20"/>
          <w:spacing w:val="-3"/>
        </w:rPr>
        <w:t> </w:t>
      </w:r>
      <w:r>
        <w:rPr>
          <w:color w:val="231F20"/>
        </w:rPr>
        <w:t>ibn</w:t>
      </w:r>
      <w:r>
        <w:rPr>
          <w:color w:val="231F20"/>
          <w:spacing w:val="-3"/>
        </w:rPr>
        <w:t> </w:t>
      </w:r>
      <w:r>
        <w:rPr>
          <w:color w:val="231F20"/>
        </w:rPr>
        <w:t>Mihran)</w:t>
      </w:r>
      <w:r>
        <w:rPr>
          <w:color w:val="231F20"/>
          <w:spacing w:val="-3"/>
        </w:rPr>
        <w:t> </w:t>
      </w:r>
      <w:r>
        <w:rPr>
          <w:color w:val="231F20"/>
        </w:rPr>
        <w:t>–</w:t>
      </w:r>
      <w:r>
        <w:rPr>
          <w:color w:val="231F20"/>
          <w:spacing w:val="-3"/>
        </w:rPr>
        <w:t> </w:t>
      </w:r>
      <w:r>
        <w:rPr>
          <w:color w:val="231F20"/>
        </w:rPr>
        <w:t>sipas</w:t>
      </w:r>
      <w:r>
        <w:rPr>
          <w:color w:val="231F20"/>
          <w:spacing w:val="-3"/>
        </w:rPr>
        <w:t> </w:t>
      </w:r>
      <w:r>
        <w:rPr>
          <w:color w:val="231F20"/>
        </w:rPr>
        <w:t>dëshmisë</w:t>
      </w:r>
      <w:r>
        <w:rPr>
          <w:color w:val="231F20"/>
          <w:spacing w:val="-3"/>
        </w:rPr>
        <w:t> </w:t>
      </w:r>
      <w:r>
        <w:rPr>
          <w:color w:val="231F20"/>
        </w:rPr>
        <w:t>së</w:t>
      </w:r>
      <w:r>
        <w:rPr>
          <w:color w:val="231F20"/>
          <w:spacing w:val="-3"/>
        </w:rPr>
        <w:t> </w:t>
      </w:r>
      <w:r>
        <w:rPr>
          <w:color w:val="231F20"/>
        </w:rPr>
        <w:t>Ueki</w:t>
      </w:r>
      <w:r>
        <w:rPr>
          <w:color w:val="231F20"/>
          <w:spacing w:val="-3"/>
        </w:rPr>
        <w:t> </w:t>
      </w:r>
      <w:r>
        <w:rPr>
          <w:color w:val="231F20"/>
        </w:rPr>
        <w:t>ibn</w:t>
      </w:r>
      <w:r>
        <w:rPr>
          <w:color w:val="231F20"/>
          <w:spacing w:val="-3"/>
        </w:rPr>
        <w:t> </w:t>
      </w:r>
      <w:r>
        <w:rPr>
          <w:color w:val="231F20"/>
        </w:rPr>
        <w:t>Xherrahut,</w:t>
      </w:r>
      <w:r>
        <w:rPr>
          <w:color w:val="231F20"/>
          <w:spacing w:val="-3"/>
        </w:rPr>
        <w:t> </w:t>
      </w:r>
      <w:r>
        <w:rPr>
          <w:color w:val="231F20"/>
        </w:rPr>
        <w:t>njërit prej</w:t>
      </w:r>
      <w:r>
        <w:rPr>
          <w:color w:val="231F20"/>
          <w:spacing w:val="-15"/>
        </w:rPr>
        <w:t> </w:t>
      </w:r>
      <w:r>
        <w:rPr>
          <w:color w:val="231F20"/>
        </w:rPr>
        <w:t>imamëve</w:t>
      </w:r>
      <w:r>
        <w:rPr>
          <w:color w:val="231F20"/>
          <w:spacing w:val="-15"/>
        </w:rPr>
        <w:t> </w:t>
      </w:r>
      <w:r>
        <w:rPr>
          <w:color w:val="231F20"/>
        </w:rPr>
        <w:t>të</w:t>
      </w:r>
      <w:r>
        <w:rPr>
          <w:color w:val="231F20"/>
          <w:spacing w:val="-15"/>
        </w:rPr>
        <w:t> </w:t>
      </w:r>
      <w:r>
        <w:rPr>
          <w:color w:val="231F20"/>
        </w:rPr>
        <w:t>pasuesve</w:t>
      </w:r>
      <w:r>
        <w:rPr>
          <w:color w:val="231F20"/>
          <w:spacing w:val="-15"/>
        </w:rPr>
        <w:t> </w:t>
      </w:r>
      <w:r>
        <w:rPr>
          <w:color w:val="231F20"/>
        </w:rPr>
        <w:t>të</w:t>
      </w:r>
      <w:r>
        <w:rPr>
          <w:color w:val="231F20"/>
          <w:spacing w:val="-15"/>
        </w:rPr>
        <w:t> </w:t>
      </w:r>
      <w:r>
        <w:rPr>
          <w:color w:val="231F20"/>
        </w:rPr>
        <w:t>tabiunëve</w:t>
      </w:r>
      <w:r>
        <w:rPr>
          <w:color w:val="231F20"/>
          <w:spacing w:val="-15"/>
        </w:rPr>
        <w:t> </w:t>
      </w:r>
      <w:r>
        <w:rPr>
          <w:color w:val="231F20"/>
        </w:rPr>
        <w:t>(</w:t>
      </w:r>
      <w:r>
        <w:rPr>
          <w:i/>
          <w:color w:val="231F20"/>
        </w:rPr>
        <w:t>tebei</w:t>
      </w:r>
      <w:r>
        <w:rPr>
          <w:i/>
          <w:color w:val="231F20"/>
          <w:spacing w:val="-15"/>
        </w:rPr>
        <w:t> </w:t>
      </w:r>
      <w:r>
        <w:rPr>
          <w:i/>
          <w:color w:val="231F20"/>
        </w:rPr>
        <w:t>tabiún</w:t>
      </w:r>
      <w:r>
        <w:rPr>
          <w:color w:val="231F20"/>
        </w:rPr>
        <w:t>)</w:t>
      </w:r>
      <w:r>
        <w:rPr>
          <w:color w:val="231F20"/>
          <w:spacing w:val="-15"/>
        </w:rPr>
        <w:t> </w:t>
      </w:r>
      <w:r>
        <w:rPr>
          <w:color w:val="231F20"/>
        </w:rPr>
        <w:t>–</w:t>
      </w:r>
      <w:r>
        <w:rPr>
          <w:color w:val="231F20"/>
          <w:spacing w:val="-15"/>
        </w:rPr>
        <w:t> </w:t>
      </w:r>
      <w:r>
        <w:rPr>
          <w:color w:val="231F20"/>
        </w:rPr>
        <w:t>për</w:t>
      </w:r>
      <w:r>
        <w:rPr>
          <w:color w:val="231F20"/>
          <w:spacing w:val="-15"/>
        </w:rPr>
        <w:t> </w:t>
      </w:r>
      <w:r>
        <w:rPr>
          <w:color w:val="231F20"/>
        </w:rPr>
        <w:t>shtatëdhjetë vjet</w:t>
      </w:r>
      <w:r>
        <w:rPr>
          <w:color w:val="231F20"/>
          <w:spacing w:val="-15"/>
        </w:rPr>
        <w:t> </w:t>
      </w:r>
      <w:r>
        <w:rPr>
          <w:color w:val="231F20"/>
        </w:rPr>
        <w:t>me</w:t>
      </w:r>
      <w:r>
        <w:rPr>
          <w:color w:val="231F20"/>
          <w:spacing w:val="-15"/>
        </w:rPr>
        <w:t> </w:t>
      </w:r>
      <w:r>
        <w:rPr>
          <w:color w:val="231F20"/>
        </w:rPr>
        <w:t>radhë</w:t>
      </w:r>
      <w:r>
        <w:rPr>
          <w:color w:val="231F20"/>
          <w:spacing w:val="-15"/>
        </w:rPr>
        <w:t> </w:t>
      </w:r>
      <w:r>
        <w:rPr>
          <w:color w:val="231F20"/>
        </w:rPr>
        <w:t>nuk</w:t>
      </w:r>
      <w:r>
        <w:rPr>
          <w:color w:val="231F20"/>
          <w:spacing w:val="-15"/>
        </w:rPr>
        <w:t> </w:t>
      </w:r>
      <w:r>
        <w:rPr>
          <w:color w:val="231F20"/>
        </w:rPr>
        <w:t>i</w:t>
      </w:r>
      <w:r>
        <w:rPr>
          <w:color w:val="231F20"/>
          <w:spacing w:val="-15"/>
        </w:rPr>
        <w:t> </w:t>
      </w:r>
      <w:r>
        <w:rPr>
          <w:color w:val="231F20"/>
        </w:rPr>
        <w:t>ka</w:t>
      </w:r>
      <w:r>
        <w:rPr>
          <w:color w:val="231F20"/>
          <w:spacing w:val="-15"/>
        </w:rPr>
        <w:t> </w:t>
      </w:r>
      <w:r>
        <w:rPr>
          <w:color w:val="231F20"/>
        </w:rPr>
        <w:t>ikur</w:t>
      </w:r>
      <w:r>
        <w:rPr>
          <w:color w:val="231F20"/>
          <w:spacing w:val="-15"/>
        </w:rPr>
        <w:t> </w:t>
      </w:r>
      <w:r>
        <w:rPr>
          <w:color w:val="231F20"/>
        </w:rPr>
        <w:t>asnjë</w:t>
      </w:r>
      <w:r>
        <w:rPr>
          <w:color w:val="231F20"/>
          <w:spacing w:val="-15"/>
        </w:rPr>
        <w:t> </w:t>
      </w:r>
      <w:r>
        <w:rPr>
          <w:color w:val="231F20"/>
        </w:rPr>
        <w:t>tekbir</w:t>
      </w:r>
      <w:r>
        <w:rPr>
          <w:color w:val="231F20"/>
          <w:spacing w:val="-15"/>
        </w:rPr>
        <w:t> </w:t>
      </w:r>
      <w:r>
        <w:rPr>
          <w:color w:val="231F20"/>
        </w:rPr>
        <w:t>fillestar</w:t>
      </w:r>
      <w:r>
        <w:rPr>
          <w:color w:val="231F20"/>
          <w:spacing w:val="-15"/>
        </w:rPr>
        <w:t> </w:t>
      </w:r>
      <w:r>
        <w:rPr>
          <w:color w:val="231F20"/>
        </w:rPr>
        <w:t>i</w:t>
      </w:r>
      <w:r>
        <w:rPr>
          <w:color w:val="231F20"/>
          <w:spacing w:val="-15"/>
        </w:rPr>
        <w:t> </w:t>
      </w:r>
      <w:r>
        <w:rPr>
          <w:color w:val="231F20"/>
        </w:rPr>
        <w:t>namazeve</w:t>
      </w:r>
      <w:r>
        <w:rPr>
          <w:color w:val="231F20"/>
          <w:spacing w:val="-15"/>
        </w:rPr>
        <w:t> </w:t>
      </w:r>
      <w:r>
        <w:rPr>
          <w:color w:val="231F20"/>
        </w:rPr>
        <w:t>me</w:t>
      </w:r>
      <w:r>
        <w:rPr>
          <w:color w:val="231F20"/>
          <w:spacing w:val="-15"/>
        </w:rPr>
        <w:t> </w:t>
      </w:r>
      <w:r>
        <w:rPr>
          <w:color w:val="231F20"/>
        </w:rPr>
        <w:t>xhemat. Gjatë</w:t>
      </w:r>
      <w:r>
        <w:rPr>
          <w:color w:val="231F20"/>
          <w:spacing w:val="-11"/>
        </w:rPr>
        <w:t> </w:t>
      </w:r>
      <w:r>
        <w:rPr>
          <w:color w:val="231F20"/>
        </w:rPr>
        <w:t>gjithë</w:t>
      </w:r>
      <w:r>
        <w:rPr>
          <w:color w:val="231F20"/>
          <w:spacing w:val="-11"/>
        </w:rPr>
        <w:t> </w:t>
      </w:r>
      <w:r>
        <w:rPr>
          <w:color w:val="231F20"/>
        </w:rPr>
        <w:t>këtyre</w:t>
      </w:r>
      <w:r>
        <w:rPr>
          <w:color w:val="231F20"/>
          <w:spacing w:val="-11"/>
        </w:rPr>
        <w:t> </w:t>
      </w:r>
      <w:r>
        <w:rPr>
          <w:color w:val="231F20"/>
        </w:rPr>
        <w:t>viteve,</w:t>
      </w:r>
      <w:r>
        <w:rPr>
          <w:color w:val="231F20"/>
          <w:spacing w:val="-11"/>
        </w:rPr>
        <w:t> </w:t>
      </w:r>
      <w:r>
        <w:rPr>
          <w:color w:val="231F20"/>
        </w:rPr>
        <w:t>nuk</w:t>
      </w:r>
      <w:r>
        <w:rPr>
          <w:color w:val="231F20"/>
          <w:spacing w:val="-11"/>
        </w:rPr>
        <w:t> </w:t>
      </w:r>
      <w:r>
        <w:rPr>
          <w:color w:val="231F20"/>
        </w:rPr>
        <w:t>është</w:t>
      </w:r>
      <w:r>
        <w:rPr>
          <w:color w:val="231F20"/>
          <w:spacing w:val="-11"/>
        </w:rPr>
        <w:t> </w:t>
      </w:r>
      <w:r>
        <w:rPr>
          <w:color w:val="231F20"/>
        </w:rPr>
        <w:t>parë</w:t>
      </w:r>
      <w:r>
        <w:rPr>
          <w:color w:val="231F20"/>
          <w:spacing w:val="-11"/>
        </w:rPr>
        <w:t> </w:t>
      </w:r>
      <w:r>
        <w:rPr>
          <w:color w:val="231F20"/>
        </w:rPr>
        <w:t>të</w:t>
      </w:r>
      <w:r>
        <w:rPr>
          <w:color w:val="231F20"/>
          <w:spacing w:val="-11"/>
        </w:rPr>
        <w:t> </w:t>
      </w:r>
      <w:r>
        <w:rPr>
          <w:color w:val="231F20"/>
        </w:rPr>
        <w:t>bëjë</w:t>
      </w:r>
      <w:r>
        <w:rPr>
          <w:color w:val="231F20"/>
          <w:spacing w:val="-11"/>
        </w:rPr>
        <w:t> </w:t>
      </w:r>
      <w:r>
        <w:rPr>
          <w:color w:val="231F20"/>
        </w:rPr>
        <w:t>kaza</w:t>
      </w:r>
      <w:r>
        <w:rPr>
          <w:color w:val="231F20"/>
          <w:spacing w:val="-11"/>
        </w:rPr>
        <w:t> </w:t>
      </w:r>
      <w:r>
        <w:rPr>
          <w:color w:val="231F20"/>
        </w:rPr>
        <w:t>as</w:t>
      </w:r>
      <w:r>
        <w:rPr>
          <w:color w:val="231F20"/>
          <w:spacing w:val="-11"/>
        </w:rPr>
        <w:t> </w:t>
      </w:r>
      <w:r>
        <w:rPr>
          <w:color w:val="231F20"/>
        </w:rPr>
        <w:t>edhe</w:t>
      </w:r>
      <w:r>
        <w:rPr>
          <w:color w:val="231F20"/>
          <w:spacing w:val="-11"/>
        </w:rPr>
        <w:t> </w:t>
      </w:r>
      <w:r>
        <w:rPr>
          <w:color w:val="231F20"/>
        </w:rPr>
        <w:t>një</w:t>
      </w:r>
      <w:r>
        <w:rPr>
          <w:color w:val="231F20"/>
          <w:spacing w:val="-11"/>
        </w:rPr>
        <w:t> </w:t>
      </w:r>
      <w:r>
        <w:rPr>
          <w:color w:val="231F20"/>
        </w:rPr>
        <w:t>rekat </w:t>
      </w:r>
      <w:r>
        <w:rPr>
          <w:color w:val="231F20"/>
          <w:spacing w:val="-4"/>
        </w:rPr>
        <w:t>të</w:t>
      </w:r>
      <w:r>
        <w:rPr>
          <w:color w:val="231F20"/>
          <w:spacing w:val="-2"/>
        </w:rPr>
        <w:t> </w:t>
      </w:r>
      <w:r>
        <w:rPr>
          <w:color w:val="231F20"/>
          <w:spacing w:val="-4"/>
        </w:rPr>
        <w:t>vetëm.</w:t>
      </w:r>
      <w:r>
        <w:rPr>
          <w:color w:val="231F20"/>
          <w:spacing w:val="-2"/>
        </w:rPr>
        <w:t> </w:t>
      </w:r>
      <w:r>
        <w:rPr>
          <w:color w:val="231F20"/>
          <w:spacing w:val="-4"/>
        </w:rPr>
        <w:t>Një</w:t>
      </w:r>
      <w:r>
        <w:rPr>
          <w:color w:val="231F20"/>
          <w:spacing w:val="-2"/>
        </w:rPr>
        <w:t> </w:t>
      </w:r>
      <w:r>
        <w:rPr>
          <w:color w:val="231F20"/>
          <w:spacing w:val="-4"/>
        </w:rPr>
        <w:t>tjetër,</w:t>
      </w:r>
      <w:r>
        <w:rPr>
          <w:color w:val="231F20"/>
          <w:spacing w:val="-11"/>
        </w:rPr>
        <w:t> </w:t>
      </w:r>
      <w:r>
        <w:rPr>
          <w:color w:val="231F20"/>
          <w:spacing w:val="-4"/>
        </w:rPr>
        <w:t>gjatë</w:t>
      </w:r>
      <w:r>
        <w:rPr>
          <w:color w:val="231F20"/>
          <w:spacing w:val="-11"/>
        </w:rPr>
        <w:t> </w:t>
      </w:r>
      <w:r>
        <w:rPr>
          <w:color w:val="231F20"/>
          <w:spacing w:val="-4"/>
        </w:rPr>
        <w:t>gjithë</w:t>
      </w:r>
      <w:r>
        <w:rPr>
          <w:color w:val="231F20"/>
          <w:spacing w:val="-11"/>
        </w:rPr>
        <w:t> </w:t>
      </w:r>
      <w:r>
        <w:rPr>
          <w:color w:val="231F20"/>
          <w:spacing w:val="-4"/>
        </w:rPr>
        <w:t>jetës</w:t>
      </w:r>
      <w:r>
        <w:rPr>
          <w:color w:val="231F20"/>
          <w:spacing w:val="-11"/>
        </w:rPr>
        <w:t> </w:t>
      </w:r>
      <w:r>
        <w:rPr>
          <w:color w:val="231F20"/>
          <w:spacing w:val="-4"/>
        </w:rPr>
        <w:t>së</w:t>
      </w:r>
      <w:r>
        <w:rPr>
          <w:color w:val="231F20"/>
          <w:spacing w:val="-11"/>
        </w:rPr>
        <w:t> </w:t>
      </w:r>
      <w:r>
        <w:rPr>
          <w:color w:val="231F20"/>
          <w:spacing w:val="-4"/>
        </w:rPr>
        <w:t>vet,</w:t>
      </w:r>
      <w:r>
        <w:rPr>
          <w:color w:val="231F20"/>
          <w:spacing w:val="-11"/>
        </w:rPr>
        <w:t> </w:t>
      </w:r>
      <w:r>
        <w:rPr>
          <w:color w:val="231F20"/>
          <w:spacing w:val="-4"/>
        </w:rPr>
        <w:t>nuk</w:t>
      </w:r>
      <w:r>
        <w:rPr>
          <w:color w:val="231F20"/>
          <w:spacing w:val="-11"/>
        </w:rPr>
        <w:t> </w:t>
      </w:r>
      <w:r>
        <w:rPr>
          <w:color w:val="231F20"/>
          <w:spacing w:val="-4"/>
        </w:rPr>
        <w:t>ka</w:t>
      </w:r>
      <w:r>
        <w:rPr>
          <w:color w:val="231F20"/>
          <w:spacing w:val="-11"/>
        </w:rPr>
        <w:t> </w:t>
      </w:r>
      <w:r>
        <w:rPr>
          <w:color w:val="231F20"/>
          <w:spacing w:val="-4"/>
        </w:rPr>
        <w:t>parë</w:t>
      </w:r>
      <w:r>
        <w:rPr>
          <w:color w:val="231F20"/>
          <w:spacing w:val="-11"/>
        </w:rPr>
        <w:t> </w:t>
      </w:r>
      <w:r>
        <w:rPr>
          <w:color w:val="231F20"/>
          <w:spacing w:val="-4"/>
        </w:rPr>
        <w:t>kurrë</w:t>
      </w:r>
      <w:r>
        <w:rPr>
          <w:color w:val="231F20"/>
          <w:spacing w:val="-11"/>
        </w:rPr>
        <w:t> </w:t>
      </w:r>
      <w:r>
        <w:rPr>
          <w:color w:val="231F20"/>
          <w:spacing w:val="-4"/>
        </w:rPr>
        <w:t>qafë</w:t>
      </w:r>
      <w:r>
        <w:rPr>
          <w:color w:val="231F20"/>
          <w:spacing w:val="-11"/>
        </w:rPr>
        <w:t> </w:t>
      </w:r>
      <w:r>
        <w:rPr>
          <w:color w:val="231F20"/>
          <w:spacing w:val="-4"/>
        </w:rPr>
        <w:t>njeriu </w:t>
      </w:r>
      <w:r>
        <w:rPr>
          <w:color w:val="231F20"/>
          <w:spacing w:val="-2"/>
        </w:rPr>
        <w:t>në</w:t>
      </w:r>
      <w:r>
        <w:rPr>
          <w:color w:val="231F20"/>
          <w:spacing w:val="-9"/>
        </w:rPr>
        <w:t> </w:t>
      </w:r>
      <w:r>
        <w:rPr>
          <w:color w:val="231F20"/>
          <w:spacing w:val="-2"/>
        </w:rPr>
        <w:t>namazet</w:t>
      </w:r>
      <w:r>
        <w:rPr>
          <w:color w:val="231F20"/>
          <w:spacing w:val="-9"/>
        </w:rPr>
        <w:t> </w:t>
      </w:r>
      <w:r>
        <w:rPr>
          <w:color w:val="231F20"/>
          <w:spacing w:val="-2"/>
        </w:rPr>
        <w:t>me</w:t>
      </w:r>
      <w:r>
        <w:rPr>
          <w:color w:val="231F20"/>
          <w:spacing w:val="-9"/>
        </w:rPr>
        <w:t> </w:t>
      </w:r>
      <w:r>
        <w:rPr>
          <w:color w:val="231F20"/>
          <w:spacing w:val="-2"/>
        </w:rPr>
        <w:t>xhemat,</w:t>
      </w:r>
      <w:r>
        <w:rPr>
          <w:color w:val="231F20"/>
          <w:spacing w:val="-9"/>
        </w:rPr>
        <w:t> </w:t>
      </w:r>
      <w:r>
        <w:rPr>
          <w:color w:val="231F20"/>
          <w:spacing w:val="-2"/>
        </w:rPr>
        <w:t>sepse</w:t>
      </w:r>
      <w:r>
        <w:rPr>
          <w:color w:val="231F20"/>
          <w:spacing w:val="-9"/>
        </w:rPr>
        <w:t> </w:t>
      </w:r>
      <w:r>
        <w:rPr>
          <w:color w:val="231F20"/>
          <w:spacing w:val="-2"/>
        </w:rPr>
        <w:t>është</w:t>
      </w:r>
      <w:r>
        <w:rPr>
          <w:color w:val="231F20"/>
          <w:spacing w:val="-9"/>
        </w:rPr>
        <w:t> </w:t>
      </w:r>
      <w:r>
        <w:rPr>
          <w:color w:val="231F20"/>
          <w:spacing w:val="-2"/>
        </w:rPr>
        <w:t>falur</w:t>
      </w:r>
      <w:r>
        <w:rPr>
          <w:color w:val="231F20"/>
          <w:spacing w:val="-9"/>
        </w:rPr>
        <w:t> </w:t>
      </w:r>
      <w:r>
        <w:rPr>
          <w:color w:val="231F20"/>
          <w:spacing w:val="-2"/>
        </w:rPr>
        <w:t>gjithmonë</w:t>
      </w:r>
      <w:r>
        <w:rPr>
          <w:color w:val="231F20"/>
          <w:spacing w:val="-9"/>
        </w:rPr>
        <w:t> </w:t>
      </w:r>
      <w:r>
        <w:rPr>
          <w:color w:val="231F20"/>
          <w:spacing w:val="-2"/>
        </w:rPr>
        <w:t>në</w:t>
      </w:r>
      <w:r>
        <w:rPr>
          <w:color w:val="231F20"/>
          <w:spacing w:val="-9"/>
        </w:rPr>
        <w:t> </w:t>
      </w:r>
      <w:r>
        <w:rPr>
          <w:color w:val="231F20"/>
          <w:spacing w:val="-2"/>
        </w:rPr>
        <w:t>rresht</w:t>
      </w:r>
      <w:r>
        <w:rPr>
          <w:color w:val="231F20"/>
          <w:spacing w:val="-9"/>
        </w:rPr>
        <w:t> </w:t>
      </w:r>
      <w:r>
        <w:rPr>
          <w:color w:val="231F20"/>
          <w:spacing w:val="-2"/>
        </w:rPr>
        <w:t>të</w:t>
      </w:r>
      <w:r>
        <w:rPr>
          <w:color w:val="231F20"/>
          <w:spacing w:val="-9"/>
        </w:rPr>
        <w:t> </w:t>
      </w:r>
      <w:r>
        <w:rPr>
          <w:color w:val="231F20"/>
          <w:spacing w:val="-2"/>
        </w:rPr>
        <w:t>parë.</w:t>
      </w:r>
    </w:p>
    <w:p>
      <w:pPr>
        <w:spacing w:line="249" w:lineRule="auto" w:before="125"/>
        <w:ind w:left="142" w:right="281" w:firstLine="283"/>
        <w:jc w:val="both"/>
        <w:rPr>
          <w:sz w:val="24"/>
        </w:rPr>
      </w:pPr>
      <w:r>
        <w:rPr>
          <w:color w:val="231F20"/>
          <w:sz w:val="24"/>
        </w:rPr>
        <w:t>Profeti</w:t>
      </w:r>
      <w:r>
        <w:rPr>
          <w:color w:val="231F20"/>
          <w:spacing w:val="-15"/>
          <w:sz w:val="24"/>
        </w:rPr>
        <w:t> </w:t>
      </w:r>
      <w:r>
        <w:rPr>
          <w:color w:val="231F20"/>
          <w:sz w:val="24"/>
        </w:rPr>
        <w:t>ynë</w:t>
      </w:r>
      <w:r>
        <w:rPr>
          <w:color w:val="231F20"/>
          <w:spacing w:val="-15"/>
          <w:sz w:val="24"/>
        </w:rPr>
        <w:t> </w:t>
      </w:r>
      <w:r>
        <w:rPr>
          <w:color w:val="231F20"/>
          <w:sz w:val="24"/>
        </w:rPr>
        <w:t>(s.a.s.)</w:t>
      </w:r>
      <w:r>
        <w:rPr>
          <w:color w:val="231F20"/>
          <w:spacing w:val="-15"/>
          <w:sz w:val="24"/>
        </w:rPr>
        <w:t> </w:t>
      </w:r>
      <w:r>
        <w:rPr>
          <w:color w:val="231F20"/>
          <w:sz w:val="24"/>
        </w:rPr>
        <w:t>i</w:t>
      </w:r>
      <w:r>
        <w:rPr>
          <w:color w:val="231F20"/>
          <w:spacing w:val="-15"/>
          <w:sz w:val="24"/>
        </w:rPr>
        <w:t> </w:t>
      </w:r>
      <w:r>
        <w:rPr>
          <w:color w:val="231F20"/>
          <w:sz w:val="24"/>
        </w:rPr>
        <w:t>kushtonte</w:t>
      </w:r>
      <w:r>
        <w:rPr>
          <w:color w:val="231F20"/>
          <w:spacing w:val="-15"/>
          <w:sz w:val="24"/>
        </w:rPr>
        <w:t> </w:t>
      </w:r>
      <w:r>
        <w:rPr>
          <w:color w:val="231F20"/>
          <w:sz w:val="24"/>
        </w:rPr>
        <w:t>një</w:t>
      </w:r>
      <w:r>
        <w:rPr>
          <w:color w:val="231F20"/>
          <w:spacing w:val="-15"/>
          <w:sz w:val="24"/>
        </w:rPr>
        <w:t> </w:t>
      </w:r>
      <w:r>
        <w:rPr>
          <w:color w:val="231F20"/>
          <w:sz w:val="24"/>
        </w:rPr>
        <w:t>rëndësi</w:t>
      </w:r>
      <w:r>
        <w:rPr>
          <w:color w:val="231F20"/>
          <w:spacing w:val="-15"/>
          <w:sz w:val="24"/>
        </w:rPr>
        <w:t> </w:t>
      </w:r>
      <w:r>
        <w:rPr>
          <w:color w:val="231F20"/>
          <w:sz w:val="24"/>
        </w:rPr>
        <w:t>të</w:t>
      </w:r>
      <w:r>
        <w:rPr>
          <w:color w:val="231F20"/>
          <w:spacing w:val="-15"/>
          <w:sz w:val="24"/>
        </w:rPr>
        <w:t> </w:t>
      </w:r>
      <w:r>
        <w:rPr>
          <w:color w:val="231F20"/>
          <w:sz w:val="24"/>
        </w:rPr>
        <w:t>madhe</w:t>
      </w:r>
      <w:r>
        <w:rPr>
          <w:color w:val="231F20"/>
          <w:spacing w:val="-15"/>
          <w:sz w:val="24"/>
        </w:rPr>
        <w:t> </w:t>
      </w:r>
      <w:r>
        <w:rPr>
          <w:color w:val="231F20"/>
          <w:sz w:val="24"/>
        </w:rPr>
        <w:t>faljes</w:t>
      </w:r>
      <w:r>
        <w:rPr>
          <w:color w:val="231F20"/>
          <w:spacing w:val="-15"/>
          <w:sz w:val="24"/>
        </w:rPr>
        <w:t> </w:t>
      </w:r>
      <w:r>
        <w:rPr>
          <w:color w:val="231F20"/>
          <w:sz w:val="24"/>
        </w:rPr>
        <w:t>së</w:t>
      </w:r>
      <w:r>
        <w:rPr>
          <w:color w:val="231F20"/>
          <w:spacing w:val="-15"/>
          <w:sz w:val="24"/>
        </w:rPr>
        <w:t> </w:t>
      </w:r>
      <w:r>
        <w:rPr>
          <w:color w:val="231F20"/>
          <w:sz w:val="24"/>
        </w:rPr>
        <w:t>namazit me</w:t>
      </w:r>
      <w:r>
        <w:rPr>
          <w:color w:val="231F20"/>
          <w:spacing w:val="-12"/>
          <w:sz w:val="24"/>
        </w:rPr>
        <w:t> </w:t>
      </w:r>
      <w:r>
        <w:rPr>
          <w:color w:val="231F20"/>
          <w:sz w:val="24"/>
        </w:rPr>
        <w:t>xhemat</w:t>
      </w:r>
      <w:r>
        <w:rPr>
          <w:color w:val="231F20"/>
          <w:spacing w:val="-12"/>
          <w:sz w:val="24"/>
        </w:rPr>
        <w:t> </w:t>
      </w:r>
      <w:r>
        <w:rPr>
          <w:color w:val="231F20"/>
          <w:sz w:val="24"/>
        </w:rPr>
        <w:t>dhe,</w:t>
      </w:r>
      <w:r>
        <w:rPr>
          <w:color w:val="231F20"/>
          <w:spacing w:val="-13"/>
          <w:sz w:val="24"/>
        </w:rPr>
        <w:t> </w:t>
      </w:r>
      <w:r>
        <w:rPr>
          <w:color w:val="231F20"/>
          <w:sz w:val="24"/>
        </w:rPr>
        <w:t>sa</w:t>
      </w:r>
      <w:r>
        <w:rPr>
          <w:color w:val="231F20"/>
          <w:spacing w:val="-12"/>
          <w:sz w:val="24"/>
        </w:rPr>
        <w:t> </w:t>
      </w:r>
      <w:r>
        <w:rPr>
          <w:color w:val="231F20"/>
          <w:sz w:val="24"/>
        </w:rPr>
        <w:t>herë</w:t>
      </w:r>
      <w:r>
        <w:rPr>
          <w:color w:val="231F20"/>
          <w:spacing w:val="-12"/>
          <w:sz w:val="24"/>
        </w:rPr>
        <w:t> </w:t>
      </w:r>
      <w:r>
        <w:rPr>
          <w:color w:val="231F20"/>
          <w:sz w:val="24"/>
        </w:rPr>
        <w:t>që</w:t>
      </w:r>
      <w:r>
        <w:rPr>
          <w:color w:val="231F20"/>
          <w:spacing w:val="-13"/>
          <w:sz w:val="24"/>
        </w:rPr>
        <w:t> </w:t>
      </w:r>
      <w:r>
        <w:rPr>
          <w:color w:val="231F20"/>
          <w:sz w:val="24"/>
        </w:rPr>
        <w:t>i</w:t>
      </w:r>
      <w:r>
        <w:rPr>
          <w:color w:val="231F20"/>
          <w:spacing w:val="-12"/>
          <w:sz w:val="24"/>
        </w:rPr>
        <w:t> </w:t>
      </w:r>
      <w:r>
        <w:rPr>
          <w:color w:val="231F20"/>
          <w:sz w:val="24"/>
        </w:rPr>
        <w:t>jepej</w:t>
      </w:r>
      <w:r>
        <w:rPr>
          <w:color w:val="231F20"/>
          <w:spacing w:val="-12"/>
          <w:sz w:val="24"/>
        </w:rPr>
        <w:t> </w:t>
      </w:r>
      <w:r>
        <w:rPr>
          <w:color w:val="231F20"/>
          <w:sz w:val="24"/>
        </w:rPr>
        <w:t>rasti,</w:t>
      </w:r>
      <w:r>
        <w:rPr>
          <w:color w:val="231F20"/>
          <w:spacing w:val="-13"/>
          <w:sz w:val="24"/>
        </w:rPr>
        <w:t> </w:t>
      </w:r>
      <w:r>
        <w:rPr>
          <w:color w:val="231F20"/>
          <w:sz w:val="24"/>
        </w:rPr>
        <w:t>i</w:t>
      </w:r>
      <w:r>
        <w:rPr>
          <w:color w:val="231F20"/>
          <w:spacing w:val="-12"/>
          <w:sz w:val="24"/>
        </w:rPr>
        <w:t> </w:t>
      </w:r>
      <w:r>
        <w:rPr>
          <w:color w:val="231F20"/>
          <w:sz w:val="24"/>
        </w:rPr>
        <w:t>nxiste</w:t>
      </w:r>
      <w:r>
        <w:rPr>
          <w:color w:val="231F20"/>
          <w:spacing w:val="-12"/>
          <w:sz w:val="24"/>
        </w:rPr>
        <w:t> </w:t>
      </w:r>
      <w:r>
        <w:rPr>
          <w:color w:val="231F20"/>
          <w:sz w:val="24"/>
        </w:rPr>
        <w:t>besimtarët</w:t>
      </w:r>
      <w:r>
        <w:rPr>
          <w:color w:val="231F20"/>
          <w:spacing w:val="-13"/>
          <w:sz w:val="24"/>
        </w:rPr>
        <w:t> </w:t>
      </w:r>
      <w:r>
        <w:rPr>
          <w:color w:val="231F20"/>
          <w:sz w:val="24"/>
        </w:rPr>
        <w:t>në</w:t>
      </w:r>
      <w:r>
        <w:rPr>
          <w:color w:val="231F20"/>
          <w:spacing w:val="-12"/>
          <w:sz w:val="24"/>
        </w:rPr>
        <w:t> </w:t>
      </w:r>
      <w:r>
        <w:rPr>
          <w:color w:val="231F20"/>
          <w:sz w:val="24"/>
        </w:rPr>
        <w:t>këtë</w:t>
      </w:r>
      <w:r>
        <w:rPr>
          <w:color w:val="231F20"/>
          <w:spacing w:val="-12"/>
          <w:sz w:val="24"/>
        </w:rPr>
        <w:t> </w:t>
      </w:r>
      <w:r>
        <w:rPr>
          <w:color w:val="231F20"/>
          <w:sz w:val="24"/>
        </w:rPr>
        <w:t>pikë. </w:t>
      </w:r>
      <w:r>
        <w:rPr>
          <w:i/>
          <w:color w:val="231F20"/>
          <w:sz w:val="24"/>
        </w:rPr>
        <w:t>“Betohem</w:t>
      </w:r>
      <w:r>
        <w:rPr>
          <w:i/>
          <w:color w:val="231F20"/>
          <w:spacing w:val="-3"/>
          <w:sz w:val="24"/>
        </w:rPr>
        <w:t> </w:t>
      </w:r>
      <w:r>
        <w:rPr>
          <w:i/>
          <w:color w:val="231F20"/>
          <w:sz w:val="24"/>
        </w:rPr>
        <w:t>në</w:t>
      </w:r>
      <w:r>
        <w:rPr>
          <w:i/>
          <w:color w:val="231F20"/>
          <w:spacing w:val="-3"/>
          <w:sz w:val="24"/>
        </w:rPr>
        <w:t> </w:t>
      </w:r>
      <w:r>
        <w:rPr>
          <w:i/>
          <w:color w:val="231F20"/>
          <w:sz w:val="24"/>
        </w:rPr>
        <w:t>Allahun</w:t>
      </w:r>
      <w:r>
        <w:rPr>
          <w:i/>
          <w:color w:val="231F20"/>
          <w:spacing w:val="-3"/>
          <w:sz w:val="24"/>
        </w:rPr>
        <w:t> </w:t>
      </w:r>
      <w:r>
        <w:rPr>
          <w:i/>
          <w:color w:val="231F20"/>
          <w:sz w:val="24"/>
        </w:rPr>
        <w:t>që</w:t>
      </w:r>
      <w:r>
        <w:rPr>
          <w:i/>
          <w:color w:val="231F20"/>
          <w:spacing w:val="-3"/>
          <w:sz w:val="24"/>
        </w:rPr>
        <w:t> </w:t>
      </w:r>
      <w:r>
        <w:rPr>
          <w:i/>
          <w:color w:val="231F20"/>
          <w:sz w:val="24"/>
        </w:rPr>
        <w:t>ka</w:t>
      </w:r>
      <w:r>
        <w:rPr>
          <w:i/>
          <w:color w:val="231F20"/>
          <w:spacing w:val="-3"/>
          <w:sz w:val="24"/>
        </w:rPr>
        <w:t> </w:t>
      </w:r>
      <w:r>
        <w:rPr>
          <w:i/>
          <w:color w:val="231F20"/>
          <w:sz w:val="24"/>
        </w:rPr>
        <w:t>në</w:t>
      </w:r>
      <w:r>
        <w:rPr>
          <w:i/>
          <w:color w:val="231F20"/>
          <w:spacing w:val="-3"/>
          <w:sz w:val="24"/>
        </w:rPr>
        <w:t> </w:t>
      </w:r>
      <w:r>
        <w:rPr>
          <w:i/>
          <w:color w:val="231F20"/>
          <w:sz w:val="24"/>
        </w:rPr>
        <w:t>dorë</w:t>
      </w:r>
      <w:r>
        <w:rPr>
          <w:i/>
          <w:color w:val="231F20"/>
          <w:spacing w:val="-3"/>
          <w:sz w:val="24"/>
        </w:rPr>
        <w:t> </w:t>
      </w:r>
      <w:r>
        <w:rPr>
          <w:i/>
          <w:color w:val="231F20"/>
          <w:sz w:val="24"/>
        </w:rPr>
        <w:t>nefsin</w:t>
      </w:r>
      <w:r>
        <w:rPr>
          <w:i/>
          <w:color w:val="231F20"/>
          <w:spacing w:val="-3"/>
          <w:sz w:val="24"/>
        </w:rPr>
        <w:t> </w:t>
      </w:r>
      <w:r>
        <w:rPr>
          <w:i/>
          <w:color w:val="231F20"/>
          <w:sz w:val="24"/>
        </w:rPr>
        <w:t>tim</w:t>
      </w:r>
      <w:r>
        <w:rPr>
          <w:i/>
          <w:color w:val="231F20"/>
          <w:spacing w:val="-3"/>
          <w:sz w:val="24"/>
        </w:rPr>
        <w:t> </w:t>
      </w:r>
      <w:r>
        <w:rPr>
          <w:i/>
          <w:color w:val="231F20"/>
          <w:sz w:val="24"/>
        </w:rPr>
        <w:t>se</w:t>
      </w:r>
      <w:r>
        <w:rPr>
          <w:i/>
          <w:color w:val="231F20"/>
          <w:spacing w:val="-3"/>
          <w:sz w:val="24"/>
        </w:rPr>
        <w:t> </w:t>
      </w:r>
      <w:r>
        <w:rPr>
          <w:i/>
          <w:color w:val="231F20"/>
          <w:sz w:val="24"/>
        </w:rPr>
        <w:t>më</w:t>
      </w:r>
      <w:r>
        <w:rPr>
          <w:i/>
          <w:color w:val="231F20"/>
          <w:spacing w:val="-3"/>
          <w:sz w:val="24"/>
        </w:rPr>
        <w:t> </w:t>
      </w:r>
      <w:r>
        <w:rPr>
          <w:i/>
          <w:color w:val="231F20"/>
          <w:sz w:val="24"/>
        </w:rPr>
        <w:t>shkon</w:t>
      </w:r>
      <w:r>
        <w:rPr>
          <w:i/>
          <w:color w:val="231F20"/>
          <w:spacing w:val="-3"/>
          <w:sz w:val="24"/>
        </w:rPr>
        <w:t> </w:t>
      </w:r>
      <w:r>
        <w:rPr>
          <w:i/>
          <w:color w:val="231F20"/>
          <w:sz w:val="24"/>
        </w:rPr>
        <w:t>në</w:t>
      </w:r>
      <w:r>
        <w:rPr>
          <w:i/>
          <w:color w:val="231F20"/>
          <w:spacing w:val="-3"/>
          <w:sz w:val="24"/>
        </w:rPr>
        <w:t> </w:t>
      </w:r>
      <w:r>
        <w:rPr>
          <w:i/>
          <w:color w:val="231F20"/>
          <w:sz w:val="24"/>
        </w:rPr>
        <w:t>mendje të caktoj dikë imam kur këndohet ezani dhe, pasi të marr edhe ca dru </w:t>
      </w:r>
      <w:r>
        <w:rPr>
          <w:i/>
          <w:color w:val="231F20"/>
          <w:spacing w:val="-2"/>
          <w:sz w:val="24"/>
        </w:rPr>
        <w:t>me</w:t>
      </w:r>
      <w:r>
        <w:rPr>
          <w:i/>
          <w:color w:val="231F20"/>
          <w:spacing w:val="-13"/>
          <w:sz w:val="24"/>
        </w:rPr>
        <w:t> </w:t>
      </w:r>
      <w:r>
        <w:rPr>
          <w:i/>
          <w:color w:val="231F20"/>
          <w:spacing w:val="-2"/>
          <w:sz w:val="24"/>
        </w:rPr>
        <w:t>vete,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shkoj</w:t>
      </w:r>
      <w:r>
        <w:rPr>
          <w:i/>
          <w:color w:val="231F20"/>
          <w:spacing w:val="-13"/>
          <w:sz w:val="24"/>
        </w:rPr>
        <w:t> </w:t>
      </w:r>
      <w:r>
        <w:rPr>
          <w:i/>
          <w:color w:val="231F20"/>
          <w:spacing w:val="-2"/>
          <w:sz w:val="24"/>
        </w:rPr>
        <w:t>e</w:t>
      </w:r>
      <w:r>
        <w:rPr>
          <w:i/>
          <w:color w:val="231F20"/>
          <w:spacing w:val="-13"/>
          <w:sz w:val="24"/>
        </w:rPr>
        <w:t> </w:t>
      </w:r>
      <w:r>
        <w:rPr>
          <w:i/>
          <w:color w:val="231F20"/>
          <w:spacing w:val="-2"/>
          <w:sz w:val="24"/>
        </w:rPr>
        <w:t>t’ua</w:t>
      </w:r>
      <w:r>
        <w:rPr>
          <w:i/>
          <w:color w:val="231F20"/>
          <w:spacing w:val="-13"/>
          <w:sz w:val="24"/>
        </w:rPr>
        <w:t> </w:t>
      </w:r>
      <w:r>
        <w:rPr>
          <w:i/>
          <w:color w:val="231F20"/>
          <w:spacing w:val="-2"/>
          <w:sz w:val="24"/>
        </w:rPr>
        <w:t>djeg</w:t>
      </w:r>
      <w:r>
        <w:rPr>
          <w:i/>
          <w:color w:val="231F20"/>
          <w:spacing w:val="-13"/>
          <w:sz w:val="24"/>
        </w:rPr>
        <w:t> </w:t>
      </w:r>
      <w:r>
        <w:rPr>
          <w:i/>
          <w:color w:val="231F20"/>
          <w:spacing w:val="-2"/>
          <w:sz w:val="24"/>
        </w:rPr>
        <w:t>shtëpitë</w:t>
      </w:r>
      <w:r>
        <w:rPr>
          <w:i/>
          <w:color w:val="231F20"/>
          <w:spacing w:val="-13"/>
          <w:sz w:val="24"/>
        </w:rPr>
        <w:t> </w:t>
      </w:r>
      <w:r>
        <w:rPr>
          <w:i/>
          <w:color w:val="231F20"/>
          <w:spacing w:val="-2"/>
          <w:sz w:val="24"/>
        </w:rPr>
        <w:t>atyre</w:t>
      </w:r>
      <w:r>
        <w:rPr>
          <w:i/>
          <w:color w:val="231F20"/>
          <w:spacing w:val="-13"/>
          <w:sz w:val="24"/>
        </w:rPr>
        <w:t> </w:t>
      </w:r>
      <w:r>
        <w:rPr>
          <w:i/>
          <w:color w:val="231F20"/>
          <w:spacing w:val="-2"/>
          <w:sz w:val="24"/>
        </w:rPr>
        <w:t>që</w:t>
      </w:r>
      <w:r>
        <w:rPr>
          <w:i/>
          <w:color w:val="231F20"/>
          <w:spacing w:val="-13"/>
          <w:sz w:val="24"/>
        </w:rPr>
        <w:t> </w:t>
      </w:r>
      <w:r>
        <w:rPr>
          <w:i/>
          <w:color w:val="231F20"/>
          <w:spacing w:val="-2"/>
          <w:sz w:val="24"/>
        </w:rPr>
        <w:t>nuk</w:t>
      </w:r>
      <w:r>
        <w:rPr>
          <w:i/>
          <w:color w:val="231F20"/>
          <w:spacing w:val="-13"/>
          <w:sz w:val="24"/>
        </w:rPr>
        <w:t> </w:t>
      </w:r>
      <w:r>
        <w:rPr>
          <w:i/>
          <w:color w:val="231F20"/>
          <w:spacing w:val="-2"/>
          <w:sz w:val="24"/>
        </w:rPr>
        <w:t>vijnë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namaz.”</w:t>
      </w:r>
      <w:r>
        <w:rPr>
          <w:i/>
          <w:color w:val="231F20"/>
          <w:spacing w:val="-2"/>
          <w:position w:val="8"/>
          <w:sz w:val="14"/>
        </w:rPr>
        <w:t>230</w:t>
      </w:r>
      <w:r>
        <w:rPr>
          <w:i/>
          <w:color w:val="231F20"/>
          <w:spacing w:val="-5"/>
          <w:position w:val="8"/>
          <w:sz w:val="14"/>
        </w:rPr>
        <w:t> </w:t>
      </w:r>
      <w:r>
        <w:rPr>
          <w:color w:val="231F20"/>
          <w:spacing w:val="-2"/>
          <w:sz w:val="24"/>
        </w:rPr>
        <w:t>Ky </w:t>
      </w:r>
      <w:r>
        <w:rPr>
          <w:color w:val="231F20"/>
          <w:sz w:val="24"/>
        </w:rPr>
        <w:t>hadith</w:t>
      </w:r>
      <w:r>
        <w:rPr>
          <w:color w:val="231F20"/>
          <w:spacing w:val="-7"/>
          <w:sz w:val="24"/>
        </w:rPr>
        <w:t> </w:t>
      </w:r>
      <w:r>
        <w:rPr>
          <w:color w:val="231F20"/>
          <w:sz w:val="24"/>
        </w:rPr>
        <w:t>tregon</w:t>
      </w:r>
      <w:r>
        <w:rPr>
          <w:color w:val="231F20"/>
          <w:spacing w:val="-7"/>
          <w:sz w:val="24"/>
        </w:rPr>
        <w:t> </w:t>
      </w:r>
      <w:r>
        <w:rPr>
          <w:color w:val="231F20"/>
          <w:sz w:val="24"/>
        </w:rPr>
        <w:t>gjithashtu</w:t>
      </w:r>
      <w:r>
        <w:rPr>
          <w:color w:val="231F20"/>
          <w:spacing w:val="-7"/>
          <w:sz w:val="24"/>
        </w:rPr>
        <w:t> </w:t>
      </w:r>
      <w:r>
        <w:rPr>
          <w:color w:val="231F20"/>
          <w:sz w:val="24"/>
        </w:rPr>
        <w:t>rëndësinë</w:t>
      </w:r>
      <w:r>
        <w:rPr>
          <w:color w:val="231F20"/>
          <w:spacing w:val="-7"/>
          <w:sz w:val="24"/>
        </w:rPr>
        <w:t> </w:t>
      </w:r>
      <w:r>
        <w:rPr>
          <w:color w:val="231F20"/>
          <w:sz w:val="24"/>
        </w:rPr>
        <w:t>që</w:t>
      </w:r>
      <w:r>
        <w:rPr>
          <w:color w:val="231F20"/>
          <w:spacing w:val="-7"/>
          <w:sz w:val="24"/>
        </w:rPr>
        <w:t> </w:t>
      </w:r>
      <w:r>
        <w:rPr>
          <w:color w:val="231F20"/>
          <w:sz w:val="24"/>
        </w:rPr>
        <w:t>i</w:t>
      </w:r>
      <w:r>
        <w:rPr>
          <w:color w:val="231F20"/>
          <w:spacing w:val="-7"/>
          <w:sz w:val="24"/>
        </w:rPr>
        <w:t> </w:t>
      </w:r>
      <w:r>
        <w:rPr>
          <w:color w:val="231F20"/>
          <w:sz w:val="24"/>
        </w:rPr>
        <w:t>jepte</w:t>
      </w:r>
      <w:r>
        <w:rPr>
          <w:color w:val="231F20"/>
          <w:spacing w:val="-7"/>
          <w:sz w:val="24"/>
        </w:rPr>
        <w:t> </w:t>
      </w:r>
      <w:r>
        <w:rPr>
          <w:color w:val="231F20"/>
          <w:sz w:val="24"/>
        </w:rPr>
        <w:t>Ai</w:t>
      </w:r>
      <w:r>
        <w:rPr>
          <w:color w:val="231F20"/>
          <w:spacing w:val="-7"/>
          <w:sz w:val="24"/>
        </w:rPr>
        <w:t> </w:t>
      </w:r>
      <w:r>
        <w:rPr>
          <w:color w:val="231F20"/>
          <w:sz w:val="24"/>
        </w:rPr>
        <w:t>(s.a.s.)</w:t>
      </w:r>
      <w:r>
        <w:rPr>
          <w:color w:val="231F20"/>
          <w:spacing w:val="-7"/>
          <w:sz w:val="24"/>
        </w:rPr>
        <w:t> </w:t>
      </w:r>
      <w:r>
        <w:rPr>
          <w:color w:val="231F20"/>
          <w:sz w:val="24"/>
        </w:rPr>
        <w:t>xhematit.</w:t>
      </w:r>
      <w:r>
        <w:rPr>
          <w:color w:val="231F20"/>
          <w:spacing w:val="-7"/>
          <w:sz w:val="24"/>
        </w:rPr>
        <w:t> </w:t>
      </w:r>
      <w:r>
        <w:rPr>
          <w:color w:val="231F20"/>
          <w:sz w:val="24"/>
        </w:rPr>
        <w:t>Duke u</w:t>
      </w:r>
      <w:r>
        <w:rPr>
          <w:color w:val="231F20"/>
          <w:spacing w:val="-3"/>
          <w:sz w:val="24"/>
        </w:rPr>
        <w:t> </w:t>
      </w:r>
      <w:r>
        <w:rPr>
          <w:color w:val="231F20"/>
          <w:sz w:val="24"/>
        </w:rPr>
        <w:t>bazuar</w:t>
      </w:r>
      <w:r>
        <w:rPr>
          <w:color w:val="231F20"/>
          <w:spacing w:val="-3"/>
          <w:sz w:val="24"/>
        </w:rPr>
        <w:t> </w:t>
      </w:r>
      <w:r>
        <w:rPr>
          <w:color w:val="231F20"/>
          <w:sz w:val="24"/>
        </w:rPr>
        <w:t>në</w:t>
      </w:r>
      <w:r>
        <w:rPr>
          <w:color w:val="231F20"/>
          <w:spacing w:val="-3"/>
          <w:sz w:val="24"/>
        </w:rPr>
        <w:t> </w:t>
      </w:r>
      <w:r>
        <w:rPr>
          <w:color w:val="231F20"/>
          <w:sz w:val="24"/>
        </w:rPr>
        <w:t>këtë</w:t>
      </w:r>
      <w:r>
        <w:rPr>
          <w:color w:val="231F20"/>
          <w:spacing w:val="-3"/>
          <w:sz w:val="24"/>
        </w:rPr>
        <w:t> </w:t>
      </w:r>
      <w:r>
        <w:rPr>
          <w:color w:val="231F20"/>
          <w:sz w:val="24"/>
        </w:rPr>
        <w:t>hadith,</w:t>
      </w:r>
      <w:r>
        <w:rPr>
          <w:color w:val="231F20"/>
          <w:spacing w:val="-3"/>
          <w:sz w:val="24"/>
        </w:rPr>
        <w:t> </w:t>
      </w:r>
      <w:r>
        <w:rPr>
          <w:color w:val="231F20"/>
          <w:sz w:val="24"/>
        </w:rPr>
        <w:t>shumë</w:t>
      </w:r>
      <w:r>
        <w:rPr>
          <w:color w:val="231F20"/>
          <w:spacing w:val="-3"/>
          <w:sz w:val="24"/>
        </w:rPr>
        <w:t> </w:t>
      </w:r>
      <w:r>
        <w:rPr>
          <w:color w:val="231F20"/>
          <w:sz w:val="24"/>
        </w:rPr>
        <w:t>dijetarë</w:t>
      </w:r>
      <w:r>
        <w:rPr>
          <w:color w:val="231F20"/>
          <w:spacing w:val="-3"/>
          <w:sz w:val="24"/>
        </w:rPr>
        <w:t> </w:t>
      </w:r>
      <w:r>
        <w:rPr>
          <w:color w:val="231F20"/>
          <w:sz w:val="24"/>
        </w:rPr>
        <w:t>kanë</w:t>
      </w:r>
      <w:r>
        <w:rPr>
          <w:color w:val="231F20"/>
          <w:spacing w:val="-3"/>
          <w:sz w:val="24"/>
        </w:rPr>
        <w:t> </w:t>
      </w:r>
      <w:r>
        <w:rPr>
          <w:color w:val="231F20"/>
          <w:sz w:val="24"/>
        </w:rPr>
        <w:t>dhënë</w:t>
      </w:r>
      <w:r>
        <w:rPr>
          <w:color w:val="231F20"/>
          <w:spacing w:val="-3"/>
          <w:sz w:val="24"/>
        </w:rPr>
        <w:t> </w:t>
      </w:r>
      <w:r>
        <w:rPr>
          <w:color w:val="231F20"/>
          <w:sz w:val="24"/>
        </w:rPr>
        <w:t>gjykimet</w:t>
      </w:r>
      <w:r>
        <w:rPr>
          <w:color w:val="231F20"/>
          <w:spacing w:val="-3"/>
          <w:sz w:val="24"/>
        </w:rPr>
        <w:t> </w:t>
      </w:r>
      <w:r>
        <w:rPr>
          <w:color w:val="231F20"/>
          <w:sz w:val="24"/>
        </w:rPr>
        <w:t>e</w:t>
      </w:r>
      <w:r>
        <w:rPr>
          <w:color w:val="231F20"/>
          <w:spacing w:val="-3"/>
          <w:sz w:val="24"/>
        </w:rPr>
        <w:t> </w:t>
      </w:r>
      <w:r>
        <w:rPr>
          <w:color w:val="231F20"/>
          <w:sz w:val="24"/>
        </w:rPr>
        <w:t>tyre</w:t>
      </w:r>
      <w:r>
        <w:rPr>
          <w:color w:val="231F20"/>
          <w:spacing w:val="-3"/>
          <w:sz w:val="24"/>
        </w:rPr>
        <w:t> </w:t>
      </w:r>
      <w:r>
        <w:rPr>
          <w:color w:val="231F20"/>
          <w:sz w:val="24"/>
        </w:rPr>
        <w:t>në </w:t>
      </w:r>
      <w:r>
        <w:rPr>
          <w:color w:val="231F20"/>
          <w:spacing w:val="-2"/>
          <w:sz w:val="24"/>
        </w:rPr>
        <w:t>lidhje</w:t>
      </w:r>
      <w:r>
        <w:rPr>
          <w:color w:val="231F20"/>
          <w:spacing w:val="-8"/>
          <w:sz w:val="24"/>
        </w:rPr>
        <w:t> </w:t>
      </w:r>
      <w:r>
        <w:rPr>
          <w:color w:val="231F20"/>
          <w:spacing w:val="-2"/>
          <w:sz w:val="24"/>
        </w:rPr>
        <w:t>me</w:t>
      </w:r>
      <w:r>
        <w:rPr>
          <w:color w:val="231F20"/>
          <w:spacing w:val="-9"/>
          <w:sz w:val="24"/>
        </w:rPr>
        <w:t> </w:t>
      </w:r>
      <w:r>
        <w:rPr>
          <w:color w:val="231F20"/>
          <w:spacing w:val="-2"/>
          <w:sz w:val="24"/>
        </w:rPr>
        <w:t>faljen</w:t>
      </w:r>
      <w:r>
        <w:rPr>
          <w:color w:val="231F20"/>
          <w:spacing w:val="-8"/>
          <w:sz w:val="24"/>
        </w:rPr>
        <w:t> </w:t>
      </w:r>
      <w:r>
        <w:rPr>
          <w:color w:val="231F20"/>
          <w:spacing w:val="-2"/>
          <w:sz w:val="24"/>
        </w:rPr>
        <w:t>e</w:t>
      </w:r>
      <w:r>
        <w:rPr>
          <w:color w:val="231F20"/>
          <w:spacing w:val="-9"/>
          <w:sz w:val="24"/>
        </w:rPr>
        <w:t> </w:t>
      </w:r>
      <w:r>
        <w:rPr>
          <w:color w:val="231F20"/>
          <w:spacing w:val="-2"/>
          <w:sz w:val="24"/>
        </w:rPr>
        <w:t>namazit</w:t>
      </w:r>
      <w:r>
        <w:rPr>
          <w:color w:val="231F20"/>
          <w:spacing w:val="-8"/>
          <w:sz w:val="24"/>
        </w:rPr>
        <w:t> </w:t>
      </w:r>
      <w:r>
        <w:rPr>
          <w:color w:val="231F20"/>
          <w:spacing w:val="-2"/>
          <w:sz w:val="24"/>
        </w:rPr>
        <w:t>me</w:t>
      </w:r>
      <w:r>
        <w:rPr>
          <w:color w:val="231F20"/>
          <w:spacing w:val="-9"/>
          <w:sz w:val="24"/>
        </w:rPr>
        <w:t> </w:t>
      </w:r>
      <w:r>
        <w:rPr>
          <w:color w:val="231F20"/>
          <w:spacing w:val="-2"/>
          <w:sz w:val="24"/>
        </w:rPr>
        <w:t>xhemat.</w:t>
      </w:r>
      <w:r>
        <w:rPr>
          <w:color w:val="231F20"/>
          <w:spacing w:val="-8"/>
          <w:sz w:val="24"/>
        </w:rPr>
        <w:t> </w:t>
      </w:r>
      <w:r>
        <w:rPr>
          <w:color w:val="231F20"/>
          <w:spacing w:val="-2"/>
          <w:sz w:val="24"/>
        </w:rPr>
        <w:t>Disa</w:t>
      </w:r>
      <w:r>
        <w:rPr>
          <w:color w:val="231F20"/>
          <w:spacing w:val="-9"/>
          <w:sz w:val="24"/>
        </w:rPr>
        <w:t> </w:t>
      </w:r>
      <w:r>
        <w:rPr>
          <w:color w:val="231F20"/>
          <w:spacing w:val="-2"/>
          <w:sz w:val="24"/>
        </w:rPr>
        <w:t>e</w:t>
      </w:r>
      <w:r>
        <w:rPr>
          <w:color w:val="231F20"/>
          <w:spacing w:val="-8"/>
          <w:sz w:val="24"/>
        </w:rPr>
        <w:t> </w:t>
      </w:r>
      <w:r>
        <w:rPr>
          <w:color w:val="231F20"/>
          <w:spacing w:val="-2"/>
          <w:sz w:val="24"/>
        </w:rPr>
        <w:t>kanë</w:t>
      </w:r>
      <w:r>
        <w:rPr>
          <w:color w:val="231F20"/>
          <w:spacing w:val="-9"/>
          <w:sz w:val="24"/>
        </w:rPr>
        <w:t> </w:t>
      </w:r>
      <w:r>
        <w:rPr>
          <w:color w:val="231F20"/>
          <w:spacing w:val="-2"/>
          <w:sz w:val="24"/>
        </w:rPr>
        <w:t>konsideruar</w:t>
      </w:r>
      <w:r>
        <w:rPr>
          <w:color w:val="231F20"/>
          <w:spacing w:val="-8"/>
          <w:sz w:val="24"/>
        </w:rPr>
        <w:t> </w:t>
      </w:r>
      <w:r>
        <w:rPr>
          <w:color w:val="231F20"/>
          <w:spacing w:val="-2"/>
          <w:sz w:val="24"/>
        </w:rPr>
        <w:t>atë</w:t>
      </w:r>
      <w:r>
        <w:rPr>
          <w:color w:val="231F20"/>
          <w:spacing w:val="-9"/>
          <w:sz w:val="24"/>
        </w:rPr>
        <w:t> </w:t>
      </w:r>
      <w:r>
        <w:rPr>
          <w:color w:val="231F20"/>
          <w:spacing w:val="-2"/>
          <w:sz w:val="24"/>
        </w:rPr>
        <w:t>farz, disa</w:t>
      </w:r>
      <w:r>
        <w:rPr>
          <w:color w:val="231F20"/>
          <w:spacing w:val="-10"/>
          <w:sz w:val="24"/>
        </w:rPr>
        <w:t> </w:t>
      </w:r>
      <w:r>
        <w:rPr>
          <w:color w:val="231F20"/>
          <w:spacing w:val="-2"/>
          <w:sz w:val="24"/>
        </w:rPr>
        <w:t>vaxhib</w:t>
      </w:r>
      <w:r>
        <w:rPr>
          <w:color w:val="231F20"/>
          <w:spacing w:val="-10"/>
          <w:sz w:val="24"/>
        </w:rPr>
        <w:t> </w:t>
      </w:r>
      <w:r>
        <w:rPr>
          <w:color w:val="231F20"/>
          <w:spacing w:val="-2"/>
          <w:sz w:val="24"/>
        </w:rPr>
        <w:t>dhe</w:t>
      </w:r>
      <w:r>
        <w:rPr>
          <w:color w:val="231F20"/>
          <w:spacing w:val="-10"/>
          <w:sz w:val="24"/>
        </w:rPr>
        <w:t> </w:t>
      </w:r>
      <w:r>
        <w:rPr>
          <w:color w:val="231F20"/>
          <w:spacing w:val="-2"/>
          <w:sz w:val="24"/>
        </w:rPr>
        <w:t>disa</w:t>
      </w:r>
      <w:r>
        <w:rPr>
          <w:color w:val="231F20"/>
          <w:spacing w:val="-10"/>
          <w:sz w:val="24"/>
        </w:rPr>
        <w:t> </w:t>
      </w:r>
      <w:r>
        <w:rPr>
          <w:color w:val="231F20"/>
          <w:spacing w:val="-2"/>
          <w:sz w:val="24"/>
        </w:rPr>
        <w:t>të</w:t>
      </w:r>
      <w:r>
        <w:rPr>
          <w:color w:val="231F20"/>
          <w:spacing w:val="-10"/>
          <w:sz w:val="24"/>
        </w:rPr>
        <w:t> </w:t>
      </w:r>
      <w:r>
        <w:rPr>
          <w:color w:val="231F20"/>
          <w:spacing w:val="-2"/>
          <w:sz w:val="24"/>
        </w:rPr>
        <w:t>tjerë</w:t>
      </w:r>
      <w:r>
        <w:rPr>
          <w:color w:val="231F20"/>
          <w:spacing w:val="-10"/>
          <w:sz w:val="24"/>
        </w:rPr>
        <w:t> </w:t>
      </w:r>
      <w:r>
        <w:rPr>
          <w:color w:val="231F20"/>
          <w:spacing w:val="-2"/>
          <w:sz w:val="24"/>
        </w:rPr>
        <w:t>sunet</w:t>
      </w:r>
      <w:r>
        <w:rPr>
          <w:color w:val="231F20"/>
          <w:spacing w:val="-10"/>
          <w:sz w:val="24"/>
        </w:rPr>
        <w:t> </w:t>
      </w:r>
      <w:r>
        <w:rPr>
          <w:color w:val="231F20"/>
          <w:spacing w:val="-2"/>
          <w:sz w:val="24"/>
        </w:rPr>
        <w:t>të</w:t>
      </w:r>
      <w:r>
        <w:rPr>
          <w:color w:val="231F20"/>
          <w:spacing w:val="-10"/>
          <w:sz w:val="24"/>
        </w:rPr>
        <w:t> </w:t>
      </w:r>
      <w:r>
        <w:rPr>
          <w:color w:val="231F20"/>
          <w:spacing w:val="-2"/>
          <w:sz w:val="24"/>
        </w:rPr>
        <w:t>fortë</w:t>
      </w:r>
      <w:r>
        <w:rPr>
          <w:color w:val="231F20"/>
          <w:spacing w:val="-10"/>
          <w:sz w:val="24"/>
        </w:rPr>
        <w:t> </w:t>
      </w:r>
      <w:r>
        <w:rPr>
          <w:i/>
          <w:color w:val="231F20"/>
          <w:spacing w:val="-2"/>
          <w:sz w:val="24"/>
        </w:rPr>
        <w:t>(sunnet</w:t>
      </w:r>
      <w:r>
        <w:rPr>
          <w:i/>
          <w:color w:val="231F20"/>
          <w:spacing w:val="-10"/>
          <w:sz w:val="24"/>
        </w:rPr>
        <w:t> </w:t>
      </w:r>
      <w:r>
        <w:rPr>
          <w:i/>
          <w:color w:val="231F20"/>
          <w:spacing w:val="-2"/>
          <w:sz w:val="24"/>
        </w:rPr>
        <w:t>muekkede)</w:t>
      </w:r>
      <w:r>
        <w:rPr>
          <w:color w:val="231F20"/>
          <w:spacing w:val="-2"/>
          <w:sz w:val="24"/>
        </w:rPr>
        <w:t>.</w:t>
      </w:r>
      <w:r>
        <w:rPr>
          <w:color w:val="231F20"/>
          <w:spacing w:val="-10"/>
          <w:sz w:val="24"/>
        </w:rPr>
        <w:t> </w:t>
      </w:r>
      <w:r>
        <w:rPr>
          <w:color w:val="231F20"/>
          <w:spacing w:val="-2"/>
          <w:sz w:val="24"/>
        </w:rPr>
        <w:t>I</w:t>
      </w:r>
      <w:r>
        <w:rPr>
          <w:color w:val="231F20"/>
          <w:spacing w:val="-10"/>
          <w:sz w:val="24"/>
        </w:rPr>
        <w:t> </w:t>
      </w:r>
      <w:r>
        <w:rPr>
          <w:color w:val="231F20"/>
          <w:spacing w:val="-2"/>
          <w:sz w:val="24"/>
        </w:rPr>
        <w:t>nderuari </w:t>
      </w:r>
      <w:r>
        <w:rPr>
          <w:color w:val="231F20"/>
          <w:sz w:val="24"/>
        </w:rPr>
        <w:t>Ahmed</w:t>
      </w:r>
      <w:r>
        <w:rPr>
          <w:color w:val="231F20"/>
          <w:spacing w:val="-10"/>
          <w:sz w:val="24"/>
        </w:rPr>
        <w:t> </w:t>
      </w:r>
      <w:r>
        <w:rPr>
          <w:color w:val="231F20"/>
          <w:sz w:val="24"/>
        </w:rPr>
        <w:t>ibn</w:t>
      </w:r>
      <w:r>
        <w:rPr>
          <w:color w:val="231F20"/>
          <w:spacing w:val="-10"/>
          <w:sz w:val="24"/>
        </w:rPr>
        <w:t> </w:t>
      </w:r>
      <w:r>
        <w:rPr>
          <w:color w:val="231F20"/>
          <w:sz w:val="24"/>
        </w:rPr>
        <w:t>Hanbel,</w:t>
      </w:r>
      <w:r>
        <w:rPr>
          <w:color w:val="231F20"/>
          <w:spacing w:val="-10"/>
          <w:sz w:val="24"/>
        </w:rPr>
        <w:t> </w:t>
      </w:r>
      <w:r>
        <w:rPr>
          <w:color w:val="231F20"/>
          <w:sz w:val="24"/>
        </w:rPr>
        <w:t>duke</w:t>
      </w:r>
      <w:r>
        <w:rPr>
          <w:color w:val="231F20"/>
          <w:spacing w:val="-10"/>
          <w:sz w:val="24"/>
        </w:rPr>
        <w:t> </w:t>
      </w:r>
      <w:r>
        <w:rPr>
          <w:color w:val="231F20"/>
          <w:sz w:val="24"/>
        </w:rPr>
        <w:t>u</w:t>
      </w:r>
      <w:r>
        <w:rPr>
          <w:color w:val="231F20"/>
          <w:spacing w:val="-10"/>
          <w:sz w:val="24"/>
        </w:rPr>
        <w:t> </w:t>
      </w:r>
      <w:r>
        <w:rPr>
          <w:color w:val="231F20"/>
          <w:sz w:val="24"/>
        </w:rPr>
        <w:t>bazuar</w:t>
      </w:r>
      <w:r>
        <w:rPr>
          <w:color w:val="231F20"/>
          <w:spacing w:val="-10"/>
          <w:sz w:val="24"/>
        </w:rPr>
        <w:t> </w:t>
      </w:r>
      <w:r>
        <w:rPr>
          <w:color w:val="231F20"/>
          <w:sz w:val="24"/>
        </w:rPr>
        <w:t>në</w:t>
      </w:r>
      <w:r>
        <w:rPr>
          <w:color w:val="231F20"/>
          <w:spacing w:val="-10"/>
          <w:sz w:val="24"/>
        </w:rPr>
        <w:t> </w:t>
      </w:r>
      <w:r>
        <w:rPr>
          <w:color w:val="231F20"/>
          <w:sz w:val="24"/>
        </w:rPr>
        <w:t>ajete</w:t>
      </w:r>
      <w:r>
        <w:rPr>
          <w:color w:val="231F20"/>
          <w:spacing w:val="-10"/>
          <w:sz w:val="24"/>
        </w:rPr>
        <w:t> </w:t>
      </w:r>
      <w:r>
        <w:rPr>
          <w:color w:val="231F20"/>
          <w:sz w:val="24"/>
        </w:rPr>
        <w:t>të</w:t>
      </w:r>
      <w:r>
        <w:rPr>
          <w:color w:val="231F20"/>
          <w:spacing w:val="-10"/>
          <w:sz w:val="24"/>
        </w:rPr>
        <w:t> </w:t>
      </w:r>
      <w:r>
        <w:rPr>
          <w:color w:val="231F20"/>
          <w:sz w:val="24"/>
        </w:rPr>
        <w:t>tilla</w:t>
      </w:r>
      <w:r>
        <w:rPr>
          <w:color w:val="231F20"/>
          <w:spacing w:val="-10"/>
          <w:sz w:val="24"/>
        </w:rPr>
        <w:t> </w:t>
      </w:r>
      <w:r>
        <w:rPr>
          <w:color w:val="231F20"/>
          <w:sz w:val="24"/>
        </w:rPr>
        <w:t>si</w:t>
      </w:r>
      <w:r>
        <w:rPr>
          <w:color w:val="231F20"/>
          <w:spacing w:val="-11"/>
          <w:sz w:val="24"/>
        </w:rPr>
        <w:t> </w:t>
      </w:r>
      <w:r>
        <w:rPr>
          <w:b/>
          <w:i/>
          <w:color w:val="231F20"/>
          <w:sz w:val="24"/>
        </w:rPr>
        <w:t>“Faleni</w:t>
      </w:r>
      <w:r>
        <w:rPr>
          <w:b/>
          <w:i/>
          <w:color w:val="231F20"/>
          <w:spacing w:val="-12"/>
          <w:sz w:val="24"/>
        </w:rPr>
        <w:t> </w:t>
      </w:r>
      <w:r>
        <w:rPr>
          <w:b/>
          <w:i/>
          <w:color w:val="231F20"/>
          <w:sz w:val="24"/>
        </w:rPr>
        <w:t>namazin, jepeni</w:t>
      </w:r>
      <w:r>
        <w:rPr>
          <w:b/>
          <w:i/>
          <w:color w:val="231F20"/>
          <w:spacing w:val="-8"/>
          <w:sz w:val="24"/>
        </w:rPr>
        <w:t> </w:t>
      </w:r>
      <w:r>
        <w:rPr>
          <w:b/>
          <w:i/>
          <w:color w:val="231F20"/>
          <w:sz w:val="24"/>
        </w:rPr>
        <w:t>zekatin</w:t>
      </w:r>
      <w:r>
        <w:rPr>
          <w:b/>
          <w:i/>
          <w:color w:val="231F20"/>
          <w:spacing w:val="-8"/>
          <w:sz w:val="24"/>
        </w:rPr>
        <w:t> </w:t>
      </w:r>
      <w:r>
        <w:rPr>
          <w:b/>
          <w:i/>
          <w:color w:val="231F20"/>
          <w:sz w:val="24"/>
        </w:rPr>
        <w:t>dhe</w:t>
      </w:r>
      <w:r>
        <w:rPr>
          <w:b/>
          <w:i/>
          <w:color w:val="231F20"/>
          <w:spacing w:val="-8"/>
          <w:sz w:val="24"/>
        </w:rPr>
        <w:t> </w:t>
      </w:r>
      <w:r>
        <w:rPr>
          <w:b/>
          <w:i/>
          <w:color w:val="231F20"/>
          <w:sz w:val="24"/>
        </w:rPr>
        <w:t>përkuluni</w:t>
      </w:r>
      <w:r>
        <w:rPr>
          <w:b/>
          <w:i/>
          <w:color w:val="231F20"/>
          <w:spacing w:val="-8"/>
          <w:sz w:val="24"/>
        </w:rPr>
        <w:t> </w:t>
      </w:r>
      <w:r>
        <w:rPr>
          <w:b/>
          <w:i/>
          <w:color w:val="231F20"/>
          <w:sz w:val="24"/>
        </w:rPr>
        <w:t>në</w:t>
      </w:r>
      <w:r>
        <w:rPr>
          <w:b/>
          <w:i/>
          <w:color w:val="231F20"/>
          <w:spacing w:val="-8"/>
          <w:sz w:val="24"/>
        </w:rPr>
        <w:t> </w:t>
      </w:r>
      <w:r>
        <w:rPr>
          <w:b/>
          <w:i/>
          <w:color w:val="231F20"/>
          <w:sz w:val="24"/>
        </w:rPr>
        <w:t>ruku</w:t>
      </w:r>
      <w:r>
        <w:rPr>
          <w:b/>
          <w:i/>
          <w:color w:val="231F20"/>
          <w:spacing w:val="-8"/>
          <w:sz w:val="24"/>
        </w:rPr>
        <w:t> </w:t>
      </w:r>
      <w:r>
        <w:rPr>
          <w:b/>
          <w:i/>
          <w:color w:val="231F20"/>
          <w:sz w:val="24"/>
        </w:rPr>
        <w:t>bashkë</w:t>
      </w:r>
      <w:r>
        <w:rPr>
          <w:b/>
          <w:i/>
          <w:color w:val="231F20"/>
          <w:spacing w:val="-8"/>
          <w:sz w:val="24"/>
        </w:rPr>
        <w:t> </w:t>
      </w:r>
      <w:r>
        <w:rPr>
          <w:b/>
          <w:i/>
          <w:color w:val="231F20"/>
          <w:sz w:val="24"/>
        </w:rPr>
        <w:t>me</w:t>
      </w:r>
      <w:r>
        <w:rPr>
          <w:b/>
          <w:i/>
          <w:color w:val="231F20"/>
          <w:spacing w:val="-8"/>
          <w:sz w:val="24"/>
        </w:rPr>
        <w:t> </w:t>
      </w:r>
      <w:r>
        <w:rPr>
          <w:b/>
          <w:i/>
          <w:color w:val="231F20"/>
          <w:sz w:val="24"/>
        </w:rPr>
        <w:t>ata</w:t>
      </w:r>
      <w:r>
        <w:rPr>
          <w:b/>
          <w:i/>
          <w:color w:val="231F20"/>
          <w:spacing w:val="-8"/>
          <w:sz w:val="24"/>
        </w:rPr>
        <w:t> </w:t>
      </w:r>
      <w:r>
        <w:rPr>
          <w:b/>
          <w:i/>
          <w:color w:val="231F20"/>
          <w:sz w:val="24"/>
        </w:rPr>
        <w:t>që</w:t>
      </w:r>
      <w:r>
        <w:rPr>
          <w:b/>
          <w:i/>
          <w:color w:val="231F20"/>
          <w:spacing w:val="-8"/>
          <w:sz w:val="24"/>
        </w:rPr>
        <w:t> </w:t>
      </w:r>
      <w:r>
        <w:rPr>
          <w:b/>
          <w:i/>
          <w:color w:val="231F20"/>
          <w:sz w:val="24"/>
        </w:rPr>
        <w:t>përkulen</w:t>
      </w:r>
      <w:r>
        <w:rPr>
          <w:b/>
          <w:i/>
          <w:color w:val="231F20"/>
          <w:spacing w:val="-8"/>
          <w:sz w:val="24"/>
        </w:rPr>
        <w:t> </w:t>
      </w:r>
      <w:r>
        <w:rPr>
          <w:b/>
          <w:i/>
          <w:color w:val="231F20"/>
          <w:sz w:val="24"/>
        </w:rPr>
        <w:t>(në namaz).”</w:t>
      </w:r>
      <w:r>
        <w:rPr>
          <w:b/>
          <w:i/>
          <w:color w:val="231F20"/>
          <w:position w:val="8"/>
          <w:sz w:val="14"/>
        </w:rPr>
        <w:t>231</w:t>
      </w:r>
      <w:r>
        <w:rPr>
          <w:color w:val="231F20"/>
          <w:sz w:val="24"/>
        </w:rPr>
        <w:t>, në hadithin e mësipërm dhe në shumë hadithe të tjera të </w:t>
      </w:r>
      <w:r>
        <w:rPr>
          <w:color w:val="231F20"/>
          <w:spacing w:val="-2"/>
          <w:sz w:val="24"/>
        </w:rPr>
        <w:t>ngjashme</w:t>
      </w:r>
      <w:r>
        <w:rPr>
          <w:color w:val="231F20"/>
          <w:spacing w:val="-10"/>
          <w:sz w:val="24"/>
        </w:rPr>
        <w:t> </w:t>
      </w:r>
      <w:r>
        <w:rPr>
          <w:color w:val="231F20"/>
          <w:spacing w:val="-2"/>
          <w:sz w:val="24"/>
        </w:rPr>
        <w:t>me</w:t>
      </w:r>
      <w:r>
        <w:rPr>
          <w:color w:val="231F20"/>
          <w:spacing w:val="-10"/>
          <w:sz w:val="24"/>
        </w:rPr>
        <w:t> </w:t>
      </w:r>
      <w:r>
        <w:rPr>
          <w:color w:val="231F20"/>
          <w:spacing w:val="-2"/>
          <w:sz w:val="24"/>
        </w:rPr>
        <w:t>të,</w:t>
      </w:r>
      <w:r>
        <w:rPr>
          <w:color w:val="231F20"/>
          <w:spacing w:val="-10"/>
          <w:sz w:val="24"/>
        </w:rPr>
        <w:t> </w:t>
      </w:r>
      <w:r>
        <w:rPr>
          <w:color w:val="231F20"/>
          <w:spacing w:val="-2"/>
          <w:sz w:val="24"/>
        </w:rPr>
        <w:t>ka</w:t>
      </w:r>
      <w:r>
        <w:rPr>
          <w:color w:val="231F20"/>
          <w:spacing w:val="-10"/>
          <w:sz w:val="24"/>
        </w:rPr>
        <w:t> </w:t>
      </w:r>
      <w:r>
        <w:rPr>
          <w:color w:val="231F20"/>
          <w:spacing w:val="-2"/>
          <w:sz w:val="24"/>
        </w:rPr>
        <w:t>arritur</w:t>
      </w:r>
      <w:r>
        <w:rPr>
          <w:color w:val="231F20"/>
          <w:spacing w:val="-10"/>
          <w:sz w:val="24"/>
        </w:rPr>
        <w:t> </w:t>
      </w:r>
      <w:r>
        <w:rPr>
          <w:color w:val="231F20"/>
          <w:spacing w:val="-2"/>
          <w:sz w:val="24"/>
        </w:rPr>
        <w:t>në</w:t>
      </w:r>
      <w:r>
        <w:rPr>
          <w:color w:val="231F20"/>
          <w:spacing w:val="-10"/>
          <w:sz w:val="24"/>
        </w:rPr>
        <w:t> </w:t>
      </w:r>
      <w:r>
        <w:rPr>
          <w:color w:val="231F20"/>
          <w:spacing w:val="-2"/>
          <w:sz w:val="24"/>
        </w:rPr>
        <w:t>përfundimin</w:t>
      </w:r>
      <w:r>
        <w:rPr>
          <w:color w:val="231F20"/>
          <w:spacing w:val="-10"/>
          <w:sz w:val="24"/>
        </w:rPr>
        <w:t> </w:t>
      </w:r>
      <w:r>
        <w:rPr>
          <w:color w:val="231F20"/>
          <w:spacing w:val="-2"/>
          <w:sz w:val="24"/>
        </w:rPr>
        <w:t>se</w:t>
      </w:r>
      <w:r>
        <w:rPr>
          <w:color w:val="231F20"/>
          <w:spacing w:val="-10"/>
          <w:sz w:val="24"/>
        </w:rPr>
        <w:t> </w:t>
      </w:r>
      <w:r>
        <w:rPr>
          <w:color w:val="231F20"/>
          <w:spacing w:val="-2"/>
          <w:sz w:val="24"/>
        </w:rPr>
        <w:t>falja</w:t>
      </w:r>
      <w:r>
        <w:rPr>
          <w:color w:val="231F20"/>
          <w:spacing w:val="-10"/>
          <w:sz w:val="24"/>
        </w:rPr>
        <w:t> </w:t>
      </w:r>
      <w:r>
        <w:rPr>
          <w:color w:val="231F20"/>
          <w:spacing w:val="-2"/>
          <w:sz w:val="24"/>
        </w:rPr>
        <w:t>e</w:t>
      </w:r>
      <w:r>
        <w:rPr>
          <w:color w:val="231F20"/>
          <w:spacing w:val="-10"/>
          <w:sz w:val="24"/>
        </w:rPr>
        <w:t> </w:t>
      </w:r>
      <w:r>
        <w:rPr>
          <w:color w:val="231F20"/>
          <w:spacing w:val="-2"/>
          <w:sz w:val="24"/>
        </w:rPr>
        <w:t>namazit</w:t>
      </w:r>
      <w:r>
        <w:rPr>
          <w:color w:val="231F20"/>
          <w:spacing w:val="-10"/>
          <w:sz w:val="24"/>
        </w:rPr>
        <w:t> </w:t>
      </w:r>
      <w:r>
        <w:rPr>
          <w:color w:val="231F20"/>
          <w:spacing w:val="-2"/>
          <w:sz w:val="24"/>
        </w:rPr>
        <w:t>me</w:t>
      </w:r>
      <w:r>
        <w:rPr>
          <w:color w:val="231F20"/>
          <w:spacing w:val="-10"/>
          <w:sz w:val="24"/>
        </w:rPr>
        <w:t> </w:t>
      </w:r>
      <w:r>
        <w:rPr>
          <w:color w:val="231F20"/>
          <w:spacing w:val="-2"/>
          <w:sz w:val="24"/>
        </w:rPr>
        <w:t>xhemat </w:t>
      </w:r>
      <w:r>
        <w:rPr>
          <w:color w:val="231F20"/>
          <w:sz w:val="24"/>
        </w:rPr>
        <w:t>është </w:t>
      </w:r>
      <w:r>
        <w:rPr>
          <w:i/>
          <w:color w:val="231F20"/>
          <w:sz w:val="24"/>
        </w:rPr>
        <w:t>‘farz ajn’ </w:t>
      </w:r>
      <w:r>
        <w:rPr>
          <w:color w:val="231F20"/>
          <w:sz w:val="24"/>
        </w:rPr>
        <w:t>(detyrim individual, për çdo mysliman). Ndërkohë që </w:t>
      </w:r>
      <w:r>
        <w:rPr>
          <w:color w:val="231F20"/>
          <w:spacing w:val="-2"/>
          <w:sz w:val="24"/>
        </w:rPr>
        <w:t>një</w:t>
      </w:r>
      <w:r>
        <w:rPr>
          <w:color w:val="231F20"/>
          <w:spacing w:val="-13"/>
          <w:sz w:val="24"/>
        </w:rPr>
        <w:t> </w:t>
      </w:r>
      <w:r>
        <w:rPr>
          <w:color w:val="231F20"/>
          <w:spacing w:val="-2"/>
          <w:sz w:val="24"/>
        </w:rPr>
        <w:t>pjesë</w:t>
      </w:r>
      <w:r>
        <w:rPr>
          <w:color w:val="231F20"/>
          <w:spacing w:val="-13"/>
          <w:sz w:val="24"/>
        </w:rPr>
        <w:t> </w:t>
      </w:r>
      <w:r>
        <w:rPr>
          <w:color w:val="231F20"/>
          <w:spacing w:val="-2"/>
          <w:sz w:val="24"/>
        </w:rPr>
        <w:t>e</w:t>
      </w:r>
      <w:r>
        <w:rPr>
          <w:color w:val="231F20"/>
          <w:spacing w:val="-13"/>
          <w:sz w:val="24"/>
        </w:rPr>
        <w:t> </w:t>
      </w:r>
      <w:r>
        <w:rPr>
          <w:color w:val="231F20"/>
          <w:spacing w:val="-2"/>
          <w:sz w:val="24"/>
        </w:rPr>
        <w:t>dijetarëve</w:t>
      </w:r>
      <w:r>
        <w:rPr>
          <w:color w:val="231F20"/>
          <w:spacing w:val="-13"/>
          <w:sz w:val="24"/>
        </w:rPr>
        <w:t> </w:t>
      </w:r>
      <w:r>
        <w:rPr>
          <w:color w:val="231F20"/>
          <w:spacing w:val="-2"/>
          <w:sz w:val="24"/>
        </w:rPr>
        <w:t>të</w:t>
      </w:r>
      <w:r>
        <w:rPr>
          <w:color w:val="231F20"/>
          <w:spacing w:val="-13"/>
          <w:sz w:val="24"/>
        </w:rPr>
        <w:t> </w:t>
      </w:r>
      <w:r>
        <w:rPr>
          <w:color w:val="231F20"/>
          <w:spacing w:val="-2"/>
          <w:sz w:val="24"/>
        </w:rPr>
        <w:t>medhhebit</w:t>
      </w:r>
      <w:r>
        <w:rPr>
          <w:color w:val="231F20"/>
          <w:spacing w:val="-13"/>
          <w:sz w:val="24"/>
        </w:rPr>
        <w:t> </w:t>
      </w:r>
      <w:r>
        <w:rPr>
          <w:color w:val="231F20"/>
          <w:spacing w:val="-2"/>
          <w:sz w:val="24"/>
        </w:rPr>
        <w:t>Shafi</w:t>
      </w:r>
      <w:r>
        <w:rPr>
          <w:color w:val="231F20"/>
          <w:spacing w:val="-13"/>
          <w:sz w:val="24"/>
        </w:rPr>
        <w:t> </w:t>
      </w:r>
      <w:r>
        <w:rPr>
          <w:color w:val="231F20"/>
          <w:spacing w:val="-2"/>
          <w:sz w:val="24"/>
        </w:rPr>
        <w:t>e</w:t>
      </w:r>
      <w:r>
        <w:rPr>
          <w:color w:val="231F20"/>
          <w:spacing w:val="-13"/>
          <w:sz w:val="24"/>
        </w:rPr>
        <w:t> </w:t>
      </w:r>
      <w:r>
        <w:rPr>
          <w:color w:val="231F20"/>
          <w:spacing w:val="-2"/>
          <w:sz w:val="24"/>
        </w:rPr>
        <w:t>kanë</w:t>
      </w:r>
      <w:r>
        <w:rPr>
          <w:color w:val="231F20"/>
          <w:spacing w:val="-13"/>
          <w:sz w:val="24"/>
        </w:rPr>
        <w:t> </w:t>
      </w:r>
      <w:r>
        <w:rPr>
          <w:color w:val="231F20"/>
          <w:spacing w:val="-2"/>
          <w:sz w:val="24"/>
        </w:rPr>
        <w:t>pranuar</w:t>
      </w:r>
      <w:r>
        <w:rPr>
          <w:color w:val="231F20"/>
          <w:spacing w:val="-13"/>
          <w:sz w:val="24"/>
        </w:rPr>
        <w:t> </w:t>
      </w:r>
      <w:r>
        <w:rPr>
          <w:color w:val="231F20"/>
          <w:spacing w:val="-2"/>
          <w:sz w:val="24"/>
        </w:rPr>
        <w:t>faljen</w:t>
      </w:r>
      <w:r>
        <w:rPr>
          <w:color w:val="231F20"/>
          <w:spacing w:val="-13"/>
          <w:sz w:val="24"/>
        </w:rPr>
        <w:t> </w:t>
      </w:r>
      <w:r>
        <w:rPr>
          <w:color w:val="231F20"/>
          <w:spacing w:val="-2"/>
          <w:sz w:val="24"/>
        </w:rPr>
        <w:t>e</w:t>
      </w:r>
      <w:r>
        <w:rPr>
          <w:color w:val="231F20"/>
          <w:spacing w:val="-13"/>
          <w:sz w:val="24"/>
        </w:rPr>
        <w:t> </w:t>
      </w:r>
      <w:r>
        <w:rPr>
          <w:color w:val="231F20"/>
          <w:spacing w:val="-2"/>
          <w:sz w:val="24"/>
        </w:rPr>
        <w:t>namazit me</w:t>
      </w:r>
      <w:r>
        <w:rPr>
          <w:color w:val="231F20"/>
          <w:spacing w:val="-12"/>
          <w:sz w:val="24"/>
        </w:rPr>
        <w:t> </w:t>
      </w:r>
      <w:r>
        <w:rPr>
          <w:color w:val="231F20"/>
          <w:spacing w:val="-2"/>
          <w:sz w:val="24"/>
        </w:rPr>
        <w:t>xhemat</w:t>
      </w:r>
      <w:r>
        <w:rPr>
          <w:color w:val="231F20"/>
          <w:spacing w:val="-12"/>
          <w:sz w:val="24"/>
        </w:rPr>
        <w:t> </w:t>
      </w:r>
      <w:r>
        <w:rPr>
          <w:color w:val="231F20"/>
          <w:spacing w:val="-2"/>
          <w:sz w:val="24"/>
        </w:rPr>
        <w:t>si</w:t>
      </w:r>
      <w:r>
        <w:rPr>
          <w:color w:val="231F20"/>
          <w:spacing w:val="-12"/>
          <w:sz w:val="24"/>
        </w:rPr>
        <w:t> </w:t>
      </w:r>
      <w:r>
        <w:rPr>
          <w:i/>
          <w:color w:val="231F20"/>
          <w:spacing w:val="-2"/>
          <w:sz w:val="24"/>
        </w:rPr>
        <w:t>‘farz</w:t>
      </w:r>
      <w:r>
        <w:rPr>
          <w:i/>
          <w:color w:val="231F20"/>
          <w:spacing w:val="-11"/>
          <w:sz w:val="24"/>
        </w:rPr>
        <w:t> </w:t>
      </w:r>
      <w:r>
        <w:rPr>
          <w:i/>
          <w:color w:val="231F20"/>
          <w:spacing w:val="-2"/>
          <w:sz w:val="24"/>
        </w:rPr>
        <w:t>kifáje’</w:t>
      </w:r>
      <w:r>
        <w:rPr>
          <w:i/>
          <w:color w:val="231F20"/>
          <w:spacing w:val="-12"/>
          <w:sz w:val="24"/>
        </w:rPr>
        <w:t> </w:t>
      </w:r>
      <w:r>
        <w:rPr>
          <w:color w:val="231F20"/>
          <w:spacing w:val="-2"/>
          <w:sz w:val="24"/>
        </w:rPr>
        <w:t>(detyrim</w:t>
      </w:r>
      <w:r>
        <w:rPr>
          <w:color w:val="231F20"/>
          <w:spacing w:val="-12"/>
          <w:sz w:val="24"/>
        </w:rPr>
        <w:t> </w:t>
      </w:r>
      <w:r>
        <w:rPr>
          <w:color w:val="231F20"/>
          <w:spacing w:val="-2"/>
          <w:sz w:val="24"/>
        </w:rPr>
        <w:t>kolektiv),</w:t>
      </w:r>
      <w:r>
        <w:rPr>
          <w:color w:val="231F20"/>
          <w:spacing w:val="-12"/>
          <w:sz w:val="24"/>
        </w:rPr>
        <w:t> </w:t>
      </w:r>
      <w:r>
        <w:rPr>
          <w:color w:val="231F20"/>
          <w:spacing w:val="-2"/>
          <w:sz w:val="24"/>
        </w:rPr>
        <w:t>ata</w:t>
      </w:r>
      <w:r>
        <w:rPr>
          <w:color w:val="231F20"/>
          <w:spacing w:val="-12"/>
          <w:sz w:val="24"/>
        </w:rPr>
        <w:t> </w:t>
      </w:r>
      <w:r>
        <w:rPr>
          <w:color w:val="231F20"/>
          <w:spacing w:val="-2"/>
          <w:sz w:val="24"/>
        </w:rPr>
        <w:t>të</w:t>
      </w:r>
      <w:r>
        <w:rPr>
          <w:color w:val="231F20"/>
          <w:spacing w:val="-12"/>
          <w:sz w:val="24"/>
        </w:rPr>
        <w:t> </w:t>
      </w:r>
      <w:r>
        <w:rPr>
          <w:color w:val="231F20"/>
          <w:spacing w:val="-2"/>
          <w:sz w:val="24"/>
        </w:rPr>
        <w:t>medhhebeve</w:t>
      </w:r>
      <w:r>
        <w:rPr>
          <w:color w:val="231F20"/>
          <w:spacing w:val="-12"/>
          <w:sz w:val="24"/>
        </w:rPr>
        <w:t> </w:t>
      </w:r>
      <w:r>
        <w:rPr>
          <w:color w:val="231F20"/>
          <w:spacing w:val="-2"/>
          <w:sz w:val="24"/>
        </w:rPr>
        <w:t>Hanefi dhe</w:t>
      </w:r>
      <w:r>
        <w:rPr>
          <w:color w:val="231F20"/>
          <w:spacing w:val="-11"/>
          <w:sz w:val="24"/>
        </w:rPr>
        <w:t> </w:t>
      </w:r>
      <w:r>
        <w:rPr>
          <w:color w:val="231F20"/>
          <w:spacing w:val="-2"/>
          <w:sz w:val="24"/>
        </w:rPr>
        <w:t>Maliki</w:t>
      </w:r>
      <w:r>
        <w:rPr>
          <w:color w:val="231F20"/>
          <w:spacing w:val="-11"/>
          <w:sz w:val="24"/>
        </w:rPr>
        <w:t> </w:t>
      </w:r>
      <w:r>
        <w:rPr>
          <w:color w:val="231F20"/>
          <w:spacing w:val="-2"/>
          <w:sz w:val="24"/>
        </w:rPr>
        <w:t>janë</w:t>
      </w:r>
      <w:r>
        <w:rPr>
          <w:color w:val="231F20"/>
          <w:spacing w:val="-11"/>
          <w:sz w:val="24"/>
        </w:rPr>
        <w:t> </w:t>
      </w:r>
      <w:r>
        <w:rPr>
          <w:color w:val="231F20"/>
          <w:spacing w:val="-2"/>
          <w:sz w:val="24"/>
        </w:rPr>
        <w:t>pajtuar</w:t>
      </w:r>
      <w:r>
        <w:rPr>
          <w:color w:val="231F20"/>
          <w:spacing w:val="-11"/>
          <w:sz w:val="24"/>
        </w:rPr>
        <w:t> </w:t>
      </w:r>
      <w:r>
        <w:rPr>
          <w:color w:val="231F20"/>
          <w:spacing w:val="-2"/>
          <w:sz w:val="24"/>
        </w:rPr>
        <w:t>në</w:t>
      </w:r>
      <w:r>
        <w:rPr>
          <w:color w:val="231F20"/>
          <w:spacing w:val="-11"/>
          <w:sz w:val="24"/>
        </w:rPr>
        <w:t> </w:t>
      </w:r>
      <w:r>
        <w:rPr>
          <w:color w:val="231F20"/>
          <w:spacing w:val="-2"/>
          <w:sz w:val="24"/>
        </w:rPr>
        <w:t>gjykimin</w:t>
      </w:r>
      <w:r>
        <w:rPr>
          <w:color w:val="231F20"/>
          <w:spacing w:val="-11"/>
          <w:sz w:val="24"/>
        </w:rPr>
        <w:t> </w:t>
      </w:r>
      <w:r>
        <w:rPr>
          <w:color w:val="231F20"/>
          <w:spacing w:val="-2"/>
          <w:sz w:val="24"/>
        </w:rPr>
        <w:t>se</w:t>
      </w:r>
      <w:r>
        <w:rPr>
          <w:color w:val="231F20"/>
          <w:spacing w:val="-11"/>
          <w:sz w:val="24"/>
        </w:rPr>
        <w:t> </w:t>
      </w:r>
      <w:r>
        <w:rPr>
          <w:color w:val="231F20"/>
          <w:spacing w:val="-2"/>
          <w:sz w:val="24"/>
        </w:rPr>
        <w:t>namazi</w:t>
      </w:r>
      <w:r>
        <w:rPr>
          <w:color w:val="231F20"/>
          <w:spacing w:val="-11"/>
          <w:sz w:val="24"/>
        </w:rPr>
        <w:t> </w:t>
      </w:r>
      <w:r>
        <w:rPr>
          <w:color w:val="231F20"/>
          <w:spacing w:val="-2"/>
          <w:sz w:val="24"/>
        </w:rPr>
        <w:t>me</w:t>
      </w:r>
      <w:r>
        <w:rPr>
          <w:color w:val="231F20"/>
          <w:spacing w:val="-11"/>
          <w:sz w:val="24"/>
        </w:rPr>
        <w:t> </w:t>
      </w:r>
      <w:r>
        <w:rPr>
          <w:color w:val="231F20"/>
          <w:spacing w:val="-2"/>
          <w:sz w:val="24"/>
        </w:rPr>
        <w:t>xhemat</w:t>
      </w:r>
      <w:r>
        <w:rPr>
          <w:color w:val="231F20"/>
          <w:spacing w:val="-11"/>
          <w:sz w:val="24"/>
        </w:rPr>
        <w:t> </w:t>
      </w:r>
      <w:r>
        <w:rPr>
          <w:color w:val="231F20"/>
          <w:spacing w:val="-2"/>
          <w:sz w:val="24"/>
        </w:rPr>
        <w:t>është</w:t>
      </w:r>
      <w:r>
        <w:rPr>
          <w:color w:val="231F20"/>
          <w:spacing w:val="-12"/>
          <w:sz w:val="24"/>
        </w:rPr>
        <w:t> </w:t>
      </w:r>
      <w:r>
        <w:rPr>
          <w:i/>
          <w:color w:val="231F20"/>
          <w:spacing w:val="-2"/>
          <w:sz w:val="24"/>
        </w:rPr>
        <w:t>‘sunnet muekkede’</w:t>
      </w:r>
      <w:r>
        <w:rPr>
          <w:color w:val="231F20"/>
          <w:spacing w:val="-2"/>
          <w:sz w:val="24"/>
        </w:rPr>
        <w:t>.</w:t>
      </w:r>
    </w:p>
    <w:p>
      <w:pPr>
        <w:pStyle w:val="BodyText"/>
        <w:spacing w:before="5"/>
        <w:ind w:left="0"/>
        <w:jc w:val="left"/>
        <w:rPr>
          <w:sz w:val="12"/>
        </w:rPr>
      </w:pPr>
      <w:r>
        <w:rPr>
          <w:sz w:val="12"/>
        </w:rPr>
        <mc:AlternateContent>
          <mc:Choice Requires="wps">
            <w:drawing>
              <wp:anchor distT="0" distB="0" distL="0" distR="0" allowOverlap="1" layoutInCell="1" locked="0" behindDoc="1" simplePos="0" relativeHeight="487684096">
                <wp:simplePos x="0" y="0"/>
                <wp:positionH relativeFrom="page">
                  <wp:posOffset>540000</wp:posOffset>
                </wp:positionH>
                <wp:positionV relativeFrom="paragraph">
                  <wp:posOffset>106467</wp:posOffset>
                </wp:positionV>
                <wp:extent cx="1080135" cy="1270"/>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383232pt;width:85.05pt;height:.1pt;mso-position-horizontal-relative:page;mso-position-vertical-relative:paragraph;z-index:-15632384;mso-wrap-distance-left:0;mso-wrap-distance-right:0" id="docshape240" coordorigin="850,168" coordsize="1701,0" path="m850,168l2551,16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230</w:t>
      </w:r>
      <w:r>
        <w:rPr>
          <w:color w:val="231F20"/>
          <w:spacing w:val="1"/>
          <w:position w:val="8"/>
          <w:sz w:val="14"/>
        </w:rPr>
        <w:t> </w:t>
      </w:r>
      <w:r>
        <w:rPr>
          <w:color w:val="231F20"/>
          <w:sz w:val="20"/>
        </w:rPr>
        <w:t>Buhárí,</w:t>
      </w:r>
      <w:r>
        <w:rPr>
          <w:color w:val="231F20"/>
          <w:spacing w:val="-12"/>
          <w:sz w:val="20"/>
        </w:rPr>
        <w:t> </w:t>
      </w:r>
      <w:r>
        <w:rPr>
          <w:color w:val="231F20"/>
          <w:sz w:val="20"/>
        </w:rPr>
        <w:t>edhán</w:t>
      </w:r>
      <w:r>
        <w:rPr>
          <w:color w:val="231F20"/>
          <w:spacing w:val="-13"/>
          <w:sz w:val="20"/>
        </w:rPr>
        <w:t> </w:t>
      </w:r>
      <w:r>
        <w:rPr>
          <w:color w:val="231F20"/>
          <w:sz w:val="20"/>
        </w:rPr>
        <w:t>29,</w:t>
      </w:r>
      <w:r>
        <w:rPr>
          <w:color w:val="231F20"/>
          <w:spacing w:val="-12"/>
          <w:sz w:val="20"/>
        </w:rPr>
        <w:t> </w:t>
      </w:r>
      <w:r>
        <w:rPr>
          <w:color w:val="231F20"/>
          <w:sz w:val="20"/>
        </w:rPr>
        <w:t>34,</w:t>
      </w:r>
      <w:r>
        <w:rPr>
          <w:color w:val="231F20"/>
          <w:spacing w:val="-13"/>
          <w:sz w:val="20"/>
        </w:rPr>
        <w:t> </w:t>
      </w:r>
      <w:r>
        <w:rPr>
          <w:color w:val="231F20"/>
          <w:sz w:val="20"/>
        </w:rPr>
        <w:t>ahkám</w:t>
      </w:r>
      <w:r>
        <w:rPr>
          <w:color w:val="231F20"/>
          <w:spacing w:val="-12"/>
          <w:sz w:val="20"/>
        </w:rPr>
        <w:t> </w:t>
      </w:r>
      <w:r>
        <w:rPr>
          <w:color w:val="231F20"/>
          <w:sz w:val="20"/>
        </w:rPr>
        <w:t>52;</w:t>
      </w:r>
      <w:r>
        <w:rPr>
          <w:color w:val="231F20"/>
          <w:spacing w:val="-13"/>
          <w:sz w:val="20"/>
        </w:rPr>
        <w:t> </w:t>
      </w:r>
      <w:r>
        <w:rPr>
          <w:color w:val="231F20"/>
          <w:sz w:val="20"/>
        </w:rPr>
        <w:t>Muslim,</w:t>
      </w:r>
      <w:r>
        <w:rPr>
          <w:color w:val="231F20"/>
          <w:spacing w:val="-12"/>
          <w:sz w:val="20"/>
        </w:rPr>
        <w:t> </w:t>
      </w:r>
      <w:r>
        <w:rPr>
          <w:color w:val="231F20"/>
          <w:sz w:val="20"/>
        </w:rPr>
        <w:t>mesáxhid</w:t>
      </w:r>
      <w:r>
        <w:rPr>
          <w:color w:val="231F20"/>
          <w:spacing w:val="-13"/>
          <w:sz w:val="20"/>
        </w:rPr>
        <w:t> </w:t>
      </w:r>
      <w:r>
        <w:rPr>
          <w:color w:val="231F20"/>
          <w:sz w:val="20"/>
        </w:rPr>
        <w:t>251-</w:t>
      </w:r>
      <w:r>
        <w:rPr>
          <w:color w:val="231F20"/>
          <w:spacing w:val="-4"/>
          <w:sz w:val="20"/>
        </w:rPr>
        <w:t>254.</w:t>
      </w:r>
    </w:p>
    <w:p>
      <w:pPr>
        <w:spacing w:before="16"/>
        <w:ind w:left="142" w:right="0" w:firstLine="0"/>
        <w:jc w:val="left"/>
        <w:rPr>
          <w:sz w:val="20"/>
        </w:rPr>
      </w:pPr>
      <w:r>
        <w:rPr>
          <w:color w:val="231F20"/>
          <w:spacing w:val="-2"/>
          <w:position w:val="8"/>
          <w:sz w:val="14"/>
        </w:rPr>
        <w:t>231</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5"/>
          <w:sz w:val="20"/>
        </w:rPr>
        <w:t>43.</w:t>
      </w:r>
    </w:p>
    <w:p>
      <w:pPr>
        <w:spacing w:after="0"/>
        <w:jc w:val="left"/>
        <w:rPr>
          <w:sz w:val="20"/>
        </w:rPr>
        <w:sectPr>
          <w:pgSz w:w="8400" w:h="11910"/>
          <w:pgMar w:header="815" w:footer="0" w:top="1080" w:bottom="280" w:left="708" w:right="566"/>
        </w:sectPr>
      </w:pPr>
    </w:p>
    <w:p>
      <w:pPr>
        <w:spacing w:line="249" w:lineRule="auto" w:before="107"/>
        <w:ind w:left="142" w:right="282" w:firstLine="283"/>
        <w:jc w:val="both"/>
        <w:rPr>
          <w:sz w:val="24"/>
        </w:rPr>
      </w:pPr>
      <w:r>
        <w:rPr>
          <w:color w:val="231F20"/>
          <w:sz w:val="24"/>
        </w:rPr>
        <w:t>Tabloja e Krenarisë së Njerëzimit (s.a.s.) ka thënë: </w:t>
      </w:r>
      <w:r>
        <w:rPr>
          <w:i/>
          <w:color w:val="231F20"/>
          <w:sz w:val="24"/>
        </w:rPr>
        <w:t>“Namazi që falet</w:t>
      </w:r>
      <w:r>
        <w:rPr>
          <w:i/>
          <w:color w:val="231F20"/>
          <w:spacing w:val="-6"/>
          <w:sz w:val="24"/>
        </w:rPr>
        <w:t> </w:t>
      </w:r>
      <w:r>
        <w:rPr>
          <w:i/>
          <w:color w:val="231F20"/>
          <w:sz w:val="24"/>
        </w:rPr>
        <w:t>me</w:t>
      </w:r>
      <w:r>
        <w:rPr>
          <w:i/>
          <w:color w:val="231F20"/>
          <w:spacing w:val="-6"/>
          <w:sz w:val="24"/>
        </w:rPr>
        <w:t> </w:t>
      </w:r>
      <w:r>
        <w:rPr>
          <w:i/>
          <w:color w:val="231F20"/>
          <w:sz w:val="24"/>
        </w:rPr>
        <w:t>xhemat</w:t>
      </w:r>
      <w:r>
        <w:rPr>
          <w:i/>
          <w:color w:val="231F20"/>
          <w:spacing w:val="-6"/>
          <w:sz w:val="24"/>
        </w:rPr>
        <w:t> </w:t>
      </w:r>
      <w:r>
        <w:rPr>
          <w:i/>
          <w:color w:val="231F20"/>
          <w:sz w:val="24"/>
        </w:rPr>
        <w:t>është</w:t>
      </w:r>
      <w:r>
        <w:rPr>
          <w:i/>
          <w:color w:val="231F20"/>
          <w:spacing w:val="-6"/>
          <w:sz w:val="24"/>
        </w:rPr>
        <w:t> </w:t>
      </w:r>
      <w:r>
        <w:rPr>
          <w:i/>
          <w:color w:val="231F20"/>
          <w:sz w:val="24"/>
        </w:rPr>
        <w:t>njëzet</w:t>
      </w:r>
      <w:r>
        <w:rPr>
          <w:i/>
          <w:color w:val="231F20"/>
          <w:spacing w:val="-6"/>
          <w:sz w:val="24"/>
        </w:rPr>
        <w:t> </w:t>
      </w:r>
      <w:r>
        <w:rPr>
          <w:i/>
          <w:color w:val="231F20"/>
          <w:sz w:val="24"/>
        </w:rPr>
        <w:t>e</w:t>
      </w:r>
      <w:r>
        <w:rPr>
          <w:i/>
          <w:color w:val="231F20"/>
          <w:spacing w:val="-6"/>
          <w:sz w:val="24"/>
        </w:rPr>
        <w:t> </w:t>
      </w:r>
      <w:r>
        <w:rPr>
          <w:i/>
          <w:color w:val="231F20"/>
          <w:sz w:val="24"/>
        </w:rPr>
        <w:t>shtatë</w:t>
      </w:r>
      <w:r>
        <w:rPr>
          <w:i/>
          <w:color w:val="231F20"/>
          <w:spacing w:val="-6"/>
          <w:sz w:val="24"/>
        </w:rPr>
        <w:t> </w:t>
      </w:r>
      <w:r>
        <w:rPr>
          <w:i/>
          <w:color w:val="231F20"/>
          <w:sz w:val="24"/>
        </w:rPr>
        <w:t>herë</w:t>
      </w:r>
      <w:r>
        <w:rPr>
          <w:i/>
          <w:color w:val="231F20"/>
          <w:spacing w:val="-6"/>
          <w:sz w:val="24"/>
        </w:rPr>
        <w:t> </w:t>
      </w:r>
      <w:r>
        <w:rPr>
          <w:i/>
          <w:color w:val="231F20"/>
          <w:sz w:val="24"/>
        </w:rPr>
        <w:t>më</w:t>
      </w:r>
      <w:r>
        <w:rPr>
          <w:i/>
          <w:color w:val="231F20"/>
          <w:spacing w:val="-6"/>
          <w:sz w:val="24"/>
        </w:rPr>
        <w:t> </w:t>
      </w:r>
      <w:r>
        <w:rPr>
          <w:i/>
          <w:color w:val="231F20"/>
          <w:sz w:val="24"/>
        </w:rPr>
        <w:t>sipëror</w:t>
      </w:r>
      <w:r>
        <w:rPr>
          <w:i/>
          <w:color w:val="231F20"/>
          <w:spacing w:val="-6"/>
          <w:sz w:val="24"/>
        </w:rPr>
        <w:t> </w:t>
      </w:r>
      <w:r>
        <w:rPr>
          <w:i/>
          <w:color w:val="231F20"/>
          <w:sz w:val="24"/>
        </w:rPr>
        <w:t>se</w:t>
      </w:r>
      <w:r>
        <w:rPr>
          <w:i/>
          <w:color w:val="231F20"/>
          <w:spacing w:val="-6"/>
          <w:sz w:val="24"/>
        </w:rPr>
        <w:t> </w:t>
      </w:r>
      <w:r>
        <w:rPr>
          <w:i/>
          <w:color w:val="231F20"/>
          <w:sz w:val="24"/>
        </w:rPr>
        <w:t>namazi</w:t>
      </w:r>
      <w:r>
        <w:rPr>
          <w:i/>
          <w:color w:val="231F20"/>
          <w:spacing w:val="-6"/>
          <w:sz w:val="24"/>
        </w:rPr>
        <w:t> </w:t>
      </w:r>
      <w:r>
        <w:rPr>
          <w:i/>
          <w:color w:val="231F20"/>
          <w:sz w:val="24"/>
        </w:rPr>
        <w:t>i</w:t>
      </w:r>
      <w:r>
        <w:rPr>
          <w:i/>
          <w:color w:val="231F20"/>
          <w:spacing w:val="-6"/>
          <w:sz w:val="24"/>
        </w:rPr>
        <w:t> </w:t>
      </w:r>
      <w:r>
        <w:rPr>
          <w:i/>
          <w:color w:val="231F20"/>
          <w:sz w:val="24"/>
        </w:rPr>
        <w:t>falur </w:t>
      </w:r>
      <w:r>
        <w:rPr>
          <w:i/>
          <w:color w:val="231F20"/>
          <w:spacing w:val="-2"/>
          <w:sz w:val="24"/>
        </w:rPr>
        <w:t>vetëm.”</w:t>
      </w:r>
      <w:r>
        <w:rPr>
          <w:i/>
          <w:color w:val="231F20"/>
          <w:spacing w:val="-2"/>
          <w:position w:val="8"/>
          <w:sz w:val="14"/>
        </w:rPr>
        <w:t>232</w:t>
      </w:r>
      <w:r>
        <w:rPr>
          <w:i/>
          <w:color w:val="231F20"/>
          <w:spacing w:val="-7"/>
          <w:position w:val="8"/>
          <w:sz w:val="14"/>
        </w:rPr>
        <w:t> </w:t>
      </w:r>
      <w:r>
        <w:rPr>
          <w:color w:val="231F20"/>
          <w:spacing w:val="-2"/>
          <w:sz w:val="24"/>
        </w:rPr>
        <w:t>Në</w:t>
      </w:r>
      <w:r>
        <w:rPr>
          <w:color w:val="231F20"/>
          <w:spacing w:val="-13"/>
          <w:sz w:val="24"/>
        </w:rPr>
        <w:t> </w:t>
      </w:r>
      <w:r>
        <w:rPr>
          <w:color w:val="231F20"/>
          <w:spacing w:val="-2"/>
          <w:sz w:val="24"/>
        </w:rPr>
        <w:t>këtë</w:t>
      </w:r>
      <w:r>
        <w:rPr>
          <w:color w:val="231F20"/>
          <w:spacing w:val="-13"/>
          <w:sz w:val="24"/>
        </w:rPr>
        <w:t> </w:t>
      </w:r>
      <w:r>
        <w:rPr>
          <w:color w:val="231F20"/>
          <w:spacing w:val="-2"/>
          <w:sz w:val="24"/>
        </w:rPr>
        <w:t>rast,</w:t>
      </w:r>
      <w:r>
        <w:rPr>
          <w:color w:val="231F20"/>
          <w:spacing w:val="-13"/>
          <w:sz w:val="24"/>
        </w:rPr>
        <w:t> </w:t>
      </w:r>
      <w:r>
        <w:rPr>
          <w:color w:val="231F20"/>
          <w:spacing w:val="-2"/>
          <w:sz w:val="24"/>
        </w:rPr>
        <w:t>duke</w:t>
      </w:r>
      <w:r>
        <w:rPr>
          <w:color w:val="231F20"/>
          <w:spacing w:val="-13"/>
          <w:sz w:val="24"/>
        </w:rPr>
        <w:t> </w:t>
      </w:r>
      <w:r>
        <w:rPr>
          <w:color w:val="231F20"/>
          <w:spacing w:val="-2"/>
          <w:sz w:val="24"/>
        </w:rPr>
        <w:t>qenë</w:t>
      </w:r>
      <w:r>
        <w:rPr>
          <w:color w:val="231F20"/>
          <w:spacing w:val="-13"/>
          <w:sz w:val="24"/>
        </w:rPr>
        <w:t> </w:t>
      </w:r>
      <w:r>
        <w:rPr>
          <w:color w:val="231F20"/>
          <w:spacing w:val="-2"/>
          <w:sz w:val="24"/>
        </w:rPr>
        <w:t>se</w:t>
      </w:r>
      <w:r>
        <w:rPr>
          <w:color w:val="231F20"/>
          <w:spacing w:val="-13"/>
          <w:sz w:val="24"/>
        </w:rPr>
        <w:t> </w:t>
      </w:r>
      <w:r>
        <w:rPr>
          <w:color w:val="231F20"/>
          <w:spacing w:val="-2"/>
          <w:sz w:val="24"/>
        </w:rPr>
        <w:t>sevapet</w:t>
      </w:r>
      <w:r>
        <w:rPr>
          <w:color w:val="231F20"/>
          <w:spacing w:val="-13"/>
          <w:sz w:val="24"/>
        </w:rPr>
        <w:t> </w:t>
      </w:r>
      <w:r>
        <w:rPr>
          <w:color w:val="231F20"/>
          <w:spacing w:val="-2"/>
          <w:sz w:val="24"/>
        </w:rPr>
        <w:t>janë</w:t>
      </w:r>
      <w:r>
        <w:rPr>
          <w:color w:val="231F20"/>
          <w:spacing w:val="-13"/>
          <w:sz w:val="24"/>
        </w:rPr>
        <w:t> </w:t>
      </w:r>
      <w:r>
        <w:rPr>
          <w:color w:val="231F20"/>
          <w:spacing w:val="-2"/>
          <w:sz w:val="24"/>
        </w:rPr>
        <w:t>për</w:t>
      </w:r>
      <w:r>
        <w:rPr>
          <w:color w:val="231F20"/>
          <w:spacing w:val="-13"/>
          <w:sz w:val="24"/>
        </w:rPr>
        <w:t> </w:t>
      </w:r>
      <w:r>
        <w:rPr>
          <w:color w:val="231F20"/>
          <w:spacing w:val="-2"/>
          <w:sz w:val="24"/>
        </w:rPr>
        <w:t>të</w:t>
      </w:r>
      <w:r>
        <w:rPr>
          <w:color w:val="231F20"/>
          <w:spacing w:val="-13"/>
          <w:sz w:val="24"/>
        </w:rPr>
        <w:t> </w:t>
      </w:r>
      <w:r>
        <w:rPr>
          <w:color w:val="231F20"/>
          <w:spacing w:val="-2"/>
          <w:sz w:val="24"/>
        </w:rPr>
        <w:t>gjithë</w:t>
      </w:r>
      <w:r>
        <w:rPr>
          <w:color w:val="231F20"/>
          <w:spacing w:val="-13"/>
          <w:sz w:val="24"/>
        </w:rPr>
        <w:t> </w:t>
      </w:r>
      <w:r>
        <w:rPr>
          <w:color w:val="231F20"/>
          <w:spacing w:val="-2"/>
          <w:sz w:val="24"/>
        </w:rPr>
        <w:t>xhematin, </w:t>
      </w:r>
      <w:r>
        <w:rPr>
          <w:color w:val="231F20"/>
          <w:sz w:val="24"/>
        </w:rPr>
        <w:t>nuk</w:t>
      </w:r>
      <w:r>
        <w:rPr>
          <w:color w:val="231F20"/>
          <w:spacing w:val="-11"/>
          <w:sz w:val="24"/>
        </w:rPr>
        <w:t> </w:t>
      </w:r>
      <w:r>
        <w:rPr>
          <w:color w:val="231F20"/>
          <w:sz w:val="24"/>
        </w:rPr>
        <w:t>mund</w:t>
      </w:r>
      <w:r>
        <w:rPr>
          <w:color w:val="231F20"/>
          <w:spacing w:val="-11"/>
          <w:sz w:val="24"/>
        </w:rPr>
        <w:t> </w:t>
      </w:r>
      <w:r>
        <w:rPr>
          <w:color w:val="231F20"/>
          <w:sz w:val="24"/>
        </w:rPr>
        <w:t>të</w:t>
      </w:r>
      <w:r>
        <w:rPr>
          <w:color w:val="231F20"/>
          <w:spacing w:val="-11"/>
          <w:sz w:val="24"/>
        </w:rPr>
        <w:t> </w:t>
      </w:r>
      <w:r>
        <w:rPr>
          <w:color w:val="231F20"/>
          <w:sz w:val="24"/>
        </w:rPr>
        <w:t>bëhet</w:t>
      </w:r>
      <w:r>
        <w:rPr>
          <w:color w:val="231F20"/>
          <w:spacing w:val="-11"/>
          <w:sz w:val="24"/>
        </w:rPr>
        <w:t> </w:t>
      </w:r>
      <w:r>
        <w:rPr>
          <w:color w:val="231F20"/>
          <w:sz w:val="24"/>
        </w:rPr>
        <w:t>fjalë</w:t>
      </w:r>
      <w:r>
        <w:rPr>
          <w:color w:val="231F20"/>
          <w:spacing w:val="-11"/>
          <w:sz w:val="24"/>
        </w:rPr>
        <w:t> </w:t>
      </w:r>
      <w:r>
        <w:rPr>
          <w:color w:val="231F20"/>
          <w:sz w:val="24"/>
        </w:rPr>
        <w:t>për</w:t>
      </w:r>
      <w:r>
        <w:rPr>
          <w:color w:val="231F20"/>
          <w:spacing w:val="-11"/>
          <w:sz w:val="24"/>
        </w:rPr>
        <w:t> </w:t>
      </w:r>
      <w:r>
        <w:rPr>
          <w:color w:val="231F20"/>
          <w:sz w:val="24"/>
        </w:rPr>
        <w:t>privimin</w:t>
      </w:r>
      <w:r>
        <w:rPr>
          <w:color w:val="231F20"/>
          <w:spacing w:val="-11"/>
          <w:sz w:val="24"/>
        </w:rPr>
        <w:t> </w:t>
      </w:r>
      <w:r>
        <w:rPr>
          <w:color w:val="231F20"/>
          <w:sz w:val="24"/>
        </w:rPr>
        <w:t>e</w:t>
      </w:r>
      <w:r>
        <w:rPr>
          <w:color w:val="231F20"/>
          <w:spacing w:val="-11"/>
          <w:sz w:val="24"/>
        </w:rPr>
        <w:t> </w:t>
      </w:r>
      <w:r>
        <w:rPr>
          <w:color w:val="231F20"/>
          <w:sz w:val="24"/>
        </w:rPr>
        <w:t>të</w:t>
      </w:r>
      <w:r>
        <w:rPr>
          <w:color w:val="231F20"/>
          <w:spacing w:val="-11"/>
          <w:sz w:val="24"/>
        </w:rPr>
        <w:t> </w:t>
      </w:r>
      <w:r>
        <w:rPr>
          <w:color w:val="231F20"/>
          <w:sz w:val="24"/>
        </w:rPr>
        <w:t>tjerëve</w:t>
      </w:r>
      <w:r>
        <w:rPr>
          <w:color w:val="231F20"/>
          <w:spacing w:val="-11"/>
          <w:sz w:val="24"/>
        </w:rPr>
        <w:t> </w:t>
      </w:r>
      <w:r>
        <w:rPr>
          <w:color w:val="231F20"/>
          <w:sz w:val="24"/>
        </w:rPr>
        <w:t>nga</w:t>
      </w:r>
      <w:r>
        <w:rPr>
          <w:color w:val="231F20"/>
          <w:spacing w:val="-11"/>
          <w:sz w:val="24"/>
        </w:rPr>
        <w:t> </w:t>
      </w:r>
      <w:r>
        <w:rPr>
          <w:color w:val="231F20"/>
          <w:sz w:val="24"/>
        </w:rPr>
        <w:t>sevapet</w:t>
      </w:r>
      <w:r>
        <w:rPr>
          <w:color w:val="231F20"/>
          <w:spacing w:val="-11"/>
          <w:sz w:val="24"/>
        </w:rPr>
        <w:t> </w:t>
      </w:r>
      <w:r>
        <w:rPr>
          <w:color w:val="231F20"/>
          <w:sz w:val="24"/>
        </w:rPr>
        <w:t>që</w:t>
      </w:r>
      <w:r>
        <w:rPr>
          <w:color w:val="231F20"/>
          <w:spacing w:val="-11"/>
          <w:sz w:val="24"/>
        </w:rPr>
        <w:t> </w:t>
      </w:r>
      <w:r>
        <w:rPr>
          <w:color w:val="231F20"/>
          <w:sz w:val="24"/>
        </w:rPr>
        <w:t>i</w:t>
      </w:r>
      <w:r>
        <w:rPr>
          <w:color w:val="231F20"/>
          <w:spacing w:val="-11"/>
          <w:sz w:val="24"/>
        </w:rPr>
        <w:t> </w:t>
      </w:r>
      <w:r>
        <w:rPr>
          <w:color w:val="231F20"/>
          <w:sz w:val="24"/>
        </w:rPr>
        <w:t>jepen një</w:t>
      </w:r>
      <w:r>
        <w:rPr>
          <w:color w:val="231F20"/>
          <w:spacing w:val="-1"/>
          <w:sz w:val="24"/>
        </w:rPr>
        <w:t> </w:t>
      </w:r>
      <w:r>
        <w:rPr>
          <w:color w:val="231F20"/>
          <w:sz w:val="24"/>
        </w:rPr>
        <w:t>individi.</w:t>
      </w:r>
      <w:r>
        <w:rPr>
          <w:color w:val="231F20"/>
          <w:spacing w:val="-1"/>
          <w:sz w:val="24"/>
        </w:rPr>
        <w:t> </w:t>
      </w:r>
      <w:r>
        <w:rPr>
          <w:color w:val="231F20"/>
          <w:sz w:val="24"/>
        </w:rPr>
        <w:t>Ato</w:t>
      </w:r>
      <w:r>
        <w:rPr>
          <w:color w:val="231F20"/>
          <w:spacing w:val="-1"/>
          <w:sz w:val="24"/>
        </w:rPr>
        <w:t> </w:t>
      </w:r>
      <w:r>
        <w:rPr>
          <w:color w:val="231F20"/>
          <w:sz w:val="24"/>
        </w:rPr>
        <w:t>sevape</w:t>
      </w:r>
      <w:r>
        <w:rPr>
          <w:color w:val="231F20"/>
          <w:spacing w:val="-1"/>
          <w:sz w:val="24"/>
        </w:rPr>
        <w:t> </w:t>
      </w:r>
      <w:r>
        <w:rPr>
          <w:color w:val="231F20"/>
          <w:sz w:val="24"/>
        </w:rPr>
        <w:t>kalojnë</w:t>
      </w:r>
      <w:r>
        <w:rPr>
          <w:color w:val="231F20"/>
          <w:spacing w:val="-1"/>
          <w:sz w:val="24"/>
        </w:rPr>
        <w:t> </w:t>
      </w:r>
      <w:r>
        <w:rPr>
          <w:color w:val="231F20"/>
          <w:sz w:val="24"/>
        </w:rPr>
        <w:t>në</w:t>
      </w:r>
      <w:r>
        <w:rPr>
          <w:color w:val="231F20"/>
          <w:spacing w:val="-1"/>
          <w:sz w:val="24"/>
        </w:rPr>
        <w:t> </w:t>
      </w:r>
      <w:r>
        <w:rPr>
          <w:color w:val="231F20"/>
          <w:sz w:val="24"/>
        </w:rPr>
        <w:t>fletoren</w:t>
      </w:r>
      <w:r>
        <w:rPr>
          <w:color w:val="231F20"/>
          <w:spacing w:val="-1"/>
          <w:sz w:val="24"/>
        </w:rPr>
        <w:t> </w:t>
      </w:r>
      <w:r>
        <w:rPr>
          <w:color w:val="231F20"/>
          <w:sz w:val="24"/>
        </w:rPr>
        <w:t>e</w:t>
      </w:r>
      <w:r>
        <w:rPr>
          <w:color w:val="231F20"/>
          <w:spacing w:val="-1"/>
          <w:sz w:val="24"/>
        </w:rPr>
        <w:t> </w:t>
      </w:r>
      <w:r>
        <w:rPr>
          <w:color w:val="231F20"/>
          <w:sz w:val="24"/>
        </w:rPr>
        <w:t>veprave</w:t>
      </w:r>
      <w:r>
        <w:rPr>
          <w:color w:val="231F20"/>
          <w:spacing w:val="-1"/>
          <w:sz w:val="24"/>
        </w:rPr>
        <w:t> </w:t>
      </w:r>
      <w:r>
        <w:rPr>
          <w:color w:val="231F20"/>
          <w:sz w:val="24"/>
        </w:rPr>
        <w:t>të</w:t>
      </w:r>
      <w:r>
        <w:rPr>
          <w:color w:val="231F20"/>
          <w:spacing w:val="-1"/>
          <w:sz w:val="24"/>
        </w:rPr>
        <w:t> </w:t>
      </w:r>
      <w:r>
        <w:rPr>
          <w:color w:val="231F20"/>
          <w:sz w:val="24"/>
        </w:rPr>
        <w:t>gjithsecilit.</w:t>
      </w:r>
    </w:p>
    <w:p>
      <w:pPr>
        <w:pStyle w:val="BodyText"/>
        <w:spacing w:line="249" w:lineRule="auto" w:before="118"/>
        <w:ind w:right="281" w:firstLine="283"/>
      </w:pPr>
      <w:r>
        <w:rPr>
          <w:color w:val="231F20"/>
        </w:rPr>
        <w:t>Në</w:t>
      </w:r>
      <w:r>
        <w:rPr>
          <w:color w:val="231F20"/>
          <w:spacing w:val="-1"/>
        </w:rPr>
        <w:t> </w:t>
      </w:r>
      <w:r>
        <w:rPr>
          <w:color w:val="231F20"/>
        </w:rPr>
        <w:t>të</w:t>
      </w:r>
      <w:r>
        <w:rPr>
          <w:color w:val="231F20"/>
          <w:spacing w:val="-1"/>
        </w:rPr>
        <w:t> </w:t>
      </w:r>
      <w:r>
        <w:rPr>
          <w:color w:val="231F20"/>
        </w:rPr>
        <w:t>njëjtën</w:t>
      </w:r>
      <w:r>
        <w:rPr>
          <w:color w:val="231F20"/>
          <w:spacing w:val="-1"/>
        </w:rPr>
        <w:t> </w:t>
      </w:r>
      <w:r>
        <w:rPr>
          <w:color w:val="231F20"/>
        </w:rPr>
        <w:t>kohë,</w:t>
      </w:r>
      <w:r>
        <w:rPr>
          <w:color w:val="231F20"/>
          <w:spacing w:val="-1"/>
        </w:rPr>
        <w:t> </w:t>
      </w:r>
      <w:r>
        <w:rPr>
          <w:color w:val="231F20"/>
        </w:rPr>
        <w:t>këto</w:t>
      </w:r>
      <w:r>
        <w:rPr>
          <w:color w:val="231F20"/>
          <w:spacing w:val="-1"/>
        </w:rPr>
        <w:t> </w:t>
      </w:r>
      <w:r>
        <w:rPr>
          <w:color w:val="231F20"/>
        </w:rPr>
        <w:t>hadithe</w:t>
      </w:r>
      <w:r>
        <w:rPr>
          <w:color w:val="231F20"/>
          <w:spacing w:val="-1"/>
        </w:rPr>
        <w:t> </w:t>
      </w:r>
      <w:r>
        <w:rPr>
          <w:color w:val="231F20"/>
        </w:rPr>
        <w:t>na</w:t>
      </w:r>
      <w:r>
        <w:rPr>
          <w:color w:val="231F20"/>
          <w:spacing w:val="-1"/>
        </w:rPr>
        <w:t> </w:t>
      </w:r>
      <w:r>
        <w:rPr>
          <w:color w:val="231F20"/>
        </w:rPr>
        <w:t>mësojnë</w:t>
      </w:r>
      <w:r>
        <w:rPr>
          <w:color w:val="231F20"/>
          <w:spacing w:val="-1"/>
        </w:rPr>
        <w:t> </w:t>
      </w:r>
      <w:r>
        <w:rPr>
          <w:color w:val="231F20"/>
        </w:rPr>
        <w:t>të</w:t>
      </w:r>
      <w:r>
        <w:rPr>
          <w:color w:val="231F20"/>
          <w:spacing w:val="-1"/>
        </w:rPr>
        <w:t> </w:t>
      </w:r>
      <w:r>
        <w:rPr>
          <w:color w:val="231F20"/>
        </w:rPr>
        <w:t>vërtetën</w:t>
      </w:r>
      <w:r>
        <w:rPr>
          <w:color w:val="231F20"/>
          <w:spacing w:val="-1"/>
        </w:rPr>
        <w:t> </w:t>
      </w:r>
      <w:r>
        <w:rPr>
          <w:color w:val="231F20"/>
        </w:rPr>
        <w:t>se</w:t>
      </w:r>
      <w:r>
        <w:rPr>
          <w:color w:val="231F20"/>
          <w:spacing w:val="-1"/>
        </w:rPr>
        <w:t> </w:t>
      </w:r>
      <w:r>
        <w:rPr>
          <w:color w:val="231F20"/>
        </w:rPr>
        <w:t>sukseset individuale</w:t>
      </w:r>
      <w:r>
        <w:rPr>
          <w:color w:val="231F20"/>
          <w:spacing w:val="-10"/>
        </w:rPr>
        <w:t> </w:t>
      </w:r>
      <w:r>
        <w:rPr>
          <w:color w:val="231F20"/>
        </w:rPr>
        <w:t>në</w:t>
      </w:r>
      <w:r>
        <w:rPr>
          <w:color w:val="231F20"/>
          <w:spacing w:val="-10"/>
        </w:rPr>
        <w:t> </w:t>
      </w:r>
      <w:r>
        <w:rPr>
          <w:color w:val="231F20"/>
        </w:rPr>
        <w:t>adhurimet</w:t>
      </w:r>
      <w:r>
        <w:rPr>
          <w:color w:val="231F20"/>
          <w:spacing w:val="-10"/>
        </w:rPr>
        <w:t> </w:t>
      </w:r>
      <w:r>
        <w:rPr>
          <w:color w:val="231F20"/>
        </w:rPr>
        <w:t>dhe</w:t>
      </w:r>
      <w:r>
        <w:rPr>
          <w:color w:val="231F20"/>
          <w:spacing w:val="-10"/>
        </w:rPr>
        <w:t> </w:t>
      </w:r>
      <w:r>
        <w:rPr>
          <w:color w:val="231F20"/>
        </w:rPr>
        <w:t>udhëtimin</w:t>
      </w:r>
      <w:r>
        <w:rPr>
          <w:color w:val="231F20"/>
          <w:spacing w:val="-10"/>
        </w:rPr>
        <w:t> </w:t>
      </w:r>
      <w:r>
        <w:rPr>
          <w:color w:val="231F20"/>
        </w:rPr>
        <w:t>shpirtëror</w:t>
      </w:r>
      <w:r>
        <w:rPr>
          <w:color w:val="231F20"/>
          <w:spacing w:val="-10"/>
        </w:rPr>
        <w:t> </w:t>
      </w:r>
      <w:r>
        <w:rPr>
          <w:color w:val="231F20"/>
        </w:rPr>
        <w:t>në</w:t>
      </w:r>
      <w:r>
        <w:rPr>
          <w:color w:val="231F20"/>
          <w:spacing w:val="-10"/>
        </w:rPr>
        <w:t> </w:t>
      </w:r>
      <w:r>
        <w:rPr>
          <w:color w:val="231F20"/>
        </w:rPr>
        <w:t>rrugën</w:t>
      </w:r>
      <w:r>
        <w:rPr>
          <w:color w:val="231F20"/>
          <w:spacing w:val="-10"/>
        </w:rPr>
        <w:t> </w:t>
      </w:r>
      <w:r>
        <w:rPr>
          <w:color w:val="231F20"/>
        </w:rPr>
        <w:t>e</w:t>
      </w:r>
      <w:r>
        <w:rPr>
          <w:color w:val="231F20"/>
          <w:spacing w:val="-10"/>
        </w:rPr>
        <w:t> </w:t>
      </w:r>
      <w:r>
        <w:rPr>
          <w:color w:val="231F20"/>
        </w:rPr>
        <w:t>Allahut absolutisht</w:t>
      </w:r>
      <w:r>
        <w:rPr>
          <w:color w:val="231F20"/>
          <w:spacing w:val="-11"/>
        </w:rPr>
        <w:t> </w:t>
      </w:r>
      <w:r>
        <w:rPr>
          <w:color w:val="231F20"/>
        </w:rPr>
        <w:t>që</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shpërblehen,</w:t>
      </w:r>
      <w:r>
        <w:rPr>
          <w:color w:val="231F20"/>
          <w:spacing w:val="-11"/>
        </w:rPr>
        <w:t> </w:t>
      </w:r>
      <w:r>
        <w:rPr>
          <w:color w:val="231F20"/>
        </w:rPr>
        <w:t>porse,</w:t>
      </w:r>
      <w:r>
        <w:rPr>
          <w:color w:val="231F20"/>
          <w:spacing w:val="-11"/>
        </w:rPr>
        <w:t> </w:t>
      </w:r>
      <w:r>
        <w:rPr>
          <w:color w:val="231F20"/>
        </w:rPr>
        <w:t>në</w:t>
      </w:r>
      <w:r>
        <w:rPr>
          <w:color w:val="231F20"/>
          <w:spacing w:val="-11"/>
        </w:rPr>
        <w:t> </w:t>
      </w:r>
      <w:r>
        <w:rPr>
          <w:color w:val="231F20"/>
        </w:rPr>
        <w:t>fund</w:t>
      </w:r>
      <w:r>
        <w:rPr>
          <w:color w:val="231F20"/>
          <w:spacing w:val="-11"/>
        </w:rPr>
        <w:t> </w:t>
      </w:r>
      <w:r>
        <w:rPr>
          <w:color w:val="231F20"/>
        </w:rPr>
        <w:t>të</w:t>
      </w:r>
      <w:r>
        <w:rPr>
          <w:color w:val="231F20"/>
          <w:spacing w:val="-11"/>
        </w:rPr>
        <w:t> </w:t>
      </w:r>
      <w:r>
        <w:rPr>
          <w:color w:val="231F20"/>
        </w:rPr>
        <w:t>fundit,</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mbeten prapëseprapë në planin individual dhe nuk do ta arrijnë kurrë cilësinë e</w:t>
      </w:r>
      <w:r>
        <w:rPr>
          <w:color w:val="231F20"/>
          <w:spacing w:val="-2"/>
        </w:rPr>
        <w:t> </w:t>
      </w:r>
      <w:r>
        <w:rPr>
          <w:color w:val="231F20"/>
        </w:rPr>
        <w:t>kryerjes</w:t>
      </w:r>
      <w:r>
        <w:rPr>
          <w:color w:val="231F20"/>
          <w:spacing w:val="-2"/>
        </w:rPr>
        <w:t> </w:t>
      </w:r>
      <w:r>
        <w:rPr>
          <w:color w:val="231F20"/>
        </w:rPr>
        <w:t>së</w:t>
      </w:r>
      <w:r>
        <w:rPr>
          <w:color w:val="231F20"/>
          <w:spacing w:val="-2"/>
        </w:rPr>
        <w:t> </w:t>
      </w:r>
      <w:r>
        <w:rPr>
          <w:color w:val="231F20"/>
        </w:rPr>
        <w:t>tyre</w:t>
      </w:r>
      <w:r>
        <w:rPr>
          <w:color w:val="231F20"/>
          <w:spacing w:val="-2"/>
        </w:rPr>
        <w:t> </w:t>
      </w:r>
      <w:r>
        <w:rPr>
          <w:color w:val="231F20"/>
        </w:rPr>
        <w:t>me</w:t>
      </w:r>
      <w:r>
        <w:rPr>
          <w:color w:val="231F20"/>
          <w:spacing w:val="-2"/>
        </w:rPr>
        <w:t> </w:t>
      </w:r>
      <w:r>
        <w:rPr>
          <w:color w:val="231F20"/>
        </w:rPr>
        <w:t>xhemat.</w:t>
      </w:r>
      <w:r>
        <w:rPr>
          <w:color w:val="231F20"/>
          <w:spacing w:val="-2"/>
        </w:rPr>
        <w:t> </w:t>
      </w:r>
      <w:r>
        <w:rPr>
          <w:color w:val="231F20"/>
        </w:rPr>
        <w:t>Kjo</w:t>
      </w:r>
      <w:r>
        <w:rPr>
          <w:color w:val="231F20"/>
          <w:spacing w:val="-2"/>
        </w:rPr>
        <w:t> </w:t>
      </w:r>
      <w:r>
        <w:rPr>
          <w:color w:val="231F20"/>
        </w:rPr>
        <w:t>çështje,</w:t>
      </w:r>
      <w:r>
        <w:rPr>
          <w:color w:val="231F20"/>
          <w:spacing w:val="-2"/>
        </w:rPr>
        <w:t> </w:t>
      </w:r>
      <w:r>
        <w:rPr>
          <w:color w:val="231F20"/>
        </w:rPr>
        <w:t>ashtu</w:t>
      </w:r>
      <w:r>
        <w:rPr>
          <w:color w:val="231F20"/>
          <w:spacing w:val="-2"/>
        </w:rPr>
        <w:t> </w:t>
      </w:r>
      <w:r>
        <w:rPr>
          <w:color w:val="231F20"/>
        </w:rPr>
        <w:t>siç</w:t>
      </w:r>
      <w:r>
        <w:rPr>
          <w:color w:val="231F20"/>
          <w:spacing w:val="-2"/>
        </w:rPr>
        <w:t> </w:t>
      </w:r>
      <w:r>
        <w:rPr>
          <w:color w:val="231F20"/>
        </w:rPr>
        <w:t>vlen</w:t>
      </w:r>
      <w:r>
        <w:rPr>
          <w:color w:val="231F20"/>
          <w:spacing w:val="-2"/>
        </w:rPr>
        <w:t> </w:t>
      </w:r>
      <w:r>
        <w:rPr>
          <w:color w:val="231F20"/>
        </w:rPr>
        <w:t>për</w:t>
      </w:r>
      <w:r>
        <w:rPr>
          <w:color w:val="231F20"/>
          <w:spacing w:val="-2"/>
        </w:rPr>
        <w:t> </w:t>
      </w:r>
      <w:r>
        <w:rPr>
          <w:color w:val="231F20"/>
        </w:rPr>
        <w:t>namazin, agjërimin, haxhin dhe adhurimet e tjera, vlen edhe për përpjekjet që bëhen në rrugën e besimit dhe Kuranit.</w:t>
      </w:r>
    </w:p>
    <w:p>
      <w:pPr>
        <w:pStyle w:val="BodyText"/>
        <w:spacing w:line="249" w:lineRule="auto" w:before="121"/>
        <w:ind w:right="281" w:firstLine="283"/>
      </w:pPr>
      <w:r>
        <w:rPr>
          <w:color w:val="231F20"/>
        </w:rPr>
        <w:t>Po, duhet ditur se arritja nga një individ i vetëm tek ato gjëra që</w:t>
      </w:r>
      <w:r>
        <w:rPr>
          <w:color w:val="231F20"/>
          <w:spacing w:val="80"/>
        </w:rPr>
        <w:t> </w:t>
      </w:r>
      <w:r>
        <w:rPr>
          <w:color w:val="231F20"/>
        </w:rPr>
        <w:t>ka premtuar Allahu nuk është e garantuar. Edhe sikur të bëjë gjëra të mrekullueshme në emër të besimit dhe Kuranit, një njeriu të vetëm, këto i mbesin gjithmonë në planin individual. Mirëpo, nëse një punë bëhet nga një grup njerëzish, të cilët ndajnë me njëri-tjetrin të njëjtat vlera</w:t>
      </w:r>
      <w:r>
        <w:rPr>
          <w:color w:val="231F20"/>
          <w:spacing w:val="28"/>
        </w:rPr>
        <w:t> </w:t>
      </w:r>
      <w:r>
        <w:rPr>
          <w:color w:val="231F20"/>
        </w:rPr>
        <w:t>në</w:t>
      </w:r>
      <w:r>
        <w:rPr>
          <w:color w:val="231F20"/>
          <w:spacing w:val="28"/>
        </w:rPr>
        <w:t> </w:t>
      </w:r>
      <w:r>
        <w:rPr>
          <w:color w:val="231F20"/>
        </w:rPr>
        <w:t>ndjenja</w:t>
      </w:r>
      <w:r>
        <w:rPr>
          <w:color w:val="231F20"/>
          <w:spacing w:val="28"/>
        </w:rPr>
        <w:t> </w:t>
      </w:r>
      <w:r>
        <w:rPr>
          <w:color w:val="231F20"/>
        </w:rPr>
        <w:t>dhe</w:t>
      </w:r>
      <w:r>
        <w:rPr>
          <w:color w:val="231F20"/>
          <w:spacing w:val="28"/>
        </w:rPr>
        <w:t> </w:t>
      </w:r>
      <w:r>
        <w:rPr>
          <w:color w:val="231F20"/>
        </w:rPr>
        <w:t>mendime,</w:t>
      </w:r>
      <w:r>
        <w:rPr>
          <w:color w:val="231F20"/>
          <w:spacing w:val="28"/>
        </w:rPr>
        <w:t> </w:t>
      </w:r>
      <w:r>
        <w:rPr>
          <w:color w:val="231F20"/>
        </w:rPr>
        <w:t>bazuar</w:t>
      </w:r>
      <w:r>
        <w:rPr>
          <w:color w:val="231F20"/>
          <w:spacing w:val="28"/>
        </w:rPr>
        <w:t> </w:t>
      </w:r>
      <w:r>
        <w:rPr>
          <w:color w:val="231F20"/>
        </w:rPr>
        <w:t>në</w:t>
      </w:r>
      <w:r>
        <w:rPr>
          <w:color w:val="231F20"/>
          <w:spacing w:val="28"/>
        </w:rPr>
        <w:t> </w:t>
      </w:r>
      <w:r>
        <w:rPr>
          <w:color w:val="231F20"/>
        </w:rPr>
        <w:t>parimin</w:t>
      </w:r>
      <w:r>
        <w:rPr>
          <w:color w:val="231F20"/>
          <w:spacing w:val="28"/>
        </w:rPr>
        <w:t> </w:t>
      </w:r>
      <w:r>
        <w:rPr>
          <w:color w:val="231F20"/>
        </w:rPr>
        <w:t>e</w:t>
      </w:r>
      <w:r>
        <w:rPr>
          <w:color w:val="231F20"/>
          <w:spacing w:val="28"/>
        </w:rPr>
        <w:t> </w:t>
      </w:r>
      <w:r>
        <w:rPr>
          <w:color w:val="231F20"/>
        </w:rPr>
        <w:t>të</w:t>
      </w:r>
      <w:r>
        <w:rPr>
          <w:color w:val="231F20"/>
          <w:spacing w:val="28"/>
        </w:rPr>
        <w:t> </w:t>
      </w:r>
      <w:r>
        <w:rPr>
          <w:color w:val="231F20"/>
        </w:rPr>
        <w:t>qenit</w:t>
      </w:r>
      <w:r>
        <w:rPr>
          <w:color w:val="231F20"/>
          <w:spacing w:val="28"/>
        </w:rPr>
        <w:t> </w:t>
      </w:r>
      <w:r>
        <w:rPr>
          <w:color w:val="231F20"/>
        </w:rPr>
        <w:t>ortakë në kryerjen e veprave që kanë të bëjnë me botën tjetër, secili nga ata njerëz do të ketë pjesën e tij në sevapin e fituar nga ajo vepër. Duke vepruar me këtë vetëdije mund të mbahen mbi supe barrët e rënda sa malet,</w:t>
      </w:r>
      <w:r>
        <w:rPr>
          <w:color w:val="231F20"/>
          <w:spacing w:val="-5"/>
        </w:rPr>
        <w:t> </w:t>
      </w:r>
      <w:r>
        <w:rPr>
          <w:color w:val="231F20"/>
        </w:rPr>
        <w:t>sidomos</w:t>
      </w:r>
      <w:r>
        <w:rPr>
          <w:color w:val="231F20"/>
          <w:spacing w:val="-5"/>
        </w:rPr>
        <w:t> </w:t>
      </w:r>
      <w:r>
        <w:rPr>
          <w:color w:val="231F20"/>
        </w:rPr>
        <w:t>në</w:t>
      </w:r>
      <w:r>
        <w:rPr>
          <w:color w:val="231F20"/>
          <w:spacing w:val="-5"/>
        </w:rPr>
        <w:t> </w:t>
      </w:r>
      <w:r>
        <w:rPr>
          <w:color w:val="231F20"/>
        </w:rPr>
        <w:t>shekullin</w:t>
      </w:r>
      <w:r>
        <w:rPr>
          <w:color w:val="231F20"/>
          <w:spacing w:val="-5"/>
        </w:rPr>
        <w:t> </w:t>
      </w:r>
      <w:r>
        <w:rPr>
          <w:color w:val="231F20"/>
        </w:rPr>
        <w:t>në</w:t>
      </w:r>
      <w:r>
        <w:rPr>
          <w:color w:val="231F20"/>
          <w:spacing w:val="-5"/>
        </w:rPr>
        <w:t> </w:t>
      </w:r>
      <w:r>
        <w:rPr>
          <w:color w:val="231F20"/>
        </w:rPr>
        <w:t>të</w:t>
      </w:r>
      <w:r>
        <w:rPr>
          <w:color w:val="231F20"/>
          <w:spacing w:val="-5"/>
        </w:rPr>
        <w:t> </w:t>
      </w:r>
      <w:r>
        <w:rPr>
          <w:color w:val="231F20"/>
        </w:rPr>
        <w:t>cilin</w:t>
      </w:r>
      <w:r>
        <w:rPr>
          <w:color w:val="231F20"/>
          <w:spacing w:val="-5"/>
        </w:rPr>
        <w:t> </w:t>
      </w:r>
      <w:r>
        <w:rPr>
          <w:color w:val="231F20"/>
        </w:rPr>
        <w:t>po</w:t>
      </w:r>
      <w:r>
        <w:rPr>
          <w:color w:val="231F20"/>
          <w:spacing w:val="-5"/>
        </w:rPr>
        <w:t> </w:t>
      </w:r>
      <w:r>
        <w:rPr>
          <w:color w:val="231F20"/>
        </w:rPr>
        <w:t>jetojmë,</w:t>
      </w:r>
      <w:r>
        <w:rPr>
          <w:color w:val="231F20"/>
          <w:spacing w:val="-5"/>
        </w:rPr>
        <w:t> </w:t>
      </w:r>
      <w:r>
        <w:rPr>
          <w:color w:val="231F20"/>
        </w:rPr>
        <w:t>cili</w:t>
      </w:r>
      <w:r>
        <w:rPr>
          <w:color w:val="231F20"/>
          <w:spacing w:val="-5"/>
        </w:rPr>
        <w:t> </w:t>
      </w:r>
      <w:r>
        <w:rPr>
          <w:color w:val="231F20"/>
        </w:rPr>
        <w:t>konsiderohet</w:t>
      </w:r>
      <w:r>
        <w:rPr>
          <w:color w:val="231F20"/>
          <w:spacing w:val="-5"/>
        </w:rPr>
        <w:t> </w:t>
      </w:r>
      <w:r>
        <w:rPr>
          <w:color w:val="231F20"/>
        </w:rPr>
        <w:t>si shekulli i ndërgjegjes kolektive.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4"/>
        <w:ind w:left="0"/>
        <w:jc w:val="left"/>
        <w:rPr>
          <w:sz w:val="20"/>
        </w:rPr>
      </w:pPr>
      <w:r>
        <w:rPr>
          <w:sz w:val="20"/>
        </w:rPr>
        <mc:AlternateContent>
          <mc:Choice Requires="wps">
            <w:drawing>
              <wp:anchor distT="0" distB="0" distL="0" distR="0" allowOverlap="1" layoutInCell="1" locked="0" behindDoc="1" simplePos="0" relativeHeight="487684608">
                <wp:simplePos x="0" y="0"/>
                <wp:positionH relativeFrom="page">
                  <wp:posOffset>540000</wp:posOffset>
                </wp:positionH>
                <wp:positionV relativeFrom="paragraph">
                  <wp:posOffset>284689</wp:posOffset>
                </wp:positionV>
                <wp:extent cx="1080135" cy="1270"/>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2.416496pt;width:85.05pt;height:.1pt;mso-position-horizontal-relative:page;mso-position-vertical-relative:paragraph;z-index:-15631872;mso-wrap-distance-left:0;mso-wrap-distance-right:0" id="docshape241" coordorigin="850,448" coordsize="1701,0" path="m850,448l2551,44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232</w:t>
      </w:r>
      <w:r>
        <w:rPr>
          <w:color w:val="231F20"/>
          <w:spacing w:val="3"/>
          <w:position w:val="8"/>
          <w:sz w:val="14"/>
        </w:rPr>
        <w:t> </w:t>
      </w:r>
      <w:r>
        <w:rPr>
          <w:color w:val="231F20"/>
          <w:sz w:val="20"/>
        </w:rPr>
        <w:t>Buhárí,</w:t>
      </w:r>
      <w:r>
        <w:rPr>
          <w:color w:val="231F20"/>
          <w:spacing w:val="-11"/>
          <w:sz w:val="20"/>
        </w:rPr>
        <w:t> </w:t>
      </w:r>
      <w:r>
        <w:rPr>
          <w:color w:val="231F20"/>
          <w:sz w:val="20"/>
        </w:rPr>
        <w:t>edhán</w:t>
      </w:r>
      <w:r>
        <w:rPr>
          <w:color w:val="231F20"/>
          <w:spacing w:val="-12"/>
          <w:sz w:val="20"/>
        </w:rPr>
        <w:t> </w:t>
      </w:r>
      <w:r>
        <w:rPr>
          <w:color w:val="231F20"/>
          <w:sz w:val="20"/>
        </w:rPr>
        <w:t>30;</w:t>
      </w:r>
      <w:r>
        <w:rPr>
          <w:color w:val="231F20"/>
          <w:spacing w:val="-11"/>
          <w:sz w:val="20"/>
        </w:rPr>
        <w:t> </w:t>
      </w:r>
      <w:r>
        <w:rPr>
          <w:color w:val="231F20"/>
          <w:sz w:val="20"/>
        </w:rPr>
        <w:t>Muslim,</w:t>
      </w:r>
      <w:r>
        <w:rPr>
          <w:color w:val="231F20"/>
          <w:spacing w:val="-12"/>
          <w:sz w:val="20"/>
        </w:rPr>
        <w:t> </w:t>
      </w:r>
      <w:r>
        <w:rPr>
          <w:color w:val="231F20"/>
          <w:sz w:val="20"/>
        </w:rPr>
        <w:t>mesáxhid</w:t>
      </w:r>
      <w:r>
        <w:rPr>
          <w:color w:val="231F20"/>
          <w:spacing w:val="-11"/>
          <w:sz w:val="20"/>
        </w:rPr>
        <w:t> </w:t>
      </w:r>
      <w:r>
        <w:rPr>
          <w:color w:val="231F20"/>
          <w:spacing w:val="-4"/>
          <w:sz w:val="20"/>
        </w:rPr>
        <w:t>249.</w:t>
      </w:r>
    </w:p>
    <w:p>
      <w:pPr>
        <w:spacing w:after="0"/>
        <w:jc w:val="left"/>
        <w:rPr>
          <w:sz w:val="20"/>
        </w:rPr>
        <w:sectPr>
          <w:pgSz w:w="8400" w:h="11910"/>
          <w:pgMar w:header="810" w:footer="0" w:top="1080" w:bottom="280" w:left="708" w:right="566"/>
        </w:sectPr>
      </w:pPr>
    </w:p>
    <w:p>
      <w:pPr>
        <w:pStyle w:val="BodyText"/>
        <w:ind w:left="0"/>
        <w:jc w:val="left"/>
        <w:rPr>
          <w:sz w:val="36"/>
        </w:rPr>
      </w:pPr>
      <w:r>
        <w:rPr>
          <w:sz w:val="36"/>
        </w:rPr>
        <mc:AlternateContent>
          <mc:Choice Requires="wps">
            <w:drawing>
              <wp:anchor distT="0" distB="0" distL="0" distR="0" allowOverlap="1" layoutInCell="1" locked="0" behindDoc="1" simplePos="0" relativeHeight="485440000">
                <wp:simplePos x="0" y="0"/>
                <wp:positionH relativeFrom="page">
                  <wp:posOffset>4627800</wp:posOffset>
                </wp:positionH>
                <wp:positionV relativeFrom="page">
                  <wp:posOffset>533200</wp:posOffset>
                </wp:positionV>
                <wp:extent cx="155575" cy="15938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239</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876480" type="#_x0000_t202" id="docshape242" filled="false" stroked="false">
                <v:textbox inset="0,0,0,0">
                  <w:txbxContent>
                    <w:p>
                      <w:pPr>
                        <w:spacing w:before="17"/>
                        <w:ind w:left="0" w:right="0" w:firstLine="0"/>
                        <w:jc w:val="left"/>
                        <w:rPr>
                          <w:b/>
                          <w:i/>
                          <w:sz w:val="18"/>
                        </w:rPr>
                      </w:pPr>
                      <w:r>
                        <w:rPr>
                          <w:b/>
                          <w:i/>
                          <w:color w:val="4C4D4F"/>
                          <w:spacing w:val="-13"/>
                          <w:sz w:val="18"/>
                        </w:rPr>
                        <w:t>239</w:t>
                      </w:r>
                    </w:p>
                  </w:txbxContent>
                </v:textbox>
                <w10:wrap type="none"/>
              </v:shape>
            </w:pict>
          </mc:Fallback>
        </mc:AlternateContent>
      </w:r>
      <w:r>
        <w:rPr>
          <w:sz w:val="36"/>
        </w:rPr>
        <mc:AlternateContent>
          <mc:Choice Requires="wps">
            <w:drawing>
              <wp:anchor distT="0" distB="0" distL="0" distR="0" allowOverlap="1" layoutInCell="1" locked="0" behindDoc="0" simplePos="0" relativeHeight="15826944">
                <wp:simplePos x="0" y="0"/>
                <wp:positionH relativeFrom="page">
                  <wp:posOffset>359994</wp:posOffset>
                </wp:positionH>
                <wp:positionV relativeFrom="page">
                  <wp:posOffset>314261</wp:posOffset>
                </wp:positionV>
                <wp:extent cx="4770120" cy="51879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4770120" cy="518795"/>
                        </a:xfrm>
                        <a:custGeom>
                          <a:avLst/>
                          <a:gdLst/>
                          <a:ahLst/>
                          <a:cxnLst/>
                          <a:rect l="l" t="t" r="r" b="b"/>
                          <a:pathLst>
                            <a:path w="4770120" h="518795">
                              <a:moveTo>
                                <a:pt x="4770005" y="0"/>
                              </a:moveTo>
                              <a:lnTo>
                                <a:pt x="0" y="0"/>
                              </a:lnTo>
                              <a:lnTo>
                                <a:pt x="0" y="518414"/>
                              </a:lnTo>
                              <a:lnTo>
                                <a:pt x="4770005" y="518414"/>
                              </a:lnTo>
                              <a:lnTo>
                                <a:pt x="4770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346001pt;margin-top:24.745001pt;width:375.591pt;height:40.82pt;mso-position-horizontal-relative:page;mso-position-vertical-relative:page;z-index:15826944" id="docshape243" filled="true" fillcolor="#ffffff" stroked="false">
                <v:fill type="solid"/>
                <w10:wrap type="none"/>
              </v:rect>
            </w:pict>
          </mc:Fallback>
        </mc:AlternateContent>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46"/>
        <w:ind w:left="0"/>
        <w:jc w:val="left"/>
        <w:rPr>
          <w:sz w:val="36"/>
        </w:rPr>
      </w:pPr>
    </w:p>
    <w:p>
      <w:pPr>
        <w:pStyle w:val="Heading2"/>
      </w:pPr>
      <w:bookmarkStart w:name="_TOC_250052" w:id="89"/>
      <w:r>
        <w:rPr>
          <w:color w:val="231F20"/>
          <w:w w:val="80"/>
        </w:rPr>
        <w:t>PJESA</w:t>
      </w:r>
      <w:r>
        <w:rPr>
          <w:color w:val="231F20"/>
          <w:spacing w:val="4"/>
        </w:rPr>
        <w:t> </w:t>
      </w:r>
      <w:r>
        <w:rPr>
          <w:color w:val="231F20"/>
          <w:w w:val="80"/>
        </w:rPr>
        <w:t>E</w:t>
      </w:r>
      <w:r>
        <w:rPr>
          <w:color w:val="231F20"/>
          <w:spacing w:val="4"/>
        </w:rPr>
        <w:t> </w:t>
      </w:r>
      <w:bookmarkEnd w:id="89"/>
      <w:r>
        <w:rPr>
          <w:color w:val="231F20"/>
          <w:spacing w:val="-4"/>
          <w:w w:val="80"/>
        </w:rPr>
        <w:t>PESTË</w:t>
      </w:r>
    </w:p>
    <w:p>
      <w:pPr>
        <w:pStyle w:val="BodyText"/>
        <w:spacing w:before="184"/>
        <w:ind w:left="0"/>
        <w:jc w:val="left"/>
        <w:rPr>
          <w:rFonts w:ascii="Arial"/>
          <w:i/>
          <w:sz w:val="20"/>
        </w:rPr>
      </w:pPr>
      <w:r>
        <w:rPr>
          <w:rFonts w:ascii="Arial"/>
          <w:i/>
          <w:sz w:val="20"/>
        </w:rPr>
        <w:drawing>
          <wp:anchor distT="0" distB="0" distL="0" distR="0" allowOverlap="1" layoutInCell="1" locked="0" behindDoc="1" simplePos="0" relativeHeight="487685120">
            <wp:simplePos x="0" y="0"/>
            <wp:positionH relativeFrom="page">
              <wp:posOffset>1947598</wp:posOffset>
            </wp:positionH>
            <wp:positionV relativeFrom="paragraph">
              <wp:posOffset>278451</wp:posOffset>
            </wp:positionV>
            <wp:extent cx="1413910" cy="200025"/>
            <wp:effectExtent l="0" t="0" r="0" b="0"/>
            <wp:wrapTopAndBottom/>
            <wp:docPr id="252" name="Image 252"/>
            <wp:cNvGraphicFramePr>
              <a:graphicFrameLocks/>
            </wp:cNvGraphicFramePr>
            <a:graphic>
              <a:graphicData uri="http://schemas.openxmlformats.org/drawingml/2006/picture">
                <pic:pic>
                  <pic:nvPicPr>
                    <pic:cNvPr id="252" name="Image 252"/>
                    <pic:cNvPicPr/>
                  </pic:nvPicPr>
                  <pic:blipFill>
                    <a:blip r:embed="rId31" cstate="print"/>
                    <a:stretch>
                      <a:fillRect/>
                    </a:stretch>
                  </pic:blipFill>
                  <pic:spPr>
                    <a:xfrm>
                      <a:off x="0" y="0"/>
                      <a:ext cx="1413910" cy="200025"/>
                    </a:xfrm>
                    <a:prstGeom prst="rect">
                      <a:avLst/>
                    </a:prstGeom>
                  </pic:spPr>
                </pic:pic>
              </a:graphicData>
            </a:graphic>
          </wp:anchor>
        </w:drawing>
      </w:r>
    </w:p>
    <w:p>
      <w:pPr>
        <w:pStyle w:val="Heading1"/>
        <w:spacing w:before="387"/>
        <w:ind w:left="835" w:right="394"/>
        <w:jc w:val="center"/>
      </w:pPr>
      <w:bookmarkStart w:name="_TOC_250051" w:id="90"/>
      <w:r>
        <w:rPr>
          <w:color w:val="231F20"/>
          <w:spacing w:val="-22"/>
        </w:rPr>
        <w:t>KOHËT</w:t>
      </w:r>
      <w:r>
        <w:rPr>
          <w:color w:val="231F20"/>
          <w:spacing w:val="-9"/>
        </w:rPr>
        <w:t> </w:t>
      </w:r>
      <w:r>
        <w:rPr>
          <w:color w:val="231F20"/>
          <w:spacing w:val="-22"/>
        </w:rPr>
        <w:t>E</w:t>
      </w:r>
      <w:r>
        <w:rPr>
          <w:color w:val="231F20"/>
          <w:spacing w:val="-9"/>
        </w:rPr>
        <w:t> </w:t>
      </w:r>
      <w:bookmarkEnd w:id="90"/>
      <w:r>
        <w:rPr>
          <w:color w:val="231F20"/>
          <w:spacing w:val="-22"/>
        </w:rPr>
        <w:t>NAMAZIT</w:t>
      </w:r>
    </w:p>
    <w:p>
      <w:pPr>
        <w:pStyle w:val="Heading1"/>
        <w:spacing w:after="0"/>
        <w:jc w:val="center"/>
        <w:sectPr>
          <w:headerReference w:type="default" r:id="rId53"/>
          <w:pgSz w:w="8400" w:h="11910"/>
          <w:pgMar w:header="0" w:footer="0" w:top="48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41024">
                <wp:simplePos x="0" y="0"/>
                <wp:positionH relativeFrom="page">
                  <wp:posOffset>540000</wp:posOffset>
                </wp:positionH>
                <wp:positionV relativeFrom="page">
                  <wp:posOffset>514104</wp:posOffset>
                </wp:positionV>
                <wp:extent cx="4250055" cy="17843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240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75456" type="#_x0000_t202" id="docshape244"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240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827968">
                <wp:simplePos x="0" y="0"/>
                <wp:positionH relativeFrom="page">
                  <wp:posOffset>252006</wp:posOffset>
                </wp:positionH>
                <wp:positionV relativeFrom="page">
                  <wp:posOffset>431927</wp:posOffset>
                </wp:positionV>
                <wp:extent cx="4770120" cy="40132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4770120" cy="401320"/>
                        </a:xfrm>
                        <a:custGeom>
                          <a:avLst/>
                          <a:gdLst/>
                          <a:ahLst/>
                          <a:cxnLst/>
                          <a:rect l="l" t="t" r="r" b="b"/>
                          <a:pathLst>
                            <a:path w="4770120" h="401320">
                              <a:moveTo>
                                <a:pt x="4770005" y="0"/>
                              </a:moveTo>
                              <a:lnTo>
                                <a:pt x="0" y="0"/>
                              </a:lnTo>
                              <a:lnTo>
                                <a:pt x="0" y="400748"/>
                              </a:lnTo>
                              <a:lnTo>
                                <a:pt x="4770005" y="400748"/>
                              </a:lnTo>
                              <a:lnTo>
                                <a:pt x="4770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9.843pt;margin-top:34.010002pt;width:375.591pt;height:31.555pt;mso-position-horizontal-relative:page;mso-position-vertical-relative:page;z-index:15827968" id="docshape245" filled="true" fillcolor="#ffffff" stroked="false">
                <v:fill type="solid"/>
                <w10:wrap type="none"/>
              </v:rect>
            </w:pict>
          </mc:Fallback>
        </mc:AlternateContent>
      </w:r>
    </w:p>
    <w:p>
      <w:pPr>
        <w:pStyle w:val="BodyText"/>
        <w:spacing w:after="0"/>
        <w:jc w:val="left"/>
        <w:rPr>
          <w:rFonts w:ascii="Arial"/>
          <w:b/>
          <w:i/>
          <w:sz w:val="17"/>
        </w:rPr>
        <w:sectPr>
          <w:headerReference w:type="even" r:id="rId54"/>
          <w:pgSz w:w="8400" w:h="11910"/>
          <w:pgMar w:header="0" w:footer="0" w:top="680" w:bottom="280" w:left="708" w:right="566"/>
        </w:sect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ind w:left="0"/>
        <w:jc w:val="left"/>
        <w:rPr>
          <w:rFonts w:ascii="Arial"/>
          <w:b/>
          <w:i/>
        </w:rPr>
      </w:pPr>
    </w:p>
    <w:p>
      <w:pPr>
        <w:pStyle w:val="BodyText"/>
        <w:spacing w:before="69"/>
        <w:ind w:left="0"/>
        <w:jc w:val="left"/>
        <w:rPr>
          <w:rFonts w:ascii="Arial"/>
          <w:b/>
          <w:i/>
        </w:rPr>
      </w:pPr>
    </w:p>
    <w:p>
      <w:pPr>
        <w:pStyle w:val="BodyText"/>
        <w:spacing w:line="249" w:lineRule="auto"/>
        <w:ind w:left="653" w:right="111"/>
      </w:pPr>
      <w:r>
        <w:rPr/>
        <mc:AlternateContent>
          <mc:Choice Requires="wps">
            <w:drawing>
              <wp:anchor distT="0" distB="0" distL="0" distR="0" allowOverlap="1" layoutInCell="1" locked="0" behindDoc="1" simplePos="0" relativeHeight="485442560">
                <wp:simplePos x="0" y="0"/>
                <wp:positionH relativeFrom="page">
                  <wp:posOffset>629362</wp:posOffset>
                </wp:positionH>
                <wp:positionV relativeFrom="paragraph">
                  <wp:posOffset>-199119</wp:posOffset>
                </wp:positionV>
                <wp:extent cx="235585" cy="96520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235585" cy="965200"/>
                        </a:xfrm>
                        <a:prstGeom prst="rect">
                          <a:avLst/>
                        </a:prstGeom>
                      </wps:spPr>
                      <wps:txbx>
                        <w:txbxContent>
                          <w:p>
                            <w:pPr>
                              <w:spacing w:before="68"/>
                              <w:ind w:left="0" w:right="0" w:firstLine="0"/>
                              <w:jc w:val="left"/>
                              <w:rPr>
                                <w:sz w:val="112"/>
                              </w:rPr>
                            </w:pPr>
                            <w:r>
                              <w:rPr>
                                <w:color w:val="231F20"/>
                                <w:spacing w:val="-10"/>
                                <w:w w:val="85"/>
                                <w:sz w:val="112"/>
                              </w:rPr>
                              <w:t>J</w:t>
                            </w:r>
                          </w:p>
                        </w:txbxContent>
                      </wps:txbx>
                      <wps:bodyPr wrap="square" lIns="0" tIns="0" rIns="0" bIns="0" rtlCol="0">
                        <a:noAutofit/>
                      </wps:bodyPr>
                    </wps:wsp>
                  </a:graphicData>
                </a:graphic>
              </wp:anchor>
            </w:drawing>
          </mc:Choice>
          <mc:Fallback>
            <w:pict>
              <v:shape style="position:absolute;margin-left:49.556099pt;margin-top:-15.678713pt;width:18.55pt;height:76pt;mso-position-horizontal-relative:page;mso-position-vertical-relative:paragraph;z-index:-17873920" type="#_x0000_t202" id="docshape251" filled="false" stroked="false">
                <v:textbox inset="0,0,0,0">
                  <w:txbxContent>
                    <w:p>
                      <w:pPr>
                        <w:spacing w:before="68"/>
                        <w:ind w:left="0" w:right="0" w:firstLine="0"/>
                        <w:jc w:val="left"/>
                        <w:rPr>
                          <w:sz w:val="112"/>
                        </w:rPr>
                      </w:pPr>
                      <w:r>
                        <w:rPr>
                          <w:color w:val="231F20"/>
                          <w:spacing w:val="-10"/>
                          <w:w w:val="85"/>
                          <w:sz w:val="112"/>
                        </w:rPr>
                        <w:t>J</w:t>
                      </w:r>
                    </w:p>
                  </w:txbxContent>
                </v:textbox>
                <w10:wrap type="none"/>
              </v:shape>
            </w:pict>
          </mc:Fallback>
        </mc:AlternateContent>
      </w:r>
      <w:r>
        <w:rPr>
          <w:color w:val="231F20"/>
        </w:rPr>
        <w:t>eta duhet programuar sipas namazit dhe namazi, si një kalendar, duhet t’i rrethojë të gjitha pikat e jetës. Bllokada e kalendarit të vërtetë</w:t>
      </w:r>
      <w:r>
        <w:rPr>
          <w:color w:val="231F20"/>
          <w:spacing w:val="1"/>
        </w:rPr>
        <w:t> </w:t>
      </w:r>
      <w:r>
        <w:rPr>
          <w:color w:val="231F20"/>
        </w:rPr>
        <w:t>të</w:t>
      </w:r>
      <w:r>
        <w:rPr>
          <w:color w:val="231F20"/>
          <w:spacing w:val="1"/>
        </w:rPr>
        <w:t> </w:t>
      </w:r>
      <w:r>
        <w:rPr>
          <w:color w:val="231F20"/>
        </w:rPr>
        <w:t>jetës</w:t>
      </w:r>
      <w:r>
        <w:rPr>
          <w:color w:val="231F20"/>
          <w:spacing w:val="1"/>
        </w:rPr>
        <w:t> </w:t>
      </w:r>
      <w:r>
        <w:rPr>
          <w:color w:val="231F20"/>
        </w:rPr>
        <w:t>duhet</w:t>
      </w:r>
      <w:r>
        <w:rPr>
          <w:color w:val="231F20"/>
          <w:spacing w:val="1"/>
        </w:rPr>
        <w:t> </w:t>
      </w:r>
      <w:r>
        <w:rPr>
          <w:color w:val="231F20"/>
        </w:rPr>
        <w:t>ngritur</w:t>
      </w:r>
      <w:r>
        <w:rPr>
          <w:color w:val="231F20"/>
          <w:spacing w:val="1"/>
        </w:rPr>
        <w:t> </w:t>
      </w:r>
      <w:r>
        <w:rPr>
          <w:color w:val="231F20"/>
        </w:rPr>
        <w:t>mbi</w:t>
      </w:r>
      <w:r>
        <w:rPr>
          <w:color w:val="231F20"/>
          <w:spacing w:val="1"/>
        </w:rPr>
        <w:t> </w:t>
      </w:r>
      <w:r>
        <w:rPr>
          <w:color w:val="231F20"/>
        </w:rPr>
        <w:t>namazin.</w:t>
      </w:r>
      <w:r>
        <w:rPr>
          <w:color w:val="231F20"/>
          <w:spacing w:val="1"/>
        </w:rPr>
        <w:t> </w:t>
      </w:r>
      <w:r>
        <w:rPr>
          <w:color w:val="231F20"/>
        </w:rPr>
        <w:t>Kohët</w:t>
      </w:r>
      <w:r>
        <w:rPr>
          <w:color w:val="231F20"/>
          <w:spacing w:val="1"/>
        </w:rPr>
        <w:t> </w:t>
      </w:r>
      <w:r>
        <w:rPr>
          <w:color w:val="231F20"/>
        </w:rPr>
        <w:t>e</w:t>
      </w:r>
      <w:r>
        <w:rPr>
          <w:color w:val="231F20"/>
          <w:spacing w:val="1"/>
        </w:rPr>
        <w:t> </w:t>
      </w:r>
      <w:r>
        <w:rPr>
          <w:color w:val="231F20"/>
        </w:rPr>
        <w:t>namazit</w:t>
      </w:r>
      <w:r>
        <w:rPr>
          <w:color w:val="231F20"/>
          <w:spacing w:val="1"/>
        </w:rPr>
        <w:t> </w:t>
      </w:r>
      <w:r>
        <w:rPr>
          <w:color w:val="231F20"/>
          <w:spacing w:val="-2"/>
        </w:rPr>
        <w:t>duhet</w:t>
      </w:r>
    </w:p>
    <w:p>
      <w:pPr>
        <w:pStyle w:val="BodyText"/>
        <w:spacing w:line="249" w:lineRule="auto" w:before="3"/>
        <w:ind w:left="312" w:right="111"/>
        <w:rPr>
          <w:i/>
          <w:position w:val="8"/>
          <w:sz w:val="14"/>
        </w:rPr>
      </w:pPr>
      <w:r>
        <w:rPr>
          <w:color w:val="231F20"/>
        </w:rPr>
        <w:t>të</w:t>
      </w:r>
      <w:r>
        <w:rPr>
          <w:color w:val="231F20"/>
          <w:spacing w:val="-6"/>
        </w:rPr>
        <w:t> </w:t>
      </w:r>
      <w:r>
        <w:rPr>
          <w:color w:val="231F20"/>
        </w:rPr>
        <w:t>jenë</w:t>
      </w:r>
      <w:r>
        <w:rPr>
          <w:color w:val="231F20"/>
          <w:spacing w:val="-6"/>
        </w:rPr>
        <w:t> </w:t>
      </w:r>
      <w:r>
        <w:rPr>
          <w:color w:val="231F20"/>
        </w:rPr>
        <w:t>gurë</w:t>
      </w:r>
      <w:r>
        <w:rPr>
          <w:color w:val="231F20"/>
          <w:spacing w:val="-6"/>
        </w:rPr>
        <w:t> </w:t>
      </w:r>
      <w:r>
        <w:rPr>
          <w:color w:val="231F20"/>
        </w:rPr>
        <w:t>themeli</w:t>
      </w:r>
      <w:r>
        <w:rPr>
          <w:color w:val="231F20"/>
          <w:spacing w:val="-6"/>
        </w:rPr>
        <w:t> </w:t>
      </w:r>
      <w:r>
        <w:rPr>
          <w:color w:val="231F20"/>
        </w:rPr>
        <w:t>dhe</w:t>
      </w:r>
      <w:r>
        <w:rPr>
          <w:color w:val="231F20"/>
          <w:spacing w:val="-6"/>
        </w:rPr>
        <w:t> </w:t>
      </w:r>
      <w:r>
        <w:rPr>
          <w:color w:val="231F20"/>
        </w:rPr>
        <w:t>sipas</w:t>
      </w:r>
      <w:r>
        <w:rPr>
          <w:color w:val="231F20"/>
          <w:spacing w:val="-6"/>
        </w:rPr>
        <w:t> </w:t>
      </w:r>
      <w:r>
        <w:rPr>
          <w:color w:val="231F20"/>
        </w:rPr>
        <w:t>tyre</w:t>
      </w:r>
      <w:r>
        <w:rPr>
          <w:color w:val="231F20"/>
          <w:spacing w:val="-6"/>
        </w:rPr>
        <w:t> </w:t>
      </w:r>
      <w:r>
        <w:rPr>
          <w:color w:val="231F20"/>
        </w:rPr>
        <w:t>duhen</w:t>
      </w:r>
      <w:r>
        <w:rPr>
          <w:color w:val="231F20"/>
          <w:spacing w:val="-6"/>
        </w:rPr>
        <w:t> </w:t>
      </w:r>
      <w:r>
        <w:rPr>
          <w:color w:val="231F20"/>
        </w:rPr>
        <w:t>programuar</w:t>
      </w:r>
      <w:r>
        <w:rPr>
          <w:color w:val="231F20"/>
          <w:spacing w:val="-6"/>
        </w:rPr>
        <w:t> </w:t>
      </w:r>
      <w:r>
        <w:rPr>
          <w:color w:val="231F20"/>
        </w:rPr>
        <w:t>punët</w:t>
      </w:r>
      <w:r>
        <w:rPr>
          <w:color w:val="231F20"/>
          <w:spacing w:val="-6"/>
        </w:rPr>
        <w:t> </w:t>
      </w:r>
      <w:r>
        <w:rPr>
          <w:color w:val="231F20"/>
        </w:rPr>
        <w:t>e</w:t>
      </w:r>
      <w:r>
        <w:rPr>
          <w:color w:val="231F20"/>
          <w:spacing w:val="-6"/>
        </w:rPr>
        <w:t> </w:t>
      </w:r>
      <w:r>
        <w:rPr>
          <w:color w:val="231F20"/>
        </w:rPr>
        <w:t>tjera.</w:t>
      </w:r>
      <w:r>
        <w:rPr>
          <w:color w:val="231F20"/>
          <w:spacing w:val="-6"/>
        </w:rPr>
        <w:t> </w:t>
      </w:r>
      <w:r>
        <w:rPr>
          <w:color w:val="231F20"/>
        </w:rPr>
        <w:t>Të vjetrit,</w:t>
      </w:r>
      <w:r>
        <w:rPr>
          <w:color w:val="231F20"/>
          <w:spacing w:val="-12"/>
        </w:rPr>
        <w:t> </w:t>
      </w:r>
      <w:r>
        <w:rPr>
          <w:color w:val="231F20"/>
        </w:rPr>
        <w:t>kur</w:t>
      </w:r>
      <w:r>
        <w:rPr>
          <w:color w:val="231F20"/>
          <w:spacing w:val="-12"/>
        </w:rPr>
        <w:t> </w:t>
      </w:r>
      <w:r>
        <w:rPr>
          <w:color w:val="231F20"/>
        </w:rPr>
        <w:t>merreshin</w:t>
      </w:r>
      <w:r>
        <w:rPr>
          <w:color w:val="231F20"/>
          <w:spacing w:val="-12"/>
        </w:rPr>
        <w:t> </w:t>
      </w:r>
      <w:r>
        <w:rPr>
          <w:color w:val="231F20"/>
        </w:rPr>
        <w:t>vesh</w:t>
      </w:r>
      <w:r>
        <w:rPr>
          <w:color w:val="231F20"/>
          <w:spacing w:val="-12"/>
        </w:rPr>
        <w:t> </w:t>
      </w:r>
      <w:r>
        <w:rPr>
          <w:color w:val="231F20"/>
        </w:rPr>
        <w:t>për</w:t>
      </w:r>
      <w:r>
        <w:rPr>
          <w:color w:val="231F20"/>
          <w:spacing w:val="-12"/>
        </w:rPr>
        <w:t> </w:t>
      </w:r>
      <w:r>
        <w:rPr>
          <w:color w:val="231F20"/>
        </w:rPr>
        <w:t>ndonjë</w:t>
      </w:r>
      <w:r>
        <w:rPr>
          <w:color w:val="231F20"/>
          <w:spacing w:val="-12"/>
        </w:rPr>
        <w:t> </w:t>
      </w:r>
      <w:r>
        <w:rPr>
          <w:color w:val="231F20"/>
        </w:rPr>
        <w:t>punë,</w:t>
      </w:r>
      <w:r>
        <w:rPr>
          <w:color w:val="231F20"/>
          <w:spacing w:val="-12"/>
        </w:rPr>
        <w:t> </w:t>
      </w:r>
      <w:r>
        <w:rPr>
          <w:color w:val="231F20"/>
        </w:rPr>
        <w:t>thoshnin:</w:t>
      </w:r>
      <w:r>
        <w:rPr>
          <w:color w:val="231F20"/>
          <w:spacing w:val="-12"/>
        </w:rPr>
        <w:t> </w:t>
      </w:r>
      <w:r>
        <w:rPr>
          <w:color w:val="231F20"/>
        </w:rPr>
        <w:t>“Takohemi</w:t>
      </w:r>
      <w:r>
        <w:rPr>
          <w:color w:val="231F20"/>
          <w:spacing w:val="-12"/>
        </w:rPr>
        <w:t> </w:t>
      </w:r>
      <w:r>
        <w:rPr>
          <w:color w:val="231F20"/>
        </w:rPr>
        <w:t>para namazit</w:t>
      </w:r>
      <w:r>
        <w:rPr>
          <w:color w:val="231F20"/>
          <w:spacing w:val="-6"/>
        </w:rPr>
        <w:t> </w:t>
      </w:r>
      <w:r>
        <w:rPr>
          <w:color w:val="231F20"/>
        </w:rPr>
        <w:t>të</w:t>
      </w:r>
      <w:r>
        <w:rPr>
          <w:color w:val="231F20"/>
          <w:spacing w:val="-6"/>
        </w:rPr>
        <w:t> </w:t>
      </w:r>
      <w:r>
        <w:rPr>
          <w:color w:val="231F20"/>
        </w:rPr>
        <w:t>sabahut…</w:t>
      </w:r>
      <w:r>
        <w:rPr>
          <w:color w:val="231F20"/>
          <w:spacing w:val="-6"/>
        </w:rPr>
        <w:t> </w:t>
      </w:r>
      <w:r>
        <w:rPr>
          <w:color w:val="231F20"/>
        </w:rPr>
        <w:t>E</w:t>
      </w:r>
      <w:r>
        <w:rPr>
          <w:color w:val="231F20"/>
          <w:spacing w:val="-6"/>
        </w:rPr>
        <w:t> </w:t>
      </w:r>
      <w:r>
        <w:rPr>
          <w:color w:val="231F20"/>
        </w:rPr>
        <w:t>fillojmë</w:t>
      </w:r>
      <w:r>
        <w:rPr>
          <w:color w:val="231F20"/>
          <w:spacing w:val="-6"/>
        </w:rPr>
        <w:t> </w:t>
      </w:r>
      <w:r>
        <w:rPr>
          <w:color w:val="231F20"/>
        </w:rPr>
        <w:t>pas</w:t>
      </w:r>
      <w:r>
        <w:rPr>
          <w:color w:val="231F20"/>
          <w:spacing w:val="-6"/>
        </w:rPr>
        <w:t> </w:t>
      </w:r>
      <w:r>
        <w:rPr>
          <w:color w:val="231F20"/>
        </w:rPr>
        <w:t>namazit</w:t>
      </w:r>
      <w:r>
        <w:rPr>
          <w:color w:val="231F20"/>
          <w:spacing w:val="-6"/>
        </w:rPr>
        <w:t> </w:t>
      </w:r>
      <w:r>
        <w:rPr>
          <w:color w:val="231F20"/>
        </w:rPr>
        <w:t>të</w:t>
      </w:r>
      <w:r>
        <w:rPr>
          <w:color w:val="231F20"/>
          <w:spacing w:val="-6"/>
        </w:rPr>
        <w:t> </w:t>
      </w:r>
      <w:r>
        <w:rPr>
          <w:color w:val="231F20"/>
        </w:rPr>
        <w:t>drekës…”</w:t>
      </w:r>
      <w:r>
        <w:rPr>
          <w:color w:val="231F20"/>
          <w:spacing w:val="-6"/>
        </w:rPr>
        <w:t> </w:t>
      </w:r>
      <w:r>
        <w:rPr>
          <w:color w:val="231F20"/>
        </w:rPr>
        <w:t>Kjo</w:t>
      </w:r>
      <w:r>
        <w:rPr>
          <w:color w:val="231F20"/>
          <w:spacing w:val="-6"/>
        </w:rPr>
        <w:t> </w:t>
      </w:r>
      <w:r>
        <w:rPr>
          <w:color w:val="231F20"/>
        </w:rPr>
        <w:t>mënyrë e të shprehurit në lidhje me kohën vërehet edhe në Kuran, në shumë vende të të cilit hasim shprehje të tilla si “Pas faljes së namazit…”, “Para aksh namazi…” etj. Rrjedhimisht, besimtari, për të marrë ato gjëra që do t’i jepen nga horizonti i mëshirës, do të përshkojë rrugën drejt mesxhidit, do të kontrollojë zemrën dhe do të vëzhgojë Zotin e tij nga vendvrojtimi i mesxhidit. Sahabët, kur shpjegonin ndjenjat e madhështisë dhe të frikës, të cilat i përjetonin në çastet e daljes para Allahut në namaz, thoshnin kështu: “Ne uleshim dhe bisedonim me Profetin tonë (s.a.s.), por kur lidheshim në namaz, nuk shikonim majtas apo djathtas. Në namaz, nuk e njihnim njëri-tjetrin. Vështrimi dhe</w:t>
      </w:r>
      <w:r>
        <w:rPr>
          <w:color w:val="231F20"/>
          <w:spacing w:val="-5"/>
        </w:rPr>
        <w:t> </w:t>
      </w:r>
      <w:r>
        <w:rPr>
          <w:color w:val="231F20"/>
        </w:rPr>
        <w:t>vëmendja</w:t>
      </w:r>
      <w:r>
        <w:rPr>
          <w:color w:val="231F20"/>
          <w:spacing w:val="-5"/>
        </w:rPr>
        <w:t> </w:t>
      </w:r>
      <w:r>
        <w:rPr>
          <w:color w:val="231F20"/>
        </w:rPr>
        <w:t>jonë</w:t>
      </w:r>
      <w:r>
        <w:rPr>
          <w:color w:val="231F20"/>
          <w:spacing w:val="-5"/>
        </w:rPr>
        <w:t> </w:t>
      </w:r>
      <w:r>
        <w:rPr>
          <w:color w:val="231F20"/>
        </w:rPr>
        <w:t>fiksoheshin</w:t>
      </w:r>
      <w:r>
        <w:rPr>
          <w:color w:val="231F20"/>
          <w:spacing w:val="-5"/>
        </w:rPr>
        <w:t> </w:t>
      </w:r>
      <w:r>
        <w:rPr>
          <w:color w:val="231F20"/>
        </w:rPr>
        <w:t>te</w:t>
      </w:r>
      <w:r>
        <w:rPr>
          <w:color w:val="231F20"/>
          <w:spacing w:val="-5"/>
        </w:rPr>
        <w:t> </w:t>
      </w:r>
      <w:r>
        <w:rPr>
          <w:color w:val="231F20"/>
        </w:rPr>
        <w:t>një</w:t>
      </w:r>
      <w:r>
        <w:rPr>
          <w:color w:val="231F20"/>
          <w:spacing w:val="-5"/>
        </w:rPr>
        <w:t> </w:t>
      </w:r>
      <w:r>
        <w:rPr>
          <w:color w:val="231F20"/>
        </w:rPr>
        <w:t>botë</w:t>
      </w:r>
      <w:r>
        <w:rPr>
          <w:color w:val="231F20"/>
          <w:spacing w:val="-5"/>
        </w:rPr>
        <w:t> </w:t>
      </w:r>
      <w:r>
        <w:rPr>
          <w:color w:val="231F20"/>
        </w:rPr>
        <w:t>tjetër,</w:t>
      </w:r>
      <w:r>
        <w:rPr>
          <w:color w:val="231F20"/>
          <w:spacing w:val="-5"/>
        </w:rPr>
        <w:t> </w:t>
      </w:r>
      <w:r>
        <w:rPr>
          <w:color w:val="231F20"/>
        </w:rPr>
        <w:t>të</w:t>
      </w:r>
      <w:r>
        <w:rPr>
          <w:color w:val="231F20"/>
          <w:spacing w:val="-5"/>
        </w:rPr>
        <w:t> </w:t>
      </w:r>
      <w:r>
        <w:rPr>
          <w:color w:val="231F20"/>
        </w:rPr>
        <w:t>cilën</w:t>
      </w:r>
      <w:r>
        <w:rPr>
          <w:color w:val="231F20"/>
          <w:spacing w:val="-5"/>
        </w:rPr>
        <w:t> </w:t>
      </w:r>
      <w:r>
        <w:rPr>
          <w:color w:val="231F20"/>
        </w:rPr>
        <w:t>nuk</w:t>
      </w:r>
      <w:r>
        <w:rPr>
          <w:color w:val="231F20"/>
          <w:spacing w:val="-5"/>
        </w:rPr>
        <w:t> </w:t>
      </w:r>
      <w:r>
        <w:rPr>
          <w:color w:val="231F20"/>
        </w:rPr>
        <w:t>e</w:t>
      </w:r>
      <w:r>
        <w:rPr>
          <w:color w:val="231F20"/>
          <w:spacing w:val="-5"/>
        </w:rPr>
        <w:t> </w:t>
      </w:r>
      <w:r>
        <w:rPr>
          <w:color w:val="231F20"/>
        </w:rPr>
        <w:t>kishim ditur më parë.” Sepse i Dërguari i Allahut (s.a.s.) u pati thënë atyre kështu:</w:t>
      </w:r>
      <w:r>
        <w:rPr>
          <w:color w:val="231F20"/>
          <w:spacing w:val="-9"/>
        </w:rPr>
        <w:t> </w:t>
      </w:r>
      <w:r>
        <w:rPr>
          <w:i/>
          <w:color w:val="231F20"/>
        </w:rPr>
        <w:t>“Allahu</w:t>
      </w:r>
      <w:r>
        <w:rPr>
          <w:i/>
          <w:color w:val="231F20"/>
          <w:spacing w:val="-8"/>
        </w:rPr>
        <w:t> </w:t>
      </w:r>
      <w:r>
        <w:rPr>
          <w:i/>
          <w:color w:val="231F20"/>
        </w:rPr>
        <w:t>e</w:t>
      </w:r>
      <w:r>
        <w:rPr>
          <w:i/>
          <w:color w:val="231F20"/>
          <w:spacing w:val="-8"/>
        </w:rPr>
        <w:t> </w:t>
      </w:r>
      <w:r>
        <w:rPr>
          <w:i/>
          <w:color w:val="231F20"/>
        </w:rPr>
        <w:t>shikon</w:t>
      </w:r>
      <w:r>
        <w:rPr>
          <w:i/>
          <w:color w:val="231F20"/>
          <w:spacing w:val="-8"/>
        </w:rPr>
        <w:t> </w:t>
      </w:r>
      <w:r>
        <w:rPr>
          <w:i/>
          <w:color w:val="231F20"/>
        </w:rPr>
        <w:t>robin</w:t>
      </w:r>
      <w:r>
        <w:rPr>
          <w:i/>
          <w:color w:val="231F20"/>
          <w:spacing w:val="-8"/>
        </w:rPr>
        <w:t> </w:t>
      </w:r>
      <w:r>
        <w:rPr>
          <w:i/>
          <w:color w:val="231F20"/>
        </w:rPr>
        <w:t>e</w:t>
      </w:r>
      <w:r>
        <w:rPr>
          <w:i/>
          <w:color w:val="231F20"/>
          <w:spacing w:val="-8"/>
        </w:rPr>
        <w:t> </w:t>
      </w:r>
      <w:r>
        <w:rPr>
          <w:i/>
          <w:color w:val="231F20"/>
        </w:rPr>
        <w:t>tij</w:t>
      </w:r>
      <w:r>
        <w:rPr>
          <w:i/>
          <w:color w:val="231F20"/>
          <w:spacing w:val="-8"/>
        </w:rPr>
        <w:t> </w:t>
      </w:r>
      <w:r>
        <w:rPr>
          <w:i/>
          <w:color w:val="231F20"/>
        </w:rPr>
        <w:t>që</w:t>
      </w:r>
      <w:r>
        <w:rPr>
          <w:i/>
          <w:color w:val="231F20"/>
          <w:spacing w:val="-8"/>
        </w:rPr>
        <w:t> </w:t>
      </w:r>
      <w:r>
        <w:rPr>
          <w:i/>
          <w:color w:val="231F20"/>
        </w:rPr>
        <w:t>fal</w:t>
      </w:r>
      <w:r>
        <w:rPr>
          <w:i/>
          <w:color w:val="231F20"/>
          <w:spacing w:val="-8"/>
        </w:rPr>
        <w:t> </w:t>
      </w:r>
      <w:r>
        <w:rPr>
          <w:i/>
          <w:color w:val="231F20"/>
        </w:rPr>
        <w:t>namaz,</w:t>
      </w:r>
      <w:r>
        <w:rPr>
          <w:i/>
          <w:color w:val="231F20"/>
          <w:spacing w:val="-8"/>
        </w:rPr>
        <w:t> </w:t>
      </w:r>
      <w:r>
        <w:rPr>
          <w:i/>
          <w:color w:val="231F20"/>
        </w:rPr>
        <w:t>drejtohet</w:t>
      </w:r>
      <w:r>
        <w:rPr>
          <w:i/>
          <w:color w:val="231F20"/>
          <w:spacing w:val="-8"/>
        </w:rPr>
        <w:t> </w:t>
      </w:r>
      <w:r>
        <w:rPr>
          <w:i/>
          <w:color w:val="231F20"/>
        </w:rPr>
        <w:t>për</w:t>
      </w:r>
      <w:r>
        <w:rPr>
          <w:i/>
          <w:color w:val="231F20"/>
          <w:spacing w:val="-8"/>
        </w:rPr>
        <w:t> </w:t>
      </w:r>
      <w:r>
        <w:rPr>
          <w:i/>
          <w:color w:val="231F20"/>
        </w:rPr>
        <w:t>nga</w:t>
      </w:r>
      <w:r>
        <w:rPr>
          <w:i/>
          <w:color w:val="231F20"/>
          <w:spacing w:val="-8"/>
        </w:rPr>
        <w:t> </w:t>
      </w:r>
      <w:r>
        <w:rPr>
          <w:i/>
          <w:color w:val="231F20"/>
        </w:rPr>
        <w:t>ai. </w:t>
      </w:r>
      <w:r>
        <w:rPr>
          <w:i/>
          <w:color w:val="231F20"/>
          <w:spacing w:val="-6"/>
        </w:rPr>
        <w:t>Kur robi largon prej Tij fytyrën duke parë majtas e djathtas, Ai gjithashtu </w:t>
      </w:r>
      <w:r>
        <w:rPr>
          <w:i/>
          <w:color w:val="231F20"/>
        </w:rPr>
        <w:t>e</w:t>
      </w:r>
      <w:r>
        <w:rPr>
          <w:i/>
          <w:color w:val="231F20"/>
          <w:spacing w:val="-15"/>
        </w:rPr>
        <w:t> </w:t>
      </w:r>
      <w:r>
        <w:rPr>
          <w:i/>
          <w:color w:val="231F20"/>
        </w:rPr>
        <w:t>shkëput</w:t>
      </w:r>
      <w:r>
        <w:rPr>
          <w:i/>
          <w:color w:val="231F20"/>
          <w:spacing w:val="-15"/>
        </w:rPr>
        <w:t> </w:t>
      </w:r>
      <w:r>
        <w:rPr>
          <w:i/>
          <w:color w:val="231F20"/>
        </w:rPr>
        <w:t>shikimin</w:t>
      </w:r>
      <w:r>
        <w:rPr>
          <w:i/>
          <w:color w:val="231F20"/>
          <w:spacing w:val="-15"/>
        </w:rPr>
        <w:t> </w:t>
      </w:r>
      <w:r>
        <w:rPr>
          <w:i/>
          <w:color w:val="231F20"/>
        </w:rPr>
        <w:t>e</w:t>
      </w:r>
      <w:r>
        <w:rPr>
          <w:i/>
          <w:color w:val="231F20"/>
          <w:spacing w:val="-15"/>
        </w:rPr>
        <w:t> </w:t>
      </w:r>
      <w:r>
        <w:rPr>
          <w:i/>
          <w:color w:val="231F20"/>
        </w:rPr>
        <w:t>Tij</w:t>
      </w:r>
      <w:r>
        <w:rPr>
          <w:i/>
          <w:color w:val="231F20"/>
          <w:spacing w:val="-15"/>
        </w:rPr>
        <w:t> </w:t>
      </w:r>
      <w:r>
        <w:rPr>
          <w:i/>
          <w:color w:val="231F20"/>
        </w:rPr>
        <w:t>prej</w:t>
      </w:r>
      <w:r>
        <w:rPr>
          <w:i/>
          <w:color w:val="231F20"/>
          <w:spacing w:val="-15"/>
        </w:rPr>
        <w:t> </w:t>
      </w:r>
      <w:r>
        <w:rPr>
          <w:i/>
          <w:color w:val="231F20"/>
        </w:rPr>
        <w:t>robit.”</w:t>
      </w:r>
      <w:r>
        <w:rPr>
          <w:i/>
          <w:color w:val="231F20"/>
          <w:position w:val="8"/>
          <w:sz w:val="14"/>
        </w:rPr>
        <w:t>233</w:t>
      </w:r>
    </w:p>
    <w:p>
      <w:pPr>
        <w:pStyle w:val="BodyText"/>
        <w:spacing w:line="249" w:lineRule="auto" w:before="131"/>
        <w:ind w:left="312" w:right="111" w:firstLine="283"/>
      </w:pPr>
      <w:r>
        <w:rPr>
          <w:color w:val="231F20"/>
          <w:spacing w:val="-4"/>
        </w:rPr>
        <w:t>Po,</w:t>
      </w:r>
      <w:r>
        <w:rPr>
          <w:color w:val="231F20"/>
          <w:spacing w:val="-10"/>
        </w:rPr>
        <w:t> </w:t>
      </w:r>
      <w:r>
        <w:rPr>
          <w:color w:val="231F20"/>
          <w:spacing w:val="-4"/>
        </w:rPr>
        <w:t>një</w:t>
      </w:r>
      <w:r>
        <w:rPr>
          <w:color w:val="231F20"/>
          <w:spacing w:val="-10"/>
        </w:rPr>
        <w:t> </w:t>
      </w:r>
      <w:r>
        <w:rPr>
          <w:color w:val="231F20"/>
          <w:spacing w:val="-4"/>
        </w:rPr>
        <w:t>person</w:t>
      </w:r>
      <w:r>
        <w:rPr>
          <w:color w:val="231F20"/>
          <w:spacing w:val="-10"/>
        </w:rPr>
        <w:t> </w:t>
      </w:r>
      <w:r>
        <w:rPr>
          <w:color w:val="231F20"/>
          <w:spacing w:val="-4"/>
        </w:rPr>
        <w:t>që</w:t>
      </w:r>
      <w:r>
        <w:rPr>
          <w:color w:val="231F20"/>
          <w:spacing w:val="-10"/>
        </w:rPr>
        <w:t> </w:t>
      </w:r>
      <w:r>
        <w:rPr>
          <w:color w:val="231F20"/>
          <w:spacing w:val="-4"/>
        </w:rPr>
        <w:t>nuk</w:t>
      </w:r>
      <w:r>
        <w:rPr>
          <w:color w:val="231F20"/>
          <w:spacing w:val="-10"/>
        </w:rPr>
        <w:t> </w:t>
      </w:r>
      <w:r>
        <w:rPr>
          <w:color w:val="231F20"/>
          <w:spacing w:val="-4"/>
        </w:rPr>
        <w:t>e</w:t>
      </w:r>
      <w:r>
        <w:rPr>
          <w:color w:val="231F20"/>
          <w:spacing w:val="-10"/>
        </w:rPr>
        <w:t> </w:t>
      </w:r>
      <w:r>
        <w:rPr>
          <w:color w:val="231F20"/>
          <w:spacing w:val="-4"/>
        </w:rPr>
        <w:t>ndjen</w:t>
      </w:r>
      <w:r>
        <w:rPr>
          <w:color w:val="231F20"/>
          <w:spacing w:val="-10"/>
        </w:rPr>
        <w:t> </w:t>
      </w:r>
      <w:r>
        <w:rPr>
          <w:color w:val="231F20"/>
          <w:spacing w:val="-4"/>
        </w:rPr>
        <w:t>këtë</w:t>
      </w:r>
      <w:r>
        <w:rPr>
          <w:color w:val="231F20"/>
          <w:spacing w:val="-10"/>
        </w:rPr>
        <w:t> </w:t>
      </w:r>
      <w:r>
        <w:rPr>
          <w:color w:val="231F20"/>
          <w:spacing w:val="-4"/>
        </w:rPr>
        <w:t>pjekuri</w:t>
      </w:r>
      <w:r>
        <w:rPr>
          <w:color w:val="231F20"/>
          <w:spacing w:val="-10"/>
        </w:rPr>
        <w:t> </w:t>
      </w:r>
      <w:r>
        <w:rPr>
          <w:color w:val="231F20"/>
          <w:spacing w:val="-4"/>
        </w:rPr>
        <w:t>në</w:t>
      </w:r>
      <w:r>
        <w:rPr>
          <w:color w:val="231F20"/>
          <w:spacing w:val="-10"/>
        </w:rPr>
        <w:t> </w:t>
      </w:r>
      <w:r>
        <w:rPr>
          <w:color w:val="231F20"/>
          <w:spacing w:val="-4"/>
        </w:rPr>
        <w:t>shpirt</w:t>
      </w:r>
      <w:r>
        <w:rPr>
          <w:color w:val="231F20"/>
          <w:spacing w:val="-10"/>
        </w:rPr>
        <w:t> </w:t>
      </w:r>
      <w:r>
        <w:rPr>
          <w:color w:val="231F20"/>
          <w:spacing w:val="-4"/>
        </w:rPr>
        <w:t>edhe</w:t>
      </w:r>
      <w:r>
        <w:rPr>
          <w:color w:val="231F20"/>
          <w:spacing w:val="-10"/>
        </w:rPr>
        <w:t> </w:t>
      </w:r>
      <w:r>
        <w:rPr>
          <w:color w:val="231F20"/>
          <w:spacing w:val="-4"/>
        </w:rPr>
        <w:t>gjatë</w:t>
      </w:r>
      <w:r>
        <w:rPr>
          <w:color w:val="231F20"/>
          <w:spacing w:val="-10"/>
        </w:rPr>
        <w:t> </w:t>
      </w:r>
      <w:r>
        <w:rPr>
          <w:color w:val="231F20"/>
          <w:spacing w:val="-4"/>
        </w:rPr>
        <w:t>çasteve </w:t>
      </w:r>
      <w:r>
        <w:rPr>
          <w:color w:val="231F20"/>
        </w:rPr>
        <w:t>kur</w:t>
      </w:r>
      <w:r>
        <w:rPr>
          <w:color w:val="231F20"/>
          <w:spacing w:val="-10"/>
        </w:rPr>
        <w:t> </w:t>
      </w:r>
      <w:r>
        <w:rPr>
          <w:color w:val="231F20"/>
        </w:rPr>
        <w:t>është</w:t>
      </w:r>
      <w:r>
        <w:rPr>
          <w:color w:val="231F20"/>
          <w:spacing w:val="-10"/>
        </w:rPr>
        <w:t> </w:t>
      </w:r>
      <w:r>
        <w:rPr>
          <w:color w:val="231F20"/>
        </w:rPr>
        <w:t>duke</w:t>
      </w:r>
      <w:r>
        <w:rPr>
          <w:color w:val="231F20"/>
          <w:spacing w:val="-10"/>
        </w:rPr>
        <w:t> </w:t>
      </w:r>
      <w:r>
        <w:rPr>
          <w:color w:val="231F20"/>
        </w:rPr>
        <w:t>iu</w:t>
      </w:r>
      <w:r>
        <w:rPr>
          <w:color w:val="231F20"/>
          <w:spacing w:val="-10"/>
        </w:rPr>
        <w:t> </w:t>
      </w:r>
      <w:r>
        <w:rPr>
          <w:color w:val="231F20"/>
        </w:rPr>
        <w:t>drejtuar</w:t>
      </w:r>
      <w:r>
        <w:rPr>
          <w:color w:val="231F20"/>
          <w:spacing w:val="-10"/>
        </w:rPr>
        <w:t> </w:t>
      </w:r>
      <w:r>
        <w:rPr>
          <w:color w:val="231F20"/>
        </w:rPr>
        <w:t>Zotit,</w:t>
      </w:r>
      <w:r>
        <w:rPr>
          <w:color w:val="231F20"/>
          <w:spacing w:val="-10"/>
        </w:rPr>
        <w:t> </w:t>
      </w:r>
      <w:r>
        <w:rPr>
          <w:color w:val="231F20"/>
        </w:rPr>
        <w:t>nuk</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shpëtojë</w:t>
      </w:r>
      <w:r>
        <w:rPr>
          <w:color w:val="231F20"/>
          <w:spacing w:val="-10"/>
        </w:rPr>
        <w:t> </w:t>
      </w:r>
      <w:r>
        <w:rPr>
          <w:color w:val="231F20"/>
        </w:rPr>
        <w:t>dot</w:t>
      </w:r>
      <w:r>
        <w:rPr>
          <w:color w:val="231F20"/>
          <w:spacing w:val="-10"/>
        </w:rPr>
        <w:t> </w:t>
      </w:r>
      <w:r>
        <w:rPr>
          <w:color w:val="231F20"/>
        </w:rPr>
        <w:t>dëshirave</w:t>
      </w:r>
      <w:r>
        <w:rPr>
          <w:color w:val="231F20"/>
          <w:spacing w:val="-10"/>
        </w:rPr>
        <w:t> </w:t>
      </w:r>
      <w:r>
        <w:rPr>
          <w:color w:val="231F20"/>
        </w:rPr>
        <w:t>të</w:t>
      </w:r>
      <w:r>
        <w:rPr>
          <w:color w:val="231F20"/>
          <w:spacing w:val="-10"/>
        </w:rPr>
        <w:t> </w:t>
      </w:r>
      <w:r>
        <w:rPr>
          <w:color w:val="231F20"/>
        </w:rPr>
        <w:t>tij trupore, nuk do të jetë në gjendje të fluturojë në botën e zemrës, nuk do</w:t>
      </w:r>
      <w:r>
        <w:rPr>
          <w:color w:val="231F20"/>
          <w:spacing w:val="-1"/>
        </w:rPr>
        <w:t> </w:t>
      </w:r>
      <w:r>
        <w:rPr>
          <w:color w:val="231F20"/>
        </w:rPr>
        <w:t>të</w:t>
      </w:r>
      <w:r>
        <w:rPr>
          <w:color w:val="231F20"/>
          <w:spacing w:val="-1"/>
        </w:rPr>
        <w:t> </w:t>
      </w:r>
      <w:r>
        <w:rPr>
          <w:color w:val="231F20"/>
        </w:rPr>
        <w:t>jetë</w:t>
      </w:r>
      <w:r>
        <w:rPr>
          <w:color w:val="231F20"/>
          <w:spacing w:val="-1"/>
        </w:rPr>
        <w:t> </w:t>
      </w:r>
      <w:r>
        <w:rPr>
          <w:color w:val="231F20"/>
        </w:rPr>
        <w:t>në</w:t>
      </w:r>
      <w:r>
        <w:rPr>
          <w:color w:val="231F20"/>
          <w:spacing w:val="-1"/>
        </w:rPr>
        <w:t> </w:t>
      </w:r>
      <w:r>
        <w:rPr>
          <w:color w:val="231F20"/>
        </w:rPr>
        <w:t>gjendje</w:t>
      </w:r>
      <w:r>
        <w:rPr>
          <w:color w:val="231F20"/>
          <w:spacing w:val="-1"/>
        </w:rPr>
        <w:t> </w:t>
      </w:r>
      <w:r>
        <w:rPr>
          <w:color w:val="231F20"/>
        </w:rPr>
        <w:t>t’u</w:t>
      </w:r>
      <w:r>
        <w:rPr>
          <w:color w:val="231F20"/>
          <w:spacing w:val="-1"/>
        </w:rPr>
        <w:t> </w:t>
      </w:r>
      <w:r>
        <w:rPr>
          <w:color w:val="231F20"/>
        </w:rPr>
        <w:t>japë</w:t>
      </w:r>
      <w:r>
        <w:rPr>
          <w:color w:val="231F20"/>
          <w:spacing w:val="-1"/>
        </w:rPr>
        <w:t> </w:t>
      </w:r>
      <w:r>
        <w:rPr>
          <w:color w:val="231F20"/>
        </w:rPr>
        <w:t>drejtimin</w:t>
      </w:r>
      <w:r>
        <w:rPr>
          <w:color w:val="231F20"/>
          <w:spacing w:val="-1"/>
        </w:rPr>
        <w:t> </w:t>
      </w:r>
      <w:r>
        <w:rPr>
          <w:color w:val="231F20"/>
        </w:rPr>
        <w:t>e duhur</w:t>
      </w:r>
      <w:r>
        <w:rPr>
          <w:color w:val="231F20"/>
          <w:spacing w:val="-1"/>
        </w:rPr>
        <w:t> </w:t>
      </w:r>
      <w:r>
        <w:rPr>
          <w:color w:val="231F20"/>
        </w:rPr>
        <w:t>uljeve</w:t>
      </w:r>
      <w:r>
        <w:rPr>
          <w:color w:val="231F20"/>
          <w:spacing w:val="-1"/>
        </w:rPr>
        <w:t> </w:t>
      </w:r>
      <w:r>
        <w:rPr>
          <w:color w:val="231F20"/>
        </w:rPr>
        <w:t>dhe</w:t>
      </w:r>
      <w:r>
        <w:rPr>
          <w:color w:val="231F20"/>
          <w:spacing w:val="-1"/>
        </w:rPr>
        <w:t> </w:t>
      </w:r>
      <w:r>
        <w:rPr>
          <w:color w:val="231F20"/>
        </w:rPr>
        <w:t>ngritjeve</w:t>
      </w:r>
      <w:r>
        <w:rPr>
          <w:color w:val="231F20"/>
          <w:spacing w:val="-1"/>
        </w:rPr>
        <w:t> </w:t>
      </w:r>
      <w:r>
        <w:rPr>
          <w:color w:val="231F20"/>
          <w:spacing w:val="-5"/>
        </w:rPr>
        <w:t>të</w:t>
      </w:r>
    </w:p>
    <w:p>
      <w:pPr>
        <w:pStyle w:val="BodyText"/>
        <w:spacing w:before="17"/>
        <w:ind w:left="0"/>
        <w:jc w:val="left"/>
        <w:rPr>
          <w:sz w:val="20"/>
        </w:rPr>
      </w:pPr>
      <w:r>
        <w:rPr>
          <w:sz w:val="20"/>
        </w:rPr>
        <mc:AlternateContent>
          <mc:Choice Requires="wps">
            <w:drawing>
              <wp:anchor distT="0" distB="0" distL="0" distR="0" allowOverlap="1" layoutInCell="1" locked="0" behindDoc="1" simplePos="0" relativeHeight="487687680">
                <wp:simplePos x="0" y="0"/>
                <wp:positionH relativeFrom="page">
                  <wp:posOffset>647999</wp:posOffset>
                </wp:positionH>
                <wp:positionV relativeFrom="paragraph">
                  <wp:posOffset>172645</wp:posOffset>
                </wp:positionV>
                <wp:extent cx="1080135" cy="1270"/>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51.023602pt;margin-top:13.594172pt;width:85.05pt;height:.1pt;mso-position-horizontal-relative:page;mso-position-vertical-relative:paragraph;z-index:-15628800;mso-wrap-distance-left:0;mso-wrap-distance-right:0" id="docshape252" coordorigin="1020,272" coordsize="1701,0" path="m1020,272l2721,272e" filled="false" stroked="true" strokeweight=".5pt" strokecolor="#231f20">
                <v:path arrowok="t"/>
                <v:stroke dashstyle="solid"/>
                <w10:wrap type="topAndBottom"/>
              </v:shape>
            </w:pict>
          </mc:Fallback>
        </mc:AlternateContent>
      </w:r>
    </w:p>
    <w:p>
      <w:pPr>
        <w:spacing w:before="53"/>
        <w:ind w:left="312" w:right="0" w:firstLine="0"/>
        <w:jc w:val="left"/>
        <w:rPr>
          <w:sz w:val="20"/>
        </w:rPr>
      </w:pPr>
      <w:r>
        <w:rPr>
          <w:color w:val="231F20"/>
          <w:spacing w:val="-2"/>
          <w:position w:val="8"/>
          <w:sz w:val="14"/>
        </w:rPr>
        <w:t>233</w:t>
      </w:r>
      <w:r>
        <w:rPr>
          <w:color w:val="231F20"/>
          <w:spacing w:val="5"/>
          <w:position w:val="8"/>
          <w:sz w:val="14"/>
        </w:rPr>
        <w:t> </w:t>
      </w:r>
      <w:r>
        <w:rPr>
          <w:color w:val="231F20"/>
          <w:spacing w:val="-2"/>
          <w:sz w:val="20"/>
        </w:rPr>
        <w:t>Ebú</w:t>
      </w:r>
      <w:r>
        <w:rPr>
          <w:color w:val="231F20"/>
          <w:spacing w:val="-9"/>
          <w:sz w:val="20"/>
        </w:rPr>
        <w:t> </w:t>
      </w:r>
      <w:r>
        <w:rPr>
          <w:color w:val="231F20"/>
          <w:spacing w:val="-2"/>
          <w:sz w:val="20"/>
        </w:rPr>
        <w:t>Dáúd,</w:t>
      </w:r>
      <w:r>
        <w:rPr>
          <w:color w:val="231F20"/>
          <w:spacing w:val="-9"/>
          <w:sz w:val="20"/>
        </w:rPr>
        <w:t> </w:t>
      </w:r>
      <w:r>
        <w:rPr>
          <w:color w:val="231F20"/>
          <w:spacing w:val="-2"/>
          <w:sz w:val="20"/>
        </w:rPr>
        <w:t>salát</w:t>
      </w:r>
      <w:r>
        <w:rPr>
          <w:color w:val="231F20"/>
          <w:spacing w:val="-9"/>
          <w:sz w:val="20"/>
        </w:rPr>
        <w:t> </w:t>
      </w:r>
      <w:r>
        <w:rPr>
          <w:color w:val="231F20"/>
          <w:spacing w:val="-2"/>
          <w:sz w:val="20"/>
        </w:rPr>
        <w:t>164;</w:t>
      </w:r>
      <w:r>
        <w:rPr>
          <w:color w:val="231F20"/>
          <w:spacing w:val="-9"/>
          <w:sz w:val="20"/>
        </w:rPr>
        <w:t> </w:t>
      </w:r>
      <w:r>
        <w:rPr>
          <w:color w:val="231F20"/>
          <w:spacing w:val="-2"/>
          <w:sz w:val="20"/>
        </w:rPr>
        <w:t>Nesáí,</w:t>
      </w:r>
      <w:r>
        <w:rPr>
          <w:color w:val="231F20"/>
          <w:spacing w:val="-9"/>
          <w:sz w:val="20"/>
        </w:rPr>
        <w:t> </w:t>
      </w:r>
      <w:r>
        <w:rPr>
          <w:color w:val="231F20"/>
          <w:spacing w:val="-2"/>
          <w:sz w:val="20"/>
        </w:rPr>
        <w:t>sehv</w:t>
      </w:r>
      <w:r>
        <w:rPr>
          <w:color w:val="231F20"/>
          <w:spacing w:val="-10"/>
          <w:sz w:val="20"/>
        </w:rPr>
        <w:t> </w:t>
      </w:r>
      <w:r>
        <w:rPr>
          <w:color w:val="231F20"/>
          <w:spacing w:val="-5"/>
          <w:sz w:val="20"/>
        </w:rPr>
        <w:t>10.</w:t>
      </w:r>
    </w:p>
    <w:p>
      <w:pPr>
        <w:spacing w:after="0"/>
        <w:jc w:val="left"/>
        <w:rPr>
          <w:sz w:val="20"/>
        </w:rPr>
        <w:sectPr>
          <w:headerReference w:type="default" r:id="rId55"/>
          <w:headerReference w:type="even" r:id="rId56"/>
          <w:pgSz w:w="8400" w:h="11910"/>
          <w:pgMar w:header="815" w:footer="0" w:top="1080" w:bottom="280" w:left="708" w:right="566"/>
          <w:pgNumType w:start="241"/>
        </w:sectPr>
      </w:pPr>
    </w:p>
    <w:p>
      <w:pPr>
        <w:spacing w:line="249" w:lineRule="auto" w:before="107"/>
        <w:ind w:left="142" w:right="281" w:firstLine="0"/>
        <w:jc w:val="both"/>
        <w:rPr>
          <w:i/>
          <w:position w:val="8"/>
          <w:sz w:val="14"/>
        </w:rPr>
      </w:pPr>
      <w:r>
        <w:rPr>
          <w:color w:val="231F20"/>
          <w:sz w:val="24"/>
        </w:rPr>
        <w:t>tij,</w:t>
      </w:r>
      <w:r>
        <w:rPr>
          <w:color w:val="231F20"/>
          <w:spacing w:val="-1"/>
          <w:sz w:val="24"/>
        </w:rPr>
        <w:t> </w:t>
      </w:r>
      <w:r>
        <w:rPr>
          <w:color w:val="231F20"/>
          <w:sz w:val="24"/>
        </w:rPr>
        <w:t>gjendjen</w:t>
      </w:r>
      <w:r>
        <w:rPr>
          <w:color w:val="231F20"/>
          <w:spacing w:val="-1"/>
          <w:sz w:val="24"/>
        </w:rPr>
        <w:t> </w:t>
      </w:r>
      <w:r>
        <w:rPr>
          <w:color w:val="231F20"/>
          <w:sz w:val="24"/>
        </w:rPr>
        <w:t>e</w:t>
      </w:r>
      <w:r>
        <w:rPr>
          <w:color w:val="231F20"/>
          <w:spacing w:val="-1"/>
          <w:sz w:val="24"/>
        </w:rPr>
        <w:t> </w:t>
      </w:r>
      <w:r>
        <w:rPr>
          <w:color w:val="231F20"/>
          <w:sz w:val="24"/>
        </w:rPr>
        <w:t>tij</w:t>
      </w:r>
      <w:r>
        <w:rPr>
          <w:color w:val="231F20"/>
          <w:spacing w:val="-1"/>
          <w:sz w:val="24"/>
        </w:rPr>
        <w:t> </w:t>
      </w:r>
      <w:r>
        <w:rPr>
          <w:color w:val="231F20"/>
          <w:sz w:val="24"/>
        </w:rPr>
        <w:t>të</w:t>
      </w:r>
      <w:r>
        <w:rPr>
          <w:color w:val="231F20"/>
          <w:spacing w:val="-1"/>
          <w:sz w:val="24"/>
        </w:rPr>
        <w:t> </w:t>
      </w:r>
      <w:r>
        <w:rPr>
          <w:color w:val="231F20"/>
          <w:sz w:val="24"/>
        </w:rPr>
        <w:t>mjerueshme</w:t>
      </w:r>
      <w:r>
        <w:rPr>
          <w:color w:val="231F20"/>
          <w:spacing w:val="-1"/>
          <w:sz w:val="24"/>
        </w:rPr>
        <w:t> </w:t>
      </w:r>
      <w:r>
        <w:rPr>
          <w:color w:val="231F20"/>
          <w:sz w:val="24"/>
        </w:rPr>
        <w:t>në</w:t>
      </w:r>
      <w:r>
        <w:rPr>
          <w:color w:val="231F20"/>
          <w:spacing w:val="-1"/>
          <w:sz w:val="24"/>
        </w:rPr>
        <w:t> </w:t>
      </w:r>
      <w:r>
        <w:rPr>
          <w:color w:val="231F20"/>
          <w:sz w:val="24"/>
        </w:rPr>
        <w:t>shtëpi</w:t>
      </w:r>
      <w:r>
        <w:rPr>
          <w:color w:val="231F20"/>
          <w:spacing w:val="-1"/>
          <w:sz w:val="24"/>
        </w:rPr>
        <w:t> </w:t>
      </w:r>
      <w:r>
        <w:rPr>
          <w:color w:val="231F20"/>
          <w:sz w:val="24"/>
        </w:rPr>
        <w:t>e</w:t>
      </w:r>
      <w:r>
        <w:rPr>
          <w:color w:val="231F20"/>
          <w:spacing w:val="-1"/>
          <w:sz w:val="24"/>
        </w:rPr>
        <w:t> </w:t>
      </w:r>
      <w:r>
        <w:rPr>
          <w:color w:val="231F20"/>
          <w:sz w:val="24"/>
        </w:rPr>
        <w:t>rrugë</w:t>
      </w:r>
      <w:r>
        <w:rPr>
          <w:color w:val="231F20"/>
          <w:spacing w:val="-1"/>
          <w:sz w:val="24"/>
        </w:rPr>
        <w:t> </w:t>
      </w:r>
      <w:r>
        <w:rPr>
          <w:color w:val="231F20"/>
          <w:sz w:val="24"/>
        </w:rPr>
        <w:t>do</w:t>
      </w:r>
      <w:r>
        <w:rPr>
          <w:color w:val="231F20"/>
          <w:spacing w:val="-1"/>
          <w:sz w:val="24"/>
        </w:rPr>
        <w:t> </w:t>
      </w:r>
      <w:r>
        <w:rPr>
          <w:color w:val="231F20"/>
          <w:sz w:val="24"/>
        </w:rPr>
        <w:t>ta</w:t>
      </w:r>
      <w:r>
        <w:rPr>
          <w:color w:val="231F20"/>
          <w:spacing w:val="-1"/>
          <w:sz w:val="24"/>
        </w:rPr>
        <w:t> </w:t>
      </w:r>
      <w:r>
        <w:rPr>
          <w:color w:val="231F20"/>
          <w:sz w:val="24"/>
        </w:rPr>
        <w:t>vazhdojë</w:t>
      </w:r>
      <w:r>
        <w:rPr>
          <w:color w:val="231F20"/>
          <w:spacing w:val="-1"/>
          <w:sz w:val="24"/>
        </w:rPr>
        <w:t> </w:t>
      </w:r>
      <w:r>
        <w:rPr>
          <w:color w:val="231F20"/>
          <w:sz w:val="24"/>
        </w:rPr>
        <w:t>edhe në</w:t>
      </w:r>
      <w:r>
        <w:rPr>
          <w:color w:val="231F20"/>
          <w:spacing w:val="-1"/>
          <w:sz w:val="24"/>
        </w:rPr>
        <w:t> </w:t>
      </w:r>
      <w:r>
        <w:rPr>
          <w:color w:val="231F20"/>
          <w:sz w:val="24"/>
        </w:rPr>
        <w:t>xhami;</w:t>
      </w:r>
      <w:r>
        <w:rPr>
          <w:color w:val="231F20"/>
          <w:spacing w:val="-1"/>
          <w:sz w:val="24"/>
        </w:rPr>
        <w:t> </w:t>
      </w:r>
      <w:r>
        <w:rPr>
          <w:color w:val="231F20"/>
          <w:sz w:val="24"/>
        </w:rPr>
        <w:t>do</w:t>
      </w:r>
      <w:r>
        <w:rPr>
          <w:color w:val="231F20"/>
          <w:spacing w:val="-1"/>
          <w:sz w:val="24"/>
        </w:rPr>
        <w:t> </w:t>
      </w:r>
      <w:r>
        <w:rPr>
          <w:color w:val="231F20"/>
          <w:sz w:val="24"/>
        </w:rPr>
        <w:t>të</w:t>
      </w:r>
      <w:r>
        <w:rPr>
          <w:color w:val="231F20"/>
          <w:spacing w:val="-1"/>
          <w:sz w:val="24"/>
        </w:rPr>
        <w:t> </w:t>
      </w:r>
      <w:r>
        <w:rPr>
          <w:color w:val="231F20"/>
          <w:sz w:val="24"/>
        </w:rPr>
        <w:t>falë</w:t>
      </w:r>
      <w:r>
        <w:rPr>
          <w:color w:val="231F20"/>
          <w:spacing w:val="-1"/>
          <w:sz w:val="24"/>
        </w:rPr>
        <w:t> </w:t>
      </w:r>
      <w:r>
        <w:rPr>
          <w:color w:val="231F20"/>
          <w:sz w:val="24"/>
        </w:rPr>
        <w:t>namaz,</w:t>
      </w:r>
      <w:r>
        <w:rPr>
          <w:color w:val="231F20"/>
          <w:spacing w:val="-1"/>
          <w:sz w:val="24"/>
        </w:rPr>
        <w:t> </w:t>
      </w:r>
      <w:r>
        <w:rPr>
          <w:color w:val="231F20"/>
          <w:sz w:val="24"/>
        </w:rPr>
        <w:t>por</w:t>
      </w:r>
      <w:r>
        <w:rPr>
          <w:color w:val="231F20"/>
          <w:spacing w:val="-1"/>
          <w:sz w:val="24"/>
        </w:rPr>
        <w:t> </w:t>
      </w:r>
      <w:r>
        <w:rPr>
          <w:color w:val="231F20"/>
          <w:sz w:val="24"/>
        </w:rPr>
        <w:t>do</w:t>
      </w:r>
      <w:r>
        <w:rPr>
          <w:color w:val="231F20"/>
          <w:spacing w:val="-1"/>
          <w:sz w:val="24"/>
        </w:rPr>
        <w:t> </w:t>
      </w:r>
      <w:r>
        <w:rPr>
          <w:color w:val="231F20"/>
          <w:sz w:val="24"/>
        </w:rPr>
        <w:t>të</w:t>
      </w:r>
      <w:r>
        <w:rPr>
          <w:color w:val="231F20"/>
          <w:spacing w:val="-1"/>
          <w:sz w:val="24"/>
        </w:rPr>
        <w:t> </w:t>
      </w:r>
      <w:r>
        <w:rPr>
          <w:color w:val="231F20"/>
          <w:sz w:val="24"/>
        </w:rPr>
        <w:t>kthehet</w:t>
      </w:r>
      <w:r>
        <w:rPr>
          <w:color w:val="231F20"/>
          <w:spacing w:val="-1"/>
          <w:sz w:val="24"/>
        </w:rPr>
        <w:t> </w:t>
      </w:r>
      <w:r>
        <w:rPr>
          <w:color w:val="231F20"/>
          <w:sz w:val="24"/>
        </w:rPr>
        <w:t>pas</w:t>
      </w:r>
      <w:r>
        <w:rPr>
          <w:color w:val="231F20"/>
          <w:spacing w:val="-1"/>
          <w:sz w:val="24"/>
        </w:rPr>
        <w:t> </w:t>
      </w:r>
      <w:r>
        <w:rPr>
          <w:color w:val="231F20"/>
          <w:sz w:val="24"/>
        </w:rPr>
        <w:t>e</w:t>
      </w:r>
      <w:r>
        <w:rPr>
          <w:color w:val="231F20"/>
          <w:spacing w:val="-1"/>
          <w:sz w:val="24"/>
        </w:rPr>
        <w:t> </w:t>
      </w:r>
      <w:r>
        <w:rPr>
          <w:color w:val="231F20"/>
          <w:sz w:val="24"/>
        </w:rPr>
        <w:t>do</w:t>
      </w:r>
      <w:r>
        <w:rPr>
          <w:color w:val="231F20"/>
          <w:spacing w:val="-1"/>
          <w:sz w:val="24"/>
        </w:rPr>
        <w:t> </w:t>
      </w:r>
      <w:r>
        <w:rPr>
          <w:color w:val="231F20"/>
          <w:sz w:val="24"/>
        </w:rPr>
        <w:t>të</w:t>
      </w:r>
      <w:r>
        <w:rPr>
          <w:color w:val="231F20"/>
          <w:spacing w:val="-1"/>
          <w:sz w:val="24"/>
        </w:rPr>
        <w:t> </w:t>
      </w:r>
      <w:r>
        <w:rPr>
          <w:color w:val="231F20"/>
          <w:sz w:val="24"/>
        </w:rPr>
        <w:t>largohet</w:t>
      </w:r>
      <w:r>
        <w:rPr>
          <w:color w:val="231F20"/>
          <w:spacing w:val="-1"/>
          <w:sz w:val="24"/>
        </w:rPr>
        <w:t> </w:t>
      </w:r>
      <w:r>
        <w:rPr>
          <w:color w:val="231F20"/>
          <w:sz w:val="24"/>
        </w:rPr>
        <w:t>pa</w:t>
      </w:r>
      <w:r>
        <w:rPr>
          <w:color w:val="231F20"/>
          <w:spacing w:val="-1"/>
          <w:sz w:val="24"/>
        </w:rPr>
        <w:t> </w:t>
      </w:r>
      <w:r>
        <w:rPr>
          <w:color w:val="231F20"/>
          <w:sz w:val="24"/>
        </w:rPr>
        <w:t>i korrur frytet e tij. Disa dijetarë shumë të kujdesshëm dhe të përpiktë në këtë çështje, kanë thënë se i prishet namazi atij që shpërqendrohet gjatë faljes së tij aq sa të fillojë të mendojë se kë përson ka në krah apo se kush është personi që po vjen për t’u lidhur në namaz në krah të tij dhe e kanë përdorur këtë si një masë në çështjen e hutimit gjatë </w:t>
      </w:r>
      <w:r>
        <w:rPr>
          <w:color w:val="231F20"/>
          <w:spacing w:val="-2"/>
          <w:sz w:val="24"/>
        </w:rPr>
        <w:t>namazit.</w:t>
      </w:r>
      <w:r>
        <w:rPr>
          <w:color w:val="231F20"/>
          <w:spacing w:val="-10"/>
          <w:sz w:val="24"/>
        </w:rPr>
        <w:t> </w:t>
      </w:r>
      <w:r>
        <w:rPr>
          <w:color w:val="231F20"/>
          <w:spacing w:val="-2"/>
          <w:sz w:val="24"/>
        </w:rPr>
        <w:t>I</w:t>
      </w:r>
      <w:r>
        <w:rPr>
          <w:color w:val="231F20"/>
          <w:spacing w:val="-10"/>
          <w:sz w:val="24"/>
        </w:rPr>
        <w:t> </w:t>
      </w:r>
      <w:r>
        <w:rPr>
          <w:color w:val="231F20"/>
          <w:spacing w:val="-2"/>
          <w:sz w:val="24"/>
        </w:rPr>
        <w:t>Dërguari</w:t>
      </w:r>
      <w:r>
        <w:rPr>
          <w:color w:val="231F20"/>
          <w:spacing w:val="-10"/>
          <w:sz w:val="24"/>
        </w:rPr>
        <w:t> </w:t>
      </w:r>
      <w:r>
        <w:rPr>
          <w:color w:val="231F20"/>
          <w:spacing w:val="-2"/>
          <w:sz w:val="24"/>
        </w:rPr>
        <w:t>i</w:t>
      </w:r>
      <w:r>
        <w:rPr>
          <w:color w:val="231F20"/>
          <w:spacing w:val="-10"/>
          <w:sz w:val="24"/>
        </w:rPr>
        <w:t> </w:t>
      </w:r>
      <w:r>
        <w:rPr>
          <w:color w:val="231F20"/>
          <w:spacing w:val="-2"/>
          <w:sz w:val="24"/>
        </w:rPr>
        <w:t>Allahut</w:t>
      </w:r>
      <w:r>
        <w:rPr>
          <w:color w:val="231F20"/>
          <w:spacing w:val="-10"/>
          <w:sz w:val="24"/>
        </w:rPr>
        <w:t> </w:t>
      </w:r>
      <w:r>
        <w:rPr>
          <w:color w:val="231F20"/>
          <w:spacing w:val="-2"/>
          <w:sz w:val="24"/>
        </w:rPr>
        <w:t>(s.a.s.)</w:t>
      </w:r>
      <w:r>
        <w:rPr>
          <w:color w:val="231F20"/>
          <w:spacing w:val="-10"/>
          <w:sz w:val="24"/>
        </w:rPr>
        <w:t> </w:t>
      </w:r>
      <w:r>
        <w:rPr>
          <w:color w:val="231F20"/>
          <w:spacing w:val="-2"/>
          <w:sz w:val="24"/>
        </w:rPr>
        <w:t>thotë:</w:t>
      </w:r>
      <w:r>
        <w:rPr>
          <w:color w:val="231F20"/>
          <w:spacing w:val="-10"/>
          <w:sz w:val="24"/>
        </w:rPr>
        <w:t> </w:t>
      </w:r>
      <w:r>
        <w:rPr>
          <w:i/>
          <w:color w:val="231F20"/>
          <w:spacing w:val="-2"/>
          <w:sz w:val="24"/>
        </w:rPr>
        <w:t>“Lutjuni</w:t>
      </w:r>
      <w:r>
        <w:rPr>
          <w:i/>
          <w:color w:val="231F20"/>
          <w:spacing w:val="-9"/>
          <w:sz w:val="24"/>
        </w:rPr>
        <w:t> </w:t>
      </w:r>
      <w:r>
        <w:rPr>
          <w:i/>
          <w:color w:val="231F20"/>
          <w:spacing w:val="-2"/>
          <w:sz w:val="24"/>
        </w:rPr>
        <w:t>Allahut</w:t>
      </w:r>
      <w:r>
        <w:rPr>
          <w:i/>
          <w:color w:val="231F20"/>
          <w:spacing w:val="-9"/>
          <w:sz w:val="24"/>
        </w:rPr>
        <w:t> </w:t>
      </w:r>
      <w:r>
        <w:rPr>
          <w:i/>
          <w:color w:val="231F20"/>
          <w:spacing w:val="-2"/>
          <w:sz w:val="24"/>
        </w:rPr>
        <w:t>me</w:t>
      </w:r>
      <w:r>
        <w:rPr>
          <w:i/>
          <w:color w:val="231F20"/>
          <w:spacing w:val="-9"/>
          <w:sz w:val="24"/>
        </w:rPr>
        <w:t> </w:t>
      </w:r>
      <w:r>
        <w:rPr>
          <w:i/>
          <w:color w:val="231F20"/>
          <w:spacing w:val="-2"/>
          <w:sz w:val="24"/>
        </w:rPr>
        <w:t>besimin </w:t>
      </w:r>
      <w:r>
        <w:rPr>
          <w:i/>
          <w:color w:val="231F20"/>
          <w:spacing w:val="-4"/>
          <w:sz w:val="24"/>
        </w:rPr>
        <w:t>se</w:t>
      </w:r>
      <w:r>
        <w:rPr>
          <w:i/>
          <w:color w:val="231F20"/>
          <w:spacing w:val="-11"/>
          <w:sz w:val="24"/>
        </w:rPr>
        <w:t> </w:t>
      </w:r>
      <w:r>
        <w:rPr>
          <w:i/>
          <w:color w:val="231F20"/>
          <w:spacing w:val="-4"/>
          <w:sz w:val="24"/>
        </w:rPr>
        <w:t>Ai</w:t>
      </w:r>
      <w:r>
        <w:rPr>
          <w:i/>
          <w:color w:val="231F20"/>
          <w:spacing w:val="-11"/>
          <w:sz w:val="24"/>
        </w:rPr>
        <w:t> </w:t>
      </w:r>
      <w:r>
        <w:rPr>
          <w:i/>
          <w:color w:val="231F20"/>
          <w:spacing w:val="-4"/>
          <w:sz w:val="24"/>
        </w:rPr>
        <w:t>do</w:t>
      </w:r>
      <w:r>
        <w:rPr>
          <w:i/>
          <w:color w:val="231F20"/>
          <w:spacing w:val="-11"/>
          <w:sz w:val="24"/>
        </w:rPr>
        <w:t> </w:t>
      </w:r>
      <w:r>
        <w:rPr>
          <w:i/>
          <w:color w:val="231F20"/>
          <w:spacing w:val="-4"/>
          <w:sz w:val="24"/>
        </w:rPr>
        <w:t>t’ju</w:t>
      </w:r>
      <w:r>
        <w:rPr>
          <w:i/>
          <w:color w:val="231F20"/>
          <w:spacing w:val="-11"/>
          <w:sz w:val="24"/>
        </w:rPr>
        <w:t> </w:t>
      </w:r>
      <w:r>
        <w:rPr>
          <w:i/>
          <w:color w:val="231F20"/>
          <w:spacing w:val="-4"/>
          <w:sz w:val="24"/>
        </w:rPr>
        <w:t>përgjigjet.</w:t>
      </w:r>
      <w:r>
        <w:rPr>
          <w:i/>
          <w:color w:val="231F20"/>
          <w:spacing w:val="-11"/>
          <w:sz w:val="24"/>
        </w:rPr>
        <w:t> </w:t>
      </w:r>
      <w:r>
        <w:rPr>
          <w:i/>
          <w:color w:val="231F20"/>
          <w:spacing w:val="-4"/>
          <w:sz w:val="24"/>
        </w:rPr>
        <w:t>Dijeni</w:t>
      </w:r>
      <w:r>
        <w:rPr>
          <w:i/>
          <w:color w:val="231F20"/>
          <w:spacing w:val="-11"/>
          <w:sz w:val="24"/>
        </w:rPr>
        <w:t> </w:t>
      </w:r>
      <w:r>
        <w:rPr>
          <w:i/>
          <w:color w:val="231F20"/>
          <w:spacing w:val="-4"/>
          <w:sz w:val="24"/>
        </w:rPr>
        <w:t>se</w:t>
      </w:r>
      <w:r>
        <w:rPr>
          <w:i/>
          <w:color w:val="231F20"/>
          <w:spacing w:val="-11"/>
          <w:sz w:val="24"/>
        </w:rPr>
        <w:t> </w:t>
      </w:r>
      <w:r>
        <w:rPr>
          <w:i/>
          <w:color w:val="231F20"/>
          <w:spacing w:val="-4"/>
          <w:sz w:val="24"/>
        </w:rPr>
        <w:t>Allahu</w:t>
      </w:r>
      <w:r>
        <w:rPr>
          <w:i/>
          <w:color w:val="231F20"/>
          <w:spacing w:val="-11"/>
          <w:sz w:val="24"/>
        </w:rPr>
        <w:t> </w:t>
      </w:r>
      <w:r>
        <w:rPr>
          <w:i/>
          <w:color w:val="231F20"/>
          <w:spacing w:val="-4"/>
          <w:sz w:val="24"/>
        </w:rPr>
        <w:t>(xhel’le</w:t>
      </w:r>
      <w:r>
        <w:rPr>
          <w:i/>
          <w:color w:val="231F20"/>
          <w:spacing w:val="-11"/>
          <w:sz w:val="24"/>
        </w:rPr>
        <w:t> </w:t>
      </w:r>
      <w:r>
        <w:rPr>
          <w:i/>
          <w:color w:val="231F20"/>
          <w:spacing w:val="-4"/>
          <w:sz w:val="24"/>
        </w:rPr>
        <w:t>xheláluhu)</w:t>
      </w:r>
      <w:r>
        <w:rPr>
          <w:i/>
          <w:color w:val="231F20"/>
          <w:spacing w:val="-11"/>
          <w:sz w:val="24"/>
        </w:rPr>
        <w:t> </w:t>
      </w:r>
      <w:r>
        <w:rPr>
          <w:i/>
          <w:color w:val="231F20"/>
          <w:spacing w:val="-4"/>
          <w:sz w:val="24"/>
        </w:rPr>
        <w:t>nuk</w:t>
      </w:r>
      <w:r>
        <w:rPr>
          <w:i/>
          <w:color w:val="231F20"/>
          <w:spacing w:val="-11"/>
          <w:sz w:val="24"/>
        </w:rPr>
        <w:t> </w:t>
      </w:r>
      <w:r>
        <w:rPr>
          <w:i/>
          <w:color w:val="231F20"/>
          <w:spacing w:val="-4"/>
          <w:sz w:val="24"/>
        </w:rPr>
        <w:t>e</w:t>
      </w:r>
      <w:r>
        <w:rPr>
          <w:i/>
          <w:color w:val="231F20"/>
          <w:spacing w:val="-11"/>
          <w:sz w:val="24"/>
        </w:rPr>
        <w:t> </w:t>
      </w:r>
      <w:r>
        <w:rPr>
          <w:i/>
          <w:color w:val="231F20"/>
          <w:spacing w:val="-4"/>
          <w:sz w:val="24"/>
        </w:rPr>
        <w:t>pranon </w:t>
      </w:r>
      <w:r>
        <w:rPr>
          <w:i/>
          <w:color w:val="231F20"/>
          <w:sz w:val="24"/>
        </w:rPr>
        <w:t>duanë</w:t>
      </w:r>
      <w:r>
        <w:rPr>
          <w:i/>
          <w:color w:val="231F20"/>
          <w:spacing w:val="-13"/>
          <w:sz w:val="24"/>
        </w:rPr>
        <w:t> </w:t>
      </w:r>
      <w:r>
        <w:rPr>
          <w:i/>
          <w:color w:val="231F20"/>
          <w:sz w:val="24"/>
        </w:rPr>
        <w:t>e</w:t>
      </w:r>
      <w:r>
        <w:rPr>
          <w:i/>
          <w:color w:val="231F20"/>
          <w:spacing w:val="-13"/>
          <w:sz w:val="24"/>
        </w:rPr>
        <w:t> </w:t>
      </w:r>
      <w:r>
        <w:rPr>
          <w:i/>
          <w:color w:val="231F20"/>
          <w:sz w:val="24"/>
        </w:rPr>
        <w:t>një</w:t>
      </w:r>
      <w:r>
        <w:rPr>
          <w:i/>
          <w:color w:val="231F20"/>
          <w:spacing w:val="-13"/>
          <w:sz w:val="24"/>
        </w:rPr>
        <w:t> </w:t>
      </w:r>
      <w:r>
        <w:rPr>
          <w:i/>
          <w:color w:val="231F20"/>
          <w:sz w:val="24"/>
        </w:rPr>
        <w:t>zemre</w:t>
      </w:r>
      <w:r>
        <w:rPr>
          <w:i/>
          <w:color w:val="231F20"/>
          <w:spacing w:val="-13"/>
          <w:sz w:val="24"/>
        </w:rPr>
        <w:t> </w:t>
      </w:r>
      <w:r>
        <w:rPr>
          <w:i/>
          <w:color w:val="231F20"/>
          <w:sz w:val="24"/>
        </w:rPr>
        <w:t>që</w:t>
      </w:r>
      <w:r>
        <w:rPr>
          <w:i/>
          <w:color w:val="231F20"/>
          <w:spacing w:val="-13"/>
          <w:sz w:val="24"/>
        </w:rPr>
        <w:t> </w:t>
      </w:r>
      <w:r>
        <w:rPr>
          <w:i/>
          <w:color w:val="231F20"/>
          <w:sz w:val="24"/>
        </w:rPr>
        <w:t>hutohet</w:t>
      </w:r>
      <w:r>
        <w:rPr>
          <w:i/>
          <w:color w:val="231F20"/>
          <w:spacing w:val="-13"/>
          <w:sz w:val="24"/>
        </w:rPr>
        <w:t> </w:t>
      </w:r>
      <w:r>
        <w:rPr>
          <w:i/>
          <w:color w:val="231F20"/>
          <w:sz w:val="24"/>
        </w:rPr>
        <w:t>duke</w:t>
      </w:r>
      <w:r>
        <w:rPr>
          <w:i/>
          <w:color w:val="231F20"/>
          <w:spacing w:val="-13"/>
          <w:sz w:val="24"/>
        </w:rPr>
        <w:t> </w:t>
      </w:r>
      <w:r>
        <w:rPr>
          <w:i/>
          <w:color w:val="231F20"/>
          <w:sz w:val="24"/>
        </w:rPr>
        <w:t>u</w:t>
      </w:r>
      <w:r>
        <w:rPr>
          <w:i/>
          <w:color w:val="231F20"/>
          <w:spacing w:val="-13"/>
          <w:sz w:val="24"/>
        </w:rPr>
        <w:t> </w:t>
      </w:r>
      <w:r>
        <w:rPr>
          <w:i/>
          <w:color w:val="231F20"/>
          <w:sz w:val="24"/>
        </w:rPr>
        <w:t>marrë</w:t>
      </w:r>
      <w:r>
        <w:rPr>
          <w:i/>
          <w:color w:val="231F20"/>
          <w:spacing w:val="-13"/>
          <w:sz w:val="24"/>
        </w:rPr>
        <w:t> </w:t>
      </w:r>
      <w:r>
        <w:rPr>
          <w:i/>
          <w:color w:val="231F20"/>
          <w:sz w:val="24"/>
        </w:rPr>
        <w:t>me</w:t>
      </w:r>
      <w:r>
        <w:rPr>
          <w:i/>
          <w:color w:val="231F20"/>
          <w:spacing w:val="-13"/>
          <w:sz w:val="24"/>
        </w:rPr>
        <w:t> </w:t>
      </w:r>
      <w:r>
        <w:rPr>
          <w:i/>
          <w:color w:val="231F20"/>
          <w:sz w:val="24"/>
        </w:rPr>
        <w:t>gjëra</w:t>
      </w:r>
      <w:r>
        <w:rPr>
          <w:i/>
          <w:color w:val="231F20"/>
          <w:spacing w:val="-13"/>
          <w:sz w:val="24"/>
        </w:rPr>
        <w:t> </w:t>
      </w:r>
      <w:r>
        <w:rPr>
          <w:i/>
          <w:color w:val="231F20"/>
          <w:sz w:val="24"/>
        </w:rPr>
        <w:t>të</w:t>
      </w:r>
      <w:r>
        <w:rPr>
          <w:i/>
          <w:color w:val="231F20"/>
          <w:spacing w:val="-13"/>
          <w:sz w:val="24"/>
        </w:rPr>
        <w:t> </w:t>
      </w:r>
      <w:r>
        <w:rPr>
          <w:i/>
          <w:color w:val="231F20"/>
          <w:sz w:val="24"/>
        </w:rPr>
        <w:t>tjera.”</w:t>
      </w:r>
      <w:r>
        <w:rPr>
          <w:i/>
          <w:color w:val="231F20"/>
          <w:position w:val="8"/>
          <w:sz w:val="14"/>
        </w:rPr>
        <w:t>234</w:t>
      </w:r>
    </w:p>
    <w:p>
      <w:pPr>
        <w:pStyle w:val="BodyText"/>
        <w:spacing w:line="249" w:lineRule="auto" w:before="123"/>
        <w:ind w:right="281" w:firstLine="283"/>
      </w:pPr>
      <w:r>
        <w:rPr>
          <w:color w:val="231F20"/>
        </w:rPr>
        <w:t>Kështu, besimtari, ashtu siç ruan kuletën nga hajdutët apo fajdexhinjtë,</w:t>
      </w:r>
      <w:r>
        <w:rPr>
          <w:color w:val="231F20"/>
          <w:spacing w:val="-3"/>
        </w:rPr>
        <w:t> </w:t>
      </w:r>
      <w:r>
        <w:rPr>
          <w:color w:val="231F20"/>
        </w:rPr>
        <w:t>po</w:t>
      </w:r>
      <w:r>
        <w:rPr>
          <w:color w:val="231F20"/>
          <w:spacing w:val="-3"/>
        </w:rPr>
        <w:t> </w:t>
      </w:r>
      <w:r>
        <w:rPr>
          <w:color w:val="231F20"/>
        </w:rPr>
        <w:t>ashtu</w:t>
      </w:r>
      <w:r>
        <w:rPr>
          <w:color w:val="231F20"/>
          <w:spacing w:val="-3"/>
        </w:rPr>
        <w:t> </w:t>
      </w:r>
      <w:r>
        <w:rPr>
          <w:color w:val="231F20"/>
        </w:rPr>
        <w:t>duhet</w:t>
      </w:r>
      <w:r>
        <w:rPr>
          <w:color w:val="231F20"/>
          <w:spacing w:val="-3"/>
        </w:rPr>
        <w:t> </w:t>
      </w:r>
      <w:r>
        <w:rPr>
          <w:color w:val="231F20"/>
        </w:rPr>
        <w:t>të</w:t>
      </w:r>
      <w:r>
        <w:rPr>
          <w:color w:val="231F20"/>
          <w:spacing w:val="-3"/>
        </w:rPr>
        <w:t> </w:t>
      </w:r>
      <w:r>
        <w:rPr>
          <w:color w:val="231F20"/>
        </w:rPr>
        <w:t>ruajë</w:t>
      </w:r>
      <w:r>
        <w:rPr>
          <w:color w:val="231F20"/>
          <w:spacing w:val="-3"/>
        </w:rPr>
        <w:t> </w:t>
      </w:r>
      <w:r>
        <w:rPr>
          <w:color w:val="231F20"/>
        </w:rPr>
        <w:t>e</w:t>
      </w:r>
      <w:r>
        <w:rPr>
          <w:color w:val="231F20"/>
          <w:spacing w:val="-3"/>
        </w:rPr>
        <w:t> </w:t>
      </w:r>
      <w:r>
        <w:rPr>
          <w:color w:val="231F20"/>
        </w:rPr>
        <w:t>të</w:t>
      </w:r>
      <w:r>
        <w:rPr>
          <w:color w:val="231F20"/>
          <w:spacing w:val="-3"/>
        </w:rPr>
        <w:t> </w:t>
      </w:r>
      <w:r>
        <w:rPr>
          <w:color w:val="231F20"/>
        </w:rPr>
        <w:t>kontrollojë</w:t>
      </w:r>
      <w:r>
        <w:rPr>
          <w:color w:val="231F20"/>
          <w:spacing w:val="-3"/>
        </w:rPr>
        <w:t> </w:t>
      </w:r>
      <w:r>
        <w:rPr>
          <w:color w:val="231F20"/>
        </w:rPr>
        <w:t>zemrën</w:t>
      </w:r>
      <w:r>
        <w:rPr>
          <w:color w:val="231F20"/>
          <w:spacing w:val="-3"/>
        </w:rPr>
        <w:t> </w:t>
      </w:r>
      <w:r>
        <w:rPr>
          <w:color w:val="231F20"/>
        </w:rPr>
        <w:t>kur</w:t>
      </w:r>
      <w:r>
        <w:rPr>
          <w:color w:val="231F20"/>
          <w:spacing w:val="-3"/>
        </w:rPr>
        <w:t> </w:t>
      </w:r>
      <w:r>
        <w:rPr>
          <w:color w:val="231F20"/>
        </w:rPr>
        <w:t>kalon nëpër</w:t>
      </w:r>
      <w:r>
        <w:rPr>
          <w:color w:val="231F20"/>
          <w:spacing w:val="40"/>
        </w:rPr>
        <w:t> </w:t>
      </w:r>
      <w:r>
        <w:rPr>
          <w:color w:val="231F20"/>
        </w:rPr>
        <w:t>rrugët</w:t>
      </w:r>
      <w:r>
        <w:rPr>
          <w:color w:val="231F20"/>
          <w:spacing w:val="40"/>
        </w:rPr>
        <w:t> </w:t>
      </w:r>
      <w:r>
        <w:rPr>
          <w:color w:val="231F20"/>
        </w:rPr>
        <w:t>ku</w:t>
      </w:r>
      <w:r>
        <w:rPr>
          <w:color w:val="231F20"/>
          <w:spacing w:val="40"/>
        </w:rPr>
        <w:t> </w:t>
      </w:r>
      <w:r>
        <w:rPr>
          <w:color w:val="231F20"/>
        </w:rPr>
        <w:t>mbizotërojnë</w:t>
      </w:r>
      <w:r>
        <w:rPr>
          <w:color w:val="231F20"/>
          <w:spacing w:val="40"/>
        </w:rPr>
        <w:t> </w:t>
      </w:r>
      <w:r>
        <w:rPr>
          <w:color w:val="231F20"/>
        </w:rPr>
        <w:t>shthurja,</w:t>
      </w:r>
      <w:r>
        <w:rPr>
          <w:color w:val="231F20"/>
          <w:spacing w:val="40"/>
        </w:rPr>
        <w:t> </w:t>
      </w:r>
      <w:r>
        <w:rPr>
          <w:color w:val="231F20"/>
        </w:rPr>
        <w:t>imoraliteti</w:t>
      </w:r>
      <w:r>
        <w:rPr>
          <w:color w:val="231F20"/>
          <w:spacing w:val="40"/>
        </w:rPr>
        <w:t> </w:t>
      </w:r>
      <w:r>
        <w:rPr>
          <w:color w:val="231F20"/>
        </w:rPr>
        <w:t>dhe</w:t>
      </w:r>
      <w:r>
        <w:rPr>
          <w:color w:val="231F20"/>
          <w:spacing w:val="40"/>
        </w:rPr>
        <w:t> </w:t>
      </w:r>
      <w:r>
        <w:rPr>
          <w:color w:val="231F20"/>
        </w:rPr>
        <w:t>gjynahet.</w:t>
      </w:r>
      <w:r>
        <w:rPr>
          <w:color w:val="231F20"/>
          <w:spacing w:val="80"/>
        </w:rPr>
        <w:t> </w:t>
      </w:r>
      <w:r>
        <w:rPr>
          <w:color w:val="231F20"/>
        </w:rPr>
        <w:t>Të njëjtën gjë duhet të bëjë edhe pasi të arrijë në mesxhid. Duhet të </w:t>
      </w:r>
      <w:r>
        <w:rPr>
          <w:color w:val="231F20"/>
          <w:spacing w:val="-2"/>
        </w:rPr>
        <w:t>kontrollojë</w:t>
      </w:r>
      <w:r>
        <w:rPr>
          <w:color w:val="231F20"/>
          <w:spacing w:val="-8"/>
        </w:rPr>
        <w:t> </w:t>
      </w:r>
      <w:r>
        <w:rPr>
          <w:color w:val="231F20"/>
          <w:spacing w:val="-2"/>
        </w:rPr>
        <w:t>sërish</w:t>
      </w:r>
      <w:r>
        <w:rPr>
          <w:color w:val="231F20"/>
          <w:spacing w:val="-8"/>
        </w:rPr>
        <w:t> </w:t>
      </w:r>
      <w:r>
        <w:rPr>
          <w:color w:val="231F20"/>
          <w:spacing w:val="-2"/>
        </w:rPr>
        <w:t>zemrën</w:t>
      </w:r>
      <w:r>
        <w:rPr>
          <w:color w:val="231F20"/>
          <w:spacing w:val="-8"/>
        </w:rPr>
        <w:t> </w:t>
      </w:r>
      <w:r>
        <w:rPr>
          <w:color w:val="231F20"/>
          <w:spacing w:val="-2"/>
        </w:rPr>
        <w:t>dhe</w:t>
      </w:r>
      <w:r>
        <w:rPr>
          <w:color w:val="231F20"/>
          <w:spacing w:val="-8"/>
        </w:rPr>
        <w:t> </w:t>
      </w:r>
      <w:r>
        <w:rPr>
          <w:color w:val="231F20"/>
          <w:spacing w:val="-2"/>
        </w:rPr>
        <w:t>të</w:t>
      </w:r>
      <w:r>
        <w:rPr>
          <w:color w:val="231F20"/>
          <w:spacing w:val="-8"/>
        </w:rPr>
        <w:t> </w:t>
      </w:r>
      <w:r>
        <w:rPr>
          <w:color w:val="231F20"/>
          <w:spacing w:val="-2"/>
        </w:rPr>
        <w:t>flakë</w:t>
      </w:r>
      <w:r>
        <w:rPr>
          <w:color w:val="231F20"/>
          <w:spacing w:val="-8"/>
        </w:rPr>
        <w:t> </w:t>
      </w:r>
      <w:r>
        <w:rPr>
          <w:color w:val="231F20"/>
          <w:spacing w:val="-2"/>
        </w:rPr>
        <w:t>jashtë</w:t>
      </w:r>
      <w:r>
        <w:rPr>
          <w:color w:val="231F20"/>
          <w:spacing w:val="-8"/>
        </w:rPr>
        <w:t> </w:t>
      </w:r>
      <w:r>
        <w:rPr>
          <w:color w:val="231F20"/>
          <w:spacing w:val="-2"/>
        </w:rPr>
        <w:t>saj</w:t>
      </w:r>
      <w:r>
        <w:rPr>
          <w:color w:val="231F20"/>
          <w:spacing w:val="-8"/>
        </w:rPr>
        <w:t> </w:t>
      </w:r>
      <w:r>
        <w:rPr>
          <w:color w:val="231F20"/>
          <w:spacing w:val="-2"/>
        </w:rPr>
        <w:t>çdo</w:t>
      </w:r>
      <w:r>
        <w:rPr>
          <w:color w:val="231F20"/>
          <w:spacing w:val="-8"/>
        </w:rPr>
        <w:t> </w:t>
      </w:r>
      <w:r>
        <w:rPr>
          <w:color w:val="231F20"/>
          <w:spacing w:val="-2"/>
        </w:rPr>
        <w:t>gjë</w:t>
      </w:r>
      <w:r>
        <w:rPr>
          <w:color w:val="231F20"/>
          <w:spacing w:val="-8"/>
        </w:rPr>
        <w:t> </w:t>
      </w:r>
      <w:r>
        <w:rPr>
          <w:color w:val="231F20"/>
          <w:spacing w:val="-2"/>
        </w:rPr>
        <w:t>të</w:t>
      </w:r>
      <w:r>
        <w:rPr>
          <w:color w:val="231F20"/>
          <w:spacing w:val="-8"/>
        </w:rPr>
        <w:t> </w:t>
      </w:r>
      <w:r>
        <w:rPr>
          <w:color w:val="231F20"/>
          <w:spacing w:val="-2"/>
        </w:rPr>
        <w:t>kësaj</w:t>
      </w:r>
      <w:r>
        <w:rPr>
          <w:color w:val="231F20"/>
          <w:spacing w:val="-8"/>
        </w:rPr>
        <w:t> </w:t>
      </w:r>
      <w:r>
        <w:rPr>
          <w:color w:val="231F20"/>
          <w:spacing w:val="-2"/>
        </w:rPr>
        <w:t>dynjaje </w:t>
      </w:r>
      <w:r>
        <w:rPr>
          <w:color w:val="231F20"/>
        </w:rPr>
        <w:t>që</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bëhet</w:t>
      </w:r>
      <w:r>
        <w:rPr>
          <w:color w:val="231F20"/>
          <w:spacing w:val="-5"/>
        </w:rPr>
        <w:t> </w:t>
      </w:r>
      <w:r>
        <w:rPr>
          <w:color w:val="231F20"/>
        </w:rPr>
        <w:t>shkas</w:t>
      </w:r>
      <w:r>
        <w:rPr>
          <w:color w:val="231F20"/>
          <w:spacing w:val="-5"/>
        </w:rPr>
        <w:t> </w:t>
      </w:r>
      <w:r>
        <w:rPr>
          <w:color w:val="231F20"/>
        </w:rPr>
        <w:t>për</w:t>
      </w:r>
      <w:r>
        <w:rPr>
          <w:color w:val="231F20"/>
          <w:spacing w:val="-5"/>
        </w:rPr>
        <w:t> </w:t>
      </w:r>
      <w:r>
        <w:rPr>
          <w:color w:val="231F20"/>
        </w:rPr>
        <w:t>largimin</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nga</w:t>
      </w:r>
      <w:r>
        <w:rPr>
          <w:color w:val="231F20"/>
          <w:spacing w:val="-5"/>
        </w:rPr>
        <w:t> </w:t>
      </w:r>
      <w:r>
        <w:rPr>
          <w:color w:val="231F20"/>
        </w:rPr>
        <w:t>Zoti</w:t>
      </w:r>
      <w:r>
        <w:rPr>
          <w:color w:val="231F20"/>
          <w:spacing w:val="-5"/>
        </w:rPr>
        <w:t> </w:t>
      </w:r>
      <w:r>
        <w:rPr>
          <w:color w:val="231F20"/>
        </w:rPr>
        <w:t>i</w:t>
      </w:r>
      <w:r>
        <w:rPr>
          <w:color w:val="231F20"/>
          <w:spacing w:val="-5"/>
        </w:rPr>
        <w:t> </w:t>
      </w:r>
      <w:r>
        <w:rPr>
          <w:color w:val="231F20"/>
        </w:rPr>
        <w:t>Madhëruar.</w:t>
      </w:r>
      <w:r>
        <w:rPr>
          <w:color w:val="231F20"/>
          <w:spacing w:val="-5"/>
        </w:rPr>
        <w:t> </w:t>
      </w:r>
      <w:r>
        <w:rPr>
          <w:color w:val="231F20"/>
        </w:rPr>
        <w:t>Duhet të</w:t>
      </w:r>
      <w:r>
        <w:rPr>
          <w:color w:val="231F20"/>
          <w:spacing w:val="-2"/>
        </w:rPr>
        <w:t> </w:t>
      </w:r>
      <w:r>
        <w:rPr>
          <w:color w:val="231F20"/>
        </w:rPr>
        <w:t>tregojë</w:t>
      </w:r>
      <w:r>
        <w:rPr>
          <w:color w:val="231F20"/>
          <w:spacing w:val="-2"/>
        </w:rPr>
        <w:t> </w:t>
      </w:r>
      <w:r>
        <w:rPr>
          <w:color w:val="231F20"/>
        </w:rPr>
        <w:t>një</w:t>
      </w:r>
      <w:r>
        <w:rPr>
          <w:color w:val="231F20"/>
          <w:spacing w:val="-2"/>
        </w:rPr>
        <w:t> </w:t>
      </w:r>
      <w:r>
        <w:rPr>
          <w:color w:val="231F20"/>
        </w:rPr>
        <w:t>përpjekje</w:t>
      </w:r>
      <w:r>
        <w:rPr>
          <w:color w:val="231F20"/>
          <w:spacing w:val="-2"/>
        </w:rPr>
        <w:t> </w:t>
      </w:r>
      <w:r>
        <w:rPr>
          <w:color w:val="231F20"/>
        </w:rPr>
        <w:t>të</w:t>
      </w:r>
      <w:r>
        <w:rPr>
          <w:color w:val="231F20"/>
          <w:spacing w:val="-2"/>
        </w:rPr>
        <w:t> </w:t>
      </w:r>
      <w:r>
        <w:rPr>
          <w:color w:val="231F20"/>
        </w:rPr>
        <w:t>madhe</w:t>
      </w:r>
      <w:r>
        <w:rPr>
          <w:color w:val="231F20"/>
          <w:spacing w:val="-2"/>
        </w:rPr>
        <w:t> </w:t>
      </w:r>
      <w:r>
        <w:rPr>
          <w:color w:val="231F20"/>
        </w:rPr>
        <w:t>për</w:t>
      </w:r>
      <w:r>
        <w:rPr>
          <w:color w:val="231F20"/>
          <w:spacing w:val="-2"/>
        </w:rPr>
        <w:t> </w:t>
      </w:r>
      <w:r>
        <w:rPr>
          <w:color w:val="231F20"/>
        </w:rPr>
        <w:t>të</w:t>
      </w:r>
      <w:r>
        <w:rPr>
          <w:color w:val="231F20"/>
          <w:spacing w:val="-2"/>
        </w:rPr>
        <w:t> </w:t>
      </w:r>
      <w:r>
        <w:rPr>
          <w:color w:val="231F20"/>
        </w:rPr>
        <w:t>arritur</w:t>
      </w:r>
      <w:r>
        <w:rPr>
          <w:color w:val="231F20"/>
          <w:spacing w:val="-2"/>
        </w:rPr>
        <w:t> </w:t>
      </w:r>
      <w:r>
        <w:rPr>
          <w:color w:val="231F20"/>
        </w:rPr>
        <w:t>kthimin</w:t>
      </w:r>
      <w:r>
        <w:rPr>
          <w:color w:val="231F20"/>
          <w:spacing w:val="-2"/>
        </w:rPr>
        <w:t> </w:t>
      </w:r>
      <w:r>
        <w:rPr>
          <w:color w:val="231F20"/>
        </w:rPr>
        <w:t>tek</w:t>
      </w:r>
      <w:r>
        <w:rPr>
          <w:color w:val="231F20"/>
          <w:spacing w:val="-2"/>
        </w:rPr>
        <w:t> </w:t>
      </w:r>
      <w:r>
        <w:rPr>
          <w:color w:val="231F20"/>
        </w:rPr>
        <w:t>Allahu</w:t>
      </w:r>
      <w:r>
        <w:rPr>
          <w:color w:val="231F20"/>
          <w:spacing w:val="-2"/>
        </w:rPr>
        <w:t> </w:t>
      </w:r>
      <w:r>
        <w:rPr>
          <w:color w:val="231F20"/>
        </w:rPr>
        <w:t>dhe </w:t>
      </w:r>
      <w:r>
        <w:rPr>
          <w:color w:val="231F20"/>
          <w:spacing w:val="-2"/>
        </w:rPr>
        <w:t>drejtimin</w:t>
      </w:r>
      <w:r>
        <w:rPr>
          <w:color w:val="231F20"/>
          <w:spacing w:val="-12"/>
        </w:rPr>
        <w:t> </w:t>
      </w:r>
      <w:r>
        <w:rPr>
          <w:color w:val="231F20"/>
          <w:spacing w:val="-2"/>
        </w:rPr>
        <w:t>për</w:t>
      </w:r>
      <w:r>
        <w:rPr>
          <w:color w:val="231F20"/>
          <w:spacing w:val="-12"/>
        </w:rPr>
        <w:t> </w:t>
      </w:r>
      <w:r>
        <w:rPr>
          <w:color w:val="231F20"/>
          <w:spacing w:val="-2"/>
        </w:rPr>
        <w:t>tek</w:t>
      </w:r>
      <w:r>
        <w:rPr>
          <w:color w:val="231F20"/>
          <w:spacing w:val="-12"/>
        </w:rPr>
        <w:t> </w:t>
      </w:r>
      <w:r>
        <w:rPr>
          <w:color w:val="231F20"/>
          <w:spacing w:val="-2"/>
        </w:rPr>
        <w:t>Ai</w:t>
      </w:r>
      <w:r>
        <w:rPr>
          <w:color w:val="231F20"/>
          <w:spacing w:val="-12"/>
        </w:rPr>
        <w:t> </w:t>
      </w:r>
      <w:r>
        <w:rPr>
          <w:color w:val="231F20"/>
          <w:spacing w:val="-2"/>
        </w:rPr>
        <w:t>ashtu</w:t>
      </w:r>
      <w:r>
        <w:rPr>
          <w:color w:val="231F20"/>
          <w:spacing w:val="-12"/>
        </w:rPr>
        <w:t> </w:t>
      </w:r>
      <w:r>
        <w:rPr>
          <w:color w:val="231F20"/>
          <w:spacing w:val="-2"/>
        </w:rPr>
        <w:t>siç</w:t>
      </w:r>
      <w:r>
        <w:rPr>
          <w:color w:val="231F20"/>
          <w:spacing w:val="-12"/>
        </w:rPr>
        <w:t> </w:t>
      </w:r>
      <w:r>
        <w:rPr>
          <w:color w:val="231F20"/>
          <w:spacing w:val="-2"/>
        </w:rPr>
        <w:t>duhet.</w:t>
      </w:r>
      <w:r>
        <w:rPr>
          <w:color w:val="231F20"/>
          <w:spacing w:val="-12"/>
        </w:rPr>
        <w:t> </w:t>
      </w:r>
      <w:r>
        <w:rPr>
          <w:color w:val="231F20"/>
          <w:spacing w:val="-2"/>
        </w:rPr>
        <w:t>Në</w:t>
      </w:r>
      <w:r>
        <w:rPr>
          <w:color w:val="231F20"/>
          <w:spacing w:val="-12"/>
        </w:rPr>
        <w:t> </w:t>
      </w:r>
      <w:r>
        <w:rPr>
          <w:color w:val="231F20"/>
          <w:spacing w:val="-2"/>
        </w:rPr>
        <w:t>të</w:t>
      </w:r>
      <w:r>
        <w:rPr>
          <w:color w:val="231F20"/>
          <w:spacing w:val="-12"/>
        </w:rPr>
        <w:t> </w:t>
      </w:r>
      <w:r>
        <w:rPr>
          <w:color w:val="231F20"/>
          <w:spacing w:val="-2"/>
        </w:rPr>
        <w:t>kundërt,</w:t>
      </w:r>
      <w:r>
        <w:rPr>
          <w:color w:val="231F20"/>
          <w:spacing w:val="-12"/>
        </w:rPr>
        <w:t> </w:t>
      </w:r>
      <w:r>
        <w:rPr>
          <w:color w:val="231F20"/>
          <w:spacing w:val="-2"/>
        </w:rPr>
        <w:t>i</w:t>
      </w:r>
      <w:r>
        <w:rPr>
          <w:color w:val="231F20"/>
          <w:spacing w:val="-12"/>
        </w:rPr>
        <w:t> </w:t>
      </w:r>
      <w:r>
        <w:rPr>
          <w:color w:val="231F20"/>
          <w:spacing w:val="-2"/>
        </w:rPr>
        <w:t>bie</w:t>
      </w:r>
      <w:r>
        <w:rPr>
          <w:color w:val="231F20"/>
          <w:spacing w:val="-12"/>
        </w:rPr>
        <w:t> </w:t>
      </w:r>
      <w:r>
        <w:rPr>
          <w:color w:val="231F20"/>
          <w:spacing w:val="-2"/>
        </w:rPr>
        <w:t>që</w:t>
      </w:r>
      <w:r>
        <w:rPr>
          <w:color w:val="231F20"/>
          <w:spacing w:val="-12"/>
        </w:rPr>
        <w:t> </w:t>
      </w:r>
      <w:r>
        <w:rPr>
          <w:color w:val="231F20"/>
          <w:spacing w:val="-2"/>
        </w:rPr>
        <w:t>zemrës</w:t>
      </w:r>
      <w:r>
        <w:rPr>
          <w:color w:val="231F20"/>
          <w:spacing w:val="-12"/>
        </w:rPr>
        <w:t> </w:t>
      </w:r>
      <w:r>
        <w:rPr>
          <w:color w:val="231F20"/>
          <w:spacing w:val="-2"/>
        </w:rPr>
        <w:t>së</w:t>
      </w:r>
      <w:r>
        <w:rPr>
          <w:color w:val="231F20"/>
          <w:spacing w:val="-12"/>
        </w:rPr>
        <w:t> </w:t>
      </w:r>
      <w:r>
        <w:rPr>
          <w:color w:val="231F20"/>
          <w:spacing w:val="-2"/>
        </w:rPr>
        <w:t>tij, </w:t>
      </w:r>
      <w:r>
        <w:rPr>
          <w:color w:val="231F20"/>
        </w:rPr>
        <w:t>në emër të ndërtimit të një marrëdhënieje me Zotin e tij dhe të daljes </w:t>
      </w:r>
      <w:r>
        <w:rPr>
          <w:color w:val="231F20"/>
          <w:spacing w:val="-2"/>
        </w:rPr>
        <w:t>para</w:t>
      </w:r>
      <w:r>
        <w:rPr>
          <w:color w:val="231F20"/>
          <w:spacing w:val="-11"/>
        </w:rPr>
        <w:t> </w:t>
      </w:r>
      <w:r>
        <w:rPr>
          <w:color w:val="231F20"/>
          <w:spacing w:val="-2"/>
        </w:rPr>
        <w:t>Zotit,</w:t>
      </w:r>
      <w:r>
        <w:rPr>
          <w:color w:val="231F20"/>
          <w:spacing w:val="-11"/>
        </w:rPr>
        <w:t> </w:t>
      </w:r>
      <w:r>
        <w:rPr>
          <w:color w:val="231F20"/>
          <w:spacing w:val="-2"/>
        </w:rPr>
        <w:t>të</w:t>
      </w:r>
      <w:r>
        <w:rPr>
          <w:color w:val="231F20"/>
          <w:spacing w:val="-11"/>
        </w:rPr>
        <w:t> </w:t>
      </w:r>
      <w:r>
        <w:rPr>
          <w:color w:val="231F20"/>
          <w:spacing w:val="-2"/>
        </w:rPr>
        <w:t>mos</w:t>
      </w:r>
      <w:r>
        <w:rPr>
          <w:color w:val="231F20"/>
          <w:spacing w:val="-11"/>
        </w:rPr>
        <w:t> </w:t>
      </w:r>
      <w:r>
        <w:rPr>
          <w:color w:val="231F20"/>
          <w:spacing w:val="-2"/>
        </w:rPr>
        <w:t>i</w:t>
      </w:r>
      <w:r>
        <w:rPr>
          <w:color w:val="231F20"/>
          <w:spacing w:val="-11"/>
        </w:rPr>
        <w:t> </w:t>
      </w:r>
      <w:r>
        <w:rPr>
          <w:color w:val="231F20"/>
          <w:spacing w:val="-2"/>
        </w:rPr>
        <w:t>ketë</w:t>
      </w:r>
      <w:r>
        <w:rPr>
          <w:color w:val="231F20"/>
          <w:spacing w:val="-11"/>
        </w:rPr>
        <w:t> </w:t>
      </w:r>
      <w:r>
        <w:rPr>
          <w:color w:val="231F20"/>
          <w:spacing w:val="-2"/>
        </w:rPr>
        <w:t>kushtuar</w:t>
      </w:r>
      <w:r>
        <w:rPr>
          <w:color w:val="231F20"/>
          <w:spacing w:val="-11"/>
        </w:rPr>
        <w:t> </w:t>
      </w:r>
      <w:r>
        <w:rPr>
          <w:color w:val="231F20"/>
          <w:spacing w:val="-2"/>
        </w:rPr>
        <w:t>rëndësi</w:t>
      </w:r>
      <w:r>
        <w:rPr>
          <w:color w:val="231F20"/>
          <w:spacing w:val="-11"/>
        </w:rPr>
        <w:t> </w:t>
      </w:r>
      <w:r>
        <w:rPr>
          <w:color w:val="231F20"/>
          <w:spacing w:val="-2"/>
        </w:rPr>
        <w:t>as</w:t>
      </w:r>
      <w:r>
        <w:rPr>
          <w:color w:val="231F20"/>
          <w:spacing w:val="-11"/>
        </w:rPr>
        <w:t> </w:t>
      </w:r>
      <w:r>
        <w:rPr>
          <w:color w:val="231F20"/>
          <w:spacing w:val="-2"/>
        </w:rPr>
        <w:t>sa</w:t>
      </w:r>
      <w:r>
        <w:rPr>
          <w:color w:val="231F20"/>
          <w:spacing w:val="-11"/>
        </w:rPr>
        <w:t> </w:t>
      </w:r>
      <w:r>
        <w:rPr>
          <w:color w:val="231F20"/>
          <w:spacing w:val="-2"/>
        </w:rPr>
        <w:t>kuleta</w:t>
      </w:r>
      <w:r>
        <w:rPr>
          <w:color w:val="231F20"/>
          <w:spacing w:val="-11"/>
        </w:rPr>
        <w:t> </w:t>
      </w:r>
      <w:r>
        <w:rPr>
          <w:color w:val="231F20"/>
          <w:spacing w:val="-2"/>
        </w:rPr>
        <w:t>e</w:t>
      </w:r>
      <w:r>
        <w:rPr>
          <w:color w:val="231F20"/>
          <w:spacing w:val="-11"/>
        </w:rPr>
        <w:t> </w:t>
      </w:r>
      <w:r>
        <w:rPr>
          <w:color w:val="231F20"/>
          <w:spacing w:val="-2"/>
        </w:rPr>
        <w:t>tij.</w:t>
      </w:r>
      <w:r>
        <w:rPr>
          <w:color w:val="231F20"/>
          <w:spacing w:val="-11"/>
        </w:rPr>
        <w:t> </w:t>
      </w:r>
      <w:r>
        <w:rPr>
          <w:color w:val="231F20"/>
          <w:spacing w:val="-2"/>
        </w:rPr>
        <w:t>Për</w:t>
      </w:r>
      <w:r>
        <w:rPr>
          <w:color w:val="231F20"/>
          <w:spacing w:val="-11"/>
        </w:rPr>
        <w:t> </w:t>
      </w:r>
      <w:r>
        <w:rPr>
          <w:color w:val="231F20"/>
          <w:spacing w:val="-2"/>
        </w:rPr>
        <w:t>rrjedhojë, </w:t>
      </w:r>
      <w:r>
        <w:rPr>
          <w:color w:val="231F20"/>
        </w:rPr>
        <w:t>po</w:t>
      </w:r>
      <w:r>
        <w:rPr>
          <w:color w:val="231F20"/>
          <w:spacing w:val="-12"/>
        </w:rPr>
        <w:t> </w:t>
      </w:r>
      <w:r>
        <w:rPr>
          <w:color w:val="231F20"/>
        </w:rPr>
        <w:t>kaq</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jetë</w:t>
      </w:r>
      <w:r>
        <w:rPr>
          <w:color w:val="231F20"/>
          <w:spacing w:val="-12"/>
        </w:rPr>
        <w:t> </w:t>
      </w:r>
      <w:r>
        <w:rPr>
          <w:color w:val="231F20"/>
        </w:rPr>
        <w:t>edhe</w:t>
      </w:r>
      <w:r>
        <w:rPr>
          <w:color w:val="231F20"/>
          <w:spacing w:val="-12"/>
        </w:rPr>
        <w:t> </w:t>
      </w:r>
      <w:r>
        <w:rPr>
          <w:color w:val="231F20"/>
        </w:rPr>
        <w:t>vlera</w:t>
      </w:r>
      <w:r>
        <w:rPr>
          <w:color w:val="231F20"/>
          <w:spacing w:val="-12"/>
        </w:rPr>
        <w:t> </w:t>
      </w:r>
      <w:r>
        <w:rPr>
          <w:color w:val="231F20"/>
        </w:rPr>
        <w:t>e</w:t>
      </w:r>
      <w:r>
        <w:rPr>
          <w:color w:val="231F20"/>
          <w:spacing w:val="-12"/>
        </w:rPr>
        <w:t> </w:t>
      </w:r>
      <w:r>
        <w:rPr>
          <w:color w:val="231F20"/>
        </w:rPr>
        <w:t>tij</w:t>
      </w:r>
      <w:r>
        <w:rPr>
          <w:color w:val="231F20"/>
          <w:spacing w:val="-12"/>
        </w:rPr>
        <w:t> </w:t>
      </w:r>
      <w:r>
        <w:rPr>
          <w:color w:val="231F20"/>
        </w:rPr>
        <w:t>tek</w:t>
      </w:r>
      <w:r>
        <w:rPr>
          <w:color w:val="231F20"/>
          <w:spacing w:val="-12"/>
        </w:rPr>
        <w:t> </w:t>
      </w:r>
      <w:r>
        <w:rPr>
          <w:color w:val="231F20"/>
        </w:rPr>
        <w:t>Allahu.</w:t>
      </w:r>
      <w:r>
        <w:rPr>
          <w:color w:val="231F20"/>
          <w:spacing w:val="-12"/>
        </w:rPr>
        <w:t> </w:t>
      </w:r>
      <w:r>
        <w:rPr>
          <w:color w:val="231F20"/>
        </w:rPr>
        <w:t>Në</w:t>
      </w:r>
      <w:r>
        <w:rPr>
          <w:color w:val="231F20"/>
          <w:spacing w:val="-12"/>
        </w:rPr>
        <w:t> </w:t>
      </w:r>
      <w:r>
        <w:rPr>
          <w:color w:val="231F20"/>
        </w:rPr>
        <w:t>namaz,</w:t>
      </w:r>
      <w:r>
        <w:rPr>
          <w:color w:val="231F20"/>
          <w:spacing w:val="-12"/>
        </w:rPr>
        <w:t> </w:t>
      </w:r>
      <w:r>
        <w:rPr>
          <w:color w:val="231F20"/>
        </w:rPr>
        <w:t>besimtari</w:t>
      </w:r>
      <w:r>
        <w:rPr>
          <w:color w:val="231F20"/>
          <w:spacing w:val="-12"/>
        </w:rPr>
        <w:t> </w:t>
      </w:r>
      <w:r>
        <w:rPr>
          <w:color w:val="231F20"/>
        </w:rPr>
        <w:t>duhet të dijë vetëm Zotin e tij, duhet t’i drejtohet Atij me gjithë zemër. Me faljen e namazit pesë herë në ditë, sikur të jetë duke e goditur atë me tokmak</w:t>
      </w:r>
      <w:r>
        <w:rPr>
          <w:color w:val="231F20"/>
          <w:spacing w:val="-6"/>
        </w:rPr>
        <w:t> </w:t>
      </w:r>
      <w:r>
        <w:rPr>
          <w:color w:val="231F20"/>
        </w:rPr>
        <w:t>pas</w:t>
      </w:r>
      <w:r>
        <w:rPr>
          <w:color w:val="231F20"/>
          <w:spacing w:val="-6"/>
        </w:rPr>
        <w:t> </w:t>
      </w:r>
      <w:r>
        <w:rPr>
          <w:color w:val="231F20"/>
        </w:rPr>
        <w:t>qafe,</w:t>
      </w:r>
      <w:r>
        <w:rPr>
          <w:color w:val="231F20"/>
          <w:spacing w:val="-6"/>
        </w:rPr>
        <w:t> </w:t>
      </w:r>
      <w:r>
        <w:rPr>
          <w:color w:val="231F20"/>
        </w:rPr>
        <w:t>do</w:t>
      </w:r>
      <w:r>
        <w:rPr>
          <w:color w:val="231F20"/>
          <w:spacing w:val="-6"/>
        </w:rPr>
        <w:t> </w:t>
      </w:r>
      <w:r>
        <w:rPr>
          <w:color w:val="231F20"/>
        </w:rPr>
        <w:t>ta</w:t>
      </w:r>
      <w:r>
        <w:rPr>
          <w:color w:val="231F20"/>
          <w:spacing w:val="-6"/>
        </w:rPr>
        <w:t> </w:t>
      </w:r>
      <w:r>
        <w:rPr>
          <w:color w:val="231F20"/>
        </w:rPr>
        <w:t>shpërbëjë,</w:t>
      </w:r>
      <w:r>
        <w:rPr>
          <w:color w:val="231F20"/>
          <w:spacing w:val="-6"/>
        </w:rPr>
        <w:t> </w:t>
      </w:r>
      <w:r>
        <w:rPr>
          <w:color w:val="231F20"/>
        </w:rPr>
        <w:t>do</w:t>
      </w:r>
      <w:r>
        <w:rPr>
          <w:color w:val="231F20"/>
          <w:spacing w:val="-6"/>
        </w:rPr>
        <w:t> </w:t>
      </w:r>
      <w:r>
        <w:rPr>
          <w:color w:val="231F20"/>
        </w:rPr>
        <w:t>ta</w:t>
      </w:r>
      <w:r>
        <w:rPr>
          <w:color w:val="231F20"/>
          <w:spacing w:val="-6"/>
        </w:rPr>
        <w:t> </w:t>
      </w:r>
      <w:r>
        <w:rPr>
          <w:color w:val="231F20"/>
        </w:rPr>
        <w:t>heqë</w:t>
      </w:r>
      <w:r>
        <w:rPr>
          <w:color w:val="231F20"/>
          <w:spacing w:val="-6"/>
        </w:rPr>
        <w:t> </w:t>
      </w:r>
      <w:r>
        <w:rPr>
          <w:color w:val="231F20"/>
        </w:rPr>
        <w:t>qafe</w:t>
      </w:r>
      <w:r>
        <w:rPr>
          <w:color w:val="231F20"/>
          <w:spacing w:val="-6"/>
        </w:rPr>
        <w:t> </w:t>
      </w:r>
      <w:r>
        <w:rPr>
          <w:color w:val="231F20"/>
        </w:rPr>
        <w:t>hutesën</w:t>
      </w:r>
      <w:r>
        <w:rPr>
          <w:color w:val="231F20"/>
          <w:spacing w:val="-6"/>
        </w:rPr>
        <w:t> </w:t>
      </w:r>
      <w:r>
        <w:rPr>
          <w:color w:val="231F20"/>
        </w:rPr>
        <w:t>shkaktare</w:t>
      </w:r>
      <w:r>
        <w:rPr>
          <w:color w:val="231F20"/>
          <w:spacing w:val="-6"/>
        </w:rPr>
        <w:t> </w:t>
      </w:r>
      <w:r>
        <w:rPr>
          <w:color w:val="231F20"/>
        </w:rPr>
        <w:t>të largimit</w:t>
      </w:r>
      <w:r>
        <w:rPr>
          <w:color w:val="231F20"/>
          <w:spacing w:val="-5"/>
        </w:rPr>
        <w:t> </w:t>
      </w:r>
      <w:r>
        <w:rPr>
          <w:color w:val="231F20"/>
        </w:rPr>
        <w:t>të</w:t>
      </w:r>
      <w:r>
        <w:rPr>
          <w:color w:val="231F20"/>
          <w:spacing w:val="-5"/>
        </w:rPr>
        <w:t> </w:t>
      </w:r>
      <w:r>
        <w:rPr>
          <w:color w:val="231F20"/>
        </w:rPr>
        <w:t>tij</w:t>
      </w:r>
      <w:r>
        <w:rPr>
          <w:color w:val="231F20"/>
          <w:spacing w:val="-5"/>
        </w:rPr>
        <w:t> </w:t>
      </w:r>
      <w:r>
        <w:rPr>
          <w:color w:val="231F20"/>
        </w:rPr>
        <w:t>nga</w:t>
      </w:r>
      <w:r>
        <w:rPr>
          <w:color w:val="231F20"/>
          <w:spacing w:val="-5"/>
        </w:rPr>
        <w:t> </w:t>
      </w:r>
      <w:r>
        <w:rPr>
          <w:color w:val="231F20"/>
        </w:rPr>
        <w:t>Zoti.</w:t>
      </w:r>
      <w:r>
        <w:rPr>
          <w:color w:val="231F20"/>
          <w:spacing w:val="-5"/>
        </w:rPr>
        <w:t> </w:t>
      </w:r>
      <w:r>
        <w:rPr>
          <w:color w:val="231F20"/>
        </w:rPr>
        <w:t>Dhe,</w:t>
      </w:r>
      <w:r>
        <w:rPr>
          <w:color w:val="231F20"/>
          <w:spacing w:val="-5"/>
        </w:rPr>
        <w:t> </w:t>
      </w:r>
      <w:r>
        <w:rPr>
          <w:color w:val="231F20"/>
        </w:rPr>
        <w:t>kështu,</w:t>
      </w:r>
      <w:r>
        <w:rPr>
          <w:color w:val="231F20"/>
          <w:spacing w:val="-5"/>
        </w:rPr>
        <w:t> </w:t>
      </w:r>
      <w:r>
        <w:rPr>
          <w:color w:val="231F20"/>
        </w:rPr>
        <w:t>do</w:t>
      </w:r>
      <w:r>
        <w:rPr>
          <w:color w:val="231F20"/>
          <w:spacing w:val="-5"/>
        </w:rPr>
        <w:t> </w:t>
      </w:r>
      <w:r>
        <w:rPr>
          <w:color w:val="231F20"/>
        </w:rPr>
        <w:t>ta</w:t>
      </w:r>
      <w:r>
        <w:rPr>
          <w:color w:val="231F20"/>
          <w:spacing w:val="-5"/>
        </w:rPr>
        <w:t> </w:t>
      </w:r>
      <w:r>
        <w:rPr>
          <w:color w:val="231F20"/>
        </w:rPr>
        <w:t>bëjë</w:t>
      </w:r>
      <w:r>
        <w:rPr>
          <w:color w:val="231F20"/>
          <w:spacing w:val="-5"/>
        </w:rPr>
        <w:t> </w:t>
      </w:r>
      <w:r>
        <w:rPr>
          <w:color w:val="231F20"/>
        </w:rPr>
        <w:t>robërinë</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ndaj</w:t>
      </w:r>
      <w:r>
        <w:rPr>
          <w:color w:val="231F20"/>
          <w:spacing w:val="-5"/>
        </w:rPr>
        <w:t> </w:t>
      </w:r>
      <w:r>
        <w:rPr>
          <w:color w:val="231F20"/>
        </w:rPr>
        <w:t>Zotit </w:t>
      </w:r>
      <w:r>
        <w:rPr>
          <w:color w:val="231F20"/>
          <w:spacing w:val="-2"/>
        </w:rPr>
        <w:t>mbizotërues</w:t>
      </w:r>
      <w:r>
        <w:rPr>
          <w:color w:val="231F20"/>
          <w:spacing w:val="-12"/>
        </w:rPr>
        <w:t> </w:t>
      </w:r>
      <w:r>
        <w:rPr>
          <w:color w:val="231F20"/>
          <w:spacing w:val="-2"/>
        </w:rPr>
        <w:t>të</w:t>
      </w:r>
      <w:r>
        <w:rPr>
          <w:color w:val="231F20"/>
          <w:spacing w:val="-12"/>
        </w:rPr>
        <w:t> </w:t>
      </w:r>
      <w:r>
        <w:rPr>
          <w:color w:val="231F20"/>
          <w:spacing w:val="-2"/>
        </w:rPr>
        <w:t>të</w:t>
      </w:r>
      <w:r>
        <w:rPr>
          <w:color w:val="231F20"/>
          <w:spacing w:val="-12"/>
        </w:rPr>
        <w:t> </w:t>
      </w:r>
      <w:r>
        <w:rPr>
          <w:color w:val="231F20"/>
          <w:spacing w:val="-2"/>
        </w:rPr>
        <w:t>gjithë</w:t>
      </w:r>
      <w:r>
        <w:rPr>
          <w:color w:val="231F20"/>
          <w:spacing w:val="-12"/>
        </w:rPr>
        <w:t> </w:t>
      </w:r>
      <w:r>
        <w:rPr>
          <w:color w:val="231F20"/>
          <w:spacing w:val="-2"/>
        </w:rPr>
        <w:t>kohës.</w:t>
      </w:r>
      <w:r>
        <w:rPr>
          <w:color w:val="231F20"/>
          <w:spacing w:val="-12"/>
        </w:rPr>
        <w:t> </w:t>
      </w:r>
      <w:r>
        <w:rPr>
          <w:color w:val="231F20"/>
          <w:spacing w:val="-2"/>
        </w:rPr>
        <w:t>Koha,</w:t>
      </w:r>
      <w:r>
        <w:rPr>
          <w:color w:val="231F20"/>
          <w:spacing w:val="-12"/>
        </w:rPr>
        <w:t> </w:t>
      </w:r>
      <w:r>
        <w:rPr>
          <w:color w:val="231F20"/>
          <w:spacing w:val="-2"/>
        </w:rPr>
        <w:t>e</w:t>
      </w:r>
      <w:r>
        <w:rPr>
          <w:color w:val="231F20"/>
          <w:spacing w:val="-12"/>
        </w:rPr>
        <w:t> </w:t>
      </w:r>
      <w:r>
        <w:rPr>
          <w:color w:val="231F20"/>
          <w:spacing w:val="-2"/>
        </w:rPr>
        <w:t>cila</w:t>
      </w:r>
      <w:r>
        <w:rPr>
          <w:color w:val="231F20"/>
          <w:spacing w:val="-12"/>
        </w:rPr>
        <w:t> </w:t>
      </w:r>
      <w:r>
        <w:rPr>
          <w:color w:val="231F20"/>
          <w:spacing w:val="-2"/>
        </w:rPr>
        <w:t>pranohet</w:t>
      </w:r>
      <w:r>
        <w:rPr>
          <w:color w:val="231F20"/>
          <w:spacing w:val="-12"/>
        </w:rPr>
        <w:t> </w:t>
      </w:r>
      <w:r>
        <w:rPr>
          <w:color w:val="231F20"/>
          <w:spacing w:val="-2"/>
        </w:rPr>
        <w:t>në</w:t>
      </w:r>
      <w:r>
        <w:rPr>
          <w:color w:val="231F20"/>
          <w:spacing w:val="-12"/>
        </w:rPr>
        <w:t> </w:t>
      </w:r>
      <w:r>
        <w:rPr>
          <w:color w:val="231F20"/>
          <w:spacing w:val="-2"/>
        </w:rPr>
        <w:t>trajtën</w:t>
      </w:r>
      <w:r>
        <w:rPr>
          <w:color w:val="231F20"/>
          <w:spacing w:val="-12"/>
        </w:rPr>
        <w:t> </w:t>
      </w:r>
      <w:r>
        <w:rPr>
          <w:color w:val="231F20"/>
          <w:spacing w:val="-2"/>
        </w:rPr>
        <w:t>e</w:t>
      </w:r>
      <w:r>
        <w:rPr>
          <w:color w:val="231F20"/>
          <w:spacing w:val="-12"/>
        </w:rPr>
        <w:t> </w:t>
      </w:r>
      <w:r>
        <w:rPr>
          <w:color w:val="231F20"/>
          <w:spacing w:val="-2"/>
        </w:rPr>
        <w:t>një</w:t>
      </w:r>
      <w:r>
        <w:rPr>
          <w:color w:val="231F20"/>
          <w:spacing w:val="-12"/>
        </w:rPr>
        <w:t> </w:t>
      </w:r>
      <w:r>
        <w:rPr>
          <w:color w:val="231F20"/>
          <w:spacing w:val="-2"/>
        </w:rPr>
        <w:t>vije </w:t>
      </w:r>
      <w:r>
        <w:rPr>
          <w:color w:val="231F20"/>
          <w:spacing w:val="-6"/>
        </w:rPr>
        <w:t>nocionore, në sajë të kësaj robërie dhe të adhurimeve të kryera do të fitojë </w:t>
      </w:r>
      <w:r>
        <w:rPr>
          <w:color w:val="231F20"/>
          <w:spacing w:val="-4"/>
        </w:rPr>
        <w:t>vlerë</w:t>
      </w:r>
      <w:r>
        <w:rPr>
          <w:color w:val="231F20"/>
          <w:spacing w:val="-9"/>
        </w:rPr>
        <w:t> </w:t>
      </w:r>
      <w:r>
        <w:rPr>
          <w:color w:val="231F20"/>
          <w:spacing w:val="-4"/>
        </w:rPr>
        <w:t>dhe</w:t>
      </w:r>
      <w:r>
        <w:rPr>
          <w:color w:val="231F20"/>
          <w:spacing w:val="-9"/>
        </w:rPr>
        <w:t> </w:t>
      </w:r>
      <w:r>
        <w:rPr>
          <w:color w:val="231F20"/>
          <w:spacing w:val="-4"/>
        </w:rPr>
        <w:t>do</w:t>
      </w:r>
      <w:r>
        <w:rPr>
          <w:color w:val="231F20"/>
          <w:spacing w:val="-9"/>
        </w:rPr>
        <w:t> </w:t>
      </w:r>
      <w:r>
        <w:rPr>
          <w:color w:val="231F20"/>
          <w:spacing w:val="-4"/>
        </w:rPr>
        <w:t>të</w:t>
      </w:r>
      <w:r>
        <w:rPr>
          <w:color w:val="231F20"/>
          <w:spacing w:val="-9"/>
        </w:rPr>
        <w:t> </w:t>
      </w:r>
      <w:r>
        <w:rPr>
          <w:color w:val="231F20"/>
          <w:spacing w:val="-4"/>
        </w:rPr>
        <w:t>vërshojë</w:t>
      </w:r>
      <w:r>
        <w:rPr>
          <w:color w:val="231F20"/>
          <w:spacing w:val="-9"/>
        </w:rPr>
        <w:t> </w:t>
      </w:r>
      <w:r>
        <w:rPr>
          <w:color w:val="231F20"/>
          <w:spacing w:val="-4"/>
        </w:rPr>
        <w:t>drejt</w:t>
      </w:r>
      <w:r>
        <w:rPr>
          <w:color w:val="231F20"/>
          <w:spacing w:val="-9"/>
        </w:rPr>
        <w:t> </w:t>
      </w:r>
      <w:r>
        <w:rPr>
          <w:color w:val="231F20"/>
          <w:spacing w:val="-4"/>
        </w:rPr>
        <w:t>botës</w:t>
      </w:r>
      <w:r>
        <w:rPr>
          <w:color w:val="231F20"/>
          <w:spacing w:val="-9"/>
        </w:rPr>
        <w:t> </w:t>
      </w:r>
      <w:r>
        <w:rPr>
          <w:color w:val="231F20"/>
          <w:spacing w:val="-4"/>
        </w:rPr>
        <w:t>së</w:t>
      </w:r>
      <w:r>
        <w:rPr>
          <w:color w:val="231F20"/>
          <w:spacing w:val="-9"/>
        </w:rPr>
        <w:t> </w:t>
      </w:r>
      <w:r>
        <w:rPr>
          <w:color w:val="231F20"/>
          <w:spacing w:val="-4"/>
        </w:rPr>
        <w:t>pafund</w:t>
      </w:r>
      <w:r>
        <w:rPr>
          <w:color w:val="231F20"/>
          <w:spacing w:val="-9"/>
        </w:rPr>
        <w:t> </w:t>
      </w:r>
      <w:r>
        <w:rPr>
          <w:color w:val="231F20"/>
          <w:spacing w:val="-4"/>
        </w:rPr>
        <w:t>si</w:t>
      </w:r>
      <w:r>
        <w:rPr>
          <w:color w:val="231F20"/>
          <w:spacing w:val="-9"/>
        </w:rPr>
        <w:t> </w:t>
      </w:r>
      <w:r>
        <w:rPr>
          <w:color w:val="231F20"/>
          <w:spacing w:val="-4"/>
        </w:rPr>
        <w:t>një</w:t>
      </w:r>
      <w:r>
        <w:rPr>
          <w:color w:val="231F20"/>
          <w:spacing w:val="-9"/>
        </w:rPr>
        <w:t> </w:t>
      </w:r>
      <w:r>
        <w:rPr>
          <w:color w:val="231F20"/>
          <w:spacing w:val="-4"/>
        </w:rPr>
        <w:t>lumë</w:t>
      </w:r>
      <w:r>
        <w:rPr>
          <w:color w:val="231F20"/>
          <w:spacing w:val="-9"/>
        </w:rPr>
        <w:t> </w:t>
      </w:r>
      <w:r>
        <w:rPr>
          <w:color w:val="231F20"/>
          <w:spacing w:val="-4"/>
        </w:rPr>
        <w:t>i</w:t>
      </w:r>
      <w:r>
        <w:rPr>
          <w:color w:val="231F20"/>
          <w:spacing w:val="-9"/>
        </w:rPr>
        <w:t> </w:t>
      </w:r>
      <w:r>
        <w:rPr>
          <w:color w:val="231F20"/>
          <w:spacing w:val="-4"/>
        </w:rPr>
        <w:t>rrëmbyeshëm; </w:t>
      </w:r>
      <w:r>
        <w:rPr>
          <w:color w:val="231F20"/>
        </w:rPr>
        <w:t>nata</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ndjekë</w:t>
      </w:r>
      <w:r>
        <w:rPr>
          <w:color w:val="231F20"/>
          <w:spacing w:val="-13"/>
        </w:rPr>
        <w:t> </w:t>
      </w:r>
      <w:r>
        <w:rPr>
          <w:color w:val="231F20"/>
        </w:rPr>
        <w:t>ditën,</w:t>
      </w:r>
      <w:r>
        <w:rPr>
          <w:color w:val="231F20"/>
          <w:spacing w:val="-13"/>
        </w:rPr>
        <w:t> </w:t>
      </w:r>
      <w:r>
        <w:rPr>
          <w:color w:val="231F20"/>
        </w:rPr>
        <w:t>dita</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ndjekë</w:t>
      </w:r>
      <w:r>
        <w:rPr>
          <w:color w:val="231F20"/>
          <w:spacing w:val="-13"/>
        </w:rPr>
        <w:t> </w:t>
      </w:r>
      <w:r>
        <w:rPr>
          <w:color w:val="231F20"/>
        </w:rPr>
        <w:t>natën</w:t>
      </w:r>
      <w:r>
        <w:rPr>
          <w:color w:val="231F20"/>
          <w:spacing w:val="-13"/>
        </w:rPr>
        <w:t> </w:t>
      </w:r>
      <w:r>
        <w:rPr>
          <w:color w:val="231F20"/>
        </w:rPr>
        <w:t>dhe,</w:t>
      </w:r>
      <w:r>
        <w:rPr>
          <w:color w:val="231F20"/>
          <w:spacing w:val="-13"/>
        </w:rPr>
        <w:t> </w:t>
      </w:r>
      <w:r>
        <w:rPr>
          <w:color w:val="231F20"/>
        </w:rPr>
        <w:t>në</w:t>
      </w:r>
      <w:r>
        <w:rPr>
          <w:color w:val="231F20"/>
          <w:spacing w:val="-13"/>
        </w:rPr>
        <w:t> </w:t>
      </w:r>
      <w:r>
        <w:rPr>
          <w:color w:val="231F20"/>
        </w:rPr>
        <w:t>fund,</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vijnë frutat e Xhenetit, të cilat do t’i buzëqeshin robit në Xhenet.</w:t>
      </w:r>
    </w:p>
    <w:p>
      <w:pPr>
        <w:pStyle w:val="BodyText"/>
        <w:spacing w:line="249" w:lineRule="auto" w:before="133"/>
        <w:ind w:right="282" w:firstLine="283"/>
      </w:pPr>
      <w:r>
        <w:rPr>
          <w:color w:val="231F20"/>
        </w:rPr>
        <w:t>Po,</w:t>
      </w:r>
      <w:r>
        <w:rPr>
          <w:color w:val="231F20"/>
          <w:spacing w:val="-8"/>
        </w:rPr>
        <w:t> </w:t>
      </w:r>
      <w:r>
        <w:rPr>
          <w:color w:val="231F20"/>
        </w:rPr>
        <w:t>çdo</w:t>
      </w:r>
      <w:r>
        <w:rPr>
          <w:color w:val="231F20"/>
          <w:spacing w:val="-8"/>
        </w:rPr>
        <w:t> </w:t>
      </w:r>
      <w:r>
        <w:rPr>
          <w:color w:val="231F20"/>
        </w:rPr>
        <w:t>gjë</w:t>
      </w:r>
      <w:r>
        <w:rPr>
          <w:color w:val="231F20"/>
          <w:spacing w:val="-8"/>
        </w:rPr>
        <w:t> </w:t>
      </w:r>
      <w:r>
        <w:rPr>
          <w:color w:val="231F20"/>
        </w:rPr>
        <w:t>që</w:t>
      </w:r>
      <w:r>
        <w:rPr>
          <w:color w:val="231F20"/>
          <w:spacing w:val="-8"/>
        </w:rPr>
        <w:t> </w:t>
      </w:r>
      <w:r>
        <w:rPr>
          <w:color w:val="231F20"/>
        </w:rPr>
        <w:t>do</w:t>
      </w:r>
      <w:r>
        <w:rPr>
          <w:color w:val="231F20"/>
          <w:spacing w:val="-8"/>
        </w:rPr>
        <w:t> </w:t>
      </w:r>
      <w:r>
        <w:rPr>
          <w:color w:val="231F20"/>
        </w:rPr>
        <w:t>t’i</w:t>
      </w:r>
      <w:r>
        <w:rPr>
          <w:color w:val="231F20"/>
          <w:spacing w:val="-8"/>
        </w:rPr>
        <w:t> </w:t>
      </w:r>
      <w:r>
        <w:rPr>
          <w:color w:val="231F20"/>
        </w:rPr>
        <w:t>dalë</w:t>
      </w:r>
      <w:r>
        <w:rPr>
          <w:color w:val="231F20"/>
          <w:spacing w:val="-8"/>
        </w:rPr>
        <w:t> </w:t>
      </w:r>
      <w:r>
        <w:rPr>
          <w:color w:val="231F20"/>
        </w:rPr>
        <w:t>robit</w:t>
      </w:r>
      <w:r>
        <w:rPr>
          <w:color w:val="231F20"/>
          <w:spacing w:val="-8"/>
        </w:rPr>
        <w:t> </w:t>
      </w:r>
      <w:r>
        <w:rPr>
          <w:color w:val="231F20"/>
        </w:rPr>
        <w:t>përpara</w:t>
      </w:r>
      <w:r>
        <w:rPr>
          <w:color w:val="231F20"/>
          <w:spacing w:val="-8"/>
        </w:rPr>
        <w:t> </w:t>
      </w:r>
      <w:r>
        <w:rPr>
          <w:color w:val="231F20"/>
        </w:rPr>
        <w:t>atje,</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jetë</w:t>
      </w:r>
      <w:r>
        <w:rPr>
          <w:color w:val="231F20"/>
          <w:spacing w:val="-8"/>
        </w:rPr>
        <w:t> </w:t>
      </w:r>
      <w:r>
        <w:rPr>
          <w:color w:val="231F20"/>
        </w:rPr>
        <w:t>një</w:t>
      </w:r>
      <w:r>
        <w:rPr>
          <w:color w:val="231F20"/>
          <w:spacing w:val="-8"/>
        </w:rPr>
        <w:t> </w:t>
      </w:r>
      <w:r>
        <w:rPr>
          <w:color w:val="231F20"/>
        </w:rPr>
        <w:t>shprehje</w:t>
      </w:r>
      <w:r>
        <w:rPr>
          <w:color w:val="231F20"/>
          <w:spacing w:val="-8"/>
        </w:rPr>
        <w:t> </w:t>
      </w:r>
      <w:r>
        <w:rPr>
          <w:color w:val="231F20"/>
        </w:rPr>
        <w:t>e marrëdhënies</w:t>
      </w:r>
      <w:r>
        <w:rPr>
          <w:color w:val="231F20"/>
          <w:spacing w:val="-2"/>
        </w:rPr>
        <w:t> </w:t>
      </w:r>
      <w:r>
        <w:rPr>
          <w:color w:val="231F20"/>
        </w:rPr>
        <w:t>së</w:t>
      </w:r>
      <w:r>
        <w:rPr>
          <w:color w:val="231F20"/>
          <w:spacing w:val="-2"/>
        </w:rPr>
        <w:t> </w:t>
      </w:r>
      <w:r>
        <w:rPr>
          <w:color w:val="231F20"/>
        </w:rPr>
        <w:t>tij</w:t>
      </w:r>
      <w:r>
        <w:rPr>
          <w:color w:val="231F20"/>
          <w:spacing w:val="-1"/>
        </w:rPr>
        <w:t> </w:t>
      </w:r>
      <w:r>
        <w:rPr>
          <w:color w:val="231F20"/>
        </w:rPr>
        <w:t>me</w:t>
      </w:r>
      <w:r>
        <w:rPr>
          <w:color w:val="231F20"/>
          <w:spacing w:val="-2"/>
        </w:rPr>
        <w:t> </w:t>
      </w:r>
      <w:r>
        <w:rPr>
          <w:color w:val="231F20"/>
        </w:rPr>
        <w:t>Zotin</w:t>
      </w:r>
      <w:r>
        <w:rPr>
          <w:color w:val="231F20"/>
          <w:spacing w:val="-2"/>
        </w:rPr>
        <w:t> </w:t>
      </w:r>
      <w:r>
        <w:rPr>
          <w:color w:val="231F20"/>
        </w:rPr>
        <w:t>këtu.</w:t>
      </w:r>
      <w:r>
        <w:rPr>
          <w:color w:val="231F20"/>
          <w:spacing w:val="-1"/>
        </w:rPr>
        <w:t> </w:t>
      </w:r>
      <w:r>
        <w:rPr>
          <w:color w:val="231F20"/>
        </w:rPr>
        <w:t>Nëse</w:t>
      </w:r>
      <w:r>
        <w:rPr>
          <w:color w:val="231F20"/>
          <w:spacing w:val="-2"/>
        </w:rPr>
        <w:t> </w:t>
      </w:r>
      <w:r>
        <w:rPr>
          <w:color w:val="231F20"/>
        </w:rPr>
        <w:t>ka</w:t>
      </w:r>
      <w:r>
        <w:rPr>
          <w:color w:val="231F20"/>
          <w:spacing w:val="-2"/>
        </w:rPr>
        <w:t> </w:t>
      </w:r>
      <w:r>
        <w:rPr>
          <w:color w:val="231F20"/>
        </w:rPr>
        <w:t>ndier</w:t>
      </w:r>
      <w:r>
        <w:rPr>
          <w:color w:val="231F20"/>
          <w:spacing w:val="-1"/>
        </w:rPr>
        <w:t> </w:t>
      </w:r>
      <w:r>
        <w:rPr>
          <w:color w:val="231F20"/>
        </w:rPr>
        <w:t>një</w:t>
      </w:r>
      <w:r>
        <w:rPr>
          <w:color w:val="231F20"/>
          <w:spacing w:val="-2"/>
        </w:rPr>
        <w:t> </w:t>
      </w:r>
      <w:r>
        <w:rPr>
          <w:color w:val="231F20"/>
        </w:rPr>
        <w:t>gëzim</w:t>
      </w:r>
      <w:r>
        <w:rPr>
          <w:color w:val="231F20"/>
          <w:spacing w:val="-1"/>
        </w:rPr>
        <w:t> </w:t>
      </w:r>
      <w:r>
        <w:rPr>
          <w:color w:val="231F20"/>
        </w:rPr>
        <w:t>të</w:t>
      </w:r>
      <w:r>
        <w:rPr>
          <w:color w:val="231F20"/>
          <w:spacing w:val="-2"/>
        </w:rPr>
        <w:t> veçantë</w:t>
      </w:r>
    </w:p>
    <w:p>
      <w:pPr>
        <w:pStyle w:val="BodyText"/>
        <w:spacing w:before="9"/>
        <w:ind w:left="0"/>
        <w:jc w:val="left"/>
        <w:rPr>
          <w:sz w:val="10"/>
        </w:rPr>
      </w:pPr>
      <w:r>
        <w:rPr>
          <w:sz w:val="10"/>
        </w:rPr>
        <mc:AlternateContent>
          <mc:Choice Requires="wps">
            <w:drawing>
              <wp:anchor distT="0" distB="0" distL="0" distR="0" allowOverlap="1" layoutInCell="1" locked="0" behindDoc="1" simplePos="0" relativeHeight="487688704">
                <wp:simplePos x="0" y="0"/>
                <wp:positionH relativeFrom="page">
                  <wp:posOffset>540000</wp:posOffset>
                </wp:positionH>
                <wp:positionV relativeFrom="paragraph">
                  <wp:posOffset>93976</wp:posOffset>
                </wp:positionV>
                <wp:extent cx="1080135" cy="1270"/>
                <wp:effectExtent l="0" t="0" r="0" b="0"/>
                <wp:wrapTopAndBottom/>
                <wp:docPr id="263" name="Graphic 263"/>
                <wp:cNvGraphicFramePr>
                  <a:graphicFrameLocks/>
                </wp:cNvGraphicFramePr>
                <a:graphic>
                  <a:graphicData uri="http://schemas.microsoft.com/office/word/2010/wordprocessingShape">
                    <wps:wsp>
                      <wps:cNvPr id="263" name="Graphic 26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3997pt;width:85.05pt;height:.1pt;mso-position-horizontal-relative:page;mso-position-vertical-relative:paragraph;z-index:-15627776;mso-wrap-distance-left:0;mso-wrap-distance-right:0" id="docshape253" coordorigin="850,148" coordsize="1701,0" path="m850,148l2551,14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234</w:t>
      </w:r>
      <w:r>
        <w:rPr>
          <w:color w:val="231F20"/>
          <w:spacing w:val="8"/>
          <w:position w:val="8"/>
          <w:sz w:val="14"/>
        </w:rPr>
        <w:t> </w:t>
      </w:r>
      <w:r>
        <w:rPr>
          <w:color w:val="231F20"/>
          <w:spacing w:val="-2"/>
          <w:sz w:val="20"/>
        </w:rPr>
        <w:t>Tirmidhí,</w:t>
      </w:r>
      <w:r>
        <w:rPr>
          <w:color w:val="231F20"/>
          <w:spacing w:val="-7"/>
          <w:sz w:val="20"/>
        </w:rPr>
        <w:t> </w:t>
      </w:r>
      <w:r>
        <w:rPr>
          <w:color w:val="231F20"/>
          <w:spacing w:val="-2"/>
          <w:sz w:val="20"/>
        </w:rPr>
        <w:t>de’auát,</w:t>
      </w:r>
      <w:r>
        <w:rPr>
          <w:color w:val="231F20"/>
          <w:spacing w:val="-7"/>
          <w:sz w:val="20"/>
        </w:rPr>
        <w:t> </w:t>
      </w:r>
      <w:r>
        <w:rPr>
          <w:color w:val="231F20"/>
          <w:spacing w:val="-2"/>
          <w:sz w:val="20"/>
        </w:rPr>
        <w:t>65;</w:t>
      </w:r>
      <w:r>
        <w:rPr>
          <w:color w:val="231F20"/>
          <w:spacing w:val="-7"/>
          <w:sz w:val="20"/>
        </w:rPr>
        <w:t> </w:t>
      </w:r>
      <w:r>
        <w:rPr>
          <w:color w:val="231F20"/>
          <w:spacing w:val="-2"/>
          <w:sz w:val="20"/>
        </w:rPr>
        <w:t>el</w:t>
      </w:r>
      <w:r>
        <w:rPr>
          <w:color w:val="231F20"/>
          <w:spacing w:val="-7"/>
          <w:sz w:val="20"/>
        </w:rPr>
        <w:t> </w:t>
      </w:r>
      <w:r>
        <w:rPr>
          <w:color w:val="231F20"/>
          <w:spacing w:val="-2"/>
          <w:sz w:val="20"/>
        </w:rPr>
        <w:t>Hákim,</w:t>
      </w:r>
      <w:r>
        <w:rPr>
          <w:color w:val="231F20"/>
          <w:spacing w:val="-7"/>
          <w:sz w:val="20"/>
        </w:rPr>
        <w:t> </w:t>
      </w:r>
      <w:r>
        <w:rPr>
          <w:color w:val="231F20"/>
          <w:spacing w:val="-2"/>
          <w:sz w:val="20"/>
        </w:rPr>
        <w:t>el</w:t>
      </w:r>
      <w:r>
        <w:rPr>
          <w:color w:val="231F20"/>
          <w:spacing w:val="-7"/>
          <w:sz w:val="20"/>
        </w:rPr>
        <w:t> </w:t>
      </w:r>
      <w:r>
        <w:rPr>
          <w:color w:val="231F20"/>
          <w:spacing w:val="-2"/>
          <w:sz w:val="20"/>
        </w:rPr>
        <w:t>Mustedrek</w:t>
      </w:r>
      <w:r>
        <w:rPr>
          <w:color w:val="231F20"/>
          <w:spacing w:val="-7"/>
          <w:sz w:val="20"/>
        </w:rPr>
        <w:t> </w:t>
      </w:r>
      <w:r>
        <w:rPr>
          <w:color w:val="231F20"/>
          <w:spacing w:val="-2"/>
          <w:sz w:val="20"/>
        </w:rPr>
        <w:t>1/670.</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sa</w:t>
      </w:r>
      <w:r>
        <w:rPr>
          <w:color w:val="231F20"/>
          <w:spacing w:val="-2"/>
        </w:rPr>
        <w:t> </w:t>
      </w:r>
      <w:r>
        <w:rPr>
          <w:color w:val="231F20"/>
        </w:rPr>
        <w:t>herë</w:t>
      </w:r>
      <w:r>
        <w:rPr>
          <w:color w:val="231F20"/>
          <w:spacing w:val="-2"/>
        </w:rPr>
        <w:t> </w:t>
      </w:r>
      <w:r>
        <w:rPr>
          <w:color w:val="231F20"/>
        </w:rPr>
        <w:t>ka</w:t>
      </w:r>
      <w:r>
        <w:rPr>
          <w:color w:val="231F20"/>
          <w:spacing w:val="-2"/>
        </w:rPr>
        <w:t> </w:t>
      </w:r>
      <w:r>
        <w:rPr>
          <w:color w:val="231F20"/>
        </w:rPr>
        <w:t>falur</w:t>
      </w:r>
      <w:r>
        <w:rPr>
          <w:color w:val="231F20"/>
          <w:spacing w:val="-2"/>
        </w:rPr>
        <w:t> </w:t>
      </w:r>
      <w:r>
        <w:rPr>
          <w:color w:val="231F20"/>
        </w:rPr>
        <w:t>namaz</w:t>
      </w:r>
      <w:r>
        <w:rPr>
          <w:color w:val="231F20"/>
          <w:spacing w:val="-2"/>
        </w:rPr>
        <w:t> </w:t>
      </w:r>
      <w:r>
        <w:rPr>
          <w:color w:val="231F20"/>
        </w:rPr>
        <w:t>këtu,</w:t>
      </w:r>
      <w:r>
        <w:rPr>
          <w:color w:val="231F20"/>
          <w:spacing w:val="-2"/>
        </w:rPr>
        <w:t> </w:t>
      </w:r>
      <w:r>
        <w:rPr>
          <w:color w:val="231F20"/>
        </w:rPr>
        <w:t>nëse</w:t>
      </w:r>
      <w:r>
        <w:rPr>
          <w:color w:val="231F20"/>
          <w:spacing w:val="-2"/>
        </w:rPr>
        <w:t> </w:t>
      </w:r>
      <w:r>
        <w:rPr>
          <w:color w:val="231F20"/>
        </w:rPr>
        <w:t>i</w:t>
      </w:r>
      <w:r>
        <w:rPr>
          <w:color w:val="231F20"/>
          <w:spacing w:val="-2"/>
        </w:rPr>
        <w:t> </w:t>
      </w:r>
      <w:r>
        <w:rPr>
          <w:color w:val="231F20"/>
        </w:rPr>
        <w:t>është</w:t>
      </w:r>
      <w:r>
        <w:rPr>
          <w:color w:val="231F20"/>
          <w:spacing w:val="-2"/>
        </w:rPr>
        <w:t> </w:t>
      </w:r>
      <w:r>
        <w:rPr>
          <w:color w:val="231F20"/>
        </w:rPr>
        <w:t>drejtuar</w:t>
      </w:r>
      <w:r>
        <w:rPr>
          <w:color w:val="231F20"/>
          <w:spacing w:val="-2"/>
        </w:rPr>
        <w:t> </w:t>
      </w:r>
      <w:r>
        <w:rPr>
          <w:color w:val="231F20"/>
        </w:rPr>
        <w:t>Zotit</w:t>
      </w:r>
      <w:r>
        <w:rPr>
          <w:color w:val="231F20"/>
          <w:spacing w:val="-2"/>
        </w:rPr>
        <w:t> </w:t>
      </w:r>
      <w:r>
        <w:rPr>
          <w:color w:val="231F20"/>
        </w:rPr>
        <w:t>me</w:t>
      </w:r>
      <w:r>
        <w:rPr>
          <w:color w:val="231F20"/>
          <w:spacing w:val="-2"/>
        </w:rPr>
        <w:t> </w:t>
      </w:r>
      <w:r>
        <w:rPr>
          <w:color w:val="231F20"/>
        </w:rPr>
        <w:t>rrezatime</w:t>
      </w:r>
      <w:r>
        <w:rPr>
          <w:color w:val="231F20"/>
          <w:spacing w:val="-2"/>
        </w:rPr>
        <w:t> </w:t>
      </w:r>
      <w:r>
        <w:rPr>
          <w:color w:val="231F20"/>
        </w:rPr>
        <w:t>e kuptime</w:t>
      </w:r>
      <w:r>
        <w:rPr>
          <w:color w:val="231F20"/>
          <w:spacing w:val="-13"/>
        </w:rPr>
        <w:t> </w:t>
      </w:r>
      <w:r>
        <w:rPr>
          <w:color w:val="231F20"/>
        </w:rPr>
        <w:t>krejtësisht</w:t>
      </w:r>
      <w:r>
        <w:rPr>
          <w:color w:val="231F20"/>
          <w:spacing w:val="-13"/>
        </w:rPr>
        <w:t> </w:t>
      </w:r>
      <w:r>
        <w:rPr>
          <w:color w:val="231F20"/>
        </w:rPr>
        <w:t>të</w:t>
      </w:r>
      <w:r>
        <w:rPr>
          <w:color w:val="231F20"/>
          <w:spacing w:val="-13"/>
        </w:rPr>
        <w:t> </w:t>
      </w:r>
      <w:r>
        <w:rPr>
          <w:color w:val="231F20"/>
        </w:rPr>
        <w:t>reja</w:t>
      </w:r>
      <w:r>
        <w:rPr>
          <w:color w:val="231F20"/>
          <w:spacing w:val="-13"/>
        </w:rPr>
        <w:t> </w:t>
      </w:r>
      <w:r>
        <w:rPr>
          <w:color w:val="231F20"/>
        </w:rPr>
        <w:t>në</w:t>
      </w:r>
      <w:r>
        <w:rPr>
          <w:color w:val="231F20"/>
          <w:spacing w:val="-13"/>
        </w:rPr>
        <w:t> </w:t>
      </w:r>
      <w:r>
        <w:rPr>
          <w:color w:val="231F20"/>
        </w:rPr>
        <w:t>çdo</w:t>
      </w:r>
      <w:r>
        <w:rPr>
          <w:color w:val="231F20"/>
          <w:spacing w:val="-13"/>
        </w:rPr>
        <w:t> </w:t>
      </w:r>
      <w:r>
        <w:rPr>
          <w:color w:val="231F20"/>
        </w:rPr>
        <w:t>rast,</w:t>
      </w:r>
      <w:r>
        <w:rPr>
          <w:color w:val="231F20"/>
          <w:spacing w:val="-13"/>
        </w:rPr>
        <w:t> </w:t>
      </w:r>
      <w:r>
        <w:rPr>
          <w:color w:val="231F20"/>
        </w:rPr>
        <w:t>atëherë</w:t>
      </w:r>
      <w:r>
        <w:rPr>
          <w:color w:val="231F20"/>
          <w:spacing w:val="-13"/>
        </w:rPr>
        <w:t> </w:t>
      </w:r>
      <w:r>
        <w:rPr>
          <w:color w:val="231F20"/>
        </w:rPr>
        <w:t>Zoti</w:t>
      </w:r>
      <w:r>
        <w:rPr>
          <w:color w:val="231F20"/>
          <w:spacing w:val="-13"/>
        </w:rPr>
        <w:t> </w:t>
      </w:r>
      <w:r>
        <w:rPr>
          <w:color w:val="231F20"/>
        </w:rPr>
        <w:t>do</w:t>
      </w:r>
      <w:r>
        <w:rPr>
          <w:color w:val="231F20"/>
          <w:spacing w:val="-13"/>
        </w:rPr>
        <w:t> </w:t>
      </w:r>
      <w:r>
        <w:rPr>
          <w:color w:val="231F20"/>
        </w:rPr>
        <w:t>t’ia</w:t>
      </w:r>
      <w:r>
        <w:rPr>
          <w:color w:val="231F20"/>
          <w:spacing w:val="-13"/>
        </w:rPr>
        <w:t> </w:t>
      </w:r>
      <w:r>
        <w:rPr>
          <w:color w:val="231F20"/>
        </w:rPr>
        <w:t>kthejë</w:t>
      </w:r>
      <w:r>
        <w:rPr>
          <w:color w:val="231F20"/>
          <w:spacing w:val="-13"/>
        </w:rPr>
        <w:t> </w:t>
      </w:r>
      <w:r>
        <w:rPr>
          <w:color w:val="231F20"/>
        </w:rPr>
        <w:t>atij</w:t>
      </w:r>
      <w:r>
        <w:rPr>
          <w:color w:val="231F20"/>
          <w:spacing w:val="34"/>
        </w:rPr>
        <w:t> </w:t>
      </w:r>
      <w:r>
        <w:rPr>
          <w:color w:val="231F20"/>
        </w:rPr>
        <w:t>të gjitha këto atje, një nga një.</w:t>
      </w:r>
    </w:p>
    <w:p>
      <w:pPr>
        <w:pStyle w:val="BodyText"/>
        <w:ind w:left="0"/>
        <w:jc w:val="left"/>
      </w:pPr>
    </w:p>
    <w:p>
      <w:pPr>
        <w:pStyle w:val="BodyText"/>
        <w:spacing w:before="56"/>
        <w:ind w:left="0"/>
        <w:jc w:val="left"/>
      </w:pPr>
    </w:p>
    <w:p>
      <w:pPr>
        <w:pStyle w:val="Heading5"/>
        <w:numPr>
          <w:ilvl w:val="1"/>
          <w:numId w:val="23"/>
        </w:numPr>
        <w:tabs>
          <w:tab w:pos="1761" w:val="left" w:leader="none"/>
        </w:tabs>
        <w:spacing w:line="240" w:lineRule="auto" w:before="1" w:after="0"/>
        <w:ind w:left="1761" w:right="0" w:hanging="273"/>
        <w:jc w:val="left"/>
      </w:pPr>
      <w:bookmarkStart w:name="_TOC_250050" w:id="91"/>
      <w:r>
        <w:rPr>
          <w:color w:val="231F20"/>
        </w:rPr>
        <w:t>Caktimi</w:t>
      </w:r>
      <w:r>
        <w:rPr>
          <w:color w:val="231F20"/>
          <w:spacing w:val="-13"/>
        </w:rPr>
        <w:t> </w:t>
      </w:r>
      <w:r>
        <w:rPr>
          <w:color w:val="231F20"/>
        </w:rPr>
        <w:t>i</w:t>
      </w:r>
      <w:r>
        <w:rPr>
          <w:color w:val="231F20"/>
          <w:spacing w:val="-12"/>
        </w:rPr>
        <w:t> </w:t>
      </w:r>
      <w:r>
        <w:rPr>
          <w:color w:val="231F20"/>
        </w:rPr>
        <w:t>namazit</w:t>
      </w:r>
      <w:r>
        <w:rPr>
          <w:color w:val="231F20"/>
          <w:spacing w:val="-12"/>
        </w:rPr>
        <w:t> </w:t>
      </w:r>
      <w:r>
        <w:rPr>
          <w:color w:val="231F20"/>
        </w:rPr>
        <w:t>pesë</w:t>
      </w:r>
      <w:r>
        <w:rPr>
          <w:color w:val="231F20"/>
          <w:spacing w:val="-12"/>
        </w:rPr>
        <w:t> </w:t>
      </w:r>
      <w:r>
        <w:rPr>
          <w:color w:val="231F20"/>
        </w:rPr>
        <w:t>herë</w:t>
      </w:r>
      <w:r>
        <w:rPr>
          <w:color w:val="231F20"/>
          <w:spacing w:val="-12"/>
        </w:rPr>
        <w:t> </w:t>
      </w:r>
      <w:r>
        <w:rPr>
          <w:color w:val="231F20"/>
        </w:rPr>
        <w:t>në</w:t>
      </w:r>
      <w:r>
        <w:rPr>
          <w:color w:val="231F20"/>
          <w:spacing w:val="-12"/>
        </w:rPr>
        <w:t> </w:t>
      </w:r>
      <w:bookmarkEnd w:id="91"/>
      <w:r>
        <w:rPr>
          <w:color w:val="231F20"/>
          <w:spacing w:val="-4"/>
        </w:rPr>
        <w:t>ditë</w:t>
      </w:r>
    </w:p>
    <w:p>
      <w:pPr>
        <w:pStyle w:val="BodyText"/>
        <w:spacing w:line="249" w:lineRule="auto" w:before="230"/>
        <w:ind w:right="281" w:firstLine="283"/>
      </w:pPr>
      <w:r>
        <w:rPr>
          <w:color w:val="231F20"/>
        </w:rPr>
        <w:t>Fakti</w:t>
      </w:r>
      <w:r>
        <w:rPr>
          <w:color w:val="231F20"/>
          <w:spacing w:val="-1"/>
        </w:rPr>
        <w:t> </w:t>
      </w:r>
      <w:r>
        <w:rPr>
          <w:color w:val="231F20"/>
        </w:rPr>
        <w:t>që</w:t>
      </w:r>
      <w:r>
        <w:rPr>
          <w:color w:val="231F20"/>
          <w:spacing w:val="-1"/>
        </w:rPr>
        <w:t> </w:t>
      </w:r>
      <w:r>
        <w:rPr>
          <w:color w:val="231F20"/>
        </w:rPr>
        <w:t>kohët</w:t>
      </w:r>
      <w:r>
        <w:rPr>
          <w:color w:val="231F20"/>
          <w:spacing w:val="-1"/>
        </w:rPr>
        <w:t> </w:t>
      </w:r>
      <w:r>
        <w:rPr>
          <w:color w:val="231F20"/>
        </w:rPr>
        <w:t>e</w:t>
      </w:r>
      <w:r>
        <w:rPr>
          <w:color w:val="231F20"/>
          <w:spacing w:val="-1"/>
        </w:rPr>
        <w:t> </w:t>
      </w:r>
      <w:r>
        <w:rPr>
          <w:color w:val="231F20"/>
        </w:rPr>
        <w:t>namazit</w:t>
      </w:r>
      <w:r>
        <w:rPr>
          <w:color w:val="231F20"/>
          <w:spacing w:val="-1"/>
        </w:rPr>
        <w:t> </w:t>
      </w:r>
      <w:r>
        <w:rPr>
          <w:color w:val="231F20"/>
        </w:rPr>
        <w:t>në</w:t>
      </w:r>
      <w:r>
        <w:rPr>
          <w:color w:val="231F20"/>
          <w:spacing w:val="-1"/>
        </w:rPr>
        <w:t> </w:t>
      </w:r>
      <w:r>
        <w:rPr>
          <w:color w:val="231F20"/>
        </w:rPr>
        <w:t>një</w:t>
      </w:r>
      <w:r>
        <w:rPr>
          <w:color w:val="231F20"/>
          <w:spacing w:val="-1"/>
        </w:rPr>
        <w:t> </w:t>
      </w:r>
      <w:r>
        <w:rPr>
          <w:color w:val="231F20"/>
        </w:rPr>
        <w:t>ditë</w:t>
      </w:r>
      <w:r>
        <w:rPr>
          <w:color w:val="231F20"/>
          <w:spacing w:val="-1"/>
        </w:rPr>
        <w:t> </w:t>
      </w:r>
      <w:r>
        <w:rPr>
          <w:color w:val="231F20"/>
        </w:rPr>
        <w:t>janë</w:t>
      </w:r>
      <w:r>
        <w:rPr>
          <w:color w:val="231F20"/>
          <w:spacing w:val="-1"/>
        </w:rPr>
        <w:t> </w:t>
      </w:r>
      <w:r>
        <w:rPr>
          <w:color w:val="231F20"/>
        </w:rPr>
        <w:t>pesë,</w:t>
      </w:r>
      <w:r>
        <w:rPr>
          <w:color w:val="231F20"/>
          <w:spacing w:val="-1"/>
        </w:rPr>
        <w:t> </w:t>
      </w:r>
      <w:r>
        <w:rPr>
          <w:color w:val="231F20"/>
        </w:rPr>
        <w:t>mund</w:t>
      </w:r>
      <w:r>
        <w:rPr>
          <w:color w:val="231F20"/>
          <w:spacing w:val="-1"/>
        </w:rPr>
        <w:t> </w:t>
      </w:r>
      <w:r>
        <w:rPr>
          <w:color w:val="231F20"/>
        </w:rPr>
        <w:t>të</w:t>
      </w:r>
      <w:r>
        <w:rPr>
          <w:color w:val="231F20"/>
          <w:spacing w:val="-1"/>
        </w:rPr>
        <w:t> </w:t>
      </w:r>
      <w:r>
        <w:rPr>
          <w:color w:val="231F20"/>
        </w:rPr>
        <w:t>kuptohet</w:t>
      </w:r>
      <w:r>
        <w:rPr>
          <w:color w:val="231F20"/>
          <w:spacing w:val="-1"/>
        </w:rPr>
        <w:t> </w:t>
      </w:r>
      <w:r>
        <w:rPr>
          <w:color w:val="231F20"/>
        </w:rPr>
        <w:t>si nga</w:t>
      </w:r>
      <w:r>
        <w:rPr>
          <w:color w:val="231F20"/>
          <w:spacing w:val="-12"/>
        </w:rPr>
        <w:t> </w:t>
      </w:r>
      <w:r>
        <w:rPr>
          <w:color w:val="231F20"/>
        </w:rPr>
        <w:t>ajetet</w:t>
      </w:r>
      <w:r>
        <w:rPr>
          <w:color w:val="231F20"/>
          <w:spacing w:val="-12"/>
        </w:rPr>
        <w:t> </w:t>
      </w:r>
      <w:r>
        <w:rPr>
          <w:color w:val="231F20"/>
        </w:rPr>
        <w:t>e</w:t>
      </w:r>
      <w:r>
        <w:rPr>
          <w:color w:val="231F20"/>
          <w:spacing w:val="-12"/>
        </w:rPr>
        <w:t> </w:t>
      </w:r>
      <w:r>
        <w:rPr>
          <w:color w:val="231F20"/>
        </w:rPr>
        <w:t>Kuranit</w:t>
      </w:r>
      <w:r>
        <w:rPr>
          <w:color w:val="231F20"/>
          <w:spacing w:val="-12"/>
        </w:rPr>
        <w:t> </w:t>
      </w:r>
      <w:r>
        <w:rPr>
          <w:color w:val="231F20"/>
        </w:rPr>
        <w:t>Famëlartë,</w:t>
      </w:r>
      <w:r>
        <w:rPr>
          <w:color w:val="231F20"/>
          <w:spacing w:val="-12"/>
        </w:rPr>
        <w:t> </w:t>
      </w:r>
      <w:r>
        <w:rPr>
          <w:color w:val="231F20"/>
        </w:rPr>
        <w:t>po</w:t>
      </w:r>
      <w:r>
        <w:rPr>
          <w:color w:val="231F20"/>
          <w:spacing w:val="-12"/>
        </w:rPr>
        <w:t> </w:t>
      </w:r>
      <w:r>
        <w:rPr>
          <w:color w:val="231F20"/>
        </w:rPr>
        <w:t>ashtu</w:t>
      </w:r>
      <w:r>
        <w:rPr>
          <w:color w:val="231F20"/>
          <w:spacing w:val="-12"/>
        </w:rPr>
        <w:t> </w:t>
      </w:r>
      <w:r>
        <w:rPr>
          <w:color w:val="231F20"/>
        </w:rPr>
        <w:t>edhe</w:t>
      </w:r>
      <w:r>
        <w:rPr>
          <w:color w:val="231F20"/>
          <w:spacing w:val="-12"/>
        </w:rPr>
        <w:t> </w:t>
      </w:r>
      <w:r>
        <w:rPr>
          <w:color w:val="231F20"/>
        </w:rPr>
        <w:t>nga</w:t>
      </w:r>
      <w:r>
        <w:rPr>
          <w:color w:val="231F20"/>
          <w:spacing w:val="-12"/>
        </w:rPr>
        <w:t> </w:t>
      </w:r>
      <w:r>
        <w:rPr>
          <w:color w:val="231F20"/>
        </w:rPr>
        <w:t>Suneti</w:t>
      </w:r>
      <w:r>
        <w:rPr>
          <w:color w:val="231F20"/>
          <w:spacing w:val="-12"/>
        </w:rPr>
        <w:t> </w:t>
      </w:r>
      <w:r>
        <w:rPr>
          <w:color w:val="231F20"/>
        </w:rPr>
        <w:t>i</w:t>
      </w:r>
      <w:r>
        <w:rPr>
          <w:color w:val="231F20"/>
          <w:spacing w:val="-12"/>
        </w:rPr>
        <w:t> </w:t>
      </w:r>
      <w:r>
        <w:rPr>
          <w:color w:val="231F20"/>
        </w:rPr>
        <w:t>Profetit</w:t>
      </w:r>
      <w:r>
        <w:rPr>
          <w:color w:val="231F20"/>
          <w:spacing w:val="-12"/>
        </w:rPr>
        <w:t> </w:t>
      </w:r>
      <w:r>
        <w:rPr>
          <w:color w:val="231F20"/>
        </w:rPr>
        <w:t>tonë (s.a.s.).</w:t>
      </w:r>
      <w:r>
        <w:rPr>
          <w:color w:val="231F20"/>
          <w:spacing w:val="-2"/>
        </w:rPr>
        <w:t> </w:t>
      </w:r>
      <w:r>
        <w:rPr>
          <w:color w:val="231F20"/>
        </w:rPr>
        <w:t>Fillimisht</w:t>
      </w:r>
      <w:r>
        <w:rPr>
          <w:color w:val="231F20"/>
          <w:spacing w:val="-2"/>
        </w:rPr>
        <w:t> </w:t>
      </w:r>
      <w:r>
        <w:rPr>
          <w:color w:val="231F20"/>
        </w:rPr>
        <w:t>do</w:t>
      </w:r>
      <w:r>
        <w:rPr>
          <w:color w:val="231F20"/>
          <w:spacing w:val="-3"/>
        </w:rPr>
        <w:t> </w:t>
      </w:r>
      <w:r>
        <w:rPr>
          <w:color w:val="231F20"/>
        </w:rPr>
        <w:t>të</w:t>
      </w:r>
      <w:r>
        <w:rPr>
          <w:color w:val="231F20"/>
          <w:spacing w:val="-2"/>
        </w:rPr>
        <w:t> </w:t>
      </w:r>
      <w:r>
        <w:rPr>
          <w:color w:val="231F20"/>
        </w:rPr>
        <w:t>përmendim</w:t>
      </w:r>
      <w:r>
        <w:rPr>
          <w:color w:val="231F20"/>
          <w:spacing w:val="-2"/>
        </w:rPr>
        <w:t> </w:t>
      </w:r>
      <w:r>
        <w:rPr>
          <w:color w:val="231F20"/>
        </w:rPr>
        <w:t>ato</w:t>
      </w:r>
      <w:r>
        <w:rPr>
          <w:color w:val="231F20"/>
          <w:spacing w:val="-3"/>
        </w:rPr>
        <w:t> </w:t>
      </w:r>
      <w:r>
        <w:rPr>
          <w:color w:val="231F20"/>
        </w:rPr>
        <w:t>shenja</w:t>
      </w:r>
      <w:r>
        <w:rPr>
          <w:color w:val="231F20"/>
          <w:spacing w:val="-2"/>
        </w:rPr>
        <w:t> </w:t>
      </w:r>
      <w:r>
        <w:rPr>
          <w:color w:val="231F20"/>
        </w:rPr>
        <w:t>të</w:t>
      </w:r>
      <w:r>
        <w:rPr>
          <w:color w:val="231F20"/>
          <w:spacing w:val="-2"/>
        </w:rPr>
        <w:t> </w:t>
      </w:r>
      <w:r>
        <w:rPr>
          <w:color w:val="231F20"/>
        </w:rPr>
        <w:t>ajeteve</w:t>
      </w:r>
      <w:r>
        <w:rPr>
          <w:color w:val="231F20"/>
          <w:spacing w:val="-3"/>
        </w:rPr>
        <w:t> </w:t>
      </w:r>
      <w:r>
        <w:rPr>
          <w:color w:val="231F20"/>
        </w:rPr>
        <w:t>të</w:t>
      </w:r>
      <w:r>
        <w:rPr>
          <w:color w:val="231F20"/>
          <w:spacing w:val="-2"/>
        </w:rPr>
        <w:t> </w:t>
      </w:r>
      <w:r>
        <w:rPr>
          <w:color w:val="231F20"/>
        </w:rPr>
        <w:t>Kuranit</w:t>
      </w:r>
      <w:r>
        <w:rPr>
          <w:color w:val="231F20"/>
          <w:spacing w:val="-2"/>
        </w:rPr>
        <w:t> </w:t>
      </w:r>
      <w:r>
        <w:rPr>
          <w:color w:val="231F20"/>
        </w:rPr>
        <w:t>që na e bëjnë të ditur këtë, kurse hadithet në lidhje me këtë temë, do t’i shqyrtojmë më pas.</w:t>
      </w:r>
    </w:p>
    <w:p>
      <w:pPr>
        <w:pStyle w:val="BodyText"/>
        <w:spacing w:before="121"/>
        <w:ind w:left="0"/>
        <w:jc w:val="left"/>
      </w:pPr>
    </w:p>
    <w:p>
      <w:pPr>
        <w:pStyle w:val="Heading6"/>
        <w:numPr>
          <w:ilvl w:val="0"/>
          <w:numId w:val="24"/>
        </w:numPr>
        <w:tabs>
          <w:tab w:pos="684" w:val="left" w:leader="none"/>
        </w:tabs>
        <w:spacing w:line="240" w:lineRule="auto" w:before="0" w:after="0"/>
        <w:ind w:left="684" w:right="0" w:hanging="259"/>
        <w:jc w:val="both"/>
      </w:pPr>
      <w:bookmarkStart w:name="_TOC_250049" w:id="92"/>
      <w:r>
        <w:rPr>
          <w:color w:val="231F20"/>
          <w:spacing w:val="-2"/>
        </w:rPr>
        <w:t>Pesë</w:t>
      </w:r>
      <w:r>
        <w:rPr>
          <w:color w:val="231F20"/>
          <w:spacing w:val="-12"/>
        </w:rPr>
        <w:t> </w:t>
      </w:r>
      <w:r>
        <w:rPr>
          <w:color w:val="231F20"/>
          <w:spacing w:val="-2"/>
        </w:rPr>
        <w:t>kohët</w:t>
      </w:r>
      <w:r>
        <w:rPr>
          <w:color w:val="231F20"/>
          <w:spacing w:val="-11"/>
        </w:rPr>
        <w:t> </w:t>
      </w:r>
      <w:r>
        <w:rPr>
          <w:color w:val="231F20"/>
          <w:spacing w:val="-2"/>
        </w:rPr>
        <w:t>e</w:t>
      </w:r>
      <w:r>
        <w:rPr>
          <w:color w:val="231F20"/>
          <w:spacing w:val="-11"/>
        </w:rPr>
        <w:t> </w:t>
      </w:r>
      <w:r>
        <w:rPr>
          <w:color w:val="231F20"/>
          <w:spacing w:val="-2"/>
        </w:rPr>
        <w:t>namazit</w:t>
      </w:r>
      <w:r>
        <w:rPr>
          <w:color w:val="231F20"/>
          <w:spacing w:val="-11"/>
        </w:rPr>
        <w:t> </w:t>
      </w:r>
      <w:r>
        <w:rPr>
          <w:color w:val="231F20"/>
          <w:spacing w:val="-2"/>
        </w:rPr>
        <w:t>në</w:t>
      </w:r>
      <w:r>
        <w:rPr>
          <w:color w:val="231F20"/>
          <w:spacing w:val="-11"/>
        </w:rPr>
        <w:t> </w:t>
      </w:r>
      <w:r>
        <w:rPr>
          <w:color w:val="231F20"/>
          <w:spacing w:val="-2"/>
        </w:rPr>
        <w:t>Kuranin</w:t>
      </w:r>
      <w:r>
        <w:rPr>
          <w:color w:val="231F20"/>
          <w:spacing w:val="-11"/>
        </w:rPr>
        <w:t> </w:t>
      </w:r>
      <w:bookmarkEnd w:id="92"/>
      <w:r>
        <w:rPr>
          <w:color w:val="231F20"/>
          <w:spacing w:val="-2"/>
        </w:rPr>
        <w:t>Famëlartë</w:t>
      </w:r>
    </w:p>
    <w:p>
      <w:pPr>
        <w:pStyle w:val="BodyText"/>
        <w:spacing w:line="249" w:lineRule="auto" w:before="121"/>
        <w:ind w:right="277" w:firstLine="283"/>
      </w:pPr>
      <w:r>
        <w:rPr>
          <w:color w:val="231F20"/>
        </w:rPr>
        <w:t>Duke qenë se jemi njerëz, ne i harrojmë shumë shpejt dhe vështirë se i sjellim më në mendje mirësitë e mundësuara nga i Madhi Zot. Allahu, që na njeh më mirë seç e njohim ne veten, ngaqë e di shumë mirë këtë shkujdesje dhe hutesë tonën, i ka ndarë njëzet e katër orët e </w:t>
      </w:r>
      <w:r>
        <w:rPr>
          <w:color w:val="231F20"/>
          <w:spacing w:val="-2"/>
        </w:rPr>
        <w:t>ditës</w:t>
      </w:r>
      <w:r>
        <w:rPr>
          <w:color w:val="231F20"/>
          <w:spacing w:val="-9"/>
        </w:rPr>
        <w:t> </w:t>
      </w:r>
      <w:r>
        <w:rPr>
          <w:color w:val="231F20"/>
          <w:spacing w:val="-2"/>
        </w:rPr>
        <w:t>në</w:t>
      </w:r>
      <w:r>
        <w:rPr>
          <w:color w:val="231F20"/>
          <w:spacing w:val="-9"/>
        </w:rPr>
        <w:t> </w:t>
      </w:r>
      <w:r>
        <w:rPr>
          <w:color w:val="231F20"/>
          <w:spacing w:val="-2"/>
        </w:rPr>
        <w:t>intervale</w:t>
      </w:r>
      <w:r>
        <w:rPr>
          <w:color w:val="231F20"/>
          <w:spacing w:val="-9"/>
        </w:rPr>
        <w:t> </w:t>
      </w:r>
      <w:r>
        <w:rPr>
          <w:color w:val="231F20"/>
          <w:spacing w:val="-2"/>
        </w:rPr>
        <w:t>kohore</w:t>
      </w:r>
      <w:r>
        <w:rPr>
          <w:color w:val="231F20"/>
          <w:spacing w:val="-9"/>
        </w:rPr>
        <w:t> </w:t>
      </w:r>
      <w:r>
        <w:rPr>
          <w:color w:val="231F20"/>
          <w:spacing w:val="-2"/>
        </w:rPr>
        <w:t>të</w:t>
      </w:r>
      <w:r>
        <w:rPr>
          <w:color w:val="231F20"/>
          <w:spacing w:val="-9"/>
        </w:rPr>
        <w:t> </w:t>
      </w:r>
      <w:r>
        <w:rPr>
          <w:color w:val="231F20"/>
          <w:spacing w:val="-2"/>
        </w:rPr>
        <w:t>caktuara</w:t>
      </w:r>
      <w:r>
        <w:rPr>
          <w:color w:val="231F20"/>
          <w:spacing w:val="-9"/>
        </w:rPr>
        <w:t> </w:t>
      </w:r>
      <w:r>
        <w:rPr>
          <w:color w:val="231F20"/>
          <w:spacing w:val="-2"/>
        </w:rPr>
        <w:t>dhe</w:t>
      </w:r>
      <w:r>
        <w:rPr>
          <w:color w:val="231F20"/>
          <w:spacing w:val="-9"/>
        </w:rPr>
        <w:t> </w:t>
      </w:r>
      <w:r>
        <w:rPr>
          <w:color w:val="231F20"/>
          <w:spacing w:val="-2"/>
        </w:rPr>
        <w:t>na</w:t>
      </w:r>
      <w:r>
        <w:rPr>
          <w:color w:val="231F20"/>
          <w:spacing w:val="-9"/>
        </w:rPr>
        <w:t> </w:t>
      </w:r>
      <w:r>
        <w:rPr>
          <w:color w:val="231F20"/>
          <w:spacing w:val="-2"/>
        </w:rPr>
        <w:t>ka</w:t>
      </w:r>
      <w:r>
        <w:rPr>
          <w:color w:val="231F20"/>
          <w:spacing w:val="-9"/>
        </w:rPr>
        <w:t> </w:t>
      </w:r>
      <w:r>
        <w:rPr>
          <w:color w:val="231F20"/>
          <w:spacing w:val="-2"/>
        </w:rPr>
        <w:t>kërkuar</w:t>
      </w:r>
      <w:r>
        <w:rPr>
          <w:color w:val="231F20"/>
          <w:spacing w:val="-9"/>
        </w:rPr>
        <w:t> </w:t>
      </w:r>
      <w:r>
        <w:rPr>
          <w:color w:val="231F20"/>
          <w:spacing w:val="-2"/>
        </w:rPr>
        <w:t>që,</w:t>
      </w:r>
      <w:r>
        <w:rPr>
          <w:color w:val="231F20"/>
          <w:spacing w:val="-9"/>
        </w:rPr>
        <w:t> </w:t>
      </w:r>
      <w:r>
        <w:rPr>
          <w:color w:val="231F20"/>
          <w:spacing w:val="-2"/>
        </w:rPr>
        <w:t>gjatë</w:t>
      </w:r>
      <w:r>
        <w:rPr>
          <w:color w:val="231F20"/>
          <w:spacing w:val="-9"/>
        </w:rPr>
        <w:t> </w:t>
      </w:r>
      <w:r>
        <w:rPr>
          <w:color w:val="231F20"/>
          <w:spacing w:val="-2"/>
        </w:rPr>
        <w:t>pjesëve </w:t>
      </w:r>
      <w:r>
        <w:rPr>
          <w:color w:val="231F20"/>
        </w:rPr>
        <w:t>të caktuara të këtyre intervaleve kohore, brenda një atmosfere pothuajse</w:t>
      </w:r>
      <w:r>
        <w:rPr>
          <w:color w:val="231F20"/>
          <w:spacing w:val="36"/>
        </w:rPr>
        <w:t> </w:t>
      </w:r>
      <w:r>
        <w:rPr>
          <w:color w:val="231F20"/>
        </w:rPr>
        <w:t>llogaridhënieje</w:t>
      </w:r>
      <w:r>
        <w:rPr>
          <w:color w:val="231F20"/>
          <w:spacing w:val="36"/>
        </w:rPr>
        <w:t> </w:t>
      </w:r>
      <w:r>
        <w:rPr>
          <w:color w:val="231F20"/>
        </w:rPr>
        <w:t>dhe</w:t>
      </w:r>
      <w:r>
        <w:rPr>
          <w:color w:val="231F20"/>
          <w:spacing w:val="36"/>
        </w:rPr>
        <w:t> </w:t>
      </w:r>
      <w:r>
        <w:rPr>
          <w:color w:val="231F20"/>
        </w:rPr>
        <w:t>për</w:t>
      </w:r>
      <w:r>
        <w:rPr>
          <w:color w:val="231F20"/>
          <w:spacing w:val="36"/>
        </w:rPr>
        <w:t> </w:t>
      </w:r>
      <w:r>
        <w:rPr>
          <w:color w:val="231F20"/>
        </w:rPr>
        <w:t>të</w:t>
      </w:r>
      <w:r>
        <w:rPr>
          <w:color w:val="231F20"/>
          <w:spacing w:val="36"/>
        </w:rPr>
        <w:t> </w:t>
      </w:r>
      <w:r>
        <w:rPr>
          <w:color w:val="231F20"/>
        </w:rPr>
        <w:t>kujtuar</w:t>
      </w:r>
      <w:r>
        <w:rPr>
          <w:color w:val="231F20"/>
          <w:spacing w:val="36"/>
        </w:rPr>
        <w:t> </w:t>
      </w:r>
      <w:r>
        <w:rPr>
          <w:color w:val="231F20"/>
        </w:rPr>
        <w:t>edhe</w:t>
      </w:r>
      <w:r>
        <w:rPr>
          <w:color w:val="231F20"/>
          <w:spacing w:val="36"/>
        </w:rPr>
        <w:t> </w:t>
      </w:r>
      <w:r>
        <w:rPr>
          <w:color w:val="231F20"/>
        </w:rPr>
        <w:t>një</w:t>
      </w:r>
      <w:r>
        <w:rPr>
          <w:color w:val="231F20"/>
          <w:spacing w:val="36"/>
        </w:rPr>
        <w:t> </w:t>
      </w:r>
      <w:r>
        <w:rPr>
          <w:color w:val="231F20"/>
        </w:rPr>
        <w:t>herë</w:t>
      </w:r>
      <w:r>
        <w:rPr>
          <w:color w:val="231F20"/>
          <w:spacing w:val="36"/>
        </w:rPr>
        <w:t> </w:t>
      </w:r>
      <w:r>
        <w:rPr>
          <w:color w:val="231F20"/>
        </w:rPr>
        <w:t>të</w:t>
      </w:r>
      <w:r>
        <w:rPr>
          <w:color w:val="231F20"/>
          <w:spacing w:val="36"/>
        </w:rPr>
        <w:t> </w:t>
      </w:r>
      <w:r>
        <w:rPr>
          <w:color w:val="231F20"/>
        </w:rPr>
        <w:t>mirat e begatitë që zotërojmë falë Tij, të dalim para Tij me përulje dhe gjithë</w:t>
      </w:r>
      <w:r>
        <w:rPr>
          <w:color w:val="231F20"/>
          <w:spacing w:val="40"/>
        </w:rPr>
        <w:t> </w:t>
      </w:r>
      <w:r>
        <w:rPr>
          <w:color w:val="231F20"/>
        </w:rPr>
        <w:t>respekt.</w:t>
      </w:r>
      <w:r>
        <w:rPr>
          <w:color w:val="231F20"/>
          <w:spacing w:val="40"/>
        </w:rPr>
        <w:t> </w:t>
      </w:r>
      <w:r>
        <w:rPr>
          <w:color w:val="231F20"/>
        </w:rPr>
        <w:t>Sepse</w:t>
      </w:r>
      <w:r>
        <w:rPr>
          <w:color w:val="231F20"/>
          <w:spacing w:val="40"/>
        </w:rPr>
        <w:t> </w:t>
      </w:r>
      <w:r>
        <w:rPr>
          <w:color w:val="231F20"/>
        </w:rPr>
        <w:t>mahnitja</w:t>
      </w:r>
      <w:r>
        <w:rPr>
          <w:color w:val="231F20"/>
          <w:spacing w:val="40"/>
        </w:rPr>
        <w:t> </w:t>
      </w:r>
      <w:r>
        <w:rPr>
          <w:color w:val="231F20"/>
        </w:rPr>
        <w:t>dhe</w:t>
      </w:r>
      <w:r>
        <w:rPr>
          <w:color w:val="231F20"/>
          <w:spacing w:val="40"/>
        </w:rPr>
        <w:t> </w:t>
      </w:r>
      <w:r>
        <w:rPr>
          <w:color w:val="231F20"/>
        </w:rPr>
        <w:t>admirimi</w:t>
      </w:r>
      <w:r>
        <w:rPr>
          <w:color w:val="231F20"/>
          <w:spacing w:val="40"/>
        </w:rPr>
        <w:t> </w:t>
      </w:r>
      <w:r>
        <w:rPr>
          <w:color w:val="231F20"/>
        </w:rPr>
        <w:t>i</w:t>
      </w:r>
      <w:r>
        <w:rPr>
          <w:color w:val="231F20"/>
          <w:spacing w:val="40"/>
        </w:rPr>
        <w:t> </w:t>
      </w:r>
      <w:r>
        <w:rPr>
          <w:color w:val="231F20"/>
        </w:rPr>
        <w:t>robit</w:t>
      </w:r>
      <w:r>
        <w:rPr>
          <w:color w:val="231F20"/>
          <w:spacing w:val="40"/>
        </w:rPr>
        <w:t> </w:t>
      </w:r>
      <w:r>
        <w:rPr>
          <w:color w:val="231F20"/>
        </w:rPr>
        <w:t>vazhdojnë</w:t>
      </w:r>
      <w:r>
        <w:rPr>
          <w:color w:val="231F20"/>
          <w:spacing w:val="40"/>
        </w:rPr>
        <w:t> </w:t>
      </w:r>
      <w:r>
        <w:rPr>
          <w:color w:val="231F20"/>
        </w:rPr>
        <w:t>për aq</w:t>
      </w:r>
      <w:r>
        <w:rPr>
          <w:color w:val="231F20"/>
          <w:spacing w:val="40"/>
        </w:rPr>
        <w:t> </w:t>
      </w:r>
      <w:r>
        <w:rPr>
          <w:color w:val="231F20"/>
        </w:rPr>
        <w:t>kohë</w:t>
      </w:r>
      <w:r>
        <w:rPr>
          <w:color w:val="231F20"/>
          <w:spacing w:val="40"/>
        </w:rPr>
        <w:t> </w:t>
      </w:r>
      <w:r>
        <w:rPr>
          <w:color w:val="231F20"/>
        </w:rPr>
        <w:t>sa</w:t>
      </w:r>
      <w:r>
        <w:rPr>
          <w:color w:val="231F20"/>
          <w:spacing w:val="40"/>
        </w:rPr>
        <w:t> </w:t>
      </w:r>
      <w:r>
        <w:rPr>
          <w:color w:val="231F20"/>
        </w:rPr>
        <w:t>ai</w:t>
      </w:r>
      <w:r>
        <w:rPr>
          <w:color w:val="231F20"/>
          <w:spacing w:val="40"/>
        </w:rPr>
        <w:t> </w:t>
      </w:r>
      <w:r>
        <w:rPr>
          <w:color w:val="231F20"/>
        </w:rPr>
        <w:t>ndodhet</w:t>
      </w:r>
      <w:r>
        <w:rPr>
          <w:color w:val="231F20"/>
          <w:spacing w:val="40"/>
        </w:rPr>
        <w:t> </w:t>
      </w:r>
      <w:r>
        <w:rPr>
          <w:color w:val="231F20"/>
        </w:rPr>
        <w:t>afër</w:t>
      </w:r>
      <w:r>
        <w:rPr>
          <w:color w:val="231F20"/>
          <w:spacing w:val="40"/>
        </w:rPr>
        <w:t> </w:t>
      </w:r>
      <w:r>
        <w:rPr>
          <w:color w:val="231F20"/>
        </w:rPr>
        <w:t>mjedisit</w:t>
      </w:r>
      <w:r>
        <w:rPr>
          <w:color w:val="231F20"/>
          <w:spacing w:val="40"/>
        </w:rPr>
        <w:t> </w:t>
      </w:r>
      <w:r>
        <w:rPr>
          <w:color w:val="231F20"/>
        </w:rPr>
        <w:t>hyjnor;</w:t>
      </w:r>
      <w:r>
        <w:rPr>
          <w:color w:val="231F20"/>
          <w:spacing w:val="34"/>
        </w:rPr>
        <w:t> </w:t>
      </w:r>
      <w:r>
        <w:rPr>
          <w:color w:val="231F20"/>
        </w:rPr>
        <w:t>e</w:t>
      </w:r>
      <w:r>
        <w:rPr>
          <w:color w:val="231F20"/>
          <w:spacing w:val="34"/>
        </w:rPr>
        <w:t> </w:t>
      </w:r>
      <w:r>
        <w:rPr>
          <w:color w:val="231F20"/>
        </w:rPr>
        <w:t>kundërta</w:t>
      </w:r>
      <w:r>
        <w:rPr>
          <w:color w:val="231F20"/>
          <w:spacing w:val="34"/>
        </w:rPr>
        <w:t> </w:t>
      </w:r>
      <w:r>
        <w:rPr>
          <w:color w:val="231F20"/>
        </w:rPr>
        <w:t>ndodh</w:t>
      </w:r>
      <w:r>
        <w:rPr>
          <w:color w:val="231F20"/>
          <w:spacing w:val="34"/>
        </w:rPr>
        <w:t> </w:t>
      </w:r>
      <w:r>
        <w:rPr>
          <w:color w:val="231F20"/>
        </w:rPr>
        <w:t>kur ai qëndron larg Zotit, ndjenjat shtazore e kapin për jake dhe nuk ia lëshojnë</w:t>
      </w:r>
      <w:r>
        <w:rPr>
          <w:color w:val="231F20"/>
          <w:spacing w:val="-1"/>
        </w:rPr>
        <w:t> </w:t>
      </w:r>
      <w:r>
        <w:rPr>
          <w:color w:val="231F20"/>
        </w:rPr>
        <w:t>atë.</w:t>
      </w:r>
      <w:r>
        <w:rPr>
          <w:color w:val="231F20"/>
          <w:spacing w:val="-1"/>
        </w:rPr>
        <w:t> </w:t>
      </w:r>
      <w:r>
        <w:rPr>
          <w:color w:val="231F20"/>
        </w:rPr>
        <w:t>Ja,</w:t>
      </w:r>
      <w:r>
        <w:rPr>
          <w:color w:val="231F20"/>
          <w:spacing w:val="-1"/>
        </w:rPr>
        <w:t> </w:t>
      </w:r>
      <w:r>
        <w:rPr>
          <w:color w:val="231F20"/>
        </w:rPr>
        <w:t>pra,</w:t>
      </w:r>
      <w:r>
        <w:rPr>
          <w:color w:val="231F20"/>
          <w:spacing w:val="-1"/>
        </w:rPr>
        <w:t> </w:t>
      </w:r>
      <w:r>
        <w:rPr>
          <w:color w:val="231F20"/>
        </w:rPr>
        <w:t>që</w:t>
      </w:r>
      <w:r>
        <w:rPr>
          <w:color w:val="231F20"/>
          <w:spacing w:val="-1"/>
        </w:rPr>
        <w:t> </w:t>
      </w:r>
      <w:r>
        <w:rPr>
          <w:color w:val="231F20"/>
        </w:rPr>
        <w:t>ne</w:t>
      </w:r>
      <w:r>
        <w:rPr>
          <w:color w:val="231F20"/>
          <w:spacing w:val="-1"/>
        </w:rPr>
        <w:t> </w:t>
      </w:r>
      <w:r>
        <w:rPr>
          <w:color w:val="231F20"/>
        </w:rPr>
        <w:t>të</w:t>
      </w:r>
      <w:r>
        <w:rPr>
          <w:color w:val="231F20"/>
          <w:spacing w:val="-1"/>
        </w:rPr>
        <w:t> </w:t>
      </w:r>
      <w:r>
        <w:rPr>
          <w:color w:val="231F20"/>
        </w:rPr>
        <w:t>mund</w:t>
      </w:r>
      <w:r>
        <w:rPr>
          <w:color w:val="231F20"/>
          <w:spacing w:val="-1"/>
        </w:rPr>
        <w:t> </w:t>
      </w:r>
      <w:r>
        <w:rPr>
          <w:color w:val="231F20"/>
        </w:rPr>
        <w:t>t’i</w:t>
      </w:r>
      <w:r>
        <w:rPr>
          <w:color w:val="231F20"/>
          <w:spacing w:val="-1"/>
        </w:rPr>
        <w:t> </w:t>
      </w:r>
      <w:r>
        <w:rPr>
          <w:color w:val="231F20"/>
        </w:rPr>
        <w:t>shpëtojmë</w:t>
      </w:r>
      <w:r>
        <w:rPr>
          <w:color w:val="231F20"/>
          <w:spacing w:val="-1"/>
        </w:rPr>
        <w:t> </w:t>
      </w:r>
      <w:r>
        <w:rPr>
          <w:color w:val="231F20"/>
        </w:rPr>
        <w:t>kësaj</w:t>
      </w:r>
      <w:r>
        <w:rPr>
          <w:color w:val="231F20"/>
          <w:spacing w:val="-1"/>
        </w:rPr>
        <w:t> </w:t>
      </w:r>
      <w:r>
        <w:rPr>
          <w:color w:val="231F20"/>
        </w:rPr>
        <w:t>hutese,</w:t>
      </w:r>
      <w:r>
        <w:rPr>
          <w:color w:val="231F20"/>
          <w:spacing w:val="-1"/>
        </w:rPr>
        <w:t> </w:t>
      </w:r>
      <w:r>
        <w:rPr>
          <w:color w:val="231F20"/>
        </w:rPr>
        <w:t>Allahu i Madhëruar, duke thënë </w:t>
      </w:r>
      <w:r>
        <w:rPr>
          <w:b/>
          <w:i/>
          <w:color w:val="231F20"/>
        </w:rPr>
        <w:t>“Namazi është detyrë për besimtarët në kohë të caktuara.”</w:t>
      </w:r>
      <w:r>
        <w:rPr>
          <w:b/>
          <w:i/>
          <w:color w:val="231F20"/>
          <w:position w:val="8"/>
          <w:sz w:val="14"/>
        </w:rPr>
        <w:t>235</w:t>
      </w:r>
      <w:r>
        <w:rPr>
          <w:color w:val="231F20"/>
        </w:rPr>
        <w:t>, na fton në xhami për të falur namaz në kohë të </w:t>
      </w:r>
      <w:r>
        <w:rPr>
          <w:color w:val="231F20"/>
          <w:spacing w:val="-2"/>
        </w:rPr>
        <w:t>caktuara.</w:t>
      </w:r>
    </w:p>
    <w:p>
      <w:pPr>
        <w:pStyle w:val="BodyText"/>
        <w:spacing w:line="249" w:lineRule="auto" w:before="128"/>
        <w:ind w:right="283" w:firstLine="283"/>
      </w:pPr>
      <w:r>
        <w:rPr>
          <w:color w:val="231F20"/>
        </w:rPr>
        <w:t>Kurani</w:t>
      </w:r>
      <w:r>
        <w:rPr>
          <w:color w:val="231F20"/>
          <w:spacing w:val="-5"/>
        </w:rPr>
        <w:t> </w:t>
      </w:r>
      <w:r>
        <w:rPr>
          <w:color w:val="231F20"/>
        </w:rPr>
        <w:t>i</w:t>
      </w:r>
      <w:r>
        <w:rPr>
          <w:color w:val="231F20"/>
          <w:spacing w:val="-5"/>
        </w:rPr>
        <w:t> </w:t>
      </w:r>
      <w:r>
        <w:rPr>
          <w:color w:val="231F20"/>
        </w:rPr>
        <w:t>Shenjtë</w:t>
      </w:r>
      <w:r>
        <w:rPr>
          <w:color w:val="231F20"/>
          <w:spacing w:val="-5"/>
        </w:rPr>
        <w:t> </w:t>
      </w:r>
      <w:r>
        <w:rPr>
          <w:color w:val="231F20"/>
        </w:rPr>
        <w:t>flet</w:t>
      </w:r>
      <w:r>
        <w:rPr>
          <w:color w:val="231F20"/>
          <w:spacing w:val="-5"/>
        </w:rPr>
        <w:t> </w:t>
      </w:r>
      <w:r>
        <w:rPr>
          <w:color w:val="231F20"/>
        </w:rPr>
        <w:t>për</w:t>
      </w:r>
      <w:r>
        <w:rPr>
          <w:color w:val="231F20"/>
          <w:spacing w:val="-5"/>
        </w:rPr>
        <w:t> </w:t>
      </w:r>
      <w:r>
        <w:rPr>
          <w:color w:val="231F20"/>
        </w:rPr>
        <w:t>kohët</w:t>
      </w:r>
      <w:r>
        <w:rPr>
          <w:color w:val="231F20"/>
          <w:spacing w:val="-5"/>
        </w:rPr>
        <w:t> </w:t>
      </w:r>
      <w:r>
        <w:rPr>
          <w:color w:val="231F20"/>
        </w:rPr>
        <w:t>e</w:t>
      </w:r>
      <w:r>
        <w:rPr>
          <w:color w:val="231F20"/>
          <w:spacing w:val="-5"/>
        </w:rPr>
        <w:t> </w:t>
      </w:r>
      <w:r>
        <w:rPr>
          <w:color w:val="231F20"/>
        </w:rPr>
        <w:t>namazit</w:t>
      </w:r>
      <w:r>
        <w:rPr>
          <w:color w:val="231F20"/>
          <w:spacing w:val="-5"/>
        </w:rPr>
        <w:t> </w:t>
      </w:r>
      <w:r>
        <w:rPr>
          <w:color w:val="231F20"/>
        </w:rPr>
        <w:t>në</w:t>
      </w:r>
      <w:r>
        <w:rPr>
          <w:color w:val="231F20"/>
          <w:spacing w:val="-5"/>
        </w:rPr>
        <w:t> </w:t>
      </w:r>
      <w:r>
        <w:rPr>
          <w:color w:val="231F20"/>
        </w:rPr>
        <w:t>shumë</w:t>
      </w:r>
      <w:r>
        <w:rPr>
          <w:color w:val="231F20"/>
          <w:spacing w:val="-5"/>
        </w:rPr>
        <w:t> </w:t>
      </w:r>
      <w:r>
        <w:rPr>
          <w:color w:val="231F20"/>
        </w:rPr>
        <w:t>ajete</w:t>
      </w:r>
      <w:r>
        <w:rPr>
          <w:color w:val="231F20"/>
          <w:spacing w:val="-5"/>
        </w:rPr>
        <w:t> </w:t>
      </w:r>
      <w:r>
        <w:rPr>
          <w:color w:val="231F20"/>
        </w:rPr>
        <w:t>të</w:t>
      </w:r>
      <w:r>
        <w:rPr>
          <w:color w:val="231F20"/>
          <w:spacing w:val="-5"/>
        </w:rPr>
        <w:t> </w:t>
      </w:r>
      <w:r>
        <w:rPr>
          <w:color w:val="231F20"/>
        </w:rPr>
        <w:t>tij.</w:t>
      </w:r>
      <w:r>
        <w:rPr>
          <w:color w:val="231F20"/>
          <w:spacing w:val="-5"/>
        </w:rPr>
        <w:t> </w:t>
      </w:r>
      <w:r>
        <w:rPr>
          <w:color w:val="231F20"/>
        </w:rPr>
        <w:t>Disa prej tyre janë si vijojnë:</w:t>
      </w:r>
    </w:p>
    <w:p>
      <w:pPr>
        <w:pStyle w:val="BodyText"/>
        <w:spacing w:before="53"/>
        <w:ind w:left="0"/>
        <w:jc w:val="left"/>
        <w:rPr>
          <w:sz w:val="20"/>
        </w:rPr>
      </w:pPr>
      <w:r>
        <w:rPr>
          <w:sz w:val="20"/>
        </w:rPr>
        <mc:AlternateContent>
          <mc:Choice Requires="wps">
            <w:drawing>
              <wp:anchor distT="0" distB="0" distL="0" distR="0" allowOverlap="1" layoutInCell="1" locked="0" behindDoc="1" simplePos="0" relativeHeight="487689216">
                <wp:simplePos x="0" y="0"/>
                <wp:positionH relativeFrom="page">
                  <wp:posOffset>540000</wp:posOffset>
                </wp:positionH>
                <wp:positionV relativeFrom="paragraph">
                  <wp:posOffset>195088</wp:posOffset>
                </wp:positionV>
                <wp:extent cx="1080135" cy="1270"/>
                <wp:effectExtent l="0" t="0" r="0" b="0"/>
                <wp:wrapTopAndBottom/>
                <wp:docPr id="264" name="Graphic 264"/>
                <wp:cNvGraphicFramePr>
                  <a:graphicFrameLocks/>
                </wp:cNvGraphicFramePr>
                <a:graphic>
                  <a:graphicData uri="http://schemas.microsoft.com/office/word/2010/wordprocessingShape">
                    <wps:wsp>
                      <wps:cNvPr id="264" name="Graphic 26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361321pt;width:85.05pt;height:.1pt;mso-position-horizontal-relative:page;mso-position-vertical-relative:paragraph;z-index:-15627264;mso-wrap-distance-left:0;mso-wrap-distance-right:0" id="docshape254" coordorigin="850,307" coordsize="1701,0" path="m850,307l2551,30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235</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Nisá,</w:t>
      </w:r>
      <w:r>
        <w:rPr>
          <w:color w:val="231F20"/>
          <w:spacing w:val="-6"/>
          <w:sz w:val="20"/>
        </w:rPr>
        <w:t> </w:t>
      </w:r>
      <w:r>
        <w:rPr>
          <w:color w:val="231F20"/>
          <w:spacing w:val="-2"/>
          <w:sz w:val="20"/>
        </w:rPr>
        <w:t>ajeti</w:t>
      </w:r>
      <w:r>
        <w:rPr>
          <w:color w:val="231F20"/>
          <w:spacing w:val="-7"/>
          <w:sz w:val="20"/>
        </w:rPr>
        <w:t> </w:t>
      </w:r>
      <w:r>
        <w:rPr>
          <w:color w:val="231F20"/>
          <w:spacing w:val="-4"/>
          <w:sz w:val="20"/>
        </w:rPr>
        <w:t>103.</w:t>
      </w:r>
    </w:p>
    <w:p>
      <w:pPr>
        <w:spacing w:after="0"/>
        <w:jc w:val="left"/>
        <w:rPr>
          <w:sz w:val="20"/>
        </w:rPr>
        <w:sectPr>
          <w:pgSz w:w="8400" w:h="11910"/>
          <w:pgMar w:header="815" w:footer="0" w:top="1080" w:bottom="280" w:left="708" w:right="566"/>
        </w:sectPr>
      </w:pPr>
    </w:p>
    <w:p>
      <w:pPr>
        <w:spacing w:line="242" w:lineRule="auto" w:before="107"/>
        <w:ind w:left="142" w:right="283" w:firstLine="283"/>
        <w:jc w:val="both"/>
        <w:rPr>
          <w:b/>
          <w:i/>
          <w:position w:val="8"/>
          <w:sz w:val="14"/>
        </w:rPr>
      </w:pPr>
      <w:r>
        <w:rPr>
          <w:b/>
          <w:i/>
          <w:color w:val="231F20"/>
          <w:sz w:val="24"/>
        </w:rPr>
        <w:t>“Fale namazin në mëngjes e mbrëmje dhe në një kohë të natës, </w:t>
      </w:r>
      <w:r>
        <w:rPr>
          <w:b/>
          <w:i/>
          <w:color w:val="231F20"/>
          <w:spacing w:val="-2"/>
          <w:sz w:val="24"/>
        </w:rPr>
        <w:t>sepse</w:t>
      </w:r>
      <w:r>
        <w:rPr>
          <w:b/>
          <w:i/>
          <w:color w:val="231F20"/>
          <w:spacing w:val="-9"/>
          <w:sz w:val="24"/>
        </w:rPr>
        <w:t> </w:t>
      </w:r>
      <w:r>
        <w:rPr>
          <w:b/>
          <w:i/>
          <w:color w:val="231F20"/>
          <w:spacing w:val="-2"/>
          <w:sz w:val="24"/>
        </w:rPr>
        <w:t>veprat</w:t>
      </w:r>
      <w:r>
        <w:rPr>
          <w:b/>
          <w:i/>
          <w:color w:val="231F20"/>
          <w:spacing w:val="-9"/>
          <w:sz w:val="24"/>
        </w:rPr>
        <w:t> </w:t>
      </w:r>
      <w:r>
        <w:rPr>
          <w:b/>
          <w:i/>
          <w:color w:val="231F20"/>
          <w:spacing w:val="-2"/>
          <w:sz w:val="24"/>
        </w:rPr>
        <w:t>e</w:t>
      </w:r>
      <w:r>
        <w:rPr>
          <w:b/>
          <w:i/>
          <w:color w:val="231F20"/>
          <w:spacing w:val="-9"/>
          <w:sz w:val="24"/>
        </w:rPr>
        <w:t> </w:t>
      </w:r>
      <w:r>
        <w:rPr>
          <w:b/>
          <w:i/>
          <w:color w:val="231F20"/>
          <w:spacing w:val="-2"/>
          <w:sz w:val="24"/>
        </w:rPr>
        <w:t>mira</w:t>
      </w:r>
      <w:r>
        <w:rPr>
          <w:b/>
          <w:i/>
          <w:color w:val="231F20"/>
          <w:spacing w:val="-9"/>
          <w:sz w:val="24"/>
        </w:rPr>
        <w:t> </w:t>
      </w:r>
      <w:r>
        <w:rPr>
          <w:b/>
          <w:i/>
          <w:color w:val="231F20"/>
          <w:spacing w:val="-2"/>
          <w:sz w:val="24"/>
        </w:rPr>
        <w:t>i</w:t>
      </w:r>
      <w:r>
        <w:rPr>
          <w:b/>
          <w:i/>
          <w:color w:val="231F20"/>
          <w:spacing w:val="-9"/>
          <w:sz w:val="24"/>
        </w:rPr>
        <w:t> </w:t>
      </w:r>
      <w:r>
        <w:rPr>
          <w:b/>
          <w:i/>
          <w:color w:val="231F20"/>
          <w:spacing w:val="-2"/>
          <w:sz w:val="24"/>
        </w:rPr>
        <w:t>shlyejnë</w:t>
      </w:r>
      <w:r>
        <w:rPr>
          <w:b/>
          <w:i/>
          <w:color w:val="231F20"/>
          <w:spacing w:val="-9"/>
          <w:sz w:val="24"/>
        </w:rPr>
        <w:t> </w:t>
      </w:r>
      <w:r>
        <w:rPr>
          <w:b/>
          <w:i/>
          <w:color w:val="231F20"/>
          <w:spacing w:val="-2"/>
          <w:sz w:val="24"/>
        </w:rPr>
        <w:t>veprat</w:t>
      </w:r>
      <w:r>
        <w:rPr>
          <w:b/>
          <w:i/>
          <w:color w:val="231F20"/>
          <w:spacing w:val="-9"/>
          <w:sz w:val="24"/>
        </w:rPr>
        <w:t> </w:t>
      </w:r>
      <w:r>
        <w:rPr>
          <w:b/>
          <w:i/>
          <w:color w:val="231F20"/>
          <w:spacing w:val="-2"/>
          <w:sz w:val="24"/>
        </w:rPr>
        <w:t>e</w:t>
      </w:r>
      <w:r>
        <w:rPr>
          <w:b/>
          <w:i/>
          <w:color w:val="231F20"/>
          <w:spacing w:val="-9"/>
          <w:sz w:val="24"/>
        </w:rPr>
        <w:t> </w:t>
      </w:r>
      <w:r>
        <w:rPr>
          <w:b/>
          <w:i/>
          <w:color w:val="231F20"/>
          <w:spacing w:val="-2"/>
          <w:sz w:val="24"/>
        </w:rPr>
        <w:t>këqija.</w:t>
      </w:r>
      <w:r>
        <w:rPr>
          <w:b/>
          <w:i/>
          <w:color w:val="231F20"/>
          <w:spacing w:val="-9"/>
          <w:sz w:val="24"/>
        </w:rPr>
        <w:t> </w:t>
      </w:r>
      <w:r>
        <w:rPr>
          <w:b/>
          <w:i/>
          <w:color w:val="231F20"/>
          <w:spacing w:val="-2"/>
          <w:sz w:val="24"/>
        </w:rPr>
        <w:t>Kjo</w:t>
      </w:r>
      <w:r>
        <w:rPr>
          <w:b/>
          <w:i/>
          <w:color w:val="231F20"/>
          <w:spacing w:val="-9"/>
          <w:sz w:val="24"/>
        </w:rPr>
        <w:t> </w:t>
      </w:r>
      <w:r>
        <w:rPr>
          <w:b/>
          <w:i/>
          <w:color w:val="231F20"/>
          <w:spacing w:val="-2"/>
          <w:sz w:val="24"/>
        </w:rPr>
        <w:t>këshillë</w:t>
      </w:r>
      <w:r>
        <w:rPr>
          <w:b/>
          <w:i/>
          <w:color w:val="231F20"/>
          <w:spacing w:val="-9"/>
          <w:sz w:val="24"/>
        </w:rPr>
        <w:t> </w:t>
      </w:r>
      <w:r>
        <w:rPr>
          <w:b/>
          <w:i/>
          <w:color w:val="231F20"/>
          <w:spacing w:val="-2"/>
          <w:sz w:val="24"/>
        </w:rPr>
        <w:t>vlen</w:t>
      </w:r>
      <w:r>
        <w:rPr>
          <w:b/>
          <w:i/>
          <w:color w:val="231F20"/>
          <w:spacing w:val="-9"/>
          <w:sz w:val="24"/>
        </w:rPr>
        <w:t> </w:t>
      </w:r>
      <w:r>
        <w:rPr>
          <w:b/>
          <w:i/>
          <w:color w:val="231F20"/>
          <w:spacing w:val="-2"/>
          <w:sz w:val="24"/>
        </w:rPr>
        <w:t>për</w:t>
      </w:r>
      <w:r>
        <w:rPr>
          <w:b/>
          <w:i/>
          <w:color w:val="231F20"/>
          <w:spacing w:val="-9"/>
          <w:sz w:val="24"/>
        </w:rPr>
        <w:t> </w:t>
      </w:r>
      <w:r>
        <w:rPr>
          <w:b/>
          <w:i/>
          <w:color w:val="231F20"/>
          <w:spacing w:val="-2"/>
          <w:sz w:val="24"/>
        </w:rPr>
        <w:t>ata </w:t>
      </w:r>
      <w:r>
        <w:rPr>
          <w:b/>
          <w:i/>
          <w:color w:val="231F20"/>
          <w:sz w:val="24"/>
        </w:rPr>
        <w:t>që i pranojnë këshillat.”</w:t>
      </w:r>
      <w:r>
        <w:rPr>
          <w:b/>
          <w:i/>
          <w:color w:val="231F20"/>
          <w:position w:val="8"/>
          <w:sz w:val="14"/>
        </w:rPr>
        <w:t>236</w:t>
      </w:r>
    </w:p>
    <w:p>
      <w:pPr>
        <w:spacing w:line="242" w:lineRule="auto" w:before="117"/>
        <w:ind w:left="142" w:right="281" w:firstLine="337"/>
        <w:jc w:val="both"/>
        <w:rPr>
          <w:b/>
          <w:i/>
          <w:position w:val="8"/>
          <w:sz w:val="14"/>
        </w:rPr>
      </w:pPr>
      <w:r>
        <w:rPr>
          <w:b/>
          <w:i/>
          <w:color w:val="231F20"/>
          <w:sz w:val="24"/>
        </w:rPr>
        <w:t>“Kryeje</w:t>
      </w:r>
      <w:r>
        <w:rPr>
          <w:b/>
          <w:i/>
          <w:color w:val="231F20"/>
          <w:spacing w:val="-5"/>
          <w:sz w:val="24"/>
        </w:rPr>
        <w:t> </w:t>
      </w:r>
      <w:r>
        <w:rPr>
          <w:b/>
          <w:i/>
          <w:color w:val="231F20"/>
          <w:sz w:val="24"/>
        </w:rPr>
        <w:t>namazin</w:t>
      </w:r>
      <w:r>
        <w:rPr>
          <w:b/>
          <w:i/>
          <w:color w:val="231F20"/>
          <w:spacing w:val="-5"/>
          <w:sz w:val="24"/>
        </w:rPr>
        <w:t> </w:t>
      </w:r>
      <w:r>
        <w:rPr>
          <w:b/>
          <w:i/>
          <w:color w:val="231F20"/>
          <w:sz w:val="24"/>
        </w:rPr>
        <w:t>prej</w:t>
      </w:r>
      <w:r>
        <w:rPr>
          <w:b/>
          <w:i/>
          <w:color w:val="231F20"/>
          <w:spacing w:val="-5"/>
          <w:sz w:val="24"/>
        </w:rPr>
        <w:t> </w:t>
      </w:r>
      <w:r>
        <w:rPr>
          <w:b/>
          <w:i/>
          <w:color w:val="231F20"/>
          <w:sz w:val="24"/>
        </w:rPr>
        <w:t>kthimit</w:t>
      </w:r>
      <w:r>
        <w:rPr>
          <w:b/>
          <w:i/>
          <w:color w:val="231F20"/>
          <w:spacing w:val="-5"/>
          <w:sz w:val="24"/>
        </w:rPr>
        <w:t> </w:t>
      </w:r>
      <w:r>
        <w:rPr>
          <w:b/>
          <w:i/>
          <w:color w:val="231F20"/>
          <w:sz w:val="24"/>
        </w:rPr>
        <w:t>të</w:t>
      </w:r>
      <w:r>
        <w:rPr>
          <w:b/>
          <w:i/>
          <w:color w:val="231F20"/>
          <w:spacing w:val="-5"/>
          <w:sz w:val="24"/>
        </w:rPr>
        <w:t> </w:t>
      </w:r>
      <w:r>
        <w:rPr>
          <w:b/>
          <w:i/>
          <w:color w:val="231F20"/>
          <w:sz w:val="24"/>
        </w:rPr>
        <w:t>Diellit</w:t>
      </w:r>
      <w:r>
        <w:rPr>
          <w:b/>
          <w:i/>
          <w:color w:val="231F20"/>
          <w:spacing w:val="-5"/>
          <w:sz w:val="24"/>
        </w:rPr>
        <w:t> </w:t>
      </w:r>
      <w:r>
        <w:rPr>
          <w:b/>
          <w:i/>
          <w:color w:val="231F20"/>
          <w:sz w:val="24"/>
        </w:rPr>
        <w:t>(nga</w:t>
      </w:r>
      <w:r>
        <w:rPr>
          <w:b/>
          <w:i/>
          <w:color w:val="231F20"/>
          <w:spacing w:val="-5"/>
          <w:sz w:val="24"/>
        </w:rPr>
        <w:t> </w:t>
      </w:r>
      <w:r>
        <w:rPr>
          <w:b/>
          <w:i/>
          <w:color w:val="231F20"/>
          <w:sz w:val="24"/>
        </w:rPr>
        <w:t>gjysma</w:t>
      </w:r>
      <w:r>
        <w:rPr>
          <w:b/>
          <w:i/>
          <w:color w:val="231F20"/>
          <w:spacing w:val="-5"/>
          <w:sz w:val="24"/>
        </w:rPr>
        <w:t> </w:t>
      </w:r>
      <w:r>
        <w:rPr>
          <w:b/>
          <w:i/>
          <w:color w:val="231F20"/>
          <w:sz w:val="24"/>
        </w:rPr>
        <w:t>e</w:t>
      </w:r>
      <w:r>
        <w:rPr>
          <w:b/>
          <w:i/>
          <w:color w:val="231F20"/>
          <w:spacing w:val="-5"/>
          <w:sz w:val="24"/>
        </w:rPr>
        <w:t> </w:t>
      </w:r>
      <w:r>
        <w:rPr>
          <w:b/>
          <w:i/>
          <w:color w:val="231F20"/>
          <w:sz w:val="24"/>
        </w:rPr>
        <w:t>qiellit)</w:t>
      </w:r>
      <w:r>
        <w:rPr>
          <w:b/>
          <w:i/>
          <w:color w:val="231F20"/>
          <w:spacing w:val="-5"/>
          <w:sz w:val="24"/>
        </w:rPr>
        <w:t> </w:t>
      </w:r>
      <w:r>
        <w:rPr>
          <w:b/>
          <w:i/>
          <w:color w:val="231F20"/>
          <w:sz w:val="24"/>
        </w:rPr>
        <w:t>deri në</w:t>
      </w:r>
      <w:r>
        <w:rPr>
          <w:b/>
          <w:i/>
          <w:color w:val="231F20"/>
          <w:spacing w:val="-3"/>
          <w:sz w:val="24"/>
        </w:rPr>
        <w:t> </w:t>
      </w:r>
      <w:r>
        <w:rPr>
          <w:b/>
          <w:i/>
          <w:color w:val="231F20"/>
          <w:sz w:val="24"/>
        </w:rPr>
        <w:t>errësirën</w:t>
      </w:r>
      <w:r>
        <w:rPr>
          <w:b/>
          <w:i/>
          <w:color w:val="231F20"/>
          <w:spacing w:val="-3"/>
          <w:sz w:val="24"/>
        </w:rPr>
        <w:t> </w:t>
      </w:r>
      <w:r>
        <w:rPr>
          <w:b/>
          <w:i/>
          <w:color w:val="231F20"/>
          <w:sz w:val="24"/>
        </w:rPr>
        <w:t>e</w:t>
      </w:r>
      <w:r>
        <w:rPr>
          <w:b/>
          <w:i/>
          <w:color w:val="231F20"/>
          <w:spacing w:val="-3"/>
          <w:sz w:val="24"/>
        </w:rPr>
        <w:t> </w:t>
      </w:r>
      <w:r>
        <w:rPr>
          <w:b/>
          <w:i/>
          <w:color w:val="231F20"/>
          <w:sz w:val="24"/>
        </w:rPr>
        <w:t>natës</w:t>
      </w:r>
      <w:r>
        <w:rPr>
          <w:b/>
          <w:i/>
          <w:color w:val="231F20"/>
          <w:spacing w:val="-3"/>
          <w:sz w:val="24"/>
        </w:rPr>
        <w:t> </w:t>
      </w:r>
      <w:r>
        <w:rPr>
          <w:b/>
          <w:i/>
          <w:color w:val="231F20"/>
          <w:sz w:val="24"/>
        </w:rPr>
        <w:t>dhe</w:t>
      </w:r>
      <w:r>
        <w:rPr>
          <w:b/>
          <w:i/>
          <w:color w:val="231F20"/>
          <w:spacing w:val="-3"/>
          <w:sz w:val="24"/>
        </w:rPr>
        <w:t> </w:t>
      </w:r>
      <w:r>
        <w:rPr>
          <w:b/>
          <w:i/>
          <w:color w:val="231F20"/>
          <w:sz w:val="24"/>
        </w:rPr>
        <w:t>këndo</w:t>
      </w:r>
      <w:r>
        <w:rPr>
          <w:b/>
          <w:i/>
          <w:color w:val="231F20"/>
          <w:spacing w:val="-3"/>
          <w:sz w:val="24"/>
        </w:rPr>
        <w:t> </w:t>
      </w:r>
      <w:r>
        <w:rPr>
          <w:b/>
          <w:i/>
          <w:color w:val="231F20"/>
          <w:sz w:val="24"/>
        </w:rPr>
        <w:t>Kuran</w:t>
      </w:r>
      <w:r>
        <w:rPr>
          <w:b/>
          <w:i/>
          <w:color w:val="231F20"/>
          <w:spacing w:val="-3"/>
          <w:sz w:val="24"/>
        </w:rPr>
        <w:t> </w:t>
      </w:r>
      <w:r>
        <w:rPr>
          <w:b/>
          <w:i/>
          <w:color w:val="231F20"/>
          <w:sz w:val="24"/>
        </w:rPr>
        <w:t>në</w:t>
      </w:r>
      <w:r>
        <w:rPr>
          <w:b/>
          <w:i/>
          <w:color w:val="231F20"/>
          <w:spacing w:val="-3"/>
          <w:sz w:val="24"/>
        </w:rPr>
        <w:t> </w:t>
      </w:r>
      <w:r>
        <w:rPr>
          <w:b/>
          <w:i/>
          <w:color w:val="231F20"/>
          <w:sz w:val="24"/>
        </w:rPr>
        <w:t>agim;</w:t>
      </w:r>
      <w:r>
        <w:rPr>
          <w:b/>
          <w:i/>
          <w:color w:val="231F20"/>
          <w:spacing w:val="-3"/>
          <w:sz w:val="24"/>
        </w:rPr>
        <w:t> </w:t>
      </w:r>
      <w:r>
        <w:rPr>
          <w:b/>
          <w:i/>
          <w:color w:val="231F20"/>
          <w:sz w:val="24"/>
        </w:rPr>
        <w:t>me</w:t>
      </w:r>
      <w:r>
        <w:rPr>
          <w:b/>
          <w:i/>
          <w:color w:val="231F20"/>
          <w:spacing w:val="-3"/>
          <w:sz w:val="24"/>
        </w:rPr>
        <w:t> </w:t>
      </w:r>
      <w:r>
        <w:rPr>
          <w:b/>
          <w:i/>
          <w:color w:val="231F20"/>
          <w:sz w:val="24"/>
        </w:rPr>
        <w:t>të</w:t>
      </w:r>
      <w:r>
        <w:rPr>
          <w:b/>
          <w:i/>
          <w:color w:val="231F20"/>
          <w:spacing w:val="-3"/>
          <w:sz w:val="24"/>
        </w:rPr>
        <w:t> </w:t>
      </w:r>
      <w:r>
        <w:rPr>
          <w:b/>
          <w:i/>
          <w:color w:val="231F20"/>
          <w:sz w:val="24"/>
        </w:rPr>
        <w:t>vërtetë,</w:t>
      </w:r>
      <w:r>
        <w:rPr>
          <w:b/>
          <w:i/>
          <w:color w:val="231F20"/>
          <w:spacing w:val="-3"/>
          <w:sz w:val="24"/>
        </w:rPr>
        <w:t> </w:t>
      </w:r>
      <w:r>
        <w:rPr>
          <w:b/>
          <w:i/>
          <w:color w:val="231F20"/>
          <w:sz w:val="24"/>
        </w:rPr>
        <w:t>falja</w:t>
      </w:r>
      <w:r>
        <w:rPr>
          <w:b/>
          <w:i/>
          <w:color w:val="231F20"/>
          <w:spacing w:val="-3"/>
          <w:sz w:val="24"/>
        </w:rPr>
        <w:t> </w:t>
      </w:r>
      <w:r>
        <w:rPr>
          <w:b/>
          <w:i/>
          <w:color w:val="231F20"/>
          <w:sz w:val="24"/>
        </w:rPr>
        <w:t>e mëngjesit</w:t>
      </w:r>
      <w:r>
        <w:rPr>
          <w:b/>
          <w:i/>
          <w:color w:val="231F20"/>
          <w:spacing w:val="-1"/>
          <w:sz w:val="24"/>
        </w:rPr>
        <w:t> </w:t>
      </w:r>
      <w:r>
        <w:rPr>
          <w:b/>
          <w:i/>
          <w:color w:val="231F20"/>
          <w:sz w:val="24"/>
        </w:rPr>
        <w:t>është</w:t>
      </w:r>
      <w:r>
        <w:rPr>
          <w:b/>
          <w:i/>
          <w:color w:val="231F20"/>
          <w:spacing w:val="-1"/>
          <w:sz w:val="24"/>
        </w:rPr>
        <w:t> </w:t>
      </w:r>
      <w:r>
        <w:rPr>
          <w:b/>
          <w:i/>
          <w:color w:val="231F20"/>
          <w:sz w:val="24"/>
        </w:rPr>
        <w:t>e</w:t>
      </w:r>
      <w:r>
        <w:rPr>
          <w:b/>
          <w:i/>
          <w:color w:val="231F20"/>
          <w:spacing w:val="-1"/>
          <w:sz w:val="24"/>
        </w:rPr>
        <w:t> </w:t>
      </w:r>
      <w:r>
        <w:rPr>
          <w:b/>
          <w:i/>
          <w:color w:val="231F20"/>
          <w:sz w:val="24"/>
        </w:rPr>
        <w:t>dëshmuar</w:t>
      </w:r>
      <w:r>
        <w:rPr>
          <w:b/>
          <w:i/>
          <w:color w:val="231F20"/>
          <w:spacing w:val="-1"/>
          <w:sz w:val="24"/>
        </w:rPr>
        <w:t> </w:t>
      </w:r>
      <w:r>
        <w:rPr>
          <w:b/>
          <w:i/>
          <w:color w:val="231F20"/>
          <w:sz w:val="24"/>
        </w:rPr>
        <w:t>(nga</w:t>
      </w:r>
      <w:r>
        <w:rPr>
          <w:b/>
          <w:i/>
          <w:color w:val="231F20"/>
          <w:spacing w:val="-1"/>
          <w:sz w:val="24"/>
        </w:rPr>
        <w:t> </w:t>
      </w:r>
      <w:r>
        <w:rPr>
          <w:b/>
          <w:i/>
          <w:color w:val="231F20"/>
          <w:sz w:val="24"/>
        </w:rPr>
        <w:t>engjëjt).”</w:t>
      </w:r>
      <w:r>
        <w:rPr>
          <w:b/>
          <w:i/>
          <w:color w:val="231F20"/>
          <w:position w:val="8"/>
          <w:sz w:val="14"/>
        </w:rPr>
        <w:t>237</w:t>
      </w:r>
    </w:p>
    <w:p>
      <w:pPr>
        <w:spacing w:line="242" w:lineRule="auto" w:before="117"/>
        <w:ind w:left="142" w:right="282" w:firstLine="283"/>
        <w:jc w:val="both"/>
        <w:rPr>
          <w:b/>
          <w:i/>
          <w:position w:val="8"/>
          <w:sz w:val="14"/>
        </w:rPr>
      </w:pPr>
      <w:r>
        <w:rPr>
          <w:b/>
          <w:i/>
          <w:color w:val="231F20"/>
          <w:sz w:val="24"/>
        </w:rPr>
        <w:t>“Prandaj</w:t>
      </w:r>
      <w:r>
        <w:rPr>
          <w:b/>
          <w:i/>
          <w:color w:val="231F20"/>
          <w:spacing w:val="-3"/>
          <w:sz w:val="24"/>
        </w:rPr>
        <w:t> </w:t>
      </w:r>
      <w:r>
        <w:rPr>
          <w:b/>
          <w:i/>
          <w:color w:val="231F20"/>
          <w:sz w:val="24"/>
        </w:rPr>
        <w:t>duroje</w:t>
      </w:r>
      <w:r>
        <w:rPr>
          <w:b/>
          <w:i/>
          <w:color w:val="231F20"/>
          <w:spacing w:val="-3"/>
          <w:sz w:val="24"/>
        </w:rPr>
        <w:t> </w:t>
      </w:r>
      <w:r>
        <w:rPr>
          <w:b/>
          <w:i/>
          <w:color w:val="231F20"/>
          <w:sz w:val="24"/>
        </w:rPr>
        <w:t>(o</w:t>
      </w:r>
      <w:r>
        <w:rPr>
          <w:b/>
          <w:i/>
          <w:color w:val="231F20"/>
          <w:spacing w:val="-3"/>
          <w:sz w:val="24"/>
        </w:rPr>
        <w:t> </w:t>
      </w:r>
      <w:r>
        <w:rPr>
          <w:b/>
          <w:i/>
          <w:color w:val="231F20"/>
          <w:sz w:val="24"/>
        </w:rPr>
        <w:t>Muhamed)</w:t>
      </w:r>
      <w:r>
        <w:rPr>
          <w:b/>
          <w:i/>
          <w:color w:val="231F20"/>
          <w:spacing w:val="-3"/>
          <w:sz w:val="24"/>
        </w:rPr>
        <w:t> </w:t>
      </w:r>
      <w:r>
        <w:rPr>
          <w:b/>
          <w:i/>
          <w:color w:val="231F20"/>
          <w:sz w:val="24"/>
        </w:rPr>
        <w:t>atë</w:t>
      </w:r>
      <w:r>
        <w:rPr>
          <w:b/>
          <w:i/>
          <w:color w:val="231F20"/>
          <w:spacing w:val="-3"/>
          <w:sz w:val="24"/>
        </w:rPr>
        <w:t> </w:t>
      </w:r>
      <w:r>
        <w:rPr>
          <w:b/>
          <w:i/>
          <w:color w:val="231F20"/>
          <w:sz w:val="24"/>
        </w:rPr>
        <w:t>që</w:t>
      </w:r>
      <w:r>
        <w:rPr>
          <w:b/>
          <w:i/>
          <w:color w:val="231F20"/>
          <w:spacing w:val="-3"/>
          <w:sz w:val="24"/>
        </w:rPr>
        <w:t> </w:t>
      </w:r>
      <w:r>
        <w:rPr>
          <w:b/>
          <w:i/>
          <w:color w:val="231F20"/>
          <w:sz w:val="24"/>
        </w:rPr>
        <w:t>thonë</w:t>
      </w:r>
      <w:r>
        <w:rPr>
          <w:b/>
          <w:i/>
          <w:color w:val="231F20"/>
          <w:spacing w:val="-3"/>
          <w:sz w:val="24"/>
        </w:rPr>
        <w:t> </w:t>
      </w:r>
      <w:r>
        <w:rPr>
          <w:b/>
          <w:i/>
          <w:color w:val="231F20"/>
          <w:sz w:val="24"/>
        </w:rPr>
        <w:t>ata</w:t>
      </w:r>
      <w:r>
        <w:rPr>
          <w:b/>
          <w:i/>
          <w:color w:val="231F20"/>
          <w:spacing w:val="-3"/>
          <w:sz w:val="24"/>
        </w:rPr>
        <w:t> </w:t>
      </w:r>
      <w:r>
        <w:rPr>
          <w:b/>
          <w:i/>
          <w:color w:val="231F20"/>
          <w:sz w:val="24"/>
        </w:rPr>
        <w:t>dhe</w:t>
      </w:r>
      <w:r>
        <w:rPr>
          <w:b/>
          <w:i/>
          <w:color w:val="231F20"/>
          <w:spacing w:val="-3"/>
          <w:sz w:val="24"/>
        </w:rPr>
        <w:t> </w:t>
      </w:r>
      <w:r>
        <w:rPr>
          <w:b/>
          <w:i/>
          <w:color w:val="231F20"/>
          <w:sz w:val="24"/>
        </w:rPr>
        <w:t>lavdëroje</w:t>
      </w:r>
      <w:r>
        <w:rPr>
          <w:b/>
          <w:i/>
          <w:color w:val="231F20"/>
          <w:spacing w:val="-3"/>
          <w:sz w:val="24"/>
        </w:rPr>
        <w:t> </w:t>
      </w:r>
      <w:r>
        <w:rPr>
          <w:b/>
          <w:i/>
          <w:color w:val="231F20"/>
          <w:sz w:val="24"/>
        </w:rPr>
        <w:t>me falënderim Zotin tënd para lindjes së Diellit dhe para perëndimit të tij! Lavdëroje Atë edhe në orët e natës, edhe në skajet e ditës, që të arrish pëlqimin e Zotit.”</w:t>
      </w:r>
      <w:r>
        <w:rPr>
          <w:b/>
          <w:i/>
          <w:color w:val="231F20"/>
          <w:position w:val="8"/>
          <w:sz w:val="14"/>
        </w:rPr>
        <w:t>238</w:t>
      </w:r>
    </w:p>
    <w:p>
      <w:pPr>
        <w:spacing w:line="242" w:lineRule="auto" w:before="119"/>
        <w:ind w:left="142" w:right="281" w:firstLine="283"/>
        <w:jc w:val="both"/>
        <w:rPr>
          <w:sz w:val="24"/>
        </w:rPr>
      </w:pPr>
      <w:r>
        <w:rPr>
          <w:color w:val="231F20"/>
          <w:sz w:val="24"/>
        </w:rPr>
        <w:t>Në një vend tjetër, duke thënë </w:t>
      </w:r>
      <w:r>
        <w:rPr>
          <w:b/>
          <w:i/>
          <w:color w:val="231F20"/>
          <w:sz w:val="24"/>
        </w:rPr>
        <w:t>“Prandaj lavdërojeni Allahun, kur bie</w:t>
      </w:r>
      <w:r>
        <w:rPr>
          <w:b/>
          <w:i/>
          <w:color w:val="231F20"/>
          <w:spacing w:val="-13"/>
          <w:sz w:val="24"/>
        </w:rPr>
        <w:t> </w:t>
      </w:r>
      <w:r>
        <w:rPr>
          <w:b/>
          <w:i/>
          <w:color w:val="231F20"/>
          <w:sz w:val="24"/>
        </w:rPr>
        <w:t>muzgu</w:t>
      </w:r>
      <w:r>
        <w:rPr>
          <w:b/>
          <w:i/>
          <w:color w:val="231F20"/>
          <w:spacing w:val="-13"/>
          <w:sz w:val="24"/>
        </w:rPr>
        <w:t> </w:t>
      </w:r>
      <w:r>
        <w:rPr>
          <w:b/>
          <w:i/>
          <w:color w:val="231F20"/>
          <w:sz w:val="24"/>
        </w:rPr>
        <w:t>dhe</w:t>
      </w:r>
      <w:r>
        <w:rPr>
          <w:b/>
          <w:i/>
          <w:color w:val="231F20"/>
          <w:spacing w:val="-13"/>
          <w:sz w:val="24"/>
        </w:rPr>
        <w:t> </w:t>
      </w:r>
      <w:r>
        <w:rPr>
          <w:b/>
          <w:i/>
          <w:color w:val="231F20"/>
          <w:sz w:val="24"/>
        </w:rPr>
        <w:t>kur</w:t>
      </w:r>
      <w:r>
        <w:rPr>
          <w:b/>
          <w:i/>
          <w:color w:val="231F20"/>
          <w:spacing w:val="-13"/>
          <w:sz w:val="24"/>
        </w:rPr>
        <w:t> </w:t>
      </w:r>
      <w:r>
        <w:rPr>
          <w:b/>
          <w:i/>
          <w:color w:val="231F20"/>
          <w:sz w:val="24"/>
        </w:rPr>
        <w:t>gdhin</w:t>
      </w:r>
      <w:r>
        <w:rPr>
          <w:b/>
          <w:i/>
          <w:color w:val="231F20"/>
          <w:spacing w:val="-13"/>
          <w:sz w:val="24"/>
        </w:rPr>
        <w:t> </w:t>
      </w:r>
      <w:r>
        <w:rPr>
          <w:b/>
          <w:i/>
          <w:color w:val="231F20"/>
          <w:sz w:val="24"/>
        </w:rPr>
        <w:t>drita!</w:t>
      </w:r>
      <w:r>
        <w:rPr>
          <w:b/>
          <w:i/>
          <w:color w:val="231F20"/>
          <w:spacing w:val="-13"/>
          <w:sz w:val="24"/>
        </w:rPr>
        <w:t> </w:t>
      </w:r>
      <w:r>
        <w:rPr>
          <w:b/>
          <w:i/>
          <w:color w:val="231F20"/>
          <w:sz w:val="24"/>
        </w:rPr>
        <w:t>Për</w:t>
      </w:r>
      <w:r>
        <w:rPr>
          <w:b/>
          <w:i/>
          <w:color w:val="231F20"/>
          <w:spacing w:val="-13"/>
          <w:sz w:val="24"/>
        </w:rPr>
        <w:t> </w:t>
      </w:r>
      <w:r>
        <w:rPr>
          <w:b/>
          <w:i/>
          <w:color w:val="231F20"/>
          <w:sz w:val="24"/>
        </w:rPr>
        <w:t>Atë</w:t>
      </w:r>
      <w:r>
        <w:rPr>
          <w:b/>
          <w:i/>
          <w:color w:val="231F20"/>
          <w:spacing w:val="-13"/>
          <w:sz w:val="24"/>
        </w:rPr>
        <w:t> </w:t>
      </w:r>
      <w:r>
        <w:rPr>
          <w:b/>
          <w:i/>
          <w:color w:val="231F20"/>
          <w:sz w:val="24"/>
        </w:rPr>
        <w:t>është</w:t>
      </w:r>
      <w:r>
        <w:rPr>
          <w:b/>
          <w:i/>
          <w:color w:val="231F20"/>
          <w:spacing w:val="-13"/>
          <w:sz w:val="24"/>
        </w:rPr>
        <w:t> </w:t>
      </w:r>
      <w:r>
        <w:rPr>
          <w:b/>
          <w:i/>
          <w:color w:val="231F20"/>
          <w:sz w:val="24"/>
        </w:rPr>
        <w:t>falënderimi</w:t>
      </w:r>
      <w:r>
        <w:rPr>
          <w:b/>
          <w:i/>
          <w:color w:val="231F20"/>
          <w:spacing w:val="-13"/>
          <w:sz w:val="24"/>
        </w:rPr>
        <w:t> </w:t>
      </w:r>
      <w:r>
        <w:rPr>
          <w:b/>
          <w:i/>
          <w:color w:val="231F20"/>
          <w:sz w:val="24"/>
        </w:rPr>
        <w:t>në</w:t>
      </w:r>
      <w:r>
        <w:rPr>
          <w:b/>
          <w:i/>
          <w:color w:val="231F20"/>
          <w:spacing w:val="-13"/>
          <w:sz w:val="24"/>
        </w:rPr>
        <w:t> </w:t>
      </w:r>
      <w:r>
        <w:rPr>
          <w:b/>
          <w:i/>
          <w:color w:val="231F20"/>
          <w:sz w:val="24"/>
        </w:rPr>
        <w:t>qiej</w:t>
      </w:r>
      <w:r>
        <w:rPr>
          <w:b/>
          <w:i/>
          <w:color w:val="231F20"/>
          <w:spacing w:val="-13"/>
          <w:sz w:val="24"/>
        </w:rPr>
        <w:t> </w:t>
      </w:r>
      <w:r>
        <w:rPr>
          <w:b/>
          <w:i/>
          <w:color w:val="231F20"/>
          <w:sz w:val="24"/>
        </w:rPr>
        <w:t>dhe në Tokë, në mbrëmje dhe në mesditë.”</w:t>
      </w:r>
      <w:r>
        <w:rPr>
          <w:b/>
          <w:i/>
          <w:color w:val="231F20"/>
          <w:position w:val="8"/>
          <w:sz w:val="14"/>
        </w:rPr>
        <w:t>239</w:t>
      </w:r>
      <w:r>
        <w:rPr>
          <w:color w:val="231F20"/>
          <w:sz w:val="24"/>
        </w:rPr>
        <w:t>, na bën me dije se kohët e namazit në një ditë janë pesë.</w:t>
      </w:r>
    </w:p>
    <w:p>
      <w:pPr>
        <w:pStyle w:val="BodyText"/>
        <w:spacing w:line="249" w:lineRule="auto" w:before="126"/>
        <w:ind w:right="281" w:firstLine="283"/>
      </w:pPr>
      <w:r>
        <w:rPr>
          <w:color w:val="231F20"/>
        </w:rPr>
        <w:t>Kështu,</w:t>
      </w:r>
      <w:r>
        <w:rPr>
          <w:color w:val="231F20"/>
          <w:spacing w:val="-6"/>
        </w:rPr>
        <w:t> </w:t>
      </w:r>
      <w:r>
        <w:rPr>
          <w:color w:val="231F20"/>
        </w:rPr>
        <w:t>në</w:t>
      </w:r>
      <w:r>
        <w:rPr>
          <w:color w:val="231F20"/>
          <w:spacing w:val="-6"/>
        </w:rPr>
        <w:t> </w:t>
      </w:r>
      <w:r>
        <w:rPr>
          <w:color w:val="231F20"/>
        </w:rPr>
        <w:t>kohët</w:t>
      </w:r>
      <w:r>
        <w:rPr>
          <w:color w:val="231F20"/>
          <w:spacing w:val="-6"/>
        </w:rPr>
        <w:t> </w:t>
      </w:r>
      <w:r>
        <w:rPr>
          <w:color w:val="231F20"/>
        </w:rPr>
        <w:t>e</w:t>
      </w:r>
      <w:r>
        <w:rPr>
          <w:color w:val="231F20"/>
          <w:spacing w:val="-6"/>
        </w:rPr>
        <w:t> </w:t>
      </w:r>
      <w:r>
        <w:rPr>
          <w:color w:val="231F20"/>
        </w:rPr>
        <w:t>akshamit,</w:t>
      </w:r>
      <w:r>
        <w:rPr>
          <w:color w:val="231F20"/>
          <w:spacing w:val="-6"/>
        </w:rPr>
        <w:t> </w:t>
      </w:r>
      <w:r>
        <w:rPr>
          <w:color w:val="231F20"/>
        </w:rPr>
        <w:t>jacisë</w:t>
      </w:r>
      <w:r>
        <w:rPr>
          <w:color w:val="231F20"/>
          <w:spacing w:val="-6"/>
        </w:rPr>
        <w:t> </w:t>
      </w:r>
      <w:r>
        <w:rPr>
          <w:color w:val="231F20"/>
        </w:rPr>
        <w:t>dhe</w:t>
      </w:r>
      <w:r>
        <w:rPr>
          <w:color w:val="231F20"/>
          <w:spacing w:val="-6"/>
        </w:rPr>
        <w:t> </w:t>
      </w:r>
      <w:r>
        <w:rPr>
          <w:color w:val="231F20"/>
        </w:rPr>
        <w:t>sabahut,</w:t>
      </w:r>
      <w:r>
        <w:rPr>
          <w:color w:val="231F20"/>
          <w:spacing w:val="-6"/>
        </w:rPr>
        <w:t> </w:t>
      </w:r>
      <w:r>
        <w:rPr>
          <w:color w:val="231F20"/>
        </w:rPr>
        <w:t>kur</w:t>
      </w:r>
      <w:r>
        <w:rPr>
          <w:color w:val="231F20"/>
          <w:spacing w:val="-6"/>
        </w:rPr>
        <w:t> </w:t>
      </w:r>
      <w:r>
        <w:rPr>
          <w:color w:val="231F20"/>
        </w:rPr>
        <w:t>engjëjt</w:t>
      </w:r>
      <w:r>
        <w:rPr>
          <w:color w:val="231F20"/>
          <w:spacing w:val="-6"/>
        </w:rPr>
        <w:t> </w:t>
      </w:r>
      <w:r>
        <w:rPr>
          <w:color w:val="231F20"/>
        </w:rPr>
        <w:t>në</w:t>
      </w:r>
      <w:r>
        <w:rPr>
          <w:color w:val="231F20"/>
          <w:spacing w:val="-6"/>
        </w:rPr>
        <w:t> </w:t>
      </w:r>
      <w:r>
        <w:rPr>
          <w:color w:val="231F20"/>
        </w:rPr>
        <w:t>qiej dhe adhuruesit në tokë i drejtohen Atij me lavdërime e falënderime, dhe në kohët e drekës dhe ikindisë, kur e gjithë bota shndërrohet në një gjuhë që përmend, lavdëron dhe lartëson Allahun, edhe robi, me fjalë</w:t>
      </w:r>
      <w:r>
        <w:rPr>
          <w:color w:val="231F20"/>
          <w:spacing w:val="-8"/>
        </w:rPr>
        <w:t> </w:t>
      </w:r>
      <w:r>
        <w:rPr>
          <w:color w:val="231F20"/>
        </w:rPr>
        <w:t>që</w:t>
      </w:r>
      <w:r>
        <w:rPr>
          <w:color w:val="231F20"/>
          <w:spacing w:val="-8"/>
        </w:rPr>
        <w:t> </w:t>
      </w:r>
      <w:r>
        <w:rPr>
          <w:color w:val="231F20"/>
        </w:rPr>
        <w:t>shprehin</w:t>
      </w:r>
      <w:r>
        <w:rPr>
          <w:color w:val="231F20"/>
          <w:spacing w:val="-8"/>
        </w:rPr>
        <w:t> </w:t>
      </w:r>
      <w:r>
        <w:rPr>
          <w:color w:val="231F20"/>
        </w:rPr>
        <w:t>madhështinë</w:t>
      </w:r>
      <w:r>
        <w:rPr>
          <w:color w:val="231F20"/>
          <w:spacing w:val="-8"/>
        </w:rPr>
        <w:t> </w:t>
      </w:r>
      <w:r>
        <w:rPr>
          <w:color w:val="231F20"/>
        </w:rPr>
        <w:t>e</w:t>
      </w:r>
      <w:r>
        <w:rPr>
          <w:color w:val="231F20"/>
          <w:spacing w:val="-8"/>
        </w:rPr>
        <w:t> </w:t>
      </w:r>
      <w:r>
        <w:rPr>
          <w:color w:val="231F20"/>
        </w:rPr>
        <w:t>Zotit,</w:t>
      </w:r>
      <w:r>
        <w:rPr>
          <w:color w:val="231F20"/>
          <w:spacing w:val="-8"/>
        </w:rPr>
        <w:t> </w:t>
      </w:r>
      <w:r>
        <w:rPr>
          <w:color w:val="231F20"/>
        </w:rPr>
        <w:t>do</w:t>
      </w:r>
      <w:r>
        <w:rPr>
          <w:color w:val="231F20"/>
          <w:spacing w:val="-8"/>
        </w:rPr>
        <w:t> </w:t>
      </w:r>
      <w:r>
        <w:rPr>
          <w:color w:val="231F20"/>
        </w:rPr>
        <w:t>t’i</w:t>
      </w:r>
      <w:r>
        <w:rPr>
          <w:color w:val="231F20"/>
          <w:spacing w:val="-8"/>
        </w:rPr>
        <w:t> </w:t>
      </w:r>
      <w:r>
        <w:rPr>
          <w:color w:val="231F20"/>
        </w:rPr>
        <w:t>bashkohet</w:t>
      </w:r>
      <w:r>
        <w:rPr>
          <w:color w:val="231F20"/>
          <w:spacing w:val="-8"/>
        </w:rPr>
        <w:t> </w:t>
      </w:r>
      <w:r>
        <w:rPr>
          <w:color w:val="231F20"/>
        </w:rPr>
        <w:t>kësaj</w:t>
      </w:r>
      <w:r>
        <w:rPr>
          <w:color w:val="231F20"/>
          <w:spacing w:val="40"/>
        </w:rPr>
        <w:t> </w:t>
      </w:r>
      <w:r>
        <w:rPr>
          <w:color w:val="231F20"/>
        </w:rPr>
        <w:t>simfonie të</w:t>
      </w:r>
      <w:r>
        <w:rPr>
          <w:color w:val="231F20"/>
          <w:spacing w:val="-15"/>
        </w:rPr>
        <w:t> </w:t>
      </w:r>
      <w:r>
        <w:rPr>
          <w:color w:val="231F20"/>
        </w:rPr>
        <w:t>gjerë</w:t>
      </w:r>
      <w:r>
        <w:rPr>
          <w:color w:val="231F20"/>
          <w:spacing w:val="-15"/>
        </w:rPr>
        <w:t> </w:t>
      </w:r>
      <w:r>
        <w:rPr>
          <w:color w:val="231F20"/>
        </w:rPr>
        <w:t>dhe</w:t>
      </w:r>
      <w:r>
        <w:rPr>
          <w:color w:val="231F20"/>
          <w:spacing w:val="-15"/>
        </w:rPr>
        <w:t> </w:t>
      </w:r>
      <w:r>
        <w:rPr>
          <w:color w:val="231F20"/>
        </w:rPr>
        <w:t>nuk</w:t>
      </w:r>
      <w:r>
        <w:rPr>
          <w:color w:val="231F20"/>
          <w:spacing w:val="-15"/>
        </w:rPr>
        <w:t> </w:t>
      </w:r>
      <w:r>
        <w:rPr>
          <w:color w:val="231F20"/>
        </w:rPr>
        <w:t>do</w:t>
      </w:r>
      <w:r>
        <w:rPr>
          <w:color w:val="231F20"/>
          <w:spacing w:val="-15"/>
        </w:rPr>
        <w:t> </w:t>
      </w:r>
      <w:r>
        <w:rPr>
          <w:color w:val="231F20"/>
        </w:rPr>
        <w:t>ta</w:t>
      </w:r>
      <w:r>
        <w:rPr>
          <w:color w:val="231F20"/>
          <w:spacing w:val="-15"/>
        </w:rPr>
        <w:t> </w:t>
      </w:r>
      <w:r>
        <w:rPr>
          <w:color w:val="231F20"/>
        </w:rPr>
        <w:t>prishë</w:t>
      </w:r>
      <w:r>
        <w:rPr>
          <w:color w:val="231F20"/>
          <w:spacing w:val="-15"/>
        </w:rPr>
        <w:t> </w:t>
      </w:r>
      <w:r>
        <w:rPr>
          <w:color w:val="231F20"/>
        </w:rPr>
        <w:t>këtë</w:t>
      </w:r>
      <w:r>
        <w:rPr>
          <w:color w:val="231F20"/>
          <w:spacing w:val="-15"/>
        </w:rPr>
        <w:t> </w:t>
      </w:r>
      <w:r>
        <w:rPr>
          <w:color w:val="231F20"/>
        </w:rPr>
        <w:t>harmoni.</w:t>
      </w:r>
      <w:r>
        <w:rPr>
          <w:color w:val="231F20"/>
          <w:spacing w:val="-15"/>
        </w:rPr>
        <w:t> </w:t>
      </w:r>
      <w:r>
        <w:rPr>
          <w:color w:val="231F20"/>
        </w:rPr>
        <w:t>Nafi</w:t>
      </w:r>
      <w:r>
        <w:rPr>
          <w:color w:val="231F20"/>
          <w:spacing w:val="-15"/>
        </w:rPr>
        <w:t> </w:t>
      </w:r>
      <w:r>
        <w:rPr>
          <w:color w:val="231F20"/>
        </w:rPr>
        <w:t>ibn</w:t>
      </w:r>
      <w:r>
        <w:rPr>
          <w:color w:val="231F20"/>
          <w:spacing w:val="-15"/>
        </w:rPr>
        <w:t> </w:t>
      </w:r>
      <w:r>
        <w:rPr>
          <w:color w:val="231F20"/>
        </w:rPr>
        <w:t>Ezrak</w:t>
      </w:r>
      <w:r>
        <w:rPr>
          <w:color w:val="231F20"/>
          <w:spacing w:val="-15"/>
        </w:rPr>
        <w:t> </w:t>
      </w:r>
      <w:r>
        <w:rPr>
          <w:color w:val="231F20"/>
        </w:rPr>
        <w:t>është</w:t>
      </w:r>
      <w:r>
        <w:rPr>
          <w:color w:val="231F20"/>
          <w:spacing w:val="-15"/>
        </w:rPr>
        <w:t> </w:t>
      </w:r>
      <w:r>
        <w:rPr>
          <w:color w:val="231F20"/>
        </w:rPr>
        <w:t>një</w:t>
      </w:r>
      <w:r>
        <w:rPr>
          <w:color w:val="231F20"/>
          <w:spacing w:val="-15"/>
        </w:rPr>
        <w:t> </w:t>
      </w:r>
      <w:r>
        <w:rPr>
          <w:color w:val="231F20"/>
        </w:rPr>
        <w:t>nga ata që e kanë dëgjuar prej Abdullah ibn Abasit (r.a.) botëkuptimin e Profetit</w:t>
      </w:r>
      <w:r>
        <w:rPr>
          <w:color w:val="231F20"/>
          <w:spacing w:val="-13"/>
        </w:rPr>
        <w:t> </w:t>
      </w:r>
      <w:r>
        <w:rPr>
          <w:color w:val="231F20"/>
        </w:rPr>
        <w:t>tonë</w:t>
      </w:r>
      <w:r>
        <w:rPr>
          <w:color w:val="231F20"/>
          <w:spacing w:val="-13"/>
        </w:rPr>
        <w:t> </w:t>
      </w:r>
      <w:r>
        <w:rPr>
          <w:color w:val="231F20"/>
        </w:rPr>
        <w:t>(s.a.s.)</w:t>
      </w:r>
      <w:r>
        <w:rPr>
          <w:color w:val="231F20"/>
          <w:spacing w:val="-13"/>
        </w:rPr>
        <w:t> </w:t>
      </w:r>
      <w:r>
        <w:rPr>
          <w:color w:val="231F20"/>
        </w:rPr>
        <w:t>në</w:t>
      </w:r>
      <w:r>
        <w:rPr>
          <w:color w:val="231F20"/>
          <w:spacing w:val="-13"/>
        </w:rPr>
        <w:t> </w:t>
      </w:r>
      <w:r>
        <w:rPr>
          <w:color w:val="231F20"/>
        </w:rPr>
        <w:t>çështjen</w:t>
      </w:r>
      <w:r>
        <w:rPr>
          <w:color w:val="231F20"/>
          <w:spacing w:val="-13"/>
        </w:rPr>
        <w:t> </w:t>
      </w:r>
      <w:r>
        <w:rPr>
          <w:color w:val="231F20"/>
        </w:rPr>
        <w:t>e</w:t>
      </w:r>
      <w:r>
        <w:rPr>
          <w:color w:val="231F20"/>
          <w:spacing w:val="-13"/>
        </w:rPr>
        <w:t> </w:t>
      </w:r>
      <w:r>
        <w:rPr>
          <w:color w:val="231F20"/>
        </w:rPr>
        <w:t>tefsirit.</w:t>
      </w:r>
      <w:r>
        <w:rPr>
          <w:color w:val="231F20"/>
          <w:spacing w:val="-13"/>
        </w:rPr>
        <w:t> </w:t>
      </w:r>
      <w:r>
        <w:rPr>
          <w:color w:val="231F20"/>
        </w:rPr>
        <w:t>Kur</w:t>
      </w:r>
      <w:r>
        <w:rPr>
          <w:color w:val="231F20"/>
          <w:spacing w:val="-13"/>
        </w:rPr>
        <w:t> </w:t>
      </w:r>
      <w:r>
        <w:rPr>
          <w:color w:val="231F20"/>
        </w:rPr>
        <w:t>e</w:t>
      </w:r>
      <w:r>
        <w:rPr>
          <w:color w:val="231F20"/>
          <w:spacing w:val="-13"/>
        </w:rPr>
        <w:t> </w:t>
      </w:r>
      <w:r>
        <w:rPr>
          <w:color w:val="231F20"/>
        </w:rPr>
        <w:t>pati</w:t>
      </w:r>
      <w:r>
        <w:rPr>
          <w:color w:val="231F20"/>
          <w:spacing w:val="-13"/>
        </w:rPr>
        <w:t> </w:t>
      </w:r>
      <w:r>
        <w:rPr>
          <w:color w:val="231F20"/>
        </w:rPr>
        <w:t>pyetur</w:t>
      </w:r>
      <w:r>
        <w:rPr>
          <w:color w:val="231F20"/>
          <w:spacing w:val="-13"/>
        </w:rPr>
        <w:t> </w:t>
      </w:r>
      <w:r>
        <w:rPr>
          <w:color w:val="231F20"/>
        </w:rPr>
        <w:t>ai</w:t>
      </w:r>
      <w:r>
        <w:rPr>
          <w:color w:val="231F20"/>
          <w:spacing w:val="-13"/>
        </w:rPr>
        <w:t> </w:t>
      </w:r>
      <w:r>
        <w:rPr>
          <w:color w:val="231F20"/>
        </w:rPr>
        <w:t>Abdullah ibn Abasin (r.a.) me fjalët “A shpjegohen pesë kohët e namazit në </w:t>
      </w:r>
      <w:r>
        <w:rPr>
          <w:color w:val="231F20"/>
          <w:spacing w:val="-2"/>
        </w:rPr>
        <w:t>Kuranin</w:t>
      </w:r>
      <w:r>
        <w:rPr>
          <w:color w:val="231F20"/>
          <w:spacing w:val="-13"/>
        </w:rPr>
        <w:t> </w:t>
      </w:r>
      <w:r>
        <w:rPr>
          <w:color w:val="231F20"/>
          <w:spacing w:val="-2"/>
        </w:rPr>
        <w:t>Famëlartë?”,</w:t>
      </w:r>
      <w:r>
        <w:rPr>
          <w:color w:val="231F20"/>
          <w:spacing w:val="-13"/>
        </w:rPr>
        <w:t> </w:t>
      </w:r>
      <w:r>
        <w:rPr>
          <w:color w:val="231F20"/>
          <w:spacing w:val="-2"/>
        </w:rPr>
        <w:t>Abdullah</w:t>
      </w:r>
      <w:r>
        <w:rPr>
          <w:color w:val="231F20"/>
          <w:spacing w:val="-13"/>
        </w:rPr>
        <w:t> </w:t>
      </w:r>
      <w:r>
        <w:rPr>
          <w:color w:val="231F20"/>
          <w:spacing w:val="-2"/>
        </w:rPr>
        <w:t>ibn</w:t>
      </w:r>
      <w:r>
        <w:rPr>
          <w:color w:val="231F20"/>
          <w:spacing w:val="-13"/>
        </w:rPr>
        <w:t> </w:t>
      </w:r>
      <w:r>
        <w:rPr>
          <w:color w:val="231F20"/>
          <w:spacing w:val="-2"/>
        </w:rPr>
        <w:t>Abasi</w:t>
      </w:r>
      <w:r>
        <w:rPr>
          <w:color w:val="231F20"/>
          <w:spacing w:val="-13"/>
        </w:rPr>
        <w:t> </w:t>
      </w:r>
      <w:r>
        <w:rPr>
          <w:color w:val="231F20"/>
          <w:spacing w:val="-2"/>
        </w:rPr>
        <w:t>i</w:t>
      </w:r>
      <w:r>
        <w:rPr>
          <w:color w:val="231F20"/>
          <w:spacing w:val="-13"/>
        </w:rPr>
        <w:t> </w:t>
      </w:r>
      <w:r>
        <w:rPr>
          <w:color w:val="231F20"/>
          <w:spacing w:val="-2"/>
        </w:rPr>
        <w:t>pati</w:t>
      </w:r>
      <w:r>
        <w:rPr>
          <w:color w:val="231F20"/>
          <w:spacing w:val="-13"/>
        </w:rPr>
        <w:t> </w:t>
      </w:r>
      <w:r>
        <w:rPr>
          <w:color w:val="231F20"/>
          <w:spacing w:val="-2"/>
        </w:rPr>
        <w:t>kënduar</w:t>
      </w:r>
      <w:r>
        <w:rPr>
          <w:color w:val="231F20"/>
          <w:spacing w:val="-13"/>
        </w:rPr>
        <w:t> </w:t>
      </w:r>
      <w:r>
        <w:rPr>
          <w:color w:val="231F20"/>
          <w:spacing w:val="-2"/>
        </w:rPr>
        <w:t>këtë</w:t>
      </w:r>
      <w:r>
        <w:rPr>
          <w:color w:val="231F20"/>
          <w:spacing w:val="-13"/>
        </w:rPr>
        <w:t> </w:t>
      </w:r>
      <w:r>
        <w:rPr>
          <w:color w:val="231F20"/>
          <w:spacing w:val="-2"/>
        </w:rPr>
        <w:t>ajet.</w:t>
      </w:r>
      <w:r>
        <w:rPr>
          <w:color w:val="231F20"/>
          <w:spacing w:val="-2"/>
          <w:position w:val="8"/>
          <w:sz w:val="14"/>
        </w:rPr>
        <w:t>240</w:t>
      </w:r>
      <w:r>
        <w:rPr>
          <w:color w:val="231F20"/>
          <w:spacing w:val="12"/>
          <w:position w:val="8"/>
          <w:sz w:val="14"/>
        </w:rPr>
        <w:t> </w:t>
      </w:r>
      <w:r>
        <w:rPr>
          <w:color w:val="231F20"/>
          <w:spacing w:val="-2"/>
        </w:rPr>
        <w:t>Po, </w:t>
      </w:r>
      <w:r>
        <w:rPr>
          <w:color w:val="231F20"/>
        </w:rPr>
        <w:t>ky</w:t>
      </w:r>
      <w:r>
        <w:rPr>
          <w:color w:val="231F20"/>
          <w:spacing w:val="-4"/>
        </w:rPr>
        <w:t> </w:t>
      </w:r>
      <w:r>
        <w:rPr>
          <w:color w:val="231F20"/>
        </w:rPr>
        <w:t>ajet</w:t>
      </w:r>
      <w:r>
        <w:rPr>
          <w:color w:val="231F20"/>
          <w:spacing w:val="-4"/>
        </w:rPr>
        <w:t> </w:t>
      </w:r>
      <w:r>
        <w:rPr>
          <w:color w:val="231F20"/>
        </w:rPr>
        <w:t>tregon</w:t>
      </w:r>
      <w:r>
        <w:rPr>
          <w:color w:val="231F20"/>
          <w:spacing w:val="-4"/>
        </w:rPr>
        <w:t> </w:t>
      </w:r>
      <w:r>
        <w:rPr>
          <w:color w:val="231F20"/>
        </w:rPr>
        <w:t>se</w:t>
      </w:r>
      <w:r>
        <w:rPr>
          <w:color w:val="231F20"/>
          <w:spacing w:val="-4"/>
        </w:rPr>
        <w:t> </w:t>
      </w:r>
      <w:r>
        <w:rPr>
          <w:color w:val="231F20"/>
        </w:rPr>
        <w:t>namazet</w:t>
      </w:r>
      <w:r>
        <w:rPr>
          <w:color w:val="231F20"/>
          <w:spacing w:val="-4"/>
        </w:rPr>
        <w:t> </w:t>
      </w:r>
      <w:r>
        <w:rPr>
          <w:color w:val="231F20"/>
        </w:rPr>
        <w:t>ditore</w:t>
      </w:r>
      <w:r>
        <w:rPr>
          <w:color w:val="231F20"/>
          <w:spacing w:val="-4"/>
        </w:rPr>
        <w:t> </w:t>
      </w:r>
      <w:r>
        <w:rPr>
          <w:color w:val="231F20"/>
        </w:rPr>
        <w:t>janë</w:t>
      </w:r>
      <w:r>
        <w:rPr>
          <w:color w:val="231F20"/>
          <w:spacing w:val="-4"/>
        </w:rPr>
        <w:t> </w:t>
      </w:r>
      <w:r>
        <w:rPr>
          <w:color w:val="231F20"/>
        </w:rPr>
        <w:t>pesë</w:t>
      </w:r>
      <w:r>
        <w:rPr>
          <w:color w:val="231F20"/>
          <w:spacing w:val="-4"/>
        </w:rPr>
        <w:t> </w:t>
      </w:r>
      <w:r>
        <w:rPr>
          <w:color w:val="231F20"/>
        </w:rPr>
        <w:t>dhe</w:t>
      </w:r>
      <w:r>
        <w:rPr>
          <w:color w:val="231F20"/>
          <w:spacing w:val="-4"/>
        </w:rPr>
        <w:t> </w:t>
      </w:r>
      <w:r>
        <w:rPr>
          <w:color w:val="231F20"/>
        </w:rPr>
        <w:t>se</w:t>
      </w:r>
      <w:r>
        <w:rPr>
          <w:color w:val="231F20"/>
          <w:spacing w:val="-4"/>
        </w:rPr>
        <w:t> </w:t>
      </w:r>
      <w:r>
        <w:rPr>
          <w:color w:val="231F20"/>
        </w:rPr>
        <w:t>duhen</w:t>
      </w:r>
      <w:r>
        <w:rPr>
          <w:color w:val="231F20"/>
          <w:spacing w:val="-4"/>
        </w:rPr>
        <w:t> </w:t>
      </w:r>
      <w:r>
        <w:rPr>
          <w:color w:val="231F20"/>
        </w:rPr>
        <w:t>falur</w:t>
      </w:r>
      <w:r>
        <w:rPr>
          <w:color w:val="231F20"/>
          <w:spacing w:val="-4"/>
        </w:rPr>
        <w:t> </w:t>
      </w:r>
      <w:r>
        <w:rPr>
          <w:color w:val="231F20"/>
        </w:rPr>
        <w:t>në</w:t>
      </w:r>
      <w:r>
        <w:rPr>
          <w:color w:val="231F20"/>
          <w:spacing w:val="-4"/>
        </w:rPr>
        <w:t> </w:t>
      </w:r>
      <w:r>
        <w:rPr>
          <w:color w:val="231F20"/>
        </w:rPr>
        <w:t>kohët e tyre përkatëse. Jo vetëm Abdullah ibn Abasi (r.a.), po edhe shumë sahabë të tjerë kanë nxjerrë të njëjtin kuptim nga ky ajet.</w:t>
      </w:r>
    </w:p>
    <w:p>
      <w:pPr>
        <w:pStyle w:val="BodyText"/>
        <w:spacing w:before="7"/>
        <w:ind w:left="0"/>
        <w:jc w:val="left"/>
        <w:rPr>
          <w:sz w:val="11"/>
        </w:rPr>
      </w:pPr>
      <w:r>
        <w:rPr>
          <w:sz w:val="11"/>
        </w:rPr>
        <mc:AlternateContent>
          <mc:Choice Requires="wps">
            <w:drawing>
              <wp:anchor distT="0" distB="0" distL="0" distR="0" allowOverlap="1" layoutInCell="1" locked="0" behindDoc="1" simplePos="0" relativeHeight="487689728">
                <wp:simplePos x="0" y="0"/>
                <wp:positionH relativeFrom="page">
                  <wp:posOffset>540000</wp:posOffset>
                </wp:positionH>
                <wp:positionV relativeFrom="paragraph">
                  <wp:posOffset>100609</wp:posOffset>
                </wp:positionV>
                <wp:extent cx="1080135" cy="1270"/>
                <wp:effectExtent l="0" t="0" r="0" b="0"/>
                <wp:wrapTopAndBottom/>
                <wp:docPr id="265" name="Graphic 265"/>
                <wp:cNvGraphicFramePr>
                  <a:graphicFrameLocks/>
                </wp:cNvGraphicFramePr>
                <a:graphic>
                  <a:graphicData uri="http://schemas.microsoft.com/office/word/2010/wordprocessingShape">
                    <wps:wsp>
                      <wps:cNvPr id="265" name="Graphic 26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922014pt;width:85.05pt;height:.1pt;mso-position-horizontal-relative:page;mso-position-vertical-relative:paragraph;z-index:-15626752;mso-wrap-distance-left:0;mso-wrap-distance-right:0" id="docshape255" coordorigin="850,158" coordsize="1701,0" path="m850,158l2551,15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236</w:t>
      </w:r>
      <w:r>
        <w:rPr>
          <w:color w:val="231F20"/>
          <w:spacing w:val="4"/>
          <w:position w:val="8"/>
          <w:sz w:val="14"/>
        </w:rPr>
        <w:t> </w:t>
      </w:r>
      <w:r>
        <w:rPr>
          <w:color w:val="231F20"/>
          <w:sz w:val="20"/>
        </w:rPr>
        <w:t>Surja</w:t>
      </w:r>
      <w:r>
        <w:rPr>
          <w:color w:val="231F20"/>
          <w:spacing w:val="-11"/>
          <w:sz w:val="20"/>
        </w:rPr>
        <w:t> </w:t>
      </w:r>
      <w:r>
        <w:rPr>
          <w:color w:val="231F20"/>
          <w:sz w:val="20"/>
        </w:rPr>
        <w:t>Húd,</w:t>
      </w:r>
      <w:r>
        <w:rPr>
          <w:color w:val="231F20"/>
          <w:spacing w:val="-11"/>
          <w:sz w:val="20"/>
        </w:rPr>
        <w:t> </w:t>
      </w:r>
      <w:r>
        <w:rPr>
          <w:color w:val="231F20"/>
          <w:sz w:val="20"/>
        </w:rPr>
        <w:t>ajeti</w:t>
      </w:r>
      <w:r>
        <w:rPr>
          <w:color w:val="231F20"/>
          <w:spacing w:val="-11"/>
          <w:sz w:val="20"/>
        </w:rPr>
        <w:t> </w:t>
      </w:r>
      <w:r>
        <w:rPr>
          <w:color w:val="231F20"/>
          <w:spacing w:val="-4"/>
          <w:sz w:val="20"/>
        </w:rPr>
        <w:t>114.</w:t>
      </w:r>
    </w:p>
    <w:p>
      <w:pPr>
        <w:spacing w:before="16"/>
        <w:ind w:left="142" w:right="0" w:firstLine="0"/>
        <w:jc w:val="left"/>
        <w:rPr>
          <w:sz w:val="20"/>
        </w:rPr>
      </w:pPr>
      <w:r>
        <w:rPr>
          <w:color w:val="231F20"/>
          <w:position w:val="8"/>
          <w:sz w:val="14"/>
        </w:rPr>
        <w:t>237</w:t>
      </w:r>
      <w:r>
        <w:rPr>
          <w:color w:val="231F20"/>
          <w:spacing w:val="-2"/>
          <w:position w:val="8"/>
          <w:sz w:val="14"/>
        </w:rPr>
        <w:t> </w:t>
      </w:r>
      <w:r>
        <w:rPr>
          <w:color w:val="231F20"/>
          <w:sz w:val="20"/>
        </w:rPr>
        <w:t>Surja</w:t>
      </w:r>
      <w:r>
        <w:rPr>
          <w:color w:val="231F20"/>
          <w:spacing w:val="-13"/>
          <w:sz w:val="20"/>
        </w:rPr>
        <w:t> </w:t>
      </w:r>
      <w:r>
        <w:rPr>
          <w:color w:val="231F20"/>
          <w:sz w:val="20"/>
        </w:rPr>
        <w:t>Isrá,</w:t>
      </w:r>
      <w:r>
        <w:rPr>
          <w:color w:val="231F20"/>
          <w:spacing w:val="-12"/>
          <w:sz w:val="20"/>
        </w:rPr>
        <w:t> </w:t>
      </w:r>
      <w:r>
        <w:rPr>
          <w:color w:val="231F20"/>
          <w:sz w:val="20"/>
        </w:rPr>
        <w:t>ajeti</w:t>
      </w:r>
      <w:r>
        <w:rPr>
          <w:color w:val="231F20"/>
          <w:spacing w:val="-13"/>
          <w:sz w:val="20"/>
        </w:rPr>
        <w:t> </w:t>
      </w:r>
      <w:r>
        <w:rPr>
          <w:color w:val="231F20"/>
          <w:spacing w:val="-5"/>
          <w:sz w:val="20"/>
        </w:rPr>
        <w:t>78.</w:t>
      </w:r>
    </w:p>
    <w:p>
      <w:pPr>
        <w:spacing w:before="15"/>
        <w:ind w:left="142" w:right="0" w:firstLine="0"/>
        <w:jc w:val="left"/>
        <w:rPr>
          <w:sz w:val="20"/>
        </w:rPr>
      </w:pPr>
      <w:r>
        <w:rPr>
          <w:color w:val="231F20"/>
          <w:spacing w:val="-2"/>
          <w:position w:val="8"/>
          <w:sz w:val="14"/>
        </w:rPr>
        <w:t>238</w:t>
      </w:r>
      <w:r>
        <w:rPr>
          <w:color w:val="231F20"/>
          <w:spacing w:val="7"/>
          <w:position w:val="8"/>
          <w:sz w:val="14"/>
        </w:rPr>
        <w:t> </w:t>
      </w:r>
      <w:r>
        <w:rPr>
          <w:color w:val="231F20"/>
          <w:spacing w:val="-2"/>
          <w:sz w:val="20"/>
        </w:rPr>
        <w:t>Surja</w:t>
      </w:r>
      <w:r>
        <w:rPr>
          <w:color w:val="231F20"/>
          <w:spacing w:val="-8"/>
          <w:sz w:val="20"/>
        </w:rPr>
        <w:t> </w:t>
      </w:r>
      <w:r>
        <w:rPr>
          <w:color w:val="231F20"/>
          <w:spacing w:val="-2"/>
          <w:sz w:val="20"/>
        </w:rPr>
        <w:t>Táhá,</w:t>
      </w:r>
      <w:r>
        <w:rPr>
          <w:color w:val="231F20"/>
          <w:spacing w:val="-8"/>
          <w:sz w:val="20"/>
        </w:rPr>
        <w:t> </w:t>
      </w:r>
      <w:r>
        <w:rPr>
          <w:color w:val="231F20"/>
          <w:spacing w:val="-2"/>
          <w:sz w:val="20"/>
        </w:rPr>
        <w:t>ajeti</w:t>
      </w:r>
      <w:r>
        <w:rPr>
          <w:color w:val="231F20"/>
          <w:spacing w:val="-8"/>
          <w:sz w:val="20"/>
        </w:rPr>
        <w:t> </w:t>
      </w:r>
      <w:r>
        <w:rPr>
          <w:color w:val="231F20"/>
          <w:spacing w:val="-4"/>
          <w:sz w:val="20"/>
        </w:rPr>
        <w:t>130.</w:t>
      </w:r>
    </w:p>
    <w:p>
      <w:pPr>
        <w:spacing w:before="16"/>
        <w:ind w:left="142" w:right="0" w:firstLine="0"/>
        <w:jc w:val="left"/>
        <w:rPr>
          <w:sz w:val="20"/>
        </w:rPr>
      </w:pPr>
      <w:r>
        <w:rPr>
          <w:color w:val="231F20"/>
          <w:spacing w:val="-2"/>
          <w:position w:val="8"/>
          <w:sz w:val="14"/>
        </w:rPr>
        <w:t>239</w:t>
      </w:r>
      <w:r>
        <w:rPr>
          <w:color w:val="231F20"/>
          <w:spacing w:val="9"/>
          <w:position w:val="8"/>
          <w:sz w:val="14"/>
        </w:rPr>
        <w:t> </w:t>
      </w:r>
      <w:r>
        <w:rPr>
          <w:color w:val="231F20"/>
          <w:spacing w:val="-2"/>
          <w:sz w:val="20"/>
        </w:rPr>
        <w:t>Surja</w:t>
      </w:r>
      <w:r>
        <w:rPr>
          <w:color w:val="231F20"/>
          <w:spacing w:val="-5"/>
          <w:sz w:val="20"/>
        </w:rPr>
        <w:t> </w:t>
      </w:r>
      <w:r>
        <w:rPr>
          <w:color w:val="231F20"/>
          <w:spacing w:val="-2"/>
          <w:sz w:val="20"/>
        </w:rPr>
        <w:t>Rúm,</w:t>
      </w:r>
      <w:r>
        <w:rPr>
          <w:color w:val="231F20"/>
          <w:spacing w:val="-5"/>
          <w:sz w:val="20"/>
        </w:rPr>
        <w:t> </w:t>
      </w:r>
      <w:r>
        <w:rPr>
          <w:color w:val="231F20"/>
          <w:spacing w:val="-2"/>
          <w:sz w:val="20"/>
        </w:rPr>
        <w:t>ajetet</w:t>
      </w:r>
      <w:r>
        <w:rPr>
          <w:color w:val="231F20"/>
          <w:spacing w:val="-6"/>
          <w:sz w:val="20"/>
        </w:rPr>
        <w:t> </w:t>
      </w:r>
      <w:r>
        <w:rPr>
          <w:color w:val="231F20"/>
          <w:spacing w:val="-2"/>
          <w:sz w:val="20"/>
        </w:rPr>
        <w:t>17-</w:t>
      </w:r>
      <w:r>
        <w:rPr>
          <w:color w:val="231F20"/>
          <w:spacing w:val="-5"/>
          <w:sz w:val="20"/>
        </w:rPr>
        <w:t>18.</w:t>
      </w:r>
    </w:p>
    <w:p>
      <w:pPr>
        <w:spacing w:line="249" w:lineRule="auto" w:before="15"/>
        <w:ind w:left="369" w:right="783" w:hanging="227"/>
        <w:jc w:val="left"/>
        <w:rPr>
          <w:sz w:val="20"/>
        </w:rPr>
      </w:pPr>
      <w:r>
        <w:rPr>
          <w:color w:val="231F20"/>
          <w:spacing w:val="-2"/>
          <w:position w:val="8"/>
          <w:sz w:val="14"/>
        </w:rPr>
        <w:t>240</w:t>
      </w:r>
      <w:r>
        <w:rPr>
          <w:color w:val="231F20"/>
          <w:spacing w:val="7"/>
          <w:position w:val="8"/>
          <w:sz w:val="14"/>
        </w:rPr>
        <w:t> </w:t>
      </w:r>
      <w:r>
        <w:rPr>
          <w:color w:val="231F20"/>
          <w:spacing w:val="-2"/>
          <w:sz w:val="20"/>
        </w:rPr>
        <w:t>Abdurrezzak,</w:t>
      </w:r>
      <w:r>
        <w:rPr>
          <w:color w:val="231F20"/>
          <w:spacing w:val="-8"/>
          <w:sz w:val="20"/>
        </w:rPr>
        <w:t> </w:t>
      </w:r>
      <w:r>
        <w:rPr>
          <w:color w:val="231F20"/>
          <w:spacing w:val="-2"/>
          <w:sz w:val="20"/>
        </w:rPr>
        <w:t>el</w:t>
      </w:r>
      <w:r>
        <w:rPr>
          <w:color w:val="231F20"/>
          <w:spacing w:val="-8"/>
          <w:sz w:val="20"/>
        </w:rPr>
        <w:t> </w:t>
      </w:r>
      <w:r>
        <w:rPr>
          <w:color w:val="231F20"/>
          <w:spacing w:val="-2"/>
          <w:sz w:val="20"/>
        </w:rPr>
        <w:t>Musannef</w:t>
      </w:r>
      <w:r>
        <w:rPr>
          <w:color w:val="231F20"/>
          <w:spacing w:val="-8"/>
          <w:sz w:val="20"/>
        </w:rPr>
        <w:t> </w:t>
      </w:r>
      <w:r>
        <w:rPr>
          <w:color w:val="231F20"/>
          <w:spacing w:val="-2"/>
          <w:sz w:val="20"/>
        </w:rPr>
        <w:t>1/454;</w:t>
      </w:r>
      <w:r>
        <w:rPr>
          <w:color w:val="231F20"/>
          <w:spacing w:val="-8"/>
          <w:sz w:val="20"/>
        </w:rPr>
        <w:t> </w:t>
      </w:r>
      <w:r>
        <w:rPr>
          <w:color w:val="231F20"/>
          <w:spacing w:val="-2"/>
          <w:sz w:val="20"/>
        </w:rPr>
        <w:t>et’Taberání,</w:t>
      </w:r>
      <w:r>
        <w:rPr>
          <w:color w:val="231F20"/>
          <w:spacing w:val="-8"/>
          <w:sz w:val="20"/>
        </w:rPr>
        <w:t> </w:t>
      </w:r>
      <w:r>
        <w:rPr>
          <w:color w:val="231F20"/>
          <w:spacing w:val="-2"/>
          <w:sz w:val="20"/>
        </w:rPr>
        <w:t>el</w:t>
      </w:r>
      <w:r>
        <w:rPr>
          <w:color w:val="231F20"/>
          <w:spacing w:val="-8"/>
          <w:sz w:val="20"/>
        </w:rPr>
        <w:t> </w:t>
      </w:r>
      <w:r>
        <w:rPr>
          <w:color w:val="231F20"/>
          <w:spacing w:val="-2"/>
          <w:sz w:val="20"/>
        </w:rPr>
        <w:t>Mu’xhemul</w:t>
      </w:r>
      <w:r>
        <w:rPr>
          <w:color w:val="231F20"/>
          <w:spacing w:val="-8"/>
          <w:sz w:val="20"/>
        </w:rPr>
        <w:t> </w:t>
      </w:r>
      <w:r>
        <w:rPr>
          <w:color w:val="231F20"/>
          <w:spacing w:val="-2"/>
          <w:sz w:val="20"/>
        </w:rPr>
        <w:t>kebír</w:t>
      </w:r>
      <w:r>
        <w:rPr>
          <w:color w:val="231F20"/>
          <w:spacing w:val="-8"/>
          <w:sz w:val="20"/>
        </w:rPr>
        <w:t> </w:t>
      </w:r>
      <w:r>
        <w:rPr>
          <w:color w:val="231F20"/>
          <w:spacing w:val="-2"/>
          <w:sz w:val="20"/>
        </w:rPr>
        <w:t>10/247; </w:t>
      </w:r>
      <w:r>
        <w:rPr>
          <w:color w:val="231F20"/>
          <w:sz w:val="20"/>
        </w:rPr>
        <w:t>el Hákim, el Mustedrek 2/445.</w:t>
      </w:r>
    </w:p>
    <w:p>
      <w:pPr>
        <w:spacing w:after="0" w:line="249" w:lineRule="auto"/>
        <w:jc w:val="left"/>
        <w:rPr>
          <w:sz w:val="20"/>
        </w:rPr>
        <w:sectPr>
          <w:pgSz w:w="8400" w:h="11910"/>
          <w:pgMar w:header="810" w:footer="0" w:top="1080" w:bottom="280" w:left="708" w:right="566"/>
        </w:sectPr>
      </w:pPr>
    </w:p>
    <w:p>
      <w:pPr>
        <w:pStyle w:val="BodyText"/>
        <w:spacing w:line="249" w:lineRule="auto" w:before="107"/>
        <w:ind w:right="281" w:firstLine="283"/>
        <w:rPr>
          <w:i/>
          <w:position w:val="8"/>
          <w:sz w:val="14"/>
        </w:rPr>
      </w:pPr>
      <w:r>
        <w:rPr>
          <w:color w:val="231F20"/>
        </w:rPr>
        <w:t>Duke thënë se në ajet përmenden vetëm katër kohë, mund të na lindë</w:t>
      </w:r>
      <w:r>
        <w:rPr>
          <w:color w:val="231F20"/>
          <w:spacing w:val="-3"/>
        </w:rPr>
        <w:t> </w:t>
      </w:r>
      <w:r>
        <w:rPr>
          <w:color w:val="231F20"/>
        </w:rPr>
        <w:t>ndonjë</w:t>
      </w:r>
      <w:r>
        <w:rPr>
          <w:color w:val="231F20"/>
          <w:spacing w:val="-3"/>
        </w:rPr>
        <w:t> </w:t>
      </w:r>
      <w:r>
        <w:rPr>
          <w:color w:val="231F20"/>
        </w:rPr>
        <w:t>dyshim</w:t>
      </w:r>
      <w:r>
        <w:rPr>
          <w:color w:val="231F20"/>
          <w:spacing w:val="-3"/>
        </w:rPr>
        <w:t> </w:t>
      </w:r>
      <w:r>
        <w:rPr>
          <w:color w:val="231F20"/>
        </w:rPr>
        <w:t>në</w:t>
      </w:r>
      <w:r>
        <w:rPr>
          <w:color w:val="231F20"/>
          <w:spacing w:val="-3"/>
        </w:rPr>
        <w:t> </w:t>
      </w:r>
      <w:r>
        <w:rPr>
          <w:color w:val="231F20"/>
        </w:rPr>
        <w:t>lidhje</w:t>
      </w:r>
      <w:r>
        <w:rPr>
          <w:color w:val="231F20"/>
          <w:spacing w:val="-3"/>
        </w:rPr>
        <w:t> </w:t>
      </w:r>
      <w:r>
        <w:rPr>
          <w:color w:val="231F20"/>
        </w:rPr>
        <w:t>me</w:t>
      </w:r>
      <w:r>
        <w:rPr>
          <w:color w:val="231F20"/>
          <w:spacing w:val="-3"/>
        </w:rPr>
        <w:t> </w:t>
      </w:r>
      <w:r>
        <w:rPr>
          <w:color w:val="231F20"/>
        </w:rPr>
        <w:t>këtë</w:t>
      </w:r>
      <w:r>
        <w:rPr>
          <w:color w:val="231F20"/>
          <w:spacing w:val="-3"/>
        </w:rPr>
        <w:t> </w:t>
      </w:r>
      <w:r>
        <w:rPr>
          <w:color w:val="231F20"/>
        </w:rPr>
        <w:t>çështje.</w:t>
      </w:r>
      <w:r>
        <w:rPr>
          <w:color w:val="231F20"/>
          <w:spacing w:val="-3"/>
        </w:rPr>
        <w:t> </w:t>
      </w:r>
      <w:r>
        <w:rPr>
          <w:color w:val="231F20"/>
        </w:rPr>
        <w:t>Por</w:t>
      </w:r>
      <w:r>
        <w:rPr>
          <w:color w:val="231F20"/>
          <w:spacing w:val="-3"/>
        </w:rPr>
        <w:t> </w:t>
      </w:r>
      <w:r>
        <w:rPr>
          <w:color w:val="231F20"/>
        </w:rPr>
        <w:t>ky</w:t>
      </w:r>
      <w:r>
        <w:rPr>
          <w:color w:val="231F20"/>
          <w:spacing w:val="-3"/>
        </w:rPr>
        <w:t> </w:t>
      </w:r>
      <w:r>
        <w:rPr>
          <w:color w:val="231F20"/>
        </w:rPr>
        <w:t>numër</w:t>
      </w:r>
      <w:r>
        <w:rPr>
          <w:color w:val="231F20"/>
          <w:spacing w:val="-3"/>
        </w:rPr>
        <w:t> </w:t>
      </w:r>
      <w:r>
        <w:rPr>
          <w:color w:val="231F20"/>
        </w:rPr>
        <w:t>shprehet në një mënyrë më të qartë në ajetin </w:t>
      </w:r>
      <w:r>
        <w:rPr>
          <w:b/>
          <w:i/>
          <w:color w:val="231F20"/>
        </w:rPr>
        <w:t>“Falini rregullisht namazet dhe namazin</w:t>
      </w:r>
      <w:r>
        <w:rPr>
          <w:b/>
          <w:i/>
          <w:color w:val="231F20"/>
          <w:spacing w:val="-8"/>
        </w:rPr>
        <w:t> </w:t>
      </w:r>
      <w:r>
        <w:rPr>
          <w:b/>
          <w:i/>
          <w:color w:val="231F20"/>
        </w:rPr>
        <w:t>e</w:t>
      </w:r>
      <w:r>
        <w:rPr>
          <w:b/>
          <w:i/>
          <w:color w:val="231F20"/>
          <w:spacing w:val="-8"/>
        </w:rPr>
        <w:t> </w:t>
      </w:r>
      <w:r>
        <w:rPr>
          <w:b/>
          <w:i/>
          <w:color w:val="231F20"/>
        </w:rPr>
        <w:t>mesëm,</w:t>
      </w:r>
      <w:r>
        <w:rPr>
          <w:b/>
          <w:i/>
          <w:color w:val="231F20"/>
          <w:spacing w:val="-8"/>
        </w:rPr>
        <w:t> </w:t>
      </w:r>
      <w:r>
        <w:rPr>
          <w:b/>
          <w:i/>
          <w:color w:val="231F20"/>
        </w:rPr>
        <w:t>dhe</w:t>
      </w:r>
      <w:r>
        <w:rPr>
          <w:b/>
          <w:i/>
          <w:color w:val="231F20"/>
          <w:spacing w:val="-8"/>
        </w:rPr>
        <w:t> </w:t>
      </w:r>
      <w:r>
        <w:rPr>
          <w:b/>
          <w:i/>
          <w:color w:val="231F20"/>
        </w:rPr>
        <w:t>qëndroni</w:t>
      </w:r>
      <w:r>
        <w:rPr>
          <w:b/>
          <w:i/>
          <w:color w:val="231F20"/>
          <w:spacing w:val="-8"/>
        </w:rPr>
        <w:t> </w:t>
      </w:r>
      <w:r>
        <w:rPr>
          <w:b/>
          <w:i/>
          <w:color w:val="231F20"/>
        </w:rPr>
        <w:t>me</w:t>
      </w:r>
      <w:r>
        <w:rPr>
          <w:b/>
          <w:i/>
          <w:color w:val="231F20"/>
          <w:spacing w:val="-8"/>
        </w:rPr>
        <w:t> </w:t>
      </w:r>
      <w:r>
        <w:rPr>
          <w:b/>
          <w:i/>
          <w:color w:val="231F20"/>
        </w:rPr>
        <w:t>devotshmëri</w:t>
      </w:r>
      <w:r>
        <w:rPr>
          <w:b/>
          <w:i/>
          <w:color w:val="231F20"/>
          <w:spacing w:val="-8"/>
        </w:rPr>
        <w:t> </w:t>
      </w:r>
      <w:r>
        <w:rPr>
          <w:b/>
          <w:i/>
          <w:color w:val="231F20"/>
        </w:rPr>
        <w:t>para</w:t>
      </w:r>
      <w:r>
        <w:rPr>
          <w:b/>
          <w:i/>
          <w:color w:val="231F20"/>
          <w:spacing w:val="-8"/>
        </w:rPr>
        <w:t> </w:t>
      </w:r>
      <w:r>
        <w:rPr>
          <w:b/>
          <w:i/>
          <w:color w:val="231F20"/>
        </w:rPr>
        <w:t>Allahut,</w:t>
      </w:r>
      <w:r>
        <w:rPr>
          <w:b/>
          <w:i/>
          <w:color w:val="231F20"/>
          <w:spacing w:val="-8"/>
        </w:rPr>
        <w:t> </w:t>
      </w:r>
      <w:r>
        <w:rPr>
          <w:b/>
          <w:i/>
          <w:color w:val="231F20"/>
        </w:rPr>
        <w:t>duke iu</w:t>
      </w:r>
      <w:r>
        <w:rPr>
          <w:b/>
          <w:i/>
          <w:color w:val="231F20"/>
          <w:spacing w:val="-15"/>
        </w:rPr>
        <w:t> </w:t>
      </w:r>
      <w:r>
        <w:rPr>
          <w:b/>
          <w:i/>
          <w:color w:val="231F20"/>
        </w:rPr>
        <w:t>lutur</w:t>
      </w:r>
      <w:r>
        <w:rPr>
          <w:b/>
          <w:i/>
          <w:color w:val="231F20"/>
          <w:spacing w:val="-15"/>
        </w:rPr>
        <w:t> </w:t>
      </w:r>
      <w:r>
        <w:rPr>
          <w:b/>
          <w:i/>
          <w:color w:val="231F20"/>
        </w:rPr>
        <w:t>Atij.”</w:t>
      </w:r>
      <w:r>
        <w:rPr>
          <w:b/>
          <w:i/>
          <w:color w:val="231F20"/>
          <w:position w:val="8"/>
          <w:sz w:val="14"/>
        </w:rPr>
        <w:t>241</w:t>
      </w:r>
      <w:r>
        <w:rPr>
          <w:color w:val="231F20"/>
        </w:rPr>
        <w:t>.</w:t>
      </w:r>
      <w:r>
        <w:rPr>
          <w:color w:val="231F20"/>
          <w:spacing w:val="-15"/>
        </w:rPr>
        <w:t> </w:t>
      </w:r>
      <w:r>
        <w:rPr>
          <w:color w:val="231F20"/>
        </w:rPr>
        <w:t>Në</w:t>
      </w:r>
      <w:r>
        <w:rPr>
          <w:color w:val="231F20"/>
          <w:spacing w:val="-15"/>
        </w:rPr>
        <w:t> </w:t>
      </w:r>
      <w:r>
        <w:rPr>
          <w:color w:val="231F20"/>
        </w:rPr>
        <w:t>arabisht,</w:t>
      </w:r>
      <w:r>
        <w:rPr>
          <w:color w:val="231F20"/>
          <w:spacing w:val="-15"/>
        </w:rPr>
        <w:t> </w:t>
      </w:r>
      <w:r>
        <w:rPr>
          <w:color w:val="231F20"/>
        </w:rPr>
        <w:t>gjërat</w:t>
      </w:r>
      <w:r>
        <w:rPr>
          <w:color w:val="231F20"/>
          <w:spacing w:val="-15"/>
        </w:rPr>
        <w:t> </w:t>
      </w:r>
      <w:r>
        <w:rPr>
          <w:color w:val="231F20"/>
        </w:rPr>
        <w:t>që</w:t>
      </w:r>
      <w:r>
        <w:rPr>
          <w:color w:val="231F20"/>
          <w:spacing w:val="-15"/>
        </w:rPr>
        <w:t> </w:t>
      </w:r>
      <w:r>
        <w:rPr>
          <w:color w:val="231F20"/>
        </w:rPr>
        <w:t>janë</w:t>
      </w:r>
      <w:r>
        <w:rPr>
          <w:color w:val="231F20"/>
          <w:spacing w:val="-15"/>
        </w:rPr>
        <w:t> </w:t>
      </w:r>
      <w:r>
        <w:rPr>
          <w:color w:val="231F20"/>
        </w:rPr>
        <w:t>më</w:t>
      </w:r>
      <w:r>
        <w:rPr>
          <w:color w:val="231F20"/>
          <w:spacing w:val="-15"/>
        </w:rPr>
        <w:t> </w:t>
      </w:r>
      <w:r>
        <w:rPr>
          <w:color w:val="231F20"/>
        </w:rPr>
        <w:t>pak</w:t>
      </w:r>
      <w:r>
        <w:rPr>
          <w:color w:val="231F20"/>
          <w:spacing w:val="-15"/>
        </w:rPr>
        <w:t> </w:t>
      </w:r>
      <w:r>
        <w:rPr>
          <w:color w:val="231F20"/>
        </w:rPr>
        <w:t>se</w:t>
      </w:r>
      <w:r>
        <w:rPr>
          <w:color w:val="231F20"/>
          <w:spacing w:val="-15"/>
        </w:rPr>
        <w:t> </w:t>
      </w:r>
      <w:r>
        <w:rPr>
          <w:color w:val="231F20"/>
        </w:rPr>
        <w:t>tre</w:t>
      </w:r>
      <w:r>
        <w:rPr>
          <w:color w:val="231F20"/>
          <w:spacing w:val="-15"/>
        </w:rPr>
        <w:t> </w:t>
      </w:r>
      <w:r>
        <w:rPr>
          <w:color w:val="231F20"/>
        </w:rPr>
        <w:t>nuk</w:t>
      </w:r>
      <w:r>
        <w:rPr>
          <w:color w:val="231F20"/>
          <w:spacing w:val="-15"/>
        </w:rPr>
        <w:t> </w:t>
      </w:r>
      <w:r>
        <w:rPr>
          <w:color w:val="231F20"/>
        </w:rPr>
        <w:t>shprehen në</w:t>
      </w:r>
      <w:r>
        <w:rPr>
          <w:color w:val="231F20"/>
          <w:spacing w:val="-14"/>
        </w:rPr>
        <w:t> </w:t>
      </w:r>
      <w:r>
        <w:rPr>
          <w:color w:val="231F20"/>
        </w:rPr>
        <w:t>shumës.</w:t>
      </w:r>
      <w:r>
        <w:rPr>
          <w:color w:val="231F20"/>
          <w:spacing w:val="-14"/>
        </w:rPr>
        <w:t> </w:t>
      </w:r>
      <w:r>
        <w:rPr>
          <w:color w:val="231F20"/>
        </w:rPr>
        <w:t>Rrjedhimisht,</w:t>
      </w:r>
      <w:r>
        <w:rPr>
          <w:color w:val="231F20"/>
          <w:spacing w:val="-14"/>
        </w:rPr>
        <w:t> </w:t>
      </w:r>
      <w:r>
        <w:rPr>
          <w:color w:val="231F20"/>
        </w:rPr>
        <w:t>me</w:t>
      </w:r>
      <w:r>
        <w:rPr>
          <w:color w:val="231F20"/>
          <w:spacing w:val="-14"/>
        </w:rPr>
        <w:t> </w:t>
      </w:r>
      <w:r>
        <w:rPr>
          <w:color w:val="231F20"/>
        </w:rPr>
        <w:t>fjalën</w:t>
      </w:r>
      <w:r>
        <w:rPr>
          <w:color w:val="231F20"/>
          <w:spacing w:val="-14"/>
        </w:rPr>
        <w:t> </w:t>
      </w:r>
      <w:r>
        <w:rPr>
          <w:color w:val="231F20"/>
        </w:rPr>
        <w:t>“namazet”</w:t>
      </w:r>
      <w:r>
        <w:rPr>
          <w:color w:val="231F20"/>
          <w:spacing w:val="-14"/>
        </w:rPr>
        <w:t> </w:t>
      </w:r>
      <w:r>
        <w:rPr>
          <w:color w:val="231F20"/>
        </w:rPr>
        <w:t>shprehen</w:t>
      </w:r>
      <w:r>
        <w:rPr>
          <w:color w:val="231F20"/>
          <w:spacing w:val="-14"/>
        </w:rPr>
        <w:t> </w:t>
      </w:r>
      <w:r>
        <w:rPr>
          <w:color w:val="231F20"/>
        </w:rPr>
        <w:t>minimumi</w:t>
      </w:r>
      <w:r>
        <w:rPr>
          <w:color w:val="231F20"/>
          <w:spacing w:val="-14"/>
        </w:rPr>
        <w:t> </w:t>
      </w:r>
      <w:r>
        <w:rPr>
          <w:color w:val="231F20"/>
        </w:rPr>
        <w:t>tre namaze. Në ajet flitet edhe për namazin e mesëm. Që do të thotë se</w:t>
      </w:r>
      <w:r>
        <w:rPr>
          <w:color w:val="231F20"/>
          <w:spacing w:val="40"/>
        </w:rPr>
        <w:t> </w:t>
      </w:r>
      <w:r>
        <w:rPr>
          <w:color w:val="231F20"/>
        </w:rPr>
        <w:t>në këtë ajet bëhet fjalë për katër namaze. Por, që një namaz të quhet namaz i mesëm, nevojitet që në dy anët e tij të ketë një numër të barabartë namazesh. Rrjedhimisht, kohët e namazeve nuk mund të </w:t>
      </w:r>
      <w:r>
        <w:rPr>
          <w:color w:val="231F20"/>
          <w:spacing w:val="-2"/>
        </w:rPr>
        <w:t>jenë</w:t>
      </w:r>
      <w:r>
        <w:rPr>
          <w:color w:val="231F20"/>
          <w:spacing w:val="-11"/>
        </w:rPr>
        <w:t> </w:t>
      </w:r>
      <w:r>
        <w:rPr>
          <w:color w:val="231F20"/>
          <w:spacing w:val="-2"/>
        </w:rPr>
        <w:t>katër.</w:t>
      </w:r>
      <w:r>
        <w:rPr>
          <w:color w:val="231F20"/>
          <w:spacing w:val="-11"/>
        </w:rPr>
        <w:t> </w:t>
      </w:r>
      <w:r>
        <w:rPr>
          <w:color w:val="231F20"/>
          <w:spacing w:val="-2"/>
        </w:rPr>
        <w:t>Atëherë</w:t>
      </w:r>
      <w:r>
        <w:rPr>
          <w:color w:val="231F20"/>
          <w:spacing w:val="-11"/>
        </w:rPr>
        <w:t> </w:t>
      </w:r>
      <w:r>
        <w:rPr>
          <w:color w:val="231F20"/>
          <w:spacing w:val="-2"/>
        </w:rPr>
        <w:t>i</w:t>
      </w:r>
      <w:r>
        <w:rPr>
          <w:color w:val="231F20"/>
          <w:spacing w:val="-11"/>
        </w:rPr>
        <w:t> </w:t>
      </w:r>
      <w:r>
        <w:rPr>
          <w:color w:val="231F20"/>
          <w:spacing w:val="-2"/>
        </w:rPr>
        <w:t>bie</w:t>
      </w:r>
      <w:r>
        <w:rPr>
          <w:color w:val="231F20"/>
          <w:spacing w:val="-11"/>
        </w:rPr>
        <w:t> </w:t>
      </w:r>
      <w:r>
        <w:rPr>
          <w:color w:val="231F20"/>
          <w:spacing w:val="-2"/>
        </w:rPr>
        <w:t>që</w:t>
      </w:r>
      <w:r>
        <w:rPr>
          <w:color w:val="231F20"/>
          <w:spacing w:val="-11"/>
        </w:rPr>
        <w:t> </w:t>
      </w:r>
      <w:r>
        <w:rPr>
          <w:color w:val="231F20"/>
          <w:spacing w:val="-2"/>
        </w:rPr>
        <w:t>kohët</w:t>
      </w:r>
      <w:r>
        <w:rPr>
          <w:color w:val="231F20"/>
          <w:spacing w:val="-11"/>
        </w:rPr>
        <w:t> </w:t>
      </w:r>
      <w:r>
        <w:rPr>
          <w:color w:val="231F20"/>
          <w:spacing w:val="-2"/>
        </w:rPr>
        <w:t>e</w:t>
      </w:r>
      <w:r>
        <w:rPr>
          <w:color w:val="231F20"/>
          <w:spacing w:val="-11"/>
        </w:rPr>
        <w:t> </w:t>
      </w:r>
      <w:r>
        <w:rPr>
          <w:color w:val="231F20"/>
          <w:spacing w:val="-2"/>
        </w:rPr>
        <w:t>namazit</w:t>
      </w:r>
      <w:r>
        <w:rPr>
          <w:color w:val="231F20"/>
          <w:spacing w:val="-11"/>
        </w:rPr>
        <w:t> </w:t>
      </w:r>
      <w:r>
        <w:rPr>
          <w:color w:val="231F20"/>
          <w:spacing w:val="-2"/>
        </w:rPr>
        <w:t>duhet</w:t>
      </w:r>
      <w:r>
        <w:rPr>
          <w:color w:val="231F20"/>
          <w:spacing w:val="-11"/>
        </w:rPr>
        <w:t> </w:t>
      </w:r>
      <w:r>
        <w:rPr>
          <w:color w:val="231F20"/>
          <w:spacing w:val="-2"/>
        </w:rPr>
        <w:t>të</w:t>
      </w:r>
      <w:r>
        <w:rPr>
          <w:color w:val="231F20"/>
          <w:spacing w:val="-11"/>
        </w:rPr>
        <w:t> </w:t>
      </w:r>
      <w:r>
        <w:rPr>
          <w:color w:val="231F20"/>
          <w:spacing w:val="-2"/>
        </w:rPr>
        <w:t>jenë</w:t>
      </w:r>
      <w:r>
        <w:rPr>
          <w:color w:val="231F20"/>
          <w:spacing w:val="-11"/>
        </w:rPr>
        <w:t> </w:t>
      </w:r>
      <w:r>
        <w:rPr>
          <w:color w:val="231F20"/>
          <w:spacing w:val="-2"/>
        </w:rPr>
        <w:t>të</w:t>
      </w:r>
      <w:r>
        <w:rPr>
          <w:color w:val="231F20"/>
          <w:spacing w:val="-11"/>
        </w:rPr>
        <w:t> </w:t>
      </w:r>
      <w:r>
        <w:rPr>
          <w:color w:val="231F20"/>
          <w:spacing w:val="-2"/>
        </w:rPr>
        <w:t>paktën</w:t>
      </w:r>
      <w:r>
        <w:rPr>
          <w:color w:val="231F20"/>
          <w:spacing w:val="-11"/>
        </w:rPr>
        <w:t> </w:t>
      </w:r>
      <w:r>
        <w:rPr>
          <w:color w:val="231F20"/>
          <w:spacing w:val="-2"/>
        </w:rPr>
        <w:t>pesë. </w:t>
      </w:r>
      <w:r>
        <w:rPr>
          <w:color w:val="231F20"/>
        </w:rPr>
        <w:t>Pavarësisht mosmarrëveshjeve në këtë pikë, mbizotëron mendimi se namazi i mesëm është namazi i ikindisë. Nëse do duhej të jepnim si shembull një nga transmetimet që e mbështesin këtë mendim, mund të përmendnim fjalët e Profetit tonë (alejhis’salátu ues’selám) në një çast të luftës së Hendekut. Një ditë, për shkak të intensitetit të luftës, Ai (s.a.s.) dhe besimtarët e tjerë nuk kishin mundur ta falnin në kohë namazin</w:t>
      </w:r>
      <w:r>
        <w:rPr>
          <w:color w:val="231F20"/>
          <w:spacing w:val="-14"/>
        </w:rPr>
        <w:t> </w:t>
      </w:r>
      <w:r>
        <w:rPr>
          <w:color w:val="231F20"/>
        </w:rPr>
        <w:t>e</w:t>
      </w:r>
      <w:r>
        <w:rPr>
          <w:color w:val="231F20"/>
          <w:spacing w:val="-13"/>
        </w:rPr>
        <w:t> </w:t>
      </w:r>
      <w:r>
        <w:rPr>
          <w:color w:val="231F20"/>
        </w:rPr>
        <w:t>ikindisë.</w:t>
      </w:r>
      <w:r>
        <w:rPr>
          <w:color w:val="231F20"/>
          <w:spacing w:val="-13"/>
        </w:rPr>
        <w:t> </w:t>
      </w:r>
      <w:r>
        <w:rPr>
          <w:color w:val="231F20"/>
        </w:rPr>
        <w:t>Në</w:t>
      </w:r>
      <w:r>
        <w:rPr>
          <w:color w:val="231F20"/>
          <w:spacing w:val="-13"/>
        </w:rPr>
        <w:t> </w:t>
      </w:r>
      <w:r>
        <w:rPr>
          <w:color w:val="231F20"/>
        </w:rPr>
        <w:t>këtë</w:t>
      </w:r>
      <w:r>
        <w:rPr>
          <w:color w:val="231F20"/>
          <w:spacing w:val="-13"/>
        </w:rPr>
        <w:t> </w:t>
      </w:r>
      <w:r>
        <w:rPr>
          <w:color w:val="231F20"/>
        </w:rPr>
        <w:t>situatë,</w:t>
      </w:r>
      <w:r>
        <w:rPr>
          <w:color w:val="231F20"/>
          <w:spacing w:val="-13"/>
        </w:rPr>
        <w:t> </w:t>
      </w:r>
      <w:r>
        <w:rPr>
          <w:color w:val="231F20"/>
        </w:rPr>
        <w:t>Ai</w:t>
      </w:r>
      <w:r>
        <w:rPr>
          <w:color w:val="231F20"/>
          <w:spacing w:val="-13"/>
        </w:rPr>
        <w:t> </w:t>
      </w:r>
      <w:r>
        <w:rPr>
          <w:color w:val="231F20"/>
        </w:rPr>
        <w:t>i</w:t>
      </w:r>
      <w:r>
        <w:rPr>
          <w:color w:val="231F20"/>
          <w:spacing w:val="-14"/>
        </w:rPr>
        <w:t> </w:t>
      </w:r>
      <w:r>
        <w:rPr>
          <w:color w:val="231F20"/>
        </w:rPr>
        <w:t>qe</w:t>
      </w:r>
      <w:r>
        <w:rPr>
          <w:color w:val="231F20"/>
          <w:spacing w:val="-14"/>
        </w:rPr>
        <w:t> </w:t>
      </w:r>
      <w:r>
        <w:rPr>
          <w:color w:val="231F20"/>
        </w:rPr>
        <w:t>drejtuar</w:t>
      </w:r>
      <w:r>
        <w:rPr>
          <w:color w:val="231F20"/>
          <w:spacing w:val="-13"/>
        </w:rPr>
        <w:t> </w:t>
      </w:r>
      <w:r>
        <w:rPr>
          <w:color w:val="231F20"/>
        </w:rPr>
        <w:t>Zotit</w:t>
      </w:r>
      <w:r>
        <w:rPr>
          <w:color w:val="231F20"/>
          <w:spacing w:val="-14"/>
        </w:rPr>
        <w:t> </w:t>
      </w:r>
      <w:r>
        <w:rPr>
          <w:color w:val="231F20"/>
        </w:rPr>
        <w:t>me</w:t>
      </w:r>
      <w:r>
        <w:rPr>
          <w:color w:val="231F20"/>
          <w:spacing w:val="-13"/>
        </w:rPr>
        <w:t> </w:t>
      </w:r>
      <w:r>
        <w:rPr>
          <w:color w:val="231F20"/>
        </w:rPr>
        <w:t>këto</w:t>
      </w:r>
      <w:r>
        <w:rPr>
          <w:color w:val="231F20"/>
          <w:spacing w:val="-13"/>
        </w:rPr>
        <w:t> </w:t>
      </w:r>
      <w:r>
        <w:rPr>
          <w:color w:val="231F20"/>
        </w:rPr>
        <w:t>fjalë: </w:t>
      </w:r>
      <w:r>
        <w:rPr>
          <w:i/>
          <w:color w:val="231F20"/>
          <w:spacing w:val="-6"/>
        </w:rPr>
        <w:t>“O</w:t>
      </w:r>
      <w:r>
        <w:rPr>
          <w:i/>
          <w:color w:val="231F20"/>
          <w:spacing w:val="-7"/>
        </w:rPr>
        <w:t> </w:t>
      </w:r>
      <w:r>
        <w:rPr>
          <w:i/>
          <w:color w:val="231F20"/>
          <w:spacing w:val="-6"/>
        </w:rPr>
        <w:t>Allahu</w:t>
      </w:r>
      <w:r>
        <w:rPr>
          <w:i/>
          <w:color w:val="231F20"/>
          <w:spacing w:val="-7"/>
        </w:rPr>
        <w:t> </w:t>
      </w:r>
      <w:r>
        <w:rPr>
          <w:i/>
          <w:color w:val="231F20"/>
          <w:spacing w:val="-6"/>
        </w:rPr>
        <w:t>im!</w:t>
      </w:r>
      <w:r>
        <w:rPr>
          <w:i/>
          <w:color w:val="231F20"/>
          <w:spacing w:val="-7"/>
        </w:rPr>
        <w:t> </w:t>
      </w:r>
      <w:r>
        <w:rPr>
          <w:i/>
          <w:color w:val="231F20"/>
          <w:spacing w:val="-6"/>
        </w:rPr>
        <w:t>Mbushua</w:t>
      </w:r>
      <w:r>
        <w:rPr>
          <w:i/>
          <w:color w:val="231F20"/>
          <w:spacing w:val="-7"/>
        </w:rPr>
        <w:t> </w:t>
      </w:r>
      <w:r>
        <w:rPr>
          <w:i/>
          <w:color w:val="231F20"/>
          <w:spacing w:val="-6"/>
        </w:rPr>
        <w:t>me</w:t>
      </w:r>
      <w:r>
        <w:rPr>
          <w:i/>
          <w:color w:val="231F20"/>
          <w:spacing w:val="-7"/>
        </w:rPr>
        <w:t> </w:t>
      </w:r>
      <w:r>
        <w:rPr>
          <w:i/>
          <w:color w:val="231F20"/>
          <w:spacing w:val="-6"/>
        </w:rPr>
        <w:t>zjarr</w:t>
      </w:r>
      <w:r>
        <w:rPr>
          <w:i/>
          <w:color w:val="231F20"/>
          <w:spacing w:val="-7"/>
        </w:rPr>
        <w:t> </w:t>
      </w:r>
      <w:r>
        <w:rPr>
          <w:i/>
          <w:color w:val="231F20"/>
          <w:spacing w:val="-6"/>
        </w:rPr>
        <w:t>shtëpitë</w:t>
      </w:r>
      <w:r>
        <w:rPr>
          <w:i/>
          <w:color w:val="231F20"/>
          <w:spacing w:val="-7"/>
        </w:rPr>
        <w:t> </w:t>
      </w:r>
      <w:r>
        <w:rPr>
          <w:i/>
          <w:color w:val="231F20"/>
          <w:spacing w:val="-6"/>
        </w:rPr>
        <w:t>dhe</w:t>
      </w:r>
      <w:r>
        <w:rPr>
          <w:i/>
          <w:color w:val="231F20"/>
          <w:spacing w:val="-7"/>
        </w:rPr>
        <w:t> </w:t>
      </w:r>
      <w:r>
        <w:rPr>
          <w:i/>
          <w:color w:val="231F20"/>
          <w:spacing w:val="-6"/>
        </w:rPr>
        <w:t>varret</w:t>
      </w:r>
      <w:r>
        <w:rPr>
          <w:i/>
          <w:color w:val="231F20"/>
          <w:spacing w:val="-7"/>
        </w:rPr>
        <w:t> </w:t>
      </w:r>
      <w:r>
        <w:rPr>
          <w:i/>
          <w:color w:val="231F20"/>
          <w:spacing w:val="-6"/>
        </w:rPr>
        <w:t>atyre</w:t>
      </w:r>
      <w:r>
        <w:rPr>
          <w:i/>
          <w:color w:val="231F20"/>
          <w:spacing w:val="-7"/>
        </w:rPr>
        <w:t> </w:t>
      </w:r>
      <w:r>
        <w:rPr>
          <w:i/>
          <w:color w:val="231F20"/>
          <w:spacing w:val="-6"/>
        </w:rPr>
        <w:t>që</w:t>
      </w:r>
      <w:r>
        <w:rPr>
          <w:i/>
          <w:color w:val="231F20"/>
          <w:spacing w:val="-7"/>
        </w:rPr>
        <w:t> </w:t>
      </w:r>
      <w:r>
        <w:rPr>
          <w:i/>
          <w:color w:val="231F20"/>
          <w:spacing w:val="-6"/>
        </w:rPr>
        <w:t>na</w:t>
      </w:r>
      <w:r>
        <w:rPr>
          <w:i/>
          <w:color w:val="231F20"/>
          <w:spacing w:val="-7"/>
        </w:rPr>
        <w:t> </w:t>
      </w:r>
      <w:r>
        <w:rPr>
          <w:i/>
          <w:color w:val="231F20"/>
          <w:spacing w:val="-6"/>
        </w:rPr>
        <w:t>penguan </w:t>
      </w:r>
      <w:r>
        <w:rPr>
          <w:i/>
          <w:color w:val="231F20"/>
        </w:rPr>
        <w:t>në</w:t>
      </w:r>
      <w:r>
        <w:rPr>
          <w:i/>
          <w:color w:val="231F20"/>
          <w:spacing w:val="-5"/>
        </w:rPr>
        <w:t> </w:t>
      </w:r>
      <w:r>
        <w:rPr>
          <w:i/>
          <w:color w:val="231F20"/>
        </w:rPr>
        <w:t>faljen</w:t>
      </w:r>
      <w:r>
        <w:rPr>
          <w:i/>
          <w:color w:val="231F20"/>
          <w:spacing w:val="-5"/>
        </w:rPr>
        <w:t> </w:t>
      </w:r>
      <w:r>
        <w:rPr>
          <w:i/>
          <w:color w:val="231F20"/>
        </w:rPr>
        <w:t>e</w:t>
      </w:r>
      <w:r>
        <w:rPr>
          <w:i/>
          <w:color w:val="231F20"/>
          <w:spacing w:val="-5"/>
        </w:rPr>
        <w:t> </w:t>
      </w:r>
      <w:r>
        <w:rPr>
          <w:i/>
          <w:color w:val="231F20"/>
        </w:rPr>
        <w:t>namazit</w:t>
      </w:r>
      <w:r>
        <w:rPr>
          <w:i/>
          <w:color w:val="231F20"/>
          <w:spacing w:val="-5"/>
        </w:rPr>
        <w:t> </w:t>
      </w:r>
      <w:r>
        <w:rPr>
          <w:i/>
          <w:color w:val="231F20"/>
        </w:rPr>
        <w:t>të</w:t>
      </w:r>
      <w:r>
        <w:rPr>
          <w:i/>
          <w:color w:val="231F20"/>
          <w:spacing w:val="-5"/>
        </w:rPr>
        <w:t> </w:t>
      </w:r>
      <w:r>
        <w:rPr>
          <w:i/>
          <w:color w:val="231F20"/>
        </w:rPr>
        <w:t>mesëm,</w:t>
      </w:r>
      <w:r>
        <w:rPr>
          <w:i/>
          <w:color w:val="231F20"/>
          <w:spacing w:val="-5"/>
        </w:rPr>
        <w:t> </w:t>
      </w:r>
      <w:r>
        <w:rPr>
          <w:i/>
          <w:color w:val="231F20"/>
        </w:rPr>
        <w:t>namazit</w:t>
      </w:r>
      <w:r>
        <w:rPr>
          <w:i/>
          <w:color w:val="231F20"/>
          <w:spacing w:val="-5"/>
        </w:rPr>
        <w:t> </w:t>
      </w:r>
      <w:r>
        <w:rPr>
          <w:i/>
          <w:color w:val="231F20"/>
        </w:rPr>
        <w:t>të</w:t>
      </w:r>
      <w:r>
        <w:rPr>
          <w:i/>
          <w:color w:val="231F20"/>
          <w:spacing w:val="-5"/>
        </w:rPr>
        <w:t> </w:t>
      </w:r>
      <w:r>
        <w:rPr>
          <w:i/>
          <w:color w:val="231F20"/>
        </w:rPr>
        <w:t>ikindisë.”</w:t>
      </w:r>
      <w:r>
        <w:rPr>
          <w:i/>
          <w:color w:val="231F20"/>
          <w:position w:val="8"/>
          <w:sz w:val="14"/>
        </w:rPr>
        <w:t>242</w:t>
      </w:r>
    </w:p>
    <w:p>
      <w:pPr>
        <w:pStyle w:val="BodyText"/>
        <w:spacing w:line="249" w:lineRule="auto" w:before="133"/>
        <w:ind w:right="281" w:firstLine="283"/>
      </w:pPr>
      <w:r>
        <w:rPr>
          <w:color w:val="231F20"/>
        </w:rPr>
        <w:t>Po, aq i rëndësishëm është namazi, sa për ta bërë të Dërguarin e Allahut (s.a.s.) të mërzitej jashtëzakonisht shumë për namazet që, për shkak të ashpërsisë së luftës, nuk i falte dot. Ai ishte lutur gjithmonë për të mirën dhe shpëtimin e gjithë njerëzimit, por, këtë herë, ngriti </w:t>
      </w:r>
      <w:r>
        <w:rPr>
          <w:color w:val="231F20"/>
          <w:spacing w:val="-2"/>
        </w:rPr>
        <w:t>duart</w:t>
      </w:r>
      <w:r>
        <w:rPr>
          <w:color w:val="231F20"/>
          <w:spacing w:val="-11"/>
        </w:rPr>
        <w:t> </w:t>
      </w:r>
      <w:r>
        <w:rPr>
          <w:color w:val="231F20"/>
          <w:spacing w:val="-2"/>
        </w:rPr>
        <w:t>lart</w:t>
      </w:r>
      <w:r>
        <w:rPr>
          <w:color w:val="231F20"/>
          <w:spacing w:val="-11"/>
        </w:rPr>
        <w:t> </w:t>
      </w:r>
      <w:r>
        <w:rPr>
          <w:color w:val="231F20"/>
          <w:spacing w:val="-2"/>
        </w:rPr>
        <w:t>dhe</w:t>
      </w:r>
      <w:r>
        <w:rPr>
          <w:color w:val="231F20"/>
          <w:spacing w:val="-11"/>
        </w:rPr>
        <w:t> </w:t>
      </w:r>
      <w:r>
        <w:rPr>
          <w:color w:val="231F20"/>
          <w:spacing w:val="-2"/>
        </w:rPr>
        <w:t>i</w:t>
      </w:r>
      <w:r>
        <w:rPr>
          <w:color w:val="231F20"/>
          <w:spacing w:val="-11"/>
        </w:rPr>
        <w:t> </w:t>
      </w:r>
      <w:r>
        <w:rPr>
          <w:color w:val="231F20"/>
          <w:spacing w:val="-2"/>
        </w:rPr>
        <w:t>mallkoi</w:t>
      </w:r>
      <w:r>
        <w:rPr>
          <w:color w:val="231F20"/>
          <w:spacing w:val="-11"/>
        </w:rPr>
        <w:t> </w:t>
      </w:r>
      <w:r>
        <w:rPr>
          <w:color w:val="231F20"/>
          <w:spacing w:val="-2"/>
        </w:rPr>
        <w:t>ata</w:t>
      </w:r>
      <w:r>
        <w:rPr>
          <w:color w:val="231F20"/>
          <w:spacing w:val="-11"/>
        </w:rPr>
        <w:t> </w:t>
      </w:r>
      <w:r>
        <w:rPr>
          <w:color w:val="231F20"/>
          <w:spacing w:val="-2"/>
        </w:rPr>
        <w:t>që</w:t>
      </w:r>
      <w:r>
        <w:rPr>
          <w:color w:val="231F20"/>
          <w:spacing w:val="-11"/>
        </w:rPr>
        <w:t> </w:t>
      </w:r>
      <w:r>
        <w:rPr>
          <w:color w:val="231F20"/>
          <w:spacing w:val="-2"/>
        </w:rPr>
        <w:t>i</w:t>
      </w:r>
      <w:r>
        <w:rPr>
          <w:color w:val="231F20"/>
          <w:spacing w:val="-11"/>
        </w:rPr>
        <w:t> </w:t>
      </w:r>
      <w:r>
        <w:rPr>
          <w:color w:val="231F20"/>
          <w:spacing w:val="-2"/>
        </w:rPr>
        <w:t>ishin</w:t>
      </w:r>
      <w:r>
        <w:rPr>
          <w:color w:val="231F20"/>
          <w:spacing w:val="-11"/>
        </w:rPr>
        <w:t> </w:t>
      </w:r>
      <w:r>
        <w:rPr>
          <w:color w:val="231F20"/>
          <w:spacing w:val="-2"/>
        </w:rPr>
        <w:t>bërë</w:t>
      </w:r>
      <w:r>
        <w:rPr>
          <w:color w:val="231F20"/>
          <w:spacing w:val="-11"/>
        </w:rPr>
        <w:t> </w:t>
      </w:r>
      <w:r>
        <w:rPr>
          <w:color w:val="231F20"/>
          <w:spacing w:val="-2"/>
        </w:rPr>
        <w:t>pengesë</w:t>
      </w:r>
      <w:r>
        <w:rPr>
          <w:color w:val="231F20"/>
          <w:spacing w:val="-11"/>
        </w:rPr>
        <w:t> </w:t>
      </w:r>
      <w:r>
        <w:rPr>
          <w:color w:val="231F20"/>
          <w:spacing w:val="-2"/>
        </w:rPr>
        <w:t>në</w:t>
      </w:r>
      <w:r>
        <w:rPr>
          <w:color w:val="231F20"/>
          <w:spacing w:val="-11"/>
        </w:rPr>
        <w:t> </w:t>
      </w:r>
      <w:r>
        <w:rPr>
          <w:color w:val="231F20"/>
          <w:spacing w:val="-2"/>
        </w:rPr>
        <w:t>faljen</w:t>
      </w:r>
      <w:r>
        <w:rPr>
          <w:color w:val="231F20"/>
          <w:spacing w:val="-11"/>
        </w:rPr>
        <w:t> </w:t>
      </w:r>
      <w:r>
        <w:rPr>
          <w:color w:val="231F20"/>
          <w:spacing w:val="-2"/>
        </w:rPr>
        <w:t>e</w:t>
      </w:r>
      <w:r>
        <w:rPr>
          <w:color w:val="231F20"/>
          <w:spacing w:val="-11"/>
        </w:rPr>
        <w:t> </w:t>
      </w:r>
      <w:r>
        <w:rPr>
          <w:color w:val="231F20"/>
          <w:spacing w:val="-2"/>
        </w:rPr>
        <w:t>namazeve. </w:t>
      </w:r>
      <w:r>
        <w:rPr>
          <w:color w:val="231F20"/>
        </w:rPr>
        <w:t>Përse</w:t>
      </w:r>
      <w:r>
        <w:rPr>
          <w:color w:val="231F20"/>
          <w:spacing w:val="-1"/>
        </w:rPr>
        <w:t> </w:t>
      </w:r>
      <w:r>
        <w:rPr>
          <w:color w:val="231F20"/>
        </w:rPr>
        <w:t>pati</w:t>
      </w:r>
      <w:r>
        <w:rPr>
          <w:color w:val="231F20"/>
          <w:spacing w:val="-1"/>
        </w:rPr>
        <w:t> </w:t>
      </w:r>
      <w:r>
        <w:rPr>
          <w:color w:val="231F20"/>
        </w:rPr>
        <w:t>vepruar</w:t>
      </w:r>
      <w:r>
        <w:rPr>
          <w:color w:val="231F20"/>
          <w:spacing w:val="-1"/>
        </w:rPr>
        <w:t> </w:t>
      </w:r>
      <w:r>
        <w:rPr>
          <w:color w:val="231F20"/>
        </w:rPr>
        <w:t>kështu</w:t>
      </w:r>
      <w:r>
        <w:rPr>
          <w:color w:val="231F20"/>
          <w:spacing w:val="-1"/>
        </w:rPr>
        <w:t> </w:t>
      </w:r>
      <w:r>
        <w:rPr>
          <w:color w:val="231F20"/>
        </w:rPr>
        <w:t>Profeti</w:t>
      </w:r>
      <w:r>
        <w:rPr>
          <w:color w:val="231F20"/>
          <w:spacing w:val="-1"/>
        </w:rPr>
        <w:t> </w:t>
      </w:r>
      <w:r>
        <w:rPr>
          <w:color w:val="231F20"/>
        </w:rPr>
        <w:t>i</w:t>
      </w:r>
      <w:r>
        <w:rPr>
          <w:color w:val="231F20"/>
          <w:spacing w:val="-1"/>
        </w:rPr>
        <w:t> </w:t>
      </w:r>
      <w:r>
        <w:rPr>
          <w:color w:val="231F20"/>
        </w:rPr>
        <w:t>Mëshirës?</w:t>
      </w:r>
      <w:r>
        <w:rPr>
          <w:color w:val="231F20"/>
          <w:spacing w:val="-1"/>
        </w:rPr>
        <w:t> </w:t>
      </w:r>
      <w:r>
        <w:rPr>
          <w:color w:val="231F20"/>
        </w:rPr>
        <w:t>Sepse</w:t>
      </w:r>
      <w:r>
        <w:rPr>
          <w:color w:val="231F20"/>
          <w:spacing w:val="-1"/>
        </w:rPr>
        <w:t> </w:t>
      </w:r>
      <w:r>
        <w:rPr>
          <w:color w:val="231F20"/>
        </w:rPr>
        <w:t>namazi</w:t>
      </w:r>
      <w:r>
        <w:rPr>
          <w:color w:val="231F20"/>
          <w:spacing w:val="-1"/>
        </w:rPr>
        <w:t> </w:t>
      </w:r>
      <w:r>
        <w:rPr>
          <w:color w:val="231F20"/>
        </w:rPr>
        <w:t>kishte</w:t>
      </w:r>
      <w:r>
        <w:rPr>
          <w:color w:val="231F20"/>
          <w:spacing w:val="-1"/>
        </w:rPr>
        <w:t> </w:t>
      </w:r>
      <w:r>
        <w:rPr>
          <w:color w:val="231F20"/>
        </w:rPr>
        <w:t>një vlerë</w:t>
      </w:r>
      <w:r>
        <w:rPr>
          <w:color w:val="231F20"/>
          <w:spacing w:val="-13"/>
        </w:rPr>
        <w:t> </w:t>
      </w:r>
      <w:r>
        <w:rPr>
          <w:color w:val="231F20"/>
        </w:rPr>
        <w:t>të</w:t>
      </w:r>
      <w:r>
        <w:rPr>
          <w:color w:val="231F20"/>
          <w:spacing w:val="-13"/>
        </w:rPr>
        <w:t> </w:t>
      </w:r>
      <w:r>
        <w:rPr>
          <w:color w:val="231F20"/>
        </w:rPr>
        <w:t>veçantë</w:t>
      </w:r>
      <w:r>
        <w:rPr>
          <w:color w:val="231F20"/>
          <w:spacing w:val="-13"/>
        </w:rPr>
        <w:t> </w:t>
      </w:r>
      <w:r>
        <w:rPr>
          <w:color w:val="231F20"/>
        </w:rPr>
        <w:t>në</w:t>
      </w:r>
      <w:r>
        <w:rPr>
          <w:color w:val="231F20"/>
          <w:spacing w:val="-13"/>
        </w:rPr>
        <w:t> </w:t>
      </w:r>
      <w:r>
        <w:rPr>
          <w:color w:val="231F20"/>
        </w:rPr>
        <w:t>sytë</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Atë</w:t>
      </w:r>
      <w:r>
        <w:rPr>
          <w:color w:val="231F20"/>
          <w:spacing w:val="-13"/>
        </w:rPr>
        <w:t> </w:t>
      </w:r>
      <w:r>
        <w:rPr>
          <w:color w:val="231F20"/>
        </w:rPr>
        <w:t>ditë,</w:t>
      </w:r>
      <w:r>
        <w:rPr>
          <w:color w:val="231F20"/>
          <w:spacing w:val="-13"/>
        </w:rPr>
        <w:t> </w:t>
      </w:r>
      <w:r>
        <w:rPr>
          <w:color w:val="231F20"/>
        </w:rPr>
        <w:t>namazi</w:t>
      </w:r>
      <w:r>
        <w:rPr>
          <w:color w:val="231F20"/>
          <w:spacing w:val="-13"/>
        </w:rPr>
        <w:t> </w:t>
      </w:r>
      <w:r>
        <w:rPr>
          <w:color w:val="231F20"/>
        </w:rPr>
        <w:t>i</w:t>
      </w:r>
      <w:r>
        <w:rPr>
          <w:color w:val="231F20"/>
          <w:spacing w:val="-13"/>
        </w:rPr>
        <w:t> </w:t>
      </w:r>
      <w:r>
        <w:rPr>
          <w:color w:val="231F20"/>
        </w:rPr>
        <w:t>mesëm</w:t>
      </w:r>
      <w:r>
        <w:rPr>
          <w:color w:val="231F20"/>
          <w:spacing w:val="-13"/>
        </w:rPr>
        <w:t> </w:t>
      </w:r>
      <w:r>
        <w:rPr>
          <w:color w:val="231F20"/>
        </w:rPr>
        <w:t>kishte</w:t>
      </w:r>
      <w:r>
        <w:rPr>
          <w:color w:val="231F20"/>
          <w:spacing w:val="-13"/>
        </w:rPr>
        <w:t> </w:t>
      </w:r>
      <w:r>
        <w:rPr>
          <w:color w:val="231F20"/>
        </w:rPr>
        <w:t>ikur</w:t>
      </w:r>
      <w:r>
        <w:rPr>
          <w:color w:val="231F20"/>
          <w:spacing w:val="-13"/>
        </w:rPr>
        <w:t> </w:t>
      </w:r>
      <w:r>
        <w:rPr>
          <w:color w:val="231F20"/>
        </w:rPr>
        <w:t>pa</w:t>
      </w:r>
      <w:r>
        <w:rPr>
          <w:color w:val="231F20"/>
          <w:spacing w:val="-13"/>
        </w:rPr>
        <w:t> </w:t>
      </w:r>
      <w:r>
        <w:rPr>
          <w:color w:val="231F20"/>
        </w:rPr>
        <w:t>u falur.</w:t>
      </w:r>
      <w:r>
        <w:rPr>
          <w:color w:val="231F20"/>
          <w:spacing w:val="-2"/>
        </w:rPr>
        <w:t> </w:t>
      </w:r>
      <w:r>
        <w:rPr>
          <w:color w:val="231F20"/>
        </w:rPr>
        <w:t>Për</w:t>
      </w:r>
      <w:r>
        <w:rPr>
          <w:color w:val="231F20"/>
          <w:spacing w:val="-2"/>
        </w:rPr>
        <w:t> </w:t>
      </w:r>
      <w:r>
        <w:rPr>
          <w:color w:val="231F20"/>
        </w:rPr>
        <w:t>rrjedhojë,</w:t>
      </w:r>
      <w:r>
        <w:rPr>
          <w:color w:val="231F20"/>
          <w:spacing w:val="-2"/>
        </w:rPr>
        <w:t> </w:t>
      </w:r>
      <w:r>
        <w:rPr>
          <w:color w:val="231F20"/>
        </w:rPr>
        <w:t>dita</w:t>
      </w:r>
      <w:r>
        <w:rPr>
          <w:color w:val="231F20"/>
          <w:spacing w:val="-2"/>
        </w:rPr>
        <w:t> </w:t>
      </w:r>
      <w:r>
        <w:rPr>
          <w:color w:val="231F20"/>
        </w:rPr>
        <w:t>qe</w:t>
      </w:r>
      <w:r>
        <w:rPr>
          <w:color w:val="231F20"/>
          <w:spacing w:val="-2"/>
        </w:rPr>
        <w:t> </w:t>
      </w:r>
      <w:r>
        <w:rPr>
          <w:color w:val="231F20"/>
        </w:rPr>
        <w:t>copëtuar,</w:t>
      </w:r>
      <w:r>
        <w:rPr>
          <w:color w:val="231F20"/>
          <w:spacing w:val="-2"/>
        </w:rPr>
        <w:t> </w:t>
      </w:r>
      <w:r>
        <w:rPr>
          <w:color w:val="231F20"/>
        </w:rPr>
        <w:t>drejtimi</w:t>
      </w:r>
      <w:r>
        <w:rPr>
          <w:color w:val="231F20"/>
          <w:spacing w:val="-2"/>
        </w:rPr>
        <w:t> </w:t>
      </w:r>
      <w:r>
        <w:rPr>
          <w:color w:val="231F20"/>
        </w:rPr>
        <w:t>për</w:t>
      </w:r>
      <w:r>
        <w:rPr>
          <w:color w:val="231F20"/>
          <w:spacing w:val="-2"/>
        </w:rPr>
        <w:t> </w:t>
      </w:r>
      <w:r>
        <w:rPr>
          <w:color w:val="231F20"/>
        </w:rPr>
        <w:t>nga</w:t>
      </w:r>
      <w:r>
        <w:rPr>
          <w:color w:val="231F20"/>
          <w:spacing w:val="-2"/>
        </w:rPr>
        <w:t> </w:t>
      </w:r>
      <w:r>
        <w:rPr>
          <w:color w:val="231F20"/>
        </w:rPr>
        <w:t>Zoti</w:t>
      </w:r>
      <w:r>
        <w:rPr>
          <w:color w:val="231F20"/>
          <w:spacing w:val="-2"/>
        </w:rPr>
        <w:t> </w:t>
      </w:r>
      <w:r>
        <w:rPr>
          <w:color w:val="231F20"/>
        </w:rPr>
        <w:t>në</w:t>
      </w:r>
      <w:r>
        <w:rPr>
          <w:color w:val="231F20"/>
          <w:spacing w:val="-2"/>
        </w:rPr>
        <w:t> </w:t>
      </w:r>
      <w:r>
        <w:rPr>
          <w:color w:val="231F20"/>
        </w:rPr>
        <w:t>kohën</w:t>
      </w:r>
      <w:r>
        <w:rPr>
          <w:color w:val="231F20"/>
          <w:spacing w:val="-2"/>
        </w:rPr>
        <w:t> </w:t>
      </w:r>
      <w:r>
        <w:rPr>
          <w:color w:val="231F20"/>
        </w:rPr>
        <w:t>e ikindisë nuk qe realizuar dhe një pjesë e miraxhit qe braktisur.</w:t>
      </w:r>
    </w:p>
    <w:p>
      <w:pPr>
        <w:pStyle w:val="BodyText"/>
        <w:spacing w:line="249" w:lineRule="auto" w:before="122"/>
        <w:ind w:right="281" w:firstLine="283"/>
      </w:pPr>
      <w:r>
        <w:rPr>
          <w:color w:val="231F20"/>
        </w:rPr>
        <w:t>Kështu që, kohët e namazit në një ditë duhet të jenë pesë dhe, në mënyrë</w:t>
      </w:r>
      <w:r>
        <w:rPr>
          <w:color w:val="231F20"/>
          <w:spacing w:val="-8"/>
        </w:rPr>
        <w:t> </w:t>
      </w:r>
      <w:r>
        <w:rPr>
          <w:color w:val="231F20"/>
        </w:rPr>
        <w:t>që</w:t>
      </w:r>
      <w:r>
        <w:rPr>
          <w:color w:val="231F20"/>
          <w:spacing w:val="-8"/>
        </w:rPr>
        <w:t> </w:t>
      </w:r>
      <w:r>
        <w:rPr>
          <w:color w:val="231F20"/>
        </w:rPr>
        <w:t>të</w:t>
      </w:r>
      <w:r>
        <w:rPr>
          <w:color w:val="231F20"/>
          <w:spacing w:val="-8"/>
        </w:rPr>
        <w:t> </w:t>
      </w:r>
      <w:r>
        <w:rPr>
          <w:color w:val="231F20"/>
        </w:rPr>
        <w:t>fitojë</w:t>
      </w:r>
      <w:r>
        <w:rPr>
          <w:color w:val="231F20"/>
          <w:spacing w:val="-8"/>
        </w:rPr>
        <w:t> </w:t>
      </w:r>
      <w:r>
        <w:rPr>
          <w:color w:val="231F20"/>
        </w:rPr>
        <w:t>shpejtësi</w:t>
      </w:r>
      <w:r>
        <w:rPr>
          <w:color w:val="231F20"/>
          <w:spacing w:val="-7"/>
        </w:rPr>
        <w:t> </w:t>
      </w:r>
      <w:r>
        <w:rPr>
          <w:color w:val="231F20"/>
        </w:rPr>
        <w:t>në</w:t>
      </w:r>
      <w:r>
        <w:rPr>
          <w:color w:val="231F20"/>
          <w:spacing w:val="-8"/>
        </w:rPr>
        <w:t> </w:t>
      </w:r>
      <w:r>
        <w:rPr>
          <w:color w:val="231F20"/>
        </w:rPr>
        <w:t>ngjitjen</w:t>
      </w:r>
      <w:r>
        <w:rPr>
          <w:color w:val="231F20"/>
          <w:spacing w:val="-8"/>
        </w:rPr>
        <w:t> </w:t>
      </w:r>
      <w:r>
        <w:rPr>
          <w:color w:val="231F20"/>
        </w:rPr>
        <w:t>drejt</w:t>
      </w:r>
      <w:r>
        <w:rPr>
          <w:color w:val="231F20"/>
          <w:spacing w:val="-8"/>
        </w:rPr>
        <w:t> </w:t>
      </w:r>
      <w:r>
        <w:rPr>
          <w:color w:val="231F20"/>
        </w:rPr>
        <w:t>përsosmërisë,</w:t>
      </w:r>
      <w:r>
        <w:rPr>
          <w:color w:val="231F20"/>
          <w:spacing w:val="-8"/>
        </w:rPr>
        <w:t> </w:t>
      </w:r>
      <w:r>
        <w:rPr>
          <w:color w:val="231F20"/>
        </w:rPr>
        <w:t>robi</w:t>
      </w:r>
      <w:r>
        <w:rPr>
          <w:color w:val="231F20"/>
          <w:spacing w:val="-7"/>
        </w:rPr>
        <w:t> </w:t>
      </w:r>
      <w:r>
        <w:rPr>
          <w:color w:val="231F20"/>
          <w:spacing w:val="-2"/>
        </w:rPr>
        <w:t>duhet</w:t>
      </w:r>
    </w:p>
    <w:p>
      <w:pPr>
        <w:pStyle w:val="BodyText"/>
        <w:spacing w:before="4"/>
        <w:ind w:left="0"/>
        <w:jc w:val="left"/>
        <w:rPr>
          <w:sz w:val="12"/>
        </w:rPr>
      </w:pPr>
      <w:r>
        <w:rPr>
          <w:sz w:val="12"/>
        </w:rPr>
        <mc:AlternateContent>
          <mc:Choice Requires="wps">
            <w:drawing>
              <wp:anchor distT="0" distB="0" distL="0" distR="0" allowOverlap="1" layoutInCell="1" locked="0" behindDoc="1" simplePos="0" relativeHeight="487690240">
                <wp:simplePos x="0" y="0"/>
                <wp:positionH relativeFrom="page">
                  <wp:posOffset>540000</wp:posOffset>
                </wp:positionH>
                <wp:positionV relativeFrom="paragraph">
                  <wp:posOffset>105806</wp:posOffset>
                </wp:positionV>
                <wp:extent cx="1080135"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331182pt;width:85.05pt;height:.1pt;mso-position-horizontal-relative:page;mso-position-vertical-relative:paragraph;z-index:-15626240;mso-wrap-distance-left:0;mso-wrap-distance-right:0" id="docshape256" coordorigin="850,167" coordsize="1701,0" path="m850,167l2551,16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241</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238.</w:t>
      </w:r>
    </w:p>
    <w:p>
      <w:pPr>
        <w:spacing w:before="16"/>
        <w:ind w:left="142" w:right="0" w:firstLine="0"/>
        <w:jc w:val="left"/>
        <w:rPr>
          <w:sz w:val="20"/>
        </w:rPr>
      </w:pPr>
      <w:r>
        <w:rPr>
          <w:color w:val="231F20"/>
          <w:spacing w:val="-2"/>
          <w:position w:val="8"/>
          <w:sz w:val="14"/>
        </w:rPr>
        <w:t>242</w:t>
      </w:r>
      <w:r>
        <w:rPr>
          <w:color w:val="231F20"/>
          <w:spacing w:val="6"/>
          <w:position w:val="8"/>
          <w:sz w:val="14"/>
        </w:rPr>
        <w:t> </w:t>
      </w:r>
      <w:r>
        <w:rPr>
          <w:color w:val="231F20"/>
          <w:spacing w:val="-2"/>
          <w:sz w:val="20"/>
        </w:rPr>
        <w:t>Buhárí,</w:t>
      </w:r>
      <w:r>
        <w:rPr>
          <w:color w:val="231F20"/>
          <w:spacing w:val="-9"/>
          <w:sz w:val="20"/>
        </w:rPr>
        <w:t> </w:t>
      </w:r>
      <w:r>
        <w:rPr>
          <w:color w:val="231F20"/>
          <w:spacing w:val="-2"/>
          <w:sz w:val="20"/>
        </w:rPr>
        <w:t>xhihád</w:t>
      </w:r>
      <w:r>
        <w:rPr>
          <w:color w:val="231F20"/>
          <w:spacing w:val="-8"/>
          <w:sz w:val="20"/>
        </w:rPr>
        <w:t> </w:t>
      </w:r>
      <w:r>
        <w:rPr>
          <w:color w:val="231F20"/>
          <w:spacing w:val="-2"/>
          <w:sz w:val="20"/>
        </w:rPr>
        <w:t>98,</w:t>
      </w:r>
      <w:r>
        <w:rPr>
          <w:color w:val="231F20"/>
          <w:spacing w:val="-9"/>
          <w:sz w:val="20"/>
        </w:rPr>
        <w:t> </w:t>
      </w:r>
      <w:r>
        <w:rPr>
          <w:color w:val="231F20"/>
          <w:spacing w:val="-2"/>
          <w:sz w:val="20"/>
        </w:rPr>
        <w:t>megází</w:t>
      </w:r>
      <w:r>
        <w:rPr>
          <w:color w:val="231F20"/>
          <w:spacing w:val="-8"/>
          <w:sz w:val="20"/>
        </w:rPr>
        <w:t> </w:t>
      </w:r>
      <w:r>
        <w:rPr>
          <w:color w:val="231F20"/>
          <w:spacing w:val="-2"/>
          <w:sz w:val="20"/>
        </w:rPr>
        <w:t>29,</w:t>
      </w:r>
      <w:r>
        <w:rPr>
          <w:color w:val="231F20"/>
          <w:spacing w:val="-9"/>
          <w:sz w:val="20"/>
        </w:rPr>
        <w:t> </w:t>
      </w:r>
      <w:r>
        <w:rPr>
          <w:color w:val="231F20"/>
          <w:spacing w:val="-2"/>
          <w:sz w:val="20"/>
        </w:rPr>
        <w:t>de’auát</w:t>
      </w:r>
      <w:r>
        <w:rPr>
          <w:color w:val="231F20"/>
          <w:spacing w:val="-8"/>
          <w:sz w:val="20"/>
        </w:rPr>
        <w:t> </w:t>
      </w:r>
      <w:r>
        <w:rPr>
          <w:color w:val="231F20"/>
          <w:spacing w:val="-2"/>
          <w:sz w:val="20"/>
        </w:rPr>
        <w:t>58;</w:t>
      </w:r>
      <w:r>
        <w:rPr>
          <w:color w:val="231F20"/>
          <w:spacing w:val="-9"/>
          <w:sz w:val="20"/>
        </w:rPr>
        <w:t> </w:t>
      </w:r>
      <w:r>
        <w:rPr>
          <w:color w:val="231F20"/>
          <w:spacing w:val="-2"/>
          <w:sz w:val="20"/>
        </w:rPr>
        <w:t>Muslim,</w:t>
      </w:r>
      <w:r>
        <w:rPr>
          <w:color w:val="231F20"/>
          <w:spacing w:val="-8"/>
          <w:sz w:val="20"/>
        </w:rPr>
        <w:t> </w:t>
      </w:r>
      <w:r>
        <w:rPr>
          <w:color w:val="231F20"/>
          <w:spacing w:val="-2"/>
          <w:sz w:val="20"/>
        </w:rPr>
        <w:t>mesáxhid</w:t>
      </w:r>
      <w:r>
        <w:rPr>
          <w:color w:val="231F20"/>
          <w:spacing w:val="-9"/>
          <w:sz w:val="20"/>
        </w:rPr>
        <w:t> </w:t>
      </w:r>
      <w:r>
        <w:rPr>
          <w:color w:val="231F20"/>
          <w:spacing w:val="-2"/>
          <w:sz w:val="20"/>
        </w:rPr>
        <w:t>202-</w:t>
      </w:r>
      <w:r>
        <w:rPr>
          <w:color w:val="231F20"/>
          <w:spacing w:val="-4"/>
          <w:sz w:val="20"/>
        </w:rPr>
        <w:t>206.</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të jetë në gjendje të dalë para Allahut pesë herë në ditë. Ai duhet të jetë në gjendje të japë llogari për jetën e tij pesë herë në ditë, që t’i shpëtojë hutesës dhe të mund të ndërtojë një marrëdhënie me Zotin e tij.</w:t>
      </w:r>
      <w:r>
        <w:rPr>
          <w:color w:val="231F20"/>
          <w:spacing w:val="-9"/>
        </w:rPr>
        <w:t> </w:t>
      </w:r>
      <w:r>
        <w:rPr>
          <w:color w:val="231F20"/>
        </w:rPr>
        <w:t>Ai</w:t>
      </w:r>
      <w:r>
        <w:rPr>
          <w:color w:val="231F20"/>
          <w:spacing w:val="-9"/>
        </w:rPr>
        <w:t> </w:t>
      </w:r>
      <w:r>
        <w:rPr>
          <w:color w:val="231F20"/>
        </w:rPr>
        <w:t>duhet</w:t>
      </w:r>
      <w:r>
        <w:rPr>
          <w:color w:val="231F20"/>
          <w:spacing w:val="-9"/>
        </w:rPr>
        <w:t> </w:t>
      </w:r>
      <w:r>
        <w:rPr>
          <w:color w:val="231F20"/>
        </w:rPr>
        <w:t>të</w:t>
      </w:r>
      <w:r>
        <w:rPr>
          <w:color w:val="231F20"/>
          <w:spacing w:val="-9"/>
        </w:rPr>
        <w:t> </w:t>
      </w:r>
      <w:r>
        <w:rPr>
          <w:color w:val="231F20"/>
        </w:rPr>
        <w:t>dijë</w:t>
      </w:r>
      <w:r>
        <w:rPr>
          <w:color w:val="231F20"/>
          <w:spacing w:val="-9"/>
        </w:rPr>
        <w:t> </w:t>
      </w:r>
      <w:r>
        <w:rPr>
          <w:color w:val="231F20"/>
        </w:rPr>
        <w:t>të</w:t>
      </w:r>
      <w:r>
        <w:rPr>
          <w:color w:val="231F20"/>
          <w:spacing w:val="-9"/>
        </w:rPr>
        <w:t> </w:t>
      </w:r>
      <w:r>
        <w:rPr>
          <w:color w:val="231F20"/>
        </w:rPr>
        <w:t>ulet</w:t>
      </w:r>
      <w:r>
        <w:rPr>
          <w:color w:val="231F20"/>
          <w:spacing w:val="-9"/>
        </w:rPr>
        <w:t> </w:t>
      </w:r>
      <w:r>
        <w:rPr>
          <w:color w:val="231F20"/>
        </w:rPr>
        <w:t>me</w:t>
      </w:r>
      <w:r>
        <w:rPr>
          <w:color w:val="231F20"/>
          <w:spacing w:val="-8"/>
        </w:rPr>
        <w:t> </w:t>
      </w:r>
      <w:r>
        <w:rPr>
          <w:i/>
          <w:color w:val="231F20"/>
        </w:rPr>
        <w:t>edep</w:t>
      </w:r>
      <w:r>
        <w:rPr>
          <w:i/>
          <w:color w:val="231F20"/>
          <w:spacing w:val="-9"/>
        </w:rPr>
        <w:t> </w:t>
      </w:r>
      <w:r>
        <w:rPr>
          <w:color w:val="231F20"/>
        </w:rPr>
        <w:t>para</w:t>
      </w:r>
      <w:r>
        <w:rPr>
          <w:color w:val="231F20"/>
          <w:spacing w:val="-9"/>
        </w:rPr>
        <w:t> </w:t>
      </w:r>
      <w:r>
        <w:rPr>
          <w:color w:val="231F20"/>
        </w:rPr>
        <w:t>Allahut,</w:t>
      </w:r>
      <w:r>
        <w:rPr>
          <w:color w:val="231F20"/>
          <w:spacing w:val="-9"/>
        </w:rPr>
        <w:t> </w:t>
      </w:r>
      <w:r>
        <w:rPr>
          <w:color w:val="231F20"/>
        </w:rPr>
        <w:t>që</w:t>
      </w:r>
      <w:r>
        <w:rPr>
          <w:color w:val="231F20"/>
          <w:spacing w:val="-9"/>
        </w:rPr>
        <w:t> </w:t>
      </w:r>
      <w:r>
        <w:rPr>
          <w:color w:val="231F20"/>
        </w:rPr>
        <w:t>zemra</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të</w:t>
      </w:r>
      <w:r>
        <w:rPr>
          <w:color w:val="231F20"/>
          <w:spacing w:val="-9"/>
        </w:rPr>
        <w:t> </w:t>
      </w:r>
      <w:r>
        <w:rPr>
          <w:color w:val="231F20"/>
        </w:rPr>
        <w:t>jetë</w:t>
      </w:r>
      <w:r>
        <w:rPr>
          <w:color w:val="231F20"/>
          <w:spacing w:val="-9"/>
        </w:rPr>
        <w:t> </w:t>
      </w:r>
      <w:r>
        <w:rPr>
          <w:color w:val="231F20"/>
        </w:rPr>
        <w:t>e përgatitur</w:t>
      </w:r>
      <w:r>
        <w:rPr>
          <w:color w:val="231F20"/>
          <w:spacing w:val="-15"/>
        </w:rPr>
        <w:t> </w:t>
      </w:r>
      <w:r>
        <w:rPr>
          <w:color w:val="231F20"/>
        </w:rPr>
        <w:t>për</w:t>
      </w:r>
      <w:r>
        <w:rPr>
          <w:color w:val="231F20"/>
          <w:spacing w:val="-15"/>
        </w:rPr>
        <w:t> </w:t>
      </w:r>
      <w:r>
        <w:rPr>
          <w:color w:val="231F20"/>
        </w:rPr>
        <w:t>misteret</w:t>
      </w:r>
      <w:r>
        <w:rPr>
          <w:color w:val="231F20"/>
          <w:spacing w:val="-15"/>
        </w:rPr>
        <w:t> </w:t>
      </w:r>
      <w:r>
        <w:rPr>
          <w:color w:val="231F20"/>
        </w:rPr>
        <w:t>e</w:t>
      </w:r>
      <w:r>
        <w:rPr>
          <w:color w:val="231F20"/>
          <w:spacing w:val="-15"/>
        </w:rPr>
        <w:t> </w:t>
      </w:r>
      <w:r>
        <w:rPr>
          <w:color w:val="231F20"/>
        </w:rPr>
        <w:t>më</w:t>
      </w:r>
      <w:r>
        <w:rPr>
          <w:color w:val="231F20"/>
          <w:spacing w:val="-15"/>
        </w:rPr>
        <w:t> </w:t>
      </w:r>
      <w:r>
        <w:rPr>
          <w:color w:val="231F20"/>
        </w:rPr>
        <w:t>të</w:t>
      </w:r>
      <w:r>
        <w:rPr>
          <w:color w:val="231F20"/>
          <w:spacing w:val="-15"/>
        </w:rPr>
        <w:t> </w:t>
      </w:r>
      <w:r>
        <w:rPr>
          <w:color w:val="231F20"/>
        </w:rPr>
        <w:t>shenjtës</w:t>
      </w:r>
      <w:r>
        <w:rPr>
          <w:color w:val="231F20"/>
          <w:spacing w:val="-15"/>
        </w:rPr>
        <w:t> </w:t>
      </w:r>
      <w:r>
        <w:rPr>
          <w:color w:val="231F20"/>
        </w:rPr>
        <w:t>begati,</w:t>
      </w:r>
      <w:r>
        <w:rPr>
          <w:color w:val="231F20"/>
          <w:spacing w:val="-15"/>
        </w:rPr>
        <w:t> </w:t>
      </w:r>
      <w:r>
        <w:rPr>
          <w:color w:val="231F20"/>
        </w:rPr>
        <w:t>ndjenjat</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të</w:t>
      </w:r>
      <w:r>
        <w:rPr>
          <w:color w:val="231F20"/>
          <w:spacing w:val="-15"/>
        </w:rPr>
        <w:t> </w:t>
      </w:r>
      <w:r>
        <w:rPr>
          <w:color w:val="231F20"/>
        </w:rPr>
        <w:t>mësohen me këtë punë, në shpirtin e tij të lindë një butësi dhe xhentilesë dhe, në këtë mënyrë, të flakë tutje veçoritë kafshërore e të mos mbajë mbi shpinë një barrë të panevojshme.</w:t>
      </w:r>
    </w:p>
    <w:p>
      <w:pPr>
        <w:pStyle w:val="BodyText"/>
        <w:spacing w:line="249" w:lineRule="auto" w:before="121"/>
        <w:ind w:right="281" w:firstLine="283"/>
      </w:pPr>
      <w:r>
        <w:rPr>
          <w:color w:val="231F20"/>
        </w:rPr>
        <w:t>Një tjetër çështje që na tërheq vëmendjen në këtë ajet është të shprehurit e namazit nëpërmjet fjalës </w:t>
      </w:r>
      <w:r>
        <w:rPr>
          <w:i/>
          <w:color w:val="231F20"/>
        </w:rPr>
        <w:t>‘tesbih’</w:t>
      </w:r>
      <w:r>
        <w:rPr>
          <w:color w:val="231F20"/>
        </w:rPr>
        <w:t>. E, në fakt, një nga kuptimet e namazit është edhe ky. Sepse namazi është mënyra më e përsosur e përmendjes së Allahut. Ne rrimë e kërkojmë fjalët më të përshtatshme për të shprehur madhështinë e Zotit të Madhëruar dhe vogëlsinë tonë, gjatë gjithë kohës orvatemi të gjejmë mënyrat më të përshtatshme</w:t>
      </w:r>
      <w:r>
        <w:rPr>
          <w:color w:val="231F20"/>
          <w:spacing w:val="-7"/>
        </w:rPr>
        <w:t> </w:t>
      </w:r>
      <w:r>
        <w:rPr>
          <w:color w:val="231F20"/>
        </w:rPr>
        <w:t>për</w:t>
      </w:r>
      <w:r>
        <w:rPr>
          <w:color w:val="231F20"/>
          <w:spacing w:val="-7"/>
        </w:rPr>
        <w:t> </w:t>
      </w:r>
      <w:r>
        <w:rPr>
          <w:color w:val="231F20"/>
        </w:rPr>
        <w:t>të</w:t>
      </w:r>
      <w:r>
        <w:rPr>
          <w:color w:val="231F20"/>
          <w:spacing w:val="-7"/>
        </w:rPr>
        <w:t> </w:t>
      </w:r>
      <w:r>
        <w:rPr>
          <w:color w:val="231F20"/>
        </w:rPr>
        <w:t>shprehur</w:t>
      </w:r>
      <w:r>
        <w:rPr>
          <w:color w:val="231F20"/>
          <w:spacing w:val="-7"/>
        </w:rPr>
        <w:t> </w:t>
      </w:r>
      <w:r>
        <w:rPr>
          <w:color w:val="231F20"/>
        </w:rPr>
        <w:t>me</w:t>
      </w:r>
      <w:r>
        <w:rPr>
          <w:color w:val="231F20"/>
          <w:spacing w:val="-7"/>
        </w:rPr>
        <w:t> </w:t>
      </w:r>
      <w:r>
        <w:rPr>
          <w:color w:val="231F20"/>
        </w:rPr>
        <w:t>fjalë,</w:t>
      </w:r>
      <w:r>
        <w:rPr>
          <w:color w:val="231F20"/>
          <w:spacing w:val="-7"/>
        </w:rPr>
        <w:t> </w:t>
      </w:r>
      <w:r>
        <w:rPr>
          <w:color w:val="231F20"/>
        </w:rPr>
        <w:t>me</w:t>
      </w:r>
      <w:r>
        <w:rPr>
          <w:color w:val="231F20"/>
          <w:spacing w:val="-7"/>
        </w:rPr>
        <w:t> </w:t>
      </w:r>
      <w:r>
        <w:rPr>
          <w:color w:val="231F20"/>
        </w:rPr>
        <w:t>vepra</w:t>
      </w:r>
      <w:r>
        <w:rPr>
          <w:color w:val="231F20"/>
          <w:spacing w:val="-7"/>
        </w:rPr>
        <w:t> </w:t>
      </w:r>
      <w:r>
        <w:rPr>
          <w:color w:val="231F20"/>
        </w:rPr>
        <w:t>dhe</w:t>
      </w:r>
      <w:r>
        <w:rPr>
          <w:color w:val="231F20"/>
          <w:spacing w:val="-7"/>
        </w:rPr>
        <w:t> </w:t>
      </w:r>
      <w:r>
        <w:rPr>
          <w:color w:val="231F20"/>
        </w:rPr>
        <w:t>me</w:t>
      </w:r>
      <w:r>
        <w:rPr>
          <w:color w:val="231F20"/>
          <w:spacing w:val="-7"/>
        </w:rPr>
        <w:t> </w:t>
      </w:r>
      <w:r>
        <w:rPr>
          <w:color w:val="231F20"/>
        </w:rPr>
        <w:t>gjendjen</w:t>
      </w:r>
      <w:r>
        <w:rPr>
          <w:color w:val="231F20"/>
          <w:spacing w:val="-7"/>
        </w:rPr>
        <w:t> </w:t>
      </w:r>
      <w:r>
        <w:rPr>
          <w:color w:val="231F20"/>
        </w:rPr>
        <w:t>tonë madhështinë</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Por</w:t>
      </w:r>
      <w:r>
        <w:rPr>
          <w:color w:val="231F20"/>
          <w:spacing w:val="-15"/>
        </w:rPr>
        <w:t> </w:t>
      </w:r>
      <w:r>
        <w:rPr>
          <w:color w:val="231F20"/>
        </w:rPr>
        <w:t>shprehjet</w:t>
      </w:r>
      <w:r>
        <w:rPr>
          <w:color w:val="231F20"/>
          <w:spacing w:val="-15"/>
        </w:rPr>
        <w:t> </w:t>
      </w:r>
      <w:r>
        <w:rPr>
          <w:color w:val="231F20"/>
        </w:rPr>
        <w:t>më</w:t>
      </w:r>
      <w:r>
        <w:rPr>
          <w:color w:val="231F20"/>
          <w:spacing w:val="-15"/>
        </w:rPr>
        <w:t> </w:t>
      </w:r>
      <w:r>
        <w:rPr>
          <w:color w:val="231F20"/>
        </w:rPr>
        <w:t>lartësuese</w:t>
      </w:r>
      <w:r>
        <w:rPr>
          <w:color w:val="231F20"/>
          <w:spacing w:val="-15"/>
        </w:rPr>
        <w:t> </w:t>
      </w:r>
      <w:r>
        <w:rPr>
          <w:color w:val="231F20"/>
        </w:rPr>
        <w:t>dhe</w:t>
      </w:r>
      <w:r>
        <w:rPr>
          <w:color w:val="231F20"/>
          <w:spacing w:val="-15"/>
        </w:rPr>
        <w:t> </w:t>
      </w:r>
      <w:r>
        <w:rPr>
          <w:color w:val="231F20"/>
        </w:rPr>
        <w:t>që</w:t>
      </w:r>
      <w:r>
        <w:rPr>
          <w:color w:val="231F20"/>
          <w:spacing w:val="-15"/>
        </w:rPr>
        <w:t> </w:t>
      </w:r>
      <w:r>
        <w:rPr>
          <w:color w:val="231F20"/>
        </w:rPr>
        <w:t>e</w:t>
      </w:r>
      <w:r>
        <w:rPr>
          <w:color w:val="231F20"/>
          <w:spacing w:val="-15"/>
        </w:rPr>
        <w:t> </w:t>
      </w:r>
      <w:r>
        <w:rPr>
          <w:color w:val="231F20"/>
        </w:rPr>
        <w:t>shprehin</w:t>
      </w:r>
      <w:r>
        <w:rPr>
          <w:color w:val="231F20"/>
          <w:spacing w:val="-15"/>
        </w:rPr>
        <w:t> </w:t>
      </w:r>
      <w:r>
        <w:rPr>
          <w:color w:val="231F20"/>
        </w:rPr>
        <w:t>më</w:t>
      </w:r>
      <w:r>
        <w:rPr>
          <w:color w:val="231F20"/>
          <w:spacing w:val="-15"/>
        </w:rPr>
        <w:t> </w:t>
      </w:r>
      <w:r>
        <w:rPr>
          <w:color w:val="231F20"/>
        </w:rPr>
        <w:t>së </w:t>
      </w:r>
      <w:r>
        <w:rPr>
          <w:color w:val="231F20"/>
          <w:spacing w:val="-4"/>
        </w:rPr>
        <w:t>miri</w:t>
      </w:r>
      <w:r>
        <w:rPr>
          <w:color w:val="231F20"/>
          <w:spacing w:val="-6"/>
        </w:rPr>
        <w:t> </w:t>
      </w:r>
      <w:r>
        <w:rPr>
          <w:color w:val="231F20"/>
          <w:spacing w:val="-4"/>
        </w:rPr>
        <w:t>madhështinë</w:t>
      </w:r>
      <w:r>
        <w:rPr>
          <w:color w:val="231F20"/>
          <w:spacing w:val="-6"/>
        </w:rPr>
        <w:t> </w:t>
      </w:r>
      <w:r>
        <w:rPr>
          <w:color w:val="231F20"/>
          <w:spacing w:val="-4"/>
        </w:rPr>
        <w:t>e</w:t>
      </w:r>
      <w:r>
        <w:rPr>
          <w:color w:val="231F20"/>
          <w:spacing w:val="-6"/>
        </w:rPr>
        <w:t> </w:t>
      </w:r>
      <w:r>
        <w:rPr>
          <w:color w:val="231F20"/>
          <w:spacing w:val="-4"/>
        </w:rPr>
        <w:t>Allahut,</w:t>
      </w:r>
      <w:r>
        <w:rPr>
          <w:color w:val="231F20"/>
          <w:spacing w:val="-6"/>
        </w:rPr>
        <w:t> </w:t>
      </w:r>
      <w:r>
        <w:rPr>
          <w:color w:val="231F20"/>
          <w:spacing w:val="-4"/>
        </w:rPr>
        <w:t>–</w:t>
      </w:r>
      <w:r>
        <w:rPr>
          <w:color w:val="231F20"/>
          <w:spacing w:val="-6"/>
        </w:rPr>
        <w:t> </w:t>
      </w:r>
      <w:r>
        <w:rPr>
          <w:color w:val="231F20"/>
          <w:spacing w:val="-4"/>
        </w:rPr>
        <w:t>këto</w:t>
      </w:r>
      <w:r>
        <w:rPr>
          <w:color w:val="231F20"/>
          <w:spacing w:val="-6"/>
        </w:rPr>
        <w:t> </w:t>
      </w:r>
      <w:r>
        <w:rPr>
          <w:color w:val="231F20"/>
          <w:spacing w:val="-4"/>
        </w:rPr>
        <w:t>janë</w:t>
      </w:r>
      <w:r>
        <w:rPr>
          <w:color w:val="231F20"/>
          <w:spacing w:val="-6"/>
        </w:rPr>
        <w:t> </w:t>
      </w:r>
      <w:r>
        <w:rPr>
          <w:i/>
          <w:color w:val="231F20"/>
          <w:spacing w:val="-4"/>
        </w:rPr>
        <w:t>‘Subhánalláh’</w:t>
      </w:r>
      <w:r>
        <w:rPr>
          <w:color w:val="231F20"/>
          <w:spacing w:val="-4"/>
        </w:rPr>
        <w:t>,</w:t>
      </w:r>
      <w:r>
        <w:rPr>
          <w:color w:val="231F20"/>
          <w:spacing w:val="-6"/>
        </w:rPr>
        <w:t> </w:t>
      </w:r>
      <w:r>
        <w:rPr>
          <w:i/>
          <w:color w:val="231F20"/>
          <w:spacing w:val="-4"/>
        </w:rPr>
        <w:t>‘Elhamdulil’láh’ </w:t>
      </w:r>
      <w:r>
        <w:rPr>
          <w:color w:val="231F20"/>
        </w:rPr>
        <w:t>dhe</w:t>
      </w:r>
      <w:r>
        <w:rPr>
          <w:color w:val="231F20"/>
          <w:spacing w:val="-15"/>
        </w:rPr>
        <w:t> </w:t>
      </w:r>
      <w:r>
        <w:rPr>
          <w:i/>
          <w:color w:val="231F20"/>
        </w:rPr>
        <w:t>‘Alláhu</w:t>
      </w:r>
      <w:r>
        <w:rPr>
          <w:i/>
          <w:color w:val="231F20"/>
          <w:spacing w:val="-15"/>
        </w:rPr>
        <w:t> </w:t>
      </w:r>
      <w:r>
        <w:rPr>
          <w:i/>
          <w:color w:val="231F20"/>
        </w:rPr>
        <w:t>Ekber’</w:t>
      </w:r>
      <w:r>
        <w:rPr>
          <w:i/>
          <w:color w:val="231F20"/>
          <w:spacing w:val="-15"/>
        </w:rPr>
        <w:t> </w:t>
      </w:r>
      <w:r>
        <w:rPr>
          <w:color w:val="231F20"/>
        </w:rPr>
        <w:t>–</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janë</w:t>
      </w:r>
      <w:r>
        <w:rPr>
          <w:color w:val="231F20"/>
          <w:spacing w:val="-15"/>
        </w:rPr>
        <w:t> </w:t>
      </w:r>
      <w:r>
        <w:rPr>
          <w:color w:val="231F20"/>
        </w:rPr>
        <w:t>të</w:t>
      </w:r>
      <w:r>
        <w:rPr>
          <w:color w:val="231F20"/>
          <w:spacing w:val="-15"/>
        </w:rPr>
        <w:t> </w:t>
      </w:r>
      <w:r>
        <w:rPr>
          <w:color w:val="231F20"/>
        </w:rPr>
        <w:t>shpërndara</w:t>
      </w:r>
      <w:r>
        <w:rPr>
          <w:color w:val="231F20"/>
          <w:spacing w:val="-15"/>
        </w:rPr>
        <w:t> </w:t>
      </w:r>
      <w:r>
        <w:rPr>
          <w:color w:val="231F20"/>
        </w:rPr>
        <w:t>nëpër</w:t>
      </w:r>
      <w:r>
        <w:rPr>
          <w:color w:val="231F20"/>
          <w:spacing w:val="-15"/>
        </w:rPr>
        <w:t> </w:t>
      </w:r>
      <w:r>
        <w:rPr>
          <w:color w:val="231F20"/>
        </w:rPr>
        <w:t>pjesët</w:t>
      </w:r>
      <w:r>
        <w:rPr>
          <w:color w:val="231F20"/>
          <w:spacing w:val="-15"/>
        </w:rPr>
        <w:t> </w:t>
      </w:r>
      <w:r>
        <w:rPr>
          <w:color w:val="231F20"/>
        </w:rPr>
        <w:t>përbërëse të namazit. Akoma pa filluar me kiraetin, </w:t>
      </w:r>
      <w:r>
        <w:rPr>
          <w:i/>
          <w:color w:val="231F20"/>
        </w:rPr>
        <w:t>“Allahu im, Ti je larg çdo të mete, madhështia absolute të përket vetëm Ty dhe lavdërimet e </w:t>
      </w:r>
      <w:r>
        <w:rPr>
          <w:i/>
          <w:color w:val="231F20"/>
          <w:spacing w:val="-4"/>
        </w:rPr>
        <w:t>falënderimet</w:t>
      </w:r>
      <w:r>
        <w:rPr>
          <w:i/>
          <w:color w:val="231F20"/>
          <w:spacing w:val="-9"/>
        </w:rPr>
        <w:t> </w:t>
      </w:r>
      <w:r>
        <w:rPr>
          <w:i/>
          <w:color w:val="231F20"/>
          <w:spacing w:val="-4"/>
        </w:rPr>
        <w:t>e</w:t>
      </w:r>
      <w:r>
        <w:rPr>
          <w:i/>
          <w:color w:val="231F20"/>
          <w:spacing w:val="-9"/>
        </w:rPr>
        <w:t> </w:t>
      </w:r>
      <w:r>
        <w:rPr>
          <w:i/>
          <w:color w:val="231F20"/>
          <w:spacing w:val="-4"/>
        </w:rPr>
        <w:t>mia</w:t>
      </w:r>
      <w:r>
        <w:rPr>
          <w:i/>
          <w:color w:val="231F20"/>
          <w:spacing w:val="-9"/>
        </w:rPr>
        <w:t> </w:t>
      </w:r>
      <w:r>
        <w:rPr>
          <w:i/>
          <w:color w:val="231F20"/>
          <w:spacing w:val="-4"/>
        </w:rPr>
        <w:t>për</w:t>
      </w:r>
      <w:r>
        <w:rPr>
          <w:i/>
          <w:color w:val="231F20"/>
          <w:spacing w:val="-9"/>
        </w:rPr>
        <w:t> </w:t>
      </w:r>
      <w:r>
        <w:rPr>
          <w:i/>
          <w:color w:val="231F20"/>
          <w:spacing w:val="-4"/>
        </w:rPr>
        <w:t>Ty</w:t>
      </w:r>
      <w:r>
        <w:rPr>
          <w:i/>
          <w:color w:val="231F20"/>
          <w:spacing w:val="-9"/>
        </w:rPr>
        <w:t> </w:t>
      </w:r>
      <w:r>
        <w:rPr>
          <w:i/>
          <w:color w:val="231F20"/>
          <w:spacing w:val="-4"/>
        </w:rPr>
        <w:t>janë!”</w:t>
      </w:r>
      <w:r>
        <w:rPr>
          <w:i/>
          <w:color w:val="231F20"/>
          <w:spacing w:val="-9"/>
        </w:rPr>
        <w:t> </w:t>
      </w:r>
      <w:r>
        <w:rPr>
          <w:color w:val="231F20"/>
          <w:spacing w:val="-4"/>
        </w:rPr>
        <w:t>themi</w:t>
      </w:r>
      <w:r>
        <w:rPr>
          <w:color w:val="231F20"/>
          <w:spacing w:val="-10"/>
        </w:rPr>
        <w:t> </w:t>
      </w:r>
      <w:r>
        <w:rPr>
          <w:color w:val="231F20"/>
          <w:spacing w:val="-4"/>
        </w:rPr>
        <w:t>në</w:t>
      </w:r>
      <w:r>
        <w:rPr>
          <w:color w:val="231F20"/>
          <w:spacing w:val="-10"/>
        </w:rPr>
        <w:t> </w:t>
      </w:r>
      <w:r>
        <w:rPr>
          <w:color w:val="231F20"/>
          <w:spacing w:val="-4"/>
        </w:rPr>
        <w:t>duanë</w:t>
      </w:r>
      <w:r>
        <w:rPr>
          <w:color w:val="231F20"/>
          <w:spacing w:val="-9"/>
        </w:rPr>
        <w:t> </w:t>
      </w:r>
      <w:r>
        <w:rPr>
          <w:i/>
          <w:color w:val="231F20"/>
          <w:spacing w:val="-4"/>
        </w:rPr>
        <w:t>‘Subháneke’</w:t>
      </w:r>
      <w:r>
        <w:rPr>
          <w:color w:val="231F20"/>
          <w:spacing w:val="-4"/>
        </w:rPr>
        <w:t>;</w:t>
      </w:r>
      <w:r>
        <w:rPr>
          <w:color w:val="231F20"/>
          <w:spacing w:val="-10"/>
        </w:rPr>
        <w:t> </w:t>
      </w:r>
      <w:r>
        <w:rPr>
          <w:color w:val="231F20"/>
          <w:spacing w:val="-4"/>
        </w:rPr>
        <w:t>këndimin </w:t>
      </w:r>
      <w:r>
        <w:rPr>
          <w:color w:val="231F20"/>
        </w:rPr>
        <w:t>e </w:t>
      </w:r>
      <w:r>
        <w:rPr>
          <w:i/>
          <w:color w:val="231F20"/>
        </w:rPr>
        <w:t>Fatihasë </w:t>
      </w:r>
      <w:r>
        <w:rPr>
          <w:color w:val="231F20"/>
        </w:rPr>
        <w:t>e fillojmë me ajetin </w:t>
      </w:r>
      <w:r>
        <w:rPr>
          <w:b/>
          <w:i/>
          <w:color w:val="231F20"/>
        </w:rPr>
        <w:t>“Çdo lavdërim i përket Allahut, Zotit të botëve.”</w:t>
      </w:r>
      <w:r>
        <w:rPr>
          <w:color w:val="231F20"/>
        </w:rPr>
        <w:t>, ndërsa kur ngrihemi nga rukuja, themi </w:t>
      </w:r>
      <w:r>
        <w:rPr>
          <w:i/>
          <w:color w:val="231F20"/>
        </w:rPr>
        <w:t>“O Zoti im! Të gjitha lavdërimet janë për Ty.”</w:t>
      </w:r>
      <w:r>
        <w:rPr>
          <w:color w:val="231F20"/>
        </w:rPr>
        <w:t>. Pra, gjatë namazit, me të gjitha këto shprehje</w:t>
      </w:r>
      <w:r>
        <w:rPr>
          <w:color w:val="231F20"/>
          <w:spacing w:val="-6"/>
        </w:rPr>
        <w:t> </w:t>
      </w:r>
      <w:r>
        <w:rPr>
          <w:color w:val="231F20"/>
        </w:rPr>
        <w:t>lavdërojmë</w:t>
      </w:r>
      <w:r>
        <w:rPr>
          <w:color w:val="231F20"/>
          <w:spacing w:val="-6"/>
        </w:rPr>
        <w:t> </w:t>
      </w:r>
      <w:r>
        <w:rPr>
          <w:color w:val="231F20"/>
        </w:rPr>
        <w:t>dhe</w:t>
      </w:r>
      <w:r>
        <w:rPr>
          <w:color w:val="231F20"/>
          <w:spacing w:val="-6"/>
        </w:rPr>
        <w:t> </w:t>
      </w:r>
      <w:r>
        <w:rPr>
          <w:color w:val="231F20"/>
        </w:rPr>
        <w:t>falënderojmë</w:t>
      </w:r>
      <w:r>
        <w:rPr>
          <w:color w:val="231F20"/>
          <w:spacing w:val="-6"/>
        </w:rPr>
        <w:t> </w:t>
      </w:r>
      <w:r>
        <w:rPr>
          <w:color w:val="231F20"/>
        </w:rPr>
        <w:t>Allahun.</w:t>
      </w:r>
      <w:r>
        <w:rPr>
          <w:color w:val="231F20"/>
          <w:spacing w:val="-6"/>
        </w:rPr>
        <w:t> </w:t>
      </w:r>
      <w:r>
        <w:rPr>
          <w:color w:val="231F20"/>
        </w:rPr>
        <w:t>Në</w:t>
      </w:r>
      <w:r>
        <w:rPr>
          <w:color w:val="231F20"/>
          <w:spacing w:val="-6"/>
        </w:rPr>
        <w:t> </w:t>
      </w:r>
      <w:r>
        <w:rPr>
          <w:color w:val="231F20"/>
        </w:rPr>
        <w:t>të</w:t>
      </w:r>
      <w:r>
        <w:rPr>
          <w:color w:val="231F20"/>
          <w:spacing w:val="-6"/>
        </w:rPr>
        <w:t> </w:t>
      </w:r>
      <w:r>
        <w:rPr>
          <w:color w:val="231F20"/>
        </w:rPr>
        <w:t>njëjtën</w:t>
      </w:r>
      <w:r>
        <w:rPr>
          <w:color w:val="231F20"/>
          <w:spacing w:val="-6"/>
        </w:rPr>
        <w:t> </w:t>
      </w:r>
      <w:r>
        <w:rPr>
          <w:color w:val="231F20"/>
        </w:rPr>
        <w:t>mënyrë, ne</w:t>
      </w:r>
      <w:r>
        <w:rPr>
          <w:color w:val="231F20"/>
          <w:spacing w:val="-7"/>
        </w:rPr>
        <w:t> </w:t>
      </w:r>
      <w:r>
        <w:rPr>
          <w:color w:val="231F20"/>
        </w:rPr>
        <w:t>shprehim</w:t>
      </w:r>
      <w:r>
        <w:rPr>
          <w:color w:val="231F20"/>
          <w:spacing w:val="-7"/>
        </w:rPr>
        <w:t> </w:t>
      </w:r>
      <w:r>
        <w:rPr>
          <w:color w:val="231F20"/>
        </w:rPr>
        <w:t>në</w:t>
      </w:r>
      <w:r>
        <w:rPr>
          <w:color w:val="231F20"/>
          <w:spacing w:val="-7"/>
        </w:rPr>
        <w:t> </w:t>
      </w:r>
      <w:r>
        <w:rPr>
          <w:color w:val="231F20"/>
        </w:rPr>
        <w:t>namaz</w:t>
      </w:r>
      <w:r>
        <w:rPr>
          <w:color w:val="231F20"/>
          <w:spacing w:val="-7"/>
        </w:rPr>
        <w:t> </w:t>
      </w:r>
      <w:r>
        <w:rPr>
          <w:color w:val="231F20"/>
        </w:rPr>
        <w:t>përballë</w:t>
      </w:r>
      <w:r>
        <w:rPr>
          <w:color w:val="231F20"/>
          <w:spacing w:val="-7"/>
        </w:rPr>
        <w:t> </w:t>
      </w:r>
      <w:r>
        <w:rPr>
          <w:color w:val="231F20"/>
        </w:rPr>
        <w:t>veprimtarisë</w:t>
      </w:r>
      <w:r>
        <w:rPr>
          <w:color w:val="231F20"/>
          <w:spacing w:val="-7"/>
        </w:rPr>
        <w:t> </w:t>
      </w:r>
      <w:r>
        <w:rPr>
          <w:color w:val="231F20"/>
        </w:rPr>
        <w:t>marramendëse</w:t>
      </w:r>
      <w:r>
        <w:rPr>
          <w:color w:val="231F20"/>
          <w:spacing w:val="-7"/>
        </w:rPr>
        <w:t> </w:t>
      </w:r>
      <w:r>
        <w:rPr>
          <w:color w:val="231F20"/>
        </w:rPr>
        <w:t>të</w:t>
      </w:r>
      <w:r>
        <w:rPr>
          <w:color w:val="231F20"/>
          <w:spacing w:val="-7"/>
        </w:rPr>
        <w:t> </w:t>
      </w:r>
      <w:r>
        <w:rPr>
          <w:color w:val="231F20"/>
        </w:rPr>
        <w:t>Allahut habinë</w:t>
      </w:r>
      <w:r>
        <w:rPr>
          <w:color w:val="231F20"/>
          <w:spacing w:val="-15"/>
        </w:rPr>
        <w:t> </w:t>
      </w:r>
      <w:r>
        <w:rPr>
          <w:color w:val="231F20"/>
        </w:rPr>
        <w:t>dhe</w:t>
      </w:r>
      <w:r>
        <w:rPr>
          <w:color w:val="231F20"/>
          <w:spacing w:val="-15"/>
        </w:rPr>
        <w:t> </w:t>
      </w:r>
      <w:r>
        <w:rPr>
          <w:color w:val="231F20"/>
        </w:rPr>
        <w:t>admirimin</w:t>
      </w:r>
      <w:r>
        <w:rPr>
          <w:color w:val="231F20"/>
          <w:spacing w:val="-14"/>
        </w:rPr>
        <w:t> </w:t>
      </w:r>
      <w:r>
        <w:rPr>
          <w:color w:val="231F20"/>
        </w:rPr>
        <w:t>tonë</w:t>
      </w:r>
      <w:r>
        <w:rPr>
          <w:color w:val="231F20"/>
          <w:spacing w:val="-15"/>
        </w:rPr>
        <w:t> </w:t>
      </w:r>
      <w:r>
        <w:rPr>
          <w:color w:val="231F20"/>
        </w:rPr>
        <w:t>me</w:t>
      </w:r>
      <w:r>
        <w:rPr>
          <w:color w:val="231F20"/>
          <w:spacing w:val="-15"/>
        </w:rPr>
        <w:t> </w:t>
      </w:r>
      <w:r>
        <w:rPr>
          <w:color w:val="231F20"/>
        </w:rPr>
        <w:t>fjalët</w:t>
      </w:r>
      <w:r>
        <w:rPr>
          <w:color w:val="231F20"/>
          <w:spacing w:val="-15"/>
        </w:rPr>
        <w:t> </w:t>
      </w:r>
      <w:r>
        <w:rPr>
          <w:i/>
          <w:color w:val="231F20"/>
        </w:rPr>
        <w:t>‘Alláhu</w:t>
      </w:r>
      <w:r>
        <w:rPr>
          <w:i/>
          <w:color w:val="231F20"/>
          <w:spacing w:val="-14"/>
        </w:rPr>
        <w:t> </w:t>
      </w:r>
      <w:r>
        <w:rPr>
          <w:i/>
          <w:color w:val="231F20"/>
        </w:rPr>
        <w:t>Ekber’</w:t>
      </w:r>
      <w:r>
        <w:rPr>
          <w:color w:val="231F20"/>
        </w:rPr>
        <w:t>;</w:t>
      </w:r>
      <w:r>
        <w:rPr>
          <w:color w:val="231F20"/>
          <w:spacing w:val="-15"/>
        </w:rPr>
        <w:t> </w:t>
      </w:r>
      <w:r>
        <w:rPr>
          <w:color w:val="231F20"/>
        </w:rPr>
        <w:t>ulemi</w:t>
      </w:r>
      <w:r>
        <w:rPr>
          <w:color w:val="231F20"/>
          <w:spacing w:val="-15"/>
        </w:rPr>
        <w:t> </w:t>
      </w:r>
      <w:r>
        <w:rPr>
          <w:color w:val="231F20"/>
        </w:rPr>
        <w:t>e</w:t>
      </w:r>
      <w:r>
        <w:rPr>
          <w:color w:val="231F20"/>
          <w:spacing w:val="-14"/>
        </w:rPr>
        <w:t> </w:t>
      </w:r>
      <w:r>
        <w:rPr>
          <w:color w:val="231F20"/>
        </w:rPr>
        <w:t>ngrihemi, </w:t>
      </w:r>
      <w:r>
        <w:rPr>
          <w:color w:val="231F20"/>
          <w:spacing w:val="-2"/>
        </w:rPr>
        <w:t>kalojmë</w:t>
      </w:r>
      <w:r>
        <w:rPr>
          <w:color w:val="231F20"/>
          <w:spacing w:val="-9"/>
        </w:rPr>
        <w:t> </w:t>
      </w:r>
      <w:r>
        <w:rPr>
          <w:color w:val="231F20"/>
          <w:spacing w:val="-2"/>
        </w:rPr>
        <w:t>nga</w:t>
      </w:r>
      <w:r>
        <w:rPr>
          <w:color w:val="231F20"/>
          <w:spacing w:val="-9"/>
        </w:rPr>
        <w:t> </w:t>
      </w:r>
      <w:r>
        <w:rPr>
          <w:color w:val="231F20"/>
          <w:spacing w:val="-2"/>
        </w:rPr>
        <w:t>njëra</w:t>
      </w:r>
      <w:r>
        <w:rPr>
          <w:color w:val="231F20"/>
          <w:spacing w:val="-9"/>
        </w:rPr>
        <w:t> </w:t>
      </w:r>
      <w:r>
        <w:rPr>
          <w:color w:val="231F20"/>
          <w:spacing w:val="-2"/>
        </w:rPr>
        <w:t>pjesë</w:t>
      </w:r>
      <w:r>
        <w:rPr>
          <w:color w:val="231F20"/>
          <w:spacing w:val="-9"/>
        </w:rPr>
        <w:t> </w:t>
      </w:r>
      <w:r>
        <w:rPr>
          <w:color w:val="231F20"/>
          <w:spacing w:val="-2"/>
        </w:rPr>
        <w:t>e</w:t>
      </w:r>
      <w:r>
        <w:rPr>
          <w:color w:val="231F20"/>
          <w:spacing w:val="-9"/>
        </w:rPr>
        <w:t> </w:t>
      </w:r>
      <w:r>
        <w:rPr>
          <w:color w:val="231F20"/>
          <w:spacing w:val="-2"/>
        </w:rPr>
        <w:t>namazit</w:t>
      </w:r>
      <w:r>
        <w:rPr>
          <w:color w:val="231F20"/>
          <w:spacing w:val="-9"/>
        </w:rPr>
        <w:t> </w:t>
      </w:r>
      <w:r>
        <w:rPr>
          <w:color w:val="231F20"/>
          <w:spacing w:val="-2"/>
        </w:rPr>
        <w:t>në</w:t>
      </w:r>
      <w:r>
        <w:rPr>
          <w:color w:val="231F20"/>
          <w:spacing w:val="-9"/>
        </w:rPr>
        <w:t> </w:t>
      </w:r>
      <w:r>
        <w:rPr>
          <w:color w:val="231F20"/>
          <w:spacing w:val="-2"/>
        </w:rPr>
        <w:t>tjetrën</w:t>
      </w:r>
      <w:r>
        <w:rPr>
          <w:color w:val="231F20"/>
          <w:spacing w:val="-9"/>
        </w:rPr>
        <w:t> </w:t>
      </w:r>
      <w:r>
        <w:rPr>
          <w:color w:val="231F20"/>
          <w:spacing w:val="-2"/>
        </w:rPr>
        <w:t>duke</w:t>
      </w:r>
      <w:r>
        <w:rPr>
          <w:color w:val="231F20"/>
          <w:spacing w:val="-9"/>
        </w:rPr>
        <w:t> </w:t>
      </w:r>
      <w:r>
        <w:rPr>
          <w:color w:val="231F20"/>
          <w:spacing w:val="-2"/>
        </w:rPr>
        <w:t>thënë</w:t>
      </w:r>
      <w:r>
        <w:rPr>
          <w:color w:val="231F20"/>
          <w:spacing w:val="-9"/>
        </w:rPr>
        <w:t> </w:t>
      </w:r>
      <w:r>
        <w:rPr>
          <w:i/>
          <w:color w:val="231F20"/>
          <w:spacing w:val="-2"/>
        </w:rPr>
        <w:t>‘Alláhu</w:t>
      </w:r>
      <w:r>
        <w:rPr>
          <w:i/>
          <w:color w:val="231F20"/>
          <w:spacing w:val="-9"/>
        </w:rPr>
        <w:t> </w:t>
      </w:r>
      <w:r>
        <w:rPr>
          <w:i/>
          <w:color w:val="231F20"/>
          <w:spacing w:val="-2"/>
        </w:rPr>
        <w:t>Ekber’</w:t>
      </w:r>
      <w:r>
        <w:rPr>
          <w:color w:val="231F20"/>
          <w:spacing w:val="-2"/>
        </w:rPr>
        <w:t>. </w:t>
      </w:r>
      <w:r>
        <w:rPr>
          <w:color w:val="231F20"/>
        </w:rPr>
        <w:t>Nëpërmjet fjalës </w:t>
      </w:r>
      <w:r>
        <w:rPr>
          <w:i/>
          <w:color w:val="231F20"/>
        </w:rPr>
        <w:t>‘Subhánalláh’</w:t>
      </w:r>
      <w:r>
        <w:rPr>
          <w:color w:val="231F20"/>
        </w:rPr>
        <w:t>, shprehim faktin se nuk duhet zgjatur dorë</w:t>
      </w:r>
      <w:r>
        <w:rPr>
          <w:color w:val="231F20"/>
          <w:spacing w:val="-5"/>
        </w:rPr>
        <w:t> </w:t>
      </w:r>
      <w:r>
        <w:rPr>
          <w:color w:val="231F20"/>
        </w:rPr>
        <w:t>për</w:t>
      </w:r>
      <w:r>
        <w:rPr>
          <w:color w:val="231F20"/>
          <w:spacing w:val="-5"/>
        </w:rPr>
        <w:t> </w:t>
      </w:r>
      <w:r>
        <w:rPr>
          <w:color w:val="231F20"/>
        </w:rPr>
        <w:t>te</w:t>
      </w:r>
      <w:r>
        <w:rPr>
          <w:color w:val="231F20"/>
          <w:spacing w:val="-5"/>
        </w:rPr>
        <w:t> </w:t>
      </w:r>
      <w:r>
        <w:rPr>
          <w:color w:val="231F20"/>
        </w:rPr>
        <w:t>madhështia</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dhe</w:t>
      </w:r>
      <w:r>
        <w:rPr>
          <w:color w:val="231F20"/>
          <w:spacing w:val="-5"/>
        </w:rPr>
        <w:t> </w:t>
      </w:r>
      <w:r>
        <w:rPr>
          <w:color w:val="231F20"/>
        </w:rPr>
        <w:t>se</w:t>
      </w:r>
      <w:r>
        <w:rPr>
          <w:color w:val="231F20"/>
          <w:spacing w:val="-5"/>
        </w:rPr>
        <w:t> </w:t>
      </w:r>
      <w:r>
        <w:rPr>
          <w:color w:val="231F20"/>
        </w:rPr>
        <w:t>në</w:t>
      </w:r>
      <w:r>
        <w:rPr>
          <w:color w:val="231F20"/>
          <w:spacing w:val="-5"/>
        </w:rPr>
        <w:t> </w:t>
      </w:r>
      <w:r>
        <w:rPr>
          <w:color w:val="231F20"/>
        </w:rPr>
        <w:t>asnjë</w:t>
      </w:r>
      <w:r>
        <w:rPr>
          <w:color w:val="231F20"/>
          <w:spacing w:val="-5"/>
        </w:rPr>
        <w:t> </w:t>
      </w:r>
      <w:r>
        <w:rPr>
          <w:color w:val="231F20"/>
        </w:rPr>
        <w:t>mënyrë</w:t>
      </w:r>
      <w:r>
        <w:rPr>
          <w:color w:val="231F20"/>
          <w:spacing w:val="-5"/>
        </w:rPr>
        <w:t> </w:t>
      </w:r>
      <w:r>
        <w:rPr>
          <w:color w:val="231F20"/>
        </w:rPr>
        <w:t>nuk</w:t>
      </w:r>
      <w:r>
        <w:rPr>
          <w:color w:val="231F20"/>
          <w:spacing w:val="-5"/>
        </w:rPr>
        <w:t> </w:t>
      </w:r>
      <w:r>
        <w:rPr>
          <w:color w:val="231F20"/>
        </w:rPr>
        <w:t>i</w:t>
      </w:r>
      <w:r>
        <w:rPr>
          <w:color w:val="231F20"/>
          <w:spacing w:val="-5"/>
        </w:rPr>
        <w:t> </w:t>
      </w:r>
      <w:r>
        <w:rPr>
          <w:color w:val="231F20"/>
        </w:rPr>
        <w:t>dilet</w:t>
      </w:r>
      <w:r>
        <w:rPr>
          <w:color w:val="231F20"/>
          <w:spacing w:val="-5"/>
        </w:rPr>
        <w:t> </w:t>
      </w:r>
      <w:r>
        <w:rPr>
          <w:color w:val="231F20"/>
        </w:rPr>
        <w:t>kundër Atij; ndonjëherë sjellim njëra pranë tjetrës ashpërsinë dhe butësinë e </w:t>
      </w:r>
      <w:r>
        <w:rPr>
          <w:color w:val="231F20"/>
          <w:spacing w:val="-2"/>
        </w:rPr>
        <w:t>Tij</w:t>
      </w:r>
      <w:r>
        <w:rPr>
          <w:color w:val="231F20"/>
          <w:spacing w:val="-15"/>
        </w:rPr>
        <w:t> </w:t>
      </w:r>
      <w:r>
        <w:rPr>
          <w:color w:val="231F20"/>
          <w:spacing w:val="-2"/>
        </w:rPr>
        <w:t>dhe</w:t>
      </w:r>
      <w:r>
        <w:rPr>
          <w:color w:val="231F20"/>
          <w:spacing w:val="-13"/>
        </w:rPr>
        <w:t> </w:t>
      </w:r>
      <w:r>
        <w:rPr>
          <w:color w:val="231F20"/>
          <w:spacing w:val="-2"/>
        </w:rPr>
        <w:t>themi:</w:t>
      </w:r>
      <w:r>
        <w:rPr>
          <w:color w:val="231F20"/>
          <w:spacing w:val="-13"/>
        </w:rPr>
        <w:t> </w:t>
      </w:r>
      <w:r>
        <w:rPr>
          <w:color w:val="231F20"/>
          <w:spacing w:val="-2"/>
        </w:rPr>
        <w:t>“Allahu</w:t>
      </w:r>
      <w:r>
        <w:rPr>
          <w:color w:val="231F20"/>
          <w:spacing w:val="-13"/>
        </w:rPr>
        <w:t> </w:t>
      </w:r>
      <w:r>
        <w:rPr>
          <w:color w:val="231F20"/>
          <w:spacing w:val="-2"/>
        </w:rPr>
        <w:t>im!</w:t>
      </w:r>
      <w:r>
        <w:rPr>
          <w:color w:val="231F20"/>
          <w:spacing w:val="-13"/>
        </w:rPr>
        <w:t> </w:t>
      </w:r>
      <w:r>
        <w:rPr>
          <w:color w:val="231F20"/>
          <w:spacing w:val="-2"/>
        </w:rPr>
        <w:t>Të</w:t>
      </w:r>
      <w:r>
        <w:rPr>
          <w:color w:val="231F20"/>
          <w:spacing w:val="-13"/>
        </w:rPr>
        <w:t> </w:t>
      </w:r>
      <w:r>
        <w:rPr>
          <w:color w:val="231F20"/>
          <w:spacing w:val="-2"/>
        </w:rPr>
        <w:t>përmend</w:t>
      </w:r>
      <w:r>
        <w:rPr>
          <w:color w:val="231F20"/>
          <w:spacing w:val="-13"/>
        </w:rPr>
        <w:t> </w:t>
      </w:r>
      <w:r>
        <w:rPr>
          <w:color w:val="231F20"/>
          <w:spacing w:val="-2"/>
        </w:rPr>
        <w:t>Ty</w:t>
      </w:r>
      <w:r>
        <w:rPr>
          <w:color w:val="231F20"/>
          <w:spacing w:val="-13"/>
        </w:rPr>
        <w:t> </w:t>
      </w:r>
      <w:r>
        <w:rPr>
          <w:color w:val="231F20"/>
          <w:spacing w:val="-2"/>
        </w:rPr>
        <w:t>me</w:t>
      </w:r>
      <w:r>
        <w:rPr>
          <w:color w:val="231F20"/>
          <w:spacing w:val="-13"/>
        </w:rPr>
        <w:t> </w:t>
      </w:r>
      <w:r>
        <w:rPr>
          <w:color w:val="231F20"/>
          <w:spacing w:val="-2"/>
        </w:rPr>
        <w:t>lavdërimet</w:t>
      </w:r>
      <w:r>
        <w:rPr>
          <w:color w:val="231F20"/>
          <w:spacing w:val="-13"/>
        </w:rPr>
        <w:t> </w:t>
      </w:r>
      <w:r>
        <w:rPr>
          <w:color w:val="231F20"/>
          <w:spacing w:val="-2"/>
        </w:rPr>
        <w:t>e</w:t>
      </w:r>
      <w:r>
        <w:rPr>
          <w:color w:val="231F20"/>
          <w:spacing w:val="-13"/>
        </w:rPr>
        <w:t> </w:t>
      </w:r>
      <w:r>
        <w:rPr>
          <w:color w:val="231F20"/>
          <w:spacing w:val="-2"/>
        </w:rPr>
        <w:t>Tua;</w:t>
      </w:r>
      <w:r>
        <w:rPr>
          <w:color w:val="231F20"/>
          <w:spacing w:val="-13"/>
        </w:rPr>
        <w:t> </w:t>
      </w:r>
      <w:r>
        <w:rPr>
          <w:color w:val="231F20"/>
          <w:spacing w:val="-2"/>
        </w:rPr>
        <w:t>Allahu </w:t>
      </w:r>
      <w:r>
        <w:rPr>
          <w:color w:val="231F20"/>
        </w:rPr>
        <w:t>im i Lartë, deklaroj se Ti je larg çdo të mete!” I Dërguari i Allahut (s.a.s.),</w:t>
      </w:r>
      <w:r>
        <w:rPr>
          <w:color w:val="231F20"/>
          <w:spacing w:val="-13"/>
        </w:rPr>
        <w:t> </w:t>
      </w:r>
      <w:r>
        <w:rPr>
          <w:color w:val="231F20"/>
        </w:rPr>
        <w:t>në</w:t>
      </w:r>
      <w:r>
        <w:rPr>
          <w:color w:val="231F20"/>
          <w:spacing w:val="-12"/>
        </w:rPr>
        <w:t> </w:t>
      </w:r>
      <w:r>
        <w:rPr>
          <w:color w:val="231F20"/>
        </w:rPr>
        <w:t>një</w:t>
      </w:r>
      <w:r>
        <w:rPr>
          <w:color w:val="231F20"/>
          <w:spacing w:val="-13"/>
        </w:rPr>
        <w:t> </w:t>
      </w:r>
      <w:r>
        <w:rPr>
          <w:color w:val="231F20"/>
        </w:rPr>
        <w:t>fjalë</w:t>
      </w:r>
      <w:r>
        <w:rPr>
          <w:color w:val="231F20"/>
          <w:spacing w:val="-12"/>
        </w:rPr>
        <w:t> </w:t>
      </w:r>
      <w:r>
        <w:rPr>
          <w:color w:val="231F20"/>
        </w:rPr>
        <w:t>të</w:t>
      </w:r>
      <w:r>
        <w:rPr>
          <w:color w:val="231F20"/>
          <w:spacing w:val="-13"/>
        </w:rPr>
        <w:t> </w:t>
      </w:r>
      <w:r>
        <w:rPr>
          <w:color w:val="231F20"/>
        </w:rPr>
        <w:t>tijën</w:t>
      </w:r>
      <w:r>
        <w:rPr>
          <w:color w:val="231F20"/>
          <w:spacing w:val="-12"/>
        </w:rPr>
        <w:t> </w:t>
      </w:r>
      <w:r>
        <w:rPr>
          <w:color w:val="231F20"/>
        </w:rPr>
        <w:t>që,</w:t>
      </w:r>
      <w:r>
        <w:rPr>
          <w:color w:val="231F20"/>
          <w:spacing w:val="-12"/>
        </w:rPr>
        <w:t> </w:t>
      </w:r>
      <w:r>
        <w:rPr>
          <w:color w:val="231F20"/>
        </w:rPr>
        <w:t>për</w:t>
      </w:r>
      <w:r>
        <w:rPr>
          <w:color w:val="231F20"/>
          <w:spacing w:val="-13"/>
        </w:rPr>
        <w:t> </w:t>
      </w:r>
      <w:r>
        <w:rPr>
          <w:color w:val="231F20"/>
        </w:rPr>
        <w:t>ne,</w:t>
      </w:r>
      <w:r>
        <w:rPr>
          <w:color w:val="231F20"/>
          <w:spacing w:val="-12"/>
        </w:rPr>
        <w:t> </w:t>
      </w:r>
      <w:r>
        <w:rPr>
          <w:color w:val="231F20"/>
        </w:rPr>
        <w:t>përbën</w:t>
      </w:r>
      <w:r>
        <w:rPr>
          <w:color w:val="231F20"/>
          <w:spacing w:val="-13"/>
        </w:rPr>
        <w:t> </w:t>
      </w:r>
      <w:r>
        <w:rPr>
          <w:color w:val="231F20"/>
        </w:rPr>
        <w:t>një</w:t>
      </w:r>
      <w:r>
        <w:rPr>
          <w:color w:val="231F20"/>
          <w:spacing w:val="-12"/>
        </w:rPr>
        <w:t> </w:t>
      </w:r>
      <w:r>
        <w:rPr>
          <w:color w:val="231F20"/>
        </w:rPr>
        <w:t>lajm</w:t>
      </w:r>
      <w:r>
        <w:rPr>
          <w:color w:val="231F20"/>
          <w:spacing w:val="-13"/>
        </w:rPr>
        <w:t> </w:t>
      </w:r>
      <w:r>
        <w:rPr>
          <w:color w:val="231F20"/>
        </w:rPr>
        <w:t>të</w:t>
      </w:r>
      <w:r>
        <w:rPr>
          <w:color w:val="231F20"/>
          <w:spacing w:val="-12"/>
        </w:rPr>
        <w:t> </w:t>
      </w:r>
      <w:r>
        <w:rPr>
          <w:color w:val="231F20"/>
        </w:rPr>
        <w:t>mirë,</w:t>
      </w:r>
      <w:r>
        <w:rPr>
          <w:color w:val="231F20"/>
          <w:spacing w:val="-12"/>
        </w:rPr>
        <w:t> </w:t>
      </w:r>
      <w:r>
        <w:rPr>
          <w:color w:val="231F20"/>
        </w:rPr>
        <w:t>ka</w:t>
      </w:r>
      <w:r>
        <w:rPr>
          <w:color w:val="231F20"/>
          <w:spacing w:val="-13"/>
        </w:rPr>
        <w:t> </w:t>
      </w:r>
      <w:r>
        <w:rPr>
          <w:color w:val="231F20"/>
          <w:spacing w:val="-2"/>
        </w:rPr>
        <w:t>thënë</w:t>
      </w:r>
    </w:p>
    <w:p>
      <w:pPr>
        <w:pStyle w:val="BodyText"/>
        <w:spacing w:after="0" w:line="249" w:lineRule="auto"/>
        <w:sectPr>
          <w:pgSz w:w="8400" w:h="11910"/>
          <w:pgMar w:header="810" w:footer="0" w:top="1080" w:bottom="280" w:left="708" w:right="566"/>
        </w:sectPr>
      </w:pPr>
    </w:p>
    <w:p>
      <w:pPr>
        <w:spacing w:line="249" w:lineRule="auto" w:before="107"/>
        <w:ind w:left="142" w:right="281" w:firstLine="0"/>
        <w:jc w:val="both"/>
        <w:rPr>
          <w:i/>
          <w:position w:val="8"/>
          <w:sz w:val="14"/>
        </w:rPr>
      </w:pPr>
      <w:r>
        <w:rPr>
          <w:color w:val="231F20"/>
          <w:spacing w:val="-2"/>
          <w:sz w:val="24"/>
        </w:rPr>
        <w:t>kështu:</w:t>
      </w:r>
      <w:r>
        <w:rPr>
          <w:color w:val="231F20"/>
          <w:spacing w:val="-15"/>
          <w:sz w:val="24"/>
        </w:rPr>
        <w:t> </w:t>
      </w:r>
      <w:r>
        <w:rPr>
          <w:i/>
          <w:color w:val="231F20"/>
          <w:spacing w:val="-2"/>
          <w:sz w:val="24"/>
        </w:rPr>
        <w:t>“Ekzistojnë</w:t>
      </w:r>
      <w:r>
        <w:rPr>
          <w:i/>
          <w:color w:val="231F20"/>
          <w:spacing w:val="-13"/>
          <w:sz w:val="24"/>
        </w:rPr>
        <w:t> </w:t>
      </w:r>
      <w:r>
        <w:rPr>
          <w:i/>
          <w:color w:val="231F20"/>
          <w:spacing w:val="-2"/>
          <w:sz w:val="24"/>
        </w:rPr>
        <w:t>dy</w:t>
      </w:r>
      <w:r>
        <w:rPr>
          <w:i/>
          <w:color w:val="231F20"/>
          <w:spacing w:val="-13"/>
          <w:sz w:val="24"/>
        </w:rPr>
        <w:t> </w:t>
      </w:r>
      <w:r>
        <w:rPr>
          <w:i/>
          <w:color w:val="231F20"/>
          <w:spacing w:val="-2"/>
          <w:sz w:val="24"/>
        </w:rPr>
        <w:t>fialë,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cilat</w:t>
      </w:r>
      <w:r>
        <w:rPr>
          <w:i/>
          <w:color w:val="231F20"/>
          <w:spacing w:val="-13"/>
          <w:sz w:val="24"/>
        </w:rPr>
        <w:t> </w:t>
      </w:r>
      <w:r>
        <w:rPr>
          <w:i/>
          <w:color w:val="231F20"/>
          <w:spacing w:val="-2"/>
          <w:sz w:val="24"/>
        </w:rPr>
        <w:t>janë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lehta</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gjuhën,</w:t>
      </w:r>
      <w:r>
        <w:rPr>
          <w:i/>
          <w:color w:val="231F20"/>
          <w:spacing w:val="-13"/>
          <w:sz w:val="24"/>
        </w:rPr>
        <w:t> </w:t>
      </w:r>
      <w:r>
        <w:rPr>
          <w:i/>
          <w:color w:val="231F20"/>
          <w:spacing w:val="-2"/>
          <w:sz w:val="24"/>
        </w:rPr>
        <w:t>të</w:t>
      </w:r>
      <w:r>
        <w:rPr>
          <w:i/>
          <w:color w:val="231F20"/>
          <w:spacing w:val="-13"/>
          <w:sz w:val="24"/>
        </w:rPr>
        <w:t> </w:t>
      </w:r>
      <w:r>
        <w:rPr>
          <w:i/>
          <w:color w:val="231F20"/>
          <w:spacing w:val="-2"/>
          <w:sz w:val="24"/>
        </w:rPr>
        <w:t>rënda</w:t>
      </w:r>
      <w:r>
        <w:rPr>
          <w:i/>
          <w:color w:val="231F20"/>
          <w:spacing w:val="-13"/>
          <w:sz w:val="24"/>
        </w:rPr>
        <w:t> </w:t>
      </w:r>
      <w:r>
        <w:rPr>
          <w:i/>
          <w:color w:val="231F20"/>
          <w:spacing w:val="-2"/>
          <w:sz w:val="24"/>
        </w:rPr>
        <w:t>në </w:t>
      </w:r>
      <w:r>
        <w:rPr>
          <w:i/>
          <w:color w:val="231F20"/>
          <w:spacing w:val="-4"/>
          <w:sz w:val="24"/>
        </w:rPr>
        <w:t>peshore</w:t>
      </w:r>
      <w:r>
        <w:rPr>
          <w:i/>
          <w:color w:val="231F20"/>
          <w:spacing w:val="-5"/>
          <w:sz w:val="24"/>
        </w:rPr>
        <w:t> </w:t>
      </w:r>
      <w:r>
        <w:rPr>
          <w:i/>
          <w:color w:val="231F20"/>
          <w:spacing w:val="-4"/>
          <w:sz w:val="24"/>
        </w:rPr>
        <w:t>dhe</w:t>
      </w:r>
      <w:r>
        <w:rPr>
          <w:i/>
          <w:color w:val="231F20"/>
          <w:spacing w:val="-5"/>
          <w:sz w:val="24"/>
        </w:rPr>
        <w:t> </w:t>
      </w:r>
      <w:r>
        <w:rPr>
          <w:i/>
          <w:color w:val="231F20"/>
          <w:spacing w:val="-4"/>
          <w:sz w:val="24"/>
        </w:rPr>
        <w:t>shumë</w:t>
      </w:r>
      <w:r>
        <w:rPr>
          <w:i/>
          <w:color w:val="231F20"/>
          <w:spacing w:val="-5"/>
          <w:sz w:val="24"/>
        </w:rPr>
        <w:t> </w:t>
      </w:r>
      <w:r>
        <w:rPr>
          <w:i/>
          <w:color w:val="231F20"/>
          <w:spacing w:val="-4"/>
          <w:sz w:val="24"/>
        </w:rPr>
        <w:t>të</w:t>
      </w:r>
      <w:r>
        <w:rPr>
          <w:i/>
          <w:color w:val="231F20"/>
          <w:spacing w:val="-5"/>
          <w:sz w:val="24"/>
        </w:rPr>
        <w:t> </w:t>
      </w:r>
      <w:r>
        <w:rPr>
          <w:i/>
          <w:color w:val="231F20"/>
          <w:spacing w:val="-4"/>
          <w:sz w:val="24"/>
        </w:rPr>
        <w:t>dashura</w:t>
      </w:r>
      <w:r>
        <w:rPr>
          <w:i/>
          <w:color w:val="231F20"/>
          <w:spacing w:val="-5"/>
          <w:sz w:val="24"/>
        </w:rPr>
        <w:t> </w:t>
      </w:r>
      <w:r>
        <w:rPr>
          <w:i/>
          <w:color w:val="231F20"/>
          <w:spacing w:val="-4"/>
          <w:sz w:val="24"/>
        </w:rPr>
        <w:t>tek</w:t>
      </w:r>
      <w:r>
        <w:rPr>
          <w:i/>
          <w:color w:val="231F20"/>
          <w:spacing w:val="-5"/>
          <w:sz w:val="24"/>
        </w:rPr>
        <w:t> </w:t>
      </w:r>
      <w:r>
        <w:rPr>
          <w:i/>
          <w:color w:val="231F20"/>
          <w:spacing w:val="-4"/>
          <w:sz w:val="24"/>
        </w:rPr>
        <w:t>i</w:t>
      </w:r>
      <w:r>
        <w:rPr>
          <w:i/>
          <w:color w:val="231F20"/>
          <w:spacing w:val="-5"/>
          <w:sz w:val="24"/>
        </w:rPr>
        <w:t> </w:t>
      </w:r>
      <w:r>
        <w:rPr>
          <w:i/>
          <w:color w:val="231F20"/>
          <w:spacing w:val="-4"/>
          <w:sz w:val="24"/>
        </w:rPr>
        <w:t>Gjithëmëshirshmi:</w:t>
      </w:r>
      <w:r>
        <w:rPr>
          <w:i/>
          <w:color w:val="231F20"/>
          <w:spacing w:val="-5"/>
          <w:sz w:val="24"/>
        </w:rPr>
        <w:t> </w:t>
      </w:r>
      <w:r>
        <w:rPr>
          <w:i/>
          <w:color w:val="231F20"/>
          <w:spacing w:val="-4"/>
          <w:sz w:val="24"/>
        </w:rPr>
        <w:t>‘Subhánalláhi</w:t>
      </w:r>
      <w:r>
        <w:rPr>
          <w:i/>
          <w:color w:val="231F20"/>
          <w:spacing w:val="-5"/>
          <w:sz w:val="24"/>
        </w:rPr>
        <w:t> </w:t>
      </w:r>
      <w:r>
        <w:rPr>
          <w:i/>
          <w:color w:val="231F20"/>
          <w:spacing w:val="-4"/>
          <w:sz w:val="24"/>
        </w:rPr>
        <w:t>ue </w:t>
      </w:r>
      <w:r>
        <w:rPr>
          <w:i/>
          <w:color w:val="231F20"/>
          <w:spacing w:val="-2"/>
          <w:sz w:val="24"/>
        </w:rPr>
        <w:t>bihamdihi, subhánalláhil adhím’.”</w:t>
      </w:r>
      <w:r>
        <w:rPr>
          <w:i/>
          <w:color w:val="231F20"/>
          <w:spacing w:val="-2"/>
          <w:position w:val="8"/>
          <w:sz w:val="14"/>
        </w:rPr>
        <w:t>243</w:t>
      </w:r>
    </w:p>
    <w:p>
      <w:pPr>
        <w:pStyle w:val="BodyText"/>
        <w:spacing w:line="249" w:lineRule="auto" w:before="116"/>
        <w:ind w:right="281" w:firstLine="283"/>
      </w:pPr>
      <w:r>
        <w:rPr>
          <w:color w:val="231F20"/>
        </w:rPr>
        <w:t>Shkurtimisht, namazi është formuluar i gjithi nga Allahu i Madhëruar. Pesë namazet ditore, të stolisura me këto fjalë të shenjta</w:t>
      </w:r>
      <w:r>
        <w:rPr>
          <w:color w:val="231F20"/>
          <w:spacing w:val="40"/>
        </w:rPr>
        <w:t> </w:t>
      </w:r>
      <w:r>
        <w:rPr>
          <w:color w:val="231F20"/>
        </w:rPr>
        <w:t>e që duhet të kryhen çdo ditë, do të na lartësojnë me përmendjet dhe </w:t>
      </w:r>
      <w:r>
        <w:rPr>
          <w:color w:val="231F20"/>
          <w:spacing w:val="-2"/>
        </w:rPr>
        <w:t>lavdërimet</w:t>
      </w:r>
      <w:r>
        <w:rPr>
          <w:color w:val="231F20"/>
          <w:spacing w:val="-9"/>
        </w:rPr>
        <w:t> </w:t>
      </w:r>
      <w:r>
        <w:rPr>
          <w:color w:val="231F20"/>
          <w:spacing w:val="-2"/>
        </w:rPr>
        <w:t>që</w:t>
      </w:r>
      <w:r>
        <w:rPr>
          <w:color w:val="231F20"/>
          <w:spacing w:val="-9"/>
        </w:rPr>
        <w:t> </w:t>
      </w:r>
      <w:r>
        <w:rPr>
          <w:color w:val="231F20"/>
          <w:spacing w:val="-2"/>
        </w:rPr>
        <w:t>i</w:t>
      </w:r>
      <w:r>
        <w:rPr>
          <w:color w:val="231F20"/>
          <w:spacing w:val="-9"/>
        </w:rPr>
        <w:t> </w:t>
      </w:r>
      <w:r>
        <w:rPr>
          <w:color w:val="231F20"/>
          <w:spacing w:val="-2"/>
        </w:rPr>
        <w:t>bëjmë</w:t>
      </w:r>
      <w:r>
        <w:rPr>
          <w:color w:val="231F20"/>
          <w:spacing w:val="-9"/>
        </w:rPr>
        <w:t> </w:t>
      </w:r>
      <w:r>
        <w:rPr>
          <w:color w:val="231F20"/>
          <w:spacing w:val="-2"/>
        </w:rPr>
        <w:t>Zotit</w:t>
      </w:r>
      <w:r>
        <w:rPr>
          <w:color w:val="231F20"/>
          <w:spacing w:val="-9"/>
        </w:rPr>
        <w:t> </w:t>
      </w:r>
      <w:r>
        <w:rPr>
          <w:color w:val="231F20"/>
          <w:spacing w:val="-2"/>
        </w:rPr>
        <w:t>gjatë</w:t>
      </w:r>
      <w:r>
        <w:rPr>
          <w:color w:val="231F20"/>
          <w:spacing w:val="-9"/>
        </w:rPr>
        <w:t> </w:t>
      </w:r>
      <w:r>
        <w:rPr>
          <w:color w:val="231F20"/>
          <w:spacing w:val="-2"/>
        </w:rPr>
        <w:t>faljes</w:t>
      </w:r>
      <w:r>
        <w:rPr>
          <w:color w:val="231F20"/>
          <w:spacing w:val="-9"/>
        </w:rPr>
        <w:t> </w:t>
      </w:r>
      <w:r>
        <w:rPr>
          <w:color w:val="231F20"/>
          <w:spacing w:val="-2"/>
        </w:rPr>
        <w:t>së</w:t>
      </w:r>
      <w:r>
        <w:rPr>
          <w:color w:val="231F20"/>
          <w:spacing w:val="-9"/>
        </w:rPr>
        <w:t> </w:t>
      </w:r>
      <w:r>
        <w:rPr>
          <w:color w:val="231F20"/>
          <w:spacing w:val="-2"/>
        </w:rPr>
        <w:t>tyre</w:t>
      </w:r>
      <w:r>
        <w:rPr>
          <w:color w:val="231F20"/>
          <w:spacing w:val="-9"/>
        </w:rPr>
        <w:t> </w:t>
      </w:r>
      <w:r>
        <w:rPr>
          <w:color w:val="231F20"/>
          <w:spacing w:val="-2"/>
        </w:rPr>
        <w:t>dhe,</w:t>
      </w:r>
      <w:r>
        <w:rPr>
          <w:color w:val="231F20"/>
          <w:spacing w:val="-9"/>
        </w:rPr>
        <w:t> </w:t>
      </w:r>
      <w:r>
        <w:rPr>
          <w:color w:val="231F20"/>
          <w:spacing w:val="-2"/>
        </w:rPr>
        <w:t>duke</w:t>
      </w:r>
      <w:r>
        <w:rPr>
          <w:color w:val="231F20"/>
          <w:spacing w:val="-9"/>
        </w:rPr>
        <w:t> </w:t>
      </w:r>
      <w:r>
        <w:rPr>
          <w:color w:val="231F20"/>
          <w:spacing w:val="-2"/>
        </w:rPr>
        <w:t>qenë</w:t>
      </w:r>
      <w:r>
        <w:rPr>
          <w:color w:val="231F20"/>
          <w:spacing w:val="-9"/>
        </w:rPr>
        <w:t> </w:t>
      </w:r>
      <w:r>
        <w:rPr>
          <w:color w:val="231F20"/>
          <w:spacing w:val="-2"/>
        </w:rPr>
        <w:t>adhurime </w:t>
      </w:r>
      <w:r>
        <w:rPr>
          <w:color w:val="231F20"/>
        </w:rPr>
        <w:t>në dimensionet e miraxhit, do të na çojnë shpirtërisht para Allahut brenda një çasti.</w:t>
      </w:r>
    </w:p>
    <w:p>
      <w:pPr>
        <w:pStyle w:val="BodyText"/>
        <w:spacing w:before="250"/>
        <w:ind w:left="0"/>
        <w:jc w:val="left"/>
      </w:pPr>
    </w:p>
    <w:p>
      <w:pPr>
        <w:pStyle w:val="Heading6"/>
        <w:numPr>
          <w:ilvl w:val="0"/>
          <w:numId w:val="24"/>
        </w:numPr>
        <w:tabs>
          <w:tab w:pos="672" w:val="left" w:leader="none"/>
        </w:tabs>
        <w:spacing w:line="240" w:lineRule="auto" w:before="0" w:after="0"/>
        <w:ind w:left="672" w:right="0" w:hanging="247"/>
        <w:jc w:val="both"/>
      </w:pPr>
      <w:bookmarkStart w:name="_TOC_250048" w:id="93"/>
      <w:r>
        <w:rPr>
          <w:color w:val="231F20"/>
          <w:spacing w:val="-2"/>
        </w:rPr>
        <w:t>Pesë</w:t>
      </w:r>
      <w:r>
        <w:rPr>
          <w:color w:val="231F20"/>
          <w:spacing w:val="-11"/>
        </w:rPr>
        <w:t> </w:t>
      </w:r>
      <w:r>
        <w:rPr>
          <w:color w:val="231F20"/>
          <w:spacing w:val="-2"/>
        </w:rPr>
        <w:t>kohët</w:t>
      </w:r>
      <w:r>
        <w:rPr>
          <w:color w:val="231F20"/>
          <w:spacing w:val="-10"/>
        </w:rPr>
        <w:t> </w:t>
      </w:r>
      <w:r>
        <w:rPr>
          <w:color w:val="231F20"/>
          <w:spacing w:val="-2"/>
        </w:rPr>
        <w:t>e</w:t>
      </w:r>
      <w:r>
        <w:rPr>
          <w:color w:val="231F20"/>
          <w:spacing w:val="-10"/>
        </w:rPr>
        <w:t> </w:t>
      </w:r>
      <w:r>
        <w:rPr>
          <w:color w:val="231F20"/>
          <w:spacing w:val="-2"/>
        </w:rPr>
        <w:t>namazit</w:t>
      </w:r>
      <w:r>
        <w:rPr>
          <w:color w:val="231F20"/>
          <w:spacing w:val="-10"/>
        </w:rPr>
        <w:t> </w:t>
      </w:r>
      <w:r>
        <w:rPr>
          <w:color w:val="231F20"/>
          <w:spacing w:val="-2"/>
        </w:rPr>
        <w:t>në</w:t>
      </w:r>
      <w:r>
        <w:rPr>
          <w:color w:val="231F20"/>
          <w:spacing w:val="-10"/>
        </w:rPr>
        <w:t> </w:t>
      </w:r>
      <w:bookmarkEnd w:id="93"/>
      <w:r>
        <w:rPr>
          <w:color w:val="231F20"/>
          <w:spacing w:val="-2"/>
        </w:rPr>
        <w:t>hadithe</w:t>
      </w:r>
    </w:p>
    <w:p>
      <w:pPr>
        <w:spacing w:line="249" w:lineRule="auto" w:before="122"/>
        <w:ind w:left="142" w:right="281" w:firstLine="283"/>
        <w:jc w:val="both"/>
        <w:rPr>
          <w:i/>
          <w:sz w:val="24"/>
        </w:rPr>
      </w:pPr>
      <w:r>
        <w:rPr>
          <w:color w:val="231F20"/>
          <w:sz w:val="24"/>
        </w:rPr>
        <w:t>Caktimi i namazit në pesë kohë nuk ka mbetur i përmbledhur vetëm me ato që thuhen në ajetet e Kuranit. Allahu i Madhëruar ia mësoi Profetit tonë (s.a.s.) kohët e namazit nëpërmjet engjëllit. Në</w:t>
      </w:r>
      <w:r>
        <w:rPr>
          <w:color w:val="231F20"/>
          <w:spacing w:val="40"/>
          <w:sz w:val="24"/>
        </w:rPr>
        <w:t> </w:t>
      </w:r>
      <w:r>
        <w:rPr>
          <w:color w:val="231F20"/>
          <w:sz w:val="24"/>
        </w:rPr>
        <w:t>një hadith të transmetuar nga Abdullah ibn Abasi (r.a.), i Dërguari i Allahut</w:t>
      </w:r>
      <w:r>
        <w:rPr>
          <w:color w:val="231F20"/>
          <w:spacing w:val="-6"/>
          <w:sz w:val="24"/>
        </w:rPr>
        <w:t> </w:t>
      </w:r>
      <w:r>
        <w:rPr>
          <w:color w:val="231F20"/>
          <w:sz w:val="24"/>
        </w:rPr>
        <w:t>(s.a.s.)</w:t>
      </w:r>
      <w:r>
        <w:rPr>
          <w:color w:val="231F20"/>
          <w:spacing w:val="-6"/>
          <w:sz w:val="24"/>
        </w:rPr>
        <w:t> </w:t>
      </w:r>
      <w:r>
        <w:rPr>
          <w:color w:val="231F20"/>
          <w:sz w:val="24"/>
        </w:rPr>
        <w:t>tregon</w:t>
      </w:r>
      <w:r>
        <w:rPr>
          <w:color w:val="231F20"/>
          <w:spacing w:val="-6"/>
          <w:sz w:val="24"/>
        </w:rPr>
        <w:t> </w:t>
      </w:r>
      <w:r>
        <w:rPr>
          <w:color w:val="231F20"/>
          <w:sz w:val="24"/>
        </w:rPr>
        <w:t>për</w:t>
      </w:r>
      <w:r>
        <w:rPr>
          <w:color w:val="231F20"/>
          <w:spacing w:val="-6"/>
          <w:sz w:val="24"/>
        </w:rPr>
        <w:t> </w:t>
      </w:r>
      <w:r>
        <w:rPr>
          <w:color w:val="231F20"/>
          <w:sz w:val="24"/>
        </w:rPr>
        <w:t>këtë</w:t>
      </w:r>
      <w:r>
        <w:rPr>
          <w:color w:val="231F20"/>
          <w:spacing w:val="-6"/>
          <w:sz w:val="24"/>
        </w:rPr>
        <w:t> </w:t>
      </w:r>
      <w:r>
        <w:rPr>
          <w:color w:val="231F20"/>
          <w:sz w:val="24"/>
        </w:rPr>
        <w:t>të</w:t>
      </w:r>
      <w:r>
        <w:rPr>
          <w:color w:val="231F20"/>
          <w:spacing w:val="-6"/>
          <w:sz w:val="24"/>
        </w:rPr>
        <w:t> </w:t>
      </w:r>
      <w:r>
        <w:rPr>
          <w:color w:val="231F20"/>
          <w:sz w:val="24"/>
        </w:rPr>
        <w:t>vërtetë</w:t>
      </w:r>
      <w:r>
        <w:rPr>
          <w:color w:val="231F20"/>
          <w:spacing w:val="-6"/>
          <w:sz w:val="24"/>
        </w:rPr>
        <w:t> </w:t>
      </w:r>
      <w:r>
        <w:rPr>
          <w:color w:val="231F20"/>
          <w:sz w:val="24"/>
        </w:rPr>
        <w:t>si</w:t>
      </w:r>
      <w:r>
        <w:rPr>
          <w:color w:val="231F20"/>
          <w:spacing w:val="-6"/>
          <w:sz w:val="24"/>
        </w:rPr>
        <w:t> </w:t>
      </w:r>
      <w:r>
        <w:rPr>
          <w:color w:val="231F20"/>
          <w:sz w:val="24"/>
        </w:rPr>
        <w:t>vijon:</w:t>
      </w:r>
      <w:r>
        <w:rPr>
          <w:color w:val="231F20"/>
          <w:spacing w:val="-6"/>
          <w:sz w:val="24"/>
        </w:rPr>
        <w:t> </w:t>
      </w:r>
      <w:r>
        <w:rPr>
          <w:i/>
          <w:color w:val="231F20"/>
          <w:sz w:val="24"/>
        </w:rPr>
        <w:t>“Xhibrili</w:t>
      </w:r>
      <w:r>
        <w:rPr>
          <w:i/>
          <w:color w:val="231F20"/>
          <w:spacing w:val="-6"/>
          <w:sz w:val="24"/>
        </w:rPr>
        <w:t> </w:t>
      </w:r>
      <w:r>
        <w:rPr>
          <w:i/>
          <w:color w:val="231F20"/>
          <w:sz w:val="24"/>
        </w:rPr>
        <w:t>më</w:t>
      </w:r>
      <w:r>
        <w:rPr>
          <w:i/>
          <w:color w:val="231F20"/>
          <w:spacing w:val="-6"/>
          <w:sz w:val="24"/>
        </w:rPr>
        <w:t> </w:t>
      </w:r>
      <w:r>
        <w:rPr>
          <w:i/>
          <w:color w:val="231F20"/>
          <w:sz w:val="24"/>
        </w:rPr>
        <w:t>priu</w:t>
      </w:r>
      <w:r>
        <w:rPr>
          <w:i/>
          <w:color w:val="231F20"/>
          <w:spacing w:val="-6"/>
          <w:sz w:val="24"/>
        </w:rPr>
        <w:t> </w:t>
      </w:r>
      <w:r>
        <w:rPr>
          <w:i/>
          <w:color w:val="231F20"/>
          <w:sz w:val="24"/>
        </w:rPr>
        <w:t>në </w:t>
      </w:r>
      <w:r>
        <w:rPr>
          <w:i/>
          <w:color w:val="231F20"/>
          <w:spacing w:val="-2"/>
          <w:sz w:val="24"/>
        </w:rPr>
        <w:t>faljen</w:t>
      </w:r>
      <w:r>
        <w:rPr>
          <w:i/>
          <w:color w:val="231F20"/>
          <w:spacing w:val="-13"/>
          <w:sz w:val="24"/>
        </w:rPr>
        <w:t> </w:t>
      </w:r>
      <w:r>
        <w:rPr>
          <w:i/>
          <w:color w:val="231F20"/>
          <w:spacing w:val="-2"/>
          <w:sz w:val="24"/>
        </w:rPr>
        <w:t>e</w:t>
      </w:r>
      <w:r>
        <w:rPr>
          <w:i/>
          <w:color w:val="231F20"/>
          <w:spacing w:val="-13"/>
          <w:sz w:val="24"/>
        </w:rPr>
        <w:t> </w:t>
      </w:r>
      <w:r>
        <w:rPr>
          <w:i/>
          <w:color w:val="231F20"/>
          <w:spacing w:val="-2"/>
          <w:sz w:val="24"/>
        </w:rPr>
        <w:t>namazit</w:t>
      </w:r>
      <w:r>
        <w:rPr>
          <w:i/>
          <w:color w:val="231F20"/>
          <w:spacing w:val="-12"/>
          <w:sz w:val="24"/>
        </w:rPr>
        <w:t> </w:t>
      </w:r>
      <w:r>
        <w:rPr>
          <w:i/>
          <w:color w:val="231F20"/>
          <w:spacing w:val="-2"/>
          <w:sz w:val="24"/>
        </w:rPr>
        <w:t>pranë</w:t>
      </w:r>
      <w:r>
        <w:rPr>
          <w:i/>
          <w:color w:val="231F20"/>
          <w:spacing w:val="-13"/>
          <w:sz w:val="24"/>
        </w:rPr>
        <w:t> </w:t>
      </w:r>
      <w:r>
        <w:rPr>
          <w:i/>
          <w:color w:val="231F20"/>
          <w:spacing w:val="-2"/>
          <w:sz w:val="24"/>
        </w:rPr>
        <w:t>Bejtullahut</w:t>
      </w:r>
      <w:r>
        <w:rPr>
          <w:i/>
          <w:color w:val="231F20"/>
          <w:spacing w:val="-13"/>
          <w:sz w:val="24"/>
        </w:rPr>
        <w:t> </w:t>
      </w:r>
      <w:r>
        <w:rPr>
          <w:i/>
          <w:color w:val="231F20"/>
          <w:spacing w:val="-2"/>
          <w:sz w:val="24"/>
        </w:rPr>
        <w:t>(Shtëpisë</w:t>
      </w:r>
      <w:r>
        <w:rPr>
          <w:i/>
          <w:color w:val="231F20"/>
          <w:spacing w:val="-13"/>
          <w:sz w:val="24"/>
        </w:rPr>
        <w:t> </w:t>
      </w:r>
      <w:r>
        <w:rPr>
          <w:i/>
          <w:color w:val="231F20"/>
          <w:spacing w:val="-2"/>
          <w:sz w:val="24"/>
        </w:rPr>
        <w:t>së</w:t>
      </w:r>
      <w:r>
        <w:rPr>
          <w:i/>
          <w:color w:val="231F20"/>
          <w:spacing w:val="-13"/>
          <w:sz w:val="24"/>
        </w:rPr>
        <w:t> </w:t>
      </w:r>
      <w:r>
        <w:rPr>
          <w:i/>
          <w:color w:val="231F20"/>
          <w:spacing w:val="-2"/>
          <w:sz w:val="24"/>
        </w:rPr>
        <w:t>Zotit)</w:t>
      </w:r>
      <w:r>
        <w:rPr>
          <w:i/>
          <w:color w:val="231F20"/>
          <w:spacing w:val="-13"/>
          <w:sz w:val="24"/>
        </w:rPr>
        <w:t> </w:t>
      </w:r>
      <w:r>
        <w:rPr>
          <w:i/>
          <w:color w:val="231F20"/>
          <w:spacing w:val="-2"/>
          <w:sz w:val="24"/>
        </w:rPr>
        <w:t>përgjatë</w:t>
      </w:r>
      <w:r>
        <w:rPr>
          <w:i/>
          <w:color w:val="231F20"/>
          <w:spacing w:val="-13"/>
          <w:sz w:val="24"/>
        </w:rPr>
        <w:t> </w:t>
      </w:r>
      <w:r>
        <w:rPr>
          <w:i/>
          <w:color w:val="231F20"/>
          <w:spacing w:val="-2"/>
          <w:sz w:val="24"/>
        </w:rPr>
        <w:t>dy</w:t>
      </w:r>
      <w:r>
        <w:rPr>
          <w:i/>
          <w:color w:val="231F20"/>
          <w:spacing w:val="-13"/>
          <w:sz w:val="24"/>
        </w:rPr>
        <w:t> </w:t>
      </w:r>
      <w:r>
        <w:rPr>
          <w:i/>
          <w:color w:val="231F20"/>
          <w:spacing w:val="-2"/>
          <w:sz w:val="24"/>
        </w:rPr>
        <w:t>ditëve. </w:t>
      </w:r>
      <w:r>
        <w:rPr>
          <w:i/>
          <w:color w:val="231F20"/>
          <w:sz w:val="24"/>
        </w:rPr>
        <w:t>Në ditën e parë, namazin e drekës e falëm kur hija ishte sa lidhësja e këpucëve</w:t>
      </w:r>
      <w:r>
        <w:rPr>
          <w:i/>
          <w:color w:val="231F20"/>
          <w:spacing w:val="-2"/>
          <w:sz w:val="24"/>
        </w:rPr>
        <w:t> </w:t>
      </w:r>
      <w:r>
        <w:rPr>
          <w:i/>
          <w:color w:val="231F20"/>
          <w:sz w:val="24"/>
        </w:rPr>
        <w:t>(pra,</w:t>
      </w:r>
      <w:r>
        <w:rPr>
          <w:i/>
          <w:color w:val="231F20"/>
          <w:spacing w:val="-2"/>
          <w:sz w:val="24"/>
        </w:rPr>
        <w:t> </w:t>
      </w:r>
      <w:r>
        <w:rPr>
          <w:i/>
          <w:color w:val="231F20"/>
          <w:sz w:val="24"/>
        </w:rPr>
        <w:t>në</w:t>
      </w:r>
      <w:r>
        <w:rPr>
          <w:i/>
          <w:color w:val="231F20"/>
          <w:spacing w:val="-2"/>
          <w:sz w:val="24"/>
        </w:rPr>
        <w:t> </w:t>
      </w:r>
      <w:r>
        <w:rPr>
          <w:i/>
          <w:color w:val="231F20"/>
          <w:sz w:val="24"/>
        </w:rPr>
        <w:t>mes</w:t>
      </w:r>
      <w:r>
        <w:rPr>
          <w:i/>
          <w:color w:val="231F20"/>
          <w:spacing w:val="-2"/>
          <w:sz w:val="24"/>
        </w:rPr>
        <w:t> </w:t>
      </w:r>
      <w:r>
        <w:rPr>
          <w:i/>
          <w:color w:val="231F20"/>
          <w:sz w:val="24"/>
        </w:rPr>
        <w:t>të</w:t>
      </w:r>
      <w:r>
        <w:rPr>
          <w:i/>
          <w:color w:val="231F20"/>
          <w:spacing w:val="-2"/>
          <w:sz w:val="24"/>
        </w:rPr>
        <w:t> </w:t>
      </w:r>
      <w:r>
        <w:rPr>
          <w:i/>
          <w:color w:val="231F20"/>
          <w:sz w:val="24"/>
        </w:rPr>
        <w:t>ditës,</w:t>
      </w:r>
      <w:r>
        <w:rPr>
          <w:i/>
          <w:color w:val="231F20"/>
          <w:spacing w:val="-2"/>
          <w:sz w:val="24"/>
        </w:rPr>
        <w:t> </w:t>
      </w:r>
      <w:r>
        <w:rPr>
          <w:i/>
          <w:color w:val="231F20"/>
          <w:sz w:val="24"/>
        </w:rPr>
        <w:t>në</w:t>
      </w:r>
      <w:r>
        <w:rPr>
          <w:i/>
          <w:color w:val="231F20"/>
          <w:spacing w:val="-2"/>
          <w:sz w:val="24"/>
        </w:rPr>
        <w:t> </w:t>
      </w:r>
      <w:r>
        <w:rPr>
          <w:i/>
          <w:color w:val="231F20"/>
          <w:sz w:val="24"/>
        </w:rPr>
        <w:t>kohën</w:t>
      </w:r>
      <w:r>
        <w:rPr>
          <w:i/>
          <w:color w:val="231F20"/>
          <w:spacing w:val="-2"/>
          <w:sz w:val="24"/>
        </w:rPr>
        <w:t> </w:t>
      </w:r>
      <w:r>
        <w:rPr>
          <w:i/>
          <w:color w:val="231F20"/>
          <w:sz w:val="24"/>
        </w:rPr>
        <w:t>kur</w:t>
      </w:r>
      <w:r>
        <w:rPr>
          <w:i/>
          <w:color w:val="231F20"/>
          <w:spacing w:val="-2"/>
          <w:sz w:val="24"/>
        </w:rPr>
        <w:t> </w:t>
      </w:r>
      <w:r>
        <w:rPr>
          <w:i/>
          <w:color w:val="231F20"/>
          <w:sz w:val="24"/>
        </w:rPr>
        <w:t>objektet</w:t>
      </w:r>
      <w:r>
        <w:rPr>
          <w:i/>
          <w:color w:val="231F20"/>
          <w:spacing w:val="-2"/>
          <w:sz w:val="24"/>
        </w:rPr>
        <w:t> </w:t>
      </w:r>
      <w:r>
        <w:rPr>
          <w:i/>
          <w:color w:val="231F20"/>
          <w:sz w:val="24"/>
        </w:rPr>
        <w:t>kanë</w:t>
      </w:r>
      <w:r>
        <w:rPr>
          <w:i/>
          <w:color w:val="231F20"/>
          <w:spacing w:val="-2"/>
          <w:sz w:val="24"/>
        </w:rPr>
        <w:t> </w:t>
      </w:r>
      <w:r>
        <w:rPr>
          <w:i/>
          <w:color w:val="231F20"/>
          <w:sz w:val="24"/>
        </w:rPr>
        <w:t>hijen</w:t>
      </w:r>
      <w:r>
        <w:rPr>
          <w:i/>
          <w:color w:val="231F20"/>
          <w:spacing w:val="-2"/>
          <w:sz w:val="24"/>
        </w:rPr>
        <w:t> </w:t>
      </w:r>
      <w:r>
        <w:rPr>
          <w:i/>
          <w:color w:val="231F20"/>
          <w:sz w:val="24"/>
        </w:rPr>
        <w:t>më</w:t>
      </w:r>
      <w:r>
        <w:rPr>
          <w:i/>
          <w:color w:val="231F20"/>
          <w:spacing w:val="-2"/>
          <w:sz w:val="24"/>
        </w:rPr>
        <w:t> </w:t>
      </w:r>
      <w:r>
        <w:rPr>
          <w:i/>
          <w:color w:val="231F20"/>
          <w:sz w:val="24"/>
        </w:rPr>
        <w:t>të </w:t>
      </w:r>
      <w:r>
        <w:rPr>
          <w:i/>
          <w:color w:val="231F20"/>
          <w:spacing w:val="-4"/>
          <w:sz w:val="24"/>
        </w:rPr>
        <w:t>shkurtër</w:t>
      </w:r>
      <w:r>
        <w:rPr>
          <w:i/>
          <w:color w:val="231F20"/>
          <w:spacing w:val="-11"/>
          <w:sz w:val="24"/>
        </w:rPr>
        <w:t> </w:t>
      </w:r>
      <w:r>
        <w:rPr>
          <w:i/>
          <w:color w:val="231F20"/>
          <w:spacing w:val="-4"/>
          <w:sz w:val="24"/>
        </w:rPr>
        <w:t>të</w:t>
      </w:r>
      <w:r>
        <w:rPr>
          <w:i/>
          <w:color w:val="231F20"/>
          <w:spacing w:val="-11"/>
          <w:sz w:val="24"/>
        </w:rPr>
        <w:t> </w:t>
      </w:r>
      <w:r>
        <w:rPr>
          <w:i/>
          <w:color w:val="231F20"/>
          <w:spacing w:val="-4"/>
          <w:sz w:val="24"/>
        </w:rPr>
        <w:t>mundshme).</w:t>
      </w:r>
      <w:r>
        <w:rPr>
          <w:i/>
          <w:color w:val="231F20"/>
          <w:spacing w:val="-11"/>
          <w:sz w:val="24"/>
        </w:rPr>
        <w:t> </w:t>
      </w:r>
      <w:r>
        <w:rPr>
          <w:i/>
          <w:color w:val="231F20"/>
          <w:spacing w:val="-4"/>
          <w:sz w:val="24"/>
        </w:rPr>
        <w:t>Pastaj,</w:t>
      </w:r>
      <w:r>
        <w:rPr>
          <w:i/>
          <w:color w:val="231F20"/>
          <w:spacing w:val="-11"/>
          <w:sz w:val="24"/>
        </w:rPr>
        <w:t> </w:t>
      </w:r>
      <w:r>
        <w:rPr>
          <w:i/>
          <w:color w:val="231F20"/>
          <w:spacing w:val="-4"/>
          <w:sz w:val="24"/>
        </w:rPr>
        <w:t>kur</w:t>
      </w:r>
      <w:r>
        <w:rPr>
          <w:i/>
          <w:color w:val="231F20"/>
          <w:spacing w:val="-11"/>
          <w:sz w:val="24"/>
        </w:rPr>
        <w:t> </w:t>
      </w:r>
      <w:r>
        <w:rPr>
          <w:i/>
          <w:color w:val="231F20"/>
          <w:spacing w:val="-4"/>
          <w:sz w:val="24"/>
        </w:rPr>
        <w:t>hija</w:t>
      </w:r>
      <w:r>
        <w:rPr>
          <w:i/>
          <w:color w:val="231F20"/>
          <w:spacing w:val="-11"/>
          <w:sz w:val="24"/>
        </w:rPr>
        <w:t> </w:t>
      </w:r>
      <w:r>
        <w:rPr>
          <w:i/>
          <w:color w:val="231F20"/>
          <w:spacing w:val="-4"/>
          <w:sz w:val="24"/>
        </w:rPr>
        <w:t>e</w:t>
      </w:r>
      <w:r>
        <w:rPr>
          <w:i/>
          <w:color w:val="231F20"/>
          <w:spacing w:val="-11"/>
          <w:sz w:val="24"/>
        </w:rPr>
        <w:t> </w:t>
      </w:r>
      <w:r>
        <w:rPr>
          <w:i/>
          <w:color w:val="231F20"/>
          <w:spacing w:val="-4"/>
          <w:sz w:val="24"/>
        </w:rPr>
        <w:t>çdo</w:t>
      </w:r>
      <w:r>
        <w:rPr>
          <w:i/>
          <w:color w:val="231F20"/>
          <w:spacing w:val="-11"/>
          <w:sz w:val="24"/>
        </w:rPr>
        <w:t> </w:t>
      </w:r>
      <w:r>
        <w:rPr>
          <w:i/>
          <w:color w:val="231F20"/>
          <w:spacing w:val="-4"/>
          <w:sz w:val="24"/>
        </w:rPr>
        <w:t>objekti</w:t>
      </w:r>
      <w:r>
        <w:rPr>
          <w:i/>
          <w:color w:val="231F20"/>
          <w:spacing w:val="-11"/>
          <w:sz w:val="24"/>
        </w:rPr>
        <w:t> </w:t>
      </w:r>
      <w:r>
        <w:rPr>
          <w:i/>
          <w:color w:val="231F20"/>
          <w:spacing w:val="-4"/>
          <w:sz w:val="24"/>
        </w:rPr>
        <w:t>arriti</w:t>
      </w:r>
      <w:r>
        <w:rPr>
          <w:i/>
          <w:color w:val="231F20"/>
          <w:spacing w:val="-11"/>
          <w:sz w:val="24"/>
        </w:rPr>
        <w:t> </w:t>
      </w:r>
      <w:r>
        <w:rPr>
          <w:i/>
          <w:color w:val="231F20"/>
          <w:spacing w:val="-4"/>
          <w:sz w:val="24"/>
        </w:rPr>
        <w:t>në</w:t>
      </w:r>
      <w:r>
        <w:rPr>
          <w:i/>
          <w:color w:val="231F20"/>
          <w:spacing w:val="-11"/>
          <w:sz w:val="24"/>
        </w:rPr>
        <w:t> </w:t>
      </w:r>
      <w:r>
        <w:rPr>
          <w:i/>
          <w:color w:val="231F20"/>
          <w:spacing w:val="-4"/>
          <w:sz w:val="24"/>
        </w:rPr>
        <w:t>madhësinë </w:t>
      </w:r>
      <w:r>
        <w:rPr>
          <w:i/>
          <w:color w:val="231F20"/>
          <w:sz w:val="24"/>
        </w:rPr>
        <w:t>e vetë objektit, falëm namazin e ikindisë. Namazin e akshamit e falëm </w:t>
      </w:r>
      <w:r>
        <w:rPr>
          <w:i/>
          <w:color w:val="231F20"/>
          <w:spacing w:val="-4"/>
          <w:sz w:val="24"/>
        </w:rPr>
        <w:t>kur</w:t>
      </w:r>
      <w:r>
        <w:rPr>
          <w:i/>
          <w:color w:val="231F20"/>
          <w:spacing w:val="-6"/>
          <w:sz w:val="24"/>
        </w:rPr>
        <w:t> </w:t>
      </w:r>
      <w:r>
        <w:rPr>
          <w:i/>
          <w:color w:val="231F20"/>
          <w:spacing w:val="-4"/>
          <w:sz w:val="24"/>
        </w:rPr>
        <w:t>perëndoi</w:t>
      </w:r>
      <w:r>
        <w:rPr>
          <w:i/>
          <w:color w:val="231F20"/>
          <w:spacing w:val="-6"/>
          <w:sz w:val="24"/>
        </w:rPr>
        <w:t> </w:t>
      </w:r>
      <w:r>
        <w:rPr>
          <w:i/>
          <w:color w:val="231F20"/>
          <w:spacing w:val="-4"/>
          <w:sz w:val="24"/>
        </w:rPr>
        <w:t>dielli,</w:t>
      </w:r>
      <w:r>
        <w:rPr>
          <w:i/>
          <w:color w:val="231F20"/>
          <w:spacing w:val="-6"/>
          <w:sz w:val="24"/>
        </w:rPr>
        <w:t> </w:t>
      </w:r>
      <w:r>
        <w:rPr>
          <w:i/>
          <w:color w:val="231F20"/>
          <w:spacing w:val="-4"/>
          <w:sz w:val="24"/>
        </w:rPr>
        <w:t>në</w:t>
      </w:r>
      <w:r>
        <w:rPr>
          <w:i/>
          <w:color w:val="231F20"/>
          <w:spacing w:val="-6"/>
          <w:sz w:val="24"/>
        </w:rPr>
        <w:t> </w:t>
      </w:r>
      <w:r>
        <w:rPr>
          <w:i/>
          <w:color w:val="231F20"/>
          <w:spacing w:val="-4"/>
          <w:sz w:val="24"/>
        </w:rPr>
        <w:t>kohën</w:t>
      </w:r>
      <w:r>
        <w:rPr>
          <w:i/>
          <w:color w:val="231F20"/>
          <w:spacing w:val="-6"/>
          <w:sz w:val="24"/>
        </w:rPr>
        <w:t> </w:t>
      </w:r>
      <w:r>
        <w:rPr>
          <w:i/>
          <w:color w:val="231F20"/>
          <w:spacing w:val="-4"/>
          <w:sz w:val="24"/>
        </w:rPr>
        <w:t>kur</w:t>
      </w:r>
      <w:r>
        <w:rPr>
          <w:i/>
          <w:color w:val="231F20"/>
          <w:spacing w:val="-6"/>
          <w:sz w:val="24"/>
        </w:rPr>
        <w:t> </w:t>
      </w:r>
      <w:r>
        <w:rPr>
          <w:i/>
          <w:color w:val="231F20"/>
          <w:spacing w:val="-4"/>
          <w:sz w:val="24"/>
        </w:rPr>
        <w:t>agjëruesi</w:t>
      </w:r>
      <w:r>
        <w:rPr>
          <w:i/>
          <w:color w:val="231F20"/>
          <w:spacing w:val="-6"/>
          <w:sz w:val="24"/>
        </w:rPr>
        <w:t> </w:t>
      </w:r>
      <w:r>
        <w:rPr>
          <w:i/>
          <w:color w:val="231F20"/>
          <w:spacing w:val="-4"/>
          <w:sz w:val="24"/>
        </w:rPr>
        <w:t>çel</w:t>
      </w:r>
      <w:r>
        <w:rPr>
          <w:i/>
          <w:color w:val="231F20"/>
          <w:spacing w:val="-6"/>
          <w:sz w:val="24"/>
        </w:rPr>
        <w:t> </w:t>
      </w:r>
      <w:r>
        <w:rPr>
          <w:i/>
          <w:color w:val="231F20"/>
          <w:spacing w:val="-4"/>
          <w:sz w:val="24"/>
        </w:rPr>
        <w:t>agjërimin</w:t>
      </w:r>
      <w:r>
        <w:rPr>
          <w:i/>
          <w:color w:val="231F20"/>
          <w:spacing w:val="-6"/>
          <w:sz w:val="24"/>
        </w:rPr>
        <w:t> </w:t>
      </w:r>
      <w:r>
        <w:rPr>
          <w:i/>
          <w:color w:val="231F20"/>
          <w:spacing w:val="-4"/>
          <w:sz w:val="24"/>
        </w:rPr>
        <w:t>e</w:t>
      </w:r>
      <w:r>
        <w:rPr>
          <w:i/>
          <w:color w:val="231F20"/>
          <w:spacing w:val="-6"/>
          <w:sz w:val="24"/>
        </w:rPr>
        <w:t> </w:t>
      </w:r>
      <w:r>
        <w:rPr>
          <w:i/>
          <w:color w:val="231F20"/>
          <w:spacing w:val="-4"/>
          <w:sz w:val="24"/>
        </w:rPr>
        <w:t>tij;</w:t>
      </w:r>
      <w:r>
        <w:rPr>
          <w:i/>
          <w:color w:val="231F20"/>
          <w:spacing w:val="-6"/>
          <w:sz w:val="24"/>
        </w:rPr>
        <w:t> </w:t>
      </w:r>
      <w:r>
        <w:rPr>
          <w:i/>
          <w:color w:val="231F20"/>
          <w:spacing w:val="-4"/>
          <w:sz w:val="24"/>
        </w:rPr>
        <w:t>namazin</w:t>
      </w:r>
      <w:r>
        <w:rPr>
          <w:i/>
          <w:color w:val="231F20"/>
          <w:spacing w:val="-6"/>
          <w:sz w:val="24"/>
        </w:rPr>
        <w:t> </w:t>
      </w:r>
      <w:r>
        <w:rPr>
          <w:i/>
          <w:color w:val="231F20"/>
          <w:spacing w:val="-4"/>
          <w:sz w:val="24"/>
        </w:rPr>
        <w:t>e </w:t>
      </w:r>
      <w:r>
        <w:rPr>
          <w:i/>
          <w:color w:val="231F20"/>
          <w:sz w:val="24"/>
        </w:rPr>
        <w:t>jacisë</w:t>
      </w:r>
      <w:r>
        <w:rPr>
          <w:i/>
          <w:color w:val="231F20"/>
          <w:spacing w:val="-8"/>
          <w:sz w:val="24"/>
        </w:rPr>
        <w:t> </w:t>
      </w:r>
      <w:r>
        <w:rPr>
          <w:i/>
          <w:color w:val="231F20"/>
          <w:sz w:val="24"/>
        </w:rPr>
        <w:t>e</w:t>
      </w:r>
      <w:r>
        <w:rPr>
          <w:i/>
          <w:color w:val="231F20"/>
          <w:spacing w:val="-8"/>
          <w:sz w:val="24"/>
        </w:rPr>
        <w:t> </w:t>
      </w:r>
      <w:r>
        <w:rPr>
          <w:i/>
          <w:color w:val="231F20"/>
          <w:sz w:val="24"/>
        </w:rPr>
        <w:t>falëm</w:t>
      </w:r>
      <w:r>
        <w:rPr>
          <w:i/>
          <w:color w:val="231F20"/>
          <w:spacing w:val="-8"/>
          <w:sz w:val="24"/>
        </w:rPr>
        <w:t> </w:t>
      </w:r>
      <w:r>
        <w:rPr>
          <w:i/>
          <w:color w:val="231F20"/>
          <w:sz w:val="24"/>
        </w:rPr>
        <w:t>pasi</w:t>
      </w:r>
      <w:r>
        <w:rPr>
          <w:i/>
          <w:color w:val="231F20"/>
          <w:spacing w:val="-8"/>
          <w:sz w:val="24"/>
        </w:rPr>
        <w:t> </w:t>
      </w:r>
      <w:r>
        <w:rPr>
          <w:i/>
          <w:color w:val="231F20"/>
          <w:sz w:val="24"/>
        </w:rPr>
        <w:t>drita</w:t>
      </w:r>
      <w:r>
        <w:rPr>
          <w:i/>
          <w:color w:val="231F20"/>
          <w:spacing w:val="-8"/>
          <w:sz w:val="24"/>
        </w:rPr>
        <w:t> </w:t>
      </w:r>
      <w:r>
        <w:rPr>
          <w:i/>
          <w:color w:val="231F20"/>
          <w:sz w:val="24"/>
        </w:rPr>
        <w:t>në</w:t>
      </w:r>
      <w:r>
        <w:rPr>
          <w:i/>
          <w:color w:val="231F20"/>
          <w:spacing w:val="-8"/>
          <w:sz w:val="24"/>
        </w:rPr>
        <w:t> </w:t>
      </w:r>
      <w:r>
        <w:rPr>
          <w:i/>
          <w:color w:val="231F20"/>
          <w:sz w:val="24"/>
        </w:rPr>
        <w:t>horizont</w:t>
      </w:r>
      <w:r>
        <w:rPr>
          <w:i/>
          <w:color w:val="231F20"/>
          <w:spacing w:val="-8"/>
          <w:sz w:val="24"/>
        </w:rPr>
        <w:t> </w:t>
      </w:r>
      <w:r>
        <w:rPr>
          <w:i/>
          <w:color w:val="231F20"/>
          <w:sz w:val="24"/>
        </w:rPr>
        <w:t>u</w:t>
      </w:r>
      <w:r>
        <w:rPr>
          <w:i/>
          <w:color w:val="231F20"/>
          <w:spacing w:val="-8"/>
          <w:sz w:val="24"/>
        </w:rPr>
        <w:t> </w:t>
      </w:r>
      <w:r>
        <w:rPr>
          <w:i/>
          <w:color w:val="231F20"/>
          <w:sz w:val="24"/>
        </w:rPr>
        <w:t>zhduk,</w:t>
      </w:r>
      <w:r>
        <w:rPr>
          <w:i/>
          <w:color w:val="231F20"/>
          <w:spacing w:val="-8"/>
          <w:sz w:val="24"/>
        </w:rPr>
        <w:t> </w:t>
      </w:r>
      <w:r>
        <w:rPr>
          <w:i/>
          <w:color w:val="231F20"/>
          <w:sz w:val="24"/>
        </w:rPr>
        <w:t>kurse</w:t>
      </w:r>
      <w:r>
        <w:rPr>
          <w:i/>
          <w:color w:val="231F20"/>
          <w:spacing w:val="-8"/>
          <w:sz w:val="24"/>
        </w:rPr>
        <w:t> </w:t>
      </w:r>
      <w:r>
        <w:rPr>
          <w:i/>
          <w:color w:val="231F20"/>
          <w:sz w:val="24"/>
        </w:rPr>
        <w:t>namazin</w:t>
      </w:r>
      <w:r>
        <w:rPr>
          <w:i/>
          <w:color w:val="231F20"/>
          <w:spacing w:val="-8"/>
          <w:sz w:val="24"/>
        </w:rPr>
        <w:t> </w:t>
      </w:r>
      <w:r>
        <w:rPr>
          <w:i/>
          <w:color w:val="231F20"/>
          <w:sz w:val="24"/>
        </w:rPr>
        <w:t>e</w:t>
      </w:r>
      <w:r>
        <w:rPr>
          <w:i/>
          <w:color w:val="231F20"/>
          <w:spacing w:val="-8"/>
          <w:sz w:val="24"/>
        </w:rPr>
        <w:t> </w:t>
      </w:r>
      <w:r>
        <w:rPr>
          <w:i/>
          <w:color w:val="231F20"/>
          <w:sz w:val="24"/>
        </w:rPr>
        <w:t>sabahut e</w:t>
      </w:r>
      <w:r>
        <w:rPr>
          <w:i/>
          <w:color w:val="231F20"/>
          <w:spacing w:val="-4"/>
          <w:sz w:val="24"/>
        </w:rPr>
        <w:t> </w:t>
      </w:r>
      <w:r>
        <w:rPr>
          <w:i/>
          <w:color w:val="231F20"/>
          <w:sz w:val="24"/>
        </w:rPr>
        <w:t>falëm</w:t>
      </w:r>
      <w:r>
        <w:rPr>
          <w:i/>
          <w:color w:val="231F20"/>
          <w:spacing w:val="-4"/>
          <w:sz w:val="24"/>
        </w:rPr>
        <w:t> </w:t>
      </w:r>
      <w:r>
        <w:rPr>
          <w:i/>
          <w:color w:val="231F20"/>
          <w:sz w:val="24"/>
        </w:rPr>
        <w:t>kur</w:t>
      </w:r>
      <w:r>
        <w:rPr>
          <w:i/>
          <w:color w:val="231F20"/>
          <w:spacing w:val="-4"/>
          <w:sz w:val="24"/>
        </w:rPr>
        <w:t> </w:t>
      </w:r>
      <w:r>
        <w:rPr>
          <w:i/>
          <w:color w:val="231F20"/>
          <w:sz w:val="24"/>
        </w:rPr>
        <w:t>errësira</w:t>
      </w:r>
      <w:r>
        <w:rPr>
          <w:i/>
          <w:color w:val="231F20"/>
          <w:spacing w:val="-4"/>
          <w:sz w:val="24"/>
        </w:rPr>
        <w:t> </w:t>
      </w:r>
      <w:r>
        <w:rPr>
          <w:i/>
          <w:color w:val="231F20"/>
          <w:sz w:val="24"/>
        </w:rPr>
        <w:t>e</w:t>
      </w:r>
      <w:r>
        <w:rPr>
          <w:i/>
          <w:color w:val="231F20"/>
          <w:spacing w:val="-4"/>
          <w:sz w:val="24"/>
        </w:rPr>
        <w:t> </w:t>
      </w:r>
      <w:r>
        <w:rPr>
          <w:i/>
          <w:color w:val="231F20"/>
          <w:sz w:val="24"/>
        </w:rPr>
        <w:t>natës</w:t>
      </w:r>
      <w:r>
        <w:rPr>
          <w:i/>
          <w:color w:val="231F20"/>
          <w:spacing w:val="-4"/>
          <w:sz w:val="24"/>
        </w:rPr>
        <w:t> </w:t>
      </w:r>
      <w:r>
        <w:rPr>
          <w:i/>
          <w:color w:val="231F20"/>
          <w:sz w:val="24"/>
        </w:rPr>
        <w:t>filloi</w:t>
      </w:r>
      <w:r>
        <w:rPr>
          <w:i/>
          <w:color w:val="231F20"/>
          <w:spacing w:val="-4"/>
          <w:sz w:val="24"/>
        </w:rPr>
        <w:t> </w:t>
      </w:r>
      <w:r>
        <w:rPr>
          <w:i/>
          <w:color w:val="231F20"/>
          <w:sz w:val="24"/>
        </w:rPr>
        <w:t>t’ia</w:t>
      </w:r>
      <w:r>
        <w:rPr>
          <w:i/>
          <w:color w:val="231F20"/>
          <w:spacing w:val="-4"/>
          <w:sz w:val="24"/>
        </w:rPr>
        <w:t> </w:t>
      </w:r>
      <w:r>
        <w:rPr>
          <w:i/>
          <w:color w:val="231F20"/>
          <w:sz w:val="24"/>
        </w:rPr>
        <w:t>linte</w:t>
      </w:r>
      <w:r>
        <w:rPr>
          <w:i/>
          <w:color w:val="231F20"/>
          <w:spacing w:val="-4"/>
          <w:sz w:val="24"/>
        </w:rPr>
        <w:t> </w:t>
      </w:r>
      <w:r>
        <w:rPr>
          <w:i/>
          <w:color w:val="231F20"/>
          <w:sz w:val="24"/>
        </w:rPr>
        <w:t>vendin</w:t>
      </w:r>
      <w:r>
        <w:rPr>
          <w:i/>
          <w:color w:val="231F20"/>
          <w:spacing w:val="-4"/>
          <w:sz w:val="24"/>
        </w:rPr>
        <w:t> </w:t>
      </w:r>
      <w:r>
        <w:rPr>
          <w:i/>
          <w:color w:val="231F20"/>
          <w:sz w:val="24"/>
        </w:rPr>
        <w:t>dritës,</w:t>
      </w:r>
      <w:r>
        <w:rPr>
          <w:i/>
          <w:color w:val="231F20"/>
          <w:spacing w:val="-4"/>
          <w:sz w:val="24"/>
        </w:rPr>
        <w:t> </w:t>
      </w:r>
      <w:r>
        <w:rPr>
          <w:i/>
          <w:color w:val="231F20"/>
          <w:sz w:val="24"/>
        </w:rPr>
        <w:t>në</w:t>
      </w:r>
      <w:r>
        <w:rPr>
          <w:i/>
          <w:color w:val="231F20"/>
          <w:spacing w:val="-4"/>
          <w:sz w:val="24"/>
        </w:rPr>
        <w:t> </w:t>
      </w:r>
      <w:r>
        <w:rPr>
          <w:i/>
          <w:color w:val="231F20"/>
          <w:sz w:val="24"/>
        </w:rPr>
        <w:t>kohën</w:t>
      </w:r>
      <w:r>
        <w:rPr>
          <w:i/>
          <w:color w:val="231F20"/>
          <w:spacing w:val="-4"/>
          <w:sz w:val="24"/>
        </w:rPr>
        <w:t> </w:t>
      </w:r>
      <w:r>
        <w:rPr>
          <w:i/>
          <w:color w:val="231F20"/>
          <w:sz w:val="24"/>
        </w:rPr>
        <w:t>kur </w:t>
      </w:r>
      <w:r>
        <w:rPr>
          <w:i/>
          <w:color w:val="231F20"/>
          <w:spacing w:val="-2"/>
          <w:sz w:val="24"/>
        </w:rPr>
        <w:t>agjëruesit</w:t>
      </w:r>
      <w:r>
        <w:rPr>
          <w:i/>
          <w:color w:val="231F20"/>
          <w:spacing w:val="-15"/>
          <w:sz w:val="24"/>
        </w:rPr>
        <w:t> </w:t>
      </w:r>
      <w:r>
        <w:rPr>
          <w:i/>
          <w:color w:val="231F20"/>
          <w:spacing w:val="-2"/>
          <w:sz w:val="24"/>
        </w:rPr>
        <w:t>i</w:t>
      </w:r>
      <w:r>
        <w:rPr>
          <w:i/>
          <w:color w:val="231F20"/>
          <w:spacing w:val="-13"/>
          <w:sz w:val="24"/>
        </w:rPr>
        <w:t> </w:t>
      </w:r>
      <w:r>
        <w:rPr>
          <w:i/>
          <w:color w:val="231F20"/>
          <w:spacing w:val="-2"/>
          <w:sz w:val="24"/>
        </w:rPr>
        <w:t>ndalohet</w:t>
      </w:r>
      <w:r>
        <w:rPr>
          <w:i/>
          <w:color w:val="231F20"/>
          <w:spacing w:val="-13"/>
          <w:sz w:val="24"/>
        </w:rPr>
        <w:t> </w:t>
      </w:r>
      <w:r>
        <w:rPr>
          <w:i/>
          <w:color w:val="231F20"/>
          <w:spacing w:val="-2"/>
          <w:sz w:val="24"/>
        </w:rPr>
        <w:t>ngrënia</w:t>
      </w:r>
      <w:r>
        <w:rPr>
          <w:i/>
          <w:color w:val="231F20"/>
          <w:spacing w:val="-13"/>
          <w:sz w:val="24"/>
        </w:rPr>
        <w:t> </w:t>
      </w:r>
      <w:r>
        <w:rPr>
          <w:i/>
          <w:color w:val="231F20"/>
          <w:spacing w:val="-2"/>
          <w:sz w:val="24"/>
        </w:rPr>
        <w:t>dhe</w:t>
      </w:r>
      <w:r>
        <w:rPr>
          <w:i/>
          <w:color w:val="231F20"/>
          <w:spacing w:val="-13"/>
          <w:sz w:val="24"/>
        </w:rPr>
        <w:t> </w:t>
      </w:r>
      <w:r>
        <w:rPr>
          <w:i/>
          <w:color w:val="231F20"/>
          <w:spacing w:val="-2"/>
          <w:sz w:val="24"/>
        </w:rPr>
        <w:t>pirja.</w:t>
      </w:r>
      <w:r>
        <w:rPr>
          <w:i/>
          <w:color w:val="231F20"/>
          <w:spacing w:val="-13"/>
          <w:sz w:val="24"/>
        </w:rPr>
        <w:t> </w:t>
      </w:r>
      <w:r>
        <w:rPr>
          <w:i/>
          <w:color w:val="231F20"/>
          <w:spacing w:val="-2"/>
          <w:sz w:val="24"/>
        </w:rPr>
        <w:t>Ditën</w:t>
      </w:r>
      <w:r>
        <w:rPr>
          <w:i/>
          <w:color w:val="231F20"/>
          <w:spacing w:val="-13"/>
          <w:sz w:val="24"/>
        </w:rPr>
        <w:t> </w:t>
      </w:r>
      <w:r>
        <w:rPr>
          <w:i/>
          <w:color w:val="231F20"/>
          <w:spacing w:val="-2"/>
          <w:sz w:val="24"/>
        </w:rPr>
        <w:t>e</w:t>
      </w:r>
      <w:r>
        <w:rPr>
          <w:i/>
          <w:color w:val="231F20"/>
          <w:spacing w:val="-13"/>
          <w:sz w:val="24"/>
        </w:rPr>
        <w:t> </w:t>
      </w:r>
      <w:r>
        <w:rPr>
          <w:i/>
          <w:color w:val="231F20"/>
          <w:spacing w:val="-2"/>
          <w:sz w:val="24"/>
        </w:rPr>
        <w:t>dytë,</w:t>
      </w:r>
      <w:r>
        <w:rPr>
          <w:i/>
          <w:color w:val="231F20"/>
          <w:spacing w:val="-13"/>
          <w:sz w:val="24"/>
        </w:rPr>
        <w:t> </w:t>
      </w:r>
      <w:r>
        <w:rPr>
          <w:i/>
          <w:color w:val="231F20"/>
          <w:spacing w:val="-2"/>
          <w:sz w:val="24"/>
        </w:rPr>
        <w:t>namazin</w:t>
      </w:r>
      <w:r>
        <w:rPr>
          <w:i/>
          <w:color w:val="231F20"/>
          <w:spacing w:val="-13"/>
          <w:sz w:val="24"/>
        </w:rPr>
        <w:t> </w:t>
      </w:r>
      <w:r>
        <w:rPr>
          <w:i/>
          <w:color w:val="231F20"/>
          <w:spacing w:val="-2"/>
          <w:sz w:val="24"/>
        </w:rPr>
        <w:t>e</w:t>
      </w:r>
      <w:r>
        <w:rPr>
          <w:i/>
          <w:color w:val="231F20"/>
          <w:spacing w:val="-13"/>
          <w:sz w:val="24"/>
        </w:rPr>
        <w:t> </w:t>
      </w:r>
      <w:r>
        <w:rPr>
          <w:i/>
          <w:color w:val="231F20"/>
          <w:spacing w:val="-2"/>
          <w:sz w:val="24"/>
        </w:rPr>
        <w:t>drekës</w:t>
      </w:r>
      <w:r>
        <w:rPr>
          <w:i/>
          <w:color w:val="231F20"/>
          <w:spacing w:val="-13"/>
          <w:sz w:val="24"/>
        </w:rPr>
        <w:t> </w:t>
      </w:r>
      <w:r>
        <w:rPr>
          <w:i/>
          <w:color w:val="231F20"/>
          <w:spacing w:val="-2"/>
          <w:sz w:val="24"/>
        </w:rPr>
        <w:t>e falëm</w:t>
      </w:r>
      <w:r>
        <w:rPr>
          <w:i/>
          <w:color w:val="231F20"/>
          <w:spacing w:val="-9"/>
          <w:sz w:val="24"/>
        </w:rPr>
        <w:t> </w:t>
      </w:r>
      <w:r>
        <w:rPr>
          <w:i/>
          <w:color w:val="231F20"/>
          <w:spacing w:val="-2"/>
          <w:sz w:val="24"/>
        </w:rPr>
        <w:t>në</w:t>
      </w:r>
      <w:r>
        <w:rPr>
          <w:i/>
          <w:color w:val="231F20"/>
          <w:spacing w:val="-9"/>
          <w:sz w:val="24"/>
        </w:rPr>
        <w:t> </w:t>
      </w:r>
      <w:r>
        <w:rPr>
          <w:i/>
          <w:color w:val="231F20"/>
          <w:spacing w:val="-2"/>
          <w:sz w:val="24"/>
        </w:rPr>
        <w:t>kohën</w:t>
      </w:r>
      <w:r>
        <w:rPr>
          <w:i/>
          <w:color w:val="231F20"/>
          <w:spacing w:val="-9"/>
          <w:sz w:val="24"/>
        </w:rPr>
        <w:t> </w:t>
      </w:r>
      <w:r>
        <w:rPr>
          <w:i/>
          <w:color w:val="231F20"/>
          <w:spacing w:val="-2"/>
          <w:sz w:val="24"/>
        </w:rPr>
        <w:t>kur,</w:t>
      </w:r>
      <w:r>
        <w:rPr>
          <w:i/>
          <w:color w:val="231F20"/>
          <w:spacing w:val="-9"/>
          <w:sz w:val="24"/>
        </w:rPr>
        <w:t> </w:t>
      </w:r>
      <w:r>
        <w:rPr>
          <w:i/>
          <w:color w:val="231F20"/>
          <w:spacing w:val="-2"/>
          <w:sz w:val="24"/>
        </w:rPr>
        <w:t>gjatë</w:t>
      </w:r>
      <w:r>
        <w:rPr>
          <w:i/>
          <w:color w:val="231F20"/>
          <w:spacing w:val="-9"/>
          <w:sz w:val="24"/>
        </w:rPr>
        <w:t> </w:t>
      </w:r>
      <w:r>
        <w:rPr>
          <w:i/>
          <w:color w:val="231F20"/>
          <w:spacing w:val="-2"/>
          <w:sz w:val="24"/>
        </w:rPr>
        <w:t>ditës</w:t>
      </w:r>
      <w:r>
        <w:rPr>
          <w:i/>
          <w:color w:val="231F20"/>
          <w:spacing w:val="-9"/>
          <w:sz w:val="24"/>
        </w:rPr>
        <w:t> </w:t>
      </w:r>
      <w:r>
        <w:rPr>
          <w:i/>
          <w:color w:val="231F20"/>
          <w:spacing w:val="-2"/>
          <w:sz w:val="24"/>
        </w:rPr>
        <w:t>së</w:t>
      </w:r>
      <w:r>
        <w:rPr>
          <w:i/>
          <w:color w:val="231F20"/>
          <w:spacing w:val="-9"/>
          <w:sz w:val="24"/>
        </w:rPr>
        <w:t> </w:t>
      </w:r>
      <w:r>
        <w:rPr>
          <w:i/>
          <w:color w:val="231F20"/>
          <w:spacing w:val="-2"/>
          <w:sz w:val="24"/>
        </w:rPr>
        <w:t>parë,</w:t>
      </w:r>
      <w:r>
        <w:rPr>
          <w:i/>
          <w:color w:val="231F20"/>
          <w:spacing w:val="-9"/>
          <w:sz w:val="24"/>
        </w:rPr>
        <w:t> </w:t>
      </w:r>
      <w:r>
        <w:rPr>
          <w:i/>
          <w:color w:val="231F20"/>
          <w:spacing w:val="-2"/>
          <w:sz w:val="24"/>
        </w:rPr>
        <w:t>kishim</w:t>
      </w:r>
      <w:r>
        <w:rPr>
          <w:i/>
          <w:color w:val="231F20"/>
          <w:spacing w:val="-9"/>
          <w:sz w:val="24"/>
        </w:rPr>
        <w:t> </w:t>
      </w:r>
      <w:r>
        <w:rPr>
          <w:i/>
          <w:color w:val="231F20"/>
          <w:spacing w:val="-2"/>
          <w:sz w:val="24"/>
        </w:rPr>
        <w:t>falur</w:t>
      </w:r>
      <w:r>
        <w:rPr>
          <w:i/>
          <w:color w:val="231F20"/>
          <w:spacing w:val="-9"/>
          <w:sz w:val="24"/>
        </w:rPr>
        <w:t> </w:t>
      </w:r>
      <w:r>
        <w:rPr>
          <w:i/>
          <w:color w:val="231F20"/>
          <w:spacing w:val="-2"/>
          <w:sz w:val="24"/>
        </w:rPr>
        <w:t>namazin</w:t>
      </w:r>
      <w:r>
        <w:rPr>
          <w:i/>
          <w:color w:val="231F20"/>
          <w:spacing w:val="-9"/>
          <w:sz w:val="24"/>
        </w:rPr>
        <w:t> </w:t>
      </w:r>
      <w:r>
        <w:rPr>
          <w:i/>
          <w:color w:val="231F20"/>
          <w:spacing w:val="-2"/>
          <w:sz w:val="24"/>
        </w:rPr>
        <w:t>e</w:t>
      </w:r>
      <w:r>
        <w:rPr>
          <w:i/>
          <w:color w:val="231F20"/>
          <w:spacing w:val="-9"/>
          <w:sz w:val="24"/>
        </w:rPr>
        <w:t> </w:t>
      </w:r>
      <w:r>
        <w:rPr>
          <w:i/>
          <w:color w:val="231F20"/>
          <w:spacing w:val="-2"/>
          <w:sz w:val="24"/>
        </w:rPr>
        <w:t>ikindisë, </w:t>
      </w:r>
      <w:r>
        <w:rPr>
          <w:i/>
          <w:color w:val="231F20"/>
          <w:spacing w:val="-4"/>
          <w:sz w:val="24"/>
        </w:rPr>
        <w:t>pra,</w:t>
      </w:r>
      <w:r>
        <w:rPr>
          <w:i/>
          <w:color w:val="231F20"/>
          <w:spacing w:val="-10"/>
          <w:sz w:val="24"/>
        </w:rPr>
        <w:t> </w:t>
      </w:r>
      <w:r>
        <w:rPr>
          <w:i/>
          <w:color w:val="231F20"/>
          <w:spacing w:val="-4"/>
          <w:sz w:val="24"/>
        </w:rPr>
        <w:t>atëherë</w:t>
      </w:r>
      <w:r>
        <w:rPr>
          <w:i/>
          <w:color w:val="231F20"/>
          <w:spacing w:val="-10"/>
          <w:sz w:val="24"/>
        </w:rPr>
        <w:t> </w:t>
      </w:r>
      <w:r>
        <w:rPr>
          <w:i/>
          <w:color w:val="231F20"/>
          <w:spacing w:val="-4"/>
          <w:sz w:val="24"/>
        </w:rPr>
        <w:t>kur</w:t>
      </w:r>
      <w:r>
        <w:rPr>
          <w:i/>
          <w:color w:val="231F20"/>
          <w:spacing w:val="-10"/>
          <w:sz w:val="24"/>
        </w:rPr>
        <w:t> </w:t>
      </w:r>
      <w:r>
        <w:rPr>
          <w:i/>
          <w:color w:val="231F20"/>
          <w:spacing w:val="-4"/>
          <w:sz w:val="24"/>
        </w:rPr>
        <w:t>çdo</w:t>
      </w:r>
      <w:r>
        <w:rPr>
          <w:i/>
          <w:color w:val="231F20"/>
          <w:spacing w:val="-10"/>
          <w:sz w:val="24"/>
        </w:rPr>
        <w:t> </w:t>
      </w:r>
      <w:r>
        <w:rPr>
          <w:i/>
          <w:color w:val="231F20"/>
          <w:spacing w:val="-4"/>
          <w:sz w:val="24"/>
        </w:rPr>
        <w:t>gjë</w:t>
      </w:r>
      <w:r>
        <w:rPr>
          <w:i/>
          <w:color w:val="231F20"/>
          <w:spacing w:val="-10"/>
          <w:sz w:val="24"/>
        </w:rPr>
        <w:t> </w:t>
      </w:r>
      <w:r>
        <w:rPr>
          <w:i/>
          <w:color w:val="231F20"/>
          <w:spacing w:val="-4"/>
          <w:sz w:val="24"/>
        </w:rPr>
        <w:t>e</w:t>
      </w:r>
      <w:r>
        <w:rPr>
          <w:i/>
          <w:color w:val="231F20"/>
          <w:spacing w:val="-10"/>
          <w:sz w:val="24"/>
        </w:rPr>
        <w:t> </w:t>
      </w:r>
      <w:r>
        <w:rPr>
          <w:i/>
          <w:color w:val="231F20"/>
          <w:spacing w:val="-4"/>
          <w:sz w:val="24"/>
        </w:rPr>
        <w:t>ka</w:t>
      </w:r>
      <w:r>
        <w:rPr>
          <w:i/>
          <w:color w:val="231F20"/>
          <w:spacing w:val="-10"/>
          <w:sz w:val="24"/>
        </w:rPr>
        <w:t> </w:t>
      </w:r>
      <w:r>
        <w:rPr>
          <w:i/>
          <w:color w:val="231F20"/>
          <w:spacing w:val="-4"/>
          <w:sz w:val="24"/>
        </w:rPr>
        <w:t>hijen</w:t>
      </w:r>
      <w:r>
        <w:rPr>
          <w:i/>
          <w:color w:val="231F20"/>
          <w:spacing w:val="-10"/>
          <w:sz w:val="24"/>
        </w:rPr>
        <w:t> </w:t>
      </w:r>
      <w:r>
        <w:rPr>
          <w:i/>
          <w:color w:val="231F20"/>
          <w:spacing w:val="-4"/>
          <w:sz w:val="24"/>
        </w:rPr>
        <w:t>po</w:t>
      </w:r>
      <w:r>
        <w:rPr>
          <w:i/>
          <w:color w:val="231F20"/>
          <w:spacing w:val="-10"/>
          <w:sz w:val="24"/>
        </w:rPr>
        <w:t> </w:t>
      </w:r>
      <w:r>
        <w:rPr>
          <w:i/>
          <w:color w:val="231F20"/>
          <w:spacing w:val="-4"/>
          <w:sz w:val="24"/>
        </w:rPr>
        <w:t>aq</w:t>
      </w:r>
      <w:r>
        <w:rPr>
          <w:i/>
          <w:color w:val="231F20"/>
          <w:spacing w:val="-10"/>
          <w:sz w:val="24"/>
        </w:rPr>
        <w:t> </w:t>
      </w:r>
      <w:r>
        <w:rPr>
          <w:i/>
          <w:color w:val="231F20"/>
          <w:spacing w:val="-4"/>
          <w:sz w:val="24"/>
        </w:rPr>
        <w:t>sa</w:t>
      </w:r>
      <w:r>
        <w:rPr>
          <w:i/>
          <w:color w:val="231F20"/>
          <w:spacing w:val="-10"/>
          <w:sz w:val="24"/>
        </w:rPr>
        <w:t> </w:t>
      </w:r>
      <w:r>
        <w:rPr>
          <w:i/>
          <w:color w:val="231F20"/>
          <w:spacing w:val="-4"/>
          <w:sz w:val="24"/>
        </w:rPr>
        <w:t>është</w:t>
      </w:r>
      <w:r>
        <w:rPr>
          <w:i/>
          <w:color w:val="231F20"/>
          <w:spacing w:val="-10"/>
          <w:sz w:val="24"/>
        </w:rPr>
        <w:t> </w:t>
      </w:r>
      <w:r>
        <w:rPr>
          <w:i/>
          <w:color w:val="231F20"/>
          <w:spacing w:val="-4"/>
          <w:sz w:val="24"/>
        </w:rPr>
        <w:t>edhe</w:t>
      </w:r>
      <w:r>
        <w:rPr>
          <w:i/>
          <w:color w:val="231F20"/>
          <w:spacing w:val="-10"/>
          <w:sz w:val="24"/>
        </w:rPr>
        <w:t> </w:t>
      </w:r>
      <w:r>
        <w:rPr>
          <w:i/>
          <w:color w:val="231F20"/>
          <w:spacing w:val="-4"/>
          <w:sz w:val="24"/>
        </w:rPr>
        <w:t>ajo</w:t>
      </w:r>
      <w:r>
        <w:rPr>
          <w:i/>
          <w:color w:val="231F20"/>
          <w:spacing w:val="-10"/>
          <w:sz w:val="24"/>
        </w:rPr>
        <w:t> </w:t>
      </w:r>
      <w:r>
        <w:rPr>
          <w:i/>
          <w:color w:val="231F20"/>
          <w:spacing w:val="-4"/>
          <w:sz w:val="24"/>
        </w:rPr>
        <w:t>vetë.</w:t>
      </w:r>
      <w:r>
        <w:rPr>
          <w:i/>
          <w:color w:val="231F20"/>
          <w:spacing w:val="-10"/>
          <w:sz w:val="24"/>
        </w:rPr>
        <w:t> </w:t>
      </w:r>
      <w:r>
        <w:rPr>
          <w:i/>
          <w:color w:val="231F20"/>
          <w:spacing w:val="-4"/>
          <w:sz w:val="24"/>
        </w:rPr>
        <w:t>Namazin </w:t>
      </w:r>
      <w:r>
        <w:rPr>
          <w:i/>
          <w:color w:val="231F20"/>
          <w:sz w:val="24"/>
        </w:rPr>
        <w:t>e ikindisë e falëm kur hija e çdo gjëje arriti në madhësinë sa dyfishi i </w:t>
      </w:r>
      <w:r>
        <w:rPr>
          <w:i/>
          <w:color w:val="231F20"/>
          <w:spacing w:val="-2"/>
          <w:sz w:val="24"/>
        </w:rPr>
        <w:t>madhësisë</w:t>
      </w:r>
      <w:r>
        <w:rPr>
          <w:i/>
          <w:color w:val="231F20"/>
          <w:spacing w:val="-9"/>
          <w:sz w:val="24"/>
        </w:rPr>
        <w:t> </w:t>
      </w:r>
      <w:r>
        <w:rPr>
          <w:i/>
          <w:color w:val="231F20"/>
          <w:spacing w:val="-2"/>
          <w:sz w:val="24"/>
        </w:rPr>
        <w:t>së</w:t>
      </w:r>
      <w:r>
        <w:rPr>
          <w:i/>
          <w:color w:val="231F20"/>
          <w:spacing w:val="-9"/>
          <w:sz w:val="24"/>
        </w:rPr>
        <w:t> </w:t>
      </w:r>
      <w:r>
        <w:rPr>
          <w:i/>
          <w:color w:val="231F20"/>
          <w:spacing w:val="-2"/>
          <w:sz w:val="24"/>
        </w:rPr>
        <w:t>secilës</w:t>
      </w:r>
      <w:r>
        <w:rPr>
          <w:i/>
          <w:color w:val="231F20"/>
          <w:spacing w:val="-9"/>
          <w:sz w:val="24"/>
        </w:rPr>
        <w:t> </w:t>
      </w:r>
      <w:r>
        <w:rPr>
          <w:i/>
          <w:color w:val="231F20"/>
          <w:spacing w:val="-2"/>
          <w:sz w:val="24"/>
        </w:rPr>
        <w:t>gjë.</w:t>
      </w:r>
      <w:r>
        <w:rPr>
          <w:i/>
          <w:color w:val="231F20"/>
          <w:spacing w:val="-9"/>
          <w:sz w:val="24"/>
        </w:rPr>
        <w:t> </w:t>
      </w:r>
      <w:r>
        <w:rPr>
          <w:i/>
          <w:color w:val="231F20"/>
          <w:spacing w:val="-2"/>
          <w:sz w:val="24"/>
        </w:rPr>
        <w:t>Namazin</w:t>
      </w:r>
      <w:r>
        <w:rPr>
          <w:i/>
          <w:color w:val="231F20"/>
          <w:spacing w:val="-9"/>
          <w:sz w:val="24"/>
        </w:rPr>
        <w:t> </w:t>
      </w:r>
      <w:r>
        <w:rPr>
          <w:i/>
          <w:color w:val="231F20"/>
          <w:spacing w:val="-2"/>
          <w:sz w:val="24"/>
        </w:rPr>
        <w:t>e</w:t>
      </w:r>
      <w:r>
        <w:rPr>
          <w:i/>
          <w:color w:val="231F20"/>
          <w:spacing w:val="-9"/>
          <w:sz w:val="24"/>
        </w:rPr>
        <w:t> </w:t>
      </w:r>
      <w:r>
        <w:rPr>
          <w:i/>
          <w:color w:val="231F20"/>
          <w:spacing w:val="-2"/>
          <w:sz w:val="24"/>
        </w:rPr>
        <w:t>akshamit</w:t>
      </w:r>
      <w:r>
        <w:rPr>
          <w:i/>
          <w:color w:val="231F20"/>
          <w:spacing w:val="-9"/>
          <w:sz w:val="24"/>
        </w:rPr>
        <w:t> </w:t>
      </w:r>
      <w:r>
        <w:rPr>
          <w:i/>
          <w:color w:val="231F20"/>
          <w:spacing w:val="-2"/>
          <w:sz w:val="24"/>
        </w:rPr>
        <w:t>e</w:t>
      </w:r>
      <w:r>
        <w:rPr>
          <w:i/>
          <w:color w:val="231F20"/>
          <w:spacing w:val="-9"/>
          <w:sz w:val="24"/>
        </w:rPr>
        <w:t> </w:t>
      </w:r>
      <w:r>
        <w:rPr>
          <w:i/>
          <w:color w:val="231F20"/>
          <w:spacing w:val="-2"/>
          <w:sz w:val="24"/>
        </w:rPr>
        <w:t>falëm</w:t>
      </w:r>
      <w:r>
        <w:rPr>
          <w:i/>
          <w:color w:val="231F20"/>
          <w:spacing w:val="-9"/>
          <w:sz w:val="24"/>
        </w:rPr>
        <w:t> </w:t>
      </w:r>
      <w:r>
        <w:rPr>
          <w:i/>
          <w:color w:val="231F20"/>
          <w:spacing w:val="-2"/>
          <w:sz w:val="24"/>
        </w:rPr>
        <w:t>në</w:t>
      </w:r>
      <w:r>
        <w:rPr>
          <w:i/>
          <w:color w:val="231F20"/>
          <w:spacing w:val="-9"/>
          <w:sz w:val="24"/>
        </w:rPr>
        <w:t> </w:t>
      </w:r>
      <w:r>
        <w:rPr>
          <w:i/>
          <w:color w:val="231F20"/>
          <w:spacing w:val="-2"/>
          <w:sz w:val="24"/>
        </w:rPr>
        <w:t>të</w:t>
      </w:r>
      <w:r>
        <w:rPr>
          <w:i/>
          <w:color w:val="231F20"/>
          <w:spacing w:val="-9"/>
          <w:sz w:val="24"/>
        </w:rPr>
        <w:t> </w:t>
      </w:r>
      <w:r>
        <w:rPr>
          <w:i/>
          <w:color w:val="231F20"/>
          <w:spacing w:val="-2"/>
          <w:sz w:val="24"/>
        </w:rPr>
        <w:t>njëjtën</w:t>
      </w:r>
      <w:r>
        <w:rPr>
          <w:i/>
          <w:color w:val="231F20"/>
          <w:spacing w:val="-9"/>
          <w:sz w:val="24"/>
        </w:rPr>
        <w:t> </w:t>
      </w:r>
      <w:r>
        <w:rPr>
          <w:i/>
          <w:color w:val="231F20"/>
          <w:spacing w:val="-2"/>
          <w:sz w:val="24"/>
        </w:rPr>
        <w:t>kohë </w:t>
      </w:r>
      <w:r>
        <w:rPr>
          <w:i/>
          <w:color w:val="231F20"/>
          <w:sz w:val="24"/>
        </w:rPr>
        <w:t>me</w:t>
      </w:r>
      <w:r>
        <w:rPr>
          <w:i/>
          <w:color w:val="231F20"/>
          <w:spacing w:val="-7"/>
          <w:sz w:val="24"/>
        </w:rPr>
        <w:t> </w:t>
      </w:r>
      <w:r>
        <w:rPr>
          <w:i/>
          <w:color w:val="231F20"/>
          <w:sz w:val="24"/>
        </w:rPr>
        <w:t>atë</w:t>
      </w:r>
      <w:r>
        <w:rPr>
          <w:i/>
          <w:color w:val="231F20"/>
          <w:spacing w:val="-7"/>
          <w:sz w:val="24"/>
        </w:rPr>
        <w:t> </w:t>
      </w:r>
      <w:r>
        <w:rPr>
          <w:i/>
          <w:color w:val="231F20"/>
          <w:sz w:val="24"/>
        </w:rPr>
        <w:t>të</w:t>
      </w:r>
      <w:r>
        <w:rPr>
          <w:i/>
          <w:color w:val="231F20"/>
          <w:spacing w:val="-7"/>
          <w:sz w:val="24"/>
        </w:rPr>
        <w:t> </w:t>
      </w:r>
      <w:r>
        <w:rPr>
          <w:i/>
          <w:color w:val="231F20"/>
          <w:sz w:val="24"/>
        </w:rPr>
        <w:t>ditës</w:t>
      </w:r>
      <w:r>
        <w:rPr>
          <w:i/>
          <w:color w:val="231F20"/>
          <w:spacing w:val="-7"/>
          <w:sz w:val="24"/>
        </w:rPr>
        <w:t> </w:t>
      </w:r>
      <w:r>
        <w:rPr>
          <w:i/>
          <w:color w:val="231F20"/>
          <w:sz w:val="24"/>
        </w:rPr>
        <w:t>paraardhëse;</w:t>
      </w:r>
      <w:r>
        <w:rPr>
          <w:i/>
          <w:color w:val="231F20"/>
          <w:spacing w:val="-7"/>
          <w:sz w:val="24"/>
        </w:rPr>
        <w:t> </w:t>
      </w:r>
      <w:r>
        <w:rPr>
          <w:i/>
          <w:color w:val="231F20"/>
          <w:sz w:val="24"/>
        </w:rPr>
        <w:t>namazin</w:t>
      </w:r>
      <w:r>
        <w:rPr>
          <w:i/>
          <w:color w:val="231F20"/>
          <w:spacing w:val="-7"/>
          <w:sz w:val="24"/>
        </w:rPr>
        <w:t> </w:t>
      </w:r>
      <w:r>
        <w:rPr>
          <w:i/>
          <w:color w:val="231F20"/>
          <w:sz w:val="24"/>
        </w:rPr>
        <w:t>e</w:t>
      </w:r>
      <w:r>
        <w:rPr>
          <w:i/>
          <w:color w:val="231F20"/>
          <w:spacing w:val="-7"/>
          <w:sz w:val="24"/>
        </w:rPr>
        <w:t> </w:t>
      </w:r>
      <w:r>
        <w:rPr>
          <w:i/>
          <w:color w:val="231F20"/>
          <w:sz w:val="24"/>
        </w:rPr>
        <w:t>jacisë,</w:t>
      </w:r>
      <w:r>
        <w:rPr>
          <w:i/>
          <w:color w:val="231F20"/>
          <w:spacing w:val="-7"/>
          <w:sz w:val="24"/>
        </w:rPr>
        <w:t> </w:t>
      </w:r>
      <w:r>
        <w:rPr>
          <w:i/>
          <w:color w:val="231F20"/>
          <w:sz w:val="24"/>
        </w:rPr>
        <w:t>pasi</w:t>
      </w:r>
      <w:r>
        <w:rPr>
          <w:i/>
          <w:color w:val="231F20"/>
          <w:spacing w:val="-7"/>
          <w:sz w:val="24"/>
        </w:rPr>
        <w:t> </w:t>
      </w:r>
      <w:r>
        <w:rPr>
          <w:i/>
          <w:color w:val="231F20"/>
          <w:sz w:val="24"/>
        </w:rPr>
        <w:t>kishte</w:t>
      </w:r>
      <w:r>
        <w:rPr>
          <w:i/>
          <w:color w:val="231F20"/>
          <w:spacing w:val="-7"/>
          <w:sz w:val="24"/>
        </w:rPr>
        <w:t> </w:t>
      </w:r>
      <w:r>
        <w:rPr>
          <w:i/>
          <w:color w:val="231F20"/>
          <w:sz w:val="24"/>
        </w:rPr>
        <w:t>kaluar</w:t>
      </w:r>
      <w:r>
        <w:rPr>
          <w:i/>
          <w:color w:val="231F20"/>
          <w:spacing w:val="-7"/>
          <w:sz w:val="24"/>
        </w:rPr>
        <w:t> </w:t>
      </w:r>
      <w:r>
        <w:rPr>
          <w:i/>
          <w:color w:val="231F20"/>
          <w:sz w:val="24"/>
        </w:rPr>
        <w:t>një</w:t>
      </w:r>
      <w:r>
        <w:rPr>
          <w:i/>
          <w:color w:val="231F20"/>
          <w:spacing w:val="-7"/>
          <w:sz w:val="24"/>
        </w:rPr>
        <w:t> </w:t>
      </w:r>
      <w:r>
        <w:rPr>
          <w:i/>
          <w:color w:val="231F20"/>
          <w:sz w:val="24"/>
        </w:rPr>
        <w:t>e </w:t>
      </w:r>
      <w:r>
        <w:rPr>
          <w:i/>
          <w:color w:val="231F20"/>
          <w:spacing w:val="-2"/>
          <w:sz w:val="24"/>
        </w:rPr>
        <w:t>treta</w:t>
      </w:r>
      <w:r>
        <w:rPr>
          <w:i/>
          <w:color w:val="231F20"/>
          <w:spacing w:val="-9"/>
          <w:sz w:val="24"/>
        </w:rPr>
        <w:t> </w:t>
      </w:r>
      <w:r>
        <w:rPr>
          <w:i/>
          <w:color w:val="231F20"/>
          <w:spacing w:val="-2"/>
          <w:sz w:val="24"/>
        </w:rPr>
        <w:t>e</w:t>
      </w:r>
      <w:r>
        <w:rPr>
          <w:i/>
          <w:color w:val="231F20"/>
          <w:spacing w:val="-9"/>
          <w:sz w:val="24"/>
        </w:rPr>
        <w:t> </w:t>
      </w:r>
      <w:r>
        <w:rPr>
          <w:i/>
          <w:color w:val="231F20"/>
          <w:spacing w:val="-2"/>
          <w:sz w:val="24"/>
        </w:rPr>
        <w:t>natës;</w:t>
      </w:r>
      <w:r>
        <w:rPr>
          <w:i/>
          <w:color w:val="231F20"/>
          <w:spacing w:val="-9"/>
          <w:sz w:val="24"/>
        </w:rPr>
        <w:t> </w:t>
      </w:r>
      <w:r>
        <w:rPr>
          <w:i/>
          <w:color w:val="231F20"/>
          <w:spacing w:val="-2"/>
          <w:sz w:val="24"/>
        </w:rPr>
        <w:t>kurse</w:t>
      </w:r>
      <w:r>
        <w:rPr>
          <w:i/>
          <w:color w:val="231F20"/>
          <w:spacing w:val="-9"/>
          <w:sz w:val="24"/>
        </w:rPr>
        <w:t> </w:t>
      </w:r>
      <w:r>
        <w:rPr>
          <w:i/>
          <w:color w:val="231F20"/>
          <w:spacing w:val="-2"/>
          <w:sz w:val="24"/>
        </w:rPr>
        <w:t>namazin</w:t>
      </w:r>
      <w:r>
        <w:rPr>
          <w:i/>
          <w:color w:val="231F20"/>
          <w:spacing w:val="-9"/>
          <w:sz w:val="24"/>
        </w:rPr>
        <w:t> </w:t>
      </w:r>
      <w:r>
        <w:rPr>
          <w:i/>
          <w:color w:val="231F20"/>
          <w:spacing w:val="-2"/>
          <w:sz w:val="24"/>
        </w:rPr>
        <w:t>e</w:t>
      </w:r>
      <w:r>
        <w:rPr>
          <w:i/>
          <w:color w:val="231F20"/>
          <w:spacing w:val="-9"/>
          <w:sz w:val="24"/>
        </w:rPr>
        <w:t> </w:t>
      </w:r>
      <w:r>
        <w:rPr>
          <w:i/>
          <w:color w:val="231F20"/>
          <w:spacing w:val="-2"/>
          <w:sz w:val="24"/>
        </w:rPr>
        <w:t>sabahut</w:t>
      </w:r>
      <w:r>
        <w:rPr>
          <w:i/>
          <w:color w:val="231F20"/>
          <w:spacing w:val="-9"/>
          <w:sz w:val="24"/>
        </w:rPr>
        <w:t> </w:t>
      </w:r>
      <w:r>
        <w:rPr>
          <w:i/>
          <w:color w:val="231F20"/>
          <w:spacing w:val="-2"/>
          <w:sz w:val="24"/>
        </w:rPr>
        <w:t>e</w:t>
      </w:r>
      <w:r>
        <w:rPr>
          <w:i/>
          <w:color w:val="231F20"/>
          <w:spacing w:val="-9"/>
          <w:sz w:val="24"/>
        </w:rPr>
        <w:t> </w:t>
      </w:r>
      <w:r>
        <w:rPr>
          <w:i/>
          <w:color w:val="231F20"/>
          <w:spacing w:val="-2"/>
          <w:sz w:val="24"/>
        </w:rPr>
        <w:t>falëm</w:t>
      </w:r>
      <w:r>
        <w:rPr>
          <w:i/>
          <w:color w:val="231F20"/>
          <w:spacing w:val="-9"/>
          <w:sz w:val="24"/>
        </w:rPr>
        <w:t> </w:t>
      </w:r>
      <w:r>
        <w:rPr>
          <w:i/>
          <w:color w:val="231F20"/>
          <w:spacing w:val="-2"/>
          <w:sz w:val="24"/>
        </w:rPr>
        <w:t>pasi</w:t>
      </w:r>
      <w:r>
        <w:rPr>
          <w:i/>
          <w:color w:val="231F20"/>
          <w:spacing w:val="-9"/>
          <w:sz w:val="24"/>
        </w:rPr>
        <w:t> </w:t>
      </w:r>
      <w:r>
        <w:rPr>
          <w:i/>
          <w:color w:val="231F20"/>
          <w:spacing w:val="-2"/>
          <w:sz w:val="24"/>
        </w:rPr>
        <w:t>qielli</w:t>
      </w:r>
      <w:r>
        <w:rPr>
          <w:i/>
          <w:color w:val="231F20"/>
          <w:spacing w:val="-9"/>
          <w:sz w:val="24"/>
        </w:rPr>
        <w:t> </w:t>
      </w:r>
      <w:r>
        <w:rPr>
          <w:i/>
          <w:color w:val="231F20"/>
          <w:spacing w:val="-2"/>
          <w:sz w:val="24"/>
        </w:rPr>
        <w:t>ishte</w:t>
      </w:r>
      <w:r>
        <w:rPr>
          <w:i/>
          <w:color w:val="231F20"/>
          <w:spacing w:val="-9"/>
          <w:sz w:val="24"/>
        </w:rPr>
        <w:t> </w:t>
      </w:r>
      <w:r>
        <w:rPr>
          <w:i/>
          <w:color w:val="231F20"/>
          <w:spacing w:val="-2"/>
          <w:sz w:val="24"/>
        </w:rPr>
        <w:t>ndriçuar</w:t>
      </w:r>
    </w:p>
    <w:p>
      <w:pPr>
        <w:pStyle w:val="BodyText"/>
        <w:spacing w:before="5"/>
        <w:ind w:left="0"/>
        <w:jc w:val="left"/>
        <w:rPr>
          <w:i/>
          <w:sz w:val="15"/>
        </w:rPr>
      </w:pPr>
      <w:r>
        <w:rPr>
          <w:i/>
          <w:sz w:val="15"/>
        </w:rPr>
        <mc:AlternateContent>
          <mc:Choice Requires="wps">
            <w:drawing>
              <wp:anchor distT="0" distB="0" distL="0" distR="0" allowOverlap="1" layoutInCell="1" locked="0" behindDoc="1" simplePos="0" relativeHeight="487690752">
                <wp:simplePos x="0" y="0"/>
                <wp:positionH relativeFrom="page">
                  <wp:posOffset>540000</wp:posOffset>
                </wp:positionH>
                <wp:positionV relativeFrom="paragraph">
                  <wp:posOffset>128326</wp:posOffset>
                </wp:positionV>
                <wp:extent cx="1080135" cy="1270"/>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104486pt;width:85.05pt;height:.1pt;mso-position-horizontal-relative:page;mso-position-vertical-relative:paragraph;z-index:-15625728;mso-wrap-distance-left:0;mso-wrap-distance-right:0" id="docshape257" coordorigin="850,202" coordsize="1701,0" path="m850,202l2551,20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243</w:t>
      </w:r>
      <w:r>
        <w:rPr>
          <w:color w:val="231F20"/>
          <w:spacing w:val="6"/>
          <w:position w:val="8"/>
          <w:sz w:val="14"/>
        </w:rPr>
        <w:t> </w:t>
      </w:r>
      <w:r>
        <w:rPr>
          <w:color w:val="231F20"/>
          <w:sz w:val="20"/>
        </w:rPr>
        <w:t>Buhárí,</w:t>
      </w:r>
      <w:r>
        <w:rPr>
          <w:color w:val="231F20"/>
          <w:spacing w:val="-8"/>
          <w:sz w:val="20"/>
        </w:rPr>
        <w:t> </w:t>
      </w:r>
      <w:r>
        <w:rPr>
          <w:color w:val="231F20"/>
          <w:sz w:val="20"/>
        </w:rPr>
        <w:t>ejmán</w:t>
      </w:r>
      <w:r>
        <w:rPr>
          <w:color w:val="231F20"/>
          <w:spacing w:val="-8"/>
          <w:sz w:val="20"/>
        </w:rPr>
        <w:t> </w:t>
      </w:r>
      <w:r>
        <w:rPr>
          <w:color w:val="231F20"/>
          <w:sz w:val="20"/>
        </w:rPr>
        <w:t>19,</w:t>
      </w:r>
      <w:r>
        <w:rPr>
          <w:color w:val="231F20"/>
          <w:spacing w:val="-8"/>
          <w:sz w:val="20"/>
        </w:rPr>
        <w:t> </w:t>
      </w:r>
      <w:r>
        <w:rPr>
          <w:color w:val="231F20"/>
          <w:sz w:val="20"/>
        </w:rPr>
        <w:t>teuhíd</w:t>
      </w:r>
      <w:r>
        <w:rPr>
          <w:color w:val="231F20"/>
          <w:spacing w:val="-8"/>
          <w:sz w:val="20"/>
        </w:rPr>
        <w:t> </w:t>
      </w:r>
      <w:r>
        <w:rPr>
          <w:color w:val="231F20"/>
          <w:sz w:val="20"/>
        </w:rPr>
        <w:t>58;</w:t>
      </w:r>
      <w:r>
        <w:rPr>
          <w:color w:val="231F20"/>
          <w:spacing w:val="-8"/>
          <w:sz w:val="20"/>
        </w:rPr>
        <w:t> </w:t>
      </w:r>
      <w:r>
        <w:rPr>
          <w:color w:val="231F20"/>
          <w:sz w:val="20"/>
        </w:rPr>
        <w:t>Muslim,</w:t>
      </w:r>
      <w:r>
        <w:rPr>
          <w:color w:val="231F20"/>
          <w:spacing w:val="-8"/>
          <w:sz w:val="20"/>
        </w:rPr>
        <w:t> </w:t>
      </w:r>
      <w:r>
        <w:rPr>
          <w:color w:val="231F20"/>
          <w:sz w:val="20"/>
        </w:rPr>
        <w:t>dhikr</w:t>
      </w:r>
      <w:r>
        <w:rPr>
          <w:color w:val="231F20"/>
          <w:spacing w:val="-9"/>
          <w:sz w:val="20"/>
        </w:rPr>
        <w:t> </w:t>
      </w:r>
      <w:r>
        <w:rPr>
          <w:color w:val="231F20"/>
          <w:spacing w:val="-5"/>
          <w:sz w:val="20"/>
        </w:rPr>
        <w:t>31.</w:t>
      </w:r>
    </w:p>
    <w:p>
      <w:pPr>
        <w:spacing w:after="0"/>
        <w:jc w:val="both"/>
        <w:rPr>
          <w:sz w:val="20"/>
        </w:rPr>
        <w:sectPr>
          <w:pgSz w:w="8400" w:h="11910"/>
          <w:pgMar w:header="815" w:footer="0" w:top="1080" w:bottom="280" w:left="708" w:right="566"/>
        </w:sectPr>
      </w:pPr>
    </w:p>
    <w:p>
      <w:pPr>
        <w:spacing w:line="249" w:lineRule="auto" w:before="107"/>
        <w:ind w:left="142" w:right="282" w:firstLine="0"/>
        <w:jc w:val="both"/>
        <w:rPr>
          <w:i/>
          <w:position w:val="8"/>
          <w:sz w:val="14"/>
        </w:rPr>
      </w:pPr>
      <w:r>
        <w:rPr>
          <w:i/>
          <w:color w:val="231F20"/>
          <w:sz w:val="24"/>
        </w:rPr>
        <w:t>ca. Pastaj, Xhibrili u kthye nga unë dhe më tha: ‘O, Muhamed! Këto janë</w:t>
      </w:r>
      <w:r>
        <w:rPr>
          <w:i/>
          <w:color w:val="231F20"/>
          <w:spacing w:val="-5"/>
          <w:sz w:val="24"/>
        </w:rPr>
        <w:t> </w:t>
      </w:r>
      <w:r>
        <w:rPr>
          <w:i/>
          <w:color w:val="231F20"/>
          <w:sz w:val="24"/>
        </w:rPr>
        <w:t>kohët</w:t>
      </w:r>
      <w:r>
        <w:rPr>
          <w:i/>
          <w:color w:val="231F20"/>
          <w:spacing w:val="-5"/>
          <w:sz w:val="24"/>
        </w:rPr>
        <w:t> </w:t>
      </w:r>
      <w:r>
        <w:rPr>
          <w:i/>
          <w:color w:val="231F20"/>
          <w:sz w:val="24"/>
        </w:rPr>
        <w:t>e</w:t>
      </w:r>
      <w:r>
        <w:rPr>
          <w:i/>
          <w:color w:val="231F20"/>
          <w:spacing w:val="-5"/>
          <w:sz w:val="24"/>
        </w:rPr>
        <w:t> </w:t>
      </w:r>
      <w:r>
        <w:rPr>
          <w:i/>
          <w:color w:val="231F20"/>
          <w:sz w:val="24"/>
        </w:rPr>
        <w:t>namazeve</w:t>
      </w:r>
      <w:r>
        <w:rPr>
          <w:i/>
          <w:color w:val="231F20"/>
          <w:spacing w:val="-5"/>
          <w:sz w:val="24"/>
        </w:rPr>
        <w:t> </w:t>
      </w:r>
      <w:r>
        <w:rPr>
          <w:i/>
          <w:color w:val="231F20"/>
          <w:sz w:val="24"/>
        </w:rPr>
        <w:t>të</w:t>
      </w:r>
      <w:r>
        <w:rPr>
          <w:i/>
          <w:color w:val="231F20"/>
          <w:spacing w:val="-5"/>
          <w:sz w:val="24"/>
        </w:rPr>
        <w:t> </w:t>
      </w:r>
      <w:r>
        <w:rPr>
          <w:i/>
          <w:color w:val="231F20"/>
          <w:sz w:val="24"/>
        </w:rPr>
        <w:t>profetëve</w:t>
      </w:r>
      <w:r>
        <w:rPr>
          <w:i/>
          <w:color w:val="231F20"/>
          <w:spacing w:val="-5"/>
          <w:sz w:val="24"/>
        </w:rPr>
        <w:t> </w:t>
      </w:r>
      <w:r>
        <w:rPr>
          <w:i/>
          <w:color w:val="231F20"/>
          <w:sz w:val="24"/>
        </w:rPr>
        <w:t>të</w:t>
      </w:r>
      <w:r>
        <w:rPr>
          <w:i/>
          <w:color w:val="231F20"/>
          <w:spacing w:val="-5"/>
          <w:sz w:val="24"/>
        </w:rPr>
        <w:t> </w:t>
      </w:r>
      <w:r>
        <w:rPr>
          <w:i/>
          <w:color w:val="231F20"/>
          <w:sz w:val="24"/>
        </w:rPr>
        <w:t>ardhur</w:t>
      </w:r>
      <w:r>
        <w:rPr>
          <w:i/>
          <w:color w:val="231F20"/>
          <w:spacing w:val="-5"/>
          <w:sz w:val="24"/>
        </w:rPr>
        <w:t> </w:t>
      </w:r>
      <w:r>
        <w:rPr>
          <w:i/>
          <w:color w:val="231F20"/>
          <w:sz w:val="24"/>
        </w:rPr>
        <w:t>para</w:t>
      </w:r>
      <w:r>
        <w:rPr>
          <w:i/>
          <w:color w:val="231F20"/>
          <w:spacing w:val="-5"/>
          <w:sz w:val="24"/>
        </w:rPr>
        <w:t> </w:t>
      </w:r>
      <w:r>
        <w:rPr>
          <w:i/>
          <w:color w:val="231F20"/>
          <w:sz w:val="24"/>
        </w:rPr>
        <w:t>teje.</w:t>
      </w:r>
      <w:r>
        <w:rPr>
          <w:i/>
          <w:color w:val="231F20"/>
          <w:spacing w:val="-5"/>
          <w:sz w:val="24"/>
        </w:rPr>
        <w:t> </w:t>
      </w:r>
      <w:r>
        <w:rPr>
          <w:i/>
          <w:color w:val="231F20"/>
          <w:sz w:val="24"/>
        </w:rPr>
        <w:t>Kohët</w:t>
      </w:r>
      <w:r>
        <w:rPr>
          <w:i/>
          <w:color w:val="231F20"/>
          <w:spacing w:val="-5"/>
          <w:sz w:val="24"/>
        </w:rPr>
        <w:t> </w:t>
      </w:r>
      <w:r>
        <w:rPr>
          <w:i/>
          <w:color w:val="231F20"/>
          <w:sz w:val="24"/>
        </w:rPr>
        <w:t>tuaja</w:t>
      </w:r>
      <w:r>
        <w:rPr>
          <w:i/>
          <w:color w:val="231F20"/>
          <w:spacing w:val="-5"/>
          <w:sz w:val="24"/>
        </w:rPr>
        <w:t> </w:t>
      </w:r>
      <w:r>
        <w:rPr>
          <w:i/>
          <w:color w:val="231F20"/>
          <w:sz w:val="24"/>
        </w:rPr>
        <w:t>të namazeve</w:t>
      </w:r>
      <w:r>
        <w:rPr>
          <w:i/>
          <w:color w:val="231F20"/>
          <w:spacing w:val="-14"/>
          <w:sz w:val="24"/>
        </w:rPr>
        <w:t> </w:t>
      </w:r>
      <w:r>
        <w:rPr>
          <w:i/>
          <w:color w:val="231F20"/>
          <w:sz w:val="24"/>
        </w:rPr>
        <w:t>janë</w:t>
      </w:r>
      <w:r>
        <w:rPr>
          <w:i/>
          <w:color w:val="231F20"/>
          <w:spacing w:val="-14"/>
          <w:sz w:val="24"/>
        </w:rPr>
        <w:t> </w:t>
      </w:r>
      <w:r>
        <w:rPr>
          <w:i/>
          <w:color w:val="231F20"/>
          <w:sz w:val="24"/>
        </w:rPr>
        <w:t>kohët</w:t>
      </w:r>
      <w:r>
        <w:rPr>
          <w:i/>
          <w:color w:val="231F20"/>
          <w:spacing w:val="-14"/>
          <w:sz w:val="24"/>
        </w:rPr>
        <w:t> </w:t>
      </w:r>
      <w:r>
        <w:rPr>
          <w:i/>
          <w:color w:val="231F20"/>
          <w:sz w:val="24"/>
        </w:rPr>
        <w:t>e</w:t>
      </w:r>
      <w:r>
        <w:rPr>
          <w:i/>
          <w:color w:val="231F20"/>
          <w:spacing w:val="-14"/>
          <w:sz w:val="24"/>
        </w:rPr>
        <w:t> </w:t>
      </w:r>
      <w:r>
        <w:rPr>
          <w:i/>
          <w:color w:val="231F20"/>
          <w:sz w:val="24"/>
        </w:rPr>
        <w:t>mbetura</w:t>
      </w:r>
      <w:r>
        <w:rPr>
          <w:i/>
          <w:color w:val="231F20"/>
          <w:spacing w:val="-14"/>
          <w:sz w:val="24"/>
        </w:rPr>
        <w:t> </w:t>
      </w:r>
      <w:r>
        <w:rPr>
          <w:i/>
          <w:color w:val="231F20"/>
          <w:sz w:val="24"/>
        </w:rPr>
        <w:t>mes</w:t>
      </w:r>
      <w:r>
        <w:rPr>
          <w:i/>
          <w:color w:val="231F20"/>
          <w:spacing w:val="-14"/>
          <w:sz w:val="24"/>
        </w:rPr>
        <w:t> </w:t>
      </w:r>
      <w:r>
        <w:rPr>
          <w:i/>
          <w:color w:val="231F20"/>
          <w:sz w:val="24"/>
        </w:rPr>
        <w:t>këtyre</w:t>
      </w:r>
      <w:r>
        <w:rPr>
          <w:i/>
          <w:color w:val="231F20"/>
          <w:spacing w:val="-14"/>
          <w:sz w:val="24"/>
        </w:rPr>
        <w:t> </w:t>
      </w:r>
      <w:r>
        <w:rPr>
          <w:i/>
          <w:color w:val="231F20"/>
          <w:sz w:val="24"/>
        </w:rPr>
        <w:t>dy</w:t>
      </w:r>
      <w:r>
        <w:rPr>
          <w:i/>
          <w:color w:val="231F20"/>
          <w:spacing w:val="-14"/>
          <w:sz w:val="24"/>
        </w:rPr>
        <w:t> </w:t>
      </w:r>
      <w:r>
        <w:rPr>
          <w:i/>
          <w:color w:val="231F20"/>
          <w:sz w:val="24"/>
        </w:rPr>
        <w:t>kohëve!’”</w:t>
      </w:r>
      <w:r>
        <w:rPr>
          <w:i/>
          <w:color w:val="231F20"/>
          <w:position w:val="8"/>
          <w:sz w:val="14"/>
        </w:rPr>
        <w:t>244</w:t>
      </w:r>
    </w:p>
    <w:p>
      <w:pPr>
        <w:spacing w:line="249" w:lineRule="auto" w:before="116"/>
        <w:ind w:left="142" w:right="281" w:firstLine="283"/>
        <w:jc w:val="both"/>
        <w:rPr>
          <w:position w:val="8"/>
          <w:sz w:val="14"/>
        </w:rPr>
      </w:pPr>
      <w:r>
        <w:rPr>
          <w:color w:val="231F20"/>
          <w:sz w:val="24"/>
        </w:rPr>
        <w:t>Po,</w:t>
      </w:r>
      <w:r>
        <w:rPr>
          <w:color w:val="231F20"/>
          <w:spacing w:val="-13"/>
          <w:sz w:val="24"/>
        </w:rPr>
        <w:t> </w:t>
      </w:r>
      <w:r>
        <w:rPr>
          <w:color w:val="231F20"/>
          <w:sz w:val="24"/>
        </w:rPr>
        <w:t>ne</w:t>
      </w:r>
      <w:r>
        <w:rPr>
          <w:color w:val="231F20"/>
          <w:spacing w:val="-13"/>
          <w:sz w:val="24"/>
        </w:rPr>
        <w:t> </w:t>
      </w:r>
      <w:r>
        <w:rPr>
          <w:color w:val="231F20"/>
          <w:sz w:val="24"/>
        </w:rPr>
        <w:t>i</w:t>
      </w:r>
      <w:r>
        <w:rPr>
          <w:color w:val="231F20"/>
          <w:spacing w:val="-13"/>
          <w:sz w:val="24"/>
        </w:rPr>
        <w:t> </w:t>
      </w:r>
      <w:r>
        <w:rPr>
          <w:color w:val="231F20"/>
          <w:sz w:val="24"/>
        </w:rPr>
        <w:t>shohim</w:t>
      </w:r>
      <w:r>
        <w:rPr>
          <w:color w:val="231F20"/>
          <w:spacing w:val="-13"/>
          <w:sz w:val="24"/>
        </w:rPr>
        <w:t> </w:t>
      </w:r>
      <w:r>
        <w:rPr>
          <w:color w:val="231F20"/>
          <w:sz w:val="24"/>
        </w:rPr>
        <w:t>qartë</w:t>
      </w:r>
      <w:r>
        <w:rPr>
          <w:color w:val="231F20"/>
          <w:spacing w:val="-13"/>
          <w:sz w:val="24"/>
        </w:rPr>
        <w:t> </w:t>
      </w:r>
      <w:r>
        <w:rPr>
          <w:color w:val="231F20"/>
          <w:sz w:val="24"/>
        </w:rPr>
        <w:t>pesë</w:t>
      </w:r>
      <w:r>
        <w:rPr>
          <w:color w:val="231F20"/>
          <w:spacing w:val="-13"/>
          <w:sz w:val="24"/>
        </w:rPr>
        <w:t> </w:t>
      </w:r>
      <w:r>
        <w:rPr>
          <w:color w:val="231F20"/>
          <w:sz w:val="24"/>
        </w:rPr>
        <w:t>kohët</w:t>
      </w:r>
      <w:r>
        <w:rPr>
          <w:color w:val="231F20"/>
          <w:spacing w:val="-13"/>
          <w:sz w:val="24"/>
        </w:rPr>
        <w:t> </w:t>
      </w:r>
      <w:r>
        <w:rPr>
          <w:color w:val="231F20"/>
          <w:sz w:val="24"/>
        </w:rPr>
        <w:t>e</w:t>
      </w:r>
      <w:r>
        <w:rPr>
          <w:color w:val="231F20"/>
          <w:spacing w:val="-13"/>
          <w:sz w:val="24"/>
        </w:rPr>
        <w:t> </w:t>
      </w:r>
      <w:r>
        <w:rPr>
          <w:color w:val="231F20"/>
          <w:sz w:val="24"/>
        </w:rPr>
        <w:t>namazit</w:t>
      </w:r>
      <w:r>
        <w:rPr>
          <w:color w:val="231F20"/>
          <w:spacing w:val="-13"/>
          <w:sz w:val="24"/>
        </w:rPr>
        <w:t> </w:t>
      </w:r>
      <w:r>
        <w:rPr>
          <w:color w:val="231F20"/>
          <w:sz w:val="24"/>
        </w:rPr>
        <w:t>në</w:t>
      </w:r>
      <w:r>
        <w:rPr>
          <w:color w:val="231F20"/>
          <w:spacing w:val="-13"/>
          <w:sz w:val="24"/>
        </w:rPr>
        <w:t> </w:t>
      </w:r>
      <w:r>
        <w:rPr>
          <w:color w:val="231F20"/>
          <w:sz w:val="24"/>
        </w:rPr>
        <w:t>sunetin</w:t>
      </w:r>
      <w:r>
        <w:rPr>
          <w:color w:val="231F20"/>
          <w:spacing w:val="-13"/>
          <w:sz w:val="24"/>
        </w:rPr>
        <w:t> </w:t>
      </w:r>
      <w:r>
        <w:rPr>
          <w:color w:val="231F20"/>
          <w:sz w:val="24"/>
        </w:rPr>
        <w:t>e</w:t>
      </w:r>
      <w:r>
        <w:rPr>
          <w:color w:val="231F20"/>
          <w:spacing w:val="-13"/>
          <w:sz w:val="24"/>
        </w:rPr>
        <w:t> </w:t>
      </w:r>
      <w:r>
        <w:rPr>
          <w:color w:val="231F20"/>
          <w:sz w:val="24"/>
        </w:rPr>
        <w:t>Pejgamberit tonë (s.a.s.). Librat e haditheve autentikë të Buhariut dhe Muslimit raportojnë se, kur qe kthyer nga Miraxhi, Profeti ynë</w:t>
      </w:r>
      <w:r>
        <w:rPr>
          <w:color w:val="231F20"/>
          <w:spacing w:val="40"/>
          <w:sz w:val="24"/>
        </w:rPr>
        <w:t> </w:t>
      </w:r>
      <w:r>
        <w:rPr>
          <w:color w:val="231F20"/>
          <w:sz w:val="24"/>
        </w:rPr>
        <w:t>pati njoftuar se pesë</w:t>
      </w:r>
      <w:r>
        <w:rPr>
          <w:color w:val="231F20"/>
          <w:spacing w:val="-15"/>
          <w:sz w:val="24"/>
        </w:rPr>
        <w:t> </w:t>
      </w:r>
      <w:r>
        <w:rPr>
          <w:color w:val="231F20"/>
          <w:sz w:val="24"/>
        </w:rPr>
        <w:t>kohët</w:t>
      </w:r>
      <w:r>
        <w:rPr>
          <w:color w:val="231F20"/>
          <w:spacing w:val="-15"/>
          <w:sz w:val="24"/>
        </w:rPr>
        <w:t> </w:t>
      </w:r>
      <w:r>
        <w:rPr>
          <w:color w:val="231F20"/>
          <w:sz w:val="24"/>
        </w:rPr>
        <w:t>e</w:t>
      </w:r>
      <w:r>
        <w:rPr>
          <w:color w:val="231F20"/>
          <w:spacing w:val="-15"/>
          <w:sz w:val="24"/>
        </w:rPr>
        <w:t> </w:t>
      </w:r>
      <w:r>
        <w:rPr>
          <w:color w:val="231F20"/>
          <w:sz w:val="24"/>
        </w:rPr>
        <w:t>namazit,</w:t>
      </w:r>
      <w:r>
        <w:rPr>
          <w:color w:val="231F20"/>
          <w:spacing w:val="-15"/>
          <w:sz w:val="24"/>
        </w:rPr>
        <w:t> </w:t>
      </w:r>
      <w:r>
        <w:rPr>
          <w:color w:val="231F20"/>
          <w:sz w:val="24"/>
        </w:rPr>
        <w:t>të</w:t>
      </w:r>
      <w:r>
        <w:rPr>
          <w:color w:val="231F20"/>
          <w:spacing w:val="-15"/>
          <w:sz w:val="24"/>
        </w:rPr>
        <w:t> </w:t>
      </w:r>
      <w:r>
        <w:rPr>
          <w:color w:val="231F20"/>
          <w:sz w:val="24"/>
        </w:rPr>
        <w:t>cilët</w:t>
      </w:r>
      <w:r>
        <w:rPr>
          <w:color w:val="231F20"/>
          <w:spacing w:val="-15"/>
          <w:sz w:val="24"/>
        </w:rPr>
        <w:t> </w:t>
      </w:r>
      <w:r>
        <w:rPr>
          <w:color w:val="231F20"/>
          <w:sz w:val="24"/>
        </w:rPr>
        <w:t>vlenin</w:t>
      </w:r>
      <w:r>
        <w:rPr>
          <w:color w:val="231F20"/>
          <w:spacing w:val="-15"/>
          <w:sz w:val="24"/>
        </w:rPr>
        <w:t> </w:t>
      </w:r>
      <w:r>
        <w:rPr>
          <w:color w:val="231F20"/>
          <w:sz w:val="24"/>
        </w:rPr>
        <w:t>sa</w:t>
      </w:r>
      <w:r>
        <w:rPr>
          <w:color w:val="231F20"/>
          <w:spacing w:val="-15"/>
          <w:sz w:val="24"/>
        </w:rPr>
        <w:t> </w:t>
      </w:r>
      <w:r>
        <w:rPr>
          <w:color w:val="231F20"/>
          <w:sz w:val="24"/>
        </w:rPr>
        <w:t>pesëdhjetë</w:t>
      </w:r>
      <w:r>
        <w:rPr>
          <w:color w:val="231F20"/>
          <w:spacing w:val="-15"/>
          <w:sz w:val="24"/>
        </w:rPr>
        <w:t> </w:t>
      </w:r>
      <w:r>
        <w:rPr>
          <w:color w:val="231F20"/>
          <w:sz w:val="24"/>
        </w:rPr>
        <w:t>kohët</w:t>
      </w:r>
      <w:r>
        <w:rPr>
          <w:color w:val="231F20"/>
          <w:spacing w:val="-15"/>
          <w:sz w:val="24"/>
        </w:rPr>
        <w:t> </w:t>
      </w:r>
      <w:r>
        <w:rPr>
          <w:color w:val="231F20"/>
          <w:sz w:val="24"/>
        </w:rPr>
        <w:t>farz</w:t>
      </w:r>
      <w:r>
        <w:rPr>
          <w:color w:val="231F20"/>
          <w:spacing w:val="-15"/>
          <w:sz w:val="24"/>
        </w:rPr>
        <w:t> </w:t>
      </w:r>
      <w:r>
        <w:rPr>
          <w:color w:val="231F20"/>
          <w:sz w:val="24"/>
        </w:rPr>
        <w:t>të</w:t>
      </w:r>
      <w:r>
        <w:rPr>
          <w:color w:val="231F20"/>
          <w:spacing w:val="-15"/>
          <w:sz w:val="24"/>
        </w:rPr>
        <w:t> </w:t>
      </w:r>
      <w:r>
        <w:rPr>
          <w:color w:val="231F20"/>
          <w:sz w:val="24"/>
        </w:rPr>
        <w:t>popujve të</w:t>
      </w:r>
      <w:r>
        <w:rPr>
          <w:color w:val="231F20"/>
          <w:spacing w:val="-12"/>
          <w:sz w:val="24"/>
        </w:rPr>
        <w:t> </w:t>
      </w:r>
      <w:r>
        <w:rPr>
          <w:color w:val="231F20"/>
          <w:sz w:val="24"/>
        </w:rPr>
        <w:t>tjerë,</w:t>
      </w:r>
      <w:r>
        <w:rPr>
          <w:color w:val="231F20"/>
          <w:spacing w:val="-12"/>
          <w:sz w:val="24"/>
        </w:rPr>
        <w:t> </w:t>
      </w:r>
      <w:r>
        <w:rPr>
          <w:color w:val="231F20"/>
          <w:sz w:val="24"/>
        </w:rPr>
        <w:t>do</w:t>
      </w:r>
      <w:r>
        <w:rPr>
          <w:color w:val="231F20"/>
          <w:spacing w:val="-12"/>
          <w:sz w:val="24"/>
        </w:rPr>
        <w:t> </w:t>
      </w:r>
      <w:r>
        <w:rPr>
          <w:color w:val="231F20"/>
          <w:sz w:val="24"/>
        </w:rPr>
        <w:t>të</w:t>
      </w:r>
      <w:r>
        <w:rPr>
          <w:color w:val="231F20"/>
          <w:spacing w:val="-12"/>
          <w:sz w:val="24"/>
        </w:rPr>
        <w:t> </w:t>
      </w:r>
      <w:r>
        <w:rPr>
          <w:color w:val="231F20"/>
          <w:sz w:val="24"/>
        </w:rPr>
        <w:t>ishin</w:t>
      </w:r>
      <w:r>
        <w:rPr>
          <w:color w:val="231F20"/>
          <w:spacing w:val="-12"/>
          <w:sz w:val="24"/>
        </w:rPr>
        <w:t> </w:t>
      </w:r>
      <w:r>
        <w:rPr>
          <w:color w:val="231F20"/>
          <w:sz w:val="24"/>
        </w:rPr>
        <w:t>farz</w:t>
      </w:r>
      <w:r>
        <w:rPr>
          <w:color w:val="231F20"/>
          <w:spacing w:val="-12"/>
          <w:sz w:val="24"/>
        </w:rPr>
        <w:t> </w:t>
      </w:r>
      <w:r>
        <w:rPr>
          <w:color w:val="231F20"/>
          <w:sz w:val="24"/>
        </w:rPr>
        <w:t>për</w:t>
      </w:r>
      <w:r>
        <w:rPr>
          <w:color w:val="231F20"/>
          <w:spacing w:val="-12"/>
          <w:sz w:val="24"/>
        </w:rPr>
        <w:t> </w:t>
      </w:r>
      <w:r>
        <w:rPr>
          <w:color w:val="231F20"/>
          <w:sz w:val="24"/>
        </w:rPr>
        <w:t>umetin</w:t>
      </w:r>
      <w:r>
        <w:rPr>
          <w:color w:val="231F20"/>
          <w:spacing w:val="-12"/>
          <w:sz w:val="24"/>
        </w:rPr>
        <w:t> </w:t>
      </w:r>
      <w:r>
        <w:rPr>
          <w:color w:val="231F20"/>
          <w:sz w:val="24"/>
        </w:rPr>
        <w:t>e</w:t>
      </w:r>
      <w:r>
        <w:rPr>
          <w:color w:val="231F20"/>
          <w:spacing w:val="-12"/>
          <w:sz w:val="24"/>
        </w:rPr>
        <w:t> </w:t>
      </w:r>
      <w:r>
        <w:rPr>
          <w:color w:val="231F20"/>
          <w:sz w:val="24"/>
        </w:rPr>
        <w:t>tij.</w:t>
      </w:r>
      <w:r>
        <w:rPr>
          <w:color w:val="231F20"/>
          <w:spacing w:val="-12"/>
          <w:sz w:val="24"/>
        </w:rPr>
        <w:t> </w:t>
      </w:r>
      <w:r>
        <w:rPr>
          <w:color w:val="231F20"/>
          <w:sz w:val="24"/>
        </w:rPr>
        <w:t>Enesi</w:t>
      </w:r>
      <w:r>
        <w:rPr>
          <w:color w:val="231F20"/>
          <w:spacing w:val="-12"/>
          <w:sz w:val="24"/>
        </w:rPr>
        <w:t> </w:t>
      </w:r>
      <w:r>
        <w:rPr>
          <w:color w:val="231F20"/>
          <w:sz w:val="24"/>
        </w:rPr>
        <w:t>(r.a.)</w:t>
      </w:r>
      <w:r>
        <w:rPr>
          <w:color w:val="231F20"/>
          <w:spacing w:val="-12"/>
          <w:sz w:val="24"/>
        </w:rPr>
        <w:t> </w:t>
      </w:r>
      <w:r>
        <w:rPr>
          <w:color w:val="231F20"/>
          <w:sz w:val="24"/>
        </w:rPr>
        <w:t>na</w:t>
      </w:r>
      <w:r>
        <w:rPr>
          <w:color w:val="231F20"/>
          <w:spacing w:val="-12"/>
          <w:sz w:val="24"/>
        </w:rPr>
        <w:t> </w:t>
      </w:r>
      <w:r>
        <w:rPr>
          <w:color w:val="231F20"/>
          <w:sz w:val="24"/>
        </w:rPr>
        <w:t>e</w:t>
      </w:r>
      <w:r>
        <w:rPr>
          <w:color w:val="231F20"/>
          <w:spacing w:val="-12"/>
          <w:sz w:val="24"/>
        </w:rPr>
        <w:t> </w:t>
      </w:r>
      <w:r>
        <w:rPr>
          <w:color w:val="231F20"/>
          <w:sz w:val="24"/>
        </w:rPr>
        <w:t>përcjell</w:t>
      </w:r>
      <w:r>
        <w:rPr>
          <w:color w:val="231F20"/>
          <w:spacing w:val="-12"/>
          <w:sz w:val="24"/>
        </w:rPr>
        <w:t> </w:t>
      </w:r>
      <w:r>
        <w:rPr>
          <w:color w:val="231F20"/>
          <w:sz w:val="24"/>
        </w:rPr>
        <w:t>kështu këtë hadith: “Natën kur i Dërguari i Allahut (s.a.s.) u ngjit në miraxh, iu bënë farz pesëdhjetë kohë namaz. Por, më pas, këto u reduktuan</w:t>
      </w:r>
      <w:r>
        <w:rPr>
          <w:color w:val="231F20"/>
          <w:spacing w:val="80"/>
          <w:sz w:val="24"/>
        </w:rPr>
        <w:t> </w:t>
      </w:r>
      <w:r>
        <w:rPr>
          <w:color w:val="231F20"/>
          <w:sz w:val="24"/>
        </w:rPr>
        <w:t>në</w:t>
      </w:r>
      <w:r>
        <w:rPr>
          <w:color w:val="231F20"/>
          <w:spacing w:val="-11"/>
          <w:sz w:val="24"/>
        </w:rPr>
        <w:t> </w:t>
      </w:r>
      <w:r>
        <w:rPr>
          <w:color w:val="231F20"/>
          <w:sz w:val="24"/>
        </w:rPr>
        <w:t>pesë</w:t>
      </w:r>
      <w:r>
        <w:rPr>
          <w:color w:val="231F20"/>
          <w:spacing w:val="-11"/>
          <w:sz w:val="24"/>
        </w:rPr>
        <w:t> </w:t>
      </w:r>
      <w:r>
        <w:rPr>
          <w:color w:val="231F20"/>
          <w:sz w:val="24"/>
        </w:rPr>
        <w:t>kohë.</w:t>
      </w:r>
      <w:r>
        <w:rPr>
          <w:color w:val="231F20"/>
          <w:spacing w:val="-11"/>
          <w:sz w:val="24"/>
        </w:rPr>
        <w:t> </w:t>
      </w:r>
      <w:r>
        <w:rPr>
          <w:color w:val="231F20"/>
          <w:sz w:val="24"/>
        </w:rPr>
        <w:t>Pastaj</w:t>
      </w:r>
      <w:r>
        <w:rPr>
          <w:color w:val="231F20"/>
          <w:spacing w:val="-11"/>
          <w:sz w:val="24"/>
        </w:rPr>
        <w:t> </w:t>
      </w:r>
      <w:r>
        <w:rPr>
          <w:color w:val="231F20"/>
          <w:sz w:val="24"/>
        </w:rPr>
        <w:t>Allahu</w:t>
      </w:r>
      <w:r>
        <w:rPr>
          <w:color w:val="231F20"/>
          <w:spacing w:val="-11"/>
          <w:sz w:val="24"/>
        </w:rPr>
        <w:t> </w:t>
      </w:r>
      <w:r>
        <w:rPr>
          <w:color w:val="231F20"/>
          <w:sz w:val="24"/>
        </w:rPr>
        <w:t>iu</w:t>
      </w:r>
      <w:r>
        <w:rPr>
          <w:color w:val="231F20"/>
          <w:spacing w:val="-11"/>
          <w:sz w:val="24"/>
        </w:rPr>
        <w:t> </w:t>
      </w:r>
      <w:r>
        <w:rPr>
          <w:color w:val="231F20"/>
          <w:sz w:val="24"/>
        </w:rPr>
        <w:t>drejtua</w:t>
      </w:r>
      <w:r>
        <w:rPr>
          <w:color w:val="231F20"/>
          <w:spacing w:val="-11"/>
          <w:sz w:val="24"/>
        </w:rPr>
        <w:t> </w:t>
      </w:r>
      <w:r>
        <w:rPr>
          <w:color w:val="231F20"/>
          <w:sz w:val="24"/>
        </w:rPr>
        <w:t>kështu:</w:t>
      </w:r>
      <w:r>
        <w:rPr>
          <w:color w:val="231F20"/>
          <w:spacing w:val="-11"/>
          <w:sz w:val="24"/>
        </w:rPr>
        <w:t> </w:t>
      </w:r>
      <w:r>
        <w:rPr>
          <w:color w:val="231F20"/>
          <w:sz w:val="24"/>
        </w:rPr>
        <w:t>‘</w:t>
      </w:r>
      <w:r>
        <w:rPr>
          <w:i/>
          <w:color w:val="231F20"/>
          <w:sz w:val="24"/>
        </w:rPr>
        <w:t>O,</w:t>
      </w:r>
      <w:r>
        <w:rPr>
          <w:i/>
          <w:color w:val="231F20"/>
          <w:spacing w:val="-10"/>
          <w:sz w:val="24"/>
        </w:rPr>
        <w:t> </w:t>
      </w:r>
      <w:r>
        <w:rPr>
          <w:i/>
          <w:color w:val="231F20"/>
          <w:sz w:val="24"/>
        </w:rPr>
        <w:t>Muhamed!</w:t>
      </w:r>
      <w:r>
        <w:rPr>
          <w:i/>
          <w:color w:val="231F20"/>
          <w:spacing w:val="-10"/>
          <w:sz w:val="24"/>
        </w:rPr>
        <w:t> </w:t>
      </w:r>
      <w:r>
        <w:rPr>
          <w:i/>
          <w:color w:val="231F20"/>
          <w:sz w:val="24"/>
        </w:rPr>
        <w:t>Tek</w:t>
      </w:r>
      <w:r>
        <w:rPr>
          <w:i/>
          <w:color w:val="231F20"/>
          <w:spacing w:val="-10"/>
          <w:sz w:val="24"/>
        </w:rPr>
        <w:t> </w:t>
      </w:r>
      <w:r>
        <w:rPr>
          <w:i/>
          <w:color w:val="231F20"/>
          <w:sz w:val="24"/>
        </w:rPr>
        <w:t>Unë, </w:t>
      </w:r>
      <w:r>
        <w:rPr>
          <w:i/>
          <w:color w:val="231F20"/>
          <w:spacing w:val="-2"/>
          <w:sz w:val="24"/>
        </w:rPr>
        <w:t>(vendimi</w:t>
      </w:r>
      <w:r>
        <w:rPr>
          <w:i/>
          <w:color w:val="231F20"/>
          <w:spacing w:val="-15"/>
          <w:sz w:val="24"/>
        </w:rPr>
        <w:t> </w:t>
      </w:r>
      <w:r>
        <w:rPr>
          <w:i/>
          <w:color w:val="231F20"/>
          <w:spacing w:val="-2"/>
          <w:sz w:val="24"/>
        </w:rPr>
        <w:t>është</w:t>
      </w:r>
      <w:r>
        <w:rPr>
          <w:i/>
          <w:color w:val="231F20"/>
          <w:spacing w:val="-13"/>
          <w:sz w:val="24"/>
        </w:rPr>
        <w:t> </w:t>
      </w:r>
      <w:r>
        <w:rPr>
          <w:i/>
          <w:color w:val="231F20"/>
          <w:spacing w:val="-2"/>
          <w:sz w:val="24"/>
        </w:rPr>
        <w:t>marrë)</w:t>
      </w:r>
      <w:r>
        <w:rPr>
          <w:i/>
          <w:color w:val="231F20"/>
          <w:spacing w:val="-13"/>
          <w:sz w:val="24"/>
        </w:rPr>
        <w:t> </w:t>
      </w:r>
      <w:r>
        <w:rPr>
          <w:i/>
          <w:color w:val="231F20"/>
          <w:spacing w:val="-2"/>
          <w:sz w:val="24"/>
        </w:rPr>
        <w:t>tashmë,</w:t>
      </w:r>
      <w:r>
        <w:rPr>
          <w:i/>
          <w:color w:val="231F20"/>
          <w:spacing w:val="-13"/>
          <w:sz w:val="24"/>
        </w:rPr>
        <w:t> </w:t>
      </w:r>
      <w:r>
        <w:rPr>
          <w:i/>
          <w:color w:val="231F20"/>
          <w:spacing w:val="-2"/>
          <w:sz w:val="24"/>
        </w:rPr>
        <w:t>kjo</w:t>
      </w:r>
      <w:r>
        <w:rPr>
          <w:i/>
          <w:color w:val="231F20"/>
          <w:spacing w:val="-13"/>
          <w:sz w:val="24"/>
        </w:rPr>
        <w:t> </w:t>
      </w:r>
      <w:r>
        <w:rPr>
          <w:i/>
          <w:color w:val="231F20"/>
          <w:spacing w:val="-2"/>
          <w:sz w:val="24"/>
        </w:rPr>
        <w:t>fialë</w:t>
      </w:r>
      <w:r>
        <w:rPr>
          <w:i/>
          <w:color w:val="231F20"/>
          <w:spacing w:val="-13"/>
          <w:sz w:val="24"/>
        </w:rPr>
        <w:t> </w:t>
      </w:r>
      <w:r>
        <w:rPr>
          <w:i/>
          <w:color w:val="231F20"/>
          <w:spacing w:val="-2"/>
          <w:sz w:val="24"/>
        </w:rPr>
        <w:t>nuk</w:t>
      </w:r>
      <w:r>
        <w:rPr>
          <w:i/>
          <w:color w:val="231F20"/>
          <w:spacing w:val="-13"/>
          <w:sz w:val="24"/>
        </w:rPr>
        <w:t> </w:t>
      </w:r>
      <w:r>
        <w:rPr>
          <w:i/>
          <w:color w:val="231F20"/>
          <w:spacing w:val="-2"/>
          <w:sz w:val="24"/>
        </w:rPr>
        <w:t>ndryshohet.</w:t>
      </w:r>
      <w:r>
        <w:rPr>
          <w:i/>
          <w:color w:val="231F20"/>
          <w:spacing w:val="-13"/>
          <w:sz w:val="24"/>
        </w:rPr>
        <w:t> </w:t>
      </w:r>
      <w:r>
        <w:rPr>
          <w:i/>
          <w:color w:val="231F20"/>
          <w:spacing w:val="-2"/>
          <w:sz w:val="24"/>
        </w:rPr>
        <w:t>Këto</w:t>
      </w:r>
      <w:r>
        <w:rPr>
          <w:i/>
          <w:color w:val="231F20"/>
          <w:spacing w:val="-13"/>
          <w:sz w:val="24"/>
        </w:rPr>
        <w:t> </w:t>
      </w:r>
      <w:r>
        <w:rPr>
          <w:i/>
          <w:color w:val="231F20"/>
          <w:spacing w:val="-2"/>
          <w:sz w:val="24"/>
        </w:rPr>
        <w:t>pesë</w:t>
      </w:r>
      <w:r>
        <w:rPr>
          <w:i/>
          <w:color w:val="231F20"/>
          <w:spacing w:val="-13"/>
          <w:sz w:val="24"/>
        </w:rPr>
        <w:t> </w:t>
      </w:r>
      <w:r>
        <w:rPr>
          <w:i/>
          <w:color w:val="231F20"/>
          <w:spacing w:val="-2"/>
          <w:sz w:val="24"/>
        </w:rPr>
        <w:t>kohë, </w:t>
      </w:r>
      <w:r>
        <w:rPr>
          <w:i/>
          <w:color w:val="231F20"/>
          <w:sz w:val="24"/>
        </w:rPr>
        <w:t>për</w:t>
      </w:r>
      <w:r>
        <w:rPr>
          <w:i/>
          <w:color w:val="231F20"/>
          <w:spacing w:val="-3"/>
          <w:sz w:val="24"/>
        </w:rPr>
        <w:t> </w:t>
      </w:r>
      <w:r>
        <w:rPr>
          <w:i/>
          <w:color w:val="231F20"/>
          <w:sz w:val="24"/>
        </w:rPr>
        <w:t>Ty</w:t>
      </w:r>
      <w:r>
        <w:rPr>
          <w:i/>
          <w:color w:val="231F20"/>
          <w:spacing w:val="-3"/>
          <w:sz w:val="24"/>
        </w:rPr>
        <w:t> </w:t>
      </w:r>
      <w:r>
        <w:rPr>
          <w:i/>
          <w:color w:val="231F20"/>
          <w:sz w:val="24"/>
        </w:rPr>
        <w:t>dhe</w:t>
      </w:r>
      <w:r>
        <w:rPr>
          <w:i/>
          <w:color w:val="231F20"/>
          <w:spacing w:val="-3"/>
          <w:sz w:val="24"/>
        </w:rPr>
        <w:t> </w:t>
      </w:r>
      <w:r>
        <w:rPr>
          <w:i/>
          <w:color w:val="231F20"/>
          <w:sz w:val="24"/>
        </w:rPr>
        <w:t>për</w:t>
      </w:r>
      <w:r>
        <w:rPr>
          <w:i/>
          <w:color w:val="231F20"/>
          <w:spacing w:val="-3"/>
          <w:sz w:val="24"/>
        </w:rPr>
        <w:t> </w:t>
      </w:r>
      <w:r>
        <w:rPr>
          <w:i/>
          <w:color w:val="231F20"/>
          <w:sz w:val="24"/>
        </w:rPr>
        <w:t>umetin</w:t>
      </w:r>
      <w:r>
        <w:rPr>
          <w:i/>
          <w:color w:val="231F20"/>
          <w:spacing w:val="-3"/>
          <w:sz w:val="24"/>
        </w:rPr>
        <w:t> </w:t>
      </w:r>
      <w:r>
        <w:rPr>
          <w:i/>
          <w:color w:val="231F20"/>
          <w:sz w:val="24"/>
        </w:rPr>
        <w:t>tënd,</w:t>
      </w:r>
      <w:r>
        <w:rPr>
          <w:i/>
          <w:color w:val="231F20"/>
          <w:spacing w:val="-3"/>
          <w:sz w:val="24"/>
        </w:rPr>
        <w:t> </w:t>
      </w:r>
      <w:r>
        <w:rPr>
          <w:i/>
          <w:color w:val="231F20"/>
          <w:sz w:val="24"/>
        </w:rPr>
        <w:t>(si</w:t>
      </w:r>
      <w:r>
        <w:rPr>
          <w:i/>
          <w:color w:val="231F20"/>
          <w:spacing w:val="-3"/>
          <w:sz w:val="24"/>
        </w:rPr>
        <w:t> </w:t>
      </w:r>
      <w:r>
        <w:rPr>
          <w:i/>
          <w:color w:val="231F20"/>
          <w:sz w:val="24"/>
        </w:rPr>
        <w:t>një</w:t>
      </w:r>
      <w:r>
        <w:rPr>
          <w:i/>
          <w:color w:val="231F20"/>
          <w:spacing w:val="-3"/>
          <w:sz w:val="24"/>
        </w:rPr>
        <w:t> </w:t>
      </w:r>
      <w:r>
        <w:rPr>
          <w:i/>
          <w:color w:val="231F20"/>
          <w:sz w:val="24"/>
        </w:rPr>
        <w:t>mirësi</w:t>
      </w:r>
      <w:r>
        <w:rPr>
          <w:i/>
          <w:color w:val="231F20"/>
          <w:spacing w:val="-3"/>
          <w:sz w:val="24"/>
        </w:rPr>
        <w:t> </w:t>
      </w:r>
      <w:r>
        <w:rPr>
          <w:i/>
          <w:color w:val="231F20"/>
          <w:sz w:val="24"/>
        </w:rPr>
        <w:t>e</w:t>
      </w:r>
      <w:r>
        <w:rPr>
          <w:i/>
          <w:color w:val="231F20"/>
          <w:spacing w:val="-3"/>
          <w:sz w:val="24"/>
        </w:rPr>
        <w:t> </w:t>
      </w:r>
      <w:r>
        <w:rPr>
          <w:i/>
          <w:color w:val="231F20"/>
          <w:sz w:val="24"/>
        </w:rPr>
        <w:t>Zotit</w:t>
      </w:r>
      <w:r>
        <w:rPr>
          <w:i/>
          <w:color w:val="231F20"/>
          <w:spacing w:val="-3"/>
          <w:sz w:val="24"/>
        </w:rPr>
        <w:t> </w:t>
      </w:r>
      <w:r>
        <w:rPr>
          <w:i/>
          <w:color w:val="231F20"/>
          <w:sz w:val="24"/>
        </w:rPr>
        <w:t>tënd,</w:t>
      </w:r>
      <w:r>
        <w:rPr>
          <w:i/>
          <w:color w:val="231F20"/>
          <w:spacing w:val="-3"/>
          <w:sz w:val="24"/>
        </w:rPr>
        <w:t> </w:t>
      </w:r>
      <w:r>
        <w:rPr>
          <w:i/>
          <w:color w:val="231F20"/>
          <w:sz w:val="24"/>
        </w:rPr>
        <w:t>do</w:t>
      </w:r>
      <w:r>
        <w:rPr>
          <w:i/>
          <w:color w:val="231F20"/>
          <w:spacing w:val="-3"/>
          <w:sz w:val="24"/>
        </w:rPr>
        <w:t> </w:t>
      </w:r>
      <w:r>
        <w:rPr>
          <w:i/>
          <w:color w:val="231F20"/>
          <w:sz w:val="24"/>
        </w:rPr>
        <w:t>të</w:t>
      </w:r>
      <w:r>
        <w:rPr>
          <w:i/>
          <w:color w:val="231F20"/>
          <w:spacing w:val="-3"/>
          <w:sz w:val="24"/>
        </w:rPr>
        <w:t> </w:t>
      </w:r>
      <w:r>
        <w:rPr>
          <w:i/>
          <w:color w:val="231F20"/>
          <w:sz w:val="24"/>
        </w:rPr>
        <w:t>pranohen </w:t>
      </w:r>
      <w:r>
        <w:rPr>
          <w:i/>
          <w:color w:val="231F20"/>
          <w:spacing w:val="-2"/>
          <w:sz w:val="24"/>
        </w:rPr>
        <w:t>dhjetëfish</w:t>
      </w:r>
      <w:r>
        <w:rPr>
          <w:i/>
          <w:color w:val="231F20"/>
          <w:spacing w:val="-9"/>
          <w:sz w:val="24"/>
        </w:rPr>
        <w:t> </w:t>
      </w:r>
      <w:r>
        <w:rPr>
          <w:i/>
          <w:color w:val="231F20"/>
          <w:spacing w:val="-2"/>
          <w:sz w:val="24"/>
        </w:rPr>
        <w:t>dhe)</w:t>
      </w:r>
      <w:r>
        <w:rPr>
          <w:i/>
          <w:color w:val="231F20"/>
          <w:spacing w:val="-9"/>
          <w:sz w:val="24"/>
        </w:rPr>
        <w:t> </w:t>
      </w:r>
      <w:r>
        <w:rPr>
          <w:i/>
          <w:color w:val="231F20"/>
          <w:spacing w:val="-2"/>
          <w:sz w:val="24"/>
        </w:rPr>
        <w:t>do</w:t>
      </w:r>
      <w:r>
        <w:rPr>
          <w:i/>
          <w:color w:val="231F20"/>
          <w:spacing w:val="-9"/>
          <w:sz w:val="24"/>
        </w:rPr>
        <w:t> </w:t>
      </w:r>
      <w:r>
        <w:rPr>
          <w:i/>
          <w:color w:val="231F20"/>
          <w:spacing w:val="-2"/>
          <w:sz w:val="24"/>
        </w:rPr>
        <w:t>të</w:t>
      </w:r>
      <w:r>
        <w:rPr>
          <w:i/>
          <w:color w:val="231F20"/>
          <w:spacing w:val="-9"/>
          <w:sz w:val="24"/>
        </w:rPr>
        <w:t> </w:t>
      </w:r>
      <w:r>
        <w:rPr>
          <w:i/>
          <w:color w:val="231F20"/>
          <w:spacing w:val="-2"/>
          <w:sz w:val="24"/>
        </w:rPr>
        <w:t>llogariten</w:t>
      </w:r>
      <w:r>
        <w:rPr>
          <w:i/>
          <w:color w:val="231F20"/>
          <w:spacing w:val="-9"/>
          <w:sz w:val="24"/>
        </w:rPr>
        <w:t> </w:t>
      </w:r>
      <w:r>
        <w:rPr>
          <w:i/>
          <w:color w:val="231F20"/>
          <w:spacing w:val="-2"/>
          <w:sz w:val="24"/>
        </w:rPr>
        <w:t>si</w:t>
      </w:r>
      <w:r>
        <w:rPr>
          <w:i/>
          <w:color w:val="231F20"/>
          <w:spacing w:val="-9"/>
          <w:sz w:val="24"/>
        </w:rPr>
        <w:t> </w:t>
      </w:r>
      <w:r>
        <w:rPr>
          <w:i/>
          <w:color w:val="231F20"/>
          <w:spacing w:val="-2"/>
          <w:sz w:val="24"/>
        </w:rPr>
        <w:t>pesëdhjetë</w:t>
      </w:r>
      <w:r>
        <w:rPr>
          <w:i/>
          <w:color w:val="231F20"/>
          <w:spacing w:val="-9"/>
          <w:sz w:val="24"/>
        </w:rPr>
        <w:t> </w:t>
      </w:r>
      <w:r>
        <w:rPr>
          <w:i/>
          <w:color w:val="231F20"/>
          <w:spacing w:val="-2"/>
          <w:sz w:val="24"/>
        </w:rPr>
        <w:t>kohë.</w:t>
      </w:r>
      <w:r>
        <w:rPr>
          <w:color w:val="231F20"/>
          <w:spacing w:val="-2"/>
          <w:sz w:val="24"/>
        </w:rPr>
        <w:t>’”</w:t>
      </w:r>
      <w:r>
        <w:rPr>
          <w:color w:val="231F20"/>
          <w:spacing w:val="-2"/>
          <w:position w:val="8"/>
          <w:sz w:val="14"/>
        </w:rPr>
        <w:t>245</w:t>
      </w:r>
    </w:p>
    <w:p>
      <w:pPr>
        <w:spacing w:line="249" w:lineRule="auto" w:before="125"/>
        <w:ind w:left="142" w:right="281" w:firstLine="283"/>
        <w:jc w:val="both"/>
        <w:rPr>
          <w:sz w:val="24"/>
        </w:rPr>
      </w:pPr>
      <w:r>
        <w:rPr>
          <w:color w:val="231F20"/>
          <w:sz w:val="24"/>
        </w:rPr>
        <w:t>Në një hadith tjetër autentik, i Dërguari i Allahut (s.a.s.) i pyet </w:t>
      </w:r>
      <w:r>
        <w:rPr>
          <w:color w:val="231F20"/>
          <w:spacing w:val="-8"/>
          <w:sz w:val="24"/>
        </w:rPr>
        <w:t>sahabët:</w:t>
      </w:r>
      <w:r>
        <w:rPr>
          <w:color w:val="231F20"/>
          <w:spacing w:val="-3"/>
          <w:sz w:val="24"/>
        </w:rPr>
        <w:t> </w:t>
      </w:r>
      <w:r>
        <w:rPr>
          <w:i/>
          <w:color w:val="231F20"/>
          <w:spacing w:val="-8"/>
          <w:sz w:val="24"/>
        </w:rPr>
        <w:t>“Nëse</w:t>
      </w:r>
      <w:r>
        <w:rPr>
          <w:i/>
          <w:color w:val="231F20"/>
          <w:spacing w:val="-3"/>
          <w:sz w:val="24"/>
        </w:rPr>
        <w:t> </w:t>
      </w:r>
      <w:r>
        <w:rPr>
          <w:i/>
          <w:color w:val="231F20"/>
          <w:spacing w:val="-8"/>
          <w:sz w:val="24"/>
        </w:rPr>
        <w:t>një</w:t>
      </w:r>
      <w:r>
        <w:rPr>
          <w:i/>
          <w:color w:val="231F20"/>
          <w:spacing w:val="-3"/>
          <w:sz w:val="24"/>
        </w:rPr>
        <w:t> </w:t>
      </w:r>
      <w:r>
        <w:rPr>
          <w:i/>
          <w:color w:val="231F20"/>
          <w:spacing w:val="-8"/>
          <w:sz w:val="24"/>
        </w:rPr>
        <w:t>lumë</w:t>
      </w:r>
      <w:r>
        <w:rPr>
          <w:i/>
          <w:color w:val="231F20"/>
          <w:spacing w:val="-3"/>
          <w:sz w:val="24"/>
        </w:rPr>
        <w:t> </w:t>
      </w:r>
      <w:r>
        <w:rPr>
          <w:i/>
          <w:color w:val="231F20"/>
          <w:spacing w:val="-8"/>
          <w:sz w:val="24"/>
        </w:rPr>
        <w:t>rrjedh</w:t>
      </w:r>
      <w:r>
        <w:rPr>
          <w:i/>
          <w:color w:val="231F20"/>
          <w:spacing w:val="-3"/>
          <w:sz w:val="24"/>
        </w:rPr>
        <w:t> </w:t>
      </w:r>
      <w:r>
        <w:rPr>
          <w:i/>
          <w:color w:val="231F20"/>
          <w:spacing w:val="-8"/>
          <w:sz w:val="24"/>
        </w:rPr>
        <w:t>para</w:t>
      </w:r>
      <w:r>
        <w:rPr>
          <w:i/>
          <w:color w:val="231F20"/>
          <w:spacing w:val="-3"/>
          <w:sz w:val="24"/>
        </w:rPr>
        <w:t> </w:t>
      </w:r>
      <w:r>
        <w:rPr>
          <w:i/>
          <w:color w:val="231F20"/>
          <w:spacing w:val="-8"/>
          <w:sz w:val="24"/>
        </w:rPr>
        <w:t>derës</w:t>
      </w:r>
      <w:r>
        <w:rPr>
          <w:i/>
          <w:color w:val="231F20"/>
          <w:spacing w:val="-3"/>
          <w:sz w:val="24"/>
        </w:rPr>
        <w:t> </w:t>
      </w:r>
      <w:r>
        <w:rPr>
          <w:i/>
          <w:color w:val="231F20"/>
          <w:spacing w:val="-8"/>
          <w:sz w:val="24"/>
        </w:rPr>
        <w:t>së</w:t>
      </w:r>
      <w:r>
        <w:rPr>
          <w:i/>
          <w:color w:val="231F20"/>
          <w:spacing w:val="-3"/>
          <w:sz w:val="24"/>
        </w:rPr>
        <w:t> </w:t>
      </w:r>
      <w:r>
        <w:rPr>
          <w:i/>
          <w:color w:val="231F20"/>
          <w:spacing w:val="-8"/>
          <w:sz w:val="24"/>
        </w:rPr>
        <w:t>njërit</w:t>
      </w:r>
      <w:r>
        <w:rPr>
          <w:i/>
          <w:color w:val="231F20"/>
          <w:spacing w:val="-3"/>
          <w:sz w:val="24"/>
        </w:rPr>
        <w:t> </w:t>
      </w:r>
      <w:r>
        <w:rPr>
          <w:i/>
          <w:color w:val="231F20"/>
          <w:spacing w:val="-8"/>
          <w:sz w:val="24"/>
        </w:rPr>
        <w:t>prej</w:t>
      </w:r>
      <w:r>
        <w:rPr>
          <w:i/>
          <w:color w:val="231F20"/>
          <w:spacing w:val="-3"/>
          <w:sz w:val="24"/>
        </w:rPr>
        <w:t> </w:t>
      </w:r>
      <w:r>
        <w:rPr>
          <w:i/>
          <w:color w:val="231F20"/>
          <w:spacing w:val="-8"/>
          <w:sz w:val="24"/>
        </w:rPr>
        <w:t>jush</w:t>
      </w:r>
      <w:r>
        <w:rPr>
          <w:i/>
          <w:color w:val="231F20"/>
          <w:spacing w:val="-3"/>
          <w:sz w:val="24"/>
        </w:rPr>
        <w:t> </w:t>
      </w:r>
      <w:r>
        <w:rPr>
          <w:i/>
          <w:color w:val="231F20"/>
          <w:spacing w:val="-8"/>
          <w:sz w:val="24"/>
        </w:rPr>
        <w:t>dhe</w:t>
      </w:r>
      <w:r>
        <w:rPr>
          <w:i/>
          <w:color w:val="231F20"/>
          <w:spacing w:val="-3"/>
          <w:sz w:val="24"/>
        </w:rPr>
        <w:t> </w:t>
      </w:r>
      <w:r>
        <w:rPr>
          <w:i/>
          <w:color w:val="231F20"/>
          <w:spacing w:val="-8"/>
          <w:sz w:val="24"/>
        </w:rPr>
        <w:t>ai</w:t>
      </w:r>
      <w:r>
        <w:rPr>
          <w:i/>
          <w:color w:val="231F20"/>
          <w:spacing w:val="-3"/>
          <w:sz w:val="24"/>
        </w:rPr>
        <w:t> </w:t>
      </w:r>
      <w:r>
        <w:rPr>
          <w:i/>
          <w:color w:val="231F20"/>
          <w:spacing w:val="-8"/>
          <w:sz w:val="24"/>
        </w:rPr>
        <w:t>person </w:t>
      </w:r>
      <w:r>
        <w:rPr>
          <w:i/>
          <w:color w:val="231F20"/>
          <w:sz w:val="24"/>
        </w:rPr>
        <w:t>lahet në atë lumë pesë herë në ditë, si thoni, a mund të mbesë ndonjë papastërti</w:t>
      </w:r>
      <w:r>
        <w:rPr>
          <w:i/>
          <w:color w:val="231F20"/>
          <w:spacing w:val="-2"/>
          <w:sz w:val="24"/>
        </w:rPr>
        <w:t> </w:t>
      </w:r>
      <w:r>
        <w:rPr>
          <w:i/>
          <w:color w:val="231F20"/>
          <w:sz w:val="24"/>
        </w:rPr>
        <w:t>mbi</w:t>
      </w:r>
      <w:r>
        <w:rPr>
          <w:i/>
          <w:color w:val="231F20"/>
          <w:spacing w:val="-2"/>
          <w:sz w:val="24"/>
        </w:rPr>
        <w:t> </w:t>
      </w:r>
      <w:r>
        <w:rPr>
          <w:i/>
          <w:color w:val="231F20"/>
          <w:sz w:val="24"/>
        </w:rPr>
        <w:t>trupin</w:t>
      </w:r>
      <w:r>
        <w:rPr>
          <w:i/>
          <w:color w:val="231F20"/>
          <w:spacing w:val="-2"/>
          <w:sz w:val="24"/>
        </w:rPr>
        <w:t> </w:t>
      </w:r>
      <w:r>
        <w:rPr>
          <w:i/>
          <w:color w:val="231F20"/>
          <w:sz w:val="24"/>
        </w:rPr>
        <w:t>e</w:t>
      </w:r>
      <w:r>
        <w:rPr>
          <w:i/>
          <w:color w:val="231F20"/>
          <w:spacing w:val="-2"/>
          <w:sz w:val="24"/>
        </w:rPr>
        <w:t> </w:t>
      </w:r>
      <w:r>
        <w:rPr>
          <w:i/>
          <w:color w:val="231F20"/>
          <w:sz w:val="24"/>
        </w:rPr>
        <w:t>tij?”</w:t>
      </w:r>
      <w:r>
        <w:rPr>
          <w:i/>
          <w:color w:val="231F20"/>
          <w:spacing w:val="-3"/>
          <w:sz w:val="24"/>
        </w:rPr>
        <w:t> </w:t>
      </w:r>
      <w:r>
        <w:rPr>
          <w:color w:val="231F20"/>
          <w:sz w:val="24"/>
        </w:rPr>
        <w:t>Sahabët</w:t>
      </w:r>
      <w:r>
        <w:rPr>
          <w:color w:val="231F20"/>
          <w:spacing w:val="-3"/>
          <w:sz w:val="24"/>
        </w:rPr>
        <w:t> </w:t>
      </w:r>
      <w:r>
        <w:rPr>
          <w:color w:val="231F20"/>
          <w:sz w:val="24"/>
        </w:rPr>
        <w:t>i</w:t>
      </w:r>
      <w:r>
        <w:rPr>
          <w:color w:val="231F20"/>
          <w:spacing w:val="-3"/>
          <w:sz w:val="24"/>
        </w:rPr>
        <w:t> </w:t>
      </w:r>
      <w:r>
        <w:rPr>
          <w:color w:val="231F20"/>
          <w:sz w:val="24"/>
        </w:rPr>
        <w:t>përgjigjen</w:t>
      </w:r>
      <w:r>
        <w:rPr>
          <w:color w:val="231F20"/>
          <w:spacing w:val="-3"/>
          <w:sz w:val="24"/>
        </w:rPr>
        <w:t> </w:t>
      </w:r>
      <w:r>
        <w:rPr>
          <w:color w:val="231F20"/>
          <w:sz w:val="24"/>
        </w:rPr>
        <w:t>me</w:t>
      </w:r>
      <w:r>
        <w:rPr>
          <w:color w:val="231F20"/>
          <w:spacing w:val="-3"/>
          <w:sz w:val="24"/>
        </w:rPr>
        <w:t> </w:t>
      </w:r>
      <w:r>
        <w:rPr>
          <w:color w:val="231F20"/>
          <w:sz w:val="24"/>
        </w:rPr>
        <w:t>fjalët</w:t>
      </w:r>
      <w:r>
        <w:rPr>
          <w:color w:val="231F20"/>
          <w:spacing w:val="-3"/>
          <w:sz w:val="24"/>
        </w:rPr>
        <w:t> </w:t>
      </w:r>
      <w:r>
        <w:rPr>
          <w:color w:val="231F20"/>
          <w:sz w:val="24"/>
        </w:rPr>
        <w:t>“Në</w:t>
      </w:r>
      <w:r>
        <w:rPr>
          <w:color w:val="231F20"/>
          <w:spacing w:val="-3"/>
          <w:sz w:val="24"/>
        </w:rPr>
        <w:t> </w:t>
      </w:r>
      <w:r>
        <w:rPr>
          <w:color w:val="231F20"/>
          <w:sz w:val="24"/>
        </w:rPr>
        <w:t>trupin e</w:t>
      </w:r>
      <w:r>
        <w:rPr>
          <w:color w:val="231F20"/>
          <w:spacing w:val="-11"/>
          <w:sz w:val="24"/>
        </w:rPr>
        <w:t> </w:t>
      </w:r>
      <w:r>
        <w:rPr>
          <w:color w:val="231F20"/>
          <w:sz w:val="24"/>
        </w:rPr>
        <w:t>një</w:t>
      </w:r>
      <w:r>
        <w:rPr>
          <w:color w:val="231F20"/>
          <w:spacing w:val="-11"/>
          <w:sz w:val="24"/>
        </w:rPr>
        <w:t> </w:t>
      </w:r>
      <w:r>
        <w:rPr>
          <w:color w:val="231F20"/>
          <w:sz w:val="24"/>
        </w:rPr>
        <w:t>personi</w:t>
      </w:r>
      <w:r>
        <w:rPr>
          <w:color w:val="231F20"/>
          <w:spacing w:val="-11"/>
          <w:sz w:val="24"/>
        </w:rPr>
        <w:t> </w:t>
      </w:r>
      <w:r>
        <w:rPr>
          <w:color w:val="231F20"/>
          <w:sz w:val="24"/>
        </w:rPr>
        <w:t>në</w:t>
      </w:r>
      <w:r>
        <w:rPr>
          <w:color w:val="231F20"/>
          <w:spacing w:val="-11"/>
          <w:sz w:val="24"/>
        </w:rPr>
        <w:t> </w:t>
      </w:r>
      <w:r>
        <w:rPr>
          <w:color w:val="231F20"/>
          <w:sz w:val="24"/>
        </w:rPr>
        <w:t>këtë</w:t>
      </w:r>
      <w:r>
        <w:rPr>
          <w:color w:val="231F20"/>
          <w:spacing w:val="-11"/>
          <w:sz w:val="24"/>
        </w:rPr>
        <w:t> </w:t>
      </w:r>
      <w:r>
        <w:rPr>
          <w:color w:val="231F20"/>
          <w:sz w:val="24"/>
        </w:rPr>
        <w:t>gjendje,</w:t>
      </w:r>
      <w:r>
        <w:rPr>
          <w:color w:val="231F20"/>
          <w:spacing w:val="-11"/>
          <w:sz w:val="24"/>
        </w:rPr>
        <w:t> </w:t>
      </w:r>
      <w:r>
        <w:rPr>
          <w:color w:val="231F20"/>
          <w:sz w:val="24"/>
        </w:rPr>
        <w:t>asnjë</w:t>
      </w:r>
      <w:r>
        <w:rPr>
          <w:color w:val="231F20"/>
          <w:spacing w:val="-11"/>
          <w:sz w:val="24"/>
        </w:rPr>
        <w:t> </w:t>
      </w:r>
      <w:r>
        <w:rPr>
          <w:color w:val="231F20"/>
          <w:sz w:val="24"/>
        </w:rPr>
        <w:t>papastërti</w:t>
      </w:r>
      <w:r>
        <w:rPr>
          <w:color w:val="231F20"/>
          <w:spacing w:val="-11"/>
          <w:sz w:val="24"/>
        </w:rPr>
        <w:t> </w:t>
      </w:r>
      <w:r>
        <w:rPr>
          <w:color w:val="231F20"/>
          <w:sz w:val="24"/>
        </w:rPr>
        <w:t>nuk</w:t>
      </w:r>
      <w:r>
        <w:rPr>
          <w:color w:val="231F20"/>
          <w:spacing w:val="-11"/>
          <w:sz w:val="24"/>
        </w:rPr>
        <w:t> </w:t>
      </w:r>
      <w:r>
        <w:rPr>
          <w:color w:val="231F20"/>
          <w:sz w:val="24"/>
        </w:rPr>
        <w:t>mbetet!”.</w:t>
      </w:r>
      <w:r>
        <w:rPr>
          <w:color w:val="231F20"/>
          <w:spacing w:val="-11"/>
          <w:sz w:val="24"/>
        </w:rPr>
        <w:t> </w:t>
      </w:r>
      <w:r>
        <w:rPr>
          <w:color w:val="231F20"/>
          <w:sz w:val="24"/>
        </w:rPr>
        <w:t>Pas</w:t>
      </w:r>
      <w:r>
        <w:rPr>
          <w:color w:val="231F20"/>
          <w:spacing w:val="-11"/>
          <w:sz w:val="24"/>
        </w:rPr>
        <w:t> </w:t>
      </w:r>
      <w:r>
        <w:rPr>
          <w:color w:val="231F20"/>
          <w:sz w:val="24"/>
        </w:rPr>
        <w:t>këtyre </w:t>
      </w:r>
      <w:r>
        <w:rPr>
          <w:color w:val="231F20"/>
          <w:spacing w:val="-2"/>
          <w:sz w:val="24"/>
        </w:rPr>
        <w:t>fjalëve</w:t>
      </w:r>
      <w:r>
        <w:rPr>
          <w:color w:val="231F20"/>
          <w:spacing w:val="-13"/>
          <w:sz w:val="24"/>
        </w:rPr>
        <w:t> </w:t>
      </w:r>
      <w:r>
        <w:rPr>
          <w:color w:val="231F20"/>
          <w:spacing w:val="-2"/>
          <w:sz w:val="24"/>
        </w:rPr>
        <w:t>të</w:t>
      </w:r>
      <w:r>
        <w:rPr>
          <w:color w:val="231F20"/>
          <w:spacing w:val="-13"/>
          <w:sz w:val="24"/>
        </w:rPr>
        <w:t> </w:t>
      </w:r>
      <w:r>
        <w:rPr>
          <w:color w:val="231F20"/>
          <w:spacing w:val="-2"/>
          <w:sz w:val="24"/>
        </w:rPr>
        <w:t>sahabëve,</w:t>
      </w:r>
      <w:r>
        <w:rPr>
          <w:color w:val="231F20"/>
          <w:spacing w:val="-13"/>
          <w:sz w:val="24"/>
        </w:rPr>
        <w:t> </w:t>
      </w:r>
      <w:r>
        <w:rPr>
          <w:color w:val="231F20"/>
          <w:spacing w:val="-2"/>
          <w:sz w:val="24"/>
        </w:rPr>
        <w:t>Profeti</w:t>
      </w:r>
      <w:r>
        <w:rPr>
          <w:color w:val="231F20"/>
          <w:spacing w:val="-13"/>
          <w:sz w:val="24"/>
        </w:rPr>
        <w:t> </w:t>
      </w:r>
      <w:r>
        <w:rPr>
          <w:color w:val="231F20"/>
          <w:spacing w:val="-2"/>
          <w:sz w:val="24"/>
        </w:rPr>
        <w:t>ynë</w:t>
      </w:r>
      <w:r>
        <w:rPr>
          <w:color w:val="231F20"/>
          <w:spacing w:val="-13"/>
          <w:sz w:val="24"/>
        </w:rPr>
        <w:t> </w:t>
      </w:r>
      <w:r>
        <w:rPr>
          <w:color w:val="231F20"/>
          <w:spacing w:val="-2"/>
          <w:sz w:val="24"/>
        </w:rPr>
        <w:t>(s.a.s.)</w:t>
      </w:r>
      <w:r>
        <w:rPr>
          <w:color w:val="231F20"/>
          <w:spacing w:val="-13"/>
          <w:sz w:val="24"/>
        </w:rPr>
        <w:t> </w:t>
      </w:r>
      <w:r>
        <w:rPr>
          <w:color w:val="231F20"/>
          <w:spacing w:val="-2"/>
          <w:sz w:val="24"/>
        </w:rPr>
        <w:t>thotë</w:t>
      </w:r>
      <w:r>
        <w:rPr>
          <w:color w:val="231F20"/>
          <w:spacing w:val="-13"/>
          <w:sz w:val="24"/>
        </w:rPr>
        <w:t> </w:t>
      </w:r>
      <w:r>
        <w:rPr>
          <w:i/>
          <w:color w:val="231F20"/>
          <w:spacing w:val="-2"/>
          <w:sz w:val="24"/>
        </w:rPr>
        <w:t>“Ja</w:t>
      </w:r>
      <w:r>
        <w:rPr>
          <w:i/>
          <w:color w:val="231F20"/>
          <w:spacing w:val="-13"/>
          <w:sz w:val="24"/>
        </w:rPr>
        <w:t> </w:t>
      </w:r>
      <w:r>
        <w:rPr>
          <w:i/>
          <w:color w:val="231F20"/>
          <w:spacing w:val="-2"/>
          <w:sz w:val="24"/>
        </w:rPr>
        <w:t>pra,</w:t>
      </w:r>
      <w:r>
        <w:rPr>
          <w:i/>
          <w:color w:val="231F20"/>
          <w:spacing w:val="-12"/>
          <w:sz w:val="24"/>
        </w:rPr>
        <w:t> </w:t>
      </w:r>
      <w:r>
        <w:rPr>
          <w:i/>
          <w:color w:val="231F20"/>
          <w:spacing w:val="-2"/>
          <w:sz w:val="24"/>
        </w:rPr>
        <w:t>ky</w:t>
      </w:r>
      <w:r>
        <w:rPr>
          <w:i/>
          <w:color w:val="231F20"/>
          <w:spacing w:val="-13"/>
          <w:sz w:val="24"/>
        </w:rPr>
        <w:t> </w:t>
      </w:r>
      <w:r>
        <w:rPr>
          <w:i/>
          <w:color w:val="231F20"/>
          <w:spacing w:val="-2"/>
          <w:sz w:val="24"/>
        </w:rPr>
        <w:t>është</w:t>
      </w:r>
      <w:r>
        <w:rPr>
          <w:i/>
          <w:color w:val="231F20"/>
          <w:spacing w:val="-12"/>
          <w:sz w:val="24"/>
        </w:rPr>
        <w:t> </w:t>
      </w:r>
      <w:r>
        <w:rPr>
          <w:i/>
          <w:color w:val="231F20"/>
          <w:spacing w:val="-2"/>
          <w:sz w:val="24"/>
        </w:rPr>
        <w:t>shembulli </w:t>
      </w:r>
      <w:r>
        <w:rPr>
          <w:i/>
          <w:color w:val="231F20"/>
          <w:sz w:val="24"/>
        </w:rPr>
        <w:t>i</w:t>
      </w:r>
      <w:r>
        <w:rPr>
          <w:i/>
          <w:color w:val="231F20"/>
          <w:spacing w:val="-1"/>
          <w:sz w:val="24"/>
        </w:rPr>
        <w:t> </w:t>
      </w:r>
      <w:r>
        <w:rPr>
          <w:i/>
          <w:color w:val="231F20"/>
          <w:sz w:val="24"/>
        </w:rPr>
        <w:t>pesë</w:t>
      </w:r>
      <w:r>
        <w:rPr>
          <w:i/>
          <w:color w:val="231F20"/>
          <w:spacing w:val="-1"/>
          <w:sz w:val="24"/>
        </w:rPr>
        <w:t> </w:t>
      </w:r>
      <w:r>
        <w:rPr>
          <w:i/>
          <w:color w:val="231F20"/>
          <w:sz w:val="24"/>
        </w:rPr>
        <w:t>kohëve</w:t>
      </w:r>
      <w:r>
        <w:rPr>
          <w:i/>
          <w:color w:val="231F20"/>
          <w:spacing w:val="-1"/>
          <w:sz w:val="24"/>
        </w:rPr>
        <w:t> </w:t>
      </w:r>
      <w:r>
        <w:rPr>
          <w:i/>
          <w:color w:val="231F20"/>
          <w:sz w:val="24"/>
        </w:rPr>
        <w:t>të</w:t>
      </w:r>
      <w:r>
        <w:rPr>
          <w:i/>
          <w:color w:val="231F20"/>
          <w:spacing w:val="-1"/>
          <w:sz w:val="24"/>
        </w:rPr>
        <w:t> </w:t>
      </w:r>
      <w:r>
        <w:rPr>
          <w:i/>
          <w:color w:val="231F20"/>
          <w:sz w:val="24"/>
        </w:rPr>
        <w:t>namazit.</w:t>
      </w:r>
      <w:r>
        <w:rPr>
          <w:i/>
          <w:color w:val="231F20"/>
          <w:spacing w:val="-1"/>
          <w:sz w:val="24"/>
        </w:rPr>
        <w:t> </w:t>
      </w:r>
      <w:r>
        <w:rPr>
          <w:i/>
          <w:color w:val="231F20"/>
          <w:sz w:val="24"/>
        </w:rPr>
        <w:t>Në</w:t>
      </w:r>
      <w:r>
        <w:rPr>
          <w:i/>
          <w:color w:val="231F20"/>
          <w:spacing w:val="-1"/>
          <w:sz w:val="24"/>
        </w:rPr>
        <w:t> </w:t>
      </w:r>
      <w:r>
        <w:rPr>
          <w:i/>
          <w:color w:val="231F20"/>
          <w:sz w:val="24"/>
        </w:rPr>
        <w:t>sajë</w:t>
      </w:r>
      <w:r>
        <w:rPr>
          <w:i/>
          <w:color w:val="231F20"/>
          <w:spacing w:val="-1"/>
          <w:sz w:val="24"/>
        </w:rPr>
        <w:t> </w:t>
      </w:r>
      <w:r>
        <w:rPr>
          <w:i/>
          <w:color w:val="231F20"/>
          <w:sz w:val="24"/>
        </w:rPr>
        <w:t>të</w:t>
      </w:r>
      <w:r>
        <w:rPr>
          <w:i/>
          <w:color w:val="231F20"/>
          <w:spacing w:val="-1"/>
          <w:sz w:val="24"/>
        </w:rPr>
        <w:t> </w:t>
      </w:r>
      <w:r>
        <w:rPr>
          <w:i/>
          <w:color w:val="231F20"/>
          <w:sz w:val="24"/>
        </w:rPr>
        <w:t>namazeve,</w:t>
      </w:r>
      <w:r>
        <w:rPr>
          <w:i/>
          <w:color w:val="231F20"/>
          <w:spacing w:val="-1"/>
          <w:sz w:val="24"/>
        </w:rPr>
        <w:t> </w:t>
      </w:r>
      <w:r>
        <w:rPr>
          <w:i/>
          <w:color w:val="231F20"/>
          <w:sz w:val="24"/>
        </w:rPr>
        <w:t>Allahu</w:t>
      </w:r>
      <w:r>
        <w:rPr>
          <w:i/>
          <w:color w:val="231F20"/>
          <w:spacing w:val="-1"/>
          <w:sz w:val="24"/>
        </w:rPr>
        <w:t> </w:t>
      </w:r>
      <w:r>
        <w:rPr>
          <w:i/>
          <w:color w:val="231F20"/>
          <w:sz w:val="24"/>
        </w:rPr>
        <w:t>i</w:t>
      </w:r>
      <w:r>
        <w:rPr>
          <w:i/>
          <w:color w:val="231F20"/>
          <w:spacing w:val="-1"/>
          <w:sz w:val="24"/>
        </w:rPr>
        <w:t> </w:t>
      </w:r>
      <w:r>
        <w:rPr>
          <w:i/>
          <w:color w:val="231F20"/>
          <w:sz w:val="24"/>
        </w:rPr>
        <w:t>fshin</w:t>
      </w:r>
      <w:r>
        <w:rPr>
          <w:i/>
          <w:color w:val="231F20"/>
          <w:spacing w:val="-1"/>
          <w:sz w:val="24"/>
        </w:rPr>
        <w:t> </w:t>
      </w:r>
      <w:r>
        <w:rPr>
          <w:i/>
          <w:color w:val="231F20"/>
          <w:sz w:val="24"/>
        </w:rPr>
        <w:t>të</w:t>
      </w:r>
      <w:r>
        <w:rPr>
          <w:i/>
          <w:color w:val="231F20"/>
          <w:spacing w:val="-1"/>
          <w:sz w:val="24"/>
        </w:rPr>
        <w:t> </w:t>
      </w:r>
      <w:r>
        <w:rPr>
          <w:i/>
          <w:color w:val="231F20"/>
          <w:sz w:val="24"/>
        </w:rPr>
        <w:t>gjitha gjynahet.”</w:t>
      </w:r>
      <w:r>
        <w:rPr>
          <w:i/>
          <w:color w:val="231F20"/>
          <w:position w:val="8"/>
          <w:sz w:val="14"/>
        </w:rPr>
        <w:t>246</w:t>
      </w:r>
      <w:r>
        <w:rPr>
          <w:i/>
          <w:color w:val="231F20"/>
          <w:spacing w:val="29"/>
          <w:position w:val="8"/>
          <w:sz w:val="14"/>
        </w:rPr>
        <w:t> </w:t>
      </w:r>
      <w:r>
        <w:rPr>
          <w:color w:val="231F20"/>
          <w:sz w:val="24"/>
        </w:rPr>
        <w:t>dhe shpreh qartë pesë kohët e namazit.</w:t>
      </w:r>
    </w:p>
    <w:p>
      <w:pPr>
        <w:pStyle w:val="BodyText"/>
        <w:spacing w:line="249" w:lineRule="auto" w:before="121"/>
        <w:ind w:right="281" w:firstLine="283"/>
      </w:pPr>
      <w:r>
        <w:rPr>
          <w:color w:val="231F20"/>
        </w:rPr>
        <w:t>Një ngjarje tjetër, që shpjegohet në librat e haditheve në lidhje me kohët</w:t>
      </w:r>
      <w:r>
        <w:rPr>
          <w:color w:val="231F20"/>
          <w:spacing w:val="-2"/>
        </w:rPr>
        <w:t> </w:t>
      </w:r>
      <w:r>
        <w:rPr>
          <w:color w:val="231F20"/>
        </w:rPr>
        <w:t>e</w:t>
      </w:r>
      <w:r>
        <w:rPr>
          <w:color w:val="231F20"/>
          <w:spacing w:val="-2"/>
        </w:rPr>
        <w:t> </w:t>
      </w:r>
      <w:r>
        <w:rPr>
          <w:color w:val="231F20"/>
        </w:rPr>
        <w:t>namazit</w:t>
      </w:r>
      <w:r>
        <w:rPr>
          <w:color w:val="231F20"/>
          <w:spacing w:val="-2"/>
        </w:rPr>
        <w:t> </w:t>
      </w:r>
      <w:r>
        <w:rPr>
          <w:color w:val="231F20"/>
        </w:rPr>
        <w:t>dhe</w:t>
      </w:r>
      <w:r>
        <w:rPr>
          <w:color w:val="231F20"/>
          <w:spacing w:val="-2"/>
        </w:rPr>
        <w:t> </w:t>
      </w:r>
      <w:r>
        <w:rPr>
          <w:color w:val="231F20"/>
        </w:rPr>
        <w:t>që</w:t>
      </w:r>
      <w:r>
        <w:rPr>
          <w:color w:val="231F20"/>
          <w:spacing w:val="-2"/>
        </w:rPr>
        <w:t> </w:t>
      </w:r>
      <w:r>
        <w:rPr>
          <w:color w:val="231F20"/>
        </w:rPr>
        <w:t>tregon</w:t>
      </w:r>
      <w:r>
        <w:rPr>
          <w:color w:val="231F20"/>
          <w:spacing w:val="-2"/>
        </w:rPr>
        <w:t> </w:t>
      </w:r>
      <w:r>
        <w:rPr>
          <w:color w:val="231F20"/>
        </w:rPr>
        <w:t>për</w:t>
      </w:r>
      <w:r>
        <w:rPr>
          <w:color w:val="231F20"/>
          <w:spacing w:val="-2"/>
        </w:rPr>
        <w:t> </w:t>
      </w:r>
      <w:r>
        <w:rPr>
          <w:color w:val="231F20"/>
        </w:rPr>
        <w:t>pesë</w:t>
      </w:r>
      <w:r>
        <w:rPr>
          <w:color w:val="231F20"/>
          <w:spacing w:val="-2"/>
        </w:rPr>
        <w:t> </w:t>
      </w:r>
      <w:r>
        <w:rPr>
          <w:color w:val="231F20"/>
        </w:rPr>
        <w:t>kohët</w:t>
      </w:r>
      <w:r>
        <w:rPr>
          <w:color w:val="231F20"/>
          <w:spacing w:val="-2"/>
        </w:rPr>
        <w:t> </w:t>
      </w:r>
      <w:r>
        <w:rPr>
          <w:color w:val="231F20"/>
        </w:rPr>
        <w:t>e</w:t>
      </w:r>
      <w:r>
        <w:rPr>
          <w:color w:val="231F20"/>
          <w:spacing w:val="-2"/>
        </w:rPr>
        <w:t> </w:t>
      </w:r>
      <w:r>
        <w:rPr>
          <w:color w:val="231F20"/>
        </w:rPr>
        <w:t>namazit,</w:t>
      </w:r>
      <w:r>
        <w:rPr>
          <w:color w:val="231F20"/>
          <w:spacing w:val="-2"/>
        </w:rPr>
        <w:t> </w:t>
      </w:r>
      <w:r>
        <w:rPr>
          <w:color w:val="231F20"/>
        </w:rPr>
        <w:t>transmetohet nga</w:t>
      </w:r>
      <w:r>
        <w:rPr>
          <w:color w:val="231F20"/>
          <w:spacing w:val="-14"/>
        </w:rPr>
        <w:t> </w:t>
      </w:r>
      <w:r>
        <w:rPr>
          <w:color w:val="231F20"/>
        </w:rPr>
        <w:t>Ebu</w:t>
      </w:r>
      <w:r>
        <w:rPr>
          <w:color w:val="231F20"/>
          <w:spacing w:val="-14"/>
        </w:rPr>
        <w:t> </w:t>
      </w:r>
      <w:r>
        <w:rPr>
          <w:color w:val="231F20"/>
        </w:rPr>
        <w:t>Musa</w:t>
      </w:r>
      <w:r>
        <w:rPr>
          <w:color w:val="231F20"/>
          <w:spacing w:val="-14"/>
        </w:rPr>
        <w:t> </w:t>
      </w:r>
      <w:r>
        <w:rPr>
          <w:color w:val="231F20"/>
        </w:rPr>
        <w:t>el</w:t>
      </w:r>
      <w:r>
        <w:rPr>
          <w:color w:val="231F20"/>
          <w:spacing w:val="-14"/>
        </w:rPr>
        <w:t> </w:t>
      </w:r>
      <w:r>
        <w:rPr>
          <w:color w:val="231F20"/>
        </w:rPr>
        <w:t>Esh’ariu</w:t>
      </w:r>
      <w:r>
        <w:rPr>
          <w:color w:val="231F20"/>
          <w:spacing w:val="-14"/>
        </w:rPr>
        <w:t> </w:t>
      </w:r>
      <w:r>
        <w:rPr>
          <w:color w:val="231F20"/>
        </w:rPr>
        <w:t>(r.a.)</w:t>
      </w:r>
      <w:r>
        <w:rPr>
          <w:color w:val="231F20"/>
          <w:spacing w:val="-14"/>
        </w:rPr>
        <w:t> </w:t>
      </w:r>
      <w:r>
        <w:rPr>
          <w:color w:val="231F20"/>
        </w:rPr>
        <w:t>në</w:t>
      </w:r>
      <w:r>
        <w:rPr>
          <w:color w:val="231F20"/>
          <w:spacing w:val="-14"/>
        </w:rPr>
        <w:t> </w:t>
      </w:r>
      <w:r>
        <w:rPr>
          <w:color w:val="231F20"/>
        </w:rPr>
        <w:t>këtë</w:t>
      </w:r>
      <w:r>
        <w:rPr>
          <w:color w:val="231F20"/>
          <w:spacing w:val="-14"/>
        </w:rPr>
        <w:t> </w:t>
      </w:r>
      <w:r>
        <w:rPr>
          <w:color w:val="231F20"/>
        </w:rPr>
        <w:t>mënyrë:</w:t>
      </w:r>
      <w:r>
        <w:rPr>
          <w:color w:val="231F20"/>
          <w:spacing w:val="-14"/>
        </w:rPr>
        <w:t> </w:t>
      </w:r>
      <w:r>
        <w:rPr>
          <w:color w:val="231F20"/>
        </w:rPr>
        <w:t>“Erdhi</w:t>
      </w:r>
      <w:r>
        <w:rPr>
          <w:color w:val="231F20"/>
          <w:spacing w:val="-14"/>
        </w:rPr>
        <w:t> </w:t>
      </w:r>
      <w:r>
        <w:rPr>
          <w:color w:val="231F20"/>
        </w:rPr>
        <w:t>një</w:t>
      </w:r>
      <w:r>
        <w:rPr>
          <w:color w:val="231F20"/>
          <w:spacing w:val="-14"/>
        </w:rPr>
        <w:t> </w:t>
      </w:r>
      <w:r>
        <w:rPr>
          <w:color w:val="231F20"/>
        </w:rPr>
        <w:t>person</w:t>
      </w:r>
      <w:r>
        <w:rPr>
          <w:color w:val="231F20"/>
          <w:spacing w:val="-14"/>
        </w:rPr>
        <w:t> </w:t>
      </w:r>
      <w:r>
        <w:rPr>
          <w:color w:val="231F20"/>
        </w:rPr>
        <w:t>tek</w:t>
      </w:r>
      <w:r>
        <w:rPr>
          <w:color w:val="231F20"/>
          <w:spacing w:val="-14"/>
        </w:rPr>
        <w:t> </w:t>
      </w:r>
      <w:r>
        <w:rPr>
          <w:color w:val="231F20"/>
        </w:rPr>
        <w:t>i Dërguari</w:t>
      </w:r>
      <w:r>
        <w:rPr>
          <w:color w:val="231F20"/>
          <w:spacing w:val="-6"/>
        </w:rPr>
        <w:t> </w:t>
      </w:r>
      <w:r>
        <w:rPr>
          <w:color w:val="231F20"/>
        </w:rPr>
        <w:t>i</w:t>
      </w:r>
      <w:r>
        <w:rPr>
          <w:color w:val="231F20"/>
          <w:spacing w:val="-6"/>
        </w:rPr>
        <w:t> </w:t>
      </w:r>
      <w:r>
        <w:rPr>
          <w:color w:val="231F20"/>
        </w:rPr>
        <w:t>Allahut</w:t>
      </w:r>
      <w:r>
        <w:rPr>
          <w:color w:val="231F20"/>
          <w:spacing w:val="-6"/>
        </w:rPr>
        <w:t> </w:t>
      </w:r>
      <w:r>
        <w:rPr>
          <w:color w:val="231F20"/>
        </w:rPr>
        <w:t>(s.a.s.)</w:t>
      </w:r>
      <w:r>
        <w:rPr>
          <w:color w:val="231F20"/>
          <w:spacing w:val="-6"/>
        </w:rPr>
        <w:t> </w:t>
      </w:r>
      <w:r>
        <w:rPr>
          <w:color w:val="231F20"/>
        </w:rPr>
        <w:t>dhe</w:t>
      </w:r>
      <w:r>
        <w:rPr>
          <w:color w:val="231F20"/>
          <w:spacing w:val="-6"/>
        </w:rPr>
        <w:t> </w:t>
      </w:r>
      <w:r>
        <w:rPr>
          <w:color w:val="231F20"/>
        </w:rPr>
        <w:t>e</w:t>
      </w:r>
      <w:r>
        <w:rPr>
          <w:color w:val="231F20"/>
          <w:spacing w:val="-6"/>
        </w:rPr>
        <w:t> </w:t>
      </w:r>
      <w:r>
        <w:rPr>
          <w:color w:val="231F20"/>
        </w:rPr>
        <w:t>pyeti</w:t>
      </w:r>
      <w:r>
        <w:rPr>
          <w:color w:val="231F20"/>
          <w:spacing w:val="-6"/>
        </w:rPr>
        <w:t> </w:t>
      </w:r>
      <w:r>
        <w:rPr>
          <w:color w:val="231F20"/>
        </w:rPr>
        <w:t>për</w:t>
      </w:r>
      <w:r>
        <w:rPr>
          <w:color w:val="231F20"/>
          <w:spacing w:val="-6"/>
        </w:rPr>
        <w:t> </w:t>
      </w:r>
      <w:r>
        <w:rPr>
          <w:color w:val="231F20"/>
        </w:rPr>
        <w:t>kohët</w:t>
      </w:r>
      <w:r>
        <w:rPr>
          <w:color w:val="231F20"/>
          <w:spacing w:val="-6"/>
        </w:rPr>
        <w:t> </w:t>
      </w:r>
      <w:r>
        <w:rPr>
          <w:color w:val="231F20"/>
        </w:rPr>
        <w:t>e</w:t>
      </w:r>
      <w:r>
        <w:rPr>
          <w:color w:val="231F20"/>
          <w:spacing w:val="-6"/>
        </w:rPr>
        <w:t> </w:t>
      </w:r>
      <w:r>
        <w:rPr>
          <w:color w:val="231F20"/>
        </w:rPr>
        <w:t>namazit.</w:t>
      </w:r>
      <w:r>
        <w:rPr>
          <w:color w:val="231F20"/>
          <w:spacing w:val="-6"/>
        </w:rPr>
        <w:t> </w:t>
      </w:r>
      <w:r>
        <w:rPr>
          <w:color w:val="231F20"/>
        </w:rPr>
        <w:t>Pejgamberi ynë</w:t>
      </w:r>
      <w:r>
        <w:rPr>
          <w:color w:val="231F20"/>
          <w:spacing w:val="31"/>
        </w:rPr>
        <w:t> </w:t>
      </w:r>
      <w:r>
        <w:rPr>
          <w:color w:val="231F20"/>
        </w:rPr>
        <w:t>nuk</w:t>
      </w:r>
      <w:r>
        <w:rPr>
          <w:color w:val="231F20"/>
          <w:spacing w:val="31"/>
        </w:rPr>
        <w:t> </w:t>
      </w:r>
      <w:r>
        <w:rPr>
          <w:color w:val="231F20"/>
        </w:rPr>
        <w:t>i</w:t>
      </w:r>
      <w:r>
        <w:rPr>
          <w:color w:val="231F20"/>
          <w:spacing w:val="31"/>
        </w:rPr>
        <w:t> </w:t>
      </w:r>
      <w:r>
        <w:rPr>
          <w:color w:val="231F20"/>
        </w:rPr>
        <w:t>dha</w:t>
      </w:r>
      <w:r>
        <w:rPr>
          <w:color w:val="231F20"/>
          <w:spacing w:val="31"/>
        </w:rPr>
        <w:t> </w:t>
      </w:r>
      <w:r>
        <w:rPr>
          <w:color w:val="231F20"/>
        </w:rPr>
        <w:t>asnjë</w:t>
      </w:r>
      <w:r>
        <w:rPr>
          <w:color w:val="231F20"/>
          <w:spacing w:val="31"/>
        </w:rPr>
        <w:t> </w:t>
      </w:r>
      <w:r>
        <w:rPr>
          <w:color w:val="231F20"/>
        </w:rPr>
        <w:t>përgjigje</w:t>
      </w:r>
      <w:r>
        <w:rPr>
          <w:color w:val="231F20"/>
          <w:spacing w:val="31"/>
        </w:rPr>
        <w:t> </w:t>
      </w:r>
      <w:r>
        <w:rPr>
          <w:color w:val="231F20"/>
        </w:rPr>
        <w:t>atij.</w:t>
      </w:r>
      <w:r>
        <w:rPr>
          <w:color w:val="231F20"/>
          <w:spacing w:val="31"/>
        </w:rPr>
        <w:t> </w:t>
      </w:r>
      <w:r>
        <w:rPr>
          <w:color w:val="231F20"/>
        </w:rPr>
        <w:t>(Në</w:t>
      </w:r>
      <w:r>
        <w:rPr>
          <w:color w:val="231F20"/>
          <w:spacing w:val="31"/>
        </w:rPr>
        <w:t> </w:t>
      </w:r>
      <w:r>
        <w:rPr>
          <w:color w:val="231F20"/>
        </w:rPr>
        <w:t>një</w:t>
      </w:r>
      <w:r>
        <w:rPr>
          <w:color w:val="231F20"/>
          <w:spacing w:val="31"/>
        </w:rPr>
        <w:t> </w:t>
      </w:r>
      <w:r>
        <w:rPr>
          <w:color w:val="231F20"/>
        </w:rPr>
        <w:t>transmetim</w:t>
      </w:r>
      <w:r>
        <w:rPr>
          <w:color w:val="231F20"/>
          <w:spacing w:val="31"/>
        </w:rPr>
        <w:t> </w:t>
      </w:r>
      <w:r>
        <w:rPr>
          <w:color w:val="231F20"/>
        </w:rPr>
        <w:t>tjetër</w:t>
      </w:r>
      <w:r>
        <w:rPr>
          <w:color w:val="231F20"/>
          <w:spacing w:val="31"/>
        </w:rPr>
        <w:t> </w:t>
      </w:r>
      <w:r>
        <w:rPr>
          <w:color w:val="231F20"/>
        </w:rPr>
        <w:t>thuhet se i kërkoi atij të falte me ta namaz përgjatë dy ditëve.) (Në kohën e sabahut,)</w:t>
      </w:r>
      <w:r>
        <w:rPr>
          <w:color w:val="231F20"/>
          <w:spacing w:val="26"/>
        </w:rPr>
        <w:t> </w:t>
      </w:r>
      <w:r>
        <w:rPr>
          <w:color w:val="231F20"/>
        </w:rPr>
        <w:t>në</w:t>
      </w:r>
      <w:r>
        <w:rPr>
          <w:color w:val="231F20"/>
          <w:spacing w:val="26"/>
        </w:rPr>
        <w:t> </w:t>
      </w:r>
      <w:r>
        <w:rPr>
          <w:color w:val="231F20"/>
        </w:rPr>
        <w:t>ag,</w:t>
      </w:r>
      <w:r>
        <w:rPr>
          <w:color w:val="231F20"/>
          <w:spacing w:val="26"/>
        </w:rPr>
        <w:t> </w:t>
      </w:r>
      <w:r>
        <w:rPr>
          <w:color w:val="231F20"/>
        </w:rPr>
        <w:t>kur</w:t>
      </w:r>
      <w:r>
        <w:rPr>
          <w:color w:val="231F20"/>
          <w:spacing w:val="26"/>
        </w:rPr>
        <w:t> </w:t>
      </w:r>
      <w:r>
        <w:rPr>
          <w:color w:val="231F20"/>
        </w:rPr>
        <w:t>ishte</w:t>
      </w:r>
      <w:r>
        <w:rPr>
          <w:color w:val="231F20"/>
          <w:spacing w:val="26"/>
        </w:rPr>
        <w:t> </w:t>
      </w:r>
      <w:r>
        <w:rPr>
          <w:color w:val="231F20"/>
        </w:rPr>
        <w:t>akoma</w:t>
      </w:r>
      <w:r>
        <w:rPr>
          <w:color w:val="231F20"/>
          <w:spacing w:val="26"/>
        </w:rPr>
        <w:t> </w:t>
      </w:r>
      <w:r>
        <w:rPr>
          <w:color w:val="231F20"/>
        </w:rPr>
        <w:t>aq</w:t>
      </w:r>
      <w:r>
        <w:rPr>
          <w:color w:val="231F20"/>
          <w:spacing w:val="26"/>
        </w:rPr>
        <w:t> </w:t>
      </w:r>
      <w:r>
        <w:rPr>
          <w:color w:val="231F20"/>
        </w:rPr>
        <w:t>errësirë</w:t>
      </w:r>
      <w:r>
        <w:rPr>
          <w:color w:val="231F20"/>
          <w:spacing w:val="26"/>
        </w:rPr>
        <w:t> </w:t>
      </w:r>
      <w:r>
        <w:rPr>
          <w:color w:val="231F20"/>
        </w:rPr>
        <w:t>sa</w:t>
      </w:r>
      <w:r>
        <w:rPr>
          <w:color w:val="231F20"/>
          <w:spacing w:val="26"/>
        </w:rPr>
        <w:t> </w:t>
      </w:r>
      <w:r>
        <w:rPr>
          <w:color w:val="231F20"/>
        </w:rPr>
        <w:t>askush</w:t>
      </w:r>
      <w:r>
        <w:rPr>
          <w:color w:val="231F20"/>
          <w:spacing w:val="26"/>
        </w:rPr>
        <w:t> </w:t>
      </w:r>
      <w:r>
        <w:rPr>
          <w:color w:val="231F20"/>
        </w:rPr>
        <w:t>të</w:t>
      </w:r>
      <w:r>
        <w:rPr>
          <w:color w:val="231F20"/>
          <w:spacing w:val="26"/>
        </w:rPr>
        <w:t> </w:t>
      </w:r>
      <w:r>
        <w:rPr>
          <w:color w:val="231F20"/>
        </w:rPr>
        <w:t>mos</w:t>
      </w:r>
      <w:r>
        <w:rPr>
          <w:color w:val="231F20"/>
          <w:spacing w:val="26"/>
        </w:rPr>
        <w:t> </w:t>
      </w:r>
      <w:r>
        <w:rPr>
          <w:color w:val="231F20"/>
        </w:rPr>
        <w:t>ishte në</w:t>
      </w:r>
      <w:r>
        <w:rPr>
          <w:color w:val="231F20"/>
          <w:spacing w:val="11"/>
        </w:rPr>
        <w:t> </w:t>
      </w:r>
      <w:r>
        <w:rPr>
          <w:color w:val="231F20"/>
        </w:rPr>
        <w:t>gjendje</w:t>
      </w:r>
      <w:r>
        <w:rPr>
          <w:color w:val="231F20"/>
          <w:spacing w:val="12"/>
        </w:rPr>
        <w:t> </w:t>
      </w:r>
      <w:r>
        <w:rPr>
          <w:color w:val="231F20"/>
        </w:rPr>
        <w:t>të</w:t>
      </w:r>
      <w:r>
        <w:rPr>
          <w:color w:val="231F20"/>
          <w:spacing w:val="11"/>
        </w:rPr>
        <w:t> </w:t>
      </w:r>
      <w:r>
        <w:rPr>
          <w:color w:val="231F20"/>
        </w:rPr>
        <w:t>dallonte</w:t>
      </w:r>
      <w:r>
        <w:rPr>
          <w:color w:val="231F20"/>
          <w:spacing w:val="12"/>
        </w:rPr>
        <w:t> </w:t>
      </w:r>
      <w:r>
        <w:rPr>
          <w:color w:val="231F20"/>
        </w:rPr>
        <w:t>askënd</w:t>
      </w:r>
      <w:r>
        <w:rPr>
          <w:color w:val="231F20"/>
          <w:spacing w:val="11"/>
        </w:rPr>
        <w:t> </w:t>
      </w:r>
      <w:r>
        <w:rPr>
          <w:color w:val="231F20"/>
        </w:rPr>
        <w:t>përreth,</w:t>
      </w:r>
      <w:r>
        <w:rPr>
          <w:color w:val="231F20"/>
          <w:spacing w:val="12"/>
        </w:rPr>
        <w:t> </w:t>
      </w:r>
      <w:r>
        <w:rPr>
          <w:color w:val="231F20"/>
        </w:rPr>
        <w:t>urdhëroi</w:t>
      </w:r>
      <w:r>
        <w:rPr>
          <w:color w:val="231F20"/>
          <w:spacing w:val="12"/>
        </w:rPr>
        <w:t> </w:t>
      </w:r>
      <w:r>
        <w:rPr>
          <w:color w:val="231F20"/>
        </w:rPr>
        <w:t>Bilalin.</w:t>
      </w:r>
      <w:r>
        <w:rPr>
          <w:color w:val="231F20"/>
          <w:spacing w:val="11"/>
        </w:rPr>
        <w:t> </w:t>
      </w:r>
      <w:r>
        <w:rPr>
          <w:color w:val="231F20"/>
        </w:rPr>
        <w:t>Bilali</w:t>
      </w:r>
      <w:r>
        <w:rPr>
          <w:color w:val="231F20"/>
          <w:spacing w:val="12"/>
        </w:rPr>
        <w:t> </w:t>
      </w:r>
      <w:r>
        <w:rPr>
          <w:color w:val="231F20"/>
          <w:spacing w:val="-2"/>
        </w:rPr>
        <w:t>këndoi</w:t>
      </w:r>
    </w:p>
    <w:p>
      <w:pPr>
        <w:pStyle w:val="BodyText"/>
        <w:spacing w:before="7"/>
        <w:ind w:left="0"/>
        <w:jc w:val="left"/>
        <w:rPr>
          <w:sz w:val="4"/>
        </w:rPr>
      </w:pPr>
      <w:r>
        <w:rPr>
          <w:sz w:val="4"/>
        </w:rPr>
        <mc:AlternateContent>
          <mc:Choice Requires="wps">
            <w:drawing>
              <wp:anchor distT="0" distB="0" distL="0" distR="0" allowOverlap="1" layoutInCell="1" locked="0" behindDoc="1" simplePos="0" relativeHeight="487691264">
                <wp:simplePos x="0" y="0"/>
                <wp:positionH relativeFrom="page">
                  <wp:posOffset>540000</wp:posOffset>
                </wp:positionH>
                <wp:positionV relativeFrom="paragraph">
                  <wp:posOffset>49055</wp:posOffset>
                </wp:positionV>
                <wp:extent cx="1080135" cy="1270"/>
                <wp:effectExtent l="0" t="0" r="0" b="0"/>
                <wp:wrapTopAndBottom/>
                <wp:docPr id="268" name="Graphic 268"/>
                <wp:cNvGraphicFramePr>
                  <a:graphicFrameLocks/>
                </wp:cNvGraphicFramePr>
                <a:graphic>
                  <a:graphicData uri="http://schemas.microsoft.com/office/word/2010/wordprocessingShape">
                    <wps:wsp>
                      <wps:cNvPr id="268" name="Graphic 26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862663pt;width:85.05pt;height:.1pt;mso-position-horizontal-relative:page;mso-position-vertical-relative:paragraph;z-index:-15625216;mso-wrap-distance-left:0;mso-wrap-distance-right:0" id="docshape258" coordorigin="850,77" coordsize="1701,0" path="m850,77l2551,7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244</w:t>
      </w:r>
      <w:r>
        <w:rPr>
          <w:color w:val="231F20"/>
          <w:spacing w:val="4"/>
          <w:position w:val="8"/>
          <w:sz w:val="14"/>
        </w:rPr>
        <w:t> </w:t>
      </w:r>
      <w:r>
        <w:rPr>
          <w:color w:val="231F20"/>
          <w:sz w:val="20"/>
        </w:rPr>
        <w:t>Tirmidhí,</w:t>
      </w:r>
      <w:r>
        <w:rPr>
          <w:color w:val="231F20"/>
          <w:spacing w:val="-11"/>
          <w:sz w:val="20"/>
        </w:rPr>
        <w:t> </w:t>
      </w:r>
      <w:r>
        <w:rPr>
          <w:color w:val="231F20"/>
          <w:sz w:val="20"/>
        </w:rPr>
        <w:t>salát</w:t>
      </w:r>
      <w:r>
        <w:rPr>
          <w:color w:val="231F20"/>
          <w:spacing w:val="-11"/>
          <w:sz w:val="20"/>
        </w:rPr>
        <w:t> </w:t>
      </w:r>
      <w:r>
        <w:rPr>
          <w:color w:val="231F20"/>
          <w:sz w:val="20"/>
        </w:rPr>
        <w:t>1;</w:t>
      </w:r>
      <w:r>
        <w:rPr>
          <w:color w:val="231F20"/>
          <w:spacing w:val="-10"/>
          <w:sz w:val="20"/>
        </w:rPr>
        <w:t> </w:t>
      </w:r>
      <w:r>
        <w:rPr>
          <w:color w:val="231F20"/>
          <w:sz w:val="20"/>
        </w:rPr>
        <w:t>Ebu</w:t>
      </w:r>
      <w:r>
        <w:rPr>
          <w:color w:val="231F20"/>
          <w:spacing w:val="-11"/>
          <w:sz w:val="20"/>
        </w:rPr>
        <w:t> </w:t>
      </w:r>
      <w:r>
        <w:rPr>
          <w:color w:val="231F20"/>
          <w:sz w:val="20"/>
        </w:rPr>
        <w:t>Dáúd,</w:t>
      </w:r>
      <w:r>
        <w:rPr>
          <w:color w:val="231F20"/>
          <w:spacing w:val="-11"/>
          <w:sz w:val="20"/>
        </w:rPr>
        <w:t> </w:t>
      </w:r>
      <w:r>
        <w:rPr>
          <w:color w:val="231F20"/>
          <w:sz w:val="20"/>
        </w:rPr>
        <w:t>salát</w:t>
      </w:r>
      <w:r>
        <w:rPr>
          <w:color w:val="231F20"/>
          <w:spacing w:val="-10"/>
          <w:sz w:val="20"/>
        </w:rPr>
        <w:t> </w:t>
      </w:r>
      <w:r>
        <w:rPr>
          <w:color w:val="231F20"/>
          <w:spacing w:val="-5"/>
          <w:sz w:val="20"/>
        </w:rPr>
        <w:t>2.</w:t>
      </w:r>
    </w:p>
    <w:p>
      <w:pPr>
        <w:spacing w:before="16"/>
        <w:ind w:left="142" w:right="0" w:firstLine="0"/>
        <w:jc w:val="left"/>
        <w:rPr>
          <w:sz w:val="20"/>
        </w:rPr>
      </w:pPr>
      <w:r>
        <w:rPr>
          <w:color w:val="231F20"/>
          <w:position w:val="8"/>
          <w:sz w:val="14"/>
        </w:rPr>
        <w:t>245</w:t>
      </w:r>
      <w:r>
        <w:rPr>
          <w:color w:val="231F20"/>
          <w:spacing w:val="2"/>
          <w:position w:val="8"/>
          <w:sz w:val="14"/>
        </w:rPr>
        <w:t> </w:t>
      </w:r>
      <w:r>
        <w:rPr>
          <w:color w:val="231F20"/>
          <w:sz w:val="20"/>
        </w:rPr>
        <w:t>Buhárí,</w:t>
      </w:r>
      <w:r>
        <w:rPr>
          <w:color w:val="231F20"/>
          <w:spacing w:val="-13"/>
          <w:sz w:val="20"/>
        </w:rPr>
        <w:t> </w:t>
      </w:r>
      <w:r>
        <w:rPr>
          <w:color w:val="231F20"/>
          <w:sz w:val="20"/>
        </w:rPr>
        <w:t>salát</w:t>
      </w:r>
      <w:r>
        <w:rPr>
          <w:color w:val="231F20"/>
          <w:spacing w:val="-12"/>
          <w:sz w:val="20"/>
        </w:rPr>
        <w:t> </w:t>
      </w:r>
      <w:r>
        <w:rPr>
          <w:color w:val="231F20"/>
          <w:sz w:val="20"/>
        </w:rPr>
        <w:t>1;</w:t>
      </w:r>
      <w:r>
        <w:rPr>
          <w:color w:val="231F20"/>
          <w:spacing w:val="-13"/>
          <w:sz w:val="20"/>
        </w:rPr>
        <w:t> </w:t>
      </w:r>
      <w:r>
        <w:rPr>
          <w:color w:val="231F20"/>
          <w:sz w:val="20"/>
        </w:rPr>
        <w:t>Muslim,</w:t>
      </w:r>
      <w:r>
        <w:rPr>
          <w:color w:val="231F20"/>
          <w:spacing w:val="-12"/>
          <w:sz w:val="20"/>
        </w:rPr>
        <w:t> </w:t>
      </w:r>
      <w:r>
        <w:rPr>
          <w:color w:val="231F20"/>
          <w:sz w:val="20"/>
        </w:rPr>
        <w:t>ímán</w:t>
      </w:r>
      <w:r>
        <w:rPr>
          <w:color w:val="231F20"/>
          <w:spacing w:val="-13"/>
          <w:sz w:val="20"/>
        </w:rPr>
        <w:t> </w:t>
      </w:r>
      <w:r>
        <w:rPr>
          <w:color w:val="231F20"/>
          <w:spacing w:val="-4"/>
          <w:sz w:val="20"/>
        </w:rPr>
        <w:t>263.</w:t>
      </w:r>
    </w:p>
    <w:p>
      <w:pPr>
        <w:spacing w:before="15"/>
        <w:ind w:left="142" w:right="0" w:firstLine="0"/>
        <w:jc w:val="left"/>
        <w:rPr>
          <w:sz w:val="20"/>
        </w:rPr>
      </w:pPr>
      <w:r>
        <w:rPr>
          <w:color w:val="231F20"/>
          <w:position w:val="8"/>
          <w:sz w:val="14"/>
        </w:rPr>
        <w:t>246</w:t>
      </w:r>
      <w:r>
        <w:rPr>
          <w:color w:val="231F20"/>
          <w:spacing w:val="1"/>
          <w:position w:val="8"/>
          <w:sz w:val="14"/>
        </w:rPr>
        <w:t> </w:t>
      </w:r>
      <w:r>
        <w:rPr>
          <w:color w:val="231F20"/>
          <w:sz w:val="20"/>
        </w:rPr>
        <w:t>Buhárí,</w:t>
      </w:r>
      <w:r>
        <w:rPr>
          <w:color w:val="231F20"/>
          <w:spacing w:val="-13"/>
          <w:sz w:val="20"/>
        </w:rPr>
        <w:t> </w:t>
      </w:r>
      <w:r>
        <w:rPr>
          <w:color w:val="231F20"/>
          <w:sz w:val="20"/>
        </w:rPr>
        <w:t>bed’ul</w:t>
      </w:r>
      <w:r>
        <w:rPr>
          <w:color w:val="231F20"/>
          <w:spacing w:val="-12"/>
          <w:sz w:val="20"/>
        </w:rPr>
        <w:t> </w:t>
      </w:r>
      <w:r>
        <w:rPr>
          <w:color w:val="231F20"/>
          <w:sz w:val="20"/>
        </w:rPr>
        <w:t>halk</w:t>
      </w:r>
      <w:r>
        <w:rPr>
          <w:color w:val="231F20"/>
          <w:spacing w:val="-13"/>
          <w:sz w:val="20"/>
        </w:rPr>
        <w:t> </w:t>
      </w:r>
      <w:r>
        <w:rPr>
          <w:color w:val="231F20"/>
          <w:sz w:val="20"/>
        </w:rPr>
        <w:t>6,</w:t>
      </w:r>
      <w:r>
        <w:rPr>
          <w:color w:val="231F20"/>
          <w:spacing w:val="-12"/>
          <w:sz w:val="20"/>
        </w:rPr>
        <w:t> </w:t>
      </w:r>
      <w:r>
        <w:rPr>
          <w:color w:val="231F20"/>
          <w:sz w:val="20"/>
        </w:rPr>
        <w:t>menákibul</w:t>
      </w:r>
      <w:r>
        <w:rPr>
          <w:color w:val="231F20"/>
          <w:spacing w:val="-13"/>
          <w:sz w:val="20"/>
        </w:rPr>
        <w:t> </w:t>
      </w:r>
      <w:r>
        <w:rPr>
          <w:color w:val="231F20"/>
          <w:sz w:val="20"/>
        </w:rPr>
        <w:t>ensár</w:t>
      </w:r>
      <w:r>
        <w:rPr>
          <w:color w:val="231F20"/>
          <w:spacing w:val="-12"/>
          <w:sz w:val="20"/>
        </w:rPr>
        <w:t> </w:t>
      </w:r>
      <w:r>
        <w:rPr>
          <w:color w:val="231F20"/>
          <w:sz w:val="20"/>
        </w:rPr>
        <w:t>42;</w:t>
      </w:r>
      <w:r>
        <w:rPr>
          <w:color w:val="231F20"/>
          <w:spacing w:val="-13"/>
          <w:sz w:val="20"/>
        </w:rPr>
        <w:t> </w:t>
      </w:r>
      <w:r>
        <w:rPr>
          <w:color w:val="231F20"/>
          <w:sz w:val="20"/>
        </w:rPr>
        <w:t>Muslim,</w:t>
      </w:r>
      <w:r>
        <w:rPr>
          <w:color w:val="231F20"/>
          <w:spacing w:val="-12"/>
          <w:sz w:val="20"/>
        </w:rPr>
        <w:t> </w:t>
      </w:r>
      <w:r>
        <w:rPr>
          <w:color w:val="231F20"/>
          <w:sz w:val="20"/>
        </w:rPr>
        <w:t>ímán</w:t>
      </w:r>
      <w:r>
        <w:rPr>
          <w:color w:val="231F20"/>
          <w:spacing w:val="-13"/>
          <w:sz w:val="20"/>
        </w:rPr>
        <w:t> </w:t>
      </w:r>
      <w:r>
        <w:rPr>
          <w:color w:val="231F20"/>
          <w:spacing w:val="-4"/>
          <w:sz w:val="20"/>
        </w:rPr>
        <w:t>259.</w:t>
      </w:r>
    </w:p>
    <w:p>
      <w:pPr>
        <w:spacing w:after="0"/>
        <w:jc w:val="left"/>
        <w:rPr>
          <w:sz w:val="20"/>
        </w:rPr>
        <w:sectPr>
          <w:pgSz w:w="8400" w:h="11910"/>
          <w:pgMar w:header="810" w:footer="0" w:top="1080" w:bottom="280" w:left="708" w:right="566"/>
        </w:sectPr>
      </w:pPr>
    </w:p>
    <w:p>
      <w:pPr>
        <w:pStyle w:val="BodyText"/>
        <w:spacing w:line="249" w:lineRule="auto" w:before="107"/>
        <w:ind w:right="281"/>
        <w:rPr>
          <w:position w:val="8"/>
          <w:sz w:val="14"/>
        </w:rPr>
      </w:pPr>
      <w:r>
        <w:rPr>
          <w:color w:val="231F20"/>
          <w:spacing w:val="-2"/>
        </w:rPr>
        <w:t>ikametin</w:t>
      </w:r>
      <w:r>
        <w:rPr>
          <w:color w:val="231F20"/>
          <w:spacing w:val="-12"/>
        </w:rPr>
        <w:t> </w:t>
      </w:r>
      <w:r>
        <w:rPr>
          <w:color w:val="231F20"/>
          <w:spacing w:val="-2"/>
        </w:rPr>
        <w:t>e</w:t>
      </w:r>
      <w:r>
        <w:rPr>
          <w:color w:val="231F20"/>
          <w:spacing w:val="-12"/>
        </w:rPr>
        <w:t> </w:t>
      </w:r>
      <w:r>
        <w:rPr>
          <w:color w:val="231F20"/>
          <w:spacing w:val="-2"/>
        </w:rPr>
        <w:t>namazit</w:t>
      </w:r>
      <w:r>
        <w:rPr>
          <w:color w:val="231F20"/>
          <w:spacing w:val="-12"/>
        </w:rPr>
        <w:t> </w:t>
      </w:r>
      <w:r>
        <w:rPr>
          <w:color w:val="231F20"/>
          <w:spacing w:val="-2"/>
        </w:rPr>
        <w:t>të</w:t>
      </w:r>
      <w:r>
        <w:rPr>
          <w:color w:val="231F20"/>
          <w:spacing w:val="-12"/>
        </w:rPr>
        <w:t> </w:t>
      </w:r>
      <w:r>
        <w:rPr>
          <w:color w:val="231F20"/>
          <w:spacing w:val="-2"/>
        </w:rPr>
        <w:t>sabahut</w:t>
      </w:r>
      <w:r>
        <w:rPr>
          <w:color w:val="231F20"/>
          <w:spacing w:val="-12"/>
        </w:rPr>
        <w:t> </w:t>
      </w:r>
      <w:r>
        <w:rPr>
          <w:color w:val="231F20"/>
          <w:spacing w:val="-2"/>
        </w:rPr>
        <w:t>(dhe</w:t>
      </w:r>
      <w:r>
        <w:rPr>
          <w:color w:val="231F20"/>
          <w:spacing w:val="-12"/>
        </w:rPr>
        <w:t> </w:t>
      </w:r>
      <w:r>
        <w:rPr>
          <w:color w:val="231F20"/>
          <w:spacing w:val="-2"/>
        </w:rPr>
        <w:t>u</w:t>
      </w:r>
      <w:r>
        <w:rPr>
          <w:color w:val="231F20"/>
          <w:spacing w:val="-12"/>
        </w:rPr>
        <w:t> </w:t>
      </w:r>
      <w:r>
        <w:rPr>
          <w:color w:val="231F20"/>
          <w:spacing w:val="-2"/>
        </w:rPr>
        <w:t>lidhën</w:t>
      </w:r>
      <w:r>
        <w:rPr>
          <w:color w:val="231F20"/>
          <w:spacing w:val="-12"/>
        </w:rPr>
        <w:t> </w:t>
      </w:r>
      <w:r>
        <w:rPr>
          <w:color w:val="231F20"/>
          <w:spacing w:val="-2"/>
        </w:rPr>
        <w:t>në</w:t>
      </w:r>
      <w:r>
        <w:rPr>
          <w:color w:val="231F20"/>
          <w:spacing w:val="-12"/>
        </w:rPr>
        <w:t> </w:t>
      </w:r>
      <w:r>
        <w:rPr>
          <w:color w:val="231F20"/>
          <w:spacing w:val="-2"/>
        </w:rPr>
        <w:t>namaz).</w:t>
      </w:r>
      <w:r>
        <w:rPr>
          <w:color w:val="231F20"/>
          <w:spacing w:val="-12"/>
        </w:rPr>
        <w:t> </w:t>
      </w:r>
      <w:r>
        <w:rPr>
          <w:color w:val="231F20"/>
          <w:spacing w:val="-2"/>
        </w:rPr>
        <w:t>Pastaj,</w:t>
      </w:r>
      <w:r>
        <w:rPr>
          <w:color w:val="231F20"/>
          <w:spacing w:val="-12"/>
        </w:rPr>
        <w:t> </w:t>
      </w:r>
      <w:r>
        <w:rPr>
          <w:color w:val="231F20"/>
          <w:spacing w:val="-2"/>
        </w:rPr>
        <w:t>kur</w:t>
      </w:r>
      <w:r>
        <w:rPr>
          <w:color w:val="231F20"/>
          <w:spacing w:val="-12"/>
        </w:rPr>
        <w:t> </w:t>
      </w:r>
      <w:r>
        <w:rPr>
          <w:color w:val="231F20"/>
          <w:spacing w:val="-2"/>
        </w:rPr>
        <w:t>dielli </w:t>
      </w:r>
      <w:r>
        <w:rPr>
          <w:color w:val="231F20"/>
        </w:rPr>
        <w:t>kishte</w:t>
      </w:r>
      <w:r>
        <w:rPr>
          <w:color w:val="231F20"/>
          <w:spacing w:val="-7"/>
        </w:rPr>
        <w:t> </w:t>
      </w:r>
      <w:r>
        <w:rPr>
          <w:color w:val="231F20"/>
        </w:rPr>
        <w:t>arritur</w:t>
      </w:r>
      <w:r>
        <w:rPr>
          <w:color w:val="231F20"/>
          <w:spacing w:val="-7"/>
        </w:rPr>
        <w:t> </w:t>
      </w:r>
      <w:r>
        <w:rPr>
          <w:color w:val="231F20"/>
        </w:rPr>
        <w:t>majën</w:t>
      </w:r>
      <w:r>
        <w:rPr>
          <w:color w:val="231F20"/>
          <w:spacing w:val="-7"/>
        </w:rPr>
        <w:t> </w:t>
      </w:r>
      <w:r>
        <w:rPr>
          <w:color w:val="231F20"/>
        </w:rPr>
        <w:t>dhe</w:t>
      </w:r>
      <w:r>
        <w:rPr>
          <w:color w:val="231F20"/>
          <w:spacing w:val="-7"/>
        </w:rPr>
        <w:t> </w:t>
      </w:r>
      <w:r>
        <w:rPr>
          <w:color w:val="231F20"/>
        </w:rPr>
        <w:t>sapo</w:t>
      </w:r>
      <w:r>
        <w:rPr>
          <w:color w:val="231F20"/>
          <w:spacing w:val="-7"/>
        </w:rPr>
        <w:t> </w:t>
      </w:r>
      <w:r>
        <w:rPr>
          <w:color w:val="231F20"/>
        </w:rPr>
        <w:t>kishte</w:t>
      </w:r>
      <w:r>
        <w:rPr>
          <w:color w:val="231F20"/>
          <w:spacing w:val="-7"/>
        </w:rPr>
        <w:t> </w:t>
      </w:r>
      <w:r>
        <w:rPr>
          <w:color w:val="231F20"/>
        </w:rPr>
        <w:t>filluar</w:t>
      </w:r>
      <w:r>
        <w:rPr>
          <w:color w:val="231F20"/>
          <w:spacing w:val="-7"/>
        </w:rPr>
        <w:t> </w:t>
      </w:r>
      <w:r>
        <w:rPr>
          <w:color w:val="231F20"/>
        </w:rPr>
        <w:t>të</w:t>
      </w:r>
      <w:r>
        <w:rPr>
          <w:color w:val="231F20"/>
          <w:spacing w:val="-7"/>
        </w:rPr>
        <w:t> </w:t>
      </w:r>
      <w:r>
        <w:rPr>
          <w:color w:val="231F20"/>
        </w:rPr>
        <w:t>kthehej</w:t>
      </w:r>
      <w:r>
        <w:rPr>
          <w:color w:val="231F20"/>
          <w:spacing w:val="-7"/>
        </w:rPr>
        <w:t> </w:t>
      </w:r>
      <w:r>
        <w:rPr>
          <w:color w:val="231F20"/>
        </w:rPr>
        <w:t>drejt</w:t>
      </w:r>
      <w:r>
        <w:rPr>
          <w:color w:val="231F20"/>
          <w:spacing w:val="-7"/>
        </w:rPr>
        <w:t> </w:t>
      </w:r>
      <w:r>
        <w:rPr>
          <w:color w:val="231F20"/>
        </w:rPr>
        <w:t>perëndimit, e urdhëroi sërish Bilalin. Bilali këndoi ikametin e namazit të drekës. Dikush – dikush që e dinte këtë më mirë se të tjerët – pati thënë se</w:t>
      </w:r>
      <w:r>
        <w:rPr>
          <w:color w:val="231F20"/>
          <w:spacing w:val="40"/>
        </w:rPr>
        <w:t> </w:t>
      </w:r>
      <w:r>
        <w:rPr>
          <w:color w:val="231F20"/>
        </w:rPr>
        <w:t>kjo kohë ishte mesi i ditës. Mandej, kur dielli ndodhej ende lart dhe ishte akoma i shndritshëm, e urdhëroi Bilalin që të thërriste ikametin e namazit të ikindisë. Me perëndimin e diellit, e urdhëroi Bilalin për ikametin e namazit të akshamit, ndërsa kur u zhduk drita, e urdhëroi për ikametin e namazit të jacisë dhe, pas çdo ikameti, u falën edhe namazet.</w:t>
      </w:r>
      <w:r>
        <w:rPr>
          <w:color w:val="231F20"/>
          <w:spacing w:val="-3"/>
        </w:rPr>
        <w:t> </w:t>
      </w:r>
      <w:r>
        <w:rPr>
          <w:color w:val="231F20"/>
        </w:rPr>
        <w:t>Të</w:t>
      </w:r>
      <w:r>
        <w:rPr>
          <w:color w:val="231F20"/>
          <w:spacing w:val="-3"/>
        </w:rPr>
        <w:t> </w:t>
      </w:r>
      <w:r>
        <w:rPr>
          <w:color w:val="231F20"/>
        </w:rPr>
        <w:t>nesërmen,</w:t>
      </w:r>
      <w:r>
        <w:rPr>
          <w:color w:val="231F20"/>
          <w:spacing w:val="-3"/>
        </w:rPr>
        <w:t> </w:t>
      </w:r>
      <w:r>
        <w:rPr>
          <w:color w:val="231F20"/>
        </w:rPr>
        <w:t>Profeti</w:t>
      </w:r>
      <w:r>
        <w:rPr>
          <w:color w:val="231F20"/>
          <w:spacing w:val="-3"/>
        </w:rPr>
        <w:t> </w:t>
      </w:r>
      <w:r>
        <w:rPr>
          <w:color w:val="231F20"/>
        </w:rPr>
        <w:t>ynë</w:t>
      </w:r>
      <w:r>
        <w:rPr>
          <w:color w:val="231F20"/>
          <w:spacing w:val="-3"/>
        </w:rPr>
        <w:t> </w:t>
      </w:r>
      <w:r>
        <w:rPr>
          <w:color w:val="231F20"/>
        </w:rPr>
        <w:t>(s.a.s.)</w:t>
      </w:r>
      <w:r>
        <w:rPr>
          <w:color w:val="231F20"/>
          <w:spacing w:val="-3"/>
        </w:rPr>
        <w:t> </w:t>
      </w:r>
      <w:r>
        <w:rPr>
          <w:color w:val="231F20"/>
        </w:rPr>
        <w:t>e</w:t>
      </w:r>
      <w:r>
        <w:rPr>
          <w:color w:val="231F20"/>
          <w:spacing w:val="-3"/>
        </w:rPr>
        <w:t> </w:t>
      </w:r>
      <w:r>
        <w:rPr>
          <w:color w:val="231F20"/>
        </w:rPr>
        <w:t>vonoi</w:t>
      </w:r>
      <w:r>
        <w:rPr>
          <w:color w:val="231F20"/>
          <w:spacing w:val="-3"/>
        </w:rPr>
        <w:t> </w:t>
      </w:r>
      <w:r>
        <w:rPr>
          <w:color w:val="231F20"/>
        </w:rPr>
        <w:t>namazin</w:t>
      </w:r>
      <w:r>
        <w:rPr>
          <w:color w:val="231F20"/>
          <w:spacing w:val="-3"/>
        </w:rPr>
        <w:t> </w:t>
      </w:r>
      <w:r>
        <w:rPr>
          <w:color w:val="231F20"/>
        </w:rPr>
        <w:t>e</w:t>
      </w:r>
      <w:r>
        <w:rPr>
          <w:color w:val="231F20"/>
          <w:spacing w:val="-3"/>
        </w:rPr>
        <w:t> </w:t>
      </w:r>
      <w:r>
        <w:rPr>
          <w:color w:val="231F20"/>
        </w:rPr>
        <w:t>sabahut. Aq sa, pasi mbaruam me faljen, pyetëm njëri-tjetrin: ‘A lindi dielli?’ Namazin e drekës e falëm në (një kohë të afërt me) kohën kur kishim falur namazin e ikindisë së ditës paraardhëse. Namazin e ikindisë e falëm pasi dielli e kishte humbur shkëlqimin e tij dhe qe zverdhur, kurse namazin e akshamit, pak para se drita në horizont të zhdukej. Namazin</w:t>
      </w:r>
      <w:r>
        <w:rPr>
          <w:color w:val="231F20"/>
          <w:spacing w:val="-7"/>
        </w:rPr>
        <w:t> </w:t>
      </w:r>
      <w:r>
        <w:rPr>
          <w:color w:val="231F20"/>
        </w:rPr>
        <w:t>e</w:t>
      </w:r>
      <w:r>
        <w:rPr>
          <w:color w:val="231F20"/>
          <w:spacing w:val="-7"/>
        </w:rPr>
        <w:t> </w:t>
      </w:r>
      <w:r>
        <w:rPr>
          <w:color w:val="231F20"/>
        </w:rPr>
        <w:t>jacisë</w:t>
      </w:r>
      <w:r>
        <w:rPr>
          <w:color w:val="231F20"/>
          <w:spacing w:val="-7"/>
        </w:rPr>
        <w:t> </w:t>
      </w:r>
      <w:r>
        <w:rPr>
          <w:color w:val="231F20"/>
        </w:rPr>
        <w:t>e</w:t>
      </w:r>
      <w:r>
        <w:rPr>
          <w:color w:val="231F20"/>
          <w:spacing w:val="-7"/>
        </w:rPr>
        <w:t> </w:t>
      </w:r>
      <w:r>
        <w:rPr>
          <w:color w:val="231F20"/>
        </w:rPr>
        <w:t>shtymë</w:t>
      </w:r>
      <w:r>
        <w:rPr>
          <w:color w:val="231F20"/>
          <w:spacing w:val="-7"/>
        </w:rPr>
        <w:t> </w:t>
      </w:r>
      <w:r>
        <w:rPr>
          <w:color w:val="231F20"/>
        </w:rPr>
        <w:t>derisa</w:t>
      </w:r>
      <w:r>
        <w:rPr>
          <w:color w:val="231F20"/>
          <w:spacing w:val="-7"/>
        </w:rPr>
        <w:t> </w:t>
      </w:r>
      <w:r>
        <w:rPr>
          <w:color w:val="231F20"/>
        </w:rPr>
        <w:t>kaloi</w:t>
      </w:r>
      <w:r>
        <w:rPr>
          <w:color w:val="231F20"/>
          <w:spacing w:val="-7"/>
        </w:rPr>
        <w:t> </w:t>
      </w:r>
      <w:r>
        <w:rPr>
          <w:color w:val="231F20"/>
        </w:rPr>
        <w:t>një</w:t>
      </w:r>
      <w:r>
        <w:rPr>
          <w:color w:val="231F20"/>
          <w:spacing w:val="-7"/>
        </w:rPr>
        <w:t> </w:t>
      </w:r>
      <w:r>
        <w:rPr>
          <w:color w:val="231F20"/>
        </w:rPr>
        <w:t>e</w:t>
      </w:r>
      <w:r>
        <w:rPr>
          <w:color w:val="231F20"/>
          <w:spacing w:val="-7"/>
        </w:rPr>
        <w:t> </w:t>
      </w:r>
      <w:r>
        <w:rPr>
          <w:color w:val="231F20"/>
        </w:rPr>
        <w:t>treta</w:t>
      </w:r>
      <w:r>
        <w:rPr>
          <w:color w:val="231F20"/>
          <w:spacing w:val="-7"/>
        </w:rPr>
        <w:t> </w:t>
      </w:r>
      <w:r>
        <w:rPr>
          <w:color w:val="231F20"/>
        </w:rPr>
        <w:t>e</w:t>
      </w:r>
      <w:r>
        <w:rPr>
          <w:color w:val="231F20"/>
          <w:spacing w:val="-7"/>
        </w:rPr>
        <w:t> </w:t>
      </w:r>
      <w:r>
        <w:rPr>
          <w:color w:val="231F20"/>
        </w:rPr>
        <w:t>parë</w:t>
      </w:r>
      <w:r>
        <w:rPr>
          <w:color w:val="231F20"/>
          <w:spacing w:val="-7"/>
        </w:rPr>
        <w:t> </w:t>
      </w:r>
      <w:r>
        <w:rPr>
          <w:color w:val="231F20"/>
        </w:rPr>
        <w:t>e</w:t>
      </w:r>
      <w:r>
        <w:rPr>
          <w:color w:val="231F20"/>
          <w:spacing w:val="-7"/>
        </w:rPr>
        <w:t> </w:t>
      </w:r>
      <w:r>
        <w:rPr>
          <w:color w:val="231F20"/>
        </w:rPr>
        <w:t>natës.</w:t>
      </w:r>
      <w:r>
        <w:rPr>
          <w:color w:val="231F20"/>
          <w:spacing w:val="-7"/>
        </w:rPr>
        <w:t> </w:t>
      </w:r>
      <w:r>
        <w:rPr>
          <w:color w:val="231F20"/>
        </w:rPr>
        <w:t>Ditën tjetër,</w:t>
      </w:r>
      <w:r>
        <w:rPr>
          <w:color w:val="231F20"/>
          <w:spacing w:val="-15"/>
        </w:rPr>
        <w:t> </w:t>
      </w:r>
      <w:r>
        <w:rPr>
          <w:color w:val="231F20"/>
        </w:rPr>
        <w:t>i</w:t>
      </w:r>
      <w:r>
        <w:rPr>
          <w:color w:val="231F20"/>
          <w:spacing w:val="-15"/>
        </w:rPr>
        <w:t> </w:t>
      </w:r>
      <w:r>
        <w:rPr>
          <w:color w:val="231F20"/>
        </w:rPr>
        <w:t>Dërguari</w:t>
      </w:r>
      <w:r>
        <w:rPr>
          <w:color w:val="231F20"/>
          <w:spacing w:val="-15"/>
        </w:rPr>
        <w:t> </w:t>
      </w:r>
      <w:r>
        <w:rPr>
          <w:color w:val="231F20"/>
        </w:rPr>
        <w:t>i</w:t>
      </w:r>
      <w:r>
        <w:rPr>
          <w:color w:val="231F20"/>
          <w:spacing w:val="-15"/>
        </w:rPr>
        <w:t> </w:t>
      </w:r>
      <w:r>
        <w:rPr>
          <w:color w:val="231F20"/>
        </w:rPr>
        <w:t>Allahut</w:t>
      </w:r>
      <w:r>
        <w:rPr>
          <w:color w:val="231F20"/>
          <w:spacing w:val="-15"/>
        </w:rPr>
        <w:t> </w:t>
      </w:r>
      <w:r>
        <w:rPr>
          <w:color w:val="231F20"/>
        </w:rPr>
        <w:t>(s.a.s.)</w:t>
      </w:r>
      <w:r>
        <w:rPr>
          <w:color w:val="231F20"/>
          <w:spacing w:val="-15"/>
        </w:rPr>
        <w:t> </w:t>
      </w:r>
      <w:r>
        <w:rPr>
          <w:color w:val="231F20"/>
        </w:rPr>
        <w:t>e</w:t>
      </w:r>
      <w:r>
        <w:rPr>
          <w:color w:val="231F20"/>
          <w:spacing w:val="-15"/>
        </w:rPr>
        <w:t> </w:t>
      </w:r>
      <w:r>
        <w:rPr>
          <w:color w:val="231F20"/>
        </w:rPr>
        <w:t>thirri</w:t>
      </w:r>
      <w:r>
        <w:rPr>
          <w:color w:val="231F20"/>
          <w:spacing w:val="-15"/>
        </w:rPr>
        <w:t> </w:t>
      </w:r>
      <w:r>
        <w:rPr>
          <w:color w:val="231F20"/>
        </w:rPr>
        <w:t>në</w:t>
      </w:r>
      <w:r>
        <w:rPr>
          <w:color w:val="231F20"/>
          <w:spacing w:val="-15"/>
        </w:rPr>
        <w:t> </w:t>
      </w:r>
      <w:r>
        <w:rPr>
          <w:color w:val="231F20"/>
        </w:rPr>
        <w:t>mëngjes</w:t>
      </w:r>
      <w:r>
        <w:rPr>
          <w:color w:val="231F20"/>
          <w:spacing w:val="-15"/>
        </w:rPr>
        <w:t> </w:t>
      </w:r>
      <w:r>
        <w:rPr>
          <w:color w:val="231F20"/>
        </w:rPr>
        <w:t>personin</w:t>
      </w:r>
      <w:r>
        <w:rPr>
          <w:color w:val="231F20"/>
          <w:spacing w:val="-15"/>
        </w:rPr>
        <w:t> </w:t>
      </w:r>
      <w:r>
        <w:rPr>
          <w:color w:val="231F20"/>
        </w:rPr>
        <w:t>që</w:t>
      </w:r>
      <w:r>
        <w:rPr>
          <w:color w:val="231F20"/>
          <w:spacing w:val="-15"/>
        </w:rPr>
        <w:t> </w:t>
      </w:r>
      <w:r>
        <w:rPr>
          <w:color w:val="231F20"/>
        </w:rPr>
        <w:t>kishte bërë pyetjen dhe i tha: ‘</w:t>
      </w:r>
      <w:r>
        <w:rPr>
          <w:i/>
          <w:color w:val="231F20"/>
        </w:rPr>
        <w:t>Ja pra, kohët e namazeve janë mes këtyre dy </w:t>
      </w:r>
      <w:r>
        <w:rPr>
          <w:i/>
          <w:color w:val="231F20"/>
          <w:spacing w:val="-2"/>
        </w:rPr>
        <w:t>kohëve</w:t>
      </w:r>
      <w:r>
        <w:rPr>
          <w:color w:val="231F20"/>
          <w:spacing w:val="-2"/>
        </w:rPr>
        <w:t>.’”</w:t>
      </w:r>
      <w:r>
        <w:rPr>
          <w:color w:val="231F20"/>
          <w:spacing w:val="-2"/>
          <w:position w:val="8"/>
          <w:sz w:val="14"/>
        </w:rPr>
        <w:t>247</w:t>
      </w:r>
    </w:p>
    <w:p>
      <w:pPr>
        <w:pStyle w:val="BodyText"/>
        <w:spacing w:line="249" w:lineRule="auto" w:before="132"/>
        <w:ind w:right="281" w:firstLine="283"/>
      </w:pPr>
      <w:r>
        <w:rPr>
          <w:color w:val="231F20"/>
        </w:rPr>
        <w:t>Shkurtimisht, ashtu siç ka vazhduar deri më sot falja e pesë namazeve ditore në atë mënyrë që na e ka mësuar Profeti ynë (s.a.s.), po ashtu kanë vazhduar edhe pesë kohët e namazit. Prandaj, siç janë të rëndësishme për ne pesë namazet ditore, e rëndësishme është edhe falja</w:t>
      </w:r>
      <w:r>
        <w:rPr>
          <w:color w:val="231F20"/>
          <w:spacing w:val="-5"/>
        </w:rPr>
        <w:t> </w:t>
      </w:r>
      <w:r>
        <w:rPr>
          <w:color w:val="231F20"/>
        </w:rPr>
        <w:t>e</w:t>
      </w:r>
      <w:r>
        <w:rPr>
          <w:color w:val="231F20"/>
          <w:spacing w:val="-5"/>
        </w:rPr>
        <w:t> </w:t>
      </w:r>
      <w:r>
        <w:rPr>
          <w:color w:val="231F20"/>
        </w:rPr>
        <w:t>tyre</w:t>
      </w:r>
      <w:r>
        <w:rPr>
          <w:color w:val="231F20"/>
          <w:spacing w:val="-5"/>
        </w:rPr>
        <w:t> </w:t>
      </w:r>
      <w:r>
        <w:rPr>
          <w:color w:val="231F20"/>
        </w:rPr>
        <w:t>në</w:t>
      </w:r>
      <w:r>
        <w:rPr>
          <w:color w:val="231F20"/>
          <w:spacing w:val="-5"/>
        </w:rPr>
        <w:t> </w:t>
      </w:r>
      <w:r>
        <w:rPr>
          <w:color w:val="231F20"/>
        </w:rPr>
        <w:t>kohë.</w:t>
      </w:r>
      <w:r>
        <w:rPr>
          <w:color w:val="231F20"/>
          <w:spacing w:val="-5"/>
        </w:rPr>
        <w:t> </w:t>
      </w:r>
      <w:r>
        <w:rPr>
          <w:color w:val="231F20"/>
        </w:rPr>
        <w:t>Thënë</w:t>
      </w:r>
      <w:r>
        <w:rPr>
          <w:color w:val="231F20"/>
          <w:spacing w:val="-5"/>
        </w:rPr>
        <w:t> </w:t>
      </w:r>
      <w:r>
        <w:rPr>
          <w:color w:val="231F20"/>
        </w:rPr>
        <w:t>ndryshe,</w:t>
      </w:r>
      <w:r>
        <w:rPr>
          <w:color w:val="231F20"/>
          <w:spacing w:val="-5"/>
        </w:rPr>
        <w:t> </w:t>
      </w:r>
      <w:r>
        <w:rPr>
          <w:color w:val="231F20"/>
        </w:rPr>
        <w:t>siç</w:t>
      </w:r>
      <w:r>
        <w:rPr>
          <w:color w:val="231F20"/>
          <w:spacing w:val="-5"/>
        </w:rPr>
        <w:t> </w:t>
      </w:r>
      <w:r>
        <w:rPr>
          <w:color w:val="231F20"/>
        </w:rPr>
        <w:t>është</w:t>
      </w:r>
      <w:r>
        <w:rPr>
          <w:color w:val="231F20"/>
          <w:spacing w:val="-5"/>
        </w:rPr>
        <w:t> </w:t>
      </w:r>
      <w:r>
        <w:rPr>
          <w:color w:val="231F20"/>
        </w:rPr>
        <w:t>farz</w:t>
      </w:r>
      <w:r>
        <w:rPr>
          <w:color w:val="231F20"/>
          <w:spacing w:val="-5"/>
        </w:rPr>
        <w:t> </w:t>
      </w:r>
      <w:r>
        <w:rPr>
          <w:color w:val="231F20"/>
        </w:rPr>
        <w:t>falja</w:t>
      </w:r>
      <w:r>
        <w:rPr>
          <w:color w:val="231F20"/>
          <w:spacing w:val="-5"/>
        </w:rPr>
        <w:t> </w:t>
      </w:r>
      <w:r>
        <w:rPr>
          <w:color w:val="231F20"/>
        </w:rPr>
        <w:t>e</w:t>
      </w:r>
      <w:r>
        <w:rPr>
          <w:color w:val="231F20"/>
          <w:spacing w:val="-5"/>
        </w:rPr>
        <w:t> </w:t>
      </w:r>
      <w:r>
        <w:rPr>
          <w:color w:val="231F20"/>
        </w:rPr>
        <w:t>namazit,</w:t>
      </w:r>
      <w:r>
        <w:rPr>
          <w:color w:val="231F20"/>
          <w:spacing w:val="-5"/>
        </w:rPr>
        <w:t> </w:t>
      </w:r>
      <w:r>
        <w:rPr>
          <w:color w:val="231F20"/>
        </w:rPr>
        <w:t>farz është</w:t>
      </w:r>
      <w:r>
        <w:rPr>
          <w:color w:val="231F20"/>
          <w:spacing w:val="-14"/>
        </w:rPr>
        <w:t> </w:t>
      </w:r>
      <w:r>
        <w:rPr>
          <w:color w:val="231F20"/>
        </w:rPr>
        <w:t>edhe</w:t>
      </w:r>
      <w:r>
        <w:rPr>
          <w:color w:val="231F20"/>
          <w:spacing w:val="-14"/>
        </w:rPr>
        <w:t> </w:t>
      </w:r>
      <w:r>
        <w:rPr>
          <w:color w:val="231F20"/>
        </w:rPr>
        <w:t>falja</w:t>
      </w:r>
      <w:r>
        <w:rPr>
          <w:color w:val="231F20"/>
          <w:spacing w:val="-14"/>
        </w:rPr>
        <w:t> </w:t>
      </w:r>
      <w:r>
        <w:rPr>
          <w:color w:val="231F20"/>
        </w:rPr>
        <w:t>e</w:t>
      </w:r>
      <w:r>
        <w:rPr>
          <w:color w:val="231F20"/>
          <w:spacing w:val="-14"/>
        </w:rPr>
        <w:t> </w:t>
      </w:r>
      <w:r>
        <w:rPr>
          <w:color w:val="231F20"/>
        </w:rPr>
        <w:t>tij</w:t>
      </w:r>
      <w:r>
        <w:rPr>
          <w:color w:val="231F20"/>
          <w:spacing w:val="-14"/>
        </w:rPr>
        <w:t> </w:t>
      </w:r>
      <w:r>
        <w:rPr>
          <w:color w:val="231F20"/>
        </w:rPr>
        <w:t>në</w:t>
      </w:r>
      <w:r>
        <w:rPr>
          <w:color w:val="231F20"/>
          <w:spacing w:val="-14"/>
        </w:rPr>
        <w:t> </w:t>
      </w:r>
      <w:r>
        <w:rPr>
          <w:color w:val="231F20"/>
        </w:rPr>
        <w:t>kohë;</w:t>
      </w:r>
      <w:r>
        <w:rPr>
          <w:color w:val="231F20"/>
          <w:spacing w:val="-14"/>
        </w:rPr>
        <w:t> </w:t>
      </w:r>
      <w:r>
        <w:rPr>
          <w:color w:val="231F20"/>
        </w:rPr>
        <w:t>ashtu</w:t>
      </w:r>
      <w:r>
        <w:rPr>
          <w:color w:val="231F20"/>
          <w:spacing w:val="-14"/>
        </w:rPr>
        <w:t> </w:t>
      </w:r>
      <w:r>
        <w:rPr>
          <w:color w:val="231F20"/>
        </w:rPr>
        <w:t>siç</w:t>
      </w:r>
      <w:r>
        <w:rPr>
          <w:color w:val="231F20"/>
          <w:spacing w:val="-14"/>
        </w:rPr>
        <w:t> </w:t>
      </w:r>
      <w:r>
        <w:rPr>
          <w:color w:val="231F20"/>
        </w:rPr>
        <w:t>është</w:t>
      </w:r>
      <w:r>
        <w:rPr>
          <w:color w:val="231F20"/>
          <w:spacing w:val="-14"/>
        </w:rPr>
        <w:t> </w:t>
      </w:r>
      <w:r>
        <w:rPr>
          <w:color w:val="231F20"/>
        </w:rPr>
        <w:t>haram</w:t>
      </w:r>
      <w:r>
        <w:rPr>
          <w:color w:val="231F20"/>
          <w:spacing w:val="-14"/>
        </w:rPr>
        <w:t> </w:t>
      </w:r>
      <w:r>
        <w:rPr>
          <w:color w:val="231F20"/>
        </w:rPr>
        <w:t>braktisja</w:t>
      </w:r>
      <w:r>
        <w:rPr>
          <w:color w:val="231F20"/>
          <w:spacing w:val="-14"/>
        </w:rPr>
        <w:t> </w:t>
      </w:r>
      <w:r>
        <w:rPr>
          <w:color w:val="231F20"/>
        </w:rPr>
        <w:t>e</w:t>
      </w:r>
      <w:r>
        <w:rPr>
          <w:color w:val="231F20"/>
          <w:spacing w:val="-14"/>
        </w:rPr>
        <w:t> </w:t>
      </w:r>
      <w:r>
        <w:rPr>
          <w:color w:val="231F20"/>
        </w:rPr>
        <w:t>namazit, haram është edhe lënia e faljes së namazit për në një kohë tjetër të papërcaktuar. Për rrjedhojë, të gjitha namazet duhen falur brenda </w:t>
      </w:r>
      <w:r>
        <w:rPr>
          <w:color w:val="231F20"/>
          <w:spacing w:val="-2"/>
        </w:rPr>
        <w:t>kohëve</w:t>
      </w:r>
      <w:r>
        <w:rPr>
          <w:color w:val="231F20"/>
          <w:spacing w:val="-11"/>
        </w:rPr>
        <w:t> </w:t>
      </w:r>
      <w:r>
        <w:rPr>
          <w:color w:val="231F20"/>
          <w:spacing w:val="-2"/>
        </w:rPr>
        <w:t>të</w:t>
      </w:r>
      <w:r>
        <w:rPr>
          <w:color w:val="231F20"/>
          <w:spacing w:val="-10"/>
        </w:rPr>
        <w:t> </w:t>
      </w:r>
      <w:r>
        <w:rPr>
          <w:color w:val="231F20"/>
          <w:spacing w:val="-2"/>
        </w:rPr>
        <w:t>përcaktuara</w:t>
      </w:r>
      <w:r>
        <w:rPr>
          <w:color w:val="231F20"/>
          <w:spacing w:val="-11"/>
        </w:rPr>
        <w:t> </w:t>
      </w:r>
      <w:r>
        <w:rPr>
          <w:color w:val="231F20"/>
          <w:spacing w:val="-2"/>
        </w:rPr>
        <w:t>nga</w:t>
      </w:r>
      <w:r>
        <w:rPr>
          <w:color w:val="231F20"/>
          <w:spacing w:val="-11"/>
        </w:rPr>
        <w:t> </w:t>
      </w:r>
      <w:r>
        <w:rPr>
          <w:color w:val="231F20"/>
          <w:spacing w:val="-2"/>
        </w:rPr>
        <w:t>Pejgamberi</w:t>
      </w:r>
      <w:r>
        <w:rPr>
          <w:color w:val="231F20"/>
          <w:spacing w:val="-11"/>
        </w:rPr>
        <w:t> </w:t>
      </w:r>
      <w:r>
        <w:rPr>
          <w:color w:val="231F20"/>
          <w:spacing w:val="-2"/>
        </w:rPr>
        <w:t>ynë</w:t>
      </w:r>
      <w:r>
        <w:rPr>
          <w:color w:val="231F20"/>
          <w:spacing w:val="-11"/>
        </w:rPr>
        <w:t> </w:t>
      </w:r>
      <w:r>
        <w:rPr>
          <w:color w:val="231F20"/>
          <w:spacing w:val="-2"/>
        </w:rPr>
        <w:t>(s.a.s.).</w:t>
      </w:r>
      <w:r>
        <w:rPr>
          <w:color w:val="231F20"/>
          <w:spacing w:val="-11"/>
        </w:rPr>
        <w:t> </w:t>
      </w:r>
      <w:r>
        <w:rPr>
          <w:color w:val="231F20"/>
          <w:spacing w:val="-2"/>
        </w:rPr>
        <w:t>Kur</w:t>
      </w:r>
      <w:r>
        <w:rPr>
          <w:color w:val="231F20"/>
          <w:spacing w:val="-11"/>
        </w:rPr>
        <w:t> </w:t>
      </w:r>
      <w:r>
        <w:rPr>
          <w:color w:val="231F20"/>
          <w:spacing w:val="-2"/>
        </w:rPr>
        <w:t>sahabët</w:t>
      </w:r>
      <w:r>
        <w:rPr>
          <w:color w:val="231F20"/>
          <w:spacing w:val="-11"/>
        </w:rPr>
        <w:t> </w:t>
      </w:r>
      <w:r>
        <w:rPr>
          <w:color w:val="231F20"/>
          <w:spacing w:val="-2"/>
        </w:rPr>
        <w:t>e</w:t>
      </w:r>
      <w:r>
        <w:rPr>
          <w:color w:val="231F20"/>
          <w:spacing w:val="-10"/>
        </w:rPr>
        <w:t> </w:t>
      </w:r>
      <w:r>
        <w:rPr>
          <w:color w:val="231F20"/>
          <w:spacing w:val="-2"/>
        </w:rPr>
        <w:t>pyesin </w:t>
      </w:r>
      <w:r>
        <w:rPr>
          <w:color w:val="231F20"/>
        </w:rPr>
        <w:t>Atë në lidhje me veprat më të virtytshme, si një nga tri gjërat që u numëron</w:t>
      </w:r>
      <w:r>
        <w:rPr>
          <w:color w:val="231F20"/>
          <w:spacing w:val="-4"/>
        </w:rPr>
        <w:t> </w:t>
      </w:r>
      <w:r>
        <w:rPr>
          <w:color w:val="231F20"/>
        </w:rPr>
        <w:t>atyre</w:t>
      </w:r>
      <w:r>
        <w:rPr>
          <w:color w:val="231F20"/>
          <w:spacing w:val="-4"/>
        </w:rPr>
        <w:t> </w:t>
      </w:r>
      <w:r>
        <w:rPr>
          <w:color w:val="231F20"/>
        </w:rPr>
        <w:t>Profeti</w:t>
      </w:r>
      <w:r>
        <w:rPr>
          <w:color w:val="231F20"/>
          <w:spacing w:val="-4"/>
        </w:rPr>
        <w:t> </w:t>
      </w:r>
      <w:r>
        <w:rPr>
          <w:color w:val="231F20"/>
        </w:rPr>
        <w:t>ynë</w:t>
      </w:r>
      <w:r>
        <w:rPr>
          <w:color w:val="231F20"/>
          <w:spacing w:val="-4"/>
        </w:rPr>
        <w:t> </w:t>
      </w:r>
      <w:r>
        <w:rPr>
          <w:color w:val="231F20"/>
        </w:rPr>
        <w:t>është</w:t>
      </w:r>
      <w:r>
        <w:rPr>
          <w:color w:val="231F20"/>
          <w:spacing w:val="-4"/>
        </w:rPr>
        <w:t> </w:t>
      </w:r>
      <w:r>
        <w:rPr>
          <w:color w:val="231F20"/>
        </w:rPr>
        <w:t>falja</w:t>
      </w:r>
      <w:r>
        <w:rPr>
          <w:color w:val="231F20"/>
          <w:spacing w:val="-4"/>
        </w:rPr>
        <w:t> </w:t>
      </w:r>
      <w:r>
        <w:rPr>
          <w:color w:val="231F20"/>
        </w:rPr>
        <w:t>e</w:t>
      </w:r>
      <w:r>
        <w:rPr>
          <w:color w:val="231F20"/>
          <w:spacing w:val="-4"/>
        </w:rPr>
        <w:t> </w:t>
      </w:r>
      <w:r>
        <w:rPr>
          <w:color w:val="231F20"/>
        </w:rPr>
        <w:t>namazit</w:t>
      </w:r>
      <w:r>
        <w:rPr>
          <w:color w:val="231F20"/>
          <w:spacing w:val="-4"/>
        </w:rPr>
        <w:t> </w:t>
      </w:r>
      <w:r>
        <w:rPr>
          <w:color w:val="231F20"/>
        </w:rPr>
        <w:t>në</w:t>
      </w:r>
      <w:r>
        <w:rPr>
          <w:color w:val="231F20"/>
          <w:spacing w:val="-4"/>
        </w:rPr>
        <w:t> </w:t>
      </w:r>
      <w:r>
        <w:rPr>
          <w:color w:val="231F20"/>
        </w:rPr>
        <w:t>kohën</w:t>
      </w:r>
      <w:r>
        <w:rPr>
          <w:color w:val="231F20"/>
          <w:spacing w:val="-4"/>
        </w:rPr>
        <w:t> </w:t>
      </w:r>
      <w:r>
        <w:rPr>
          <w:color w:val="231F20"/>
        </w:rPr>
        <w:t>e</w:t>
      </w:r>
      <w:r>
        <w:rPr>
          <w:color w:val="231F20"/>
          <w:spacing w:val="-4"/>
        </w:rPr>
        <w:t> </w:t>
      </w:r>
      <w:r>
        <w:rPr>
          <w:color w:val="231F20"/>
        </w:rPr>
        <w:t>vet.</w:t>
      </w:r>
      <w:r>
        <w:rPr>
          <w:color w:val="231F20"/>
          <w:position w:val="8"/>
          <w:sz w:val="14"/>
        </w:rPr>
        <w:t>248</w:t>
      </w:r>
      <w:r>
        <w:rPr>
          <w:color w:val="231F20"/>
          <w:spacing w:val="21"/>
          <w:position w:val="8"/>
          <w:sz w:val="14"/>
        </w:rPr>
        <w:t> </w:t>
      </w:r>
      <w:r>
        <w:rPr>
          <w:color w:val="231F20"/>
        </w:rPr>
        <w:t>Pra, do</w:t>
      </w:r>
      <w:r>
        <w:rPr>
          <w:color w:val="231F20"/>
          <w:spacing w:val="15"/>
        </w:rPr>
        <w:t> </w:t>
      </w:r>
      <w:r>
        <w:rPr>
          <w:color w:val="231F20"/>
        </w:rPr>
        <w:t>të</w:t>
      </w:r>
      <w:r>
        <w:rPr>
          <w:color w:val="231F20"/>
          <w:spacing w:val="15"/>
        </w:rPr>
        <w:t> </w:t>
      </w:r>
      <w:r>
        <w:rPr>
          <w:color w:val="231F20"/>
        </w:rPr>
        <w:t>thotë</w:t>
      </w:r>
      <w:r>
        <w:rPr>
          <w:color w:val="231F20"/>
          <w:spacing w:val="15"/>
        </w:rPr>
        <w:t> </w:t>
      </w:r>
      <w:r>
        <w:rPr>
          <w:color w:val="231F20"/>
        </w:rPr>
        <w:t>se</w:t>
      </w:r>
      <w:r>
        <w:rPr>
          <w:color w:val="231F20"/>
          <w:spacing w:val="16"/>
        </w:rPr>
        <w:t> </w:t>
      </w:r>
      <w:r>
        <w:rPr>
          <w:color w:val="231F20"/>
        </w:rPr>
        <w:t>koha,</w:t>
      </w:r>
      <w:r>
        <w:rPr>
          <w:color w:val="231F20"/>
          <w:spacing w:val="15"/>
        </w:rPr>
        <w:t> </w:t>
      </w:r>
      <w:r>
        <w:rPr>
          <w:color w:val="231F20"/>
        </w:rPr>
        <w:t>nëpërmjet</w:t>
      </w:r>
      <w:r>
        <w:rPr>
          <w:color w:val="231F20"/>
          <w:spacing w:val="15"/>
        </w:rPr>
        <w:t> </w:t>
      </w:r>
      <w:r>
        <w:rPr>
          <w:color w:val="231F20"/>
        </w:rPr>
        <w:t>namazit,</w:t>
      </w:r>
      <w:r>
        <w:rPr>
          <w:color w:val="231F20"/>
          <w:spacing w:val="15"/>
        </w:rPr>
        <w:t> </w:t>
      </w:r>
      <w:r>
        <w:rPr>
          <w:color w:val="231F20"/>
        </w:rPr>
        <w:t>ndriçohet</w:t>
      </w:r>
      <w:r>
        <w:rPr>
          <w:color w:val="231F20"/>
          <w:spacing w:val="16"/>
        </w:rPr>
        <w:t> </w:t>
      </w:r>
      <w:r>
        <w:rPr>
          <w:color w:val="231F20"/>
        </w:rPr>
        <w:t>dhe</w:t>
      </w:r>
      <w:r>
        <w:rPr>
          <w:color w:val="231F20"/>
          <w:spacing w:val="15"/>
        </w:rPr>
        <w:t> </w:t>
      </w:r>
      <w:r>
        <w:rPr>
          <w:color w:val="231F20"/>
        </w:rPr>
        <w:t>merr</w:t>
      </w:r>
      <w:r>
        <w:rPr>
          <w:color w:val="231F20"/>
          <w:spacing w:val="15"/>
        </w:rPr>
        <w:t> </w:t>
      </w:r>
      <w:r>
        <w:rPr>
          <w:color w:val="231F20"/>
        </w:rPr>
        <w:t>vlerë.</w:t>
      </w:r>
      <w:r>
        <w:rPr>
          <w:color w:val="231F20"/>
          <w:spacing w:val="15"/>
        </w:rPr>
        <w:t> </w:t>
      </w:r>
      <w:r>
        <w:rPr>
          <w:color w:val="231F20"/>
          <w:spacing w:val="-5"/>
        </w:rPr>
        <w:t>Si</w:t>
      </w:r>
    </w:p>
    <w:p>
      <w:pPr>
        <w:pStyle w:val="BodyText"/>
        <w:spacing w:before="35"/>
        <w:ind w:left="0"/>
        <w:jc w:val="left"/>
        <w:rPr>
          <w:sz w:val="20"/>
        </w:rPr>
      </w:pPr>
      <w:r>
        <w:rPr>
          <w:sz w:val="20"/>
        </w:rPr>
        <mc:AlternateContent>
          <mc:Choice Requires="wps">
            <w:drawing>
              <wp:anchor distT="0" distB="0" distL="0" distR="0" allowOverlap="1" layoutInCell="1" locked="0" behindDoc="1" simplePos="0" relativeHeight="487691776">
                <wp:simplePos x="0" y="0"/>
                <wp:positionH relativeFrom="page">
                  <wp:posOffset>540000</wp:posOffset>
                </wp:positionH>
                <wp:positionV relativeFrom="paragraph">
                  <wp:posOffset>183911</wp:posOffset>
                </wp:positionV>
                <wp:extent cx="1080135" cy="1270"/>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481181pt;width:85.05pt;height:.1pt;mso-position-horizontal-relative:page;mso-position-vertical-relative:paragraph;z-index:-15624704;mso-wrap-distance-left:0;mso-wrap-distance-right:0" id="docshape259" coordorigin="850,290" coordsize="1701,0" path="m850,290l2551,29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247</w:t>
      </w:r>
      <w:r>
        <w:rPr>
          <w:color w:val="231F20"/>
          <w:spacing w:val="10"/>
          <w:position w:val="8"/>
          <w:sz w:val="14"/>
        </w:rPr>
        <w:t> </w:t>
      </w:r>
      <w:r>
        <w:rPr>
          <w:color w:val="231F20"/>
          <w:spacing w:val="-2"/>
          <w:sz w:val="20"/>
        </w:rPr>
        <w:t>Muslim,</w:t>
      </w:r>
      <w:r>
        <w:rPr>
          <w:color w:val="231F20"/>
          <w:spacing w:val="-4"/>
          <w:sz w:val="20"/>
        </w:rPr>
        <w:t> </w:t>
      </w:r>
      <w:r>
        <w:rPr>
          <w:color w:val="231F20"/>
          <w:spacing w:val="-2"/>
          <w:sz w:val="20"/>
        </w:rPr>
        <w:t>mesáxhid</w:t>
      </w:r>
      <w:r>
        <w:rPr>
          <w:color w:val="231F20"/>
          <w:spacing w:val="-4"/>
          <w:sz w:val="20"/>
        </w:rPr>
        <w:t> </w:t>
      </w:r>
      <w:r>
        <w:rPr>
          <w:color w:val="231F20"/>
          <w:spacing w:val="-2"/>
          <w:sz w:val="20"/>
        </w:rPr>
        <w:t>178;</w:t>
      </w:r>
      <w:r>
        <w:rPr>
          <w:color w:val="231F20"/>
          <w:spacing w:val="-4"/>
          <w:sz w:val="20"/>
        </w:rPr>
        <w:t> </w:t>
      </w:r>
      <w:r>
        <w:rPr>
          <w:color w:val="231F20"/>
          <w:spacing w:val="-2"/>
          <w:sz w:val="20"/>
        </w:rPr>
        <w:t>Ebu</w:t>
      </w:r>
      <w:r>
        <w:rPr>
          <w:color w:val="231F20"/>
          <w:spacing w:val="-4"/>
          <w:sz w:val="20"/>
        </w:rPr>
        <w:t> </w:t>
      </w:r>
      <w:r>
        <w:rPr>
          <w:color w:val="231F20"/>
          <w:spacing w:val="-2"/>
          <w:sz w:val="20"/>
        </w:rPr>
        <w:t>Dáúd,</w:t>
      </w:r>
      <w:r>
        <w:rPr>
          <w:color w:val="231F20"/>
          <w:spacing w:val="-5"/>
          <w:sz w:val="20"/>
        </w:rPr>
        <w:t> </w:t>
      </w:r>
      <w:r>
        <w:rPr>
          <w:color w:val="231F20"/>
          <w:spacing w:val="-2"/>
          <w:sz w:val="20"/>
        </w:rPr>
        <w:t>salát</w:t>
      </w:r>
      <w:r>
        <w:rPr>
          <w:color w:val="231F20"/>
          <w:spacing w:val="-4"/>
          <w:sz w:val="20"/>
        </w:rPr>
        <w:t> </w:t>
      </w:r>
      <w:r>
        <w:rPr>
          <w:color w:val="231F20"/>
          <w:spacing w:val="-2"/>
          <w:sz w:val="20"/>
        </w:rPr>
        <w:t>2;</w:t>
      </w:r>
      <w:r>
        <w:rPr>
          <w:color w:val="231F20"/>
          <w:spacing w:val="-4"/>
          <w:sz w:val="20"/>
        </w:rPr>
        <w:t> </w:t>
      </w:r>
      <w:r>
        <w:rPr>
          <w:color w:val="231F20"/>
          <w:spacing w:val="-2"/>
          <w:sz w:val="20"/>
        </w:rPr>
        <w:t>Nesáí,</w:t>
      </w:r>
      <w:r>
        <w:rPr>
          <w:color w:val="231F20"/>
          <w:spacing w:val="-4"/>
          <w:sz w:val="20"/>
        </w:rPr>
        <w:t> </w:t>
      </w:r>
      <w:r>
        <w:rPr>
          <w:color w:val="231F20"/>
          <w:spacing w:val="-2"/>
          <w:sz w:val="20"/>
        </w:rPr>
        <w:t>meuákít</w:t>
      </w:r>
      <w:r>
        <w:rPr>
          <w:color w:val="231F20"/>
          <w:spacing w:val="-4"/>
          <w:sz w:val="20"/>
        </w:rPr>
        <w:t> </w:t>
      </w:r>
      <w:r>
        <w:rPr>
          <w:color w:val="231F20"/>
          <w:spacing w:val="-5"/>
          <w:sz w:val="20"/>
        </w:rPr>
        <w:t>15.</w:t>
      </w:r>
    </w:p>
    <w:p>
      <w:pPr>
        <w:spacing w:before="16"/>
        <w:ind w:left="142" w:right="0" w:firstLine="0"/>
        <w:jc w:val="left"/>
        <w:rPr>
          <w:sz w:val="20"/>
        </w:rPr>
      </w:pPr>
      <w:r>
        <w:rPr>
          <w:color w:val="231F20"/>
          <w:position w:val="8"/>
          <w:sz w:val="14"/>
        </w:rPr>
        <w:t>248</w:t>
      </w:r>
      <w:r>
        <w:rPr>
          <w:color w:val="231F20"/>
          <w:spacing w:val="5"/>
          <w:position w:val="8"/>
          <w:sz w:val="14"/>
        </w:rPr>
        <w:t> </w:t>
      </w:r>
      <w:r>
        <w:rPr>
          <w:color w:val="231F20"/>
          <w:sz w:val="20"/>
        </w:rPr>
        <w:t>Buhárí,</w:t>
      </w:r>
      <w:r>
        <w:rPr>
          <w:color w:val="231F20"/>
          <w:spacing w:val="-10"/>
          <w:sz w:val="20"/>
        </w:rPr>
        <w:t> </w:t>
      </w:r>
      <w:r>
        <w:rPr>
          <w:color w:val="231F20"/>
          <w:sz w:val="20"/>
        </w:rPr>
        <w:t>meuákít</w:t>
      </w:r>
      <w:r>
        <w:rPr>
          <w:color w:val="231F20"/>
          <w:spacing w:val="-10"/>
          <w:sz w:val="20"/>
        </w:rPr>
        <w:t> </w:t>
      </w:r>
      <w:r>
        <w:rPr>
          <w:color w:val="231F20"/>
          <w:sz w:val="20"/>
        </w:rPr>
        <w:t>5,</w:t>
      </w:r>
      <w:r>
        <w:rPr>
          <w:color w:val="231F20"/>
          <w:spacing w:val="-10"/>
          <w:sz w:val="20"/>
        </w:rPr>
        <w:t> </w:t>
      </w:r>
      <w:r>
        <w:rPr>
          <w:color w:val="231F20"/>
          <w:sz w:val="20"/>
        </w:rPr>
        <w:t>xhihád</w:t>
      </w:r>
      <w:r>
        <w:rPr>
          <w:color w:val="231F20"/>
          <w:spacing w:val="-9"/>
          <w:sz w:val="20"/>
        </w:rPr>
        <w:t> </w:t>
      </w:r>
      <w:r>
        <w:rPr>
          <w:color w:val="231F20"/>
          <w:sz w:val="20"/>
        </w:rPr>
        <w:t>1,</w:t>
      </w:r>
      <w:r>
        <w:rPr>
          <w:color w:val="231F20"/>
          <w:spacing w:val="-10"/>
          <w:sz w:val="20"/>
        </w:rPr>
        <w:t> </w:t>
      </w:r>
      <w:r>
        <w:rPr>
          <w:color w:val="231F20"/>
          <w:sz w:val="20"/>
        </w:rPr>
        <w:t>edeb</w:t>
      </w:r>
      <w:r>
        <w:rPr>
          <w:color w:val="231F20"/>
          <w:spacing w:val="-10"/>
          <w:sz w:val="20"/>
        </w:rPr>
        <w:t> </w:t>
      </w:r>
      <w:r>
        <w:rPr>
          <w:color w:val="231F20"/>
          <w:sz w:val="20"/>
        </w:rPr>
        <w:t>1,</w:t>
      </w:r>
      <w:r>
        <w:rPr>
          <w:color w:val="231F20"/>
          <w:spacing w:val="-10"/>
          <w:sz w:val="20"/>
        </w:rPr>
        <w:t> </w:t>
      </w:r>
      <w:r>
        <w:rPr>
          <w:color w:val="231F20"/>
          <w:sz w:val="20"/>
        </w:rPr>
        <w:t>teuhíd</w:t>
      </w:r>
      <w:r>
        <w:rPr>
          <w:color w:val="231F20"/>
          <w:spacing w:val="-10"/>
          <w:sz w:val="20"/>
        </w:rPr>
        <w:t> </w:t>
      </w:r>
      <w:r>
        <w:rPr>
          <w:color w:val="231F20"/>
          <w:sz w:val="20"/>
        </w:rPr>
        <w:t>48;</w:t>
      </w:r>
      <w:r>
        <w:rPr>
          <w:color w:val="231F20"/>
          <w:spacing w:val="-9"/>
          <w:sz w:val="20"/>
        </w:rPr>
        <w:t> </w:t>
      </w:r>
      <w:r>
        <w:rPr>
          <w:color w:val="231F20"/>
          <w:sz w:val="20"/>
        </w:rPr>
        <w:t>Muslim,</w:t>
      </w:r>
      <w:r>
        <w:rPr>
          <w:color w:val="231F20"/>
          <w:spacing w:val="-10"/>
          <w:sz w:val="20"/>
        </w:rPr>
        <w:t> </w:t>
      </w:r>
      <w:r>
        <w:rPr>
          <w:color w:val="231F20"/>
          <w:sz w:val="20"/>
        </w:rPr>
        <w:t>ímán</w:t>
      </w:r>
      <w:r>
        <w:rPr>
          <w:color w:val="231F20"/>
          <w:spacing w:val="-10"/>
          <w:sz w:val="20"/>
        </w:rPr>
        <w:t> </w:t>
      </w:r>
      <w:r>
        <w:rPr>
          <w:color w:val="231F20"/>
          <w:sz w:val="20"/>
        </w:rPr>
        <w:t>138-</w:t>
      </w:r>
      <w:r>
        <w:rPr>
          <w:color w:val="231F20"/>
          <w:spacing w:val="-4"/>
          <w:sz w:val="20"/>
        </w:rPr>
        <w:t>140.</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vepër</w:t>
      </w:r>
      <w:r>
        <w:rPr>
          <w:color w:val="231F20"/>
          <w:spacing w:val="-12"/>
        </w:rPr>
        <w:t> </w:t>
      </w:r>
      <w:r>
        <w:rPr>
          <w:color w:val="231F20"/>
        </w:rPr>
        <w:t>të</w:t>
      </w:r>
      <w:r>
        <w:rPr>
          <w:color w:val="231F20"/>
          <w:spacing w:val="-12"/>
        </w:rPr>
        <w:t> </w:t>
      </w:r>
      <w:r>
        <w:rPr>
          <w:color w:val="231F20"/>
        </w:rPr>
        <w:t>dytë</w:t>
      </w:r>
      <w:r>
        <w:rPr>
          <w:color w:val="231F20"/>
          <w:spacing w:val="-12"/>
        </w:rPr>
        <w:t> </w:t>
      </w:r>
      <w:r>
        <w:rPr>
          <w:color w:val="231F20"/>
        </w:rPr>
        <w:t>të</w:t>
      </w:r>
      <w:r>
        <w:rPr>
          <w:color w:val="231F20"/>
          <w:spacing w:val="-12"/>
        </w:rPr>
        <w:t> </w:t>
      </w:r>
      <w:r>
        <w:rPr>
          <w:color w:val="231F20"/>
        </w:rPr>
        <w:t>virtytshme,</w:t>
      </w:r>
      <w:r>
        <w:rPr>
          <w:color w:val="231F20"/>
          <w:spacing w:val="-12"/>
        </w:rPr>
        <w:t> </w:t>
      </w:r>
      <w:r>
        <w:rPr>
          <w:color w:val="231F20"/>
        </w:rPr>
        <w:t>Profeti</w:t>
      </w:r>
      <w:r>
        <w:rPr>
          <w:color w:val="231F20"/>
          <w:spacing w:val="-12"/>
        </w:rPr>
        <w:t> </w:t>
      </w:r>
      <w:r>
        <w:rPr>
          <w:color w:val="231F20"/>
        </w:rPr>
        <w:t>(s.a.s.)</w:t>
      </w:r>
      <w:r>
        <w:rPr>
          <w:color w:val="231F20"/>
          <w:spacing w:val="-12"/>
        </w:rPr>
        <w:t> </w:t>
      </w:r>
      <w:r>
        <w:rPr>
          <w:color w:val="231F20"/>
        </w:rPr>
        <w:t>përmend</w:t>
      </w:r>
      <w:r>
        <w:rPr>
          <w:color w:val="231F20"/>
          <w:spacing w:val="-12"/>
        </w:rPr>
        <w:t> </w:t>
      </w:r>
      <w:r>
        <w:rPr>
          <w:color w:val="231F20"/>
        </w:rPr>
        <w:t>të</w:t>
      </w:r>
      <w:r>
        <w:rPr>
          <w:color w:val="231F20"/>
          <w:spacing w:val="-12"/>
        </w:rPr>
        <w:t> </w:t>
      </w:r>
      <w:r>
        <w:rPr>
          <w:color w:val="231F20"/>
        </w:rPr>
        <w:t>qenit</w:t>
      </w:r>
      <w:r>
        <w:rPr>
          <w:color w:val="231F20"/>
          <w:spacing w:val="-12"/>
        </w:rPr>
        <w:t> </w:t>
      </w:r>
      <w:r>
        <w:rPr>
          <w:color w:val="231F20"/>
        </w:rPr>
        <w:t>i</w:t>
      </w:r>
      <w:r>
        <w:rPr>
          <w:color w:val="231F20"/>
          <w:spacing w:val="-12"/>
        </w:rPr>
        <w:t> </w:t>
      </w:r>
      <w:r>
        <w:rPr>
          <w:color w:val="231F20"/>
        </w:rPr>
        <w:t>sjellshëm dhe bujar ndaj prindërve. Ndërsa vepra e tretë më e virtytshme është xhihadi në rrugën e Allahut. Domethënë, këto vepra janë të barabarta me njëra-tjetrën.</w:t>
      </w:r>
    </w:p>
    <w:p>
      <w:pPr>
        <w:pStyle w:val="BodyText"/>
        <w:spacing w:before="253"/>
        <w:ind w:left="0"/>
        <w:jc w:val="left"/>
      </w:pPr>
    </w:p>
    <w:p>
      <w:pPr>
        <w:pStyle w:val="Heading5"/>
        <w:numPr>
          <w:ilvl w:val="1"/>
          <w:numId w:val="23"/>
        </w:numPr>
        <w:tabs>
          <w:tab w:pos="779" w:val="left" w:leader="none"/>
        </w:tabs>
        <w:spacing w:line="240" w:lineRule="auto" w:before="1" w:after="0"/>
        <w:ind w:left="779" w:right="0" w:hanging="273"/>
        <w:jc w:val="left"/>
      </w:pPr>
      <w:bookmarkStart w:name="_TOC_250047" w:id="94"/>
      <w:r>
        <w:rPr>
          <w:color w:val="231F20"/>
        </w:rPr>
        <w:t>Urtësitë</w:t>
      </w:r>
      <w:r>
        <w:rPr>
          <w:color w:val="231F20"/>
          <w:spacing w:val="-15"/>
        </w:rPr>
        <w:t> </w:t>
      </w:r>
      <w:r>
        <w:rPr>
          <w:color w:val="231F20"/>
        </w:rPr>
        <w:t>e</w:t>
      </w:r>
      <w:r>
        <w:rPr>
          <w:color w:val="231F20"/>
          <w:spacing w:val="-14"/>
        </w:rPr>
        <w:t> </w:t>
      </w:r>
      <w:r>
        <w:rPr>
          <w:color w:val="231F20"/>
        </w:rPr>
        <w:t>caktimit</w:t>
      </w:r>
      <w:r>
        <w:rPr>
          <w:color w:val="231F20"/>
          <w:spacing w:val="-14"/>
        </w:rPr>
        <w:t> </w:t>
      </w:r>
      <w:r>
        <w:rPr>
          <w:color w:val="231F20"/>
        </w:rPr>
        <w:t>të</w:t>
      </w:r>
      <w:r>
        <w:rPr>
          <w:color w:val="231F20"/>
          <w:spacing w:val="-14"/>
        </w:rPr>
        <w:t> </w:t>
      </w:r>
      <w:r>
        <w:rPr>
          <w:color w:val="231F20"/>
        </w:rPr>
        <w:t>namazit</w:t>
      </w:r>
      <w:r>
        <w:rPr>
          <w:color w:val="231F20"/>
          <w:spacing w:val="-14"/>
        </w:rPr>
        <w:t> </w:t>
      </w:r>
      <w:r>
        <w:rPr>
          <w:color w:val="231F20"/>
        </w:rPr>
        <w:t>në</w:t>
      </w:r>
      <w:r>
        <w:rPr>
          <w:color w:val="231F20"/>
          <w:spacing w:val="-14"/>
        </w:rPr>
        <w:t> </w:t>
      </w:r>
      <w:r>
        <w:rPr>
          <w:color w:val="231F20"/>
        </w:rPr>
        <w:t>pesë</w:t>
      </w:r>
      <w:r>
        <w:rPr>
          <w:color w:val="231F20"/>
          <w:spacing w:val="-14"/>
        </w:rPr>
        <w:t> </w:t>
      </w:r>
      <w:r>
        <w:rPr>
          <w:color w:val="231F20"/>
        </w:rPr>
        <w:t>kohë</w:t>
      </w:r>
      <w:r>
        <w:rPr>
          <w:color w:val="231F20"/>
          <w:spacing w:val="-14"/>
        </w:rPr>
        <w:t> </w:t>
      </w:r>
      <w:r>
        <w:rPr>
          <w:color w:val="231F20"/>
        </w:rPr>
        <w:t>të</w:t>
      </w:r>
      <w:r>
        <w:rPr>
          <w:color w:val="231F20"/>
          <w:spacing w:val="-14"/>
        </w:rPr>
        <w:t> </w:t>
      </w:r>
      <w:bookmarkEnd w:id="94"/>
      <w:r>
        <w:rPr>
          <w:color w:val="231F20"/>
          <w:spacing w:val="-2"/>
        </w:rPr>
        <w:t>ditës</w:t>
      </w:r>
    </w:p>
    <w:p>
      <w:pPr>
        <w:pStyle w:val="BodyText"/>
        <w:spacing w:line="249" w:lineRule="auto" w:before="230"/>
        <w:ind w:right="281" w:firstLine="283"/>
      </w:pPr>
      <w:r>
        <w:rPr>
          <w:color w:val="231F20"/>
        </w:rPr>
        <w:t>Ne</w:t>
      </w:r>
      <w:r>
        <w:rPr>
          <w:color w:val="231F20"/>
          <w:spacing w:val="-15"/>
        </w:rPr>
        <w:t> </w:t>
      </w:r>
      <w:r>
        <w:rPr>
          <w:color w:val="231F20"/>
        </w:rPr>
        <w:t>vërejmë</w:t>
      </w:r>
      <w:r>
        <w:rPr>
          <w:color w:val="231F20"/>
          <w:spacing w:val="-15"/>
        </w:rPr>
        <w:t> </w:t>
      </w:r>
      <w:r>
        <w:rPr>
          <w:color w:val="231F20"/>
        </w:rPr>
        <w:t>se</w:t>
      </w:r>
      <w:r>
        <w:rPr>
          <w:color w:val="231F20"/>
          <w:spacing w:val="-15"/>
        </w:rPr>
        <w:t> </w:t>
      </w:r>
      <w:r>
        <w:rPr>
          <w:color w:val="231F20"/>
        </w:rPr>
        <w:t>në</w:t>
      </w:r>
      <w:r>
        <w:rPr>
          <w:color w:val="231F20"/>
          <w:spacing w:val="-15"/>
        </w:rPr>
        <w:t> </w:t>
      </w:r>
      <w:r>
        <w:rPr>
          <w:color w:val="231F20"/>
        </w:rPr>
        <w:t>pesë</w:t>
      </w:r>
      <w:r>
        <w:rPr>
          <w:color w:val="231F20"/>
          <w:spacing w:val="-15"/>
        </w:rPr>
        <w:t> </w:t>
      </w:r>
      <w:r>
        <w:rPr>
          <w:color w:val="231F20"/>
        </w:rPr>
        <w:t>namazet,</w:t>
      </w:r>
      <w:r>
        <w:rPr>
          <w:color w:val="231F20"/>
          <w:spacing w:val="-15"/>
        </w:rPr>
        <w:t> </w:t>
      </w:r>
      <w:r>
        <w:rPr>
          <w:color w:val="231F20"/>
        </w:rPr>
        <w:t>që</w:t>
      </w:r>
      <w:r>
        <w:rPr>
          <w:color w:val="231F20"/>
          <w:spacing w:val="-15"/>
        </w:rPr>
        <w:t> </w:t>
      </w:r>
      <w:r>
        <w:rPr>
          <w:color w:val="231F20"/>
        </w:rPr>
        <w:t>Allahu</w:t>
      </w:r>
      <w:r>
        <w:rPr>
          <w:color w:val="231F20"/>
          <w:spacing w:val="-15"/>
        </w:rPr>
        <w:t> </w:t>
      </w:r>
      <w:r>
        <w:rPr>
          <w:color w:val="231F20"/>
        </w:rPr>
        <w:t>i</w:t>
      </w:r>
      <w:r>
        <w:rPr>
          <w:color w:val="231F20"/>
          <w:spacing w:val="-15"/>
        </w:rPr>
        <w:t> </w:t>
      </w:r>
      <w:r>
        <w:rPr>
          <w:color w:val="231F20"/>
        </w:rPr>
        <w:t>Madhëruar</w:t>
      </w:r>
      <w:r>
        <w:rPr>
          <w:color w:val="231F20"/>
          <w:spacing w:val="-15"/>
        </w:rPr>
        <w:t> </w:t>
      </w:r>
      <w:r>
        <w:rPr>
          <w:color w:val="231F20"/>
        </w:rPr>
        <w:t>i</w:t>
      </w:r>
      <w:r>
        <w:rPr>
          <w:color w:val="231F20"/>
          <w:spacing w:val="-15"/>
        </w:rPr>
        <w:t> </w:t>
      </w:r>
      <w:r>
        <w:rPr>
          <w:color w:val="231F20"/>
        </w:rPr>
        <w:t>ka</w:t>
      </w:r>
      <w:r>
        <w:rPr>
          <w:color w:val="231F20"/>
          <w:spacing w:val="-15"/>
        </w:rPr>
        <w:t> </w:t>
      </w:r>
      <w:r>
        <w:rPr>
          <w:color w:val="231F20"/>
        </w:rPr>
        <w:t>ndarë</w:t>
      </w:r>
      <w:r>
        <w:rPr>
          <w:color w:val="231F20"/>
          <w:spacing w:val="-15"/>
        </w:rPr>
        <w:t> </w:t>
      </w:r>
      <w:r>
        <w:rPr>
          <w:color w:val="231F20"/>
        </w:rPr>
        <w:t>në pesë kohë të caktuara të ditës, Kurani, gjithësia, njeriu dhe adhurimet e tij janë të ndërthurura me njëra-tjetrën. Libri i universit, njeriu, që është</w:t>
      </w:r>
      <w:r>
        <w:rPr>
          <w:color w:val="231F20"/>
          <w:spacing w:val="-3"/>
        </w:rPr>
        <w:t> </w:t>
      </w:r>
      <w:r>
        <w:rPr>
          <w:color w:val="231F20"/>
        </w:rPr>
        <w:t>bërthama</w:t>
      </w:r>
      <w:r>
        <w:rPr>
          <w:color w:val="231F20"/>
          <w:spacing w:val="-3"/>
        </w:rPr>
        <w:t> </w:t>
      </w:r>
      <w:r>
        <w:rPr>
          <w:color w:val="231F20"/>
        </w:rPr>
        <w:t>dhe</w:t>
      </w:r>
      <w:r>
        <w:rPr>
          <w:color w:val="231F20"/>
          <w:spacing w:val="-3"/>
        </w:rPr>
        <w:t> </w:t>
      </w:r>
      <w:r>
        <w:rPr>
          <w:color w:val="231F20"/>
        </w:rPr>
        <w:t>një</w:t>
      </w:r>
      <w:r>
        <w:rPr>
          <w:color w:val="231F20"/>
          <w:spacing w:val="-3"/>
        </w:rPr>
        <w:t> </w:t>
      </w:r>
      <w:r>
        <w:rPr>
          <w:color w:val="231F20"/>
        </w:rPr>
        <w:t>shembull</w:t>
      </w:r>
      <w:r>
        <w:rPr>
          <w:color w:val="231F20"/>
          <w:spacing w:val="-3"/>
        </w:rPr>
        <w:t> </w:t>
      </w:r>
      <w:r>
        <w:rPr>
          <w:color w:val="231F20"/>
        </w:rPr>
        <w:t>në</w:t>
      </w:r>
      <w:r>
        <w:rPr>
          <w:color w:val="231F20"/>
          <w:spacing w:val="-3"/>
        </w:rPr>
        <w:t> </w:t>
      </w:r>
      <w:r>
        <w:rPr>
          <w:color w:val="231F20"/>
        </w:rPr>
        <w:t>miniaturë</w:t>
      </w:r>
      <w:r>
        <w:rPr>
          <w:color w:val="231F20"/>
          <w:spacing w:val="-3"/>
        </w:rPr>
        <w:t> </w:t>
      </w:r>
      <w:r>
        <w:rPr>
          <w:color w:val="231F20"/>
        </w:rPr>
        <w:t>i</w:t>
      </w:r>
      <w:r>
        <w:rPr>
          <w:color w:val="231F20"/>
          <w:spacing w:val="-3"/>
        </w:rPr>
        <w:t> </w:t>
      </w:r>
      <w:r>
        <w:rPr>
          <w:color w:val="231F20"/>
        </w:rPr>
        <w:t>universit,</w:t>
      </w:r>
      <w:r>
        <w:rPr>
          <w:color w:val="231F20"/>
          <w:spacing w:val="-3"/>
        </w:rPr>
        <w:t> </w:t>
      </w:r>
      <w:r>
        <w:rPr>
          <w:color w:val="231F20"/>
        </w:rPr>
        <w:t>dhe</w:t>
      </w:r>
      <w:r>
        <w:rPr>
          <w:color w:val="231F20"/>
          <w:spacing w:val="-3"/>
        </w:rPr>
        <w:t> </w:t>
      </w:r>
      <w:r>
        <w:rPr>
          <w:color w:val="231F20"/>
        </w:rPr>
        <w:t>Kurani, i</w:t>
      </w:r>
      <w:r>
        <w:rPr>
          <w:color w:val="231F20"/>
          <w:spacing w:val="-4"/>
        </w:rPr>
        <w:t> </w:t>
      </w:r>
      <w:r>
        <w:rPr>
          <w:color w:val="231F20"/>
        </w:rPr>
        <w:t>cili</w:t>
      </w:r>
      <w:r>
        <w:rPr>
          <w:color w:val="231F20"/>
          <w:spacing w:val="-4"/>
        </w:rPr>
        <w:t> </w:t>
      </w:r>
      <w:r>
        <w:rPr>
          <w:color w:val="231F20"/>
        </w:rPr>
        <w:t>është</w:t>
      </w:r>
      <w:r>
        <w:rPr>
          <w:color w:val="231F20"/>
          <w:spacing w:val="-4"/>
        </w:rPr>
        <w:t> </w:t>
      </w:r>
      <w:r>
        <w:rPr>
          <w:color w:val="231F20"/>
        </w:rPr>
        <w:t>përkthyesi</w:t>
      </w:r>
      <w:r>
        <w:rPr>
          <w:color w:val="231F20"/>
          <w:spacing w:val="-4"/>
        </w:rPr>
        <w:t> </w:t>
      </w:r>
      <w:r>
        <w:rPr>
          <w:color w:val="231F20"/>
        </w:rPr>
        <w:t>i</w:t>
      </w:r>
      <w:r>
        <w:rPr>
          <w:color w:val="231F20"/>
          <w:spacing w:val="-4"/>
        </w:rPr>
        <w:t> </w:t>
      </w:r>
      <w:r>
        <w:rPr>
          <w:color w:val="231F20"/>
        </w:rPr>
        <w:t>universit</w:t>
      </w:r>
      <w:r>
        <w:rPr>
          <w:color w:val="231F20"/>
          <w:spacing w:val="-4"/>
        </w:rPr>
        <w:t> </w:t>
      </w:r>
      <w:r>
        <w:rPr>
          <w:color w:val="231F20"/>
        </w:rPr>
        <w:t>dhe</w:t>
      </w:r>
      <w:r>
        <w:rPr>
          <w:color w:val="231F20"/>
          <w:spacing w:val="-4"/>
        </w:rPr>
        <w:t> </w:t>
      </w:r>
      <w:r>
        <w:rPr>
          <w:color w:val="231F20"/>
        </w:rPr>
        <w:t>njeriut,</w:t>
      </w:r>
      <w:r>
        <w:rPr>
          <w:color w:val="231F20"/>
          <w:spacing w:val="-4"/>
        </w:rPr>
        <w:t> </w:t>
      </w:r>
      <w:r>
        <w:rPr>
          <w:color w:val="231F20"/>
        </w:rPr>
        <w:t>ndërthuren</w:t>
      </w:r>
      <w:r>
        <w:rPr>
          <w:color w:val="231F20"/>
          <w:spacing w:val="-4"/>
        </w:rPr>
        <w:t> </w:t>
      </w:r>
      <w:r>
        <w:rPr>
          <w:color w:val="231F20"/>
        </w:rPr>
        <w:t>në</w:t>
      </w:r>
      <w:r>
        <w:rPr>
          <w:color w:val="231F20"/>
          <w:spacing w:val="-4"/>
        </w:rPr>
        <w:t> </w:t>
      </w:r>
      <w:r>
        <w:rPr>
          <w:color w:val="231F20"/>
        </w:rPr>
        <w:t>namaz</w:t>
      </w:r>
      <w:r>
        <w:rPr>
          <w:color w:val="231F20"/>
          <w:spacing w:val="-4"/>
        </w:rPr>
        <w:t> </w:t>
      </w:r>
      <w:r>
        <w:rPr>
          <w:color w:val="231F20"/>
        </w:rPr>
        <w:t>dhe janë si tri fytyra të një gjëje të vetme. Robi, që është një përmbledhje dhe një model i vogël i gjithë universit, del i përulur para Zotit me Kuranin, që është përkthimi i librit të gjithësisë, dhe me </w:t>
      </w:r>
      <w:r>
        <w:rPr>
          <w:i/>
          <w:color w:val="231F20"/>
        </w:rPr>
        <w:t>Fatihanë</w:t>
      </w:r>
      <w:r>
        <w:rPr>
          <w:color w:val="231F20"/>
        </w:rPr>
        <w:t>, e cila</w:t>
      </w:r>
      <w:r>
        <w:rPr>
          <w:color w:val="231F20"/>
          <w:spacing w:val="-1"/>
        </w:rPr>
        <w:t> </w:t>
      </w:r>
      <w:r>
        <w:rPr>
          <w:color w:val="231F20"/>
        </w:rPr>
        <w:t>është</w:t>
      </w:r>
      <w:r>
        <w:rPr>
          <w:color w:val="231F20"/>
          <w:spacing w:val="-1"/>
        </w:rPr>
        <w:t> </w:t>
      </w:r>
      <w:r>
        <w:rPr>
          <w:color w:val="231F20"/>
        </w:rPr>
        <w:t>një</w:t>
      </w:r>
      <w:r>
        <w:rPr>
          <w:color w:val="231F20"/>
          <w:spacing w:val="-1"/>
        </w:rPr>
        <w:t> </w:t>
      </w:r>
      <w:r>
        <w:rPr>
          <w:color w:val="231F20"/>
        </w:rPr>
        <w:t>përmbledhje</w:t>
      </w:r>
      <w:r>
        <w:rPr>
          <w:color w:val="231F20"/>
          <w:spacing w:val="-1"/>
        </w:rPr>
        <w:t> </w:t>
      </w:r>
      <w:r>
        <w:rPr>
          <w:color w:val="231F20"/>
        </w:rPr>
        <w:t>e</w:t>
      </w:r>
      <w:r>
        <w:rPr>
          <w:color w:val="231F20"/>
          <w:spacing w:val="-1"/>
        </w:rPr>
        <w:t> </w:t>
      </w:r>
      <w:r>
        <w:rPr>
          <w:color w:val="231F20"/>
        </w:rPr>
        <w:t>Kuranit,</w:t>
      </w:r>
      <w:r>
        <w:rPr>
          <w:color w:val="231F20"/>
          <w:spacing w:val="-1"/>
        </w:rPr>
        <w:t> </w:t>
      </w:r>
      <w:r>
        <w:rPr>
          <w:color w:val="231F20"/>
        </w:rPr>
        <w:t>dhe</w:t>
      </w:r>
      <w:r>
        <w:rPr>
          <w:color w:val="231F20"/>
          <w:spacing w:val="-1"/>
        </w:rPr>
        <w:t> </w:t>
      </w:r>
      <w:r>
        <w:rPr>
          <w:color w:val="231F20"/>
        </w:rPr>
        <w:t>kryen</w:t>
      </w:r>
      <w:r>
        <w:rPr>
          <w:color w:val="231F20"/>
          <w:spacing w:val="-1"/>
        </w:rPr>
        <w:t> </w:t>
      </w:r>
      <w:r>
        <w:rPr>
          <w:color w:val="231F20"/>
        </w:rPr>
        <w:t>namazin,</w:t>
      </w:r>
      <w:r>
        <w:rPr>
          <w:color w:val="231F20"/>
          <w:spacing w:val="-1"/>
        </w:rPr>
        <w:t> </w:t>
      </w:r>
      <w:r>
        <w:rPr>
          <w:color w:val="231F20"/>
        </w:rPr>
        <w:t>që</w:t>
      </w:r>
      <w:r>
        <w:rPr>
          <w:color w:val="231F20"/>
          <w:spacing w:val="-1"/>
        </w:rPr>
        <w:t> </w:t>
      </w:r>
      <w:r>
        <w:rPr>
          <w:color w:val="231F20"/>
        </w:rPr>
        <w:t>është</w:t>
      </w:r>
      <w:r>
        <w:rPr>
          <w:color w:val="231F20"/>
          <w:spacing w:val="-1"/>
        </w:rPr>
        <w:t> </w:t>
      </w:r>
      <w:r>
        <w:rPr>
          <w:color w:val="231F20"/>
        </w:rPr>
        <w:t>një përmbledhje e të gjitha adhurimeve dhe robërisë së tij ndaj Zotit.</w:t>
      </w:r>
    </w:p>
    <w:p>
      <w:pPr>
        <w:pStyle w:val="BodyText"/>
        <w:spacing w:line="249" w:lineRule="auto" w:before="123"/>
        <w:ind w:right="277" w:firstLine="283"/>
      </w:pPr>
      <w:r>
        <w:rPr>
          <w:color w:val="231F20"/>
        </w:rPr>
        <w:t>Për ta shtjelluar pak më shumë këtë temë, mund të themi se njeriu është</w:t>
      </w:r>
      <w:r>
        <w:rPr>
          <w:color w:val="231F20"/>
          <w:spacing w:val="-12"/>
        </w:rPr>
        <w:t> </w:t>
      </w:r>
      <w:r>
        <w:rPr>
          <w:color w:val="231F20"/>
        </w:rPr>
        <w:t>një</w:t>
      </w:r>
      <w:r>
        <w:rPr>
          <w:color w:val="231F20"/>
          <w:spacing w:val="-12"/>
        </w:rPr>
        <w:t> </w:t>
      </w:r>
      <w:r>
        <w:rPr>
          <w:color w:val="231F20"/>
        </w:rPr>
        <w:t>indeks</w:t>
      </w:r>
      <w:r>
        <w:rPr>
          <w:color w:val="231F20"/>
          <w:spacing w:val="-12"/>
        </w:rPr>
        <w:t> </w:t>
      </w:r>
      <w:r>
        <w:rPr>
          <w:color w:val="231F20"/>
        </w:rPr>
        <w:t>i</w:t>
      </w:r>
      <w:r>
        <w:rPr>
          <w:color w:val="231F20"/>
          <w:spacing w:val="-12"/>
        </w:rPr>
        <w:t> </w:t>
      </w:r>
      <w:r>
        <w:rPr>
          <w:color w:val="231F20"/>
        </w:rPr>
        <w:t>universit,</w:t>
      </w:r>
      <w:r>
        <w:rPr>
          <w:color w:val="231F20"/>
          <w:spacing w:val="-12"/>
        </w:rPr>
        <w:t> </w:t>
      </w:r>
      <w:r>
        <w:rPr>
          <w:color w:val="231F20"/>
        </w:rPr>
        <w:t>i</w:t>
      </w:r>
      <w:r>
        <w:rPr>
          <w:color w:val="231F20"/>
          <w:spacing w:val="-12"/>
        </w:rPr>
        <w:t> </w:t>
      </w:r>
      <w:r>
        <w:rPr>
          <w:color w:val="231F20"/>
        </w:rPr>
        <w:t>krijuar</w:t>
      </w:r>
      <w:r>
        <w:rPr>
          <w:color w:val="231F20"/>
          <w:spacing w:val="-12"/>
        </w:rPr>
        <w:t> </w:t>
      </w:r>
      <w:r>
        <w:rPr>
          <w:color w:val="231F20"/>
        </w:rPr>
        <w:t>në</w:t>
      </w:r>
      <w:r>
        <w:rPr>
          <w:color w:val="231F20"/>
          <w:spacing w:val="-12"/>
        </w:rPr>
        <w:t> </w:t>
      </w:r>
      <w:r>
        <w:rPr>
          <w:color w:val="231F20"/>
        </w:rPr>
        <w:t>emër</w:t>
      </w:r>
      <w:r>
        <w:rPr>
          <w:color w:val="231F20"/>
          <w:spacing w:val="-12"/>
        </w:rPr>
        <w:t> </w:t>
      </w:r>
      <w:r>
        <w:rPr>
          <w:color w:val="231F20"/>
        </w:rPr>
        <w:t>të</w:t>
      </w:r>
      <w:r>
        <w:rPr>
          <w:color w:val="231F20"/>
          <w:spacing w:val="-12"/>
        </w:rPr>
        <w:t> </w:t>
      </w:r>
      <w:r>
        <w:rPr>
          <w:color w:val="231F20"/>
        </w:rPr>
        <w:t>Emrave</w:t>
      </w:r>
      <w:r>
        <w:rPr>
          <w:color w:val="231F20"/>
          <w:spacing w:val="-12"/>
        </w:rPr>
        <w:t> </w:t>
      </w:r>
      <w:r>
        <w:rPr>
          <w:color w:val="231F20"/>
        </w:rPr>
        <w:t>dhe</w:t>
      </w:r>
      <w:r>
        <w:rPr>
          <w:color w:val="231F20"/>
          <w:spacing w:val="-12"/>
        </w:rPr>
        <w:t> </w:t>
      </w:r>
      <w:r>
        <w:rPr>
          <w:color w:val="231F20"/>
        </w:rPr>
        <w:t>Atributeve Hyjnore. Të gjitha botët janë të fshehura tek ai, i gjithë universi brenda</w:t>
      </w:r>
      <w:r>
        <w:rPr>
          <w:color w:val="231F20"/>
          <w:spacing w:val="40"/>
        </w:rPr>
        <w:t> </w:t>
      </w:r>
      <w:r>
        <w:rPr>
          <w:color w:val="231F20"/>
        </w:rPr>
        <w:t>tij</w:t>
      </w:r>
      <w:r>
        <w:rPr>
          <w:color w:val="231F20"/>
          <w:spacing w:val="40"/>
        </w:rPr>
        <w:t> </w:t>
      </w:r>
      <w:r>
        <w:rPr>
          <w:color w:val="231F20"/>
        </w:rPr>
        <w:t>është</w:t>
      </w:r>
      <w:r>
        <w:rPr>
          <w:color w:val="231F20"/>
          <w:spacing w:val="40"/>
        </w:rPr>
        <w:t> </w:t>
      </w:r>
      <w:r>
        <w:rPr>
          <w:color w:val="231F20"/>
        </w:rPr>
        <w:t>ngjeshur.</w:t>
      </w:r>
      <w:r>
        <w:rPr>
          <w:color w:val="231F20"/>
          <w:spacing w:val="40"/>
        </w:rPr>
        <w:t> </w:t>
      </w:r>
      <w:r>
        <w:rPr>
          <w:color w:val="231F20"/>
        </w:rPr>
        <w:t>Pra,</w:t>
      </w:r>
      <w:r>
        <w:rPr>
          <w:color w:val="231F20"/>
          <w:spacing w:val="40"/>
        </w:rPr>
        <w:t> </w:t>
      </w:r>
      <w:r>
        <w:rPr>
          <w:color w:val="231F20"/>
        </w:rPr>
        <w:t>gjithësia,</w:t>
      </w:r>
      <w:r>
        <w:rPr>
          <w:color w:val="231F20"/>
          <w:spacing w:val="40"/>
        </w:rPr>
        <w:t> </w:t>
      </w:r>
      <w:r>
        <w:rPr>
          <w:color w:val="231F20"/>
        </w:rPr>
        <w:t>rresht</w:t>
      </w:r>
      <w:r>
        <w:rPr>
          <w:color w:val="231F20"/>
          <w:spacing w:val="40"/>
        </w:rPr>
        <w:t> </w:t>
      </w:r>
      <w:r>
        <w:rPr>
          <w:color w:val="231F20"/>
        </w:rPr>
        <w:t>pas</w:t>
      </w:r>
      <w:r>
        <w:rPr>
          <w:color w:val="231F20"/>
          <w:spacing w:val="40"/>
        </w:rPr>
        <w:t> </w:t>
      </w:r>
      <w:r>
        <w:rPr>
          <w:color w:val="231F20"/>
        </w:rPr>
        <w:t>rreshti,</w:t>
      </w:r>
      <w:r>
        <w:rPr>
          <w:color w:val="231F20"/>
          <w:spacing w:val="40"/>
        </w:rPr>
        <w:t> </w:t>
      </w:r>
      <w:r>
        <w:rPr>
          <w:color w:val="231F20"/>
        </w:rPr>
        <w:t>tek</w:t>
      </w:r>
      <w:r>
        <w:rPr>
          <w:color w:val="231F20"/>
          <w:spacing w:val="40"/>
        </w:rPr>
        <w:t> </w:t>
      </w:r>
      <w:r>
        <w:rPr>
          <w:color w:val="231F20"/>
        </w:rPr>
        <w:t>ai është</w:t>
      </w:r>
      <w:r>
        <w:rPr>
          <w:color w:val="231F20"/>
          <w:spacing w:val="40"/>
        </w:rPr>
        <w:t> </w:t>
      </w:r>
      <w:r>
        <w:rPr>
          <w:color w:val="231F20"/>
        </w:rPr>
        <w:t>shkruar;</w:t>
      </w:r>
      <w:r>
        <w:rPr>
          <w:color w:val="231F20"/>
          <w:spacing w:val="40"/>
        </w:rPr>
        <w:t> </w:t>
      </w:r>
      <w:r>
        <w:rPr>
          <w:color w:val="231F20"/>
        </w:rPr>
        <w:t>ashtu</w:t>
      </w:r>
      <w:r>
        <w:rPr>
          <w:color w:val="231F20"/>
          <w:spacing w:val="40"/>
        </w:rPr>
        <w:t> </w:t>
      </w:r>
      <w:r>
        <w:rPr>
          <w:color w:val="231F20"/>
        </w:rPr>
        <w:t>siç</w:t>
      </w:r>
      <w:r>
        <w:rPr>
          <w:color w:val="231F20"/>
          <w:spacing w:val="40"/>
        </w:rPr>
        <w:t> </w:t>
      </w:r>
      <w:r>
        <w:rPr>
          <w:color w:val="231F20"/>
        </w:rPr>
        <w:t>është</w:t>
      </w:r>
      <w:r>
        <w:rPr>
          <w:color w:val="231F20"/>
          <w:spacing w:val="40"/>
        </w:rPr>
        <w:t> </w:t>
      </w:r>
      <w:r>
        <w:rPr>
          <w:color w:val="231F20"/>
        </w:rPr>
        <w:t>shkruar</w:t>
      </w:r>
      <w:r>
        <w:rPr>
          <w:color w:val="231F20"/>
          <w:spacing w:val="40"/>
        </w:rPr>
        <w:t> </w:t>
      </w:r>
      <w:r>
        <w:rPr>
          <w:color w:val="231F20"/>
        </w:rPr>
        <w:t>i</w:t>
      </w:r>
      <w:r>
        <w:rPr>
          <w:color w:val="231F20"/>
          <w:spacing w:val="40"/>
        </w:rPr>
        <w:t> </w:t>
      </w:r>
      <w:r>
        <w:rPr>
          <w:color w:val="231F20"/>
        </w:rPr>
        <w:t>gjithë</w:t>
      </w:r>
      <w:r>
        <w:rPr>
          <w:color w:val="231F20"/>
          <w:spacing w:val="40"/>
        </w:rPr>
        <w:t> </w:t>
      </w:r>
      <w:r>
        <w:rPr>
          <w:color w:val="231F20"/>
        </w:rPr>
        <w:t>Kurani</w:t>
      </w:r>
      <w:r>
        <w:rPr>
          <w:color w:val="231F20"/>
          <w:spacing w:val="40"/>
        </w:rPr>
        <w:t> </w:t>
      </w:r>
      <w:r>
        <w:rPr>
          <w:color w:val="231F20"/>
        </w:rPr>
        <w:t>në</w:t>
      </w:r>
      <w:r>
        <w:rPr>
          <w:color w:val="231F20"/>
          <w:spacing w:val="40"/>
        </w:rPr>
        <w:t> </w:t>
      </w:r>
      <w:r>
        <w:rPr>
          <w:color w:val="231F20"/>
        </w:rPr>
        <w:t>fjalëzën </w:t>
      </w:r>
      <w:r>
        <w:rPr>
          <w:i/>
          <w:color w:val="231F20"/>
        </w:rPr>
        <w:t>‘já sín’</w:t>
      </w:r>
      <w:r>
        <w:rPr>
          <w:color w:val="231F20"/>
        </w:rPr>
        <w:t>. Një sy i kujdesshëm dhe i vëmendshëm mund ta lexojë të gjithë</w:t>
      </w:r>
      <w:r>
        <w:rPr>
          <w:color w:val="231F20"/>
          <w:spacing w:val="35"/>
        </w:rPr>
        <w:t> </w:t>
      </w:r>
      <w:r>
        <w:rPr>
          <w:color w:val="231F20"/>
        </w:rPr>
        <w:t>universin</w:t>
      </w:r>
      <w:r>
        <w:rPr>
          <w:color w:val="231F20"/>
          <w:spacing w:val="35"/>
        </w:rPr>
        <w:t> </w:t>
      </w:r>
      <w:r>
        <w:rPr>
          <w:color w:val="231F20"/>
        </w:rPr>
        <w:t>te</w:t>
      </w:r>
      <w:r>
        <w:rPr>
          <w:color w:val="231F20"/>
          <w:spacing w:val="35"/>
        </w:rPr>
        <w:t> </w:t>
      </w:r>
      <w:r>
        <w:rPr>
          <w:color w:val="231F20"/>
        </w:rPr>
        <w:t>njeriu,</w:t>
      </w:r>
      <w:r>
        <w:rPr>
          <w:color w:val="231F20"/>
          <w:spacing w:val="35"/>
        </w:rPr>
        <w:t> </w:t>
      </w:r>
      <w:r>
        <w:rPr>
          <w:color w:val="231F20"/>
        </w:rPr>
        <w:t>mund</w:t>
      </w:r>
      <w:r>
        <w:rPr>
          <w:color w:val="231F20"/>
          <w:spacing w:val="35"/>
        </w:rPr>
        <w:t> </w:t>
      </w:r>
      <w:r>
        <w:rPr>
          <w:color w:val="231F20"/>
        </w:rPr>
        <w:t>t’i</w:t>
      </w:r>
      <w:r>
        <w:rPr>
          <w:color w:val="231F20"/>
          <w:spacing w:val="35"/>
        </w:rPr>
        <w:t> </w:t>
      </w:r>
      <w:r>
        <w:rPr>
          <w:color w:val="231F20"/>
        </w:rPr>
        <w:t>vërejë</w:t>
      </w:r>
      <w:r>
        <w:rPr>
          <w:color w:val="231F20"/>
          <w:spacing w:val="35"/>
        </w:rPr>
        <w:t> </w:t>
      </w:r>
      <w:r>
        <w:rPr>
          <w:color w:val="231F20"/>
        </w:rPr>
        <w:t>tek</w:t>
      </w:r>
      <w:r>
        <w:rPr>
          <w:color w:val="231F20"/>
          <w:spacing w:val="35"/>
        </w:rPr>
        <w:t> </w:t>
      </w:r>
      <w:r>
        <w:rPr>
          <w:color w:val="231F20"/>
        </w:rPr>
        <w:t>ai</w:t>
      </w:r>
      <w:r>
        <w:rPr>
          <w:color w:val="231F20"/>
          <w:spacing w:val="35"/>
        </w:rPr>
        <w:t> </w:t>
      </w:r>
      <w:r>
        <w:rPr>
          <w:color w:val="231F20"/>
        </w:rPr>
        <w:t>të</w:t>
      </w:r>
      <w:r>
        <w:rPr>
          <w:color w:val="231F20"/>
          <w:spacing w:val="35"/>
        </w:rPr>
        <w:t> </w:t>
      </w:r>
      <w:r>
        <w:rPr>
          <w:color w:val="231F20"/>
        </w:rPr>
        <w:t>gjitha</w:t>
      </w:r>
      <w:r>
        <w:rPr>
          <w:color w:val="231F20"/>
          <w:spacing w:val="35"/>
        </w:rPr>
        <w:t> </w:t>
      </w:r>
      <w:r>
        <w:rPr>
          <w:color w:val="231F20"/>
        </w:rPr>
        <w:t>kuptimet e tij. Sërish, përmbledhja e të gjithë librave është Kurani; të gjithë librat e tjerë të shenjtë, si Teurati, Zeburi, Inxhili (Ungjilli), janë të përmbledhur në librin e Kuranit; të gjithë libërthat dhe fletët që u</w:t>
      </w:r>
      <w:r>
        <w:rPr>
          <w:color w:val="231F20"/>
          <w:spacing w:val="80"/>
        </w:rPr>
        <w:t> </w:t>
      </w:r>
      <w:r>
        <w:rPr>
          <w:color w:val="231F20"/>
        </w:rPr>
        <w:t>janë</w:t>
      </w:r>
      <w:r>
        <w:rPr>
          <w:color w:val="231F20"/>
          <w:spacing w:val="-3"/>
        </w:rPr>
        <w:t> </w:t>
      </w:r>
      <w:r>
        <w:rPr>
          <w:color w:val="231F20"/>
        </w:rPr>
        <w:t>zbritur</w:t>
      </w:r>
      <w:r>
        <w:rPr>
          <w:color w:val="231F20"/>
          <w:spacing w:val="-3"/>
        </w:rPr>
        <w:t> </w:t>
      </w:r>
      <w:r>
        <w:rPr>
          <w:color w:val="231F20"/>
        </w:rPr>
        <w:t>profetëve</w:t>
      </w:r>
      <w:r>
        <w:rPr>
          <w:color w:val="231F20"/>
          <w:spacing w:val="-3"/>
        </w:rPr>
        <w:t> </w:t>
      </w:r>
      <w:r>
        <w:rPr>
          <w:color w:val="231F20"/>
        </w:rPr>
        <w:t>të</w:t>
      </w:r>
      <w:r>
        <w:rPr>
          <w:color w:val="231F20"/>
          <w:spacing w:val="-3"/>
        </w:rPr>
        <w:t> </w:t>
      </w:r>
      <w:r>
        <w:rPr>
          <w:color w:val="231F20"/>
        </w:rPr>
        <w:t>mëparshëm,</w:t>
      </w:r>
      <w:r>
        <w:rPr>
          <w:color w:val="231F20"/>
          <w:spacing w:val="-3"/>
        </w:rPr>
        <w:t> </w:t>
      </w:r>
      <w:r>
        <w:rPr>
          <w:color w:val="231F20"/>
        </w:rPr>
        <w:t>emocionet</w:t>
      </w:r>
      <w:r>
        <w:rPr>
          <w:color w:val="231F20"/>
          <w:spacing w:val="-3"/>
        </w:rPr>
        <w:t> </w:t>
      </w:r>
      <w:r>
        <w:rPr>
          <w:color w:val="231F20"/>
        </w:rPr>
        <w:t>e</w:t>
      </w:r>
      <w:r>
        <w:rPr>
          <w:color w:val="231F20"/>
          <w:spacing w:val="-3"/>
        </w:rPr>
        <w:t> </w:t>
      </w:r>
      <w:r>
        <w:rPr>
          <w:color w:val="231F20"/>
        </w:rPr>
        <w:t>zemrave</w:t>
      </w:r>
      <w:r>
        <w:rPr>
          <w:color w:val="231F20"/>
          <w:spacing w:val="-3"/>
        </w:rPr>
        <w:t> </w:t>
      </w:r>
      <w:r>
        <w:rPr>
          <w:color w:val="231F20"/>
        </w:rPr>
        <w:t>të</w:t>
      </w:r>
      <w:r>
        <w:rPr>
          <w:color w:val="231F20"/>
          <w:spacing w:val="-3"/>
        </w:rPr>
        <w:t> </w:t>
      </w:r>
      <w:r>
        <w:rPr>
          <w:color w:val="231F20"/>
        </w:rPr>
        <w:t>tyre</w:t>
      </w:r>
      <w:r>
        <w:rPr>
          <w:color w:val="231F20"/>
          <w:spacing w:val="-3"/>
        </w:rPr>
        <w:t> </w:t>
      </w:r>
      <w:r>
        <w:rPr>
          <w:color w:val="231F20"/>
        </w:rPr>
        <w:t>dhe frymëzimet që u ka mundësuar Allahu janë të përfshira në Kuran. Kurse Kurani, i gjithi është i përmbledhur te surja </w:t>
      </w:r>
      <w:r>
        <w:rPr>
          <w:i/>
          <w:color w:val="231F20"/>
        </w:rPr>
        <w:t>Fatiha</w:t>
      </w:r>
      <w:r>
        <w:rPr>
          <w:color w:val="231F20"/>
        </w:rPr>
        <w:t>. Për këtë arsye,</w:t>
      </w:r>
      <w:r>
        <w:rPr>
          <w:color w:val="231F20"/>
          <w:spacing w:val="40"/>
        </w:rPr>
        <w:t> </w:t>
      </w:r>
      <w:r>
        <w:rPr>
          <w:color w:val="231F20"/>
        </w:rPr>
        <w:t>shumë</w:t>
      </w:r>
      <w:r>
        <w:rPr>
          <w:color w:val="231F20"/>
          <w:spacing w:val="40"/>
        </w:rPr>
        <w:t> </w:t>
      </w:r>
      <w:r>
        <w:rPr>
          <w:color w:val="231F20"/>
        </w:rPr>
        <w:t>komentues</w:t>
      </w:r>
      <w:r>
        <w:rPr>
          <w:color w:val="231F20"/>
          <w:spacing w:val="40"/>
        </w:rPr>
        <w:t> </w:t>
      </w:r>
      <w:r>
        <w:rPr>
          <w:color w:val="231F20"/>
        </w:rPr>
        <w:t>të</w:t>
      </w:r>
      <w:r>
        <w:rPr>
          <w:color w:val="231F20"/>
          <w:spacing w:val="40"/>
        </w:rPr>
        <w:t> </w:t>
      </w:r>
      <w:r>
        <w:rPr>
          <w:color w:val="231F20"/>
        </w:rPr>
        <w:t>Kuranit</w:t>
      </w:r>
      <w:r>
        <w:rPr>
          <w:color w:val="231F20"/>
          <w:spacing w:val="40"/>
        </w:rPr>
        <w:t> </w:t>
      </w:r>
      <w:r>
        <w:rPr>
          <w:color w:val="231F20"/>
        </w:rPr>
        <w:t>kanë</w:t>
      </w:r>
      <w:r>
        <w:rPr>
          <w:color w:val="231F20"/>
          <w:spacing w:val="40"/>
        </w:rPr>
        <w:t> </w:t>
      </w:r>
      <w:r>
        <w:rPr>
          <w:color w:val="231F20"/>
        </w:rPr>
        <w:t>vënë</w:t>
      </w:r>
      <w:r>
        <w:rPr>
          <w:color w:val="231F20"/>
          <w:spacing w:val="40"/>
        </w:rPr>
        <w:t> </w:t>
      </w:r>
      <w:r>
        <w:rPr>
          <w:color w:val="231F20"/>
        </w:rPr>
        <w:t>theksin</w:t>
      </w:r>
      <w:r>
        <w:rPr>
          <w:color w:val="231F20"/>
          <w:spacing w:val="40"/>
        </w:rPr>
        <w:t> </w:t>
      </w:r>
      <w:r>
        <w:rPr>
          <w:color w:val="231F20"/>
        </w:rPr>
        <w:t>te</w:t>
      </w:r>
      <w:r>
        <w:rPr>
          <w:color w:val="231F20"/>
          <w:spacing w:val="40"/>
        </w:rPr>
        <w:t> </w:t>
      </w:r>
      <w:r>
        <w:rPr>
          <w:color w:val="231F20"/>
        </w:rPr>
        <w:t>kuptimet që përfshin </w:t>
      </w:r>
      <w:r>
        <w:rPr>
          <w:i/>
          <w:color w:val="231F20"/>
        </w:rPr>
        <w:t>Fatihaja </w:t>
      </w:r>
      <w:r>
        <w:rPr>
          <w:color w:val="231F20"/>
        </w:rPr>
        <w:t>dhe te mësimet që ajo jep dhe, deri më sot, kanë paraqitur</w:t>
      </w:r>
      <w:r>
        <w:rPr>
          <w:color w:val="231F20"/>
          <w:spacing w:val="-11"/>
        </w:rPr>
        <w:t> </w:t>
      </w:r>
      <w:r>
        <w:rPr>
          <w:color w:val="231F20"/>
        </w:rPr>
        <w:t>vëllime</w:t>
      </w:r>
      <w:r>
        <w:rPr>
          <w:color w:val="231F20"/>
          <w:spacing w:val="-11"/>
        </w:rPr>
        <w:t> </w:t>
      </w:r>
      <w:r>
        <w:rPr>
          <w:color w:val="231F20"/>
        </w:rPr>
        <w:t>të</w:t>
      </w:r>
      <w:r>
        <w:rPr>
          <w:color w:val="231F20"/>
          <w:spacing w:val="-11"/>
        </w:rPr>
        <w:t> </w:t>
      </w:r>
      <w:r>
        <w:rPr>
          <w:color w:val="231F20"/>
        </w:rPr>
        <w:t>tëra</w:t>
      </w:r>
      <w:r>
        <w:rPr>
          <w:color w:val="231F20"/>
          <w:spacing w:val="-11"/>
        </w:rPr>
        <w:t> </w:t>
      </w:r>
      <w:r>
        <w:rPr>
          <w:color w:val="231F20"/>
        </w:rPr>
        <w:t>veprash</w:t>
      </w:r>
      <w:r>
        <w:rPr>
          <w:color w:val="231F20"/>
          <w:spacing w:val="-11"/>
        </w:rPr>
        <w:t> </w:t>
      </w:r>
      <w:r>
        <w:rPr>
          <w:color w:val="231F20"/>
        </w:rPr>
        <w:t>në</w:t>
      </w:r>
      <w:r>
        <w:rPr>
          <w:color w:val="231F20"/>
          <w:spacing w:val="-10"/>
        </w:rPr>
        <w:t> </w:t>
      </w:r>
      <w:r>
        <w:rPr>
          <w:color w:val="231F20"/>
        </w:rPr>
        <w:t>këtë</w:t>
      </w:r>
      <w:r>
        <w:rPr>
          <w:color w:val="231F20"/>
          <w:spacing w:val="-11"/>
        </w:rPr>
        <w:t> </w:t>
      </w:r>
      <w:r>
        <w:rPr>
          <w:color w:val="231F20"/>
        </w:rPr>
        <w:t>drejtim.</w:t>
      </w:r>
      <w:r>
        <w:rPr>
          <w:color w:val="231F20"/>
          <w:spacing w:val="-11"/>
        </w:rPr>
        <w:t> </w:t>
      </w:r>
      <w:r>
        <w:rPr>
          <w:color w:val="231F20"/>
        </w:rPr>
        <w:t>Dhe,</w:t>
      </w:r>
      <w:r>
        <w:rPr>
          <w:color w:val="231F20"/>
          <w:spacing w:val="-11"/>
        </w:rPr>
        <w:t> </w:t>
      </w:r>
      <w:r>
        <w:rPr>
          <w:color w:val="231F20"/>
        </w:rPr>
        <w:t>në</w:t>
      </w:r>
      <w:r>
        <w:rPr>
          <w:color w:val="231F20"/>
          <w:spacing w:val="-11"/>
        </w:rPr>
        <w:t> </w:t>
      </w:r>
      <w:r>
        <w:rPr>
          <w:color w:val="231F20"/>
        </w:rPr>
        <w:t>këtë</w:t>
      </w:r>
      <w:r>
        <w:rPr>
          <w:color w:val="231F20"/>
          <w:spacing w:val="-10"/>
        </w:rPr>
        <w:t> </w:t>
      </w:r>
      <w:r>
        <w:rPr>
          <w:color w:val="231F20"/>
          <w:spacing w:val="-2"/>
        </w:rPr>
        <w:t>mënyrë,</w:t>
      </w:r>
    </w:p>
    <w:p>
      <w:pPr>
        <w:pStyle w:val="BodyText"/>
        <w:spacing w:after="0" w:line="249" w:lineRule="auto"/>
        <w:sectPr>
          <w:pgSz w:w="8400" w:h="11910"/>
          <w:pgMar w:header="810" w:footer="0" w:top="1080" w:bottom="280" w:left="708" w:right="566"/>
        </w:sectPr>
      </w:pPr>
    </w:p>
    <w:p>
      <w:pPr>
        <w:pStyle w:val="BodyText"/>
        <w:spacing w:line="249" w:lineRule="auto" w:before="107"/>
        <w:ind w:right="282"/>
      </w:pPr>
      <w:r>
        <w:rPr>
          <w:color w:val="231F20"/>
        </w:rPr>
        <w:t>na</w:t>
      </w:r>
      <w:r>
        <w:rPr>
          <w:color w:val="231F20"/>
          <w:spacing w:val="-13"/>
        </w:rPr>
        <w:t> </w:t>
      </w:r>
      <w:r>
        <w:rPr>
          <w:color w:val="231F20"/>
        </w:rPr>
        <w:t>e</w:t>
      </w:r>
      <w:r>
        <w:rPr>
          <w:color w:val="231F20"/>
          <w:spacing w:val="-13"/>
        </w:rPr>
        <w:t> </w:t>
      </w:r>
      <w:r>
        <w:rPr>
          <w:color w:val="231F20"/>
        </w:rPr>
        <w:t>kanë</w:t>
      </w:r>
      <w:r>
        <w:rPr>
          <w:color w:val="231F20"/>
          <w:spacing w:val="-13"/>
        </w:rPr>
        <w:t> </w:t>
      </w:r>
      <w:r>
        <w:rPr>
          <w:color w:val="231F20"/>
        </w:rPr>
        <w:t>bërë</w:t>
      </w:r>
      <w:r>
        <w:rPr>
          <w:color w:val="231F20"/>
          <w:spacing w:val="-13"/>
        </w:rPr>
        <w:t> </w:t>
      </w:r>
      <w:r>
        <w:rPr>
          <w:color w:val="231F20"/>
        </w:rPr>
        <w:t>të</w:t>
      </w:r>
      <w:r>
        <w:rPr>
          <w:color w:val="231F20"/>
          <w:spacing w:val="-13"/>
        </w:rPr>
        <w:t> </w:t>
      </w:r>
      <w:r>
        <w:rPr>
          <w:color w:val="231F20"/>
        </w:rPr>
        <w:t>qartë</w:t>
      </w:r>
      <w:r>
        <w:rPr>
          <w:color w:val="231F20"/>
          <w:spacing w:val="-13"/>
        </w:rPr>
        <w:t> </w:t>
      </w:r>
      <w:r>
        <w:rPr>
          <w:color w:val="231F20"/>
        </w:rPr>
        <w:t>se</w:t>
      </w:r>
      <w:r>
        <w:rPr>
          <w:color w:val="231F20"/>
          <w:spacing w:val="-13"/>
        </w:rPr>
        <w:t> </w:t>
      </w:r>
      <w:r>
        <w:rPr>
          <w:i/>
          <w:color w:val="231F20"/>
        </w:rPr>
        <w:t>Fatihaja</w:t>
      </w:r>
      <w:r>
        <w:rPr>
          <w:i/>
          <w:color w:val="231F20"/>
          <w:spacing w:val="-13"/>
        </w:rPr>
        <w:t> </w:t>
      </w:r>
      <w:r>
        <w:rPr>
          <w:color w:val="231F20"/>
        </w:rPr>
        <w:t>është</w:t>
      </w:r>
      <w:r>
        <w:rPr>
          <w:color w:val="231F20"/>
          <w:spacing w:val="-13"/>
        </w:rPr>
        <w:t> </w:t>
      </w:r>
      <w:r>
        <w:rPr>
          <w:color w:val="231F20"/>
        </w:rPr>
        <w:t>në</w:t>
      </w:r>
      <w:r>
        <w:rPr>
          <w:color w:val="231F20"/>
          <w:spacing w:val="-13"/>
        </w:rPr>
        <w:t> </w:t>
      </w:r>
      <w:r>
        <w:rPr>
          <w:color w:val="231F20"/>
        </w:rPr>
        <w:t>çdo</w:t>
      </w:r>
      <w:r>
        <w:rPr>
          <w:color w:val="231F20"/>
          <w:spacing w:val="-13"/>
        </w:rPr>
        <w:t> </w:t>
      </w:r>
      <w:r>
        <w:rPr>
          <w:color w:val="231F20"/>
        </w:rPr>
        <w:t>aspekt</w:t>
      </w:r>
      <w:r>
        <w:rPr>
          <w:color w:val="231F20"/>
          <w:spacing w:val="-13"/>
        </w:rPr>
        <w:t> </w:t>
      </w:r>
      <w:r>
        <w:rPr>
          <w:color w:val="231F20"/>
        </w:rPr>
        <w:t>një</w:t>
      </w:r>
      <w:r>
        <w:rPr>
          <w:color w:val="231F20"/>
          <w:spacing w:val="-13"/>
        </w:rPr>
        <w:t> </w:t>
      </w:r>
      <w:r>
        <w:rPr>
          <w:color w:val="231F20"/>
        </w:rPr>
        <w:t>përmbledhje e Kuranit Famëlartë.</w:t>
      </w:r>
    </w:p>
    <w:p>
      <w:pPr>
        <w:pStyle w:val="BodyText"/>
        <w:spacing w:line="249" w:lineRule="auto" w:before="115"/>
        <w:ind w:right="276" w:firstLine="283"/>
      </w:pPr>
      <w:r>
        <w:rPr>
          <w:color w:val="231F20"/>
        </w:rPr>
        <w:t>Për</w:t>
      </w:r>
      <w:r>
        <w:rPr>
          <w:color w:val="231F20"/>
          <w:spacing w:val="-8"/>
        </w:rPr>
        <w:t> </w:t>
      </w:r>
      <w:r>
        <w:rPr>
          <w:color w:val="231F20"/>
        </w:rPr>
        <w:t>rrjedhojë,</w:t>
      </w:r>
      <w:r>
        <w:rPr>
          <w:color w:val="231F20"/>
          <w:spacing w:val="-8"/>
        </w:rPr>
        <w:t> </w:t>
      </w:r>
      <w:r>
        <w:rPr>
          <w:i/>
          <w:color w:val="231F20"/>
        </w:rPr>
        <w:t>Fatihaja</w:t>
      </w:r>
      <w:r>
        <w:rPr>
          <w:i/>
          <w:color w:val="231F20"/>
          <w:spacing w:val="-8"/>
        </w:rPr>
        <w:t> </w:t>
      </w:r>
      <w:r>
        <w:rPr>
          <w:color w:val="231F20"/>
        </w:rPr>
        <w:t>e</w:t>
      </w:r>
      <w:r>
        <w:rPr>
          <w:color w:val="231F20"/>
          <w:spacing w:val="-8"/>
        </w:rPr>
        <w:t> </w:t>
      </w:r>
      <w:r>
        <w:rPr>
          <w:color w:val="231F20"/>
        </w:rPr>
        <w:t>kënduar</w:t>
      </w:r>
      <w:r>
        <w:rPr>
          <w:color w:val="231F20"/>
          <w:spacing w:val="-8"/>
        </w:rPr>
        <w:t> </w:t>
      </w:r>
      <w:r>
        <w:rPr>
          <w:color w:val="231F20"/>
        </w:rPr>
        <w:t>në</w:t>
      </w:r>
      <w:r>
        <w:rPr>
          <w:color w:val="231F20"/>
          <w:spacing w:val="-8"/>
        </w:rPr>
        <w:t> </w:t>
      </w:r>
      <w:r>
        <w:rPr>
          <w:color w:val="231F20"/>
        </w:rPr>
        <w:t>namaz</w:t>
      </w:r>
      <w:r>
        <w:rPr>
          <w:color w:val="231F20"/>
          <w:spacing w:val="-8"/>
        </w:rPr>
        <w:t> </w:t>
      </w:r>
      <w:r>
        <w:rPr>
          <w:color w:val="231F20"/>
        </w:rPr>
        <w:t>merr</w:t>
      </w:r>
      <w:r>
        <w:rPr>
          <w:color w:val="231F20"/>
          <w:spacing w:val="-8"/>
        </w:rPr>
        <w:t> </w:t>
      </w:r>
      <w:r>
        <w:rPr>
          <w:color w:val="231F20"/>
        </w:rPr>
        <w:t>trajtën</w:t>
      </w:r>
      <w:r>
        <w:rPr>
          <w:color w:val="231F20"/>
          <w:spacing w:val="-8"/>
        </w:rPr>
        <w:t> </w:t>
      </w:r>
      <w:r>
        <w:rPr>
          <w:color w:val="231F20"/>
        </w:rPr>
        <w:t>e</w:t>
      </w:r>
      <w:r>
        <w:rPr>
          <w:color w:val="231F20"/>
          <w:spacing w:val="-8"/>
        </w:rPr>
        <w:t> </w:t>
      </w:r>
      <w:r>
        <w:rPr>
          <w:color w:val="231F20"/>
        </w:rPr>
        <w:t>një</w:t>
      </w:r>
      <w:r>
        <w:rPr>
          <w:color w:val="231F20"/>
          <w:spacing w:val="-8"/>
        </w:rPr>
        <w:t> </w:t>
      </w:r>
      <w:r>
        <w:rPr>
          <w:color w:val="231F20"/>
        </w:rPr>
        <w:t>gjuhe që</w:t>
      </w:r>
      <w:r>
        <w:rPr>
          <w:color w:val="231F20"/>
          <w:spacing w:val="-12"/>
        </w:rPr>
        <w:t> </w:t>
      </w:r>
      <w:r>
        <w:rPr>
          <w:color w:val="231F20"/>
        </w:rPr>
        <w:t>shpreh</w:t>
      </w:r>
      <w:r>
        <w:rPr>
          <w:color w:val="231F20"/>
          <w:spacing w:val="-12"/>
        </w:rPr>
        <w:t> </w:t>
      </w:r>
      <w:r>
        <w:rPr>
          <w:color w:val="231F20"/>
        </w:rPr>
        <w:t>të</w:t>
      </w:r>
      <w:r>
        <w:rPr>
          <w:color w:val="231F20"/>
          <w:spacing w:val="-12"/>
        </w:rPr>
        <w:t> </w:t>
      </w:r>
      <w:r>
        <w:rPr>
          <w:color w:val="231F20"/>
        </w:rPr>
        <w:t>gjithë</w:t>
      </w:r>
      <w:r>
        <w:rPr>
          <w:color w:val="231F20"/>
          <w:spacing w:val="-12"/>
        </w:rPr>
        <w:t> </w:t>
      </w:r>
      <w:r>
        <w:rPr>
          <w:color w:val="231F20"/>
        </w:rPr>
        <w:t>përmbajtjen</w:t>
      </w:r>
      <w:r>
        <w:rPr>
          <w:color w:val="231F20"/>
          <w:spacing w:val="-12"/>
        </w:rPr>
        <w:t> </w:t>
      </w:r>
      <w:r>
        <w:rPr>
          <w:color w:val="231F20"/>
        </w:rPr>
        <w:t>e</w:t>
      </w:r>
      <w:r>
        <w:rPr>
          <w:color w:val="231F20"/>
          <w:spacing w:val="-12"/>
        </w:rPr>
        <w:t> </w:t>
      </w:r>
      <w:r>
        <w:rPr>
          <w:color w:val="231F20"/>
        </w:rPr>
        <w:t>Kuranit.</w:t>
      </w:r>
      <w:r>
        <w:rPr>
          <w:color w:val="231F20"/>
          <w:spacing w:val="-12"/>
        </w:rPr>
        <w:t> </w:t>
      </w:r>
      <w:r>
        <w:rPr>
          <w:color w:val="231F20"/>
        </w:rPr>
        <w:t>Me</w:t>
      </w:r>
      <w:r>
        <w:rPr>
          <w:color w:val="231F20"/>
          <w:spacing w:val="-12"/>
        </w:rPr>
        <w:t> </w:t>
      </w:r>
      <w:r>
        <w:rPr>
          <w:color w:val="231F20"/>
        </w:rPr>
        <w:t>të</w:t>
      </w:r>
      <w:r>
        <w:rPr>
          <w:color w:val="231F20"/>
          <w:spacing w:val="-12"/>
        </w:rPr>
        <w:t> </w:t>
      </w:r>
      <w:r>
        <w:rPr>
          <w:color w:val="231F20"/>
        </w:rPr>
        <w:t>i</w:t>
      </w:r>
      <w:r>
        <w:rPr>
          <w:color w:val="231F20"/>
          <w:spacing w:val="-12"/>
        </w:rPr>
        <w:t> </w:t>
      </w:r>
      <w:r>
        <w:rPr>
          <w:color w:val="231F20"/>
        </w:rPr>
        <w:t>shprehim</w:t>
      </w:r>
      <w:r>
        <w:rPr>
          <w:color w:val="231F20"/>
          <w:spacing w:val="-12"/>
        </w:rPr>
        <w:t> </w:t>
      </w:r>
      <w:r>
        <w:rPr>
          <w:color w:val="231F20"/>
        </w:rPr>
        <w:t>ne</w:t>
      </w:r>
      <w:r>
        <w:rPr>
          <w:color w:val="231F20"/>
          <w:spacing w:val="-12"/>
        </w:rPr>
        <w:t> </w:t>
      </w:r>
      <w:r>
        <w:rPr>
          <w:color w:val="231F20"/>
        </w:rPr>
        <w:t>të</w:t>
      </w:r>
      <w:r>
        <w:rPr>
          <w:color w:val="231F20"/>
          <w:spacing w:val="-12"/>
        </w:rPr>
        <w:t> </w:t>
      </w:r>
      <w:r>
        <w:rPr>
          <w:color w:val="231F20"/>
        </w:rPr>
        <w:t>gjitha përmendjet, lavdërimet, falënderimet, lartësimin dhe tekbiret që i bëjmë</w:t>
      </w:r>
      <w:r>
        <w:rPr>
          <w:color w:val="231F20"/>
          <w:spacing w:val="-4"/>
        </w:rPr>
        <w:t> </w:t>
      </w:r>
      <w:r>
        <w:rPr>
          <w:color w:val="231F20"/>
        </w:rPr>
        <w:t>Allahut,</w:t>
      </w:r>
      <w:r>
        <w:rPr>
          <w:color w:val="231F20"/>
          <w:spacing w:val="-4"/>
        </w:rPr>
        <w:t> </w:t>
      </w:r>
      <w:r>
        <w:rPr>
          <w:color w:val="231F20"/>
        </w:rPr>
        <w:t>nëpërmjet</w:t>
      </w:r>
      <w:r>
        <w:rPr>
          <w:color w:val="231F20"/>
          <w:spacing w:val="-4"/>
        </w:rPr>
        <w:t> </w:t>
      </w:r>
      <w:r>
        <w:rPr>
          <w:color w:val="231F20"/>
        </w:rPr>
        <w:t>saj</w:t>
      </w:r>
      <w:r>
        <w:rPr>
          <w:color w:val="231F20"/>
          <w:spacing w:val="-4"/>
        </w:rPr>
        <w:t> </w:t>
      </w:r>
      <w:r>
        <w:rPr>
          <w:color w:val="231F20"/>
        </w:rPr>
        <w:t>përpiqemi</w:t>
      </w:r>
      <w:r>
        <w:rPr>
          <w:color w:val="231F20"/>
          <w:spacing w:val="-4"/>
        </w:rPr>
        <w:t> </w:t>
      </w:r>
      <w:r>
        <w:rPr>
          <w:color w:val="231F20"/>
        </w:rPr>
        <w:t>t’ia</w:t>
      </w:r>
      <w:r>
        <w:rPr>
          <w:color w:val="231F20"/>
          <w:spacing w:val="-4"/>
        </w:rPr>
        <w:t> </w:t>
      </w:r>
      <w:r>
        <w:rPr>
          <w:color w:val="231F20"/>
        </w:rPr>
        <w:t>paraqesim</w:t>
      </w:r>
      <w:r>
        <w:rPr>
          <w:color w:val="231F20"/>
          <w:spacing w:val="-4"/>
        </w:rPr>
        <w:t> </w:t>
      </w:r>
      <w:r>
        <w:rPr>
          <w:color w:val="231F20"/>
        </w:rPr>
        <w:t>Atij</w:t>
      </w:r>
      <w:r>
        <w:rPr>
          <w:color w:val="231F20"/>
          <w:spacing w:val="-4"/>
        </w:rPr>
        <w:t> </w:t>
      </w:r>
      <w:r>
        <w:rPr>
          <w:color w:val="231F20"/>
        </w:rPr>
        <w:t>adhurimet dhe</w:t>
      </w:r>
      <w:r>
        <w:rPr>
          <w:color w:val="231F20"/>
          <w:spacing w:val="-13"/>
        </w:rPr>
        <w:t> </w:t>
      </w:r>
      <w:r>
        <w:rPr>
          <w:color w:val="231F20"/>
        </w:rPr>
        <w:t>robërinë</w:t>
      </w:r>
      <w:r>
        <w:rPr>
          <w:color w:val="231F20"/>
          <w:spacing w:val="-13"/>
        </w:rPr>
        <w:t> </w:t>
      </w:r>
      <w:r>
        <w:rPr>
          <w:color w:val="231F20"/>
        </w:rPr>
        <w:t>tonë</w:t>
      </w:r>
      <w:r>
        <w:rPr>
          <w:color w:val="231F20"/>
          <w:spacing w:val="-13"/>
        </w:rPr>
        <w:t> </w:t>
      </w:r>
      <w:r>
        <w:rPr>
          <w:color w:val="231F20"/>
        </w:rPr>
        <w:t>ndaj</w:t>
      </w:r>
      <w:r>
        <w:rPr>
          <w:color w:val="231F20"/>
          <w:spacing w:val="-13"/>
        </w:rPr>
        <w:t> </w:t>
      </w:r>
      <w:r>
        <w:rPr>
          <w:color w:val="231F20"/>
        </w:rPr>
        <w:t>Tij.</w:t>
      </w:r>
      <w:r>
        <w:rPr>
          <w:color w:val="231F20"/>
          <w:spacing w:val="-13"/>
        </w:rPr>
        <w:t> </w:t>
      </w:r>
      <w:r>
        <w:rPr>
          <w:color w:val="231F20"/>
        </w:rPr>
        <w:t>Pastaj</w:t>
      </w:r>
      <w:r>
        <w:rPr>
          <w:color w:val="231F20"/>
          <w:spacing w:val="-13"/>
        </w:rPr>
        <w:t> </w:t>
      </w:r>
      <w:r>
        <w:rPr>
          <w:color w:val="231F20"/>
        </w:rPr>
        <w:t>sigurisht,</w:t>
      </w:r>
      <w:r>
        <w:rPr>
          <w:color w:val="231F20"/>
          <w:spacing w:val="-13"/>
        </w:rPr>
        <w:t> </w:t>
      </w:r>
      <w:r>
        <w:rPr>
          <w:color w:val="231F20"/>
        </w:rPr>
        <w:t>për</w:t>
      </w:r>
      <w:r>
        <w:rPr>
          <w:color w:val="231F20"/>
          <w:spacing w:val="-13"/>
        </w:rPr>
        <w:t> </w:t>
      </w:r>
      <w:r>
        <w:rPr>
          <w:color w:val="231F20"/>
        </w:rPr>
        <w:t>të</w:t>
      </w:r>
      <w:r>
        <w:rPr>
          <w:color w:val="231F20"/>
          <w:spacing w:val="-13"/>
        </w:rPr>
        <w:t> </w:t>
      </w:r>
      <w:r>
        <w:rPr>
          <w:color w:val="231F20"/>
        </w:rPr>
        <w:t>mos</w:t>
      </w:r>
      <w:r>
        <w:rPr>
          <w:color w:val="231F20"/>
          <w:spacing w:val="-13"/>
        </w:rPr>
        <w:t> </w:t>
      </w:r>
      <w:r>
        <w:rPr>
          <w:color w:val="231F20"/>
        </w:rPr>
        <w:t>dalë</w:t>
      </w:r>
      <w:r>
        <w:rPr>
          <w:color w:val="231F20"/>
          <w:spacing w:val="-13"/>
        </w:rPr>
        <w:t> </w:t>
      </w:r>
      <w:r>
        <w:rPr>
          <w:color w:val="231F20"/>
        </w:rPr>
        <w:t>gënjeshtarë në</w:t>
      </w:r>
      <w:r>
        <w:rPr>
          <w:color w:val="231F20"/>
          <w:spacing w:val="-4"/>
        </w:rPr>
        <w:t> </w:t>
      </w:r>
      <w:r>
        <w:rPr>
          <w:color w:val="231F20"/>
        </w:rPr>
        <w:t>të</w:t>
      </w:r>
      <w:r>
        <w:rPr>
          <w:color w:val="231F20"/>
          <w:spacing w:val="-4"/>
        </w:rPr>
        <w:t> </w:t>
      </w:r>
      <w:r>
        <w:rPr>
          <w:color w:val="231F20"/>
        </w:rPr>
        <w:t>gjitha</w:t>
      </w:r>
      <w:r>
        <w:rPr>
          <w:color w:val="231F20"/>
          <w:spacing w:val="-4"/>
        </w:rPr>
        <w:t> </w:t>
      </w:r>
      <w:r>
        <w:rPr>
          <w:color w:val="231F20"/>
        </w:rPr>
        <w:t>këto,</w:t>
      </w:r>
      <w:r>
        <w:rPr>
          <w:color w:val="231F20"/>
          <w:spacing w:val="-4"/>
        </w:rPr>
        <w:t> </w:t>
      </w:r>
      <w:r>
        <w:rPr>
          <w:color w:val="231F20"/>
        </w:rPr>
        <w:t>duke</w:t>
      </w:r>
      <w:r>
        <w:rPr>
          <w:color w:val="231F20"/>
          <w:spacing w:val="-4"/>
        </w:rPr>
        <w:t> </w:t>
      </w:r>
      <w:r>
        <w:rPr>
          <w:color w:val="231F20"/>
        </w:rPr>
        <w:t>thënë</w:t>
      </w:r>
      <w:r>
        <w:rPr>
          <w:color w:val="231F20"/>
          <w:spacing w:val="-4"/>
        </w:rPr>
        <w:t> </w:t>
      </w:r>
      <w:r>
        <w:rPr>
          <w:color w:val="231F20"/>
        </w:rPr>
        <w:t>“Zoti</w:t>
      </w:r>
      <w:r>
        <w:rPr>
          <w:color w:val="231F20"/>
          <w:spacing w:val="-4"/>
        </w:rPr>
        <w:t> </w:t>
      </w:r>
      <w:r>
        <w:rPr>
          <w:color w:val="231F20"/>
        </w:rPr>
        <w:t>im!</w:t>
      </w:r>
      <w:r>
        <w:rPr>
          <w:color w:val="231F20"/>
          <w:spacing w:val="-4"/>
        </w:rPr>
        <w:t> </w:t>
      </w:r>
      <w:r>
        <w:rPr>
          <w:color w:val="231F20"/>
        </w:rPr>
        <w:t>Ne</w:t>
      </w:r>
      <w:r>
        <w:rPr>
          <w:color w:val="231F20"/>
          <w:spacing w:val="-4"/>
        </w:rPr>
        <w:t> </w:t>
      </w:r>
      <w:r>
        <w:rPr>
          <w:color w:val="231F20"/>
        </w:rPr>
        <w:t>nuk</w:t>
      </w:r>
      <w:r>
        <w:rPr>
          <w:color w:val="231F20"/>
          <w:spacing w:val="-4"/>
        </w:rPr>
        <w:t> </w:t>
      </w:r>
      <w:r>
        <w:rPr>
          <w:color w:val="231F20"/>
        </w:rPr>
        <w:t>jemi</w:t>
      </w:r>
      <w:r>
        <w:rPr>
          <w:color w:val="231F20"/>
          <w:spacing w:val="-4"/>
        </w:rPr>
        <w:t> </w:t>
      </w:r>
      <w:r>
        <w:rPr>
          <w:color w:val="231F20"/>
        </w:rPr>
        <w:t>hipokritë</w:t>
      </w:r>
      <w:r>
        <w:rPr>
          <w:color w:val="231F20"/>
          <w:spacing w:val="-4"/>
        </w:rPr>
        <w:t> </w:t>
      </w:r>
      <w:r>
        <w:rPr>
          <w:color w:val="231F20"/>
        </w:rPr>
        <w:t>që</w:t>
      </w:r>
      <w:r>
        <w:rPr>
          <w:color w:val="231F20"/>
          <w:spacing w:val="-4"/>
        </w:rPr>
        <w:t> </w:t>
      </w:r>
      <w:r>
        <w:rPr>
          <w:color w:val="231F20"/>
        </w:rPr>
        <w:t>nuk</w:t>
      </w:r>
      <w:r>
        <w:rPr>
          <w:color w:val="231F20"/>
          <w:spacing w:val="-4"/>
        </w:rPr>
        <w:t> </w:t>
      </w:r>
      <w:r>
        <w:rPr>
          <w:color w:val="231F20"/>
        </w:rPr>
        <w:t>e bëjnë</w:t>
      </w:r>
      <w:r>
        <w:rPr>
          <w:color w:val="231F20"/>
          <w:spacing w:val="-15"/>
        </w:rPr>
        <w:t> </w:t>
      </w:r>
      <w:r>
        <w:rPr>
          <w:color w:val="231F20"/>
        </w:rPr>
        <w:t>atë</w:t>
      </w:r>
      <w:r>
        <w:rPr>
          <w:color w:val="231F20"/>
          <w:spacing w:val="-15"/>
        </w:rPr>
        <w:t> </w:t>
      </w:r>
      <w:r>
        <w:rPr>
          <w:color w:val="231F20"/>
        </w:rPr>
        <w:t>që</w:t>
      </w:r>
      <w:r>
        <w:rPr>
          <w:color w:val="231F20"/>
          <w:spacing w:val="-15"/>
        </w:rPr>
        <w:t> </w:t>
      </w:r>
      <w:r>
        <w:rPr>
          <w:color w:val="231F20"/>
        </w:rPr>
        <w:t>thonë;</w:t>
      </w:r>
      <w:r>
        <w:rPr>
          <w:color w:val="231F20"/>
          <w:spacing w:val="-15"/>
        </w:rPr>
        <w:t> </w:t>
      </w:r>
      <w:r>
        <w:rPr>
          <w:color w:val="231F20"/>
        </w:rPr>
        <w:t>për</w:t>
      </w:r>
      <w:r>
        <w:rPr>
          <w:color w:val="231F20"/>
          <w:spacing w:val="-15"/>
        </w:rPr>
        <w:t> </w:t>
      </w:r>
      <w:r>
        <w:rPr>
          <w:color w:val="231F20"/>
        </w:rPr>
        <w:t>t’i</w:t>
      </w:r>
      <w:r>
        <w:rPr>
          <w:color w:val="231F20"/>
          <w:spacing w:val="-15"/>
        </w:rPr>
        <w:t> </w:t>
      </w:r>
      <w:r>
        <w:rPr>
          <w:color w:val="231F20"/>
        </w:rPr>
        <w:t>vulosur</w:t>
      </w:r>
      <w:r>
        <w:rPr>
          <w:color w:val="231F20"/>
          <w:spacing w:val="-15"/>
        </w:rPr>
        <w:t> </w:t>
      </w:r>
      <w:r>
        <w:rPr>
          <w:color w:val="231F20"/>
        </w:rPr>
        <w:t>ato</w:t>
      </w:r>
      <w:r>
        <w:rPr>
          <w:color w:val="231F20"/>
          <w:spacing w:val="-15"/>
        </w:rPr>
        <w:t> </w:t>
      </w:r>
      <w:r>
        <w:rPr>
          <w:color w:val="231F20"/>
        </w:rPr>
        <w:t>çfarë</w:t>
      </w:r>
      <w:r>
        <w:rPr>
          <w:color w:val="231F20"/>
          <w:spacing w:val="-15"/>
        </w:rPr>
        <w:t> </w:t>
      </w:r>
      <w:r>
        <w:rPr>
          <w:color w:val="231F20"/>
        </w:rPr>
        <w:t>kemi</w:t>
      </w:r>
      <w:r>
        <w:rPr>
          <w:color w:val="231F20"/>
          <w:spacing w:val="-15"/>
        </w:rPr>
        <w:t> </w:t>
      </w:r>
      <w:r>
        <w:rPr>
          <w:color w:val="231F20"/>
        </w:rPr>
        <w:t>shprehur</w:t>
      </w:r>
      <w:r>
        <w:rPr>
          <w:color w:val="231F20"/>
          <w:spacing w:val="-15"/>
        </w:rPr>
        <w:t> </w:t>
      </w:r>
      <w:r>
        <w:rPr>
          <w:color w:val="231F20"/>
        </w:rPr>
        <w:t>me</w:t>
      </w:r>
      <w:r>
        <w:rPr>
          <w:color w:val="231F20"/>
          <w:spacing w:val="-15"/>
        </w:rPr>
        <w:t> </w:t>
      </w:r>
      <w:r>
        <w:rPr>
          <w:color w:val="231F20"/>
        </w:rPr>
        <w:t>gjuhë,</w:t>
      </w:r>
      <w:r>
        <w:rPr>
          <w:color w:val="231F20"/>
          <w:spacing w:val="-15"/>
        </w:rPr>
        <w:t> </w:t>
      </w:r>
      <w:r>
        <w:rPr>
          <w:color w:val="231F20"/>
        </w:rPr>
        <w:t>do të shkojmë në mesxhid dhe do të vëmë kokën në sexhde. Do t’i vëmë vulën gojës sonë nëpërmjet agjërimit, gjatë netëve do të braktisim shtretërit</w:t>
      </w:r>
      <w:r>
        <w:rPr>
          <w:color w:val="231F20"/>
          <w:spacing w:val="-3"/>
        </w:rPr>
        <w:t> </w:t>
      </w:r>
      <w:r>
        <w:rPr>
          <w:color w:val="231F20"/>
        </w:rPr>
        <w:t>e</w:t>
      </w:r>
      <w:r>
        <w:rPr>
          <w:color w:val="231F20"/>
          <w:spacing w:val="-3"/>
        </w:rPr>
        <w:t> </w:t>
      </w:r>
      <w:r>
        <w:rPr>
          <w:color w:val="231F20"/>
        </w:rPr>
        <w:t>ngrohtë</w:t>
      </w:r>
      <w:r>
        <w:rPr>
          <w:color w:val="231F20"/>
          <w:spacing w:val="-3"/>
        </w:rPr>
        <w:t> </w:t>
      </w:r>
      <w:r>
        <w:rPr>
          <w:color w:val="231F20"/>
        </w:rPr>
        <w:t>dhe</w:t>
      </w:r>
      <w:r>
        <w:rPr>
          <w:color w:val="231F20"/>
          <w:spacing w:val="-3"/>
        </w:rPr>
        <w:t> </w:t>
      </w:r>
      <w:r>
        <w:rPr>
          <w:color w:val="231F20"/>
        </w:rPr>
        <w:t>do</w:t>
      </w:r>
      <w:r>
        <w:rPr>
          <w:color w:val="231F20"/>
          <w:spacing w:val="-3"/>
        </w:rPr>
        <w:t> </w:t>
      </w:r>
      <w:r>
        <w:rPr>
          <w:color w:val="231F20"/>
        </w:rPr>
        <w:t>t’i</w:t>
      </w:r>
      <w:r>
        <w:rPr>
          <w:color w:val="231F20"/>
          <w:spacing w:val="-3"/>
        </w:rPr>
        <w:t> </w:t>
      </w:r>
      <w:r>
        <w:rPr>
          <w:color w:val="231F20"/>
        </w:rPr>
        <w:t>bindemi</w:t>
      </w:r>
      <w:r>
        <w:rPr>
          <w:color w:val="231F20"/>
          <w:spacing w:val="-3"/>
        </w:rPr>
        <w:t> </w:t>
      </w:r>
      <w:r>
        <w:rPr>
          <w:color w:val="231F20"/>
        </w:rPr>
        <w:t>ajetit</w:t>
      </w:r>
      <w:r>
        <w:rPr>
          <w:color w:val="231F20"/>
          <w:spacing w:val="-4"/>
        </w:rPr>
        <w:t> </w:t>
      </w:r>
      <w:r>
        <w:rPr>
          <w:b/>
          <w:i/>
          <w:color w:val="231F20"/>
        </w:rPr>
        <w:t>‘Ata</w:t>
      </w:r>
      <w:r>
        <w:rPr>
          <w:b/>
          <w:i/>
          <w:color w:val="231F20"/>
          <w:spacing w:val="-5"/>
        </w:rPr>
        <w:t> </w:t>
      </w:r>
      <w:r>
        <w:rPr>
          <w:b/>
          <w:i/>
          <w:color w:val="231F20"/>
        </w:rPr>
        <w:t>ngrihen</w:t>
      </w:r>
      <w:r>
        <w:rPr>
          <w:b/>
          <w:i/>
          <w:color w:val="231F20"/>
          <w:spacing w:val="-5"/>
        </w:rPr>
        <w:t> </w:t>
      </w:r>
      <w:r>
        <w:rPr>
          <w:b/>
          <w:i/>
          <w:color w:val="231F20"/>
        </w:rPr>
        <w:t>nga</w:t>
      </w:r>
      <w:r>
        <w:rPr>
          <w:b/>
          <w:i/>
          <w:color w:val="231F20"/>
          <w:spacing w:val="-5"/>
        </w:rPr>
        <w:t> </w:t>
      </w:r>
      <w:r>
        <w:rPr>
          <w:b/>
          <w:i/>
          <w:color w:val="231F20"/>
        </w:rPr>
        <w:t>shtrati, i luten Zotit të tyre me frikë e shpresë dhe japin nga ajo që iu kemi dhënë Ne.’</w:t>
      </w:r>
      <w:r>
        <w:rPr>
          <w:b/>
          <w:i/>
          <w:color w:val="231F20"/>
          <w:position w:val="8"/>
          <w:sz w:val="14"/>
        </w:rPr>
        <w:t>249</w:t>
      </w:r>
      <w:r>
        <w:rPr>
          <w:color w:val="231F20"/>
        </w:rPr>
        <w:t>”, do t’i tregojmë e vërtetojmë me gjendjen dhe veprat tona. Sepse gjuha është përkthyesja e zemrës, ndërsa veprat, dëshmia e gjuhës. Nëse ka</w:t>
      </w:r>
      <w:r>
        <w:rPr>
          <w:color w:val="231F20"/>
          <w:spacing w:val="36"/>
        </w:rPr>
        <w:t> </w:t>
      </w:r>
      <w:r>
        <w:rPr>
          <w:color w:val="231F20"/>
        </w:rPr>
        <w:t>dëlirësi</w:t>
      </w:r>
      <w:r>
        <w:rPr>
          <w:color w:val="231F20"/>
          <w:spacing w:val="36"/>
        </w:rPr>
        <w:t> </w:t>
      </w:r>
      <w:r>
        <w:rPr>
          <w:color w:val="231F20"/>
        </w:rPr>
        <w:t>në</w:t>
      </w:r>
      <w:r>
        <w:rPr>
          <w:color w:val="231F20"/>
          <w:spacing w:val="36"/>
        </w:rPr>
        <w:t> </w:t>
      </w:r>
      <w:r>
        <w:rPr>
          <w:color w:val="231F20"/>
        </w:rPr>
        <w:t>zemër,</w:t>
      </w:r>
      <w:r>
        <w:rPr>
          <w:color w:val="231F20"/>
          <w:spacing w:val="36"/>
        </w:rPr>
        <w:t> </w:t>
      </w:r>
      <w:r>
        <w:rPr>
          <w:color w:val="231F20"/>
        </w:rPr>
        <w:t>ajo</w:t>
      </w:r>
      <w:r>
        <w:rPr>
          <w:color w:val="231F20"/>
          <w:spacing w:val="36"/>
        </w:rPr>
        <w:t> </w:t>
      </w:r>
      <w:r>
        <w:rPr>
          <w:color w:val="231F20"/>
        </w:rPr>
        <w:t>do</w:t>
      </w:r>
      <w:r>
        <w:rPr>
          <w:color w:val="231F20"/>
          <w:spacing w:val="36"/>
        </w:rPr>
        <w:t> </w:t>
      </w:r>
      <w:r>
        <w:rPr>
          <w:color w:val="231F20"/>
        </w:rPr>
        <w:t>të</w:t>
      </w:r>
      <w:r>
        <w:rPr>
          <w:color w:val="231F20"/>
          <w:spacing w:val="36"/>
        </w:rPr>
        <w:t> </w:t>
      </w:r>
      <w:r>
        <w:rPr>
          <w:color w:val="231F20"/>
        </w:rPr>
        <w:t>gjejë</w:t>
      </w:r>
      <w:r>
        <w:rPr>
          <w:color w:val="231F20"/>
          <w:spacing w:val="36"/>
        </w:rPr>
        <w:t> </w:t>
      </w:r>
      <w:r>
        <w:rPr>
          <w:color w:val="231F20"/>
        </w:rPr>
        <w:t>ekuivalentin</w:t>
      </w:r>
      <w:r>
        <w:rPr>
          <w:color w:val="231F20"/>
          <w:spacing w:val="36"/>
        </w:rPr>
        <w:t> </w:t>
      </w:r>
      <w:r>
        <w:rPr>
          <w:color w:val="231F20"/>
        </w:rPr>
        <w:t>e saj</w:t>
      </w:r>
      <w:r>
        <w:rPr>
          <w:color w:val="231F20"/>
          <w:spacing w:val="40"/>
        </w:rPr>
        <w:t> </w:t>
      </w:r>
      <w:r>
        <w:rPr>
          <w:color w:val="231F20"/>
        </w:rPr>
        <w:t>edhe</w:t>
      </w:r>
      <w:r>
        <w:rPr>
          <w:color w:val="231F20"/>
          <w:spacing w:val="40"/>
        </w:rPr>
        <w:t> </w:t>
      </w:r>
      <w:r>
        <w:rPr>
          <w:color w:val="231F20"/>
        </w:rPr>
        <w:t>te</w:t>
      </w:r>
      <w:r>
        <w:rPr>
          <w:color w:val="231F20"/>
          <w:spacing w:val="40"/>
        </w:rPr>
        <w:t> </w:t>
      </w:r>
      <w:r>
        <w:rPr>
          <w:color w:val="231F20"/>
        </w:rPr>
        <w:t>gjuha;</w:t>
      </w:r>
      <w:r>
        <w:rPr>
          <w:color w:val="231F20"/>
          <w:spacing w:val="40"/>
        </w:rPr>
        <w:t> </w:t>
      </w:r>
      <w:r>
        <w:rPr>
          <w:color w:val="231F20"/>
        </w:rPr>
        <w:t>nëse</w:t>
      </w:r>
      <w:r>
        <w:rPr>
          <w:color w:val="231F20"/>
          <w:spacing w:val="40"/>
        </w:rPr>
        <w:t> </w:t>
      </w:r>
      <w:r>
        <w:rPr>
          <w:color w:val="231F20"/>
        </w:rPr>
        <w:t>ajo</w:t>
      </w:r>
      <w:r>
        <w:rPr>
          <w:color w:val="231F20"/>
          <w:spacing w:val="40"/>
        </w:rPr>
        <w:t> </w:t>
      </w:r>
      <w:r>
        <w:rPr>
          <w:color w:val="231F20"/>
        </w:rPr>
        <w:t>që</w:t>
      </w:r>
      <w:r>
        <w:rPr>
          <w:color w:val="231F20"/>
          <w:spacing w:val="40"/>
        </w:rPr>
        <w:t> </w:t>
      </w:r>
      <w:r>
        <w:rPr>
          <w:color w:val="231F20"/>
        </w:rPr>
        <w:t>thuhet</w:t>
      </w:r>
      <w:r>
        <w:rPr>
          <w:color w:val="231F20"/>
          <w:spacing w:val="40"/>
        </w:rPr>
        <w:t> </w:t>
      </w:r>
      <w:r>
        <w:rPr>
          <w:color w:val="231F20"/>
        </w:rPr>
        <w:t>me</w:t>
      </w:r>
      <w:r>
        <w:rPr>
          <w:color w:val="231F20"/>
          <w:spacing w:val="40"/>
        </w:rPr>
        <w:t> </w:t>
      </w:r>
      <w:r>
        <w:rPr>
          <w:color w:val="231F20"/>
        </w:rPr>
        <w:t>gjuhë</w:t>
      </w:r>
      <w:r>
        <w:rPr>
          <w:color w:val="231F20"/>
          <w:spacing w:val="40"/>
        </w:rPr>
        <w:t> </w:t>
      </w:r>
      <w:r>
        <w:rPr>
          <w:color w:val="231F20"/>
        </w:rPr>
        <w:t>është</w:t>
      </w:r>
      <w:r>
        <w:rPr>
          <w:color w:val="231F20"/>
          <w:spacing w:val="40"/>
        </w:rPr>
        <w:t> </w:t>
      </w:r>
      <w:r>
        <w:rPr>
          <w:color w:val="231F20"/>
        </w:rPr>
        <w:t>e</w:t>
      </w:r>
      <w:r>
        <w:rPr>
          <w:color w:val="231F20"/>
          <w:spacing w:val="40"/>
        </w:rPr>
        <w:t> </w:t>
      </w:r>
      <w:r>
        <w:rPr>
          <w:color w:val="231F20"/>
        </w:rPr>
        <w:t>drejtë,</w:t>
      </w:r>
      <w:r>
        <w:rPr>
          <w:color w:val="231F20"/>
          <w:spacing w:val="40"/>
        </w:rPr>
        <w:t> </w:t>
      </w:r>
      <w:r>
        <w:rPr>
          <w:color w:val="231F20"/>
        </w:rPr>
        <w:t>do të pasqyrohet edhe në vepra. Është e pamundur që këto tri gjëra të ndahen nga njëra-tjetra.</w:t>
      </w:r>
    </w:p>
    <w:p>
      <w:pPr>
        <w:pStyle w:val="BodyText"/>
        <w:spacing w:line="249" w:lineRule="auto" w:before="131"/>
        <w:ind w:right="281" w:firstLine="283"/>
      </w:pPr>
      <w:r>
        <w:rPr>
          <w:color w:val="231F20"/>
        </w:rPr>
        <w:t>Po, robi, që është përmbledhja e universit, vjen para Allahut nëpërmjet miraxhit të namazit, që është një përmbledhje e të gjitha adhurimeve, dhe me </w:t>
      </w:r>
      <w:r>
        <w:rPr>
          <w:i/>
          <w:color w:val="231F20"/>
        </w:rPr>
        <w:t>Fatihanë</w:t>
      </w:r>
      <w:r>
        <w:rPr>
          <w:color w:val="231F20"/>
        </w:rPr>
        <w:t>, e cila është përmbledhja e të gjithë Kuranit. Kështu, universi pasqyrohet tek ai si një libër i mbështjellë dhe i bërë rul. Këtë mund ta shprehim edhe në këtë mënyrë, me një gjuhë më të kuptueshme: Ashtu siç ekzistojnë orët me akrepat që numërojnë sekondat, minutat dhe orët, imagjinoni sikur të ekzistonte një orë e atillë, akrepat e së cilës do të tregonin vitet, jetët e njerëzve dhe jetëgjatësinë e universit. Secili akrep i saj do të bënte ‘tiktak’ sa herë</w:t>
      </w:r>
      <w:r>
        <w:rPr>
          <w:color w:val="231F20"/>
          <w:spacing w:val="-9"/>
        </w:rPr>
        <w:t> </w:t>
      </w:r>
      <w:r>
        <w:rPr>
          <w:color w:val="231F20"/>
        </w:rPr>
        <w:t>të</w:t>
      </w:r>
      <w:r>
        <w:rPr>
          <w:color w:val="231F20"/>
          <w:spacing w:val="-9"/>
        </w:rPr>
        <w:t> </w:t>
      </w:r>
      <w:r>
        <w:rPr>
          <w:color w:val="231F20"/>
        </w:rPr>
        <w:t>plotësohej</w:t>
      </w:r>
      <w:r>
        <w:rPr>
          <w:color w:val="231F20"/>
          <w:spacing w:val="-9"/>
        </w:rPr>
        <w:t> </w:t>
      </w:r>
      <w:r>
        <w:rPr>
          <w:color w:val="231F20"/>
        </w:rPr>
        <w:t>koha</w:t>
      </w:r>
      <w:r>
        <w:rPr>
          <w:color w:val="231F20"/>
          <w:spacing w:val="-9"/>
        </w:rPr>
        <w:t> </w:t>
      </w:r>
      <w:r>
        <w:rPr>
          <w:color w:val="231F20"/>
        </w:rPr>
        <w:t>e</w:t>
      </w:r>
      <w:r>
        <w:rPr>
          <w:color w:val="231F20"/>
          <w:spacing w:val="-9"/>
        </w:rPr>
        <w:t> </w:t>
      </w:r>
      <w:r>
        <w:rPr>
          <w:color w:val="231F20"/>
        </w:rPr>
        <w:t>përfaqësuar</w:t>
      </w:r>
      <w:r>
        <w:rPr>
          <w:color w:val="231F20"/>
          <w:spacing w:val="-9"/>
        </w:rPr>
        <w:t> </w:t>
      </w:r>
      <w:r>
        <w:rPr>
          <w:color w:val="231F20"/>
        </w:rPr>
        <w:t>prej</w:t>
      </w:r>
      <w:r>
        <w:rPr>
          <w:color w:val="231F20"/>
          <w:spacing w:val="-9"/>
        </w:rPr>
        <w:t> </w:t>
      </w:r>
      <w:r>
        <w:rPr>
          <w:color w:val="231F20"/>
        </w:rPr>
        <w:t>tyre.</w:t>
      </w:r>
      <w:r>
        <w:rPr>
          <w:color w:val="231F20"/>
          <w:spacing w:val="-9"/>
        </w:rPr>
        <w:t> </w:t>
      </w:r>
      <w:r>
        <w:rPr>
          <w:color w:val="231F20"/>
        </w:rPr>
        <w:t>Kur</w:t>
      </w:r>
      <w:r>
        <w:rPr>
          <w:color w:val="231F20"/>
          <w:spacing w:val="-9"/>
        </w:rPr>
        <w:t> </w:t>
      </w:r>
      <w:r>
        <w:rPr>
          <w:color w:val="231F20"/>
        </w:rPr>
        <w:t>të</w:t>
      </w:r>
      <w:r>
        <w:rPr>
          <w:color w:val="231F20"/>
          <w:spacing w:val="-9"/>
        </w:rPr>
        <w:t> </w:t>
      </w:r>
      <w:r>
        <w:rPr>
          <w:color w:val="231F20"/>
        </w:rPr>
        <w:t>lëvizte</w:t>
      </w:r>
      <w:r>
        <w:rPr>
          <w:color w:val="231F20"/>
          <w:spacing w:val="-9"/>
        </w:rPr>
        <w:t> </w:t>
      </w:r>
      <w:r>
        <w:rPr>
          <w:color w:val="231F20"/>
        </w:rPr>
        <w:t>njëri</w:t>
      </w:r>
      <w:r>
        <w:rPr>
          <w:color w:val="231F20"/>
          <w:spacing w:val="-9"/>
        </w:rPr>
        <w:t> </w:t>
      </w:r>
      <w:r>
        <w:rPr>
          <w:color w:val="231F20"/>
        </w:rPr>
        <w:t>nga akrepat, do të lëviznin edhe akrepat e tjerë. Ja, pra, një orë e tillë e Allahut</w:t>
      </w:r>
      <w:r>
        <w:rPr>
          <w:color w:val="231F20"/>
          <w:spacing w:val="-1"/>
        </w:rPr>
        <w:t> </w:t>
      </w:r>
      <w:r>
        <w:rPr>
          <w:color w:val="231F20"/>
        </w:rPr>
        <w:t>është</w:t>
      </w:r>
      <w:r>
        <w:rPr>
          <w:color w:val="231F20"/>
          <w:spacing w:val="-1"/>
        </w:rPr>
        <w:t> </w:t>
      </w:r>
      <w:r>
        <w:rPr>
          <w:color w:val="231F20"/>
        </w:rPr>
        <w:t>gjithësia;</w:t>
      </w:r>
      <w:r>
        <w:rPr>
          <w:color w:val="231F20"/>
          <w:spacing w:val="-1"/>
        </w:rPr>
        <w:t> </w:t>
      </w:r>
      <w:r>
        <w:rPr>
          <w:color w:val="231F20"/>
        </w:rPr>
        <w:t>ndërsa</w:t>
      </w:r>
      <w:r>
        <w:rPr>
          <w:color w:val="231F20"/>
          <w:spacing w:val="-1"/>
        </w:rPr>
        <w:t> </w:t>
      </w:r>
      <w:r>
        <w:rPr>
          <w:color w:val="231F20"/>
        </w:rPr>
        <w:t>gjërat</w:t>
      </w:r>
      <w:r>
        <w:rPr>
          <w:color w:val="231F20"/>
          <w:spacing w:val="-1"/>
        </w:rPr>
        <w:t> </w:t>
      </w:r>
      <w:r>
        <w:rPr>
          <w:color w:val="231F20"/>
        </w:rPr>
        <w:t>dhe</w:t>
      </w:r>
      <w:r>
        <w:rPr>
          <w:color w:val="231F20"/>
          <w:spacing w:val="-1"/>
        </w:rPr>
        <w:t> </w:t>
      </w:r>
      <w:r>
        <w:rPr>
          <w:color w:val="231F20"/>
        </w:rPr>
        <w:t>ngjarjet</w:t>
      </w:r>
      <w:r>
        <w:rPr>
          <w:color w:val="231F20"/>
          <w:spacing w:val="-1"/>
        </w:rPr>
        <w:t> </w:t>
      </w:r>
      <w:r>
        <w:rPr>
          <w:color w:val="231F20"/>
        </w:rPr>
        <w:t>rrjedhin</w:t>
      </w:r>
      <w:r>
        <w:rPr>
          <w:color w:val="231F20"/>
          <w:spacing w:val="-1"/>
        </w:rPr>
        <w:t> </w:t>
      </w:r>
      <w:r>
        <w:rPr>
          <w:color w:val="231F20"/>
        </w:rPr>
        <w:t>në</w:t>
      </w:r>
      <w:r>
        <w:rPr>
          <w:color w:val="231F20"/>
          <w:spacing w:val="-1"/>
        </w:rPr>
        <w:t> </w:t>
      </w:r>
      <w:r>
        <w:rPr>
          <w:color w:val="231F20"/>
        </w:rPr>
        <w:t>kohë</w:t>
      </w:r>
      <w:r>
        <w:rPr>
          <w:color w:val="231F20"/>
          <w:spacing w:val="-1"/>
        </w:rPr>
        <w:t> </w:t>
      </w:r>
      <w:r>
        <w:rPr>
          <w:color w:val="231F20"/>
        </w:rPr>
        <w:t>siç vërshon</w:t>
      </w:r>
      <w:r>
        <w:rPr>
          <w:color w:val="231F20"/>
          <w:spacing w:val="-15"/>
        </w:rPr>
        <w:t> </w:t>
      </w:r>
      <w:r>
        <w:rPr>
          <w:color w:val="231F20"/>
        </w:rPr>
        <w:t>uji</w:t>
      </w:r>
      <w:r>
        <w:rPr>
          <w:color w:val="231F20"/>
          <w:spacing w:val="-15"/>
        </w:rPr>
        <w:t> </w:t>
      </w:r>
      <w:r>
        <w:rPr>
          <w:color w:val="231F20"/>
        </w:rPr>
        <w:t>gjatë</w:t>
      </w:r>
      <w:r>
        <w:rPr>
          <w:color w:val="231F20"/>
          <w:spacing w:val="-15"/>
        </w:rPr>
        <w:t> </w:t>
      </w:r>
      <w:r>
        <w:rPr>
          <w:color w:val="231F20"/>
        </w:rPr>
        <w:t>një</w:t>
      </w:r>
      <w:r>
        <w:rPr>
          <w:color w:val="231F20"/>
          <w:spacing w:val="-15"/>
        </w:rPr>
        <w:t> </w:t>
      </w:r>
      <w:r>
        <w:rPr>
          <w:color w:val="231F20"/>
        </w:rPr>
        <w:t>përmbytjeje,</w:t>
      </w:r>
      <w:r>
        <w:rPr>
          <w:color w:val="231F20"/>
          <w:spacing w:val="-15"/>
        </w:rPr>
        <w:t> </w:t>
      </w:r>
      <w:r>
        <w:rPr>
          <w:color w:val="231F20"/>
        </w:rPr>
        <w:t>akrepat</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ore</w:t>
      </w:r>
      <w:r>
        <w:rPr>
          <w:color w:val="231F20"/>
          <w:spacing w:val="-15"/>
        </w:rPr>
        <w:t> </w:t>
      </w:r>
      <w:r>
        <w:rPr>
          <w:color w:val="231F20"/>
        </w:rPr>
        <w:t>të</w:t>
      </w:r>
      <w:r>
        <w:rPr>
          <w:color w:val="231F20"/>
          <w:spacing w:val="-15"/>
        </w:rPr>
        <w:t> </w:t>
      </w:r>
      <w:r>
        <w:rPr>
          <w:color w:val="231F20"/>
        </w:rPr>
        <w:t>këtillë</w:t>
      </w:r>
      <w:r>
        <w:rPr>
          <w:color w:val="231F20"/>
          <w:spacing w:val="-15"/>
        </w:rPr>
        <w:t> </w:t>
      </w:r>
      <w:r>
        <w:rPr>
          <w:color w:val="231F20"/>
          <w:spacing w:val="-2"/>
        </w:rPr>
        <w:t>vazhdojnë</w:t>
      </w:r>
    </w:p>
    <w:p>
      <w:pPr>
        <w:pStyle w:val="BodyText"/>
        <w:spacing w:before="7"/>
        <w:ind w:left="0"/>
        <w:jc w:val="left"/>
        <w:rPr>
          <w:sz w:val="11"/>
        </w:rPr>
      </w:pPr>
      <w:r>
        <w:rPr>
          <w:sz w:val="11"/>
        </w:rPr>
        <mc:AlternateContent>
          <mc:Choice Requires="wps">
            <w:drawing>
              <wp:anchor distT="0" distB="0" distL="0" distR="0" allowOverlap="1" layoutInCell="1" locked="0" behindDoc="1" simplePos="0" relativeHeight="487692288">
                <wp:simplePos x="0" y="0"/>
                <wp:positionH relativeFrom="page">
                  <wp:posOffset>540000</wp:posOffset>
                </wp:positionH>
                <wp:positionV relativeFrom="paragraph">
                  <wp:posOffset>100326</wp:posOffset>
                </wp:positionV>
                <wp:extent cx="1080135" cy="1270"/>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8997pt;width:85.05pt;height:.1pt;mso-position-horizontal-relative:page;mso-position-vertical-relative:paragraph;z-index:-15624192;mso-wrap-distance-left:0;mso-wrap-distance-right:0" id="docshape260" coordorigin="850,158" coordsize="1701,0" path="m850,158l2551,15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249</w:t>
      </w:r>
      <w:r>
        <w:rPr>
          <w:color w:val="231F20"/>
          <w:spacing w:val="6"/>
          <w:position w:val="8"/>
          <w:sz w:val="14"/>
        </w:rPr>
        <w:t> </w:t>
      </w:r>
      <w:r>
        <w:rPr>
          <w:color w:val="231F20"/>
          <w:spacing w:val="-2"/>
          <w:sz w:val="20"/>
        </w:rPr>
        <w:t>Surja</w:t>
      </w:r>
      <w:r>
        <w:rPr>
          <w:color w:val="231F20"/>
          <w:spacing w:val="-9"/>
          <w:sz w:val="20"/>
        </w:rPr>
        <w:t> </w:t>
      </w:r>
      <w:r>
        <w:rPr>
          <w:color w:val="231F20"/>
          <w:spacing w:val="-2"/>
          <w:sz w:val="20"/>
        </w:rPr>
        <w:t>Sexhde,</w:t>
      </w:r>
      <w:r>
        <w:rPr>
          <w:color w:val="231F20"/>
          <w:spacing w:val="-8"/>
          <w:sz w:val="20"/>
        </w:rPr>
        <w:t> </w:t>
      </w:r>
      <w:r>
        <w:rPr>
          <w:color w:val="231F20"/>
          <w:spacing w:val="-2"/>
          <w:sz w:val="20"/>
        </w:rPr>
        <w:t>ajeti</w:t>
      </w:r>
      <w:r>
        <w:rPr>
          <w:color w:val="231F20"/>
          <w:spacing w:val="-9"/>
          <w:sz w:val="20"/>
        </w:rPr>
        <w:t> </w:t>
      </w:r>
      <w:r>
        <w:rPr>
          <w:color w:val="231F20"/>
          <w:spacing w:val="-5"/>
          <w:sz w:val="20"/>
        </w:rPr>
        <w:t>16.</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të lëvizin, duke bërë kështu që ora të mirëfunksionojë. Ajo ka akrepa që tregojnë ditët, javët, muajt dhe vitet; tiktaket e tyre dëgjohen sa herë</w:t>
      </w:r>
      <w:r>
        <w:rPr>
          <w:color w:val="231F20"/>
          <w:spacing w:val="-7"/>
        </w:rPr>
        <w:t> </w:t>
      </w:r>
      <w:r>
        <w:rPr>
          <w:color w:val="231F20"/>
        </w:rPr>
        <w:t>mbushet</w:t>
      </w:r>
      <w:r>
        <w:rPr>
          <w:color w:val="231F20"/>
          <w:spacing w:val="-7"/>
        </w:rPr>
        <w:t> </w:t>
      </w:r>
      <w:r>
        <w:rPr>
          <w:color w:val="231F20"/>
        </w:rPr>
        <w:t>koha</w:t>
      </w:r>
      <w:r>
        <w:rPr>
          <w:color w:val="231F20"/>
          <w:spacing w:val="-7"/>
        </w:rPr>
        <w:t> </w:t>
      </w:r>
      <w:r>
        <w:rPr>
          <w:color w:val="231F20"/>
        </w:rPr>
        <w:t>që</w:t>
      </w:r>
      <w:r>
        <w:rPr>
          <w:color w:val="231F20"/>
          <w:spacing w:val="-7"/>
        </w:rPr>
        <w:t> </w:t>
      </w:r>
      <w:r>
        <w:rPr>
          <w:color w:val="231F20"/>
        </w:rPr>
        <w:t>përfaqësojnë</w:t>
      </w:r>
      <w:r>
        <w:rPr>
          <w:color w:val="231F20"/>
          <w:spacing w:val="-7"/>
        </w:rPr>
        <w:t> </w:t>
      </w:r>
      <w:r>
        <w:rPr>
          <w:color w:val="231F20"/>
        </w:rPr>
        <w:t>ato.</w:t>
      </w:r>
      <w:r>
        <w:rPr>
          <w:color w:val="231F20"/>
          <w:spacing w:val="-7"/>
        </w:rPr>
        <w:t> </w:t>
      </w:r>
      <w:r>
        <w:rPr>
          <w:color w:val="231F20"/>
        </w:rPr>
        <w:t>Ne,</w:t>
      </w:r>
      <w:r>
        <w:rPr>
          <w:color w:val="231F20"/>
          <w:spacing w:val="-7"/>
        </w:rPr>
        <w:t> </w:t>
      </w:r>
      <w:r>
        <w:rPr>
          <w:color w:val="231F20"/>
        </w:rPr>
        <w:t>kur</w:t>
      </w:r>
      <w:r>
        <w:rPr>
          <w:color w:val="231F20"/>
          <w:spacing w:val="-7"/>
        </w:rPr>
        <w:t> </w:t>
      </w:r>
      <w:r>
        <w:rPr>
          <w:color w:val="231F20"/>
        </w:rPr>
        <w:t>shikojmë</w:t>
      </w:r>
      <w:r>
        <w:rPr>
          <w:color w:val="231F20"/>
          <w:spacing w:val="-7"/>
        </w:rPr>
        <w:t> </w:t>
      </w:r>
      <w:r>
        <w:rPr>
          <w:color w:val="231F20"/>
        </w:rPr>
        <w:t>në</w:t>
      </w:r>
      <w:r>
        <w:rPr>
          <w:color w:val="231F20"/>
          <w:spacing w:val="-7"/>
        </w:rPr>
        <w:t> </w:t>
      </w:r>
      <w:r>
        <w:rPr>
          <w:color w:val="231F20"/>
        </w:rPr>
        <w:t>atë</w:t>
      </w:r>
      <w:r>
        <w:rPr>
          <w:color w:val="231F20"/>
          <w:spacing w:val="-7"/>
        </w:rPr>
        <w:t> </w:t>
      </w:r>
      <w:r>
        <w:rPr>
          <w:color w:val="231F20"/>
        </w:rPr>
        <w:t>orë</w:t>
      </w:r>
      <w:r>
        <w:rPr>
          <w:color w:val="231F20"/>
          <w:spacing w:val="-7"/>
        </w:rPr>
        <w:t> </w:t>
      </w:r>
      <w:r>
        <w:rPr>
          <w:color w:val="231F20"/>
        </w:rPr>
        <w:t>të madhe akrepin që tregon vitet, besojmë se ekziston edhe një akrep që tregon jetëgjatësinë e njeriut, brenda nesh krijohet përshtypja se edhe ai</w:t>
      </w:r>
      <w:r>
        <w:rPr>
          <w:color w:val="231F20"/>
          <w:spacing w:val="-3"/>
        </w:rPr>
        <w:t> </w:t>
      </w:r>
      <w:r>
        <w:rPr>
          <w:color w:val="231F20"/>
        </w:rPr>
        <w:t>është</w:t>
      </w:r>
      <w:r>
        <w:rPr>
          <w:color w:val="231F20"/>
          <w:spacing w:val="-3"/>
        </w:rPr>
        <w:t> </w:t>
      </w:r>
      <w:r>
        <w:rPr>
          <w:color w:val="231F20"/>
        </w:rPr>
        <w:t>duke</w:t>
      </w:r>
      <w:r>
        <w:rPr>
          <w:color w:val="231F20"/>
          <w:spacing w:val="-3"/>
        </w:rPr>
        <w:t> </w:t>
      </w:r>
      <w:r>
        <w:rPr>
          <w:color w:val="231F20"/>
        </w:rPr>
        <w:t>lëvizur.</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vijë</w:t>
      </w:r>
      <w:r>
        <w:rPr>
          <w:color w:val="231F20"/>
          <w:spacing w:val="-3"/>
        </w:rPr>
        <w:t> </w:t>
      </w:r>
      <w:r>
        <w:rPr>
          <w:color w:val="231F20"/>
        </w:rPr>
        <w:t>një</w:t>
      </w:r>
      <w:r>
        <w:rPr>
          <w:color w:val="231F20"/>
          <w:spacing w:val="-3"/>
        </w:rPr>
        <w:t> </w:t>
      </w:r>
      <w:r>
        <w:rPr>
          <w:color w:val="231F20"/>
        </w:rPr>
        <w:t>ditë</w:t>
      </w:r>
      <w:r>
        <w:rPr>
          <w:color w:val="231F20"/>
          <w:spacing w:val="-3"/>
        </w:rPr>
        <w:t> </w:t>
      </w:r>
      <w:r>
        <w:rPr>
          <w:color w:val="231F20"/>
        </w:rPr>
        <w:t>kur</w:t>
      </w:r>
      <w:r>
        <w:rPr>
          <w:color w:val="231F20"/>
          <w:spacing w:val="-3"/>
        </w:rPr>
        <w:t> </w:t>
      </w:r>
      <w:r>
        <w:rPr>
          <w:color w:val="231F20"/>
        </w:rPr>
        <w:t>sekreti</w:t>
      </w:r>
      <w:r>
        <w:rPr>
          <w:color w:val="231F20"/>
          <w:spacing w:val="-3"/>
        </w:rPr>
        <w:t> </w:t>
      </w:r>
      <w:r>
        <w:rPr>
          <w:color w:val="231F20"/>
        </w:rPr>
        <w:t>i</w:t>
      </w:r>
      <w:r>
        <w:rPr>
          <w:color w:val="231F20"/>
          <w:spacing w:val="-3"/>
        </w:rPr>
        <w:t> </w:t>
      </w:r>
      <w:r>
        <w:rPr>
          <w:color w:val="231F20"/>
        </w:rPr>
        <w:t>ajeteve</w:t>
      </w:r>
      <w:r>
        <w:rPr>
          <w:color w:val="231F20"/>
          <w:spacing w:val="-4"/>
        </w:rPr>
        <w:t> </w:t>
      </w:r>
      <w:r>
        <w:rPr>
          <w:b/>
          <w:i/>
          <w:color w:val="231F20"/>
        </w:rPr>
        <w:t>“Çdo</w:t>
      </w:r>
      <w:r>
        <w:rPr>
          <w:b/>
          <w:i/>
          <w:color w:val="231F20"/>
          <w:spacing w:val="-5"/>
        </w:rPr>
        <w:t> </w:t>
      </w:r>
      <w:r>
        <w:rPr>
          <w:b/>
          <w:i/>
          <w:color w:val="231F20"/>
        </w:rPr>
        <w:t>gjë që është në Tokë do të zhduket, do të mbetet vetëm Fytyra (Qenia) e Zotit</w:t>
      </w:r>
      <w:r>
        <w:rPr>
          <w:b/>
          <w:i/>
          <w:color w:val="231F20"/>
          <w:spacing w:val="-3"/>
        </w:rPr>
        <w:t> </w:t>
      </w:r>
      <w:r>
        <w:rPr>
          <w:b/>
          <w:i/>
          <w:color w:val="231F20"/>
        </w:rPr>
        <w:t>Tënd,</w:t>
      </w:r>
      <w:r>
        <w:rPr>
          <w:b/>
          <w:i/>
          <w:color w:val="231F20"/>
          <w:spacing w:val="-3"/>
        </w:rPr>
        <w:t> </w:t>
      </w:r>
      <w:r>
        <w:rPr>
          <w:b/>
          <w:i/>
          <w:color w:val="231F20"/>
        </w:rPr>
        <w:t>plot</w:t>
      </w:r>
      <w:r>
        <w:rPr>
          <w:b/>
          <w:i/>
          <w:color w:val="231F20"/>
          <w:spacing w:val="-3"/>
        </w:rPr>
        <w:t> </w:t>
      </w:r>
      <w:r>
        <w:rPr>
          <w:b/>
          <w:i/>
          <w:color w:val="231F20"/>
        </w:rPr>
        <w:t>Madhëri</w:t>
      </w:r>
      <w:r>
        <w:rPr>
          <w:b/>
          <w:i/>
          <w:color w:val="231F20"/>
          <w:spacing w:val="-3"/>
        </w:rPr>
        <w:t> </w:t>
      </w:r>
      <w:r>
        <w:rPr>
          <w:b/>
          <w:i/>
          <w:color w:val="231F20"/>
        </w:rPr>
        <w:t>dhe</w:t>
      </w:r>
      <w:r>
        <w:rPr>
          <w:b/>
          <w:i/>
          <w:color w:val="231F20"/>
          <w:spacing w:val="-3"/>
        </w:rPr>
        <w:t> </w:t>
      </w:r>
      <w:r>
        <w:rPr>
          <w:b/>
          <w:i/>
          <w:color w:val="231F20"/>
        </w:rPr>
        <w:t>Nderim.”</w:t>
      </w:r>
      <w:r>
        <w:rPr>
          <w:b/>
          <w:i/>
          <w:color w:val="231F20"/>
          <w:position w:val="8"/>
          <w:sz w:val="14"/>
        </w:rPr>
        <w:t>250</w:t>
      </w:r>
      <w:r>
        <w:rPr>
          <w:b/>
          <w:i/>
          <w:color w:val="231F20"/>
          <w:spacing w:val="24"/>
          <w:position w:val="8"/>
          <w:sz w:val="14"/>
        </w:rPr>
        <w:t> </w:t>
      </w:r>
      <w:r>
        <w:rPr>
          <w:color w:val="231F20"/>
        </w:rPr>
        <w:t>do</w:t>
      </w:r>
      <w:r>
        <w:rPr>
          <w:color w:val="231F20"/>
          <w:spacing w:val="-1"/>
        </w:rPr>
        <w:t> </w:t>
      </w:r>
      <w:r>
        <w:rPr>
          <w:color w:val="231F20"/>
        </w:rPr>
        <w:t>të</w:t>
      </w:r>
      <w:r>
        <w:rPr>
          <w:color w:val="231F20"/>
          <w:spacing w:val="-1"/>
        </w:rPr>
        <w:t> </w:t>
      </w:r>
      <w:r>
        <w:rPr>
          <w:color w:val="231F20"/>
        </w:rPr>
        <w:t>shfaqet;</w:t>
      </w:r>
      <w:r>
        <w:rPr>
          <w:color w:val="231F20"/>
          <w:spacing w:val="-1"/>
        </w:rPr>
        <w:t> </w:t>
      </w:r>
      <w:r>
        <w:rPr>
          <w:color w:val="231F20"/>
        </w:rPr>
        <w:t>të</w:t>
      </w:r>
      <w:r>
        <w:rPr>
          <w:color w:val="231F20"/>
          <w:spacing w:val="-1"/>
        </w:rPr>
        <w:t> </w:t>
      </w:r>
      <w:r>
        <w:rPr>
          <w:color w:val="231F20"/>
        </w:rPr>
        <w:t>gjitha</w:t>
      </w:r>
      <w:r>
        <w:rPr>
          <w:color w:val="231F20"/>
          <w:spacing w:val="-1"/>
        </w:rPr>
        <w:t> </w:t>
      </w:r>
      <w:r>
        <w:rPr>
          <w:color w:val="231F20"/>
        </w:rPr>
        <w:t>orët do të ndalen, tiktaket e çdo gjëje që punon do të pushojnë së rrahuri. Atë</w:t>
      </w:r>
      <w:r>
        <w:rPr>
          <w:color w:val="231F20"/>
          <w:spacing w:val="-7"/>
        </w:rPr>
        <w:t> </w:t>
      </w:r>
      <w:r>
        <w:rPr>
          <w:color w:val="231F20"/>
        </w:rPr>
        <w:t>ditë,</w:t>
      </w:r>
      <w:r>
        <w:rPr>
          <w:color w:val="231F20"/>
          <w:spacing w:val="-7"/>
        </w:rPr>
        <w:t> </w:t>
      </w:r>
      <w:r>
        <w:rPr>
          <w:color w:val="231F20"/>
        </w:rPr>
        <w:t>vetëm</w:t>
      </w:r>
      <w:r>
        <w:rPr>
          <w:color w:val="231F20"/>
          <w:spacing w:val="-7"/>
        </w:rPr>
        <w:t> </w:t>
      </w:r>
      <w:r>
        <w:rPr>
          <w:color w:val="231F20"/>
        </w:rPr>
        <w:t>Allahu</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mbesë,</w:t>
      </w:r>
      <w:r>
        <w:rPr>
          <w:color w:val="231F20"/>
          <w:spacing w:val="-7"/>
        </w:rPr>
        <w:t> </w:t>
      </w:r>
      <w:r>
        <w:rPr>
          <w:color w:val="231F20"/>
        </w:rPr>
        <w:t>vetëm</w:t>
      </w:r>
      <w:r>
        <w:rPr>
          <w:color w:val="231F20"/>
          <w:spacing w:val="-7"/>
        </w:rPr>
        <w:t> </w:t>
      </w:r>
      <w:r>
        <w:rPr>
          <w:color w:val="231F20"/>
        </w:rPr>
        <w:t>Ai</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flasë,</w:t>
      </w:r>
      <w:r>
        <w:rPr>
          <w:color w:val="231F20"/>
          <w:spacing w:val="-7"/>
        </w:rPr>
        <w:t> </w:t>
      </w:r>
      <w:r>
        <w:rPr>
          <w:color w:val="231F20"/>
        </w:rPr>
        <w:t>vetëm</w:t>
      </w:r>
      <w:r>
        <w:rPr>
          <w:color w:val="231F20"/>
          <w:spacing w:val="-7"/>
        </w:rPr>
        <w:t> </w:t>
      </w:r>
      <w:r>
        <w:rPr>
          <w:color w:val="231F20"/>
        </w:rPr>
        <w:t>Ai</w:t>
      </w:r>
      <w:r>
        <w:rPr>
          <w:color w:val="231F20"/>
          <w:spacing w:val="-7"/>
        </w:rPr>
        <w:t> </w:t>
      </w:r>
      <w:r>
        <w:rPr>
          <w:color w:val="231F20"/>
        </w:rPr>
        <w:t>do të dëgjojë, Ai do të sundojë. Kështu që, njeriu do të jetë në gjendje të vazhdojë</w:t>
      </w:r>
      <w:r>
        <w:rPr>
          <w:color w:val="231F20"/>
          <w:spacing w:val="-12"/>
        </w:rPr>
        <w:t> </w:t>
      </w:r>
      <w:r>
        <w:rPr>
          <w:color w:val="231F20"/>
        </w:rPr>
        <w:t>të</w:t>
      </w:r>
      <w:r>
        <w:rPr>
          <w:color w:val="231F20"/>
          <w:spacing w:val="-12"/>
        </w:rPr>
        <w:t> </w:t>
      </w:r>
      <w:r>
        <w:rPr>
          <w:color w:val="231F20"/>
        </w:rPr>
        <w:t>ekzistojë</w:t>
      </w:r>
      <w:r>
        <w:rPr>
          <w:color w:val="231F20"/>
          <w:spacing w:val="-12"/>
        </w:rPr>
        <w:t> </w:t>
      </w:r>
      <w:r>
        <w:rPr>
          <w:color w:val="231F20"/>
        </w:rPr>
        <w:t>në</w:t>
      </w:r>
      <w:r>
        <w:rPr>
          <w:color w:val="231F20"/>
          <w:spacing w:val="-12"/>
        </w:rPr>
        <w:t> </w:t>
      </w:r>
      <w:r>
        <w:rPr>
          <w:color w:val="231F20"/>
        </w:rPr>
        <w:t>një</w:t>
      </w:r>
      <w:r>
        <w:rPr>
          <w:color w:val="231F20"/>
          <w:spacing w:val="-12"/>
        </w:rPr>
        <w:t> </w:t>
      </w:r>
      <w:r>
        <w:rPr>
          <w:color w:val="231F20"/>
        </w:rPr>
        <w:t>trajtë</w:t>
      </w:r>
      <w:r>
        <w:rPr>
          <w:color w:val="231F20"/>
          <w:spacing w:val="-12"/>
        </w:rPr>
        <w:t> </w:t>
      </w:r>
      <w:r>
        <w:rPr>
          <w:color w:val="231F20"/>
        </w:rPr>
        <w:t>të</w:t>
      </w:r>
      <w:r>
        <w:rPr>
          <w:color w:val="231F20"/>
          <w:spacing w:val="-12"/>
        </w:rPr>
        <w:t> </w:t>
      </w:r>
      <w:r>
        <w:rPr>
          <w:color w:val="231F20"/>
        </w:rPr>
        <w:t>panjohur</w:t>
      </w:r>
      <w:r>
        <w:rPr>
          <w:color w:val="231F20"/>
          <w:spacing w:val="-12"/>
        </w:rPr>
        <w:t> </w:t>
      </w:r>
      <w:r>
        <w:rPr>
          <w:color w:val="231F20"/>
        </w:rPr>
        <w:t>tani</w:t>
      </w:r>
      <w:r>
        <w:rPr>
          <w:color w:val="231F20"/>
          <w:spacing w:val="-12"/>
        </w:rPr>
        <w:t> </w:t>
      </w:r>
      <w:r>
        <w:rPr>
          <w:color w:val="231F20"/>
        </w:rPr>
        <w:t>për</w:t>
      </w:r>
      <w:r>
        <w:rPr>
          <w:color w:val="231F20"/>
          <w:spacing w:val="-12"/>
        </w:rPr>
        <w:t> </w:t>
      </w:r>
      <w:r>
        <w:rPr>
          <w:color w:val="231F20"/>
        </w:rPr>
        <w:t>tani,</w:t>
      </w:r>
      <w:r>
        <w:rPr>
          <w:color w:val="231F20"/>
          <w:spacing w:val="-12"/>
        </w:rPr>
        <w:t> </w:t>
      </w:r>
      <w:r>
        <w:rPr>
          <w:color w:val="231F20"/>
        </w:rPr>
        <w:t>por</w:t>
      </w:r>
      <w:r>
        <w:rPr>
          <w:color w:val="231F20"/>
          <w:spacing w:val="-12"/>
        </w:rPr>
        <w:t> </w:t>
      </w:r>
      <w:r>
        <w:rPr>
          <w:color w:val="231F20"/>
        </w:rPr>
        <w:t>që</w:t>
      </w:r>
      <w:r>
        <w:rPr>
          <w:color w:val="231F20"/>
          <w:spacing w:val="-12"/>
        </w:rPr>
        <w:t> </w:t>
      </w:r>
      <w:r>
        <w:rPr>
          <w:color w:val="231F20"/>
        </w:rPr>
        <w:t>do</w:t>
      </w:r>
      <w:r>
        <w:rPr>
          <w:color w:val="231F20"/>
          <w:spacing w:val="-12"/>
        </w:rPr>
        <w:t> </w:t>
      </w:r>
      <w:r>
        <w:rPr>
          <w:color w:val="231F20"/>
        </w:rPr>
        <w:t>të varet nga lidhja dhe raporti i tij me Allahun. Sepse prej Allahut erdhi dhe tek Ai do të kthehet.</w:t>
      </w:r>
    </w:p>
    <w:p>
      <w:pPr>
        <w:pStyle w:val="BodyText"/>
        <w:spacing w:line="249" w:lineRule="auto" w:before="127"/>
        <w:ind w:right="281" w:firstLine="283"/>
      </w:pPr>
      <w:r>
        <w:rPr>
          <w:color w:val="231F20"/>
        </w:rPr>
        <w:t>Në</w:t>
      </w:r>
      <w:r>
        <w:rPr>
          <w:color w:val="231F20"/>
          <w:spacing w:val="-14"/>
        </w:rPr>
        <w:t> </w:t>
      </w:r>
      <w:r>
        <w:rPr>
          <w:color w:val="231F20"/>
        </w:rPr>
        <w:t>Hutben</w:t>
      </w:r>
      <w:r>
        <w:rPr>
          <w:color w:val="231F20"/>
          <w:spacing w:val="-14"/>
        </w:rPr>
        <w:t> </w:t>
      </w:r>
      <w:r>
        <w:rPr>
          <w:color w:val="231F20"/>
        </w:rPr>
        <w:t>e</w:t>
      </w:r>
      <w:r>
        <w:rPr>
          <w:color w:val="231F20"/>
          <w:spacing w:val="-14"/>
        </w:rPr>
        <w:t> </w:t>
      </w:r>
      <w:r>
        <w:rPr>
          <w:color w:val="231F20"/>
        </w:rPr>
        <w:t>Lamtumirës,</w:t>
      </w:r>
      <w:r>
        <w:rPr>
          <w:color w:val="231F20"/>
          <w:spacing w:val="-14"/>
        </w:rPr>
        <w:t> </w:t>
      </w:r>
      <w:r>
        <w:rPr>
          <w:color w:val="231F20"/>
        </w:rPr>
        <w:t>i</w:t>
      </w:r>
      <w:r>
        <w:rPr>
          <w:color w:val="231F20"/>
          <w:spacing w:val="-14"/>
        </w:rPr>
        <w:t> </w:t>
      </w:r>
      <w:r>
        <w:rPr>
          <w:color w:val="231F20"/>
        </w:rPr>
        <w:t>Dërguari</w:t>
      </w:r>
      <w:r>
        <w:rPr>
          <w:color w:val="231F20"/>
          <w:spacing w:val="-14"/>
        </w:rPr>
        <w:t> </w:t>
      </w:r>
      <w:r>
        <w:rPr>
          <w:color w:val="231F20"/>
        </w:rPr>
        <w:t>i</w:t>
      </w:r>
      <w:r>
        <w:rPr>
          <w:color w:val="231F20"/>
          <w:spacing w:val="-14"/>
        </w:rPr>
        <w:t> </w:t>
      </w:r>
      <w:r>
        <w:rPr>
          <w:color w:val="231F20"/>
        </w:rPr>
        <w:t>Allahut</w:t>
      </w:r>
      <w:r>
        <w:rPr>
          <w:color w:val="231F20"/>
          <w:spacing w:val="-14"/>
        </w:rPr>
        <w:t> </w:t>
      </w:r>
      <w:r>
        <w:rPr>
          <w:color w:val="231F20"/>
        </w:rPr>
        <w:t>(s.a.s.)</w:t>
      </w:r>
      <w:r>
        <w:rPr>
          <w:color w:val="231F20"/>
          <w:spacing w:val="-14"/>
        </w:rPr>
        <w:t> </w:t>
      </w:r>
      <w:r>
        <w:rPr>
          <w:color w:val="231F20"/>
        </w:rPr>
        <w:t>thotë:</w:t>
      </w:r>
      <w:r>
        <w:rPr>
          <w:color w:val="231F20"/>
          <w:spacing w:val="-14"/>
        </w:rPr>
        <w:t> </w:t>
      </w:r>
      <w:r>
        <w:rPr>
          <w:i/>
          <w:color w:val="231F20"/>
        </w:rPr>
        <w:t>“Koha, duke</w:t>
      </w:r>
      <w:r>
        <w:rPr>
          <w:i/>
          <w:color w:val="231F20"/>
          <w:spacing w:val="-15"/>
        </w:rPr>
        <w:t> </w:t>
      </w:r>
      <w:r>
        <w:rPr>
          <w:i/>
          <w:color w:val="231F20"/>
        </w:rPr>
        <w:t>u</w:t>
      </w:r>
      <w:r>
        <w:rPr>
          <w:i/>
          <w:color w:val="231F20"/>
          <w:spacing w:val="-15"/>
        </w:rPr>
        <w:t> </w:t>
      </w:r>
      <w:r>
        <w:rPr>
          <w:i/>
          <w:color w:val="231F20"/>
        </w:rPr>
        <w:t>rrotulluar</w:t>
      </w:r>
      <w:r>
        <w:rPr>
          <w:i/>
          <w:color w:val="231F20"/>
          <w:spacing w:val="-15"/>
        </w:rPr>
        <w:t> </w:t>
      </w:r>
      <w:r>
        <w:rPr>
          <w:i/>
          <w:color w:val="231F20"/>
        </w:rPr>
        <w:t>vazhdimisht,</w:t>
      </w:r>
      <w:r>
        <w:rPr>
          <w:i/>
          <w:color w:val="231F20"/>
          <w:spacing w:val="-15"/>
        </w:rPr>
        <w:t> </w:t>
      </w:r>
      <w:r>
        <w:rPr>
          <w:i/>
          <w:color w:val="231F20"/>
        </w:rPr>
        <w:t>gjeti</w:t>
      </w:r>
      <w:r>
        <w:rPr>
          <w:i/>
          <w:color w:val="231F20"/>
          <w:spacing w:val="-15"/>
        </w:rPr>
        <w:t> </w:t>
      </w:r>
      <w:r>
        <w:rPr>
          <w:i/>
          <w:color w:val="231F20"/>
        </w:rPr>
        <w:t>sërish</w:t>
      </w:r>
      <w:r>
        <w:rPr>
          <w:i/>
          <w:color w:val="231F20"/>
          <w:spacing w:val="-15"/>
        </w:rPr>
        <w:t> </w:t>
      </w:r>
      <w:r>
        <w:rPr>
          <w:i/>
          <w:color w:val="231F20"/>
        </w:rPr>
        <w:t>rendin</w:t>
      </w:r>
      <w:r>
        <w:rPr>
          <w:i/>
          <w:color w:val="231F20"/>
          <w:spacing w:val="-15"/>
        </w:rPr>
        <w:t> </w:t>
      </w:r>
      <w:r>
        <w:rPr>
          <w:i/>
          <w:color w:val="231F20"/>
        </w:rPr>
        <w:t>që</w:t>
      </w:r>
      <w:r>
        <w:rPr>
          <w:i/>
          <w:color w:val="231F20"/>
          <w:spacing w:val="-15"/>
        </w:rPr>
        <w:t> </w:t>
      </w:r>
      <w:r>
        <w:rPr>
          <w:i/>
          <w:color w:val="231F20"/>
        </w:rPr>
        <w:t>kishte</w:t>
      </w:r>
      <w:r>
        <w:rPr>
          <w:i/>
          <w:color w:val="231F20"/>
          <w:spacing w:val="-15"/>
        </w:rPr>
        <w:t> </w:t>
      </w:r>
      <w:r>
        <w:rPr>
          <w:i/>
          <w:color w:val="231F20"/>
        </w:rPr>
        <w:t>në</w:t>
      </w:r>
      <w:r>
        <w:rPr>
          <w:i/>
          <w:color w:val="231F20"/>
          <w:spacing w:val="-15"/>
        </w:rPr>
        <w:t> </w:t>
      </w:r>
      <w:r>
        <w:rPr>
          <w:i/>
          <w:color w:val="231F20"/>
        </w:rPr>
        <w:t>ditën</w:t>
      </w:r>
      <w:r>
        <w:rPr>
          <w:i/>
          <w:color w:val="231F20"/>
          <w:spacing w:val="-15"/>
        </w:rPr>
        <w:t> </w:t>
      </w:r>
      <w:r>
        <w:rPr>
          <w:i/>
          <w:color w:val="231F20"/>
        </w:rPr>
        <w:t>kur Allahu krijoi tokën dhe qiejt. Viti ka dymbëdhjetë muaj.”</w:t>
      </w:r>
      <w:r>
        <w:rPr>
          <w:i/>
          <w:color w:val="231F20"/>
          <w:position w:val="8"/>
          <w:sz w:val="14"/>
        </w:rPr>
        <w:t>251</w:t>
      </w:r>
      <w:r>
        <w:rPr>
          <w:i/>
          <w:color w:val="231F20"/>
          <w:spacing w:val="40"/>
          <w:position w:val="8"/>
          <w:sz w:val="14"/>
        </w:rPr>
        <w:t> </w:t>
      </w:r>
      <w:r>
        <w:rPr>
          <w:color w:val="231F20"/>
        </w:rPr>
        <w:t>Në fakt, edhe</w:t>
      </w:r>
      <w:r>
        <w:rPr>
          <w:color w:val="231F20"/>
          <w:spacing w:val="-2"/>
        </w:rPr>
        <w:t> </w:t>
      </w:r>
      <w:r>
        <w:rPr>
          <w:color w:val="231F20"/>
        </w:rPr>
        <w:t>pse</w:t>
      </w:r>
      <w:r>
        <w:rPr>
          <w:color w:val="231F20"/>
          <w:spacing w:val="-2"/>
        </w:rPr>
        <w:t> </w:t>
      </w:r>
      <w:r>
        <w:rPr>
          <w:color w:val="231F20"/>
        </w:rPr>
        <w:t>merrnin</w:t>
      </w:r>
      <w:r>
        <w:rPr>
          <w:color w:val="231F20"/>
          <w:spacing w:val="-2"/>
        </w:rPr>
        <w:t> </w:t>
      </w:r>
      <w:r>
        <w:rPr>
          <w:color w:val="231F20"/>
        </w:rPr>
        <w:t>për</w:t>
      </w:r>
      <w:r>
        <w:rPr>
          <w:color w:val="231F20"/>
          <w:spacing w:val="-2"/>
        </w:rPr>
        <w:t> </w:t>
      </w:r>
      <w:r>
        <w:rPr>
          <w:color w:val="231F20"/>
        </w:rPr>
        <w:t>bazë</w:t>
      </w:r>
      <w:r>
        <w:rPr>
          <w:color w:val="231F20"/>
          <w:spacing w:val="-2"/>
        </w:rPr>
        <w:t> </w:t>
      </w:r>
      <w:r>
        <w:rPr>
          <w:color w:val="231F20"/>
        </w:rPr>
        <w:t>kalendarin</w:t>
      </w:r>
      <w:r>
        <w:rPr>
          <w:color w:val="231F20"/>
          <w:spacing w:val="-2"/>
        </w:rPr>
        <w:t> </w:t>
      </w:r>
      <w:r>
        <w:rPr>
          <w:color w:val="231F20"/>
        </w:rPr>
        <w:t>hënor,</w:t>
      </w:r>
      <w:r>
        <w:rPr>
          <w:color w:val="231F20"/>
          <w:spacing w:val="-2"/>
        </w:rPr>
        <w:t> </w:t>
      </w:r>
      <w:r>
        <w:rPr>
          <w:color w:val="231F20"/>
        </w:rPr>
        <w:t>për</w:t>
      </w:r>
      <w:r>
        <w:rPr>
          <w:color w:val="231F20"/>
          <w:spacing w:val="-2"/>
        </w:rPr>
        <w:t> </w:t>
      </w:r>
      <w:r>
        <w:rPr>
          <w:color w:val="231F20"/>
        </w:rPr>
        <w:t>shkak</w:t>
      </w:r>
      <w:r>
        <w:rPr>
          <w:color w:val="231F20"/>
          <w:spacing w:val="-2"/>
        </w:rPr>
        <w:t> </w:t>
      </w:r>
      <w:r>
        <w:rPr>
          <w:color w:val="231F20"/>
        </w:rPr>
        <w:t>të</w:t>
      </w:r>
      <w:r>
        <w:rPr>
          <w:color w:val="231F20"/>
          <w:spacing w:val="-2"/>
        </w:rPr>
        <w:t> </w:t>
      </w:r>
      <w:r>
        <w:rPr>
          <w:color w:val="231F20"/>
        </w:rPr>
        <w:t>një</w:t>
      </w:r>
      <w:r>
        <w:rPr>
          <w:color w:val="231F20"/>
          <w:spacing w:val="-2"/>
        </w:rPr>
        <w:t> </w:t>
      </w:r>
      <w:r>
        <w:rPr>
          <w:color w:val="231F20"/>
        </w:rPr>
        <w:t>praktike të quajtur </w:t>
      </w:r>
      <w:r>
        <w:rPr>
          <w:i/>
          <w:color w:val="231F20"/>
        </w:rPr>
        <w:t>‘nesí’</w:t>
      </w:r>
      <w:r>
        <w:rPr>
          <w:color w:val="231F20"/>
        </w:rPr>
        <w:t>, të cilën e kryenin me qëllimin që stinët e tregtisë të përputheshin</w:t>
      </w:r>
      <w:r>
        <w:rPr>
          <w:color w:val="231F20"/>
          <w:spacing w:val="32"/>
        </w:rPr>
        <w:t> </w:t>
      </w:r>
      <w:r>
        <w:rPr>
          <w:color w:val="231F20"/>
        </w:rPr>
        <w:t>me</w:t>
      </w:r>
      <w:r>
        <w:rPr>
          <w:color w:val="231F20"/>
          <w:spacing w:val="32"/>
        </w:rPr>
        <w:t> </w:t>
      </w:r>
      <w:r>
        <w:rPr>
          <w:color w:val="231F20"/>
        </w:rPr>
        <w:t>muajt</w:t>
      </w:r>
      <w:r>
        <w:rPr>
          <w:color w:val="231F20"/>
          <w:spacing w:val="32"/>
        </w:rPr>
        <w:t> </w:t>
      </w:r>
      <w:r>
        <w:rPr>
          <w:color w:val="231F20"/>
        </w:rPr>
        <w:t>haram,</w:t>
      </w:r>
      <w:r>
        <w:rPr>
          <w:color w:val="231F20"/>
          <w:spacing w:val="32"/>
        </w:rPr>
        <w:t> </w:t>
      </w:r>
      <w:r>
        <w:rPr>
          <w:color w:val="231F20"/>
        </w:rPr>
        <w:t>mushrikët</w:t>
      </w:r>
      <w:r>
        <w:rPr>
          <w:color w:val="231F20"/>
          <w:spacing w:val="32"/>
        </w:rPr>
        <w:t> </w:t>
      </w:r>
      <w:r>
        <w:rPr>
          <w:color w:val="231F20"/>
        </w:rPr>
        <w:t>e</w:t>
      </w:r>
      <w:r>
        <w:rPr>
          <w:color w:val="231F20"/>
          <w:spacing w:val="32"/>
        </w:rPr>
        <w:t> </w:t>
      </w:r>
      <w:r>
        <w:rPr>
          <w:color w:val="231F20"/>
        </w:rPr>
        <w:t>periudhës</w:t>
      </w:r>
      <w:r>
        <w:rPr>
          <w:color w:val="231F20"/>
          <w:spacing w:val="32"/>
        </w:rPr>
        <w:t> </w:t>
      </w:r>
      <w:r>
        <w:rPr>
          <w:color w:val="231F20"/>
        </w:rPr>
        <w:t>së</w:t>
      </w:r>
      <w:r>
        <w:rPr>
          <w:color w:val="231F20"/>
          <w:spacing w:val="32"/>
        </w:rPr>
        <w:t> </w:t>
      </w:r>
      <w:r>
        <w:rPr>
          <w:color w:val="231F20"/>
        </w:rPr>
        <w:t>injorancës e patën bërë lëmsh radhën e muajve, për rrjedhojë, edhe kalendarin. Kështu, kjo situatë u bë shkak edhe për ngatërrimin e harameve dhe hallalleve, që Zoti i Madhëruar kishte përcaktuar në lidhje me kohën. Sepse, ashtu siç kishte një kohë në botën normale, edhe makrobota e kishte një rend dhe orën e saj funksionale. Ja, pra, në shoqërinë nga ku kishte dalë i Dërguari i Allahut (s.a.s.), këto dy kohë nuk ishin në përputhje me njëra-tjetrën. Me përmbushjen e jetës së tij profetike në Hutben e Lamtumirës, duke u thënë besimtarëve se koha kishte hyrë në shinat e duhura, Profeti ynë (s.a.s.) i informoi ata edhe në lidhje me këtë temë. Pra, përkarshi kohës së botës së madhe, edhe koha e botës</w:t>
      </w:r>
      <w:r>
        <w:rPr>
          <w:color w:val="231F20"/>
          <w:spacing w:val="18"/>
        </w:rPr>
        <w:t> </w:t>
      </w:r>
      <w:r>
        <w:rPr>
          <w:color w:val="231F20"/>
        </w:rPr>
        <w:t>së</w:t>
      </w:r>
      <w:r>
        <w:rPr>
          <w:color w:val="231F20"/>
          <w:spacing w:val="18"/>
        </w:rPr>
        <w:t> </w:t>
      </w:r>
      <w:r>
        <w:rPr>
          <w:color w:val="231F20"/>
        </w:rPr>
        <w:t>vogël</w:t>
      </w:r>
      <w:r>
        <w:rPr>
          <w:color w:val="231F20"/>
          <w:spacing w:val="18"/>
        </w:rPr>
        <w:t> </w:t>
      </w:r>
      <w:r>
        <w:rPr>
          <w:color w:val="231F20"/>
        </w:rPr>
        <w:t>kishte</w:t>
      </w:r>
      <w:r>
        <w:rPr>
          <w:color w:val="231F20"/>
          <w:spacing w:val="18"/>
        </w:rPr>
        <w:t> </w:t>
      </w:r>
      <w:r>
        <w:rPr>
          <w:color w:val="231F20"/>
        </w:rPr>
        <w:t>filluar</w:t>
      </w:r>
      <w:r>
        <w:rPr>
          <w:color w:val="231F20"/>
          <w:spacing w:val="18"/>
        </w:rPr>
        <w:t> </w:t>
      </w:r>
      <w:r>
        <w:rPr>
          <w:color w:val="231F20"/>
        </w:rPr>
        <w:t>të</w:t>
      </w:r>
      <w:r>
        <w:rPr>
          <w:color w:val="231F20"/>
          <w:spacing w:val="18"/>
        </w:rPr>
        <w:t> </w:t>
      </w:r>
      <w:r>
        <w:rPr>
          <w:color w:val="231F20"/>
        </w:rPr>
        <w:t>funksiononte</w:t>
      </w:r>
      <w:r>
        <w:rPr>
          <w:color w:val="231F20"/>
          <w:spacing w:val="18"/>
        </w:rPr>
        <w:t> </w:t>
      </w:r>
      <w:r>
        <w:rPr>
          <w:color w:val="231F20"/>
        </w:rPr>
        <w:t>si</w:t>
      </w:r>
      <w:r>
        <w:rPr>
          <w:color w:val="231F20"/>
          <w:spacing w:val="19"/>
        </w:rPr>
        <w:t> </w:t>
      </w:r>
      <w:r>
        <w:rPr>
          <w:color w:val="231F20"/>
        </w:rPr>
        <w:t>një</w:t>
      </w:r>
      <w:r>
        <w:rPr>
          <w:color w:val="231F20"/>
          <w:spacing w:val="18"/>
        </w:rPr>
        <w:t> </w:t>
      </w:r>
      <w:r>
        <w:rPr>
          <w:color w:val="231F20"/>
        </w:rPr>
        <w:t>zemër</w:t>
      </w:r>
      <w:r>
        <w:rPr>
          <w:color w:val="231F20"/>
          <w:spacing w:val="18"/>
        </w:rPr>
        <w:t> </w:t>
      </w:r>
      <w:r>
        <w:rPr>
          <w:color w:val="231F20"/>
        </w:rPr>
        <w:t>që</w:t>
      </w:r>
      <w:r>
        <w:rPr>
          <w:color w:val="231F20"/>
          <w:spacing w:val="18"/>
        </w:rPr>
        <w:t> </w:t>
      </w:r>
      <w:r>
        <w:rPr>
          <w:color w:val="231F20"/>
        </w:rPr>
        <w:t>rreh</w:t>
      </w:r>
      <w:r>
        <w:rPr>
          <w:color w:val="231F20"/>
          <w:spacing w:val="18"/>
        </w:rPr>
        <w:t> </w:t>
      </w:r>
      <w:r>
        <w:rPr>
          <w:color w:val="231F20"/>
          <w:spacing w:val="-5"/>
        </w:rPr>
        <w:t>në</w:t>
      </w:r>
    </w:p>
    <w:p>
      <w:pPr>
        <w:pStyle w:val="BodyText"/>
        <w:spacing w:before="40"/>
        <w:ind w:left="0"/>
        <w:jc w:val="left"/>
        <w:rPr>
          <w:sz w:val="20"/>
        </w:rPr>
      </w:pPr>
      <w:r>
        <w:rPr>
          <w:sz w:val="20"/>
        </w:rPr>
        <mc:AlternateContent>
          <mc:Choice Requires="wps">
            <w:drawing>
              <wp:anchor distT="0" distB="0" distL="0" distR="0" allowOverlap="1" layoutInCell="1" locked="0" behindDoc="1" simplePos="0" relativeHeight="487692800">
                <wp:simplePos x="0" y="0"/>
                <wp:positionH relativeFrom="page">
                  <wp:posOffset>540000</wp:posOffset>
                </wp:positionH>
                <wp:positionV relativeFrom="paragraph">
                  <wp:posOffset>187086</wp:posOffset>
                </wp:positionV>
                <wp:extent cx="1080135" cy="1270"/>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731181pt;width:85.05pt;height:.1pt;mso-position-horizontal-relative:page;mso-position-vertical-relative:paragraph;z-index:-15623680;mso-wrap-distance-left:0;mso-wrap-distance-right:0" id="docshape261" coordorigin="850,295" coordsize="1701,0" path="m850,295l2551,29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250</w:t>
      </w:r>
      <w:r>
        <w:rPr>
          <w:color w:val="231F20"/>
          <w:spacing w:val="-1"/>
          <w:position w:val="8"/>
          <w:sz w:val="14"/>
        </w:rPr>
        <w:t> </w:t>
      </w:r>
      <w:r>
        <w:rPr>
          <w:color w:val="231F20"/>
          <w:sz w:val="20"/>
        </w:rPr>
        <w:t>Surja</w:t>
      </w:r>
      <w:r>
        <w:rPr>
          <w:color w:val="231F20"/>
          <w:spacing w:val="-12"/>
          <w:sz w:val="20"/>
        </w:rPr>
        <w:t> </w:t>
      </w:r>
      <w:r>
        <w:rPr>
          <w:color w:val="231F20"/>
          <w:sz w:val="20"/>
        </w:rPr>
        <w:t>Rahman,</w:t>
      </w:r>
      <w:r>
        <w:rPr>
          <w:color w:val="231F20"/>
          <w:spacing w:val="-13"/>
          <w:sz w:val="20"/>
        </w:rPr>
        <w:t> </w:t>
      </w:r>
      <w:r>
        <w:rPr>
          <w:color w:val="231F20"/>
          <w:sz w:val="20"/>
        </w:rPr>
        <w:t>ajetet</w:t>
      </w:r>
      <w:r>
        <w:rPr>
          <w:color w:val="231F20"/>
          <w:spacing w:val="-12"/>
          <w:sz w:val="20"/>
        </w:rPr>
        <w:t> </w:t>
      </w:r>
      <w:r>
        <w:rPr>
          <w:color w:val="231F20"/>
          <w:sz w:val="20"/>
        </w:rPr>
        <w:t>26-</w:t>
      </w:r>
      <w:r>
        <w:rPr>
          <w:color w:val="231F20"/>
          <w:spacing w:val="-5"/>
          <w:sz w:val="20"/>
        </w:rPr>
        <w:t>27.</w:t>
      </w:r>
    </w:p>
    <w:p>
      <w:pPr>
        <w:spacing w:before="16"/>
        <w:ind w:left="142" w:right="0" w:firstLine="0"/>
        <w:jc w:val="left"/>
        <w:rPr>
          <w:sz w:val="20"/>
        </w:rPr>
      </w:pPr>
      <w:r>
        <w:rPr>
          <w:color w:val="231F20"/>
          <w:position w:val="8"/>
          <w:sz w:val="14"/>
        </w:rPr>
        <w:t>251</w:t>
      </w:r>
      <w:r>
        <w:rPr>
          <w:color w:val="231F20"/>
          <w:spacing w:val="-4"/>
          <w:position w:val="8"/>
          <w:sz w:val="14"/>
        </w:rPr>
        <w:t> </w:t>
      </w:r>
      <w:r>
        <w:rPr>
          <w:color w:val="231F20"/>
          <w:sz w:val="20"/>
        </w:rPr>
        <w:t>Buhárí,</w:t>
      </w:r>
      <w:r>
        <w:rPr>
          <w:color w:val="231F20"/>
          <w:spacing w:val="-12"/>
          <w:sz w:val="20"/>
        </w:rPr>
        <w:t> </w:t>
      </w:r>
      <w:r>
        <w:rPr>
          <w:color w:val="231F20"/>
          <w:sz w:val="20"/>
        </w:rPr>
        <w:t>fiten</w:t>
      </w:r>
      <w:r>
        <w:rPr>
          <w:color w:val="231F20"/>
          <w:spacing w:val="-13"/>
          <w:sz w:val="20"/>
        </w:rPr>
        <w:t> </w:t>
      </w:r>
      <w:r>
        <w:rPr>
          <w:color w:val="231F20"/>
          <w:sz w:val="20"/>
        </w:rPr>
        <w:t>8;</w:t>
      </w:r>
      <w:r>
        <w:rPr>
          <w:color w:val="231F20"/>
          <w:spacing w:val="-12"/>
          <w:sz w:val="20"/>
        </w:rPr>
        <w:t> </w:t>
      </w:r>
      <w:r>
        <w:rPr>
          <w:color w:val="231F20"/>
          <w:sz w:val="20"/>
        </w:rPr>
        <w:t>Muslim,</w:t>
      </w:r>
      <w:r>
        <w:rPr>
          <w:color w:val="231F20"/>
          <w:spacing w:val="-13"/>
          <w:sz w:val="20"/>
        </w:rPr>
        <w:t> </w:t>
      </w:r>
      <w:r>
        <w:rPr>
          <w:color w:val="231F20"/>
          <w:sz w:val="20"/>
        </w:rPr>
        <w:t>haxh</w:t>
      </w:r>
      <w:r>
        <w:rPr>
          <w:color w:val="231F20"/>
          <w:spacing w:val="-12"/>
          <w:sz w:val="20"/>
        </w:rPr>
        <w:t> </w:t>
      </w:r>
      <w:r>
        <w:rPr>
          <w:color w:val="231F20"/>
          <w:spacing w:val="-4"/>
          <w:sz w:val="20"/>
        </w:rPr>
        <w:t>147.</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harmoni;</w:t>
      </w:r>
      <w:r>
        <w:rPr>
          <w:color w:val="231F20"/>
          <w:spacing w:val="-11"/>
        </w:rPr>
        <w:t> </w:t>
      </w:r>
      <w:r>
        <w:rPr>
          <w:color w:val="231F20"/>
        </w:rPr>
        <w:t>koha</w:t>
      </w:r>
      <w:r>
        <w:rPr>
          <w:color w:val="231F20"/>
          <w:spacing w:val="-11"/>
        </w:rPr>
        <w:t> </w:t>
      </w:r>
      <w:r>
        <w:rPr>
          <w:color w:val="231F20"/>
        </w:rPr>
        <w:t>e</w:t>
      </w:r>
      <w:r>
        <w:rPr>
          <w:color w:val="231F20"/>
          <w:spacing w:val="-11"/>
        </w:rPr>
        <w:t> </w:t>
      </w:r>
      <w:r>
        <w:rPr>
          <w:color w:val="231F20"/>
        </w:rPr>
        <w:t>shprehur</w:t>
      </w:r>
      <w:r>
        <w:rPr>
          <w:color w:val="231F20"/>
          <w:spacing w:val="-11"/>
        </w:rPr>
        <w:t> </w:t>
      </w:r>
      <w:r>
        <w:rPr>
          <w:color w:val="231F20"/>
        </w:rPr>
        <w:t>në</w:t>
      </w:r>
      <w:r>
        <w:rPr>
          <w:color w:val="231F20"/>
          <w:spacing w:val="-11"/>
        </w:rPr>
        <w:t> </w:t>
      </w:r>
      <w:r>
        <w:rPr>
          <w:color w:val="231F20"/>
        </w:rPr>
        <w:t>orë,</w:t>
      </w:r>
      <w:r>
        <w:rPr>
          <w:color w:val="231F20"/>
          <w:spacing w:val="-11"/>
        </w:rPr>
        <w:t> </w:t>
      </w:r>
      <w:r>
        <w:rPr>
          <w:color w:val="231F20"/>
        </w:rPr>
        <w:t>minuta</w:t>
      </w:r>
      <w:r>
        <w:rPr>
          <w:color w:val="231F20"/>
          <w:spacing w:val="-11"/>
        </w:rPr>
        <w:t> </w:t>
      </w:r>
      <w:r>
        <w:rPr>
          <w:color w:val="231F20"/>
        </w:rPr>
        <w:t>dhe</w:t>
      </w:r>
      <w:r>
        <w:rPr>
          <w:color w:val="231F20"/>
          <w:spacing w:val="-11"/>
        </w:rPr>
        <w:t> </w:t>
      </w:r>
      <w:r>
        <w:rPr>
          <w:color w:val="231F20"/>
        </w:rPr>
        <w:t>sekonda</w:t>
      </w:r>
      <w:r>
        <w:rPr>
          <w:color w:val="231F20"/>
          <w:spacing w:val="-11"/>
        </w:rPr>
        <w:t> </w:t>
      </w:r>
      <w:r>
        <w:rPr>
          <w:color w:val="231F20"/>
        </w:rPr>
        <w:t>në</w:t>
      </w:r>
      <w:r>
        <w:rPr>
          <w:color w:val="231F20"/>
          <w:spacing w:val="-11"/>
        </w:rPr>
        <w:t> </w:t>
      </w:r>
      <w:r>
        <w:rPr>
          <w:color w:val="231F20"/>
        </w:rPr>
        <w:t>botën</w:t>
      </w:r>
      <w:r>
        <w:rPr>
          <w:color w:val="231F20"/>
          <w:spacing w:val="-11"/>
        </w:rPr>
        <w:t> </w:t>
      </w:r>
      <w:r>
        <w:rPr>
          <w:color w:val="231F20"/>
        </w:rPr>
        <w:t>e</w:t>
      </w:r>
      <w:r>
        <w:rPr>
          <w:color w:val="231F20"/>
          <w:spacing w:val="-11"/>
        </w:rPr>
        <w:t> </w:t>
      </w:r>
      <w:r>
        <w:rPr>
          <w:color w:val="231F20"/>
        </w:rPr>
        <w:t>vogël korrespondonte me vitet, javët dhe ditët e botës së madhe. Brenda këtij sekreti të përpiktë duhet parë edhe sekreti që bartin pesë kohët e </w:t>
      </w:r>
      <w:r>
        <w:rPr>
          <w:color w:val="231F20"/>
          <w:spacing w:val="-2"/>
        </w:rPr>
        <w:t>namazit.</w:t>
      </w:r>
    </w:p>
    <w:p>
      <w:pPr>
        <w:pStyle w:val="BodyText"/>
        <w:spacing w:line="249" w:lineRule="auto" w:before="117"/>
        <w:ind w:right="281" w:firstLine="283"/>
      </w:pPr>
      <w:r>
        <w:rPr>
          <w:color w:val="231F20"/>
        </w:rPr>
        <w:t>Po, një kohë po rrjedh në makrobotë, një kohë që, si një shigjetë</w:t>
      </w:r>
      <w:r>
        <w:rPr>
          <w:color w:val="231F20"/>
          <w:spacing w:val="40"/>
        </w:rPr>
        <w:t> </w:t>
      </w:r>
      <w:r>
        <w:rPr>
          <w:color w:val="231F20"/>
        </w:rPr>
        <w:t>që po i hollohet maja gjithnjë e më shumë, vjen deri te ne dhe, pastaj, shndërrohet</w:t>
      </w:r>
      <w:r>
        <w:rPr>
          <w:color w:val="231F20"/>
          <w:spacing w:val="-2"/>
        </w:rPr>
        <w:t> </w:t>
      </w:r>
      <w:r>
        <w:rPr>
          <w:color w:val="231F20"/>
        </w:rPr>
        <w:t>në</w:t>
      </w:r>
      <w:r>
        <w:rPr>
          <w:color w:val="231F20"/>
          <w:spacing w:val="-2"/>
        </w:rPr>
        <w:t> </w:t>
      </w:r>
      <w:r>
        <w:rPr>
          <w:color w:val="231F20"/>
        </w:rPr>
        <w:t>orë,</w:t>
      </w:r>
      <w:r>
        <w:rPr>
          <w:color w:val="231F20"/>
          <w:spacing w:val="-2"/>
        </w:rPr>
        <w:t> </w:t>
      </w:r>
      <w:r>
        <w:rPr>
          <w:color w:val="231F20"/>
        </w:rPr>
        <w:t>minuta</w:t>
      </w:r>
      <w:r>
        <w:rPr>
          <w:color w:val="231F20"/>
          <w:spacing w:val="-2"/>
        </w:rPr>
        <w:t> </w:t>
      </w:r>
      <w:r>
        <w:rPr>
          <w:color w:val="231F20"/>
        </w:rPr>
        <w:t>e</w:t>
      </w:r>
      <w:r>
        <w:rPr>
          <w:color w:val="231F20"/>
          <w:spacing w:val="-2"/>
        </w:rPr>
        <w:t> </w:t>
      </w:r>
      <w:r>
        <w:rPr>
          <w:color w:val="231F20"/>
        </w:rPr>
        <w:t>sekonda.</w:t>
      </w:r>
      <w:r>
        <w:rPr>
          <w:color w:val="231F20"/>
          <w:spacing w:val="-2"/>
        </w:rPr>
        <w:t> </w:t>
      </w:r>
      <w:r>
        <w:rPr>
          <w:color w:val="231F20"/>
        </w:rPr>
        <w:t>Madje</w:t>
      </w:r>
      <w:r>
        <w:rPr>
          <w:color w:val="231F20"/>
          <w:spacing w:val="-2"/>
        </w:rPr>
        <w:t> </w:t>
      </w:r>
      <w:r>
        <w:rPr>
          <w:color w:val="231F20"/>
        </w:rPr>
        <w:t>kjo</w:t>
      </w:r>
      <w:r>
        <w:rPr>
          <w:color w:val="231F20"/>
          <w:spacing w:val="-2"/>
        </w:rPr>
        <w:t> </w:t>
      </w:r>
      <w:r>
        <w:rPr>
          <w:color w:val="231F20"/>
        </w:rPr>
        <w:t>vijë</w:t>
      </w:r>
      <w:r>
        <w:rPr>
          <w:color w:val="231F20"/>
          <w:spacing w:val="-2"/>
        </w:rPr>
        <w:t> </w:t>
      </w:r>
      <w:r>
        <w:rPr>
          <w:color w:val="231F20"/>
        </w:rPr>
        <w:t>bëhet</w:t>
      </w:r>
      <w:r>
        <w:rPr>
          <w:color w:val="231F20"/>
          <w:spacing w:val="-2"/>
        </w:rPr>
        <w:t> </w:t>
      </w:r>
      <w:r>
        <w:rPr>
          <w:color w:val="231F20"/>
        </w:rPr>
        <w:t>aq</w:t>
      </w:r>
      <w:r>
        <w:rPr>
          <w:color w:val="231F20"/>
          <w:spacing w:val="-2"/>
        </w:rPr>
        <w:t> </w:t>
      </w:r>
      <w:r>
        <w:rPr>
          <w:color w:val="231F20"/>
        </w:rPr>
        <w:t>e</w:t>
      </w:r>
      <w:r>
        <w:rPr>
          <w:color w:val="231F20"/>
          <w:spacing w:val="-2"/>
        </w:rPr>
        <w:t> </w:t>
      </w:r>
      <w:r>
        <w:rPr>
          <w:color w:val="231F20"/>
        </w:rPr>
        <w:t>hollë në</w:t>
      </w:r>
      <w:r>
        <w:rPr>
          <w:color w:val="231F20"/>
          <w:spacing w:val="-3"/>
        </w:rPr>
        <w:t> </w:t>
      </w:r>
      <w:r>
        <w:rPr>
          <w:color w:val="231F20"/>
        </w:rPr>
        <w:t>mikrobotë,</w:t>
      </w:r>
      <w:r>
        <w:rPr>
          <w:color w:val="231F20"/>
          <w:spacing w:val="-3"/>
        </w:rPr>
        <w:t> </w:t>
      </w:r>
      <w:r>
        <w:rPr>
          <w:color w:val="231F20"/>
        </w:rPr>
        <w:t>aty</w:t>
      </w:r>
      <w:r>
        <w:rPr>
          <w:color w:val="231F20"/>
          <w:spacing w:val="-3"/>
        </w:rPr>
        <w:t> </w:t>
      </w:r>
      <w:r>
        <w:rPr>
          <w:color w:val="231F20"/>
        </w:rPr>
        <w:t>ku</w:t>
      </w:r>
      <w:r>
        <w:rPr>
          <w:color w:val="231F20"/>
          <w:spacing w:val="-4"/>
        </w:rPr>
        <w:t> </w:t>
      </w:r>
      <w:r>
        <w:rPr>
          <w:color w:val="231F20"/>
        </w:rPr>
        <w:t>shqisat</w:t>
      </w:r>
      <w:r>
        <w:rPr>
          <w:color w:val="231F20"/>
          <w:spacing w:val="-3"/>
        </w:rPr>
        <w:t> </w:t>
      </w:r>
      <w:r>
        <w:rPr>
          <w:color w:val="231F20"/>
        </w:rPr>
        <w:t>tona</w:t>
      </w:r>
      <w:r>
        <w:rPr>
          <w:color w:val="231F20"/>
          <w:spacing w:val="-3"/>
        </w:rPr>
        <w:t> </w:t>
      </w:r>
      <w:r>
        <w:rPr>
          <w:color w:val="231F20"/>
        </w:rPr>
        <w:t>dalin</w:t>
      </w:r>
      <w:r>
        <w:rPr>
          <w:color w:val="231F20"/>
          <w:spacing w:val="-4"/>
        </w:rPr>
        <w:t> </w:t>
      </w:r>
      <w:r>
        <w:rPr>
          <w:color w:val="231F20"/>
        </w:rPr>
        <w:t>jashtë</w:t>
      </w:r>
      <w:r>
        <w:rPr>
          <w:color w:val="231F20"/>
          <w:spacing w:val="-3"/>
        </w:rPr>
        <w:t> </w:t>
      </w:r>
      <w:r>
        <w:rPr>
          <w:color w:val="231F20"/>
        </w:rPr>
        <w:t>loje,</w:t>
      </w:r>
      <w:r>
        <w:rPr>
          <w:color w:val="231F20"/>
          <w:spacing w:val="-3"/>
        </w:rPr>
        <w:t> </w:t>
      </w:r>
      <w:r>
        <w:rPr>
          <w:color w:val="231F20"/>
        </w:rPr>
        <w:t>saqë</w:t>
      </w:r>
      <w:r>
        <w:rPr>
          <w:color w:val="231F20"/>
          <w:spacing w:val="-3"/>
        </w:rPr>
        <w:t> </w:t>
      </w:r>
      <w:r>
        <w:rPr>
          <w:color w:val="231F20"/>
        </w:rPr>
        <w:t>detyrohemi</w:t>
      </w:r>
      <w:r>
        <w:rPr>
          <w:color w:val="231F20"/>
          <w:spacing w:val="-4"/>
        </w:rPr>
        <w:t> </w:t>
      </w:r>
      <w:r>
        <w:rPr>
          <w:color w:val="231F20"/>
        </w:rPr>
        <w:t>ta </w:t>
      </w:r>
      <w:r>
        <w:rPr>
          <w:color w:val="231F20"/>
          <w:spacing w:val="-4"/>
        </w:rPr>
        <w:t>shprehim</w:t>
      </w:r>
      <w:r>
        <w:rPr>
          <w:color w:val="231F20"/>
          <w:spacing w:val="-8"/>
        </w:rPr>
        <w:t> </w:t>
      </w:r>
      <w:r>
        <w:rPr>
          <w:color w:val="231F20"/>
          <w:spacing w:val="-4"/>
        </w:rPr>
        <w:t>atë</w:t>
      </w:r>
      <w:r>
        <w:rPr>
          <w:color w:val="231F20"/>
          <w:spacing w:val="-8"/>
        </w:rPr>
        <w:t> </w:t>
      </w:r>
      <w:r>
        <w:rPr>
          <w:color w:val="231F20"/>
          <w:spacing w:val="-4"/>
        </w:rPr>
        <w:t>me</w:t>
      </w:r>
      <w:r>
        <w:rPr>
          <w:color w:val="231F20"/>
          <w:spacing w:val="-8"/>
        </w:rPr>
        <w:t> </w:t>
      </w:r>
      <w:r>
        <w:rPr>
          <w:color w:val="231F20"/>
          <w:spacing w:val="-4"/>
        </w:rPr>
        <w:t>të</w:t>
      </w:r>
      <w:r>
        <w:rPr>
          <w:color w:val="231F20"/>
          <w:spacing w:val="-8"/>
        </w:rPr>
        <w:t> </w:t>
      </w:r>
      <w:r>
        <w:rPr>
          <w:color w:val="231F20"/>
          <w:spacing w:val="-4"/>
        </w:rPr>
        <w:t>dhjetat</w:t>
      </w:r>
      <w:r>
        <w:rPr>
          <w:color w:val="231F20"/>
          <w:spacing w:val="-8"/>
        </w:rPr>
        <w:t> </w:t>
      </w:r>
      <w:r>
        <w:rPr>
          <w:color w:val="231F20"/>
          <w:spacing w:val="-4"/>
        </w:rPr>
        <w:t>apo</w:t>
      </w:r>
      <w:r>
        <w:rPr>
          <w:color w:val="231F20"/>
          <w:spacing w:val="-8"/>
        </w:rPr>
        <w:t> </w:t>
      </w:r>
      <w:r>
        <w:rPr>
          <w:color w:val="231F20"/>
          <w:spacing w:val="-4"/>
        </w:rPr>
        <w:t>të</w:t>
      </w:r>
      <w:r>
        <w:rPr>
          <w:color w:val="231F20"/>
          <w:spacing w:val="-8"/>
        </w:rPr>
        <w:t> </w:t>
      </w:r>
      <w:r>
        <w:rPr>
          <w:color w:val="231F20"/>
          <w:spacing w:val="-4"/>
        </w:rPr>
        <w:t>qindtat</w:t>
      </w:r>
      <w:r>
        <w:rPr>
          <w:color w:val="231F20"/>
          <w:spacing w:val="-8"/>
        </w:rPr>
        <w:t> </w:t>
      </w:r>
      <w:r>
        <w:rPr>
          <w:color w:val="231F20"/>
          <w:spacing w:val="-4"/>
        </w:rPr>
        <w:t>e</w:t>
      </w:r>
      <w:r>
        <w:rPr>
          <w:color w:val="231F20"/>
          <w:spacing w:val="-8"/>
        </w:rPr>
        <w:t> </w:t>
      </w:r>
      <w:r>
        <w:rPr>
          <w:color w:val="231F20"/>
          <w:spacing w:val="-4"/>
        </w:rPr>
        <w:t>sekondës.</w:t>
      </w:r>
      <w:r>
        <w:rPr>
          <w:color w:val="231F20"/>
          <w:spacing w:val="-8"/>
        </w:rPr>
        <w:t> </w:t>
      </w:r>
      <w:r>
        <w:rPr>
          <w:color w:val="231F20"/>
          <w:spacing w:val="-4"/>
        </w:rPr>
        <w:t>Për</w:t>
      </w:r>
      <w:r>
        <w:rPr>
          <w:color w:val="231F20"/>
          <w:spacing w:val="-8"/>
        </w:rPr>
        <w:t> </w:t>
      </w:r>
      <w:r>
        <w:rPr>
          <w:color w:val="231F20"/>
          <w:spacing w:val="-4"/>
        </w:rPr>
        <w:t>shembull,</w:t>
      </w:r>
      <w:r>
        <w:rPr>
          <w:color w:val="231F20"/>
          <w:spacing w:val="-8"/>
        </w:rPr>
        <w:t> </w:t>
      </w:r>
      <w:r>
        <w:rPr>
          <w:color w:val="231F20"/>
          <w:spacing w:val="-4"/>
        </w:rPr>
        <w:t>është </w:t>
      </w:r>
      <w:r>
        <w:rPr>
          <w:color w:val="231F20"/>
        </w:rPr>
        <w:t>e pamundur të matet me orë dore shpejtësia e lëvizjes së elektroneve rreth e rrotull bërthamës. Në të njëjtën mënyrë, ora e dorës mbetet shumë e vogël përballë matjes së kohës së nevojitur në rrotullimet e hënës, diellit apo planeteve. Prapëseprapë, të qindtat e sekondës na japin myzhdenë e sekondave, minutave dhe orëve; këto të fundit, atë të ditëve dhe javëve; ditët dhe javët, atë të muajve dhe viteve; ndërsa muajt dhe vitet, atë të jetëgjatësisë së njerëzve dhe universit. Kështu, kur të shikoni lëvizjen e akrepit të sekondave në orën tuaj të dorës,</w:t>
      </w:r>
      <w:r>
        <w:rPr>
          <w:color w:val="231F20"/>
          <w:spacing w:val="40"/>
        </w:rPr>
        <w:t> </w:t>
      </w:r>
      <w:r>
        <w:rPr>
          <w:color w:val="231F20"/>
        </w:rPr>
        <w:t>do të shihni rrotullimin e Diellit brenda Rrugës së Qumështit, do të ndieni orbitën tek i afrohet çarkut tuaj të exhelit dhe do të vëreni se</w:t>
      </w:r>
      <w:r>
        <w:rPr>
          <w:color w:val="231F20"/>
          <w:spacing w:val="80"/>
        </w:rPr>
        <w:t> </w:t>
      </w:r>
      <w:r>
        <w:rPr>
          <w:color w:val="231F20"/>
        </w:rPr>
        <w:t>si po i fut duart në jetëgjatësinë e shtresës njerëzore. Dhe, mes gjithë këtyre ndjesive, do të sillni në mendje ditën kur do të ndalet edhe zemra e gjithësisë, kur do të marrë fund gjithçka. Ja, pra, nëpërmjet një botëkuptimi të këtillë, do ta kemi më të lehtë ta kuptojmë atë që na tregon koha e namazit të sabahut, atë që na tregon koha e namazit të drekës, atë që thotë koha e ikindisë, atë që na shpjegojnë kohët e namazeve të akshamit dhe jacisë.</w:t>
      </w:r>
    </w:p>
    <w:p>
      <w:pPr>
        <w:pStyle w:val="BodyText"/>
        <w:spacing w:before="266"/>
        <w:ind w:left="0"/>
        <w:jc w:val="left"/>
      </w:pPr>
    </w:p>
    <w:p>
      <w:pPr>
        <w:pStyle w:val="Heading6"/>
        <w:numPr>
          <w:ilvl w:val="0"/>
          <w:numId w:val="25"/>
        </w:numPr>
        <w:tabs>
          <w:tab w:pos="684" w:val="left" w:leader="none"/>
        </w:tabs>
        <w:spacing w:line="240" w:lineRule="auto" w:before="0" w:after="0"/>
        <w:ind w:left="684" w:right="0" w:hanging="259"/>
        <w:jc w:val="both"/>
      </w:pPr>
      <w:bookmarkStart w:name="_TOC_250046" w:id="95"/>
      <w:r>
        <w:rPr>
          <w:color w:val="231F20"/>
        </w:rPr>
        <w:t>Kuptimi</w:t>
      </w:r>
      <w:r>
        <w:rPr>
          <w:color w:val="231F20"/>
          <w:spacing w:val="-12"/>
        </w:rPr>
        <w:t> </w:t>
      </w:r>
      <w:r>
        <w:rPr>
          <w:color w:val="231F20"/>
        </w:rPr>
        <w:t>i</w:t>
      </w:r>
      <w:r>
        <w:rPr>
          <w:color w:val="231F20"/>
          <w:spacing w:val="-11"/>
        </w:rPr>
        <w:t> </w:t>
      </w:r>
      <w:r>
        <w:rPr>
          <w:color w:val="231F20"/>
        </w:rPr>
        <w:t>kohës</w:t>
      </w:r>
      <w:r>
        <w:rPr>
          <w:color w:val="231F20"/>
          <w:spacing w:val="-12"/>
        </w:rPr>
        <w:t> </w:t>
      </w:r>
      <w:r>
        <w:rPr>
          <w:color w:val="231F20"/>
        </w:rPr>
        <w:t>së</w:t>
      </w:r>
      <w:r>
        <w:rPr>
          <w:color w:val="231F20"/>
          <w:spacing w:val="-11"/>
        </w:rPr>
        <w:t> </w:t>
      </w:r>
      <w:r>
        <w:rPr>
          <w:color w:val="231F20"/>
        </w:rPr>
        <w:t>namazit</w:t>
      </w:r>
      <w:r>
        <w:rPr>
          <w:color w:val="231F20"/>
          <w:spacing w:val="-11"/>
        </w:rPr>
        <w:t> </w:t>
      </w:r>
      <w:r>
        <w:rPr>
          <w:color w:val="231F20"/>
        </w:rPr>
        <w:t>të</w:t>
      </w:r>
      <w:r>
        <w:rPr>
          <w:color w:val="231F20"/>
          <w:spacing w:val="-12"/>
        </w:rPr>
        <w:t> </w:t>
      </w:r>
      <w:bookmarkEnd w:id="95"/>
      <w:r>
        <w:rPr>
          <w:color w:val="231F20"/>
          <w:spacing w:val="-2"/>
        </w:rPr>
        <w:t>sabahut</w:t>
      </w:r>
    </w:p>
    <w:p>
      <w:pPr>
        <w:pStyle w:val="BodyText"/>
        <w:spacing w:line="261" w:lineRule="auto" w:before="133"/>
        <w:ind w:right="281" w:firstLine="283"/>
      </w:pPr>
      <w:r>
        <w:rPr>
          <w:color w:val="231F20"/>
        </w:rPr>
        <w:t>Me zbardhjen e ditës, ne hyjmë në kohën e sabahut të gëzuar e gjithë haré për vetë faktin e arritjes së një dite të re e të shndritshme dhe themi se edhe ne patëm lindur dikur njësoj siç po lind kjo ditë. Kjo</w:t>
      </w:r>
      <w:r>
        <w:rPr>
          <w:color w:val="231F20"/>
          <w:spacing w:val="24"/>
        </w:rPr>
        <w:t> </w:t>
      </w:r>
      <w:r>
        <w:rPr>
          <w:color w:val="231F20"/>
        </w:rPr>
        <w:t>ditë</w:t>
      </w:r>
      <w:r>
        <w:rPr>
          <w:color w:val="231F20"/>
          <w:spacing w:val="25"/>
        </w:rPr>
        <w:t> </w:t>
      </w:r>
      <w:r>
        <w:rPr>
          <w:color w:val="231F20"/>
        </w:rPr>
        <w:t>e</w:t>
      </w:r>
      <w:r>
        <w:rPr>
          <w:color w:val="231F20"/>
          <w:spacing w:val="25"/>
        </w:rPr>
        <w:t> </w:t>
      </w:r>
      <w:r>
        <w:rPr>
          <w:color w:val="231F20"/>
        </w:rPr>
        <w:t>re</w:t>
      </w:r>
      <w:r>
        <w:rPr>
          <w:color w:val="231F20"/>
          <w:spacing w:val="25"/>
        </w:rPr>
        <w:t> </w:t>
      </w:r>
      <w:r>
        <w:rPr>
          <w:color w:val="231F20"/>
        </w:rPr>
        <w:t>na</w:t>
      </w:r>
      <w:r>
        <w:rPr>
          <w:color w:val="231F20"/>
          <w:spacing w:val="25"/>
        </w:rPr>
        <w:t> </w:t>
      </w:r>
      <w:r>
        <w:rPr>
          <w:color w:val="231F20"/>
        </w:rPr>
        <w:t>njofton</w:t>
      </w:r>
      <w:r>
        <w:rPr>
          <w:color w:val="231F20"/>
          <w:spacing w:val="25"/>
        </w:rPr>
        <w:t> </w:t>
      </w:r>
      <w:r>
        <w:rPr>
          <w:color w:val="231F20"/>
        </w:rPr>
        <w:t>edhe</w:t>
      </w:r>
      <w:r>
        <w:rPr>
          <w:color w:val="231F20"/>
          <w:spacing w:val="25"/>
        </w:rPr>
        <w:t> </w:t>
      </w:r>
      <w:r>
        <w:rPr>
          <w:color w:val="231F20"/>
        </w:rPr>
        <w:t>për</w:t>
      </w:r>
      <w:r>
        <w:rPr>
          <w:color w:val="231F20"/>
          <w:spacing w:val="25"/>
        </w:rPr>
        <w:t> </w:t>
      </w:r>
      <w:r>
        <w:rPr>
          <w:color w:val="231F20"/>
        </w:rPr>
        <w:t>ditën</w:t>
      </w:r>
      <w:r>
        <w:rPr>
          <w:color w:val="231F20"/>
          <w:spacing w:val="25"/>
        </w:rPr>
        <w:t> </w:t>
      </w:r>
      <w:r>
        <w:rPr>
          <w:color w:val="231F20"/>
        </w:rPr>
        <w:t>e</w:t>
      </w:r>
      <w:r>
        <w:rPr>
          <w:color w:val="231F20"/>
          <w:spacing w:val="25"/>
        </w:rPr>
        <w:t> </w:t>
      </w:r>
      <w:r>
        <w:rPr>
          <w:color w:val="231F20"/>
        </w:rPr>
        <w:t>ngjizjes</w:t>
      </w:r>
      <w:r>
        <w:rPr>
          <w:color w:val="231F20"/>
          <w:spacing w:val="25"/>
        </w:rPr>
        <w:t> </w:t>
      </w:r>
      <w:r>
        <w:rPr>
          <w:color w:val="231F20"/>
        </w:rPr>
        <w:t>sonë</w:t>
      </w:r>
      <w:r>
        <w:rPr>
          <w:color w:val="231F20"/>
          <w:spacing w:val="25"/>
        </w:rPr>
        <w:t> </w:t>
      </w:r>
      <w:r>
        <w:rPr>
          <w:color w:val="231F20"/>
        </w:rPr>
        <w:t>në</w:t>
      </w:r>
      <w:r>
        <w:rPr>
          <w:color w:val="231F20"/>
          <w:spacing w:val="25"/>
        </w:rPr>
        <w:t> </w:t>
      </w:r>
      <w:r>
        <w:rPr>
          <w:color w:val="231F20"/>
        </w:rPr>
        <w:t>barkun</w:t>
      </w:r>
      <w:r>
        <w:rPr>
          <w:color w:val="231F20"/>
          <w:spacing w:val="25"/>
        </w:rPr>
        <w:t> </w:t>
      </w:r>
      <w:r>
        <w:rPr>
          <w:color w:val="231F20"/>
          <w:spacing w:val="-10"/>
        </w:rPr>
        <w:t>e</w:t>
      </w:r>
    </w:p>
    <w:p>
      <w:pPr>
        <w:pStyle w:val="BodyText"/>
        <w:spacing w:after="0" w:line="261" w:lineRule="auto"/>
        <w:sectPr>
          <w:pgSz w:w="8400" w:h="11910"/>
          <w:pgMar w:header="815" w:footer="0" w:top="1080" w:bottom="280" w:left="708" w:right="566"/>
        </w:sectPr>
      </w:pPr>
    </w:p>
    <w:p>
      <w:pPr>
        <w:pStyle w:val="BodyText"/>
        <w:spacing w:line="261" w:lineRule="auto" w:before="107"/>
        <w:ind w:right="281"/>
      </w:pPr>
      <w:r>
        <w:rPr>
          <w:color w:val="231F20"/>
        </w:rPr>
        <w:t>nënës,</w:t>
      </w:r>
      <w:r>
        <w:rPr>
          <w:color w:val="231F20"/>
          <w:spacing w:val="-5"/>
        </w:rPr>
        <w:t> </w:t>
      </w:r>
      <w:r>
        <w:rPr>
          <w:color w:val="231F20"/>
        </w:rPr>
        <w:t>edhe</w:t>
      </w:r>
      <w:r>
        <w:rPr>
          <w:color w:val="231F20"/>
          <w:spacing w:val="-5"/>
        </w:rPr>
        <w:t> </w:t>
      </w:r>
      <w:r>
        <w:rPr>
          <w:color w:val="231F20"/>
        </w:rPr>
        <w:t>për</w:t>
      </w:r>
      <w:r>
        <w:rPr>
          <w:color w:val="231F20"/>
          <w:spacing w:val="-5"/>
        </w:rPr>
        <w:t> </w:t>
      </w:r>
      <w:r>
        <w:rPr>
          <w:color w:val="231F20"/>
        </w:rPr>
        <w:t>ditën</w:t>
      </w:r>
      <w:r>
        <w:rPr>
          <w:color w:val="231F20"/>
          <w:spacing w:val="-5"/>
        </w:rPr>
        <w:t> </w:t>
      </w:r>
      <w:r>
        <w:rPr>
          <w:color w:val="231F20"/>
        </w:rPr>
        <w:t>e</w:t>
      </w:r>
      <w:r>
        <w:rPr>
          <w:color w:val="231F20"/>
          <w:spacing w:val="-5"/>
        </w:rPr>
        <w:t> </w:t>
      </w:r>
      <w:r>
        <w:rPr>
          <w:color w:val="231F20"/>
        </w:rPr>
        <w:t>parë</w:t>
      </w:r>
      <w:r>
        <w:rPr>
          <w:color w:val="231F20"/>
          <w:spacing w:val="-5"/>
        </w:rPr>
        <w:t> </w:t>
      </w:r>
      <w:r>
        <w:rPr>
          <w:color w:val="231F20"/>
        </w:rPr>
        <w:t>të</w:t>
      </w:r>
      <w:r>
        <w:rPr>
          <w:color w:val="231F20"/>
          <w:spacing w:val="-5"/>
        </w:rPr>
        <w:t> </w:t>
      </w:r>
      <w:r>
        <w:rPr>
          <w:color w:val="231F20"/>
        </w:rPr>
        <w:t>krijimit</w:t>
      </w:r>
      <w:r>
        <w:rPr>
          <w:color w:val="231F20"/>
          <w:spacing w:val="-5"/>
        </w:rPr>
        <w:t> </w:t>
      </w:r>
      <w:r>
        <w:rPr>
          <w:color w:val="231F20"/>
        </w:rPr>
        <w:t>të</w:t>
      </w:r>
      <w:r>
        <w:rPr>
          <w:color w:val="231F20"/>
          <w:spacing w:val="-5"/>
        </w:rPr>
        <w:t> </w:t>
      </w:r>
      <w:r>
        <w:rPr>
          <w:color w:val="231F20"/>
        </w:rPr>
        <w:t>gjithësisë</w:t>
      </w:r>
      <w:r>
        <w:rPr>
          <w:color w:val="231F20"/>
          <w:spacing w:val="-5"/>
        </w:rPr>
        <w:t> </w:t>
      </w:r>
      <w:r>
        <w:rPr>
          <w:color w:val="231F20"/>
        </w:rPr>
        <w:t>në</w:t>
      </w:r>
      <w:r>
        <w:rPr>
          <w:color w:val="231F20"/>
          <w:spacing w:val="-5"/>
        </w:rPr>
        <w:t> </w:t>
      </w:r>
      <w:r>
        <w:rPr>
          <w:color w:val="231F20"/>
        </w:rPr>
        <w:t>gjashtë</w:t>
      </w:r>
      <w:r>
        <w:rPr>
          <w:color w:val="231F20"/>
          <w:spacing w:val="-5"/>
        </w:rPr>
        <w:t> </w:t>
      </w:r>
      <w:r>
        <w:rPr>
          <w:color w:val="231F20"/>
        </w:rPr>
        <w:t>ditë.</w:t>
      </w:r>
      <w:r>
        <w:rPr>
          <w:color w:val="231F20"/>
          <w:spacing w:val="-5"/>
        </w:rPr>
        <w:t> </w:t>
      </w:r>
      <w:r>
        <w:rPr>
          <w:color w:val="231F20"/>
        </w:rPr>
        <w:t>Ne ngjitemi nëpër një shirit të caktuar drejt orës së madhe, pra, nga agu i një</w:t>
      </w:r>
      <w:r>
        <w:rPr>
          <w:color w:val="231F20"/>
          <w:spacing w:val="-2"/>
        </w:rPr>
        <w:t> </w:t>
      </w:r>
      <w:r>
        <w:rPr>
          <w:color w:val="231F20"/>
        </w:rPr>
        <w:t>dite</w:t>
      </w:r>
      <w:r>
        <w:rPr>
          <w:color w:val="231F20"/>
          <w:spacing w:val="-2"/>
        </w:rPr>
        <w:t> </w:t>
      </w:r>
      <w:r>
        <w:rPr>
          <w:color w:val="231F20"/>
        </w:rPr>
        <w:t>që</w:t>
      </w:r>
      <w:r>
        <w:rPr>
          <w:color w:val="231F20"/>
          <w:spacing w:val="-2"/>
        </w:rPr>
        <w:t> </w:t>
      </w:r>
      <w:r>
        <w:rPr>
          <w:color w:val="231F20"/>
        </w:rPr>
        <w:t>po</w:t>
      </w:r>
      <w:r>
        <w:rPr>
          <w:color w:val="231F20"/>
          <w:spacing w:val="-2"/>
        </w:rPr>
        <w:t> </w:t>
      </w:r>
      <w:r>
        <w:rPr>
          <w:color w:val="231F20"/>
        </w:rPr>
        <w:t>lind</w:t>
      </w:r>
      <w:r>
        <w:rPr>
          <w:color w:val="231F20"/>
          <w:spacing w:val="-2"/>
        </w:rPr>
        <w:t> </w:t>
      </w:r>
      <w:r>
        <w:rPr>
          <w:color w:val="231F20"/>
        </w:rPr>
        <w:t>mbi</w:t>
      </w:r>
      <w:r>
        <w:rPr>
          <w:color w:val="231F20"/>
          <w:spacing w:val="-2"/>
        </w:rPr>
        <w:t> </w:t>
      </w:r>
      <w:r>
        <w:rPr>
          <w:color w:val="231F20"/>
        </w:rPr>
        <w:t>kokat</w:t>
      </w:r>
      <w:r>
        <w:rPr>
          <w:color w:val="231F20"/>
          <w:spacing w:val="-2"/>
        </w:rPr>
        <w:t> </w:t>
      </w:r>
      <w:r>
        <w:rPr>
          <w:color w:val="231F20"/>
        </w:rPr>
        <w:t>tona,</w:t>
      </w:r>
      <w:r>
        <w:rPr>
          <w:color w:val="231F20"/>
          <w:spacing w:val="-2"/>
        </w:rPr>
        <w:t> </w:t>
      </w:r>
      <w:r>
        <w:rPr>
          <w:color w:val="231F20"/>
        </w:rPr>
        <w:t>në</w:t>
      </w:r>
      <w:r>
        <w:rPr>
          <w:color w:val="231F20"/>
          <w:spacing w:val="-2"/>
        </w:rPr>
        <w:t> </w:t>
      </w:r>
      <w:r>
        <w:rPr>
          <w:color w:val="231F20"/>
        </w:rPr>
        <w:t>çastin</w:t>
      </w:r>
      <w:r>
        <w:rPr>
          <w:color w:val="231F20"/>
          <w:spacing w:val="-2"/>
        </w:rPr>
        <w:t> </w:t>
      </w:r>
      <w:r>
        <w:rPr>
          <w:color w:val="231F20"/>
        </w:rPr>
        <w:t>e</w:t>
      </w:r>
      <w:r>
        <w:rPr>
          <w:color w:val="231F20"/>
          <w:spacing w:val="-2"/>
        </w:rPr>
        <w:t> </w:t>
      </w:r>
      <w:r>
        <w:rPr>
          <w:color w:val="231F20"/>
        </w:rPr>
        <w:t>ngjizjes</w:t>
      </w:r>
      <w:r>
        <w:rPr>
          <w:color w:val="231F20"/>
          <w:spacing w:val="-2"/>
        </w:rPr>
        <w:t> </w:t>
      </w:r>
      <w:r>
        <w:rPr>
          <w:color w:val="231F20"/>
        </w:rPr>
        <w:t>sonë</w:t>
      </w:r>
      <w:r>
        <w:rPr>
          <w:color w:val="231F20"/>
          <w:spacing w:val="-2"/>
        </w:rPr>
        <w:t> </w:t>
      </w:r>
      <w:r>
        <w:rPr>
          <w:color w:val="231F20"/>
        </w:rPr>
        <w:t>në</w:t>
      </w:r>
      <w:r>
        <w:rPr>
          <w:color w:val="231F20"/>
          <w:spacing w:val="-2"/>
        </w:rPr>
        <w:t> </w:t>
      </w:r>
      <w:r>
        <w:rPr>
          <w:color w:val="231F20"/>
        </w:rPr>
        <w:t>barkun e nënës, nga aty, kalojmë në ditën e parë të krijimit të gjithësisë dhe kujtojmë</w:t>
      </w:r>
      <w:r>
        <w:rPr>
          <w:color w:val="231F20"/>
          <w:spacing w:val="-15"/>
        </w:rPr>
        <w:t> </w:t>
      </w:r>
      <w:r>
        <w:rPr>
          <w:color w:val="231F20"/>
        </w:rPr>
        <w:t>krijimin</w:t>
      </w:r>
      <w:r>
        <w:rPr>
          <w:color w:val="231F20"/>
          <w:spacing w:val="-15"/>
        </w:rPr>
        <w:t> </w:t>
      </w:r>
      <w:r>
        <w:rPr>
          <w:color w:val="231F20"/>
        </w:rPr>
        <w:t>e</w:t>
      </w:r>
      <w:r>
        <w:rPr>
          <w:color w:val="231F20"/>
          <w:spacing w:val="-15"/>
        </w:rPr>
        <w:t> </w:t>
      </w:r>
      <w:r>
        <w:rPr>
          <w:color w:val="231F20"/>
        </w:rPr>
        <w:t>këtyre</w:t>
      </w:r>
      <w:r>
        <w:rPr>
          <w:color w:val="231F20"/>
          <w:spacing w:val="-15"/>
        </w:rPr>
        <w:t> </w:t>
      </w:r>
      <w:r>
        <w:rPr>
          <w:color w:val="231F20"/>
        </w:rPr>
        <w:t>ditëve</w:t>
      </w:r>
      <w:r>
        <w:rPr>
          <w:color w:val="231F20"/>
          <w:spacing w:val="-15"/>
        </w:rPr>
        <w:t> </w:t>
      </w:r>
      <w:r>
        <w:rPr>
          <w:color w:val="231F20"/>
        </w:rPr>
        <w:t>nga</w:t>
      </w:r>
      <w:r>
        <w:rPr>
          <w:color w:val="231F20"/>
          <w:spacing w:val="-15"/>
        </w:rPr>
        <w:t> </w:t>
      </w:r>
      <w:r>
        <w:rPr>
          <w:color w:val="231F20"/>
        </w:rPr>
        <w:t>ana</w:t>
      </w:r>
      <w:r>
        <w:rPr>
          <w:color w:val="231F20"/>
          <w:spacing w:val="-15"/>
        </w:rPr>
        <w:t> </w:t>
      </w:r>
      <w:r>
        <w:rPr>
          <w:color w:val="231F20"/>
        </w:rPr>
        <w:t>e</w:t>
      </w:r>
      <w:r>
        <w:rPr>
          <w:color w:val="231F20"/>
          <w:spacing w:val="-15"/>
        </w:rPr>
        <w:t> </w:t>
      </w:r>
      <w:r>
        <w:rPr>
          <w:color w:val="231F20"/>
        </w:rPr>
        <w:t>Allahut</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na</w:t>
      </w:r>
      <w:r>
        <w:rPr>
          <w:color w:val="231F20"/>
          <w:spacing w:val="-15"/>
        </w:rPr>
        <w:t> </w:t>
      </w:r>
      <w:r>
        <w:rPr>
          <w:color w:val="231F20"/>
        </w:rPr>
        <w:t>e</w:t>
      </w:r>
      <w:r>
        <w:rPr>
          <w:color w:val="231F20"/>
          <w:spacing w:val="-15"/>
        </w:rPr>
        <w:t> </w:t>
      </w:r>
      <w:r>
        <w:rPr>
          <w:color w:val="231F20"/>
        </w:rPr>
        <w:t>mbushur prehrin me mirësitë e Tij të pafund. Pastaj, pavarësisht largësisë sonë ndaj Tij, duke dëshiruar që Ai të jetë pranë nesh me afërsinë e Tij, dalim</w:t>
      </w:r>
      <w:r>
        <w:rPr>
          <w:color w:val="231F20"/>
          <w:spacing w:val="40"/>
        </w:rPr>
        <w:t> </w:t>
      </w:r>
      <w:r>
        <w:rPr>
          <w:color w:val="231F20"/>
        </w:rPr>
        <w:t>para</w:t>
      </w:r>
      <w:r>
        <w:rPr>
          <w:color w:val="231F20"/>
          <w:spacing w:val="40"/>
        </w:rPr>
        <w:t> </w:t>
      </w:r>
      <w:r>
        <w:rPr>
          <w:color w:val="231F20"/>
        </w:rPr>
        <w:t>Allahut</w:t>
      </w:r>
      <w:r>
        <w:rPr>
          <w:color w:val="231F20"/>
          <w:spacing w:val="40"/>
        </w:rPr>
        <w:t> </w:t>
      </w:r>
      <w:r>
        <w:rPr>
          <w:color w:val="231F20"/>
        </w:rPr>
        <w:t>për</w:t>
      </w:r>
      <w:r>
        <w:rPr>
          <w:color w:val="231F20"/>
          <w:spacing w:val="40"/>
        </w:rPr>
        <w:t> </w:t>
      </w:r>
      <w:r>
        <w:rPr>
          <w:color w:val="231F20"/>
        </w:rPr>
        <w:t>ta</w:t>
      </w:r>
      <w:r>
        <w:rPr>
          <w:color w:val="231F20"/>
          <w:spacing w:val="40"/>
        </w:rPr>
        <w:t> </w:t>
      </w:r>
      <w:r>
        <w:rPr>
          <w:color w:val="231F20"/>
        </w:rPr>
        <w:t>përmendur,</w:t>
      </w:r>
      <w:r>
        <w:rPr>
          <w:color w:val="231F20"/>
          <w:spacing w:val="40"/>
        </w:rPr>
        <w:t> </w:t>
      </w:r>
      <w:r>
        <w:rPr>
          <w:color w:val="231F20"/>
        </w:rPr>
        <w:t>lartësuar</w:t>
      </w:r>
      <w:r>
        <w:rPr>
          <w:color w:val="231F20"/>
          <w:spacing w:val="40"/>
        </w:rPr>
        <w:t> </w:t>
      </w:r>
      <w:r>
        <w:rPr>
          <w:color w:val="231F20"/>
        </w:rPr>
        <w:t>dhe</w:t>
      </w:r>
      <w:r>
        <w:rPr>
          <w:color w:val="231F20"/>
          <w:spacing w:val="40"/>
        </w:rPr>
        <w:t> </w:t>
      </w:r>
      <w:r>
        <w:rPr>
          <w:color w:val="231F20"/>
        </w:rPr>
        <w:t>lavdëruar</w:t>
      </w:r>
      <w:r>
        <w:rPr>
          <w:color w:val="231F20"/>
          <w:spacing w:val="40"/>
        </w:rPr>
        <w:t> </w:t>
      </w:r>
      <w:r>
        <w:rPr>
          <w:color w:val="231F20"/>
        </w:rPr>
        <w:t>Atë. Ja, pra, ç’adhurim me vend është namazi i sabahut i kryer brenda një botëkuptimi të këtillë!</w:t>
      </w:r>
    </w:p>
    <w:p>
      <w:pPr>
        <w:spacing w:line="261" w:lineRule="auto" w:before="105"/>
        <w:ind w:left="142" w:right="281" w:firstLine="283"/>
        <w:jc w:val="both"/>
        <w:rPr>
          <w:i/>
          <w:position w:val="8"/>
          <w:sz w:val="14"/>
        </w:rPr>
      </w:pPr>
      <w:r>
        <w:rPr>
          <w:color w:val="231F20"/>
          <w:sz w:val="24"/>
        </w:rPr>
        <w:t>Bediuzaman Said Nursi, në lidhje me namazin e falur në një kohë të tillë, shprehet kështu: </w:t>
      </w:r>
      <w:r>
        <w:rPr>
          <w:i/>
          <w:color w:val="231F20"/>
          <w:sz w:val="24"/>
        </w:rPr>
        <w:t>“Për nga natyra, njeriu është shumë i dobët. E</w:t>
      </w:r>
      <w:r>
        <w:rPr>
          <w:i/>
          <w:color w:val="231F20"/>
          <w:spacing w:val="-5"/>
          <w:sz w:val="24"/>
        </w:rPr>
        <w:t> </w:t>
      </w:r>
      <w:r>
        <w:rPr>
          <w:i/>
          <w:color w:val="231F20"/>
          <w:sz w:val="24"/>
        </w:rPr>
        <w:t>megjithatë,</w:t>
      </w:r>
      <w:r>
        <w:rPr>
          <w:i/>
          <w:color w:val="231F20"/>
          <w:spacing w:val="-5"/>
          <w:sz w:val="24"/>
        </w:rPr>
        <w:t> </w:t>
      </w:r>
      <w:r>
        <w:rPr>
          <w:i/>
          <w:color w:val="231F20"/>
          <w:sz w:val="24"/>
        </w:rPr>
        <w:t>të</w:t>
      </w:r>
      <w:r>
        <w:rPr>
          <w:i/>
          <w:color w:val="231F20"/>
          <w:spacing w:val="-5"/>
          <w:sz w:val="24"/>
        </w:rPr>
        <w:t> </w:t>
      </w:r>
      <w:r>
        <w:rPr>
          <w:i/>
          <w:color w:val="231F20"/>
          <w:sz w:val="24"/>
        </w:rPr>
        <w:t>shumta</w:t>
      </w:r>
      <w:r>
        <w:rPr>
          <w:i/>
          <w:color w:val="231F20"/>
          <w:spacing w:val="-5"/>
          <w:sz w:val="24"/>
        </w:rPr>
        <w:t> </w:t>
      </w:r>
      <w:r>
        <w:rPr>
          <w:i/>
          <w:color w:val="231F20"/>
          <w:sz w:val="24"/>
        </w:rPr>
        <w:t>janë</w:t>
      </w:r>
      <w:r>
        <w:rPr>
          <w:i/>
          <w:color w:val="231F20"/>
          <w:spacing w:val="-5"/>
          <w:sz w:val="24"/>
        </w:rPr>
        <w:t> </w:t>
      </w:r>
      <w:r>
        <w:rPr>
          <w:i/>
          <w:color w:val="231F20"/>
          <w:sz w:val="24"/>
        </w:rPr>
        <w:t>gjërat</w:t>
      </w:r>
      <w:r>
        <w:rPr>
          <w:i/>
          <w:color w:val="231F20"/>
          <w:spacing w:val="-5"/>
          <w:sz w:val="24"/>
        </w:rPr>
        <w:t> </w:t>
      </w:r>
      <w:r>
        <w:rPr>
          <w:i/>
          <w:color w:val="231F20"/>
          <w:sz w:val="24"/>
        </w:rPr>
        <w:t>që</w:t>
      </w:r>
      <w:r>
        <w:rPr>
          <w:i/>
          <w:color w:val="231F20"/>
          <w:spacing w:val="-5"/>
          <w:sz w:val="24"/>
        </w:rPr>
        <w:t> </w:t>
      </w:r>
      <w:r>
        <w:rPr>
          <w:i/>
          <w:color w:val="231F20"/>
          <w:sz w:val="24"/>
        </w:rPr>
        <w:t>e</w:t>
      </w:r>
      <w:r>
        <w:rPr>
          <w:i/>
          <w:color w:val="231F20"/>
          <w:spacing w:val="-5"/>
          <w:sz w:val="24"/>
        </w:rPr>
        <w:t> </w:t>
      </w:r>
      <w:r>
        <w:rPr>
          <w:i/>
          <w:color w:val="231F20"/>
          <w:sz w:val="24"/>
        </w:rPr>
        <w:t>prekin</w:t>
      </w:r>
      <w:r>
        <w:rPr>
          <w:i/>
          <w:color w:val="231F20"/>
          <w:spacing w:val="-5"/>
          <w:sz w:val="24"/>
        </w:rPr>
        <w:t> </w:t>
      </w:r>
      <w:r>
        <w:rPr>
          <w:i/>
          <w:color w:val="231F20"/>
          <w:sz w:val="24"/>
        </w:rPr>
        <w:t>atë,</w:t>
      </w:r>
      <w:r>
        <w:rPr>
          <w:i/>
          <w:color w:val="231F20"/>
          <w:spacing w:val="-5"/>
          <w:sz w:val="24"/>
        </w:rPr>
        <w:t> </w:t>
      </w:r>
      <w:r>
        <w:rPr>
          <w:i/>
          <w:color w:val="231F20"/>
          <w:sz w:val="24"/>
        </w:rPr>
        <w:t>e</w:t>
      </w:r>
      <w:r>
        <w:rPr>
          <w:i/>
          <w:color w:val="231F20"/>
          <w:spacing w:val="-5"/>
          <w:sz w:val="24"/>
        </w:rPr>
        <w:t> </w:t>
      </w:r>
      <w:r>
        <w:rPr>
          <w:i/>
          <w:color w:val="231F20"/>
          <w:sz w:val="24"/>
        </w:rPr>
        <w:t>dëshpërojnë</w:t>
      </w:r>
      <w:r>
        <w:rPr>
          <w:i/>
          <w:color w:val="231F20"/>
          <w:spacing w:val="-5"/>
          <w:sz w:val="24"/>
        </w:rPr>
        <w:t> </w:t>
      </w:r>
      <w:r>
        <w:rPr>
          <w:i/>
          <w:color w:val="231F20"/>
          <w:sz w:val="24"/>
        </w:rPr>
        <w:t>dhe </w:t>
      </w:r>
      <w:r>
        <w:rPr>
          <w:i/>
          <w:color w:val="231F20"/>
          <w:spacing w:val="-2"/>
          <w:sz w:val="24"/>
        </w:rPr>
        <w:t>e</w:t>
      </w:r>
      <w:r>
        <w:rPr>
          <w:i/>
          <w:color w:val="231F20"/>
          <w:spacing w:val="-8"/>
          <w:sz w:val="24"/>
        </w:rPr>
        <w:t> </w:t>
      </w:r>
      <w:r>
        <w:rPr>
          <w:i/>
          <w:color w:val="231F20"/>
          <w:spacing w:val="-2"/>
          <w:sz w:val="24"/>
        </w:rPr>
        <w:t>pikëllojnë.</w:t>
      </w:r>
      <w:r>
        <w:rPr>
          <w:i/>
          <w:color w:val="231F20"/>
          <w:spacing w:val="-8"/>
          <w:sz w:val="24"/>
        </w:rPr>
        <w:t> </w:t>
      </w:r>
      <w:r>
        <w:rPr>
          <w:i/>
          <w:color w:val="231F20"/>
          <w:spacing w:val="-2"/>
          <w:sz w:val="24"/>
        </w:rPr>
        <w:t>Ai</w:t>
      </w:r>
      <w:r>
        <w:rPr>
          <w:i/>
          <w:color w:val="231F20"/>
          <w:spacing w:val="-8"/>
          <w:sz w:val="24"/>
        </w:rPr>
        <w:t> </w:t>
      </w:r>
      <w:r>
        <w:rPr>
          <w:i/>
          <w:color w:val="231F20"/>
          <w:spacing w:val="-2"/>
          <w:sz w:val="24"/>
        </w:rPr>
        <w:t>është</w:t>
      </w:r>
      <w:r>
        <w:rPr>
          <w:i/>
          <w:color w:val="231F20"/>
          <w:spacing w:val="-8"/>
          <w:sz w:val="24"/>
        </w:rPr>
        <w:t> </w:t>
      </w:r>
      <w:r>
        <w:rPr>
          <w:i/>
          <w:color w:val="231F20"/>
          <w:spacing w:val="-2"/>
          <w:sz w:val="24"/>
        </w:rPr>
        <w:t>shumë</w:t>
      </w:r>
      <w:r>
        <w:rPr>
          <w:i/>
          <w:color w:val="231F20"/>
          <w:spacing w:val="-8"/>
          <w:sz w:val="24"/>
        </w:rPr>
        <w:t> </w:t>
      </w:r>
      <w:r>
        <w:rPr>
          <w:i/>
          <w:color w:val="231F20"/>
          <w:spacing w:val="-2"/>
          <w:sz w:val="24"/>
        </w:rPr>
        <w:t>i</w:t>
      </w:r>
      <w:r>
        <w:rPr>
          <w:i/>
          <w:color w:val="231F20"/>
          <w:spacing w:val="-8"/>
          <w:sz w:val="24"/>
        </w:rPr>
        <w:t> </w:t>
      </w:r>
      <w:r>
        <w:rPr>
          <w:i/>
          <w:color w:val="231F20"/>
          <w:spacing w:val="-2"/>
          <w:sz w:val="24"/>
        </w:rPr>
        <w:t>brishtë</w:t>
      </w:r>
      <w:r>
        <w:rPr>
          <w:i/>
          <w:color w:val="231F20"/>
          <w:spacing w:val="-8"/>
          <w:sz w:val="24"/>
        </w:rPr>
        <w:t> </w:t>
      </w:r>
      <w:r>
        <w:rPr>
          <w:i/>
          <w:color w:val="231F20"/>
          <w:spacing w:val="-2"/>
          <w:sz w:val="24"/>
        </w:rPr>
        <w:t>gjithashtu.</w:t>
      </w:r>
      <w:r>
        <w:rPr>
          <w:i/>
          <w:color w:val="231F20"/>
          <w:spacing w:val="-8"/>
          <w:sz w:val="24"/>
        </w:rPr>
        <w:t> </w:t>
      </w:r>
      <w:r>
        <w:rPr>
          <w:i/>
          <w:color w:val="231F20"/>
          <w:spacing w:val="-2"/>
          <w:sz w:val="24"/>
        </w:rPr>
        <w:t>Por,</w:t>
      </w:r>
      <w:r>
        <w:rPr>
          <w:i/>
          <w:color w:val="231F20"/>
          <w:spacing w:val="-8"/>
          <w:sz w:val="24"/>
        </w:rPr>
        <w:t> </w:t>
      </w:r>
      <w:r>
        <w:rPr>
          <w:i/>
          <w:color w:val="231F20"/>
          <w:spacing w:val="-2"/>
          <w:sz w:val="24"/>
        </w:rPr>
        <w:t>pavarësisht</w:t>
      </w:r>
      <w:r>
        <w:rPr>
          <w:i/>
          <w:color w:val="231F20"/>
          <w:spacing w:val="-8"/>
          <w:sz w:val="24"/>
        </w:rPr>
        <w:t> </w:t>
      </w:r>
      <w:r>
        <w:rPr>
          <w:i/>
          <w:color w:val="231F20"/>
          <w:spacing w:val="-2"/>
          <w:sz w:val="24"/>
        </w:rPr>
        <w:t>kësaj, </w:t>
      </w:r>
      <w:r>
        <w:rPr>
          <w:i/>
          <w:color w:val="231F20"/>
          <w:sz w:val="24"/>
        </w:rPr>
        <w:t>belatë</w:t>
      </w:r>
      <w:r>
        <w:rPr>
          <w:i/>
          <w:color w:val="231F20"/>
          <w:spacing w:val="-1"/>
          <w:sz w:val="24"/>
        </w:rPr>
        <w:t> </w:t>
      </w:r>
      <w:r>
        <w:rPr>
          <w:i/>
          <w:color w:val="231F20"/>
          <w:sz w:val="24"/>
        </w:rPr>
        <w:t>dhe</w:t>
      </w:r>
      <w:r>
        <w:rPr>
          <w:i/>
          <w:color w:val="231F20"/>
          <w:spacing w:val="-1"/>
          <w:sz w:val="24"/>
        </w:rPr>
        <w:t> </w:t>
      </w:r>
      <w:r>
        <w:rPr>
          <w:i/>
          <w:color w:val="231F20"/>
          <w:sz w:val="24"/>
        </w:rPr>
        <w:t>armiqtë</w:t>
      </w:r>
      <w:r>
        <w:rPr>
          <w:i/>
          <w:color w:val="231F20"/>
          <w:spacing w:val="-1"/>
          <w:sz w:val="24"/>
        </w:rPr>
        <w:t> </w:t>
      </w:r>
      <w:r>
        <w:rPr>
          <w:i/>
          <w:color w:val="231F20"/>
          <w:sz w:val="24"/>
        </w:rPr>
        <w:t>e</w:t>
      </w:r>
      <w:r>
        <w:rPr>
          <w:i/>
          <w:color w:val="231F20"/>
          <w:spacing w:val="-1"/>
          <w:sz w:val="24"/>
        </w:rPr>
        <w:t> </w:t>
      </w:r>
      <w:r>
        <w:rPr>
          <w:i/>
          <w:color w:val="231F20"/>
          <w:sz w:val="24"/>
        </w:rPr>
        <w:t>tij</w:t>
      </w:r>
      <w:r>
        <w:rPr>
          <w:i/>
          <w:color w:val="231F20"/>
          <w:spacing w:val="-1"/>
          <w:sz w:val="24"/>
        </w:rPr>
        <w:t> </w:t>
      </w:r>
      <w:r>
        <w:rPr>
          <w:i/>
          <w:color w:val="231F20"/>
          <w:sz w:val="24"/>
        </w:rPr>
        <w:t>janë</w:t>
      </w:r>
      <w:r>
        <w:rPr>
          <w:i/>
          <w:color w:val="231F20"/>
          <w:spacing w:val="-1"/>
          <w:sz w:val="24"/>
        </w:rPr>
        <w:t> </w:t>
      </w:r>
      <w:r>
        <w:rPr>
          <w:i/>
          <w:color w:val="231F20"/>
          <w:sz w:val="24"/>
        </w:rPr>
        <w:t>po</w:t>
      </w:r>
      <w:r>
        <w:rPr>
          <w:i/>
          <w:color w:val="231F20"/>
          <w:spacing w:val="-1"/>
          <w:sz w:val="24"/>
        </w:rPr>
        <w:t> </w:t>
      </w:r>
      <w:r>
        <w:rPr>
          <w:i/>
          <w:color w:val="231F20"/>
          <w:sz w:val="24"/>
        </w:rPr>
        <w:t>aq</w:t>
      </w:r>
      <w:r>
        <w:rPr>
          <w:i/>
          <w:color w:val="231F20"/>
          <w:spacing w:val="-1"/>
          <w:sz w:val="24"/>
        </w:rPr>
        <w:t> </w:t>
      </w:r>
      <w:r>
        <w:rPr>
          <w:i/>
          <w:color w:val="231F20"/>
          <w:sz w:val="24"/>
        </w:rPr>
        <w:t>të</w:t>
      </w:r>
      <w:r>
        <w:rPr>
          <w:i/>
          <w:color w:val="231F20"/>
          <w:spacing w:val="-1"/>
          <w:sz w:val="24"/>
        </w:rPr>
        <w:t> </w:t>
      </w:r>
      <w:r>
        <w:rPr>
          <w:i/>
          <w:color w:val="231F20"/>
          <w:sz w:val="24"/>
        </w:rPr>
        <w:t>shumtë.</w:t>
      </w:r>
      <w:r>
        <w:rPr>
          <w:i/>
          <w:color w:val="231F20"/>
          <w:spacing w:val="-1"/>
          <w:sz w:val="24"/>
        </w:rPr>
        <w:t> </w:t>
      </w:r>
      <w:r>
        <w:rPr>
          <w:i/>
          <w:color w:val="231F20"/>
          <w:sz w:val="24"/>
        </w:rPr>
        <w:t>Ai</w:t>
      </w:r>
      <w:r>
        <w:rPr>
          <w:i/>
          <w:color w:val="231F20"/>
          <w:spacing w:val="-1"/>
          <w:sz w:val="24"/>
        </w:rPr>
        <w:t> </w:t>
      </w:r>
      <w:r>
        <w:rPr>
          <w:i/>
          <w:color w:val="231F20"/>
          <w:sz w:val="24"/>
        </w:rPr>
        <w:t>është</w:t>
      </w:r>
      <w:r>
        <w:rPr>
          <w:i/>
          <w:color w:val="231F20"/>
          <w:spacing w:val="-1"/>
          <w:sz w:val="24"/>
        </w:rPr>
        <w:t> </w:t>
      </w:r>
      <w:r>
        <w:rPr>
          <w:i/>
          <w:color w:val="231F20"/>
          <w:sz w:val="24"/>
        </w:rPr>
        <w:t>shumë</w:t>
      </w:r>
      <w:r>
        <w:rPr>
          <w:i/>
          <w:color w:val="231F20"/>
          <w:spacing w:val="-1"/>
          <w:sz w:val="24"/>
        </w:rPr>
        <w:t> </w:t>
      </w:r>
      <w:r>
        <w:rPr>
          <w:i/>
          <w:color w:val="231F20"/>
          <w:sz w:val="24"/>
        </w:rPr>
        <w:t>i</w:t>
      </w:r>
      <w:r>
        <w:rPr>
          <w:i/>
          <w:color w:val="231F20"/>
          <w:spacing w:val="-1"/>
          <w:sz w:val="24"/>
        </w:rPr>
        <w:t> </w:t>
      </w:r>
      <w:r>
        <w:rPr>
          <w:i/>
          <w:color w:val="231F20"/>
          <w:sz w:val="24"/>
        </w:rPr>
        <w:t>varfër. Ama</w:t>
      </w:r>
      <w:r>
        <w:rPr>
          <w:i/>
          <w:color w:val="231F20"/>
          <w:spacing w:val="-14"/>
          <w:sz w:val="24"/>
        </w:rPr>
        <w:t> </w:t>
      </w:r>
      <w:r>
        <w:rPr>
          <w:i/>
          <w:color w:val="231F20"/>
          <w:sz w:val="24"/>
        </w:rPr>
        <w:t>edhe</w:t>
      </w:r>
      <w:r>
        <w:rPr>
          <w:i/>
          <w:color w:val="231F20"/>
          <w:spacing w:val="-14"/>
          <w:sz w:val="24"/>
        </w:rPr>
        <w:t> </w:t>
      </w:r>
      <w:r>
        <w:rPr>
          <w:i/>
          <w:color w:val="231F20"/>
          <w:sz w:val="24"/>
        </w:rPr>
        <w:t>nevojat</w:t>
      </w:r>
      <w:r>
        <w:rPr>
          <w:i/>
          <w:color w:val="231F20"/>
          <w:spacing w:val="32"/>
          <w:sz w:val="24"/>
        </w:rPr>
        <w:t> </w:t>
      </w:r>
      <w:r>
        <w:rPr>
          <w:i/>
          <w:color w:val="231F20"/>
          <w:sz w:val="24"/>
        </w:rPr>
        <w:t>e</w:t>
      </w:r>
      <w:r>
        <w:rPr>
          <w:i/>
          <w:color w:val="231F20"/>
          <w:spacing w:val="-14"/>
          <w:sz w:val="24"/>
        </w:rPr>
        <w:t> </w:t>
      </w:r>
      <w:r>
        <w:rPr>
          <w:i/>
          <w:color w:val="231F20"/>
          <w:sz w:val="24"/>
        </w:rPr>
        <w:t>tij</w:t>
      </w:r>
      <w:r>
        <w:rPr>
          <w:i/>
          <w:color w:val="231F20"/>
          <w:spacing w:val="-14"/>
          <w:sz w:val="24"/>
        </w:rPr>
        <w:t> </w:t>
      </w:r>
      <w:r>
        <w:rPr>
          <w:i/>
          <w:color w:val="231F20"/>
          <w:sz w:val="24"/>
        </w:rPr>
        <w:t>janë</w:t>
      </w:r>
      <w:r>
        <w:rPr>
          <w:i/>
          <w:color w:val="231F20"/>
          <w:spacing w:val="-14"/>
          <w:sz w:val="24"/>
        </w:rPr>
        <w:t> </w:t>
      </w:r>
      <w:r>
        <w:rPr>
          <w:i/>
          <w:color w:val="231F20"/>
          <w:sz w:val="24"/>
        </w:rPr>
        <w:t>me</w:t>
      </w:r>
      <w:r>
        <w:rPr>
          <w:i/>
          <w:color w:val="231F20"/>
          <w:spacing w:val="-14"/>
          <w:sz w:val="24"/>
        </w:rPr>
        <w:t> </w:t>
      </w:r>
      <w:r>
        <w:rPr>
          <w:i/>
          <w:color w:val="231F20"/>
          <w:sz w:val="24"/>
        </w:rPr>
        <w:t>të</w:t>
      </w:r>
      <w:r>
        <w:rPr>
          <w:i/>
          <w:color w:val="231F20"/>
          <w:spacing w:val="-14"/>
          <w:sz w:val="24"/>
        </w:rPr>
        <w:t> </w:t>
      </w:r>
      <w:r>
        <w:rPr>
          <w:i/>
          <w:color w:val="231F20"/>
          <w:sz w:val="24"/>
        </w:rPr>
        <w:t>vërtetë</w:t>
      </w:r>
      <w:r>
        <w:rPr>
          <w:i/>
          <w:color w:val="231F20"/>
          <w:spacing w:val="-14"/>
          <w:sz w:val="24"/>
        </w:rPr>
        <w:t> </w:t>
      </w:r>
      <w:r>
        <w:rPr>
          <w:i/>
          <w:color w:val="231F20"/>
          <w:sz w:val="24"/>
        </w:rPr>
        <w:t>të</w:t>
      </w:r>
      <w:r>
        <w:rPr>
          <w:i/>
          <w:color w:val="231F20"/>
          <w:spacing w:val="-14"/>
          <w:sz w:val="24"/>
        </w:rPr>
        <w:t> </w:t>
      </w:r>
      <w:r>
        <w:rPr>
          <w:i/>
          <w:color w:val="231F20"/>
          <w:sz w:val="24"/>
        </w:rPr>
        <w:t>shumta.</w:t>
      </w:r>
      <w:r>
        <w:rPr>
          <w:i/>
          <w:color w:val="231F20"/>
          <w:spacing w:val="-14"/>
          <w:sz w:val="24"/>
        </w:rPr>
        <w:t> </w:t>
      </w:r>
      <w:r>
        <w:rPr>
          <w:i/>
          <w:color w:val="231F20"/>
          <w:sz w:val="24"/>
        </w:rPr>
        <w:t>Ai</w:t>
      </w:r>
      <w:r>
        <w:rPr>
          <w:i/>
          <w:color w:val="231F20"/>
          <w:spacing w:val="-14"/>
          <w:sz w:val="24"/>
        </w:rPr>
        <w:t> </w:t>
      </w:r>
      <w:r>
        <w:rPr>
          <w:i/>
          <w:color w:val="231F20"/>
          <w:sz w:val="24"/>
        </w:rPr>
        <w:t>është</w:t>
      </w:r>
      <w:r>
        <w:rPr>
          <w:i/>
          <w:color w:val="231F20"/>
          <w:spacing w:val="-14"/>
          <w:sz w:val="24"/>
        </w:rPr>
        <w:t> </w:t>
      </w:r>
      <w:r>
        <w:rPr>
          <w:i/>
          <w:color w:val="231F20"/>
          <w:sz w:val="24"/>
        </w:rPr>
        <w:t>gjithashtu dembel</w:t>
      </w:r>
      <w:r>
        <w:rPr>
          <w:i/>
          <w:color w:val="231F20"/>
          <w:spacing w:val="-15"/>
          <w:sz w:val="24"/>
        </w:rPr>
        <w:t> </w:t>
      </w:r>
      <w:r>
        <w:rPr>
          <w:i/>
          <w:color w:val="231F20"/>
          <w:sz w:val="24"/>
        </w:rPr>
        <w:t>dhe</w:t>
      </w:r>
      <w:r>
        <w:rPr>
          <w:i/>
          <w:color w:val="231F20"/>
          <w:spacing w:val="-15"/>
          <w:sz w:val="24"/>
        </w:rPr>
        <w:t> </w:t>
      </w:r>
      <w:r>
        <w:rPr>
          <w:i/>
          <w:color w:val="231F20"/>
          <w:sz w:val="24"/>
        </w:rPr>
        <w:t>i</w:t>
      </w:r>
      <w:r>
        <w:rPr>
          <w:i/>
          <w:color w:val="231F20"/>
          <w:spacing w:val="-15"/>
          <w:sz w:val="24"/>
        </w:rPr>
        <w:t> </w:t>
      </w:r>
      <w:r>
        <w:rPr>
          <w:i/>
          <w:color w:val="231F20"/>
          <w:sz w:val="24"/>
        </w:rPr>
        <w:t>pafuqishëm.</w:t>
      </w:r>
      <w:r>
        <w:rPr>
          <w:i/>
          <w:color w:val="231F20"/>
          <w:spacing w:val="-15"/>
          <w:sz w:val="24"/>
        </w:rPr>
        <w:t> </w:t>
      </w:r>
      <w:r>
        <w:rPr>
          <w:i/>
          <w:color w:val="231F20"/>
          <w:sz w:val="24"/>
        </w:rPr>
        <w:t>Por,</w:t>
      </w:r>
      <w:r>
        <w:rPr>
          <w:i/>
          <w:color w:val="231F20"/>
          <w:spacing w:val="-15"/>
          <w:sz w:val="24"/>
        </w:rPr>
        <w:t> </w:t>
      </w:r>
      <w:r>
        <w:rPr>
          <w:i/>
          <w:color w:val="231F20"/>
          <w:sz w:val="24"/>
        </w:rPr>
        <w:t>nga</w:t>
      </w:r>
      <w:r>
        <w:rPr>
          <w:i/>
          <w:color w:val="231F20"/>
          <w:spacing w:val="-15"/>
          <w:sz w:val="24"/>
        </w:rPr>
        <w:t> </w:t>
      </w:r>
      <w:r>
        <w:rPr>
          <w:i/>
          <w:color w:val="231F20"/>
          <w:sz w:val="24"/>
        </w:rPr>
        <w:t>ana</w:t>
      </w:r>
      <w:r>
        <w:rPr>
          <w:i/>
          <w:color w:val="231F20"/>
          <w:spacing w:val="-15"/>
          <w:sz w:val="24"/>
        </w:rPr>
        <w:t> </w:t>
      </w:r>
      <w:r>
        <w:rPr>
          <w:i/>
          <w:color w:val="231F20"/>
          <w:sz w:val="24"/>
        </w:rPr>
        <w:t>tjetër,</w:t>
      </w:r>
      <w:r>
        <w:rPr>
          <w:i/>
          <w:color w:val="231F20"/>
          <w:spacing w:val="-15"/>
          <w:sz w:val="24"/>
        </w:rPr>
        <w:t> </w:t>
      </w:r>
      <w:r>
        <w:rPr>
          <w:i/>
          <w:color w:val="231F20"/>
          <w:sz w:val="24"/>
        </w:rPr>
        <w:t>përgjegjësitë</w:t>
      </w:r>
      <w:r>
        <w:rPr>
          <w:i/>
          <w:color w:val="231F20"/>
          <w:spacing w:val="-15"/>
          <w:sz w:val="24"/>
        </w:rPr>
        <w:t> </w:t>
      </w:r>
      <w:r>
        <w:rPr>
          <w:i/>
          <w:color w:val="231F20"/>
          <w:sz w:val="24"/>
        </w:rPr>
        <w:t>e</w:t>
      </w:r>
      <w:r>
        <w:rPr>
          <w:i/>
          <w:color w:val="231F20"/>
          <w:spacing w:val="-15"/>
          <w:sz w:val="24"/>
        </w:rPr>
        <w:t> </w:t>
      </w:r>
      <w:r>
        <w:rPr>
          <w:i/>
          <w:color w:val="231F20"/>
          <w:sz w:val="24"/>
        </w:rPr>
        <w:t>jetës</w:t>
      </w:r>
      <w:r>
        <w:rPr>
          <w:i/>
          <w:color w:val="231F20"/>
          <w:spacing w:val="-15"/>
          <w:sz w:val="24"/>
        </w:rPr>
        <w:t> </w:t>
      </w:r>
      <w:r>
        <w:rPr>
          <w:i/>
          <w:color w:val="231F20"/>
          <w:sz w:val="24"/>
        </w:rPr>
        <w:t>janë goxha</w:t>
      </w:r>
      <w:r>
        <w:rPr>
          <w:i/>
          <w:color w:val="231F20"/>
          <w:spacing w:val="-5"/>
          <w:sz w:val="24"/>
        </w:rPr>
        <w:t> </w:t>
      </w:r>
      <w:r>
        <w:rPr>
          <w:i/>
          <w:color w:val="231F20"/>
          <w:sz w:val="24"/>
        </w:rPr>
        <w:t>të</w:t>
      </w:r>
      <w:r>
        <w:rPr>
          <w:i/>
          <w:color w:val="231F20"/>
          <w:spacing w:val="-5"/>
          <w:sz w:val="24"/>
        </w:rPr>
        <w:t> </w:t>
      </w:r>
      <w:r>
        <w:rPr>
          <w:i/>
          <w:color w:val="231F20"/>
          <w:sz w:val="24"/>
        </w:rPr>
        <w:t>rënda.</w:t>
      </w:r>
      <w:r>
        <w:rPr>
          <w:i/>
          <w:color w:val="231F20"/>
          <w:spacing w:val="-5"/>
          <w:sz w:val="24"/>
        </w:rPr>
        <w:t> </w:t>
      </w:r>
      <w:r>
        <w:rPr>
          <w:i/>
          <w:color w:val="231F20"/>
          <w:sz w:val="24"/>
        </w:rPr>
        <w:t>Të</w:t>
      </w:r>
      <w:r>
        <w:rPr>
          <w:i/>
          <w:color w:val="231F20"/>
          <w:spacing w:val="-5"/>
          <w:sz w:val="24"/>
        </w:rPr>
        <w:t> </w:t>
      </w:r>
      <w:r>
        <w:rPr>
          <w:i/>
          <w:color w:val="231F20"/>
          <w:sz w:val="24"/>
        </w:rPr>
        <w:t>qenit</w:t>
      </w:r>
      <w:r>
        <w:rPr>
          <w:i/>
          <w:color w:val="231F20"/>
          <w:spacing w:val="-5"/>
          <w:sz w:val="24"/>
        </w:rPr>
        <w:t> </w:t>
      </w:r>
      <w:r>
        <w:rPr>
          <w:i/>
          <w:color w:val="231F20"/>
          <w:sz w:val="24"/>
        </w:rPr>
        <w:t>njeri</w:t>
      </w:r>
      <w:r>
        <w:rPr>
          <w:i/>
          <w:color w:val="231F20"/>
          <w:spacing w:val="-5"/>
          <w:sz w:val="24"/>
        </w:rPr>
        <w:t> </w:t>
      </w:r>
      <w:r>
        <w:rPr>
          <w:i/>
          <w:color w:val="231F20"/>
          <w:sz w:val="24"/>
        </w:rPr>
        <w:t>e</w:t>
      </w:r>
      <w:r>
        <w:rPr>
          <w:i/>
          <w:color w:val="231F20"/>
          <w:spacing w:val="-5"/>
          <w:sz w:val="24"/>
        </w:rPr>
        <w:t> </w:t>
      </w:r>
      <w:r>
        <w:rPr>
          <w:i/>
          <w:color w:val="231F20"/>
          <w:sz w:val="24"/>
        </w:rPr>
        <w:t>ka</w:t>
      </w:r>
      <w:r>
        <w:rPr>
          <w:i/>
          <w:color w:val="231F20"/>
          <w:spacing w:val="-5"/>
          <w:sz w:val="24"/>
        </w:rPr>
        <w:t> </w:t>
      </w:r>
      <w:r>
        <w:rPr>
          <w:i/>
          <w:color w:val="231F20"/>
          <w:sz w:val="24"/>
        </w:rPr>
        <w:t>bërë</w:t>
      </w:r>
      <w:r>
        <w:rPr>
          <w:i/>
          <w:color w:val="231F20"/>
          <w:spacing w:val="-5"/>
          <w:sz w:val="24"/>
        </w:rPr>
        <w:t> </w:t>
      </w:r>
      <w:r>
        <w:rPr>
          <w:i/>
          <w:color w:val="231F20"/>
          <w:sz w:val="24"/>
        </w:rPr>
        <w:t>atë</w:t>
      </w:r>
      <w:r>
        <w:rPr>
          <w:i/>
          <w:color w:val="231F20"/>
          <w:spacing w:val="-5"/>
          <w:sz w:val="24"/>
        </w:rPr>
        <w:t> </w:t>
      </w:r>
      <w:r>
        <w:rPr>
          <w:i/>
          <w:color w:val="231F20"/>
          <w:sz w:val="24"/>
        </w:rPr>
        <w:t>të</w:t>
      </w:r>
      <w:r>
        <w:rPr>
          <w:i/>
          <w:color w:val="231F20"/>
          <w:spacing w:val="-5"/>
          <w:sz w:val="24"/>
        </w:rPr>
        <w:t> </w:t>
      </w:r>
      <w:r>
        <w:rPr>
          <w:i/>
          <w:color w:val="231F20"/>
          <w:sz w:val="24"/>
        </w:rPr>
        <w:t>jetë</w:t>
      </w:r>
      <w:r>
        <w:rPr>
          <w:i/>
          <w:color w:val="231F20"/>
          <w:spacing w:val="-5"/>
          <w:sz w:val="24"/>
        </w:rPr>
        <w:t> </w:t>
      </w:r>
      <w:r>
        <w:rPr>
          <w:i/>
          <w:color w:val="231F20"/>
          <w:sz w:val="24"/>
        </w:rPr>
        <w:t>i</w:t>
      </w:r>
      <w:r>
        <w:rPr>
          <w:i/>
          <w:color w:val="231F20"/>
          <w:spacing w:val="-5"/>
          <w:sz w:val="24"/>
        </w:rPr>
        <w:t> </w:t>
      </w:r>
      <w:r>
        <w:rPr>
          <w:i/>
          <w:color w:val="231F20"/>
          <w:sz w:val="24"/>
        </w:rPr>
        <w:t>lidhur</w:t>
      </w:r>
      <w:r>
        <w:rPr>
          <w:i/>
          <w:color w:val="231F20"/>
          <w:spacing w:val="-5"/>
          <w:sz w:val="24"/>
        </w:rPr>
        <w:t> </w:t>
      </w:r>
      <w:r>
        <w:rPr>
          <w:i/>
          <w:color w:val="231F20"/>
          <w:sz w:val="24"/>
        </w:rPr>
        <w:t>me</w:t>
      </w:r>
      <w:r>
        <w:rPr>
          <w:i/>
          <w:color w:val="231F20"/>
          <w:spacing w:val="-5"/>
          <w:sz w:val="24"/>
        </w:rPr>
        <w:t> </w:t>
      </w:r>
      <w:r>
        <w:rPr>
          <w:i/>
          <w:color w:val="231F20"/>
          <w:sz w:val="24"/>
        </w:rPr>
        <w:t>të</w:t>
      </w:r>
      <w:r>
        <w:rPr>
          <w:i/>
          <w:color w:val="231F20"/>
          <w:spacing w:val="-5"/>
          <w:sz w:val="24"/>
        </w:rPr>
        <w:t> </w:t>
      </w:r>
      <w:r>
        <w:rPr>
          <w:i/>
          <w:color w:val="231F20"/>
          <w:sz w:val="24"/>
        </w:rPr>
        <w:t>gjithë </w:t>
      </w:r>
      <w:r>
        <w:rPr>
          <w:i/>
          <w:color w:val="231F20"/>
          <w:spacing w:val="-2"/>
          <w:sz w:val="24"/>
        </w:rPr>
        <w:t>universin.</w:t>
      </w:r>
      <w:r>
        <w:rPr>
          <w:i/>
          <w:color w:val="231F20"/>
          <w:spacing w:val="-11"/>
          <w:sz w:val="24"/>
        </w:rPr>
        <w:t> </w:t>
      </w:r>
      <w:r>
        <w:rPr>
          <w:i/>
          <w:color w:val="231F20"/>
          <w:spacing w:val="-2"/>
          <w:sz w:val="24"/>
        </w:rPr>
        <w:t>Mirëpo,</w:t>
      </w:r>
      <w:r>
        <w:rPr>
          <w:i/>
          <w:color w:val="231F20"/>
          <w:spacing w:val="-11"/>
          <w:sz w:val="24"/>
        </w:rPr>
        <w:t> </w:t>
      </w:r>
      <w:r>
        <w:rPr>
          <w:i/>
          <w:color w:val="231F20"/>
          <w:spacing w:val="-2"/>
          <w:sz w:val="24"/>
        </w:rPr>
        <w:t>ndarja</w:t>
      </w:r>
      <w:r>
        <w:rPr>
          <w:i/>
          <w:color w:val="231F20"/>
          <w:spacing w:val="-11"/>
          <w:sz w:val="24"/>
        </w:rPr>
        <w:t> </w:t>
      </w:r>
      <w:r>
        <w:rPr>
          <w:i/>
          <w:color w:val="231F20"/>
          <w:spacing w:val="-2"/>
          <w:sz w:val="24"/>
        </w:rPr>
        <w:t>nga</w:t>
      </w:r>
      <w:r>
        <w:rPr>
          <w:i/>
          <w:color w:val="231F20"/>
          <w:spacing w:val="-11"/>
          <w:sz w:val="24"/>
        </w:rPr>
        <w:t> </w:t>
      </w:r>
      <w:r>
        <w:rPr>
          <w:i/>
          <w:color w:val="231F20"/>
          <w:spacing w:val="-2"/>
          <w:sz w:val="24"/>
        </w:rPr>
        <w:t>gjërat</w:t>
      </w:r>
      <w:r>
        <w:rPr>
          <w:i/>
          <w:color w:val="231F20"/>
          <w:spacing w:val="-11"/>
          <w:sz w:val="24"/>
        </w:rPr>
        <w:t> </w:t>
      </w:r>
      <w:r>
        <w:rPr>
          <w:i/>
          <w:color w:val="231F20"/>
          <w:spacing w:val="-2"/>
          <w:sz w:val="24"/>
        </w:rPr>
        <w:t>që</w:t>
      </w:r>
      <w:r>
        <w:rPr>
          <w:i/>
          <w:color w:val="231F20"/>
          <w:spacing w:val="-11"/>
          <w:sz w:val="24"/>
        </w:rPr>
        <w:t> </w:t>
      </w:r>
      <w:r>
        <w:rPr>
          <w:i/>
          <w:color w:val="231F20"/>
          <w:spacing w:val="-2"/>
          <w:sz w:val="24"/>
        </w:rPr>
        <w:t>do</w:t>
      </w:r>
      <w:r>
        <w:rPr>
          <w:i/>
          <w:color w:val="231F20"/>
          <w:spacing w:val="-11"/>
          <w:sz w:val="24"/>
        </w:rPr>
        <w:t> </w:t>
      </w:r>
      <w:r>
        <w:rPr>
          <w:i/>
          <w:color w:val="231F20"/>
          <w:spacing w:val="-2"/>
          <w:sz w:val="24"/>
        </w:rPr>
        <w:t>dhe</w:t>
      </w:r>
      <w:r>
        <w:rPr>
          <w:i/>
          <w:color w:val="231F20"/>
          <w:spacing w:val="-11"/>
          <w:sz w:val="24"/>
        </w:rPr>
        <w:t> </w:t>
      </w:r>
      <w:r>
        <w:rPr>
          <w:i/>
          <w:color w:val="231F20"/>
          <w:spacing w:val="-2"/>
          <w:sz w:val="24"/>
        </w:rPr>
        <w:t>me</w:t>
      </w:r>
      <w:r>
        <w:rPr>
          <w:i/>
          <w:color w:val="231F20"/>
          <w:spacing w:val="-11"/>
          <w:sz w:val="24"/>
        </w:rPr>
        <w:t> </w:t>
      </w:r>
      <w:r>
        <w:rPr>
          <w:i/>
          <w:color w:val="231F20"/>
          <w:spacing w:val="-2"/>
          <w:sz w:val="24"/>
        </w:rPr>
        <w:t>të</w:t>
      </w:r>
      <w:r>
        <w:rPr>
          <w:i/>
          <w:color w:val="231F20"/>
          <w:spacing w:val="-11"/>
          <w:sz w:val="24"/>
        </w:rPr>
        <w:t> </w:t>
      </w:r>
      <w:r>
        <w:rPr>
          <w:i/>
          <w:color w:val="231F20"/>
          <w:spacing w:val="-2"/>
          <w:sz w:val="24"/>
        </w:rPr>
        <w:t>cilat</w:t>
      </w:r>
      <w:r>
        <w:rPr>
          <w:i/>
          <w:color w:val="231F20"/>
          <w:spacing w:val="-11"/>
          <w:sz w:val="24"/>
        </w:rPr>
        <w:t> </w:t>
      </w:r>
      <w:r>
        <w:rPr>
          <w:i/>
          <w:color w:val="231F20"/>
          <w:spacing w:val="-2"/>
          <w:sz w:val="24"/>
        </w:rPr>
        <w:t>është</w:t>
      </w:r>
      <w:r>
        <w:rPr>
          <w:i/>
          <w:color w:val="231F20"/>
          <w:spacing w:val="-11"/>
          <w:sz w:val="24"/>
        </w:rPr>
        <w:t> </w:t>
      </w:r>
      <w:r>
        <w:rPr>
          <w:i/>
          <w:color w:val="231F20"/>
          <w:spacing w:val="-2"/>
          <w:sz w:val="24"/>
        </w:rPr>
        <w:t>mësuar </w:t>
      </w:r>
      <w:r>
        <w:rPr>
          <w:i/>
          <w:color w:val="231F20"/>
          <w:sz w:val="24"/>
        </w:rPr>
        <w:t>e</w:t>
      </w:r>
      <w:r>
        <w:rPr>
          <w:i/>
          <w:color w:val="231F20"/>
          <w:spacing w:val="-7"/>
          <w:sz w:val="24"/>
        </w:rPr>
        <w:t> </w:t>
      </w:r>
      <w:r>
        <w:rPr>
          <w:i/>
          <w:color w:val="231F20"/>
          <w:sz w:val="24"/>
        </w:rPr>
        <w:t>ka</w:t>
      </w:r>
      <w:r>
        <w:rPr>
          <w:i/>
          <w:color w:val="231F20"/>
          <w:spacing w:val="-7"/>
          <w:sz w:val="24"/>
        </w:rPr>
        <w:t> </w:t>
      </w:r>
      <w:r>
        <w:rPr>
          <w:i/>
          <w:color w:val="231F20"/>
          <w:sz w:val="24"/>
        </w:rPr>
        <w:t>krijuar</w:t>
      </w:r>
      <w:r>
        <w:rPr>
          <w:i/>
          <w:color w:val="231F20"/>
          <w:spacing w:val="-7"/>
          <w:sz w:val="24"/>
        </w:rPr>
        <w:t> </w:t>
      </w:r>
      <w:r>
        <w:rPr>
          <w:i/>
          <w:color w:val="231F20"/>
          <w:sz w:val="24"/>
        </w:rPr>
        <w:t>miqësi</w:t>
      </w:r>
      <w:r>
        <w:rPr>
          <w:i/>
          <w:color w:val="231F20"/>
          <w:spacing w:val="-7"/>
          <w:sz w:val="24"/>
        </w:rPr>
        <w:t> </w:t>
      </w:r>
      <w:r>
        <w:rPr>
          <w:i/>
          <w:color w:val="231F20"/>
          <w:sz w:val="24"/>
        </w:rPr>
        <w:t>dhe</w:t>
      </w:r>
      <w:r>
        <w:rPr>
          <w:i/>
          <w:color w:val="231F20"/>
          <w:spacing w:val="-7"/>
          <w:sz w:val="24"/>
        </w:rPr>
        <w:t> </w:t>
      </w:r>
      <w:r>
        <w:rPr>
          <w:i/>
          <w:color w:val="231F20"/>
          <w:sz w:val="24"/>
        </w:rPr>
        <w:t>zhdukja</w:t>
      </w:r>
      <w:r>
        <w:rPr>
          <w:i/>
          <w:color w:val="231F20"/>
          <w:spacing w:val="-7"/>
          <w:sz w:val="24"/>
        </w:rPr>
        <w:t> </w:t>
      </w:r>
      <w:r>
        <w:rPr>
          <w:i/>
          <w:color w:val="231F20"/>
          <w:sz w:val="24"/>
        </w:rPr>
        <w:t>e</w:t>
      </w:r>
      <w:r>
        <w:rPr>
          <w:i/>
          <w:color w:val="231F20"/>
          <w:spacing w:val="-7"/>
          <w:sz w:val="24"/>
        </w:rPr>
        <w:t> </w:t>
      </w:r>
      <w:r>
        <w:rPr>
          <w:i/>
          <w:color w:val="231F20"/>
          <w:sz w:val="24"/>
        </w:rPr>
        <w:t>tyre</w:t>
      </w:r>
      <w:r>
        <w:rPr>
          <w:i/>
          <w:color w:val="231F20"/>
          <w:spacing w:val="-7"/>
          <w:sz w:val="24"/>
        </w:rPr>
        <w:t> </w:t>
      </w:r>
      <w:r>
        <w:rPr>
          <w:i/>
          <w:color w:val="231F20"/>
          <w:sz w:val="24"/>
        </w:rPr>
        <w:t>e</w:t>
      </w:r>
      <w:r>
        <w:rPr>
          <w:i/>
          <w:color w:val="231F20"/>
          <w:spacing w:val="-7"/>
          <w:sz w:val="24"/>
        </w:rPr>
        <w:t> </w:t>
      </w:r>
      <w:r>
        <w:rPr>
          <w:i/>
          <w:color w:val="231F20"/>
          <w:sz w:val="24"/>
        </w:rPr>
        <w:t>lëndojnë</w:t>
      </w:r>
      <w:r>
        <w:rPr>
          <w:i/>
          <w:color w:val="231F20"/>
          <w:spacing w:val="-7"/>
          <w:sz w:val="24"/>
        </w:rPr>
        <w:t> </w:t>
      </w:r>
      <w:r>
        <w:rPr>
          <w:i/>
          <w:color w:val="231F20"/>
          <w:sz w:val="24"/>
        </w:rPr>
        <w:t>vazhdimisht.</w:t>
      </w:r>
      <w:r>
        <w:rPr>
          <w:i/>
          <w:color w:val="231F20"/>
          <w:spacing w:val="-7"/>
          <w:sz w:val="24"/>
        </w:rPr>
        <w:t> </w:t>
      </w:r>
      <w:r>
        <w:rPr>
          <w:i/>
          <w:color w:val="231F20"/>
          <w:sz w:val="24"/>
        </w:rPr>
        <w:t>Mendja </w:t>
      </w:r>
      <w:r>
        <w:rPr>
          <w:i/>
          <w:color w:val="231F20"/>
          <w:spacing w:val="-2"/>
          <w:sz w:val="24"/>
        </w:rPr>
        <w:t>i</w:t>
      </w:r>
      <w:r>
        <w:rPr>
          <w:i/>
          <w:color w:val="231F20"/>
          <w:spacing w:val="-15"/>
          <w:sz w:val="24"/>
        </w:rPr>
        <w:t> </w:t>
      </w:r>
      <w:r>
        <w:rPr>
          <w:i/>
          <w:color w:val="231F20"/>
          <w:spacing w:val="-2"/>
          <w:sz w:val="24"/>
        </w:rPr>
        <w:t>tregon</w:t>
      </w:r>
      <w:r>
        <w:rPr>
          <w:i/>
          <w:color w:val="231F20"/>
          <w:spacing w:val="-13"/>
          <w:sz w:val="24"/>
        </w:rPr>
        <w:t> </w:t>
      </w:r>
      <w:r>
        <w:rPr>
          <w:i/>
          <w:color w:val="231F20"/>
          <w:spacing w:val="-2"/>
          <w:sz w:val="24"/>
        </w:rPr>
        <w:t>atij</w:t>
      </w:r>
      <w:r>
        <w:rPr>
          <w:i/>
          <w:color w:val="231F20"/>
          <w:spacing w:val="-13"/>
          <w:sz w:val="24"/>
        </w:rPr>
        <w:t> </w:t>
      </w:r>
      <w:r>
        <w:rPr>
          <w:i/>
          <w:color w:val="231F20"/>
          <w:spacing w:val="-2"/>
          <w:sz w:val="24"/>
        </w:rPr>
        <w:t>qëllime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larta</w:t>
      </w:r>
      <w:r>
        <w:rPr>
          <w:i/>
          <w:color w:val="231F20"/>
          <w:spacing w:val="-13"/>
          <w:sz w:val="24"/>
        </w:rPr>
        <w:t> </w:t>
      </w:r>
      <w:r>
        <w:rPr>
          <w:i/>
          <w:color w:val="231F20"/>
          <w:spacing w:val="-2"/>
          <w:sz w:val="24"/>
        </w:rPr>
        <w:t>dhe</w:t>
      </w:r>
      <w:r>
        <w:rPr>
          <w:i/>
          <w:color w:val="231F20"/>
          <w:spacing w:val="-13"/>
          <w:sz w:val="24"/>
        </w:rPr>
        <w:t> </w:t>
      </w:r>
      <w:r>
        <w:rPr>
          <w:i/>
          <w:color w:val="231F20"/>
          <w:spacing w:val="-2"/>
          <w:sz w:val="24"/>
        </w:rPr>
        <w:t>fruta</w:t>
      </w:r>
      <w:r>
        <w:rPr>
          <w:i/>
          <w:color w:val="231F20"/>
          <w:spacing w:val="-13"/>
          <w:sz w:val="24"/>
        </w:rPr>
        <w:t> </w:t>
      </w:r>
      <w:r>
        <w:rPr>
          <w:i/>
          <w:color w:val="231F20"/>
          <w:spacing w:val="-2"/>
          <w:sz w:val="24"/>
        </w:rPr>
        <w:t>të</w:t>
      </w:r>
      <w:r>
        <w:rPr>
          <w:i/>
          <w:color w:val="231F20"/>
          <w:spacing w:val="-13"/>
          <w:sz w:val="24"/>
        </w:rPr>
        <w:t> </w:t>
      </w:r>
      <w:r>
        <w:rPr>
          <w:i/>
          <w:color w:val="231F20"/>
          <w:spacing w:val="-2"/>
          <w:sz w:val="24"/>
        </w:rPr>
        <w:t>përhershme.</w:t>
      </w:r>
      <w:r>
        <w:rPr>
          <w:i/>
          <w:color w:val="231F20"/>
          <w:spacing w:val="-13"/>
          <w:sz w:val="24"/>
        </w:rPr>
        <w:t> </w:t>
      </w:r>
      <w:r>
        <w:rPr>
          <w:i/>
          <w:color w:val="231F20"/>
          <w:spacing w:val="-2"/>
          <w:sz w:val="24"/>
        </w:rPr>
        <w:t>Por,</w:t>
      </w:r>
      <w:r>
        <w:rPr>
          <w:i/>
          <w:color w:val="231F20"/>
          <w:spacing w:val="-13"/>
          <w:sz w:val="24"/>
        </w:rPr>
        <w:t> </w:t>
      </w:r>
      <w:r>
        <w:rPr>
          <w:i/>
          <w:color w:val="231F20"/>
          <w:spacing w:val="-2"/>
          <w:sz w:val="24"/>
        </w:rPr>
        <w:t>ç’e</w:t>
      </w:r>
      <w:r>
        <w:rPr>
          <w:i/>
          <w:color w:val="231F20"/>
          <w:spacing w:val="-13"/>
          <w:sz w:val="24"/>
        </w:rPr>
        <w:t> </w:t>
      </w:r>
      <w:r>
        <w:rPr>
          <w:i/>
          <w:color w:val="231F20"/>
          <w:spacing w:val="-2"/>
          <w:sz w:val="24"/>
        </w:rPr>
        <w:t>do,</w:t>
      </w:r>
      <w:r>
        <w:rPr>
          <w:i/>
          <w:color w:val="231F20"/>
          <w:spacing w:val="-13"/>
          <w:sz w:val="24"/>
        </w:rPr>
        <w:t> </w:t>
      </w:r>
      <w:r>
        <w:rPr>
          <w:i/>
          <w:color w:val="231F20"/>
          <w:spacing w:val="-2"/>
          <w:sz w:val="24"/>
        </w:rPr>
        <w:t>duart</w:t>
      </w:r>
      <w:r>
        <w:rPr>
          <w:i/>
          <w:color w:val="231F20"/>
          <w:spacing w:val="-13"/>
          <w:sz w:val="24"/>
        </w:rPr>
        <w:t> </w:t>
      </w:r>
      <w:r>
        <w:rPr>
          <w:i/>
          <w:color w:val="231F20"/>
          <w:spacing w:val="-2"/>
          <w:sz w:val="24"/>
        </w:rPr>
        <w:t>i </w:t>
      </w:r>
      <w:r>
        <w:rPr>
          <w:i/>
          <w:color w:val="231F20"/>
          <w:sz w:val="24"/>
        </w:rPr>
        <w:t>ka</w:t>
      </w:r>
      <w:r>
        <w:rPr>
          <w:i/>
          <w:color w:val="231F20"/>
          <w:spacing w:val="-5"/>
          <w:sz w:val="24"/>
        </w:rPr>
        <w:t> </w:t>
      </w:r>
      <w:r>
        <w:rPr>
          <w:i/>
          <w:color w:val="231F20"/>
          <w:sz w:val="24"/>
        </w:rPr>
        <w:t>të</w:t>
      </w:r>
      <w:r>
        <w:rPr>
          <w:i/>
          <w:color w:val="231F20"/>
          <w:spacing w:val="-5"/>
          <w:sz w:val="24"/>
        </w:rPr>
        <w:t> </w:t>
      </w:r>
      <w:r>
        <w:rPr>
          <w:i/>
          <w:color w:val="231F20"/>
          <w:sz w:val="24"/>
        </w:rPr>
        <w:t>shkurtra,</w:t>
      </w:r>
      <w:r>
        <w:rPr>
          <w:i/>
          <w:color w:val="231F20"/>
          <w:spacing w:val="-5"/>
          <w:sz w:val="24"/>
        </w:rPr>
        <w:t> </w:t>
      </w:r>
      <w:r>
        <w:rPr>
          <w:i/>
          <w:color w:val="231F20"/>
          <w:sz w:val="24"/>
        </w:rPr>
        <w:t>jetën</w:t>
      </w:r>
      <w:r>
        <w:rPr>
          <w:i/>
          <w:color w:val="231F20"/>
          <w:spacing w:val="-5"/>
          <w:sz w:val="24"/>
        </w:rPr>
        <w:t> </w:t>
      </w:r>
      <w:r>
        <w:rPr>
          <w:i/>
          <w:color w:val="231F20"/>
          <w:sz w:val="24"/>
        </w:rPr>
        <w:t>të</w:t>
      </w:r>
      <w:r>
        <w:rPr>
          <w:i/>
          <w:color w:val="231F20"/>
          <w:spacing w:val="-5"/>
          <w:sz w:val="24"/>
        </w:rPr>
        <w:t> </w:t>
      </w:r>
      <w:r>
        <w:rPr>
          <w:i/>
          <w:color w:val="231F20"/>
          <w:sz w:val="24"/>
        </w:rPr>
        <w:t>shkurtër,</w:t>
      </w:r>
      <w:r>
        <w:rPr>
          <w:i/>
          <w:color w:val="231F20"/>
          <w:spacing w:val="-5"/>
          <w:sz w:val="24"/>
        </w:rPr>
        <w:t> </w:t>
      </w:r>
      <w:r>
        <w:rPr>
          <w:i/>
          <w:color w:val="231F20"/>
          <w:sz w:val="24"/>
        </w:rPr>
        <w:t>fuqinë</w:t>
      </w:r>
      <w:r>
        <w:rPr>
          <w:i/>
          <w:color w:val="231F20"/>
          <w:spacing w:val="-5"/>
          <w:sz w:val="24"/>
        </w:rPr>
        <w:t> </w:t>
      </w:r>
      <w:r>
        <w:rPr>
          <w:i/>
          <w:color w:val="231F20"/>
          <w:sz w:val="24"/>
        </w:rPr>
        <w:t>të</w:t>
      </w:r>
      <w:r>
        <w:rPr>
          <w:i/>
          <w:color w:val="231F20"/>
          <w:spacing w:val="-5"/>
          <w:sz w:val="24"/>
        </w:rPr>
        <w:t> </w:t>
      </w:r>
      <w:r>
        <w:rPr>
          <w:i/>
          <w:color w:val="231F20"/>
          <w:sz w:val="24"/>
        </w:rPr>
        <w:t>pamjaftueshme</w:t>
      </w:r>
      <w:r>
        <w:rPr>
          <w:i/>
          <w:color w:val="231F20"/>
          <w:spacing w:val="-5"/>
          <w:sz w:val="24"/>
        </w:rPr>
        <w:t> </w:t>
      </w:r>
      <w:r>
        <w:rPr>
          <w:i/>
          <w:color w:val="231F20"/>
          <w:sz w:val="24"/>
        </w:rPr>
        <w:t>dhe</w:t>
      </w:r>
      <w:r>
        <w:rPr>
          <w:i/>
          <w:color w:val="231F20"/>
          <w:spacing w:val="-5"/>
          <w:sz w:val="24"/>
        </w:rPr>
        <w:t> </w:t>
      </w:r>
      <w:r>
        <w:rPr>
          <w:i/>
          <w:color w:val="231F20"/>
          <w:sz w:val="24"/>
        </w:rPr>
        <w:t>durimin </w:t>
      </w:r>
      <w:r>
        <w:rPr>
          <w:i/>
          <w:color w:val="231F20"/>
          <w:spacing w:val="-2"/>
          <w:sz w:val="24"/>
        </w:rPr>
        <w:t>të</w:t>
      </w:r>
      <w:r>
        <w:rPr>
          <w:i/>
          <w:color w:val="231F20"/>
          <w:spacing w:val="-9"/>
          <w:sz w:val="24"/>
        </w:rPr>
        <w:t> </w:t>
      </w:r>
      <w:r>
        <w:rPr>
          <w:i/>
          <w:color w:val="231F20"/>
          <w:spacing w:val="-2"/>
          <w:sz w:val="24"/>
        </w:rPr>
        <w:t>pakët.</w:t>
      </w:r>
      <w:r>
        <w:rPr>
          <w:i/>
          <w:color w:val="231F20"/>
          <w:spacing w:val="-9"/>
          <w:sz w:val="24"/>
        </w:rPr>
        <w:t> </w:t>
      </w:r>
      <w:r>
        <w:rPr>
          <w:i/>
          <w:color w:val="231F20"/>
          <w:spacing w:val="-2"/>
          <w:sz w:val="24"/>
        </w:rPr>
        <w:t>Kështu,</w:t>
      </w:r>
      <w:r>
        <w:rPr>
          <w:i/>
          <w:color w:val="231F20"/>
          <w:spacing w:val="-9"/>
          <w:sz w:val="24"/>
        </w:rPr>
        <w:t> </w:t>
      </w:r>
      <w:r>
        <w:rPr>
          <w:i/>
          <w:color w:val="231F20"/>
          <w:spacing w:val="-2"/>
          <w:sz w:val="24"/>
        </w:rPr>
        <w:t>mund</w:t>
      </w:r>
      <w:r>
        <w:rPr>
          <w:i/>
          <w:color w:val="231F20"/>
          <w:spacing w:val="-9"/>
          <w:sz w:val="24"/>
        </w:rPr>
        <w:t> </w:t>
      </w:r>
      <w:r>
        <w:rPr>
          <w:i/>
          <w:color w:val="231F20"/>
          <w:spacing w:val="-2"/>
          <w:sz w:val="24"/>
        </w:rPr>
        <w:t>të</w:t>
      </w:r>
      <w:r>
        <w:rPr>
          <w:i/>
          <w:color w:val="231F20"/>
          <w:spacing w:val="-9"/>
          <w:sz w:val="24"/>
        </w:rPr>
        <w:t> </w:t>
      </w:r>
      <w:r>
        <w:rPr>
          <w:i/>
          <w:color w:val="231F20"/>
          <w:spacing w:val="-2"/>
          <w:sz w:val="24"/>
        </w:rPr>
        <w:t>kuptohet</w:t>
      </w:r>
      <w:r>
        <w:rPr>
          <w:i/>
          <w:color w:val="231F20"/>
          <w:spacing w:val="-9"/>
          <w:sz w:val="24"/>
        </w:rPr>
        <w:t> </w:t>
      </w:r>
      <w:r>
        <w:rPr>
          <w:i/>
          <w:color w:val="231F20"/>
          <w:spacing w:val="-2"/>
          <w:sz w:val="24"/>
        </w:rPr>
        <w:t>qartë</w:t>
      </w:r>
      <w:r>
        <w:rPr>
          <w:i/>
          <w:color w:val="231F20"/>
          <w:spacing w:val="-9"/>
          <w:sz w:val="24"/>
        </w:rPr>
        <w:t> </w:t>
      </w:r>
      <w:r>
        <w:rPr>
          <w:i/>
          <w:color w:val="231F20"/>
          <w:spacing w:val="-2"/>
          <w:sz w:val="24"/>
        </w:rPr>
        <w:t>se</w:t>
      </w:r>
      <w:r>
        <w:rPr>
          <w:i/>
          <w:color w:val="231F20"/>
          <w:spacing w:val="-9"/>
          <w:sz w:val="24"/>
        </w:rPr>
        <w:t> </w:t>
      </w:r>
      <w:r>
        <w:rPr>
          <w:i/>
          <w:color w:val="231F20"/>
          <w:spacing w:val="-2"/>
          <w:sz w:val="24"/>
        </w:rPr>
        <w:t>sa</w:t>
      </w:r>
      <w:r>
        <w:rPr>
          <w:i/>
          <w:color w:val="231F20"/>
          <w:spacing w:val="-9"/>
          <w:sz w:val="24"/>
        </w:rPr>
        <w:t> </w:t>
      </w:r>
      <w:r>
        <w:rPr>
          <w:i/>
          <w:color w:val="231F20"/>
          <w:spacing w:val="-2"/>
          <w:sz w:val="24"/>
        </w:rPr>
        <w:t>shumë</w:t>
      </w:r>
      <w:r>
        <w:rPr>
          <w:i/>
          <w:color w:val="231F20"/>
          <w:spacing w:val="-9"/>
          <w:sz w:val="24"/>
        </w:rPr>
        <w:t> </w:t>
      </w:r>
      <w:r>
        <w:rPr>
          <w:i/>
          <w:color w:val="231F20"/>
          <w:spacing w:val="-2"/>
          <w:sz w:val="24"/>
        </w:rPr>
        <w:t>e</w:t>
      </w:r>
      <w:r>
        <w:rPr>
          <w:i/>
          <w:color w:val="231F20"/>
          <w:spacing w:val="-9"/>
          <w:sz w:val="24"/>
        </w:rPr>
        <w:t> </w:t>
      </w:r>
      <w:r>
        <w:rPr>
          <w:i/>
          <w:color w:val="231F20"/>
          <w:spacing w:val="-2"/>
          <w:sz w:val="24"/>
        </w:rPr>
        <w:t>nevojshme</w:t>
      </w:r>
      <w:r>
        <w:rPr>
          <w:i/>
          <w:color w:val="231F20"/>
          <w:spacing w:val="-9"/>
          <w:sz w:val="24"/>
        </w:rPr>
        <w:t> </w:t>
      </w:r>
      <w:r>
        <w:rPr>
          <w:i/>
          <w:color w:val="231F20"/>
          <w:spacing w:val="-2"/>
          <w:sz w:val="24"/>
        </w:rPr>
        <w:t>është </w:t>
      </w:r>
      <w:r>
        <w:rPr>
          <w:i/>
          <w:color w:val="231F20"/>
          <w:sz w:val="24"/>
        </w:rPr>
        <w:t>për</w:t>
      </w:r>
      <w:r>
        <w:rPr>
          <w:i/>
          <w:color w:val="231F20"/>
          <w:spacing w:val="-8"/>
          <w:sz w:val="24"/>
        </w:rPr>
        <w:t> </w:t>
      </w:r>
      <w:r>
        <w:rPr>
          <w:i/>
          <w:color w:val="231F20"/>
          <w:sz w:val="24"/>
        </w:rPr>
        <w:t>shpirtin</w:t>
      </w:r>
      <w:r>
        <w:rPr>
          <w:i/>
          <w:color w:val="231F20"/>
          <w:spacing w:val="-8"/>
          <w:sz w:val="24"/>
        </w:rPr>
        <w:t> </w:t>
      </w:r>
      <w:r>
        <w:rPr>
          <w:i/>
          <w:color w:val="231F20"/>
          <w:sz w:val="24"/>
        </w:rPr>
        <w:t>që,</w:t>
      </w:r>
      <w:r>
        <w:rPr>
          <w:i/>
          <w:color w:val="231F20"/>
          <w:spacing w:val="-8"/>
          <w:sz w:val="24"/>
        </w:rPr>
        <w:t> </w:t>
      </w:r>
      <w:r>
        <w:rPr>
          <w:i/>
          <w:color w:val="231F20"/>
          <w:sz w:val="24"/>
        </w:rPr>
        <w:t>në</w:t>
      </w:r>
      <w:r>
        <w:rPr>
          <w:i/>
          <w:color w:val="231F20"/>
          <w:spacing w:val="-8"/>
          <w:sz w:val="24"/>
        </w:rPr>
        <w:t> </w:t>
      </w:r>
      <w:r>
        <w:rPr>
          <w:i/>
          <w:color w:val="231F20"/>
          <w:sz w:val="24"/>
        </w:rPr>
        <w:t>kohën</w:t>
      </w:r>
      <w:r>
        <w:rPr>
          <w:i/>
          <w:color w:val="231F20"/>
          <w:spacing w:val="-8"/>
          <w:sz w:val="24"/>
        </w:rPr>
        <w:t> </w:t>
      </w:r>
      <w:r>
        <w:rPr>
          <w:i/>
          <w:color w:val="231F20"/>
          <w:sz w:val="24"/>
        </w:rPr>
        <w:t>e</w:t>
      </w:r>
      <w:r>
        <w:rPr>
          <w:i/>
          <w:color w:val="231F20"/>
          <w:spacing w:val="-8"/>
          <w:sz w:val="24"/>
        </w:rPr>
        <w:t> </w:t>
      </w:r>
      <w:r>
        <w:rPr>
          <w:i/>
          <w:color w:val="231F20"/>
          <w:sz w:val="24"/>
        </w:rPr>
        <w:t>mëngjesit</w:t>
      </w:r>
      <w:r>
        <w:rPr>
          <w:i/>
          <w:color w:val="231F20"/>
          <w:spacing w:val="-8"/>
          <w:sz w:val="24"/>
        </w:rPr>
        <w:t> </w:t>
      </w:r>
      <w:r>
        <w:rPr>
          <w:i/>
          <w:color w:val="231F20"/>
          <w:sz w:val="24"/>
        </w:rPr>
        <w:t>të</w:t>
      </w:r>
      <w:r>
        <w:rPr>
          <w:i/>
          <w:color w:val="231F20"/>
          <w:spacing w:val="-8"/>
          <w:sz w:val="24"/>
        </w:rPr>
        <w:t> </w:t>
      </w:r>
      <w:r>
        <w:rPr>
          <w:i/>
          <w:color w:val="231F20"/>
          <w:sz w:val="24"/>
        </w:rPr>
        <w:t>hershëm</w:t>
      </w:r>
      <w:r>
        <w:rPr>
          <w:i/>
          <w:color w:val="231F20"/>
          <w:spacing w:val="-8"/>
          <w:sz w:val="24"/>
        </w:rPr>
        <w:t> </w:t>
      </w:r>
      <w:r>
        <w:rPr>
          <w:i/>
          <w:color w:val="231F20"/>
          <w:sz w:val="24"/>
        </w:rPr>
        <w:t>(fexhr),</w:t>
      </w:r>
      <w:r>
        <w:rPr>
          <w:i/>
          <w:color w:val="231F20"/>
          <w:spacing w:val="-8"/>
          <w:sz w:val="24"/>
        </w:rPr>
        <w:t> </w:t>
      </w:r>
      <w:r>
        <w:rPr>
          <w:i/>
          <w:color w:val="231F20"/>
          <w:sz w:val="24"/>
        </w:rPr>
        <w:t>të</w:t>
      </w:r>
      <w:r>
        <w:rPr>
          <w:i/>
          <w:color w:val="231F20"/>
          <w:spacing w:val="-8"/>
          <w:sz w:val="24"/>
        </w:rPr>
        <w:t> </w:t>
      </w:r>
      <w:r>
        <w:rPr>
          <w:i/>
          <w:color w:val="231F20"/>
          <w:sz w:val="24"/>
        </w:rPr>
        <w:t>trokasë</w:t>
      </w:r>
      <w:r>
        <w:rPr>
          <w:i/>
          <w:color w:val="231F20"/>
          <w:spacing w:val="-8"/>
          <w:sz w:val="24"/>
        </w:rPr>
        <w:t> </w:t>
      </w:r>
      <w:r>
        <w:rPr>
          <w:i/>
          <w:color w:val="231F20"/>
          <w:sz w:val="24"/>
        </w:rPr>
        <w:t>me dua dhe namaz në derën e të Plotfuqishmit Madhështor, të lutet e të </w:t>
      </w:r>
      <w:r>
        <w:rPr>
          <w:i/>
          <w:color w:val="231F20"/>
          <w:spacing w:val="-4"/>
          <w:sz w:val="24"/>
        </w:rPr>
        <w:t>përgjërohet</w:t>
      </w:r>
      <w:r>
        <w:rPr>
          <w:i/>
          <w:color w:val="231F20"/>
          <w:spacing w:val="-6"/>
          <w:sz w:val="24"/>
        </w:rPr>
        <w:t> </w:t>
      </w:r>
      <w:r>
        <w:rPr>
          <w:i/>
          <w:color w:val="231F20"/>
          <w:spacing w:val="-4"/>
          <w:sz w:val="24"/>
        </w:rPr>
        <w:t>në</w:t>
      </w:r>
      <w:r>
        <w:rPr>
          <w:i/>
          <w:color w:val="231F20"/>
          <w:spacing w:val="-6"/>
          <w:sz w:val="24"/>
        </w:rPr>
        <w:t> </w:t>
      </w:r>
      <w:r>
        <w:rPr>
          <w:i/>
          <w:color w:val="231F20"/>
          <w:spacing w:val="-4"/>
          <w:sz w:val="24"/>
        </w:rPr>
        <w:t>derën</w:t>
      </w:r>
      <w:r>
        <w:rPr>
          <w:i/>
          <w:color w:val="231F20"/>
          <w:spacing w:val="-6"/>
          <w:sz w:val="24"/>
        </w:rPr>
        <w:t> </w:t>
      </w:r>
      <w:r>
        <w:rPr>
          <w:i/>
          <w:color w:val="231F20"/>
          <w:spacing w:val="-4"/>
          <w:sz w:val="24"/>
        </w:rPr>
        <w:t>e</w:t>
      </w:r>
      <w:r>
        <w:rPr>
          <w:i/>
          <w:color w:val="231F20"/>
          <w:spacing w:val="-6"/>
          <w:sz w:val="24"/>
        </w:rPr>
        <w:t> </w:t>
      </w:r>
      <w:r>
        <w:rPr>
          <w:i/>
          <w:color w:val="231F20"/>
          <w:spacing w:val="-4"/>
          <w:sz w:val="24"/>
        </w:rPr>
        <w:t>Mëshirëplotit</w:t>
      </w:r>
      <w:r>
        <w:rPr>
          <w:i/>
          <w:color w:val="231F20"/>
          <w:spacing w:val="-6"/>
          <w:sz w:val="24"/>
        </w:rPr>
        <w:t> </w:t>
      </w:r>
      <w:r>
        <w:rPr>
          <w:i/>
          <w:color w:val="231F20"/>
          <w:spacing w:val="-4"/>
          <w:sz w:val="24"/>
        </w:rPr>
        <w:t>Hirplotë,</w:t>
      </w:r>
      <w:r>
        <w:rPr>
          <w:i/>
          <w:color w:val="231F20"/>
          <w:spacing w:val="-6"/>
          <w:sz w:val="24"/>
        </w:rPr>
        <w:t> </w:t>
      </w:r>
      <w:r>
        <w:rPr>
          <w:i/>
          <w:color w:val="231F20"/>
          <w:spacing w:val="-4"/>
          <w:sz w:val="24"/>
        </w:rPr>
        <w:t>t’i</w:t>
      </w:r>
      <w:r>
        <w:rPr>
          <w:i/>
          <w:color w:val="231F20"/>
          <w:spacing w:val="-6"/>
          <w:sz w:val="24"/>
        </w:rPr>
        <w:t> </w:t>
      </w:r>
      <w:r>
        <w:rPr>
          <w:i/>
          <w:color w:val="231F20"/>
          <w:spacing w:val="-4"/>
          <w:sz w:val="24"/>
        </w:rPr>
        <w:t>paraqesë</w:t>
      </w:r>
      <w:r>
        <w:rPr>
          <w:i/>
          <w:color w:val="231F20"/>
          <w:spacing w:val="-6"/>
          <w:sz w:val="24"/>
        </w:rPr>
        <w:t> </w:t>
      </w:r>
      <w:r>
        <w:rPr>
          <w:i/>
          <w:color w:val="231F20"/>
          <w:spacing w:val="-4"/>
          <w:sz w:val="24"/>
        </w:rPr>
        <w:t>Atij</w:t>
      </w:r>
      <w:r>
        <w:rPr>
          <w:i/>
          <w:color w:val="231F20"/>
          <w:spacing w:val="-6"/>
          <w:sz w:val="24"/>
        </w:rPr>
        <w:t> </w:t>
      </w:r>
      <w:r>
        <w:rPr>
          <w:i/>
          <w:color w:val="231F20"/>
          <w:spacing w:val="-4"/>
          <w:sz w:val="24"/>
        </w:rPr>
        <w:t>gjendjen </w:t>
      </w:r>
      <w:r>
        <w:rPr>
          <w:i/>
          <w:color w:val="231F20"/>
          <w:sz w:val="24"/>
        </w:rPr>
        <w:t>në të cilën ndodhet dhe të kërkojë prej Tij ndihmë e sukses; mund të </w:t>
      </w:r>
      <w:r>
        <w:rPr>
          <w:i/>
          <w:color w:val="231F20"/>
          <w:spacing w:val="-4"/>
          <w:sz w:val="24"/>
        </w:rPr>
        <w:t>kuptohet</w:t>
      </w:r>
      <w:r>
        <w:rPr>
          <w:i/>
          <w:color w:val="231F20"/>
          <w:spacing w:val="-11"/>
          <w:sz w:val="24"/>
        </w:rPr>
        <w:t> </w:t>
      </w:r>
      <w:r>
        <w:rPr>
          <w:i/>
          <w:color w:val="231F20"/>
          <w:spacing w:val="-4"/>
          <w:sz w:val="24"/>
        </w:rPr>
        <w:t>qartë</w:t>
      </w:r>
      <w:r>
        <w:rPr>
          <w:i/>
          <w:color w:val="231F20"/>
          <w:spacing w:val="-11"/>
          <w:sz w:val="24"/>
        </w:rPr>
        <w:t> </w:t>
      </w:r>
      <w:r>
        <w:rPr>
          <w:i/>
          <w:color w:val="231F20"/>
          <w:spacing w:val="-4"/>
          <w:sz w:val="24"/>
        </w:rPr>
        <w:t>se</w:t>
      </w:r>
      <w:r>
        <w:rPr>
          <w:i/>
          <w:color w:val="231F20"/>
          <w:spacing w:val="-11"/>
          <w:sz w:val="24"/>
        </w:rPr>
        <w:t> </w:t>
      </w:r>
      <w:r>
        <w:rPr>
          <w:i/>
          <w:color w:val="231F20"/>
          <w:spacing w:val="-4"/>
          <w:sz w:val="24"/>
        </w:rPr>
        <w:t>ç’pikëmbështetje</w:t>
      </w:r>
      <w:r>
        <w:rPr>
          <w:i/>
          <w:color w:val="231F20"/>
          <w:spacing w:val="-11"/>
          <w:sz w:val="24"/>
        </w:rPr>
        <w:t> </w:t>
      </w:r>
      <w:r>
        <w:rPr>
          <w:i/>
          <w:color w:val="231F20"/>
          <w:spacing w:val="-4"/>
          <w:sz w:val="24"/>
        </w:rPr>
        <w:t>e</w:t>
      </w:r>
      <w:r>
        <w:rPr>
          <w:i/>
          <w:color w:val="231F20"/>
          <w:spacing w:val="-11"/>
          <w:sz w:val="24"/>
        </w:rPr>
        <w:t> </w:t>
      </w:r>
      <w:r>
        <w:rPr>
          <w:i/>
          <w:color w:val="231F20"/>
          <w:spacing w:val="-4"/>
          <w:sz w:val="24"/>
        </w:rPr>
        <w:t>nevojshme</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kjo</w:t>
      </w:r>
      <w:r>
        <w:rPr>
          <w:i/>
          <w:color w:val="231F20"/>
          <w:spacing w:val="-11"/>
          <w:sz w:val="24"/>
        </w:rPr>
        <w:t> </w:t>
      </w:r>
      <w:r>
        <w:rPr>
          <w:i/>
          <w:color w:val="231F20"/>
          <w:spacing w:val="-4"/>
          <w:sz w:val="24"/>
        </w:rPr>
        <w:t>për</w:t>
      </w:r>
      <w:r>
        <w:rPr>
          <w:i/>
          <w:color w:val="231F20"/>
          <w:spacing w:val="-11"/>
          <w:sz w:val="24"/>
        </w:rPr>
        <w:t> </w:t>
      </w:r>
      <w:r>
        <w:rPr>
          <w:i/>
          <w:color w:val="231F20"/>
          <w:spacing w:val="-4"/>
          <w:sz w:val="24"/>
        </w:rPr>
        <w:t>të,</w:t>
      </w:r>
      <w:r>
        <w:rPr>
          <w:i/>
          <w:color w:val="231F20"/>
          <w:spacing w:val="-11"/>
          <w:sz w:val="24"/>
        </w:rPr>
        <w:t> </w:t>
      </w:r>
      <w:r>
        <w:rPr>
          <w:i/>
          <w:color w:val="231F20"/>
          <w:spacing w:val="-4"/>
          <w:sz w:val="24"/>
        </w:rPr>
        <w:t>që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jetë </w:t>
      </w:r>
      <w:r>
        <w:rPr>
          <w:i/>
          <w:color w:val="231F20"/>
          <w:sz w:val="24"/>
        </w:rPr>
        <w:t>në gjendje t’i durojë ato që do t’i ndodhin gjatë ditës në vazhdim dhe punët,</w:t>
      </w:r>
      <w:r>
        <w:rPr>
          <w:i/>
          <w:color w:val="231F20"/>
          <w:spacing w:val="-15"/>
          <w:sz w:val="24"/>
        </w:rPr>
        <w:t> </w:t>
      </w:r>
      <w:r>
        <w:rPr>
          <w:i/>
          <w:color w:val="231F20"/>
          <w:sz w:val="24"/>
        </w:rPr>
        <w:t>detyrat</w:t>
      </w:r>
      <w:r>
        <w:rPr>
          <w:i/>
          <w:color w:val="231F20"/>
          <w:spacing w:val="-15"/>
          <w:sz w:val="24"/>
        </w:rPr>
        <w:t> </w:t>
      </w:r>
      <w:r>
        <w:rPr>
          <w:i/>
          <w:color w:val="231F20"/>
          <w:sz w:val="24"/>
        </w:rPr>
        <w:t>që</w:t>
      </w:r>
      <w:r>
        <w:rPr>
          <w:i/>
          <w:color w:val="231F20"/>
          <w:spacing w:val="-15"/>
          <w:sz w:val="24"/>
        </w:rPr>
        <w:t> </w:t>
      </w:r>
      <w:r>
        <w:rPr>
          <w:i/>
          <w:color w:val="231F20"/>
          <w:sz w:val="24"/>
        </w:rPr>
        <w:t>do</w:t>
      </w:r>
      <w:r>
        <w:rPr>
          <w:i/>
          <w:color w:val="231F20"/>
          <w:spacing w:val="-15"/>
          <w:sz w:val="24"/>
        </w:rPr>
        <w:t> </w:t>
      </w:r>
      <w:r>
        <w:rPr>
          <w:i/>
          <w:color w:val="231F20"/>
          <w:sz w:val="24"/>
        </w:rPr>
        <w:t>t’i</w:t>
      </w:r>
      <w:r>
        <w:rPr>
          <w:i/>
          <w:color w:val="231F20"/>
          <w:spacing w:val="-15"/>
          <w:sz w:val="24"/>
        </w:rPr>
        <w:t> </w:t>
      </w:r>
      <w:r>
        <w:rPr>
          <w:i/>
          <w:color w:val="231F20"/>
          <w:sz w:val="24"/>
        </w:rPr>
        <w:t>ngarkohen</w:t>
      </w:r>
      <w:r>
        <w:rPr>
          <w:i/>
          <w:color w:val="231F20"/>
          <w:spacing w:val="-15"/>
          <w:sz w:val="24"/>
        </w:rPr>
        <w:t> </w:t>
      </w:r>
      <w:r>
        <w:rPr>
          <w:i/>
          <w:color w:val="231F20"/>
          <w:sz w:val="24"/>
        </w:rPr>
        <w:t>mbi</w:t>
      </w:r>
      <w:r>
        <w:rPr>
          <w:i/>
          <w:color w:val="231F20"/>
          <w:spacing w:val="-15"/>
          <w:sz w:val="24"/>
        </w:rPr>
        <w:t> </w:t>
      </w:r>
      <w:r>
        <w:rPr>
          <w:i/>
          <w:color w:val="231F20"/>
          <w:sz w:val="24"/>
        </w:rPr>
        <w:t>shpinë.”</w:t>
      </w:r>
      <w:r>
        <w:rPr>
          <w:i/>
          <w:color w:val="231F20"/>
          <w:position w:val="8"/>
          <w:sz w:val="14"/>
        </w:rPr>
        <w:t>252</w:t>
      </w:r>
    </w:p>
    <w:p>
      <w:pPr>
        <w:pStyle w:val="BodyText"/>
        <w:spacing w:before="205"/>
        <w:ind w:left="0"/>
        <w:jc w:val="left"/>
        <w:rPr>
          <w:i/>
          <w:sz w:val="20"/>
        </w:rPr>
      </w:pPr>
      <w:r>
        <w:rPr>
          <w:i/>
          <w:sz w:val="20"/>
        </w:rPr>
        <mc:AlternateContent>
          <mc:Choice Requires="wps">
            <w:drawing>
              <wp:anchor distT="0" distB="0" distL="0" distR="0" allowOverlap="1" layoutInCell="1" locked="0" behindDoc="1" simplePos="0" relativeHeight="487693312">
                <wp:simplePos x="0" y="0"/>
                <wp:positionH relativeFrom="page">
                  <wp:posOffset>540000</wp:posOffset>
                </wp:positionH>
                <wp:positionV relativeFrom="paragraph">
                  <wp:posOffset>291503</wp:posOffset>
                </wp:positionV>
                <wp:extent cx="1080135" cy="127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2.95302pt;width:85.05pt;height:.1pt;mso-position-horizontal-relative:page;mso-position-vertical-relative:paragraph;z-index:-15623168;mso-wrap-distance-left:0;mso-wrap-distance-right:0" id="docshape262" coordorigin="850,459" coordsize="1701,0" path="m850,459l2551,45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252</w:t>
      </w:r>
      <w:r>
        <w:rPr>
          <w:color w:val="231F20"/>
          <w:spacing w:val="7"/>
          <w:position w:val="8"/>
          <w:sz w:val="14"/>
        </w:rPr>
        <w:t> </w:t>
      </w:r>
      <w:r>
        <w:rPr>
          <w:color w:val="231F20"/>
          <w:spacing w:val="-2"/>
          <w:sz w:val="20"/>
        </w:rPr>
        <w:t>Bediuzamani,</w:t>
      </w:r>
      <w:r>
        <w:rPr>
          <w:color w:val="231F20"/>
          <w:spacing w:val="-7"/>
          <w:sz w:val="20"/>
        </w:rPr>
        <w:t> </w:t>
      </w:r>
      <w:r>
        <w:rPr>
          <w:color w:val="231F20"/>
          <w:spacing w:val="-2"/>
          <w:sz w:val="20"/>
        </w:rPr>
        <w:t>Fjalët,</w:t>
      </w:r>
      <w:r>
        <w:rPr>
          <w:color w:val="231F20"/>
          <w:spacing w:val="-7"/>
          <w:sz w:val="20"/>
        </w:rPr>
        <w:t> </w:t>
      </w:r>
      <w:r>
        <w:rPr>
          <w:color w:val="231F20"/>
          <w:spacing w:val="-2"/>
          <w:sz w:val="20"/>
        </w:rPr>
        <w:t>fq</w:t>
      </w:r>
      <w:r>
        <w:rPr>
          <w:color w:val="231F20"/>
          <w:spacing w:val="-7"/>
          <w:sz w:val="20"/>
        </w:rPr>
        <w:t> </w:t>
      </w:r>
      <w:r>
        <w:rPr>
          <w:color w:val="231F20"/>
          <w:spacing w:val="-2"/>
          <w:sz w:val="20"/>
        </w:rPr>
        <w:t>63-64</w:t>
      </w:r>
      <w:r>
        <w:rPr>
          <w:color w:val="231F20"/>
          <w:spacing w:val="-7"/>
          <w:sz w:val="20"/>
        </w:rPr>
        <w:t> </w:t>
      </w:r>
      <w:r>
        <w:rPr>
          <w:color w:val="231F20"/>
          <w:spacing w:val="-2"/>
          <w:sz w:val="20"/>
        </w:rPr>
        <w:t>(Fjala</w:t>
      </w:r>
      <w:r>
        <w:rPr>
          <w:color w:val="231F20"/>
          <w:spacing w:val="-7"/>
          <w:sz w:val="20"/>
        </w:rPr>
        <w:t> </w:t>
      </w:r>
      <w:r>
        <w:rPr>
          <w:color w:val="231F20"/>
          <w:spacing w:val="-2"/>
          <w:sz w:val="20"/>
        </w:rPr>
        <w:t>e</w:t>
      </w:r>
      <w:r>
        <w:rPr>
          <w:color w:val="231F20"/>
          <w:spacing w:val="-7"/>
          <w:sz w:val="20"/>
        </w:rPr>
        <w:t> </w:t>
      </w:r>
      <w:r>
        <w:rPr>
          <w:color w:val="231F20"/>
          <w:spacing w:val="-2"/>
          <w:sz w:val="20"/>
        </w:rPr>
        <w:t>Nëntë,</w:t>
      </w:r>
      <w:r>
        <w:rPr>
          <w:color w:val="231F20"/>
          <w:spacing w:val="-7"/>
          <w:sz w:val="20"/>
        </w:rPr>
        <w:t> </w:t>
      </w:r>
      <w:r>
        <w:rPr>
          <w:color w:val="231F20"/>
          <w:spacing w:val="-2"/>
          <w:sz w:val="20"/>
        </w:rPr>
        <w:t>Pika</w:t>
      </w:r>
      <w:r>
        <w:rPr>
          <w:color w:val="231F20"/>
          <w:spacing w:val="-7"/>
          <w:sz w:val="20"/>
        </w:rPr>
        <w:t> </w:t>
      </w:r>
      <w:r>
        <w:rPr>
          <w:color w:val="231F20"/>
          <w:spacing w:val="-2"/>
          <w:sz w:val="20"/>
        </w:rPr>
        <w:t>e</w:t>
      </w:r>
      <w:r>
        <w:rPr>
          <w:color w:val="231F20"/>
          <w:spacing w:val="-7"/>
          <w:sz w:val="20"/>
        </w:rPr>
        <w:t> </w:t>
      </w:r>
      <w:r>
        <w:rPr>
          <w:color w:val="231F20"/>
          <w:spacing w:val="-2"/>
          <w:sz w:val="20"/>
        </w:rPr>
        <w:t>Pestë).</w:t>
      </w:r>
    </w:p>
    <w:p>
      <w:pPr>
        <w:spacing w:after="0"/>
        <w:jc w:val="left"/>
        <w:rPr>
          <w:sz w:val="20"/>
        </w:rPr>
        <w:sectPr>
          <w:pgSz w:w="8400" w:h="11910"/>
          <w:pgMar w:header="810" w:footer="0" w:top="1080" w:bottom="280" w:left="708" w:right="566"/>
        </w:sectPr>
      </w:pPr>
    </w:p>
    <w:p>
      <w:pPr>
        <w:pStyle w:val="Heading6"/>
        <w:numPr>
          <w:ilvl w:val="0"/>
          <w:numId w:val="25"/>
        </w:numPr>
        <w:tabs>
          <w:tab w:pos="672" w:val="left" w:leader="none"/>
        </w:tabs>
        <w:spacing w:line="240" w:lineRule="auto" w:before="103" w:after="0"/>
        <w:ind w:left="672" w:right="0" w:hanging="247"/>
        <w:jc w:val="both"/>
      </w:pPr>
      <w:bookmarkStart w:name="_TOC_250045" w:id="96"/>
      <w:r>
        <w:rPr>
          <w:color w:val="231F20"/>
        </w:rPr>
        <w:t>Kuptimi</w:t>
      </w:r>
      <w:r>
        <w:rPr>
          <w:color w:val="231F20"/>
          <w:spacing w:val="-12"/>
        </w:rPr>
        <w:t> </w:t>
      </w:r>
      <w:r>
        <w:rPr>
          <w:color w:val="231F20"/>
        </w:rPr>
        <w:t>i</w:t>
      </w:r>
      <w:r>
        <w:rPr>
          <w:color w:val="231F20"/>
          <w:spacing w:val="-11"/>
        </w:rPr>
        <w:t> </w:t>
      </w:r>
      <w:r>
        <w:rPr>
          <w:color w:val="231F20"/>
        </w:rPr>
        <w:t>kohës</w:t>
      </w:r>
      <w:r>
        <w:rPr>
          <w:color w:val="231F20"/>
          <w:spacing w:val="-12"/>
        </w:rPr>
        <w:t> </w:t>
      </w:r>
      <w:r>
        <w:rPr>
          <w:color w:val="231F20"/>
        </w:rPr>
        <w:t>së</w:t>
      </w:r>
      <w:r>
        <w:rPr>
          <w:color w:val="231F20"/>
          <w:spacing w:val="-11"/>
        </w:rPr>
        <w:t> </w:t>
      </w:r>
      <w:r>
        <w:rPr>
          <w:color w:val="231F20"/>
        </w:rPr>
        <w:t>namazit</w:t>
      </w:r>
      <w:r>
        <w:rPr>
          <w:color w:val="231F20"/>
          <w:spacing w:val="-11"/>
        </w:rPr>
        <w:t> </w:t>
      </w:r>
      <w:r>
        <w:rPr>
          <w:color w:val="231F20"/>
        </w:rPr>
        <w:t>të</w:t>
      </w:r>
      <w:r>
        <w:rPr>
          <w:color w:val="231F20"/>
          <w:spacing w:val="-12"/>
        </w:rPr>
        <w:t> </w:t>
      </w:r>
      <w:bookmarkEnd w:id="96"/>
      <w:r>
        <w:rPr>
          <w:color w:val="231F20"/>
          <w:spacing w:val="-2"/>
        </w:rPr>
        <w:t>drekës</w:t>
      </w:r>
    </w:p>
    <w:p>
      <w:pPr>
        <w:pStyle w:val="BodyText"/>
        <w:spacing w:line="249" w:lineRule="auto" w:before="121"/>
        <w:ind w:right="280" w:firstLine="283"/>
      </w:pPr>
      <w:r>
        <w:rPr>
          <w:color w:val="231F20"/>
          <w:spacing w:val="-2"/>
        </w:rPr>
        <w:t>Koha</w:t>
      </w:r>
      <w:r>
        <w:rPr>
          <w:color w:val="231F20"/>
          <w:spacing w:val="-11"/>
        </w:rPr>
        <w:t> </w:t>
      </w:r>
      <w:r>
        <w:rPr>
          <w:color w:val="231F20"/>
          <w:spacing w:val="-2"/>
        </w:rPr>
        <w:t>e</w:t>
      </w:r>
      <w:r>
        <w:rPr>
          <w:color w:val="231F20"/>
          <w:spacing w:val="-11"/>
        </w:rPr>
        <w:t> </w:t>
      </w:r>
      <w:r>
        <w:rPr>
          <w:color w:val="231F20"/>
          <w:spacing w:val="-2"/>
        </w:rPr>
        <w:t>drekës</w:t>
      </w:r>
      <w:r>
        <w:rPr>
          <w:color w:val="231F20"/>
          <w:spacing w:val="-11"/>
        </w:rPr>
        <w:t> </w:t>
      </w:r>
      <w:r>
        <w:rPr>
          <w:color w:val="231F20"/>
          <w:spacing w:val="-2"/>
        </w:rPr>
        <w:t>është</w:t>
      </w:r>
      <w:r>
        <w:rPr>
          <w:color w:val="231F20"/>
          <w:spacing w:val="-11"/>
        </w:rPr>
        <w:t> </w:t>
      </w:r>
      <w:r>
        <w:rPr>
          <w:color w:val="231F20"/>
          <w:spacing w:val="-2"/>
        </w:rPr>
        <w:t>çasti</w:t>
      </w:r>
      <w:r>
        <w:rPr>
          <w:color w:val="231F20"/>
          <w:spacing w:val="-11"/>
        </w:rPr>
        <w:t> </w:t>
      </w:r>
      <w:r>
        <w:rPr>
          <w:color w:val="231F20"/>
          <w:spacing w:val="-2"/>
        </w:rPr>
        <w:t>kur</w:t>
      </w:r>
      <w:r>
        <w:rPr>
          <w:color w:val="231F20"/>
          <w:spacing w:val="-11"/>
        </w:rPr>
        <w:t> </w:t>
      </w:r>
      <w:r>
        <w:rPr>
          <w:color w:val="231F20"/>
          <w:spacing w:val="-2"/>
        </w:rPr>
        <w:t>dita</w:t>
      </w:r>
      <w:r>
        <w:rPr>
          <w:color w:val="231F20"/>
          <w:spacing w:val="-11"/>
        </w:rPr>
        <w:t> </w:t>
      </w:r>
      <w:r>
        <w:rPr>
          <w:color w:val="231F20"/>
          <w:spacing w:val="-2"/>
        </w:rPr>
        <w:t>arrin</w:t>
      </w:r>
      <w:r>
        <w:rPr>
          <w:color w:val="231F20"/>
          <w:spacing w:val="-11"/>
        </w:rPr>
        <w:t> </w:t>
      </w:r>
      <w:r>
        <w:rPr>
          <w:color w:val="231F20"/>
          <w:spacing w:val="-2"/>
        </w:rPr>
        <w:t>pjekurinë</w:t>
      </w:r>
      <w:r>
        <w:rPr>
          <w:color w:val="231F20"/>
          <w:spacing w:val="-11"/>
        </w:rPr>
        <w:t> </w:t>
      </w:r>
      <w:r>
        <w:rPr>
          <w:color w:val="231F20"/>
          <w:spacing w:val="-2"/>
        </w:rPr>
        <w:t>e</w:t>
      </w:r>
      <w:r>
        <w:rPr>
          <w:color w:val="231F20"/>
          <w:spacing w:val="-11"/>
        </w:rPr>
        <w:t> </w:t>
      </w:r>
      <w:r>
        <w:rPr>
          <w:color w:val="231F20"/>
          <w:spacing w:val="-2"/>
        </w:rPr>
        <w:t>saj.</w:t>
      </w:r>
      <w:r>
        <w:rPr>
          <w:color w:val="231F20"/>
          <w:spacing w:val="-11"/>
        </w:rPr>
        <w:t> </w:t>
      </w:r>
      <w:r>
        <w:rPr>
          <w:color w:val="231F20"/>
          <w:spacing w:val="-2"/>
        </w:rPr>
        <w:t>Për</w:t>
      </w:r>
      <w:r>
        <w:rPr>
          <w:color w:val="231F20"/>
          <w:spacing w:val="-11"/>
        </w:rPr>
        <w:t> </w:t>
      </w:r>
      <w:r>
        <w:rPr>
          <w:color w:val="231F20"/>
          <w:spacing w:val="-2"/>
        </w:rPr>
        <w:t>rrjedhojë, </w:t>
      </w:r>
      <w:r>
        <w:rPr>
          <w:color w:val="231F20"/>
        </w:rPr>
        <w:t>në drekë dita ka ardhur në pikën kur pema jep frutat e saj. Koha e drekës</w:t>
      </w:r>
      <w:r>
        <w:rPr>
          <w:color w:val="231F20"/>
          <w:spacing w:val="-9"/>
        </w:rPr>
        <w:t> </w:t>
      </w:r>
      <w:r>
        <w:rPr>
          <w:color w:val="231F20"/>
        </w:rPr>
        <w:t>ngjan</w:t>
      </w:r>
      <w:r>
        <w:rPr>
          <w:color w:val="231F20"/>
          <w:spacing w:val="-9"/>
        </w:rPr>
        <w:t> </w:t>
      </w:r>
      <w:r>
        <w:rPr>
          <w:color w:val="231F20"/>
        </w:rPr>
        <w:t>gjithashtu</w:t>
      </w:r>
      <w:r>
        <w:rPr>
          <w:color w:val="231F20"/>
          <w:spacing w:val="-9"/>
        </w:rPr>
        <w:t> </w:t>
      </w:r>
      <w:r>
        <w:rPr>
          <w:color w:val="231F20"/>
        </w:rPr>
        <w:t>me</w:t>
      </w:r>
      <w:r>
        <w:rPr>
          <w:color w:val="231F20"/>
          <w:spacing w:val="-9"/>
        </w:rPr>
        <w:t> </w:t>
      </w:r>
      <w:r>
        <w:rPr>
          <w:color w:val="231F20"/>
        </w:rPr>
        <w:t>çastin</w:t>
      </w:r>
      <w:r>
        <w:rPr>
          <w:color w:val="231F20"/>
          <w:spacing w:val="-9"/>
        </w:rPr>
        <w:t> </w:t>
      </w:r>
      <w:r>
        <w:rPr>
          <w:color w:val="231F20"/>
        </w:rPr>
        <w:t>kur</w:t>
      </w:r>
      <w:r>
        <w:rPr>
          <w:color w:val="231F20"/>
          <w:spacing w:val="-9"/>
        </w:rPr>
        <w:t> </w:t>
      </w:r>
      <w:r>
        <w:rPr>
          <w:color w:val="231F20"/>
        </w:rPr>
        <w:t>akrepi</w:t>
      </w:r>
      <w:r>
        <w:rPr>
          <w:color w:val="231F20"/>
          <w:spacing w:val="-9"/>
        </w:rPr>
        <w:t> </w:t>
      </w:r>
      <w:r>
        <w:rPr>
          <w:color w:val="231F20"/>
        </w:rPr>
        <w:t>i</w:t>
      </w:r>
      <w:r>
        <w:rPr>
          <w:color w:val="231F20"/>
          <w:spacing w:val="-9"/>
        </w:rPr>
        <w:t> </w:t>
      </w:r>
      <w:r>
        <w:rPr>
          <w:color w:val="231F20"/>
        </w:rPr>
        <w:t>jetës</w:t>
      </w:r>
      <w:r>
        <w:rPr>
          <w:color w:val="231F20"/>
          <w:spacing w:val="-9"/>
        </w:rPr>
        <w:t> </w:t>
      </w:r>
      <w:r>
        <w:rPr>
          <w:color w:val="231F20"/>
        </w:rPr>
        <w:t>së</w:t>
      </w:r>
      <w:r>
        <w:rPr>
          <w:color w:val="231F20"/>
          <w:spacing w:val="-9"/>
        </w:rPr>
        <w:t> </w:t>
      </w:r>
      <w:r>
        <w:rPr>
          <w:color w:val="231F20"/>
        </w:rPr>
        <w:t>një</w:t>
      </w:r>
      <w:r>
        <w:rPr>
          <w:color w:val="231F20"/>
          <w:spacing w:val="-9"/>
        </w:rPr>
        <w:t> </w:t>
      </w:r>
      <w:r>
        <w:rPr>
          <w:color w:val="231F20"/>
        </w:rPr>
        <w:t>njeriu</w:t>
      </w:r>
      <w:r>
        <w:rPr>
          <w:color w:val="231F20"/>
          <w:spacing w:val="-9"/>
        </w:rPr>
        <w:t> </w:t>
      </w:r>
      <w:r>
        <w:rPr>
          <w:color w:val="231F20"/>
        </w:rPr>
        <w:t>tregon vitet</w:t>
      </w:r>
      <w:r>
        <w:rPr>
          <w:color w:val="231F20"/>
          <w:spacing w:val="-7"/>
        </w:rPr>
        <w:t> </w:t>
      </w:r>
      <w:r>
        <w:rPr>
          <w:color w:val="231F20"/>
        </w:rPr>
        <w:t>e</w:t>
      </w:r>
      <w:r>
        <w:rPr>
          <w:color w:val="231F20"/>
          <w:spacing w:val="-7"/>
        </w:rPr>
        <w:t> </w:t>
      </w:r>
      <w:r>
        <w:rPr>
          <w:color w:val="231F20"/>
        </w:rPr>
        <w:t>tij</w:t>
      </w:r>
      <w:r>
        <w:rPr>
          <w:color w:val="231F20"/>
          <w:spacing w:val="-7"/>
        </w:rPr>
        <w:t> </w:t>
      </w:r>
      <w:r>
        <w:rPr>
          <w:color w:val="231F20"/>
        </w:rPr>
        <w:t>të</w:t>
      </w:r>
      <w:r>
        <w:rPr>
          <w:color w:val="231F20"/>
          <w:spacing w:val="-7"/>
        </w:rPr>
        <w:t> </w:t>
      </w:r>
      <w:r>
        <w:rPr>
          <w:color w:val="231F20"/>
        </w:rPr>
        <w:t>rinisë.</w:t>
      </w:r>
      <w:r>
        <w:rPr>
          <w:color w:val="231F20"/>
          <w:spacing w:val="-7"/>
        </w:rPr>
        <w:t> </w:t>
      </w:r>
      <w:r>
        <w:rPr>
          <w:color w:val="231F20"/>
        </w:rPr>
        <w:t>Në</w:t>
      </w:r>
      <w:r>
        <w:rPr>
          <w:color w:val="231F20"/>
          <w:spacing w:val="-7"/>
        </w:rPr>
        <w:t> </w:t>
      </w:r>
      <w:r>
        <w:rPr>
          <w:color w:val="231F20"/>
        </w:rPr>
        <w:t>çastet</w:t>
      </w:r>
      <w:r>
        <w:rPr>
          <w:color w:val="231F20"/>
          <w:spacing w:val="-7"/>
        </w:rPr>
        <w:t> </w:t>
      </w:r>
      <w:r>
        <w:rPr>
          <w:color w:val="231F20"/>
        </w:rPr>
        <w:t>e</w:t>
      </w:r>
      <w:r>
        <w:rPr>
          <w:color w:val="231F20"/>
          <w:spacing w:val="-7"/>
        </w:rPr>
        <w:t> </w:t>
      </w:r>
      <w:r>
        <w:rPr>
          <w:color w:val="231F20"/>
        </w:rPr>
        <w:t>krijimit</w:t>
      </w:r>
      <w:r>
        <w:rPr>
          <w:color w:val="231F20"/>
          <w:spacing w:val="-7"/>
        </w:rPr>
        <w:t> </w:t>
      </w:r>
      <w:r>
        <w:rPr>
          <w:color w:val="231F20"/>
        </w:rPr>
        <w:t>të</w:t>
      </w:r>
      <w:r>
        <w:rPr>
          <w:color w:val="231F20"/>
          <w:spacing w:val="-7"/>
        </w:rPr>
        <w:t> </w:t>
      </w:r>
      <w:r>
        <w:rPr>
          <w:color w:val="231F20"/>
        </w:rPr>
        <w:t>gjithësisë,</w:t>
      </w:r>
      <w:r>
        <w:rPr>
          <w:color w:val="231F20"/>
          <w:spacing w:val="-7"/>
        </w:rPr>
        <w:t> </w:t>
      </w:r>
      <w:r>
        <w:rPr>
          <w:color w:val="231F20"/>
        </w:rPr>
        <w:t>ajo</w:t>
      </w:r>
      <w:r>
        <w:rPr>
          <w:color w:val="231F20"/>
          <w:spacing w:val="-7"/>
        </w:rPr>
        <w:t> </w:t>
      </w:r>
      <w:r>
        <w:rPr>
          <w:color w:val="231F20"/>
        </w:rPr>
        <w:t>tregon</w:t>
      </w:r>
      <w:r>
        <w:rPr>
          <w:color w:val="231F20"/>
          <w:spacing w:val="-7"/>
        </w:rPr>
        <w:t> </w:t>
      </w:r>
      <w:r>
        <w:rPr>
          <w:color w:val="231F20"/>
        </w:rPr>
        <w:t>krijimin e</w:t>
      </w:r>
      <w:r>
        <w:rPr>
          <w:color w:val="231F20"/>
          <w:spacing w:val="-15"/>
        </w:rPr>
        <w:t> </w:t>
      </w:r>
      <w:r>
        <w:rPr>
          <w:color w:val="231F20"/>
        </w:rPr>
        <w:t>babait</w:t>
      </w:r>
      <w:r>
        <w:rPr>
          <w:color w:val="231F20"/>
          <w:spacing w:val="-15"/>
        </w:rPr>
        <w:t> </w:t>
      </w:r>
      <w:r>
        <w:rPr>
          <w:color w:val="231F20"/>
        </w:rPr>
        <w:t>tonë</w:t>
      </w:r>
      <w:r>
        <w:rPr>
          <w:color w:val="231F20"/>
          <w:spacing w:val="-15"/>
        </w:rPr>
        <w:t> </w:t>
      </w:r>
      <w:r>
        <w:rPr>
          <w:color w:val="231F20"/>
        </w:rPr>
        <w:t>Ademit</w:t>
      </w:r>
      <w:r>
        <w:rPr>
          <w:color w:val="231F20"/>
          <w:spacing w:val="-15"/>
        </w:rPr>
        <w:t> </w:t>
      </w:r>
      <w:r>
        <w:rPr>
          <w:color w:val="231F20"/>
        </w:rPr>
        <w:t>(a.s.),</w:t>
      </w:r>
      <w:r>
        <w:rPr>
          <w:color w:val="231F20"/>
          <w:spacing w:val="-15"/>
        </w:rPr>
        <w:t> </w:t>
      </w:r>
      <w:r>
        <w:rPr>
          <w:color w:val="231F20"/>
        </w:rPr>
        <w:t>profetit</w:t>
      </w:r>
      <w:r>
        <w:rPr>
          <w:color w:val="231F20"/>
          <w:spacing w:val="-15"/>
        </w:rPr>
        <w:t> </w:t>
      </w:r>
      <w:r>
        <w:rPr>
          <w:color w:val="231F20"/>
        </w:rPr>
        <w:t>të</w:t>
      </w:r>
      <w:r>
        <w:rPr>
          <w:color w:val="231F20"/>
          <w:spacing w:val="-15"/>
        </w:rPr>
        <w:t> </w:t>
      </w:r>
      <w:r>
        <w:rPr>
          <w:color w:val="231F20"/>
        </w:rPr>
        <w:t>parë,</w:t>
      </w:r>
      <w:r>
        <w:rPr>
          <w:color w:val="231F20"/>
          <w:spacing w:val="-15"/>
        </w:rPr>
        <w:t> </w:t>
      </w:r>
      <w:r>
        <w:rPr>
          <w:color w:val="231F20"/>
        </w:rPr>
        <w:t>fillimin</w:t>
      </w:r>
      <w:r>
        <w:rPr>
          <w:color w:val="231F20"/>
          <w:spacing w:val="-15"/>
        </w:rPr>
        <w:t> </w:t>
      </w:r>
      <w:r>
        <w:rPr>
          <w:color w:val="231F20"/>
        </w:rPr>
        <w:t>e</w:t>
      </w:r>
      <w:r>
        <w:rPr>
          <w:color w:val="231F20"/>
          <w:spacing w:val="-15"/>
        </w:rPr>
        <w:t> </w:t>
      </w:r>
      <w:r>
        <w:rPr>
          <w:color w:val="231F20"/>
        </w:rPr>
        <w:t>periudhës</w:t>
      </w:r>
      <w:r>
        <w:rPr>
          <w:color w:val="231F20"/>
          <w:spacing w:val="-15"/>
        </w:rPr>
        <w:t> </w:t>
      </w:r>
      <w:r>
        <w:rPr>
          <w:color w:val="231F20"/>
        </w:rPr>
        <w:t>gjatë</w:t>
      </w:r>
      <w:r>
        <w:rPr>
          <w:color w:val="231F20"/>
          <w:spacing w:val="-15"/>
        </w:rPr>
        <w:t> </w:t>
      </w:r>
      <w:r>
        <w:rPr>
          <w:color w:val="231F20"/>
        </w:rPr>
        <w:t>së cilës</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kuptohet</w:t>
      </w:r>
      <w:r>
        <w:rPr>
          <w:color w:val="231F20"/>
          <w:spacing w:val="-7"/>
        </w:rPr>
        <w:t> </w:t>
      </w:r>
      <w:r>
        <w:rPr>
          <w:color w:val="231F20"/>
        </w:rPr>
        <w:t>kuptimi</w:t>
      </w:r>
      <w:r>
        <w:rPr>
          <w:color w:val="231F20"/>
          <w:spacing w:val="-7"/>
        </w:rPr>
        <w:t> </w:t>
      </w:r>
      <w:r>
        <w:rPr>
          <w:color w:val="231F20"/>
        </w:rPr>
        <w:t>i</w:t>
      </w:r>
      <w:r>
        <w:rPr>
          <w:color w:val="231F20"/>
          <w:spacing w:val="-7"/>
        </w:rPr>
        <w:t> </w:t>
      </w:r>
      <w:r>
        <w:rPr>
          <w:color w:val="231F20"/>
        </w:rPr>
        <w:t>krijesave</w:t>
      </w:r>
      <w:r>
        <w:rPr>
          <w:color w:val="231F20"/>
          <w:spacing w:val="-7"/>
        </w:rPr>
        <w:t> </w:t>
      </w:r>
      <w:r>
        <w:rPr>
          <w:color w:val="231F20"/>
        </w:rPr>
        <w:t>dhe</w:t>
      </w:r>
      <w:r>
        <w:rPr>
          <w:color w:val="231F20"/>
          <w:spacing w:val="-7"/>
        </w:rPr>
        <w:t> </w:t>
      </w:r>
      <w:r>
        <w:rPr>
          <w:color w:val="231F20"/>
        </w:rPr>
        <w:t>fillimin</w:t>
      </w:r>
      <w:r>
        <w:rPr>
          <w:color w:val="231F20"/>
          <w:spacing w:val="-7"/>
        </w:rPr>
        <w:t> </w:t>
      </w:r>
      <w:r>
        <w:rPr>
          <w:color w:val="231F20"/>
        </w:rPr>
        <w:t>e</w:t>
      </w:r>
      <w:r>
        <w:rPr>
          <w:color w:val="231F20"/>
          <w:spacing w:val="-7"/>
        </w:rPr>
        <w:t> </w:t>
      </w:r>
      <w:r>
        <w:rPr>
          <w:color w:val="231F20"/>
        </w:rPr>
        <w:t>kohës</w:t>
      </w:r>
      <w:r>
        <w:rPr>
          <w:color w:val="231F20"/>
          <w:spacing w:val="-7"/>
        </w:rPr>
        <w:t> </w:t>
      </w:r>
      <w:r>
        <w:rPr>
          <w:color w:val="231F20"/>
        </w:rPr>
        <w:t>në</w:t>
      </w:r>
      <w:r>
        <w:rPr>
          <w:color w:val="231F20"/>
          <w:spacing w:val="-7"/>
        </w:rPr>
        <w:t> </w:t>
      </w:r>
      <w:r>
        <w:rPr>
          <w:color w:val="231F20"/>
        </w:rPr>
        <w:t>të</w:t>
      </w:r>
      <w:r>
        <w:rPr>
          <w:color w:val="231F20"/>
          <w:spacing w:val="-7"/>
        </w:rPr>
        <w:t> </w:t>
      </w:r>
      <w:r>
        <w:rPr>
          <w:color w:val="231F20"/>
        </w:rPr>
        <w:t>cilën vullneti</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kuptojë</w:t>
      </w:r>
      <w:r>
        <w:rPr>
          <w:color w:val="231F20"/>
          <w:spacing w:val="-14"/>
        </w:rPr>
        <w:t> </w:t>
      </w:r>
      <w:r>
        <w:rPr>
          <w:color w:val="231F20"/>
        </w:rPr>
        <w:t>kuptimin</w:t>
      </w:r>
      <w:r>
        <w:rPr>
          <w:color w:val="231F20"/>
          <w:spacing w:val="-14"/>
        </w:rPr>
        <w:t> </w:t>
      </w:r>
      <w:r>
        <w:rPr>
          <w:color w:val="231F20"/>
        </w:rPr>
        <w:t>e</w:t>
      </w:r>
      <w:r>
        <w:rPr>
          <w:color w:val="231F20"/>
          <w:spacing w:val="-14"/>
        </w:rPr>
        <w:t> </w:t>
      </w:r>
      <w:r>
        <w:rPr>
          <w:color w:val="231F20"/>
        </w:rPr>
        <w:t>gjërave</w:t>
      </w:r>
      <w:r>
        <w:rPr>
          <w:color w:val="231F20"/>
          <w:spacing w:val="-14"/>
        </w:rPr>
        <w:t> </w:t>
      </w:r>
      <w:r>
        <w:rPr>
          <w:color w:val="231F20"/>
        </w:rPr>
        <w:t>dhe</w:t>
      </w:r>
      <w:r>
        <w:rPr>
          <w:color w:val="231F20"/>
          <w:spacing w:val="-14"/>
        </w:rPr>
        <w:t> </w:t>
      </w:r>
      <w:r>
        <w:rPr>
          <w:color w:val="231F20"/>
        </w:rPr>
        <w:t>ngjarjeve.</w:t>
      </w:r>
      <w:r>
        <w:rPr>
          <w:color w:val="231F20"/>
          <w:spacing w:val="-14"/>
        </w:rPr>
        <w:t> </w:t>
      </w:r>
      <w:r>
        <w:rPr>
          <w:color w:val="231F20"/>
        </w:rPr>
        <w:t>Pra,</w:t>
      </w:r>
      <w:r>
        <w:rPr>
          <w:color w:val="231F20"/>
          <w:spacing w:val="-14"/>
        </w:rPr>
        <w:t> </w:t>
      </w:r>
      <w:r>
        <w:rPr>
          <w:color w:val="231F20"/>
        </w:rPr>
        <w:t>nëse</w:t>
      </w:r>
      <w:r>
        <w:rPr>
          <w:color w:val="231F20"/>
          <w:spacing w:val="-14"/>
        </w:rPr>
        <w:t> </w:t>
      </w:r>
      <w:r>
        <w:rPr>
          <w:color w:val="231F20"/>
        </w:rPr>
        <w:t>do</w:t>
      </w:r>
      <w:r>
        <w:rPr>
          <w:color w:val="231F20"/>
          <w:spacing w:val="-14"/>
        </w:rPr>
        <w:t> </w:t>
      </w:r>
      <w:r>
        <w:rPr>
          <w:color w:val="231F20"/>
        </w:rPr>
        <w:t>t’i ndiqnim</w:t>
      </w:r>
      <w:r>
        <w:rPr>
          <w:color w:val="231F20"/>
          <w:spacing w:val="-14"/>
        </w:rPr>
        <w:t> </w:t>
      </w:r>
      <w:r>
        <w:rPr>
          <w:color w:val="231F20"/>
        </w:rPr>
        <w:t>në</w:t>
      </w:r>
      <w:r>
        <w:rPr>
          <w:color w:val="231F20"/>
          <w:spacing w:val="-14"/>
        </w:rPr>
        <w:t> </w:t>
      </w:r>
      <w:r>
        <w:rPr>
          <w:color w:val="231F20"/>
        </w:rPr>
        <w:t>rresht</w:t>
      </w:r>
      <w:r>
        <w:rPr>
          <w:color w:val="231F20"/>
          <w:spacing w:val="-14"/>
        </w:rPr>
        <w:t> </w:t>
      </w:r>
      <w:r>
        <w:rPr>
          <w:color w:val="231F20"/>
        </w:rPr>
        <w:t>kuptimet</w:t>
      </w:r>
      <w:r>
        <w:rPr>
          <w:color w:val="231F20"/>
          <w:spacing w:val="-14"/>
        </w:rPr>
        <w:t> </w:t>
      </w:r>
      <w:r>
        <w:rPr>
          <w:color w:val="231F20"/>
        </w:rPr>
        <w:t>e</w:t>
      </w:r>
      <w:r>
        <w:rPr>
          <w:color w:val="231F20"/>
          <w:spacing w:val="-14"/>
        </w:rPr>
        <w:t> </w:t>
      </w:r>
      <w:r>
        <w:rPr>
          <w:color w:val="231F20"/>
        </w:rPr>
        <w:t>kohës</w:t>
      </w:r>
      <w:r>
        <w:rPr>
          <w:color w:val="231F20"/>
          <w:spacing w:val="-14"/>
        </w:rPr>
        <w:t> </w:t>
      </w:r>
      <w:r>
        <w:rPr>
          <w:color w:val="231F20"/>
        </w:rPr>
        <w:t>së</w:t>
      </w:r>
      <w:r>
        <w:rPr>
          <w:color w:val="231F20"/>
          <w:spacing w:val="-14"/>
        </w:rPr>
        <w:t> </w:t>
      </w:r>
      <w:r>
        <w:rPr>
          <w:color w:val="231F20"/>
        </w:rPr>
        <w:t>namazit</w:t>
      </w:r>
      <w:r>
        <w:rPr>
          <w:color w:val="231F20"/>
          <w:spacing w:val="-14"/>
        </w:rPr>
        <w:t> </w:t>
      </w:r>
      <w:r>
        <w:rPr>
          <w:color w:val="231F20"/>
        </w:rPr>
        <w:t>të</w:t>
      </w:r>
      <w:r>
        <w:rPr>
          <w:color w:val="231F20"/>
          <w:spacing w:val="-14"/>
        </w:rPr>
        <w:t> </w:t>
      </w:r>
      <w:r>
        <w:rPr>
          <w:color w:val="231F20"/>
        </w:rPr>
        <w:t>drekës,</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kalonim nga</w:t>
      </w:r>
      <w:r>
        <w:rPr>
          <w:color w:val="231F20"/>
          <w:spacing w:val="-1"/>
        </w:rPr>
        <w:t> </w:t>
      </w:r>
      <w:r>
        <w:rPr>
          <w:color w:val="231F20"/>
        </w:rPr>
        <w:t>rinia</w:t>
      </w:r>
      <w:r>
        <w:rPr>
          <w:color w:val="231F20"/>
          <w:spacing w:val="-1"/>
        </w:rPr>
        <w:t> </w:t>
      </w:r>
      <w:r>
        <w:rPr>
          <w:color w:val="231F20"/>
        </w:rPr>
        <w:t>jonë</w:t>
      </w:r>
      <w:r>
        <w:rPr>
          <w:color w:val="231F20"/>
          <w:spacing w:val="-1"/>
        </w:rPr>
        <w:t> </w:t>
      </w:r>
      <w:r>
        <w:rPr>
          <w:color w:val="231F20"/>
        </w:rPr>
        <w:t>në</w:t>
      </w:r>
      <w:r>
        <w:rPr>
          <w:color w:val="231F20"/>
          <w:spacing w:val="-1"/>
        </w:rPr>
        <w:t> </w:t>
      </w:r>
      <w:r>
        <w:rPr>
          <w:color w:val="231F20"/>
        </w:rPr>
        <w:t>pjekurinë</w:t>
      </w:r>
      <w:r>
        <w:rPr>
          <w:color w:val="231F20"/>
          <w:spacing w:val="-1"/>
        </w:rPr>
        <w:t> </w:t>
      </w:r>
      <w:r>
        <w:rPr>
          <w:color w:val="231F20"/>
        </w:rPr>
        <w:t>e</w:t>
      </w:r>
      <w:r>
        <w:rPr>
          <w:color w:val="231F20"/>
          <w:spacing w:val="-1"/>
        </w:rPr>
        <w:t> </w:t>
      </w:r>
      <w:r>
        <w:rPr>
          <w:color w:val="231F20"/>
        </w:rPr>
        <w:t>ditës,</w:t>
      </w:r>
      <w:r>
        <w:rPr>
          <w:color w:val="231F20"/>
          <w:spacing w:val="-1"/>
        </w:rPr>
        <w:t> </w:t>
      </w:r>
      <w:r>
        <w:rPr>
          <w:color w:val="231F20"/>
        </w:rPr>
        <w:t>nga</w:t>
      </w:r>
      <w:r>
        <w:rPr>
          <w:color w:val="231F20"/>
          <w:spacing w:val="-1"/>
        </w:rPr>
        <w:t> </w:t>
      </w:r>
      <w:r>
        <w:rPr>
          <w:color w:val="231F20"/>
        </w:rPr>
        <w:t>pjekuria</w:t>
      </w:r>
      <w:r>
        <w:rPr>
          <w:color w:val="231F20"/>
          <w:spacing w:val="-1"/>
        </w:rPr>
        <w:t> </w:t>
      </w:r>
      <w:r>
        <w:rPr>
          <w:color w:val="231F20"/>
        </w:rPr>
        <w:t>e</w:t>
      </w:r>
      <w:r>
        <w:rPr>
          <w:color w:val="231F20"/>
          <w:spacing w:val="-1"/>
        </w:rPr>
        <w:t> </w:t>
      </w:r>
      <w:r>
        <w:rPr>
          <w:color w:val="231F20"/>
        </w:rPr>
        <w:t>ditës</w:t>
      </w:r>
      <w:r>
        <w:rPr>
          <w:color w:val="231F20"/>
          <w:spacing w:val="-1"/>
        </w:rPr>
        <w:t> </w:t>
      </w:r>
      <w:r>
        <w:rPr>
          <w:color w:val="231F20"/>
        </w:rPr>
        <w:t>në</w:t>
      </w:r>
      <w:r>
        <w:rPr>
          <w:color w:val="231F20"/>
          <w:spacing w:val="-1"/>
        </w:rPr>
        <w:t> </w:t>
      </w:r>
      <w:r>
        <w:rPr>
          <w:color w:val="231F20"/>
        </w:rPr>
        <w:t>pjekurinë</w:t>
      </w:r>
      <w:r>
        <w:rPr>
          <w:color w:val="231F20"/>
          <w:spacing w:val="-1"/>
        </w:rPr>
        <w:t> </w:t>
      </w:r>
      <w:r>
        <w:rPr>
          <w:color w:val="231F20"/>
        </w:rPr>
        <w:t>e ditëve të gjithësisë dhe nga kjo e fundit në lartësimin e Ademit (a.s.) për te mirësia e të qenit një bashkëbisedues i Allahut. Të dalësh në kohën e drekës para Allahut për ta falënderuar për të gjitha këto, të qëndrosh</w:t>
      </w:r>
      <w:r>
        <w:rPr>
          <w:color w:val="231F20"/>
          <w:spacing w:val="-1"/>
        </w:rPr>
        <w:t> </w:t>
      </w:r>
      <w:r>
        <w:rPr>
          <w:color w:val="231F20"/>
        </w:rPr>
        <w:t>para</w:t>
      </w:r>
      <w:r>
        <w:rPr>
          <w:color w:val="231F20"/>
          <w:spacing w:val="-2"/>
        </w:rPr>
        <w:t> </w:t>
      </w:r>
      <w:r>
        <w:rPr>
          <w:color w:val="231F20"/>
        </w:rPr>
        <w:t>Tij</w:t>
      </w:r>
      <w:r>
        <w:rPr>
          <w:color w:val="231F20"/>
          <w:spacing w:val="-1"/>
        </w:rPr>
        <w:t> </w:t>
      </w:r>
      <w:r>
        <w:rPr>
          <w:color w:val="231F20"/>
        </w:rPr>
        <w:t>duarlidhur</w:t>
      </w:r>
      <w:r>
        <w:rPr>
          <w:color w:val="231F20"/>
          <w:spacing w:val="-2"/>
        </w:rPr>
        <w:t> </w:t>
      </w:r>
      <w:r>
        <w:rPr>
          <w:color w:val="231F20"/>
        </w:rPr>
        <w:t>dhe</w:t>
      </w:r>
      <w:r>
        <w:rPr>
          <w:color w:val="231F20"/>
          <w:spacing w:val="-1"/>
        </w:rPr>
        <w:t> </w:t>
      </w:r>
      <w:r>
        <w:rPr>
          <w:color w:val="231F20"/>
        </w:rPr>
        <w:t>i</w:t>
      </w:r>
      <w:r>
        <w:rPr>
          <w:color w:val="231F20"/>
          <w:spacing w:val="-2"/>
        </w:rPr>
        <w:t> </w:t>
      </w:r>
      <w:r>
        <w:rPr>
          <w:color w:val="231F20"/>
        </w:rPr>
        <w:t>përulur,</w:t>
      </w:r>
      <w:r>
        <w:rPr>
          <w:color w:val="231F20"/>
          <w:spacing w:val="-1"/>
        </w:rPr>
        <w:t> </w:t>
      </w:r>
      <w:r>
        <w:rPr>
          <w:color w:val="231F20"/>
        </w:rPr>
        <w:t>të</w:t>
      </w:r>
      <w:r>
        <w:rPr>
          <w:color w:val="231F20"/>
          <w:spacing w:val="-2"/>
        </w:rPr>
        <w:t> </w:t>
      </w:r>
      <w:r>
        <w:rPr>
          <w:color w:val="231F20"/>
        </w:rPr>
        <w:t>thuash</w:t>
      </w:r>
      <w:r>
        <w:rPr>
          <w:color w:val="231F20"/>
          <w:spacing w:val="-1"/>
        </w:rPr>
        <w:t> </w:t>
      </w:r>
      <w:r>
        <w:rPr>
          <w:color w:val="231F20"/>
        </w:rPr>
        <w:t>“O</w:t>
      </w:r>
      <w:r>
        <w:rPr>
          <w:color w:val="231F20"/>
          <w:spacing w:val="-2"/>
        </w:rPr>
        <w:t> </w:t>
      </w:r>
      <w:r>
        <w:rPr>
          <w:color w:val="231F20"/>
        </w:rPr>
        <w:t>Ti,</w:t>
      </w:r>
      <w:r>
        <w:rPr>
          <w:color w:val="231F20"/>
          <w:spacing w:val="-1"/>
        </w:rPr>
        <w:t> </w:t>
      </w:r>
      <w:r>
        <w:rPr>
          <w:color w:val="231F20"/>
        </w:rPr>
        <w:t>që</w:t>
      </w:r>
      <w:r>
        <w:rPr>
          <w:color w:val="231F20"/>
          <w:spacing w:val="-2"/>
        </w:rPr>
        <w:t> </w:t>
      </w:r>
      <w:r>
        <w:rPr>
          <w:color w:val="231F20"/>
        </w:rPr>
        <w:t>na</w:t>
      </w:r>
      <w:r>
        <w:rPr>
          <w:color w:val="231F20"/>
          <w:spacing w:val="-1"/>
        </w:rPr>
        <w:t> </w:t>
      </w:r>
      <w:r>
        <w:rPr>
          <w:color w:val="231F20"/>
        </w:rPr>
        <w:t>i</w:t>
      </w:r>
      <w:r>
        <w:rPr>
          <w:color w:val="231F20"/>
          <w:spacing w:val="-2"/>
        </w:rPr>
        <w:t> </w:t>
      </w:r>
      <w:r>
        <w:rPr>
          <w:color w:val="231F20"/>
        </w:rPr>
        <w:t>ke mbushur</w:t>
      </w:r>
      <w:r>
        <w:rPr>
          <w:color w:val="231F20"/>
          <w:spacing w:val="-10"/>
        </w:rPr>
        <w:t> </w:t>
      </w:r>
      <w:r>
        <w:rPr>
          <w:color w:val="231F20"/>
        </w:rPr>
        <w:t>pëqinjtë</w:t>
      </w:r>
      <w:r>
        <w:rPr>
          <w:color w:val="231F20"/>
          <w:spacing w:val="-10"/>
        </w:rPr>
        <w:t> </w:t>
      </w:r>
      <w:r>
        <w:rPr>
          <w:color w:val="231F20"/>
        </w:rPr>
        <w:t>me</w:t>
      </w:r>
      <w:r>
        <w:rPr>
          <w:color w:val="231F20"/>
          <w:spacing w:val="-10"/>
        </w:rPr>
        <w:t> </w:t>
      </w:r>
      <w:r>
        <w:rPr>
          <w:color w:val="231F20"/>
        </w:rPr>
        <w:t>xhevahire</w:t>
      </w:r>
      <w:r>
        <w:rPr>
          <w:color w:val="231F20"/>
          <w:spacing w:val="-10"/>
        </w:rPr>
        <w:t> </w:t>
      </w:r>
      <w:r>
        <w:rPr>
          <w:color w:val="231F20"/>
        </w:rPr>
        <w:t>mirësish</w:t>
      </w:r>
      <w:r>
        <w:rPr>
          <w:color w:val="231F20"/>
          <w:spacing w:val="-10"/>
        </w:rPr>
        <w:t> </w:t>
      </w:r>
      <w:r>
        <w:rPr>
          <w:color w:val="231F20"/>
        </w:rPr>
        <w:t>që</w:t>
      </w:r>
      <w:r>
        <w:rPr>
          <w:color w:val="231F20"/>
          <w:spacing w:val="-10"/>
        </w:rPr>
        <w:t> </w:t>
      </w:r>
      <w:r>
        <w:rPr>
          <w:color w:val="231F20"/>
        </w:rPr>
        <w:t>nga</w:t>
      </w:r>
      <w:r>
        <w:rPr>
          <w:color w:val="231F20"/>
          <w:spacing w:val="-10"/>
        </w:rPr>
        <w:t> </w:t>
      </w:r>
      <w:r>
        <w:rPr>
          <w:color w:val="231F20"/>
        </w:rPr>
        <w:t>krijimi</w:t>
      </w:r>
      <w:r>
        <w:rPr>
          <w:color w:val="231F20"/>
          <w:spacing w:val="-10"/>
        </w:rPr>
        <w:t> </w:t>
      </w:r>
      <w:r>
        <w:rPr>
          <w:color w:val="231F20"/>
        </w:rPr>
        <w:t>i</w:t>
      </w:r>
      <w:r>
        <w:rPr>
          <w:color w:val="231F20"/>
          <w:spacing w:val="-10"/>
        </w:rPr>
        <w:t> </w:t>
      </w:r>
      <w:r>
        <w:rPr>
          <w:color w:val="231F20"/>
        </w:rPr>
        <w:t>Ademit</w:t>
      </w:r>
      <w:r>
        <w:rPr>
          <w:color w:val="231F20"/>
          <w:spacing w:val="-10"/>
        </w:rPr>
        <w:t> </w:t>
      </w:r>
      <w:r>
        <w:rPr>
          <w:color w:val="231F20"/>
        </w:rPr>
        <w:t>(a.s.) e</w:t>
      </w:r>
      <w:r>
        <w:rPr>
          <w:color w:val="231F20"/>
          <w:spacing w:val="-6"/>
        </w:rPr>
        <w:t> </w:t>
      </w:r>
      <w:r>
        <w:rPr>
          <w:color w:val="231F20"/>
        </w:rPr>
        <w:t>deri</w:t>
      </w:r>
      <w:r>
        <w:rPr>
          <w:color w:val="231F20"/>
          <w:spacing w:val="-6"/>
        </w:rPr>
        <w:t> </w:t>
      </w:r>
      <w:r>
        <w:rPr>
          <w:color w:val="231F20"/>
        </w:rPr>
        <w:t>në</w:t>
      </w:r>
      <w:r>
        <w:rPr>
          <w:color w:val="231F20"/>
          <w:spacing w:val="-6"/>
        </w:rPr>
        <w:t> </w:t>
      </w:r>
      <w:r>
        <w:rPr>
          <w:color w:val="231F20"/>
        </w:rPr>
        <w:t>vaktin</w:t>
      </w:r>
      <w:r>
        <w:rPr>
          <w:color w:val="231F20"/>
          <w:spacing w:val="-6"/>
        </w:rPr>
        <w:t> </w:t>
      </w:r>
      <w:r>
        <w:rPr>
          <w:color w:val="231F20"/>
        </w:rPr>
        <w:t>e</w:t>
      </w:r>
      <w:r>
        <w:rPr>
          <w:color w:val="231F20"/>
          <w:spacing w:val="-6"/>
        </w:rPr>
        <w:t> </w:t>
      </w:r>
      <w:r>
        <w:rPr>
          <w:color w:val="231F20"/>
        </w:rPr>
        <w:t>drekës</w:t>
      </w:r>
      <w:r>
        <w:rPr>
          <w:color w:val="231F20"/>
          <w:spacing w:val="-6"/>
        </w:rPr>
        <w:t> </w:t>
      </w:r>
      <w:r>
        <w:rPr>
          <w:color w:val="231F20"/>
        </w:rPr>
        <w:t>së</w:t>
      </w:r>
      <w:r>
        <w:rPr>
          <w:color w:val="231F20"/>
          <w:spacing w:val="-6"/>
        </w:rPr>
        <w:t> </w:t>
      </w:r>
      <w:r>
        <w:rPr>
          <w:color w:val="231F20"/>
        </w:rPr>
        <w:t>kësaj</w:t>
      </w:r>
      <w:r>
        <w:rPr>
          <w:color w:val="231F20"/>
          <w:spacing w:val="-6"/>
        </w:rPr>
        <w:t> </w:t>
      </w:r>
      <w:r>
        <w:rPr>
          <w:color w:val="231F20"/>
        </w:rPr>
        <w:t>dite!</w:t>
      </w:r>
      <w:r>
        <w:rPr>
          <w:color w:val="231F20"/>
          <w:spacing w:val="-6"/>
        </w:rPr>
        <w:t> </w:t>
      </w:r>
      <w:r>
        <w:rPr>
          <w:color w:val="231F20"/>
        </w:rPr>
        <w:t>O</w:t>
      </w:r>
      <w:r>
        <w:rPr>
          <w:color w:val="231F20"/>
          <w:spacing w:val="-6"/>
        </w:rPr>
        <w:t> </w:t>
      </w:r>
      <w:r>
        <w:rPr>
          <w:color w:val="231F20"/>
        </w:rPr>
        <w:t>Allahu</w:t>
      </w:r>
      <w:r>
        <w:rPr>
          <w:color w:val="231F20"/>
          <w:spacing w:val="-6"/>
        </w:rPr>
        <w:t> </w:t>
      </w:r>
      <w:r>
        <w:rPr>
          <w:color w:val="231F20"/>
        </w:rPr>
        <w:t>im!</w:t>
      </w:r>
      <w:r>
        <w:rPr>
          <w:color w:val="231F20"/>
          <w:spacing w:val="-6"/>
        </w:rPr>
        <w:t> </w:t>
      </w:r>
      <w:r>
        <w:rPr>
          <w:color w:val="231F20"/>
        </w:rPr>
        <w:t>Kam</w:t>
      </w:r>
      <w:r>
        <w:rPr>
          <w:color w:val="231F20"/>
          <w:spacing w:val="-6"/>
        </w:rPr>
        <w:t> </w:t>
      </w:r>
      <w:r>
        <w:rPr>
          <w:color w:val="231F20"/>
        </w:rPr>
        <w:t>ardhur</w:t>
      </w:r>
      <w:r>
        <w:rPr>
          <w:color w:val="231F20"/>
          <w:spacing w:val="-6"/>
        </w:rPr>
        <w:t> </w:t>
      </w:r>
      <w:r>
        <w:rPr>
          <w:color w:val="231F20"/>
        </w:rPr>
        <w:t>të</w:t>
      </w:r>
      <w:r>
        <w:rPr>
          <w:color w:val="231F20"/>
          <w:spacing w:val="-6"/>
        </w:rPr>
        <w:t> </w:t>
      </w:r>
      <w:r>
        <w:rPr>
          <w:color w:val="231F20"/>
        </w:rPr>
        <w:t>fal namazin e drekës, që të të falënderoj Ty dhe të shpreh veprimtarinë Tënde madhështore!” dhe t’i shprehësh këto me fjalët </w:t>
      </w:r>
      <w:r>
        <w:rPr>
          <w:i/>
          <w:color w:val="231F20"/>
        </w:rPr>
        <w:t>‘Subhánalláh’</w:t>
      </w:r>
      <w:r>
        <w:rPr>
          <w:color w:val="231F20"/>
        </w:rPr>
        <w:t>, </w:t>
      </w:r>
      <w:r>
        <w:rPr>
          <w:i/>
          <w:color w:val="231F20"/>
        </w:rPr>
        <w:t>‘Elhamdulil’láh’</w:t>
      </w:r>
      <w:r>
        <w:rPr>
          <w:i/>
          <w:color w:val="231F20"/>
          <w:spacing w:val="-15"/>
        </w:rPr>
        <w:t> </w:t>
      </w:r>
      <w:r>
        <w:rPr>
          <w:color w:val="231F20"/>
        </w:rPr>
        <w:t>dhe</w:t>
      </w:r>
      <w:r>
        <w:rPr>
          <w:color w:val="231F20"/>
          <w:spacing w:val="-15"/>
        </w:rPr>
        <w:t> </w:t>
      </w:r>
      <w:r>
        <w:rPr>
          <w:i/>
          <w:color w:val="231F20"/>
        </w:rPr>
        <w:t>‘Alláhu</w:t>
      </w:r>
      <w:r>
        <w:rPr>
          <w:i/>
          <w:color w:val="231F20"/>
          <w:spacing w:val="-15"/>
        </w:rPr>
        <w:t> </w:t>
      </w:r>
      <w:r>
        <w:rPr>
          <w:i/>
          <w:color w:val="231F20"/>
        </w:rPr>
        <w:t>Ekber’</w:t>
      </w:r>
      <w:r>
        <w:rPr>
          <w:color w:val="231F20"/>
        </w:rPr>
        <w:t>…</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këto</w:t>
      </w:r>
      <w:r>
        <w:rPr>
          <w:color w:val="231F20"/>
          <w:spacing w:val="-15"/>
        </w:rPr>
        <w:t> </w:t>
      </w:r>
      <w:r>
        <w:rPr>
          <w:color w:val="231F20"/>
        </w:rPr>
        <w:t>nuk</w:t>
      </w:r>
      <w:r>
        <w:rPr>
          <w:color w:val="231F20"/>
          <w:spacing w:val="-15"/>
        </w:rPr>
        <w:t> </w:t>
      </w:r>
      <w:r>
        <w:rPr>
          <w:color w:val="231F20"/>
        </w:rPr>
        <w:t>përbëjnë</w:t>
      </w:r>
      <w:r>
        <w:rPr>
          <w:color w:val="231F20"/>
          <w:spacing w:val="-15"/>
        </w:rPr>
        <w:t> </w:t>
      </w:r>
      <w:r>
        <w:rPr>
          <w:color w:val="231F20"/>
        </w:rPr>
        <w:t>gjë tjetër veçse një adhurim plot urtësi e përfitime.</w:t>
      </w:r>
    </w:p>
    <w:p>
      <w:pPr>
        <w:pStyle w:val="BodyText"/>
        <w:spacing w:line="249" w:lineRule="auto" w:before="132"/>
        <w:ind w:right="281" w:firstLine="283"/>
      </w:pPr>
      <w:r>
        <w:rPr>
          <w:color w:val="231F20"/>
        </w:rPr>
        <w:t>Po, koha e drekës na kujton çastin kur punët e përditshme fillojnë të rëndohen dhe mirësitë e Allahut arrijnë kulmin. Në këtë kohë, njeriut</w:t>
      </w:r>
      <w:r>
        <w:rPr>
          <w:color w:val="231F20"/>
          <w:spacing w:val="23"/>
        </w:rPr>
        <w:t> </w:t>
      </w:r>
      <w:r>
        <w:rPr>
          <w:color w:val="231F20"/>
        </w:rPr>
        <w:t>i</w:t>
      </w:r>
      <w:r>
        <w:rPr>
          <w:color w:val="231F20"/>
          <w:spacing w:val="23"/>
        </w:rPr>
        <w:t> </w:t>
      </w:r>
      <w:r>
        <w:rPr>
          <w:color w:val="231F20"/>
        </w:rPr>
        <w:t>bëhet</w:t>
      </w:r>
      <w:r>
        <w:rPr>
          <w:color w:val="231F20"/>
          <w:spacing w:val="23"/>
        </w:rPr>
        <w:t> </w:t>
      </w:r>
      <w:r>
        <w:rPr>
          <w:color w:val="231F20"/>
        </w:rPr>
        <w:t>sikur</w:t>
      </w:r>
      <w:r>
        <w:rPr>
          <w:color w:val="231F20"/>
          <w:spacing w:val="23"/>
        </w:rPr>
        <w:t> </w:t>
      </w:r>
      <w:r>
        <w:rPr>
          <w:color w:val="231F20"/>
        </w:rPr>
        <w:t>është</w:t>
      </w:r>
      <w:r>
        <w:rPr>
          <w:color w:val="231F20"/>
          <w:spacing w:val="23"/>
        </w:rPr>
        <w:t> </w:t>
      </w:r>
      <w:r>
        <w:rPr>
          <w:color w:val="231F20"/>
        </w:rPr>
        <w:t>duke</w:t>
      </w:r>
      <w:r>
        <w:rPr>
          <w:color w:val="231F20"/>
          <w:spacing w:val="23"/>
        </w:rPr>
        <w:t> </w:t>
      </w:r>
      <w:r>
        <w:rPr>
          <w:color w:val="231F20"/>
        </w:rPr>
        <w:t>u</w:t>
      </w:r>
      <w:r>
        <w:rPr>
          <w:color w:val="231F20"/>
          <w:spacing w:val="23"/>
        </w:rPr>
        <w:t> </w:t>
      </w:r>
      <w:r>
        <w:rPr>
          <w:color w:val="231F20"/>
        </w:rPr>
        <w:t>mbytur</w:t>
      </w:r>
      <w:r>
        <w:rPr>
          <w:color w:val="231F20"/>
          <w:spacing w:val="23"/>
        </w:rPr>
        <w:t> </w:t>
      </w:r>
      <w:r>
        <w:rPr>
          <w:color w:val="231F20"/>
        </w:rPr>
        <w:t>nga</w:t>
      </w:r>
      <w:r>
        <w:rPr>
          <w:color w:val="231F20"/>
          <w:spacing w:val="23"/>
        </w:rPr>
        <w:t> </w:t>
      </w:r>
      <w:r>
        <w:rPr>
          <w:color w:val="231F20"/>
        </w:rPr>
        <w:t>shqetësimet</w:t>
      </w:r>
      <w:r>
        <w:rPr>
          <w:color w:val="231F20"/>
          <w:spacing w:val="23"/>
        </w:rPr>
        <w:t> </w:t>
      </w:r>
      <w:r>
        <w:rPr>
          <w:color w:val="231F20"/>
        </w:rPr>
        <w:t>e</w:t>
      </w:r>
      <w:r>
        <w:rPr>
          <w:color w:val="231F20"/>
          <w:spacing w:val="23"/>
        </w:rPr>
        <w:t> </w:t>
      </w:r>
      <w:r>
        <w:rPr>
          <w:color w:val="231F20"/>
        </w:rPr>
        <w:t>punëve të asaj dite. Kështu që, për t’i lënë mënjanë këto shqetësime dhe për të shpëtuar prej tyre nga njëra anë, nga ana tjetër, që ta falënderojë Zotin</w:t>
      </w:r>
      <w:r>
        <w:rPr>
          <w:color w:val="231F20"/>
          <w:spacing w:val="-4"/>
        </w:rPr>
        <w:t> </w:t>
      </w:r>
      <w:r>
        <w:rPr>
          <w:color w:val="231F20"/>
        </w:rPr>
        <w:t>për</w:t>
      </w:r>
      <w:r>
        <w:rPr>
          <w:color w:val="231F20"/>
          <w:spacing w:val="-4"/>
        </w:rPr>
        <w:t> </w:t>
      </w:r>
      <w:r>
        <w:rPr>
          <w:color w:val="231F20"/>
        </w:rPr>
        <w:t>mirësitë</w:t>
      </w:r>
      <w:r>
        <w:rPr>
          <w:color w:val="231F20"/>
          <w:spacing w:val="-4"/>
        </w:rPr>
        <w:t> </w:t>
      </w:r>
      <w:r>
        <w:rPr>
          <w:color w:val="231F20"/>
        </w:rPr>
        <w:t>e</w:t>
      </w:r>
      <w:r>
        <w:rPr>
          <w:color w:val="231F20"/>
          <w:spacing w:val="-4"/>
        </w:rPr>
        <w:t> </w:t>
      </w:r>
      <w:r>
        <w:rPr>
          <w:color w:val="231F20"/>
        </w:rPr>
        <w:t>panumërta,</w:t>
      </w:r>
      <w:r>
        <w:rPr>
          <w:color w:val="231F20"/>
          <w:spacing w:val="-4"/>
        </w:rPr>
        <w:t> </w:t>
      </w:r>
      <w:r>
        <w:rPr>
          <w:color w:val="231F20"/>
        </w:rPr>
        <w:t>të</w:t>
      </w:r>
      <w:r>
        <w:rPr>
          <w:color w:val="231F20"/>
          <w:spacing w:val="-4"/>
        </w:rPr>
        <w:t> </w:t>
      </w:r>
      <w:r>
        <w:rPr>
          <w:color w:val="231F20"/>
        </w:rPr>
        <w:t>mundësuara</w:t>
      </w:r>
      <w:r>
        <w:rPr>
          <w:color w:val="231F20"/>
          <w:spacing w:val="-4"/>
        </w:rPr>
        <w:t> </w:t>
      </w:r>
      <w:r>
        <w:rPr>
          <w:color w:val="231F20"/>
        </w:rPr>
        <w:t>deri</w:t>
      </w:r>
      <w:r>
        <w:rPr>
          <w:color w:val="231F20"/>
          <w:spacing w:val="-4"/>
        </w:rPr>
        <w:t> </w:t>
      </w:r>
      <w:r>
        <w:rPr>
          <w:color w:val="231F20"/>
        </w:rPr>
        <w:t>në</w:t>
      </w:r>
      <w:r>
        <w:rPr>
          <w:color w:val="231F20"/>
          <w:spacing w:val="-4"/>
        </w:rPr>
        <w:t> </w:t>
      </w:r>
      <w:r>
        <w:rPr>
          <w:color w:val="231F20"/>
        </w:rPr>
        <w:t>atë</w:t>
      </w:r>
      <w:r>
        <w:rPr>
          <w:color w:val="231F20"/>
          <w:spacing w:val="-4"/>
        </w:rPr>
        <w:t> </w:t>
      </w:r>
      <w:r>
        <w:rPr>
          <w:color w:val="231F20"/>
        </w:rPr>
        <w:t>orë</w:t>
      </w:r>
      <w:r>
        <w:rPr>
          <w:color w:val="231F20"/>
          <w:spacing w:val="-4"/>
        </w:rPr>
        <w:t> </w:t>
      </w:r>
      <w:r>
        <w:rPr>
          <w:color w:val="231F20"/>
        </w:rPr>
        <w:t>të</w:t>
      </w:r>
      <w:r>
        <w:rPr>
          <w:color w:val="231F20"/>
          <w:spacing w:val="-4"/>
        </w:rPr>
        <w:t> </w:t>
      </w:r>
      <w:r>
        <w:rPr>
          <w:color w:val="231F20"/>
        </w:rPr>
        <w:t>ditës, vrapon drejt mesxhidit dhe, duke u shkëputur përkohësisht nga punët e kësaj bote, gjen rastin për të marrë frymë lirshëm. Duke thënë “O Allahu</w:t>
      </w:r>
      <w:r>
        <w:rPr>
          <w:color w:val="231F20"/>
          <w:spacing w:val="-10"/>
        </w:rPr>
        <w:t> </w:t>
      </w:r>
      <w:r>
        <w:rPr>
          <w:color w:val="231F20"/>
        </w:rPr>
        <w:t>im!</w:t>
      </w:r>
      <w:r>
        <w:rPr>
          <w:color w:val="231F20"/>
          <w:spacing w:val="-10"/>
        </w:rPr>
        <w:t> </w:t>
      </w:r>
      <w:r>
        <w:rPr>
          <w:color w:val="231F20"/>
        </w:rPr>
        <w:t>Ti</w:t>
      </w:r>
      <w:r>
        <w:rPr>
          <w:color w:val="231F20"/>
          <w:spacing w:val="-10"/>
        </w:rPr>
        <w:t> </w:t>
      </w:r>
      <w:r>
        <w:rPr>
          <w:color w:val="231F20"/>
        </w:rPr>
        <w:t>je</w:t>
      </w:r>
      <w:r>
        <w:rPr>
          <w:color w:val="231F20"/>
          <w:spacing w:val="-10"/>
        </w:rPr>
        <w:t> </w:t>
      </w:r>
      <w:r>
        <w:rPr>
          <w:color w:val="231F20"/>
        </w:rPr>
        <w:t>i</w:t>
      </w:r>
      <w:r>
        <w:rPr>
          <w:color w:val="231F20"/>
          <w:spacing w:val="-10"/>
        </w:rPr>
        <w:t> </w:t>
      </w:r>
      <w:r>
        <w:rPr>
          <w:color w:val="231F20"/>
        </w:rPr>
        <w:t>Madhi,</w:t>
      </w:r>
      <w:r>
        <w:rPr>
          <w:color w:val="231F20"/>
          <w:spacing w:val="-10"/>
        </w:rPr>
        <w:t> </w:t>
      </w:r>
      <w:r>
        <w:rPr>
          <w:color w:val="231F20"/>
        </w:rPr>
        <w:t>kurse</w:t>
      </w:r>
      <w:r>
        <w:rPr>
          <w:color w:val="231F20"/>
          <w:spacing w:val="-10"/>
        </w:rPr>
        <w:t> </w:t>
      </w:r>
      <w:r>
        <w:rPr>
          <w:color w:val="231F20"/>
        </w:rPr>
        <w:t>i</w:t>
      </w:r>
      <w:r>
        <w:rPr>
          <w:color w:val="231F20"/>
          <w:spacing w:val="-10"/>
        </w:rPr>
        <w:t> </w:t>
      </w:r>
      <w:r>
        <w:rPr>
          <w:color w:val="231F20"/>
        </w:rPr>
        <w:t>vogli</w:t>
      </w:r>
      <w:r>
        <w:rPr>
          <w:color w:val="231F20"/>
          <w:spacing w:val="-10"/>
        </w:rPr>
        <w:t> </w:t>
      </w:r>
      <w:r>
        <w:rPr>
          <w:color w:val="231F20"/>
        </w:rPr>
        <w:t>jam</w:t>
      </w:r>
      <w:r>
        <w:rPr>
          <w:color w:val="231F20"/>
          <w:spacing w:val="-10"/>
        </w:rPr>
        <w:t> </w:t>
      </w:r>
      <w:r>
        <w:rPr>
          <w:color w:val="231F20"/>
        </w:rPr>
        <w:t>unë!”,</w:t>
      </w:r>
      <w:r>
        <w:rPr>
          <w:color w:val="231F20"/>
          <w:spacing w:val="-10"/>
        </w:rPr>
        <w:t> </w:t>
      </w:r>
      <w:r>
        <w:rPr>
          <w:color w:val="231F20"/>
        </w:rPr>
        <w:t>shpreh</w:t>
      </w:r>
      <w:r>
        <w:rPr>
          <w:color w:val="231F20"/>
          <w:spacing w:val="-10"/>
        </w:rPr>
        <w:t> </w:t>
      </w:r>
      <w:r>
        <w:rPr>
          <w:color w:val="231F20"/>
        </w:rPr>
        <w:t>edhe</w:t>
      </w:r>
      <w:r>
        <w:rPr>
          <w:color w:val="231F20"/>
          <w:spacing w:val="-10"/>
        </w:rPr>
        <w:t> </w:t>
      </w:r>
      <w:r>
        <w:rPr>
          <w:color w:val="231F20"/>
        </w:rPr>
        <w:t>një</w:t>
      </w:r>
      <w:r>
        <w:rPr>
          <w:color w:val="231F20"/>
          <w:spacing w:val="-10"/>
        </w:rPr>
        <w:t> </w:t>
      </w:r>
      <w:r>
        <w:rPr>
          <w:color w:val="231F20"/>
        </w:rPr>
        <w:t>herë dobësinë dhe varfërinë e tij. Pastaj kalon në ruku, e cila nënkupton fjalët “Të gjitha gjymtyrët e mia përkulen para madhështisë Tënde.”, dhe, në fund, ulet në sexhde. Të gjitha këto janë një pushim dhe një frymëmarrje</w:t>
      </w:r>
      <w:r>
        <w:rPr>
          <w:color w:val="231F20"/>
          <w:spacing w:val="1"/>
        </w:rPr>
        <w:t> </w:t>
      </w:r>
      <w:r>
        <w:rPr>
          <w:color w:val="231F20"/>
        </w:rPr>
        <w:t>e</w:t>
      </w:r>
      <w:r>
        <w:rPr>
          <w:color w:val="231F20"/>
          <w:spacing w:val="1"/>
        </w:rPr>
        <w:t> </w:t>
      </w:r>
      <w:r>
        <w:rPr>
          <w:color w:val="231F20"/>
        </w:rPr>
        <w:t>atillë</w:t>
      </w:r>
      <w:r>
        <w:rPr>
          <w:color w:val="231F20"/>
          <w:spacing w:val="2"/>
        </w:rPr>
        <w:t> </w:t>
      </w:r>
      <w:r>
        <w:rPr>
          <w:color w:val="231F20"/>
        </w:rPr>
        <w:t>për</w:t>
      </w:r>
      <w:r>
        <w:rPr>
          <w:color w:val="231F20"/>
          <w:spacing w:val="1"/>
        </w:rPr>
        <w:t> </w:t>
      </w:r>
      <w:r>
        <w:rPr>
          <w:color w:val="231F20"/>
        </w:rPr>
        <w:t>shpirtin,</w:t>
      </w:r>
      <w:r>
        <w:rPr>
          <w:color w:val="231F20"/>
          <w:spacing w:val="1"/>
        </w:rPr>
        <w:t> </w:t>
      </w:r>
      <w:r>
        <w:rPr>
          <w:color w:val="231F20"/>
        </w:rPr>
        <w:t>saqë,</w:t>
      </w:r>
      <w:r>
        <w:rPr>
          <w:color w:val="231F20"/>
          <w:spacing w:val="2"/>
        </w:rPr>
        <w:t> </w:t>
      </w:r>
      <w:r>
        <w:rPr>
          <w:color w:val="231F20"/>
        </w:rPr>
        <w:t>po</w:t>
      </w:r>
      <w:r>
        <w:rPr>
          <w:color w:val="231F20"/>
          <w:spacing w:val="1"/>
        </w:rPr>
        <w:t> </w:t>
      </w:r>
      <w:r>
        <w:rPr>
          <w:color w:val="231F20"/>
        </w:rPr>
        <w:t>të</w:t>
      </w:r>
      <w:r>
        <w:rPr>
          <w:color w:val="231F20"/>
          <w:spacing w:val="2"/>
        </w:rPr>
        <w:t> </w:t>
      </w:r>
      <w:r>
        <w:rPr>
          <w:color w:val="231F20"/>
        </w:rPr>
        <w:t>ishte</w:t>
      </w:r>
      <w:r>
        <w:rPr>
          <w:color w:val="231F20"/>
          <w:spacing w:val="1"/>
        </w:rPr>
        <w:t> </w:t>
      </w:r>
      <w:r>
        <w:rPr>
          <w:color w:val="231F20"/>
        </w:rPr>
        <w:t>njeriu</w:t>
      </w:r>
      <w:r>
        <w:rPr>
          <w:color w:val="231F20"/>
          <w:spacing w:val="1"/>
        </w:rPr>
        <w:t> </w:t>
      </w:r>
      <w:r>
        <w:rPr>
          <w:color w:val="231F20"/>
        </w:rPr>
        <w:t>në</w:t>
      </w:r>
      <w:r>
        <w:rPr>
          <w:color w:val="231F20"/>
          <w:spacing w:val="2"/>
        </w:rPr>
        <w:t> </w:t>
      </w:r>
      <w:r>
        <w:rPr>
          <w:color w:val="231F20"/>
        </w:rPr>
        <w:t>gjendje</w:t>
      </w:r>
      <w:r>
        <w:rPr>
          <w:color w:val="231F20"/>
          <w:spacing w:val="1"/>
        </w:rPr>
        <w:t> </w:t>
      </w:r>
      <w:r>
        <w:rPr>
          <w:color w:val="231F20"/>
          <w:spacing w:val="-5"/>
        </w:rPr>
        <w:t>të</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dëgjonte</w:t>
      </w:r>
      <w:r>
        <w:rPr>
          <w:color w:val="231F20"/>
          <w:spacing w:val="-2"/>
        </w:rPr>
        <w:t> </w:t>
      </w:r>
      <w:r>
        <w:rPr>
          <w:color w:val="231F20"/>
        </w:rPr>
        <w:t>me</w:t>
      </w:r>
      <w:r>
        <w:rPr>
          <w:color w:val="231F20"/>
          <w:spacing w:val="-2"/>
        </w:rPr>
        <w:t> </w:t>
      </w:r>
      <w:r>
        <w:rPr>
          <w:color w:val="231F20"/>
        </w:rPr>
        <w:t>të</w:t>
      </w:r>
      <w:r>
        <w:rPr>
          <w:color w:val="231F20"/>
          <w:spacing w:val="-2"/>
        </w:rPr>
        <w:t> </w:t>
      </w:r>
      <w:r>
        <w:rPr>
          <w:color w:val="231F20"/>
        </w:rPr>
        <w:t>vërtetë</w:t>
      </w:r>
      <w:r>
        <w:rPr>
          <w:color w:val="231F20"/>
          <w:spacing w:val="-2"/>
        </w:rPr>
        <w:t> </w:t>
      </w:r>
      <w:r>
        <w:rPr>
          <w:color w:val="231F20"/>
        </w:rPr>
        <w:t>shpirtin</w:t>
      </w:r>
      <w:r>
        <w:rPr>
          <w:color w:val="231F20"/>
          <w:spacing w:val="-2"/>
        </w:rPr>
        <w:t> </w:t>
      </w:r>
      <w:r>
        <w:rPr>
          <w:color w:val="231F20"/>
        </w:rPr>
        <w:t>dhe</w:t>
      </w:r>
      <w:r>
        <w:rPr>
          <w:color w:val="231F20"/>
          <w:spacing w:val="-2"/>
        </w:rPr>
        <w:t> </w:t>
      </w:r>
      <w:r>
        <w:rPr>
          <w:color w:val="231F20"/>
        </w:rPr>
        <w:t>të</w:t>
      </w:r>
      <w:r>
        <w:rPr>
          <w:color w:val="231F20"/>
          <w:spacing w:val="-2"/>
        </w:rPr>
        <w:t> </w:t>
      </w:r>
      <w:r>
        <w:rPr>
          <w:color w:val="231F20"/>
        </w:rPr>
        <w:t>mbante</w:t>
      </w:r>
      <w:r>
        <w:rPr>
          <w:color w:val="231F20"/>
          <w:spacing w:val="-2"/>
        </w:rPr>
        <w:t> </w:t>
      </w:r>
      <w:r>
        <w:rPr>
          <w:color w:val="231F20"/>
        </w:rPr>
        <w:t>vesh</w:t>
      </w:r>
      <w:r>
        <w:rPr>
          <w:color w:val="231F20"/>
          <w:spacing w:val="-2"/>
        </w:rPr>
        <w:t> </w:t>
      </w:r>
      <w:r>
        <w:rPr>
          <w:color w:val="231F20"/>
        </w:rPr>
        <w:t>rrahjet</w:t>
      </w:r>
      <w:r>
        <w:rPr>
          <w:color w:val="231F20"/>
          <w:spacing w:val="-2"/>
        </w:rPr>
        <w:t> </w:t>
      </w:r>
      <w:r>
        <w:rPr>
          <w:color w:val="231F20"/>
        </w:rPr>
        <w:t>e</w:t>
      </w:r>
      <w:r>
        <w:rPr>
          <w:color w:val="231F20"/>
          <w:spacing w:val="-2"/>
        </w:rPr>
        <w:t> </w:t>
      </w:r>
      <w:r>
        <w:rPr>
          <w:color w:val="231F20"/>
        </w:rPr>
        <w:t>zemrës</w:t>
      </w:r>
      <w:r>
        <w:rPr>
          <w:color w:val="231F20"/>
          <w:spacing w:val="-2"/>
        </w:rPr>
        <w:t> </w:t>
      </w:r>
      <w:r>
        <w:rPr>
          <w:color w:val="231F20"/>
        </w:rPr>
        <w:t>së tij,</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ndiente</w:t>
      </w:r>
      <w:r>
        <w:rPr>
          <w:color w:val="231F20"/>
          <w:spacing w:val="-13"/>
        </w:rPr>
        <w:t> </w:t>
      </w:r>
      <w:r>
        <w:rPr>
          <w:color w:val="231F20"/>
        </w:rPr>
        <w:t>në</w:t>
      </w:r>
      <w:r>
        <w:rPr>
          <w:color w:val="231F20"/>
          <w:spacing w:val="-13"/>
        </w:rPr>
        <w:t> </w:t>
      </w:r>
      <w:r>
        <w:rPr>
          <w:color w:val="231F20"/>
        </w:rPr>
        <w:t>namaz</w:t>
      </w:r>
      <w:r>
        <w:rPr>
          <w:color w:val="231F20"/>
          <w:spacing w:val="-13"/>
        </w:rPr>
        <w:t> </w:t>
      </w:r>
      <w:r>
        <w:rPr>
          <w:color w:val="231F20"/>
        </w:rPr>
        <w:t>çlirimin</w:t>
      </w:r>
      <w:r>
        <w:rPr>
          <w:color w:val="231F20"/>
          <w:spacing w:val="-13"/>
        </w:rPr>
        <w:t> </w:t>
      </w:r>
      <w:r>
        <w:rPr>
          <w:color w:val="231F20"/>
        </w:rPr>
        <w:t>e</w:t>
      </w:r>
      <w:r>
        <w:rPr>
          <w:color w:val="231F20"/>
          <w:spacing w:val="-13"/>
        </w:rPr>
        <w:t> </w:t>
      </w:r>
      <w:r>
        <w:rPr>
          <w:color w:val="231F20"/>
        </w:rPr>
        <w:t>nxënësit</w:t>
      </w:r>
      <w:r>
        <w:rPr>
          <w:color w:val="231F20"/>
          <w:spacing w:val="-13"/>
        </w:rPr>
        <w:t> </w:t>
      </w:r>
      <w:r>
        <w:rPr>
          <w:color w:val="231F20"/>
        </w:rPr>
        <w:t>që</w:t>
      </w:r>
      <w:r>
        <w:rPr>
          <w:color w:val="231F20"/>
          <w:spacing w:val="-13"/>
        </w:rPr>
        <w:t> </w:t>
      </w:r>
      <w:r>
        <w:rPr>
          <w:color w:val="231F20"/>
        </w:rPr>
        <w:t>ka</w:t>
      </w:r>
      <w:r>
        <w:rPr>
          <w:color w:val="231F20"/>
          <w:spacing w:val="-13"/>
        </w:rPr>
        <w:t> </w:t>
      </w:r>
      <w:r>
        <w:rPr>
          <w:color w:val="231F20"/>
        </w:rPr>
        <w:t>dalë</w:t>
      </w:r>
      <w:r>
        <w:rPr>
          <w:color w:val="231F20"/>
          <w:spacing w:val="-13"/>
        </w:rPr>
        <w:t> </w:t>
      </w:r>
      <w:r>
        <w:rPr>
          <w:color w:val="231F20"/>
        </w:rPr>
        <w:t>në</w:t>
      </w:r>
      <w:r>
        <w:rPr>
          <w:color w:val="231F20"/>
          <w:spacing w:val="-13"/>
        </w:rPr>
        <w:t> </w:t>
      </w:r>
      <w:r>
        <w:rPr>
          <w:color w:val="231F20"/>
        </w:rPr>
        <w:t>pushim</w:t>
      </w:r>
      <w:r>
        <w:rPr>
          <w:color w:val="231F20"/>
          <w:spacing w:val="-13"/>
        </w:rPr>
        <w:t> </w:t>
      </w:r>
      <w:r>
        <w:rPr>
          <w:color w:val="231F20"/>
        </w:rPr>
        <w:t>pas një ore të mërzitshme mësimi.</w:t>
      </w:r>
    </w:p>
    <w:p>
      <w:pPr>
        <w:pStyle w:val="BodyText"/>
        <w:spacing w:line="249" w:lineRule="auto" w:before="116"/>
        <w:ind w:right="281" w:firstLine="283"/>
      </w:pPr>
      <w:r>
        <w:rPr>
          <w:color w:val="231F20"/>
        </w:rPr>
        <w:t>Vrapimi</w:t>
      </w:r>
      <w:r>
        <w:rPr>
          <w:color w:val="231F20"/>
          <w:spacing w:val="-4"/>
        </w:rPr>
        <w:t> </w:t>
      </w:r>
      <w:r>
        <w:rPr>
          <w:color w:val="231F20"/>
        </w:rPr>
        <w:t>drejt</w:t>
      </w:r>
      <w:r>
        <w:rPr>
          <w:color w:val="231F20"/>
          <w:spacing w:val="-4"/>
        </w:rPr>
        <w:t> </w:t>
      </w:r>
      <w:r>
        <w:rPr>
          <w:color w:val="231F20"/>
        </w:rPr>
        <w:t>mesxhidit</w:t>
      </w:r>
      <w:r>
        <w:rPr>
          <w:color w:val="231F20"/>
          <w:spacing w:val="-4"/>
        </w:rPr>
        <w:t> </w:t>
      </w:r>
      <w:r>
        <w:rPr>
          <w:color w:val="231F20"/>
        </w:rPr>
        <w:t>në</w:t>
      </w:r>
      <w:r>
        <w:rPr>
          <w:color w:val="231F20"/>
          <w:spacing w:val="-4"/>
        </w:rPr>
        <w:t> </w:t>
      </w:r>
      <w:r>
        <w:rPr>
          <w:color w:val="231F20"/>
        </w:rPr>
        <w:t>kohën</w:t>
      </w:r>
      <w:r>
        <w:rPr>
          <w:color w:val="231F20"/>
          <w:spacing w:val="-4"/>
        </w:rPr>
        <w:t> </w:t>
      </w:r>
      <w:r>
        <w:rPr>
          <w:color w:val="231F20"/>
        </w:rPr>
        <w:t>e</w:t>
      </w:r>
      <w:r>
        <w:rPr>
          <w:color w:val="231F20"/>
          <w:spacing w:val="-4"/>
        </w:rPr>
        <w:t> </w:t>
      </w:r>
      <w:r>
        <w:rPr>
          <w:color w:val="231F20"/>
        </w:rPr>
        <w:t>drekës,</w:t>
      </w:r>
      <w:r>
        <w:rPr>
          <w:color w:val="231F20"/>
          <w:spacing w:val="-4"/>
        </w:rPr>
        <w:t> </w:t>
      </w:r>
      <w:r>
        <w:rPr>
          <w:color w:val="231F20"/>
        </w:rPr>
        <w:t>atëherë</w:t>
      </w:r>
      <w:r>
        <w:rPr>
          <w:color w:val="231F20"/>
          <w:spacing w:val="-4"/>
        </w:rPr>
        <w:t> </w:t>
      </w:r>
      <w:r>
        <w:rPr>
          <w:color w:val="231F20"/>
        </w:rPr>
        <w:t>kur</w:t>
      </w:r>
      <w:r>
        <w:rPr>
          <w:color w:val="231F20"/>
          <w:spacing w:val="-4"/>
        </w:rPr>
        <w:t> </w:t>
      </w:r>
      <w:r>
        <w:rPr>
          <w:color w:val="231F20"/>
        </w:rPr>
        <w:t>nxehtësia</w:t>
      </w:r>
      <w:r>
        <w:rPr>
          <w:color w:val="231F20"/>
          <w:spacing w:val="-4"/>
        </w:rPr>
        <w:t> </w:t>
      </w:r>
      <w:r>
        <w:rPr>
          <w:color w:val="231F20"/>
        </w:rPr>
        <w:t>e madhe e saj, për të cilën Profeti ynë (s.a.s.) ka thënë </w:t>
      </w:r>
      <w:r>
        <w:rPr>
          <w:i/>
          <w:color w:val="231F20"/>
        </w:rPr>
        <w:t>“I nxehti i madh është një fryrje e Xhehenemit.”</w:t>
      </w:r>
      <w:r>
        <w:rPr>
          <w:i/>
          <w:color w:val="231F20"/>
          <w:position w:val="8"/>
          <w:sz w:val="14"/>
        </w:rPr>
        <w:t>253</w:t>
      </w:r>
      <w:r>
        <w:rPr>
          <w:color w:val="231F20"/>
        </w:rPr>
        <w:t>, të godet në kokë, bart freskinë e mbështetjes tek Allahu dhe të strehimit në hijen e Tij në atë ditë kur nuk do të ketë asnjë hije tjetër; vrapimi drejt mesxhidit në kohën e drekës bart freskinë e hyrjes nën flamurin e Profetit tonë Famëlartë e Bujar (s.a.s.).</w:t>
      </w:r>
    </w:p>
    <w:p>
      <w:pPr>
        <w:pStyle w:val="BodyText"/>
        <w:spacing w:line="249" w:lineRule="auto" w:before="121"/>
        <w:ind w:right="282" w:firstLine="283"/>
      </w:pPr>
      <w:r>
        <w:rPr>
          <w:color w:val="231F20"/>
        </w:rPr>
        <w:t>Po, ardhja në këtë kuptim për në namazin e drekës do të thotë të braktisësh përkohësisht anën trupore dhe t’ia vësh veshin britmës së zemrës,</w:t>
      </w:r>
      <w:r>
        <w:rPr>
          <w:color w:val="231F20"/>
          <w:spacing w:val="-4"/>
        </w:rPr>
        <w:t> </w:t>
      </w:r>
      <w:r>
        <w:rPr>
          <w:color w:val="231F20"/>
        </w:rPr>
        <w:t>të</w:t>
      </w:r>
      <w:r>
        <w:rPr>
          <w:color w:val="231F20"/>
          <w:spacing w:val="-4"/>
        </w:rPr>
        <w:t> </w:t>
      </w:r>
      <w:r>
        <w:rPr>
          <w:color w:val="231F20"/>
        </w:rPr>
        <w:t>dëgjosh</w:t>
      </w:r>
      <w:r>
        <w:rPr>
          <w:color w:val="231F20"/>
          <w:spacing w:val="-4"/>
        </w:rPr>
        <w:t> </w:t>
      </w:r>
      <w:r>
        <w:rPr>
          <w:color w:val="231F20"/>
        </w:rPr>
        <w:t>terminologjinë</w:t>
      </w:r>
      <w:r>
        <w:rPr>
          <w:color w:val="231F20"/>
          <w:spacing w:val="-4"/>
        </w:rPr>
        <w:t> </w:t>
      </w:r>
      <w:r>
        <w:rPr>
          <w:color w:val="231F20"/>
        </w:rPr>
        <w:t>e</w:t>
      </w:r>
      <w:r>
        <w:rPr>
          <w:color w:val="231F20"/>
          <w:spacing w:val="-4"/>
        </w:rPr>
        <w:t> </w:t>
      </w:r>
      <w:r>
        <w:rPr>
          <w:color w:val="231F20"/>
        </w:rPr>
        <w:t>shpirtit.</w:t>
      </w:r>
      <w:r>
        <w:rPr>
          <w:color w:val="231F20"/>
          <w:spacing w:val="-4"/>
        </w:rPr>
        <w:t> </w:t>
      </w:r>
      <w:r>
        <w:rPr>
          <w:color w:val="231F20"/>
        </w:rPr>
        <w:t>Dhe</w:t>
      </w:r>
      <w:r>
        <w:rPr>
          <w:color w:val="231F20"/>
          <w:spacing w:val="-4"/>
        </w:rPr>
        <w:t> </w:t>
      </w:r>
      <w:r>
        <w:rPr>
          <w:color w:val="231F20"/>
        </w:rPr>
        <w:t>kjo</w:t>
      </w:r>
      <w:r>
        <w:rPr>
          <w:color w:val="231F20"/>
          <w:spacing w:val="-4"/>
        </w:rPr>
        <w:t> </w:t>
      </w:r>
      <w:r>
        <w:rPr>
          <w:color w:val="231F20"/>
        </w:rPr>
        <w:t>është</w:t>
      </w:r>
      <w:r>
        <w:rPr>
          <w:color w:val="231F20"/>
          <w:spacing w:val="-4"/>
        </w:rPr>
        <w:t> </w:t>
      </w:r>
      <w:r>
        <w:rPr>
          <w:color w:val="231F20"/>
        </w:rPr>
        <w:t>vetë</w:t>
      </w:r>
      <w:r>
        <w:rPr>
          <w:color w:val="231F20"/>
          <w:spacing w:val="-4"/>
        </w:rPr>
        <w:t> </w:t>
      </w:r>
      <w:r>
        <w:rPr>
          <w:color w:val="231F20"/>
        </w:rPr>
        <w:t>paqja, </w:t>
      </w:r>
      <w:r>
        <w:rPr>
          <w:color w:val="231F20"/>
          <w:spacing w:val="-2"/>
        </w:rPr>
        <w:t>lumturia.</w:t>
      </w:r>
    </w:p>
    <w:p>
      <w:pPr>
        <w:pStyle w:val="BodyText"/>
        <w:spacing w:before="248"/>
        <w:ind w:left="0"/>
        <w:jc w:val="left"/>
      </w:pPr>
    </w:p>
    <w:p>
      <w:pPr>
        <w:pStyle w:val="Heading6"/>
        <w:numPr>
          <w:ilvl w:val="0"/>
          <w:numId w:val="25"/>
        </w:numPr>
        <w:tabs>
          <w:tab w:pos="651" w:val="left" w:leader="none"/>
        </w:tabs>
        <w:spacing w:line="240" w:lineRule="auto" w:before="0" w:after="0"/>
        <w:ind w:left="651" w:right="0" w:hanging="226"/>
        <w:jc w:val="both"/>
      </w:pPr>
      <w:bookmarkStart w:name="_TOC_250044" w:id="97"/>
      <w:r>
        <w:rPr>
          <w:color w:val="231F20"/>
        </w:rPr>
        <w:t>Kuptimi</w:t>
      </w:r>
      <w:r>
        <w:rPr>
          <w:color w:val="231F20"/>
          <w:spacing w:val="-12"/>
        </w:rPr>
        <w:t> </w:t>
      </w:r>
      <w:r>
        <w:rPr>
          <w:color w:val="231F20"/>
        </w:rPr>
        <w:t>i</w:t>
      </w:r>
      <w:r>
        <w:rPr>
          <w:color w:val="231F20"/>
          <w:spacing w:val="-11"/>
        </w:rPr>
        <w:t> </w:t>
      </w:r>
      <w:r>
        <w:rPr>
          <w:color w:val="231F20"/>
        </w:rPr>
        <w:t>kohës</w:t>
      </w:r>
      <w:r>
        <w:rPr>
          <w:color w:val="231F20"/>
          <w:spacing w:val="-12"/>
        </w:rPr>
        <w:t> </w:t>
      </w:r>
      <w:r>
        <w:rPr>
          <w:color w:val="231F20"/>
        </w:rPr>
        <w:t>së</w:t>
      </w:r>
      <w:r>
        <w:rPr>
          <w:color w:val="231F20"/>
          <w:spacing w:val="-11"/>
        </w:rPr>
        <w:t> </w:t>
      </w:r>
      <w:r>
        <w:rPr>
          <w:color w:val="231F20"/>
        </w:rPr>
        <w:t>namazit</w:t>
      </w:r>
      <w:r>
        <w:rPr>
          <w:color w:val="231F20"/>
          <w:spacing w:val="-11"/>
        </w:rPr>
        <w:t> </w:t>
      </w:r>
      <w:r>
        <w:rPr>
          <w:color w:val="231F20"/>
        </w:rPr>
        <w:t>të</w:t>
      </w:r>
      <w:r>
        <w:rPr>
          <w:color w:val="231F20"/>
          <w:spacing w:val="-12"/>
        </w:rPr>
        <w:t> </w:t>
      </w:r>
      <w:bookmarkEnd w:id="97"/>
      <w:r>
        <w:rPr>
          <w:color w:val="231F20"/>
          <w:spacing w:val="-2"/>
        </w:rPr>
        <w:t>ikindisë</w:t>
      </w:r>
    </w:p>
    <w:p>
      <w:pPr>
        <w:pStyle w:val="BodyText"/>
        <w:spacing w:line="249" w:lineRule="auto" w:before="121"/>
        <w:ind w:right="281" w:firstLine="283"/>
      </w:pPr>
      <w:r>
        <w:rPr>
          <w:color w:val="231F20"/>
        </w:rPr>
        <w:t>Koha e ikindisë është koha kur dielli fillon të tregojë një anim</w:t>
      </w:r>
      <w:r>
        <w:rPr>
          <w:color w:val="231F20"/>
          <w:spacing w:val="40"/>
        </w:rPr>
        <w:t> </w:t>
      </w:r>
      <w:r>
        <w:rPr>
          <w:color w:val="231F20"/>
        </w:rPr>
        <w:t>drejt</w:t>
      </w:r>
      <w:r>
        <w:rPr>
          <w:color w:val="231F20"/>
          <w:spacing w:val="31"/>
        </w:rPr>
        <w:t> </w:t>
      </w:r>
      <w:r>
        <w:rPr>
          <w:color w:val="231F20"/>
        </w:rPr>
        <w:t>perëndimit.</w:t>
      </w:r>
      <w:r>
        <w:rPr>
          <w:color w:val="231F20"/>
          <w:spacing w:val="31"/>
        </w:rPr>
        <w:t> </w:t>
      </w:r>
      <w:r>
        <w:rPr>
          <w:color w:val="231F20"/>
        </w:rPr>
        <w:t>Për</w:t>
      </w:r>
      <w:r>
        <w:rPr>
          <w:color w:val="231F20"/>
          <w:spacing w:val="31"/>
        </w:rPr>
        <w:t> </w:t>
      </w:r>
      <w:r>
        <w:rPr>
          <w:color w:val="231F20"/>
        </w:rPr>
        <w:t>rrjedhojë,</w:t>
      </w:r>
      <w:r>
        <w:rPr>
          <w:color w:val="231F20"/>
          <w:spacing w:val="31"/>
        </w:rPr>
        <w:t> </w:t>
      </w:r>
      <w:r>
        <w:rPr>
          <w:color w:val="231F20"/>
        </w:rPr>
        <w:t>kjo</w:t>
      </w:r>
      <w:r>
        <w:rPr>
          <w:color w:val="231F20"/>
          <w:spacing w:val="31"/>
        </w:rPr>
        <w:t> </w:t>
      </w:r>
      <w:r>
        <w:rPr>
          <w:color w:val="231F20"/>
        </w:rPr>
        <w:t>kohë</w:t>
      </w:r>
      <w:r>
        <w:rPr>
          <w:color w:val="231F20"/>
          <w:spacing w:val="31"/>
        </w:rPr>
        <w:t> </w:t>
      </w:r>
      <w:r>
        <w:rPr>
          <w:color w:val="231F20"/>
        </w:rPr>
        <w:t>na</w:t>
      </w:r>
      <w:r>
        <w:rPr>
          <w:color w:val="231F20"/>
          <w:spacing w:val="31"/>
        </w:rPr>
        <w:t> </w:t>
      </w:r>
      <w:r>
        <w:rPr>
          <w:color w:val="231F20"/>
        </w:rPr>
        <w:t>kujton</w:t>
      </w:r>
      <w:r>
        <w:rPr>
          <w:color w:val="231F20"/>
          <w:spacing w:val="31"/>
        </w:rPr>
        <w:t> </w:t>
      </w:r>
      <w:r>
        <w:rPr>
          <w:color w:val="231F20"/>
        </w:rPr>
        <w:t>çastin</w:t>
      </w:r>
      <w:r>
        <w:rPr>
          <w:color w:val="231F20"/>
          <w:spacing w:val="31"/>
        </w:rPr>
        <w:t> </w:t>
      </w:r>
      <w:r>
        <w:rPr>
          <w:color w:val="231F20"/>
        </w:rPr>
        <w:t>e</w:t>
      </w:r>
      <w:r>
        <w:rPr>
          <w:color w:val="231F20"/>
          <w:spacing w:val="31"/>
        </w:rPr>
        <w:t> </w:t>
      </w:r>
      <w:r>
        <w:rPr>
          <w:color w:val="231F20"/>
        </w:rPr>
        <w:t>plakjes së njerëzimit dhe, bashkë me lindjen e profetit të fundit, Krenarisë së </w:t>
      </w:r>
      <w:r>
        <w:rPr>
          <w:color w:val="231F20"/>
          <w:spacing w:val="-2"/>
        </w:rPr>
        <w:t>Gjithësisë</w:t>
      </w:r>
      <w:r>
        <w:rPr>
          <w:color w:val="231F20"/>
          <w:spacing w:val="-7"/>
        </w:rPr>
        <w:t> </w:t>
      </w:r>
      <w:r>
        <w:rPr>
          <w:color w:val="231F20"/>
          <w:spacing w:val="-2"/>
        </w:rPr>
        <w:t>(s.a.s.),</w:t>
      </w:r>
      <w:r>
        <w:rPr>
          <w:color w:val="231F20"/>
          <w:spacing w:val="-7"/>
        </w:rPr>
        <w:t> </w:t>
      </w:r>
      <w:r>
        <w:rPr>
          <w:color w:val="231F20"/>
          <w:spacing w:val="-2"/>
        </w:rPr>
        <w:t>perëndimin</w:t>
      </w:r>
      <w:r>
        <w:rPr>
          <w:color w:val="231F20"/>
          <w:spacing w:val="-7"/>
        </w:rPr>
        <w:t> </w:t>
      </w:r>
      <w:r>
        <w:rPr>
          <w:color w:val="231F20"/>
          <w:spacing w:val="-2"/>
        </w:rPr>
        <w:t>e</w:t>
      </w:r>
      <w:r>
        <w:rPr>
          <w:color w:val="231F20"/>
          <w:spacing w:val="-7"/>
        </w:rPr>
        <w:t> </w:t>
      </w:r>
      <w:r>
        <w:rPr>
          <w:color w:val="231F20"/>
          <w:spacing w:val="-2"/>
        </w:rPr>
        <w:t>tij.</w:t>
      </w:r>
      <w:r>
        <w:rPr>
          <w:color w:val="231F20"/>
          <w:spacing w:val="-7"/>
        </w:rPr>
        <w:t> </w:t>
      </w:r>
      <w:r>
        <w:rPr>
          <w:color w:val="231F20"/>
          <w:spacing w:val="-2"/>
        </w:rPr>
        <w:t>Kur</w:t>
      </w:r>
      <w:r>
        <w:rPr>
          <w:color w:val="231F20"/>
          <w:spacing w:val="-7"/>
        </w:rPr>
        <w:t> </w:t>
      </w:r>
      <w:r>
        <w:rPr>
          <w:color w:val="231F20"/>
          <w:spacing w:val="-2"/>
        </w:rPr>
        <w:t>po</w:t>
      </w:r>
      <w:r>
        <w:rPr>
          <w:color w:val="231F20"/>
          <w:spacing w:val="-7"/>
        </w:rPr>
        <w:t> </w:t>
      </w:r>
      <w:r>
        <w:rPr>
          <w:color w:val="231F20"/>
          <w:spacing w:val="-2"/>
        </w:rPr>
        <w:t>kryejmë</w:t>
      </w:r>
      <w:r>
        <w:rPr>
          <w:color w:val="231F20"/>
          <w:spacing w:val="-7"/>
        </w:rPr>
        <w:t> </w:t>
      </w:r>
      <w:r>
        <w:rPr>
          <w:color w:val="231F20"/>
          <w:spacing w:val="-2"/>
        </w:rPr>
        <w:t>namazin</w:t>
      </w:r>
      <w:r>
        <w:rPr>
          <w:color w:val="231F20"/>
          <w:spacing w:val="-7"/>
        </w:rPr>
        <w:t> </w:t>
      </w:r>
      <w:r>
        <w:rPr>
          <w:color w:val="231F20"/>
          <w:spacing w:val="-2"/>
        </w:rPr>
        <w:t>e</w:t>
      </w:r>
      <w:r>
        <w:rPr>
          <w:color w:val="231F20"/>
          <w:spacing w:val="-7"/>
        </w:rPr>
        <w:t> </w:t>
      </w:r>
      <w:r>
        <w:rPr>
          <w:color w:val="231F20"/>
          <w:spacing w:val="-2"/>
        </w:rPr>
        <w:t>ikindisë, </w:t>
      </w:r>
      <w:r>
        <w:rPr>
          <w:color w:val="231F20"/>
        </w:rPr>
        <w:t>ne kuptojmë se çdo gjë është gati në të perënduar dhe se, brenda disa orësh,</w:t>
      </w:r>
      <w:r>
        <w:rPr>
          <w:color w:val="231F20"/>
          <w:spacing w:val="-15"/>
        </w:rPr>
        <w:t> </w:t>
      </w:r>
      <w:r>
        <w:rPr>
          <w:color w:val="231F20"/>
        </w:rPr>
        <w:t>gjithçka</w:t>
      </w:r>
      <w:r>
        <w:rPr>
          <w:color w:val="231F20"/>
          <w:spacing w:val="-15"/>
        </w:rPr>
        <w:t> </w:t>
      </w:r>
      <w:r>
        <w:rPr>
          <w:color w:val="231F20"/>
        </w:rPr>
        <w:t>gjendet</w:t>
      </w:r>
      <w:r>
        <w:rPr>
          <w:color w:val="231F20"/>
          <w:spacing w:val="-15"/>
        </w:rPr>
        <w:t> </w:t>
      </w:r>
      <w:r>
        <w:rPr>
          <w:color w:val="231F20"/>
        </w:rPr>
        <w:t>mbi</w:t>
      </w:r>
      <w:r>
        <w:rPr>
          <w:color w:val="231F20"/>
          <w:spacing w:val="-15"/>
        </w:rPr>
        <w:t> </w:t>
      </w:r>
      <w:r>
        <w:rPr>
          <w:color w:val="231F20"/>
        </w:rPr>
        <w:t>sipërfaqen</w:t>
      </w:r>
      <w:r>
        <w:rPr>
          <w:color w:val="231F20"/>
          <w:spacing w:val="-15"/>
        </w:rPr>
        <w:t> </w:t>
      </w:r>
      <w:r>
        <w:rPr>
          <w:color w:val="231F20"/>
        </w:rPr>
        <w:t>e</w:t>
      </w:r>
      <w:r>
        <w:rPr>
          <w:color w:val="231F20"/>
          <w:spacing w:val="-15"/>
        </w:rPr>
        <w:t> </w:t>
      </w:r>
      <w:r>
        <w:rPr>
          <w:color w:val="231F20"/>
        </w:rPr>
        <w:t>tokës</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zhduket.</w:t>
      </w:r>
      <w:r>
        <w:rPr>
          <w:color w:val="231F20"/>
          <w:spacing w:val="-15"/>
        </w:rPr>
        <w:t> </w:t>
      </w:r>
      <w:r>
        <w:rPr>
          <w:color w:val="231F20"/>
        </w:rPr>
        <w:t>Kuptojmë gjithashtu</w:t>
      </w:r>
      <w:r>
        <w:rPr>
          <w:color w:val="231F20"/>
          <w:spacing w:val="40"/>
        </w:rPr>
        <w:t> </w:t>
      </w:r>
      <w:r>
        <w:rPr>
          <w:color w:val="231F20"/>
        </w:rPr>
        <w:t>se</w:t>
      </w:r>
      <w:r>
        <w:rPr>
          <w:color w:val="231F20"/>
          <w:spacing w:val="40"/>
        </w:rPr>
        <w:t> </w:t>
      </w:r>
      <w:r>
        <w:rPr>
          <w:color w:val="231F20"/>
        </w:rPr>
        <w:t>edhe</w:t>
      </w:r>
      <w:r>
        <w:rPr>
          <w:color w:val="231F20"/>
          <w:spacing w:val="40"/>
        </w:rPr>
        <w:t> </w:t>
      </w:r>
      <w:r>
        <w:rPr>
          <w:color w:val="231F20"/>
        </w:rPr>
        <w:t>ne,</w:t>
      </w:r>
      <w:r>
        <w:rPr>
          <w:color w:val="231F20"/>
          <w:spacing w:val="40"/>
        </w:rPr>
        <w:t> </w:t>
      </w:r>
      <w:r>
        <w:rPr>
          <w:color w:val="231F20"/>
        </w:rPr>
        <w:t>me</w:t>
      </w:r>
      <w:r>
        <w:rPr>
          <w:color w:val="231F20"/>
          <w:spacing w:val="40"/>
        </w:rPr>
        <w:t> </w:t>
      </w:r>
      <w:r>
        <w:rPr>
          <w:color w:val="231F20"/>
        </w:rPr>
        <w:t>dhimbjet</w:t>
      </w:r>
      <w:r>
        <w:rPr>
          <w:color w:val="231F20"/>
          <w:spacing w:val="40"/>
        </w:rPr>
        <w:t> </w:t>
      </w:r>
      <w:r>
        <w:rPr>
          <w:color w:val="231F20"/>
        </w:rPr>
        <w:t>e</w:t>
      </w:r>
      <w:r>
        <w:rPr>
          <w:color w:val="231F20"/>
          <w:spacing w:val="40"/>
        </w:rPr>
        <w:t> </w:t>
      </w:r>
      <w:r>
        <w:rPr>
          <w:color w:val="231F20"/>
        </w:rPr>
        <w:t>belit,</w:t>
      </w:r>
      <w:r>
        <w:rPr>
          <w:color w:val="231F20"/>
          <w:spacing w:val="40"/>
        </w:rPr>
        <w:t> </w:t>
      </w:r>
      <w:r>
        <w:rPr>
          <w:color w:val="231F20"/>
        </w:rPr>
        <w:t>sëmbimet</w:t>
      </w:r>
      <w:r>
        <w:rPr>
          <w:color w:val="231F20"/>
          <w:spacing w:val="40"/>
        </w:rPr>
        <w:t> </w:t>
      </w:r>
      <w:r>
        <w:rPr>
          <w:color w:val="231F20"/>
        </w:rPr>
        <w:t>te</w:t>
      </w:r>
      <w:r>
        <w:rPr>
          <w:color w:val="231F20"/>
          <w:spacing w:val="40"/>
        </w:rPr>
        <w:t> </w:t>
      </w:r>
      <w:r>
        <w:rPr>
          <w:color w:val="231F20"/>
        </w:rPr>
        <w:t>këmbët dhe thinjat në kokë, jemi të përkohshëm këtu dhe se po i afrohemi dalëngadalë</w:t>
      </w:r>
      <w:r>
        <w:rPr>
          <w:color w:val="231F20"/>
          <w:spacing w:val="-9"/>
        </w:rPr>
        <w:t> </w:t>
      </w:r>
      <w:r>
        <w:rPr>
          <w:color w:val="231F20"/>
        </w:rPr>
        <w:t>fundit.</w:t>
      </w:r>
      <w:r>
        <w:rPr>
          <w:color w:val="231F20"/>
          <w:spacing w:val="-9"/>
        </w:rPr>
        <w:t> </w:t>
      </w:r>
      <w:r>
        <w:rPr>
          <w:color w:val="231F20"/>
        </w:rPr>
        <w:t>Pikërisht</w:t>
      </w:r>
      <w:r>
        <w:rPr>
          <w:color w:val="231F20"/>
          <w:spacing w:val="40"/>
        </w:rPr>
        <w:t> </w:t>
      </w:r>
      <w:r>
        <w:rPr>
          <w:color w:val="231F20"/>
        </w:rPr>
        <w:t>në</w:t>
      </w:r>
      <w:r>
        <w:rPr>
          <w:color w:val="231F20"/>
          <w:spacing w:val="-9"/>
        </w:rPr>
        <w:t> </w:t>
      </w:r>
      <w:r>
        <w:rPr>
          <w:color w:val="231F20"/>
        </w:rPr>
        <w:t>këtë</w:t>
      </w:r>
      <w:r>
        <w:rPr>
          <w:color w:val="231F20"/>
          <w:spacing w:val="-9"/>
        </w:rPr>
        <w:t> </w:t>
      </w:r>
      <w:r>
        <w:rPr>
          <w:color w:val="231F20"/>
        </w:rPr>
        <w:t>kohë,</w:t>
      </w:r>
      <w:r>
        <w:rPr>
          <w:color w:val="231F20"/>
          <w:spacing w:val="-9"/>
        </w:rPr>
        <w:t> </w:t>
      </w:r>
      <w:r>
        <w:rPr>
          <w:color w:val="231F20"/>
        </w:rPr>
        <w:t>kur</w:t>
      </w:r>
      <w:r>
        <w:rPr>
          <w:color w:val="231F20"/>
          <w:spacing w:val="-9"/>
        </w:rPr>
        <w:t> </w:t>
      </w:r>
      <w:r>
        <w:rPr>
          <w:color w:val="231F20"/>
        </w:rPr>
        <w:t>jemi</w:t>
      </w:r>
      <w:r>
        <w:rPr>
          <w:color w:val="231F20"/>
          <w:spacing w:val="-9"/>
        </w:rPr>
        <w:t> </w:t>
      </w:r>
      <w:r>
        <w:rPr>
          <w:color w:val="231F20"/>
        </w:rPr>
        <w:t>thuajse</w:t>
      </w:r>
      <w:r>
        <w:rPr>
          <w:color w:val="231F20"/>
          <w:spacing w:val="-9"/>
        </w:rPr>
        <w:t> </w:t>
      </w:r>
      <w:r>
        <w:rPr>
          <w:color w:val="231F20"/>
        </w:rPr>
        <w:t>duke</w:t>
      </w:r>
      <w:r>
        <w:rPr>
          <w:color w:val="231F20"/>
          <w:spacing w:val="-9"/>
        </w:rPr>
        <w:t> </w:t>
      </w:r>
      <w:r>
        <w:rPr>
          <w:color w:val="231F20"/>
        </w:rPr>
        <w:t>rënë në</w:t>
      </w:r>
      <w:r>
        <w:rPr>
          <w:color w:val="231F20"/>
          <w:spacing w:val="-2"/>
        </w:rPr>
        <w:t> </w:t>
      </w:r>
      <w:r>
        <w:rPr>
          <w:color w:val="231F20"/>
        </w:rPr>
        <w:t>dëshpërim</w:t>
      </w:r>
      <w:r>
        <w:rPr>
          <w:color w:val="231F20"/>
          <w:spacing w:val="-2"/>
        </w:rPr>
        <w:t> </w:t>
      </w:r>
      <w:r>
        <w:rPr>
          <w:color w:val="231F20"/>
        </w:rPr>
        <w:t>e</w:t>
      </w:r>
      <w:r>
        <w:rPr>
          <w:color w:val="231F20"/>
          <w:spacing w:val="-2"/>
        </w:rPr>
        <w:t> </w:t>
      </w:r>
      <w:r>
        <w:rPr>
          <w:color w:val="231F20"/>
        </w:rPr>
        <w:t>në</w:t>
      </w:r>
      <w:r>
        <w:rPr>
          <w:color w:val="231F20"/>
          <w:spacing w:val="-2"/>
        </w:rPr>
        <w:t> </w:t>
      </w:r>
      <w:r>
        <w:rPr>
          <w:color w:val="231F20"/>
        </w:rPr>
        <w:t>një</w:t>
      </w:r>
      <w:r>
        <w:rPr>
          <w:color w:val="231F20"/>
          <w:spacing w:val="-2"/>
        </w:rPr>
        <w:t> </w:t>
      </w:r>
      <w:r>
        <w:rPr>
          <w:color w:val="231F20"/>
        </w:rPr>
        <w:t>gjendje</w:t>
      </w:r>
      <w:r>
        <w:rPr>
          <w:color w:val="231F20"/>
          <w:spacing w:val="-2"/>
        </w:rPr>
        <w:t> </w:t>
      </w:r>
      <w:r>
        <w:rPr>
          <w:color w:val="231F20"/>
        </w:rPr>
        <w:t>të</w:t>
      </w:r>
      <w:r>
        <w:rPr>
          <w:color w:val="231F20"/>
          <w:spacing w:val="-2"/>
        </w:rPr>
        <w:t> </w:t>
      </w:r>
      <w:r>
        <w:rPr>
          <w:color w:val="231F20"/>
        </w:rPr>
        <w:t>pashpresë,</w:t>
      </w:r>
      <w:r>
        <w:rPr>
          <w:color w:val="231F20"/>
          <w:spacing w:val="-2"/>
        </w:rPr>
        <w:t> </w:t>
      </w:r>
      <w:r>
        <w:rPr>
          <w:color w:val="231F20"/>
        </w:rPr>
        <w:t>dëgjojmë</w:t>
      </w:r>
      <w:r>
        <w:rPr>
          <w:color w:val="231F20"/>
          <w:spacing w:val="-2"/>
        </w:rPr>
        <w:t> </w:t>
      </w:r>
      <w:r>
        <w:rPr>
          <w:color w:val="231F20"/>
        </w:rPr>
        <w:t>thirrjen</w:t>
      </w:r>
      <w:r>
        <w:rPr>
          <w:color w:val="231F20"/>
          <w:spacing w:val="-2"/>
        </w:rPr>
        <w:t> </w:t>
      </w:r>
      <w:r>
        <w:rPr>
          <w:color w:val="231F20"/>
        </w:rPr>
        <w:t>e</w:t>
      </w:r>
      <w:r>
        <w:rPr>
          <w:color w:val="231F20"/>
          <w:spacing w:val="-2"/>
        </w:rPr>
        <w:t> </w:t>
      </w:r>
      <w:r>
        <w:rPr>
          <w:color w:val="231F20"/>
        </w:rPr>
        <w:t>ezanit dhe, duke u gëzuar për faktin se e gjetëm më në fund mënyrën për ta shndërruar në të përhershme këtë jetë të përkohshme, vrapojmë drejt faljes së namazit gjithë haré.</w:t>
      </w:r>
    </w:p>
    <w:p>
      <w:pPr>
        <w:pStyle w:val="BodyText"/>
        <w:spacing w:before="126"/>
        <w:ind w:left="425"/>
      </w:pPr>
      <w:r>
        <w:rPr>
          <w:color w:val="231F20"/>
          <w:spacing w:val="-2"/>
        </w:rPr>
        <w:t>Kjo</w:t>
      </w:r>
      <w:r>
        <w:rPr>
          <w:color w:val="231F20"/>
          <w:spacing w:val="-8"/>
        </w:rPr>
        <w:t> </w:t>
      </w:r>
      <w:r>
        <w:rPr>
          <w:color w:val="231F20"/>
          <w:spacing w:val="-2"/>
        </w:rPr>
        <w:t>kohë</w:t>
      </w:r>
      <w:r>
        <w:rPr>
          <w:color w:val="231F20"/>
          <w:spacing w:val="-8"/>
        </w:rPr>
        <w:t> </w:t>
      </w:r>
      <w:r>
        <w:rPr>
          <w:color w:val="231F20"/>
          <w:spacing w:val="-2"/>
        </w:rPr>
        <w:t>na</w:t>
      </w:r>
      <w:r>
        <w:rPr>
          <w:color w:val="231F20"/>
          <w:spacing w:val="-7"/>
        </w:rPr>
        <w:t> </w:t>
      </w:r>
      <w:r>
        <w:rPr>
          <w:color w:val="231F20"/>
          <w:spacing w:val="-2"/>
        </w:rPr>
        <w:t>tregon</w:t>
      </w:r>
      <w:r>
        <w:rPr>
          <w:color w:val="231F20"/>
          <w:spacing w:val="-8"/>
        </w:rPr>
        <w:t> </w:t>
      </w:r>
      <w:r>
        <w:rPr>
          <w:color w:val="231F20"/>
          <w:spacing w:val="-2"/>
        </w:rPr>
        <w:t>gjithashtu</w:t>
      </w:r>
      <w:r>
        <w:rPr>
          <w:color w:val="231F20"/>
          <w:spacing w:val="-8"/>
        </w:rPr>
        <w:t> </w:t>
      </w:r>
      <w:r>
        <w:rPr>
          <w:color w:val="231F20"/>
          <w:spacing w:val="-2"/>
        </w:rPr>
        <w:t>edhe</w:t>
      </w:r>
      <w:r>
        <w:rPr>
          <w:color w:val="231F20"/>
          <w:spacing w:val="-7"/>
        </w:rPr>
        <w:t> </w:t>
      </w:r>
      <w:r>
        <w:rPr>
          <w:color w:val="231F20"/>
          <w:spacing w:val="-2"/>
        </w:rPr>
        <w:t>për</w:t>
      </w:r>
      <w:r>
        <w:rPr>
          <w:color w:val="231F20"/>
          <w:spacing w:val="-8"/>
        </w:rPr>
        <w:t> </w:t>
      </w:r>
      <w:r>
        <w:rPr>
          <w:color w:val="231F20"/>
          <w:spacing w:val="-2"/>
        </w:rPr>
        <w:t>shekullin</w:t>
      </w:r>
      <w:r>
        <w:rPr>
          <w:color w:val="231F20"/>
          <w:spacing w:val="-8"/>
        </w:rPr>
        <w:t> </w:t>
      </w:r>
      <w:r>
        <w:rPr>
          <w:color w:val="231F20"/>
          <w:spacing w:val="-2"/>
        </w:rPr>
        <w:t>e</w:t>
      </w:r>
      <w:r>
        <w:rPr>
          <w:color w:val="231F20"/>
          <w:spacing w:val="-7"/>
        </w:rPr>
        <w:t> </w:t>
      </w:r>
      <w:r>
        <w:rPr>
          <w:color w:val="231F20"/>
          <w:spacing w:val="-2"/>
        </w:rPr>
        <w:t>Pejgamberit</w:t>
      </w:r>
      <w:r>
        <w:rPr>
          <w:color w:val="231F20"/>
          <w:spacing w:val="-8"/>
        </w:rPr>
        <w:t> </w:t>
      </w:r>
      <w:r>
        <w:rPr>
          <w:color w:val="231F20"/>
          <w:spacing w:val="-4"/>
        </w:rPr>
        <w:t>tonë</w:t>
      </w:r>
    </w:p>
    <w:p>
      <w:pPr>
        <w:pStyle w:val="BodyText"/>
        <w:spacing w:before="2"/>
        <w:ind w:left="0"/>
        <w:jc w:val="left"/>
        <w:rPr>
          <w:sz w:val="20"/>
        </w:rPr>
      </w:pPr>
      <w:r>
        <w:rPr>
          <w:sz w:val="20"/>
        </w:rPr>
        <mc:AlternateContent>
          <mc:Choice Requires="wps">
            <w:drawing>
              <wp:anchor distT="0" distB="0" distL="0" distR="0" allowOverlap="1" layoutInCell="1" locked="0" behindDoc="1" simplePos="0" relativeHeight="487693824">
                <wp:simplePos x="0" y="0"/>
                <wp:positionH relativeFrom="page">
                  <wp:posOffset>540000</wp:posOffset>
                </wp:positionH>
                <wp:positionV relativeFrom="paragraph">
                  <wp:posOffset>162651</wp:posOffset>
                </wp:positionV>
                <wp:extent cx="1080135"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2.80722pt;width:85.05pt;height:.1pt;mso-position-horizontal-relative:page;mso-position-vertical-relative:paragraph;z-index:-15622656;mso-wrap-distance-left:0;mso-wrap-distance-right:0" id="docshape263" coordorigin="850,256" coordsize="1701,0" path="m850,256l2551,256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253</w:t>
      </w:r>
      <w:r>
        <w:rPr>
          <w:color w:val="231F20"/>
          <w:spacing w:val="9"/>
          <w:position w:val="8"/>
          <w:sz w:val="14"/>
        </w:rPr>
        <w:t> </w:t>
      </w:r>
      <w:r>
        <w:rPr>
          <w:color w:val="231F20"/>
          <w:spacing w:val="-2"/>
          <w:sz w:val="20"/>
        </w:rPr>
        <w:t>Buhárí,</w:t>
      </w:r>
      <w:r>
        <w:rPr>
          <w:color w:val="231F20"/>
          <w:spacing w:val="-5"/>
          <w:sz w:val="20"/>
        </w:rPr>
        <w:t> </w:t>
      </w:r>
      <w:r>
        <w:rPr>
          <w:color w:val="231F20"/>
          <w:spacing w:val="-2"/>
          <w:sz w:val="20"/>
        </w:rPr>
        <w:t>meuákít</w:t>
      </w:r>
      <w:r>
        <w:rPr>
          <w:color w:val="231F20"/>
          <w:spacing w:val="-5"/>
          <w:sz w:val="20"/>
        </w:rPr>
        <w:t> </w:t>
      </w:r>
      <w:r>
        <w:rPr>
          <w:color w:val="231F20"/>
          <w:spacing w:val="-2"/>
          <w:sz w:val="20"/>
        </w:rPr>
        <w:t>9-10,</w:t>
      </w:r>
      <w:r>
        <w:rPr>
          <w:color w:val="231F20"/>
          <w:spacing w:val="-5"/>
          <w:sz w:val="20"/>
        </w:rPr>
        <w:t> </w:t>
      </w:r>
      <w:r>
        <w:rPr>
          <w:color w:val="231F20"/>
          <w:spacing w:val="-2"/>
          <w:sz w:val="20"/>
        </w:rPr>
        <w:t>bed’ul</w:t>
      </w:r>
      <w:r>
        <w:rPr>
          <w:color w:val="231F20"/>
          <w:spacing w:val="-5"/>
          <w:sz w:val="20"/>
        </w:rPr>
        <w:t> </w:t>
      </w:r>
      <w:r>
        <w:rPr>
          <w:color w:val="231F20"/>
          <w:spacing w:val="-2"/>
          <w:sz w:val="20"/>
        </w:rPr>
        <w:t>halk</w:t>
      </w:r>
      <w:r>
        <w:rPr>
          <w:color w:val="231F20"/>
          <w:spacing w:val="-5"/>
          <w:sz w:val="20"/>
        </w:rPr>
        <w:t> </w:t>
      </w:r>
      <w:r>
        <w:rPr>
          <w:color w:val="231F20"/>
          <w:spacing w:val="-2"/>
          <w:sz w:val="20"/>
        </w:rPr>
        <w:t>10;</w:t>
      </w:r>
      <w:r>
        <w:rPr>
          <w:color w:val="231F20"/>
          <w:spacing w:val="-5"/>
          <w:sz w:val="20"/>
        </w:rPr>
        <w:t> </w:t>
      </w:r>
      <w:r>
        <w:rPr>
          <w:color w:val="231F20"/>
          <w:spacing w:val="-2"/>
          <w:sz w:val="20"/>
        </w:rPr>
        <w:t>Muslim,</w:t>
      </w:r>
      <w:r>
        <w:rPr>
          <w:color w:val="231F20"/>
          <w:spacing w:val="-5"/>
          <w:sz w:val="20"/>
        </w:rPr>
        <w:t> </w:t>
      </w:r>
      <w:r>
        <w:rPr>
          <w:color w:val="231F20"/>
          <w:spacing w:val="-2"/>
          <w:sz w:val="20"/>
        </w:rPr>
        <w:t>mesáxhid</w:t>
      </w:r>
      <w:r>
        <w:rPr>
          <w:color w:val="231F20"/>
          <w:spacing w:val="-5"/>
          <w:sz w:val="20"/>
        </w:rPr>
        <w:t> </w:t>
      </w:r>
      <w:r>
        <w:rPr>
          <w:color w:val="231F20"/>
          <w:spacing w:val="-2"/>
          <w:sz w:val="20"/>
        </w:rPr>
        <w:t>180-184,</w:t>
      </w:r>
      <w:r>
        <w:rPr>
          <w:color w:val="231F20"/>
          <w:spacing w:val="-5"/>
          <w:sz w:val="20"/>
        </w:rPr>
        <w:t> </w:t>
      </w:r>
      <w:r>
        <w:rPr>
          <w:color w:val="231F20"/>
          <w:spacing w:val="-4"/>
          <w:sz w:val="20"/>
        </w:rPr>
        <w:t>186.</w:t>
      </w:r>
    </w:p>
    <w:p>
      <w:pPr>
        <w:spacing w:after="0"/>
        <w:jc w:val="both"/>
        <w:rPr>
          <w:sz w:val="20"/>
        </w:rPr>
        <w:sectPr>
          <w:pgSz w:w="8400" w:h="11910"/>
          <w:pgMar w:header="810" w:footer="0" w:top="1080" w:bottom="280" w:left="708" w:right="566"/>
        </w:sectPr>
      </w:pPr>
    </w:p>
    <w:p>
      <w:pPr>
        <w:spacing w:line="259" w:lineRule="auto" w:before="107"/>
        <w:ind w:left="142" w:right="281" w:firstLine="0"/>
        <w:jc w:val="both"/>
        <w:rPr>
          <w:i/>
          <w:position w:val="8"/>
          <w:sz w:val="14"/>
        </w:rPr>
      </w:pPr>
      <w:r>
        <w:rPr>
          <w:color w:val="231F20"/>
          <w:sz w:val="24"/>
        </w:rPr>
        <w:t>të dashur. I Dërguari i Allahut</w:t>
      </w:r>
      <w:r>
        <w:rPr>
          <w:color w:val="231F20"/>
          <w:spacing w:val="40"/>
          <w:sz w:val="24"/>
        </w:rPr>
        <w:t> </w:t>
      </w:r>
      <w:r>
        <w:rPr>
          <w:color w:val="231F20"/>
          <w:sz w:val="24"/>
        </w:rPr>
        <w:t>(s.a.s.) thotë se Ai vetë është dielli i ikindisë dhe, për të bërë një krahasim mes umetit të Tij dhe popujve të mëparshëm, shprehet në këtë mënyrë: </w:t>
      </w:r>
      <w:r>
        <w:rPr>
          <w:i/>
          <w:color w:val="231F20"/>
          <w:sz w:val="24"/>
        </w:rPr>
        <w:t>“Në krahasim me popujt që kanë</w:t>
      </w:r>
      <w:r>
        <w:rPr>
          <w:i/>
          <w:color w:val="231F20"/>
          <w:spacing w:val="-8"/>
          <w:sz w:val="24"/>
        </w:rPr>
        <w:t> </w:t>
      </w:r>
      <w:r>
        <w:rPr>
          <w:i/>
          <w:color w:val="231F20"/>
          <w:sz w:val="24"/>
        </w:rPr>
        <w:t>jetuar</w:t>
      </w:r>
      <w:r>
        <w:rPr>
          <w:i/>
          <w:color w:val="231F20"/>
          <w:spacing w:val="-8"/>
          <w:sz w:val="24"/>
        </w:rPr>
        <w:t> </w:t>
      </w:r>
      <w:r>
        <w:rPr>
          <w:i/>
          <w:color w:val="231F20"/>
          <w:sz w:val="24"/>
        </w:rPr>
        <w:t>para</w:t>
      </w:r>
      <w:r>
        <w:rPr>
          <w:i/>
          <w:color w:val="231F20"/>
          <w:spacing w:val="-8"/>
          <w:sz w:val="24"/>
        </w:rPr>
        <w:t> </w:t>
      </w:r>
      <w:r>
        <w:rPr>
          <w:i/>
          <w:color w:val="231F20"/>
          <w:sz w:val="24"/>
        </w:rPr>
        <w:t>jush,</w:t>
      </w:r>
      <w:r>
        <w:rPr>
          <w:i/>
          <w:color w:val="231F20"/>
          <w:spacing w:val="-8"/>
          <w:sz w:val="24"/>
        </w:rPr>
        <w:t> </w:t>
      </w:r>
      <w:r>
        <w:rPr>
          <w:i/>
          <w:color w:val="231F20"/>
          <w:sz w:val="24"/>
        </w:rPr>
        <w:t>vazhdimësia</w:t>
      </w:r>
      <w:r>
        <w:rPr>
          <w:i/>
          <w:color w:val="231F20"/>
          <w:spacing w:val="-8"/>
          <w:sz w:val="24"/>
        </w:rPr>
        <w:t> </w:t>
      </w:r>
      <w:r>
        <w:rPr>
          <w:i/>
          <w:color w:val="231F20"/>
          <w:sz w:val="24"/>
        </w:rPr>
        <w:t>juaj</w:t>
      </w:r>
      <w:r>
        <w:rPr>
          <w:i/>
          <w:color w:val="231F20"/>
          <w:spacing w:val="-8"/>
          <w:sz w:val="24"/>
        </w:rPr>
        <w:t> </w:t>
      </w:r>
      <w:r>
        <w:rPr>
          <w:i/>
          <w:color w:val="231F20"/>
          <w:sz w:val="24"/>
        </w:rPr>
        <w:t>është</w:t>
      </w:r>
      <w:r>
        <w:rPr>
          <w:i/>
          <w:color w:val="231F20"/>
          <w:spacing w:val="-8"/>
          <w:sz w:val="24"/>
        </w:rPr>
        <w:t> </w:t>
      </w:r>
      <w:r>
        <w:rPr>
          <w:i/>
          <w:color w:val="231F20"/>
          <w:sz w:val="24"/>
        </w:rPr>
        <w:t>si</w:t>
      </w:r>
      <w:r>
        <w:rPr>
          <w:i/>
          <w:color w:val="231F20"/>
          <w:spacing w:val="-8"/>
          <w:sz w:val="24"/>
        </w:rPr>
        <w:t> </w:t>
      </w:r>
      <w:r>
        <w:rPr>
          <w:i/>
          <w:color w:val="231F20"/>
          <w:sz w:val="24"/>
        </w:rPr>
        <w:t>koha</w:t>
      </w:r>
      <w:r>
        <w:rPr>
          <w:i/>
          <w:color w:val="231F20"/>
          <w:spacing w:val="-8"/>
          <w:sz w:val="24"/>
        </w:rPr>
        <w:t> </w:t>
      </w:r>
      <w:r>
        <w:rPr>
          <w:i/>
          <w:color w:val="231F20"/>
          <w:sz w:val="24"/>
        </w:rPr>
        <w:t>mes</w:t>
      </w:r>
      <w:r>
        <w:rPr>
          <w:i/>
          <w:color w:val="231F20"/>
          <w:spacing w:val="-8"/>
          <w:sz w:val="24"/>
        </w:rPr>
        <w:t> </w:t>
      </w:r>
      <w:r>
        <w:rPr>
          <w:i/>
          <w:color w:val="231F20"/>
          <w:sz w:val="24"/>
        </w:rPr>
        <w:t>ikindisë</w:t>
      </w:r>
      <w:r>
        <w:rPr>
          <w:i/>
          <w:color w:val="231F20"/>
          <w:spacing w:val="-8"/>
          <w:sz w:val="24"/>
        </w:rPr>
        <w:t> </w:t>
      </w:r>
      <w:r>
        <w:rPr>
          <w:i/>
          <w:color w:val="231F20"/>
          <w:sz w:val="24"/>
        </w:rPr>
        <w:t>dhe </w:t>
      </w:r>
      <w:r>
        <w:rPr>
          <w:i/>
          <w:color w:val="231F20"/>
          <w:spacing w:val="-6"/>
          <w:sz w:val="24"/>
        </w:rPr>
        <w:t>perëndimit</w:t>
      </w:r>
      <w:r>
        <w:rPr>
          <w:i/>
          <w:color w:val="231F20"/>
          <w:spacing w:val="-11"/>
          <w:sz w:val="24"/>
        </w:rPr>
        <w:t> </w:t>
      </w:r>
      <w:r>
        <w:rPr>
          <w:i/>
          <w:color w:val="231F20"/>
          <w:spacing w:val="-6"/>
          <w:sz w:val="24"/>
        </w:rPr>
        <w:t>të</w:t>
      </w:r>
      <w:r>
        <w:rPr>
          <w:i/>
          <w:color w:val="231F20"/>
          <w:spacing w:val="-9"/>
          <w:sz w:val="24"/>
        </w:rPr>
        <w:t> </w:t>
      </w:r>
      <w:r>
        <w:rPr>
          <w:i/>
          <w:color w:val="231F20"/>
          <w:spacing w:val="-6"/>
          <w:sz w:val="24"/>
        </w:rPr>
        <w:t>diellit.</w:t>
      </w:r>
      <w:r>
        <w:rPr>
          <w:i/>
          <w:color w:val="231F20"/>
          <w:spacing w:val="-9"/>
          <w:sz w:val="24"/>
        </w:rPr>
        <w:t> </w:t>
      </w:r>
      <w:r>
        <w:rPr>
          <w:i/>
          <w:color w:val="231F20"/>
          <w:spacing w:val="-6"/>
          <w:sz w:val="24"/>
        </w:rPr>
        <w:t>Njerëzve</w:t>
      </w:r>
      <w:r>
        <w:rPr>
          <w:i/>
          <w:color w:val="231F20"/>
          <w:spacing w:val="-9"/>
          <w:sz w:val="24"/>
        </w:rPr>
        <w:t> </w:t>
      </w:r>
      <w:r>
        <w:rPr>
          <w:i/>
          <w:color w:val="231F20"/>
          <w:spacing w:val="-6"/>
          <w:sz w:val="24"/>
        </w:rPr>
        <w:t>të</w:t>
      </w:r>
      <w:r>
        <w:rPr>
          <w:i/>
          <w:color w:val="231F20"/>
          <w:spacing w:val="-9"/>
          <w:sz w:val="24"/>
        </w:rPr>
        <w:t> </w:t>
      </w:r>
      <w:r>
        <w:rPr>
          <w:i/>
          <w:color w:val="231F20"/>
          <w:spacing w:val="-6"/>
          <w:sz w:val="24"/>
        </w:rPr>
        <w:t>Teuratit</w:t>
      </w:r>
      <w:r>
        <w:rPr>
          <w:i/>
          <w:color w:val="231F20"/>
          <w:spacing w:val="-9"/>
          <w:sz w:val="24"/>
        </w:rPr>
        <w:t> </w:t>
      </w:r>
      <w:r>
        <w:rPr>
          <w:i/>
          <w:color w:val="231F20"/>
          <w:spacing w:val="-6"/>
          <w:sz w:val="24"/>
        </w:rPr>
        <w:t>iu</w:t>
      </w:r>
      <w:r>
        <w:rPr>
          <w:i/>
          <w:color w:val="231F20"/>
          <w:spacing w:val="-9"/>
          <w:sz w:val="24"/>
        </w:rPr>
        <w:t> </w:t>
      </w:r>
      <w:r>
        <w:rPr>
          <w:i/>
          <w:color w:val="231F20"/>
          <w:spacing w:val="-6"/>
          <w:sz w:val="24"/>
        </w:rPr>
        <w:t>dha</w:t>
      </w:r>
      <w:r>
        <w:rPr>
          <w:i/>
          <w:color w:val="231F20"/>
          <w:spacing w:val="-9"/>
          <w:sz w:val="24"/>
        </w:rPr>
        <w:t> </w:t>
      </w:r>
      <w:r>
        <w:rPr>
          <w:i/>
          <w:color w:val="231F20"/>
          <w:spacing w:val="-6"/>
          <w:sz w:val="24"/>
        </w:rPr>
        <w:t>Teurati,</w:t>
      </w:r>
      <w:r>
        <w:rPr>
          <w:i/>
          <w:color w:val="231F20"/>
          <w:spacing w:val="-9"/>
          <w:sz w:val="24"/>
        </w:rPr>
        <w:t> </w:t>
      </w:r>
      <w:r>
        <w:rPr>
          <w:i/>
          <w:color w:val="231F20"/>
          <w:spacing w:val="-6"/>
          <w:sz w:val="24"/>
        </w:rPr>
        <w:t>ata</w:t>
      </w:r>
      <w:r>
        <w:rPr>
          <w:i/>
          <w:color w:val="231F20"/>
          <w:spacing w:val="-9"/>
          <w:sz w:val="24"/>
        </w:rPr>
        <w:t> </w:t>
      </w:r>
      <w:r>
        <w:rPr>
          <w:i/>
          <w:color w:val="231F20"/>
          <w:spacing w:val="-6"/>
          <w:sz w:val="24"/>
        </w:rPr>
        <w:t>vepruan</w:t>
      </w:r>
      <w:r>
        <w:rPr>
          <w:i/>
          <w:color w:val="231F20"/>
          <w:spacing w:val="-9"/>
          <w:sz w:val="24"/>
        </w:rPr>
        <w:t> </w:t>
      </w:r>
      <w:r>
        <w:rPr>
          <w:i/>
          <w:color w:val="231F20"/>
          <w:spacing w:val="-6"/>
          <w:sz w:val="24"/>
        </w:rPr>
        <w:t>sipas </w:t>
      </w:r>
      <w:r>
        <w:rPr>
          <w:i/>
          <w:color w:val="231F20"/>
          <w:sz w:val="24"/>
        </w:rPr>
        <w:t>tij deri në mes të ditës. Nuk mundën të vazhdonin më tej. Ata e morën shpërblimin</w:t>
      </w:r>
      <w:r>
        <w:rPr>
          <w:i/>
          <w:color w:val="231F20"/>
          <w:spacing w:val="-14"/>
          <w:sz w:val="24"/>
        </w:rPr>
        <w:t> </w:t>
      </w:r>
      <w:r>
        <w:rPr>
          <w:i/>
          <w:color w:val="231F20"/>
          <w:sz w:val="24"/>
        </w:rPr>
        <w:t>e</w:t>
      </w:r>
      <w:r>
        <w:rPr>
          <w:i/>
          <w:color w:val="231F20"/>
          <w:spacing w:val="-14"/>
          <w:sz w:val="24"/>
        </w:rPr>
        <w:t> </w:t>
      </w:r>
      <w:r>
        <w:rPr>
          <w:i/>
          <w:color w:val="231F20"/>
          <w:sz w:val="24"/>
        </w:rPr>
        <w:t>tyre</w:t>
      </w:r>
      <w:r>
        <w:rPr>
          <w:i/>
          <w:color w:val="231F20"/>
          <w:spacing w:val="-14"/>
          <w:sz w:val="24"/>
        </w:rPr>
        <w:t> </w:t>
      </w:r>
      <w:r>
        <w:rPr>
          <w:i/>
          <w:color w:val="231F20"/>
          <w:sz w:val="24"/>
        </w:rPr>
        <w:t>me</w:t>
      </w:r>
      <w:r>
        <w:rPr>
          <w:i/>
          <w:color w:val="231F20"/>
          <w:spacing w:val="-14"/>
          <w:sz w:val="24"/>
        </w:rPr>
        <w:t> </w:t>
      </w:r>
      <w:r>
        <w:rPr>
          <w:i/>
          <w:color w:val="231F20"/>
          <w:sz w:val="24"/>
        </w:rPr>
        <w:t>karatë.</w:t>
      </w:r>
      <w:r>
        <w:rPr>
          <w:i/>
          <w:color w:val="231F20"/>
          <w:spacing w:val="-14"/>
          <w:sz w:val="24"/>
        </w:rPr>
        <w:t> </w:t>
      </w:r>
      <w:r>
        <w:rPr>
          <w:i/>
          <w:color w:val="231F20"/>
          <w:sz w:val="24"/>
        </w:rPr>
        <w:t>Pastaj,</w:t>
      </w:r>
      <w:r>
        <w:rPr>
          <w:i/>
          <w:color w:val="231F20"/>
          <w:spacing w:val="-14"/>
          <w:sz w:val="24"/>
        </w:rPr>
        <w:t> </w:t>
      </w:r>
      <w:r>
        <w:rPr>
          <w:i/>
          <w:color w:val="231F20"/>
          <w:sz w:val="24"/>
        </w:rPr>
        <w:t>iu</w:t>
      </w:r>
      <w:r>
        <w:rPr>
          <w:i/>
          <w:color w:val="231F20"/>
          <w:spacing w:val="-14"/>
          <w:sz w:val="24"/>
        </w:rPr>
        <w:t> </w:t>
      </w:r>
      <w:r>
        <w:rPr>
          <w:i/>
          <w:color w:val="231F20"/>
          <w:sz w:val="24"/>
        </w:rPr>
        <w:t>dha</w:t>
      </w:r>
      <w:r>
        <w:rPr>
          <w:i/>
          <w:color w:val="231F20"/>
          <w:spacing w:val="-14"/>
          <w:sz w:val="24"/>
        </w:rPr>
        <w:t> </w:t>
      </w:r>
      <w:r>
        <w:rPr>
          <w:i/>
          <w:color w:val="231F20"/>
          <w:sz w:val="24"/>
        </w:rPr>
        <w:t>Inxhili</w:t>
      </w:r>
      <w:r>
        <w:rPr>
          <w:i/>
          <w:color w:val="231F20"/>
          <w:spacing w:val="-14"/>
          <w:sz w:val="24"/>
        </w:rPr>
        <w:t> </w:t>
      </w:r>
      <w:r>
        <w:rPr>
          <w:i/>
          <w:color w:val="231F20"/>
          <w:sz w:val="24"/>
        </w:rPr>
        <w:t>njerëzve</w:t>
      </w:r>
      <w:r>
        <w:rPr>
          <w:i/>
          <w:color w:val="231F20"/>
          <w:spacing w:val="-14"/>
          <w:sz w:val="24"/>
        </w:rPr>
        <w:t> </w:t>
      </w:r>
      <w:r>
        <w:rPr>
          <w:i/>
          <w:color w:val="231F20"/>
          <w:sz w:val="24"/>
        </w:rPr>
        <w:t>të</w:t>
      </w:r>
      <w:r>
        <w:rPr>
          <w:i/>
          <w:color w:val="231F20"/>
          <w:spacing w:val="-14"/>
          <w:sz w:val="24"/>
        </w:rPr>
        <w:t> </w:t>
      </w:r>
      <w:r>
        <w:rPr>
          <w:i/>
          <w:color w:val="231F20"/>
          <w:sz w:val="24"/>
        </w:rPr>
        <w:t>Inxhilit. </w:t>
      </w:r>
      <w:r>
        <w:rPr>
          <w:i/>
          <w:color w:val="231F20"/>
          <w:spacing w:val="-4"/>
          <w:sz w:val="24"/>
        </w:rPr>
        <w:t>Edhe</w:t>
      </w:r>
      <w:r>
        <w:rPr>
          <w:i/>
          <w:color w:val="231F20"/>
          <w:spacing w:val="-10"/>
          <w:sz w:val="24"/>
        </w:rPr>
        <w:t> </w:t>
      </w:r>
      <w:r>
        <w:rPr>
          <w:i/>
          <w:color w:val="231F20"/>
          <w:spacing w:val="-4"/>
          <w:sz w:val="24"/>
        </w:rPr>
        <w:t>ata</w:t>
      </w:r>
      <w:r>
        <w:rPr>
          <w:i/>
          <w:color w:val="231F20"/>
          <w:spacing w:val="-10"/>
          <w:sz w:val="24"/>
        </w:rPr>
        <w:t> </w:t>
      </w:r>
      <w:r>
        <w:rPr>
          <w:i/>
          <w:color w:val="231F20"/>
          <w:spacing w:val="-4"/>
          <w:sz w:val="24"/>
        </w:rPr>
        <w:t>vepruan</w:t>
      </w:r>
      <w:r>
        <w:rPr>
          <w:i/>
          <w:color w:val="231F20"/>
          <w:spacing w:val="-10"/>
          <w:sz w:val="24"/>
        </w:rPr>
        <w:t> </w:t>
      </w:r>
      <w:r>
        <w:rPr>
          <w:i/>
          <w:color w:val="231F20"/>
          <w:spacing w:val="-4"/>
          <w:sz w:val="24"/>
        </w:rPr>
        <w:t>sipas</w:t>
      </w:r>
      <w:r>
        <w:rPr>
          <w:i/>
          <w:color w:val="231F20"/>
          <w:spacing w:val="-10"/>
          <w:sz w:val="24"/>
        </w:rPr>
        <w:t> </w:t>
      </w:r>
      <w:r>
        <w:rPr>
          <w:i/>
          <w:color w:val="231F20"/>
          <w:spacing w:val="-4"/>
          <w:sz w:val="24"/>
        </w:rPr>
        <w:t>tij</w:t>
      </w:r>
      <w:r>
        <w:rPr>
          <w:i/>
          <w:color w:val="231F20"/>
          <w:spacing w:val="-10"/>
          <w:sz w:val="24"/>
        </w:rPr>
        <w:t> </w:t>
      </w:r>
      <w:r>
        <w:rPr>
          <w:i/>
          <w:color w:val="231F20"/>
          <w:spacing w:val="-4"/>
          <w:sz w:val="24"/>
        </w:rPr>
        <w:t>deri</w:t>
      </w:r>
      <w:r>
        <w:rPr>
          <w:i/>
          <w:color w:val="231F20"/>
          <w:spacing w:val="-10"/>
          <w:sz w:val="24"/>
        </w:rPr>
        <w:t> </w:t>
      </w:r>
      <w:r>
        <w:rPr>
          <w:i/>
          <w:color w:val="231F20"/>
          <w:spacing w:val="-4"/>
          <w:sz w:val="24"/>
        </w:rPr>
        <w:t>në</w:t>
      </w:r>
      <w:r>
        <w:rPr>
          <w:i/>
          <w:color w:val="231F20"/>
          <w:spacing w:val="-10"/>
          <w:sz w:val="24"/>
        </w:rPr>
        <w:t> </w:t>
      </w:r>
      <w:r>
        <w:rPr>
          <w:i/>
          <w:color w:val="231F20"/>
          <w:spacing w:val="-4"/>
          <w:sz w:val="24"/>
        </w:rPr>
        <w:t>kohën</w:t>
      </w:r>
      <w:r>
        <w:rPr>
          <w:i/>
          <w:color w:val="231F20"/>
          <w:spacing w:val="-10"/>
          <w:sz w:val="24"/>
        </w:rPr>
        <w:t> </w:t>
      </w:r>
      <w:r>
        <w:rPr>
          <w:i/>
          <w:color w:val="231F20"/>
          <w:spacing w:val="-4"/>
          <w:sz w:val="24"/>
        </w:rPr>
        <w:t>e</w:t>
      </w:r>
      <w:r>
        <w:rPr>
          <w:i/>
          <w:color w:val="231F20"/>
          <w:spacing w:val="-10"/>
          <w:sz w:val="24"/>
        </w:rPr>
        <w:t> </w:t>
      </w:r>
      <w:r>
        <w:rPr>
          <w:i/>
          <w:color w:val="231F20"/>
          <w:spacing w:val="-4"/>
          <w:sz w:val="24"/>
        </w:rPr>
        <w:t>namazit</w:t>
      </w:r>
      <w:r>
        <w:rPr>
          <w:i/>
          <w:color w:val="231F20"/>
          <w:spacing w:val="-10"/>
          <w:sz w:val="24"/>
        </w:rPr>
        <w:t> </w:t>
      </w:r>
      <w:r>
        <w:rPr>
          <w:i/>
          <w:color w:val="231F20"/>
          <w:spacing w:val="-4"/>
          <w:sz w:val="24"/>
        </w:rPr>
        <w:t>të</w:t>
      </w:r>
      <w:r>
        <w:rPr>
          <w:i/>
          <w:color w:val="231F20"/>
          <w:spacing w:val="-10"/>
          <w:sz w:val="24"/>
        </w:rPr>
        <w:t> </w:t>
      </w:r>
      <w:r>
        <w:rPr>
          <w:i/>
          <w:color w:val="231F20"/>
          <w:spacing w:val="-4"/>
          <w:sz w:val="24"/>
        </w:rPr>
        <w:t>ikindisë.</w:t>
      </w:r>
      <w:r>
        <w:rPr>
          <w:i/>
          <w:color w:val="231F20"/>
          <w:spacing w:val="-10"/>
          <w:sz w:val="24"/>
        </w:rPr>
        <w:t> </w:t>
      </w:r>
      <w:r>
        <w:rPr>
          <w:i/>
          <w:color w:val="231F20"/>
          <w:spacing w:val="-4"/>
          <w:sz w:val="24"/>
        </w:rPr>
        <w:t>Por</w:t>
      </w:r>
      <w:r>
        <w:rPr>
          <w:i/>
          <w:color w:val="231F20"/>
          <w:spacing w:val="-10"/>
          <w:sz w:val="24"/>
        </w:rPr>
        <w:t> </w:t>
      </w:r>
      <w:r>
        <w:rPr>
          <w:i/>
          <w:color w:val="231F20"/>
          <w:spacing w:val="-4"/>
          <w:sz w:val="24"/>
        </w:rPr>
        <w:t>as</w:t>
      </w:r>
      <w:r>
        <w:rPr>
          <w:i/>
          <w:color w:val="231F20"/>
          <w:spacing w:val="-10"/>
          <w:sz w:val="24"/>
        </w:rPr>
        <w:t> </w:t>
      </w:r>
      <w:r>
        <w:rPr>
          <w:i/>
          <w:color w:val="231F20"/>
          <w:spacing w:val="-4"/>
          <w:sz w:val="24"/>
        </w:rPr>
        <w:t>ata </w:t>
      </w:r>
      <w:r>
        <w:rPr>
          <w:i/>
          <w:color w:val="231F20"/>
          <w:sz w:val="24"/>
        </w:rPr>
        <w:t>nuk</w:t>
      </w:r>
      <w:r>
        <w:rPr>
          <w:i/>
          <w:color w:val="231F20"/>
          <w:spacing w:val="-4"/>
          <w:sz w:val="24"/>
        </w:rPr>
        <w:t> </w:t>
      </w:r>
      <w:r>
        <w:rPr>
          <w:i/>
          <w:color w:val="231F20"/>
          <w:sz w:val="24"/>
        </w:rPr>
        <w:t>patën</w:t>
      </w:r>
      <w:r>
        <w:rPr>
          <w:i/>
          <w:color w:val="231F20"/>
          <w:spacing w:val="-4"/>
          <w:sz w:val="24"/>
        </w:rPr>
        <w:t> </w:t>
      </w:r>
      <w:r>
        <w:rPr>
          <w:i/>
          <w:color w:val="231F20"/>
          <w:sz w:val="24"/>
        </w:rPr>
        <w:t>fuqi</w:t>
      </w:r>
      <w:r>
        <w:rPr>
          <w:i/>
          <w:color w:val="231F20"/>
          <w:spacing w:val="-4"/>
          <w:sz w:val="24"/>
        </w:rPr>
        <w:t> </w:t>
      </w:r>
      <w:r>
        <w:rPr>
          <w:i/>
          <w:color w:val="231F20"/>
          <w:sz w:val="24"/>
        </w:rPr>
        <w:t>për</w:t>
      </w:r>
      <w:r>
        <w:rPr>
          <w:i/>
          <w:color w:val="231F20"/>
          <w:spacing w:val="-4"/>
          <w:sz w:val="24"/>
        </w:rPr>
        <w:t> </w:t>
      </w:r>
      <w:r>
        <w:rPr>
          <w:i/>
          <w:color w:val="231F20"/>
          <w:sz w:val="24"/>
        </w:rPr>
        <w:t>të</w:t>
      </w:r>
      <w:r>
        <w:rPr>
          <w:i/>
          <w:color w:val="231F20"/>
          <w:spacing w:val="-4"/>
          <w:sz w:val="24"/>
        </w:rPr>
        <w:t> </w:t>
      </w:r>
      <w:r>
        <w:rPr>
          <w:i/>
          <w:color w:val="231F20"/>
          <w:sz w:val="24"/>
        </w:rPr>
        <w:t>vazhduar</w:t>
      </w:r>
      <w:r>
        <w:rPr>
          <w:i/>
          <w:color w:val="231F20"/>
          <w:spacing w:val="-4"/>
          <w:sz w:val="24"/>
        </w:rPr>
        <w:t> </w:t>
      </w:r>
      <w:r>
        <w:rPr>
          <w:i/>
          <w:color w:val="231F20"/>
          <w:sz w:val="24"/>
        </w:rPr>
        <w:t>edhe</w:t>
      </w:r>
      <w:r>
        <w:rPr>
          <w:i/>
          <w:color w:val="231F20"/>
          <w:spacing w:val="-4"/>
          <w:sz w:val="24"/>
        </w:rPr>
        <w:t> </w:t>
      </w:r>
      <w:r>
        <w:rPr>
          <w:i/>
          <w:color w:val="231F20"/>
          <w:sz w:val="24"/>
        </w:rPr>
        <w:t>më</w:t>
      </w:r>
      <w:r>
        <w:rPr>
          <w:i/>
          <w:color w:val="231F20"/>
          <w:spacing w:val="-4"/>
          <w:sz w:val="24"/>
        </w:rPr>
        <w:t> </w:t>
      </w:r>
      <w:r>
        <w:rPr>
          <w:i/>
          <w:color w:val="231F20"/>
          <w:sz w:val="24"/>
        </w:rPr>
        <w:t>tej.</w:t>
      </w:r>
      <w:r>
        <w:rPr>
          <w:i/>
          <w:color w:val="231F20"/>
          <w:spacing w:val="-4"/>
          <w:sz w:val="24"/>
        </w:rPr>
        <w:t> </w:t>
      </w:r>
      <w:r>
        <w:rPr>
          <w:i/>
          <w:color w:val="231F20"/>
          <w:sz w:val="24"/>
        </w:rPr>
        <w:t>Edhe</w:t>
      </w:r>
      <w:r>
        <w:rPr>
          <w:i/>
          <w:color w:val="231F20"/>
          <w:spacing w:val="-4"/>
          <w:sz w:val="24"/>
        </w:rPr>
        <w:t> </w:t>
      </w:r>
      <w:r>
        <w:rPr>
          <w:i/>
          <w:color w:val="231F20"/>
          <w:sz w:val="24"/>
        </w:rPr>
        <w:t>ata</w:t>
      </w:r>
      <w:r>
        <w:rPr>
          <w:i/>
          <w:color w:val="231F20"/>
          <w:spacing w:val="-4"/>
          <w:sz w:val="24"/>
        </w:rPr>
        <w:t> </w:t>
      </w:r>
      <w:r>
        <w:rPr>
          <w:i/>
          <w:color w:val="231F20"/>
          <w:sz w:val="24"/>
        </w:rPr>
        <w:t>u</w:t>
      </w:r>
      <w:r>
        <w:rPr>
          <w:i/>
          <w:color w:val="231F20"/>
          <w:spacing w:val="-4"/>
          <w:sz w:val="24"/>
        </w:rPr>
        <w:t> </w:t>
      </w:r>
      <w:r>
        <w:rPr>
          <w:i/>
          <w:color w:val="231F20"/>
          <w:sz w:val="24"/>
        </w:rPr>
        <w:t>shpërblyen</w:t>
      </w:r>
      <w:r>
        <w:rPr>
          <w:i/>
          <w:color w:val="231F20"/>
          <w:spacing w:val="-4"/>
          <w:sz w:val="24"/>
        </w:rPr>
        <w:t> </w:t>
      </w:r>
      <w:r>
        <w:rPr>
          <w:i/>
          <w:color w:val="231F20"/>
          <w:sz w:val="24"/>
        </w:rPr>
        <w:t>me </w:t>
      </w:r>
      <w:r>
        <w:rPr>
          <w:i/>
          <w:color w:val="231F20"/>
          <w:spacing w:val="-4"/>
          <w:sz w:val="24"/>
        </w:rPr>
        <w:t>karatë.</w:t>
      </w:r>
      <w:r>
        <w:rPr>
          <w:i/>
          <w:color w:val="231F20"/>
          <w:spacing w:val="-9"/>
          <w:sz w:val="24"/>
        </w:rPr>
        <w:t> </w:t>
      </w:r>
      <w:r>
        <w:rPr>
          <w:i/>
          <w:color w:val="231F20"/>
          <w:spacing w:val="-4"/>
          <w:sz w:val="24"/>
        </w:rPr>
        <w:t>Ne</w:t>
      </w:r>
      <w:r>
        <w:rPr>
          <w:i/>
          <w:color w:val="231F20"/>
          <w:spacing w:val="-9"/>
          <w:sz w:val="24"/>
        </w:rPr>
        <w:t> </w:t>
      </w:r>
      <w:r>
        <w:rPr>
          <w:i/>
          <w:color w:val="231F20"/>
          <w:spacing w:val="-4"/>
          <w:sz w:val="24"/>
        </w:rPr>
        <w:t>u</w:t>
      </w:r>
      <w:r>
        <w:rPr>
          <w:i/>
          <w:color w:val="231F20"/>
          <w:spacing w:val="-9"/>
          <w:sz w:val="24"/>
        </w:rPr>
        <w:t> </w:t>
      </w:r>
      <w:r>
        <w:rPr>
          <w:i/>
          <w:color w:val="231F20"/>
          <w:spacing w:val="-4"/>
          <w:sz w:val="24"/>
        </w:rPr>
        <w:t>shpërblyem</w:t>
      </w:r>
      <w:r>
        <w:rPr>
          <w:i/>
          <w:color w:val="231F20"/>
          <w:spacing w:val="-9"/>
          <w:sz w:val="24"/>
        </w:rPr>
        <w:t> </w:t>
      </w:r>
      <w:r>
        <w:rPr>
          <w:i/>
          <w:color w:val="231F20"/>
          <w:spacing w:val="-4"/>
          <w:sz w:val="24"/>
        </w:rPr>
        <w:t>me</w:t>
      </w:r>
      <w:r>
        <w:rPr>
          <w:i/>
          <w:color w:val="231F20"/>
          <w:spacing w:val="-9"/>
          <w:sz w:val="24"/>
        </w:rPr>
        <w:t> </w:t>
      </w:r>
      <w:r>
        <w:rPr>
          <w:i/>
          <w:color w:val="231F20"/>
          <w:spacing w:val="-4"/>
          <w:sz w:val="24"/>
        </w:rPr>
        <w:t>nga</w:t>
      </w:r>
      <w:r>
        <w:rPr>
          <w:i/>
          <w:color w:val="231F20"/>
          <w:spacing w:val="-9"/>
          <w:sz w:val="24"/>
        </w:rPr>
        <w:t> </w:t>
      </w:r>
      <w:r>
        <w:rPr>
          <w:i/>
          <w:color w:val="231F20"/>
          <w:spacing w:val="-4"/>
          <w:sz w:val="24"/>
        </w:rPr>
        <w:t>dy</w:t>
      </w:r>
      <w:r>
        <w:rPr>
          <w:i/>
          <w:color w:val="231F20"/>
          <w:spacing w:val="-9"/>
          <w:sz w:val="24"/>
        </w:rPr>
        <w:t> </w:t>
      </w:r>
      <w:r>
        <w:rPr>
          <w:i/>
          <w:color w:val="231F20"/>
          <w:spacing w:val="-4"/>
          <w:sz w:val="24"/>
        </w:rPr>
        <w:t>karatë.</w:t>
      </w:r>
      <w:r>
        <w:rPr>
          <w:i/>
          <w:color w:val="231F20"/>
          <w:spacing w:val="-9"/>
          <w:sz w:val="24"/>
        </w:rPr>
        <w:t> </w:t>
      </w:r>
      <w:r>
        <w:rPr>
          <w:i/>
          <w:color w:val="231F20"/>
          <w:spacing w:val="-4"/>
          <w:sz w:val="24"/>
        </w:rPr>
        <w:t>Ndjekësit</w:t>
      </w:r>
      <w:r>
        <w:rPr>
          <w:i/>
          <w:color w:val="231F20"/>
          <w:spacing w:val="-9"/>
          <w:sz w:val="24"/>
        </w:rPr>
        <w:t> </w:t>
      </w:r>
      <w:r>
        <w:rPr>
          <w:i/>
          <w:color w:val="231F20"/>
          <w:spacing w:val="-4"/>
          <w:sz w:val="24"/>
        </w:rPr>
        <w:t>e</w:t>
      </w:r>
      <w:r>
        <w:rPr>
          <w:i/>
          <w:color w:val="231F20"/>
          <w:spacing w:val="-9"/>
          <w:sz w:val="24"/>
        </w:rPr>
        <w:t> </w:t>
      </w:r>
      <w:r>
        <w:rPr>
          <w:i/>
          <w:color w:val="231F20"/>
          <w:spacing w:val="-4"/>
          <w:sz w:val="24"/>
        </w:rPr>
        <w:t>dy</w:t>
      </w:r>
      <w:r>
        <w:rPr>
          <w:i/>
          <w:color w:val="231F20"/>
          <w:spacing w:val="-9"/>
          <w:sz w:val="24"/>
        </w:rPr>
        <w:t> </w:t>
      </w:r>
      <w:r>
        <w:rPr>
          <w:i/>
          <w:color w:val="231F20"/>
          <w:spacing w:val="-4"/>
          <w:sz w:val="24"/>
        </w:rPr>
        <w:t>librave</w:t>
      </w:r>
      <w:r>
        <w:rPr>
          <w:i/>
          <w:color w:val="231F20"/>
          <w:spacing w:val="-9"/>
          <w:sz w:val="24"/>
        </w:rPr>
        <w:t> </w:t>
      </w:r>
      <w:r>
        <w:rPr>
          <w:i/>
          <w:color w:val="231F20"/>
          <w:spacing w:val="-4"/>
          <w:sz w:val="24"/>
        </w:rPr>
        <w:t>të</w:t>
      </w:r>
      <w:r>
        <w:rPr>
          <w:i/>
          <w:color w:val="231F20"/>
          <w:spacing w:val="-9"/>
          <w:sz w:val="24"/>
        </w:rPr>
        <w:t> </w:t>
      </w:r>
      <w:r>
        <w:rPr>
          <w:i/>
          <w:color w:val="231F20"/>
          <w:spacing w:val="-4"/>
          <w:sz w:val="24"/>
        </w:rPr>
        <w:t>parë </w:t>
      </w:r>
      <w:r>
        <w:rPr>
          <w:i/>
          <w:color w:val="231F20"/>
          <w:sz w:val="24"/>
        </w:rPr>
        <w:t>thanë:</w:t>
      </w:r>
      <w:r>
        <w:rPr>
          <w:i/>
          <w:color w:val="231F20"/>
          <w:spacing w:val="-2"/>
          <w:sz w:val="24"/>
        </w:rPr>
        <w:t> </w:t>
      </w:r>
      <w:r>
        <w:rPr>
          <w:i/>
          <w:color w:val="231F20"/>
          <w:sz w:val="24"/>
        </w:rPr>
        <w:t>‘O</w:t>
      </w:r>
      <w:r>
        <w:rPr>
          <w:i/>
          <w:color w:val="231F20"/>
          <w:spacing w:val="-2"/>
          <w:sz w:val="24"/>
        </w:rPr>
        <w:t> </w:t>
      </w:r>
      <w:r>
        <w:rPr>
          <w:i/>
          <w:color w:val="231F20"/>
          <w:sz w:val="24"/>
        </w:rPr>
        <w:t>Zoti</w:t>
      </w:r>
      <w:r>
        <w:rPr>
          <w:i/>
          <w:color w:val="231F20"/>
          <w:spacing w:val="-2"/>
          <w:sz w:val="24"/>
        </w:rPr>
        <w:t> </w:t>
      </w:r>
      <w:r>
        <w:rPr>
          <w:i/>
          <w:color w:val="231F20"/>
          <w:sz w:val="24"/>
        </w:rPr>
        <w:t>ynë!</w:t>
      </w:r>
      <w:r>
        <w:rPr>
          <w:i/>
          <w:color w:val="231F20"/>
          <w:spacing w:val="-2"/>
          <w:sz w:val="24"/>
        </w:rPr>
        <w:t> </w:t>
      </w:r>
      <w:r>
        <w:rPr>
          <w:i/>
          <w:color w:val="231F20"/>
          <w:sz w:val="24"/>
        </w:rPr>
        <w:t>Ti</w:t>
      </w:r>
      <w:r>
        <w:rPr>
          <w:i/>
          <w:color w:val="231F20"/>
          <w:spacing w:val="-2"/>
          <w:sz w:val="24"/>
        </w:rPr>
        <w:t> </w:t>
      </w:r>
      <w:r>
        <w:rPr>
          <w:i/>
          <w:color w:val="231F20"/>
          <w:sz w:val="24"/>
        </w:rPr>
        <w:t>u</w:t>
      </w:r>
      <w:r>
        <w:rPr>
          <w:i/>
          <w:color w:val="231F20"/>
          <w:spacing w:val="-2"/>
          <w:sz w:val="24"/>
        </w:rPr>
        <w:t> </w:t>
      </w:r>
      <w:r>
        <w:rPr>
          <w:i/>
          <w:color w:val="231F20"/>
          <w:sz w:val="24"/>
        </w:rPr>
        <w:t>dhe</w:t>
      </w:r>
      <w:r>
        <w:rPr>
          <w:i/>
          <w:color w:val="231F20"/>
          <w:spacing w:val="-2"/>
          <w:sz w:val="24"/>
        </w:rPr>
        <w:t> </w:t>
      </w:r>
      <w:r>
        <w:rPr>
          <w:i/>
          <w:color w:val="231F20"/>
          <w:sz w:val="24"/>
        </w:rPr>
        <w:t>këtyre</w:t>
      </w:r>
      <w:r>
        <w:rPr>
          <w:i/>
          <w:color w:val="231F20"/>
          <w:spacing w:val="-2"/>
          <w:sz w:val="24"/>
        </w:rPr>
        <w:t> </w:t>
      </w:r>
      <w:r>
        <w:rPr>
          <w:i/>
          <w:color w:val="231F20"/>
          <w:sz w:val="24"/>
        </w:rPr>
        <w:t>nga</w:t>
      </w:r>
      <w:r>
        <w:rPr>
          <w:i/>
          <w:color w:val="231F20"/>
          <w:spacing w:val="-2"/>
          <w:sz w:val="24"/>
        </w:rPr>
        <w:t> </w:t>
      </w:r>
      <w:r>
        <w:rPr>
          <w:i/>
          <w:color w:val="231F20"/>
          <w:sz w:val="24"/>
        </w:rPr>
        <w:t>dy</w:t>
      </w:r>
      <w:r>
        <w:rPr>
          <w:i/>
          <w:color w:val="231F20"/>
          <w:spacing w:val="-2"/>
          <w:sz w:val="24"/>
        </w:rPr>
        <w:t> </w:t>
      </w:r>
      <w:r>
        <w:rPr>
          <w:i/>
          <w:color w:val="231F20"/>
          <w:sz w:val="24"/>
        </w:rPr>
        <w:t>karatë.</w:t>
      </w:r>
      <w:r>
        <w:rPr>
          <w:i/>
          <w:color w:val="231F20"/>
          <w:spacing w:val="-2"/>
          <w:sz w:val="24"/>
        </w:rPr>
        <w:t> </w:t>
      </w:r>
      <w:r>
        <w:rPr>
          <w:i/>
          <w:color w:val="231F20"/>
          <w:sz w:val="24"/>
        </w:rPr>
        <w:t>Kurse</w:t>
      </w:r>
      <w:r>
        <w:rPr>
          <w:i/>
          <w:color w:val="231F20"/>
          <w:spacing w:val="-2"/>
          <w:sz w:val="24"/>
        </w:rPr>
        <w:t> </w:t>
      </w:r>
      <w:r>
        <w:rPr>
          <w:i/>
          <w:color w:val="231F20"/>
          <w:sz w:val="24"/>
        </w:rPr>
        <w:t>neve</w:t>
      </w:r>
      <w:r>
        <w:rPr>
          <w:i/>
          <w:color w:val="231F20"/>
          <w:spacing w:val="-2"/>
          <w:sz w:val="24"/>
        </w:rPr>
        <w:t> </w:t>
      </w:r>
      <w:r>
        <w:rPr>
          <w:i/>
          <w:color w:val="231F20"/>
          <w:sz w:val="24"/>
        </w:rPr>
        <w:t>na</w:t>
      </w:r>
      <w:r>
        <w:rPr>
          <w:i/>
          <w:color w:val="231F20"/>
          <w:spacing w:val="-2"/>
          <w:sz w:val="24"/>
        </w:rPr>
        <w:t> </w:t>
      </w:r>
      <w:r>
        <w:rPr>
          <w:i/>
          <w:color w:val="231F20"/>
          <w:sz w:val="24"/>
        </w:rPr>
        <w:t>pate dhënë</w:t>
      </w:r>
      <w:r>
        <w:rPr>
          <w:i/>
          <w:color w:val="231F20"/>
          <w:spacing w:val="-2"/>
          <w:sz w:val="24"/>
        </w:rPr>
        <w:t> </w:t>
      </w:r>
      <w:r>
        <w:rPr>
          <w:i/>
          <w:color w:val="231F20"/>
          <w:sz w:val="24"/>
        </w:rPr>
        <w:t>nga</w:t>
      </w:r>
      <w:r>
        <w:rPr>
          <w:i/>
          <w:color w:val="231F20"/>
          <w:spacing w:val="-2"/>
          <w:sz w:val="24"/>
        </w:rPr>
        <w:t> </w:t>
      </w:r>
      <w:r>
        <w:rPr>
          <w:i/>
          <w:color w:val="231F20"/>
          <w:sz w:val="24"/>
        </w:rPr>
        <w:t>një</w:t>
      </w:r>
      <w:r>
        <w:rPr>
          <w:i/>
          <w:color w:val="231F20"/>
          <w:spacing w:val="-2"/>
          <w:sz w:val="24"/>
        </w:rPr>
        <w:t> </w:t>
      </w:r>
      <w:r>
        <w:rPr>
          <w:i/>
          <w:color w:val="231F20"/>
          <w:sz w:val="24"/>
        </w:rPr>
        <w:t>karat.</w:t>
      </w:r>
      <w:r>
        <w:rPr>
          <w:i/>
          <w:color w:val="231F20"/>
          <w:spacing w:val="-2"/>
          <w:sz w:val="24"/>
        </w:rPr>
        <w:t> </w:t>
      </w:r>
      <w:r>
        <w:rPr>
          <w:i/>
          <w:color w:val="231F20"/>
          <w:sz w:val="24"/>
        </w:rPr>
        <w:t>Mirëpo,</w:t>
      </w:r>
      <w:r>
        <w:rPr>
          <w:i/>
          <w:color w:val="231F20"/>
          <w:spacing w:val="-2"/>
          <w:sz w:val="24"/>
        </w:rPr>
        <w:t> </w:t>
      </w:r>
      <w:r>
        <w:rPr>
          <w:i/>
          <w:color w:val="231F20"/>
          <w:sz w:val="24"/>
        </w:rPr>
        <w:t>ne</w:t>
      </w:r>
      <w:r>
        <w:rPr>
          <w:i/>
          <w:color w:val="231F20"/>
          <w:spacing w:val="-2"/>
          <w:sz w:val="24"/>
        </w:rPr>
        <w:t> </w:t>
      </w:r>
      <w:r>
        <w:rPr>
          <w:i/>
          <w:color w:val="231F20"/>
          <w:sz w:val="24"/>
        </w:rPr>
        <w:t>jemi</w:t>
      </w:r>
      <w:r>
        <w:rPr>
          <w:i/>
          <w:color w:val="231F20"/>
          <w:spacing w:val="-2"/>
          <w:sz w:val="24"/>
        </w:rPr>
        <w:t> </w:t>
      </w:r>
      <w:r>
        <w:rPr>
          <w:i/>
          <w:color w:val="231F20"/>
          <w:sz w:val="24"/>
        </w:rPr>
        <w:t>më</w:t>
      </w:r>
      <w:r>
        <w:rPr>
          <w:i/>
          <w:color w:val="231F20"/>
          <w:spacing w:val="-2"/>
          <w:sz w:val="24"/>
        </w:rPr>
        <w:t> </w:t>
      </w:r>
      <w:r>
        <w:rPr>
          <w:i/>
          <w:color w:val="231F20"/>
          <w:sz w:val="24"/>
        </w:rPr>
        <w:t>lart</w:t>
      </w:r>
      <w:r>
        <w:rPr>
          <w:i/>
          <w:color w:val="231F20"/>
          <w:spacing w:val="-2"/>
          <w:sz w:val="24"/>
        </w:rPr>
        <w:t> </w:t>
      </w:r>
      <w:r>
        <w:rPr>
          <w:i/>
          <w:color w:val="231F20"/>
          <w:sz w:val="24"/>
        </w:rPr>
        <w:t>se</w:t>
      </w:r>
      <w:r>
        <w:rPr>
          <w:i/>
          <w:color w:val="231F20"/>
          <w:spacing w:val="-2"/>
          <w:sz w:val="24"/>
        </w:rPr>
        <w:t> </w:t>
      </w:r>
      <w:r>
        <w:rPr>
          <w:i/>
          <w:color w:val="231F20"/>
          <w:sz w:val="24"/>
        </w:rPr>
        <w:t>ata</w:t>
      </w:r>
      <w:r>
        <w:rPr>
          <w:i/>
          <w:color w:val="231F20"/>
          <w:spacing w:val="-2"/>
          <w:sz w:val="24"/>
        </w:rPr>
        <w:t> </w:t>
      </w:r>
      <w:r>
        <w:rPr>
          <w:i/>
          <w:color w:val="231F20"/>
          <w:sz w:val="24"/>
        </w:rPr>
        <w:t>në</w:t>
      </w:r>
      <w:r>
        <w:rPr>
          <w:i/>
          <w:color w:val="231F20"/>
          <w:spacing w:val="-2"/>
          <w:sz w:val="24"/>
        </w:rPr>
        <w:t> </w:t>
      </w:r>
      <w:r>
        <w:rPr>
          <w:i/>
          <w:color w:val="231F20"/>
          <w:sz w:val="24"/>
        </w:rPr>
        <w:t>vepra!’</w:t>
      </w:r>
      <w:r>
        <w:rPr>
          <w:i/>
          <w:color w:val="231F20"/>
          <w:spacing w:val="-2"/>
          <w:sz w:val="24"/>
        </w:rPr>
        <w:t> </w:t>
      </w:r>
      <w:r>
        <w:rPr>
          <w:i/>
          <w:color w:val="231F20"/>
          <w:sz w:val="24"/>
        </w:rPr>
        <w:t>Allahu </w:t>
      </w:r>
      <w:r>
        <w:rPr>
          <w:i/>
          <w:color w:val="231F20"/>
          <w:spacing w:val="-4"/>
          <w:sz w:val="24"/>
        </w:rPr>
        <w:t>(xhel’le</w:t>
      </w:r>
      <w:r>
        <w:rPr>
          <w:i/>
          <w:color w:val="231F20"/>
          <w:spacing w:val="-7"/>
          <w:sz w:val="24"/>
        </w:rPr>
        <w:t> </w:t>
      </w:r>
      <w:r>
        <w:rPr>
          <w:i/>
          <w:color w:val="231F20"/>
          <w:spacing w:val="-4"/>
          <w:sz w:val="24"/>
        </w:rPr>
        <w:t>xheláluhu)</w:t>
      </w:r>
      <w:r>
        <w:rPr>
          <w:i/>
          <w:color w:val="231F20"/>
          <w:spacing w:val="-7"/>
          <w:sz w:val="24"/>
        </w:rPr>
        <w:t> </w:t>
      </w:r>
      <w:r>
        <w:rPr>
          <w:i/>
          <w:color w:val="231F20"/>
          <w:spacing w:val="-4"/>
          <w:sz w:val="24"/>
        </w:rPr>
        <w:t>tha:</w:t>
      </w:r>
      <w:r>
        <w:rPr>
          <w:i/>
          <w:color w:val="231F20"/>
          <w:spacing w:val="-7"/>
          <w:sz w:val="24"/>
        </w:rPr>
        <w:t> </w:t>
      </w:r>
      <w:r>
        <w:rPr>
          <w:i/>
          <w:color w:val="231F20"/>
          <w:spacing w:val="-4"/>
          <w:sz w:val="24"/>
        </w:rPr>
        <w:t>‘A</w:t>
      </w:r>
      <w:r>
        <w:rPr>
          <w:i/>
          <w:color w:val="231F20"/>
          <w:spacing w:val="-7"/>
          <w:sz w:val="24"/>
        </w:rPr>
        <w:t> </w:t>
      </w:r>
      <w:r>
        <w:rPr>
          <w:i/>
          <w:color w:val="231F20"/>
          <w:spacing w:val="-4"/>
          <w:sz w:val="24"/>
        </w:rPr>
        <w:t>ju</w:t>
      </w:r>
      <w:r>
        <w:rPr>
          <w:i/>
          <w:color w:val="231F20"/>
          <w:spacing w:val="-7"/>
          <w:sz w:val="24"/>
        </w:rPr>
        <w:t> </w:t>
      </w:r>
      <w:r>
        <w:rPr>
          <w:i/>
          <w:color w:val="231F20"/>
          <w:spacing w:val="-4"/>
          <w:sz w:val="24"/>
        </w:rPr>
        <w:t>kam</w:t>
      </w:r>
      <w:r>
        <w:rPr>
          <w:i/>
          <w:color w:val="231F20"/>
          <w:spacing w:val="-7"/>
          <w:sz w:val="24"/>
        </w:rPr>
        <w:t> </w:t>
      </w:r>
      <w:r>
        <w:rPr>
          <w:i/>
          <w:color w:val="231F20"/>
          <w:spacing w:val="-4"/>
          <w:sz w:val="24"/>
        </w:rPr>
        <w:t>bërë</w:t>
      </w:r>
      <w:r>
        <w:rPr>
          <w:i/>
          <w:color w:val="231F20"/>
          <w:spacing w:val="-7"/>
          <w:sz w:val="24"/>
        </w:rPr>
        <w:t> </w:t>
      </w:r>
      <w:r>
        <w:rPr>
          <w:i/>
          <w:color w:val="231F20"/>
          <w:spacing w:val="-4"/>
          <w:sz w:val="24"/>
        </w:rPr>
        <w:t>ndonjë</w:t>
      </w:r>
      <w:r>
        <w:rPr>
          <w:i/>
          <w:color w:val="231F20"/>
          <w:spacing w:val="-7"/>
          <w:sz w:val="24"/>
        </w:rPr>
        <w:t> </w:t>
      </w:r>
      <w:r>
        <w:rPr>
          <w:i/>
          <w:color w:val="231F20"/>
          <w:spacing w:val="-4"/>
          <w:sz w:val="24"/>
        </w:rPr>
        <w:t>padrejtësi</w:t>
      </w:r>
      <w:r>
        <w:rPr>
          <w:i/>
          <w:color w:val="231F20"/>
          <w:spacing w:val="-7"/>
          <w:sz w:val="24"/>
        </w:rPr>
        <w:t> </w:t>
      </w:r>
      <w:r>
        <w:rPr>
          <w:i/>
          <w:color w:val="231F20"/>
          <w:spacing w:val="-4"/>
          <w:sz w:val="24"/>
        </w:rPr>
        <w:t>në</w:t>
      </w:r>
      <w:r>
        <w:rPr>
          <w:i/>
          <w:color w:val="231F20"/>
          <w:spacing w:val="-7"/>
          <w:sz w:val="24"/>
        </w:rPr>
        <w:t> </w:t>
      </w:r>
      <w:r>
        <w:rPr>
          <w:i/>
          <w:color w:val="231F20"/>
          <w:spacing w:val="-4"/>
          <w:sz w:val="24"/>
        </w:rPr>
        <w:t>shpërblimin </w:t>
      </w:r>
      <w:r>
        <w:rPr>
          <w:i/>
          <w:color w:val="231F20"/>
          <w:spacing w:val="-6"/>
          <w:sz w:val="24"/>
        </w:rPr>
        <w:t>tuaj?’ ‘Jo!’ thanë ata. Allahu tha: ‘Atëherë, kjo mirësi është e Imja, ia jap </w:t>
      </w:r>
      <w:r>
        <w:rPr>
          <w:i/>
          <w:color w:val="231F20"/>
          <w:sz w:val="24"/>
        </w:rPr>
        <w:t>atë</w:t>
      </w:r>
      <w:r>
        <w:rPr>
          <w:i/>
          <w:color w:val="231F20"/>
          <w:spacing w:val="-1"/>
          <w:sz w:val="24"/>
        </w:rPr>
        <w:t> </w:t>
      </w:r>
      <w:r>
        <w:rPr>
          <w:i/>
          <w:color w:val="231F20"/>
          <w:sz w:val="24"/>
        </w:rPr>
        <w:t>kujt</w:t>
      </w:r>
      <w:r>
        <w:rPr>
          <w:i/>
          <w:color w:val="231F20"/>
          <w:spacing w:val="-1"/>
          <w:sz w:val="24"/>
        </w:rPr>
        <w:t> </w:t>
      </w:r>
      <w:r>
        <w:rPr>
          <w:i/>
          <w:color w:val="231F20"/>
          <w:sz w:val="24"/>
        </w:rPr>
        <w:t>të</w:t>
      </w:r>
      <w:r>
        <w:rPr>
          <w:i/>
          <w:color w:val="231F20"/>
          <w:spacing w:val="-1"/>
          <w:sz w:val="24"/>
        </w:rPr>
        <w:t> </w:t>
      </w:r>
      <w:r>
        <w:rPr>
          <w:i/>
          <w:color w:val="231F20"/>
          <w:sz w:val="24"/>
        </w:rPr>
        <w:t>dua.’”</w:t>
      </w:r>
      <w:r>
        <w:rPr>
          <w:i/>
          <w:color w:val="231F20"/>
          <w:position w:val="8"/>
          <w:sz w:val="14"/>
        </w:rPr>
        <w:t>254</w:t>
      </w:r>
    </w:p>
    <w:p>
      <w:pPr>
        <w:pStyle w:val="BodyText"/>
        <w:spacing w:line="259" w:lineRule="auto" w:before="131"/>
        <w:ind w:right="281" w:firstLine="283"/>
      </w:pPr>
      <w:r>
        <w:rPr>
          <w:color w:val="231F20"/>
        </w:rPr>
        <w:t>Pra, Shekulli i Lumturisë është lajmëtar i rrugëtimit të njerëzimit drejt</w:t>
      </w:r>
      <w:r>
        <w:rPr>
          <w:color w:val="231F20"/>
          <w:spacing w:val="-8"/>
        </w:rPr>
        <w:t> </w:t>
      </w:r>
      <w:r>
        <w:rPr>
          <w:color w:val="231F20"/>
        </w:rPr>
        <w:t>fundit</w:t>
      </w:r>
      <w:r>
        <w:rPr>
          <w:color w:val="231F20"/>
          <w:spacing w:val="-8"/>
        </w:rPr>
        <w:t> </w:t>
      </w:r>
      <w:r>
        <w:rPr>
          <w:color w:val="231F20"/>
        </w:rPr>
        <w:t>të</w:t>
      </w:r>
      <w:r>
        <w:rPr>
          <w:color w:val="231F20"/>
          <w:spacing w:val="-8"/>
        </w:rPr>
        <w:t> </w:t>
      </w:r>
      <w:r>
        <w:rPr>
          <w:color w:val="231F20"/>
        </w:rPr>
        <w:t>tij.</w:t>
      </w:r>
      <w:r>
        <w:rPr>
          <w:color w:val="231F20"/>
          <w:spacing w:val="-8"/>
        </w:rPr>
        <w:t> </w:t>
      </w:r>
      <w:r>
        <w:rPr>
          <w:color w:val="231F20"/>
        </w:rPr>
        <w:t>Duke</w:t>
      </w:r>
      <w:r>
        <w:rPr>
          <w:color w:val="231F20"/>
          <w:spacing w:val="-8"/>
        </w:rPr>
        <w:t> </w:t>
      </w:r>
      <w:r>
        <w:rPr>
          <w:color w:val="231F20"/>
        </w:rPr>
        <w:t>qenë</w:t>
      </w:r>
      <w:r>
        <w:rPr>
          <w:color w:val="231F20"/>
          <w:spacing w:val="-8"/>
        </w:rPr>
        <w:t> </w:t>
      </w:r>
      <w:r>
        <w:rPr>
          <w:color w:val="231F20"/>
        </w:rPr>
        <w:t>se</w:t>
      </w:r>
      <w:r>
        <w:rPr>
          <w:color w:val="231F20"/>
          <w:spacing w:val="-8"/>
        </w:rPr>
        <w:t> </w:t>
      </w:r>
      <w:r>
        <w:rPr>
          <w:color w:val="231F20"/>
        </w:rPr>
        <w:t>Profeti</w:t>
      </w:r>
      <w:r>
        <w:rPr>
          <w:color w:val="231F20"/>
          <w:spacing w:val="-8"/>
        </w:rPr>
        <w:t> </w:t>
      </w:r>
      <w:r>
        <w:rPr>
          <w:color w:val="231F20"/>
        </w:rPr>
        <w:t>ynë</w:t>
      </w:r>
      <w:r>
        <w:rPr>
          <w:color w:val="231F20"/>
          <w:spacing w:val="-8"/>
        </w:rPr>
        <w:t> </w:t>
      </w:r>
      <w:r>
        <w:rPr>
          <w:color w:val="231F20"/>
        </w:rPr>
        <w:t>Bujar</w:t>
      </w:r>
      <w:r>
        <w:rPr>
          <w:color w:val="231F20"/>
          <w:spacing w:val="-8"/>
        </w:rPr>
        <w:t> </w:t>
      </w:r>
      <w:r>
        <w:rPr>
          <w:color w:val="231F20"/>
        </w:rPr>
        <w:t>(s.a.s.)</w:t>
      </w:r>
      <w:r>
        <w:rPr>
          <w:color w:val="231F20"/>
          <w:spacing w:val="-8"/>
        </w:rPr>
        <w:t> </w:t>
      </w:r>
      <w:r>
        <w:rPr>
          <w:color w:val="231F20"/>
        </w:rPr>
        <w:t>është</w:t>
      </w:r>
      <w:r>
        <w:rPr>
          <w:color w:val="231F20"/>
          <w:spacing w:val="-8"/>
        </w:rPr>
        <w:t> </w:t>
      </w:r>
      <w:r>
        <w:rPr>
          <w:color w:val="231F20"/>
        </w:rPr>
        <w:t>profeti</w:t>
      </w:r>
      <w:r>
        <w:rPr>
          <w:color w:val="231F20"/>
          <w:spacing w:val="-8"/>
        </w:rPr>
        <w:t> </w:t>
      </w:r>
      <w:r>
        <w:rPr>
          <w:color w:val="231F20"/>
        </w:rPr>
        <w:t>i fundit, është e qartë se jetëgjatësisë së njerëzimit nuk i ka mbetur dhe shumë</w:t>
      </w:r>
      <w:r>
        <w:rPr>
          <w:color w:val="231F20"/>
          <w:spacing w:val="-15"/>
        </w:rPr>
        <w:t> </w:t>
      </w:r>
      <w:r>
        <w:rPr>
          <w:color w:val="231F20"/>
        </w:rPr>
        <w:t>kohë;</w:t>
      </w:r>
      <w:r>
        <w:rPr>
          <w:color w:val="231F20"/>
          <w:spacing w:val="-15"/>
        </w:rPr>
        <w:t> </w:t>
      </w:r>
      <w:r>
        <w:rPr>
          <w:color w:val="231F20"/>
        </w:rPr>
        <w:t>ashtu</w:t>
      </w:r>
      <w:r>
        <w:rPr>
          <w:color w:val="231F20"/>
          <w:spacing w:val="-15"/>
        </w:rPr>
        <w:t> </w:t>
      </w:r>
      <w:r>
        <w:rPr>
          <w:color w:val="231F20"/>
        </w:rPr>
        <w:t>siç</w:t>
      </w:r>
      <w:r>
        <w:rPr>
          <w:color w:val="231F20"/>
          <w:spacing w:val="-15"/>
        </w:rPr>
        <w:t> </w:t>
      </w:r>
      <w:r>
        <w:rPr>
          <w:color w:val="231F20"/>
        </w:rPr>
        <w:t>kujtojmë</w:t>
      </w:r>
      <w:r>
        <w:rPr>
          <w:color w:val="231F20"/>
          <w:spacing w:val="-15"/>
        </w:rPr>
        <w:t> </w:t>
      </w:r>
      <w:r>
        <w:rPr>
          <w:color w:val="231F20"/>
        </w:rPr>
        <w:t>me</w:t>
      </w:r>
      <w:r>
        <w:rPr>
          <w:color w:val="231F20"/>
          <w:spacing w:val="-15"/>
        </w:rPr>
        <w:t> </w:t>
      </w:r>
      <w:r>
        <w:rPr>
          <w:color w:val="231F20"/>
        </w:rPr>
        <w:t>diellin</w:t>
      </w:r>
      <w:r>
        <w:rPr>
          <w:color w:val="231F20"/>
          <w:spacing w:val="-15"/>
        </w:rPr>
        <w:t> </w:t>
      </w:r>
      <w:r>
        <w:rPr>
          <w:color w:val="231F20"/>
        </w:rPr>
        <w:t>e</w:t>
      </w:r>
      <w:r>
        <w:rPr>
          <w:color w:val="231F20"/>
          <w:spacing w:val="-15"/>
        </w:rPr>
        <w:t> </w:t>
      </w:r>
      <w:r>
        <w:rPr>
          <w:color w:val="231F20"/>
        </w:rPr>
        <w:t>ikindisë</w:t>
      </w:r>
      <w:r>
        <w:rPr>
          <w:color w:val="231F20"/>
          <w:spacing w:val="-15"/>
        </w:rPr>
        <w:t> </w:t>
      </w:r>
      <w:r>
        <w:rPr>
          <w:color w:val="231F20"/>
        </w:rPr>
        <w:t>pleqërinë</w:t>
      </w:r>
      <w:r>
        <w:rPr>
          <w:color w:val="231F20"/>
          <w:spacing w:val="-15"/>
        </w:rPr>
        <w:t> </w:t>
      </w:r>
      <w:r>
        <w:rPr>
          <w:color w:val="231F20"/>
        </w:rPr>
        <w:t>tonë,</w:t>
      </w:r>
      <w:r>
        <w:rPr>
          <w:color w:val="231F20"/>
          <w:spacing w:val="-15"/>
        </w:rPr>
        <w:t> </w:t>
      </w:r>
      <w:r>
        <w:rPr>
          <w:color w:val="231F20"/>
        </w:rPr>
        <w:t>po ashtu</w:t>
      </w:r>
      <w:r>
        <w:rPr>
          <w:color w:val="231F20"/>
          <w:spacing w:val="-8"/>
        </w:rPr>
        <w:t> </w:t>
      </w:r>
      <w:r>
        <w:rPr>
          <w:color w:val="231F20"/>
        </w:rPr>
        <w:t>këtë</w:t>
      </w:r>
      <w:r>
        <w:rPr>
          <w:color w:val="231F20"/>
          <w:spacing w:val="-8"/>
        </w:rPr>
        <w:t> </w:t>
      </w:r>
      <w:r>
        <w:rPr>
          <w:color w:val="231F20"/>
        </w:rPr>
        <w:t>gjë</w:t>
      </w:r>
      <w:r>
        <w:rPr>
          <w:color w:val="231F20"/>
          <w:spacing w:val="-8"/>
        </w:rPr>
        <w:t> </w:t>
      </w:r>
      <w:r>
        <w:rPr>
          <w:color w:val="231F20"/>
        </w:rPr>
        <w:t>na</w:t>
      </w:r>
      <w:r>
        <w:rPr>
          <w:color w:val="231F20"/>
          <w:spacing w:val="-8"/>
        </w:rPr>
        <w:t> </w:t>
      </w:r>
      <w:r>
        <w:rPr>
          <w:color w:val="231F20"/>
        </w:rPr>
        <w:t>sjell</w:t>
      </w:r>
      <w:r>
        <w:rPr>
          <w:color w:val="231F20"/>
          <w:spacing w:val="-8"/>
        </w:rPr>
        <w:t> </w:t>
      </w:r>
      <w:r>
        <w:rPr>
          <w:color w:val="231F20"/>
        </w:rPr>
        <w:t>në</w:t>
      </w:r>
      <w:r>
        <w:rPr>
          <w:color w:val="231F20"/>
          <w:spacing w:val="-8"/>
        </w:rPr>
        <w:t> </w:t>
      </w:r>
      <w:r>
        <w:rPr>
          <w:color w:val="231F20"/>
        </w:rPr>
        <w:t>mendje</w:t>
      </w:r>
      <w:r>
        <w:rPr>
          <w:color w:val="231F20"/>
          <w:spacing w:val="-8"/>
        </w:rPr>
        <w:t> </w:t>
      </w:r>
      <w:r>
        <w:rPr>
          <w:color w:val="231F20"/>
        </w:rPr>
        <w:t>edhe</w:t>
      </w:r>
      <w:r>
        <w:rPr>
          <w:color w:val="231F20"/>
          <w:spacing w:val="-8"/>
        </w:rPr>
        <w:t> </w:t>
      </w:r>
      <w:r>
        <w:rPr>
          <w:color w:val="231F20"/>
        </w:rPr>
        <w:t>Shekulli</w:t>
      </w:r>
      <w:r>
        <w:rPr>
          <w:color w:val="231F20"/>
          <w:spacing w:val="-8"/>
        </w:rPr>
        <w:t> </w:t>
      </w:r>
      <w:r>
        <w:rPr>
          <w:color w:val="231F20"/>
        </w:rPr>
        <w:t>i</w:t>
      </w:r>
      <w:r>
        <w:rPr>
          <w:color w:val="231F20"/>
          <w:spacing w:val="-8"/>
        </w:rPr>
        <w:t> </w:t>
      </w:r>
      <w:r>
        <w:rPr>
          <w:color w:val="231F20"/>
        </w:rPr>
        <w:t>Lumturisë.</w:t>
      </w:r>
      <w:r>
        <w:rPr>
          <w:color w:val="231F20"/>
          <w:spacing w:val="-8"/>
        </w:rPr>
        <w:t> </w:t>
      </w:r>
      <w:r>
        <w:rPr>
          <w:color w:val="231F20"/>
        </w:rPr>
        <w:t>Ja,</w:t>
      </w:r>
      <w:r>
        <w:rPr>
          <w:color w:val="231F20"/>
          <w:spacing w:val="-8"/>
        </w:rPr>
        <w:t> </w:t>
      </w:r>
      <w:r>
        <w:rPr>
          <w:color w:val="231F20"/>
        </w:rPr>
        <w:t>pra,</w:t>
      </w:r>
      <w:r>
        <w:rPr>
          <w:color w:val="231F20"/>
          <w:spacing w:val="-8"/>
        </w:rPr>
        <w:t> </w:t>
      </w:r>
      <w:r>
        <w:rPr>
          <w:color w:val="231F20"/>
        </w:rPr>
        <w:t>në këtë</w:t>
      </w:r>
      <w:r>
        <w:rPr>
          <w:color w:val="231F20"/>
          <w:spacing w:val="-10"/>
        </w:rPr>
        <w:t> </w:t>
      </w:r>
      <w:r>
        <w:rPr>
          <w:color w:val="231F20"/>
        </w:rPr>
        <w:t>kohë</w:t>
      </w:r>
      <w:r>
        <w:rPr>
          <w:color w:val="231F20"/>
          <w:spacing w:val="-10"/>
        </w:rPr>
        <w:t> </w:t>
      </w:r>
      <w:r>
        <w:rPr>
          <w:color w:val="231F20"/>
        </w:rPr>
        <w:t>të</w:t>
      </w:r>
      <w:r>
        <w:rPr>
          <w:color w:val="231F20"/>
          <w:spacing w:val="-10"/>
        </w:rPr>
        <w:t> </w:t>
      </w:r>
      <w:r>
        <w:rPr>
          <w:color w:val="231F20"/>
        </w:rPr>
        <w:t>ditës,</w:t>
      </w:r>
      <w:r>
        <w:rPr>
          <w:color w:val="231F20"/>
          <w:spacing w:val="-10"/>
        </w:rPr>
        <w:t> </w:t>
      </w:r>
      <w:r>
        <w:rPr>
          <w:color w:val="231F20"/>
        </w:rPr>
        <w:t>të</w:t>
      </w:r>
      <w:r>
        <w:rPr>
          <w:color w:val="231F20"/>
          <w:spacing w:val="-10"/>
        </w:rPr>
        <w:t> </w:t>
      </w:r>
      <w:r>
        <w:rPr>
          <w:color w:val="231F20"/>
        </w:rPr>
        <w:t>mërzitur</w:t>
      </w:r>
      <w:r>
        <w:rPr>
          <w:color w:val="231F20"/>
          <w:spacing w:val="-10"/>
        </w:rPr>
        <w:t> </w:t>
      </w:r>
      <w:r>
        <w:rPr>
          <w:color w:val="231F20"/>
        </w:rPr>
        <w:t>e</w:t>
      </w:r>
      <w:r>
        <w:rPr>
          <w:color w:val="231F20"/>
          <w:spacing w:val="-10"/>
        </w:rPr>
        <w:t> </w:t>
      </w:r>
      <w:r>
        <w:rPr>
          <w:color w:val="231F20"/>
        </w:rPr>
        <w:t>të</w:t>
      </w:r>
      <w:r>
        <w:rPr>
          <w:color w:val="231F20"/>
          <w:spacing w:val="-10"/>
        </w:rPr>
        <w:t> </w:t>
      </w:r>
      <w:r>
        <w:rPr>
          <w:color w:val="231F20"/>
        </w:rPr>
        <w:t>trishtuar</w:t>
      </w:r>
      <w:r>
        <w:rPr>
          <w:color w:val="231F20"/>
          <w:spacing w:val="-10"/>
        </w:rPr>
        <w:t> </w:t>
      </w:r>
      <w:r>
        <w:rPr>
          <w:color w:val="231F20"/>
        </w:rPr>
        <w:t>përballë</w:t>
      </w:r>
      <w:r>
        <w:rPr>
          <w:color w:val="231F20"/>
          <w:spacing w:val="-10"/>
        </w:rPr>
        <w:t> </w:t>
      </w:r>
      <w:r>
        <w:rPr>
          <w:color w:val="231F20"/>
        </w:rPr>
        <w:t>këtyre</w:t>
      </w:r>
      <w:r>
        <w:rPr>
          <w:color w:val="231F20"/>
          <w:spacing w:val="-10"/>
        </w:rPr>
        <w:t> </w:t>
      </w:r>
      <w:r>
        <w:rPr>
          <w:color w:val="231F20"/>
        </w:rPr>
        <w:t>ngjarjeve</w:t>
      </w:r>
      <w:r>
        <w:rPr>
          <w:color w:val="231F20"/>
          <w:spacing w:val="-10"/>
        </w:rPr>
        <w:t> </w:t>
      </w:r>
      <w:r>
        <w:rPr>
          <w:color w:val="231F20"/>
        </w:rPr>
        <w:t>të njëpasnjëshme që na vijnë në mendje apo të gëzuar për vetë faktin se do</w:t>
      </w:r>
      <w:r>
        <w:rPr>
          <w:color w:val="231F20"/>
          <w:spacing w:val="-8"/>
        </w:rPr>
        <w:t> </w:t>
      </w:r>
      <w:r>
        <w:rPr>
          <w:color w:val="231F20"/>
        </w:rPr>
        <w:t>të</w:t>
      </w:r>
      <w:r>
        <w:rPr>
          <w:color w:val="231F20"/>
          <w:spacing w:val="-8"/>
        </w:rPr>
        <w:t> </w:t>
      </w:r>
      <w:r>
        <w:rPr>
          <w:color w:val="231F20"/>
        </w:rPr>
        <w:t>kalojmë</w:t>
      </w:r>
      <w:r>
        <w:rPr>
          <w:color w:val="231F20"/>
          <w:spacing w:val="-8"/>
        </w:rPr>
        <w:t> </w:t>
      </w:r>
      <w:r>
        <w:rPr>
          <w:color w:val="231F20"/>
        </w:rPr>
        <w:t>në</w:t>
      </w:r>
      <w:r>
        <w:rPr>
          <w:color w:val="231F20"/>
          <w:spacing w:val="-8"/>
        </w:rPr>
        <w:t> </w:t>
      </w:r>
      <w:r>
        <w:rPr>
          <w:color w:val="231F20"/>
        </w:rPr>
        <w:t>botën</w:t>
      </w:r>
      <w:r>
        <w:rPr>
          <w:color w:val="231F20"/>
          <w:spacing w:val="-8"/>
        </w:rPr>
        <w:t> </w:t>
      </w:r>
      <w:r>
        <w:rPr>
          <w:color w:val="231F20"/>
        </w:rPr>
        <w:t>tjetër</w:t>
      </w:r>
      <w:r>
        <w:rPr>
          <w:color w:val="231F20"/>
          <w:spacing w:val="-8"/>
        </w:rPr>
        <w:t> </w:t>
      </w:r>
      <w:r>
        <w:rPr>
          <w:color w:val="231F20"/>
        </w:rPr>
        <w:t>dhe</w:t>
      </w:r>
      <w:r>
        <w:rPr>
          <w:color w:val="231F20"/>
          <w:spacing w:val="-8"/>
        </w:rPr>
        <w:t> </w:t>
      </w:r>
      <w:r>
        <w:rPr>
          <w:color w:val="231F20"/>
        </w:rPr>
        <w:t>se</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jemi</w:t>
      </w:r>
      <w:r>
        <w:rPr>
          <w:color w:val="231F20"/>
          <w:spacing w:val="-8"/>
        </w:rPr>
        <w:t> </w:t>
      </w:r>
      <w:r>
        <w:rPr>
          <w:color w:val="231F20"/>
        </w:rPr>
        <w:t>në</w:t>
      </w:r>
      <w:r>
        <w:rPr>
          <w:color w:val="231F20"/>
          <w:spacing w:val="-8"/>
        </w:rPr>
        <w:t> </w:t>
      </w:r>
      <w:r>
        <w:rPr>
          <w:color w:val="231F20"/>
        </w:rPr>
        <w:t>gjendje</w:t>
      </w:r>
      <w:r>
        <w:rPr>
          <w:color w:val="231F20"/>
          <w:spacing w:val="-8"/>
        </w:rPr>
        <w:t> </w:t>
      </w:r>
      <w:r>
        <w:rPr>
          <w:color w:val="231F20"/>
        </w:rPr>
        <w:t>të</w:t>
      </w:r>
      <w:r>
        <w:rPr>
          <w:color w:val="231F20"/>
          <w:spacing w:val="-8"/>
        </w:rPr>
        <w:t> </w:t>
      </w:r>
      <w:r>
        <w:rPr>
          <w:color w:val="231F20"/>
        </w:rPr>
        <w:t>përfitojmë nga begatitë e Xhenetit, pak rëndësi ka kjo, dalim para Allahut dhe kryejmë namazin e ikindisë. Në Kuran, në suren </w:t>
      </w:r>
      <w:r>
        <w:rPr>
          <w:i/>
          <w:color w:val="231F20"/>
        </w:rPr>
        <w:t>Asr</w:t>
      </w:r>
      <w:r>
        <w:rPr>
          <w:color w:val="231F20"/>
        </w:rPr>
        <w:t>, Allahu betohet për këtë kohë. Ne, duke vrapuar për të dalë para Zotit në një kohë të tillë, mbi të cilën edhe vetë Zoti është betuar, sikur po kërkojmë një </w:t>
      </w:r>
      <w:r>
        <w:rPr>
          <w:color w:val="231F20"/>
          <w:spacing w:val="-2"/>
        </w:rPr>
        <w:t>mënyrë</w:t>
      </w:r>
      <w:r>
        <w:rPr>
          <w:color w:val="231F20"/>
          <w:spacing w:val="-15"/>
        </w:rPr>
        <w:t> </w:t>
      </w:r>
      <w:r>
        <w:rPr>
          <w:color w:val="231F20"/>
          <w:spacing w:val="-2"/>
        </w:rPr>
        <w:t>për</w:t>
      </w:r>
      <w:r>
        <w:rPr>
          <w:color w:val="231F20"/>
          <w:spacing w:val="-13"/>
        </w:rPr>
        <w:t> </w:t>
      </w:r>
      <w:r>
        <w:rPr>
          <w:color w:val="231F20"/>
          <w:spacing w:val="-2"/>
        </w:rPr>
        <w:t>t’i</w:t>
      </w:r>
      <w:r>
        <w:rPr>
          <w:color w:val="231F20"/>
          <w:spacing w:val="-13"/>
        </w:rPr>
        <w:t> </w:t>
      </w:r>
      <w:r>
        <w:rPr>
          <w:color w:val="231F20"/>
          <w:spacing w:val="-2"/>
        </w:rPr>
        <w:t>bërë</w:t>
      </w:r>
      <w:r>
        <w:rPr>
          <w:color w:val="231F20"/>
          <w:spacing w:val="-13"/>
        </w:rPr>
        <w:t> </w:t>
      </w:r>
      <w:r>
        <w:rPr>
          <w:color w:val="231F20"/>
          <w:spacing w:val="-2"/>
        </w:rPr>
        <w:t>të</w:t>
      </w:r>
      <w:r>
        <w:rPr>
          <w:color w:val="231F20"/>
          <w:spacing w:val="-13"/>
        </w:rPr>
        <w:t> </w:t>
      </w:r>
      <w:r>
        <w:rPr>
          <w:color w:val="231F20"/>
          <w:spacing w:val="-2"/>
        </w:rPr>
        <w:t>përjetshme</w:t>
      </w:r>
      <w:r>
        <w:rPr>
          <w:color w:val="231F20"/>
          <w:spacing w:val="-13"/>
        </w:rPr>
        <w:t> </w:t>
      </w:r>
      <w:r>
        <w:rPr>
          <w:color w:val="231F20"/>
          <w:spacing w:val="-2"/>
        </w:rPr>
        <w:t>gjërat</w:t>
      </w:r>
      <w:r>
        <w:rPr>
          <w:color w:val="231F20"/>
          <w:spacing w:val="-13"/>
        </w:rPr>
        <w:t> </w:t>
      </w:r>
      <w:r>
        <w:rPr>
          <w:color w:val="231F20"/>
          <w:spacing w:val="-2"/>
        </w:rPr>
        <w:t>që</w:t>
      </w:r>
      <w:r>
        <w:rPr>
          <w:color w:val="231F20"/>
          <w:spacing w:val="-13"/>
        </w:rPr>
        <w:t> </w:t>
      </w:r>
      <w:r>
        <w:rPr>
          <w:color w:val="231F20"/>
          <w:spacing w:val="-2"/>
        </w:rPr>
        <w:t>rrjedha</w:t>
      </w:r>
      <w:r>
        <w:rPr>
          <w:color w:val="231F20"/>
          <w:spacing w:val="-13"/>
        </w:rPr>
        <w:t> </w:t>
      </w:r>
      <w:r>
        <w:rPr>
          <w:color w:val="231F20"/>
          <w:spacing w:val="-2"/>
        </w:rPr>
        <w:t>përmbytëse</w:t>
      </w:r>
      <w:r>
        <w:rPr>
          <w:color w:val="231F20"/>
          <w:spacing w:val="-13"/>
        </w:rPr>
        <w:t> </w:t>
      </w:r>
      <w:r>
        <w:rPr>
          <w:color w:val="231F20"/>
          <w:spacing w:val="-2"/>
        </w:rPr>
        <w:t>e</w:t>
      </w:r>
      <w:r>
        <w:rPr>
          <w:color w:val="231F20"/>
          <w:spacing w:val="-13"/>
        </w:rPr>
        <w:t> </w:t>
      </w:r>
      <w:r>
        <w:rPr>
          <w:color w:val="231F20"/>
          <w:spacing w:val="-2"/>
        </w:rPr>
        <w:t>vdekjes </w:t>
      </w:r>
      <w:r>
        <w:rPr>
          <w:color w:val="231F20"/>
        </w:rPr>
        <w:t>dhe asgjësimit është duke i marrë para. Fjalët </w:t>
      </w:r>
      <w:r>
        <w:rPr>
          <w:i/>
          <w:color w:val="231F20"/>
        </w:rPr>
        <w:t>‘Alláhu Ekber’</w:t>
      </w:r>
      <w:r>
        <w:rPr>
          <w:color w:val="231F20"/>
        </w:rPr>
        <w:t>, të cilat lartësohen nga minaret e xhamive, na japin frymë e na rigjallërojnë.</w:t>
      </w:r>
    </w:p>
    <w:p>
      <w:pPr>
        <w:pStyle w:val="BodyText"/>
        <w:spacing w:before="21"/>
        <w:ind w:left="0"/>
        <w:jc w:val="left"/>
        <w:rPr>
          <w:sz w:val="20"/>
        </w:rPr>
      </w:pPr>
      <w:r>
        <w:rPr>
          <w:sz w:val="20"/>
        </w:rPr>
        <mc:AlternateContent>
          <mc:Choice Requires="wps">
            <w:drawing>
              <wp:anchor distT="0" distB="0" distL="0" distR="0" allowOverlap="1" layoutInCell="1" locked="0" behindDoc="1" simplePos="0" relativeHeight="487694336">
                <wp:simplePos x="0" y="0"/>
                <wp:positionH relativeFrom="page">
                  <wp:posOffset>540000</wp:posOffset>
                </wp:positionH>
                <wp:positionV relativeFrom="paragraph">
                  <wp:posOffset>175166</wp:posOffset>
                </wp:positionV>
                <wp:extent cx="1080135" cy="1270"/>
                <wp:effectExtent l="0" t="0" r="0" b="0"/>
                <wp:wrapTopAndBottom/>
                <wp:docPr id="274" name="Graphic 274"/>
                <wp:cNvGraphicFramePr>
                  <a:graphicFrameLocks/>
                </wp:cNvGraphicFramePr>
                <a:graphic>
                  <a:graphicData uri="http://schemas.microsoft.com/office/word/2010/wordprocessingShape">
                    <wps:wsp>
                      <wps:cNvPr id="274" name="Graphic 27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792668pt;width:85.05pt;height:.1pt;mso-position-horizontal-relative:page;mso-position-vertical-relative:paragraph;z-index:-15622144;mso-wrap-distance-left:0;mso-wrap-distance-right:0" id="docshape264" coordorigin="850,276" coordsize="1701,0" path="m850,276l2551,276e" filled="false" stroked="true" strokeweight=".5pt" strokecolor="#231f20">
                <v:path arrowok="t"/>
                <v:stroke dashstyle="solid"/>
                <w10:wrap type="topAndBottom"/>
              </v:shape>
            </w:pict>
          </mc:Fallback>
        </mc:AlternateContent>
      </w:r>
    </w:p>
    <w:p>
      <w:pPr>
        <w:spacing w:line="249" w:lineRule="auto" w:before="53"/>
        <w:ind w:left="369" w:right="783" w:hanging="227"/>
        <w:jc w:val="left"/>
        <w:rPr>
          <w:sz w:val="20"/>
        </w:rPr>
      </w:pPr>
      <w:r>
        <w:rPr>
          <w:color w:val="231F20"/>
          <w:spacing w:val="-2"/>
          <w:position w:val="8"/>
          <w:sz w:val="14"/>
        </w:rPr>
        <w:t>254</w:t>
      </w:r>
      <w:r>
        <w:rPr>
          <w:color w:val="231F20"/>
          <w:spacing w:val="-6"/>
          <w:position w:val="8"/>
          <w:sz w:val="14"/>
        </w:rPr>
        <w:t> </w:t>
      </w:r>
      <w:r>
        <w:rPr>
          <w:color w:val="231F20"/>
          <w:spacing w:val="-2"/>
          <w:sz w:val="20"/>
        </w:rPr>
        <w:t>Buhárí,</w:t>
      </w:r>
      <w:r>
        <w:rPr>
          <w:color w:val="231F20"/>
          <w:spacing w:val="-11"/>
          <w:sz w:val="20"/>
        </w:rPr>
        <w:t> </w:t>
      </w:r>
      <w:r>
        <w:rPr>
          <w:color w:val="231F20"/>
          <w:spacing w:val="-2"/>
          <w:sz w:val="20"/>
        </w:rPr>
        <w:t>meuákítus’salát</w:t>
      </w:r>
      <w:r>
        <w:rPr>
          <w:color w:val="231F20"/>
          <w:spacing w:val="-10"/>
          <w:sz w:val="20"/>
        </w:rPr>
        <w:t> </w:t>
      </w:r>
      <w:r>
        <w:rPr>
          <w:color w:val="231F20"/>
          <w:spacing w:val="-2"/>
          <w:sz w:val="20"/>
        </w:rPr>
        <w:t>17;</w:t>
      </w:r>
      <w:r>
        <w:rPr>
          <w:color w:val="231F20"/>
          <w:spacing w:val="-11"/>
          <w:sz w:val="20"/>
        </w:rPr>
        <w:t> </w:t>
      </w:r>
      <w:r>
        <w:rPr>
          <w:color w:val="231F20"/>
          <w:spacing w:val="-2"/>
          <w:sz w:val="20"/>
        </w:rPr>
        <w:t>enbijá</w:t>
      </w:r>
      <w:r>
        <w:rPr>
          <w:color w:val="231F20"/>
          <w:spacing w:val="-10"/>
          <w:sz w:val="20"/>
        </w:rPr>
        <w:t> </w:t>
      </w:r>
      <w:r>
        <w:rPr>
          <w:color w:val="231F20"/>
          <w:spacing w:val="-2"/>
          <w:sz w:val="20"/>
        </w:rPr>
        <w:t>50;</w:t>
      </w:r>
      <w:r>
        <w:rPr>
          <w:color w:val="231F20"/>
          <w:spacing w:val="-11"/>
          <w:sz w:val="20"/>
        </w:rPr>
        <w:t> </w:t>
      </w:r>
      <w:r>
        <w:rPr>
          <w:color w:val="231F20"/>
          <w:spacing w:val="-2"/>
          <w:sz w:val="20"/>
        </w:rPr>
        <w:t>fedáilul</w:t>
      </w:r>
      <w:r>
        <w:rPr>
          <w:color w:val="231F20"/>
          <w:spacing w:val="-10"/>
          <w:sz w:val="20"/>
        </w:rPr>
        <w:t> </w:t>
      </w:r>
      <w:r>
        <w:rPr>
          <w:color w:val="231F20"/>
          <w:spacing w:val="-2"/>
          <w:sz w:val="20"/>
        </w:rPr>
        <w:t>Kur’án</w:t>
      </w:r>
      <w:r>
        <w:rPr>
          <w:color w:val="231F20"/>
          <w:spacing w:val="-11"/>
          <w:sz w:val="20"/>
        </w:rPr>
        <w:t> </w:t>
      </w:r>
      <w:r>
        <w:rPr>
          <w:color w:val="231F20"/>
          <w:spacing w:val="-2"/>
          <w:sz w:val="20"/>
        </w:rPr>
        <w:t>17;</w:t>
      </w:r>
      <w:r>
        <w:rPr>
          <w:color w:val="231F20"/>
          <w:spacing w:val="-10"/>
          <w:sz w:val="20"/>
        </w:rPr>
        <w:t> </w:t>
      </w:r>
      <w:r>
        <w:rPr>
          <w:color w:val="231F20"/>
          <w:spacing w:val="-2"/>
          <w:sz w:val="20"/>
        </w:rPr>
        <w:t>teuhíd</w:t>
      </w:r>
      <w:r>
        <w:rPr>
          <w:color w:val="231F20"/>
          <w:spacing w:val="-11"/>
          <w:sz w:val="20"/>
        </w:rPr>
        <w:t> </w:t>
      </w:r>
      <w:r>
        <w:rPr>
          <w:color w:val="231F20"/>
          <w:spacing w:val="-2"/>
          <w:sz w:val="20"/>
        </w:rPr>
        <w:t>31,</w:t>
      </w:r>
      <w:r>
        <w:rPr>
          <w:color w:val="231F20"/>
          <w:spacing w:val="-10"/>
          <w:sz w:val="20"/>
        </w:rPr>
        <w:t> </w:t>
      </w:r>
      <w:r>
        <w:rPr>
          <w:color w:val="231F20"/>
          <w:spacing w:val="-2"/>
          <w:sz w:val="20"/>
        </w:rPr>
        <w:t>47; </w:t>
      </w:r>
      <w:r>
        <w:rPr>
          <w:color w:val="231F20"/>
          <w:sz w:val="20"/>
        </w:rPr>
        <w:t>Tirmidhí, edeb 82; Ahmed ibn Hanbel, el Musned 2/121, 124, 129.</w:t>
      </w:r>
    </w:p>
    <w:p>
      <w:pPr>
        <w:spacing w:after="0" w:line="249" w:lineRule="auto"/>
        <w:jc w:val="left"/>
        <w:rPr>
          <w:sz w:val="20"/>
        </w:rPr>
        <w:sectPr>
          <w:pgSz w:w="8400" w:h="11910"/>
          <w:pgMar w:header="815" w:footer="0" w:top="1080" w:bottom="280" w:left="708" w:right="566"/>
        </w:sectPr>
      </w:pPr>
    </w:p>
    <w:p>
      <w:pPr>
        <w:pStyle w:val="Heading6"/>
        <w:numPr>
          <w:ilvl w:val="0"/>
          <w:numId w:val="25"/>
        </w:numPr>
        <w:tabs>
          <w:tab w:pos="688" w:val="left" w:leader="none"/>
        </w:tabs>
        <w:spacing w:line="240" w:lineRule="auto" w:before="103" w:after="0"/>
        <w:ind w:left="688" w:right="0" w:hanging="263"/>
        <w:jc w:val="both"/>
      </w:pPr>
      <w:bookmarkStart w:name="_TOC_250043" w:id="98"/>
      <w:r>
        <w:rPr>
          <w:color w:val="231F20"/>
        </w:rPr>
        <w:t>Kuptimi</w:t>
      </w:r>
      <w:r>
        <w:rPr>
          <w:color w:val="231F20"/>
          <w:spacing w:val="-12"/>
        </w:rPr>
        <w:t> </w:t>
      </w:r>
      <w:r>
        <w:rPr>
          <w:color w:val="231F20"/>
        </w:rPr>
        <w:t>i</w:t>
      </w:r>
      <w:r>
        <w:rPr>
          <w:color w:val="231F20"/>
          <w:spacing w:val="-11"/>
        </w:rPr>
        <w:t> </w:t>
      </w:r>
      <w:r>
        <w:rPr>
          <w:color w:val="231F20"/>
        </w:rPr>
        <w:t>kohës</w:t>
      </w:r>
      <w:r>
        <w:rPr>
          <w:color w:val="231F20"/>
          <w:spacing w:val="-12"/>
        </w:rPr>
        <w:t> </w:t>
      </w:r>
      <w:r>
        <w:rPr>
          <w:color w:val="231F20"/>
        </w:rPr>
        <w:t>së</w:t>
      </w:r>
      <w:r>
        <w:rPr>
          <w:color w:val="231F20"/>
          <w:spacing w:val="-11"/>
        </w:rPr>
        <w:t> </w:t>
      </w:r>
      <w:r>
        <w:rPr>
          <w:color w:val="231F20"/>
        </w:rPr>
        <w:t>namazit</w:t>
      </w:r>
      <w:r>
        <w:rPr>
          <w:color w:val="231F20"/>
          <w:spacing w:val="-11"/>
        </w:rPr>
        <w:t> </w:t>
      </w:r>
      <w:r>
        <w:rPr>
          <w:color w:val="231F20"/>
        </w:rPr>
        <w:t>të</w:t>
      </w:r>
      <w:r>
        <w:rPr>
          <w:color w:val="231F20"/>
          <w:spacing w:val="-12"/>
        </w:rPr>
        <w:t> </w:t>
      </w:r>
      <w:bookmarkEnd w:id="98"/>
      <w:r>
        <w:rPr>
          <w:color w:val="231F20"/>
          <w:spacing w:val="-2"/>
        </w:rPr>
        <w:t>akshamit.</w:t>
      </w:r>
    </w:p>
    <w:p>
      <w:pPr>
        <w:pStyle w:val="BodyText"/>
        <w:spacing w:line="249" w:lineRule="auto" w:before="121"/>
        <w:ind w:right="281" w:firstLine="283"/>
      </w:pPr>
      <w:r>
        <w:rPr>
          <w:color w:val="231F20"/>
        </w:rPr>
        <w:t>Koha e akshamit është një moment perëndimi; dita mbaron, perëndon dielli dhe, kështu, ne futemi në një pjesëz të veçantë kohe. Kjo gjendje, bashkë me mbarimin e një dite njëzetekatërorëshe, na njofton edhe për vdekjen tonë. Sepse do të vijë një ditë dhe ne do të vdesim, do të mbështillemi me një qefin dhe do të futemi në varr me duar, këmbë dhe nofulla të lidhura. Pasi të ngulin një çift gurësh te kokat</w:t>
      </w:r>
      <w:r>
        <w:rPr>
          <w:color w:val="231F20"/>
          <w:spacing w:val="-8"/>
        </w:rPr>
        <w:t> </w:t>
      </w:r>
      <w:r>
        <w:rPr>
          <w:color w:val="231F20"/>
        </w:rPr>
        <w:t>tona</w:t>
      </w:r>
      <w:r>
        <w:rPr>
          <w:color w:val="231F20"/>
          <w:spacing w:val="-8"/>
        </w:rPr>
        <w:t> </w:t>
      </w:r>
      <w:r>
        <w:rPr>
          <w:color w:val="231F20"/>
        </w:rPr>
        <w:t>dhe</w:t>
      </w:r>
      <w:r>
        <w:rPr>
          <w:color w:val="231F20"/>
          <w:spacing w:val="-8"/>
        </w:rPr>
        <w:t> </w:t>
      </w:r>
      <w:r>
        <w:rPr>
          <w:color w:val="231F20"/>
        </w:rPr>
        <w:t>të</w:t>
      </w:r>
      <w:r>
        <w:rPr>
          <w:color w:val="231F20"/>
          <w:spacing w:val="-8"/>
        </w:rPr>
        <w:t> </w:t>
      </w:r>
      <w:r>
        <w:rPr>
          <w:color w:val="231F20"/>
        </w:rPr>
        <w:t>largohen</w:t>
      </w:r>
      <w:r>
        <w:rPr>
          <w:color w:val="231F20"/>
          <w:spacing w:val="-8"/>
        </w:rPr>
        <w:t> </w:t>
      </w:r>
      <w:r>
        <w:rPr>
          <w:color w:val="231F20"/>
        </w:rPr>
        <w:t>që</w:t>
      </w:r>
      <w:r>
        <w:rPr>
          <w:color w:val="231F20"/>
          <w:spacing w:val="-8"/>
        </w:rPr>
        <w:t> </w:t>
      </w:r>
      <w:r>
        <w:rPr>
          <w:color w:val="231F20"/>
        </w:rPr>
        <w:t>aty</w:t>
      </w:r>
      <w:r>
        <w:rPr>
          <w:color w:val="231F20"/>
          <w:spacing w:val="-8"/>
        </w:rPr>
        <w:t> </w:t>
      </w:r>
      <w:r>
        <w:rPr>
          <w:color w:val="231F20"/>
        </w:rPr>
        <w:t>familjarët,</w:t>
      </w:r>
      <w:r>
        <w:rPr>
          <w:color w:val="231F20"/>
          <w:spacing w:val="-8"/>
        </w:rPr>
        <w:t> </w:t>
      </w:r>
      <w:r>
        <w:rPr>
          <w:color w:val="231F20"/>
        </w:rPr>
        <w:t>të</w:t>
      </w:r>
      <w:r>
        <w:rPr>
          <w:color w:val="231F20"/>
          <w:spacing w:val="-8"/>
        </w:rPr>
        <w:t> </w:t>
      </w:r>
      <w:r>
        <w:rPr>
          <w:color w:val="231F20"/>
        </w:rPr>
        <w:t>afërmit</w:t>
      </w:r>
      <w:r>
        <w:rPr>
          <w:color w:val="231F20"/>
          <w:spacing w:val="-8"/>
        </w:rPr>
        <w:t> </w:t>
      </w:r>
      <w:r>
        <w:rPr>
          <w:color w:val="231F20"/>
        </w:rPr>
        <w:t>dhe</w:t>
      </w:r>
      <w:r>
        <w:rPr>
          <w:color w:val="231F20"/>
          <w:spacing w:val="-8"/>
        </w:rPr>
        <w:t> </w:t>
      </w:r>
      <w:r>
        <w:rPr>
          <w:color w:val="231F20"/>
        </w:rPr>
        <w:t>miqtë</w:t>
      </w:r>
      <w:r>
        <w:rPr>
          <w:color w:val="231F20"/>
          <w:spacing w:val="-8"/>
        </w:rPr>
        <w:t> </w:t>
      </w:r>
      <w:r>
        <w:rPr>
          <w:color w:val="231F20"/>
        </w:rPr>
        <w:t>tanë, do të mbesim aty vetëm.</w:t>
      </w:r>
    </w:p>
    <w:p>
      <w:pPr>
        <w:pStyle w:val="BodyText"/>
        <w:spacing w:line="249" w:lineRule="auto" w:before="121"/>
        <w:ind w:right="282" w:firstLine="283"/>
      </w:pPr>
      <w:r>
        <w:rPr>
          <w:color w:val="231F20"/>
        </w:rPr>
        <w:t>Nga</w:t>
      </w:r>
      <w:r>
        <w:rPr>
          <w:color w:val="231F20"/>
          <w:spacing w:val="-12"/>
        </w:rPr>
        <w:t> </w:t>
      </w:r>
      <w:r>
        <w:rPr>
          <w:color w:val="231F20"/>
        </w:rPr>
        <w:t>ana</w:t>
      </w:r>
      <w:r>
        <w:rPr>
          <w:color w:val="231F20"/>
          <w:spacing w:val="-12"/>
        </w:rPr>
        <w:t> </w:t>
      </w:r>
      <w:r>
        <w:rPr>
          <w:color w:val="231F20"/>
        </w:rPr>
        <w:t>tjetër,</w:t>
      </w:r>
      <w:r>
        <w:rPr>
          <w:color w:val="231F20"/>
          <w:spacing w:val="-12"/>
        </w:rPr>
        <w:t> </w:t>
      </w:r>
      <w:r>
        <w:rPr>
          <w:color w:val="231F20"/>
        </w:rPr>
        <w:t>kjo</w:t>
      </w:r>
      <w:r>
        <w:rPr>
          <w:color w:val="231F20"/>
          <w:spacing w:val="-12"/>
        </w:rPr>
        <w:t> </w:t>
      </w:r>
      <w:r>
        <w:rPr>
          <w:color w:val="231F20"/>
        </w:rPr>
        <w:t>kohë</w:t>
      </w:r>
      <w:r>
        <w:rPr>
          <w:color w:val="231F20"/>
          <w:spacing w:val="-12"/>
        </w:rPr>
        <w:t> </w:t>
      </w:r>
      <w:r>
        <w:rPr>
          <w:color w:val="231F20"/>
        </w:rPr>
        <w:t>na</w:t>
      </w:r>
      <w:r>
        <w:rPr>
          <w:color w:val="231F20"/>
          <w:spacing w:val="-12"/>
        </w:rPr>
        <w:t> </w:t>
      </w:r>
      <w:r>
        <w:rPr>
          <w:color w:val="231F20"/>
        </w:rPr>
        <w:t>tërheq</w:t>
      </w:r>
      <w:r>
        <w:rPr>
          <w:color w:val="231F20"/>
          <w:spacing w:val="-12"/>
        </w:rPr>
        <w:t> </w:t>
      </w:r>
      <w:r>
        <w:rPr>
          <w:color w:val="231F20"/>
        </w:rPr>
        <w:t>vëmendjen</w:t>
      </w:r>
      <w:r>
        <w:rPr>
          <w:color w:val="231F20"/>
          <w:spacing w:val="-12"/>
        </w:rPr>
        <w:t> </w:t>
      </w:r>
      <w:r>
        <w:rPr>
          <w:color w:val="231F20"/>
        </w:rPr>
        <w:t>edhe</w:t>
      </w:r>
      <w:r>
        <w:rPr>
          <w:color w:val="231F20"/>
          <w:spacing w:val="-12"/>
        </w:rPr>
        <w:t> </w:t>
      </w:r>
      <w:r>
        <w:rPr>
          <w:color w:val="231F20"/>
        </w:rPr>
        <w:t>për</w:t>
      </w:r>
      <w:r>
        <w:rPr>
          <w:color w:val="231F20"/>
          <w:spacing w:val="-12"/>
        </w:rPr>
        <w:t> </w:t>
      </w:r>
      <w:r>
        <w:rPr>
          <w:color w:val="231F20"/>
        </w:rPr>
        <w:t>te</w:t>
      </w:r>
      <w:r>
        <w:rPr>
          <w:color w:val="231F20"/>
          <w:spacing w:val="-12"/>
        </w:rPr>
        <w:t> </w:t>
      </w:r>
      <w:r>
        <w:rPr>
          <w:color w:val="231F20"/>
        </w:rPr>
        <w:t>përpëlitjet dhe rënkimet e tokës në agoninë e saj. Perëndimi i diellit na kujton faktin se, një ditë, çdo gjë që lind do të perëndojë, do të perëndojnë</w:t>
      </w:r>
      <w:r>
        <w:rPr>
          <w:color w:val="231F20"/>
          <w:spacing w:val="80"/>
        </w:rPr>
        <w:t> </w:t>
      </w:r>
      <w:r>
        <w:rPr>
          <w:color w:val="231F20"/>
        </w:rPr>
        <w:t>të gjitha sistemet. Po ashtu, na sjell në mendje edhe ajetet e Kuranit Famëlartë:</w:t>
      </w:r>
      <w:r>
        <w:rPr>
          <w:color w:val="231F20"/>
          <w:spacing w:val="-8"/>
        </w:rPr>
        <w:t> </w:t>
      </w:r>
      <w:r>
        <w:rPr>
          <w:b/>
          <w:i/>
          <w:color w:val="231F20"/>
        </w:rPr>
        <w:t>“Kur</w:t>
      </w:r>
      <w:r>
        <w:rPr>
          <w:b/>
          <w:i/>
          <w:color w:val="231F20"/>
          <w:spacing w:val="-10"/>
        </w:rPr>
        <w:t> </w:t>
      </w:r>
      <w:r>
        <w:rPr>
          <w:b/>
          <w:i/>
          <w:color w:val="231F20"/>
        </w:rPr>
        <w:t>Dielli</w:t>
      </w:r>
      <w:r>
        <w:rPr>
          <w:b/>
          <w:i/>
          <w:color w:val="231F20"/>
          <w:spacing w:val="-10"/>
        </w:rPr>
        <w:t> </w:t>
      </w:r>
      <w:r>
        <w:rPr>
          <w:b/>
          <w:i/>
          <w:color w:val="231F20"/>
        </w:rPr>
        <w:t>të</w:t>
      </w:r>
      <w:r>
        <w:rPr>
          <w:b/>
          <w:i/>
          <w:color w:val="231F20"/>
          <w:spacing w:val="-10"/>
        </w:rPr>
        <w:t> </w:t>
      </w:r>
      <w:r>
        <w:rPr>
          <w:b/>
          <w:i/>
          <w:color w:val="231F20"/>
        </w:rPr>
        <w:t>mblidhet</w:t>
      </w:r>
      <w:r>
        <w:rPr>
          <w:b/>
          <w:i/>
          <w:color w:val="231F20"/>
          <w:spacing w:val="-10"/>
        </w:rPr>
        <w:t> </w:t>
      </w:r>
      <w:r>
        <w:rPr>
          <w:b/>
          <w:i/>
          <w:color w:val="231F20"/>
        </w:rPr>
        <w:t>e</w:t>
      </w:r>
      <w:r>
        <w:rPr>
          <w:b/>
          <w:i/>
          <w:color w:val="231F20"/>
          <w:spacing w:val="-10"/>
        </w:rPr>
        <w:t> </w:t>
      </w:r>
      <w:r>
        <w:rPr>
          <w:b/>
          <w:i/>
          <w:color w:val="231F20"/>
        </w:rPr>
        <w:t>të</w:t>
      </w:r>
      <w:r>
        <w:rPr>
          <w:b/>
          <w:i/>
          <w:color w:val="231F20"/>
          <w:spacing w:val="-10"/>
        </w:rPr>
        <w:t> </w:t>
      </w:r>
      <w:r>
        <w:rPr>
          <w:b/>
          <w:i/>
          <w:color w:val="231F20"/>
        </w:rPr>
        <w:t>humbë</w:t>
      </w:r>
      <w:r>
        <w:rPr>
          <w:b/>
          <w:i/>
          <w:color w:val="231F20"/>
          <w:spacing w:val="-10"/>
        </w:rPr>
        <w:t> </w:t>
      </w:r>
      <w:r>
        <w:rPr>
          <w:b/>
          <w:i/>
          <w:color w:val="231F20"/>
        </w:rPr>
        <w:t>shkëlqimin,</w:t>
      </w:r>
      <w:r>
        <w:rPr>
          <w:b/>
          <w:i/>
          <w:color w:val="231F20"/>
          <w:spacing w:val="-10"/>
        </w:rPr>
        <w:t> </w:t>
      </w:r>
      <w:r>
        <w:rPr>
          <w:b/>
          <w:i/>
          <w:color w:val="231F20"/>
        </w:rPr>
        <w:t>kur</w:t>
      </w:r>
      <w:r>
        <w:rPr>
          <w:b/>
          <w:i/>
          <w:color w:val="231F20"/>
          <w:spacing w:val="-10"/>
        </w:rPr>
        <w:t> </w:t>
      </w:r>
      <w:r>
        <w:rPr>
          <w:b/>
          <w:i/>
          <w:color w:val="231F20"/>
        </w:rPr>
        <w:t>yjet</w:t>
      </w:r>
      <w:r>
        <w:rPr>
          <w:b/>
          <w:i/>
          <w:color w:val="231F20"/>
          <w:spacing w:val="-10"/>
        </w:rPr>
        <w:t> </w:t>
      </w:r>
      <w:r>
        <w:rPr>
          <w:b/>
          <w:i/>
          <w:color w:val="231F20"/>
        </w:rPr>
        <w:t>të </w:t>
      </w:r>
      <w:r>
        <w:rPr>
          <w:b/>
          <w:i/>
          <w:color w:val="231F20"/>
          <w:spacing w:val="-2"/>
        </w:rPr>
        <w:t>rrëzohen</w:t>
      </w:r>
      <w:r>
        <w:rPr>
          <w:b/>
          <w:i/>
          <w:color w:val="231F20"/>
          <w:spacing w:val="-12"/>
        </w:rPr>
        <w:t> </w:t>
      </w:r>
      <w:r>
        <w:rPr>
          <w:b/>
          <w:i/>
          <w:color w:val="231F20"/>
          <w:spacing w:val="-2"/>
        </w:rPr>
        <w:t>dhe</w:t>
      </w:r>
      <w:r>
        <w:rPr>
          <w:b/>
          <w:i/>
          <w:color w:val="231F20"/>
          <w:spacing w:val="-12"/>
        </w:rPr>
        <w:t> </w:t>
      </w:r>
      <w:r>
        <w:rPr>
          <w:b/>
          <w:i/>
          <w:color w:val="231F20"/>
          <w:spacing w:val="-2"/>
        </w:rPr>
        <w:t>malet</w:t>
      </w:r>
      <w:r>
        <w:rPr>
          <w:b/>
          <w:i/>
          <w:color w:val="231F20"/>
          <w:spacing w:val="-12"/>
        </w:rPr>
        <w:t> </w:t>
      </w:r>
      <w:r>
        <w:rPr>
          <w:b/>
          <w:i/>
          <w:color w:val="231F20"/>
          <w:spacing w:val="-2"/>
        </w:rPr>
        <w:t>të</w:t>
      </w:r>
      <w:r>
        <w:rPr>
          <w:b/>
          <w:i/>
          <w:color w:val="231F20"/>
          <w:spacing w:val="-12"/>
        </w:rPr>
        <w:t> </w:t>
      </w:r>
      <w:r>
        <w:rPr>
          <w:b/>
          <w:i/>
          <w:color w:val="231F20"/>
          <w:spacing w:val="-2"/>
        </w:rPr>
        <w:t>lëvizin</w:t>
      </w:r>
      <w:r>
        <w:rPr>
          <w:b/>
          <w:i/>
          <w:color w:val="231F20"/>
          <w:spacing w:val="-12"/>
        </w:rPr>
        <w:t> </w:t>
      </w:r>
      <w:r>
        <w:rPr>
          <w:b/>
          <w:i/>
          <w:color w:val="231F20"/>
          <w:spacing w:val="-2"/>
        </w:rPr>
        <w:t>tutje…”</w:t>
      </w:r>
      <w:r>
        <w:rPr>
          <w:b/>
          <w:i/>
          <w:color w:val="231F20"/>
          <w:spacing w:val="-2"/>
          <w:position w:val="8"/>
          <w:sz w:val="14"/>
        </w:rPr>
        <w:t>255</w:t>
      </w:r>
      <w:r>
        <w:rPr>
          <w:b/>
          <w:i/>
          <w:color w:val="231F20"/>
          <w:spacing w:val="15"/>
          <w:position w:val="8"/>
          <w:sz w:val="14"/>
        </w:rPr>
        <w:t> </w:t>
      </w:r>
      <w:r>
        <w:rPr>
          <w:color w:val="231F20"/>
          <w:spacing w:val="-2"/>
        </w:rPr>
        <w:t>Për</w:t>
      </w:r>
      <w:r>
        <w:rPr>
          <w:color w:val="231F20"/>
          <w:spacing w:val="-10"/>
        </w:rPr>
        <w:t> </w:t>
      </w:r>
      <w:r>
        <w:rPr>
          <w:color w:val="231F20"/>
          <w:spacing w:val="-2"/>
        </w:rPr>
        <w:t>të</w:t>
      </w:r>
      <w:r>
        <w:rPr>
          <w:color w:val="231F20"/>
          <w:spacing w:val="-10"/>
        </w:rPr>
        <w:t> </w:t>
      </w:r>
      <w:r>
        <w:rPr>
          <w:color w:val="231F20"/>
          <w:spacing w:val="-2"/>
        </w:rPr>
        <w:t>ngushëlluar</w:t>
      </w:r>
      <w:r>
        <w:rPr>
          <w:color w:val="231F20"/>
          <w:spacing w:val="-10"/>
        </w:rPr>
        <w:t> </w:t>
      </w:r>
      <w:r>
        <w:rPr>
          <w:color w:val="231F20"/>
          <w:spacing w:val="-2"/>
        </w:rPr>
        <w:t>zemrat</w:t>
      </w:r>
      <w:r>
        <w:rPr>
          <w:color w:val="231F20"/>
          <w:spacing w:val="-10"/>
        </w:rPr>
        <w:t> </w:t>
      </w:r>
      <w:r>
        <w:rPr>
          <w:color w:val="231F20"/>
          <w:spacing w:val="-2"/>
        </w:rPr>
        <w:t>tona </w:t>
      </w:r>
      <w:r>
        <w:rPr>
          <w:color w:val="231F20"/>
        </w:rPr>
        <w:t>të trishtuara përballë këtij tmerri dhe për të bërë të mundur qetësimin edhe një herë të shpirtrave tanë, vrapojmë drejt namazit të akshamit.</w:t>
      </w:r>
    </w:p>
    <w:p>
      <w:pPr>
        <w:pStyle w:val="BodyText"/>
        <w:spacing w:line="249" w:lineRule="auto" w:before="122"/>
        <w:ind w:right="281" w:firstLine="283"/>
      </w:pPr>
      <w:r>
        <w:rPr>
          <w:color w:val="231F20"/>
        </w:rPr>
        <w:t>Po,</w:t>
      </w:r>
      <w:r>
        <w:rPr>
          <w:color w:val="231F20"/>
          <w:spacing w:val="-6"/>
        </w:rPr>
        <w:t> </w:t>
      </w:r>
      <w:r>
        <w:rPr>
          <w:color w:val="231F20"/>
        </w:rPr>
        <w:t>koha</w:t>
      </w:r>
      <w:r>
        <w:rPr>
          <w:color w:val="231F20"/>
          <w:spacing w:val="-6"/>
        </w:rPr>
        <w:t> </w:t>
      </w:r>
      <w:r>
        <w:rPr>
          <w:color w:val="231F20"/>
        </w:rPr>
        <w:t>e</w:t>
      </w:r>
      <w:r>
        <w:rPr>
          <w:color w:val="231F20"/>
          <w:spacing w:val="-6"/>
        </w:rPr>
        <w:t> </w:t>
      </w:r>
      <w:r>
        <w:rPr>
          <w:color w:val="231F20"/>
        </w:rPr>
        <w:t>akshamit</w:t>
      </w:r>
      <w:r>
        <w:rPr>
          <w:color w:val="231F20"/>
          <w:spacing w:val="-6"/>
        </w:rPr>
        <w:t> </w:t>
      </w:r>
      <w:r>
        <w:rPr>
          <w:color w:val="231F20"/>
        </w:rPr>
        <w:t>është</w:t>
      </w:r>
      <w:r>
        <w:rPr>
          <w:color w:val="231F20"/>
          <w:spacing w:val="-6"/>
        </w:rPr>
        <w:t> </w:t>
      </w:r>
      <w:r>
        <w:rPr>
          <w:color w:val="231F20"/>
        </w:rPr>
        <w:t>ose</w:t>
      </w:r>
      <w:r>
        <w:rPr>
          <w:color w:val="231F20"/>
          <w:spacing w:val="-6"/>
        </w:rPr>
        <w:t> </w:t>
      </w:r>
      <w:r>
        <w:rPr>
          <w:color w:val="231F20"/>
        </w:rPr>
        <w:t>shprehje</w:t>
      </w:r>
      <w:r>
        <w:rPr>
          <w:color w:val="231F20"/>
          <w:spacing w:val="-6"/>
        </w:rPr>
        <w:t> </w:t>
      </w:r>
      <w:r>
        <w:rPr>
          <w:color w:val="231F20"/>
        </w:rPr>
        <w:t>e</w:t>
      </w:r>
      <w:r>
        <w:rPr>
          <w:color w:val="231F20"/>
          <w:spacing w:val="-6"/>
        </w:rPr>
        <w:t> </w:t>
      </w:r>
      <w:r>
        <w:rPr>
          <w:color w:val="231F20"/>
        </w:rPr>
        <w:t>dëshpërimit</w:t>
      </w:r>
      <w:r>
        <w:rPr>
          <w:color w:val="231F20"/>
          <w:spacing w:val="-6"/>
        </w:rPr>
        <w:t> </w:t>
      </w:r>
      <w:r>
        <w:rPr>
          <w:color w:val="231F20"/>
        </w:rPr>
        <w:t>dhe</w:t>
      </w:r>
      <w:r>
        <w:rPr>
          <w:color w:val="231F20"/>
          <w:spacing w:val="-6"/>
        </w:rPr>
        <w:t> </w:t>
      </w:r>
      <w:r>
        <w:rPr>
          <w:color w:val="231F20"/>
        </w:rPr>
        <w:t>të</w:t>
      </w:r>
      <w:r>
        <w:rPr>
          <w:color w:val="231F20"/>
          <w:spacing w:val="-6"/>
        </w:rPr>
        <w:t> </w:t>
      </w:r>
      <w:r>
        <w:rPr>
          <w:color w:val="231F20"/>
        </w:rPr>
        <w:t>qarave te koka e një perëndimi, ose shprehje e përjetimit të entuziazmit për</w:t>
      </w:r>
      <w:r>
        <w:rPr>
          <w:color w:val="231F20"/>
          <w:spacing w:val="40"/>
        </w:rPr>
        <w:t> </w:t>
      </w:r>
      <w:r>
        <w:rPr>
          <w:color w:val="231F20"/>
        </w:rPr>
        <w:t>ta bërë të begatë gjendjen tonë në botën tjetër. Ezanet që dëgjohen edhe</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kohë,</w:t>
      </w:r>
      <w:r>
        <w:rPr>
          <w:color w:val="231F20"/>
          <w:spacing w:val="-15"/>
        </w:rPr>
        <w:t> </w:t>
      </w:r>
      <w:r>
        <w:rPr>
          <w:color w:val="231F20"/>
        </w:rPr>
        <w:t>në</w:t>
      </w:r>
      <w:r>
        <w:rPr>
          <w:color w:val="231F20"/>
          <w:spacing w:val="-15"/>
        </w:rPr>
        <w:t> </w:t>
      </w:r>
      <w:r>
        <w:rPr>
          <w:color w:val="231F20"/>
        </w:rPr>
        <w:t>kohën</w:t>
      </w:r>
      <w:r>
        <w:rPr>
          <w:color w:val="231F20"/>
          <w:spacing w:val="-15"/>
        </w:rPr>
        <w:t> </w:t>
      </w:r>
      <w:r>
        <w:rPr>
          <w:color w:val="231F20"/>
        </w:rPr>
        <w:t>kur</w:t>
      </w:r>
      <w:r>
        <w:rPr>
          <w:color w:val="231F20"/>
          <w:spacing w:val="-15"/>
        </w:rPr>
        <w:t> </w:t>
      </w:r>
      <w:r>
        <w:rPr>
          <w:color w:val="231F20"/>
        </w:rPr>
        <w:t>çdo</w:t>
      </w:r>
      <w:r>
        <w:rPr>
          <w:color w:val="231F20"/>
          <w:spacing w:val="-15"/>
        </w:rPr>
        <w:t> </w:t>
      </w:r>
      <w:r>
        <w:rPr>
          <w:color w:val="231F20"/>
        </w:rPr>
        <w:t>gjë</w:t>
      </w:r>
      <w:r>
        <w:rPr>
          <w:color w:val="231F20"/>
          <w:spacing w:val="-15"/>
        </w:rPr>
        <w:t> </w:t>
      </w:r>
      <w:r>
        <w:rPr>
          <w:color w:val="231F20"/>
        </w:rPr>
        <w:t>është</w:t>
      </w:r>
      <w:r>
        <w:rPr>
          <w:color w:val="231F20"/>
          <w:spacing w:val="-15"/>
        </w:rPr>
        <w:t> </w:t>
      </w:r>
      <w:r>
        <w:rPr>
          <w:color w:val="231F20"/>
        </w:rPr>
        <w:t>duke</w:t>
      </w:r>
      <w:r>
        <w:rPr>
          <w:color w:val="231F20"/>
          <w:spacing w:val="-15"/>
        </w:rPr>
        <w:t> </w:t>
      </w:r>
      <w:r>
        <w:rPr>
          <w:color w:val="231F20"/>
        </w:rPr>
        <w:t>i</w:t>
      </w:r>
      <w:r>
        <w:rPr>
          <w:color w:val="231F20"/>
          <w:spacing w:val="-15"/>
        </w:rPr>
        <w:t> </w:t>
      </w:r>
      <w:r>
        <w:rPr>
          <w:color w:val="231F20"/>
        </w:rPr>
        <w:t>thënë</w:t>
      </w:r>
      <w:r>
        <w:rPr>
          <w:color w:val="231F20"/>
          <w:spacing w:val="-15"/>
        </w:rPr>
        <w:t> </w:t>
      </w:r>
      <w:r>
        <w:rPr>
          <w:color w:val="231F20"/>
        </w:rPr>
        <w:t>‘lamtumirë’ njëra-tjetrës, duke kënduar këngë ndarjeje dhe duke dëshiruar të shprehet</w:t>
      </w:r>
      <w:r>
        <w:rPr>
          <w:color w:val="231F20"/>
          <w:spacing w:val="-10"/>
        </w:rPr>
        <w:t> </w:t>
      </w:r>
      <w:r>
        <w:rPr>
          <w:color w:val="231F20"/>
        </w:rPr>
        <w:t>në</w:t>
      </w:r>
      <w:r>
        <w:rPr>
          <w:color w:val="231F20"/>
          <w:spacing w:val="-10"/>
        </w:rPr>
        <w:t> </w:t>
      </w:r>
      <w:r>
        <w:rPr>
          <w:color w:val="231F20"/>
        </w:rPr>
        <w:t>lidhje</w:t>
      </w:r>
      <w:r>
        <w:rPr>
          <w:color w:val="231F20"/>
          <w:spacing w:val="-10"/>
        </w:rPr>
        <w:t> </w:t>
      </w:r>
      <w:r>
        <w:rPr>
          <w:color w:val="231F20"/>
        </w:rPr>
        <w:t>me</w:t>
      </w:r>
      <w:r>
        <w:rPr>
          <w:color w:val="231F20"/>
          <w:spacing w:val="-10"/>
        </w:rPr>
        <w:t> </w:t>
      </w:r>
      <w:r>
        <w:rPr>
          <w:color w:val="231F20"/>
        </w:rPr>
        <w:t>zemrën</w:t>
      </w:r>
      <w:r>
        <w:rPr>
          <w:color w:val="231F20"/>
          <w:spacing w:val="-10"/>
        </w:rPr>
        <w:t> </w:t>
      </w:r>
      <w:r>
        <w:rPr>
          <w:color w:val="231F20"/>
        </w:rPr>
        <w:t>e</w:t>
      </w:r>
      <w:r>
        <w:rPr>
          <w:color w:val="231F20"/>
          <w:spacing w:val="-10"/>
        </w:rPr>
        <w:t> </w:t>
      </w:r>
      <w:r>
        <w:rPr>
          <w:color w:val="231F20"/>
        </w:rPr>
        <w:t>saj</w:t>
      </w:r>
      <w:r>
        <w:rPr>
          <w:color w:val="231F20"/>
          <w:spacing w:val="-10"/>
        </w:rPr>
        <w:t> </w:t>
      </w:r>
      <w:r>
        <w:rPr>
          <w:color w:val="231F20"/>
        </w:rPr>
        <w:t>të</w:t>
      </w:r>
      <w:r>
        <w:rPr>
          <w:color w:val="231F20"/>
          <w:spacing w:val="-10"/>
        </w:rPr>
        <w:t> </w:t>
      </w:r>
      <w:r>
        <w:rPr>
          <w:color w:val="231F20"/>
        </w:rPr>
        <w:t>thyer,</w:t>
      </w:r>
      <w:r>
        <w:rPr>
          <w:color w:val="231F20"/>
          <w:spacing w:val="-10"/>
        </w:rPr>
        <w:t> </w:t>
      </w:r>
      <w:r>
        <w:rPr>
          <w:color w:val="231F20"/>
        </w:rPr>
        <w:t>na</w:t>
      </w:r>
      <w:r>
        <w:rPr>
          <w:color w:val="231F20"/>
          <w:spacing w:val="-10"/>
        </w:rPr>
        <w:t> </w:t>
      </w:r>
      <w:r>
        <w:rPr>
          <w:color w:val="231F20"/>
        </w:rPr>
        <w:t>japin</w:t>
      </w:r>
      <w:r>
        <w:rPr>
          <w:color w:val="231F20"/>
          <w:spacing w:val="-10"/>
        </w:rPr>
        <w:t> </w:t>
      </w:r>
      <w:r>
        <w:rPr>
          <w:color w:val="231F20"/>
        </w:rPr>
        <w:t>lajmin</w:t>
      </w:r>
      <w:r>
        <w:rPr>
          <w:color w:val="231F20"/>
          <w:spacing w:val="-10"/>
        </w:rPr>
        <w:t> </w:t>
      </w:r>
      <w:r>
        <w:rPr>
          <w:color w:val="231F20"/>
        </w:rPr>
        <w:t>e</w:t>
      </w:r>
      <w:r>
        <w:rPr>
          <w:color w:val="231F20"/>
          <w:spacing w:val="-10"/>
        </w:rPr>
        <w:t> </w:t>
      </w:r>
      <w:r>
        <w:rPr>
          <w:color w:val="231F20"/>
        </w:rPr>
        <w:t>një</w:t>
      </w:r>
      <w:r>
        <w:rPr>
          <w:color w:val="231F20"/>
          <w:spacing w:val="-10"/>
        </w:rPr>
        <w:t> </w:t>
      </w:r>
      <w:r>
        <w:rPr>
          <w:color w:val="231F20"/>
        </w:rPr>
        <w:t>agimi të ri brenda këtij perëndimi; me vdekjen, ne përjetojmë në shpirtrat tanë</w:t>
      </w:r>
      <w:r>
        <w:rPr>
          <w:color w:val="231F20"/>
          <w:spacing w:val="-1"/>
        </w:rPr>
        <w:t> </w:t>
      </w:r>
      <w:r>
        <w:rPr>
          <w:color w:val="231F20"/>
        </w:rPr>
        <w:t>një</w:t>
      </w:r>
      <w:r>
        <w:rPr>
          <w:color w:val="231F20"/>
          <w:spacing w:val="-1"/>
        </w:rPr>
        <w:t> </w:t>
      </w:r>
      <w:r>
        <w:rPr>
          <w:color w:val="231F20"/>
        </w:rPr>
        <w:t>ringjallje</w:t>
      </w:r>
      <w:r>
        <w:rPr>
          <w:color w:val="231F20"/>
          <w:spacing w:val="-1"/>
        </w:rPr>
        <w:t> </w:t>
      </w:r>
      <w:r>
        <w:rPr>
          <w:color w:val="231F20"/>
        </w:rPr>
        <w:t>dhe</w:t>
      </w:r>
      <w:r>
        <w:rPr>
          <w:color w:val="231F20"/>
          <w:spacing w:val="-1"/>
        </w:rPr>
        <w:t> </w:t>
      </w:r>
      <w:r>
        <w:rPr>
          <w:color w:val="231F20"/>
        </w:rPr>
        <w:t>ekzistencë</w:t>
      </w:r>
      <w:r>
        <w:rPr>
          <w:color w:val="231F20"/>
          <w:spacing w:val="-1"/>
        </w:rPr>
        <w:t> </w:t>
      </w:r>
      <w:r>
        <w:rPr>
          <w:color w:val="231F20"/>
        </w:rPr>
        <w:t>të</w:t>
      </w:r>
      <w:r>
        <w:rPr>
          <w:color w:val="231F20"/>
          <w:spacing w:val="-1"/>
        </w:rPr>
        <w:t> </w:t>
      </w:r>
      <w:r>
        <w:rPr>
          <w:color w:val="231F20"/>
        </w:rPr>
        <w:t>re</w:t>
      </w:r>
      <w:r>
        <w:rPr>
          <w:color w:val="231F20"/>
          <w:spacing w:val="-1"/>
        </w:rPr>
        <w:t> </w:t>
      </w:r>
      <w:r>
        <w:rPr>
          <w:color w:val="231F20"/>
        </w:rPr>
        <w:t>e</w:t>
      </w:r>
      <w:r>
        <w:rPr>
          <w:color w:val="231F20"/>
          <w:spacing w:val="-1"/>
        </w:rPr>
        <w:t> </w:t>
      </w:r>
      <w:r>
        <w:rPr>
          <w:color w:val="231F20"/>
        </w:rPr>
        <w:t>plot</w:t>
      </w:r>
      <w:r>
        <w:rPr>
          <w:color w:val="231F20"/>
          <w:spacing w:val="-1"/>
        </w:rPr>
        <w:t> </w:t>
      </w:r>
      <w:r>
        <w:rPr>
          <w:color w:val="231F20"/>
        </w:rPr>
        <w:t>gjallëri.</w:t>
      </w:r>
      <w:r>
        <w:rPr>
          <w:color w:val="231F20"/>
          <w:spacing w:val="-1"/>
        </w:rPr>
        <w:t> </w:t>
      </w:r>
      <w:r>
        <w:rPr>
          <w:color w:val="231F20"/>
        </w:rPr>
        <w:t>Me</w:t>
      </w:r>
      <w:r>
        <w:rPr>
          <w:color w:val="231F20"/>
          <w:spacing w:val="-1"/>
        </w:rPr>
        <w:t> </w:t>
      </w:r>
      <w:r>
        <w:rPr>
          <w:color w:val="231F20"/>
        </w:rPr>
        <w:t>fjalë</w:t>
      </w:r>
      <w:r>
        <w:rPr>
          <w:color w:val="231F20"/>
          <w:spacing w:val="-1"/>
        </w:rPr>
        <w:t> </w:t>
      </w:r>
      <w:r>
        <w:rPr>
          <w:color w:val="231F20"/>
        </w:rPr>
        <w:t>të</w:t>
      </w:r>
      <w:r>
        <w:rPr>
          <w:color w:val="231F20"/>
          <w:spacing w:val="-1"/>
        </w:rPr>
        <w:t> </w:t>
      </w:r>
      <w:r>
        <w:rPr>
          <w:color w:val="231F20"/>
        </w:rPr>
        <w:t>tjera, ezani</w:t>
      </w:r>
      <w:r>
        <w:rPr>
          <w:color w:val="231F20"/>
          <w:spacing w:val="-5"/>
        </w:rPr>
        <w:t> </w:t>
      </w:r>
      <w:r>
        <w:rPr>
          <w:color w:val="231F20"/>
        </w:rPr>
        <w:t>që</w:t>
      </w:r>
      <w:r>
        <w:rPr>
          <w:color w:val="231F20"/>
          <w:spacing w:val="-5"/>
        </w:rPr>
        <w:t> </w:t>
      </w:r>
      <w:r>
        <w:rPr>
          <w:color w:val="231F20"/>
        </w:rPr>
        <w:t>këndohet</w:t>
      </w:r>
      <w:r>
        <w:rPr>
          <w:color w:val="231F20"/>
          <w:spacing w:val="-5"/>
        </w:rPr>
        <w:t> </w:t>
      </w:r>
      <w:r>
        <w:rPr>
          <w:color w:val="231F20"/>
        </w:rPr>
        <w:t>në</w:t>
      </w:r>
      <w:r>
        <w:rPr>
          <w:color w:val="231F20"/>
          <w:spacing w:val="-5"/>
        </w:rPr>
        <w:t> </w:t>
      </w:r>
      <w:r>
        <w:rPr>
          <w:color w:val="231F20"/>
        </w:rPr>
        <w:t>këtë</w:t>
      </w:r>
      <w:r>
        <w:rPr>
          <w:color w:val="231F20"/>
          <w:spacing w:val="-5"/>
        </w:rPr>
        <w:t> </w:t>
      </w:r>
      <w:r>
        <w:rPr>
          <w:color w:val="231F20"/>
        </w:rPr>
        <w:t>kohë</w:t>
      </w:r>
      <w:r>
        <w:rPr>
          <w:color w:val="231F20"/>
          <w:spacing w:val="-5"/>
        </w:rPr>
        <w:t> </w:t>
      </w:r>
      <w:r>
        <w:rPr>
          <w:color w:val="231F20"/>
        </w:rPr>
        <w:t>është</w:t>
      </w:r>
      <w:r>
        <w:rPr>
          <w:color w:val="231F20"/>
          <w:spacing w:val="-5"/>
        </w:rPr>
        <w:t> </w:t>
      </w:r>
      <w:r>
        <w:rPr>
          <w:color w:val="231F20"/>
        </w:rPr>
        <w:t>si</w:t>
      </w:r>
      <w:r>
        <w:rPr>
          <w:color w:val="231F20"/>
          <w:spacing w:val="-5"/>
        </w:rPr>
        <w:t> </w:t>
      </w:r>
      <w:r>
        <w:rPr>
          <w:color w:val="231F20"/>
        </w:rPr>
        <w:t>zëri</w:t>
      </w:r>
      <w:r>
        <w:rPr>
          <w:color w:val="231F20"/>
          <w:spacing w:val="-5"/>
        </w:rPr>
        <w:t> </w:t>
      </w:r>
      <w:r>
        <w:rPr>
          <w:color w:val="231F20"/>
        </w:rPr>
        <w:t>që</w:t>
      </w:r>
      <w:r>
        <w:rPr>
          <w:color w:val="231F20"/>
          <w:spacing w:val="-5"/>
        </w:rPr>
        <w:t> </w:t>
      </w:r>
      <w:r>
        <w:rPr>
          <w:color w:val="231F20"/>
        </w:rPr>
        <w:t>do</w:t>
      </w:r>
      <w:r>
        <w:rPr>
          <w:color w:val="231F20"/>
          <w:spacing w:val="-5"/>
        </w:rPr>
        <w:t> </w:t>
      </w:r>
      <w:r>
        <w:rPr>
          <w:color w:val="231F20"/>
        </w:rPr>
        <w:t>të</w:t>
      </w:r>
      <w:r>
        <w:rPr>
          <w:color w:val="231F20"/>
          <w:spacing w:val="-5"/>
        </w:rPr>
        <w:t> </w:t>
      </w:r>
      <w:r>
        <w:rPr>
          <w:color w:val="231F20"/>
        </w:rPr>
        <w:t>dëgjohet</w:t>
      </w:r>
      <w:r>
        <w:rPr>
          <w:color w:val="231F20"/>
          <w:spacing w:val="-5"/>
        </w:rPr>
        <w:t> </w:t>
      </w:r>
      <w:r>
        <w:rPr>
          <w:color w:val="231F20"/>
        </w:rPr>
        <w:t>në</w:t>
      </w:r>
      <w:r>
        <w:rPr>
          <w:color w:val="231F20"/>
          <w:spacing w:val="-5"/>
        </w:rPr>
        <w:t> </w:t>
      </w:r>
      <w:r>
        <w:rPr>
          <w:color w:val="231F20"/>
        </w:rPr>
        <w:t>ditën e</w:t>
      </w:r>
      <w:r>
        <w:rPr>
          <w:color w:val="231F20"/>
          <w:spacing w:val="-6"/>
        </w:rPr>
        <w:t> </w:t>
      </w:r>
      <w:r>
        <w:rPr>
          <w:color w:val="231F20"/>
        </w:rPr>
        <w:t>kiametit,</w:t>
      </w:r>
      <w:r>
        <w:rPr>
          <w:color w:val="231F20"/>
          <w:spacing w:val="-6"/>
        </w:rPr>
        <w:t> </w:t>
      </w:r>
      <w:r>
        <w:rPr>
          <w:color w:val="231F20"/>
        </w:rPr>
        <w:t>kur</w:t>
      </w:r>
      <w:r>
        <w:rPr>
          <w:color w:val="231F20"/>
          <w:spacing w:val="-6"/>
        </w:rPr>
        <w:t> </w:t>
      </w:r>
      <w:r>
        <w:rPr>
          <w:color w:val="231F20"/>
        </w:rPr>
        <w:t>Israfili</w:t>
      </w:r>
      <w:r>
        <w:rPr>
          <w:color w:val="231F20"/>
          <w:spacing w:val="-6"/>
        </w:rPr>
        <w:t> </w:t>
      </w:r>
      <w:r>
        <w:rPr>
          <w:color w:val="231F20"/>
        </w:rPr>
        <w:t>t’i</w:t>
      </w:r>
      <w:r>
        <w:rPr>
          <w:color w:val="231F20"/>
          <w:spacing w:val="-6"/>
        </w:rPr>
        <w:t> </w:t>
      </w:r>
      <w:r>
        <w:rPr>
          <w:color w:val="231F20"/>
        </w:rPr>
        <w:t>fryjë</w:t>
      </w:r>
      <w:r>
        <w:rPr>
          <w:color w:val="231F20"/>
          <w:spacing w:val="-6"/>
        </w:rPr>
        <w:t> </w:t>
      </w:r>
      <w:r>
        <w:rPr>
          <w:color w:val="231F20"/>
        </w:rPr>
        <w:t>Surit;</w:t>
      </w:r>
      <w:r>
        <w:rPr>
          <w:color w:val="231F20"/>
          <w:spacing w:val="-6"/>
        </w:rPr>
        <w:t> </w:t>
      </w:r>
      <w:r>
        <w:rPr>
          <w:color w:val="231F20"/>
        </w:rPr>
        <w:t>ky</w:t>
      </w:r>
      <w:r>
        <w:rPr>
          <w:color w:val="231F20"/>
          <w:spacing w:val="-6"/>
        </w:rPr>
        <w:t> </w:t>
      </w:r>
      <w:r>
        <w:rPr>
          <w:color w:val="231F20"/>
        </w:rPr>
        <w:t>ezan</w:t>
      </w:r>
      <w:r>
        <w:rPr>
          <w:color w:val="231F20"/>
          <w:spacing w:val="-6"/>
        </w:rPr>
        <w:t> </w:t>
      </w:r>
      <w:r>
        <w:rPr>
          <w:color w:val="231F20"/>
        </w:rPr>
        <w:t>sikur</w:t>
      </w:r>
      <w:r>
        <w:rPr>
          <w:color w:val="231F20"/>
          <w:spacing w:val="-6"/>
        </w:rPr>
        <w:t> </w:t>
      </w:r>
      <w:r>
        <w:rPr>
          <w:color w:val="231F20"/>
        </w:rPr>
        <w:t>thotë</w:t>
      </w:r>
      <w:r>
        <w:rPr>
          <w:color w:val="231F20"/>
          <w:spacing w:val="-6"/>
        </w:rPr>
        <w:t> </w:t>
      </w:r>
      <w:r>
        <w:rPr>
          <w:color w:val="231F20"/>
        </w:rPr>
        <w:t>“Ka</w:t>
      </w:r>
      <w:r>
        <w:rPr>
          <w:color w:val="231F20"/>
          <w:spacing w:val="-6"/>
        </w:rPr>
        <w:t> </w:t>
      </w:r>
      <w:r>
        <w:rPr>
          <w:color w:val="231F20"/>
        </w:rPr>
        <w:t>ringjallje dhe dalje para Allahut!”.</w:t>
      </w:r>
    </w:p>
    <w:p>
      <w:pPr>
        <w:pStyle w:val="BodyText"/>
        <w:spacing w:line="249" w:lineRule="auto" w:before="124"/>
        <w:ind w:right="281" w:firstLine="283"/>
      </w:pPr>
      <w:r>
        <w:rPr>
          <w:color w:val="231F20"/>
        </w:rPr>
        <w:t>Do të thotë gjithashtu që t’i drejtohesh Allahut të Përjetshëm, të Pafillim</w:t>
      </w:r>
      <w:r>
        <w:rPr>
          <w:color w:val="231F20"/>
          <w:spacing w:val="-9"/>
        </w:rPr>
        <w:t> </w:t>
      </w:r>
      <w:r>
        <w:rPr>
          <w:color w:val="231F20"/>
        </w:rPr>
        <w:t>e</w:t>
      </w:r>
      <w:r>
        <w:rPr>
          <w:color w:val="231F20"/>
          <w:spacing w:val="-9"/>
        </w:rPr>
        <w:t> </w:t>
      </w:r>
      <w:r>
        <w:rPr>
          <w:color w:val="231F20"/>
        </w:rPr>
        <w:t>të</w:t>
      </w:r>
      <w:r>
        <w:rPr>
          <w:color w:val="231F20"/>
          <w:spacing w:val="-9"/>
        </w:rPr>
        <w:t> </w:t>
      </w:r>
      <w:r>
        <w:rPr>
          <w:color w:val="231F20"/>
        </w:rPr>
        <w:t>Pafund,</w:t>
      </w:r>
      <w:r>
        <w:rPr>
          <w:color w:val="231F20"/>
          <w:spacing w:val="-9"/>
        </w:rPr>
        <w:t> </w:t>
      </w:r>
      <w:r>
        <w:rPr>
          <w:color w:val="231F20"/>
        </w:rPr>
        <w:t>me</w:t>
      </w:r>
      <w:r>
        <w:rPr>
          <w:color w:val="231F20"/>
          <w:spacing w:val="-9"/>
        </w:rPr>
        <w:t> </w:t>
      </w:r>
      <w:r>
        <w:rPr>
          <w:color w:val="231F20"/>
        </w:rPr>
        <w:t>fjalët</w:t>
      </w:r>
      <w:r>
        <w:rPr>
          <w:color w:val="231F20"/>
          <w:spacing w:val="-9"/>
        </w:rPr>
        <w:t> </w:t>
      </w:r>
      <w:r>
        <w:rPr>
          <w:color w:val="231F20"/>
        </w:rPr>
        <w:t>“Unë</w:t>
      </w:r>
      <w:r>
        <w:rPr>
          <w:color w:val="231F20"/>
          <w:spacing w:val="-9"/>
        </w:rPr>
        <w:t> </w:t>
      </w:r>
      <w:r>
        <w:rPr>
          <w:color w:val="231F20"/>
        </w:rPr>
        <w:t>nuk</w:t>
      </w:r>
      <w:r>
        <w:rPr>
          <w:color w:val="231F20"/>
          <w:spacing w:val="-9"/>
        </w:rPr>
        <w:t> </w:t>
      </w:r>
      <w:r>
        <w:rPr>
          <w:color w:val="231F20"/>
        </w:rPr>
        <w:t>mund</w:t>
      </w:r>
      <w:r>
        <w:rPr>
          <w:color w:val="231F20"/>
          <w:spacing w:val="-9"/>
        </w:rPr>
        <w:t> </w:t>
      </w:r>
      <w:r>
        <w:rPr>
          <w:color w:val="231F20"/>
        </w:rPr>
        <w:t>të</w:t>
      </w:r>
      <w:r>
        <w:rPr>
          <w:color w:val="231F20"/>
          <w:spacing w:val="-9"/>
        </w:rPr>
        <w:t> </w:t>
      </w:r>
      <w:r>
        <w:rPr>
          <w:color w:val="231F20"/>
        </w:rPr>
        <w:t>jem</w:t>
      </w:r>
      <w:r>
        <w:rPr>
          <w:color w:val="231F20"/>
          <w:spacing w:val="-9"/>
        </w:rPr>
        <w:t> </w:t>
      </w:r>
      <w:r>
        <w:rPr>
          <w:color w:val="231F20"/>
        </w:rPr>
        <w:t>i</w:t>
      </w:r>
      <w:r>
        <w:rPr>
          <w:color w:val="231F20"/>
          <w:spacing w:val="-9"/>
        </w:rPr>
        <w:t> </w:t>
      </w:r>
      <w:r>
        <w:rPr>
          <w:color w:val="231F20"/>
        </w:rPr>
        <w:t>kënaqur</w:t>
      </w:r>
      <w:r>
        <w:rPr>
          <w:color w:val="231F20"/>
          <w:spacing w:val="-9"/>
        </w:rPr>
        <w:t> </w:t>
      </w:r>
      <w:r>
        <w:rPr>
          <w:color w:val="231F20"/>
        </w:rPr>
        <w:t>me</w:t>
      </w:r>
      <w:r>
        <w:rPr>
          <w:color w:val="231F20"/>
          <w:spacing w:val="-9"/>
        </w:rPr>
        <w:t> </w:t>
      </w:r>
      <w:r>
        <w:rPr>
          <w:color w:val="231F20"/>
        </w:rPr>
        <w:t>ata që</w:t>
      </w:r>
      <w:r>
        <w:rPr>
          <w:color w:val="231F20"/>
          <w:spacing w:val="-5"/>
        </w:rPr>
        <w:t> </w:t>
      </w:r>
      <w:r>
        <w:rPr>
          <w:color w:val="231F20"/>
        </w:rPr>
        <w:t>perëndojnë</w:t>
      </w:r>
      <w:r>
        <w:rPr>
          <w:color w:val="231F20"/>
          <w:spacing w:val="-4"/>
        </w:rPr>
        <w:t> </w:t>
      </w:r>
      <w:r>
        <w:rPr>
          <w:color w:val="231F20"/>
        </w:rPr>
        <w:t>e</w:t>
      </w:r>
      <w:r>
        <w:rPr>
          <w:color w:val="231F20"/>
          <w:spacing w:val="-4"/>
        </w:rPr>
        <w:t> </w:t>
      </w:r>
      <w:r>
        <w:rPr>
          <w:color w:val="231F20"/>
        </w:rPr>
        <w:t>ikin,</w:t>
      </w:r>
      <w:r>
        <w:rPr>
          <w:color w:val="231F20"/>
          <w:spacing w:val="-5"/>
        </w:rPr>
        <w:t> </w:t>
      </w:r>
      <w:r>
        <w:rPr>
          <w:color w:val="231F20"/>
        </w:rPr>
        <w:t>me</w:t>
      </w:r>
      <w:r>
        <w:rPr>
          <w:color w:val="231F20"/>
          <w:spacing w:val="-4"/>
        </w:rPr>
        <w:t> </w:t>
      </w:r>
      <w:r>
        <w:rPr>
          <w:color w:val="231F20"/>
        </w:rPr>
        <w:t>ata</w:t>
      </w:r>
      <w:r>
        <w:rPr>
          <w:color w:val="231F20"/>
          <w:spacing w:val="-4"/>
        </w:rPr>
        <w:t> </w:t>
      </w:r>
      <w:r>
        <w:rPr>
          <w:color w:val="231F20"/>
        </w:rPr>
        <w:t>që,</w:t>
      </w:r>
      <w:r>
        <w:rPr>
          <w:color w:val="231F20"/>
          <w:spacing w:val="-4"/>
        </w:rPr>
        <w:t> </w:t>
      </w:r>
      <w:r>
        <w:rPr>
          <w:color w:val="231F20"/>
        </w:rPr>
        <w:t>edhe</w:t>
      </w:r>
      <w:r>
        <w:rPr>
          <w:color w:val="231F20"/>
          <w:spacing w:val="-5"/>
        </w:rPr>
        <w:t> </w:t>
      </w:r>
      <w:r>
        <w:rPr>
          <w:color w:val="231F20"/>
        </w:rPr>
        <w:t>pse</w:t>
      </w:r>
      <w:r>
        <w:rPr>
          <w:color w:val="231F20"/>
          <w:spacing w:val="-4"/>
        </w:rPr>
        <w:t> </w:t>
      </w:r>
      <w:r>
        <w:rPr>
          <w:color w:val="231F20"/>
        </w:rPr>
        <w:t>i</w:t>
      </w:r>
      <w:r>
        <w:rPr>
          <w:color w:val="231F20"/>
          <w:spacing w:val="-4"/>
        </w:rPr>
        <w:t> </w:t>
      </w:r>
      <w:r>
        <w:rPr>
          <w:color w:val="231F20"/>
        </w:rPr>
        <w:t>kam</w:t>
      </w:r>
      <w:r>
        <w:rPr>
          <w:color w:val="231F20"/>
          <w:spacing w:val="-4"/>
        </w:rPr>
        <w:t> </w:t>
      </w:r>
      <w:r>
        <w:rPr>
          <w:color w:val="231F20"/>
        </w:rPr>
        <w:t>shokë</w:t>
      </w:r>
      <w:r>
        <w:rPr>
          <w:color w:val="231F20"/>
          <w:spacing w:val="-5"/>
        </w:rPr>
        <w:t> </w:t>
      </w:r>
      <w:r>
        <w:rPr>
          <w:color w:val="231F20"/>
        </w:rPr>
        <w:t>e</w:t>
      </w:r>
      <w:r>
        <w:rPr>
          <w:color w:val="231F20"/>
          <w:spacing w:val="-4"/>
        </w:rPr>
        <w:t> </w:t>
      </w:r>
      <w:r>
        <w:rPr>
          <w:color w:val="231F20"/>
        </w:rPr>
        <w:t>miq,</w:t>
      </w:r>
      <w:r>
        <w:rPr>
          <w:color w:val="231F20"/>
          <w:spacing w:val="-4"/>
        </w:rPr>
        <w:t> </w:t>
      </w:r>
      <w:r>
        <w:rPr>
          <w:color w:val="231F20"/>
        </w:rPr>
        <w:t>nuk</w:t>
      </w:r>
      <w:r>
        <w:rPr>
          <w:color w:val="231F20"/>
          <w:spacing w:val="-5"/>
        </w:rPr>
        <w:t> </w:t>
      </w:r>
      <w:r>
        <w:rPr>
          <w:color w:val="231F20"/>
          <w:spacing w:val="-4"/>
        </w:rPr>
        <w:t>janë</w:t>
      </w:r>
    </w:p>
    <w:p>
      <w:pPr>
        <w:pStyle w:val="BodyText"/>
        <w:spacing w:before="10"/>
        <w:ind w:left="0"/>
        <w:jc w:val="left"/>
        <w:rPr>
          <w:sz w:val="14"/>
        </w:rPr>
      </w:pPr>
      <w:r>
        <w:rPr>
          <w:sz w:val="14"/>
        </w:rPr>
        <mc:AlternateContent>
          <mc:Choice Requires="wps">
            <w:drawing>
              <wp:anchor distT="0" distB="0" distL="0" distR="0" allowOverlap="1" layoutInCell="1" locked="0" behindDoc="1" simplePos="0" relativeHeight="487694848">
                <wp:simplePos x="0" y="0"/>
                <wp:positionH relativeFrom="page">
                  <wp:posOffset>540000</wp:posOffset>
                </wp:positionH>
                <wp:positionV relativeFrom="paragraph">
                  <wp:posOffset>123857</wp:posOffset>
                </wp:positionV>
                <wp:extent cx="1080135" cy="1270"/>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752532pt;width:85.05pt;height:.1pt;mso-position-horizontal-relative:page;mso-position-vertical-relative:paragraph;z-index:-15621632;mso-wrap-distance-left:0;mso-wrap-distance-right:0" id="docshape265" coordorigin="850,195" coordsize="1701,0" path="m850,195l2551,19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255</w:t>
      </w:r>
      <w:r>
        <w:rPr>
          <w:color w:val="231F20"/>
          <w:spacing w:val="4"/>
          <w:position w:val="8"/>
          <w:sz w:val="14"/>
        </w:rPr>
        <w:t> </w:t>
      </w:r>
      <w:r>
        <w:rPr>
          <w:color w:val="231F20"/>
          <w:spacing w:val="-2"/>
          <w:sz w:val="20"/>
        </w:rPr>
        <w:t>Surja</w:t>
      </w:r>
      <w:r>
        <w:rPr>
          <w:color w:val="231F20"/>
          <w:spacing w:val="-10"/>
          <w:sz w:val="20"/>
        </w:rPr>
        <w:t> </w:t>
      </w:r>
      <w:r>
        <w:rPr>
          <w:color w:val="231F20"/>
          <w:spacing w:val="-2"/>
          <w:sz w:val="20"/>
        </w:rPr>
        <w:t>Tekuír,</w:t>
      </w:r>
      <w:r>
        <w:rPr>
          <w:color w:val="231F20"/>
          <w:spacing w:val="-10"/>
          <w:sz w:val="20"/>
        </w:rPr>
        <w:t> </w:t>
      </w:r>
      <w:r>
        <w:rPr>
          <w:color w:val="231F20"/>
          <w:spacing w:val="-2"/>
          <w:sz w:val="20"/>
        </w:rPr>
        <w:t>ajetet</w:t>
      </w:r>
      <w:r>
        <w:rPr>
          <w:color w:val="231F20"/>
          <w:spacing w:val="-10"/>
          <w:sz w:val="20"/>
        </w:rPr>
        <w:t> </w:t>
      </w:r>
      <w:r>
        <w:rPr>
          <w:color w:val="231F20"/>
          <w:spacing w:val="-2"/>
          <w:sz w:val="20"/>
        </w:rPr>
        <w:t>1-</w:t>
      </w:r>
      <w:r>
        <w:rPr>
          <w:color w:val="231F20"/>
          <w:spacing w:val="-5"/>
          <w:sz w:val="20"/>
        </w:rPr>
        <w:t>3.</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me mua gjatë gjithë kohës.”, ashtu siç pati thënë edhe Ibrahimi (a.s.): </w:t>
      </w:r>
      <w:r>
        <w:rPr>
          <w:b/>
          <w:i/>
          <w:color w:val="231F20"/>
        </w:rPr>
        <w:t>“Nuk i dua ata që perëndojnë.”</w:t>
      </w:r>
      <w:r>
        <w:rPr>
          <w:b/>
          <w:i/>
          <w:color w:val="231F20"/>
          <w:position w:val="8"/>
          <w:sz w:val="14"/>
        </w:rPr>
        <w:t>256</w:t>
      </w:r>
      <w:r>
        <w:rPr>
          <w:b/>
          <w:i/>
          <w:color w:val="231F20"/>
          <w:spacing w:val="40"/>
          <w:position w:val="8"/>
          <w:sz w:val="14"/>
        </w:rPr>
        <w:t> </w:t>
      </w:r>
      <w:r>
        <w:rPr>
          <w:color w:val="231F20"/>
        </w:rPr>
        <w:t>Sepse Allahu </w:t>
      </w:r>
      <w:r>
        <w:rPr>
          <w:i/>
          <w:color w:val="231F20"/>
        </w:rPr>
        <w:t>(xhel’le xheláluhu) </w:t>
      </w:r>
      <w:r>
        <w:rPr>
          <w:color w:val="231F20"/>
        </w:rPr>
        <w:t>është </w:t>
      </w:r>
      <w:r>
        <w:rPr>
          <w:i/>
          <w:color w:val="231F20"/>
        </w:rPr>
        <w:t>Ehad </w:t>
      </w:r>
      <w:r>
        <w:rPr>
          <w:color w:val="231F20"/>
        </w:rPr>
        <w:t>dhe </w:t>
      </w:r>
      <w:r>
        <w:rPr>
          <w:i/>
          <w:color w:val="231F20"/>
        </w:rPr>
        <w:t>Samed</w:t>
      </w:r>
      <w:r>
        <w:rPr>
          <w:color w:val="231F20"/>
        </w:rPr>
        <w:t>, është Ai që ndez shkëndijën e ekzistencës në mosekzistencë;</w:t>
      </w:r>
      <w:r>
        <w:rPr>
          <w:color w:val="231F20"/>
          <w:spacing w:val="-12"/>
        </w:rPr>
        <w:t> </w:t>
      </w:r>
      <w:r>
        <w:rPr>
          <w:color w:val="231F20"/>
        </w:rPr>
        <w:t>Ai</w:t>
      </w:r>
      <w:r>
        <w:rPr>
          <w:color w:val="231F20"/>
          <w:spacing w:val="-12"/>
        </w:rPr>
        <w:t> </w:t>
      </w:r>
      <w:r>
        <w:rPr>
          <w:color w:val="231F20"/>
        </w:rPr>
        <w:t>i</w:t>
      </w:r>
      <w:r>
        <w:rPr>
          <w:color w:val="231F20"/>
          <w:spacing w:val="-12"/>
        </w:rPr>
        <w:t> </w:t>
      </w:r>
      <w:r>
        <w:rPr>
          <w:color w:val="231F20"/>
        </w:rPr>
        <w:t>bën</w:t>
      </w:r>
      <w:r>
        <w:rPr>
          <w:color w:val="231F20"/>
          <w:spacing w:val="-12"/>
        </w:rPr>
        <w:t> </w:t>
      </w:r>
      <w:r>
        <w:rPr>
          <w:color w:val="231F20"/>
        </w:rPr>
        <w:t>të</w:t>
      </w:r>
      <w:r>
        <w:rPr>
          <w:color w:val="231F20"/>
          <w:spacing w:val="-12"/>
        </w:rPr>
        <w:t> </w:t>
      </w:r>
      <w:r>
        <w:rPr>
          <w:color w:val="231F20"/>
        </w:rPr>
        <w:t>perëndojnë</w:t>
      </w:r>
      <w:r>
        <w:rPr>
          <w:color w:val="231F20"/>
          <w:spacing w:val="-12"/>
        </w:rPr>
        <w:t> </w:t>
      </w:r>
      <w:r>
        <w:rPr>
          <w:color w:val="231F20"/>
        </w:rPr>
        <w:t>ata</w:t>
      </w:r>
      <w:r>
        <w:rPr>
          <w:color w:val="231F20"/>
          <w:spacing w:val="-12"/>
        </w:rPr>
        <w:t> </w:t>
      </w:r>
      <w:r>
        <w:rPr>
          <w:color w:val="231F20"/>
        </w:rPr>
        <w:t>që</w:t>
      </w:r>
      <w:r>
        <w:rPr>
          <w:color w:val="231F20"/>
          <w:spacing w:val="-12"/>
        </w:rPr>
        <w:t> </w:t>
      </w:r>
      <w:r>
        <w:rPr>
          <w:color w:val="231F20"/>
        </w:rPr>
        <w:t>janë</w:t>
      </w:r>
      <w:r>
        <w:rPr>
          <w:color w:val="231F20"/>
          <w:spacing w:val="-12"/>
        </w:rPr>
        <w:t> </w:t>
      </w:r>
      <w:r>
        <w:rPr>
          <w:color w:val="231F20"/>
        </w:rPr>
        <w:t>të</w:t>
      </w:r>
      <w:r>
        <w:rPr>
          <w:color w:val="231F20"/>
          <w:spacing w:val="-12"/>
        </w:rPr>
        <w:t> </w:t>
      </w:r>
      <w:r>
        <w:rPr>
          <w:color w:val="231F20"/>
        </w:rPr>
        <w:t>perëndueshëm,</w:t>
      </w:r>
      <w:r>
        <w:rPr>
          <w:color w:val="231F20"/>
          <w:spacing w:val="-12"/>
        </w:rPr>
        <w:t> </w:t>
      </w:r>
      <w:r>
        <w:rPr>
          <w:color w:val="231F20"/>
        </w:rPr>
        <w:t>Ai i zhduk ata që janë të dënuar me zhdukje. Allahu është përsëri Ai që, me forcën e Tij të pafund, do ta kthejë mosekzistencën në ekzistencë, do t’i kthejë në jetë zemrat e vdekura dhe do t’iu mundësojë sërish dashurinë dhe emocionet edhe pasi të kenë vdekur dashuria dhe entuziazmi i tyre, edhe pasi të jetë fshirë çdo gjë nga mendjet, edhe pasi të jetë shkatërruar gjithçka.</w:t>
      </w:r>
    </w:p>
    <w:p>
      <w:pPr>
        <w:pStyle w:val="BodyText"/>
        <w:spacing w:before="254"/>
        <w:ind w:left="0"/>
        <w:jc w:val="left"/>
      </w:pPr>
    </w:p>
    <w:p>
      <w:pPr>
        <w:pStyle w:val="Heading6"/>
        <w:numPr>
          <w:ilvl w:val="0"/>
          <w:numId w:val="25"/>
        </w:numPr>
        <w:tabs>
          <w:tab w:pos="658" w:val="left" w:leader="none"/>
        </w:tabs>
        <w:spacing w:line="240" w:lineRule="auto" w:before="0" w:after="0"/>
        <w:ind w:left="658" w:right="0" w:hanging="233"/>
        <w:jc w:val="both"/>
      </w:pPr>
      <w:bookmarkStart w:name="_TOC_250042" w:id="99"/>
      <w:r>
        <w:rPr>
          <w:color w:val="231F20"/>
        </w:rPr>
        <w:t>Kuptimi</w:t>
      </w:r>
      <w:r>
        <w:rPr>
          <w:color w:val="231F20"/>
          <w:spacing w:val="-12"/>
        </w:rPr>
        <w:t> </w:t>
      </w:r>
      <w:r>
        <w:rPr>
          <w:color w:val="231F20"/>
        </w:rPr>
        <w:t>i</w:t>
      </w:r>
      <w:r>
        <w:rPr>
          <w:color w:val="231F20"/>
          <w:spacing w:val="-11"/>
        </w:rPr>
        <w:t> </w:t>
      </w:r>
      <w:r>
        <w:rPr>
          <w:color w:val="231F20"/>
        </w:rPr>
        <w:t>kohës</w:t>
      </w:r>
      <w:r>
        <w:rPr>
          <w:color w:val="231F20"/>
          <w:spacing w:val="-12"/>
        </w:rPr>
        <w:t> </w:t>
      </w:r>
      <w:r>
        <w:rPr>
          <w:color w:val="231F20"/>
        </w:rPr>
        <w:t>së</w:t>
      </w:r>
      <w:r>
        <w:rPr>
          <w:color w:val="231F20"/>
          <w:spacing w:val="-11"/>
        </w:rPr>
        <w:t> </w:t>
      </w:r>
      <w:r>
        <w:rPr>
          <w:color w:val="231F20"/>
        </w:rPr>
        <w:t>namazit</w:t>
      </w:r>
      <w:r>
        <w:rPr>
          <w:color w:val="231F20"/>
          <w:spacing w:val="-11"/>
        </w:rPr>
        <w:t> </w:t>
      </w:r>
      <w:r>
        <w:rPr>
          <w:color w:val="231F20"/>
        </w:rPr>
        <w:t>të</w:t>
      </w:r>
      <w:r>
        <w:rPr>
          <w:color w:val="231F20"/>
          <w:spacing w:val="-12"/>
        </w:rPr>
        <w:t> </w:t>
      </w:r>
      <w:bookmarkEnd w:id="99"/>
      <w:r>
        <w:rPr>
          <w:color w:val="231F20"/>
          <w:spacing w:val="-2"/>
        </w:rPr>
        <w:t>jacisë</w:t>
      </w:r>
    </w:p>
    <w:p>
      <w:pPr>
        <w:pStyle w:val="BodyText"/>
        <w:spacing w:line="261" w:lineRule="auto" w:before="133"/>
        <w:ind w:right="281" w:firstLine="283"/>
      </w:pPr>
      <w:r>
        <w:rPr>
          <w:color w:val="231F20"/>
        </w:rPr>
        <w:t>Koha e jacisë është koha kur muzgu i mbrëmjes zhduket dhe qielli errësohet plotësisht. Është koha kur nga dielli nuk mbetet më asnjë shenjë. Në këtë kohë nuk ka asgjë që mund të na japë ndonjë ide në lidhje</w:t>
      </w:r>
      <w:r>
        <w:rPr>
          <w:color w:val="231F20"/>
          <w:spacing w:val="-10"/>
        </w:rPr>
        <w:t> </w:t>
      </w:r>
      <w:r>
        <w:rPr>
          <w:color w:val="231F20"/>
        </w:rPr>
        <w:t>me</w:t>
      </w:r>
      <w:r>
        <w:rPr>
          <w:color w:val="231F20"/>
          <w:spacing w:val="-10"/>
        </w:rPr>
        <w:t> </w:t>
      </w:r>
      <w:r>
        <w:rPr>
          <w:color w:val="231F20"/>
        </w:rPr>
        <w:t>ekzistencën</w:t>
      </w:r>
      <w:r>
        <w:rPr>
          <w:color w:val="231F20"/>
          <w:spacing w:val="-10"/>
        </w:rPr>
        <w:t> </w:t>
      </w:r>
      <w:r>
        <w:rPr>
          <w:color w:val="231F20"/>
        </w:rPr>
        <w:t>e</w:t>
      </w:r>
      <w:r>
        <w:rPr>
          <w:color w:val="231F20"/>
          <w:spacing w:val="-10"/>
        </w:rPr>
        <w:t> </w:t>
      </w:r>
      <w:r>
        <w:rPr>
          <w:color w:val="231F20"/>
        </w:rPr>
        <w:t>një</w:t>
      </w:r>
      <w:r>
        <w:rPr>
          <w:color w:val="231F20"/>
          <w:spacing w:val="-10"/>
        </w:rPr>
        <w:t> </w:t>
      </w:r>
      <w:r>
        <w:rPr>
          <w:color w:val="231F20"/>
        </w:rPr>
        <w:t>dite</w:t>
      </w:r>
      <w:r>
        <w:rPr>
          <w:color w:val="231F20"/>
          <w:spacing w:val="-10"/>
        </w:rPr>
        <w:t> </w:t>
      </w:r>
      <w:r>
        <w:rPr>
          <w:color w:val="231F20"/>
        </w:rPr>
        <w:t>të</w:t>
      </w:r>
      <w:r>
        <w:rPr>
          <w:color w:val="231F20"/>
          <w:spacing w:val="-10"/>
        </w:rPr>
        <w:t> </w:t>
      </w:r>
      <w:r>
        <w:rPr>
          <w:color w:val="231F20"/>
        </w:rPr>
        <w:t>lënë</w:t>
      </w:r>
      <w:r>
        <w:rPr>
          <w:color w:val="231F20"/>
          <w:spacing w:val="-10"/>
        </w:rPr>
        <w:t> </w:t>
      </w:r>
      <w:r>
        <w:rPr>
          <w:color w:val="231F20"/>
        </w:rPr>
        <w:t>pas.</w:t>
      </w:r>
      <w:r>
        <w:rPr>
          <w:color w:val="231F20"/>
          <w:spacing w:val="-10"/>
        </w:rPr>
        <w:t> </w:t>
      </w:r>
      <w:r>
        <w:rPr>
          <w:color w:val="231F20"/>
        </w:rPr>
        <w:t>Sepse</w:t>
      </w:r>
      <w:r>
        <w:rPr>
          <w:color w:val="231F20"/>
          <w:spacing w:val="-10"/>
        </w:rPr>
        <w:t> </w:t>
      </w:r>
      <w:r>
        <w:rPr>
          <w:color w:val="231F20"/>
        </w:rPr>
        <w:t>dita,</w:t>
      </w:r>
      <w:r>
        <w:rPr>
          <w:color w:val="231F20"/>
          <w:spacing w:val="-10"/>
        </w:rPr>
        <w:t> </w:t>
      </w:r>
      <w:r>
        <w:rPr>
          <w:color w:val="231F20"/>
        </w:rPr>
        <w:t>pasi</w:t>
      </w:r>
      <w:r>
        <w:rPr>
          <w:color w:val="231F20"/>
          <w:spacing w:val="-10"/>
        </w:rPr>
        <w:t> </w:t>
      </w:r>
      <w:r>
        <w:rPr>
          <w:color w:val="231F20"/>
        </w:rPr>
        <w:t>qe</w:t>
      </w:r>
      <w:r>
        <w:rPr>
          <w:color w:val="231F20"/>
          <w:spacing w:val="-10"/>
        </w:rPr>
        <w:t> </w:t>
      </w:r>
      <w:r>
        <w:rPr>
          <w:color w:val="231F20"/>
        </w:rPr>
        <w:t>larguar, ia pati lënë gjurmët të kuqerremtës së qiellit në kohën e akshamit dhe i pati kërkuar që ta kujtonte edhe për pak kohë. Me ikjen e kohës së akshamit ikën dhe mbaron edhe çdo gjë tjetër.</w:t>
      </w:r>
    </w:p>
    <w:p>
      <w:pPr>
        <w:pStyle w:val="BodyText"/>
        <w:spacing w:line="261" w:lineRule="auto" w:before="108"/>
        <w:ind w:right="281" w:firstLine="283"/>
      </w:pPr>
      <w:r>
        <w:rPr>
          <w:color w:val="231F20"/>
        </w:rPr>
        <w:t>Koha e jacisë, bashkë me mbarimin e gjithçkaje, i kujton njeriut edhe mbarimin e jetës dhe zhdukjen e tij. Vdekja është diçka tjetër; kur njeriu vdes, lë pas dikë që qan për vdekjen e tij, dikë që i priten gjunjët gjatë faljes së namazit të xhenazes dhe dikë tjetër që e humb fare</w:t>
      </w:r>
      <w:r>
        <w:rPr>
          <w:color w:val="231F20"/>
          <w:spacing w:val="-14"/>
        </w:rPr>
        <w:t> </w:t>
      </w:r>
      <w:r>
        <w:rPr>
          <w:color w:val="231F20"/>
        </w:rPr>
        <w:t>toruan.</w:t>
      </w:r>
      <w:r>
        <w:rPr>
          <w:color w:val="231F20"/>
          <w:spacing w:val="-14"/>
        </w:rPr>
        <w:t> </w:t>
      </w:r>
      <w:r>
        <w:rPr>
          <w:color w:val="231F20"/>
        </w:rPr>
        <w:t>Por,</w:t>
      </w:r>
      <w:r>
        <w:rPr>
          <w:color w:val="231F20"/>
          <w:spacing w:val="-14"/>
        </w:rPr>
        <w:t> </w:t>
      </w:r>
      <w:r>
        <w:rPr>
          <w:color w:val="231F20"/>
        </w:rPr>
        <w:t>pasi</w:t>
      </w:r>
      <w:r>
        <w:rPr>
          <w:color w:val="231F20"/>
          <w:spacing w:val="-14"/>
        </w:rPr>
        <w:t> </w:t>
      </w:r>
      <w:r>
        <w:rPr>
          <w:color w:val="231F20"/>
        </w:rPr>
        <w:t>kalon</w:t>
      </w:r>
      <w:r>
        <w:rPr>
          <w:color w:val="231F20"/>
          <w:spacing w:val="-14"/>
        </w:rPr>
        <w:t> </w:t>
      </w:r>
      <w:r>
        <w:rPr>
          <w:color w:val="231F20"/>
        </w:rPr>
        <w:t>një</w:t>
      </w:r>
      <w:r>
        <w:rPr>
          <w:color w:val="231F20"/>
          <w:spacing w:val="-14"/>
        </w:rPr>
        <w:t> </w:t>
      </w:r>
      <w:r>
        <w:rPr>
          <w:color w:val="231F20"/>
        </w:rPr>
        <w:t>periudhë</w:t>
      </w:r>
      <w:r>
        <w:rPr>
          <w:color w:val="231F20"/>
          <w:spacing w:val="-14"/>
        </w:rPr>
        <w:t> </w:t>
      </w:r>
      <w:r>
        <w:rPr>
          <w:color w:val="231F20"/>
        </w:rPr>
        <w:t>e</w:t>
      </w:r>
      <w:r>
        <w:rPr>
          <w:color w:val="231F20"/>
          <w:spacing w:val="-14"/>
        </w:rPr>
        <w:t> </w:t>
      </w:r>
      <w:r>
        <w:rPr>
          <w:color w:val="231F20"/>
        </w:rPr>
        <w:t>caktuar</w:t>
      </w:r>
      <w:r>
        <w:rPr>
          <w:color w:val="231F20"/>
          <w:spacing w:val="-14"/>
        </w:rPr>
        <w:t> </w:t>
      </w:r>
      <w:r>
        <w:rPr>
          <w:color w:val="231F20"/>
        </w:rPr>
        <w:t>kohore,</w:t>
      </w:r>
      <w:r>
        <w:rPr>
          <w:color w:val="231F20"/>
          <w:spacing w:val="-14"/>
        </w:rPr>
        <w:t> </w:t>
      </w:r>
      <w:r>
        <w:rPr>
          <w:color w:val="231F20"/>
        </w:rPr>
        <w:t>nga</w:t>
      </w:r>
      <w:r>
        <w:rPr>
          <w:color w:val="231F20"/>
          <w:spacing w:val="-14"/>
        </w:rPr>
        <w:t> </w:t>
      </w:r>
      <w:r>
        <w:rPr>
          <w:color w:val="231F20"/>
        </w:rPr>
        <w:t>mendjet e njerëzve fillojnë të fshihen edhe kujtimet ne lidhje me atë person. Ndërsa</w:t>
      </w:r>
      <w:r>
        <w:rPr>
          <w:color w:val="231F20"/>
          <w:spacing w:val="-6"/>
        </w:rPr>
        <w:t> </w:t>
      </w:r>
      <w:r>
        <w:rPr>
          <w:color w:val="231F20"/>
        </w:rPr>
        <w:t>shpirtrat,</w:t>
      </w:r>
      <w:r>
        <w:rPr>
          <w:color w:val="231F20"/>
          <w:spacing w:val="-6"/>
        </w:rPr>
        <w:t> </w:t>
      </w:r>
      <w:r>
        <w:rPr>
          <w:color w:val="231F20"/>
        </w:rPr>
        <w:t>për</w:t>
      </w:r>
      <w:r>
        <w:rPr>
          <w:color w:val="231F20"/>
          <w:spacing w:val="-6"/>
        </w:rPr>
        <w:t> </w:t>
      </w:r>
      <w:r>
        <w:rPr>
          <w:color w:val="231F20"/>
        </w:rPr>
        <w:t>sa</w:t>
      </w:r>
      <w:r>
        <w:rPr>
          <w:color w:val="231F20"/>
          <w:spacing w:val="-6"/>
        </w:rPr>
        <w:t> </w:t>
      </w:r>
      <w:r>
        <w:rPr>
          <w:color w:val="231F20"/>
        </w:rPr>
        <w:t>i</w:t>
      </w:r>
      <w:r>
        <w:rPr>
          <w:color w:val="231F20"/>
          <w:spacing w:val="-6"/>
        </w:rPr>
        <w:t> </w:t>
      </w:r>
      <w:r>
        <w:rPr>
          <w:color w:val="231F20"/>
        </w:rPr>
        <w:t>përket</w:t>
      </w:r>
      <w:r>
        <w:rPr>
          <w:color w:val="231F20"/>
          <w:spacing w:val="-6"/>
        </w:rPr>
        <w:t> </w:t>
      </w:r>
      <w:r>
        <w:rPr>
          <w:color w:val="231F20"/>
        </w:rPr>
        <w:t>kuptimit</w:t>
      </w:r>
      <w:r>
        <w:rPr>
          <w:color w:val="231F20"/>
          <w:spacing w:val="-6"/>
        </w:rPr>
        <w:t> </w:t>
      </w:r>
      <w:r>
        <w:rPr>
          <w:color w:val="231F20"/>
        </w:rPr>
        <w:t>të</w:t>
      </w:r>
      <w:r>
        <w:rPr>
          <w:color w:val="231F20"/>
          <w:spacing w:val="-6"/>
        </w:rPr>
        <w:t> </w:t>
      </w:r>
      <w:r>
        <w:rPr>
          <w:color w:val="231F20"/>
        </w:rPr>
        <w:t>personit</w:t>
      </w:r>
      <w:r>
        <w:rPr>
          <w:color w:val="231F20"/>
          <w:spacing w:val="-6"/>
        </w:rPr>
        <w:t> </w:t>
      </w:r>
      <w:r>
        <w:rPr>
          <w:color w:val="231F20"/>
        </w:rPr>
        <w:t>të</w:t>
      </w:r>
      <w:r>
        <w:rPr>
          <w:color w:val="231F20"/>
          <w:spacing w:val="-6"/>
        </w:rPr>
        <w:t> </w:t>
      </w:r>
      <w:r>
        <w:rPr>
          <w:color w:val="231F20"/>
        </w:rPr>
        <w:t>vdekur,</w:t>
      </w:r>
      <w:r>
        <w:rPr>
          <w:color w:val="231F20"/>
          <w:spacing w:val="-6"/>
        </w:rPr>
        <w:t> </w:t>
      </w:r>
      <w:r>
        <w:rPr>
          <w:color w:val="231F20"/>
        </w:rPr>
        <w:t>fillojnë të ndihen të zbrazët. Dhe, ashtu siç thuhet edhe në një ajet të Kuranit Famëlartë,</w:t>
      </w:r>
      <w:r>
        <w:rPr>
          <w:color w:val="231F20"/>
          <w:spacing w:val="-13"/>
        </w:rPr>
        <w:t> </w:t>
      </w:r>
      <w:r>
        <w:rPr>
          <w:color w:val="231F20"/>
        </w:rPr>
        <w:t>personi</w:t>
      </w:r>
      <w:r>
        <w:rPr>
          <w:color w:val="231F20"/>
          <w:spacing w:val="-13"/>
        </w:rPr>
        <w:t> </w:t>
      </w:r>
      <w:r>
        <w:rPr>
          <w:color w:val="231F20"/>
        </w:rPr>
        <w:t>që</w:t>
      </w:r>
      <w:r>
        <w:rPr>
          <w:color w:val="231F20"/>
          <w:spacing w:val="-13"/>
        </w:rPr>
        <w:t> </w:t>
      </w:r>
      <w:r>
        <w:rPr>
          <w:color w:val="231F20"/>
        </w:rPr>
        <w:t>vdes</w:t>
      </w:r>
      <w:r>
        <w:rPr>
          <w:color w:val="231F20"/>
          <w:spacing w:val="-13"/>
        </w:rPr>
        <w:t> </w:t>
      </w:r>
      <w:r>
        <w:rPr>
          <w:color w:val="231F20"/>
        </w:rPr>
        <w:t>ikën</w:t>
      </w:r>
      <w:r>
        <w:rPr>
          <w:color w:val="231F20"/>
          <w:spacing w:val="-13"/>
        </w:rPr>
        <w:t> </w:t>
      </w:r>
      <w:r>
        <w:rPr>
          <w:color w:val="231F20"/>
        </w:rPr>
        <w:t>e</w:t>
      </w:r>
      <w:r>
        <w:rPr>
          <w:color w:val="231F20"/>
          <w:spacing w:val="-13"/>
        </w:rPr>
        <w:t> </w:t>
      </w:r>
      <w:r>
        <w:rPr>
          <w:color w:val="231F20"/>
        </w:rPr>
        <w:t>harrohet</w:t>
      </w:r>
      <w:r>
        <w:rPr>
          <w:color w:val="231F20"/>
          <w:spacing w:val="-13"/>
        </w:rPr>
        <w:t> </w:t>
      </w:r>
      <w:r>
        <w:rPr>
          <w:color w:val="231F20"/>
        </w:rPr>
        <w:t>krejt.</w:t>
      </w:r>
      <w:r>
        <w:rPr>
          <w:color w:val="231F20"/>
          <w:position w:val="8"/>
          <w:sz w:val="14"/>
        </w:rPr>
        <w:t>257</w:t>
      </w:r>
      <w:r>
        <w:rPr>
          <w:color w:val="231F20"/>
          <w:spacing w:val="12"/>
          <w:position w:val="8"/>
          <w:sz w:val="14"/>
        </w:rPr>
        <w:t> </w:t>
      </w:r>
      <w:r>
        <w:rPr>
          <w:color w:val="231F20"/>
        </w:rPr>
        <w:t>Ka</w:t>
      </w:r>
      <w:r>
        <w:rPr>
          <w:color w:val="231F20"/>
          <w:spacing w:val="-13"/>
        </w:rPr>
        <w:t> </w:t>
      </w:r>
      <w:r>
        <w:rPr>
          <w:color w:val="231F20"/>
        </w:rPr>
        <w:t>shumë</w:t>
      </w:r>
      <w:r>
        <w:rPr>
          <w:color w:val="231F20"/>
          <w:spacing w:val="-13"/>
        </w:rPr>
        <w:t> </w:t>
      </w:r>
      <w:r>
        <w:rPr>
          <w:color w:val="231F20"/>
        </w:rPr>
        <w:t>njerëz</w:t>
      </w:r>
      <w:r>
        <w:rPr>
          <w:color w:val="231F20"/>
          <w:spacing w:val="-13"/>
        </w:rPr>
        <w:t> </w:t>
      </w:r>
      <w:r>
        <w:rPr>
          <w:color w:val="231F20"/>
        </w:rPr>
        <w:t>që prindërit</w:t>
      </w:r>
      <w:r>
        <w:rPr>
          <w:color w:val="231F20"/>
          <w:spacing w:val="-3"/>
        </w:rPr>
        <w:t> </w:t>
      </w:r>
      <w:r>
        <w:rPr>
          <w:color w:val="231F20"/>
        </w:rPr>
        <w:t>apo</w:t>
      </w:r>
      <w:r>
        <w:rPr>
          <w:color w:val="231F20"/>
          <w:spacing w:val="-2"/>
        </w:rPr>
        <w:t> </w:t>
      </w:r>
      <w:r>
        <w:rPr>
          <w:color w:val="231F20"/>
        </w:rPr>
        <w:t>të</w:t>
      </w:r>
      <w:r>
        <w:rPr>
          <w:color w:val="231F20"/>
          <w:spacing w:val="-3"/>
        </w:rPr>
        <w:t> </w:t>
      </w:r>
      <w:r>
        <w:rPr>
          <w:color w:val="231F20"/>
        </w:rPr>
        <w:t>afërmit</w:t>
      </w:r>
      <w:r>
        <w:rPr>
          <w:color w:val="231F20"/>
          <w:spacing w:val="-2"/>
        </w:rPr>
        <w:t> </w:t>
      </w:r>
      <w:r>
        <w:rPr>
          <w:color w:val="231F20"/>
        </w:rPr>
        <w:t>e</w:t>
      </w:r>
      <w:r>
        <w:rPr>
          <w:color w:val="231F20"/>
          <w:spacing w:val="-2"/>
        </w:rPr>
        <w:t> </w:t>
      </w:r>
      <w:r>
        <w:rPr>
          <w:color w:val="231F20"/>
        </w:rPr>
        <w:t>tyre</w:t>
      </w:r>
      <w:r>
        <w:rPr>
          <w:color w:val="231F20"/>
          <w:spacing w:val="-3"/>
        </w:rPr>
        <w:t> </w:t>
      </w:r>
      <w:r>
        <w:rPr>
          <w:color w:val="231F20"/>
        </w:rPr>
        <w:t>të</w:t>
      </w:r>
      <w:r>
        <w:rPr>
          <w:color w:val="231F20"/>
          <w:spacing w:val="-2"/>
        </w:rPr>
        <w:t> </w:t>
      </w:r>
      <w:r>
        <w:rPr>
          <w:color w:val="231F20"/>
        </w:rPr>
        <w:t>vdekur</w:t>
      </w:r>
      <w:r>
        <w:rPr>
          <w:color w:val="231F20"/>
          <w:spacing w:val="-2"/>
        </w:rPr>
        <w:t> </w:t>
      </w:r>
      <w:r>
        <w:rPr>
          <w:color w:val="231F20"/>
        </w:rPr>
        <w:t>i</w:t>
      </w:r>
      <w:r>
        <w:rPr>
          <w:color w:val="231F20"/>
          <w:spacing w:val="-3"/>
        </w:rPr>
        <w:t> </w:t>
      </w:r>
      <w:r>
        <w:rPr>
          <w:color w:val="231F20"/>
        </w:rPr>
        <w:t>kujtojnë</w:t>
      </w:r>
      <w:r>
        <w:rPr>
          <w:color w:val="231F20"/>
          <w:spacing w:val="-2"/>
        </w:rPr>
        <w:t> </w:t>
      </w:r>
      <w:r>
        <w:rPr>
          <w:color w:val="231F20"/>
        </w:rPr>
        <w:t>vetëm</w:t>
      </w:r>
      <w:r>
        <w:rPr>
          <w:color w:val="231F20"/>
          <w:spacing w:val="-2"/>
        </w:rPr>
        <w:t> </w:t>
      </w:r>
      <w:r>
        <w:rPr>
          <w:color w:val="231F20"/>
        </w:rPr>
        <w:t>në</w:t>
      </w:r>
      <w:r>
        <w:rPr>
          <w:color w:val="231F20"/>
          <w:spacing w:val="-3"/>
        </w:rPr>
        <w:t> </w:t>
      </w:r>
      <w:r>
        <w:rPr>
          <w:color w:val="231F20"/>
        </w:rPr>
        <w:t>të</w:t>
      </w:r>
      <w:r>
        <w:rPr>
          <w:color w:val="231F20"/>
          <w:spacing w:val="-2"/>
        </w:rPr>
        <w:t> shtatat,</w:t>
      </w:r>
    </w:p>
    <w:p>
      <w:pPr>
        <w:pStyle w:val="BodyText"/>
        <w:spacing w:before="11"/>
        <w:ind w:left="0"/>
        <w:jc w:val="left"/>
        <w:rPr>
          <w:sz w:val="20"/>
        </w:rPr>
      </w:pPr>
      <w:r>
        <w:rPr>
          <w:sz w:val="20"/>
        </w:rPr>
        <mc:AlternateContent>
          <mc:Choice Requires="wps">
            <w:drawing>
              <wp:anchor distT="0" distB="0" distL="0" distR="0" allowOverlap="1" layoutInCell="1" locked="0" behindDoc="1" simplePos="0" relativeHeight="487695360">
                <wp:simplePos x="0" y="0"/>
                <wp:positionH relativeFrom="page">
                  <wp:posOffset>540000</wp:posOffset>
                </wp:positionH>
                <wp:positionV relativeFrom="paragraph">
                  <wp:posOffset>168373</wp:posOffset>
                </wp:positionV>
                <wp:extent cx="1080135" cy="1270"/>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257744pt;width:85.05pt;height:.1pt;mso-position-horizontal-relative:page;mso-position-vertical-relative:paragraph;z-index:-15621120;mso-wrap-distance-left:0;mso-wrap-distance-right:0" id="docshape266" coordorigin="850,265" coordsize="1701,0" path="m850,265l2551,26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4"/>
          <w:position w:val="8"/>
          <w:sz w:val="14"/>
        </w:rPr>
        <w:t>256</w:t>
      </w:r>
      <w:r>
        <w:rPr>
          <w:color w:val="231F20"/>
          <w:spacing w:val="7"/>
          <w:position w:val="8"/>
          <w:sz w:val="14"/>
        </w:rPr>
        <w:t> </w:t>
      </w:r>
      <w:r>
        <w:rPr>
          <w:color w:val="231F20"/>
          <w:spacing w:val="-4"/>
          <w:sz w:val="20"/>
        </w:rPr>
        <w:t>Surja</w:t>
      </w:r>
      <w:r>
        <w:rPr>
          <w:color w:val="231F20"/>
          <w:spacing w:val="-7"/>
          <w:sz w:val="20"/>
        </w:rPr>
        <w:t> </w:t>
      </w:r>
      <w:r>
        <w:rPr>
          <w:color w:val="231F20"/>
          <w:spacing w:val="-4"/>
          <w:sz w:val="20"/>
        </w:rPr>
        <w:t>En’ám,</w:t>
      </w:r>
      <w:r>
        <w:rPr>
          <w:color w:val="231F20"/>
          <w:spacing w:val="-7"/>
          <w:sz w:val="20"/>
        </w:rPr>
        <w:t> </w:t>
      </w:r>
      <w:r>
        <w:rPr>
          <w:color w:val="231F20"/>
          <w:spacing w:val="-4"/>
          <w:sz w:val="20"/>
        </w:rPr>
        <w:t>ajeti</w:t>
      </w:r>
      <w:r>
        <w:rPr>
          <w:color w:val="231F20"/>
          <w:spacing w:val="-8"/>
          <w:sz w:val="20"/>
        </w:rPr>
        <w:t> </w:t>
      </w:r>
      <w:r>
        <w:rPr>
          <w:color w:val="231F20"/>
          <w:spacing w:val="-5"/>
          <w:sz w:val="20"/>
        </w:rPr>
        <w:t>76.</w:t>
      </w:r>
    </w:p>
    <w:p>
      <w:pPr>
        <w:spacing w:before="16"/>
        <w:ind w:left="142" w:right="0" w:firstLine="0"/>
        <w:jc w:val="left"/>
        <w:rPr>
          <w:sz w:val="20"/>
        </w:rPr>
      </w:pPr>
      <w:r>
        <w:rPr>
          <w:color w:val="231F20"/>
          <w:position w:val="8"/>
          <w:sz w:val="14"/>
        </w:rPr>
        <w:t>257</w:t>
      </w:r>
      <w:r>
        <w:rPr>
          <w:color w:val="231F20"/>
          <w:spacing w:val="-1"/>
          <w:position w:val="8"/>
          <w:sz w:val="14"/>
        </w:rPr>
        <w:t> </w:t>
      </w:r>
      <w:r>
        <w:rPr>
          <w:color w:val="231F20"/>
          <w:sz w:val="20"/>
        </w:rPr>
        <w:t>Surja</w:t>
      </w:r>
      <w:r>
        <w:rPr>
          <w:color w:val="231F20"/>
          <w:spacing w:val="-13"/>
          <w:sz w:val="20"/>
        </w:rPr>
        <w:t> </w:t>
      </w:r>
      <w:r>
        <w:rPr>
          <w:color w:val="231F20"/>
          <w:sz w:val="20"/>
        </w:rPr>
        <w:t>Merjem,</w:t>
      </w:r>
      <w:r>
        <w:rPr>
          <w:color w:val="231F20"/>
          <w:spacing w:val="-12"/>
          <w:sz w:val="20"/>
        </w:rPr>
        <w:t> </w:t>
      </w:r>
      <w:r>
        <w:rPr>
          <w:color w:val="231F20"/>
          <w:sz w:val="20"/>
        </w:rPr>
        <w:t>ajeti</w:t>
      </w:r>
      <w:r>
        <w:rPr>
          <w:color w:val="231F20"/>
          <w:spacing w:val="-13"/>
          <w:sz w:val="20"/>
        </w:rPr>
        <w:t> </w:t>
      </w:r>
      <w:r>
        <w:rPr>
          <w:color w:val="231F20"/>
          <w:spacing w:val="-5"/>
          <w:sz w:val="20"/>
        </w:rPr>
        <w:t>23.</w:t>
      </w:r>
    </w:p>
    <w:p>
      <w:pPr>
        <w:spacing w:after="0"/>
        <w:jc w:val="left"/>
        <w:rPr>
          <w:sz w:val="20"/>
        </w:rPr>
        <w:sectPr>
          <w:pgSz w:w="8400" w:h="11910"/>
          <w:pgMar w:header="815" w:footer="0" w:top="1080" w:bottom="280" w:left="708" w:right="566"/>
        </w:sectPr>
      </w:pPr>
    </w:p>
    <w:p>
      <w:pPr>
        <w:pStyle w:val="BodyText"/>
        <w:spacing w:line="261" w:lineRule="auto" w:before="107"/>
        <w:ind w:right="281"/>
      </w:pPr>
      <w:r>
        <w:rPr>
          <w:color w:val="231F20"/>
        </w:rPr>
        <w:t>të</w:t>
      </w:r>
      <w:r>
        <w:rPr>
          <w:color w:val="231F20"/>
          <w:spacing w:val="-7"/>
        </w:rPr>
        <w:t> </w:t>
      </w:r>
      <w:r>
        <w:rPr>
          <w:color w:val="231F20"/>
        </w:rPr>
        <w:t>dyzetat</w:t>
      </w:r>
      <w:r>
        <w:rPr>
          <w:color w:val="231F20"/>
          <w:spacing w:val="-7"/>
        </w:rPr>
        <w:t> </w:t>
      </w:r>
      <w:r>
        <w:rPr>
          <w:color w:val="231F20"/>
        </w:rPr>
        <w:t>ose</w:t>
      </w:r>
      <w:r>
        <w:rPr>
          <w:color w:val="231F20"/>
          <w:spacing w:val="-7"/>
        </w:rPr>
        <w:t> </w:t>
      </w:r>
      <w:r>
        <w:rPr>
          <w:color w:val="231F20"/>
        </w:rPr>
        <w:t>pesëdhjetë</w:t>
      </w:r>
      <w:r>
        <w:rPr>
          <w:color w:val="231F20"/>
          <w:spacing w:val="-7"/>
        </w:rPr>
        <w:t> </w:t>
      </w:r>
      <w:r>
        <w:rPr>
          <w:color w:val="231F20"/>
        </w:rPr>
        <w:t>e</w:t>
      </w:r>
      <w:r>
        <w:rPr>
          <w:color w:val="231F20"/>
          <w:spacing w:val="-7"/>
        </w:rPr>
        <w:t> </w:t>
      </w:r>
      <w:r>
        <w:rPr>
          <w:color w:val="231F20"/>
        </w:rPr>
        <w:t>dy</w:t>
      </w:r>
      <w:r>
        <w:rPr>
          <w:color w:val="231F20"/>
          <w:spacing w:val="-7"/>
        </w:rPr>
        <w:t> </w:t>
      </w:r>
      <w:r>
        <w:rPr>
          <w:color w:val="231F20"/>
        </w:rPr>
        <w:t>ditë</w:t>
      </w:r>
      <w:r>
        <w:rPr>
          <w:color w:val="231F20"/>
          <w:spacing w:val="-7"/>
        </w:rPr>
        <w:t> </w:t>
      </w:r>
      <w:r>
        <w:rPr>
          <w:color w:val="231F20"/>
        </w:rPr>
        <w:t>pas</w:t>
      </w:r>
      <w:r>
        <w:rPr>
          <w:color w:val="231F20"/>
          <w:spacing w:val="-7"/>
        </w:rPr>
        <w:t> </w:t>
      </w:r>
      <w:r>
        <w:rPr>
          <w:color w:val="231F20"/>
        </w:rPr>
        <w:t>vdekjes.</w:t>
      </w:r>
      <w:r>
        <w:rPr>
          <w:color w:val="231F20"/>
          <w:spacing w:val="-7"/>
        </w:rPr>
        <w:t> </w:t>
      </w:r>
      <w:r>
        <w:rPr>
          <w:color w:val="231F20"/>
        </w:rPr>
        <w:t>Qajnë</w:t>
      </w:r>
      <w:r>
        <w:rPr>
          <w:color w:val="231F20"/>
          <w:spacing w:val="-7"/>
        </w:rPr>
        <w:t> </w:t>
      </w:r>
      <w:r>
        <w:rPr>
          <w:color w:val="231F20"/>
        </w:rPr>
        <w:t>për</w:t>
      </w:r>
      <w:r>
        <w:rPr>
          <w:color w:val="231F20"/>
          <w:spacing w:val="-7"/>
        </w:rPr>
        <w:t> </w:t>
      </w:r>
      <w:r>
        <w:rPr>
          <w:color w:val="231F20"/>
        </w:rPr>
        <w:t>ta,</w:t>
      </w:r>
      <w:r>
        <w:rPr>
          <w:color w:val="231F20"/>
          <w:spacing w:val="-7"/>
        </w:rPr>
        <w:t> </w:t>
      </w:r>
      <w:r>
        <w:rPr>
          <w:color w:val="231F20"/>
        </w:rPr>
        <w:t>ose</w:t>
      </w:r>
      <w:r>
        <w:rPr>
          <w:color w:val="231F20"/>
          <w:spacing w:val="-7"/>
        </w:rPr>
        <w:t> </w:t>
      </w:r>
      <w:r>
        <w:rPr>
          <w:color w:val="231F20"/>
        </w:rPr>
        <w:t>bëjnë ndonjë vepër të mirë në emër të tyre. Do të thotë se, me kalimin e viteve, një njeri i vdekur duket sikur nuk ka jetuar kurrë.</w:t>
      </w:r>
    </w:p>
    <w:p>
      <w:pPr>
        <w:pStyle w:val="BodyText"/>
        <w:spacing w:line="261" w:lineRule="auto" w:before="111"/>
        <w:ind w:right="278" w:firstLine="283"/>
      </w:pPr>
      <w:r>
        <w:rPr>
          <w:color w:val="231F20"/>
          <w:spacing w:val="-4"/>
        </w:rPr>
        <w:t>Ja,</w:t>
      </w:r>
      <w:r>
        <w:rPr>
          <w:color w:val="231F20"/>
          <w:spacing w:val="-10"/>
        </w:rPr>
        <w:t> </w:t>
      </w:r>
      <w:r>
        <w:rPr>
          <w:color w:val="231F20"/>
          <w:spacing w:val="-4"/>
        </w:rPr>
        <w:t>pra,</w:t>
      </w:r>
      <w:r>
        <w:rPr>
          <w:color w:val="231F20"/>
          <w:spacing w:val="-10"/>
        </w:rPr>
        <w:t> </w:t>
      </w:r>
      <w:r>
        <w:rPr>
          <w:color w:val="231F20"/>
          <w:spacing w:val="-4"/>
        </w:rPr>
        <w:t>koha</w:t>
      </w:r>
      <w:r>
        <w:rPr>
          <w:color w:val="231F20"/>
          <w:spacing w:val="-10"/>
        </w:rPr>
        <w:t> </w:t>
      </w:r>
      <w:r>
        <w:rPr>
          <w:color w:val="231F20"/>
          <w:spacing w:val="-4"/>
        </w:rPr>
        <w:t>e</w:t>
      </w:r>
      <w:r>
        <w:rPr>
          <w:color w:val="231F20"/>
          <w:spacing w:val="-10"/>
        </w:rPr>
        <w:t> </w:t>
      </w:r>
      <w:r>
        <w:rPr>
          <w:color w:val="231F20"/>
          <w:spacing w:val="-4"/>
        </w:rPr>
        <w:t>jacisë</w:t>
      </w:r>
      <w:r>
        <w:rPr>
          <w:color w:val="231F20"/>
          <w:spacing w:val="-10"/>
        </w:rPr>
        <w:t> </w:t>
      </w:r>
      <w:r>
        <w:rPr>
          <w:color w:val="231F20"/>
          <w:spacing w:val="-4"/>
        </w:rPr>
        <w:t>i</w:t>
      </w:r>
      <w:r>
        <w:rPr>
          <w:color w:val="231F20"/>
          <w:spacing w:val="-10"/>
        </w:rPr>
        <w:t> </w:t>
      </w:r>
      <w:r>
        <w:rPr>
          <w:color w:val="231F20"/>
          <w:spacing w:val="-4"/>
        </w:rPr>
        <w:t>kujton</w:t>
      </w:r>
      <w:r>
        <w:rPr>
          <w:color w:val="231F20"/>
          <w:spacing w:val="-10"/>
        </w:rPr>
        <w:t> </w:t>
      </w:r>
      <w:r>
        <w:rPr>
          <w:color w:val="231F20"/>
          <w:spacing w:val="-4"/>
        </w:rPr>
        <w:t>njeriut</w:t>
      </w:r>
      <w:r>
        <w:rPr>
          <w:color w:val="231F20"/>
          <w:spacing w:val="-10"/>
        </w:rPr>
        <w:t> </w:t>
      </w:r>
      <w:r>
        <w:rPr>
          <w:color w:val="231F20"/>
          <w:spacing w:val="-4"/>
        </w:rPr>
        <w:t>çastin</w:t>
      </w:r>
      <w:r>
        <w:rPr>
          <w:color w:val="231F20"/>
          <w:spacing w:val="-10"/>
        </w:rPr>
        <w:t> </w:t>
      </w:r>
      <w:r>
        <w:rPr>
          <w:color w:val="231F20"/>
          <w:spacing w:val="-4"/>
        </w:rPr>
        <w:t>kur</w:t>
      </w:r>
      <w:r>
        <w:rPr>
          <w:color w:val="231F20"/>
          <w:spacing w:val="-10"/>
        </w:rPr>
        <w:t> </w:t>
      </w:r>
      <w:r>
        <w:rPr>
          <w:color w:val="231F20"/>
          <w:spacing w:val="-4"/>
        </w:rPr>
        <w:t>do</w:t>
      </w:r>
      <w:r>
        <w:rPr>
          <w:color w:val="231F20"/>
          <w:spacing w:val="-10"/>
        </w:rPr>
        <w:t> </w:t>
      </w:r>
      <w:r>
        <w:rPr>
          <w:color w:val="231F20"/>
          <w:spacing w:val="-4"/>
        </w:rPr>
        <w:t>të</w:t>
      </w:r>
      <w:r>
        <w:rPr>
          <w:color w:val="231F20"/>
          <w:spacing w:val="-10"/>
        </w:rPr>
        <w:t> </w:t>
      </w:r>
      <w:r>
        <w:rPr>
          <w:color w:val="231F20"/>
          <w:spacing w:val="-4"/>
        </w:rPr>
        <w:t>mbarojë</w:t>
      </w:r>
      <w:r>
        <w:rPr>
          <w:color w:val="231F20"/>
          <w:spacing w:val="-10"/>
        </w:rPr>
        <w:t> </w:t>
      </w:r>
      <w:r>
        <w:rPr>
          <w:color w:val="231F20"/>
          <w:spacing w:val="-4"/>
        </w:rPr>
        <w:t>gjithçka, </w:t>
      </w:r>
      <w:r>
        <w:rPr>
          <w:color w:val="231F20"/>
        </w:rPr>
        <w:t>çastin</w:t>
      </w:r>
      <w:r>
        <w:rPr>
          <w:color w:val="231F20"/>
          <w:spacing w:val="-7"/>
        </w:rPr>
        <w:t> </w:t>
      </w:r>
      <w:r>
        <w:rPr>
          <w:color w:val="231F20"/>
        </w:rPr>
        <w:t>kur</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mbesë</w:t>
      </w:r>
      <w:r>
        <w:rPr>
          <w:color w:val="231F20"/>
          <w:spacing w:val="-7"/>
        </w:rPr>
        <w:t> </w:t>
      </w:r>
      <w:r>
        <w:rPr>
          <w:color w:val="231F20"/>
        </w:rPr>
        <w:t>në</w:t>
      </w:r>
      <w:r>
        <w:rPr>
          <w:color w:val="231F20"/>
          <w:spacing w:val="-7"/>
        </w:rPr>
        <w:t> </w:t>
      </w:r>
      <w:r>
        <w:rPr>
          <w:color w:val="231F20"/>
        </w:rPr>
        <w:t>varr</w:t>
      </w:r>
      <w:r>
        <w:rPr>
          <w:color w:val="231F20"/>
          <w:spacing w:val="-7"/>
        </w:rPr>
        <w:t> </w:t>
      </w:r>
      <w:r>
        <w:rPr>
          <w:color w:val="231F20"/>
        </w:rPr>
        <w:t>i</w:t>
      </w:r>
      <w:r>
        <w:rPr>
          <w:color w:val="231F20"/>
          <w:spacing w:val="-7"/>
        </w:rPr>
        <w:t> </w:t>
      </w:r>
      <w:r>
        <w:rPr>
          <w:color w:val="231F20"/>
        </w:rPr>
        <w:t>privuar</w:t>
      </w:r>
      <w:r>
        <w:rPr>
          <w:color w:val="231F20"/>
          <w:spacing w:val="-7"/>
        </w:rPr>
        <w:t> </w:t>
      </w:r>
      <w:r>
        <w:rPr>
          <w:color w:val="231F20"/>
        </w:rPr>
        <w:t>nga</w:t>
      </w:r>
      <w:r>
        <w:rPr>
          <w:color w:val="231F20"/>
          <w:spacing w:val="-7"/>
        </w:rPr>
        <w:t> </w:t>
      </w:r>
      <w:r>
        <w:rPr>
          <w:color w:val="231F20"/>
        </w:rPr>
        <w:t>çfarëdolloj</w:t>
      </w:r>
      <w:r>
        <w:rPr>
          <w:color w:val="231F20"/>
          <w:spacing w:val="-7"/>
        </w:rPr>
        <w:t> </w:t>
      </w:r>
      <w:r>
        <w:rPr>
          <w:color w:val="231F20"/>
        </w:rPr>
        <w:t>drite.</w:t>
      </w:r>
      <w:r>
        <w:rPr>
          <w:color w:val="231F20"/>
          <w:spacing w:val="-7"/>
        </w:rPr>
        <w:t> </w:t>
      </w:r>
      <w:r>
        <w:rPr>
          <w:color w:val="231F20"/>
        </w:rPr>
        <w:t>E</w:t>
      </w:r>
      <w:r>
        <w:rPr>
          <w:color w:val="231F20"/>
          <w:spacing w:val="-7"/>
        </w:rPr>
        <w:t> </w:t>
      </w:r>
      <w:r>
        <w:rPr>
          <w:color w:val="231F20"/>
        </w:rPr>
        <w:t>vetmja gjë që mund të bëjë një rob i rrënuar emocionalisht, me ndjenjat të kthyera përmbys dhe me zemrën të thyer në këtë mënyrë, është të vrapojë drejt Zotit të tij në kohën e namazit të jacisë e t’i lutet Atij</w:t>
      </w:r>
      <w:r>
        <w:rPr>
          <w:color w:val="231F20"/>
          <w:spacing w:val="40"/>
        </w:rPr>
        <w:t> </w:t>
      </w:r>
      <w:r>
        <w:rPr>
          <w:color w:val="231F20"/>
        </w:rPr>
        <w:t>për ngushëllim që në atë minutë, në mënyrë që ajo qetësi shpirtërore t’ia</w:t>
      </w:r>
      <w:r>
        <w:rPr>
          <w:color w:val="231F20"/>
          <w:spacing w:val="22"/>
        </w:rPr>
        <w:t> </w:t>
      </w:r>
      <w:r>
        <w:rPr>
          <w:color w:val="231F20"/>
        </w:rPr>
        <w:t>ndriçojë</w:t>
      </w:r>
      <w:r>
        <w:rPr>
          <w:color w:val="231F20"/>
          <w:spacing w:val="22"/>
        </w:rPr>
        <w:t> </w:t>
      </w:r>
      <w:r>
        <w:rPr>
          <w:color w:val="231F20"/>
        </w:rPr>
        <w:t>natën,</w:t>
      </w:r>
      <w:r>
        <w:rPr>
          <w:color w:val="231F20"/>
          <w:spacing w:val="22"/>
        </w:rPr>
        <w:t> </w:t>
      </w:r>
      <w:r>
        <w:rPr>
          <w:color w:val="231F20"/>
        </w:rPr>
        <w:t>dimrit</w:t>
      </w:r>
      <w:r>
        <w:rPr>
          <w:color w:val="231F20"/>
          <w:spacing w:val="22"/>
        </w:rPr>
        <w:t> </w:t>
      </w:r>
      <w:r>
        <w:rPr>
          <w:color w:val="231F20"/>
        </w:rPr>
        <w:t>të</w:t>
      </w:r>
      <w:r>
        <w:rPr>
          <w:color w:val="231F20"/>
          <w:spacing w:val="22"/>
        </w:rPr>
        <w:t> </w:t>
      </w:r>
      <w:r>
        <w:rPr>
          <w:color w:val="231F20"/>
        </w:rPr>
        <w:t>tij</w:t>
      </w:r>
      <w:r>
        <w:rPr>
          <w:color w:val="231F20"/>
          <w:spacing w:val="22"/>
        </w:rPr>
        <w:t> </w:t>
      </w:r>
      <w:r>
        <w:rPr>
          <w:color w:val="231F20"/>
        </w:rPr>
        <w:t>t’i</w:t>
      </w:r>
      <w:r>
        <w:rPr>
          <w:color w:val="231F20"/>
          <w:spacing w:val="22"/>
        </w:rPr>
        <w:t> </w:t>
      </w:r>
      <w:r>
        <w:rPr>
          <w:color w:val="231F20"/>
        </w:rPr>
        <w:t>japë</w:t>
      </w:r>
      <w:r>
        <w:rPr>
          <w:color w:val="231F20"/>
          <w:spacing w:val="22"/>
        </w:rPr>
        <w:t> </w:t>
      </w:r>
      <w:r>
        <w:rPr>
          <w:color w:val="231F20"/>
        </w:rPr>
        <w:t>një</w:t>
      </w:r>
      <w:r>
        <w:rPr>
          <w:color w:val="231F20"/>
          <w:spacing w:val="22"/>
        </w:rPr>
        <w:t> </w:t>
      </w:r>
      <w:r>
        <w:rPr>
          <w:color w:val="231F20"/>
        </w:rPr>
        <w:t>atmosferë</w:t>
      </w:r>
      <w:r>
        <w:rPr>
          <w:color w:val="231F20"/>
          <w:spacing w:val="22"/>
        </w:rPr>
        <w:t> </w:t>
      </w:r>
      <w:r>
        <w:rPr>
          <w:color w:val="231F20"/>
        </w:rPr>
        <w:t>pranvere,</w:t>
      </w:r>
      <w:r>
        <w:rPr>
          <w:color w:val="231F20"/>
          <w:spacing w:val="22"/>
        </w:rPr>
        <w:t> </w:t>
      </w:r>
      <w:r>
        <w:rPr>
          <w:color w:val="231F20"/>
        </w:rPr>
        <w:t>yjet e rëna e të shpërndara andej-këtej t’ia gozhdojë edhe një herë në qiellin e tij dhe jetën, që në ato momente anon drejt shuarjes, t’ia</w:t>
      </w:r>
      <w:r>
        <w:rPr>
          <w:color w:val="231F20"/>
          <w:spacing w:val="80"/>
        </w:rPr>
        <w:t> </w:t>
      </w:r>
      <w:r>
        <w:rPr>
          <w:color w:val="231F20"/>
        </w:rPr>
        <w:t>bëjë fillim të një jete të re. Kjo është e vetmja gjë që duhet të bëjë robi në ato çaste, të thotë “U rraskapitëm dhe morëm fund këtu, por ky</w:t>
      </w:r>
      <w:r>
        <w:rPr>
          <w:color w:val="231F20"/>
          <w:spacing w:val="-10"/>
        </w:rPr>
        <w:t> </w:t>
      </w:r>
      <w:r>
        <w:rPr>
          <w:color w:val="231F20"/>
        </w:rPr>
        <w:t>perëndim</w:t>
      </w:r>
      <w:r>
        <w:rPr>
          <w:color w:val="231F20"/>
          <w:spacing w:val="-10"/>
        </w:rPr>
        <w:t> </w:t>
      </w:r>
      <w:r>
        <w:rPr>
          <w:color w:val="231F20"/>
        </w:rPr>
        <w:t>bart</w:t>
      </w:r>
      <w:r>
        <w:rPr>
          <w:color w:val="231F20"/>
          <w:spacing w:val="-10"/>
        </w:rPr>
        <w:t> </w:t>
      </w:r>
      <w:r>
        <w:rPr>
          <w:color w:val="231F20"/>
        </w:rPr>
        <w:t>sihariqin</w:t>
      </w:r>
      <w:r>
        <w:rPr>
          <w:color w:val="231F20"/>
          <w:spacing w:val="-10"/>
        </w:rPr>
        <w:t> </w:t>
      </w:r>
      <w:r>
        <w:rPr>
          <w:color w:val="231F20"/>
        </w:rPr>
        <w:t>e</w:t>
      </w:r>
      <w:r>
        <w:rPr>
          <w:color w:val="231F20"/>
          <w:spacing w:val="-10"/>
        </w:rPr>
        <w:t> </w:t>
      </w:r>
      <w:r>
        <w:rPr>
          <w:color w:val="231F20"/>
        </w:rPr>
        <w:t>një</w:t>
      </w:r>
      <w:r>
        <w:rPr>
          <w:color w:val="231F20"/>
          <w:spacing w:val="-10"/>
        </w:rPr>
        <w:t> </w:t>
      </w:r>
      <w:r>
        <w:rPr>
          <w:color w:val="231F20"/>
        </w:rPr>
        <w:t>lindjeje.</w:t>
      </w:r>
      <w:r>
        <w:rPr>
          <w:color w:val="231F20"/>
          <w:spacing w:val="-10"/>
        </w:rPr>
        <w:t> </w:t>
      </w:r>
      <w:r>
        <w:rPr>
          <w:color w:val="231F20"/>
        </w:rPr>
        <w:t>Kështu</w:t>
      </w:r>
      <w:r>
        <w:rPr>
          <w:color w:val="231F20"/>
          <w:spacing w:val="-10"/>
        </w:rPr>
        <w:t> </w:t>
      </w:r>
      <w:r>
        <w:rPr>
          <w:color w:val="231F20"/>
        </w:rPr>
        <w:t>siç</w:t>
      </w:r>
      <w:r>
        <w:rPr>
          <w:color w:val="231F20"/>
          <w:spacing w:val="-10"/>
        </w:rPr>
        <w:t> </w:t>
      </w:r>
      <w:r>
        <w:rPr>
          <w:color w:val="231F20"/>
        </w:rPr>
        <w:t>po</w:t>
      </w:r>
      <w:r>
        <w:rPr>
          <w:color w:val="231F20"/>
          <w:spacing w:val="-10"/>
        </w:rPr>
        <w:t> </w:t>
      </w:r>
      <w:r>
        <w:rPr>
          <w:color w:val="231F20"/>
        </w:rPr>
        <w:t>vdesim,</w:t>
      </w:r>
      <w:r>
        <w:rPr>
          <w:color w:val="231F20"/>
          <w:spacing w:val="-10"/>
        </w:rPr>
        <w:t> </w:t>
      </w:r>
      <w:r>
        <w:rPr>
          <w:color w:val="231F20"/>
        </w:rPr>
        <w:t>kështu edhe</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ringjallemi.”</w:t>
      </w:r>
      <w:r>
        <w:rPr>
          <w:color w:val="231F20"/>
          <w:spacing w:val="-13"/>
        </w:rPr>
        <w:t> </w:t>
      </w:r>
      <w:r>
        <w:rPr>
          <w:color w:val="231F20"/>
        </w:rPr>
        <w:t>dhe,</w:t>
      </w:r>
      <w:r>
        <w:rPr>
          <w:color w:val="231F20"/>
          <w:spacing w:val="-13"/>
        </w:rPr>
        <w:t> </w:t>
      </w:r>
      <w:r>
        <w:rPr>
          <w:color w:val="231F20"/>
        </w:rPr>
        <w:t>me</w:t>
      </w:r>
      <w:r>
        <w:rPr>
          <w:color w:val="231F20"/>
          <w:spacing w:val="-13"/>
        </w:rPr>
        <w:t> </w:t>
      </w:r>
      <w:r>
        <w:rPr>
          <w:color w:val="231F20"/>
        </w:rPr>
        <w:t>këto</w:t>
      </w:r>
      <w:r>
        <w:rPr>
          <w:color w:val="231F20"/>
          <w:spacing w:val="-13"/>
        </w:rPr>
        <w:t> </w:t>
      </w:r>
      <w:r>
        <w:rPr>
          <w:color w:val="231F20"/>
        </w:rPr>
        <w:t>ndjenja,</w:t>
      </w:r>
      <w:r>
        <w:rPr>
          <w:color w:val="231F20"/>
          <w:spacing w:val="-13"/>
        </w:rPr>
        <w:t> </w:t>
      </w:r>
      <w:r>
        <w:rPr>
          <w:color w:val="231F20"/>
        </w:rPr>
        <w:t>të</w:t>
      </w:r>
      <w:r>
        <w:rPr>
          <w:color w:val="231F20"/>
          <w:spacing w:val="-13"/>
        </w:rPr>
        <w:t> </w:t>
      </w:r>
      <w:r>
        <w:rPr>
          <w:color w:val="231F20"/>
        </w:rPr>
        <w:t>lejojë</w:t>
      </w:r>
      <w:r>
        <w:rPr>
          <w:color w:val="231F20"/>
          <w:spacing w:val="-13"/>
        </w:rPr>
        <w:t> </w:t>
      </w:r>
      <w:r>
        <w:rPr>
          <w:color w:val="231F20"/>
        </w:rPr>
        <w:t>që</w:t>
      </w:r>
      <w:r>
        <w:rPr>
          <w:color w:val="231F20"/>
          <w:spacing w:val="-13"/>
        </w:rPr>
        <w:t> </w:t>
      </w:r>
      <w:r>
        <w:rPr>
          <w:color w:val="231F20"/>
        </w:rPr>
        <w:t>sexhadja</w:t>
      </w:r>
      <w:r>
        <w:rPr>
          <w:color w:val="231F20"/>
          <w:spacing w:val="-13"/>
        </w:rPr>
        <w:t> </w:t>
      </w:r>
      <w:r>
        <w:rPr>
          <w:color w:val="231F20"/>
        </w:rPr>
        <w:t>e</w:t>
      </w:r>
      <w:r>
        <w:rPr>
          <w:color w:val="231F20"/>
          <w:spacing w:val="-13"/>
        </w:rPr>
        <w:t> </w:t>
      </w:r>
      <w:r>
        <w:rPr>
          <w:color w:val="231F20"/>
        </w:rPr>
        <w:t>tij ta puthë atë në ballë.</w:t>
      </w:r>
    </w:p>
    <w:p>
      <w:pPr>
        <w:pStyle w:val="BodyText"/>
        <w:spacing w:line="261" w:lineRule="auto" w:before="102"/>
        <w:ind w:right="280" w:firstLine="283"/>
      </w:pPr>
      <w:r>
        <w:rPr>
          <w:color w:val="231F20"/>
        </w:rPr>
        <w:t>Lartësimi i emrit të lartë të Allahut nga minaret e xhamive në një kohë të tillë, do të lëshojë dritë edhe në jetën e varrit të atij njeriu, i cili pret që t’i këndojnë një </w:t>
      </w:r>
      <w:r>
        <w:rPr>
          <w:i/>
          <w:color w:val="231F20"/>
        </w:rPr>
        <w:t>Fatiha</w:t>
      </w:r>
      <w:r>
        <w:rPr>
          <w:color w:val="231F20"/>
        </w:rPr>
        <w:t>, që ta përmendin e ta kujtojnë me lutje</w:t>
      </w:r>
      <w:r>
        <w:rPr>
          <w:color w:val="231F20"/>
          <w:spacing w:val="-10"/>
        </w:rPr>
        <w:t> </w:t>
      </w:r>
      <w:r>
        <w:rPr>
          <w:color w:val="231F20"/>
        </w:rPr>
        <w:t>dhe</w:t>
      </w:r>
      <w:r>
        <w:rPr>
          <w:color w:val="231F20"/>
          <w:spacing w:val="-10"/>
        </w:rPr>
        <w:t> </w:t>
      </w:r>
      <w:r>
        <w:rPr>
          <w:color w:val="231F20"/>
        </w:rPr>
        <w:t>që</w:t>
      </w:r>
      <w:r>
        <w:rPr>
          <w:color w:val="231F20"/>
          <w:spacing w:val="-10"/>
        </w:rPr>
        <w:t> </w:t>
      </w:r>
      <w:r>
        <w:rPr>
          <w:color w:val="231F20"/>
        </w:rPr>
        <w:t>t’i</w:t>
      </w:r>
      <w:r>
        <w:rPr>
          <w:color w:val="231F20"/>
          <w:spacing w:val="-10"/>
        </w:rPr>
        <w:t> </w:t>
      </w:r>
      <w:r>
        <w:rPr>
          <w:color w:val="231F20"/>
        </w:rPr>
        <w:t>kumtohet</w:t>
      </w:r>
      <w:r>
        <w:rPr>
          <w:color w:val="231F20"/>
          <w:spacing w:val="-10"/>
        </w:rPr>
        <w:t> </w:t>
      </w:r>
      <w:r>
        <w:rPr>
          <w:color w:val="231F20"/>
        </w:rPr>
        <w:t>lajmi</w:t>
      </w:r>
      <w:r>
        <w:rPr>
          <w:color w:val="231F20"/>
          <w:spacing w:val="-10"/>
        </w:rPr>
        <w:t> </w:t>
      </w:r>
      <w:r>
        <w:rPr>
          <w:color w:val="231F20"/>
        </w:rPr>
        <w:t>i</w:t>
      </w:r>
      <w:r>
        <w:rPr>
          <w:color w:val="231F20"/>
          <w:spacing w:val="-10"/>
        </w:rPr>
        <w:t> </w:t>
      </w:r>
      <w:r>
        <w:rPr>
          <w:color w:val="231F20"/>
        </w:rPr>
        <w:t>mirë</w:t>
      </w:r>
      <w:r>
        <w:rPr>
          <w:color w:val="231F20"/>
          <w:spacing w:val="-10"/>
        </w:rPr>
        <w:t> </w:t>
      </w:r>
      <w:r>
        <w:rPr>
          <w:color w:val="231F20"/>
        </w:rPr>
        <w:t>i</w:t>
      </w:r>
      <w:r>
        <w:rPr>
          <w:color w:val="231F20"/>
          <w:spacing w:val="-10"/>
        </w:rPr>
        <w:t> </w:t>
      </w:r>
      <w:r>
        <w:rPr>
          <w:color w:val="231F20"/>
        </w:rPr>
        <w:t>faljes,</w:t>
      </w:r>
      <w:r>
        <w:rPr>
          <w:color w:val="231F20"/>
          <w:spacing w:val="-10"/>
        </w:rPr>
        <w:t> </w:t>
      </w:r>
      <w:r>
        <w:rPr>
          <w:color w:val="231F20"/>
        </w:rPr>
        <w:t>madje,</w:t>
      </w:r>
      <w:r>
        <w:rPr>
          <w:color w:val="231F20"/>
          <w:spacing w:val="-10"/>
        </w:rPr>
        <w:t> </w:t>
      </w:r>
      <w:r>
        <w:rPr>
          <w:color w:val="231F20"/>
        </w:rPr>
        <w:t>do</w:t>
      </w:r>
      <w:r>
        <w:rPr>
          <w:color w:val="231F20"/>
          <w:spacing w:val="-10"/>
        </w:rPr>
        <w:t> </w:t>
      </w:r>
      <w:r>
        <w:rPr>
          <w:color w:val="231F20"/>
        </w:rPr>
        <w:t>t’i</w:t>
      </w:r>
      <w:r>
        <w:rPr>
          <w:color w:val="231F20"/>
          <w:spacing w:val="-10"/>
        </w:rPr>
        <w:t> </w:t>
      </w:r>
      <w:r>
        <w:rPr>
          <w:color w:val="231F20"/>
        </w:rPr>
        <w:t>ndriçojë</w:t>
      </w:r>
      <w:r>
        <w:rPr>
          <w:color w:val="231F20"/>
          <w:spacing w:val="-10"/>
        </w:rPr>
        <w:t> </w:t>
      </w:r>
      <w:r>
        <w:rPr>
          <w:color w:val="231F20"/>
        </w:rPr>
        <w:t>atij edhe</w:t>
      </w:r>
      <w:r>
        <w:rPr>
          <w:color w:val="231F20"/>
          <w:spacing w:val="-3"/>
        </w:rPr>
        <w:t> </w:t>
      </w:r>
      <w:r>
        <w:rPr>
          <w:color w:val="231F20"/>
        </w:rPr>
        <w:t>botën</w:t>
      </w:r>
      <w:r>
        <w:rPr>
          <w:color w:val="231F20"/>
          <w:spacing w:val="-3"/>
        </w:rPr>
        <w:t> </w:t>
      </w:r>
      <w:r>
        <w:rPr>
          <w:color w:val="231F20"/>
        </w:rPr>
        <w:t>tjetër.</w:t>
      </w:r>
      <w:r>
        <w:rPr>
          <w:color w:val="231F20"/>
          <w:spacing w:val="-3"/>
        </w:rPr>
        <w:t> </w:t>
      </w:r>
      <w:r>
        <w:rPr>
          <w:color w:val="231F20"/>
        </w:rPr>
        <w:t>Kështu,</w:t>
      </w:r>
      <w:r>
        <w:rPr>
          <w:color w:val="231F20"/>
          <w:spacing w:val="-3"/>
        </w:rPr>
        <w:t> </w:t>
      </w:r>
      <w:r>
        <w:rPr>
          <w:color w:val="231F20"/>
        </w:rPr>
        <w:t>ai</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shikojë</w:t>
      </w:r>
      <w:r>
        <w:rPr>
          <w:color w:val="231F20"/>
          <w:spacing w:val="-3"/>
        </w:rPr>
        <w:t> </w:t>
      </w:r>
      <w:r>
        <w:rPr>
          <w:color w:val="231F20"/>
        </w:rPr>
        <w:t>se</w:t>
      </w:r>
      <w:r>
        <w:rPr>
          <w:color w:val="231F20"/>
          <w:spacing w:val="-3"/>
        </w:rPr>
        <w:t> </w:t>
      </w:r>
      <w:r>
        <w:rPr>
          <w:color w:val="231F20"/>
        </w:rPr>
        <w:t>nuk</w:t>
      </w:r>
      <w:r>
        <w:rPr>
          <w:color w:val="231F20"/>
          <w:spacing w:val="-3"/>
        </w:rPr>
        <w:t> </w:t>
      </w:r>
      <w:r>
        <w:rPr>
          <w:color w:val="231F20"/>
        </w:rPr>
        <w:t>është</w:t>
      </w:r>
      <w:r>
        <w:rPr>
          <w:color w:val="231F20"/>
          <w:spacing w:val="-3"/>
        </w:rPr>
        <w:t> </w:t>
      </w:r>
      <w:r>
        <w:rPr>
          <w:color w:val="231F20"/>
        </w:rPr>
        <w:t>i</w:t>
      </w:r>
      <w:r>
        <w:rPr>
          <w:color w:val="231F20"/>
          <w:spacing w:val="-3"/>
        </w:rPr>
        <w:t> </w:t>
      </w:r>
      <w:r>
        <w:rPr>
          <w:color w:val="231F20"/>
        </w:rPr>
        <w:t>vetëm</w:t>
      </w:r>
      <w:r>
        <w:rPr>
          <w:color w:val="231F20"/>
          <w:spacing w:val="-3"/>
        </w:rPr>
        <w:t> </w:t>
      </w:r>
      <w:r>
        <w:rPr>
          <w:color w:val="231F20"/>
        </w:rPr>
        <w:t>brenda egërsisë së varrit. Do të shikojë se veprat e tij të mira e kanë ndjekur deri aty dhe adhurimet që ka bërë, veçanërisht namazi, do t’i shfaqen në të djathtë, në të majtë, para dhe mbrapa, do të shfaqen aty për të dhe</w:t>
      </w:r>
      <w:r>
        <w:rPr>
          <w:color w:val="231F20"/>
          <w:spacing w:val="-7"/>
        </w:rPr>
        <w:t> </w:t>
      </w:r>
      <w:r>
        <w:rPr>
          <w:color w:val="231F20"/>
        </w:rPr>
        <w:t>do</w:t>
      </w:r>
      <w:r>
        <w:rPr>
          <w:color w:val="231F20"/>
          <w:spacing w:val="-7"/>
        </w:rPr>
        <w:t> </w:t>
      </w:r>
      <w:r>
        <w:rPr>
          <w:color w:val="231F20"/>
        </w:rPr>
        <w:t>t’i</w:t>
      </w:r>
      <w:r>
        <w:rPr>
          <w:color w:val="231F20"/>
          <w:spacing w:val="-7"/>
        </w:rPr>
        <w:t> </w:t>
      </w:r>
      <w:r>
        <w:rPr>
          <w:color w:val="231F20"/>
        </w:rPr>
        <w:t>bëjnë</w:t>
      </w:r>
      <w:r>
        <w:rPr>
          <w:color w:val="231F20"/>
          <w:spacing w:val="-7"/>
        </w:rPr>
        <w:t> </w:t>
      </w:r>
      <w:r>
        <w:rPr>
          <w:color w:val="231F20"/>
        </w:rPr>
        <w:t>shoqëri.</w:t>
      </w:r>
      <w:r>
        <w:rPr>
          <w:color w:val="231F20"/>
          <w:spacing w:val="-7"/>
        </w:rPr>
        <w:t> </w:t>
      </w:r>
      <w:r>
        <w:rPr>
          <w:color w:val="231F20"/>
        </w:rPr>
        <w:t>Por,</w:t>
      </w:r>
      <w:r>
        <w:rPr>
          <w:color w:val="231F20"/>
          <w:spacing w:val="-7"/>
        </w:rPr>
        <w:t> </w:t>
      </w:r>
      <w:r>
        <w:rPr>
          <w:color w:val="231F20"/>
        </w:rPr>
        <w:t>përtej</w:t>
      </w:r>
      <w:r>
        <w:rPr>
          <w:color w:val="231F20"/>
          <w:spacing w:val="-7"/>
        </w:rPr>
        <w:t> </w:t>
      </w:r>
      <w:r>
        <w:rPr>
          <w:color w:val="231F20"/>
        </w:rPr>
        <w:t>këtyre,</w:t>
      </w:r>
      <w:r>
        <w:rPr>
          <w:color w:val="231F20"/>
          <w:spacing w:val="-7"/>
        </w:rPr>
        <w:t> </w:t>
      </w:r>
      <w:r>
        <w:rPr>
          <w:color w:val="231F20"/>
        </w:rPr>
        <w:t>në</w:t>
      </w:r>
      <w:r>
        <w:rPr>
          <w:color w:val="231F20"/>
          <w:spacing w:val="-7"/>
        </w:rPr>
        <w:t> </w:t>
      </w:r>
      <w:r>
        <w:rPr>
          <w:color w:val="231F20"/>
        </w:rPr>
        <w:t>ato</w:t>
      </w:r>
      <w:r>
        <w:rPr>
          <w:color w:val="231F20"/>
          <w:spacing w:val="-7"/>
        </w:rPr>
        <w:t> </w:t>
      </w:r>
      <w:r>
        <w:rPr>
          <w:color w:val="231F20"/>
        </w:rPr>
        <w:t>çaste</w:t>
      </w:r>
      <w:r>
        <w:rPr>
          <w:color w:val="231F20"/>
          <w:spacing w:val="-7"/>
        </w:rPr>
        <w:t> </w:t>
      </w:r>
      <w:r>
        <w:rPr>
          <w:color w:val="231F20"/>
        </w:rPr>
        <w:t>kur</w:t>
      </w:r>
      <w:r>
        <w:rPr>
          <w:color w:val="231F20"/>
          <w:spacing w:val="-7"/>
        </w:rPr>
        <w:t> </w:t>
      </w:r>
      <w:r>
        <w:rPr>
          <w:color w:val="231F20"/>
        </w:rPr>
        <w:t>errësira</w:t>
      </w:r>
      <w:r>
        <w:rPr>
          <w:color w:val="231F20"/>
          <w:spacing w:val="-7"/>
        </w:rPr>
        <w:t> </w:t>
      </w:r>
      <w:r>
        <w:rPr>
          <w:color w:val="231F20"/>
        </w:rPr>
        <w:t>do ta rrethojë nga të gjitha anët, kur varri do ta shtrëngojë derisa kockat t’i ngjeshen pranë e pranë njëra-tjetrës dhe kur do të mbesë i pagjuhë përballë</w:t>
      </w:r>
      <w:r>
        <w:rPr>
          <w:color w:val="231F20"/>
          <w:spacing w:val="-12"/>
        </w:rPr>
        <w:t> </w:t>
      </w:r>
      <w:r>
        <w:rPr>
          <w:color w:val="231F20"/>
        </w:rPr>
        <w:t>pyetjeve</w:t>
      </w:r>
      <w:r>
        <w:rPr>
          <w:color w:val="231F20"/>
          <w:spacing w:val="-12"/>
        </w:rPr>
        <w:t> </w:t>
      </w:r>
      <w:r>
        <w:rPr>
          <w:color w:val="231F20"/>
        </w:rPr>
        <w:t>të</w:t>
      </w:r>
      <w:r>
        <w:rPr>
          <w:color w:val="231F20"/>
          <w:spacing w:val="-12"/>
        </w:rPr>
        <w:t> </w:t>
      </w:r>
      <w:r>
        <w:rPr>
          <w:color w:val="231F20"/>
        </w:rPr>
        <w:t>Munkerit</w:t>
      </w:r>
      <w:r>
        <w:rPr>
          <w:color w:val="231F20"/>
          <w:spacing w:val="-12"/>
        </w:rPr>
        <w:t> </w:t>
      </w:r>
      <w:r>
        <w:rPr>
          <w:color w:val="231F20"/>
        </w:rPr>
        <w:t>dhe</w:t>
      </w:r>
      <w:r>
        <w:rPr>
          <w:color w:val="231F20"/>
          <w:spacing w:val="-12"/>
        </w:rPr>
        <w:t> </w:t>
      </w:r>
      <w:r>
        <w:rPr>
          <w:color w:val="231F20"/>
        </w:rPr>
        <w:t>Nekirit,</w:t>
      </w:r>
      <w:r>
        <w:rPr>
          <w:color w:val="231F20"/>
          <w:spacing w:val="-12"/>
        </w:rPr>
        <w:t> </w:t>
      </w:r>
      <w:r>
        <w:rPr>
          <w:color w:val="231F20"/>
        </w:rPr>
        <w:t>ai</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shohë</w:t>
      </w:r>
      <w:r>
        <w:rPr>
          <w:color w:val="231F20"/>
          <w:spacing w:val="-12"/>
        </w:rPr>
        <w:t> </w:t>
      </w:r>
      <w:r>
        <w:rPr>
          <w:color w:val="231F20"/>
        </w:rPr>
        <w:t>se</w:t>
      </w:r>
      <w:r>
        <w:rPr>
          <w:color w:val="231F20"/>
          <w:spacing w:val="-12"/>
        </w:rPr>
        <w:t> </w:t>
      </w:r>
      <w:r>
        <w:rPr>
          <w:color w:val="231F20"/>
        </w:rPr>
        <w:t>Zoti</w:t>
      </w:r>
      <w:r>
        <w:rPr>
          <w:color w:val="231F20"/>
          <w:spacing w:val="-12"/>
        </w:rPr>
        <w:t> </w:t>
      </w:r>
      <w:r>
        <w:rPr>
          <w:color w:val="231F20"/>
        </w:rPr>
        <w:t>i</w:t>
      </w:r>
      <w:r>
        <w:rPr>
          <w:color w:val="231F20"/>
          <w:spacing w:val="-12"/>
        </w:rPr>
        <w:t> </w:t>
      </w:r>
      <w:r>
        <w:rPr>
          <w:color w:val="231F20"/>
        </w:rPr>
        <w:t>tij,</w:t>
      </w:r>
      <w:r>
        <w:rPr>
          <w:color w:val="231F20"/>
          <w:spacing w:val="-12"/>
        </w:rPr>
        <w:t> </w:t>
      </w:r>
      <w:r>
        <w:rPr>
          <w:color w:val="231F20"/>
        </w:rPr>
        <w:t>të Cilin</w:t>
      </w:r>
      <w:r>
        <w:rPr>
          <w:color w:val="231F20"/>
          <w:spacing w:val="-12"/>
        </w:rPr>
        <w:t> </w:t>
      </w:r>
      <w:r>
        <w:rPr>
          <w:color w:val="231F20"/>
        </w:rPr>
        <w:t>e</w:t>
      </w:r>
      <w:r>
        <w:rPr>
          <w:color w:val="231F20"/>
          <w:spacing w:val="-12"/>
        </w:rPr>
        <w:t> </w:t>
      </w:r>
      <w:r>
        <w:rPr>
          <w:color w:val="231F20"/>
        </w:rPr>
        <w:t>ka</w:t>
      </w:r>
      <w:r>
        <w:rPr>
          <w:color w:val="231F20"/>
          <w:spacing w:val="-12"/>
        </w:rPr>
        <w:t> </w:t>
      </w:r>
      <w:r>
        <w:rPr>
          <w:color w:val="231F20"/>
        </w:rPr>
        <w:t>më</w:t>
      </w:r>
      <w:r>
        <w:rPr>
          <w:color w:val="231F20"/>
          <w:spacing w:val="-12"/>
        </w:rPr>
        <w:t> </w:t>
      </w:r>
      <w:r>
        <w:rPr>
          <w:color w:val="231F20"/>
        </w:rPr>
        <w:t>pranë</w:t>
      </w:r>
      <w:r>
        <w:rPr>
          <w:color w:val="231F20"/>
          <w:spacing w:val="-12"/>
        </w:rPr>
        <w:t> </w:t>
      </w:r>
      <w:r>
        <w:rPr>
          <w:color w:val="231F20"/>
        </w:rPr>
        <w:t>vetes</w:t>
      </w:r>
      <w:r>
        <w:rPr>
          <w:color w:val="231F20"/>
          <w:spacing w:val="-12"/>
        </w:rPr>
        <w:t> </w:t>
      </w:r>
      <w:r>
        <w:rPr>
          <w:color w:val="231F20"/>
        </w:rPr>
        <w:t>se</w:t>
      </w:r>
      <w:r>
        <w:rPr>
          <w:color w:val="231F20"/>
          <w:spacing w:val="-12"/>
        </w:rPr>
        <w:t> </w:t>
      </w:r>
      <w:r>
        <w:rPr>
          <w:color w:val="231F20"/>
        </w:rPr>
        <w:t>të</w:t>
      </w:r>
      <w:r>
        <w:rPr>
          <w:color w:val="231F20"/>
          <w:spacing w:val="-12"/>
        </w:rPr>
        <w:t> </w:t>
      </w:r>
      <w:r>
        <w:rPr>
          <w:color w:val="231F20"/>
        </w:rPr>
        <w:t>gjithë</w:t>
      </w:r>
      <w:r>
        <w:rPr>
          <w:color w:val="231F20"/>
          <w:spacing w:val="-12"/>
        </w:rPr>
        <w:t> </w:t>
      </w:r>
      <w:r>
        <w:rPr>
          <w:color w:val="231F20"/>
        </w:rPr>
        <w:t>miqtë</w:t>
      </w:r>
      <w:r>
        <w:rPr>
          <w:color w:val="231F20"/>
          <w:spacing w:val="-12"/>
        </w:rPr>
        <w:t> </w:t>
      </w:r>
      <w:r>
        <w:rPr>
          <w:color w:val="231F20"/>
        </w:rPr>
        <w:t>e</w:t>
      </w:r>
      <w:r>
        <w:rPr>
          <w:color w:val="231F20"/>
          <w:spacing w:val="-12"/>
        </w:rPr>
        <w:t> </w:t>
      </w:r>
      <w:r>
        <w:rPr>
          <w:color w:val="231F20"/>
        </w:rPr>
        <w:t>tij,</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jetë</w:t>
      </w:r>
      <w:r>
        <w:rPr>
          <w:color w:val="231F20"/>
          <w:spacing w:val="-12"/>
        </w:rPr>
        <w:t> </w:t>
      </w:r>
      <w:r>
        <w:rPr>
          <w:color w:val="231F20"/>
        </w:rPr>
        <w:t>duke</w:t>
      </w:r>
      <w:r>
        <w:rPr>
          <w:color w:val="231F20"/>
          <w:spacing w:val="-12"/>
        </w:rPr>
        <w:t> </w:t>
      </w:r>
      <w:r>
        <w:rPr>
          <w:color w:val="231F20"/>
        </w:rPr>
        <w:t>e</w:t>
      </w:r>
      <w:r>
        <w:rPr>
          <w:color w:val="231F20"/>
          <w:spacing w:val="-12"/>
        </w:rPr>
        <w:t> </w:t>
      </w:r>
      <w:r>
        <w:rPr>
          <w:color w:val="231F20"/>
        </w:rPr>
        <w:t>pritur me mëshirën e Tij të pafund, si të ishte i vetmi Mik i vërtetë për të.</w:t>
      </w:r>
    </w:p>
    <w:p>
      <w:pPr>
        <w:pStyle w:val="BodyText"/>
        <w:spacing w:after="0" w:line="261" w:lineRule="auto"/>
        <w:sectPr>
          <w:pgSz w:w="8400" w:h="11910"/>
          <w:pgMar w:header="810" w:footer="0" w:top="1080" w:bottom="280" w:left="708" w:right="566"/>
        </w:sectPr>
      </w:pPr>
    </w:p>
    <w:p>
      <w:pPr>
        <w:pStyle w:val="Heading6"/>
        <w:numPr>
          <w:ilvl w:val="0"/>
          <w:numId w:val="25"/>
        </w:numPr>
        <w:tabs>
          <w:tab w:pos="623" w:val="left" w:leader="none"/>
        </w:tabs>
        <w:spacing w:line="240" w:lineRule="auto" w:before="103" w:after="0"/>
        <w:ind w:left="623" w:right="0" w:hanging="198"/>
        <w:jc w:val="both"/>
      </w:pPr>
      <w:bookmarkStart w:name="_TOC_250041" w:id="100"/>
      <w:r>
        <w:rPr>
          <w:color w:val="231F20"/>
          <w:spacing w:val="-4"/>
        </w:rPr>
        <w:t>Errësira</w:t>
      </w:r>
      <w:r>
        <w:rPr>
          <w:color w:val="231F20"/>
          <w:spacing w:val="-11"/>
        </w:rPr>
        <w:t> </w:t>
      </w:r>
      <w:r>
        <w:rPr>
          <w:color w:val="231F20"/>
          <w:spacing w:val="-4"/>
        </w:rPr>
        <w:t>e</w:t>
      </w:r>
      <w:r>
        <w:rPr>
          <w:color w:val="231F20"/>
          <w:spacing w:val="-11"/>
        </w:rPr>
        <w:t> </w:t>
      </w:r>
      <w:r>
        <w:rPr>
          <w:color w:val="231F20"/>
          <w:spacing w:val="-4"/>
        </w:rPr>
        <w:t>natës</w:t>
      </w:r>
      <w:r>
        <w:rPr>
          <w:color w:val="231F20"/>
          <w:spacing w:val="-10"/>
        </w:rPr>
        <w:t> </w:t>
      </w:r>
      <w:r>
        <w:rPr>
          <w:color w:val="231F20"/>
          <w:spacing w:val="-4"/>
        </w:rPr>
        <w:t>dhe</w:t>
      </w:r>
      <w:r>
        <w:rPr>
          <w:color w:val="231F20"/>
          <w:spacing w:val="-11"/>
        </w:rPr>
        <w:t> </w:t>
      </w:r>
      <w:bookmarkEnd w:id="100"/>
      <w:r>
        <w:rPr>
          <w:color w:val="231F20"/>
          <w:spacing w:val="-4"/>
        </w:rPr>
        <w:t>tehexhudi</w:t>
      </w:r>
    </w:p>
    <w:p>
      <w:pPr>
        <w:pStyle w:val="BodyText"/>
        <w:spacing w:line="249" w:lineRule="auto" w:before="121"/>
        <w:ind w:right="281" w:firstLine="283"/>
      </w:pPr>
      <w:r>
        <w:rPr>
          <w:color w:val="231F20"/>
        </w:rPr>
        <w:t>Errësira</w:t>
      </w:r>
      <w:r>
        <w:rPr>
          <w:color w:val="231F20"/>
          <w:spacing w:val="-15"/>
        </w:rPr>
        <w:t> </w:t>
      </w:r>
      <w:r>
        <w:rPr>
          <w:color w:val="231F20"/>
        </w:rPr>
        <w:t>e</w:t>
      </w:r>
      <w:r>
        <w:rPr>
          <w:color w:val="231F20"/>
          <w:spacing w:val="-15"/>
        </w:rPr>
        <w:t> </w:t>
      </w:r>
      <w:r>
        <w:rPr>
          <w:color w:val="231F20"/>
        </w:rPr>
        <w:t>natës,</w:t>
      </w:r>
      <w:r>
        <w:rPr>
          <w:color w:val="231F20"/>
          <w:spacing w:val="-15"/>
        </w:rPr>
        <w:t> </w:t>
      </w:r>
      <w:r>
        <w:rPr>
          <w:color w:val="231F20"/>
        </w:rPr>
        <w:t>përveçse</w:t>
      </w:r>
      <w:r>
        <w:rPr>
          <w:color w:val="231F20"/>
          <w:spacing w:val="-15"/>
        </w:rPr>
        <w:t> </w:t>
      </w:r>
      <w:r>
        <w:rPr>
          <w:color w:val="231F20"/>
        </w:rPr>
        <w:t>të</w:t>
      </w:r>
      <w:r>
        <w:rPr>
          <w:color w:val="231F20"/>
          <w:spacing w:val="-15"/>
        </w:rPr>
        <w:t> </w:t>
      </w:r>
      <w:r>
        <w:rPr>
          <w:color w:val="231F20"/>
        </w:rPr>
        <w:t>kujton</w:t>
      </w:r>
      <w:r>
        <w:rPr>
          <w:color w:val="231F20"/>
          <w:spacing w:val="-15"/>
        </w:rPr>
        <w:t> </w:t>
      </w:r>
      <w:r>
        <w:rPr>
          <w:color w:val="231F20"/>
        </w:rPr>
        <w:t>çastin</w:t>
      </w:r>
      <w:r>
        <w:rPr>
          <w:color w:val="231F20"/>
          <w:spacing w:val="-15"/>
        </w:rPr>
        <w:t> </w:t>
      </w:r>
      <w:r>
        <w:rPr>
          <w:color w:val="231F20"/>
        </w:rPr>
        <w:t>e</w:t>
      </w:r>
      <w:r>
        <w:rPr>
          <w:color w:val="231F20"/>
          <w:spacing w:val="-15"/>
        </w:rPr>
        <w:t> </w:t>
      </w:r>
      <w:r>
        <w:rPr>
          <w:color w:val="231F20"/>
        </w:rPr>
        <w:t>humbjes</w:t>
      </w:r>
      <w:r>
        <w:rPr>
          <w:color w:val="231F20"/>
          <w:spacing w:val="-15"/>
        </w:rPr>
        <w:t> </w:t>
      </w:r>
      <w:r>
        <w:rPr>
          <w:color w:val="231F20"/>
        </w:rPr>
        <w:t>së</w:t>
      </w:r>
      <w:r>
        <w:rPr>
          <w:color w:val="231F20"/>
          <w:spacing w:val="-15"/>
        </w:rPr>
        <w:t> </w:t>
      </w:r>
      <w:r>
        <w:rPr>
          <w:color w:val="231F20"/>
        </w:rPr>
        <w:t>shpresave,</w:t>
      </w:r>
      <w:r>
        <w:rPr>
          <w:color w:val="231F20"/>
          <w:spacing w:val="-15"/>
        </w:rPr>
        <w:t> </w:t>
      </w:r>
      <w:r>
        <w:rPr>
          <w:color w:val="231F20"/>
        </w:rPr>
        <w:t>të mbetjes pa frymë dhe me duar e këmbë të lidhura përballë tmerrit të varrit,</w:t>
      </w:r>
      <w:r>
        <w:rPr>
          <w:color w:val="231F20"/>
          <w:spacing w:val="-1"/>
        </w:rPr>
        <w:t> </w:t>
      </w:r>
      <w:r>
        <w:rPr>
          <w:color w:val="231F20"/>
        </w:rPr>
        <w:t>të</w:t>
      </w:r>
      <w:r>
        <w:rPr>
          <w:color w:val="231F20"/>
          <w:spacing w:val="-1"/>
        </w:rPr>
        <w:t> </w:t>
      </w:r>
      <w:r>
        <w:rPr>
          <w:color w:val="231F20"/>
        </w:rPr>
        <w:t>kujton</w:t>
      </w:r>
      <w:r>
        <w:rPr>
          <w:color w:val="231F20"/>
          <w:spacing w:val="-1"/>
        </w:rPr>
        <w:t> </w:t>
      </w:r>
      <w:r>
        <w:rPr>
          <w:color w:val="231F20"/>
        </w:rPr>
        <w:t>edhe</w:t>
      </w:r>
      <w:r>
        <w:rPr>
          <w:color w:val="231F20"/>
          <w:spacing w:val="-1"/>
        </w:rPr>
        <w:t> </w:t>
      </w:r>
      <w:r>
        <w:rPr>
          <w:color w:val="231F20"/>
        </w:rPr>
        <w:t>kohën</w:t>
      </w:r>
      <w:r>
        <w:rPr>
          <w:color w:val="231F20"/>
          <w:spacing w:val="-1"/>
        </w:rPr>
        <w:t> </w:t>
      </w:r>
      <w:r>
        <w:rPr>
          <w:color w:val="231F20"/>
        </w:rPr>
        <w:t>kur</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shkatërrohet</w:t>
      </w:r>
      <w:r>
        <w:rPr>
          <w:color w:val="231F20"/>
          <w:spacing w:val="-1"/>
        </w:rPr>
        <w:t> </w:t>
      </w:r>
      <w:r>
        <w:rPr>
          <w:color w:val="231F20"/>
        </w:rPr>
        <w:t>i</w:t>
      </w:r>
      <w:r>
        <w:rPr>
          <w:color w:val="231F20"/>
          <w:spacing w:val="-1"/>
        </w:rPr>
        <w:t> </w:t>
      </w:r>
      <w:r>
        <w:rPr>
          <w:color w:val="231F20"/>
        </w:rPr>
        <w:t>gjithë</w:t>
      </w:r>
      <w:r>
        <w:rPr>
          <w:color w:val="231F20"/>
          <w:spacing w:val="-1"/>
        </w:rPr>
        <w:t> </w:t>
      </w:r>
      <w:r>
        <w:rPr>
          <w:color w:val="231F20"/>
        </w:rPr>
        <w:t>ky</w:t>
      </w:r>
      <w:r>
        <w:rPr>
          <w:color w:val="231F20"/>
          <w:spacing w:val="-1"/>
        </w:rPr>
        <w:t> </w:t>
      </w:r>
      <w:r>
        <w:rPr>
          <w:color w:val="231F20"/>
        </w:rPr>
        <w:t>univers. Përballë këtij tmerri të varrit, njeriut i bëhet sikur të ketë rënë brenda një</w:t>
      </w:r>
      <w:r>
        <w:rPr>
          <w:color w:val="231F20"/>
          <w:spacing w:val="-7"/>
        </w:rPr>
        <w:t> </w:t>
      </w:r>
      <w:r>
        <w:rPr>
          <w:color w:val="231F20"/>
        </w:rPr>
        <w:t>makthi;</w:t>
      </w:r>
      <w:r>
        <w:rPr>
          <w:color w:val="231F20"/>
          <w:spacing w:val="-7"/>
        </w:rPr>
        <w:t> </w:t>
      </w:r>
      <w:r>
        <w:rPr>
          <w:color w:val="231F20"/>
        </w:rPr>
        <w:t>dëshiron</w:t>
      </w:r>
      <w:r>
        <w:rPr>
          <w:color w:val="231F20"/>
          <w:spacing w:val="-7"/>
        </w:rPr>
        <w:t> </w:t>
      </w:r>
      <w:r>
        <w:rPr>
          <w:color w:val="231F20"/>
        </w:rPr>
        <w:t>të</w:t>
      </w:r>
      <w:r>
        <w:rPr>
          <w:color w:val="231F20"/>
          <w:spacing w:val="-7"/>
        </w:rPr>
        <w:t> </w:t>
      </w:r>
      <w:r>
        <w:rPr>
          <w:color w:val="231F20"/>
        </w:rPr>
        <w:t>flasë,</w:t>
      </w:r>
      <w:r>
        <w:rPr>
          <w:color w:val="231F20"/>
          <w:spacing w:val="-7"/>
        </w:rPr>
        <w:t> </w:t>
      </w:r>
      <w:r>
        <w:rPr>
          <w:color w:val="231F20"/>
        </w:rPr>
        <w:t>por</w:t>
      </w:r>
      <w:r>
        <w:rPr>
          <w:color w:val="231F20"/>
          <w:spacing w:val="-7"/>
        </w:rPr>
        <w:t> </w:t>
      </w:r>
      <w:r>
        <w:rPr>
          <w:color w:val="231F20"/>
        </w:rPr>
        <w:t>nuk</w:t>
      </w:r>
      <w:r>
        <w:rPr>
          <w:color w:val="231F20"/>
          <w:spacing w:val="-7"/>
        </w:rPr>
        <w:t> </w:t>
      </w:r>
      <w:r>
        <w:rPr>
          <w:color w:val="231F20"/>
        </w:rPr>
        <w:t>flet</w:t>
      </w:r>
      <w:r>
        <w:rPr>
          <w:color w:val="231F20"/>
          <w:spacing w:val="-7"/>
        </w:rPr>
        <w:t> </w:t>
      </w:r>
      <w:r>
        <w:rPr>
          <w:color w:val="231F20"/>
        </w:rPr>
        <w:t>dot.</w:t>
      </w:r>
      <w:r>
        <w:rPr>
          <w:color w:val="231F20"/>
          <w:spacing w:val="-7"/>
        </w:rPr>
        <w:t> </w:t>
      </w:r>
      <w:r>
        <w:rPr>
          <w:color w:val="231F20"/>
        </w:rPr>
        <w:t>Nuk</w:t>
      </w:r>
      <w:r>
        <w:rPr>
          <w:color w:val="231F20"/>
          <w:spacing w:val="-7"/>
        </w:rPr>
        <w:t> </w:t>
      </w:r>
      <w:r>
        <w:rPr>
          <w:color w:val="231F20"/>
        </w:rPr>
        <w:t>i</w:t>
      </w:r>
      <w:r>
        <w:rPr>
          <w:color w:val="231F20"/>
          <w:spacing w:val="-7"/>
        </w:rPr>
        <w:t> </w:t>
      </w:r>
      <w:r>
        <w:rPr>
          <w:color w:val="231F20"/>
        </w:rPr>
        <w:t>lëviz</w:t>
      </w:r>
      <w:r>
        <w:rPr>
          <w:color w:val="231F20"/>
          <w:spacing w:val="-7"/>
        </w:rPr>
        <w:t> </w:t>
      </w:r>
      <w:r>
        <w:rPr>
          <w:color w:val="231F20"/>
        </w:rPr>
        <w:t>dot</w:t>
      </w:r>
      <w:r>
        <w:rPr>
          <w:color w:val="231F20"/>
          <w:spacing w:val="-7"/>
        </w:rPr>
        <w:t> </w:t>
      </w:r>
      <w:r>
        <w:rPr>
          <w:color w:val="231F20"/>
        </w:rPr>
        <w:t>as</w:t>
      </w:r>
      <w:r>
        <w:rPr>
          <w:color w:val="231F20"/>
          <w:spacing w:val="-7"/>
        </w:rPr>
        <w:t> </w:t>
      </w:r>
      <w:r>
        <w:rPr>
          <w:color w:val="231F20"/>
        </w:rPr>
        <w:t>duart, as</w:t>
      </w:r>
      <w:r>
        <w:rPr>
          <w:color w:val="231F20"/>
          <w:spacing w:val="-12"/>
        </w:rPr>
        <w:t> </w:t>
      </w:r>
      <w:r>
        <w:rPr>
          <w:color w:val="231F20"/>
        </w:rPr>
        <w:t>këmbët.</w:t>
      </w:r>
      <w:r>
        <w:rPr>
          <w:color w:val="231F20"/>
          <w:spacing w:val="-12"/>
        </w:rPr>
        <w:t> </w:t>
      </w:r>
      <w:r>
        <w:rPr>
          <w:color w:val="231F20"/>
        </w:rPr>
        <w:t>Bërtet,</w:t>
      </w:r>
      <w:r>
        <w:rPr>
          <w:color w:val="231F20"/>
          <w:spacing w:val="-12"/>
        </w:rPr>
        <w:t> </w:t>
      </w:r>
      <w:r>
        <w:rPr>
          <w:color w:val="231F20"/>
        </w:rPr>
        <w:t>por</w:t>
      </w:r>
      <w:r>
        <w:rPr>
          <w:color w:val="231F20"/>
          <w:spacing w:val="-12"/>
        </w:rPr>
        <w:t> </w:t>
      </w:r>
      <w:r>
        <w:rPr>
          <w:color w:val="231F20"/>
        </w:rPr>
        <w:t>askush</w:t>
      </w:r>
      <w:r>
        <w:rPr>
          <w:color w:val="231F20"/>
          <w:spacing w:val="-12"/>
        </w:rPr>
        <w:t> </w:t>
      </w:r>
      <w:r>
        <w:rPr>
          <w:color w:val="231F20"/>
        </w:rPr>
        <w:t>nuk</w:t>
      </w:r>
      <w:r>
        <w:rPr>
          <w:color w:val="231F20"/>
          <w:spacing w:val="-12"/>
        </w:rPr>
        <w:t> </w:t>
      </w:r>
      <w:r>
        <w:rPr>
          <w:color w:val="231F20"/>
        </w:rPr>
        <w:t>ia</w:t>
      </w:r>
      <w:r>
        <w:rPr>
          <w:color w:val="231F20"/>
          <w:spacing w:val="-12"/>
        </w:rPr>
        <w:t> </w:t>
      </w:r>
      <w:r>
        <w:rPr>
          <w:color w:val="231F20"/>
        </w:rPr>
        <w:t>dëgjon</w:t>
      </w:r>
      <w:r>
        <w:rPr>
          <w:color w:val="231F20"/>
          <w:spacing w:val="-12"/>
        </w:rPr>
        <w:t> </w:t>
      </w:r>
      <w:r>
        <w:rPr>
          <w:color w:val="231F20"/>
        </w:rPr>
        <w:t>të</w:t>
      </w:r>
      <w:r>
        <w:rPr>
          <w:color w:val="231F20"/>
          <w:spacing w:val="-12"/>
        </w:rPr>
        <w:t> </w:t>
      </w:r>
      <w:r>
        <w:rPr>
          <w:color w:val="231F20"/>
        </w:rPr>
        <w:t>bërtiturën…</w:t>
      </w:r>
      <w:r>
        <w:rPr>
          <w:color w:val="231F20"/>
          <w:spacing w:val="-12"/>
        </w:rPr>
        <w:t> </w:t>
      </w:r>
      <w:r>
        <w:rPr>
          <w:color w:val="231F20"/>
        </w:rPr>
        <w:t>Dhe,</w:t>
      </w:r>
      <w:r>
        <w:rPr>
          <w:color w:val="231F20"/>
          <w:spacing w:val="-12"/>
        </w:rPr>
        <w:t> </w:t>
      </w:r>
      <w:r>
        <w:rPr>
          <w:color w:val="231F20"/>
        </w:rPr>
        <w:t>në</w:t>
      </w:r>
      <w:r>
        <w:rPr>
          <w:color w:val="231F20"/>
          <w:spacing w:val="-12"/>
        </w:rPr>
        <w:t> </w:t>
      </w:r>
      <w:r>
        <w:rPr>
          <w:color w:val="231F20"/>
        </w:rPr>
        <w:t>atë gjendje,</w:t>
      </w:r>
      <w:r>
        <w:rPr>
          <w:color w:val="231F20"/>
          <w:spacing w:val="-1"/>
        </w:rPr>
        <w:t> </w:t>
      </w:r>
      <w:r>
        <w:rPr>
          <w:color w:val="231F20"/>
        </w:rPr>
        <w:t>nuk</w:t>
      </w:r>
      <w:r>
        <w:rPr>
          <w:color w:val="231F20"/>
          <w:spacing w:val="-1"/>
        </w:rPr>
        <w:t> </w:t>
      </w:r>
      <w:r>
        <w:rPr>
          <w:color w:val="231F20"/>
        </w:rPr>
        <w:t>i</w:t>
      </w:r>
      <w:r>
        <w:rPr>
          <w:color w:val="231F20"/>
          <w:spacing w:val="-1"/>
        </w:rPr>
        <w:t> </w:t>
      </w:r>
      <w:r>
        <w:rPr>
          <w:color w:val="231F20"/>
        </w:rPr>
        <w:t>mbetet</w:t>
      </w:r>
      <w:r>
        <w:rPr>
          <w:color w:val="231F20"/>
          <w:spacing w:val="-1"/>
        </w:rPr>
        <w:t> </w:t>
      </w:r>
      <w:r>
        <w:rPr>
          <w:color w:val="231F20"/>
        </w:rPr>
        <w:t>gjë</w:t>
      </w:r>
      <w:r>
        <w:rPr>
          <w:color w:val="231F20"/>
          <w:spacing w:val="-1"/>
        </w:rPr>
        <w:t> </w:t>
      </w:r>
      <w:r>
        <w:rPr>
          <w:color w:val="231F20"/>
        </w:rPr>
        <w:t>tjetër</w:t>
      </w:r>
      <w:r>
        <w:rPr>
          <w:color w:val="231F20"/>
          <w:spacing w:val="-1"/>
        </w:rPr>
        <w:t> </w:t>
      </w:r>
      <w:r>
        <w:rPr>
          <w:color w:val="231F20"/>
        </w:rPr>
        <w:t>për</w:t>
      </w:r>
      <w:r>
        <w:rPr>
          <w:color w:val="231F20"/>
          <w:spacing w:val="-1"/>
        </w:rPr>
        <w:t> </w:t>
      </w:r>
      <w:r>
        <w:rPr>
          <w:color w:val="231F20"/>
        </w:rPr>
        <w:t>të</w:t>
      </w:r>
      <w:r>
        <w:rPr>
          <w:color w:val="231F20"/>
          <w:spacing w:val="-1"/>
        </w:rPr>
        <w:t> </w:t>
      </w:r>
      <w:r>
        <w:rPr>
          <w:color w:val="231F20"/>
        </w:rPr>
        <w:t>bërë</w:t>
      </w:r>
      <w:r>
        <w:rPr>
          <w:color w:val="231F20"/>
          <w:spacing w:val="-1"/>
        </w:rPr>
        <w:t> </w:t>
      </w:r>
      <w:r>
        <w:rPr>
          <w:color w:val="231F20"/>
        </w:rPr>
        <w:t>përveçse</w:t>
      </w:r>
      <w:r>
        <w:rPr>
          <w:color w:val="231F20"/>
          <w:spacing w:val="-1"/>
        </w:rPr>
        <w:t> </w:t>
      </w:r>
      <w:r>
        <w:rPr>
          <w:color w:val="231F20"/>
        </w:rPr>
        <w:t>vënies</w:t>
      </w:r>
      <w:r>
        <w:rPr>
          <w:color w:val="231F20"/>
          <w:spacing w:val="-1"/>
        </w:rPr>
        <w:t> </w:t>
      </w:r>
      <w:r>
        <w:rPr>
          <w:color w:val="231F20"/>
        </w:rPr>
        <w:t>në</w:t>
      </w:r>
      <w:r>
        <w:rPr>
          <w:color w:val="231F20"/>
          <w:spacing w:val="-1"/>
        </w:rPr>
        <w:t> </w:t>
      </w:r>
      <w:r>
        <w:rPr>
          <w:color w:val="231F20"/>
        </w:rPr>
        <w:t>pritje</w:t>
      </w:r>
      <w:r>
        <w:rPr>
          <w:color w:val="231F20"/>
          <w:spacing w:val="-1"/>
        </w:rPr>
        <w:t> </w:t>
      </w:r>
      <w:r>
        <w:rPr>
          <w:color w:val="231F20"/>
        </w:rPr>
        <w:t>të kaderit të tij.</w:t>
      </w:r>
    </w:p>
    <w:p>
      <w:pPr>
        <w:pStyle w:val="BodyText"/>
        <w:spacing w:line="249" w:lineRule="auto" w:before="121"/>
        <w:ind w:right="281" w:firstLine="283"/>
      </w:pPr>
      <w:r>
        <w:rPr>
          <w:color w:val="231F20"/>
        </w:rPr>
        <w:t>Ç’veprim</w:t>
      </w:r>
      <w:r>
        <w:rPr>
          <w:color w:val="231F20"/>
          <w:spacing w:val="-10"/>
        </w:rPr>
        <w:t> </w:t>
      </w:r>
      <w:r>
        <w:rPr>
          <w:color w:val="231F20"/>
        </w:rPr>
        <w:t>i</w:t>
      </w:r>
      <w:r>
        <w:rPr>
          <w:color w:val="231F20"/>
          <w:spacing w:val="-10"/>
        </w:rPr>
        <w:t> </w:t>
      </w:r>
      <w:r>
        <w:rPr>
          <w:color w:val="231F20"/>
        </w:rPr>
        <w:t>shndritshëm,</w:t>
      </w:r>
      <w:r>
        <w:rPr>
          <w:color w:val="231F20"/>
          <w:spacing w:val="-10"/>
        </w:rPr>
        <w:t> </w:t>
      </w:r>
      <w:r>
        <w:rPr>
          <w:color w:val="231F20"/>
        </w:rPr>
        <w:t>frytdhënës</w:t>
      </w:r>
      <w:r>
        <w:rPr>
          <w:color w:val="231F20"/>
          <w:spacing w:val="-10"/>
        </w:rPr>
        <w:t> </w:t>
      </w:r>
      <w:r>
        <w:rPr>
          <w:color w:val="231F20"/>
        </w:rPr>
        <w:t>dhe</w:t>
      </w:r>
      <w:r>
        <w:rPr>
          <w:color w:val="231F20"/>
          <w:spacing w:val="-10"/>
        </w:rPr>
        <w:t> </w:t>
      </w:r>
      <w:r>
        <w:rPr>
          <w:color w:val="231F20"/>
        </w:rPr>
        <w:t>i</w:t>
      </w:r>
      <w:r>
        <w:rPr>
          <w:color w:val="231F20"/>
          <w:spacing w:val="-10"/>
        </w:rPr>
        <w:t> </w:t>
      </w:r>
      <w:r>
        <w:rPr>
          <w:color w:val="231F20"/>
        </w:rPr>
        <w:t>bereqetshëm</w:t>
      </w:r>
      <w:r>
        <w:rPr>
          <w:color w:val="231F20"/>
          <w:spacing w:val="-10"/>
        </w:rPr>
        <w:t> </w:t>
      </w:r>
      <w:r>
        <w:rPr>
          <w:color w:val="231F20"/>
        </w:rPr>
        <w:t>është</w:t>
      </w:r>
      <w:r>
        <w:rPr>
          <w:color w:val="231F20"/>
          <w:spacing w:val="-10"/>
        </w:rPr>
        <w:t> </w:t>
      </w:r>
      <w:r>
        <w:rPr>
          <w:color w:val="231F20"/>
        </w:rPr>
        <w:t>ngritja për të falur namaz pikërisht në këtë kohë, për të lënë një ‘Ah!’ në errësirat e natës, për të ndriçuar natën e errët, për të ndriçuar të gjithë jetën… Vetëm ai që është njeri mund ta kuptojë këtë.</w:t>
      </w:r>
    </w:p>
    <w:p>
      <w:pPr>
        <w:spacing w:line="249" w:lineRule="auto" w:before="118"/>
        <w:ind w:left="142" w:right="281" w:firstLine="283"/>
        <w:jc w:val="both"/>
        <w:rPr>
          <w:sz w:val="24"/>
        </w:rPr>
      </w:pPr>
      <w:r>
        <w:rPr>
          <w:color w:val="231F20"/>
          <w:sz w:val="24"/>
        </w:rPr>
        <w:t>Kurani qëndron me këmbëngulje në çështjen e adhurimeve të</w:t>
      </w:r>
      <w:r>
        <w:rPr>
          <w:color w:val="231F20"/>
          <w:spacing w:val="40"/>
          <w:sz w:val="24"/>
        </w:rPr>
        <w:t> </w:t>
      </w:r>
      <w:r>
        <w:rPr>
          <w:color w:val="231F20"/>
          <w:sz w:val="24"/>
        </w:rPr>
        <w:t>natës</w:t>
      </w:r>
      <w:r>
        <w:rPr>
          <w:color w:val="231F20"/>
          <w:spacing w:val="-2"/>
          <w:sz w:val="24"/>
        </w:rPr>
        <w:t> </w:t>
      </w:r>
      <w:r>
        <w:rPr>
          <w:color w:val="231F20"/>
          <w:sz w:val="24"/>
        </w:rPr>
        <w:t>dhe</w:t>
      </w:r>
      <w:r>
        <w:rPr>
          <w:color w:val="231F20"/>
          <w:spacing w:val="-2"/>
          <w:sz w:val="24"/>
        </w:rPr>
        <w:t> </w:t>
      </w:r>
      <w:r>
        <w:rPr>
          <w:color w:val="231F20"/>
          <w:sz w:val="24"/>
        </w:rPr>
        <w:t>i</w:t>
      </w:r>
      <w:r>
        <w:rPr>
          <w:color w:val="231F20"/>
          <w:spacing w:val="-2"/>
          <w:sz w:val="24"/>
        </w:rPr>
        <w:t> </w:t>
      </w:r>
      <w:r>
        <w:rPr>
          <w:color w:val="231F20"/>
          <w:sz w:val="24"/>
        </w:rPr>
        <w:t>drejtohet</w:t>
      </w:r>
      <w:r>
        <w:rPr>
          <w:color w:val="231F20"/>
          <w:spacing w:val="-2"/>
          <w:sz w:val="24"/>
        </w:rPr>
        <w:t> </w:t>
      </w:r>
      <w:r>
        <w:rPr>
          <w:color w:val="231F20"/>
          <w:sz w:val="24"/>
        </w:rPr>
        <w:t>Profetit</w:t>
      </w:r>
      <w:r>
        <w:rPr>
          <w:color w:val="231F20"/>
          <w:spacing w:val="-2"/>
          <w:sz w:val="24"/>
        </w:rPr>
        <w:t> </w:t>
      </w:r>
      <w:r>
        <w:rPr>
          <w:color w:val="231F20"/>
          <w:sz w:val="24"/>
        </w:rPr>
        <w:t>tonë</w:t>
      </w:r>
      <w:r>
        <w:rPr>
          <w:color w:val="231F20"/>
          <w:spacing w:val="-2"/>
          <w:sz w:val="24"/>
        </w:rPr>
        <w:t> </w:t>
      </w:r>
      <w:r>
        <w:rPr>
          <w:color w:val="231F20"/>
          <w:sz w:val="24"/>
        </w:rPr>
        <w:t>(s.a.s.)</w:t>
      </w:r>
      <w:r>
        <w:rPr>
          <w:color w:val="231F20"/>
          <w:spacing w:val="-2"/>
          <w:sz w:val="24"/>
        </w:rPr>
        <w:t> </w:t>
      </w:r>
      <w:r>
        <w:rPr>
          <w:color w:val="231F20"/>
          <w:sz w:val="24"/>
        </w:rPr>
        <w:t>me</w:t>
      </w:r>
      <w:r>
        <w:rPr>
          <w:color w:val="231F20"/>
          <w:spacing w:val="-2"/>
          <w:sz w:val="24"/>
        </w:rPr>
        <w:t> </w:t>
      </w:r>
      <w:r>
        <w:rPr>
          <w:color w:val="231F20"/>
          <w:sz w:val="24"/>
        </w:rPr>
        <w:t>fjalët</w:t>
      </w:r>
      <w:r>
        <w:rPr>
          <w:color w:val="231F20"/>
          <w:spacing w:val="-2"/>
          <w:sz w:val="24"/>
        </w:rPr>
        <w:t> </w:t>
      </w:r>
      <w:r>
        <w:rPr>
          <w:b/>
          <w:i/>
          <w:color w:val="231F20"/>
          <w:sz w:val="24"/>
        </w:rPr>
        <w:t>“O</w:t>
      </w:r>
      <w:r>
        <w:rPr>
          <w:b/>
          <w:i/>
          <w:color w:val="231F20"/>
          <w:spacing w:val="-4"/>
          <w:sz w:val="24"/>
        </w:rPr>
        <w:t> </w:t>
      </w:r>
      <w:r>
        <w:rPr>
          <w:b/>
          <w:i/>
          <w:color w:val="231F20"/>
          <w:sz w:val="24"/>
        </w:rPr>
        <w:t>ti</w:t>
      </w:r>
      <w:r>
        <w:rPr>
          <w:b/>
          <w:i/>
          <w:color w:val="231F20"/>
          <w:spacing w:val="-4"/>
          <w:sz w:val="24"/>
        </w:rPr>
        <w:t> </w:t>
      </w:r>
      <w:r>
        <w:rPr>
          <w:b/>
          <w:i/>
          <w:color w:val="231F20"/>
          <w:sz w:val="24"/>
        </w:rPr>
        <w:t>i</w:t>
      </w:r>
      <w:r>
        <w:rPr>
          <w:b/>
          <w:i/>
          <w:color w:val="231F20"/>
          <w:spacing w:val="-4"/>
          <w:sz w:val="24"/>
        </w:rPr>
        <w:t> </w:t>
      </w:r>
      <w:r>
        <w:rPr>
          <w:b/>
          <w:i/>
          <w:color w:val="231F20"/>
          <w:sz w:val="24"/>
        </w:rPr>
        <w:t>mbuluar</w:t>
      </w:r>
      <w:r>
        <w:rPr>
          <w:b/>
          <w:i/>
          <w:color w:val="231F20"/>
          <w:spacing w:val="-4"/>
          <w:sz w:val="24"/>
        </w:rPr>
        <w:t> </w:t>
      </w:r>
      <w:r>
        <w:rPr>
          <w:b/>
          <w:i/>
          <w:color w:val="231F20"/>
          <w:sz w:val="24"/>
        </w:rPr>
        <w:t>(O Muhamed)!</w:t>
      </w:r>
      <w:r>
        <w:rPr>
          <w:b/>
          <w:i/>
          <w:color w:val="231F20"/>
          <w:spacing w:val="-3"/>
          <w:sz w:val="24"/>
        </w:rPr>
        <w:t> </w:t>
      </w:r>
      <w:r>
        <w:rPr>
          <w:b/>
          <w:i/>
          <w:color w:val="231F20"/>
          <w:sz w:val="24"/>
        </w:rPr>
        <w:t>Çohu</w:t>
      </w:r>
      <w:r>
        <w:rPr>
          <w:b/>
          <w:i/>
          <w:color w:val="231F20"/>
          <w:spacing w:val="-3"/>
          <w:sz w:val="24"/>
        </w:rPr>
        <w:t> </w:t>
      </w:r>
      <w:r>
        <w:rPr>
          <w:b/>
          <w:i/>
          <w:color w:val="231F20"/>
          <w:sz w:val="24"/>
        </w:rPr>
        <w:t>(të</w:t>
      </w:r>
      <w:r>
        <w:rPr>
          <w:b/>
          <w:i/>
          <w:color w:val="231F20"/>
          <w:spacing w:val="-3"/>
          <w:sz w:val="24"/>
        </w:rPr>
        <w:t> </w:t>
      </w:r>
      <w:r>
        <w:rPr>
          <w:b/>
          <w:i/>
          <w:color w:val="231F20"/>
          <w:sz w:val="24"/>
        </w:rPr>
        <w:t>falesh)</w:t>
      </w:r>
      <w:r>
        <w:rPr>
          <w:b/>
          <w:i/>
          <w:color w:val="231F20"/>
          <w:spacing w:val="-3"/>
          <w:sz w:val="24"/>
        </w:rPr>
        <w:t> </w:t>
      </w:r>
      <w:r>
        <w:rPr>
          <w:b/>
          <w:i/>
          <w:color w:val="231F20"/>
          <w:sz w:val="24"/>
        </w:rPr>
        <w:t>gjithë</w:t>
      </w:r>
      <w:r>
        <w:rPr>
          <w:b/>
          <w:i/>
          <w:color w:val="231F20"/>
          <w:spacing w:val="-3"/>
          <w:sz w:val="24"/>
        </w:rPr>
        <w:t> </w:t>
      </w:r>
      <w:r>
        <w:rPr>
          <w:b/>
          <w:i/>
          <w:color w:val="231F20"/>
          <w:sz w:val="24"/>
        </w:rPr>
        <w:t>natën,</w:t>
      </w:r>
      <w:r>
        <w:rPr>
          <w:b/>
          <w:i/>
          <w:color w:val="231F20"/>
          <w:spacing w:val="-3"/>
          <w:sz w:val="24"/>
        </w:rPr>
        <w:t> </w:t>
      </w:r>
      <w:r>
        <w:rPr>
          <w:b/>
          <w:i/>
          <w:color w:val="231F20"/>
          <w:sz w:val="24"/>
        </w:rPr>
        <w:t>përveç</w:t>
      </w:r>
      <w:r>
        <w:rPr>
          <w:b/>
          <w:i/>
          <w:color w:val="231F20"/>
          <w:spacing w:val="-3"/>
          <w:sz w:val="24"/>
        </w:rPr>
        <w:t> </w:t>
      </w:r>
      <w:r>
        <w:rPr>
          <w:b/>
          <w:i/>
          <w:color w:val="231F20"/>
          <w:sz w:val="24"/>
        </w:rPr>
        <w:t>një</w:t>
      </w:r>
      <w:r>
        <w:rPr>
          <w:b/>
          <w:i/>
          <w:color w:val="231F20"/>
          <w:spacing w:val="-3"/>
          <w:sz w:val="24"/>
        </w:rPr>
        <w:t> </w:t>
      </w:r>
      <w:r>
        <w:rPr>
          <w:b/>
          <w:i/>
          <w:color w:val="231F20"/>
          <w:sz w:val="24"/>
        </w:rPr>
        <w:t>pjese</w:t>
      </w:r>
      <w:r>
        <w:rPr>
          <w:b/>
          <w:i/>
          <w:color w:val="231F20"/>
          <w:spacing w:val="-3"/>
          <w:sz w:val="24"/>
        </w:rPr>
        <w:t> </w:t>
      </w:r>
      <w:r>
        <w:rPr>
          <w:b/>
          <w:i/>
          <w:color w:val="231F20"/>
          <w:sz w:val="24"/>
        </w:rPr>
        <w:t>të</w:t>
      </w:r>
      <w:r>
        <w:rPr>
          <w:b/>
          <w:i/>
          <w:color w:val="231F20"/>
          <w:spacing w:val="-3"/>
          <w:sz w:val="24"/>
        </w:rPr>
        <w:t> </w:t>
      </w:r>
      <w:r>
        <w:rPr>
          <w:b/>
          <w:i/>
          <w:color w:val="231F20"/>
          <w:sz w:val="24"/>
        </w:rPr>
        <w:t>saj,</w:t>
      </w:r>
      <w:r>
        <w:rPr>
          <w:b/>
          <w:i/>
          <w:color w:val="231F20"/>
          <w:spacing w:val="-3"/>
          <w:sz w:val="24"/>
        </w:rPr>
        <w:t> </w:t>
      </w:r>
      <w:r>
        <w:rPr>
          <w:b/>
          <w:i/>
          <w:color w:val="231F20"/>
          <w:sz w:val="24"/>
        </w:rPr>
        <w:t>që është gjysma ose diçka më pak a diçka më shumë se ajo, dhe lexoje Kuranin</w:t>
      </w:r>
      <w:r>
        <w:rPr>
          <w:b/>
          <w:i/>
          <w:color w:val="231F20"/>
          <w:spacing w:val="-15"/>
          <w:sz w:val="24"/>
        </w:rPr>
        <w:t> </w:t>
      </w:r>
      <w:r>
        <w:rPr>
          <w:b/>
          <w:i/>
          <w:color w:val="231F20"/>
          <w:sz w:val="24"/>
        </w:rPr>
        <w:t>ngadalë</w:t>
      </w:r>
      <w:r>
        <w:rPr>
          <w:b/>
          <w:i/>
          <w:color w:val="231F20"/>
          <w:spacing w:val="-15"/>
          <w:sz w:val="24"/>
        </w:rPr>
        <w:t> </w:t>
      </w:r>
      <w:r>
        <w:rPr>
          <w:b/>
          <w:i/>
          <w:color w:val="231F20"/>
          <w:sz w:val="24"/>
        </w:rPr>
        <w:t>dhe</w:t>
      </w:r>
      <w:r>
        <w:rPr>
          <w:b/>
          <w:i/>
          <w:color w:val="231F20"/>
          <w:spacing w:val="-15"/>
          <w:sz w:val="24"/>
        </w:rPr>
        <w:t> </w:t>
      </w:r>
      <w:r>
        <w:rPr>
          <w:b/>
          <w:i/>
          <w:color w:val="231F20"/>
          <w:sz w:val="24"/>
        </w:rPr>
        <w:t>qartë.”</w:t>
      </w:r>
      <w:r>
        <w:rPr>
          <w:b/>
          <w:i/>
          <w:color w:val="231F20"/>
          <w:position w:val="8"/>
          <w:sz w:val="14"/>
        </w:rPr>
        <w:t>258</w:t>
      </w:r>
      <w:r>
        <w:rPr>
          <w:b/>
          <w:i/>
          <w:color w:val="231F20"/>
          <w:spacing w:val="-9"/>
          <w:position w:val="8"/>
          <w:sz w:val="14"/>
        </w:rPr>
        <w:t> </w:t>
      </w:r>
      <w:r>
        <w:rPr>
          <w:color w:val="231F20"/>
          <w:sz w:val="24"/>
        </w:rPr>
        <w:t>Dhe,</w:t>
      </w:r>
      <w:r>
        <w:rPr>
          <w:color w:val="231F20"/>
          <w:spacing w:val="-15"/>
          <w:sz w:val="24"/>
        </w:rPr>
        <w:t> </w:t>
      </w:r>
      <w:r>
        <w:rPr>
          <w:color w:val="231F20"/>
          <w:sz w:val="24"/>
        </w:rPr>
        <w:t>duke</w:t>
      </w:r>
      <w:r>
        <w:rPr>
          <w:color w:val="231F20"/>
          <w:spacing w:val="-15"/>
          <w:sz w:val="24"/>
        </w:rPr>
        <w:t> </w:t>
      </w:r>
      <w:r>
        <w:rPr>
          <w:color w:val="231F20"/>
          <w:sz w:val="24"/>
        </w:rPr>
        <w:t>thënë</w:t>
      </w:r>
      <w:r>
        <w:rPr>
          <w:color w:val="231F20"/>
          <w:spacing w:val="-15"/>
          <w:sz w:val="24"/>
        </w:rPr>
        <w:t> </w:t>
      </w:r>
      <w:r>
        <w:rPr>
          <w:b/>
          <w:i/>
          <w:color w:val="231F20"/>
          <w:sz w:val="24"/>
        </w:rPr>
        <w:t>“Natyrisht,</w:t>
      </w:r>
      <w:r>
        <w:rPr>
          <w:b/>
          <w:i/>
          <w:color w:val="231F20"/>
          <w:spacing w:val="-15"/>
          <w:sz w:val="24"/>
        </w:rPr>
        <w:t> </w:t>
      </w:r>
      <w:r>
        <w:rPr>
          <w:b/>
          <w:i/>
          <w:color w:val="231F20"/>
          <w:sz w:val="24"/>
        </w:rPr>
        <w:t>adhurimi natën</w:t>
      </w:r>
      <w:r>
        <w:rPr>
          <w:b/>
          <w:i/>
          <w:color w:val="231F20"/>
          <w:spacing w:val="-2"/>
          <w:sz w:val="24"/>
        </w:rPr>
        <w:t> </w:t>
      </w:r>
      <w:r>
        <w:rPr>
          <w:b/>
          <w:i/>
          <w:color w:val="231F20"/>
          <w:sz w:val="24"/>
        </w:rPr>
        <w:t>vepron</w:t>
      </w:r>
      <w:r>
        <w:rPr>
          <w:b/>
          <w:i/>
          <w:color w:val="231F20"/>
          <w:spacing w:val="-2"/>
          <w:sz w:val="24"/>
        </w:rPr>
        <w:t> </w:t>
      </w:r>
      <w:r>
        <w:rPr>
          <w:b/>
          <w:i/>
          <w:color w:val="231F20"/>
          <w:sz w:val="24"/>
        </w:rPr>
        <w:t>më</w:t>
      </w:r>
      <w:r>
        <w:rPr>
          <w:b/>
          <w:i/>
          <w:color w:val="231F20"/>
          <w:spacing w:val="-2"/>
          <w:sz w:val="24"/>
        </w:rPr>
        <w:t> </w:t>
      </w:r>
      <w:r>
        <w:rPr>
          <w:b/>
          <w:i/>
          <w:color w:val="231F20"/>
          <w:sz w:val="24"/>
        </w:rPr>
        <w:t>fuqishëm</w:t>
      </w:r>
      <w:r>
        <w:rPr>
          <w:b/>
          <w:i/>
          <w:color w:val="231F20"/>
          <w:spacing w:val="-2"/>
          <w:sz w:val="24"/>
        </w:rPr>
        <w:t> </w:t>
      </w:r>
      <w:r>
        <w:rPr>
          <w:b/>
          <w:i/>
          <w:color w:val="231F20"/>
          <w:sz w:val="24"/>
        </w:rPr>
        <w:t>dhe</w:t>
      </w:r>
      <w:r>
        <w:rPr>
          <w:b/>
          <w:i/>
          <w:color w:val="231F20"/>
          <w:spacing w:val="-2"/>
          <w:sz w:val="24"/>
        </w:rPr>
        <w:t> </w:t>
      </w:r>
      <w:r>
        <w:rPr>
          <w:b/>
          <w:i/>
          <w:color w:val="231F20"/>
          <w:sz w:val="24"/>
        </w:rPr>
        <w:t>fiala</w:t>
      </w:r>
      <w:r>
        <w:rPr>
          <w:b/>
          <w:i/>
          <w:color w:val="231F20"/>
          <w:spacing w:val="-2"/>
          <w:sz w:val="24"/>
        </w:rPr>
        <w:t> </w:t>
      </w:r>
      <w:r>
        <w:rPr>
          <w:b/>
          <w:i/>
          <w:color w:val="231F20"/>
          <w:sz w:val="24"/>
        </w:rPr>
        <w:t>është</w:t>
      </w:r>
      <w:r>
        <w:rPr>
          <w:b/>
          <w:i/>
          <w:color w:val="231F20"/>
          <w:spacing w:val="-2"/>
          <w:sz w:val="24"/>
        </w:rPr>
        <w:t> </w:t>
      </w:r>
      <w:r>
        <w:rPr>
          <w:b/>
          <w:i/>
          <w:color w:val="231F20"/>
          <w:sz w:val="24"/>
        </w:rPr>
        <w:t>më</w:t>
      </w:r>
      <w:r>
        <w:rPr>
          <w:b/>
          <w:i/>
          <w:color w:val="231F20"/>
          <w:spacing w:val="-2"/>
          <w:sz w:val="24"/>
        </w:rPr>
        <w:t> </w:t>
      </w:r>
      <w:r>
        <w:rPr>
          <w:b/>
          <w:i/>
          <w:color w:val="231F20"/>
          <w:sz w:val="24"/>
        </w:rPr>
        <w:t>shprehëse,</w:t>
      </w:r>
      <w:r>
        <w:rPr>
          <w:b/>
          <w:i/>
          <w:color w:val="231F20"/>
          <w:spacing w:val="-2"/>
          <w:sz w:val="24"/>
        </w:rPr>
        <w:t> </w:t>
      </w:r>
      <w:r>
        <w:rPr>
          <w:b/>
          <w:i/>
          <w:color w:val="231F20"/>
          <w:sz w:val="24"/>
        </w:rPr>
        <w:t>ngaqë</w:t>
      </w:r>
      <w:r>
        <w:rPr>
          <w:b/>
          <w:i/>
          <w:color w:val="231F20"/>
          <w:spacing w:val="-2"/>
          <w:sz w:val="24"/>
        </w:rPr>
        <w:t> </w:t>
      </w:r>
      <w:r>
        <w:rPr>
          <w:b/>
          <w:i/>
          <w:color w:val="231F20"/>
          <w:sz w:val="24"/>
        </w:rPr>
        <w:t>ti</w:t>
      </w:r>
      <w:r>
        <w:rPr>
          <w:b/>
          <w:i/>
          <w:color w:val="231F20"/>
          <w:spacing w:val="-2"/>
          <w:sz w:val="24"/>
        </w:rPr>
        <w:t> </w:t>
      </w:r>
      <w:r>
        <w:rPr>
          <w:b/>
          <w:i/>
          <w:color w:val="231F20"/>
          <w:sz w:val="24"/>
        </w:rPr>
        <w:t>je vërtet shumë i zënë ditën.”</w:t>
      </w:r>
      <w:r>
        <w:rPr>
          <w:b/>
          <w:i/>
          <w:color w:val="231F20"/>
          <w:position w:val="8"/>
          <w:sz w:val="14"/>
        </w:rPr>
        <w:t>259</w:t>
      </w:r>
      <w:r>
        <w:rPr>
          <w:b/>
          <w:i/>
          <w:color w:val="231F20"/>
          <w:spacing w:val="35"/>
          <w:position w:val="8"/>
          <w:sz w:val="14"/>
        </w:rPr>
        <w:t> </w:t>
      </w:r>
      <w:r>
        <w:rPr>
          <w:color w:val="231F20"/>
          <w:sz w:val="24"/>
        </w:rPr>
        <w:t>menjëherë pas këtyre ajeteve, sikur po ia përcakton Pejgamberit tonë (s.a.s.) kohën kur duhet t’i drejtohet Allahut të Madhëruar.</w:t>
      </w:r>
    </w:p>
    <w:p>
      <w:pPr>
        <w:spacing w:line="249" w:lineRule="auto" w:before="122"/>
        <w:ind w:left="142" w:right="282" w:firstLine="283"/>
        <w:jc w:val="both"/>
        <w:rPr>
          <w:b/>
          <w:i/>
          <w:position w:val="8"/>
          <w:sz w:val="14"/>
        </w:rPr>
      </w:pPr>
      <w:r>
        <w:rPr>
          <w:color w:val="231F20"/>
          <w:sz w:val="24"/>
        </w:rPr>
        <w:t>Kurse në një ajet tjetër, Zoti urdhëron kështu: </w:t>
      </w:r>
      <w:r>
        <w:rPr>
          <w:b/>
          <w:i/>
          <w:color w:val="231F20"/>
          <w:sz w:val="24"/>
        </w:rPr>
        <w:t>“Kaloje një pjesë të natës</w:t>
      </w:r>
      <w:r>
        <w:rPr>
          <w:b/>
          <w:i/>
          <w:color w:val="231F20"/>
          <w:spacing w:val="-8"/>
          <w:sz w:val="24"/>
        </w:rPr>
        <w:t> </w:t>
      </w:r>
      <w:r>
        <w:rPr>
          <w:b/>
          <w:i/>
          <w:color w:val="231F20"/>
          <w:sz w:val="24"/>
        </w:rPr>
        <w:t>si</w:t>
      </w:r>
      <w:r>
        <w:rPr>
          <w:b/>
          <w:i/>
          <w:color w:val="231F20"/>
          <w:spacing w:val="-8"/>
          <w:sz w:val="24"/>
        </w:rPr>
        <w:t> </w:t>
      </w:r>
      <w:r>
        <w:rPr>
          <w:b/>
          <w:i/>
          <w:color w:val="231F20"/>
          <w:sz w:val="24"/>
        </w:rPr>
        <w:t>falje</w:t>
      </w:r>
      <w:r>
        <w:rPr>
          <w:b/>
          <w:i/>
          <w:color w:val="231F20"/>
          <w:spacing w:val="-8"/>
          <w:sz w:val="24"/>
        </w:rPr>
        <w:t> </w:t>
      </w:r>
      <w:r>
        <w:rPr>
          <w:b/>
          <w:i/>
          <w:color w:val="231F20"/>
          <w:sz w:val="24"/>
        </w:rPr>
        <w:t>shtesë</w:t>
      </w:r>
      <w:r>
        <w:rPr>
          <w:b/>
          <w:i/>
          <w:color w:val="231F20"/>
          <w:spacing w:val="-8"/>
          <w:sz w:val="24"/>
        </w:rPr>
        <w:t> </w:t>
      </w:r>
      <w:r>
        <w:rPr>
          <w:b/>
          <w:i/>
          <w:color w:val="231F20"/>
          <w:sz w:val="24"/>
        </w:rPr>
        <w:t>për</w:t>
      </w:r>
      <w:r>
        <w:rPr>
          <w:b/>
          <w:i/>
          <w:color w:val="231F20"/>
          <w:spacing w:val="-8"/>
          <w:sz w:val="24"/>
        </w:rPr>
        <w:t> </w:t>
      </w:r>
      <w:r>
        <w:rPr>
          <w:b/>
          <w:i/>
          <w:color w:val="231F20"/>
          <w:sz w:val="24"/>
        </w:rPr>
        <w:t>ty</w:t>
      </w:r>
      <w:r>
        <w:rPr>
          <w:b/>
          <w:i/>
          <w:color w:val="231F20"/>
          <w:spacing w:val="-8"/>
          <w:sz w:val="24"/>
        </w:rPr>
        <w:t> </w:t>
      </w:r>
      <w:r>
        <w:rPr>
          <w:b/>
          <w:i/>
          <w:color w:val="231F20"/>
          <w:sz w:val="24"/>
        </w:rPr>
        <w:t>(o</w:t>
      </w:r>
      <w:r>
        <w:rPr>
          <w:b/>
          <w:i/>
          <w:color w:val="231F20"/>
          <w:spacing w:val="-8"/>
          <w:sz w:val="24"/>
        </w:rPr>
        <w:t> </w:t>
      </w:r>
      <w:r>
        <w:rPr>
          <w:b/>
          <w:i/>
          <w:color w:val="231F20"/>
          <w:sz w:val="24"/>
        </w:rPr>
        <w:t>Muhamed)!</w:t>
      </w:r>
      <w:r>
        <w:rPr>
          <w:b/>
          <w:i/>
          <w:color w:val="231F20"/>
          <w:spacing w:val="-8"/>
          <w:sz w:val="24"/>
        </w:rPr>
        <w:t> </w:t>
      </w:r>
      <w:r>
        <w:rPr>
          <w:b/>
          <w:i/>
          <w:color w:val="231F20"/>
          <w:sz w:val="24"/>
        </w:rPr>
        <w:t>Është</w:t>
      </w:r>
      <w:r>
        <w:rPr>
          <w:b/>
          <w:i/>
          <w:color w:val="231F20"/>
          <w:spacing w:val="-8"/>
          <w:sz w:val="24"/>
        </w:rPr>
        <w:t> </w:t>
      </w:r>
      <w:r>
        <w:rPr>
          <w:b/>
          <w:i/>
          <w:color w:val="231F20"/>
          <w:sz w:val="24"/>
        </w:rPr>
        <w:t>e</w:t>
      </w:r>
      <w:r>
        <w:rPr>
          <w:b/>
          <w:i/>
          <w:color w:val="231F20"/>
          <w:spacing w:val="-8"/>
          <w:sz w:val="24"/>
        </w:rPr>
        <w:t> </w:t>
      </w:r>
      <w:r>
        <w:rPr>
          <w:b/>
          <w:i/>
          <w:color w:val="231F20"/>
          <w:sz w:val="24"/>
        </w:rPr>
        <w:t>vërtetë</w:t>
      </w:r>
      <w:r>
        <w:rPr>
          <w:b/>
          <w:i/>
          <w:color w:val="231F20"/>
          <w:spacing w:val="-8"/>
          <w:sz w:val="24"/>
        </w:rPr>
        <w:t> </w:t>
      </w:r>
      <w:r>
        <w:rPr>
          <w:b/>
          <w:i/>
          <w:color w:val="231F20"/>
          <w:sz w:val="24"/>
        </w:rPr>
        <w:t>se</w:t>
      </w:r>
      <w:r>
        <w:rPr>
          <w:b/>
          <w:i/>
          <w:color w:val="231F20"/>
          <w:spacing w:val="-8"/>
          <w:sz w:val="24"/>
        </w:rPr>
        <w:t> </w:t>
      </w:r>
      <w:r>
        <w:rPr>
          <w:b/>
          <w:i/>
          <w:color w:val="231F20"/>
          <w:sz w:val="24"/>
        </w:rPr>
        <w:t>Zoti</w:t>
      </w:r>
      <w:r>
        <w:rPr>
          <w:b/>
          <w:i/>
          <w:color w:val="231F20"/>
          <w:spacing w:val="-8"/>
          <w:sz w:val="24"/>
        </w:rPr>
        <w:t> </w:t>
      </w:r>
      <w:r>
        <w:rPr>
          <w:b/>
          <w:i/>
          <w:color w:val="231F20"/>
          <w:sz w:val="24"/>
        </w:rPr>
        <w:t>yt</w:t>
      </w:r>
      <w:r>
        <w:rPr>
          <w:b/>
          <w:i/>
          <w:color w:val="231F20"/>
          <w:spacing w:val="-8"/>
          <w:sz w:val="24"/>
        </w:rPr>
        <w:t> </w:t>
      </w:r>
      <w:r>
        <w:rPr>
          <w:b/>
          <w:i/>
          <w:color w:val="231F20"/>
          <w:sz w:val="24"/>
        </w:rPr>
        <w:t>do të të vendosë ty në një vend të lavdëruar.”</w:t>
      </w:r>
      <w:r>
        <w:rPr>
          <w:b/>
          <w:i/>
          <w:color w:val="231F20"/>
          <w:position w:val="8"/>
          <w:sz w:val="14"/>
        </w:rPr>
        <w:t>260</w:t>
      </w:r>
    </w:p>
    <w:p>
      <w:pPr>
        <w:pStyle w:val="BodyText"/>
        <w:spacing w:line="249" w:lineRule="auto" w:before="116"/>
        <w:ind w:right="281" w:firstLine="283"/>
      </w:pPr>
      <w:r>
        <w:rPr>
          <w:color w:val="231F20"/>
        </w:rPr>
        <w:t>Shtjellimi i këtij ajeti do të ishte kështu: “Kjo gradë </w:t>
      </w:r>
      <w:r>
        <w:rPr>
          <w:i/>
          <w:color w:val="231F20"/>
        </w:rPr>
        <w:t>(Mekámi Mahmúd)</w:t>
      </w:r>
      <w:r>
        <w:rPr>
          <w:i/>
          <w:color w:val="231F20"/>
          <w:spacing w:val="-12"/>
        </w:rPr>
        <w:t> </w:t>
      </w:r>
      <w:r>
        <w:rPr>
          <w:color w:val="231F20"/>
        </w:rPr>
        <w:t>nuk</w:t>
      </w:r>
      <w:r>
        <w:rPr>
          <w:color w:val="231F20"/>
          <w:spacing w:val="-11"/>
        </w:rPr>
        <w:t> </w:t>
      </w:r>
      <w:r>
        <w:rPr>
          <w:color w:val="231F20"/>
        </w:rPr>
        <w:t>arrihet</w:t>
      </w:r>
      <w:r>
        <w:rPr>
          <w:color w:val="231F20"/>
          <w:spacing w:val="-11"/>
        </w:rPr>
        <w:t> </w:t>
      </w:r>
      <w:r>
        <w:rPr>
          <w:color w:val="231F20"/>
        </w:rPr>
        <w:t>me</w:t>
      </w:r>
      <w:r>
        <w:rPr>
          <w:color w:val="231F20"/>
          <w:spacing w:val="-11"/>
        </w:rPr>
        <w:t> </w:t>
      </w:r>
      <w:r>
        <w:rPr>
          <w:color w:val="231F20"/>
        </w:rPr>
        <w:t>hutesë,</w:t>
      </w:r>
      <w:r>
        <w:rPr>
          <w:color w:val="231F20"/>
          <w:spacing w:val="-11"/>
        </w:rPr>
        <w:t> </w:t>
      </w:r>
      <w:r>
        <w:rPr>
          <w:color w:val="231F20"/>
        </w:rPr>
        <w:t>duke</w:t>
      </w:r>
      <w:r>
        <w:rPr>
          <w:color w:val="231F20"/>
          <w:spacing w:val="-11"/>
        </w:rPr>
        <w:t> </w:t>
      </w:r>
      <w:r>
        <w:rPr>
          <w:color w:val="231F20"/>
        </w:rPr>
        <w:t>qenë</w:t>
      </w:r>
      <w:r>
        <w:rPr>
          <w:color w:val="231F20"/>
          <w:spacing w:val="-11"/>
        </w:rPr>
        <w:t> </w:t>
      </w:r>
      <w:r>
        <w:rPr>
          <w:color w:val="231F20"/>
        </w:rPr>
        <w:t>i</w:t>
      </w:r>
      <w:r>
        <w:rPr>
          <w:color w:val="231F20"/>
          <w:spacing w:val="-11"/>
        </w:rPr>
        <w:t> </w:t>
      </w:r>
      <w:r>
        <w:rPr>
          <w:color w:val="231F20"/>
        </w:rPr>
        <w:t>shkujdesur,</w:t>
      </w:r>
      <w:r>
        <w:rPr>
          <w:color w:val="231F20"/>
          <w:spacing w:val="-11"/>
        </w:rPr>
        <w:t> </w:t>
      </w:r>
      <w:r>
        <w:rPr>
          <w:color w:val="231F20"/>
        </w:rPr>
        <w:t>duke</w:t>
      </w:r>
      <w:r>
        <w:rPr>
          <w:color w:val="231F20"/>
          <w:spacing w:val="-11"/>
        </w:rPr>
        <w:t> </w:t>
      </w:r>
      <w:r>
        <w:rPr>
          <w:color w:val="231F20"/>
        </w:rPr>
        <w:t>u</w:t>
      </w:r>
      <w:r>
        <w:rPr>
          <w:color w:val="231F20"/>
          <w:spacing w:val="-11"/>
        </w:rPr>
        <w:t> </w:t>
      </w:r>
      <w:r>
        <w:rPr>
          <w:color w:val="231F20"/>
        </w:rPr>
        <w:t>marrë me</w:t>
      </w:r>
      <w:r>
        <w:rPr>
          <w:color w:val="231F20"/>
          <w:spacing w:val="-10"/>
        </w:rPr>
        <w:t> </w:t>
      </w:r>
      <w:r>
        <w:rPr>
          <w:color w:val="231F20"/>
        </w:rPr>
        <w:t>gjëra</w:t>
      </w:r>
      <w:r>
        <w:rPr>
          <w:color w:val="231F20"/>
          <w:spacing w:val="-10"/>
        </w:rPr>
        <w:t> </w:t>
      </w:r>
      <w:r>
        <w:rPr>
          <w:color w:val="231F20"/>
        </w:rPr>
        <w:t>të</w:t>
      </w:r>
      <w:r>
        <w:rPr>
          <w:color w:val="231F20"/>
          <w:spacing w:val="-10"/>
        </w:rPr>
        <w:t> </w:t>
      </w:r>
      <w:r>
        <w:rPr>
          <w:color w:val="231F20"/>
        </w:rPr>
        <w:t>tjera,</w:t>
      </w:r>
      <w:r>
        <w:rPr>
          <w:color w:val="231F20"/>
          <w:spacing w:val="-10"/>
        </w:rPr>
        <w:t> </w:t>
      </w:r>
      <w:r>
        <w:rPr>
          <w:color w:val="231F20"/>
        </w:rPr>
        <w:t>duke</w:t>
      </w:r>
      <w:r>
        <w:rPr>
          <w:color w:val="231F20"/>
          <w:spacing w:val="-10"/>
        </w:rPr>
        <w:t> </w:t>
      </w:r>
      <w:r>
        <w:rPr>
          <w:color w:val="231F20"/>
        </w:rPr>
        <w:t>u</w:t>
      </w:r>
      <w:r>
        <w:rPr>
          <w:color w:val="231F20"/>
          <w:spacing w:val="-10"/>
        </w:rPr>
        <w:t> </w:t>
      </w:r>
      <w:r>
        <w:rPr>
          <w:color w:val="231F20"/>
        </w:rPr>
        <w:t>rrotulluar</w:t>
      </w:r>
      <w:r>
        <w:rPr>
          <w:color w:val="231F20"/>
          <w:spacing w:val="-10"/>
        </w:rPr>
        <w:t> </w:t>
      </w:r>
      <w:r>
        <w:rPr>
          <w:color w:val="231F20"/>
        </w:rPr>
        <w:t>brenda</w:t>
      </w:r>
      <w:r>
        <w:rPr>
          <w:color w:val="231F20"/>
          <w:spacing w:val="-10"/>
        </w:rPr>
        <w:t> </w:t>
      </w:r>
      <w:r>
        <w:rPr>
          <w:color w:val="231F20"/>
        </w:rPr>
        <w:t>shtratit</w:t>
      </w:r>
      <w:r>
        <w:rPr>
          <w:color w:val="231F20"/>
          <w:spacing w:val="-10"/>
        </w:rPr>
        <w:t> </w:t>
      </w:r>
      <w:r>
        <w:rPr>
          <w:color w:val="231F20"/>
        </w:rPr>
        <w:t>të</w:t>
      </w:r>
      <w:r>
        <w:rPr>
          <w:color w:val="231F20"/>
          <w:spacing w:val="-10"/>
        </w:rPr>
        <w:t> </w:t>
      </w:r>
      <w:r>
        <w:rPr>
          <w:color w:val="231F20"/>
        </w:rPr>
        <w:t>ngrohtë;</w:t>
      </w:r>
      <w:r>
        <w:rPr>
          <w:color w:val="231F20"/>
          <w:spacing w:val="-10"/>
        </w:rPr>
        <w:t> </w:t>
      </w:r>
      <w:r>
        <w:rPr>
          <w:color w:val="231F20"/>
        </w:rPr>
        <w:t>ajo</w:t>
      </w:r>
      <w:r>
        <w:rPr>
          <w:color w:val="231F20"/>
          <w:spacing w:val="-10"/>
        </w:rPr>
        <w:t> </w:t>
      </w:r>
      <w:r>
        <w:rPr>
          <w:color w:val="231F20"/>
        </w:rPr>
        <w:t>mund të</w:t>
      </w:r>
      <w:r>
        <w:rPr>
          <w:color w:val="231F20"/>
          <w:spacing w:val="-1"/>
        </w:rPr>
        <w:t> </w:t>
      </w:r>
      <w:r>
        <w:rPr>
          <w:color w:val="231F20"/>
        </w:rPr>
        <w:t>arrihet</w:t>
      </w:r>
      <w:r>
        <w:rPr>
          <w:color w:val="231F20"/>
          <w:spacing w:val="-1"/>
        </w:rPr>
        <w:t> </w:t>
      </w:r>
      <w:r>
        <w:rPr>
          <w:color w:val="231F20"/>
        </w:rPr>
        <w:t>vetëm</w:t>
      </w:r>
      <w:r>
        <w:rPr>
          <w:color w:val="231F20"/>
          <w:spacing w:val="-1"/>
        </w:rPr>
        <w:t> </w:t>
      </w:r>
      <w:r>
        <w:rPr>
          <w:color w:val="231F20"/>
        </w:rPr>
        <w:t>nëpërmjet</w:t>
      </w:r>
      <w:r>
        <w:rPr>
          <w:color w:val="231F20"/>
          <w:spacing w:val="-1"/>
        </w:rPr>
        <w:t> </w:t>
      </w:r>
      <w:r>
        <w:rPr>
          <w:color w:val="231F20"/>
        </w:rPr>
        <w:t>kokës</w:t>
      </w:r>
      <w:r>
        <w:rPr>
          <w:color w:val="231F20"/>
          <w:spacing w:val="-1"/>
        </w:rPr>
        <w:t> </w:t>
      </w:r>
      <w:r>
        <w:rPr>
          <w:color w:val="231F20"/>
        </w:rPr>
        <w:t>që</w:t>
      </w:r>
      <w:r>
        <w:rPr>
          <w:color w:val="231F20"/>
          <w:spacing w:val="-1"/>
        </w:rPr>
        <w:t> </w:t>
      </w:r>
      <w:r>
        <w:rPr>
          <w:color w:val="231F20"/>
        </w:rPr>
        <w:t>puth</w:t>
      </w:r>
      <w:r>
        <w:rPr>
          <w:color w:val="231F20"/>
          <w:spacing w:val="-1"/>
        </w:rPr>
        <w:t> </w:t>
      </w:r>
      <w:r>
        <w:rPr>
          <w:color w:val="231F20"/>
        </w:rPr>
        <w:t>sexhaden</w:t>
      </w:r>
      <w:r>
        <w:rPr>
          <w:color w:val="231F20"/>
          <w:spacing w:val="-1"/>
        </w:rPr>
        <w:t> </w:t>
      </w:r>
      <w:r>
        <w:rPr>
          <w:color w:val="231F20"/>
        </w:rPr>
        <w:t>dhe</w:t>
      </w:r>
      <w:r>
        <w:rPr>
          <w:color w:val="231F20"/>
          <w:spacing w:val="-1"/>
        </w:rPr>
        <w:t> </w:t>
      </w:r>
      <w:r>
        <w:rPr>
          <w:color w:val="231F20"/>
        </w:rPr>
        <w:t>pikave</w:t>
      </w:r>
      <w:r>
        <w:rPr>
          <w:color w:val="231F20"/>
          <w:spacing w:val="-1"/>
        </w:rPr>
        <w:t> </w:t>
      </w:r>
      <w:r>
        <w:rPr>
          <w:color w:val="231F20"/>
        </w:rPr>
        <w:t>të</w:t>
      </w:r>
      <w:r>
        <w:rPr>
          <w:color w:val="231F20"/>
          <w:spacing w:val="-1"/>
        </w:rPr>
        <w:t> </w:t>
      </w:r>
      <w:r>
        <w:rPr>
          <w:color w:val="231F20"/>
          <w:spacing w:val="-2"/>
        </w:rPr>
        <w:t>lotit</w:t>
      </w:r>
    </w:p>
    <w:p>
      <w:pPr>
        <w:pStyle w:val="BodyText"/>
        <w:spacing w:before="4"/>
        <w:ind w:left="0"/>
        <w:jc w:val="left"/>
        <w:rPr>
          <w:sz w:val="8"/>
        </w:rPr>
      </w:pPr>
      <w:r>
        <w:rPr>
          <w:sz w:val="8"/>
        </w:rPr>
        <mc:AlternateContent>
          <mc:Choice Requires="wps">
            <w:drawing>
              <wp:anchor distT="0" distB="0" distL="0" distR="0" allowOverlap="1" layoutInCell="1" locked="0" behindDoc="1" simplePos="0" relativeHeight="487695872">
                <wp:simplePos x="0" y="0"/>
                <wp:positionH relativeFrom="page">
                  <wp:posOffset>540000</wp:posOffset>
                </wp:positionH>
                <wp:positionV relativeFrom="paragraph">
                  <wp:posOffset>76396</wp:posOffset>
                </wp:positionV>
                <wp:extent cx="1080135" cy="1270"/>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6.015494pt;width:85.05pt;height:.1pt;mso-position-horizontal-relative:page;mso-position-vertical-relative:paragraph;z-index:-15620608;mso-wrap-distance-left:0;mso-wrap-distance-right:0" id="docshape267" coordorigin="850,120" coordsize="1701,0" path="m850,120l2551,12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258</w:t>
      </w:r>
      <w:r>
        <w:rPr>
          <w:color w:val="231F20"/>
          <w:spacing w:val="12"/>
          <w:position w:val="8"/>
          <w:sz w:val="14"/>
        </w:rPr>
        <w:t> </w:t>
      </w:r>
      <w:r>
        <w:rPr>
          <w:color w:val="231F20"/>
          <w:spacing w:val="-2"/>
          <w:sz w:val="20"/>
        </w:rPr>
        <w:t>Surja</w:t>
      </w:r>
      <w:r>
        <w:rPr>
          <w:color w:val="231F20"/>
          <w:spacing w:val="-3"/>
          <w:sz w:val="20"/>
        </w:rPr>
        <w:t> </w:t>
      </w:r>
      <w:r>
        <w:rPr>
          <w:color w:val="231F20"/>
          <w:spacing w:val="-2"/>
          <w:sz w:val="20"/>
        </w:rPr>
        <w:t>Muzzemmil, ajetet</w:t>
      </w:r>
      <w:r>
        <w:rPr>
          <w:color w:val="231F20"/>
          <w:spacing w:val="-3"/>
          <w:sz w:val="20"/>
        </w:rPr>
        <w:t> </w:t>
      </w:r>
      <w:r>
        <w:rPr>
          <w:color w:val="231F20"/>
          <w:spacing w:val="-2"/>
          <w:sz w:val="20"/>
        </w:rPr>
        <w:t>1-</w:t>
      </w:r>
      <w:r>
        <w:rPr>
          <w:color w:val="231F20"/>
          <w:spacing w:val="-5"/>
          <w:sz w:val="20"/>
        </w:rPr>
        <w:t>4.</w:t>
      </w:r>
    </w:p>
    <w:p>
      <w:pPr>
        <w:spacing w:before="16"/>
        <w:ind w:left="142" w:right="0" w:firstLine="0"/>
        <w:jc w:val="left"/>
        <w:rPr>
          <w:sz w:val="20"/>
        </w:rPr>
      </w:pPr>
      <w:r>
        <w:rPr>
          <w:color w:val="231F20"/>
          <w:spacing w:val="-2"/>
          <w:position w:val="8"/>
          <w:sz w:val="14"/>
        </w:rPr>
        <w:t>259</w:t>
      </w:r>
      <w:r>
        <w:rPr>
          <w:color w:val="231F20"/>
          <w:spacing w:val="12"/>
          <w:position w:val="8"/>
          <w:sz w:val="14"/>
        </w:rPr>
        <w:t> </w:t>
      </w:r>
      <w:r>
        <w:rPr>
          <w:color w:val="231F20"/>
          <w:spacing w:val="-2"/>
          <w:sz w:val="20"/>
        </w:rPr>
        <w:t>Surja</w:t>
      </w:r>
      <w:r>
        <w:rPr>
          <w:color w:val="231F20"/>
          <w:spacing w:val="-3"/>
          <w:sz w:val="20"/>
        </w:rPr>
        <w:t> </w:t>
      </w:r>
      <w:r>
        <w:rPr>
          <w:color w:val="231F20"/>
          <w:spacing w:val="-2"/>
          <w:sz w:val="20"/>
        </w:rPr>
        <w:t>Muzzemmil, ajetet</w:t>
      </w:r>
      <w:r>
        <w:rPr>
          <w:color w:val="231F20"/>
          <w:spacing w:val="-3"/>
          <w:sz w:val="20"/>
        </w:rPr>
        <w:t> </w:t>
      </w:r>
      <w:r>
        <w:rPr>
          <w:color w:val="231F20"/>
          <w:spacing w:val="-2"/>
          <w:sz w:val="20"/>
        </w:rPr>
        <w:t>6-</w:t>
      </w:r>
      <w:r>
        <w:rPr>
          <w:color w:val="231F20"/>
          <w:spacing w:val="-5"/>
          <w:sz w:val="20"/>
        </w:rPr>
        <w:t>7.</w:t>
      </w:r>
    </w:p>
    <w:p>
      <w:pPr>
        <w:spacing w:before="15"/>
        <w:ind w:left="142" w:right="0" w:firstLine="0"/>
        <w:jc w:val="left"/>
        <w:rPr>
          <w:sz w:val="20"/>
        </w:rPr>
      </w:pPr>
      <w:r>
        <w:rPr>
          <w:color w:val="231F20"/>
          <w:position w:val="8"/>
          <w:sz w:val="14"/>
        </w:rPr>
        <w:t>260</w:t>
      </w:r>
      <w:r>
        <w:rPr>
          <w:color w:val="231F20"/>
          <w:spacing w:val="-2"/>
          <w:position w:val="8"/>
          <w:sz w:val="14"/>
        </w:rPr>
        <w:t> </w:t>
      </w:r>
      <w:r>
        <w:rPr>
          <w:color w:val="231F20"/>
          <w:sz w:val="20"/>
        </w:rPr>
        <w:t>Surja</w:t>
      </w:r>
      <w:r>
        <w:rPr>
          <w:color w:val="231F20"/>
          <w:spacing w:val="-13"/>
          <w:sz w:val="20"/>
        </w:rPr>
        <w:t> </w:t>
      </w:r>
      <w:r>
        <w:rPr>
          <w:color w:val="231F20"/>
          <w:sz w:val="20"/>
        </w:rPr>
        <w:t>Isrá,</w:t>
      </w:r>
      <w:r>
        <w:rPr>
          <w:color w:val="231F20"/>
          <w:spacing w:val="-12"/>
          <w:sz w:val="20"/>
        </w:rPr>
        <w:t> </w:t>
      </w:r>
      <w:r>
        <w:rPr>
          <w:color w:val="231F20"/>
          <w:sz w:val="20"/>
        </w:rPr>
        <w:t>ajeti</w:t>
      </w:r>
      <w:r>
        <w:rPr>
          <w:color w:val="231F20"/>
          <w:spacing w:val="-13"/>
          <w:sz w:val="20"/>
        </w:rPr>
        <w:t> </w:t>
      </w:r>
      <w:r>
        <w:rPr>
          <w:color w:val="231F20"/>
          <w:spacing w:val="-5"/>
          <w:sz w:val="20"/>
        </w:rPr>
        <w:t>79.</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sz w:val="24"/>
        </w:rPr>
      </w:pPr>
      <w:r>
        <w:rPr>
          <w:color w:val="231F20"/>
          <w:spacing w:val="-2"/>
          <w:sz w:val="24"/>
        </w:rPr>
        <w:t>që</w:t>
      </w:r>
      <w:r>
        <w:rPr>
          <w:color w:val="231F20"/>
          <w:spacing w:val="-15"/>
          <w:sz w:val="24"/>
        </w:rPr>
        <w:t> </w:t>
      </w:r>
      <w:r>
        <w:rPr>
          <w:color w:val="231F20"/>
          <w:spacing w:val="-2"/>
          <w:sz w:val="24"/>
        </w:rPr>
        <w:t>do</w:t>
      </w:r>
      <w:r>
        <w:rPr>
          <w:color w:val="231F20"/>
          <w:spacing w:val="-13"/>
          <w:sz w:val="24"/>
        </w:rPr>
        <w:t> </w:t>
      </w:r>
      <w:r>
        <w:rPr>
          <w:color w:val="231F20"/>
          <w:spacing w:val="-2"/>
          <w:sz w:val="24"/>
        </w:rPr>
        <w:t>të</w:t>
      </w:r>
      <w:r>
        <w:rPr>
          <w:color w:val="231F20"/>
          <w:spacing w:val="-13"/>
          <w:sz w:val="24"/>
        </w:rPr>
        <w:t> </w:t>
      </w:r>
      <w:r>
        <w:rPr>
          <w:color w:val="231F20"/>
          <w:spacing w:val="-2"/>
          <w:sz w:val="24"/>
        </w:rPr>
        <w:t>derdhësh</w:t>
      </w:r>
      <w:r>
        <w:rPr>
          <w:color w:val="231F20"/>
          <w:spacing w:val="-13"/>
          <w:sz w:val="24"/>
        </w:rPr>
        <w:t> </w:t>
      </w:r>
      <w:r>
        <w:rPr>
          <w:color w:val="231F20"/>
          <w:spacing w:val="-2"/>
          <w:sz w:val="24"/>
        </w:rPr>
        <w:t>mbi</w:t>
      </w:r>
      <w:r>
        <w:rPr>
          <w:color w:val="231F20"/>
          <w:spacing w:val="-13"/>
          <w:sz w:val="24"/>
        </w:rPr>
        <w:t> </w:t>
      </w:r>
      <w:r>
        <w:rPr>
          <w:color w:val="231F20"/>
          <w:spacing w:val="-2"/>
          <w:sz w:val="24"/>
        </w:rPr>
        <w:t>të.”</w:t>
      </w:r>
      <w:r>
        <w:rPr>
          <w:color w:val="231F20"/>
          <w:spacing w:val="-13"/>
          <w:sz w:val="24"/>
        </w:rPr>
        <w:t> </w:t>
      </w:r>
      <w:r>
        <w:rPr>
          <w:color w:val="231F20"/>
          <w:spacing w:val="-2"/>
          <w:sz w:val="24"/>
        </w:rPr>
        <w:t>Kurse</w:t>
      </w:r>
      <w:r>
        <w:rPr>
          <w:color w:val="231F20"/>
          <w:spacing w:val="-13"/>
          <w:sz w:val="24"/>
        </w:rPr>
        <w:t> </w:t>
      </w:r>
      <w:r>
        <w:rPr>
          <w:color w:val="231F20"/>
          <w:spacing w:val="-2"/>
          <w:sz w:val="24"/>
        </w:rPr>
        <w:t>Profeti</w:t>
      </w:r>
      <w:r>
        <w:rPr>
          <w:color w:val="231F20"/>
          <w:spacing w:val="-13"/>
          <w:sz w:val="24"/>
        </w:rPr>
        <w:t> </w:t>
      </w:r>
      <w:r>
        <w:rPr>
          <w:color w:val="231F20"/>
          <w:spacing w:val="-2"/>
          <w:sz w:val="24"/>
        </w:rPr>
        <w:t>ynë</w:t>
      </w:r>
      <w:r>
        <w:rPr>
          <w:color w:val="231F20"/>
          <w:spacing w:val="-13"/>
          <w:sz w:val="24"/>
        </w:rPr>
        <w:t> </w:t>
      </w:r>
      <w:r>
        <w:rPr>
          <w:color w:val="231F20"/>
          <w:spacing w:val="-2"/>
          <w:sz w:val="24"/>
        </w:rPr>
        <w:t>(s.a.s.),</w:t>
      </w:r>
      <w:r>
        <w:rPr>
          <w:color w:val="231F20"/>
          <w:spacing w:val="-13"/>
          <w:sz w:val="24"/>
        </w:rPr>
        <w:t> </w:t>
      </w:r>
      <w:r>
        <w:rPr>
          <w:color w:val="231F20"/>
          <w:spacing w:val="-2"/>
          <w:sz w:val="24"/>
        </w:rPr>
        <w:t>duke</w:t>
      </w:r>
      <w:r>
        <w:rPr>
          <w:color w:val="231F20"/>
          <w:spacing w:val="-13"/>
          <w:sz w:val="24"/>
        </w:rPr>
        <w:t> </w:t>
      </w:r>
      <w:r>
        <w:rPr>
          <w:color w:val="231F20"/>
          <w:spacing w:val="-2"/>
          <w:sz w:val="24"/>
        </w:rPr>
        <w:t>u</w:t>
      </w:r>
      <w:r>
        <w:rPr>
          <w:color w:val="231F20"/>
          <w:spacing w:val="-13"/>
          <w:sz w:val="24"/>
        </w:rPr>
        <w:t> </w:t>
      </w:r>
      <w:r>
        <w:rPr>
          <w:color w:val="231F20"/>
          <w:spacing w:val="-2"/>
          <w:sz w:val="24"/>
        </w:rPr>
        <w:t>përulur</w:t>
      </w:r>
      <w:r>
        <w:rPr>
          <w:color w:val="231F20"/>
          <w:spacing w:val="-13"/>
          <w:sz w:val="24"/>
        </w:rPr>
        <w:t> </w:t>
      </w:r>
      <w:r>
        <w:rPr>
          <w:color w:val="231F20"/>
          <w:spacing w:val="-2"/>
          <w:sz w:val="24"/>
        </w:rPr>
        <w:t>para </w:t>
      </w:r>
      <w:r>
        <w:rPr>
          <w:color w:val="231F20"/>
          <w:sz w:val="24"/>
        </w:rPr>
        <w:t>këtyre</w:t>
      </w:r>
      <w:r>
        <w:rPr>
          <w:color w:val="231F20"/>
          <w:spacing w:val="-15"/>
          <w:sz w:val="24"/>
        </w:rPr>
        <w:t> </w:t>
      </w:r>
      <w:r>
        <w:rPr>
          <w:color w:val="231F20"/>
          <w:sz w:val="24"/>
        </w:rPr>
        <w:t>urdhrave</w:t>
      </w:r>
      <w:r>
        <w:rPr>
          <w:color w:val="231F20"/>
          <w:spacing w:val="-15"/>
          <w:sz w:val="24"/>
        </w:rPr>
        <w:t> </w:t>
      </w:r>
      <w:r>
        <w:rPr>
          <w:color w:val="231F20"/>
          <w:sz w:val="24"/>
        </w:rPr>
        <w:t>e</w:t>
      </w:r>
      <w:r>
        <w:rPr>
          <w:color w:val="231F20"/>
          <w:spacing w:val="-15"/>
          <w:sz w:val="24"/>
        </w:rPr>
        <w:t> </w:t>
      </w:r>
      <w:r>
        <w:rPr>
          <w:color w:val="231F20"/>
          <w:sz w:val="24"/>
        </w:rPr>
        <w:t>porosive</w:t>
      </w:r>
      <w:r>
        <w:rPr>
          <w:color w:val="231F20"/>
          <w:spacing w:val="-15"/>
          <w:sz w:val="24"/>
        </w:rPr>
        <w:t> </w:t>
      </w:r>
      <w:r>
        <w:rPr>
          <w:color w:val="231F20"/>
          <w:sz w:val="24"/>
        </w:rPr>
        <w:t>të</w:t>
      </w:r>
      <w:r>
        <w:rPr>
          <w:color w:val="231F20"/>
          <w:spacing w:val="-15"/>
          <w:sz w:val="24"/>
        </w:rPr>
        <w:t> </w:t>
      </w:r>
      <w:r>
        <w:rPr>
          <w:color w:val="231F20"/>
          <w:sz w:val="24"/>
        </w:rPr>
        <w:t>Zotit</w:t>
      </w:r>
      <w:r>
        <w:rPr>
          <w:color w:val="231F20"/>
          <w:spacing w:val="-15"/>
          <w:sz w:val="24"/>
        </w:rPr>
        <w:t> </w:t>
      </w:r>
      <w:r>
        <w:rPr>
          <w:color w:val="231F20"/>
          <w:sz w:val="24"/>
        </w:rPr>
        <w:t>me</w:t>
      </w:r>
      <w:r>
        <w:rPr>
          <w:color w:val="231F20"/>
          <w:spacing w:val="-15"/>
          <w:sz w:val="24"/>
        </w:rPr>
        <w:t> </w:t>
      </w:r>
      <w:r>
        <w:rPr>
          <w:color w:val="231F20"/>
          <w:sz w:val="24"/>
        </w:rPr>
        <w:t>një</w:t>
      </w:r>
      <w:r>
        <w:rPr>
          <w:color w:val="231F20"/>
          <w:spacing w:val="-15"/>
          <w:sz w:val="24"/>
        </w:rPr>
        <w:t> </w:t>
      </w:r>
      <w:r>
        <w:rPr>
          <w:color w:val="231F20"/>
          <w:sz w:val="24"/>
        </w:rPr>
        <w:t>ndjeshmëri</w:t>
      </w:r>
      <w:r>
        <w:rPr>
          <w:color w:val="231F20"/>
          <w:spacing w:val="-15"/>
          <w:sz w:val="24"/>
        </w:rPr>
        <w:t> </w:t>
      </w:r>
      <w:r>
        <w:rPr>
          <w:color w:val="231F20"/>
          <w:sz w:val="24"/>
        </w:rPr>
        <w:t>të</w:t>
      </w:r>
      <w:r>
        <w:rPr>
          <w:color w:val="231F20"/>
          <w:spacing w:val="-15"/>
          <w:sz w:val="24"/>
        </w:rPr>
        <w:t> </w:t>
      </w:r>
      <w:r>
        <w:rPr>
          <w:color w:val="231F20"/>
          <w:sz w:val="24"/>
        </w:rPr>
        <w:t>lartë</w:t>
      </w:r>
      <w:r>
        <w:rPr>
          <w:color w:val="231F20"/>
          <w:spacing w:val="-15"/>
          <w:sz w:val="24"/>
        </w:rPr>
        <w:t> </w:t>
      </w:r>
      <w:r>
        <w:rPr>
          <w:color w:val="231F20"/>
          <w:sz w:val="24"/>
        </w:rPr>
        <w:t>e</w:t>
      </w:r>
      <w:r>
        <w:rPr>
          <w:color w:val="231F20"/>
          <w:spacing w:val="-15"/>
          <w:sz w:val="24"/>
        </w:rPr>
        <w:t> </w:t>
      </w:r>
      <w:r>
        <w:rPr>
          <w:color w:val="231F20"/>
          <w:sz w:val="24"/>
        </w:rPr>
        <w:t>serioze, duke</w:t>
      </w:r>
      <w:r>
        <w:rPr>
          <w:color w:val="231F20"/>
          <w:spacing w:val="-6"/>
          <w:sz w:val="24"/>
        </w:rPr>
        <w:t> </w:t>
      </w:r>
      <w:r>
        <w:rPr>
          <w:color w:val="231F20"/>
          <w:sz w:val="24"/>
        </w:rPr>
        <w:t>ia</w:t>
      </w:r>
      <w:r>
        <w:rPr>
          <w:color w:val="231F20"/>
          <w:spacing w:val="-6"/>
          <w:sz w:val="24"/>
        </w:rPr>
        <w:t> </w:t>
      </w:r>
      <w:r>
        <w:rPr>
          <w:color w:val="231F20"/>
          <w:sz w:val="24"/>
        </w:rPr>
        <w:t>kthyer</w:t>
      </w:r>
      <w:r>
        <w:rPr>
          <w:color w:val="231F20"/>
          <w:spacing w:val="-6"/>
          <w:sz w:val="24"/>
        </w:rPr>
        <w:t> </w:t>
      </w:r>
      <w:r>
        <w:rPr>
          <w:color w:val="231F20"/>
          <w:sz w:val="24"/>
        </w:rPr>
        <w:t>shpinën</w:t>
      </w:r>
      <w:r>
        <w:rPr>
          <w:color w:val="231F20"/>
          <w:spacing w:val="-6"/>
          <w:sz w:val="24"/>
        </w:rPr>
        <w:t> </w:t>
      </w:r>
      <w:r>
        <w:rPr>
          <w:color w:val="231F20"/>
          <w:sz w:val="24"/>
        </w:rPr>
        <w:t>ndjenjave</w:t>
      </w:r>
      <w:r>
        <w:rPr>
          <w:color w:val="231F20"/>
          <w:spacing w:val="-6"/>
          <w:sz w:val="24"/>
        </w:rPr>
        <w:t> </w:t>
      </w:r>
      <w:r>
        <w:rPr>
          <w:color w:val="231F20"/>
          <w:sz w:val="24"/>
        </w:rPr>
        <w:t>dhe</w:t>
      </w:r>
      <w:r>
        <w:rPr>
          <w:color w:val="231F20"/>
          <w:spacing w:val="-6"/>
          <w:sz w:val="24"/>
        </w:rPr>
        <w:t> </w:t>
      </w:r>
      <w:r>
        <w:rPr>
          <w:color w:val="231F20"/>
          <w:sz w:val="24"/>
        </w:rPr>
        <w:t>dëshirave</w:t>
      </w:r>
      <w:r>
        <w:rPr>
          <w:color w:val="231F20"/>
          <w:spacing w:val="-6"/>
          <w:sz w:val="24"/>
        </w:rPr>
        <w:t> </w:t>
      </w:r>
      <w:r>
        <w:rPr>
          <w:color w:val="231F20"/>
          <w:sz w:val="24"/>
        </w:rPr>
        <w:t>trupore</w:t>
      </w:r>
      <w:r>
        <w:rPr>
          <w:color w:val="231F20"/>
          <w:spacing w:val="-6"/>
          <w:sz w:val="24"/>
        </w:rPr>
        <w:t> </w:t>
      </w:r>
      <w:r>
        <w:rPr>
          <w:color w:val="231F20"/>
          <w:sz w:val="24"/>
        </w:rPr>
        <w:t>edhe</w:t>
      </w:r>
      <w:r>
        <w:rPr>
          <w:color w:val="231F20"/>
          <w:spacing w:val="-6"/>
          <w:sz w:val="24"/>
        </w:rPr>
        <w:t> </w:t>
      </w:r>
      <w:r>
        <w:rPr>
          <w:color w:val="231F20"/>
          <w:sz w:val="24"/>
        </w:rPr>
        <w:t>në</w:t>
      </w:r>
      <w:r>
        <w:rPr>
          <w:color w:val="231F20"/>
          <w:spacing w:val="-6"/>
          <w:sz w:val="24"/>
        </w:rPr>
        <w:t> </w:t>
      </w:r>
      <w:r>
        <w:rPr>
          <w:color w:val="231F20"/>
          <w:sz w:val="24"/>
        </w:rPr>
        <w:t>çastet më të këndshme të jetës, u lartësua në gradat më të larta të zemrës</w:t>
      </w:r>
      <w:r>
        <w:rPr>
          <w:color w:val="231F20"/>
          <w:spacing w:val="40"/>
          <w:sz w:val="24"/>
        </w:rPr>
        <w:t> </w:t>
      </w:r>
      <w:r>
        <w:rPr>
          <w:color w:val="231F20"/>
          <w:sz w:val="24"/>
        </w:rPr>
        <w:t>dhe</w:t>
      </w:r>
      <w:r>
        <w:rPr>
          <w:color w:val="231F20"/>
          <w:spacing w:val="-3"/>
          <w:sz w:val="24"/>
        </w:rPr>
        <w:t> </w:t>
      </w:r>
      <w:r>
        <w:rPr>
          <w:color w:val="231F20"/>
          <w:sz w:val="24"/>
        </w:rPr>
        <w:t>shpirtit.</w:t>
      </w:r>
      <w:r>
        <w:rPr>
          <w:color w:val="231F20"/>
          <w:spacing w:val="-3"/>
          <w:sz w:val="24"/>
        </w:rPr>
        <w:t> </w:t>
      </w:r>
      <w:r>
        <w:rPr>
          <w:color w:val="231F20"/>
          <w:sz w:val="24"/>
        </w:rPr>
        <w:t>Nëpërmjet</w:t>
      </w:r>
      <w:r>
        <w:rPr>
          <w:color w:val="231F20"/>
          <w:spacing w:val="-3"/>
          <w:sz w:val="24"/>
        </w:rPr>
        <w:t> </w:t>
      </w:r>
      <w:r>
        <w:rPr>
          <w:color w:val="231F20"/>
          <w:sz w:val="24"/>
        </w:rPr>
        <w:t>një</w:t>
      </w:r>
      <w:r>
        <w:rPr>
          <w:color w:val="231F20"/>
          <w:spacing w:val="-3"/>
          <w:sz w:val="24"/>
        </w:rPr>
        <w:t> </w:t>
      </w:r>
      <w:r>
        <w:rPr>
          <w:color w:val="231F20"/>
          <w:sz w:val="24"/>
        </w:rPr>
        <w:t>hadithi</w:t>
      </w:r>
      <w:r>
        <w:rPr>
          <w:color w:val="231F20"/>
          <w:spacing w:val="-3"/>
          <w:sz w:val="24"/>
        </w:rPr>
        <w:t> </w:t>
      </w:r>
      <w:r>
        <w:rPr>
          <w:color w:val="231F20"/>
          <w:sz w:val="24"/>
        </w:rPr>
        <w:t>të</w:t>
      </w:r>
      <w:r>
        <w:rPr>
          <w:color w:val="231F20"/>
          <w:spacing w:val="-3"/>
          <w:sz w:val="24"/>
        </w:rPr>
        <w:t> </w:t>
      </w:r>
      <w:r>
        <w:rPr>
          <w:color w:val="231F20"/>
          <w:sz w:val="24"/>
        </w:rPr>
        <w:t>transmetuar</w:t>
      </w:r>
      <w:r>
        <w:rPr>
          <w:color w:val="231F20"/>
          <w:spacing w:val="-3"/>
          <w:sz w:val="24"/>
        </w:rPr>
        <w:t> </w:t>
      </w:r>
      <w:r>
        <w:rPr>
          <w:color w:val="231F20"/>
          <w:sz w:val="24"/>
        </w:rPr>
        <w:t>nga</w:t>
      </w:r>
      <w:r>
        <w:rPr>
          <w:color w:val="231F20"/>
          <w:spacing w:val="-3"/>
          <w:sz w:val="24"/>
        </w:rPr>
        <w:t> </w:t>
      </w:r>
      <w:r>
        <w:rPr>
          <w:color w:val="231F20"/>
          <w:sz w:val="24"/>
        </w:rPr>
        <w:t>Aishja</w:t>
      </w:r>
      <w:r>
        <w:rPr>
          <w:color w:val="231F20"/>
          <w:spacing w:val="-3"/>
          <w:sz w:val="24"/>
        </w:rPr>
        <w:t> </w:t>
      </w:r>
      <w:r>
        <w:rPr>
          <w:color w:val="231F20"/>
          <w:sz w:val="24"/>
        </w:rPr>
        <w:t>(r.a.),</w:t>
      </w:r>
      <w:r>
        <w:rPr>
          <w:color w:val="231F20"/>
          <w:spacing w:val="-3"/>
          <w:sz w:val="24"/>
        </w:rPr>
        <w:t> </w:t>
      </w:r>
      <w:r>
        <w:rPr>
          <w:color w:val="231F20"/>
          <w:sz w:val="24"/>
        </w:rPr>
        <w:t>na bëhet e ditur se Ai (s.a.s.) qëndronte në këmbë dhe kryente adhurime gjatë natës derisa i ënjteshin këmbët. Kur i patën thënë “Allahu t’i ka falur Ty gjynahet e kaluara dhe ato të së ardhmes (përse e torturon </w:t>
      </w:r>
      <w:r>
        <w:rPr>
          <w:color w:val="231F20"/>
          <w:spacing w:val="-2"/>
          <w:sz w:val="24"/>
        </w:rPr>
        <w:t>veten</w:t>
      </w:r>
      <w:r>
        <w:rPr>
          <w:color w:val="231F20"/>
          <w:spacing w:val="-12"/>
          <w:sz w:val="24"/>
        </w:rPr>
        <w:t> </w:t>
      </w:r>
      <w:r>
        <w:rPr>
          <w:color w:val="231F20"/>
          <w:spacing w:val="-2"/>
          <w:sz w:val="24"/>
        </w:rPr>
        <w:t>në</w:t>
      </w:r>
      <w:r>
        <w:rPr>
          <w:color w:val="231F20"/>
          <w:spacing w:val="-12"/>
          <w:sz w:val="24"/>
        </w:rPr>
        <w:t> </w:t>
      </w:r>
      <w:r>
        <w:rPr>
          <w:color w:val="231F20"/>
          <w:spacing w:val="-2"/>
          <w:sz w:val="24"/>
        </w:rPr>
        <w:t>këtë</w:t>
      </w:r>
      <w:r>
        <w:rPr>
          <w:color w:val="231F20"/>
          <w:spacing w:val="-12"/>
          <w:sz w:val="24"/>
        </w:rPr>
        <w:t> </w:t>
      </w:r>
      <w:r>
        <w:rPr>
          <w:color w:val="231F20"/>
          <w:spacing w:val="-2"/>
          <w:sz w:val="24"/>
        </w:rPr>
        <w:t>mënyrë?)”,</w:t>
      </w:r>
      <w:r>
        <w:rPr>
          <w:color w:val="231F20"/>
          <w:spacing w:val="-12"/>
          <w:sz w:val="24"/>
        </w:rPr>
        <w:t> </w:t>
      </w:r>
      <w:r>
        <w:rPr>
          <w:color w:val="231F20"/>
          <w:spacing w:val="-2"/>
          <w:sz w:val="24"/>
        </w:rPr>
        <w:t>Ai</w:t>
      </w:r>
      <w:r>
        <w:rPr>
          <w:color w:val="231F20"/>
          <w:spacing w:val="-12"/>
          <w:sz w:val="24"/>
        </w:rPr>
        <w:t> </w:t>
      </w:r>
      <w:r>
        <w:rPr>
          <w:color w:val="231F20"/>
          <w:spacing w:val="-2"/>
          <w:sz w:val="24"/>
        </w:rPr>
        <w:t>qe</w:t>
      </w:r>
      <w:r>
        <w:rPr>
          <w:color w:val="231F20"/>
          <w:spacing w:val="-12"/>
          <w:sz w:val="24"/>
        </w:rPr>
        <w:t> </w:t>
      </w:r>
      <w:r>
        <w:rPr>
          <w:color w:val="231F20"/>
          <w:spacing w:val="-2"/>
          <w:sz w:val="24"/>
        </w:rPr>
        <w:t>përgjigjur</w:t>
      </w:r>
      <w:r>
        <w:rPr>
          <w:color w:val="231F20"/>
          <w:spacing w:val="-12"/>
          <w:sz w:val="24"/>
        </w:rPr>
        <w:t> </w:t>
      </w:r>
      <w:r>
        <w:rPr>
          <w:color w:val="231F20"/>
          <w:spacing w:val="-2"/>
          <w:sz w:val="24"/>
        </w:rPr>
        <w:t>kështu:</w:t>
      </w:r>
      <w:r>
        <w:rPr>
          <w:color w:val="231F20"/>
          <w:spacing w:val="-13"/>
          <w:sz w:val="24"/>
        </w:rPr>
        <w:t> </w:t>
      </w:r>
      <w:r>
        <w:rPr>
          <w:i/>
          <w:color w:val="231F20"/>
          <w:spacing w:val="-2"/>
          <w:sz w:val="24"/>
        </w:rPr>
        <w:t>“A</w:t>
      </w:r>
      <w:r>
        <w:rPr>
          <w:i/>
          <w:color w:val="231F20"/>
          <w:spacing w:val="-12"/>
          <w:sz w:val="24"/>
        </w:rPr>
        <w:t> </w:t>
      </w:r>
      <w:r>
        <w:rPr>
          <w:i/>
          <w:color w:val="231F20"/>
          <w:spacing w:val="-2"/>
          <w:sz w:val="24"/>
        </w:rPr>
        <w:t>të</w:t>
      </w:r>
      <w:r>
        <w:rPr>
          <w:i/>
          <w:color w:val="231F20"/>
          <w:spacing w:val="-12"/>
          <w:sz w:val="24"/>
        </w:rPr>
        <w:t> </w:t>
      </w:r>
      <w:r>
        <w:rPr>
          <w:i/>
          <w:color w:val="231F20"/>
          <w:spacing w:val="-2"/>
          <w:sz w:val="24"/>
        </w:rPr>
        <w:t>mos</w:t>
      </w:r>
      <w:r>
        <w:rPr>
          <w:i/>
          <w:color w:val="231F20"/>
          <w:spacing w:val="-12"/>
          <w:sz w:val="24"/>
        </w:rPr>
        <w:t> </w:t>
      </w:r>
      <w:r>
        <w:rPr>
          <w:i/>
          <w:color w:val="231F20"/>
          <w:spacing w:val="-2"/>
          <w:sz w:val="24"/>
        </w:rPr>
        <w:t>jem</w:t>
      </w:r>
      <w:r>
        <w:rPr>
          <w:i/>
          <w:color w:val="231F20"/>
          <w:spacing w:val="-12"/>
          <w:sz w:val="24"/>
        </w:rPr>
        <w:t> </w:t>
      </w:r>
      <w:r>
        <w:rPr>
          <w:i/>
          <w:color w:val="231F20"/>
          <w:spacing w:val="-2"/>
          <w:sz w:val="24"/>
        </w:rPr>
        <w:t>unë</w:t>
      </w:r>
      <w:r>
        <w:rPr>
          <w:i/>
          <w:color w:val="231F20"/>
          <w:spacing w:val="-12"/>
          <w:sz w:val="24"/>
        </w:rPr>
        <w:t> </w:t>
      </w:r>
      <w:r>
        <w:rPr>
          <w:i/>
          <w:color w:val="231F20"/>
          <w:spacing w:val="-2"/>
          <w:sz w:val="24"/>
        </w:rPr>
        <w:t>një </w:t>
      </w:r>
      <w:r>
        <w:rPr>
          <w:i/>
          <w:color w:val="231F20"/>
          <w:sz w:val="24"/>
        </w:rPr>
        <w:t>rob</w:t>
      </w:r>
      <w:r>
        <w:rPr>
          <w:i/>
          <w:color w:val="231F20"/>
          <w:spacing w:val="-15"/>
          <w:sz w:val="24"/>
        </w:rPr>
        <w:t> </w:t>
      </w:r>
      <w:r>
        <w:rPr>
          <w:i/>
          <w:color w:val="231F20"/>
          <w:sz w:val="24"/>
        </w:rPr>
        <w:t>falënderues?”</w:t>
      </w:r>
      <w:r>
        <w:rPr>
          <w:i/>
          <w:color w:val="231F20"/>
          <w:position w:val="8"/>
          <w:sz w:val="14"/>
        </w:rPr>
        <w:t>261</w:t>
      </w:r>
      <w:r>
        <w:rPr>
          <w:i/>
          <w:color w:val="231F20"/>
          <w:spacing w:val="2"/>
          <w:position w:val="8"/>
          <w:sz w:val="14"/>
        </w:rPr>
        <w:t> </w:t>
      </w:r>
      <w:r>
        <w:rPr>
          <w:color w:val="231F20"/>
          <w:sz w:val="24"/>
        </w:rPr>
        <w:t>Poeti</w:t>
      </w:r>
      <w:r>
        <w:rPr>
          <w:color w:val="231F20"/>
          <w:spacing w:val="-15"/>
          <w:sz w:val="24"/>
        </w:rPr>
        <w:t> </w:t>
      </w:r>
      <w:r>
        <w:rPr>
          <w:color w:val="231F20"/>
          <w:sz w:val="24"/>
        </w:rPr>
        <w:t>Busiri,</w:t>
      </w:r>
      <w:r>
        <w:rPr>
          <w:color w:val="231F20"/>
          <w:spacing w:val="-15"/>
          <w:sz w:val="24"/>
        </w:rPr>
        <w:t> </w:t>
      </w:r>
      <w:r>
        <w:rPr>
          <w:color w:val="231F20"/>
          <w:sz w:val="24"/>
        </w:rPr>
        <w:t>kur</w:t>
      </w:r>
      <w:r>
        <w:rPr>
          <w:color w:val="231F20"/>
          <w:spacing w:val="-15"/>
          <w:sz w:val="24"/>
        </w:rPr>
        <w:t> </w:t>
      </w:r>
      <w:r>
        <w:rPr>
          <w:color w:val="231F20"/>
          <w:sz w:val="24"/>
        </w:rPr>
        <w:t>e</w:t>
      </w:r>
      <w:r>
        <w:rPr>
          <w:color w:val="231F20"/>
          <w:spacing w:val="-15"/>
          <w:sz w:val="24"/>
        </w:rPr>
        <w:t> </w:t>
      </w:r>
      <w:r>
        <w:rPr>
          <w:color w:val="231F20"/>
          <w:sz w:val="24"/>
        </w:rPr>
        <w:t>shpjegon</w:t>
      </w:r>
      <w:r>
        <w:rPr>
          <w:color w:val="231F20"/>
          <w:spacing w:val="-15"/>
          <w:sz w:val="24"/>
        </w:rPr>
        <w:t> </w:t>
      </w:r>
      <w:r>
        <w:rPr>
          <w:color w:val="231F20"/>
          <w:sz w:val="24"/>
        </w:rPr>
        <w:t>këtë</w:t>
      </w:r>
      <w:r>
        <w:rPr>
          <w:color w:val="231F20"/>
          <w:spacing w:val="-15"/>
          <w:sz w:val="24"/>
        </w:rPr>
        <w:t> </w:t>
      </w:r>
      <w:r>
        <w:rPr>
          <w:color w:val="231F20"/>
          <w:sz w:val="24"/>
        </w:rPr>
        <w:t>situatë</w:t>
      </w:r>
      <w:r>
        <w:rPr>
          <w:color w:val="231F20"/>
          <w:spacing w:val="-15"/>
          <w:sz w:val="24"/>
        </w:rPr>
        <w:t> </w:t>
      </w:r>
      <w:r>
        <w:rPr>
          <w:color w:val="231F20"/>
          <w:sz w:val="24"/>
        </w:rPr>
        <w:t>në</w:t>
      </w:r>
      <w:r>
        <w:rPr>
          <w:color w:val="231F20"/>
          <w:spacing w:val="-15"/>
          <w:sz w:val="24"/>
        </w:rPr>
        <w:t> </w:t>
      </w:r>
      <w:r>
        <w:rPr>
          <w:color w:val="231F20"/>
          <w:sz w:val="24"/>
        </w:rPr>
        <w:t>Odet</w:t>
      </w:r>
      <w:r>
        <w:rPr>
          <w:color w:val="231F20"/>
          <w:spacing w:val="-15"/>
          <w:sz w:val="24"/>
        </w:rPr>
        <w:t> </w:t>
      </w:r>
      <w:r>
        <w:rPr>
          <w:color w:val="231F20"/>
          <w:sz w:val="24"/>
        </w:rPr>
        <w:t>e </w:t>
      </w:r>
      <w:r>
        <w:rPr>
          <w:color w:val="231F20"/>
          <w:spacing w:val="-4"/>
          <w:sz w:val="24"/>
        </w:rPr>
        <w:t>Lavdërimit</w:t>
      </w:r>
      <w:r>
        <w:rPr>
          <w:color w:val="231F20"/>
          <w:spacing w:val="-9"/>
          <w:sz w:val="24"/>
        </w:rPr>
        <w:t> </w:t>
      </w:r>
      <w:r>
        <w:rPr>
          <w:i/>
          <w:color w:val="231F20"/>
          <w:spacing w:val="-4"/>
          <w:sz w:val="24"/>
        </w:rPr>
        <w:t>(Kasídei</w:t>
      </w:r>
      <w:r>
        <w:rPr>
          <w:i/>
          <w:color w:val="231F20"/>
          <w:spacing w:val="-9"/>
          <w:sz w:val="24"/>
        </w:rPr>
        <w:t> </w:t>
      </w:r>
      <w:r>
        <w:rPr>
          <w:i/>
          <w:color w:val="231F20"/>
          <w:spacing w:val="-4"/>
          <w:sz w:val="24"/>
        </w:rPr>
        <w:t>Burde)</w:t>
      </w:r>
      <w:r>
        <w:rPr>
          <w:i/>
          <w:color w:val="231F20"/>
          <w:spacing w:val="-9"/>
          <w:sz w:val="24"/>
        </w:rPr>
        <w:t> </w:t>
      </w:r>
      <w:r>
        <w:rPr>
          <w:color w:val="231F20"/>
          <w:spacing w:val="-4"/>
          <w:sz w:val="24"/>
        </w:rPr>
        <w:t>me</w:t>
      </w:r>
      <w:r>
        <w:rPr>
          <w:color w:val="231F20"/>
          <w:spacing w:val="-9"/>
          <w:sz w:val="24"/>
        </w:rPr>
        <w:t> </w:t>
      </w:r>
      <w:r>
        <w:rPr>
          <w:color w:val="231F20"/>
          <w:spacing w:val="-4"/>
          <w:sz w:val="24"/>
        </w:rPr>
        <w:t>fjalët</w:t>
      </w:r>
      <w:r>
        <w:rPr>
          <w:color w:val="231F20"/>
          <w:spacing w:val="-9"/>
          <w:sz w:val="24"/>
        </w:rPr>
        <w:t> </w:t>
      </w:r>
      <w:r>
        <w:rPr>
          <w:i/>
          <w:color w:val="231F20"/>
          <w:spacing w:val="-4"/>
          <w:sz w:val="24"/>
        </w:rPr>
        <w:t>“Unë</w:t>
      </w:r>
      <w:r>
        <w:rPr>
          <w:i/>
          <w:color w:val="231F20"/>
          <w:spacing w:val="-9"/>
          <w:sz w:val="24"/>
        </w:rPr>
        <w:t> </w:t>
      </w:r>
      <w:r>
        <w:rPr>
          <w:i/>
          <w:color w:val="231F20"/>
          <w:spacing w:val="-4"/>
          <w:sz w:val="24"/>
        </w:rPr>
        <w:t>kam</w:t>
      </w:r>
      <w:r>
        <w:rPr>
          <w:i/>
          <w:color w:val="231F20"/>
          <w:spacing w:val="-9"/>
          <w:sz w:val="24"/>
        </w:rPr>
        <w:t> </w:t>
      </w:r>
      <w:r>
        <w:rPr>
          <w:i/>
          <w:color w:val="231F20"/>
          <w:spacing w:val="-4"/>
          <w:sz w:val="24"/>
        </w:rPr>
        <w:t>vepruar</w:t>
      </w:r>
      <w:r>
        <w:rPr>
          <w:i/>
          <w:color w:val="231F20"/>
          <w:spacing w:val="-9"/>
          <w:sz w:val="24"/>
        </w:rPr>
        <w:t> </w:t>
      </w:r>
      <w:r>
        <w:rPr>
          <w:i/>
          <w:color w:val="231F20"/>
          <w:spacing w:val="-4"/>
          <w:sz w:val="24"/>
        </w:rPr>
        <w:t>në</w:t>
      </w:r>
      <w:r>
        <w:rPr>
          <w:i/>
          <w:color w:val="231F20"/>
          <w:spacing w:val="-9"/>
          <w:sz w:val="24"/>
        </w:rPr>
        <w:t> </w:t>
      </w:r>
      <w:r>
        <w:rPr>
          <w:i/>
          <w:color w:val="231F20"/>
          <w:spacing w:val="-4"/>
          <w:sz w:val="24"/>
        </w:rPr>
        <w:t>kundërshtim </w:t>
      </w:r>
      <w:r>
        <w:rPr>
          <w:i/>
          <w:color w:val="231F20"/>
          <w:spacing w:val="-2"/>
          <w:sz w:val="24"/>
        </w:rPr>
        <w:t>me</w:t>
      </w:r>
      <w:r>
        <w:rPr>
          <w:i/>
          <w:color w:val="231F20"/>
          <w:spacing w:val="-13"/>
          <w:sz w:val="24"/>
        </w:rPr>
        <w:t> </w:t>
      </w:r>
      <w:r>
        <w:rPr>
          <w:i/>
          <w:color w:val="231F20"/>
          <w:spacing w:val="-2"/>
          <w:sz w:val="24"/>
        </w:rPr>
        <w:t>sunetin</w:t>
      </w:r>
      <w:r>
        <w:rPr>
          <w:i/>
          <w:color w:val="231F20"/>
          <w:spacing w:val="-13"/>
          <w:sz w:val="24"/>
        </w:rPr>
        <w:t> </w:t>
      </w:r>
      <w:r>
        <w:rPr>
          <w:i/>
          <w:color w:val="231F20"/>
          <w:spacing w:val="-2"/>
          <w:sz w:val="24"/>
        </w:rPr>
        <w:t>e</w:t>
      </w:r>
      <w:r>
        <w:rPr>
          <w:i/>
          <w:color w:val="231F20"/>
          <w:spacing w:val="-13"/>
          <w:sz w:val="24"/>
        </w:rPr>
        <w:t> </w:t>
      </w:r>
      <w:r>
        <w:rPr>
          <w:i/>
          <w:color w:val="231F20"/>
          <w:spacing w:val="-2"/>
          <w:sz w:val="24"/>
        </w:rPr>
        <w:t>atij</w:t>
      </w:r>
      <w:r>
        <w:rPr>
          <w:i/>
          <w:color w:val="231F20"/>
          <w:spacing w:val="-13"/>
          <w:sz w:val="24"/>
        </w:rPr>
        <w:t> </w:t>
      </w:r>
      <w:r>
        <w:rPr>
          <w:i/>
          <w:color w:val="231F20"/>
          <w:spacing w:val="-2"/>
          <w:sz w:val="24"/>
        </w:rPr>
        <w:t>Profeti</w:t>
      </w:r>
      <w:r>
        <w:rPr>
          <w:i/>
          <w:color w:val="231F20"/>
          <w:spacing w:val="-13"/>
          <w:sz w:val="24"/>
        </w:rPr>
        <w:t> </w:t>
      </w:r>
      <w:r>
        <w:rPr>
          <w:i/>
          <w:color w:val="231F20"/>
          <w:spacing w:val="-2"/>
          <w:sz w:val="24"/>
        </w:rPr>
        <w:t>Famëlartë</w:t>
      </w:r>
      <w:r>
        <w:rPr>
          <w:i/>
          <w:color w:val="231F20"/>
          <w:spacing w:val="-13"/>
          <w:sz w:val="24"/>
        </w:rPr>
        <w:t> </w:t>
      </w:r>
      <w:r>
        <w:rPr>
          <w:i/>
          <w:color w:val="231F20"/>
          <w:spacing w:val="-2"/>
          <w:sz w:val="24"/>
        </w:rPr>
        <w:t>(s.a.s.),</w:t>
      </w:r>
      <w:r>
        <w:rPr>
          <w:i/>
          <w:color w:val="231F20"/>
          <w:spacing w:val="-13"/>
          <w:sz w:val="24"/>
        </w:rPr>
        <w:t> </w:t>
      </w:r>
      <w:r>
        <w:rPr>
          <w:i/>
          <w:color w:val="231F20"/>
          <w:spacing w:val="-2"/>
          <w:sz w:val="24"/>
        </w:rPr>
        <w:t>i</w:t>
      </w:r>
      <w:r>
        <w:rPr>
          <w:i/>
          <w:color w:val="231F20"/>
          <w:spacing w:val="-13"/>
          <w:sz w:val="24"/>
        </w:rPr>
        <w:t> </w:t>
      </w:r>
      <w:r>
        <w:rPr>
          <w:i/>
          <w:color w:val="231F20"/>
          <w:spacing w:val="-2"/>
          <w:sz w:val="24"/>
        </w:rPr>
        <w:t>Cili</w:t>
      </w:r>
      <w:r>
        <w:rPr>
          <w:i/>
          <w:color w:val="231F20"/>
          <w:spacing w:val="-13"/>
          <w:sz w:val="24"/>
        </w:rPr>
        <w:t> </w:t>
      </w:r>
      <w:r>
        <w:rPr>
          <w:i/>
          <w:color w:val="231F20"/>
          <w:spacing w:val="-2"/>
          <w:sz w:val="24"/>
        </w:rPr>
        <w:t>nuk</w:t>
      </w:r>
      <w:r>
        <w:rPr>
          <w:i/>
          <w:color w:val="231F20"/>
          <w:spacing w:val="-13"/>
          <w:sz w:val="24"/>
        </w:rPr>
        <w:t> </w:t>
      </w:r>
      <w:r>
        <w:rPr>
          <w:i/>
          <w:color w:val="231F20"/>
          <w:spacing w:val="-2"/>
          <w:sz w:val="24"/>
        </w:rPr>
        <w:t>binte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flinte</w:t>
      </w:r>
      <w:r>
        <w:rPr>
          <w:i/>
          <w:color w:val="231F20"/>
          <w:spacing w:val="-13"/>
          <w:sz w:val="24"/>
        </w:rPr>
        <w:t> </w:t>
      </w:r>
      <w:r>
        <w:rPr>
          <w:i/>
          <w:color w:val="231F20"/>
          <w:spacing w:val="-2"/>
          <w:sz w:val="24"/>
        </w:rPr>
        <w:t>pa</w:t>
      </w:r>
      <w:r>
        <w:rPr>
          <w:i/>
          <w:color w:val="231F20"/>
          <w:spacing w:val="-13"/>
          <w:sz w:val="24"/>
        </w:rPr>
        <w:t> </w:t>
      </w:r>
      <w:r>
        <w:rPr>
          <w:i/>
          <w:color w:val="231F20"/>
          <w:spacing w:val="-2"/>
          <w:sz w:val="24"/>
        </w:rPr>
        <w:t>iu </w:t>
      </w:r>
      <w:r>
        <w:rPr>
          <w:i/>
          <w:color w:val="231F20"/>
          <w:spacing w:val="-6"/>
          <w:sz w:val="24"/>
        </w:rPr>
        <w:t>ënjtur</w:t>
      </w:r>
      <w:r>
        <w:rPr>
          <w:i/>
          <w:color w:val="231F20"/>
          <w:spacing w:val="-7"/>
          <w:sz w:val="24"/>
        </w:rPr>
        <w:t> </w:t>
      </w:r>
      <w:r>
        <w:rPr>
          <w:i/>
          <w:color w:val="231F20"/>
          <w:spacing w:val="-6"/>
          <w:sz w:val="24"/>
        </w:rPr>
        <w:t>këmbët,</w:t>
      </w:r>
      <w:r>
        <w:rPr>
          <w:i/>
          <w:color w:val="231F20"/>
          <w:spacing w:val="-7"/>
          <w:sz w:val="24"/>
        </w:rPr>
        <w:t> </w:t>
      </w:r>
      <w:r>
        <w:rPr>
          <w:i/>
          <w:color w:val="231F20"/>
          <w:spacing w:val="-6"/>
          <w:sz w:val="24"/>
        </w:rPr>
        <w:t>pa</w:t>
      </w:r>
      <w:r>
        <w:rPr>
          <w:i/>
          <w:color w:val="231F20"/>
          <w:spacing w:val="-7"/>
          <w:sz w:val="24"/>
        </w:rPr>
        <w:t> </w:t>
      </w:r>
      <w:r>
        <w:rPr>
          <w:i/>
          <w:color w:val="231F20"/>
          <w:spacing w:val="-6"/>
          <w:sz w:val="24"/>
        </w:rPr>
        <w:t>i</w:t>
      </w:r>
      <w:r>
        <w:rPr>
          <w:i/>
          <w:color w:val="231F20"/>
          <w:spacing w:val="-7"/>
          <w:sz w:val="24"/>
        </w:rPr>
        <w:t> </w:t>
      </w:r>
      <w:r>
        <w:rPr>
          <w:i/>
          <w:color w:val="231F20"/>
          <w:spacing w:val="-6"/>
          <w:sz w:val="24"/>
        </w:rPr>
        <w:t>dhënë</w:t>
      </w:r>
      <w:r>
        <w:rPr>
          <w:i/>
          <w:color w:val="231F20"/>
          <w:spacing w:val="-7"/>
          <w:sz w:val="24"/>
        </w:rPr>
        <w:t> </w:t>
      </w:r>
      <w:r>
        <w:rPr>
          <w:i/>
          <w:color w:val="231F20"/>
          <w:spacing w:val="-6"/>
          <w:sz w:val="24"/>
        </w:rPr>
        <w:t>nur</w:t>
      </w:r>
      <w:r>
        <w:rPr>
          <w:i/>
          <w:color w:val="231F20"/>
          <w:spacing w:val="-7"/>
          <w:sz w:val="24"/>
        </w:rPr>
        <w:t> </w:t>
      </w:r>
      <w:r>
        <w:rPr>
          <w:i/>
          <w:color w:val="231F20"/>
          <w:spacing w:val="-6"/>
          <w:sz w:val="24"/>
        </w:rPr>
        <w:t>errësirës</w:t>
      </w:r>
      <w:r>
        <w:rPr>
          <w:i/>
          <w:color w:val="231F20"/>
          <w:spacing w:val="-7"/>
          <w:sz w:val="24"/>
        </w:rPr>
        <w:t> </w:t>
      </w:r>
      <w:r>
        <w:rPr>
          <w:i/>
          <w:color w:val="231F20"/>
          <w:spacing w:val="-6"/>
          <w:sz w:val="24"/>
        </w:rPr>
        <w:t>së</w:t>
      </w:r>
      <w:r>
        <w:rPr>
          <w:i/>
          <w:color w:val="231F20"/>
          <w:spacing w:val="-7"/>
          <w:sz w:val="24"/>
        </w:rPr>
        <w:t> </w:t>
      </w:r>
      <w:r>
        <w:rPr>
          <w:i/>
          <w:color w:val="231F20"/>
          <w:spacing w:val="-6"/>
          <w:sz w:val="24"/>
        </w:rPr>
        <w:t>natës.”</w:t>
      </w:r>
      <w:r>
        <w:rPr>
          <w:i/>
          <w:color w:val="231F20"/>
          <w:spacing w:val="-6"/>
          <w:position w:val="8"/>
          <w:sz w:val="14"/>
        </w:rPr>
        <w:t>262</w:t>
      </w:r>
      <w:r>
        <w:rPr>
          <w:color w:val="231F20"/>
          <w:spacing w:val="-6"/>
          <w:sz w:val="24"/>
        </w:rPr>
        <w:t>,</w:t>
      </w:r>
      <w:r>
        <w:rPr>
          <w:color w:val="231F20"/>
          <w:spacing w:val="-7"/>
          <w:sz w:val="24"/>
        </w:rPr>
        <w:t> </w:t>
      </w:r>
      <w:r>
        <w:rPr>
          <w:color w:val="231F20"/>
          <w:spacing w:val="-6"/>
          <w:sz w:val="24"/>
        </w:rPr>
        <w:t>fajëson</w:t>
      </w:r>
      <w:r>
        <w:rPr>
          <w:color w:val="231F20"/>
          <w:spacing w:val="-7"/>
          <w:sz w:val="24"/>
        </w:rPr>
        <w:t> </w:t>
      </w:r>
      <w:r>
        <w:rPr>
          <w:color w:val="231F20"/>
          <w:spacing w:val="-6"/>
          <w:sz w:val="24"/>
        </w:rPr>
        <w:t>veten</w:t>
      </w:r>
      <w:r>
        <w:rPr>
          <w:color w:val="231F20"/>
          <w:spacing w:val="-7"/>
          <w:sz w:val="24"/>
        </w:rPr>
        <w:t> </w:t>
      </w:r>
      <w:r>
        <w:rPr>
          <w:color w:val="231F20"/>
          <w:spacing w:val="-6"/>
          <w:sz w:val="24"/>
        </w:rPr>
        <w:t>sikur</w:t>
      </w:r>
      <w:r>
        <w:rPr>
          <w:color w:val="231F20"/>
          <w:spacing w:val="-7"/>
          <w:sz w:val="24"/>
        </w:rPr>
        <w:t> </w:t>
      </w:r>
      <w:r>
        <w:rPr>
          <w:color w:val="231F20"/>
          <w:spacing w:val="-6"/>
          <w:sz w:val="24"/>
        </w:rPr>
        <w:t>të </w:t>
      </w:r>
      <w:r>
        <w:rPr>
          <w:color w:val="231F20"/>
          <w:sz w:val="24"/>
        </w:rPr>
        <w:t>ishte</w:t>
      </w:r>
      <w:r>
        <w:rPr>
          <w:color w:val="231F20"/>
          <w:spacing w:val="-3"/>
          <w:sz w:val="24"/>
        </w:rPr>
        <w:t> </w:t>
      </w:r>
      <w:r>
        <w:rPr>
          <w:color w:val="231F20"/>
          <w:sz w:val="24"/>
        </w:rPr>
        <w:t>duke</w:t>
      </w:r>
      <w:r>
        <w:rPr>
          <w:color w:val="231F20"/>
          <w:spacing w:val="-3"/>
          <w:sz w:val="24"/>
        </w:rPr>
        <w:t> </w:t>
      </w:r>
      <w:r>
        <w:rPr>
          <w:color w:val="231F20"/>
          <w:sz w:val="24"/>
        </w:rPr>
        <w:t>thënë</w:t>
      </w:r>
      <w:r>
        <w:rPr>
          <w:color w:val="231F20"/>
          <w:spacing w:val="-3"/>
          <w:sz w:val="24"/>
        </w:rPr>
        <w:t> </w:t>
      </w:r>
      <w:r>
        <w:rPr>
          <w:color w:val="231F20"/>
          <w:sz w:val="24"/>
        </w:rPr>
        <w:t>“Ndërsa</w:t>
      </w:r>
      <w:r>
        <w:rPr>
          <w:color w:val="231F20"/>
          <w:spacing w:val="-3"/>
          <w:sz w:val="24"/>
        </w:rPr>
        <w:t> </w:t>
      </w:r>
      <w:r>
        <w:rPr>
          <w:color w:val="231F20"/>
          <w:sz w:val="24"/>
        </w:rPr>
        <w:t>unë,</w:t>
      </w:r>
      <w:r>
        <w:rPr>
          <w:color w:val="231F20"/>
          <w:spacing w:val="-3"/>
          <w:sz w:val="24"/>
        </w:rPr>
        <w:t> </w:t>
      </w:r>
      <w:r>
        <w:rPr>
          <w:color w:val="231F20"/>
          <w:sz w:val="24"/>
        </w:rPr>
        <w:t>unë</w:t>
      </w:r>
      <w:r>
        <w:rPr>
          <w:color w:val="231F20"/>
          <w:spacing w:val="-3"/>
          <w:sz w:val="24"/>
        </w:rPr>
        <w:t> </w:t>
      </w:r>
      <w:r>
        <w:rPr>
          <w:color w:val="231F20"/>
          <w:sz w:val="24"/>
        </w:rPr>
        <w:t>fle</w:t>
      </w:r>
      <w:r>
        <w:rPr>
          <w:color w:val="231F20"/>
          <w:spacing w:val="-3"/>
          <w:sz w:val="24"/>
        </w:rPr>
        <w:t> </w:t>
      </w:r>
      <w:r>
        <w:rPr>
          <w:color w:val="231F20"/>
          <w:sz w:val="24"/>
        </w:rPr>
        <w:t>duke</w:t>
      </w:r>
      <w:r>
        <w:rPr>
          <w:color w:val="231F20"/>
          <w:spacing w:val="-3"/>
          <w:sz w:val="24"/>
        </w:rPr>
        <w:t> </w:t>
      </w:r>
      <w:r>
        <w:rPr>
          <w:color w:val="231F20"/>
          <w:sz w:val="24"/>
        </w:rPr>
        <w:t>u</w:t>
      </w:r>
      <w:r>
        <w:rPr>
          <w:color w:val="231F20"/>
          <w:spacing w:val="-3"/>
          <w:sz w:val="24"/>
        </w:rPr>
        <w:t> </w:t>
      </w:r>
      <w:r>
        <w:rPr>
          <w:color w:val="231F20"/>
          <w:sz w:val="24"/>
        </w:rPr>
        <w:t>rrotulluar</w:t>
      </w:r>
      <w:r>
        <w:rPr>
          <w:color w:val="231F20"/>
          <w:spacing w:val="-3"/>
          <w:sz w:val="24"/>
        </w:rPr>
        <w:t> </w:t>
      </w:r>
      <w:r>
        <w:rPr>
          <w:color w:val="231F20"/>
          <w:sz w:val="24"/>
        </w:rPr>
        <w:t>në</w:t>
      </w:r>
      <w:r>
        <w:rPr>
          <w:color w:val="231F20"/>
          <w:spacing w:val="-3"/>
          <w:sz w:val="24"/>
        </w:rPr>
        <w:t> </w:t>
      </w:r>
      <w:r>
        <w:rPr>
          <w:color w:val="231F20"/>
          <w:sz w:val="24"/>
        </w:rPr>
        <w:t>shtrat</w:t>
      </w:r>
      <w:r>
        <w:rPr>
          <w:color w:val="231F20"/>
          <w:spacing w:val="-3"/>
          <w:sz w:val="24"/>
        </w:rPr>
        <w:t> </w:t>
      </w:r>
      <w:r>
        <w:rPr>
          <w:color w:val="231F20"/>
          <w:sz w:val="24"/>
        </w:rPr>
        <w:t>sa</w:t>
      </w:r>
      <w:r>
        <w:rPr>
          <w:color w:val="231F20"/>
          <w:spacing w:val="-3"/>
          <w:sz w:val="24"/>
        </w:rPr>
        <w:t> </w:t>
      </w:r>
      <w:r>
        <w:rPr>
          <w:color w:val="231F20"/>
          <w:sz w:val="24"/>
        </w:rPr>
        <w:t>në një anë në tjetrën dhe duke e shijuar në maksimum gjumin...”.</w:t>
      </w:r>
    </w:p>
    <w:p>
      <w:pPr>
        <w:pStyle w:val="BodyText"/>
        <w:spacing w:line="249" w:lineRule="auto" w:before="128"/>
        <w:ind w:right="281" w:firstLine="283"/>
      </w:pPr>
      <w:r>
        <w:rPr>
          <w:color w:val="231F20"/>
        </w:rPr>
        <w:t>Po, nëpërmjet namazit të natës, njeriu ndërton një marrëdhënie</w:t>
      </w:r>
      <w:r>
        <w:rPr>
          <w:color w:val="231F20"/>
          <w:spacing w:val="80"/>
          <w:w w:val="150"/>
        </w:rPr>
        <w:t> </w:t>
      </w:r>
      <w:r>
        <w:rPr>
          <w:color w:val="231F20"/>
        </w:rPr>
        <w:t>me Allahun, bashkëbisedon me Të dhe fiton pozitën e të qenit mik i Tij.</w:t>
      </w:r>
      <w:r>
        <w:rPr>
          <w:color w:val="231F20"/>
          <w:spacing w:val="-3"/>
        </w:rPr>
        <w:t> </w:t>
      </w:r>
      <w:r>
        <w:rPr>
          <w:color w:val="231F20"/>
        </w:rPr>
        <w:t>Namazi</w:t>
      </w:r>
      <w:r>
        <w:rPr>
          <w:color w:val="231F20"/>
          <w:spacing w:val="-3"/>
        </w:rPr>
        <w:t> </w:t>
      </w:r>
      <w:r>
        <w:rPr>
          <w:color w:val="231F20"/>
        </w:rPr>
        <w:t>i</w:t>
      </w:r>
      <w:r>
        <w:rPr>
          <w:color w:val="231F20"/>
          <w:spacing w:val="-3"/>
        </w:rPr>
        <w:t> </w:t>
      </w:r>
      <w:r>
        <w:rPr>
          <w:color w:val="231F20"/>
        </w:rPr>
        <w:t>natës</w:t>
      </w:r>
      <w:r>
        <w:rPr>
          <w:color w:val="231F20"/>
          <w:spacing w:val="-3"/>
        </w:rPr>
        <w:t> </w:t>
      </w:r>
      <w:r>
        <w:rPr>
          <w:color w:val="231F20"/>
        </w:rPr>
        <w:t>është</w:t>
      </w:r>
      <w:r>
        <w:rPr>
          <w:color w:val="231F20"/>
          <w:spacing w:val="-3"/>
        </w:rPr>
        <w:t> </w:t>
      </w:r>
      <w:r>
        <w:rPr>
          <w:color w:val="231F20"/>
        </w:rPr>
        <w:t>një</w:t>
      </w:r>
      <w:r>
        <w:rPr>
          <w:color w:val="231F20"/>
          <w:spacing w:val="-3"/>
        </w:rPr>
        <w:t> </w:t>
      </w:r>
      <w:r>
        <w:rPr>
          <w:color w:val="231F20"/>
        </w:rPr>
        <w:t>nder</w:t>
      </w:r>
      <w:r>
        <w:rPr>
          <w:color w:val="231F20"/>
          <w:spacing w:val="-3"/>
        </w:rPr>
        <w:t> </w:t>
      </w:r>
      <w:r>
        <w:rPr>
          <w:color w:val="231F20"/>
        </w:rPr>
        <w:t>për</w:t>
      </w:r>
      <w:r>
        <w:rPr>
          <w:color w:val="231F20"/>
          <w:spacing w:val="-3"/>
        </w:rPr>
        <w:t> </w:t>
      </w:r>
      <w:r>
        <w:rPr>
          <w:color w:val="231F20"/>
        </w:rPr>
        <w:t>besimtarin;</w:t>
      </w:r>
      <w:r>
        <w:rPr>
          <w:color w:val="231F20"/>
          <w:spacing w:val="-3"/>
        </w:rPr>
        <w:t> </w:t>
      </w:r>
      <w:r>
        <w:rPr>
          <w:color w:val="231F20"/>
        </w:rPr>
        <w:t>besimtari</w:t>
      </w:r>
      <w:r>
        <w:rPr>
          <w:color w:val="231F20"/>
          <w:spacing w:val="-3"/>
        </w:rPr>
        <w:t> </w:t>
      </w:r>
      <w:r>
        <w:rPr>
          <w:color w:val="231F20"/>
        </w:rPr>
        <w:t>përmes</w:t>
      </w:r>
      <w:r>
        <w:rPr>
          <w:color w:val="231F20"/>
          <w:spacing w:val="-3"/>
        </w:rPr>
        <w:t> </w:t>
      </w:r>
      <w:r>
        <w:rPr>
          <w:color w:val="231F20"/>
        </w:rPr>
        <w:t>tij arrin të përfitojë nga mirësitë dhe begatitë e Zotit. Kur ngrihet për të dalë</w:t>
      </w:r>
      <w:r>
        <w:rPr>
          <w:color w:val="231F20"/>
          <w:spacing w:val="-3"/>
        </w:rPr>
        <w:t> </w:t>
      </w:r>
      <w:r>
        <w:rPr>
          <w:color w:val="231F20"/>
        </w:rPr>
        <w:t>para</w:t>
      </w:r>
      <w:r>
        <w:rPr>
          <w:color w:val="231F20"/>
          <w:spacing w:val="-3"/>
        </w:rPr>
        <w:t> </w:t>
      </w:r>
      <w:r>
        <w:rPr>
          <w:color w:val="231F20"/>
        </w:rPr>
        <w:t>Zotit</w:t>
      </w:r>
      <w:r>
        <w:rPr>
          <w:color w:val="231F20"/>
          <w:spacing w:val="-3"/>
        </w:rPr>
        <w:t> </w:t>
      </w:r>
      <w:r>
        <w:rPr>
          <w:color w:val="231F20"/>
        </w:rPr>
        <w:t>të</w:t>
      </w:r>
      <w:r>
        <w:rPr>
          <w:color w:val="231F20"/>
          <w:spacing w:val="-3"/>
        </w:rPr>
        <w:t> </w:t>
      </w:r>
      <w:r>
        <w:rPr>
          <w:color w:val="231F20"/>
        </w:rPr>
        <w:t>tij</w:t>
      </w:r>
      <w:r>
        <w:rPr>
          <w:color w:val="231F20"/>
          <w:spacing w:val="-3"/>
        </w:rPr>
        <w:t> </w:t>
      </w:r>
      <w:r>
        <w:rPr>
          <w:color w:val="231F20"/>
        </w:rPr>
        <w:t>me</w:t>
      </w:r>
      <w:r>
        <w:rPr>
          <w:color w:val="231F20"/>
          <w:spacing w:val="-3"/>
        </w:rPr>
        <w:t> </w:t>
      </w:r>
      <w:r>
        <w:rPr>
          <w:color w:val="231F20"/>
        </w:rPr>
        <w:t>qëllimin</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bashkëbiseduar</w:t>
      </w:r>
      <w:r>
        <w:rPr>
          <w:color w:val="231F20"/>
          <w:spacing w:val="-3"/>
        </w:rPr>
        <w:t> </w:t>
      </w:r>
      <w:r>
        <w:rPr>
          <w:color w:val="231F20"/>
        </w:rPr>
        <w:t>me</w:t>
      </w:r>
      <w:r>
        <w:rPr>
          <w:color w:val="231F20"/>
          <w:spacing w:val="-3"/>
        </w:rPr>
        <w:t> </w:t>
      </w:r>
      <w:r>
        <w:rPr>
          <w:color w:val="231F20"/>
        </w:rPr>
        <w:t>Të,</w:t>
      </w:r>
      <w:r>
        <w:rPr>
          <w:color w:val="231F20"/>
          <w:spacing w:val="-3"/>
        </w:rPr>
        <w:t> </w:t>
      </w:r>
      <w:r>
        <w:rPr>
          <w:color w:val="231F20"/>
        </w:rPr>
        <w:t>për</w:t>
      </w:r>
      <w:r>
        <w:rPr>
          <w:color w:val="231F20"/>
          <w:spacing w:val="-3"/>
        </w:rPr>
        <w:t> </w:t>
      </w:r>
      <w:r>
        <w:rPr>
          <w:color w:val="231F20"/>
        </w:rPr>
        <w:t>më tepër, në një kohë kur të gjithë janë pranë të dashurve të tyre, njeriu nderohet në një mënyrë të atillë, saqë asnjë nderim tjetër nuk mund</w:t>
      </w:r>
      <w:r>
        <w:rPr>
          <w:color w:val="231F20"/>
          <w:spacing w:val="80"/>
        </w:rPr>
        <w:t> </w:t>
      </w:r>
      <w:r>
        <w:rPr>
          <w:color w:val="231F20"/>
        </w:rPr>
        <w:t>të matet me të. Sot, jemi të detyruar t’i rifitojmë sërish ato gjëra që janë një domosdoshmëri e humanizmit tonë, por që, për fat të keq, i kemi humbur. Është kusht që, për ta ndier këtë si një detyrë madhore fillimisht dhe, më pas, për ta përmbushur atë, të mbështetemi tek Allahu,</w:t>
      </w:r>
      <w:r>
        <w:rPr>
          <w:color w:val="231F20"/>
          <w:spacing w:val="-5"/>
        </w:rPr>
        <w:t> </w:t>
      </w:r>
      <w:r>
        <w:rPr>
          <w:color w:val="231F20"/>
        </w:rPr>
        <w:t>të</w:t>
      </w:r>
      <w:r>
        <w:rPr>
          <w:color w:val="231F20"/>
          <w:spacing w:val="-5"/>
        </w:rPr>
        <w:t> </w:t>
      </w:r>
      <w:r>
        <w:rPr>
          <w:color w:val="231F20"/>
        </w:rPr>
        <w:t>strehohemi</w:t>
      </w:r>
      <w:r>
        <w:rPr>
          <w:color w:val="231F20"/>
          <w:spacing w:val="-5"/>
        </w:rPr>
        <w:t> </w:t>
      </w:r>
      <w:r>
        <w:rPr>
          <w:color w:val="231F20"/>
        </w:rPr>
        <w:t>te</w:t>
      </w:r>
      <w:r>
        <w:rPr>
          <w:color w:val="231F20"/>
          <w:spacing w:val="-5"/>
        </w:rPr>
        <w:t> </w:t>
      </w:r>
      <w:r>
        <w:rPr>
          <w:color w:val="231F20"/>
        </w:rPr>
        <w:t>mëshira</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Ashtu</w:t>
      </w:r>
      <w:r>
        <w:rPr>
          <w:color w:val="231F20"/>
          <w:spacing w:val="-5"/>
        </w:rPr>
        <w:t> </w:t>
      </w:r>
      <w:r>
        <w:rPr>
          <w:color w:val="231F20"/>
        </w:rPr>
        <w:t>si</w:t>
      </w:r>
      <w:r>
        <w:rPr>
          <w:color w:val="231F20"/>
          <w:spacing w:val="-5"/>
        </w:rPr>
        <w:t> </w:t>
      </w:r>
      <w:r>
        <w:rPr>
          <w:color w:val="231F20"/>
        </w:rPr>
        <w:t>ushtarët,</w:t>
      </w:r>
      <w:r>
        <w:rPr>
          <w:color w:val="231F20"/>
          <w:spacing w:val="-5"/>
        </w:rPr>
        <w:t> </w:t>
      </w:r>
      <w:r>
        <w:rPr>
          <w:color w:val="231F20"/>
        </w:rPr>
        <w:t>të</w:t>
      </w:r>
      <w:r>
        <w:rPr>
          <w:color w:val="231F20"/>
          <w:spacing w:val="-5"/>
        </w:rPr>
        <w:t> </w:t>
      </w:r>
      <w:r>
        <w:rPr>
          <w:color w:val="231F20"/>
        </w:rPr>
        <w:t>cilët,</w:t>
      </w:r>
      <w:r>
        <w:rPr>
          <w:color w:val="231F20"/>
          <w:spacing w:val="-5"/>
        </w:rPr>
        <w:t> </w:t>
      </w:r>
      <w:r>
        <w:rPr>
          <w:color w:val="231F20"/>
        </w:rPr>
        <w:t>duke u</w:t>
      </w:r>
      <w:r>
        <w:rPr>
          <w:color w:val="231F20"/>
          <w:spacing w:val="-1"/>
        </w:rPr>
        <w:t> </w:t>
      </w:r>
      <w:r>
        <w:rPr>
          <w:color w:val="231F20"/>
        </w:rPr>
        <w:t>mbështetur</w:t>
      </w:r>
      <w:r>
        <w:rPr>
          <w:color w:val="231F20"/>
          <w:spacing w:val="-1"/>
        </w:rPr>
        <w:t> </w:t>
      </w:r>
      <w:r>
        <w:rPr>
          <w:color w:val="231F20"/>
        </w:rPr>
        <w:t>te</w:t>
      </w:r>
      <w:r>
        <w:rPr>
          <w:color w:val="231F20"/>
          <w:spacing w:val="-1"/>
        </w:rPr>
        <w:t> </w:t>
      </w:r>
      <w:r>
        <w:rPr>
          <w:color w:val="231F20"/>
        </w:rPr>
        <w:t>forca</w:t>
      </w:r>
      <w:r>
        <w:rPr>
          <w:color w:val="231F20"/>
          <w:spacing w:val="-1"/>
        </w:rPr>
        <w:t> </w:t>
      </w:r>
      <w:r>
        <w:rPr>
          <w:color w:val="231F20"/>
        </w:rPr>
        <w:t>dhe</w:t>
      </w:r>
      <w:r>
        <w:rPr>
          <w:color w:val="231F20"/>
          <w:spacing w:val="-1"/>
        </w:rPr>
        <w:t> </w:t>
      </w:r>
      <w:r>
        <w:rPr>
          <w:color w:val="231F20"/>
        </w:rPr>
        <w:t>fuqia</w:t>
      </w:r>
      <w:r>
        <w:rPr>
          <w:color w:val="231F20"/>
          <w:spacing w:val="-1"/>
        </w:rPr>
        <w:t> </w:t>
      </w:r>
      <w:r>
        <w:rPr>
          <w:color w:val="231F20"/>
        </w:rPr>
        <w:t>e</w:t>
      </w:r>
      <w:r>
        <w:rPr>
          <w:color w:val="231F20"/>
          <w:spacing w:val="-1"/>
        </w:rPr>
        <w:t> </w:t>
      </w:r>
      <w:r>
        <w:rPr>
          <w:color w:val="231F20"/>
        </w:rPr>
        <w:t>Sulltanit,</w:t>
      </w:r>
      <w:r>
        <w:rPr>
          <w:color w:val="231F20"/>
          <w:spacing w:val="-1"/>
        </w:rPr>
        <w:t> </w:t>
      </w:r>
      <w:r>
        <w:rPr>
          <w:color w:val="231F20"/>
        </w:rPr>
        <w:t>marrin</w:t>
      </w:r>
      <w:r>
        <w:rPr>
          <w:color w:val="231F20"/>
          <w:spacing w:val="-1"/>
        </w:rPr>
        <w:t> </w:t>
      </w:r>
      <w:r>
        <w:rPr>
          <w:color w:val="231F20"/>
        </w:rPr>
        <w:t>peng</w:t>
      </w:r>
      <w:r>
        <w:rPr>
          <w:color w:val="231F20"/>
          <w:spacing w:val="-1"/>
        </w:rPr>
        <w:t> </w:t>
      </w:r>
      <w:r>
        <w:rPr>
          <w:color w:val="231F20"/>
        </w:rPr>
        <w:t>edhe</w:t>
      </w:r>
      <w:r>
        <w:rPr>
          <w:color w:val="231F20"/>
          <w:spacing w:val="-1"/>
        </w:rPr>
        <w:t> </w:t>
      </w:r>
      <w:r>
        <w:rPr>
          <w:color w:val="231F20"/>
        </w:rPr>
        <w:t>shahët</w:t>
      </w:r>
      <w:r>
        <w:rPr>
          <w:color w:val="231F20"/>
          <w:spacing w:val="-1"/>
        </w:rPr>
        <w:t> </w:t>
      </w:r>
      <w:r>
        <w:rPr>
          <w:color w:val="231F20"/>
        </w:rPr>
        <w:t>e mbretërit, edhe ne do t’i zgjidhim të gjitha problemet tona nëpërmjet lidhjes</w:t>
      </w:r>
      <w:r>
        <w:rPr>
          <w:color w:val="231F20"/>
          <w:spacing w:val="-9"/>
        </w:rPr>
        <w:t> </w:t>
      </w:r>
      <w:r>
        <w:rPr>
          <w:color w:val="231F20"/>
        </w:rPr>
        <w:t>sonë</w:t>
      </w:r>
      <w:r>
        <w:rPr>
          <w:color w:val="231F20"/>
          <w:spacing w:val="-9"/>
        </w:rPr>
        <w:t> </w:t>
      </w:r>
      <w:r>
        <w:rPr>
          <w:color w:val="231F20"/>
        </w:rPr>
        <w:t>me</w:t>
      </w:r>
      <w:r>
        <w:rPr>
          <w:color w:val="231F20"/>
          <w:spacing w:val="-9"/>
        </w:rPr>
        <w:t> </w:t>
      </w:r>
      <w:r>
        <w:rPr>
          <w:color w:val="231F20"/>
        </w:rPr>
        <w:t>Të.</w:t>
      </w:r>
      <w:r>
        <w:rPr>
          <w:color w:val="231F20"/>
          <w:spacing w:val="-9"/>
        </w:rPr>
        <w:t> </w:t>
      </w:r>
      <w:r>
        <w:rPr>
          <w:color w:val="231F20"/>
        </w:rPr>
        <w:t>Sepse</w:t>
      </w:r>
      <w:r>
        <w:rPr>
          <w:color w:val="231F20"/>
          <w:spacing w:val="-9"/>
        </w:rPr>
        <w:t> </w:t>
      </w:r>
      <w:r>
        <w:rPr>
          <w:color w:val="231F20"/>
        </w:rPr>
        <w:t>vetëm</w:t>
      </w:r>
      <w:r>
        <w:rPr>
          <w:color w:val="231F20"/>
          <w:spacing w:val="-9"/>
        </w:rPr>
        <w:t> </w:t>
      </w:r>
      <w:r>
        <w:rPr>
          <w:color w:val="231F20"/>
        </w:rPr>
        <w:t>në</w:t>
      </w:r>
      <w:r>
        <w:rPr>
          <w:color w:val="231F20"/>
          <w:spacing w:val="-9"/>
        </w:rPr>
        <w:t> </w:t>
      </w:r>
      <w:r>
        <w:rPr>
          <w:color w:val="231F20"/>
        </w:rPr>
        <w:t>sajë</w:t>
      </w:r>
      <w:r>
        <w:rPr>
          <w:color w:val="231F20"/>
          <w:spacing w:val="-9"/>
        </w:rPr>
        <w:t> </w:t>
      </w:r>
      <w:r>
        <w:rPr>
          <w:color w:val="231F20"/>
        </w:rPr>
        <w:t>të</w:t>
      </w:r>
      <w:r>
        <w:rPr>
          <w:color w:val="231F20"/>
          <w:spacing w:val="-9"/>
        </w:rPr>
        <w:t> </w:t>
      </w:r>
      <w:r>
        <w:rPr>
          <w:color w:val="231F20"/>
        </w:rPr>
        <w:t>mbështetjes</w:t>
      </w:r>
      <w:r>
        <w:rPr>
          <w:color w:val="231F20"/>
          <w:spacing w:val="-9"/>
        </w:rPr>
        <w:t> </w:t>
      </w:r>
      <w:r>
        <w:rPr>
          <w:color w:val="231F20"/>
        </w:rPr>
        <w:t>tek</w:t>
      </w:r>
      <w:r>
        <w:rPr>
          <w:color w:val="231F20"/>
          <w:spacing w:val="-9"/>
        </w:rPr>
        <w:t> </w:t>
      </w:r>
      <w:r>
        <w:rPr>
          <w:color w:val="231F20"/>
        </w:rPr>
        <w:t>Ai</w:t>
      </w:r>
      <w:r>
        <w:rPr>
          <w:color w:val="231F20"/>
          <w:spacing w:val="-9"/>
        </w:rPr>
        <w:t> </w:t>
      </w:r>
      <w:r>
        <w:rPr>
          <w:color w:val="231F20"/>
        </w:rPr>
        <w:t>mund</w:t>
      </w:r>
      <w:r>
        <w:rPr>
          <w:color w:val="231F20"/>
          <w:spacing w:val="-9"/>
        </w:rPr>
        <w:t> </w:t>
      </w:r>
      <w:r>
        <w:rPr>
          <w:color w:val="231F20"/>
        </w:rPr>
        <w:t>të lëvizen nga vendi</w:t>
      </w:r>
      <w:r>
        <w:rPr>
          <w:color w:val="231F20"/>
          <w:spacing w:val="1"/>
        </w:rPr>
        <w:t> </w:t>
      </w:r>
      <w:r>
        <w:rPr>
          <w:color w:val="231F20"/>
        </w:rPr>
        <w:t>edhe malet,</w:t>
      </w:r>
      <w:r>
        <w:rPr>
          <w:color w:val="231F20"/>
          <w:spacing w:val="1"/>
        </w:rPr>
        <w:t> </w:t>
      </w:r>
      <w:r>
        <w:rPr>
          <w:color w:val="231F20"/>
        </w:rPr>
        <w:t>duke iu</w:t>
      </w:r>
      <w:r>
        <w:rPr>
          <w:color w:val="231F20"/>
          <w:spacing w:val="1"/>
        </w:rPr>
        <w:t> </w:t>
      </w:r>
      <w:r>
        <w:rPr>
          <w:color w:val="231F20"/>
        </w:rPr>
        <w:t>mbështetur Atij</w:t>
      </w:r>
      <w:r>
        <w:rPr>
          <w:color w:val="231F20"/>
          <w:spacing w:val="1"/>
        </w:rPr>
        <w:t> </w:t>
      </w:r>
      <w:r>
        <w:rPr>
          <w:color w:val="231F20"/>
        </w:rPr>
        <w:t>mund të</w:t>
      </w:r>
      <w:r>
        <w:rPr>
          <w:color w:val="231F20"/>
          <w:spacing w:val="1"/>
        </w:rPr>
        <w:t> </w:t>
      </w:r>
      <w:r>
        <w:rPr>
          <w:color w:val="231F20"/>
          <w:spacing w:val="-2"/>
        </w:rPr>
        <w:t>hiqen</w:t>
      </w:r>
    </w:p>
    <w:p>
      <w:pPr>
        <w:pStyle w:val="BodyText"/>
        <w:spacing w:before="39"/>
        <w:ind w:left="0"/>
        <w:jc w:val="left"/>
        <w:rPr>
          <w:sz w:val="20"/>
        </w:rPr>
      </w:pPr>
      <w:r>
        <w:rPr>
          <w:sz w:val="20"/>
        </w:rPr>
        <mc:AlternateContent>
          <mc:Choice Requires="wps">
            <w:drawing>
              <wp:anchor distT="0" distB="0" distL="0" distR="0" allowOverlap="1" layoutInCell="1" locked="0" behindDoc="1" simplePos="0" relativeHeight="487696384">
                <wp:simplePos x="0" y="0"/>
                <wp:positionH relativeFrom="page">
                  <wp:posOffset>540000</wp:posOffset>
                </wp:positionH>
                <wp:positionV relativeFrom="paragraph">
                  <wp:posOffset>186450</wp:posOffset>
                </wp:positionV>
                <wp:extent cx="1080135" cy="127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681181pt;width:85.05pt;height:.1pt;mso-position-horizontal-relative:page;mso-position-vertical-relative:paragraph;z-index:-15620096;mso-wrap-distance-left:0;mso-wrap-distance-right:0" id="docshape268" coordorigin="850,294" coordsize="1701,0" path="m850,294l2551,294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261</w:t>
      </w:r>
      <w:r>
        <w:rPr>
          <w:color w:val="231F20"/>
          <w:spacing w:val="14"/>
          <w:position w:val="8"/>
          <w:sz w:val="14"/>
        </w:rPr>
        <w:t> </w:t>
      </w:r>
      <w:r>
        <w:rPr>
          <w:color w:val="231F20"/>
          <w:spacing w:val="-2"/>
          <w:sz w:val="20"/>
        </w:rPr>
        <w:t>Buhárí,</w:t>
      </w:r>
      <w:r>
        <w:rPr>
          <w:color w:val="231F20"/>
          <w:sz w:val="20"/>
        </w:rPr>
        <w:t> </w:t>
      </w:r>
      <w:r>
        <w:rPr>
          <w:color w:val="231F20"/>
          <w:spacing w:val="-2"/>
          <w:sz w:val="20"/>
        </w:rPr>
        <w:t>tehexhxhud</w:t>
      </w:r>
      <w:r>
        <w:rPr>
          <w:color w:val="231F20"/>
          <w:spacing w:val="-1"/>
          <w:sz w:val="20"/>
        </w:rPr>
        <w:t> </w:t>
      </w:r>
      <w:r>
        <w:rPr>
          <w:color w:val="231F20"/>
          <w:spacing w:val="-2"/>
          <w:sz w:val="20"/>
        </w:rPr>
        <w:t>6;</w:t>
      </w:r>
      <w:r>
        <w:rPr>
          <w:color w:val="231F20"/>
          <w:sz w:val="20"/>
        </w:rPr>
        <w:t> </w:t>
      </w:r>
      <w:r>
        <w:rPr>
          <w:color w:val="231F20"/>
          <w:spacing w:val="-2"/>
          <w:sz w:val="20"/>
        </w:rPr>
        <w:t>Muslim,</w:t>
      </w:r>
      <w:r>
        <w:rPr>
          <w:color w:val="231F20"/>
          <w:spacing w:val="-1"/>
          <w:sz w:val="20"/>
        </w:rPr>
        <w:t> </w:t>
      </w:r>
      <w:r>
        <w:rPr>
          <w:color w:val="231F20"/>
          <w:spacing w:val="-2"/>
          <w:sz w:val="20"/>
        </w:rPr>
        <w:t>sifátul</w:t>
      </w:r>
      <w:r>
        <w:rPr>
          <w:color w:val="231F20"/>
          <w:sz w:val="20"/>
        </w:rPr>
        <w:t> </w:t>
      </w:r>
      <w:r>
        <w:rPr>
          <w:color w:val="231F20"/>
          <w:spacing w:val="-2"/>
          <w:sz w:val="20"/>
        </w:rPr>
        <w:t>munáfikín</w:t>
      </w:r>
      <w:r>
        <w:rPr>
          <w:color w:val="231F20"/>
          <w:spacing w:val="-1"/>
          <w:sz w:val="20"/>
        </w:rPr>
        <w:t> </w:t>
      </w:r>
      <w:r>
        <w:rPr>
          <w:color w:val="231F20"/>
          <w:spacing w:val="-2"/>
          <w:sz w:val="20"/>
        </w:rPr>
        <w:t>79-</w:t>
      </w:r>
      <w:r>
        <w:rPr>
          <w:color w:val="231F20"/>
          <w:spacing w:val="-5"/>
          <w:sz w:val="20"/>
        </w:rPr>
        <w:t>81.</w:t>
      </w:r>
    </w:p>
    <w:p>
      <w:pPr>
        <w:spacing w:before="16"/>
        <w:ind w:left="142" w:right="0" w:firstLine="0"/>
        <w:jc w:val="left"/>
        <w:rPr>
          <w:sz w:val="20"/>
        </w:rPr>
      </w:pPr>
      <w:r>
        <w:rPr>
          <w:color w:val="231F20"/>
          <w:spacing w:val="-2"/>
          <w:position w:val="8"/>
          <w:sz w:val="14"/>
        </w:rPr>
        <w:t>262</w:t>
      </w:r>
      <w:r>
        <w:rPr>
          <w:color w:val="231F20"/>
          <w:spacing w:val="8"/>
          <w:position w:val="8"/>
          <w:sz w:val="14"/>
        </w:rPr>
        <w:t> </w:t>
      </w:r>
      <w:r>
        <w:rPr>
          <w:color w:val="231F20"/>
          <w:spacing w:val="-2"/>
          <w:sz w:val="20"/>
        </w:rPr>
        <w:t>el</w:t>
      </w:r>
      <w:r>
        <w:rPr>
          <w:color w:val="231F20"/>
          <w:spacing w:val="-6"/>
          <w:sz w:val="20"/>
        </w:rPr>
        <w:t> </w:t>
      </w:r>
      <w:r>
        <w:rPr>
          <w:color w:val="231F20"/>
          <w:spacing w:val="-2"/>
          <w:sz w:val="20"/>
        </w:rPr>
        <w:t>Búsírí,</w:t>
      </w:r>
      <w:r>
        <w:rPr>
          <w:color w:val="231F20"/>
          <w:spacing w:val="-6"/>
          <w:sz w:val="20"/>
        </w:rPr>
        <w:t> </w:t>
      </w:r>
      <w:r>
        <w:rPr>
          <w:color w:val="231F20"/>
          <w:spacing w:val="-2"/>
          <w:sz w:val="20"/>
        </w:rPr>
        <w:t>Díuánul</w:t>
      </w:r>
      <w:r>
        <w:rPr>
          <w:color w:val="231F20"/>
          <w:spacing w:val="-6"/>
          <w:sz w:val="20"/>
        </w:rPr>
        <w:t> </w:t>
      </w:r>
      <w:r>
        <w:rPr>
          <w:color w:val="231F20"/>
          <w:spacing w:val="-2"/>
          <w:sz w:val="20"/>
        </w:rPr>
        <w:t>Búsírí</w:t>
      </w:r>
      <w:r>
        <w:rPr>
          <w:color w:val="231F20"/>
          <w:spacing w:val="-6"/>
          <w:sz w:val="20"/>
        </w:rPr>
        <w:t> </w:t>
      </w:r>
      <w:r>
        <w:rPr>
          <w:color w:val="231F20"/>
          <w:spacing w:val="-2"/>
          <w:sz w:val="20"/>
        </w:rPr>
        <w:t>fq.</w:t>
      </w:r>
      <w:r>
        <w:rPr>
          <w:color w:val="231F20"/>
          <w:spacing w:val="-6"/>
          <w:sz w:val="20"/>
        </w:rPr>
        <w:t> </w:t>
      </w:r>
      <w:r>
        <w:rPr>
          <w:color w:val="231F20"/>
          <w:spacing w:val="-4"/>
          <w:sz w:val="20"/>
        </w:rPr>
        <w:t>239.</w:t>
      </w:r>
    </w:p>
    <w:p>
      <w:pPr>
        <w:spacing w:after="0"/>
        <w:jc w:val="left"/>
        <w:rPr>
          <w:sz w:val="20"/>
        </w:rPr>
        <w:sectPr>
          <w:pgSz w:w="8400" w:h="11910"/>
          <w:pgMar w:header="810" w:footer="0" w:top="1080" w:bottom="280" w:left="708" w:right="566"/>
        </w:sectPr>
      </w:pPr>
    </w:p>
    <w:p>
      <w:pPr>
        <w:pStyle w:val="BodyText"/>
        <w:spacing w:line="249" w:lineRule="auto" w:before="107"/>
        <w:ind w:right="283"/>
      </w:pPr>
      <w:r>
        <w:rPr>
          <w:color w:val="231F20"/>
        </w:rPr>
        <w:t>qafe ortekët e borës dhe vetëm falë forcës dhe fuqisë së Tij mund të përftohen ujëvarat që rrjedhin duke gurgulluar.</w:t>
      </w:r>
    </w:p>
    <w:p>
      <w:pPr>
        <w:pStyle w:val="BodyText"/>
        <w:spacing w:line="249" w:lineRule="auto" w:before="115"/>
        <w:ind w:right="281" w:firstLine="283"/>
      </w:pPr>
      <w:r>
        <w:rPr>
          <w:color w:val="231F20"/>
        </w:rPr>
        <w:t>Po, pa iu mbështetur Atij, asgjë nuk mund të bëhet. Sot, e ardhmja dhe suksesi i botës Islame varen tërësisht nga kthimi për te Kurani; Allahu i Madhëruar do të na lartësojë e do të na bëjë prej njerëzve të nderuar vetëm nëse do ta përmbushim detyrën e të qenit robër të Tij nën</w:t>
      </w:r>
      <w:r>
        <w:rPr>
          <w:color w:val="231F20"/>
          <w:spacing w:val="-11"/>
        </w:rPr>
        <w:t> </w:t>
      </w:r>
      <w:r>
        <w:rPr>
          <w:color w:val="231F20"/>
        </w:rPr>
        <w:t>drejtimin</w:t>
      </w:r>
      <w:r>
        <w:rPr>
          <w:color w:val="231F20"/>
          <w:spacing w:val="-11"/>
        </w:rPr>
        <w:t> </w:t>
      </w:r>
      <w:r>
        <w:rPr>
          <w:color w:val="231F20"/>
        </w:rPr>
        <w:t>e</w:t>
      </w:r>
      <w:r>
        <w:rPr>
          <w:color w:val="231F20"/>
          <w:spacing w:val="-11"/>
        </w:rPr>
        <w:t> </w:t>
      </w:r>
      <w:r>
        <w:rPr>
          <w:color w:val="231F20"/>
        </w:rPr>
        <w:t>Kuranit</w:t>
      </w:r>
      <w:r>
        <w:rPr>
          <w:color w:val="231F20"/>
          <w:spacing w:val="-11"/>
        </w:rPr>
        <w:t> </w:t>
      </w:r>
      <w:r>
        <w:rPr>
          <w:color w:val="231F20"/>
        </w:rPr>
        <w:t>dhe</w:t>
      </w:r>
      <w:r>
        <w:rPr>
          <w:color w:val="231F20"/>
          <w:spacing w:val="-11"/>
        </w:rPr>
        <w:t> </w:t>
      </w:r>
      <w:r>
        <w:rPr>
          <w:color w:val="231F20"/>
        </w:rPr>
        <w:t>duke</w:t>
      </w:r>
      <w:r>
        <w:rPr>
          <w:color w:val="231F20"/>
          <w:spacing w:val="-11"/>
        </w:rPr>
        <w:t> </w:t>
      </w:r>
      <w:r>
        <w:rPr>
          <w:color w:val="231F20"/>
        </w:rPr>
        <w:t>zënë</w:t>
      </w:r>
      <w:r>
        <w:rPr>
          <w:color w:val="231F20"/>
          <w:spacing w:val="-11"/>
        </w:rPr>
        <w:t> </w:t>
      </w:r>
      <w:r>
        <w:rPr>
          <w:color w:val="231F20"/>
        </w:rPr>
        <w:t>vend</w:t>
      </w:r>
      <w:r>
        <w:rPr>
          <w:color w:val="231F20"/>
          <w:spacing w:val="-11"/>
        </w:rPr>
        <w:t> </w:t>
      </w:r>
      <w:r>
        <w:rPr>
          <w:color w:val="231F20"/>
        </w:rPr>
        <w:t>pas</w:t>
      </w:r>
      <w:r>
        <w:rPr>
          <w:color w:val="231F20"/>
          <w:spacing w:val="-11"/>
        </w:rPr>
        <w:t> </w:t>
      </w:r>
      <w:r>
        <w:rPr>
          <w:color w:val="231F20"/>
        </w:rPr>
        <w:t>Muhamedit</w:t>
      </w:r>
      <w:r>
        <w:rPr>
          <w:color w:val="231F20"/>
          <w:spacing w:val="-11"/>
        </w:rPr>
        <w:t> </w:t>
      </w:r>
      <w:r>
        <w:rPr>
          <w:color w:val="231F20"/>
        </w:rPr>
        <w:t>Famëlartë (s.a.s.). Përndryshe, dyert ku kemi trokitur do të na përplasen fytyrës, po ashtu edhe kërkesat tona. Dhe poshtërimeve tona disashekullore do</w:t>
      </w:r>
      <w:r>
        <w:rPr>
          <w:color w:val="231F20"/>
          <w:spacing w:val="-5"/>
        </w:rPr>
        <w:t> </w:t>
      </w:r>
      <w:r>
        <w:rPr>
          <w:color w:val="231F20"/>
        </w:rPr>
        <w:t>t’u</w:t>
      </w:r>
      <w:r>
        <w:rPr>
          <w:color w:val="231F20"/>
          <w:spacing w:val="-5"/>
        </w:rPr>
        <w:t> </w:t>
      </w:r>
      <w:r>
        <w:rPr>
          <w:color w:val="231F20"/>
        </w:rPr>
        <w:t>shtohen</w:t>
      </w:r>
      <w:r>
        <w:rPr>
          <w:color w:val="231F20"/>
          <w:spacing w:val="-5"/>
        </w:rPr>
        <w:t> </w:t>
      </w:r>
      <w:r>
        <w:rPr>
          <w:color w:val="231F20"/>
        </w:rPr>
        <w:t>në</w:t>
      </w:r>
      <w:r>
        <w:rPr>
          <w:color w:val="231F20"/>
          <w:spacing w:val="-5"/>
        </w:rPr>
        <w:t> </w:t>
      </w:r>
      <w:r>
        <w:rPr>
          <w:color w:val="231F20"/>
        </w:rPr>
        <w:t>zinxhir</w:t>
      </w:r>
      <w:r>
        <w:rPr>
          <w:color w:val="231F20"/>
          <w:spacing w:val="-5"/>
        </w:rPr>
        <w:t> </w:t>
      </w:r>
      <w:r>
        <w:rPr>
          <w:color w:val="231F20"/>
        </w:rPr>
        <w:t>poshtërime</w:t>
      </w:r>
      <w:r>
        <w:rPr>
          <w:color w:val="231F20"/>
          <w:spacing w:val="-5"/>
        </w:rPr>
        <w:t> </w:t>
      </w:r>
      <w:r>
        <w:rPr>
          <w:color w:val="231F20"/>
        </w:rPr>
        <w:t>të</w:t>
      </w:r>
      <w:r>
        <w:rPr>
          <w:color w:val="231F20"/>
          <w:spacing w:val="-5"/>
        </w:rPr>
        <w:t> </w:t>
      </w:r>
      <w:r>
        <w:rPr>
          <w:color w:val="231F20"/>
        </w:rPr>
        <w:t>reja...</w:t>
      </w:r>
      <w:r>
        <w:rPr>
          <w:color w:val="231F20"/>
          <w:spacing w:val="-5"/>
        </w:rPr>
        <w:t> </w:t>
      </w:r>
      <w:r>
        <w:rPr>
          <w:color w:val="231F20"/>
        </w:rPr>
        <w:t>Për</w:t>
      </w:r>
      <w:r>
        <w:rPr>
          <w:color w:val="231F20"/>
          <w:spacing w:val="-5"/>
        </w:rPr>
        <w:t> </w:t>
      </w:r>
      <w:r>
        <w:rPr>
          <w:color w:val="231F20"/>
        </w:rPr>
        <w:t>pasojë,</w:t>
      </w:r>
      <w:r>
        <w:rPr>
          <w:color w:val="231F20"/>
          <w:spacing w:val="-5"/>
        </w:rPr>
        <w:t> </w:t>
      </w:r>
      <w:r>
        <w:rPr>
          <w:color w:val="231F20"/>
        </w:rPr>
        <w:t>ne,</w:t>
      </w:r>
      <w:r>
        <w:rPr>
          <w:color w:val="231F20"/>
          <w:spacing w:val="-5"/>
        </w:rPr>
        <w:t> </w:t>
      </w:r>
      <w:r>
        <w:rPr>
          <w:color w:val="231F20"/>
        </w:rPr>
        <w:t>edhe</w:t>
      </w:r>
      <w:r>
        <w:rPr>
          <w:color w:val="231F20"/>
          <w:spacing w:val="-5"/>
        </w:rPr>
        <w:t> </w:t>
      </w:r>
      <w:r>
        <w:rPr>
          <w:color w:val="231F20"/>
        </w:rPr>
        <w:t>pse kemi</w:t>
      </w:r>
      <w:r>
        <w:rPr>
          <w:color w:val="231F20"/>
          <w:spacing w:val="-14"/>
        </w:rPr>
        <w:t> </w:t>
      </w:r>
      <w:r>
        <w:rPr>
          <w:color w:val="231F20"/>
        </w:rPr>
        <w:t>qenë</w:t>
      </w:r>
      <w:r>
        <w:rPr>
          <w:color w:val="231F20"/>
          <w:spacing w:val="-14"/>
        </w:rPr>
        <w:t> </w:t>
      </w:r>
      <w:r>
        <w:rPr>
          <w:color w:val="231F20"/>
        </w:rPr>
        <w:t>dhe</w:t>
      </w:r>
      <w:r>
        <w:rPr>
          <w:color w:val="231F20"/>
          <w:spacing w:val="-14"/>
        </w:rPr>
        <w:t> </w:t>
      </w:r>
      <w:r>
        <w:rPr>
          <w:color w:val="231F20"/>
        </w:rPr>
        <w:t>vazhdojmë</w:t>
      </w:r>
      <w:r>
        <w:rPr>
          <w:color w:val="231F20"/>
          <w:spacing w:val="-14"/>
        </w:rPr>
        <w:t> </w:t>
      </w:r>
      <w:r>
        <w:rPr>
          <w:color w:val="231F20"/>
        </w:rPr>
        <w:t>të</w:t>
      </w:r>
      <w:r>
        <w:rPr>
          <w:color w:val="231F20"/>
          <w:spacing w:val="-14"/>
        </w:rPr>
        <w:t> </w:t>
      </w:r>
      <w:r>
        <w:rPr>
          <w:color w:val="231F20"/>
        </w:rPr>
        <w:t>jemi</w:t>
      </w:r>
      <w:r>
        <w:rPr>
          <w:color w:val="231F20"/>
          <w:spacing w:val="-14"/>
        </w:rPr>
        <w:t> </w:t>
      </w:r>
      <w:r>
        <w:rPr>
          <w:color w:val="231F20"/>
        </w:rPr>
        <w:t>mes</w:t>
      </w:r>
      <w:r>
        <w:rPr>
          <w:color w:val="231F20"/>
          <w:spacing w:val="-14"/>
        </w:rPr>
        <w:t> </w:t>
      </w:r>
      <w:r>
        <w:rPr>
          <w:color w:val="231F20"/>
        </w:rPr>
        <w:t>popujve</w:t>
      </w:r>
      <w:r>
        <w:rPr>
          <w:color w:val="231F20"/>
          <w:spacing w:val="-14"/>
        </w:rPr>
        <w:t> </w:t>
      </w:r>
      <w:r>
        <w:rPr>
          <w:color w:val="231F20"/>
        </w:rPr>
        <w:t>të</w:t>
      </w:r>
      <w:r>
        <w:rPr>
          <w:color w:val="231F20"/>
          <w:spacing w:val="-14"/>
        </w:rPr>
        <w:t> </w:t>
      </w:r>
      <w:r>
        <w:rPr>
          <w:color w:val="231F20"/>
        </w:rPr>
        <w:t>lavdishëm</w:t>
      </w:r>
      <w:r>
        <w:rPr>
          <w:color w:val="231F20"/>
          <w:spacing w:val="-14"/>
        </w:rPr>
        <w:t> </w:t>
      </w:r>
      <w:r>
        <w:rPr>
          <w:color w:val="231F20"/>
        </w:rPr>
        <w:t>të</w:t>
      </w:r>
      <w:r>
        <w:rPr>
          <w:color w:val="231F20"/>
          <w:spacing w:val="-14"/>
        </w:rPr>
        <w:t> </w:t>
      </w:r>
      <w:r>
        <w:rPr>
          <w:color w:val="231F20"/>
        </w:rPr>
        <w:t>Islamit, të cilët e përfaqësuan Atë për nëntë shekuj, nuk do të jemi në gjendje </w:t>
      </w:r>
      <w:r>
        <w:rPr>
          <w:color w:val="231F20"/>
          <w:spacing w:val="-2"/>
        </w:rPr>
        <w:t>t’i</w:t>
      </w:r>
      <w:r>
        <w:rPr>
          <w:color w:val="231F20"/>
          <w:spacing w:val="-13"/>
        </w:rPr>
        <w:t> </w:t>
      </w:r>
      <w:r>
        <w:rPr>
          <w:color w:val="231F20"/>
          <w:spacing w:val="-2"/>
        </w:rPr>
        <w:t>shpëtojmë</w:t>
      </w:r>
      <w:r>
        <w:rPr>
          <w:color w:val="231F20"/>
          <w:spacing w:val="-13"/>
        </w:rPr>
        <w:t> </w:t>
      </w:r>
      <w:r>
        <w:rPr>
          <w:color w:val="231F20"/>
          <w:spacing w:val="-2"/>
        </w:rPr>
        <w:t>lypësisë.</w:t>
      </w:r>
      <w:r>
        <w:rPr>
          <w:color w:val="231F20"/>
          <w:spacing w:val="-13"/>
        </w:rPr>
        <w:t> </w:t>
      </w:r>
      <w:r>
        <w:rPr>
          <w:color w:val="231F20"/>
          <w:spacing w:val="-2"/>
        </w:rPr>
        <w:t>Sepse</w:t>
      </w:r>
      <w:r>
        <w:rPr>
          <w:color w:val="231F20"/>
          <w:spacing w:val="-13"/>
        </w:rPr>
        <w:t> </w:t>
      </w:r>
      <w:r>
        <w:rPr>
          <w:color w:val="231F20"/>
          <w:spacing w:val="-2"/>
        </w:rPr>
        <w:t>Allahu</w:t>
      </w:r>
      <w:r>
        <w:rPr>
          <w:color w:val="231F20"/>
          <w:spacing w:val="-13"/>
        </w:rPr>
        <w:t> </w:t>
      </w:r>
      <w:r>
        <w:rPr>
          <w:i/>
          <w:color w:val="231F20"/>
          <w:spacing w:val="-2"/>
        </w:rPr>
        <w:t>(xhel’le</w:t>
      </w:r>
      <w:r>
        <w:rPr>
          <w:i/>
          <w:color w:val="231F20"/>
          <w:spacing w:val="-13"/>
        </w:rPr>
        <w:t> </w:t>
      </w:r>
      <w:r>
        <w:rPr>
          <w:i/>
          <w:color w:val="231F20"/>
          <w:spacing w:val="-2"/>
        </w:rPr>
        <w:t>xheláluhu)</w:t>
      </w:r>
      <w:r>
        <w:rPr>
          <w:i/>
          <w:color w:val="231F20"/>
          <w:spacing w:val="-13"/>
        </w:rPr>
        <w:t> </w:t>
      </w:r>
      <w:r>
        <w:rPr>
          <w:color w:val="231F20"/>
          <w:spacing w:val="-2"/>
        </w:rPr>
        <w:t>e</w:t>
      </w:r>
      <w:r>
        <w:rPr>
          <w:color w:val="231F20"/>
          <w:spacing w:val="-13"/>
        </w:rPr>
        <w:t> </w:t>
      </w:r>
      <w:r>
        <w:rPr>
          <w:color w:val="231F20"/>
          <w:spacing w:val="-2"/>
        </w:rPr>
        <w:t>ka</w:t>
      </w:r>
      <w:r>
        <w:rPr>
          <w:color w:val="231F20"/>
          <w:spacing w:val="-13"/>
        </w:rPr>
        <w:t> </w:t>
      </w:r>
      <w:r>
        <w:rPr>
          <w:color w:val="231F20"/>
          <w:spacing w:val="-2"/>
        </w:rPr>
        <w:t>lidhur</w:t>
      </w:r>
      <w:r>
        <w:rPr>
          <w:color w:val="231F20"/>
          <w:spacing w:val="-13"/>
        </w:rPr>
        <w:t> </w:t>
      </w:r>
      <w:r>
        <w:rPr>
          <w:color w:val="231F20"/>
          <w:spacing w:val="-2"/>
        </w:rPr>
        <w:t>këtë </w:t>
      </w:r>
      <w:r>
        <w:rPr>
          <w:color w:val="231F20"/>
        </w:rPr>
        <w:t>përparim dhe lumturi tonën me kthimin tek Ai dhe te vetja jonë. Ne do</w:t>
      </w:r>
      <w:r>
        <w:rPr>
          <w:color w:val="231F20"/>
          <w:spacing w:val="-4"/>
        </w:rPr>
        <w:t> </w:t>
      </w:r>
      <w:r>
        <w:rPr>
          <w:color w:val="231F20"/>
        </w:rPr>
        <w:t>t’i</w:t>
      </w:r>
      <w:r>
        <w:rPr>
          <w:color w:val="231F20"/>
          <w:spacing w:val="-4"/>
        </w:rPr>
        <w:t> </w:t>
      </w:r>
      <w:r>
        <w:rPr>
          <w:color w:val="231F20"/>
        </w:rPr>
        <w:t>drejtohemi</w:t>
      </w:r>
      <w:r>
        <w:rPr>
          <w:color w:val="231F20"/>
          <w:spacing w:val="-4"/>
        </w:rPr>
        <w:t> </w:t>
      </w:r>
      <w:r>
        <w:rPr>
          <w:color w:val="231F20"/>
        </w:rPr>
        <w:t>Atij</w:t>
      </w:r>
      <w:r>
        <w:rPr>
          <w:color w:val="231F20"/>
          <w:spacing w:val="-4"/>
        </w:rPr>
        <w:t> </w:t>
      </w:r>
      <w:r>
        <w:rPr>
          <w:color w:val="231F20"/>
        </w:rPr>
        <w:t>me</w:t>
      </w:r>
      <w:r>
        <w:rPr>
          <w:color w:val="231F20"/>
          <w:spacing w:val="-4"/>
        </w:rPr>
        <w:t> </w:t>
      </w:r>
      <w:r>
        <w:rPr>
          <w:color w:val="231F20"/>
        </w:rPr>
        <w:t>lutjet</w:t>
      </w:r>
      <w:r>
        <w:rPr>
          <w:color w:val="231F20"/>
          <w:spacing w:val="-4"/>
        </w:rPr>
        <w:t> </w:t>
      </w:r>
      <w:r>
        <w:rPr>
          <w:color w:val="231F20"/>
        </w:rPr>
        <w:t>tona</w:t>
      </w:r>
      <w:r>
        <w:rPr>
          <w:color w:val="231F20"/>
          <w:spacing w:val="-4"/>
        </w:rPr>
        <w:t> </w:t>
      </w:r>
      <w:r>
        <w:rPr>
          <w:color w:val="231F20"/>
        </w:rPr>
        <w:t>ditë</w:t>
      </w:r>
      <w:r>
        <w:rPr>
          <w:color w:val="231F20"/>
          <w:spacing w:val="-4"/>
        </w:rPr>
        <w:t> </w:t>
      </w:r>
      <w:r>
        <w:rPr>
          <w:color w:val="231F20"/>
        </w:rPr>
        <w:t>e</w:t>
      </w:r>
      <w:r>
        <w:rPr>
          <w:color w:val="231F20"/>
          <w:spacing w:val="-4"/>
        </w:rPr>
        <w:t> </w:t>
      </w:r>
      <w:r>
        <w:rPr>
          <w:color w:val="231F20"/>
        </w:rPr>
        <w:t>natë</w:t>
      </w:r>
      <w:r>
        <w:rPr>
          <w:color w:val="231F20"/>
          <w:spacing w:val="-4"/>
        </w:rPr>
        <w:t> </w:t>
      </w:r>
      <w:r>
        <w:rPr>
          <w:color w:val="231F20"/>
        </w:rPr>
        <w:t>dhe,</w:t>
      </w:r>
      <w:r>
        <w:rPr>
          <w:color w:val="231F20"/>
          <w:spacing w:val="-4"/>
        </w:rPr>
        <w:t> </w:t>
      </w:r>
      <w:r>
        <w:rPr>
          <w:color w:val="231F20"/>
        </w:rPr>
        <w:t>me</w:t>
      </w:r>
      <w:r>
        <w:rPr>
          <w:color w:val="231F20"/>
          <w:spacing w:val="-4"/>
        </w:rPr>
        <w:t> </w:t>
      </w:r>
      <w:r>
        <w:rPr>
          <w:color w:val="231F20"/>
        </w:rPr>
        <w:t>zemrat</w:t>
      </w:r>
      <w:r>
        <w:rPr>
          <w:color w:val="231F20"/>
          <w:spacing w:val="-4"/>
        </w:rPr>
        <w:t> </w:t>
      </w:r>
      <w:r>
        <w:rPr>
          <w:color w:val="231F20"/>
        </w:rPr>
        <w:t>tona</w:t>
      </w:r>
      <w:r>
        <w:rPr>
          <w:color w:val="231F20"/>
          <w:spacing w:val="-4"/>
        </w:rPr>
        <w:t> </w:t>
      </w:r>
      <w:r>
        <w:rPr>
          <w:color w:val="231F20"/>
        </w:rPr>
        <w:t>të përvuajtura,</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përpiqemi</w:t>
      </w:r>
      <w:r>
        <w:rPr>
          <w:color w:val="231F20"/>
          <w:spacing w:val="-15"/>
        </w:rPr>
        <w:t> </w:t>
      </w:r>
      <w:r>
        <w:rPr>
          <w:color w:val="231F20"/>
        </w:rPr>
        <w:t>të</w:t>
      </w:r>
      <w:r>
        <w:rPr>
          <w:color w:val="231F20"/>
          <w:spacing w:val="-15"/>
        </w:rPr>
        <w:t> </w:t>
      </w:r>
      <w:r>
        <w:rPr>
          <w:color w:val="231F20"/>
        </w:rPr>
        <w:t>sigurojmë</w:t>
      </w:r>
      <w:r>
        <w:rPr>
          <w:color w:val="231F20"/>
          <w:spacing w:val="-15"/>
        </w:rPr>
        <w:t> </w:t>
      </w:r>
      <w:r>
        <w:rPr>
          <w:color w:val="231F20"/>
        </w:rPr>
        <w:t>vënien</w:t>
      </w:r>
      <w:r>
        <w:rPr>
          <w:color w:val="231F20"/>
          <w:spacing w:val="-15"/>
        </w:rPr>
        <w:t> </w:t>
      </w:r>
      <w:r>
        <w:rPr>
          <w:color w:val="231F20"/>
        </w:rPr>
        <w:t>në</w:t>
      </w:r>
      <w:r>
        <w:rPr>
          <w:color w:val="231F20"/>
          <w:spacing w:val="-15"/>
        </w:rPr>
        <w:t> </w:t>
      </w:r>
      <w:r>
        <w:rPr>
          <w:color w:val="231F20"/>
        </w:rPr>
        <w:t>lëvizje</w:t>
      </w:r>
      <w:r>
        <w:rPr>
          <w:color w:val="231F20"/>
          <w:spacing w:val="-15"/>
        </w:rPr>
        <w:t> </w:t>
      </w:r>
      <w:r>
        <w:rPr>
          <w:color w:val="231F20"/>
        </w:rPr>
        <w:t>të</w:t>
      </w:r>
      <w:r>
        <w:rPr>
          <w:color w:val="231F20"/>
          <w:spacing w:val="-15"/>
        </w:rPr>
        <w:t> </w:t>
      </w:r>
      <w:r>
        <w:rPr>
          <w:color w:val="231F20"/>
        </w:rPr>
        <w:t>mëshirës së Tij.</w:t>
      </w:r>
    </w:p>
    <w:p>
      <w:pPr>
        <w:pStyle w:val="BodyText"/>
        <w:spacing w:line="249" w:lineRule="auto" w:before="129"/>
        <w:ind w:right="281" w:firstLine="283"/>
      </w:pPr>
      <w:r>
        <w:rPr>
          <w:color w:val="231F20"/>
        </w:rPr>
        <w:t>Sepse ne, për nga natyra e krijimit tonë, jemi shumë të dobët e të varfër. Por, nga ana tjetër, rrethi i nevojave tona është aq i gjerë sa të përfshijë</w:t>
      </w:r>
      <w:r>
        <w:rPr>
          <w:color w:val="231F20"/>
          <w:spacing w:val="-10"/>
        </w:rPr>
        <w:t> </w:t>
      </w:r>
      <w:r>
        <w:rPr>
          <w:color w:val="231F20"/>
        </w:rPr>
        <w:t>brenda</w:t>
      </w:r>
      <w:r>
        <w:rPr>
          <w:color w:val="231F20"/>
          <w:spacing w:val="-10"/>
        </w:rPr>
        <w:t> </w:t>
      </w:r>
      <w:r>
        <w:rPr>
          <w:color w:val="231F20"/>
        </w:rPr>
        <w:t>vetes</w:t>
      </w:r>
      <w:r>
        <w:rPr>
          <w:color w:val="231F20"/>
          <w:spacing w:val="-10"/>
        </w:rPr>
        <w:t> </w:t>
      </w:r>
      <w:r>
        <w:rPr>
          <w:color w:val="231F20"/>
        </w:rPr>
        <w:t>tokë</w:t>
      </w:r>
      <w:r>
        <w:rPr>
          <w:color w:val="231F20"/>
          <w:spacing w:val="-10"/>
        </w:rPr>
        <w:t> </w:t>
      </w:r>
      <w:r>
        <w:rPr>
          <w:color w:val="231F20"/>
        </w:rPr>
        <w:t>e</w:t>
      </w:r>
      <w:r>
        <w:rPr>
          <w:color w:val="231F20"/>
          <w:spacing w:val="-10"/>
        </w:rPr>
        <w:t> </w:t>
      </w:r>
      <w:r>
        <w:rPr>
          <w:color w:val="231F20"/>
        </w:rPr>
        <w:t>qiej.</w:t>
      </w:r>
      <w:r>
        <w:rPr>
          <w:color w:val="231F20"/>
          <w:spacing w:val="-10"/>
        </w:rPr>
        <w:t> </w:t>
      </w:r>
      <w:r>
        <w:rPr>
          <w:color w:val="231F20"/>
        </w:rPr>
        <w:t>Nëse</w:t>
      </w:r>
      <w:r>
        <w:rPr>
          <w:color w:val="231F20"/>
          <w:spacing w:val="-10"/>
        </w:rPr>
        <w:t> </w:t>
      </w:r>
      <w:r>
        <w:rPr>
          <w:color w:val="231F20"/>
        </w:rPr>
        <w:t>do</w:t>
      </w:r>
      <w:r>
        <w:rPr>
          <w:color w:val="231F20"/>
          <w:spacing w:val="-10"/>
        </w:rPr>
        <w:t> </w:t>
      </w:r>
      <w:r>
        <w:rPr>
          <w:color w:val="231F20"/>
        </w:rPr>
        <w:t>të</w:t>
      </w:r>
      <w:r>
        <w:rPr>
          <w:color w:val="231F20"/>
          <w:spacing w:val="-10"/>
        </w:rPr>
        <w:t> </w:t>
      </w:r>
      <w:r>
        <w:rPr>
          <w:color w:val="231F20"/>
        </w:rPr>
        <w:t>mbështetemi</w:t>
      </w:r>
      <w:r>
        <w:rPr>
          <w:color w:val="231F20"/>
          <w:spacing w:val="-10"/>
        </w:rPr>
        <w:t> </w:t>
      </w:r>
      <w:r>
        <w:rPr>
          <w:color w:val="231F20"/>
        </w:rPr>
        <w:t>tek</w:t>
      </w:r>
      <w:r>
        <w:rPr>
          <w:color w:val="231F20"/>
          <w:spacing w:val="-10"/>
        </w:rPr>
        <w:t> </w:t>
      </w:r>
      <w:r>
        <w:rPr>
          <w:color w:val="231F20"/>
        </w:rPr>
        <w:t>Allahu</w:t>
      </w:r>
      <w:r>
        <w:rPr>
          <w:color w:val="231F20"/>
          <w:spacing w:val="-10"/>
        </w:rPr>
        <w:t> </w:t>
      </w:r>
      <w:r>
        <w:rPr>
          <w:color w:val="231F20"/>
        </w:rPr>
        <w:t>i </w:t>
      </w:r>
      <w:r>
        <w:rPr>
          <w:color w:val="231F20"/>
          <w:spacing w:val="-4"/>
        </w:rPr>
        <w:t>Plotfuqishëm,</w:t>
      </w:r>
      <w:r>
        <w:rPr>
          <w:color w:val="231F20"/>
          <w:spacing w:val="-6"/>
        </w:rPr>
        <w:t> </w:t>
      </w:r>
      <w:r>
        <w:rPr>
          <w:color w:val="231F20"/>
          <w:spacing w:val="-4"/>
        </w:rPr>
        <w:t>do</w:t>
      </w:r>
      <w:r>
        <w:rPr>
          <w:color w:val="231F20"/>
          <w:spacing w:val="-6"/>
        </w:rPr>
        <w:t> </w:t>
      </w:r>
      <w:r>
        <w:rPr>
          <w:color w:val="231F20"/>
          <w:spacing w:val="-4"/>
        </w:rPr>
        <w:t>të</w:t>
      </w:r>
      <w:r>
        <w:rPr>
          <w:color w:val="231F20"/>
          <w:spacing w:val="-6"/>
        </w:rPr>
        <w:t> </w:t>
      </w:r>
      <w:r>
        <w:rPr>
          <w:color w:val="231F20"/>
          <w:spacing w:val="-4"/>
        </w:rPr>
        <w:t>gjejmë</w:t>
      </w:r>
      <w:r>
        <w:rPr>
          <w:color w:val="231F20"/>
          <w:spacing w:val="-6"/>
        </w:rPr>
        <w:t> </w:t>
      </w:r>
      <w:r>
        <w:rPr>
          <w:color w:val="231F20"/>
          <w:spacing w:val="-4"/>
        </w:rPr>
        <w:t>forcën</w:t>
      </w:r>
      <w:r>
        <w:rPr>
          <w:color w:val="231F20"/>
          <w:spacing w:val="-6"/>
        </w:rPr>
        <w:t> </w:t>
      </w:r>
      <w:r>
        <w:rPr>
          <w:color w:val="231F20"/>
          <w:spacing w:val="-4"/>
        </w:rPr>
        <w:t>për</w:t>
      </w:r>
      <w:r>
        <w:rPr>
          <w:color w:val="231F20"/>
          <w:spacing w:val="-6"/>
        </w:rPr>
        <w:t> </w:t>
      </w:r>
      <w:r>
        <w:rPr>
          <w:color w:val="231F20"/>
          <w:spacing w:val="-4"/>
        </w:rPr>
        <w:t>të</w:t>
      </w:r>
      <w:r>
        <w:rPr>
          <w:color w:val="231F20"/>
          <w:spacing w:val="-6"/>
        </w:rPr>
        <w:t> </w:t>
      </w:r>
      <w:r>
        <w:rPr>
          <w:color w:val="231F20"/>
          <w:spacing w:val="-4"/>
        </w:rPr>
        <w:t>plotësuar</w:t>
      </w:r>
      <w:r>
        <w:rPr>
          <w:color w:val="231F20"/>
          <w:spacing w:val="-6"/>
        </w:rPr>
        <w:t> </w:t>
      </w:r>
      <w:r>
        <w:rPr>
          <w:color w:val="231F20"/>
          <w:spacing w:val="-4"/>
        </w:rPr>
        <w:t>nevojat</w:t>
      </w:r>
      <w:r>
        <w:rPr>
          <w:color w:val="231F20"/>
          <w:spacing w:val="-6"/>
        </w:rPr>
        <w:t> </w:t>
      </w:r>
      <w:r>
        <w:rPr>
          <w:color w:val="231F20"/>
          <w:spacing w:val="-4"/>
        </w:rPr>
        <w:t>tona</w:t>
      </w:r>
      <w:r>
        <w:rPr>
          <w:color w:val="231F20"/>
          <w:spacing w:val="-6"/>
        </w:rPr>
        <w:t> </w:t>
      </w:r>
      <w:r>
        <w:rPr>
          <w:color w:val="231F20"/>
          <w:spacing w:val="-4"/>
        </w:rPr>
        <w:t>dhe</w:t>
      </w:r>
      <w:r>
        <w:rPr>
          <w:color w:val="231F20"/>
          <w:spacing w:val="-6"/>
        </w:rPr>
        <w:t> </w:t>
      </w:r>
      <w:r>
        <w:rPr>
          <w:color w:val="231F20"/>
          <w:spacing w:val="-4"/>
        </w:rPr>
        <w:t>do</w:t>
      </w:r>
      <w:r>
        <w:rPr>
          <w:color w:val="231F20"/>
          <w:spacing w:val="-6"/>
        </w:rPr>
        <w:t> </w:t>
      </w:r>
      <w:r>
        <w:rPr>
          <w:color w:val="231F20"/>
          <w:spacing w:val="-4"/>
        </w:rPr>
        <w:t>të </w:t>
      </w:r>
      <w:r>
        <w:rPr>
          <w:color w:val="231F20"/>
          <w:spacing w:val="-2"/>
        </w:rPr>
        <w:t>jemi</w:t>
      </w:r>
      <w:r>
        <w:rPr>
          <w:color w:val="231F20"/>
          <w:spacing w:val="-9"/>
        </w:rPr>
        <w:t> </w:t>
      </w:r>
      <w:r>
        <w:rPr>
          <w:color w:val="231F20"/>
          <w:spacing w:val="-2"/>
        </w:rPr>
        <w:t>të</w:t>
      </w:r>
      <w:r>
        <w:rPr>
          <w:color w:val="231F20"/>
          <w:spacing w:val="-9"/>
        </w:rPr>
        <w:t> </w:t>
      </w:r>
      <w:r>
        <w:rPr>
          <w:color w:val="231F20"/>
          <w:spacing w:val="-2"/>
        </w:rPr>
        <w:t>sigurt</w:t>
      </w:r>
      <w:r>
        <w:rPr>
          <w:color w:val="231F20"/>
          <w:spacing w:val="-9"/>
        </w:rPr>
        <w:t> </w:t>
      </w:r>
      <w:r>
        <w:rPr>
          <w:color w:val="231F20"/>
          <w:spacing w:val="-2"/>
        </w:rPr>
        <w:t>nga</w:t>
      </w:r>
      <w:r>
        <w:rPr>
          <w:color w:val="231F20"/>
          <w:spacing w:val="-9"/>
        </w:rPr>
        <w:t> </w:t>
      </w:r>
      <w:r>
        <w:rPr>
          <w:color w:val="231F20"/>
          <w:spacing w:val="-2"/>
        </w:rPr>
        <w:t>armiqtë.</w:t>
      </w:r>
      <w:r>
        <w:rPr>
          <w:color w:val="231F20"/>
          <w:spacing w:val="-9"/>
        </w:rPr>
        <w:t> </w:t>
      </w:r>
      <w:r>
        <w:rPr>
          <w:color w:val="231F20"/>
          <w:spacing w:val="-2"/>
        </w:rPr>
        <w:t>Fitimin</w:t>
      </w:r>
      <w:r>
        <w:rPr>
          <w:color w:val="231F20"/>
          <w:spacing w:val="-9"/>
        </w:rPr>
        <w:t> </w:t>
      </w:r>
      <w:r>
        <w:rPr>
          <w:color w:val="231F20"/>
          <w:spacing w:val="-2"/>
        </w:rPr>
        <w:t>e</w:t>
      </w:r>
      <w:r>
        <w:rPr>
          <w:color w:val="231F20"/>
          <w:spacing w:val="-9"/>
        </w:rPr>
        <w:t> </w:t>
      </w:r>
      <w:r>
        <w:rPr>
          <w:color w:val="231F20"/>
          <w:spacing w:val="-2"/>
        </w:rPr>
        <w:t>kësaj</w:t>
      </w:r>
      <w:r>
        <w:rPr>
          <w:color w:val="231F20"/>
          <w:spacing w:val="-9"/>
        </w:rPr>
        <w:t> </w:t>
      </w:r>
      <w:r>
        <w:rPr>
          <w:color w:val="231F20"/>
          <w:spacing w:val="-2"/>
        </w:rPr>
        <w:t>force</w:t>
      </w:r>
      <w:r>
        <w:rPr>
          <w:color w:val="231F20"/>
          <w:spacing w:val="-9"/>
        </w:rPr>
        <w:t> </w:t>
      </w:r>
      <w:r>
        <w:rPr>
          <w:color w:val="231F20"/>
          <w:spacing w:val="-2"/>
        </w:rPr>
        <w:t>namazi</w:t>
      </w:r>
      <w:r>
        <w:rPr>
          <w:color w:val="231F20"/>
          <w:spacing w:val="-9"/>
        </w:rPr>
        <w:t> </w:t>
      </w:r>
      <w:r>
        <w:rPr>
          <w:color w:val="231F20"/>
          <w:spacing w:val="-2"/>
        </w:rPr>
        <w:t>na</w:t>
      </w:r>
      <w:r>
        <w:rPr>
          <w:color w:val="231F20"/>
          <w:spacing w:val="-9"/>
        </w:rPr>
        <w:t> </w:t>
      </w:r>
      <w:r>
        <w:rPr>
          <w:color w:val="231F20"/>
          <w:spacing w:val="-2"/>
        </w:rPr>
        <w:t>e</w:t>
      </w:r>
      <w:r>
        <w:rPr>
          <w:color w:val="231F20"/>
          <w:spacing w:val="-9"/>
        </w:rPr>
        <w:t> </w:t>
      </w:r>
      <w:r>
        <w:rPr>
          <w:color w:val="231F20"/>
          <w:spacing w:val="-2"/>
        </w:rPr>
        <w:t>mundëson. </w:t>
      </w:r>
      <w:r>
        <w:rPr>
          <w:color w:val="231F20"/>
        </w:rPr>
        <w:t>Një njeri i gjendur brenda një rrethi kaq të frikshëm armiqsh, duke braktisur</w:t>
      </w:r>
      <w:r>
        <w:rPr>
          <w:color w:val="231F20"/>
          <w:spacing w:val="-7"/>
        </w:rPr>
        <w:t> </w:t>
      </w:r>
      <w:r>
        <w:rPr>
          <w:color w:val="231F20"/>
        </w:rPr>
        <w:t>gjumin,</w:t>
      </w:r>
      <w:r>
        <w:rPr>
          <w:color w:val="231F20"/>
          <w:spacing w:val="-7"/>
        </w:rPr>
        <w:t> </w:t>
      </w:r>
      <w:r>
        <w:rPr>
          <w:color w:val="231F20"/>
        </w:rPr>
        <w:t>duke</w:t>
      </w:r>
      <w:r>
        <w:rPr>
          <w:color w:val="231F20"/>
          <w:spacing w:val="-7"/>
        </w:rPr>
        <w:t> </w:t>
      </w:r>
      <w:r>
        <w:rPr>
          <w:color w:val="231F20"/>
        </w:rPr>
        <w:t>dalë</w:t>
      </w:r>
      <w:r>
        <w:rPr>
          <w:color w:val="231F20"/>
          <w:spacing w:val="-7"/>
        </w:rPr>
        <w:t> </w:t>
      </w:r>
      <w:r>
        <w:rPr>
          <w:color w:val="231F20"/>
        </w:rPr>
        <w:t>i</w:t>
      </w:r>
      <w:r>
        <w:rPr>
          <w:color w:val="231F20"/>
          <w:spacing w:val="-7"/>
        </w:rPr>
        <w:t> </w:t>
      </w:r>
      <w:r>
        <w:rPr>
          <w:color w:val="231F20"/>
        </w:rPr>
        <w:t>përulur</w:t>
      </w:r>
      <w:r>
        <w:rPr>
          <w:color w:val="231F20"/>
          <w:spacing w:val="-7"/>
        </w:rPr>
        <w:t> </w:t>
      </w:r>
      <w:r>
        <w:rPr>
          <w:color w:val="231F20"/>
        </w:rPr>
        <w:t>para</w:t>
      </w:r>
      <w:r>
        <w:rPr>
          <w:color w:val="231F20"/>
          <w:spacing w:val="-7"/>
        </w:rPr>
        <w:t> </w:t>
      </w:r>
      <w:r>
        <w:rPr>
          <w:color w:val="231F20"/>
        </w:rPr>
        <w:t>Zotit</w:t>
      </w:r>
      <w:r>
        <w:rPr>
          <w:color w:val="231F20"/>
          <w:spacing w:val="-7"/>
        </w:rPr>
        <w:t> </w:t>
      </w:r>
      <w:r>
        <w:rPr>
          <w:color w:val="231F20"/>
        </w:rPr>
        <w:t>dhe</w:t>
      </w:r>
      <w:r>
        <w:rPr>
          <w:color w:val="231F20"/>
          <w:spacing w:val="-7"/>
        </w:rPr>
        <w:t> </w:t>
      </w:r>
      <w:r>
        <w:rPr>
          <w:color w:val="231F20"/>
        </w:rPr>
        <w:t>duke</w:t>
      </w:r>
      <w:r>
        <w:rPr>
          <w:color w:val="231F20"/>
          <w:spacing w:val="-7"/>
        </w:rPr>
        <w:t> </w:t>
      </w:r>
      <w:r>
        <w:rPr>
          <w:color w:val="231F20"/>
        </w:rPr>
        <w:t>i</w:t>
      </w:r>
      <w:r>
        <w:rPr>
          <w:color w:val="231F20"/>
          <w:spacing w:val="-7"/>
        </w:rPr>
        <w:t> </w:t>
      </w:r>
      <w:r>
        <w:rPr>
          <w:color w:val="231F20"/>
        </w:rPr>
        <w:t>hapur</w:t>
      </w:r>
      <w:r>
        <w:rPr>
          <w:color w:val="231F20"/>
          <w:spacing w:val="-7"/>
        </w:rPr>
        <w:t> </w:t>
      </w:r>
      <w:r>
        <w:rPr>
          <w:color w:val="231F20"/>
        </w:rPr>
        <w:t>duart për t’iu lutur Atij në orët e fundit të natës,</w:t>
      </w:r>
      <w:r>
        <w:rPr>
          <w:color w:val="231F20"/>
          <w:spacing w:val="40"/>
        </w:rPr>
        <w:t> </w:t>
      </w:r>
      <w:r>
        <w:rPr>
          <w:color w:val="231F20"/>
        </w:rPr>
        <w:t>çlirohet nga kjo peshë, të cilën</w:t>
      </w:r>
      <w:r>
        <w:rPr>
          <w:color w:val="231F20"/>
          <w:spacing w:val="-4"/>
        </w:rPr>
        <w:t> </w:t>
      </w:r>
      <w:r>
        <w:rPr>
          <w:color w:val="231F20"/>
        </w:rPr>
        <w:t>e</w:t>
      </w:r>
      <w:r>
        <w:rPr>
          <w:color w:val="231F20"/>
          <w:spacing w:val="-4"/>
        </w:rPr>
        <w:t> </w:t>
      </w:r>
      <w:r>
        <w:rPr>
          <w:color w:val="231F20"/>
        </w:rPr>
        <w:t>ndien</w:t>
      </w:r>
      <w:r>
        <w:rPr>
          <w:color w:val="231F20"/>
          <w:spacing w:val="-4"/>
        </w:rPr>
        <w:t> </w:t>
      </w:r>
      <w:r>
        <w:rPr>
          <w:color w:val="231F20"/>
        </w:rPr>
        <w:t>si</w:t>
      </w:r>
      <w:r>
        <w:rPr>
          <w:color w:val="231F20"/>
          <w:spacing w:val="-4"/>
        </w:rPr>
        <w:t> </w:t>
      </w:r>
      <w:r>
        <w:rPr>
          <w:color w:val="231F20"/>
        </w:rPr>
        <w:t>një</w:t>
      </w:r>
      <w:r>
        <w:rPr>
          <w:color w:val="231F20"/>
          <w:spacing w:val="-4"/>
        </w:rPr>
        <w:t> </w:t>
      </w:r>
      <w:r>
        <w:rPr>
          <w:color w:val="231F20"/>
        </w:rPr>
        <w:t>plagë</w:t>
      </w:r>
      <w:r>
        <w:rPr>
          <w:color w:val="231F20"/>
          <w:spacing w:val="-4"/>
        </w:rPr>
        <w:t> </w:t>
      </w:r>
      <w:r>
        <w:rPr>
          <w:color w:val="231F20"/>
        </w:rPr>
        <w:t>në</w:t>
      </w:r>
      <w:r>
        <w:rPr>
          <w:color w:val="231F20"/>
          <w:spacing w:val="-4"/>
        </w:rPr>
        <w:t> </w:t>
      </w:r>
      <w:r>
        <w:rPr>
          <w:color w:val="231F20"/>
        </w:rPr>
        <w:t>gjoksin</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Në</w:t>
      </w:r>
      <w:r>
        <w:rPr>
          <w:color w:val="231F20"/>
          <w:spacing w:val="-4"/>
        </w:rPr>
        <w:t> </w:t>
      </w:r>
      <w:r>
        <w:rPr>
          <w:color w:val="231F20"/>
        </w:rPr>
        <w:t>të</w:t>
      </w:r>
      <w:r>
        <w:rPr>
          <w:color w:val="231F20"/>
          <w:spacing w:val="-4"/>
        </w:rPr>
        <w:t> </w:t>
      </w:r>
      <w:r>
        <w:rPr>
          <w:color w:val="231F20"/>
        </w:rPr>
        <w:t>njëjtën</w:t>
      </w:r>
      <w:r>
        <w:rPr>
          <w:color w:val="231F20"/>
          <w:spacing w:val="-4"/>
        </w:rPr>
        <w:t> </w:t>
      </w:r>
      <w:r>
        <w:rPr>
          <w:color w:val="231F20"/>
        </w:rPr>
        <w:t>kohë,</w:t>
      </w:r>
      <w:r>
        <w:rPr>
          <w:color w:val="231F20"/>
          <w:spacing w:val="-4"/>
        </w:rPr>
        <w:t> </w:t>
      </w:r>
      <w:r>
        <w:rPr>
          <w:color w:val="231F20"/>
        </w:rPr>
        <w:t>kjo</w:t>
      </w:r>
      <w:r>
        <w:rPr>
          <w:color w:val="231F20"/>
          <w:spacing w:val="-4"/>
        </w:rPr>
        <w:t> </w:t>
      </w:r>
      <w:r>
        <w:rPr>
          <w:color w:val="231F20"/>
        </w:rPr>
        <w:t>është një</w:t>
      </w:r>
      <w:r>
        <w:rPr>
          <w:color w:val="231F20"/>
          <w:spacing w:val="-1"/>
        </w:rPr>
        <w:t> </w:t>
      </w:r>
      <w:r>
        <w:rPr>
          <w:color w:val="231F20"/>
        </w:rPr>
        <w:t>situatë</w:t>
      </w:r>
      <w:r>
        <w:rPr>
          <w:color w:val="231F20"/>
          <w:spacing w:val="-1"/>
        </w:rPr>
        <w:t> </w:t>
      </w:r>
      <w:r>
        <w:rPr>
          <w:color w:val="231F20"/>
        </w:rPr>
        <w:t>aq</w:t>
      </w:r>
      <w:r>
        <w:rPr>
          <w:color w:val="231F20"/>
          <w:spacing w:val="-1"/>
        </w:rPr>
        <w:t> </w:t>
      </w:r>
      <w:r>
        <w:rPr>
          <w:color w:val="231F20"/>
        </w:rPr>
        <w:t>e</w:t>
      </w:r>
      <w:r>
        <w:rPr>
          <w:color w:val="231F20"/>
          <w:spacing w:val="-1"/>
        </w:rPr>
        <w:t> </w:t>
      </w:r>
      <w:r>
        <w:rPr>
          <w:color w:val="231F20"/>
        </w:rPr>
        <w:t>begatë,</w:t>
      </w:r>
      <w:r>
        <w:rPr>
          <w:color w:val="231F20"/>
          <w:spacing w:val="-1"/>
        </w:rPr>
        <w:t> </w:t>
      </w:r>
      <w:r>
        <w:rPr>
          <w:color w:val="231F20"/>
        </w:rPr>
        <w:t>sa</w:t>
      </w:r>
      <w:r>
        <w:rPr>
          <w:color w:val="231F20"/>
          <w:spacing w:val="-1"/>
        </w:rPr>
        <w:t> </w:t>
      </w:r>
      <w:r>
        <w:rPr>
          <w:color w:val="231F20"/>
        </w:rPr>
        <w:t>për</w:t>
      </w:r>
      <w:r>
        <w:rPr>
          <w:color w:val="231F20"/>
          <w:spacing w:val="-1"/>
        </w:rPr>
        <w:t> </w:t>
      </w:r>
      <w:r>
        <w:rPr>
          <w:color w:val="231F20"/>
        </w:rPr>
        <w:t>t’u</w:t>
      </w:r>
      <w:r>
        <w:rPr>
          <w:color w:val="231F20"/>
          <w:spacing w:val="-1"/>
        </w:rPr>
        <w:t> </w:t>
      </w:r>
      <w:r>
        <w:rPr>
          <w:color w:val="231F20"/>
        </w:rPr>
        <w:t>bërë</w:t>
      </w:r>
      <w:r>
        <w:rPr>
          <w:color w:val="231F20"/>
          <w:spacing w:val="-1"/>
        </w:rPr>
        <w:t> </w:t>
      </w:r>
      <w:r>
        <w:rPr>
          <w:color w:val="231F20"/>
        </w:rPr>
        <w:t>shkak</w:t>
      </w:r>
      <w:r>
        <w:rPr>
          <w:color w:val="231F20"/>
          <w:spacing w:val="-1"/>
        </w:rPr>
        <w:t> </w:t>
      </w:r>
      <w:r>
        <w:rPr>
          <w:color w:val="231F20"/>
        </w:rPr>
        <w:t>që</w:t>
      </w:r>
      <w:r>
        <w:rPr>
          <w:color w:val="231F20"/>
          <w:spacing w:val="-1"/>
        </w:rPr>
        <w:t> </w:t>
      </w:r>
      <w:r>
        <w:rPr>
          <w:color w:val="231F20"/>
        </w:rPr>
        <w:t>shpirti</w:t>
      </w:r>
      <w:r>
        <w:rPr>
          <w:color w:val="231F20"/>
          <w:spacing w:val="-1"/>
        </w:rPr>
        <w:t> </w:t>
      </w:r>
      <w:r>
        <w:rPr>
          <w:color w:val="231F20"/>
        </w:rPr>
        <w:t>të</w:t>
      </w:r>
      <w:r>
        <w:rPr>
          <w:color w:val="231F20"/>
          <w:spacing w:val="-1"/>
        </w:rPr>
        <w:t> </w:t>
      </w:r>
      <w:r>
        <w:rPr>
          <w:color w:val="231F20"/>
        </w:rPr>
        <w:t>marrë</w:t>
      </w:r>
      <w:r>
        <w:rPr>
          <w:color w:val="231F20"/>
          <w:spacing w:val="-1"/>
        </w:rPr>
        <w:t> </w:t>
      </w:r>
      <w:r>
        <w:rPr>
          <w:color w:val="231F20"/>
        </w:rPr>
        <w:t>frymë e të relaksohet. Kënaqësinë dhe gëzimin që të mundësojnë adhurimet e natës, njeriu mund t’i ndiejë vetëm nëpërmjet anës së tij engjëllore.</w:t>
      </w:r>
    </w:p>
    <w:p>
      <w:pPr>
        <w:pStyle w:val="BodyText"/>
        <w:spacing w:after="0" w:line="249" w:lineRule="auto"/>
        <w:sectPr>
          <w:pgSz w:w="8400" w:h="11910"/>
          <w:pgMar w:header="815" w:footer="0" w:top="108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451264">
                <wp:simplePos x="0" y="0"/>
                <wp:positionH relativeFrom="page">
                  <wp:posOffset>540000</wp:posOffset>
                </wp:positionH>
                <wp:positionV relativeFrom="page">
                  <wp:posOffset>514104</wp:posOffset>
                </wp:positionV>
                <wp:extent cx="4250055" cy="1784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264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65216" type="#_x0000_t202" id="docshape269"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264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838208">
                <wp:simplePos x="0" y="0"/>
                <wp:positionH relativeFrom="page">
                  <wp:posOffset>441007</wp:posOffset>
                </wp:positionH>
                <wp:positionV relativeFrom="page">
                  <wp:posOffset>522020</wp:posOffset>
                </wp:positionV>
                <wp:extent cx="4887595" cy="31115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4887595" cy="311150"/>
                        </a:xfrm>
                        <a:custGeom>
                          <a:avLst/>
                          <a:gdLst/>
                          <a:ahLst/>
                          <a:cxnLst/>
                          <a:rect l="l" t="t" r="r" b="b"/>
                          <a:pathLst>
                            <a:path w="4887595" h="311150">
                              <a:moveTo>
                                <a:pt x="4886998" y="0"/>
                              </a:moveTo>
                              <a:lnTo>
                                <a:pt x="0" y="0"/>
                              </a:lnTo>
                              <a:lnTo>
                                <a:pt x="0" y="310654"/>
                              </a:lnTo>
                              <a:lnTo>
                                <a:pt x="4886998" y="310654"/>
                              </a:lnTo>
                              <a:lnTo>
                                <a:pt x="48869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724998pt;margin-top:41.104pt;width:384.803pt;height:24.461pt;mso-position-horizontal-relative:page;mso-position-vertical-relative:page;z-index:15838208" id="docshape270" filled="true" fillcolor="#ffffff" stroked="false">
                <v:fill type="solid"/>
                <w10:wrap type="none"/>
              </v:rect>
            </w:pict>
          </mc:Fallback>
        </mc:AlternateContent>
      </w:r>
    </w:p>
    <w:p>
      <w:pPr>
        <w:pStyle w:val="BodyText"/>
        <w:spacing w:after="0"/>
        <w:jc w:val="left"/>
        <w:rPr>
          <w:sz w:val="17"/>
        </w:rPr>
        <w:sectPr>
          <w:headerReference w:type="even" r:id="rId57"/>
          <w:pgSz w:w="8400" w:h="11910"/>
          <w:pgMar w:header="0" w:footer="0" w:top="820" w:bottom="280" w:left="708" w:right="566"/>
        </w:sectPr>
      </w:pPr>
    </w:p>
    <w:p>
      <w:pPr>
        <w:pStyle w:val="BodyText"/>
        <w:ind w:left="0"/>
        <w:jc w:val="left"/>
        <w:rPr>
          <w:sz w:val="36"/>
        </w:rPr>
      </w:pPr>
      <w:r>
        <w:rPr>
          <w:sz w:val="36"/>
        </w:rPr>
        <mc:AlternateContent>
          <mc:Choice Requires="wps">
            <w:drawing>
              <wp:anchor distT="0" distB="0" distL="0" distR="0" allowOverlap="1" layoutInCell="1" locked="0" behindDoc="1" simplePos="0" relativeHeight="485452800">
                <wp:simplePos x="0" y="0"/>
                <wp:positionH relativeFrom="page">
                  <wp:posOffset>4627800</wp:posOffset>
                </wp:positionH>
                <wp:positionV relativeFrom="page">
                  <wp:posOffset>533200</wp:posOffset>
                </wp:positionV>
                <wp:extent cx="155575" cy="15938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265</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863680" type="#_x0000_t202" id="docshape271" filled="false" stroked="false">
                <v:textbox inset="0,0,0,0">
                  <w:txbxContent>
                    <w:p>
                      <w:pPr>
                        <w:spacing w:before="17"/>
                        <w:ind w:left="0" w:right="0" w:firstLine="0"/>
                        <w:jc w:val="left"/>
                        <w:rPr>
                          <w:b/>
                          <w:i/>
                          <w:sz w:val="18"/>
                        </w:rPr>
                      </w:pPr>
                      <w:r>
                        <w:rPr>
                          <w:b/>
                          <w:i/>
                          <w:color w:val="4C4D4F"/>
                          <w:spacing w:val="-13"/>
                          <w:sz w:val="18"/>
                        </w:rPr>
                        <w:t>265</w:t>
                      </w:r>
                    </w:p>
                  </w:txbxContent>
                </v:textbox>
                <w10:wrap type="none"/>
              </v:shape>
            </w:pict>
          </mc:Fallback>
        </mc:AlternateContent>
      </w:r>
      <w:r>
        <w:rPr>
          <w:sz w:val="36"/>
        </w:rPr>
        <mc:AlternateContent>
          <mc:Choice Requires="wps">
            <w:drawing>
              <wp:anchor distT="0" distB="0" distL="0" distR="0" allowOverlap="1" layoutInCell="1" locked="0" behindDoc="0" simplePos="0" relativeHeight="15839744">
                <wp:simplePos x="0" y="0"/>
                <wp:positionH relativeFrom="page">
                  <wp:posOffset>0</wp:posOffset>
                </wp:positionH>
                <wp:positionV relativeFrom="page">
                  <wp:posOffset>522020</wp:posOffset>
                </wp:positionV>
                <wp:extent cx="4968240" cy="31115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4968240" cy="311150"/>
                        </a:xfrm>
                        <a:custGeom>
                          <a:avLst/>
                          <a:gdLst/>
                          <a:ahLst/>
                          <a:cxnLst/>
                          <a:rect l="l" t="t" r="r" b="b"/>
                          <a:pathLst>
                            <a:path w="4968240" h="311150">
                              <a:moveTo>
                                <a:pt x="4967998" y="0"/>
                              </a:moveTo>
                              <a:lnTo>
                                <a:pt x="0" y="0"/>
                              </a:lnTo>
                              <a:lnTo>
                                <a:pt x="0" y="310654"/>
                              </a:lnTo>
                              <a:lnTo>
                                <a:pt x="4967998" y="310654"/>
                              </a:lnTo>
                              <a:lnTo>
                                <a:pt x="496799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0pt;margin-top:41.104pt;width:391.181pt;height:24.461pt;mso-position-horizontal-relative:page;mso-position-vertical-relative:page;z-index:15839744" id="docshape272" filled="true" fillcolor="#ffffff" stroked="false">
                <v:fill type="solid"/>
                <w10:wrap type="none"/>
              </v:rect>
            </w:pict>
          </mc:Fallback>
        </mc:AlternateContent>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219"/>
        <w:ind w:left="0"/>
        <w:jc w:val="left"/>
        <w:rPr>
          <w:sz w:val="36"/>
        </w:rPr>
      </w:pPr>
    </w:p>
    <w:p>
      <w:pPr>
        <w:spacing w:before="0"/>
        <w:ind w:left="141" w:right="0" w:firstLine="0"/>
        <w:jc w:val="center"/>
        <w:rPr>
          <w:rFonts w:ascii="Arial" w:hAnsi="Arial"/>
          <w:i/>
          <w:sz w:val="36"/>
        </w:rPr>
      </w:pPr>
      <w:r>
        <w:rPr>
          <w:rFonts w:ascii="Arial" w:hAnsi="Arial"/>
          <w:i/>
          <w:color w:val="231F20"/>
          <w:w w:val="80"/>
          <w:sz w:val="36"/>
        </w:rPr>
        <w:t>PJESA</w:t>
      </w:r>
      <w:r>
        <w:rPr>
          <w:rFonts w:ascii="Arial" w:hAnsi="Arial"/>
          <w:i/>
          <w:color w:val="231F20"/>
          <w:spacing w:val="4"/>
          <w:sz w:val="36"/>
        </w:rPr>
        <w:t> </w:t>
      </w:r>
      <w:r>
        <w:rPr>
          <w:rFonts w:ascii="Arial" w:hAnsi="Arial"/>
          <w:i/>
          <w:color w:val="231F20"/>
          <w:w w:val="80"/>
          <w:sz w:val="36"/>
        </w:rPr>
        <w:t>E</w:t>
      </w:r>
      <w:r>
        <w:rPr>
          <w:rFonts w:ascii="Arial" w:hAnsi="Arial"/>
          <w:i/>
          <w:color w:val="231F20"/>
          <w:spacing w:val="4"/>
          <w:sz w:val="36"/>
        </w:rPr>
        <w:t> </w:t>
      </w:r>
      <w:r>
        <w:rPr>
          <w:rFonts w:ascii="Arial" w:hAnsi="Arial"/>
          <w:i/>
          <w:color w:val="231F20"/>
          <w:spacing w:val="-4"/>
          <w:w w:val="80"/>
          <w:sz w:val="36"/>
        </w:rPr>
        <w:t>PESTË</w:t>
      </w:r>
    </w:p>
    <w:p>
      <w:pPr>
        <w:pStyle w:val="BodyText"/>
        <w:ind w:left="0"/>
        <w:jc w:val="left"/>
        <w:rPr>
          <w:rFonts w:ascii="Arial"/>
          <w:i/>
          <w:sz w:val="20"/>
        </w:rPr>
      </w:pPr>
    </w:p>
    <w:p>
      <w:pPr>
        <w:pStyle w:val="BodyText"/>
        <w:spacing w:before="55"/>
        <w:ind w:left="0"/>
        <w:jc w:val="left"/>
        <w:rPr>
          <w:rFonts w:ascii="Arial"/>
          <w:i/>
          <w:sz w:val="20"/>
        </w:rPr>
      </w:pPr>
      <w:r>
        <w:rPr>
          <w:rFonts w:ascii="Arial"/>
          <w:i/>
          <w:sz w:val="20"/>
        </w:rPr>
        <w:drawing>
          <wp:anchor distT="0" distB="0" distL="0" distR="0" allowOverlap="1" layoutInCell="1" locked="0" behindDoc="1" simplePos="0" relativeHeight="487697920">
            <wp:simplePos x="0" y="0"/>
            <wp:positionH relativeFrom="page">
              <wp:posOffset>1947598</wp:posOffset>
            </wp:positionH>
            <wp:positionV relativeFrom="paragraph">
              <wp:posOffset>196526</wp:posOffset>
            </wp:positionV>
            <wp:extent cx="1413910" cy="200025"/>
            <wp:effectExtent l="0" t="0" r="0" b="0"/>
            <wp:wrapTopAndBottom/>
            <wp:docPr id="283" name="Image 283"/>
            <wp:cNvGraphicFramePr>
              <a:graphicFrameLocks/>
            </wp:cNvGraphicFramePr>
            <a:graphic>
              <a:graphicData uri="http://schemas.openxmlformats.org/drawingml/2006/picture">
                <pic:pic>
                  <pic:nvPicPr>
                    <pic:cNvPr id="283" name="Image 283"/>
                    <pic:cNvPicPr/>
                  </pic:nvPicPr>
                  <pic:blipFill>
                    <a:blip r:embed="rId31" cstate="print"/>
                    <a:stretch>
                      <a:fillRect/>
                    </a:stretch>
                  </pic:blipFill>
                  <pic:spPr>
                    <a:xfrm>
                      <a:off x="0" y="0"/>
                      <a:ext cx="1413910" cy="200025"/>
                    </a:xfrm>
                    <a:prstGeom prst="rect">
                      <a:avLst/>
                    </a:prstGeom>
                  </pic:spPr>
                </pic:pic>
              </a:graphicData>
            </a:graphic>
          </wp:anchor>
        </w:drawing>
      </w:r>
    </w:p>
    <w:p>
      <w:pPr>
        <w:pStyle w:val="Heading1"/>
        <w:spacing w:before="406"/>
        <w:ind w:left="1982"/>
      </w:pPr>
      <w:bookmarkStart w:name="_TOC_250040" w:id="101"/>
      <w:r>
        <w:rPr>
          <w:color w:val="231F20"/>
          <w:w w:val="90"/>
        </w:rPr>
        <w:t>FRYTET</w:t>
      </w:r>
      <w:r>
        <w:rPr>
          <w:color w:val="231F20"/>
          <w:spacing w:val="-11"/>
        </w:rPr>
        <w:t> </w:t>
      </w:r>
      <w:r>
        <w:rPr>
          <w:color w:val="231F20"/>
          <w:w w:val="90"/>
        </w:rPr>
        <w:t>E</w:t>
      </w:r>
      <w:r>
        <w:rPr>
          <w:color w:val="231F20"/>
          <w:spacing w:val="-10"/>
        </w:rPr>
        <w:t> </w:t>
      </w:r>
      <w:bookmarkEnd w:id="101"/>
      <w:r>
        <w:rPr>
          <w:color w:val="231F20"/>
          <w:spacing w:val="-2"/>
          <w:w w:val="90"/>
        </w:rPr>
        <w:t>NAMAZIT</w:t>
      </w:r>
    </w:p>
    <w:p>
      <w:pPr>
        <w:pStyle w:val="Heading1"/>
        <w:spacing w:after="0"/>
        <w:sectPr>
          <w:headerReference w:type="default" r:id="rId58"/>
          <w:pgSz w:w="8400" w:h="11910"/>
          <w:pgMar w:header="0" w:footer="0" w:top="82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53824">
                <wp:simplePos x="0" y="0"/>
                <wp:positionH relativeFrom="page">
                  <wp:posOffset>540000</wp:posOffset>
                </wp:positionH>
                <wp:positionV relativeFrom="page">
                  <wp:posOffset>514104</wp:posOffset>
                </wp:positionV>
                <wp:extent cx="4250055" cy="17843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266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62656" type="#_x0000_t202" id="docshape273"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266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840768">
                <wp:simplePos x="0" y="0"/>
                <wp:positionH relativeFrom="page">
                  <wp:posOffset>332993</wp:posOffset>
                </wp:positionH>
                <wp:positionV relativeFrom="page">
                  <wp:posOffset>413969</wp:posOffset>
                </wp:positionV>
                <wp:extent cx="4635500" cy="41910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4635500" cy="419100"/>
                        </a:xfrm>
                        <a:custGeom>
                          <a:avLst/>
                          <a:gdLst/>
                          <a:ahLst/>
                          <a:cxnLst/>
                          <a:rect l="l" t="t" r="r" b="b"/>
                          <a:pathLst>
                            <a:path w="4635500" h="419100">
                              <a:moveTo>
                                <a:pt x="4635004" y="0"/>
                              </a:moveTo>
                              <a:lnTo>
                                <a:pt x="0" y="0"/>
                              </a:lnTo>
                              <a:lnTo>
                                <a:pt x="0" y="418706"/>
                              </a:lnTo>
                              <a:lnTo>
                                <a:pt x="4635004" y="418706"/>
                              </a:lnTo>
                              <a:lnTo>
                                <a:pt x="46350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219999pt;margin-top:32.596001pt;width:364.961pt;height:32.969pt;mso-position-horizontal-relative:page;mso-position-vertical-relative:page;z-index:15840768" id="docshape274" filled="true" fillcolor="#ffffff" stroked="false">
                <v:fill type="solid"/>
                <w10:wrap type="none"/>
              </v:rect>
            </w:pict>
          </mc:Fallback>
        </mc:AlternateContent>
      </w:r>
    </w:p>
    <w:p>
      <w:pPr>
        <w:pStyle w:val="BodyText"/>
        <w:spacing w:after="0"/>
        <w:jc w:val="left"/>
        <w:rPr>
          <w:rFonts w:ascii="Arial"/>
          <w:b/>
          <w:i/>
          <w:sz w:val="17"/>
        </w:rPr>
        <w:sectPr>
          <w:headerReference w:type="even" r:id="rId59"/>
          <w:pgSz w:w="8400" w:h="11910"/>
          <w:pgMar w:header="0" w:footer="0" w:top="640" w:bottom="280" w:left="708" w:right="566"/>
        </w:sect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spacing w:before="34"/>
        <w:ind w:left="0"/>
        <w:jc w:val="left"/>
        <w:rPr>
          <w:rFonts w:ascii="Arial"/>
          <w:b/>
          <w:i/>
          <w:sz w:val="28"/>
        </w:rPr>
      </w:pPr>
    </w:p>
    <w:p>
      <w:pPr>
        <w:pStyle w:val="Heading5"/>
        <w:numPr>
          <w:ilvl w:val="1"/>
          <w:numId w:val="25"/>
        </w:numPr>
        <w:tabs>
          <w:tab w:pos="1372" w:val="left" w:leader="none"/>
        </w:tabs>
        <w:spacing w:line="240" w:lineRule="auto" w:before="0" w:after="0"/>
        <w:ind w:left="1372" w:right="0" w:hanging="273"/>
        <w:jc w:val="left"/>
      </w:pPr>
      <w:bookmarkStart w:name="_TOC_250039" w:id="102"/>
      <w:r>
        <w:rPr>
          <w:color w:val="231F20"/>
        </w:rPr>
        <w:t>Frytet</w:t>
      </w:r>
      <w:r>
        <w:rPr>
          <w:color w:val="231F20"/>
          <w:spacing w:val="-12"/>
        </w:rPr>
        <w:t> </w:t>
      </w:r>
      <w:r>
        <w:rPr>
          <w:color w:val="231F20"/>
        </w:rPr>
        <w:t>e</w:t>
      </w:r>
      <w:r>
        <w:rPr>
          <w:color w:val="231F20"/>
          <w:spacing w:val="-11"/>
        </w:rPr>
        <w:t> </w:t>
      </w:r>
      <w:r>
        <w:rPr>
          <w:color w:val="231F20"/>
        </w:rPr>
        <w:t>namazit</w:t>
      </w:r>
      <w:r>
        <w:rPr>
          <w:color w:val="231F20"/>
          <w:spacing w:val="-11"/>
        </w:rPr>
        <w:t> </w:t>
      </w:r>
      <w:r>
        <w:rPr>
          <w:color w:val="231F20"/>
        </w:rPr>
        <w:t>në</w:t>
      </w:r>
      <w:r>
        <w:rPr>
          <w:color w:val="231F20"/>
          <w:spacing w:val="-12"/>
        </w:rPr>
        <w:t> </w:t>
      </w:r>
      <w:r>
        <w:rPr>
          <w:color w:val="231F20"/>
        </w:rPr>
        <w:t>aspektin</w:t>
      </w:r>
      <w:r>
        <w:rPr>
          <w:color w:val="231F20"/>
          <w:spacing w:val="-11"/>
        </w:rPr>
        <w:t> </w:t>
      </w:r>
      <w:bookmarkEnd w:id="102"/>
      <w:r>
        <w:rPr>
          <w:color w:val="231F20"/>
          <w:spacing w:val="-2"/>
        </w:rPr>
        <w:t>individual</w:t>
      </w:r>
    </w:p>
    <w:p>
      <w:pPr>
        <w:pStyle w:val="BodyText"/>
        <w:spacing w:before="201"/>
        <w:ind w:left="0"/>
        <w:jc w:val="left"/>
        <w:rPr>
          <w:b/>
          <w:i/>
          <w:sz w:val="28"/>
        </w:rPr>
      </w:pPr>
    </w:p>
    <w:p>
      <w:pPr>
        <w:pStyle w:val="Heading6"/>
        <w:numPr>
          <w:ilvl w:val="0"/>
          <w:numId w:val="26"/>
        </w:numPr>
        <w:tabs>
          <w:tab w:pos="684" w:val="left" w:leader="none"/>
        </w:tabs>
        <w:spacing w:line="240" w:lineRule="auto" w:before="1" w:after="0"/>
        <w:ind w:left="684" w:right="0" w:hanging="259"/>
        <w:jc w:val="both"/>
      </w:pPr>
      <w:bookmarkStart w:name="_TOC_250038" w:id="103"/>
      <w:r>
        <w:rPr>
          <w:color w:val="231F20"/>
          <w:spacing w:val="-2"/>
        </w:rPr>
        <w:t>Të</w:t>
      </w:r>
      <w:r>
        <w:rPr>
          <w:color w:val="231F20"/>
          <w:spacing w:val="-11"/>
        </w:rPr>
        <w:t> </w:t>
      </w:r>
      <w:r>
        <w:rPr>
          <w:color w:val="231F20"/>
          <w:spacing w:val="-2"/>
        </w:rPr>
        <w:t>qetëson</w:t>
      </w:r>
      <w:r>
        <w:rPr>
          <w:color w:val="231F20"/>
          <w:spacing w:val="-10"/>
        </w:rPr>
        <w:t> </w:t>
      </w:r>
      <w:r>
        <w:rPr>
          <w:color w:val="231F20"/>
          <w:spacing w:val="-2"/>
        </w:rPr>
        <w:t>zemrën</w:t>
      </w:r>
      <w:r>
        <w:rPr>
          <w:color w:val="231F20"/>
          <w:spacing w:val="-11"/>
        </w:rPr>
        <w:t> </w:t>
      </w:r>
      <w:r>
        <w:rPr>
          <w:color w:val="231F20"/>
          <w:spacing w:val="-2"/>
        </w:rPr>
        <w:t>dhe</w:t>
      </w:r>
      <w:r>
        <w:rPr>
          <w:color w:val="231F20"/>
          <w:spacing w:val="-10"/>
        </w:rPr>
        <w:t> </w:t>
      </w:r>
      <w:r>
        <w:rPr>
          <w:color w:val="231F20"/>
          <w:spacing w:val="-2"/>
        </w:rPr>
        <w:t>të</w:t>
      </w:r>
      <w:r>
        <w:rPr>
          <w:color w:val="231F20"/>
          <w:spacing w:val="-10"/>
        </w:rPr>
        <w:t> </w:t>
      </w:r>
      <w:r>
        <w:rPr>
          <w:color w:val="231F20"/>
          <w:spacing w:val="-2"/>
        </w:rPr>
        <w:t>mundëson</w:t>
      </w:r>
      <w:r>
        <w:rPr>
          <w:color w:val="231F20"/>
          <w:spacing w:val="-11"/>
        </w:rPr>
        <w:t> </w:t>
      </w:r>
      <w:r>
        <w:rPr>
          <w:color w:val="231F20"/>
          <w:spacing w:val="-2"/>
        </w:rPr>
        <w:t>një</w:t>
      </w:r>
      <w:r>
        <w:rPr>
          <w:color w:val="231F20"/>
          <w:spacing w:val="-10"/>
        </w:rPr>
        <w:t> </w:t>
      </w:r>
      <w:r>
        <w:rPr>
          <w:color w:val="231F20"/>
          <w:spacing w:val="-2"/>
        </w:rPr>
        <w:t>paqe</w:t>
      </w:r>
      <w:r>
        <w:rPr>
          <w:color w:val="231F20"/>
          <w:spacing w:val="-10"/>
        </w:rPr>
        <w:t> </w:t>
      </w:r>
      <w:bookmarkEnd w:id="103"/>
      <w:r>
        <w:rPr>
          <w:color w:val="231F20"/>
          <w:spacing w:val="-2"/>
        </w:rPr>
        <w:t>shpirtërore</w:t>
      </w:r>
    </w:p>
    <w:p>
      <w:pPr>
        <w:pStyle w:val="BodyText"/>
        <w:spacing w:line="249" w:lineRule="auto" w:before="121"/>
        <w:ind w:right="281" w:firstLine="283"/>
      </w:pPr>
      <w:r>
        <w:rPr>
          <w:color w:val="231F20"/>
        </w:rPr>
        <w:t>Namaz</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thotë</w:t>
      </w:r>
      <w:r>
        <w:rPr>
          <w:color w:val="231F20"/>
          <w:spacing w:val="-11"/>
        </w:rPr>
        <w:t> </w:t>
      </w:r>
      <w:r>
        <w:rPr>
          <w:color w:val="231F20"/>
        </w:rPr>
        <w:t>që</w:t>
      </w:r>
      <w:r>
        <w:rPr>
          <w:color w:val="231F20"/>
          <w:spacing w:val="-11"/>
        </w:rPr>
        <w:t> </w:t>
      </w:r>
      <w:r>
        <w:rPr>
          <w:color w:val="231F20"/>
        </w:rPr>
        <w:t>njeriu</w:t>
      </w:r>
      <w:r>
        <w:rPr>
          <w:color w:val="231F20"/>
          <w:spacing w:val="-11"/>
        </w:rPr>
        <w:t> </w:t>
      </w:r>
      <w:r>
        <w:rPr>
          <w:color w:val="231F20"/>
        </w:rPr>
        <w:t>të</w:t>
      </w:r>
      <w:r>
        <w:rPr>
          <w:color w:val="231F20"/>
          <w:spacing w:val="-11"/>
        </w:rPr>
        <w:t> </w:t>
      </w:r>
      <w:r>
        <w:rPr>
          <w:color w:val="231F20"/>
        </w:rPr>
        <w:t>lajë</w:t>
      </w:r>
      <w:r>
        <w:rPr>
          <w:color w:val="231F20"/>
          <w:spacing w:val="-11"/>
        </w:rPr>
        <w:t> </w:t>
      </w:r>
      <w:r>
        <w:rPr>
          <w:color w:val="231F20"/>
        </w:rPr>
        <w:t>e</w:t>
      </w:r>
      <w:r>
        <w:rPr>
          <w:color w:val="231F20"/>
          <w:spacing w:val="-11"/>
        </w:rPr>
        <w:t> </w:t>
      </w:r>
      <w:r>
        <w:rPr>
          <w:color w:val="231F20"/>
        </w:rPr>
        <w:t>të</w:t>
      </w:r>
      <w:r>
        <w:rPr>
          <w:color w:val="231F20"/>
          <w:spacing w:val="-11"/>
        </w:rPr>
        <w:t> </w:t>
      </w:r>
      <w:r>
        <w:rPr>
          <w:color w:val="231F20"/>
        </w:rPr>
        <w:t>shpëlajë</w:t>
      </w:r>
      <w:r>
        <w:rPr>
          <w:color w:val="231F20"/>
          <w:spacing w:val="-11"/>
        </w:rPr>
        <w:t> </w:t>
      </w:r>
      <w:r>
        <w:rPr>
          <w:color w:val="231F20"/>
        </w:rPr>
        <w:t>zemrën</w:t>
      </w:r>
      <w:r>
        <w:rPr>
          <w:color w:val="231F20"/>
          <w:spacing w:val="-11"/>
        </w:rPr>
        <w:t> </w:t>
      </w:r>
      <w:r>
        <w:rPr>
          <w:color w:val="231F20"/>
        </w:rPr>
        <w:t>dhe</w:t>
      </w:r>
      <w:r>
        <w:rPr>
          <w:color w:val="231F20"/>
          <w:spacing w:val="-11"/>
        </w:rPr>
        <w:t> </w:t>
      </w:r>
      <w:r>
        <w:rPr>
          <w:color w:val="231F20"/>
        </w:rPr>
        <w:t>shpirtin pasi</w:t>
      </w:r>
      <w:r>
        <w:rPr>
          <w:color w:val="231F20"/>
          <w:spacing w:val="-14"/>
        </w:rPr>
        <w:t> </w:t>
      </w:r>
      <w:r>
        <w:rPr>
          <w:color w:val="231F20"/>
        </w:rPr>
        <w:t>është</w:t>
      </w:r>
      <w:r>
        <w:rPr>
          <w:color w:val="231F20"/>
          <w:spacing w:val="-14"/>
        </w:rPr>
        <w:t> </w:t>
      </w:r>
      <w:r>
        <w:rPr>
          <w:color w:val="231F20"/>
        </w:rPr>
        <w:t>pastruar</w:t>
      </w:r>
      <w:r>
        <w:rPr>
          <w:color w:val="231F20"/>
          <w:spacing w:val="-14"/>
        </w:rPr>
        <w:t> </w:t>
      </w:r>
      <w:r>
        <w:rPr>
          <w:color w:val="231F20"/>
        </w:rPr>
        <w:t>nga</w:t>
      </w:r>
      <w:r>
        <w:rPr>
          <w:color w:val="231F20"/>
          <w:spacing w:val="-14"/>
        </w:rPr>
        <w:t> </w:t>
      </w:r>
      <w:r>
        <w:rPr>
          <w:color w:val="231F20"/>
        </w:rPr>
        <w:t>papastërtitë</w:t>
      </w:r>
      <w:r>
        <w:rPr>
          <w:color w:val="231F20"/>
          <w:spacing w:val="-14"/>
        </w:rPr>
        <w:t> </w:t>
      </w:r>
      <w:r>
        <w:rPr>
          <w:color w:val="231F20"/>
        </w:rPr>
        <w:t>e</w:t>
      </w:r>
      <w:r>
        <w:rPr>
          <w:color w:val="231F20"/>
          <w:spacing w:val="-14"/>
        </w:rPr>
        <w:t> </w:t>
      </w:r>
      <w:r>
        <w:rPr>
          <w:color w:val="231F20"/>
        </w:rPr>
        <w:t>jashtme</w:t>
      </w:r>
      <w:r>
        <w:rPr>
          <w:color w:val="231F20"/>
          <w:spacing w:val="-14"/>
        </w:rPr>
        <w:t> </w:t>
      </w:r>
      <w:r>
        <w:rPr>
          <w:color w:val="231F20"/>
        </w:rPr>
        <w:t>dhe</w:t>
      </w:r>
      <w:r>
        <w:rPr>
          <w:color w:val="231F20"/>
          <w:spacing w:val="-14"/>
        </w:rPr>
        <w:t> </w:t>
      </w:r>
      <w:r>
        <w:rPr>
          <w:color w:val="231F20"/>
        </w:rPr>
        <w:t>të</w:t>
      </w:r>
      <w:r>
        <w:rPr>
          <w:color w:val="231F20"/>
          <w:spacing w:val="-14"/>
        </w:rPr>
        <w:t> </w:t>
      </w:r>
      <w:r>
        <w:rPr>
          <w:color w:val="231F20"/>
        </w:rPr>
        <w:t>jetë</w:t>
      </w:r>
      <w:r>
        <w:rPr>
          <w:color w:val="231F20"/>
          <w:spacing w:val="-14"/>
        </w:rPr>
        <w:t> </w:t>
      </w:r>
      <w:r>
        <w:rPr>
          <w:color w:val="231F20"/>
        </w:rPr>
        <w:t>gati</w:t>
      </w:r>
      <w:r>
        <w:rPr>
          <w:color w:val="231F20"/>
          <w:spacing w:val="-14"/>
        </w:rPr>
        <w:t> </w:t>
      </w:r>
      <w:r>
        <w:rPr>
          <w:color w:val="231F20"/>
        </w:rPr>
        <w:t>për</w:t>
      </w:r>
      <w:r>
        <w:rPr>
          <w:color w:val="231F20"/>
          <w:spacing w:val="-14"/>
        </w:rPr>
        <w:t> </w:t>
      </w:r>
      <w:r>
        <w:rPr>
          <w:color w:val="231F20"/>
        </w:rPr>
        <w:t>të</w:t>
      </w:r>
      <w:r>
        <w:rPr>
          <w:color w:val="231F20"/>
          <w:spacing w:val="-14"/>
        </w:rPr>
        <w:t> </w:t>
      </w:r>
      <w:r>
        <w:rPr>
          <w:color w:val="231F20"/>
        </w:rPr>
        <w:t>dalë para</w:t>
      </w:r>
      <w:r>
        <w:rPr>
          <w:color w:val="231F20"/>
          <w:spacing w:val="-5"/>
        </w:rPr>
        <w:t> </w:t>
      </w:r>
      <w:r>
        <w:rPr>
          <w:color w:val="231F20"/>
        </w:rPr>
        <w:t>Madhështisë</w:t>
      </w:r>
      <w:r>
        <w:rPr>
          <w:color w:val="231F20"/>
          <w:spacing w:val="-5"/>
        </w:rPr>
        <w:t> </w:t>
      </w:r>
      <w:r>
        <w:rPr>
          <w:color w:val="231F20"/>
        </w:rPr>
        <w:t>së</w:t>
      </w:r>
      <w:r>
        <w:rPr>
          <w:color w:val="231F20"/>
          <w:spacing w:val="-5"/>
        </w:rPr>
        <w:t> </w:t>
      </w:r>
      <w:r>
        <w:rPr>
          <w:color w:val="231F20"/>
        </w:rPr>
        <w:t>Allahut.</w:t>
      </w:r>
      <w:r>
        <w:rPr>
          <w:color w:val="231F20"/>
          <w:spacing w:val="-5"/>
        </w:rPr>
        <w:t> </w:t>
      </w:r>
      <w:r>
        <w:rPr>
          <w:color w:val="231F20"/>
        </w:rPr>
        <w:t>Parë</w:t>
      </w:r>
      <w:r>
        <w:rPr>
          <w:color w:val="231F20"/>
          <w:spacing w:val="-5"/>
        </w:rPr>
        <w:t> </w:t>
      </w:r>
      <w:r>
        <w:rPr>
          <w:color w:val="231F20"/>
        </w:rPr>
        <w:t>nga</w:t>
      </w:r>
      <w:r>
        <w:rPr>
          <w:color w:val="231F20"/>
          <w:spacing w:val="-5"/>
        </w:rPr>
        <w:t> </w:t>
      </w:r>
      <w:r>
        <w:rPr>
          <w:color w:val="231F20"/>
        </w:rPr>
        <w:t>ky</w:t>
      </w:r>
      <w:r>
        <w:rPr>
          <w:color w:val="231F20"/>
          <w:spacing w:val="-5"/>
        </w:rPr>
        <w:t> </w:t>
      </w:r>
      <w:r>
        <w:rPr>
          <w:color w:val="231F20"/>
        </w:rPr>
        <w:t>aspekt,</w:t>
      </w:r>
      <w:r>
        <w:rPr>
          <w:color w:val="231F20"/>
          <w:spacing w:val="-5"/>
        </w:rPr>
        <w:t> </w:t>
      </w:r>
      <w:r>
        <w:rPr>
          <w:color w:val="231F20"/>
        </w:rPr>
        <w:t>ai</w:t>
      </w:r>
      <w:r>
        <w:rPr>
          <w:color w:val="231F20"/>
          <w:spacing w:val="-5"/>
        </w:rPr>
        <w:t> </w:t>
      </w:r>
      <w:r>
        <w:rPr>
          <w:color w:val="231F20"/>
        </w:rPr>
        <w:t>është</w:t>
      </w:r>
      <w:r>
        <w:rPr>
          <w:color w:val="231F20"/>
          <w:spacing w:val="-5"/>
        </w:rPr>
        <w:t> </w:t>
      </w:r>
      <w:r>
        <w:rPr>
          <w:color w:val="231F20"/>
        </w:rPr>
        <w:t>një</w:t>
      </w:r>
      <w:r>
        <w:rPr>
          <w:color w:val="231F20"/>
          <w:spacing w:val="-5"/>
        </w:rPr>
        <w:t> </w:t>
      </w:r>
      <w:r>
        <w:rPr>
          <w:color w:val="231F20"/>
        </w:rPr>
        <w:t>adhurim i</w:t>
      </w:r>
      <w:r>
        <w:rPr>
          <w:color w:val="231F20"/>
          <w:spacing w:val="-10"/>
        </w:rPr>
        <w:t> </w:t>
      </w:r>
      <w:r>
        <w:rPr>
          <w:color w:val="231F20"/>
        </w:rPr>
        <w:t>jashtëzakonshëm</w:t>
      </w:r>
      <w:r>
        <w:rPr>
          <w:color w:val="231F20"/>
          <w:spacing w:val="-10"/>
        </w:rPr>
        <w:t> </w:t>
      </w:r>
      <w:r>
        <w:rPr>
          <w:color w:val="231F20"/>
        </w:rPr>
        <w:t>dhe</w:t>
      </w:r>
      <w:r>
        <w:rPr>
          <w:color w:val="231F20"/>
          <w:spacing w:val="-10"/>
        </w:rPr>
        <w:t> </w:t>
      </w:r>
      <w:r>
        <w:rPr>
          <w:color w:val="231F20"/>
        </w:rPr>
        <w:t>i</w:t>
      </w:r>
      <w:r>
        <w:rPr>
          <w:color w:val="231F20"/>
          <w:spacing w:val="-10"/>
        </w:rPr>
        <w:t> </w:t>
      </w:r>
      <w:r>
        <w:rPr>
          <w:color w:val="231F20"/>
        </w:rPr>
        <w:t>veçantë,</w:t>
      </w:r>
      <w:r>
        <w:rPr>
          <w:color w:val="231F20"/>
          <w:spacing w:val="-10"/>
        </w:rPr>
        <w:t> </w:t>
      </w:r>
      <w:r>
        <w:rPr>
          <w:color w:val="231F20"/>
        </w:rPr>
        <w:t>i</w:t>
      </w:r>
      <w:r>
        <w:rPr>
          <w:color w:val="231F20"/>
          <w:spacing w:val="-10"/>
        </w:rPr>
        <w:t> </w:t>
      </w:r>
      <w:r>
        <w:rPr>
          <w:color w:val="231F20"/>
        </w:rPr>
        <w:t>cili</w:t>
      </w:r>
      <w:r>
        <w:rPr>
          <w:color w:val="231F20"/>
          <w:spacing w:val="-10"/>
        </w:rPr>
        <w:t> </w:t>
      </w:r>
      <w:r>
        <w:rPr>
          <w:color w:val="231F20"/>
        </w:rPr>
        <w:t>i</w:t>
      </w:r>
      <w:r>
        <w:rPr>
          <w:color w:val="231F20"/>
          <w:spacing w:val="-10"/>
        </w:rPr>
        <w:t> </w:t>
      </w:r>
      <w:r>
        <w:rPr>
          <w:color w:val="231F20"/>
        </w:rPr>
        <w:t>mundëson</w:t>
      </w:r>
      <w:r>
        <w:rPr>
          <w:color w:val="231F20"/>
          <w:spacing w:val="-10"/>
        </w:rPr>
        <w:t> </w:t>
      </w:r>
      <w:r>
        <w:rPr>
          <w:color w:val="231F20"/>
        </w:rPr>
        <w:t>njeriut</w:t>
      </w:r>
      <w:r>
        <w:rPr>
          <w:color w:val="231F20"/>
          <w:spacing w:val="-10"/>
        </w:rPr>
        <w:t> </w:t>
      </w:r>
      <w:r>
        <w:rPr>
          <w:color w:val="231F20"/>
        </w:rPr>
        <w:t>arritjen</w:t>
      </w:r>
      <w:r>
        <w:rPr>
          <w:color w:val="231F20"/>
          <w:spacing w:val="-10"/>
        </w:rPr>
        <w:t> </w:t>
      </w:r>
      <w:r>
        <w:rPr>
          <w:color w:val="231F20"/>
        </w:rPr>
        <w:t>e</w:t>
      </w:r>
      <w:r>
        <w:rPr>
          <w:color w:val="231F20"/>
          <w:spacing w:val="-10"/>
        </w:rPr>
        <w:t> </w:t>
      </w:r>
      <w:r>
        <w:rPr>
          <w:color w:val="231F20"/>
        </w:rPr>
        <w:t>një qetësie shpirtërore. Falë namazit, robi ndihet i sigurt dhe gjen paqe</w:t>
      </w:r>
      <w:r>
        <w:rPr>
          <w:color w:val="231F20"/>
          <w:spacing w:val="80"/>
        </w:rPr>
        <w:t> </w:t>
      </w:r>
      <w:r>
        <w:rPr>
          <w:color w:val="231F20"/>
        </w:rPr>
        <w:t>në zemrën dhe shpirtin e tij, por edhe fiton kënaqësinë dhe pëlqimin</w:t>
      </w:r>
      <w:r>
        <w:rPr>
          <w:color w:val="231F20"/>
          <w:spacing w:val="80"/>
        </w:rPr>
        <w:t> </w:t>
      </w:r>
      <w:r>
        <w:rPr>
          <w:color w:val="231F20"/>
        </w:rPr>
        <w:t>e</w:t>
      </w:r>
      <w:r>
        <w:rPr>
          <w:color w:val="231F20"/>
          <w:spacing w:val="-3"/>
        </w:rPr>
        <w:t> </w:t>
      </w:r>
      <w:r>
        <w:rPr>
          <w:color w:val="231F20"/>
        </w:rPr>
        <w:t>Zotit.</w:t>
      </w:r>
      <w:r>
        <w:rPr>
          <w:color w:val="231F20"/>
          <w:spacing w:val="-3"/>
        </w:rPr>
        <w:t> </w:t>
      </w:r>
      <w:r>
        <w:rPr>
          <w:color w:val="231F20"/>
        </w:rPr>
        <w:t>Një</w:t>
      </w:r>
      <w:r>
        <w:rPr>
          <w:color w:val="231F20"/>
          <w:spacing w:val="-3"/>
        </w:rPr>
        <w:t> </w:t>
      </w:r>
      <w:r>
        <w:rPr>
          <w:color w:val="231F20"/>
        </w:rPr>
        <w:t>person</w:t>
      </w:r>
      <w:r>
        <w:rPr>
          <w:color w:val="231F20"/>
          <w:spacing w:val="-3"/>
        </w:rPr>
        <w:t> </w:t>
      </w:r>
      <w:r>
        <w:rPr>
          <w:color w:val="231F20"/>
        </w:rPr>
        <w:t>që</w:t>
      </w:r>
      <w:r>
        <w:rPr>
          <w:color w:val="231F20"/>
          <w:spacing w:val="-3"/>
        </w:rPr>
        <w:t> </w:t>
      </w:r>
      <w:r>
        <w:rPr>
          <w:color w:val="231F20"/>
        </w:rPr>
        <w:t>nuk</w:t>
      </w:r>
      <w:r>
        <w:rPr>
          <w:color w:val="231F20"/>
          <w:spacing w:val="-3"/>
        </w:rPr>
        <w:t> </w:t>
      </w:r>
      <w:r>
        <w:rPr>
          <w:color w:val="231F20"/>
        </w:rPr>
        <w:t>është</w:t>
      </w:r>
      <w:r>
        <w:rPr>
          <w:color w:val="231F20"/>
          <w:spacing w:val="-3"/>
        </w:rPr>
        <w:t> </w:t>
      </w:r>
      <w:r>
        <w:rPr>
          <w:color w:val="231F20"/>
        </w:rPr>
        <w:t>në</w:t>
      </w:r>
      <w:r>
        <w:rPr>
          <w:color w:val="231F20"/>
          <w:spacing w:val="-3"/>
        </w:rPr>
        <w:t> </w:t>
      </w:r>
      <w:r>
        <w:rPr>
          <w:color w:val="231F20"/>
        </w:rPr>
        <w:t>gjendje</w:t>
      </w:r>
      <w:r>
        <w:rPr>
          <w:color w:val="231F20"/>
          <w:spacing w:val="-3"/>
        </w:rPr>
        <w:t> </w:t>
      </w:r>
      <w:r>
        <w:rPr>
          <w:color w:val="231F20"/>
        </w:rPr>
        <w:t>të</w:t>
      </w:r>
      <w:r>
        <w:rPr>
          <w:color w:val="231F20"/>
          <w:spacing w:val="-3"/>
        </w:rPr>
        <w:t> </w:t>
      </w:r>
      <w:r>
        <w:rPr>
          <w:color w:val="231F20"/>
        </w:rPr>
        <w:t>gjejë</w:t>
      </w:r>
      <w:r>
        <w:rPr>
          <w:color w:val="231F20"/>
          <w:spacing w:val="-3"/>
        </w:rPr>
        <w:t> </w:t>
      </w:r>
      <w:r>
        <w:rPr>
          <w:color w:val="231F20"/>
        </w:rPr>
        <w:t>paqe</w:t>
      </w:r>
      <w:r>
        <w:rPr>
          <w:color w:val="231F20"/>
          <w:spacing w:val="-3"/>
        </w:rPr>
        <w:t> </w:t>
      </w:r>
      <w:r>
        <w:rPr>
          <w:color w:val="231F20"/>
        </w:rPr>
        <w:t>dhe</w:t>
      </w:r>
      <w:r>
        <w:rPr>
          <w:color w:val="231F20"/>
          <w:spacing w:val="-3"/>
        </w:rPr>
        <w:t> </w:t>
      </w:r>
      <w:r>
        <w:rPr>
          <w:color w:val="231F20"/>
        </w:rPr>
        <w:t>qetësi</w:t>
      </w:r>
      <w:r>
        <w:rPr>
          <w:color w:val="231F20"/>
          <w:spacing w:val="-3"/>
        </w:rPr>
        <w:t> </w:t>
      </w:r>
      <w:r>
        <w:rPr>
          <w:color w:val="231F20"/>
        </w:rPr>
        <w:t>në namaz, nuk mund t’i gjejë ato askund. Ai që nuk mund të arrijë në horizontin</w:t>
      </w:r>
      <w:r>
        <w:rPr>
          <w:color w:val="231F20"/>
          <w:spacing w:val="-8"/>
        </w:rPr>
        <w:t> </w:t>
      </w:r>
      <w:r>
        <w:rPr>
          <w:color w:val="231F20"/>
        </w:rPr>
        <w:t>e</w:t>
      </w:r>
      <w:r>
        <w:rPr>
          <w:color w:val="231F20"/>
          <w:spacing w:val="-8"/>
        </w:rPr>
        <w:t> </w:t>
      </w:r>
      <w:r>
        <w:rPr>
          <w:color w:val="231F20"/>
        </w:rPr>
        <w:t>paqes</w:t>
      </w:r>
      <w:r>
        <w:rPr>
          <w:color w:val="231F20"/>
          <w:spacing w:val="-8"/>
        </w:rPr>
        <w:t> </w:t>
      </w:r>
      <w:r>
        <w:rPr>
          <w:color w:val="231F20"/>
        </w:rPr>
        <w:t>së</w:t>
      </w:r>
      <w:r>
        <w:rPr>
          <w:color w:val="231F20"/>
          <w:spacing w:val="-8"/>
        </w:rPr>
        <w:t> </w:t>
      </w:r>
      <w:r>
        <w:rPr>
          <w:color w:val="231F20"/>
        </w:rPr>
        <w:t>vërtetë</w:t>
      </w:r>
      <w:r>
        <w:rPr>
          <w:color w:val="231F20"/>
          <w:spacing w:val="-8"/>
        </w:rPr>
        <w:t> </w:t>
      </w:r>
      <w:r>
        <w:rPr>
          <w:color w:val="231F20"/>
        </w:rPr>
        <w:t>përmes</w:t>
      </w:r>
      <w:r>
        <w:rPr>
          <w:color w:val="231F20"/>
          <w:spacing w:val="-8"/>
        </w:rPr>
        <w:t> </w:t>
      </w:r>
      <w:r>
        <w:rPr>
          <w:color w:val="231F20"/>
        </w:rPr>
        <w:t>rrugës</w:t>
      </w:r>
      <w:r>
        <w:rPr>
          <w:color w:val="231F20"/>
          <w:spacing w:val="-7"/>
        </w:rPr>
        <w:t> </w:t>
      </w:r>
      <w:r>
        <w:rPr>
          <w:color w:val="231F20"/>
        </w:rPr>
        <w:t>së</w:t>
      </w:r>
      <w:r>
        <w:rPr>
          <w:color w:val="231F20"/>
          <w:spacing w:val="-8"/>
        </w:rPr>
        <w:t> </w:t>
      </w:r>
      <w:r>
        <w:rPr>
          <w:color w:val="231F20"/>
        </w:rPr>
        <w:t>mesxhidit</w:t>
      </w:r>
      <w:r>
        <w:rPr>
          <w:color w:val="231F20"/>
          <w:spacing w:val="-7"/>
        </w:rPr>
        <w:t> </w:t>
      </w:r>
      <w:r>
        <w:rPr>
          <w:color w:val="231F20"/>
        </w:rPr>
        <w:t>apo</w:t>
      </w:r>
      <w:r>
        <w:rPr>
          <w:color w:val="231F20"/>
          <w:spacing w:val="-8"/>
        </w:rPr>
        <w:t> </w:t>
      </w:r>
      <w:r>
        <w:rPr>
          <w:color w:val="231F20"/>
        </w:rPr>
        <w:t>xhamisë, nuk</w:t>
      </w:r>
      <w:r>
        <w:rPr>
          <w:color w:val="231F20"/>
          <w:spacing w:val="-12"/>
        </w:rPr>
        <w:t> </w:t>
      </w:r>
      <w:r>
        <w:rPr>
          <w:color w:val="231F20"/>
        </w:rPr>
        <w:t>mund</w:t>
      </w:r>
      <w:r>
        <w:rPr>
          <w:color w:val="231F20"/>
          <w:spacing w:val="-12"/>
        </w:rPr>
        <w:t> </w:t>
      </w:r>
      <w:r>
        <w:rPr>
          <w:color w:val="231F20"/>
        </w:rPr>
        <w:t>të</w:t>
      </w:r>
      <w:r>
        <w:rPr>
          <w:color w:val="231F20"/>
          <w:spacing w:val="-12"/>
        </w:rPr>
        <w:t> </w:t>
      </w:r>
      <w:r>
        <w:rPr>
          <w:color w:val="231F20"/>
        </w:rPr>
        <w:t>arrijë</w:t>
      </w:r>
      <w:r>
        <w:rPr>
          <w:color w:val="231F20"/>
          <w:spacing w:val="-12"/>
        </w:rPr>
        <w:t> </w:t>
      </w:r>
      <w:r>
        <w:rPr>
          <w:color w:val="231F20"/>
        </w:rPr>
        <w:t>atje</w:t>
      </w:r>
      <w:r>
        <w:rPr>
          <w:color w:val="231F20"/>
          <w:spacing w:val="-12"/>
        </w:rPr>
        <w:t> </w:t>
      </w:r>
      <w:r>
        <w:rPr>
          <w:color w:val="231F20"/>
        </w:rPr>
        <w:t>as</w:t>
      </w:r>
      <w:r>
        <w:rPr>
          <w:color w:val="231F20"/>
          <w:spacing w:val="-12"/>
        </w:rPr>
        <w:t> </w:t>
      </w:r>
      <w:r>
        <w:rPr>
          <w:color w:val="231F20"/>
        </w:rPr>
        <w:t>nëpërmjet</w:t>
      </w:r>
      <w:r>
        <w:rPr>
          <w:color w:val="231F20"/>
          <w:spacing w:val="-12"/>
        </w:rPr>
        <w:t> </w:t>
      </w:r>
      <w:r>
        <w:rPr>
          <w:color w:val="231F20"/>
        </w:rPr>
        <w:t>ndonjë</w:t>
      </w:r>
      <w:r>
        <w:rPr>
          <w:color w:val="231F20"/>
          <w:spacing w:val="-12"/>
        </w:rPr>
        <w:t> </w:t>
      </w:r>
      <w:r>
        <w:rPr>
          <w:color w:val="231F20"/>
        </w:rPr>
        <w:t>rruge</w:t>
      </w:r>
      <w:r>
        <w:rPr>
          <w:color w:val="231F20"/>
          <w:spacing w:val="-12"/>
        </w:rPr>
        <w:t> </w:t>
      </w:r>
      <w:r>
        <w:rPr>
          <w:color w:val="231F20"/>
        </w:rPr>
        <w:t>tjetër.</w:t>
      </w:r>
      <w:r>
        <w:rPr>
          <w:color w:val="231F20"/>
          <w:spacing w:val="-12"/>
        </w:rPr>
        <w:t> </w:t>
      </w:r>
      <w:r>
        <w:rPr>
          <w:color w:val="231F20"/>
        </w:rPr>
        <w:t>Ne</w:t>
      </w:r>
      <w:r>
        <w:rPr>
          <w:color w:val="231F20"/>
          <w:spacing w:val="-12"/>
        </w:rPr>
        <w:t> </w:t>
      </w:r>
      <w:r>
        <w:rPr>
          <w:color w:val="231F20"/>
        </w:rPr>
        <w:t>besojmë</w:t>
      </w:r>
      <w:r>
        <w:rPr>
          <w:color w:val="231F20"/>
          <w:spacing w:val="-12"/>
        </w:rPr>
        <w:t> </w:t>
      </w:r>
      <w:r>
        <w:rPr>
          <w:color w:val="231F20"/>
        </w:rPr>
        <w:t>se njerëzimi</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gjejë</w:t>
      </w:r>
      <w:r>
        <w:rPr>
          <w:color w:val="231F20"/>
          <w:spacing w:val="-6"/>
        </w:rPr>
        <w:t> </w:t>
      </w:r>
      <w:r>
        <w:rPr>
          <w:color w:val="231F20"/>
        </w:rPr>
        <w:t>paqen</w:t>
      </w:r>
      <w:r>
        <w:rPr>
          <w:color w:val="231F20"/>
          <w:spacing w:val="-6"/>
        </w:rPr>
        <w:t> </w:t>
      </w:r>
      <w:r>
        <w:rPr>
          <w:color w:val="231F20"/>
        </w:rPr>
        <w:t>dhe</w:t>
      </w:r>
      <w:r>
        <w:rPr>
          <w:color w:val="231F20"/>
          <w:spacing w:val="-6"/>
        </w:rPr>
        <w:t> </w:t>
      </w:r>
      <w:r>
        <w:rPr>
          <w:color w:val="231F20"/>
        </w:rPr>
        <w:t>qetësinë</w:t>
      </w:r>
      <w:r>
        <w:rPr>
          <w:color w:val="231F20"/>
          <w:spacing w:val="-6"/>
        </w:rPr>
        <w:t> </w:t>
      </w:r>
      <w:r>
        <w:rPr>
          <w:color w:val="231F20"/>
        </w:rPr>
        <w:t>e</w:t>
      </w:r>
      <w:r>
        <w:rPr>
          <w:color w:val="231F20"/>
          <w:spacing w:val="-6"/>
        </w:rPr>
        <w:t> </w:t>
      </w:r>
      <w:r>
        <w:rPr>
          <w:color w:val="231F20"/>
        </w:rPr>
        <w:t>vërtetë</w:t>
      </w:r>
      <w:r>
        <w:rPr>
          <w:color w:val="231F20"/>
          <w:spacing w:val="-6"/>
        </w:rPr>
        <w:t> </w:t>
      </w:r>
      <w:r>
        <w:rPr>
          <w:color w:val="231F20"/>
        </w:rPr>
        <w:t>kur</w:t>
      </w:r>
      <w:r>
        <w:rPr>
          <w:color w:val="231F20"/>
          <w:spacing w:val="-6"/>
        </w:rPr>
        <w:t> </w:t>
      </w:r>
      <w:r>
        <w:rPr>
          <w:color w:val="231F20"/>
        </w:rPr>
        <w:t>të</w:t>
      </w:r>
      <w:r>
        <w:rPr>
          <w:color w:val="231F20"/>
          <w:spacing w:val="-6"/>
        </w:rPr>
        <w:t> </w:t>
      </w:r>
      <w:r>
        <w:rPr>
          <w:color w:val="231F20"/>
        </w:rPr>
        <w:t>gjithë</w:t>
      </w:r>
      <w:r>
        <w:rPr>
          <w:color w:val="231F20"/>
          <w:spacing w:val="-6"/>
        </w:rPr>
        <w:t> </w:t>
      </w:r>
      <w:r>
        <w:rPr>
          <w:color w:val="231F20"/>
        </w:rPr>
        <w:t>njerëzit t’i kthehen plotësisht namazit. Për zemrat që digjen me dëshirën e zjarrtë për të përparuar sa më shumë shpirtërisht, falja e namazit pesë herë në ditë kryen detyrën e shkallëve që të mundësojnë ngjitjen në miraxh</w:t>
      </w:r>
      <w:r>
        <w:rPr>
          <w:color w:val="231F20"/>
          <w:spacing w:val="-13"/>
        </w:rPr>
        <w:t> </w:t>
      </w:r>
      <w:r>
        <w:rPr>
          <w:color w:val="231F20"/>
        </w:rPr>
        <w:t>pesë</w:t>
      </w:r>
      <w:r>
        <w:rPr>
          <w:color w:val="231F20"/>
          <w:spacing w:val="-13"/>
        </w:rPr>
        <w:t> </w:t>
      </w:r>
      <w:r>
        <w:rPr>
          <w:color w:val="231F20"/>
        </w:rPr>
        <w:t>herë</w:t>
      </w:r>
      <w:r>
        <w:rPr>
          <w:color w:val="231F20"/>
          <w:spacing w:val="-13"/>
        </w:rPr>
        <w:t> </w:t>
      </w:r>
      <w:r>
        <w:rPr>
          <w:color w:val="231F20"/>
        </w:rPr>
        <w:t>në</w:t>
      </w:r>
      <w:r>
        <w:rPr>
          <w:color w:val="231F20"/>
          <w:spacing w:val="-13"/>
        </w:rPr>
        <w:t> </w:t>
      </w:r>
      <w:r>
        <w:rPr>
          <w:color w:val="231F20"/>
        </w:rPr>
        <w:t>ditë</w:t>
      </w:r>
      <w:r>
        <w:rPr>
          <w:color w:val="231F20"/>
          <w:spacing w:val="-13"/>
        </w:rPr>
        <w:t> </w:t>
      </w:r>
      <w:r>
        <w:rPr>
          <w:color w:val="231F20"/>
        </w:rPr>
        <w:t>dhe</w:t>
      </w:r>
      <w:r>
        <w:rPr>
          <w:color w:val="231F20"/>
          <w:spacing w:val="-13"/>
        </w:rPr>
        <w:t> </w:t>
      </w:r>
      <w:r>
        <w:rPr>
          <w:color w:val="231F20"/>
        </w:rPr>
        <w:t>arritjen</w:t>
      </w:r>
      <w:r>
        <w:rPr>
          <w:color w:val="231F20"/>
          <w:spacing w:val="-13"/>
        </w:rPr>
        <w:t> </w:t>
      </w:r>
      <w:r>
        <w:rPr>
          <w:color w:val="231F20"/>
        </w:rPr>
        <w:t>tek</w:t>
      </w:r>
      <w:r>
        <w:rPr>
          <w:color w:val="231F20"/>
          <w:spacing w:val="-13"/>
        </w:rPr>
        <w:t> </w:t>
      </w:r>
      <w:r>
        <w:rPr>
          <w:color w:val="231F20"/>
        </w:rPr>
        <w:t>Allahu.</w:t>
      </w:r>
      <w:r>
        <w:rPr>
          <w:color w:val="231F20"/>
          <w:spacing w:val="-13"/>
        </w:rPr>
        <w:t> </w:t>
      </w:r>
      <w:r>
        <w:rPr>
          <w:color w:val="231F20"/>
        </w:rPr>
        <w:t>Për</w:t>
      </w:r>
      <w:r>
        <w:rPr>
          <w:color w:val="231F20"/>
          <w:spacing w:val="-13"/>
        </w:rPr>
        <w:t> </w:t>
      </w:r>
      <w:r>
        <w:rPr>
          <w:color w:val="231F20"/>
        </w:rPr>
        <w:t>këtë</w:t>
      </w:r>
      <w:r>
        <w:rPr>
          <w:color w:val="231F20"/>
          <w:spacing w:val="-13"/>
        </w:rPr>
        <w:t> </w:t>
      </w:r>
      <w:r>
        <w:rPr>
          <w:color w:val="231F20"/>
        </w:rPr>
        <w:t>arsye,</w:t>
      </w:r>
      <w:r>
        <w:rPr>
          <w:color w:val="231F20"/>
          <w:spacing w:val="-13"/>
        </w:rPr>
        <w:t> </w:t>
      </w:r>
      <w:r>
        <w:rPr>
          <w:color w:val="231F20"/>
        </w:rPr>
        <w:t>Profeti ynë</w:t>
      </w:r>
      <w:r>
        <w:rPr>
          <w:color w:val="231F20"/>
          <w:spacing w:val="-15"/>
        </w:rPr>
        <w:t> </w:t>
      </w:r>
      <w:r>
        <w:rPr>
          <w:color w:val="231F20"/>
        </w:rPr>
        <w:t>(s.a.s.)</w:t>
      </w:r>
      <w:r>
        <w:rPr>
          <w:color w:val="231F20"/>
          <w:spacing w:val="-15"/>
        </w:rPr>
        <w:t> </w:t>
      </w:r>
      <w:r>
        <w:rPr>
          <w:color w:val="231F20"/>
        </w:rPr>
        <w:t>e</w:t>
      </w:r>
      <w:r>
        <w:rPr>
          <w:color w:val="231F20"/>
          <w:spacing w:val="-15"/>
        </w:rPr>
        <w:t> </w:t>
      </w:r>
      <w:r>
        <w:rPr>
          <w:color w:val="231F20"/>
        </w:rPr>
        <w:t>ka</w:t>
      </w:r>
      <w:r>
        <w:rPr>
          <w:color w:val="231F20"/>
          <w:spacing w:val="-15"/>
        </w:rPr>
        <w:t> </w:t>
      </w:r>
      <w:r>
        <w:rPr>
          <w:color w:val="231F20"/>
        </w:rPr>
        <w:t>quajtur</w:t>
      </w:r>
      <w:r>
        <w:rPr>
          <w:color w:val="231F20"/>
          <w:spacing w:val="-15"/>
        </w:rPr>
        <w:t> </w:t>
      </w:r>
      <w:r>
        <w:rPr>
          <w:color w:val="231F20"/>
        </w:rPr>
        <w:t>namazin</w:t>
      </w:r>
      <w:r>
        <w:rPr>
          <w:color w:val="231F20"/>
          <w:spacing w:val="-15"/>
        </w:rPr>
        <w:t> </w:t>
      </w:r>
      <w:r>
        <w:rPr>
          <w:color w:val="231F20"/>
        </w:rPr>
        <w:t>‘dritë</w:t>
      </w:r>
      <w:r>
        <w:rPr>
          <w:color w:val="231F20"/>
          <w:spacing w:val="-15"/>
        </w:rPr>
        <w:t> </w:t>
      </w:r>
      <w:r>
        <w:rPr>
          <w:color w:val="231F20"/>
        </w:rPr>
        <w:t>e</w:t>
      </w:r>
      <w:r>
        <w:rPr>
          <w:color w:val="231F20"/>
          <w:spacing w:val="-15"/>
        </w:rPr>
        <w:t> </w:t>
      </w:r>
      <w:r>
        <w:rPr>
          <w:color w:val="231F20"/>
        </w:rPr>
        <w:t>syve’.</w:t>
      </w:r>
      <w:r>
        <w:rPr>
          <w:color w:val="231F20"/>
          <w:position w:val="8"/>
          <w:sz w:val="14"/>
        </w:rPr>
        <w:t>263</w:t>
      </w:r>
      <w:r>
        <w:rPr>
          <w:color w:val="231F20"/>
          <w:spacing w:val="10"/>
          <w:position w:val="8"/>
          <w:sz w:val="14"/>
        </w:rPr>
        <w:t> </w:t>
      </w:r>
      <w:r>
        <w:rPr>
          <w:color w:val="231F20"/>
        </w:rPr>
        <w:t>Bashkë</w:t>
      </w:r>
      <w:r>
        <w:rPr>
          <w:color w:val="231F20"/>
          <w:spacing w:val="-15"/>
        </w:rPr>
        <w:t> </w:t>
      </w:r>
      <w:r>
        <w:rPr>
          <w:color w:val="231F20"/>
        </w:rPr>
        <w:t>me</w:t>
      </w:r>
      <w:r>
        <w:rPr>
          <w:color w:val="231F20"/>
          <w:spacing w:val="-15"/>
        </w:rPr>
        <w:t> </w:t>
      </w:r>
      <w:r>
        <w:rPr>
          <w:color w:val="231F20"/>
        </w:rPr>
        <w:t>këto</w:t>
      </w:r>
      <w:r>
        <w:rPr>
          <w:color w:val="231F20"/>
          <w:spacing w:val="-15"/>
        </w:rPr>
        <w:t> </w:t>
      </w:r>
      <w:r>
        <w:rPr>
          <w:color w:val="231F20"/>
        </w:rPr>
        <w:t>fjalë, Ai ka thënë edhe se namazi është ajo gjë që të jep qetësi, të freskon shpirtin</w:t>
      </w:r>
      <w:r>
        <w:rPr>
          <w:color w:val="231F20"/>
          <w:spacing w:val="-2"/>
        </w:rPr>
        <w:t> </w:t>
      </w:r>
      <w:r>
        <w:rPr>
          <w:color w:val="231F20"/>
        </w:rPr>
        <w:t>dhe,</w:t>
      </w:r>
      <w:r>
        <w:rPr>
          <w:color w:val="231F20"/>
          <w:spacing w:val="-2"/>
        </w:rPr>
        <w:t> </w:t>
      </w:r>
      <w:r>
        <w:rPr>
          <w:color w:val="231F20"/>
        </w:rPr>
        <w:t>ashtu</w:t>
      </w:r>
      <w:r>
        <w:rPr>
          <w:color w:val="231F20"/>
          <w:spacing w:val="-2"/>
        </w:rPr>
        <w:t> </w:t>
      </w:r>
      <w:r>
        <w:rPr>
          <w:color w:val="231F20"/>
        </w:rPr>
        <w:t>si</w:t>
      </w:r>
      <w:r>
        <w:rPr>
          <w:color w:val="231F20"/>
          <w:spacing w:val="-2"/>
        </w:rPr>
        <w:t> </w:t>
      </w:r>
      <w:r>
        <w:rPr>
          <w:color w:val="231F20"/>
        </w:rPr>
        <w:t>një</w:t>
      </w:r>
      <w:r>
        <w:rPr>
          <w:color w:val="231F20"/>
          <w:spacing w:val="-2"/>
        </w:rPr>
        <w:t> </w:t>
      </w:r>
      <w:r>
        <w:rPr>
          <w:color w:val="231F20"/>
        </w:rPr>
        <w:t>mesazh</w:t>
      </w:r>
      <w:r>
        <w:rPr>
          <w:color w:val="231F20"/>
          <w:spacing w:val="-2"/>
        </w:rPr>
        <w:t> </w:t>
      </w:r>
      <w:r>
        <w:rPr>
          <w:color w:val="231F20"/>
        </w:rPr>
        <w:t>që</w:t>
      </w:r>
      <w:r>
        <w:rPr>
          <w:color w:val="231F20"/>
          <w:spacing w:val="-2"/>
        </w:rPr>
        <w:t> </w:t>
      </w:r>
      <w:r>
        <w:rPr>
          <w:color w:val="231F20"/>
        </w:rPr>
        <w:t>të</w:t>
      </w:r>
      <w:r>
        <w:rPr>
          <w:color w:val="231F20"/>
          <w:spacing w:val="-2"/>
        </w:rPr>
        <w:t> </w:t>
      </w:r>
      <w:r>
        <w:rPr>
          <w:color w:val="231F20"/>
        </w:rPr>
        <w:t>vjen</w:t>
      </w:r>
      <w:r>
        <w:rPr>
          <w:color w:val="231F20"/>
          <w:spacing w:val="-2"/>
        </w:rPr>
        <w:t> </w:t>
      </w:r>
      <w:r>
        <w:rPr>
          <w:color w:val="231F20"/>
        </w:rPr>
        <w:t>nga</w:t>
      </w:r>
      <w:r>
        <w:rPr>
          <w:color w:val="231F20"/>
          <w:spacing w:val="-2"/>
        </w:rPr>
        <w:t> </w:t>
      </w:r>
      <w:r>
        <w:rPr>
          <w:color w:val="231F20"/>
        </w:rPr>
        <w:t>larg,</w:t>
      </w:r>
      <w:r>
        <w:rPr>
          <w:color w:val="231F20"/>
          <w:spacing w:val="-2"/>
        </w:rPr>
        <w:t> </w:t>
      </w:r>
      <w:r>
        <w:rPr>
          <w:color w:val="231F20"/>
        </w:rPr>
        <w:t>ngjall</w:t>
      </w:r>
      <w:r>
        <w:rPr>
          <w:color w:val="231F20"/>
          <w:spacing w:val="-2"/>
        </w:rPr>
        <w:t> </w:t>
      </w:r>
      <w:r>
        <w:rPr>
          <w:color w:val="231F20"/>
        </w:rPr>
        <w:t>te</w:t>
      </w:r>
      <w:r>
        <w:rPr>
          <w:color w:val="231F20"/>
          <w:spacing w:val="-2"/>
        </w:rPr>
        <w:t> </w:t>
      </w:r>
      <w:r>
        <w:rPr>
          <w:color w:val="231F20"/>
        </w:rPr>
        <w:t>ti</w:t>
      </w:r>
      <w:r>
        <w:rPr>
          <w:color w:val="231F20"/>
          <w:spacing w:val="-2"/>
        </w:rPr>
        <w:t> </w:t>
      </w:r>
      <w:r>
        <w:rPr>
          <w:color w:val="231F20"/>
        </w:rPr>
        <w:t>besim e të bën të ndihesh i sigurt.</w:t>
      </w:r>
    </w:p>
    <w:p>
      <w:pPr>
        <w:pStyle w:val="BodyText"/>
        <w:spacing w:line="249" w:lineRule="auto" w:before="132"/>
        <w:ind w:right="281" w:firstLine="283"/>
      </w:pPr>
      <w:r>
        <w:rPr>
          <w:color w:val="231F20"/>
        </w:rPr>
        <w:t>Në</w:t>
      </w:r>
      <w:r>
        <w:rPr>
          <w:color w:val="231F20"/>
          <w:spacing w:val="-15"/>
        </w:rPr>
        <w:t> </w:t>
      </w:r>
      <w:r>
        <w:rPr>
          <w:color w:val="231F20"/>
        </w:rPr>
        <w:t>Miraxh,</w:t>
      </w:r>
      <w:r>
        <w:rPr>
          <w:color w:val="231F20"/>
          <w:spacing w:val="-15"/>
        </w:rPr>
        <w:t> </w:t>
      </w:r>
      <w:r>
        <w:rPr>
          <w:color w:val="231F20"/>
        </w:rPr>
        <w:t>në</w:t>
      </w:r>
      <w:r>
        <w:rPr>
          <w:color w:val="231F20"/>
          <w:spacing w:val="-15"/>
        </w:rPr>
        <w:t> </w:t>
      </w:r>
      <w:r>
        <w:rPr>
          <w:color w:val="231F20"/>
        </w:rPr>
        <w:t>momentin</w:t>
      </w:r>
      <w:r>
        <w:rPr>
          <w:color w:val="231F20"/>
          <w:spacing w:val="-15"/>
        </w:rPr>
        <w:t> </w:t>
      </w:r>
      <w:r>
        <w:rPr>
          <w:color w:val="231F20"/>
        </w:rPr>
        <w:t>kur</w:t>
      </w:r>
      <w:r>
        <w:rPr>
          <w:color w:val="231F20"/>
          <w:spacing w:val="-15"/>
        </w:rPr>
        <w:t> </w:t>
      </w:r>
      <w:r>
        <w:rPr>
          <w:color w:val="231F20"/>
        </w:rPr>
        <w:t>u</w:t>
      </w:r>
      <w:r>
        <w:rPr>
          <w:color w:val="231F20"/>
          <w:spacing w:val="-15"/>
        </w:rPr>
        <w:t> </w:t>
      </w:r>
      <w:r>
        <w:rPr>
          <w:color w:val="231F20"/>
        </w:rPr>
        <w:t>lartësua</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dalë</w:t>
      </w:r>
      <w:r>
        <w:rPr>
          <w:color w:val="231F20"/>
          <w:spacing w:val="-15"/>
        </w:rPr>
        <w:t> </w:t>
      </w:r>
      <w:r>
        <w:rPr>
          <w:color w:val="231F20"/>
        </w:rPr>
        <w:t>para</w:t>
      </w:r>
      <w:r>
        <w:rPr>
          <w:color w:val="231F20"/>
          <w:spacing w:val="-15"/>
        </w:rPr>
        <w:t> </w:t>
      </w:r>
      <w:r>
        <w:rPr>
          <w:color w:val="231F20"/>
        </w:rPr>
        <w:t>madhështisë së Allahut dhe kur po priste me padurim ardhjen e një lajmi të rëndësishëm,</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doli</w:t>
      </w:r>
      <w:r>
        <w:rPr>
          <w:color w:val="231F20"/>
          <w:spacing w:val="-15"/>
        </w:rPr>
        <w:t> </w:t>
      </w:r>
      <w:r>
        <w:rPr>
          <w:color w:val="231F20"/>
        </w:rPr>
        <w:t>para</w:t>
      </w:r>
      <w:r>
        <w:rPr>
          <w:color w:val="231F20"/>
          <w:spacing w:val="-15"/>
        </w:rPr>
        <w:t> </w:t>
      </w:r>
      <w:r>
        <w:rPr>
          <w:color w:val="231F20"/>
        </w:rPr>
        <w:t>Pejgamberit</w:t>
      </w:r>
      <w:r>
        <w:rPr>
          <w:color w:val="231F20"/>
          <w:spacing w:val="-15"/>
        </w:rPr>
        <w:t> </w:t>
      </w:r>
      <w:r>
        <w:rPr>
          <w:color w:val="231F20"/>
        </w:rPr>
        <w:t>tonë</w:t>
      </w:r>
      <w:r>
        <w:rPr>
          <w:color w:val="231F20"/>
          <w:spacing w:val="-15"/>
        </w:rPr>
        <w:t> </w:t>
      </w:r>
      <w:r>
        <w:rPr>
          <w:color w:val="231F20"/>
        </w:rPr>
        <w:t>(s.a.s.)</w:t>
      </w:r>
      <w:r>
        <w:rPr>
          <w:color w:val="231F20"/>
          <w:spacing w:val="-15"/>
        </w:rPr>
        <w:t> </w:t>
      </w:r>
      <w:r>
        <w:rPr>
          <w:color w:val="231F20"/>
        </w:rPr>
        <w:t>si</w:t>
      </w:r>
      <w:r>
        <w:rPr>
          <w:color w:val="231F20"/>
          <w:spacing w:val="-15"/>
        </w:rPr>
        <w:t> </w:t>
      </w:r>
      <w:r>
        <w:rPr>
          <w:color w:val="231F20"/>
        </w:rPr>
        <w:t>një</w:t>
      </w:r>
      <w:r>
        <w:rPr>
          <w:color w:val="231F20"/>
          <w:spacing w:val="-15"/>
        </w:rPr>
        <w:t> </w:t>
      </w:r>
      <w:r>
        <w:rPr>
          <w:color w:val="231F20"/>
        </w:rPr>
        <w:t>surprizë dhe, kështu, u bë farz për umetin e Tij. I Dërguari i Allahut (s.a.s.), pasi</w:t>
      </w:r>
      <w:r>
        <w:rPr>
          <w:color w:val="231F20"/>
          <w:spacing w:val="-1"/>
        </w:rPr>
        <w:t> </w:t>
      </w:r>
      <w:r>
        <w:rPr>
          <w:color w:val="231F20"/>
        </w:rPr>
        <w:t>hyri</w:t>
      </w:r>
      <w:r>
        <w:rPr>
          <w:color w:val="231F20"/>
          <w:spacing w:val="-1"/>
        </w:rPr>
        <w:t> </w:t>
      </w:r>
      <w:r>
        <w:rPr>
          <w:color w:val="231F20"/>
        </w:rPr>
        <w:t>në botën</w:t>
      </w:r>
      <w:r>
        <w:rPr>
          <w:color w:val="231F20"/>
          <w:spacing w:val="-1"/>
        </w:rPr>
        <w:t> </w:t>
      </w:r>
      <w:r>
        <w:rPr>
          <w:color w:val="231F20"/>
        </w:rPr>
        <w:t>e</w:t>
      </w:r>
      <w:r>
        <w:rPr>
          <w:color w:val="231F20"/>
          <w:spacing w:val="-1"/>
        </w:rPr>
        <w:t> </w:t>
      </w:r>
      <w:r>
        <w:rPr>
          <w:color w:val="231F20"/>
        </w:rPr>
        <w:t>gjallesave duke</w:t>
      </w:r>
      <w:r>
        <w:rPr>
          <w:color w:val="231F20"/>
          <w:spacing w:val="-1"/>
        </w:rPr>
        <w:t> </w:t>
      </w:r>
      <w:r>
        <w:rPr>
          <w:color w:val="231F20"/>
        </w:rPr>
        <w:t>ndjekur rrugët</w:t>
      </w:r>
      <w:r>
        <w:rPr>
          <w:color w:val="231F20"/>
          <w:spacing w:val="-1"/>
        </w:rPr>
        <w:t> </w:t>
      </w:r>
      <w:r>
        <w:rPr>
          <w:color w:val="231F20"/>
        </w:rPr>
        <w:t>trupore,</w:t>
      </w:r>
      <w:r>
        <w:rPr>
          <w:color w:val="231F20"/>
          <w:spacing w:val="-1"/>
        </w:rPr>
        <w:t> </w:t>
      </w:r>
      <w:r>
        <w:rPr>
          <w:color w:val="231F20"/>
        </w:rPr>
        <w:t>u </w:t>
      </w:r>
      <w:r>
        <w:rPr>
          <w:color w:val="231F20"/>
          <w:spacing w:val="-2"/>
        </w:rPr>
        <w:t>lartësua</w:t>
      </w:r>
    </w:p>
    <w:p>
      <w:pPr>
        <w:pStyle w:val="BodyText"/>
        <w:spacing w:before="5"/>
        <w:ind w:left="0"/>
        <w:jc w:val="left"/>
        <w:rPr>
          <w:sz w:val="5"/>
        </w:rPr>
      </w:pPr>
      <w:r>
        <w:rPr>
          <w:sz w:val="5"/>
        </w:rPr>
        <mc:AlternateContent>
          <mc:Choice Requires="wps">
            <w:drawing>
              <wp:anchor distT="0" distB="0" distL="0" distR="0" allowOverlap="1" layoutInCell="1" locked="0" behindDoc="1" simplePos="0" relativeHeight="487700480">
                <wp:simplePos x="0" y="0"/>
                <wp:positionH relativeFrom="page">
                  <wp:posOffset>540000</wp:posOffset>
                </wp:positionH>
                <wp:positionV relativeFrom="paragraph">
                  <wp:posOffset>55439</wp:posOffset>
                </wp:positionV>
                <wp:extent cx="1080135" cy="1270"/>
                <wp:effectExtent l="0" t="0" r="0" b="0"/>
                <wp:wrapTopAndBottom/>
                <wp:docPr id="292" name="Graphic 292"/>
                <wp:cNvGraphicFramePr>
                  <a:graphicFrameLocks/>
                </wp:cNvGraphicFramePr>
                <a:graphic>
                  <a:graphicData uri="http://schemas.microsoft.com/office/word/2010/wordprocessingShape">
                    <wps:wsp>
                      <wps:cNvPr id="292" name="Graphic 29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365323pt;width:85.05pt;height:.1pt;mso-position-horizontal-relative:page;mso-position-vertical-relative:paragraph;z-index:-15616000;mso-wrap-distance-left:0;mso-wrap-distance-right:0" id="docshape280" coordorigin="850,87" coordsize="1701,0" path="m850,87l2551,8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263</w:t>
      </w:r>
      <w:r>
        <w:rPr>
          <w:color w:val="231F20"/>
          <w:spacing w:val="9"/>
          <w:position w:val="8"/>
          <w:sz w:val="14"/>
        </w:rPr>
        <w:t> </w:t>
      </w:r>
      <w:r>
        <w:rPr>
          <w:color w:val="231F20"/>
          <w:spacing w:val="-2"/>
          <w:sz w:val="20"/>
        </w:rPr>
        <w:t>Nesáí,</w:t>
      </w:r>
      <w:r>
        <w:rPr>
          <w:color w:val="231F20"/>
          <w:spacing w:val="-5"/>
          <w:sz w:val="20"/>
        </w:rPr>
        <w:t> </w:t>
      </w:r>
      <w:r>
        <w:rPr>
          <w:color w:val="231F20"/>
          <w:spacing w:val="-2"/>
          <w:sz w:val="20"/>
        </w:rPr>
        <w:t>ishretun’nisá</w:t>
      </w:r>
      <w:r>
        <w:rPr>
          <w:color w:val="231F20"/>
          <w:spacing w:val="-5"/>
          <w:sz w:val="20"/>
        </w:rPr>
        <w:t> </w:t>
      </w:r>
      <w:r>
        <w:rPr>
          <w:color w:val="231F20"/>
          <w:spacing w:val="-2"/>
          <w:sz w:val="20"/>
        </w:rPr>
        <w:t>1;</w:t>
      </w:r>
      <w:r>
        <w:rPr>
          <w:color w:val="231F20"/>
          <w:spacing w:val="-5"/>
          <w:sz w:val="20"/>
        </w:rPr>
        <w:t> </w:t>
      </w:r>
      <w:r>
        <w:rPr>
          <w:color w:val="231F20"/>
          <w:spacing w:val="-2"/>
          <w:sz w:val="20"/>
        </w:rPr>
        <w:t>Ahmed</w:t>
      </w:r>
      <w:r>
        <w:rPr>
          <w:color w:val="231F20"/>
          <w:spacing w:val="-5"/>
          <w:sz w:val="20"/>
        </w:rPr>
        <w:t> </w:t>
      </w:r>
      <w:r>
        <w:rPr>
          <w:color w:val="231F20"/>
          <w:spacing w:val="-2"/>
          <w:sz w:val="20"/>
        </w:rPr>
        <w:t>ibn</w:t>
      </w:r>
      <w:r>
        <w:rPr>
          <w:color w:val="231F20"/>
          <w:spacing w:val="-5"/>
          <w:sz w:val="20"/>
        </w:rPr>
        <w:t> </w:t>
      </w:r>
      <w:r>
        <w:rPr>
          <w:color w:val="231F20"/>
          <w:spacing w:val="-2"/>
          <w:sz w:val="20"/>
        </w:rPr>
        <w:t>Hanbel,</w:t>
      </w:r>
      <w:r>
        <w:rPr>
          <w:color w:val="231F20"/>
          <w:spacing w:val="-5"/>
          <w:sz w:val="20"/>
        </w:rPr>
        <w:t> </w:t>
      </w:r>
      <w:r>
        <w:rPr>
          <w:color w:val="231F20"/>
          <w:spacing w:val="-2"/>
          <w:sz w:val="20"/>
        </w:rPr>
        <w:t>el</w:t>
      </w:r>
      <w:r>
        <w:rPr>
          <w:color w:val="231F20"/>
          <w:spacing w:val="-6"/>
          <w:sz w:val="20"/>
        </w:rPr>
        <w:t> </w:t>
      </w:r>
      <w:r>
        <w:rPr>
          <w:color w:val="231F20"/>
          <w:spacing w:val="-2"/>
          <w:sz w:val="20"/>
        </w:rPr>
        <w:t>Musned</w:t>
      </w:r>
      <w:r>
        <w:rPr>
          <w:color w:val="231F20"/>
          <w:spacing w:val="-5"/>
          <w:sz w:val="20"/>
        </w:rPr>
        <w:t> </w:t>
      </w:r>
      <w:r>
        <w:rPr>
          <w:color w:val="231F20"/>
          <w:spacing w:val="-2"/>
          <w:sz w:val="20"/>
        </w:rPr>
        <w:t>3/128,</w:t>
      </w:r>
      <w:r>
        <w:rPr>
          <w:color w:val="231F20"/>
          <w:spacing w:val="-5"/>
          <w:sz w:val="20"/>
        </w:rPr>
        <w:t> </w:t>
      </w:r>
      <w:r>
        <w:rPr>
          <w:color w:val="231F20"/>
          <w:spacing w:val="-2"/>
          <w:sz w:val="20"/>
        </w:rPr>
        <w:t>199,</w:t>
      </w:r>
      <w:r>
        <w:rPr>
          <w:color w:val="231F20"/>
          <w:spacing w:val="-5"/>
          <w:sz w:val="20"/>
        </w:rPr>
        <w:t> </w:t>
      </w:r>
      <w:r>
        <w:rPr>
          <w:color w:val="231F20"/>
          <w:spacing w:val="-4"/>
          <w:sz w:val="20"/>
        </w:rPr>
        <w:t>285.</w:t>
      </w:r>
    </w:p>
    <w:p>
      <w:pPr>
        <w:spacing w:after="0"/>
        <w:jc w:val="left"/>
        <w:rPr>
          <w:sz w:val="20"/>
        </w:rPr>
        <w:sectPr>
          <w:headerReference w:type="default" r:id="rId60"/>
          <w:headerReference w:type="even" r:id="rId61"/>
          <w:pgSz w:w="8400" w:h="11910"/>
          <w:pgMar w:header="815" w:footer="0" w:top="1080" w:bottom="280" w:left="708" w:right="566"/>
          <w:pgNumType w:start="267"/>
        </w:sectPr>
      </w:pPr>
    </w:p>
    <w:p>
      <w:pPr>
        <w:pStyle w:val="BodyText"/>
        <w:spacing w:line="249" w:lineRule="auto" w:before="107"/>
        <w:ind w:right="282"/>
      </w:pPr>
      <w:r>
        <w:rPr>
          <w:color w:val="231F20"/>
        </w:rPr>
        <w:t>në fronin e përsosmërisë nëpërmjet rrugës engjëllore të të qenit rob i Allahut dhe kërkoi prej Tij një mjet shpëtimi për njerëzit e umetit, të cilët</w:t>
      </w:r>
      <w:r>
        <w:rPr>
          <w:color w:val="231F20"/>
          <w:spacing w:val="-15"/>
        </w:rPr>
        <w:t> </w:t>
      </w:r>
      <w:r>
        <w:rPr>
          <w:color w:val="231F20"/>
        </w:rPr>
        <w:t>po</w:t>
      </w:r>
      <w:r>
        <w:rPr>
          <w:color w:val="231F20"/>
          <w:spacing w:val="-15"/>
        </w:rPr>
        <w:t> </w:t>
      </w:r>
      <w:r>
        <w:rPr>
          <w:color w:val="231F20"/>
        </w:rPr>
        <w:t>bënin</w:t>
      </w:r>
      <w:r>
        <w:rPr>
          <w:color w:val="231F20"/>
          <w:spacing w:val="-15"/>
        </w:rPr>
        <w:t> </w:t>
      </w:r>
      <w:r>
        <w:rPr>
          <w:color w:val="231F20"/>
        </w:rPr>
        <w:t>një</w:t>
      </w:r>
      <w:r>
        <w:rPr>
          <w:color w:val="231F20"/>
          <w:spacing w:val="-15"/>
        </w:rPr>
        <w:t> </w:t>
      </w:r>
      <w:r>
        <w:rPr>
          <w:color w:val="231F20"/>
        </w:rPr>
        <w:t>jetë</w:t>
      </w:r>
      <w:r>
        <w:rPr>
          <w:color w:val="231F20"/>
          <w:spacing w:val="-15"/>
        </w:rPr>
        <w:t> </w:t>
      </w:r>
      <w:r>
        <w:rPr>
          <w:color w:val="231F20"/>
        </w:rPr>
        <w:t>të</w:t>
      </w:r>
      <w:r>
        <w:rPr>
          <w:color w:val="231F20"/>
          <w:spacing w:val="-15"/>
        </w:rPr>
        <w:t> </w:t>
      </w:r>
      <w:r>
        <w:rPr>
          <w:color w:val="231F20"/>
        </w:rPr>
        <w:t>kotë</w:t>
      </w:r>
      <w:r>
        <w:rPr>
          <w:color w:val="231F20"/>
          <w:spacing w:val="-15"/>
        </w:rPr>
        <w:t> </w:t>
      </w:r>
      <w:r>
        <w:rPr>
          <w:color w:val="231F20"/>
        </w:rPr>
        <w:t>në</w:t>
      </w:r>
      <w:r>
        <w:rPr>
          <w:color w:val="231F20"/>
          <w:spacing w:val="-15"/>
        </w:rPr>
        <w:t> </w:t>
      </w:r>
      <w:r>
        <w:rPr>
          <w:color w:val="231F20"/>
        </w:rPr>
        <w:t>tokë.</w:t>
      </w:r>
      <w:r>
        <w:rPr>
          <w:color w:val="231F20"/>
          <w:spacing w:val="-15"/>
        </w:rPr>
        <w:t> </w:t>
      </w:r>
      <w:r>
        <w:rPr>
          <w:color w:val="231F20"/>
        </w:rPr>
        <w:t>Kështu,</w:t>
      </w:r>
      <w:r>
        <w:rPr>
          <w:color w:val="231F20"/>
          <w:spacing w:val="-15"/>
        </w:rPr>
        <w:t> </w:t>
      </w:r>
      <w:r>
        <w:rPr>
          <w:color w:val="231F20"/>
        </w:rPr>
        <w:t>Allahu</w:t>
      </w:r>
      <w:r>
        <w:rPr>
          <w:color w:val="231F20"/>
          <w:spacing w:val="-15"/>
        </w:rPr>
        <w:t> </w:t>
      </w:r>
      <w:r>
        <w:rPr>
          <w:color w:val="231F20"/>
        </w:rPr>
        <w:t>i</w:t>
      </w:r>
      <w:r>
        <w:rPr>
          <w:color w:val="231F20"/>
          <w:spacing w:val="-15"/>
        </w:rPr>
        <w:t> </w:t>
      </w:r>
      <w:r>
        <w:rPr>
          <w:color w:val="231F20"/>
        </w:rPr>
        <w:t>Madhëruar</w:t>
      </w:r>
      <w:r>
        <w:rPr>
          <w:color w:val="231F20"/>
          <w:spacing w:val="-15"/>
        </w:rPr>
        <w:t> </w:t>
      </w:r>
      <w:r>
        <w:rPr>
          <w:color w:val="231F20"/>
        </w:rPr>
        <w:t>i</w:t>
      </w:r>
      <w:r>
        <w:rPr>
          <w:color w:val="231F20"/>
          <w:spacing w:val="-15"/>
        </w:rPr>
        <w:t> </w:t>
      </w:r>
      <w:r>
        <w:rPr>
          <w:color w:val="231F20"/>
        </w:rPr>
        <w:t>dha atij pesë namazet ditore. Në fillim, urdhri qe për pesëdhjetë namaze në ditë, por, me mendimin se kjo do të ishte e papërballueshme për umetin, numri i kohëve të namazit në një ditë u ul në pesë. Allahu ia bëri</w:t>
      </w:r>
      <w:r>
        <w:rPr>
          <w:color w:val="231F20"/>
          <w:spacing w:val="-5"/>
        </w:rPr>
        <w:t> </w:t>
      </w:r>
      <w:r>
        <w:rPr>
          <w:color w:val="231F20"/>
        </w:rPr>
        <w:t>të</w:t>
      </w:r>
      <w:r>
        <w:rPr>
          <w:color w:val="231F20"/>
          <w:spacing w:val="-5"/>
        </w:rPr>
        <w:t> </w:t>
      </w:r>
      <w:r>
        <w:rPr>
          <w:color w:val="231F20"/>
        </w:rPr>
        <w:t>ditur</w:t>
      </w:r>
      <w:r>
        <w:rPr>
          <w:color w:val="231F20"/>
          <w:spacing w:val="-5"/>
        </w:rPr>
        <w:t> </w:t>
      </w:r>
      <w:r>
        <w:rPr>
          <w:color w:val="231F20"/>
        </w:rPr>
        <w:t>të</w:t>
      </w:r>
      <w:r>
        <w:rPr>
          <w:color w:val="231F20"/>
          <w:spacing w:val="-5"/>
        </w:rPr>
        <w:t> </w:t>
      </w:r>
      <w:r>
        <w:rPr>
          <w:color w:val="231F20"/>
        </w:rPr>
        <w:t>Dërguarit</w:t>
      </w:r>
      <w:r>
        <w:rPr>
          <w:color w:val="231F20"/>
          <w:spacing w:val="-5"/>
        </w:rPr>
        <w:t> </w:t>
      </w:r>
      <w:r>
        <w:rPr>
          <w:color w:val="231F20"/>
        </w:rPr>
        <w:t>të</w:t>
      </w:r>
      <w:r>
        <w:rPr>
          <w:color w:val="231F20"/>
          <w:spacing w:val="-5"/>
        </w:rPr>
        <w:t> </w:t>
      </w:r>
      <w:r>
        <w:rPr>
          <w:color w:val="231F20"/>
        </w:rPr>
        <w:t>Tij</w:t>
      </w:r>
      <w:r>
        <w:rPr>
          <w:color w:val="231F20"/>
          <w:spacing w:val="-5"/>
        </w:rPr>
        <w:t> </w:t>
      </w:r>
      <w:r>
        <w:rPr>
          <w:color w:val="231F20"/>
        </w:rPr>
        <w:t>se,</w:t>
      </w:r>
      <w:r>
        <w:rPr>
          <w:color w:val="231F20"/>
          <w:spacing w:val="-5"/>
        </w:rPr>
        <w:t> </w:t>
      </w:r>
      <w:r>
        <w:rPr>
          <w:color w:val="231F20"/>
        </w:rPr>
        <w:t>nëse</w:t>
      </w:r>
      <w:r>
        <w:rPr>
          <w:color w:val="231F20"/>
          <w:spacing w:val="-5"/>
        </w:rPr>
        <w:t> </w:t>
      </w:r>
      <w:r>
        <w:rPr>
          <w:color w:val="231F20"/>
        </w:rPr>
        <w:t>këto</w:t>
      </w:r>
      <w:r>
        <w:rPr>
          <w:color w:val="231F20"/>
          <w:spacing w:val="-5"/>
        </w:rPr>
        <w:t> </w:t>
      </w:r>
      <w:r>
        <w:rPr>
          <w:color w:val="231F20"/>
        </w:rPr>
        <w:t>pesë</w:t>
      </w:r>
      <w:r>
        <w:rPr>
          <w:color w:val="231F20"/>
          <w:spacing w:val="-5"/>
        </w:rPr>
        <w:t> </w:t>
      </w:r>
      <w:r>
        <w:rPr>
          <w:color w:val="231F20"/>
        </w:rPr>
        <w:t>namaze</w:t>
      </w:r>
      <w:r>
        <w:rPr>
          <w:color w:val="231F20"/>
          <w:spacing w:val="-5"/>
        </w:rPr>
        <w:t> </w:t>
      </w:r>
      <w:r>
        <w:rPr>
          <w:color w:val="231F20"/>
        </w:rPr>
        <w:t>do</w:t>
      </w:r>
      <w:r>
        <w:rPr>
          <w:color w:val="231F20"/>
          <w:spacing w:val="-5"/>
        </w:rPr>
        <w:t> </w:t>
      </w:r>
      <w:r>
        <w:rPr>
          <w:color w:val="231F20"/>
        </w:rPr>
        <w:t>të</w:t>
      </w:r>
      <w:r>
        <w:rPr>
          <w:color w:val="231F20"/>
          <w:spacing w:val="-5"/>
        </w:rPr>
        <w:t> </w:t>
      </w:r>
      <w:r>
        <w:rPr>
          <w:color w:val="231F20"/>
        </w:rPr>
        <w:t>kryhen me besnikëri, shpërblimi i tyre do të jetë sa për pesëdhjetë.</w:t>
      </w:r>
    </w:p>
    <w:p>
      <w:pPr>
        <w:pStyle w:val="BodyText"/>
        <w:spacing w:line="249" w:lineRule="auto" w:before="121"/>
        <w:ind w:right="281" w:firstLine="283"/>
      </w:pPr>
      <w:r>
        <w:rPr>
          <w:color w:val="231F20"/>
        </w:rPr>
        <w:t>Ja, pra, pesë namazet ditore të kësaj cilësie u bënë dritë për sytë e Profetit</w:t>
      </w:r>
      <w:r>
        <w:rPr>
          <w:color w:val="231F20"/>
          <w:spacing w:val="-2"/>
        </w:rPr>
        <w:t> </w:t>
      </w:r>
      <w:r>
        <w:rPr>
          <w:color w:val="231F20"/>
        </w:rPr>
        <w:t>tonë</w:t>
      </w:r>
      <w:r>
        <w:rPr>
          <w:color w:val="231F20"/>
          <w:spacing w:val="-2"/>
        </w:rPr>
        <w:t> </w:t>
      </w:r>
      <w:r>
        <w:rPr>
          <w:color w:val="231F20"/>
        </w:rPr>
        <w:t>(s.a.s.)</w:t>
      </w:r>
      <w:r>
        <w:rPr>
          <w:color w:val="231F20"/>
          <w:spacing w:val="-2"/>
        </w:rPr>
        <w:t> </w:t>
      </w:r>
      <w:r>
        <w:rPr>
          <w:color w:val="231F20"/>
        </w:rPr>
        <w:t>dhe</w:t>
      </w:r>
      <w:r>
        <w:rPr>
          <w:color w:val="231F20"/>
          <w:spacing w:val="-2"/>
        </w:rPr>
        <w:t> </w:t>
      </w:r>
      <w:r>
        <w:rPr>
          <w:color w:val="231F20"/>
        </w:rPr>
        <w:t>ata</w:t>
      </w:r>
      <w:r>
        <w:rPr>
          <w:color w:val="231F20"/>
          <w:spacing w:val="-2"/>
        </w:rPr>
        <w:t> </w:t>
      </w:r>
      <w:r>
        <w:rPr>
          <w:color w:val="231F20"/>
        </w:rPr>
        <w:t>të</w:t>
      </w:r>
      <w:r>
        <w:rPr>
          <w:color w:val="231F20"/>
          <w:spacing w:val="-2"/>
        </w:rPr>
        <w:t> </w:t>
      </w:r>
      <w:r>
        <w:rPr>
          <w:color w:val="231F20"/>
        </w:rPr>
        <w:t>pjesëtarëve</w:t>
      </w:r>
      <w:r>
        <w:rPr>
          <w:color w:val="231F20"/>
          <w:spacing w:val="-2"/>
        </w:rPr>
        <w:t> </w:t>
      </w:r>
      <w:r>
        <w:rPr>
          <w:color w:val="231F20"/>
        </w:rPr>
        <w:t>të</w:t>
      </w:r>
      <w:r>
        <w:rPr>
          <w:color w:val="231F20"/>
          <w:spacing w:val="-2"/>
        </w:rPr>
        <w:t> </w:t>
      </w:r>
      <w:r>
        <w:rPr>
          <w:color w:val="231F20"/>
        </w:rPr>
        <w:t>umetit</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Ashtu</w:t>
      </w:r>
      <w:r>
        <w:rPr>
          <w:color w:val="231F20"/>
          <w:spacing w:val="-2"/>
        </w:rPr>
        <w:t> </w:t>
      </w:r>
      <w:r>
        <w:rPr>
          <w:color w:val="231F20"/>
        </w:rPr>
        <w:t>siç</w:t>
      </w:r>
      <w:r>
        <w:rPr>
          <w:color w:val="231F20"/>
          <w:spacing w:val="-2"/>
        </w:rPr>
        <w:t> </w:t>
      </w:r>
      <w:r>
        <w:rPr>
          <w:color w:val="231F20"/>
        </w:rPr>
        <w:t>u shndritin</w:t>
      </w:r>
      <w:r>
        <w:rPr>
          <w:color w:val="231F20"/>
          <w:spacing w:val="-6"/>
        </w:rPr>
        <w:t> </w:t>
      </w:r>
      <w:r>
        <w:rPr>
          <w:color w:val="231F20"/>
        </w:rPr>
        <w:t>sytë</w:t>
      </w:r>
      <w:r>
        <w:rPr>
          <w:color w:val="231F20"/>
          <w:spacing w:val="-6"/>
        </w:rPr>
        <w:t> </w:t>
      </w:r>
      <w:r>
        <w:rPr>
          <w:color w:val="231F20"/>
        </w:rPr>
        <w:t>përballë</w:t>
      </w:r>
      <w:r>
        <w:rPr>
          <w:color w:val="231F20"/>
          <w:spacing w:val="-6"/>
        </w:rPr>
        <w:t> </w:t>
      </w:r>
      <w:r>
        <w:rPr>
          <w:color w:val="231F20"/>
        </w:rPr>
        <w:t>një</w:t>
      </w:r>
      <w:r>
        <w:rPr>
          <w:color w:val="231F20"/>
          <w:spacing w:val="-6"/>
        </w:rPr>
        <w:t> </w:t>
      </w:r>
      <w:r>
        <w:rPr>
          <w:color w:val="231F20"/>
        </w:rPr>
        <w:t>lajmi</w:t>
      </w:r>
      <w:r>
        <w:rPr>
          <w:color w:val="231F20"/>
          <w:spacing w:val="-6"/>
        </w:rPr>
        <w:t> </w:t>
      </w:r>
      <w:r>
        <w:rPr>
          <w:color w:val="231F20"/>
        </w:rPr>
        <w:t>që</w:t>
      </w:r>
      <w:r>
        <w:rPr>
          <w:color w:val="231F20"/>
          <w:spacing w:val="-6"/>
        </w:rPr>
        <w:t> </w:t>
      </w:r>
      <w:r>
        <w:rPr>
          <w:color w:val="231F20"/>
        </w:rPr>
        <w:t>do</w:t>
      </w:r>
      <w:r>
        <w:rPr>
          <w:color w:val="231F20"/>
          <w:spacing w:val="-6"/>
        </w:rPr>
        <w:t> </w:t>
      </w:r>
      <w:r>
        <w:rPr>
          <w:color w:val="231F20"/>
        </w:rPr>
        <w:t>t’i</w:t>
      </w:r>
      <w:r>
        <w:rPr>
          <w:color w:val="231F20"/>
          <w:spacing w:val="-6"/>
        </w:rPr>
        <w:t> </w:t>
      </w:r>
      <w:r>
        <w:rPr>
          <w:color w:val="231F20"/>
        </w:rPr>
        <w:t>lehtësojë</w:t>
      </w:r>
      <w:r>
        <w:rPr>
          <w:color w:val="231F20"/>
          <w:spacing w:val="-6"/>
        </w:rPr>
        <w:t> </w:t>
      </w:r>
      <w:r>
        <w:rPr>
          <w:color w:val="231F20"/>
        </w:rPr>
        <w:t>përbrenda</w:t>
      </w:r>
      <w:r>
        <w:rPr>
          <w:color w:val="231F20"/>
          <w:spacing w:val="-6"/>
        </w:rPr>
        <w:t> </w:t>
      </w:r>
      <w:r>
        <w:rPr>
          <w:color w:val="231F20"/>
        </w:rPr>
        <w:t>prindërit që, të mbetur larg fëmijës së tyre, po digjen nga malli për të, po ashtu edhe namazi i lehtëson dhe i qetëson përbrenda besimtarët, i bën ata të ndihen të sigurt.</w:t>
      </w:r>
    </w:p>
    <w:p>
      <w:pPr>
        <w:pStyle w:val="BodyText"/>
        <w:spacing w:line="249" w:lineRule="auto" w:before="120"/>
        <w:ind w:right="281" w:firstLine="283"/>
      </w:pPr>
      <w:r>
        <w:rPr>
          <w:color w:val="231F20"/>
          <w:spacing w:val="-4"/>
        </w:rPr>
        <w:t>Po,</w:t>
      </w:r>
      <w:r>
        <w:rPr>
          <w:color w:val="231F20"/>
          <w:spacing w:val="-11"/>
        </w:rPr>
        <w:t> </w:t>
      </w:r>
      <w:r>
        <w:rPr>
          <w:color w:val="231F20"/>
          <w:spacing w:val="-4"/>
        </w:rPr>
        <w:t>namazi</w:t>
      </w:r>
      <w:r>
        <w:rPr>
          <w:color w:val="231F20"/>
          <w:spacing w:val="-11"/>
        </w:rPr>
        <w:t> </w:t>
      </w:r>
      <w:r>
        <w:rPr>
          <w:color w:val="231F20"/>
          <w:spacing w:val="-4"/>
        </w:rPr>
        <w:t>është</w:t>
      </w:r>
      <w:r>
        <w:rPr>
          <w:color w:val="231F20"/>
          <w:spacing w:val="-11"/>
        </w:rPr>
        <w:t> </w:t>
      </w:r>
      <w:r>
        <w:rPr>
          <w:color w:val="231F20"/>
          <w:spacing w:val="-4"/>
        </w:rPr>
        <w:t>një</w:t>
      </w:r>
      <w:r>
        <w:rPr>
          <w:color w:val="231F20"/>
          <w:spacing w:val="-11"/>
        </w:rPr>
        <w:t> </w:t>
      </w:r>
      <w:r>
        <w:rPr>
          <w:color w:val="231F20"/>
          <w:spacing w:val="-4"/>
        </w:rPr>
        <w:t>dhuratë</w:t>
      </w:r>
      <w:r>
        <w:rPr>
          <w:color w:val="231F20"/>
          <w:spacing w:val="-11"/>
        </w:rPr>
        <w:t> </w:t>
      </w:r>
      <w:r>
        <w:rPr>
          <w:color w:val="231F20"/>
          <w:spacing w:val="-4"/>
        </w:rPr>
        <w:t>që</w:t>
      </w:r>
      <w:r>
        <w:rPr>
          <w:color w:val="231F20"/>
          <w:spacing w:val="-11"/>
        </w:rPr>
        <w:t> </w:t>
      </w:r>
      <w:r>
        <w:rPr>
          <w:color w:val="231F20"/>
          <w:spacing w:val="-4"/>
        </w:rPr>
        <w:t>i</w:t>
      </w:r>
      <w:r>
        <w:rPr>
          <w:color w:val="231F20"/>
          <w:spacing w:val="-11"/>
        </w:rPr>
        <w:t> </w:t>
      </w:r>
      <w:r>
        <w:rPr>
          <w:color w:val="231F20"/>
          <w:spacing w:val="-4"/>
        </w:rPr>
        <w:t>është</w:t>
      </w:r>
      <w:r>
        <w:rPr>
          <w:color w:val="231F20"/>
          <w:spacing w:val="-11"/>
        </w:rPr>
        <w:t> </w:t>
      </w:r>
      <w:r>
        <w:rPr>
          <w:color w:val="231F20"/>
          <w:spacing w:val="-4"/>
        </w:rPr>
        <w:t>dhënë</w:t>
      </w:r>
      <w:r>
        <w:rPr>
          <w:color w:val="231F20"/>
          <w:spacing w:val="-11"/>
        </w:rPr>
        <w:t> </w:t>
      </w:r>
      <w:r>
        <w:rPr>
          <w:color w:val="231F20"/>
          <w:spacing w:val="-4"/>
        </w:rPr>
        <w:t>Pejgamberit</w:t>
      </w:r>
      <w:r>
        <w:rPr>
          <w:color w:val="231F20"/>
          <w:spacing w:val="-11"/>
        </w:rPr>
        <w:t> </w:t>
      </w:r>
      <w:r>
        <w:rPr>
          <w:color w:val="231F20"/>
          <w:spacing w:val="-4"/>
        </w:rPr>
        <w:t>tonë</w:t>
      </w:r>
      <w:r>
        <w:rPr>
          <w:color w:val="231F20"/>
          <w:spacing w:val="-11"/>
        </w:rPr>
        <w:t> </w:t>
      </w:r>
      <w:r>
        <w:rPr>
          <w:color w:val="231F20"/>
          <w:spacing w:val="-4"/>
        </w:rPr>
        <w:t>(s.a.s.) </w:t>
      </w:r>
      <w:r>
        <w:rPr>
          <w:color w:val="231F20"/>
          <w:spacing w:val="-2"/>
        </w:rPr>
        <w:t>në</w:t>
      </w:r>
      <w:r>
        <w:rPr>
          <w:color w:val="231F20"/>
          <w:spacing w:val="-12"/>
        </w:rPr>
        <w:t> </w:t>
      </w:r>
      <w:r>
        <w:rPr>
          <w:color w:val="231F20"/>
          <w:spacing w:val="-2"/>
        </w:rPr>
        <w:t>Miraxh,</w:t>
      </w:r>
      <w:r>
        <w:rPr>
          <w:color w:val="231F20"/>
          <w:spacing w:val="-12"/>
        </w:rPr>
        <w:t> </w:t>
      </w:r>
      <w:r>
        <w:rPr>
          <w:color w:val="231F20"/>
          <w:spacing w:val="-2"/>
        </w:rPr>
        <w:t>në</w:t>
      </w:r>
      <w:r>
        <w:rPr>
          <w:color w:val="231F20"/>
          <w:spacing w:val="-12"/>
        </w:rPr>
        <w:t> </w:t>
      </w:r>
      <w:r>
        <w:rPr>
          <w:color w:val="231F20"/>
          <w:spacing w:val="-2"/>
        </w:rPr>
        <w:t>kuptimin</w:t>
      </w:r>
      <w:r>
        <w:rPr>
          <w:color w:val="231F20"/>
          <w:spacing w:val="-12"/>
        </w:rPr>
        <w:t> </w:t>
      </w:r>
      <w:r>
        <w:rPr>
          <w:color w:val="231F20"/>
          <w:spacing w:val="-2"/>
        </w:rPr>
        <w:t>“U</w:t>
      </w:r>
      <w:r>
        <w:rPr>
          <w:color w:val="231F20"/>
          <w:spacing w:val="-12"/>
        </w:rPr>
        <w:t> </w:t>
      </w:r>
      <w:r>
        <w:rPr>
          <w:color w:val="231F20"/>
          <w:spacing w:val="-2"/>
        </w:rPr>
        <w:t>bëftë</w:t>
      </w:r>
      <w:r>
        <w:rPr>
          <w:color w:val="231F20"/>
          <w:spacing w:val="-12"/>
        </w:rPr>
        <w:t> </w:t>
      </w:r>
      <w:r>
        <w:rPr>
          <w:color w:val="231F20"/>
          <w:spacing w:val="-2"/>
        </w:rPr>
        <w:t>dritë</w:t>
      </w:r>
      <w:r>
        <w:rPr>
          <w:color w:val="231F20"/>
          <w:spacing w:val="-12"/>
        </w:rPr>
        <w:t> </w:t>
      </w:r>
      <w:r>
        <w:rPr>
          <w:color w:val="231F20"/>
          <w:spacing w:val="-2"/>
        </w:rPr>
        <w:t>për</w:t>
      </w:r>
      <w:r>
        <w:rPr>
          <w:color w:val="231F20"/>
          <w:spacing w:val="-12"/>
        </w:rPr>
        <w:t> </w:t>
      </w:r>
      <w:r>
        <w:rPr>
          <w:color w:val="231F20"/>
          <w:spacing w:val="-2"/>
        </w:rPr>
        <w:t>sytë</w:t>
      </w:r>
      <w:r>
        <w:rPr>
          <w:color w:val="231F20"/>
          <w:spacing w:val="-12"/>
        </w:rPr>
        <w:t> </w:t>
      </w:r>
      <w:r>
        <w:rPr>
          <w:color w:val="231F20"/>
          <w:spacing w:val="-2"/>
        </w:rPr>
        <w:t>e</w:t>
      </w:r>
      <w:r>
        <w:rPr>
          <w:color w:val="231F20"/>
          <w:spacing w:val="-12"/>
        </w:rPr>
        <w:t> </w:t>
      </w:r>
      <w:r>
        <w:rPr>
          <w:color w:val="231F20"/>
          <w:spacing w:val="-2"/>
        </w:rPr>
        <w:t>tu!”.</w:t>
      </w:r>
      <w:r>
        <w:rPr>
          <w:color w:val="231F20"/>
          <w:spacing w:val="-12"/>
        </w:rPr>
        <w:t> </w:t>
      </w:r>
      <w:r>
        <w:rPr>
          <w:color w:val="231F20"/>
          <w:spacing w:val="-2"/>
        </w:rPr>
        <w:t>Prandaj</w:t>
      </w:r>
      <w:r>
        <w:rPr>
          <w:color w:val="231F20"/>
          <w:spacing w:val="-12"/>
        </w:rPr>
        <w:t> </w:t>
      </w:r>
      <w:r>
        <w:rPr>
          <w:color w:val="231F20"/>
          <w:spacing w:val="-2"/>
        </w:rPr>
        <w:t>besimtari, </w:t>
      </w:r>
      <w:r>
        <w:rPr>
          <w:color w:val="231F20"/>
        </w:rPr>
        <w:t>kur lidhet në namaz, përfshihet apo nuk përfshihet ndërgjegjja e tij, i ndien</w:t>
      </w:r>
      <w:r>
        <w:rPr>
          <w:color w:val="231F20"/>
          <w:spacing w:val="-3"/>
        </w:rPr>
        <w:t> </w:t>
      </w:r>
      <w:r>
        <w:rPr>
          <w:color w:val="231F20"/>
        </w:rPr>
        <w:t>erërat</w:t>
      </w:r>
      <w:r>
        <w:rPr>
          <w:color w:val="231F20"/>
          <w:spacing w:val="-3"/>
        </w:rPr>
        <w:t> </w:t>
      </w:r>
      <w:r>
        <w:rPr>
          <w:color w:val="231F20"/>
        </w:rPr>
        <w:t>e</w:t>
      </w:r>
      <w:r>
        <w:rPr>
          <w:color w:val="231F20"/>
          <w:spacing w:val="-3"/>
        </w:rPr>
        <w:t> </w:t>
      </w:r>
      <w:r>
        <w:rPr>
          <w:color w:val="231F20"/>
        </w:rPr>
        <w:t>lëhtësimit</w:t>
      </w:r>
      <w:r>
        <w:rPr>
          <w:color w:val="231F20"/>
          <w:spacing w:val="-3"/>
        </w:rPr>
        <w:t> </w:t>
      </w:r>
      <w:r>
        <w:rPr>
          <w:color w:val="231F20"/>
        </w:rPr>
        <w:t>që</w:t>
      </w:r>
      <w:r>
        <w:rPr>
          <w:color w:val="231F20"/>
          <w:spacing w:val="-3"/>
        </w:rPr>
        <w:t> </w:t>
      </w:r>
      <w:r>
        <w:rPr>
          <w:color w:val="231F20"/>
        </w:rPr>
        <w:t>fillojnë</w:t>
      </w:r>
      <w:r>
        <w:rPr>
          <w:color w:val="231F20"/>
          <w:spacing w:val="-3"/>
        </w:rPr>
        <w:t> </w:t>
      </w:r>
      <w:r>
        <w:rPr>
          <w:color w:val="231F20"/>
        </w:rPr>
        <w:t>të</w:t>
      </w:r>
      <w:r>
        <w:rPr>
          <w:color w:val="231F20"/>
          <w:spacing w:val="-3"/>
        </w:rPr>
        <w:t> </w:t>
      </w:r>
      <w:r>
        <w:rPr>
          <w:color w:val="231F20"/>
        </w:rPr>
        <w:t>fryjnë</w:t>
      </w:r>
      <w:r>
        <w:rPr>
          <w:color w:val="231F20"/>
          <w:spacing w:val="-3"/>
        </w:rPr>
        <w:t> </w:t>
      </w:r>
      <w:r>
        <w:rPr>
          <w:color w:val="231F20"/>
        </w:rPr>
        <w:t>brenda</w:t>
      </w:r>
      <w:r>
        <w:rPr>
          <w:color w:val="231F20"/>
          <w:spacing w:val="-3"/>
        </w:rPr>
        <w:t> </w:t>
      </w:r>
      <w:r>
        <w:rPr>
          <w:color w:val="231F20"/>
        </w:rPr>
        <w:t>tij.</w:t>
      </w:r>
      <w:r>
        <w:rPr>
          <w:color w:val="231F20"/>
          <w:spacing w:val="-3"/>
        </w:rPr>
        <w:t> </w:t>
      </w:r>
      <w:r>
        <w:rPr>
          <w:color w:val="231F20"/>
        </w:rPr>
        <w:t>Sado</w:t>
      </w:r>
      <w:r>
        <w:rPr>
          <w:color w:val="231F20"/>
          <w:spacing w:val="-3"/>
        </w:rPr>
        <w:t> </w:t>
      </w:r>
      <w:r>
        <w:rPr>
          <w:color w:val="231F20"/>
        </w:rPr>
        <w:t>të</w:t>
      </w:r>
      <w:r>
        <w:rPr>
          <w:color w:val="231F20"/>
          <w:spacing w:val="-3"/>
        </w:rPr>
        <w:t> </w:t>
      </w:r>
      <w:r>
        <w:rPr>
          <w:color w:val="231F20"/>
        </w:rPr>
        <w:t>hutuar të</w:t>
      </w:r>
      <w:r>
        <w:rPr>
          <w:color w:val="231F20"/>
          <w:spacing w:val="-3"/>
        </w:rPr>
        <w:t> </w:t>
      </w:r>
      <w:r>
        <w:rPr>
          <w:color w:val="231F20"/>
        </w:rPr>
        <w:t>jemi,</w:t>
      </w:r>
      <w:r>
        <w:rPr>
          <w:color w:val="231F20"/>
          <w:spacing w:val="-3"/>
        </w:rPr>
        <w:t> </w:t>
      </w:r>
      <w:r>
        <w:rPr>
          <w:color w:val="231F20"/>
        </w:rPr>
        <w:t>në</w:t>
      </w:r>
      <w:r>
        <w:rPr>
          <w:color w:val="231F20"/>
          <w:spacing w:val="-3"/>
        </w:rPr>
        <w:t> </w:t>
      </w:r>
      <w:r>
        <w:rPr>
          <w:color w:val="231F20"/>
        </w:rPr>
        <w:t>të</w:t>
      </w:r>
      <w:r>
        <w:rPr>
          <w:color w:val="231F20"/>
          <w:spacing w:val="-3"/>
        </w:rPr>
        <w:t> </w:t>
      </w:r>
      <w:r>
        <w:rPr>
          <w:color w:val="231F20"/>
        </w:rPr>
        <w:t>shumtën</w:t>
      </w:r>
      <w:r>
        <w:rPr>
          <w:color w:val="231F20"/>
          <w:spacing w:val="-3"/>
        </w:rPr>
        <w:t> </w:t>
      </w:r>
      <w:r>
        <w:rPr>
          <w:color w:val="231F20"/>
        </w:rPr>
        <w:t>e</w:t>
      </w:r>
      <w:r>
        <w:rPr>
          <w:color w:val="231F20"/>
          <w:spacing w:val="-3"/>
        </w:rPr>
        <w:t> </w:t>
      </w:r>
      <w:r>
        <w:rPr>
          <w:color w:val="231F20"/>
        </w:rPr>
        <w:t>rasteve,</w:t>
      </w:r>
      <w:r>
        <w:rPr>
          <w:color w:val="231F20"/>
          <w:spacing w:val="-3"/>
        </w:rPr>
        <w:t> </w:t>
      </w:r>
      <w:r>
        <w:rPr>
          <w:color w:val="231F20"/>
        </w:rPr>
        <w:t>kënaqësinë</w:t>
      </w:r>
      <w:r>
        <w:rPr>
          <w:color w:val="231F20"/>
          <w:spacing w:val="-3"/>
        </w:rPr>
        <w:t> </w:t>
      </w:r>
      <w:r>
        <w:rPr>
          <w:color w:val="231F20"/>
        </w:rPr>
        <w:t>që</w:t>
      </w:r>
      <w:r>
        <w:rPr>
          <w:color w:val="231F20"/>
          <w:spacing w:val="-3"/>
        </w:rPr>
        <w:t> </w:t>
      </w:r>
      <w:r>
        <w:rPr>
          <w:color w:val="231F20"/>
        </w:rPr>
        <w:t>ndiejmë</w:t>
      </w:r>
      <w:r>
        <w:rPr>
          <w:color w:val="231F20"/>
          <w:spacing w:val="-3"/>
        </w:rPr>
        <w:t> </w:t>
      </w:r>
      <w:r>
        <w:rPr>
          <w:color w:val="231F20"/>
        </w:rPr>
        <w:t>gjatë</w:t>
      </w:r>
      <w:r>
        <w:rPr>
          <w:color w:val="231F20"/>
          <w:spacing w:val="-3"/>
        </w:rPr>
        <w:t> </w:t>
      </w:r>
      <w:r>
        <w:rPr>
          <w:color w:val="231F20"/>
        </w:rPr>
        <w:t>faljes</w:t>
      </w:r>
      <w:r>
        <w:rPr>
          <w:color w:val="231F20"/>
          <w:spacing w:val="-3"/>
        </w:rPr>
        <w:t> </w:t>
      </w:r>
      <w:r>
        <w:rPr>
          <w:color w:val="231F20"/>
        </w:rPr>
        <w:t>së namazit</w:t>
      </w:r>
      <w:r>
        <w:rPr>
          <w:color w:val="231F20"/>
          <w:spacing w:val="-6"/>
        </w:rPr>
        <w:t> </w:t>
      </w:r>
      <w:r>
        <w:rPr>
          <w:color w:val="231F20"/>
        </w:rPr>
        <w:t>nuk</w:t>
      </w:r>
      <w:r>
        <w:rPr>
          <w:color w:val="231F20"/>
          <w:spacing w:val="-6"/>
        </w:rPr>
        <w:t> </w:t>
      </w:r>
      <w:r>
        <w:rPr>
          <w:color w:val="231F20"/>
        </w:rPr>
        <w:t>e</w:t>
      </w:r>
      <w:r>
        <w:rPr>
          <w:color w:val="231F20"/>
          <w:spacing w:val="-6"/>
        </w:rPr>
        <w:t> </w:t>
      </w:r>
      <w:r>
        <w:rPr>
          <w:color w:val="231F20"/>
        </w:rPr>
        <w:t>ndiejmë</w:t>
      </w:r>
      <w:r>
        <w:rPr>
          <w:color w:val="231F20"/>
          <w:spacing w:val="-6"/>
        </w:rPr>
        <w:t> </w:t>
      </w:r>
      <w:r>
        <w:rPr>
          <w:color w:val="231F20"/>
        </w:rPr>
        <w:t>në</w:t>
      </w:r>
      <w:r>
        <w:rPr>
          <w:color w:val="231F20"/>
          <w:spacing w:val="-6"/>
        </w:rPr>
        <w:t> </w:t>
      </w:r>
      <w:r>
        <w:rPr>
          <w:color w:val="231F20"/>
        </w:rPr>
        <w:t>asgjë</w:t>
      </w:r>
      <w:r>
        <w:rPr>
          <w:color w:val="231F20"/>
          <w:spacing w:val="-6"/>
        </w:rPr>
        <w:t> </w:t>
      </w:r>
      <w:r>
        <w:rPr>
          <w:color w:val="231F20"/>
        </w:rPr>
        <w:t>tjetër.</w:t>
      </w:r>
      <w:r>
        <w:rPr>
          <w:color w:val="231F20"/>
          <w:spacing w:val="-6"/>
        </w:rPr>
        <w:t> </w:t>
      </w:r>
      <w:r>
        <w:rPr>
          <w:color w:val="231F20"/>
        </w:rPr>
        <w:t>Por,</w:t>
      </w:r>
      <w:r>
        <w:rPr>
          <w:color w:val="231F20"/>
          <w:spacing w:val="-6"/>
        </w:rPr>
        <w:t> </w:t>
      </w:r>
      <w:r>
        <w:rPr>
          <w:color w:val="231F20"/>
        </w:rPr>
        <w:t>për</w:t>
      </w:r>
      <w:r>
        <w:rPr>
          <w:color w:val="231F20"/>
          <w:spacing w:val="-6"/>
        </w:rPr>
        <w:t> </w:t>
      </w:r>
      <w:r>
        <w:rPr>
          <w:color w:val="231F20"/>
        </w:rPr>
        <w:t>fat</w:t>
      </w:r>
      <w:r>
        <w:rPr>
          <w:color w:val="231F20"/>
          <w:spacing w:val="-6"/>
        </w:rPr>
        <w:t> </w:t>
      </w:r>
      <w:r>
        <w:rPr>
          <w:color w:val="231F20"/>
        </w:rPr>
        <w:t>të</w:t>
      </w:r>
      <w:r>
        <w:rPr>
          <w:color w:val="231F20"/>
          <w:spacing w:val="-6"/>
        </w:rPr>
        <w:t> </w:t>
      </w:r>
      <w:r>
        <w:rPr>
          <w:color w:val="231F20"/>
        </w:rPr>
        <w:t>keq,</w:t>
      </w:r>
      <w:r>
        <w:rPr>
          <w:color w:val="231F20"/>
          <w:spacing w:val="-6"/>
        </w:rPr>
        <w:t> </w:t>
      </w:r>
      <w:r>
        <w:rPr>
          <w:color w:val="231F20"/>
        </w:rPr>
        <w:t>kjo</w:t>
      </w:r>
      <w:r>
        <w:rPr>
          <w:color w:val="231F20"/>
          <w:spacing w:val="-6"/>
        </w:rPr>
        <w:t> </w:t>
      </w:r>
      <w:r>
        <w:rPr>
          <w:color w:val="231F20"/>
        </w:rPr>
        <w:t>kënaqësi nuk vazhdon pandërprerë. Që të mos e harxhojmë që në këtë botë shpërblimin e adhurimeve të kryera ndaj Tij, Allahu Mëshirëplotë shumë herë nuk na e mundëson atë kënaqësi. Kur ta ndiejmë ama, dynjanë</w:t>
      </w:r>
      <w:r>
        <w:rPr>
          <w:color w:val="231F20"/>
          <w:spacing w:val="-5"/>
        </w:rPr>
        <w:t> </w:t>
      </w:r>
      <w:r>
        <w:rPr>
          <w:color w:val="231F20"/>
        </w:rPr>
        <w:t>dhe</w:t>
      </w:r>
      <w:r>
        <w:rPr>
          <w:color w:val="231F20"/>
          <w:spacing w:val="-5"/>
        </w:rPr>
        <w:t> </w:t>
      </w:r>
      <w:r>
        <w:rPr>
          <w:color w:val="231F20"/>
        </w:rPr>
        <w:t>çdo</w:t>
      </w:r>
      <w:r>
        <w:rPr>
          <w:color w:val="231F20"/>
          <w:spacing w:val="-5"/>
        </w:rPr>
        <w:t> </w:t>
      </w:r>
      <w:r>
        <w:rPr>
          <w:color w:val="231F20"/>
        </w:rPr>
        <w:t>gjë</w:t>
      </w:r>
      <w:r>
        <w:rPr>
          <w:color w:val="231F20"/>
          <w:spacing w:val="-5"/>
        </w:rPr>
        <w:t> </w:t>
      </w:r>
      <w:r>
        <w:rPr>
          <w:color w:val="231F20"/>
        </w:rPr>
        <w:t>tjetër</w:t>
      </w:r>
      <w:r>
        <w:rPr>
          <w:color w:val="231F20"/>
          <w:spacing w:val="-5"/>
        </w:rPr>
        <w:t> </w:t>
      </w:r>
      <w:r>
        <w:rPr>
          <w:color w:val="231F20"/>
        </w:rPr>
        <w:t>përveç</w:t>
      </w:r>
      <w:r>
        <w:rPr>
          <w:color w:val="231F20"/>
          <w:spacing w:val="-5"/>
        </w:rPr>
        <w:t> </w:t>
      </w:r>
      <w:r>
        <w:rPr>
          <w:color w:val="231F20"/>
        </w:rPr>
        <w:t>Allahut</w:t>
      </w:r>
      <w:r>
        <w:rPr>
          <w:color w:val="231F20"/>
          <w:spacing w:val="-5"/>
        </w:rPr>
        <w:t> </w:t>
      </w:r>
      <w:r>
        <w:rPr>
          <w:color w:val="231F20"/>
        </w:rPr>
        <w:t>do</w:t>
      </w:r>
      <w:r>
        <w:rPr>
          <w:color w:val="231F20"/>
          <w:spacing w:val="-5"/>
        </w:rPr>
        <w:t> </w:t>
      </w:r>
      <w:r>
        <w:rPr>
          <w:color w:val="231F20"/>
        </w:rPr>
        <w:t>ta</w:t>
      </w:r>
      <w:r>
        <w:rPr>
          <w:color w:val="231F20"/>
          <w:spacing w:val="-5"/>
        </w:rPr>
        <w:t> </w:t>
      </w:r>
      <w:r>
        <w:rPr>
          <w:color w:val="231F20"/>
        </w:rPr>
        <w:t>përbuzim</w:t>
      </w:r>
      <w:r>
        <w:rPr>
          <w:color w:val="231F20"/>
          <w:spacing w:val="-5"/>
        </w:rPr>
        <w:t> </w:t>
      </w:r>
      <w:r>
        <w:rPr>
          <w:color w:val="231F20"/>
        </w:rPr>
        <w:t>sikur</w:t>
      </w:r>
      <w:r>
        <w:rPr>
          <w:color w:val="231F20"/>
          <w:spacing w:val="-5"/>
        </w:rPr>
        <w:t> </w:t>
      </w:r>
      <w:r>
        <w:rPr>
          <w:color w:val="231F20"/>
        </w:rPr>
        <w:t>të</w:t>
      </w:r>
      <w:r>
        <w:rPr>
          <w:color w:val="231F20"/>
          <w:spacing w:val="-5"/>
        </w:rPr>
        <w:t> </w:t>
      </w:r>
      <w:r>
        <w:rPr>
          <w:color w:val="231F20"/>
        </w:rPr>
        <w:t>jemi duke</w:t>
      </w:r>
      <w:r>
        <w:rPr>
          <w:color w:val="231F20"/>
          <w:spacing w:val="-9"/>
        </w:rPr>
        <w:t> </w:t>
      </w:r>
      <w:r>
        <w:rPr>
          <w:color w:val="231F20"/>
        </w:rPr>
        <w:t>e</w:t>
      </w:r>
      <w:r>
        <w:rPr>
          <w:color w:val="231F20"/>
          <w:spacing w:val="-9"/>
        </w:rPr>
        <w:t> </w:t>
      </w:r>
      <w:r>
        <w:rPr>
          <w:color w:val="231F20"/>
        </w:rPr>
        <w:t>shtyrë</w:t>
      </w:r>
      <w:r>
        <w:rPr>
          <w:color w:val="231F20"/>
          <w:spacing w:val="-9"/>
        </w:rPr>
        <w:t> </w:t>
      </w:r>
      <w:r>
        <w:rPr>
          <w:color w:val="231F20"/>
        </w:rPr>
        <w:t>me</w:t>
      </w:r>
      <w:r>
        <w:rPr>
          <w:color w:val="231F20"/>
          <w:spacing w:val="-9"/>
        </w:rPr>
        <w:t> </w:t>
      </w:r>
      <w:r>
        <w:rPr>
          <w:color w:val="231F20"/>
        </w:rPr>
        <w:t>majën</w:t>
      </w:r>
      <w:r>
        <w:rPr>
          <w:color w:val="231F20"/>
          <w:spacing w:val="-9"/>
        </w:rPr>
        <w:t> </w:t>
      </w:r>
      <w:r>
        <w:rPr>
          <w:color w:val="231F20"/>
        </w:rPr>
        <w:t>e</w:t>
      </w:r>
      <w:r>
        <w:rPr>
          <w:color w:val="231F20"/>
          <w:spacing w:val="-9"/>
        </w:rPr>
        <w:t> </w:t>
      </w:r>
      <w:r>
        <w:rPr>
          <w:color w:val="231F20"/>
        </w:rPr>
        <w:t>këmbës</w:t>
      </w:r>
      <w:r>
        <w:rPr>
          <w:color w:val="231F20"/>
          <w:spacing w:val="-9"/>
        </w:rPr>
        <w:t> </w:t>
      </w:r>
      <w:r>
        <w:rPr>
          <w:color w:val="231F20"/>
        </w:rPr>
        <w:t>dhe,</w:t>
      </w:r>
      <w:r>
        <w:rPr>
          <w:color w:val="231F20"/>
          <w:spacing w:val="-9"/>
        </w:rPr>
        <w:t> </w:t>
      </w:r>
      <w:r>
        <w:rPr>
          <w:color w:val="231F20"/>
        </w:rPr>
        <w:t>ashtu</w:t>
      </w:r>
      <w:r>
        <w:rPr>
          <w:color w:val="231F20"/>
          <w:spacing w:val="-9"/>
        </w:rPr>
        <w:t> </w:t>
      </w:r>
      <w:r>
        <w:rPr>
          <w:color w:val="231F20"/>
        </w:rPr>
        <w:t>si</w:t>
      </w:r>
      <w:r>
        <w:rPr>
          <w:color w:val="231F20"/>
          <w:spacing w:val="-9"/>
        </w:rPr>
        <w:t> </w:t>
      </w:r>
      <w:r>
        <w:rPr>
          <w:color w:val="231F20"/>
        </w:rPr>
        <w:t>Junusi,</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themi</w:t>
      </w:r>
      <w:r>
        <w:rPr>
          <w:color w:val="231F20"/>
          <w:spacing w:val="-9"/>
        </w:rPr>
        <w:t> </w:t>
      </w:r>
      <w:r>
        <w:rPr>
          <w:color w:val="231F20"/>
        </w:rPr>
        <w:t>“Të dua vetëm Ty!”.</w:t>
      </w:r>
    </w:p>
    <w:p>
      <w:pPr>
        <w:pStyle w:val="BodyText"/>
        <w:spacing w:line="249" w:lineRule="auto" w:before="125"/>
        <w:ind w:right="281" w:firstLine="283"/>
      </w:pPr>
      <w:r>
        <w:rPr>
          <w:color w:val="231F20"/>
        </w:rPr>
        <w:t>Njërën anë të Islamit e përbëjnë urdhrat, ndërsa anën tjetër të tij, ndalimet. Si besimtarë, ne e organizojmë jetën tonë brenda kornizës së këtyre urdhrave dhe ndalimeve dhe përpiqemi ta ruajmë këtë vijë të</w:t>
      </w:r>
      <w:r>
        <w:rPr>
          <w:color w:val="231F20"/>
          <w:spacing w:val="-3"/>
        </w:rPr>
        <w:t> </w:t>
      </w:r>
      <w:r>
        <w:rPr>
          <w:color w:val="231F20"/>
        </w:rPr>
        <w:t>drejtë</w:t>
      </w:r>
      <w:r>
        <w:rPr>
          <w:color w:val="231F20"/>
          <w:spacing w:val="-3"/>
        </w:rPr>
        <w:t> </w:t>
      </w:r>
      <w:r>
        <w:rPr>
          <w:color w:val="231F20"/>
        </w:rPr>
        <w:t>nëpërmjet</w:t>
      </w:r>
      <w:r>
        <w:rPr>
          <w:color w:val="231F20"/>
          <w:spacing w:val="-3"/>
        </w:rPr>
        <w:t> </w:t>
      </w:r>
      <w:r>
        <w:rPr>
          <w:color w:val="231F20"/>
        </w:rPr>
        <w:t>namazeve</w:t>
      </w:r>
      <w:r>
        <w:rPr>
          <w:color w:val="231F20"/>
          <w:spacing w:val="-3"/>
        </w:rPr>
        <w:t> </w:t>
      </w:r>
      <w:r>
        <w:rPr>
          <w:color w:val="231F20"/>
        </w:rPr>
        <w:t>tona.</w:t>
      </w:r>
      <w:r>
        <w:rPr>
          <w:color w:val="231F20"/>
          <w:spacing w:val="-3"/>
        </w:rPr>
        <w:t> </w:t>
      </w:r>
      <w:r>
        <w:rPr>
          <w:color w:val="231F20"/>
        </w:rPr>
        <w:t>Në</w:t>
      </w:r>
      <w:r>
        <w:rPr>
          <w:color w:val="231F20"/>
          <w:spacing w:val="-3"/>
        </w:rPr>
        <w:t> </w:t>
      </w:r>
      <w:r>
        <w:rPr>
          <w:color w:val="231F20"/>
        </w:rPr>
        <w:t>vetvete,</w:t>
      </w:r>
      <w:r>
        <w:rPr>
          <w:color w:val="231F20"/>
          <w:spacing w:val="-3"/>
        </w:rPr>
        <w:t> </w:t>
      </w:r>
      <w:r>
        <w:rPr>
          <w:color w:val="231F20"/>
        </w:rPr>
        <w:t>namazi</w:t>
      </w:r>
      <w:r>
        <w:rPr>
          <w:color w:val="231F20"/>
          <w:spacing w:val="-3"/>
        </w:rPr>
        <w:t> </w:t>
      </w:r>
      <w:r>
        <w:rPr>
          <w:color w:val="231F20"/>
        </w:rPr>
        <w:t>është</w:t>
      </w:r>
      <w:r>
        <w:rPr>
          <w:color w:val="231F20"/>
          <w:spacing w:val="-3"/>
        </w:rPr>
        <w:t> </w:t>
      </w:r>
      <w:r>
        <w:rPr>
          <w:color w:val="231F20"/>
        </w:rPr>
        <w:t>shprehje e gërshetimit me njëri-tjetrin të Emrave dhe Atributeve të Zotit të Madhërishëm</w:t>
      </w:r>
      <w:r>
        <w:rPr>
          <w:color w:val="231F20"/>
          <w:spacing w:val="-15"/>
        </w:rPr>
        <w:t> </w:t>
      </w:r>
      <w:r>
        <w:rPr>
          <w:color w:val="231F20"/>
        </w:rPr>
        <w:t>dhe,</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aspekt,</w:t>
      </w:r>
      <w:r>
        <w:rPr>
          <w:color w:val="231F20"/>
          <w:spacing w:val="-15"/>
        </w:rPr>
        <w:t> </w:t>
      </w:r>
      <w:r>
        <w:rPr>
          <w:color w:val="231F20"/>
        </w:rPr>
        <w:t>përbën</w:t>
      </w:r>
      <w:r>
        <w:rPr>
          <w:color w:val="231F20"/>
          <w:spacing w:val="-15"/>
        </w:rPr>
        <w:t> </w:t>
      </w:r>
      <w:r>
        <w:rPr>
          <w:color w:val="231F20"/>
        </w:rPr>
        <w:t>një</w:t>
      </w:r>
      <w:r>
        <w:rPr>
          <w:color w:val="231F20"/>
          <w:spacing w:val="-15"/>
        </w:rPr>
        <w:t> </w:t>
      </w:r>
      <w:r>
        <w:rPr>
          <w:color w:val="231F20"/>
        </w:rPr>
        <w:t>adhurim</w:t>
      </w:r>
      <w:r>
        <w:rPr>
          <w:color w:val="231F20"/>
          <w:spacing w:val="-15"/>
        </w:rPr>
        <w:t> </w:t>
      </w:r>
      <w:r>
        <w:rPr>
          <w:color w:val="231F20"/>
        </w:rPr>
        <w:t>gjithëpërfshirës. Ai</w:t>
      </w:r>
      <w:r>
        <w:rPr>
          <w:color w:val="231F20"/>
          <w:spacing w:val="21"/>
        </w:rPr>
        <w:t> </w:t>
      </w:r>
      <w:r>
        <w:rPr>
          <w:color w:val="231F20"/>
        </w:rPr>
        <w:t>ka</w:t>
      </w:r>
      <w:r>
        <w:rPr>
          <w:color w:val="231F20"/>
          <w:spacing w:val="22"/>
        </w:rPr>
        <w:t> </w:t>
      </w:r>
      <w:r>
        <w:rPr>
          <w:color w:val="231F20"/>
        </w:rPr>
        <w:t>një</w:t>
      </w:r>
      <w:r>
        <w:rPr>
          <w:color w:val="231F20"/>
          <w:spacing w:val="22"/>
        </w:rPr>
        <w:t> </w:t>
      </w:r>
      <w:r>
        <w:rPr>
          <w:color w:val="231F20"/>
        </w:rPr>
        <w:t>natyrë</w:t>
      </w:r>
      <w:r>
        <w:rPr>
          <w:color w:val="231F20"/>
          <w:spacing w:val="22"/>
        </w:rPr>
        <w:t> </w:t>
      </w:r>
      <w:r>
        <w:rPr>
          <w:color w:val="231F20"/>
        </w:rPr>
        <w:t>urdhëruese,</w:t>
      </w:r>
      <w:r>
        <w:rPr>
          <w:color w:val="231F20"/>
          <w:spacing w:val="22"/>
        </w:rPr>
        <w:t> </w:t>
      </w:r>
      <w:r>
        <w:rPr>
          <w:color w:val="231F20"/>
        </w:rPr>
        <w:t>por</w:t>
      </w:r>
      <w:r>
        <w:rPr>
          <w:color w:val="231F20"/>
          <w:spacing w:val="22"/>
        </w:rPr>
        <w:t> </w:t>
      </w:r>
      <w:r>
        <w:rPr>
          <w:color w:val="231F20"/>
        </w:rPr>
        <w:t>edhe</w:t>
      </w:r>
      <w:r>
        <w:rPr>
          <w:color w:val="231F20"/>
          <w:spacing w:val="22"/>
        </w:rPr>
        <w:t> </w:t>
      </w:r>
      <w:r>
        <w:rPr>
          <w:color w:val="231F20"/>
        </w:rPr>
        <w:t>ndaluese.</w:t>
      </w:r>
      <w:r>
        <w:rPr>
          <w:color w:val="231F20"/>
          <w:spacing w:val="22"/>
        </w:rPr>
        <w:t> </w:t>
      </w:r>
      <w:r>
        <w:rPr>
          <w:color w:val="231F20"/>
        </w:rPr>
        <w:t>Mes</w:t>
      </w:r>
      <w:r>
        <w:rPr>
          <w:color w:val="231F20"/>
          <w:spacing w:val="22"/>
        </w:rPr>
        <w:t> </w:t>
      </w:r>
      <w:r>
        <w:rPr>
          <w:color w:val="231F20"/>
        </w:rPr>
        <w:t>gjërave</w:t>
      </w:r>
      <w:r>
        <w:rPr>
          <w:color w:val="231F20"/>
          <w:spacing w:val="22"/>
        </w:rPr>
        <w:t> </w:t>
      </w:r>
      <w:r>
        <w:rPr>
          <w:color w:val="231F20"/>
        </w:rPr>
        <w:t>për</w:t>
      </w:r>
      <w:r>
        <w:rPr>
          <w:color w:val="231F20"/>
          <w:spacing w:val="22"/>
        </w:rPr>
        <w:t> </w:t>
      </w:r>
      <w:r>
        <w:rPr>
          <w:color w:val="231F20"/>
          <w:spacing w:val="-5"/>
        </w:rPr>
        <w:t>të</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cilat</w:t>
      </w:r>
      <w:r>
        <w:rPr>
          <w:color w:val="231F20"/>
          <w:spacing w:val="-8"/>
        </w:rPr>
        <w:t> </w:t>
      </w:r>
      <w:r>
        <w:rPr>
          <w:color w:val="231F20"/>
        </w:rPr>
        <w:t>jemi</w:t>
      </w:r>
      <w:r>
        <w:rPr>
          <w:color w:val="231F20"/>
          <w:spacing w:val="-8"/>
        </w:rPr>
        <w:t> </w:t>
      </w:r>
      <w:r>
        <w:rPr>
          <w:color w:val="231F20"/>
        </w:rPr>
        <w:t>urdhëruar</w:t>
      </w:r>
      <w:r>
        <w:rPr>
          <w:color w:val="231F20"/>
          <w:spacing w:val="-8"/>
        </w:rPr>
        <w:t> </w:t>
      </w:r>
      <w:r>
        <w:rPr>
          <w:color w:val="231F20"/>
        </w:rPr>
        <w:t>t’i</w:t>
      </w:r>
      <w:r>
        <w:rPr>
          <w:color w:val="231F20"/>
          <w:spacing w:val="-8"/>
        </w:rPr>
        <w:t> </w:t>
      </w:r>
      <w:r>
        <w:rPr>
          <w:color w:val="231F20"/>
        </w:rPr>
        <w:t>kryejmë,</w:t>
      </w:r>
      <w:r>
        <w:rPr>
          <w:color w:val="231F20"/>
          <w:spacing w:val="-8"/>
        </w:rPr>
        <w:t> </w:t>
      </w:r>
      <w:r>
        <w:rPr>
          <w:color w:val="231F20"/>
        </w:rPr>
        <w:t>namazi</w:t>
      </w:r>
      <w:r>
        <w:rPr>
          <w:color w:val="231F20"/>
          <w:spacing w:val="-8"/>
        </w:rPr>
        <w:t> </w:t>
      </w:r>
      <w:r>
        <w:rPr>
          <w:color w:val="231F20"/>
        </w:rPr>
        <w:t>është</w:t>
      </w:r>
      <w:r>
        <w:rPr>
          <w:color w:val="231F20"/>
          <w:spacing w:val="-8"/>
        </w:rPr>
        <w:t> </w:t>
      </w:r>
      <w:r>
        <w:rPr>
          <w:color w:val="231F20"/>
        </w:rPr>
        <w:t>më</w:t>
      </w:r>
      <w:r>
        <w:rPr>
          <w:color w:val="231F20"/>
          <w:spacing w:val="-8"/>
        </w:rPr>
        <w:t> </w:t>
      </w:r>
      <w:r>
        <w:rPr>
          <w:color w:val="231F20"/>
        </w:rPr>
        <w:t>i</w:t>
      </w:r>
      <w:r>
        <w:rPr>
          <w:color w:val="231F20"/>
          <w:spacing w:val="-8"/>
        </w:rPr>
        <w:t> </w:t>
      </w:r>
      <w:r>
        <w:rPr>
          <w:color w:val="231F20"/>
        </w:rPr>
        <w:t>rëndi.</w:t>
      </w:r>
      <w:r>
        <w:rPr>
          <w:color w:val="231F20"/>
          <w:spacing w:val="-8"/>
        </w:rPr>
        <w:t> </w:t>
      </w:r>
      <w:r>
        <w:rPr>
          <w:color w:val="231F20"/>
        </w:rPr>
        <w:t>Në</w:t>
      </w:r>
      <w:r>
        <w:rPr>
          <w:color w:val="231F20"/>
          <w:spacing w:val="-8"/>
        </w:rPr>
        <w:t> </w:t>
      </w:r>
      <w:r>
        <w:rPr>
          <w:color w:val="231F20"/>
        </w:rPr>
        <w:t>të</w:t>
      </w:r>
      <w:r>
        <w:rPr>
          <w:color w:val="231F20"/>
          <w:spacing w:val="-8"/>
        </w:rPr>
        <w:t> </w:t>
      </w:r>
      <w:r>
        <w:rPr>
          <w:color w:val="231F20"/>
        </w:rPr>
        <w:t>njëjtën kohë ama, nëse marrim parasysh lidhjen që mundëson mes Allahut dhe robit, mund të themi se namazi ka edhe një anë të ëmbël. Ata, të cilëve</w:t>
      </w:r>
      <w:r>
        <w:rPr>
          <w:color w:val="231F20"/>
          <w:spacing w:val="-2"/>
        </w:rPr>
        <w:t> </w:t>
      </w:r>
      <w:r>
        <w:rPr>
          <w:color w:val="231F20"/>
        </w:rPr>
        <w:t>u</w:t>
      </w:r>
      <w:r>
        <w:rPr>
          <w:color w:val="231F20"/>
          <w:spacing w:val="-2"/>
        </w:rPr>
        <w:t> </w:t>
      </w:r>
      <w:r>
        <w:rPr>
          <w:color w:val="231F20"/>
        </w:rPr>
        <w:t>qesh</w:t>
      </w:r>
      <w:r>
        <w:rPr>
          <w:color w:val="231F20"/>
          <w:spacing w:val="-2"/>
        </w:rPr>
        <w:t> </w:t>
      </w:r>
      <w:r>
        <w:rPr>
          <w:color w:val="231F20"/>
        </w:rPr>
        <w:t>buza</w:t>
      </w:r>
      <w:r>
        <w:rPr>
          <w:color w:val="231F20"/>
          <w:spacing w:val="-2"/>
        </w:rPr>
        <w:t> </w:t>
      </w:r>
      <w:r>
        <w:rPr>
          <w:color w:val="231F20"/>
        </w:rPr>
        <w:t>me</w:t>
      </w:r>
      <w:r>
        <w:rPr>
          <w:color w:val="231F20"/>
          <w:spacing w:val="-2"/>
        </w:rPr>
        <w:t> </w:t>
      </w:r>
      <w:r>
        <w:rPr>
          <w:color w:val="231F20"/>
        </w:rPr>
        <w:t>harenë</w:t>
      </w:r>
      <w:r>
        <w:rPr>
          <w:color w:val="231F20"/>
          <w:spacing w:val="-2"/>
        </w:rPr>
        <w:t> </w:t>
      </w:r>
      <w:r>
        <w:rPr>
          <w:color w:val="231F20"/>
        </w:rPr>
        <w:t>e</w:t>
      </w:r>
      <w:r>
        <w:rPr>
          <w:color w:val="231F20"/>
          <w:spacing w:val="-2"/>
        </w:rPr>
        <w:t> </w:t>
      </w:r>
      <w:r>
        <w:rPr>
          <w:color w:val="231F20"/>
        </w:rPr>
        <w:t>botës</w:t>
      </w:r>
      <w:r>
        <w:rPr>
          <w:color w:val="231F20"/>
          <w:spacing w:val="-2"/>
        </w:rPr>
        <w:t> </w:t>
      </w:r>
      <w:r>
        <w:rPr>
          <w:color w:val="231F20"/>
        </w:rPr>
        <w:t>hyjnore,</w:t>
      </w:r>
      <w:r>
        <w:rPr>
          <w:color w:val="231F20"/>
          <w:spacing w:val="-2"/>
        </w:rPr>
        <w:t> </w:t>
      </w:r>
      <w:r>
        <w:rPr>
          <w:color w:val="231F20"/>
        </w:rPr>
        <w:t>në</w:t>
      </w:r>
      <w:r>
        <w:rPr>
          <w:color w:val="231F20"/>
          <w:spacing w:val="-2"/>
        </w:rPr>
        <w:t> </w:t>
      </w:r>
      <w:r>
        <w:rPr>
          <w:color w:val="231F20"/>
        </w:rPr>
        <w:t>namaz</w:t>
      </w:r>
      <w:r>
        <w:rPr>
          <w:color w:val="231F20"/>
          <w:spacing w:val="-2"/>
        </w:rPr>
        <w:t> </w:t>
      </w:r>
      <w:r>
        <w:rPr>
          <w:color w:val="231F20"/>
        </w:rPr>
        <w:t>ndiejnë</w:t>
      </w:r>
      <w:r>
        <w:rPr>
          <w:color w:val="231F20"/>
          <w:spacing w:val="-2"/>
        </w:rPr>
        <w:t> </w:t>
      </w:r>
      <w:r>
        <w:rPr>
          <w:color w:val="231F20"/>
        </w:rPr>
        <w:t>gjëra që nuk mund t’i ndiejnë në adhurimet e tjera. Prandaj, kur dëgjohet thirrja</w:t>
      </w:r>
      <w:r>
        <w:rPr>
          <w:color w:val="231F20"/>
          <w:spacing w:val="-6"/>
        </w:rPr>
        <w:t> </w:t>
      </w:r>
      <w:r>
        <w:rPr>
          <w:color w:val="231F20"/>
        </w:rPr>
        <w:t>për</w:t>
      </w:r>
      <w:r>
        <w:rPr>
          <w:color w:val="231F20"/>
          <w:spacing w:val="-6"/>
        </w:rPr>
        <w:t> </w:t>
      </w:r>
      <w:r>
        <w:rPr>
          <w:color w:val="231F20"/>
        </w:rPr>
        <w:t>në</w:t>
      </w:r>
      <w:r>
        <w:rPr>
          <w:color w:val="231F20"/>
          <w:spacing w:val="-6"/>
        </w:rPr>
        <w:t> </w:t>
      </w:r>
      <w:r>
        <w:rPr>
          <w:color w:val="231F20"/>
        </w:rPr>
        <w:t>namaz,</w:t>
      </w:r>
      <w:r>
        <w:rPr>
          <w:color w:val="231F20"/>
          <w:spacing w:val="-6"/>
        </w:rPr>
        <w:t> </w:t>
      </w:r>
      <w:r>
        <w:rPr>
          <w:color w:val="231F20"/>
        </w:rPr>
        <w:t>vrapojnë</w:t>
      </w:r>
      <w:r>
        <w:rPr>
          <w:color w:val="231F20"/>
          <w:spacing w:val="-6"/>
        </w:rPr>
        <w:t> </w:t>
      </w:r>
      <w:r>
        <w:rPr>
          <w:color w:val="231F20"/>
        </w:rPr>
        <w:t>për</w:t>
      </w:r>
      <w:r>
        <w:rPr>
          <w:color w:val="231F20"/>
          <w:spacing w:val="-6"/>
        </w:rPr>
        <w:t> </w:t>
      </w:r>
      <w:r>
        <w:rPr>
          <w:color w:val="231F20"/>
        </w:rPr>
        <w:t>tek</w:t>
      </w:r>
      <w:r>
        <w:rPr>
          <w:color w:val="231F20"/>
          <w:spacing w:val="-6"/>
        </w:rPr>
        <w:t> </w:t>
      </w:r>
      <w:r>
        <w:rPr>
          <w:color w:val="231F20"/>
        </w:rPr>
        <w:t>ai</w:t>
      </w:r>
      <w:r>
        <w:rPr>
          <w:color w:val="231F20"/>
          <w:spacing w:val="-6"/>
        </w:rPr>
        <w:t> </w:t>
      </w:r>
      <w:r>
        <w:rPr>
          <w:color w:val="231F20"/>
        </w:rPr>
        <w:t>gjithë</w:t>
      </w:r>
      <w:r>
        <w:rPr>
          <w:color w:val="231F20"/>
          <w:spacing w:val="-6"/>
        </w:rPr>
        <w:t> </w:t>
      </w:r>
      <w:r>
        <w:rPr>
          <w:color w:val="231F20"/>
        </w:rPr>
        <w:t>kënaqësi</w:t>
      </w:r>
      <w:r>
        <w:rPr>
          <w:color w:val="231F20"/>
          <w:spacing w:val="-6"/>
        </w:rPr>
        <w:t> </w:t>
      </w:r>
      <w:r>
        <w:rPr>
          <w:color w:val="231F20"/>
        </w:rPr>
        <w:t>e</w:t>
      </w:r>
      <w:r>
        <w:rPr>
          <w:color w:val="231F20"/>
          <w:spacing w:val="-6"/>
        </w:rPr>
        <w:t> </w:t>
      </w:r>
      <w:r>
        <w:rPr>
          <w:color w:val="231F20"/>
        </w:rPr>
        <w:t>entuziazëm. Për besimtarët, kjo situatë është si një proces shpëtimi pesë herë në ditë nga atmosfera mbytëse dhe dëshpëruese e jetës shoqërore, është si një proces shpëtimi që e lejon të marrë frymë lirshëm. Mesxhidet dhe xhamitë shndërrohen në vendet ku bëhen këto frymëmarrje e ku besimtarët lehtësohen, ndërsa tekbiret, tehlilet dhe tahmidet, të cilat lartësohen që aty drejt qiejve, bëhen shkak për tërheqjen e mëshirës dhe faljes së Allahut. Për këtë arsye, shikimet e besimtarit në namaz </w:t>
      </w:r>
      <w:r>
        <w:rPr>
          <w:color w:val="231F20"/>
          <w:spacing w:val="-2"/>
        </w:rPr>
        <w:t>janë</w:t>
      </w:r>
      <w:r>
        <w:rPr>
          <w:color w:val="231F20"/>
          <w:spacing w:val="-8"/>
        </w:rPr>
        <w:t> </w:t>
      </w:r>
      <w:r>
        <w:rPr>
          <w:color w:val="231F20"/>
          <w:spacing w:val="-2"/>
        </w:rPr>
        <w:t>gjithmonë</w:t>
      </w:r>
      <w:r>
        <w:rPr>
          <w:color w:val="231F20"/>
          <w:spacing w:val="-8"/>
        </w:rPr>
        <w:t> </w:t>
      </w:r>
      <w:r>
        <w:rPr>
          <w:color w:val="231F20"/>
          <w:spacing w:val="-2"/>
        </w:rPr>
        <w:t>lart.</w:t>
      </w:r>
      <w:r>
        <w:rPr>
          <w:color w:val="231F20"/>
          <w:spacing w:val="-8"/>
        </w:rPr>
        <w:t> </w:t>
      </w:r>
      <w:r>
        <w:rPr>
          <w:color w:val="231F20"/>
          <w:spacing w:val="-2"/>
        </w:rPr>
        <w:t>Ai</w:t>
      </w:r>
      <w:r>
        <w:rPr>
          <w:color w:val="231F20"/>
          <w:spacing w:val="-8"/>
        </w:rPr>
        <w:t> </w:t>
      </w:r>
      <w:r>
        <w:rPr>
          <w:color w:val="231F20"/>
          <w:spacing w:val="-2"/>
        </w:rPr>
        <w:t>e</w:t>
      </w:r>
      <w:r>
        <w:rPr>
          <w:color w:val="231F20"/>
          <w:spacing w:val="-8"/>
        </w:rPr>
        <w:t> </w:t>
      </w:r>
      <w:r>
        <w:rPr>
          <w:color w:val="231F20"/>
          <w:spacing w:val="-2"/>
        </w:rPr>
        <w:t>fillon</w:t>
      </w:r>
      <w:r>
        <w:rPr>
          <w:color w:val="231F20"/>
          <w:spacing w:val="-8"/>
        </w:rPr>
        <w:t> </w:t>
      </w:r>
      <w:r>
        <w:rPr>
          <w:color w:val="231F20"/>
          <w:spacing w:val="-2"/>
        </w:rPr>
        <w:t>këtë</w:t>
      </w:r>
      <w:r>
        <w:rPr>
          <w:color w:val="231F20"/>
          <w:spacing w:val="-8"/>
        </w:rPr>
        <w:t> </w:t>
      </w:r>
      <w:r>
        <w:rPr>
          <w:color w:val="231F20"/>
          <w:spacing w:val="-2"/>
        </w:rPr>
        <w:t>rrugëtim</w:t>
      </w:r>
      <w:r>
        <w:rPr>
          <w:color w:val="231F20"/>
          <w:spacing w:val="-8"/>
        </w:rPr>
        <w:t> </w:t>
      </w:r>
      <w:r>
        <w:rPr>
          <w:color w:val="231F20"/>
          <w:spacing w:val="-2"/>
        </w:rPr>
        <w:t>duke</w:t>
      </w:r>
      <w:r>
        <w:rPr>
          <w:color w:val="231F20"/>
          <w:spacing w:val="-8"/>
        </w:rPr>
        <w:t> </w:t>
      </w:r>
      <w:r>
        <w:rPr>
          <w:color w:val="231F20"/>
          <w:spacing w:val="-2"/>
        </w:rPr>
        <w:t>thënë</w:t>
      </w:r>
      <w:r>
        <w:rPr>
          <w:color w:val="231F20"/>
          <w:spacing w:val="-8"/>
        </w:rPr>
        <w:t> </w:t>
      </w:r>
      <w:r>
        <w:rPr>
          <w:i/>
          <w:color w:val="231F20"/>
          <w:spacing w:val="-2"/>
        </w:rPr>
        <w:t>‘Alláhu</w:t>
      </w:r>
      <w:r>
        <w:rPr>
          <w:i/>
          <w:color w:val="231F20"/>
          <w:spacing w:val="-7"/>
        </w:rPr>
        <w:t> </w:t>
      </w:r>
      <w:r>
        <w:rPr>
          <w:i/>
          <w:color w:val="231F20"/>
          <w:spacing w:val="-2"/>
        </w:rPr>
        <w:t>Ekber’ </w:t>
      </w:r>
      <w:r>
        <w:rPr>
          <w:color w:val="231F20"/>
        </w:rPr>
        <w:t>dhe duke iu drejtuar Zotit Bujar, të Cilin e di dhe e ndien në zemër si një Thesar të Fshehtë.</w:t>
      </w:r>
    </w:p>
    <w:p>
      <w:pPr>
        <w:pStyle w:val="BodyText"/>
        <w:spacing w:line="249" w:lineRule="auto" w:before="129"/>
        <w:ind w:right="281" w:firstLine="283"/>
      </w:pPr>
      <w:r>
        <w:rPr>
          <w:color w:val="231F20"/>
        </w:rPr>
        <w:t>Një njeri që vjen para Allahut me këto kuptime, hapet ndaj botës së</w:t>
      </w:r>
      <w:r>
        <w:rPr>
          <w:color w:val="231F20"/>
          <w:spacing w:val="-2"/>
        </w:rPr>
        <w:t> </w:t>
      </w:r>
      <w:r>
        <w:rPr>
          <w:color w:val="231F20"/>
        </w:rPr>
        <w:t>të</w:t>
      </w:r>
      <w:r>
        <w:rPr>
          <w:color w:val="231F20"/>
          <w:spacing w:val="-2"/>
        </w:rPr>
        <w:t> </w:t>
      </w:r>
      <w:r>
        <w:rPr>
          <w:color w:val="231F20"/>
        </w:rPr>
        <w:t>fshehtave</w:t>
      </w:r>
      <w:r>
        <w:rPr>
          <w:color w:val="231F20"/>
          <w:spacing w:val="-2"/>
        </w:rPr>
        <w:t> </w:t>
      </w:r>
      <w:r>
        <w:rPr>
          <w:color w:val="231F20"/>
        </w:rPr>
        <w:t>në</w:t>
      </w:r>
      <w:r>
        <w:rPr>
          <w:color w:val="231F20"/>
          <w:spacing w:val="-2"/>
        </w:rPr>
        <w:t> </w:t>
      </w:r>
      <w:r>
        <w:rPr>
          <w:color w:val="231F20"/>
        </w:rPr>
        <w:t>çdo</w:t>
      </w:r>
      <w:r>
        <w:rPr>
          <w:color w:val="231F20"/>
          <w:spacing w:val="-2"/>
        </w:rPr>
        <w:t> </w:t>
      </w:r>
      <w:r>
        <w:rPr>
          <w:color w:val="231F20"/>
        </w:rPr>
        <w:t>ajet</w:t>
      </w:r>
      <w:r>
        <w:rPr>
          <w:color w:val="231F20"/>
          <w:spacing w:val="-2"/>
        </w:rPr>
        <w:t> </w:t>
      </w:r>
      <w:r>
        <w:rPr>
          <w:color w:val="231F20"/>
        </w:rPr>
        <w:t>që</w:t>
      </w:r>
      <w:r>
        <w:rPr>
          <w:color w:val="231F20"/>
          <w:spacing w:val="-2"/>
        </w:rPr>
        <w:t> </w:t>
      </w:r>
      <w:r>
        <w:rPr>
          <w:color w:val="231F20"/>
        </w:rPr>
        <w:t>këndon.</w:t>
      </w:r>
      <w:r>
        <w:rPr>
          <w:color w:val="231F20"/>
          <w:spacing w:val="-2"/>
        </w:rPr>
        <w:t> </w:t>
      </w:r>
      <w:r>
        <w:rPr>
          <w:color w:val="231F20"/>
        </w:rPr>
        <w:t>Perdet</w:t>
      </w:r>
      <w:r>
        <w:rPr>
          <w:color w:val="231F20"/>
          <w:spacing w:val="-2"/>
        </w:rPr>
        <w:t> </w:t>
      </w:r>
      <w:r>
        <w:rPr>
          <w:color w:val="231F20"/>
        </w:rPr>
        <w:t>e</w:t>
      </w:r>
      <w:r>
        <w:rPr>
          <w:color w:val="231F20"/>
          <w:spacing w:val="-2"/>
        </w:rPr>
        <w:t> </w:t>
      </w:r>
      <w:r>
        <w:rPr>
          <w:color w:val="231F20"/>
        </w:rPr>
        <w:t>syve</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zhduken</w:t>
      </w:r>
      <w:r>
        <w:rPr>
          <w:color w:val="231F20"/>
          <w:spacing w:val="-2"/>
        </w:rPr>
        <w:t> </w:t>
      </w:r>
      <w:r>
        <w:rPr>
          <w:color w:val="231F20"/>
        </w:rPr>
        <w:t>një nga</w:t>
      </w:r>
      <w:r>
        <w:rPr>
          <w:color w:val="231F20"/>
          <w:spacing w:val="-14"/>
        </w:rPr>
        <w:t> </w:t>
      </w:r>
      <w:r>
        <w:rPr>
          <w:color w:val="231F20"/>
        </w:rPr>
        <w:t>një</w:t>
      </w:r>
      <w:r>
        <w:rPr>
          <w:color w:val="231F20"/>
          <w:spacing w:val="-14"/>
        </w:rPr>
        <w:t> </w:t>
      </w:r>
      <w:r>
        <w:rPr>
          <w:color w:val="231F20"/>
        </w:rPr>
        <w:t>dhe,</w:t>
      </w:r>
      <w:r>
        <w:rPr>
          <w:color w:val="231F20"/>
          <w:spacing w:val="-14"/>
        </w:rPr>
        <w:t> </w:t>
      </w:r>
      <w:r>
        <w:rPr>
          <w:color w:val="231F20"/>
        </w:rPr>
        <w:t>kështu,</w:t>
      </w:r>
      <w:r>
        <w:rPr>
          <w:color w:val="231F20"/>
          <w:spacing w:val="-14"/>
        </w:rPr>
        <w:t> </w:t>
      </w:r>
      <w:r>
        <w:rPr>
          <w:color w:val="231F20"/>
        </w:rPr>
        <w:t>fillon</w:t>
      </w:r>
      <w:r>
        <w:rPr>
          <w:color w:val="231F20"/>
          <w:spacing w:val="-14"/>
        </w:rPr>
        <w:t> </w:t>
      </w:r>
      <w:r>
        <w:rPr>
          <w:color w:val="231F20"/>
        </w:rPr>
        <w:t>t’i</w:t>
      </w:r>
      <w:r>
        <w:rPr>
          <w:color w:val="231F20"/>
          <w:spacing w:val="-14"/>
        </w:rPr>
        <w:t> </w:t>
      </w:r>
      <w:r>
        <w:rPr>
          <w:color w:val="231F20"/>
        </w:rPr>
        <w:t>vëzhgojë</w:t>
      </w:r>
      <w:r>
        <w:rPr>
          <w:color w:val="231F20"/>
          <w:spacing w:val="-14"/>
        </w:rPr>
        <w:t> </w:t>
      </w:r>
      <w:r>
        <w:rPr>
          <w:color w:val="231F20"/>
        </w:rPr>
        <w:t>të</w:t>
      </w:r>
      <w:r>
        <w:rPr>
          <w:color w:val="231F20"/>
          <w:spacing w:val="-14"/>
        </w:rPr>
        <w:t> </w:t>
      </w:r>
      <w:r>
        <w:rPr>
          <w:color w:val="231F20"/>
        </w:rPr>
        <w:t>gjitha</w:t>
      </w:r>
      <w:r>
        <w:rPr>
          <w:color w:val="231F20"/>
          <w:spacing w:val="-14"/>
        </w:rPr>
        <w:t> </w:t>
      </w:r>
      <w:r>
        <w:rPr>
          <w:color w:val="231F20"/>
        </w:rPr>
        <w:t>veçoritë</w:t>
      </w:r>
      <w:r>
        <w:rPr>
          <w:color w:val="231F20"/>
          <w:spacing w:val="-14"/>
        </w:rPr>
        <w:t> </w:t>
      </w:r>
      <w:r>
        <w:rPr>
          <w:color w:val="231F20"/>
        </w:rPr>
        <w:t>e</w:t>
      </w:r>
      <w:r>
        <w:rPr>
          <w:color w:val="231F20"/>
          <w:spacing w:val="-14"/>
        </w:rPr>
        <w:t> </w:t>
      </w:r>
      <w:r>
        <w:rPr>
          <w:color w:val="231F20"/>
        </w:rPr>
        <w:t>Xhenetit</w:t>
      </w:r>
      <w:r>
        <w:rPr>
          <w:color w:val="231F20"/>
          <w:spacing w:val="-14"/>
        </w:rPr>
        <w:t> </w:t>
      </w:r>
      <w:r>
        <w:rPr>
          <w:color w:val="231F20"/>
        </w:rPr>
        <w:t>dhe </w:t>
      </w:r>
      <w:r>
        <w:rPr>
          <w:color w:val="231F20"/>
          <w:spacing w:val="-2"/>
        </w:rPr>
        <w:t>Xhehenemit.</w:t>
      </w:r>
      <w:r>
        <w:rPr>
          <w:color w:val="231F20"/>
          <w:spacing w:val="-11"/>
        </w:rPr>
        <w:t> </w:t>
      </w:r>
      <w:r>
        <w:rPr>
          <w:color w:val="231F20"/>
          <w:spacing w:val="-2"/>
        </w:rPr>
        <w:t>Po</w:t>
      </w:r>
      <w:r>
        <w:rPr>
          <w:color w:val="231F20"/>
          <w:spacing w:val="-11"/>
        </w:rPr>
        <w:t> </w:t>
      </w:r>
      <w:r>
        <w:rPr>
          <w:color w:val="231F20"/>
          <w:spacing w:val="-2"/>
        </w:rPr>
        <w:t>të</w:t>
      </w:r>
      <w:r>
        <w:rPr>
          <w:color w:val="231F20"/>
          <w:spacing w:val="-11"/>
        </w:rPr>
        <w:t> </w:t>
      </w:r>
      <w:r>
        <w:rPr>
          <w:color w:val="231F20"/>
          <w:spacing w:val="-2"/>
        </w:rPr>
        <w:t>ngrihen</w:t>
      </w:r>
      <w:r>
        <w:rPr>
          <w:color w:val="231F20"/>
          <w:spacing w:val="-11"/>
        </w:rPr>
        <w:t> </w:t>
      </w:r>
      <w:r>
        <w:rPr>
          <w:color w:val="231F20"/>
          <w:spacing w:val="-2"/>
        </w:rPr>
        <w:t>lart</w:t>
      </w:r>
      <w:r>
        <w:rPr>
          <w:color w:val="231F20"/>
          <w:spacing w:val="-11"/>
        </w:rPr>
        <w:t> </w:t>
      </w:r>
      <w:r>
        <w:rPr>
          <w:color w:val="231F20"/>
          <w:spacing w:val="-2"/>
        </w:rPr>
        <w:t>perdet</w:t>
      </w:r>
      <w:r>
        <w:rPr>
          <w:color w:val="231F20"/>
          <w:spacing w:val="-11"/>
        </w:rPr>
        <w:t> </w:t>
      </w:r>
      <w:r>
        <w:rPr>
          <w:color w:val="231F20"/>
          <w:spacing w:val="-2"/>
        </w:rPr>
        <w:t>e</w:t>
      </w:r>
      <w:r>
        <w:rPr>
          <w:color w:val="231F20"/>
          <w:spacing w:val="-11"/>
        </w:rPr>
        <w:t> </w:t>
      </w:r>
      <w:r>
        <w:rPr>
          <w:color w:val="231F20"/>
          <w:spacing w:val="-2"/>
        </w:rPr>
        <w:t>syve</w:t>
      </w:r>
      <w:r>
        <w:rPr>
          <w:color w:val="231F20"/>
          <w:spacing w:val="-11"/>
        </w:rPr>
        <w:t> </w:t>
      </w:r>
      <w:r>
        <w:rPr>
          <w:color w:val="231F20"/>
          <w:spacing w:val="-2"/>
        </w:rPr>
        <w:t>të</w:t>
      </w:r>
      <w:r>
        <w:rPr>
          <w:color w:val="231F20"/>
          <w:spacing w:val="-11"/>
        </w:rPr>
        <w:t> </w:t>
      </w:r>
      <w:r>
        <w:rPr>
          <w:color w:val="231F20"/>
          <w:spacing w:val="-2"/>
        </w:rPr>
        <w:t>një</w:t>
      </w:r>
      <w:r>
        <w:rPr>
          <w:color w:val="231F20"/>
          <w:spacing w:val="-11"/>
        </w:rPr>
        <w:t> </w:t>
      </w:r>
      <w:r>
        <w:rPr>
          <w:color w:val="231F20"/>
          <w:spacing w:val="-2"/>
        </w:rPr>
        <w:t>njeriu,</w:t>
      </w:r>
      <w:r>
        <w:rPr>
          <w:color w:val="231F20"/>
          <w:spacing w:val="-11"/>
        </w:rPr>
        <w:t> </w:t>
      </w:r>
      <w:r>
        <w:rPr>
          <w:color w:val="231F20"/>
          <w:spacing w:val="-2"/>
        </w:rPr>
        <w:t>po</w:t>
      </w:r>
      <w:r>
        <w:rPr>
          <w:color w:val="231F20"/>
          <w:spacing w:val="-11"/>
        </w:rPr>
        <w:t> </w:t>
      </w:r>
      <w:r>
        <w:rPr>
          <w:color w:val="231F20"/>
          <w:spacing w:val="-2"/>
        </w:rPr>
        <w:t>t’i</w:t>
      </w:r>
      <w:r>
        <w:rPr>
          <w:color w:val="231F20"/>
          <w:spacing w:val="-11"/>
        </w:rPr>
        <w:t> </w:t>
      </w:r>
      <w:r>
        <w:rPr>
          <w:color w:val="231F20"/>
          <w:spacing w:val="-2"/>
        </w:rPr>
        <w:t>shfaqen </w:t>
      </w:r>
      <w:r>
        <w:rPr>
          <w:color w:val="231F20"/>
        </w:rPr>
        <w:t>atij</w:t>
      </w:r>
      <w:r>
        <w:rPr>
          <w:color w:val="231F20"/>
          <w:spacing w:val="-15"/>
        </w:rPr>
        <w:t> </w:t>
      </w:r>
      <w:r>
        <w:rPr>
          <w:color w:val="231F20"/>
        </w:rPr>
        <w:t>flakët</w:t>
      </w:r>
      <w:r>
        <w:rPr>
          <w:color w:val="231F20"/>
          <w:spacing w:val="-15"/>
        </w:rPr>
        <w:t> </w:t>
      </w:r>
      <w:r>
        <w:rPr>
          <w:color w:val="231F20"/>
        </w:rPr>
        <w:t>e</w:t>
      </w:r>
      <w:r>
        <w:rPr>
          <w:color w:val="231F20"/>
          <w:spacing w:val="-15"/>
        </w:rPr>
        <w:t> </w:t>
      </w:r>
      <w:r>
        <w:rPr>
          <w:color w:val="231F20"/>
        </w:rPr>
        <w:t>zjarrit</w:t>
      </w:r>
      <w:r>
        <w:rPr>
          <w:color w:val="231F20"/>
          <w:spacing w:val="-15"/>
        </w:rPr>
        <w:t> </w:t>
      </w:r>
      <w:r>
        <w:rPr>
          <w:color w:val="231F20"/>
        </w:rPr>
        <w:t>brambullues</w:t>
      </w:r>
      <w:r>
        <w:rPr>
          <w:color w:val="231F20"/>
          <w:spacing w:val="-15"/>
        </w:rPr>
        <w:t> </w:t>
      </w:r>
      <w:r>
        <w:rPr>
          <w:color w:val="231F20"/>
        </w:rPr>
        <w:t>në</w:t>
      </w:r>
      <w:r>
        <w:rPr>
          <w:color w:val="231F20"/>
          <w:spacing w:val="-15"/>
        </w:rPr>
        <w:t> </w:t>
      </w:r>
      <w:r>
        <w:rPr>
          <w:color w:val="231F20"/>
        </w:rPr>
        <w:t>njërën</w:t>
      </w:r>
      <w:r>
        <w:rPr>
          <w:color w:val="231F20"/>
          <w:spacing w:val="-15"/>
        </w:rPr>
        <w:t> </w:t>
      </w:r>
      <w:r>
        <w:rPr>
          <w:color w:val="231F20"/>
        </w:rPr>
        <w:t>anë</w:t>
      </w:r>
      <w:r>
        <w:rPr>
          <w:color w:val="231F20"/>
          <w:spacing w:val="-15"/>
        </w:rPr>
        <w:t> </w:t>
      </w:r>
      <w:r>
        <w:rPr>
          <w:color w:val="231F20"/>
        </w:rPr>
        <w:t>dhe,</w:t>
      </w:r>
      <w:r>
        <w:rPr>
          <w:color w:val="231F20"/>
          <w:spacing w:val="-15"/>
        </w:rPr>
        <w:t> </w:t>
      </w:r>
      <w:r>
        <w:rPr>
          <w:color w:val="231F20"/>
        </w:rPr>
        <w:t>në</w:t>
      </w:r>
      <w:r>
        <w:rPr>
          <w:color w:val="231F20"/>
          <w:spacing w:val="-15"/>
        </w:rPr>
        <w:t> </w:t>
      </w:r>
      <w:r>
        <w:rPr>
          <w:color w:val="231F20"/>
        </w:rPr>
        <w:t>anën</w:t>
      </w:r>
      <w:r>
        <w:rPr>
          <w:color w:val="231F20"/>
          <w:spacing w:val="-15"/>
        </w:rPr>
        <w:t> </w:t>
      </w:r>
      <w:r>
        <w:rPr>
          <w:color w:val="231F20"/>
        </w:rPr>
        <w:t>tjetër,</w:t>
      </w:r>
      <w:r>
        <w:rPr>
          <w:color w:val="231F20"/>
          <w:spacing w:val="-15"/>
        </w:rPr>
        <w:t> </w:t>
      </w:r>
      <w:r>
        <w:rPr>
          <w:color w:val="231F20"/>
        </w:rPr>
        <w:t>bahçet e</w:t>
      </w:r>
      <w:r>
        <w:rPr>
          <w:color w:val="231F20"/>
          <w:spacing w:val="18"/>
        </w:rPr>
        <w:t> </w:t>
      </w:r>
      <w:r>
        <w:rPr>
          <w:color w:val="231F20"/>
        </w:rPr>
        <w:t>Xhenetit,</w:t>
      </w:r>
      <w:r>
        <w:rPr>
          <w:color w:val="231F20"/>
          <w:spacing w:val="18"/>
        </w:rPr>
        <w:t> </w:t>
      </w:r>
      <w:r>
        <w:rPr>
          <w:color w:val="231F20"/>
        </w:rPr>
        <w:t>nëse</w:t>
      </w:r>
      <w:r>
        <w:rPr>
          <w:color w:val="231F20"/>
          <w:spacing w:val="18"/>
        </w:rPr>
        <w:t> </w:t>
      </w:r>
      <w:r>
        <w:rPr>
          <w:color w:val="231F20"/>
        </w:rPr>
        <w:t>ai</w:t>
      </w:r>
      <w:r>
        <w:rPr>
          <w:color w:val="231F20"/>
          <w:spacing w:val="18"/>
        </w:rPr>
        <w:t> </w:t>
      </w:r>
      <w:r>
        <w:rPr>
          <w:color w:val="231F20"/>
        </w:rPr>
        <w:t>njeri</w:t>
      </w:r>
      <w:r>
        <w:rPr>
          <w:color w:val="231F20"/>
          <w:spacing w:val="18"/>
        </w:rPr>
        <w:t> </w:t>
      </w:r>
      <w:r>
        <w:rPr>
          <w:color w:val="231F20"/>
        </w:rPr>
        <w:t>i</w:t>
      </w:r>
      <w:r>
        <w:rPr>
          <w:color w:val="231F20"/>
          <w:spacing w:val="18"/>
        </w:rPr>
        <w:t> </w:t>
      </w:r>
      <w:r>
        <w:rPr>
          <w:color w:val="231F20"/>
        </w:rPr>
        <w:t>ka</w:t>
      </w:r>
      <w:r>
        <w:rPr>
          <w:color w:val="231F20"/>
          <w:spacing w:val="18"/>
        </w:rPr>
        <w:t> </w:t>
      </w:r>
      <w:r>
        <w:rPr>
          <w:color w:val="231F20"/>
        </w:rPr>
        <w:t>dy</w:t>
      </w:r>
      <w:r>
        <w:rPr>
          <w:color w:val="231F20"/>
          <w:spacing w:val="18"/>
        </w:rPr>
        <w:t> </w:t>
      </w:r>
      <w:r>
        <w:rPr>
          <w:color w:val="231F20"/>
        </w:rPr>
        <w:t>pare</w:t>
      </w:r>
      <w:r>
        <w:rPr>
          <w:color w:val="231F20"/>
          <w:spacing w:val="18"/>
        </w:rPr>
        <w:t> </w:t>
      </w:r>
      <w:r>
        <w:rPr>
          <w:color w:val="231F20"/>
        </w:rPr>
        <w:t>mend</w:t>
      </w:r>
      <w:r>
        <w:rPr>
          <w:color w:val="231F20"/>
          <w:spacing w:val="18"/>
        </w:rPr>
        <w:t> </w:t>
      </w:r>
      <w:r>
        <w:rPr>
          <w:color w:val="231F20"/>
        </w:rPr>
        <w:t>në</w:t>
      </w:r>
      <w:r>
        <w:rPr>
          <w:color w:val="231F20"/>
          <w:spacing w:val="18"/>
        </w:rPr>
        <w:t> </w:t>
      </w:r>
      <w:r>
        <w:rPr>
          <w:color w:val="231F20"/>
        </w:rPr>
        <w:t>kokë,</w:t>
      </w:r>
      <w:r>
        <w:rPr>
          <w:color w:val="231F20"/>
          <w:spacing w:val="18"/>
        </w:rPr>
        <w:t> </w:t>
      </w:r>
      <w:r>
        <w:rPr>
          <w:color w:val="231F20"/>
        </w:rPr>
        <w:t>sigurisht</w:t>
      </w:r>
      <w:r>
        <w:rPr>
          <w:color w:val="231F20"/>
          <w:spacing w:val="18"/>
        </w:rPr>
        <w:t> </w:t>
      </w:r>
      <w:r>
        <w:rPr>
          <w:color w:val="231F20"/>
        </w:rPr>
        <w:t>që</w:t>
      </w:r>
      <w:r>
        <w:rPr>
          <w:color w:val="231F20"/>
          <w:spacing w:val="18"/>
        </w:rPr>
        <w:t> </w:t>
      </w:r>
      <w:r>
        <w:rPr>
          <w:color w:val="231F20"/>
        </w:rPr>
        <w:t>do ta braktisë rrugën e Xhehenemit dhe do të zgjedhë atë të Xhenetit. Edhe namazi, me kuptimin dhe natyrën e tij, i ngre lart perdet e syve tanë pesë herë në ditë dhe na bën t’i kthejmë shikimet për te bota e </w:t>
      </w:r>
      <w:r>
        <w:rPr>
          <w:color w:val="231F20"/>
          <w:spacing w:val="-2"/>
        </w:rPr>
        <w:t>kuptimeve.</w:t>
      </w:r>
    </w:p>
    <w:p>
      <w:pPr>
        <w:pStyle w:val="BodyText"/>
        <w:spacing w:line="249" w:lineRule="auto" w:before="123"/>
        <w:ind w:right="281" w:firstLine="283"/>
      </w:pPr>
      <w:r>
        <w:rPr>
          <w:color w:val="231F20"/>
        </w:rPr>
        <w:t>Ja, pra, ngaqë namazi shpreh të gjitha këto kuptime, zemra gjen qetësi</w:t>
      </w:r>
      <w:r>
        <w:rPr>
          <w:color w:val="231F20"/>
          <w:spacing w:val="23"/>
        </w:rPr>
        <w:t> </w:t>
      </w:r>
      <w:r>
        <w:rPr>
          <w:color w:val="231F20"/>
        </w:rPr>
        <w:t>dhe</w:t>
      </w:r>
      <w:r>
        <w:rPr>
          <w:color w:val="231F20"/>
          <w:spacing w:val="23"/>
        </w:rPr>
        <w:t> </w:t>
      </w:r>
      <w:r>
        <w:rPr>
          <w:color w:val="231F20"/>
        </w:rPr>
        <w:t>ndihet</w:t>
      </w:r>
      <w:r>
        <w:rPr>
          <w:color w:val="231F20"/>
          <w:spacing w:val="23"/>
        </w:rPr>
        <w:t> </w:t>
      </w:r>
      <w:r>
        <w:rPr>
          <w:color w:val="231F20"/>
        </w:rPr>
        <w:t>e</w:t>
      </w:r>
      <w:r>
        <w:rPr>
          <w:color w:val="231F20"/>
          <w:spacing w:val="23"/>
        </w:rPr>
        <w:t> </w:t>
      </w:r>
      <w:r>
        <w:rPr>
          <w:color w:val="231F20"/>
        </w:rPr>
        <w:t>sigurt</w:t>
      </w:r>
      <w:r>
        <w:rPr>
          <w:color w:val="231F20"/>
          <w:spacing w:val="23"/>
        </w:rPr>
        <w:t> </w:t>
      </w:r>
      <w:r>
        <w:rPr>
          <w:color w:val="231F20"/>
        </w:rPr>
        <w:t>në</w:t>
      </w:r>
      <w:r>
        <w:rPr>
          <w:color w:val="231F20"/>
          <w:spacing w:val="23"/>
        </w:rPr>
        <w:t> </w:t>
      </w:r>
      <w:r>
        <w:rPr>
          <w:color w:val="231F20"/>
        </w:rPr>
        <w:t>namaz.</w:t>
      </w:r>
      <w:r>
        <w:rPr>
          <w:color w:val="231F20"/>
          <w:spacing w:val="23"/>
        </w:rPr>
        <w:t> </w:t>
      </w:r>
      <w:r>
        <w:rPr>
          <w:color w:val="231F20"/>
        </w:rPr>
        <w:t>Prandaj,</w:t>
      </w:r>
      <w:r>
        <w:rPr>
          <w:color w:val="231F20"/>
          <w:spacing w:val="23"/>
        </w:rPr>
        <w:t> </w:t>
      </w:r>
      <w:r>
        <w:rPr>
          <w:color w:val="231F20"/>
        </w:rPr>
        <w:t>në</w:t>
      </w:r>
      <w:r>
        <w:rPr>
          <w:color w:val="231F20"/>
          <w:spacing w:val="23"/>
        </w:rPr>
        <w:t> </w:t>
      </w:r>
      <w:r>
        <w:rPr>
          <w:color w:val="231F20"/>
        </w:rPr>
        <w:t>kohën</w:t>
      </w:r>
      <w:r>
        <w:rPr>
          <w:color w:val="231F20"/>
          <w:spacing w:val="23"/>
        </w:rPr>
        <w:t> </w:t>
      </w:r>
      <w:r>
        <w:rPr>
          <w:color w:val="231F20"/>
        </w:rPr>
        <w:t>kur</w:t>
      </w:r>
      <w:r>
        <w:rPr>
          <w:color w:val="231F20"/>
          <w:spacing w:val="23"/>
        </w:rPr>
        <w:t> </w:t>
      </w:r>
      <w:r>
        <w:rPr>
          <w:color w:val="231F20"/>
        </w:rPr>
        <w:t>i</w:t>
      </w:r>
      <w:r>
        <w:rPr>
          <w:color w:val="231F20"/>
          <w:spacing w:val="23"/>
        </w:rPr>
        <w:t> </w:t>
      </w:r>
      <w:r>
        <w:rPr>
          <w:color w:val="231F20"/>
        </w:rPr>
        <w:t>nxehti i drekës fillonte ta humbte intensitetin e tij pak nga pak, Profeti ynë </w:t>
      </w:r>
      <w:r>
        <w:rPr>
          <w:color w:val="231F20"/>
          <w:spacing w:val="-2"/>
        </w:rPr>
        <w:t>(s.a.s.)</w:t>
      </w:r>
      <w:r>
        <w:rPr>
          <w:color w:val="231F20"/>
          <w:spacing w:val="-8"/>
        </w:rPr>
        <w:t> </w:t>
      </w:r>
      <w:r>
        <w:rPr>
          <w:color w:val="231F20"/>
          <w:spacing w:val="-2"/>
        </w:rPr>
        <w:t>i</w:t>
      </w:r>
      <w:r>
        <w:rPr>
          <w:color w:val="231F20"/>
          <w:spacing w:val="-8"/>
        </w:rPr>
        <w:t> </w:t>
      </w:r>
      <w:r>
        <w:rPr>
          <w:color w:val="231F20"/>
          <w:spacing w:val="-2"/>
        </w:rPr>
        <w:t>drejtohej</w:t>
      </w:r>
      <w:r>
        <w:rPr>
          <w:color w:val="231F20"/>
          <w:spacing w:val="-8"/>
        </w:rPr>
        <w:t> </w:t>
      </w:r>
      <w:r>
        <w:rPr>
          <w:color w:val="231F20"/>
          <w:spacing w:val="-2"/>
        </w:rPr>
        <w:t>Bilalit</w:t>
      </w:r>
      <w:r>
        <w:rPr>
          <w:color w:val="231F20"/>
          <w:spacing w:val="-8"/>
        </w:rPr>
        <w:t> </w:t>
      </w:r>
      <w:r>
        <w:rPr>
          <w:color w:val="231F20"/>
          <w:spacing w:val="-2"/>
        </w:rPr>
        <w:t>(r.a.)</w:t>
      </w:r>
      <w:r>
        <w:rPr>
          <w:color w:val="231F20"/>
          <w:spacing w:val="-8"/>
        </w:rPr>
        <w:t> </w:t>
      </w:r>
      <w:r>
        <w:rPr>
          <w:color w:val="231F20"/>
          <w:spacing w:val="-2"/>
        </w:rPr>
        <w:t>jo</w:t>
      </w:r>
      <w:r>
        <w:rPr>
          <w:color w:val="231F20"/>
          <w:spacing w:val="-8"/>
        </w:rPr>
        <w:t> </w:t>
      </w:r>
      <w:r>
        <w:rPr>
          <w:color w:val="231F20"/>
          <w:spacing w:val="-2"/>
        </w:rPr>
        <w:t>me</w:t>
      </w:r>
      <w:r>
        <w:rPr>
          <w:color w:val="231F20"/>
          <w:spacing w:val="-8"/>
        </w:rPr>
        <w:t> </w:t>
      </w:r>
      <w:r>
        <w:rPr>
          <w:color w:val="231F20"/>
          <w:spacing w:val="-2"/>
        </w:rPr>
        <w:t>fjalët</w:t>
      </w:r>
      <w:r>
        <w:rPr>
          <w:color w:val="231F20"/>
          <w:spacing w:val="-8"/>
        </w:rPr>
        <w:t> </w:t>
      </w:r>
      <w:r>
        <w:rPr>
          <w:color w:val="231F20"/>
          <w:spacing w:val="-2"/>
        </w:rPr>
        <w:t>“Këndoje</w:t>
      </w:r>
      <w:r>
        <w:rPr>
          <w:color w:val="231F20"/>
          <w:spacing w:val="-8"/>
        </w:rPr>
        <w:t> </w:t>
      </w:r>
      <w:r>
        <w:rPr>
          <w:color w:val="231F20"/>
          <w:spacing w:val="-2"/>
        </w:rPr>
        <w:t>ezanin!”,</w:t>
      </w:r>
      <w:r>
        <w:rPr>
          <w:color w:val="231F20"/>
          <w:spacing w:val="-8"/>
        </w:rPr>
        <w:t> </w:t>
      </w:r>
      <w:r>
        <w:rPr>
          <w:color w:val="231F20"/>
          <w:spacing w:val="-2"/>
        </w:rPr>
        <w:t>po</w:t>
      </w:r>
      <w:r>
        <w:rPr>
          <w:color w:val="231F20"/>
          <w:spacing w:val="-8"/>
        </w:rPr>
        <w:t> </w:t>
      </w:r>
      <w:r>
        <w:rPr>
          <w:color w:val="231F20"/>
          <w:spacing w:val="-2"/>
        </w:rPr>
        <w:t>duke</w:t>
      </w:r>
      <w:r>
        <w:rPr>
          <w:color w:val="231F20"/>
          <w:spacing w:val="-8"/>
        </w:rPr>
        <w:t> </w:t>
      </w:r>
      <w:r>
        <w:rPr>
          <w:color w:val="231F20"/>
          <w:spacing w:val="-2"/>
        </w:rPr>
        <w:t>i </w:t>
      </w:r>
      <w:r>
        <w:rPr>
          <w:color w:val="231F20"/>
          <w:spacing w:val="-4"/>
        </w:rPr>
        <w:t>thënë</w:t>
      </w:r>
      <w:r>
        <w:rPr>
          <w:color w:val="231F20"/>
          <w:spacing w:val="-11"/>
        </w:rPr>
        <w:t> </w:t>
      </w:r>
      <w:r>
        <w:rPr>
          <w:i/>
          <w:color w:val="231F20"/>
          <w:spacing w:val="-4"/>
        </w:rPr>
        <w:t>“Na</w:t>
      </w:r>
      <w:r>
        <w:rPr>
          <w:i/>
          <w:color w:val="231F20"/>
          <w:spacing w:val="-11"/>
        </w:rPr>
        <w:t> </w:t>
      </w:r>
      <w:r>
        <w:rPr>
          <w:i/>
          <w:color w:val="231F20"/>
          <w:spacing w:val="-4"/>
        </w:rPr>
        <w:t>fresko</w:t>
      </w:r>
      <w:r>
        <w:rPr>
          <w:i/>
          <w:color w:val="231F20"/>
          <w:spacing w:val="-11"/>
        </w:rPr>
        <w:t> </w:t>
      </w:r>
      <w:r>
        <w:rPr>
          <w:i/>
          <w:color w:val="231F20"/>
          <w:spacing w:val="-4"/>
        </w:rPr>
        <w:t>pak,</w:t>
      </w:r>
      <w:r>
        <w:rPr>
          <w:i/>
          <w:color w:val="231F20"/>
          <w:spacing w:val="-11"/>
        </w:rPr>
        <w:t> </w:t>
      </w:r>
      <w:r>
        <w:rPr>
          <w:i/>
          <w:color w:val="231F20"/>
          <w:spacing w:val="-4"/>
        </w:rPr>
        <w:t>o</w:t>
      </w:r>
      <w:r>
        <w:rPr>
          <w:i/>
          <w:color w:val="231F20"/>
          <w:spacing w:val="-11"/>
        </w:rPr>
        <w:t> </w:t>
      </w:r>
      <w:r>
        <w:rPr>
          <w:i/>
          <w:color w:val="231F20"/>
          <w:spacing w:val="-4"/>
        </w:rPr>
        <w:t>Bilal!”</w:t>
      </w:r>
      <w:r>
        <w:rPr>
          <w:color w:val="231F20"/>
          <w:spacing w:val="-4"/>
        </w:rPr>
        <w:t>.</w:t>
      </w:r>
      <w:r>
        <w:rPr>
          <w:color w:val="231F20"/>
          <w:spacing w:val="-4"/>
          <w:position w:val="8"/>
          <w:sz w:val="14"/>
        </w:rPr>
        <w:t>264</w:t>
      </w:r>
      <w:r>
        <w:rPr>
          <w:color w:val="231F20"/>
          <w:spacing w:val="-5"/>
          <w:position w:val="8"/>
          <w:sz w:val="14"/>
        </w:rPr>
        <w:t> </w:t>
      </w:r>
      <w:r>
        <w:rPr>
          <w:color w:val="231F20"/>
          <w:spacing w:val="-4"/>
        </w:rPr>
        <w:t>Bilali</w:t>
      </w:r>
      <w:r>
        <w:rPr>
          <w:color w:val="231F20"/>
          <w:spacing w:val="-11"/>
        </w:rPr>
        <w:t> </w:t>
      </w:r>
      <w:r>
        <w:rPr>
          <w:color w:val="231F20"/>
          <w:spacing w:val="-4"/>
        </w:rPr>
        <w:t>e</w:t>
      </w:r>
      <w:r>
        <w:rPr>
          <w:color w:val="231F20"/>
          <w:spacing w:val="-11"/>
        </w:rPr>
        <w:t> </w:t>
      </w:r>
      <w:r>
        <w:rPr>
          <w:color w:val="231F20"/>
          <w:spacing w:val="-4"/>
        </w:rPr>
        <w:t>kuptonte</w:t>
      </w:r>
      <w:r>
        <w:rPr>
          <w:color w:val="231F20"/>
          <w:spacing w:val="-11"/>
        </w:rPr>
        <w:t> </w:t>
      </w:r>
      <w:r>
        <w:rPr>
          <w:color w:val="231F20"/>
          <w:spacing w:val="-4"/>
        </w:rPr>
        <w:t>shumë</w:t>
      </w:r>
      <w:r>
        <w:rPr>
          <w:color w:val="231F20"/>
          <w:spacing w:val="-11"/>
        </w:rPr>
        <w:t> </w:t>
      </w:r>
      <w:r>
        <w:rPr>
          <w:color w:val="231F20"/>
          <w:spacing w:val="-4"/>
        </w:rPr>
        <w:t>mirë</w:t>
      </w:r>
      <w:r>
        <w:rPr>
          <w:color w:val="231F20"/>
          <w:spacing w:val="-11"/>
        </w:rPr>
        <w:t> </w:t>
      </w:r>
      <w:r>
        <w:rPr>
          <w:color w:val="231F20"/>
          <w:spacing w:val="-4"/>
        </w:rPr>
        <w:t>atë</w:t>
      </w:r>
      <w:r>
        <w:rPr>
          <w:color w:val="231F20"/>
          <w:spacing w:val="-11"/>
        </w:rPr>
        <w:t> </w:t>
      </w:r>
      <w:r>
        <w:rPr>
          <w:color w:val="231F20"/>
          <w:spacing w:val="-4"/>
        </w:rPr>
        <w:t>që</w:t>
      </w:r>
      <w:r>
        <w:rPr>
          <w:color w:val="231F20"/>
          <w:spacing w:val="-11"/>
        </w:rPr>
        <w:t> </w:t>
      </w:r>
      <w:r>
        <w:rPr>
          <w:color w:val="231F20"/>
          <w:spacing w:val="-4"/>
        </w:rPr>
        <w:t>po </w:t>
      </w:r>
      <w:r>
        <w:rPr>
          <w:color w:val="231F20"/>
        </w:rPr>
        <w:t>i</w:t>
      </w:r>
      <w:r>
        <w:rPr>
          <w:color w:val="231F20"/>
          <w:spacing w:val="-1"/>
        </w:rPr>
        <w:t> </w:t>
      </w:r>
      <w:r>
        <w:rPr>
          <w:color w:val="231F20"/>
        </w:rPr>
        <w:t>kërkohej.</w:t>
      </w:r>
      <w:r>
        <w:rPr>
          <w:color w:val="231F20"/>
          <w:spacing w:val="-1"/>
        </w:rPr>
        <w:t> </w:t>
      </w:r>
      <w:r>
        <w:rPr>
          <w:color w:val="231F20"/>
        </w:rPr>
        <w:t>Menjëherë</w:t>
      </w:r>
      <w:r>
        <w:rPr>
          <w:color w:val="231F20"/>
          <w:spacing w:val="-1"/>
        </w:rPr>
        <w:t> </w:t>
      </w:r>
      <w:r>
        <w:rPr>
          <w:color w:val="231F20"/>
        </w:rPr>
        <w:t>pas</w:t>
      </w:r>
      <w:r>
        <w:rPr>
          <w:color w:val="231F20"/>
          <w:spacing w:val="-1"/>
        </w:rPr>
        <w:t> </w:t>
      </w:r>
      <w:r>
        <w:rPr>
          <w:color w:val="231F20"/>
        </w:rPr>
        <w:t>këtij</w:t>
      </w:r>
      <w:r>
        <w:rPr>
          <w:color w:val="231F20"/>
          <w:spacing w:val="-1"/>
        </w:rPr>
        <w:t> </w:t>
      </w:r>
      <w:r>
        <w:rPr>
          <w:color w:val="231F20"/>
        </w:rPr>
        <w:t>urdhri,</w:t>
      </w:r>
      <w:r>
        <w:rPr>
          <w:color w:val="231F20"/>
          <w:spacing w:val="-1"/>
        </w:rPr>
        <w:t> </w:t>
      </w:r>
      <w:r>
        <w:rPr>
          <w:color w:val="231F20"/>
        </w:rPr>
        <w:t>ngjitej</w:t>
      </w:r>
      <w:r>
        <w:rPr>
          <w:color w:val="231F20"/>
          <w:spacing w:val="-1"/>
        </w:rPr>
        <w:t> </w:t>
      </w:r>
      <w:r>
        <w:rPr>
          <w:color w:val="231F20"/>
        </w:rPr>
        <w:t>në</w:t>
      </w:r>
      <w:r>
        <w:rPr>
          <w:color w:val="231F20"/>
          <w:spacing w:val="-1"/>
        </w:rPr>
        <w:t> </w:t>
      </w:r>
      <w:r>
        <w:rPr>
          <w:color w:val="231F20"/>
        </w:rPr>
        <w:t>tarracën e</w:t>
      </w:r>
      <w:r>
        <w:rPr>
          <w:color w:val="231F20"/>
          <w:spacing w:val="-1"/>
        </w:rPr>
        <w:t> </w:t>
      </w:r>
      <w:r>
        <w:rPr>
          <w:color w:val="231F20"/>
          <w:spacing w:val="-2"/>
        </w:rPr>
        <w:t>mesxhidit</w:t>
      </w:r>
    </w:p>
    <w:p>
      <w:pPr>
        <w:pStyle w:val="BodyText"/>
        <w:spacing w:before="1"/>
        <w:ind w:left="0"/>
        <w:jc w:val="left"/>
        <w:rPr>
          <w:sz w:val="11"/>
        </w:rPr>
      </w:pPr>
      <w:r>
        <w:rPr>
          <w:sz w:val="11"/>
        </w:rPr>
        <mc:AlternateContent>
          <mc:Choice Requires="wps">
            <w:drawing>
              <wp:anchor distT="0" distB="0" distL="0" distR="0" allowOverlap="1" layoutInCell="1" locked="0" behindDoc="1" simplePos="0" relativeHeight="487700992">
                <wp:simplePos x="0" y="0"/>
                <wp:positionH relativeFrom="page">
                  <wp:posOffset>540000</wp:posOffset>
                </wp:positionH>
                <wp:positionV relativeFrom="paragraph">
                  <wp:posOffset>96516</wp:posOffset>
                </wp:positionV>
                <wp:extent cx="1080135" cy="1270"/>
                <wp:effectExtent l="0" t="0" r="0" b="0"/>
                <wp:wrapTopAndBottom/>
                <wp:docPr id="293" name="Graphic 293"/>
                <wp:cNvGraphicFramePr>
                  <a:graphicFrameLocks/>
                </wp:cNvGraphicFramePr>
                <a:graphic>
                  <a:graphicData uri="http://schemas.microsoft.com/office/word/2010/wordprocessingShape">
                    <wps:wsp>
                      <wps:cNvPr id="293" name="Graphic 29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5997pt;width:85.05pt;height:.1pt;mso-position-horizontal-relative:page;mso-position-vertical-relative:paragraph;z-index:-15615488;mso-wrap-distance-left:0;mso-wrap-distance-right:0" id="docshape281" coordorigin="850,152" coordsize="1701,0" path="m850,152l2551,15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264</w:t>
      </w:r>
      <w:r>
        <w:rPr>
          <w:color w:val="231F20"/>
          <w:spacing w:val="4"/>
          <w:position w:val="8"/>
          <w:sz w:val="14"/>
        </w:rPr>
        <w:t> </w:t>
      </w:r>
      <w:r>
        <w:rPr>
          <w:color w:val="231F20"/>
          <w:sz w:val="20"/>
        </w:rPr>
        <w:t>Ebú</w:t>
      </w:r>
      <w:r>
        <w:rPr>
          <w:color w:val="231F20"/>
          <w:spacing w:val="-10"/>
          <w:sz w:val="20"/>
        </w:rPr>
        <w:t> </w:t>
      </w:r>
      <w:r>
        <w:rPr>
          <w:color w:val="231F20"/>
          <w:sz w:val="20"/>
        </w:rPr>
        <w:t>Dáúd,</w:t>
      </w:r>
      <w:r>
        <w:rPr>
          <w:color w:val="231F20"/>
          <w:spacing w:val="-10"/>
          <w:sz w:val="20"/>
        </w:rPr>
        <w:t> </w:t>
      </w:r>
      <w:r>
        <w:rPr>
          <w:color w:val="231F20"/>
          <w:sz w:val="20"/>
        </w:rPr>
        <w:t>edeb</w:t>
      </w:r>
      <w:r>
        <w:rPr>
          <w:color w:val="231F20"/>
          <w:spacing w:val="-10"/>
          <w:sz w:val="20"/>
        </w:rPr>
        <w:t> </w:t>
      </w:r>
      <w:r>
        <w:rPr>
          <w:color w:val="231F20"/>
          <w:sz w:val="20"/>
        </w:rPr>
        <w:t>78;</w:t>
      </w:r>
      <w:r>
        <w:rPr>
          <w:color w:val="231F20"/>
          <w:spacing w:val="-10"/>
          <w:sz w:val="20"/>
        </w:rPr>
        <w:t> </w:t>
      </w:r>
      <w:r>
        <w:rPr>
          <w:color w:val="231F20"/>
          <w:sz w:val="20"/>
        </w:rPr>
        <w:t>Ahmed</w:t>
      </w:r>
      <w:r>
        <w:rPr>
          <w:color w:val="231F20"/>
          <w:spacing w:val="-10"/>
          <w:sz w:val="20"/>
        </w:rPr>
        <w:t> </w:t>
      </w:r>
      <w:r>
        <w:rPr>
          <w:color w:val="231F20"/>
          <w:sz w:val="20"/>
        </w:rPr>
        <w:t>ibn</w:t>
      </w:r>
      <w:r>
        <w:rPr>
          <w:color w:val="231F20"/>
          <w:spacing w:val="-10"/>
          <w:sz w:val="20"/>
        </w:rPr>
        <w:t> </w:t>
      </w:r>
      <w:r>
        <w:rPr>
          <w:color w:val="231F20"/>
          <w:sz w:val="20"/>
        </w:rPr>
        <w:t>Hanbel,</w:t>
      </w:r>
      <w:r>
        <w:rPr>
          <w:color w:val="231F20"/>
          <w:spacing w:val="-10"/>
          <w:sz w:val="20"/>
        </w:rPr>
        <w:t> </w:t>
      </w:r>
      <w:r>
        <w:rPr>
          <w:color w:val="231F20"/>
          <w:sz w:val="20"/>
        </w:rPr>
        <w:t>el</w:t>
      </w:r>
      <w:r>
        <w:rPr>
          <w:color w:val="231F20"/>
          <w:spacing w:val="-10"/>
          <w:sz w:val="20"/>
        </w:rPr>
        <w:t> </w:t>
      </w:r>
      <w:r>
        <w:rPr>
          <w:color w:val="231F20"/>
          <w:sz w:val="20"/>
        </w:rPr>
        <w:t>Musned</w:t>
      </w:r>
      <w:r>
        <w:rPr>
          <w:color w:val="231F20"/>
          <w:spacing w:val="-10"/>
          <w:sz w:val="20"/>
        </w:rPr>
        <w:t> </w:t>
      </w:r>
      <w:r>
        <w:rPr>
          <w:color w:val="231F20"/>
          <w:sz w:val="20"/>
        </w:rPr>
        <w:t>5/364,</w:t>
      </w:r>
      <w:r>
        <w:rPr>
          <w:color w:val="231F20"/>
          <w:spacing w:val="-10"/>
          <w:sz w:val="20"/>
        </w:rPr>
        <w:t> </w:t>
      </w:r>
      <w:r>
        <w:rPr>
          <w:color w:val="231F20"/>
          <w:spacing w:val="-4"/>
          <w:sz w:val="20"/>
        </w:rPr>
        <w:t>371.</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dhe,</w:t>
      </w:r>
      <w:r>
        <w:rPr>
          <w:color w:val="231F20"/>
          <w:spacing w:val="-14"/>
        </w:rPr>
        <w:t> </w:t>
      </w:r>
      <w:r>
        <w:rPr>
          <w:color w:val="231F20"/>
        </w:rPr>
        <w:t>me</w:t>
      </w:r>
      <w:r>
        <w:rPr>
          <w:color w:val="231F20"/>
          <w:spacing w:val="-14"/>
        </w:rPr>
        <w:t> </w:t>
      </w:r>
      <w:r>
        <w:rPr>
          <w:color w:val="231F20"/>
        </w:rPr>
        <w:t>thirrjet</w:t>
      </w:r>
      <w:r>
        <w:rPr>
          <w:color w:val="231F20"/>
          <w:spacing w:val="-14"/>
        </w:rPr>
        <w:t> </w:t>
      </w:r>
      <w:r>
        <w:rPr>
          <w:i/>
          <w:color w:val="231F20"/>
        </w:rPr>
        <w:t>“Alláhu</w:t>
      </w:r>
      <w:r>
        <w:rPr>
          <w:i/>
          <w:color w:val="231F20"/>
          <w:spacing w:val="-14"/>
        </w:rPr>
        <w:t> </w:t>
      </w:r>
      <w:r>
        <w:rPr>
          <w:i/>
          <w:color w:val="231F20"/>
        </w:rPr>
        <w:t>Ekber,</w:t>
      </w:r>
      <w:r>
        <w:rPr>
          <w:i/>
          <w:color w:val="231F20"/>
          <w:spacing w:val="-14"/>
        </w:rPr>
        <w:t> </w:t>
      </w:r>
      <w:r>
        <w:rPr>
          <w:i/>
          <w:color w:val="231F20"/>
        </w:rPr>
        <w:t>Alláhu</w:t>
      </w:r>
      <w:r>
        <w:rPr>
          <w:i/>
          <w:color w:val="231F20"/>
          <w:spacing w:val="-14"/>
        </w:rPr>
        <w:t> </w:t>
      </w:r>
      <w:r>
        <w:rPr>
          <w:i/>
          <w:color w:val="231F20"/>
        </w:rPr>
        <w:t>Ekber”</w:t>
      </w:r>
      <w:r>
        <w:rPr>
          <w:color w:val="231F20"/>
        </w:rPr>
        <w:t>,</w:t>
      </w:r>
      <w:r>
        <w:rPr>
          <w:color w:val="231F20"/>
          <w:spacing w:val="-14"/>
        </w:rPr>
        <w:t> </w:t>
      </w:r>
      <w:r>
        <w:rPr>
          <w:color w:val="231F20"/>
        </w:rPr>
        <w:t>të</w:t>
      </w:r>
      <w:r>
        <w:rPr>
          <w:color w:val="231F20"/>
          <w:spacing w:val="-14"/>
        </w:rPr>
        <w:t> </w:t>
      </w:r>
      <w:r>
        <w:rPr>
          <w:color w:val="231F20"/>
        </w:rPr>
        <w:t>cilat</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vazhdojnë kështu deri në përjetësi, e çonte në këmbë Medinen e Shndritshme. Njerëzit vraponin drejt mesxhidit për t’u freskuar, për t’u ndriçuar nga brenda, që zemrat e tyre të gjenin qetësi, për t’u lartësuar drejt qiejve</w:t>
      </w:r>
      <w:r>
        <w:rPr>
          <w:color w:val="231F20"/>
          <w:spacing w:val="-7"/>
        </w:rPr>
        <w:t> </w:t>
      </w:r>
      <w:r>
        <w:rPr>
          <w:color w:val="231F20"/>
        </w:rPr>
        <w:t>duke</w:t>
      </w:r>
      <w:r>
        <w:rPr>
          <w:color w:val="231F20"/>
          <w:spacing w:val="-7"/>
        </w:rPr>
        <w:t> </w:t>
      </w:r>
      <w:r>
        <w:rPr>
          <w:color w:val="231F20"/>
        </w:rPr>
        <w:t>fluturuar</w:t>
      </w:r>
      <w:r>
        <w:rPr>
          <w:color w:val="231F20"/>
          <w:spacing w:val="-7"/>
        </w:rPr>
        <w:t> </w:t>
      </w:r>
      <w:r>
        <w:rPr>
          <w:color w:val="231F20"/>
        </w:rPr>
        <w:t>me</w:t>
      </w:r>
      <w:r>
        <w:rPr>
          <w:color w:val="231F20"/>
          <w:spacing w:val="-7"/>
        </w:rPr>
        <w:t> </w:t>
      </w:r>
      <w:r>
        <w:rPr>
          <w:color w:val="231F20"/>
        </w:rPr>
        <w:t>botët</w:t>
      </w:r>
      <w:r>
        <w:rPr>
          <w:color w:val="231F20"/>
          <w:spacing w:val="-7"/>
        </w:rPr>
        <w:t> </w:t>
      </w:r>
      <w:r>
        <w:rPr>
          <w:color w:val="231F20"/>
        </w:rPr>
        <w:t>e</w:t>
      </w:r>
      <w:r>
        <w:rPr>
          <w:color w:val="231F20"/>
          <w:spacing w:val="-7"/>
        </w:rPr>
        <w:t> </w:t>
      </w:r>
      <w:r>
        <w:rPr>
          <w:color w:val="231F20"/>
        </w:rPr>
        <w:t>tyre</w:t>
      </w:r>
      <w:r>
        <w:rPr>
          <w:color w:val="231F20"/>
          <w:spacing w:val="-7"/>
        </w:rPr>
        <w:t> </w:t>
      </w:r>
      <w:r>
        <w:rPr>
          <w:color w:val="231F20"/>
        </w:rPr>
        <w:t>të</w:t>
      </w:r>
      <w:r>
        <w:rPr>
          <w:color w:val="231F20"/>
          <w:spacing w:val="-7"/>
        </w:rPr>
        <w:t> </w:t>
      </w:r>
      <w:r>
        <w:rPr>
          <w:color w:val="231F20"/>
        </w:rPr>
        <w:t>ndjenjave</w:t>
      </w:r>
      <w:r>
        <w:rPr>
          <w:color w:val="231F20"/>
          <w:spacing w:val="-7"/>
        </w:rPr>
        <w:t> </w:t>
      </w:r>
      <w:r>
        <w:rPr>
          <w:color w:val="231F20"/>
        </w:rPr>
        <w:t>dhe</w:t>
      </w:r>
      <w:r>
        <w:rPr>
          <w:color w:val="231F20"/>
          <w:spacing w:val="-7"/>
        </w:rPr>
        <w:t> </w:t>
      </w:r>
      <w:r>
        <w:rPr>
          <w:color w:val="231F20"/>
        </w:rPr>
        <w:t>shpirtit.</w:t>
      </w:r>
      <w:r>
        <w:rPr>
          <w:color w:val="231F20"/>
          <w:spacing w:val="-7"/>
        </w:rPr>
        <w:t> </w:t>
      </w:r>
      <w:r>
        <w:rPr>
          <w:color w:val="231F20"/>
        </w:rPr>
        <w:t>Qëllimi i</w:t>
      </w:r>
      <w:r>
        <w:rPr>
          <w:color w:val="231F20"/>
          <w:spacing w:val="-7"/>
        </w:rPr>
        <w:t> </w:t>
      </w:r>
      <w:r>
        <w:rPr>
          <w:color w:val="231F20"/>
        </w:rPr>
        <w:t>ardhjes</w:t>
      </w:r>
      <w:r>
        <w:rPr>
          <w:color w:val="231F20"/>
          <w:spacing w:val="-7"/>
        </w:rPr>
        <w:t> </w:t>
      </w:r>
      <w:r>
        <w:rPr>
          <w:color w:val="231F20"/>
        </w:rPr>
        <w:t>së</w:t>
      </w:r>
      <w:r>
        <w:rPr>
          <w:color w:val="231F20"/>
          <w:spacing w:val="-7"/>
        </w:rPr>
        <w:t> </w:t>
      </w:r>
      <w:r>
        <w:rPr>
          <w:color w:val="231F20"/>
        </w:rPr>
        <w:t>tyre</w:t>
      </w:r>
      <w:r>
        <w:rPr>
          <w:color w:val="231F20"/>
          <w:spacing w:val="-7"/>
        </w:rPr>
        <w:t> </w:t>
      </w:r>
      <w:r>
        <w:rPr>
          <w:color w:val="231F20"/>
        </w:rPr>
        <w:t>në</w:t>
      </w:r>
      <w:r>
        <w:rPr>
          <w:color w:val="231F20"/>
          <w:spacing w:val="-7"/>
        </w:rPr>
        <w:t> </w:t>
      </w:r>
      <w:r>
        <w:rPr>
          <w:color w:val="231F20"/>
        </w:rPr>
        <w:t>mesxhid</w:t>
      </w:r>
      <w:r>
        <w:rPr>
          <w:color w:val="231F20"/>
          <w:spacing w:val="-7"/>
        </w:rPr>
        <w:t> </w:t>
      </w:r>
      <w:r>
        <w:rPr>
          <w:color w:val="231F20"/>
        </w:rPr>
        <w:t>nuk</w:t>
      </w:r>
      <w:r>
        <w:rPr>
          <w:color w:val="231F20"/>
          <w:spacing w:val="-7"/>
        </w:rPr>
        <w:t> </w:t>
      </w:r>
      <w:r>
        <w:rPr>
          <w:color w:val="231F20"/>
        </w:rPr>
        <w:t>ishte</w:t>
      </w:r>
      <w:r>
        <w:rPr>
          <w:color w:val="231F20"/>
          <w:spacing w:val="-7"/>
        </w:rPr>
        <w:t> </w:t>
      </w:r>
      <w:r>
        <w:rPr>
          <w:color w:val="231F20"/>
        </w:rPr>
        <w:t>heqja</w:t>
      </w:r>
      <w:r>
        <w:rPr>
          <w:color w:val="231F20"/>
          <w:spacing w:val="-7"/>
        </w:rPr>
        <w:t> </w:t>
      </w:r>
      <w:r>
        <w:rPr>
          <w:color w:val="231F20"/>
        </w:rPr>
        <w:t>e</w:t>
      </w:r>
      <w:r>
        <w:rPr>
          <w:color w:val="231F20"/>
          <w:spacing w:val="-7"/>
        </w:rPr>
        <w:t> </w:t>
      </w:r>
      <w:r>
        <w:rPr>
          <w:color w:val="231F20"/>
        </w:rPr>
        <w:t>një</w:t>
      </w:r>
      <w:r>
        <w:rPr>
          <w:color w:val="231F20"/>
          <w:spacing w:val="-7"/>
        </w:rPr>
        <w:t> </w:t>
      </w:r>
      <w:r>
        <w:rPr>
          <w:color w:val="231F20"/>
        </w:rPr>
        <w:t>barre</w:t>
      </w:r>
      <w:r>
        <w:rPr>
          <w:color w:val="231F20"/>
          <w:spacing w:val="-7"/>
        </w:rPr>
        <w:t> </w:t>
      </w:r>
      <w:r>
        <w:rPr>
          <w:color w:val="231F20"/>
        </w:rPr>
        <w:t>nga</w:t>
      </w:r>
      <w:r>
        <w:rPr>
          <w:color w:val="231F20"/>
          <w:spacing w:val="-7"/>
        </w:rPr>
        <w:t> </w:t>
      </w:r>
      <w:r>
        <w:rPr>
          <w:color w:val="231F20"/>
        </w:rPr>
        <w:t>shpina</w:t>
      </w:r>
      <w:r>
        <w:rPr>
          <w:color w:val="231F20"/>
          <w:spacing w:val="-7"/>
        </w:rPr>
        <w:t> </w:t>
      </w:r>
      <w:r>
        <w:rPr>
          <w:color w:val="231F20"/>
        </w:rPr>
        <w:t>apo shpëtimi</w:t>
      </w:r>
      <w:r>
        <w:rPr>
          <w:color w:val="231F20"/>
          <w:spacing w:val="-9"/>
        </w:rPr>
        <w:t> </w:t>
      </w:r>
      <w:r>
        <w:rPr>
          <w:color w:val="231F20"/>
        </w:rPr>
        <w:t>nga</w:t>
      </w:r>
      <w:r>
        <w:rPr>
          <w:color w:val="231F20"/>
          <w:spacing w:val="-9"/>
        </w:rPr>
        <w:t> </w:t>
      </w:r>
      <w:r>
        <w:rPr>
          <w:color w:val="231F20"/>
        </w:rPr>
        <w:t>një</w:t>
      </w:r>
      <w:r>
        <w:rPr>
          <w:color w:val="231F20"/>
          <w:spacing w:val="-9"/>
        </w:rPr>
        <w:t> </w:t>
      </w:r>
      <w:r>
        <w:rPr>
          <w:color w:val="231F20"/>
        </w:rPr>
        <w:t>përgjegjësi;</w:t>
      </w:r>
      <w:r>
        <w:rPr>
          <w:color w:val="231F20"/>
          <w:spacing w:val="-9"/>
        </w:rPr>
        <w:t> </w:t>
      </w:r>
      <w:r>
        <w:rPr>
          <w:color w:val="231F20"/>
        </w:rPr>
        <w:t>ata</w:t>
      </w:r>
      <w:r>
        <w:rPr>
          <w:color w:val="231F20"/>
          <w:spacing w:val="-9"/>
        </w:rPr>
        <w:t> </w:t>
      </w:r>
      <w:r>
        <w:rPr>
          <w:color w:val="231F20"/>
        </w:rPr>
        <w:t>kishin</w:t>
      </w:r>
      <w:r>
        <w:rPr>
          <w:color w:val="231F20"/>
          <w:spacing w:val="-9"/>
        </w:rPr>
        <w:t> </w:t>
      </w:r>
      <w:r>
        <w:rPr>
          <w:color w:val="231F20"/>
        </w:rPr>
        <w:t>si</w:t>
      </w:r>
      <w:r>
        <w:rPr>
          <w:color w:val="231F20"/>
          <w:spacing w:val="-9"/>
        </w:rPr>
        <w:t> </w:t>
      </w:r>
      <w:r>
        <w:rPr>
          <w:color w:val="231F20"/>
        </w:rPr>
        <w:t>qëllim</w:t>
      </w:r>
      <w:r>
        <w:rPr>
          <w:color w:val="231F20"/>
          <w:spacing w:val="-9"/>
        </w:rPr>
        <w:t> </w:t>
      </w:r>
      <w:r>
        <w:rPr>
          <w:color w:val="231F20"/>
        </w:rPr>
        <w:t>marrjen</w:t>
      </w:r>
      <w:r>
        <w:rPr>
          <w:color w:val="231F20"/>
          <w:spacing w:val="-9"/>
        </w:rPr>
        <w:t> </w:t>
      </w:r>
      <w:r>
        <w:rPr>
          <w:color w:val="231F20"/>
        </w:rPr>
        <w:t>e</w:t>
      </w:r>
      <w:r>
        <w:rPr>
          <w:color w:val="231F20"/>
          <w:spacing w:val="-9"/>
        </w:rPr>
        <w:t> </w:t>
      </w:r>
      <w:r>
        <w:rPr>
          <w:color w:val="231F20"/>
        </w:rPr>
        <w:t>ushqimit</w:t>
      </w:r>
      <w:r>
        <w:rPr>
          <w:color w:val="231F20"/>
          <w:spacing w:val="-9"/>
        </w:rPr>
        <w:t> </w:t>
      </w:r>
      <w:r>
        <w:rPr>
          <w:color w:val="231F20"/>
        </w:rPr>
        <w:t>të shpirtit dhe zemrës, pra, fluturimin lart e më lart nëpërmjet namazit. Edhe ne, në këtë mënyrë do ta shohim thirrjen e muezinit, brenda një atmosfere</w:t>
      </w:r>
      <w:r>
        <w:rPr>
          <w:color w:val="231F20"/>
          <w:spacing w:val="-15"/>
        </w:rPr>
        <w:t> </w:t>
      </w:r>
      <w:r>
        <w:rPr>
          <w:color w:val="231F20"/>
        </w:rPr>
        <w:t>të</w:t>
      </w:r>
      <w:r>
        <w:rPr>
          <w:color w:val="231F20"/>
          <w:spacing w:val="-15"/>
        </w:rPr>
        <w:t> </w:t>
      </w:r>
      <w:r>
        <w:rPr>
          <w:color w:val="231F20"/>
        </w:rPr>
        <w:t>këtillë</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vrapojmë</w:t>
      </w:r>
      <w:r>
        <w:rPr>
          <w:color w:val="231F20"/>
          <w:spacing w:val="-15"/>
        </w:rPr>
        <w:t> </w:t>
      </w:r>
      <w:r>
        <w:rPr>
          <w:color w:val="231F20"/>
        </w:rPr>
        <w:t>drejt</w:t>
      </w:r>
      <w:r>
        <w:rPr>
          <w:color w:val="231F20"/>
          <w:spacing w:val="-15"/>
        </w:rPr>
        <w:t> </w:t>
      </w:r>
      <w:r>
        <w:rPr>
          <w:color w:val="231F20"/>
        </w:rPr>
        <w:t>mesxhidit.</w:t>
      </w:r>
      <w:r>
        <w:rPr>
          <w:color w:val="231F20"/>
          <w:spacing w:val="-15"/>
        </w:rPr>
        <w:t> </w:t>
      </w:r>
      <w:r>
        <w:rPr>
          <w:color w:val="231F20"/>
        </w:rPr>
        <w:t>Të</w:t>
      </w:r>
      <w:r>
        <w:rPr>
          <w:color w:val="231F20"/>
          <w:spacing w:val="-15"/>
        </w:rPr>
        <w:t> </w:t>
      </w:r>
      <w:r>
        <w:rPr>
          <w:color w:val="231F20"/>
        </w:rPr>
        <w:t>vetëdijshëm</w:t>
      </w:r>
      <w:r>
        <w:rPr>
          <w:color w:val="231F20"/>
          <w:spacing w:val="-15"/>
        </w:rPr>
        <w:t> </w:t>
      </w:r>
      <w:r>
        <w:rPr>
          <w:color w:val="231F20"/>
        </w:rPr>
        <w:t>për qetësinë e vërtetë shpirtërore që të mundëson qëndrimi me përulje para Allahut të Madhëruar, do të përpiqemi të kryejmë nëpërmjet namazit miraxhin, të cilin Profeti ynë (s.a.s.) e pati kryer në kuptimin e</w:t>
      </w:r>
      <w:r>
        <w:rPr>
          <w:color w:val="231F20"/>
          <w:spacing w:val="-6"/>
        </w:rPr>
        <w:t> </w:t>
      </w:r>
      <w:r>
        <w:rPr>
          <w:color w:val="231F20"/>
        </w:rPr>
        <w:t>tij</w:t>
      </w:r>
      <w:r>
        <w:rPr>
          <w:color w:val="231F20"/>
          <w:spacing w:val="-6"/>
        </w:rPr>
        <w:t> </w:t>
      </w:r>
      <w:r>
        <w:rPr>
          <w:color w:val="231F20"/>
        </w:rPr>
        <w:t>të</w:t>
      </w:r>
      <w:r>
        <w:rPr>
          <w:color w:val="231F20"/>
          <w:spacing w:val="-6"/>
        </w:rPr>
        <w:t> </w:t>
      </w:r>
      <w:r>
        <w:rPr>
          <w:color w:val="231F20"/>
        </w:rPr>
        <w:t>vërtetë.</w:t>
      </w:r>
      <w:r>
        <w:rPr>
          <w:color w:val="231F20"/>
          <w:spacing w:val="-6"/>
        </w:rPr>
        <w:t> </w:t>
      </w:r>
      <w:r>
        <w:rPr>
          <w:color w:val="231F20"/>
        </w:rPr>
        <w:t>Dhe</w:t>
      </w:r>
      <w:r>
        <w:rPr>
          <w:color w:val="231F20"/>
          <w:spacing w:val="-6"/>
        </w:rPr>
        <w:t> </w:t>
      </w:r>
      <w:r>
        <w:rPr>
          <w:color w:val="231F20"/>
        </w:rPr>
        <w:t>kjo,</w:t>
      </w:r>
      <w:r>
        <w:rPr>
          <w:color w:val="231F20"/>
          <w:spacing w:val="-6"/>
        </w:rPr>
        <w:t> </w:t>
      </w:r>
      <w:r>
        <w:rPr>
          <w:color w:val="231F20"/>
        </w:rPr>
        <w:t>pra,</w:t>
      </w:r>
      <w:r>
        <w:rPr>
          <w:color w:val="231F20"/>
          <w:spacing w:val="-6"/>
        </w:rPr>
        <w:t> </w:t>
      </w:r>
      <w:r>
        <w:rPr>
          <w:color w:val="231F20"/>
        </w:rPr>
        <w:t>kryerja</w:t>
      </w:r>
      <w:r>
        <w:rPr>
          <w:color w:val="231F20"/>
          <w:spacing w:val="-6"/>
        </w:rPr>
        <w:t> </w:t>
      </w:r>
      <w:r>
        <w:rPr>
          <w:color w:val="231F20"/>
        </w:rPr>
        <w:t>e</w:t>
      </w:r>
      <w:r>
        <w:rPr>
          <w:color w:val="231F20"/>
          <w:spacing w:val="-6"/>
        </w:rPr>
        <w:t> </w:t>
      </w:r>
      <w:r>
        <w:rPr>
          <w:color w:val="231F20"/>
        </w:rPr>
        <w:t>namazit</w:t>
      </w:r>
      <w:r>
        <w:rPr>
          <w:color w:val="231F20"/>
          <w:spacing w:val="-6"/>
        </w:rPr>
        <w:t> </w:t>
      </w:r>
      <w:r>
        <w:rPr>
          <w:color w:val="231F20"/>
        </w:rPr>
        <w:t>duke</w:t>
      </w:r>
      <w:r>
        <w:rPr>
          <w:color w:val="231F20"/>
          <w:spacing w:val="-6"/>
        </w:rPr>
        <w:t> </w:t>
      </w:r>
      <w:r>
        <w:rPr>
          <w:color w:val="231F20"/>
        </w:rPr>
        <w:t>e</w:t>
      </w:r>
      <w:r>
        <w:rPr>
          <w:color w:val="231F20"/>
          <w:spacing w:val="-6"/>
        </w:rPr>
        <w:t> </w:t>
      </w:r>
      <w:r>
        <w:rPr>
          <w:color w:val="231F20"/>
        </w:rPr>
        <w:t>ndier</w:t>
      </w:r>
      <w:r>
        <w:rPr>
          <w:color w:val="231F20"/>
          <w:spacing w:val="-6"/>
        </w:rPr>
        <w:t> </w:t>
      </w:r>
      <w:r>
        <w:rPr>
          <w:color w:val="231F20"/>
        </w:rPr>
        <w:t>atë</w:t>
      </w:r>
      <w:r>
        <w:rPr>
          <w:color w:val="231F20"/>
          <w:spacing w:val="-6"/>
        </w:rPr>
        <w:t> </w:t>
      </w:r>
      <w:r>
        <w:rPr>
          <w:color w:val="231F20"/>
        </w:rPr>
        <w:t>në</w:t>
      </w:r>
      <w:r>
        <w:rPr>
          <w:color w:val="231F20"/>
          <w:spacing w:val="-6"/>
        </w:rPr>
        <w:t> </w:t>
      </w:r>
      <w:r>
        <w:rPr>
          <w:color w:val="231F20"/>
        </w:rPr>
        <w:t>këtë mënyrë, është gjëja kryesore. Omeri (r.a.), ngaqë i ndiente në këtë mënyrë namazet, sëmurej e bëhej për shtrat. Kështu ishte edhe Aliu (r.a.).</w:t>
      </w:r>
      <w:r>
        <w:rPr>
          <w:color w:val="231F20"/>
          <w:spacing w:val="-15"/>
        </w:rPr>
        <w:t> </w:t>
      </w:r>
      <w:r>
        <w:rPr>
          <w:color w:val="231F20"/>
        </w:rPr>
        <w:t>Sipas</w:t>
      </w:r>
      <w:r>
        <w:rPr>
          <w:color w:val="231F20"/>
          <w:spacing w:val="-15"/>
        </w:rPr>
        <w:t> </w:t>
      </w:r>
      <w:r>
        <w:rPr>
          <w:color w:val="231F20"/>
        </w:rPr>
        <w:t>një</w:t>
      </w:r>
      <w:r>
        <w:rPr>
          <w:color w:val="231F20"/>
          <w:spacing w:val="-15"/>
        </w:rPr>
        <w:t> </w:t>
      </w:r>
      <w:r>
        <w:rPr>
          <w:color w:val="231F20"/>
        </w:rPr>
        <w:t>transmetimi,</w:t>
      </w:r>
      <w:r>
        <w:rPr>
          <w:color w:val="231F20"/>
          <w:spacing w:val="-15"/>
        </w:rPr>
        <w:t> </w:t>
      </w:r>
      <w:r>
        <w:rPr>
          <w:color w:val="231F20"/>
        </w:rPr>
        <w:t>që</w:t>
      </w:r>
      <w:r>
        <w:rPr>
          <w:color w:val="231F20"/>
          <w:spacing w:val="-15"/>
        </w:rPr>
        <w:t> </w:t>
      </w:r>
      <w:r>
        <w:rPr>
          <w:color w:val="231F20"/>
        </w:rPr>
        <w:t>të</w:t>
      </w:r>
      <w:r>
        <w:rPr>
          <w:color w:val="231F20"/>
          <w:spacing w:val="-15"/>
        </w:rPr>
        <w:t> </w:t>
      </w:r>
      <w:r>
        <w:rPr>
          <w:color w:val="231F20"/>
        </w:rPr>
        <w:t>mund</w:t>
      </w:r>
      <w:r>
        <w:rPr>
          <w:color w:val="231F20"/>
          <w:spacing w:val="-15"/>
        </w:rPr>
        <w:t> </w:t>
      </w:r>
      <w:r>
        <w:rPr>
          <w:color w:val="231F20"/>
        </w:rPr>
        <w:t>t’ia</w:t>
      </w:r>
      <w:r>
        <w:rPr>
          <w:color w:val="231F20"/>
          <w:spacing w:val="-15"/>
        </w:rPr>
        <w:t> </w:t>
      </w:r>
      <w:r>
        <w:rPr>
          <w:color w:val="231F20"/>
        </w:rPr>
        <w:t>nxirrnin</w:t>
      </w:r>
      <w:r>
        <w:rPr>
          <w:color w:val="231F20"/>
          <w:spacing w:val="-15"/>
        </w:rPr>
        <w:t> </w:t>
      </w:r>
      <w:r>
        <w:rPr>
          <w:color w:val="231F20"/>
        </w:rPr>
        <w:t>Aliut</w:t>
      </w:r>
      <w:r>
        <w:rPr>
          <w:color w:val="231F20"/>
          <w:spacing w:val="-15"/>
        </w:rPr>
        <w:t> </w:t>
      </w:r>
      <w:r>
        <w:rPr>
          <w:color w:val="231F20"/>
        </w:rPr>
        <w:t>shigjetën</w:t>
      </w:r>
      <w:r>
        <w:rPr>
          <w:color w:val="231F20"/>
          <w:spacing w:val="-15"/>
        </w:rPr>
        <w:t> </w:t>
      </w:r>
      <w:r>
        <w:rPr>
          <w:color w:val="231F20"/>
        </w:rPr>
        <w:t>që i</w:t>
      </w:r>
      <w:r>
        <w:rPr>
          <w:color w:val="231F20"/>
          <w:spacing w:val="-16"/>
        </w:rPr>
        <w:t> </w:t>
      </w:r>
      <w:r>
        <w:rPr>
          <w:color w:val="231F20"/>
        </w:rPr>
        <w:t>ishte</w:t>
      </w:r>
      <w:r>
        <w:rPr>
          <w:color w:val="231F20"/>
          <w:spacing w:val="-14"/>
        </w:rPr>
        <w:t> </w:t>
      </w:r>
      <w:r>
        <w:rPr>
          <w:color w:val="231F20"/>
        </w:rPr>
        <w:t>ngulur</w:t>
      </w:r>
      <w:r>
        <w:rPr>
          <w:color w:val="231F20"/>
          <w:spacing w:val="-14"/>
        </w:rPr>
        <w:t> </w:t>
      </w:r>
      <w:r>
        <w:rPr>
          <w:color w:val="231F20"/>
        </w:rPr>
        <w:t>në</w:t>
      </w:r>
      <w:r>
        <w:rPr>
          <w:color w:val="231F20"/>
          <w:spacing w:val="-14"/>
        </w:rPr>
        <w:t> </w:t>
      </w:r>
      <w:r>
        <w:rPr>
          <w:color w:val="231F20"/>
        </w:rPr>
        <w:t>trup,</w:t>
      </w:r>
      <w:r>
        <w:rPr>
          <w:color w:val="231F20"/>
          <w:spacing w:val="-14"/>
        </w:rPr>
        <w:t> </w:t>
      </w:r>
      <w:r>
        <w:rPr>
          <w:color w:val="231F20"/>
        </w:rPr>
        <w:t>qe</w:t>
      </w:r>
      <w:r>
        <w:rPr>
          <w:color w:val="231F20"/>
          <w:spacing w:val="-14"/>
        </w:rPr>
        <w:t> </w:t>
      </w:r>
      <w:r>
        <w:rPr>
          <w:color w:val="231F20"/>
        </w:rPr>
        <w:t>lidhur</w:t>
      </w:r>
      <w:r>
        <w:rPr>
          <w:color w:val="231F20"/>
          <w:spacing w:val="-14"/>
        </w:rPr>
        <w:t> </w:t>
      </w:r>
      <w:r>
        <w:rPr>
          <w:color w:val="231F20"/>
        </w:rPr>
        <w:t>në</w:t>
      </w:r>
      <w:r>
        <w:rPr>
          <w:color w:val="231F20"/>
          <w:spacing w:val="-14"/>
        </w:rPr>
        <w:t> </w:t>
      </w:r>
      <w:r>
        <w:rPr>
          <w:color w:val="231F20"/>
        </w:rPr>
        <w:t>namaz.</w:t>
      </w:r>
      <w:r>
        <w:rPr>
          <w:color w:val="231F20"/>
          <w:spacing w:val="-14"/>
        </w:rPr>
        <w:t> </w:t>
      </w:r>
      <w:r>
        <w:rPr>
          <w:color w:val="231F20"/>
        </w:rPr>
        <w:t>Sepse,</w:t>
      </w:r>
      <w:r>
        <w:rPr>
          <w:color w:val="231F20"/>
          <w:spacing w:val="-14"/>
        </w:rPr>
        <w:t> </w:t>
      </w:r>
      <w:r>
        <w:rPr>
          <w:color w:val="231F20"/>
        </w:rPr>
        <w:t>në</w:t>
      </w:r>
      <w:r>
        <w:rPr>
          <w:color w:val="231F20"/>
          <w:spacing w:val="-14"/>
        </w:rPr>
        <w:t> </w:t>
      </w:r>
      <w:r>
        <w:rPr>
          <w:color w:val="231F20"/>
        </w:rPr>
        <w:t>ato</w:t>
      </w:r>
      <w:r>
        <w:rPr>
          <w:color w:val="231F20"/>
          <w:spacing w:val="-14"/>
        </w:rPr>
        <w:t> </w:t>
      </w:r>
      <w:r>
        <w:rPr>
          <w:color w:val="231F20"/>
        </w:rPr>
        <w:t>çaste,</w:t>
      </w:r>
      <w:r>
        <w:rPr>
          <w:color w:val="231F20"/>
          <w:spacing w:val="-14"/>
        </w:rPr>
        <w:t> </w:t>
      </w:r>
      <w:r>
        <w:rPr>
          <w:color w:val="231F20"/>
        </w:rPr>
        <w:t>kuptimet që ndiente në namaz e rrethonin nga të gjitha anët dhe, kështu, nuk e lejonin të</w:t>
      </w:r>
      <w:r>
        <w:rPr>
          <w:color w:val="231F20"/>
          <w:spacing w:val="40"/>
        </w:rPr>
        <w:t> </w:t>
      </w:r>
      <w:r>
        <w:rPr>
          <w:color w:val="231F20"/>
        </w:rPr>
        <w:t>ndiente gjë tjetër.</w:t>
      </w:r>
    </w:p>
    <w:p>
      <w:pPr>
        <w:spacing w:line="249" w:lineRule="auto" w:before="133"/>
        <w:ind w:left="142" w:right="282" w:firstLine="283"/>
        <w:jc w:val="both"/>
        <w:rPr>
          <w:sz w:val="24"/>
        </w:rPr>
      </w:pPr>
      <w:r>
        <w:rPr>
          <w:color w:val="231F20"/>
          <w:sz w:val="24"/>
        </w:rPr>
        <w:t>Po,</w:t>
      </w:r>
      <w:r>
        <w:rPr>
          <w:color w:val="231F20"/>
          <w:spacing w:val="-15"/>
          <w:sz w:val="24"/>
        </w:rPr>
        <w:t> </w:t>
      </w:r>
      <w:r>
        <w:rPr>
          <w:color w:val="231F20"/>
          <w:sz w:val="24"/>
        </w:rPr>
        <w:t>kjo</w:t>
      </w:r>
      <w:r>
        <w:rPr>
          <w:color w:val="231F20"/>
          <w:spacing w:val="-15"/>
          <w:sz w:val="24"/>
        </w:rPr>
        <w:t> </w:t>
      </w:r>
      <w:r>
        <w:rPr>
          <w:color w:val="231F20"/>
          <w:sz w:val="24"/>
        </w:rPr>
        <w:t>duhet</w:t>
      </w:r>
      <w:r>
        <w:rPr>
          <w:color w:val="231F20"/>
          <w:spacing w:val="-15"/>
          <w:sz w:val="24"/>
        </w:rPr>
        <w:t> </w:t>
      </w:r>
      <w:r>
        <w:rPr>
          <w:color w:val="231F20"/>
          <w:sz w:val="24"/>
        </w:rPr>
        <w:t>të</w:t>
      </w:r>
      <w:r>
        <w:rPr>
          <w:color w:val="231F20"/>
          <w:spacing w:val="-15"/>
          <w:sz w:val="24"/>
        </w:rPr>
        <w:t> </w:t>
      </w:r>
      <w:r>
        <w:rPr>
          <w:color w:val="231F20"/>
          <w:sz w:val="24"/>
        </w:rPr>
        <w:t>jetë</w:t>
      </w:r>
      <w:r>
        <w:rPr>
          <w:color w:val="231F20"/>
          <w:spacing w:val="-15"/>
          <w:sz w:val="24"/>
        </w:rPr>
        <w:t> </w:t>
      </w:r>
      <w:r>
        <w:rPr>
          <w:color w:val="231F20"/>
          <w:sz w:val="24"/>
        </w:rPr>
        <w:t>përmendja</w:t>
      </w:r>
      <w:r>
        <w:rPr>
          <w:color w:val="231F20"/>
          <w:spacing w:val="-15"/>
          <w:sz w:val="24"/>
        </w:rPr>
        <w:t> </w:t>
      </w:r>
      <w:r>
        <w:rPr>
          <w:color w:val="231F20"/>
          <w:sz w:val="24"/>
        </w:rPr>
        <w:t>e</w:t>
      </w:r>
      <w:r>
        <w:rPr>
          <w:color w:val="231F20"/>
          <w:spacing w:val="-15"/>
          <w:sz w:val="24"/>
        </w:rPr>
        <w:t> </w:t>
      </w:r>
      <w:r>
        <w:rPr>
          <w:color w:val="231F20"/>
          <w:sz w:val="24"/>
        </w:rPr>
        <w:t>Zotit</w:t>
      </w:r>
      <w:r>
        <w:rPr>
          <w:color w:val="231F20"/>
          <w:spacing w:val="-15"/>
          <w:sz w:val="24"/>
        </w:rPr>
        <w:t> </w:t>
      </w:r>
      <w:r>
        <w:rPr>
          <w:color w:val="231F20"/>
          <w:sz w:val="24"/>
        </w:rPr>
        <w:t>në</w:t>
      </w:r>
      <w:r>
        <w:rPr>
          <w:color w:val="231F20"/>
          <w:spacing w:val="-15"/>
          <w:sz w:val="24"/>
        </w:rPr>
        <w:t> </w:t>
      </w:r>
      <w:r>
        <w:rPr>
          <w:color w:val="231F20"/>
          <w:sz w:val="24"/>
        </w:rPr>
        <w:t>përputhje</w:t>
      </w:r>
      <w:r>
        <w:rPr>
          <w:color w:val="231F20"/>
          <w:spacing w:val="-15"/>
          <w:sz w:val="24"/>
        </w:rPr>
        <w:t> </w:t>
      </w:r>
      <w:r>
        <w:rPr>
          <w:color w:val="231F20"/>
          <w:sz w:val="24"/>
        </w:rPr>
        <w:t>me</w:t>
      </w:r>
      <w:r>
        <w:rPr>
          <w:color w:val="231F20"/>
          <w:spacing w:val="-15"/>
          <w:sz w:val="24"/>
        </w:rPr>
        <w:t> </w:t>
      </w:r>
      <w:r>
        <w:rPr>
          <w:color w:val="231F20"/>
          <w:sz w:val="24"/>
        </w:rPr>
        <w:t>madhështinë e Tij. Zaten, edhe besimi këtë kërkon. Besimtari, duke jetuar brenda këtij botëkuptimi të thellë, do ta bëjë emrin e Zotit pjesë të çdo çasti të jetës së tij dhe do të jetojë një jetë si ajo e engjëjve. I Dërguari i </w:t>
      </w:r>
      <w:r>
        <w:rPr>
          <w:color w:val="231F20"/>
          <w:spacing w:val="-6"/>
          <w:sz w:val="24"/>
        </w:rPr>
        <w:t>Allahut (s.a.s.) thotë: </w:t>
      </w:r>
      <w:r>
        <w:rPr>
          <w:i/>
          <w:color w:val="231F20"/>
          <w:spacing w:val="-6"/>
          <w:sz w:val="24"/>
        </w:rPr>
        <w:t>“Xheneti është i rrethuar me gjëra që nuk i pëlqejnë </w:t>
      </w:r>
      <w:r>
        <w:rPr>
          <w:i/>
          <w:color w:val="231F20"/>
          <w:sz w:val="24"/>
        </w:rPr>
        <w:t>nefsit, kurse Xhehenemi, me gjëra tërheqëse, që nefsi i dëshiron.”</w:t>
      </w:r>
      <w:r>
        <w:rPr>
          <w:i/>
          <w:color w:val="231F20"/>
          <w:position w:val="8"/>
          <w:sz w:val="14"/>
        </w:rPr>
        <w:t>265</w:t>
      </w:r>
      <w:r>
        <w:rPr>
          <w:i/>
          <w:color w:val="231F20"/>
          <w:spacing w:val="40"/>
          <w:position w:val="8"/>
          <w:sz w:val="14"/>
        </w:rPr>
        <w:t> </w:t>
      </w:r>
      <w:r>
        <w:rPr>
          <w:color w:val="231F20"/>
          <w:sz w:val="24"/>
        </w:rPr>
        <w:t>Rrjedhimisht, duhen përballuar disa vështirësi për të hyrë në Xhenet dhe duhet bërë durim ndaj disa gjërave epshore për të shpëtuar nga </w:t>
      </w:r>
      <w:r>
        <w:rPr>
          <w:color w:val="231F20"/>
          <w:spacing w:val="-2"/>
          <w:sz w:val="24"/>
        </w:rPr>
        <w:t>Xhehenemi.</w:t>
      </w:r>
    </w:p>
    <w:p>
      <w:pPr>
        <w:spacing w:line="249" w:lineRule="auto" w:before="122"/>
        <w:ind w:left="142" w:right="282" w:firstLine="283"/>
        <w:jc w:val="both"/>
        <w:rPr>
          <w:b/>
          <w:i/>
          <w:sz w:val="24"/>
        </w:rPr>
      </w:pPr>
      <w:r>
        <w:rPr>
          <w:color w:val="231F20"/>
          <w:sz w:val="24"/>
        </w:rPr>
        <w:t>Po, përmendja e Allahut, përkujtimi i Tij në çdo moment është një cilësi shumë e lartë. Në çdo namaz të xhumasë, imami na e rikujton këtë</w:t>
      </w:r>
      <w:r>
        <w:rPr>
          <w:color w:val="231F20"/>
          <w:spacing w:val="-6"/>
          <w:sz w:val="24"/>
        </w:rPr>
        <w:t> </w:t>
      </w:r>
      <w:r>
        <w:rPr>
          <w:color w:val="231F20"/>
          <w:sz w:val="24"/>
        </w:rPr>
        <w:t>duke</w:t>
      </w:r>
      <w:r>
        <w:rPr>
          <w:color w:val="231F20"/>
          <w:spacing w:val="-6"/>
          <w:sz w:val="24"/>
        </w:rPr>
        <w:t> </w:t>
      </w:r>
      <w:r>
        <w:rPr>
          <w:color w:val="231F20"/>
          <w:sz w:val="24"/>
        </w:rPr>
        <w:t>kënduar</w:t>
      </w:r>
      <w:r>
        <w:rPr>
          <w:color w:val="231F20"/>
          <w:spacing w:val="-6"/>
          <w:sz w:val="24"/>
        </w:rPr>
        <w:t> </w:t>
      </w:r>
      <w:r>
        <w:rPr>
          <w:color w:val="231F20"/>
          <w:sz w:val="24"/>
        </w:rPr>
        <w:t>ajetin</w:t>
      </w:r>
      <w:r>
        <w:rPr>
          <w:color w:val="231F20"/>
          <w:spacing w:val="-6"/>
          <w:sz w:val="24"/>
        </w:rPr>
        <w:t> </w:t>
      </w:r>
      <w:r>
        <w:rPr>
          <w:b/>
          <w:i/>
          <w:color w:val="231F20"/>
          <w:sz w:val="24"/>
        </w:rPr>
        <w:t>“Vërtet</w:t>
      </w:r>
      <w:r>
        <w:rPr>
          <w:b/>
          <w:i/>
          <w:color w:val="231F20"/>
          <w:spacing w:val="-8"/>
          <w:sz w:val="24"/>
        </w:rPr>
        <w:t> </w:t>
      </w:r>
      <w:r>
        <w:rPr>
          <w:b/>
          <w:i/>
          <w:color w:val="231F20"/>
          <w:sz w:val="24"/>
        </w:rPr>
        <w:t>që</w:t>
      </w:r>
      <w:r>
        <w:rPr>
          <w:b/>
          <w:i/>
          <w:color w:val="231F20"/>
          <w:spacing w:val="-8"/>
          <w:sz w:val="24"/>
        </w:rPr>
        <w:t> </w:t>
      </w:r>
      <w:r>
        <w:rPr>
          <w:b/>
          <w:i/>
          <w:color w:val="231F20"/>
          <w:sz w:val="24"/>
        </w:rPr>
        <w:t>namazi</w:t>
      </w:r>
      <w:r>
        <w:rPr>
          <w:b/>
          <w:i/>
          <w:color w:val="231F20"/>
          <w:spacing w:val="-7"/>
          <w:sz w:val="24"/>
        </w:rPr>
        <w:t> </w:t>
      </w:r>
      <w:r>
        <w:rPr>
          <w:b/>
          <w:i/>
          <w:color w:val="231F20"/>
          <w:sz w:val="24"/>
        </w:rPr>
        <w:t>të</w:t>
      </w:r>
      <w:r>
        <w:rPr>
          <w:b/>
          <w:i/>
          <w:color w:val="231F20"/>
          <w:spacing w:val="-8"/>
          <w:sz w:val="24"/>
        </w:rPr>
        <w:t> </w:t>
      </w:r>
      <w:r>
        <w:rPr>
          <w:b/>
          <w:i/>
          <w:color w:val="231F20"/>
          <w:sz w:val="24"/>
        </w:rPr>
        <w:t>ruan</w:t>
      </w:r>
      <w:r>
        <w:rPr>
          <w:b/>
          <w:i/>
          <w:color w:val="231F20"/>
          <w:spacing w:val="-8"/>
          <w:sz w:val="24"/>
        </w:rPr>
        <w:t> </w:t>
      </w:r>
      <w:r>
        <w:rPr>
          <w:b/>
          <w:i/>
          <w:color w:val="231F20"/>
          <w:sz w:val="24"/>
        </w:rPr>
        <w:t>nga</w:t>
      </w:r>
      <w:r>
        <w:rPr>
          <w:b/>
          <w:i/>
          <w:color w:val="231F20"/>
          <w:spacing w:val="-8"/>
          <w:sz w:val="24"/>
        </w:rPr>
        <w:t> </w:t>
      </w:r>
      <w:r>
        <w:rPr>
          <w:b/>
          <w:i/>
          <w:color w:val="231F20"/>
          <w:sz w:val="24"/>
        </w:rPr>
        <w:t>shthurja</w:t>
      </w:r>
      <w:r>
        <w:rPr>
          <w:b/>
          <w:i/>
          <w:color w:val="231F20"/>
          <w:spacing w:val="-7"/>
          <w:sz w:val="24"/>
        </w:rPr>
        <w:t> </w:t>
      </w:r>
      <w:r>
        <w:rPr>
          <w:b/>
          <w:i/>
          <w:color w:val="231F20"/>
          <w:spacing w:val="-5"/>
          <w:sz w:val="24"/>
        </w:rPr>
        <w:t>dhe</w:t>
      </w:r>
    </w:p>
    <w:p>
      <w:pPr>
        <w:pStyle w:val="BodyText"/>
        <w:spacing w:before="10"/>
        <w:ind w:left="0"/>
        <w:jc w:val="left"/>
        <w:rPr>
          <w:b/>
          <w:i/>
          <w:sz w:val="10"/>
        </w:rPr>
      </w:pPr>
      <w:r>
        <w:rPr>
          <w:b/>
          <w:i/>
          <w:sz w:val="10"/>
        </w:rPr>
        <mc:AlternateContent>
          <mc:Choice Requires="wps">
            <w:drawing>
              <wp:anchor distT="0" distB="0" distL="0" distR="0" allowOverlap="1" layoutInCell="1" locked="0" behindDoc="1" simplePos="0" relativeHeight="487701504">
                <wp:simplePos x="0" y="0"/>
                <wp:positionH relativeFrom="page">
                  <wp:posOffset>540000</wp:posOffset>
                </wp:positionH>
                <wp:positionV relativeFrom="paragraph">
                  <wp:posOffset>94611</wp:posOffset>
                </wp:positionV>
                <wp:extent cx="1080135" cy="1270"/>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4497pt;width:85.05pt;height:.1pt;mso-position-horizontal-relative:page;mso-position-vertical-relative:paragraph;z-index:-15614976;mso-wrap-distance-left:0;mso-wrap-distance-right:0" id="docshape282" coordorigin="850,149" coordsize="1701,0" path="m850,149l2551,14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265</w:t>
      </w:r>
      <w:r>
        <w:rPr>
          <w:color w:val="231F20"/>
          <w:spacing w:val="4"/>
          <w:position w:val="8"/>
          <w:sz w:val="14"/>
        </w:rPr>
        <w:t> </w:t>
      </w:r>
      <w:r>
        <w:rPr>
          <w:color w:val="231F20"/>
          <w:sz w:val="20"/>
        </w:rPr>
        <w:t>Buhárí,</w:t>
      </w:r>
      <w:r>
        <w:rPr>
          <w:color w:val="231F20"/>
          <w:spacing w:val="-10"/>
          <w:sz w:val="20"/>
        </w:rPr>
        <w:t> </w:t>
      </w:r>
      <w:r>
        <w:rPr>
          <w:color w:val="231F20"/>
          <w:sz w:val="20"/>
        </w:rPr>
        <w:t>rikák</w:t>
      </w:r>
      <w:r>
        <w:rPr>
          <w:color w:val="231F20"/>
          <w:spacing w:val="-10"/>
          <w:sz w:val="20"/>
        </w:rPr>
        <w:t> </w:t>
      </w:r>
      <w:r>
        <w:rPr>
          <w:color w:val="231F20"/>
          <w:sz w:val="20"/>
        </w:rPr>
        <w:t>28;</w:t>
      </w:r>
      <w:r>
        <w:rPr>
          <w:color w:val="231F20"/>
          <w:spacing w:val="-10"/>
          <w:sz w:val="20"/>
        </w:rPr>
        <w:t> </w:t>
      </w:r>
      <w:r>
        <w:rPr>
          <w:color w:val="231F20"/>
          <w:sz w:val="20"/>
        </w:rPr>
        <w:t>Muslim,</w:t>
      </w:r>
      <w:r>
        <w:rPr>
          <w:color w:val="231F20"/>
          <w:spacing w:val="-10"/>
          <w:sz w:val="20"/>
        </w:rPr>
        <w:t> </w:t>
      </w:r>
      <w:r>
        <w:rPr>
          <w:color w:val="231F20"/>
          <w:sz w:val="20"/>
        </w:rPr>
        <w:t>xhennet</w:t>
      </w:r>
      <w:r>
        <w:rPr>
          <w:color w:val="231F20"/>
          <w:spacing w:val="-10"/>
          <w:sz w:val="20"/>
        </w:rPr>
        <w:t> </w:t>
      </w:r>
      <w:r>
        <w:rPr>
          <w:color w:val="231F20"/>
          <w:spacing w:val="-5"/>
          <w:sz w:val="20"/>
        </w:rPr>
        <w:t>1.</w:t>
      </w:r>
    </w:p>
    <w:p>
      <w:pPr>
        <w:spacing w:after="0"/>
        <w:jc w:val="both"/>
        <w:rPr>
          <w:sz w:val="20"/>
        </w:rPr>
        <w:sectPr>
          <w:pgSz w:w="8400" w:h="11910"/>
          <w:pgMar w:header="810" w:footer="0" w:top="1080" w:bottom="280" w:left="708" w:right="566"/>
        </w:sectPr>
      </w:pPr>
    </w:p>
    <w:p>
      <w:pPr>
        <w:spacing w:line="249" w:lineRule="auto" w:before="107"/>
        <w:ind w:left="142" w:right="281" w:firstLine="0"/>
        <w:jc w:val="both"/>
        <w:rPr>
          <w:sz w:val="24"/>
        </w:rPr>
      </w:pPr>
      <w:r>
        <w:rPr>
          <w:b/>
          <w:i/>
          <w:color w:val="231F20"/>
          <w:sz w:val="24"/>
        </w:rPr>
        <w:t>nga</w:t>
      </w:r>
      <w:r>
        <w:rPr>
          <w:b/>
          <w:i/>
          <w:color w:val="231F20"/>
          <w:spacing w:val="-15"/>
          <w:sz w:val="24"/>
        </w:rPr>
        <w:t> </w:t>
      </w:r>
      <w:r>
        <w:rPr>
          <w:b/>
          <w:i/>
          <w:color w:val="231F20"/>
          <w:sz w:val="24"/>
        </w:rPr>
        <w:t>çdo</w:t>
      </w:r>
      <w:r>
        <w:rPr>
          <w:b/>
          <w:i/>
          <w:color w:val="231F20"/>
          <w:spacing w:val="-15"/>
          <w:sz w:val="24"/>
        </w:rPr>
        <w:t> </w:t>
      </w:r>
      <w:r>
        <w:rPr>
          <w:b/>
          <w:i/>
          <w:color w:val="231F20"/>
          <w:sz w:val="24"/>
        </w:rPr>
        <w:t>vepër</w:t>
      </w:r>
      <w:r>
        <w:rPr>
          <w:b/>
          <w:i/>
          <w:color w:val="231F20"/>
          <w:spacing w:val="-15"/>
          <w:sz w:val="24"/>
        </w:rPr>
        <w:t> </w:t>
      </w:r>
      <w:r>
        <w:rPr>
          <w:b/>
          <w:i/>
          <w:color w:val="231F20"/>
          <w:sz w:val="24"/>
        </w:rPr>
        <w:t>e</w:t>
      </w:r>
      <w:r>
        <w:rPr>
          <w:b/>
          <w:i/>
          <w:color w:val="231F20"/>
          <w:spacing w:val="-15"/>
          <w:sz w:val="24"/>
        </w:rPr>
        <w:t> </w:t>
      </w:r>
      <w:r>
        <w:rPr>
          <w:b/>
          <w:i/>
          <w:color w:val="231F20"/>
          <w:sz w:val="24"/>
        </w:rPr>
        <w:t>shëmtuar</w:t>
      </w:r>
      <w:r>
        <w:rPr>
          <w:b/>
          <w:i/>
          <w:color w:val="231F20"/>
          <w:spacing w:val="-15"/>
          <w:sz w:val="24"/>
        </w:rPr>
        <w:t> </w:t>
      </w:r>
      <w:r>
        <w:rPr>
          <w:b/>
          <w:i/>
          <w:color w:val="231F20"/>
          <w:sz w:val="24"/>
        </w:rPr>
        <w:t>dhe</w:t>
      </w:r>
      <w:r>
        <w:rPr>
          <w:b/>
          <w:i/>
          <w:color w:val="231F20"/>
          <w:spacing w:val="-15"/>
          <w:sz w:val="24"/>
        </w:rPr>
        <w:t> </w:t>
      </w:r>
      <w:r>
        <w:rPr>
          <w:b/>
          <w:i/>
          <w:color w:val="231F20"/>
          <w:sz w:val="24"/>
        </w:rPr>
        <w:t>vërtet</w:t>
      </w:r>
      <w:r>
        <w:rPr>
          <w:b/>
          <w:i/>
          <w:color w:val="231F20"/>
          <w:spacing w:val="-15"/>
          <w:sz w:val="24"/>
        </w:rPr>
        <w:t> </w:t>
      </w:r>
      <w:r>
        <w:rPr>
          <w:b/>
          <w:i/>
          <w:color w:val="231F20"/>
          <w:sz w:val="24"/>
        </w:rPr>
        <w:t>që</w:t>
      </w:r>
      <w:r>
        <w:rPr>
          <w:b/>
          <w:i/>
          <w:color w:val="231F20"/>
          <w:spacing w:val="-15"/>
          <w:sz w:val="24"/>
        </w:rPr>
        <w:t> </w:t>
      </w:r>
      <w:r>
        <w:rPr>
          <w:b/>
          <w:i/>
          <w:color w:val="231F20"/>
          <w:sz w:val="24"/>
        </w:rPr>
        <w:t>përmendja</w:t>
      </w:r>
      <w:r>
        <w:rPr>
          <w:b/>
          <w:i/>
          <w:color w:val="231F20"/>
          <w:spacing w:val="-15"/>
          <w:sz w:val="24"/>
        </w:rPr>
        <w:t> </w:t>
      </w:r>
      <w:r>
        <w:rPr>
          <w:b/>
          <w:i/>
          <w:color w:val="231F20"/>
          <w:sz w:val="24"/>
        </w:rPr>
        <w:t>e</w:t>
      </w:r>
      <w:r>
        <w:rPr>
          <w:b/>
          <w:i/>
          <w:color w:val="231F20"/>
          <w:spacing w:val="-15"/>
          <w:sz w:val="24"/>
        </w:rPr>
        <w:t> </w:t>
      </w:r>
      <w:r>
        <w:rPr>
          <w:b/>
          <w:i/>
          <w:color w:val="231F20"/>
          <w:sz w:val="24"/>
        </w:rPr>
        <w:t>Allahut</w:t>
      </w:r>
      <w:r>
        <w:rPr>
          <w:b/>
          <w:i/>
          <w:color w:val="231F20"/>
          <w:spacing w:val="-15"/>
          <w:sz w:val="24"/>
        </w:rPr>
        <w:t> </w:t>
      </w:r>
      <w:r>
        <w:rPr>
          <w:b/>
          <w:i/>
          <w:color w:val="231F20"/>
          <w:sz w:val="24"/>
        </w:rPr>
        <w:t>është</w:t>
      </w:r>
      <w:r>
        <w:rPr>
          <w:b/>
          <w:i/>
          <w:color w:val="231F20"/>
          <w:spacing w:val="-15"/>
          <w:sz w:val="24"/>
        </w:rPr>
        <w:t> </w:t>
      </w:r>
      <w:r>
        <w:rPr>
          <w:b/>
          <w:i/>
          <w:color w:val="231F20"/>
          <w:sz w:val="24"/>
        </w:rPr>
        <w:t>më </w:t>
      </w:r>
      <w:r>
        <w:rPr>
          <w:b/>
          <w:i/>
          <w:color w:val="231F20"/>
          <w:spacing w:val="-2"/>
          <w:sz w:val="24"/>
        </w:rPr>
        <w:t>e</w:t>
      </w:r>
      <w:r>
        <w:rPr>
          <w:b/>
          <w:i/>
          <w:color w:val="231F20"/>
          <w:spacing w:val="-12"/>
          <w:sz w:val="24"/>
        </w:rPr>
        <w:t> </w:t>
      </w:r>
      <w:r>
        <w:rPr>
          <w:b/>
          <w:i/>
          <w:color w:val="231F20"/>
          <w:spacing w:val="-2"/>
          <w:sz w:val="24"/>
        </w:rPr>
        <w:t>madhja</w:t>
      </w:r>
      <w:r>
        <w:rPr>
          <w:b/>
          <w:i/>
          <w:color w:val="231F20"/>
          <w:spacing w:val="-12"/>
          <w:sz w:val="24"/>
        </w:rPr>
        <w:t> </w:t>
      </w:r>
      <w:r>
        <w:rPr>
          <w:b/>
          <w:i/>
          <w:color w:val="231F20"/>
          <w:spacing w:val="-2"/>
          <w:sz w:val="24"/>
        </w:rPr>
        <w:t>(e</w:t>
      </w:r>
      <w:r>
        <w:rPr>
          <w:b/>
          <w:i/>
          <w:color w:val="231F20"/>
          <w:spacing w:val="-12"/>
          <w:sz w:val="24"/>
        </w:rPr>
        <w:t> </w:t>
      </w:r>
      <w:r>
        <w:rPr>
          <w:b/>
          <w:i/>
          <w:color w:val="231F20"/>
          <w:spacing w:val="-2"/>
          <w:sz w:val="24"/>
        </w:rPr>
        <w:t>adhurimeve)!”</w:t>
      </w:r>
      <w:r>
        <w:rPr>
          <w:b/>
          <w:i/>
          <w:color w:val="231F20"/>
          <w:spacing w:val="-2"/>
          <w:position w:val="8"/>
          <w:sz w:val="14"/>
        </w:rPr>
        <w:t>266</w:t>
      </w:r>
      <w:r>
        <w:rPr>
          <w:b/>
          <w:i/>
          <w:color w:val="231F20"/>
          <w:spacing w:val="15"/>
          <w:position w:val="8"/>
          <w:sz w:val="14"/>
        </w:rPr>
        <w:t> </w:t>
      </w:r>
      <w:r>
        <w:rPr>
          <w:color w:val="231F20"/>
          <w:spacing w:val="-2"/>
          <w:sz w:val="24"/>
        </w:rPr>
        <w:t>teksa</w:t>
      </w:r>
      <w:r>
        <w:rPr>
          <w:color w:val="231F20"/>
          <w:spacing w:val="-10"/>
          <w:sz w:val="24"/>
        </w:rPr>
        <w:t> </w:t>
      </w:r>
      <w:r>
        <w:rPr>
          <w:color w:val="231F20"/>
          <w:spacing w:val="-2"/>
          <w:sz w:val="24"/>
        </w:rPr>
        <w:t>zbret</w:t>
      </w:r>
      <w:r>
        <w:rPr>
          <w:color w:val="231F20"/>
          <w:spacing w:val="-10"/>
          <w:sz w:val="24"/>
        </w:rPr>
        <w:t> </w:t>
      </w:r>
      <w:r>
        <w:rPr>
          <w:color w:val="231F20"/>
          <w:spacing w:val="-2"/>
          <w:sz w:val="24"/>
        </w:rPr>
        <w:t>nga</w:t>
      </w:r>
      <w:r>
        <w:rPr>
          <w:color w:val="231F20"/>
          <w:spacing w:val="-10"/>
          <w:sz w:val="24"/>
        </w:rPr>
        <w:t> </w:t>
      </w:r>
      <w:r>
        <w:rPr>
          <w:color w:val="231F20"/>
          <w:spacing w:val="-2"/>
          <w:sz w:val="24"/>
        </w:rPr>
        <w:t>minberi.</w:t>
      </w:r>
      <w:r>
        <w:rPr>
          <w:color w:val="231F20"/>
          <w:spacing w:val="-10"/>
          <w:sz w:val="24"/>
        </w:rPr>
        <w:t> </w:t>
      </w:r>
      <w:r>
        <w:rPr>
          <w:color w:val="231F20"/>
          <w:spacing w:val="-2"/>
          <w:sz w:val="24"/>
        </w:rPr>
        <w:t>Për</w:t>
      </w:r>
      <w:r>
        <w:rPr>
          <w:color w:val="231F20"/>
          <w:spacing w:val="-10"/>
          <w:sz w:val="24"/>
        </w:rPr>
        <w:t> </w:t>
      </w:r>
      <w:r>
        <w:rPr>
          <w:color w:val="231F20"/>
          <w:spacing w:val="-2"/>
          <w:sz w:val="24"/>
        </w:rPr>
        <w:t>një</w:t>
      </w:r>
      <w:r>
        <w:rPr>
          <w:color w:val="231F20"/>
          <w:spacing w:val="-10"/>
          <w:sz w:val="24"/>
        </w:rPr>
        <w:t> </w:t>
      </w:r>
      <w:r>
        <w:rPr>
          <w:color w:val="231F20"/>
          <w:spacing w:val="-2"/>
          <w:sz w:val="24"/>
        </w:rPr>
        <w:t>besimtar </w:t>
      </w:r>
      <w:r>
        <w:rPr>
          <w:color w:val="231F20"/>
          <w:sz w:val="24"/>
        </w:rPr>
        <w:t>të vërtetë, harrimi i Allahut është diçka e padurueshme.</w:t>
      </w:r>
    </w:p>
    <w:p>
      <w:pPr>
        <w:pStyle w:val="BodyText"/>
        <w:spacing w:before="247"/>
        <w:ind w:left="0"/>
        <w:jc w:val="left"/>
      </w:pPr>
    </w:p>
    <w:p>
      <w:pPr>
        <w:pStyle w:val="Heading6"/>
      </w:pPr>
      <w:bookmarkStart w:name="_TOC_250037" w:id="104"/>
      <w:r>
        <w:rPr>
          <w:color w:val="231F20"/>
          <w:spacing w:val="-2"/>
        </w:rPr>
        <w:t>Për</w:t>
      </w:r>
      <w:r>
        <w:rPr>
          <w:color w:val="231F20"/>
          <w:spacing w:val="-12"/>
        </w:rPr>
        <w:t> </w:t>
      </w:r>
      <w:r>
        <w:rPr>
          <w:color w:val="231F20"/>
          <w:spacing w:val="-2"/>
        </w:rPr>
        <w:t>të</w:t>
      </w:r>
      <w:r>
        <w:rPr>
          <w:color w:val="231F20"/>
          <w:spacing w:val="-12"/>
        </w:rPr>
        <w:t> </w:t>
      </w:r>
      <w:r>
        <w:rPr>
          <w:color w:val="231F20"/>
          <w:spacing w:val="-2"/>
        </w:rPr>
        <w:t>siguruar</w:t>
      </w:r>
      <w:r>
        <w:rPr>
          <w:color w:val="231F20"/>
          <w:spacing w:val="-12"/>
        </w:rPr>
        <w:t> </w:t>
      </w:r>
      <w:r>
        <w:rPr>
          <w:color w:val="231F20"/>
          <w:spacing w:val="-2"/>
        </w:rPr>
        <w:t>paqen</w:t>
      </w:r>
      <w:r>
        <w:rPr>
          <w:color w:val="231F20"/>
          <w:spacing w:val="-12"/>
        </w:rPr>
        <w:t> </w:t>
      </w:r>
      <w:r>
        <w:rPr>
          <w:color w:val="231F20"/>
          <w:spacing w:val="-2"/>
        </w:rPr>
        <w:t>e</w:t>
      </w:r>
      <w:r>
        <w:rPr>
          <w:color w:val="231F20"/>
          <w:spacing w:val="-12"/>
        </w:rPr>
        <w:t> </w:t>
      </w:r>
      <w:bookmarkEnd w:id="104"/>
      <w:r>
        <w:rPr>
          <w:color w:val="231F20"/>
          <w:spacing w:val="-2"/>
        </w:rPr>
        <w:t>zemrës</w:t>
      </w:r>
    </w:p>
    <w:p>
      <w:pPr>
        <w:pStyle w:val="BodyText"/>
        <w:spacing w:line="249" w:lineRule="auto" w:before="121"/>
        <w:ind w:right="281" w:firstLine="283"/>
      </w:pPr>
      <w:r>
        <w:rPr>
          <w:color w:val="231F20"/>
        </w:rPr>
        <w:t>Kryerja</w:t>
      </w:r>
      <w:r>
        <w:rPr>
          <w:color w:val="231F20"/>
          <w:spacing w:val="-12"/>
        </w:rPr>
        <w:t> </w:t>
      </w:r>
      <w:r>
        <w:rPr>
          <w:color w:val="231F20"/>
        </w:rPr>
        <w:t>e</w:t>
      </w:r>
      <w:r>
        <w:rPr>
          <w:color w:val="231F20"/>
          <w:spacing w:val="-12"/>
        </w:rPr>
        <w:t> </w:t>
      </w:r>
      <w:r>
        <w:rPr>
          <w:color w:val="231F20"/>
        </w:rPr>
        <w:t>namazit</w:t>
      </w:r>
      <w:r>
        <w:rPr>
          <w:color w:val="231F20"/>
          <w:spacing w:val="-12"/>
        </w:rPr>
        <w:t> </w:t>
      </w:r>
      <w:r>
        <w:rPr>
          <w:color w:val="231F20"/>
        </w:rPr>
        <w:t>me</w:t>
      </w:r>
      <w:r>
        <w:rPr>
          <w:color w:val="231F20"/>
          <w:spacing w:val="-12"/>
        </w:rPr>
        <w:t> </w:t>
      </w:r>
      <w:r>
        <w:rPr>
          <w:color w:val="231F20"/>
        </w:rPr>
        <w:t>vetëdije</w:t>
      </w:r>
      <w:r>
        <w:rPr>
          <w:color w:val="231F20"/>
          <w:spacing w:val="-12"/>
        </w:rPr>
        <w:t> </w:t>
      </w:r>
      <w:r>
        <w:rPr>
          <w:color w:val="231F20"/>
        </w:rPr>
        <w:t>do</w:t>
      </w:r>
      <w:r>
        <w:rPr>
          <w:color w:val="231F20"/>
          <w:spacing w:val="-12"/>
        </w:rPr>
        <w:t> </w:t>
      </w:r>
      <w:r>
        <w:rPr>
          <w:color w:val="231F20"/>
        </w:rPr>
        <w:t>t’i</w:t>
      </w:r>
      <w:r>
        <w:rPr>
          <w:color w:val="231F20"/>
          <w:spacing w:val="-12"/>
        </w:rPr>
        <w:t> </w:t>
      </w:r>
      <w:r>
        <w:rPr>
          <w:color w:val="231F20"/>
        </w:rPr>
        <w:t>sjellë</w:t>
      </w:r>
      <w:r>
        <w:rPr>
          <w:color w:val="231F20"/>
          <w:spacing w:val="-12"/>
        </w:rPr>
        <w:t> </w:t>
      </w:r>
      <w:r>
        <w:rPr>
          <w:color w:val="231F20"/>
        </w:rPr>
        <w:t>regull</w:t>
      </w:r>
      <w:r>
        <w:rPr>
          <w:color w:val="231F20"/>
          <w:spacing w:val="-12"/>
        </w:rPr>
        <w:t> </w:t>
      </w:r>
      <w:r>
        <w:rPr>
          <w:color w:val="231F20"/>
        </w:rPr>
        <w:t>jetës</w:t>
      </w:r>
      <w:r>
        <w:rPr>
          <w:color w:val="231F20"/>
          <w:spacing w:val="-12"/>
        </w:rPr>
        <w:t> </w:t>
      </w:r>
      <w:r>
        <w:rPr>
          <w:color w:val="231F20"/>
        </w:rPr>
        <w:t>së</w:t>
      </w:r>
      <w:r>
        <w:rPr>
          <w:color w:val="231F20"/>
          <w:spacing w:val="-12"/>
        </w:rPr>
        <w:t> </w:t>
      </w:r>
      <w:r>
        <w:rPr>
          <w:color w:val="231F20"/>
        </w:rPr>
        <w:t>çrregullt</w:t>
      </w:r>
      <w:r>
        <w:rPr>
          <w:color w:val="231F20"/>
          <w:spacing w:val="-12"/>
        </w:rPr>
        <w:t> </w:t>
      </w:r>
      <w:r>
        <w:rPr>
          <w:color w:val="231F20"/>
        </w:rPr>
        <w:t>të besimtarit, zemrës së tij të rrëmujshme do t’i sjellë një ekuilibër dhe koherencë, do t’ia rigjallërojë ndjenjat e tij të mjera dhe do të hedhë dritë mbi anët e tij të turbullta. Dhe kështu, falë kësaj, besimtari do të gjejë</w:t>
      </w:r>
      <w:r>
        <w:rPr>
          <w:color w:val="231F20"/>
          <w:spacing w:val="-6"/>
        </w:rPr>
        <w:t> </w:t>
      </w:r>
      <w:r>
        <w:rPr>
          <w:color w:val="231F20"/>
        </w:rPr>
        <w:t>mundësinë</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parë</w:t>
      </w:r>
      <w:r>
        <w:rPr>
          <w:color w:val="231F20"/>
          <w:spacing w:val="-6"/>
        </w:rPr>
        <w:t> </w:t>
      </w:r>
      <w:r>
        <w:rPr>
          <w:color w:val="231F20"/>
        </w:rPr>
        <w:t>drejt,</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menduar</w:t>
      </w:r>
      <w:r>
        <w:rPr>
          <w:color w:val="231F20"/>
          <w:spacing w:val="-6"/>
        </w:rPr>
        <w:t> </w:t>
      </w:r>
      <w:r>
        <w:rPr>
          <w:color w:val="231F20"/>
        </w:rPr>
        <w:t>drejt</w:t>
      </w:r>
      <w:r>
        <w:rPr>
          <w:color w:val="231F20"/>
          <w:spacing w:val="-6"/>
        </w:rPr>
        <w:t> </w:t>
      </w:r>
      <w:r>
        <w:rPr>
          <w:color w:val="231F20"/>
        </w:rPr>
        <w:t>dhe</w:t>
      </w:r>
      <w:r>
        <w:rPr>
          <w:color w:val="231F20"/>
          <w:spacing w:val="-6"/>
        </w:rPr>
        <w:t> </w:t>
      </w:r>
      <w:r>
        <w:rPr>
          <w:color w:val="231F20"/>
        </w:rPr>
        <w:t>për</w:t>
      </w:r>
      <w:r>
        <w:rPr>
          <w:color w:val="231F20"/>
          <w:spacing w:val="-6"/>
        </w:rPr>
        <w:t> </w:t>
      </w:r>
      <w:r>
        <w:rPr>
          <w:color w:val="231F20"/>
        </w:rPr>
        <w:t>të</w:t>
      </w:r>
      <w:r>
        <w:rPr>
          <w:color w:val="231F20"/>
          <w:spacing w:val="-6"/>
        </w:rPr>
        <w:t> </w:t>
      </w:r>
      <w:r>
        <w:rPr>
          <w:color w:val="231F20"/>
        </w:rPr>
        <w:t>folur drejt. Me lejen e Zotit, dalja para Tij dhe falja e namazit me vetëdije pesë</w:t>
      </w:r>
      <w:r>
        <w:rPr>
          <w:color w:val="231F20"/>
          <w:spacing w:val="-15"/>
        </w:rPr>
        <w:t> </w:t>
      </w:r>
      <w:r>
        <w:rPr>
          <w:color w:val="231F20"/>
        </w:rPr>
        <w:t>herë</w:t>
      </w:r>
      <w:r>
        <w:rPr>
          <w:color w:val="231F20"/>
          <w:spacing w:val="-15"/>
        </w:rPr>
        <w:t> </w:t>
      </w:r>
      <w:r>
        <w:rPr>
          <w:color w:val="231F20"/>
        </w:rPr>
        <w:t>në</w:t>
      </w:r>
      <w:r>
        <w:rPr>
          <w:color w:val="231F20"/>
          <w:spacing w:val="-15"/>
        </w:rPr>
        <w:t> </w:t>
      </w:r>
      <w:r>
        <w:rPr>
          <w:color w:val="231F20"/>
        </w:rPr>
        <w:t>ditë</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bëjnë</w:t>
      </w:r>
      <w:r>
        <w:rPr>
          <w:color w:val="231F20"/>
          <w:spacing w:val="-15"/>
        </w:rPr>
        <w:t> </w:t>
      </w:r>
      <w:r>
        <w:rPr>
          <w:color w:val="231F20"/>
        </w:rPr>
        <w:t>të</w:t>
      </w:r>
      <w:r>
        <w:rPr>
          <w:color w:val="231F20"/>
          <w:spacing w:val="-15"/>
        </w:rPr>
        <w:t> </w:t>
      </w:r>
      <w:r>
        <w:rPr>
          <w:color w:val="231F20"/>
        </w:rPr>
        <w:t>mundur</w:t>
      </w:r>
      <w:r>
        <w:rPr>
          <w:color w:val="231F20"/>
          <w:spacing w:val="-15"/>
        </w:rPr>
        <w:t> </w:t>
      </w:r>
      <w:r>
        <w:rPr>
          <w:color w:val="231F20"/>
        </w:rPr>
        <w:t>që</w:t>
      </w:r>
      <w:r>
        <w:rPr>
          <w:color w:val="231F20"/>
          <w:spacing w:val="-15"/>
        </w:rPr>
        <w:t> </w:t>
      </w:r>
      <w:r>
        <w:rPr>
          <w:color w:val="231F20"/>
        </w:rPr>
        <w:t>njeriu</w:t>
      </w:r>
      <w:r>
        <w:rPr>
          <w:color w:val="231F20"/>
          <w:spacing w:val="-15"/>
        </w:rPr>
        <w:t> </w:t>
      </w:r>
      <w:r>
        <w:rPr>
          <w:color w:val="231F20"/>
        </w:rPr>
        <w:t>t’i</w:t>
      </w:r>
      <w:r>
        <w:rPr>
          <w:color w:val="231F20"/>
          <w:spacing w:val="-15"/>
        </w:rPr>
        <w:t> </w:t>
      </w:r>
      <w:r>
        <w:rPr>
          <w:color w:val="231F20"/>
        </w:rPr>
        <w:t>fitojë</w:t>
      </w:r>
      <w:r>
        <w:rPr>
          <w:color w:val="231F20"/>
          <w:spacing w:val="-14"/>
        </w:rPr>
        <w:t> </w:t>
      </w:r>
      <w:r>
        <w:rPr>
          <w:color w:val="231F20"/>
        </w:rPr>
        <w:t>të</w:t>
      </w:r>
      <w:r>
        <w:rPr>
          <w:color w:val="231F20"/>
          <w:spacing w:val="-15"/>
        </w:rPr>
        <w:t> </w:t>
      </w:r>
      <w:r>
        <w:rPr>
          <w:color w:val="231F20"/>
        </w:rPr>
        <w:t>gjitha</w:t>
      </w:r>
      <w:r>
        <w:rPr>
          <w:color w:val="231F20"/>
          <w:spacing w:val="-15"/>
        </w:rPr>
        <w:t> </w:t>
      </w:r>
      <w:r>
        <w:rPr>
          <w:color w:val="231F20"/>
          <w:spacing w:val="-2"/>
        </w:rPr>
        <w:t>këto.</w:t>
      </w:r>
    </w:p>
    <w:p>
      <w:pPr>
        <w:pStyle w:val="BodyText"/>
        <w:spacing w:line="249" w:lineRule="auto" w:before="121"/>
        <w:ind w:right="281" w:firstLine="283"/>
      </w:pPr>
      <w:r>
        <w:rPr>
          <w:color w:val="231F20"/>
        </w:rPr>
        <w:t>Po,</w:t>
      </w:r>
      <w:r>
        <w:rPr>
          <w:color w:val="231F20"/>
          <w:spacing w:val="17"/>
        </w:rPr>
        <w:t> </w:t>
      </w:r>
      <w:r>
        <w:rPr>
          <w:color w:val="231F20"/>
        </w:rPr>
        <w:t>namaz</w:t>
      </w:r>
      <w:r>
        <w:rPr>
          <w:color w:val="231F20"/>
          <w:spacing w:val="17"/>
        </w:rPr>
        <w:t> </w:t>
      </w:r>
      <w:r>
        <w:rPr>
          <w:color w:val="231F20"/>
        </w:rPr>
        <w:t>i</w:t>
      </w:r>
      <w:r>
        <w:rPr>
          <w:color w:val="231F20"/>
          <w:spacing w:val="17"/>
        </w:rPr>
        <w:t> </w:t>
      </w:r>
      <w:r>
        <w:rPr>
          <w:color w:val="231F20"/>
        </w:rPr>
        <w:t>vërtetë</w:t>
      </w:r>
      <w:r>
        <w:rPr>
          <w:color w:val="231F20"/>
          <w:spacing w:val="17"/>
        </w:rPr>
        <w:t> </w:t>
      </w:r>
      <w:r>
        <w:rPr>
          <w:color w:val="231F20"/>
        </w:rPr>
        <w:t>është</w:t>
      </w:r>
      <w:r>
        <w:rPr>
          <w:color w:val="231F20"/>
          <w:spacing w:val="17"/>
        </w:rPr>
        <w:t> </w:t>
      </w:r>
      <w:r>
        <w:rPr>
          <w:color w:val="231F20"/>
        </w:rPr>
        <w:t>ai</w:t>
      </w:r>
      <w:r>
        <w:rPr>
          <w:color w:val="231F20"/>
          <w:spacing w:val="17"/>
        </w:rPr>
        <w:t> </w:t>
      </w:r>
      <w:r>
        <w:rPr>
          <w:color w:val="231F20"/>
        </w:rPr>
        <w:t>që</w:t>
      </w:r>
      <w:r>
        <w:rPr>
          <w:color w:val="231F20"/>
          <w:spacing w:val="17"/>
        </w:rPr>
        <w:t> </w:t>
      </w:r>
      <w:r>
        <w:rPr>
          <w:color w:val="231F20"/>
        </w:rPr>
        <w:t>kryhet</w:t>
      </w:r>
      <w:r>
        <w:rPr>
          <w:color w:val="231F20"/>
          <w:spacing w:val="17"/>
        </w:rPr>
        <w:t> </w:t>
      </w:r>
      <w:r>
        <w:rPr>
          <w:color w:val="231F20"/>
        </w:rPr>
        <w:t>nga</w:t>
      </w:r>
      <w:r>
        <w:rPr>
          <w:color w:val="231F20"/>
          <w:spacing w:val="17"/>
        </w:rPr>
        <w:t> </w:t>
      </w:r>
      <w:r>
        <w:rPr>
          <w:color w:val="231F20"/>
        </w:rPr>
        <w:t>besimtari</w:t>
      </w:r>
      <w:r>
        <w:rPr>
          <w:color w:val="231F20"/>
          <w:spacing w:val="17"/>
        </w:rPr>
        <w:t> </w:t>
      </w:r>
      <w:r>
        <w:rPr>
          <w:color w:val="231F20"/>
        </w:rPr>
        <w:t>me</w:t>
      </w:r>
      <w:r>
        <w:rPr>
          <w:color w:val="231F20"/>
          <w:spacing w:val="17"/>
        </w:rPr>
        <w:t> </w:t>
      </w:r>
      <w:r>
        <w:rPr>
          <w:color w:val="231F20"/>
        </w:rPr>
        <w:t>ndjenjën e </w:t>
      </w:r>
      <w:r>
        <w:rPr>
          <w:i/>
          <w:color w:val="231F20"/>
        </w:rPr>
        <w:t>hushú-së</w:t>
      </w:r>
      <w:r>
        <w:rPr>
          <w:color w:val="231F20"/>
        </w:rPr>
        <w:t>. Por, për të siguruar </w:t>
      </w:r>
      <w:r>
        <w:rPr>
          <w:i/>
          <w:color w:val="231F20"/>
        </w:rPr>
        <w:t>hushú-në</w:t>
      </w:r>
      <w:r>
        <w:rPr>
          <w:color w:val="231F20"/>
        </w:rPr>
        <w:t>, janë disa kushte që duhen </w:t>
      </w:r>
      <w:r>
        <w:rPr>
          <w:color w:val="231F20"/>
          <w:spacing w:val="-2"/>
        </w:rPr>
        <w:t>plotësuar.</w:t>
      </w:r>
      <w:r>
        <w:rPr>
          <w:color w:val="231F20"/>
          <w:spacing w:val="-7"/>
        </w:rPr>
        <w:t> </w:t>
      </w:r>
      <w:r>
        <w:rPr>
          <w:color w:val="231F20"/>
          <w:spacing w:val="-2"/>
        </w:rPr>
        <w:t>Para</w:t>
      </w:r>
      <w:r>
        <w:rPr>
          <w:color w:val="231F20"/>
          <w:spacing w:val="-7"/>
        </w:rPr>
        <w:t> </w:t>
      </w:r>
      <w:r>
        <w:rPr>
          <w:color w:val="231F20"/>
          <w:spacing w:val="-2"/>
        </w:rPr>
        <w:t>së</w:t>
      </w:r>
      <w:r>
        <w:rPr>
          <w:color w:val="231F20"/>
          <w:spacing w:val="-7"/>
        </w:rPr>
        <w:t> </w:t>
      </w:r>
      <w:r>
        <w:rPr>
          <w:color w:val="231F20"/>
          <w:spacing w:val="-2"/>
        </w:rPr>
        <w:t>gjithash,</w:t>
      </w:r>
      <w:r>
        <w:rPr>
          <w:color w:val="231F20"/>
          <w:spacing w:val="-7"/>
        </w:rPr>
        <w:t> </w:t>
      </w:r>
      <w:r>
        <w:rPr>
          <w:color w:val="231F20"/>
          <w:spacing w:val="-2"/>
        </w:rPr>
        <w:t>nevojitet</w:t>
      </w:r>
      <w:r>
        <w:rPr>
          <w:color w:val="231F20"/>
          <w:spacing w:val="-7"/>
        </w:rPr>
        <w:t> </w:t>
      </w:r>
      <w:r>
        <w:rPr>
          <w:color w:val="231F20"/>
          <w:spacing w:val="-2"/>
        </w:rPr>
        <w:t>paqja</w:t>
      </w:r>
      <w:r>
        <w:rPr>
          <w:color w:val="231F20"/>
          <w:spacing w:val="-7"/>
        </w:rPr>
        <w:t> </w:t>
      </w:r>
      <w:r>
        <w:rPr>
          <w:color w:val="231F20"/>
          <w:spacing w:val="-2"/>
        </w:rPr>
        <w:t>e</w:t>
      </w:r>
      <w:r>
        <w:rPr>
          <w:color w:val="231F20"/>
          <w:spacing w:val="-7"/>
        </w:rPr>
        <w:t> </w:t>
      </w:r>
      <w:r>
        <w:rPr>
          <w:color w:val="231F20"/>
          <w:spacing w:val="-2"/>
        </w:rPr>
        <w:t>zemrës;</w:t>
      </w:r>
      <w:r>
        <w:rPr>
          <w:color w:val="231F20"/>
          <w:spacing w:val="-7"/>
        </w:rPr>
        <w:t> </w:t>
      </w:r>
      <w:r>
        <w:rPr>
          <w:color w:val="231F20"/>
          <w:spacing w:val="-2"/>
        </w:rPr>
        <w:t>pastaj,</w:t>
      </w:r>
      <w:r>
        <w:rPr>
          <w:color w:val="231F20"/>
          <w:spacing w:val="-7"/>
        </w:rPr>
        <w:t> </w:t>
      </w:r>
      <w:r>
        <w:rPr>
          <w:color w:val="231F20"/>
          <w:spacing w:val="-2"/>
        </w:rPr>
        <w:t>të</w:t>
      </w:r>
      <w:r>
        <w:rPr>
          <w:color w:val="231F20"/>
          <w:spacing w:val="-7"/>
        </w:rPr>
        <w:t> </w:t>
      </w:r>
      <w:r>
        <w:rPr>
          <w:color w:val="231F20"/>
          <w:spacing w:val="-2"/>
        </w:rPr>
        <w:t>kuptuarit </w:t>
      </w:r>
      <w:r>
        <w:rPr>
          <w:color w:val="231F20"/>
        </w:rPr>
        <w:t>e</w:t>
      </w:r>
      <w:r>
        <w:rPr>
          <w:color w:val="231F20"/>
          <w:spacing w:val="-15"/>
        </w:rPr>
        <w:t> </w:t>
      </w:r>
      <w:r>
        <w:rPr>
          <w:color w:val="231F20"/>
        </w:rPr>
        <w:t>çështjes,</w:t>
      </w:r>
      <w:r>
        <w:rPr>
          <w:color w:val="231F20"/>
          <w:spacing w:val="-15"/>
        </w:rPr>
        <w:t> </w:t>
      </w:r>
      <w:r>
        <w:rPr>
          <w:color w:val="231F20"/>
        </w:rPr>
        <w:t>mbështetja</w:t>
      </w:r>
      <w:r>
        <w:rPr>
          <w:color w:val="231F20"/>
          <w:spacing w:val="-15"/>
        </w:rPr>
        <w:t> </w:t>
      </w:r>
      <w:r>
        <w:rPr>
          <w:color w:val="231F20"/>
        </w:rPr>
        <w:t>tek</w:t>
      </w:r>
      <w:r>
        <w:rPr>
          <w:color w:val="231F20"/>
          <w:spacing w:val="-15"/>
        </w:rPr>
        <w:t> </w:t>
      </w:r>
      <w:r>
        <w:rPr>
          <w:color w:val="231F20"/>
        </w:rPr>
        <w:t>Allahu</w:t>
      </w:r>
      <w:r>
        <w:rPr>
          <w:color w:val="231F20"/>
          <w:spacing w:val="-15"/>
        </w:rPr>
        <w:t> </w:t>
      </w:r>
      <w:r>
        <w:rPr>
          <w:color w:val="231F20"/>
        </w:rPr>
        <w:t>me</w:t>
      </w:r>
      <w:r>
        <w:rPr>
          <w:color w:val="231F20"/>
          <w:spacing w:val="-15"/>
        </w:rPr>
        <w:t> </w:t>
      </w:r>
      <w:r>
        <w:rPr>
          <w:color w:val="231F20"/>
        </w:rPr>
        <w:t>besim</w:t>
      </w:r>
      <w:r>
        <w:rPr>
          <w:color w:val="231F20"/>
          <w:spacing w:val="-15"/>
        </w:rPr>
        <w:t> </w:t>
      </w:r>
      <w:r>
        <w:rPr>
          <w:color w:val="231F20"/>
        </w:rPr>
        <w:t>e</w:t>
      </w:r>
      <w:r>
        <w:rPr>
          <w:color w:val="231F20"/>
          <w:spacing w:val="-15"/>
        </w:rPr>
        <w:t> </w:t>
      </w:r>
      <w:r>
        <w:rPr>
          <w:color w:val="231F20"/>
        </w:rPr>
        <w:t>shpresë</w:t>
      </w:r>
      <w:r>
        <w:rPr>
          <w:color w:val="231F20"/>
          <w:spacing w:val="-15"/>
        </w:rPr>
        <w:t> </w:t>
      </w:r>
      <w:r>
        <w:rPr>
          <w:color w:val="231F20"/>
        </w:rPr>
        <w:t>dhe,</w:t>
      </w:r>
      <w:r>
        <w:rPr>
          <w:color w:val="231F20"/>
          <w:spacing w:val="-15"/>
        </w:rPr>
        <w:t> </w:t>
      </w:r>
      <w:r>
        <w:rPr>
          <w:color w:val="231F20"/>
        </w:rPr>
        <w:t>më</w:t>
      </w:r>
      <w:r>
        <w:rPr>
          <w:color w:val="231F20"/>
          <w:spacing w:val="-15"/>
        </w:rPr>
        <w:t> </w:t>
      </w:r>
      <w:r>
        <w:rPr>
          <w:color w:val="231F20"/>
        </w:rPr>
        <w:t>pas,</w:t>
      </w:r>
      <w:r>
        <w:rPr>
          <w:color w:val="231F20"/>
          <w:spacing w:val="-15"/>
        </w:rPr>
        <w:t> </w:t>
      </w:r>
      <w:r>
        <w:rPr>
          <w:color w:val="231F20"/>
        </w:rPr>
        <w:t>dalja para Tij gjithë turp e drojë.</w:t>
      </w:r>
    </w:p>
    <w:p>
      <w:pPr>
        <w:pStyle w:val="BodyText"/>
        <w:spacing w:line="249" w:lineRule="auto" w:before="118"/>
        <w:ind w:right="276" w:firstLine="283"/>
      </w:pPr>
      <w:r>
        <w:rPr>
          <w:color w:val="231F20"/>
        </w:rPr>
        <w:t>Paqja e zemrës mund të arrihet nëse nuk dilet jashtë kuptimeve që shprehen nëpërmjet lëvizjeve që kryhen në namaz. Për shembull, pas qëndrimit në këmbë para Allahut për ca kohë, kalohet në ruku. Pse? Sepse</w:t>
      </w:r>
      <w:r>
        <w:rPr>
          <w:color w:val="231F20"/>
          <w:spacing w:val="-11"/>
        </w:rPr>
        <w:t> </w:t>
      </w:r>
      <w:r>
        <w:rPr>
          <w:color w:val="231F20"/>
        </w:rPr>
        <w:t>nuk</w:t>
      </w:r>
      <w:r>
        <w:rPr>
          <w:color w:val="231F20"/>
          <w:spacing w:val="-11"/>
        </w:rPr>
        <w:t> </w:t>
      </w:r>
      <w:r>
        <w:rPr>
          <w:color w:val="231F20"/>
        </w:rPr>
        <w:t>kemi</w:t>
      </w:r>
      <w:r>
        <w:rPr>
          <w:color w:val="231F20"/>
          <w:spacing w:val="-11"/>
        </w:rPr>
        <w:t> </w:t>
      </w:r>
      <w:r>
        <w:rPr>
          <w:color w:val="231F20"/>
        </w:rPr>
        <w:t>më</w:t>
      </w:r>
      <w:r>
        <w:rPr>
          <w:color w:val="231F20"/>
          <w:spacing w:val="-11"/>
        </w:rPr>
        <w:t> </w:t>
      </w:r>
      <w:r>
        <w:rPr>
          <w:color w:val="231F20"/>
        </w:rPr>
        <w:t>forcë</w:t>
      </w:r>
      <w:r>
        <w:rPr>
          <w:color w:val="231F20"/>
          <w:spacing w:val="-11"/>
        </w:rPr>
        <w:t> </w:t>
      </w:r>
      <w:r>
        <w:rPr>
          <w:color w:val="231F20"/>
        </w:rPr>
        <w:t>të</w:t>
      </w:r>
      <w:r>
        <w:rPr>
          <w:color w:val="231F20"/>
          <w:spacing w:val="-11"/>
        </w:rPr>
        <w:t> </w:t>
      </w:r>
      <w:r>
        <w:rPr>
          <w:color w:val="231F20"/>
        </w:rPr>
        <w:t>qëndrojmë</w:t>
      </w:r>
      <w:r>
        <w:rPr>
          <w:color w:val="231F20"/>
          <w:spacing w:val="-11"/>
        </w:rPr>
        <w:t> </w:t>
      </w:r>
      <w:r>
        <w:rPr>
          <w:color w:val="231F20"/>
        </w:rPr>
        <w:t>në</w:t>
      </w:r>
      <w:r>
        <w:rPr>
          <w:color w:val="231F20"/>
          <w:spacing w:val="-11"/>
        </w:rPr>
        <w:t> </w:t>
      </w:r>
      <w:r>
        <w:rPr>
          <w:color w:val="231F20"/>
        </w:rPr>
        <w:t>këmbë,</w:t>
      </w:r>
      <w:r>
        <w:rPr>
          <w:color w:val="231F20"/>
          <w:spacing w:val="-11"/>
        </w:rPr>
        <w:t> </w:t>
      </w:r>
      <w:r>
        <w:rPr>
          <w:color w:val="231F20"/>
        </w:rPr>
        <w:t>prandaj.</w:t>
      </w:r>
      <w:r>
        <w:rPr>
          <w:color w:val="231F20"/>
          <w:spacing w:val="-11"/>
        </w:rPr>
        <w:t> </w:t>
      </w:r>
      <w:r>
        <w:rPr>
          <w:color w:val="231F20"/>
        </w:rPr>
        <w:t>Pas</w:t>
      </w:r>
      <w:r>
        <w:rPr>
          <w:color w:val="231F20"/>
          <w:spacing w:val="-11"/>
        </w:rPr>
        <w:t> </w:t>
      </w:r>
      <w:r>
        <w:rPr>
          <w:color w:val="231F20"/>
        </w:rPr>
        <w:t>rukusë, duke</w:t>
      </w:r>
      <w:r>
        <w:rPr>
          <w:color w:val="231F20"/>
          <w:spacing w:val="35"/>
        </w:rPr>
        <w:t> </w:t>
      </w:r>
      <w:r>
        <w:rPr>
          <w:color w:val="231F20"/>
        </w:rPr>
        <w:t>pranuar</w:t>
      </w:r>
      <w:r>
        <w:rPr>
          <w:color w:val="231F20"/>
          <w:spacing w:val="35"/>
        </w:rPr>
        <w:t> </w:t>
      </w:r>
      <w:r>
        <w:rPr>
          <w:color w:val="231F20"/>
        </w:rPr>
        <w:t>vogëlsinë</w:t>
      </w:r>
      <w:r>
        <w:rPr>
          <w:color w:val="231F20"/>
          <w:spacing w:val="35"/>
        </w:rPr>
        <w:t> </w:t>
      </w:r>
      <w:r>
        <w:rPr>
          <w:color w:val="231F20"/>
        </w:rPr>
        <w:t>tonë</w:t>
      </w:r>
      <w:r>
        <w:rPr>
          <w:color w:val="231F20"/>
          <w:spacing w:val="35"/>
        </w:rPr>
        <w:t> </w:t>
      </w:r>
      <w:r>
        <w:rPr>
          <w:color w:val="231F20"/>
        </w:rPr>
        <w:t>përballë</w:t>
      </w:r>
      <w:r>
        <w:rPr>
          <w:color w:val="231F20"/>
          <w:spacing w:val="35"/>
        </w:rPr>
        <w:t> </w:t>
      </w:r>
      <w:r>
        <w:rPr>
          <w:color w:val="231F20"/>
        </w:rPr>
        <w:t>madhështisë</w:t>
      </w:r>
      <w:r>
        <w:rPr>
          <w:color w:val="231F20"/>
          <w:spacing w:val="35"/>
        </w:rPr>
        <w:t> </w:t>
      </w:r>
      <w:r>
        <w:rPr>
          <w:color w:val="231F20"/>
        </w:rPr>
        <w:t>së</w:t>
      </w:r>
      <w:r>
        <w:rPr>
          <w:color w:val="231F20"/>
          <w:spacing w:val="35"/>
        </w:rPr>
        <w:t> </w:t>
      </w:r>
      <w:r>
        <w:rPr>
          <w:color w:val="231F20"/>
        </w:rPr>
        <w:t>Zotit</w:t>
      </w:r>
      <w:r>
        <w:rPr>
          <w:color w:val="231F20"/>
          <w:spacing w:val="35"/>
        </w:rPr>
        <w:t> </w:t>
      </w:r>
      <w:r>
        <w:rPr>
          <w:color w:val="231F20"/>
        </w:rPr>
        <w:t>dhe</w:t>
      </w:r>
      <w:r>
        <w:rPr>
          <w:color w:val="231F20"/>
          <w:spacing w:val="35"/>
        </w:rPr>
        <w:t> </w:t>
      </w:r>
      <w:r>
        <w:rPr>
          <w:color w:val="231F20"/>
        </w:rPr>
        <w:t>për ta shprehur atë para Tij, ulemi në sexhde. Ne themi </w:t>
      </w:r>
      <w:r>
        <w:rPr>
          <w:i/>
          <w:color w:val="231F20"/>
        </w:rPr>
        <w:t>“Çdo lavdërim i përket</w:t>
      </w:r>
      <w:r>
        <w:rPr>
          <w:i/>
          <w:color w:val="231F20"/>
          <w:spacing w:val="-13"/>
        </w:rPr>
        <w:t> </w:t>
      </w:r>
      <w:r>
        <w:rPr>
          <w:i/>
          <w:color w:val="231F20"/>
        </w:rPr>
        <w:t>Allahut,</w:t>
      </w:r>
      <w:r>
        <w:rPr>
          <w:i/>
          <w:color w:val="231F20"/>
          <w:spacing w:val="-13"/>
        </w:rPr>
        <w:t> </w:t>
      </w:r>
      <w:r>
        <w:rPr>
          <w:i/>
          <w:color w:val="231F20"/>
        </w:rPr>
        <w:t>Zotit</w:t>
      </w:r>
      <w:r>
        <w:rPr>
          <w:i/>
          <w:color w:val="231F20"/>
          <w:spacing w:val="-13"/>
        </w:rPr>
        <w:t> </w:t>
      </w:r>
      <w:r>
        <w:rPr>
          <w:i/>
          <w:color w:val="231F20"/>
        </w:rPr>
        <w:t>të</w:t>
      </w:r>
      <w:r>
        <w:rPr>
          <w:i/>
          <w:color w:val="231F20"/>
          <w:spacing w:val="-13"/>
        </w:rPr>
        <w:t> </w:t>
      </w:r>
      <w:r>
        <w:rPr>
          <w:i/>
          <w:color w:val="231F20"/>
        </w:rPr>
        <w:t>botëve.”</w:t>
      </w:r>
      <w:r>
        <w:rPr>
          <w:i/>
          <w:color w:val="231F20"/>
          <w:spacing w:val="-13"/>
        </w:rPr>
        <w:t> </w:t>
      </w:r>
      <w:r>
        <w:rPr>
          <w:color w:val="231F20"/>
        </w:rPr>
        <w:t>që</w:t>
      </w:r>
      <w:r>
        <w:rPr>
          <w:color w:val="231F20"/>
          <w:spacing w:val="-13"/>
        </w:rPr>
        <w:t> </w:t>
      </w:r>
      <w:r>
        <w:rPr>
          <w:color w:val="231F20"/>
        </w:rPr>
        <w:t>në</w:t>
      </w:r>
      <w:r>
        <w:rPr>
          <w:color w:val="231F20"/>
          <w:spacing w:val="-13"/>
        </w:rPr>
        <w:t> </w:t>
      </w:r>
      <w:r>
        <w:rPr>
          <w:color w:val="231F20"/>
        </w:rPr>
        <w:t>fillim</w:t>
      </w:r>
      <w:r>
        <w:rPr>
          <w:color w:val="231F20"/>
          <w:spacing w:val="-13"/>
        </w:rPr>
        <w:t> </w:t>
      </w:r>
      <w:r>
        <w:rPr>
          <w:color w:val="231F20"/>
        </w:rPr>
        <w:t>të</w:t>
      </w:r>
      <w:r>
        <w:rPr>
          <w:color w:val="231F20"/>
          <w:spacing w:val="-13"/>
        </w:rPr>
        <w:t> </w:t>
      </w:r>
      <w:r>
        <w:rPr>
          <w:color w:val="231F20"/>
        </w:rPr>
        <w:t>namazit.</w:t>
      </w:r>
      <w:r>
        <w:rPr>
          <w:color w:val="231F20"/>
          <w:spacing w:val="-13"/>
        </w:rPr>
        <w:t> </w:t>
      </w:r>
      <w:r>
        <w:rPr>
          <w:color w:val="231F20"/>
        </w:rPr>
        <w:t>Sepse</w:t>
      </w:r>
      <w:r>
        <w:rPr>
          <w:color w:val="231F20"/>
          <w:spacing w:val="-13"/>
        </w:rPr>
        <w:t> </w:t>
      </w:r>
      <w:r>
        <w:rPr>
          <w:color w:val="231F20"/>
        </w:rPr>
        <w:t>Ai</w:t>
      </w:r>
      <w:r>
        <w:rPr>
          <w:color w:val="231F20"/>
          <w:spacing w:val="-13"/>
        </w:rPr>
        <w:t> </w:t>
      </w:r>
      <w:r>
        <w:rPr>
          <w:color w:val="231F20"/>
        </w:rPr>
        <w:t>na</w:t>
      </w:r>
      <w:r>
        <w:rPr>
          <w:color w:val="231F20"/>
          <w:spacing w:val="-13"/>
        </w:rPr>
        <w:t> </w:t>
      </w:r>
      <w:r>
        <w:rPr>
          <w:color w:val="231F20"/>
        </w:rPr>
        <w:t>ka mëshiruar duke na dhënë gjuhë, gojë e buzë, me të cilat mund të flasim e mund të shprehim dëshirat, kërkesat dhe shqetësimet tona.</w:t>
      </w:r>
      <w:r>
        <w:rPr>
          <w:color w:val="231F20"/>
          <w:spacing w:val="40"/>
        </w:rPr>
        <w:t> </w:t>
      </w:r>
      <w:r>
        <w:rPr>
          <w:color w:val="231F20"/>
        </w:rPr>
        <w:t>Ai gjithashtu na ka vendosur nyje në pjesë të ndryshme të trupit</w:t>
      </w:r>
      <w:r>
        <w:rPr>
          <w:color w:val="231F20"/>
          <w:spacing w:val="80"/>
          <w:w w:val="150"/>
        </w:rPr>
        <w:t> </w:t>
      </w:r>
      <w:r>
        <w:rPr>
          <w:color w:val="231F20"/>
        </w:rPr>
        <w:t>tonë, që ne të mund të ulemi, të ngrihemi e të lëvizim lehtësisht.</w:t>
      </w:r>
      <w:r>
        <w:rPr>
          <w:color w:val="231F20"/>
          <w:spacing w:val="40"/>
        </w:rPr>
        <w:t> </w:t>
      </w:r>
      <w:r>
        <w:rPr>
          <w:color w:val="231F20"/>
        </w:rPr>
        <w:t>Vlera e vërtetë e këtyre mirësive mund të mësohet vetëm kur të pyeten</w:t>
      </w:r>
      <w:r>
        <w:rPr>
          <w:color w:val="231F20"/>
          <w:spacing w:val="40"/>
        </w:rPr>
        <w:t> </w:t>
      </w:r>
      <w:r>
        <w:rPr>
          <w:color w:val="231F20"/>
        </w:rPr>
        <w:t>ata,</w:t>
      </w:r>
      <w:r>
        <w:rPr>
          <w:color w:val="231F20"/>
          <w:spacing w:val="40"/>
        </w:rPr>
        <w:t> </w:t>
      </w:r>
      <w:r>
        <w:rPr>
          <w:color w:val="231F20"/>
        </w:rPr>
        <w:t>të</w:t>
      </w:r>
      <w:r>
        <w:rPr>
          <w:color w:val="231F20"/>
          <w:spacing w:val="40"/>
        </w:rPr>
        <w:t> </w:t>
      </w:r>
      <w:r>
        <w:rPr>
          <w:color w:val="231F20"/>
        </w:rPr>
        <w:t>cilëve,</w:t>
      </w:r>
      <w:r>
        <w:rPr>
          <w:color w:val="231F20"/>
          <w:spacing w:val="40"/>
        </w:rPr>
        <w:t> </w:t>
      </w:r>
      <w:r>
        <w:rPr>
          <w:color w:val="231F20"/>
        </w:rPr>
        <w:t>pasi</w:t>
      </w:r>
      <w:r>
        <w:rPr>
          <w:color w:val="231F20"/>
          <w:spacing w:val="40"/>
        </w:rPr>
        <w:t> </w:t>
      </w:r>
      <w:r>
        <w:rPr>
          <w:color w:val="231F20"/>
        </w:rPr>
        <w:t>kanë</w:t>
      </w:r>
      <w:r>
        <w:rPr>
          <w:color w:val="231F20"/>
          <w:spacing w:val="40"/>
        </w:rPr>
        <w:t> </w:t>
      </w:r>
      <w:r>
        <w:rPr>
          <w:color w:val="231F20"/>
        </w:rPr>
        <w:t>qëndruar</w:t>
      </w:r>
      <w:r>
        <w:rPr>
          <w:color w:val="231F20"/>
          <w:spacing w:val="40"/>
        </w:rPr>
        <w:t> </w:t>
      </w:r>
      <w:r>
        <w:rPr>
          <w:color w:val="231F20"/>
        </w:rPr>
        <w:t>të</w:t>
      </w:r>
      <w:r>
        <w:rPr>
          <w:color w:val="231F20"/>
          <w:spacing w:val="40"/>
        </w:rPr>
        <w:t> </w:t>
      </w:r>
      <w:r>
        <w:rPr>
          <w:color w:val="231F20"/>
        </w:rPr>
        <w:t>shtrirë</w:t>
      </w:r>
      <w:r>
        <w:rPr>
          <w:color w:val="231F20"/>
          <w:spacing w:val="40"/>
        </w:rPr>
        <w:t> </w:t>
      </w:r>
      <w:r>
        <w:rPr>
          <w:color w:val="231F20"/>
        </w:rPr>
        <w:t>për</w:t>
      </w:r>
      <w:r>
        <w:rPr>
          <w:color w:val="231F20"/>
          <w:spacing w:val="40"/>
        </w:rPr>
        <w:t> </w:t>
      </w:r>
      <w:r>
        <w:rPr>
          <w:color w:val="231F20"/>
        </w:rPr>
        <w:t>ditë</w:t>
      </w:r>
      <w:r>
        <w:rPr>
          <w:color w:val="231F20"/>
          <w:spacing w:val="40"/>
        </w:rPr>
        <w:t> </w:t>
      </w:r>
      <w:r>
        <w:rPr>
          <w:color w:val="231F20"/>
        </w:rPr>
        <w:t>të</w:t>
      </w:r>
      <w:r>
        <w:rPr>
          <w:color w:val="231F20"/>
          <w:spacing w:val="40"/>
        </w:rPr>
        <w:t> </w:t>
      </w:r>
      <w:r>
        <w:rPr>
          <w:color w:val="231F20"/>
        </w:rPr>
        <w:t>tëra dhe</w:t>
      </w:r>
      <w:r>
        <w:rPr>
          <w:color w:val="231F20"/>
          <w:spacing w:val="40"/>
        </w:rPr>
        <w:t> </w:t>
      </w:r>
      <w:r>
        <w:rPr>
          <w:color w:val="231F20"/>
        </w:rPr>
        <w:t>kanë</w:t>
      </w:r>
      <w:r>
        <w:rPr>
          <w:color w:val="231F20"/>
          <w:spacing w:val="40"/>
        </w:rPr>
        <w:t> </w:t>
      </w:r>
      <w:r>
        <w:rPr>
          <w:color w:val="231F20"/>
        </w:rPr>
        <w:t>rënkuar</w:t>
      </w:r>
      <w:r>
        <w:rPr>
          <w:color w:val="231F20"/>
          <w:spacing w:val="40"/>
        </w:rPr>
        <w:t> </w:t>
      </w:r>
      <w:r>
        <w:rPr>
          <w:color w:val="231F20"/>
        </w:rPr>
        <w:t>me</w:t>
      </w:r>
      <w:r>
        <w:rPr>
          <w:color w:val="231F20"/>
          <w:spacing w:val="40"/>
        </w:rPr>
        <w:t> </w:t>
      </w:r>
      <w:r>
        <w:rPr>
          <w:color w:val="231F20"/>
        </w:rPr>
        <w:t>mijëra</w:t>
      </w:r>
      <w:r>
        <w:rPr>
          <w:color w:val="231F20"/>
          <w:spacing w:val="40"/>
        </w:rPr>
        <w:t> </w:t>
      </w:r>
      <w:r>
        <w:rPr>
          <w:color w:val="231F20"/>
        </w:rPr>
        <w:t>herë</w:t>
      </w:r>
      <w:r>
        <w:rPr>
          <w:color w:val="231F20"/>
          <w:spacing w:val="40"/>
        </w:rPr>
        <w:t> </w:t>
      </w:r>
      <w:r>
        <w:rPr>
          <w:color w:val="231F20"/>
        </w:rPr>
        <w:t>për</w:t>
      </w:r>
      <w:r>
        <w:rPr>
          <w:color w:val="231F20"/>
          <w:spacing w:val="40"/>
        </w:rPr>
        <w:t> </w:t>
      </w:r>
      <w:r>
        <w:rPr>
          <w:color w:val="231F20"/>
        </w:rPr>
        <w:t>shkak</w:t>
      </w:r>
      <w:r>
        <w:rPr>
          <w:color w:val="231F20"/>
          <w:spacing w:val="40"/>
        </w:rPr>
        <w:t> </w:t>
      </w:r>
      <w:r>
        <w:rPr>
          <w:color w:val="231F20"/>
        </w:rPr>
        <w:t>të</w:t>
      </w:r>
      <w:r>
        <w:rPr>
          <w:color w:val="231F20"/>
          <w:spacing w:val="40"/>
        </w:rPr>
        <w:t> </w:t>
      </w:r>
      <w:r>
        <w:rPr>
          <w:color w:val="231F20"/>
        </w:rPr>
        <w:t>dhimbjeve</w:t>
      </w:r>
      <w:r>
        <w:rPr>
          <w:color w:val="231F20"/>
          <w:spacing w:val="40"/>
        </w:rPr>
        <w:t> </w:t>
      </w:r>
      <w:r>
        <w:rPr>
          <w:color w:val="231F20"/>
        </w:rPr>
        <w:t>të</w:t>
      </w:r>
      <w:r>
        <w:rPr>
          <w:color w:val="231F20"/>
          <w:spacing w:val="35"/>
        </w:rPr>
        <w:t> </w:t>
      </w:r>
      <w:r>
        <w:rPr>
          <w:color w:val="231F20"/>
        </w:rPr>
        <w:t>belit</w:t>
      </w:r>
    </w:p>
    <w:p>
      <w:pPr>
        <w:pStyle w:val="BodyText"/>
        <w:spacing w:before="1"/>
        <w:ind w:left="0"/>
        <w:jc w:val="left"/>
        <w:rPr>
          <w:sz w:val="5"/>
        </w:rPr>
      </w:pPr>
      <w:r>
        <w:rPr>
          <w:sz w:val="5"/>
        </w:rPr>
        <mc:AlternateContent>
          <mc:Choice Requires="wps">
            <w:drawing>
              <wp:anchor distT="0" distB="0" distL="0" distR="0" allowOverlap="1" layoutInCell="1" locked="0" behindDoc="1" simplePos="0" relativeHeight="487702016">
                <wp:simplePos x="0" y="0"/>
                <wp:positionH relativeFrom="page">
                  <wp:posOffset>540000</wp:posOffset>
                </wp:positionH>
                <wp:positionV relativeFrom="paragraph">
                  <wp:posOffset>52761</wp:posOffset>
                </wp:positionV>
                <wp:extent cx="1080135" cy="1270"/>
                <wp:effectExtent l="0" t="0" r="0" b="0"/>
                <wp:wrapTopAndBottom/>
                <wp:docPr id="295" name="Graphic 295"/>
                <wp:cNvGraphicFramePr>
                  <a:graphicFrameLocks/>
                </wp:cNvGraphicFramePr>
                <a:graphic>
                  <a:graphicData uri="http://schemas.microsoft.com/office/word/2010/wordprocessingShape">
                    <wps:wsp>
                      <wps:cNvPr id="295" name="Graphic 29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4.154485pt;width:85.05pt;height:.1pt;mso-position-horizontal-relative:page;mso-position-vertical-relative:paragraph;z-index:-15614464;mso-wrap-distance-left:0;mso-wrap-distance-right:0" id="docshape283" coordorigin="850,83" coordsize="1701,0" path="m850,83l2551,8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266</w:t>
      </w:r>
      <w:r>
        <w:rPr>
          <w:color w:val="231F20"/>
          <w:spacing w:val="-2"/>
          <w:position w:val="8"/>
          <w:sz w:val="14"/>
        </w:rPr>
        <w:t> </w:t>
      </w:r>
      <w:r>
        <w:rPr>
          <w:color w:val="231F20"/>
          <w:sz w:val="20"/>
        </w:rPr>
        <w:t>Surja</w:t>
      </w:r>
      <w:r>
        <w:rPr>
          <w:color w:val="231F20"/>
          <w:spacing w:val="-12"/>
          <w:sz w:val="20"/>
        </w:rPr>
        <w:t> </w:t>
      </w:r>
      <w:r>
        <w:rPr>
          <w:color w:val="231F20"/>
          <w:sz w:val="20"/>
        </w:rPr>
        <w:t>Ankebut,</w:t>
      </w:r>
      <w:r>
        <w:rPr>
          <w:color w:val="231F20"/>
          <w:spacing w:val="-13"/>
          <w:sz w:val="20"/>
        </w:rPr>
        <w:t> </w:t>
      </w:r>
      <w:r>
        <w:rPr>
          <w:color w:val="231F20"/>
          <w:sz w:val="20"/>
        </w:rPr>
        <w:t>ajeti</w:t>
      </w:r>
      <w:r>
        <w:rPr>
          <w:color w:val="231F20"/>
          <w:spacing w:val="-12"/>
          <w:sz w:val="20"/>
        </w:rPr>
        <w:t> </w:t>
      </w:r>
      <w:r>
        <w:rPr>
          <w:color w:val="231F20"/>
          <w:spacing w:val="-5"/>
          <w:sz w:val="20"/>
        </w:rPr>
        <w:t>45.</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dhe këmbëve, u është mundësuar sërish ngritja në këmbë, lëvizja e këmbëve dhe drejtimi i belit.</w:t>
      </w:r>
    </w:p>
    <w:p>
      <w:pPr>
        <w:pStyle w:val="BodyText"/>
        <w:spacing w:line="249" w:lineRule="auto" w:before="115"/>
        <w:ind w:right="281" w:firstLine="283"/>
      </w:pPr>
      <w:r>
        <w:rPr>
          <w:color w:val="231F20"/>
        </w:rPr>
        <w:t>Në</w:t>
      </w:r>
      <w:r>
        <w:rPr>
          <w:color w:val="231F20"/>
          <w:spacing w:val="-2"/>
        </w:rPr>
        <w:t> </w:t>
      </w:r>
      <w:r>
        <w:rPr>
          <w:color w:val="231F20"/>
        </w:rPr>
        <w:t>namaz</w:t>
      </w:r>
      <w:r>
        <w:rPr>
          <w:color w:val="231F20"/>
          <w:spacing w:val="-2"/>
        </w:rPr>
        <w:t> </w:t>
      </w:r>
      <w:r>
        <w:rPr>
          <w:color w:val="231F20"/>
        </w:rPr>
        <w:t>mendojmë</w:t>
      </w:r>
      <w:r>
        <w:rPr>
          <w:color w:val="231F20"/>
          <w:spacing w:val="-2"/>
        </w:rPr>
        <w:t> </w:t>
      </w:r>
      <w:r>
        <w:rPr>
          <w:color w:val="231F20"/>
        </w:rPr>
        <w:t>gjithashtu</w:t>
      </w:r>
      <w:r>
        <w:rPr>
          <w:color w:val="231F20"/>
          <w:spacing w:val="-2"/>
        </w:rPr>
        <w:t> </w:t>
      </w:r>
      <w:r>
        <w:rPr>
          <w:color w:val="231F20"/>
        </w:rPr>
        <w:t>edhe</w:t>
      </w:r>
      <w:r>
        <w:rPr>
          <w:color w:val="231F20"/>
          <w:spacing w:val="-2"/>
        </w:rPr>
        <w:t> </w:t>
      </w:r>
      <w:r>
        <w:rPr>
          <w:color w:val="231F20"/>
        </w:rPr>
        <w:t>për</w:t>
      </w:r>
      <w:r>
        <w:rPr>
          <w:color w:val="231F20"/>
          <w:spacing w:val="-2"/>
        </w:rPr>
        <w:t> </w:t>
      </w:r>
      <w:r>
        <w:rPr>
          <w:color w:val="231F20"/>
        </w:rPr>
        <w:t>çastet</w:t>
      </w:r>
      <w:r>
        <w:rPr>
          <w:color w:val="231F20"/>
          <w:spacing w:val="-2"/>
        </w:rPr>
        <w:t> </w:t>
      </w:r>
      <w:r>
        <w:rPr>
          <w:color w:val="231F20"/>
        </w:rPr>
        <w:t>kur,</w:t>
      </w:r>
      <w:r>
        <w:rPr>
          <w:color w:val="231F20"/>
          <w:spacing w:val="-2"/>
        </w:rPr>
        <w:t> </w:t>
      </w:r>
      <w:r>
        <w:rPr>
          <w:color w:val="231F20"/>
        </w:rPr>
        <w:t>pasi</w:t>
      </w:r>
      <w:r>
        <w:rPr>
          <w:color w:val="231F20"/>
          <w:spacing w:val="-2"/>
        </w:rPr>
        <w:t> </w:t>
      </w:r>
      <w:r>
        <w:rPr>
          <w:color w:val="231F20"/>
        </w:rPr>
        <w:t>të</w:t>
      </w:r>
      <w:r>
        <w:rPr>
          <w:color w:val="231F20"/>
          <w:spacing w:val="-2"/>
        </w:rPr>
        <w:t> </w:t>
      </w:r>
      <w:r>
        <w:rPr>
          <w:color w:val="231F20"/>
        </w:rPr>
        <w:t>na</w:t>
      </w:r>
      <w:r>
        <w:rPr>
          <w:color w:val="231F20"/>
          <w:spacing w:val="-2"/>
        </w:rPr>
        <w:t> </w:t>
      </w:r>
      <w:r>
        <w:rPr>
          <w:color w:val="231F20"/>
        </w:rPr>
        <w:t>ketë goditur</w:t>
      </w:r>
      <w:r>
        <w:rPr>
          <w:color w:val="231F20"/>
          <w:spacing w:val="27"/>
        </w:rPr>
        <w:t> </w:t>
      </w:r>
      <w:r>
        <w:rPr>
          <w:color w:val="231F20"/>
        </w:rPr>
        <w:t>putra</w:t>
      </w:r>
      <w:r>
        <w:rPr>
          <w:color w:val="231F20"/>
          <w:spacing w:val="27"/>
        </w:rPr>
        <w:t> </w:t>
      </w:r>
      <w:r>
        <w:rPr>
          <w:color w:val="231F20"/>
        </w:rPr>
        <w:t>e</w:t>
      </w:r>
      <w:r>
        <w:rPr>
          <w:color w:val="231F20"/>
          <w:spacing w:val="27"/>
        </w:rPr>
        <w:t> </w:t>
      </w:r>
      <w:r>
        <w:rPr>
          <w:color w:val="231F20"/>
        </w:rPr>
        <w:t>exhelit,</w:t>
      </w:r>
      <w:r>
        <w:rPr>
          <w:color w:val="231F20"/>
          <w:spacing w:val="27"/>
        </w:rPr>
        <w:t> </w:t>
      </w:r>
      <w:r>
        <w:rPr>
          <w:color w:val="231F20"/>
        </w:rPr>
        <w:t>do</w:t>
      </w:r>
      <w:r>
        <w:rPr>
          <w:color w:val="231F20"/>
          <w:spacing w:val="27"/>
        </w:rPr>
        <w:t> </w:t>
      </w:r>
      <w:r>
        <w:rPr>
          <w:color w:val="231F20"/>
        </w:rPr>
        <w:t>të</w:t>
      </w:r>
      <w:r>
        <w:rPr>
          <w:color w:val="231F20"/>
          <w:spacing w:val="27"/>
        </w:rPr>
        <w:t> </w:t>
      </w:r>
      <w:r>
        <w:rPr>
          <w:color w:val="231F20"/>
        </w:rPr>
        <w:t>jemi</w:t>
      </w:r>
      <w:r>
        <w:rPr>
          <w:color w:val="231F20"/>
          <w:spacing w:val="27"/>
        </w:rPr>
        <w:t> </w:t>
      </w:r>
      <w:r>
        <w:rPr>
          <w:color w:val="231F20"/>
        </w:rPr>
        <w:t>duke</w:t>
      </w:r>
      <w:r>
        <w:rPr>
          <w:color w:val="231F20"/>
          <w:spacing w:val="27"/>
        </w:rPr>
        <w:t> </w:t>
      </w:r>
      <w:r>
        <w:rPr>
          <w:color w:val="231F20"/>
        </w:rPr>
        <w:t>ecur</w:t>
      </w:r>
      <w:r>
        <w:rPr>
          <w:color w:val="231F20"/>
          <w:spacing w:val="27"/>
        </w:rPr>
        <w:t> </w:t>
      </w:r>
      <w:r>
        <w:rPr>
          <w:color w:val="231F20"/>
        </w:rPr>
        <w:t>në</w:t>
      </w:r>
      <w:r>
        <w:rPr>
          <w:color w:val="231F20"/>
          <w:spacing w:val="27"/>
        </w:rPr>
        <w:t> </w:t>
      </w:r>
      <w:r>
        <w:rPr>
          <w:color w:val="231F20"/>
        </w:rPr>
        <w:t>Urën</w:t>
      </w:r>
      <w:r>
        <w:rPr>
          <w:color w:val="231F20"/>
          <w:spacing w:val="27"/>
        </w:rPr>
        <w:t> </w:t>
      </w:r>
      <w:r>
        <w:rPr>
          <w:color w:val="231F20"/>
        </w:rPr>
        <w:t>e</w:t>
      </w:r>
      <w:r>
        <w:rPr>
          <w:color w:val="231F20"/>
          <w:spacing w:val="27"/>
        </w:rPr>
        <w:t> </w:t>
      </w:r>
      <w:r>
        <w:rPr>
          <w:color w:val="231F20"/>
        </w:rPr>
        <w:t>Siratit,</w:t>
      </w:r>
      <w:r>
        <w:rPr>
          <w:color w:val="231F20"/>
          <w:spacing w:val="27"/>
        </w:rPr>
        <w:t> </w:t>
      </w:r>
      <w:r>
        <w:rPr>
          <w:color w:val="231F20"/>
        </w:rPr>
        <w:t>nën të cilën lartësohen flakët e Xhehenemit. Mendojmë për njerëzit që, të </w:t>
      </w:r>
      <w:r>
        <w:rPr>
          <w:color w:val="231F20"/>
          <w:spacing w:val="-2"/>
        </w:rPr>
        <w:t>tmerruar</w:t>
      </w:r>
      <w:r>
        <w:rPr>
          <w:color w:val="231F20"/>
          <w:spacing w:val="-10"/>
        </w:rPr>
        <w:t> </w:t>
      </w:r>
      <w:r>
        <w:rPr>
          <w:color w:val="231F20"/>
          <w:spacing w:val="-2"/>
        </w:rPr>
        <w:t>nga</w:t>
      </w:r>
      <w:r>
        <w:rPr>
          <w:color w:val="231F20"/>
          <w:spacing w:val="-10"/>
        </w:rPr>
        <w:t> </w:t>
      </w:r>
      <w:r>
        <w:rPr>
          <w:color w:val="231F20"/>
          <w:spacing w:val="-2"/>
        </w:rPr>
        <w:t>përballja</w:t>
      </w:r>
      <w:r>
        <w:rPr>
          <w:color w:val="231F20"/>
          <w:spacing w:val="-10"/>
        </w:rPr>
        <w:t> </w:t>
      </w:r>
      <w:r>
        <w:rPr>
          <w:color w:val="231F20"/>
          <w:spacing w:val="-2"/>
        </w:rPr>
        <w:t>me</w:t>
      </w:r>
      <w:r>
        <w:rPr>
          <w:color w:val="231F20"/>
          <w:spacing w:val="-10"/>
        </w:rPr>
        <w:t> </w:t>
      </w:r>
      <w:r>
        <w:rPr>
          <w:color w:val="231F20"/>
          <w:spacing w:val="-2"/>
        </w:rPr>
        <w:t>një</w:t>
      </w:r>
      <w:r>
        <w:rPr>
          <w:color w:val="231F20"/>
          <w:spacing w:val="-10"/>
        </w:rPr>
        <w:t> </w:t>
      </w:r>
      <w:r>
        <w:rPr>
          <w:color w:val="231F20"/>
          <w:spacing w:val="-2"/>
        </w:rPr>
        <w:t>situatë</w:t>
      </w:r>
      <w:r>
        <w:rPr>
          <w:color w:val="231F20"/>
          <w:spacing w:val="-10"/>
        </w:rPr>
        <w:t> </w:t>
      </w:r>
      <w:r>
        <w:rPr>
          <w:color w:val="231F20"/>
          <w:spacing w:val="-2"/>
        </w:rPr>
        <w:t>të</w:t>
      </w:r>
      <w:r>
        <w:rPr>
          <w:color w:val="231F20"/>
          <w:spacing w:val="-10"/>
        </w:rPr>
        <w:t> </w:t>
      </w:r>
      <w:r>
        <w:rPr>
          <w:color w:val="231F20"/>
          <w:spacing w:val="-2"/>
        </w:rPr>
        <w:t>këtillë,</w:t>
      </w:r>
      <w:r>
        <w:rPr>
          <w:color w:val="231F20"/>
          <w:spacing w:val="-10"/>
        </w:rPr>
        <w:t> </w:t>
      </w:r>
      <w:r>
        <w:rPr>
          <w:color w:val="231F20"/>
          <w:spacing w:val="-2"/>
        </w:rPr>
        <w:t>do</w:t>
      </w:r>
      <w:r>
        <w:rPr>
          <w:color w:val="231F20"/>
          <w:spacing w:val="-10"/>
        </w:rPr>
        <w:t> </w:t>
      </w:r>
      <w:r>
        <w:rPr>
          <w:color w:val="231F20"/>
          <w:spacing w:val="-2"/>
        </w:rPr>
        <w:t>të</w:t>
      </w:r>
      <w:r>
        <w:rPr>
          <w:color w:val="231F20"/>
          <w:spacing w:val="-10"/>
        </w:rPr>
        <w:t> </w:t>
      </w:r>
      <w:r>
        <w:rPr>
          <w:color w:val="231F20"/>
          <w:spacing w:val="-2"/>
        </w:rPr>
        <w:t>bien</w:t>
      </w:r>
      <w:r>
        <w:rPr>
          <w:color w:val="231F20"/>
          <w:spacing w:val="-10"/>
        </w:rPr>
        <w:t> </w:t>
      </w:r>
      <w:r>
        <w:rPr>
          <w:color w:val="231F20"/>
          <w:spacing w:val="-2"/>
        </w:rPr>
        <w:t>në</w:t>
      </w:r>
      <w:r>
        <w:rPr>
          <w:color w:val="231F20"/>
          <w:spacing w:val="-10"/>
        </w:rPr>
        <w:t> </w:t>
      </w:r>
      <w:r>
        <w:rPr>
          <w:color w:val="231F20"/>
          <w:spacing w:val="-2"/>
        </w:rPr>
        <w:t>sexhde</w:t>
      </w:r>
      <w:r>
        <w:rPr>
          <w:color w:val="231F20"/>
          <w:spacing w:val="-10"/>
        </w:rPr>
        <w:t> </w:t>
      </w:r>
      <w:r>
        <w:rPr>
          <w:color w:val="231F20"/>
          <w:spacing w:val="-2"/>
        </w:rPr>
        <w:t>dhe </w:t>
      </w:r>
      <w:r>
        <w:rPr>
          <w:color w:val="231F20"/>
        </w:rPr>
        <w:t>themi:</w:t>
      </w:r>
      <w:r>
        <w:rPr>
          <w:color w:val="231F20"/>
          <w:spacing w:val="-12"/>
        </w:rPr>
        <w:t> </w:t>
      </w:r>
      <w:r>
        <w:rPr>
          <w:color w:val="231F20"/>
        </w:rPr>
        <w:t>“Zoti</w:t>
      </w:r>
      <w:r>
        <w:rPr>
          <w:color w:val="231F20"/>
          <w:spacing w:val="-12"/>
        </w:rPr>
        <w:t> </w:t>
      </w:r>
      <w:r>
        <w:rPr>
          <w:color w:val="231F20"/>
        </w:rPr>
        <w:t>im!</w:t>
      </w:r>
      <w:r>
        <w:rPr>
          <w:color w:val="231F20"/>
          <w:spacing w:val="-13"/>
        </w:rPr>
        <w:t> </w:t>
      </w:r>
      <w:r>
        <w:rPr>
          <w:color w:val="231F20"/>
        </w:rPr>
        <w:t>Vetëm</w:t>
      </w:r>
      <w:r>
        <w:rPr>
          <w:color w:val="231F20"/>
          <w:spacing w:val="-12"/>
        </w:rPr>
        <w:t> </w:t>
      </w:r>
      <w:r>
        <w:rPr>
          <w:color w:val="231F20"/>
        </w:rPr>
        <w:t>fjala</w:t>
      </w:r>
      <w:r>
        <w:rPr>
          <w:color w:val="231F20"/>
          <w:spacing w:val="-12"/>
        </w:rPr>
        <w:t> </w:t>
      </w:r>
      <w:r>
        <w:rPr>
          <w:color w:val="231F20"/>
        </w:rPr>
        <w:t>Jote</w:t>
      </w:r>
      <w:r>
        <w:rPr>
          <w:color w:val="231F20"/>
          <w:spacing w:val="-13"/>
        </w:rPr>
        <w:t> </w:t>
      </w:r>
      <w:r>
        <w:rPr>
          <w:color w:val="231F20"/>
        </w:rPr>
        <w:t>vlen</w:t>
      </w:r>
      <w:r>
        <w:rPr>
          <w:color w:val="231F20"/>
          <w:spacing w:val="-12"/>
        </w:rPr>
        <w:t> </w:t>
      </w:r>
      <w:r>
        <w:rPr>
          <w:color w:val="231F20"/>
        </w:rPr>
        <w:t>në</w:t>
      </w:r>
      <w:r>
        <w:rPr>
          <w:color w:val="231F20"/>
          <w:spacing w:val="-12"/>
        </w:rPr>
        <w:t> </w:t>
      </w:r>
      <w:r>
        <w:rPr>
          <w:color w:val="231F20"/>
        </w:rPr>
        <w:t>këtë</w:t>
      </w:r>
      <w:r>
        <w:rPr>
          <w:color w:val="231F20"/>
          <w:spacing w:val="-13"/>
        </w:rPr>
        <w:t> </w:t>
      </w:r>
      <w:r>
        <w:rPr>
          <w:color w:val="231F20"/>
        </w:rPr>
        <w:t>botë</w:t>
      </w:r>
      <w:r>
        <w:rPr>
          <w:color w:val="231F20"/>
          <w:spacing w:val="-12"/>
        </w:rPr>
        <w:t> </w:t>
      </w:r>
      <w:r>
        <w:rPr>
          <w:color w:val="231F20"/>
        </w:rPr>
        <w:t>e</w:t>
      </w:r>
      <w:r>
        <w:rPr>
          <w:color w:val="231F20"/>
          <w:spacing w:val="-12"/>
        </w:rPr>
        <w:t> </w:t>
      </w:r>
      <w:r>
        <w:rPr>
          <w:color w:val="231F20"/>
        </w:rPr>
        <w:t>në</w:t>
      </w:r>
      <w:r>
        <w:rPr>
          <w:color w:val="231F20"/>
          <w:spacing w:val="-13"/>
        </w:rPr>
        <w:t> </w:t>
      </w:r>
      <w:r>
        <w:rPr>
          <w:color w:val="231F20"/>
        </w:rPr>
        <w:t>botën</w:t>
      </w:r>
      <w:r>
        <w:rPr>
          <w:color w:val="231F20"/>
          <w:spacing w:val="-12"/>
        </w:rPr>
        <w:t> </w:t>
      </w:r>
      <w:r>
        <w:rPr>
          <w:color w:val="231F20"/>
        </w:rPr>
        <w:t>tjetër,</w:t>
      </w:r>
      <w:r>
        <w:rPr>
          <w:color w:val="231F20"/>
          <w:spacing w:val="-12"/>
        </w:rPr>
        <w:t> </w:t>
      </w:r>
      <w:r>
        <w:rPr>
          <w:color w:val="231F20"/>
        </w:rPr>
        <w:t>Ti je</w:t>
      </w:r>
      <w:r>
        <w:rPr>
          <w:color w:val="231F20"/>
          <w:spacing w:val="-15"/>
        </w:rPr>
        <w:t> </w:t>
      </w:r>
      <w:r>
        <w:rPr>
          <w:color w:val="231F20"/>
        </w:rPr>
        <w:t>Sunduesi</w:t>
      </w:r>
      <w:r>
        <w:rPr>
          <w:color w:val="231F20"/>
          <w:spacing w:val="-15"/>
        </w:rPr>
        <w:t> </w:t>
      </w:r>
      <w:r>
        <w:rPr>
          <w:color w:val="231F20"/>
        </w:rPr>
        <w:t>i</w:t>
      </w:r>
      <w:r>
        <w:rPr>
          <w:color w:val="231F20"/>
          <w:spacing w:val="-15"/>
        </w:rPr>
        <w:t> </w:t>
      </w:r>
      <w:r>
        <w:rPr>
          <w:color w:val="231F20"/>
        </w:rPr>
        <w:t>Ditës</w:t>
      </w:r>
      <w:r>
        <w:rPr>
          <w:color w:val="231F20"/>
          <w:spacing w:val="-15"/>
        </w:rPr>
        <w:t> </w:t>
      </w:r>
      <w:r>
        <w:rPr>
          <w:color w:val="231F20"/>
        </w:rPr>
        <w:t>së</w:t>
      </w:r>
      <w:r>
        <w:rPr>
          <w:color w:val="231F20"/>
          <w:spacing w:val="-15"/>
        </w:rPr>
        <w:t> </w:t>
      </w:r>
      <w:r>
        <w:rPr>
          <w:color w:val="231F20"/>
        </w:rPr>
        <w:t>Gjykimit!</w:t>
      </w:r>
      <w:r>
        <w:rPr>
          <w:color w:val="231F20"/>
          <w:spacing w:val="-15"/>
        </w:rPr>
        <w:t> </w:t>
      </w:r>
      <w:r>
        <w:rPr>
          <w:color w:val="231F20"/>
        </w:rPr>
        <w:t>Përse</w:t>
      </w:r>
      <w:r>
        <w:rPr>
          <w:color w:val="231F20"/>
          <w:spacing w:val="-15"/>
        </w:rPr>
        <w:t> </w:t>
      </w:r>
      <w:r>
        <w:rPr>
          <w:color w:val="231F20"/>
        </w:rPr>
        <w:t>të</w:t>
      </w:r>
      <w:r>
        <w:rPr>
          <w:color w:val="231F20"/>
          <w:spacing w:val="-15"/>
        </w:rPr>
        <w:t> </w:t>
      </w:r>
      <w:r>
        <w:rPr>
          <w:color w:val="231F20"/>
        </w:rPr>
        <w:t>bëhem</w:t>
      </w:r>
      <w:r>
        <w:rPr>
          <w:color w:val="231F20"/>
          <w:spacing w:val="-15"/>
        </w:rPr>
        <w:t> </w:t>
      </w:r>
      <w:r>
        <w:rPr>
          <w:color w:val="231F20"/>
        </w:rPr>
        <w:t>rob</w:t>
      </w:r>
      <w:r>
        <w:rPr>
          <w:color w:val="231F20"/>
          <w:spacing w:val="-15"/>
        </w:rPr>
        <w:t> </w:t>
      </w:r>
      <w:r>
        <w:rPr>
          <w:color w:val="231F20"/>
        </w:rPr>
        <w:t>i</w:t>
      </w:r>
      <w:r>
        <w:rPr>
          <w:color w:val="231F20"/>
          <w:spacing w:val="-15"/>
        </w:rPr>
        <w:t> </w:t>
      </w:r>
      <w:r>
        <w:rPr>
          <w:color w:val="231F20"/>
        </w:rPr>
        <w:t>të</w:t>
      </w:r>
      <w:r>
        <w:rPr>
          <w:color w:val="231F20"/>
          <w:spacing w:val="-15"/>
        </w:rPr>
        <w:t> </w:t>
      </w:r>
      <w:r>
        <w:rPr>
          <w:color w:val="231F20"/>
        </w:rPr>
        <w:t>tjerëve</w:t>
      </w:r>
      <w:r>
        <w:rPr>
          <w:color w:val="231F20"/>
          <w:spacing w:val="-15"/>
        </w:rPr>
        <w:t> </w:t>
      </w:r>
      <w:r>
        <w:rPr>
          <w:color w:val="231F20"/>
        </w:rPr>
        <w:t>atëherë, përse</w:t>
      </w:r>
      <w:r>
        <w:rPr>
          <w:color w:val="231F20"/>
          <w:spacing w:val="-12"/>
        </w:rPr>
        <w:t> </w:t>
      </w:r>
      <w:r>
        <w:rPr>
          <w:color w:val="231F20"/>
        </w:rPr>
        <w:t>të</w:t>
      </w:r>
      <w:r>
        <w:rPr>
          <w:color w:val="231F20"/>
          <w:spacing w:val="-12"/>
        </w:rPr>
        <w:t> </w:t>
      </w:r>
      <w:r>
        <w:rPr>
          <w:color w:val="231F20"/>
        </w:rPr>
        <w:t>adhuroj</w:t>
      </w:r>
      <w:r>
        <w:rPr>
          <w:color w:val="231F20"/>
          <w:spacing w:val="-12"/>
        </w:rPr>
        <w:t> </w:t>
      </w:r>
      <w:r>
        <w:rPr>
          <w:color w:val="231F20"/>
        </w:rPr>
        <w:t>tjetërkënd?</w:t>
      </w:r>
      <w:r>
        <w:rPr>
          <w:color w:val="231F20"/>
          <w:spacing w:val="-12"/>
        </w:rPr>
        <w:t> </w:t>
      </w:r>
      <w:r>
        <w:rPr>
          <w:color w:val="231F20"/>
        </w:rPr>
        <w:t>Unë</w:t>
      </w:r>
      <w:r>
        <w:rPr>
          <w:color w:val="231F20"/>
          <w:spacing w:val="-12"/>
        </w:rPr>
        <w:t> </w:t>
      </w:r>
      <w:r>
        <w:rPr>
          <w:color w:val="231F20"/>
        </w:rPr>
        <w:t>vetëm</w:t>
      </w:r>
      <w:r>
        <w:rPr>
          <w:color w:val="231F20"/>
          <w:spacing w:val="-12"/>
        </w:rPr>
        <w:t> </w:t>
      </w:r>
      <w:r>
        <w:rPr>
          <w:color w:val="231F20"/>
        </w:rPr>
        <w:t>Ty</w:t>
      </w:r>
      <w:r>
        <w:rPr>
          <w:color w:val="231F20"/>
          <w:spacing w:val="-12"/>
        </w:rPr>
        <w:t> </w:t>
      </w:r>
      <w:r>
        <w:rPr>
          <w:color w:val="231F20"/>
        </w:rPr>
        <w:t>të</w:t>
      </w:r>
      <w:r>
        <w:rPr>
          <w:color w:val="231F20"/>
          <w:spacing w:val="-12"/>
        </w:rPr>
        <w:t> </w:t>
      </w:r>
      <w:r>
        <w:rPr>
          <w:color w:val="231F20"/>
        </w:rPr>
        <w:t>adhuroj</w:t>
      </w:r>
      <w:r>
        <w:rPr>
          <w:color w:val="231F20"/>
          <w:spacing w:val="-12"/>
        </w:rPr>
        <w:t> </w:t>
      </w:r>
      <w:r>
        <w:rPr>
          <w:color w:val="231F20"/>
        </w:rPr>
        <w:t>dhe</w:t>
      </w:r>
      <w:r>
        <w:rPr>
          <w:color w:val="231F20"/>
          <w:spacing w:val="-12"/>
        </w:rPr>
        <w:t> </w:t>
      </w:r>
      <w:r>
        <w:rPr>
          <w:color w:val="231F20"/>
        </w:rPr>
        <w:t>ndihmën</w:t>
      </w:r>
      <w:r>
        <w:rPr>
          <w:color w:val="231F20"/>
          <w:spacing w:val="-12"/>
        </w:rPr>
        <w:t> </w:t>
      </w:r>
      <w:r>
        <w:rPr>
          <w:color w:val="231F20"/>
        </w:rPr>
        <w:t>për të</w:t>
      </w:r>
      <w:r>
        <w:rPr>
          <w:color w:val="231F20"/>
          <w:spacing w:val="-5"/>
        </w:rPr>
        <w:t> </w:t>
      </w:r>
      <w:r>
        <w:rPr>
          <w:color w:val="231F20"/>
        </w:rPr>
        <w:t>shpëtuar</w:t>
      </w:r>
      <w:r>
        <w:rPr>
          <w:color w:val="231F20"/>
          <w:spacing w:val="-5"/>
        </w:rPr>
        <w:t> </w:t>
      </w:r>
      <w:r>
        <w:rPr>
          <w:color w:val="231F20"/>
        </w:rPr>
        <w:t>nga</w:t>
      </w:r>
      <w:r>
        <w:rPr>
          <w:color w:val="231F20"/>
          <w:spacing w:val="-5"/>
        </w:rPr>
        <w:t> </w:t>
      </w:r>
      <w:r>
        <w:rPr>
          <w:color w:val="231F20"/>
        </w:rPr>
        <w:t>tmerret</w:t>
      </w:r>
      <w:r>
        <w:rPr>
          <w:color w:val="231F20"/>
          <w:spacing w:val="-5"/>
        </w:rPr>
        <w:t> </w:t>
      </w:r>
      <w:r>
        <w:rPr>
          <w:color w:val="231F20"/>
        </w:rPr>
        <w:t>e</w:t>
      </w:r>
      <w:r>
        <w:rPr>
          <w:color w:val="231F20"/>
          <w:spacing w:val="-5"/>
        </w:rPr>
        <w:t> </w:t>
      </w:r>
      <w:r>
        <w:rPr>
          <w:color w:val="231F20"/>
        </w:rPr>
        <w:t>kësaj</w:t>
      </w:r>
      <w:r>
        <w:rPr>
          <w:color w:val="231F20"/>
          <w:spacing w:val="-5"/>
        </w:rPr>
        <w:t> </w:t>
      </w:r>
      <w:r>
        <w:rPr>
          <w:color w:val="231F20"/>
        </w:rPr>
        <w:t>bote</w:t>
      </w:r>
      <w:r>
        <w:rPr>
          <w:color w:val="231F20"/>
          <w:spacing w:val="-5"/>
        </w:rPr>
        <w:t> </w:t>
      </w:r>
      <w:r>
        <w:rPr>
          <w:color w:val="231F20"/>
        </w:rPr>
        <w:t>dhe</w:t>
      </w:r>
      <w:r>
        <w:rPr>
          <w:color w:val="231F20"/>
          <w:spacing w:val="-5"/>
        </w:rPr>
        <w:t> </w:t>
      </w:r>
      <w:r>
        <w:rPr>
          <w:color w:val="231F20"/>
        </w:rPr>
        <w:t>të</w:t>
      </w:r>
      <w:r>
        <w:rPr>
          <w:color w:val="231F20"/>
          <w:spacing w:val="-5"/>
        </w:rPr>
        <w:t> </w:t>
      </w:r>
      <w:r>
        <w:rPr>
          <w:color w:val="231F20"/>
        </w:rPr>
        <w:t>botës</w:t>
      </w:r>
      <w:r>
        <w:rPr>
          <w:color w:val="231F20"/>
          <w:spacing w:val="-5"/>
        </w:rPr>
        <w:t> </w:t>
      </w:r>
      <w:r>
        <w:rPr>
          <w:color w:val="231F20"/>
        </w:rPr>
        <w:t>tjetër</w:t>
      </w:r>
      <w:r>
        <w:rPr>
          <w:color w:val="231F20"/>
          <w:spacing w:val="-5"/>
        </w:rPr>
        <w:t> </w:t>
      </w:r>
      <w:r>
        <w:rPr>
          <w:color w:val="231F20"/>
        </w:rPr>
        <w:t>vetëm</w:t>
      </w:r>
      <w:r>
        <w:rPr>
          <w:color w:val="231F20"/>
          <w:spacing w:val="-5"/>
        </w:rPr>
        <w:t> </w:t>
      </w:r>
      <w:r>
        <w:rPr>
          <w:color w:val="231F20"/>
        </w:rPr>
        <w:t>prej</w:t>
      </w:r>
      <w:r>
        <w:rPr>
          <w:color w:val="231F20"/>
          <w:spacing w:val="-5"/>
        </w:rPr>
        <w:t> </w:t>
      </w:r>
      <w:r>
        <w:rPr>
          <w:color w:val="231F20"/>
        </w:rPr>
        <w:t>Teje e kërkoj. Mos më bëj prej atyre që, duke devijuar nga rruga e të qenit rob i Yti, biejnë në herezi dhe, për rrjedhojë, turpërohen e bëhen rezil në të dyja botët!”</w:t>
      </w:r>
    </w:p>
    <w:p>
      <w:pPr>
        <w:pStyle w:val="BodyText"/>
        <w:spacing w:line="249" w:lineRule="auto" w:before="125"/>
        <w:ind w:right="281" w:firstLine="283"/>
      </w:pPr>
      <w:r>
        <w:rPr>
          <w:color w:val="231F20"/>
          <w:spacing w:val="-2"/>
        </w:rPr>
        <w:t>Po,</w:t>
      </w:r>
      <w:r>
        <w:rPr>
          <w:color w:val="231F20"/>
          <w:spacing w:val="-15"/>
        </w:rPr>
        <w:t> </w:t>
      </w:r>
      <w:r>
        <w:rPr>
          <w:color w:val="231F20"/>
          <w:spacing w:val="-2"/>
        </w:rPr>
        <w:t>paqja</w:t>
      </w:r>
      <w:r>
        <w:rPr>
          <w:color w:val="231F20"/>
          <w:spacing w:val="-13"/>
        </w:rPr>
        <w:t> </w:t>
      </w:r>
      <w:r>
        <w:rPr>
          <w:color w:val="231F20"/>
          <w:spacing w:val="-2"/>
        </w:rPr>
        <w:t>e</w:t>
      </w:r>
      <w:r>
        <w:rPr>
          <w:color w:val="231F20"/>
          <w:spacing w:val="-13"/>
        </w:rPr>
        <w:t> </w:t>
      </w:r>
      <w:r>
        <w:rPr>
          <w:color w:val="231F20"/>
          <w:spacing w:val="-2"/>
        </w:rPr>
        <w:t>zemrës</w:t>
      </w:r>
      <w:r>
        <w:rPr>
          <w:color w:val="231F20"/>
          <w:spacing w:val="-13"/>
        </w:rPr>
        <w:t> </w:t>
      </w:r>
      <w:r>
        <w:rPr>
          <w:color w:val="231F20"/>
          <w:spacing w:val="-2"/>
        </w:rPr>
        <w:t>është</w:t>
      </w:r>
      <w:r>
        <w:rPr>
          <w:color w:val="231F20"/>
          <w:spacing w:val="-13"/>
        </w:rPr>
        <w:t> </w:t>
      </w:r>
      <w:r>
        <w:rPr>
          <w:color w:val="231F20"/>
          <w:spacing w:val="-2"/>
        </w:rPr>
        <w:t>mosdalja</w:t>
      </w:r>
      <w:r>
        <w:rPr>
          <w:color w:val="231F20"/>
          <w:spacing w:val="-13"/>
        </w:rPr>
        <w:t> </w:t>
      </w:r>
      <w:r>
        <w:rPr>
          <w:color w:val="231F20"/>
          <w:spacing w:val="-2"/>
        </w:rPr>
        <w:t>jashtë</w:t>
      </w:r>
      <w:r>
        <w:rPr>
          <w:color w:val="231F20"/>
          <w:spacing w:val="-13"/>
        </w:rPr>
        <w:t> </w:t>
      </w:r>
      <w:r>
        <w:rPr>
          <w:color w:val="231F20"/>
          <w:spacing w:val="-2"/>
        </w:rPr>
        <w:t>këtyre</w:t>
      </w:r>
      <w:r>
        <w:rPr>
          <w:color w:val="231F20"/>
          <w:spacing w:val="-13"/>
        </w:rPr>
        <w:t> </w:t>
      </w:r>
      <w:r>
        <w:rPr>
          <w:color w:val="231F20"/>
          <w:spacing w:val="-2"/>
        </w:rPr>
        <w:t>kuptimeve</w:t>
      </w:r>
      <w:r>
        <w:rPr>
          <w:color w:val="231F20"/>
          <w:spacing w:val="-13"/>
        </w:rPr>
        <w:t> </w:t>
      </w:r>
      <w:r>
        <w:rPr>
          <w:color w:val="231F20"/>
          <w:spacing w:val="-2"/>
        </w:rPr>
        <w:t>që</w:t>
      </w:r>
      <w:r>
        <w:rPr>
          <w:color w:val="231F20"/>
          <w:spacing w:val="-13"/>
        </w:rPr>
        <w:t> </w:t>
      </w:r>
      <w:r>
        <w:rPr>
          <w:color w:val="231F20"/>
          <w:spacing w:val="-2"/>
        </w:rPr>
        <w:t>thuhen </w:t>
      </w:r>
      <w:r>
        <w:rPr>
          <w:color w:val="231F20"/>
        </w:rPr>
        <w:t>e</w:t>
      </w:r>
      <w:r>
        <w:rPr>
          <w:color w:val="231F20"/>
          <w:spacing w:val="-1"/>
        </w:rPr>
        <w:t> </w:t>
      </w:r>
      <w:r>
        <w:rPr>
          <w:color w:val="231F20"/>
        </w:rPr>
        <w:t>shprehen</w:t>
      </w:r>
      <w:r>
        <w:rPr>
          <w:color w:val="231F20"/>
          <w:spacing w:val="-1"/>
        </w:rPr>
        <w:t> </w:t>
      </w:r>
      <w:r>
        <w:rPr>
          <w:color w:val="231F20"/>
        </w:rPr>
        <w:t>në</w:t>
      </w:r>
      <w:r>
        <w:rPr>
          <w:color w:val="231F20"/>
          <w:spacing w:val="-1"/>
        </w:rPr>
        <w:t> </w:t>
      </w:r>
      <w:r>
        <w:rPr>
          <w:color w:val="231F20"/>
        </w:rPr>
        <w:t>namaz.</w:t>
      </w:r>
      <w:r>
        <w:rPr>
          <w:color w:val="231F20"/>
          <w:spacing w:val="-1"/>
        </w:rPr>
        <w:t> </w:t>
      </w:r>
      <w:r>
        <w:rPr>
          <w:color w:val="231F20"/>
        </w:rPr>
        <w:t>Sipas</w:t>
      </w:r>
      <w:r>
        <w:rPr>
          <w:color w:val="231F20"/>
          <w:spacing w:val="-1"/>
        </w:rPr>
        <w:t> </w:t>
      </w:r>
      <w:r>
        <w:rPr>
          <w:color w:val="231F20"/>
        </w:rPr>
        <w:t>kuptimit</w:t>
      </w:r>
      <w:r>
        <w:rPr>
          <w:color w:val="231F20"/>
          <w:spacing w:val="-1"/>
        </w:rPr>
        <w:t> </w:t>
      </w:r>
      <w:r>
        <w:rPr>
          <w:color w:val="231F20"/>
        </w:rPr>
        <w:t>të</w:t>
      </w:r>
      <w:r>
        <w:rPr>
          <w:color w:val="231F20"/>
          <w:spacing w:val="-1"/>
        </w:rPr>
        <w:t> </w:t>
      </w:r>
      <w:r>
        <w:rPr>
          <w:color w:val="231F20"/>
        </w:rPr>
        <w:t>saj</w:t>
      </w:r>
      <w:r>
        <w:rPr>
          <w:color w:val="231F20"/>
          <w:spacing w:val="-1"/>
        </w:rPr>
        <w:t> </w:t>
      </w:r>
      <w:r>
        <w:rPr>
          <w:color w:val="231F20"/>
        </w:rPr>
        <w:t>në</w:t>
      </w:r>
      <w:r>
        <w:rPr>
          <w:color w:val="231F20"/>
          <w:spacing w:val="-1"/>
        </w:rPr>
        <w:t> </w:t>
      </w:r>
      <w:r>
        <w:rPr>
          <w:color w:val="231F20"/>
        </w:rPr>
        <w:t>arabisht,</w:t>
      </w:r>
      <w:r>
        <w:rPr>
          <w:color w:val="231F20"/>
          <w:spacing w:val="-1"/>
        </w:rPr>
        <w:t> </w:t>
      </w:r>
      <w:r>
        <w:rPr>
          <w:i/>
          <w:color w:val="231F20"/>
        </w:rPr>
        <w:t>‘huzur’</w:t>
      </w:r>
      <w:r>
        <w:rPr>
          <w:i/>
          <w:color w:val="231F20"/>
          <w:spacing w:val="-1"/>
        </w:rPr>
        <w:t> </w:t>
      </w:r>
      <w:r>
        <w:rPr>
          <w:color w:val="231F20"/>
        </w:rPr>
        <w:t>(paqe, qetësi</w:t>
      </w:r>
      <w:r>
        <w:rPr>
          <w:color w:val="231F20"/>
          <w:spacing w:val="-15"/>
        </w:rPr>
        <w:t> </w:t>
      </w:r>
      <w:r>
        <w:rPr>
          <w:color w:val="231F20"/>
        </w:rPr>
        <w:t>shpirtërore)</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thotë</w:t>
      </w:r>
      <w:r>
        <w:rPr>
          <w:color w:val="231F20"/>
          <w:spacing w:val="-15"/>
        </w:rPr>
        <w:t> </w:t>
      </w:r>
      <w:r>
        <w:rPr>
          <w:color w:val="231F20"/>
        </w:rPr>
        <w:t>‘të</w:t>
      </w:r>
      <w:r>
        <w:rPr>
          <w:color w:val="231F20"/>
          <w:spacing w:val="-15"/>
        </w:rPr>
        <w:t> </w:t>
      </w:r>
      <w:r>
        <w:rPr>
          <w:color w:val="231F20"/>
        </w:rPr>
        <w:t>jesh</w:t>
      </w:r>
      <w:r>
        <w:rPr>
          <w:color w:val="231F20"/>
          <w:spacing w:val="-15"/>
        </w:rPr>
        <w:t> </w:t>
      </w:r>
      <w:r>
        <w:rPr>
          <w:color w:val="231F20"/>
        </w:rPr>
        <w:t>gati,</w:t>
      </w:r>
      <w:r>
        <w:rPr>
          <w:color w:val="231F20"/>
          <w:spacing w:val="-15"/>
        </w:rPr>
        <w:t> </w:t>
      </w:r>
      <w:r>
        <w:rPr>
          <w:color w:val="231F20"/>
        </w:rPr>
        <w:t>të</w:t>
      </w:r>
      <w:r>
        <w:rPr>
          <w:color w:val="231F20"/>
          <w:spacing w:val="-15"/>
        </w:rPr>
        <w:t> </w:t>
      </w:r>
      <w:r>
        <w:rPr>
          <w:color w:val="231F20"/>
        </w:rPr>
        <w:t>gjendesh</w:t>
      </w:r>
      <w:r>
        <w:rPr>
          <w:color w:val="231F20"/>
          <w:spacing w:val="-15"/>
        </w:rPr>
        <w:t> </w:t>
      </w:r>
      <w:r>
        <w:rPr>
          <w:color w:val="231F20"/>
        </w:rPr>
        <w:t>i</w:t>
      </w:r>
      <w:r>
        <w:rPr>
          <w:color w:val="231F20"/>
          <w:spacing w:val="-15"/>
        </w:rPr>
        <w:t> </w:t>
      </w:r>
      <w:r>
        <w:rPr>
          <w:color w:val="231F20"/>
        </w:rPr>
        <w:t>gatshëm’.</w:t>
      </w:r>
      <w:r>
        <w:rPr>
          <w:color w:val="231F20"/>
          <w:spacing w:val="-15"/>
        </w:rPr>
        <w:t> </w:t>
      </w:r>
      <w:r>
        <w:rPr>
          <w:color w:val="231F20"/>
        </w:rPr>
        <w:t>Po</w:t>
      </w:r>
      <w:r>
        <w:rPr>
          <w:color w:val="231F20"/>
          <w:spacing w:val="-15"/>
        </w:rPr>
        <w:t> </w:t>
      </w:r>
      <w:r>
        <w:rPr>
          <w:color w:val="231F20"/>
        </w:rPr>
        <w:t>të shprehemi në një mënyrë popullorçe, do të thotë të marrësh me vete në namaz zemrën, ashtu siç merr me vete kuletën kur shkon në çarshi apo</w:t>
      </w:r>
      <w:r>
        <w:rPr>
          <w:color w:val="231F20"/>
          <w:spacing w:val="-6"/>
        </w:rPr>
        <w:t> </w:t>
      </w:r>
      <w:r>
        <w:rPr>
          <w:color w:val="231F20"/>
        </w:rPr>
        <w:t>pazar.</w:t>
      </w:r>
      <w:r>
        <w:rPr>
          <w:color w:val="231F20"/>
          <w:spacing w:val="-6"/>
        </w:rPr>
        <w:t> </w:t>
      </w:r>
      <w:r>
        <w:rPr>
          <w:color w:val="231F20"/>
        </w:rPr>
        <w:t>Sepse</w:t>
      </w:r>
      <w:r>
        <w:rPr>
          <w:color w:val="231F20"/>
          <w:spacing w:val="-6"/>
        </w:rPr>
        <w:t> </w:t>
      </w:r>
      <w:r>
        <w:rPr>
          <w:color w:val="231F20"/>
        </w:rPr>
        <w:t>nëse</w:t>
      </w:r>
      <w:r>
        <w:rPr>
          <w:color w:val="231F20"/>
          <w:spacing w:val="-6"/>
        </w:rPr>
        <w:t> </w:t>
      </w:r>
      <w:r>
        <w:rPr>
          <w:color w:val="231F20"/>
        </w:rPr>
        <w:t>ka</w:t>
      </w:r>
      <w:r>
        <w:rPr>
          <w:color w:val="231F20"/>
          <w:spacing w:val="-6"/>
        </w:rPr>
        <w:t> </w:t>
      </w:r>
      <w:r>
        <w:rPr>
          <w:color w:val="231F20"/>
        </w:rPr>
        <w:t>një</w:t>
      </w:r>
      <w:r>
        <w:rPr>
          <w:color w:val="231F20"/>
          <w:spacing w:val="-6"/>
        </w:rPr>
        <w:t> </w:t>
      </w:r>
      <w:r>
        <w:rPr>
          <w:color w:val="231F20"/>
        </w:rPr>
        <w:t>akçe</w:t>
      </w:r>
      <w:r>
        <w:rPr>
          <w:color w:val="231F20"/>
          <w:spacing w:val="-6"/>
        </w:rPr>
        <w:t> </w:t>
      </w:r>
      <w:r>
        <w:rPr>
          <w:color w:val="231F20"/>
        </w:rPr>
        <w:t>që</w:t>
      </w:r>
      <w:r>
        <w:rPr>
          <w:color w:val="231F20"/>
          <w:spacing w:val="-6"/>
        </w:rPr>
        <w:t> </w:t>
      </w:r>
      <w:r>
        <w:rPr>
          <w:color w:val="231F20"/>
        </w:rPr>
        <w:t>vlen</w:t>
      </w:r>
      <w:r>
        <w:rPr>
          <w:color w:val="231F20"/>
          <w:spacing w:val="-6"/>
        </w:rPr>
        <w:t> </w:t>
      </w:r>
      <w:r>
        <w:rPr>
          <w:color w:val="231F20"/>
        </w:rPr>
        <w:t>tek</w:t>
      </w:r>
      <w:r>
        <w:rPr>
          <w:color w:val="231F20"/>
          <w:spacing w:val="-6"/>
        </w:rPr>
        <w:t> </w:t>
      </w:r>
      <w:r>
        <w:rPr>
          <w:color w:val="231F20"/>
        </w:rPr>
        <w:t>Allahu,</w:t>
      </w:r>
      <w:r>
        <w:rPr>
          <w:color w:val="231F20"/>
          <w:spacing w:val="-6"/>
        </w:rPr>
        <w:t> </w:t>
      </w:r>
      <w:r>
        <w:rPr>
          <w:color w:val="231F20"/>
        </w:rPr>
        <w:t>ajo</w:t>
      </w:r>
      <w:r>
        <w:rPr>
          <w:color w:val="231F20"/>
          <w:spacing w:val="-6"/>
        </w:rPr>
        <w:t> </w:t>
      </w:r>
      <w:r>
        <w:rPr>
          <w:color w:val="231F20"/>
        </w:rPr>
        <w:t>është</w:t>
      </w:r>
      <w:r>
        <w:rPr>
          <w:color w:val="231F20"/>
          <w:spacing w:val="-6"/>
        </w:rPr>
        <w:t> </w:t>
      </w:r>
      <w:r>
        <w:rPr>
          <w:color w:val="231F20"/>
        </w:rPr>
        <w:t>zemra. Ju</w:t>
      </w:r>
      <w:r>
        <w:rPr>
          <w:color w:val="231F20"/>
          <w:spacing w:val="-8"/>
        </w:rPr>
        <w:t> </w:t>
      </w:r>
      <w:r>
        <w:rPr>
          <w:color w:val="231F20"/>
        </w:rPr>
        <w:t>do</w:t>
      </w:r>
      <w:r>
        <w:rPr>
          <w:color w:val="231F20"/>
          <w:spacing w:val="-8"/>
        </w:rPr>
        <w:t> </w:t>
      </w:r>
      <w:r>
        <w:rPr>
          <w:color w:val="231F20"/>
        </w:rPr>
        <w:t>t’ia</w:t>
      </w:r>
      <w:r>
        <w:rPr>
          <w:color w:val="231F20"/>
          <w:spacing w:val="-8"/>
        </w:rPr>
        <w:t> </w:t>
      </w:r>
      <w:r>
        <w:rPr>
          <w:color w:val="231F20"/>
        </w:rPr>
        <w:t>jepni</w:t>
      </w:r>
      <w:r>
        <w:rPr>
          <w:color w:val="231F20"/>
          <w:spacing w:val="-8"/>
        </w:rPr>
        <w:t> </w:t>
      </w:r>
      <w:r>
        <w:rPr>
          <w:color w:val="231F20"/>
        </w:rPr>
        <w:t>Atij</w:t>
      </w:r>
      <w:r>
        <w:rPr>
          <w:color w:val="231F20"/>
          <w:spacing w:val="-8"/>
        </w:rPr>
        <w:t> </w:t>
      </w:r>
      <w:r>
        <w:rPr>
          <w:color w:val="231F20"/>
        </w:rPr>
        <w:t>zemrën</w:t>
      </w:r>
      <w:r>
        <w:rPr>
          <w:color w:val="231F20"/>
          <w:spacing w:val="-8"/>
        </w:rPr>
        <w:t> </w:t>
      </w:r>
      <w:r>
        <w:rPr>
          <w:color w:val="231F20"/>
        </w:rPr>
        <w:t>tuaj</w:t>
      </w:r>
      <w:r>
        <w:rPr>
          <w:color w:val="231F20"/>
          <w:spacing w:val="-8"/>
        </w:rPr>
        <w:t> </w:t>
      </w:r>
      <w:r>
        <w:rPr>
          <w:color w:val="231F20"/>
        </w:rPr>
        <w:t>dhe</w:t>
      </w:r>
      <w:r>
        <w:rPr>
          <w:color w:val="231F20"/>
          <w:spacing w:val="-8"/>
        </w:rPr>
        <w:t> </w:t>
      </w:r>
      <w:r>
        <w:rPr>
          <w:color w:val="231F20"/>
        </w:rPr>
        <w:t>në</w:t>
      </w:r>
      <w:r>
        <w:rPr>
          <w:color w:val="231F20"/>
          <w:spacing w:val="-8"/>
        </w:rPr>
        <w:t> </w:t>
      </w:r>
      <w:r>
        <w:rPr>
          <w:color w:val="231F20"/>
        </w:rPr>
        <w:t>këmbim</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merrni</w:t>
      </w:r>
      <w:r>
        <w:rPr>
          <w:color w:val="231F20"/>
          <w:spacing w:val="-8"/>
        </w:rPr>
        <w:t> </w:t>
      </w:r>
      <w:r>
        <w:rPr>
          <w:color w:val="231F20"/>
        </w:rPr>
        <w:t>mëshirën dhe</w:t>
      </w:r>
      <w:r>
        <w:rPr>
          <w:color w:val="231F20"/>
          <w:spacing w:val="-14"/>
        </w:rPr>
        <w:t> </w:t>
      </w:r>
      <w:r>
        <w:rPr>
          <w:color w:val="231F20"/>
        </w:rPr>
        <w:t>pëlqimin</w:t>
      </w:r>
      <w:r>
        <w:rPr>
          <w:color w:val="231F20"/>
          <w:spacing w:val="-14"/>
        </w:rPr>
        <w:t> </w:t>
      </w:r>
      <w:r>
        <w:rPr>
          <w:color w:val="231F20"/>
        </w:rPr>
        <w:t>e</w:t>
      </w:r>
      <w:r>
        <w:rPr>
          <w:color w:val="231F20"/>
          <w:spacing w:val="-14"/>
        </w:rPr>
        <w:t> </w:t>
      </w:r>
      <w:r>
        <w:rPr>
          <w:color w:val="231F20"/>
        </w:rPr>
        <w:t>Tij.</w:t>
      </w:r>
      <w:r>
        <w:rPr>
          <w:color w:val="231F20"/>
          <w:spacing w:val="-14"/>
        </w:rPr>
        <w:t> </w:t>
      </w:r>
      <w:r>
        <w:rPr>
          <w:color w:val="231F20"/>
        </w:rPr>
        <w:t>Kur</w:t>
      </w:r>
      <w:r>
        <w:rPr>
          <w:color w:val="231F20"/>
          <w:spacing w:val="-14"/>
        </w:rPr>
        <w:t> </w:t>
      </w:r>
      <w:r>
        <w:rPr>
          <w:color w:val="231F20"/>
        </w:rPr>
        <w:t>vjen</w:t>
      </w:r>
      <w:r>
        <w:rPr>
          <w:color w:val="231F20"/>
          <w:spacing w:val="-14"/>
        </w:rPr>
        <w:t> </w:t>
      </w:r>
      <w:r>
        <w:rPr>
          <w:color w:val="231F20"/>
        </w:rPr>
        <w:t>puna</w:t>
      </w:r>
      <w:r>
        <w:rPr>
          <w:color w:val="231F20"/>
          <w:spacing w:val="-14"/>
        </w:rPr>
        <w:t> </w:t>
      </w:r>
      <w:r>
        <w:rPr>
          <w:color w:val="231F20"/>
        </w:rPr>
        <w:t>te</w:t>
      </w:r>
      <w:r>
        <w:rPr>
          <w:color w:val="231F20"/>
          <w:spacing w:val="-14"/>
        </w:rPr>
        <w:t> </w:t>
      </w:r>
      <w:r>
        <w:rPr>
          <w:color w:val="231F20"/>
        </w:rPr>
        <w:t>paqja</w:t>
      </w:r>
      <w:r>
        <w:rPr>
          <w:color w:val="231F20"/>
          <w:spacing w:val="-14"/>
        </w:rPr>
        <w:t> </w:t>
      </w:r>
      <w:r>
        <w:rPr>
          <w:color w:val="231F20"/>
        </w:rPr>
        <w:t>dhe</w:t>
      </w:r>
      <w:r>
        <w:rPr>
          <w:color w:val="231F20"/>
          <w:spacing w:val="-14"/>
        </w:rPr>
        <w:t> </w:t>
      </w:r>
      <w:r>
        <w:rPr>
          <w:color w:val="231F20"/>
        </w:rPr>
        <w:t>qetësia</w:t>
      </w:r>
      <w:r>
        <w:rPr>
          <w:color w:val="231F20"/>
          <w:spacing w:val="-14"/>
        </w:rPr>
        <w:t> </w:t>
      </w:r>
      <w:r>
        <w:rPr>
          <w:color w:val="231F20"/>
        </w:rPr>
        <w:t>shpirtërore</w:t>
      </w:r>
      <w:r>
        <w:rPr>
          <w:color w:val="231F20"/>
          <w:spacing w:val="-14"/>
        </w:rPr>
        <w:t> </w:t>
      </w:r>
      <w:r>
        <w:rPr>
          <w:color w:val="231F20"/>
        </w:rPr>
        <w:t>ama, ju nuk mund ta realizoni këtë allishverish nëse nuk e keni zemrën me vete. Me fjalë të tjera, zemra që, ndërkohë që po falet namazi, është duke bredhur nëpër pazar apo ka mbetur në shtëpi mes zërave të hareshëm</w:t>
      </w:r>
      <w:r>
        <w:rPr>
          <w:color w:val="231F20"/>
          <w:spacing w:val="-3"/>
        </w:rPr>
        <w:t> </w:t>
      </w:r>
      <w:r>
        <w:rPr>
          <w:color w:val="231F20"/>
        </w:rPr>
        <w:t>të</w:t>
      </w:r>
      <w:r>
        <w:rPr>
          <w:color w:val="231F20"/>
          <w:spacing w:val="-3"/>
        </w:rPr>
        <w:t> </w:t>
      </w:r>
      <w:r>
        <w:rPr>
          <w:color w:val="231F20"/>
        </w:rPr>
        <w:t>fëmijëve</w:t>
      </w:r>
      <w:r>
        <w:rPr>
          <w:color w:val="231F20"/>
          <w:spacing w:val="-3"/>
        </w:rPr>
        <w:t> </w:t>
      </w:r>
      <w:r>
        <w:rPr>
          <w:color w:val="231F20"/>
        </w:rPr>
        <w:t>nuk</w:t>
      </w:r>
      <w:r>
        <w:rPr>
          <w:color w:val="231F20"/>
          <w:spacing w:val="-3"/>
        </w:rPr>
        <w:t> </w:t>
      </w:r>
      <w:r>
        <w:rPr>
          <w:color w:val="231F20"/>
        </w:rPr>
        <w:t>është</w:t>
      </w:r>
      <w:r>
        <w:rPr>
          <w:color w:val="231F20"/>
          <w:spacing w:val="-3"/>
        </w:rPr>
        <w:t> </w:t>
      </w:r>
      <w:r>
        <w:rPr>
          <w:color w:val="231F20"/>
        </w:rPr>
        <w:t>një</w:t>
      </w:r>
      <w:r>
        <w:rPr>
          <w:color w:val="231F20"/>
          <w:spacing w:val="-3"/>
        </w:rPr>
        <w:t> </w:t>
      </w:r>
      <w:r>
        <w:rPr>
          <w:color w:val="231F20"/>
        </w:rPr>
        <w:t>akçe</w:t>
      </w:r>
      <w:r>
        <w:rPr>
          <w:color w:val="231F20"/>
          <w:spacing w:val="-3"/>
        </w:rPr>
        <w:t> </w:t>
      </w:r>
      <w:r>
        <w:rPr>
          <w:color w:val="231F20"/>
        </w:rPr>
        <w:t>e</w:t>
      </w:r>
      <w:r>
        <w:rPr>
          <w:color w:val="231F20"/>
          <w:spacing w:val="-3"/>
        </w:rPr>
        <w:t> </w:t>
      </w:r>
      <w:r>
        <w:rPr>
          <w:color w:val="231F20"/>
        </w:rPr>
        <w:t>vlefshme</w:t>
      </w:r>
      <w:r>
        <w:rPr>
          <w:color w:val="231F20"/>
          <w:spacing w:val="-3"/>
        </w:rPr>
        <w:t> </w:t>
      </w:r>
      <w:r>
        <w:rPr>
          <w:color w:val="231F20"/>
        </w:rPr>
        <w:t>në</w:t>
      </w:r>
      <w:r>
        <w:rPr>
          <w:color w:val="231F20"/>
          <w:spacing w:val="-3"/>
        </w:rPr>
        <w:t> </w:t>
      </w:r>
      <w:r>
        <w:rPr>
          <w:color w:val="231F20"/>
        </w:rPr>
        <w:t>këtë</w:t>
      </w:r>
      <w:r>
        <w:rPr>
          <w:color w:val="231F20"/>
          <w:spacing w:val="-3"/>
        </w:rPr>
        <w:t> </w:t>
      </w:r>
      <w:r>
        <w:rPr>
          <w:color w:val="231F20"/>
        </w:rPr>
        <w:t>tregti.</w:t>
      </w:r>
      <w:r>
        <w:rPr>
          <w:color w:val="231F20"/>
          <w:spacing w:val="-3"/>
        </w:rPr>
        <w:t> </w:t>
      </w:r>
      <w:r>
        <w:rPr>
          <w:color w:val="231F20"/>
        </w:rPr>
        <w:t>Në çastin që e ke përgatitur zemrën për namaz, do t’i bësh sytë katër dhe do të shtypesh nën madhështinë e gjërave që do të shohësh. Ndërsa këndon</w:t>
      </w:r>
      <w:r>
        <w:rPr>
          <w:color w:val="231F20"/>
          <w:spacing w:val="-9"/>
        </w:rPr>
        <w:t> </w:t>
      </w:r>
      <w:r>
        <w:rPr>
          <w:color w:val="231F20"/>
        </w:rPr>
        <w:t>ajetet</w:t>
      </w:r>
      <w:r>
        <w:rPr>
          <w:color w:val="231F20"/>
          <w:spacing w:val="-9"/>
        </w:rPr>
        <w:t> </w:t>
      </w:r>
      <w:r>
        <w:rPr>
          <w:color w:val="231F20"/>
        </w:rPr>
        <w:t>e</w:t>
      </w:r>
      <w:r>
        <w:rPr>
          <w:color w:val="231F20"/>
          <w:spacing w:val="-9"/>
        </w:rPr>
        <w:t> </w:t>
      </w:r>
      <w:r>
        <w:rPr>
          <w:color w:val="231F20"/>
        </w:rPr>
        <w:t>Kuranit,</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kuptosh</w:t>
      </w:r>
      <w:r>
        <w:rPr>
          <w:color w:val="231F20"/>
          <w:spacing w:val="-9"/>
        </w:rPr>
        <w:t> </w:t>
      </w:r>
      <w:r>
        <w:rPr>
          <w:color w:val="231F20"/>
        </w:rPr>
        <w:t>se,</w:t>
      </w:r>
      <w:r>
        <w:rPr>
          <w:color w:val="231F20"/>
          <w:spacing w:val="-9"/>
        </w:rPr>
        <w:t> </w:t>
      </w:r>
      <w:r>
        <w:rPr>
          <w:color w:val="231F20"/>
        </w:rPr>
        <w:t>në</w:t>
      </w:r>
      <w:r>
        <w:rPr>
          <w:color w:val="231F20"/>
          <w:spacing w:val="-9"/>
        </w:rPr>
        <w:t> </w:t>
      </w:r>
      <w:r>
        <w:rPr>
          <w:color w:val="231F20"/>
        </w:rPr>
        <w:t>emër</w:t>
      </w:r>
      <w:r>
        <w:rPr>
          <w:color w:val="231F20"/>
          <w:spacing w:val="-9"/>
        </w:rPr>
        <w:t> </w:t>
      </w:r>
      <w:r>
        <w:rPr>
          <w:color w:val="231F20"/>
        </w:rPr>
        <w:t>të</w:t>
      </w:r>
      <w:r>
        <w:rPr>
          <w:color w:val="231F20"/>
          <w:spacing w:val="-9"/>
        </w:rPr>
        <w:t> </w:t>
      </w:r>
      <w:r>
        <w:rPr>
          <w:color w:val="231F20"/>
        </w:rPr>
        <w:t>dijes</w:t>
      </w:r>
      <w:r>
        <w:rPr>
          <w:color w:val="231F20"/>
          <w:spacing w:val="-9"/>
        </w:rPr>
        <w:t> </w:t>
      </w:r>
      <w:r>
        <w:rPr>
          <w:color w:val="231F20"/>
        </w:rPr>
        <w:t>dhe</w:t>
      </w:r>
      <w:r>
        <w:rPr>
          <w:color w:val="231F20"/>
          <w:spacing w:val="-9"/>
        </w:rPr>
        <w:t> </w:t>
      </w:r>
      <w:r>
        <w:rPr>
          <w:color w:val="231F20"/>
        </w:rPr>
        <w:t>njohjes, je duke shëtitur nëpër brigje të pafund. Ato ajete do të të kapin nga dora dhe do të të udhëheqin drejt dijes dhe pasurisë së brendshme, do të të shëtisin nëpër brigje të panjohura për ty… Do të të shëtisin dhe, papritmas,</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të</w:t>
      </w:r>
      <w:r>
        <w:rPr>
          <w:color w:val="231F20"/>
          <w:spacing w:val="-7"/>
        </w:rPr>
        <w:t> </w:t>
      </w:r>
      <w:r>
        <w:rPr>
          <w:color w:val="231F20"/>
        </w:rPr>
        <w:t>bëhet</w:t>
      </w:r>
      <w:r>
        <w:rPr>
          <w:color w:val="231F20"/>
          <w:spacing w:val="-7"/>
        </w:rPr>
        <w:t> </w:t>
      </w:r>
      <w:r>
        <w:rPr>
          <w:color w:val="231F20"/>
        </w:rPr>
        <w:t>sikur</w:t>
      </w:r>
      <w:r>
        <w:rPr>
          <w:color w:val="231F20"/>
          <w:spacing w:val="-7"/>
        </w:rPr>
        <w:t> </w:t>
      </w:r>
      <w:r>
        <w:rPr>
          <w:color w:val="231F20"/>
        </w:rPr>
        <w:t>gjëra</w:t>
      </w:r>
      <w:r>
        <w:rPr>
          <w:color w:val="231F20"/>
          <w:spacing w:val="-7"/>
        </w:rPr>
        <w:t> </w:t>
      </w:r>
      <w:r>
        <w:rPr>
          <w:color w:val="231F20"/>
        </w:rPr>
        <w:t>në</w:t>
      </w:r>
      <w:r>
        <w:rPr>
          <w:color w:val="231F20"/>
          <w:spacing w:val="-7"/>
        </w:rPr>
        <w:t> </w:t>
      </w:r>
      <w:r>
        <w:rPr>
          <w:color w:val="231F20"/>
        </w:rPr>
        <w:t>lidhje</w:t>
      </w:r>
      <w:r>
        <w:rPr>
          <w:color w:val="231F20"/>
          <w:spacing w:val="-7"/>
        </w:rPr>
        <w:t> </w:t>
      </w:r>
      <w:r>
        <w:rPr>
          <w:color w:val="231F20"/>
        </w:rPr>
        <w:t>me</w:t>
      </w:r>
      <w:r>
        <w:rPr>
          <w:color w:val="231F20"/>
          <w:spacing w:val="-7"/>
        </w:rPr>
        <w:t> </w:t>
      </w:r>
      <w:r>
        <w:rPr>
          <w:color w:val="231F20"/>
        </w:rPr>
        <w:t>njohjen</w:t>
      </w:r>
      <w:r>
        <w:rPr>
          <w:color w:val="231F20"/>
          <w:spacing w:val="-7"/>
        </w:rPr>
        <w:t> </w:t>
      </w:r>
      <w:r>
        <w:rPr>
          <w:color w:val="231F20"/>
        </w:rPr>
        <w:t>e</w:t>
      </w:r>
      <w:r>
        <w:rPr>
          <w:color w:val="231F20"/>
          <w:spacing w:val="-7"/>
        </w:rPr>
        <w:t> </w:t>
      </w:r>
      <w:r>
        <w:rPr>
          <w:color w:val="231F20"/>
        </w:rPr>
        <w:t>Allahut,</w:t>
      </w:r>
      <w:r>
        <w:rPr>
          <w:color w:val="231F20"/>
          <w:spacing w:val="-7"/>
        </w:rPr>
        <w:t> </w:t>
      </w:r>
      <w:r>
        <w:rPr>
          <w:color w:val="231F20"/>
        </w:rPr>
        <w:t>që nuk</w:t>
      </w:r>
      <w:r>
        <w:rPr>
          <w:color w:val="231F20"/>
          <w:spacing w:val="4"/>
        </w:rPr>
        <w:t> </w:t>
      </w:r>
      <w:r>
        <w:rPr>
          <w:color w:val="231F20"/>
        </w:rPr>
        <w:t>i</w:t>
      </w:r>
      <w:r>
        <w:rPr>
          <w:color w:val="231F20"/>
          <w:spacing w:val="4"/>
        </w:rPr>
        <w:t> </w:t>
      </w:r>
      <w:r>
        <w:rPr>
          <w:color w:val="231F20"/>
        </w:rPr>
        <w:t>ke</w:t>
      </w:r>
      <w:r>
        <w:rPr>
          <w:color w:val="231F20"/>
          <w:spacing w:val="5"/>
        </w:rPr>
        <w:t> </w:t>
      </w:r>
      <w:r>
        <w:rPr>
          <w:color w:val="231F20"/>
        </w:rPr>
        <w:t>ditur</w:t>
      </w:r>
      <w:r>
        <w:rPr>
          <w:color w:val="231F20"/>
          <w:spacing w:val="4"/>
        </w:rPr>
        <w:t> </w:t>
      </w:r>
      <w:r>
        <w:rPr>
          <w:color w:val="231F20"/>
        </w:rPr>
        <w:t>më</w:t>
      </w:r>
      <w:r>
        <w:rPr>
          <w:color w:val="231F20"/>
          <w:spacing w:val="5"/>
        </w:rPr>
        <w:t> </w:t>
      </w:r>
      <w:r>
        <w:rPr>
          <w:color w:val="231F20"/>
        </w:rPr>
        <w:t>parë,</w:t>
      </w:r>
      <w:r>
        <w:rPr>
          <w:color w:val="231F20"/>
          <w:spacing w:val="4"/>
        </w:rPr>
        <w:t> </w:t>
      </w:r>
      <w:r>
        <w:rPr>
          <w:color w:val="231F20"/>
        </w:rPr>
        <w:t>po</w:t>
      </w:r>
      <w:r>
        <w:rPr>
          <w:color w:val="231F20"/>
          <w:spacing w:val="5"/>
        </w:rPr>
        <w:t> </w:t>
      </w:r>
      <w:r>
        <w:rPr>
          <w:color w:val="231F20"/>
        </w:rPr>
        <w:t>lindin</w:t>
      </w:r>
      <w:r>
        <w:rPr>
          <w:color w:val="231F20"/>
          <w:spacing w:val="4"/>
        </w:rPr>
        <w:t> </w:t>
      </w:r>
      <w:r>
        <w:rPr>
          <w:color w:val="231F20"/>
        </w:rPr>
        <w:t>e</w:t>
      </w:r>
      <w:r>
        <w:rPr>
          <w:color w:val="231F20"/>
          <w:spacing w:val="5"/>
        </w:rPr>
        <w:t> </w:t>
      </w:r>
      <w:r>
        <w:rPr>
          <w:color w:val="231F20"/>
        </w:rPr>
        <w:t>po</w:t>
      </w:r>
      <w:r>
        <w:rPr>
          <w:color w:val="231F20"/>
          <w:spacing w:val="4"/>
        </w:rPr>
        <w:t> </w:t>
      </w:r>
      <w:r>
        <w:rPr>
          <w:color w:val="231F20"/>
        </w:rPr>
        <w:t>vijnë</w:t>
      </w:r>
      <w:r>
        <w:rPr>
          <w:color w:val="231F20"/>
          <w:spacing w:val="5"/>
        </w:rPr>
        <w:t> </w:t>
      </w:r>
      <w:r>
        <w:rPr>
          <w:color w:val="231F20"/>
        </w:rPr>
        <w:t>nga</w:t>
      </w:r>
      <w:r>
        <w:rPr>
          <w:color w:val="231F20"/>
          <w:spacing w:val="4"/>
        </w:rPr>
        <w:t> </w:t>
      </w:r>
      <w:r>
        <w:rPr>
          <w:color w:val="231F20"/>
        </w:rPr>
        <w:t>një</w:t>
      </w:r>
      <w:r>
        <w:rPr>
          <w:color w:val="231F20"/>
          <w:spacing w:val="4"/>
        </w:rPr>
        <w:t> </w:t>
      </w:r>
      <w:r>
        <w:rPr>
          <w:color w:val="231F20"/>
        </w:rPr>
        <w:t>botë</w:t>
      </w:r>
      <w:r>
        <w:rPr>
          <w:color w:val="231F20"/>
          <w:spacing w:val="5"/>
        </w:rPr>
        <w:t> </w:t>
      </w:r>
      <w:r>
        <w:rPr>
          <w:color w:val="231F20"/>
        </w:rPr>
        <w:t>e</w:t>
      </w:r>
      <w:r>
        <w:rPr>
          <w:color w:val="231F20"/>
          <w:spacing w:val="4"/>
        </w:rPr>
        <w:t> </w:t>
      </w:r>
      <w:r>
        <w:rPr>
          <w:color w:val="231F20"/>
          <w:spacing w:val="-2"/>
        </w:rPr>
        <w:t>ndryshme.</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Dhe,</w:t>
      </w:r>
      <w:r>
        <w:rPr>
          <w:color w:val="231F20"/>
          <w:spacing w:val="-11"/>
        </w:rPr>
        <w:t> </w:t>
      </w:r>
      <w:r>
        <w:rPr>
          <w:color w:val="231F20"/>
        </w:rPr>
        <w:t>kështu,</w:t>
      </w:r>
      <w:r>
        <w:rPr>
          <w:color w:val="231F20"/>
          <w:spacing w:val="-11"/>
        </w:rPr>
        <w:t> </w:t>
      </w:r>
      <w:r>
        <w:rPr>
          <w:color w:val="231F20"/>
        </w:rPr>
        <w:t>ti</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endesh</w:t>
      </w:r>
      <w:r>
        <w:rPr>
          <w:color w:val="231F20"/>
          <w:spacing w:val="-11"/>
        </w:rPr>
        <w:t> </w:t>
      </w:r>
      <w:r>
        <w:rPr>
          <w:color w:val="231F20"/>
        </w:rPr>
        <w:t>nëpër</w:t>
      </w:r>
      <w:r>
        <w:rPr>
          <w:color w:val="231F20"/>
          <w:spacing w:val="-11"/>
        </w:rPr>
        <w:t> </w:t>
      </w:r>
      <w:r>
        <w:rPr>
          <w:color w:val="231F20"/>
        </w:rPr>
        <w:t>qiej</w:t>
      </w:r>
      <w:r>
        <w:rPr>
          <w:color w:val="231F20"/>
          <w:spacing w:val="-11"/>
        </w:rPr>
        <w:t> </w:t>
      </w:r>
      <w:r>
        <w:rPr>
          <w:color w:val="231F20"/>
        </w:rPr>
        <w:t>e</w:t>
      </w:r>
      <w:r>
        <w:rPr>
          <w:color w:val="231F20"/>
          <w:spacing w:val="-11"/>
        </w:rPr>
        <w:t> </w:t>
      </w:r>
      <w:r>
        <w:rPr>
          <w:color w:val="231F20"/>
        </w:rPr>
        <w:t>tokë,</w:t>
      </w:r>
      <w:r>
        <w:rPr>
          <w:color w:val="231F20"/>
          <w:spacing w:val="-11"/>
        </w:rPr>
        <w:t> </w:t>
      </w:r>
      <w:r>
        <w:rPr>
          <w:color w:val="231F20"/>
        </w:rPr>
        <w:t>por,</w:t>
      </w:r>
      <w:r>
        <w:rPr>
          <w:color w:val="231F20"/>
          <w:spacing w:val="-11"/>
        </w:rPr>
        <w:t> </w:t>
      </w:r>
      <w:r>
        <w:rPr>
          <w:color w:val="231F20"/>
        </w:rPr>
        <w:t>ndonjëherë,</w:t>
      </w:r>
      <w:r>
        <w:rPr>
          <w:color w:val="231F20"/>
          <w:spacing w:val="-11"/>
        </w:rPr>
        <w:t> </w:t>
      </w:r>
      <w:r>
        <w:rPr>
          <w:color w:val="231F20"/>
        </w:rPr>
        <w:t>edhe</w:t>
      </w:r>
      <w:r>
        <w:rPr>
          <w:color w:val="231F20"/>
          <w:spacing w:val="-11"/>
        </w:rPr>
        <w:t> </w:t>
      </w:r>
      <w:r>
        <w:rPr>
          <w:color w:val="231F20"/>
        </w:rPr>
        <w:t>në botën</w:t>
      </w:r>
      <w:r>
        <w:rPr>
          <w:color w:val="231F20"/>
          <w:spacing w:val="-2"/>
        </w:rPr>
        <w:t> </w:t>
      </w:r>
      <w:r>
        <w:rPr>
          <w:color w:val="231F20"/>
        </w:rPr>
        <w:t>tënde</w:t>
      </w:r>
      <w:r>
        <w:rPr>
          <w:color w:val="231F20"/>
          <w:spacing w:val="-2"/>
        </w:rPr>
        <w:t> </w:t>
      </w:r>
      <w:r>
        <w:rPr>
          <w:color w:val="231F20"/>
        </w:rPr>
        <w:t>të</w:t>
      </w:r>
      <w:r>
        <w:rPr>
          <w:color w:val="231F20"/>
          <w:spacing w:val="-2"/>
        </w:rPr>
        <w:t> </w:t>
      </w:r>
      <w:r>
        <w:rPr>
          <w:color w:val="231F20"/>
        </w:rPr>
        <w:t>brendshme.</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shohësh</w:t>
      </w:r>
      <w:r>
        <w:rPr>
          <w:color w:val="231F20"/>
          <w:spacing w:val="-2"/>
        </w:rPr>
        <w:t> </w:t>
      </w:r>
      <w:r>
        <w:rPr>
          <w:color w:val="231F20"/>
        </w:rPr>
        <w:t>se</w:t>
      </w:r>
      <w:r>
        <w:rPr>
          <w:color w:val="231F20"/>
          <w:spacing w:val="-2"/>
        </w:rPr>
        <w:t> </w:t>
      </w:r>
      <w:r>
        <w:rPr>
          <w:color w:val="231F20"/>
        </w:rPr>
        <w:t>si</w:t>
      </w:r>
      <w:r>
        <w:rPr>
          <w:color w:val="231F20"/>
          <w:spacing w:val="-2"/>
        </w:rPr>
        <w:t> </w:t>
      </w:r>
      <w:r>
        <w:rPr>
          <w:color w:val="231F20"/>
        </w:rPr>
        <w:t>i</w:t>
      </w:r>
      <w:r>
        <w:rPr>
          <w:color w:val="231F20"/>
          <w:spacing w:val="-2"/>
        </w:rPr>
        <w:t> </w:t>
      </w:r>
      <w:r>
        <w:rPr>
          <w:color w:val="231F20"/>
        </w:rPr>
        <w:t>gjithë</w:t>
      </w:r>
      <w:r>
        <w:rPr>
          <w:color w:val="231F20"/>
          <w:spacing w:val="-2"/>
        </w:rPr>
        <w:t> </w:t>
      </w:r>
      <w:r>
        <w:rPr>
          <w:color w:val="231F20"/>
        </w:rPr>
        <w:t>rruzulli</w:t>
      </w:r>
      <w:r>
        <w:rPr>
          <w:color w:val="231F20"/>
          <w:spacing w:val="-2"/>
        </w:rPr>
        <w:t> </w:t>
      </w:r>
      <w:r>
        <w:rPr>
          <w:color w:val="231F20"/>
        </w:rPr>
        <w:t>tokësor do</w:t>
      </w:r>
      <w:r>
        <w:rPr>
          <w:color w:val="231F20"/>
          <w:spacing w:val="-1"/>
        </w:rPr>
        <w:t> </w:t>
      </w:r>
      <w:r>
        <w:rPr>
          <w:color w:val="231F20"/>
        </w:rPr>
        <w:t>të</w:t>
      </w:r>
      <w:r>
        <w:rPr>
          <w:color w:val="231F20"/>
          <w:spacing w:val="-1"/>
        </w:rPr>
        <w:t> </w:t>
      </w:r>
      <w:r>
        <w:rPr>
          <w:color w:val="231F20"/>
        </w:rPr>
        <w:t>shndërrohet</w:t>
      </w:r>
      <w:r>
        <w:rPr>
          <w:color w:val="231F20"/>
          <w:spacing w:val="-1"/>
        </w:rPr>
        <w:t> </w:t>
      </w:r>
      <w:r>
        <w:rPr>
          <w:color w:val="231F20"/>
        </w:rPr>
        <w:t>në</w:t>
      </w:r>
      <w:r>
        <w:rPr>
          <w:color w:val="231F20"/>
          <w:spacing w:val="-1"/>
        </w:rPr>
        <w:t> </w:t>
      </w:r>
      <w:r>
        <w:rPr>
          <w:color w:val="231F20"/>
        </w:rPr>
        <w:t>një</w:t>
      </w:r>
      <w:r>
        <w:rPr>
          <w:color w:val="231F20"/>
          <w:spacing w:val="-1"/>
        </w:rPr>
        <w:t> </w:t>
      </w:r>
      <w:r>
        <w:rPr>
          <w:color w:val="231F20"/>
        </w:rPr>
        <w:t>zemër</w:t>
      </w:r>
      <w:r>
        <w:rPr>
          <w:color w:val="231F20"/>
          <w:spacing w:val="-1"/>
        </w:rPr>
        <w:t> </w:t>
      </w:r>
      <w:r>
        <w:rPr>
          <w:color w:val="231F20"/>
        </w:rPr>
        <w:t>të</w:t>
      </w:r>
      <w:r>
        <w:rPr>
          <w:color w:val="231F20"/>
          <w:spacing w:val="-1"/>
        </w:rPr>
        <w:t> </w:t>
      </w:r>
      <w:r>
        <w:rPr>
          <w:color w:val="231F20"/>
        </w:rPr>
        <w:t>madhe</w:t>
      </w:r>
      <w:r>
        <w:rPr>
          <w:color w:val="231F20"/>
          <w:spacing w:val="-1"/>
        </w:rPr>
        <w:t> </w:t>
      </w:r>
      <w:r>
        <w:rPr>
          <w:color w:val="231F20"/>
        </w:rPr>
        <w:t>dhe</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bëhesh</w:t>
      </w:r>
      <w:r>
        <w:rPr>
          <w:color w:val="231F20"/>
          <w:spacing w:val="-1"/>
        </w:rPr>
        <w:t> </w:t>
      </w:r>
      <w:r>
        <w:rPr>
          <w:color w:val="231F20"/>
        </w:rPr>
        <w:t>i</w:t>
      </w:r>
      <w:r>
        <w:rPr>
          <w:color w:val="231F20"/>
          <w:spacing w:val="-1"/>
        </w:rPr>
        <w:t> </w:t>
      </w:r>
      <w:r>
        <w:rPr>
          <w:color w:val="231F20"/>
        </w:rPr>
        <w:t>tëri</w:t>
      </w:r>
      <w:r>
        <w:rPr>
          <w:color w:val="231F20"/>
          <w:spacing w:val="-1"/>
        </w:rPr>
        <w:t> </w:t>
      </w:r>
      <w:r>
        <w:rPr>
          <w:color w:val="231F20"/>
        </w:rPr>
        <w:t>veshë për të dëgjuar rrahjet e asaj zemre dhe zhurmat që nxjerr, të cilat nuk janë</w:t>
      </w:r>
      <w:r>
        <w:rPr>
          <w:color w:val="231F20"/>
          <w:spacing w:val="-8"/>
        </w:rPr>
        <w:t> </w:t>
      </w:r>
      <w:r>
        <w:rPr>
          <w:color w:val="231F20"/>
        </w:rPr>
        <w:t>gjë</w:t>
      </w:r>
      <w:r>
        <w:rPr>
          <w:color w:val="231F20"/>
          <w:spacing w:val="-8"/>
        </w:rPr>
        <w:t> </w:t>
      </w:r>
      <w:r>
        <w:rPr>
          <w:color w:val="231F20"/>
        </w:rPr>
        <w:t>tjetër</w:t>
      </w:r>
      <w:r>
        <w:rPr>
          <w:color w:val="231F20"/>
          <w:spacing w:val="-8"/>
        </w:rPr>
        <w:t> </w:t>
      </w:r>
      <w:r>
        <w:rPr>
          <w:color w:val="231F20"/>
        </w:rPr>
        <w:t>veçse</w:t>
      </w:r>
      <w:r>
        <w:rPr>
          <w:color w:val="231F20"/>
          <w:spacing w:val="-8"/>
        </w:rPr>
        <w:t> </w:t>
      </w:r>
      <w:r>
        <w:rPr>
          <w:color w:val="231F20"/>
        </w:rPr>
        <w:t>përmendje</w:t>
      </w:r>
      <w:r>
        <w:rPr>
          <w:color w:val="231F20"/>
          <w:spacing w:val="-8"/>
        </w:rPr>
        <w:t> </w:t>
      </w:r>
      <w:r>
        <w:rPr>
          <w:color w:val="231F20"/>
        </w:rPr>
        <w:t>të</w:t>
      </w:r>
      <w:r>
        <w:rPr>
          <w:color w:val="231F20"/>
          <w:spacing w:val="-8"/>
        </w:rPr>
        <w:t> </w:t>
      </w:r>
      <w:r>
        <w:rPr>
          <w:color w:val="231F20"/>
        </w:rPr>
        <w:t>emrit</w:t>
      </w:r>
      <w:r>
        <w:rPr>
          <w:color w:val="231F20"/>
          <w:spacing w:val="-8"/>
        </w:rPr>
        <w:t> </w:t>
      </w:r>
      <w:r>
        <w:rPr>
          <w:color w:val="231F20"/>
        </w:rPr>
        <w:t>të</w:t>
      </w:r>
      <w:r>
        <w:rPr>
          <w:color w:val="231F20"/>
          <w:spacing w:val="-8"/>
        </w:rPr>
        <w:t> </w:t>
      </w:r>
      <w:r>
        <w:rPr>
          <w:color w:val="231F20"/>
        </w:rPr>
        <w:t>Allahut.</w:t>
      </w:r>
      <w:r>
        <w:rPr>
          <w:color w:val="231F20"/>
          <w:spacing w:val="-8"/>
        </w:rPr>
        <w:t> </w:t>
      </w:r>
      <w:r>
        <w:rPr>
          <w:color w:val="231F20"/>
        </w:rPr>
        <w:t>Që</w:t>
      </w:r>
      <w:r>
        <w:rPr>
          <w:color w:val="231F20"/>
          <w:spacing w:val="-8"/>
        </w:rPr>
        <w:t> </w:t>
      </w:r>
      <w:r>
        <w:rPr>
          <w:color w:val="231F20"/>
        </w:rPr>
        <w:t>aty</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kalosh te</w:t>
      </w:r>
      <w:r>
        <w:rPr>
          <w:color w:val="231F20"/>
          <w:spacing w:val="-9"/>
        </w:rPr>
        <w:t> </w:t>
      </w:r>
      <w:r>
        <w:rPr>
          <w:color w:val="231F20"/>
        </w:rPr>
        <w:t>dielli</w:t>
      </w:r>
      <w:r>
        <w:rPr>
          <w:color w:val="231F20"/>
          <w:spacing w:val="-9"/>
        </w:rPr>
        <w:t> </w:t>
      </w:r>
      <w:r>
        <w:rPr>
          <w:color w:val="231F20"/>
        </w:rPr>
        <w:t>dhe</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shohësh</w:t>
      </w:r>
      <w:r>
        <w:rPr>
          <w:color w:val="231F20"/>
          <w:spacing w:val="-9"/>
        </w:rPr>
        <w:t> </w:t>
      </w:r>
      <w:r>
        <w:rPr>
          <w:color w:val="231F20"/>
        </w:rPr>
        <w:t>se</w:t>
      </w:r>
      <w:r>
        <w:rPr>
          <w:color w:val="231F20"/>
          <w:spacing w:val="-9"/>
        </w:rPr>
        <w:t> </w:t>
      </w:r>
      <w:r>
        <w:rPr>
          <w:color w:val="231F20"/>
        </w:rPr>
        <w:t>edhe</w:t>
      </w:r>
      <w:r>
        <w:rPr>
          <w:color w:val="231F20"/>
          <w:spacing w:val="-9"/>
        </w:rPr>
        <w:t> </w:t>
      </w:r>
      <w:r>
        <w:rPr>
          <w:color w:val="231F20"/>
        </w:rPr>
        <w:t>ai,</w:t>
      </w:r>
      <w:r>
        <w:rPr>
          <w:color w:val="231F20"/>
          <w:spacing w:val="-9"/>
        </w:rPr>
        <w:t> </w:t>
      </w:r>
      <w:r>
        <w:rPr>
          <w:color w:val="231F20"/>
        </w:rPr>
        <w:t>si</w:t>
      </w:r>
      <w:r>
        <w:rPr>
          <w:color w:val="231F20"/>
          <w:spacing w:val="-9"/>
        </w:rPr>
        <w:t> </w:t>
      </w:r>
      <w:r>
        <w:rPr>
          <w:color w:val="231F20"/>
        </w:rPr>
        <w:t>një</w:t>
      </w:r>
      <w:r>
        <w:rPr>
          <w:color w:val="231F20"/>
          <w:spacing w:val="-9"/>
        </w:rPr>
        <w:t> </w:t>
      </w:r>
      <w:r>
        <w:rPr>
          <w:color w:val="231F20"/>
        </w:rPr>
        <w:t>zemër</w:t>
      </w:r>
      <w:r>
        <w:rPr>
          <w:color w:val="231F20"/>
          <w:spacing w:val="-9"/>
        </w:rPr>
        <w:t> </w:t>
      </w:r>
      <w:r>
        <w:rPr>
          <w:color w:val="231F20"/>
        </w:rPr>
        <w:t>që</w:t>
      </w:r>
      <w:r>
        <w:rPr>
          <w:color w:val="231F20"/>
          <w:spacing w:val="-9"/>
        </w:rPr>
        <w:t> </w:t>
      </w:r>
      <w:r>
        <w:rPr>
          <w:color w:val="231F20"/>
        </w:rPr>
        <w:t>tkurret</w:t>
      </w:r>
      <w:r>
        <w:rPr>
          <w:color w:val="231F20"/>
          <w:spacing w:val="-9"/>
        </w:rPr>
        <w:t> </w:t>
      </w:r>
      <w:r>
        <w:rPr>
          <w:color w:val="231F20"/>
        </w:rPr>
        <w:t>e</w:t>
      </w:r>
      <w:r>
        <w:rPr>
          <w:color w:val="231F20"/>
          <w:spacing w:val="-9"/>
        </w:rPr>
        <w:t> </w:t>
      </w:r>
      <w:r>
        <w:rPr>
          <w:color w:val="231F20"/>
        </w:rPr>
        <w:t>lëshohet duke thënë </w:t>
      </w:r>
      <w:r>
        <w:rPr>
          <w:i/>
          <w:color w:val="231F20"/>
        </w:rPr>
        <w:t>“Alláh”</w:t>
      </w:r>
      <w:r>
        <w:rPr>
          <w:color w:val="231F20"/>
        </w:rPr>
        <w:t>, orvatet të bëjë rrugën e tij brenda galaktikës së Rrugës së Qumështit.</w:t>
      </w:r>
    </w:p>
    <w:p>
      <w:pPr>
        <w:pStyle w:val="BodyText"/>
        <w:spacing w:line="249" w:lineRule="auto" w:before="121"/>
        <w:ind w:right="281" w:firstLine="283"/>
      </w:pPr>
      <w:r>
        <w:rPr>
          <w:color w:val="231F20"/>
        </w:rPr>
        <w:t>Thënë</w:t>
      </w:r>
      <w:r>
        <w:rPr>
          <w:color w:val="231F20"/>
          <w:spacing w:val="-4"/>
        </w:rPr>
        <w:t> </w:t>
      </w:r>
      <w:r>
        <w:rPr>
          <w:color w:val="231F20"/>
        </w:rPr>
        <w:t>më</w:t>
      </w:r>
      <w:r>
        <w:rPr>
          <w:color w:val="231F20"/>
          <w:spacing w:val="-4"/>
        </w:rPr>
        <w:t> </w:t>
      </w:r>
      <w:r>
        <w:rPr>
          <w:color w:val="231F20"/>
        </w:rPr>
        <w:t>shkurt,</w:t>
      </w:r>
      <w:r>
        <w:rPr>
          <w:color w:val="231F20"/>
          <w:spacing w:val="-4"/>
        </w:rPr>
        <w:t> </w:t>
      </w:r>
      <w:r>
        <w:rPr>
          <w:color w:val="231F20"/>
        </w:rPr>
        <w:t>bashkë</w:t>
      </w:r>
      <w:r>
        <w:rPr>
          <w:color w:val="231F20"/>
          <w:spacing w:val="-4"/>
        </w:rPr>
        <w:t> </w:t>
      </w:r>
      <w:r>
        <w:rPr>
          <w:color w:val="231F20"/>
        </w:rPr>
        <w:t>me</w:t>
      </w:r>
      <w:r>
        <w:rPr>
          <w:color w:val="231F20"/>
          <w:spacing w:val="-4"/>
        </w:rPr>
        <w:t> </w:t>
      </w:r>
      <w:r>
        <w:rPr>
          <w:color w:val="231F20"/>
        </w:rPr>
        <w:t>tiktaket</w:t>
      </w:r>
      <w:r>
        <w:rPr>
          <w:color w:val="231F20"/>
          <w:spacing w:val="-4"/>
        </w:rPr>
        <w:t> </w:t>
      </w:r>
      <w:r>
        <w:rPr>
          <w:color w:val="231F20"/>
        </w:rPr>
        <w:t>e</w:t>
      </w:r>
      <w:r>
        <w:rPr>
          <w:color w:val="231F20"/>
          <w:spacing w:val="-4"/>
        </w:rPr>
        <w:t> </w:t>
      </w:r>
      <w:r>
        <w:rPr>
          <w:color w:val="231F20"/>
        </w:rPr>
        <w:t>zemrës</w:t>
      </w:r>
      <w:r>
        <w:rPr>
          <w:color w:val="231F20"/>
          <w:spacing w:val="-4"/>
        </w:rPr>
        <w:t> </w:t>
      </w:r>
      <w:r>
        <w:rPr>
          <w:color w:val="231F20"/>
        </w:rPr>
        <w:t>tënde,</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dëgjosh edhe të gjitha sistemet tek thonë </w:t>
      </w:r>
      <w:r>
        <w:rPr>
          <w:i/>
          <w:color w:val="231F20"/>
        </w:rPr>
        <w:t>“Alláh, Alláh” </w:t>
      </w:r>
      <w:r>
        <w:rPr>
          <w:color w:val="231F20"/>
        </w:rPr>
        <w:t>me pamjet e tyre mahnitëse; ndërsa shkon e vjen si një mëqik që udhëton mes këtyre sistemeve,</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formohet</w:t>
      </w:r>
      <w:r>
        <w:rPr>
          <w:color w:val="231F20"/>
          <w:spacing w:val="-7"/>
        </w:rPr>
        <w:t> </w:t>
      </w:r>
      <w:r>
        <w:rPr>
          <w:color w:val="231F20"/>
        </w:rPr>
        <w:t>gjithashtu</w:t>
      </w:r>
      <w:r>
        <w:rPr>
          <w:color w:val="231F20"/>
          <w:spacing w:val="-7"/>
        </w:rPr>
        <w:t> </w:t>
      </w:r>
      <w:r>
        <w:rPr>
          <w:color w:val="231F20"/>
        </w:rPr>
        <w:t>edhe</w:t>
      </w:r>
      <w:r>
        <w:rPr>
          <w:color w:val="231F20"/>
          <w:spacing w:val="-7"/>
        </w:rPr>
        <w:t> </w:t>
      </w:r>
      <w:r>
        <w:rPr>
          <w:color w:val="231F20"/>
        </w:rPr>
        <w:t>një</w:t>
      </w:r>
      <w:r>
        <w:rPr>
          <w:color w:val="231F20"/>
          <w:spacing w:val="-7"/>
        </w:rPr>
        <w:t> </w:t>
      </w:r>
      <w:r>
        <w:rPr>
          <w:color w:val="231F20"/>
        </w:rPr>
        <w:t>huall</w:t>
      </w:r>
      <w:r>
        <w:rPr>
          <w:color w:val="231F20"/>
          <w:spacing w:val="-7"/>
        </w:rPr>
        <w:t> </w:t>
      </w:r>
      <w:r>
        <w:rPr>
          <w:color w:val="231F20"/>
        </w:rPr>
        <w:t>dijesh</w:t>
      </w:r>
      <w:r>
        <w:rPr>
          <w:color w:val="231F20"/>
          <w:spacing w:val="-7"/>
        </w:rPr>
        <w:t> </w:t>
      </w:r>
      <w:r>
        <w:rPr>
          <w:color w:val="231F20"/>
        </w:rPr>
        <w:t>dhe,</w:t>
      </w:r>
      <w:r>
        <w:rPr>
          <w:color w:val="231F20"/>
          <w:spacing w:val="-7"/>
        </w:rPr>
        <w:t> </w:t>
      </w:r>
      <w:r>
        <w:rPr>
          <w:color w:val="231F20"/>
        </w:rPr>
        <w:t>në</w:t>
      </w:r>
      <w:r>
        <w:rPr>
          <w:color w:val="231F20"/>
          <w:spacing w:val="-7"/>
        </w:rPr>
        <w:t> </w:t>
      </w:r>
      <w:r>
        <w:rPr>
          <w:color w:val="231F20"/>
        </w:rPr>
        <w:t>këtë mënyrë, brenda teje do të lindin ndjenjat e respektit dhe nderimit. Mandej, do ta lëvdosh dhe do ta lartësosh Administruesin e këtij universi madhështor me fjalët </w:t>
      </w:r>
      <w:r>
        <w:rPr>
          <w:i/>
          <w:color w:val="231F20"/>
        </w:rPr>
        <w:t>“Alláhu Ekber”</w:t>
      </w:r>
      <w:r>
        <w:rPr>
          <w:color w:val="231F20"/>
        </w:rPr>
        <w:t>; do të thuash </w:t>
      </w:r>
      <w:r>
        <w:rPr>
          <w:i/>
          <w:color w:val="231F20"/>
        </w:rPr>
        <w:t>“Alláhu Ekber”</w:t>
      </w:r>
      <w:r>
        <w:rPr>
          <w:i/>
          <w:color w:val="231F20"/>
          <w:spacing w:val="-4"/>
        </w:rPr>
        <w:t> </w:t>
      </w:r>
      <w:r>
        <w:rPr>
          <w:color w:val="231F20"/>
        </w:rPr>
        <w:t>dhe</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kalosh</w:t>
      </w:r>
      <w:r>
        <w:rPr>
          <w:color w:val="231F20"/>
          <w:spacing w:val="-4"/>
        </w:rPr>
        <w:t> </w:t>
      </w:r>
      <w:r>
        <w:rPr>
          <w:color w:val="231F20"/>
        </w:rPr>
        <w:t>në</w:t>
      </w:r>
      <w:r>
        <w:rPr>
          <w:color w:val="231F20"/>
          <w:spacing w:val="-4"/>
        </w:rPr>
        <w:t> </w:t>
      </w:r>
      <w:r>
        <w:rPr>
          <w:color w:val="231F20"/>
        </w:rPr>
        <w:t>ruku;</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thuash</w:t>
      </w:r>
      <w:r>
        <w:rPr>
          <w:color w:val="231F20"/>
          <w:spacing w:val="-4"/>
        </w:rPr>
        <w:t> </w:t>
      </w:r>
      <w:r>
        <w:rPr>
          <w:i/>
          <w:color w:val="231F20"/>
        </w:rPr>
        <w:t>“Alláhu</w:t>
      </w:r>
      <w:r>
        <w:rPr>
          <w:i/>
          <w:color w:val="231F20"/>
          <w:spacing w:val="-3"/>
        </w:rPr>
        <w:t> </w:t>
      </w:r>
      <w:r>
        <w:rPr>
          <w:i/>
          <w:color w:val="231F20"/>
        </w:rPr>
        <w:t>Ekber”</w:t>
      </w:r>
      <w:r>
        <w:rPr>
          <w:i/>
          <w:color w:val="231F20"/>
          <w:spacing w:val="-4"/>
        </w:rPr>
        <w:t> </w:t>
      </w:r>
      <w:r>
        <w:rPr>
          <w:color w:val="231F20"/>
        </w:rPr>
        <w:t>e</w:t>
      </w:r>
      <w:r>
        <w:rPr>
          <w:color w:val="231F20"/>
          <w:spacing w:val="-4"/>
        </w:rPr>
        <w:t> </w:t>
      </w:r>
      <w:r>
        <w:rPr>
          <w:color w:val="231F20"/>
        </w:rPr>
        <w:t>do</w:t>
      </w:r>
      <w:r>
        <w:rPr>
          <w:color w:val="231F20"/>
          <w:spacing w:val="-4"/>
        </w:rPr>
        <w:t> </w:t>
      </w:r>
      <w:r>
        <w:rPr>
          <w:color w:val="231F20"/>
        </w:rPr>
        <w:t>të ulesh në sexhde; do të thuash </w:t>
      </w:r>
      <w:r>
        <w:rPr>
          <w:i/>
          <w:color w:val="231F20"/>
        </w:rPr>
        <w:t>“Alláhu Ekber” </w:t>
      </w:r>
      <w:r>
        <w:rPr>
          <w:color w:val="231F20"/>
        </w:rPr>
        <w:t>dhe do të ngrihesh nga </w:t>
      </w:r>
      <w:r>
        <w:rPr>
          <w:color w:val="231F20"/>
          <w:spacing w:val="-2"/>
        </w:rPr>
        <w:t>sexhdeja…</w:t>
      </w:r>
    </w:p>
    <w:p>
      <w:pPr>
        <w:pStyle w:val="BodyText"/>
        <w:spacing w:line="249" w:lineRule="auto" w:before="124"/>
        <w:ind w:right="281" w:firstLine="283"/>
      </w:pPr>
      <w:r>
        <w:rPr>
          <w:color w:val="231F20"/>
        </w:rPr>
        <w:t>Po,</w:t>
      </w:r>
      <w:r>
        <w:rPr>
          <w:color w:val="231F20"/>
          <w:spacing w:val="-15"/>
        </w:rPr>
        <w:t> </w:t>
      </w:r>
      <w:r>
        <w:rPr>
          <w:color w:val="231F20"/>
        </w:rPr>
        <w:t>Allahu</w:t>
      </w:r>
      <w:r>
        <w:rPr>
          <w:color w:val="231F20"/>
          <w:spacing w:val="-15"/>
        </w:rPr>
        <w:t> </w:t>
      </w:r>
      <w:r>
        <w:rPr>
          <w:i/>
          <w:color w:val="231F20"/>
        </w:rPr>
        <w:t>(xhel’le</w:t>
      </w:r>
      <w:r>
        <w:rPr>
          <w:i/>
          <w:color w:val="231F20"/>
          <w:spacing w:val="-15"/>
        </w:rPr>
        <w:t> </w:t>
      </w:r>
      <w:r>
        <w:rPr>
          <w:i/>
          <w:color w:val="231F20"/>
        </w:rPr>
        <w:t>xheláluhu)</w:t>
      </w:r>
      <w:r>
        <w:rPr>
          <w:i/>
          <w:color w:val="231F20"/>
          <w:spacing w:val="-15"/>
        </w:rPr>
        <w:t> </w:t>
      </w:r>
      <w:r>
        <w:rPr>
          <w:color w:val="231F20"/>
        </w:rPr>
        <w:t>është</w:t>
      </w:r>
      <w:r>
        <w:rPr>
          <w:color w:val="231F20"/>
          <w:spacing w:val="-15"/>
        </w:rPr>
        <w:t> </w:t>
      </w:r>
      <w:r>
        <w:rPr>
          <w:color w:val="231F20"/>
        </w:rPr>
        <w:t>shumë</w:t>
      </w:r>
      <w:r>
        <w:rPr>
          <w:color w:val="231F20"/>
          <w:spacing w:val="-15"/>
        </w:rPr>
        <w:t> </w:t>
      </w:r>
      <w:r>
        <w:rPr>
          <w:color w:val="231F20"/>
        </w:rPr>
        <w:t>i</w:t>
      </w:r>
      <w:r>
        <w:rPr>
          <w:color w:val="231F20"/>
          <w:spacing w:val="-15"/>
        </w:rPr>
        <w:t> </w:t>
      </w:r>
      <w:r>
        <w:rPr>
          <w:color w:val="231F20"/>
        </w:rPr>
        <w:t>madh…</w:t>
      </w:r>
      <w:r>
        <w:rPr>
          <w:color w:val="231F20"/>
          <w:spacing w:val="-15"/>
        </w:rPr>
        <w:t> </w:t>
      </w:r>
      <w:r>
        <w:rPr>
          <w:color w:val="231F20"/>
        </w:rPr>
        <w:t>Përmes</w:t>
      </w:r>
      <w:r>
        <w:rPr>
          <w:color w:val="231F20"/>
          <w:spacing w:val="-15"/>
        </w:rPr>
        <w:t> </w:t>
      </w:r>
      <w:r>
        <w:rPr>
          <w:color w:val="231F20"/>
        </w:rPr>
        <w:t>këtyre fjalëve në namaz, robi dëshmon madhështinë e Tij, bëhet kundrues i kësaj madhështie. Madje, ndonjëherë, kjo madhështi e Tij e tmerron robin, e bën të përhumbet deri në atë pikë, sa të mos dijë çfarë të</w:t>
      </w:r>
      <w:r>
        <w:rPr>
          <w:color w:val="231F20"/>
          <w:spacing w:val="40"/>
        </w:rPr>
        <w:t> </w:t>
      </w:r>
      <w:r>
        <w:rPr>
          <w:color w:val="231F20"/>
        </w:rPr>
        <w:t>bëjë.</w:t>
      </w:r>
      <w:r>
        <w:rPr>
          <w:color w:val="231F20"/>
          <w:spacing w:val="-4"/>
        </w:rPr>
        <w:t> </w:t>
      </w:r>
      <w:r>
        <w:rPr>
          <w:color w:val="231F20"/>
        </w:rPr>
        <w:t>Por,</w:t>
      </w:r>
      <w:r>
        <w:rPr>
          <w:color w:val="231F20"/>
          <w:spacing w:val="-4"/>
        </w:rPr>
        <w:t> </w:t>
      </w:r>
      <w:r>
        <w:rPr>
          <w:color w:val="231F20"/>
        </w:rPr>
        <w:t>kur</w:t>
      </w:r>
      <w:r>
        <w:rPr>
          <w:color w:val="231F20"/>
          <w:spacing w:val="-4"/>
        </w:rPr>
        <w:t> </w:t>
      </w:r>
      <w:r>
        <w:rPr>
          <w:color w:val="231F20"/>
        </w:rPr>
        <w:t>vjen</w:t>
      </w:r>
      <w:r>
        <w:rPr>
          <w:color w:val="231F20"/>
          <w:spacing w:val="-4"/>
        </w:rPr>
        <w:t> </w:t>
      </w:r>
      <w:r>
        <w:rPr>
          <w:color w:val="231F20"/>
        </w:rPr>
        <w:t>në</w:t>
      </w:r>
      <w:r>
        <w:rPr>
          <w:color w:val="231F20"/>
          <w:spacing w:val="-4"/>
        </w:rPr>
        <w:t> </w:t>
      </w:r>
      <w:r>
        <w:rPr>
          <w:color w:val="231F20"/>
        </w:rPr>
        <w:t>vete,</w:t>
      </w:r>
      <w:r>
        <w:rPr>
          <w:color w:val="231F20"/>
          <w:spacing w:val="-4"/>
        </w:rPr>
        <w:t> </w:t>
      </w:r>
      <w:r>
        <w:rPr>
          <w:color w:val="231F20"/>
        </w:rPr>
        <w:t>qoftë</w:t>
      </w:r>
      <w:r>
        <w:rPr>
          <w:color w:val="231F20"/>
          <w:spacing w:val="-4"/>
        </w:rPr>
        <w:t> </w:t>
      </w:r>
      <w:r>
        <w:rPr>
          <w:color w:val="231F20"/>
        </w:rPr>
        <w:t>edhe</w:t>
      </w:r>
      <w:r>
        <w:rPr>
          <w:color w:val="231F20"/>
          <w:spacing w:val="-4"/>
        </w:rPr>
        <w:t> </w:t>
      </w:r>
      <w:r>
        <w:rPr>
          <w:color w:val="231F20"/>
        </w:rPr>
        <w:t>për</w:t>
      </w:r>
      <w:r>
        <w:rPr>
          <w:color w:val="231F20"/>
          <w:spacing w:val="-4"/>
        </w:rPr>
        <w:t> </w:t>
      </w:r>
      <w:r>
        <w:rPr>
          <w:color w:val="231F20"/>
        </w:rPr>
        <w:t>një</w:t>
      </w:r>
      <w:r>
        <w:rPr>
          <w:color w:val="231F20"/>
          <w:spacing w:val="-4"/>
        </w:rPr>
        <w:t> </w:t>
      </w:r>
      <w:r>
        <w:rPr>
          <w:color w:val="231F20"/>
        </w:rPr>
        <w:t>çast</w:t>
      </w:r>
      <w:r>
        <w:rPr>
          <w:color w:val="231F20"/>
          <w:spacing w:val="-4"/>
        </w:rPr>
        <w:t> </w:t>
      </w:r>
      <w:r>
        <w:rPr>
          <w:color w:val="231F20"/>
        </w:rPr>
        <w:t>të</w:t>
      </w:r>
      <w:r>
        <w:rPr>
          <w:color w:val="231F20"/>
          <w:spacing w:val="-4"/>
        </w:rPr>
        <w:t> </w:t>
      </w:r>
      <w:r>
        <w:rPr>
          <w:color w:val="231F20"/>
        </w:rPr>
        <w:t>vetëm,</w:t>
      </w:r>
      <w:r>
        <w:rPr>
          <w:color w:val="231F20"/>
          <w:spacing w:val="-4"/>
        </w:rPr>
        <w:t> </w:t>
      </w:r>
      <w:r>
        <w:rPr>
          <w:color w:val="231F20"/>
        </w:rPr>
        <w:t>kupton</w:t>
      </w:r>
      <w:r>
        <w:rPr>
          <w:color w:val="231F20"/>
          <w:spacing w:val="-4"/>
        </w:rPr>
        <w:t> </w:t>
      </w:r>
      <w:r>
        <w:rPr>
          <w:color w:val="231F20"/>
        </w:rPr>
        <w:t>se Zoti i Madhëruar, të Cilin e përshkruan si të Gjithëmëshirshëm dhe Mëshirëplotë</w:t>
      </w:r>
      <w:r>
        <w:rPr>
          <w:color w:val="231F20"/>
          <w:spacing w:val="-7"/>
        </w:rPr>
        <w:t> </w:t>
      </w:r>
      <w:r>
        <w:rPr>
          <w:color w:val="231F20"/>
        </w:rPr>
        <w:t>që</w:t>
      </w:r>
      <w:r>
        <w:rPr>
          <w:color w:val="231F20"/>
          <w:spacing w:val="-7"/>
        </w:rPr>
        <w:t> </w:t>
      </w:r>
      <w:r>
        <w:rPr>
          <w:color w:val="231F20"/>
        </w:rPr>
        <w:t>në</w:t>
      </w:r>
      <w:r>
        <w:rPr>
          <w:color w:val="231F20"/>
          <w:spacing w:val="-7"/>
        </w:rPr>
        <w:t> </w:t>
      </w:r>
      <w:r>
        <w:rPr>
          <w:color w:val="231F20"/>
        </w:rPr>
        <w:t>fillim</w:t>
      </w:r>
      <w:r>
        <w:rPr>
          <w:color w:val="231F20"/>
          <w:spacing w:val="-7"/>
        </w:rPr>
        <w:t> </w:t>
      </w:r>
      <w:r>
        <w:rPr>
          <w:color w:val="231F20"/>
        </w:rPr>
        <w:t>të</w:t>
      </w:r>
      <w:r>
        <w:rPr>
          <w:color w:val="231F20"/>
          <w:spacing w:val="-7"/>
        </w:rPr>
        <w:t> </w:t>
      </w:r>
      <w:r>
        <w:rPr>
          <w:color w:val="231F20"/>
        </w:rPr>
        <w:t>namazit,</w:t>
      </w:r>
      <w:r>
        <w:rPr>
          <w:color w:val="231F20"/>
          <w:spacing w:val="-7"/>
        </w:rPr>
        <w:t> </w:t>
      </w:r>
      <w:r>
        <w:rPr>
          <w:color w:val="231F20"/>
        </w:rPr>
        <w:t>e</w:t>
      </w:r>
      <w:r>
        <w:rPr>
          <w:color w:val="231F20"/>
          <w:spacing w:val="-7"/>
        </w:rPr>
        <w:t> </w:t>
      </w:r>
      <w:r>
        <w:rPr>
          <w:color w:val="231F20"/>
        </w:rPr>
        <w:t>ka</w:t>
      </w:r>
      <w:r>
        <w:rPr>
          <w:color w:val="231F20"/>
          <w:spacing w:val="-7"/>
        </w:rPr>
        <w:t> </w:t>
      </w:r>
      <w:r>
        <w:rPr>
          <w:color w:val="231F20"/>
        </w:rPr>
        <w:t>mbëshjellë</w:t>
      </w:r>
      <w:r>
        <w:rPr>
          <w:color w:val="231F20"/>
          <w:spacing w:val="-7"/>
        </w:rPr>
        <w:t> </w:t>
      </w:r>
      <w:r>
        <w:rPr>
          <w:color w:val="231F20"/>
        </w:rPr>
        <w:t>atë</w:t>
      </w:r>
      <w:r>
        <w:rPr>
          <w:color w:val="231F20"/>
          <w:spacing w:val="-7"/>
        </w:rPr>
        <w:t> </w:t>
      </w:r>
      <w:r>
        <w:rPr>
          <w:color w:val="231F20"/>
        </w:rPr>
        <w:t>me</w:t>
      </w:r>
      <w:r>
        <w:rPr>
          <w:color w:val="231F20"/>
          <w:spacing w:val="-7"/>
        </w:rPr>
        <w:t> </w:t>
      </w:r>
      <w:r>
        <w:rPr>
          <w:color w:val="231F20"/>
        </w:rPr>
        <w:t>mëshirën dhe dhembshurinë e Tij, ashtu siç ka mbështjellë me to edhe çdo gjë tjetër</w:t>
      </w:r>
      <w:r>
        <w:rPr>
          <w:color w:val="231F20"/>
          <w:spacing w:val="-2"/>
        </w:rPr>
        <w:t> </w:t>
      </w:r>
      <w:r>
        <w:rPr>
          <w:color w:val="231F20"/>
        </w:rPr>
        <w:t>të</w:t>
      </w:r>
      <w:r>
        <w:rPr>
          <w:color w:val="231F20"/>
          <w:spacing w:val="-2"/>
        </w:rPr>
        <w:t> </w:t>
      </w:r>
      <w:r>
        <w:rPr>
          <w:color w:val="231F20"/>
        </w:rPr>
        <w:t>këtij</w:t>
      </w:r>
      <w:r>
        <w:rPr>
          <w:color w:val="231F20"/>
          <w:spacing w:val="-2"/>
        </w:rPr>
        <w:t> </w:t>
      </w:r>
      <w:r>
        <w:rPr>
          <w:color w:val="231F20"/>
        </w:rPr>
        <w:t>universi.</w:t>
      </w:r>
      <w:r>
        <w:rPr>
          <w:color w:val="231F20"/>
          <w:spacing w:val="-2"/>
        </w:rPr>
        <w:t> </w:t>
      </w:r>
      <w:r>
        <w:rPr>
          <w:color w:val="231F20"/>
        </w:rPr>
        <w:t>Madje</w:t>
      </w:r>
      <w:r>
        <w:rPr>
          <w:color w:val="231F20"/>
          <w:spacing w:val="-2"/>
        </w:rPr>
        <w:t> </w:t>
      </w:r>
      <w:r>
        <w:rPr>
          <w:color w:val="231F20"/>
        </w:rPr>
        <w:t>i</w:t>
      </w:r>
      <w:r>
        <w:rPr>
          <w:color w:val="231F20"/>
          <w:spacing w:val="-2"/>
        </w:rPr>
        <w:t> </w:t>
      </w:r>
      <w:r>
        <w:rPr>
          <w:color w:val="231F20"/>
        </w:rPr>
        <w:t>bëhet</w:t>
      </w:r>
      <w:r>
        <w:rPr>
          <w:color w:val="231F20"/>
          <w:spacing w:val="-2"/>
        </w:rPr>
        <w:t> </w:t>
      </w:r>
      <w:r>
        <w:rPr>
          <w:color w:val="231F20"/>
        </w:rPr>
        <w:t>sikur</w:t>
      </w:r>
      <w:r>
        <w:rPr>
          <w:color w:val="231F20"/>
          <w:spacing w:val="-2"/>
        </w:rPr>
        <w:t> </w:t>
      </w:r>
      <w:r>
        <w:rPr>
          <w:color w:val="231F20"/>
        </w:rPr>
        <w:t>Zoti</w:t>
      </w:r>
      <w:r>
        <w:rPr>
          <w:color w:val="231F20"/>
          <w:spacing w:val="-2"/>
        </w:rPr>
        <w:t> </w:t>
      </w:r>
      <w:r>
        <w:rPr>
          <w:color w:val="231F20"/>
        </w:rPr>
        <w:t>është</w:t>
      </w:r>
      <w:r>
        <w:rPr>
          <w:color w:val="231F20"/>
          <w:spacing w:val="-2"/>
        </w:rPr>
        <w:t> </w:t>
      </w:r>
      <w:r>
        <w:rPr>
          <w:color w:val="231F20"/>
        </w:rPr>
        <w:t>duke</w:t>
      </w:r>
      <w:r>
        <w:rPr>
          <w:color w:val="231F20"/>
          <w:spacing w:val="-2"/>
        </w:rPr>
        <w:t> </w:t>
      </w:r>
      <w:r>
        <w:rPr>
          <w:color w:val="231F20"/>
        </w:rPr>
        <w:t>parë</w:t>
      </w:r>
      <w:r>
        <w:rPr>
          <w:color w:val="231F20"/>
          <w:spacing w:val="-2"/>
        </w:rPr>
        <w:t> </w:t>
      </w:r>
      <w:r>
        <w:rPr>
          <w:color w:val="231F20"/>
        </w:rPr>
        <w:t>vetëm atë;</w:t>
      </w:r>
      <w:r>
        <w:rPr>
          <w:color w:val="231F20"/>
          <w:spacing w:val="-4"/>
        </w:rPr>
        <w:t> </w:t>
      </w:r>
      <w:r>
        <w:rPr>
          <w:color w:val="231F20"/>
        </w:rPr>
        <w:t>“Vetëm</w:t>
      </w:r>
      <w:r>
        <w:rPr>
          <w:color w:val="231F20"/>
          <w:spacing w:val="-4"/>
        </w:rPr>
        <w:t> </w:t>
      </w:r>
      <w:r>
        <w:rPr>
          <w:color w:val="231F20"/>
        </w:rPr>
        <w:t>mua</w:t>
      </w:r>
      <w:r>
        <w:rPr>
          <w:color w:val="231F20"/>
          <w:spacing w:val="-4"/>
        </w:rPr>
        <w:t> </w:t>
      </w:r>
      <w:r>
        <w:rPr>
          <w:color w:val="231F20"/>
        </w:rPr>
        <w:t>po</w:t>
      </w:r>
      <w:r>
        <w:rPr>
          <w:color w:val="231F20"/>
          <w:spacing w:val="-4"/>
        </w:rPr>
        <w:t> </w:t>
      </w:r>
      <w:r>
        <w:rPr>
          <w:color w:val="231F20"/>
        </w:rPr>
        <w:t>më</w:t>
      </w:r>
      <w:r>
        <w:rPr>
          <w:color w:val="231F20"/>
          <w:spacing w:val="-4"/>
        </w:rPr>
        <w:t> </w:t>
      </w:r>
      <w:r>
        <w:rPr>
          <w:color w:val="231F20"/>
        </w:rPr>
        <w:t>shikon,</w:t>
      </w:r>
      <w:r>
        <w:rPr>
          <w:color w:val="231F20"/>
          <w:spacing w:val="-4"/>
        </w:rPr>
        <w:t> </w:t>
      </w:r>
      <w:r>
        <w:rPr>
          <w:color w:val="231F20"/>
        </w:rPr>
        <w:t>mua</w:t>
      </w:r>
      <w:r>
        <w:rPr>
          <w:color w:val="231F20"/>
          <w:spacing w:val="-4"/>
        </w:rPr>
        <w:t> </w:t>
      </w:r>
      <w:r>
        <w:rPr>
          <w:color w:val="231F20"/>
        </w:rPr>
        <w:t>po</w:t>
      </w:r>
      <w:r>
        <w:rPr>
          <w:color w:val="231F20"/>
          <w:spacing w:val="-4"/>
        </w:rPr>
        <w:t> </w:t>
      </w:r>
      <w:r>
        <w:rPr>
          <w:color w:val="231F20"/>
        </w:rPr>
        <w:t>më</w:t>
      </w:r>
      <w:r>
        <w:rPr>
          <w:color w:val="231F20"/>
          <w:spacing w:val="-4"/>
        </w:rPr>
        <w:t> </w:t>
      </w:r>
      <w:r>
        <w:rPr>
          <w:color w:val="231F20"/>
        </w:rPr>
        <w:t>dëgjon…</w:t>
      </w:r>
      <w:r>
        <w:rPr>
          <w:color w:val="231F20"/>
          <w:spacing w:val="-4"/>
        </w:rPr>
        <w:t> </w:t>
      </w:r>
      <w:r>
        <w:rPr>
          <w:color w:val="231F20"/>
        </w:rPr>
        <w:t>Është</w:t>
      </w:r>
      <w:r>
        <w:rPr>
          <w:color w:val="231F20"/>
          <w:spacing w:val="-4"/>
        </w:rPr>
        <w:t> </w:t>
      </w:r>
      <w:r>
        <w:rPr>
          <w:color w:val="231F20"/>
        </w:rPr>
        <w:t>përkthyes i emocioneve dhe ndjesive të mia në zërin dhe frymën time…” thotë. Përballja e tij me një shpresë të tillë në kohën kur bie në një frikë</w:t>
      </w:r>
      <w:r>
        <w:rPr>
          <w:color w:val="231F20"/>
          <w:spacing w:val="80"/>
          <w:w w:val="150"/>
        </w:rPr>
        <w:t> </w:t>
      </w:r>
      <w:r>
        <w:rPr>
          <w:color w:val="231F20"/>
        </w:rPr>
        <w:t>dhe ankth të kësaj derexheje është mëshirë për të. Kur t’i ndiejë këto kuptime, robi do të thotë “Shkela në këtë gosti dhe fitova miqësinë e Zotit</w:t>
      </w:r>
      <w:r>
        <w:rPr>
          <w:color w:val="231F20"/>
          <w:spacing w:val="9"/>
        </w:rPr>
        <w:t> </w:t>
      </w:r>
      <w:r>
        <w:rPr>
          <w:color w:val="231F20"/>
        </w:rPr>
        <w:t>tim;</w:t>
      </w:r>
      <w:r>
        <w:rPr>
          <w:color w:val="231F20"/>
          <w:spacing w:val="9"/>
        </w:rPr>
        <w:t> </w:t>
      </w:r>
      <w:r>
        <w:rPr>
          <w:color w:val="231F20"/>
        </w:rPr>
        <w:t>tashmë</w:t>
      </w:r>
      <w:r>
        <w:rPr>
          <w:color w:val="231F20"/>
          <w:spacing w:val="9"/>
        </w:rPr>
        <w:t> </w:t>
      </w:r>
      <w:r>
        <w:rPr>
          <w:color w:val="231F20"/>
        </w:rPr>
        <w:t>jam</w:t>
      </w:r>
      <w:r>
        <w:rPr>
          <w:color w:val="231F20"/>
          <w:spacing w:val="9"/>
        </w:rPr>
        <w:t> </w:t>
      </w:r>
      <w:r>
        <w:rPr>
          <w:color w:val="231F20"/>
        </w:rPr>
        <w:t>i</w:t>
      </w:r>
      <w:r>
        <w:rPr>
          <w:color w:val="231F20"/>
          <w:spacing w:val="9"/>
        </w:rPr>
        <w:t> </w:t>
      </w:r>
      <w:r>
        <w:rPr>
          <w:color w:val="231F20"/>
        </w:rPr>
        <w:t>magjepsur</w:t>
      </w:r>
      <w:r>
        <w:rPr>
          <w:color w:val="231F20"/>
          <w:spacing w:val="9"/>
        </w:rPr>
        <w:t> </w:t>
      </w:r>
      <w:r>
        <w:rPr>
          <w:color w:val="231F20"/>
        </w:rPr>
        <w:t>dhe</w:t>
      </w:r>
      <w:r>
        <w:rPr>
          <w:color w:val="231F20"/>
          <w:spacing w:val="10"/>
        </w:rPr>
        <w:t> </w:t>
      </w:r>
      <w:r>
        <w:rPr>
          <w:color w:val="231F20"/>
        </w:rPr>
        <w:t>i</w:t>
      </w:r>
      <w:r>
        <w:rPr>
          <w:color w:val="231F20"/>
          <w:spacing w:val="9"/>
        </w:rPr>
        <w:t> </w:t>
      </w:r>
      <w:r>
        <w:rPr>
          <w:color w:val="231F20"/>
        </w:rPr>
        <w:t>dehur</w:t>
      </w:r>
      <w:r>
        <w:rPr>
          <w:color w:val="231F20"/>
          <w:spacing w:val="9"/>
        </w:rPr>
        <w:t> </w:t>
      </w:r>
      <w:r>
        <w:rPr>
          <w:color w:val="231F20"/>
        </w:rPr>
        <w:t>me</w:t>
      </w:r>
      <w:r>
        <w:rPr>
          <w:color w:val="231F20"/>
          <w:spacing w:val="9"/>
        </w:rPr>
        <w:t> </w:t>
      </w:r>
      <w:r>
        <w:rPr>
          <w:color w:val="231F20"/>
        </w:rPr>
        <w:t>gjërat</w:t>
      </w:r>
      <w:r>
        <w:rPr>
          <w:color w:val="231F20"/>
          <w:spacing w:val="9"/>
        </w:rPr>
        <w:t> </w:t>
      </w:r>
      <w:r>
        <w:rPr>
          <w:color w:val="231F20"/>
        </w:rPr>
        <w:t>që</w:t>
      </w:r>
      <w:r>
        <w:rPr>
          <w:color w:val="231F20"/>
          <w:spacing w:val="9"/>
        </w:rPr>
        <w:t> </w:t>
      </w:r>
      <w:r>
        <w:rPr>
          <w:color w:val="231F20"/>
        </w:rPr>
        <w:t>më</w:t>
      </w:r>
      <w:r>
        <w:rPr>
          <w:color w:val="231F20"/>
          <w:spacing w:val="9"/>
        </w:rPr>
        <w:t> </w:t>
      </w:r>
      <w:r>
        <w:rPr>
          <w:color w:val="231F20"/>
          <w:spacing w:val="-2"/>
        </w:rPr>
        <w:t>vijnë</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prej</w:t>
      </w:r>
      <w:r>
        <w:rPr>
          <w:color w:val="231F20"/>
          <w:spacing w:val="-14"/>
        </w:rPr>
        <w:t> </w:t>
      </w:r>
      <w:r>
        <w:rPr>
          <w:color w:val="231F20"/>
        </w:rPr>
        <w:t>Tij.”,</w:t>
      </w:r>
      <w:r>
        <w:rPr>
          <w:color w:val="231F20"/>
          <w:spacing w:val="-14"/>
        </w:rPr>
        <w:t> </w:t>
      </w:r>
      <w:r>
        <w:rPr>
          <w:color w:val="231F20"/>
        </w:rPr>
        <w:t>por,</w:t>
      </w:r>
      <w:r>
        <w:rPr>
          <w:color w:val="231F20"/>
          <w:spacing w:val="-14"/>
        </w:rPr>
        <w:t> </w:t>
      </w:r>
      <w:r>
        <w:rPr>
          <w:color w:val="231F20"/>
        </w:rPr>
        <w:t>duke</w:t>
      </w:r>
      <w:r>
        <w:rPr>
          <w:color w:val="231F20"/>
          <w:spacing w:val="-14"/>
        </w:rPr>
        <w:t> </w:t>
      </w:r>
      <w:r>
        <w:rPr>
          <w:color w:val="231F20"/>
        </w:rPr>
        <w:t>qenë</w:t>
      </w:r>
      <w:r>
        <w:rPr>
          <w:color w:val="231F20"/>
          <w:spacing w:val="-14"/>
        </w:rPr>
        <w:t> </w:t>
      </w:r>
      <w:r>
        <w:rPr>
          <w:color w:val="231F20"/>
        </w:rPr>
        <w:t>se</w:t>
      </w:r>
      <w:r>
        <w:rPr>
          <w:color w:val="231F20"/>
          <w:spacing w:val="-14"/>
        </w:rPr>
        <w:t> </w:t>
      </w:r>
      <w:r>
        <w:rPr>
          <w:color w:val="231F20"/>
        </w:rPr>
        <w:t>ai</w:t>
      </w:r>
      <w:r>
        <w:rPr>
          <w:color w:val="231F20"/>
          <w:spacing w:val="-14"/>
        </w:rPr>
        <w:t> </w:t>
      </w:r>
      <w:r>
        <w:rPr>
          <w:color w:val="231F20"/>
        </w:rPr>
        <w:t>vetë</w:t>
      </w:r>
      <w:r>
        <w:rPr>
          <w:color w:val="231F20"/>
          <w:spacing w:val="-14"/>
        </w:rPr>
        <w:t> </w:t>
      </w:r>
      <w:r>
        <w:rPr>
          <w:color w:val="231F20"/>
        </w:rPr>
        <w:t>nuk</w:t>
      </w:r>
      <w:r>
        <w:rPr>
          <w:color w:val="231F20"/>
          <w:spacing w:val="-14"/>
        </w:rPr>
        <w:t> </w:t>
      </w:r>
      <w:r>
        <w:rPr>
          <w:color w:val="231F20"/>
        </w:rPr>
        <w:t>është</w:t>
      </w:r>
      <w:r>
        <w:rPr>
          <w:color w:val="231F20"/>
          <w:spacing w:val="-14"/>
        </w:rPr>
        <w:t> </w:t>
      </w:r>
      <w:r>
        <w:rPr>
          <w:color w:val="231F20"/>
        </w:rPr>
        <w:t>në</w:t>
      </w:r>
      <w:r>
        <w:rPr>
          <w:color w:val="231F20"/>
          <w:spacing w:val="-14"/>
        </w:rPr>
        <w:t> </w:t>
      </w:r>
      <w:r>
        <w:rPr>
          <w:color w:val="231F20"/>
        </w:rPr>
        <w:t>gradën</w:t>
      </w:r>
      <w:r>
        <w:rPr>
          <w:color w:val="231F20"/>
          <w:spacing w:val="-14"/>
        </w:rPr>
        <w:t> </w:t>
      </w:r>
      <w:r>
        <w:rPr>
          <w:color w:val="231F20"/>
        </w:rPr>
        <w:t>e</w:t>
      </w:r>
      <w:r>
        <w:rPr>
          <w:color w:val="231F20"/>
          <w:spacing w:val="-14"/>
        </w:rPr>
        <w:t> </w:t>
      </w:r>
      <w:r>
        <w:rPr>
          <w:color w:val="231F20"/>
        </w:rPr>
        <w:t>përkëdhelisë, </w:t>
      </w:r>
      <w:r>
        <w:rPr>
          <w:color w:val="231F20"/>
          <w:spacing w:val="-2"/>
        </w:rPr>
        <w:t>do</w:t>
      </w:r>
      <w:r>
        <w:rPr>
          <w:color w:val="231F20"/>
          <w:spacing w:val="-10"/>
        </w:rPr>
        <w:t> </w:t>
      </w:r>
      <w:r>
        <w:rPr>
          <w:color w:val="231F20"/>
          <w:spacing w:val="-2"/>
        </w:rPr>
        <w:t>të</w:t>
      </w:r>
      <w:r>
        <w:rPr>
          <w:color w:val="231F20"/>
          <w:spacing w:val="-10"/>
        </w:rPr>
        <w:t> </w:t>
      </w:r>
      <w:r>
        <w:rPr>
          <w:color w:val="231F20"/>
          <w:spacing w:val="-2"/>
        </w:rPr>
        <w:t>kujdeset</w:t>
      </w:r>
      <w:r>
        <w:rPr>
          <w:color w:val="231F20"/>
          <w:spacing w:val="-10"/>
        </w:rPr>
        <w:t> </w:t>
      </w:r>
      <w:r>
        <w:rPr>
          <w:color w:val="231F20"/>
          <w:spacing w:val="-2"/>
        </w:rPr>
        <w:t>që</w:t>
      </w:r>
      <w:r>
        <w:rPr>
          <w:color w:val="231F20"/>
          <w:spacing w:val="-10"/>
        </w:rPr>
        <w:t> </w:t>
      </w:r>
      <w:r>
        <w:rPr>
          <w:color w:val="231F20"/>
          <w:spacing w:val="-2"/>
        </w:rPr>
        <w:t>të</w:t>
      </w:r>
      <w:r>
        <w:rPr>
          <w:color w:val="231F20"/>
          <w:spacing w:val="-10"/>
        </w:rPr>
        <w:t> </w:t>
      </w:r>
      <w:r>
        <w:rPr>
          <w:color w:val="231F20"/>
          <w:spacing w:val="-2"/>
        </w:rPr>
        <w:t>mos</w:t>
      </w:r>
      <w:r>
        <w:rPr>
          <w:color w:val="231F20"/>
          <w:spacing w:val="-10"/>
        </w:rPr>
        <w:t> </w:t>
      </w:r>
      <w:r>
        <w:rPr>
          <w:color w:val="231F20"/>
          <w:spacing w:val="-2"/>
        </w:rPr>
        <w:t>tregohet</w:t>
      </w:r>
      <w:r>
        <w:rPr>
          <w:color w:val="231F20"/>
          <w:spacing w:val="-10"/>
        </w:rPr>
        <w:t> </w:t>
      </w:r>
      <w:r>
        <w:rPr>
          <w:color w:val="231F20"/>
          <w:spacing w:val="-2"/>
        </w:rPr>
        <w:t>i</w:t>
      </w:r>
      <w:r>
        <w:rPr>
          <w:color w:val="231F20"/>
          <w:spacing w:val="-10"/>
        </w:rPr>
        <w:t> </w:t>
      </w:r>
      <w:r>
        <w:rPr>
          <w:color w:val="231F20"/>
          <w:spacing w:val="-2"/>
        </w:rPr>
        <w:t>paturpshëm.</w:t>
      </w:r>
      <w:r>
        <w:rPr>
          <w:color w:val="231F20"/>
          <w:spacing w:val="-10"/>
        </w:rPr>
        <w:t> </w:t>
      </w:r>
      <w:r>
        <w:rPr>
          <w:color w:val="231F20"/>
          <w:spacing w:val="-2"/>
        </w:rPr>
        <w:t>Sepse</w:t>
      </w:r>
      <w:r>
        <w:rPr>
          <w:color w:val="231F20"/>
          <w:spacing w:val="-10"/>
        </w:rPr>
        <w:t> </w:t>
      </w:r>
      <w:r>
        <w:rPr>
          <w:color w:val="231F20"/>
          <w:spacing w:val="-2"/>
        </w:rPr>
        <w:t>Ai</w:t>
      </w:r>
      <w:r>
        <w:rPr>
          <w:color w:val="231F20"/>
          <w:spacing w:val="-10"/>
        </w:rPr>
        <w:t> </w:t>
      </w:r>
      <w:r>
        <w:rPr>
          <w:color w:val="231F20"/>
          <w:spacing w:val="-2"/>
        </w:rPr>
        <w:t>është</w:t>
      </w:r>
      <w:r>
        <w:rPr>
          <w:color w:val="231F20"/>
          <w:spacing w:val="-10"/>
        </w:rPr>
        <w:t> </w:t>
      </w:r>
      <w:r>
        <w:rPr>
          <w:color w:val="231F20"/>
          <w:spacing w:val="-2"/>
        </w:rPr>
        <w:t>Krijuesi, </w:t>
      </w:r>
      <w:r>
        <w:rPr>
          <w:color w:val="231F20"/>
        </w:rPr>
        <w:t>kurse robi, i krijuari dhe ai që ia ndien nevojën mëshirës së Tij.</w:t>
      </w:r>
    </w:p>
    <w:p>
      <w:pPr>
        <w:pStyle w:val="BodyText"/>
        <w:spacing w:line="249" w:lineRule="auto" w:before="116"/>
        <w:ind w:right="276" w:firstLine="283"/>
      </w:pPr>
      <w:r>
        <w:rPr>
          <w:color w:val="231F20"/>
        </w:rPr>
        <w:t>Shkurtimisht,</w:t>
      </w:r>
      <w:r>
        <w:rPr>
          <w:color w:val="231F20"/>
          <w:spacing w:val="80"/>
        </w:rPr>
        <w:t> </w:t>
      </w:r>
      <w:r>
        <w:rPr>
          <w:color w:val="231F20"/>
        </w:rPr>
        <w:t>besimtari</w:t>
      </w:r>
      <w:r>
        <w:rPr>
          <w:color w:val="231F20"/>
          <w:spacing w:val="80"/>
        </w:rPr>
        <w:t> </w:t>
      </w:r>
      <w:r>
        <w:rPr>
          <w:color w:val="231F20"/>
        </w:rPr>
        <w:t>duhet</w:t>
      </w:r>
      <w:r>
        <w:rPr>
          <w:color w:val="231F20"/>
          <w:spacing w:val="80"/>
        </w:rPr>
        <w:t> </w:t>
      </w:r>
      <w:r>
        <w:rPr>
          <w:color w:val="231F20"/>
        </w:rPr>
        <w:t>të</w:t>
      </w:r>
      <w:r>
        <w:rPr>
          <w:color w:val="231F20"/>
          <w:spacing w:val="80"/>
        </w:rPr>
        <w:t> </w:t>
      </w:r>
      <w:r>
        <w:rPr>
          <w:color w:val="231F20"/>
        </w:rPr>
        <w:t>ushqejë</w:t>
      </w:r>
      <w:r>
        <w:rPr>
          <w:color w:val="231F20"/>
          <w:spacing w:val="80"/>
        </w:rPr>
        <w:t> </w:t>
      </w:r>
      <w:r>
        <w:rPr>
          <w:color w:val="231F20"/>
        </w:rPr>
        <w:t>gjithmonë</w:t>
      </w:r>
      <w:r>
        <w:rPr>
          <w:color w:val="231F20"/>
          <w:spacing w:val="80"/>
        </w:rPr>
        <w:t> </w:t>
      </w:r>
      <w:r>
        <w:rPr>
          <w:color w:val="231F20"/>
        </w:rPr>
        <w:t>shpresën</w:t>
      </w:r>
      <w:r>
        <w:rPr>
          <w:color w:val="231F20"/>
          <w:spacing w:val="40"/>
        </w:rPr>
        <w:t> </w:t>
      </w:r>
      <w:r>
        <w:rPr>
          <w:color w:val="231F20"/>
        </w:rPr>
        <w:t>e arritjes së namazit të vërtetë. Për sa kohë vepron në këtë mënyrë, shpresohet</w:t>
      </w:r>
      <w:r>
        <w:rPr>
          <w:color w:val="231F20"/>
          <w:spacing w:val="40"/>
        </w:rPr>
        <w:t> </w:t>
      </w:r>
      <w:r>
        <w:rPr>
          <w:color w:val="231F20"/>
        </w:rPr>
        <w:t>që,</w:t>
      </w:r>
      <w:r>
        <w:rPr>
          <w:color w:val="231F20"/>
          <w:spacing w:val="40"/>
        </w:rPr>
        <w:t> </w:t>
      </w:r>
      <w:r>
        <w:rPr>
          <w:color w:val="231F20"/>
        </w:rPr>
        <w:t>nga</w:t>
      </w:r>
      <w:r>
        <w:rPr>
          <w:color w:val="231F20"/>
          <w:spacing w:val="40"/>
        </w:rPr>
        <w:t> </w:t>
      </w:r>
      <w:r>
        <w:rPr>
          <w:color w:val="231F20"/>
        </w:rPr>
        <w:t>mëshira</w:t>
      </w:r>
      <w:r>
        <w:rPr>
          <w:color w:val="231F20"/>
          <w:spacing w:val="40"/>
        </w:rPr>
        <w:t> </w:t>
      </w:r>
      <w:r>
        <w:rPr>
          <w:color w:val="231F20"/>
        </w:rPr>
        <w:t>e</w:t>
      </w:r>
      <w:r>
        <w:rPr>
          <w:color w:val="231F20"/>
          <w:spacing w:val="40"/>
        </w:rPr>
        <w:t> </w:t>
      </w:r>
      <w:r>
        <w:rPr>
          <w:color w:val="231F20"/>
        </w:rPr>
        <w:t>pafund</w:t>
      </w:r>
      <w:r>
        <w:rPr>
          <w:color w:val="231F20"/>
          <w:spacing w:val="40"/>
        </w:rPr>
        <w:t> </w:t>
      </w:r>
      <w:r>
        <w:rPr>
          <w:color w:val="231F20"/>
        </w:rPr>
        <w:t>e</w:t>
      </w:r>
      <w:r>
        <w:rPr>
          <w:color w:val="231F20"/>
          <w:spacing w:val="40"/>
        </w:rPr>
        <w:t> </w:t>
      </w:r>
      <w:r>
        <w:rPr>
          <w:color w:val="231F20"/>
        </w:rPr>
        <w:t>Zotit</w:t>
      </w:r>
      <w:r>
        <w:rPr>
          <w:color w:val="231F20"/>
          <w:spacing w:val="40"/>
        </w:rPr>
        <w:t> </w:t>
      </w:r>
      <w:r>
        <w:rPr>
          <w:color w:val="231F20"/>
        </w:rPr>
        <w:t>të</w:t>
      </w:r>
      <w:r>
        <w:rPr>
          <w:color w:val="231F20"/>
          <w:spacing w:val="40"/>
        </w:rPr>
        <w:t> </w:t>
      </w:r>
      <w:r>
        <w:rPr>
          <w:color w:val="231F20"/>
        </w:rPr>
        <w:t>Plotfuqishëm,</w:t>
      </w:r>
      <w:r>
        <w:rPr>
          <w:color w:val="231F20"/>
          <w:spacing w:val="40"/>
        </w:rPr>
        <w:t> </w:t>
      </w:r>
      <w:r>
        <w:rPr>
          <w:color w:val="231F20"/>
        </w:rPr>
        <w:t>atij t’i jepet sevapi i faljes së namazit të vërtetë. Ndoshta të gjithë ne mundohemi</w:t>
      </w:r>
      <w:r>
        <w:rPr>
          <w:color w:val="231F20"/>
          <w:spacing w:val="40"/>
        </w:rPr>
        <w:t> </w:t>
      </w:r>
      <w:r>
        <w:rPr>
          <w:color w:val="231F20"/>
        </w:rPr>
        <w:t>herë</w:t>
      </w:r>
      <w:r>
        <w:rPr>
          <w:color w:val="231F20"/>
          <w:spacing w:val="40"/>
        </w:rPr>
        <w:t> </w:t>
      </w:r>
      <w:r>
        <w:rPr>
          <w:color w:val="231F20"/>
        </w:rPr>
        <w:t>pas</w:t>
      </w:r>
      <w:r>
        <w:rPr>
          <w:color w:val="231F20"/>
          <w:spacing w:val="40"/>
        </w:rPr>
        <w:t> </w:t>
      </w:r>
      <w:r>
        <w:rPr>
          <w:color w:val="231F20"/>
        </w:rPr>
        <w:t>here</w:t>
      </w:r>
      <w:r>
        <w:rPr>
          <w:color w:val="231F20"/>
          <w:spacing w:val="40"/>
        </w:rPr>
        <w:t> </w:t>
      </w:r>
      <w:r>
        <w:rPr>
          <w:color w:val="231F20"/>
        </w:rPr>
        <w:t>dhe</w:t>
      </w:r>
      <w:r>
        <w:rPr>
          <w:color w:val="231F20"/>
          <w:spacing w:val="40"/>
        </w:rPr>
        <w:t> </w:t>
      </w:r>
      <w:r>
        <w:rPr>
          <w:color w:val="231F20"/>
        </w:rPr>
        <w:t>tregojmë</w:t>
      </w:r>
      <w:r>
        <w:rPr>
          <w:color w:val="231F20"/>
          <w:spacing w:val="40"/>
        </w:rPr>
        <w:t> </w:t>
      </w:r>
      <w:r>
        <w:rPr>
          <w:color w:val="231F20"/>
        </w:rPr>
        <w:t>përpjekje</w:t>
      </w:r>
      <w:r>
        <w:rPr>
          <w:color w:val="231F20"/>
          <w:spacing w:val="40"/>
        </w:rPr>
        <w:t> </w:t>
      </w:r>
      <w:r>
        <w:rPr>
          <w:color w:val="231F20"/>
        </w:rPr>
        <w:t>që</w:t>
      </w:r>
      <w:r>
        <w:rPr>
          <w:color w:val="231F20"/>
          <w:spacing w:val="40"/>
        </w:rPr>
        <w:t> </w:t>
      </w:r>
      <w:r>
        <w:rPr>
          <w:color w:val="231F20"/>
        </w:rPr>
        <w:t>në</w:t>
      </w:r>
      <w:r>
        <w:rPr>
          <w:color w:val="231F20"/>
          <w:spacing w:val="40"/>
        </w:rPr>
        <w:t> </w:t>
      </w:r>
      <w:r>
        <w:rPr>
          <w:color w:val="231F20"/>
        </w:rPr>
        <w:t>namazet që</w:t>
      </w:r>
      <w:r>
        <w:rPr>
          <w:color w:val="231F20"/>
          <w:spacing w:val="37"/>
        </w:rPr>
        <w:t> </w:t>
      </w:r>
      <w:r>
        <w:rPr>
          <w:color w:val="231F20"/>
        </w:rPr>
        <w:t>falim</w:t>
      </w:r>
      <w:r>
        <w:rPr>
          <w:color w:val="231F20"/>
          <w:spacing w:val="37"/>
        </w:rPr>
        <w:t> </w:t>
      </w:r>
      <w:r>
        <w:rPr>
          <w:color w:val="231F20"/>
        </w:rPr>
        <w:t>të</w:t>
      </w:r>
      <w:r>
        <w:rPr>
          <w:color w:val="231F20"/>
          <w:spacing w:val="37"/>
        </w:rPr>
        <w:t> </w:t>
      </w:r>
      <w:r>
        <w:rPr>
          <w:color w:val="231F20"/>
        </w:rPr>
        <w:t>arrijmë</w:t>
      </w:r>
      <w:r>
        <w:rPr>
          <w:color w:val="231F20"/>
          <w:spacing w:val="37"/>
        </w:rPr>
        <w:t> </w:t>
      </w:r>
      <w:r>
        <w:rPr>
          <w:color w:val="231F20"/>
        </w:rPr>
        <w:t>namazin</w:t>
      </w:r>
      <w:r>
        <w:rPr>
          <w:color w:val="231F20"/>
          <w:spacing w:val="37"/>
        </w:rPr>
        <w:t> </w:t>
      </w:r>
      <w:r>
        <w:rPr>
          <w:color w:val="231F20"/>
        </w:rPr>
        <w:t>e</w:t>
      </w:r>
      <w:r>
        <w:rPr>
          <w:color w:val="231F20"/>
          <w:spacing w:val="37"/>
        </w:rPr>
        <w:t> </w:t>
      </w:r>
      <w:r>
        <w:rPr>
          <w:color w:val="231F20"/>
        </w:rPr>
        <w:t>vërtetë.</w:t>
      </w:r>
      <w:r>
        <w:rPr>
          <w:color w:val="231F20"/>
          <w:spacing w:val="37"/>
        </w:rPr>
        <w:t> </w:t>
      </w:r>
      <w:r>
        <w:rPr>
          <w:color w:val="231F20"/>
        </w:rPr>
        <w:t>Edhe</w:t>
      </w:r>
      <w:r>
        <w:rPr>
          <w:color w:val="231F20"/>
          <w:spacing w:val="37"/>
        </w:rPr>
        <w:t> </w:t>
      </w:r>
      <w:r>
        <w:rPr>
          <w:color w:val="231F20"/>
        </w:rPr>
        <w:t>kur</w:t>
      </w:r>
      <w:r>
        <w:rPr>
          <w:color w:val="231F20"/>
          <w:spacing w:val="37"/>
        </w:rPr>
        <w:t> </w:t>
      </w:r>
      <w:r>
        <w:rPr>
          <w:color w:val="231F20"/>
        </w:rPr>
        <w:t>bëjmë</w:t>
      </w:r>
      <w:r>
        <w:rPr>
          <w:color w:val="231F20"/>
          <w:spacing w:val="37"/>
        </w:rPr>
        <w:t> </w:t>
      </w:r>
      <w:r>
        <w:rPr>
          <w:color w:val="231F20"/>
        </w:rPr>
        <w:t>një</w:t>
      </w:r>
      <w:r>
        <w:rPr>
          <w:color w:val="231F20"/>
          <w:spacing w:val="37"/>
        </w:rPr>
        <w:t> </w:t>
      </w:r>
      <w:r>
        <w:rPr>
          <w:color w:val="231F20"/>
        </w:rPr>
        <w:t>sexhde të vetme, duke thënë “Ah, sikur të kisha sukses në kryerjen e kësaj sexhdeje ashtu siç duhet!”, e vlerësojmë atë si një vrapim drejt të Dashurit.</w:t>
      </w:r>
      <w:r>
        <w:rPr>
          <w:color w:val="231F20"/>
          <w:spacing w:val="21"/>
        </w:rPr>
        <w:t> </w:t>
      </w:r>
      <w:r>
        <w:rPr>
          <w:color w:val="231F20"/>
        </w:rPr>
        <w:t>Por</w:t>
      </w:r>
      <w:r>
        <w:rPr>
          <w:color w:val="231F20"/>
          <w:spacing w:val="21"/>
        </w:rPr>
        <w:t> </w:t>
      </w:r>
      <w:r>
        <w:rPr>
          <w:color w:val="231F20"/>
        </w:rPr>
        <w:t>gjëja</w:t>
      </w:r>
      <w:r>
        <w:rPr>
          <w:color w:val="231F20"/>
          <w:spacing w:val="21"/>
        </w:rPr>
        <w:t> </w:t>
      </w:r>
      <w:r>
        <w:rPr>
          <w:color w:val="231F20"/>
        </w:rPr>
        <w:t>më</w:t>
      </w:r>
      <w:r>
        <w:rPr>
          <w:color w:val="231F20"/>
          <w:spacing w:val="21"/>
        </w:rPr>
        <w:t> </w:t>
      </w:r>
      <w:r>
        <w:rPr>
          <w:color w:val="231F20"/>
        </w:rPr>
        <w:t>e</w:t>
      </w:r>
      <w:r>
        <w:rPr>
          <w:color w:val="231F20"/>
          <w:spacing w:val="21"/>
        </w:rPr>
        <w:t> </w:t>
      </w:r>
      <w:r>
        <w:rPr>
          <w:color w:val="231F20"/>
        </w:rPr>
        <w:t>rëndësishme</w:t>
      </w:r>
      <w:r>
        <w:rPr>
          <w:color w:val="231F20"/>
          <w:spacing w:val="21"/>
        </w:rPr>
        <w:t> </w:t>
      </w:r>
      <w:r>
        <w:rPr>
          <w:color w:val="231F20"/>
        </w:rPr>
        <w:t>është</w:t>
      </w:r>
      <w:r>
        <w:rPr>
          <w:color w:val="231F20"/>
          <w:spacing w:val="21"/>
        </w:rPr>
        <w:t> </w:t>
      </w:r>
      <w:r>
        <w:rPr>
          <w:color w:val="231F20"/>
        </w:rPr>
        <w:t>të</w:t>
      </w:r>
      <w:r>
        <w:rPr>
          <w:color w:val="231F20"/>
          <w:spacing w:val="21"/>
        </w:rPr>
        <w:t> </w:t>
      </w:r>
      <w:r>
        <w:rPr>
          <w:color w:val="231F20"/>
        </w:rPr>
        <w:t>ndiejmë</w:t>
      </w:r>
      <w:r>
        <w:rPr>
          <w:color w:val="231F20"/>
          <w:spacing w:val="21"/>
        </w:rPr>
        <w:t> </w:t>
      </w:r>
      <w:r>
        <w:rPr>
          <w:color w:val="231F20"/>
        </w:rPr>
        <w:t>madhështinë e Allahut, me gjithë shkëlqimin e saj, në ndërgjegjen tonë në çdo moment; të ndiejmë vogëlsinë tonë në shpirtin tonë dhe, të kapluar nga këto ndjesi, të jemi në gjendje t’ia paraqesim Zotit kijamin, rukunë, sexhden dhe çdo pjesë tjetër të namazit tonë. Mendoj se vetëm një namaz i kryer në këtë mënyrë mund t’i bëjë shpirtin dhe zemrën të gjejnë drejtimin e duhur.</w:t>
      </w:r>
    </w:p>
    <w:p>
      <w:pPr>
        <w:spacing w:line="249" w:lineRule="auto" w:before="129"/>
        <w:ind w:left="142" w:right="281" w:firstLine="283"/>
        <w:jc w:val="both"/>
        <w:rPr>
          <w:sz w:val="24"/>
        </w:rPr>
      </w:pPr>
      <w:r>
        <w:rPr>
          <w:color w:val="231F20"/>
          <w:sz w:val="24"/>
        </w:rPr>
        <w:t>I Dërguari i Allahut (s.a.s.) thotë: </w:t>
      </w:r>
      <w:r>
        <w:rPr>
          <w:i/>
          <w:color w:val="231F20"/>
          <w:sz w:val="24"/>
        </w:rPr>
        <w:t>“Ka persona, të cilëve, pasi mbarojnë faljen e namazit, u shkruhet vetëm një e dhjeta e sevapit të </w:t>
      </w:r>
      <w:r>
        <w:rPr>
          <w:i/>
          <w:color w:val="231F20"/>
          <w:spacing w:val="-4"/>
          <w:sz w:val="24"/>
        </w:rPr>
        <w:t>namazit.</w:t>
      </w:r>
      <w:r>
        <w:rPr>
          <w:i/>
          <w:color w:val="231F20"/>
          <w:spacing w:val="-9"/>
          <w:sz w:val="24"/>
        </w:rPr>
        <w:t> </w:t>
      </w:r>
      <w:r>
        <w:rPr>
          <w:i/>
          <w:color w:val="231F20"/>
          <w:spacing w:val="-4"/>
          <w:sz w:val="24"/>
        </w:rPr>
        <w:t>Ka</w:t>
      </w:r>
      <w:r>
        <w:rPr>
          <w:i/>
          <w:color w:val="231F20"/>
          <w:spacing w:val="-9"/>
          <w:sz w:val="24"/>
        </w:rPr>
        <w:t> </w:t>
      </w:r>
      <w:r>
        <w:rPr>
          <w:i/>
          <w:color w:val="231F20"/>
          <w:spacing w:val="-4"/>
          <w:sz w:val="24"/>
        </w:rPr>
        <w:t>edhe</w:t>
      </w:r>
      <w:r>
        <w:rPr>
          <w:i/>
          <w:color w:val="231F20"/>
          <w:spacing w:val="-9"/>
          <w:sz w:val="24"/>
        </w:rPr>
        <w:t> </w:t>
      </w:r>
      <w:r>
        <w:rPr>
          <w:i/>
          <w:color w:val="231F20"/>
          <w:spacing w:val="-4"/>
          <w:sz w:val="24"/>
        </w:rPr>
        <w:t>persona</w:t>
      </w:r>
      <w:r>
        <w:rPr>
          <w:i/>
          <w:color w:val="231F20"/>
          <w:spacing w:val="-9"/>
          <w:sz w:val="24"/>
        </w:rPr>
        <w:t> </w:t>
      </w:r>
      <w:r>
        <w:rPr>
          <w:i/>
          <w:color w:val="231F20"/>
          <w:spacing w:val="-4"/>
          <w:sz w:val="24"/>
        </w:rPr>
        <w:t>të</w:t>
      </w:r>
      <w:r>
        <w:rPr>
          <w:i/>
          <w:color w:val="231F20"/>
          <w:spacing w:val="-9"/>
          <w:sz w:val="24"/>
        </w:rPr>
        <w:t> </w:t>
      </w:r>
      <w:r>
        <w:rPr>
          <w:i/>
          <w:color w:val="231F20"/>
          <w:spacing w:val="-4"/>
          <w:sz w:val="24"/>
        </w:rPr>
        <w:t>tjerë,</w:t>
      </w:r>
      <w:r>
        <w:rPr>
          <w:i/>
          <w:color w:val="231F20"/>
          <w:spacing w:val="-9"/>
          <w:sz w:val="24"/>
        </w:rPr>
        <w:t> </w:t>
      </w:r>
      <w:r>
        <w:rPr>
          <w:i/>
          <w:color w:val="231F20"/>
          <w:spacing w:val="-4"/>
          <w:sz w:val="24"/>
        </w:rPr>
        <w:t>të</w:t>
      </w:r>
      <w:r>
        <w:rPr>
          <w:i/>
          <w:color w:val="231F20"/>
          <w:spacing w:val="-9"/>
          <w:sz w:val="24"/>
        </w:rPr>
        <w:t> </w:t>
      </w:r>
      <w:r>
        <w:rPr>
          <w:i/>
          <w:color w:val="231F20"/>
          <w:spacing w:val="-4"/>
          <w:sz w:val="24"/>
        </w:rPr>
        <w:t>cilëve</w:t>
      </w:r>
      <w:r>
        <w:rPr>
          <w:i/>
          <w:color w:val="231F20"/>
          <w:spacing w:val="-9"/>
          <w:sz w:val="24"/>
        </w:rPr>
        <w:t> </w:t>
      </w:r>
      <w:r>
        <w:rPr>
          <w:i/>
          <w:color w:val="231F20"/>
          <w:spacing w:val="-4"/>
          <w:sz w:val="24"/>
        </w:rPr>
        <w:t>u</w:t>
      </w:r>
      <w:r>
        <w:rPr>
          <w:i/>
          <w:color w:val="231F20"/>
          <w:spacing w:val="-9"/>
          <w:sz w:val="24"/>
        </w:rPr>
        <w:t> </w:t>
      </w:r>
      <w:r>
        <w:rPr>
          <w:i/>
          <w:color w:val="231F20"/>
          <w:spacing w:val="-4"/>
          <w:sz w:val="24"/>
        </w:rPr>
        <w:t>shkruhet</w:t>
      </w:r>
      <w:r>
        <w:rPr>
          <w:i/>
          <w:color w:val="231F20"/>
          <w:spacing w:val="-9"/>
          <w:sz w:val="24"/>
        </w:rPr>
        <w:t> </w:t>
      </w:r>
      <w:r>
        <w:rPr>
          <w:i/>
          <w:color w:val="231F20"/>
          <w:spacing w:val="-4"/>
          <w:sz w:val="24"/>
        </w:rPr>
        <w:t>vetëm</w:t>
      </w:r>
      <w:r>
        <w:rPr>
          <w:i/>
          <w:color w:val="231F20"/>
          <w:spacing w:val="-9"/>
          <w:sz w:val="24"/>
        </w:rPr>
        <w:t> </w:t>
      </w:r>
      <w:r>
        <w:rPr>
          <w:i/>
          <w:color w:val="231F20"/>
          <w:spacing w:val="-4"/>
          <w:sz w:val="24"/>
        </w:rPr>
        <w:t>një</w:t>
      </w:r>
      <w:r>
        <w:rPr>
          <w:i/>
          <w:color w:val="231F20"/>
          <w:spacing w:val="-9"/>
          <w:sz w:val="24"/>
        </w:rPr>
        <w:t> </w:t>
      </w:r>
      <w:r>
        <w:rPr>
          <w:i/>
          <w:color w:val="231F20"/>
          <w:spacing w:val="-4"/>
          <w:sz w:val="24"/>
        </w:rPr>
        <w:t>e</w:t>
      </w:r>
      <w:r>
        <w:rPr>
          <w:i/>
          <w:color w:val="231F20"/>
          <w:spacing w:val="-9"/>
          <w:sz w:val="24"/>
        </w:rPr>
        <w:t> </w:t>
      </w:r>
      <w:r>
        <w:rPr>
          <w:i/>
          <w:color w:val="231F20"/>
          <w:spacing w:val="-4"/>
          <w:sz w:val="24"/>
        </w:rPr>
        <w:t>nënta, një</w:t>
      </w:r>
      <w:r>
        <w:rPr>
          <w:i/>
          <w:color w:val="231F20"/>
          <w:spacing w:val="-9"/>
          <w:sz w:val="24"/>
        </w:rPr>
        <w:t> </w:t>
      </w:r>
      <w:r>
        <w:rPr>
          <w:i/>
          <w:color w:val="231F20"/>
          <w:spacing w:val="-4"/>
          <w:sz w:val="24"/>
        </w:rPr>
        <w:t>e</w:t>
      </w:r>
      <w:r>
        <w:rPr>
          <w:i/>
          <w:color w:val="231F20"/>
          <w:spacing w:val="-9"/>
          <w:sz w:val="24"/>
        </w:rPr>
        <w:t> </w:t>
      </w:r>
      <w:r>
        <w:rPr>
          <w:i/>
          <w:color w:val="231F20"/>
          <w:spacing w:val="-4"/>
          <w:sz w:val="24"/>
        </w:rPr>
        <w:t>teta,</w:t>
      </w:r>
      <w:r>
        <w:rPr>
          <w:i/>
          <w:color w:val="231F20"/>
          <w:spacing w:val="-9"/>
          <w:sz w:val="24"/>
        </w:rPr>
        <w:t> </w:t>
      </w:r>
      <w:r>
        <w:rPr>
          <w:i/>
          <w:color w:val="231F20"/>
          <w:spacing w:val="-4"/>
          <w:sz w:val="24"/>
        </w:rPr>
        <w:t>një</w:t>
      </w:r>
      <w:r>
        <w:rPr>
          <w:i/>
          <w:color w:val="231F20"/>
          <w:spacing w:val="-9"/>
          <w:sz w:val="24"/>
        </w:rPr>
        <w:t> </w:t>
      </w:r>
      <w:r>
        <w:rPr>
          <w:i/>
          <w:color w:val="231F20"/>
          <w:spacing w:val="-4"/>
          <w:sz w:val="24"/>
        </w:rPr>
        <w:t>e</w:t>
      </w:r>
      <w:r>
        <w:rPr>
          <w:i/>
          <w:color w:val="231F20"/>
          <w:spacing w:val="-9"/>
          <w:sz w:val="24"/>
        </w:rPr>
        <w:t> </w:t>
      </w:r>
      <w:r>
        <w:rPr>
          <w:i/>
          <w:color w:val="231F20"/>
          <w:spacing w:val="-4"/>
          <w:sz w:val="24"/>
        </w:rPr>
        <w:t>shtata,</w:t>
      </w:r>
      <w:r>
        <w:rPr>
          <w:i/>
          <w:color w:val="231F20"/>
          <w:spacing w:val="-9"/>
          <w:sz w:val="24"/>
        </w:rPr>
        <w:t> </w:t>
      </w:r>
      <w:r>
        <w:rPr>
          <w:i/>
          <w:color w:val="231F20"/>
          <w:spacing w:val="-4"/>
          <w:sz w:val="24"/>
        </w:rPr>
        <w:t>një</w:t>
      </w:r>
      <w:r>
        <w:rPr>
          <w:i/>
          <w:color w:val="231F20"/>
          <w:spacing w:val="-9"/>
          <w:sz w:val="24"/>
        </w:rPr>
        <w:t> </w:t>
      </w:r>
      <w:r>
        <w:rPr>
          <w:i/>
          <w:color w:val="231F20"/>
          <w:spacing w:val="-4"/>
          <w:sz w:val="24"/>
        </w:rPr>
        <w:t>e</w:t>
      </w:r>
      <w:r>
        <w:rPr>
          <w:i/>
          <w:color w:val="231F20"/>
          <w:spacing w:val="-9"/>
          <w:sz w:val="24"/>
        </w:rPr>
        <w:t> </w:t>
      </w:r>
      <w:r>
        <w:rPr>
          <w:i/>
          <w:color w:val="231F20"/>
          <w:spacing w:val="-4"/>
          <w:sz w:val="24"/>
        </w:rPr>
        <w:t>gjashta,</w:t>
      </w:r>
      <w:r>
        <w:rPr>
          <w:i/>
          <w:color w:val="231F20"/>
          <w:spacing w:val="-9"/>
          <w:sz w:val="24"/>
        </w:rPr>
        <w:t> </w:t>
      </w:r>
      <w:r>
        <w:rPr>
          <w:i/>
          <w:color w:val="231F20"/>
          <w:spacing w:val="-4"/>
          <w:sz w:val="24"/>
        </w:rPr>
        <w:t>një</w:t>
      </w:r>
      <w:r>
        <w:rPr>
          <w:i/>
          <w:color w:val="231F20"/>
          <w:spacing w:val="-9"/>
          <w:sz w:val="24"/>
        </w:rPr>
        <w:t> </w:t>
      </w:r>
      <w:r>
        <w:rPr>
          <w:i/>
          <w:color w:val="231F20"/>
          <w:spacing w:val="-4"/>
          <w:sz w:val="24"/>
        </w:rPr>
        <w:t>e</w:t>
      </w:r>
      <w:r>
        <w:rPr>
          <w:i/>
          <w:color w:val="231F20"/>
          <w:spacing w:val="-9"/>
          <w:sz w:val="24"/>
        </w:rPr>
        <w:t> </w:t>
      </w:r>
      <w:r>
        <w:rPr>
          <w:i/>
          <w:color w:val="231F20"/>
          <w:spacing w:val="-4"/>
          <w:sz w:val="24"/>
        </w:rPr>
        <w:t>pesta,</w:t>
      </w:r>
      <w:r>
        <w:rPr>
          <w:i/>
          <w:color w:val="231F20"/>
          <w:spacing w:val="-9"/>
          <w:sz w:val="24"/>
        </w:rPr>
        <w:t> </w:t>
      </w:r>
      <w:r>
        <w:rPr>
          <w:i/>
          <w:color w:val="231F20"/>
          <w:spacing w:val="-4"/>
          <w:sz w:val="24"/>
        </w:rPr>
        <w:t>një</w:t>
      </w:r>
      <w:r>
        <w:rPr>
          <w:i/>
          <w:color w:val="231F20"/>
          <w:spacing w:val="-9"/>
          <w:sz w:val="24"/>
        </w:rPr>
        <w:t> </w:t>
      </w:r>
      <w:r>
        <w:rPr>
          <w:i/>
          <w:color w:val="231F20"/>
          <w:spacing w:val="-4"/>
          <w:sz w:val="24"/>
        </w:rPr>
        <w:t>e</w:t>
      </w:r>
      <w:r>
        <w:rPr>
          <w:i/>
          <w:color w:val="231F20"/>
          <w:spacing w:val="-9"/>
          <w:sz w:val="24"/>
        </w:rPr>
        <w:t> </w:t>
      </w:r>
      <w:r>
        <w:rPr>
          <w:i/>
          <w:color w:val="231F20"/>
          <w:spacing w:val="-4"/>
          <w:sz w:val="24"/>
        </w:rPr>
        <w:t>katërta,</w:t>
      </w:r>
      <w:r>
        <w:rPr>
          <w:i/>
          <w:color w:val="231F20"/>
          <w:spacing w:val="-9"/>
          <w:sz w:val="24"/>
        </w:rPr>
        <w:t> </w:t>
      </w:r>
      <w:r>
        <w:rPr>
          <w:i/>
          <w:color w:val="231F20"/>
          <w:spacing w:val="-4"/>
          <w:sz w:val="24"/>
        </w:rPr>
        <w:t>një</w:t>
      </w:r>
      <w:r>
        <w:rPr>
          <w:i/>
          <w:color w:val="231F20"/>
          <w:spacing w:val="-9"/>
          <w:sz w:val="24"/>
        </w:rPr>
        <w:t> </w:t>
      </w:r>
      <w:r>
        <w:rPr>
          <w:i/>
          <w:color w:val="231F20"/>
          <w:spacing w:val="-4"/>
          <w:sz w:val="24"/>
        </w:rPr>
        <w:t>e</w:t>
      </w:r>
      <w:r>
        <w:rPr>
          <w:i/>
          <w:color w:val="231F20"/>
          <w:spacing w:val="-9"/>
          <w:sz w:val="24"/>
        </w:rPr>
        <w:t> </w:t>
      </w:r>
      <w:r>
        <w:rPr>
          <w:i/>
          <w:color w:val="231F20"/>
          <w:spacing w:val="-4"/>
          <w:sz w:val="24"/>
        </w:rPr>
        <w:t>treta, </w:t>
      </w:r>
      <w:r>
        <w:rPr>
          <w:i/>
          <w:color w:val="231F20"/>
          <w:sz w:val="24"/>
        </w:rPr>
        <w:t>gjysma.”</w:t>
      </w:r>
      <w:r>
        <w:rPr>
          <w:i/>
          <w:color w:val="231F20"/>
          <w:position w:val="8"/>
          <w:sz w:val="14"/>
        </w:rPr>
        <w:t>267</w:t>
      </w:r>
      <w:r>
        <w:rPr>
          <w:i/>
          <w:color w:val="231F20"/>
          <w:spacing w:val="21"/>
          <w:position w:val="8"/>
          <w:sz w:val="14"/>
        </w:rPr>
        <w:t> </w:t>
      </w:r>
      <w:r>
        <w:rPr>
          <w:color w:val="231F20"/>
          <w:sz w:val="24"/>
        </w:rPr>
        <w:t>Mirëpo,</w:t>
      </w:r>
      <w:r>
        <w:rPr>
          <w:color w:val="231F20"/>
          <w:spacing w:val="-4"/>
          <w:sz w:val="24"/>
        </w:rPr>
        <w:t> </w:t>
      </w:r>
      <w:r>
        <w:rPr>
          <w:color w:val="231F20"/>
          <w:sz w:val="24"/>
        </w:rPr>
        <w:t>namaz</w:t>
      </w:r>
      <w:r>
        <w:rPr>
          <w:color w:val="231F20"/>
          <w:spacing w:val="-4"/>
          <w:sz w:val="24"/>
        </w:rPr>
        <w:t> </w:t>
      </w:r>
      <w:r>
        <w:rPr>
          <w:color w:val="231F20"/>
          <w:sz w:val="24"/>
        </w:rPr>
        <w:t>quhet</w:t>
      </w:r>
      <w:r>
        <w:rPr>
          <w:color w:val="231F20"/>
          <w:spacing w:val="-4"/>
          <w:sz w:val="24"/>
        </w:rPr>
        <w:t> </w:t>
      </w:r>
      <w:r>
        <w:rPr>
          <w:color w:val="231F20"/>
          <w:sz w:val="24"/>
        </w:rPr>
        <w:t>ai</w:t>
      </w:r>
      <w:r>
        <w:rPr>
          <w:color w:val="231F20"/>
          <w:spacing w:val="-4"/>
          <w:sz w:val="24"/>
        </w:rPr>
        <w:t> </w:t>
      </w:r>
      <w:r>
        <w:rPr>
          <w:color w:val="231F20"/>
          <w:sz w:val="24"/>
        </w:rPr>
        <w:t>që</w:t>
      </w:r>
      <w:r>
        <w:rPr>
          <w:color w:val="231F20"/>
          <w:spacing w:val="-4"/>
          <w:sz w:val="24"/>
        </w:rPr>
        <w:t> </w:t>
      </w:r>
      <w:r>
        <w:rPr>
          <w:color w:val="231F20"/>
          <w:sz w:val="24"/>
        </w:rPr>
        <w:t>i</w:t>
      </w:r>
      <w:r>
        <w:rPr>
          <w:color w:val="231F20"/>
          <w:spacing w:val="-4"/>
          <w:sz w:val="24"/>
        </w:rPr>
        <w:t> </w:t>
      </w:r>
      <w:r>
        <w:rPr>
          <w:color w:val="231F20"/>
          <w:sz w:val="24"/>
        </w:rPr>
        <w:t>mundëson</w:t>
      </w:r>
      <w:r>
        <w:rPr>
          <w:color w:val="231F20"/>
          <w:spacing w:val="-4"/>
          <w:sz w:val="24"/>
        </w:rPr>
        <w:t> </w:t>
      </w:r>
      <w:r>
        <w:rPr>
          <w:color w:val="231F20"/>
          <w:sz w:val="24"/>
        </w:rPr>
        <w:t>besimtarit</w:t>
      </w:r>
      <w:r>
        <w:rPr>
          <w:color w:val="231F20"/>
          <w:spacing w:val="-4"/>
          <w:sz w:val="24"/>
        </w:rPr>
        <w:t> </w:t>
      </w:r>
      <w:r>
        <w:rPr>
          <w:color w:val="231F20"/>
          <w:sz w:val="24"/>
        </w:rPr>
        <w:t>sevapin e</w:t>
      </w:r>
      <w:r>
        <w:rPr>
          <w:color w:val="231F20"/>
          <w:spacing w:val="-1"/>
          <w:sz w:val="24"/>
        </w:rPr>
        <w:t> </w:t>
      </w:r>
      <w:r>
        <w:rPr>
          <w:color w:val="231F20"/>
          <w:sz w:val="24"/>
        </w:rPr>
        <w:t>plotë.</w:t>
      </w:r>
      <w:r>
        <w:rPr>
          <w:color w:val="231F20"/>
          <w:spacing w:val="-1"/>
          <w:sz w:val="24"/>
        </w:rPr>
        <w:t> </w:t>
      </w:r>
      <w:r>
        <w:rPr>
          <w:color w:val="231F20"/>
          <w:sz w:val="24"/>
        </w:rPr>
        <w:t>Dhe</w:t>
      </w:r>
      <w:r>
        <w:rPr>
          <w:color w:val="231F20"/>
          <w:spacing w:val="-1"/>
          <w:sz w:val="24"/>
        </w:rPr>
        <w:t> </w:t>
      </w:r>
      <w:r>
        <w:rPr>
          <w:color w:val="231F20"/>
          <w:sz w:val="24"/>
        </w:rPr>
        <w:t>këtë</w:t>
      </w:r>
      <w:r>
        <w:rPr>
          <w:color w:val="231F20"/>
          <w:spacing w:val="-1"/>
          <w:sz w:val="24"/>
        </w:rPr>
        <w:t> </w:t>
      </w:r>
      <w:r>
        <w:rPr>
          <w:color w:val="231F20"/>
          <w:sz w:val="24"/>
        </w:rPr>
        <w:t>e</w:t>
      </w:r>
      <w:r>
        <w:rPr>
          <w:color w:val="231F20"/>
          <w:spacing w:val="-1"/>
          <w:sz w:val="24"/>
        </w:rPr>
        <w:t> </w:t>
      </w:r>
      <w:r>
        <w:rPr>
          <w:color w:val="231F20"/>
          <w:sz w:val="24"/>
        </w:rPr>
        <w:t>mundëson</w:t>
      </w:r>
      <w:r>
        <w:rPr>
          <w:color w:val="231F20"/>
          <w:spacing w:val="-1"/>
          <w:sz w:val="24"/>
        </w:rPr>
        <w:t> </w:t>
      </w:r>
      <w:r>
        <w:rPr>
          <w:color w:val="231F20"/>
          <w:sz w:val="24"/>
        </w:rPr>
        <w:t>namazi</w:t>
      </w:r>
      <w:r>
        <w:rPr>
          <w:color w:val="231F20"/>
          <w:spacing w:val="-1"/>
          <w:sz w:val="24"/>
        </w:rPr>
        <w:t> </w:t>
      </w:r>
      <w:r>
        <w:rPr>
          <w:color w:val="231F20"/>
          <w:sz w:val="24"/>
        </w:rPr>
        <w:t>që</w:t>
      </w:r>
      <w:r>
        <w:rPr>
          <w:color w:val="231F20"/>
          <w:spacing w:val="-1"/>
          <w:sz w:val="24"/>
        </w:rPr>
        <w:t> </w:t>
      </w:r>
      <w:r>
        <w:rPr>
          <w:color w:val="231F20"/>
          <w:sz w:val="24"/>
        </w:rPr>
        <w:t>kryhet</w:t>
      </w:r>
      <w:r>
        <w:rPr>
          <w:color w:val="231F20"/>
          <w:spacing w:val="-1"/>
          <w:sz w:val="24"/>
        </w:rPr>
        <w:t> </w:t>
      </w:r>
      <w:r>
        <w:rPr>
          <w:color w:val="231F20"/>
          <w:sz w:val="24"/>
        </w:rPr>
        <w:t>para</w:t>
      </w:r>
      <w:r>
        <w:rPr>
          <w:color w:val="231F20"/>
          <w:spacing w:val="-1"/>
          <w:sz w:val="24"/>
        </w:rPr>
        <w:t> </w:t>
      </w:r>
      <w:r>
        <w:rPr>
          <w:color w:val="231F20"/>
          <w:sz w:val="24"/>
        </w:rPr>
        <w:t>Zotit</w:t>
      </w:r>
      <w:r>
        <w:rPr>
          <w:color w:val="231F20"/>
          <w:spacing w:val="-1"/>
          <w:sz w:val="24"/>
        </w:rPr>
        <w:t> </w:t>
      </w:r>
      <w:r>
        <w:rPr>
          <w:color w:val="231F20"/>
          <w:sz w:val="24"/>
        </w:rPr>
        <w:t>me</w:t>
      </w:r>
      <w:r>
        <w:rPr>
          <w:color w:val="231F20"/>
          <w:spacing w:val="-1"/>
          <w:sz w:val="24"/>
        </w:rPr>
        <w:t> </w:t>
      </w:r>
      <w:r>
        <w:rPr>
          <w:color w:val="231F20"/>
          <w:sz w:val="24"/>
        </w:rPr>
        <w:t>mendje dhe vetëdije. Allahu </w:t>
      </w:r>
      <w:r>
        <w:rPr>
          <w:i/>
          <w:color w:val="231F20"/>
          <w:sz w:val="24"/>
        </w:rPr>
        <w:t>(xhel’le xheláluhu) </w:t>
      </w:r>
      <w:r>
        <w:rPr>
          <w:color w:val="231F20"/>
          <w:sz w:val="24"/>
        </w:rPr>
        <w:t>na faltë e na mëshiroftë, na i shtoftë ndjenjat e përuljes, respektit dhe nderimit përkarshi Tij dhe i bëftë ato mbizotëruese të të gjithë qenies sonë! Na ardhtë në ndihmë me hapjen e dyerve të shpresës dhe me mundësimin e forcës për të kaluar</w:t>
      </w:r>
      <w:r>
        <w:rPr>
          <w:color w:val="231F20"/>
          <w:spacing w:val="-9"/>
          <w:sz w:val="24"/>
        </w:rPr>
        <w:t> </w:t>
      </w:r>
      <w:r>
        <w:rPr>
          <w:color w:val="231F20"/>
          <w:sz w:val="24"/>
        </w:rPr>
        <w:t>nëpër</w:t>
      </w:r>
      <w:r>
        <w:rPr>
          <w:color w:val="231F20"/>
          <w:spacing w:val="-9"/>
          <w:sz w:val="24"/>
        </w:rPr>
        <w:t> </w:t>
      </w:r>
      <w:r>
        <w:rPr>
          <w:color w:val="231F20"/>
          <w:sz w:val="24"/>
        </w:rPr>
        <w:t>to</w:t>
      </w:r>
      <w:r>
        <w:rPr>
          <w:color w:val="231F20"/>
          <w:spacing w:val="-9"/>
          <w:sz w:val="24"/>
        </w:rPr>
        <w:t> </w:t>
      </w:r>
      <w:r>
        <w:rPr>
          <w:color w:val="231F20"/>
          <w:sz w:val="24"/>
        </w:rPr>
        <w:t>në</w:t>
      </w:r>
      <w:r>
        <w:rPr>
          <w:color w:val="231F20"/>
          <w:spacing w:val="-9"/>
          <w:sz w:val="24"/>
        </w:rPr>
        <w:t> </w:t>
      </w:r>
      <w:r>
        <w:rPr>
          <w:color w:val="231F20"/>
          <w:sz w:val="24"/>
        </w:rPr>
        <w:t>çastet</w:t>
      </w:r>
      <w:r>
        <w:rPr>
          <w:color w:val="231F20"/>
          <w:spacing w:val="-9"/>
          <w:sz w:val="24"/>
        </w:rPr>
        <w:t> </w:t>
      </w:r>
      <w:r>
        <w:rPr>
          <w:color w:val="231F20"/>
          <w:sz w:val="24"/>
        </w:rPr>
        <w:t>tona</w:t>
      </w:r>
      <w:r>
        <w:rPr>
          <w:color w:val="231F20"/>
          <w:spacing w:val="-9"/>
          <w:sz w:val="24"/>
        </w:rPr>
        <w:t> </w:t>
      </w:r>
      <w:r>
        <w:rPr>
          <w:color w:val="231F20"/>
          <w:sz w:val="24"/>
        </w:rPr>
        <w:t>të</w:t>
      </w:r>
      <w:r>
        <w:rPr>
          <w:color w:val="231F20"/>
          <w:spacing w:val="-9"/>
          <w:sz w:val="24"/>
        </w:rPr>
        <w:t> </w:t>
      </w:r>
      <w:r>
        <w:rPr>
          <w:color w:val="231F20"/>
          <w:sz w:val="24"/>
        </w:rPr>
        <w:t>dëshpërimit</w:t>
      </w:r>
      <w:r>
        <w:rPr>
          <w:color w:val="231F20"/>
          <w:spacing w:val="-9"/>
          <w:sz w:val="24"/>
        </w:rPr>
        <w:t> </w:t>
      </w:r>
      <w:r>
        <w:rPr>
          <w:color w:val="231F20"/>
          <w:sz w:val="24"/>
        </w:rPr>
        <w:t>dhe</w:t>
      </w:r>
      <w:r>
        <w:rPr>
          <w:color w:val="231F20"/>
          <w:spacing w:val="-9"/>
          <w:sz w:val="24"/>
        </w:rPr>
        <w:t> </w:t>
      </w:r>
      <w:r>
        <w:rPr>
          <w:color w:val="231F20"/>
          <w:sz w:val="24"/>
        </w:rPr>
        <w:t>të</w:t>
      </w:r>
      <w:r>
        <w:rPr>
          <w:color w:val="231F20"/>
          <w:spacing w:val="-9"/>
          <w:sz w:val="24"/>
        </w:rPr>
        <w:t> </w:t>
      </w:r>
      <w:r>
        <w:rPr>
          <w:color w:val="231F20"/>
          <w:sz w:val="24"/>
        </w:rPr>
        <w:t>rënies</w:t>
      </w:r>
      <w:r>
        <w:rPr>
          <w:color w:val="231F20"/>
          <w:spacing w:val="-9"/>
          <w:sz w:val="24"/>
        </w:rPr>
        <w:t> </w:t>
      </w:r>
      <w:r>
        <w:rPr>
          <w:color w:val="231F20"/>
          <w:sz w:val="24"/>
        </w:rPr>
        <w:t>në</w:t>
      </w:r>
      <w:r>
        <w:rPr>
          <w:color w:val="231F20"/>
          <w:spacing w:val="-9"/>
          <w:sz w:val="24"/>
        </w:rPr>
        <w:t> </w:t>
      </w:r>
      <w:r>
        <w:rPr>
          <w:color w:val="231F20"/>
          <w:sz w:val="24"/>
        </w:rPr>
        <w:t>batakun</w:t>
      </w:r>
      <w:r>
        <w:rPr>
          <w:color w:val="231F20"/>
          <w:spacing w:val="-9"/>
          <w:sz w:val="24"/>
        </w:rPr>
        <w:t> </w:t>
      </w:r>
      <w:r>
        <w:rPr>
          <w:color w:val="231F20"/>
          <w:sz w:val="24"/>
        </w:rPr>
        <w:t>e pesimizmit!</w:t>
      </w:r>
      <w:r>
        <w:rPr>
          <w:color w:val="231F20"/>
          <w:spacing w:val="-13"/>
          <w:sz w:val="24"/>
        </w:rPr>
        <w:t> </w:t>
      </w:r>
      <w:r>
        <w:rPr>
          <w:color w:val="231F20"/>
          <w:sz w:val="24"/>
        </w:rPr>
        <w:t>Dhe</w:t>
      </w:r>
      <w:r>
        <w:rPr>
          <w:color w:val="231F20"/>
          <w:spacing w:val="-13"/>
          <w:sz w:val="24"/>
        </w:rPr>
        <w:t> </w:t>
      </w:r>
      <w:r>
        <w:rPr>
          <w:color w:val="231F20"/>
          <w:sz w:val="24"/>
        </w:rPr>
        <w:t>mos</w:t>
      </w:r>
      <w:r>
        <w:rPr>
          <w:color w:val="231F20"/>
          <w:spacing w:val="-13"/>
          <w:sz w:val="24"/>
        </w:rPr>
        <w:t> </w:t>
      </w:r>
      <w:r>
        <w:rPr>
          <w:color w:val="231F20"/>
          <w:sz w:val="24"/>
        </w:rPr>
        <w:t>na</w:t>
      </w:r>
      <w:r>
        <w:rPr>
          <w:color w:val="231F20"/>
          <w:spacing w:val="-13"/>
          <w:sz w:val="24"/>
        </w:rPr>
        <w:t> </w:t>
      </w:r>
      <w:r>
        <w:rPr>
          <w:color w:val="231F20"/>
          <w:sz w:val="24"/>
        </w:rPr>
        <w:t>privoftë</w:t>
      </w:r>
      <w:r>
        <w:rPr>
          <w:color w:val="231F20"/>
          <w:spacing w:val="-13"/>
          <w:sz w:val="24"/>
        </w:rPr>
        <w:t> </w:t>
      </w:r>
      <w:r>
        <w:rPr>
          <w:color w:val="231F20"/>
          <w:sz w:val="24"/>
        </w:rPr>
        <w:t>nga</w:t>
      </w:r>
      <w:r>
        <w:rPr>
          <w:color w:val="231F20"/>
          <w:spacing w:val="-13"/>
          <w:sz w:val="24"/>
        </w:rPr>
        <w:t> </w:t>
      </w:r>
      <w:r>
        <w:rPr>
          <w:color w:val="231F20"/>
          <w:sz w:val="24"/>
        </w:rPr>
        <w:t>edukata</w:t>
      </w:r>
      <w:r>
        <w:rPr>
          <w:color w:val="231F20"/>
          <w:spacing w:val="-13"/>
          <w:sz w:val="24"/>
        </w:rPr>
        <w:t> </w:t>
      </w:r>
      <w:r>
        <w:rPr>
          <w:color w:val="231F20"/>
          <w:sz w:val="24"/>
        </w:rPr>
        <w:t>dhe</w:t>
      </w:r>
      <w:r>
        <w:rPr>
          <w:color w:val="231F20"/>
          <w:spacing w:val="-13"/>
          <w:sz w:val="24"/>
        </w:rPr>
        <w:t> </w:t>
      </w:r>
      <w:r>
        <w:rPr>
          <w:color w:val="231F20"/>
          <w:sz w:val="24"/>
        </w:rPr>
        <w:t>mirësjellja</w:t>
      </w:r>
      <w:r>
        <w:rPr>
          <w:color w:val="231F20"/>
          <w:spacing w:val="-13"/>
          <w:sz w:val="24"/>
        </w:rPr>
        <w:t> </w:t>
      </w:r>
      <w:r>
        <w:rPr>
          <w:color w:val="231F20"/>
          <w:sz w:val="24"/>
        </w:rPr>
        <w:t>për</w:t>
      </w:r>
      <w:r>
        <w:rPr>
          <w:color w:val="231F20"/>
          <w:spacing w:val="-13"/>
          <w:sz w:val="24"/>
        </w:rPr>
        <w:t> </w:t>
      </w:r>
      <w:r>
        <w:rPr>
          <w:color w:val="231F20"/>
          <w:sz w:val="24"/>
        </w:rPr>
        <w:t>asnjë </w:t>
      </w:r>
      <w:r>
        <w:rPr>
          <w:color w:val="231F20"/>
          <w:spacing w:val="-2"/>
          <w:sz w:val="24"/>
        </w:rPr>
        <w:t>çast,</w:t>
      </w:r>
      <w:r>
        <w:rPr>
          <w:color w:val="231F20"/>
          <w:spacing w:val="-9"/>
          <w:sz w:val="24"/>
        </w:rPr>
        <w:t> </w:t>
      </w:r>
      <w:r>
        <w:rPr>
          <w:color w:val="231F20"/>
          <w:spacing w:val="-2"/>
          <w:sz w:val="24"/>
        </w:rPr>
        <w:t>në</w:t>
      </w:r>
      <w:r>
        <w:rPr>
          <w:color w:val="231F20"/>
          <w:spacing w:val="-9"/>
          <w:sz w:val="24"/>
        </w:rPr>
        <w:t> </w:t>
      </w:r>
      <w:r>
        <w:rPr>
          <w:color w:val="231F20"/>
          <w:spacing w:val="-2"/>
          <w:sz w:val="24"/>
        </w:rPr>
        <w:t>mënyrë</w:t>
      </w:r>
      <w:r>
        <w:rPr>
          <w:color w:val="231F20"/>
          <w:spacing w:val="-8"/>
          <w:sz w:val="24"/>
        </w:rPr>
        <w:t> </w:t>
      </w:r>
      <w:r>
        <w:rPr>
          <w:color w:val="231F20"/>
          <w:spacing w:val="-2"/>
          <w:sz w:val="24"/>
        </w:rPr>
        <w:t>që</w:t>
      </w:r>
      <w:r>
        <w:rPr>
          <w:color w:val="231F20"/>
          <w:spacing w:val="-9"/>
          <w:sz w:val="24"/>
        </w:rPr>
        <w:t> </w:t>
      </w:r>
      <w:r>
        <w:rPr>
          <w:color w:val="231F20"/>
          <w:spacing w:val="-2"/>
          <w:sz w:val="24"/>
        </w:rPr>
        <w:t>të</w:t>
      </w:r>
      <w:r>
        <w:rPr>
          <w:color w:val="231F20"/>
          <w:spacing w:val="-9"/>
          <w:sz w:val="24"/>
        </w:rPr>
        <w:t> </w:t>
      </w:r>
      <w:r>
        <w:rPr>
          <w:color w:val="231F20"/>
          <w:spacing w:val="-2"/>
          <w:sz w:val="24"/>
        </w:rPr>
        <w:t>mos</w:t>
      </w:r>
      <w:r>
        <w:rPr>
          <w:color w:val="231F20"/>
          <w:spacing w:val="-8"/>
          <w:sz w:val="24"/>
        </w:rPr>
        <w:t> </w:t>
      </w:r>
      <w:r>
        <w:rPr>
          <w:color w:val="231F20"/>
          <w:spacing w:val="-2"/>
          <w:sz w:val="24"/>
        </w:rPr>
        <w:t>tregohemi</w:t>
      </w:r>
      <w:r>
        <w:rPr>
          <w:color w:val="231F20"/>
          <w:spacing w:val="-9"/>
          <w:sz w:val="24"/>
        </w:rPr>
        <w:t> </w:t>
      </w:r>
      <w:r>
        <w:rPr>
          <w:color w:val="231F20"/>
          <w:spacing w:val="-2"/>
          <w:sz w:val="24"/>
        </w:rPr>
        <w:t>të</w:t>
      </w:r>
      <w:r>
        <w:rPr>
          <w:color w:val="231F20"/>
          <w:spacing w:val="-9"/>
          <w:sz w:val="24"/>
        </w:rPr>
        <w:t> </w:t>
      </w:r>
      <w:r>
        <w:rPr>
          <w:color w:val="231F20"/>
          <w:spacing w:val="-2"/>
          <w:sz w:val="24"/>
        </w:rPr>
        <w:t>vrazhdë</w:t>
      </w:r>
      <w:r>
        <w:rPr>
          <w:color w:val="231F20"/>
          <w:spacing w:val="-8"/>
          <w:sz w:val="24"/>
        </w:rPr>
        <w:t> </w:t>
      </w:r>
      <w:r>
        <w:rPr>
          <w:color w:val="231F20"/>
          <w:spacing w:val="-2"/>
          <w:sz w:val="24"/>
        </w:rPr>
        <w:t>e</w:t>
      </w:r>
      <w:r>
        <w:rPr>
          <w:color w:val="231F20"/>
          <w:spacing w:val="-9"/>
          <w:sz w:val="24"/>
        </w:rPr>
        <w:t> </w:t>
      </w:r>
      <w:r>
        <w:rPr>
          <w:color w:val="231F20"/>
          <w:spacing w:val="-2"/>
          <w:sz w:val="24"/>
        </w:rPr>
        <w:t>të</w:t>
      </w:r>
      <w:r>
        <w:rPr>
          <w:color w:val="231F20"/>
          <w:spacing w:val="-9"/>
          <w:sz w:val="24"/>
        </w:rPr>
        <w:t> </w:t>
      </w:r>
      <w:r>
        <w:rPr>
          <w:color w:val="231F20"/>
          <w:spacing w:val="-2"/>
          <w:sz w:val="24"/>
        </w:rPr>
        <w:t>paedukatë</w:t>
      </w:r>
      <w:r>
        <w:rPr>
          <w:color w:val="231F20"/>
          <w:spacing w:val="-8"/>
          <w:sz w:val="24"/>
        </w:rPr>
        <w:t> </w:t>
      </w:r>
      <w:r>
        <w:rPr>
          <w:color w:val="231F20"/>
          <w:spacing w:val="-2"/>
          <w:sz w:val="24"/>
        </w:rPr>
        <w:t>para</w:t>
      </w:r>
      <w:r>
        <w:rPr>
          <w:color w:val="231F20"/>
          <w:spacing w:val="-9"/>
          <w:sz w:val="24"/>
        </w:rPr>
        <w:t> </w:t>
      </w:r>
      <w:r>
        <w:rPr>
          <w:color w:val="231F20"/>
          <w:spacing w:val="-4"/>
          <w:sz w:val="24"/>
        </w:rPr>
        <w:t>Tij!</w:t>
      </w:r>
    </w:p>
    <w:p>
      <w:pPr>
        <w:pStyle w:val="BodyText"/>
        <w:spacing w:before="9"/>
        <w:ind w:left="0"/>
        <w:jc w:val="left"/>
        <w:rPr>
          <w:sz w:val="15"/>
        </w:rPr>
      </w:pPr>
      <w:r>
        <w:rPr>
          <w:sz w:val="15"/>
        </w:rPr>
        <mc:AlternateContent>
          <mc:Choice Requires="wps">
            <w:drawing>
              <wp:anchor distT="0" distB="0" distL="0" distR="0" allowOverlap="1" layoutInCell="1" locked="0" behindDoc="1" simplePos="0" relativeHeight="487702528">
                <wp:simplePos x="0" y="0"/>
                <wp:positionH relativeFrom="page">
                  <wp:posOffset>540000</wp:posOffset>
                </wp:positionH>
                <wp:positionV relativeFrom="paragraph">
                  <wp:posOffset>130816</wp:posOffset>
                </wp:positionV>
                <wp:extent cx="1080135"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300481pt;width:85.05pt;height:.1pt;mso-position-horizontal-relative:page;mso-position-vertical-relative:paragraph;z-index:-15613952;mso-wrap-distance-left:0;mso-wrap-distance-right:0" id="docshape284" coordorigin="850,206" coordsize="1701,0" path="m850,206l2551,206e" filled="false" stroked="true" strokeweight=".5pt" strokecolor="#231f20">
                <v:path arrowok="t"/>
                <v:stroke dashstyle="solid"/>
                <w10:wrap type="topAndBottom"/>
              </v:shape>
            </w:pict>
          </mc:Fallback>
        </mc:AlternateContent>
      </w:r>
    </w:p>
    <w:p>
      <w:pPr>
        <w:spacing w:line="249" w:lineRule="auto" w:before="53"/>
        <w:ind w:left="414" w:right="1264" w:hanging="273"/>
        <w:jc w:val="left"/>
        <w:rPr>
          <w:sz w:val="20"/>
        </w:rPr>
      </w:pPr>
      <w:r>
        <w:rPr>
          <w:color w:val="231F20"/>
          <w:spacing w:val="-2"/>
          <w:position w:val="8"/>
          <w:sz w:val="14"/>
        </w:rPr>
        <w:t>267</w:t>
      </w:r>
      <w:r>
        <w:rPr>
          <w:color w:val="231F20"/>
          <w:spacing w:val="5"/>
          <w:position w:val="8"/>
          <w:sz w:val="14"/>
        </w:rPr>
        <w:t> </w:t>
      </w:r>
      <w:r>
        <w:rPr>
          <w:color w:val="231F20"/>
          <w:spacing w:val="-2"/>
          <w:sz w:val="20"/>
        </w:rPr>
        <w:t>Ebú</w:t>
      </w:r>
      <w:r>
        <w:rPr>
          <w:color w:val="231F20"/>
          <w:spacing w:val="-10"/>
          <w:sz w:val="20"/>
        </w:rPr>
        <w:t> </w:t>
      </w:r>
      <w:r>
        <w:rPr>
          <w:color w:val="231F20"/>
          <w:spacing w:val="-2"/>
          <w:sz w:val="20"/>
        </w:rPr>
        <w:t>Dáúd,</w:t>
      </w:r>
      <w:r>
        <w:rPr>
          <w:color w:val="231F20"/>
          <w:spacing w:val="-10"/>
          <w:sz w:val="20"/>
        </w:rPr>
        <w:t> </w:t>
      </w:r>
      <w:r>
        <w:rPr>
          <w:color w:val="231F20"/>
          <w:spacing w:val="-2"/>
          <w:sz w:val="20"/>
        </w:rPr>
        <w:t>salát</w:t>
      </w:r>
      <w:r>
        <w:rPr>
          <w:color w:val="231F20"/>
          <w:spacing w:val="-10"/>
          <w:sz w:val="20"/>
        </w:rPr>
        <w:t> </w:t>
      </w:r>
      <w:r>
        <w:rPr>
          <w:color w:val="231F20"/>
          <w:spacing w:val="-2"/>
          <w:sz w:val="20"/>
        </w:rPr>
        <w:t>127;</w:t>
      </w:r>
      <w:r>
        <w:rPr>
          <w:color w:val="231F20"/>
          <w:spacing w:val="-10"/>
          <w:sz w:val="20"/>
        </w:rPr>
        <w:t> </w:t>
      </w:r>
      <w:r>
        <w:rPr>
          <w:color w:val="231F20"/>
          <w:spacing w:val="-2"/>
          <w:sz w:val="20"/>
        </w:rPr>
        <w:t>Nesáí,</w:t>
      </w:r>
      <w:r>
        <w:rPr>
          <w:color w:val="231F20"/>
          <w:spacing w:val="-10"/>
          <w:sz w:val="20"/>
        </w:rPr>
        <w:t> </w:t>
      </w:r>
      <w:r>
        <w:rPr>
          <w:color w:val="231F20"/>
          <w:spacing w:val="-2"/>
          <w:sz w:val="20"/>
        </w:rPr>
        <w:t>es’Sunenul</w:t>
      </w:r>
      <w:r>
        <w:rPr>
          <w:color w:val="231F20"/>
          <w:spacing w:val="-10"/>
          <w:sz w:val="20"/>
        </w:rPr>
        <w:t> </w:t>
      </w:r>
      <w:r>
        <w:rPr>
          <w:color w:val="231F20"/>
          <w:spacing w:val="-2"/>
          <w:sz w:val="20"/>
        </w:rPr>
        <w:t>kubrá</w:t>
      </w:r>
      <w:r>
        <w:rPr>
          <w:color w:val="231F20"/>
          <w:spacing w:val="-10"/>
          <w:sz w:val="20"/>
        </w:rPr>
        <w:t> </w:t>
      </w:r>
      <w:r>
        <w:rPr>
          <w:color w:val="231F20"/>
          <w:spacing w:val="-2"/>
          <w:sz w:val="20"/>
        </w:rPr>
        <w:t>1/211-212;</w:t>
      </w:r>
      <w:r>
        <w:rPr>
          <w:color w:val="231F20"/>
          <w:spacing w:val="-10"/>
          <w:sz w:val="20"/>
        </w:rPr>
        <w:t> </w:t>
      </w:r>
      <w:r>
        <w:rPr>
          <w:color w:val="231F20"/>
          <w:spacing w:val="-2"/>
          <w:sz w:val="20"/>
        </w:rPr>
        <w:t>el</w:t>
      </w:r>
      <w:r>
        <w:rPr>
          <w:color w:val="231F20"/>
          <w:spacing w:val="-10"/>
          <w:sz w:val="20"/>
        </w:rPr>
        <w:t> </w:t>
      </w:r>
      <w:r>
        <w:rPr>
          <w:color w:val="231F20"/>
          <w:spacing w:val="-2"/>
          <w:sz w:val="20"/>
        </w:rPr>
        <w:t>Bejhakí, </w:t>
      </w:r>
      <w:r>
        <w:rPr>
          <w:color w:val="231F20"/>
          <w:sz w:val="20"/>
        </w:rPr>
        <w:t>es’Sunenul kubrá 2/281.</w:t>
      </w:r>
    </w:p>
    <w:p>
      <w:pPr>
        <w:spacing w:after="0" w:line="249" w:lineRule="auto"/>
        <w:jc w:val="left"/>
        <w:rPr>
          <w:sz w:val="20"/>
        </w:rPr>
        <w:sectPr>
          <w:pgSz w:w="8400" w:h="11910"/>
          <w:pgMar w:header="810" w:footer="0" w:top="1080" w:bottom="280" w:left="708" w:right="566"/>
        </w:sectPr>
      </w:pPr>
    </w:p>
    <w:p>
      <w:pPr>
        <w:pStyle w:val="Heading6"/>
        <w:numPr>
          <w:ilvl w:val="0"/>
          <w:numId w:val="26"/>
        </w:numPr>
        <w:tabs>
          <w:tab w:pos="672" w:val="left" w:leader="none"/>
        </w:tabs>
        <w:spacing w:line="240" w:lineRule="auto" w:before="103" w:after="0"/>
        <w:ind w:left="672" w:right="0" w:hanging="247"/>
        <w:jc w:val="both"/>
      </w:pPr>
      <w:bookmarkStart w:name="_TOC_250036" w:id="105"/>
      <w:r>
        <w:rPr>
          <w:color w:val="231F20"/>
        </w:rPr>
        <w:t>Bën</w:t>
      </w:r>
      <w:r>
        <w:rPr>
          <w:color w:val="231F20"/>
          <w:spacing w:val="-11"/>
        </w:rPr>
        <w:t> </w:t>
      </w:r>
      <w:r>
        <w:rPr>
          <w:color w:val="231F20"/>
        </w:rPr>
        <w:t>që</w:t>
      </w:r>
      <w:r>
        <w:rPr>
          <w:color w:val="231F20"/>
          <w:spacing w:val="-11"/>
        </w:rPr>
        <w:t> </w:t>
      </w:r>
      <w:r>
        <w:rPr>
          <w:color w:val="231F20"/>
        </w:rPr>
        <w:t>ndjenjat</w:t>
      </w:r>
      <w:r>
        <w:rPr>
          <w:color w:val="231F20"/>
          <w:spacing w:val="-10"/>
        </w:rPr>
        <w:t> </w:t>
      </w:r>
      <w:r>
        <w:rPr>
          <w:color w:val="231F20"/>
        </w:rPr>
        <w:t>e</w:t>
      </w:r>
      <w:r>
        <w:rPr>
          <w:color w:val="231F20"/>
          <w:spacing w:val="-11"/>
        </w:rPr>
        <w:t> </w:t>
      </w:r>
      <w:r>
        <w:rPr>
          <w:color w:val="231F20"/>
        </w:rPr>
        <w:t>njeriut</w:t>
      </w:r>
      <w:r>
        <w:rPr>
          <w:color w:val="231F20"/>
          <w:spacing w:val="-10"/>
        </w:rPr>
        <w:t> </w:t>
      </w:r>
      <w:r>
        <w:rPr>
          <w:color w:val="231F20"/>
        </w:rPr>
        <w:t>të</w:t>
      </w:r>
      <w:r>
        <w:rPr>
          <w:color w:val="231F20"/>
          <w:spacing w:val="-11"/>
        </w:rPr>
        <w:t> </w:t>
      </w:r>
      <w:r>
        <w:rPr>
          <w:color w:val="231F20"/>
        </w:rPr>
        <w:t>marrin</w:t>
      </w:r>
      <w:r>
        <w:rPr>
          <w:color w:val="231F20"/>
          <w:spacing w:val="-10"/>
        </w:rPr>
        <w:t> </w:t>
      </w:r>
      <w:r>
        <w:rPr>
          <w:color w:val="231F20"/>
        </w:rPr>
        <w:t>drejtimin</w:t>
      </w:r>
      <w:r>
        <w:rPr>
          <w:color w:val="231F20"/>
          <w:spacing w:val="-11"/>
        </w:rPr>
        <w:t> </w:t>
      </w:r>
      <w:r>
        <w:rPr>
          <w:color w:val="231F20"/>
        </w:rPr>
        <w:t>e</w:t>
      </w:r>
      <w:r>
        <w:rPr>
          <w:color w:val="231F20"/>
          <w:spacing w:val="-11"/>
        </w:rPr>
        <w:t> </w:t>
      </w:r>
      <w:bookmarkEnd w:id="105"/>
      <w:r>
        <w:rPr>
          <w:color w:val="231F20"/>
          <w:spacing w:val="-2"/>
        </w:rPr>
        <w:t>duhur</w:t>
      </w:r>
    </w:p>
    <w:p>
      <w:pPr>
        <w:pStyle w:val="BodyText"/>
        <w:spacing w:line="249" w:lineRule="auto" w:before="121"/>
        <w:ind w:right="281" w:firstLine="283"/>
      </w:pPr>
      <w:r>
        <w:rPr>
          <w:color w:val="231F20"/>
        </w:rPr>
        <w:t>Njeriu tregohet ambicioz ndaj përfitimeve që mund të arrihen brenda një kohe shumë të shkurtër, kurse ndaj gjërave shumë më të mira se ato përfitime, por që kërkojnë më shumë kohë për t’u fituar, në</w:t>
      </w:r>
      <w:r>
        <w:rPr>
          <w:color w:val="231F20"/>
          <w:spacing w:val="-9"/>
        </w:rPr>
        <w:t> </w:t>
      </w:r>
      <w:r>
        <w:rPr>
          <w:color w:val="231F20"/>
        </w:rPr>
        <w:t>të</w:t>
      </w:r>
      <w:r>
        <w:rPr>
          <w:color w:val="231F20"/>
          <w:spacing w:val="-9"/>
        </w:rPr>
        <w:t> </w:t>
      </w:r>
      <w:r>
        <w:rPr>
          <w:color w:val="231F20"/>
        </w:rPr>
        <w:t>shumtën</w:t>
      </w:r>
      <w:r>
        <w:rPr>
          <w:color w:val="231F20"/>
          <w:spacing w:val="-9"/>
        </w:rPr>
        <w:t> </w:t>
      </w:r>
      <w:r>
        <w:rPr>
          <w:color w:val="231F20"/>
        </w:rPr>
        <w:t>e</w:t>
      </w:r>
      <w:r>
        <w:rPr>
          <w:color w:val="231F20"/>
          <w:spacing w:val="-9"/>
        </w:rPr>
        <w:t> </w:t>
      </w:r>
      <w:r>
        <w:rPr>
          <w:color w:val="231F20"/>
        </w:rPr>
        <w:t>rasteve</w:t>
      </w:r>
      <w:r>
        <w:rPr>
          <w:color w:val="231F20"/>
          <w:spacing w:val="-9"/>
        </w:rPr>
        <w:t> </w:t>
      </w:r>
      <w:r>
        <w:rPr>
          <w:color w:val="231F20"/>
        </w:rPr>
        <w:t>tregohet</w:t>
      </w:r>
      <w:r>
        <w:rPr>
          <w:color w:val="231F20"/>
          <w:spacing w:val="-9"/>
        </w:rPr>
        <w:t> </w:t>
      </w:r>
      <w:r>
        <w:rPr>
          <w:color w:val="231F20"/>
        </w:rPr>
        <w:t>indiferent.</w:t>
      </w:r>
      <w:r>
        <w:rPr>
          <w:color w:val="231F20"/>
          <w:spacing w:val="-9"/>
        </w:rPr>
        <w:t> </w:t>
      </w:r>
      <w:r>
        <w:rPr>
          <w:color w:val="231F20"/>
        </w:rPr>
        <w:t>Kurani</w:t>
      </w:r>
      <w:r>
        <w:rPr>
          <w:color w:val="231F20"/>
          <w:spacing w:val="-9"/>
        </w:rPr>
        <w:t> </w:t>
      </w:r>
      <w:r>
        <w:rPr>
          <w:color w:val="231F20"/>
        </w:rPr>
        <w:t>Famëlartë</w:t>
      </w:r>
      <w:r>
        <w:rPr>
          <w:color w:val="231F20"/>
          <w:spacing w:val="-9"/>
        </w:rPr>
        <w:t> </w:t>
      </w:r>
      <w:r>
        <w:rPr>
          <w:color w:val="231F20"/>
        </w:rPr>
        <w:t>e</w:t>
      </w:r>
      <w:r>
        <w:rPr>
          <w:color w:val="231F20"/>
          <w:spacing w:val="-9"/>
        </w:rPr>
        <w:t> </w:t>
      </w:r>
      <w:r>
        <w:rPr>
          <w:color w:val="231F20"/>
        </w:rPr>
        <w:t>shpreh këtë të vërtetë nëpërmjet ajetit </w:t>
      </w:r>
      <w:r>
        <w:rPr>
          <w:b/>
          <w:i/>
          <w:color w:val="231F20"/>
        </w:rPr>
        <w:t>“Vërtet që njeriu është i ngutur.”</w:t>
      </w:r>
      <w:r>
        <w:rPr>
          <w:b/>
          <w:i/>
          <w:color w:val="231F20"/>
          <w:position w:val="8"/>
          <w:sz w:val="14"/>
        </w:rPr>
        <w:t>268</w:t>
      </w:r>
      <w:r>
        <w:rPr>
          <w:color w:val="231F20"/>
        </w:rPr>
        <w:t>. Ndërsa</w:t>
      </w:r>
      <w:r>
        <w:rPr>
          <w:color w:val="231F20"/>
          <w:spacing w:val="-12"/>
        </w:rPr>
        <w:t> </w:t>
      </w:r>
      <w:r>
        <w:rPr>
          <w:color w:val="231F20"/>
        </w:rPr>
        <w:t>në</w:t>
      </w:r>
      <w:r>
        <w:rPr>
          <w:color w:val="231F20"/>
          <w:spacing w:val="-12"/>
        </w:rPr>
        <w:t> </w:t>
      </w:r>
      <w:r>
        <w:rPr>
          <w:color w:val="231F20"/>
        </w:rPr>
        <w:t>një</w:t>
      </w:r>
      <w:r>
        <w:rPr>
          <w:color w:val="231F20"/>
          <w:spacing w:val="-12"/>
        </w:rPr>
        <w:t> </w:t>
      </w:r>
      <w:r>
        <w:rPr>
          <w:color w:val="231F20"/>
        </w:rPr>
        <w:t>ajet</w:t>
      </w:r>
      <w:r>
        <w:rPr>
          <w:color w:val="231F20"/>
          <w:spacing w:val="-12"/>
        </w:rPr>
        <w:t> </w:t>
      </w:r>
      <w:r>
        <w:rPr>
          <w:color w:val="231F20"/>
        </w:rPr>
        <w:t>tjetër,</w:t>
      </w:r>
      <w:r>
        <w:rPr>
          <w:color w:val="231F20"/>
          <w:spacing w:val="-12"/>
        </w:rPr>
        <w:t> </w:t>
      </w:r>
      <w:r>
        <w:rPr>
          <w:color w:val="231F20"/>
        </w:rPr>
        <w:t>thotë</w:t>
      </w:r>
      <w:r>
        <w:rPr>
          <w:color w:val="231F20"/>
          <w:spacing w:val="-12"/>
        </w:rPr>
        <w:t> </w:t>
      </w:r>
      <w:r>
        <w:rPr>
          <w:color w:val="231F20"/>
        </w:rPr>
        <w:t>kështu:</w:t>
      </w:r>
      <w:r>
        <w:rPr>
          <w:color w:val="231F20"/>
          <w:spacing w:val="-11"/>
        </w:rPr>
        <w:t> </w:t>
      </w:r>
      <w:r>
        <w:rPr>
          <w:b/>
          <w:i/>
          <w:color w:val="231F20"/>
        </w:rPr>
        <w:t>“Vërtet</w:t>
      </w:r>
      <w:r>
        <w:rPr>
          <w:b/>
          <w:i/>
          <w:color w:val="231F20"/>
          <w:spacing w:val="-13"/>
        </w:rPr>
        <w:t> </w:t>
      </w:r>
      <w:r>
        <w:rPr>
          <w:b/>
          <w:i/>
          <w:color w:val="231F20"/>
        </w:rPr>
        <w:t>që</w:t>
      </w:r>
      <w:r>
        <w:rPr>
          <w:b/>
          <w:i/>
          <w:color w:val="231F20"/>
          <w:spacing w:val="-13"/>
        </w:rPr>
        <w:t> </w:t>
      </w:r>
      <w:r>
        <w:rPr>
          <w:b/>
          <w:i/>
          <w:color w:val="231F20"/>
        </w:rPr>
        <w:t>njeriu</w:t>
      </w:r>
      <w:r>
        <w:rPr>
          <w:b/>
          <w:i/>
          <w:color w:val="231F20"/>
          <w:spacing w:val="-13"/>
        </w:rPr>
        <w:t> </w:t>
      </w:r>
      <w:r>
        <w:rPr>
          <w:b/>
          <w:i/>
          <w:color w:val="231F20"/>
        </w:rPr>
        <w:t>është</w:t>
      </w:r>
      <w:r>
        <w:rPr>
          <w:b/>
          <w:i/>
          <w:color w:val="231F20"/>
          <w:spacing w:val="-13"/>
        </w:rPr>
        <w:t> </w:t>
      </w:r>
      <w:r>
        <w:rPr>
          <w:b/>
          <w:i/>
          <w:color w:val="231F20"/>
        </w:rPr>
        <w:t>krijuar</w:t>
      </w:r>
      <w:r>
        <w:rPr>
          <w:b/>
          <w:i/>
          <w:color w:val="231F20"/>
          <w:spacing w:val="-13"/>
        </w:rPr>
        <w:t> </w:t>
      </w:r>
      <w:r>
        <w:rPr>
          <w:b/>
          <w:i/>
          <w:color w:val="231F20"/>
        </w:rPr>
        <w:t>i </w:t>
      </w:r>
      <w:r>
        <w:rPr>
          <w:b/>
          <w:i/>
          <w:color w:val="231F20"/>
          <w:spacing w:val="-2"/>
        </w:rPr>
        <w:t>paqëndrueshëm.”</w:t>
      </w:r>
      <w:r>
        <w:rPr>
          <w:b/>
          <w:i/>
          <w:color w:val="231F20"/>
          <w:spacing w:val="-2"/>
          <w:position w:val="8"/>
          <w:sz w:val="14"/>
        </w:rPr>
        <w:t>269</w:t>
      </w:r>
      <w:r>
        <w:rPr>
          <w:b/>
          <w:i/>
          <w:color w:val="231F20"/>
          <w:spacing w:val="-7"/>
          <w:position w:val="8"/>
          <w:sz w:val="14"/>
        </w:rPr>
        <w:t> </w:t>
      </w:r>
      <w:r>
        <w:rPr>
          <w:color w:val="231F20"/>
          <w:spacing w:val="-2"/>
        </w:rPr>
        <w:t>Kurse</w:t>
      </w:r>
      <w:r>
        <w:rPr>
          <w:color w:val="231F20"/>
          <w:spacing w:val="-13"/>
        </w:rPr>
        <w:t> </w:t>
      </w:r>
      <w:r>
        <w:rPr>
          <w:color w:val="231F20"/>
          <w:spacing w:val="-2"/>
        </w:rPr>
        <w:t>ajeti</w:t>
      </w:r>
      <w:r>
        <w:rPr>
          <w:color w:val="231F20"/>
          <w:spacing w:val="-13"/>
        </w:rPr>
        <w:t> </w:t>
      </w:r>
      <w:r>
        <w:rPr>
          <w:color w:val="231F20"/>
          <w:spacing w:val="-2"/>
        </w:rPr>
        <w:t>pasardhës</w:t>
      </w:r>
      <w:r>
        <w:rPr>
          <w:color w:val="231F20"/>
          <w:spacing w:val="-13"/>
        </w:rPr>
        <w:t> </w:t>
      </w:r>
      <w:r>
        <w:rPr>
          <w:color w:val="231F20"/>
          <w:spacing w:val="-2"/>
        </w:rPr>
        <w:t>i</w:t>
      </w:r>
      <w:r>
        <w:rPr>
          <w:color w:val="231F20"/>
          <w:spacing w:val="-13"/>
        </w:rPr>
        <w:t> </w:t>
      </w:r>
      <w:r>
        <w:rPr>
          <w:color w:val="231F20"/>
          <w:spacing w:val="-2"/>
        </w:rPr>
        <w:t>këtij</w:t>
      </w:r>
      <w:r>
        <w:rPr>
          <w:color w:val="231F20"/>
          <w:spacing w:val="-13"/>
        </w:rPr>
        <w:t> </w:t>
      </w:r>
      <w:r>
        <w:rPr>
          <w:color w:val="231F20"/>
          <w:spacing w:val="-2"/>
        </w:rPr>
        <w:t>të</w:t>
      </w:r>
      <w:r>
        <w:rPr>
          <w:color w:val="231F20"/>
          <w:spacing w:val="-13"/>
        </w:rPr>
        <w:t> </w:t>
      </w:r>
      <w:r>
        <w:rPr>
          <w:color w:val="231F20"/>
          <w:spacing w:val="-2"/>
        </w:rPr>
        <w:t>fundit</w:t>
      </w:r>
      <w:r>
        <w:rPr>
          <w:color w:val="231F20"/>
          <w:spacing w:val="-13"/>
        </w:rPr>
        <w:t> </w:t>
      </w:r>
      <w:r>
        <w:rPr>
          <w:color w:val="231F20"/>
          <w:spacing w:val="-2"/>
        </w:rPr>
        <w:t>është</w:t>
      </w:r>
      <w:r>
        <w:rPr>
          <w:color w:val="231F20"/>
          <w:spacing w:val="-13"/>
        </w:rPr>
        <w:t> </w:t>
      </w:r>
      <w:r>
        <w:rPr>
          <w:color w:val="231F20"/>
          <w:spacing w:val="-2"/>
        </w:rPr>
        <w:t>si</w:t>
      </w:r>
      <w:r>
        <w:rPr>
          <w:color w:val="231F20"/>
          <w:spacing w:val="-13"/>
        </w:rPr>
        <w:t> </w:t>
      </w:r>
      <w:r>
        <w:rPr>
          <w:color w:val="231F20"/>
          <w:spacing w:val="-2"/>
        </w:rPr>
        <w:t>vijon: </w:t>
      </w:r>
      <w:r>
        <w:rPr>
          <w:b/>
          <w:i/>
          <w:color w:val="231F20"/>
        </w:rPr>
        <w:t>“Kur</w:t>
      </w:r>
      <w:r>
        <w:rPr>
          <w:b/>
          <w:i/>
          <w:color w:val="231F20"/>
          <w:spacing w:val="-2"/>
        </w:rPr>
        <w:t> </w:t>
      </w:r>
      <w:r>
        <w:rPr>
          <w:b/>
          <w:i/>
          <w:color w:val="231F20"/>
        </w:rPr>
        <w:t>e</w:t>
      </w:r>
      <w:r>
        <w:rPr>
          <w:b/>
          <w:i/>
          <w:color w:val="231F20"/>
          <w:spacing w:val="-2"/>
        </w:rPr>
        <w:t> </w:t>
      </w:r>
      <w:r>
        <w:rPr>
          <w:b/>
          <w:i/>
          <w:color w:val="231F20"/>
        </w:rPr>
        <w:t>godet</w:t>
      </w:r>
      <w:r>
        <w:rPr>
          <w:b/>
          <w:i/>
          <w:color w:val="231F20"/>
          <w:spacing w:val="-2"/>
        </w:rPr>
        <w:t> </w:t>
      </w:r>
      <w:r>
        <w:rPr>
          <w:b/>
          <w:i/>
          <w:color w:val="231F20"/>
        </w:rPr>
        <w:t>e</w:t>
      </w:r>
      <w:r>
        <w:rPr>
          <w:b/>
          <w:i/>
          <w:color w:val="231F20"/>
          <w:spacing w:val="-2"/>
        </w:rPr>
        <w:t> </w:t>
      </w:r>
      <w:r>
        <w:rPr>
          <w:b/>
          <w:i/>
          <w:color w:val="231F20"/>
        </w:rPr>
        <w:t>keqja,</w:t>
      </w:r>
      <w:r>
        <w:rPr>
          <w:b/>
          <w:i/>
          <w:color w:val="231F20"/>
          <w:spacing w:val="-2"/>
        </w:rPr>
        <w:t> </w:t>
      </w:r>
      <w:r>
        <w:rPr>
          <w:b/>
          <w:i/>
          <w:color w:val="231F20"/>
        </w:rPr>
        <w:t>ai</w:t>
      </w:r>
      <w:r>
        <w:rPr>
          <w:b/>
          <w:i/>
          <w:color w:val="231F20"/>
          <w:spacing w:val="-2"/>
        </w:rPr>
        <w:t> </w:t>
      </w:r>
      <w:r>
        <w:rPr>
          <w:b/>
          <w:i/>
          <w:color w:val="231F20"/>
        </w:rPr>
        <w:t>ligështohet</w:t>
      </w:r>
      <w:r>
        <w:rPr>
          <w:b/>
          <w:i/>
          <w:color w:val="231F20"/>
          <w:spacing w:val="-2"/>
        </w:rPr>
        <w:t> </w:t>
      </w:r>
      <w:r>
        <w:rPr>
          <w:b/>
          <w:i/>
          <w:color w:val="231F20"/>
        </w:rPr>
        <w:t>fort.”</w:t>
      </w:r>
      <w:r>
        <w:rPr>
          <w:b/>
          <w:i/>
          <w:color w:val="231F20"/>
          <w:position w:val="8"/>
          <w:sz w:val="14"/>
        </w:rPr>
        <w:t>270</w:t>
      </w:r>
      <w:r>
        <w:rPr>
          <w:color w:val="231F20"/>
        </w:rPr>
        <w:t>. Pra, kur i ndodh ndonjë fatkeqësi,</w:t>
      </w:r>
      <w:r>
        <w:rPr>
          <w:color w:val="231F20"/>
          <w:spacing w:val="-14"/>
        </w:rPr>
        <w:t> </w:t>
      </w:r>
      <w:r>
        <w:rPr>
          <w:color w:val="231F20"/>
        </w:rPr>
        <w:t>fillon</w:t>
      </w:r>
      <w:r>
        <w:rPr>
          <w:color w:val="231F20"/>
          <w:spacing w:val="-14"/>
        </w:rPr>
        <w:t> </w:t>
      </w:r>
      <w:r>
        <w:rPr>
          <w:color w:val="231F20"/>
        </w:rPr>
        <w:t>të</w:t>
      </w:r>
      <w:r>
        <w:rPr>
          <w:color w:val="231F20"/>
          <w:spacing w:val="-14"/>
        </w:rPr>
        <w:t> </w:t>
      </w:r>
      <w:r>
        <w:rPr>
          <w:color w:val="231F20"/>
        </w:rPr>
        <w:t>ulërasë,</w:t>
      </w:r>
      <w:r>
        <w:rPr>
          <w:color w:val="231F20"/>
          <w:spacing w:val="-14"/>
        </w:rPr>
        <w:t> </w:t>
      </w:r>
      <w:r>
        <w:rPr>
          <w:color w:val="231F20"/>
        </w:rPr>
        <w:t>të</w:t>
      </w:r>
      <w:r>
        <w:rPr>
          <w:color w:val="231F20"/>
          <w:spacing w:val="-14"/>
        </w:rPr>
        <w:t> </w:t>
      </w:r>
      <w:r>
        <w:rPr>
          <w:color w:val="231F20"/>
        </w:rPr>
        <w:t>ankohet</w:t>
      </w:r>
      <w:r>
        <w:rPr>
          <w:color w:val="231F20"/>
          <w:spacing w:val="-14"/>
        </w:rPr>
        <w:t> </w:t>
      </w:r>
      <w:r>
        <w:rPr>
          <w:color w:val="231F20"/>
        </w:rPr>
        <w:t>e</w:t>
      </w:r>
      <w:r>
        <w:rPr>
          <w:color w:val="231F20"/>
          <w:spacing w:val="-14"/>
        </w:rPr>
        <w:t> </w:t>
      </w:r>
      <w:r>
        <w:rPr>
          <w:color w:val="231F20"/>
        </w:rPr>
        <w:t>të</w:t>
      </w:r>
      <w:r>
        <w:rPr>
          <w:color w:val="231F20"/>
          <w:spacing w:val="-14"/>
        </w:rPr>
        <w:t> </w:t>
      </w:r>
      <w:r>
        <w:rPr>
          <w:color w:val="231F20"/>
        </w:rPr>
        <w:t>revoltohet,</w:t>
      </w:r>
      <w:r>
        <w:rPr>
          <w:color w:val="231F20"/>
          <w:spacing w:val="-14"/>
        </w:rPr>
        <w:t> </w:t>
      </w:r>
      <w:r>
        <w:rPr>
          <w:color w:val="231F20"/>
        </w:rPr>
        <w:t>fatkeqësinë</w:t>
      </w:r>
      <w:r>
        <w:rPr>
          <w:color w:val="231F20"/>
          <w:spacing w:val="-14"/>
        </w:rPr>
        <w:t> </w:t>
      </w:r>
      <w:r>
        <w:rPr>
          <w:color w:val="231F20"/>
        </w:rPr>
        <w:t>e</w:t>
      </w:r>
      <w:r>
        <w:rPr>
          <w:color w:val="231F20"/>
          <w:spacing w:val="-14"/>
        </w:rPr>
        <w:t> </w:t>
      </w:r>
      <w:r>
        <w:rPr>
          <w:color w:val="231F20"/>
        </w:rPr>
        <w:t>tij</w:t>
      </w:r>
      <w:r>
        <w:rPr>
          <w:color w:val="231F20"/>
          <w:spacing w:val="-14"/>
        </w:rPr>
        <w:t> </w:t>
      </w:r>
      <w:r>
        <w:rPr>
          <w:color w:val="231F20"/>
        </w:rPr>
        <w:t>e kthen</w:t>
      </w:r>
      <w:r>
        <w:rPr>
          <w:color w:val="231F20"/>
          <w:spacing w:val="-12"/>
        </w:rPr>
        <w:t> </w:t>
      </w:r>
      <w:r>
        <w:rPr>
          <w:color w:val="231F20"/>
        </w:rPr>
        <w:t>në</w:t>
      </w:r>
      <w:r>
        <w:rPr>
          <w:color w:val="231F20"/>
          <w:spacing w:val="-12"/>
        </w:rPr>
        <w:t> </w:t>
      </w:r>
      <w:r>
        <w:rPr>
          <w:color w:val="231F20"/>
        </w:rPr>
        <w:t>legjendë</w:t>
      </w:r>
      <w:r>
        <w:rPr>
          <w:color w:val="231F20"/>
          <w:spacing w:val="-12"/>
        </w:rPr>
        <w:t> </w:t>
      </w:r>
      <w:r>
        <w:rPr>
          <w:color w:val="231F20"/>
        </w:rPr>
        <w:t>ngado</w:t>
      </w:r>
      <w:r>
        <w:rPr>
          <w:color w:val="231F20"/>
          <w:spacing w:val="-12"/>
        </w:rPr>
        <w:t> </w:t>
      </w:r>
      <w:r>
        <w:rPr>
          <w:color w:val="231F20"/>
        </w:rPr>
        <w:t>që</w:t>
      </w:r>
      <w:r>
        <w:rPr>
          <w:color w:val="231F20"/>
          <w:spacing w:val="-12"/>
        </w:rPr>
        <w:t> </w:t>
      </w:r>
      <w:r>
        <w:rPr>
          <w:color w:val="231F20"/>
        </w:rPr>
        <w:t>shkon</w:t>
      </w:r>
      <w:r>
        <w:rPr>
          <w:color w:val="231F20"/>
          <w:spacing w:val="-12"/>
        </w:rPr>
        <w:t> </w:t>
      </w:r>
      <w:r>
        <w:rPr>
          <w:color w:val="231F20"/>
        </w:rPr>
        <w:t>dhe</w:t>
      </w:r>
      <w:r>
        <w:rPr>
          <w:color w:val="231F20"/>
          <w:spacing w:val="-12"/>
        </w:rPr>
        <w:t> </w:t>
      </w:r>
      <w:r>
        <w:rPr>
          <w:color w:val="231F20"/>
        </w:rPr>
        <w:t>dëshiron</w:t>
      </w:r>
      <w:r>
        <w:rPr>
          <w:color w:val="231F20"/>
          <w:spacing w:val="-12"/>
        </w:rPr>
        <w:t> </w:t>
      </w:r>
      <w:r>
        <w:rPr>
          <w:color w:val="231F20"/>
        </w:rPr>
        <w:t>t’i</w:t>
      </w:r>
      <w:r>
        <w:rPr>
          <w:color w:val="231F20"/>
          <w:spacing w:val="-12"/>
        </w:rPr>
        <w:t> </w:t>
      </w:r>
      <w:r>
        <w:rPr>
          <w:color w:val="231F20"/>
        </w:rPr>
        <w:t>bëjë</w:t>
      </w:r>
      <w:r>
        <w:rPr>
          <w:color w:val="231F20"/>
          <w:spacing w:val="-12"/>
        </w:rPr>
        <w:t> </w:t>
      </w:r>
      <w:r>
        <w:rPr>
          <w:color w:val="231F20"/>
        </w:rPr>
        <w:t>edhe</w:t>
      </w:r>
      <w:r>
        <w:rPr>
          <w:color w:val="231F20"/>
          <w:spacing w:val="-12"/>
        </w:rPr>
        <w:t> </w:t>
      </w:r>
      <w:r>
        <w:rPr>
          <w:color w:val="231F20"/>
        </w:rPr>
        <w:t>të</w:t>
      </w:r>
      <w:r>
        <w:rPr>
          <w:color w:val="231F20"/>
          <w:spacing w:val="-12"/>
        </w:rPr>
        <w:t> </w:t>
      </w:r>
      <w:r>
        <w:rPr>
          <w:color w:val="231F20"/>
        </w:rPr>
        <w:t>tjerët</w:t>
      </w:r>
      <w:r>
        <w:rPr>
          <w:color w:val="231F20"/>
          <w:spacing w:val="-12"/>
        </w:rPr>
        <w:t> </w:t>
      </w:r>
      <w:r>
        <w:rPr>
          <w:color w:val="231F20"/>
        </w:rPr>
        <w:t>të qajnë me hallin e tij. Mirëpo, ngaqë tregohet i nxituar, nuk e di se ajo </w:t>
      </w:r>
      <w:r>
        <w:rPr>
          <w:color w:val="231F20"/>
          <w:spacing w:val="-2"/>
        </w:rPr>
        <w:t>fatkeqësi</w:t>
      </w:r>
      <w:r>
        <w:rPr>
          <w:color w:val="231F20"/>
          <w:spacing w:val="-13"/>
        </w:rPr>
        <w:t> </w:t>
      </w:r>
      <w:r>
        <w:rPr>
          <w:color w:val="231F20"/>
          <w:spacing w:val="-2"/>
        </w:rPr>
        <w:t>mund</w:t>
      </w:r>
      <w:r>
        <w:rPr>
          <w:color w:val="231F20"/>
          <w:spacing w:val="-13"/>
        </w:rPr>
        <w:t> </w:t>
      </w:r>
      <w:r>
        <w:rPr>
          <w:color w:val="231F20"/>
          <w:spacing w:val="-2"/>
        </w:rPr>
        <w:t>të</w:t>
      </w:r>
      <w:r>
        <w:rPr>
          <w:color w:val="231F20"/>
          <w:spacing w:val="-13"/>
        </w:rPr>
        <w:t> </w:t>
      </w:r>
      <w:r>
        <w:rPr>
          <w:color w:val="231F20"/>
          <w:spacing w:val="-2"/>
        </w:rPr>
        <w:t>jetë</w:t>
      </w:r>
      <w:r>
        <w:rPr>
          <w:color w:val="231F20"/>
          <w:spacing w:val="-13"/>
        </w:rPr>
        <w:t> </w:t>
      </w:r>
      <w:r>
        <w:rPr>
          <w:color w:val="231F20"/>
          <w:spacing w:val="-2"/>
        </w:rPr>
        <w:t>në</w:t>
      </w:r>
      <w:r>
        <w:rPr>
          <w:color w:val="231F20"/>
          <w:spacing w:val="-13"/>
        </w:rPr>
        <w:t> </w:t>
      </w:r>
      <w:r>
        <w:rPr>
          <w:color w:val="231F20"/>
          <w:spacing w:val="-2"/>
        </w:rPr>
        <w:t>të</w:t>
      </w:r>
      <w:r>
        <w:rPr>
          <w:color w:val="231F20"/>
          <w:spacing w:val="-13"/>
        </w:rPr>
        <w:t> </w:t>
      </w:r>
      <w:r>
        <w:rPr>
          <w:color w:val="231F20"/>
          <w:spacing w:val="-2"/>
        </w:rPr>
        <w:t>mirën</w:t>
      </w:r>
      <w:r>
        <w:rPr>
          <w:color w:val="231F20"/>
          <w:spacing w:val="-13"/>
        </w:rPr>
        <w:t> </w:t>
      </w:r>
      <w:r>
        <w:rPr>
          <w:color w:val="231F20"/>
          <w:spacing w:val="-2"/>
        </w:rPr>
        <w:t>e</w:t>
      </w:r>
      <w:r>
        <w:rPr>
          <w:color w:val="231F20"/>
          <w:spacing w:val="-13"/>
        </w:rPr>
        <w:t> </w:t>
      </w:r>
      <w:r>
        <w:rPr>
          <w:color w:val="231F20"/>
          <w:spacing w:val="-2"/>
        </w:rPr>
        <w:t>tij.</w:t>
      </w:r>
      <w:r>
        <w:rPr>
          <w:color w:val="231F20"/>
          <w:spacing w:val="-13"/>
        </w:rPr>
        <w:t> </w:t>
      </w:r>
      <w:r>
        <w:rPr>
          <w:color w:val="231F20"/>
          <w:spacing w:val="-2"/>
        </w:rPr>
        <w:t>Nuk</w:t>
      </w:r>
      <w:r>
        <w:rPr>
          <w:color w:val="231F20"/>
          <w:spacing w:val="-13"/>
        </w:rPr>
        <w:t> </w:t>
      </w:r>
      <w:r>
        <w:rPr>
          <w:color w:val="231F20"/>
          <w:spacing w:val="-2"/>
        </w:rPr>
        <w:t>është</w:t>
      </w:r>
      <w:r>
        <w:rPr>
          <w:color w:val="231F20"/>
          <w:spacing w:val="-13"/>
        </w:rPr>
        <w:t> </w:t>
      </w:r>
      <w:r>
        <w:rPr>
          <w:color w:val="231F20"/>
          <w:spacing w:val="-2"/>
        </w:rPr>
        <w:t>në</w:t>
      </w:r>
      <w:r>
        <w:rPr>
          <w:color w:val="231F20"/>
          <w:spacing w:val="-13"/>
        </w:rPr>
        <w:t> </w:t>
      </w:r>
      <w:r>
        <w:rPr>
          <w:color w:val="231F20"/>
          <w:spacing w:val="-2"/>
        </w:rPr>
        <w:t>dijeni</w:t>
      </w:r>
      <w:r>
        <w:rPr>
          <w:color w:val="231F20"/>
          <w:spacing w:val="-13"/>
        </w:rPr>
        <w:t> </w:t>
      </w:r>
      <w:r>
        <w:rPr>
          <w:color w:val="231F20"/>
          <w:spacing w:val="-2"/>
        </w:rPr>
        <w:t>as</w:t>
      </w:r>
      <w:r>
        <w:rPr>
          <w:color w:val="231F20"/>
          <w:spacing w:val="-13"/>
        </w:rPr>
        <w:t> </w:t>
      </w:r>
      <w:r>
        <w:rPr>
          <w:color w:val="231F20"/>
          <w:spacing w:val="-2"/>
        </w:rPr>
        <w:t>të</w:t>
      </w:r>
      <w:r>
        <w:rPr>
          <w:color w:val="231F20"/>
          <w:spacing w:val="-13"/>
        </w:rPr>
        <w:t> </w:t>
      </w:r>
      <w:r>
        <w:rPr>
          <w:color w:val="231F20"/>
          <w:spacing w:val="-2"/>
        </w:rPr>
        <w:t>faktit</w:t>
      </w:r>
      <w:r>
        <w:rPr>
          <w:color w:val="231F20"/>
          <w:spacing w:val="-13"/>
        </w:rPr>
        <w:t> </w:t>
      </w:r>
      <w:r>
        <w:rPr>
          <w:color w:val="231F20"/>
          <w:spacing w:val="-2"/>
        </w:rPr>
        <w:t>se </w:t>
      </w:r>
      <w:r>
        <w:rPr>
          <w:color w:val="231F20"/>
        </w:rPr>
        <w:t>Allahu</w:t>
      </w:r>
      <w:r>
        <w:rPr>
          <w:color w:val="231F20"/>
          <w:spacing w:val="-7"/>
        </w:rPr>
        <w:t> </w:t>
      </w:r>
      <w:r>
        <w:rPr>
          <w:color w:val="231F20"/>
        </w:rPr>
        <w:t>i</w:t>
      </w:r>
      <w:r>
        <w:rPr>
          <w:color w:val="231F20"/>
          <w:spacing w:val="-7"/>
        </w:rPr>
        <w:t> </w:t>
      </w:r>
      <w:r>
        <w:rPr>
          <w:color w:val="231F20"/>
        </w:rPr>
        <w:t>Gjithëfuqishëm,</w:t>
      </w:r>
      <w:r>
        <w:rPr>
          <w:color w:val="231F20"/>
          <w:spacing w:val="-7"/>
        </w:rPr>
        <w:t> </w:t>
      </w:r>
      <w:r>
        <w:rPr>
          <w:color w:val="231F20"/>
        </w:rPr>
        <w:t>që</w:t>
      </w:r>
      <w:r>
        <w:rPr>
          <w:color w:val="231F20"/>
          <w:spacing w:val="-7"/>
        </w:rPr>
        <w:t> </w:t>
      </w:r>
      <w:r>
        <w:rPr>
          <w:color w:val="231F20"/>
        </w:rPr>
        <w:t>vëzhgon,</w:t>
      </w:r>
      <w:r>
        <w:rPr>
          <w:color w:val="231F20"/>
          <w:spacing w:val="-7"/>
        </w:rPr>
        <w:t> </w:t>
      </w:r>
      <w:r>
        <w:rPr>
          <w:color w:val="231F20"/>
        </w:rPr>
        <w:t>kontrollon</w:t>
      </w:r>
      <w:r>
        <w:rPr>
          <w:color w:val="231F20"/>
          <w:spacing w:val="-7"/>
        </w:rPr>
        <w:t> </w:t>
      </w:r>
      <w:r>
        <w:rPr>
          <w:color w:val="231F20"/>
        </w:rPr>
        <w:t>dhe</w:t>
      </w:r>
      <w:r>
        <w:rPr>
          <w:color w:val="231F20"/>
          <w:spacing w:val="-7"/>
        </w:rPr>
        <w:t> </w:t>
      </w:r>
      <w:r>
        <w:rPr>
          <w:color w:val="231F20"/>
        </w:rPr>
        <w:t>drejton</w:t>
      </w:r>
      <w:r>
        <w:rPr>
          <w:color w:val="231F20"/>
          <w:spacing w:val="-7"/>
        </w:rPr>
        <w:t> </w:t>
      </w:r>
      <w:r>
        <w:rPr>
          <w:color w:val="231F20"/>
        </w:rPr>
        <w:t>gjithçka, ia</w:t>
      </w:r>
      <w:r>
        <w:rPr>
          <w:color w:val="231F20"/>
          <w:spacing w:val="-4"/>
        </w:rPr>
        <w:t> </w:t>
      </w:r>
      <w:r>
        <w:rPr>
          <w:color w:val="231F20"/>
        </w:rPr>
        <w:t>lëshon</w:t>
      </w:r>
      <w:r>
        <w:rPr>
          <w:color w:val="231F20"/>
          <w:spacing w:val="-4"/>
        </w:rPr>
        <w:t> </w:t>
      </w:r>
      <w:r>
        <w:rPr>
          <w:color w:val="231F20"/>
        </w:rPr>
        <w:t>fatkeqësitë</w:t>
      </w:r>
      <w:r>
        <w:rPr>
          <w:color w:val="231F20"/>
          <w:spacing w:val="-4"/>
        </w:rPr>
        <w:t> </w:t>
      </w:r>
      <w:r>
        <w:rPr>
          <w:color w:val="231F20"/>
        </w:rPr>
        <w:t>si</w:t>
      </w:r>
      <w:r>
        <w:rPr>
          <w:color w:val="231F20"/>
          <w:spacing w:val="-4"/>
        </w:rPr>
        <w:t> </w:t>
      </w:r>
      <w:r>
        <w:rPr>
          <w:color w:val="231F20"/>
        </w:rPr>
        <w:t>shi</w:t>
      </w:r>
      <w:r>
        <w:rPr>
          <w:color w:val="231F20"/>
          <w:spacing w:val="-4"/>
        </w:rPr>
        <w:t> </w:t>
      </w:r>
      <w:r>
        <w:rPr>
          <w:color w:val="231F20"/>
        </w:rPr>
        <w:t>mbi</w:t>
      </w:r>
      <w:r>
        <w:rPr>
          <w:color w:val="231F20"/>
          <w:spacing w:val="-4"/>
        </w:rPr>
        <w:t> </w:t>
      </w:r>
      <w:r>
        <w:rPr>
          <w:color w:val="231F20"/>
        </w:rPr>
        <w:t>kokë,</w:t>
      </w:r>
      <w:r>
        <w:rPr>
          <w:color w:val="231F20"/>
          <w:spacing w:val="-4"/>
        </w:rPr>
        <w:t> </w:t>
      </w:r>
      <w:r>
        <w:rPr>
          <w:color w:val="231F20"/>
        </w:rPr>
        <w:t>në</w:t>
      </w:r>
      <w:r>
        <w:rPr>
          <w:color w:val="231F20"/>
          <w:spacing w:val="-4"/>
        </w:rPr>
        <w:t> </w:t>
      </w:r>
      <w:r>
        <w:rPr>
          <w:color w:val="231F20"/>
        </w:rPr>
        <w:t>mënyrë</w:t>
      </w:r>
      <w:r>
        <w:rPr>
          <w:color w:val="231F20"/>
          <w:spacing w:val="-4"/>
        </w:rPr>
        <w:t> </w:t>
      </w:r>
      <w:r>
        <w:rPr>
          <w:color w:val="231F20"/>
        </w:rPr>
        <w:t>që</w:t>
      </w:r>
      <w:r>
        <w:rPr>
          <w:color w:val="231F20"/>
          <w:spacing w:val="-4"/>
        </w:rPr>
        <w:t> </w:t>
      </w:r>
      <w:r>
        <w:rPr>
          <w:color w:val="231F20"/>
        </w:rPr>
        <w:t>ai</w:t>
      </w:r>
      <w:r>
        <w:rPr>
          <w:color w:val="231F20"/>
          <w:spacing w:val="-4"/>
        </w:rPr>
        <w:t> </w:t>
      </w:r>
      <w:r>
        <w:rPr>
          <w:color w:val="231F20"/>
        </w:rPr>
        <w:t>të</w:t>
      </w:r>
      <w:r>
        <w:rPr>
          <w:color w:val="231F20"/>
          <w:spacing w:val="-4"/>
        </w:rPr>
        <w:t> </w:t>
      </w:r>
      <w:r>
        <w:rPr>
          <w:color w:val="231F20"/>
        </w:rPr>
        <w:t>pastrohet</w:t>
      </w:r>
      <w:r>
        <w:rPr>
          <w:color w:val="231F20"/>
          <w:spacing w:val="-4"/>
        </w:rPr>
        <w:t> </w:t>
      </w:r>
      <w:r>
        <w:rPr>
          <w:color w:val="231F20"/>
        </w:rPr>
        <w:t>nga gjynahet e të shëtisë serbes nëpër sipërfaqen e tokës. Por, duke qenë se</w:t>
      </w:r>
      <w:r>
        <w:rPr>
          <w:color w:val="231F20"/>
          <w:spacing w:val="-8"/>
        </w:rPr>
        <w:t> </w:t>
      </w:r>
      <w:r>
        <w:rPr>
          <w:color w:val="231F20"/>
        </w:rPr>
        <w:t>është</w:t>
      </w:r>
      <w:r>
        <w:rPr>
          <w:color w:val="231F20"/>
          <w:spacing w:val="-8"/>
        </w:rPr>
        <w:t> </w:t>
      </w:r>
      <w:r>
        <w:rPr>
          <w:color w:val="231F20"/>
        </w:rPr>
        <w:t>i</w:t>
      </w:r>
      <w:r>
        <w:rPr>
          <w:color w:val="231F20"/>
          <w:spacing w:val="-8"/>
        </w:rPr>
        <w:t> </w:t>
      </w:r>
      <w:r>
        <w:rPr>
          <w:color w:val="231F20"/>
        </w:rPr>
        <w:t>varur</w:t>
      </w:r>
      <w:r>
        <w:rPr>
          <w:color w:val="231F20"/>
          <w:spacing w:val="-8"/>
        </w:rPr>
        <w:t> </w:t>
      </w:r>
      <w:r>
        <w:rPr>
          <w:color w:val="231F20"/>
        </w:rPr>
        <w:t>ndaj</w:t>
      </w:r>
      <w:r>
        <w:rPr>
          <w:color w:val="231F20"/>
          <w:spacing w:val="-8"/>
        </w:rPr>
        <w:t> </w:t>
      </w:r>
      <w:r>
        <w:rPr>
          <w:color w:val="231F20"/>
        </w:rPr>
        <w:t>marrjes</w:t>
      </w:r>
      <w:r>
        <w:rPr>
          <w:color w:val="231F20"/>
          <w:spacing w:val="-8"/>
        </w:rPr>
        <w:t> </w:t>
      </w:r>
      <w:r>
        <w:rPr>
          <w:color w:val="231F20"/>
        </w:rPr>
        <w:t>së</w:t>
      </w:r>
      <w:r>
        <w:rPr>
          <w:color w:val="231F20"/>
          <w:spacing w:val="-8"/>
        </w:rPr>
        <w:t> </w:t>
      </w:r>
      <w:r>
        <w:rPr>
          <w:color w:val="231F20"/>
        </w:rPr>
        <w:t>gjithçkaje</w:t>
      </w:r>
      <w:r>
        <w:rPr>
          <w:color w:val="231F20"/>
          <w:spacing w:val="-8"/>
        </w:rPr>
        <w:t> </w:t>
      </w:r>
      <w:r>
        <w:rPr>
          <w:color w:val="231F20"/>
        </w:rPr>
        <w:t>paradhënie,</w:t>
      </w:r>
      <w:r>
        <w:rPr>
          <w:color w:val="231F20"/>
          <w:spacing w:val="-8"/>
        </w:rPr>
        <w:t> </w:t>
      </w:r>
      <w:r>
        <w:rPr>
          <w:color w:val="231F20"/>
        </w:rPr>
        <w:t>as</w:t>
      </w:r>
      <w:r>
        <w:rPr>
          <w:color w:val="231F20"/>
          <w:spacing w:val="-8"/>
        </w:rPr>
        <w:t> </w:t>
      </w:r>
      <w:r>
        <w:rPr>
          <w:color w:val="231F20"/>
        </w:rPr>
        <w:t>që</w:t>
      </w:r>
      <w:r>
        <w:rPr>
          <w:color w:val="231F20"/>
          <w:spacing w:val="-8"/>
        </w:rPr>
        <w:t> </w:t>
      </w:r>
      <w:r>
        <w:rPr>
          <w:color w:val="231F20"/>
        </w:rPr>
        <w:t>bëhet</w:t>
      </w:r>
      <w:r>
        <w:rPr>
          <w:color w:val="231F20"/>
          <w:spacing w:val="-8"/>
        </w:rPr>
        <w:t> </w:t>
      </w:r>
      <w:r>
        <w:rPr>
          <w:color w:val="231F20"/>
        </w:rPr>
        <w:t>fjalë për t’u treguar durimtar ndaj fatkeqësive. </w:t>
      </w:r>
      <w:r>
        <w:rPr>
          <w:b/>
          <w:i/>
          <w:color w:val="231F20"/>
        </w:rPr>
        <w:t>“Kur i bie e mira, ai bëhet koprrac.”</w:t>
      </w:r>
      <w:r>
        <w:rPr>
          <w:b/>
          <w:i/>
          <w:color w:val="231F20"/>
          <w:position w:val="8"/>
          <w:sz w:val="14"/>
        </w:rPr>
        <w:t>271</w:t>
      </w:r>
      <w:r>
        <w:rPr>
          <w:b/>
          <w:i/>
          <w:color w:val="231F20"/>
          <w:spacing w:val="25"/>
          <w:position w:val="8"/>
          <w:sz w:val="14"/>
        </w:rPr>
        <w:t> </w:t>
      </w:r>
      <w:r>
        <w:rPr>
          <w:color w:val="231F20"/>
        </w:rPr>
        <w:t>Nuk lejon t’i ikë nga duart as edhe një qindarkë. Njëshin dëshiron ta bëjë një mijë.</w:t>
      </w:r>
    </w:p>
    <w:p>
      <w:pPr>
        <w:pStyle w:val="BodyText"/>
        <w:spacing w:line="249" w:lineRule="auto" w:before="132"/>
        <w:ind w:right="281" w:firstLine="283"/>
      </w:pPr>
      <w:r>
        <w:rPr>
          <w:color w:val="231F20"/>
        </w:rPr>
        <w:t>Po,</w:t>
      </w:r>
      <w:r>
        <w:rPr>
          <w:color w:val="231F20"/>
          <w:spacing w:val="-15"/>
        </w:rPr>
        <w:t> </w:t>
      </w:r>
      <w:r>
        <w:rPr>
          <w:color w:val="231F20"/>
        </w:rPr>
        <w:t>këto</w:t>
      </w:r>
      <w:r>
        <w:rPr>
          <w:color w:val="231F20"/>
          <w:spacing w:val="-15"/>
        </w:rPr>
        <w:t> </w:t>
      </w:r>
      <w:r>
        <w:rPr>
          <w:color w:val="231F20"/>
        </w:rPr>
        <w:t>dhe</w:t>
      </w:r>
      <w:r>
        <w:rPr>
          <w:color w:val="231F20"/>
          <w:spacing w:val="-15"/>
        </w:rPr>
        <w:t> </w:t>
      </w:r>
      <w:r>
        <w:rPr>
          <w:color w:val="231F20"/>
        </w:rPr>
        <w:t>ndjenja</w:t>
      </w:r>
      <w:r>
        <w:rPr>
          <w:color w:val="231F20"/>
          <w:spacing w:val="-15"/>
        </w:rPr>
        <w:t> </w:t>
      </w:r>
      <w:r>
        <w:rPr>
          <w:color w:val="231F20"/>
        </w:rPr>
        <w:t>të</w:t>
      </w:r>
      <w:r>
        <w:rPr>
          <w:color w:val="231F20"/>
          <w:spacing w:val="-15"/>
        </w:rPr>
        <w:t> </w:t>
      </w:r>
      <w:r>
        <w:rPr>
          <w:color w:val="231F20"/>
        </w:rPr>
        <w:t>ngjashme</w:t>
      </w:r>
      <w:r>
        <w:rPr>
          <w:color w:val="231F20"/>
          <w:spacing w:val="-15"/>
        </w:rPr>
        <w:t> </w:t>
      </w:r>
      <w:r>
        <w:rPr>
          <w:color w:val="231F20"/>
        </w:rPr>
        <w:t>me</w:t>
      </w:r>
      <w:r>
        <w:rPr>
          <w:color w:val="231F20"/>
          <w:spacing w:val="-15"/>
        </w:rPr>
        <w:t> </w:t>
      </w:r>
      <w:r>
        <w:rPr>
          <w:color w:val="231F20"/>
        </w:rPr>
        <w:t>këto,</w:t>
      </w:r>
      <w:r>
        <w:rPr>
          <w:color w:val="231F20"/>
          <w:spacing w:val="-15"/>
        </w:rPr>
        <w:t> </w:t>
      </w:r>
      <w:r>
        <w:rPr>
          <w:color w:val="231F20"/>
        </w:rPr>
        <w:t>të</w:t>
      </w:r>
      <w:r>
        <w:rPr>
          <w:color w:val="231F20"/>
          <w:spacing w:val="-15"/>
        </w:rPr>
        <w:t> </w:t>
      </w:r>
      <w:r>
        <w:rPr>
          <w:color w:val="231F20"/>
        </w:rPr>
        <w:t>vendosura</w:t>
      </w:r>
      <w:r>
        <w:rPr>
          <w:color w:val="231F20"/>
          <w:spacing w:val="-15"/>
        </w:rPr>
        <w:t> </w:t>
      </w:r>
      <w:r>
        <w:rPr>
          <w:color w:val="231F20"/>
        </w:rPr>
        <w:t>në</w:t>
      </w:r>
      <w:r>
        <w:rPr>
          <w:color w:val="231F20"/>
          <w:spacing w:val="-15"/>
        </w:rPr>
        <w:t> </w:t>
      </w:r>
      <w:r>
        <w:rPr>
          <w:color w:val="231F20"/>
        </w:rPr>
        <w:t>natyrën</w:t>
      </w:r>
      <w:r>
        <w:rPr>
          <w:color w:val="231F20"/>
          <w:spacing w:val="-15"/>
        </w:rPr>
        <w:t> </w:t>
      </w:r>
      <w:r>
        <w:rPr>
          <w:color w:val="231F20"/>
        </w:rPr>
        <w:t>e njeriut,</w:t>
      </w:r>
      <w:r>
        <w:rPr>
          <w:color w:val="231F20"/>
          <w:spacing w:val="-2"/>
        </w:rPr>
        <w:t> </w:t>
      </w:r>
      <w:r>
        <w:rPr>
          <w:color w:val="231F20"/>
        </w:rPr>
        <w:t>marrin</w:t>
      </w:r>
      <w:r>
        <w:rPr>
          <w:color w:val="231F20"/>
          <w:spacing w:val="-2"/>
        </w:rPr>
        <w:t> </w:t>
      </w:r>
      <w:r>
        <w:rPr>
          <w:color w:val="231F20"/>
        </w:rPr>
        <w:t>drejtimin</w:t>
      </w:r>
      <w:r>
        <w:rPr>
          <w:color w:val="231F20"/>
          <w:spacing w:val="-2"/>
        </w:rPr>
        <w:t> </w:t>
      </w:r>
      <w:r>
        <w:rPr>
          <w:color w:val="231F20"/>
        </w:rPr>
        <w:t>e</w:t>
      </w:r>
      <w:r>
        <w:rPr>
          <w:color w:val="231F20"/>
          <w:spacing w:val="-2"/>
        </w:rPr>
        <w:t> </w:t>
      </w:r>
      <w:r>
        <w:rPr>
          <w:color w:val="231F20"/>
        </w:rPr>
        <w:t>duhur</w:t>
      </w:r>
      <w:r>
        <w:rPr>
          <w:color w:val="231F20"/>
          <w:spacing w:val="-2"/>
        </w:rPr>
        <w:t> </w:t>
      </w:r>
      <w:r>
        <w:rPr>
          <w:color w:val="231F20"/>
        </w:rPr>
        <w:t>dhe,</w:t>
      </w:r>
      <w:r>
        <w:rPr>
          <w:color w:val="231F20"/>
          <w:spacing w:val="-2"/>
        </w:rPr>
        <w:t> </w:t>
      </w:r>
      <w:r>
        <w:rPr>
          <w:color w:val="231F20"/>
        </w:rPr>
        <w:t>rrjedhimisht,</w:t>
      </w:r>
      <w:r>
        <w:rPr>
          <w:color w:val="231F20"/>
          <w:spacing w:val="-2"/>
        </w:rPr>
        <w:t> </w:t>
      </w:r>
      <w:r>
        <w:rPr>
          <w:color w:val="231F20"/>
        </w:rPr>
        <w:t>përdoren</w:t>
      </w:r>
      <w:r>
        <w:rPr>
          <w:color w:val="231F20"/>
          <w:spacing w:val="-2"/>
        </w:rPr>
        <w:t> </w:t>
      </w:r>
      <w:r>
        <w:rPr>
          <w:color w:val="231F20"/>
        </w:rPr>
        <w:t>ashtu</w:t>
      </w:r>
      <w:r>
        <w:rPr>
          <w:color w:val="231F20"/>
          <w:spacing w:val="-2"/>
        </w:rPr>
        <w:t> </w:t>
      </w:r>
      <w:r>
        <w:rPr>
          <w:color w:val="231F20"/>
        </w:rPr>
        <w:t>siç duhen</w:t>
      </w:r>
      <w:r>
        <w:rPr>
          <w:color w:val="231F20"/>
          <w:spacing w:val="-5"/>
        </w:rPr>
        <w:t> </w:t>
      </w:r>
      <w:r>
        <w:rPr>
          <w:color w:val="231F20"/>
        </w:rPr>
        <w:t>përdorur</w:t>
      </w:r>
      <w:r>
        <w:rPr>
          <w:color w:val="231F20"/>
          <w:spacing w:val="-5"/>
        </w:rPr>
        <w:t> </w:t>
      </w:r>
      <w:r>
        <w:rPr>
          <w:color w:val="231F20"/>
        </w:rPr>
        <w:t>vetëm</w:t>
      </w:r>
      <w:r>
        <w:rPr>
          <w:color w:val="231F20"/>
          <w:spacing w:val="-5"/>
        </w:rPr>
        <w:t> </w:t>
      </w:r>
      <w:r>
        <w:rPr>
          <w:color w:val="231F20"/>
        </w:rPr>
        <w:t>nëpërmjet</w:t>
      </w:r>
      <w:r>
        <w:rPr>
          <w:color w:val="231F20"/>
          <w:spacing w:val="-5"/>
        </w:rPr>
        <w:t> </w:t>
      </w:r>
      <w:r>
        <w:rPr>
          <w:color w:val="231F20"/>
        </w:rPr>
        <w:t>namazit.</w:t>
      </w:r>
      <w:r>
        <w:rPr>
          <w:color w:val="231F20"/>
          <w:spacing w:val="-5"/>
        </w:rPr>
        <w:t> </w:t>
      </w:r>
      <w:r>
        <w:rPr>
          <w:color w:val="231F20"/>
        </w:rPr>
        <w:t>Në</w:t>
      </w:r>
      <w:r>
        <w:rPr>
          <w:color w:val="231F20"/>
          <w:spacing w:val="-5"/>
        </w:rPr>
        <w:t> </w:t>
      </w:r>
      <w:r>
        <w:rPr>
          <w:color w:val="231F20"/>
        </w:rPr>
        <w:t>fakt,</w:t>
      </w:r>
      <w:r>
        <w:rPr>
          <w:color w:val="231F20"/>
          <w:spacing w:val="-5"/>
        </w:rPr>
        <w:t> </w:t>
      </w:r>
      <w:r>
        <w:rPr>
          <w:color w:val="231F20"/>
        </w:rPr>
        <w:t>qëllimi</w:t>
      </w:r>
      <w:r>
        <w:rPr>
          <w:color w:val="231F20"/>
          <w:spacing w:val="-5"/>
        </w:rPr>
        <w:t> </w:t>
      </w:r>
      <w:r>
        <w:rPr>
          <w:color w:val="231F20"/>
        </w:rPr>
        <w:t>i</w:t>
      </w:r>
      <w:r>
        <w:rPr>
          <w:color w:val="231F20"/>
          <w:spacing w:val="-5"/>
        </w:rPr>
        <w:t> </w:t>
      </w:r>
      <w:r>
        <w:rPr>
          <w:color w:val="231F20"/>
        </w:rPr>
        <w:t>tyre</w:t>
      </w:r>
      <w:r>
        <w:rPr>
          <w:color w:val="231F20"/>
          <w:spacing w:val="-5"/>
        </w:rPr>
        <w:t> </w:t>
      </w:r>
      <w:r>
        <w:rPr>
          <w:color w:val="231F20"/>
        </w:rPr>
        <w:t>është ngritja e njeriut në gradën më të lartë të mundshme të përsosmërisë </w:t>
      </w:r>
      <w:r>
        <w:rPr>
          <w:i/>
          <w:color w:val="231F20"/>
        </w:rPr>
        <w:t>(a’láji il’lijjíni kemálát)</w:t>
      </w:r>
      <w:r>
        <w:rPr>
          <w:color w:val="231F20"/>
        </w:rPr>
        <w:t>. Por njeriu, kur nuk arrin të ndërtojë një marrëdhënie mes vetes dhe Zotit, nuk është në gjendje të dijë se ku</w:t>
      </w:r>
      <w:r>
        <w:rPr>
          <w:color w:val="231F20"/>
          <w:spacing w:val="40"/>
        </w:rPr>
        <w:t> </w:t>
      </w:r>
      <w:r>
        <w:rPr>
          <w:color w:val="231F20"/>
        </w:rPr>
        <w:t>t’i përdorë ato. Kështu, për shkak të keqpërdorimit në këtë mënyrë të këtyre aftësive, njeriu, në vend që të ngjitet në gradën më të lartë të përsosmërisë, bie në gradën më të ulët </w:t>
      </w:r>
      <w:r>
        <w:rPr>
          <w:i/>
          <w:color w:val="231F20"/>
        </w:rPr>
        <w:t>(esfeli sáfilín)</w:t>
      </w:r>
      <w:r>
        <w:rPr>
          <w:color w:val="231F20"/>
        </w:rPr>
        <w:t>.</w:t>
      </w:r>
    </w:p>
    <w:p>
      <w:pPr>
        <w:pStyle w:val="BodyText"/>
        <w:spacing w:before="10"/>
        <w:ind w:left="0"/>
        <w:jc w:val="left"/>
        <w:rPr>
          <w:sz w:val="14"/>
        </w:rPr>
      </w:pPr>
      <w:r>
        <w:rPr>
          <w:sz w:val="14"/>
        </w:rPr>
        <mc:AlternateContent>
          <mc:Choice Requires="wps">
            <w:drawing>
              <wp:anchor distT="0" distB="0" distL="0" distR="0" allowOverlap="1" layoutInCell="1" locked="0" behindDoc="1" simplePos="0" relativeHeight="487703040">
                <wp:simplePos x="0" y="0"/>
                <wp:positionH relativeFrom="page">
                  <wp:posOffset>540000</wp:posOffset>
                </wp:positionH>
                <wp:positionV relativeFrom="paragraph">
                  <wp:posOffset>124411</wp:posOffset>
                </wp:positionV>
                <wp:extent cx="1080135" cy="1270"/>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796194pt;width:85.05pt;height:.1pt;mso-position-horizontal-relative:page;mso-position-vertical-relative:paragraph;z-index:-15613440;mso-wrap-distance-left:0;mso-wrap-distance-right:0" id="docshape285" coordorigin="850,196" coordsize="1701,0" path="m850,196l2551,196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6"/>
          <w:position w:val="8"/>
          <w:sz w:val="14"/>
        </w:rPr>
        <w:t>268</w:t>
      </w:r>
      <w:r>
        <w:rPr>
          <w:color w:val="231F20"/>
          <w:spacing w:val="11"/>
          <w:position w:val="8"/>
          <w:sz w:val="14"/>
        </w:rPr>
        <w:t> </w:t>
      </w:r>
      <w:r>
        <w:rPr>
          <w:color w:val="231F20"/>
          <w:spacing w:val="-6"/>
          <w:sz w:val="20"/>
        </w:rPr>
        <w:t>Surja</w:t>
      </w:r>
      <w:r>
        <w:rPr>
          <w:color w:val="231F20"/>
          <w:spacing w:val="-3"/>
          <w:sz w:val="20"/>
        </w:rPr>
        <w:t> </w:t>
      </w:r>
      <w:r>
        <w:rPr>
          <w:color w:val="231F20"/>
          <w:spacing w:val="-6"/>
          <w:sz w:val="20"/>
        </w:rPr>
        <w:t>Isrá’,</w:t>
      </w:r>
      <w:r>
        <w:rPr>
          <w:color w:val="231F20"/>
          <w:spacing w:val="-3"/>
          <w:sz w:val="20"/>
        </w:rPr>
        <w:t> </w:t>
      </w:r>
      <w:r>
        <w:rPr>
          <w:color w:val="231F20"/>
          <w:spacing w:val="-6"/>
          <w:sz w:val="20"/>
        </w:rPr>
        <w:t>ajeti</w:t>
      </w:r>
      <w:r>
        <w:rPr>
          <w:color w:val="231F20"/>
          <w:spacing w:val="-3"/>
          <w:sz w:val="20"/>
        </w:rPr>
        <w:t> </w:t>
      </w:r>
      <w:r>
        <w:rPr>
          <w:color w:val="231F20"/>
          <w:spacing w:val="-6"/>
          <w:sz w:val="20"/>
        </w:rPr>
        <w:t>11.</w:t>
      </w:r>
    </w:p>
    <w:p>
      <w:pPr>
        <w:spacing w:before="16"/>
        <w:ind w:left="142" w:right="0" w:firstLine="0"/>
        <w:jc w:val="left"/>
        <w:rPr>
          <w:sz w:val="20"/>
        </w:rPr>
      </w:pPr>
      <w:r>
        <w:rPr>
          <w:color w:val="231F20"/>
          <w:spacing w:val="-2"/>
          <w:position w:val="8"/>
          <w:sz w:val="14"/>
        </w:rPr>
        <w:t>269</w:t>
      </w:r>
      <w:r>
        <w:rPr>
          <w:color w:val="231F20"/>
          <w:spacing w:val="10"/>
          <w:position w:val="8"/>
          <w:sz w:val="14"/>
        </w:rPr>
        <w:t> </w:t>
      </w:r>
      <w:r>
        <w:rPr>
          <w:color w:val="231F20"/>
          <w:spacing w:val="-2"/>
          <w:sz w:val="20"/>
        </w:rPr>
        <w:t>Surja</w:t>
      </w:r>
      <w:r>
        <w:rPr>
          <w:color w:val="231F20"/>
          <w:spacing w:val="-4"/>
          <w:sz w:val="20"/>
        </w:rPr>
        <w:t> </w:t>
      </w:r>
      <w:r>
        <w:rPr>
          <w:color w:val="231F20"/>
          <w:spacing w:val="-2"/>
          <w:sz w:val="20"/>
        </w:rPr>
        <w:t>Meárixh,</w:t>
      </w:r>
      <w:r>
        <w:rPr>
          <w:color w:val="231F20"/>
          <w:spacing w:val="-5"/>
          <w:sz w:val="20"/>
        </w:rPr>
        <w:t> </w:t>
      </w:r>
      <w:r>
        <w:rPr>
          <w:color w:val="231F20"/>
          <w:spacing w:val="-2"/>
          <w:sz w:val="20"/>
        </w:rPr>
        <w:t>ajeti</w:t>
      </w:r>
      <w:r>
        <w:rPr>
          <w:color w:val="231F20"/>
          <w:spacing w:val="-4"/>
          <w:sz w:val="20"/>
        </w:rPr>
        <w:t> </w:t>
      </w:r>
      <w:r>
        <w:rPr>
          <w:color w:val="231F20"/>
          <w:spacing w:val="-5"/>
          <w:sz w:val="20"/>
        </w:rPr>
        <w:t>19.</w:t>
      </w:r>
    </w:p>
    <w:p>
      <w:pPr>
        <w:spacing w:before="15"/>
        <w:ind w:left="142" w:right="0" w:firstLine="0"/>
        <w:jc w:val="left"/>
        <w:rPr>
          <w:sz w:val="20"/>
        </w:rPr>
      </w:pPr>
      <w:r>
        <w:rPr>
          <w:color w:val="231F20"/>
          <w:spacing w:val="-2"/>
          <w:position w:val="8"/>
          <w:sz w:val="14"/>
        </w:rPr>
        <w:t>270</w:t>
      </w:r>
      <w:r>
        <w:rPr>
          <w:color w:val="231F20"/>
          <w:spacing w:val="10"/>
          <w:position w:val="8"/>
          <w:sz w:val="14"/>
        </w:rPr>
        <w:t> </w:t>
      </w:r>
      <w:r>
        <w:rPr>
          <w:color w:val="231F20"/>
          <w:spacing w:val="-2"/>
          <w:sz w:val="20"/>
        </w:rPr>
        <w:t>Surja</w:t>
      </w:r>
      <w:r>
        <w:rPr>
          <w:color w:val="231F20"/>
          <w:spacing w:val="-4"/>
          <w:sz w:val="20"/>
        </w:rPr>
        <w:t> </w:t>
      </w:r>
      <w:r>
        <w:rPr>
          <w:color w:val="231F20"/>
          <w:spacing w:val="-2"/>
          <w:sz w:val="20"/>
        </w:rPr>
        <w:t>Meárixh,</w:t>
      </w:r>
      <w:r>
        <w:rPr>
          <w:color w:val="231F20"/>
          <w:spacing w:val="-5"/>
          <w:sz w:val="20"/>
        </w:rPr>
        <w:t> </w:t>
      </w:r>
      <w:r>
        <w:rPr>
          <w:color w:val="231F20"/>
          <w:spacing w:val="-2"/>
          <w:sz w:val="20"/>
        </w:rPr>
        <w:t>ajeti</w:t>
      </w:r>
      <w:r>
        <w:rPr>
          <w:color w:val="231F20"/>
          <w:spacing w:val="-4"/>
          <w:sz w:val="20"/>
        </w:rPr>
        <w:t> </w:t>
      </w:r>
      <w:r>
        <w:rPr>
          <w:color w:val="231F20"/>
          <w:spacing w:val="-5"/>
          <w:sz w:val="20"/>
        </w:rPr>
        <w:t>20.</w:t>
      </w:r>
    </w:p>
    <w:p>
      <w:pPr>
        <w:spacing w:before="16"/>
        <w:ind w:left="142" w:right="0" w:firstLine="0"/>
        <w:jc w:val="left"/>
        <w:rPr>
          <w:sz w:val="20"/>
        </w:rPr>
      </w:pPr>
      <w:r>
        <w:rPr>
          <w:color w:val="231F20"/>
          <w:spacing w:val="-2"/>
          <w:position w:val="8"/>
          <w:sz w:val="14"/>
        </w:rPr>
        <w:t>271</w:t>
      </w:r>
      <w:r>
        <w:rPr>
          <w:color w:val="231F20"/>
          <w:spacing w:val="10"/>
          <w:position w:val="8"/>
          <w:sz w:val="14"/>
        </w:rPr>
        <w:t> </w:t>
      </w:r>
      <w:r>
        <w:rPr>
          <w:color w:val="231F20"/>
          <w:spacing w:val="-2"/>
          <w:sz w:val="20"/>
        </w:rPr>
        <w:t>Surja</w:t>
      </w:r>
      <w:r>
        <w:rPr>
          <w:color w:val="231F20"/>
          <w:spacing w:val="-4"/>
          <w:sz w:val="20"/>
        </w:rPr>
        <w:t> </w:t>
      </w:r>
      <w:r>
        <w:rPr>
          <w:color w:val="231F20"/>
          <w:spacing w:val="-2"/>
          <w:sz w:val="20"/>
        </w:rPr>
        <w:t>Meárixh,</w:t>
      </w:r>
      <w:r>
        <w:rPr>
          <w:color w:val="231F20"/>
          <w:spacing w:val="-5"/>
          <w:sz w:val="20"/>
        </w:rPr>
        <w:t> </w:t>
      </w:r>
      <w:r>
        <w:rPr>
          <w:color w:val="231F20"/>
          <w:spacing w:val="-2"/>
          <w:sz w:val="20"/>
        </w:rPr>
        <w:t>ajeti</w:t>
      </w:r>
      <w:r>
        <w:rPr>
          <w:color w:val="231F20"/>
          <w:spacing w:val="-4"/>
          <w:sz w:val="20"/>
        </w:rPr>
        <w:t> </w:t>
      </w:r>
      <w:r>
        <w:rPr>
          <w:color w:val="231F20"/>
          <w:spacing w:val="-5"/>
          <w:sz w:val="20"/>
        </w:rPr>
        <w:t>21.</w:t>
      </w:r>
    </w:p>
    <w:p>
      <w:pPr>
        <w:spacing w:after="0"/>
        <w:jc w:val="left"/>
        <w:rPr>
          <w:sz w:val="20"/>
        </w:rPr>
        <w:sectPr>
          <w:pgSz w:w="8400" w:h="11910"/>
          <w:pgMar w:header="815" w:footer="0" w:top="1080" w:bottom="280" w:left="708" w:right="566"/>
        </w:sectPr>
      </w:pPr>
    </w:p>
    <w:p>
      <w:pPr>
        <w:pStyle w:val="BodyText"/>
        <w:spacing w:line="249" w:lineRule="auto" w:before="107"/>
        <w:ind w:right="281" w:firstLine="283"/>
      </w:pPr>
      <w:r>
        <w:rPr>
          <w:color w:val="231F20"/>
        </w:rPr>
        <w:t>Ndjenja e inatit për shembull, duke iu drejtuar Zotit të Madhëruar dhe duke qenë në rezonancë me mëshirën, mund ta ngrejë njeriun në </w:t>
      </w:r>
      <w:r>
        <w:rPr>
          <w:color w:val="231F20"/>
          <w:spacing w:val="-2"/>
        </w:rPr>
        <w:t>gradën</w:t>
      </w:r>
      <w:r>
        <w:rPr>
          <w:color w:val="231F20"/>
          <w:spacing w:val="-15"/>
        </w:rPr>
        <w:t> </w:t>
      </w:r>
      <w:r>
        <w:rPr>
          <w:color w:val="231F20"/>
          <w:spacing w:val="-2"/>
        </w:rPr>
        <w:t>më</w:t>
      </w:r>
      <w:r>
        <w:rPr>
          <w:color w:val="231F20"/>
          <w:spacing w:val="-13"/>
        </w:rPr>
        <w:t> </w:t>
      </w:r>
      <w:r>
        <w:rPr>
          <w:color w:val="231F20"/>
          <w:spacing w:val="-2"/>
        </w:rPr>
        <w:t>të</w:t>
      </w:r>
      <w:r>
        <w:rPr>
          <w:color w:val="231F20"/>
          <w:spacing w:val="-13"/>
        </w:rPr>
        <w:t> </w:t>
      </w:r>
      <w:r>
        <w:rPr>
          <w:color w:val="231F20"/>
          <w:spacing w:val="-2"/>
        </w:rPr>
        <w:t>lartë</w:t>
      </w:r>
      <w:r>
        <w:rPr>
          <w:color w:val="231F20"/>
          <w:spacing w:val="-13"/>
        </w:rPr>
        <w:t> </w:t>
      </w:r>
      <w:r>
        <w:rPr>
          <w:i/>
          <w:color w:val="231F20"/>
          <w:spacing w:val="-2"/>
        </w:rPr>
        <w:t>(a’láji</w:t>
      </w:r>
      <w:r>
        <w:rPr>
          <w:i/>
          <w:color w:val="231F20"/>
          <w:spacing w:val="-13"/>
        </w:rPr>
        <w:t> </w:t>
      </w:r>
      <w:r>
        <w:rPr>
          <w:i/>
          <w:color w:val="231F20"/>
          <w:spacing w:val="-2"/>
        </w:rPr>
        <w:t>il’lijjín)</w:t>
      </w:r>
      <w:r>
        <w:rPr>
          <w:color w:val="231F20"/>
          <w:spacing w:val="-2"/>
        </w:rPr>
        <w:t>.</w:t>
      </w:r>
      <w:r>
        <w:rPr>
          <w:color w:val="231F20"/>
          <w:spacing w:val="-13"/>
        </w:rPr>
        <w:t> </w:t>
      </w:r>
      <w:r>
        <w:rPr>
          <w:color w:val="231F20"/>
          <w:spacing w:val="-2"/>
        </w:rPr>
        <w:t>Sepse</w:t>
      </w:r>
      <w:r>
        <w:rPr>
          <w:color w:val="231F20"/>
          <w:spacing w:val="-13"/>
        </w:rPr>
        <w:t> </w:t>
      </w:r>
      <w:r>
        <w:rPr>
          <w:color w:val="231F20"/>
          <w:spacing w:val="-2"/>
        </w:rPr>
        <w:t>kjo</w:t>
      </w:r>
      <w:r>
        <w:rPr>
          <w:color w:val="231F20"/>
          <w:spacing w:val="-13"/>
        </w:rPr>
        <w:t> </w:t>
      </w:r>
      <w:r>
        <w:rPr>
          <w:color w:val="231F20"/>
          <w:spacing w:val="-2"/>
        </w:rPr>
        <w:t>ndjenjë</w:t>
      </w:r>
      <w:r>
        <w:rPr>
          <w:color w:val="231F20"/>
          <w:spacing w:val="-13"/>
        </w:rPr>
        <w:t> </w:t>
      </w:r>
      <w:r>
        <w:rPr>
          <w:color w:val="231F20"/>
          <w:spacing w:val="-2"/>
        </w:rPr>
        <w:t>mundëson</w:t>
      </w:r>
      <w:r>
        <w:rPr>
          <w:color w:val="231F20"/>
          <w:spacing w:val="-13"/>
        </w:rPr>
        <w:t> </w:t>
      </w:r>
      <w:r>
        <w:rPr>
          <w:color w:val="231F20"/>
          <w:spacing w:val="-2"/>
        </w:rPr>
        <w:t>që</w:t>
      </w:r>
      <w:r>
        <w:rPr>
          <w:color w:val="231F20"/>
          <w:spacing w:val="-13"/>
        </w:rPr>
        <w:t> </w:t>
      </w:r>
      <w:r>
        <w:rPr>
          <w:color w:val="231F20"/>
          <w:spacing w:val="-2"/>
        </w:rPr>
        <w:t>njeriu </w:t>
      </w:r>
      <w:r>
        <w:rPr>
          <w:color w:val="231F20"/>
        </w:rPr>
        <w:t>të ngulmojë tek e drejta dhe e vërteta. Ai shtrëngon dhëmbët përballë </w:t>
      </w:r>
      <w:r>
        <w:rPr>
          <w:color w:val="231F20"/>
          <w:spacing w:val="-6"/>
        </w:rPr>
        <w:t>dallgëve</w:t>
      </w:r>
      <w:r>
        <w:rPr>
          <w:color w:val="231F20"/>
          <w:spacing w:val="-11"/>
        </w:rPr>
        <w:t> </w:t>
      </w:r>
      <w:r>
        <w:rPr>
          <w:color w:val="231F20"/>
          <w:spacing w:val="-6"/>
        </w:rPr>
        <w:t>të</w:t>
      </w:r>
      <w:r>
        <w:rPr>
          <w:color w:val="231F20"/>
          <w:spacing w:val="-9"/>
        </w:rPr>
        <w:t> </w:t>
      </w:r>
      <w:r>
        <w:rPr>
          <w:color w:val="231F20"/>
          <w:spacing w:val="-6"/>
        </w:rPr>
        <w:t>mosbesimit</w:t>
      </w:r>
      <w:r>
        <w:rPr>
          <w:color w:val="231F20"/>
          <w:spacing w:val="-9"/>
        </w:rPr>
        <w:t> </w:t>
      </w:r>
      <w:r>
        <w:rPr>
          <w:color w:val="231F20"/>
          <w:spacing w:val="-6"/>
        </w:rPr>
        <w:t>që</w:t>
      </w:r>
      <w:r>
        <w:rPr>
          <w:color w:val="231F20"/>
          <w:spacing w:val="-9"/>
        </w:rPr>
        <w:t> </w:t>
      </w:r>
      <w:r>
        <w:rPr>
          <w:color w:val="231F20"/>
          <w:spacing w:val="-6"/>
        </w:rPr>
        <w:t>vijnë</w:t>
      </w:r>
      <w:r>
        <w:rPr>
          <w:color w:val="231F20"/>
          <w:spacing w:val="-9"/>
        </w:rPr>
        <w:t> </w:t>
      </w:r>
      <w:r>
        <w:rPr>
          <w:color w:val="231F20"/>
          <w:spacing w:val="-6"/>
        </w:rPr>
        <w:t>e</w:t>
      </w:r>
      <w:r>
        <w:rPr>
          <w:color w:val="231F20"/>
          <w:spacing w:val="-9"/>
        </w:rPr>
        <w:t> </w:t>
      </w:r>
      <w:r>
        <w:rPr>
          <w:color w:val="231F20"/>
          <w:spacing w:val="-6"/>
        </w:rPr>
        <w:t>përplasen</w:t>
      </w:r>
      <w:r>
        <w:rPr>
          <w:color w:val="231F20"/>
          <w:spacing w:val="-9"/>
        </w:rPr>
        <w:t> </w:t>
      </w:r>
      <w:r>
        <w:rPr>
          <w:color w:val="231F20"/>
          <w:spacing w:val="-6"/>
        </w:rPr>
        <w:t>me</w:t>
      </w:r>
      <w:r>
        <w:rPr>
          <w:color w:val="231F20"/>
          <w:spacing w:val="-9"/>
        </w:rPr>
        <w:t> </w:t>
      </w:r>
      <w:r>
        <w:rPr>
          <w:color w:val="231F20"/>
          <w:spacing w:val="-6"/>
        </w:rPr>
        <w:t>të</w:t>
      </w:r>
      <w:r>
        <w:rPr>
          <w:color w:val="231F20"/>
          <w:spacing w:val="-9"/>
        </w:rPr>
        <w:t> </w:t>
      </w:r>
      <w:r>
        <w:rPr>
          <w:color w:val="231F20"/>
          <w:spacing w:val="-6"/>
        </w:rPr>
        <w:t>dhe</w:t>
      </w:r>
      <w:r>
        <w:rPr>
          <w:color w:val="231F20"/>
          <w:spacing w:val="-9"/>
        </w:rPr>
        <w:t> </w:t>
      </w:r>
      <w:r>
        <w:rPr>
          <w:color w:val="231F20"/>
          <w:spacing w:val="-6"/>
        </w:rPr>
        <w:t>vepron</w:t>
      </w:r>
      <w:r>
        <w:rPr>
          <w:color w:val="231F20"/>
          <w:spacing w:val="-9"/>
        </w:rPr>
        <w:t> </w:t>
      </w:r>
      <w:r>
        <w:rPr>
          <w:color w:val="231F20"/>
          <w:spacing w:val="-6"/>
        </w:rPr>
        <w:t>në</w:t>
      </w:r>
      <w:r>
        <w:rPr>
          <w:color w:val="231F20"/>
          <w:spacing w:val="-9"/>
        </w:rPr>
        <w:t> </w:t>
      </w:r>
      <w:r>
        <w:rPr>
          <w:color w:val="231F20"/>
          <w:spacing w:val="-6"/>
        </w:rPr>
        <w:t>përputhje me urdhrin hyjnor: </w:t>
      </w:r>
      <w:r>
        <w:rPr>
          <w:b/>
          <w:i/>
          <w:color w:val="231F20"/>
          <w:spacing w:val="-6"/>
        </w:rPr>
        <w:t>“Dhe</w:t>
      </w:r>
      <w:r>
        <w:rPr>
          <w:b/>
          <w:i/>
          <w:color w:val="231F20"/>
          <w:spacing w:val="-7"/>
        </w:rPr>
        <w:t> </w:t>
      </w:r>
      <w:r>
        <w:rPr>
          <w:b/>
          <w:i/>
          <w:color w:val="231F20"/>
          <w:spacing w:val="-6"/>
        </w:rPr>
        <w:t>adhuroje</w:t>
      </w:r>
      <w:r>
        <w:rPr>
          <w:b/>
          <w:i/>
          <w:color w:val="231F20"/>
          <w:spacing w:val="-7"/>
        </w:rPr>
        <w:t> </w:t>
      </w:r>
      <w:r>
        <w:rPr>
          <w:b/>
          <w:i/>
          <w:color w:val="231F20"/>
          <w:spacing w:val="-6"/>
        </w:rPr>
        <w:t>Zotin</w:t>
      </w:r>
      <w:r>
        <w:rPr>
          <w:b/>
          <w:i/>
          <w:color w:val="231F20"/>
          <w:spacing w:val="-7"/>
        </w:rPr>
        <w:t> </w:t>
      </w:r>
      <w:r>
        <w:rPr>
          <w:b/>
          <w:i/>
          <w:color w:val="231F20"/>
          <w:spacing w:val="-6"/>
        </w:rPr>
        <w:t>tënd</w:t>
      </w:r>
      <w:r>
        <w:rPr>
          <w:b/>
          <w:i/>
          <w:color w:val="231F20"/>
          <w:spacing w:val="-7"/>
        </w:rPr>
        <w:t> </w:t>
      </w:r>
      <w:r>
        <w:rPr>
          <w:b/>
          <w:i/>
          <w:color w:val="231F20"/>
          <w:spacing w:val="-6"/>
        </w:rPr>
        <w:t>derisa</w:t>
      </w:r>
      <w:r>
        <w:rPr>
          <w:b/>
          <w:i/>
          <w:color w:val="231F20"/>
          <w:spacing w:val="-7"/>
        </w:rPr>
        <w:t> </w:t>
      </w:r>
      <w:r>
        <w:rPr>
          <w:b/>
          <w:i/>
          <w:color w:val="231F20"/>
          <w:spacing w:val="-6"/>
        </w:rPr>
        <w:t>të</w:t>
      </w:r>
      <w:r>
        <w:rPr>
          <w:b/>
          <w:i/>
          <w:color w:val="231F20"/>
          <w:spacing w:val="-7"/>
        </w:rPr>
        <w:t> </w:t>
      </w:r>
      <w:r>
        <w:rPr>
          <w:b/>
          <w:i/>
          <w:color w:val="231F20"/>
          <w:spacing w:val="-6"/>
        </w:rPr>
        <w:t>të</w:t>
      </w:r>
      <w:r>
        <w:rPr>
          <w:b/>
          <w:i/>
          <w:color w:val="231F20"/>
          <w:spacing w:val="-7"/>
        </w:rPr>
        <w:t> </w:t>
      </w:r>
      <w:r>
        <w:rPr>
          <w:b/>
          <w:i/>
          <w:color w:val="231F20"/>
          <w:spacing w:val="-6"/>
        </w:rPr>
        <w:t>vijë</w:t>
      </w:r>
      <w:r>
        <w:rPr>
          <w:b/>
          <w:i/>
          <w:color w:val="231F20"/>
          <w:spacing w:val="-7"/>
        </w:rPr>
        <w:t> </w:t>
      </w:r>
      <w:r>
        <w:rPr>
          <w:b/>
          <w:i/>
          <w:color w:val="231F20"/>
          <w:spacing w:val="-6"/>
        </w:rPr>
        <w:t>vdekja!”</w:t>
      </w:r>
      <w:r>
        <w:rPr>
          <w:b/>
          <w:i/>
          <w:color w:val="231F20"/>
          <w:spacing w:val="-6"/>
          <w:position w:val="8"/>
          <w:sz w:val="14"/>
        </w:rPr>
        <w:t>272</w:t>
      </w:r>
      <w:r>
        <w:rPr>
          <w:b/>
          <w:i/>
          <w:color w:val="231F20"/>
          <w:spacing w:val="40"/>
          <w:position w:val="8"/>
          <w:sz w:val="14"/>
        </w:rPr>
        <w:t> </w:t>
      </w:r>
      <w:r>
        <w:rPr>
          <w:color w:val="231F20"/>
          <w:spacing w:val="-4"/>
        </w:rPr>
        <w:t>Kështu,</w:t>
      </w:r>
      <w:r>
        <w:rPr>
          <w:color w:val="231F20"/>
          <w:spacing w:val="-11"/>
        </w:rPr>
        <w:t> </w:t>
      </w:r>
      <w:r>
        <w:rPr>
          <w:color w:val="231F20"/>
          <w:spacing w:val="-4"/>
        </w:rPr>
        <w:t>inati</w:t>
      </w:r>
      <w:r>
        <w:rPr>
          <w:color w:val="231F20"/>
          <w:spacing w:val="-11"/>
        </w:rPr>
        <w:t> </w:t>
      </w:r>
      <w:r>
        <w:rPr>
          <w:color w:val="231F20"/>
          <w:spacing w:val="-4"/>
        </w:rPr>
        <w:t>kthehet</w:t>
      </w:r>
      <w:r>
        <w:rPr>
          <w:color w:val="231F20"/>
          <w:spacing w:val="-11"/>
        </w:rPr>
        <w:t> </w:t>
      </w:r>
      <w:r>
        <w:rPr>
          <w:color w:val="231F20"/>
          <w:spacing w:val="-4"/>
        </w:rPr>
        <w:t>në</w:t>
      </w:r>
      <w:r>
        <w:rPr>
          <w:color w:val="231F20"/>
          <w:spacing w:val="-11"/>
        </w:rPr>
        <w:t> </w:t>
      </w:r>
      <w:r>
        <w:rPr>
          <w:color w:val="231F20"/>
          <w:spacing w:val="-4"/>
        </w:rPr>
        <w:t>një</w:t>
      </w:r>
      <w:r>
        <w:rPr>
          <w:color w:val="231F20"/>
          <w:spacing w:val="-11"/>
        </w:rPr>
        <w:t> </w:t>
      </w:r>
      <w:r>
        <w:rPr>
          <w:color w:val="231F20"/>
          <w:spacing w:val="-4"/>
        </w:rPr>
        <w:t>virtyt</w:t>
      </w:r>
      <w:r>
        <w:rPr>
          <w:color w:val="231F20"/>
          <w:spacing w:val="-11"/>
        </w:rPr>
        <w:t> </w:t>
      </w:r>
      <w:r>
        <w:rPr>
          <w:color w:val="231F20"/>
          <w:spacing w:val="-4"/>
        </w:rPr>
        <w:t>të</w:t>
      </w:r>
      <w:r>
        <w:rPr>
          <w:color w:val="231F20"/>
          <w:spacing w:val="-11"/>
        </w:rPr>
        <w:t> </w:t>
      </w:r>
      <w:r>
        <w:rPr>
          <w:color w:val="231F20"/>
          <w:spacing w:val="-4"/>
        </w:rPr>
        <w:t>lartë</w:t>
      </w:r>
      <w:r>
        <w:rPr>
          <w:color w:val="231F20"/>
          <w:spacing w:val="-11"/>
        </w:rPr>
        <w:t> </w:t>
      </w:r>
      <w:r>
        <w:rPr>
          <w:color w:val="231F20"/>
          <w:spacing w:val="-4"/>
        </w:rPr>
        <w:t>dhe</w:t>
      </w:r>
      <w:r>
        <w:rPr>
          <w:color w:val="231F20"/>
          <w:spacing w:val="-11"/>
        </w:rPr>
        <w:t> </w:t>
      </w:r>
      <w:r>
        <w:rPr>
          <w:color w:val="231F20"/>
          <w:spacing w:val="-4"/>
        </w:rPr>
        <w:t>bëhet</w:t>
      </w:r>
      <w:r>
        <w:rPr>
          <w:color w:val="231F20"/>
          <w:spacing w:val="-11"/>
        </w:rPr>
        <w:t> </w:t>
      </w:r>
      <w:r>
        <w:rPr>
          <w:color w:val="231F20"/>
          <w:spacing w:val="-4"/>
        </w:rPr>
        <w:t>shkak</w:t>
      </w:r>
      <w:r>
        <w:rPr>
          <w:color w:val="231F20"/>
          <w:spacing w:val="-11"/>
        </w:rPr>
        <w:t> </w:t>
      </w:r>
      <w:r>
        <w:rPr>
          <w:color w:val="231F20"/>
          <w:spacing w:val="-4"/>
        </w:rPr>
        <w:t>për</w:t>
      </w:r>
      <w:r>
        <w:rPr>
          <w:color w:val="231F20"/>
          <w:spacing w:val="-11"/>
        </w:rPr>
        <w:t> </w:t>
      </w:r>
      <w:r>
        <w:rPr>
          <w:color w:val="231F20"/>
          <w:spacing w:val="-4"/>
        </w:rPr>
        <w:t>lartësimin</w:t>
      </w:r>
      <w:r>
        <w:rPr>
          <w:color w:val="231F20"/>
          <w:spacing w:val="-11"/>
        </w:rPr>
        <w:t> </w:t>
      </w:r>
      <w:r>
        <w:rPr>
          <w:color w:val="231F20"/>
          <w:spacing w:val="-4"/>
        </w:rPr>
        <w:t>e </w:t>
      </w:r>
      <w:r>
        <w:rPr>
          <w:color w:val="231F20"/>
        </w:rPr>
        <w:t>njeriut në pikën më të lartë të pjekurisë dhe përsosmërisë.</w:t>
      </w:r>
    </w:p>
    <w:p>
      <w:pPr>
        <w:pStyle w:val="BodyText"/>
        <w:spacing w:line="249" w:lineRule="auto" w:before="121"/>
        <w:ind w:right="281" w:firstLine="283"/>
      </w:pPr>
      <w:r>
        <w:rPr>
          <w:color w:val="231F20"/>
        </w:rPr>
        <w:t>E njëjta gjë vlen edhe për pangopësinë. Njeriu mund t’i fitojë bukuritë</w:t>
      </w:r>
      <w:r>
        <w:rPr>
          <w:color w:val="231F20"/>
          <w:spacing w:val="-10"/>
        </w:rPr>
        <w:t> </w:t>
      </w:r>
      <w:r>
        <w:rPr>
          <w:color w:val="231F20"/>
        </w:rPr>
        <w:t>shpirtërore</w:t>
      </w:r>
      <w:r>
        <w:rPr>
          <w:color w:val="231F20"/>
          <w:spacing w:val="-10"/>
        </w:rPr>
        <w:t> </w:t>
      </w:r>
      <w:r>
        <w:rPr>
          <w:color w:val="231F20"/>
        </w:rPr>
        <w:t>vetëm</w:t>
      </w:r>
      <w:r>
        <w:rPr>
          <w:color w:val="231F20"/>
          <w:spacing w:val="-10"/>
        </w:rPr>
        <w:t> </w:t>
      </w:r>
      <w:r>
        <w:rPr>
          <w:color w:val="231F20"/>
        </w:rPr>
        <w:t>në</w:t>
      </w:r>
      <w:r>
        <w:rPr>
          <w:color w:val="231F20"/>
          <w:spacing w:val="-10"/>
        </w:rPr>
        <w:t> </w:t>
      </w:r>
      <w:r>
        <w:rPr>
          <w:color w:val="231F20"/>
        </w:rPr>
        <w:t>sajë</w:t>
      </w:r>
      <w:r>
        <w:rPr>
          <w:color w:val="231F20"/>
          <w:spacing w:val="-10"/>
        </w:rPr>
        <w:t> </w:t>
      </w:r>
      <w:r>
        <w:rPr>
          <w:color w:val="231F20"/>
        </w:rPr>
        <w:t>të</w:t>
      </w:r>
      <w:r>
        <w:rPr>
          <w:color w:val="231F20"/>
          <w:spacing w:val="-10"/>
        </w:rPr>
        <w:t> </w:t>
      </w:r>
      <w:r>
        <w:rPr>
          <w:color w:val="231F20"/>
        </w:rPr>
        <w:t>pangopësisë.</w:t>
      </w:r>
      <w:r>
        <w:rPr>
          <w:color w:val="231F20"/>
          <w:spacing w:val="-10"/>
        </w:rPr>
        <w:t> </w:t>
      </w:r>
      <w:r>
        <w:rPr>
          <w:color w:val="231F20"/>
        </w:rPr>
        <w:t>Në</w:t>
      </w:r>
      <w:r>
        <w:rPr>
          <w:color w:val="231F20"/>
          <w:spacing w:val="-10"/>
        </w:rPr>
        <w:t> </w:t>
      </w:r>
      <w:r>
        <w:rPr>
          <w:color w:val="231F20"/>
        </w:rPr>
        <w:t>fakt,</w:t>
      </w:r>
      <w:r>
        <w:rPr>
          <w:color w:val="231F20"/>
          <w:spacing w:val="-10"/>
        </w:rPr>
        <w:t> </w:t>
      </w:r>
      <w:r>
        <w:rPr>
          <w:color w:val="231F20"/>
        </w:rPr>
        <w:t>kjo</w:t>
      </w:r>
      <w:r>
        <w:rPr>
          <w:color w:val="231F20"/>
          <w:spacing w:val="-10"/>
        </w:rPr>
        <w:t> </w:t>
      </w:r>
      <w:r>
        <w:rPr>
          <w:color w:val="231F20"/>
        </w:rPr>
        <w:t>ndjenjë është</w:t>
      </w:r>
      <w:r>
        <w:rPr>
          <w:color w:val="231F20"/>
          <w:spacing w:val="-1"/>
        </w:rPr>
        <w:t> </w:t>
      </w:r>
      <w:r>
        <w:rPr>
          <w:color w:val="231F20"/>
        </w:rPr>
        <w:t>bërë</w:t>
      </w:r>
      <w:r>
        <w:rPr>
          <w:color w:val="231F20"/>
          <w:spacing w:val="-1"/>
        </w:rPr>
        <w:t> </w:t>
      </w:r>
      <w:r>
        <w:rPr>
          <w:color w:val="231F20"/>
        </w:rPr>
        <w:t>pjesë</w:t>
      </w:r>
      <w:r>
        <w:rPr>
          <w:color w:val="231F20"/>
          <w:spacing w:val="-1"/>
        </w:rPr>
        <w:t> </w:t>
      </w:r>
      <w:r>
        <w:rPr>
          <w:color w:val="231F20"/>
        </w:rPr>
        <w:t>e</w:t>
      </w:r>
      <w:r>
        <w:rPr>
          <w:color w:val="231F20"/>
          <w:spacing w:val="-1"/>
        </w:rPr>
        <w:t> </w:t>
      </w:r>
      <w:r>
        <w:rPr>
          <w:color w:val="231F20"/>
        </w:rPr>
        <w:t>natyrës</w:t>
      </w:r>
      <w:r>
        <w:rPr>
          <w:color w:val="231F20"/>
          <w:spacing w:val="-1"/>
        </w:rPr>
        <w:t> </w:t>
      </w:r>
      <w:r>
        <w:rPr>
          <w:color w:val="231F20"/>
        </w:rPr>
        <w:t>së</w:t>
      </w:r>
      <w:r>
        <w:rPr>
          <w:color w:val="231F20"/>
          <w:spacing w:val="-1"/>
        </w:rPr>
        <w:t> </w:t>
      </w:r>
      <w:r>
        <w:rPr>
          <w:color w:val="231F20"/>
        </w:rPr>
        <w:t>njeriut</w:t>
      </w:r>
      <w:r>
        <w:rPr>
          <w:color w:val="231F20"/>
          <w:spacing w:val="-1"/>
        </w:rPr>
        <w:t> </w:t>
      </w:r>
      <w:r>
        <w:rPr>
          <w:color w:val="231F20"/>
        </w:rPr>
        <w:t>në</w:t>
      </w:r>
      <w:r>
        <w:rPr>
          <w:color w:val="231F20"/>
          <w:spacing w:val="-1"/>
        </w:rPr>
        <w:t> </w:t>
      </w:r>
      <w:r>
        <w:rPr>
          <w:color w:val="231F20"/>
        </w:rPr>
        <w:t>mënyrë</w:t>
      </w:r>
      <w:r>
        <w:rPr>
          <w:color w:val="231F20"/>
          <w:spacing w:val="-1"/>
        </w:rPr>
        <w:t> </w:t>
      </w:r>
      <w:r>
        <w:rPr>
          <w:color w:val="231F20"/>
        </w:rPr>
        <w:t>që</w:t>
      </w:r>
      <w:r>
        <w:rPr>
          <w:color w:val="231F20"/>
          <w:spacing w:val="-1"/>
        </w:rPr>
        <w:t> </w:t>
      </w:r>
      <w:r>
        <w:rPr>
          <w:color w:val="231F20"/>
        </w:rPr>
        <w:t>ai</w:t>
      </w:r>
      <w:r>
        <w:rPr>
          <w:color w:val="231F20"/>
          <w:spacing w:val="-1"/>
        </w:rPr>
        <w:t> </w:t>
      </w:r>
      <w:r>
        <w:rPr>
          <w:color w:val="231F20"/>
        </w:rPr>
        <w:t>të</w:t>
      </w:r>
      <w:r>
        <w:rPr>
          <w:color w:val="231F20"/>
          <w:spacing w:val="-1"/>
        </w:rPr>
        <w:t> </w:t>
      </w:r>
      <w:r>
        <w:rPr>
          <w:color w:val="231F20"/>
        </w:rPr>
        <w:t>jetë</w:t>
      </w:r>
      <w:r>
        <w:rPr>
          <w:color w:val="231F20"/>
          <w:spacing w:val="-1"/>
        </w:rPr>
        <w:t> </w:t>
      </w:r>
      <w:r>
        <w:rPr>
          <w:color w:val="231F20"/>
        </w:rPr>
        <w:t>në</w:t>
      </w:r>
      <w:r>
        <w:rPr>
          <w:color w:val="231F20"/>
          <w:spacing w:val="-1"/>
        </w:rPr>
        <w:t> </w:t>
      </w:r>
      <w:r>
        <w:rPr>
          <w:color w:val="231F20"/>
        </w:rPr>
        <w:t>gjendje të fitojë cilësitë e njerëzve të lartë e të virtytshëm, të thellohet sa më shumë të jetë e mundur në adhurimin e Zotit të tij, madje, të mos dijë të</w:t>
      </w:r>
      <w:r>
        <w:rPr>
          <w:color w:val="231F20"/>
          <w:spacing w:val="-13"/>
        </w:rPr>
        <w:t> </w:t>
      </w:r>
      <w:r>
        <w:rPr>
          <w:color w:val="231F20"/>
        </w:rPr>
        <w:t>ngopet</w:t>
      </w:r>
      <w:r>
        <w:rPr>
          <w:color w:val="231F20"/>
          <w:spacing w:val="-13"/>
        </w:rPr>
        <w:t> </w:t>
      </w:r>
      <w:r>
        <w:rPr>
          <w:color w:val="231F20"/>
        </w:rPr>
        <w:t>në</w:t>
      </w:r>
      <w:r>
        <w:rPr>
          <w:color w:val="231F20"/>
          <w:spacing w:val="-13"/>
        </w:rPr>
        <w:t> </w:t>
      </w:r>
      <w:r>
        <w:rPr>
          <w:color w:val="231F20"/>
        </w:rPr>
        <w:t>këtë</w:t>
      </w:r>
      <w:r>
        <w:rPr>
          <w:color w:val="231F20"/>
          <w:spacing w:val="-13"/>
        </w:rPr>
        <w:t> </w:t>
      </w:r>
      <w:r>
        <w:rPr>
          <w:color w:val="231F20"/>
        </w:rPr>
        <w:t>pikë,</w:t>
      </w:r>
      <w:r>
        <w:rPr>
          <w:color w:val="231F20"/>
          <w:spacing w:val="-13"/>
        </w:rPr>
        <w:t> </w:t>
      </w:r>
      <w:r>
        <w:rPr>
          <w:color w:val="231F20"/>
        </w:rPr>
        <w:t>të</w:t>
      </w:r>
      <w:r>
        <w:rPr>
          <w:color w:val="231F20"/>
          <w:spacing w:val="-13"/>
        </w:rPr>
        <w:t> </w:t>
      </w:r>
      <w:r>
        <w:rPr>
          <w:color w:val="231F20"/>
        </w:rPr>
        <w:t>thotë</w:t>
      </w:r>
      <w:r>
        <w:rPr>
          <w:color w:val="231F20"/>
          <w:spacing w:val="-13"/>
        </w:rPr>
        <w:t> </w:t>
      </w:r>
      <w:r>
        <w:rPr>
          <w:color w:val="231F20"/>
        </w:rPr>
        <w:t>“Zoti</w:t>
      </w:r>
      <w:r>
        <w:rPr>
          <w:color w:val="231F20"/>
          <w:spacing w:val="-13"/>
        </w:rPr>
        <w:t> </w:t>
      </w:r>
      <w:r>
        <w:rPr>
          <w:color w:val="231F20"/>
        </w:rPr>
        <w:t>im!</w:t>
      </w:r>
      <w:r>
        <w:rPr>
          <w:color w:val="231F20"/>
          <w:spacing w:val="-13"/>
        </w:rPr>
        <w:t> </w:t>
      </w:r>
      <w:r>
        <w:rPr>
          <w:color w:val="231F20"/>
        </w:rPr>
        <w:t>Sa</w:t>
      </w:r>
      <w:r>
        <w:rPr>
          <w:color w:val="231F20"/>
          <w:spacing w:val="-13"/>
        </w:rPr>
        <w:t> </w:t>
      </w:r>
      <w:r>
        <w:rPr>
          <w:color w:val="231F20"/>
        </w:rPr>
        <w:t>i</w:t>
      </w:r>
      <w:r>
        <w:rPr>
          <w:color w:val="231F20"/>
          <w:spacing w:val="-13"/>
        </w:rPr>
        <w:t> </w:t>
      </w:r>
      <w:r>
        <w:rPr>
          <w:color w:val="231F20"/>
        </w:rPr>
        <w:t>ëmbël</w:t>
      </w:r>
      <w:r>
        <w:rPr>
          <w:color w:val="231F20"/>
          <w:spacing w:val="-13"/>
        </w:rPr>
        <w:t> </w:t>
      </w:r>
      <w:r>
        <w:rPr>
          <w:color w:val="231F20"/>
        </w:rPr>
        <w:t>është</w:t>
      </w:r>
      <w:r>
        <w:rPr>
          <w:color w:val="231F20"/>
          <w:spacing w:val="-13"/>
        </w:rPr>
        <w:t> </w:t>
      </w:r>
      <w:r>
        <w:rPr>
          <w:color w:val="231F20"/>
        </w:rPr>
        <w:t>adhurimi</w:t>
      </w:r>
      <w:r>
        <w:rPr>
          <w:color w:val="231F20"/>
          <w:spacing w:val="-13"/>
        </w:rPr>
        <w:t> </w:t>
      </w:r>
      <w:r>
        <w:rPr>
          <w:color w:val="231F20"/>
        </w:rPr>
        <w:t>Yt! Më</w:t>
      </w:r>
      <w:r>
        <w:rPr>
          <w:color w:val="231F20"/>
          <w:spacing w:val="-6"/>
        </w:rPr>
        <w:t> </w:t>
      </w:r>
      <w:r>
        <w:rPr>
          <w:color w:val="231F20"/>
        </w:rPr>
        <w:t>mundëso</w:t>
      </w:r>
      <w:r>
        <w:rPr>
          <w:color w:val="231F20"/>
          <w:spacing w:val="-6"/>
        </w:rPr>
        <w:t> </w:t>
      </w:r>
      <w:r>
        <w:rPr>
          <w:color w:val="231F20"/>
        </w:rPr>
        <w:t>të</w:t>
      </w:r>
      <w:r>
        <w:rPr>
          <w:color w:val="231F20"/>
          <w:spacing w:val="-6"/>
        </w:rPr>
        <w:t> </w:t>
      </w:r>
      <w:r>
        <w:rPr>
          <w:color w:val="231F20"/>
        </w:rPr>
        <w:t>arrij</w:t>
      </w:r>
      <w:r>
        <w:rPr>
          <w:color w:val="231F20"/>
          <w:spacing w:val="-6"/>
        </w:rPr>
        <w:t> </w:t>
      </w:r>
      <w:r>
        <w:rPr>
          <w:color w:val="231F20"/>
        </w:rPr>
        <w:t>lart</w:t>
      </w:r>
      <w:r>
        <w:rPr>
          <w:color w:val="231F20"/>
          <w:spacing w:val="-6"/>
        </w:rPr>
        <w:t> </w:t>
      </w:r>
      <w:r>
        <w:rPr>
          <w:color w:val="231F20"/>
        </w:rPr>
        <w:t>e</w:t>
      </w:r>
      <w:r>
        <w:rPr>
          <w:color w:val="231F20"/>
          <w:spacing w:val="-6"/>
        </w:rPr>
        <w:t> </w:t>
      </w:r>
      <w:r>
        <w:rPr>
          <w:color w:val="231F20"/>
        </w:rPr>
        <w:t>më</w:t>
      </w:r>
      <w:r>
        <w:rPr>
          <w:color w:val="231F20"/>
          <w:spacing w:val="-6"/>
        </w:rPr>
        <w:t> </w:t>
      </w:r>
      <w:r>
        <w:rPr>
          <w:color w:val="231F20"/>
        </w:rPr>
        <w:t>lart!”</w:t>
      </w:r>
      <w:r>
        <w:rPr>
          <w:color w:val="231F20"/>
          <w:spacing w:val="-6"/>
        </w:rPr>
        <w:t> </w:t>
      </w:r>
      <w:r>
        <w:rPr>
          <w:color w:val="231F20"/>
        </w:rPr>
        <w:t>dhe,</w:t>
      </w:r>
      <w:r>
        <w:rPr>
          <w:color w:val="231F20"/>
          <w:spacing w:val="-6"/>
        </w:rPr>
        <w:t> </w:t>
      </w:r>
      <w:r>
        <w:rPr>
          <w:color w:val="231F20"/>
        </w:rPr>
        <w:t>si</w:t>
      </w:r>
      <w:r>
        <w:rPr>
          <w:color w:val="231F20"/>
          <w:spacing w:val="-6"/>
        </w:rPr>
        <w:t> </w:t>
      </w:r>
      <w:r>
        <w:rPr>
          <w:color w:val="231F20"/>
        </w:rPr>
        <w:t>përfundim,</w:t>
      </w:r>
      <w:r>
        <w:rPr>
          <w:color w:val="231F20"/>
          <w:spacing w:val="-6"/>
        </w:rPr>
        <w:t> </w:t>
      </w:r>
      <w:r>
        <w:rPr>
          <w:color w:val="231F20"/>
        </w:rPr>
        <w:t>të</w:t>
      </w:r>
      <w:r>
        <w:rPr>
          <w:color w:val="231F20"/>
          <w:spacing w:val="-6"/>
        </w:rPr>
        <w:t> </w:t>
      </w:r>
      <w:r>
        <w:rPr>
          <w:color w:val="231F20"/>
        </w:rPr>
        <w:t>shtojë</w:t>
      </w:r>
      <w:r>
        <w:rPr>
          <w:color w:val="231F20"/>
          <w:spacing w:val="-6"/>
        </w:rPr>
        <w:t> </w:t>
      </w:r>
      <w:r>
        <w:rPr>
          <w:color w:val="231F20"/>
        </w:rPr>
        <w:t>gradat e tij në Xhenet. Nëse një person jeton i shkëputur nga Allahu, këtë herë,</w:t>
      </w:r>
      <w:r>
        <w:rPr>
          <w:color w:val="231F20"/>
          <w:spacing w:val="-15"/>
        </w:rPr>
        <w:t> </w:t>
      </w:r>
      <w:r>
        <w:rPr>
          <w:color w:val="231F20"/>
        </w:rPr>
        <w:t>pangopësia</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do</w:t>
      </w:r>
      <w:r>
        <w:rPr>
          <w:color w:val="231F20"/>
          <w:spacing w:val="-15"/>
        </w:rPr>
        <w:t> </w:t>
      </w:r>
      <w:r>
        <w:rPr>
          <w:color w:val="231F20"/>
        </w:rPr>
        <w:t>të</w:t>
      </w:r>
      <w:r>
        <w:rPr>
          <w:color w:val="231F20"/>
          <w:spacing w:val="-15"/>
        </w:rPr>
        <w:t> </w:t>
      </w:r>
      <w:r>
        <w:rPr>
          <w:color w:val="231F20"/>
        </w:rPr>
        <w:t>kanalizohet</w:t>
      </w:r>
      <w:r>
        <w:rPr>
          <w:color w:val="231F20"/>
          <w:spacing w:val="-15"/>
        </w:rPr>
        <w:t> </w:t>
      </w:r>
      <w:r>
        <w:rPr>
          <w:color w:val="231F20"/>
        </w:rPr>
        <w:t>për</w:t>
      </w:r>
      <w:r>
        <w:rPr>
          <w:color w:val="231F20"/>
          <w:spacing w:val="-15"/>
        </w:rPr>
        <w:t> </w:t>
      </w:r>
      <w:r>
        <w:rPr>
          <w:color w:val="231F20"/>
        </w:rPr>
        <w:t>te</w:t>
      </w:r>
      <w:r>
        <w:rPr>
          <w:color w:val="231F20"/>
          <w:spacing w:val="-15"/>
        </w:rPr>
        <w:t> </w:t>
      </w:r>
      <w:r>
        <w:rPr>
          <w:color w:val="231F20"/>
        </w:rPr>
        <w:t>dynjaja</w:t>
      </w:r>
      <w:r>
        <w:rPr>
          <w:color w:val="231F20"/>
          <w:spacing w:val="-15"/>
        </w:rPr>
        <w:t> </w:t>
      </w:r>
      <w:r>
        <w:rPr>
          <w:color w:val="231F20"/>
        </w:rPr>
        <w:t>dhe</w:t>
      </w:r>
      <w:r>
        <w:rPr>
          <w:color w:val="231F20"/>
          <w:spacing w:val="-15"/>
        </w:rPr>
        <w:t> </w:t>
      </w:r>
      <w:r>
        <w:rPr>
          <w:color w:val="231F20"/>
        </w:rPr>
        <w:t>bukuritë</w:t>
      </w:r>
      <w:r>
        <w:rPr>
          <w:color w:val="231F20"/>
          <w:spacing w:val="-15"/>
        </w:rPr>
        <w:t> </w:t>
      </w:r>
      <w:r>
        <w:rPr>
          <w:color w:val="231F20"/>
        </w:rPr>
        <w:t>e</w:t>
      </w:r>
      <w:r>
        <w:rPr>
          <w:color w:val="231F20"/>
          <w:spacing w:val="-15"/>
        </w:rPr>
        <w:t> </w:t>
      </w:r>
      <w:r>
        <w:rPr>
          <w:color w:val="231F20"/>
        </w:rPr>
        <w:t>saj tërheqëse,</w:t>
      </w:r>
      <w:r>
        <w:rPr>
          <w:color w:val="231F20"/>
          <w:spacing w:val="-13"/>
        </w:rPr>
        <w:t> </w:t>
      </w:r>
      <w:r>
        <w:rPr>
          <w:color w:val="231F20"/>
        </w:rPr>
        <w:t>të</w:t>
      </w:r>
      <w:r>
        <w:rPr>
          <w:color w:val="231F20"/>
          <w:spacing w:val="-13"/>
        </w:rPr>
        <w:t> </w:t>
      </w:r>
      <w:r>
        <w:rPr>
          <w:color w:val="231F20"/>
        </w:rPr>
        <w:t>cilat</w:t>
      </w:r>
      <w:r>
        <w:rPr>
          <w:color w:val="231F20"/>
          <w:spacing w:val="-13"/>
        </w:rPr>
        <w:t> </w:t>
      </w:r>
      <w:r>
        <w:rPr>
          <w:color w:val="231F20"/>
        </w:rPr>
        <w:t>e</w:t>
      </w:r>
      <w:r>
        <w:rPr>
          <w:color w:val="231F20"/>
          <w:spacing w:val="-13"/>
        </w:rPr>
        <w:t> </w:t>
      </w:r>
      <w:r>
        <w:rPr>
          <w:color w:val="231F20"/>
        </w:rPr>
        <w:t>largojnë</w:t>
      </w:r>
      <w:r>
        <w:rPr>
          <w:color w:val="231F20"/>
          <w:spacing w:val="-13"/>
        </w:rPr>
        <w:t> </w:t>
      </w:r>
      <w:r>
        <w:rPr>
          <w:color w:val="231F20"/>
        </w:rPr>
        <w:t>njeriun</w:t>
      </w:r>
      <w:r>
        <w:rPr>
          <w:color w:val="231F20"/>
          <w:spacing w:val="-13"/>
        </w:rPr>
        <w:t> </w:t>
      </w:r>
      <w:r>
        <w:rPr>
          <w:color w:val="231F20"/>
        </w:rPr>
        <w:t>nga</w:t>
      </w:r>
      <w:r>
        <w:rPr>
          <w:color w:val="231F20"/>
          <w:spacing w:val="-13"/>
        </w:rPr>
        <w:t> </w:t>
      </w:r>
      <w:r>
        <w:rPr>
          <w:color w:val="231F20"/>
        </w:rPr>
        <w:t>Zoti</w:t>
      </w:r>
      <w:r>
        <w:rPr>
          <w:color w:val="231F20"/>
          <w:spacing w:val="-13"/>
        </w:rPr>
        <w:t> </w:t>
      </w:r>
      <w:r>
        <w:rPr>
          <w:color w:val="231F20"/>
        </w:rPr>
        <w:t>i</w:t>
      </w:r>
      <w:r>
        <w:rPr>
          <w:color w:val="231F20"/>
          <w:spacing w:val="-13"/>
        </w:rPr>
        <w:t> </w:t>
      </w:r>
      <w:r>
        <w:rPr>
          <w:color w:val="231F20"/>
        </w:rPr>
        <w:t>tij,</w:t>
      </w:r>
      <w:r>
        <w:rPr>
          <w:color w:val="231F20"/>
          <w:spacing w:val="-13"/>
        </w:rPr>
        <w:t> </w:t>
      </w:r>
      <w:r>
        <w:rPr>
          <w:color w:val="231F20"/>
        </w:rPr>
        <w:t>dhe</w:t>
      </w:r>
      <w:r>
        <w:rPr>
          <w:color w:val="231F20"/>
          <w:spacing w:val="-13"/>
        </w:rPr>
        <w:t> </w:t>
      </w:r>
      <w:r>
        <w:rPr>
          <w:color w:val="231F20"/>
        </w:rPr>
        <w:t>kjo</w:t>
      </w:r>
      <w:r>
        <w:rPr>
          <w:color w:val="231F20"/>
          <w:spacing w:val="-13"/>
        </w:rPr>
        <w:t> </w:t>
      </w:r>
      <w:r>
        <w:rPr>
          <w:color w:val="231F20"/>
        </w:rPr>
        <w:t>nuk</w:t>
      </w:r>
      <w:r>
        <w:rPr>
          <w:color w:val="231F20"/>
          <w:spacing w:val="-13"/>
        </w:rPr>
        <w:t> </w:t>
      </w:r>
      <w:r>
        <w:rPr>
          <w:color w:val="231F20"/>
        </w:rPr>
        <w:t>është</w:t>
      </w:r>
      <w:r>
        <w:rPr>
          <w:color w:val="231F20"/>
          <w:spacing w:val="-13"/>
        </w:rPr>
        <w:t> </w:t>
      </w:r>
      <w:r>
        <w:rPr>
          <w:color w:val="231F20"/>
        </w:rPr>
        <w:t>gjë tjetër</w:t>
      </w:r>
      <w:r>
        <w:rPr>
          <w:color w:val="231F20"/>
          <w:spacing w:val="-15"/>
        </w:rPr>
        <w:t> </w:t>
      </w:r>
      <w:r>
        <w:rPr>
          <w:color w:val="231F20"/>
        </w:rPr>
        <w:t>veçse</w:t>
      </w:r>
      <w:r>
        <w:rPr>
          <w:color w:val="231F20"/>
          <w:spacing w:val="-15"/>
        </w:rPr>
        <w:t> </w:t>
      </w:r>
      <w:r>
        <w:rPr>
          <w:color w:val="231F20"/>
        </w:rPr>
        <w:t>një</w:t>
      </w:r>
      <w:r>
        <w:rPr>
          <w:color w:val="231F20"/>
          <w:spacing w:val="-15"/>
        </w:rPr>
        <w:t> </w:t>
      </w:r>
      <w:r>
        <w:rPr>
          <w:color w:val="231F20"/>
        </w:rPr>
        <w:t>keqpërdorim</w:t>
      </w:r>
      <w:r>
        <w:rPr>
          <w:color w:val="231F20"/>
          <w:spacing w:val="-15"/>
        </w:rPr>
        <w:t> </w:t>
      </w:r>
      <w:r>
        <w:rPr>
          <w:color w:val="231F20"/>
        </w:rPr>
        <w:t>i</w:t>
      </w:r>
      <w:r>
        <w:rPr>
          <w:color w:val="231F20"/>
          <w:spacing w:val="-15"/>
        </w:rPr>
        <w:t> </w:t>
      </w:r>
      <w:r>
        <w:rPr>
          <w:color w:val="231F20"/>
        </w:rPr>
        <w:t>kësaj</w:t>
      </w:r>
      <w:r>
        <w:rPr>
          <w:color w:val="231F20"/>
          <w:spacing w:val="-15"/>
        </w:rPr>
        <w:t> </w:t>
      </w:r>
      <w:r>
        <w:rPr>
          <w:color w:val="231F20"/>
        </w:rPr>
        <w:t>ndjenje.</w:t>
      </w:r>
      <w:r>
        <w:rPr>
          <w:color w:val="231F20"/>
          <w:spacing w:val="-15"/>
        </w:rPr>
        <w:t> </w:t>
      </w:r>
      <w:r>
        <w:rPr>
          <w:color w:val="231F20"/>
        </w:rPr>
        <w:t>Po</w:t>
      </w:r>
      <w:r>
        <w:rPr>
          <w:color w:val="231F20"/>
          <w:spacing w:val="-15"/>
        </w:rPr>
        <w:t> </w:t>
      </w:r>
      <w:r>
        <w:rPr>
          <w:color w:val="231F20"/>
        </w:rPr>
        <w:t>të</w:t>
      </w:r>
      <w:r>
        <w:rPr>
          <w:color w:val="231F20"/>
          <w:spacing w:val="-15"/>
        </w:rPr>
        <w:t> </w:t>
      </w:r>
      <w:r>
        <w:rPr>
          <w:color w:val="231F20"/>
        </w:rPr>
        <w:t>zhytet</w:t>
      </w:r>
      <w:r>
        <w:rPr>
          <w:color w:val="231F20"/>
          <w:spacing w:val="-15"/>
        </w:rPr>
        <w:t> </w:t>
      </w:r>
      <w:r>
        <w:rPr>
          <w:color w:val="231F20"/>
        </w:rPr>
        <w:t>një</w:t>
      </w:r>
      <w:r>
        <w:rPr>
          <w:color w:val="231F20"/>
          <w:spacing w:val="-15"/>
        </w:rPr>
        <w:t> </w:t>
      </w:r>
      <w:r>
        <w:rPr>
          <w:color w:val="231F20"/>
        </w:rPr>
        <w:t>herë</w:t>
      </w:r>
      <w:r>
        <w:rPr>
          <w:color w:val="231F20"/>
          <w:spacing w:val="-15"/>
        </w:rPr>
        <w:t> </w:t>
      </w:r>
      <w:r>
        <w:rPr>
          <w:color w:val="231F20"/>
        </w:rPr>
        <w:t>njeriu brenda këtij bataku, vështirë të dalë më që aty.</w:t>
      </w:r>
    </w:p>
    <w:p>
      <w:pPr>
        <w:pStyle w:val="BodyText"/>
        <w:spacing w:line="249" w:lineRule="auto" w:before="126"/>
        <w:ind w:right="281" w:firstLine="283"/>
      </w:pPr>
      <w:r>
        <w:rPr>
          <w:color w:val="231F20"/>
        </w:rPr>
        <w:t>Përdorimi i këtyre aftësive për dynjanë, që nuk ka vlerë as krahu i një</w:t>
      </w:r>
      <w:r>
        <w:rPr>
          <w:color w:val="231F20"/>
          <w:spacing w:val="-1"/>
        </w:rPr>
        <w:t> </w:t>
      </w:r>
      <w:r>
        <w:rPr>
          <w:color w:val="231F20"/>
        </w:rPr>
        <w:t>mize,</w:t>
      </w:r>
      <w:r>
        <w:rPr>
          <w:color w:val="231F20"/>
          <w:spacing w:val="-1"/>
        </w:rPr>
        <w:t> </w:t>
      </w:r>
      <w:r>
        <w:rPr>
          <w:color w:val="231F20"/>
        </w:rPr>
        <w:t>apo</w:t>
      </w:r>
      <w:r>
        <w:rPr>
          <w:color w:val="231F20"/>
          <w:spacing w:val="-1"/>
        </w:rPr>
        <w:t> </w:t>
      </w:r>
      <w:r>
        <w:rPr>
          <w:color w:val="231F20"/>
        </w:rPr>
        <w:t>për</w:t>
      </w:r>
      <w:r>
        <w:rPr>
          <w:color w:val="231F20"/>
          <w:spacing w:val="-1"/>
        </w:rPr>
        <w:t> </w:t>
      </w:r>
      <w:r>
        <w:rPr>
          <w:color w:val="231F20"/>
        </w:rPr>
        <w:t>kënaqësitë</w:t>
      </w:r>
      <w:r>
        <w:rPr>
          <w:color w:val="231F20"/>
          <w:spacing w:val="-1"/>
        </w:rPr>
        <w:t> </w:t>
      </w:r>
      <w:r>
        <w:rPr>
          <w:color w:val="231F20"/>
        </w:rPr>
        <w:t>e</w:t>
      </w:r>
      <w:r>
        <w:rPr>
          <w:color w:val="231F20"/>
          <w:spacing w:val="-1"/>
        </w:rPr>
        <w:t> </w:t>
      </w:r>
      <w:r>
        <w:rPr>
          <w:color w:val="231F20"/>
        </w:rPr>
        <w:t>saj</w:t>
      </w:r>
      <w:r>
        <w:rPr>
          <w:color w:val="231F20"/>
          <w:spacing w:val="-1"/>
        </w:rPr>
        <w:t> </w:t>
      </w:r>
      <w:r>
        <w:rPr>
          <w:color w:val="231F20"/>
        </w:rPr>
        <w:t>të</w:t>
      </w:r>
      <w:r>
        <w:rPr>
          <w:color w:val="231F20"/>
          <w:spacing w:val="-1"/>
        </w:rPr>
        <w:t> </w:t>
      </w:r>
      <w:r>
        <w:rPr>
          <w:color w:val="231F20"/>
        </w:rPr>
        <w:t>vogla</w:t>
      </w:r>
      <w:r>
        <w:rPr>
          <w:color w:val="231F20"/>
          <w:spacing w:val="-1"/>
        </w:rPr>
        <w:t> </w:t>
      </w:r>
      <w:r>
        <w:rPr>
          <w:color w:val="231F20"/>
        </w:rPr>
        <w:t>është</w:t>
      </w:r>
      <w:r>
        <w:rPr>
          <w:color w:val="231F20"/>
          <w:spacing w:val="-1"/>
        </w:rPr>
        <w:t> </w:t>
      </w:r>
      <w:r>
        <w:rPr>
          <w:color w:val="231F20"/>
        </w:rPr>
        <w:t>një</w:t>
      </w:r>
      <w:r>
        <w:rPr>
          <w:color w:val="231F20"/>
          <w:spacing w:val="-1"/>
        </w:rPr>
        <w:t> </w:t>
      </w:r>
      <w:r>
        <w:rPr>
          <w:color w:val="231F20"/>
        </w:rPr>
        <w:t>zhgënjim</w:t>
      </w:r>
      <w:r>
        <w:rPr>
          <w:color w:val="231F20"/>
          <w:spacing w:val="-1"/>
        </w:rPr>
        <w:t> </w:t>
      </w:r>
      <w:r>
        <w:rPr>
          <w:color w:val="231F20"/>
        </w:rPr>
        <w:t>dhe</w:t>
      </w:r>
      <w:r>
        <w:rPr>
          <w:color w:val="231F20"/>
          <w:spacing w:val="-1"/>
        </w:rPr>
        <w:t> </w:t>
      </w:r>
      <w:r>
        <w:rPr>
          <w:color w:val="231F20"/>
        </w:rPr>
        <w:t>një humbje</w:t>
      </w:r>
      <w:r>
        <w:rPr>
          <w:color w:val="231F20"/>
          <w:spacing w:val="-4"/>
        </w:rPr>
        <w:t> </w:t>
      </w:r>
      <w:r>
        <w:rPr>
          <w:color w:val="231F20"/>
        </w:rPr>
        <w:t>në</w:t>
      </w:r>
      <w:r>
        <w:rPr>
          <w:color w:val="231F20"/>
          <w:spacing w:val="-4"/>
        </w:rPr>
        <w:t> </w:t>
      </w:r>
      <w:r>
        <w:rPr>
          <w:color w:val="231F20"/>
        </w:rPr>
        <w:t>kuptimin</w:t>
      </w:r>
      <w:r>
        <w:rPr>
          <w:color w:val="231F20"/>
          <w:spacing w:val="-4"/>
        </w:rPr>
        <w:t> </w:t>
      </w:r>
      <w:r>
        <w:rPr>
          <w:color w:val="231F20"/>
        </w:rPr>
        <w:t>e</w:t>
      </w:r>
      <w:r>
        <w:rPr>
          <w:color w:val="231F20"/>
          <w:spacing w:val="-4"/>
        </w:rPr>
        <w:t> </w:t>
      </w:r>
      <w:r>
        <w:rPr>
          <w:color w:val="231F20"/>
        </w:rPr>
        <w:t>plotë</w:t>
      </w:r>
      <w:r>
        <w:rPr>
          <w:color w:val="231F20"/>
          <w:spacing w:val="-4"/>
        </w:rPr>
        <w:t> </w:t>
      </w:r>
      <w:r>
        <w:rPr>
          <w:color w:val="231F20"/>
        </w:rPr>
        <w:t>të</w:t>
      </w:r>
      <w:r>
        <w:rPr>
          <w:color w:val="231F20"/>
          <w:spacing w:val="-4"/>
        </w:rPr>
        <w:t> </w:t>
      </w:r>
      <w:r>
        <w:rPr>
          <w:color w:val="231F20"/>
        </w:rPr>
        <w:t>saj.</w:t>
      </w:r>
      <w:r>
        <w:rPr>
          <w:color w:val="231F20"/>
          <w:spacing w:val="-4"/>
        </w:rPr>
        <w:t> </w:t>
      </w:r>
      <w:r>
        <w:rPr>
          <w:color w:val="231F20"/>
        </w:rPr>
        <w:t>Përkarshi</w:t>
      </w:r>
      <w:r>
        <w:rPr>
          <w:color w:val="231F20"/>
          <w:spacing w:val="-4"/>
        </w:rPr>
        <w:t> </w:t>
      </w:r>
      <w:r>
        <w:rPr>
          <w:color w:val="231F20"/>
        </w:rPr>
        <w:t>kësaj</w:t>
      </w:r>
      <w:r>
        <w:rPr>
          <w:color w:val="231F20"/>
          <w:spacing w:val="-4"/>
        </w:rPr>
        <w:t> </w:t>
      </w:r>
      <w:r>
        <w:rPr>
          <w:color w:val="231F20"/>
        </w:rPr>
        <w:t>gjendjeje</w:t>
      </w:r>
      <w:r>
        <w:rPr>
          <w:color w:val="231F20"/>
          <w:spacing w:val="-4"/>
        </w:rPr>
        <w:t> </w:t>
      </w:r>
      <w:r>
        <w:rPr>
          <w:color w:val="231F20"/>
        </w:rPr>
        <w:t>të</w:t>
      </w:r>
      <w:r>
        <w:rPr>
          <w:color w:val="231F20"/>
          <w:spacing w:val="-4"/>
        </w:rPr>
        <w:t> </w:t>
      </w:r>
      <w:r>
        <w:rPr>
          <w:color w:val="231F20"/>
        </w:rPr>
        <w:t>sëmurë e të tmerrshme, Kurani Famëlartë, duke thënë </w:t>
      </w:r>
      <w:r>
        <w:rPr>
          <w:i/>
          <w:color w:val="231F20"/>
        </w:rPr>
        <w:t>“</w:t>
      </w:r>
      <w:r>
        <w:rPr>
          <w:b/>
          <w:i/>
          <w:color w:val="231F20"/>
        </w:rPr>
        <w:t>Përjashtim bëjnë ata që</w:t>
      </w:r>
      <w:r>
        <w:rPr>
          <w:b/>
          <w:i/>
          <w:color w:val="231F20"/>
          <w:spacing w:val="-15"/>
        </w:rPr>
        <w:t> </w:t>
      </w:r>
      <w:r>
        <w:rPr>
          <w:b/>
          <w:i/>
          <w:color w:val="231F20"/>
        </w:rPr>
        <w:t>falen</w:t>
      </w:r>
      <w:r>
        <w:rPr>
          <w:b/>
          <w:i/>
          <w:color w:val="231F20"/>
          <w:spacing w:val="-15"/>
        </w:rPr>
        <w:t> </w:t>
      </w:r>
      <w:r>
        <w:rPr>
          <w:b/>
          <w:i/>
          <w:color w:val="231F20"/>
        </w:rPr>
        <w:t>e</w:t>
      </w:r>
      <w:r>
        <w:rPr>
          <w:b/>
          <w:i/>
          <w:color w:val="231F20"/>
          <w:spacing w:val="-15"/>
        </w:rPr>
        <w:t> </w:t>
      </w:r>
      <w:r>
        <w:rPr>
          <w:b/>
          <w:i/>
          <w:color w:val="231F20"/>
        </w:rPr>
        <w:t>që</w:t>
      </w:r>
      <w:r>
        <w:rPr>
          <w:b/>
          <w:i/>
          <w:color w:val="231F20"/>
          <w:spacing w:val="-15"/>
        </w:rPr>
        <w:t> </w:t>
      </w:r>
      <w:r>
        <w:rPr>
          <w:b/>
          <w:i/>
          <w:color w:val="231F20"/>
        </w:rPr>
        <w:t>janë</w:t>
      </w:r>
      <w:r>
        <w:rPr>
          <w:b/>
          <w:i/>
          <w:color w:val="231F20"/>
          <w:spacing w:val="-15"/>
        </w:rPr>
        <w:t> </w:t>
      </w:r>
      <w:r>
        <w:rPr>
          <w:b/>
          <w:i/>
          <w:color w:val="231F20"/>
        </w:rPr>
        <w:t>të</w:t>
      </w:r>
      <w:r>
        <w:rPr>
          <w:b/>
          <w:i/>
          <w:color w:val="231F20"/>
          <w:spacing w:val="-15"/>
        </w:rPr>
        <w:t> </w:t>
      </w:r>
      <w:r>
        <w:rPr>
          <w:b/>
          <w:i/>
          <w:color w:val="231F20"/>
        </w:rPr>
        <w:t>vazhdueshëm</w:t>
      </w:r>
      <w:r>
        <w:rPr>
          <w:b/>
          <w:i/>
          <w:color w:val="231F20"/>
          <w:spacing w:val="-15"/>
        </w:rPr>
        <w:t> </w:t>
      </w:r>
      <w:r>
        <w:rPr>
          <w:b/>
          <w:i/>
          <w:color w:val="231F20"/>
        </w:rPr>
        <w:t>në</w:t>
      </w:r>
      <w:r>
        <w:rPr>
          <w:b/>
          <w:i/>
          <w:color w:val="231F20"/>
          <w:spacing w:val="-15"/>
        </w:rPr>
        <w:t> </w:t>
      </w:r>
      <w:r>
        <w:rPr>
          <w:b/>
          <w:i/>
          <w:color w:val="231F20"/>
        </w:rPr>
        <w:t>faljet</w:t>
      </w:r>
      <w:r>
        <w:rPr>
          <w:b/>
          <w:i/>
          <w:color w:val="231F20"/>
          <w:spacing w:val="-15"/>
        </w:rPr>
        <w:t> </w:t>
      </w:r>
      <w:r>
        <w:rPr>
          <w:b/>
          <w:i/>
          <w:color w:val="231F20"/>
        </w:rPr>
        <w:t>e</w:t>
      </w:r>
      <w:r>
        <w:rPr>
          <w:b/>
          <w:i/>
          <w:color w:val="231F20"/>
          <w:spacing w:val="-15"/>
        </w:rPr>
        <w:t> </w:t>
      </w:r>
      <w:r>
        <w:rPr>
          <w:b/>
          <w:i/>
          <w:color w:val="231F20"/>
        </w:rPr>
        <w:t>tyre.”</w:t>
      </w:r>
      <w:r>
        <w:rPr>
          <w:b/>
          <w:i/>
          <w:color w:val="231F20"/>
          <w:position w:val="8"/>
          <w:sz w:val="14"/>
        </w:rPr>
        <w:t>273</w:t>
      </w:r>
      <w:r>
        <w:rPr>
          <w:color w:val="231F20"/>
        </w:rPr>
        <w:t>,</w:t>
      </w:r>
      <w:r>
        <w:rPr>
          <w:color w:val="231F20"/>
          <w:spacing w:val="-15"/>
        </w:rPr>
        <w:t> </w:t>
      </w:r>
      <w:r>
        <w:rPr>
          <w:color w:val="231F20"/>
        </w:rPr>
        <w:t>na</w:t>
      </w:r>
      <w:r>
        <w:rPr>
          <w:color w:val="231F20"/>
          <w:spacing w:val="-15"/>
        </w:rPr>
        <w:t> </w:t>
      </w:r>
      <w:r>
        <w:rPr>
          <w:color w:val="231F20"/>
        </w:rPr>
        <w:t>tregon</w:t>
      </w:r>
      <w:r>
        <w:rPr>
          <w:color w:val="231F20"/>
          <w:spacing w:val="-15"/>
        </w:rPr>
        <w:t> </w:t>
      </w:r>
      <w:r>
        <w:rPr>
          <w:color w:val="231F20"/>
        </w:rPr>
        <w:t>udhën që duhet ndjekur dhe, kështu, na njofton se vetëm ata që falin namaz nuk do të bien në një situatë kaq të rrezikshme e, në të njëjtën kohë,</w:t>
      </w:r>
      <w:r>
        <w:rPr>
          <w:color w:val="231F20"/>
          <w:spacing w:val="40"/>
        </w:rPr>
        <w:t> </w:t>
      </w:r>
      <w:r>
        <w:rPr>
          <w:color w:val="231F20"/>
        </w:rPr>
        <w:t>të frikshme. Pra, do të thotë se ata që dalin para Zotit pesë herë në ditë, veçoritë e këqija të njeriut, ku mund të përmendim pangopësinë, inatin, urrejtjen dhe epshin, nuk do t’i përdorin për hesap të dynjasë, po, mbase, për hesap të botës tjetër.</w:t>
      </w:r>
    </w:p>
    <w:p>
      <w:pPr>
        <w:pStyle w:val="BodyText"/>
        <w:spacing w:before="1"/>
        <w:ind w:left="0"/>
        <w:jc w:val="left"/>
        <w:rPr>
          <w:sz w:val="13"/>
        </w:rPr>
      </w:pPr>
      <w:r>
        <w:rPr>
          <w:sz w:val="13"/>
        </w:rPr>
        <mc:AlternateContent>
          <mc:Choice Requires="wps">
            <w:drawing>
              <wp:anchor distT="0" distB="0" distL="0" distR="0" allowOverlap="1" layoutInCell="1" locked="0" behindDoc="1" simplePos="0" relativeHeight="487703552">
                <wp:simplePos x="0" y="0"/>
                <wp:positionH relativeFrom="page">
                  <wp:posOffset>540000</wp:posOffset>
                </wp:positionH>
                <wp:positionV relativeFrom="paragraph">
                  <wp:posOffset>110886</wp:posOffset>
                </wp:positionV>
                <wp:extent cx="1080135" cy="1270"/>
                <wp:effectExtent l="0" t="0" r="0" b="0"/>
                <wp:wrapTopAndBottom/>
                <wp:docPr id="298" name="Graphic 298"/>
                <wp:cNvGraphicFramePr>
                  <a:graphicFrameLocks/>
                </wp:cNvGraphicFramePr>
                <a:graphic>
                  <a:graphicData uri="http://schemas.microsoft.com/office/word/2010/wordprocessingShape">
                    <wps:wsp>
                      <wps:cNvPr id="298" name="Graphic 29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731181pt;width:85.05pt;height:.1pt;mso-position-horizontal-relative:page;mso-position-vertical-relative:paragraph;z-index:-15612928;mso-wrap-distance-left:0;mso-wrap-distance-right:0" id="docshape286" coordorigin="850,175" coordsize="1701,0" path="m850,175l2551,17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272</w:t>
      </w:r>
      <w:r>
        <w:rPr>
          <w:color w:val="231F20"/>
          <w:spacing w:val="-2"/>
          <w:position w:val="8"/>
          <w:sz w:val="14"/>
        </w:rPr>
        <w:t> </w:t>
      </w:r>
      <w:r>
        <w:rPr>
          <w:color w:val="231F20"/>
          <w:sz w:val="20"/>
        </w:rPr>
        <w:t>Surja</w:t>
      </w:r>
      <w:r>
        <w:rPr>
          <w:color w:val="231F20"/>
          <w:spacing w:val="-13"/>
          <w:sz w:val="20"/>
        </w:rPr>
        <w:t> </w:t>
      </w:r>
      <w:r>
        <w:rPr>
          <w:color w:val="231F20"/>
          <w:sz w:val="20"/>
        </w:rPr>
        <w:t>Hixhr,</w:t>
      </w:r>
      <w:r>
        <w:rPr>
          <w:color w:val="231F20"/>
          <w:spacing w:val="-12"/>
          <w:sz w:val="20"/>
        </w:rPr>
        <w:t> </w:t>
      </w:r>
      <w:r>
        <w:rPr>
          <w:color w:val="231F20"/>
          <w:sz w:val="20"/>
        </w:rPr>
        <w:t>ajeti</w:t>
      </w:r>
      <w:r>
        <w:rPr>
          <w:color w:val="231F20"/>
          <w:spacing w:val="-13"/>
          <w:sz w:val="20"/>
        </w:rPr>
        <w:t> </w:t>
      </w:r>
      <w:r>
        <w:rPr>
          <w:color w:val="231F20"/>
          <w:spacing w:val="-5"/>
          <w:sz w:val="20"/>
        </w:rPr>
        <w:t>99.</w:t>
      </w:r>
    </w:p>
    <w:p>
      <w:pPr>
        <w:spacing w:before="16"/>
        <w:ind w:left="142" w:right="0" w:firstLine="0"/>
        <w:jc w:val="left"/>
        <w:rPr>
          <w:sz w:val="20"/>
        </w:rPr>
      </w:pPr>
      <w:r>
        <w:rPr>
          <w:color w:val="231F20"/>
          <w:spacing w:val="-4"/>
          <w:position w:val="8"/>
          <w:sz w:val="14"/>
        </w:rPr>
        <w:t>273</w:t>
      </w:r>
      <w:r>
        <w:rPr>
          <w:color w:val="231F20"/>
          <w:spacing w:val="10"/>
          <w:position w:val="8"/>
          <w:sz w:val="14"/>
        </w:rPr>
        <w:t> </w:t>
      </w:r>
      <w:r>
        <w:rPr>
          <w:color w:val="231F20"/>
          <w:spacing w:val="-4"/>
          <w:sz w:val="20"/>
        </w:rPr>
        <w:t>Surja Me’árixh, ajetet 22-</w:t>
      </w:r>
      <w:r>
        <w:rPr>
          <w:color w:val="231F20"/>
          <w:spacing w:val="-5"/>
          <w:sz w:val="20"/>
        </w:rPr>
        <w:t>23.</w:t>
      </w:r>
    </w:p>
    <w:p>
      <w:pPr>
        <w:spacing w:after="0"/>
        <w:jc w:val="left"/>
        <w:rPr>
          <w:sz w:val="20"/>
        </w:rPr>
        <w:sectPr>
          <w:pgSz w:w="8400" w:h="11910"/>
          <w:pgMar w:header="810" w:footer="0" w:top="1080" w:bottom="280" w:left="708" w:right="566"/>
        </w:sectPr>
      </w:pPr>
    </w:p>
    <w:p>
      <w:pPr>
        <w:pStyle w:val="Heading6"/>
        <w:numPr>
          <w:ilvl w:val="0"/>
          <w:numId w:val="26"/>
        </w:numPr>
        <w:tabs>
          <w:tab w:pos="651" w:val="left" w:leader="none"/>
        </w:tabs>
        <w:spacing w:line="240" w:lineRule="auto" w:before="103" w:after="0"/>
        <w:ind w:left="651" w:right="0" w:hanging="226"/>
        <w:jc w:val="both"/>
      </w:pPr>
      <w:bookmarkStart w:name="_TOC_250035" w:id="106"/>
      <w:r>
        <w:rPr>
          <w:color w:val="231F20"/>
          <w:spacing w:val="-4"/>
        </w:rPr>
        <w:t>Është</w:t>
      </w:r>
      <w:r>
        <w:rPr>
          <w:color w:val="231F20"/>
          <w:spacing w:val="-11"/>
        </w:rPr>
        <w:t> </w:t>
      </w:r>
      <w:r>
        <w:rPr>
          <w:color w:val="231F20"/>
          <w:spacing w:val="-4"/>
        </w:rPr>
        <w:t>një</w:t>
      </w:r>
      <w:r>
        <w:rPr>
          <w:color w:val="231F20"/>
          <w:spacing w:val="-11"/>
        </w:rPr>
        <w:t> </w:t>
      </w:r>
      <w:r>
        <w:rPr>
          <w:color w:val="231F20"/>
          <w:spacing w:val="-4"/>
        </w:rPr>
        <w:t>përgjigje</w:t>
      </w:r>
      <w:r>
        <w:rPr>
          <w:color w:val="231F20"/>
          <w:spacing w:val="-11"/>
        </w:rPr>
        <w:t> </w:t>
      </w:r>
      <w:r>
        <w:rPr>
          <w:color w:val="231F20"/>
          <w:spacing w:val="-4"/>
        </w:rPr>
        <w:t>ndaj</w:t>
      </w:r>
      <w:r>
        <w:rPr>
          <w:color w:val="231F20"/>
          <w:spacing w:val="-10"/>
        </w:rPr>
        <w:t> </w:t>
      </w:r>
      <w:r>
        <w:rPr>
          <w:color w:val="231F20"/>
          <w:spacing w:val="-4"/>
        </w:rPr>
        <w:t>ftesës</w:t>
      </w:r>
      <w:r>
        <w:rPr>
          <w:color w:val="231F20"/>
          <w:spacing w:val="-11"/>
        </w:rPr>
        <w:t> </w:t>
      </w:r>
      <w:bookmarkEnd w:id="106"/>
      <w:r>
        <w:rPr>
          <w:color w:val="231F20"/>
          <w:spacing w:val="-4"/>
        </w:rPr>
        <w:t>hyjnore</w:t>
      </w:r>
    </w:p>
    <w:p>
      <w:pPr>
        <w:pStyle w:val="BodyText"/>
        <w:spacing w:line="249" w:lineRule="auto" w:before="121"/>
        <w:ind w:right="281" w:firstLine="283"/>
      </w:pPr>
      <w:r>
        <w:rPr>
          <w:color w:val="231F20"/>
        </w:rPr>
        <w:t>Namazi,</w:t>
      </w:r>
      <w:r>
        <w:rPr>
          <w:color w:val="231F20"/>
          <w:spacing w:val="-7"/>
        </w:rPr>
        <w:t> </w:t>
      </w:r>
      <w:r>
        <w:rPr>
          <w:color w:val="231F20"/>
        </w:rPr>
        <w:t>përveçse</w:t>
      </w:r>
      <w:r>
        <w:rPr>
          <w:color w:val="231F20"/>
          <w:spacing w:val="-7"/>
        </w:rPr>
        <w:t> </w:t>
      </w:r>
      <w:r>
        <w:rPr>
          <w:color w:val="231F20"/>
        </w:rPr>
        <w:t>është</w:t>
      </w:r>
      <w:r>
        <w:rPr>
          <w:color w:val="231F20"/>
          <w:spacing w:val="-7"/>
        </w:rPr>
        <w:t> </w:t>
      </w:r>
      <w:r>
        <w:rPr>
          <w:color w:val="231F20"/>
        </w:rPr>
        <w:t>një</w:t>
      </w:r>
      <w:r>
        <w:rPr>
          <w:color w:val="231F20"/>
          <w:spacing w:val="-7"/>
        </w:rPr>
        <w:t> </w:t>
      </w:r>
      <w:r>
        <w:rPr>
          <w:color w:val="231F20"/>
        </w:rPr>
        <w:t>shkak</w:t>
      </w:r>
      <w:r>
        <w:rPr>
          <w:color w:val="231F20"/>
          <w:spacing w:val="-7"/>
        </w:rPr>
        <w:t> </w:t>
      </w:r>
      <w:r>
        <w:rPr>
          <w:color w:val="231F20"/>
        </w:rPr>
        <w:t>për</w:t>
      </w:r>
      <w:r>
        <w:rPr>
          <w:color w:val="231F20"/>
          <w:spacing w:val="-7"/>
        </w:rPr>
        <w:t> </w:t>
      </w:r>
      <w:r>
        <w:rPr>
          <w:color w:val="231F20"/>
        </w:rPr>
        <w:t>arritjen</w:t>
      </w:r>
      <w:r>
        <w:rPr>
          <w:color w:val="231F20"/>
          <w:spacing w:val="-7"/>
        </w:rPr>
        <w:t> </w:t>
      </w:r>
      <w:r>
        <w:rPr>
          <w:color w:val="231F20"/>
        </w:rPr>
        <w:t>e</w:t>
      </w:r>
      <w:r>
        <w:rPr>
          <w:color w:val="231F20"/>
          <w:spacing w:val="-7"/>
        </w:rPr>
        <w:t> </w:t>
      </w:r>
      <w:r>
        <w:rPr>
          <w:color w:val="231F20"/>
        </w:rPr>
        <w:t>qetësisë</w:t>
      </w:r>
      <w:r>
        <w:rPr>
          <w:color w:val="231F20"/>
          <w:spacing w:val="-7"/>
        </w:rPr>
        <w:t> </w:t>
      </w:r>
      <w:r>
        <w:rPr>
          <w:color w:val="231F20"/>
        </w:rPr>
        <w:t>shpirtërore dhe</w:t>
      </w:r>
      <w:r>
        <w:rPr>
          <w:color w:val="231F20"/>
          <w:spacing w:val="-15"/>
        </w:rPr>
        <w:t> </w:t>
      </w:r>
      <w:r>
        <w:rPr>
          <w:color w:val="231F20"/>
        </w:rPr>
        <w:t>ndjenjën</w:t>
      </w:r>
      <w:r>
        <w:rPr>
          <w:color w:val="231F20"/>
          <w:spacing w:val="-15"/>
        </w:rPr>
        <w:t> </w:t>
      </w:r>
      <w:r>
        <w:rPr>
          <w:color w:val="231F20"/>
        </w:rPr>
        <w:t>e</w:t>
      </w:r>
      <w:r>
        <w:rPr>
          <w:color w:val="231F20"/>
          <w:spacing w:val="-15"/>
        </w:rPr>
        <w:t> </w:t>
      </w:r>
      <w:r>
        <w:rPr>
          <w:color w:val="231F20"/>
        </w:rPr>
        <w:t>sigurisë,</w:t>
      </w:r>
      <w:r>
        <w:rPr>
          <w:color w:val="231F20"/>
          <w:spacing w:val="-15"/>
        </w:rPr>
        <w:t> </w:t>
      </w:r>
      <w:r>
        <w:rPr>
          <w:color w:val="231F20"/>
        </w:rPr>
        <w:t>bart</w:t>
      </w:r>
      <w:r>
        <w:rPr>
          <w:color w:val="231F20"/>
          <w:spacing w:val="-15"/>
        </w:rPr>
        <w:t> </w:t>
      </w:r>
      <w:r>
        <w:rPr>
          <w:color w:val="231F20"/>
        </w:rPr>
        <w:t>edhe</w:t>
      </w:r>
      <w:r>
        <w:rPr>
          <w:color w:val="231F20"/>
          <w:spacing w:val="-15"/>
        </w:rPr>
        <w:t> </w:t>
      </w:r>
      <w:r>
        <w:rPr>
          <w:color w:val="231F20"/>
        </w:rPr>
        <w:t>kuptimin</w:t>
      </w:r>
      <w:r>
        <w:rPr>
          <w:color w:val="231F20"/>
          <w:spacing w:val="-15"/>
        </w:rPr>
        <w:t> </w:t>
      </w:r>
      <w:r>
        <w:rPr>
          <w:color w:val="231F20"/>
        </w:rPr>
        <w:t>e</w:t>
      </w:r>
      <w:r>
        <w:rPr>
          <w:color w:val="231F20"/>
          <w:spacing w:val="-15"/>
        </w:rPr>
        <w:t> </w:t>
      </w:r>
      <w:r>
        <w:rPr>
          <w:color w:val="231F20"/>
        </w:rPr>
        <w:t>një</w:t>
      </w:r>
      <w:r>
        <w:rPr>
          <w:color w:val="231F20"/>
          <w:spacing w:val="-15"/>
        </w:rPr>
        <w:t> </w:t>
      </w:r>
      <w:r>
        <w:rPr>
          <w:color w:val="231F20"/>
        </w:rPr>
        <w:t>përgjigjeje</w:t>
      </w:r>
      <w:r>
        <w:rPr>
          <w:color w:val="231F20"/>
          <w:spacing w:val="-15"/>
        </w:rPr>
        <w:t> </w:t>
      </w:r>
      <w:r>
        <w:rPr>
          <w:color w:val="231F20"/>
        </w:rPr>
        <w:t>ndaj</w:t>
      </w:r>
      <w:r>
        <w:rPr>
          <w:color w:val="231F20"/>
          <w:spacing w:val="-15"/>
        </w:rPr>
        <w:t> </w:t>
      </w:r>
      <w:r>
        <w:rPr>
          <w:color w:val="231F20"/>
        </w:rPr>
        <w:t>ftesës së Zotit. Nëpërmjet ezanit, që lartësohet nga minaret e xhamive pesë herë</w:t>
      </w:r>
      <w:r>
        <w:rPr>
          <w:color w:val="231F20"/>
          <w:spacing w:val="-15"/>
        </w:rPr>
        <w:t> </w:t>
      </w:r>
      <w:r>
        <w:rPr>
          <w:color w:val="231F20"/>
        </w:rPr>
        <w:t>në</w:t>
      </w:r>
      <w:r>
        <w:rPr>
          <w:color w:val="231F20"/>
          <w:spacing w:val="-15"/>
        </w:rPr>
        <w:t> </w:t>
      </w:r>
      <w:r>
        <w:rPr>
          <w:color w:val="231F20"/>
        </w:rPr>
        <w:t>ditë,</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gjithë</w:t>
      </w:r>
      <w:r>
        <w:rPr>
          <w:color w:val="231F20"/>
          <w:spacing w:val="-15"/>
        </w:rPr>
        <w:t> </w:t>
      </w:r>
      <w:r>
        <w:rPr>
          <w:color w:val="231F20"/>
        </w:rPr>
        <w:t>njerëzit</w:t>
      </w:r>
      <w:r>
        <w:rPr>
          <w:color w:val="231F20"/>
          <w:spacing w:val="-15"/>
        </w:rPr>
        <w:t> </w:t>
      </w:r>
      <w:r>
        <w:rPr>
          <w:color w:val="231F20"/>
        </w:rPr>
        <w:t>lëshohet</w:t>
      </w:r>
      <w:r>
        <w:rPr>
          <w:color w:val="231F20"/>
          <w:spacing w:val="-15"/>
        </w:rPr>
        <w:t> </w:t>
      </w:r>
      <w:r>
        <w:rPr>
          <w:color w:val="231F20"/>
        </w:rPr>
        <w:t>nga</w:t>
      </w:r>
      <w:r>
        <w:rPr>
          <w:color w:val="231F20"/>
          <w:spacing w:val="-15"/>
        </w:rPr>
        <w:t> </w:t>
      </w:r>
      <w:r>
        <w:rPr>
          <w:color w:val="231F20"/>
        </w:rPr>
        <w:t>një</w:t>
      </w:r>
      <w:r>
        <w:rPr>
          <w:color w:val="231F20"/>
          <w:spacing w:val="-15"/>
        </w:rPr>
        <w:t> </w:t>
      </w:r>
      <w:r>
        <w:rPr>
          <w:color w:val="231F20"/>
        </w:rPr>
        <w:t>ftesë.</w:t>
      </w:r>
      <w:r>
        <w:rPr>
          <w:color w:val="231F20"/>
          <w:spacing w:val="-15"/>
        </w:rPr>
        <w:t> </w:t>
      </w:r>
      <w:r>
        <w:rPr>
          <w:color w:val="231F20"/>
        </w:rPr>
        <w:t>“Allahu</w:t>
      </w:r>
      <w:r>
        <w:rPr>
          <w:color w:val="231F20"/>
          <w:spacing w:val="-15"/>
        </w:rPr>
        <w:t> </w:t>
      </w:r>
      <w:r>
        <w:rPr>
          <w:color w:val="231F20"/>
        </w:rPr>
        <w:t>është</w:t>
      </w:r>
      <w:r>
        <w:rPr>
          <w:color w:val="231F20"/>
          <w:spacing w:val="-15"/>
        </w:rPr>
        <w:t> </w:t>
      </w:r>
      <w:r>
        <w:rPr>
          <w:color w:val="231F20"/>
        </w:rPr>
        <w:t>i </w:t>
      </w:r>
      <w:r>
        <w:rPr>
          <w:color w:val="231F20"/>
          <w:spacing w:val="-2"/>
        </w:rPr>
        <w:t>madh,</w:t>
      </w:r>
      <w:r>
        <w:rPr>
          <w:color w:val="231F20"/>
          <w:spacing w:val="-13"/>
        </w:rPr>
        <w:t> </w:t>
      </w:r>
      <w:r>
        <w:rPr>
          <w:color w:val="231F20"/>
          <w:spacing w:val="-2"/>
        </w:rPr>
        <w:t>kurse</w:t>
      </w:r>
      <w:r>
        <w:rPr>
          <w:color w:val="231F20"/>
          <w:spacing w:val="-13"/>
        </w:rPr>
        <w:t> </w:t>
      </w:r>
      <w:r>
        <w:rPr>
          <w:color w:val="231F20"/>
          <w:spacing w:val="-2"/>
        </w:rPr>
        <w:t>ju,</w:t>
      </w:r>
      <w:r>
        <w:rPr>
          <w:color w:val="231F20"/>
          <w:spacing w:val="-13"/>
        </w:rPr>
        <w:t> </w:t>
      </w:r>
      <w:r>
        <w:rPr>
          <w:color w:val="231F20"/>
          <w:spacing w:val="-2"/>
        </w:rPr>
        <w:t>ju</w:t>
      </w:r>
      <w:r>
        <w:rPr>
          <w:color w:val="231F20"/>
          <w:spacing w:val="-13"/>
        </w:rPr>
        <w:t> </w:t>
      </w:r>
      <w:r>
        <w:rPr>
          <w:color w:val="231F20"/>
          <w:spacing w:val="-2"/>
        </w:rPr>
        <w:t>jeni</w:t>
      </w:r>
      <w:r>
        <w:rPr>
          <w:color w:val="231F20"/>
          <w:spacing w:val="-13"/>
        </w:rPr>
        <w:t> </w:t>
      </w:r>
      <w:r>
        <w:rPr>
          <w:color w:val="231F20"/>
          <w:spacing w:val="-2"/>
        </w:rPr>
        <w:t>ata</w:t>
      </w:r>
      <w:r>
        <w:rPr>
          <w:color w:val="231F20"/>
          <w:spacing w:val="-13"/>
        </w:rPr>
        <w:t> </w:t>
      </w:r>
      <w:r>
        <w:rPr>
          <w:color w:val="231F20"/>
          <w:spacing w:val="-2"/>
        </w:rPr>
        <w:t>që</w:t>
      </w:r>
      <w:r>
        <w:rPr>
          <w:color w:val="231F20"/>
          <w:spacing w:val="-13"/>
        </w:rPr>
        <w:t> </w:t>
      </w:r>
      <w:r>
        <w:rPr>
          <w:color w:val="231F20"/>
          <w:spacing w:val="-2"/>
        </w:rPr>
        <w:t>janë</w:t>
      </w:r>
      <w:r>
        <w:rPr>
          <w:color w:val="231F20"/>
          <w:spacing w:val="-13"/>
        </w:rPr>
        <w:t> </w:t>
      </w:r>
      <w:r>
        <w:rPr>
          <w:color w:val="231F20"/>
          <w:spacing w:val="-2"/>
        </w:rPr>
        <w:t>të</w:t>
      </w:r>
      <w:r>
        <w:rPr>
          <w:color w:val="231F20"/>
          <w:spacing w:val="-13"/>
        </w:rPr>
        <w:t> </w:t>
      </w:r>
      <w:r>
        <w:rPr>
          <w:color w:val="231F20"/>
          <w:spacing w:val="-2"/>
        </w:rPr>
        <w:t>vegjël.</w:t>
      </w:r>
      <w:r>
        <w:rPr>
          <w:color w:val="231F20"/>
          <w:spacing w:val="-13"/>
        </w:rPr>
        <w:t> </w:t>
      </w:r>
      <w:r>
        <w:rPr>
          <w:color w:val="231F20"/>
          <w:spacing w:val="-2"/>
        </w:rPr>
        <w:t>Për</w:t>
      </w:r>
      <w:r>
        <w:rPr>
          <w:color w:val="231F20"/>
          <w:spacing w:val="-13"/>
        </w:rPr>
        <w:t> </w:t>
      </w:r>
      <w:r>
        <w:rPr>
          <w:color w:val="231F20"/>
          <w:spacing w:val="-2"/>
        </w:rPr>
        <w:t>t’i</w:t>
      </w:r>
      <w:r>
        <w:rPr>
          <w:color w:val="231F20"/>
          <w:spacing w:val="-13"/>
        </w:rPr>
        <w:t> </w:t>
      </w:r>
      <w:r>
        <w:rPr>
          <w:color w:val="231F20"/>
          <w:spacing w:val="-2"/>
        </w:rPr>
        <w:t>përfituar</w:t>
      </w:r>
      <w:r>
        <w:rPr>
          <w:color w:val="231F20"/>
          <w:spacing w:val="-13"/>
        </w:rPr>
        <w:t> </w:t>
      </w:r>
      <w:r>
        <w:rPr>
          <w:color w:val="231F20"/>
          <w:spacing w:val="-2"/>
        </w:rPr>
        <w:t>ato</w:t>
      </w:r>
      <w:r>
        <w:rPr>
          <w:color w:val="231F20"/>
          <w:spacing w:val="-13"/>
        </w:rPr>
        <w:t> </w:t>
      </w:r>
      <w:r>
        <w:rPr>
          <w:color w:val="231F20"/>
          <w:spacing w:val="-2"/>
        </w:rPr>
        <w:t>gjëra</w:t>
      </w:r>
      <w:r>
        <w:rPr>
          <w:color w:val="231F20"/>
          <w:spacing w:val="-13"/>
        </w:rPr>
        <w:t> </w:t>
      </w:r>
      <w:r>
        <w:rPr>
          <w:color w:val="231F20"/>
          <w:spacing w:val="-2"/>
        </w:rPr>
        <w:t>për </w:t>
      </w:r>
      <w:r>
        <w:rPr>
          <w:color w:val="231F20"/>
        </w:rPr>
        <w:t>të</w:t>
      </w:r>
      <w:r>
        <w:rPr>
          <w:color w:val="231F20"/>
          <w:spacing w:val="-12"/>
        </w:rPr>
        <w:t> </w:t>
      </w:r>
      <w:r>
        <w:rPr>
          <w:color w:val="231F20"/>
        </w:rPr>
        <w:t>cilat</w:t>
      </w:r>
      <w:r>
        <w:rPr>
          <w:color w:val="231F20"/>
          <w:spacing w:val="-12"/>
        </w:rPr>
        <w:t> </w:t>
      </w:r>
      <w:r>
        <w:rPr>
          <w:color w:val="231F20"/>
        </w:rPr>
        <w:t>keni</w:t>
      </w:r>
      <w:r>
        <w:rPr>
          <w:color w:val="231F20"/>
          <w:spacing w:val="-12"/>
        </w:rPr>
        <w:t> </w:t>
      </w:r>
      <w:r>
        <w:rPr>
          <w:color w:val="231F20"/>
        </w:rPr>
        <w:t>nevojë,</w:t>
      </w:r>
      <w:r>
        <w:rPr>
          <w:color w:val="231F20"/>
          <w:spacing w:val="-12"/>
        </w:rPr>
        <w:t> </w:t>
      </w:r>
      <w:r>
        <w:rPr>
          <w:color w:val="231F20"/>
        </w:rPr>
        <w:t>dilni</w:t>
      </w:r>
      <w:r>
        <w:rPr>
          <w:color w:val="231F20"/>
          <w:spacing w:val="-12"/>
        </w:rPr>
        <w:t> </w:t>
      </w:r>
      <w:r>
        <w:rPr>
          <w:color w:val="231F20"/>
        </w:rPr>
        <w:t>para</w:t>
      </w:r>
      <w:r>
        <w:rPr>
          <w:color w:val="231F20"/>
          <w:spacing w:val="-12"/>
        </w:rPr>
        <w:t> </w:t>
      </w:r>
      <w:r>
        <w:rPr>
          <w:color w:val="231F20"/>
        </w:rPr>
        <w:t>Allahut,</w:t>
      </w:r>
      <w:r>
        <w:rPr>
          <w:color w:val="231F20"/>
          <w:spacing w:val="-12"/>
        </w:rPr>
        <w:t> </w:t>
      </w:r>
      <w:r>
        <w:rPr>
          <w:color w:val="231F20"/>
        </w:rPr>
        <w:t>vraponi</w:t>
      </w:r>
      <w:r>
        <w:rPr>
          <w:color w:val="231F20"/>
          <w:spacing w:val="-12"/>
        </w:rPr>
        <w:t> </w:t>
      </w:r>
      <w:r>
        <w:rPr>
          <w:color w:val="231F20"/>
        </w:rPr>
        <w:t>drejt</w:t>
      </w:r>
      <w:r>
        <w:rPr>
          <w:color w:val="231F20"/>
          <w:spacing w:val="-12"/>
        </w:rPr>
        <w:t> </w:t>
      </w:r>
      <w:r>
        <w:rPr>
          <w:color w:val="231F20"/>
        </w:rPr>
        <w:t>mesxhideve</w:t>
      </w:r>
      <w:r>
        <w:rPr>
          <w:color w:val="231F20"/>
          <w:spacing w:val="-12"/>
        </w:rPr>
        <w:t> </w:t>
      </w:r>
      <w:r>
        <w:rPr>
          <w:color w:val="231F20"/>
        </w:rPr>
        <w:t>ku</w:t>
      </w:r>
      <w:r>
        <w:rPr>
          <w:color w:val="231F20"/>
          <w:spacing w:val="-12"/>
        </w:rPr>
        <w:t> </w:t>
      </w:r>
      <w:r>
        <w:rPr>
          <w:color w:val="231F20"/>
        </w:rPr>
        <w:t>do të</w:t>
      </w:r>
      <w:r>
        <w:rPr>
          <w:color w:val="231F20"/>
          <w:spacing w:val="-14"/>
        </w:rPr>
        <w:t> </w:t>
      </w:r>
      <w:r>
        <w:rPr>
          <w:color w:val="231F20"/>
        </w:rPr>
        <w:t>shpërndahen</w:t>
      </w:r>
      <w:r>
        <w:rPr>
          <w:color w:val="231F20"/>
          <w:spacing w:val="-14"/>
        </w:rPr>
        <w:t> </w:t>
      </w:r>
      <w:r>
        <w:rPr>
          <w:color w:val="231F20"/>
        </w:rPr>
        <w:t>shpërblimet,</w:t>
      </w:r>
      <w:r>
        <w:rPr>
          <w:color w:val="231F20"/>
          <w:spacing w:val="-14"/>
        </w:rPr>
        <w:t> </w:t>
      </w:r>
      <w:r>
        <w:rPr>
          <w:color w:val="231F20"/>
        </w:rPr>
        <w:t>që</w:t>
      </w:r>
      <w:r>
        <w:rPr>
          <w:color w:val="231F20"/>
          <w:spacing w:val="-14"/>
        </w:rPr>
        <w:t> </w:t>
      </w:r>
      <w:r>
        <w:rPr>
          <w:color w:val="231F20"/>
        </w:rPr>
        <w:t>të</w:t>
      </w:r>
      <w:r>
        <w:rPr>
          <w:color w:val="231F20"/>
          <w:spacing w:val="-14"/>
        </w:rPr>
        <w:t> </w:t>
      </w:r>
      <w:r>
        <w:rPr>
          <w:color w:val="231F20"/>
        </w:rPr>
        <w:t>begatoheni</w:t>
      </w:r>
      <w:r>
        <w:rPr>
          <w:color w:val="231F20"/>
          <w:spacing w:val="-14"/>
        </w:rPr>
        <w:t> </w:t>
      </w:r>
      <w:r>
        <w:rPr>
          <w:color w:val="231F20"/>
        </w:rPr>
        <w:t>e</w:t>
      </w:r>
      <w:r>
        <w:rPr>
          <w:color w:val="231F20"/>
          <w:spacing w:val="-14"/>
        </w:rPr>
        <w:t> </w:t>
      </w:r>
      <w:r>
        <w:rPr>
          <w:color w:val="231F20"/>
        </w:rPr>
        <w:t>të</w:t>
      </w:r>
      <w:r>
        <w:rPr>
          <w:color w:val="231F20"/>
          <w:spacing w:val="-14"/>
        </w:rPr>
        <w:t> </w:t>
      </w:r>
      <w:r>
        <w:rPr>
          <w:color w:val="231F20"/>
        </w:rPr>
        <w:t>gjeni</w:t>
      </w:r>
      <w:r>
        <w:rPr>
          <w:color w:val="231F20"/>
          <w:spacing w:val="-14"/>
        </w:rPr>
        <w:t> </w:t>
      </w:r>
      <w:r>
        <w:rPr>
          <w:color w:val="231F20"/>
        </w:rPr>
        <w:t>shpëtim.”</w:t>
      </w:r>
      <w:r>
        <w:rPr>
          <w:color w:val="231F20"/>
          <w:spacing w:val="-14"/>
        </w:rPr>
        <w:t> </w:t>
      </w:r>
      <w:r>
        <w:rPr>
          <w:color w:val="231F20"/>
        </w:rPr>
        <w:t>sikur u thotë atyre ezani.</w:t>
      </w:r>
    </w:p>
    <w:p>
      <w:pPr>
        <w:pStyle w:val="BodyText"/>
        <w:spacing w:line="249" w:lineRule="auto" w:before="121"/>
        <w:ind w:right="281" w:firstLine="283"/>
      </w:pPr>
      <w:r>
        <w:rPr>
          <w:color w:val="231F20"/>
          <w:spacing w:val="-2"/>
        </w:rPr>
        <w:t>Besimtari</w:t>
      </w:r>
      <w:r>
        <w:rPr>
          <w:color w:val="231F20"/>
          <w:spacing w:val="-10"/>
        </w:rPr>
        <w:t> </w:t>
      </w:r>
      <w:r>
        <w:rPr>
          <w:color w:val="231F20"/>
          <w:spacing w:val="-2"/>
        </w:rPr>
        <w:t>i</w:t>
      </w:r>
      <w:r>
        <w:rPr>
          <w:color w:val="231F20"/>
          <w:spacing w:val="-10"/>
        </w:rPr>
        <w:t> </w:t>
      </w:r>
      <w:r>
        <w:rPr>
          <w:color w:val="231F20"/>
          <w:spacing w:val="-2"/>
        </w:rPr>
        <w:t>përgjigjet</w:t>
      </w:r>
      <w:r>
        <w:rPr>
          <w:color w:val="231F20"/>
          <w:spacing w:val="-10"/>
        </w:rPr>
        <w:t> </w:t>
      </w:r>
      <w:r>
        <w:rPr>
          <w:color w:val="231F20"/>
          <w:spacing w:val="-2"/>
        </w:rPr>
        <w:t>kësaj</w:t>
      </w:r>
      <w:r>
        <w:rPr>
          <w:color w:val="231F20"/>
          <w:spacing w:val="-10"/>
        </w:rPr>
        <w:t> </w:t>
      </w:r>
      <w:r>
        <w:rPr>
          <w:color w:val="231F20"/>
          <w:spacing w:val="-2"/>
        </w:rPr>
        <w:t>ftese.</w:t>
      </w:r>
      <w:r>
        <w:rPr>
          <w:color w:val="231F20"/>
          <w:spacing w:val="-10"/>
        </w:rPr>
        <w:t> </w:t>
      </w:r>
      <w:r>
        <w:rPr>
          <w:color w:val="231F20"/>
          <w:spacing w:val="-2"/>
        </w:rPr>
        <w:t>Sepse</w:t>
      </w:r>
      <w:r>
        <w:rPr>
          <w:color w:val="231F20"/>
          <w:spacing w:val="-10"/>
        </w:rPr>
        <w:t> </w:t>
      </w:r>
      <w:r>
        <w:rPr>
          <w:color w:val="231F20"/>
          <w:spacing w:val="-2"/>
        </w:rPr>
        <w:t>kjo</w:t>
      </w:r>
      <w:r>
        <w:rPr>
          <w:color w:val="231F20"/>
          <w:spacing w:val="-10"/>
        </w:rPr>
        <w:t> </w:t>
      </w:r>
      <w:r>
        <w:rPr>
          <w:color w:val="231F20"/>
          <w:spacing w:val="-2"/>
        </w:rPr>
        <w:t>ftesë</w:t>
      </w:r>
      <w:r>
        <w:rPr>
          <w:color w:val="231F20"/>
          <w:spacing w:val="-10"/>
        </w:rPr>
        <w:t> </w:t>
      </w:r>
      <w:r>
        <w:rPr>
          <w:color w:val="231F20"/>
          <w:spacing w:val="-2"/>
        </w:rPr>
        <w:t>është</w:t>
      </w:r>
      <w:r>
        <w:rPr>
          <w:color w:val="231F20"/>
          <w:spacing w:val="-10"/>
        </w:rPr>
        <w:t> </w:t>
      </w:r>
      <w:r>
        <w:rPr>
          <w:color w:val="231F20"/>
          <w:spacing w:val="-2"/>
        </w:rPr>
        <w:t>ftesa</w:t>
      </w:r>
      <w:r>
        <w:rPr>
          <w:color w:val="231F20"/>
          <w:spacing w:val="-10"/>
        </w:rPr>
        <w:t> </w:t>
      </w:r>
      <w:r>
        <w:rPr>
          <w:color w:val="231F20"/>
          <w:spacing w:val="-2"/>
        </w:rPr>
        <w:t>e</w:t>
      </w:r>
      <w:r>
        <w:rPr>
          <w:color w:val="231F20"/>
          <w:spacing w:val="-10"/>
        </w:rPr>
        <w:t> </w:t>
      </w:r>
      <w:r>
        <w:rPr>
          <w:color w:val="231F20"/>
          <w:spacing w:val="-2"/>
        </w:rPr>
        <w:t>kauzës </w:t>
      </w:r>
      <w:r>
        <w:rPr>
          <w:color w:val="231F20"/>
        </w:rPr>
        <w:t>së</w:t>
      </w:r>
      <w:r>
        <w:rPr>
          <w:color w:val="231F20"/>
          <w:spacing w:val="-8"/>
        </w:rPr>
        <w:t> </w:t>
      </w:r>
      <w:r>
        <w:rPr>
          <w:color w:val="231F20"/>
        </w:rPr>
        <w:t>tij.</w:t>
      </w:r>
      <w:r>
        <w:rPr>
          <w:color w:val="231F20"/>
          <w:spacing w:val="-8"/>
        </w:rPr>
        <w:t> </w:t>
      </w:r>
      <w:r>
        <w:rPr>
          <w:color w:val="231F20"/>
        </w:rPr>
        <w:t>Me</w:t>
      </w:r>
      <w:r>
        <w:rPr>
          <w:color w:val="231F20"/>
          <w:spacing w:val="-8"/>
        </w:rPr>
        <w:t> </w:t>
      </w:r>
      <w:r>
        <w:rPr>
          <w:color w:val="231F20"/>
        </w:rPr>
        <w:t>këtë</w:t>
      </w:r>
      <w:r>
        <w:rPr>
          <w:color w:val="231F20"/>
          <w:spacing w:val="-8"/>
        </w:rPr>
        <w:t> </w:t>
      </w:r>
      <w:r>
        <w:rPr>
          <w:color w:val="231F20"/>
        </w:rPr>
        <w:t>gjendje,</w:t>
      </w:r>
      <w:r>
        <w:rPr>
          <w:color w:val="231F20"/>
          <w:spacing w:val="-8"/>
        </w:rPr>
        <w:t> </w:t>
      </w:r>
      <w:r>
        <w:rPr>
          <w:color w:val="231F20"/>
        </w:rPr>
        <w:t>ai</w:t>
      </w:r>
      <w:r>
        <w:rPr>
          <w:color w:val="231F20"/>
          <w:spacing w:val="-8"/>
        </w:rPr>
        <w:t> </w:t>
      </w:r>
      <w:r>
        <w:rPr>
          <w:color w:val="231F20"/>
        </w:rPr>
        <w:t>sikur</w:t>
      </w:r>
      <w:r>
        <w:rPr>
          <w:color w:val="231F20"/>
          <w:spacing w:val="-8"/>
        </w:rPr>
        <w:t> </w:t>
      </w:r>
      <w:r>
        <w:rPr>
          <w:color w:val="231F20"/>
        </w:rPr>
        <w:t>dëshiron</w:t>
      </w:r>
      <w:r>
        <w:rPr>
          <w:color w:val="231F20"/>
          <w:spacing w:val="-8"/>
        </w:rPr>
        <w:t> </w:t>
      </w:r>
      <w:r>
        <w:rPr>
          <w:color w:val="231F20"/>
        </w:rPr>
        <w:t>të</w:t>
      </w:r>
      <w:r>
        <w:rPr>
          <w:color w:val="231F20"/>
          <w:spacing w:val="-8"/>
        </w:rPr>
        <w:t> </w:t>
      </w:r>
      <w:r>
        <w:rPr>
          <w:color w:val="231F20"/>
        </w:rPr>
        <w:t>thotë</w:t>
      </w:r>
      <w:r>
        <w:rPr>
          <w:color w:val="231F20"/>
          <w:spacing w:val="-8"/>
        </w:rPr>
        <w:t> </w:t>
      </w:r>
      <w:r>
        <w:rPr>
          <w:color w:val="231F20"/>
        </w:rPr>
        <w:t>“Allahu</w:t>
      </w:r>
      <w:r>
        <w:rPr>
          <w:color w:val="231F20"/>
          <w:spacing w:val="-8"/>
        </w:rPr>
        <w:t> </w:t>
      </w:r>
      <w:r>
        <w:rPr>
          <w:color w:val="231F20"/>
        </w:rPr>
        <w:t>im!</w:t>
      </w:r>
      <w:r>
        <w:rPr>
          <w:color w:val="231F20"/>
          <w:spacing w:val="-8"/>
        </w:rPr>
        <w:t> </w:t>
      </w:r>
      <w:r>
        <w:rPr>
          <w:color w:val="231F20"/>
        </w:rPr>
        <w:t>Më</w:t>
      </w:r>
      <w:r>
        <w:rPr>
          <w:color w:val="231F20"/>
          <w:spacing w:val="-8"/>
        </w:rPr>
        <w:t> </w:t>
      </w:r>
      <w:r>
        <w:rPr>
          <w:color w:val="231F20"/>
        </w:rPr>
        <w:t>ftove për në xhami pesë herë në ditë; më ftove dhe, ja, unë po i përgjigjem ftesës</w:t>
      </w:r>
      <w:r>
        <w:rPr>
          <w:color w:val="231F20"/>
          <w:spacing w:val="-8"/>
        </w:rPr>
        <w:t> </w:t>
      </w:r>
      <w:r>
        <w:rPr>
          <w:color w:val="231F20"/>
        </w:rPr>
        <w:t>Tënde.</w:t>
      </w:r>
      <w:r>
        <w:rPr>
          <w:color w:val="231F20"/>
          <w:spacing w:val="-8"/>
        </w:rPr>
        <w:t> </w:t>
      </w:r>
      <w:r>
        <w:rPr>
          <w:color w:val="231F20"/>
        </w:rPr>
        <w:t>Jo</w:t>
      </w:r>
      <w:r>
        <w:rPr>
          <w:color w:val="231F20"/>
          <w:spacing w:val="-8"/>
        </w:rPr>
        <w:t> </w:t>
      </w:r>
      <w:r>
        <w:rPr>
          <w:color w:val="231F20"/>
        </w:rPr>
        <w:t>vetëm</w:t>
      </w:r>
      <w:r>
        <w:rPr>
          <w:color w:val="231F20"/>
          <w:spacing w:val="-8"/>
        </w:rPr>
        <w:t> </w:t>
      </w:r>
      <w:r>
        <w:rPr>
          <w:color w:val="231F20"/>
        </w:rPr>
        <w:t>pesë</w:t>
      </w:r>
      <w:r>
        <w:rPr>
          <w:color w:val="231F20"/>
          <w:spacing w:val="-8"/>
        </w:rPr>
        <w:t> </w:t>
      </w:r>
      <w:r>
        <w:rPr>
          <w:color w:val="231F20"/>
        </w:rPr>
        <w:t>herë,</w:t>
      </w:r>
      <w:r>
        <w:rPr>
          <w:color w:val="231F20"/>
          <w:spacing w:val="-8"/>
        </w:rPr>
        <w:t> </w:t>
      </w:r>
      <w:r>
        <w:rPr>
          <w:color w:val="231F20"/>
        </w:rPr>
        <w:t>po,</w:t>
      </w:r>
      <w:r>
        <w:rPr>
          <w:color w:val="231F20"/>
          <w:spacing w:val="-8"/>
        </w:rPr>
        <w:t> </w:t>
      </w:r>
      <w:r>
        <w:rPr>
          <w:color w:val="231F20"/>
        </w:rPr>
        <w:t>sikur</w:t>
      </w:r>
      <w:r>
        <w:rPr>
          <w:color w:val="231F20"/>
          <w:spacing w:val="-8"/>
        </w:rPr>
        <w:t> </w:t>
      </w:r>
      <w:r>
        <w:rPr>
          <w:color w:val="231F20"/>
        </w:rPr>
        <w:t>edhe</w:t>
      </w:r>
      <w:r>
        <w:rPr>
          <w:color w:val="231F20"/>
          <w:spacing w:val="-8"/>
        </w:rPr>
        <w:t> </w:t>
      </w:r>
      <w:r>
        <w:rPr>
          <w:color w:val="231F20"/>
        </w:rPr>
        <w:t>pesëdhjetë</w:t>
      </w:r>
      <w:r>
        <w:rPr>
          <w:color w:val="231F20"/>
          <w:spacing w:val="-8"/>
        </w:rPr>
        <w:t> </w:t>
      </w:r>
      <w:r>
        <w:rPr>
          <w:color w:val="231F20"/>
        </w:rPr>
        <w:t>herë</w:t>
      </w:r>
      <w:r>
        <w:rPr>
          <w:color w:val="231F20"/>
          <w:spacing w:val="-8"/>
        </w:rPr>
        <w:t> </w:t>
      </w:r>
      <w:r>
        <w:rPr>
          <w:color w:val="231F20"/>
        </w:rPr>
        <w:t>të</w:t>
      </w:r>
      <w:r>
        <w:rPr>
          <w:color w:val="231F20"/>
          <w:spacing w:val="-8"/>
        </w:rPr>
        <w:t> </w:t>
      </w:r>
      <w:r>
        <w:rPr>
          <w:color w:val="231F20"/>
        </w:rPr>
        <w:t>më kishe thirrur, unë prapë do të vija.”. Kundrejt këtij nijeti të tij, Allahu i Madhëruar, duke thënë “Robi Im! E di nijetin tënd. Kështu që, edhe unë</w:t>
      </w:r>
      <w:r>
        <w:rPr>
          <w:color w:val="231F20"/>
          <w:spacing w:val="-15"/>
        </w:rPr>
        <w:t> </w:t>
      </w:r>
      <w:r>
        <w:rPr>
          <w:color w:val="231F20"/>
        </w:rPr>
        <w:t>po</w:t>
      </w:r>
      <w:r>
        <w:rPr>
          <w:color w:val="231F20"/>
          <w:spacing w:val="-15"/>
        </w:rPr>
        <w:t> </w:t>
      </w:r>
      <w:r>
        <w:rPr>
          <w:color w:val="231F20"/>
        </w:rPr>
        <w:t>të</w:t>
      </w:r>
      <w:r>
        <w:rPr>
          <w:color w:val="231F20"/>
          <w:spacing w:val="-15"/>
        </w:rPr>
        <w:t> </w:t>
      </w:r>
      <w:r>
        <w:rPr>
          <w:color w:val="231F20"/>
        </w:rPr>
        <w:t>shpërblej</w:t>
      </w:r>
      <w:r>
        <w:rPr>
          <w:color w:val="231F20"/>
          <w:spacing w:val="-15"/>
        </w:rPr>
        <w:t> </w:t>
      </w:r>
      <w:r>
        <w:rPr>
          <w:color w:val="231F20"/>
        </w:rPr>
        <w:t>me</w:t>
      </w:r>
      <w:r>
        <w:rPr>
          <w:color w:val="231F20"/>
          <w:spacing w:val="-15"/>
        </w:rPr>
        <w:t> </w:t>
      </w:r>
      <w:r>
        <w:rPr>
          <w:color w:val="231F20"/>
        </w:rPr>
        <w:t>sevape</w:t>
      </w:r>
      <w:r>
        <w:rPr>
          <w:color w:val="231F20"/>
          <w:spacing w:val="-15"/>
        </w:rPr>
        <w:t> </w:t>
      </w:r>
      <w:r>
        <w:rPr>
          <w:color w:val="231F20"/>
        </w:rPr>
        <w:t>sikur</w:t>
      </w:r>
      <w:r>
        <w:rPr>
          <w:color w:val="231F20"/>
          <w:spacing w:val="-15"/>
        </w:rPr>
        <w:t> </w:t>
      </w:r>
      <w:r>
        <w:rPr>
          <w:color w:val="231F20"/>
        </w:rPr>
        <w:t>të</w:t>
      </w:r>
      <w:r>
        <w:rPr>
          <w:color w:val="231F20"/>
          <w:spacing w:val="-15"/>
        </w:rPr>
        <w:t> </w:t>
      </w:r>
      <w:r>
        <w:rPr>
          <w:color w:val="231F20"/>
        </w:rPr>
        <w:t>kesh</w:t>
      </w:r>
      <w:r>
        <w:rPr>
          <w:color w:val="231F20"/>
          <w:spacing w:val="-15"/>
        </w:rPr>
        <w:t> </w:t>
      </w:r>
      <w:r>
        <w:rPr>
          <w:color w:val="231F20"/>
        </w:rPr>
        <w:t>ardhur</w:t>
      </w:r>
      <w:r>
        <w:rPr>
          <w:color w:val="231F20"/>
          <w:spacing w:val="-15"/>
        </w:rPr>
        <w:t> </w:t>
      </w:r>
      <w:r>
        <w:rPr>
          <w:color w:val="231F20"/>
        </w:rPr>
        <w:t>në</w:t>
      </w:r>
      <w:r>
        <w:rPr>
          <w:color w:val="231F20"/>
          <w:spacing w:val="-15"/>
        </w:rPr>
        <w:t> </w:t>
      </w:r>
      <w:r>
        <w:rPr>
          <w:color w:val="231F20"/>
        </w:rPr>
        <w:t>xhami</w:t>
      </w:r>
      <w:r>
        <w:rPr>
          <w:color w:val="231F20"/>
          <w:spacing w:val="-15"/>
        </w:rPr>
        <w:t> </w:t>
      </w:r>
      <w:r>
        <w:rPr>
          <w:color w:val="231F20"/>
        </w:rPr>
        <w:t>pesëdhjetë herë</w:t>
      </w:r>
      <w:r>
        <w:rPr>
          <w:color w:val="231F20"/>
          <w:spacing w:val="-4"/>
        </w:rPr>
        <w:t> </w:t>
      </w:r>
      <w:r>
        <w:rPr>
          <w:color w:val="231F20"/>
        </w:rPr>
        <w:t>në</w:t>
      </w:r>
      <w:r>
        <w:rPr>
          <w:color w:val="231F20"/>
          <w:spacing w:val="-4"/>
        </w:rPr>
        <w:t> </w:t>
      </w:r>
      <w:r>
        <w:rPr>
          <w:color w:val="231F20"/>
        </w:rPr>
        <w:t>ditë.”,</w:t>
      </w:r>
      <w:r>
        <w:rPr>
          <w:color w:val="231F20"/>
          <w:spacing w:val="-4"/>
        </w:rPr>
        <w:t> </w:t>
      </w:r>
      <w:r>
        <w:rPr>
          <w:color w:val="231F20"/>
        </w:rPr>
        <w:t>shkruan</w:t>
      </w:r>
      <w:r>
        <w:rPr>
          <w:color w:val="231F20"/>
          <w:spacing w:val="-4"/>
        </w:rPr>
        <w:t> </w:t>
      </w:r>
      <w:r>
        <w:rPr>
          <w:color w:val="231F20"/>
        </w:rPr>
        <w:t>për</w:t>
      </w:r>
      <w:r>
        <w:rPr>
          <w:color w:val="231F20"/>
          <w:spacing w:val="-4"/>
        </w:rPr>
        <w:t> </w:t>
      </w:r>
      <w:r>
        <w:rPr>
          <w:color w:val="231F20"/>
        </w:rPr>
        <w:t>pesë</w:t>
      </w:r>
      <w:r>
        <w:rPr>
          <w:color w:val="231F20"/>
          <w:spacing w:val="-4"/>
        </w:rPr>
        <w:t> </w:t>
      </w:r>
      <w:r>
        <w:rPr>
          <w:color w:val="231F20"/>
        </w:rPr>
        <w:t>namazet</w:t>
      </w:r>
      <w:r>
        <w:rPr>
          <w:color w:val="231F20"/>
          <w:spacing w:val="-4"/>
        </w:rPr>
        <w:t> </w:t>
      </w:r>
      <w:r>
        <w:rPr>
          <w:color w:val="231F20"/>
        </w:rPr>
        <w:t>ditore</w:t>
      </w:r>
      <w:r>
        <w:rPr>
          <w:color w:val="231F20"/>
          <w:spacing w:val="-4"/>
        </w:rPr>
        <w:t> </w:t>
      </w:r>
      <w:r>
        <w:rPr>
          <w:color w:val="231F20"/>
        </w:rPr>
        <w:t>të</w:t>
      </w:r>
      <w:r>
        <w:rPr>
          <w:color w:val="231F20"/>
          <w:spacing w:val="-4"/>
        </w:rPr>
        <w:t> </w:t>
      </w:r>
      <w:r>
        <w:rPr>
          <w:color w:val="231F20"/>
        </w:rPr>
        <w:t>besimtarit</w:t>
      </w:r>
      <w:r>
        <w:rPr>
          <w:color w:val="231F20"/>
          <w:spacing w:val="-4"/>
        </w:rPr>
        <w:t> </w:t>
      </w:r>
      <w:r>
        <w:rPr>
          <w:color w:val="231F20"/>
        </w:rPr>
        <w:t>sevapet</w:t>
      </w:r>
      <w:r>
        <w:rPr>
          <w:color w:val="231F20"/>
          <w:spacing w:val="-4"/>
        </w:rPr>
        <w:t> </w:t>
      </w:r>
      <w:r>
        <w:rPr>
          <w:color w:val="231F20"/>
        </w:rPr>
        <w:t>e pesëdhjetë namazeve.</w:t>
      </w:r>
    </w:p>
    <w:p>
      <w:pPr>
        <w:pStyle w:val="BodyText"/>
        <w:spacing w:line="249" w:lineRule="auto" w:before="123"/>
        <w:ind w:right="281" w:firstLine="283"/>
      </w:pPr>
      <w:r>
        <w:rPr>
          <w:color w:val="231F20"/>
          <w:spacing w:val="-4"/>
        </w:rPr>
        <w:t>Sa</w:t>
      </w:r>
      <w:r>
        <w:rPr>
          <w:color w:val="231F20"/>
          <w:spacing w:val="-11"/>
        </w:rPr>
        <w:t> </w:t>
      </w:r>
      <w:r>
        <w:rPr>
          <w:color w:val="231F20"/>
          <w:spacing w:val="-4"/>
        </w:rPr>
        <w:t>i</w:t>
      </w:r>
      <w:r>
        <w:rPr>
          <w:color w:val="231F20"/>
          <w:spacing w:val="-11"/>
        </w:rPr>
        <w:t> </w:t>
      </w:r>
      <w:r>
        <w:rPr>
          <w:color w:val="231F20"/>
          <w:spacing w:val="-4"/>
        </w:rPr>
        <w:t>përket</w:t>
      </w:r>
      <w:r>
        <w:rPr>
          <w:color w:val="231F20"/>
          <w:spacing w:val="-11"/>
        </w:rPr>
        <w:t> </w:t>
      </w:r>
      <w:r>
        <w:rPr>
          <w:color w:val="231F20"/>
          <w:spacing w:val="-4"/>
        </w:rPr>
        <w:t>atij</w:t>
      </w:r>
      <w:r>
        <w:rPr>
          <w:color w:val="231F20"/>
          <w:spacing w:val="-11"/>
        </w:rPr>
        <w:t> </w:t>
      </w:r>
      <w:r>
        <w:rPr>
          <w:color w:val="231F20"/>
          <w:spacing w:val="-4"/>
        </w:rPr>
        <w:t>që</w:t>
      </w:r>
      <w:r>
        <w:rPr>
          <w:color w:val="231F20"/>
          <w:spacing w:val="-11"/>
        </w:rPr>
        <w:t> </w:t>
      </w:r>
      <w:r>
        <w:rPr>
          <w:color w:val="231F20"/>
          <w:spacing w:val="-4"/>
        </w:rPr>
        <w:t>nuk</w:t>
      </w:r>
      <w:r>
        <w:rPr>
          <w:color w:val="231F20"/>
          <w:spacing w:val="-11"/>
        </w:rPr>
        <w:t> </w:t>
      </w:r>
      <w:r>
        <w:rPr>
          <w:color w:val="231F20"/>
          <w:spacing w:val="-4"/>
        </w:rPr>
        <w:t>është</w:t>
      </w:r>
      <w:r>
        <w:rPr>
          <w:color w:val="231F20"/>
          <w:spacing w:val="-11"/>
        </w:rPr>
        <w:t> </w:t>
      </w:r>
      <w:r>
        <w:rPr>
          <w:color w:val="231F20"/>
          <w:spacing w:val="-4"/>
        </w:rPr>
        <w:t>besimtar,</w:t>
      </w:r>
      <w:r>
        <w:rPr>
          <w:color w:val="231F20"/>
          <w:spacing w:val="-11"/>
        </w:rPr>
        <w:t> </w:t>
      </w:r>
      <w:r>
        <w:rPr>
          <w:color w:val="231F20"/>
          <w:spacing w:val="-4"/>
        </w:rPr>
        <w:t>ngaqë</w:t>
      </w:r>
      <w:r>
        <w:rPr>
          <w:color w:val="231F20"/>
          <w:spacing w:val="-11"/>
        </w:rPr>
        <w:t> </w:t>
      </w:r>
      <w:r>
        <w:rPr>
          <w:color w:val="231F20"/>
          <w:spacing w:val="-4"/>
        </w:rPr>
        <w:t>nuk</w:t>
      </w:r>
      <w:r>
        <w:rPr>
          <w:color w:val="231F20"/>
          <w:spacing w:val="-11"/>
        </w:rPr>
        <w:t> </w:t>
      </w:r>
      <w:r>
        <w:rPr>
          <w:color w:val="231F20"/>
          <w:spacing w:val="-4"/>
        </w:rPr>
        <w:t>ia</w:t>
      </w:r>
      <w:r>
        <w:rPr>
          <w:color w:val="231F20"/>
          <w:spacing w:val="-11"/>
        </w:rPr>
        <w:t> </w:t>
      </w:r>
      <w:r>
        <w:rPr>
          <w:color w:val="231F20"/>
          <w:spacing w:val="-4"/>
        </w:rPr>
        <w:t>vë</w:t>
      </w:r>
      <w:r>
        <w:rPr>
          <w:color w:val="231F20"/>
          <w:spacing w:val="-11"/>
        </w:rPr>
        <w:t> </w:t>
      </w:r>
      <w:r>
        <w:rPr>
          <w:color w:val="231F20"/>
          <w:spacing w:val="-4"/>
        </w:rPr>
        <w:t>veshin</w:t>
      </w:r>
      <w:r>
        <w:rPr>
          <w:color w:val="231F20"/>
          <w:spacing w:val="-11"/>
        </w:rPr>
        <w:t> </w:t>
      </w:r>
      <w:r>
        <w:rPr>
          <w:color w:val="231F20"/>
          <w:spacing w:val="-4"/>
        </w:rPr>
        <w:t>ezanit</w:t>
      </w:r>
      <w:r>
        <w:rPr>
          <w:color w:val="231F20"/>
          <w:spacing w:val="-11"/>
        </w:rPr>
        <w:t> </w:t>
      </w:r>
      <w:r>
        <w:rPr>
          <w:color w:val="231F20"/>
          <w:spacing w:val="-4"/>
        </w:rPr>
        <w:t>që </w:t>
      </w:r>
      <w:r>
        <w:rPr>
          <w:color w:val="231F20"/>
          <w:spacing w:val="-2"/>
        </w:rPr>
        <w:t>këndohet</w:t>
      </w:r>
      <w:r>
        <w:rPr>
          <w:color w:val="231F20"/>
          <w:spacing w:val="-9"/>
        </w:rPr>
        <w:t> </w:t>
      </w:r>
      <w:r>
        <w:rPr>
          <w:color w:val="231F20"/>
          <w:spacing w:val="-2"/>
        </w:rPr>
        <w:t>pesë</w:t>
      </w:r>
      <w:r>
        <w:rPr>
          <w:color w:val="231F20"/>
          <w:spacing w:val="-9"/>
        </w:rPr>
        <w:t> </w:t>
      </w:r>
      <w:r>
        <w:rPr>
          <w:color w:val="231F20"/>
          <w:spacing w:val="-2"/>
        </w:rPr>
        <w:t>herë</w:t>
      </w:r>
      <w:r>
        <w:rPr>
          <w:color w:val="231F20"/>
          <w:spacing w:val="-9"/>
        </w:rPr>
        <w:t> </w:t>
      </w:r>
      <w:r>
        <w:rPr>
          <w:color w:val="231F20"/>
          <w:spacing w:val="-2"/>
        </w:rPr>
        <w:t>në</w:t>
      </w:r>
      <w:r>
        <w:rPr>
          <w:color w:val="231F20"/>
          <w:spacing w:val="-9"/>
        </w:rPr>
        <w:t> </w:t>
      </w:r>
      <w:r>
        <w:rPr>
          <w:color w:val="231F20"/>
          <w:spacing w:val="-2"/>
        </w:rPr>
        <w:t>ditë</w:t>
      </w:r>
      <w:r>
        <w:rPr>
          <w:color w:val="231F20"/>
          <w:spacing w:val="-9"/>
        </w:rPr>
        <w:t> </w:t>
      </w:r>
      <w:r>
        <w:rPr>
          <w:color w:val="231F20"/>
          <w:spacing w:val="-2"/>
        </w:rPr>
        <w:t>dhe</w:t>
      </w:r>
      <w:r>
        <w:rPr>
          <w:color w:val="231F20"/>
          <w:spacing w:val="-9"/>
        </w:rPr>
        <w:t> </w:t>
      </w:r>
      <w:r>
        <w:rPr>
          <w:color w:val="231F20"/>
          <w:spacing w:val="-2"/>
        </w:rPr>
        <w:t>nuk</w:t>
      </w:r>
      <w:r>
        <w:rPr>
          <w:color w:val="231F20"/>
          <w:spacing w:val="-9"/>
        </w:rPr>
        <w:t> </w:t>
      </w:r>
      <w:r>
        <w:rPr>
          <w:color w:val="231F20"/>
          <w:spacing w:val="-2"/>
        </w:rPr>
        <w:t>i</w:t>
      </w:r>
      <w:r>
        <w:rPr>
          <w:color w:val="231F20"/>
          <w:spacing w:val="-9"/>
        </w:rPr>
        <w:t> </w:t>
      </w:r>
      <w:r>
        <w:rPr>
          <w:color w:val="231F20"/>
          <w:spacing w:val="-2"/>
        </w:rPr>
        <w:t>bashkohet</w:t>
      </w:r>
      <w:r>
        <w:rPr>
          <w:color w:val="231F20"/>
          <w:spacing w:val="-9"/>
        </w:rPr>
        <w:t> </w:t>
      </w:r>
      <w:r>
        <w:rPr>
          <w:color w:val="231F20"/>
          <w:spacing w:val="-2"/>
        </w:rPr>
        <w:t>faljes</w:t>
      </w:r>
      <w:r>
        <w:rPr>
          <w:color w:val="231F20"/>
          <w:spacing w:val="-9"/>
        </w:rPr>
        <w:t> </w:t>
      </w:r>
      <w:r>
        <w:rPr>
          <w:color w:val="231F20"/>
          <w:spacing w:val="-2"/>
        </w:rPr>
        <w:t>së</w:t>
      </w:r>
      <w:r>
        <w:rPr>
          <w:color w:val="231F20"/>
          <w:spacing w:val="-9"/>
        </w:rPr>
        <w:t> </w:t>
      </w:r>
      <w:r>
        <w:rPr>
          <w:color w:val="231F20"/>
          <w:spacing w:val="-2"/>
        </w:rPr>
        <w:t>pesë</w:t>
      </w:r>
      <w:r>
        <w:rPr>
          <w:color w:val="231F20"/>
          <w:spacing w:val="-9"/>
        </w:rPr>
        <w:t> </w:t>
      </w:r>
      <w:r>
        <w:rPr>
          <w:color w:val="231F20"/>
          <w:spacing w:val="-2"/>
        </w:rPr>
        <w:t>namazeve </w:t>
      </w:r>
      <w:r>
        <w:rPr>
          <w:color w:val="231F20"/>
        </w:rPr>
        <w:t>ditore,</w:t>
      </w:r>
      <w:r>
        <w:rPr>
          <w:color w:val="231F20"/>
          <w:spacing w:val="-13"/>
        </w:rPr>
        <w:t> </w:t>
      </w:r>
      <w:r>
        <w:rPr>
          <w:color w:val="231F20"/>
        </w:rPr>
        <w:t>jeta</w:t>
      </w:r>
      <w:r>
        <w:rPr>
          <w:color w:val="231F20"/>
          <w:spacing w:val="-13"/>
        </w:rPr>
        <w:t> </w:t>
      </w:r>
      <w:r>
        <w:rPr>
          <w:color w:val="231F20"/>
        </w:rPr>
        <w:t>i</w:t>
      </w:r>
      <w:r>
        <w:rPr>
          <w:color w:val="231F20"/>
          <w:spacing w:val="-13"/>
        </w:rPr>
        <w:t> </w:t>
      </w:r>
      <w:r>
        <w:rPr>
          <w:color w:val="231F20"/>
        </w:rPr>
        <w:t>shkon</w:t>
      </w:r>
      <w:r>
        <w:rPr>
          <w:color w:val="231F20"/>
          <w:spacing w:val="-13"/>
        </w:rPr>
        <w:t> </w:t>
      </w:r>
      <w:r>
        <w:rPr>
          <w:color w:val="231F20"/>
        </w:rPr>
        <w:t>kot</w:t>
      </w:r>
      <w:r>
        <w:rPr>
          <w:color w:val="231F20"/>
          <w:spacing w:val="-13"/>
        </w:rPr>
        <w:t> </w:t>
      </w:r>
      <w:r>
        <w:rPr>
          <w:color w:val="231F20"/>
        </w:rPr>
        <w:t>dhe,</w:t>
      </w:r>
      <w:r>
        <w:rPr>
          <w:color w:val="231F20"/>
          <w:spacing w:val="-13"/>
        </w:rPr>
        <w:t> </w:t>
      </w:r>
      <w:r>
        <w:rPr>
          <w:color w:val="231F20"/>
        </w:rPr>
        <w:t>për</w:t>
      </w:r>
      <w:r>
        <w:rPr>
          <w:color w:val="231F20"/>
          <w:spacing w:val="-13"/>
        </w:rPr>
        <w:t> </w:t>
      </w:r>
      <w:r>
        <w:rPr>
          <w:color w:val="231F20"/>
        </w:rPr>
        <w:t>rrjedhojë,</w:t>
      </w:r>
      <w:r>
        <w:rPr>
          <w:color w:val="231F20"/>
          <w:spacing w:val="-13"/>
        </w:rPr>
        <w:t> </w:t>
      </w:r>
      <w:r>
        <w:rPr>
          <w:color w:val="231F20"/>
        </w:rPr>
        <w:t>në</w:t>
      </w:r>
      <w:r>
        <w:rPr>
          <w:color w:val="231F20"/>
          <w:spacing w:val="-13"/>
        </w:rPr>
        <w:t> </w:t>
      </w:r>
      <w:r>
        <w:rPr>
          <w:color w:val="231F20"/>
        </w:rPr>
        <w:t>fletoren</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nuk</w:t>
      </w:r>
      <w:r>
        <w:rPr>
          <w:color w:val="231F20"/>
          <w:spacing w:val="-13"/>
        </w:rPr>
        <w:t> </w:t>
      </w:r>
      <w:r>
        <w:rPr>
          <w:color w:val="231F20"/>
        </w:rPr>
        <w:t>shënohet </w:t>
      </w:r>
      <w:r>
        <w:rPr>
          <w:color w:val="231F20"/>
          <w:spacing w:val="-4"/>
        </w:rPr>
        <w:t>asgjë</w:t>
      </w:r>
      <w:r>
        <w:rPr>
          <w:color w:val="231F20"/>
          <w:spacing w:val="-7"/>
        </w:rPr>
        <w:t> </w:t>
      </w:r>
      <w:r>
        <w:rPr>
          <w:color w:val="231F20"/>
          <w:spacing w:val="-4"/>
        </w:rPr>
        <w:t>në</w:t>
      </w:r>
      <w:r>
        <w:rPr>
          <w:color w:val="231F20"/>
          <w:spacing w:val="-7"/>
        </w:rPr>
        <w:t> </w:t>
      </w:r>
      <w:r>
        <w:rPr>
          <w:color w:val="231F20"/>
          <w:spacing w:val="-4"/>
        </w:rPr>
        <w:t>emër</w:t>
      </w:r>
      <w:r>
        <w:rPr>
          <w:color w:val="231F20"/>
          <w:spacing w:val="-7"/>
        </w:rPr>
        <w:t> </w:t>
      </w:r>
      <w:r>
        <w:rPr>
          <w:color w:val="231F20"/>
          <w:spacing w:val="-4"/>
        </w:rPr>
        <w:t>të</w:t>
      </w:r>
      <w:r>
        <w:rPr>
          <w:color w:val="231F20"/>
          <w:spacing w:val="-7"/>
        </w:rPr>
        <w:t> </w:t>
      </w:r>
      <w:r>
        <w:rPr>
          <w:color w:val="231F20"/>
          <w:spacing w:val="-4"/>
        </w:rPr>
        <w:t>punëve</w:t>
      </w:r>
      <w:r>
        <w:rPr>
          <w:color w:val="231F20"/>
          <w:spacing w:val="-7"/>
        </w:rPr>
        <w:t> </w:t>
      </w:r>
      <w:r>
        <w:rPr>
          <w:color w:val="231F20"/>
          <w:spacing w:val="-4"/>
        </w:rPr>
        <w:t>të</w:t>
      </w:r>
      <w:r>
        <w:rPr>
          <w:color w:val="231F20"/>
          <w:spacing w:val="-7"/>
        </w:rPr>
        <w:t> </w:t>
      </w:r>
      <w:r>
        <w:rPr>
          <w:color w:val="231F20"/>
          <w:spacing w:val="-4"/>
        </w:rPr>
        <w:t>mira</w:t>
      </w:r>
      <w:r>
        <w:rPr>
          <w:color w:val="231F20"/>
          <w:spacing w:val="-7"/>
        </w:rPr>
        <w:t> </w:t>
      </w:r>
      <w:r>
        <w:rPr>
          <w:color w:val="231F20"/>
          <w:spacing w:val="-4"/>
        </w:rPr>
        <w:t>dhe</w:t>
      </w:r>
      <w:r>
        <w:rPr>
          <w:color w:val="231F20"/>
          <w:spacing w:val="-7"/>
        </w:rPr>
        <w:t> </w:t>
      </w:r>
      <w:r>
        <w:rPr>
          <w:color w:val="231F20"/>
          <w:spacing w:val="-4"/>
        </w:rPr>
        <w:t>sevapeve.</w:t>
      </w:r>
      <w:r>
        <w:rPr>
          <w:color w:val="231F20"/>
          <w:spacing w:val="-7"/>
        </w:rPr>
        <w:t> </w:t>
      </w:r>
      <w:r>
        <w:rPr>
          <w:color w:val="231F20"/>
          <w:spacing w:val="-4"/>
        </w:rPr>
        <w:t>Besimtari</w:t>
      </w:r>
      <w:r>
        <w:rPr>
          <w:color w:val="231F20"/>
          <w:spacing w:val="-7"/>
        </w:rPr>
        <w:t> </w:t>
      </w:r>
      <w:r>
        <w:rPr>
          <w:color w:val="231F20"/>
          <w:spacing w:val="-4"/>
        </w:rPr>
        <w:t>zotëron</w:t>
      </w:r>
      <w:r>
        <w:rPr>
          <w:color w:val="231F20"/>
          <w:spacing w:val="-7"/>
        </w:rPr>
        <w:t> </w:t>
      </w:r>
      <w:r>
        <w:rPr>
          <w:color w:val="231F20"/>
          <w:spacing w:val="-4"/>
        </w:rPr>
        <w:t>një</w:t>
      </w:r>
      <w:r>
        <w:rPr>
          <w:color w:val="231F20"/>
          <w:spacing w:val="-7"/>
        </w:rPr>
        <w:t> </w:t>
      </w:r>
      <w:r>
        <w:rPr>
          <w:color w:val="231F20"/>
          <w:spacing w:val="-4"/>
        </w:rPr>
        <w:t>jetë </w:t>
      </w:r>
      <w:r>
        <w:rPr>
          <w:color w:val="231F20"/>
          <w:spacing w:val="-2"/>
        </w:rPr>
        <w:t>të</w:t>
      </w:r>
      <w:r>
        <w:rPr>
          <w:color w:val="231F20"/>
          <w:spacing w:val="-13"/>
        </w:rPr>
        <w:t> </w:t>
      </w:r>
      <w:r>
        <w:rPr>
          <w:color w:val="231F20"/>
          <w:spacing w:val="-2"/>
        </w:rPr>
        <w:t>begatë</w:t>
      </w:r>
      <w:r>
        <w:rPr>
          <w:color w:val="231F20"/>
          <w:spacing w:val="-13"/>
        </w:rPr>
        <w:t> </w:t>
      </w:r>
      <w:r>
        <w:rPr>
          <w:color w:val="231F20"/>
          <w:spacing w:val="-2"/>
        </w:rPr>
        <w:t>dhe</w:t>
      </w:r>
      <w:r>
        <w:rPr>
          <w:color w:val="231F20"/>
          <w:spacing w:val="-13"/>
        </w:rPr>
        <w:t> </w:t>
      </w:r>
      <w:r>
        <w:rPr>
          <w:color w:val="231F20"/>
          <w:spacing w:val="-2"/>
        </w:rPr>
        <w:t>plot</w:t>
      </w:r>
      <w:r>
        <w:rPr>
          <w:color w:val="231F20"/>
          <w:spacing w:val="-13"/>
        </w:rPr>
        <w:t> </w:t>
      </w:r>
      <w:r>
        <w:rPr>
          <w:color w:val="231F20"/>
          <w:spacing w:val="-2"/>
        </w:rPr>
        <w:t>bereqet;</w:t>
      </w:r>
      <w:r>
        <w:rPr>
          <w:color w:val="231F20"/>
          <w:spacing w:val="-13"/>
        </w:rPr>
        <w:t> </w:t>
      </w:r>
      <w:r>
        <w:rPr>
          <w:color w:val="231F20"/>
          <w:spacing w:val="-2"/>
        </w:rPr>
        <w:t>ai</w:t>
      </w:r>
      <w:r>
        <w:rPr>
          <w:color w:val="231F20"/>
          <w:spacing w:val="-13"/>
        </w:rPr>
        <w:t> </w:t>
      </w:r>
      <w:r>
        <w:rPr>
          <w:color w:val="231F20"/>
          <w:spacing w:val="-2"/>
        </w:rPr>
        <w:t>mbjell</w:t>
      </w:r>
      <w:r>
        <w:rPr>
          <w:color w:val="231F20"/>
          <w:spacing w:val="-13"/>
        </w:rPr>
        <w:t> </w:t>
      </w:r>
      <w:r>
        <w:rPr>
          <w:color w:val="231F20"/>
          <w:spacing w:val="-2"/>
        </w:rPr>
        <w:t>një</w:t>
      </w:r>
      <w:r>
        <w:rPr>
          <w:color w:val="231F20"/>
          <w:spacing w:val="-13"/>
        </w:rPr>
        <w:t> </w:t>
      </w:r>
      <w:r>
        <w:rPr>
          <w:color w:val="231F20"/>
          <w:spacing w:val="-2"/>
        </w:rPr>
        <w:t>farë</w:t>
      </w:r>
      <w:r>
        <w:rPr>
          <w:color w:val="231F20"/>
          <w:spacing w:val="-13"/>
        </w:rPr>
        <w:t> </w:t>
      </w:r>
      <w:r>
        <w:rPr>
          <w:color w:val="231F20"/>
          <w:spacing w:val="-2"/>
        </w:rPr>
        <w:t>në</w:t>
      </w:r>
      <w:r>
        <w:rPr>
          <w:color w:val="231F20"/>
          <w:spacing w:val="-13"/>
        </w:rPr>
        <w:t> </w:t>
      </w:r>
      <w:r>
        <w:rPr>
          <w:color w:val="231F20"/>
          <w:spacing w:val="-2"/>
        </w:rPr>
        <w:t>arën</w:t>
      </w:r>
      <w:r>
        <w:rPr>
          <w:color w:val="231F20"/>
          <w:spacing w:val="-13"/>
        </w:rPr>
        <w:t> </w:t>
      </w:r>
      <w:r>
        <w:rPr>
          <w:color w:val="231F20"/>
          <w:spacing w:val="-2"/>
        </w:rPr>
        <w:t>e</w:t>
      </w:r>
      <w:r>
        <w:rPr>
          <w:color w:val="231F20"/>
          <w:spacing w:val="-13"/>
        </w:rPr>
        <w:t> </w:t>
      </w:r>
      <w:r>
        <w:rPr>
          <w:color w:val="231F20"/>
          <w:spacing w:val="-2"/>
        </w:rPr>
        <w:t>kësaj</w:t>
      </w:r>
      <w:r>
        <w:rPr>
          <w:color w:val="231F20"/>
          <w:spacing w:val="-13"/>
        </w:rPr>
        <w:t> </w:t>
      </w:r>
      <w:r>
        <w:rPr>
          <w:color w:val="231F20"/>
          <w:spacing w:val="-2"/>
        </w:rPr>
        <w:t>bote,</w:t>
      </w:r>
      <w:r>
        <w:rPr>
          <w:color w:val="231F20"/>
          <w:spacing w:val="-13"/>
        </w:rPr>
        <w:t> </w:t>
      </w:r>
      <w:r>
        <w:rPr>
          <w:color w:val="231F20"/>
          <w:spacing w:val="-2"/>
        </w:rPr>
        <w:t>por</w:t>
      </w:r>
      <w:r>
        <w:rPr>
          <w:color w:val="231F20"/>
          <w:spacing w:val="-13"/>
        </w:rPr>
        <w:t> </w:t>
      </w:r>
      <w:r>
        <w:rPr>
          <w:color w:val="231F20"/>
          <w:spacing w:val="-2"/>
        </w:rPr>
        <w:t>ajo </w:t>
      </w:r>
      <w:r>
        <w:rPr>
          <w:color w:val="231F20"/>
        </w:rPr>
        <w:t>që</w:t>
      </w:r>
      <w:r>
        <w:rPr>
          <w:color w:val="231F20"/>
          <w:spacing w:val="-1"/>
        </w:rPr>
        <w:t> </w:t>
      </w:r>
      <w:r>
        <w:rPr>
          <w:color w:val="231F20"/>
        </w:rPr>
        <w:t>korr</w:t>
      </w:r>
      <w:r>
        <w:rPr>
          <w:color w:val="231F20"/>
          <w:spacing w:val="-1"/>
        </w:rPr>
        <w:t> </w:t>
      </w:r>
      <w:r>
        <w:rPr>
          <w:color w:val="231F20"/>
        </w:rPr>
        <w:t>në</w:t>
      </w:r>
      <w:r>
        <w:rPr>
          <w:color w:val="231F20"/>
          <w:spacing w:val="-1"/>
        </w:rPr>
        <w:t> </w:t>
      </w:r>
      <w:r>
        <w:rPr>
          <w:color w:val="231F20"/>
        </w:rPr>
        <w:t>botën</w:t>
      </w:r>
      <w:r>
        <w:rPr>
          <w:color w:val="231F20"/>
          <w:spacing w:val="-1"/>
        </w:rPr>
        <w:t> </w:t>
      </w:r>
      <w:r>
        <w:rPr>
          <w:color w:val="231F20"/>
        </w:rPr>
        <w:t>tjetër</w:t>
      </w:r>
      <w:r>
        <w:rPr>
          <w:color w:val="231F20"/>
          <w:spacing w:val="-1"/>
        </w:rPr>
        <w:t> </w:t>
      </w:r>
      <w:r>
        <w:rPr>
          <w:color w:val="231F20"/>
        </w:rPr>
        <w:t>është</w:t>
      </w:r>
      <w:r>
        <w:rPr>
          <w:color w:val="231F20"/>
          <w:spacing w:val="-1"/>
        </w:rPr>
        <w:t> </w:t>
      </w:r>
      <w:r>
        <w:rPr>
          <w:color w:val="231F20"/>
        </w:rPr>
        <w:t>dhjetëfishi,</w:t>
      </w:r>
      <w:r>
        <w:rPr>
          <w:color w:val="231F20"/>
          <w:spacing w:val="-1"/>
        </w:rPr>
        <w:t> </w:t>
      </w:r>
      <w:r>
        <w:rPr>
          <w:color w:val="231F20"/>
        </w:rPr>
        <w:t>njëqindfishi,</w:t>
      </w:r>
      <w:r>
        <w:rPr>
          <w:color w:val="231F20"/>
          <w:spacing w:val="-1"/>
        </w:rPr>
        <w:t> </w:t>
      </w:r>
      <w:r>
        <w:rPr>
          <w:color w:val="231F20"/>
        </w:rPr>
        <w:t>shtatëqindfishi</w:t>
      </w:r>
      <w:r>
        <w:rPr>
          <w:color w:val="231F20"/>
          <w:spacing w:val="-1"/>
        </w:rPr>
        <w:t> </w:t>
      </w:r>
      <w:r>
        <w:rPr>
          <w:color w:val="231F20"/>
        </w:rPr>
        <w:t>i asaj që mbjell. Sepse nijeti i tij është më i madh se veprat e tij. Do të thotë se, për aq kohë sa është i vetëdijshëm në çështjen e adhurimeve dhe</w:t>
      </w:r>
      <w:r>
        <w:rPr>
          <w:color w:val="231F20"/>
          <w:spacing w:val="-13"/>
        </w:rPr>
        <w:t> </w:t>
      </w:r>
      <w:r>
        <w:rPr>
          <w:color w:val="231F20"/>
        </w:rPr>
        <w:t>të</w:t>
      </w:r>
      <w:r>
        <w:rPr>
          <w:color w:val="231F20"/>
          <w:spacing w:val="-13"/>
        </w:rPr>
        <w:t> </w:t>
      </w:r>
      <w:r>
        <w:rPr>
          <w:color w:val="231F20"/>
        </w:rPr>
        <w:t>të</w:t>
      </w:r>
      <w:r>
        <w:rPr>
          <w:color w:val="231F20"/>
          <w:spacing w:val="-13"/>
        </w:rPr>
        <w:t> </w:t>
      </w:r>
      <w:r>
        <w:rPr>
          <w:color w:val="231F20"/>
        </w:rPr>
        <w:t>qenit</w:t>
      </w:r>
      <w:r>
        <w:rPr>
          <w:color w:val="231F20"/>
          <w:spacing w:val="-13"/>
        </w:rPr>
        <w:t> </w:t>
      </w:r>
      <w:r>
        <w:rPr>
          <w:color w:val="231F20"/>
        </w:rPr>
        <w:t>rob</w:t>
      </w:r>
      <w:r>
        <w:rPr>
          <w:color w:val="231F20"/>
          <w:spacing w:val="-13"/>
        </w:rPr>
        <w:t> </w:t>
      </w:r>
      <w:r>
        <w:rPr>
          <w:color w:val="231F20"/>
        </w:rPr>
        <w:t>i</w:t>
      </w:r>
      <w:r>
        <w:rPr>
          <w:color w:val="231F20"/>
          <w:spacing w:val="-13"/>
        </w:rPr>
        <w:t> </w:t>
      </w:r>
      <w:r>
        <w:rPr>
          <w:color w:val="231F20"/>
        </w:rPr>
        <w:t>Zotit,</w:t>
      </w:r>
      <w:r>
        <w:rPr>
          <w:color w:val="231F20"/>
          <w:spacing w:val="-13"/>
        </w:rPr>
        <w:t> </w:t>
      </w:r>
      <w:r>
        <w:rPr>
          <w:color w:val="231F20"/>
        </w:rPr>
        <w:t>çdo</w:t>
      </w:r>
      <w:r>
        <w:rPr>
          <w:color w:val="231F20"/>
          <w:spacing w:val="-13"/>
        </w:rPr>
        <w:t> </w:t>
      </w:r>
      <w:r>
        <w:rPr>
          <w:color w:val="231F20"/>
        </w:rPr>
        <w:t>fazë</w:t>
      </w:r>
      <w:r>
        <w:rPr>
          <w:color w:val="231F20"/>
          <w:spacing w:val="-13"/>
        </w:rPr>
        <w:t> </w:t>
      </w:r>
      <w:r>
        <w:rPr>
          <w:color w:val="231F20"/>
        </w:rPr>
        <w:t>e</w:t>
      </w:r>
      <w:r>
        <w:rPr>
          <w:color w:val="231F20"/>
          <w:spacing w:val="-13"/>
        </w:rPr>
        <w:t> </w:t>
      </w:r>
      <w:r>
        <w:rPr>
          <w:color w:val="231F20"/>
        </w:rPr>
        <w:t>jetës</w:t>
      </w:r>
      <w:r>
        <w:rPr>
          <w:color w:val="231F20"/>
          <w:spacing w:val="-13"/>
        </w:rPr>
        <w:t> </w:t>
      </w:r>
      <w:r>
        <w:rPr>
          <w:color w:val="231F20"/>
        </w:rPr>
        <w:t>së</w:t>
      </w:r>
      <w:r>
        <w:rPr>
          <w:color w:val="231F20"/>
          <w:spacing w:val="-13"/>
        </w:rPr>
        <w:t> </w:t>
      </w:r>
      <w:r>
        <w:rPr>
          <w:color w:val="231F20"/>
        </w:rPr>
        <w:t>tij,</w:t>
      </w:r>
      <w:r>
        <w:rPr>
          <w:color w:val="231F20"/>
          <w:spacing w:val="-13"/>
        </w:rPr>
        <w:t> </w:t>
      </w:r>
      <w:r>
        <w:rPr>
          <w:color w:val="231F20"/>
        </w:rPr>
        <w:t>çdo</w:t>
      </w:r>
      <w:r>
        <w:rPr>
          <w:color w:val="231F20"/>
          <w:spacing w:val="-13"/>
        </w:rPr>
        <w:t> </w:t>
      </w:r>
      <w:r>
        <w:rPr>
          <w:color w:val="231F20"/>
        </w:rPr>
        <w:t>pjesë</w:t>
      </w:r>
      <w:r>
        <w:rPr>
          <w:color w:val="231F20"/>
          <w:spacing w:val="-13"/>
        </w:rPr>
        <w:t> </w:t>
      </w:r>
      <w:r>
        <w:rPr>
          <w:color w:val="231F20"/>
        </w:rPr>
        <w:t>e</w:t>
      </w:r>
      <w:r>
        <w:rPr>
          <w:color w:val="231F20"/>
          <w:spacing w:val="-13"/>
        </w:rPr>
        <w:t> </w:t>
      </w:r>
      <w:r>
        <w:rPr>
          <w:color w:val="231F20"/>
        </w:rPr>
        <w:t>saj,</w:t>
      </w:r>
      <w:r>
        <w:rPr>
          <w:color w:val="231F20"/>
          <w:spacing w:val="-13"/>
        </w:rPr>
        <w:t> </w:t>
      </w:r>
      <w:r>
        <w:rPr>
          <w:color w:val="231F20"/>
        </w:rPr>
        <w:t>dhe</w:t>
      </w:r>
      <w:r>
        <w:rPr>
          <w:color w:val="231F20"/>
          <w:spacing w:val="-13"/>
        </w:rPr>
        <w:t> </w:t>
      </w:r>
      <w:r>
        <w:rPr>
          <w:color w:val="231F20"/>
        </w:rPr>
        <w:t>çdo vepër e kryer nga ana e tij kalon në llogari të adhurimeve.</w:t>
      </w:r>
    </w:p>
    <w:p>
      <w:pPr>
        <w:pStyle w:val="BodyText"/>
        <w:spacing w:line="249" w:lineRule="auto" w:before="123"/>
        <w:ind w:right="281" w:firstLine="283"/>
      </w:pPr>
      <w:r>
        <w:rPr>
          <w:color w:val="231F20"/>
          <w:spacing w:val="-2"/>
        </w:rPr>
        <w:t>Le</w:t>
      </w:r>
      <w:r>
        <w:rPr>
          <w:color w:val="231F20"/>
          <w:spacing w:val="-13"/>
        </w:rPr>
        <w:t> </w:t>
      </w:r>
      <w:r>
        <w:rPr>
          <w:color w:val="231F20"/>
          <w:spacing w:val="-2"/>
        </w:rPr>
        <w:t>të</w:t>
      </w:r>
      <w:r>
        <w:rPr>
          <w:color w:val="231F20"/>
          <w:spacing w:val="-13"/>
        </w:rPr>
        <w:t> </w:t>
      </w:r>
      <w:r>
        <w:rPr>
          <w:color w:val="231F20"/>
          <w:spacing w:val="-2"/>
        </w:rPr>
        <w:t>vijmë</w:t>
      </w:r>
      <w:r>
        <w:rPr>
          <w:color w:val="231F20"/>
          <w:spacing w:val="-13"/>
        </w:rPr>
        <w:t> </w:t>
      </w:r>
      <w:r>
        <w:rPr>
          <w:color w:val="231F20"/>
          <w:spacing w:val="-2"/>
        </w:rPr>
        <w:t>tani</w:t>
      </w:r>
      <w:r>
        <w:rPr>
          <w:color w:val="231F20"/>
          <w:spacing w:val="-13"/>
        </w:rPr>
        <w:t> </w:t>
      </w:r>
      <w:r>
        <w:rPr>
          <w:color w:val="231F20"/>
          <w:spacing w:val="-2"/>
        </w:rPr>
        <w:t>tek</w:t>
      </w:r>
      <w:r>
        <w:rPr>
          <w:color w:val="231F20"/>
          <w:spacing w:val="-13"/>
        </w:rPr>
        <w:t> </w:t>
      </w:r>
      <w:r>
        <w:rPr>
          <w:color w:val="231F20"/>
          <w:spacing w:val="-2"/>
        </w:rPr>
        <w:t>aspekti</w:t>
      </w:r>
      <w:r>
        <w:rPr>
          <w:color w:val="231F20"/>
          <w:spacing w:val="-13"/>
        </w:rPr>
        <w:t> </w:t>
      </w:r>
      <w:r>
        <w:rPr>
          <w:color w:val="231F20"/>
          <w:spacing w:val="-2"/>
        </w:rPr>
        <w:t>i</w:t>
      </w:r>
      <w:r>
        <w:rPr>
          <w:color w:val="231F20"/>
          <w:spacing w:val="-13"/>
        </w:rPr>
        <w:t> </w:t>
      </w:r>
      <w:r>
        <w:rPr>
          <w:color w:val="231F20"/>
          <w:spacing w:val="-2"/>
        </w:rPr>
        <w:t>kësaj</w:t>
      </w:r>
      <w:r>
        <w:rPr>
          <w:color w:val="231F20"/>
          <w:spacing w:val="-13"/>
        </w:rPr>
        <w:t> </w:t>
      </w:r>
      <w:r>
        <w:rPr>
          <w:color w:val="231F20"/>
          <w:spacing w:val="-2"/>
        </w:rPr>
        <w:t>ftese</w:t>
      </w:r>
      <w:r>
        <w:rPr>
          <w:color w:val="231F20"/>
          <w:spacing w:val="-13"/>
        </w:rPr>
        <w:t> </w:t>
      </w:r>
      <w:r>
        <w:rPr>
          <w:color w:val="231F20"/>
          <w:spacing w:val="-2"/>
        </w:rPr>
        <w:t>të</w:t>
      </w:r>
      <w:r>
        <w:rPr>
          <w:color w:val="231F20"/>
          <w:spacing w:val="-13"/>
        </w:rPr>
        <w:t> </w:t>
      </w:r>
      <w:r>
        <w:rPr>
          <w:color w:val="231F20"/>
          <w:spacing w:val="-2"/>
        </w:rPr>
        <w:t>shenjtë,</w:t>
      </w:r>
      <w:r>
        <w:rPr>
          <w:color w:val="231F20"/>
          <w:spacing w:val="-13"/>
        </w:rPr>
        <w:t> </w:t>
      </w:r>
      <w:r>
        <w:rPr>
          <w:color w:val="231F20"/>
          <w:spacing w:val="-2"/>
        </w:rPr>
        <w:t>që</w:t>
      </w:r>
      <w:r>
        <w:rPr>
          <w:color w:val="231F20"/>
          <w:spacing w:val="-13"/>
        </w:rPr>
        <w:t> </w:t>
      </w:r>
      <w:r>
        <w:rPr>
          <w:color w:val="231F20"/>
          <w:spacing w:val="-2"/>
        </w:rPr>
        <w:t>shikon</w:t>
      </w:r>
      <w:r>
        <w:rPr>
          <w:color w:val="231F20"/>
          <w:spacing w:val="-13"/>
        </w:rPr>
        <w:t> </w:t>
      </w:r>
      <w:r>
        <w:rPr>
          <w:color w:val="231F20"/>
          <w:spacing w:val="-2"/>
        </w:rPr>
        <w:t>nga</w:t>
      </w:r>
      <w:r>
        <w:rPr>
          <w:color w:val="231F20"/>
          <w:spacing w:val="-13"/>
        </w:rPr>
        <w:t> </w:t>
      </w:r>
      <w:r>
        <w:rPr>
          <w:color w:val="231F20"/>
          <w:spacing w:val="-2"/>
        </w:rPr>
        <w:t>Zoti </w:t>
      </w:r>
      <w:r>
        <w:rPr>
          <w:color w:val="231F20"/>
        </w:rPr>
        <w:t>i Madhëruar. Allahu </w:t>
      </w:r>
      <w:r>
        <w:rPr>
          <w:i/>
          <w:color w:val="231F20"/>
        </w:rPr>
        <w:t>(xhel’le xheláluhu)</w:t>
      </w:r>
      <w:r>
        <w:rPr>
          <w:color w:val="231F20"/>
        </w:rPr>
        <w:t>, nëpërmjet namazit, na fton për</w:t>
      </w:r>
      <w:r>
        <w:rPr>
          <w:color w:val="231F20"/>
          <w:spacing w:val="-13"/>
        </w:rPr>
        <w:t> </w:t>
      </w:r>
      <w:r>
        <w:rPr>
          <w:color w:val="231F20"/>
        </w:rPr>
        <w:t>te</w:t>
      </w:r>
      <w:r>
        <w:rPr>
          <w:color w:val="231F20"/>
          <w:spacing w:val="-13"/>
        </w:rPr>
        <w:t> </w:t>
      </w:r>
      <w:r>
        <w:rPr>
          <w:color w:val="231F20"/>
        </w:rPr>
        <w:t>mëshira</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Ashtu</w:t>
      </w:r>
      <w:r>
        <w:rPr>
          <w:color w:val="231F20"/>
          <w:spacing w:val="-13"/>
        </w:rPr>
        <w:t> </w:t>
      </w:r>
      <w:r>
        <w:rPr>
          <w:color w:val="231F20"/>
        </w:rPr>
        <w:t>si</w:t>
      </w:r>
      <w:r>
        <w:rPr>
          <w:color w:val="231F20"/>
          <w:spacing w:val="-13"/>
        </w:rPr>
        <w:t> </w:t>
      </w:r>
      <w:r>
        <w:rPr>
          <w:color w:val="231F20"/>
        </w:rPr>
        <w:t>ftuesi,</w:t>
      </w:r>
      <w:r>
        <w:rPr>
          <w:color w:val="231F20"/>
          <w:spacing w:val="-13"/>
        </w:rPr>
        <w:t> </w:t>
      </w:r>
      <w:r>
        <w:rPr>
          <w:color w:val="231F20"/>
        </w:rPr>
        <w:t>i</w:t>
      </w:r>
      <w:r>
        <w:rPr>
          <w:color w:val="231F20"/>
          <w:spacing w:val="-13"/>
        </w:rPr>
        <w:t> </w:t>
      </w:r>
      <w:r>
        <w:rPr>
          <w:color w:val="231F20"/>
        </w:rPr>
        <w:t>cili</w:t>
      </w:r>
      <w:r>
        <w:rPr>
          <w:color w:val="231F20"/>
          <w:spacing w:val="-13"/>
        </w:rPr>
        <w:t> </w:t>
      </w:r>
      <w:r>
        <w:rPr>
          <w:color w:val="231F20"/>
        </w:rPr>
        <w:t>i</w:t>
      </w:r>
      <w:r>
        <w:rPr>
          <w:color w:val="231F20"/>
          <w:spacing w:val="-13"/>
        </w:rPr>
        <w:t> </w:t>
      </w:r>
      <w:r>
        <w:rPr>
          <w:color w:val="231F20"/>
        </w:rPr>
        <w:t>pret</w:t>
      </w:r>
      <w:r>
        <w:rPr>
          <w:color w:val="231F20"/>
          <w:spacing w:val="-13"/>
        </w:rPr>
        <w:t> </w:t>
      </w:r>
      <w:r>
        <w:rPr>
          <w:color w:val="231F20"/>
        </w:rPr>
        <w:t>te</w:t>
      </w:r>
      <w:r>
        <w:rPr>
          <w:color w:val="231F20"/>
          <w:spacing w:val="-13"/>
        </w:rPr>
        <w:t> </w:t>
      </w:r>
      <w:r>
        <w:rPr>
          <w:color w:val="231F20"/>
        </w:rPr>
        <w:t>dera</w:t>
      </w:r>
      <w:r>
        <w:rPr>
          <w:color w:val="231F20"/>
          <w:spacing w:val="-13"/>
        </w:rPr>
        <w:t> </w:t>
      </w:r>
      <w:r>
        <w:rPr>
          <w:color w:val="231F20"/>
        </w:rPr>
        <w:t>të</w:t>
      </w:r>
      <w:r>
        <w:rPr>
          <w:color w:val="231F20"/>
          <w:spacing w:val="-13"/>
        </w:rPr>
        <w:t> </w:t>
      </w:r>
      <w:r>
        <w:rPr>
          <w:color w:val="231F20"/>
        </w:rPr>
        <w:t>ftuarit,</w:t>
      </w:r>
      <w:r>
        <w:rPr>
          <w:color w:val="231F20"/>
          <w:spacing w:val="-13"/>
        </w:rPr>
        <w:t> </w:t>
      </w:r>
      <w:r>
        <w:rPr>
          <w:color w:val="231F20"/>
        </w:rPr>
        <w:t>pastaj</w:t>
      </w:r>
      <w:r>
        <w:rPr>
          <w:color w:val="231F20"/>
          <w:spacing w:val="-13"/>
        </w:rPr>
        <w:t> </w:t>
      </w:r>
      <w:r>
        <w:rPr>
          <w:color w:val="231F20"/>
        </w:rPr>
        <w:t>i qeras</w:t>
      </w:r>
      <w:r>
        <w:rPr>
          <w:color w:val="231F20"/>
          <w:spacing w:val="-13"/>
        </w:rPr>
        <w:t> </w:t>
      </w:r>
      <w:r>
        <w:rPr>
          <w:color w:val="231F20"/>
        </w:rPr>
        <w:t>me</w:t>
      </w:r>
      <w:r>
        <w:rPr>
          <w:color w:val="231F20"/>
          <w:spacing w:val="-13"/>
        </w:rPr>
        <w:t> </w:t>
      </w:r>
      <w:r>
        <w:rPr>
          <w:color w:val="231F20"/>
        </w:rPr>
        <w:t>gjithë</w:t>
      </w:r>
      <w:r>
        <w:rPr>
          <w:color w:val="231F20"/>
          <w:spacing w:val="-13"/>
        </w:rPr>
        <w:t> </w:t>
      </w:r>
      <w:r>
        <w:rPr>
          <w:color w:val="231F20"/>
        </w:rPr>
        <w:t>të</w:t>
      </w:r>
      <w:r>
        <w:rPr>
          <w:color w:val="231F20"/>
          <w:spacing w:val="-13"/>
        </w:rPr>
        <w:t> </w:t>
      </w:r>
      <w:r>
        <w:rPr>
          <w:color w:val="231F20"/>
        </w:rPr>
        <w:t>mirat</w:t>
      </w:r>
      <w:r>
        <w:rPr>
          <w:color w:val="231F20"/>
          <w:spacing w:val="-13"/>
        </w:rPr>
        <w:t> </w:t>
      </w:r>
      <w:r>
        <w:rPr>
          <w:color w:val="231F20"/>
        </w:rPr>
        <w:t>dhe,</w:t>
      </w:r>
      <w:r>
        <w:rPr>
          <w:color w:val="231F20"/>
          <w:spacing w:val="-13"/>
        </w:rPr>
        <w:t> </w:t>
      </w:r>
      <w:r>
        <w:rPr>
          <w:color w:val="231F20"/>
        </w:rPr>
        <w:t>në</w:t>
      </w:r>
      <w:r>
        <w:rPr>
          <w:color w:val="231F20"/>
          <w:spacing w:val="-13"/>
        </w:rPr>
        <w:t> </w:t>
      </w:r>
      <w:r>
        <w:rPr>
          <w:color w:val="231F20"/>
        </w:rPr>
        <w:t>fund,</w:t>
      </w:r>
      <w:r>
        <w:rPr>
          <w:color w:val="231F20"/>
          <w:spacing w:val="-13"/>
        </w:rPr>
        <w:t> </w:t>
      </w:r>
      <w:r>
        <w:rPr>
          <w:color w:val="231F20"/>
        </w:rPr>
        <w:t>nuk</w:t>
      </w:r>
      <w:r>
        <w:rPr>
          <w:color w:val="231F20"/>
          <w:spacing w:val="-13"/>
        </w:rPr>
        <w:t> </w:t>
      </w:r>
      <w:r>
        <w:rPr>
          <w:color w:val="231F20"/>
        </w:rPr>
        <w:t>i</w:t>
      </w:r>
      <w:r>
        <w:rPr>
          <w:color w:val="231F20"/>
          <w:spacing w:val="-13"/>
        </w:rPr>
        <w:t> </w:t>
      </w:r>
      <w:r>
        <w:rPr>
          <w:color w:val="231F20"/>
        </w:rPr>
        <w:t>lejon</w:t>
      </w:r>
      <w:r>
        <w:rPr>
          <w:color w:val="231F20"/>
          <w:spacing w:val="-13"/>
        </w:rPr>
        <w:t> </w:t>
      </w:r>
      <w:r>
        <w:rPr>
          <w:color w:val="231F20"/>
        </w:rPr>
        <w:t>të</w:t>
      </w:r>
      <w:r>
        <w:rPr>
          <w:color w:val="231F20"/>
          <w:spacing w:val="-13"/>
        </w:rPr>
        <w:t> </w:t>
      </w:r>
      <w:r>
        <w:rPr>
          <w:color w:val="231F20"/>
        </w:rPr>
        <w:t>largohen</w:t>
      </w:r>
      <w:r>
        <w:rPr>
          <w:color w:val="231F20"/>
          <w:spacing w:val="-13"/>
        </w:rPr>
        <w:t> </w:t>
      </w:r>
      <w:r>
        <w:rPr>
          <w:color w:val="231F20"/>
          <w:spacing w:val="-2"/>
        </w:rPr>
        <w:t>duarbosh,</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po ashtu edhe Allahu, i Cili i fton në xhami njerëzit nëpërmjet zërit më të bukur – në Kuranin Famëlartë, aty ku shpjegohet ezani, thuhet </w:t>
      </w:r>
      <w:r>
        <w:rPr>
          <w:b/>
          <w:i/>
          <w:color w:val="231F20"/>
        </w:rPr>
        <w:t>“E</w:t>
      </w:r>
      <w:r>
        <w:rPr>
          <w:b/>
          <w:i/>
          <w:color w:val="231F20"/>
          <w:spacing w:val="-7"/>
        </w:rPr>
        <w:t> </w:t>
      </w:r>
      <w:r>
        <w:rPr>
          <w:b/>
          <w:i/>
          <w:color w:val="231F20"/>
        </w:rPr>
        <w:t>kush</w:t>
      </w:r>
      <w:r>
        <w:rPr>
          <w:b/>
          <w:i/>
          <w:color w:val="231F20"/>
          <w:spacing w:val="-7"/>
        </w:rPr>
        <w:t> </w:t>
      </w:r>
      <w:r>
        <w:rPr>
          <w:b/>
          <w:i/>
          <w:color w:val="231F20"/>
        </w:rPr>
        <w:t>flet</w:t>
      </w:r>
      <w:r>
        <w:rPr>
          <w:b/>
          <w:i/>
          <w:color w:val="231F20"/>
          <w:spacing w:val="-7"/>
        </w:rPr>
        <w:t> </w:t>
      </w:r>
      <w:r>
        <w:rPr>
          <w:b/>
          <w:i/>
          <w:color w:val="231F20"/>
        </w:rPr>
        <w:t>më</w:t>
      </w:r>
      <w:r>
        <w:rPr>
          <w:b/>
          <w:i/>
          <w:color w:val="231F20"/>
          <w:spacing w:val="-7"/>
        </w:rPr>
        <w:t> </w:t>
      </w:r>
      <w:r>
        <w:rPr>
          <w:b/>
          <w:i/>
          <w:color w:val="231F20"/>
        </w:rPr>
        <w:t>bukur</w:t>
      </w:r>
      <w:r>
        <w:rPr>
          <w:b/>
          <w:i/>
          <w:color w:val="231F20"/>
          <w:spacing w:val="-7"/>
        </w:rPr>
        <w:t> </w:t>
      </w:r>
      <w:r>
        <w:rPr>
          <w:b/>
          <w:i/>
          <w:color w:val="231F20"/>
        </w:rPr>
        <w:t>se</w:t>
      </w:r>
      <w:r>
        <w:rPr>
          <w:b/>
          <w:i/>
          <w:color w:val="231F20"/>
          <w:spacing w:val="-7"/>
        </w:rPr>
        <w:t> </w:t>
      </w:r>
      <w:r>
        <w:rPr>
          <w:b/>
          <w:i/>
          <w:color w:val="231F20"/>
        </w:rPr>
        <w:t>ai</w:t>
      </w:r>
      <w:r>
        <w:rPr>
          <w:b/>
          <w:i/>
          <w:color w:val="231F20"/>
          <w:spacing w:val="-7"/>
        </w:rPr>
        <w:t> </w:t>
      </w:r>
      <w:r>
        <w:rPr>
          <w:b/>
          <w:i/>
          <w:color w:val="231F20"/>
        </w:rPr>
        <w:t>që</w:t>
      </w:r>
      <w:r>
        <w:rPr>
          <w:b/>
          <w:i/>
          <w:color w:val="231F20"/>
          <w:spacing w:val="-7"/>
        </w:rPr>
        <w:t> </w:t>
      </w:r>
      <w:r>
        <w:rPr>
          <w:b/>
          <w:i/>
          <w:color w:val="231F20"/>
        </w:rPr>
        <w:t>i</w:t>
      </w:r>
      <w:r>
        <w:rPr>
          <w:b/>
          <w:i/>
          <w:color w:val="231F20"/>
          <w:spacing w:val="-7"/>
        </w:rPr>
        <w:t> </w:t>
      </w:r>
      <w:r>
        <w:rPr>
          <w:b/>
          <w:i/>
          <w:color w:val="231F20"/>
        </w:rPr>
        <w:t>fton</w:t>
      </w:r>
      <w:r>
        <w:rPr>
          <w:b/>
          <w:i/>
          <w:color w:val="231F20"/>
          <w:spacing w:val="-7"/>
        </w:rPr>
        <w:t> </w:t>
      </w:r>
      <w:r>
        <w:rPr>
          <w:b/>
          <w:i/>
          <w:color w:val="231F20"/>
        </w:rPr>
        <w:t>njerëzit</w:t>
      </w:r>
      <w:r>
        <w:rPr>
          <w:b/>
          <w:i/>
          <w:color w:val="231F20"/>
          <w:spacing w:val="-7"/>
        </w:rPr>
        <w:t> </w:t>
      </w:r>
      <w:r>
        <w:rPr>
          <w:b/>
          <w:i/>
          <w:color w:val="231F20"/>
        </w:rPr>
        <w:t>drejt</w:t>
      </w:r>
      <w:r>
        <w:rPr>
          <w:b/>
          <w:i/>
          <w:color w:val="231F20"/>
          <w:spacing w:val="-7"/>
        </w:rPr>
        <w:t> </w:t>
      </w:r>
      <w:r>
        <w:rPr>
          <w:b/>
          <w:i/>
          <w:color w:val="231F20"/>
        </w:rPr>
        <w:t>Allahut?”</w:t>
      </w:r>
      <w:r>
        <w:rPr>
          <w:b/>
          <w:i/>
          <w:color w:val="231F20"/>
          <w:position w:val="8"/>
          <w:sz w:val="14"/>
        </w:rPr>
        <w:t>274</w:t>
      </w:r>
      <w:r>
        <w:rPr>
          <w:b/>
          <w:i/>
          <w:color w:val="231F20"/>
          <w:spacing w:val="20"/>
          <w:position w:val="8"/>
          <w:sz w:val="14"/>
        </w:rPr>
        <w:t> </w:t>
      </w:r>
      <w:r>
        <w:rPr>
          <w:color w:val="231F20"/>
        </w:rPr>
        <w:t>–</w:t>
      </w:r>
      <w:r>
        <w:rPr>
          <w:color w:val="231F20"/>
          <w:spacing w:val="-5"/>
        </w:rPr>
        <w:t> </w:t>
      </w:r>
      <w:r>
        <w:rPr>
          <w:color w:val="231F20"/>
        </w:rPr>
        <w:t>dhe që</w:t>
      </w:r>
      <w:r>
        <w:rPr>
          <w:color w:val="231F20"/>
          <w:spacing w:val="-4"/>
        </w:rPr>
        <w:t> </w:t>
      </w:r>
      <w:r>
        <w:rPr>
          <w:color w:val="231F20"/>
        </w:rPr>
        <w:t>lartësohet</w:t>
      </w:r>
      <w:r>
        <w:rPr>
          <w:color w:val="231F20"/>
          <w:spacing w:val="-4"/>
        </w:rPr>
        <w:t> </w:t>
      </w:r>
      <w:r>
        <w:rPr>
          <w:color w:val="231F20"/>
        </w:rPr>
        <w:t>nga</w:t>
      </w:r>
      <w:r>
        <w:rPr>
          <w:color w:val="231F20"/>
          <w:spacing w:val="-4"/>
        </w:rPr>
        <w:t> </w:t>
      </w:r>
      <w:r>
        <w:rPr>
          <w:color w:val="231F20"/>
        </w:rPr>
        <w:t>majat</w:t>
      </w:r>
      <w:r>
        <w:rPr>
          <w:color w:val="231F20"/>
          <w:spacing w:val="-4"/>
        </w:rPr>
        <w:t> </w:t>
      </w:r>
      <w:r>
        <w:rPr>
          <w:color w:val="231F20"/>
        </w:rPr>
        <w:t>e</w:t>
      </w:r>
      <w:r>
        <w:rPr>
          <w:color w:val="231F20"/>
          <w:spacing w:val="-4"/>
        </w:rPr>
        <w:t> </w:t>
      </w:r>
      <w:r>
        <w:rPr>
          <w:color w:val="231F20"/>
        </w:rPr>
        <w:t>minareve</w:t>
      </w:r>
      <w:r>
        <w:rPr>
          <w:color w:val="231F20"/>
          <w:spacing w:val="-4"/>
        </w:rPr>
        <w:t> </w:t>
      </w:r>
      <w:r>
        <w:rPr>
          <w:color w:val="231F20"/>
        </w:rPr>
        <w:t>pesë</w:t>
      </w:r>
      <w:r>
        <w:rPr>
          <w:color w:val="231F20"/>
          <w:spacing w:val="-4"/>
        </w:rPr>
        <w:t> </w:t>
      </w:r>
      <w:r>
        <w:rPr>
          <w:color w:val="231F20"/>
        </w:rPr>
        <w:t>herë</w:t>
      </w:r>
      <w:r>
        <w:rPr>
          <w:color w:val="231F20"/>
          <w:spacing w:val="-4"/>
        </w:rPr>
        <w:t> </w:t>
      </w:r>
      <w:r>
        <w:rPr>
          <w:color w:val="231F20"/>
        </w:rPr>
        <w:t>në</w:t>
      </w:r>
      <w:r>
        <w:rPr>
          <w:color w:val="231F20"/>
          <w:spacing w:val="-4"/>
        </w:rPr>
        <w:t> </w:t>
      </w:r>
      <w:r>
        <w:rPr>
          <w:color w:val="231F20"/>
        </w:rPr>
        <w:t>ditë,</w:t>
      </w:r>
      <w:r>
        <w:rPr>
          <w:color w:val="231F20"/>
          <w:spacing w:val="-4"/>
        </w:rPr>
        <w:t> </w:t>
      </w:r>
      <w:r>
        <w:rPr>
          <w:color w:val="231F20"/>
        </w:rPr>
        <w:t>nuk</w:t>
      </w:r>
      <w:r>
        <w:rPr>
          <w:color w:val="231F20"/>
          <w:spacing w:val="-4"/>
        </w:rPr>
        <w:t> </w:t>
      </w:r>
      <w:r>
        <w:rPr>
          <w:color w:val="231F20"/>
        </w:rPr>
        <w:t>do</w:t>
      </w:r>
      <w:r>
        <w:rPr>
          <w:color w:val="231F20"/>
          <w:spacing w:val="-4"/>
        </w:rPr>
        <w:t> </w:t>
      </w:r>
      <w:r>
        <w:rPr>
          <w:color w:val="231F20"/>
        </w:rPr>
        <w:t>t’i</w:t>
      </w:r>
      <w:r>
        <w:rPr>
          <w:color w:val="231F20"/>
          <w:spacing w:val="-4"/>
        </w:rPr>
        <w:t> </w:t>
      </w:r>
      <w:r>
        <w:rPr>
          <w:color w:val="231F20"/>
        </w:rPr>
        <w:t>kthejë duarbosh</w:t>
      </w:r>
      <w:r>
        <w:rPr>
          <w:color w:val="231F20"/>
          <w:spacing w:val="-12"/>
        </w:rPr>
        <w:t> </w:t>
      </w:r>
      <w:r>
        <w:rPr>
          <w:color w:val="231F20"/>
        </w:rPr>
        <w:t>ata</w:t>
      </w:r>
      <w:r>
        <w:rPr>
          <w:color w:val="231F20"/>
          <w:spacing w:val="-12"/>
        </w:rPr>
        <w:t> </w:t>
      </w:r>
      <w:r>
        <w:rPr>
          <w:color w:val="231F20"/>
        </w:rPr>
        <w:t>që</w:t>
      </w:r>
      <w:r>
        <w:rPr>
          <w:color w:val="231F20"/>
          <w:spacing w:val="-12"/>
        </w:rPr>
        <w:t> </w:t>
      </w:r>
      <w:r>
        <w:rPr>
          <w:color w:val="231F20"/>
        </w:rPr>
        <w:t>vijnë</w:t>
      </w:r>
      <w:r>
        <w:rPr>
          <w:color w:val="231F20"/>
          <w:spacing w:val="-12"/>
        </w:rPr>
        <w:t> </w:t>
      </w:r>
      <w:r>
        <w:rPr>
          <w:color w:val="231F20"/>
        </w:rPr>
        <w:t>aty;</w:t>
      </w:r>
      <w:r>
        <w:rPr>
          <w:color w:val="231F20"/>
          <w:spacing w:val="-12"/>
        </w:rPr>
        <w:t> </w:t>
      </w:r>
      <w:r>
        <w:rPr>
          <w:color w:val="231F20"/>
        </w:rPr>
        <w:t>do</w:t>
      </w:r>
      <w:r>
        <w:rPr>
          <w:color w:val="231F20"/>
          <w:spacing w:val="-12"/>
        </w:rPr>
        <w:t> </w:t>
      </w:r>
      <w:r>
        <w:rPr>
          <w:color w:val="231F20"/>
        </w:rPr>
        <w:t>t’iu</w:t>
      </w:r>
      <w:r>
        <w:rPr>
          <w:color w:val="231F20"/>
          <w:spacing w:val="-12"/>
        </w:rPr>
        <w:t> </w:t>
      </w:r>
      <w:r>
        <w:rPr>
          <w:color w:val="231F20"/>
        </w:rPr>
        <w:t>mundësojë</w:t>
      </w:r>
      <w:r>
        <w:rPr>
          <w:color w:val="231F20"/>
          <w:spacing w:val="-12"/>
        </w:rPr>
        <w:t> </w:t>
      </w:r>
      <w:r>
        <w:rPr>
          <w:color w:val="231F20"/>
        </w:rPr>
        <w:t>shpirtrave</w:t>
      </w:r>
      <w:r>
        <w:rPr>
          <w:color w:val="231F20"/>
          <w:spacing w:val="-12"/>
        </w:rPr>
        <w:t> </w:t>
      </w:r>
      <w:r>
        <w:rPr>
          <w:color w:val="231F20"/>
        </w:rPr>
        <w:t>dhe</w:t>
      </w:r>
      <w:r>
        <w:rPr>
          <w:color w:val="231F20"/>
          <w:spacing w:val="-12"/>
        </w:rPr>
        <w:t> </w:t>
      </w:r>
      <w:r>
        <w:rPr>
          <w:color w:val="231F20"/>
        </w:rPr>
        <w:t>zemrave</w:t>
      </w:r>
      <w:r>
        <w:rPr>
          <w:color w:val="231F20"/>
          <w:spacing w:val="-12"/>
        </w:rPr>
        <w:t> </w:t>
      </w:r>
      <w:r>
        <w:rPr>
          <w:color w:val="231F20"/>
        </w:rPr>
        <w:t>të robërve</w:t>
      </w:r>
      <w:r>
        <w:rPr>
          <w:color w:val="231F20"/>
          <w:spacing w:val="-11"/>
        </w:rPr>
        <w:t> </w:t>
      </w:r>
      <w:r>
        <w:rPr>
          <w:color w:val="231F20"/>
        </w:rPr>
        <w:t>të</w:t>
      </w:r>
      <w:r>
        <w:rPr>
          <w:color w:val="231F20"/>
          <w:spacing w:val="-11"/>
        </w:rPr>
        <w:t> </w:t>
      </w:r>
      <w:r>
        <w:rPr>
          <w:color w:val="231F20"/>
        </w:rPr>
        <w:t>Tij</w:t>
      </w:r>
      <w:r>
        <w:rPr>
          <w:color w:val="231F20"/>
          <w:spacing w:val="-11"/>
        </w:rPr>
        <w:t> </w:t>
      </w:r>
      <w:r>
        <w:rPr>
          <w:color w:val="231F20"/>
        </w:rPr>
        <w:t>ushqim</w:t>
      </w:r>
      <w:r>
        <w:rPr>
          <w:color w:val="231F20"/>
          <w:spacing w:val="-11"/>
        </w:rPr>
        <w:t> </w:t>
      </w:r>
      <w:r>
        <w:rPr>
          <w:color w:val="231F20"/>
        </w:rPr>
        <w:t>nga</w:t>
      </w:r>
      <w:r>
        <w:rPr>
          <w:color w:val="231F20"/>
          <w:spacing w:val="-11"/>
        </w:rPr>
        <w:t> </w:t>
      </w:r>
      <w:r>
        <w:rPr>
          <w:color w:val="231F20"/>
        </w:rPr>
        <w:t>mirësitë,</w:t>
      </w:r>
      <w:r>
        <w:rPr>
          <w:color w:val="231F20"/>
          <w:spacing w:val="-11"/>
        </w:rPr>
        <w:t> </w:t>
      </w:r>
      <w:r>
        <w:rPr>
          <w:color w:val="231F20"/>
        </w:rPr>
        <w:t>bujaria</w:t>
      </w:r>
      <w:r>
        <w:rPr>
          <w:color w:val="231F20"/>
          <w:spacing w:val="-11"/>
        </w:rPr>
        <w:t> </w:t>
      </w:r>
      <w:r>
        <w:rPr>
          <w:color w:val="231F20"/>
        </w:rPr>
        <w:t>dhe</w:t>
      </w:r>
      <w:r>
        <w:rPr>
          <w:color w:val="231F20"/>
          <w:spacing w:val="-11"/>
        </w:rPr>
        <w:t> </w:t>
      </w:r>
      <w:r>
        <w:rPr>
          <w:color w:val="231F20"/>
        </w:rPr>
        <w:t>mëshira</w:t>
      </w:r>
      <w:r>
        <w:rPr>
          <w:color w:val="231F20"/>
          <w:spacing w:val="-11"/>
        </w:rPr>
        <w:t> </w:t>
      </w:r>
      <w:r>
        <w:rPr>
          <w:color w:val="231F20"/>
        </w:rPr>
        <w:t>e</w:t>
      </w:r>
      <w:r>
        <w:rPr>
          <w:color w:val="231F20"/>
          <w:spacing w:val="-11"/>
        </w:rPr>
        <w:t> </w:t>
      </w:r>
      <w:r>
        <w:rPr>
          <w:color w:val="231F20"/>
        </w:rPr>
        <w:t>Tij</w:t>
      </w:r>
      <w:r>
        <w:rPr>
          <w:color w:val="231F20"/>
          <w:spacing w:val="-11"/>
        </w:rPr>
        <w:t> </w:t>
      </w:r>
      <w:r>
        <w:rPr>
          <w:color w:val="231F20"/>
        </w:rPr>
        <w:t>e</w:t>
      </w:r>
      <w:r>
        <w:rPr>
          <w:color w:val="231F20"/>
          <w:spacing w:val="-11"/>
        </w:rPr>
        <w:t> </w:t>
      </w:r>
      <w:r>
        <w:rPr>
          <w:color w:val="231F20"/>
        </w:rPr>
        <w:t>pafund, do t’ua ngrejë atyre perdet e syve dhe, duke u</w:t>
      </w:r>
      <w:r>
        <w:rPr>
          <w:color w:val="231F20"/>
          <w:spacing w:val="40"/>
        </w:rPr>
        <w:t> </w:t>
      </w:r>
      <w:r>
        <w:rPr>
          <w:color w:val="231F20"/>
        </w:rPr>
        <w:t>mundësuar pamje dhe pasqyrime</w:t>
      </w:r>
      <w:r>
        <w:rPr>
          <w:color w:val="231F20"/>
          <w:spacing w:val="-9"/>
        </w:rPr>
        <w:t> </w:t>
      </w:r>
      <w:r>
        <w:rPr>
          <w:color w:val="231F20"/>
        </w:rPr>
        <w:t>të</w:t>
      </w:r>
      <w:r>
        <w:rPr>
          <w:color w:val="231F20"/>
          <w:spacing w:val="-9"/>
        </w:rPr>
        <w:t> </w:t>
      </w:r>
      <w:r>
        <w:rPr>
          <w:color w:val="231F20"/>
        </w:rPr>
        <w:t>botës</w:t>
      </w:r>
      <w:r>
        <w:rPr>
          <w:color w:val="231F20"/>
          <w:spacing w:val="-9"/>
        </w:rPr>
        <w:t> </w:t>
      </w:r>
      <w:r>
        <w:rPr>
          <w:color w:val="231F20"/>
        </w:rPr>
        <w:t>hyjnore,</w:t>
      </w:r>
      <w:r>
        <w:rPr>
          <w:color w:val="231F20"/>
          <w:spacing w:val="-9"/>
        </w:rPr>
        <w:t> </w:t>
      </w:r>
      <w:r>
        <w:rPr>
          <w:color w:val="231F20"/>
        </w:rPr>
        <w:t>do</w:t>
      </w:r>
      <w:r>
        <w:rPr>
          <w:color w:val="231F20"/>
          <w:spacing w:val="-9"/>
        </w:rPr>
        <w:t> </w:t>
      </w:r>
      <w:r>
        <w:rPr>
          <w:color w:val="231F20"/>
        </w:rPr>
        <w:t>t’i</w:t>
      </w:r>
      <w:r>
        <w:rPr>
          <w:color w:val="231F20"/>
          <w:spacing w:val="-9"/>
        </w:rPr>
        <w:t> </w:t>
      </w:r>
      <w:r>
        <w:rPr>
          <w:color w:val="231F20"/>
        </w:rPr>
        <w:t>nderojë</w:t>
      </w:r>
      <w:r>
        <w:rPr>
          <w:color w:val="231F20"/>
          <w:spacing w:val="-9"/>
        </w:rPr>
        <w:t> </w:t>
      </w:r>
      <w:r>
        <w:rPr>
          <w:color w:val="231F20"/>
        </w:rPr>
        <w:t>ata</w:t>
      </w:r>
      <w:r>
        <w:rPr>
          <w:color w:val="231F20"/>
          <w:spacing w:val="-9"/>
        </w:rPr>
        <w:t> </w:t>
      </w:r>
      <w:r>
        <w:rPr>
          <w:color w:val="231F20"/>
        </w:rPr>
        <w:t>me</w:t>
      </w:r>
      <w:r>
        <w:rPr>
          <w:color w:val="231F20"/>
          <w:spacing w:val="-9"/>
        </w:rPr>
        <w:t> </w:t>
      </w:r>
      <w:r>
        <w:rPr>
          <w:color w:val="231F20"/>
        </w:rPr>
        <w:t>privilegjin</w:t>
      </w:r>
      <w:r>
        <w:rPr>
          <w:color w:val="231F20"/>
          <w:spacing w:val="-9"/>
        </w:rPr>
        <w:t> </w:t>
      </w:r>
      <w:r>
        <w:rPr>
          <w:color w:val="231F20"/>
        </w:rPr>
        <w:t>e</w:t>
      </w:r>
      <w:r>
        <w:rPr>
          <w:color w:val="231F20"/>
          <w:spacing w:val="-9"/>
        </w:rPr>
        <w:t> </w:t>
      </w:r>
      <w:r>
        <w:rPr>
          <w:color w:val="231F20"/>
        </w:rPr>
        <w:t>kryerjes së miraxhit, qofshin apo jo të vetëdijshëm për këtë robërit e Tij. Kur t’i përgjigjet kësaj ftese dhe të dalë para Zotit, robi do të dëshmojë se namazi i tij është shndërruar në një shkallë që e lartëson atë lart e më lart.</w:t>
      </w:r>
      <w:r>
        <w:rPr>
          <w:color w:val="231F20"/>
          <w:spacing w:val="-6"/>
        </w:rPr>
        <w:t> </w:t>
      </w:r>
      <w:r>
        <w:rPr>
          <w:color w:val="231F20"/>
        </w:rPr>
        <w:t>Aq</w:t>
      </w:r>
      <w:r>
        <w:rPr>
          <w:color w:val="231F20"/>
          <w:spacing w:val="-6"/>
        </w:rPr>
        <w:t> </w:t>
      </w:r>
      <w:r>
        <w:rPr>
          <w:color w:val="231F20"/>
        </w:rPr>
        <w:t>sa,</w:t>
      </w:r>
      <w:r>
        <w:rPr>
          <w:color w:val="231F20"/>
          <w:spacing w:val="-6"/>
        </w:rPr>
        <w:t> </w:t>
      </w:r>
      <w:r>
        <w:rPr>
          <w:color w:val="231F20"/>
        </w:rPr>
        <w:t>nga</w:t>
      </w:r>
      <w:r>
        <w:rPr>
          <w:color w:val="231F20"/>
          <w:spacing w:val="-6"/>
        </w:rPr>
        <w:t> </w:t>
      </w:r>
      <w:r>
        <w:rPr>
          <w:color w:val="231F20"/>
        </w:rPr>
        <w:t>pika</w:t>
      </w:r>
      <w:r>
        <w:rPr>
          <w:color w:val="231F20"/>
          <w:spacing w:val="-6"/>
        </w:rPr>
        <w:t> </w:t>
      </w:r>
      <w:r>
        <w:rPr>
          <w:color w:val="231F20"/>
        </w:rPr>
        <w:t>më</w:t>
      </w:r>
      <w:r>
        <w:rPr>
          <w:color w:val="231F20"/>
          <w:spacing w:val="-6"/>
        </w:rPr>
        <w:t> </w:t>
      </w:r>
      <w:r>
        <w:rPr>
          <w:color w:val="231F20"/>
        </w:rPr>
        <w:t>e</w:t>
      </w:r>
      <w:r>
        <w:rPr>
          <w:color w:val="231F20"/>
          <w:spacing w:val="-6"/>
        </w:rPr>
        <w:t> </w:t>
      </w:r>
      <w:r>
        <w:rPr>
          <w:color w:val="231F20"/>
        </w:rPr>
        <w:t>lartë</w:t>
      </w:r>
      <w:r>
        <w:rPr>
          <w:color w:val="231F20"/>
          <w:spacing w:val="-6"/>
        </w:rPr>
        <w:t> </w:t>
      </w:r>
      <w:r>
        <w:rPr>
          <w:color w:val="231F20"/>
        </w:rPr>
        <w:t>e</w:t>
      </w:r>
      <w:r>
        <w:rPr>
          <w:color w:val="231F20"/>
          <w:spacing w:val="-6"/>
        </w:rPr>
        <w:t> </w:t>
      </w:r>
      <w:r>
        <w:rPr>
          <w:color w:val="231F20"/>
        </w:rPr>
        <w:t>tyre,</w:t>
      </w:r>
      <w:r>
        <w:rPr>
          <w:color w:val="231F20"/>
          <w:spacing w:val="-6"/>
        </w:rPr>
        <w:t> </w:t>
      </w:r>
      <w:r>
        <w:rPr>
          <w:color w:val="231F20"/>
        </w:rPr>
        <w:t>do</w:t>
      </w:r>
      <w:r>
        <w:rPr>
          <w:color w:val="231F20"/>
          <w:spacing w:val="-6"/>
        </w:rPr>
        <w:t> </w:t>
      </w:r>
      <w:r>
        <w:rPr>
          <w:color w:val="231F20"/>
        </w:rPr>
        <w:t>të</w:t>
      </w:r>
      <w:r>
        <w:rPr>
          <w:color w:val="231F20"/>
          <w:spacing w:val="-6"/>
        </w:rPr>
        <w:t> </w:t>
      </w:r>
      <w:r>
        <w:rPr>
          <w:color w:val="231F20"/>
        </w:rPr>
        <w:t>jetë</w:t>
      </w:r>
      <w:r>
        <w:rPr>
          <w:color w:val="231F20"/>
          <w:spacing w:val="-6"/>
        </w:rPr>
        <w:t> </w:t>
      </w:r>
      <w:r>
        <w:rPr>
          <w:color w:val="231F20"/>
        </w:rPr>
        <w:t>në</w:t>
      </w:r>
      <w:r>
        <w:rPr>
          <w:color w:val="231F20"/>
          <w:spacing w:val="-6"/>
        </w:rPr>
        <w:t> </w:t>
      </w:r>
      <w:r>
        <w:rPr>
          <w:color w:val="231F20"/>
        </w:rPr>
        <w:t>gjendje</w:t>
      </w:r>
      <w:r>
        <w:rPr>
          <w:color w:val="231F20"/>
          <w:spacing w:val="-6"/>
        </w:rPr>
        <w:t> </w:t>
      </w:r>
      <w:r>
        <w:rPr>
          <w:color w:val="231F20"/>
        </w:rPr>
        <w:t>të</w:t>
      </w:r>
      <w:r>
        <w:rPr>
          <w:color w:val="231F20"/>
          <w:spacing w:val="-6"/>
        </w:rPr>
        <w:t> </w:t>
      </w:r>
      <w:r>
        <w:rPr>
          <w:color w:val="231F20"/>
        </w:rPr>
        <w:t>vëzhgojë Zotin</w:t>
      </w:r>
      <w:r>
        <w:rPr>
          <w:color w:val="231F20"/>
          <w:spacing w:val="40"/>
        </w:rPr>
        <w:t> </w:t>
      </w:r>
      <w:r>
        <w:rPr>
          <w:color w:val="231F20"/>
        </w:rPr>
        <w:t>e tij.</w:t>
      </w:r>
    </w:p>
    <w:p>
      <w:pPr>
        <w:pStyle w:val="BodyText"/>
        <w:spacing w:line="249" w:lineRule="auto" w:before="126"/>
        <w:ind w:right="281" w:firstLine="283"/>
      </w:pPr>
      <w:r>
        <w:rPr>
          <w:color w:val="231F20"/>
        </w:rPr>
        <w:t>Përderisa i Dërguari i Allahut (s.a.s.) ka mundur të shohë Zotin e Tij</w:t>
      </w:r>
      <w:r>
        <w:rPr>
          <w:color w:val="231F20"/>
          <w:spacing w:val="-4"/>
        </w:rPr>
        <w:t> </w:t>
      </w:r>
      <w:r>
        <w:rPr>
          <w:color w:val="231F20"/>
        </w:rPr>
        <w:t>në</w:t>
      </w:r>
      <w:r>
        <w:rPr>
          <w:color w:val="231F20"/>
          <w:spacing w:val="-4"/>
        </w:rPr>
        <w:t> </w:t>
      </w:r>
      <w:r>
        <w:rPr>
          <w:color w:val="231F20"/>
        </w:rPr>
        <w:t>Miraxh,</w:t>
      </w:r>
      <w:r>
        <w:rPr>
          <w:color w:val="231F20"/>
          <w:spacing w:val="-4"/>
        </w:rPr>
        <w:t> </w:t>
      </w:r>
      <w:r>
        <w:rPr>
          <w:color w:val="231F20"/>
        </w:rPr>
        <w:t>të</w:t>
      </w:r>
      <w:r>
        <w:rPr>
          <w:color w:val="231F20"/>
          <w:spacing w:val="-4"/>
        </w:rPr>
        <w:t> </w:t>
      </w:r>
      <w:r>
        <w:rPr>
          <w:color w:val="231F20"/>
        </w:rPr>
        <w:t>njëjtën</w:t>
      </w:r>
      <w:r>
        <w:rPr>
          <w:color w:val="231F20"/>
          <w:spacing w:val="-4"/>
        </w:rPr>
        <w:t> </w:t>
      </w:r>
      <w:r>
        <w:rPr>
          <w:color w:val="231F20"/>
        </w:rPr>
        <w:t>të</w:t>
      </w:r>
      <w:r>
        <w:rPr>
          <w:color w:val="231F20"/>
          <w:spacing w:val="-4"/>
        </w:rPr>
        <w:t> </w:t>
      </w:r>
      <w:r>
        <w:rPr>
          <w:color w:val="231F20"/>
        </w:rPr>
        <w:t>vërtetë</w:t>
      </w:r>
      <w:r>
        <w:rPr>
          <w:color w:val="231F20"/>
          <w:spacing w:val="-4"/>
        </w:rPr>
        <w:t> </w:t>
      </w:r>
      <w:r>
        <w:rPr>
          <w:color w:val="231F20"/>
        </w:rPr>
        <w:t>do</w:t>
      </w:r>
      <w:r>
        <w:rPr>
          <w:color w:val="231F20"/>
          <w:spacing w:val="-4"/>
        </w:rPr>
        <w:t> </w:t>
      </w:r>
      <w:r>
        <w:rPr>
          <w:color w:val="231F20"/>
        </w:rPr>
        <w:t>ta</w:t>
      </w:r>
      <w:r>
        <w:rPr>
          <w:color w:val="231F20"/>
          <w:spacing w:val="-4"/>
        </w:rPr>
        <w:t> </w:t>
      </w:r>
      <w:r>
        <w:rPr>
          <w:color w:val="231F20"/>
        </w:rPr>
        <w:t>përjetojë</w:t>
      </w:r>
      <w:r>
        <w:rPr>
          <w:color w:val="231F20"/>
          <w:spacing w:val="-4"/>
        </w:rPr>
        <w:t> </w:t>
      </w:r>
      <w:r>
        <w:rPr>
          <w:color w:val="231F20"/>
        </w:rPr>
        <w:t>në</w:t>
      </w:r>
      <w:r>
        <w:rPr>
          <w:color w:val="231F20"/>
          <w:spacing w:val="-4"/>
        </w:rPr>
        <w:t> </w:t>
      </w:r>
      <w:r>
        <w:rPr>
          <w:color w:val="231F20"/>
        </w:rPr>
        <w:t>namaz</w:t>
      </w:r>
      <w:r>
        <w:rPr>
          <w:color w:val="231F20"/>
          <w:spacing w:val="-4"/>
        </w:rPr>
        <w:t> </w:t>
      </w:r>
      <w:r>
        <w:rPr>
          <w:color w:val="231F20"/>
        </w:rPr>
        <w:t>edhe</w:t>
      </w:r>
      <w:r>
        <w:rPr>
          <w:color w:val="231F20"/>
          <w:spacing w:val="-4"/>
        </w:rPr>
        <w:t> </w:t>
      </w:r>
      <w:r>
        <w:rPr>
          <w:color w:val="231F20"/>
        </w:rPr>
        <w:t>robi. Sepse Lajmdhënësi Fjalëdrejtë (s.a.s.) na ka urdhëruar kështu: </w:t>
      </w:r>
      <w:r>
        <w:rPr>
          <w:i/>
          <w:color w:val="231F20"/>
        </w:rPr>
        <w:t>“Kur të</w:t>
      </w:r>
      <w:r>
        <w:rPr>
          <w:i/>
          <w:color w:val="231F20"/>
          <w:spacing w:val="-2"/>
        </w:rPr>
        <w:t> </w:t>
      </w:r>
      <w:r>
        <w:rPr>
          <w:i/>
          <w:color w:val="231F20"/>
        </w:rPr>
        <w:t>vijë</w:t>
      </w:r>
      <w:r>
        <w:rPr>
          <w:i/>
          <w:color w:val="231F20"/>
          <w:spacing w:val="-2"/>
        </w:rPr>
        <w:t> </w:t>
      </w:r>
      <w:r>
        <w:rPr>
          <w:i/>
          <w:color w:val="231F20"/>
        </w:rPr>
        <w:t>te</w:t>
      </w:r>
      <w:r>
        <w:rPr>
          <w:i/>
          <w:color w:val="231F20"/>
          <w:spacing w:val="-2"/>
        </w:rPr>
        <w:t> </w:t>
      </w:r>
      <w:r>
        <w:rPr>
          <w:i/>
          <w:color w:val="231F20"/>
        </w:rPr>
        <w:t>ju</w:t>
      </w:r>
      <w:r>
        <w:rPr>
          <w:i/>
          <w:color w:val="231F20"/>
          <w:spacing w:val="-2"/>
        </w:rPr>
        <w:t> </w:t>
      </w:r>
      <w:r>
        <w:rPr>
          <w:i/>
          <w:color w:val="231F20"/>
        </w:rPr>
        <w:t>fisniku</w:t>
      </w:r>
      <w:r>
        <w:rPr>
          <w:i/>
          <w:color w:val="231F20"/>
          <w:spacing w:val="-2"/>
        </w:rPr>
        <w:t> </w:t>
      </w:r>
      <w:r>
        <w:rPr>
          <w:i/>
          <w:color w:val="231F20"/>
        </w:rPr>
        <w:t>(i</w:t>
      </w:r>
      <w:r>
        <w:rPr>
          <w:i/>
          <w:color w:val="231F20"/>
          <w:spacing w:val="-2"/>
        </w:rPr>
        <w:t> </w:t>
      </w:r>
      <w:r>
        <w:rPr>
          <w:i/>
          <w:color w:val="231F20"/>
        </w:rPr>
        <w:t>pari)</w:t>
      </w:r>
      <w:r>
        <w:rPr>
          <w:i/>
          <w:color w:val="231F20"/>
          <w:spacing w:val="-2"/>
        </w:rPr>
        <w:t> </w:t>
      </w:r>
      <w:r>
        <w:rPr>
          <w:i/>
          <w:color w:val="231F20"/>
        </w:rPr>
        <w:t>i</w:t>
      </w:r>
      <w:r>
        <w:rPr>
          <w:i/>
          <w:color w:val="231F20"/>
          <w:spacing w:val="-2"/>
        </w:rPr>
        <w:t> </w:t>
      </w:r>
      <w:r>
        <w:rPr>
          <w:i/>
          <w:color w:val="231F20"/>
        </w:rPr>
        <w:t>një</w:t>
      </w:r>
      <w:r>
        <w:rPr>
          <w:i/>
          <w:color w:val="231F20"/>
          <w:spacing w:val="-2"/>
        </w:rPr>
        <w:t> </w:t>
      </w:r>
      <w:r>
        <w:rPr>
          <w:i/>
          <w:color w:val="231F20"/>
        </w:rPr>
        <w:t>fisi,</w:t>
      </w:r>
      <w:r>
        <w:rPr>
          <w:i/>
          <w:color w:val="231F20"/>
          <w:spacing w:val="-2"/>
        </w:rPr>
        <w:t> </w:t>
      </w:r>
      <w:r>
        <w:rPr>
          <w:i/>
          <w:color w:val="231F20"/>
        </w:rPr>
        <w:t>respektojeni</w:t>
      </w:r>
      <w:r>
        <w:rPr>
          <w:i/>
          <w:color w:val="231F20"/>
          <w:spacing w:val="-2"/>
        </w:rPr>
        <w:t> </w:t>
      </w:r>
      <w:r>
        <w:rPr>
          <w:i/>
          <w:color w:val="231F20"/>
        </w:rPr>
        <w:t>dhe</w:t>
      </w:r>
      <w:r>
        <w:rPr>
          <w:i/>
          <w:color w:val="231F20"/>
          <w:spacing w:val="-2"/>
        </w:rPr>
        <w:t> </w:t>
      </w:r>
      <w:r>
        <w:rPr>
          <w:i/>
          <w:color w:val="231F20"/>
        </w:rPr>
        <w:t>qeraseni</w:t>
      </w:r>
      <w:r>
        <w:rPr>
          <w:i/>
          <w:color w:val="231F20"/>
          <w:spacing w:val="-2"/>
        </w:rPr>
        <w:t> </w:t>
      </w:r>
      <w:r>
        <w:rPr>
          <w:i/>
          <w:color w:val="231F20"/>
        </w:rPr>
        <w:t>atë.”</w:t>
      </w:r>
      <w:r>
        <w:rPr>
          <w:i/>
          <w:color w:val="231F20"/>
          <w:position w:val="8"/>
          <w:sz w:val="14"/>
        </w:rPr>
        <w:t>275</w:t>
      </w:r>
      <w:r>
        <w:rPr>
          <w:i/>
          <w:color w:val="231F20"/>
          <w:spacing w:val="40"/>
          <w:position w:val="8"/>
          <w:sz w:val="14"/>
        </w:rPr>
        <w:t> </w:t>
      </w:r>
      <w:r>
        <w:rPr>
          <w:color w:val="231F20"/>
        </w:rPr>
        <w:t>Shpirtrat dhe zemrat që i kanë besuar Allahut janë krijesat më fisnike të rruzullit tokësor. Sepse nuk i kanë bërë shirk Allahut, nuk i kanë bërë sexhde askujt tjetër dhe i janë përgjigjur ftesës së dërguar me këndimin</w:t>
      </w:r>
      <w:r>
        <w:rPr>
          <w:color w:val="231F20"/>
          <w:spacing w:val="-10"/>
        </w:rPr>
        <w:t> </w:t>
      </w:r>
      <w:r>
        <w:rPr>
          <w:color w:val="231F20"/>
        </w:rPr>
        <w:t>e</w:t>
      </w:r>
      <w:r>
        <w:rPr>
          <w:color w:val="231F20"/>
          <w:spacing w:val="-10"/>
        </w:rPr>
        <w:t> </w:t>
      </w:r>
      <w:r>
        <w:rPr>
          <w:color w:val="231F20"/>
        </w:rPr>
        <w:t>ezanit.</w:t>
      </w:r>
      <w:r>
        <w:rPr>
          <w:color w:val="231F20"/>
          <w:spacing w:val="-10"/>
        </w:rPr>
        <w:t> </w:t>
      </w:r>
      <w:r>
        <w:rPr>
          <w:color w:val="231F20"/>
        </w:rPr>
        <w:t>Shpresojmë</w:t>
      </w:r>
      <w:r>
        <w:rPr>
          <w:color w:val="231F20"/>
          <w:spacing w:val="-10"/>
        </w:rPr>
        <w:t> </w:t>
      </w:r>
      <w:r>
        <w:rPr>
          <w:color w:val="231F20"/>
        </w:rPr>
        <w:t>me</w:t>
      </w:r>
      <w:r>
        <w:rPr>
          <w:color w:val="231F20"/>
          <w:spacing w:val="-10"/>
        </w:rPr>
        <w:t> </w:t>
      </w:r>
      <w:r>
        <w:rPr>
          <w:color w:val="231F20"/>
        </w:rPr>
        <w:t>gjithë</w:t>
      </w:r>
      <w:r>
        <w:rPr>
          <w:color w:val="231F20"/>
          <w:spacing w:val="-10"/>
        </w:rPr>
        <w:t> </w:t>
      </w:r>
      <w:r>
        <w:rPr>
          <w:color w:val="231F20"/>
        </w:rPr>
        <w:t>zemër</w:t>
      </w:r>
      <w:r>
        <w:rPr>
          <w:color w:val="231F20"/>
          <w:spacing w:val="-10"/>
        </w:rPr>
        <w:t> </w:t>
      </w:r>
      <w:r>
        <w:rPr>
          <w:color w:val="231F20"/>
        </w:rPr>
        <w:t>që</w:t>
      </w:r>
      <w:r>
        <w:rPr>
          <w:color w:val="231F20"/>
          <w:spacing w:val="-10"/>
        </w:rPr>
        <w:t> </w:t>
      </w:r>
      <w:r>
        <w:rPr>
          <w:color w:val="231F20"/>
        </w:rPr>
        <w:t>Allahu,</w:t>
      </w:r>
      <w:r>
        <w:rPr>
          <w:color w:val="231F20"/>
          <w:spacing w:val="-10"/>
        </w:rPr>
        <w:t> </w:t>
      </w:r>
      <w:r>
        <w:rPr>
          <w:color w:val="231F20"/>
        </w:rPr>
        <w:t>i</w:t>
      </w:r>
      <w:r>
        <w:rPr>
          <w:color w:val="231F20"/>
          <w:spacing w:val="-10"/>
        </w:rPr>
        <w:t> </w:t>
      </w:r>
      <w:r>
        <w:rPr>
          <w:color w:val="231F20"/>
        </w:rPr>
        <w:t>Cili</w:t>
      </w:r>
      <w:r>
        <w:rPr>
          <w:color w:val="231F20"/>
          <w:spacing w:val="-10"/>
        </w:rPr>
        <w:t> </w:t>
      </w:r>
      <w:r>
        <w:rPr>
          <w:color w:val="231F20"/>
        </w:rPr>
        <w:t>e</w:t>
      </w:r>
      <w:r>
        <w:rPr>
          <w:color w:val="231F20"/>
          <w:spacing w:val="-10"/>
        </w:rPr>
        <w:t> </w:t>
      </w:r>
      <w:r>
        <w:rPr>
          <w:color w:val="231F20"/>
        </w:rPr>
        <w:t>bëri të</w:t>
      </w:r>
      <w:r>
        <w:rPr>
          <w:color w:val="231F20"/>
          <w:spacing w:val="-13"/>
        </w:rPr>
        <w:t> </w:t>
      </w:r>
      <w:r>
        <w:rPr>
          <w:color w:val="231F20"/>
        </w:rPr>
        <w:t>Dashurin</w:t>
      </w:r>
      <w:r>
        <w:rPr>
          <w:color w:val="231F20"/>
          <w:spacing w:val="-13"/>
        </w:rPr>
        <w:t> </w:t>
      </w:r>
      <w:r>
        <w:rPr>
          <w:color w:val="231F20"/>
        </w:rPr>
        <w:t>e</w:t>
      </w:r>
      <w:r>
        <w:rPr>
          <w:color w:val="231F20"/>
          <w:spacing w:val="-13"/>
        </w:rPr>
        <w:t> </w:t>
      </w:r>
      <w:r>
        <w:rPr>
          <w:color w:val="231F20"/>
        </w:rPr>
        <w:t>Tij</w:t>
      </w:r>
      <w:r>
        <w:rPr>
          <w:color w:val="231F20"/>
          <w:spacing w:val="-13"/>
        </w:rPr>
        <w:t> </w:t>
      </w:r>
      <w:r>
        <w:rPr>
          <w:color w:val="231F20"/>
        </w:rPr>
        <w:t>të</w:t>
      </w:r>
      <w:r>
        <w:rPr>
          <w:color w:val="231F20"/>
          <w:spacing w:val="-13"/>
        </w:rPr>
        <w:t> </w:t>
      </w:r>
      <w:r>
        <w:rPr>
          <w:color w:val="231F20"/>
        </w:rPr>
        <w:t>Virtytshëm</w:t>
      </w:r>
      <w:r>
        <w:rPr>
          <w:color w:val="231F20"/>
          <w:spacing w:val="-13"/>
        </w:rPr>
        <w:t> </w:t>
      </w:r>
      <w:r>
        <w:rPr>
          <w:color w:val="231F20"/>
        </w:rPr>
        <w:t>(s.a.s.)</w:t>
      </w:r>
      <w:r>
        <w:rPr>
          <w:color w:val="231F20"/>
          <w:spacing w:val="-14"/>
        </w:rPr>
        <w:t> </w:t>
      </w:r>
      <w:r>
        <w:rPr>
          <w:color w:val="231F20"/>
        </w:rPr>
        <w:t>të</w:t>
      </w:r>
      <w:r>
        <w:rPr>
          <w:color w:val="231F20"/>
          <w:spacing w:val="-13"/>
        </w:rPr>
        <w:t> </w:t>
      </w:r>
      <w:r>
        <w:rPr>
          <w:color w:val="231F20"/>
        </w:rPr>
        <w:t>flasë</w:t>
      </w:r>
      <w:r>
        <w:rPr>
          <w:color w:val="231F20"/>
          <w:spacing w:val="-13"/>
        </w:rPr>
        <w:t> </w:t>
      </w:r>
      <w:r>
        <w:rPr>
          <w:color w:val="231F20"/>
        </w:rPr>
        <w:t>në</w:t>
      </w:r>
      <w:r>
        <w:rPr>
          <w:color w:val="231F20"/>
          <w:spacing w:val="-13"/>
        </w:rPr>
        <w:t> </w:t>
      </w:r>
      <w:r>
        <w:rPr>
          <w:color w:val="231F20"/>
        </w:rPr>
        <w:t>këtë</w:t>
      </w:r>
      <w:r>
        <w:rPr>
          <w:color w:val="231F20"/>
          <w:spacing w:val="-14"/>
        </w:rPr>
        <w:t> </w:t>
      </w:r>
      <w:r>
        <w:rPr>
          <w:color w:val="231F20"/>
        </w:rPr>
        <w:t>mënyrë,</w:t>
      </w:r>
      <w:r>
        <w:rPr>
          <w:color w:val="231F20"/>
          <w:spacing w:val="-13"/>
        </w:rPr>
        <w:t> </w:t>
      </w:r>
      <w:r>
        <w:rPr>
          <w:color w:val="231F20"/>
        </w:rPr>
        <w:t>të</w:t>
      </w:r>
      <w:r>
        <w:rPr>
          <w:color w:val="231F20"/>
          <w:spacing w:val="-13"/>
        </w:rPr>
        <w:t> </w:t>
      </w:r>
      <w:r>
        <w:rPr>
          <w:color w:val="231F20"/>
        </w:rPr>
        <w:t>mos</w:t>
      </w:r>
      <w:r>
        <w:rPr>
          <w:color w:val="231F20"/>
          <w:spacing w:val="-14"/>
        </w:rPr>
        <w:t> </w:t>
      </w:r>
      <w:r>
        <w:rPr>
          <w:color w:val="231F20"/>
        </w:rPr>
        <w:t>i </w:t>
      </w:r>
      <w:r>
        <w:rPr>
          <w:color w:val="231F20"/>
          <w:spacing w:val="-2"/>
        </w:rPr>
        <w:t>privojë</w:t>
      </w:r>
      <w:r>
        <w:rPr>
          <w:color w:val="231F20"/>
          <w:spacing w:val="-12"/>
        </w:rPr>
        <w:t> </w:t>
      </w:r>
      <w:r>
        <w:rPr>
          <w:color w:val="231F20"/>
          <w:spacing w:val="-2"/>
        </w:rPr>
        <w:t>nga</w:t>
      </w:r>
      <w:r>
        <w:rPr>
          <w:color w:val="231F20"/>
          <w:spacing w:val="-12"/>
        </w:rPr>
        <w:t> </w:t>
      </w:r>
      <w:r>
        <w:rPr>
          <w:color w:val="231F20"/>
          <w:spacing w:val="-2"/>
        </w:rPr>
        <w:t>kjo</w:t>
      </w:r>
      <w:r>
        <w:rPr>
          <w:color w:val="231F20"/>
          <w:spacing w:val="-12"/>
        </w:rPr>
        <w:t> </w:t>
      </w:r>
      <w:r>
        <w:rPr>
          <w:color w:val="231F20"/>
          <w:spacing w:val="-2"/>
        </w:rPr>
        <w:t>mirësi</w:t>
      </w:r>
      <w:r>
        <w:rPr>
          <w:color w:val="231F20"/>
          <w:spacing w:val="-12"/>
        </w:rPr>
        <w:t> </w:t>
      </w:r>
      <w:r>
        <w:rPr>
          <w:color w:val="231F20"/>
          <w:spacing w:val="-2"/>
        </w:rPr>
        <w:t>ata</w:t>
      </w:r>
      <w:r>
        <w:rPr>
          <w:color w:val="231F20"/>
          <w:spacing w:val="-12"/>
        </w:rPr>
        <w:t> </w:t>
      </w:r>
      <w:r>
        <w:rPr>
          <w:color w:val="231F20"/>
          <w:spacing w:val="-2"/>
        </w:rPr>
        <w:t>që</w:t>
      </w:r>
      <w:r>
        <w:rPr>
          <w:color w:val="231F20"/>
          <w:spacing w:val="-12"/>
        </w:rPr>
        <w:t> </w:t>
      </w:r>
      <w:r>
        <w:rPr>
          <w:color w:val="231F20"/>
          <w:spacing w:val="-2"/>
        </w:rPr>
        <w:t>dalin</w:t>
      </w:r>
      <w:r>
        <w:rPr>
          <w:color w:val="231F20"/>
          <w:spacing w:val="-12"/>
        </w:rPr>
        <w:t> </w:t>
      </w:r>
      <w:r>
        <w:rPr>
          <w:color w:val="231F20"/>
          <w:spacing w:val="-2"/>
        </w:rPr>
        <w:t>para</w:t>
      </w:r>
      <w:r>
        <w:rPr>
          <w:color w:val="231F20"/>
          <w:spacing w:val="-12"/>
        </w:rPr>
        <w:t> </w:t>
      </w:r>
      <w:r>
        <w:rPr>
          <w:color w:val="231F20"/>
          <w:spacing w:val="-2"/>
        </w:rPr>
        <w:t>Tij</w:t>
      </w:r>
      <w:r>
        <w:rPr>
          <w:color w:val="231F20"/>
          <w:spacing w:val="-12"/>
        </w:rPr>
        <w:t> </w:t>
      </w:r>
      <w:r>
        <w:rPr>
          <w:color w:val="231F20"/>
          <w:spacing w:val="-2"/>
        </w:rPr>
        <w:t>duke</w:t>
      </w:r>
      <w:r>
        <w:rPr>
          <w:color w:val="231F20"/>
          <w:spacing w:val="-12"/>
        </w:rPr>
        <w:t> </w:t>
      </w:r>
      <w:r>
        <w:rPr>
          <w:color w:val="231F20"/>
          <w:spacing w:val="-2"/>
        </w:rPr>
        <w:t>iu</w:t>
      </w:r>
      <w:r>
        <w:rPr>
          <w:color w:val="231F20"/>
          <w:spacing w:val="-12"/>
        </w:rPr>
        <w:t> </w:t>
      </w:r>
      <w:r>
        <w:rPr>
          <w:color w:val="231F20"/>
          <w:spacing w:val="-2"/>
        </w:rPr>
        <w:t>përgjigjur</w:t>
      </w:r>
      <w:r>
        <w:rPr>
          <w:color w:val="231F20"/>
          <w:spacing w:val="-12"/>
        </w:rPr>
        <w:t> </w:t>
      </w:r>
      <w:r>
        <w:rPr>
          <w:color w:val="231F20"/>
          <w:spacing w:val="-2"/>
        </w:rPr>
        <w:t>kësaj</w:t>
      </w:r>
      <w:r>
        <w:rPr>
          <w:color w:val="231F20"/>
          <w:spacing w:val="-12"/>
        </w:rPr>
        <w:t> </w:t>
      </w:r>
      <w:r>
        <w:rPr>
          <w:color w:val="231F20"/>
          <w:spacing w:val="-2"/>
        </w:rPr>
        <w:t>ftese </w:t>
      </w:r>
      <w:r>
        <w:rPr>
          <w:color w:val="231F20"/>
        </w:rPr>
        <w:t>të dërguar nga Ai vetë.</w:t>
      </w:r>
    </w:p>
    <w:p>
      <w:pPr>
        <w:pStyle w:val="BodyText"/>
        <w:spacing w:before="255"/>
        <w:ind w:left="0"/>
        <w:jc w:val="left"/>
      </w:pPr>
    </w:p>
    <w:p>
      <w:pPr>
        <w:pStyle w:val="Heading6"/>
        <w:numPr>
          <w:ilvl w:val="0"/>
          <w:numId w:val="26"/>
        </w:numPr>
        <w:tabs>
          <w:tab w:pos="688" w:val="left" w:leader="none"/>
        </w:tabs>
        <w:spacing w:line="240" w:lineRule="auto" w:before="0" w:after="0"/>
        <w:ind w:left="688" w:right="0" w:hanging="263"/>
        <w:jc w:val="both"/>
      </w:pPr>
      <w:bookmarkStart w:name="_TOC_250034" w:id="107"/>
      <w:r>
        <w:rPr>
          <w:color w:val="231F20"/>
          <w:spacing w:val="-4"/>
        </w:rPr>
        <w:t>Është</w:t>
      </w:r>
      <w:r>
        <w:rPr>
          <w:color w:val="231F20"/>
          <w:spacing w:val="-7"/>
        </w:rPr>
        <w:t> </w:t>
      </w:r>
      <w:r>
        <w:rPr>
          <w:color w:val="231F20"/>
          <w:spacing w:val="-4"/>
        </w:rPr>
        <w:t>bashkëbisedim</w:t>
      </w:r>
      <w:r>
        <w:rPr>
          <w:color w:val="231F20"/>
          <w:spacing w:val="-6"/>
        </w:rPr>
        <w:t> </w:t>
      </w:r>
      <w:r>
        <w:rPr>
          <w:color w:val="231F20"/>
          <w:spacing w:val="-4"/>
        </w:rPr>
        <w:t>me</w:t>
      </w:r>
      <w:r>
        <w:rPr>
          <w:color w:val="231F20"/>
          <w:spacing w:val="-7"/>
        </w:rPr>
        <w:t> </w:t>
      </w:r>
      <w:bookmarkEnd w:id="107"/>
      <w:r>
        <w:rPr>
          <w:color w:val="231F20"/>
          <w:spacing w:val="-4"/>
        </w:rPr>
        <w:t>Zotin</w:t>
      </w:r>
    </w:p>
    <w:p>
      <w:pPr>
        <w:pStyle w:val="BodyText"/>
        <w:spacing w:line="249" w:lineRule="auto" w:before="121"/>
        <w:ind w:right="281" w:firstLine="283"/>
      </w:pPr>
      <w:r>
        <w:rPr>
          <w:color w:val="231F20"/>
        </w:rPr>
        <w:t>Namazi</w:t>
      </w:r>
      <w:r>
        <w:rPr>
          <w:color w:val="231F20"/>
          <w:spacing w:val="40"/>
        </w:rPr>
        <w:t> </w:t>
      </w:r>
      <w:r>
        <w:rPr>
          <w:color w:val="231F20"/>
        </w:rPr>
        <w:t>është</w:t>
      </w:r>
      <w:r>
        <w:rPr>
          <w:color w:val="231F20"/>
          <w:spacing w:val="40"/>
        </w:rPr>
        <w:t> </w:t>
      </w:r>
      <w:r>
        <w:rPr>
          <w:color w:val="231F20"/>
        </w:rPr>
        <w:t>dorëzimi</w:t>
      </w:r>
      <w:r>
        <w:rPr>
          <w:color w:val="231F20"/>
          <w:spacing w:val="40"/>
        </w:rPr>
        <w:t> </w:t>
      </w:r>
      <w:r>
        <w:rPr>
          <w:color w:val="231F20"/>
        </w:rPr>
        <w:t>ndaj</w:t>
      </w:r>
      <w:r>
        <w:rPr>
          <w:color w:val="231F20"/>
          <w:spacing w:val="40"/>
        </w:rPr>
        <w:t> </w:t>
      </w:r>
      <w:r>
        <w:rPr>
          <w:color w:val="231F20"/>
        </w:rPr>
        <w:t>një</w:t>
      </w:r>
      <w:r>
        <w:rPr>
          <w:color w:val="231F20"/>
          <w:spacing w:val="40"/>
        </w:rPr>
        <w:t> </w:t>
      </w:r>
      <w:r>
        <w:rPr>
          <w:color w:val="231F20"/>
        </w:rPr>
        <w:t>Qenieje,</w:t>
      </w:r>
      <w:r>
        <w:rPr>
          <w:color w:val="231F20"/>
          <w:spacing w:val="40"/>
        </w:rPr>
        <w:t> </w:t>
      </w:r>
      <w:r>
        <w:rPr>
          <w:color w:val="231F20"/>
        </w:rPr>
        <w:t>fuqia</w:t>
      </w:r>
      <w:r>
        <w:rPr>
          <w:color w:val="231F20"/>
          <w:spacing w:val="40"/>
        </w:rPr>
        <w:t> </w:t>
      </w:r>
      <w:r>
        <w:rPr>
          <w:color w:val="231F20"/>
        </w:rPr>
        <w:t>dhe</w:t>
      </w:r>
      <w:r>
        <w:rPr>
          <w:color w:val="231F20"/>
          <w:spacing w:val="40"/>
        </w:rPr>
        <w:t> </w:t>
      </w:r>
      <w:r>
        <w:rPr>
          <w:color w:val="231F20"/>
        </w:rPr>
        <w:t>forca</w:t>
      </w:r>
      <w:r>
        <w:rPr>
          <w:color w:val="231F20"/>
          <w:spacing w:val="40"/>
        </w:rPr>
        <w:t> </w:t>
      </w:r>
      <w:r>
        <w:rPr>
          <w:color w:val="231F20"/>
        </w:rPr>
        <w:t>e</w:t>
      </w:r>
      <w:r>
        <w:rPr>
          <w:color w:val="231F20"/>
          <w:spacing w:val="40"/>
        </w:rPr>
        <w:t> </w:t>
      </w:r>
      <w:r>
        <w:rPr>
          <w:color w:val="231F20"/>
        </w:rPr>
        <w:t>të Cilit është e pakufi, është mbështetja tek Ai dhe pritja e zgjidhjes së meseleve</w:t>
      </w:r>
      <w:r>
        <w:rPr>
          <w:color w:val="231F20"/>
          <w:spacing w:val="-7"/>
        </w:rPr>
        <w:t> </w:t>
      </w:r>
      <w:r>
        <w:rPr>
          <w:color w:val="231F20"/>
        </w:rPr>
        <w:t>prej</w:t>
      </w:r>
      <w:r>
        <w:rPr>
          <w:color w:val="231F20"/>
          <w:spacing w:val="-7"/>
        </w:rPr>
        <w:t> </w:t>
      </w:r>
      <w:r>
        <w:rPr>
          <w:color w:val="231F20"/>
        </w:rPr>
        <w:t>Tij.</w:t>
      </w:r>
      <w:r>
        <w:rPr>
          <w:color w:val="231F20"/>
          <w:spacing w:val="-7"/>
        </w:rPr>
        <w:t> </w:t>
      </w:r>
      <w:r>
        <w:rPr>
          <w:color w:val="231F20"/>
        </w:rPr>
        <w:t>Kur</w:t>
      </w:r>
      <w:r>
        <w:rPr>
          <w:color w:val="231F20"/>
          <w:spacing w:val="-7"/>
        </w:rPr>
        <w:t> </w:t>
      </w:r>
      <w:r>
        <w:rPr>
          <w:color w:val="231F20"/>
        </w:rPr>
        <w:t>kishte</w:t>
      </w:r>
      <w:r>
        <w:rPr>
          <w:color w:val="231F20"/>
          <w:spacing w:val="-7"/>
        </w:rPr>
        <w:t> </w:t>
      </w:r>
      <w:r>
        <w:rPr>
          <w:color w:val="231F20"/>
        </w:rPr>
        <w:t>ndonjë</w:t>
      </w:r>
      <w:r>
        <w:rPr>
          <w:color w:val="231F20"/>
          <w:spacing w:val="-7"/>
        </w:rPr>
        <w:t> </w:t>
      </w:r>
      <w:r>
        <w:rPr>
          <w:color w:val="231F20"/>
        </w:rPr>
        <w:t>problem</w:t>
      </w:r>
      <w:r>
        <w:rPr>
          <w:color w:val="231F20"/>
          <w:spacing w:val="-7"/>
        </w:rPr>
        <w:t> </w:t>
      </w:r>
      <w:r>
        <w:rPr>
          <w:color w:val="231F20"/>
        </w:rPr>
        <w:t>serioz</w:t>
      </w:r>
      <w:r>
        <w:rPr>
          <w:color w:val="231F20"/>
          <w:spacing w:val="-7"/>
        </w:rPr>
        <w:t> </w:t>
      </w:r>
      <w:r>
        <w:rPr>
          <w:color w:val="231F20"/>
        </w:rPr>
        <w:t>që</w:t>
      </w:r>
      <w:r>
        <w:rPr>
          <w:color w:val="231F20"/>
          <w:spacing w:val="-7"/>
        </w:rPr>
        <w:t> </w:t>
      </w:r>
      <w:r>
        <w:rPr>
          <w:color w:val="231F20"/>
        </w:rPr>
        <w:t>e</w:t>
      </w:r>
      <w:r>
        <w:rPr>
          <w:color w:val="231F20"/>
          <w:spacing w:val="-7"/>
        </w:rPr>
        <w:t> </w:t>
      </w:r>
      <w:r>
        <w:rPr>
          <w:color w:val="231F20"/>
        </w:rPr>
        <w:t>dëshpëronte, i</w:t>
      </w:r>
      <w:r>
        <w:rPr>
          <w:color w:val="231F20"/>
          <w:spacing w:val="-11"/>
        </w:rPr>
        <w:t> </w:t>
      </w:r>
      <w:r>
        <w:rPr>
          <w:color w:val="231F20"/>
        </w:rPr>
        <w:t>shkaktonte</w:t>
      </w:r>
      <w:r>
        <w:rPr>
          <w:color w:val="231F20"/>
          <w:spacing w:val="-10"/>
        </w:rPr>
        <w:t> </w:t>
      </w:r>
      <w:r>
        <w:rPr>
          <w:color w:val="231F20"/>
        </w:rPr>
        <w:t>shqetësime</w:t>
      </w:r>
      <w:r>
        <w:rPr>
          <w:color w:val="231F20"/>
          <w:spacing w:val="-11"/>
        </w:rPr>
        <w:t> </w:t>
      </w:r>
      <w:r>
        <w:rPr>
          <w:color w:val="231F20"/>
        </w:rPr>
        <w:t>dhe</w:t>
      </w:r>
      <w:r>
        <w:rPr>
          <w:color w:val="231F20"/>
          <w:spacing w:val="-10"/>
        </w:rPr>
        <w:t> </w:t>
      </w:r>
      <w:r>
        <w:rPr>
          <w:color w:val="231F20"/>
        </w:rPr>
        <w:t>që</w:t>
      </w:r>
      <w:r>
        <w:rPr>
          <w:color w:val="231F20"/>
          <w:spacing w:val="-10"/>
        </w:rPr>
        <w:t> </w:t>
      </w:r>
      <w:r>
        <w:rPr>
          <w:color w:val="231F20"/>
        </w:rPr>
        <w:t>e</w:t>
      </w:r>
      <w:r>
        <w:rPr>
          <w:color w:val="231F20"/>
          <w:spacing w:val="-11"/>
        </w:rPr>
        <w:t> </w:t>
      </w:r>
      <w:r>
        <w:rPr>
          <w:color w:val="231F20"/>
        </w:rPr>
        <w:t>linte</w:t>
      </w:r>
      <w:r>
        <w:rPr>
          <w:color w:val="231F20"/>
          <w:spacing w:val="-10"/>
        </w:rPr>
        <w:t> </w:t>
      </w:r>
      <w:r>
        <w:rPr>
          <w:color w:val="231F20"/>
        </w:rPr>
        <w:t>në</w:t>
      </w:r>
      <w:r>
        <w:rPr>
          <w:color w:val="231F20"/>
          <w:spacing w:val="-10"/>
        </w:rPr>
        <w:t> </w:t>
      </w:r>
      <w:r>
        <w:rPr>
          <w:color w:val="231F20"/>
        </w:rPr>
        <w:t>mëdyshje,</w:t>
      </w:r>
      <w:r>
        <w:rPr>
          <w:color w:val="231F20"/>
          <w:spacing w:val="-11"/>
        </w:rPr>
        <w:t> </w:t>
      </w:r>
      <w:r>
        <w:rPr>
          <w:color w:val="231F20"/>
        </w:rPr>
        <w:t>Profeti</w:t>
      </w:r>
      <w:r>
        <w:rPr>
          <w:color w:val="231F20"/>
          <w:spacing w:val="-10"/>
        </w:rPr>
        <w:t> </w:t>
      </w:r>
      <w:r>
        <w:rPr>
          <w:color w:val="231F20"/>
        </w:rPr>
        <w:t>ynë</w:t>
      </w:r>
      <w:r>
        <w:rPr>
          <w:color w:val="231F20"/>
          <w:spacing w:val="-10"/>
        </w:rPr>
        <w:t> </w:t>
      </w:r>
      <w:r>
        <w:rPr>
          <w:color w:val="231F20"/>
          <w:spacing w:val="-2"/>
        </w:rPr>
        <w:t>(s.a.s.)</w:t>
      </w:r>
    </w:p>
    <w:p>
      <w:pPr>
        <w:pStyle w:val="BodyText"/>
        <w:spacing w:before="9"/>
        <w:ind w:left="0"/>
        <w:jc w:val="left"/>
        <w:rPr>
          <w:sz w:val="15"/>
        </w:rPr>
      </w:pPr>
      <w:r>
        <w:rPr>
          <w:sz w:val="15"/>
        </w:rPr>
        <mc:AlternateContent>
          <mc:Choice Requires="wps">
            <w:drawing>
              <wp:anchor distT="0" distB="0" distL="0" distR="0" allowOverlap="1" layoutInCell="1" locked="0" behindDoc="1" simplePos="0" relativeHeight="487704064">
                <wp:simplePos x="0" y="0"/>
                <wp:positionH relativeFrom="page">
                  <wp:posOffset>540000</wp:posOffset>
                </wp:positionH>
                <wp:positionV relativeFrom="paragraph">
                  <wp:posOffset>130631</wp:posOffset>
                </wp:positionV>
                <wp:extent cx="1080135" cy="1270"/>
                <wp:effectExtent l="0" t="0" r="0" b="0"/>
                <wp:wrapTopAndBottom/>
                <wp:docPr id="299" name="Graphic 299"/>
                <wp:cNvGraphicFramePr>
                  <a:graphicFrameLocks/>
                </wp:cNvGraphicFramePr>
                <a:graphic>
                  <a:graphicData uri="http://schemas.microsoft.com/office/word/2010/wordprocessingShape">
                    <wps:wsp>
                      <wps:cNvPr id="299" name="Graphic 29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285967pt;width:85.05pt;height:.1pt;mso-position-horizontal-relative:page;mso-position-vertical-relative:paragraph;z-index:-15612416;mso-wrap-distance-left:0;mso-wrap-distance-right:0" id="docshape287" coordorigin="850,206" coordsize="1701,0" path="m850,206l2551,206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274</w:t>
      </w:r>
      <w:r>
        <w:rPr>
          <w:color w:val="231F20"/>
          <w:spacing w:val="5"/>
          <w:position w:val="8"/>
          <w:sz w:val="14"/>
        </w:rPr>
        <w:t> </w:t>
      </w:r>
      <w:r>
        <w:rPr>
          <w:color w:val="231F20"/>
          <w:spacing w:val="-4"/>
          <w:sz w:val="20"/>
        </w:rPr>
        <w:t>Surja</w:t>
      </w:r>
      <w:r>
        <w:rPr>
          <w:color w:val="231F20"/>
          <w:spacing w:val="-8"/>
          <w:sz w:val="20"/>
        </w:rPr>
        <w:t> </w:t>
      </w:r>
      <w:r>
        <w:rPr>
          <w:color w:val="231F20"/>
          <w:spacing w:val="-4"/>
          <w:sz w:val="20"/>
        </w:rPr>
        <w:t>Fus’silet,</w:t>
      </w:r>
      <w:r>
        <w:rPr>
          <w:color w:val="231F20"/>
          <w:spacing w:val="-9"/>
          <w:sz w:val="20"/>
        </w:rPr>
        <w:t> </w:t>
      </w:r>
      <w:r>
        <w:rPr>
          <w:color w:val="231F20"/>
          <w:spacing w:val="-4"/>
          <w:sz w:val="20"/>
        </w:rPr>
        <w:t>ajeti</w:t>
      </w:r>
      <w:r>
        <w:rPr>
          <w:color w:val="231F20"/>
          <w:spacing w:val="-8"/>
          <w:sz w:val="20"/>
        </w:rPr>
        <w:t> </w:t>
      </w:r>
      <w:r>
        <w:rPr>
          <w:color w:val="231F20"/>
          <w:spacing w:val="-5"/>
          <w:sz w:val="20"/>
        </w:rPr>
        <w:t>33.</w:t>
      </w:r>
    </w:p>
    <w:p>
      <w:pPr>
        <w:spacing w:before="16"/>
        <w:ind w:left="142" w:right="0" w:firstLine="0"/>
        <w:jc w:val="both"/>
        <w:rPr>
          <w:sz w:val="20"/>
        </w:rPr>
      </w:pPr>
      <w:r>
        <w:rPr>
          <w:color w:val="231F20"/>
          <w:spacing w:val="-2"/>
          <w:position w:val="8"/>
          <w:sz w:val="14"/>
        </w:rPr>
        <w:t>275</w:t>
      </w:r>
      <w:r>
        <w:rPr>
          <w:color w:val="231F20"/>
          <w:spacing w:val="8"/>
          <w:position w:val="8"/>
          <w:sz w:val="14"/>
        </w:rPr>
        <w:t> </w:t>
      </w:r>
      <w:r>
        <w:rPr>
          <w:color w:val="231F20"/>
          <w:spacing w:val="-2"/>
          <w:sz w:val="20"/>
        </w:rPr>
        <w:t>Ibn</w:t>
      </w:r>
      <w:r>
        <w:rPr>
          <w:color w:val="231F20"/>
          <w:spacing w:val="-6"/>
          <w:sz w:val="20"/>
        </w:rPr>
        <w:t> </w:t>
      </w:r>
      <w:r>
        <w:rPr>
          <w:color w:val="231F20"/>
          <w:spacing w:val="-2"/>
          <w:sz w:val="20"/>
        </w:rPr>
        <w:t>Máxhe,</w:t>
      </w:r>
      <w:r>
        <w:rPr>
          <w:color w:val="231F20"/>
          <w:spacing w:val="-6"/>
          <w:sz w:val="20"/>
        </w:rPr>
        <w:t> </w:t>
      </w:r>
      <w:r>
        <w:rPr>
          <w:color w:val="231F20"/>
          <w:spacing w:val="-2"/>
          <w:sz w:val="20"/>
        </w:rPr>
        <w:t>edeb</w:t>
      </w:r>
      <w:r>
        <w:rPr>
          <w:color w:val="231F20"/>
          <w:spacing w:val="-6"/>
          <w:sz w:val="20"/>
        </w:rPr>
        <w:t> </w:t>
      </w:r>
      <w:r>
        <w:rPr>
          <w:color w:val="231F20"/>
          <w:spacing w:val="-2"/>
          <w:sz w:val="20"/>
        </w:rPr>
        <w:t>19;</w:t>
      </w:r>
      <w:r>
        <w:rPr>
          <w:color w:val="231F20"/>
          <w:spacing w:val="-6"/>
          <w:sz w:val="20"/>
        </w:rPr>
        <w:t> </w:t>
      </w:r>
      <w:r>
        <w:rPr>
          <w:color w:val="231F20"/>
          <w:spacing w:val="-2"/>
          <w:sz w:val="20"/>
        </w:rPr>
        <w:t>Ibn</w:t>
      </w:r>
      <w:r>
        <w:rPr>
          <w:color w:val="231F20"/>
          <w:spacing w:val="-6"/>
          <w:sz w:val="20"/>
        </w:rPr>
        <w:t> </w:t>
      </w:r>
      <w:r>
        <w:rPr>
          <w:color w:val="231F20"/>
          <w:spacing w:val="-2"/>
          <w:sz w:val="20"/>
        </w:rPr>
        <w:t>Ebí</w:t>
      </w:r>
      <w:r>
        <w:rPr>
          <w:color w:val="231F20"/>
          <w:spacing w:val="-6"/>
          <w:sz w:val="20"/>
        </w:rPr>
        <w:t> </w:t>
      </w:r>
      <w:r>
        <w:rPr>
          <w:color w:val="231F20"/>
          <w:spacing w:val="-2"/>
          <w:sz w:val="20"/>
        </w:rPr>
        <w:t>Shejbe,</w:t>
      </w:r>
      <w:r>
        <w:rPr>
          <w:color w:val="231F20"/>
          <w:spacing w:val="-6"/>
          <w:sz w:val="20"/>
        </w:rPr>
        <w:t> </w:t>
      </w:r>
      <w:r>
        <w:rPr>
          <w:color w:val="231F20"/>
          <w:spacing w:val="-2"/>
          <w:sz w:val="20"/>
        </w:rPr>
        <w:t>el</w:t>
      </w:r>
      <w:r>
        <w:rPr>
          <w:color w:val="231F20"/>
          <w:spacing w:val="-6"/>
          <w:sz w:val="20"/>
        </w:rPr>
        <w:t> </w:t>
      </w:r>
      <w:r>
        <w:rPr>
          <w:color w:val="231F20"/>
          <w:spacing w:val="-2"/>
          <w:sz w:val="20"/>
        </w:rPr>
        <w:t>Musannef</w:t>
      </w:r>
      <w:r>
        <w:rPr>
          <w:color w:val="231F20"/>
          <w:spacing w:val="-6"/>
          <w:sz w:val="20"/>
        </w:rPr>
        <w:t> </w:t>
      </w:r>
      <w:r>
        <w:rPr>
          <w:color w:val="231F20"/>
          <w:spacing w:val="-2"/>
          <w:sz w:val="20"/>
        </w:rPr>
        <w:t>5/234.</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spacing w:val="-2"/>
        </w:rPr>
        <w:t>ngrihej</w:t>
      </w:r>
      <w:r>
        <w:rPr>
          <w:color w:val="231F20"/>
          <w:spacing w:val="-10"/>
        </w:rPr>
        <w:t> </w:t>
      </w:r>
      <w:r>
        <w:rPr>
          <w:color w:val="231F20"/>
          <w:spacing w:val="-2"/>
        </w:rPr>
        <w:t>për</w:t>
      </w:r>
      <w:r>
        <w:rPr>
          <w:color w:val="231F20"/>
          <w:spacing w:val="-10"/>
        </w:rPr>
        <w:t> </w:t>
      </w:r>
      <w:r>
        <w:rPr>
          <w:color w:val="231F20"/>
          <w:spacing w:val="-2"/>
        </w:rPr>
        <w:t>të</w:t>
      </w:r>
      <w:r>
        <w:rPr>
          <w:color w:val="231F20"/>
          <w:spacing w:val="-10"/>
        </w:rPr>
        <w:t> </w:t>
      </w:r>
      <w:r>
        <w:rPr>
          <w:color w:val="231F20"/>
          <w:spacing w:val="-2"/>
        </w:rPr>
        <w:t>falur</w:t>
      </w:r>
      <w:r>
        <w:rPr>
          <w:color w:val="231F20"/>
          <w:spacing w:val="-10"/>
        </w:rPr>
        <w:t> </w:t>
      </w:r>
      <w:r>
        <w:rPr>
          <w:color w:val="231F20"/>
          <w:spacing w:val="-2"/>
        </w:rPr>
        <w:t>namaz,</w:t>
      </w:r>
      <w:r>
        <w:rPr>
          <w:color w:val="231F20"/>
          <w:spacing w:val="-10"/>
        </w:rPr>
        <w:t> </w:t>
      </w:r>
      <w:r>
        <w:rPr>
          <w:color w:val="231F20"/>
          <w:spacing w:val="-2"/>
        </w:rPr>
        <w:t>qëndronte</w:t>
      </w:r>
      <w:r>
        <w:rPr>
          <w:color w:val="231F20"/>
          <w:spacing w:val="-10"/>
        </w:rPr>
        <w:t> </w:t>
      </w:r>
      <w:r>
        <w:rPr>
          <w:color w:val="231F20"/>
          <w:spacing w:val="-2"/>
        </w:rPr>
        <w:t>me</w:t>
      </w:r>
      <w:r>
        <w:rPr>
          <w:color w:val="231F20"/>
          <w:spacing w:val="-10"/>
        </w:rPr>
        <w:t> </w:t>
      </w:r>
      <w:r>
        <w:rPr>
          <w:color w:val="231F20"/>
          <w:spacing w:val="-2"/>
        </w:rPr>
        <w:t>përulje</w:t>
      </w:r>
      <w:r>
        <w:rPr>
          <w:color w:val="231F20"/>
          <w:spacing w:val="-10"/>
        </w:rPr>
        <w:t> </w:t>
      </w:r>
      <w:r>
        <w:rPr>
          <w:color w:val="231F20"/>
          <w:spacing w:val="-2"/>
        </w:rPr>
        <w:t>para</w:t>
      </w:r>
      <w:r>
        <w:rPr>
          <w:color w:val="231F20"/>
          <w:spacing w:val="-10"/>
        </w:rPr>
        <w:t> </w:t>
      </w:r>
      <w:r>
        <w:rPr>
          <w:color w:val="231F20"/>
          <w:spacing w:val="-2"/>
        </w:rPr>
        <w:t>Zotit</w:t>
      </w:r>
      <w:r>
        <w:rPr>
          <w:color w:val="231F20"/>
          <w:spacing w:val="-10"/>
        </w:rPr>
        <w:t> </w:t>
      </w:r>
      <w:r>
        <w:rPr>
          <w:color w:val="231F20"/>
          <w:spacing w:val="-2"/>
        </w:rPr>
        <w:t>dhe,</w:t>
      </w:r>
      <w:r>
        <w:rPr>
          <w:color w:val="231F20"/>
          <w:spacing w:val="-10"/>
        </w:rPr>
        <w:t> </w:t>
      </w:r>
      <w:r>
        <w:rPr>
          <w:color w:val="231F20"/>
          <w:spacing w:val="-2"/>
        </w:rPr>
        <w:t>kësisoj, </w:t>
      </w:r>
      <w:r>
        <w:rPr>
          <w:color w:val="231F20"/>
        </w:rPr>
        <w:t>zemra e tij paqësohej e gjente qetësi. Sepse ishte Allahu i Madhëruar Ai që e kërkonte këtë gjë. Ajeti </w:t>
      </w:r>
      <w:r>
        <w:rPr>
          <w:b/>
          <w:i/>
          <w:color w:val="231F20"/>
        </w:rPr>
        <w:t>“O besimtarë! Kërkoni ndihmë për veten</w:t>
      </w:r>
      <w:r>
        <w:rPr>
          <w:b/>
          <w:i/>
          <w:color w:val="231F20"/>
          <w:spacing w:val="-7"/>
        </w:rPr>
        <w:t> </w:t>
      </w:r>
      <w:r>
        <w:rPr>
          <w:b/>
          <w:i/>
          <w:color w:val="231F20"/>
        </w:rPr>
        <w:t>nëpërmjet</w:t>
      </w:r>
      <w:r>
        <w:rPr>
          <w:b/>
          <w:i/>
          <w:color w:val="231F20"/>
          <w:spacing w:val="-7"/>
        </w:rPr>
        <w:t> </w:t>
      </w:r>
      <w:r>
        <w:rPr>
          <w:b/>
          <w:i/>
          <w:color w:val="231F20"/>
        </w:rPr>
        <w:t>durimit</w:t>
      </w:r>
      <w:r>
        <w:rPr>
          <w:b/>
          <w:i/>
          <w:color w:val="231F20"/>
          <w:spacing w:val="-7"/>
        </w:rPr>
        <w:t> </w:t>
      </w:r>
      <w:r>
        <w:rPr>
          <w:b/>
          <w:i/>
          <w:color w:val="231F20"/>
        </w:rPr>
        <w:t>dhe</w:t>
      </w:r>
      <w:r>
        <w:rPr>
          <w:b/>
          <w:i/>
          <w:color w:val="231F20"/>
          <w:spacing w:val="-7"/>
        </w:rPr>
        <w:t> </w:t>
      </w:r>
      <w:r>
        <w:rPr>
          <w:b/>
          <w:i/>
          <w:color w:val="231F20"/>
        </w:rPr>
        <w:t>namazit!</w:t>
      </w:r>
      <w:r>
        <w:rPr>
          <w:b/>
          <w:i/>
          <w:color w:val="231F20"/>
          <w:spacing w:val="-7"/>
        </w:rPr>
        <w:t> </w:t>
      </w:r>
      <w:r>
        <w:rPr>
          <w:b/>
          <w:i/>
          <w:color w:val="231F20"/>
        </w:rPr>
        <w:t>Në</w:t>
      </w:r>
      <w:r>
        <w:rPr>
          <w:b/>
          <w:i/>
          <w:color w:val="231F20"/>
          <w:spacing w:val="-7"/>
        </w:rPr>
        <w:t> </w:t>
      </w:r>
      <w:r>
        <w:rPr>
          <w:b/>
          <w:i/>
          <w:color w:val="231F20"/>
        </w:rPr>
        <w:t>të</w:t>
      </w:r>
      <w:r>
        <w:rPr>
          <w:b/>
          <w:i/>
          <w:color w:val="231F20"/>
          <w:spacing w:val="-7"/>
        </w:rPr>
        <w:t> </w:t>
      </w:r>
      <w:r>
        <w:rPr>
          <w:b/>
          <w:i/>
          <w:color w:val="231F20"/>
        </w:rPr>
        <w:t>vërtetë,</w:t>
      </w:r>
      <w:r>
        <w:rPr>
          <w:b/>
          <w:i/>
          <w:color w:val="231F20"/>
          <w:spacing w:val="-7"/>
        </w:rPr>
        <w:t> </w:t>
      </w:r>
      <w:r>
        <w:rPr>
          <w:b/>
          <w:i/>
          <w:color w:val="231F20"/>
        </w:rPr>
        <w:t>Allahu</w:t>
      </w:r>
      <w:r>
        <w:rPr>
          <w:b/>
          <w:i/>
          <w:color w:val="231F20"/>
          <w:spacing w:val="-7"/>
        </w:rPr>
        <w:t> </w:t>
      </w:r>
      <w:r>
        <w:rPr>
          <w:b/>
          <w:i/>
          <w:color w:val="231F20"/>
        </w:rPr>
        <w:t>është</w:t>
      </w:r>
      <w:r>
        <w:rPr>
          <w:b/>
          <w:i/>
          <w:color w:val="231F20"/>
          <w:spacing w:val="-7"/>
        </w:rPr>
        <w:t> </w:t>
      </w:r>
      <w:r>
        <w:rPr>
          <w:b/>
          <w:i/>
          <w:color w:val="231F20"/>
        </w:rPr>
        <w:t>me të duruarit.”</w:t>
      </w:r>
      <w:r>
        <w:rPr>
          <w:b/>
          <w:i/>
          <w:color w:val="231F20"/>
          <w:position w:val="8"/>
          <w:sz w:val="14"/>
        </w:rPr>
        <w:t>276</w:t>
      </w:r>
      <w:r>
        <w:rPr>
          <w:b/>
          <w:i/>
          <w:color w:val="231F20"/>
          <w:spacing w:val="27"/>
          <w:position w:val="8"/>
          <w:sz w:val="14"/>
        </w:rPr>
        <w:t> </w:t>
      </w:r>
      <w:r>
        <w:rPr>
          <w:color w:val="231F20"/>
        </w:rPr>
        <w:t>e urdhëron këtë. Domethënë, “O ju, që thoni se i keni besuar</w:t>
      </w:r>
      <w:r>
        <w:rPr>
          <w:color w:val="231F20"/>
          <w:spacing w:val="-4"/>
        </w:rPr>
        <w:t> </w:t>
      </w:r>
      <w:r>
        <w:rPr>
          <w:color w:val="231F20"/>
        </w:rPr>
        <w:t>Allahut!</w:t>
      </w:r>
      <w:r>
        <w:rPr>
          <w:color w:val="231F20"/>
          <w:spacing w:val="-4"/>
        </w:rPr>
        <w:t> </w:t>
      </w:r>
      <w:r>
        <w:rPr>
          <w:color w:val="231F20"/>
        </w:rPr>
        <w:t>Kur</w:t>
      </w:r>
      <w:r>
        <w:rPr>
          <w:color w:val="231F20"/>
          <w:spacing w:val="-4"/>
        </w:rPr>
        <w:t> </w:t>
      </w:r>
      <w:r>
        <w:rPr>
          <w:color w:val="231F20"/>
        </w:rPr>
        <w:t>të</w:t>
      </w:r>
      <w:r>
        <w:rPr>
          <w:color w:val="231F20"/>
          <w:spacing w:val="-4"/>
        </w:rPr>
        <w:t> </w:t>
      </w:r>
      <w:r>
        <w:rPr>
          <w:color w:val="231F20"/>
        </w:rPr>
        <w:t>përballeni</w:t>
      </w:r>
      <w:r>
        <w:rPr>
          <w:color w:val="231F20"/>
          <w:spacing w:val="-4"/>
        </w:rPr>
        <w:t> </w:t>
      </w:r>
      <w:r>
        <w:rPr>
          <w:color w:val="231F20"/>
        </w:rPr>
        <w:t>me</w:t>
      </w:r>
      <w:r>
        <w:rPr>
          <w:color w:val="231F20"/>
          <w:spacing w:val="-4"/>
        </w:rPr>
        <w:t> </w:t>
      </w:r>
      <w:r>
        <w:rPr>
          <w:color w:val="231F20"/>
        </w:rPr>
        <w:t>ndonjë</w:t>
      </w:r>
      <w:r>
        <w:rPr>
          <w:color w:val="231F20"/>
          <w:spacing w:val="-4"/>
        </w:rPr>
        <w:t> </w:t>
      </w:r>
      <w:r>
        <w:rPr>
          <w:color w:val="231F20"/>
        </w:rPr>
        <w:t>vështirësi,</w:t>
      </w:r>
      <w:r>
        <w:rPr>
          <w:color w:val="231F20"/>
          <w:spacing w:val="-4"/>
        </w:rPr>
        <w:t> </w:t>
      </w:r>
      <w:r>
        <w:rPr>
          <w:color w:val="231F20"/>
        </w:rPr>
        <w:t>kur</w:t>
      </w:r>
      <w:r>
        <w:rPr>
          <w:color w:val="231F20"/>
          <w:spacing w:val="-4"/>
        </w:rPr>
        <w:t> </w:t>
      </w:r>
      <w:r>
        <w:rPr>
          <w:color w:val="231F20"/>
        </w:rPr>
        <w:t>problemet tuaja në lidhje me këtë botë të jenë bërë grumbull dhe të jenë në</w:t>
      </w:r>
      <w:r>
        <w:rPr>
          <w:color w:val="231F20"/>
          <w:spacing w:val="40"/>
        </w:rPr>
        <w:t> </w:t>
      </w:r>
      <w:r>
        <w:rPr>
          <w:color w:val="231F20"/>
        </w:rPr>
        <w:t>pritje të zgjidhjeve të tyre, që të shpëtoni nga shqetësimet që ju kanë mbërthyer dhe që të ndiheni sërish të çliruar e të lehtësuar, ejani para Allahut, lidhuni në namaz dhe lutjuni Atij. Sepse namazi, për njeriun që</w:t>
      </w:r>
      <w:r>
        <w:rPr>
          <w:color w:val="231F20"/>
          <w:spacing w:val="-11"/>
        </w:rPr>
        <w:t> </w:t>
      </w:r>
      <w:r>
        <w:rPr>
          <w:color w:val="231F20"/>
        </w:rPr>
        <w:t>përpëlitet</w:t>
      </w:r>
      <w:r>
        <w:rPr>
          <w:color w:val="231F20"/>
          <w:spacing w:val="-11"/>
        </w:rPr>
        <w:t> </w:t>
      </w:r>
      <w:r>
        <w:rPr>
          <w:color w:val="231F20"/>
        </w:rPr>
        <w:t>brenda</w:t>
      </w:r>
      <w:r>
        <w:rPr>
          <w:color w:val="231F20"/>
          <w:spacing w:val="-11"/>
        </w:rPr>
        <w:t> </w:t>
      </w:r>
      <w:r>
        <w:rPr>
          <w:color w:val="231F20"/>
        </w:rPr>
        <w:t>dobësisë</w:t>
      </w:r>
      <w:r>
        <w:rPr>
          <w:color w:val="231F20"/>
          <w:spacing w:val="-11"/>
        </w:rPr>
        <w:t> </w:t>
      </w:r>
      <w:r>
        <w:rPr>
          <w:color w:val="231F20"/>
        </w:rPr>
        <w:t>dhe</w:t>
      </w:r>
      <w:r>
        <w:rPr>
          <w:color w:val="231F20"/>
          <w:spacing w:val="-11"/>
        </w:rPr>
        <w:t> </w:t>
      </w:r>
      <w:r>
        <w:rPr>
          <w:color w:val="231F20"/>
        </w:rPr>
        <w:t>varfërisë</w:t>
      </w:r>
      <w:r>
        <w:rPr>
          <w:color w:val="231F20"/>
          <w:spacing w:val="-11"/>
        </w:rPr>
        <w:t> </w:t>
      </w:r>
      <w:r>
        <w:rPr>
          <w:color w:val="231F20"/>
        </w:rPr>
        <w:t>së</w:t>
      </w:r>
      <w:r>
        <w:rPr>
          <w:color w:val="231F20"/>
          <w:spacing w:val="-11"/>
        </w:rPr>
        <w:t> </w:t>
      </w:r>
      <w:r>
        <w:rPr>
          <w:color w:val="231F20"/>
        </w:rPr>
        <w:t>tij,</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thotë</w:t>
      </w:r>
      <w:r>
        <w:rPr>
          <w:color w:val="231F20"/>
          <w:spacing w:val="-11"/>
        </w:rPr>
        <w:t> </w:t>
      </w:r>
      <w:r>
        <w:rPr>
          <w:color w:val="231F20"/>
        </w:rPr>
        <w:t>shprehje</w:t>
      </w:r>
      <w:r>
        <w:rPr>
          <w:color w:val="231F20"/>
          <w:spacing w:val="-11"/>
        </w:rPr>
        <w:t> </w:t>
      </w:r>
      <w:r>
        <w:rPr>
          <w:color w:val="231F20"/>
        </w:rPr>
        <w:t>e kësaj</w:t>
      </w:r>
      <w:r>
        <w:rPr>
          <w:color w:val="231F20"/>
          <w:spacing w:val="-13"/>
        </w:rPr>
        <w:t> </w:t>
      </w:r>
      <w:r>
        <w:rPr>
          <w:color w:val="231F20"/>
        </w:rPr>
        <w:t>dobësie</w:t>
      </w:r>
      <w:r>
        <w:rPr>
          <w:color w:val="231F20"/>
          <w:spacing w:val="-13"/>
        </w:rPr>
        <w:t> </w:t>
      </w:r>
      <w:r>
        <w:rPr>
          <w:color w:val="231F20"/>
        </w:rPr>
        <w:t>dhe</w:t>
      </w:r>
      <w:r>
        <w:rPr>
          <w:color w:val="231F20"/>
          <w:spacing w:val="-13"/>
        </w:rPr>
        <w:t> </w:t>
      </w:r>
      <w:r>
        <w:rPr>
          <w:color w:val="231F20"/>
        </w:rPr>
        <w:t>varfërie</w:t>
      </w:r>
      <w:r>
        <w:rPr>
          <w:color w:val="231F20"/>
          <w:spacing w:val="-13"/>
        </w:rPr>
        <w:t> </w:t>
      </w:r>
      <w:r>
        <w:rPr>
          <w:color w:val="231F20"/>
        </w:rPr>
        <w:t>duke</w:t>
      </w:r>
      <w:r>
        <w:rPr>
          <w:color w:val="231F20"/>
          <w:spacing w:val="-13"/>
        </w:rPr>
        <w:t> </w:t>
      </w:r>
      <w:r>
        <w:rPr>
          <w:color w:val="231F20"/>
        </w:rPr>
        <w:t>qëndruar</w:t>
      </w:r>
      <w:r>
        <w:rPr>
          <w:color w:val="231F20"/>
          <w:spacing w:val="-13"/>
        </w:rPr>
        <w:t> </w:t>
      </w:r>
      <w:r>
        <w:rPr>
          <w:color w:val="231F20"/>
        </w:rPr>
        <w:t>gjithë</w:t>
      </w:r>
      <w:r>
        <w:rPr>
          <w:color w:val="231F20"/>
          <w:spacing w:val="-13"/>
        </w:rPr>
        <w:t> </w:t>
      </w:r>
      <w:r>
        <w:rPr>
          <w:color w:val="231F20"/>
        </w:rPr>
        <w:t>respekt</w:t>
      </w:r>
      <w:r>
        <w:rPr>
          <w:color w:val="231F20"/>
          <w:spacing w:val="-13"/>
        </w:rPr>
        <w:t> </w:t>
      </w:r>
      <w:r>
        <w:rPr>
          <w:color w:val="231F20"/>
        </w:rPr>
        <w:t>dhe</w:t>
      </w:r>
      <w:r>
        <w:rPr>
          <w:color w:val="231F20"/>
          <w:spacing w:val="-13"/>
        </w:rPr>
        <w:t> </w:t>
      </w:r>
      <w:r>
        <w:rPr>
          <w:color w:val="231F20"/>
        </w:rPr>
        <w:t>me</w:t>
      </w:r>
      <w:r>
        <w:rPr>
          <w:color w:val="231F20"/>
          <w:spacing w:val="-13"/>
        </w:rPr>
        <w:t> </w:t>
      </w:r>
      <w:r>
        <w:rPr>
          <w:color w:val="231F20"/>
        </w:rPr>
        <w:t>përulje përballë Atij që zotëron forcën dhe fuqinë e pafund.”</w:t>
      </w:r>
    </w:p>
    <w:p>
      <w:pPr>
        <w:pStyle w:val="BodyText"/>
        <w:spacing w:line="249" w:lineRule="auto" w:before="126"/>
        <w:ind w:right="281" w:firstLine="283"/>
      </w:pPr>
      <w:r>
        <w:rPr>
          <w:color w:val="231F20"/>
        </w:rPr>
        <w:t>Ja</w:t>
      </w:r>
      <w:r>
        <w:rPr>
          <w:color w:val="231F20"/>
          <w:spacing w:val="-11"/>
        </w:rPr>
        <w:t> </w:t>
      </w:r>
      <w:r>
        <w:rPr>
          <w:color w:val="231F20"/>
        </w:rPr>
        <w:t>pra,</w:t>
      </w:r>
      <w:r>
        <w:rPr>
          <w:color w:val="231F20"/>
          <w:spacing w:val="-11"/>
        </w:rPr>
        <w:t> </w:t>
      </w:r>
      <w:r>
        <w:rPr>
          <w:color w:val="231F20"/>
        </w:rPr>
        <w:t>në</w:t>
      </w:r>
      <w:r>
        <w:rPr>
          <w:color w:val="231F20"/>
          <w:spacing w:val="-11"/>
        </w:rPr>
        <w:t> </w:t>
      </w:r>
      <w:r>
        <w:rPr>
          <w:color w:val="231F20"/>
        </w:rPr>
        <w:t>këtë</w:t>
      </w:r>
      <w:r>
        <w:rPr>
          <w:color w:val="231F20"/>
          <w:spacing w:val="-11"/>
        </w:rPr>
        <w:t> </w:t>
      </w:r>
      <w:r>
        <w:rPr>
          <w:color w:val="231F20"/>
        </w:rPr>
        <w:t>kuptim,</w:t>
      </w:r>
      <w:r>
        <w:rPr>
          <w:color w:val="231F20"/>
          <w:spacing w:val="-11"/>
        </w:rPr>
        <w:t> </w:t>
      </w:r>
      <w:r>
        <w:rPr>
          <w:color w:val="231F20"/>
        </w:rPr>
        <w:t>namazi</w:t>
      </w:r>
      <w:r>
        <w:rPr>
          <w:color w:val="231F20"/>
          <w:spacing w:val="-11"/>
        </w:rPr>
        <w:t> </w:t>
      </w:r>
      <w:r>
        <w:rPr>
          <w:color w:val="231F20"/>
        </w:rPr>
        <w:t>është</w:t>
      </w:r>
      <w:r>
        <w:rPr>
          <w:color w:val="231F20"/>
          <w:spacing w:val="-11"/>
        </w:rPr>
        <w:t> </w:t>
      </w:r>
      <w:r>
        <w:rPr>
          <w:color w:val="231F20"/>
        </w:rPr>
        <w:t>një</w:t>
      </w:r>
      <w:r>
        <w:rPr>
          <w:color w:val="231F20"/>
          <w:spacing w:val="-11"/>
        </w:rPr>
        <w:t> </w:t>
      </w:r>
      <w:r>
        <w:rPr>
          <w:color w:val="231F20"/>
        </w:rPr>
        <w:t>pozitë</w:t>
      </w:r>
      <w:r>
        <w:rPr>
          <w:color w:val="231F20"/>
          <w:spacing w:val="-11"/>
        </w:rPr>
        <w:t> </w:t>
      </w:r>
      <w:r>
        <w:rPr>
          <w:color w:val="231F20"/>
        </w:rPr>
        <w:t>e</w:t>
      </w:r>
      <w:r>
        <w:rPr>
          <w:color w:val="231F20"/>
          <w:spacing w:val="-11"/>
        </w:rPr>
        <w:t> </w:t>
      </w:r>
      <w:r>
        <w:rPr>
          <w:color w:val="231F20"/>
        </w:rPr>
        <w:t>lartë,</w:t>
      </w:r>
      <w:r>
        <w:rPr>
          <w:color w:val="231F20"/>
          <w:spacing w:val="-11"/>
        </w:rPr>
        <w:t> </w:t>
      </w:r>
      <w:r>
        <w:rPr>
          <w:color w:val="231F20"/>
        </w:rPr>
        <w:t>nga</w:t>
      </w:r>
      <w:r>
        <w:rPr>
          <w:color w:val="231F20"/>
          <w:spacing w:val="-11"/>
        </w:rPr>
        <w:t> </w:t>
      </w:r>
      <w:r>
        <w:rPr>
          <w:color w:val="231F20"/>
        </w:rPr>
        <w:t>ku</w:t>
      </w:r>
      <w:r>
        <w:rPr>
          <w:color w:val="231F20"/>
          <w:spacing w:val="-11"/>
        </w:rPr>
        <w:t> </w:t>
      </w:r>
      <w:r>
        <w:rPr>
          <w:color w:val="231F20"/>
        </w:rPr>
        <w:t>njeriu mund të bashkëbisedojë me Zotin e Madhëruar. Falë veprimeve që bën</w:t>
      </w:r>
      <w:r>
        <w:rPr>
          <w:color w:val="231F20"/>
          <w:spacing w:val="-11"/>
        </w:rPr>
        <w:t> </w:t>
      </w:r>
      <w:r>
        <w:rPr>
          <w:color w:val="231F20"/>
        </w:rPr>
        <w:t>në</w:t>
      </w:r>
      <w:r>
        <w:rPr>
          <w:color w:val="231F20"/>
          <w:spacing w:val="-11"/>
        </w:rPr>
        <w:t> </w:t>
      </w:r>
      <w:r>
        <w:rPr>
          <w:color w:val="231F20"/>
        </w:rPr>
        <w:t>namaz</w:t>
      </w:r>
      <w:r>
        <w:rPr>
          <w:color w:val="231F20"/>
          <w:spacing w:val="-11"/>
        </w:rPr>
        <w:t> </w:t>
      </w:r>
      <w:r>
        <w:rPr>
          <w:color w:val="231F20"/>
        </w:rPr>
        <w:t>dhe</w:t>
      </w:r>
      <w:r>
        <w:rPr>
          <w:color w:val="231F20"/>
          <w:spacing w:val="-11"/>
        </w:rPr>
        <w:t> </w:t>
      </w:r>
      <w:r>
        <w:rPr>
          <w:color w:val="231F20"/>
        </w:rPr>
        <w:t>ajeteve</w:t>
      </w:r>
      <w:r>
        <w:rPr>
          <w:color w:val="231F20"/>
          <w:spacing w:val="-11"/>
        </w:rPr>
        <w:t> </w:t>
      </w:r>
      <w:r>
        <w:rPr>
          <w:color w:val="231F20"/>
        </w:rPr>
        <w:t>e</w:t>
      </w:r>
      <w:r>
        <w:rPr>
          <w:color w:val="231F20"/>
          <w:spacing w:val="-11"/>
        </w:rPr>
        <w:t> </w:t>
      </w:r>
      <w:r>
        <w:rPr>
          <w:color w:val="231F20"/>
        </w:rPr>
        <w:t>lutjeve</w:t>
      </w:r>
      <w:r>
        <w:rPr>
          <w:color w:val="231F20"/>
          <w:spacing w:val="-11"/>
        </w:rPr>
        <w:t> </w:t>
      </w:r>
      <w:r>
        <w:rPr>
          <w:color w:val="231F20"/>
        </w:rPr>
        <w:t>që</w:t>
      </w:r>
      <w:r>
        <w:rPr>
          <w:color w:val="231F20"/>
          <w:spacing w:val="-11"/>
        </w:rPr>
        <w:t> </w:t>
      </w:r>
      <w:r>
        <w:rPr>
          <w:color w:val="231F20"/>
        </w:rPr>
        <w:t>këndon</w:t>
      </w:r>
      <w:r>
        <w:rPr>
          <w:color w:val="231F20"/>
          <w:spacing w:val="-11"/>
        </w:rPr>
        <w:t> </w:t>
      </w:r>
      <w:r>
        <w:rPr>
          <w:color w:val="231F20"/>
        </w:rPr>
        <w:t>gjatë</w:t>
      </w:r>
      <w:r>
        <w:rPr>
          <w:color w:val="231F20"/>
          <w:spacing w:val="-11"/>
        </w:rPr>
        <w:t> </w:t>
      </w:r>
      <w:r>
        <w:rPr>
          <w:color w:val="231F20"/>
        </w:rPr>
        <w:t>faljes,</w:t>
      </w:r>
      <w:r>
        <w:rPr>
          <w:color w:val="231F20"/>
          <w:spacing w:val="-11"/>
        </w:rPr>
        <w:t> </w:t>
      </w:r>
      <w:r>
        <w:rPr>
          <w:color w:val="231F20"/>
        </w:rPr>
        <w:t>kalon</w:t>
      </w:r>
      <w:r>
        <w:rPr>
          <w:color w:val="231F20"/>
          <w:spacing w:val="-11"/>
        </w:rPr>
        <w:t> </w:t>
      </w:r>
      <w:r>
        <w:rPr>
          <w:color w:val="231F20"/>
        </w:rPr>
        <w:t>në</w:t>
      </w:r>
      <w:r>
        <w:rPr>
          <w:color w:val="231F20"/>
          <w:spacing w:val="-11"/>
        </w:rPr>
        <w:t> </w:t>
      </w:r>
      <w:r>
        <w:rPr>
          <w:color w:val="231F20"/>
        </w:rPr>
        <w:t>një marrëdhënie zemre me Allahun dhe bisedon me Të; herë gjendet në </w:t>
      </w:r>
      <w:r>
        <w:rPr>
          <w:color w:val="231F20"/>
          <w:spacing w:val="-2"/>
        </w:rPr>
        <w:t>pozicionin</w:t>
      </w:r>
      <w:r>
        <w:rPr>
          <w:color w:val="231F20"/>
          <w:spacing w:val="-10"/>
        </w:rPr>
        <w:t> </w:t>
      </w:r>
      <w:r>
        <w:rPr>
          <w:color w:val="231F20"/>
          <w:spacing w:val="-2"/>
        </w:rPr>
        <w:t>e</w:t>
      </w:r>
      <w:r>
        <w:rPr>
          <w:color w:val="231F20"/>
          <w:spacing w:val="-10"/>
        </w:rPr>
        <w:t> </w:t>
      </w:r>
      <w:r>
        <w:rPr>
          <w:color w:val="231F20"/>
          <w:spacing w:val="-2"/>
        </w:rPr>
        <w:t>atij</w:t>
      </w:r>
      <w:r>
        <w:rPr>
          <w:color w:val="231F20"/>
          <w:spacing w:val="-10"/>
        </w:rPr>
        <w:t> </w:t>
      </w:r>
      <w:r>
        <w:rPr>
          <w:color w:val="231F20"/>
          <w:spacing w:val="-2"/>
        </w:rPr>
        <w:t>që</w:t>
      </w:r>
      <w:r>
        <w:rPr>
          <w:color w:val="231F20"/>
          <w:spacing w:val="-10"/>
        </w:rPr>
        <w:t> </w:t>
      </w:r>
      <w:r>
        <w:rPr>
          <w:color w:val="231F20"/>
          <w:spacing w:val="-2"/>
        </w:rPr>
        <w:t>flet,</w:t>
      </w:r>
      <w:r>
        <w:rPr>
          <w:color w:val="231F20"/>
          <w:spacing w:val="-10"/>
        </w:rPr>
        <w:t> </w:t>
      </w:r>
      <w:r>
        <w:rPr>
          <w:color w:val="231F20"/>
          <w:spacing w:val="-2"/>
        </w:rPr>
        <w:t>herë</w:t>
      </w:r>
      <w:r>
        <w:rPr>
          <w:color w:val="231F20"/>
          <w:spacing w:val="-10"/>
        </w:rPr>
        <w:t> </w:t>
      </w:r>
      <w:r>
        <w:rPr>
          <w:color w:val="231F20"/>
          <w:spacing w:val="-2"/>
        </w:rPr>
        <w:t>në</w:t>
      </w:r>
      <w:r>
        <w:rPr>
          <w:color w:val="231F20"/>
          <w:spacing w:val="-10"/>
        </w:rPr>
        <w:t> </w:t>
      </w:r>
      <w:r>
        <w:rPr>
          <w:color w:val="231F20"/>
          <w:spacing w:val="-2"/>
        </w:rPr>
        <w:t>atë</w:t>
      </w:r>
      <w:r>
        <w:rPr>
          <w:color w:val="231F20"/>
          <w:spacing w:val="-10"/>
        </w:rPr>
        <w:t> </w:t>
      </w:r>
      <w:r>
        <w:rPr>
          <w:color w:val="231F20"/>
          <w:spacing w:val="-2"/>
        </w:rPr>
        <w:t>të</w:t>
      </w:r>
      <w:r>
        <w:rPr>
          <w:color w:val="231F20"/>
          <w:spacing w:val="-10"/>
        </w:rPr>
        <w:t> </w:t>
      </w:r>
      <w:r>
        <w:rPr>
          <w:color w:val="231F20"/>
          <w:spacing w:val="-2"/>
        </w:rPr>
        <w:t>dëgjuesit.</w:t>
      </w:r>
      <w:r>
        <w:rPr>
          <w:color w:val="231F20"/>
          <w:spacing w:val="-10"/>
        </w:rPr>
        <w:t> </w:t>
      </w:r>
      <w:r>
        <w:rPr>
          <w:color w:val="231F20"/>
          <w:spacing w:val="-2"/>
        </w:rPr>
        <w:t>Në</w:t>
      </w:r>
      <w:r>
        <w:rPr>
          <w:color w:val="231F20"/>
          <w:spacing w:val="-10"/>
        </w:rPr>
        <w:t> </w:t>
      </w:r>
      <w:r>
        <w:rPr>
          <w:color w:val="231F20"/>
          <w:spacing w:val="-2"/>
        </w:rPr>
        <w:t>një</w:t>
      </w:r>
      <w:r>
        <w:rPr>
          <w:color w:val="231F20"/>
          <w:spacing w:val="-10"/>
        </w:rPr>
        <w:t> </w:t>
      </w:r>
      <w:r>
        <w:rPr>
          <w:color w:val="231F20"/>
          <w:spacing w:val="-2"/>
        </w:rPr>
        <w:t>hadith</w:t>
      </w:r>
      <w:r>
        <w:rPr>
          <w:color w:val="231F20"/>
          <w:spacing w:val="-10"/>
        </w:rPr>
        <w:t> </w:t>
      </w:r>
      <w:r>
        <w:rPr>
          <w:color w:val="231F20"/>
          <w:spacing w:val="-2"/>
        </w:rPr>
        <w:t>të</w:t>
      </w:r>
      <w:r>
        <w:rPr>
          <w:color w:val="231F20"/>
          <w:spacing w:val="-10"/>
        </w:rPr>
        <w:t> </w:t>
      </w:r>
      <w:r>
        <w:rPr>
          <w:color w:val="231F20"/>
          <w:spacing w:val="-2"/>
        </w:rPr>
        <w:t>shenjtë </w:t>
      </w:r>
      <w:r>
        <w:rPr>
          <w:i/>
          <w:color w:val="231F20"/>
        </w:rPr>
        <w:t>(kudsí)</w:t>
      </w:r>
      <w:r>
        <w:rPr>
          <w:color w:val="231F20"/>
        </w:rPr>
        <w:t>, që e kemi përmendur edhe më parë, kjo e vërtetë shprehet </w:t>
      </w:r>
      <w:r>
        <w:rPr>
          <w:color w:val="231F20"/>
          <w:spacing w:val="-2"/>
        </w:rPr>
        <w:t>kështu:</w:t>
      </w:r>
    </w:p>
    <w:p>
      <w:pPr>
        <w:spacing w:line="249" w:lineRule="auto" w:before="121"/>
        <w:ind w:left="142" w:right="281" w:firstLine="283"/>
        <w:jc w:val="both"/>
        <w:rPr>
          <w:i/>
          <w:sz w:val="24"/>
        </w:rPr>
      </w:pPr>
      <w:r>
        <w:rPr>
          <w:i/>
          <w:color w:val="231F20"/>
          <w:sz w:val="24"/>
        </w:rPr>
        <w:t>Allahu (xhel’le xheláluhu) thotë: “Unë e kam ndarë kiraetin në dy </w:t>
      </w:r>
      <w:r>
        <w:rPr>
          <w:i/>
          <w:color w:val="231F20"/>
          <w:spacing w:val="-2"/>
          <w:sz w:val="24"/>
        </w:rPr>
        <w:t>pjesë</w:t>
      </w:r>
      <w:r>
        <w:rPr>
          <w:i/>
          <w:color w:val="231F20"/>
          <w:spacing w:val="-13"/>
          <w:sz w:val="24"/>
        </w:rPr>
        <w:t> </w:t>
      </w:r>
      <w:r>
        <w:rPr>
          <w:i/>
          <w:color w:val="231F20"/>
          <w:spacing w:val="-2"/>
          <w:sz w:val="24"/>
        </w:rPr>
        <w:t>mes</w:t>
      </w:r>
      <w:r>
        <w:rPr>
          <w:i/>
          <w:color w:val="231F20"/>
          <w:spacing w:val="-13"/>
          <w:sz w:val="24"/>
        </w:rPr>
        <w:t> </w:t>
      </w:r>
      <w:r>
        <w:rPr>
          <w:i/>
          <w:color w:val="231F20"/>
          <w:spacing w:val="-2"/>
          <w:sz w:val="24"/>
        </w:rPr>
        <w:t>vetes</w:t>
      </w:r>
      <w:r>
        <w:rPr>
          <w:i/>
          <w:color w:val="231F20"/>
          <w:spacing w:val="-13"/>
          <w:sz w:val="24"/>
        </w:rPr>
        <w:t> </w:t>
      </w:r>
      <w:r>
        <w:rPr>
          <w:i/>
          <w:color w:val="231F20"/>
          <w:spacing w:val="-2"/>
          <w:sz w:val="24"/>
        </w:rPr>
        <w:t>sime</w:t>
      </w:r>
      <w:r>
        <w:rPr>
          <w:i/>
          <w:color w:val="231F20"/>
          <w:spacing w:val="-13"/>
          <w:sz w:val="24"/>
        </w:rPr>
        <w:t> </w:t>
      </w:r>
      <w:r>
        <w:rPr>
          <w:i/>
          <w:color w:val="231F20"/>
          <w:spacing w:val="-2"/>
          <w:sz w:val="24"/>
        </w:rPr>
        <w:t>dhe</w:t>
      </w:r>
      <w:r>
        <w:rPr>
          <w:i/>
          <w:color w:val="231F20"/>
          <w:spacing w:val="-13"/>
          <w:sz w:val="24"/>
        </w:rPr>
        <w:t> </w:t>
      </w:r>
      <w:r>
        <w:rPr>
          <w:i/>
          <w:color w:val="231F20"/>
          <w:spacing w:val="-2"/>
          <w:sz w:val="24"/>
        </w:rPr>
        <w:t>robit</w:t>
      </w:r>
      <w:r>
        <w:rPr>
          <w:i/>
          <w:color w:val="231F20"/>
          <w:spacing w:val="-13"/>
          <w:sz w:val="24"/>
        </w:rPr>
        <w:t> </w:t>
      </w:r>
      <w:r>
        <w:rPr>
          <w:i/>
          <w:color w:val="231F20"/>
          <w:spacing w:val="-2"/>
          <w:sz w:val="24"/>
        </w:rPr>
        <w:t>tim;</w:t>
      </w:r>
      <w:r>
        <w:rPr>
          <w:i/>
          <w:color w:val="231F20"/>
          <w:spacing w:val="-13"/>
          <w:sz w:val="24"/>
        </w:rPr>
        <w:t> </w:t>
      </w:r>
      <w:r>
        <w:rPr>
          <w:i/>
          <w:color w:val="231F20"/>
          <w:spacing w:val="-2"/>
          <w:sz w:val="24"/>
        </w:rPr>
        <w:t>gjysma</w:t>
      </w:r>
      <w:r>
        <w:rPr>
          <w:i/>
          <w:color w:val="231F20"/>
          <w:spacing w:val="-13"/>
          <w:sz w:val="24"/>
        </w:rPr>
        <w:t> </w:t>
      </w:r>
      <w:r>
        <w:rPr>
          <w:i/>
          <w:color w:val="231F20"/>
          <w:spacing w:val="-2"/>
          <w:sz w:val="24"/>
        </w:rPr>
        <w:t>më</w:t>
      </w:r>
      <w:r>
        <w:rPr>
          <w:i/>
          <w:color w:val="231F20"/>
          <w:spacing w:val="-13"/>
          <w:sz w:val="24"/>
        </w:rPr>
        <w:t> </w:t>
      </w:r>
      <w:r>
        <w:rPr>
          <w:i/>
          <w:color w:val="231F20"/>
          <w:spacing w:val="-2"/>
          <w:sz w:val="24"/>
        </w:rPr>
        <w:t>përket</w:t>
      </w:r>
      <w:r>
        <w:rPr>
          <w:i/>
          <w:color w:val="231F20"/>
          <w:spacing w:val="-13"/>
          <w:sz w:val="24"/>
        </w:rPr>
        <w:t> </w:t>
      </w:r>
      <w:r>
        <w:rPr>
          <w:i/>
          <w:color w:val="231F20"/>
          <w:spacing w:val="-2"/>
          <w:sz w:val="24"/>
        </w:rPr>
        <w:t>mua,</w:t>
      </w:r>
      <w:r>
        <w:rPr>
          <w:i/>
          <w:color w:val="231F20"/>
          <w:spacing w:val="-13"/>
          <w:sz w:val="24"/>
        </w:rPr>
        <w:t> </w:t>
      </w:r>
      <w:r>
        <w:rPr>
          <w:i/>
          <w:color w:val="231F20"/>
          <w:spacing w:val="-2"/>
          <w:sz w:val="24"/>
        </w:rPr>
        <w:t>gjysma</w:t>
      </w:r>
      <w:r>
        <w:rPr>
          <w:i/>
          <w:color w:val="231F20"/>
          <w:spacing w:val="-13"/>
          <w:sz w:val="24"/>
        </w:rPr>
        <w:t> </w:t>
      </w:r>
      <w:r>
        <w:rPr>
          <w:i/>
          <w:color w:val="231F20"/>
          <w:spacing w:val="-2"/>
          <w:sz w:val="24"/>
        </w:rPr>
        <w:t>tjetër </w:t>
      </w:r>
      <w:r>
        <w:rPr>
          <w:i/>
          <w:color w:val="231F20"/>
          <w:sz w:val="24"/>
        </w:rPr>
        <w:t>i</w:t>
      </w:r>
      <w:r>
        <w:rPr>
          <w:i/>
          <w:color w:val="231F20"/>
          <w:spacing w:val="-1"/>
          <w:sz w:val="24"/>
        </w:rPr>
        <w:t> </w:t>
      </w:r>
      <w:r>
        <w:rPr>
          <w:i/>
          <w:color w:val="231F20"/>
          <w:sz w:val="24"/>
        </w:rPr>
        <w:t>përket</w:t>
      </w:r>
      <w:r>
        <w:rPr>
          <w:i/>
          <w:color w:val="231F20"/>
          <w:spacing w:val="-1"/>
          <w:sz w:val="24"/>
        </w:rPr>
        <w:t> </w:t>
      </w:r>
      <w:r>
        <w:rPr>
          <w:i/>
          <w:color w:val="231F20"/>
          <w:sz w:val="24"/>
        </w:rPr>
        <w:t>atij.</w:t>
      </w:r>
      <w:r>
        <w:rPr>
          <w:i/>
          <w:color w:val="231F20"/>
          <w:spacing w:val="-1"/>
          <w:sz w:val="24"/>
        </w:rPr>
        <w:t> </w:t>
      </w:r>
      <w:r>
        <w:rPr>
          <w:i/>
          <w:color w:val="231F20"/>
          <w:sz w:val="24"/>
        </w:rPr>
        <w:t>Robit</w:t>
      </w:r>
      <w:r>
        <w:rPr>
          <w:i/>
          <w:color w:val="231F20"/>
          <w:spacing w:val="-1"/>
          <w:sz w:val="24"/>
        </w:rPr>
        <w:t> </w:t>
      </w:r>
      <w:r>
        <w:rPr>
          <w:i/>
          <w:color w:val="231F20"/>
          <w:sz w:val="24"/>
        </w:rPr>
        <w:t>tim</w:t>
      </w:r>
      <w:r>
        <w:rPr>
          <w:i/>
          <w:color w:val="231F20"/>
          <w:spacing w:val="-1"/>
          <w:sz w:val="24"/>
        </w:rPr>
        <w:t> </w:t>
      </w:r>
      <w:r>
        <w:rPr>
          <w:i/>
          <w:color w:val="231F20"/>
          <w:sz w:val="24"/>
        </w:rPr>
        <w:t>i</w:t>
      </w:r>
      <w:r>
        <w:rPr>
          <w:i/>
          <w:color w:val="231F20"/>
          <w:spacing w:val="-1"/>
          <w:sz w:val="24"/>
        </w:rPr>
        <w:t> </w:t>
      </w:r>
      <w:r>
        <w:rPr>
          <w:i/>
          <w:color w:val="231F20"/>
          <w:sz w:val="24"/>
        </w:rPr>
        <w:t>është</w:t>
      </w:r>
      <w:r>
        <w:rPr>
          <w:i/>
          <w:color w:val="231F20"/>
          <w:spacing w:val="-1"/>
          <w:sz w:val="24"/>
        </w:rPr>
        <w:t> </w:t>
      </w:r>
      <w:r>
        <w:rPr>
          <w:i/>
          <w:color w:val="231F20"/>
          <w:sz w:val="24"/>
        </w:rPr>
        <w:t>dhënë</w:t>
      </w:r>
      <w:r>
        <w:rPr>
          <w:i/>
          <w:color w:val="231F20"/>
          <w:spacing w:val="-1"/>
          <w:sz w:val="24"/>
        </w:rPr>
        <w:t> </w:t>
      </w:r>
      <w:r>
        <w:rPr>
          <w:i/>
          <w:color w:val="231F20"/>
          <w:sz w:val="24"/>
        </w:rPr>
        <w:t>ajo</w:t>
      </w:r>
      <w:r>
        <w:rPr>
          <w:i/>
          <w:color w:val="231F20"/>
          <w:spacing w:val="-1"/>
          <w:sz w:val="24"/>
        </w:rPr>
        <w:t> </w:t>
      </w:r>
      <w:r>
        <w:rPr>
          <w:i/>
          <w:color w:val="231F20"/>
          <w:sz w:val="24"/>
        </w:rPr>
        <w:t>që</w:t>
      </w:r>
      <w:r>
        <w:rPr>
          <w:i/>
          <w:color w:val="231F20"/>
          <w:spacing w:val="-1"/>
          <w:sz w:val="24"/>
        </w:rPr>
        <w:t> </w:t>
      </w:r>
      <w:r>
        <w:rPr>
          <w:i/>
          <w:color w:val="231F20"/>
          <w:sz w:val="24"/>
        </w:rPr>
        <w:t>ka</w:t>
      </w:r>
      <w:r>
        <w:rPr>
          <w:i/>
          <w:color w:val="231F20"/>
          <w:spacing w:val="-1"/>
          <w:sz w:val="24"/>
        </w:rPr>
        <w:t> </w:t>
      </w:r>
      <w:r>
        <w:rPr>
          <w:i/>
          <w:color w:val="231F20"/>
          <w:sz w:val="24"/>
        </w:rPr>
        <w:t>kërkuar.</w:t>
      </w:r>
      <w:r>
        <w:rPr>
          <w:i/>
          <w:color w:val="231F20"/>
          <w:spacing w:val="-1"/>
          <w:sz w:val="24"/>
        </w:rPr>
        <w:t> </w:t>
      </w:r>
      <w:r>
        <w:rPr>
          <w:i/>
          <w:color w:val="231F20"/>
          <w:sz w:val="24"/>
        </w:rPr>
        <w:t>Kur</w:t>
      </w:r>
      <w:r>
        <w:rPr>
          <w:i/>
          <w:color w:val="231F20"/>
          <w:spacing w:val="-1"/>
          <w:sz w:val="24"/>
        </w:rPr>
        <w:t> </w:t>
      </w:r>
      <w:r>
        <w:rPr>
          <w:i/>
          <w:color w:val="231F20"/>
          <w:sz w:val="24"/>
        </w:rPr>
        <w:t>robi</w:t>
      </w:r>
      <w:r>
        <w:rPr>
          <w:i/>
          <w:color w:val="231F20"/>
          <w:spacing w:val="-1"/>
          <w:sz w:val="24"/>
        </w:rPr>
        <w:t> </w:t>
      </w:r>
      <w:r>
        <w:rPr>
          <w:i/>
          <w:color w:val="231F20"/>
          <w:sz w:val="24"/>
        </w:rPr>
        <w:t>thotë ‘Falënderimet dhe lavdërimet qofshin për Allahun, Zotin e botëve.’, Allahu</w:t>
      </w:r>
      <w:r>
        <w:rPr>
          <w:i/>
          <w:color w:val="231F20"/>
          <w:spacing w:val="-6"/>
          <w:sz w:val="24"/>
        </w:rPr>
        <w:t> </w:t>
      </w:r>
      <w:r>
        <w:rPr>
          <w:i/>
          <w:color w:val="231F20"/>
          <w:sz w:val="24"/>
        </w:rPr>
        <w:t>i</w:t>
      </w:r>
      <w:r>
        <w:rPr>
          <w:i/>
          <w:color w:val="231F20"/>
          <w:spacing w:val="-6"/>
          <w:sz w:val="24"/>
        </w:rPr>
        <w:t> </w:t>
      </w:r>
      <w:r>
        <w:rPr>
          <w:i/>
          <w:color w:val="231F20"/>
          <w:sz w:val="24"/>
        </w:rPr>
        <w:t>Madhëruar</w:t>
      </w:r>
      <w:r>
        <w:rPr>
          <w:i/>
          <w:color w:val="231F20"/>
          <w:spacing w:val="-6"/>
          <w:sz w:val="24"/>
        </w:rPr>
        <w:t> </w:t>
      </w:r>
      <w:r>
        <w:rPr>
          <w:i/>
          <w:color w:val="231F20"/>
          <w:sz w:val="24"/>
        </w:rPr>
        <w:t>thotë</w:t>
      </w:r>
      <w:r>
        <w:rPr>
          <w:i/>
          <w:color w:val="231F20"/>
          <w:spacing w:val="-6"/>
          <w:sz w:val="24"/>
        </w:rPr>
        <w:t> </w:t>
      </w:r>
      <w:r>
        <w:rPr>
          <w:i/>
          <w:color w:val="231F20"/>
          <w:sz w:val="24"/>
        </w:rPr>
        <w:t>‘Robi</w:t>
      </w:r>
      <w:r>
        <w:rPr>
          <w:i/>
          <w:color w:val="231F20"/>
          <w:spacing w:val="-6"/>
          <w:sz w:val="24"/>
        </w:rPr>
        <w:t> </w:t>
      </w:r>
      <w:r>
        <w:rPr>
          <w:i/>
          <w:color w:val="231F20"/>
          <w:sz w:val="24"/>
        </w:rPr>
        <w:t>im</w:t>
      </w:r>
      <w:r>
        <w:rPr>
          <w:i/>
          <w:color w:val="231F20"/>
          <w:spacing w:val="-6"/>
          <w:sz w:val="24"/>
        </w:rPr>
        <w:t> </w:t>
      </w:r>
      <w:r>
        <w:rPr>
          <w:i/>
          <w:color w:val="231F20"/>
          <w:sz w:val="24"/>
        </w:rPr>
        <w:t>më</w:t>
      </w:r>
      <w:r>
        <w:rPr>
          <w:i/>
          <w:color w:val="231F20"/>
          <w:spacing w:val="-6"/>
          <w:sz w:val="24"/>
        </w:rPr>
        <w:t> </w:t>
      </w:r>
      <w:r>
        <w:rPr>
          <w:i/>
          <w:color w:val="231F20"/>
          <w:sz w:val="24"/>
        </w:rPr>
        <w:t>falënderoi.’.</w:t>
      </w:r>
      <w:r>
        <w:rPr>
          <w:i/>
          <w:color w:val="231F20"/>
          <w:spacing w:val="-6"/>
          <w:sz w:val="24"/>
        </w:rPr>
        <w:t> </w:t>
      </w:r>
      <w:r>
        <w:rPr>
          <w:i/>
          <w:color w:val="231F20"/>
          <w:sz w:val="24"/>
        </w:rPr>
        <w:t>Kur</w:t>
      </w:r>
      <w:r>
        <w:rPr>
          <w:i/>
          <w:color w:val="231F20"/>
          <w:spacing w:val="-6"/>
          <w:sz w:val="24"/>
        </w:rPr>
        <w:t> </w:t>
      </w:r>
      <w:r>
        <w:rPr>
          <w:i/>
          <w:color w:val="231F20"/>
          <w:sz w:val="24"/>
        </w:rPr>
        <w:t>robi</w:t>
      </w:r>
      <w:r>
        <w:rPr>
          <w:i/>
          <w:color w:val="231F20"/>
          <w:spacing w:val="-6"/>
          <w:sz w:val="24"/>
        </w:rPr>
        <w:t> </w:t>
      </w:r>
      <w:r>
        <w:rPr>
          <w:i/>
          <w:color w:val="231F20"/>
          <w:sz w:val="24"/>
        </w:rPr>
        <w:t>thotë</w:t>
      </w:r>
      <w:r>
        <w:rPr>
          <w:i/>
          <w:color w:val="231F20"/>
          <w:spacing w:val="-6"/>
          <w:sz w:val="24"/>
        </w:rPr>
        <w:t> </w:t>
      </w:r>
      <w:r>
        <w:rPr>
          <w:i/>
          <w:color w:val="231F20"/>
          <w:sz w:val="24"/>
        </w:rPr>
        <w:t>‘Ai është i Gjithëmëshirshmi, Mëshirëploti.’, Allahu thotë ‘Robi im më </w:t>
      </w:r>
      <w:r>
        <w:rPr>
          <w:i/>
          <w:color w:val="231F20"/>
          <w:spacing w:val="-6"/>
          <w:sz w:val="24"/>
        </w:rPr>
        <w:t>lavdëroi.’.</w:t>
      </w:r>
      <w:r>
        <w:rPr>
          <w:i/>
          <w:color w:val="231F20"/>
          <w:spacing w:val="-7"/>
          <w:sz w:val="24"/>
        </w:rPr>
        <w:t> </w:t>
      </w:r>
      <w:r>
        <w:rPr>
          <w:i/>
          <w:color w:val="231F20"/>
          <w:spacing w:val="-6"/>
          <w:sz w:val="24"/>
        </w:rPr>
        <w:t>Kur</w:t>
      </w:r>
      <w:r>
        <w:rPr>
          <w:i/>
          <w:color w:val="231F20"/>
          <w:spacing w:val="-7"/>
          <w:sz w:val="24"/>
        </w:rPr>
        <w:t> </w:t>
      </w:r>
      <w:r>
        <w:rPr>
          <w:i/>
          <w:color w:val="231F20"/>
          <w:spacing w:val="-6"/>
          <w:sz w:val="24"/>
        </w:rPr>
        <w:t>robi</w:t>
      </w:r>
      <w:r>
        <w:rPr>
          <w:i/>
          <w:color w:val="231F20"/>
          <w:spacing w:val="-7"/>
          <w:sz w:val="24"/>
        </w:rPr>
        <w:t> </w:t>
      </w:r>
      <w:r>
        <w:rPr>
          <w:i/>
          <w:color w:val="231F20"/>
          <w:spacing w:val="-6"/>
          <w:sz w:val="24"/>
        </w:rPr>
        <w:t>thotë</w:t>
      </w:r>
      <w:r>
        <w:rPr>
          <w:i/>
          <w:color w:val="231F20"/>
          <w:spacing w:val="-7"/>
          <w:sz w:val="24"/>
        </w:rPr>
        <w:t> </w:t>
      </w:r>
      <w:r>
        <w:rPr>
          <w:i/>
          <w:color w:val="231F20"/>
          <w:spacing w:val="-6"/>
          <w:sz w:val="24"/>
        </w:rPr>
        <w:t>‘Ai</w:t>
      </w:r>
      <w:r>
        <w:rPr>
          <w:i/>
          <w:color w:val="231F20"/>
          <w:spacing w:val="-7"/>
          <w:sz w:val="24"/>
        </w:rPr>
        <w:t> </w:t>
      </w:r>
      <w:r>
        <w:rPr>
          <w:i/>
          <w:color w:val="231F20"/>
          <w:spacing w:val="-6"/>
          <w:sz w:val="24"/>
        </w:rPr>
        <w:t>është</w:t>
      </w:r>
      <w:r>
        <w:rPr>
          <w:i/>
          <w:color w:val="231F20"/>
          <w:spacing w:val="-7"/>
          <w:sz w:val="24"/>
        </w:rPr>
        <w:t> </w:t>
      </w:r>
      <w:r>
        <w:rPr>
          <w:i/>
          <w:color w:val="231F20"/>
          <w:spacing w:val="-6"/>
          <w:sz w:val="24"/>
        </w:rPr>
        <w:t>Sunduesi</w:t>
      </w:r>
      <w:r>
        <w:rPr>
          <w:i/>
          <w:color w:val="231F20"/>
          <w:spacing w:val="-7"/>
          <w:sz w:val="24"/>
        </w:rPr>
        <w:t> </w:t>
      </w:r>
      <w:r>
        <w:rPr>
          <w:i/>
          <w:color w:val="231F20"/>
          <w:spacing w:val="-6"/>
          <w:sz w:val="24"/>
        </w:rPr>
        <w:t>i</w:t>
      </w:r>
      <w:r>
        <w:rPr>
          <w:i/>
          <w:color w:val="231F20"/>
          <w:spacing w:val="-7"/>
          <w:sz w:val="24"/>
        </w:rPr>
        <w:t> </w:t>
      </w:r>
      <w:r>
        <w:rPr>
          <w:i/>
          <w:color w:val="231F20"/>
          <w:spacing w:val="-6"/>
          <w:sz w:val="24"/>
        </w:rPr>
        <w:t>Ditës</w:t>
      </w:r>
      <w:r>
        <w:rPr>
          <w:i/>
          <w:color w:val="231F20"/>
          <w:spacing w:val="-7"/>
          <w:sz w:val="24"/>
        </w:rPr>
        <w:t> </w:t>
      </w:r>
      <w:r>
        <w:rPr>
          <w:i/>
          <w:color w:val="231F20"/>
          <w:spacing w:val="-6"/>
          <w:sz w:val="24"/>
        </w:rPr>
        <w:t>së</w:t>
      </w:r>
      <w:r>
        <w:rPr>
          <w:i/>
          <w:color w:val="231F20"/>
          <w:spacing w:val="-7"/>
          <w:sz w:val="24"/>
        </w:rPr>
        <w:t> </w:t>
      </w:r>
      <w:r>
        <w:rPr>
          <w:i/>
          <w:color w:val="231F20"/>
          <w:spacing w:val="-6"/>
          <w:sz w:val="24"/>
        </w:rPr>
        <w:t>Gjykimit...’,</w:t>
      </w:r>
      <w:r>
        <w:rPr>
          <w:i/>
          <w:color w:val="231F20"/>
          <w:spacing w:val="-7"/>
          <w:sz w:val="24"/>
        </w:rPr>
        <w:t> </w:t>
      </w:r>
      <w:r>
        <w:rPr>
          <w:i/>
          <w:color w:val="231F20"/>
          <w:spacing w:val="-6"/>
          <w:sz w:val="24"/>
        </w:rPr>
        <w:t>Allahu </w:t>
      </w:r>
      <w:r>
        <w:rPr>
          <w:i/>
          <w:color w:val="231F20"/>
          <w:sz w:val="24"/>
        </w:rPr>
        <w:t>thotë</w:t>
      </w:r>
      <w:r>
        <w:rPr>
          <w:i/>
          <w:color w:val="231F20"/>
          <w:spacing w:val="-15"/>
          <w:sz w:val="24"/>
        </w:rPr>
        <w:t> </w:t>
      </w:r>
      <w:r>
        <w:rPr>
          <w:i/>
          <w:color w:val="231F20"/>
          <w:sz w:val="24"/>
        </w:rPr>
        <w:t>‘Robi</w:t>
      </w:r>
      <w:r>
        <w:rPr>
          <w:i/>
          <w:color w:val="231F20"/>
          <w:spacing w:val="-15"/>
          <w:sz w:val="24"/>
        </w:rPr>
        <w:t> </w:t>
      </w:r>
      <w:r>
        <w:rPr>
          <w:i/>
          <w:color w:val="231F20"/>
          <w:sz w:val="24"/>
        </w:rPr>
        <w:t>im</w:t>
      </w:r>
      <w:r>
        <w:rPr>
          <w:i/>
          <w:color w:val="231F20"/>
          <w:spacing w:val="-15"/>
          <w:sz w:val="24"/>
        </w:rPr>
        <w:t> </w:t>
      </w:r>
      <w:r>
        <w:rPr>
          <w:i/>
          <w:color w:val="231F20"/>
          <w:sz w:val="24"/>
        </w:rPr>
        <w:t>më</w:t>
      </w:r>
      <w:r>
        <w:rPr>
          <w:i/>
          <w:color w:val="231F20"/>
          <w:spacing w:val="-15"/>
          <w:sz w:val="24"/>
        </w:rPr>
        <w:t> </w:t>
      </w:r>
      <w:r>
        <w:rPr>
          <w:i/>
          <w:color w:val="231F20"/>
          <w:sz w:val="24"/>
        </w:rPr>
        <w:t>lartësoi</w:t>
      </w:r>
      <w:r>
        <w:rPr>
          <w:i/>
          <w:color w:val="231F20"/>
          <w:spacing w:val="-15"/>
          <w:sz w:val="24"/>
        </w:rPr>
        <w:t> </w:t>
      </w:r>
      <w:r>
        <w:rPr>
          <w:i/>
          <w:color w:val="231F20"/>
          <w:sz w:val="24"/>
        </w:rPr>
        <w:t>e</w:t>
      </w:r>
      <w:r>
        <w:rPr>
          <w:i/>
          <w:color w:val="231F20"/>
          <w:spacing w:val="-15"/>
          <w:sz w:val="24"/>
        </w:rPr>
        <w:t> </w:t>
      </w:r>
      <w:r>
        <w:rPr>
          <w:i/>
          <w:color w:val="231F20"/>
          <w:sz w:val="24"/>
        </w:rPr>
        <w:t>më</w:t>
      </w:r>
      <w:r>
        <w:rPr>
          <w:i/>
          <w:color w:val="231F20"/>
          <w:spacing w:val="-15"/>
          <w:sz w:val="24"/>
        </w:rPr>
        <w:t> </w:t>
      </w:r>
      <w:r>
        <w:rPr>
          <w:i/>
          <w:color w:val="231F20"/>
          <w:sz w:val="24"/>
        </w:rPr>
        <w:t>madhëroi.’.</w:t>
      </w:r>
      <w:r>
        <w:rPr>
          <w:i/>
          <w:color w:val="231F20"/>
          <w:spacing w:val="-15"/>
          <w:sz w:val="24"/>
        </w:rPr>
        <w:t> </w:t>
      </w:r>
      <w:r>
        <w:rPr>
          <w:i/>
          <w:color w:val="231F20"/>
          <w:sz w:val="24"/>
        </w:rPr>
        <w:t>kur</w:t>
      </w:r>
      <w:r>
        <w:rPr>
          <w:i/>
          <w:color w:val="231F20"/>
          <w:spacing w:val="-15"/>
          <w:sz w:val="24"/>
        </w:rPr>
        <w:t> </w:t>
      </w:r>
      <w:r>
        <w:rPr>
          <w:i/>
          <w:color w:val="231F20"/>
          <w:sz w:val="24"/>
        </w:rPr>
        <w:t>robi</w:t>
      </w:r>
      <w:r>
        <w:rPr>
          <w:i/>
          <w:color w:val="231F20"/>
          <w:spacing w:val="-15"/>
          <w:sz w:val="24"/>
        </w:rPr>
        <w:t> </w:t>
      </w:r>
      <w:r>
        <w:rPr>
          <w:i/>
          <w:color w:val="231F20"/>
          <w:sz w:val="24"/>
        </w:rPr>
        <w:t>thotë</w:t>
      </w:r>
      <w:r>
        <w:rPr>
          <w:i/>
          <w:color w:val="231F20"/>
          <w:spacing w:val="-15"/>
          <w:sz w:val="24"/>
        </w:rPr>
        <w:t> </w:t>
      </w:r>
      <w:r>
        <w:rPr>
          <w:i/>
          <w:color w:val="231F20"/>
          <w:sz w:val="24"/>
        </w:rPr>
        <w:t>‘Vetëm</w:t>
      </w:r>
      <w:r>
        <w:rPr>
          <w:i/>
          <w:color w:val="231F20"/>
          <w:spacing w:val="-15"/>
          <w:sz w:val="24"/>
        </w:rPr>
        <w:t> </w:t>
      </w:r>
      <w:r>
        <w:rPr>
          <w:i/>
          <w:color w:val="231F20"/>
          <w:sz w:val="24"/>
        </w:rPr>
        <w:t>Ty</w:t>
      </w:r>
      <w:r>
        <w:rPr>
          <w:i/>
          <w:color w:val="231F20"/>
          <w:spacing w:val="-15"/>
          <w:sz w:val="24"/>
        </w:rPr>
        <w:t> </w:t>
      </w:r>
      <w:r>
        <w:rPr>
          <w:i/>
          <w:color w:val="231F20"/>
          <w:sz w:val="24"/>
        </w:rPr>
        <w:t>të adhurojmë dhe vetëm prej Teje ndihmë kërkojmë.’, Allahu thotë ‘Kjo është</w:t>
      </w:r>
      <w:r>
        <w:rPr>
          <w:i/>
          <w:color w:val="231F20"/>
          <w:spacing w:val="-15"/>
          <w:sz w:val="24"/>
        </w:rPr>
        <w:t> </w:t>
      </w:r>
      <w:r>
        <w:rPr>
          <w:i/>
          <w:color w:val="231F20"/>
          <w:sz w:val="24"/>
        </w:rPr>
        <w:t>(një</w:t>
      </w:r>
      <w:r>
        <w:rPr>
          <w:i/>
          <w:color w:val="231F20"/>
          <w:spacing w:val="-15"/>
          <w:sz w:val="24"/>
        </w:rPr>
        <w:t> </w:t>
      </w:r>
      <w:r>
        <w:rPr>
          <w:i/>
          <w:color w:val="231F20"/>
          <w:sz w:val="24"/>
        </w:rPr>
        <w:t>marrëveshje)</w:t>
      </w:r>
      <w:r>
        <w:rPr>
          <w:i/>
          <w:color w:val="231F20"/>
          <w:spacing w:val="-15"/>
          <w:sz w:val="24"/>
        </w:rPr>
        <w:t> </w:t>
      </w:r>
      <w:r>
        <w:rPr>
          <w:i/>
          <w:color w:val="231F20"/>
          <w:sz w:val="24"/>
        </w:rPr>
        <w:t>mes</w:t>
      </w:r>
      <w:r>
        <w:rPr>
          <w:i/>
          <w:color w:val="231F20"/>
          <w:spacing w:val="-15"/>
          <w:sz w:val="24"/>
        </w:rPr>
        <w:t> </w:t>
      </w:r>
      <w:r>
        <w:rPr>
          <w:i/>
          <w:color w:val="231F20"/>
          <w:sz w:val="24"/>
        </w:rPr>
        <w:t>meje</w:t>
      </w:r>
      <w:r>
        <w:rPr>
          <w:i/>
          <w:color w:val="231F20"/>
          <w:spacing w:val="-15"/>
          <w:sz w:val="24"/>
        </w:rPr>
        <w:t> </w:t>
      </w:r>
      <w:r>
        <w:rPr>
          <w:i/>
          <w:color w:val="231F20"/>
          <w:sz w:val="24"/>
        </w:rPr>
        <w:t>dhe</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ia</w:t>
      </w:r>
      <w:r>
        <w:rPr>
          <w:i/>
          <w:color w:val="231F20"/>
          <w:spacing w:val="-15"/>
          <w:sz w:val="24"/>
        </w:rPr>
        <w:t> </w:t>
      </w:r>
      <w:r>
        <w:rPr>
          <w:i/>
          <w:color w:val="231F20"/>
          <w:sz w:val="24"/>
        </w:rPr>
        <w:t>dhashë</w:t>
      </w:r>
      <w:r>
        <w:rPr>
          <w:i/>
          <w:color w:val="231F20"/>
          <w:spacing w:val="-15"/>
          <w:sz w:val="24"/>
        </w:rPr>
        <w:t> </w:t>
      </w:r>
      <w:r>
        <w:rPr>
          <w:i/>
          <w:color w:val="231F20"/>
          <w:sz w:val="24"/>
        </w:rPr>
        <w:t>atë që</w:t>
      </w:r>
      <w:r>
        <w:rPr>
          <w:i/>
          <w:color w:val="231F20"/>
          <w:spacing w:val="-6"/>
          <w:sz w:val="24"/>
        </w:rPr>
        <w:t> </w:t>
      </w:r>
      <w:r>
        <w:rPr>
          <w:i/>
          <w:color w:val="231F20"/>
          <w:sz w:val="24"/>
        </w:rPr>
        <w:t>dëshiroi.’.</w:t>
      </w:r>
      <w:r>
        <w:rPr>
          <w:i/>
          <w:color w:val="231F20"/>
          <w:spacing w:val="-6"/>
          <w:sz w:val="24"/>
        </w:rPr>
        <w:t> </w:t>
      </w:r>
      <w:r>
        <w:rPr>
          <w:i/>
          <w:color w:val="231F20"/>
          <w:sz w:val="24"/>
        </w:rPr>
        <w:t>Kur</w:t>
      </w:r>
      <w:r>
        <w:rPr>
          <w:i/>
          <w:color w:val="231F20"/>
          <w:spacing w:val="-6"/>
          <w:sz w:val="24"/>
        </w:rPr>
        <w:t> </w:t>
      </w:r>
      <w:r>
        <w:rPr>
          <w:i/>
          <w:color w:val="231F20"/>
          <w:sz w:val="24"/>
        </w:rPr>
        <w:t>robi</w:t>
      </w:r>
      <w:r>
        <w:rPr>
          <w:i/>
          <w:color w:val="231F20"/>
          <w:spacing w:val="-6"/>
          <w:sz w:val="24"/>
        </w:rPr>
        <w:t> </w:t>
      </w:r>
      <w:r>
        <w:rPr>
          <w:i/>
          <w:color w:val="231F20"/>
          <w:sz w:val="24"/>
        </w:rPr>
        <w:t>thotë</w:t>
      </w:r>
      <w:r>
        <w:rPr>
          <w:i/>
          <w:color w:val="231F20"/>
          <w:spacing w:val="-6"/>
          <w:sz w:val="24"/>
        </w:rPr>
        <w:t> </w:t>
      </w:r>
      <w:r>
        <w:rPr>
          <w:i/>
          <w:color w:val="231F20"/>
          <w:sz w:val="24"/>
        </w:rPr>
        <w:t>‘Udhëzona</w:t>
      </w:r>
      <w:r>
        <w:rPr>
          <w:i/>
          <w:color w:val="231F20"/>
          <w:spacing w:val="-6"/>
          <w:sz w:val="24"/>
        </w:rPr>
        <w:t> </w:t>
      </w:r>
      <w:r>
        <w:rPr>
          <w:i/>
          <w:color w:val="231F20"/>
          <w:sz w:val="24"/>
        </w:rPr>
        <w:t>në</w:t>
      </w:r>
      <w:r>
        <w:rPr>
          <w:i/>
          <w:color w:val="231F20"/>
          <w:spacing w:val="-6"/>
          <w:sz w:val="24"/>
        </w:rPr>
        <w:t> </w:t>
      </w:r>
      <w:r>
        <w:rPr>
          <w:i/>
          <w:color w:val="231F20"/>
          <w:sz w:val="24"/>
        </w:rPr>
        <w:t>rrugën</w:t>
      </w:r>
      <w:r>
        <w:rPr>
          <w:i/>
          <w:color w:val="231F20"/>
          <w:spacing w:val="-6"/>
          <w:sz w:val="24"/>
        </w:rPr>
        <w:t> </w:t>
      </w:r>
      <w:r>
        <w:rPr>
          <w:i/>
          <w:color w:val="231F20"/>
          <w:sz w:val="24"/>
        </w:rPr>
        <w:t>e</w:t>
      </w:r>
      <w:r>
        <w:rPr>
          <w:i/>
          <w:color w:val="231F20"/>
          <w:spacing w:val="-6"/>
          <w:sz w:val="24"/>
        </w:rPr>
        <w:t> </w:t>
      </w:r>
      <w:r>
        <w:rPr>
          <w:i/>
          <w:color w:val="231F20"/>
          <w:sz w:val="24"/>
        </w:rPr>
        <w:t>drejtë!</w:t>
      </w:r>
      <w:r>
        <w:rPr>
          <w:i/>
          <w:color w:val="231F20"/>
          <w:spacing w:val="-6"/>
          <w:sz w:val="24"/>
        </w:rPr>
        <w:t> </w:t>
      </w:r>
      <w:r>
        <w:rPr>
          <w:i/>
          <w:color w:val="231F20"/>
          <w:sz w:val="24"/>
        </w:rPr>
        <w:t>Në</w:t>
      </w:r>
      <w:r>
        <w:rPr>
          <w:i/>
          <w:color w:val="231F20"/>
          <w:spacing w:val="-6"/>
          <w:sz w:val="24"/>
        </w:rPr>
        <w:t> </w:t>
      </w:r>
      <w:r>
        <w:rPr>
          <w:i/>
          <w:color w:val="231F20"/>
          <w:sz w:val="24"/>
        </w:rPr>
        <w:t>rrugën e</w:t>
      </w:r>
      <w:r>
        <w:rPr>
          <w:i/>
          <w:color w:val="231F20"/>
          <w:spacing w:val="7"/>
          <w:sz w:val="24"/>
        </w:rPr>
        <w:t> </w:t>
      </w:r>
      <w:r>
        <w:rPr>
          <w:i/>
          <w:color w:val="231F20"/>
          <w:sz w:val="24"/>
        </w:rPr>
        <w:t>atyre</w:t>
      </w:r>
      <w:r>
        <w:rPr>
          <w:i/>
          <w:color w:val="231F20"/>
          <w:spacing w:val="7"/>
          <w:sz w:val="24"/>
        </w:rPr>
        <w:t> </w:t>
      </w:r>
      <w:r>
        <w:rPr>
          <w:i/>
          <w:color w:val="231F20"/>
          <w:sz w:val="24"/>
        </w:rPr>
        <w:t>që</w:t>
      </w:r>
      <w:r>
        <w:rPr>
          <w:i/>
          <w:color w:val="231F20"/>
          <w:spacing w:val="7"/>
          <w:sz w:val="24"/>
        </w:rPr>
        <w:t> </w:t>
      </w:r>
      <w:r>
        <w:rPr>
          <w:i/>
          <w:color w:val="231F20"/>
          <w:sz w:val="24"/>
        </w:rPr>
        <w:t>u</w:t>
      </w:r>
      <w:r>
        <w:rPr>
          <w:i/>
          <w:color w:val="231F20"/>
          <w:spacing w:val="8"/>
          <w:sz w:val="24"/>
        </w:rPr>
        <w:t> </w:t>
      </w:r>
      <w:r>
        <w:rPr>
          <w:i/>
          <w:color w:val="231F20"/>
          <w:sz w:val="24"/>
        </w:rPr>
        <w:t>ke</w:t>
      </w:r>
      <w:r>
        <w:rPr>
          <w:i/>
          <w:color w:val="231F20"/>
          <w:spacing w:val="7"/>
          <w:sz w:val="24"/>
        </w:rPr>
        <w:t> </w:t>
      </w:r>
      <w:r>
        <w:rPr>
          <w:i/>
          <w:color w:val="231F20"/>
          <w:sz w:val="24"/>
        </w:rPr>
        <w:t>dhuruar</w:t>
      </w:r>
      <w:r>
        <w:rPr>
          <w:i/>
          <w:color w:val="231F20"/>
          <w:spacing w:val="7"/>
          <w:sz w:val="24"/>
        </w:rPr>
        <w:t> </w:t>
      </w:r>
      <w:r>
        <w:rPr>
          <w:i/>
          <w:color w:val="231F20"/>
          <w:sz w:val="24"/>
        </w:rPr>
        <w:t>mirësi</w:t>
      </w:r>
      <w:r>
        <w:rPr>
          <w:i/>
          <w:color w:val="231F20"/>
          <w:spacing w:val="8"/>
          <w:sz w:val="24"/>
        </w:rPr>
        <w:t> </w:t>
      </w:r>
      <w:r>
        <w:rPr>
          <w:i/>
          <w:color w:val="231F20"/>
          <w:sz w:val="24"/>
        </w:rPr>
        <w:t>e</w:t>
      </w:r>
      <w:r>
        <w:rPr>
          <w:i/>
          <w:color w:val="231F20"/>
          <w:spacing w:val="7"/>
          <w:sz w:val="24"/>
        </w:rPr>
        <w:t> </w:t>
      </w:r>
      <w:r>
        <w:rPr>
          <w:i/>
          <w:color w:val="231F20"/>
          <w:sz w:val="24"/>
        </w:rPr>
        <w:t>jo</w:t>
      </w:r>
      <w:r>
        <w:rPr>
          <w:i/>
          <w:color w:val="231F20"/>
          <w:spacing w:val="7"/>
          <w:sz w:val="24"/>
        </w:rPr>
        <w:t> </w:t>
      </w:r>
      <w:r>
        <w:rPr>
          <w:i/>
          <w:color w:val="231F20"/>
          <w:sz w:val="24"/>
        </w:rPr>
        <w:t>në</w:t>
      </w:r>
      <w:r>
        <w:rPr>
          <w:i/>
          <w:color w:val="231F20"/>
          <w:spacing w:val="8"/>
          <w:sz w:val="24"/>
        </w:rPr>
        <w:t> </w:t>
      </w:r>
      <w:r>
        <w:rPr>
          <w:i/>
          <w:color w:val="231F20"/>
          <w:sz w:val="24"/>
        </w:rPr>
        <w:t>atë</w:t>
      </w:r>
      <w:r>
        <w:rPr>
          <w:i/>
          <w:color w:val="231F20"/>
          <w:spacing w:val="7"/>
          <w:sz w:val="24"/>
        </w:rPr>
        <w:t> </w:t>
      </w:r>
      <w:r>
        <w:rPr>
          <w:i/>
          <w:color w:val="231F20"/>
          <w:sz w:val="24"/>
        </w:rPr>
        <w:t>të</w:t>
      </w:r>
      <w:r>
        <w:rPr>
          <w:i/>
          <w:color w:val="231F20"/>
          <w:spacing w:val="7"/>
          <w:sz w:val="24"/>
        </w:rPr>
        <w:t> </w:t>
      </w:r>
      <w:r>
        <w:rPr>
          <w:i/>
          <w:color w:val="231F20"/>
          <w:sz w:val="24"/>
        </w:rPr>
        <w:t>atyre</w:t>
      </w:r>
      <w:r>
        <w:rPr>
          <w:i/>
          <w:color w:val="231F20"/>
          <w:spacing w:val="8"/>
          <w:sz w:val="24"/>
        </w:rPr>
        <w:t> </w:t>
      </w:r>
      <w:r>
        <w:rPr>
          <w:i/>
          <w:color w:val="231F20"/>
          <w:sz w:val="24"/>
        </w:rPr>
        <w:t>që</w:t>
      </w:r>
      <w:r>
        <w:rPr>
          <w:i/>
          <w:color w:val="231F20"/>
          <w:spacing w:val="7"/>
          <w:sz w:val="24"/>
        </w:rPr>
        <w:t> </w:t>
      </w:r>
      <w:r>
        <w:rPr>
          <w:i/>
          <w:color w:val="231F20"/>
          <w:sz w:val="24"/>
        </w:rPr>
        <w:t>kanë</w:t>
      </w:r>
      <w:r>
        <w:rPr>
          <w:i/>
          <w:color w:val="231F20"/>
          <w:spacing w:val="7"/>
          <w:sz w:val="24"/>
        </w:rPr>
        <w:t> </w:t>
      </w:r>
      <w:r>
        <w:rPr>
          <w:i/>
          <w:color w:val="231F20"/>
          <w:spacing w:val="-2"/>
          <w:sz w:val="24"/>
        </w:rPr>
        <w:t>shkaktuar</w:t>
      </w:r>
    </w:p>
    <w:p>
      <w:pPr>
        <w:pStyle w:val="BodyText"/>
        <w:spacing w:before="6"/>
        <w:ind w:left="0"/>
        <w:jc w:val="left"/>
        <w:rPr>
          <w:i/>
          <w:sz w:val="11"/>
        </w:rPr>
      </w:pPr>
      <w:r>
        <w:rPr>
          <w:i/>
          <w:sz w:val="11"/>
        </w:rPr>
        <mc:AlternateContent>
          <mc:Choice Requires="wps">
            <w:drawing>
              <wp:anchor distT="0" distB="0" distL="0" distR="0" allowOverlap="1" layoutInCell="1" locked="0" behindDoc="1" simplePos="0" relativeHeight="487704576">
                <wp:simplePos x="0" y="0"/>
                <wp:positionH relativeFrom="page">
                  <wp:posOffset>540000</wp:posOffset>
                </wp:positionH>
                <wp:positionV relativeFrom="paragraph">
                  <wp:posOffset>99691</wp:posOffset>
                </wp:positionV>
                <wp:extent cx="1080135" cy="1270"/>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8497pt;width:85.05pt;height:.1pt;mso-position-horizontal-relative:page;mso-position-vertical-relative:paragraph;z-index:-15611904;mso-wrap-distance-left:0;mso-wrap-distance-right:0" id="docshape288" coordorigin="850,157" coordsize="1701,0" path="m850,157l2551,157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276</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153.</w:t>
      </w:r>
    </w:p>
    <w:p>
      <w:pPr>
        <w:spacing w:after="0"/>
        <w:jc w:val="both"/>
        <w:rPr>
          <w:sz w:val="20"/>
        </w:rPr>
        <w:sectPr>
          <w:pgSz w:w="8400" w:h="11910"/>
          <w:pgMar w:header="815" w:footer="0" w:top="1080" w:bottom="280" w:left="708" w:right="566"/>
        </w:sectPr>
      </w:pPr>
    </w:p>
    <w:p>
      <w:pPr>
        <w:spacing w:line="249" w:lineRule="auto" w:before="107"/>
        <w:ind w:left="142" w:right="281" w:firstLine="0"/>
        <w:jc w:val="both"/>
        <w:rPr>
          <w:i/>
          <w:position w:val="8"/>
          <w:sz w:val="14"/>
        </w:rPr>
      </w:pPr>
      <w:r>
        <w:rPr>
          <w:i/>
          <w:color w:val="231F20"/>
          <w:sz w:val="24"/>
        </w:rPr>
        <w:t>zemërimin</w:t>
      </w:r>
      <w:r>
        <w:rPr>
          <w:i/>
          <w:color w:val="231F20"/>
          <w:spacing w:val="-13"/>
          <w:sz w:val="24"/>
        </w:rPr>
        <w:t> </w:t>
      </w:r>
      <w:r>
        <w:rPr>
          <w:i/>
          <w:color w:val="231F20"/>
          <w:sz w:val="24"/>
        </w:rPr>
        <w:t>Tënd,</w:t>
      </w:r>
      <w:r>
        <w:rPr>
          <w:i/>
          <w:color w:val="231F20"/>
          <w:spacing w:val="-13"/>
          <w:sz w:val="24"/>
        </w:rPr>
        <w:t> </w:t>
      </w:r>
      <w:r>
        <w:rPr>
          <w:i/>
          <w:color w:val="231F20"/>
          <w:sz w:val="24"/>
        </w:rPr>
        <w:t>as</w:t>
      </w:r>
      <w:r>
        <w:rPr>
          <w:i/>
          <w:color w:val="231F20"/>
          <w:spacing w:val="-13"/>
          <w:sz w:val="24"/>
        </w:rPr>
        <w:t> </w:t>
      </w:r>
      <w:r>
        <w:rPr>
          <w:i/>
          <w:color w:val="231F20"/>
          <w:sz w:val="24"/>
        </w:rPr>
        <w:t>në</w:t>
      </w:r>
      <w:r>
        <w:rPr>
          <w:i/>
          <w:color w:val="231F20"/>
          <w:spacing w:val="-13"/>
          <w:sz w:val="24"/>
        </w:rPr>
        <w:t> </w:t>
      </w:r>
      <w:r>
        <w:rPr>
          <w:i/>
          <w:color w:val="231F20"/>
          <w:sz w:val="24"/>
        </w:rPr>
        <w:t>atë</w:t>
      </w:r>
      <w:r>
        <w:rPr>
          <w:i/>
          <w:color w:val="231F20"/>
          <w:spacing w:val="-13"/>
          <w:sz w:val="24"/>
        </w:rPr>
        <w:t> </w:t>
      </w:r>
      <w:r>
        <w:rPr>
          <w:i/>
          <w:color w:val="231F20"/>
          <w:sz w:val="24"/>
        </w:rPr>
        <w:t>të</w:t>
      </w:r>
      <w:r>
        <w:rPr>
          <w:i/>
          <w:color w:val="231F20"/>
          <w:spacing w:val="-13"/>
          <w:sz w:val="24"/>
        </w:rPr>
        <w:t> </w:t>
      </w:r>
      <w:r>
        <w:rPr>
          <w:i/>
          <w:color w:val="231F20"/>
          <w:sz w:val="24"/>
        </w:rPr>
        <w:t>atyre</w:t>
      </w:r>
      <w:r>
        <w:rPr>
          <w:i/>
          <w:color w:val="231F20"/>
          <w:spacing w:val="-13"/>
          <w:sz w:val="24"/>
        </w:rPr>
        <w:t> </w:t>
      </w:r>
      <w:r>
        <w:rPr>
          <w:i/>
          <w:color w:val="231F20"/>
          <w:sz w:val="24"/>
        </w:rPr>
        <w:t>që</w:t>
      </w:r>
      <w:r>
        <w:rPr>
          <w:i/>
          <w:color w:val="231F20"/>
          <w:spacing w:val="-13"/>
          <w:sz w:val="24"/>
        </w:rPr>
        <w:t> </w:t>
      </w:r>
      <w:r>
        <w:rPr>
          <w:i/>
          <w:color w:val="231F20"/>
          <w:sz w:val="24"/>
        </w:rPr>
        <w:t>janë</w:t>
      </w:r>
      <w:r>
        <w:rPr>
          <w:i/>
          <w:color w:val="231F20"/>
          <w:spacing w:val="-13"/>
          <w:sz w:val="24"/>
        </w:rPr>
        <w:t> </w:t>
      </w:r>
      <w:r>
        <w:rPr>
          <w:i/>
          <w:color w:val="231F20"/>
          <w:sz w:val="24"/>
        </w:rPr>
        <w:t>të</w:t>
      </w:r>
      <w:r>
        <w:rPr>
          <w:i/>
          <w:color w:val="231F20"/>
          <w:spacing w:val="-13"/>
          <w:sz w:val="24"/>
        </w:rPr>
        <w:t> </w:t>
      </w:r>
      <w:r>
        <w:rPr>
          <w:i/>
          <w:color w:val="231F20"/>
          <w:sz w:val="24"/>
        </w:rPr>
        <w:t>humbur!’,</w:t>
      </w:r>
      <w:r>
        <w:rPr>
          <w:i/>
          <w:color w:val="231F20"/>
          <w:spacing w:val="-13"/>
          <w:sz w:val="24"/>
        </w:rPr>
        <w:t> </w:t>
      </w:r>
      <w:r>
        <w:rPr>
          <w:i/>
          <w:color w:val="231F20"/>
          <w:sz w:val="24"/>
        </w:rPr>
        <w:t>Allahu</w:t>
      </w:r>
      <w:r>
        <w:rPr>
          <w:i/>
          <w:color w:val="231F20"/>
          <w:spacing w:val="-13"/>
          <w:sz w:val="24"/>
        </w:rPr>
        <w:t> </w:t>
      </w:r>
      <w:r>
        <w:rPr>
          <w:i/>
          <w:color w:val="231F20"/>
          <w:sz w:val="24"/>
        </w:rPr>
        <w:t>(xhel’le xheláluhu)</w:t>
      </w:r>
      <w:r>
        <w:rPr>
          <w:i/>
          <w:color w:val="231F20"/>
          <w:spacing w:val="-15"/>
          <w:sz w:val="24"/>
        </w:rPr>
        <w:t> </w:t>
      </w:r>
      <w:r>
        <w:rPr>
          <w:i/>
          <w:color w:val="231F20"/>
          <w:sz w:val="24"/>
        </w:rPr>
        <w:t>thotë</w:t>
      </w:r>
      <w:r>
        <w:rPr>
          <w:i/>
          <w:color w:val="231F20"/>
          <w:spacing w:val="-15"/>
          <w:sz w:val="24"/>
        </w:rPr>
        <w:t> </w:t>
      </w:r>
      <w:r>
        <w:rPr>
          <w:i/>
          <w:color w:val="231F20"/>
          <w:sz w:val="24"/>
        </w:rPr>
        <w:t>‘Edhe</w:t>
      </w:r>
      <w:r>
        <w:rPr>
          <w:i/>
          <w:color w:val="231F20"/>
          <w:spacing w:val="-15"/>
          <w:sz w:val="24"/>
        </w:rPr>
        <w:t> </w:t>
      </w:r>
      <w:r>
        <w:rPr>
          <w:i/>
          <w:color w:val="231F20"/>
          <w:sz w:val="24"/>
        </w:rPr>
        <w:t>kjo</w:t>
      </w:r>
      <w:r>
        <w:rPr>
          <w:i/>
          <w:color w:val="231F20"/>
          <w:spacing w:val="-15"/>
          <w:sz w:val="24"/>
        </w:rPr>
        <w:t> </w:t>
      </w:r>
      <w:r>
        <w:rPr>
          <w:i/>
          <w:color w:val="231F20"/>
          <w:sz w:val="24"/>
        </w:rPr>
        <w:t>i</w:t>
      </w:r>
      <w:r>
        <w:rPr>
          <w:i/>
          <w:color w:val="231F20"/>
          <w:spacing w:val="-15"/>
          <w:sz w:val="24"/>
        </w:rPr>
        <w:t> </w:t>
      </w:r>
      <w:r>
        <w:rPr>
          <w:i/>
          <w:color w:val="231F20"/>
          <w:sz w:val="24"/>
        </w:rPr>
        <w:t>përket</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robit</w:t>
      </w:r>
      <w:r>
        <w:rPr>
          <w:i/>
          <w:color w:val="231F20"/>
          <w:spacing w:val="-15"/>
          <w:sz w:val="24"/>
        </w:rPr>
        <w:t> </w:t>
      </w:r>
      <w:r>
        <w:rPr>
          <w:i/>
          <w:color w:val="231F20"/>
          <w:sz w:val="24"/>
        </w:rPr>
        <w:t>tim</w:t>
      </w:r>
      <w:r>
        <w:rPr>
          <w:i/>
          <w:color w:val="231F20"/>
          <w:spacing w:val="-15"/>
          <w:sz w:val="24"/>
        </w:rPr>
        <w:t> </w:t>
      </w:r>
      <w:r>
        <w:rPr>
          <w:i/>
          <w:color w:val="231F20"/>
          <w:sz w:val="24"/>
        </w:rPr>
        <w:t>i</w:t>
      </w:r>
      <w:r>
        <w:rPr>
          <w:i/>
          <w:color w:val="231F20"/>
          <w:spacing w:val="-15"/>
          <w:sz w:val="24"/>
        </w:rPr>
        <w:t> </w:t>
      </w:r>
      <w:r>
        <w:rPr>
          <w:i/>
          <w:color w:val="231F20"/>
          <w:sz w:val="24"/>
        </w:rPr>
        <w:t>është</w:t>
      </w:r>
      <w:r>
        <w:rPr>
          <w:i/>
          <w:color w:val="231F20"/>
          <w:spacing w:val="-15"/>
          <w:sz w:val="24"/>
        </w:rPr>
        <w:t> </w:t>
      </w:r>
      <w:r>
        <w:rPr>
          <w:i/>
          <w:color w:val="231F20"/>
          <w:sz w:val="24"/>
        </w:rPr>
        <w:t>dhënë</w:t>
      </w:r>
      <w:r>
        <w:rPr>
          <w:i/>
          <w:color w:val="231F20"/>
          <w:spacing w:val="-15"/>
          <w:sz w:val="24"/>
        </w:rPr>
        <w:t> </w:t>
      </w:r>
      <w:r>
        <w:rPr>
          <w:i/>
          <w:color w:val="231F20"/>
          <w:sz w:val="24"/>
        </w:rPr>
        <w:t>ajo </w:t>
      </w:r>
      <w:r>
        <w:rPr>
          <w:i/>
          <w:color w:val="231F20"/>
          <w:spacing w:val="-4"/>
          <w:sz w:val="24"/>
        </w:rPr>
        <w:t>që</w:t>
      </w:r>
      <w:r>
        <w:rPr>
          <w:i/>
          <w:color w:val="231F20"/>
          <w:spacing w:val="-11"/>
          <w:sz w:val="24"/>
        </w:rPr>
        <w:t> </w:t>
      </w:r>
      <w:r>
        <w:rPr>
          <w:i/>
          <w:color w:val="231F20"/>
          <w:spacing w:val="-4"/>
          <w:sz w:val="24"/>
        </w:rPr>
        <w:t>dëshiron.’.”</w:t>
      </w:r>
      <w:r>
        <w:rPr>
          <w:i/>
          <w:color w:val="231F20"/>
          <w:spacing w:val="-4"/>
          <w:position w:val="8"/>
          <w:sz w:val="14"/>
        </w:rPr>
        <w:t>277</w:t>
      </w:r>
    </w:p>
    <w:p>
      <w:pPr>
        <w:pStyle w:val="BodyText"/>
        <w:spacing w:line="249" w:lineRule="auto" w:before="116"/>
        <w:ind w:right="281" w:firstLine="283"/>
      </w:pPr>
      <w:r>
        <w:rPr>
          <w:color w:val="231F20"/>
        </w:rPr>
        <w:t>Me</w:t>
      </w:r>
      <w:r>
        <w:rPr>
          <w:color w:val="231F20"/>
          <w:spacing w:val="-11"/>
        </w:rPr>
        <w:t> </w:t>
      </w:r>
      <w:r>
        <w:rPr>
          <w:color w:val="231F20"/>
        </w:rPr>
        <w:t>pak</w:t>
      </w:r>
      <w:r>
        <w:rPr>
          <w:color w:val="231F20"/>
          <w:spacing w:val="-11"/>
        </w:rPr>
        <w:t> </w:t>
      </w:r>
      <w:r>
        <w:rPr>
          <w:color w:val="231F20"/>
        </w:rPr>
        <w:t>fjalë,</w:t>
      </w:r>
      <w:r>
        <w:rPr>
          <w:color w:val="231F20"/>
          <w:spacing w:val="-11"/>
        </w:rPr>
        <w:t> </w:t>
      </w:r>
      <w:r>
        <w:rPr>
          <w:color w:val="231F20"/>
        </w:rPr>
        <w:t>në</w:t>
      </w:r>
      <w:r>
        <w:rPr>
          <w:color w:val="231F20"/>
          <w:spacing w:val="-11"/>
        </w:rPr>
        <w:t> </w:t>
      </w:r>
      <w:r>
        <w:rPr>
          <w:color w:val="231F20"/>
        </w:rPr>
        <w:t>namaz,</w:t>
      </w:r>
      <w:r>
        <w:rPr>
          <w:color w:val="231F20"/>
          <w:spacing w:val="-11"/>
        </w:rPr>
        <w:t> </w:t>
      </w:r>
      <w:r>
        <w:rPr>
          <w:color w:val="231F20"/>
        </w:rPr>
        <w:t>robi</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vijë</w:t>
      </w:r>
      <w:r>
        <w:rPr>
          <w:color w:val="231F20"/>
          <w:spacing w:val="-11"/>
        </w:rPr>
        <w:t> </w:t>
      </w:r>
      <w:r>
        <w:rPr>
          <w:color w:val="231F20"/>
        </w:rPr>
        <w:t>ballë</w:t>
      </w:r>
      <w:r>
        <w:rPr>
          <w:color w:val="231F20"/>
          <w:spacing w:val="-11"/>
        </w:rPr>
        <w:t> </w:t>
      </w:r>
      <w:r>
        <w:rPr>
          <w:color w:val="231F20"/>
        </w:rPr>
        <w:t>për</w:t>
      </w:r>
      <w:r>
        <w:rPr>
          <w:color w:val="231F20"/>
          <w:spacing w:val="-11"/>
        </w:rPr>
        <w:t> </w:t>
      </w:r>
      <w:r>
        <w:rPr>
          <w:color w:val="231F20"/>
        </w:rPr>
        <w:t>ballë</w:t>
      </w:r>
      <w:r>
        <w:rPr>
          <w:color w:val="231F20"/>
          <w:spacing w:val="-11"/>
        </w:rPr>
        <w:t> </w:t>
      </w:r>
      <w:r>
        <w:rPr>
          <w:color w:val="231F20"/>
        </w:rPr>
        <w:t>me</w:t>
      </w:r>
      <w:r>
        <w:rPr>
          <w:color w:val="231F20"/>
          <w:spacing w:val="-11"/>
        </w:rPr>
        <w:t> </w:t>
      </w:r>
      <w:r>
        <w:rPr>
          <w:color w:val="231F20"/>
        </w:rPr>
        <w:t>Zotin</w:t>
      </w:r>
      <w:r>
        <w:rPr>
          <w:color w:val="231F20"/>
          <w:spacing w:val="-11"/>
        </w:rPr>
        <w:t> </w:t>
      </w:r>
      <w:r>
        <w:rPr>
          <w:color w:val="231F20"/>
        </w:rPr>
        <w:t>dhe, </w:t>
      </w:r>
      <w:r>
        <w:rPr>
          <w:color w:val="231F20"/>
          <w:spacing w:val="-4"/>
        </w:rPr>
        <w:t>në</w:t>
      </w:r>
      <w:r>
        <w:rPr>
          <w:color w:val="231F20"/>
          <w:spacing w:val="-6"/>
        </w:rPr>
        <w:t> </w:t>
      </w:r>
      <w:r>
        <w:rPr>
          <w:color w:val="231F20"/>
          <w:spacing w:val="-4"/>
        </w:rPr>
        <w:t>varësi</w:t>
      </w:r>
      <w:r>
        <w:rPr>
          <w:color w:val="231F20"/>
          <w:spacing w:val="-6"/>
        </w:rPr>
        <w:t> </w:t>
      </w:r>
      <w:r>
        <w:rPr>
          <w:color w:val="231F20"/>
          <w:spacing w:val="-4"/>
        </w:rPr>
        <w:t>të</w:t>
      </w:r>
      <w:r>
        <w:rPr>
          <w:color w:val="231F20"/>
          <w:spacing w:val="-6"/>
        </w:rPr>
        <w:t> </w:t>
      </w:r>
      <w:r>
        <w:rPr>
          <w:color w:val="231F20"/>
          <w:spacing w:val="-4"/>
        </w:rPr>
        <w:t>thellësisë</w:t>
      </w:r>
      <w:r>
        <w:rPr>
          <w:color w:val="231F20"/>
          <w:spacing w:val="-6"/>
        </w:rPr>
        <w:t> </w:t>
      </w:r>
      <w:r>
        <w:rPr>
          <w:color w:val="231F20"/>
          <w:spacing w:val="-4"/>
        </w:rPr>
        <w:t>së</w:t>
      </w:r>
      <w:r>
        <w:rPr>
          <w:color w:val="231F20"/>
          <w:spacing w:val="-6"/>
        </w:rPr>
        <w:t> </w:t>
      </w:r>
      <w:r>
        <w:rPr>
          <w:color w:val="231F20"/>
          <w:spacing w:val="-4"/>
        </w:rPr>
        <w:t>zemrës,</w:t>
      </w:r>
      <w:r>
        <w:rPr>
          <w:color w:val="231F20"/>
          <w:spacing w:val="-6"/>
        </w:rPr>
        <w:t> </w:t>
      </w:r>
      <w:r>
        <w:rPr>
          <w:color w:val="231F20"/>
          <w:spacing w:val="-4"/>
        </w:rPr>
        <w:t>sinqeritetit</w:t>
      </w:r>
      <w:r>
        <w:rPr>
          <w:color w:val="231F20"/>
          <w:spacing w:val="-6"/>
        </w:rPr>
        <w:t> </w:t>
      </w:r>
      <w:r>
        <w:rPr>
          <w:color w:val="231F20"/>
          <w:spacing w:val="-4"/>
        </w:rPr>
        <w:t>të</w:t>
      </w:r>
      <w:r>
        <w:rPr>
          <w:color w:val="231F20"/>
          <w:spacing w:val="-6"/>
        </w:rPr>
        <w:t> </w:t>
      </w:r>
      <w:r>
        <w:rPr>
          <w:color w:val="231F20"/>
          <w:spacing w:val="-4"/>
        </w:rPr>
        <w:t>fjalëve</w:t>
      </w:r>
      <w:r>
        <w:rPr>
          <w:color w:val="231F20"/>
          <w:spacing w:val="-6"/>
        </w:rPr>
        <w:t> </w:t>
      </w:r>
      <w:r>
        <w:rPr>
          <w:color w:val="231F20"/>
          <w:spacing w:val="-4"/>
        </w:rPr>
        <w:t>dhe</w:t>
      </w:r>
      <w:r>
        <w:rPr>
          <w:color w:val="231F20"/>
          <w:spacing w:val="-6"/>
        </w:rPr>
        <w:t> </w:t>
      </w:r>
      <w:r>
        <w:rPr>
          <w:color w:val="231F20"/>
          <w:spacing w:val="-4"/>
        </w:rPr>
        <w:t>forcës</w:t>
      </w:r>
      <w:r>
        <w:rPr>
          <w:color w:val="231F20"/>
          <w:spacing w:val="-6"/>
        </w:rPr>
        <w:t> </w:t>
      </w:r>
      <w:r>
        <w:rPr>
          <w:color w:val="231F20"/>
          <w:spacing w:val="-4"/>
        </w:rPr>
        <w:t>bindëse </w:t>
      </w:r>
      <w:r>
        <w:rPr>
          <w:color w:val="231F20"/>
        </w:rPr>
        <w:t>të veprimeve të tij, do të marrë shpërblimin që meriton. Këtë gjë na e ka premtuar vetë i Plotfuqishmi Allah.</w:t>
      </w:r>
    </w:p>
    <w:p>
      <w:pPr>
        <w:pStyle w:val="BodyText"/>
        <w:spacing w:before="248"/>
        <w:ind w:left="0"/>
        <w:jc w:val="left"/>
      </w:pPr>
    </w:p>
    <w:p>
      <w:pPr>
        <w:pStyle w:val="Heading6"/>
        <w:numPr>
          <w:ilvl w:val="0"/>
          <w:numId w:val="26"/>
        </w:numPr>
        <w:tabs>
          <w:tab w:pos="658" w:val="left" w:leader="none"/>
        </w:tabs>
        <w:spacing w:line="240" w:lineRule="auto" w:before="1" w:after="0"/>
        <w:ind w:left="658" w:right="0" w:hanging="233"/>
        <w:jc w:val="both"/>
      </w:pPr>
      <w:bookmarkStart w:name="_TOC_250033" w:id="108"/>
      <w:r>
        <w:rPr>
          <w:color w:val="231F20"/>
          <w:spacing w:val="-4"/>
        </w:rPr>
        <w:t>E</w:t>
      </w:r>
      <w:r>
        <w:rPr>
          <w:color w:val="231F20"/>
          <w:spacing w:val="-8"/>
        </w:rPr>
        <w:t> </w:t>
      </w:r>
      <w:r>
        <w:rPr>
          <w:color w:val="231F20"/>
          <w:spacing w:val="-4"/>
        </w:rPr>
        <w:t>mban</w:t>
      </w:r>
      <w:r>
        <w:rPr>
          <w:color w:val="231F20"/>
          <w:spacing w:val="-8"/>
        </w:rPr>
        <w:t> </w:t>
      </w:r>
      <w:r>
        <w:rPr>
          <w:color w:val="231F20"/>
          <w:spacing w:val="-4"/>
        </w:rPr>
        <w:t>njeriun</w:t>
      </w:r>
      <w:r>
        <w:rPr>
          <w:color w:val="231F20"/>
          <w:spacing w:val="-7"/>
        </w:rPr>
        <w:t> </w:t>
      </w:r>
      <w:r>
        <w:rPr>
          <w:color w:val="231F20"/>
          <w:spacing w:val="-4"/>
        </w:rPr>
        <w:t>larg</w:t>
      </w:r>
      <w:r>
        <w:rPr>
          <w:color w:val="231F20"/>
          <w:spacing w:val="-8"/>
        </w:rPr>
        <w:t> </w:t>
      </w:r>
      <w:bookmarkEnd w:id="108"/>
      <w:r>
        <w:rPr>
          <w:color w:val="231F20"/>
          <w:spacing w:val="-4"/>
        </w:rPr>
        <w:t>imoraliteteve</w:t>
      </w:r>
    </w:p>
    <w:p>
      <w:pPr>
        <w:pStyle w:val="BodyText"/>
        <w:spacing w:line="249" w:lineRule="auto" w:before="121"/>
        <w:ind w:right="281" w:firstLine="283"/>
      </w:pPr>
      <w:r>
        <w:rPr>
          <w:color w:val="231F20"/>
        </w:rPr>
        <w:t>Namazi</w:t>
      </w:r>
      <w:r>
        <w:rPr>
          <w:color w:val="231F20"/>
          <w:spacing w:val="-4"/>
        </w:rPr>
        <w:t> </w:t>
      </w:r>
      <w:r>
        <w:rPr>
          <w:color w:val="231F20"/>
        </w:rPr>
        <w:t>është</w:t>
      </w:r>
      <w:r>
        <w:rPr>
          <w:color w:val="231F20"/>
          <w:spacing w:val="-4"/>
        </w:rPr>
        <w:t> </w:t>
      </w:r>
      <w:r>
        <w:rPr>
          <w:color w:val="231F20"/>
        </w:rPr>
        <w:t>dalje</w:t>
      </w:r>
      <w:r>
        <w:rPr>
          <w:color w:val="231F20"/>
          <w:spacing w:val="-4"/>
        </w:rPr>
        <w:t> </w:t>
      </w:r>
      <w:r>
        <w:rPr>
          <w:color w:val="231F20"/>
        </w:rPr>
        <w:t>para</w:t>
      </w:r>
      <w:r>
        <w:rPr>
          <w:color w:val="231F20"/>
          <w:spacing w:val="-4"/>
        </w:rPr>
        <w:t> </w:t>
      </w:r>
      <w:r>
        <w:rPr>
          <w:color w:val="231F20"/>
        </w:rPr>
        <w:t>Allahut</w:t>
      </w:r>
      <w:r>
        <w:rPr>
          <w:color w:val="231F20"/>
          <w:spacing w:val="-4"/>
        </w:rPr>
        <w:t> </w:t>
      </w:r>
      <w:r>
        <w:rPr>
          <w:color w:val="231F20"/>
        </w:rPr>
        <w:t>të</w:t>
      </w:r>
      <w:r>
        <w:rPr>
          <w:color w:val="231F20"/>
          <w:spacing w:val="-4"/>
        </w:rPr>
        <w:t> </w:t>
      </w:r>
      <w:r>
        <w:rPr>
          <w:color w:val="231F20"/>
        </w:rPr>
        <w:t>Madhërishëm</w:t>
      </w:r>
      <w:r>
        <w:rPr>
          <w:color w:val="231F20"/>
          <w:spacing w:val="-4"/>
        </w:rPr>
        <w:t> </w:t>
      </w:r>
      <w:r>
        <w:rPr>
          <w:color w:val="231F20"/>
        </w:rPr>
        <w:t>pesë</w:t>
      </w:r>
      <w:r>
        <w:rPr>
          <w:color w:val="231F20"/>
          <w:spacing w:val="-4"/>
        </w:rPr>
        <w:t> </w:t>
      </w:r>
      <w:r>
        <w:rPr>
          <w:color w:val="231F20"/>
        </w:rPr>
        <w:t>herë</w:t>
      </w:r>
      <w:r>
        <w:rPr>
          <w:color w:val="231F20"/>
          <w:spacing w:val="-4"/>
        </w:rPr>
        <w:t> </w:t>
      </w:r>
      <w:r>
        <w:rPr>
          <w:color w:val="231F20"/>
        </w:rPr>
        <w:t>në</w:t>
      </w:r>
      <w:r>
        <w:rPr>
          <w:color w:val="231F20"/>
          <w:spacing w:val="-4"/>
        </w:rPr>
        <w:t> </w:t>
      </w:r>
      <w:r>
        <w:rPr>
          <w:color w:val="231F20"/>
        </w:rPr>
        <w:t>ditë, për të dhënë llogari për jetën. Me fjalë të tjera, namaz do të thotë të ndiesh në çdo çast frymën e Azrailit (a.s.) pas vetes tënde, kurse nga para,</w:t>
      </w:r>
      <w:r>
        <w:rPr>
          <w:color w:val="231F20"/>
          <w:spacing w:val="-11"/>
        </w:rPr>
        <w:t> </w:t>
      </w:r>
      <w:r>
        <w:rPr>
          <w:color w:val="231F20"/>
        </w:rPr>
        <w:t>të</w:t>
      </w:r>
      <w:r>
        <w:rPr>
          <w:color w:val="231F20"/>
          <w:spacing w:val="-11"/>
        </w:rPr>
        <w:t> </w:t>
      </w:r>
      <w:r>
        <w:rPr>
          <w:color w:val="231F20"/>
        </w:rPr>
        <w:t>ndiesh</w:t>
      </w:r>
      <w:r>
        <w:rPr>
          <w:color w:val="231F20"/>
          <w:spacing w:val="-11"/>
        </w:rPr>
        <w:t> </w:t>
      </w:r>
      <w:r>
        <w:rPr>
          <w:color w:val="231F20"/>
        </w:rPr>
        <w:t>gjykimin</w:t>
      </w:r>
      <w:r>
        <w:rPr>
          <w:color w:val="231F20"/>
          <w:spacing w:val="-11"/>
        </w:rPr>
        <w:t> </w:t>
      </w:r>
      <w:r>
        <w:rPr>
          <w:color w:val="231F20"/>
        </w:rPr>
        <w:t>e</w:t>
      </w:r>
      <w:r>
        <w:rPr>
          <w:color w:val="231F20"/>
          <w:spacing w:val="-11"/>
        </w:rPr>
        <w:t> </w:t>
      </w:r>
      <w:r>
        <w:rPr>
          <w:color w:val="231F20"/>
        </w:rPr>
        <w:t>Zotit</w:t>
      </w:r>
      <w:r>
        <w:rPr>
          <w:color w:val="231F20"/>
          <w:spacing w:val="-11"/>
        </w:rPr>
        <w:t> </w:t>
      </w:r>
      <w:r>
        <w:rPr>
          <w:color w:val="231F20"/>
        </w:rPr>
        <w:t>në</w:t>
      </w:r>
      <w:r>
        <w:rPr>
          <w:color w:val="231F20"/>
          <w:spacing w:val="-11"/>
        </w:rPr>
        <w:t> </w:t>
      </w:r>
      <w:r>
        <w:rPr>
          <w:color w:val="231F20"/>
        </w:rPr>
        <w:t>lidhje</w:t>
      </w:r>
      <w:r>
        <w:rPr>
          <w:color w:val="231F20"/>
          <w:spacing w:val="-11"/>
        </w:rPr>
        <w:t> </w:t>
      </w:r>
      <w:r>
        <w:rPr>
          <w:color w:val="231F20"/>
        </w:rPr>
        <w:t>me</w:t>
      </w:r>
      <w:r>
        <w:rPr>
          <w:color w:val="231F20"/>
          <w:spacing w:val="-11"/>
        </w:rPr>
        <w:t> </w:t>
      </w:r>
      <w:r>
        <w:rPr>
          <w:color w:val="231F20"/>
        </w:rPr>
        <w:t>ty.</w:t>
      </w:r>
      <w:r>
        <w:rPr>
          <w:color w:val="231F20"/>
          <w:spacing w:val="-11"/>
        </w:rPr>
        <w:t> </w:t>
      </w:r>
      <w:r>
        <w:rPr>
          <w:color w:val="231F20"/>
        </w:rPr>
        <w:t>Të</w:t>
      </w:r>
      <w:r>
        <w:rPr>
          <w:color w:val="231F20"/>
          <w:spacing w:val="-11"/>
        </w:rPr>
        <w:t> </w:t>
      </w:r>
      <w:r>
        <w:rPr>
          <w:color w:val="231F20"/>
        </w:rPr>
        <w:t>dalësh</w:t>
      </w:r>
      <w:r>
        <w:rPr>
          <w:color w:val="231F20"/>
          <w:spacing w:val="-11"/>
        </w:rPr>
        <w:t> </w:t>
      </w:r>
      <w:r>
        <w:rPr>
          <w:color w:val="231F20"/>
        </w:rPr>
        <w:t>para</w:t>
      </w:r>
      <w:r>
        <w:rPr>
          <w:color w:val="231F20"/>
          <w:spacing w:val="-11"/>
        </w:rPr>
        <w:t> </w:t>
      </w:r>
      <w:r>
        <w:rPr>
          <w:color w:val="231F20"/>
        </w:rPr>
        <w:t>Allahut i përulur dhe me duart të lidhura para vetes, të mendosh sikur po strehohesh në dergjahun e Zotit për t’i shpëtuar kurtheve të shejtanit në të majtën tënde, sikur po kalon nën mbrojtjen e engjëjve në të djathtën tënde. Ja, pra, namazi i kryer në këtë kuptim është ai që e mban</w:t>
      </w:r>
      <w:r>
        <w:rPr>
          <w:color w:val="231F20"/>
          <w:spacing w:val="-3"/>
        </w:rPr>
        <w:t> </w:t>
      </w:r>
      <w:r>
        <w:rPr>
          <w:color w:val="231F20"/>
        </w:rPr>
        <w:t>njeriun</w:t>
      </w:r>
      <w:r>
        <w:rPr>
          <w:color w:val="231F20"/>
          <w:spacing w:val="-3"/>
        </w:rPr>
        <w:t> </w:t>
      </w:r>
      <w:r>
        <w:rPr>
          <w:color w:val="231F20"/>
        </w:rPr>
        <w:t>larg</w:t>
      </w:r>
      <w:r>
        <w:rPr>
          <w:color w:val="231F20"/>
          <w:spacing w:val="-3"/>
        </w:rPr>
        <w:t> </w:t>
      </w:r>
      <w:r>
        <w:rPr>
          <w:color w:val="231F20"/>
        </w:rPr>
        <w:t>të</w:t>
      </w:r>
      <w:r>
        <w:rPr>
          <w:color w:val="231F20"/>
          <w:spacing w:val="-3"/>
        </w:rPr>
        <w:t> </w:t>
      </w:r>
      <w:r>
        <w:rPr>
          <w:color w:val="231F20"/>
        </w:rPr>
        <w:t>keqes</w:t>
      </w:r>
      <w:r>
        <w:rPr>
          <w:color w:val="231F20"/>
          <w:spacing w:val="-3"/>
        </w:rPr>
        <w:t> </w:t>
      </w:r>
      <w:r>
        <w:rPr>
          <w:color w:val="231F20"/>
        </w:rPr>
        <w:t>dhe</w:t>
      </w:r>
      <w:r>
        <w:rPr>
          <w:color w:val="231F20"/>
          <w:spacing w:val="-3"/>
        </w:rPr>
        <w:t> </w:t>
      </w:r>
      <w:r>
        <w:rPr>
          <w:color w:val="231F20"/>
        </w:rPr>
        <w:t>imoraliteteve.</w:t>
      </w:r>
      <w:r>
        <w:rPr>
          <w:color w:val="231F20"/>
          <w:spacing w:val="-3"/>
        </w:rPr>
        <w:t> </w:t>
      </w:r>
      <w:r>
        <w:rPr>
          <w:color w:val="231F20"/>
        </w:rPr>
        <w:t>Sepse</w:t>
      </w:r>
      <w:r>
        <w:rPr>
          <w:color w:val="231F20"/>
          <w:spacing w:val="-3"/>
        </w:rPr>
        <w:t> </w:t>
      </w:r>
      <w:r>
        <w:rPr>
          <w:color w:val="231F20"/>
        </w:rPr>
        <w:t>një</w:t>
      </w:r>
      <w:r>
        <w:rPr>
          <w:color w:val="231F20"/>
          <w:spacing w:val="-3"/>
        </w:rPr>
        <w:t> </w:t>
      </w:r>
      <w:r>
        <w:rPr>
          <w:color w:val="231F20"/>
        </w:rPr>
        <w:t>namaz</w:t>
      </w:r>
      <w:r>
        <w:rPr>
          <w:color w:val="231F20"/>
          <w:spacing w:val="-3"/>
        </w:rPr>
        <w:t> </w:t>
      </w:r>
      <w:r>
        <w:rPr>
          <w:color w:val="231F20"/>
        </w:rPr>
        <w:t>i</w:t>
      </w:r>
      <w:r>
        <w:rPr>
          <w:color w:val="231F20"/>
          <w:spacing w:val="-3"/>
        </w:rPr>
        <w:t> </w:t>
      </w:r>
      <w:r>
        <w:rPr>
          <w:color w:val="231F20"/>
        </w:rPr>
        <w:t>kryer në këtë kuptim do të thotë të shpëtosh nga gjynahet dhe të meritosh daljen para Allahut pesë herë në ditë. Në këtë pikë, është e pamundur të</w:t>
      </w:r>
      <w:r>
        <w:rPr>
          <w:color w:val="231F20"/>
          <w:spacing w:val="-12"/>
        </w:rPr>
        <w:t> </w:t>
      </w:r>
      <w:r>
        <w:rPr>
          <w:color w:val="231F20"/>
        </w:rPr>
        <w:t>gjesh</w:t>
      </w:r>
      <w:r>
        <w:rPr>
          <w:color w:val="231F20"/>
          <w:spacing w:val="-12"/>
        </w:rPr>
        <w:t> </w:t>
      </w:r>
      <w:r>
        <w:rPr>
          <w:color w:val="231F20"/>
        </w:rPr>
        <w:t>arsye</w:t>
      </w:r>
      <w:r>
        <w:rPr>
          <w:color w:val="231F20"/>
          <w:spacing w:val="-12"/>
        </w:rPr>
        <w:t> </w:t>
      </w:r>
      <w:r>
        <w:rPr>
          <w:color w:val="231F20"/>
        </w:rPr>
        <w:t>apo</w:t>
      </w:r>
      <w:r>
        <w:rPr>
          <w:color w:val="231F20"/>
          <w:spacing w:val="-12"/>
        </w:rPr>
        <w:t> </w:t>
      </w:r>
      <w:r>
        <w:rPr>
          <w:color w:val="231F20"/>
        </w:rPr>
        <w:t>ndonjë</w:t>
      </w:r>
      <w:r>
        <w:rPr>
          <w:color w:val="231F20"/>
          <w:spacing w:val="-12"/>
        </w:rPr>
        <w:t> </w:t>
      </w:r>
      <w:r>
        <w:rPr>
          <w:color w:val="231F20"/>
        </w:rPr>
        <w:t>justifikim</w:t>
      </w:r>
      <w:r>
        <w:rPr>
          <w:color w:val="231F20"/>
          <w:spacing w:val="-12"/>
        </w:rPr>
        <w:t> </w:t>
      </w:r>
      <w:r>
        <w:rPr>
          <w:color w:val="231F20"/>
        </w:rPr>
        <w:t>të</w:t>
      </w:r>
      <w:r>
        <w:rPr>
          <w:color w:val="231F20"/>
          <w:spacing w:val="-12"/>
        </w:rPr>
        <w:t> </w:t>
      </w:r>
      <w:r>
        <w:rPr>
          <w:color w:val="231F20"/>
        </w:rPr>
        <w:t>logjikshëm</w:t>
      </w:r>
      <w:r>
        <w:rPr>
          <w:color w:val="231F20"/>
          <w:spacing w:val="-12"/>
        </w:rPr>
        <w:t> </w:t>
      </w:r>
      <w:r>
        <w:rPr>
          <w:color w:val="231F20"/>
        </w:rPr>
        <w:t>për</w:t>
      </w:r>
      <w:r>
        <w:rPr>
          <w:color w:val="231F20"/>
          <w:spacing w:val="-12"/>
        </w:rPr>
        <w:t> </w:t>
      </w:r>
      <w:r>
        <w:rPr>
          <w:color w:val="231F20"/>
        </w:rPr>
        <w:t>të</w:t>
      </w:r>
      <w:r>
        <w:rPr>
          <w:color w:val="231F20"/>
          <w:spacing w:val="-12"/>
        </w:rPr>
        <w:t> </w:t>
      </w:r>
      <w:r>
        <w:rPr>
          <w:color w:val="231F20"/>
        </w:rPr>
        <w:t>hyrë</w:t>
      </w:r>
      <w:r>
        <w:rPr>
          <w:color w:val="231F20"/>
          <w:spacing w:val="-12"/>
        </w:rPr>
        <w:t> </w:t>
      </w:r>
      <w:r>
        <w:rPr>
          <w:color w:val="231F20"/>
        </w:rPr>
        <w:t>në</w:t>
      </w:r>
      <w:r>
        <w:rPr>
          <w:color w:val="231F20"/>
          <w:spacing w:val="-12"/>
        </w:rPr>
        <w:t> </w:t>
      </w:r>
      <w:r>
        <w:rPr>
          <w:color w:val="231F20"/>
        </w:rPr>
        <w:t>mëkat e për t’u përlyer me papastërtitë dhe ndryshkun e dynjasë.</w:t>
      </w:r>
    </w:p>
    <w:p>
      <w:pPr>
        <w:spacing w:line="249" w:lineRule="auto" w:before="126"/>
        <w:ind w:left="142" w:right="281" w:firstLine="283"/>
        <w:jc w:val="both"/>
        <w:rPr>
          <w:i/>
          <w:sz w:val="24"/>
        </w:rPr>
      </w:pPr>
      <w:r>
        <w:rPr>
          <w:color w:val="231F20"/>
          <w:sz w:val="24"/>
        </w:rPr>
        <w:t>Në Kuranin Famëlartë, Allahu </w:t>
      </w:r>
      <w:r>
        <w:rPr>
          <w:i/>
          <w:color w:val="231F20"/>
          <w:sz w:val="24"/>
        </w:rPr>
        <w:t>(xhel’le xheláluhu) </w:t>
      </w:r>
      <w:r>
        <w:rPr>
          <w:color w:val="231F20"/>
          <w:sz w:val="24"/>
        </w:rPr>
        <w:t>thotë kështu: </w:t>
      </w:r>
      <w:r>
        <w:rPr>
          <w:b/>
          <w:i/>
          <w:color w:val="231F20"/>
          <w:sz w:val="24"/>
        </w:rPr>
        <w:t>“Vërtet që namazi të ruan nga shthurja dhe nga çdo vepër e shëmtuar.”</w:t>
      </w:r>
      <w:r>
        <w:rPr>
          <w:b/>
          <w:i/>
          <w:color w:val="231F20"/>
          <w:position w:val="8"/>
          <w:sz w:val="14"/>
        </w:rPr>
        <w:t>278</w:t>
      </w:r>
      <w:r>
        <w:rPr>
          <w:b/>
          <w:i/>
          <w:color w:val="231F20"/>
          <w:spacing w:val="11"/>
          <w:position w:val="8"/>
          <w:sz w:val="14"/>
        </w:rPr>
        <w:t> </w:t>
      </w:r>
      <w:r>
        <w:rPr>
          <w:color w:val="231F20"/>
          <w:sz w:val="24"/>
        </w:rPr>
        <w:t>Shthurja,</w:t>
      </w:r>
      <w:r>
        <w:rPr>
          <w:color w:val="231F20"/>
          <w:spacing w:val="-14"/>
          <w:sz w:val="24"/>
        </w:rPr>
        <w:t> </w:t>
      </w:r>
      <w:r>
        <w:rPr>
          <w:color w:val="231F20"/>
          <w:sz w:val="24"/>
        </w:rPr>
        <w:t>veprat</w:t>
      </w:r>
      <w:r>
        <w:rPr>
          <w:color w:val="231F20"/>
          <w:spacing w:val="-14"/>
          <w:sz w:val="24"/>
        </w:rPr>
        <w:t> </w:t>
      </w:r>
      <w:r>
        <w:rPr>
          <w:color w:val="231F20"/>
          <w:sz w:val="24"/>
        </w:rPr>
        <w:t>e</w:t>
      </w:r>
      <w:r>
        <w:rPr>
          <w:color w:val="231F20"/>
          <w:spacing w:val="-14"/>
          <w:sz w:val="24"/>
        </w:rPr>
        <w:t> </w:t>
      </w:r>
      <w:r>
        <w:rPr>
          <w:color w:val="231F20"/>
          <w:sz w:val="24"/>
        </w:rPr>
        <w:t>shëmtuara</w:t>
      </w:r>
      <w:r>
        <w:rPr>
          <w:color w:val="231F20"/>
          <w:spacing w:val="-14"/>
          <w:sz w:val="24"/>
        </w:rPr>
        <w:t> </w:t>
      </w:r>
      <w:r>
        <w:rPr>
          <w:color w:val="231F20"/>
          <w:sz w:val="24"/>
        </w:rPr>
        <w:t>dhe</w:t>
      </w:r>
      <w:r>
        <w:rPr>
          <w:color w:val="231F20"/>
          <w:spacing w:val="-14"/>
          <w:sz w:val="24"/>
        </w:rPr>
        <w:t> </w:t>
      </w:r>
      <w:r>
        <w:rPr>
          <w:color w:val="231F20"/>
          <w:sz w:val="24"/>
        </w:rPr>
        <w:t>imoralitetet</w:t>
      </w:r>
      <w:r>
        <w:rPr>
          <w:color w:val="231F20"/>
          <w:spacing w:val="-14"/>
          <w:sz w:val="24"/>
        </w:rPr>
        <w:t> </w:t>
      </w:r>
      <w:r>
        <w:rPr>
          <w:color w:val="231F20"/>
          <w:sz w:val="24"/>
        </w:rPr>
        <w:t>janë</w:t>
      </w:r>
      <w:r>
        <w:rPr>
          <w:color w:val="231F20"/>
          <w:spacing w:val="-14"/>
          <w:sz w:val="24"/>
        </w:rPr>
        <w:t> </w:t>
      </w:r>
      <w:r>
        <w:rPr>
          <w:color w:val="231F20"/>
          <w:sz w:val="24"/>
        </w:rPr>
        <w:t>pesha të rënda, të cilat, me anët e tyre të liga e ogurzeza, i bëhen pengesë besimtarit</w:t>
      </w:r>
      <w:r>
        <w:rPr>
          <w:color w:val="231F20"/>
          <w:spacing w:val="-12"/>
          <w:sz w:val="24"/>
        </w:rPr>
        <w:t> </w:t>
      </w:r>
      <w:r>
        <w:rPr>
          <w:color w:val="231F20"/>
          <w:sz w:val="24"/>
        </w:rPr>
        <w:t>në</w:t>
      </w:r>
      <w:r>
        <w:rPr>
          <w:color w:val="231F20"/>
          <w:spacing w:val="-12"/>
          <w:sz w:val="24"/>
        </w:rPr>
        <w:t> </w:t>
      </w:r>
      <w:r>
        <w:rPr>
          <w:color w:val="231F20"/>
          <w:sz w:val="24"/>
        </w:rPr>
        <w:t>kryerjen</w:t>
      </w:r>
      <w:r>
        <w:rPr>
          <w:color w:val="231F20"/>
          <w:spacing w:val="-12"/>
          <w:sz w:val="24"/>
        </w:rPr>
        <w:t> </w:t>
      </w:r>
      <w:r>
        <w:rPr>
          <w:color w:val="231F20"/>
          <w:sz w:val="24"/>
        </w:rPr>
        <w:t>e</w:t>
      </w:r>
      <w:r>
        <w:rPr>
          <w:color w:val="231F20"/>
          <w:spacing w:val="-12"/>
          <w:sz w:val="24"/>
        </w:rPr>
        <w:t> </w:t>
      </w:r>
      <w:r>
        <w:rPr>
          <w:color w:val="231F20"/>
          <w:sz w:val="24"/>
        </w:rPr>
        <w:t>asaj</w:t>
      </w:r>
      <w:r>
        <w:rPr>
          <w:color w:val="231F20"/>
          <w:spacing w:val="-12"/>
          <w:sz w:val="24"/>
        </w:rPr>
        <w:t> </w:t>
      </w:r>
      <w:r>
        <w:rPr>
          <w:color w:val="231F20"/>
          <w:sz w:val="24"/>
        </w:rPr>
        <w:t>që</w:t>
      </w:r>
      <w:r>
        <w:rPr>
          <w:color w:val="231F20"/>
          <w:spacing w:val="-12"/>
          <w:sz w:val="24"/>
        </w:rPr>
        <w:t> </w:t>
      </w:r>
      <w:r>
        <w:rPr>
          <w:color w:val="231F20"/>
          <w:sz w:val="24"/>
        </w:rPr>
        <w:t>është</w:t>
      </w:r>
      <w:r>
        <w:rPr>
          <w:color w:val="231F20"/>
          <w:spacing w:val="-12"/>
          <w:sz w:val="24"/>
        </w:rPr>
        <w:t> </w:t>
      </w:r>
      <w:r>
        <w:rPr>
          <w:color w:val="231F20"/>
          <w:sz w:val="24"/>
        </w:rPr>
        <w:t>themelore</w:t>
      </w:r>
      <w:r>
        <w:rPr>
          <w:color w:val="231F20"/>
          <w:spacing w:val="-12"/>
          <w:sz w:val="24"/>
        </w:rPr>
        <w:t> </w:t>
      </w:r>
      <w:r>
        <w:rPr>
          <w:color w:val="231F20"/>
          <w:sz w:val="24"/>
        </w:rPr>
        <w:t>për</w:t>
      </w:r>
      <w:r>
        <w:rPr>
          <w:color w:val="231F20"/>
          <w:spacing w:val="-12"/>
          <w:sz w:val="24"/>
        </w:rPr>
        <w:t> </w:t>
      </w:r>
      <w:r>
        <w:rPr>
          <w:color w:val="231F20"/>
          <w:sz w:val="24"/>
        </w:rPr>
        <w:t>të,</w:t>
      </w:r>
      <w:r>
        <w:rPr>
          <w:color w:val="231F20"/>
          <w:spacing w:val="-12"/>
          <w:sz w:val="24"/>
        </w:rPr>
        <w:t> </w:t>
      </w:r>
      <w:r>
        <w:rPr>
          <w:color w:val="231F20"/>
          <w:sz w:val="24"/>
        </w:rPr>
        <w:t>pra,</w:t>
      </w:r>
      <w:r>
        <w:rPr>
          <w:color w:val="231F20"/>
          <w:spacing w:val="-12"/>
          <w:sz w:val="24"/>
        </w:rPr>
        <w:t> </w:t>
      </w:r>
      <w:r>
        <w:rPr>
          <w:color w:val="231F20"/>
          <w:sz w:val="24"/>
        </w:rPr>
        <w:t>në</w:t>
      </w:r>
      <w:r>
        <w:rPr>
          <w:color w:val="231F20"/>
          <w:spacing w:val="-12"/>
          <w:sz w:val="24"/>
        </w:rPr>
        <w:t> </w:t>
      </w:r>
      <w:r>
        <w:rPr>
          <w:color w:val="231F20"/>
          <w:sz w:val="24"/>
        </w:rPr>
        <w:t>kryerjen e</w:t>
      </w:r>
      <w:r>
        <w:rPr>
          <w:color w:val="231F20"/>
          <w:spacing w:val="40"/>
          <w:sz w:val="24"/>
        </w:rPr>
        <w:t> </w:t>
      </w:r>
      <w:r>
        <w:rPr>
          <w:color w:val="231F20"/>
          <w:sz w:val="24"/>
        </w:rPr>
        <w:t>miraxhit</w:t>
      </w:r>
      <w:r>
        <w:rPr>
          <w:color w:val="231F20"/>
          <w:spacing w:val="40"/>
          <w:sz w:val="24"/>
        </w:rPr>
        <w:t> </w:t>
      </w:r>
      <w:r>
        <w:rPr>
          <w:color w:val="231F20"/>
          <w:sz w:val="24"/>
        </w:rPr>
        <w:t>dhe</w:t>
      </w:r>
      <w:r>
        <w:rPr>
          <w:color w:val="231F20"/>
          <w:spacing w:val="40"/>
          <w:sz w:val="24"/>
        </w:rPr>
        <w:t> </w:t>
      </w:r>
      <w:r>
        <w:rPr>
          <w:color w:val="231F20"/>
          <w:sz w:val="24"/>
        </w:rPr>
        <w:t>daljen</w:t>
      </w:r>
      <w:r>
        <w:rPr>
          <w:color w:val="231F20"/>
          <w:spacing w:val="40"/>
          <w:sz w:val="24"/>
        </w:rPr>
        <w:t> </w:t>
      </w:r>
      <w:r>
        <w:rPr>
          <w:color w:val="231F20"/>
          <w:sz w:val="24"/>
        </w:rPr>
        <w:t>para</w:t>
      </w:r>
      <w:r>
        <w:rPr>
          <w:color w:val="231F20"/>
          <w:spacing w:val="40"/>
          <w:sz w:val="24"/>
        </w:rPr>
        <w:t> </w:t>
      </w:r>
      <w:r>
        <w:rPr>
          <w:color w:val="231F20"/>
          <w:sz w:val="24"/>
        </w:rPr>
        <w:t>Zotit,</w:t>
      </w:r>
      <w:r>
        <w:rPr>
          <w:color w:val="231F20"/>
          <w:spacing w:val="40"/>
          <w:sz w:val="24"/>
        </w:rPr>
        <w:t> </w:t>
      </w:r>
      <w:r>
        <w:rPr>
          <w:color w:val="231F20"/>
          <w:sz w:val="24"/>
        </w:rPr>
        <w:t>dhe,</w:t>
      </w:r>
      <w:r>
        <w:rPr>
          <w:color w:val="231F20"/>
          <w:spacing w:val="40"/>
          <w:sz w:val="24"/>
        </w:rPr>
        <w:t> </w:t>
      </w:r>
      <w:r>
        <w:rPr>
          <w:color w:val="231F20"/>
          <w:sz w:val="24"/>
        </w:rPr>
        <w:t>rrjedhimisht,</w:t>
      </w:r>
      <w:r>
        <w:rPr>
          <w:color w:val="231F20"/>
          <w:spacing w:val="40"/>
          <w:sz w:val="24"/>
        </w:rPr>
        <w:t> </w:t>
      </w:r>
      <w:r>
        <w:rPr>
          <w:color w:val="231F20"/>
          <w:sz w:val="24"/>
        </w:rPr>
        <w:t>janë</w:t>
      </w:r>
      <w:r>
        <w:rPr>
          <w:color w:val="231F20"/>
          <w:spacing w:val="40"/>
          <w:sz w:val="24"/>
        </w:rPr>
        <w:t> </w:t>
      </w:r>
      <w:r>
        <w:rPr>
          <w:color w:val="231F20"/>
          <w:sz w:val="24"/>
        </w:rPr>
        <w:t>mëkate</w:t>
      </w:r>
      <w:r>
        <w:rPr>
          <w:color w:val="231F20"/>
          <w:spacing w:val="40"/>
          <w:sz w:val="24"/>
        </w:rPr>
        <w:t> </w:t>
      </w:r>
      <w:r>
        <w:rPr>
          <w:color w:val="231F20"/>
          <w:sz w:val="24"/>
        </w:rPr>
        <w:t>që</w:t>
      </w:r>
      <w:r>
        <w:rPr>
          <w:color w:val="231F20"/>
          <w:spacing w:val="11"/>
          <w:sz w:val="24"/>
        </w:rPr>
        <w:t> </w:t>
      </w:r>
      <w:r>
        <w:rPr>
          <w:color w:val="231F20"/>
          <w:sz w:val="24"/>
        </w:rPr>
        <w:t>Allahu</w:t>
      </w:r>
      <w:r>
        <w:rPr>
          <w:color w:val="231F20"/>
          <w:spacing w:val="11"/>
          <w:sz w:val="24"/>
        </w:rPr>
        <w:t> </w:t>
      </w:r>
      <w:r>
        <w:rPr>
          <w:color w:val="231F20"/>
          <w:sz w:val="24"/>
        </w:rPr>
        <w:t>nuk</w:t>
      </w:r>
      <w:r>
        <w:rPr>
          <w:color w:val="231F20"/>
          <w:spacing w:val="12"/>
          <w:sz w:val="24"/>
        </w:rPr>
        <w:t> </w:t>
      </w:r>
      <w:r>
        <w:rPr>
          <w:color w:val="231F20"/>
          <w:sz w:val="24"/>
        </w:rPr>
        <w:t>i</w:t>
      </w:r>
      <w:r>
        <w:rPr>
          <w:color w:val="231F20"/>
          <w:spacing w:val="11"/>
          <w:sz w:val="24"/>
        </w:rPr>
        <w:t> </w:t>
      </w:r>
      <w:r>
        <w:rPr>
          <w:color w:val="231F20"/>
          <w:sz w:val="24"/>
        </w:rPr>
        <w:t>do.</w:t>
      </w:r>
      <w:r>
        <w:rPr>
          <w:color w:val="231F20"/>
          <w:spacing w:val="12"/>
          <w:sz w:val="24"/>
        </w:rPr>
        <w:t> </w:t>
      </w:r>
      <w:r>
        <w:rPr>
          <w:i/>
          <w:color w:val="231F20"/>
          <w:sz w:val="24"/>
        </w:rPr>
        <w:t>“Në</w:t>
      </w:r>
      <w:r>
        <w:rPr>
          <w:i/>
          <w:color w:val="231F20"/>
          <w:spacing w:val="12"/>
          <w:sz w:val="24"/>
        </w:rPr>
        <w:t> </w:t>
      </w:r>
      <w:r>
        <w:rPr>
          <w:i/>
          <w:color w:val="231F20"/>
          <w:sz w:val="24"/>
        </w:rPr>
        <w:t>çdo</w:t>
      </w:r>
      <w:r>
        <w:rPr>
          <w:i/>
          <w:color w:val="231F20"/>
          <w:spacing w:val="12"/>
          <w:sz w:val="24"/>
        </w:rPr>
        <w:t> </w:t>
      </w:r>
      <w:r>
        <w:rPr>
          <w:i/>
          <w:color w:val="231F20"/>
          <w:sz w:val="24"/>
        </w:rPr>
        <w:t>mëkat</w:t>
      </w:r>
      <w:r>
        <w:rPr>
          <w:i/>
          <w:color w:val="231F20"/>
          <w:spacing w:val="12"/>
          <w:sz w:val="24"/>
        </w:rPr>
        <w:t> </w:t>
      </w:r>
      <w:r>
        <w:rPr>
          <w:i/>
          <w:color w:val="231F20"/>
          <w:sz w:val="24"/>
        </w:rPr>
        <w:t>gjendet</w:t>
      </w:r>
      <w:r>
        <w:rPr>
          <w:i/>
          <w:color w:val="231F20"/>
          <w:spacing w:val="13"/>
          <w:sz w:val="24"/>
        </w:rPr>
        <w:t> </w:t>
      </w:r>
      <w:r>
        <w:rPr>
          <w:i/>
          <w:color w:val="231F20"/>
          <w:sz w:val="24"/>
        </w:rPr>
        <w:t>një</w:t>
      </w:r>
      <w:r>
        <w:rPr>
          <w:i/>
          <w:color w:val="231F20"/>
          <w:spacing w:val="12"/>
          <w:sz w:val="24"/>
        </w:rPr>
        <w:t> </w:t>
      </w:r>
      <w:r>
        <w:rPr>
          <w:i/>
          <w:color w:val="231F20"/>
          <w:sz w:val="24"/>
        </w:rPr>
        <w:t>rrugë</w:t>
      </w:r>
      <w:r>
        <w:rPr>
          <w:i/>
          <w:color w:val="231F20"/>
          <w:spacing w:val="12"/>
          <w:sz w:val="24"/>
        </w:rPr>
        <w:t> </w:t>
      </w:r>
      <w:r>
        <w:rPr>
          <w:i/>
          <w:color w:val="231F20"/>
          <w:sz w:val="24"/>
        </w:rPr>
        <w:t>që</w:t>
      </w:r>
      <w:r>
        <w:rPr>
          <w:i/>
          <w:color w:val="231F20"/>
          <w:spacing w:val="12"/>
          <w:sz w:val="24"/>
        </w:rPr>
        <w:t> </w:t>
      </w:r>
      <w:r>
        <w:rPr>
          <w:i/>
          <w:color w:val="231F20"/>
          <w:sz w:val="24"/>
        </w:rPr>
        <w:t>të</w:t>
      </w:r>
      <w:r>
        <w:rPr>
          <w:i/>
          <w:color w:val="231F20"/>
          <w:spacing w:val="13"/>
          <w:sz w:val="24"/>
        </w:rPr>
        <w:t> </w:t>
      </w:r>
      <w:r>
        <w:rPr>
          <w:i/>
          <w:color w:val="231F20"/>
          <w:sz w:val="24"/>
        </w:rPr>
        <w:t>çon</w:t>
      </w:r>
      <w:r>
        <w:rPr>
          <w:i/>
          <w:color w:val="231F20"/>
          <w:spacing w:val="12"/>
          <w:sz w:val="24"/>
        </w:rPr>
        <w:t> </w:t>
      </w:r>
      <w:r>
        <w:rPr>
          <w:i/>
          <w:color w:val="231F20"/>
          <w:spacing w:val="-2"/>
          <w:sz w:val="24"/>
        </w:rPr>
        <w:t>drejt</w:t>
      </w:r>
    </w:p>
    <w:p>
      <w:pPr>
        <w:pStyle w:val="BodyText"/>
        <w:spacing w:before="128"/>
        <w:ind w:left="0"/>
        <w:jc w:val="left"/>
        <w:rPr>
          <w:i/>
          <w:sz w:val="20"/>
        </w:rPr>
      </w:pPr>
      <w:r>
        <w:rPr>
          <w:i/>
          <w:sz w:val="20"/>
        </w:rPr>
        <mc:AlternateContent>
          <mc:Choice Requires="wps">
            <w:drawing>
              <wp:anchor distT="0" distB="0" distL="0" distR="0" allowOverlap="1" layoutInCell="1" locked="0" behindDoc="1" simplePos="0" relativeHeight="487705088">
                <wp:simplePos x="0" y="0"/>
                <wp:positionH relativeFrom="page">
                  <wp:posOffset>540000</wp:posOffset>
                </wp:positionH>
                <wp:positionV relativeFrom="paragraph">
                  <wp:posOffset>243036</wp:posOffset>
                </wp:positionV>
                <wp:extent cx="1080135" cy="1270"/>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9.136747pt;width:85.05pt;height:.1pt;mso-position-horizontal-relative:page;mso-position-vertical-relative:paragraph;z-index:-15611392;mso-wrap-distance-left:0;mso-wrap-distance-right:0" id="docshape289" coordorigin="850,383" coordsize="1701,0" path="m850,383l2551,38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277</w:t>
      </w:r>
      <w:r>
        <w:rPr>
          <w:color w:val="231F20"/>
          <w:spacing w:val="11"/>
          <w:position w:val="8"/>
          <w:sz w:val="14"/>
        </w:rPr>
        <w:t> </w:t>
      </w:r>
      <w:r>
        <w:rPr>
          <w:color w:val="231F20"/>
          <w:spacing w:val="-2"/>
          <w:sz w:val="20"/>
        </w:rPr>
        <w:t>Muslim,</w:t>
      </w:r>
      <w:r>
        <w:rPr>
          <w:color w:val="231F20"/>
          <w:spacing w:val="-4"/>
          <w:sz w:val="20"/>
        </w:rPr>
        <w:t> </w:t>
      </w:r>
      <w:r>
        <w:rPr>
          <w:color w:val="231F20"/>
          <w:spacing w:val="-2"/>
          <w:sz w:val="20"/>
        </w:rPr>
        <w:t>salát</w:t>
      </w:r>
      <w:r>
        <w:rPr>
          <w:color w:val="231F20"/>
          <w:spacing w:val="-3"/>
          <w:sz w:val="20"/>
        </w:rPr>
        <w:t> </w:t>
      </w:r>
      <w:r>
        <w:rPr>
          <w:color w:val="231F20"/>
          <w:spacing w:val="-2"/>
          <w:sz w:val="20"/>
        </w:rPr>
        <w:t>38;</w:t>
      </w:r>
      <w:r>
        <w:rPr>
          <w:color w:val="231F20"/>
          <w:spacing w:val="-4"/>
          <w:sz w:val="20"/>
        </w:rPr>
        <w:t> </w:t>
      </w:r>
      <w:r>
        <w:rPr>
          <w:color w:val="231F20"/>
          <w:spacing w:val="-2"/>
          <w:sz w:val="20"/>
        </w:rPr>
        <w:t>Tirmidhí,</w:t>
      </w:r>
      <w:r>
        <w:rPr>
          <w:color w:val="231F20"/>
          <w:spacing w:val="-4"/>
          <w:sz w:val="20"/>
        </w:rPr>
        <w:t> </w:t>
      </w:r>
      <w:r>
        <w:rPr>
          <w:color w:val="231F20"/>
          <w:spacing w:val="-2"/>
          <w:sz w:val="20"/>
        </w:rPr>
        <w:t>tefsir</w:t>
      </w:r>
      <w:r>
        <w:rPr>
          <w:color w:val="231F20"/>
          <w:spacing w:val="-3"/>
          <w:sz w:val="20"/>
        </w:rPr>
        <w:t> </w:t>
      </w:r>
      <w:r>
        <w:rPr>
          <w:color w:val="231F20"/>
          <w:spacing w:val="-2"/>
          <w:sz w:val="20"/>
        </w:rPr>
        <w:t>2;</w:t>
      </w:r>
      <w:r>
        <w:rPr>
          <w:color w:val="231F20"/>
          <w:spacing w:val="-4"/>
          <w:sz w:val="20"/>
        </w:rPr>
        <w:t> </w:t>
      </w:r>
      <w:r>
        <w:rPr>
          <w:color w:val="231F20"/>
          <w:spacing w:val="-2"/>
          <w:sz w:val="20"/>
        </w:rPr>
        <w:t>Nesáí,</w:t>
      </w:r>
      <w:r>
        <w:rPr>
          <w:color w:val="231F20"/>
          <w:spacing w:val="-4"/>
          <w:sz w:val="20"/>
        </w:rPr>
        <w:t> </w:t>
      </w:r>
      <w:r>
        <w:rPr>
          <w:color w:val="231F20"/>
          <w:spacing w:val="-2"/>
          <w:sz w:val="20"/>
        </w:rPr>
        <w:t>iftitah</w:t>
      </w:r>
      <w:r>
        <w:rPr>
          <w:color w:val="231F20"/>
          <w:spacing w:val="-3"/>
          <w:sz w:val="20"/>
        </w:rPr>
        <w:t> </w:t>
      </w:r>
      <w:r>
        <w:rPr>
          <w:color w:val="231F20"/>
          <w:spacing w:val="-5"/>
          <w:sz w:val="20"/>
        </w:rPr>
        <w:t>23.</w:t>
      </w:r>
    </w:p>
    <w:p>
      <w:pPr>
        <w:spacing w:before="16"/>
        <w:ind w:left="142" w:right="0" w:firstLine="0"/>
        <w:jc w:val="left"/>
        <w:rPr>
          <w:sz w:val="20"/>
        </w:rPr>
      </w:pPr>
      <w:r>
        <w:rPr>
          <w:color w:val="231F20"/>
          <w:position w:val="8"/>
          <w:sz w:val="14"/>
        </w:rPr>
        <w:t>278</w:t>
      </w:r>
      <w:r>
        <w:rPr>
          <w:color w:val="231F20"/>
          <w:spacing w:val="-2"/>
          <w:position w:val="8"/>
          <w:sz w:val="14"/>
        </w:rPr>
        <w:t> </w:t>
      </w:r>
      <w:r>
        <w:rPr>
          <w:color w:val="231F20"/>
          <w:sz w:val="20"/>
        </w:rPr>
        <w:t>Surja</w:t>
      </w:r>
      <w:r>
        <w:rPr>
          <w:color w:val="231F20"/>
          <w:spacing w:val="-12"/>
          <w:sz w:val="20"/>
        </w:rPr>
        <w:t> </w:t>
      </w:r>
      <w:r>
        <w:rPr>
          <w:color w:val="231F20"/>
          <w:sz w:val="20"/>
        </w:rPr>
        <w:t>Ankebút,</w:t>
      </w:r>
      <w:r>
        <w:rPr>
          <w:color w:val="231F20"/>
          <w:spacing w:val="-13"/>
          <w:sz w:val="20"/>
        </w:rPr>
        <w:t> </w:t>
      </w:r>
      <w:r>
        <w:rPr>
          <w:color w:val="231F20"/>
          <w:sz w:val="20"/>
        </w:rPr>
        <w:t>ajeti</w:t>
      </w:r>
      <w:r>
        <w:rPr>
          <w:color w:val="231F20"/>
          <w:spacing w:val="-12"/>
          <w:sz w:val="20"/>
        </w:rPr>
        <w:t> </w:t>
      </w:r>
      <w:r>
        <w:rPr>
          <w:color w:val="231F20"/>
          <w:spacing w:val="-5"/>
          <w:sz w:val="20"/>
        </w:rPr>
        <w:t>45.</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i/>
          <w:color w:val="231F20"/>
        </w:rPr>
        <w:t>mosbesimit.”</w:t>
      </w:r>
      <w:r>
        <w:rPr>
          <w:i/>
          <w:color w:val="231F20"/>
          <w:position w:val="8"/>
          <w:sz w:val="14"/>
        </w:rPr>
        <w:t>279</w:t>
      </w:r>
      <w:r>
        <w:rPr>
          <w:i/>
          <w:color w:val="231F20"/>
          <w:spacing w:val="37"/>
          <w:position w:val="8"/>
          <w:sz w:val="14"/>
        </w:rPr>
        <w:t> </w:t>
      </w:r>
      <w:r>
        <w:rPr>
          <w:color w:val="231F20"/>
        </w:rPr>
        <w:t>Sipas kësaj, një njeri që e lëshon veten në batakun e mëkateve, i largohet Allahut dhe i afrohet shejtanit në masën e kësaj zhytjeje të tij. Me fjalë të tjera, do të thotë të humbasësh nëpërmjet mëkateve</w:t>
      </w:r>
      <w:r>
        <w:rPr>
          <w:color w:val="231F20"/>
          <w:spacing w:val="-2"/>
        </w:rPr>
        <w:t> </w:t>
      </w:r>
      <w:r>
        <w:rPr>
          <w:color w:val="231F20"/>
        </w:rPr>
        <w:t>afrimitetin</w:t>
      </w:r>
      <w:r>
        <w:rPr>
          <w:color w:val="231F20"/>
          <w:spacing w:val="-2"/>
        </w:rPr>
        <w:t> </w:t>
      </w:r>
      <w:r>
        <w:rPr>
          <w:color w:val="231F20"/>
        </w:rPr>
        <w:t>me</w:t>
      </w:r>
      <w:r>
        <w:rPr>
          <w:color w:val="231F20"/>
          <w:spacing w:val="-2"/>
        </w:rPr>
        <w:t> </w:t>
      </w:r>
      <w:r>
        <w:rPr>
          <w:color w:val="231F20"/>
        </w:rPr>
        <w:t>Zotin,</w:t>
      </w:r>
      <w:r>
        <w:rPr>
          <w:color w:val="231F20"/>
          <w:spacing w:val="-2"/>
        </w:rPr>
        <w:t> </w:t>
      </w:r>
      <w:r>
        <w:rPr>
          <w:color w:val="231F20"/>
        </w:rPr>
        <w:t>të</w:t>
      </w:r>
      <w:r>
        <w:rPr>
          <w:color w:val="231F20"/>
          <w:spacing w:val="-2"/>
        </w:rPr>
        <w:t> </w:t>
      </w:r>
      <w:r>
        <w:rPr>
          <w:color w:val="231F20"/>
        </w:rPr>
        <w:t>cilin</w:t>
      </w:r>
      <w:r>
        <w:rPr>
          <w:color w:val="231F20"/>
          <w:spacing w:val="-2"/>
        </w:rPr>
        <w:t> </w:t>
      </w:r>
      <w:r>
        <w:rPr>
          <w:color w:val="231F20"/>
        </w:rPr>
        <w:t>e</w:t>
      </w:r>
      <w:r>
        <w:rPr>
          <w:color w:val="231F20"/>
          <w:spacing w:val="-2"/>
        </w:rPr>
        <w:t> </w:t>
      </w:r>
      <w:r>
        <w:rPr>
          <w:color w:val="231F20"/>
        </w:rPr>
        <w:t>ke</w:t>
      </w:r>
      <w:r>
        <w:rPr>
          <w:color w:val="231F20"/>
          <w:spacing w:val="-2"/>
        </w:rPr>
        <w:t> </w:t>
      </w:r>
      <w:r>
        <w:rPr>
          <w:color w:val="231F20"/>
        </w:rPr>
        <w:t>fituar</w:t>
      </w:r>
      <w:r>
        <w:rPr>
          <w:color w:val="231F20"/>
          <w:spacing w:val="-2"/>
        </w:rPr>
        <w:t> </w:t>
      </w:r>
      <w:r>
        <w:rPr>
          <w:color w:val="231F20"/>
        </w:rPr>
        <w:t>përmes</w:t>
      </w:r>
      <w:r>
        <w:rPr>
          <w:color w:val="231F20"/>
          <w:spacing w:val="-2"/>
        </w:rPr>
        <w:t> </w:t>
      </w:r>
      <w:r>
        <w:rPr>
          <w:color w:val="231F20"/>
        </w:rPr>
        <w:t>namazit;</w:t>
      </w:r>
      <w:r>
        <w:rPr>
          <w:color w:val="231F20"/>
          <w:spacing w:val="-2"/>
        </w:rPr>
        <w:t> </w:t>
      </w:r>
      <w:r>
        <w:rPr>
          <w:color w:val="231F20"/>
        </w:rPr>
        <w:t>do të</w:t>
      </w:r>
      <w:r>
        <w:rPr>
          <w:color w:val="231F20"/>
          <w:spacing w:val="-4"/>
        </w:rPr>
        <w:t> </w:t>
      </w:r>
      <w:r>
        <w:rPr>
          <w:color w:val="231F20"/>
        </w:rPr>
        <w:t>thotë</w:t>
      </w:r>
      <w:r>
        <w:rPr>
          <w:color w:val="231F20"/>
          <w:spacing w:val="-4"/>
        </w:rPr>
        <w:t> </w:t>
      </w:r>
      <w:r>
        <w:rPr>
          <w:color w:val="231F20"/>
        </w:rPr>
        <w:t>që,</w:t>
      </w:r>
      <w:r>
        <w:rPr>
          <w:color w:val="231F20"/>
          <w:spacing w:val="-4"/>
        </w:rPr>
        <w:t> </w:t>
      </w:r>
      <w:r>
        <w:rPr>
          <w:color w:val="231F20"/>
        </w:rPr>
        <w:t>për</w:t>
      </w:r>
      <w:r>
        <w:rPr>
          <w:color w:val="231F20"/>
          <w:spacing w:val="-4"/>
        </w:rPr>
        <w:t> </w:t>
      </w:r>
      <w:r>
        <w:rPr>
          <w:color w:val="231F20"/>
        </w:rPr>
        <w:t>gjëra</w:t>
      </w:r>
      <w:r>
        <w:rPr>
          <w:color w:val="231F20"/>
          <w:spacing w:val="-4"/>
        </w:rPr>
        <w:t> </w:t>
      </w:r>
      <w:r>
        <w:rPr>
          <w:color w:val="231F20"/>
        </w:rPr>
        <w:t>të</w:t>
      </w:r>
      <w:r>
        <w:rPr>
          <w:color w:val="231F20"/>
          <w:spacing w:val="-4"/>
        </w:rPr>
        <w:t> </w:t>
      </w:r>
      <w:r>
        <w:rPr>
          <w:color w:val="231F20"/>
        </w:rPr>
        <w:t>kota</w:t>
      </w:r>
      <w:r>
        <w:rPr>
          <w:color w:val="231F20"/>
          <w:spacing w:val="-4"/>
        </w:rPr>
        <w:t> </w:t>
      </w:r>
      <w:r>
        <w:rPr>
          <w:color w:val="231F20"/>
        </w:rPr>
        <w:t>e</w:t>
      </w:r>
      <w:r>
        <w:rPr>
          <w:color w:val="231F20"/>
          <w:spacing w:val="-4"/>
        </w:rPr>
        <w:t> </w:t>
      </w:r>
      <w:r>
        <w:rPr>
          <w:color w:val="231F20"/>
        </w:rPr>
        <w:t>të</w:t>
      </w:r>
      <w:r>
        <w:rPr>
          <w:color w:val="231F20"/>
          <w:spacing w:val="-4"/>
        </w:rPr>
        <w:t> </w:t>
      </w:r>
      <w:r>
        <w:rPr>
          <w:color w:val="231F20"/>
        </w:rPr>
        <w:t>pakuptimta,</w:t>
      </w:r>
      <w:r>
        <w:rPr>
          <w:color w:val="231F20"/>
          <w:spacing w:val="-4"/>
        </w:rPr>
        <w:t> </w:t>
      </w:r>
      <w:r>
        <w:rPr>
          <w:color w:val="231F20"/>
        </w:rPr>
        <w:t>të</w:t>
      </w:r>
      <w:r>
        <w:rPr>
          <w:color w:val="231F20"/>
          <w:spacing w:val="-4"/>
        </w:rPr>
        <w:t> </w:t>
      </w:r>
      <w:r>
        <w:rPr>
          <w:color w:val="231F20"/>
        </w:rPr>
        <w:t>biesh,</w:t>
      </w:r>
      <w:r>
        <w:rPr>
          <w:color w:val="231F20"/>
          <w:spacing w:val="-4"/>
        </w:rPr>
        <w:t> </w:t>
      </w:r>
      <w:r>
        <w:rPr>
          <w:color w:val="231F20"/>
        </w:rPr>
        <w:t>madje</w:t>
      </w:r>
      <w:r>
        <w:rPr>
          <w:color w:val="231F20"/>
          <w:spacing w:val="-4"/>
        </w:rPr>
        <w:t> </w:t>
      </w:r>
      <w:r>
        <w:rPr>
          <w:color w:val="231F20"/>
        </w:rPr>
        <w:t>me</w:t>
      </w:r>
      <w:r>
        <w:rPr>
          <w:color w:val="231F20"/>
          <w:spacing w:val="-4"/>
        </w:rPr>
        <w:t> </w:t>
      </w:r>
      <w:r>
        <w:rPr>
          <w:color w:val="231F20"/>
        </w:rPr>
        <w:t>kokë, nga</w:t>
      </w:r>
      <w:r>
        <w:rPr>
          <w:color w:val="231F20"/>
          <w:spacing w:val="-13"/>
        </w:rPr>
        <w:t> </w:t>
      </w:r>
      <w:r>
        <w:rPr>
          <w:color w:val="231F20"/>
        </w:rPr>
        <w:t>maja</w:t>
      </w:r>
      <w:r>
        <w:rPr>
          <w:color w:val="231F20"/>
          <w:spacing w:val="-13"/>
        </w:rPr>
        <w:t> </w:t>
      </w:r>
      <w:r>
        <w:rPr>
          <w:color w:val="231F20"/>
        </w:rPr>
        <w:t>e</w:t>
      </w:r>
      <w:r>
        <w:rPr>
          <w:color w:val="231F20"/>
          <w:spacing w:val="-13"/>
        </w:rPr>
        <w:t> </w:t>
      </w:r>
      <w:r>
        <w:rPr>
          <w:color w:val="231F20"/>
        </w:rPr>
        <w:t>shkallëve</w:t>
      </w:r>
      <w:r>
        <w:rPr>
          <w:color w:val="231F20"/>
          <w:spacing w:val="-13"/>
        </w:rPr>
        <w:t> </w:t>
      </w:r>
      <w:r>
        <w:rPr>
          <w:color w:val="231F20"/>
        </w:rPr>
        <w:t>që</w:t>
      </w:r>
      <w:r>
        <w:rPr>
          <w:color w:val="231F20"/>
          <w:spacing w:val="-13"/>
        </w:rPr>
        <w:t> </w:t>
      </w:r>
      <w:r>
        <w:rPr>
          <w:color w:val="231F20"/>
        </w:rPr>
        <w:t>ke</w:t>
      </w:r>
      <w:r>
        <w:rPr>
          <w:color w:val="231F20"/>
          <w:spacing w:val="-13"/>
        </w:rPr>
        <w:t> </w:t>
      </w:r>
      <w:r>
        <w:rPr>
          <w:color w:val="231F20"/>
        </w:rPr>
        <w:t>ngjitur</w:t>
      </w:r>
      <w:r>
        <w:rPr>
          <w:color w:val="231F20"/>
          <w:spacing w:val="-13"/>
        </w:rPr>
        <w:t> </w:t>
      </w:r>
      <w:r>
        <w:rPr>
          <w:color w:val="231F20"/>
        </w:rPr>
        <w:t>hap</w:t>
      </w:r>
      <w:r>
        <w:rPr>
          <w:color w:val="231F20"/>
          <w:spacing w:val="-13"/>
        </w:rPr>
        <w:t> </w:t>
      </w:r>
      <w:r>
        <w:rPr>
          <w:color w:val="231F20"/>
        </w:rPr>
        <w:t>pas</w:t>
      </w:r>
      <w:r>
        <w:rPr>
          <w:color w:val="231F20"/>
          <w:spacing w:val="-13"/>
        </w:rPr>
        <w:t> </w:t>
      </w:r>
      <w:r>
        <w:rPr>
          <w:color w:val="231F20"/>
        </w:rPr>
        <w:t>hapi.</w:t>
      </w:r>
      <w:r>
        <w:rPr>
          <w:color w:val="231F20"/>
          <w:spacing w:val="-13"/>
        </w:rPr>
        <w:t> </w:t>
      </w:r>
      <w:r>
        <w:rPr>
          <w:color w:val="231F20"/>
        </w:rPr>
        <w:t>Pra,</w:t>
      </w:r>
      <w:r>
        <w:rPr>
          <w:color w:val="231F20"/>
          <w:spacing w:val="-13"/>
        </w:rPr>
        <w:t> </w:t>
      </w:r>
      <w:r>
        <w:rPr>
          <w:color w:val="231F20"/>
        </w:rPr>
        <w:t>besimtari,</w:t>
      </w:r>
      <w:r>
        <w:rPr>
          <w:color w:val="231F20"/>
          <w:spacing w:val="-13"/>
        </w:rPr>
        <w:t> </w:t>
      </w:r>
      <w:r>
        <w:rPr>
          <w:color w:val="231F20"/>
        </w:rPr>
        <w:t>i</w:t>
      </w:r>
      <w:r>
        <w:rPr>
          <w:color w:val="231F20"/>
          <w:spacing w:val="-13"/>
        </w:rPr>
        <w:t> </w:t>
      </w:r>
      <w:r>
        <w:rPr>
          <w:color w:val="231F20"/>
        </w:rPr>
        <w:t>cili</w:t>
      </w:r>
      <w:r>
        <w:rPr>
          <w:color w:val="231F20"/>
          <w:spacing w:val="-13"/>
        </w:rPr>
        <w:t> </w:t>
      </w:r>
      <w:r>
        <w:rPr>
          <w:color w:val="231F20"/>
        </w:rPr>
        <w:t>ka si</w:t>
      </w:r>
      <w:r>
        <w:rPr>
          <w:color w:val="231F20"/>
          <w:spacing w:val="-5"/>
        </w:rPr>
        <w:t> </w:t>
      </w:r>
      <w:r>
        <w:rPr>
          <w:color w:val="231F20"/>
        </w:rPr>
        <w:t>ideal</w:t>
      </w:r>
      <w:r>
        <w:rPr>
          <w:color w:val="231F20"/>
          <w:spacing w:val="-5"/>
        </w:rPr>
        <w:t> </w:t>
      </w:r>
      <w:r>
        <w:rPr>
          <w:color w:val="231F20"/>
        </w:rPr>
        <w:t>fitimin</w:t>
      </w:r>
      <w:r>
        <w:rPr>
          <w:color w:val="231F20"/>
          <w:spacing w:val="-5"/>
        </w:rPr>
        <w:t> </w:t>
      </w:r>
      <w:r>
        <w:rPr>
          <w:color w:val="231F20"/>
        </w:rPr>
        <w:t>e</w:t>
      </w:r>
      <w:r>
        <w:rPr>
          <w:color w:val="231F20"/>
          <w:spacing w:val="-5"/>
        </w:rPr>
        <w:t> </w:t>
      </w:r>
      <w:r>
        <w:rPr>
          <w:color w:val="231F20"/>
        </w:rPr>
        <w:t>afrimitetit</w:t>
      </w:r>
      <w:r>
        <w:rPr>
          <w:color w:val="231F20"/>
          <w:spacing w:val="-5"/>
        </w:rPr>
        <w:t> </w:t>
      </w:r>
      <w:r>
        <w:rPr>
          <w:color w:val="231F20"/>
        </w:rPr>
        <w:t>me</w:t>
      </w:r>
      <w:r>
        <w:rPr>
          <w:color w:val="231F20"/>
          <w:spacing w:val="-5"/>
        </w:rPr>
        <w:t> </w:t>
      </w:r>
      <w:r>
        <w:rPr>
          <w:color w:val="231F20"/>
        </w:rPr>
        <w:t>Allahun</w:t>
      </w:r>
      <w:r>
        <w:rPr>
          <w:color w:val="231F20"/>
          <w:spacing w:val="-5"/>
        </w:rPr>
        <w:t> </w:t>
      </w:r>
      <w:r>
        <w:rPr>
          <w:color w:val="231F20"/>
        </w:rPr>
        <w:t>dhe</w:t>
      </w:r>
      <w:r>
        <w:rPr>
          <w:color w:val="231F20"/>
          <w:spacing w:val="-5"/>
        </w:rPr>
        <w:t> </w:t>
      </w:r>
      <w:r>
        <w:rPr>
          <w:color w:val="231F20"/>
        </w:rPr>
        <w:t>që</w:t>
      </w:r>
      <w:r>
        <w:rPr>
          <w:color w:val="231F20"/>
          <w:spacing w:val="-5"/>
        </w:rPr>
        <w:t> </w:t>
      </w:r>
      <w:r>
        <w:rPr>
          <w:color w:val="231F20"/>
        </w:rPr>
        <w:t>vrapon</w:t>
      </w:r>
      <w:r>
        <w:rPr>
          <w:color w:val="231F20"/>
          <w:spacing w:val="-5"/>
        </w:rPr>
        <w:t> </w:t>
      </w:r>
      <w:r>
        <w:rPr>
          <w:color w:val="231F20"/>
        </w:rPr>
        <w:t>pas</w:t>
      </w:r>
      <w:r>
        <w:rPr>
          <w:color w:val="231F20"/>
          <w:spacing w:val="-5"/>
        </w:rPr>
        <w:t> </w:t>
      </w:r>
      <w:r>
        <w:rPr>
          <w:color w:val="231F20"/>
        </w:rPr>
        <w:t>këtij</w:t>
      </w:r>
      <w:r>
        <w:rPr>
          <w:color w:val="231F20"/>
          <w:spacing w:val="-5"/>
        </w:rPr>
        <w:t> </w:t>
      </w:r>
      <w:r>
        <w:rPr>
          <w:color w:val="231F20"/>
        </w:rPr>
        <w:t>ideali, duhet t’u rrijë larg shthurjes dhe imoraliteteve, të cilat nuk shërbejnë për gjë tjetër veçse për ta larguar njeriun nga Zoti, dhe t’u frikësohet zhytjes</w:t>
      </w:r>
      <w:r>
        <w:rPr>
          <w:color w:val="231F20"/>
          <w:spacing w:val="-12"/>
        </w:rPr>
        <w:t> </w:t>
      </w:r>
      <w:r>
        <w:rPr>
          <w:color w:val="231F20"/>
        </w:rPr>
        <w:t>në</w:t>
      </w:r>
      <w:r>
        <w:rPr>
          <w:color w:val="231F20"/>
          <w:spacing w:val="-12"/>
        </w:rPr>
        <w:t> </w:t>
      </w:r>
      <w:r>
        <w:rPr>
          <w:color w:val="231F20"/>
        </w:rPr>
        <w:t>to</w:t>
      </w:r>
      <w:r>
        <w:rPr>
          <w:color w:val="231F20"/>
          <w:spacing w:val="-12"/>
        </w:rPr>
        <w:t> </w:t>
      </w:r>
      <w:r>
        <w:rPr>
          <w:color w:val="231F20"/>
        </w:rPr>
        <w:t>–</w:t>
      </w:r>
      <w:r>
        <w:rPr>
          <w:color w:val="231F20"/>
          <w:spacing w:val="-12"/>
        </w:rPr>
        <w:t> </w:t>
      </w:r>
      <w:r>
        <w:rPr>
          <w:color w:val="231F20"/>
        </w:rPr>
        <w:t>nëse</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përdornim</w:t>
      </w:r>
      <w:r>
        <w:rPr>
          <w:color w:val="231F20"/>
          <w:spacing w:val="-12"/>
        </w:rPr>
        <w:t> </w:t>
      </w:r>
      <w:r>
        <w:rPr>
          <w:color w:val="231F20"/>
        </w:rPr>
        <w:t>shprehjen</w:t>
      </w:r>
      <w:r>
        <w:rPr>
          <w:color w:val="231F20"/>
          <w:spacing w:val="-12"/>
        </w:rPr>
        <w:t> </w:t>
      </w:r>
      <w:r>
        <w:rPr>
          <w:color w:val="231F20"/>
        </w:rPr>
        <w:t>e</w:t>
      </w:r>
      <w:r>
        <w:rPr>
          <w:color w:val="231F20"/>
          <w:spacing w:val="-12"/>
        </w:rPr>
        <w:t> </w:t>
      </w:r>
      <w:r>
        <w:rPr>
          <w:color w:val="231F20"/>
        </w:rPr>
        <w:t>përdorur</w:t>
      </w:r>
      <w:r>
        <w:rPr>
          <w:color w:val="231F20"/>
          <w:spacing w:val="-12"/>
        </w:rPr>
        <w:t> </w:t>
      </w:r>
      <w:r>
        <w:rPr>
          <w:color w:val="231F20"/>
        </w:rPr>
        <w:t>në</w:t>
      </w:r>
      <w:r>
        <w:rPr>
          <w:color w:val="231F20"/>
          <w:spacing w:val="-12"/>
        </w:rPr>
        <w:t> </w:t>
      </w:r>
      <w:r>
        <w:rPr>
          <w:color w:val="231F20"/>
        </w:rPr>
        <w:t>një</w:t>
      </w:r>
      <w:r>
        <w:rPr>
          <w:color w:val="231F20"/>
          <w:spacing w:val="-12"/>
        </w:rPr>
        <w:t> </w:t>
      </w:r>
      <w:r>
        <w:rPr>
          <w:color w:val="231F20"/>
        </w:rPr>
        <w:t>hadith autentik – ashtu siç i frikësohet hedhjes në zjarr.</w:t>
      </w:r>
    </w:p>
    <w:p>
      <w:pPr>
        <w:spacing w:line="249" w:lineRule="auto" w:before="124"/>
        <w:ind w:left="142" w:right="281" w:firstLine="283"/>
        <w:jc w:val="both"/>
        <w:rPr>
          <w:i/>
          <w:sz w:val="24"/>
        </w:rPr>
      </w:pPr>
      <w:r>
        <w:rPr>
          <w:color w:val="231F20"/>
          <w:spacing w:val="-2"/>
          <w:sz w:val="24"/>
        </w:rPr>
        <w:t>I</w:t>
      </w:r>
      <w:r>
        <w:rPr>
          <w:color w:val="231F20"/>
          <w:spacing w:val="-13"/>
          <w:sz w:val="24"/>
        </w:rPr>
        <w:t> </w:t>
      </w:r>
      <w:r>
        <w:rPr>
          <w:color w:val="231F20"/>
          <w:spacing w:val="-2"/>
          <w:sz w:val="24"/>
        </w:rPr>
        <w:t>Dërguari</w:t>
      </w:r>
      <w:r>
        <w:rPr>
          <w:color w:val="231F20"/>
          <w:spacing w:val="-13"/>
          <w:sz w:val="24"/>
        </w:rPr>
        <w:t> </w:t>
      </w:r>
      <w:r>
        <w:rPr>
          <w:color w:val="231F20"/>
          <w:spacing w:val="-2"/>
          <w:sz w:val="24"/>
        </w:rPr>
        <w:t>i</w:t>
      </w:r>
      <w:r>
        <w:rPr>
          <w:color w:val="231F20"/>
          <w:spacing w:val="-13"/>
          <w:sz w:val="24"/>
        </w:rPr>
        <w:t> </w:t>
      </w:r>
      <w:r>
        <w:rPr>
          <w:color w:val="231F20"/>
          <w:spacing w:val="-2"/>
          <w:sz w:val="24"/>
        </w:rPr>
        <w:t>Allahut</w:t>
      </w:r>
      <w:r>
        <w:rPr>
          <w:color w:val="231F20"/>
          <w:spacing w:val="-13"/>
          <w:sz w:val="24"/>
        </w:rPr>
        <w:t> </w:t>
      </w:r>
      <w:r>
        <w:rPr>
          <w:color w:val="231F20"/>
          <w:spacing w:val="-2"/>
          <w:sz w:val="24"/>
        </w:rPr>
        <w:t>(s.a.s.)</w:t>
      </w:r>
      <w:r>
        <w:rPr>
          <w:color w:val="231F20"/>
          <w:spacing w:val="-13"/>
          <w:sz w:val="24"/>
        </w:rPr>
        <w:t> </w:t>
      </w:r>
      <w:r>
        <w:rPr>
          <w:color w:val="231F20"/>
          <w:spacing w:val="-2"/>
          <w:sz w:val="24"/>
        </w:rPr>
        <w:t>thotë:</w:t>
      </w:r>
      <w:r>
        <w:rPr>
          <w:color w:val="231F20"/>
          <w:spacing w:val="-13"/>
          <w:sz w:val="24"/>
        </w:rPr>
        <w:t> </w:t>
      </w:r>
      <w:r>
        <w:rPr>
          <w:i/>
          <w:color w:val="231F20"/>
          <w:spacing w:val="-2"/>
          <w:sz w:val="24"/>
        </w:rPr>
        <w:t>“Kush</w:t>
      </w:r>
      <w:r>
        <w:rPr>
          <w:i/>
          <w:color w:val="231F20"/>
          <w:spacing w:val="-13"/>
          <w:sz w:val="24"/>
        </w:rPr>
        <w:t> </w:t>
      </w:r>
      <w:r>
        <w:rPr>
          <w:i/>
          <w:color w:val="231F20"/>
          <w:spacing w:val="-2"/>
          <w:sz w:val="24"/>
        </w:rPr>
        <w:t>i</w:t>
      </w:r>
      <w:r>
        <w:rPr>
          <w:i/>
          <w:color w:val="231F20"/>
          <w:spacing w:val="-13"/>
          <w:sz w:val="24"/>
        </w:rPr>
        <w:t> </w:t>
      </w:r>
      <w:r>
        <w:rPr>
          <w:i/>
          <w:color w:val="231F20"/>
          <w:spacing w:val="-2"/>
          <w:sz w:val="24"/>
        </w:rPr>
        <w:t>ka</w:t>
      </w:r>
      <w:r>
        <w:rPr>
          <w:i/>
          <w:color w:val="231F20"/>
          <w:spacing w:val="-13"/>
          <w:sz w:val="24"/>
        </w:rPr>
        <w:t> </w:t>
      </w:r>
      <w:r>
        <w:rPr>
          <w:i/>
          <w:color w:val="231F20"/>
          <w:spacing w:val="-2"/>
          <w:sz w:val="24"/>
        </w:rPr>
        <w:t>këto</w:t>
      </w:r>
      <w:r>
        <w:rPr>
          <w:i/>
          <w:color w:val="231F20"/>
          <w:spacing w:val="-13"/>
          <w:sz w:val="24"/>
        </w:rPr>
        <w:t> </w:t>
      </w:r>
      <w:r>
        <w:rPr>
          <w:i/>
          <w:color w:val="231F20"/>
          <w:spacing w:val="-2"/>
          <w:sz w:val="24"/>
        </w:rPr>
        <w:t>tri</w:t>
      </w:r>
      <w:r>
        <w:rPr>
          <w:i/>
          <w:color w:val="231F20"/>
          <w:spacing w:val="-13"/>
          <w:sz w:val="24"/>
        </w:rPr>
        <w:t> </w:t>
      </w:r>
      <w:r>
        <w:rPr>
          <w:i/>
          <w:color w:val="231F20"/>
          <w:spacing w:val="-2"/>
          <w:sz w:val="24"/>
        </w:rPr>
        <w:t>cilësi,</w:t>
      </w:r>
      <w:r>
        <w:rPr>
          <w:i/>
          <w:color w:val="231F20"/>
          <w:spacing w:val="-13"/>
          <w:sz w:val="24"/>
        </w:rPr>
        <w:t> </w:t>
      </w:r>
      <w:r>
        <w:rPr>
          <w:i/>
          <w:color w:val="231F20"/>
          <w:spacing w:val="-2"/>
          <w:sz w:val="24"/>
        </w:rPr>
        <w:t>e</w:t>
      </w:r>
      <w:r>
        <w:rPr>
          <w:i/>
          <w:color w:val="231F20"/>
          <w:spacing w:val="-13"/>
          <w:sz w:val="24"/>
        </w:rPr>
        <w:t> </w:t>
      </w:r>
      <w:r>
        <w:rPr>
          <w:i/>
          <w:color w:val="231F20"/>
          <w:spacing w:val="-2"/>
          <w:sz w:val="24"/>
        </w:rPr>
        <w:t>ka</w:t>
      </w:r>
      <w:r>
        <w:rPr>
          <w:i/>
          <w:color w:val="231F20"/>
          <w:spacing w:val="-13"/>
          <w:sz w:val="24"/>
        </w:rPr>
        <w:t> </w:t>
      </w:r>
      <w:r>
        <w:rPr>
          <w:i/>
          <w:color w:val="231F20"/>
          <w:spacing w:val="-2"/>
          <w:sz w:val="24"/>
        </w:rPr>
        <w:t>ndier shijen</w:t>
      </w:r>
      <w:r>
        <w:rPr>
          <w:i/>
          <w:color w:val="231F20"/>
          <w:spacing w:val="-12"/>
          <w:sz w:val="24"/>
        </w:rPr>
        <w:t> </w:t>
      </w:r>
      <w:r>
        <w:rPr>
          <w:i/>
          <w:color w:val="231F20"/>
          <w:spacing w:val="-2"/>
          <w:sz w:val="24"/>
        </w:rPr>
        <w:t>e</w:t>
      </w:r>
      <w:r>
        <w:rPr>
          <w:i/>
          <w:color w:val="231F20"/>
          <w:spacing w:val="-12"/>
          <w:sz w:val="24"/>
        </w:rPr>
        <w:t> </w:t>
      </w:r>
      <w:r>
        <w:rPr>
          <w:i/>
          <w:color w:val="231F20"/>
          <w:spacing w:val="-2"/>
          <w:sz w:val="24"/>
        </w:rPr>
        <w:t>imanit.</w:t>
      </w:r>
      <w:r>
        <w:rPr>
          <w:i/>
          <w:color w:val="231F20"/>
          <w:spacing w:val="-12"/>
          <w:sz w:val="24"/>
        </w:rPr>
        <w:t> </w:t>
      </w:r>
      <w:r>
        <w:rPr>
          <w:i/>
          <w:color w:val="231F20"/>
          <w:spacing w:val="-2"/>
          <w:sz w:val="24"/>
        </w:rPr>
        <w:t>Një:</w:t>
      </w:r>
      <w:r>
        <w:rPr>
          <w:i/>
          <w:color w:val="231F20"/>
          <w:spacing w:val="-12"/>
          <w:sz w:val="24"/>
        </w:rPr>
        <w:t> </w:t>
      </w:r>
      <w:r>
        <w:rPr>
          <w:i/>
          <w:color w:val="231F20"/>
          <w:spacing w:val="-2"/>
          <w:sz w:val="24"/>
        </w:rPr>
        <w:t>Ta</w:t>
      </w:r>
      <w:r>
        <w:rPr>
          <w:i/>
          <w:color w:val="231F20"/>
          <w:spacing w:val="-12"/>
          <w:sz w:val="24"/>
        </w:rPr>
        <w:t> </w:t>
      </w:r>
      <w:r>
        <w:rPr>
          <w:i/>
          <w:color w:val="231F20"/>
          <w:spacing w:val="-2"/>
          <w:sz w:val="24"/>
        </w:rPr>
        <w:t>duash</w:t>
      </w:r>
      <w:r>
        <w:rPr>
          <w:i/>
          <w:color w:val="231F20"/>
          <w:spacing w:val="-12"/>
          <w:sz w:val="24"/>
        </w:rPr>
        <w:t> </w:t>
      </w:r>
      <w:r>
        <w:rPr>
          <w:i/>
          <w:color w:val="231F20"/>
          <w:spacing w:val="-2"/>
          <w:sz w:val="24"/>
        </w:rPr>
        <w:t>Allahun</w:t>
      </w:r>
      <w:r>
        <w:rPr>
          <w:i/>
          <w:color w:val="231F20"/>
          <w:spacing w:val="-12"/>
          <w:sz w:val="24"/>
        </w:rPr>
        <w:t> </w:t>
      </w:r>
      <w:r>
        <w:rPr>
          <w:i/>
          <w:color w:val="231F20"/>
          <w:spacing w:val="-2"/>
          <w:sz w:val="24"/>
        </w:rPr>
        <w:t>dhe</w:t>
      </w:r>
      <w:r>
        <w:rPr>
          <w:i/>
          <w:color w:val="231F20"/>
          <w:spacing w:val="-12"/>
          <w:sz w:val="24"/>
        </w:rPr>
        <w:t> </w:t>
      </w:r>
      <w:r>
        <w:rPr>
          <w:i/>
          <w:color w:val="231F20"/>
          <w:spacing w:val="-2"/>
          <w:sz w:val="24"/>
        </w:rPr>
        <w:t>të</w:t>
      </w:r>
      <w:r>
        <w:rPr>
          <w:i/>
          <w:color w:val="231F20"/>
          <w:spacing w:val="-12"/>
          <w:sz w:val="24"/>
        </w:rPr>
        <w:t> </w:t>
      </w:r>
      <w:r>
        <w:rPr>
          <w:i/>
          <w:color w:val="231F20"/>
          <w:spacing w:val="-2"/>
          <w:sz w:val="24"/>
        </w:rPr>
        <w:t>Dërguarin</w:t>
      </w:r>
      <w:r>
        <w:rPr>
          <w:i/>
          <w:color w:val="231F20"/>
          <w:spacing w:val="-12"/>
          <w:sz w:val="24"/>
        </w:rPr>
        <w:t> </w:t>
      </w:r>
      <w:r>
        <w:rPr>
          <w:i/>
          <w:color w:val="231F20"/>
          <w:spacing w:val="-2"/>
          <w:sz w:val="24"/>
        </w:rPr>
        <w:t>e</w:t>
      </w:r>
      <w:r>
        <w:rPr>
          <w:i/>
          <w:color w:val="231F20"/>
          <w:spacing w:val="-12"/>
          <w:sz w:val="24"/>
        </w:rPr>
        <w:t> </w:t>
      </w:r>
      <w:r>
        <w:rPr>
          <w:i/>
          <w:color w:val="231F20"/>
          <w:spacing w:val="-2"/>
          <w:sz w:val="24"/>
        </w:rPr>
        <w:t>Tij</w:t>
      </w:r>
      <w:r>
        <w:rPr>
          <w:i/>
          <w:color w:val="231F20"/>
          <w:spacing w:val="-12"/>
          <w:sz w:val="24"/>
        </w:rPr>
        <w:t> </w:t>
      </w:r>
      <w:r>
        <w:rPr>
          <w:i/>
          <w:color w:val="231F20"/>
          <w:spacing w:val="-2"/>
          <w:sz w:val="24"/>
        </w:rPr>
        <w:t>më</w:t>
      </w:r>
      <w:r>
        <w:rPr>
          <w:i/>
          <w:color w:val="231F20"/>
          <w:spacing w:val="-12"/>
          <w:sz w:val="24"/>
        </w:rPr>
        <w:t> </w:t>
      </w:r>
      <w:r>
        <w:rPr>
          <w:i/>
          <w:color w:val="231F20"/>
          <w:spacing w:val="-2"/>
          <w:sz w:val="24"/>
        </w:rPr>
        <w:t>shumë </w:t>
      </w:r>
      <w:r>
        <w:rPr>
          <w:i/>
          <w:color w:val="231F20"/>
          <w:sz w:val="24"/>
        </w:rPr>
        <w:t>se</w:t>
      </w:r>
      <w:r>
        <w:rPr>
          <w:i/>
          <w:color w:val="231F20"/>
          <w:spacing w:val="-6"/>
          <w:sz w:val="24"/>
        </w:rPr>
        <w:t> </w:t>
      </w:r>
      <w:r>
        <w:rPr>
          <w:i/>
          <w:color w:val="231F20"/>
          <w:sz w:val="24"/>
        </w:rPr>
        <w:t>çdokush</w:t>
      </w:r>
      <w:r>
        <w:rPr>
          <w:i/>
          <w:color w:val="231F20"/>
          <w:spacing w:val="-6"/>
          <w:sz w:val="24"/>
        </w:rPr>
        <w:t> </w:t>
      </w:r>
      <w:r>
        <w:rPr>
          <w:i/>
          <w:color w:val="231F20"/>
          <w:sz w:val="24"/>
        </w:rPr>
        <w:t>dhe</w:t>
      </w:r>
      <w:r>
        <w:rPr>
          <w:i/>
          <w:color w:val="231F20"/>
          <w:spacing w:val="-6"/>
          <w:sz w:val="24"/>
        </w:rPr>
        <w:t> </w:t>
      </w:r>
      <w:r>
        <w:rPr>
          <w:i/>
          <w:color w:val="231F20"/>
          <w:sz w:val="24"/>
        </w:rPr>
        <w:t>çdo</w:t>
      </w:r>
      <w:r>
        <w:rPr>
          <w:i/>
          <w:color w:val="231F20"/>
          <w:spacing w:val="-6"/>
          <w:sz w:val="24"/>
        </w:rPr>
        <w:t> </w:t>
      </w:r>
      <w:r>
        <w:rPr>
          <w:i/>
          <w:color w:val="231F20"/>
          <w:sz w:val="24"/>
        </w:rPr>
        <w:t>gjë</w:t>
      </w:r>
      <w:r>
        <w:rPr>
          <w:i/>
          <w:color w:val="231F20"/>
          <w:spacing w:val="-6"/>
          <w:sz w:val="24"/>
        </w:rPr>
        <w:t> </w:t>
      </w:r>
      <w:r>
        <w:rPr>
          <w:i/>
          <w:color w:val="231F20"/>
          <w:sz w:val="24"/>
        </w:rPr>
        <w:t>tjetër.</w:t>
      </w:r>
      <w:r>
        <w:rPr>
          <w:i/>
          <w:color w:val="231F20"/>
          <w:spacing w:val="-6"/>
          <w:sz w:val="24"/>
        </w:rPr>
        <w:t> </w:t>
      </w:r>
      <w:r>
        <w:rPr>
          <w:i/>
          <w:color w:val="231F20"/>
          <w:sz w:val="24"/>
        </w:rPr>
        <w:t>Dy:</w:t>
      </w:r>
      <w:r>
        <w:rPr>
          <w:i/>
          <w:color w:val="231F20"/>
          <w:spacing w:val="-6"/>
          <w:sz w:val="24"/>
        </w:rPr>
        <w:t> </w:t>
      </w:r>
      <w:r>
        <w:rPr>
          <w:i/>
          <w:color w:val="231F20"/>
          <w:sz w:val="24"/>
        </w:rPr>
        <w:t>T’i</w:t>
      </w:r>
      <w:r>
        <w:rPr>
          <w:i/>
          <w:color w:val="231F20"/>
          <w:spacing w:val="-6"/>
          <w:sz w:val="24"/>
        </w:rPr>
        <w:t> </w:t>
      </w:r>
      <w:r>
        <w:rPr>
          <w:i/>
          <w:color w:val="231F20"/>
          <w:sz w:val="24"/>
        </w:rPr>
        <w:t>duash</w:t>
      </w:r>
      <w:r>
        <w:rPr>
          <w:i/>
          <w:color w:val="231F20"/>
          <w:spacing w:val="-6"/>
          <w:sz w:val="24"/>
        </w:rPr>
        <w:t> </w:t>
      </w:r>
      <w:r>
        <w:rPr>
          <w:i/>
          <w:color w:val="231F20"/>
          <w:sz w:val="24"/>
        </w:rPr>
        <w:t>të</w:t>
      </w:r>
      <w:r>
        <w:rPr>
          <w:i/>
          <w:color w:val="231F20"/>
          <w:spacing w:val="-6"/>
          <w:sz w:val="24"/>
        </w:rPr>
        <w:t> </w:t>
      </w:r>
      <w:r>
        <w:rPr>
          <w:i/>
          <w:color w:val="231F20"/>
          <w:sz w:val="24"/>
        </w:rPr>
        <w:t>dashurit</w:t>
      </w:r>
      <w:r>
        <w:rPr>
          <w:i/>
          <w:color w:val="231F20"/>
          <w:spacing w:val="-6"/>
          <w:sz w:val="24"/>
        </w:rPr>
        <w:t> </w:t>
      </w:r>
      <w:r>
        <w:rPr>
          <w:i/>
          <w:color w:val="231F20"/>
          <w:sz w:val="24"/>
        </w:rPr>
        <w:t>e</w:t>
      </w:r>
      <w:r>
        <w:rPr>
          <w:i/>
          <w:color w:val="231F20"/>
          <w:spacing w:val="-6"/>
          <w:sz w:val="24"/>
        </w:rPr>
        <w:t> </w:t>
      </w:r>
      <w:r>
        <w:rPr>
          <w:i/>
          <w:color w:val="231F20"/>
          <w:sz w:val="24"/>
        </w:rPr>
        <w:t>tu</w:t>
      </w:r>
      <w:r>
        <w:rPr>
          <w:i/>
          <w:color w:val="231F20"/>
          <w:spacing w:val="-6"/>
          <w:sz w:val="24"/>
        </w:rPr>
        <w:t> </w:t>
      </w:r>
      <w:r>
        <w:rPr>
          <w:i/>
          <w:color w:val="231F20"/>
          <w:sz w:val="24"/>
        </w:rPr>
        <w:t>vetëm</w:t>
      </w:r>
      <w:r>
        <w:rPr>
          <w:i/>
          <w:color w:val="231F20"/>
          <w:spacing w:val="-6"/>
          <w:sz w:val="24"/>
        </w:rPr>
        <w:t> </w:t>
      </w:r>
      <w:r>
        <w:rPr>
          <w:i/>
          <w:color w:val="231F20"/>
          <w:sz w:val="24"/>
        </w:rPr>
        <w:t>për hir</w:t>
      </w:r>
      <w:r>
        <w:rPr>
          <w:i/>
          <w:color w:val="231F20"/>
          <w:spacing w:val="-15"/>
          <w:sz w:val="24"/>
        </w:rPr>
        <w:t> </w:t>
      </w:r>
      <w:r>
        <w:rPr>
          <w:i/>
          <w:color w:val="231F20"/>
          <w:sz w:val="24"/>
        </w:rPr>
        <w:t>të</w:t>
      </w:r>
      <w:r>
        <w:rPr>
          <w:i/>
          <w:color w:val="231F20"/>
          <w:spacing w:val="-15"/>
          <w:sz w:val="24"/>
        </w:rPr>
        <w:t> </w:t>
      </w:r>
      <w:r>
        <w:rPr>
          <w:i/>
          <w:color w:val="231F20"/>
          <w:sz w:val="24"/>
        </w:rPr>
        <w:t>Allahut.</w:t>
      </w:r>
      <w:r>
        <w:rPr>
          <w:i/>
          <w:color w:val="231F20"/>
          <w:spacing w:val="-15"/>
          <w:sz w:val="24"/>
        </w:rPr>
        <w:t> </w:t>
      </w:r>
      <w:r>
        <w:rPr>
          <w:i/>
          <w:color w:val="231F20"/>
          <w:sz w:val="24"/>
        </w:rPr>
        <w:t>Tre:</w:t>
      </w:r>
      <w:r>
        <w:rPr>
          <w:i/>
          <w:color w:val="231F20"/>
          <w:spacing w:val="-15"/>
          <w:sz w:val="24"/>
        </w:rPr>
        <w:t> </w:t>
      </w:r>
      <w:r>
        <w:rPr>
          <w:i/>
          <w:color w:val="231F20"/>
          <w:sz w:val="24"/>
        </w:rPr>
        <w:t>Pasi</w:t>
      </w:r>
      <w:r>
        <w:rPr>
          <w:i/>
          <w:color w:val="231F20"/>
          <w:spacing w:val="-15"/>
          <w:sz w:val="24"/>
        </w:rPr>
        <w:t> </w:t>
      </w:r>
      <w:r>
        <w:rPr>
          <w:i/>
          <w:color w:val="231F20"/>
          <w:sz w:val="24"/>
        </w:rPr>
        <w:t>të</w:t>
      </w:r>
      <w:r>
        <w:rPr>
          <w:i/>
          <w:color w:val="231F20"/>
          <w:spacing w:val="-15"/>
          <w:sz w:val="24"/>
        </w:rPr>
        <w:t> </w:t>
      </w:r>
      <w:r>
        <w:rPr>
          <w:i/>
          <w:color w:val="231F20"/>
          <w:sz w:val="24"/>
        </w:rPr>
        <w:t>është</w:t>
      </w:r>
      <w:r>
        <w:rPr>
          <w:i/>
          <w:color w:val="231F20"/>
          <w:spacing w:val="-15"/>
          <w:sz w:val="24"/>
        </w:rPr>
        <w:t> </w:t>
      </w:r>
      <w:r>
        <w:rPr>
          <w:i/>
          <w:color w:val="231F20"/>
          <w:sz w:val="24"/>
        </w:rPr>
        <w:t>mundësuar</w:t>
      </w:r>
      <w:r>
        <w:rPr>
          <w:i/>
          <w:color w:val="231F20"/>
          <w:spacing w:val="-15"/>
          <w:sz w:val="24"/>
        </w:rPr>
        <w:t> </w:t>
      </w:r>
      <w:r>
        <w:rPr>
          <w:i/>
          <w:color w:val="231F20"/>
          <w:sz w:val="24"/>
        </w:rPr>
        <w:t>nga</w:t>
      </w:r>
      <w:r>
        <w:rPr>
          <w:i/>
          <w:color w:val="231F20"/>
          <w:spacing w:val="-15"/>
          <w:sz w:val="24"/>
        </w:rPr>
        <w:t> </w:t>
      </w:r>
      <w:r>
        <w:rPr>
          <w:i/>
          <w:color w:val="231F20"/>
          <w:sz w:val="24"/>
        </w:rPr>
        <w:t>ana</w:t>
      </w:r>
      <w:r>
        <w:rPr>
          <w:i/>
          <w:color w:val="231F20"/>
          <w:spacing w:val="-15"/>
          <w:sz w:val="24"/>
        </w:rPr>
        <w:t> </w:t>
      </w:r>
      <w:r>
        <w:rPr>
          <w:i/>
          <w:color w:val="231F20"/>
          <w:sz w:val="24"/>
        </w:rPr>
        <w:t>e</w:t>
      </w:r>
      <w:r>
        <w:rPr>
          <w:i/>
          <w:color w:val="231F20"/>
          <w:spacing w:val="-15"/>
          <w:sz w:val="24"/>
        </w:rPr>
        <w:t> </w:t>
      </w:r>
      <w:r>
        <w:rPr>
          <w:i/>
          <w:color w:val="231F20"/>
          <w:sz w:val="24"/>
        </w:rPr>
        <w:t>Allahut</w:t>
      </w:r>
      <w:r>
        <w:rPr>
          <w:i/>
          <w:color w:val="231F20"/>
          <w:spacing w:val="-15"/>
          <w:sz w:val="24"/>
        </w:rPr>
        <w:t> </w:t>
      </w:r>
      <w:r>
        <w:rPr>
          <w:i/>
          <w:color w:val="231F20"/>
          <w:sz w:val="24"/>
        </w:rPr>
        <w:t>shpëtimi </w:t>
      </w:r>
      <w:r>
        <w:rPr>
          <w:i/>
          <w:color w:val="231F20"/>
          <w:spacing w:val="-6"/>
          <w:sz w:val="24"/>
        </w:rPr>
        <w:t>prej mosbesimit dhe nderimi me pranimin e fesë së Islamit, t’i frikësohesh </w:t>
      </w:r>
      <w:r>
        <w:rPr>
          <w:i/>
          <w:color w:val="231F20"/>
          <w:sz w:val="24"/>
        </w:rPr>
        <w:t>kthimit</w:t>
      </w:r>
      <w:r>
        <w:rPr>
          <w:i/>
          <w:color w:val="231F20"/>
          <w:spacing w:val="-10"/>
          <w:sz w:val="24"/>
        </w:rPr>
        <w:t> </w:t>
      </w:r>
      <w:r>
        <w:rPr>
          <w:i/>
          <w:color w:val="231F20"/>
          <w:sz w:val="24"/>
        </w:rPr>
        <w:t>në</w:t>
      </w:r>
      <w:r>
        <w:rPr>
          <w:i/>
          <w:color w:val="231F20"/>
          <w:spacing w:val="-10"/>
          <w:sz w:val="24"/>
        </w:rPr>
        <w:t> </w:t>
      </w:r>
      <w:r>
        <w:rPr>
          <w:i/>
          <w:color w:val="231F20"/>
          <w:sz w:val="24"/>
        </w:rPr>
        <w:t>mosbesim</w:t>
      </w:r>
      <w:r>
        <w:rPr>
          <w:i/>
          <w:color w:val="231F20"/>
          <w:spacing w:val="-10"/>
          <w:sz w:val="24"/>
        </w:rPr>
        <w:t> </w:t>
      </w:r>
      <w:r>
        <w:rPr>
          <w:i/>
          <w:color w:val="231F20"/>
          <w:sz w:val="24"/>
        </w:rPr>
        <w:t>siç</w:t>
      </w:r>
      <w:r>
        <w:rPr>
          <w:i/>
          <w:color w:val="231F20"/>
          <w:spacing w:val="-10"/>
          <w:sz w:val="24"/>
        </w:rPr>
        <w:t> </w:t>
      </w:r>
      <w:r>
        <w:rPr>
          <w:i/>
          <w:color w:val="231F20"/>
          <w:sz w:val="24"/>
        </w:rPr>
        <w:t>i</w:t>
      </w:r>
      <w:r>
        <w:rPr>
          <w:i/>
          <w:color w:val="231F20"/>
          <w:spacing w:val="-10"/>
          <w:sz w:val="24"/>
        </w:rPr>
        <w:t> </w:t>
      </w:r>
      <w:r>
        <w:rPr>
          <w:i/>
          <w:color w:val="231F20"/>
          <w:sz w:val="24"/>
        </w:rPr>
        <w:t>frikësohesh</w:t>
      </w:r>
      <w:r>
        <w:rPr>
          <w:i/>
          <w:color w:val="231F20"/>
          <w:spacing w:val="-10"/>
          <w:sz w:val="24"/>
        </w:rPr>
        <w:t> </w:t>
      </w:r>
      <w:r>
        <w:rPr>
          <w:i/>
          <w:color w:val="231F20"/>
          <w:sz w:val="24"/>
        </w:rPr>
        <w:t>hedhjes</w:t>
      </w:r>
      <w:r>
        <w:rPr>
          <w:i/>
          <w:color w:val="231F20"/>
          <w:spacing w:val="-10"/>
          <w:sz w:val="24"/>
        </w:rPr>
        <w:t> </w:t>
      </w:r>
      <w:r>
        <w:rPr>
          <w:i/>
          <w:color w:val="231F20"/>
          <w:sz w:val="24"/>
        </w:rPr>
        <w:t>në</w:t>
      </w:r>
      <w:r>
        <w:rPr>
          <w:i/>
          <w:color w:val="231F20"/>
          <w:spacing w:val="-10"/>
          <w:sz w:val="24"/>
        </w:rPr>
        <w:t> </w:t>
      </w:r>
      <w:r>
        <w:rPr>
          <w:i/>
          <w:color w:val="231F20"/>
          <w:sz w:val="24"/>
        </w:rPr>
        <w:t>zjarr.”</w:t>
      </w:r>
      <w:r>
        <w:rPr>
          <w:i/>
          <w:color w:val="231F20"/>
          <w:position w:val="8"/>
          <w:sz w:val="14"/>
        </w:rPr>
        <w:t>280</w:t>
      </w:r>
      <w:r>
        <w:rPr>
          <w:i/>
          <w:color w:val="231F20"/>
          <w:spacing w:val="15"/>
          <w:position w:val="8"/>
          <w:sz w:val="14"/>
        </w:rPr>
        <w:t> </w:t>
      </w:r>
      <w:r>
        <w:rPr>
          <w:color w:val="231F20"/>
          <w:sz w:val="24"/>
        </w:rPr>
        <w:t>Atëherë,</w:t>
      </w:r>
      <w:r>
        <w:rPr>
          <w:color w:val="231F20"/>
          <w:spacing w:val="-10"/>
          <w:sz w:val="24"/>
        </w:rPr>
        <w:t> </w:t>
      </w:r>
      <w:r>
        <w:rPr>
          <w:color w:val="231F20"/>
          <w:sz w:val="24"/>
        </w:rPr>
        <w:t>do të thotë se ata që e kanë ndier shijen e imanit, kur të ekspozohen ndaj kufrit dhe gjërave që të çojnë drejt tij, do të ndihen sikur po futen në zjarr. Dhe, për të shmangur kthimin edhe një herë në të, do të bëjnë gjithçka</w:t>
      </w:r>
      <w:r>
        <w:rPr>
          <w:color w:val="231F20"/>
          <w:spacing w:val="-7"/>
          <w:sz w:val="24"/>
        </w:rPr>
        <w:t> </w:t>
      </w:r>
      <w:r>
        <w:rPr>
          <w:color w:val="231F20"/>
          <w:sz w:val="24"/>
        </w:rPr>
        <w:t>që</w:t>
      </w:r>
      <w:r>
        <w:rPr>
          <w:color w:val="231F20"/>
          <w:spacing w:val="-7"/>
          <w:sz w:val="24"/>
        </w:rPr>
        <w:t> </w:t>
      </w:r>
      <w:r>
        <w:rPr>
          <w:color w:val="231F20"/>
          <w:sz w:val="24"/>
        </w:rPr>
        <w:t>është</w:t>
      </w:r>
      <w:r>
        <w:rPr>
          <w:color w:val="231F20"/>
          <w:spacing w:val="-7"/>
          <w:sz w:val="24"/>
        </w:rPr>
        <w:t> </w:t>
      </w:r>
      <w:r>
        <w:rPr>
          <w:color w:val="231F20"/>
          <w:sz w:val="24"/>
        </w:rPr>
        <w:t>e</w:t>
      </w:r>
      <w:r>
        <w:rPr>
          <w:color w:val="231F20"/>
          <w:spacing w:val="-7"/>
          <w:sz w:val="24"/>
        </w:rPr>
        <w:t> </w:t>
      </w:r>
      <w:r>
        <w:rPr>
          <w:color w:val="231F20"/>
          <w:sz w:val="24"/>
        </w:rPr>
        <w:t>mundur</w:t>
      </w:r>
      <w:r>
        <w:rPr>
          <w:color w:val="231F20"/>
          <w:spacing w:val="-7"/>
          <w:sz w:val="24"/>
        </w:rPr>
        <w:t> </w:t>
      </w:r>
      <w:r>
        <w:rPr>
          <w:color w:val="231F20"/>
          <w:sz w:val="24"/>
        </w:rPr>
        <w:t>të</w:t>
      </w:r>
      <w:r>
        <w:rPr>
          <w:color w:val="231F20"/>
          <w:spacing w:val="-7"/>
          <w:sz w:val="24"/>
        </w:rPr>
        <w:t> </w:t>
      </w:r>
      <w:r>
        <w:rPr>
          <w:color w:val="231F20"/>
          <w:sz w:val="24"/>
        </w:rPr>
        <w:t>bëhet.</w:t>
      </w:r>
      <w:r>
        <w:rPr>
          <w:color w:val="231F20"/>
          <w:spacing w:val="-7"/>
          <w:sz w:val="24"/>
        </w:rPr>
        <w:t> </w:t>
      </w:r>
      <w:r>
        <w:rPr>
          <w:color w:val="231F20"/>
          <w:sz w:val="24"/>
        </w:rPr>
        <w:t>Ja,</w:t>
      </w:r>
      <w:r>
        <w:rPr>
          <w:color w:val="231F20"/>
          <w:spacing w:val="-7"/>
          <w:sz w:val="24"/>
        </w:rPr>
        <w:t> </w:t>
      </w:r>
      <w:r>
        <w:rPr>
          <w:color w:val="231F20"/>
          <w:sz w:val="24"/>
        </w:rPr>
        <w:t>pra,</w:t>
      </w:r>
      <w:r>
        <w:rPr>
          <w:color w:val="231F20"/>
          <w:spacing w:val="-7"/>
          <w:sz w:val="24"/>
        </w:rPr>
        <w:t> </w:t>
      </w:r>
      <w:r>
        <w:rPr>
          <w:color w:val="231F20"/>
          <w:sz w:val="24"/>
        </w:rPr>
        <w:t>kryerja</w:t>
      </w:r>
      <w:r>
        <w:rPr>
          <w:color w:val="231F20"/>
          <w:spacing w:val="-7"/>
          <w:sz w:val="24"/>
        </w:rPr>
        <w:t> </w:t>
      </w:r>
      <w:r>
        <w:rPr>
          <w:color w:val="231F20"/>
          <w:sz w:val="24"/>
        </w:rPr>
        <w:t>e</w:t>
      </w:r>
      <w:r>
        <w:rPr>
          <w:color w:val="231F20"/>
          <w:spacing w:val="-7"/>
          <w:sz w:val="24"/>
        </w:rPr>
        <w:t> </w:t>
      </w:r>
      <w:r>
        <w:rPr>
          <w:color w:val="231F20"/>
          <w:sz w:val="24"/>
        </w:rPr>
        <w:t>namazit</w:t>
      </w:r>
      <w:r>
        <w:rPr>
          <w:color w:val="231F20"/>
          <w:spacing w:val="-7"/>
          <w:sz w:val="24"/>
        </w:rPr>
        <w:t> </w:t>
      </w:r>
      <w:r>
        <w:rPr>
          <w:color w:val="231F20"/>
          <w:sz w:val="24"/>
        </w:rPr>
        <w:t>me</w:t>
      </w:r>
      <w:r>
        <w:rPr>
          <w:color w:val="231F20"/>
          <w:spacing w:val="-7"/>
          <w:sz w:val="24"/>
        </w:rPr>
        <w:t> </w:t>
      </w:r>
      <w:r>
        <w:rPr>
          <w:color w:val="231F20"/>
          <w:sz w:val="24"/>
        </w:rPr>
        <w:t>këtë frymë</w:t>
      </w:r>
      <w:r>
        <w:rPr>
          <w:color w:val="231F20"/>
          <w:spacing w:val="-3"/>
          <w:sz w:val="24"/>
        </w:rPr>
        <w:t> </w:t>
      </w:r>
      <w:r>
        <w:rPr>
          <w:color w:val="231F20"/>
          <w:sz w:val="24"/>
        </w:rPr>
        <w:t>dhe</w:t>
      </w:r>
      <w:r>
        <w:rPr>
          <w:color w:val="231F20"/>
          <w:spacing w:val="-3"/>
          <w:sz w:val="24"/>
        </w:rPr>
        <w:t> </w:t>
      </w:r>
      <w:r>
        <w:rPr>
          <w:color w:val="231F20"/>
          <w:sz w:val="24"/>
        </w:rPr>
        <w:t>vetëdije</w:t>
      </w:r>
      <w:r>
        <w:rPr>
          <w:color w:val="231F20"/>
          <w:spacing w:val="-3"/>
          <w:sz w:val="24"/>
        </w:rPr>
        <w:t> </w:t>
      </w:r>
      <w:r>
        <w:rPr>
          <w:color w:val="231F20"/>
          <w:sz w:val="24"/>
        </w:rPr>
        <w:t>do</w:t>
      </w:r>
      <w:r>
        <w:rPr>
          <w:color w:val="231F20"/>
          <w:spacing w:val="-3"/>
          <w:sz w:val="24"/>
        </w:rPr>
        <w:t> </w:t>
      </w:r>
      <w:r>
        <w:rPr>
          <w:color w:val="231F20"/>
          <w:sz w:val="24"/>
        </w:rPr>
        <w:t>të</w:t>
      </w:r>
      <w:r>
        <w:rPr>
          <w:color w:val="231F20"/>
          <w:spacing w:val="-3"/>
          <w:sz w:val="24"/>
        </w:rPr>
        <w:t> </w:t>
      </w:r>
      <w:r>
        <w:rPr>
          <w:color w:val="231F20"/>
          <w:sz w:val="24"/>
        </w:rPr>
        <w:t>thotë</w:t>
      </w:r>
      <w:r>
        <w:rPr>
          <w:color w:val="231F20"/>
          <w:spacing w:val="-3"/>
          <w:sz w:val="24"/>
        </w:rPr>
        <w:t> </w:t>
      </w:r>
      <w:r>
        <w:rPr>
          <w:color w:val="231F20"/>
          <w:sz w:val="24"/>
        </w:rPr>
        <w:t>të</w:t>
      </w:r>
      <w:r>
        <w:rPr>
          <w:color w:val="231F20"/>
          <w:spacing w:val="-3"/>
          <w:sz w:val="24"/>
        </w:rPr>
        <w:t> </w:t>
      </w:r>
      <w:r>
        <w:rPr>
          <w:color w:val="231F20"/>
          <w:sz w:val="24"/>
        </w:rPr>
        <w:t>qëndrosh</w:t>
      </w:r>
      <w:r>
        <w:rPr>
          <w:color w:val="231F20"/>
          <w:spacing w:val="-3"/>
          <w:sz w:val="24"/>
        </w:rPr>
        <w:t> </w:t>
      </w:r>
      <w:r>
        <w:rPr>
          <w:color w:val="231F20"/>
          <w:sz w:val="24"/>
        </w:rPr>
        <w:t>i</w:t>
      </w:r>
      <w:r>
        <w:rPr>
          <w:color w:val="231F20"/>
          <w:spacing w:val="-3"/>
          <w:sz w:val="24"/>
        </w:rPr>
        <w:t> </w:t>
      </w:r>
      <w:r>
        <w:rPr>
          <w:color w:val="231F20"/>
          <w:sz w:val="24"/>
        </w:rPr>
        <w:t>përulur</w:t>
      </w:r>
      <w:r>
        <w:rPr>
          <w:color w:val="231F20"/>
          <w:spacing w:val="-3"/>
          <w:sz w:val="24"/>
        </w:rPr>
        <w:t> </w:t>
      </w:r>
      <w:r>
        <w:rPr>
          <w:color w:val="231F20"/>
          <w:sz w:val="24"/>
        </w:rPr>
        <w:t>përballë</w:t>
      </w:r>
      <w:r>
        <w:rPr>
          <w:color w:val="231F20"/>
          <w:spacing w:val="-3"/>
          <w:sz w:val="24"/>
        </w:rPr>
        <w:t> </w:t>
      </w:r>
      <w:r>
        <w:rPr>
          <w:color w:val="231F20"/>
          <w:sz w:val="24"/>
        </w:rPr>
        <w:t>Zotit</w:t>
      </w:r>
      <w:r>
        <w:rPr>
          <w:color w:val="231F20"/>
          <w:spacing w:val="-3"/>
          <w:sz w:val="24"/>
        </w:rPr>
        <w:t> </w:t>
      </w:r>
      <w:r>
        <w:rPr>
          <w:color w:val="231F20"/>
          <w:sz w:val="24"/>
        </w:rPr>
        <w:t>dhe të</w:t>
      </w:r>
      <w:r>
        <w:rPr>
          <w:color w:val="231F20"/>
          <w:spacing w:val="-3"/>
          <w:sz w:val="24"/>
        </w:rPr>
        <w:t> </w:t>
      </w:r>
      <w:r>
        <w:rPr>
          <w:color w:val="231F20"/>
          <w:sz w:val="24"/>
        </w:rPr>
        <w:t>ripërtërish</w:t>
      </w:r>
      <w:r>
        <w:rPr>
          <w:color w:val="231F20"/>
          <w:spacing w:val="-3"/>
          <w:sz w:val="24"/>
        </w:rPr>
        <w:t> </w:t>
      </w:r>
      <w:r>
        <w:rPr>
          <w:color w:val="231F20"/>
          <w:sz w:val="24"/>
        </w:rPr>
        <w:t>fjalën</w:t>
      </w:r>
      <w:r>
        <w:rPr>
          <w:color w:val="231F20"/>
          <w:spacing w:val="-3"/>
          <w:sz w:val="24"/>
        </w:rPr>
        <w:t> </w:t>
      </w:r>
      <w:r>
        <w:rPr>
          <w:color w:val="231F20"/>
          <w:sz w:val="24"/>
        </w:rPr>
        <w:t>e</w:t>
      </w:r>
      <w:r>
        <w:rPr>
          <w:color w:val="231F20"/>
          <w:spacing w:val="-3"/>
          <w:sz w:val="24"/>
        </w:rPr>
        <w:t> </w:t>
      </w:r>
      <w:r>
        <w:rPr>
          <w:color w:val="231F20"/>
          <w:sz w:val="24"/>
        </w:rPr>
        <w:t>dhënë,</w:t>
      </w:r>
      <w:r>
        <w:rPr>
          <w:color w:val="231F20"/>
          <w:spacing w:val="-3"/>
          <w:sz w:val="24"/>
        </w:rPr>
        <w:t> </w:t>
      </w:r>
      <w:r>
        <w:rPr>
          <w:color w:val="231F20"/>
          <w:sz w:val="24"/>
        </w:rPr>
        <w:t>do</w:t>
      </w:r>
      <w:r>
        <w:rPr>
          <w:color w:val="231F20"/>
          <w:spacing w:val="-3"/>
          <w:sz w:val="24"/>
        </w:rPr>
        <w:t> </w:t>
      </w:r>
      <w:r>
        <w:rPr>
          <w:color w:val="231F20"/>
          <w:sz w:val="24"/>
        </w:rPr>
        <w:t>të</w:t>
      </w:r>
      <w:r>
        <w:rPr>
          <w:color w:val="231F20"/>
          <w:spacing w:val="-3"/>
          <w:sz w:val="24"/>
        </w:rPr>
        <w:t> </w:t>
      </w:r>
      <w:r>
        <w:rPr>
          <w:color w:val="231F20"/>
          <w:sz w:val="24"/>
        </w:rPr>
        <w:t>thotë</w:t>
      </w:r>
      <w:r>
        <w:rPr>
          <w:color w:val="231F20"/>
          <w:spacing w:val="-3"/>
          <w:sz w:val="24"/>
        </w:rPr>
        <w:t> </w:t>
      </w:r>
      <w:r>
        <w:rPr>
          <w:color w:val="231F20"/>
          <w:sz w:val="24"/>
        </w:rPr>
        <w:t>të</w:t>
      </w:r>
      <w:r>
        <w:rPr>
          <w:color w:val="231F20"/>
          <w:spacing w:val="-3"/>
          <w:sz w:val="24"/>
        </w:rPr>
        <w:t> </w:t>
      </w:r>
      <w:r>
        <w:rPr>
          <w:color w:val="231F20"/>
          <w:sz w:val="24"/>
        </w:rPr>
        <w:t>forcosh</w:t>
      </w:r>
      <w:r>
        <w:rPr>
          <w:color w:val="231F20"/>
          <w:spacing w:val="-3"/>
          <w:sz w:val="24"/>
        </w:rPr>
        <w:t> </w:t>
      </w:r>
      <w:r>
        <w:rPr>
          <w:color w:val="231F20"/>
          <w:sz w:val="24"/>
        </w:rPr>
        <w:t>lidhjet</w:t>
      </w:r>
      <w:r>
        <w:rPr>
          <w:color w:val="231F20"/>
          <w:spacing w:val="-3"/>
          <w:sz w:val="24"/>
        </w:rPr>
        <w:t> </w:t>
      </w:r>
      <w:r>
        <w:rPr>
          <w:color w:val="231F20"/>
          <w:sz w:val="24"/>
        </w:rPr>
        <w:t>me</w:t>
      </w:r>
      <w:r>
        <w:rPr>
          <w:color w:val="231F20"/>
          <w:spacing w:val="-3"/>
          <w:sz w:val="24"/>
        </w:rPr>
        <w:t> </w:t>
      </w:r>
      <w:r>
        <w:rPr>
          <w:color w:val="231F20"/>
          <w:sz w:val="24"/>
        </w:rPr>
        <w:t>Allahun. Kjo, në vetvete, është shumë e lehtë. Por, për ata që nuk arrijnë ta kapin</w:t>
      </w:r>
      <w:r>
        <w:rPr>
          <w:color w:val="231F20"/>
          <w:spacing w:val="-3"/>
          <w:sz w:val="24"/>
        </w:rPr>
        <w:t> </w:t>
      </w:r>
      <w:r>
        <w:rPr>
          <w:color w:val="231F20"/>
          <w:sz w:val="24"/>
        </w:rPr>
        <w:t>thelbin</w:t>
      </w:r>
      <w:r>
        <w:rPr>
          <w:color w:val="231F20"/>
          <w:spacing w:val="-3"/>
          <w:sz w:val="24"/>
        </w:rPr>
        <w:t> </w:t>
      </w:r>
      <w:r>
        <w:rPr>
          <w:color w:val="231F20"/>
          <w:sz w:val="24"/>
        </w:rPr>
        <w:t>e</w:t>
      </w:r>
      <w:r>
        <w:rPr>
          <w:color w:val="231F20"/>
          <w:spacing w:val="-3"/>
          <w:sz w:val="24"/>
        </w:rPr>
        <w:t> </w:t>
      </w:r>
      <w:r>
        <w:rPr>
          <w:color w:val="231F20"/>
          <w:sz w:val="24"/>
        </w:rPr>
        <w:t>kësaj</w:t>
      </w:r>
      <w:r>
        <w:rPr>
          <w:color w:val="231F20"/>
          <w:spacing w:val="-3"/>
          <w:sz w:val="24"/>
        </w:rPr>
        <w:t> </w:t>
      </w:r>
      <w:r>
        <w:rPr>
          <w:color w:val="231F20"/>
          <w:sz w:val="24"/>
        </w:rPr>
        <w:t>çështjeje,</w:t>
      </w:r>
      <w:r>
        <w:rPr>
          <w:color w:val="231F20"/>
          <w:spacing w:val="-3"/>
          <w:sz w:val="24"/>
        </w:rPr>
        <w:t> </w:t>
      </w:r>
      <w:r>
        <w:rPr>
          <w:color w:val="231F20"/>
          <w:sz w:val="24"/>
        </w:rPr>
        <w:t>është</w:t>
      </w:r>
      <w:r>
        <w:rPr>
          <w:color w:val="231F20"/>
          <w:spacing w:val="-3"/>
          <w:sz w:val="24"/>
        </w:rPr>
        <w:t> </w:t>
      </w:r>
      <w:r>
        <w:rPr>
          <w:color w:val="231F20"/>
          <w:sz w:val="24"/>
        </w:rPr>
        <w:t>më</w:t>
      </w:r>
      <w:r>
        <w:rPr>
          <w:color w:val="231F20"/>
          <w:spacing w:val="-3"/>
          <w:sz w:val="24"/>
        </w:rPr>
        <w:t> </w:t>
      </w:r>
      <w:r>
        <w:rPr>
          <w:color w:val="231F20"/>
          <w:sz w:val="24"/>
        </w:rPr>
        <w:t>se</w:t>
      </w:r>
      <w:r>
        <w:rPr>
          <w:color w:val="231F20"/>
          <w:spacing w:val="-3"/>
          <w:sz w:val="24"/>
        </w:rPr>
        <w:t> </w:t>
      </w:r>
      <w:r>
        <w:rPr>
          <w:color w:val="231F20"/>
          <w:sz w:val="24"/>
        </w:rPr>
        <w:t>e</w:t>
      </w:r>
      <w:r>
        <w:rPr>
          <w:color w:val="231F20"/>
          <w:spacing w:val="-3"/>
          <w:sz w:val="24"/>
        </w:rPr>
        <w:t> </w:t>
      </w:r>
      <w:r>
        <w:rPr>
          <w:color w:val="231F20"/>
          <w:sz w:val="24"/>
        </w:rPr>
        <w:t>vështirë.</w:t>
      </w:r>
      <w:r>
        <w:rPr>
          <w:color w:val="231F20"/>
          <w:spacing w:val="-3"/>
          <w:sz w:val="24"/>
        </w:rPr>
        <w:t> </w:t>
      </w:r>
      <w:r>
        <w:rPr>
          <w:color w:val="231F20"/>
          <w:sz w:val="24"/>
        </w:rPr>
        <w:t>Ashtu</w:t>
      </w:r>
      <w:r>
        <w:rPr>
          <w:color w:val="231F20"/>
          <w:spacing w:val="-3"/>
          <w:sz w:val="24"/>
        </w:rPr>
        <w:t> </w:t>
      </w:r>
      <w:r>
        <w:rPr>
          <w:color w:val="231F20"/>
          <w:sz w:val="24"/>
        </w:rPr>
        <w:t>siç</w:t>
      </w:r>
      <w:r>
        <w:rPr>
          <w:color w:val="231F20"/>
          <w:spacing w:val="-3"/>
          <w:sz w:val="24"/>
        </w:rPr>
        <w:t> </w:t>
      </w:r>
      <w:r>
        <w:rPr>
          <w:color w:val="231F20"/>
          <w:sz w:val="24"/>
        </w:rPr>
        <w:t>bëhet shkak falja e namazit për arritjen e një afrimiteti me Allahun, edhe braktisja e faljes së namazit është një shkak për rënien në shirk dhe </w:t>
      </w:r>
      <w:r>
        <w:rPr>
          <w:color w:val="231F20"/>
          <w:spacing w:val="-4"/>
          <w:sz w:val="24"/>
        </w:rPr>
        <w:t>mosbesim.</w:t>
      </w:r>
      <w:r>
        <w:rPr>
          <w:color w:val="231F20"/>
          <w:spacing w:val="-9"/>
          <w:sz w:val="24"/>
        </w:rPr>
        <w:t> </w:t>
      </w:r>
      <w:r>
        <w:rPr>
          <w:color w:val="231F20"/>
          <w:spacing w:val="-4"/>
          <w:sz w:val="24"/>
        </w:rPr>
        <w:t>Profeti</w:t>
      </w:r>
      <w:r>
        <w:rPr>
          <w:color w:val="231F20"/>
          <w:spacing w:val="-9"/>
          <w:sz w:val="24"/>
        </w:rPr>
        <w:t> </w:t>
      </w:r>
      <w:r>
        <w:rPr>
          <w:color w:val="231F20"/>
          <w:spacing w:val="-4"/>
          <w:sz w:val="24"/>
        </w:rPr>
        <w:t>ynë</w:t>
      </w:r>
      <w:r>
        <w:rPr>
          <w:color w:val="231F20"/>
          <w:spacing w:val="-9"/>
          <w:sz w:val="24"/>
        </w:rPr>
        <w:t> </w:t>
      </w:r>
      <w:r>
        <w:rPr>
          <w:color w:val="231F20"/>
          <w:spacing w:val="-4"/>
          <w:sz w:val="24"/>
        </w:rPr>
        <w:t>(s.a.s.)</w:t>
      </w:r>
      <w:r>
        <w:rPr>
          <w:color w:val="231F20"/>
          <w:spacing w:val="-9"/>
          <w:sz w:val="24"/>
        </w:rPr>
        <w:t> </w:t>
      </w:r>
      <w:r>
        <w:rPr>
          <w:color w:val="231F20"/>
          <w:spacing w:val="-4"/>
          <w:sz w:val="24"/>
        </w:rPr>
        <w:t>thotë:</w:t>
      </w:r>
      <w:r>
        <w:rPr>
          <w:color w:val="231F20"/>
          <w:spacing w:val="-9"/>
          <w:sz w:val="24"/>
        </w:rPr>
        <w:t> </w:t>
      </w:r>
      <w:r>
        <w:rPr>
          <w:i/>
          <w:color w:val="231F20"/>
          <w:spacing w:val="-4"/>
          <w:sz w:val="24"/>
        </w:rPr>
        <w:t>“Mes</w:t>
      </w:r>
      <w:r>
        <w:rPr>
          <w:i/>
          <w:color w:val="231F20"/>
          <w:spacing w:val="-8"/>
          <w:sz w:val="24"/>
        </w:rPr>
        <w:t> </w:t>
      </w:r>
      <w:r>
        <w:rPr>
          <w:i/>
          <w:color w:val="231F20"/>
          <w:spacing w:val="-4"/>
          <w:sz w:val="24"/>
        </w:rPr>
        <w:t>robit</w:t>
      </w:r>
      <w:r>
        <w:rPr>
          <w:i/>
          <w:color w:val="231F20"/>
          <w:spacing w:val="-8"/>
          <w:sz w:val="24"/>
        </w:rPr>
        <w:t> </w:t>
      </w:r>
      <w:r>
        <w:rPr>
          <w:i/>
          <w:color w:val="231F20"/>
          <w:spacing w:val="-4"/>
          <w:sz w:val="24"/>
        </w:rPr>
        <w:t>dhe</w:t>
      </w:r>
      <w:r>
        <w:rPr>
          <w:i/>
          <w:color w:val="231F20"/>
          <w:spacing w:val="-8"/>
          <w:sz w:val="24"/>
        </w:rPr>
        <w:t> </w:t>
      </w:r>
      <w:r>
        <w:rPr>
          <w:i/>
          <w:color w:val="231F20"/>
          <w:spacing w:val="-4"/>
          <w:sz w:val="24"/>
        </w:rPr>
        <w:t>shirkut</w:t>
      </w:r>
      <w:r>
        <w:rPr>
          <w:i/>
          <w:color w:val="231F20"/>
          <w:spacing w:val="-8"/>
          <w:sz w:val="24"/>
        </w:rPr>
        <w:t> </w:t>
      </w:r>
      <w:r>
        <w:rPr>
          <w:i/>
          <w:color w:val="231F20"/>
          <w:spacing w:val="-4"/>
          <w:sz w:val="24"/>
        </w:rPr>
        <w:t>e</w:t>
      </w:r>
      <w:r>
        <w:rPr>
          <w:i/>
          <w:color w:val="231F20"/>
          <w:spacing w:val="-8"/>
          <w:sz w:val="24"/>
        </w:rPr>
        <w:t> </w:t>
      </w:r>
      <w:r>
        <w:rPr>
          <w:i/>
          <w:color w:val="231F20"/>
          <w:spacing w:val="-4"/>
          <w:sz w:val="24"/>
        </w:rPr>
        <w:t>kufrit</w:t>
      </w:r>
      <w:r>
        <w:rPr>
          <w:i/>
          <w:color w:val="231F20"/>
          <w:spacing w:val="-8"/>
          <w:sz w:val="24"/>
        </w:rPr>
        <w:t> </w:t>
      </w:r>
      <w:r>
        <w:rPr>
          <w:i/>
          <w:color w:val="231F20"/>
          <w:spacing w:val="-4"/>
          <w:sz w:val="24"/>
        </w:rPr>
        <w:t>është </w:t>
      </w:r>
      <w:r>
        <w:rPr>
          <w:i/>
          <w:color w:val="231F20"/>
          <w:sz w:val="24"/>
        </w:rPr>
        <w:t>vetëm braktisja e namazit.”</w:t>
      </w:r>
      <w:r>
        <w:rPr>
          <w:i/>
          <w:color w:val="231F20"/>
          <w:position w:val="8"/>
          <w:sz w:val="14"/>
        </w:rPr>
        <w:t>281</w:t>
      </w:r>
      <w:r>
        <w:rPr>
          <w:i/>
          <w:color w:val="231F20"/>
          <w:spacing w:val="28"/>
          <w:position w:val="8"/>
          <w:sz w:val="14"/>
        </w:rPr>
        <w:t> </w:t>
      </w:r>
      <w:r>
        <w:rPr>
          <w:color w:val="231F20"/>
          <w:sz w:val="24"/>
        </w:rPr>
        <w:t>Kurse në një hadith tjetër, na urdhëron </w:t>
      </w:r>
      <w:r>
        <w:rPr>
          <w:color w:val="231F20"/>
          <w:spacing w:val="-4"/>
          <w:sz w:val="24"/>
        </w:rPr>
        <w:t>kështu:</w:t>
      </w:r>
      <w:r>
        <w:rPr>
          <w:color w:val="231F20"/>
          <w:spacing w:val="-9"/>
          <w:sz w:val="24"/>
        </w:rPr>
        <w:t> </w:t>
      </w:r>
      <w:r>
        <w:rPr>
          <w:i/>
          <w:color w:val="231F20"/>
          <w:spacing w:val="-4"/>
          <w:sz w:val="24"/>
        </w:rPr>
        <w:t>“Kushdo</w:t>
      </w:r>
      <w:r>
        <w:rPr>
          <w:i/>
          <w:color w:val="231F20"/>
          <w:spacing w:val="-8"/>
          <w:sz w:val="24"/>
        </w:rPr>
        <w:t> </w:t>
      </w:r>
      <w:r>
        <w:rPr>
          <w:i/>
          <w:color w:val="231F20"/>
          <w:spacing w:val="-4"/>
          <w:sz w:val="24"/>
        </w:rPr>
        <w:t>që</w:t>
      </w:r>
      <w:r>
        <w:rPr>
          <w:i/>
          <w:color w:val="231F20"/>
          <w:spacing w:val="-8"/>
          <w:sz w:val="24"/>
        </w:rPr>
        <w:t> </w:t>
      </w:r>
      <w:r>
        <w:rPr>
          <w:i/>
          <w:color w:val="231F20"/>
          <w:spacing w:val="-4"/>
          <w:sz w:val="24"/>
        </w:rPr>
        <w:t>e</w:t>
      </w:r>
      <w:r>
        <w:rPr>
          <w:i/>
          <w:color w:val="231F20"/>
          <w:spacing w:val="-7"/>
          <w:sz w:val="24"/>
        </w:rPr>
        <w:t> </w:t>
      </w:r>
      <w:r>
        <w:rPr>
          <w:i/>
          <w:color w:val="231F20"/>
          <w:spacing w:val="-4"/>
          <w:sz w:val="24"/>
        </w:rPr>
        <w:t>fal</w:t>
      </w:r>
      <w:r>
        <w:rPr>
          <w:i/>
          <w:color w:val="231F20"/>
          <w:spacing w:val="-8"/>
          <w:sz w:val="24"/>
        </w:rPr>
        <w:t> </w:t>
      </w:r>
      <w:r>
        <w:rPr>
          <w:i/>
          <w:color w:val="231F20"/>
          <w:spacing w:val="-4"/>
          <w:sz w:val="24"/>
        </w:rPr>
        <w:t>namazin</w:t>
      </w:r>
      <w:r>
        <w:rPr>
          <w:i/>
          <w:color w:val="231F20"/>
          <w:spacing w:val="-8"/>
          <w:sz w:val="24"/>
        </w:rPr>
        <w:t> </w:t>
      </w:r>
      <w:r>
        <w:rPr>
          <w:i/>
          <w:color w:val="231F20"/>
          <w:spacing w:val="-4"/>
          <w:sz w:val="24"/>
        </w:rPr>
        <w:t>tonë,</w:t>
      </w:r>
      <w:r>
        <w:rPr>
          <w:i/>
          <w:color w:val="231F20"/>
          <w:spacing w:val="-7"/>
          <w:sz w:val="24"/>
        </w:rPr>
        <w:t> </w:t>
      </w:r>
      <w:r>
        <w:rPr>
          <w:i/>
          <w:color w:val="231F20"/>
          <w:spacing w:val="-4"/>
          <w:sz w:val="24"/>
        </w:rPr>
        <w:t>që</w:t>
      </w:r>
      <w:r>
        <w:rPr>
          <w:i/>
          <w:color w:val="231F20"/>
          <w:spacing w:val="-8"/>
          <w:sz w:val="24"/>
        </w:rPr>
        <w:t> </w:t>
      </w:r>
      <w:r>
        <w:rPr>
          <w:i/>
          <w:color w:val="231F20"/>
          <w:spacing w:val="-4"/>
          <w:sz w:val="24"/>
        </w:rPr>
        <w:t>kthehet</w:t>
      </w:r>
      <w:r>
        <w:rPr>
          <w:i/>
          <w:color w:val="231F20"/>
          <w:spacing w:val="-8"/>
          <w:sz w:val="24"/>
        </w:rPr>
        <w:t> </w:t>
      </w:r>
      <w:r>
        <w:rPr>
          <w:i/>
          <w:color w:val="231F20"/>
          <w:spacing w:val="-4"/>
          <w:sz w:val="24"/>
        </w:rPr>
        <w:t>nga</w:t>
      </w:r>
      <w:r>
        <w:rPr>
          <w:i/>
          <w:color w:val="231F20"/>
          <w:spacing w:val="-8"/>
          <w:sz w:val="24"/>
        </w:rPr>
        <w:t> </w:t>
      </w:r>
      <w:r>
        <w:rPr>
          <w:i/>
          <w:color w:val="231F20"/>
          <w:spacing w:val="-4"/>
          <w:sz w:val="24"/>
        </w:rPr>
        <w:t>kibla</w:t>
      </w:r>
      <w:r>
        <w:rPr>
          <w:i/>
          <w:color w:val="231F20"/>
          <w:spacing w:val="-7"/>
          <w:sz w:val="24"/>
        </w:rPr>
        <w:t> </w:t>
      </w:r>
      <w:r>
        <w:rPr>
          <w:i/>
          <w:color w:val="231F20"/>
          <w:spacing w:val="-4"/>
          <w:sz w:val="24"/>
        </w:rPr>
        <w:t>jonë</w:t>
      </w:r>
      <w:r>
        <w:rPr>
          <w:i/>
          <w:color w:val="231F20"/>
          <w:spacing w:val="-8"/>
          <w:sz w:val="24"/>
        </w:rPr>
        <w:t> </w:t>
      </w:r>
      <w:r>
        <w:rPr>
          <w:i/>
          <w:color w:val="231F20"/>
          <w:spacing w:val="-4"/>
          <w:sz w:val="24"/>
        </w:rPr>
        <w:t>dhe</w:t>
      </w:r>
      <w:r>
        <w:rPr>
          <w:i/>
          <w:color w:val="231F20"/>
          <w:spacing w:val="-8"/>
          <w:sz w:val="24"/>
        </w:rPr>
        <w:t> </w:t>
      </w:r>
      <w:r>
        <w:rPr>
          <w:i/>
          <w:color w:val="231F20"/>
          <w:spacing w:val="-5"/>
          <w:sz w:val="24"/>
        </w:rPr>
        <w:t>ha</w:t>
      </w:r>
    </w:p>
    <w:p>
      <w:pPr>
        <w:pStyle w:val="BodyText"/>
        <w:spacing w:before="61"/>
        <w:ind w:left="0"/>
        <w:jc w:val="left"/>
        <w:rPr>
          <w:i/>
          <w:sz w:val="20"/>
        </w:rPr>
      </w:pPr>
      <w:r>
        <w:rPr>
          <w:i/>
          <w:sz w:val="20"/>
        </w:rPr>
        <mc:AlternateContent>
          <mc:Choice Requires="wps">
            <w:drawing>
              <wp:anchor distT="0" distB="0" distL="0" distR="0" allowOverlap="1" layoutInCell="1" locked="0" behindDoc="1" simplePos="0" relativeHeight="487705600">
                <wp:simplePos x="0" y="0"/>
                <wp:positionH relativeFrom="page">
                  <wp:posOffset>540000</wp:posOffset>
                </wp:positionH>
                <wp:positionV relativeFrom="paragraph">
                  <wp:posOffset>200185</wp:posOffset>
                </wp:positionV>
                <wp:extent cx="1080135" cy="1270"/>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762663pt;width:85.05pt;height:.1pt;mso-position-horizontal-relative:page;mso-position-vertical-relative:paragraph;z-index:-15610880;mso-wrap-distance-left:0;mso-wrap-distance-right:0" id="docshape290" coordorigin="850,315" coordsize="1701,0" path="m850,315l2551,31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279</w:t>
      </w:r>
      <w:r>
        <w:rPr>
          <w:color w:val="231F20"/>
          <w:spacing w:val="-2"/>
          <w:position w:val="8"/>
          <w:sz w:val="14"/>
        </w:rPr>
        <w:t> </w:t>
      </w:r>
      <w:r>
        <w:rPr>
          <w:color w:val="231F20"/>
          <w:sz w:val="20"/>
        </w:rPr>
        <w:t>Bediuzamani,</w:t>
      </w:r>
      <w:r>
        <w:rPr>
          <w:color w:val="231F20"/>
          <w:spacing w:val="-13"/>
          <w:sz w:val="20"/>
        </w:rPr>
        <w:t> </w:t>
      </w:r>
      <w:r>
        <w:rPr>
          <w:color w:val="231F20"/>
          <w:sz w:val="20"/>
        </w:rPr>
        <w:t>Shkreptimat,</w:t>
      </w:r>
      <w:r>
        <w:rPr>
          <w:color w:val="231F20"/>
          <w:spacing w:val="-12"/>
          <w:sz w:val="20"/>
        </w:rPr>
        <w:t> </w:t>
      </w:r>
      <w:r>
        <w:rPr>
          <w:color w:val="231F20"/>
          <w:sz w:val="20"/>
        </w:rPr>
        <w:t>fq.</w:t>
      </w:r>
      <w:r>
        <w:rPr>
          <w:color w:val="231F20"/>
          <w:spacing w:val="-13"/>
          <w:sz w:val="20"/>
        </w:rPr>
        <w:t> </w:t>
      </w:r>
      <w:r>
        <w:rPr>
          <w:color w:val="231F20"/>
          <w:sz w:val="20"/>
        </w:rPr>
        <w:t>19</w:t>
      </w:r>
      <w:r>
        <w:rPr>
          <w:color w:val="231F20"/>
          <w:spacing w:val="-12"/>
          <w:sz w:val="20"/>
        </w:rPr>
        <w:t> </w:t>
      </w:r>
      <w:r>
        <w:rPr>
          <w:color w:val="231F20"/>
          <w:sz w:val="20"/>
        </w:rPr>
        <w:t>(Shkreptima</w:t>
      </w:r>
      <w:r>
        <w:rPr>
          <w:color w:val="231F20"/>
          <w:spacing w:val="-13"/>
          <w:sz w:val="20"/>
        </w:rPr>
        <w:t> </w:t>
      </w:r>
      <w:r>
        <w:rPr>
          <w:color w:val="231F20"/>
          <w:sz w:val="20"/>
        </w:rPr>
        <w:t>e</w:t>
      </w:r>
      <w:r>
        <w:rPr>
          <w:color w:val="231F20"/>
          <w:spacing w:val="-12"/>
          <w:sz w:val="20"/>
        </w:rPr>
        <w:t> </w:t>
      </w:r>
      <w:r>
        <w:rPr>
          <w:color w:val="231F20"/>
          <w:sz w:val="20"/>
        </w:rPr>
        <w:t>Dytë,</w:t>
      </w:r>
      <w:r>
        <w:rPr>
          <w:color w:val="231F20"/>
          <w:spacing w:val="-13"/>
          <w:sz w:val="20"/>
        </w:rPr>
        <w:t> </w:t>
      </w:r>
      <w:r>
        <w:rPr>
          <w:color w:val="231F20"/>
          <w:sz w:val="20"/>
        </w:rPr>
        <w:t>Pika</w:t>
      </w:r>
      <w:r>
        <w:rPr>
          <w:color w:val="231F20"/>
          <w:spacing w:val="-12"/>
          <w:sz w:val="20"/>
        </w:rPr>
        <w:t> </w:t>
      </w:r>
      <w:r>
        <w:rPr>
          <w:color w:val="231F20"/>
          <w:sz w:val="20"/>
        </w:rPr>
        <w:t>e</w:t>
      </w:r>
      <w:r>
        <w:rPr>
          <w:color w:val="231F20"/>
          <w:spacing w:val="-13"/>
          <w:sz w:val="20"/>
        </w:rPr>
        <w:t> </w:t>
      </w:r>
      <w:r>
        <w:rPr>
          <w:color w:val="231F20"/>
          <w:spacing w:val="-2"/>
          <w:sz w:val="20"/>
        </w:rPr>
        <w:t>Parë).</w:t>
      </w:r>
    </w:p>
    <w:p>
      <w:pPr>
        <w:spacing w:before="16"/>
        <w:ind w:left="142" w:right="0" w:firstLine="0"/>
        <w:jc w:val="left"/>
        <w:rPr>
          <w:sz w:val="20"/>
        </w:rPr>
      </w:pPr>
      <w:r>
        <w:rPr>
          <w:color w:val="231F20"/>
          <w:position w:val="8"/>
          <w:sz w:val="14"/>
        </w:rPr>
        <w:t>280</w:t>
      </w:r>
      <w:r>
        <w:rPr>
          <w:color w:val="231F20"/>
          <w:spacing w:val="5"/>
          <w:position w:val="8"/>
          <w:sz w:val="14"/>
        </w:rPr>
        <w:t> </w:t>
      </w:r>
      <w:r>
        <w:rPr>
          <w:color w:val="231F20"/>
          <w:sz w:val="20"/>
        </w:rPr>
        <w:t>Buhárí,</w:t>
      </w:r>
      <w:r>
        <w:rPr>
          <w:color w:val="231F20"/>
          <w:spacing w:val="-9"/>
          <w:sz w:val="20"/>
        </w:rPr>
        <w:t> </w:t>
      </w:r>
      <w:r>
        <w:rPr>
          <w:color w:val="231F20"/>
          <w:sz w:val="20"/>
        </w:rPr>
        <w:t>ímán</w:t>
      </w:r>
      <w:r>
        <w:rPr>
          <w:color w:val="231F20"/>
          <w:spacing w:val="-10"/>
          <w:sz w:val="20"/>
        </w:rPr>
        <w:t> </w:t>
      </w:r>
      <w:r>
        <w:rPr>
          <w:color w:val="231F20"/>
          <w:sz w:val="20"/>
        </w:rPr>
        <w:t>9,</w:t>
      </w:r>
      <w:r>
        <w:rPr>
          <w:color w:val="231F20"/>
          <w:spacing w:val="-9"/>
          <w:sz w:val="20"/>
        </w:rPr>
        <w:t> </w:t>
      </w:r>
      <w:r>
        <w:rPr>
          <w:color w:val="231F20"/>
          <w:sz w:val="20"/>
        </w:rPr>
        <w:t>14,</w:t>
      </w:r>
      <w:r>
        <w:rPr>
          <w:color w:val="231F20"/>
          <w:spacing w:val="-9"/>
          <w:sz w:val="20"/>
        </w:rPr>
        <w:t> </w:t>
      </w:r>
      <w:r>
        <w:rPr>
          <w:color w:val="231F20"/>
          <w:sz w:val="20"/>
        </w:rPr>
        <w:t>ikráh</w:t>
      </w:r>
      <w:r>
        <w:rPr>
          <w:color w:val="231F20"/>
          <w:spacing w:val="-10"/>
          <w:sz w:val="20"/>
        </w:rPr>
        <w:t> </w:t>
      </w:r>
      <w:r>
        <w:rPr>
          <w:color w:val="231F20"/>
          <w:sz w:val="20"/>
        </w:rPr>
        <w:t>1;</w:t>
      </w:r>
      <w:r>
        <w:rPr>
          <w:color w:val="231F20"/>
          <w:spacing w:val="-9"/>
          <w:sz w:val="20"/>
        </w:rPr>
        <w:t> </w:t>
      </w:r>
      <w:r>
        <w:rPr>
          <w:color w:val="231F20"/>
          <w:sz w:val="20"/>
        </w:rPr>
        <w:t>Muslim,</w:t>
      </w:r>
      <w:r>
        <w:rPr>
          <w:color w:val="231F20"/>
          <w:spacing w:val="-9"/>
          <w:sz w:val="20"/>
        </w:rPr>
        <w:t> </w:t>
      </w:r>
      <w:r>
        <w:rPr>
          <w:color w:val="231F20"/>
          <w:sz w:val="20"/>
        </w:rPr>
        <w:t>ímán</w:t>
      </w:r>
      <w:r>
        <w:rPr>
          <w:color w:val="231F20"/>
          <w:spacing w:val="-10"/>
          <w:sz w:val="20"/>
        </w:rPr>
        <w:t> </w:t>
      </w:r>
      <w:r>
        <w:rPr>
          <w:color w:val="231F20"/>
          <w:spacing w:val="-5"/>
          <w:sz w:val="20"/>
        </w:rPr>
        <w:t>67.</w:t>
      </w:r>
    </w:p>
    <w:p>
      <w:pPr>
        <w:spacing w:before="15"/>
        <w:ind w:left="142" w:right="0" w:firstLine="0"/>
        <w:jc w:val="left"/>
        <w:rPr>
          <w:sz w:val="20"/>
        </w:rPr>
      </w:pPr>
      <w:r>
        <w:rPr>
          <w:color w:val="231F20"/>
          <w:position w:val="8"/>
          <w:sz w:val="14"/>
        </w:rPr>
        <w:t>281</w:t>
      </w:r>
      <w:r>
        <w:rPr>
          <w:color w:val="231F20"/>
          <w:spacing w:val="3"/>
          <w:position w:val="8"/>
          <w:sz w:val="14"/>
        </w:rPr>
        <w:t> </w:t>
      </w:r>
      <w:r>
        <w:rPr>
          <w:color w:val="231F20"/>
          <w:sz w:val="20"/>
        </w:rPr>
        <w:t>Muslim,</w:t>
      </w:r>
      <w:r>
        <w:rPr>
          <w:color w:val="231F20"/>
          <w:spacing w:val="-13"/>
          <w:sz w:val="20"/>
        </w:rPr>
        <w:t> </w:t>
      </w:r>
      <w:r>
        <w:rPr>
          <w:color w:val="231F20"/>
          <w:sz w:val="20"/>
        </w:rPr>
        <w:t>ímán</w:t>
      </w:r>
      <w:r>
        <w:rPr>
          <w:color w:val="231F20"/>
          <w:spacing w:val="-12"/>
          <w:sz w:val="20"/>
        </w:rPr>
        <w:t> </w:t>
      </w:r>
      <w:r>
        <w:rPr>
          <w:color w:val="231F20"/>
          <w:sz w:val="20"/>
        </w:rPr>
        <w:t>134;</w:t>
      </w:r>
      <w:r>
        <w:rPr>
          <w:color w:val="231F20"/>
          <w:spacing w:val="-12"/>
          <w:sz w:val="20"/>
        </w:rPr>
        <w:t> </w:t>
      </w:r>
      <w:r>
        <w:rPr>
          <w:color w:val="231F20"/>
          <w:sz w:val="20"/>
        </w:rPr>
        <w:t>Tirmidhí,</w:t>
      </w:r>
      <w:r>
        <w:rPr>
          <w:color w:val="231F20"/>
          <w:spacing w:val="-12"/>
          <w:sz w:val="20"/>
        </w:rPr>
        <w:t> </w:t>
      </w:r>
      <w:r>
        <w:rPr>
          <w:color w:val="231F20"/>
          <w:sz w:val="20"/>
        </w:rPr>
        <w:t>ímán</w:t>
      </w:r>
      <w:r>
        <w:rPr>
          <w:color w:val="231F20"/>
          <w:spacing w:val="-12"/>
          <w:sz w:val="20"/>
        </w:rPr>
        <w:t> </w:t>
      </w:r>
      <w:r>
        <w:rPr>
          <w:color w:val="231F20"/>
          <w:sz w:val="20"/>
        </w:rPr>
        <w:t>9;</w:t>
      </w:r>
      <w:r>
        <w:rPr>
          <w:color w:val="231F20"/>
          <w:spacing w:val="-12"/>
          <w:sz w:val="20"/>
        </w:rPr>
        <w:t> </w:t>
      </w:r>
      <w:r>
        <w:rPr>
          <w:color w:val="231F20"/>
          <w:sz w:val="20"/>
        </w:rPr>
        <w:t>Ebú</w:t>
      </w:r>
      <w:r>
        <w:rPr>
          <w:color w:val="231F20"/>
          <w:spacing w:val="-12"/>
          <w:sz w:val="20"/>
        </w:rPr>
        <w:t> </w:t>
      </w:r>
      <w:r>
        <w:rPr>
          <w:color w:val="231F20"/>
          <w:sz w:val="20"/>
        </w:rPr>
        <w:t>Dáúd,</w:t>
      </w:r>
      <w:r>
        <w:rPr>
          <w:color w:val="231F20"/>
          <w:spacing w:val="-12"/>
          <w:sz w:val="20"/>
        </w:rPr>
        <w:t> </w:t>
      </w:r>
      <w:r>
        <w:rPr>
          <w:color w:val="231F20"/>
          <w:sz w:val="20"/>
        </w:rPr>
        <w:t>sun’net</w:t>
      </w:r>
      <w:r>
        <w:rPr>
          <w:color w:val="231F20"/>
          <w:spacing w:val="-12"/>
          <w:sz w:val="20"/>
        </w:rPr>
        <w:t> </w:t>
      </w:r>
      <w:r>
        <w:rPr>
          <w:color w:val="231F20"/>
          <w:spacing w:val="-5"/>
          <w:sz w:val="20"/>
        </w:rPr>
        <w:t>15.</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sz w:val="24"/>
        </w:rPr>
      </w:pPr>
      <w:r>
        <w:rPr>
          <w:i/>
          <w:color w:val="231F20"/>
          <w:sz w:val="24"/>
        </w:rPr>
        <w:t>nga</w:t>
      </w:r>
      <w:r>
        <w:rPr>
          <w:i/>
          <w:color w:val="231F20"/>
          <w:spacing w:val="-9"/>
          <w:sz w:val="24"/>
        </w:rPr>
        <w:t> </w:t>
      </w:r>
      <w:r>
        <w:rPr>
          <w:i/>
          <w:color w:val="231F20"/>
          <w:sz w:val="24"/>
        </w:rPr>
        <w:t>ajo</w:t>
      </w:r>
      <w:r>
        <w:rPr>
          <w:i/>
          <w:color w:val="231F20"/>
          <w:spacing w:val="-9"/>
          <w:sz w:val="24"/>
        </w:rPr>
        <w:t> </w:t>
      </w:r>
      <w:r>
        <w:rPr>
          <w:i/>
          <w:color w:val="231F20"/>
          <w:sz w:val="24"/>
        </w:rPr>
        <w:t>që</w:t>
      </w:r>
      <w:r>
        <w:rPr>
          <w:i/>
          <w:color w:val="231F20"/>
          <w:spacing w:val="-9"/>
          <w:sz w:val="24"/>
        </w:rPr>
        <w:t> </w:t>
      </w:r>
      <w:r>
        <w:rPr>
          <w:i/>
          <w:color w:val="231F20"/>
          <w:sz w:val="24"/>
        </w:rPr>
        <w:t>hamë</w:t>
      </w:r>
      <w:r>
        <w:rPr>
          <w:i/>
          <w:color w:val="231F20"/>
          <w:spacing w:val="-9"/>
          <w:sz w:val="24"/>
        </w:rPr>
        <w:t> </w:t>
      </w:r>
      <w:r>
        <w:rPr>
          <w:i/>
          <w:color w:val="231F20"/>
          <w:sz w:val="24"/>
        </w:rPr>
        <w:t>ne,</w:t>
      </w:r>
      <w:r>
        <w:rPr>
          <w:i/>
          <w:color w:val="231F20"/>
          <w:spacing w:val="-9"/>
          <w:sz w:val="24"/>
        </w:rPr>
        <w:t> </w:t>
      </w:r>
      <w:r>
        <w:rPr>
          <w:i/>
          <w:color w:val="231F20"/>
          <w:sz w:val="24"/>
        </w:rPr>
        <w:t>është</w:t>
      </w:r>
      <w:r>
        <w:rPr>
          <w:i/>
          <w:color w:val="231F20"/>
          <w:spacing w:val="-9"/>
          <w:sz w:val="24"/>
        </w:rPr>
        <w:t> </w:t>
      </w:r>
      <w:r>
        <w:rPr>
          <w:i/>
          <w:color w:val="231F20"/>
          <w:sz w:val="24"/>
        </w:rPr>
        <w:t>mysliman</w:t>
      </w:r>
      <w:r>
        <w:rPr>
          <w:i/>
          <w:color w:val="231F20"/>
          <w:spacing w:val="-9"/>
          <w:sz w:val="24"/>
        </w:rPr>
        <w:t> </w:t>
      </w:r>
      <w:r>
        <w:rPr>
          <w:i/>
          <w:color w:val="231F20"/>
          <w:sz w:val="24"/>
        </w:rPr>
        <w:t>dhe</w:t>
      </w:r>
      <w:r>
        <w:rPr>
          <w:i/>
          <w:color w:val="231F20"/>
          <w:spacing w:val="-9"/>
          <w:sz w:val="24"/>
        </w:rPr>
        <w:t> </w:t>
      </w:r>
      <w:r>
        <w:rPr>
          <w:i/>
          <w:color w:val="231F20"/>
          <w:sz w:val="24"/>
        </w:rPr>
        <w:t>është</w:t>
      </w:r>
      <w:r>
        <w:rPr>
          <w:i/>
          <w:color w:val="231F20"/>
          <w:spacing w:val="-9"/>
          <w:sz w:val="24"/>
        </w:rPr>
        <w:t> </w:t>
      </w:r>
      <w:r>
        <w:rPr>
          <w:i/>
          <w:color w:val="231F20"/>
          <w:sz w:val="24"/>
        </w:rPr>
        <w:t>nën</w:t>
      </w:r>
      <w:r>
        <w:rPr>
          <w:i/>
          <w:color w:val="231F20"/>
          <w:spacing w:val="-9"/>
          <w:sz w:val="24"/>
        </w:rPr>
        <w:t> </w:t>
      </w:r>
      <w:r>
        <w:rPr>
          <w:i/>
          <w:color w:val="231F20"/>
          <w:sz w:val="24"/>
        </w:rPr>
        <w:t>mbrojtjen</w:t>
      </w:r>
      <w:r>
        <w:rPr>
          <w:i/>
          <w:color w:val="231F20"/>
          <w:spacing w:val="-9"/>
          <w:sz w:val="24"/>
        </w:rPr>
        <w:t> </w:t>
      </w:r>
      <w:r>
        <w:rPr>
          <w:i/>
          <w:color w:val="231F20"/>
          <w:sz w:val="24"/>
        </w:rPr>
        <w:t>e</w:t>
      </w:r>
      <w:r>
        <w:rPr>
          <w:i/>
          <w:color w:val="231F20"/>
          <w:spacing w:val="-9"/>
          <w:sz w:val="24"/>
        </w:rPr>
        <w:t> </w:t>
      </w:r>
      <w:r>
        <w:rPr>
          <w:i/>
          <w:color w:val="231F20"/>
          <w:sz w:val="24"/>
        </w:rPr>
        <w:t>Allahut dhe</w:t>
      </w:r>
      <w:r>
        <w:rPr>
          <w:i/>
          <w:color w:val="231F20"/>
          <w:spacing w:val="-5"/>
          <w:sz w:val="24"/>
        </w:rPr>
        <w:t> </w:t>
      </w:r>
      <w:r>
        <w:rPr>
          <w:i/>
          <w:color w:val="231F20"/>
          <w:sz w:val="24"/>
        </w:rPr>
        <w:t>të</w:t>
      </w:r>
      <w:r>
        <w:rPr>
          <w:i/>
          <w:color w:val="231F20"/>
          <w:spacing w:val="-5"/>
          <w:sz w:val="24"/>
        </w:rPr>
        <w:t> </w:t>
      </w:r>
      <w:r>
        <w:rPr>
          <w:i/>
          <w:color w:val="231F20"/>
          <w:sz w:val="24"/>
        </w:rPr>
        <w:t>të</w:t>
      </w:r>
      <w:r>
        <w:rPr>
          <w:i/>
          <w:color w:val="231F20"/>
          <w:spacing w:val="-5"/>
          <w:sz w:val="24"/>
        </w:rPr>
        <w:t> </w:t>
      </w:r>
      <w:r>
        <w:rPr>
          <w:i/>
          <w:color w:val="231F20"/>
          <w:sz w:val="24"/>
        </w:rPr>
        <w:t>Dërguarit</w:t>
      </w:r>
      <w:r>
        <w:rPr>
          <w:i/>
          <w:color w:val="231F20"/>
          <w:spacing w:val="-5"/>
          <w:sz w:val="24"/>
        </w:rPr>
        <w:t> </w:t>
      </w:r>
      <w:r>
        <w:rPr>
          <w:i/>
          <w:color w:val="231F20"/>
          <w:sz w:val="24"/>
        </w:rPr>
        <w:t>të</w:t>
      </w:r>
      <w:r>
        <w:rPr>
          <w:i/>
          <w:color w:val="231F20"/>
          <w:spacing w:val="-5"/>
          <w:sz w:val="24"/>
        </w:rPr>
        <w:t> </w:t>
      </w:r>
      <w:r>
        <w:rPr>
          <w:i/>
          <w:color w:val="231F20"/>
          <w:sz w:val="24"/>
        </w:rPr>
        <w:t>Tij.</w:t>
      </w:r>
      <w:r>
        <w:rPr>
          <w:i/>
          <w:color w:val="231F20"/>
          <w:spacing w:val="-5"/>
          <w:sz w:val="24"/>
        </w:rPr>
        <w:t> </w:t>
      </w:r>
      <w:r>
        <w:rPr>
          <w:i/>
          <w:color w:val="231F20"/>
          <w:sz w:val="24"/>
        </w:rPr>
        <w:t>Mos</w:t>
      </w:r>
      <w:r>
        <w:rPr>
          <w:i/>
          <w:color w:val="231F20"/>
          <w:spacing w:val="-5"/>
          <w:sz w:val="24"/>
        </w:rPr>
        <w:t> </w:t>
      </w:r>
      <w:r>
        <w:rPr>
          <w:i/>
          <w:color w:val="231F20"/>
          <w:sz w:val="24"/>
        </w:rPr>
        <w:t>e</w:t>
      </w:r>
      <w:r>
        <w:rPr>
          <w:i/>
          <w:color w:val="231F20"/>
          <w:spacing w:val="-5"/>
          <w:sz w:val="24"/>
        </w:rPr>
        <w:t> </w:t>
      </w:r>
      <w:r>
        <w:rPr>
          <w:i/>
          <w:color w:val="231F20"/>
          <w:sz w:val="24"/>
        </w:rPr>
        <w:t>nënvlerësoni</w:t>
      </w:r>
      <w:r>
        <w:rPr>
          <w:i/>
          <w:color w:val="231F20"/>
          <w:spacing w:val="-5"/>
          <w:sz w:val="24"/>
        </w:rPr>
        <w:t> </w:t>
      </w:r>
      <w:r>
        <w:rPr>
          <w:i/>
          <w:color w:val="231F20"/>
          <w:sz w:val="24"/>
        </w:rPr>
        <w:t>mbrojtjen</w:t>
      </w:r>
      <w:r>
        <w:rPr>
          <w:i/>
          <w:color w:val="231F20"/>
          <w:spacing w:val="-5"/>
          <w:sz w:val="24"/>
        </w:rPr>
        <w:t> </w:t>
      </w:r>
      <w:r>
        <w:rPr>
          <w:i/>
          <w:color w:val="231F20"/>
          <w:sz w:val="24"/>
        </w:rPr>
        <w:t>e</w:t>
      </w:r>
      <w:r>
        <w:rPr>
          <w:i/>
          <w:color w:val="231F20"/>
          <w:spacing w:val="-5"/>
          <w:sz w:val="24"/>
        </w:rPr>
        <w:t> </w:t>
      </w:r>
      <w:r>
        <w:rPr>
          <w:i/>
          <w:color w:val="231F20"/>
          <w:sz w:val="24"/>
        </w:rPr>
        <w:t>Allahut.”</w:t>
      </w:r>
      <w:r>
        <w:rPr>
          <w:i/>
          <w:color w:val="231F20"/>
          <w:position w:val="8"/>
          <w:sz w:val="14"/>
        </w:rPr>
        <w:t>282</w:t>
      </w:r>
      <w:r>
        <w:rPr>
          <w:i/>
          <w:color w:val="231F20"/>
          <w:spacing w:val="40"/>
          <w:position w:val="8"/>
          <w:sz w:val="14"/>
        </w:rPr>
        <w:t> </w:t>
      </w:r>
      <w:r>
        <w:rPr>
          <w:color w:val="231F20"/>
          <w:sz w:val="24"/>
        </w:rPr>
        <w:t>Ashtu si jomyslimanët, të cilët, duke pranuar pagesën e xhizjes ndaj një administrate islame, hynin nën mbrojtjen e asaj administrate dhe përfitonin</w:t>
      </w:r>
      <w:r>
        <w:rPr>
          <w:color w:val="231F20"/>
          <w:spacing w:val="-2"/>
          <w:sz w:val="24"/>
        </w:rPr>
        <w:t> </w:t>
      </w:r>
      <w:r>
        <w:rPr>
          <w:color w:val="231F20"/>
          <w:sz w:val="24"/>
        </w:rPr>
        <w:t>nga</w:t>
      </w:r>
      <w:r>
        <w:rPr>
          <w:color w:val="231F20"/>
          <w:spacing w:val="-2"/>
          <w:sz w:val="24"/>
        </w:rPr>
        <w:t> </w:t>
      </w:r>
      <w:r>
        <w:rPr>
          <w:color w:val="231F20"/>
          <w:sz w:val="24"/>
        </w:rPr>
        <w:t>të</w:t>
      </w:r>
      <w:r>
        <w:rPr>
          <w:color w:val="231F20"/>
          <w:spacing w:val="-2"/>
          <w:sz w:val="24"/>
        </w:rPr>
        <w:t> </w:t>
      </w:r>
      <w:r>
        <w:rPr>
          <w:color w:val="231F20"/>
          <w:sz w:val="24"/>
        </w:rPr>
        <w:t>gjitha</w:t>
      </w:r>
      <w:r>
        <w:rPr>
          <w:color w:val="231F20"/>
          <w:spacing w:val="-2"/>
          <w:sz w:val="24"/>
        </w:rPr>
        <w:t> </w:t>
      </w:r>
      <w:r>
        <w:rPr>
          <w:color w:val="231F20"/>
          <w:sz w:val="24"/>
        </w:rPr>
        <w:t>të</w:t>
      </w:r>
      <w:r>
        <w:rPr>
          <w:color w:val="231F20"/>
          <w:spacing w:val="-2"/>
          <w:sz w:val="24"/>
        </w:rPr>
        <w:t> </w:t>
      </w:r>
      <w:r>
        <w:rPr>
          <w:color w:val="231F20"/>
          <w:sz w:val="24"/>
        </w:rPr>
        <w:t>drejtat</w:t>
      </w:r>
      <w:r>
        <w:rPr>
          <w:color w:val="231F20"/>
          <w:spacing w:val="-2"/>
          <w:sz w:val="24"/>
        </w:rPr>
        <w:t> </w:t>
      </w:r>
      <w:r>
        <w:rPr>
          <w:color w:val="231F20"/>
          <w:sz w:val="24"/>
        </w:rPr>
        <w:t>që</w:t>
      </w:r>
      <w:r>
        <w:rPr>
          <w:color w:val="231F20"/>
          <w:spacing w:val="-2"/>
          <w:sz w:val="24"/>
        </w:rPr>
        <w:t> </w:t>
      </w:r>
      <w:r>
        <w:rPr>
          <w:color w:val="231F20"/>
          <w:sz w:val="24"/>
        </w:rPr>
        <w:t>gëzonin</w:t>
      </w:r>
      <w:r>
        <w:rPr>
          <w:color w:val="231F20"/>
          <w:spacing w:val="-2"/>
          <w:sz w:val="24"/>
        </w:rPr>
        <w:t> </w:t>
      </w:r>
      <w:r>
        <w:rPr>
          <w:color w:val="231F20"/>
          <w:sz w:val="24"/>
        </w:rPr>
        <w:t>edhe</w:t>
      </w:r>
      <w:r>
        <w:rPr>
          <w:color w:val="231F20"/>
          <w:spacing w:val="-2"/>
          <w:sz w:val="24"/>
        </w:rPr>
        <w:t> </w:t>
      </w:r>
      <w:r>
        <w:rPr>
          <w:color w:val="231F20"/>
          <w:sz w:val="24"/>
        </w:rPr>
        <w:t>shtetasit</w:t>
      </w:r>
      <w:r>
        <w:rPr>
          <w:color w:val="231F20"/>
          <w:spacing w:val="-2"/>
          <w:sz w:val="24"/>
        </w:rPr>
        <w:t> </w:t>
      </w:r>
      <w:r>
        <w:rPr>
          <w:color w:val="231F20"/>
          <w:sz w:val="24"/>
        </w:rPr>
        <w:t>myslimanë të</w:t>
      </w:r>
      <w:r>
        <w:rPr>
          <w:color w:val="231F20"/>
          <w:spacing w:val="-6"/>
          <w:sz w:val="24"/>
        </w:rPr>
        <w:t> </w:t>
      </w:r>
      <w:r>
        <w:rPr>
          <w:color w:val="231F20"/>
          <w:sz w:val="24"/>
        </w:rPr>
        <w:t>saj,</w:t>
      </w:r>
      <w:r>
        <w:rPr>
          <w:color w:val="231F20"/>
          <w:spacing w:val="-6"/>
          <w:sz w:val="24"/>
        </w:rPr>
        <w:t> </w:t>
      </w:r>
      <w:r>
        <w:rPr>
          <w:color w:val="231F20"/>
          <w:sz w:val="24"/>
        </w:rPr>
        <w:t>edhe</w:t>
      </w:r>
      <w:r>
        <w:rPr>
          <w:color w:val="231F20"/>
          <w:spacing w:val="-6"/>
          <w:sz w:val="24"/>
        </w:rPr>
        <w:t> </w:t>
      </w:r>
      <w:r>
        <w:rPr>
          <w:color w:val="231F20"/>
          <w:sz w:val="24"/>
        </w:rPr>
        <w:t>myslimani,</w:t>
      </w:r>
      <w:r>
        <w:rPr>
          <w:color w:val="231F20"/>
          <w:spacing w:val="-6"/>
          <w:sz w:val="24"/>
        </w:rPr>
        <w:t> </w:t>
      </w:r>
      <w:r>
        <w:rPr>
          <w:color w:val="231F20"/>
          <w:sz w:val="24"/>
        </w:rPr>
        <w:t>duke</w:t>
      </w:r>
      <w:r>
        <w:rPr>
          <w:color w:val="231F20"/>
          <w:spacing w:val="-6"/>
          <w:sz w:val="24"/>
        </w:rPr>
        <w:t> </w:t>
      </w:r>
      <w:r>
        <w:rPr>
          <w:color w:val="231F20"/>
          <w:sz w:val="24"/>
        </w:rPr>
        <w:t>iu</w:t>
      </w:r>
      <w:r>
        <w:rPr>
          <w:color w:val="231F20"/>
          <w:spacing w:val="-6"/>
          <w:sz w:val="24"/>
        </w:rPr>
        <w:t> </w:t>
      </w:r>
      <w:r>
        <w:rPr>
          <w:color w:val="231F20"/>
          <w:sz w:val="24"/>
        </w:rPr>
        <w:t>kthyer</w:t>
      </w:r>
      <w:r>
        <w:rPr>
          <w:color w:val="231F20"/>
          <w:spacing w:val="-6"/>
          <w:sz w:val="24"/>
        </w:rPr>
        <w:t> </w:t>
      </w:r>
      <w:r>
        <w:rPr>
          <w:color w:val="231F20"/>
          <w:sz w:val="24"/>
        </w:rPr>
        <w:t>kibles</w:t>
      </w:r>
      <w:r>
        <w:rPr>
          <w:color w:val="231F20"/>
          <w:spacing w:val="-6"/>
          <w:sz w:val="24"/>
        </w:rPr>
        <w:t> </w:t>
      </w:r>
      <w:r>
        <w:rPr>
          <w:color w:val="231F20"/>
          <w:sz w:val="24"/>
        </w:rPr>
        <w:t>dhe</w:t>
      </w:r>
      <w:r>
        <w:rPr>
          <w:color w:val="231F20"/>
          <w:spacing w:val="-6"/>
          <w:sz w:val="24"/>
        </w:rPr>
        <w:t> </w:t>
      </w:r>
      <w:r>
        <w:rPr>
          <w:color w:val="231F20"/>
          <w:sz w:val="24"/>
        </w:rPr>
        <w:t>duke</w:t>
      </w:r>
      <w:r>
        <w:rPr>
          <w:color w:val="231F20"/>
          <w:spacing w:val="-6"/>
          <w:sz w:val="24"/>
        </w:rPr>
        <w:t> </w:t>
      </w:r>
      <w:r>
        <w:rPr>
          <w:color w:val="231F20"/>
          <w:sz w:val="24"/>
        </w:rPr>
        <w:t>kryer</w:t>
      </w:r>
      <w:r>
        <w:rPr>
          <w:color w:val="231F20"/>
          <w:spacing w:val="-6"/>
          <w:sz w:val="24"/>
        </w:rPr>
        <w:t> </w:t>
      </w:r>
      <w:r>
        <w:rPr>
          <w:color w:val="231F20"/>
          <w:sz w:val="24"/>
        </w:rPr>
        <w:t>namazin, hyn nën mbrojtjen e Allahut dhe të të Dërguarit të Tij. Askush nuk mund</w:t>
      </w:r>
      <w:r>
        <w:rPr>
          <w:color w:val="231F20"/>
          <w:spacing w:val="-11"/>
          <w:sz w:val="24"/>
        </w:rPr>
        <w:t> </w:t>
      </w:r>
      <w:r>
        <w:rPr>
          <w:color w:val="231F20"/>
          <w:sz w:val="24"/>
        </w:rPr>
        <w:t>ta</w:t>
      </w:r>
      <w:r>
        <w:rPr>
          <w:color w:val="231F20"/>
          <w:spacing w:val="-11"/>
          <w:sz w:val="24"/>
        </w:rPr>
        <w:t> </w:t>
      </w:r>
      <w:r>
        <w:rPr>
          <w:color w:val="231F20"/>
          <w:sz w:val="24"/>
        </w:rPr>
        <w:t>prekë</w:t>
      </w:r>
      <w:r>
        <w:rPr>
          <w:color w:val="231F20"/>
          <w:spacing w:val="-11"/>
          <w:sz w:val="24"/>
        </w:rPr>
        <w:t> </w:t>
      </w:r>
      <w:r>
        <w:rPr>
          <w:color w:val="231F20"/>
          <w:sz w:val="24"/>
        </w:rPr>
        <w:t>më</w:t>
      </w:r>
      <w:r>
        <w:rPr>
          <w:color w:val="231F20"/>
          <w:spacing w:val="-11"/>
          <w:sz w:val="24"/>
        </w:rPr>
        <w:t> </w:t>
      </w:r>
      <w:r>
        <w:rPr>
          <w:color w:val="231F20"/>
          <w:sz w:val="24"/>
        </w:rPr>
        <w:t>atë.</w:t>
      </w:r>
      <w:r>
        <w:rPr>
          <w:color w:val="231F20"/>
          <w:spacing w:val="-11"/>
          <w:sz w:val="24"/>
        </w:rPr>
        <w:t> </w:t>
      </w:r>
      <w:r>
        <w:rPr>
          <w:color w:val="231F20"/>
          <w:sz w:val="24"/>
        </w:rPr>
        <w:t>Keqtrajtimi</w:t>
      </w:r>
      <w:r>
        <w:rPr>
          <w:color w:val="231F20"/>
          <w:spacing w:val="-12"/>
          <w:sz w:val="24"/>
        </w:rPr>
        <w:t> </w:t>
      </w:r>
      <w:r>
        <w:rPr>
          <w:color w:val="231F20"/>
          <w:sz w:val="24"/>
        </w:rPr>
        <w:t>dhe</w:t>
      </w:r>
      <w:r>
        <w:rPr>
          <w:color w:val="231F20"/>
          <w:spacing w:val="-11"/>
          <w:sz w:val="24"/>
        </w:rPr>
        <w:t> </w:t>
      </w:r>
      <w:r>
        <w:rPr>
          <w:color w:val="231F20"/>
          <w:sz w:val="24"/>
        </w:rPr>
        <w:t>mizoritë</w:t>
      </w:r>
      <w:r>
        <w:rPr>
          <w:color w:val="231F20"/>
          <w:spacing w:val="-11"/>
          <w:sz w:val="24"/>
        </w:rPr>
        <w:t> </w:t>
      </w:r>
      <w:r>
        <w:rPr>
          <w:color w:val="231F20"/>
          <w:sz w:val="24"/>
        </w:rPr>
        <w:t>e</w:t>
      </w:r>
      <w:r>
        <w:rPr>
          <w:color w:val="231F20"/>
          <w:spacing w:val="-11"/>
          <w:sz w:val="24"/>
        </w:rPr>
        <w:t> </w:t>
      </w:r>
      <w:r>
        <w:rPr>
          <w:color w:val="231F20"/>
          <w:sz w:val="24"/>
        </w:rPr>
        <w:t>bëra</w:t>
      </w:r>
      <w:r>
        <w:rPr>
          <w:color w:val="231F20"/>
          <w:spacing w:val="-11"/>
          <w:sz w:val="24"/>
        </w:rPr>
        <w:t> </w:t>
      </w:r>
      <w:r>
        <w:rPr>
          <w:color w:val="231F20"/>
          <w:sz w:val="24"/>
        </w:rPr>
        <w:t>ndaj</w:t>
      </w:r>
      <w:r>
        <w:rPr>
          <w:color w:val="231F20"/>
          <w:spacing w:val="-11"/>
          <w:sz w:val="24"/>
        </w:rPr>
        <w:t> </w:t>
      </w:r>
      <w:r>
        <w:rPr>
          <w:color w:val="231F20"/>
          <w:sz w:val="24"/>
        </w:rPr>
        <w:t>personit</w:t>
      </w:r>
      <w:r>
        <w:rPr>
          <w:color w:val="231F20"/>
          <w:spacing w:val="-11"/>
          <w:sz w:val="24"/>
        </w:rPr>
        <w:t> </w:t>
      </w:r>
      <w:r>
        <w:rPr>
          <w:color w:val="231F20"/>
          <w:sz w:val="24"/>
        </w:rPr>
        <w:t>që është</w:t>
      </w:r>
      <w:r>
        <w:rPr>
          <w:color w:val="231F20"/>
          <w:spacing w:val="-15"/>
          <w:sz w:val="24"/>
        </w:rPr>
        <w:t> </w:t>
      </w:r>
      <w:r>
        <w:rPr>
          <w:color w:val="231F20"/>
          <w:sz w:val="24"/>
        </w:rPr>
        <w:t>marrë</w:t>
      </w:r>
      <w:r>
        <w:rPr>
          <w:color w:val="231F20"/>
          <w:spacing w:val="-15"/>
          <w:sz w:val="24"/>
        </w:rPr>
        <w:t> </w:t>
      </w:r>
      <w:r>
        <w:rPr>
          <w:color w:val="231F20"/>
          <w:sz w:val="24"/>
        </w:rPr>
        <w:t>nën</w:t>
      </w:r>
      <w:r>
        <w:rPr>
          <w:color w:val="231F20"/>
          <w:spacing w:val="-15"/>
          <w:sz w:val="24"/>
        </w:rPr>
        <w:t> </w:t>
      </w:r>
      <w:r>
        <w:rPr>
          <w:color w:val="231F20"/>
          <w:sz w:val="24"/>
        </w:rPr>
        <w:t>mbrojtjen</w:t>
      </w:r>
      <w:r>
        <w:rPr>
          <w:color w:val="231F20"/>
          <w:spacing w:val="-15"/>
          <w:sz w:val="24"/>
        </w:rPr>
        <w:t> </w:t>
      </w:r>
      <w:r>
        <w:rPr>
          <w:color w:val="231F20"/>
          <w:sz w:val="24"/>
        </w:rPr>
        <w:t>e</w:t>
      </w:r>
      <w:r>
        <w:rPr>
          <w:color w:val="231F20"/>
          <w:spacing w:val="-15"/>
          <w:sz w:val="24"/>
        </w:rPr>
        <w:t> </w:t>
      </w:r>
      <w:r>
        <w:rPr>
          <w:color w:val="231F20"/>
          <w:sz w:val="24"/>
        </w:rPr>
        <w:t>dikujt</w:t>
      </w:r>
      <w:r>
        <w:rPr>
          <w:color w:val="231F20"/>
          <w:spacing w:val="-15"/>
          <w:sz w:val="24"/>
        </w:rPr>
        <w:t> </w:t>
      </w:r>
      <w:r>
        <w:rPr>
          <w:color w:val="231F20"/>
          <w:sz w:val="24"/>
        </w:rPr>
        <w:t>konsiderohen</w:t>
      </w:r>
      <w:r>
        <w:rPr>
          <w:color w:val="231F20"/>
          <w:spacing w:val="-15"/>
          <w:sz w:val="24"/>
        </w:rPr>
        <w:t> </w:t>
      </w:r>
      <w:r>
        <w:rPr>
          <w:color w:val="231F20"/>
          <w:sz w:val="24"/>
        </w:rPr>
        <w:t>të</w:t>
      </w:r>
      <w:r>
        <w:rPr>
          <w:color w:val="231F20"/>
          <w:spacing w:val="-15"/>
          <w:sz w:val="24"/>
        </w:rPr>
        <w:t> </w:t>
      </w:r>
      <w:r>
        <w:rPr>
          <w:color w:val="231F20"/>
          <w:sz w:val="24"/>
        </w:rPr>
        <w:t>kryera</w:t>
      </w:r>
      <w:r>
        <w:rPr>
          <w:color w:val="231F20"/>
          <w:spacing w:val="-15"/>
          <w:sz w:val="24"/>
        </w:rPr>
        <w:t> </w:t>
      </w:r>
      <w:r>
        <w:rPr>
          <w:color w:val="231F20"/>
          <w:sz w:val="24"/>
        </w:rPr>
        <w:t>drejtpërdrejt ndaj këtij të fundit!</w:t>
      </w:r>
    </w:p>
    <w:p>
      <w:pPr>
        <w:pStyle w:val="BodyText"/>
        <w:spacing w:line="249" w:lineRule="auto" w:before="123"/>
        <w:ind w:right="283" w:firstLine="283"/>
      </w:pPr>
      <w:r>
        <w:rPr>
          <w:color w:val="231F20"/>
        </w:rPr>
        <w:t>Pra,</w:t>
      </w:r>
      <w:r>
        <w:rPr>
          <w:color w:val="231F20"/>
          <w:spacing w:val="-3"/>
        </w:rPr>
        <w:t> </w:t>
      </w:r>
      <w:r>
        <w:rPr>
          <w:color w:val="231F20"/>
        </w:rPr>
        <w:t>për</w:t>
      </w:r>
      <w:r>
        <w:rPr>
          <w:color w:val="231F20"/>
          <w:spacing w:val="-3"/>
        </w:rPr>
        <w:t> </w:t>
      </w:r>
      <w:r>
        <w:rPr>
          <w:color w:val="231F20"/>
        </w:rPr>
        <w:t>njeriun</w:t>
      </w:r>
      <w:r>
        <w:rPr>
          <w:color w:val="231F20"/>
          <w:spacing w:val="-3"/>
        </w:rPr>
        <w:t> </w:t>
      </w:r>
      <w:r>
        <w:rPr>
          <w:color w:val="231F20"/>
        </w:rPr>
        <w:t>që</w:t>
      </w:r>
      <w:r>
        <w:rPr>
          <w:color w:val="231F20"/>
          <w:spacing w:val="-3"/>
        </w:rPr>
        <w:t> </w:t>
      </w:r>
      <w:r>
        <w:rPr>
          <w:color w:val="231F20"/>
        </w:rPr>
        <w:t>e</w:t>
      </w:r>
      <w:r>
        <w:rPr>
          <w:color w:val="231F20"/>
          <w:spacing w:val="-3"/>
        </w:rPr>
        <w:t> </w:t>
      </w:r>
      <w:r>
        <w:rPr>
          <w:color w:val="231F20"/>
        </w:rPr>
        <w:t>ka</w:t>
      </w:r>
      <w:r>
        <w:rPr>
          <w:color w:val="231F20"/>
          <w:spacing w:val="-3"/>
        </w:rPr>
        <w:t> </w:t>
      </w:r>
      <w:r>
        <w:rPr>
          <w:color w:val="231F20"/>
        </w:rPr>
        <w:t>pranuar</w:t>
      </w:r>
      <w:r>
        <w:rPr>
          <w:color w:val="231F20"/>
          <w:spacing w:val="-3"/>
        </w:rPr>
        <w:t> </w:t>
      </w:r>
      <w:r>
        <w:rPr>
          <w:color w:val="231F20"/>
        </w:rPr>
        <w:t>mbrojtjen</w:t>
      </w:r>
      <w:r>
        <w:rPr>
          <w:color w:val="231F20"/>
          <w:spacing w:val="-3"/>
        </w:rPr>
        <w:t> </w:t>
      </w:r>
      <w:r>
        <w:rPr>
          <w:color w:val="231F20"/>
        </w:rPr>
        <w:t>e</w:t>
      </w:r>
      <w:r>
        <w:rPr>
          <w:color w:val="231F20"/>
          <w:spacing w:val="-3"/>
        </w:rPr>
        <w:t> </w:t>
      </w:r>
      <w:r>
        <w:rPr>
          <w:color w:val="231F20"/>
        </w:rPr>
        <w:t>Allahut,</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thotë</w:t>
      </w:r>
      <w:r>
        <w:rPr>
          <w:color w:val="231F20"/>
          <w:spacing w:val="-3"/>
        </w:rPr>
        <w:t> </w:t>
      </w:r>
      <w:r>
        <w:rPr>
          <w:color w:val="231F20"/>
        </w:rPr>
        <w:t>se, duke</w:t>
      </w:r>
      <w:r>
        <w:rPr>
          <w:color w:val="231F20"/>
          <w:spacing w:val="-5"/>
        </w:rPr>
        <w:t> </w:t>
      </w:r>
      <w:r>
        <w:rPr>
          <w:color w:val="231F20"/>
        </w:rPr>
        <w:t>tërhequr</w:t>
      </w:r>
      <w:r>
        <w:rPr>
          <w:color w:val="231F20"/>
          <w:spacing w:val="-5"/>
        </w:rPr>
        <w:t> </w:t>
      </w:r>
      <w:r>
        <w:rPr>
          <w:color w:val="231F20"/>
        </w:rPr>
        <w:t>një</w:t>
      </w:r>
      <w:r>
        <w:rPr>
          <w:color w:val="231F20"/>
          <w:spacing w:val="-5"/>
        </w:rPr>
        <w:t> </w:t>
      </w:r>
      <w:r>
        <w:rPr>
          <w:color w:val="231F20"/>
        </w:rPr>
        <w:t>perde</w:t>
      </w:r>
      <w:r>
        <w:rPr>
          <w:color w:val="231F20"/>
          <w:spacing w:val="-5"/>
        </w:rPr>
        <w:t> </w:t>
      </w:r>
      <w:r>
        <w:rPr>
          <w:color w:val="231F20"/>
        </w:rPr>
        <w:t>mes</w:t>
      </w:r>
      <w:r>
        <w:rPr>
          <w:color w:val="231F20"/>
          <w:spacing w:val="-5"/>
        </w:rPr>
        <w:t> </w:t>
      </w:r>
      <w:r>
        <w:rPr>
          <w:color w:val="231F20"/>
        </w:rPr>
        <w:t>vetes</w:t>
      </w:r>
      <w:r>
        <w:rPr>
          <w:color w:val="231F20"/>
          <w:spacing w:val="-5"/>
        </w:rPr>
        <w:t> </w:t>
      </w:r>
      <w:r>
        <w:rPr>
          <w:color w:val="231F20"/>
        </w:rPr>
        <w:t>dhe</w:t>
      </w:r>
      <w:r>
        <w:rPr>
          <w:color w:val="231F20"/>
          <w:spacing w:val="-5"/>
        </w:rPr>
        <w:t> </w:t>
      </w:r>
      <w:r>
        <w:rPr>
          <w:color w:val="231F20"/>
        </w:rPr>
        <w:t>dyshes</w:t>
      </w:r>
      <w:r>
        <w:rPr>
          <w:color w:val="231F20"/>
          <w:spacing w:val="-5"/>
        </w:rPr>
        <w:t> </w:t>
      </w:r>
      <w:r>
        <w:rPr>
          <w:color w:val="231F20"/>
        </w:rPr>
        <w:t>mosbesim-shirk</w:t>
      </w:r>
      <w:r>
        <w:rPr>
          <w:color w:val="231F20"/>
          <w:spacing w:val="-5"/>
        </w:rPr>
        <w:t> </w:t>
      </w:r>
      <w:r>
        <w:rPr>
          <w:color w:val="231F20"/>
        </w:rPr>
        <w:t>në</w:t>
      </w:r>
      <w:r>
        <w:rPr>
          <w:color w:val="231F20"/>
          <w:spacing w:val="-5"/>
        </w:rPr>
        <w:t> </w:t>
      </w:r>
      <w:r>
        <w:rPr>
          <w:color w:val="231F20"/>
        </w:rPr>
        <w:t>sajë të simboleve të Islamit, ka hyrë nën një mbrojtje shumë të madhe.</w:t>
      </w:r>
    </w:p>
    <w:p>
      <w:pPr>
        <w:pStyle w:val="BodyText"/>
        <w:spacing w:before="247"/>
        <w:ind w:left="0"/>
        <w:jc w:val="left"/>
      </w:pPr>
    </w:p>
    <w:p>
      <w:pPr>
        <w:pStyle w:val="Heading6"/>
        <w:numPr>
          <w:ilvl w:val="0"/>
          <w:numId w:val="26"/>
        </w:numPr>
        <w:tabs>
          <w:tab w:pos="623" w:val="left" w:leader="none"/>
        </w:tabs>
        <w:spacing w:line="240" w:lineRule="auto" w:before="0" w:after="0"/>
        <w:ind w:left="623" w:right="0" w:hanging="198"/>
        <w:jc w:val="both"/>
      </w:pPr>
      <w:bookmarkStart w:name="_TOC_250032" w:id="109"/>
      <w:r>
        <w:rPr>
          <w:color w:val="231F20"/>
          <w:spacing w:val="-2"/>
        </w:rPr>
        <w:t>Të</w:t>
      </w:r>
      <w:r>
        <w:rPr>
          <w:color w:val="231F20"/>
          <w:spacing w:val="-14"/>
        </w:rPr>
        <w:t> </w:t>
      </w:r>
      <w:r>
        <w:rPr>
          <w:color w:val="231F20"/>
          <w:spacing w:val="-2"/>
        </w:rPr>
        <w:t>kujton</w:t>
      </w:r>
      <w:r>
        <w:rPr>
          <w:color w:val="231F20"/>
          <w:spacing w:val="-14"/>
        </w:rPr>
        <w:t> </w:t>
      </w:r>
      <w:r>
        <w:rPr>
          <w:color w:val="231F20"/>
          <w:spacing w:val="-2"/>
        </w:rPr>
        <w:t>kushtet</w:t>
      </w:r>
      <w:r>
        <w:rPr>
          <w:color w:val="231F20"/>
          <w:spacing w:val="-14"/>
        </w:rPr>
        <w:t> </w:t>
      </w:r>
      <w:r>
        <w:rPr>
          <w:color w:val="231F20"/>
          <w:spacing w:val="-2"/>
        </w:rPr>
        <w:t>e</w:t>
      </w:r>
      <w:r>
        <w:rPr>
          <w:color w:val="231F20"/>
          <w:spacing w:val="-14"/>
        </w:rPr>
        <w:t> </w:t>
      </w:r>
      <w:bookmarkEnd w:id="109"/>
      <w:r>
        <w:rPr>
          <w:color w:val="231F20"/>
          <w:spacing w:val="-2"/>
        </w:rPr>
        <w:t>besimit</w:t>
      </w:r>
    </w:p>
    <w:p>
      <w:pPr>
        <w:spacing w:line="249" w:lineRule="auto" w:before="122"/>
        <w:ind w:left="142" w:right="281" w:firstLine="283"/>
        <w:jc w:val="both"/>
        <w:rPr>
          <w:b/>
          <w:i/>
          <w:position w:val="8"/>
          <w:sz w:val="14"/>
        </w:rPr>
      </w:pPr>
      <w:r>
        <w:rPr>
          <w:color w:val="231F20"/>
          <w:sz w:val="24"/>
        </w:rPr>
        <w:t>Namazi është një poemë e kushteve të besimit. Para së gjithash, ai vendos një marrëdhënie mes robit dhe Allahut. Kur lidhet në namaz duke thënë </w:t>
      </w:r>
      <w:r>
        <w:rPr>
          <w:i/>
          <w:color w:val="231F20"/>
          <w:sz w:val="24"/>
        </w:rPr>
        <w:t>‘Alláhu Ekber’</w:t>
      </w:r>
      <w:r>
        <w:rPr>
          <w:color w:val="231F20"/>
          <w:sz w:val="24"/>
        </w:rPr>
        <w:t>, robi hedh prapa krahëve çdo gjë që mund ta largojë atë nga Zoti dhe, duke ia ngulur sytë shtigjeve të botëve </w:t>
      </w:r>
      <w:r>
        <w:rPr>
          <w:color w:val="231F20"/>
          <w:spacing w:val="-2"/>
          <w:sz w:val="24"/>
        </w:rPr>
        <w:t>shpirtërore,</w:t>
      </w:r>
      <w:r>
        <w:rPr>
          <w:color w:val="231F20"/>
          <w:spacing w:val="-9"/>
          <w:sz w:val="24"/>
        </w:rPr>
        <w:t> </w:t>
      </w:r>
      <w:r>
        <w:rPr>
          <w:color w:val="231F20"/>
          <w:spacing w:val="-2"/>
          <w:sz w:val="24"/>
        </w:rPr>
        <w:t>fokusohet</w:t>
      </w:r>
      <w:r>
        <w:rPr>
          <w:color w:val="231F20"/>
          <w:spacing w:val="-9"/>
          <w:sz w:val="24"/>
        </w:rPr>
        <w:t> </w:t>
      </w:r>
      <w:r>
        <w:rPr>
          <w:color w:val="231F20"/>
          <w:spacing w:val="-2"/>
          <w:sz w:val="24"/>
        </w:rPr>
        <w:t>te</w:t>
      </w:r>
      <w:r>
        <w:rPr>
          <w:color w:val="231F20"/>
          <w:spacing w:val="-9"/>
          <w:sz w:val="24"/>
        </w:rPr>
        <w:t> </w:t>
      </w:r>
      <w:r>
        <w:rPr>
          <w:color w:val="231F20"/>
          <w:spacing w:val="-2"/>
          <w:sz w:val="24"/>
        </w:rPr>
        <w:t>gjërat</w:t>
      </w:r>
      <w:r>
        <w:rPr>
          <w:color w:val="231F20"/>
          <w:spacing w:val="-9"/>
          <w:sz w:val="24"/>
        </w:rPr>
        <w:t> </w:t>
      </w:r>
      <w:r>
        <w:rPr>
          <w:color w:val="231F20"/>
          <w:spacing w:val="-2"/>
          <w:sz w:val="24"/>
        </w:rPr>
        <w:t>që</w:t>
      </w:r>
      <w:r>
        <w:rPr>
          <w:color w:val="231F20"/>
          <w:spacing w:val="-9"/>
          <w:sz w:val="24"/>
        </w:rPr>
        <w:t> </w:t>
      </w:r>
      <w:r>
        <w:rPr>
          <w:color w:val="231F20"/>
          <w:spacing w:val="-2"/>
          <w:sz w:val="24"/>
        </w:rPr>
        <w:t>do</w:t>
      </w:r>
      <w:r>
        <w:rPr>
          <w:color w:val="231F20"/>
          <w:spacing w:val="-9"/>
          <w:sz w:val="24"/>
        </w:rPr>
        <w:t> </w:t>
      </w:r>
      <w:r>
        <w:rPr>
          <w:color w:val="231F20"/>
          <w:spacing w:val="-2"/>
          <w:sz w:val="24"/>
        </w:rPr>
        <w:t>t’i</w:t>
      </w:r>
      <w:r>
        <w:rPr>
          <w:color w:val="231F20"/>
          <w:spacing w:val="-9"/>
          <w:sz w:val="24"/>
        </w:rPr>
        <w:t> </w:t>
      </w:r>
      <w:r>
        <w:rPr>
          <w:color w:val="231F20"/>
          <w:spacing w:val="-2"/>
          <w:sz w:val="24"/>
        </w:rPr>
        <w:t>vijnë</w:t>
      </w:r>
      <w:r>
        <w:rPr>
          <w:color w:val="231F20"/>
          <w:spacing w:val="-9"/>
          <w:sz w:val="24"/>
        </w:rPr>
        <w:t> </w:t>
      </w:r>
      <w:r>
        <w:rPr>
          <w:color w:val="231F20"/>
          <w:spacing w:val="-2"/>
          <w:sz w:val="24"/>
        </w:rPr>
        <w:t>prej</w:t>
      </w:r>
      <w:r>
        <w:rPr>
          <w:color w:val="231F20"/>
          <w:spacing w:val="-9"/>
          <w:sz w:val="24"/>
        </w:rPr>
        <w:t> </w:t>
      </w:r>
      <w:r>
        <w:rPr>
          <w:color w:val="231F20"/>
          <w:spacing w:val="-2"/>
          <w:sz w:val="24"/>
        </w:rPr>
        <w:t>andej.</w:t>
      </w:r>
      <w:r>
        <w:rPr>
          <w:color w:val="231F20"/>
          <w:spacing w:val="-9"/>
          <w:sz w:val="24"/>
        </w:rPr>
        <w:t> </w:t>
      </w:r>
      <w:r>
        <w:rPr>
          <w:color w:val="231F20"/>
          <w:spacing w:val="-2"/>
          <w:sz w:val="24"/>
        </w:rPr>
        <w:t>Ai</w:t>
      </w:r>
      <w:r>
        <w:rPr>
          <w:color w:val="231F20"/>
          <w:spacing w:val="-9"/>
          <w:sz w:val="24"/>
        </w:rPr>
        <w:t> </w:t>
      </w:r>
      <w:r>
        <w:rPr>
          <w:color w:val="231F20"/>
          <w:spacing w:val="-2"/>
          <w:sz w:val="24"/>
        </w:rPr>
        <w:t>gjithashtu</w:t>
      </w:r>
      <w:r>
        <w:rPr>
          <w:color w:val="231F20"/>
          <w:spacing w:val="-9"/>
          <w:sz w:val="24"/>
        </w:rPr>
        <w:t> </w:t>
      </w:r>
      <w:r>
        <w:rPr>
          <w:color w:val="231F20"/>
          <w:spacing w:val="-2"/>
          <w:sz w:val="24"/>
        </w:rPr>
        <w:t>e </w:t>
      </w:r>
      <w:r>
        <w:rPr>
          <w:color w:val="231F20"/>
          <w:sz w:val="24"/>
        </w:rPr>
        <w:t>di</w:t>
      </w:r>
      <w:r>
        <w:rPr>
          <w:color w:val="231F20"/>
          <w:spacing w:val="-10"/>
          <w:sz w:val="24"/>
        </w:rPr>
        <w:t> </w:t>
      </w:r>
      <w:r>
        <w:rPr>
          <w:color w:val="231F20"/>
          <w:sz w:val="24"/>
        </w:rPr>
        <w:t>me</w:t>
      </w:r>
      <w:r>
        <w:rPr>
          <w:color w:val="231F20"/>
          <w:spacing w:val="-10"/>
          <w:sz w:val="24"/>
        </w:rPr>
        <w:t> </w:t>
      </w:r>
      <w:r>
        <w:rPr>
          <w:color w:val="231F20"/>
          <w:sz w:val="24"/>
        </w:rPr>
        <w:t>siguri</w:t>
      </w:r>
      <w:r>
        <w:rPr>
          <w:color w:val="231F20"/>
          <w:spacing w:val="-10"/>
          <w:sz w:val="24"/>
        </w:rPr>
        <w:t> </w:t>
      </w:r>
      <w:r>
        <w:rPr>
          <w:color w:val="231F20"/>
          <w:sz w:val="24"/>
        </w:rPr>
        <w:t>se</w:t>
      </w:r>
      <w:r>
        <w:rPr>
          <w:color w:val="231F20"/>
          <w:spacing w:val="-10"/>
          <w:sz w:val="24"/>
        </w:rPr>
        <w:t> </w:t>
      </w:r>
      <w:r>
        <w:rPr>
          <w:color w:val="231F20"/>
          <w:sz w:val="24"/>
        </w:rPr>
        <w:t>çdo</w:t>
      </w:r>
      <w:r>
        <w:rPr>
          <w:color w:val="231F20"/>
          <w:spacing w:val="-10"/>
          <w:sz w:val="24"/>
        </w:rPr>
        <w:t> </w:t>
      </w:r>
      <w:r>
        <w:rPr>
          <w:color w:val="231F20"/>
          <w:sz w:val="24"/>
        </w:rPr>
        <w:t>gjë</w:t>
      </w:r>
      <w:r>
        <w:rPr>
          <w:color w:val="231F20"/>
          <w:spacing w:val="-10"/>
          <w:sz w:val="24"/>
        </w:rPr>
        <w:t> </w:t>
      </w:r>
      <w:r>
        <w:rPr>
          <w:color w:val="231F20"/>
          <w:sz w:val="24"/>
        </w:rPr>
        <w:t>që</w:t>
      </w:r>
      <w:r>
        <w:rPr>
          <w:color w:val="231F20"/>
          <w:spacing w:val="-10"/>
          <w:sz w:val="24"/>
        </w:rPr>
        <w:t> </w:t>
      </w:r>
      <w:r>
        <w:rPr>
          <w:color w:val="231F20"/>
          <w:sz w:val="24"/>
        </w:rPr>
        <w:t>del</w:t>
      </w:r>
      <w:r>
        <w:rPr>
          <w:color w:val="231F20"/>
          <w:spacing w:val="-10"/>
          <w:sz w:val="24"/>
        </w:rPr>
        <w:t> </w:t>
      </w:r>
      <w:r>
        <w:rPr>
          <w:color w:val="231F20"/>
          <w:sz w:val="24"/>
        </w:rPr>
        <w:t>nga</w:t>
      </w:r>
      <w:r>
        <w:rPr>
          <w:color w:val="231F20"/>
          <w:spacing w:val="-10"/>
          <w:sz w:val="24"/>
        </w:rPr>
        <w:t> </w:t>
      </w:r>
      <w:r>
        <w:rPr>
          <w:color w:val="231F20"/>
          <w:sz w:val="24"/>
        </w:rPr>
        <w:t>goja</w:t>
      </w:r>
      <w:r>
        <w:rPr>
          <w:color w:val="231F20"/>
          <w:spacing w:val="-10"/>
          <w:sz w:val="24"/>
        </w:rPr>
        <w:t> </w:t>
      </w:r>
      <w:r>
        <w:rPr>
          <w:color w:val="231F20"/>
          <w:sz w:val="24"/>
        </w:rPr>
        <w:t>e</w:t>
      </w:r>
      <w:r>
        <w:rPr>
          <w:color w:val="231F20"/>
          <w:spacing w:val="-6"/>
          <w:sz w:val="24"/>
        </w:rPr>
        <w:t> </w:t>
      </w:r>
      <w:r>
        <w:rPr>
          <w:color w:val="231F20"/>
          <w:sz w:val="24"/>
        </w:rPr>
        <w:t>tij</w:t>
      </w:r>
      <w:r>
        <w:rPr>
          <w:color w:val="231F20"/>
          <w:spacing w:val="-1"/>
          <w:sz w:val="24"/>
        </w:rPr>
        <w:t> </w:t>
      </w:r>
      <w:r>
        <w:rPr>
          <w:color w:val="231F20"/>
          <w:sz w:val="24"/>
        </w:rPr>
        <w:t>gjatë</w:t>
      </w:r>
      <w:r>
        <w:rPr>
          <w:color w:val="231F20"/>
          <w:spacing w:val="-1"/>
          <w:sz w:val="24"/>
        </w:rPr>
        <w:t> </w:t>
      </w:r>
      <w:r>
        <w:rPr>
          <w:color w:val="231F20"/>
          <w:sz w:val="24"/>
        </w:rPr>
        <w:t>faljes</w:t>
      </w:r>
      <w:r>
        <w:rPr>
          <w:color w:val="231F20"/>
          <w:spacing w:val="-1"/>
          <w:sz w:val="24"/>
        </w:rPr>
        <w:t> </w:t>
      </w:r>
      <w:r>
        <w:rPr>
          <w:color w:val="231F20"/>
          <w:sz w:val="24"/>
        </w:rPr>
        <w:t>së</w:t>
      </w:r>
      <w:r>
        <w:rPr>
          <w:color w:val="231F20"/>
          <w:spacing w:val="-1"/>
          <w:sz w:val="24"/>
        </w:rPr>
        <w:t> </w:t>
      </w:r>
      <w:r>
        <w:rPr>
          <w:color w:val="231F20"/>
          <w:sz w:val="24"/>
        </w:rPr>
        <w:t>namazit,</w:t>
      </w:r>
      <w:r>
        <w:rPr>
          <w:color w:val="231F20"/>
          <w:spacing w:val="-1"/>
          <w:sz w:val="24"/>
        </w:rPr>
        <w:t> </w:t>
      </w:r>
      <w:r>
        <w:rPr>
          <w:color w:val="231F20"/>
          <w:sz w:val="24"/>
        </w:rPr>
        <w:t>çdo gjë</w:t>
      </w:r>
      <w:r>
        <w:rPr>
          <w:color w:val="231F20"/>
          <w:spacing w:val="40"/>
          <w:sz w:val="24"/>
        </w:rPr>
        <w:t> </w:t>
      </w:r>
      <w:r>
        <w:rPr>
          <w:color w:val="231F20"/>
          <w:sz w:val="24"/>
        </w:rPr>
        <w:t>që</w:t>
      </w:r>
      <w:r>
        <w:rPr>
          <w:color w:val="231F20"/>
          <w:spacing w:val="40"/>
          <w:sz w:val="24"/>
        </w:rPr>
        <w:t> </w:t>
      </w:r>
      <w:r>
        <w:rPr>
          <w:color w:val="231F20"/>
          <w:sz w:val="24"/>
        </w:rPr>
        <w:t>përjeton</w:t>
      </w:r>
      <w:r>
        <w:rPr>
          <w:color w:val="231F20"/>
          <w:spacing w:val="40"/>
          <w:sz w:val="24"/>
        </w:rPr>
        <w:t> </w:t>
      </w:r>
      <w:r>
        <w:rPr>
          <w:color w:val="231F20"/>
          <w:sz w:val="24"/>
        </w:rPr>
        <w:t>brenda</w:t>
      </w:r>
      <w:r>
        <w:rPr>
          <w:color w:val="231F20"/>
          <w:spacing w:val="40"/>
          <w:sz w:val="24"/>
        </w:rPr>
        <w:t> </w:t>
      </w:r>
      <w:r>
        <w:rPr>
          <w:color w:val="231F20"/>
          <w:sz w:val="24"/>
        </w:rPr>
        <w:t>tij</w:t>
      </w:r>
      <w:r>
        <w:rPr>
          <w:color w:val="231F20"/>
          <w:spacing w:val="40"/>
          <w:sz w:val="24"/>
        </w:rPr>
        <w:t> </w:t>
      </w:r>
      <w:r>
        <w:rPr>
          <w:color w:val="231F20"/>
          <w:sz w:val="24"/>
        </w:rPr>
        <w:t>në</w:t>
      </w:r>
      <w:r>
        <w:rPr>
          <w:color w:val="231F20"/>
          <w:spacing w:val="40"/>
          <w:sz w:val="24"/>
        </w:rPr>
        <w:t> </w:t>
      </w:r>
      <w:r>
        <w:rPr>
          <w:color w:val="231F20"/>
          <w:sz w:val="24"/>
        </w:rPr>
        <w:t>trajtën</w:t>
      </w:r>
      <w:r>
        <w:rPr>
          <w:color w:val="231F20"/>
          <w:spacing w:val="40"/>
          <w:sz w:val="24"/>
        </w:rPr>
        <w:t> </w:t>
      </w:r>
      <w:r>
        <w:rPr>
          <w:color w:val="231F20"/>
          <w:sz w:val="24"/>
        </w:rPr>
        <w:t>e</w:t>
      </w:r>
      <w:r>
        <w:rPr>
          <w:color w:val="231F20"/>
          <w:spacing w:val="40"/>
          <w:sz w:val="24"/>
        </w:rPr>
        <w:t> </w:t>
      </w:r>
      <w:r>
        <w:rPr>
          <w:color w:val="231F20"/>
          <w:sz w:val="24"/>
        </w:rPr>
        <w:t>ndjenjave</w:t>
      </w:r>
      <w:r>
        <w:rPr>
          <w:color w:val="231F20"/>
          <w:spacing w:val="40"/>
          <w:sz w:val="24"/>
        </w:rPr>
        <w:t> </w:t>
      </w:r>
      <w:r>
        <w:rPr>
          <w:color w:val="231F20"/>
          <w:sz w:val="24"/>
        </w:rPr>
        <w:t>dhe</w:t>
      </w:r>
      <w:r>
        <w:rPr>
          <w:color w:val="231F20"/>
          <w:spacing w:val="40"/>
          <w:sz w:val="24"/>
        </w:rPr>
        <w:t> </w:t>
      </w:r>
      <w:r>
        <w:rPr>
          <w:color w:val="231F20"/>
          <w:sz w:val="24"/>
        </w:rPr>
        <w:t>emocioneve ka</w:t>
      </w:r>
      <w:r>
        <w:rPr>
          <w:color w:val="231F20"/>
          <w:spacing w:val="13"/>
          <w:sz w:val="24"/>
        </w:rPr>
        <w:t> </w:t>
      </w:r>
      <w:r>
        <w:rPr>
          <w:color w:val="231F20"/>
          <w:sz w:val="24"/>
        </w:rPr>
        <w:t>aftësinë</w:t>
      </w:r>
      <w:r>
        <w:rPr>
          <w:color w:val="231F20"/>
          <w:spacing w:val="13"/>
          <w:sz w:val="24"/>
        </w:rPr>
        <w:t> </w:t>
      </w:r>
      <w:r>
        <w:rPr>
          <w:color w:val="231F20"/>
          <w:sz w:val="24"/>
        </w:rPr>
        <w:t>për</w:t>
      </w:r>
      <w:r>
        <w:rPr>
          <w:color w:val="231F20"/>
          <w:spacing w:val="13"/>
          <w:sz w:val="24"/>
        </w:rPr>
        <w:t> </w:t>
      </w:r>
      <w:r>
        <w:rPr>
          <w:color w:val="231F20"/>
          <w:sz w:val="24"/>
        </w:rPr>
        <w:t>t’u</w:t>
      </w:r>
      <w:r>
        <w:rPr>
          <w:color w:val="231F20"/>
          <w:spacing w:val="13"/>
          <w:sz w:val="24"/>
        </w:rPr>
        <w:t> </w:t>
      </w:r>
      <w:r>
        <w:rPr>
          <w:color w:val="231F20"/>
          <w:sz w:val="24"/>
        </w:rPr>
        <w:t>ngjitur</w:t>
      </w:r>
      <w:r>
        <w:rPr>
          <w:color w:val="231F20"/>
          <w:spacing w:val="13"/>
          <w:sz w:val="24"/>
        </w:rPr>
        <w:t> </w:t>
      </w:r>
      <w:r>
        <w:rPr>
          <w:color w:val="231F20"/>
          <w:sz w:val="24"/>
        </w:rPr>
        <w:t>tek</w:t>
      </w:r>
      <w:r>
        <w:rPr>
          <w:color w:val="231F20"/>
          <w:spacing w:val="13"/>
          <w:sz w:val="24"/>
        </w:rPr>
        <w:t> </w:t>
      </w:r>
      <w:r>
        <w:rPr>
          <w:color w:val="231F20"/>
          <w:sz w:val="24"/>
        </w:rPr>
        <w:t>Allahu</w:t>
      </w:r>
      <w:r>
        <w:rPr>
          <w:color w:val="231F20"/>
          <w:spacing w:val="13"/>
          <w:sz w:val="24"/>
        </w:rPr>
        <w:t> </w:t>
      </w:r>
      <w:r>
        <w:rPr>
          <w:color w:val="231F20"/>
          <w:sz w:val="24"/>
        </w:rPr>
        <w:t>si</w:t>
      </w:r>
      <w:r>
        <w:rPr>
          <w:color w:val="231F20"/>
          <w:spacing w:val="13"/>
          <w:sz w:val="24"/>
        </w:rPr>
        <w:t> </w:t>
      </w:r>
      <w:r>
        <w:rPr>
          <w:color w:val="231F20"/>
          <w:sz w:val="24"/>
        </w:rPr>
        <w:t>një</w:t>
      </w:r>
      <w:r>
        <w:rPr>
          <w:color w:val="231F20"/>
          <w:spacing w:val="13"/>
          <w:sz w:val="24"/>
        </w:rPr>
        <w:t> </w:t>
      </w:r>
      <w:r>
        <w:rPr>
          <w:color w:val="231F20"/>
          <w:sz w:val="24"/>
        </w:rPr>
        <w:t>fjalë</w:t>
      </w:r>
      <w:r>
        <w:rPr>
          <w:color w:val="231F20"/>
          <w:spacing w:val="13"/>
          <w:sz w:val="24"/>
        </w:rPr>
        <w:t> </w:t>
      </w:r>
      <w:r>
        <w:rPr>
          <w:color w:val="231F20"/>
          <w:sz w:val="24"/>
        </w:rPr>
        <w:t>e</w:t>
      </w:r>
      <w:r>
        <w:rPr>
          <w:color w:val="231F20"/>
          <w:spacing w:val="13"/>
          <w:sz w:val="24"/>
        </w:rPr>
        <w:t> </w:t>
      </w:r>
      <w:r>
        <w:rPr>
          <w:color w:val="231F20"/>
          <w:sz w:val="24"/>
        </w:rPr>
        <w:t>mirë,</w:t>
      </w:r>
      <w:r>
        <w:rPr>
          <w:color w:val="231F20"/>
          <w:spacing w:val="13"/>
          <w:sz w:val="24"/>
        </w:rPr>
        <w:t> </w:t>
      </w:r>
      <w:r>
        <w:rPr>
          <w:color w:val="231F20"/>
          <w:sz w:val="24"/>
        </w:rPr>
        <w:t>e</w:t>
      </w:r>
      <w:r>
        <w:rPr>
          <w:color w:val="231F20"/>
          <w:spacing w:val="13"/>
          <w:sz w:val="24"/>
        </w:rPr>
        <w:t> </w:t>
      </w:r>
      <w:r>
        <w:rPr>
          <w:color w:val="231F20"/>
          <w:sz w:val="24"/>
        </w:rPr>
        <w:t>bukur</w:t>
      </w:r>
      <w:r>
        <w:rPr>
          <w:color w:val="231F20"/>
          <w:spacing w:val="13"/>
          <w:sz w:val="24"/>
        </w:rPr>
        <w:t> </w:t>
      </w:r>
      <w:r>
        <w:rPr>
          <w:color w:val="231F20"/>
          <w:sz w:val="24"/>
        </w:rPr>
        <w:t>dhe e këndshme. Ajeti </w:t>
      </w:r>
      <w:r>
        <w:rPr>
          <w:b/>
          <w:i/>
          <w:color w:val="231F20"/>
          <w:sz w:val="24"/>
        </w:rPr>
        <w:t>“Vallë, a nuk e sheh se si Allahu e</w:t>
      </w:r>
      <w:r>
        <w:rPr>
          <w:b/>
          <w:i/>
          <w:color w:val="231F20"/>
          <w:spacing w:val="-1"/>
          <w:sz w:val="24"/>
        </w:rPr>
        <w:t> </w:t>
      </w:r>
      <w:r>
        <w:rPr>
          <w:b/>
          <w:i/>
          <w:color w:val="231F20"/>
          <w:sz w:val="24"/>
        </w:rPr>
        <w:t>përqas</w:t>
      </w:r>
      <w:r>
        <w:rPr>
          <w:b/>
          <w:i/>
          <w:color w:val="231F20"/>
          <w:spacing w:val="-1"/>
          <w:sz w:val="24"/>
        </w:rPr>
        <w:t> </w:t>
      </w:r>
      <w:r>
        <w:rPr>
          <w:b/>
          <w:i/>
          <w:color w:val="231F20"/>
          <w:sz w:val="24"/>
        </w:rPr>
        <w:t>fialën</w:t>
      </w:r>
      <w:r>
        <w:rPr>
          <w:b/>
          <w:i/>
          <w:color w:val="231F20"/>
          <w:spacing w:val="40"/>
          <w:sz w:val="24"/>
        </w:rPr>
        <w:t> </w:t>
      </w:r>
      <w:r>
        <w:rPr>
          <w:b/>
          <w:i/>
          <w:color w:val="231F20"/>
          <w:sz w:val="24"/>
        </w:rPr>
        <w:t>e mirë me pemën e mirë, e cila rrënjën e ka të fortë në tokë, kurse degët nga qielli?”</w:t>
      </w:r>
      <w:r>
        <w:rPr>
          <w:b/>
          <w:i/>
          <w:color w:val="231F20"/>
          <w:position w:val="8"/>
          <w:sz w:val="14"/>
        </w:rPr>
        <w:t>283</w:t>
      </w:r>
      <w:r>
        <w:rPr>
          <w:b/>
          <w:i/>
          <w:color w:val="231F20"/>
          <w:spacing w:val="35"/>
          <w:position w:val="8"/>
          <w:sz w:val="14"/>
        </w:rPr>
        <w:t> </w:t>
      </w:r>
      <w:r>
        <w:rPr>
          <w:color w:val="231F20"/>
          <w:sz w:val="24"/>
        </w:rPr>
        <w:t>këtë të vërtetë shpreh. Në një ajet tjetër, Allahu</w:t>
      </w:r>
      <w:r>
        <w:rPr>
          <w:color w:val="231F20"/>
          <w:spacing w:val="80"/>
          <w:sz w:val="24"/>
        </w:rPr>
        <w:t> </w:t>
      </w:r>
      <w:r>
        <w:rPr>
          <w:color w:val="231F20"/>
          <w:sz w:val="24"/>
        </w:rPr>
        <w:t>i Madhëruar thotë kështu: </w:t>
      </w:r>
      <w:r>
        <w:rPr>
          <w:b/>
          <w:i/>
          <w:color w:val="231F20"/>
          <w:sz w:val="24"/>
        </w:rPr>
        <w:t>“Tek Ai ngjiten fialët e bukura, ndërsa </w:t>
      </w:r>
      <w:r>
        <w:rPr>
          <w:b/>
          <w:i/>
          <w:color w:val="231F20"/>
          <w:spacing w:val="-2"/>
          <w:sz w:val="24"/>
        </w:rPr>
        <w:t>veprën</w:t>
      </w:r>
      <w:r>
        <w:rPr>
          <w:b/>
          <w:i/>
          <w:color w:val="231F20"/>
          <w:spacing w:val="-10"/>
          <w:sz w:val="24"/>
        </w:rPr>
        <w:t> </w:t>
      </w:r>
      <w:r>
        <w:rPr>
          <w:b/>
          <w:i/>
          <w:color w:val="231F20"/>
          <w:spacing w:val="-2"/>
          <w:sz w:val="24"/>
        </w:rPr>
        <w:t>e</w:t>
      </w:r>
      <w:r>
        <w:rPr>
          <w:b/>
          <w:i/>
          <w:color w:val="231F20"/>
          <w:spacing w:val="-10"/>
          <w:sz w:val="24"/>
        </w:rPr>
        <w:t> </w:t>
      </w:r>
      <w:r>
        <w:rPr>
          <w:b/>
          <w:i/>
          <w:color w:val="231F20"/>
          <w:spacing w:val="-2"/>
          <w:sz w:val="24"/>
        </w:rPr>
        <w:t>mirë</w:t>
      </w:r>
      <w:r>
        <w:rPr>
          <w:b/>
          <w:i/>
          <w:color w:val="231F20"/>
          <w:spacing w:val="-10"/>
          <w:sz w:val="24"/>
        </w:rPr>
        <w:t> </w:t>
      </w:r>
      <w:r>
        <w:rPr>
          <w:b/>
          <w:i/>
          <w:color w:val="231F20"/>
          <w:spacing w:val="-2"/>
          <w:sz w:val="24"/>
        </w:rPr>
        <w:t>Ai</w:t>
      </w:r>
      <w:r>
        <w:rPr>
          <w:b/>
          <w:i/>
          <w:color w:val="231F20"/>
          <w:spacing w:val="-10"/>
          <w:sz w:val="24"/>
        </w:rPr>
        <w:t> </w:t>
      </w:r>
      <w:r>
        <w:rPr>
          <w:b/>
          <w:i/>
          <w:color w:val="231F20"/>
          <w:spacing w:val="-2"/>
          <w:sz w:val="24"/>
        </w:rPr>
        <w:t>e</w:t>
      </w:r>
      <w:r>
        <w:rPr>
          <w:b/>
          <w:i/>
          <w:color w:val="231F20"/>
          <w:spacing w:val="-10"/>
          <w:sz w:val="24"/>
        </w:rPr>
        <w:t> </w:t>
      </w:r>
      <w:r>
        <w:rPr>
          <w:b/>
          <w:i/>
          <w:color w:val="231F20"/>
          <w:spacing w:val="-2"/>
          <w:sz w:val="24"/>
        </w:rPr>
        <w:t>ngre</w:t>
      </w:r>
      <w:r>
        <w:rPr>
          <w:b/>
          <w:i/>
          <w:color w:val="231F20"/>
          <w:spacing w:val="-10"/>
          <w:sz w:val="24"/>
        </w:rPr>
        <w:t> </w:t>
      </w:r>
      <w:r>
        <w:rPr>
          <w:b/>
          <w:i/>
          <w:color w:val="231F20"/>
          <w:spacing w:val="-2"/>
          <w:sz w:val="24"/>
        </w:rPr>
        <w:t>Vetë</w:t>
      </w:r>
      <w:r>
        <w:rPr>
          <w:b/>
          <w:i/>
          <w:color w:val="231F20"/>
          <w:spacing w:val="-10"/>
          <w:sz w:val="24"/>
        </w:rPr>
        <w:t> </w:t>
      </w:r>
      <w:r>
        <w:rPr>
          <w:b/>
          <w:i/>
          <w:color w:val="231F20"/>
          <w:spacing w:val="-2"/>
          <w:sz w:val="24"/>
        </w:rPr>
        <w:t>(Punët</w:t>
      </w:r>
      <w:r>
        <w:rPr>
          <w:b/>
          <w:i/>
          <w:color w:val="231F20"/>
          <w:spacing w:val="-10"/>
          <w:sz w:val="24"/>
        </w:rPr>
        <w:t> </w:t>
      </w:r>
      <w:r>
        <w:rPr>
          <w:b/>
          <w:i/>
          <w:color w:val="231F20"/>
          <w:spacing w:val="-2"/>
          <w:sz w:val="24"/>
        </w:rPr>
        <w:t>e</w:t>
      </w:r>
      <w:r>
        <w:rPr>
          <w:b/>
          <w:i/>
          <w:color w:val="231F20"/>
          <w:spacing w:val="-10"/>
          <w:sz w:val="24"/>
        </w:rPr>
        <w:t> </w:t>
      </w:r>
      <w:r>
        <w:rPr>
          <w:b/>
          <w:i/>
          <w:color w:val="231F20"/>
          <w:spacing w:val="-2"/>
          <w:sz w:val="24"/>
        </w:rPr>
        <w:t>mira</w:t>
      </w:r>
      <w:r>
        <w:rPr>
          <w:b/>
          <w:i/>
          <w:color w:val="231F20"/>
          <w:spacing w:val="-10"/>
          <w:sz w:val="24"/>
        </w:rPr>
        <w:t> </w:t>
      </w:r>
      <w:r>
        <w:rPr>
          <w:b/>
          <w:i/>
          <w:color w:val="231F20"/>
          <w:spacing w:val="-2"/>
          <w:sz w:val="24"/>
        </w:rPr>
        <w:t>dhe</w:t>
      </w:r>
      <w:r>
        <w:rPr>
          <w:b/>
          <w:i/>
          <w:color w:val="231F20"/>
          <w:spacing w:val="-10"/>
          <w:sz w:val="24"/>
        </w:rPr>
        <w:t> </w:t>
      </w:r>
      <w:r>
        <w:rPr>
          <w:b/>
          <w:i/>
          <w:color w:val="231F20"/>
          <w:spacing w:val="-2"/>
          <w:sz w:val="24"/>
        </w:rPr>
        <w:t>të</w:t>
      </w:r>
      <w:r>
        <w:rPr>
          <w:b/>
          <w:i/>
          <w:color w:val="231F20"/>
          <w:spacing w:val="-10"/>
          <w:sz w:val="24"/>
        </w:rPr>
        <w:t> </w:t>
      </w:r>
      <w:r>
        <w:rPr>
          <w:b/>
          <w:i/>
          <w:color w:val="231F20"/>
          <w:spacing w:val="-2"/>
          <w:sz w:val="24"/>
        </w:rPr>
        <w:t>pranuara</w:t>
      </w:r>
      <w:r>
        <w:rPr>
          <w:b/>
          <w:i/>
          <w:color w:val="231F20"/>
          <w:spacing w:val="-10"/>
          <w:sz w:val="24"/>
        </w:rPr>
        <w:t> </w:t>
      </w:r>
      <w:r>
        <w:rPr>
          <w:b/>
          <w:i/>
          <w:color w:val="231F20"/>
          <w:spacing w:val="-2"/>
          <w:sz w:val="24"/>
        </w:rPr>
        <w:t>ia</w:t>
      </w:r>
      <w:r>
        <w:rPr>
          <w:b/>
          <w:i/>
          <w:color w:val="231F20"/>
          <w:spacing w:val="-10"/>
          <w:sz w:val="24"/>
        </w:rPr>
        <w:t> </w:t>
      </w:r>
      <w:r>
        <w:rPr>
          <w:b/>
          <w:i/>
          <w:color w:val="231F20"/>
          <w:spacing w:val="-2"/>
          <w:sz w:val="24"/>
        </w:rPr>
        <w:t>shtojnë </w:t>
      </w:r>
      <w:r>
        <w:rPr>
          <w:b/>
          <w:i/>
          <w:color w:val="231F20"/>
          <w:sz w:val="24"/>
        </w:rPr>
        <w:t>vlerën fialëve të mira).”</w:t>
      </w:r>
      <w:r>
        <w:rPr>
          <w:b/>
          <w:i/>
          <w:color w:val="231F20"/>
          <w:position w:val="8"/>
          <w:sz w:val="14"/>
        </w:rPr>
        <w:t>284</w:t>
      </w:r>
    </w:p>
    <w:p>
      <w:pPr>
        <w:pStyle w:val="BodyText"/>
        <w:spacing w:before="2"/>
        <w:ind w:left="0"/>
        <w:jc w:val="left"/>
        <w:rPr>
          <w:b/>
          <w:i/>
          <w:sz w:val="18"/>
        </w:rPr>
      </w:pPr>
      <w:r>
        <w:rPr>
          <w:b/>
          <w:i/>
          <w:sz w:val="18"/>
        </w:rPr>
        <mc:AlternateContent>
          <mc:Choice Requires="wps">
            <w:drawing>
              <wp:anchor distT="0" distB="0" distL="0" distR="0" allowOverlap="1" layoutInCell="1" locked="0" behindDoc="1" simplePos="0" relativeHeight="487706112">
                <wp:simplePos x="0" y="0"/>
                <wp:positionH relativeFrom="page">
                  <wp:posOffset>540000</wp:posOffset>
                </wp:positionH>
                <wp:positionV relativeFrom="paragraph">
                  <wp:posOffset>148176</wp:posOffset>
                </wp:positionV>
                <wp:extent cx="1080135" cy="1270"/>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1.667448pt;width:85.05pt;height:.1pt;mso-position-horizontal-relative:page;mso-position-vertical-relative:paragraph;z-index:-15610368;mso-wrap-distance-left:0;mso-wrap-distance-right:0" id="docshape291" coordorigin="850,233" coordsize="1701,0" path="m850,233l2551,23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282</w:t>
      </w:r>
      <w:r>
        <w:rPr>
          <w:color w:val="231F20"/>
          <w:spacing w:val="3"/>
          <w:position w:val="8"/>
          <w:sz w:val="14"/>
        </w:rPr>
        <w:t> </w:t>
      </w:r>
      <w:r>
        <w:rPr>
          <w:color w:val="231F20"/>
          <w:sz w:val="20"/>
        </w:rPr>
        <w:t>Buhárí,</w:t>
      </w:r>
      <w:r>
        <w:rPr>
          <w:color w:val="231F20"/>
          <w:spacing w:val="-11"/>
          <w:sz w:val="20"/>
        </w:rPr>
        <w:t> </w:t>
      </w:r>
      <w:r>
        <w:rPr>
          <w:color w:val="231F20"/>
          <w:sz w:val="20"/>
        </w:rPr>
        <w:t>salát</w:t>
      </w:r>
      <w:r>
        <w:rPr>
          <w:color w:val="231F20"/>
          <w:spacing w:val="-11"/>
          <w:sz w:val="20"/>
        </w:rPr>
        <w:t> </w:t>
      </w:r>
      <w:r>
        <w:rPr>
          <w:color w:val="231F20"/>
          <w:sz w:val="20"/>
        </w:rPr>
        <w:t>28,</w:t>
      </w:r>
      <w:r>
        <w:rPr>
          <w:color w:val="231F20"/>
          <w:spacing w:val="-11"/>
          <w:sz w:val="20"/>
        </w:rPr>
        <w:t> </w:t>
      </w:r>
      <w:r>
        <w:rPr>
          <w:color w:val="231F20"/>
          <w:sz w:val="20"/>
        </w:rPr>
        <w:t>edáhí</w:t>
      </w:r>
      <w:r>
        <w:rPr>
          <w:color w:val="231F20"/>
          <w:spacing w:val="-11"/>
          <w:sz w:val="20"/>
        </w:rPr>
        <w:t> </w:t>
      </w:r>
      <w:r>
        <w:rPr>
          <w:color w:val="231F20"/>
          <w:sz w:val="20"/>
        </w:rPr>
        <w:t>14;</w:t>
      </w:r>
      <w:r>
        <w:rPr>
          <w:color w:val="231F20"/>
          <w:spacing w:val="-11"/>
          <w:sz w:val="20"/>
        </w:rPr>
        <w:t> </w:t>
      </w:r>
      <w:r>
        <w:rPr>
          <w:color w:val="231F20"/>
          <w:sz w:val="20"/>
        </w:rPr>
        <w:t>Tirmidhí,</w:t>
      </w:r>
      <w:r>
        <w:rPr>
          <w:color w:val="231F20"/>
          <w:spacing w:val="-11"/>
          <w:sz w:val="20"/>
        </w:rPr>
        <w:t> </w:t>
      </w:r>
      <w:r>
        <w:rPr>
          <w:color w:val="231F20"/>
          <w:sz w:val="20"/>
        </w:rPr>
        <w:t>ímán</w:t>
      </w:r>
      <w:r>
        <w:rPr>
          <w:color w:val="231F20"/>
          <w:spacing w:val="-11"/>
          <w:sz w:val="20"/>
        </w:rPr>
        <w:t> </w:t>
      </w:r>
      <w:r>
        <w:rPr>
          <w:color w:val="231F20"/>
          <w:sz w:val="20"/>
        </w:rPr>
        <w:t>2;</w:t>
      </w:r>
      <w:r>
        <w:rPr>
          <w:color w:val="231F20"/>
          <w:spacing w:val="-11"/>
          <w:sz w:val="20"/>
        </w:rPr>
        <w:t> </w:t>
      </w:r>
      <w:r>
        <w:rPr>
          <w:color w:val="231F20"/>
          <w:sz w:val="20"/>
        </w:rPr>
        <w:t>Nesáí,</w:t>
      </w:r>
      <w:r>
        <w:rPr>
          <w:color w:val="231F20"/>
          <w:spacing w:val="-11"/>
          <w:sz w:val="20"/>
        </w:rPr>
        <w:t> </w:t>
      </w:r>
      <w:r>
        <w:rPr>
          <w:color w:val="231F20"/>
          <w:sz w:val="20"/>
        </w:rPr>
        <w:t>ímán</w:t>
      </w:r>
      <w:r>
        <w:rPr>
          <w:color w:val="231F20"/>
          <w:spacing w:val="-11"/>
          <w:sz w:val="20"/>
        </w:rPr>
        <w:t> </w:t>
      </w:r>
      <w:r>
        <w:rPr>
          <w:color w:val="231F20"/>
          <w:spacing w:val="-5"/>
          <w:sz w:val="20"/>
        </w:rPr>
        <w:t>9.</w:t>
      </w:r>
    </w:p>
    <w:p>
      <w:pPr>
        <w:spacing w:before="16"/>
        <w:ind w:left="142" w:right="0" w:firstLine="0"/>
        <w:jc w:val="left"/>
        <w:rPr>
          <w:sz w:val="20"/>
        </w:rPr>
      </w:pPr>
      <w:r>
        <w:rPr>
          <w:color w:val="231F20"/>
          <w:position w:val="8"/>
          <w:sz w:val="14"/>
        </w:rPr>
        <w:t>283</w:t>
      </w:r>
      <w:r>
        <w:rPr>
          <w:color w:val="231F20"/>
          <w:spacing w:val="6"/>
          <w:position w:val="8"/>
          <w:sz w:val="14"/>
        </w:rPr>
        <w:t> </w:t>
      </w:r>
      <w:r>
        <w:rPr>
          <w:color w:val="231F20"/>
          <w:sz w:val="20"/>
        </w:rPr>
        <w:t>Surja</w:t>
      </w:r>
      <w:r>
        <w:rPr>
          <w:color w:val="231F20"/>
          <w:spacing w:val="-9"/>
          <w:sz w:val="20"/>
        </w:rPr>
        <w:t> </w:t>
      </w:r>
      <w:r>
        <w:rPr>
          <w:color w:val="231F20"/>
          <w:sz w:val="20"/>
        </w:rPr>
        <w:t>Ibráhím,</w:t>
      </w:r>
      <w:r>
        <w:rPr>
          <w:color w:val="231F20"/>
          <w:spacing w:val="-9"/>
          <w:sz w:val="20"/>
        </w:rPr>
        <w:t> </w:t>
      </w:r>
      <w:r>
        <w:rPr>
          <w:color w:val="231F20"/>
          <w:sz w:val="20"/>
        </w:rPr>
        <w:t>ajeti</w:t>
      </w:r>
      <w:r>
        <w:rPr>
          <w:color w:val="231F20"/>
          <w:spacing w:val="-9"/>
          <w:sz w:val="20"/>
        </w:rPr>
        <w:t> </w:t>
      </w:r>
      <w:r>
        <w:rPr>
          <w:color w:val="231F20"/>
          <w:spacing w:val="-5"/>
          <w:sz w:val="20"/>
        </w:rPr>
        <w:t>24.</w:t>
      </w:r>
    </w:p>
    <w:p>
      <w:pPr>
        <w:spacing w:before="15"/>
        <w:ind w:left="142" w:right="0" w:firstLine="0"/>
        <w:jc w:val="left"/>
        <w:rPr>
          <w:sz w:val="20"/>
        </w:rPr>
      </w:pPr>
      <w:r>
        <w:rPr>
          <w:color w:val="231F20"/>
          <w:spacing w:val="-2"/>
          <w:position w:val="8"/>
          <w:sz w:val="14"/>
        </w:rPr>
        <w:t>284</w:t>
      </w:r>
      <w:r>
        <w:rPr>
          <w:color w:val="231F20"/>
          <w:spacing w:val="6"/>
          <w:position w:val="8"/>
          <w:sz w:val="14"/>
        </w:rPr>
        <w:t> </w:t>
      </w:r>
      <w:r>
        <w:rPr>
          <w:color w:val="231F20"/>
          <w:spacing w:val="-2"/>
          <w:sz w:val="20"/>
        </w:rPr>
        <w:t>Surja</w:t>
      </w:r>
      <w:r>
        <w:rPr>
          <w:color w:val="231F20"/>
          <w:spacing w:val="-8"/>
          <w:sz w:val="20"/>
        </w:rPr>
        <w:t> </w:t>
      </w:r>
      <w:r>
        <w:rPr>
          <w:color w:val="231F20"/>
          <w:spacing w:val="-2"/>
          <w:sz w:val="20"/>
        </w:rPr>
        <w:t>Fátir,</w:t>
      </w:r>
      <w:r>
        <w:rPr>
          <w:color w:val="231F20"/>
          <w:spacing w:val="-8"/>
          <w:sz w:val="20"/>
        </w:rPr>
        <w:t> </w:t>
      </w:r>
      <w:r>
        <w:rPr>
          <w:color w:val="231F20"/>
          <w:spacing w:val="-2"/>
          <w:sz w:val="20"/>
        </w:rPr>
        <w:t>ajeti</w:t>
      </w:r>
      <w:r>
        <w:rPr>
          <w:color w:val="231F20"/>
          <w:spacing w:val="-8"/>
          <w:sz w:val="20"/>
        </w:rPr>
        <w:t> </w:t>
      </w:r>
      <w:r>
        <w:rPr>
          <w:color w:val="231F20"/>
          <w:spacing w:val="-5"/>
          <w:sz w:val="20"/>
        </w:rPr>
        <w:t>10.</w:t>
      </w:r>
    </w:p>
    <w:p>
      <w:pPr>
        <w:spacing w:after="0"/>
        <w:jc w:val="left"/>
        <w:rPr>
          <w:sz w:val="20"/>
        </w:rPr>
        <w:sectPr>
          <w:pgSz w:w="8400" w:h="11910"/>
          <w:pgMar w:header="810" w:footer="0" w:top="1080" w:bottom="280" w:left="708" w:right="566"/>
        </w:sectPr>
      </w:pPr>
    </w:p>
    <w:p>
      <w:pPr>
        <w:pStyle w:val="BodyText"/>
        <w:spacing w:line="249" w:lineRule="auto" w:before="107"/>
        <w:ind w:right="281" w:firstLine="283"/>
      </w:pPr>
      <w:r>
        <w:rPr>
          <w:color w:val="231F20"/>
        </w:rPr>
        <w:t>Duke</w:t>
      </w:r>
      <w:r>
        <w:rPr>
          <w:color w:val="231F20"/>
          <w:spacing w:val="-3"/>
        </w:rPr>
        <w:t> </w:t>
      </w:r>
      <w:r>
        <w:rPr>
          <w:color w:val="231F20"/>
        </w:rPr>
        <w:t>i</w:t>
      </w:r>
      <w:r>
        <w:rPr>
          <w:color w:val="231F20"/>
          <w:spacing w:val="-3"/>
        </w:rPr>
        <w:t> </w:t>
      </w:r>
      <w:r>
        <w:rPr>
          <w:color w:val="231F20"/>
        </w:rPr>
        <w:t>mbyllur</w:t>
      </w:r>
      <w:r>
        <w:rPr>
          <w:color w:val="231F20"/>
          <w:spacing w:val="-3"/>
        </w:rPr>
        <w:t> </w:t>
      </w:r>
      <w:r>
        <w:rPr>
          <w:color w:val="231F20"/>
        </w:rPr>
        <w:t>sytë</w:t>
      </w:r>
      <w:r>
        <w:rPr>
          <w:color w:val="231F20"/>
          <w:spacing w:val="-3"/>
        </w:rPr>
        <w:t> </w:t>
      </w:r>
      <w:r>
        <w:rPr>
          <w:color w:val="231F20"/>
        </w:rPr>
        <w:t>ndaj</w:t>
      </w:r>
      <w:r>
        <w:rPr>
          <w:color w:val="231F20"/>
          <w:spacing w:val="-3"/>
        </w:rPr>
        <w:t> </w:t>
      </w:r>
      <w:r>
        <w:rPr>
          <w:color w:val="231F20"/>
        </w:rPr>
        <w:t>gjërave</w:t>
      </w:r>
      <w:r>
        <w:rPr>
          <w:color w:val="231F20"/>
          <w:spacing w:val="-3"/>
        </w:rPr>
        <w:t> </w:t>
      </w:r>
      <w:r>
        <w:rPr>
          <w:color w:val="231F20"/>
        </w:rPr>
        <w:t>të</w:t>
      </w:r>
      <w:r>
        <w:rPr>
          <w:color w:val="231F20"/>
          <w:spacing w:val="-3"/>
        </w:rPr>
        <w:t> </w:t>
      </w:r>
      <w:r>
        <w:rPr>
          <w:color w:val="231F20"/>
        </w:rPr>
        <w:t>kësaj</w:t>
      </w:r>
      <w:r>
        <w:rPr>
          <w:color w:val="231F20"/>
          <w:spacing w:val="-3"/>
        </w:rPr>
        <w:t> </w:t>
      </w:r>
      <w:r>
        <w:rPr>
          <w:color w:val="231F20"/>
        </w:rPr>
        <w:t>dynjaje,</w:t>
      </w:r>
      <w:r>
        <w:rPr>
          <w:color w:val="231F20"/>
          <w:spacing w:val="-3"/>
        </w:rPr>
        <w:t> </w:t>
      </w:r>
      <w:r>
        <w:rPr>
          <w:color w:val="231F20"/>
        </w:rPr>
        <w:t>robi</w:t>
      </w:r>
      <w:r>
        <w:rPr>
          <w:color w:val="231F20"/>
          <w:spacing w:val="-3"/>
        </w:rPr>
        <w:t> </w:t>
      </w:r>
      <w:r>
        <w:rPr>
          <w:color w:val="231F20"/>
        </w:rPr>
        <w:t>shndërrohet në</w:t>
      </w:r>
      <w:r>
        <w:rPr>
          <w:color w:val="231F20"/>
          <w:spacing w:val="-15"/>
        </w:rPr>
        <w:t> </w:t>
      </w:r>
      <w:r>
        <w:rPr>
          <w:color w:val="231F20"/>
        </w:rPr>
        <w:t>një</w:t>
      </w:r>
      <w:r>
        <w:rPr>
          <w:color w:val="231F20"/>
          <w:spacing w:val="-15"/>
        </w:rPr>
        <w:t> </w:t>
      </w:r>
      <w:r>
        <w:rPr>
          <w:color w:val="231F20"/>
        </w:rPr>
        <w:t>kundrues</w:t>
      </w:r>
      <w:r>
        <w:rPr>
          <w:color w:val="231F20"/>
          <w:spacing w:val="-15"/>
        </w:rPr>
        <w:t> </w:t>
      </w:r>
      <w:r>
        <w:rPr>
          <w:color w:val="231F20"/>
        </w:rPr>
        <w:t>të</w:t>
      </w:r>
      <w:r>
        <w:rPr>
          <w:color w:val="231F20"/>
          <w:spacing w:val="-15"/>
        </w:rPr>
        <w:t> </w:t>
      </w:r>
      <w:r>
        <w:rPr>
          <w:color w:val="231F20"/>
        </w:rPr>
        <w:t>vetëm</w:t>
      </w:r>
      <w:r>
        <w:rPr>
          <w:color w:val="231F20"/>
          <w:spacing w:val="-15"/>
        </w:rPr>
        <w:t> </w:t>
      </w:r>
      <w:r>
        <w:rPr>
          <w:color w:val="231F20"/>
        </w:rPr>
        <w:t>asaj</w:t>
      </w:r>
      <w:r>
        <w:rPr>
          <w:color w:val="231F20"/>
          <w:spacing w:val="-15"/>
        </w:rPr>
        <w:t> </w:t>
      </w:r>
      <w:r>
        <w:rPr>
          <w:color w:val="231F20"/>
        </w:rPr>
        <w:t>bote</w:t>
      </w:r>
      <w:r>
        <w:rPr>
          <w:color w:val="231F20"/>
          <w:spacing w:val="-15"/>
        </w:rPr>
        <w:t> </w:t>
      </w:r>
      <w:r>
        <w:rPr>
          <w:color w:val="231F20"/>
        </w:rPr>
        <w:t>dhe</w:t>
      </w:r>
      <w:r>
        <w:rPr>
          <w:color w:val="231F20"/>
          <w:spacing w:val="-15"/>
        </w:rPr>
        <w:t> </w:t>
      </w:r>
      <w:r>
        <w:rPr>
          <w:color w:val="231F20"/>
        </w:rPr>
        <w:t>e</w:t>
      </w:r>
      <w:r>
        <w:rPr>
          <w:color w:val="231F20"/>
          <w:spacing w:val="-15"/>
        </w:rPr>
        <w:t> </w:t>
      </w:r>
      <w:r>
        <w:rPr>
          <w:color w:val="231F20"/>
        </w:rPr>
        <w:t>kryen</w:t>
      </w:r>
      <w:r>
        <w:rPr>
          <w:color w:val="231F20"/>
          <w:spacing w:val="-15"/>
        </w:rPr>
        <w:t> </w:t>
      </w:r>
      <w:r>
        <w:rPr>
          <w:color w:val="231F20"/>
        </w:rPr>
        <w:t>namazin</w:t>
      </w:r>
      <w:r>
        <w:rPr>
          <w:color w:val="231F20"/>
          <w:spacing w:val="-15"/>
        </w:rPr>
        <w:t> </w:t>
      </w:r>
      <w:r>
        <w:rPr>
          <w:color w:val="231F20"/>
        </w:rPr>
        <w:t>me</w:t>
      </w:r>
      <w:r>
        <w:rPr>
          <w:color w:val="231F20"/>
          <w:spacing w:val="-15"/>
        </w:rPr>
        <w:t> </w:t>
      </w:r>
      <w:r>
        <w:rPr>
          <w:color w:val="231F20"/>
        </w:rPr>
        <w:t>kënaqësi… E kryen ashtu namazin sepse ka një kënaqësi të veçantë në dridhjet e robit me ndjenjën e </w:t>
      </w:r>
      <w:r>
        <w:rPr>
          <w:i/>
          <w:color w:val="231F20"/>
        </w:rPr>
        <w:t>hushú-</w:t>
      </w:r>
      <w:r>
        <w:rPr>
          <w:color w:val="231F20"/>
        </w:rPr>
        <w:t>së kur kupton vogëlsinë dhe varfërinë e tij përballë madhështisë së Zotit të Madhëruar.</w:t>
      </w:r>
    </w:p>
    <w:p>
      <w:pPr>
        <w:pStyle w:val="BodyText"/>
        <w:spacing w:line="249" w:lineRule="auto" w:before="118"/>
        <w:ind w:right="281" w:firstLine="283"/>
      </w:pPr>
      <w:r>
        <w:rPr>
          <w:color w:val="231F20"/>
          <w:spacing w:val="-4"/>
        </w:rPr>
        <w:t>Edhe</w:t>
      </w:r>
      <w:r>
        <w:rPr>
          <w:color w:val="231F20"/>
          <w:spacing w:val="-8"/>
        </w:rPr>
        <w:t> </w:t>
      </w:r>
      <w:r>
        <w:rPr>
          <w:color w:val="231F20"/>
          <w:spacing w:val="-4"/>
        </w:rPr>
        <w:t>kur</w:t>
      </w:r>
      <w:r>
        <w:rPr>
          <w:color w:val="231F20"/>
          <w:spacing w:val="-8"/>
        </w:rPr>
        <w:t> </w:t>
      </w:r>
      <w:r>
        <w:rPr>
          <w:color w:val="231F20"/>
          <w:spacing w:val="-4"/>
        </w:rPr>
        <w:t>thotë</w:t>
      </w:r>
      <w:r>
        <w:rPr>
          <w:color w:val="231F20"/>
          <w:spacing w:val="-8"/>
        </w:rPr>
        <w:t> </w:t>
      </w:r>
      <w:r>
        <w:rPr>
          <w:b/>
          <w:i/>
          <w:color w:val="231F20"/>
          <w:spacing w:val="-4"/>
        </w:rPr>
        <w:t>“Vetëm</w:t>
      </w:r>
      <w:r>
        <w:rPr>
          <w:b/>
          <w:i/>
          <w:color w:val="231F20"/>
          <w:spacing w:val="-11"/>
        </w:rPr>
        <w:t> </w:t>
      </w:r>
      <w:r>
        <w:rPr>
          <w:b/>
          <w:i/>
          <w:color w:val="231F20"/>
          <w:spacing w:val="-4"/>
        </w:rPr>
        <w:t>Ty</w:t>
      </w:r>
      <w:r>
        <w:rPr>
          <w:b/>
          <w:i/>
          <w:color w:val="231F20"/>
          <w:spacing w:val="-11"/>
        </w:rPr>
        <w:t> </w:t>
      </w:r>
      <w:r>
        <w:rPr>
          <w:b/>
          <w:i/>
          <w:color w:val="231F20"/>
          <w:spacing w:val="-4"/>
        </w:rPr>
        <w:t>të</w:t>
      </w:r>
      <w:r>
        <w:rPr>
          <w:b/>
          <w:i/>
          <w:color w:val="231F20"/>
          <w:spacing w:val="-11"/>
        </w:rPr>
        <w:t> </w:t>
      </w:r>
      <w:r>
        <w:rPr>
          <w:b/>
          <w:i/>
          <w:color w:val="231F20"/>
          <w:spacing w:val="-4"/>
        </w:rPr>
        <w:t>adhurojmë</w:t>
      </w:r>
      <w:r>
        <w:rPr>
          <w:b/>
          <w:i/>
          <w:color w:val="231F20"/>
          <w:spacing w:val="-11"/>
        </w:rPr>
        <w:t> </w:t>
      </w:r>
      <w:r>
        <w:rPr>
          <w:b/>
          <w:i/>
          <w:color w:val="231F20"/>
          <w:spacing w:val="-4"/>
        </w:rPr>
        <w:t>dhe</w:t>
      </w:r>
      <w:r>
        <w:rPr>
          <w:b/>
          <w:i/>
          <w:color w:val="231F20"/>
          <w:spacing w:val="-11"/>
        </w:rPr>
        <w:t> </w:t>
      </w:r>
      <w:r>
        <w:rPr>
          <w:b/>
          <w:i/>
          <w:color w:val="231F20"/>
          <w:spacing w:val="-4"/>
        </w:rPr>
        <w:t>vetëm</w:t>
      </w:r>
      <w:r>
        <w:rPr>
          <w:b/>
          <w:i/>
          <w:color w:val="231F20"/>
          <w:spacing w:val="-11"/>
        </w:rPr>
        <w:t> </w:t>
      </w:r>
      <w:r>
        <w:rPr>
          <w:b/>
          <w:i/>
          <w:color w:val="231F20"/>
          <w:spacing w:val="-4"/>
        </w:rPr>
        <w:t>prej</w:t>
      </w:r>
      <w:r>
        <w:rPr>
          <w:b/>
          <w:i/>
          <w:color w:val="231F20"/>
          <w:spacing w:val="-11"/>
        </w:rPr>
        <w:t> </w:t>
      </w:r>
      <w:r>
        <w:rPr>
          <w:b/>
          <w:i/>
          <w:color w:val="231F20"/>
          <w:spacing w:val="-4"/>
        </w:rPr>
        <w:t>Teje</w:t>
      </w:r>
      <w:r>
        <w:rPr>
          <w:b/>
          <w:i/>
          <w:color w:val="231F20"/>
          <w:spacing w:val="-11"/>
        </w:rPr>
        <w:t> </w:t>
      </w:r>
      <w:r>
        <w:rPr>
          <w:b/>
          <w:i/>
          <w:color w:val="231F20"/>
          <w:spacing w:val="-4"/>
        </w:rPr>
        <w:t>ndihmë </w:t>
      </w:r>
      <w:r>
        <w:rPr>
          <w:b/>
          <w:i/>
          <w:color w:val="231F20"/>
        </w:rPr>
        <w:t>kërkojmë.”</w:t>
      </w:r>
      <w:r>
        <w:rPr>
          <w:color w:val="231F20"/>
        </w:rPr>
        <w:t>, përveçse e pranon Allahun si të Adhuruarin Absolut, shpreh</w:t>
      </w:r>
      <w:r>
        <w:rPr>
          <w:color w:val="231F20"/>
          <w:spacing w:val="17"/>
        </w:rPr>
        <w:t> </w:t>
      </w:r>
      <w:r>
        <w:rPr>
          <w:color w:val="231F20"/>
        </w:rPr>
        <w:t>edhe</w:t>
      </w:r>
      <w:r>
        <w:rPr>
          <w:color w:val="231F20"/>
          <w:spacing w:val="17"/>
        </w:rPr>
        <w:t> </w:t>
      </w:r>
      <w:r>
        <w:rPr>
          <w:color w:val="231F20"/>
        </w:rPr>
        <w:t>paaftësinë</w:t>
      </w:r>
      <w:r>
        <w:rPr>
          <w:color w:val="231F20"/>
          <w:spacing w:val="17"/>
        </w:rPr>
        <w:t> </w:t>
      </w:r>
      <w:r>
        <w:rPr>
          <w:color w:val="231F20"/>
        </w:rPr>
        <w:t>e</w:t>
      </w:r>
      <w:r>
        <w:rPr>
          <w:color w:val="231F20"/>
          <w:spacing w:val="17"/>
        </w:rPr>
        <w:t> </w:t>
      </w:r>
      <w:r>
        <w:rPr>
          <w:color w:val="231F20"/>
        </w:rPr>
        <w:t>tij</w:t>
      </w:r>
      <w:r>
        <w:rPr>
          <w:color w:val="231F20"/>
          <w:spacing w:val="17"/>
        </w:rPr>
        <w:t> </w:t>
      </w:r>
      <w:r>
        <w:rPr>
          <w:color w:val="231F20"/>
        </w:rPr>
        <w:t>për</w:t>
      </w:r>
      <w:r>
        <w:rPr>
          <w:color w:val="231F20"/>
          <w:spacing w:val="17"/>
        </w:rPr>
        <w:t> </w:t>
      </w:r>
      <w:r>
        <w:rPr>
          <w:color w:val="231F20"/>
        </w:rPr>
        <w:t>ta</w:t>
      </w:r>
      <w:r>
        <w:rPr>
          <w:color w:val="231F20"/>
          <w:spacing w:val="17"/>
        </w:rPr>
        <w:t> </w:t>
      </w:r>
      <w:r>
        <w:rPr>
          <w:color w:val="231F20"/>
        </w:rPr>
        <w:t>adhuruar</w:t>
      </w:r>
      <w:r>
        <w:rPr>
          <w:color w:val="231F20"/>
          <w:spacing w:val="17"/>
        </w:rPr>
        <w:t> </w:t>
      </w:r>
      <w:r>
        <w:rPr>
          <w:color w:val="231F20"/>
        </w:rPr>
        <w:t>Atë</w:t>
      </w:r>
      <w:r>
        <w:rPr>
          <w:color w:val="231F20"/>
          <w:spacing w:val="17"/>
        </w:rPr>
        <w:t> </w:t>
      </w:r>
      <w:r>
        <w:rPr>
          <w:color w:val="231F20"/>
        </w:rPr>
        <w:t>ashtu</w:t>
      </w:r>
      <w:r>
        <w:rPr>
          <w:color w:val="231F20"/>
          <w:spacing w:val="17"/>
        </w:rPr>
        <w:t> </w:t>
      </w:r>
      <w:r>
        <w:rPr>
          <w:color w:val="231F20"/>
        </w:rPr>
        <w:t>siç</w:t>
      </w:r>
      <w:r>
        <w:rPr>
          <w:color w:val="231F20"/>
          <w:spacing w:val="17"/>
        </w:rPr>
        <w:t> </w:t>
      </w:r>
      <w:r>
        <w:rPr>
          <w:color w:val="231F20"/>
        </w:rPr>
        <w:t>e</w:t>
      </w:r>
      <w:r>
        <w:rPr>
          <w:color w:val="231F20"/>
          <w:spacing w:val="17"/>
        </w:rPr>
        <w:t> </w:t>
      </w:r>
      <w:r>
        <w:rPr>
          <w:color w:val="231F20"/>
        </w:rPr>
        <w:t>meriton. I vetëdijshëm për dobësinë dhe varfërinë e tij, strehohet tek Ai dhe thotë: “Zoti im! Ty po të adhuroj. Në qafë kam zinxhirin që të përket Ty, ndërsa në veshë po mbaj vathët e dobësisë dhe varfërisë, të cilët, po ashtu, të përkasin Ty. Unë jam një rob, ama kjo është një robëri e nderuar për mua, sepse jam robi Yt!”</w:t>
      </w:r>
    </w:p>
    <w:p>
      <w:pPr>
        <w:pStyle w:val="BodyText"/>
        <w:spacing w:line="249" w:lineRule="auto" w:before="122"/>
        <w:ind w:right="282" w:firstLine="283"/>
      </w:pPr>
      <w:r>
        <w:rPr>
          <w:color w:val="231F20"/>
          <w:spacing w:val="-8"/>
        </w:rPr>
        <w:t>Po,</w:t>
      </w:r>
      <w:r>
        <w:rPr>
          <w:color w:val="231F20"/>
        </w:rPr>
        <w:t> </w:t>
      </w:r>
      <w:r>
        <w:rPr>
          <w:color w:val="231F20"/>
          <w:spacing w:val="-8"/>
        </w:rPr>
        <w:t>Allahu</w:t>
      </w:r>
      <w:r>
        <w:rPr>
          <w:color w:val="231F20"/>
        </w:rPr>
        <w:t> </w:t>
      </w:r>
      <w:r>
        <w:rPr>
          <w:i/>
          <w:color w:val="231F20"/>
          <w:spacing w:val="-8"/>
        </w:rPr>
        <w:t>(xhel’le</w:t>
      </w:r>
      <w:r>
        <w:rPr>
          <w:i/>
          <w:color w:val="231F20"/>
        </w:rPr>
        <w:t> </w:t>
      </w:r>
      <w:r>
        <w:rPr>
          <w:i/>
          <w:color w:val="231F20"/>
          <w:spacing w:val="-8"/>
        </w:rPr>
        <w:t>xheláluhu)</w:t>
      </w:r>
      <w:r>
        <w:rPr>
          <w:i/>
          <w:color w:val="231F20"/>
        </w:rPr>
        <w:t> </w:t>
      </w:r>
      <w:r>
        <w:rPr>
          <w:color w:val="231F20"/>
          <w:spacing w:val="-8"/>
        </w:rPr>
        <w:t>është</w:t>
      </w:r>
      <w:r>
        <w:rPr>
          <w:color w:val="231F20"/>
        </w:rPr>
        <w:t> </w:t>
      </w:r>
      <w:r>
        <w:rPr>
          <w:color w:val="231F20"/>
          <w:spacing w:val="-8"/>
        </w:rPr>
        <w:t>Sulltani</w:t>
      </w:r>
      <w:r>
        <w:rPr>
          <w:color w:val="231F20"/>
        </w:rPr>
        <w:t> </w:t>
      </w:r>
      <w:r>
        <w:rPr>
          <w:color w:val="231F20"/>
          <w:spacing w:val="-8"/>
        </w:rPr>
        <w:t>i</w:t>
      </w:r>
      <w:r>
        <w:rPr>
          <w:color w:val="231F20"/>
        </w:rPr>
        <w:t> </w:t>
      </w:r>
      <w:r>
        <w:rPr>
          <w:color w:val="231F20"/>
          <w:spacing w:val="-8"/>
        </w:rPr>
        <w:t>Sulltanëve,</w:t>
      </w:r>
      <w:r>
        <w:rPr>
          <w:color w:val="231F20"/>
        </w:rPr>
        <w:t> </w:t>
      </w:r>
      <w:r>
        <w:rPr>
          <w:color w:val="231F20"/>
          <w:spacing w:val="-8"/>
        </w:rPr>
        <w:t>kurse</w:t>
      </w:r>
      <w:r>
        <w:rPr>
          <w:color w:val="231F20"/>
        </w:rPr>
        <w:t> </w:t>
      </w:r>
      <w:r>
        <w:rPr>
          <w:color w:val="231F20"/>
          <w:spacing w:val="-8"/>
        </w:rPr>
        <w:t>ne</w:t>
      </w:r>
      <w:r>
        <w:rPr>
          <w:color w:val="231F20"/>
        </w:rPr>
        <w:t> </w:t>
      </w:r>
      <w:r>
        <w:rPr>
          <w:color w:val="231F20"/>
          <w:spacing w:val="-8"/>
        </w:rPr>
        <w:t>jemi </w:t>
      </w:r>
      <w:r>
        <w:rPr>
          <w:color w:val="231F20"/>
        </w:rPr>
        <w:t>shërbëtorët</w:t>
      </w:r>
      <w:r>
        <w:rPr>
          <w:color w:val="231F20"/>
          <w:spacing w:val="-13"/>
        </w:rPr>
        <w:t> </w:t>
      </w:r>
      <w:r>
        <w:rPr>
          <w:color w:val="231F20"/>
        </w:rPr>
        <w:t>e</w:t>
      </w:r>
      <w:r>
        <w:rPr>
          <w:color w:val="231F20"/>
          <w:spacing w:val="-13"/>
        </w:rPr>
        <w:t> </w:t>
      </w:r>
      <w:r>
        <w:rPr>
          <w:color w:val="231F20"/>
        </w:rPr>
        <w:t>asaj</w:t>
      </w:r>
      <w:r>
        <w:rPr>
          <w:color w:val="231F20"/>
          <w:spacing w:val="-13"/>
        </w:rPr>
        <w:t> </w:t>
      </w:r>
      <w:r>
        <w:rPr>
          <w:color w:val="231F20"/>
        </w:rPr>
        <w:t>dere</w:t>
      </w:r>
      <w:r>
        <w:rPr>
          <w:color w:val="231F20"/>
          <w:spacing w:val="-13"/>
        </w:rPr>
        <w:t> </w:t>
      </w:r>
      <w:r>
        <w:rPr>
          <w:color w:val="231F20"/>
        </w:rPr>
        <w:t>dhe</w:t>
      </w:r>
      <w:r>
        <w:rPr>
          <w:color w:val="231F20"/>
          <w:spacing w:val="-13"/>
        </w:rPr>
        <w:t> </w:t>
      </w:r>
      <w:r>
        <w:rPr>
          <w:color w:val="231F20"/>
        </w:rPr>
        <w:t>këtë</w:t>
      </w:r>
      <w:r>
        <w:rPr>
          <w:color w:val="231F20"/>
          <w:spacing w:val="-13"/>
        </w:rPr>
        <w:t> </w:t>
      </w:r>
      <w:r>
        <w:rPr>
          <w:color w:val="231F20"/>
        </w:rPr>
        <w:t>e</w:t>
      </w:r>
      <w:r>
        <w:rPr>
          <w:color w:val="231F20"/>
          <w:spacing w:val="-13"/>
        </w:rPr>
        <w:t> </w:t>
      </w:r>
      <w:r>
        <w:rPr>
          <w:color w:val="231F20"/>
        </w:rPr>
        <w:t>shprehim</w:t>
      </w:r>
      <w:r>
        <w:rPr>
          <w:color w:val="231F20"/>
          <w:spacing w:val="-13"/>
        </w:rPr>
        <w:t> </w:t>
      </w:r>
      <w:r>
        <w:rPr>
          <w:color w:val="231F20"/>
        </w:rPr>
        <w:t>–</w:t>
      </w:r>
      <w:r>
        <w:rPr>
          <w:color w:val="231F20"/>
          <w:spacing w:val="-13"/>
        </w:rPr>
        <w:t> </w:t>
      </w:r>
      <w:r>
        <w:rPr>
          <w:color w:val="231F20"/>
        </w:rPr>
        <w:t>bashkë</w:t>
      </w:r>
      <w:r>
        <w:rPr>
          <w:color w:val="231F20"/>
          <w:spacing w:val="-13"/>
        </w:rPr>
        <w:t> </w:t>
      </w:r>
      <w:r>
        <w:rPr>
          <w:color w:val="231F20"/>
        </w:rPr>
        <w:t>me</w:t>
      </w:r>
      <w:r>
        <w:rPr>
          <w:color w:val="231F20"/>
          <w:spacing w:val="-13"/>
        </w:rPr>
        <w:t> </w:t>
      </w:r>
      <w:r>
        <w:rPr>
          <w:color w:val="231F20"/>
        </w:rPr>
        <w:t>namazet</w:t>
      </w:r>
      <w:r>
        <w:rPr>
          <w:color w:val="231F20"/>
          <w:spacing w:val="-13"/>
        </w:rPr>
        <w:t> </w:t>
      </w:r>
      <w:r>
        <w:rPr>
          <w:color w:val="231F20"/>
        </w:rPr>
        <w:t>sunet – dyzet herë në ditë, kur ulemi në teshehud. Duke thënë “Dëshmoj se nuk</w:t>
      </w:r>
      <w:r>
        <w:rPr>
          <w:color w:val="231F20"/>
          <w:spacing w:val="-9"/>
        </w:rPr>
        <w:t> </w:t>
      </w:r>
      <w:r>
        <w:rPr>
          <w:color w:val="231F20"/>
        </w:rPr>
        <w:t>ka</w:t>
      </w:r>
      <w:r>
        <w:rPr>
          <w:color w:val="231F20"/>
          <w:spacing w:val="-9"/>
        </w:rPr>
        <w:t> </w:t>
      </w:r>
      <w:r>
        <w:rPr>
          <w:color w:val="231F20"/>
        </w:rPr>
        <w:t>zot</w:t>
      </w:r>
      <w:r>
        <w:rPr>
          <w:color w:val="231F20"/>
          <w:spacing w:val="-9"/>
        </w:rPr>
        <w:t> </w:t>
      </w:r>
      <w:r>
        <w:rPr>
          <w:color w:val="231F20"/>
        </w:rPr>
        <w:t>tjetër</w:t>
      </w:r>
      <w:r>
        <w:rPr>
          <w:color w:val="231F20"/>
          <w:spacing w:val="-9"/>
        </w:rPr>
        <w:t> </w:t>
      </w:r>
      <w:r>
        <w:rPr>
          <w:color w:val="231F20"/>
        </w:rPr>
        <w:t>përveç</w:t>
      </w:r>
      <w:r>
        <w:rPr>
          <w:color w:val="231F20"/>
          <w:spacing w:val="-9"/>
        </w:rPr>
        <w:t> </w:t>
      </w:r>
      <w:r>
        <w:rPr>
          <w:color w:val="231F20"/>
        </w:rPr>
        <w:t>Allahut.”,</w:t>
      </w:r>
      <w:r>
        <w:rPr>
          <w:color w:val="231F20"/>
          <w:spacing w:val="-9"/>
        </w:rPr>
        <w:t> </w:t>
      </w:r>
      <w:r>
        <w:rPr>
          <w:color w:val="231F20"/>
        </w:rPr>
        <w:t>pranojmë</w:t>
      </w:r>
      <w:r>
        <w:rPr>
          <w:color w:val="231F20"/>
          <w:spacing w:val="-9"/>
        </w:rPr>
        <w:t> </w:t>
      </w:r>
      <w:r>
        <w:rPr>
          <w:color w:val="231F20"/>
        </w:rPr>
        <w:t>dhe</w:t>
      </w:r>
      <w:r>
        <w:rPr>
          <w:color w:val="231F20"/>
          <w:spacing w:val="-9"/>
        </w:rPr>
        <w:t> </w:t>
      </w:r>
      <w:r>
        <w:rPr>
          <w:color w:val="231F20"/>
        </w:rPr>
        <w:t>deklarojmë</w:t>
      </w:r>
      <w:r>
        <w:rPr>
          <w:color w:val="231F20"/>
          <w:spacing w:val="-9"/>
        </w:rPr>
        <w:t> </w:t>
      </w:r>
      <w:r>
        <w:rPr>
          <w:color w:val="231F20"/>
        </w:rPr>
        <w:t>se</w:t>
      </w:r>
      <w:r>
        <w:rPr>
          <w:color w:val="231F20"/>
          <w:spacing w:val="-9"/>
        </w:rPr>
        <w:t> </w:t>
      </w:r>
      <w:r>
        <w:rPr>
          <w:color w:val="231F20"/>
        </w:rPr>
        <w:t>Allahu është i Adhuruari dhe i Dëshiruari i Vërtetë, se Ai është Sunduesi i Plotfuqishëm</w:t>
      </w:r>
      <w:r>
        <w:rPr>
          <w:color w:val="231F20"/>
          <w:spacing w:val="-14"/>
        </w:rPr>
        <w:t> </w:t>
      </w:r>
      <w:r>
        <w:rPr>
          <w:color w:val="231F20"/>
        </w:rPr>
        <w:t>dhe</w:t>
      </w:r>
      <w:r>
        <w:rPr>
          <w:color w:val="231F20"/>
          <w:spacing w:val="-13"/>
        </w:rPr>
        <w:t> </w:t>
      </w:r>
      <w:r>
        <w:rPr>
          <w:color w:val="231F20"/>
        </w:rPr>
        <w:t>i</w:t>
      </w:r>
      <w:r>
        <w:rPr>
          <w:color w:val="231F20"/>
          <w:spacing w:val="-14"/>
        </w:rPr>
        <w:t> </w:t>
      </w:r>
      <w:r>
        <w:rPr>
          <w:color w:val="231F20"/>
        </w:rPr>
        <w:t>Pashoq</w:t>
      </w:r>
      <w:r>
        <w:rPr>
          <w:color w:val="231F20"/>
          <w:spacing w:val="-13"/>
        </w:rPr>
        <w:t> </w:t>
      </w:r>
      <w:r>
        <w:rPr>
          <w:color w:val="231F20"/>
        </w:rPr>
        <w:t>dhe</w:t>
      </w:r>
      <w:r>
        <w:rPr>
          <w:color w:val="231F20"/>
          <w:spacing w:val="-13"/>
        </w:rPr>
        <w:t> </w:t>
      </w:r>
      <w:r>
        <w:rPr>
          <w:color w:val="231F20"/>
        </w:rPr>
        <w:t>se</w:t>
      </w:r>
      <w:r>
        <w:rPr>
          <w:color w:val="231F20"/>
          <w:spacing w:val="-14"/>
        </w:rPr>
        <w:t> </w:t>
      </w:r>
      <w:r>
        <w:rPr>
          <w:color w:val="231F20"/>
        </w:rPr>
        <w:t>në</w:t>
      </w:r>
      <w:r>
        <w:rPr>
          <w:color w:val="231F20"/>
          <w:spacing w:val="-13"/>
        </w:rPr>
        <w:t> </w:t>
      </w:r>
      <w:r>
        <w:rPr>
          <w:color w:val="231F20"/>
        </w:rPr>
        <w:t>duart</w:t>
      </w:r>
      <w:r>
        <w:rPr>
          <w:color w:val="231F20"/>
          <w:spacing w:val="-13"/>
        </w:rPr>
        <w:t> </w:t>
      </w:r>
      <w:r>
        <w:rPr>
          <w:color w:val="231F20"/>
        </w:rPr>
        <w:t>e</w:t>
      </w:r>
      <w:r>
        <w:rPr>
          <w:color w:val="231F20"/>
          <w:spacing w:val="-14"/>
        </w:rPr>
        <w:t> </w:t>
      </w:r>
      <w:r>
        <w:rPr>
          <w:color w:val="231F20"/>
        </w:rPr>
        <w:t>Tij</w:t>
      </w:r>
      <w:r>
        <w:rPr>
          <w:color w:val="231F20"/>
          <w:spacing w:val="-13"/>
        </w:rPr>
        <w:t> </w:t>
      </w:r>
      <w:r>
        <w:rPr>
          <w:color w:val="231F20"/>
        </w:rPr>
        <w:t>janë</w:t>
      </w:r>
      <w:r>
        <w:rPr>
          <w:color w:val="231F20"/>
          <w:spacing w:val="-14"/>
        </w:rPr>
        <w:t> </w:t>
      </w:r>
      <w:r>
        <w:rPr>
          <w:color w:val="231F20"/>
        </w:rPr>
        <w:t>frerët</w:t>
      </w:r>
      <w:r>
        <w:rPr>
          <w:color w:val="231F20"/>
          <w:spacing w:val="-13"/>
        </w:rPr>
        <w:t> </w:t>
      </w:r>
      <w:r>
        <w:rPr>
          <w:color w:val="231F20"/>
        </w:rPr>
        <w:t>e</w:t>
      </w:r>
      <w:r>
        <w:rPr>
          <w:color w:val="231F20"/>
          <w:spacing w:val="-13"/>
        </w:rPr>
        <w:t> </w:t>
      </w:r>
      <w:r>
        <w:rPr>
          <w:color w:val="231F20"/>
          <w:spacing w:val="-2"/>
        </w:rPr>
        <w:t>gjithçkaje.</w:t>
      </w:r>
    </w:p>
    <w:p>
      <w:pPr>
        <w:pStyle w:val="BodyText"/>
        <w:spacing w:line="249" w:lineRule="auto" w:before="119"/>
        <w:ind w:right="281" w:firstLine="283"/>
        <w:rPr>
          <w:i/>
        </w:rPr>
      </w:pPr>
      <w:r>
        <w:rPr>
          <w:color w:val="231F20"/>
        </w:rPr>
        <w:t>Në namaz bëhet gjithashtu edhe deklarimi i besimit në profetët. Kur themi shehadetin, duke thënë </w:t>
      </w:r>
      <w:r>
        <w:rPr>
          <w:i/>
          <w:color w:val="231F20"/>
        </w:rPr>
        <w:t>“Ue eshhedu enne Muhammeden abduhu</w:t>
      </w:r>
      <w:r>
        <w:rPr>
          <w:i/>
          <w:color w:val="231F20"/>
          <w:spacing w:val="-2"/>
        </w:rPr>
        <w:t> </w:t>
      </w:r>
      <w:r>
        <w:rPr>
          <w:i/>
          <w:color w:val="231F20"/>
        </w:rPr>
        <w:t>ue</w:t>
      </w:r>
      <w:r>
        <w:rPr>
          <w:i/>
          <w:color w:val="231F20"/>
          <w:spacing w:val="-2"/>
        </w:rPr>
        <w:t> </w:t>
      </w:r>
      <w:r>
        <w:rPr>
          <w:i/>
          <w:color w:val="231F20"/>
        </w:rPr>
        <w:t>rasúluhu”</w:t>
      </w:r>
      <w:r>
        <w:rPr>
          <w:i/>
          <w:color w:val="231F20"/>
          <w:spacing w:val="-3"/>
        </w:rPr>
        <w:t> </w:t>
      </w:r>
      <w:r>
        <w:rPr>
          <w:color w:val="231F20"/>
        </w:rPr>
        <w:t>,</w:t>
      </w:r>
      <w:r>
        <w:rPr>
          <w:color w:val="231F20"/>
          <w:spacing w:val="-3"/>
        </w:rPr>
        <w:t> </w:t>
      </w:r>
      <w:r>
        <w:rPr>
          <w:color w:val="231F20"/>
        </w:rPr>
        <w:t>duke</w:t>
      </w:r>
      <w:r>
        <w:rPr>
          <w:color w:val="231F20"/>
          <w:spacing w:val="-3"/>
        </w:rPr>
        <w:t> </w:t>
      </w:r>
      <w:r>
        <w:rPr>
          <w:color w:val="231F20"/>
        </w:rPr>
        <w:t>përmendur</w:t>
      </w:r>
      <w:r>
        <w:rPr>
          <w:color w:val="231F20"/>
          <w:spacing w:val="-3"/>
        </w:rPr>
        <w:t> </w:t>
      </w:r>
      <w:r>
        <w:rPr>
          <w:color w:val="231F20"/>
        </w:rPr>
        <w:t>emrin</w:t>
      </w:r>
      <w:r>
        <w:rPr>
          <w:color w:val="231F20"/>
          <w:spacing w:val="-3"/>
        </w:rPr>
        <w:t> </w:t>
      </w:r>
      <w:r>
        <w:rPr>
          <w:color w:val="231F20"/>
        </w:rPr>
        <w:t>e</w:t>
      </w:r>
      <w:r>
        <w:rPr>
          <w:color w:val="231F20"/>
          <w:spacing w:val="-3"/>
        </w:rPr>
        <w:t> </w:t>
      </w:r>
      <w:r>
        <w:rPr>
          <w:color w:val="231F20"/>
        </w:rPr>
        <w:t>atij</w:t>
      </w:r>
      <w:r>
        <w:rPr>
          <w:color w:val="231F20"/>
          <w:spacing w:val="-3"/>
        </w:rPr>
        <w:t> </w:t>
      </w:r>
      <w:r>
        <w:rPr>
          <w:color w:val="231F20"/>
        </w:rPr>
        <w:t>Profeti</w:t>
      </w:r>
      <w:r>
        <w:rPr>
          <w:color w:val="231F20"/>
          <w:spacing w:val="-3"/>
        </w:rPr>
        <w:t> </w:t>
      </w:r>
      <w:r>
        <w:rPr>
          <w:color w:val="231F20"/>
        </w:rPr>
        <w:t>Famëlartë dhe duke dëshmuar për profetësinë e Tij, dëshmojmë po ashtu edhe për</w:t>
      </w:r>
      <w:r>
        <w:rPr>
          <w:color w:val="231F20"/>
          <w:spacing w:val="-5"/>
        </w:rPr>
        <w:t> </w:t>
      </w:r>
      <w:r>
        <w:rPr>
          <w:color w:val="231F20"/>
        </w:rPr>
        <w:t>profetësinë</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rPr>
        <w:t>gjithë</w:t>
      </w:r>
      <w:r>
        <w:rPr>
          <w:color w:val="231F20"/>
          <w:spacing w:val="-5"/>
        </w:rPr>
        <w:t> </w:t>
      </w:r>
      <w:r>
        <w:rPr>
          <w:color w:val="231F20"/>
        </w:rPr>
        <w:t>profetëve</w:t>
      </w:r>
      <w:r>
        <w:rPr>
          <w:color w:val="231F20"/>
          <w:spacing w:val="-5"/>
        </w:rPr>
        <w:t> </w:t>
      </w:r>
      <w:r>
        <w:rPr>
          <w:color w:val="231F20"/>
        </w:rPr>
        <w:t>që</w:t>
      </w:r>
      <w:r>
        <w:rPr>
          <w:color w:val="231F20"/>
          <w:spacing w:val="-5"/>
        </w:rPr>
        <w:t> </w:t>
      </w:r>
      <w:r>
        <w:rPr>
          <w:color w:val="231F20"/>
        </w:rPr>
        <w:t>kanë</w:t>
      </w:r>
      <w:r>
        <w:rPr>
          <w:color w:val="231F20"/>
          <w:spacing w:val="-5"/>
        </w:rPr>
        <w:t> </w:t>
      </w:r>
      <w:r>
        <w:rPr>
          <w:color w:val="231F20"/>
        </w:rPr>
        <w:t>ardhur</w:t>
      </w:r>
      <w:r>
        <w:rPr>
          <w:color w:val="231F20"/>
          <w:spacing w:val="-5"/>
        </w:rPr>
        <w:t> </w:t>
      </w:r>
      <w:r>
        <w:rPr>
          <w:color w:val="231F20"/>
        </w:rPr>
        <w:t>e</w:t>
      </w:r>
      <w:r>
        <w:rPr>
          <w:color w:val="231F20"/>
          <w:spacing w:val="-5"/>
        </w:rPr>
        <w:t> </w:t>
      </w:r>
      <w:r>
        <w:rPr>
          <w:color w:val="231F20"/>
        </w:rPr>
        <w:t>ikur</w:t>
      </w:r>
      <w:r>
        <w:rPr>
          <w:color w:val="231F20"/>
          <w:spacing w:val="-5"/>
        </w:rPr>
        <w:t> </w:t>
      </w:r>
      <w:r>
        <w:rPr>
          <w:color w:val="231F20"/>
        </w:rPr>
        <w:t>që</w:t>
      </w:r>
      <w:r>
        <w:rPr>
          <w:color w:val="231F20"/>
          <w:spacing w:val="-5"/>
        </w:rPr>
        <w:t> </w:t>
      </w:r>
      <w:r>
        <w:rPr>
          <w:color w:val="231F20"/>
        </w:rPr>
        <w:t>nga</w:t>
      </w:r>
      <w:r>
        <w:rPr>
          <w:color w:val="231F20"/>
          <w:spacing w:val="-5"/>
        </w:rPr>
        <w:t> </w:t>
      </w:r>
      <w:r>
        <w:rPr>
          <w:color w:val="231F20"/>
        </w:rPr>
        <w:t>koha </w:t>
      </w:r>
      <w:r>
        <w:rPr>
          <w:color w:val="231F20"/>
          <w:spacing w:val="-2"/>
        </w:rPr>
        <w:t>e</w:t>
      </w:r>
      <w:r>
        <w:rPr>
          <w:color w:val="231F20"/>
          <w:spacing w:val="-11"/>
        </w:rPr>
        <w:t> </w:t>
      </w:r>
      <w:r>
        <w:rPr>
          <w:color w:val="231F20"/>
          <w:spacing w:val="-2"/>
        </w:rPr>
        <w:t>Ademit</w:t>
      </w:r>
      <w:r>
        <w:rPr>
          <w:color w:val="231F20"/>
          <w:spacing w:val="-11"/>
        </w:rPr>
        <w:t> </w:t>
      </w:r>
      <w:r>
        <w:rPr>
          <w:color w:val="231F20"/>
          <w:spacing w:val="-2"/>
        </w:rPr>
        <w:t>(a.s.)</w:t>
      </w:r>
      <w:r>
        <w:rPr>
          <w:color w:val="231F20"/>
          <w:spacing w:val="-11"/>
        </w:rPr>
        <w:t> </w:t>
      </w:r>
      <w:r>
        <w:rPr>
          <w:color w:val="231F20"/>
          <w:spacing w:val="-2"/>
        </w:rPr>
        <w:t>deri</w:t>
      </w:r>
      <w:r>
        <w:rPr>
          <w:color w:val="231F20"/>
          <w:spacing w:val="-11"/>
        </w:rPr>
        <w:t> </w:t>
      </w:r>
      <w:r>
        <w:rPr>
          <w:color w:val="231F20"/>
          <w:spacing w:val="-2"/>
        </w:rPr>
        <w:t>në</w:t>
      </w:r>
      <w:r>
        <w:rPr>
          <w:color w:val="231F20"/>
          <w:spacing w:val="-11"/>
        </w:rPr>
        <w:t> </w:t>
      </w:r>
      <w:r>
        <w:rPr>
          <w:color w:val="231F20"/>
          <w:spacing w:val="-2"/>
        </w:rPr>
        <w:t>atë</w:t>
      </w:r>
      <w:r>
        <w:rPr>
          <w:color w:val="231F20"/>
          <w:spacing w:val="-11"/>
        </w:rPr>
        <w:t> </w:t>
      </w:r>
      <w:r>
        <w:rPr>
          <w:color w:val="231F20"/>
          <w:spacing w:val="-2"/>
        </w:rPr>
        <w:t>të</w:t>
      </w:r>
      <w:r>
        <w:rPr>
          <w:color w:val="231F20"/>
          <w:spacing w:val="-11"/>
        </w:rPr>
        <w:t> </w:t>
      </w:r>
      <w:r>
        <w:rPr>
          <w:color w:val="231F20"/>
          <w:spacing w:val="-2"/>
        </w:rPr>
        <w:t>Profetit</w:t>
      </w:r>
      <w:r>
        <w:rPr>
          <w:color w:val="231F20"/>
          <w:spacing w:val="-11"/>
        </w:rPr>
        <w:t> </w:t>
      </w:r>
      <w:r>
        <w:rPr>
          <w:color w:val="231F20"/>
          <w:spacing w:val="-2"/>
        </w:rPr>
        <w:t>tonë</w:t>
      </w:r>
      <w:r>
        <w:rPr>
          <w:color w:val="231F20"/>
          <w:spacing w:val="-11"/>
        </w:rPr>
        <w:t> </w:t>
      </w:r>
      <w:r>
        <w:rPr>
          <w:color w:val="231F20"/>
          <w:spacing w:val="-2"/>
        </w:rPr>
        <w:t>(s.a.s.).</w:t>
      </w:r>
      <w:r>
        <w:rPr>
          <w:color w:val="231F20"/>
          <w:spacing w:val="-11"/>
        </w:rPr>
        <w:t> </w:t>
      </w:r>
      <w:r>
        <w:rPr>
          <w:color w:val="231F20"/>
          <w:spacing w:val="-2"/>
        </w:rPr>
        <w:t>Këto</w:t>
      </w:r>
      <w:r>
        <w:rPr>
          <w:color w:val="231F20"/>
          <w:spacing w:val="-11"/>
        </w:rPr>
        <w:t> </w:t>
      </w:r>
      <w:r>
        <w:rPr>
          <w:color w:val="231F20"/>
          <w:spacing w:val="-2"/>
        </w:rPr>
        <w:t>fjalë,</w:t>
      </w:r>
      <w:r>
        <w:rPr>
          <w:color w:val="231F20"/>
          <w:spacing w:val="-11"/>
        </w:rPr>
        <w:t> </w:t>
      </w:r>
      <w:r>
        <w:rPr>
          <w:color w:val="231F20"/>
          <w:spacing w:val="-2"/>
        </w:rPr>
        <w:t>ndonjëherë </w:t>
      </w:r>
      <w:r>
        <w:rPr>
          <w:color w:val="231F20"/>
        </w:rPr>
        <w:t>na</w:t>
      </w:r>
      <w:r>
        <w:rPr>
          <w:color w:val="231F20"/>
          <w:spacing w:val="-8"/>
        </w:rPr>
        <w:t> </w:t>
      </w:r>
      <w:r>
        <w:rPr>
          <w:color w:val="231F20"/>
        </w:rPr>
        <w:t>çojnë</w:t>
      </w:r>
      <w:r>
        <w:rPr>
          <w:color w:val="231F20"/>
          <w:spacing w:val="-8"/>
        </w:rPr>
        <w:t> </w:t>
      </w:r>
      <w:r>
        <w:rPr>
          <w:color w:val="231F20"/>
        </w:rPr>
        <w:t>në</w:t>
      </w:r>
      <w:r>
        <w:rPr>
          <w:color w:val="231F20"/>
          <w:spacing w:val="-8"/>
        </w:rPr>
        <w:t> </w:t>
      </w:r>
      <w:r>
        <w:rPr>
          <w:color w:val="231F20"/>
        </w:rPr>
        <w:t>anijen</w:t>
      </w:r>
      <w:r>
        <w:rPr>
          <w:color w:val="231F20"/>
          <w:spacing w:val="-8"/>
        </w:rPr>
        <w:t> </w:t>
      </w:r>
      <w:r>
        <w:rPr>
          <w:color w:val="231F20"/>
        </w:rPr>
        <w:t>e</w:t>
      </w:r>
      <w:r>
        <w:rPr>
          <w:color w:val="231F20"/>
          <w:spacing w:val="-8"/>
        </w:rPr>
        <w:t> </w:t>
      </w:r>
      <w:r>
        <w:rPr>
          <w:color w:val="231F20"/>
        </w:rPr>
        <w:t>Nuhut</w:t>
      </w:r>
      <w:r>
        <w:rPr>
          <w:color w:val="231F20"/>
          <w:spacing w:val="-8"/>
        </w:rPr>
        <w:t> </w:t>
      </w:r>
      <w:r>
        <w:rPr>
          <w:color w:val="231F20"/>
        </w:rPr>
        <w:t>(a.s.),</w:t>
      </w:r>
      <w:r>
        <w:rPr>
          <w:color w:val="231F20"/>
          <w:spacing w:val="-8"/>
        </w:rPr>
        <w:t> </w:t>
      </w:r>
      <w:r>
        <w:rPr>
          <w:color w:val="231F20"/>
        </w:rPr>
        <w:t>një</w:t>
      </w:r>
      <w:r>
        <w:rPr>
          <w:color w:val="231F20"/>
          <w:spacing w:val="-8"/>
        </w:rPr>
        <w:t> </w:t>
      </w:r>
      <w:r>
        <w:rPr>
          <w:color w:val="231F20"/>
        </w:rPr>
        <w:t>herë</w:t>
      </w:r>
      <w:r>
        <w:rPr>
          <w:color w:val="231F20"/>
          <w:spacing w:val="-8"/>
        </w:rPr>
        <w:t> </w:t>
      </w:r>
      <w:r>
        <w:rPr>
          <w:color w:val="231F20"/>
        </w:rPr>
        <w:t>tjetër</w:t>
      </w:r>
      <w:r>
        <w:rPr>
          <w:color w:val="231F20"/>
          <w:spacing w:val="-8"/>
        </w:rPr>
        <w:t> </w:t>
      </w:r>
      <w:r>
        <w:rPr>
          <w:color w:val="231F20"/>
        </w:rPr>
        <w:t>na</w:t>
      </w:r>
      <w:r>
        <w:rPr>
          <w:color w:val="231F20"/>
          <w:spacing w:val="-8"/>
        </w:rPr>
        <w:t> </w:t>
      </w:r>
      <w:r>
        <w:rPr>
          <w:color w:val="231F20"/>
        </w:rPr>
        <w:t>çojnë</w:t>
      </w:r>
      <w:r>
        <w:rPr>
          <w:color w:val="231F20"/>
          <w:spacing w:val="-8"/>
        </w:rPr>
        <w:t> </w:t>
      </w:r>
      <w:r>
        <w:rPr>
          <w:color w:val="231F20"/>
        </w:rPr>
        <w:t>në</w:t>
      </w:r>
      <w:r>
        <w:rPr>
          <w:color w:val="231F20"/>
          <w:spacing w:val="-8"/>
        </w:rPr>
        <w:t> </w:t>
      </w:r>
      <w:r>
        <w:rPr>
          <w:color w:val="231F20"/>
        </w:rPr>
        <w:t>malin</w:t>
      </w:r>
      <w:r>
        <w:rPr>
          <w:color w:val="231F20"/>
          <w:spacing w:val="-8"/>
        </w:rPr>
        <w:t> </w:t>
      </w:r>
      <w:r>
        <w:rPr>
          <w:color w:val="231F20"/>
        </w:rPr>
        <w:t>Tur, pranë</w:t>
      </w:r>
      <w:r>
        <w:rPr>
          <w:color w:val="231F20"/>
          <w:spacing w:val="-1"/>
        </w:rPr>
        <w:t> </w:t>
      </w:r>
      <w:r>
        <w:rPr>
          <w:color w:val="231F20"/>
        </w:rPr>
        <w:t>Musait</w:t>
      </w:r>
      <w:r>
        <w:rPr>
          <w:color w:val="231F20"/>
          <w:spacing w:val="-1"/>
        </w:rPr>
        <w:t> </w:t>
      </w:r>
      <w:r>
        <w:rPr>
          <w:color w:val="231F20"/>
        </w:rPr>
        <w:t>(a.s.),</w:t>
      </w:r>
      <w:r>
        <w:rPr>
          <w:color w:val="231F20"/>
          <w:spacing w:val="-1"/>
        </w:rPr>
        <w:t> </w:t>
      </w:r>
      <w:r>
        <w:rPr>
          <w:color w:val="231F20"/>
        </w:rPr>
        <w:t>ndonjëherë</w:t>
      </w:r>
      <w:r>
        <w:rPr>
          <w:color w:val="231F20"/>
          <w:spacing w:val="-1"/>
        </w:rPr>
        <w:t> </w:t>
      </w:r>
      <w:r>
        <w:rPr>
          <w:color w:val="231F20"/>
        </w:rPr>
        <w:t>na</w:t>
      </w:r>
      <w:r>
        <w:rPr>
          <w:color w:val="231F20"/>
          <w:spacing w:val="-1"/>
        </w:rPr>
        <w:t> </w:t>
      </w:r>
      <w:r>
        <w:rPr>
          <w:color w:val="231F20"/>
        </w:rPr>
        <w:t>çojnë</w:t>
      </w:r>
      <w:r>
        <w:rPr>
          <w:color w:val="231F20"/>
          <w:spacing w:val="-1"/>
        </w:rPr>
        <w:t> </w:t>
      </w:r>
      <w:r>
        <w:rPr>
          <w:color w:val="231F20"/>
        </w:rPr>
        <w:t>pranë</w:t>
      </w:r>
      <w:r>
        <w:rPr>
          <w:color w:val="231F20"/>
          <w:spacing w:val="-1"/>
        </w:rPr>
        <w:t> </w:t>
      </w:r>
      <w:r>
        <w:rPr>
          <w:color w:val="231F20"/>
        </w:rPr>
        <w:t>Mesihut</w:t>
      </w:r>
      <w:r>
        <w:rPr>
          <w:color w:val="231F20"/>
          <w:spacing w:val="-1"/>
        </w:rPr>
        <w:t> </w:t>
      </w:r>
      <w:r>
        <w:rPr>
          <w:color w:val="231F20"/>
        </w:rPr>
        <w:t>(a.s.),</w:t>
      </w:r>
      <w:r>
        <w:rPr>
          <w:color w:val="231F20"/>
          <w:spacing w:val="-1"/>
        </w:rPr>
        <w:t> </w:t>
      </w:r>
      <w:r>
        <w:rPr>
          <w:color w:val="231F20"/>
        </w:rPr>
        <w:t>i</w:t>
      </w:r>
      <w:r>
        <w:rPr>
          <w:color w:val="231F20"/>
          <w:spacing w:val="-1"/>
        </w:rPr>
        <w:t> </w:t>
      </w:r>
      <w:r>
        <w:rPr>
          <w:color w:val="231F20"/>
        </w:rPr>
        <w:t>cili</w:t>
      </w:r>
      <w:r>
        <w:rPr>
          <w:color w:val="231F20"/>
          <w:spacing w:val="-1"/>
        </w:rPr>
        <w:t> </w:t>
      </w:r>
      <w:r>
        <w:rPr>
          <w:color w:val="231F20"/>
        </w:rPr>
        <w:t>na shfaqet në trajtën e një misteri qiellor dhe ndonjëherë tjetër na çojnë pranë Muhamedit (s.a.s.), tek i Cili, në një aspekt, mund të vërehen</w:t>
      </w:r>
      <w:r>
        <w:rPr>
          <w:color w:val="231F20"/>
          <w:spacing w:val="80"/>
        </w:rPr>
        <w:t> </w:t>
      </w:r>
      <w:r>
        <w:rPr>
          <w:color w:val="231F20"/>
        </w:rPr>
        <w:t>të gjitha veçoritë e profetëve të mëparshëm. Po, këto fjalë na çojnë te secili</w:t>
      </w:r>
      <w:r>
        <w:rPr>
          <w:color w:val="231F20"/>
          <w:spacing w:val="-8"/>
        </w:rPr>
        <w:t> </w:t>
      </w:r>
      <w:r>
        <w:rPr>
          <w:color w:val="231F20"/>
        </w:rPr>
        <w:t>prej</w:t>
      </w:r>
      <w:r>
        <w:rPr>
          <w:color w:val="231F20"/>
          <w:spacing w:val="-8"/>
        </w:rPr>
        <w:t> </w:t>
      </w:r>
      <w:r>
        <w:rPr>
          <w:color w:val="231F20"/>
        </w:rPr>
        <w:t>tyre</w:t>
      </w:r>
      <w:r>
        <w:rPr>
          <w:color w:val="231F20"/>
          <w:spacing w:val="-8"/>
        </w:rPr>
        <w:t> </w:t>
      </w:r>
      <w:r>
        <w:rPr>
          <w:color w:val="231F20"/>
        </w:rPr>
        <w:t>dhe</w:t>
      </w:r>
      <w:r>
        <w:rPr>
          <w:color w:val="231F20"/>
          <w:spacing w:val="-8"/>
        </w:rPr>
        <w:t> </w:t>
      </w:r>
      <w:r>
        <w:rPr>
          <w:color w:val="231F20"/>
        </w:rPr>
        <w:t>na</w:t>
      </w:r>
      <w:r>
        <w:rPr>
          <w:color w:val="231F20"/>
          <w:spacing w:val="-8"/>
        </w:rPr>
        <w:t> </w:t>
      </w:r>
      <w:r>
        <w:rPr>
          <w:color w:val="231F20"/>
        </w:rPr>
        <w:t>sjellin</w:t>
      </w:r>
      <w:r>
        <w:rPr>
          <w:color w:val="231F20"/>
          <w:spacing w:val="-8"/>
        </w:rPr>
        <w:t> </w:t>
      </w:r>
      <w:r>
        <w:rPr>
          <w:color w:val="231F20"/>
        </w:rPr>
        <w:t>përsëri</w:t>
      </w:r>
      <w:r>
        <w:rPr>
          <w:color w:val="231F20"/>
          <w:spacing w:val="-8"/>
        </w:rPr>
        <w:t> </w:t>
      </w:r>
      <w:r>
        <w:rPr>
          <w:color w:val="231F20"/>
        </w:rPr>
        <w:t>aty</w:t>
      </w:r>
      <w:r>
        <w:rPr>
          <w:color w:val="231F20"/>
          <w:spacing w:val="-8"/>
        </w:rPr>
        <w:t> </w:t>
      </w:r>
      <w:r>
        <w:rPr>
          <w:color w:val="231F20"/>
        </w:rPr>
        <w:t>ku</w:t>
      </w:r>
      <w:r>
        <w:rPr>
          <w:color w:val="231F20"/>
          <w:spacing w:val="-8"/>
        </w:rPr>
        <w:t> </w:t>
      </w:r>
      <w:r>
        <w:rPr>
          <w:color w:val="231F20"/>
        </w:rPr>
        <w:t>jemi</w:t>
      </w:r>
      <w:r>
        <w:rPr>
          <w:color w:val="231F20"/>
          <w:spacing w:val="-8"/>
        </w:rPr>
        <w:t> </w:t>
      </w:r>
      <w:r>
        <w:rPr>
          <w:color w:val="231F20"/>
        </w:rPr>
        <w:t>fizikisht.</w:t>
      </w:r>
      <w:r>
        <w:rPr>
          <w:color w:val="231F20"/>
          <w:spacing w:val="-8"/>
        </w:rPr>
        <w:t> </w:t>
      </w:r>
      <w:r>
        <w:rPr>
          <w:color w:val="231F20"/>
        </w:rPr>
        <w:t>Dhe,</w:t>
      </w:r>
      <w:r>
        <w:rPr>
          <w:color w:val="231F20"/>
          <w:spacing w:val="-8"/>
        </w:rPr>
        <w:t> </w:t>
      </w:r>
      <w:r>
        <w:rPr>
          <w:color w:val="231F20"/>
        </w:rPr>
        <w:t>sikur</w:t>
      </w:r>
      <w:r>
        <w:rPr>
          <w:color w:val="231F20"/>
          <w:spacing w:val="-8"/>
        </w:rPr>
        <w:t> </w:t>
      </w:r>
      <w:r>
        <w:rPr>
          <w:color w:val="231F20"/>
        </w:rPr>
        <w:t>të </w:t>
      </w:r>
      <w:r>
        <w:rPr>
          <w:color w:val="231F20"/>
          <w:spacing w:val="-2"/>
        </w:rPr>
        <w:t>kishim</w:t>
      </w:r>
      <w:r>
        <w:rPr>
          <w:color w:val="231F20"/>
          <w:spacing w:val="-13"/>
        </w:rPr>
        <w:t> </w:t>
      </w:r>
      <w:r>
        <w:rPr>
          <w:color w:val="231F20"/>
          <w:spacing w:val="-2"/>
        </w:rPr>
        <w:t>dalë</w:t>
      </w:r>
      <w:r>
        <w:rPr>
          <w:color w:val="231F20"/>
          <w:spacing w:val="-13"/>
        </w:rPr>
        <w:t> </w:t>
      </w:r>
      <w:r>
        <w:rPr>
          <w:color w:val="231F20"/>
          <w:spacing w:val="-2"/>
        </w:rPr>
        <w:t>para</w:t>
      </w:r>
      <w:r>
        <w:rPr>
          <w:color w:val="231F20"/>
          <w:spacing w:val="-13"/>
        </w:rPr>
        <w:t> </w:t>
      </w:r>
      <w:r>
        <w:rPr>
          <w:color w:val="231F20"/>
          <w:spacing w:val="-2"/>
        </w:rPr>
        <w:t>Tij</w:t>
      </w:r>
      <w:r>
        <w:rPr>
          <w:color w:val="231F20"/>
          <w:spacing w:val="-12"/>
        </w:rPr>
        <w:t> </w:t>
      </w:r>
      <w:r>
        <w:rPr>
          <w:color w:val="231F20"/>
          <w:spacing w:val="-2"/>
        </w:rPr>
        <w:t>e</w:t>
      </w:r>
      <w:r>
        <w:rPr>
          <w:color w:val="231F20"/>
          <w:spacing w:val="-13"/>
        </w:rPr>
        <w:t> </w:t>
      </w:r>
      <w:r>
        <w:rPr>
          <w:color w:val="231F20"/>
          <w:spacing w:val="-2"/>
        </w:rPr>
        <w:t>të</w:t>
      </w:r>
      <w:r>
        <w:rPr>
          <w:color w:val="231F20"/>
          <w:spacing w:val="-13"/>
        </w:rPr>
        <w:t> </w:t>
      </w:r>
      <w:r>
        <w:rPr>
          <w:color w:val="231F20"/>
          <w:spacing w:val="-2"/>
        </w:rPr>
        <w:t>ishim</w:t>
      </w:r>
      <w:r>
        <w:rPr>
          <w:color w:val="231F20"/>
          <w:spacing w:val="-13"/>
        </w:rPr>
        <w:t> </w:t>
      </w:r>
      <w:r>
        <w:rPr>
          <w:color w:val="231F20"/>
          <w:spacing w:val="-2"/>
        </w:rPr>
        <w:t>ulur</w:t>
      </w:r>
      <w:r>
        <w:rPr>
          <w:color w:val="231F20"/>
          <w:spacing w:val="-12"/>
        </w:rPr>
        <w:t> </w:t>
      </w:r>
      <w:r>
        <w:rPr>
          <w:color w:val="231F20"/>
          <w:spacing w:val="-2"/>
        </w:rPr>
        <w:t>gju</w:t>
      </w:r>
      <w:r>
        <w:rPr>
          <w:color w:val="231F20"/>
          <w:spacing w:val="-13"/>
        </w:rPr>
        <w:t> </w:t>
      </w:r>
      <w:r>
        <w:rPr>
          <w:color w:val="231F20"/>
          <w:spacing w:val="-2"/>
        </w:rPr>
        <w:t>më</w:t>
      </w:r>
      <w:r>
        <w:rPr>
          <w:color w:val="231F20"/>
          <w:spacing w:val="-13"/>
        </w:rPr>
        <w:t> </w:t>
      </w:r>
      <w:r>
        <w:rPr>
          <w:color w:val="231F20"/>
          <w:spacing w:val="-2"/>
        </w:rPr>
        <w:t>gju</w:t>
      </w:r>
      <w:r>
        <w:rPr>
          <w:color w:val="231F20"/>
          <w:spacing w:val="-13"/>
        </w:rPr>
        <w:t> </w:t>
      </w:r>
      <w:r>
        <w:rPr>
          <w:color w:val="231F20"/>
          <w:spacing w:val="-2"/>
        </w:rPr>
        <w:t>me</w:t>
      </w:r>
      <w:r>
        <w:rPr>
          <w:color w:val="231F20"/>
          <w:spacing w:val="-12"/>
        </w:rPr>
        <w:t> </w:t>
      </w:r>
      <w:r>
        <w:rPr>
          <w:color w:val="231F20"/>
          <w:spacing w:val="-2"/>
        </w:rPr>
        <w:t>Të,</w:t>
      </w:r>
      <w:r>
        <w:rPr>
          <w:color w:val="231F20"/>
          <w:spacing w:val="-13"/>
        </w:rPr>
        <w:t> </w:t>
      </w:r>
      <w:r>
        <w:rPr>
          <w:color w:val="231F20"/>
          <w:spacing w:val="-2"/>
        </w:rPr>
        <w:t>themi:</w:t>
      </w:r>
      <w:r>
        <w:rPr>
          <w:color w:val="231F20"/>
          <w:spacing w:val="-13"/>
        </w:rPr>
        <w:t> </w:t>
      </w:r>
      <w:r>
        <w:rPr>
          <w:i/>
          <w:color w:val="231F20"/>
          <w:spacing w:val="-2"/>
        </w:rPr>
        <w:t>“</w:t>
      </w:r>
      <w:r>
        <w:rPr>
          <w:i/>
          <w:color w:val="231F20"/>
          <w:spacing w:val="-13"/>
        </w:rPr>
        <w:t> </w:t>
      </w:r>
      <w:r>
        <w:rPr>
          <w:i/>
          <w:color w:val="231F20"/>
          <w:spacing w:val="-2"/>
        </w:rPr>
        <w:t>O</w:t>
      </w:r>
      <w:r>
        <w:rPr>
          <w:i/>
          <w:color w:val="231F20"/>
          <w:spacing w:val="-13"/>
        </w:rPr>
        <w:t> </w:t>
      </w:r>
      <w:r>
        <w:rPr>
          <w:i/>
          <w:color w:val="231F20"/>
          <w:spacing w:val="-2"/>
        </w:rPr>
        <w:t>profet, </w:t>
      </w:r>
      <w:r>
        <w:rPr>
          <w:i/>
          <w:color w:val="231F20"/>
        </w:rPr>
        <w:t>që</w:t>
      </w:r>
      <w:r>
        <w:rPr>
          <w:i/>
          <w:color w:val="231F20"/>
          <w:spacing w:val="14"/>
        </w:rPr>
        <w:t> </w:t>
      </w:r>
      <w:r>
        <w:rPr>
          <w:i/>
          <w:color w:val="231F20"/>
        </w:rPr>
        <w:t>nuk</w:t>
      </w:r>
      <w:r>
        <w:rPr>
          <w:i/>
          <w:color w:val="231F20"/>
          <w:spacing w:val="14"/>
        </w:rPr>
        <w:t> </w:t>
      </w:r>
      <w:r>
        <w:rPr>
          <w:i/>
          <w:color w:val="231F20"/>
        </w:rPr>
        <w:t>kam</w:t>
      </w:r>
      <w:r>
        <w:rPr>
          <w:i/>
          <w:color w:val="231F20"/>
          <w:spacing w:val="15"/>
        </w:rPr>
        <w:t> </w:t>
      </w:r>
      <w:r>
        <w:rPr>
          <w:i/>
          <w:color w:val="231F20"/>
        </w:rPr>
        <w:t>mundur</w:t>
      </w:r>
      <w:r>
        <w:rPr>
          <w:i/>
          <w:color w:val="231F20"/>
          <w:spacing w:val="14"/>
        </w:rPr>
        <w:t> </w:t>
      </w:r>
      <w:r>
        <w:rPr>
          <w:i/>
          <w:color w:val="231F20"/>
        </w:rPr>
        <w:t>të</w:t>
      </w:r>
      <w:r>
        <w:rPr>
          <w:i/>
          <w:color w:val="231F20"/>
          <w:spacing w:val="14"/>
        </w:rPr>
        <w:t> </w:t>
      </w:r>
      <w:r>
        <w:rPr>
          <w:i/>
          <w:color w:val="231F20"/>
        </w:rPr>
        <w:t>të</w:t>
      </w:r>
      <w:r>
        <w:rPr>
          <w:i/>
          <w:color w:val="231F20"/>
          <w:spacing w:val="15"/>
        </w:rPr>
        <w:t> </w:t>
      </w:r>
      <w:r>
        <w:rPr>
          <w:i/>
          <w:color w:val="231F20"/>
        </w:rPr>
        <w:t>kuptoj</w:t>
      </w:r>
      <w:r>
        <w:rPr>
          <w:i/>
          <w:color w:val="231F20"/>
          <w:spacing w:val="14"/>
        </w:rPr>
        <w:t> </w:t>
      </w:r>
      <w:r>
        <w:rPr>
          <w:i/>
          <w:color w:val="231F20"/>
        </w:rPr>
        <w:t>siç</w:t>
      </w:r>
      <w:r>
        <w:rPr>
          <w:i/>
          <w:color w:val="231F20"/>
          <w:spacing w:val="14"/>
        </w:rPr>
        <w:t> </w:t>
      </w:r>
      <w:r>
        <w:rPr>
          <w:i/>
          <w:color w:val="231F20"/>
        </w:rPr>
        <w:t>duhet</w:t>
      </w:r>
      <w:r>
        <w:rPr>
          <w:i/>
          <w:color w:val="231F20"/>
          <w:spacing w:val="15"/>
        </w:rPr>
        <w:t> </w:t>
      </w:r>
      <w:r>
        <w:rPr>
          <w:i/>
          <w:color w:val="231F20"/>
        </w:rPr>
        <w:t>e</w:t>
      </w:r>
      <w:r>
        <w:rPr>
          <w:i/>
          <w:color w:val="231F20"/>
          <w:spacing w:val="14"/>
        </w:rPr>
        <w:t> </w:t>
      </w:r>
      <w:r>
        <w:rPr>
          <w:i/>
          <w:color w:val="231F20"/>
        </w:rPr>
        <w:t>që</w:t>
      </w:r>
      <w:r>
        <w:rPr>
          <w:i/>
          <w:color w:val="231F20"/>
          <w:spacing w:val="14"/>
        </w:rPr>
        <w:t> </w:t>
      </w:r>
      <w:r>
        <w:rPr>
          <w:i/>
          <w:color w:val="231F20"/>
        </w:rPr>
        <w:t>na</w:t>
      </w:r>
      <w:r>
        <w:rPr>
          <w:i/>
          <w:color w:val="231F20"/>
          <w:spacing w:val="15"/>
        </w:rPr>
        <w:t> </w:t>
      </w:r>
      <w:r>
        <w:rPr>
          <w:i/>
          <w:color w:val="231F20"/>
        </w:rPr>
        <w:t>e</w:t>
      </w:r>
      <w:r>
        <w:rPr>
          <w:i/>
          <w:color w:val="231F20"/>
          <w:spacing w:val="14"/>
        </w:rPr>
        <w:t> </w:t>
      </w:r>
      <w:r>
        <w:rPr>
          <w:i/>
          <w:color w:val="231F20"/>
        </w:rPr>
        <w:t>ke</w:t>
      </w:r>
      <w:r>
        <w:rPr>
          <w:i/>
          <w:color w:val="231F20"/>
          <w:spacing w:val="15"/>
        </w:rPr>
        <w:t> </w:t>
      </w:r>
      <w:r>
        <w:rPr>
          <w:i/>
          <w:color w:val="231F20"/>
        </w:rPr>
        <w:t>bërë</w:t>
      </w:r>
      <w:r>
        <w:rPr>
          <w:i/>
          <w:color w:val="231F20"/>
          <w:spacing w:val="14"/>
        </w:rPr>
        <w:t> </w:t>
      </w:r>
      <w:r>
        <w:rPr>
          <w:i/>
          <w:color w:val="231F20"/>
        </w:rPr>
        <w:t>veten</w:t>
      </w:r>
      <w:r>
        <w:rPr>
          <w:i/>
          <w:color w:val="231F20"/>
          <w:spacing w:val="14"/>
        </w:rPr>
        <w:t> </w:t>
      </w:r>
      <w:r>
        <w:rPr>
          <w:i/>
          <w:color w:val="231F20"/>
          <w:spacing w:val="-5"/>
        </w:rPr>
        <w:t>të</w:t>
      </w:r>
    </w:p>
    <w:p>
      <w:pPr>
        <w:pStyle w:val="BodyText"/>
        <w:spacing w:after="0" w:line="249" w:lineRule="auto"/>
        <w:rPr>
          <w:i/>
        </w:rPr>
        <w:sectPr>
          <w:pgSz w:w="8400" w:h="11910"/>
          <w:pgMar w:header="815" w:footer="0" w:top="1080" w:bottom="280" w:left="708" w:right="566"/>
        </w:sectPr>
      </w:pPr>
    </w:p>
    <w:p>
      <w:pPr>
        <w:spacing w:line="249" w:lineRule="auto" w:before="107"/>
        <w:ind w:left="142" w:right="282" w:firstLine="0"/>
        <w:jc w:val="both"/>
        <w:rPr>
          <w:sz w:val="24"/>
        </w:rPr>
      </w:pPr>
      <w:r>
        <w:rPr>
          <w:i/>
          <w:color w:val="231F20"/>
          <w:spacing w:val="-4"/>
          <w:sz w:val="24"/>
        </w:rPr>
        <w:t>njohur</w:t>
      </w:r>
      <w:r>
        <w:rPr>
          <w:i/>
          <w:color w:val="231F20"/>
          <w:spacing w:val="-10"/>
          <w:sz w:val="24"/>
        </w:rPr>
        <w:t> </w:t>
      </w:r>
      <w:r>
        <w:rPr>
          <w:i/>
          <w:color w:val="231F20"/>
          <w:spacing w:val="-4"/>
          <w:sz w:val="24"/>
        </w:rPr>
        <w:t>si</w:t>
      </w:r>
      <w:r>
        <w:rPr>
          <w:i/>
          <w:color w:val="231F20"/>
          <w:spacing w:val="-10"/>
          <w:sz w:val="24"/>
        </w:rPr>
        <w:t> </w:t>
      </w:r>
      <w:r>
        <w:rPr>
          <w:i/>
          <w:color w:val="231F20"/>
          <w:spacing w:val="-4"/>
          <w:sz w:val="24"/>
        </w:rPr>
        <w:t>‘Muhammedun</w:t>
      </w:r>
      <w:r>
        <w:rPr>
          <w:i/>
          <w:color w:val="231F20"/>
          <w:spacing w:val="-10"/>
          <w:sz w:val="24"/>
        </w:rPr>
        <w:t> </w:t>
      </w:r>
      <w:r>
        <w:rPr>
          <w:i/>
          <w:color w:val="231F20"/>
          <w:spacing w:val="-4"/>
          <w:sz w:val="24"/>
        </w:rPr>
        <w:t>Rasúlulláh’,</w:t>
      </w:r>
      <w:r>
        <w:rPr>
          <w:i/>
          <w:color w:val="231F20"/>
          <w:spacing w:val="-10"/>
          <w:sz w:val="24"/>
        </w:rPr>
        <w:t> </w:t>
      </w:r>
      <w:r>
        <w:rPr>
          <w:i/>
          <w:color w:val="231F20"/>
          <w:spacing w:val="-4"/>
          <w:sz w:val="24"/>
        </w:rPr>
        <w:t>sepse</w:t>
      </w:r>
      <w:r>
        <w:rPr>
          <w:i/>
          <w:color w:val="231F20"/>
          <w:spacing w:val="-10"/>
          <w:sz w:val="24"/>
        </w:rPr>
        <w:t> </w:t>
      </w:r>
      <w:r>
        <w:rPr>
          <w:i/>
          <w:color w:val="231F20"/>
          <w:spacing w:val="-4"/>
          <w:sz w:val="24"/>
        </w:rPr>
        <w:t>ashtu</w:t>
      </w:r>
      <w:r>
        <w:rPr>
          <w:i/>
          <w:color w:val="231F20"/>
          <w:spacing w:val="-10"/>
          <w:sz w:val="24"/>
        </w:rPr>
        <w:t> </w:t>
      </w:r>
      <w:r>
        <w:rPr>
          <w:i/>
          <w:color w:val="231F20"/>
          <w:spacing w:val="-4"/>
          <w:sz w:val="24"/>
        </w:rPr>
        <w:t>të</w:t>
      </w:r>
      <w:r>
        <w:rPr>
          <w:i/>
          <w:color w:val="231F20"/>
          <w:spacing w:val="-10"/>
          <w:sz w:val="24"/>
        </w:rPr>
        <w:t> </w:t>
      </w:r>
      <w:r>
        <w:rPr>
          <w:i/>
          <w:color w:val="231F20"/>
          <w:spacing w:val="-4"/>
          <w:sz w:val="24"/>
        </w:rPr>
        <w:t>pati</w:t>
      </w:r>
      <w:r>
        <w:rPr>
          <w:i/>
          <w:color w:val="231F20"/>
          <w:spacing w:val="-10"/>
          <w:sz w:val="24"/>
        </w:rPr>
        <w:t> </w:t>
      </w:r>
      <w:r>
        <w:rPr>
          <w:i/>
          <w:color w:val="231F20"/>
          <w:spacing w:val="-4"/>
          <w:sz w:val="24"/>
        </w:rPr>
        <w:t>mësuar</w:t>
      </w:r>
      <w:r>
        <w:rPr>
          <w:i/>
          <w:color w:val="231F20"/>
          <w:spacing w:val="-10"/>
          <w:sz w:val="24"/>
        </w:rPr>
        <w:t> </w:t>
      </w:r>
      <w:r>
        <w:rPr>
          <w:i/>
          <w:color w:val="231F20"/>
          <w:spacing w:val="-4"/>
          <w:sz w:val="24"/>
        </w:rPr>
        <w:t>Allahu! </w:t>
      </w:r>
      <w:r>
        <w:rPr>
          <w:i/>
          <w:color w:val="231F20"/>
          <w:sz w:val="24"/>
        </w:rPr>
        <w:t>Po</w:t>
      </w:r>
      <w:r>
        <w:rPr>
          <w:i/>
          <w:color w:val="231F20"/>
          <w:spacing w:val="-7"/>
          <w:sz w:val="24"/>
        </w:rPr>
        <w:t> </w:t>
      </w:r>
      <w:r>
        <w:rPr>
          <w:i/>
          <w:color w:val="231F20"/>
          <w:sz w:val="24"/>
        </w:rPr>
        <w:t>të</w:t>
      </w:r>
      <w:r>
        <w:rPr>
          <w:i/>
          <w:color w:val="231F20"/>
          <w:spacing w:val="-7"/>
          <w:sz w:val="24"/>
        </w:rPr>
        <w:t> </w:t>
      </w:r>
      <w:r>
        <w:rPr>
          <w:i/>
          <w:color w:val="231F20"/>
          <w:sz w:val="24"/>
        </w:rPr>
        <w:t>paraqes</w:t>
      </w:r>
      <w:r>
        <w:rPr>
          <w:i/>
          <w:color w:val="231F20"/>
          <w:spacing w:val="-7"/>
          <w:sz w:val="24"/>
        </w:rPr>
        <w:t> </w:t>
      </w:r>
      <w:r>
        <w:rPr>
          <w:i/>
          <w:color w:val="231F20"/>
          <w:sz w:val="24"/>
        </w:rPr>
        <w:t>përshëndetjet</w:t>
      </w:r>
      <w:r>
        <w:rPr>
          <w:i/>
          <w:color w:val="231F20"/>
          <w:spacing w:val="-7"/>
          <w:sz w:val="24"/>
        </w:rPr>
        <w:t> </w:t>
      </w:r>
      <w:r>
        <w:rPr>
          <w:i/>
          <w:color w:val="231F20"/>
          <w:sz w:val="24"/>
        </w:rPr>
        <w:t>e</w:t>
      </w:r>
      <w:r>
        <w:rPr>
          <w:i/>
          <w:color w:val="231F20"/>
          <w:spacing w:val="-7"/>
          <w:sz w:val="24"/>
        </w:rPr>
        <w:t> </w:t>
      </w:r>
      <w:r>
        <w:rPr>
          <w:i/>
          <w:color w:val="231F20"/>
          <w:sz w:val="24"/>
        </w:rPr>
        <w:t>mia,</w:t>
      </w:r>
      <w:r>
        <w:rPr>
          <w:i/>
          <w:color w:val="231F20"/>
          <w:spacing w:val="-7"/>
          <w:sz w:val="24"/>
        </w:rPr>
        <w:t> </w:t>
      </w:r>
      <w:r>
        <w:rPr>
          <w:i/>
          <w:color w:val="231F20"/>
          <w:sz w:val="24"/>
        </w:rPr>
        <w:t>të</w:t>
      </w:r>
      <w:r>
        <w:rPr>
          <w:i/>
          <w:color w:val="231F20"/>
          <w:spacing w:val="-7"/>
          <w:sz w:val="24"/>
        </w:rPr>
        <w:t> </w:t>
      </w:r>
      <w:r>
        <w:rPr>
          <w:i/>
          <w:color w:val="231F20"/>
          <w:sz w:val="24"/>
        </w:rPr>
        <w:t>cilat</w:t>
      </w:r>
      <w:r>
        <w:rPr>
          <w:i/>
          <w:color w:val="231F20"/>
          <w:spacing w:val="-7"/>
          <w:sz w:val="24"/>
        </w:rPr>
        <w:t> </w:t>
      </w:r>
      <w:r>
        <w:rPr>
          <w:i/>
          <w:color w:val="231F20"/>
          <w:sz w:val="24"/>
        </w:rPr>
        <w:t>janë</w:t>
      </w:r>
      <w:r>
        <w:rPr>
          <w:i/>
          <w:color w:val="231F20"/>
          <w:spacing w:val="-7"/>
          <w:sz w:val="24"/>
        </w:rPr>
        <w:t> </w:t>
      </w:r>
      <w:r>
        <w:rPr>
          <w:i/>
          <w:color w:val="231F20"/>
          <w:sz w:val="24"/>
        </w:rPr>
        <w:t>sa</w:t>
      </w:r>
      <w:r>
        <w:rPr>
          <w:i/>
          <w:color w:val="231F20"/>
          <w:spacing w:val="-7"/>
          <w:sz w:val="24"/>
        </w:rPr>
        <w:t> </w:t>
      </w:r>
      <w:r>
        <w:rPr>
          <w:i/>
          <w:color w:val="231F20"/>
          <w:sz w:val="24"/>
        </w:rPr>
        <w:t>numri</w:t>
      </w:r>
      <w:r>
        <w:rPr>
          <w:i/>
          <w:color w:val="231F20"/>
          <w:spacing w:val="-7"/>
          <w:sz w:val="24"/>
        </w:rPr>
        <w:t> </w:t>
      </w:r>
      <w:r>
        <w:rPr>
          <w:i/>
          <w:color w:val="231F20"/>
          <w:sz w:val="24"/>
        </w:rPr>
        <w:t>i</w:t>
      </w:r>
      <w:r>
        <w:rPr>
          <w:i/>
          <w:color w:val="231F20"/>
          <w:spacing w:val="-7"/>
          <w:sz w:val="24"/>
        </w:rPr>
        <w:t> </w:t>
      </w:r>
      <w:r>
        <w:rPr>
          <w:i/>
          <w:color w:val="231F20"/>
          <w:sz w:val="24"/>
        </w:rPr>
        <w:t>grimcave</w:t>
      </w:r>
      <w:r>
        <w:rPr>
          <w:i/>
          <w:color w:val="231F20"/>
          <w:spacing w:val="-7"/>
          <w:sz w:val="24"/>
        </w:rPr>
        <w:t> </w:t>
      </w:r>
      <w:r>
        <w:rPr>
          <w:i/>
          <w:color w:val="231F20"/>
          <w:sz w:val="24"/>
        </w:rPr>
        <w:t>të trupit</w:t>
      </w:r>
      <w:r>
        <w:rPr>
          <w:i/>
          <w:color w:val="231F20"/>
          <w:spacing w:val="-13"/>
          <w:sz w:val="24"/>
        </w:rPr>
        <w:t> </w:t>
      </w:r>
      <w:r>
        <w:rPr>
          <w:i/>
          <w:color w:val="231F20"/>
          <w:sz w:val="24"/>
        </w:rPr>
        <w:t>tim.</w:t>
      </w:r>
      <w:r>
        <w:rPr>
          <w:i/>
          <w:color w:val="231F20"/>
          <w:spacing w:val="-13"/>
          <w:sz w:val="24"/>
        </w:rPr>
        <w:t> </w:t>
      </w:r>
      <w:r>
        <w:rPr>
          <w:i/>
          <w:color w:val="231F20"/>
          <w:sz w:val="24"/>
        </w:rPr>
        <w:t>Të</w:t>
      </w:r>
      <w:r>
        <w:rPr>
          <w:i/>
          <w:color w:val="231F20"/>
          <w:spacing w:val="-13"/>
          <w:sz w:val="24"/>
        </w:rPr>
        <w:t> </w:t>
      </w:r>
      <w:r>
        <w:rPr>
          <w:i/>
          <w:color w:val="231F20"/>
          <w:sz w:val="24"/>
        </w:rPr>
        <w:t>lutem,</w:t>
      </w:r>
      <w:r>
        <w:rPr>
          <w:i/>
          <w:color w:val="231F20"/>
          <w:spacing w:val="-13"/>
          <w:sz w:val="24"/>
        </w:rPr>
        <w:t> </w:t>
      </w:r>
      <w:r>
        <w:rPr>
          <w:i/>
          <w:color w:val="231F20"/>
          <w:sz w:val="24"/>
        </w:rPr>
        <w:t>pranoji</w:t>
      </w:r>
      <w:r>
        <w:rPr>
          <w:i/>
          <w:color w:val="231F20"/>
          <w:spacing w:val="-13"/>
          <w:sz w:val="24"/>
        </w:rPr>
        <w:t> </w:t>
      </w:r>
      <w:r>
        <w:rPr>
          <w:i/>
          <w:color w:val="231F20"/>
          <w:sz w:val="24"/>
        </w:rPr>
        <w:t>ato!”</w:t>
      </w:r>
      <w:r>
        <w:rPr>
          <w:color w:val="231F20"/>
          <w:sz w:val="24"/>
        </w:rPr>
        <w:t>.</w:t>
      </w:r>
      <w:r>
        <w:rPr>
          <w:color w:val="231F20"/>
          <w:spacing w:val="-13"/>
          <w:sz w:val="24"/>
        </w:rPr>
        <w:t> </w:t>
      </w:r>
      <w:r>
        <w:rPr>
          <w:color w:val="231F20"/>
          <w:sz w:val="24"/>
        </w:rPr>
        <w:t>Po,</w:t>
      </w:r>
      <w:r>
        <w:rPr>
          <w:color w:val="231F20"/>
          <w:spacing w:val="-13"/>
          <w:sz w:val="24"/>
        </w:rPr>
        <w:t> </w:t>
      </w:r>
      <w:r>
        <w:rPr>
          <w:color w:val="231F20"/>
          <w:sz w:val="24"/>
        </w:rPr>
        <w:t>themi</w:t>
      </w:r>
      <w:r>
        <w:rPr>
          <w:color w:val="231F20"/>
          <w:spacing w:val="-13"/>
          <w:sz w:val="24"/>
        </w:rPr>
        <w:t> </w:t>
      </w:r>
      <w:r>
        <w:rPr>
          <w:color w:val="231F20"/>
          <w:sz w:val="24"/>
        </w:rPr>
        <w:t>kështu</w:t>
      </w:r>
      <w:r>
        <w:rPr>
          <w:color w:val="231F20"/>
          <w:spacing w:val="-13"/>
          <w:sz w:val="24"/>
        </w:rPr>
        <w:t> </w:t>
      </w:r>
      <w:r>
        <w:rPr>
          <w:color w:val="231F20"/>
          <w:sz w:val="24"/>
        </w:rPr>
        <w:t>dhe</w:t>
      </w:r>
      <w:r>
        <w:rPr>
          <w:color w:val="231F20"/>
          <w:spacing w:val="-13"/>
          <w:sz w:val="24"/>
        </w:rPr>
        <w:t> </w:t>
      </w:r>
      <w:r>
        <w:rPr>
          <w:color w:val="231F20"/>
          <w:sz w:val="24"/>
        </w:rPr>
        <w:t>i</w:t>
      </w:r>
      <w:r>
        <w:rPr>
          <w:color w:val="231F20"/>
          <w:spacing w:val="-13"/>
          <w:sz w:val="24"/>
        </w:rPr>
        <w:t> </w:t>
      </w:r>
      <w:r>
        <w:rPr>
          <w:color w:val="231F20"/>
          <w:sz w:val="24"/>
        </w:rPr>
        <w:t>japim</w:t>
      </w:r>
      <w:r>
        <w:rPr>
          <w:color w:val="231F20"/>
          <w:spacing w:val="-13"/>
          <w:sz w:val="24"/>
        </w:rPr>
        <w:t> </w:t>
      </w:r>
      <w:r>
        <w:rPr>
          <w:color w:val="231F20"/>
          <w:sz w:val="24"/>
        </w:rPr>
        <w:t>selam.</w:t>
      </w:r>
    </w:p>
    <w:p>
      <w:pPr>
        <w:pStyle w:val="BodyText"/>
        <w:spacing w:line="249" w:lineRule="auto" w:before="116"/>
        <w:ind w:right="282" w:firstLine="283"/>
      </w:pPr>
      <w:r>
        <w:rPr>
          <w:color w:val="231F20"/>
        </w:rPr>
        <w:t>Në</w:t>
      </w:r>
      <w:r>
        <w:rPr>
          <w:color w:val="231F20"/>
          <w:spacing w:val="-2"/>
        </w:rPr>
        <w:t> </w:t>
      </w:r>
      <w:r>
        <w:rPr>
          <w:color w:val="231F20"/>
        </w:rPr>
        <w:t>dashtë</w:t>
      </w:r>
      <w:r>
        <w:rPr>
          <w:color w:val="231F20"/>
          <w:spacing w:val="-3"/>
        </w:rPr>
        <w:t> </w:t>
      </w:r>
      <w:r>
        <w:rPr>
          <w:color w:val="231F20"/>
        </w:rPr>
        <w:t>Zoti,</w:t>
      </w:r>
      <w:r>
        <w:rPr>
          <w:color w:val="231F20"/>
          <w:spacing w:val="-2"/>
        </w:rPr>
        <w:t> </w:t>
      </w:r>
      <w:r>
        <w:rPr>
          <w:color w:val="231F20"/>
        </w:rPr>
        <w:t>falë</w:t>
      </w:r>
      <w:r>
        <w:rPr>
          <w:color w:val="231F20"/>
          <w:spacing w:val="-3"/>
        </w:rPr>
        <w:t> </w:t>
      </w:r>
      <w:r>
        <w:rPr>
          <w:color w:val="231F20"/>
        </w:rPr>
        <w:t>besimit</w:t>
      </w:r>
      <w:r>
        <w:rPr>
          <w:color w:val="231F20"/>
          <w:spacing w:val="-2"/>
        </w:rPr>
        <w:t> </w:t>
      </w:r>
      <w:r>
        <w:rPr>
          <w:color w:val="231F20"/>
        </w:rPr>
        <w:t>në</w:t>
      </w:r>
      <w:r>
        <w:rPr>
          <w:color w:val="231F20"/>
          <w:spacing w:val="-2"/>
        </w:rPr>
        <w:t> </w:t>
      </w:r>
      <w:r>
        <w:rPr>
          <w:color w:val="231F20"/>
        </w:rPr>
        <w:t>profetët,</w:t>
      </w:r>
      <w:r>
        <w:rPr>
          <w:color w:val="231F20"/>
          <w:spacing w:val="-3"/>
        </w:rPr>
        <w:t> </w:t>
      </w:r>
      <w:r>
        <w:rPr>
          <w:color w:val="231F20"/>
        </w:rPr>
        <w:t>ne</w:t>
      </w:r>
      <w:r>
        <w:rPr>
          <w:color w:val="231F20"/>
          <w:spacing w:val="-2"/>
        </w:rPr>
        <w:t> </w:t>
      </w:r>
      <w:r>
        <w:rPr>
          <w:color w:val="231F20"/>
        </w:rPr>
        <w:t>nuk</w:t>
      </w:r>
      <w:r>
        <w:rPr>
          <w:color w:val="231F20"/>
          <w:spacing w:val="-2"/>
        </w:rPr>
        <w:t> </w:t>
      </w:r>
      <w:r>
        <w:rPr>
          <w:color w:val="231F20"/>
        </w:rPr>
        <w:t>do</w:t>
      </w:r>
      <w:r>
        <w:rPr>
          <w:color w:val="231F20"/>
          <w:spacing w:val="-3"/>
        </w:rPr>
        <w:t> </w:t>
      </w:r>
      <w:r>
        <w:rPr>
          <w:color w:val="231F20"/>
        </w:rPr>
        <w:t>ta</w:t>
      </w:r>
      <w:r>
        <w:rPr>
          <w:color w:val="231F20"/>
          <w:spacing w:val="-2"/>
        </w:rPr>
        <w:t> </w:t>
      </w:r>
      <w:r>
        <w:rPr>
          <w:color w:val="231F20"/>
        </w:rPr>
        <w:t>shohim</w:t>
      </w:r>
      <w:r>
        <w:rPr>
          <w:color w:val="231F20"/>
          <w:spacing w:val="-3"/>
        </w:rPr>
        <w:t> </w:t>
      </w:r>
      <w:r>
        <w:rPr>
          <w:color w:val="231F20"/>
        </w:rPr>
        <w:t>më</w:t>
      </w:r>
      <w:r>
        <w:rPr>
          <w:color w:val="231F20"/>
          <w:spacing w:val="-2"/>
        </w:rPr>
        <w:t> </w:t>
      </w:r>
      <w:r>
        <w:rPr>
          <w:color w:val="231F20"/>
        </w:rPr>
        <w:t>të kaluarën si një botë errësirash, kurse në të ardhmen, duke i kaluar me shpejtësinë e rrufesë edhe fazat më të vështira të saj, do të arrijmë në vende ku mbizotëron paqja.</w:t>
      </w:r>
    </w:p>
    <w:p>
      <w:pPr>
        <w:pStyle w:val="BodyText"/>
        <w:spacing w:line="242" w:lineRule="auto" w:before="110"/>
        <w:ind w:right="281" w:firstLine="283"/>
      </w:pPr>
      <w:r>
        <w:rPr>
          <w:color w:val="231F20"/>
        </w:rPr>
        <w:t>Në të njëjtën mënyrë, ne kujtojmë gjatë faljes së namazit edhe besimin në engjëjt. Në sajë të besimit në ekzistencën e tyre, ne nuk ndihemi kurrë vetëm. Gjithmonë mendojmë se, kudo që të jemi e ngado që të shkojmë, do t’i kemi pranë si miq besnikë e mirënjohës, se na tregojnë rrugët që të çojnë për tek e drejta dhe se na i bllokojnë rrugët e shtrembra. Ky besim i yni tek ata do të na mundësojë këtu qetësinë shpirtërore dhe paqen e zemrës, kurse në lidhje me botën tjetër,</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mbjellë</w:t>
      </w:r>
      <w:r>
        <w:rPr>
          <w:color w:val="231F20"/>
          <w:spacing w:val="-14"/>
        </w:rPr>
        <w:t> </w:t>
      </w:r>
      <w:r>
        <w:rPr>
          <w:color w:val="231F20"/>
        </w:rPr>
        <w:t>te</w:t>
      </w:r>
      <w:r>
        <w:rPr>
          <w:color w:val="231F20"/>
          <w:spacing w:val="-14"/>
        </w:rPr>
        <w:t> </w:t>
      </w:r>
      <w:r>
        <w:rPr>
          <w:color w:val="231F20"/>
        </w:rPr>
        <w:t>ne</w:t>
      </w:r>
      <w:r>
        <w:rPr>
          <w:color w:val="231F20"/>
          <w:spacing w:val="-14"/>
        </w:rPr>
        <w:t> </w:t>
      </w:r>
      <w:r>
        <w:rPr>
          <w:color w:val="231F20"/>
        </w:rPr>
        <w:t>përfytyrimet</w:t>
      </w:r>
      <w:r>
        <w:rPr>
          <w:color w:val="231F20"/>
          <w:spacing w:val="-14"/>
        </w:rPr>
        <w:t> </w:t>
      </w:r>
      <w:r>
        <w:rPr>
          <w:color w:val="231F20"/>
        </w:rPr>
        <w:t>e</w:t>
      </w:r>
      <w:r>
        <w:rPr>
          <w:color w:val="231F20"/>
          <w:spacing w:val="-14"/>
        </w:rPr>
        <w:t> </w:t>
      </w:r>
      <w:r>
        <w:rPr>
          <w:color w:val="231F20"/>
        </w:rPr>
        <w:t>hyrjes</w:t>
      </w:r>
      <w:r>
        <w:rPr>
          <w:color w:val="231F20"/>
          <w:spacing w:val="-14"/>
        </w:rPr>
        <w:t> </w:t>
      </w:r>
      <w:r>
        <w:rPr>
          <w:color w:val="231F20"/>
        </w:rPr>
        <w:t>në</w:t>
      </w:r>
      <w:r>
        <w:rPr>
          <w:color w:val="231F20"/>
          <w:spacing w:val="-14"/>
        </w:rPr>
        <w:t> </w:t>
      </w:r>
      <w:r>
        <w:rPr>
          <w:color w:val="231F20"/>
        </w:rPr>
        <w:t>Xhenet</w:t>
      </w:r>
      <w:r>
        <w:rPr>
          <w:color w:val="231F20"/>
          <w:spacing w:val="-14"/>
        </w:rPr>
        <w:t> </w:t>
      </w:r>
      <w:r>
        <w:rPr>
          <w:color w:val="231F20"/>
        </w:rPr>
        <w:t>ashtu</w:t>
      </w:r>
      <w:r>
        <w:rPr>
          <w:color w:val="231F20"/>
          <w:spacing w:val="-14"/>
        </w:rPr>
        <w:t> </w:t>
      </w:r>
      <w:r>
        <w:rPr>
          <w:color w:val="231F20"/>
        </w:rPr>
        <w:t>siç</w:t>
      </w:r>
      <w:r>
        <w:rPr>
          <w:color w:val="231F20"/>
          <w:spacing w:val="-14"/>
        </w:rPr>
        <w:t> </w:t>
      </w:r>
      <w:r>
        <w:rPr>
          <w:color w:val="231F20"/>
        </w:rPr>
        <w:t>u</w:t>
      </w:r>
      <w:r>
        <w:rPr>
          <w:color w:val="231F20"/>
          <w:spacing w:val="-14"/>
        </w:rPr>
        <w:t> </w:t>
      </w:r>
      <w:r>
        <w:rPr>
          <w:color w:val="231F20"/>
        </w:rPr>
        <w:t>ka hije mbretërve, duke kaluar nën harqe triumfi dhe mes kordonëve të engjëjve në pritje të ardhjes sonë.</w:t>
      </w:r>
    </w:p>
    <w:p>
      <w:pPr>
        <w:pStyle w:val="BodyText"/>
        <w:spacing w:line="242" w:lineRule="auto" w:before="126"/>
        <w:ind w:right="281" w:firstLine="283"/>
      </w:pPr>
      <w:r>
        <w:rPr>
          <w:color w:val="231F20"/>
        </w:rPr>
        <w:t>Kur</w:t>
      </w:r>
      <w:r>
        <w:rPr>
          <w:color w:val="231F20"/>
          <w:spacing w:val="-11"/>
        </w:rPr>
        <w:t> </w:t>
      </w:r>
      <w:r>
        <w:rPr>
          <w:color w:val="231F20"/>
        </w:rPr>
        <w:t>themi</w:t>
      </w:r>
      <w:r>
        <w:rPr>
          <w:color w:val="231F20"/>
          <w:spacing w:val="-11"/>
        </w:rPr>
        <w:t> </w:t>
      </w:r>
      <w:r>
        <w:rPr>
          <w:b/>
          <w:i/>
          <w:color w:val="231F20"/>
        </w:rPr>
        <w:t>“Ai</w:t>
      </w:r>
      <w:r>
        <w:rPr>
          <w:b/>
          <w:i/>
          <w:color w:val="231F20"/>
          <w:spacing w:val="-12"/>
        </w:rPr>
        <w:t> </w:t>
      </w:r>
      <w:r>
        <w:rPr>
          <w:b/>
          <w:i/>
          <w:color w:val="231F20"/>
        </w:rPr>
        <w:t>është</w:t>
      </w:r>
      <w:r>
        <w:rPr>
          <w:b/>
          <w:i/>
          <w:color w:val="231F20"/>
          <w:spacing w:val="-13"/>
        </w:rPr>
        <w:t> </w:t>
      </w:r>
      <w:r>
        <w:rPr>
          <w:b/>
          <w:i/>
          <w:color w:val="231F20"/>
        </w:rPr>
        <w:t>Sunduesi</w:t>
      </w:r>
      <w:r>
        <w:rPr>
          <w:b/>
          <w:i/>
          <w:color w:val="231F20"/>
          <w:spacing w:val="-12"/>
        </w:rPr>
        <w:t> </w:t>
      </w:r>
      <w:r>
        <w:rPr>
          <w:b/>
          <w:i/>
          <w:color w:val="231F20"/>
        </w:rPr>
        <w:t>i</w:t>
      </w:r>
      <w:r>
        <w:rPr>
          <w:b/>
          <w:i/>
          <w:color w:val="231F20"/>
          <w:spacing w:val="-12"/>
        </w:rPr>
        <w:t> </w:t>
      </w:r>
      <w:r>
        <w:rPr>
          <w:b/>
          <w:i/>
          <w:color w:val="231F20"/>
        </w:rPr>
        <w:t>Ditës</w:t>
      </w:r>
      <w:r>
        <w:rPr>
          <w:b/>
          <w:i/>
          <w:color w:val="231F20"/>
          <w:spacing w:val="-13"/>
        </w:rPr>
        <w:t> </w:t>
      </w:r>
      <w:r>
        <w:rPr>
          <w:b/>
          <w:i/>
          <w:color w:val="231F20"/>
        </w:rPr>
        <w:t>së</w:t>
      </w:r>
      <w:r>
        <w:rPr>
          <w:b/>
          <w:i/>
          <w:color w:val="231F20"/>
          <w:spacing w:val="-12"/>
        </w:rPr>
        <w:t> </w:t>
      </w:r>
      <w:r>
        <w:rPr>
          <w:b/>
          <w:i/>
          <w:color w:val="231F20"/>
        </w:rPr>
        <w:t>Gjykimit.”</w:t>
      </w:r>
      <w:r>
        <w:rPr>
          <w:color w:val="231F20"/>
        </w:rPr>
        <w:t>,</w:t>
      </w:r>
      <w:r>
        <w:rPr>
          <w:color w:val="231F20"/>
          <w:spacing w:val="-11"/>
        </w:rPr>
        <w:t> </w:t>
      </w:r>
      <w:r>
        <w:rPr>
          <w:color w:val="231F20"/>
        </w:rPr>
        <w:t>kujtojmë</w:t>
      </w:r>
      <w:r>
        <w:rPr>
          <w:color w:val="231F20"/>
          <w:spacing w:val="-11"/>
        </w:rPr>
        <w:t> </w:t>
      </w:r>
      <w:r>
        <w:rPr>
          <w:color w:val="231F20"/>
        </w:rPr>
        <w:t>ditën kur</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japim</w:t>
      </w:r>
      <w:r>
        <w:rPr>
          <w:color w:val="231F20"/>
          <w:spacing w:val="-9"/>
        </w:rPr>
        <w:t> </w:t>
      </w:r>
      <w:r>
        <w:rPr>
          <w:color w:val="231F20"/>
        </w:rPr>
        <w:t>llogari</w:t>
      </w:r>
      <w:r>
        <w:rPr>
          <w:color w:val="231F20"/>
          <w:spacing w:val="-9"/>
        </w:rPr>
        <w:t> </w:t>
      </w:r>
      <w:r>
        <w:rPr>
          <w:color w:val="231F20"/>
        </w:rPr>
        <w:t>para</w:t>
      </w:r>
      <w:r>
        <w:rPr>
          <w:color w:val="231F20"/>
          <w:spacing w:val="-9"/>
        </w:rPr>
        <w:t> </w:t>
      </w:r>
      <w:r>
        <w:rPr>
          <w:color w:val="231F20"/>
        </w:rPr>
        <w:t>Allahut,</w:t>
      </w:r>
      <w:r>
        <w:rPr>
          <w:color w:val="231F20"/>
          <w:spacing w:val="-9"/>
        </w:rPr>
        <w:t> </w:t>
      </w:r>
      <w:r>
        <w:rPr>
          <w:color w:val="231F20"/>
        </w:rPr>
        <w:t>i</w:t>
      </w:r>
      <w:r>
        <w:rPr>
          <w:color w:val="231F20"/>
          <w:spacing w:val="-9"/>
        </w:rPr>
        <w:t> </w:t>
      </w:r>
      <w:r>
        <w:rPr>
          <w:color w:val="231F20"/>
        </w:rPr>
        <w:t>Cili</w:t>
      </w:r>
      <w:r>
        <w:rPr>
          <w:color w:val="231F20"/>
          <w:spacing w:val="-9"/>
        </w:rPr>
        <w:t> </w:t>
      </w:r>
      <w:r>
        <w:rPr>
          <w:color w:val="231F20"/>
        </w:rPr>
        <w:t>është</w:t>
      </w:r>
      <w:r>
        <w:rPr>
          <w:color w:val="231F20"/>
          <w:spacing w:val="-9"/>
        </w:rPr>
        <w:t> </w:t>
      </w:r>
      <w:r>
        <w:rPr>
          <w:color w:val="231F20"/>
        </w:rPr>
        <w:t>Zoti</w:t>
      </w:r>
      <w:r>
        <w:rPr>
          <w:color w:val="231F20"/>
          <w:spacing w:val="-9"/>
        </w:rPr>
        <w:t> </w:t>
      </w:r>
      <w:r>
        <w:rPr>
          <w:color w:val="231F20"/>
        </w:rPr>
        <w:t>dhe</w:t>
      </w:r>
      <w:r>
        <w:rPr>
          <w:color w:val="231F20"/>
          <w:spacing w:val="-9"/>
        </w:rPr>
        <w:t> </w:t>
      </w:r>
      <w:r>
        <w:rPr>
          <w:color w:val="231F20"/>
        </w:rPr>
        <w:t>Sunduesi</w:t>
      </w:r>
      <w:r>
        <w:rPr>
          <w:color w:val="231F20"/>
          <w:spacing w:val="-9"/>
        </w:rPr>
        <w:t> </w:t>
      </w:r>
      <w:r>
        <w:rPr>
          <w:color w:val="231F20"/>
        </w:rPr>
        <w:t>ynë në</w:t>
      </w:r>
      <w:r>
        <w:rPr>
          <w:color w:val="231F20"/>
          <w:spacing w:val="-3"/>
        </w:rPr>
        <w:t> </w:t>
      </w:r>
      <w:r>
        <w:rPr>
          <w:color w:val="231F20"/>
        </w:rPr>
        <w:t>këtë</w:t>
      </w:r>
      <w:r>
        <w:rPr>
          <w:color w:val="231F20"/>
          <w:spacing w:val="-3"/>
        </w:rPr>
        <w:t> </w:t>
      </w:r>
      <w:r>
        <w:rPr>
          <w:color w:val="231F20"/>
        </w:rPr>
        <w:t>botë</w:t>
      </w:r>
      <w:r>
        <w:rPr>
          <w:color w:val="231F20"/>
          <w:spacing w:val="-3"/>
        </w:rPr>
        <w:t> </w:t>
      </w:r>
      <w:r>
        <w:rPr>
          <w:color w:val="231F20"/>
        </w:rPr>
        <w:t>dhe</w:t>
      </w:r>
      <w:r>
        <w:rPr>
          <w:color w:val="231F20"/>
          <w:spacing w:val="-3"/>
        </w:rPr>
        <w:t> </w:t>
      </w:r>
      <w:r>
        <w:rPr>
          <w:color w:val="231F20"/>
        </w:rPr>
        <w:t>që</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jetë</w:t>
      </w:r>
      <w:r>
        <w:rPr>
          <w:color w:val="231F20"/>
          <w:spacing w:val="-3"/>
        </w:rPr>
        <w:t> </w:t>
      </w:r>
      <w:r>
        <w:rPr>
          <w:color w:val="231F20"/>
        </w:rPr>
        <w:t>Zoti</w:t>
      </w:r>
      <w:r>
        <w:rPr>
          <w:color w:val="231F20"/>
          <w:spacing w:val="-3"/>
        </w:rPr>
        <w:t> </w:t>
      </w:r>
      <w:r>
        <w:rPr>
          <w:color w:val="231F20"/>
        </w:rPr>
        <w:t>dhe</w:t>
      </w:r>
      <w:r>
        <w:rPr>
          <w:color w:val="231F20"/>
          <w:spacing w:val="-3"/>
        </w:rPr>
        <w:t> </w:t>
      </w:r>
      <w:r>
        <w:rPr>
          <w:color w:val="231F20"/>
        </w:rPr>
        <w:t>Sunduesi</w:t>
      </w:r>
      <w:r>
        <w:rPr>
          <w:color w:val="231F20"/>
          <w:spacing w:val="-3"/>
        </w:rPr>
        <w:t> </w:t>
      </w:r>
      <w:r>
        <w:rPr>
          <w:color w:val="231F20"/>
        </w:rPr>
        <w:t>ynë</w:t>
      </w:r>
      <w:r>
        <w:rPr>
          <w:color w:val="231F20"/>
          <w:spacing w:val="-3"/>
        </w:rPr>
        <w:t> </w:t>
      </w:r>
      <w:r>
        <w:rPr>
          <w:color w:val="231F20"/>
        </w:rPr>
        <w:t>edhe</w:t>
      </w:r>
      <w:r>
        <w:rPr>
          <w:color w:val="231F20"/>
          <w:spacing w:val="-3"/>
        </w:rPr>
        <w:t> </w:t>
      </w:r>
      <w:r>
        <w:rPr>
          <w:color w:val="231F20"/>
        </w:rPr>
        <w:t>pas</w:t>
      </w:r>
      <w:r>
        <w:rPr>
          <w:color w:val="231F20"/>
          <w:spacing w:val="-3"/>
        </w:rPr>
        <w:t> </w:t>
      </w:r>
      <w:r>
        <w:rPr>
          <w:color w:val="231F20"/>
        </w:rPr>
        <w:t>vdekjes sonë. Në atë ditë, askush nuk do të jetë në gjendje ta quajë të keq atë që</w:t>
      </w:r>
      <w:r>
        <w:rPr>
          <w:color w:val="231F20"/>
          <w:spacing w:val="-4"/>
        </w:rPr>
        <w:t> </w:t>
      </w:r>
      <w:r>
        <w:rPr>
          <w:color w:val="231F20"/>
        </w:rPr>
        <w:t>Ai</w:t>
      </w:r>
      <w:r>
        <w:rPr>
          <w:color w:val="231F20"/>
          <w:spacing w:val="-4"/>
        </w:rPr>
        <w:t> </w:t>
      </w:r>
      <w:r>
        <w:rPr>
          <w:color w:val="231F20"/>
        </w:rPr>
        <w:t>do</w:t>
      </w:r>
      <w:r>
        <w:rPr>
          <w:color w:val="231F20"/>
          <w:spacing w:val="-4"/>
        </w:rPr>
        <w:t> </w:t>
      </w:r>
      <w:r>
        <w:rPr>
          <w:color w:val="231F20"/>
        </w:rPr>
        <w:t>ta</w:t>
      </w:r>
      <w:r>
        <w:rPr>
          <w:color w:val="231F20"/>
          <w:spacing w:val="-4"/>
        </w:rPr>
        <w:t> </w:t>
      </w:r>
      <w:r>
        <w:rPr>
          <w:color w:val="231F20"/>
        </w:rPr>
        <w:t>quajë</w:t>
      </w:r>
      <w:r>
        <w:rPr>
          <w:color w:val="231F20"/>
          <w:spacing w:val="-4"/>
        </w:rPr>
        <w:t> </w:t>
      </w:r>
      <w:r>
        <w:rPr>
          <w:color w:val="231F20"/>
        </w:rPr>
        <w:t>të</w:t>
      </w:r>
      <w:r>
        <w:rPr>
          <w:color w:val="231F20"/>
          <w:spacing w:val="-4"/>
        </w:rPr>
        <w:t> </w:t>
      </w:r>
      <w:r>
        <w:rPr>
          <w:color w:val="231F20"/>
        </w:rPr>
        <w:t>mirë</w:t>
      </w:r>
      <w:r>
        <w:rPr>
          <w:color w:val="231F20"/>
          <w:spacing w:val="-4"/>
        </w:rPr>
        <w:t> </w:t>
      </w:r>
      <w:r>
        <w:rPr>
          <w:color w:val="231F20"/>
        </w:rPr>
        <w:t>dhe</w:t>
      </w:r>
      <w:r>
        <w:rPr>
          <w:color w:val="231F20"/>
          <w:spacing w:val="-4"/>
        </w:rPr>
        <w:t> </w:t>
      </w:r>
      <w:r>
        <w:rPr>
          <w:color w:val="231F20"/>
        </w:rPr>
        <w:t>askush</w:t>
      </w:r>
      <w:r>
        <w:rPr>
          <w:color w:val="231F20"/>
          <w:spacing w:val="-4"/>
        </w:rPr>
        <w:t> </w:t>
      </w:r>
      <w:r>
        <w:rPr>
          <w:color w:val="231F20"/>
        </w:rPr>
        <w:t>nuk</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jetë</w:t>
      </w:r>
      <w:r>
        <w:rPr>
          <w:color w:val="231F20"/>
          <w:spacing w:val="-4"/>
        </w:rPr>
        <w:t> </w:t>
      </w:r>
      <w:r>
        <w:rPr>
          <w:color w:val="231F20"/>
        </w:rPr>
        <w:t>në</w:t>
      </w:r>
      <w:r>
        <w:rPr>
          <w:color w:val="231F20"/>
          <w:spacing w:val="-4"/>
        </w:rPr>
        <w:t> </w:t>
      </w:r>
      <w:r>
        <w:rPr>
          <w:color w:val="231F20"/>
        </w:rPr>
        <w:t>gjendje</w:t>
      </w:r>
      <w:r>
        <w:rPr>
          <w:color w:val="231F20"/>
          <w:spacing w:val="-4"/>
        </w:rPr>
        <w:t> </w:t>
      </w:r>
      <w:r>
        <w:rPr>
          <w:color w:val="231F20"/>
        </w:rPr>
        <w:t>ta</w:t>
      </w:r>
      <w:r>
        <w:rPr>
          <w:color w:val="231F20"/>
          <w:spacing w:val="-4"/>
        </w:rPr>
        <w:t> </w:t>
      </w:r>
      <w:r>
        <w:rPr>
          <w:color w:val="231F20"/>
        </w:rPr>
        <w:t>quajë të</w:t>
      </w:r>
      <w:r>
        <w:rPr>
          <w:color w:val="231F20"/>
          <w:spacing w:val="-1"/>
        </w:rPr>
        <w:t> </w:t>
      </w:r>
      <w:r>
        <w:rPr>
          <w:color w:val="231F20"/>
        </w:rPr>
        <w:t>mirë</w:t>
      </w:r>
      <w:r>
        <w:rPr>
          <w:color w:val="231F20"/>
          <w:spacing w:val="-1"/>
        </w:rPr>
        <w:t> </w:t>
      </w:r>
      <w:r>
        <w:rPr>
          <w:color w:val="231F20"/>
        </w:rPr>
        <w:t>atë</w:t>
      </w:r>
      <w:r>
        <w:rPr>
          <w:color w:val="231F20"/>
          <w:spacing w:val="-1"/>
        </w:rPr>
        <w:t> </w:t>
      </w:r>
      <w:r>
        <w:rPr>
          <w:color w:val="231F20"/>
        </w:rPr>
        <w:t>që</w:t>
      </w:r>
      <w:r>
        <w:rPr>
          <w:color w:val="231F20"/>
          <w:spacing w:val="-1"/>
        </w:rPr>
        <w:t> </w:t>
      </w:r>
      <w:r>
        <w:rPr>
          <w:color w:val="231F20"/>
        </w:rPr>
        <w:t>Ai</w:t>
      </w:r>
      <w:r>
        <w:rPr>
          <w:color w:val="231F20"/>
          <w:spacing w:val="-1"/>
        </w:rPr>
        <w:t> </w:t>
      </w:r>
      <w:r>
        <w:rPr>
          <w:color w:val="231F20"/>
        </w:rPr>
        <w:t>do</w:t>
      </w:r>
      <w:r>
        <w:rPr>
          <w:color w:val="231F20"/>
          <w:spacing w:val="-1"/>
        </w:rPr>
        <w:t> </w:t>
      </w:r>
      <w:r>
        <w:rPr>
          <w:color w:val="231F20"/>
        </w:rPr>
        <w:t>ta</w:t>
      </w:r>
      <w:r>
        <w:rPr>
          <w:color w:val="231F20"/>
          <w:spacing w:val="-1"/>
        </w:rPr>
        <w:t> </w:t>
      </w:r>
      <w:r>
        <w:rPr>
          <w:color w:val="231F20"/>
        </w:rPr>
        <w:t>quajë</w:t>
      </w:r>
      <w:r>
        <w:rPr>
          <w:color w:val="231F20"/>
          <w:spacing w:val="-1"/>
        </w:rPr>
        <w:t> </w:t>
      </w:r>
      <w:r>
        <w:rPr>
          <w:color w:val="231F20"/>
        </w:rPr>
        <w:t>të</w:t>
      </w:r>
      <w:r>
        <w:rPr>
          <w:color w:val="231F20"/>
          <w:spacing w:val="-1"/>
        </w:rPr>
        <w:t> </w:t>
      </w:r>
      <w:r>
        <w:rPr>
          <w:color w:val="231F20"/>
        </w:rPr>
        <w:t>keq.</w:t>
      </w:r>
      <w:r>
        <w:rPr>
          <w:color w:val="231F20"/>
          <w:spacing w:val="-1"/>
        </w:rPr>
        <w:t> </w:t>
      </w:r>
      <w:r>
        <w:rPr>
          <w:color w:val="231F20"/>
        </w:rPr>
        <w:t>Kur</w:t>
      </w:r>
      <w:r>
        <w:rPr>
          <w:color w:val="231F20"/>
          <w:spacing w:val="-1"/>
        </w:rPr>
        <w:t> </w:t>
      </w:r>
      <w:r>
        <w:rPr>
          <w:color w:val="231F20"/>
        </w:rPr>
        <w:t>themi</w:t>
      </w:r>
      <w:r>
        <w:rPr>
          <w:color w:val="231F20"/>
          <w:spacing w:val="-1"/>
        </w:rPr>
        <w:t> </w:t>
      </w:r>
      <w:r>
        <w:rPr>
          <w:b/>
          <w:i/>
          <w:color w:val="231F20"/>
        </w:rPr>
        <w:t>“Udhëzona</w:t>
      </w:r>
      <w:r>
        <w:rPr>
          <w:b/>
          <w:i/>
          <w:color w:val="231F20"/>
          <w:spacing w:val="-3"/>
        </w:rPr>
        <w:t> </w:t>
      </w:r>
      <w:r>
        <w:rPr>
          <w:b/>
          <w:i/>
          <w:color w:val="231F20"/>
        </w:rPr>
        <w:t>në</w:t>
      </w:r>
      <w:r>
        <w:rPr>
          <w:b/>
          <w:i/>
          <w:color w:val="231F20"/>
          <w:spacing w:val="-3"/>
        </w:rPr>
        <w:t> </w:t>
      </w:r>
      <w:r>
        <w:rPr>
          <w:b/>
          <w:i/>
          <w:color w:val="231F20"/>
        </w:rPr>
        <w:t>rrugën e drejtë!”</w:t>
      </w:r>
      <w:r>
        <w:rPr>
          <w:color w:val="231F20"/>
        </w:rPr>
        <w:t>, kujtojmë Islamin, këtë fe të pastër e të qartë, bashkë me dispozitat</w:t>
      </w:r>
      <w:r>
        <w:rPr>
          <w:color w:val="231F20"/>
          <w:spacing w:val="-2"/>
        </w:rPr>
        <w:t> </w:t>
      </w:r>
      <w:r>
        <w:rPr>
          <w:color w:val="231F20"/>
        </w:rPr>
        <w:t>dhe</w:t>
      </w:r>
      <w:r>
        <w:rPr>
          <w:color w:val="231F20"/>
          <w:spacing w:val="-2"/>
        </w:rPr>
        <w:t> </w:t>
      </w:r>
      <w:r>
        <w:rPr>
          <w:color w:val="231F20"/>
        </w:rPr>
        <w:t>përmbajtjen</w:t>
      </w:r>
      <w:r>
        <w:rPr>
          <w:color w:val="231F20"/>
          <w:spacing w:val="-2"/>
        </w:rPr>
        <w:t> </w:t>
      </w:r>
      <w:r>
        <w:rPr>
          <w:color w:val="231F20"/>
        </w:rPr>
        <w:t>e</w:t>
      </w:r>
      <w:r>
        <w:rPr>
          <w:color w:val="231F20"/>
          <w:spacing w:val="-2"/>
        </w:rPr>
        <w:t> </w:t>
      </w:r>
      <w:r>
        <w:rPr>
          <w:color w:val="231F20"/>
        </w:rPr>
        <w:t>Kuranit,</w:t>
      </w:r>
      <w:r>
        <w:rPr>
          <w:color w:val="231F20"/>
          <w:spacing w:val="-2"/>
        </w:rPr>
        <w:t> </w:t>
      </w:r>
      <w:r>
        <w:rPr>
          <w:color w:val="231F20"/>
        </w:rPr>
        <w:t>si</w:t>
      </w:r>
      <w:r>
        <w:rPr>
          <w:color w:val="231F20"/>
          <w:spacing w:val="-2"/>
        </w:rPr>
        <w:t> </w:t>
      </w:r>
      <w:r>
        <w:rPr>
          <w:color w:val="231F20"/>
        </w:rPr>
        <w:t>dhe</w:t>
      </w:r>
      <w:r>
        <w:rPr>
          <w:color w:val="231F20"/>
          <w:spacing w:val="-2"/>
        </w:rPr>
        <w:t> </w:t>
      </w:r>
      <w:r>
        <w:rPr>
          <w:color w:val="231F20"/>
        </w:rPr>
        <w:t>kërkesat</w:t>
      </w:r>
      <w:r>
        <w:rPr>
          <w:color w:val="231F20"/>
          <w:spacing w:val="-2"/>
        </w:rPr>
        <w:t> </w:t>
      </w:r>
      <w:r>
        <w:rPr>
          <w:color w:val="231F20"/>
        </w:rPr>
        <w:t>e</w:t>
      </w:r>
      <w:r>
        <w:rPr>
          <w:color w:val="231F20"/>
          <w:spacing w:val="-2"/>
        </w:rPr>
        <w:t> </w:t>
      </w:r>
      <w:r>
        <w:rPr>
          <w:color w:val="231F20"/>
        </w:rPr>
        <w:t>tyre</w:t>
      </w:r>
      <w:r>
        <w:rPr>
          <w:color w:val="231F20"/>
          <w:spacing w:val="-2"/>
        </w:rPr>
        <w:t> </w:t>
      </w:r>
      <w:r>
        <w:rPr>
          <w:color w:val="231F20"/>
        </w:rPr>
        <w:t>ndaj</w:t>
      </w:r>
      <w:r>
        <w:rPr>
          <w:color w:val="231F20"/>
          <w:spacing w:val="-2"/>
        </w:rPr>
        <w:t> </w:t>
      </w:r>
      <w:r>
        <w:rPr>
          <w:color w:val="231F20"/>
        </w:rPr>
        <w:t>nesh.</w:t>
      </w:r>
    </w:p>
    <w:p>
      <w:pPr>
        <w:pStyle w:val="BodyText"/>
        <w:spacing w:line="244" w:lineRule="auto" w:before="123"/>
        <w:ind w:right="281" w:firstLine="283"/>
      </w:pPr>
      <w:r>
        <w:rPr>
          <w:color w:val="231F20"/>
        </w:rPr>
        <w:t>Po,</w:t>
      </w:r>
      <w:r>
        <w:rPr>
          <w:color w:val="231F20"/>
          <w:spacing w:val="-14"/>
        </w:rPr>
        <w:t> </w:t>
      </w:r>
      <w:r>
        <w:rPr>
          <w:color w:val="231F20"/>
        </w:rPr>
        <w:t>të</w:t>
      </w:r>
      <w:r>
        <w:rPr>
          <w:color w:val="231F20"/>
          <w:spacing w:val="-14"/>
        </w:rPr>
        <w:t> </w:t>
      </w:r>
      <w:r>
        <w:rPr>
          <w:color w:val="231F20"/>
        </w:rPr>
        <w:t>gjitha</w:t>
      </w:r>
      <w:r>
        <w:rPr>
          <w:color w:val="231F20"/>
          <w:spacing w:val="-14"/>
        </w:rPr>
        <w:t> </w:t>
      </w:r>
      <w:r>
        <w:rPr>
          <w:color w:val="231F20"/>
        </w:rPr>
        <w:t>këto</w:t>
      </w:r>
      <w:r>
        <w:rPr>
          <w:color w:val="231F20"/>
          <w:spacing w:val="-14"/>
        </w:rPr>
        <w:t> </w:t>
      </w:r>
      <w:r>
        <w:rPr>
          <w:color w:val="231F20"/>
        </w:rPr>
        <w:t>na</w:t>
      </w:r>
      <w:r>
        <w:rPr>
          <w:color w:val="231F20"/>
          <w:spacing w:val="-14"/>
        </w:rPr>
        <w:t> </w:t>
      </w:r>
      <w:r>
        <w:rPr>
          <w:color w:val="231F20"/>
        </w:rPr>
        <w:t>kujtohen</w:t>
      </w:r>
      <w:r>
        <w:rPr>
          <w:color w:val="231F20"/>
          <w:spacing w:val="-14"/>
        </w:rPr>
        <w:t> </w:t>
      </w:r>
      <w:r>
        <w:rPr>
          <w:color w:val="231F20"/>
        </w:rPr>
        <w:t>gjatë</w:t>
      </w:r>
      <w:r>
        <w:rPr>
          <w:color w:val="231F20"/>
          <w:spacing w:val="-14"/>
        </w:rPr>
        <w:t> </w:t>
      </w:r>
      <w:r>
        <w:rPr>
          <w:color w:val="231F20"/>
        </w:rPr>
        <w:t>faljes</w:t>
      </w:r>
      <w:r>
        <w:rPr>
          <w:color w:val="231F20"/>
          <w:spacing w:val="-14"/>
        </w:rPr>
        <w:t> </w:t>
      </w:r>
      <w:r>
        <w:rPr>
          <w:color w:val="231F20"/>
        </w:rPr>
        <w:t>së</w:t>
      </w:r>
      <w:r>
        <w:rPr>
          <w:color w:val="231F20"/>
          <w:spacing w:val="-14"/>
        </w:rPr>
        <w:t> </w:t>
      </w:r>
      <w:r>
        <w:rPr>
          <w:color w:val="231F20"/>
        </w:rPr>
        <w:t>namazit,</w:t>
      </w:r>
      <w:r>
        <w:rPr>
          <w:color w:val="231F20"/>
          <w:spacing w:val="-14"/>
        </w:rPr>
        <w:t> </w:t>
      </w:r>
      <w:r>
        <w:rPr>
          <w:color w:val="231F20"/>
        </w:rPr>
        <w:t>kësaj</w:t>
      </w:r>
      <w:r>
        <w:rPr>
          <w:color w:val="231F20"/>
          <w:spacing w:val="-14"/>
        </w:rPr>
        <w:t> </w:t>
      </w:r>
      <w:r>
        <w:rPr>
          <w:color w:val="231F20"/>
        </w:rPr>
        <w:t>poeme</w:t>
      </w:r>
      <w:r>
        <w:rPr>
          <w:color w:val="231F20"/>
          <w:spacing w:val="-14"/>
        </w:rPr>
        <w:t> </w:t>
      </w:r>
      <w:r>
        <w:rPr>
          <w:color w:val="231F20"/>
        </w:rPr>
        <w:t>të kushteve</w:t>
      </w:r>
      <w:r>
        <w:rPr>
          <w:color w:val="231F20"/>
          <w:spacing w:val="-4"/>
        </w:rPr>
        <w:t> </w:t>
      </w:r>
      <w:r>
        <w:rPr>
          <w:color w:val="231F20"/>
        </w:rPr>
        <w:t>të</w:t>
      </w:r>
      <w:r>
        <w:rPr>
          <w:color w:val="231F20"/>
          <w:spacing w:val="-4"/>
        </w:rPr>
        <w:t> </w:t>
      </w:r>
      <w:r>
        <w:rPr>
          <w:color w:val="231F20"/>
        </w:rPr>
        <w:t>besimit.</w:t>
      </w:r>
      <w:r>
        <w:rPr>
          <w:color w:val="231F20"/>
          <w:spacing w:val="-4"/>
        </w:rPr>
        <w:t> </w:t>
      </w:r>
      <w:r>
        <w:rPr>
          <w:color w:val="231F20"/>
        </w:rPr>
        <w:t>Mundet</w:t>
      </w:r>
      <w:r>
        <w:rPr>
          <w:color w:val="231F20"/>
          <w:spacing w:val="-4"/>
        </w:rPr>
        <w:t> </w:t>
      </w:r>
      <w:r>
        <w:rPr>
          <w:color w:val="231F20"/>
        </w:rPr>
        <w:t>që</w:t>
      </w:r>
      <w:r>
        <w:rPr>
          <w:color w:val="231F20"/>
          <w:spacing w:val="-4"/>
        </w:rPr>
        <w:t> </w:t>
      </w:r>
      <w:r>
        <w:rPr>
          <w:color w:val="231F20"/>
        </w:rPr>
        <w:t>edhe</w:t>
      </w:r>
      <w:r>
        <w:rPr>
          <w:color w:val="231F20"/>
          <w:spacing w:val="-4"/>
        </w:rPr>
        <w:t> </w:t>
      </w:r>
      <w:r>
        <w:rPr>
          <w:color w:val="231F20"/>
        </w:rPr>
        <w:t>të</w:t>
      </w:r>
      <w:r>
        <w:rPr>
          <w:color w:val="231F20"/>
          <w:spacing w:val="-4"/>
        </w:rPr>
        <w:t> </w:t>
      </w:r>
      <w:r>
        <w:rPr>
          <w:color w:val="231F20"/>
        </w:rPr>
        <w:t>mos</w:t>
      </w:r>
      <w:r>
        <w:rPr>
          <w:color w:val="231F20"/>
          <w:spacing w:val="-4"/>
        </w:rPr>
        <w:t> </w:t>
      </w:r>
      <w:r>
        <w:rPr>
          <w:color w:val="231F20"/>
        </w:rPr>
        <w:t>e</w:t>
      </w:r>
      <w:r>
        <w:rPr>
          <w:color w:val="231F20"/>
          <w:spacing w:val="-4"/>
        </w:rPr>
        <w:t> </w:t>
      </w:r>
      <w:r>
        <w:rPr>
          <w:color w:val="231F20"/>
        </w:rPr>
        <w:t>dimë</w:t>
      </w:r>
      <w:r>
        <w:rPr>
          <w:color w:val="231F20"/>
          <w:spacing w:val="-4"/>
        </w:rPr>
        <w:t> </w:t>
      </w:r>
      <w:r>
        <w:rPr>
          <w:color w:val="231F20"/>
        </w:rPr>
        <w:t>atë</w:t>
      </w:r>
      <w:r>
        <w:rPr>
          <w:color w:val="231F20"/>
          <w:spacing w:val="-4"/>
        </w:rPr>
        <w:t> </w:t>
      </w:r>
      <w:r>
        <w:rPr>
          <w:color w:val="231F20"/>
        </w:rPr>
        <w:t>që</w:t>
      </w:r>
      <w:r>
        <w:rPr>
          <w:color w:val="231F20"/>
          <w:spacing w:val="-4"/>
        </w:rPr>
        <w:t> </w:t>
      </w:r>
      <w:r>
        <w:rPr>
          <w:color w:val="231F20"/>
        </w:rPr>
        <w:t>duhet</w:t>
      </w:r>
      <w:r>
        <w:rPr>
          <w:color w:val="231F20"/>
          <w:spacing w:val="-4"/>
        </w:rPr>
        <w:t> </w:t>
      </w:r>
      <w:r>
        <w:rPr>
          <w:color w:val="231F20"/>
        </w:rPr>
        <w:t>sjellë në</w:t>
      </w:r>
      <w:r>
        <w:rPr>
          <w:color w:val="231F20"/>
          <w:spacing w:val="38"/>
        </w:rPr>
        <w:t> </w:t>
      </w:r>
      <w:r>
        <w:rPr>
          <w:color w:val="231F20"/>
        </w:rPr>
        <w:t>mendje</w:t>
      </w:r>
      <w:r>
        <w:rPr>
          <w:color w:val="231F20"/>
          <w:spacing w:val="38"/>
        </w:rPr>
        <w:t> </w:t>
      </w:r>
      <w:r>
        <w:rPr>
          <w:color w:val="231F20"/>
        </w:rPr>
        <w:t>dhe</w:t>
      </w:r>
      <w:r>
        <w:rPr>
          <w:color w:val="231F20"/>
          <w:spacing w:val="38"/>
        </w:rPr>
        <w:t> </w:t>
      </w:r>
      <w:r>
        <w:rPr>
          <w:color w:val="231F20"/>
        </w:rPr>
        <w:t>duhet</w:t>
      </w:r>
      <w:r>
        <w:rPr>
          <w:color w:val="231F20"/>
          <w:spacing w:val="38"/>
        </w:rPr>
        <w:t> </w:t>
      </w:r>
      <w:r>
        <w:rPr>
          <w:color w:val="231F20"/>
        </w:rPr>
        <w:t>ndier</w:t>
      </w:r>
      <w:r>
        <w:rPr>
          <w:color w:val="231F20"/>
          <w:spacing w:val="38"/>
        </w:rPr>
        <w:t> </w:t>
      </w:r>
      <w:r>
        <w:rPr>
          <w:color w:val="231F20"/>
        </w:rPr>
        <w:t>në</w:t>
      </w:r>
      <w:r>
        <w:rPr>
          <w:color w:val="231F20"/>
          <w:spacing w:val="38"/>
        </w:rPr>
        <w:t> </w:t>
      </w:r>
      <w:r>
        <w:rPr>
          <w:color w:val="231F20"/>
        </w:rPr>
        <w:t>ruku,</w:t>
      </w:r>
      <w:r>
        <w:rPr>
          <w:color w:val="231F20"/>
          <w:spacing w:val="38"/>
        </w:rPr>
        <w:t> </w:t>
      </w:r>
      <w:r>
        <w:rPr>
          <w:color w:val="231F20"/>
        </w:rPr>
        <w:t>sexhde</w:t>
      </w:r>
      <w:r>
        <w:rPr>
          <w:color w:val="231F20"/>
          <w:spacing w:val="38"/>
        </w:rPr>
        <w:t> </w:t>
      </w:r>
      <w:r>
        <w:rPr>
          <w:color w:val="231F20"/>
        </w:rPr>
        <w:t>apo</w:t>
      </w:r>
      <w:r>
        <w:rPr>
          <w:color w:val="231F20"/>
          <w:spacing w:val="38"/>
        </w:rPr>
        <w:t> </w:t>
      </w:r>
      <w:r>
        <w:rPr>
          <w:color w:val="231F20"/>
        </w:rPr>
        <w:t>teshehud,</w:t>
      </w:r>
      <w:r>
        <w:rPr>
          <w:color w:val="231F20"/>
          <w:spacing w:val="38"/>
        </w:rPr>
        <w:t> </w:t>
      </w:r>
      <w:r>
        <w:rPr>
          <w:color w:val="231F20"/>
        </w:rPr>
        <w:t>mundet që edhe të ulemi e të ngrihemi si të hutuar. Porse Allahu, nëpërmjet fermanit</w:t>
      </w:r>
      <w:r>
        <w:rPr>
          <w:color w:val="231F20"/>
          <w:spacing w:val="-5"/>
        </w:rPr>
        <w:t> </w:t>
      </w:r>
      <w:r>
        <w:rPr>
          <w:color w:val="231F20"/>
        </w:rPr>
        <w:t>të</w:t>
      </w:r>
      <w:r>
        <w:rPr>
          <w:color w:val="231F20"/>
          <w:spacing w:val="-5"/>
        </w:rPr>
        <w:t> </w:t>
      </w:r>
      <w:r>
        <w:rPr>
          <w:color w:val="231F20"/>
        </w:rPr>
        <w:t>Tij</w:t>
      </w:r>
      <w:r>
        <w:rPr>
          <w:color w:val="231F20"/>
          <w:spacing w:val="-5"/>
        </w:rPr>
        <w:t> </w:t>
      </w:r>
      <w:r>
        <w:rPr>
          <w:color w:val="231F20"/>
        </w:rPr>
        <w:t>hyjnor,</w:t>
      </w:r>
      <w:r>
        <w:rPr>
          <w:color w:val="231F20"/>
          <w:spacing w:val="-5"/>
        </w:rPr>
        <w:t> </w:t>
      </w:r>
      <w:r>
        <w:rPr>
          <w:color w:val="231F20"/>
        </w:rPr>
        <w:t>e</w:t>
      </w:r>
      <w:r>
        <w:rPr>
          <w:color w:val="231F20"/>
          <w:spacing w:val="-5"/>
        </w:rPr>
        <w:t> </w:t>
      </w:r>
      <w:r>
        <w:rPr>
          <w:color w:val="231F20"/>
        </w:rPr>
        <w:t>ka</w:t>
      </w:r>
      <w:r>
        <w:rPr>
          <w:color w:val="231F20"/>
          <w:spacing w:val="-5"/>
        </w:rPr>
        <w:t> </w:t>
      </w:r>
      <w:r>
        <w:rPr>
          <w:color w:val="231F20"/>
        </w:rPr>
        <w:t>formuluar</w:t>
      </w:r>
      <w:r>
        <w:rPr>
          <w:color w:val="231F20"/>
          <w:spacing w:val="-5"/>
        </w:rPr>
        <w:t> </w:t>
      </w:r>
      <w:r>
        <w:rPr>
          <w:color w:val="231F20"/>
        </w:rPr>
        <w:t>në</w:t>
      </w:r>
      <w:r>
        <w:rPr>
          <w:color w:val="231F20"/>
          <w:spacing w:val="-5"/>
        </w:rPr>
        <w:t> </w:t>
      </w:r>
      <w:r>
        <w:rPr>
          <w:color w:val="231F20"/>
        </w:rPr>
        <w:t>trajtën</w:t>
      </w:r>
      <w:r>
        <w:rPr>
          <w:color w:val="231F20"/>
          <w:spacing w:val="-5"/>
        </w:rPr>
        <w:t> </w:t>
      </w:r>
      <w:r>
        <w:rPr>
          <w:color w:val="231F20"/>
        </w:rPr>
        <w:t>e</w:t>
      </w:r>
      <w:r>
        <w:rPr>
          <w:color w:val="231F20"/>
          <w:spacing w:val="-5"/>
        </w:rPr>
        <w:t> </w:t>
      </w:r>
      <w:r>
        <w:rPr>
          <w:color w:val="231F20"/>
        </w:rPr>
        <w:t>një</w:t>
      </w:r>
      <w:r>
        <w:rPr>
          <w:color w:val="231F20"/>
          <w:spacing w:val="-5"/>
        </w:rPr>
        <w:t> </w:t>
      </w:r>
      <w:r>
        <w:rPr>
          <w:color w:val="231F20"/>
        </w:rPr>
        <w:t>sistemi</w:t>
      </w:r>
      <w:r>
        <w:rPr>
          <w:color w:val="231F20"/>
          <w:spacing w:val="-5"/>
        </w:rPr>
        <w:t> </w:t>
      </w:r>
      <w:r>
        <w:rPr>
          <w:color w:val="231F20"/>
        </w:rPr>
        <w:t>ndjenjën e adhurimit që fryhet brenda nesh dhe, duke e futur atë në forma e kallëpe të caktuara, na thotë: “Ju do të fitoni kënaqësinë Time vetëm nëse do të veproni në këtë mënyrë.”.</w:t>
      </w:r>
    </w:p>
    <w:p>
      <w:pPr>
        <w:pStyle w:val="BodyText"/>
        <w:spacing w:after="0" w:line="244" w:lineRule="auto"/>
        <w:sectPr>
          <w:pgSz w:w="8400" w:h="11910"/>
          <w:pgMar w:header="810" w:footer="0" w:top="1080" w:bottom="280" w:left="708" w:right="566"/>
        </w:sectPr>
      </w:pPr>
    </w:p>
    <w:p>
      <w:pPr>
        <w:pStyle w:val="Heading6"/>
        <w:numPr>
          <w:ilvl w:val="0"/>
          <w:numId w:val="26"/>
        </w:numPr>
        <w:tabs>
          <w:tab w:pos="662" w:val="left" w:leader="none"/>
        </w:tabs>
        <w:spacing w:line="240" w:lineRule="auto" w:before="103" w:after="0"/>
        <w:ind w:left="662" w:right="0" w:hanging="237"/>
        <w:jc w:val="both"/>
      </w:pPr>
      <w:bookmarkStart w:name="_TOC_250031" w:id="110"/>
      <w:r>
        <w:rPr>
          <w:color w:val="231F20"/>
          <w:spacing w:val="-6"/>
        </w:rPr>
        <w:t>Është</w:t>
      </w:r>
      <w:r>
        <w:rPr>
          <w:color w:val="231F20"/>
          <w:spacing w:val="-4"/>
        </w:rPr>
        <w:t> </w:t>
      </w:r>
      <w:r>
        <w:rPr>
          <w:color w:val="231F20"/>
          <w:spacing w:val="-6"/>
        </w:rPr>
        <w:t>shlyerje</w:t>
      </w:r>
      <w:r>
        <w:rPr>
          <w:color w:val="231F20"/>
          <w:spacing w:val="-3"/>
        </w:rPr>
        <w:t> </w:t>
      </w:r>
      <w:r>
        <w:rPr>
          <w:color w:val="231F20"/>
          <w:spacing w:val="-6"/>
        </w:rPr>
        <w:t>për</w:t>
      </w:r>
      <w:r>
        <w:rPr>
          <w:color w:val="231F20"/>
          <w:spacing w:val="-3"/>
        </w:rPr>
        <w:t> </w:t>
      </w:r>
      <w:bookmarkEnd w:id="110"/>
      <w:r>
        <w:rPr>
          <w:color w:val="231F20"/>
          <w:spacing w:val="-6"/>
        </w:rPr>
        <w:t>mëkatet</w:t>
      </w:r>
    </w:p>
    <w:p>
      <w:pPr>
        <w:pStyle w:val="BodyText"/>
        <w:spacing w:line="249" w:lineRule="auto" w:before="121"/>
        <w:ind w:right="281" w:firstLine="283"/>
      </w:pPr>
      <w:r>
        <w:rPr>
          <w:color w:val="231F20"/>
        </w:rPr>
        <w:t>Namazi,</w:t>
      </w:r>
      <w:r>
        <w:rPr>
          <w:color w:val="231F20"/>
          <w:spacing w:val="-2"/>
        </w:rPr>
        <w:t> </w:t>
      </w:r>
      <w:r>
        <w:rPr>
          <w:color w:val="231F20"/>
        </w:rPr>
        <w:t>nëse</w:t>
      </w:r>
      <w:r>
        <w:rPr>
          <w:color w:val="231F20"/>
          <w:spacing w:val="-2"/>
        </w:rPr>
        <w:t> </w:t>
      </w:r>
      <w:r>
        <w:rPr>
          <w:color w:val="231F20"/>
        </w:rPr>
        <w:t>kryhet</w:t>
      </w:r>
      <w:r>
        <w:rPr>
          <w:color w:val="231F20"/>
          <w:spacing w:val="-2"/>
        </w:rPr>
        <w:t> </w:t>
      </w:r>
      <w:r>
        <w:rPr>
          <w:color w:val="231F20"/>
        </w:rPr>
        <w:t>ashtu</w:t>
      </w:r>
      <w:r>
        <w:rPr>
          <w:color w:val="231F20"/>
          <w:spacing w:val="-2"/>
        </w:rPr>
        <w:t> </w:t>
      </w:r>
      <w:r>
        <w:rPr>
          <w:color w:val="231F20"/>
        </w:rPr>
        <w:t>siç</w:t>
      </w:r>
      <w:r>
        <w:rPr>
          <w:color w:val="231F20"/>
          <w:spacing w:val="-2"/>
        </w:rPr>
        <w:t> </w:t>
      </w:r>
      <w:r>
        <w:rPr>
          <w:color w:val="231F20"/>
        </w:rPr>
        <w:t>duhet</w:t>
      </w:r>
      <w:r>
        <w:rPr>
          <w:color w:val="231F20"/>
          <w:spacing w:val="-2"/>
        </w:rPr>
        <w:t> </w:t>
      </w:r>
      <w:r>
        <w:rPr>
          <w:color w:val="231F20"/>
        </w:rPr>
        <w:t>dhe</w:t>
      </w:r>
      <w:r>
        <w:rPr>
          <w:color w:val="231F20"/>
          <w:spacing w:val="-2"/>
        </w:rPr>
        <w:t> </w:t>
      </w:r>
      <w:r>
        <w:rPr>
          <w:color w:val="231F20"/>
        </w:rPr>
        <w:t>në</w:t>
      </w:r>
      <w:r>
        <w:rPr>
          <w:color w:val="231F20"/>
          <w:spacing w:val="-2"/>
        </w:rPr>
        <w:t> </w:t>
      </w:r>
      <w:r>
        <w:rPr>
          <w:color w:val="231F20"/>
        </w:rPr>
        <w:t>përputhje</w:t>
      </w:r>
      <w:r>
        <w:rPr>
          <w:color w:val="231F20"/>
          <w:spacing w:val="-2"/>
        </w:rPr>
        <w:t> </w:t>
      </w:r>
      <w:r>
        <w:rPr>
          <w:color w:val="231F20"/>
        </w:rPr>
        <w:t>me</w:t>
      </w:r>
      <w:r>
        <w:rPr>
          <w:color w:val="231F20"/>
          <w:spacing w:val="-2"/>
        </w:rPr>
        <w:t> </w:t>
      </w:r>
      <w:r>
        <w:rPr>
          <w:color w:val="231F20"/>
        </w:rPr>
        <w:t>kuptimin që ai bart, – siç thuhet edhe në shumë hadithe – ia fshin mëkatet robit dhe</w:t>
      </w:r>
      <w:r>
        <w:rPr>
          <w:color w:val="231F20"/>
          <w:spacing w:val="-4"/>
        </w:rPr>
        <w:t> </w:t>
      </w:r>
      <w:r>
        <w:rPr>
          <w:color w:val="231F20"/>
        </w:rPr>
        <w:t>e</w:t>
      </w:r>
      <w:r>
        <w:rPr>
          <w:color w:val="231F20"/>
          <w:spacing w:val="-4"/>
        </w:rPr>
        <w:t> </w:t>
      </w:r>
      <w:r>
        <w:rPr>
          <w:color w:val="231F20"/>
        </w:rPr>
        <w:t>pastron</w:t>
      </w:r>
      <w:r>
        <w:rPr>
          <w:color w:val="231F20"/>
          <w:spacing w:val="-4"/>
        </w:rPr>
        <w:t> </w:t>
      </w:r>
      <w:r>
        <w:rPr>
          <w:color w:val="231F20"/>
        </w:rPr>
        <w:t>atë.</w:t>
      </w:r>
      <w:r>
        <w:rPr>
          <w:color w:val="231F20"/>
          <w:spacing w:val="-4"/>
        </w:rPr>
        <w:t> </w:t>
      </w:r>
      <w:r>
        <w:rPr>
          <w:color w:val="231F20"/>
        </w:rPr>
        <w:t>Sepse</w:t>
      </w:r>
      <w:r>
        <w:rPr>
          <w:color w:val="231F20"/>
          <w:spacing w:val="-4"/>
        </w:rPr>
        <w:t> </w:t>
      </w:r>
      <w:r>
        <w:rPr>
          <w:color w:val="231F20"/>
        </w:rPr>
        <w:t>në</w:t>
      </w:r>
      <w:r>
        <w:rPr>
          <w:color w:val="231F20"/>
          <w:spacing w:val="-4"/>
        </w:rPr>
        <w:t> </w:t>
      </w:r>
      <w:r>
        <w:rPr>
          <w:color w:val="231F20"/>
        </w:rPr>
        <w:t>namaz,</w:t>
      </w:r>
      <w:r>
        <w:rPr>
          <w:color w:val="231F20"/>
          <w:spacing w:val="-4"/>
        </w:rPr>
        <w:t> </w:t>
      </w:r>
      <w:r>
        <w:rPr>
          <w:color w:val="231F20"/>
        </w:rPr>
        <w:t>pendimi</w:t>
      </w:r>
      <w:r>
        <w:rPr>
          <w:color w:val="231F20"/>
          <w:spacing w:val="-4"/>
        </w:rPr>
        <w:t> </w:t>
      </w:r>
      <w:r>
        <w:rPr>
          <w:color w:val="231F20"/>
        </w:rPr>
        <w:t>bëhet</w:t>
      </w:r>
      <w:r>
        <w:rPr>
          <w:color w:val="231F20"/>
          <w:spacing w:val="-4"/>
        </w:rPr>
        <w:t> </w:t>
      </w:r>
      <w:r>
        <w:rPr>
          <w:color w:val="231F20"/>
        </w:rPr>
        <w:t>pjesë</w:t>
      </w:r>
      <w:r>
        <w:rPr>
          <w:color w:val="231F20"/>
          <w:spacing w:val="-4"/>
        </w:rPr>
        <w:t> </w:t>
      </w:r>
      <w:r>
        <w:rPr>
          <w:color w:val="231F20"/>
        </w:rPr>
        <w:t>e</w:t>
      </w:r>
      <w:r>
        <w:rPr>
          <w:color w:val="231F20"/>
          <w:spacing w:val="-4"/>
        </w:rPr>
        <w:t> </w:t>
      </w:r>
      <w:r>
        <w:rPr>
          <w:color w:val="231F20"/>
        </w:rPr>
        <w:t>ndërgjegjes. Pra,</w:t>
      </w:r>
      <w:r>
        <w:rPr>
          <w:color w:val="231F20"/>
          <w:spacing w:val="-15"/>
        </w:rPr>
        <w:t> </w:t>
      </w:r>
      <w:r>
        <w:rPr>
          <w:color w:val="231F20"/>
        </w:rPr>
        <w:t>edhe</w:t>
      </w:r>
      <w:r>
        <w:rPr>
          <w:color w:val="231F20"/>
          <w:spacing w:val="-15"/>
        </w:rPr>
        <w:t> </w:t>
      </w:r>
      <w:r>
        <w:rPr>
          <w:color w:val="231F20"/>
        </w:rPr>
        <w:t>pse</w:t>
      </w:r>
      <w:r>
        <w:rPr>
          <w:color w:val="231F20"/>
          <w:spacing w:val="-15"/>
        </w:rPr>
        <w:t> </w:t>
      </w:r>
      <w:r>
        <w:rPr>
          <w:color w:val="231F20"/>
        </w:rPr>
        <w:t>pendimi</w:t>
      </w:r>
      <w:r>
        <w:rPr>
          <w:color w:val="231F20"/>
          <w:spacing w:val="-15"/>
        </w:rPr>
        <w:t> </w:t>
      </w:r>
      <w:r>
        <w:rPr>
          <w:color w:val="231F20"/>
        </w:rPr>
        <w:t>i</w:t>
      </w:r>
      <w:r>
        <w:rPr>
          <w:color w:val="231F20"/>
          <w:spacing w:val="-15"/>
        </w:rPr>
        <w:t> </w:t>
      </w:r>
      <w:r>
        <w:rPr>
          <w:color w:val="231F20"/>
        </w:rPr>
        <w:t>bërë</w:t>
      </w:r>
      <w:r>
        <w:rPr>
          <w:color w:val="231F20"/>
          <w:spacing w:val="-15"/>
        </w:rPr>
        <w:t> </w:t>
      </w:r>
      <w:r>
        <w:rPr>
          <w:color w:val="231F20"/>
        </w:rPr>
        <w:t>nëpërmjet</w:t>
      </w:r>
      <w:r>
        <w:rPr>
          <w:color w:val="231F20"/>
          <w:spacing w:val="-15"/>
        </w:rPr>
        <w:t> </w:t>
      </w:r>
      <w:r>
        <w:rPr>
          <w:color w:val="231F20"/>
        </w:rPr>
        <w:t>namazit</w:t>
      </w:r>
      <w:r>
        <w:rPr>
          <w:color w:val="231F20"/>
          <w:spacing w:val="-15"/>
        </w:rPr>
        <w:t> </w:t>
      </w:r>
      <w:r>
        <w:rPr>
          <w:color w:val="231F20"/>
        </w:rPr>
        <w:t>nuk</w:t>
      </w:r>
      <w:r>
        <w:rPr>
          <w:color w:val="231F20"/>
          <w:spacing w:val="-15"/>
        </w:rPr>
        <w:t> </w:t>
      </w:r>
      <w:r>
        <w:rPr>
          <w:color w:val="231F20"/>
        </w:rPr>
        <w:t>është</w:t>
      </w:r>
      <w:r>
        <w:rPr>
          <w:color w:val="231F20"/>
          <w:spacing w:val="-15"/>
        </w:rPr>
        <w:t> </w:t>
      </w:r>
      <w:r>
        <w:rPr>
          <w:color w:val="231F20"/>
        </w:rPr>
        <w:t>i</w:t>
      </w:r>
      <w:r>
        <w:rPr>
          <w:color w:val="231F20"/>
          <w:spacing w:val="-15"/>
        </w:rPr>
        <w:t> </w:t>
      </w:r>
      <w:r>
        <w:rPr>
          <w:color w:val="231F20"/>
        </w:rPr>
        <w:t>qëllimshëm dhe</w:t>
      </w:r>
      <w:r>
        <w:rPr>
          <w:color w:val="231F20"/>
          <w:spacing w:val="-8"/>
        </w:rPr>
        <w:t> </w:t>
      </w:r>
      <w:r>
        <w:rPr>
          <w:color w:val="231F20"/>
        </w:rPr>
        <w:t>i</w:t>
      </w:r>
      <w:r>
        <w:rPr>
          <w:color w:val="231F20"/>
          <w:spacing w:val="-8"/>
        </w:rPr>
        <w:t> </w:t>
      </w:r>
      <w:r>
        <w:rPr>
          <w:color w:val="231F20"/>
        </w:rPr>
        <w:t>vullnetshëm,</w:t>
      </w:r>
      <w:r>
        <w:rPr>
          <w:color w:val="231F20"/>
          <w:spacing w:val="-8"/>
        </w:rPr>
        <w:t> </w:t>
      </w:r>
      <w:r>
        <w:rPr>
          <w:color w:val="231F20"/>
        </w:rPr>
        <w:t>njësimi</w:t>
      </w:r>
      <w:r>
        <w:rPr>
          <w:color w:val="231F20"/>
          <w:spacing w:val="-8"/>
        </w:rPr>
        <w:t> </w:t>
      </w:r>
      <w:r>
        <w:rPr>
          <w:color w:val="231F20"/>
        </w:rPr>
        <w:t>i</w:t>
      </w:r>
      <w:r>
        <w:rPr>
          <w:color w:val="231F20"/>
          <w:spacing w:val="-8"/>
        </w:rPr>
        <w:t> </w:t>
      </w:r>
      <w:r>
        <w:rPr>
          <w:color w:val="231F20"/>
        </w:rPr>
        <w:t>tij</w:t>
      </w:r>
      <w:r>
        <w:rPr>
          <w:color w:val="231F20"/>
          <w:spacing w:val="-8"/>
        </w:rPr>
        <w:t> </w:t>
      </w:r>
      <w:r>
        <w:rPr>
          <w:color w:val="231F20"/>
        </w:rPr>
        <w:t>me</w:t>
      </w:r>
      <w:r>
        <w:rPr>
          <w:color w:val="231F20"/>
          <w:spacing w:val="-8"/>
        </w:rPr>
        <w:t> </w:t>
      </w:r>
      <w:r>
        <w:rPr>
          <w:color w:val="231F20"/>
        </w:rPr>
        <w:t>një</w:t>
      </w:r>
      <w:r>
        <w:rPr>
          <w:color w:val="231F20"/>
          <w:spacing w:val="-8"/>
        </w:rPr>
        <w:t> </w:t>
      </w:r>
      <w:r>
        <w:rPr>
          <w:color w:val="231F20"/>
        </w:rPr>
        <w:t>namaz</w:t>
      </w:r>
      <w:r>
        <w:rPr>
          <w:color w:val="231F20"/>
          <w:spacing w:val="-8"/>
        </w:rPr>
        <w:t> </w:t>
      </w:r>
      <w:r>
        <w:rPr>
          <w:color w:val="231F20"/>
        </w:rPr>
        <w:t>të</w:t>
      </w:r>
      <w:r>
        <w:rPr>
          <w:color w:val="231F20"/>
          <w:spacing w:val="-8"/>
        </w:rPr>
        <w:t> </w:t>
      </w:r>
      <w:r>
        <w:rPr>
          <w:color w:val="231F20"/>
        </w:rPr>
        <w:t>falur</w:t>
      </w:r>
      <w:r>
        <w:rPr>
          <w:color w:val="231F20"/>
          <w:spacing w:val="-8"/>
        </w:rPr>
        <w:t> </w:t>
      </w:r>
      <w:r>
        <w:rPr>
          <w:color w:val="231F20"/>
        </w:rPr>
        <w:t>sipas</w:t>
      </w:r>
      <w:r>
        <w:rPr>
          <w:color w:val="231F20"/>
          <w:spacing w:val="-8"/>
        </w:rPr>
        <w:t> </w:t>
      </w:r>
      <w:r>
        <w:rPr>
          <w:color w:val="231F20"/>
        </w:rPr>
        <w:t>mënyrës</w:t>
      </w:r>
      <w:r>
        <w:rPr>
          <w:color w:val="231F20"/>
          <w:spacing w:val="-8"/>
        </w:rPr>
        <w:t> </w:t>
      </w:r>
      <w:r>
        <w:rPr>
          <w:color w:val="231F20"/>
        </w:rPr>
        <w:t>që na</w:t>
      </w:r>
      <w:r>
        <w:rPr>
          <w:color w:val="231F20"/>
          <w:spacing w:val="-15"/>
        </w:rPr>
        <w:t> </w:t>
      </w:r>
      <w:r>
        <w:rPr>
          <w:color w:val="231F20"/>
        </w:rPr>
        <w:t>kërkohet</w:t>
      </w:r>
      <w:r>
        <w:rPr>
          <w:color w:val="231F20"/>
          <w:spacing w:val="-15"/>
        </w:rPr>
        <w:t> </w:t>
      </w:r>
      <w:r>
        <w:rPr>
          <w:color w:val="231F20"/>
        </w:rPr>
        <w:t>dhe</w:t>
      </w:r>
      <w:r>
        <w:rPr>
          <w:color w:val="231F20"/>
          <w:spacing w:val="-15"/>
        </w:rPr>
        <w:t> </w:t>
      </w:r>
      <w:r>
        <w:rPr>
          <w:color w:val="231F20"/>
        </w:rPr>
        <w:t>dalja</w:t>
      </w:r>
      <w:r>
        <w:rPr>
          <w:color w:val="231F20"/>
          <w:spacing w:val="-15"/>
        </w:rPr>
        <w:t> </w:t>
      </w:r>
      <w:r>
        <w:rPr>
          <w:color w:val="231F20"/>
        </w:rPr>
        <w:t>para</w:t>
      </w:r>
      <w:r>
        <w:rPr>
          <w:color w:val="231F20"/>
          <w:spacing w:val="-15"/>
        </w:rPr>
        <w:t> </w:t>
      </w:r>
      <w:r>
        <w:rPr>
          <w:color w:val="231F20"/>
        </w:rPr>
        <w:t>Allahut</w:t>
      </w:r>
      <w:r>
        <w:rPr>
          <w:color w:val="231F20"/>
          <w:spacing w:val="-15"/>
        </w:rPr>
        <w:t> </w:t>
      </w:r>
      <w:r>
        <w:rPr>
          <w:color w:val="231F20"/>
        </w:rPr>
        <w:t>me</w:t>
      </w:r>
      <w:r>
        <w:rPr>
          <w:color w:val="231F20"/>
          <w:spacing w:val="-15"/>
        </w:rPr>
        <w:t> </w:t>
      </w:r>
      <w:r>
        <w:rPr>
          <w:color w:val="231F20"/>
        </w:rPr>
        <w:t>këtë</w:t>
      </w:r>
      <w:r>
        <w:rPr>
          <w:color w:val="231F20"/>
          <w:spacing w:val="-15"/>
        </w:rPr>
        <w:t> </w:t>
      </w:r>
      <w:r>
        <w:rPr>
          <w:color w:val="231F20"/>
        </w:rPr>
        <w:t>njësim</w:t>
      </w:r>
      <w:r>
        <w:rPr>
          <w:color w:val="231F20"/>
          <w:spacing w:val="-15"/>
        </w:rPr>
        <w:t> </w:t>
      </w:r>
      <w:r>
        <w:rPr>
          <w:color w:val="231F20"/>
        </w:rPr>
        <w:t>krijojnë</w:t>
      </w:r>
      <w:r>
        <w:rPr>
          <w:color w:val="231F20"/>
          <w:spacing w:val="-15"/>
        </w:rPr>
        <w:t> </w:t>
      </w:r>
      <w:r>
        <w:rPr>
          <w:color w:val="231F20"/>
        </w:rPr>
        <w:t>te</w:t>
      </w:r>
      <w:r>
        <w:rPr>
          <w:color w:val="231F20"/>
          <w:spacing w:val="-15"/>
        </w:rPr>
        <w:t> </w:t>
      </w:r>
      <w:r>
        <w:rPr>
          <w:color w:val="231F20"/>
        </w:rPr>
        <w:t>njeriu</w:t>
      </w:r>
      <w:r>
        <w:rPr>
          <w:color w:val="231F20"/>
          <w:spacing w:val="-15"/>
        </w:rPr>
        <w:t> </w:t>
      </w:r>
      <w:r>
        <w:rPr>
          <w:color w:val="231F20"/>
        </w:rPr>
        <w:t>një vetëdije në emër të pendimit.</w:t>
      </w:r>
    </w:p>
    <w:p>
      <w:pPr>
        <w:pStyle w:val="BodyText"/>
        <w:spacing w:line="249" w:lineRule="auto" w:before="120"/>
        <w:ind w:right="281" w:firstLine="283"/>
      </w:pPr>
      <w:r>
        <w:rPr>
          <w:color w:val="231F20"/>
        </w:rPr>
        <w:t>Nga ana tjetër, namaz do të thotë pendesë e plotë. Aq shumë ka depërtuar pendesa në shtyllat dhe pjesët e tjera përbërëse të namazit, saqë</w:t>
      </w:r>
      <w:r>
        <w:rPr>
          <w:color w:val="231F20"/>
          <w:spacing w:val="-4"/>
        </w:rPr>
        <w:t> </w:t>
      </w:r>
      <w:r>
        <w:rPr>
          <w:color w:val="231F20"/>
        </w:rPr>
        <w:t>është</w:t>
      </w:r>
      <w:r>
        <w:rPr>
          <w:color w:val="231F20"/>
          <w:spacing w:val="-4"/>
        </w:rPr>
        <w:t> </w:t>
      </w:r>
      <w:r>
        <w:rPr>
          <w:color w:val="231F20"/>
        </w:rPr>
        <w:t>pothuajse</w:t>
      </w:r>
      <w:r>
        <w:rPr>
          <w:color w:val="231F20"/>
          <w:spacing w:val="-4"/>
        </w:rPr>
        <w:t> </w:t>
      </w:r>
      <w:r>
        <w:rPr>
          <w:color w:val="231F20"/>
        </w:rPr>
        <w:t>e</w:t>
      </w:r>
      <w:r>
        <w:rPr>
          <w:color w:val="231F20"/>
          <w:spacing w:val="-4"/>
        </w:rPr>
        <w:t> </w:t>
      </w:r>
      <w:r>
        <w:rPr>
          <w:color w:val="231F20"/>
        </w:rPr>
        <w:t>pamundur</w:t>
      </w:r>
      <w:r>
        <w:rPr>
          <w:color w:val="231F20"/>
          <w:spacing w:val="-4"/>
        </w:rPr>
        <w:t> </w:t>
      </w:r>
      <w:r>
        <w:rPr>
          <w:color w:val="231F20"/>
        </w:rPr>
        <w:t>që</w:t>
      </w:r>
      <w:r>
        <w:rPr>
          <w:color w:val="231F20"/>
          <w:spacing w:val="-4"/>
        </w:rPr>
        <w:t> </w:t>
      </w:r>
      <w:r>
        <w:rPr>
          <w:color w:val="231F20"/>
        </w:rPr>
        <w:t>namazi</w:t>
      </w:r>
      <w:r>
        <w:rPr>
          <w:color w:val="231F20"/>
          <w:spacing w:val="-4"/>
        </w:rPr>
        <w:t> </w:t>
      </w:r>
      <w:r>
        <w:rPr>
          <w:color w:val="231F20"/>
        </w:rPr>
        <w:t>dhe</w:t>
      </w:r>
      <w:r>
        <w:rPr>
          <w:color w:val="231F20"/>
          <w:spacing w:val="-4"/>
        </w:rPr>
        <w:t> </w:t>
      </w:r>
      <w:r>
        <w:rPr>
          <w:color w:val="231F20"/>
        </w:rPr>
        <w:t>pendesa</w:t>
      </w:r>
      <w:r>
        <w:rPr>
          <w:color w:val="231F20"/>
          <w:spacing w:val="-4"/>
        </w:rPr>
        <w:t> </w:t>
      </w:r>
      <w:r>
        <w:rPr>
          <w:color w:val="231F20"/>
        </w:rPr>
        <w:t>të</w:t>
      </w:r>
      <w:r>
        <w:rPr>
          <w:color w:val="231F20"/>
          <w:spacing w:val="-4"/>
        </w:rPr>
        <w:t> </w:t>
      </w:r>
      <w:r>
        <w:rPr>
          <w:color w:val="231F20"/>
        </w:rPr>
        <w:t>merren</w:t>
      </w:r>
      <w:r>
        <w:rPr>
          <w:color w:val="231F20"/>
          <w:spacing w:val="-4"/>
        </w:rPr>
        <w:t> </w:t>
      </w:r>
      <w:r>
        <w:rPr>
          <w:color w:val="231F20"/>
        </w:rPr>
        <w:t>në konsideratë</w:t>
      </w:r>
      <w:r>
        <w:rPr>
          <w:color w:val="231F20"/>
          <w:spacing w:val="-8"/>
        </w:rPr>
        <w:t> </w:t>
      </w:r>
      <w:r>
        <w:rPr>
          <w:color w:val="231F20"/>
        </w:rPr>
        <w:t>veç</w:t>
      </w:r>
      <w:r>
        <w:rPr>
          <w:color w:val="231F20"/>
          <w:spacing w:val="-8"/>
        </w:rPr>
        <w:t> </w:t>
      </w:r>
      <w:r>
        <w:rPr>
          <w:color w:val="231F20"/>
        </w:rPr>
        <w:t>e</w:t>
      </w:r>
      <w:r>
        <w:rPr>
          <w:color w:val="231F20"/>
          <w:spacing w:val="-8"/>
        </w:rPr>
        <w:t> </w:t>
      </w:r>
      <w:r>
        <w:rPr>
          <w:color w:val="231F20"/>
        </w:rPr>
        <w:t>veç.</w:t>
      </w:r>
      <w:r>
        <w:rPr>
          <w:color w:val="231F20"/>
          <w:spacing w:val="-8"/>
        </w:rPr>
        <w:t> </w:t>
      </w:r>
      <w:r>
        <w:rPr>
          <w:color w:val="231F20"/>
        </w:rPr>
        <w:t>Jo</w:t>
      </w:r>
      <w:r>
        <w:rPr>
          <w:color w:val="231F20"/>
          <w:spacing w:val="-8"/>
        </w:rPr>
        <w:t> </w:t>
      </w:r>
      <w:r>
        <w:rPr>
          <w:color w:val="231F20"/>
        </w:rPr>
        <w:t>çdo</w:t>
      </w:r>
      <w:r>
        <w:rPr>
          <w:color w:val="231F20"/>
          <w:spacing w:val="-9"/>
        </w:rPr>
        <w:t> </w:t>
      </w:r>
      <w:r>
        <w:rPr>
          <w:color w:val="231F20"/>
        </w:rPr>
        <w:t>pendesë</w:t>
      </w:r>
      <w:r>
        <w:rPr>
          <w:color w:val="231F20"/>
          <w:spacing w:val="-8"/>
        </w:rPr>
        <w:t> </w:t>
      </w:r>
      <w:r>
        <w:rPr>
          <w:color w:val="231F20"/>
        </w:rPr>
        <w:t>është</w:t>
      </w:r>
      <w:r>
        <w:rPr>
          <w:color w:val="231F20"/>
          <w:spacing w:val="-8"/>
        </w:rPr>
        <w:t> </w:t>
      </w:r>
      <w:r>
        <w:rPr>
          <w:color w:val="231F20"/>
        </w:rPr>
        <w:t>namaz,</w:t>
      </w:r>
      <w:r>
        <w:rPr>
          <w:color w:val="231F20"/>
          <w:spacing w:val="-8"/>
        </w:rPr>
        <w:t> </w:t>
      </w:r>
      <w:r>
        <w:rPr>
          <w:color w:val="231F20"/>
        </w:rPr>
        <w:t>sigurisht;</w:t>
      </w:r>
      <w:r>
        <w:rPr>
          <w:color w:val="231F20"/>
          <w:spacing w:val="-8"/>
        </w:rPr>
        <w:t> </w:t>
      </w:r>
      <w:r>
        <w:rPr>
          <w:color w:val="231F20"/>
        </w:rPr>
        <w:t>ama</w:t>
      </w:r>
      <w:r>
        <w:rPr>
          <w:color w:val="231F20"/>
          <w:spacing w:val="-8"/>
        </w:rPr>
        <w:t> </w:t>
      </w:r>
      <w:r>
        <w:rPr>
          <w:color w:val="231F20"/>
        </w:rPr>
        <w:t>çdo namaz i falur në mënyrë të vetëdijshme është njëkohësisht edhe një pendesë.</w:t>
      </w:r>
      <w:r>
        <w:rPr>
          <w:color w:val="231F20"/>
          <w:spacing w:val="-10"/>
        </w:rPr>
        <w:t> </w:t>
      </w:r>
      <w:r>
        <w:rPr>
          <w:color w:val="231F20"/>
        </w:rPr>
        <w:t>Mirëpo,</w:t>
      </w:r>
      <w:r>
        <w:rPr>
          <w:color w:val="231F20"/>
          <w:spacing w:val="-10"/>
        </w:rPr>
        <w:t> </w:t>
      </w:r>
      <w:r>
        <w:rPr>
          <w:color w:val="231F20"/>
        </w:rPr>
        <w:t>që</w:t>
      </w:r>
      <w:r>
        <w:rPr>
          <w:color w:val="231F20"/>
          <w:spacing w:val="-10"/>
        </w:rPr>
        <w:t> </w:t>
      </w:r>
      <w:r>
        <w:rPr>
          <w:color w:val="231F20"/>
        </w:rPr>
        <w:t>namazi</w:t>
      </w:r>
      <w:r>
        <w:rPr>
          <w:color w:val="231F20"/>
          <w:spacing w:val="-10"/>
        </w:rPr>
        <w:t> </w:t>
      </w:r>
      <w:r>
        <w:rPr>
          <w:color w:val="231F20"/>
        </w:rPr>
        <w:t>të</w:t>
      </w:r>
      <w:r>
        <w:rPr>
          <w:color w:val="231F20"/>
          <w:spacing w:val="-10"/>
        </w:rPr>
        <w:t> </w:t>
      </w:r>
      <w:r>
        <w:rPr>
          <w:color w:val="231F20"/>
        </w:rPr>
        <w:t>japë</w:t>
      </w:r>
      <w:r>
        <w:rPr>
          <w:color w:val="231F20"/>
          <w:spacing w:val="-10"/>
        </w:rPr>
        <w:t> </w:t>
      </w:r>
      <w:r>
        <w:rPr>
          <w:color w:val="231F20"/>
        </w:rPr>
        <w:t>një</w:t>
      </w:r>
      <w:r>
        <w:rPr>
          <w:color w:val="231F20"/>
          <w:spacing w:val="-10"/>
        </w:rPr>
        <w:t> </w:t>
      </w:r>
      <w:r>
        <w:rPr>
          <w:color w:val="231F20"/>
        </w:rPr>
        <w:t>efekt</w:t>
      </w:r>
      <w:r>
        <w:rPr>
          <w:color w:val="231F20"/>
          <w:spacing w:val="-10"/>
        </w:rPr>
        <w:t> </w:t>
      </w:r>
      <w:r>
        <w:rPr>
          <w:color w:val="231F20"/>
        </w:rPr>
        <w:t>të</w:t>
      </w:r>
      <w:r>
        <w:rPr>
          <w:color w:val="231F20"/>
          <w:spacing w:val="-10"/>
        </w:rPr>
        <w:t> </w:t>
      </w:r>
      <w:r>
        <w:rPr>
          <w:color w:val="231F20"/>
        </w:rPr>
        <w:t>këtillë,</w:t>
      </w:r>
      <w:r>
        <w:rPr>
          <w:color w:val="231F20"/>
          <w:spacing w:val="-10"/>
        </w:rPr>
        <w:t> </w:t>
      </w:r>
      <w:r>
        <w:rPr>
          <w:color w:val="231F20"/>
        </w:rPr>
        <w:t>fillimisht</w:t>
      </w:r>
      <w:r>
        <w:rPr>
          <w:color w:val="231F20"/>
          <w:spacing w:val="-10"/>
        </w:rPr>
        <w:t> </w:t>
      </w:r>
      <w:r>
        <w:rPr>
          <w:color w:val="231F20"/>
        </w:rPr>
        <w:t>duhet që ai të kryhet ashtu siç na është kërkuar ta kryejmë.</w:t>
      </w:r>
    </w:p>
    <w:p>
      <w:pPr>
        <w:pStyle w:val="BodyText"/>
        <w:spacing w:line="249" w:lineRule="auto" w:before="121"/>
        <w:ind w:right="281" w:firstLine="283"/>
      </w:pPr>
      <w:r>
        <w:rPr>
          <w:color w:val="231F20"/>
        </w:rPr>
        <w:t>Këtu dëshiroj t’ju tërheq vëmendjen në një pikë, e cila mund të kuptohet</w:t>
      </w:r>
      <w:r>
        <w:rPr>
          <w:color w:val="231F20"/>
          <w:spacing w:val="-15"/>
        </w:rPr>
        <w:t> </w:t>
      </w:r>
      <w:r>
        <w:rPr>
          <w:color w:val="231F20"/>
        </w:rPr>
        <w:t>fare</w:t>
      </w:r>
      <w:r>
        <w:rPr>
          <w:color w:val="231F20"/>
          <w:spacing w:val="-15"/>
        </w:rPr>
        <w:t> </w:t>
      </w:r>
      <w:r>
        <w:rPr>
          <w:color w:val="231F20"/>
        </w:rPr>
        <w:t>lehtë</w:t>
      </w:r>
      <w:r>
        <w:rPr>
          <w:color w:val="231F20"/>
          <w:spacing w:val="-15"/>
        </w:rPr>
        <w:t> </w:t>
      </w:r>
      <w:r>
        <w:rPr>
          <w:color w:val="231F20"/>
        </w:rPr>
        <w:t>nga</w:t>
      </w:r>
      <w:r>
        <w:rPr>
          <w:color w:val="231F20"/>
          <w:spacing w:val="-15"/>
        </w:rPr>
        <w:t> </w:t>
      </w:r>
      <w:r>
        <w:rPr>
          <w:color w:val="231F20"/>
        </w:rPr>
        <w:t>hadithet</w:t>
      </w:r>
      <w:r>
        <w:rPr>
          <w:color w:val="231F20"/>
          <w:spacing w:val="-15"/>
        </w:rPr>
        <w:t> </w:t>
      </w:r>
      <w:r>
        <w:rPr>
          <w:color w:val="231F20"/>
        </w:rPr>
        <w:t>në</w:t>
      </w:r>
      <w:r>
        <w:rPr>
          <w:color w:val="231F20"/>
          <w:spacing w:val="-15"/>
        </w:rPr>
        <w:t> </w:t>
      </w:r>
      <w:r>
        <w:rPr>
          <w:color w:val="231F20"/>
        </w:rPr>
        <w:t>lidhje</w:t>
      </w:r>
      <w:r>
        <w:rPr>
          <w:color w:val="231F20"/>
          <w:spacing w:val="-15"/>
        </w:rPr>
        <w:t> </w:t>
      </w:r>
      <w:r>
        <w:rPr>
          <w:color w:val="231F20"/>
        </w:rPr>
        <w:t>me</w:t>
      </w:r>
      <w:r>
        <w:rPr>
          <w:color w:val="231F20"/>
          <w:spacing w:val="-15"/>
        </w:rPr>
        <w:t> </w:t>
      </w:r>
      <w:r>
        <w:rPr>
          <w:color w:val="231F20"/>
        </w:rPr>
        <w:t>temën</w:t>
      </w:r>
      <w:r>
        <w:rPr>
          <w:color w:val="231F20"/>
          <w:spacing w:val="-15"/>
        </w:rPr>
        <w:t> </w:t>
      </w:r>
      <w:r>
        <w:rPr>
          <w:color w:val="231F20"/>
        </w:rPr>
        <w:t>në</w:t>
      </w:r>
      <w:r>
        <w:rPr>
          <w:color w:val="231F20"/>
          <w:spacing w:val="-15"/>
        </w:rPr>
        <w:t> </w:t>
      </w:r>
      <w:r>
        <w:rPr>
          <w:color w:val="231F20"/>
        </w:rPr>
        <w:t>fjalë:</w:t>
      </w:r>
      <w:r>
        <w:rPr>
          <w:color w:val="231F20"/>
          <w:spacing w:val="-15"/>
        </w:rPr>
        <w:t> </w:t>
      </w:r>
      <w:r>
        <w:rPr>
          <w:color w:val="231F20"/>
        </w:rPr>
        <w:t>Po</w:t>
      </w:r>
      <w:r>
        <w:rPr>
          <w:color w:val="231F20"/>
          <w:spacing w:val="-15"/>
        </w:rPr>
        <w:t> </w:t>
      </w:r>
      <w:r>
        <w:rPr>
          <w:color w:val="231F20"/>
        </w:rPr>
        <w:t>të</w:t>
      </w:r>
      <w:r>
        <w:rPr>
          <w:color w:val="231F20"/>
          <w:spacing w:val="-15"/>
        </w:rPr>
        <w:t> </w:t>
      </w:r>
      <w:r>
        <w:rPr>
          <w:color w:val="231F20"/>
        </w:rPr>
        <w:t>dojë, Allahu</w:t>
      </w:r>
      <w:r>
        <w:rPr>
          <w:color w:val="231F20"/>
          <w:spacing w:val="-3"/>
        </w:rPr>
        <w:t> </w:t>
      </w:r>
      <w:r>
        <w:rPr>
          <w:color w:val="231F20"/>
        </w:rPr>
        <w:t>i</w:t>
      </w:r>
      <w:r>
        <w:rPr>
          <w:color w:val="231F20"/>
          <w:spacing w:val="-3"/>
        </w:rPr>
        <w:t> </w:t>
      </w:r>
      <w:r>
        <w:rPr>
          <w:color w:val="231F20"/>
        </w:rPr>
        <w:t>Madhëruar</w:t>
      </w:r>
      <w:r>
        <w:rPr>
          <w:color w:val="231F20"/>
          <w:spacing w:val="-3"/>
        </w:rPr>
        <w:t> </w:t>
      </w:r>
      <w:r>
        <w:rPr>
          <w:color w:val="231F20"/>
        </w:rPr>
        <w:t>mund</w:t>
      </w:r>
      <w:r>
        <w:rPr>
          <w:color w:val="231F20"/>
          <w:spacing w:val="-3"/>
        </w:rPr>
        <w:t> </w:t>
      </w:r>
      <w:r>
        <w:rPr>
          <w:color w:val="231F20"/>
        </w:rPr>
        <w:t>t’i</w:t>
      </w:r>
      <w:r>
        <w:rPr>
          <w:color w:val="231F20"/>
          <w:spacing w:val="-3"/>
        </w:rPr>
        <w:t> </w:t>
      </w:r>
      <w:r>
        <w:rPr>
          <w:color w:val="231F20"/>
        </w:rPr>
        <w:t>falë</w:t>
      </w:r>
      <w:r>
        <w:rPr>
          <w:color w:val="231F20"/>
          <w:spacing w:val="-3"/>
        </w:rPr>
        <w:t> </w:t>
      </w:r>
      <w:r>
        <w:rPr>
          <w:color w:val="231F20"/>
        </w:rPr>
        <w:t>mëkatet</w:t>
      </w:r>
      <w:r>
        <w:rPr>
          <w:color w:val="231F20"/>
          <w:spacing w:val="-3"/>
        </w:rPr>
        <w:t> </w:t>
      </w:r>
      <w:r>
        <w:rPr>
          <w:color w:val="231F20"/>
        </w:rPr>
        <w:t>në</w:t>
      </w:r>
      <w:r>
        <w:rPr>
          <w:color w:val="231F20"/>
          <w:spacing w:val="-3"/>
        </w:rPr>
        <w:t> </w:t>
      </w:r>
      <w:r>
        <w:rPr>
          <w:color w:val="231F20"/>
        </w:rPr>
        <w:t>çdo</w:t>
      </w:r>
      <w:r>
        <w:rPr>
          <w:color w:val="231F20"/>
          <w:spacing w:val="-3"/>
        </w:rPr>
        <w:t> </w:t>
      </w:r>
      <w:r>
        <w:rPr>
          <w:color w:val="231F20"/>
        </w:rPr>
        <w:t>namaz.</w:t>
      </w:r>
      <w:r>
        <w:rPr>
          <w:color w:val="231F20"/>
          <w:spacing w:val="-3"/>
        </w:rPr>
        <w:t> </w:t>
      </w:r>
      <w:r>
        <w:rPr>
          <w:color w:val="231F20"/>
        </w:rPr>
        <w:t>Ama,</w:t>
      </w:r>
      <w:r>
        <w:rPr>
          <w:color w:val="231F20"/>
          <w:spacing w:val="-3"/>
        </w:rPr>
        <w:t> </w:t>
      </w:r>
      <w:r>
        <w:rPr>
          <w:color w:val="231F20"/>
        </w:rPr>
        <w:t>që</w:t>
      </w:r>
      <w:r>
        <w:rPr>
          <w:color w:val="231F20"/>
          <w:spacing w:val="-3"/>
        </w:rPr>
        <w:t> </w:t>
      </w:r>
      <w:r>
        <w:rPr>
          <w:color w:val="231F20"/>
        </w:rPr>
        <w:t>kjo gjë</w:t>
      </w:r>
      <w:r>
        <w:rPr>
          <w:color w:val="231F20"/>
          <w:spacing w:val="-11"/>
        </w:rPr>
        <w:t> </w:t>
      </w:r>
      <w:r>
        <w:rPr>
          <w:color w:val="231F20"/>
        </w:rPr>
        <w:t>të</w:t>
      </w:r>
      <w:r>
        <w:rPr>
          <w:color w:val="231F20"/>
          <w:spacing w:val="-11"/>
        </w:rPr>
        <w:t> </w:t>
      </w:r>
      <w:r>
        <w:rPr>
          <w:color w:val="231F20"/>
        </w:rPr>
        <w:t>shndërrohet</w:t>
      </w:r>
      <w:r>
        <w:rPr>
          <w:color w:val="231F20"/>
          <w:spacing w:val="-11"/>
        </w:rPr>
        <w:t> </w:t>
      </w:r>
      <w:r>
        <w:rPr>
          <w:color w:val="231F20"/>
        </w:rPr>
        <w:t>në</w:t>
      </w:r>
      <w:r>
        <w:rPr>
          <w:color w:val="231F20"/>
          <w:spacing w:val="-11"/>
        </w:rPr>
        <w:t> </w:t>
      </w:r>
      <w:r>
        <w:rPr>
          <w:color w:val="231F20"/>
        </w:rPr>
        <w:t>një</w:t>
      </w:r>
      <w:r>
        <w:rPr>
          <w:color w:val="231F20"/>
          <w:spacing w:val="-11"/>
        </w:rPr>
        <w:t> </w:t>
      </w:r>
      <w:r>
        <w:rPr>
          <w:color w:val="231F20"/>
        </w:rPr>
        <w:t>ftesë</w:t>
      </w:r>
      <w:r>
        <w:rPr>
          <w:color w:val="231F20"/>
          <w:spacing w:val="-11"/>
        </w:rPr>
        <w:t> </w:t>
      </w:r>
      <w:r>
        <w:rPr>
          <w:color w:val="231F20"/>
        </w:rPr>
        <w:t>serioze</w:t>
      </w:r>
      <w:r>
        <w:rPr>
          <w:color w:val="231F20"/>
          <w:spacing w:val="-11"/>
        </w:rPr>
        <w:t> </w:t>
      </w:r>
      <w:r>
        <w:rPr>
          <w:color w:val="231F20"/>
        </w:rPr>
        <w:t>për</w:t>
      </w:r>
      <w:r>
        <w:rPr>
          <w:color w:val="231F20"/>
          <w:spacing w:val="-11"/>
        </w:rPr>
        <w:t> </w:t>
      </w:r>
      <w:r>
        <w:rPr>
          <w:color w:val="231F20"/>
        </w:rPr>
        <w:t>faljen</w:t>
      </w:r>
      <w:r>
        <w:rPr>
          <w:color w:val="231F20"/>
          <w:spacing w:val="-11"/>
        </w:rPr>
        <w:t> </w:t>
      </w:r>
      <w:r>
        <w:rPr>
          <w:color w:val="231F20"/>
        </w:rPr>
        <w:t>e</w:t>
      </w:r>
      <w:r>
        <w:rPr>
          <w:color w:val="231F20"/>
          <w:spacing w:val="-11"/>
        </w:rPr>
        <w:t> </w:t>
      </w:r>
      <w:r>
        <w:rPr>
          <w:color w:val="231F20"/>
        </w:rPr>
        <w:t>mëkateve,</w:t>
      </w:r>
      <w:r>
        <w:rPr>
          <w:color w:val="231F20"/>
          <w:spacing w:val="-12"/>
        </w:rPr>
        <w:t> </w:t>
      </w:r>
      <w:r>
        <w:rPr>
          <w:color w:val="231F20"/>
        </w:rPr>
        <w:t>vuajtjen</w:t>
      </w:r>
      <w:r>
        <w:rPr>
          <w:color w:val="231F20"/>
          <w:spacing w:val="-11"/>
        </w:rPr>
        <w:t> </w:t>
      </w:r>
      <w:r>
        <w:rPr>
          <w:color w:val="231F20"/>
        </w:rPr>
        <w:t>e mëkatit</w:t>
      </w:r>
      <w:r>
        <w:rPr>
          <w:color w:val="231F20"/>
          <w:spacing w:val="-13"/>
        </w:rPr>
        <w:t> </w:t>
      </w:r>
      <w:r>
        <w:rPr>
          <w:color w:val="231F20"/>
        </w:rPr>
        <w:t>të</w:t>
      </w:r>
      <w:r>
        <w:rPr>
          <w:color w:val="231F20"/>
          <w:spacing w:val="-13"/>
        </w:rPr>
        <w:t> </w:t>
      </w:r>
      <w:r>
        <w:rPr>
          <w:color w:val="231F20"/>
        </w:rPr>
        <w:t>tij</w:t>
      </w:r>
      <w:r>
        <w:rPr>
          <w:color w:val="231F20"/>
          <w:spacing w:val="-13"/>
        </w:rPr>
        <w:t> </w:t>
      </w:r>
      <w:r>
        <w:rPr>
          <w:color w:val="231F20"/>
        </w:rPr>
        <w:t>robi</w:t>
      </w:r>
      <w:r>
        <w:rPr>
          <w:color w:val="231F20"/>
          <w:spacing w:val="-13"/>
        </w:rPr>
        <w:t> </w:t>
      </w:r>
      <w:r>
        <w:rPr>
          <w:color w:val="231F20"/>
        </w:rPr>
        <w:t>duhet</w:t>
      </w:r>
      <w:r>
        <w:rPr>
          <w:color w:val="231F20"/>
          <w:spacing w:val="-13"/>
        </w:rPr>
        <w:t> </w:t>
      </w:r>
      <w:r>
        <w:rPr>
          <w:color w:val="231F20"/>
        </w:rPr>
        <w:t>ta</w:t>
      </w:r>
      <w:r>
        <w:rPr>
          <w:color w:val="231F20"/>
          <w:spacing w:val="-13"/>
        </w:rPr>
        <w:t> </w:t>
      </w:r>
      <w:r>
        <w:rPr>
          <w:color w:val="231F20"/>
        </w:rPr>
        <w:t>ndiejë</w:t>
      </w:r>
      <w:r>
        <w:rPr>
          <w:color w:val="231F20"/>
          <w:spacing w:val="-13"/>
        </w:rPr>
        <w:t> </w:t>
      </w:r>
      <w:r>
        <w:rPr>
          <w:color w:val="231F20"/>
        </w:rPr>
        <w:t>në</w:t>
      </w:r>
      <w:r>
        <w:rPr>
          <w:color w:val="231F20"/>
          <w:spacing w:val="-13"/>
        </w:rPr>
        <w:t> </w:t>
      </w:r>
      <w:r>
        <w:rPr>
          <w:color w:val="231F20"/>
        </w:rPr>
        <w:t>zemër</w:t>
      </w:r>
      <w:r>
        <w:rPr>
          <w:color w:val="231F20"/>
          <w:spacing w:val="-13"/>
        </w:rPr>
        <w:t> </w:t>
      </w:r>
      <w:r>
        <w:rPr>
          <w:color w:val="231F20"/>
        </w:rPr>
        <w:t>përgjatë</w:t>
      </w:r>
      <w:r>
        <w:rPr>
          <w:color w:val="231F20"/>
          <w:spacing w:val="-13"/>
        </w:rPr>
        <w:t> </w:t>
      </w:r>
      <w:r>
        <w:rPr>
          <w:color w:val="231F20"/>
        </w:rPr>
        <w:t>njëzet</w:t>
      </w:r>
      <w:r>
        <w:rPr>
          <w:color w:val="231F20"/>
          <w:spacing w:val="-13"/>
        </w:rPr>
        <w:t> </w:t>
      </w:r>
      <w:r>
        <w:rPr>
          <w:color w:val="231F20"/>
        </w:rPr>
        <w:t>e</w:t>
      </w:r>
      <w:r>
        <w:rPr>
          <w:color w:val="231F20"/>
          <w:spacing w:val="-13"/>
        </w:rPr>
        <w:t> </w:t>
      </w:r>
      <w:r>
        <w:rPr>
          <w:color w:val="231F20"/>
        </w:rPr>
        <w:t>katër</w:t>
      </w:r>
      <w:r>
        <w:rPr>
          <w:color w:val="231F20"/>
          <w:spacing w:val="-13"/>
        </w:rPr>
        <w:t> </w:t>
      </w:r>
      <w:r>
        <w:rPr>
          <w:color w:val="231F20"/>
        </w:rPr>
        <w:t>orëve </w:t>
      </w:r>
      <w:r>
        <w:rPr>
          <w:color w:val="231F20"/>
          <w:spacing w:val="-4"/>
        </w:rPr>
        <w:t>të</w:t>
      </w:r>
      <w:r>
        <w:rPr>
          <w:color w:val="231F20"/>
          <w:spacing w:val="-11"/>
        </w:rPr>
        <w:t> </w:t>
      </w:r>
      <w:r>
        <w:rPr>
          <w:color w:val="231F20"/>
          <w:spacing w:val="-4"/>
        </w:rPr>
        <w:t>ditës.</w:t>
      </w:r>
      <w:r>
        <w:rPr>
          <w:color w:val="231F20"/>
          <w:spacing w:val="-11"/>
        </w:rPr>
        <w:t> </w:t>
      </w:r>
      <w:r>
        <w:rPr>
          <w:color w:val="231F20"/>
          <w:spacing w:val="-4"/>
        </w:rPr>
        <w:t>Përkarshi</w:t>
      </w:r>
      <w:r>
        <w:rPr>
          <w:color w:val="231F20"/>
          <w:spacing w:val="-11"/>
        </w:rPr>
        <w:t> </w:t>
      </w:r>
      <w:r>
        <w:rPr>
          <w:color w:val="231F20"/>
          <w:spacing w:val="-4"/>
        </w:rPr>
        <w:t>mëkatit</w:t>
      </w:r>
      <w:r>
        <w:rPr>
          <w:color w:val="231F20"/>
          <w:spacing w:val="-11"/>
        </w:rPr>
        <w:t> </w:t>
      </w:r>
      <w:r>
        <w:rPr>
          <w:color w:val="231F20"/>
          <w:spacing w:val="-4"/>
        </w:rPr>
        <w:t>të</w:t>
      </w:r>
      <w:r>
        <w:rPr>
          <w:color w:val="231F20"/>
          <w:spacing w:val="-11"/>
        </w:rPr>
        <w:t> </w:t>
      </w:r>
      <w:r>
        <w:rPr>
          <w:color w:val="231F20"/>
          <w:spacing w:val="-4"/>
        </w:rPr>
        <w:t>kryer</w:t>
      </w:r>
      <w:r>
        <w:rPr>
          <w:color w:val="231F20"/>
          <w:spacing w:val="-11"/>
        </w:rPr>
        <w:t> </w:t>
      </w:r>
      <w:r>
        <w:rPr>
          <w:color w:val="231F20"/>
          <w:spacing w:val="-4"/>
        </w:rPr>
        <w:t>në</w:t>
      </w:r>
      <w:r>
        <w:rPr>
          <w:color w:val="231F20"/>
          <w:spacing w:val="-11"/>
        </w:rPr>
        <w:t> </w:t>
      </w:r>
      <w:r>
        <w:rPr>
          <w:color w:val="231F20"/>
          <w:spacing w:val="-4"/>
        </w:rPr>
        <w:t>atë</w:t>
      </w:r>
      <w:r>
        <w:rPr>
          <w:color w:val="231F20"/>
          <w:spacing w:val="-11"/>
        </w:rPr>
        <w:t> </w:t>
      </w:r>
      <w:r>
        <w:rPr>
          <w:color w:val="231F20"/>
          <w:spacing w:val="-4"/>
        </w:rPr>
        <w:t>ditë,</w:t>
      </w:r>
      <w:r>
        <w:rPr>
          <w:color w:val="231F20"/>
          <w:spacing w:val="-11"/>
        </w:rPr>
        <w:t> </w:t>
      </w:r>
      <w:r>
        <w:rPr>
          <w:color w:val="231F20"/>
          <w:spacing w:val="-4"/>
        </w:rPr>
        <w:t>e</w:t>
      </w:r>
      <w:r>
        <w:rPr>
          <w:color w:val="231F20"/>
          <w:spacing w:val="-11"/>
        </w:rPr>
        <w:t> </w:t>
      </w:r>
      <w:r>
        <w:rPr>
          <w:color w:val="231F20"/>
          <w:spacing w:val="-4"/>
        </w:rPr>
        <w:t>gjithë</w:t>
      </w:r>
      <w:r>
        <w:rPr>
          <w:color w:val="231F20"/>
          <w:spacing w:val="-11"/>
        </w:rPr>
        <w:t> </w:t>
      </w:r>
      <w:r>
        <w:rPr>
          <w:color w:val="231F20"/>
          <w:spacing w:val="-4"/>
        </w:rPr>
        <w:t>dita</w:t>
      </w:r>
      <w:r>
        <w:rPr>
          <w:color w:val="231F20"/>
          <w:spacing w:val="-11"/>
        </w:rPr>
        <w:t> </w:t>
      </w:r>
      <w:r>
        <w:rPr>
          <w:color w:val="231F20"/>
          <w:spacing w:val="-4"/>
        </w:rPr>
        <w:t>duhet</w:t>
      </w:r>
      <w:r>
        <w:rPr>
          <w:color w:val="231F20"/>
          <w:spacing w:val="-11"/>
        </w:rPr>
        <w:t> </w:t>
      </w:r>
      <w:r>
        <w:rPr>
          <w:color w:val="231F20"/>
          <w:spacing w:val="-4"/>
        </w:rPr>
        <w:t>të</w:t>
      </w:r>
      <w:r>
        <w:rPr>
          <w:color w:val="231F20"/>
          <w:spacing w:val="-11"/>
        </w:rPr>
        <w:t> </w:t>
      </w:r>
      <w:r>
        <w:rPr>
          <w:color w:val="231F20"/>
          <w:spacing w:val="-4"/>
        </w:rPr>
        <w:t>kalojë </w:t>
      </w:r>
      <w:r>
        <w:rPr>
          <w:color w:val="231F20"/>
        </w:rPr>
        <w:t>me teube. Dhe robi duhet ta kërkojë dhe të përpiqet ta gjejë pranimin e</w:t>
      </w:r>
      <w:r>
        <w:rPr>
          <w:color w:val="231F20"/>
          <w:spacing w:val="-15"/>
        </w:rPr>
        <w:t> </w:t>
      </w:r>
      <w:r>
        <w:rPr>
          <w:color w:val="231F20"/>
        </w:rPr>
        <w:t>kësaj</w:t>
      </w:r>
      <w:r>
        <w:rPr>
          <w:color w:val="231F20"/>
          <w:spacing w:val="-15"/>
        </w:rPr>
        <w:t> </w:t>
      </w:r>
      <w:r>
        <w:rPr>
          <w:color w:val="231F20"/>
        </w:rPr>
        <w:t>pëndese</w:t>
      </w:r>
      <w:r>
        <w:rPr>
          <w:color w:val="231F20"/>
          <w:spacing w:val="-15"/>
        </w:rPr>
        <w:t> </w:t>
      </w:r>
      <w:r>
        <w:rPr>
          <w:color w:val="231F20"/>
        </w:rPr>
        <w:t>në</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namazet</w:t>
      </w:r>
      <w:r>
        <w:rPr>
          <w:color w:val="231F20"/>
          <w:spacing w:val="-15"/>
        </w:rPr>
        <w:t> </w:t>
      </w:r>
      <w:r>
        <w:rPr>
          <w:color w:val="231F20"/>
        </w:rPr>
        <w:t>e</w:t>
      </w:r>
      <w:r>
        <w:rPr>
          <w:color w:val="231F20"/>
          <w:spacing w:val="-15"/>
        </w:rPr>
        <w:t> </w:t>
      </w:r>
      <w:r>
        <w:rPr>
          <w:color w:val="231F20"/>
        </w:rPr>
        <w:t>asaj</w:t>
      </w:r>
      <w:r>
        <w:rPr>
          <w:color w:val="231F20"/>
          <w:spacing w:val="-15"/>
        </w:rPr>
        <w:t> </w:t>
      </w:r>
      <w:r>
        <w:rPr>
          <w:color w:val="231F20"/>
        </w:rPr>
        <w:t>dite.</w:t>
      </w:r>
      <w:r>
        <w:rPr>
          <w:color w:val="231F20"/>
          <w:spacing w:val="-15"/>
        </w:rPr>
        <w:t> </w:t>
      </w:r>
      <w:r>
        <w:rPr>
          <w:color w:val="231F20"/>
        </w:rPr>
        <w:t>Për</w:t>
      </w:r>
      <w:r>
        <w:rPr>
          <w:color w:val="231F20"/>
          <w:spacing w:val="-15"/>
        </w:rPr>
        <w:t> </w:t>
      </w:r>
      <w:r>
        <w:rPr>
          <w:color w:val="231F20"/>
        </w:rPr>
        <w:t>ata</w:t>
      </w:r>
      <w:r>
        <w:rPr>
          <w:color w:val="231F20"/>
          <w:spacing w:val="-15"/>
        </w:rPr>
        <w:t> </w:t>
      </w:r>
      <w:r>
        <w:rPr>
          <w:color w:val="231F20"/>
        </w:rPr>
        <w:t>që</w:t>
      </w:r>
      <w:r>
        <w:rPr>
          <w:color w:val="231F20"/>
          <w:spacing w:val="-15"/>
        </w:rPr>
        <w:t> </w:t>
      </w:r>
      <w:r>
        <w:rPr>
          <w:color w:val="231F20"/>
        </w:rPr>
        <w:t>e</w:t>
      </w:r>
      <w:r>
        <w:rPr>
          <w:color w:val="231F20"/>
          <w:spacing w:val="-15"/>
        </w:rPr>
        <w:t> </w:t>
      </w:r>
      <w:r>
        <w:rPr>
          <w:color w:val="231F20"/>
        </w:rPr>
        <w:t>kalojnë</w:t>
      </w:r>
      <w:r>
        <w:rPr>
          <w:color w:val="231F20"/>
          <w:spacing w:val="-15"/>
        </w:rPr>
        <w:t> </w:t>
      </w:r>
      <w:r>
        <w:rPr>
          <w:color w:val="231F20"/>
        </w:rPr>
        <w:t>çdo ditë</w:t>
      </w:r>
      <w:r>
        <w:rPr>
          <w:color w:val="231F20"/>
          <w:spacing w:val="-15"/>
        </w:rPr>
        <w:t> </w:t>
      </w:r>
      <w:r>
        <w:rPr>
          <w:color w:val="231F20"/>
        </w:rPr>
        <w:t>të</w:t>
      </w:r>
      <w:r>
        <w:rPr>
          <w:color w:val="231F20"/>
          <w:spacing w:val="-15"/>
        </w:rPr>
        <w:t> </w:t>
      </w:r>
      <w:r>
        <w:rPr>
          <w:color w:val="231F20"/>
        </w:rPr>
        <w:t>tyren</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mënyrë,</w:t>
      </w:r>
      <w:r>
        <w:rPr>
          <w:color w:val="231F20"/>
          <w:spacing w:val="-15"/>
        </w:rPr>
        <w:t> </w:t>
      </w:r>
      <w:r>
        <w:rPr>
          <w:color w:val="231F20"/>
        </w:rPr>
        <w:t>kryerja</w:t>
      </w:r>
      <w:r>
        <w:rPr>
          <w:color w:val="231F20"/>
          <w:spacing w:val="-15"/>
        </w:rPr>
        <w:t> </w:t>
      </w:r>
      <w:r>
        <w:rPr>
          <w:color w:val="231F20"/>
        </w:rPr>
        <w:t>e</w:t>
      </w:r>
      <w:r>
        <w:rPr>
          <w:color w:val="231F20"/>
          <w:spacing w:val="-15"/>
        </w:rPr>
        <w:t> </w:t>
      </w:r>
      <w:r>
        <w:rPr>
          <w:color w:val="231F20"/>
        </w:rPr>
        <w:t>namazit</w:t>
      </w:r>
      <w:r>
        <w:rPr>
          <w:color w:val="231F20"/>
          <w:spacing w:val="-15"/>
        </w:rPr>
        <w:t> </w:t>
      </w:r>
      <w:r>
        <w:rPr>
          <w:color w:val="231F20"/>
        </w:rPr>
        <w:t>me</w:t>
      </w:r>
      <w:r>
        <w:rPr>
          <w:color w:val="231F20"/>
          <w:spacing w:val="-15"/>
        </w:rPr>
        <w:t> </w:t>
      </w:r>
      <w:r>
        <w:rPr>
          <w:color w:val="231F20"/>
        </w:rPr>
        <w:t>një</w:t>
      </w:r>
      <w:r>
        <w:rPr>
          <w:color w:val="231F20"/>
          <w:spacing w:val="-15"/>
        </w:rPr>
        <w:t> </w:t>
      </w:r>
      <w:r>
        <w:rPr>
          <w:color w:val="231F20"/>
        </w:rPr>
        <w:t>vetëdije</w:t>
      </w:r>
      <w:r>
        <w:rPr>
          <w:color w:val="231F20"/>
          <w:spacing w:val="-15"/>
        </w:rPr>
        <w:t> </w:t>
      </w:r>
      <w:r>
        <w:rPr>
          <w:color w:val="231F20"/>
        </w:rPr>
        <w:t>të</w:t>
      </w:r>
      <w:r>
        <w:rPr>
          <w:color w:val="231F20"/>
          <w:spacing w:val="-15"/>
        </w:rPr>
        <w:t> </w:t>
      </w:r>
      <w:r>
        <w:rPr>
          <w:color w:val="231F20"/>
        </w:rPr>
        <w:t>këtillë është</w:t>
      </w:r>
      <w:r>
        <w:rPr>
          <w:color w:val="231F20"/>
          <w:spacing w:val="-5"/>
        </w:rPr>
        <w:t> </w:t>
      </w:r>
      <w:r>
        <w:rPr>
          <w:color w:val="231F20"/>
        </w:rPr>
        <w:t>një</w:t>
      </w:r>
      <w:r>
        <w:rPr>
          <w:color w:val="231F20"/>
          <w:spacing w:val="-5"/>
        </w:rPr>
        <w:t> </w:t>
      </w:r>
      <w:r>
        <w:rPr>
          <w:color w:val="231F20"/>
        </w:rPr>
        <w:t>mirësi</w:t>
      </w:r>
      <w:r>
        <w:rPr>
          <w:color w:val="231F20"/>
          <w:spacing w:val="-5"/>
        </w:rPr>
        <w:t> </w:t>
      </w:r>
      <w:r>
        <w:rPr>
          <w:color w:val="231F20"/>
        </w:rPr>
        <w:t>më</w:t>
      </w:r>
      <w:r>
        <w:rPr>
          <w:color w:val="231F20"/>
          <w:spacing w:val="-5"/>
        </w:rPr>
        <w:t> </w:t>
      </w:r>
      <w:r>
        <w:rPr>
          <w:color w:val="231F20"/>
        </w:rPr>
        <w:t>vete.</w:t>
      </w:r>
      <w:r>
        <w:rPr>
          <w:color w:val="231F20"/>
          <w:spacing w:val="-5"/>
        </w:rPr>
        <w:t> </w:t>
      </w:r>
      <w:r>
        <w:rPr>
          <w:color w:val="231F20"/>
        </w:rPr>
        <w:t>Ashtu</w:t>
      </w:r>
      <w:r>
        <w:rPr>
          <w:color w:val="231F20"/>
          <w:spacing w:val="-5"/>
        </w:rPr>
        <w:t> </w:t>
      </w:r>
      <w:r>
        <w:rPr>
          <w:color w:val="231F20"/>
        </w:rPr>
        <w:t>siç</w:t>
      </w:r>
      <w:r>
        <w:rPr>
          <w:color w:val="231F20"/>
          <w:spacing w:val="-5"/>
        </w:rPr>
        <w:t> </w:t>
      </w:r>
      <w:r>
        <w:rPr>
          <w:color w:val="231F20"/>
        </w:rPr>
        <w:t>nuk</w:t>
      </w:r>
      <w:r>
        <w:rPr>
          <w:color w:val="231F20"/>
          <w:spacing w:val="-5"/>
        </w:rPr>
        <w:t> </w:t>
      </w:r>
      <w:r>
        <w:rPr>
          <w:color w:val="231F20"/>
        </w:rPr>
        <w:t>dihen</w:t>
      </w:r>
      <w:r>
        <w:rPr>
          <w:color w:val="231F20"/>
          <w:spacing w:val="-5"/>
        </w:rPr>
        <w:t> </w:t>
      </w:r>
      <w:r>
        <w:rPr>
          <w:color w:val="231F20"/>
        </w:rPr>
        <w:t>me</w:t>
      </w:r>
      <w:r>
        <w:rPr>
          <w:color w:val="231F20"/>
          <w:spacing w:val="-5"/>
        </w:rPr>
        <w:t> </w:t>
      </w:r>
      <w:r>
        <w:rPr>
          <w:color w:val="231F20"/>
        </w:rPr>
        <w:t>saktësi</w:t>
      </w:r>
      <w:r>
        <w:rPr>
          <w:color w:val="231F20"/>
          <w:spacing w:val="-5"/>
        </w:rPr>
        <w:t> </w:t>
      </w:r>
      <w:r>
        <w:rPr>
          <w:color w:val="231F20"/>
        </w:rPr>
        <w:t>nata</w:t>
      </w:r>
      <w:r>
        <w:rPr>
          <w:color w:val="231F20"/>
          <w:spacing w:val="-5"/>
        </w:rPr>
        <w:t> </w:t>
      </w:r>
      <w:r>
        <w:rPr>
          <w:color w:val="231F20"/>
        </w:rPr>
        <w:t>e</w:t>
      </w:r>
      <w:r>
        <w:rPr>
          <w:color w:val="231F20"/>
          <w:spacing w:val="-5"/>
        </w:rPr>
        <w:t> </w:t>
      </w:r>
      <w:r>
        <w:rPr>
          <w:color w:val="231F20"/>
        </w:rPr>
        <w:t>Kadrit brenda muajit të Ramazanit dhe koha e lutjeve të pranuara brenda ditës</w:t>
      </w:r>
      <w:r>
        <w:rPr>
          <w:color w:val="231F20"/>
          <w:spacing w:val="-4"/>
        </w:rPr>
        <w:t> </w:t>
      </w:r>
      <w:r>
        <w:rPr>
          <w:color w:val="231F20"/>
        </w:rPr>
        <w:t>së</w:t>
      </w:r>
      <w:r>
        <w:rPr>
          <w:color w:val="231F20"/>
          <w:spacing w:val="-4"/>
        </w:rPr>
        <w:t> </w:t>
      </w:r>
      <w:r>
        <w:rPr>
          <w:color w:val="231F20"/>
        </w:rPr>
        <w:t>Xhuma,</w:t>
      </w:r>
      <w:r>
        <w:rPr>
          <w:color w:val="231F20"/>
          <w:spacing w:val="-4"/>
        </w:rPr>
        <w:t> </w:t>
      </w:r>
      <w:r>
        <w:rPr>
          <w:color w:val="231F20"/>
        </w:rPr>
        <w:t>urtësia</w:t>
      </w:r>
      <w:r>
        <w:rPr>
          <w:color w:val="231F20"/>
          <w:spacing w:val="-4"/>
        </w:rPr>
        <w:t> </w:t>
      </w:r>
      <w:r>
        <w:rPr>
          <w:color w:val="231F20"/>
        </w:rPr>
        <w:t>e</w:t>
      </w:r>
      <w:r>
        <w:rPr>
          <w:color w:val="231F20"/>
          <w:spacing w:val="-4"/>
        </w:rPr>
        <w:t> </w:t>
      </w:r>
      <w:r>
        <w:rPr>
          <w:color w:val="231F20"/>
        </w:rPr>
        <w:t>të</w:t>
      </w:r>
      <w:r>
        <w:rPr>
          <w:color w:val="231F20"/>
          <w:spacing w:val="-4"/>
        </w:rPr>
        <w:t> </w:t>
      </w:r>
      <w:r>
        <w:rPr>
          <w:color w:val="231F20"/>
        </w:rPr>
        <w:t>cilave</w:t>
      </w:r>
      <w:r>
        <w:rPr>
          <w:color w:val="231F20"/>
          <w:spacing w:val="-4"/>
        </w:rPr>
        <w:t> </w:t>
      </w:r>
      <w:r>
        <w:rPr>
          <w:color w:val="231F20"/>
        </w:rPr>
        <w:t>qëndron</w:t>
      </w:r>
      <w:r>
        <w:rPr>
          <w:color w:val="231F20"/>
          <w:spacing w:val="-4"/>
        </w:rPr>
        <w:t> </w:t>
      </w:r>
      <w:r>
        <w:rPr>
          <w:color w:val="231F20"/>
        </w:rPr>
        <w:t>në</w:t>
      </w:r>
      <w:r>
        <w:rPr>
          <w:color w:val="231F20"/>
          <w:spacing w:val="-4"/>
        </w:rPr>
        <w:t> </w:t>
      </w:r>
      <w:r>
        <w:rPr>
          <w:color w:val="231F20"/>
        </w:rPr>
        <w:t>vlerësimin</w:t>
      </w:r>
      <w:r>
        <w:rPr>
          <w:color w:val="231F20"/>
          <w:spacing w:val="-4"/>
        </w:rPr>
        <w:t> </w:t>
      </w:r>
      <w:r>
        <w:rPr>
          <w:color w:val="231F20"/>
        </w:rPr>
        <w:t>maksimal</w:t>
      </w:r>
      <w:r>
        <w:rPr>
          <w:color w:val="231F20"/>
          <w:spacing w:val="-4"/>
        </w:rPr>
        <w:t> </w:t>
      </w:r>
      <w:r>
        <w:rPr>
          <w:color w:val="231F20"/>
        </w:rPr>
        <w:t>të të</w:t>
      </w:r>
      <w:r>
        <w:rPr>
          <w:color w:val="231F20"/>
          <w:spacing w:val="-5"/>
        </w:rPr>
        <w:t> </w:t>
      </w:r>
      <w:r>
        <w:rPr>
          <w:color w:val="231F20"/>
        </w:rPr>
        <w:t>gjithë</w:t>
      </w:r>
      <w:r>
        <w:rPr>
          <w:color w:val="231F20"/>
          <w:spacing w:val="-5"/>
        </w:rPr>
        <w:t> </w:t>
      </w:r>
      <w:r>
        <w:rPr>
          <w:color w:val="231F20"/>
        </w:rPr>
        <w:t>muajit</w:t>
      </w:r>
      <w:r>
        <w:rPr>
          <w:color w:val="231F20"/>
          <w:spacing w:val="-5"/>
        </w:rPr>
        <w:t> </w:t>
      </w:r>
      <w:r>
        <w:rPr>
          <w:color w:val="231F20"/>
        </w:rPr>
        <w:t>të</w:t>
      </w:r>
      <w:r>
        <w:rPr>
          <w:color w:val="231F20"/>
          <w:spacing w:val="-5"/>
        </w:rPr>
        <w:t> </w:t>
      </w:r>
      <w:r>
        <w:rPr>
          <w:color w:val="231F20"/>
        </w:rPr>
        <w:t>Ramazanit</w:t>
      </w:r>
      <w:r>
        <w:rPr>
          <w:color w:val="231F20"/>
          <w:spacing w:val="-5"/>
        </w:rPr>
        <w:t> </w:t>
      </w:r>
      <w:r>
        <w:rPr>
          <w:color w:val="231F20"/>
        </w:rPr>
        <w:t>dhe</w:t>
      </w:r>
      <w:r>
        <w:rPr>
          <w:color w:val="231F20"/>
          <w:spacing w:val="-5"/>
        </w:rPr>
        <w:t> </w:t>
      </w:r>
      <w:r>
        <w:rPr>
          <w:color w:val="231F20"/>
        </w:rPr>
        <w:t>të</w:t>
      </w:r>
      <w:r>
        <w:rPr>
          <w:color w:val="231F20"/>
          <w:spacing w:val="-5"/>
        </w:rPr>
        <w:t> </w:t>
      </w:r>
      <w:r>
        <w:rPr>
          <w:color w:val="231F20"/>
        </w:rPr>
        <w:t>të</w:t>
      </w:r>
      <w:r>
        <w:rPr>
          <w:color w:val="231F20"/>
          <w:spacing w:val="-5"/>
        </w:rPr>
        <w:t> </w:t>
      </w:r>
      <w:r>
        <w:rPr>
          <w:color w:val="231F20"/>
        </w:rPr>
        <w:t>gjithë</w:t>
      </w:r>
      <w:r>
        <w:rPr>
          <w:color w:val="231F20"/>
          <w:spacing w:val="-5"/>
        </w:rPr>
        <w:t> </w:t>
      </w:r>
      <w:r>
        <w:rPr>
          <w:color w:val="231F20"/>
        </w:rPr>
        <w:t>ditës</w:t>
      </w:r>
      <w:r>
        <w:rPr>
          <w:color w:val="231F20"/>
          <w:spacing w:val="-5"/>
        </w:rPr>
        <w:t> </w:t>
      </w:r>
      <w:r>
        <w:rPr>
          <w:color w:val="231F20"/>
        </w:rPr>
        <w:t>së</w:t>
      </w:r>
      <w:r>
        <w:rPr>
          <w:color w:val="231F20"/>
          <w:spacing w:val="-5"/>
        </w:rPr>
        <w:t> </w:t>
      </w:r>
      <w:r>
        <w:rPr>
          <w:color w:val="231F20"/>
        </w:rPr>
        <w:t>Xhuma,</w:t>
      </w:r>
      <w:r>
        <w:rPr>
          <w:color w:val="231F20"/>
          <w:spacing w:val="-5"/>
        </w:rPr>
        <w:t> </w:t>
      </w:r>
      <w:r>
        <w:rPr>
          <w:color w:val="231F20"/>
        </w:rPr>
        <w:t>po</w:t>
      </w:r>
      <w:r>
        <w:rPr>
          <w:color w:val="231F20"/>
          <w:spacing w:val="-5"/>
        </w:rPr>
        <w:t> </w:t>
      </w:r>
      <w:r>
        <w:rPr>
          <w:color w:val="231F20"/>
        </w:rPr>
        <w:t>ashtu na është fshehur edhe namazi që do të bëhet shlyerje për mëkatet, që njeriu</w:t>
      </w:r>
      <w:r>
        <w:rPr>
          <w:color w:val="231F20"/>
          <w:spacing w:val="-8"/>
        </w:rPr>
        <w:t> </w:t>
      </w:r>
      <w:r>
        <w:rPr>
          <w:color w:val="231F20"/>
        </w:rPr>
        <w:t>ta</w:t>
      </w:r>
      <w:r>
        <w:rPr>
          <w:color w:val="231F20"/>
          <w:spacing w:val="-7"/>
        </w:rPr>
        <w:t> </w:t>
      </w:r>
      <w:r>
        <w:rPr>
          <w:color w:val="231F20"/>
        </w:rPr>
        <w:t>kërkojë</w:t>
      </w:r>
      <w:r>
        <w:rPr>
          <w:color w:val="231F20"/>
          <w:spacing w:val="-7"/>
        </w:rPr>
        <w:t> </w:t>
      </w:r>
      <w:r>
        <w:rPr>
          <w:color w:val="231F20"/>
        </w:rPr>
        <w:t>këtë</w:t>
      </w:r>
      <w:r>
        <w:rPr>
          <w:color w:val="231F20"/>
          <w:spacing w:val="-7"/>
        </w:rPr>
        <w:t> </w:t>
      </w:r>
      <w:r>
        <w:rPr>
          <w:color w:val="231F20"/>
        </w:rPr>
        <w:t>në</w:t>
      </w:r>
      <w:r>
        <w:rPr>
          <w:color w:val="231F20"/>
          <w:spacing w:val="-7"/>
        </w:rPr>
        <w:t> </w:t>
      </w:r>
      <w:r>
        <w:rPr>
          <w:color w:val="231F20"/>
        </w:rPr>
        <w:t>çdo</w:t>
      </w:r>
      <w:r>
        <w:rPr>
          <w:color w:val="231F20"/>
          <w:spacing w:val="-7"/>
        </w:rPr>
        <w:t> </w:t>
      </w:r>
      <w:r>
        <w:rPr>
          <w:color w:val="231F20"/>
        </w:rPr>
        <w:t>namaz,</w:t>
      </w:r>
      <w:r>
        <w:rPr>
          <w:color w:val="231F20"/>
          <w:spacing w:val="-7"/>
        </w:rPr>
        <w:t> </w:t>
      </w:r>
      <w:r>
        <w:rPr>
          <w:color w:val="231F20"/>
        </w:rPr>
        <w:t>që</w:t>
      </w:r>
      <w:r>
        <w:rPr>
          <w:color w:val="231F20"/>
          <w:spacing w:val="-7"/>
        </w:rPr>
        <w:t> </w:t>
      </w:r>
      <w:r>
        <w:rPr>
          <w:color w:val="231F20"/>
        </w:rPr>
        <w:t>t’i</w:t>
      </w:r>
      <w:r>
        <w:rPr>
          <w:color w:val="231F20"/>
          <w:spacing w:val="-7"/>
        </w:rPr>
        <w:t> </w:t>
      </w:r>
      <w:r>
        <w:rPr>
          <w:color w:val="231F20"/>
        </w:rPr>
        <w:t>kryejë</w:t>
      </w:r>
      <w:r>
        <w:rPr>
          <w:color w:val="231F20"/>
          <w:spacing w:val="-7"/>
        </w:rPr>
        <w:t> </w:t>
      </w:r>
      <w:r>
        <w:rPr>
          <w:color w:val="231F20"/>
        </w:rPr>
        <w:t>të</w:t>
      </w:r>
      <w:r>
        <w:rPr>
          <w:color w:val="231F20"/>
          <w:spacing w:val="-7"/>
        </w:rPr>
        <w:t> </w:t>
      </w:r>
      <w:r>
        <w:rPr>
          <w:color w:val="231F20"/>
        </w:rPr>
        <w:t>gjitha</w:t>
      </w:r>
      <w:r>
        <w:rPr>
          <w:color w:val="231F20"/>
          <w:spacing w:val="-8"/>
        </w:rPr>
        <w:t> </w:t>
      </w:r>
      <w:r>
        <w:rPr>
          <w:color w:val="231F20"/>
        </w:rPr>
        <w:t>namazet</w:t>
      </w:r>
      <w:r>
        <w:rPr>
          <w:color w:val="231F20"/>
          <w:spacing w:val="-7"/>
        </w:rPr>
        <w:t> </w:t>
      </w:r>
      <w:r>
        <w:rPr>
          <w:color w:val="231F20"/>
        </w:rPr>
        <w:t>me këto</w:t>
      </w:r>
      <w:r>
        <w:rPr>
          <w:color w:val="231F20"/>
          <w:spacing w:val="-12"/>
        </w:rPr>
        <w:t> </w:t>
      </w:r>
      <w:r>
        <w:rPr>
          <w:color w:val="231F20"/>
        </w:rPr>
        <w:t>ndjenja</w:t>
      </w:r>
      <w:r>
        <w:rPr>
          <w:color w:val="231F20"/>
          <w:spacing w:val="-12"/>
        </w:rPr>
        <w:t> </w:t>
      </w:r>
      <w:r>
        <w:rPr>
          <w:color w:val="231F20"/>
        </w:rPr>
        <w:t>dhe,</w:t>
      </w:r>
      <w:r>
        <w:rPr>
          <w:color w:val="231F20"/>
          <w:spacing w:val="-12"/>
        </w:rPr>
        <w:t> </w:t>
      </w:r>
      <w:r>
        <w:rPr>
          <w:color w:val="231F20"/>
        </w:rPr>
        <w:t>në</w:t>
      </w:r>
      <w:r>
        <w:rPr>
          <w:color w:val="231F20"/>
          <w:spacing w:val="-12"/>
        </w:rPr>
        <w:t> </w:t>
      </w:r>
      <w:r>
        <w:rPr>
          <w:color w:val="231F20"/>
        </w:rPr>
        <w:t>fund,</w:t>
      </w:r>
      <w:r>
        <w:rPr>
          <w:color w:val="231F20"/>
          <w:spacing w:val="-12"/>
        </w:rPr>
        <w:t> </w:t>
      </w:r>
      <w:r>
        <w:rPr>
          <w:color w:val="231F20"/>
        </w:rPr>
        <w:t>të</w:t>
      </w:r>
      <w:r>
        <w:rPr>
          <w:color w:val="231F20"/>
          <w:spacing w:val="-12"/>
        </w:rPr>
        <w:t> </w:t>
      </w:r>
      <w:r>
        <w:rPr>
          <w:color w:val="231F20"/>
        </w:rPr>
        <w:t>mbledhë</w:t>
      </w:r>
      <w:r>
        <w:rPr>
          <w:color w:val="231F20"/>
          <w:spacing w:val="-12"/>
        </w:rPr>
        <w:t> </w:t>
      </w:r>
      <w:r>
        <w:rPr>
          <w:color w:val="231F20"/>
        </w:rPr>
        <w:t>frutat</w:t>
      </w:r>
      <w:r>
        <w:rPr>
          <w:color w:val="231F20"/>
          <w:spacing w:val="-12"/>
        </w:rPr>
        <w:t> </w:t>
      </w:r>
      <w:r>
        <w:rPr>
          <w:color w:val="231F20"/>
        </w:rPr>
        <w:t>e</w:t>
      </w:r>
      <w:r>
        <w:rPr>
          <w:color w:val="231F20"/>
          <w:spacing w:val="-12"/>
        </w:rPr>
        <w:t> </w:t>
      </w:r>
      <w:r>
        <w:rPr>
          <w:color w:val="231F20"/>
        </w:rPr>
        <w:t>shlyerjes</w:t>
      </w:r>
      <w:r>
        <w:rPr>
          <w:color w:val="231F20"/>
          <w:spacing w:val="-12"/>
        </w:rPr>
        <w:t> </w:t>
      </w:r>
      <w:r>
        <w:rPr>
          <w:color w:val="231F20"/>
        </w:rPr>
        <w:t>së</w:t>
      </w:r>
      <w:r>
        <w:rPr>
          <w:color w:val="231F20"/>
          <w:spacing w:val="-12"/>
        </w:rPr>
        <w:t> </w:t>
      </w:r>
      <w:r>
        <w:rPr>
          <w:color w:val="231F20"/>
        </w:rPr>
        <w:t>mëkateve</w:t>
      </w:r>
      <w:r>
        <w:rPr>
          <w:color w:val="231F20"/>
          <w:spacing w:val="-12"/>
        </w:rPr>
        <w:t> </w:t>
      </w:r>
      <w:r>
        <w:rPr>
          <w:color w:val="231F20"/>
        </w:rPr>
        <w:t>në cilindo namaz të tijin.</w:t>
      </w:r>
    </w:p>
    <w:p>
      <w:pPr>
        <w:pStyle w:val="BodyText"/>
        <w:spacing w:after="0" w:line="249" w:lineRule="auto"/>
        <w:sectPr>
          <w:pgSz w:w="8400" w:h="11910"/>
          <w:pgMar w:header="815" w:footer="0" w:top="1080" w:bottom="280" w:left="708" w:right="566"/>
        </w:sectPr>
      </w:pPr>
    </w:p>
    <w:p>
      <w:pPr>
        <w:pStyle w:val="Heading6"/>
        <w:numPr>
          <w:ilvl w:val="0"/>
          <w:numId w:val="26"/>
        </w:numPr>
        <w:tabs>
          <w:tab w:pos="688" w:val="left" w:leader="none"/>
        </w:tabs>
        <w:spacing w:line="240" w:lineRule="auto" w:before="103" w:after="0"/>
        <w:ind w:left="688" w:right="0" w:hanging="263"/>
        <w:jc w:val="both"/>
      </w:pPr>
      <w:bookmarkStart w:name="_TOC_250030" w:id="111"/>
      <w:r>
        <w:rPr>
          <w:color w:val="231F20"/>
          <w:spacing w:val="-4"/>
        </w:rPr>
        <w:t>Të</w:t>
      </w:r>
      <w:r>
        <w:rPr>
          <w:color w:val="231F20"/>
          <w:spacing w:val="-9"/>
        </w:rPr>
        <w:t> </w:t>
      </w:r>
      <w:r>
        <w:rPr>
          <w:color w:val="231F20"/>
          <w:spacing w:val="-4"/>
        </w:rPr>
        <w:t>afron</w:t>
      </w:r>
      <w:r>
        <w:rPr>
          <w:color w:val="231F20"/>
          <w:spacing w:val="-9"/>
        </w:rPr>
        <w:t> </w:t>
      </w:r>
      <w:r>
        <w:rPr>
          <w:color w:val="231F20"/>
          <w:spacing w:val="-4"/>
        </w:rPr>
        <w:t>tek</w:t>
      </w:r>
      <w:r>
        <w:rPr>
          <w:color w:val="231F20"/>
          <w:spacing w:val="-9"/>
        </w:rPr>
        <w:t> </w:t>
      </w:r>
      <w:bookmarkEnd w:id="111"/>
      <w:r>
        <w:rPr>
          <w:color w:val="231F20"/>
          <w:spacing w:val="-4"/>
        </w:rPr>
        <w:t>Allahu</w:t>
      </w:r>
    </w:p>
    <w:p>
      <w:pPr>
        <w:spacing w:line="249" w:lineRule="auto" w:before="121"/>
        <w:ind w:left="142" w:right="281" w:firstLine="283"/>
        <w:jc w:val="both"/>
        <w:rPr>
          <w:i/>
          <w:position w:val="8"/>
          <w:sz w:val="14"/>
        </w:rPr>
      </w:pPr>
      <w:r>
        <w:rPr>
          <w:color w:val="231F20"/>
          <w:sz w:val="24"/>
        </w:rPr>
        <w:t>Namazi është shkaku më i madh i afrimit me Zotin. As që bëhet </w:t>
      </w:r>
      <w:r>
        <w:rPr>
          <w:color w:val="231F20"/>
          <w:spacing w:val="-2"/>
          <w:sz w:val="24"/>
        </w:rPr>
        <w:t>fjalë</w:t>
      </w:r>
      <w:r>
        <w:rPr>
          <w:color w:val="231F20"/>
          <w:spacing w:val="-13"/>
          <w:sz w:val="24"/>
        </w:rPr>
        <w:t> </w:t>
      </w:r>
      <w:r>
        <w:rPr>
          <w:color w:val="231F20"/>
          <w:spacing w:val="-2"/>
          <w:sz w:val="24"/>
        </w:rPr>
        <w:t>që</w:t>
      </w:r>
      <w:r>
        <w:rPr>
          <w:color w:val="231F20"/>
          <w:spacing w:val="-13"/>
          <w:sz w:val="24"/>
        </w:rPr>
        <w:t> </w:t>
      </w:r>
      <w:r>
        <w:rPr>
          <w:color w:val="231F20"/>
          <w:spacing w:val="-2"/>
          <w:sz w:val="24"/>
        </w:rPr>
        <w:t>robi</w:t>
      </w:r>
      <w:r>
        <w:rPr>
          <w:color w:val="231F20"/>
          <w:spacing w:val="-13"/>
          <w:sz w:val="24"/>
        </w:rPr>
        <w:t> </w:t>
      </w:r>
      <w:r>
        <w:rPr>
          <w:color w:val="231F20"/>
          <w:spacing w:val="-2"/>
          <w:sz w:val="24"/>
        </w:rPr>
        <w:t>t’i</w:t>
      </w:r>
      <w:r>
        <w:rPr>
          <w:color w:val="231F20"/>
          <w:spacing w:val="-13"/>
          <w:sz w:val="24"/>
        </w:rPr>
        <w:t> </w:t>
      </w:r>
      <w:r>
        <w:rPr>
          <w:color w:val="231F20"/>
          <w:spacing w:val="-2"/>
          <w:sz w:val="24"/>
        </w:rPr>
        <w:t>afrohet</w:t>
      </w:r>
      <w:r>
        <w:rPr>
          <w:color w:val="231F20"/>
          <w:spacing w:val="-13"/>
          <w:sz w:val="24"/>
        </w:rPr>
        <w:t> </w:t>
      </w:r>
      <w:r>
        <w:rPr>
          <w:color w:val="231F20"/>
          <w:spacing w:val="-2"/>
          <w:sz w:val="24"/>
        </w:rPr>
        <w:t>Zotit</w:t>
      </w:r>
      <w:r>
        <w:rPr>
          <w:color w:val="231F20"/>
          <w:spacing w:val="-13"/>
          <w:sz w:val="24"/>
        </w:rPr>
        <w:t> </w:t>
      </w:r>
      <w:r>
        <w:rPr>
          <w:color w:val="231F20"/>
          <w:spacing w:val="-2"/>
          <w:sz w:val="24"/>
        </w:rPr>
        <w:t>të</w:t>
      </w:r>
      <w:r>
        <w:rPr>
          <w:color w:val="231F20"/>
          <w:spacing w:val="-13"/>
          <w:sz w:val="24"/>
        </w:rPr>
        <w:t> </w:t>
      </w:r>
      <w:r>
        <w:rPr>
          <w:color w:val="231F20"/>
          <w:spacing w:val="-2"/>
          <w:sz w:val="24"/>
        </w:rPr>
        <w:t>tij</w:t>
      </w:r>
      <w:r>
        <w:rPr>
          <w:color w:val="231F20"/>
          <w:spacing w:val="-13"/>
          <w:sz w:val="24"/>
        </w:rPr>
        <w:t> </w:t>
      </w:r>
      <w:r>
        <w:rPr>
          <w:color w:val="231F20"/>
          <w:spacing w:val="-2"/>
          <w:sz w:val="24"/>
        </w:rPr>
        <w:t>me</w:t>
      </w:r>
      <w:r>
        <w:rPr>
          <w:color w:val="231F20"/>
          <w:spacing w:val="-13"/>
          <w:sz w:val="24"/>
        </w:rPr>
        <w:t> </w:t>
      </w:r>
      <w:r>
        <w:rPr>
          <w:color w:val="231F20"/>
          <w:spacing w:val="-2"/>
          <w:sz w:val="24"/>
        </w:rPr>
        <w:t>diçka</w:t>
      </w:r>
      <w:r>
        <w:rPr>
          <w:color w:val="231F20"/>
          <w:spacing w:val="-13"/>
          <w:sz w:val="24"/>
        </w:rPr>
        <w:t> </w:t>
      </w:r>
      <w:r>
        <w:rPr>
          <w:color w:val="231F20"/>
          <w:spacing w:val="-2"/>
          <w:sz w:val="24"/>
        </w:rPr>
        <w:t>më</w:t>
      </w:r>
      <w:r>
        <w:rPr>
          <w:color w:val="231F20"/>
          <w:spacing w:val="-13"/>
          <w:sz w:val="24"/>
        </w:rPr>
        <w:t> </w:t>
      </w:r>
      <w:r>
        <w:rPr>
          <w:color w:val="231F20"/>
          <w:spacing w:val="-2"/>
          <w:sz w:val="24"/>
        </w:rPr>
        <w:t>të</w:t>
      </w:r>
      <w:r>
        <w:rPr>
          <w:color w:val="231F20"/>
          <w:spacing w:val="-13"/>
          <w:sz w:val="24"/>
        </w:rPr>
        <w:t> </w:t>
      </w:r>
      <w:r>
        <w:rPr>
          <w:color w:val="231F20"/>
          <w:spacing w:val="-2"/>
          <w:sz w:val="24"/>
        </w:rPr>
        <w:t>këndshme</w:t>
      </w:r>
      <w:r>
        <w:rPr>
          <w:color w:val="231F20"/>
          <w:spacing w:val="-13"/>
          <w:sz w:val="24"/>
        </w:rPr>
        <w:t> </w:t>
      </w:r>
      <w:r>
        <w:rPr>
          <w:color w:val="231F20"/>
          <w:spacing w:val="-2"/>
          <w:sz w:val="24"/>
        </w:rPr>
        <w:t>se</w:t>
      </w:r>
      <w:r>
        <w:rPr>
          <w:color w:val="231F20"/>
          <w:spacing w:val="-13"/>
          <w:sz w:val="24"/>
        </w:rPr>
        <w:t> </w:t>
      </w:r>
      <w:r>
        <w:rPr>
          <w:color w:val="231F20"/>
          <w:spacing w:val="-2"/>
          <w:sz w:val="24"/>
        </w:rPr>
        <w:t>sexhdeja. Pejgamberi</w:t>
      </w:r>
      <w:r>
        <w:rPr>
          <w:color w:val="231F20"/>
          <w:spacing w:val="-13"/>
          <w:sz w:val="24"/>
        </w:rPr>
        <w:t> </w:t>
      </w:r>
      <w:r>
        <w:rPr>
          <w:color w:val="231F20"/>
          <w:spacing w:val="-2"/>
          <w:sz w:val="24"/>
        </w:rPr>
        <w:t>ynë</w:t>
      </w:r>
      <w:r>
        <w:rPr>
          <w:color w:val="231F20"/>
          <w:spacing w:val="-13"/>
          <w:sz w:val="24"/>
        </w:rPr>
        <w:t> </w:t>
      </w:r>
      <w:r>
        <w:rPr>
          <w:color w:val="231F20"/>
          <w:spacing w:val="-2"/>
          <w:sz w:val="24"/>
        </w:rPr>
        <w:t>(s.a.s.)</w:t>
      </w:r>
      <w:r>
        <w:rPr>
          <w:color w:val="231F20"/>
          <w:spacing w:val="-13"/>
          <w:sz w:val="24"/>
        </w:rPr>
        <w:t> </w:t>
      </w:r>
      <w:r>
        <w:rPr>
          <w:color w:val="231F20"/>
          <w:spacing w:val="-2"/>
          <w:sz w:val="24"/>
        </w:rPr>
        <w:t>e</w:t>
      </w:r>
      <w:r>
        <w:rPr>
          <w:color w:val="231F20"/>
          <w:spacing w:val="-13"/>
          <w:sz w:val="24"/>
        </w:rPr>
        <w:t> </w:t>
      </w:r>
      <w:r>
        <w:rPr>
          <w:color w:val="231F20"/>
          <w:spacing w:val="-2"/>
          <w:sz w:val="24"/>
        </w:rPr>
        <w:t>shpreh</w:t>
      </w:r>
      <w:r>
        <w:rPr>
          <w:color w:val="231F20"/>
          <w:spacing w:val="-13"/>
          <w:sz w:val="24"/>
        </w:rPr>
        <w:t> </w:t>
      </w:r>
      <w:r>
        <w:rPr>
          <w:color w:val="231F20"/>
          <w:spacing w:val="-2"/>
          <w:sz w:val="24"/>
        </w:rPr>
        <w:t>këtë</w:t>
      </w:r>
      <w:r>
        <w:rPr>
          <w:color w:val="231F20"/>
          <w:spacing w:val="-13"/>
          <w:sz w:val="24"/>
        </w:rPr>
        <w:t> </w:t>
      </w:r>
      <w:r>
        <w:rPr>
          <w:color w:val="231F20"/>
          <w:spacing w:val="-2"/>
          <w:sz w:val="24"/>
        </w:rPr>
        <w:t>me</w:t>
      </w:r>
      <w:r>
        <w:rPr>
          <w:color w:val="231F20"/>
          <w:spacing w:val="-13"/>
          <w:sz w:val="24"/>
        </w:rPr>
        <w:t> </w:t>
      </w:r>
      <w:r>
        <w:rPr>
          <w:color w:val="231F20"/>
          <w:spacing w:val="-2"/>
          <w:sz w:val="24"/>
        </w:rPr>
        <w:t>fjalët</w:t>
      </w:r>
      <w:r>
        <w:rPr>
          <w:color w:val="231F20"/>
          <w:spacing w:val="-12"/>
          <w:sz w:val="24"/>
        </w:rPr>
        <w:t> </w:t>
      </w:r>
      <w:r>
        <w:rPr>
          <w:i/>
          <w:color w:val="231F20"/>
          <w:spacing w:val="-2"/>
          <w:sz w:val="24"/>
        </w:rPr>
        <w:t>“Robi</w:t>
      </w:r>
      <w:r>
        <w:rPr>
          <w:i/>
          <w:color w:val="231F20"/>
          <w:spacing w:val="-12"/>
          <w:sz w:val="24"/>
        </w:rPr>
        <w:t> </w:t>
      </w:r>
      <w:r>
        <w:rPr>
          <w:i/>
          <w:color w:val="231F20"/>
          <w:spacing w:val="-2"/>
          <w:sz w:val="24"/>
        </w:rPr>
        <w:t>është</w:t>
      </w:r>
      <w:r>
        <w:rPr>
          <w:i/>
          <w:color w:val="231F20"/>
          <w:spacing w:val="-12"/>
          <w:sz w:val="24"/>
        </w:rPr>
        <w:t> </w:t>
      </w:r>
      <w:r>
        <w:rPr>
          <w:i/>
          <w:color w:val="231F20"/>
          <w:spacing w:val="-2"/>
          <w:sz w:val="24"/>
        </w:rPr>
        <w:t>më</w:t>
      </w:r>
      <w:r>
        <w:rPr>
          <w:i/>
          <w:color w:val="231F20"/>
          <w:spacing w:val="-12"/>
          <w:sz w:val="24"/>
        </w:rPr>
        <w:t> </w:t>
      </w:r>
      <w:r>
        <w:rPr>
          <w:i/>
          <w:color w:val="231F20"/>
          <w:spacing w:val="-2"/>
          <w:sz w:val="24"/>
        </w:rPr>
        <w:t>afër</w:t>
      </w:r>
      <w:r>
        <w:rPr>
          <w:i/>
          <w:color w:val="231F20"/>
          <w:spacing w:val="-12"/>
          <w:sz w:val="24"/>
        </w:rPr>
        <w:t> </w:t>
      </w:r>
      <w:r>
        <w:rPr>
          <w:i/>
          <w:color w:val="231F20"/>
          <w:spacing w:val="-2"/>
          <w:sz w:val="24"/>
        </w:rPr>
        <w:t>Zotit të</w:t>
      </w:r>
      <w:r>
        <w:rPr>
          <w:i/>
          <w:color w:val="231F20"/>
          <w:spacing w:val="-15"/>
          <w:sz w:val="24"/>
        </w:rPr>
        <w:t> </w:t>
      </w:r>
      <w:r>
        <w:rPr>
          <w:i/>
          <w:color w:val="231F20"/>
          <w:spacing w:val="-2"/>
          <w:sz w:val="24"/>
        </w:rPr>
        <w:t>tij</w:t>
      </w:r>
      <w:r>
        <w:rPr>
          <w:i/>
          <w:color w:val="231F20"/>
          <w:spacing w:val="-13"/>
          <w:sz w:val="24"/>
        </w:rPr>
        <w:t> </w:t>
      </w:r>
      <w:r>
        <w:rPr>
          <w:i/>
          <w:color w:val="231F20"/>
          <w:spacing w:val="-2"/>
          <w:sz w:val="24"/>
        </w:rPr>
        <w:t>kur</w:t>
      </w:r>
      <w:r>
        <w:rPr>
          <w:i/>
          <w:color w:val="231F20"/>
          <w:spacing w:val="-13"/>
          <w:sz w:val="24"/>
        </w:rPr>
        <w:t> </w:t>
      </w:r>
      <w:r>
        <w:rPr>
          <w:i/>
          <w:color w:val="231F20"/>
          <w:spacing w:val="-2"/>
          <w:sz w:val="24"/>
        </w:rPr>
        <w:t>ndodhet</w:t>
      </w:r>
      <w:r>
        <w:rPr>
          <w:i/>
          <w:color w:val="231F20"/>
          <w:spacing w:val="-13"/>
          <w:sz w:val="24"/>
        </w:rPr>
        <w:t> </w:t>
      </w:r>
      <w:r>
        <w:rPr>
          <w:i/>
          <w:color w:val="231F20"/>
          <w:spacing w:val="-2"/>
          <w:sz w:val="24"/>
        </w:rPr>
        <w:t>në</w:t>
      </w:r>
      <w:r>
        <w:rPr>
          <w:i/>
          <w:color w:val="231F20"/>
          <w:spacing w:val="-13"/>
          <w:sz w:val="24"/>
        </w:rPr>
        <w:t> </w:t>
      </w:r>
      <w:r>
        <w:rPr>
          <w:i/>
          <w:color w:val="231F20"/>
          <w:spacing w:val="-2"/>
          <w:sz w:val="24"/>
        </w:rPr>
        <w:t>sexhde.</w:t>
      </w:r>
      <w:r>
        <w:rPr>
          <w:i/>
          <w:color w:val="231F20"/>
          <w:spacing w:val="-13"/>
          <w:sz w:val="24"/>
        </w:rPr>
        <w:t> </w:t>
      </w:r>
      <w:r>
        <w:rPr>
          <w:i/>
          <w:color w:val="231F20"/>
          <w:spacing w:val="-2"/>
          <w:sz w:val="24"/>
        </w:rPr>
        <w:t>Kështu</w:t>
      </w:r>
      <w:r>
        <w:rPr>
          <w:i/>
          <w:color w:val="231F20"/>
          <w:spacing w:val="-13"/>
          <w:sz w:val="24"/>
        </w:rPr>
        <w:t> </w:t>
      </w:r>
      <w:r>
        <w:rPr>
          <w:i/>
          <w:color w:val="231F20"/>
          <w:spacing w:val="-2"/>
          <w:sz w:val="24"/>
        </w:rPr>
        <w:t>që,</w:t>
      </w:r>
      <w:r>
        <w:rPr>
          <w:i/>
          <w:color w:val="231F20"/>
          <w:spacing w:val="-13"/>
          <w:sz w:val="24"/>
        </w:rPr>
        <w:t> </w:t>
      </w:r>
      <w:r>
        <w:rPr>
          <w:i/>
          <w:color w:val="231F20"/>
          <w:spacing w:val="-2"/>
          <w:sz w:val="24"/>
        </w:rPr>
        <w:t>bëni</w:t>
      </w:r>
      <w:r>
        <w:rPr>
          <w:i/>
          <w:color w:val="231F20"/>
          <w:spacing w:val="-13"/>
          <w:sz w:val="24"/>
        </w:rPr>
        <w:t> </w:t>
      </w:r>
      <w:r>
        <w:rPr>
          <w:i/>
          <w:color w:val="231F20"/>
          <w:spacing w:val="-2"/>
          <w:sz w:val="24"/>
        </w:rPr>
        <w:t>shumë</w:t>
      </w:r>
      <w:r>
        <w:rPr>
          <w:i/>
          <w:color w:val="231F20"/>
          <w:spacing w:val="-13"/>
          <w:sz w:val="24"/>
        </w:rPr>
        <w:t> </w:t>
      </w:r>
      <w:r>
        <w:rPr>
          <w:i/>
          <w:color w:val="231F20"/>
          <w:spacing w:val="-2"/>
          <w:sz w:val="24"/>
        </w:rPr>
        <w:t>dua</w:t>
      </w:r>
      <w:r>
        <w:rPr>
          <w:i/>
          <w:color w:val="231F20"/>
          <w:spacing w:val="-13"/>
          <w:sz w:val="24"/>
        </w:rPr>
        <w:t> </w:t>
      </w:r>
      <w:r>
        <w:rPr>
          <w:i/>
          <w:color w:val="231F20"/>
          <w:spacing w:val="-2"/>
          <w:sz w:val="24"/>
        </w:rPr>
        <w:t>(në</w:t>
      </w:r>
      <w:r>
        <w:rPr>
          <w:i/>
          <w:color w:val="231F20"/>
          <w:spacing w:val="-13"/>
          <w:sz w:val="24"/>
        </w:rPr>
        <w:t> </w:t>
      </w:r>
      <w:r>
        <w:rPr>
          <w:i/>
          <w:color w:val="231F20"/>
          <w:spacing w:val="-2"/>
          <w:sz w:val="24"/>
        </w:rPr>
        <w:t>sexhde).”</w:t>
      </w:r>
      <w:r>
        <w:rPr>
          <w:i/>
          <w:color w:val="231F20"/>
          <w:spacing w:val="-2"/>
          <w:position w:val="8"/>
          <w:sz w:val="14"/>
        </w:rPr>
        <w:t>285</w:t>
      </w:r>
      <w:r>
        <w:rPr>
          <w:color w:val="231F20"/>
          <w:spacing w:val="-2"/>
          <w:sz w:val="24"/>
        </w:rPr>
        <w:t>. </w:t>
      </w:r>
      <w:r>
        <w:rPr>
          <w:color w:val="231F20"/>
          <w:sz w:val="24"/>
        </w:rPr>
        <w:t>Besimtari, nëpërmjet një sexhdeje gjatë së cilës zemrën mund t’ia shohë</w:t>
      </w:r>
      <w:r>
        <w:rPr>
          <w:color w:val="231F20"/>
          <w:spacing w:val="-3"/>
          <w:sz w:val="24"/>
        </w:rPr>
        <w:t> </w:t>
      </w:r>
      <w:r>
        <w:rPr>
          <w:color w:val="231F20"/>
          <w:sz w:val="24"/>
        </w:rPr>
        <w:t>vetëm</w:t>
      </w:r>
      <w:r>
        <w:rPr>
          <w:color w:val="231F20"/>
          <w:spacing w:val="-3"/>
          <w:sz w:val="24"/>
        </w:rPr>
        <w:t> </w:t>
      </w:r>
      <w:r>
        <w:rPr>
          <w:color w:val="231F20"/>
          <w:sz w:val="24"/>
        </w:rPr>
        <w:t>Allahu,</w:t>
      </w:r>
      <w:r>
        <w:rPr>
          <w:color w:val="231F20"/>
          <w:spacing w:val="-3"/>
          <w:sz w:val="24"/>
        </w:rPr>
        <w:t> </w:t>
      </w:r>
      <w:r>
        <w:rPr>
          <w:color w:val="231F20"/>
          <w:sz w:val="24"/>
        </w:rPr>
        <w:t>aq</w:t>
      </w:r>
      <w:r>
        <w:rPr>
          <w:color w:val="231F20"/>
          <w:spacing w:val="-3"/>
          <w:sz w:val="24"/>
        </w:rPr>
        <w:t> </w:t>
      </w:r>
      <w:r>
        <w:rPr>
          <w:color w:val="231F20"/>
          <w:sz w:val="24"/>
        </w:rPr>
        <w:t>shumë</w:t>
      </w:r>
      <w:r>
        <w:rPr>
          <w:color w:val="231F20"/>
          <w:spacing w:val="-3"/>
          <w:sz w:val="24"/>
        </w:rPr>
        <w:t> </w:t>
      </w:r>
      <w:r>
        <w:rPr>
          <w:color w:val="231F20"/>
          <w:sz w:val="24"/>
        </w:rPr>
        <w:t>i</w:t>
      </w:r>
      <w:r>
        <w:rPr>
          <w:color w:val="231F20"/>
          <w:spacing w:val="-3"/>
          <w:sz w:val="24"/>
        </w:rPr>
        <w:t> </w:t>
      </w:r>
      <w:r>
        <w:rPr>
          <w:color w:val="231F20"/>
          <w:sz w:val="24"/>
        </w:rPr>
        <w:t>afrohet</w:t>
      </w:r>
      <w:r>
        <w:rPr>
          <w:color w:val="231F20"/>
          <w:spacing w:val="-3"/>
          <w:sz w:val="24"/>
        </w:rPr>
        <w:t> </w:t>
      </w:r>
      <w:r>
        <w:rPr>
          <w:color w:val="231F20"/>
          <w:sz w:val="24"/>
        </w:rPr>
        <w:t>Zotit</w:t>
      </w:r>
      <w:r>
        <w:rPr>
          <w:color w:val="231F20"/>
          <w:spacing w:val="-3"/>
          <w:sz w:val="24"/>
        </w:rPr>
        <w:t> </w:t>
      </w:r>
      <w:r>
        <w:rPr>
          <w:color w:val="231F20"/>
          <w:sz w:val="24"/>
        </w:rPr>
        <w:t>të</w:t>
      </w:r>
      <w:r>
        <w:rPr>
          <w:color w:val="231F20"/>
          <w:spacing w:val="-3"/>
          <w:sz w:val="24"/>
        </w:rPr>
        <w:t> </w:t>
      </w:r>
      <w:r>
        <w:rPr>
          <w:color w:val="231F20"/>
          <w:sz w:val="24"/>
        </w:rPr>
        <w:t>tij,</w:t>
      </w:r>
      <w:r>
        <w:rPr>
          <w:color w:val="231F20"/>
          <w:spacing w:val="-3"/>
          <w:sz w:val="24"/>
        </w:rPr>
        <w:t> </w:t>
      </w:r>
      <w:r>
        <w:rPr>
          <w:color w:val="231F20"/>
          <w:sz w:val="24"/>
        </w:rPr>
        <w:t>saqë</w:t>
      </w:r>
      <w:r>
        <w:rPr>
          <w:color w:val="231F20"/>
          <w:spacing w:val="-3"/>
          <w:sz w:val="24"/>
        </w:rPr>
        <w:t> </w:t>
      </w:r>
      <w:r>
        <w:rPr>
          <w:color w:val="231F20"/>
          <w:sz w:val="24"/>
        </w:rPr>
        <w:t>shejtani,</w:t>
      </w:r>
      <w:r>
        <w:rPr>
          <w:color w:val="231F20"/>
          <w:spacing w:val="-3"/>
          <w:sz w:val="24"/>
        </w:rPr>
        <w:t> </w:t>
      </w:r>
      <w:r>
        <w:rPr>
          <w:color w:val="231F20"/>
          <w:sz w:val="24"/>
        </w:rPr>
        <w:t>pasi përballet</w:t>
      </w:r>
      <w:r>
        <w:rPr>
          <w:color w:val="231F20"/>
          <w:spacing w:val="-3"/>
          <w:sz w:val="24"/>
        </w:rPr>
        <w:t> </w:t>
      </w:r>
      <w:r>
        <w:rPr>
          <w:color w:val="231F20"/>
          <w:sz w:val="24"/>
        </w:rPr>
        <w:t>me</w:t>
      </w:r>
      <w:r>
        <w:rPr>
          <w:color w:val="231F20"/>
          <w:spacing w:val="-3"/>
          <w:sz w:val="24"/>
        </w:rPr>
        <w:t> </w:t>
      </w:r>
      <w:r>
        <w:rPr>
          <w:color w:val="231F20"/>
          <w:sz w:val="24"/>
        </w:rPr>
        <w:t>këtë</w:t>
      </w:r>
      <w:r>
        <w:rPr>
          <w:color w:val="231F20"/>
          <w:spacing w:val="-3"/>
          <w:sz w:val="24"/>
        </w:rPr>
        <w:t> </w:t>
      </w:r>
      <w:r>
        <w:rPr>
          <w:color w:val="231F20"/>
          <w:sz w:val="24"/>
        </w:rPr>
        <w:t>tablo</w:t>
      </w:r>
      <w:r>
        <w:rPr>
          <w:color w:val="231F20"/>
          <w:spacing w:val="-3"/>
          <w:sz w:val="24"/>
        </w:rPr>
        <w:t> </w:t>
      </w:r>
      <w:r>
        <w:rPr>
          <w:color w:val="231F20"/>
          <w:sz w:val="24"/>
        </w:rPr>
        <w:t>të</w:t>
      </w:r>
      <w:r>
        <w:rPr>
          <w:color w:val="231F20"/>
          <w:spacing w:val="-3"/>
          <w:sz w:val="24"/>
        </w:rPr>
        <w:t> </w:t>
      </w:r>
      <w:r>
        <w:rPr>
          <w:color w:val="231F20"/>
          <w:sz w:val="24"/>
        </w:rPr>
        <w:t>besimtarit,</w:t>
      </w:r>
      <w:r>
        <w:rPr>
          <w:color w:val="231F20"/>
          <w:spacing w:val="-3"/>
          <w:sz w:val="24"/>
        </w:rPr>
        <w:t> </w:t>
      </w:r>
      <w:r>
        <w:rPr>
          <w:color w:val="231F20"/>
          <w:sz w:val="24"/>
        </w:rPr>
        <w:t>fillon</w:t>
      </w:r>
      <w:r>
        <w:rPr>
          <w:color w:val="231F20"/>
          <w:spacing w:val="-3"/>
          <w:sz w:val="24"/>
        </w:rPr>
        <w:t> </w:t>
      </w:r>
      <w:r>
        <w:rPr>
          <w:color w:val="231F20"/>
          <w:sz w:val="24"/>
        </w:rPr>
        <w:t>të</w:t>
      </w:r>
      <w:r>
        <w:rPr>
          <w:color w:val="231F20"/>
          <w:spacing w:val="-3"/>
          <w:sz w:val="24"/>
        </w:rPr>
        <w:t> </w:t>
      </w:r>
      <w:r>
        <w:rPr>
          <w:color w:val="231F20"/>
          <w:sz w:val="24"/>
        </w:rPr>
        <w:t>largohet</w:t>
      </w:r>
      <w:r>
        <w:rPr>
          <w:color w:val="231F20"/>
          <w:spacing w:val="-3"/>
          <w:sz w:val="24"/>
        </w:rPr>
        <w:t> </w:t>
      </w:r>
      <w:r>
        <w:rPr>
          <w:color w:val="231F20"/>
          <w:sz w:val="24"/>
        </w:rPr>
        <w:t>me</w:t>
      </w:r>
      <w:r>
        <w:rPr>
          <w:color w:val="231F20"/>
          <w:spacing w:val="-3"/>
          <w:sz w:val="24"/>
        </w:rPr>
        <w:t> </w:t>
      </w:r>
      <w:r>
        <w:rPr>
          <w:color w:val="231F20"/>
          <w:sz w:val="24"/>
        </w:rPr>
        <w:t>vrap</w:t>
      </w:r>
      <w:r>
        <w:rPr>
          <w:color w:val="231F20"/>
          <w:spacing w:val="-3"/>
          <w:sz w:val="24"/>
        </w:rPr>
        <w:t> </w:t>
      </w:r>
      <w:r>
        <w:rPr>
          <w:color w:val="231F20"/>
          <w:sz w:val="24"/>
        </w:rPr>
        <w:t>e</w:t>
      </w:r>
      <w:r>
        <w:rPr>
          <w:color w:val="231F20"/>
          <w:spacing w:val="-3"/>
          <w:sz w:val="24"/>
        </w:rPr>
        <w:t> </w:t>
      </w:r>
      <w:r>
        <w:rPr>
          <w:color w:val="231F20"/>
          <w:sz w:val="24"/>
        </w:rPr>
        <w:t>duke ulëritur.</w:t>
      </w:r>
      <w:r>
        <w:rPr>
          <w:color w:val="231F20"/>
          <w:spacing w:val="-2"/>
          <w:sz w:val="24"/>
        </w:rPr>
        <w:t> </w:t>
      </w:r>
      <w:r>
        <w:rPr>
          <w:color w:val="231F20"/>
          <w:sz w:val="24"/>
        </w:rPr>
        <w:t>I</w:t>
      </w:r>
      <w:r>
        <w:rPr>
          <w:color w:val="231F20"/>
          <w:spacing w:val="-2"/>
          <w:sz w:val="24"/>
        </w:rPr>
        <w:t> </w:t>
      </w:r>
      <w:r>
        <w:rPr>
          <w:color w:val="231F20"/>
          <w:sz w:val="24"/>
        </w:rPr>
        <w:t>Dërguari</w:t>
      </w:r>
      <w:r>
        <w:rPr>
          <w:color w:val="231F20"/>
          <w:spacing w:val="-2"/>
          <w:sz w:val="24"/>
        </w:rPr>
        <w:t> </w:t>
      </w:r>
      <w:r>
        <w:rPr>
          <w:color w:val="231F20"/>
          <w:sz w:val="24"/>
        </w:rPr>
        <w:t>i</w:t>
      </w:r>
      <w:r>
        <w:rPr>
          <w:color w:val="231F20"/>
          <w:spacing w:val="-2"/>
          <w:sz w:val="24"/>
        </w:rPr>
        <w:t> </w:t>
      </w:r>
      <w:r>
        <w:rPr>
          <w:color w:val="231F20"/>
          <w:sz w:val="24"/>
        </w:rPr>
        <w:t>Allahut</w:t>
      </w:r>
      <w:r>
        <w:rPr>
          <w:color w:val="231F20"/>
          <w:spacing w:val="-2"/>
          <w:sz w:val="24"/>
        </w:rPr>
        <w:t> </w:t>
      </w:r>
      <w:r>
        <w:rPr>
          <w:color w:val="231F20"/>
          <w:sz w:val="24"/>
        </w:rPr>
        <w:t>(s.a.s.),</w:t>
      </w:r>
      <w:r>
        <w:rPr>
          <w:color w:val="231F20"/>
          <w:spacing w:val="-2"/>
          <w:sz w:val="24"/>
        </w:rPr>
        <w:t> </w:t>
      </w:r>
      <w:r>
        <w:rPr>
          <w:color w:val="231F20"/>
          <w:sz w:val="24"/>
        </w:rPr>
        <w:t>këtë</w:t>
      </w:r>
      <w:r>
        <w:rPr>
          <w:color w:val="231F20"/>
          <w:spacing w:val="-2"/>
          <w:sz w:val="24"/>
        </w:rPr>
        <w:t> </w:t>
      </w:r>
      <w:r>
        <w:rPr>
          <w:color w:val="231F20"/>
          <w:sz w:val="24"/>
        </w:rPr>
        <w:t>gjendje</w:t>
      </w:r>
      <w:r>
        <w:rPr>
          <w:color w:val="231F20"/>
          <w:spacing w:val="-2"/>
          <w:sz w:val="24"/>
        </w:rPr>
        <w:t> </w:t>
      </w:r>
      <w:r>
        <w:rPr>
          <w:color w:val="231F20"/>
          <w:sz w:val="24"/>
        </w:rPr>
        <w:t>të</w:t>
      </w:r>
      <w:r>
        <w:rPr>
          <w:color w:val="231F20"/>
          <w:spacing w:val="-2"/>
          <w:sz w:val="24"/>
        </w:rPr>
        <w:t> </w:t>
      </w:r>
      <w:r>
        <w:rPr>
          <w:color w:val="231F20"/>
          <w:sz w:val="24"/>
        </w:rPr>
        <w:t>shejtanit</w:t>
      </w:r>
      <w:r>
        <w:rPr>
          <w:color w:val="231F20"/>
          <w:spacing w:val="-2"/>
          <w:sz w:val="24"/>
        </w:rPr>
        <w:t> </w:t>
      </w:r>
      <w:r>
        <w:rPr>
          <w:color w:val="231F20"/>
          <w:sz w:val="24"/>
        </w:rPr>
        <w:t>e</w:t>
      </w:r>
      <w:r>
        <w:rPr>
          <w:color w:val="231F20"/>
          <w:spacing w:val="-2"/>
          <w:sz w:val="24"/>
        </w:rPr>
        <w:t> </w:t>
      </w:r>
      <w:r>
        <w:rPr>
          <w:color w:val="231F20"/>
          <w:sz w:val="24"/>
        </w:rPr>
        <w:t>shpreh kështu: </w:t>
      </w:r>
      <w:r>
        <w:rPr>
          <w:i/>
          <w:color w:val="231F20"/>
          <w:sz w:val="24"/>
        </w:rPr>
        <w:t>“Nëse i biri i Ademit bën sexhde kur lexon një ajet sexhdeje, shejtani largohet duke qarë e duke thënë ‘Sa keq për mua! Njeriu u urdhërua për të bërë sexhde dhe e bëri atë. Në këmbim, do të ketë Xhenetin. Edhe unë u urdhërova për të bërë sexhde, por nuk e bëra atë.</w:t>
      </w:r>
      <w:r>
        <w:rPr>
          <w:i/>
          <w:color w:val="231F20"/>
          <w:spacing w:val="-15"/>
          <w:sz w:val="24"/>
        </w:rPr>
        <w:t> </w:t>
      </w:r>
      <w:r>
        <w:rPr>
          <w:i/>
          <w:color w:val="231F20"/>
          <w:sz w:val="24"/>
        </w:rPr>
        <w:t>Për</w:t>
      </w:r>
      <w:r>
        <w:rPr>
          <w:i/>
          <w:color w:val="231F20"/>
          <w:spacing w:val="-15"/>
          <w:sz w:val="24"/>
        </w:rPr>
        <w:t> </w:t>
      </w:r>
      <w:r>
        <w:rPr>
          <w:i/>
          <w:color w:val="231F20"/>
          <w:sz w:val="24"/>
        </w:rPr>
        <w:t>mua</w:t>
      </w:r>
      <w:r>
        <w:rPr>
          <w:i/>
          <w:color w:val="231F20"/>
          <w:spacing w:val="-15"/>
          <w:sz w:val="24"/>
        </w:rPr>
        <w:t> </w:t>
      </w:r>
      <w:r>
        <w:rPr>
          <w:i/>
          <w:color w:val="231F20"/>
          <w:sz w:val="24"/>
        </w:rPr>
        <w:t>do</w:t>
      </w:r>
      <w:r>
        <w:rPr>
          <w:i/>
          <w:color w:val="231F20"/>
          <w:spacing w:val="-15"/>
          <w:sz w:val="24"/>
        </w:rPr>
        <w:t> </w:t>
      </w:r>
      <w:r>
        <w:rPr>
          <w:i/>
          <w:color w:val="231F20"/>
          <w:sz w:val="24"/>
        </w:rPr>
        <w:t>të</w:t>
      </w:r>
      <w:r>
        <w:rPr>
          <w:i/>
          <w:color w:val="231F20"/>
          <w:spacing w:val="-15"/>
          <w:sz w:val="24"/>
        </w:rPr>
        <w:t> </w:t>
      </w:r>
      <w:r>
        <w:rPr>
          <w:i/>
          <w:color w:val="231F20"/>
          <w:sz w:val="24"/>
        </w:rPr>
        <w:t>ketë</w:t>
      </w:r>
      <w:r>
        <w:rPr>
          <w:i/>
          <w:color w:val="231F20"/>
          <w:spacing w:val="-15"/>
          <w:sz w:val="24"/>
        </w:rPr>
        <w:t> </w:t>
      </w:r>
      <w:r>
        <w:rPr>
          <w:i/>
          <w:color w:val="231F20"/>
          <w:sz w:val="24"/>
        </w:rPr>
        <w:t>zjarr.’”</w:t>
      </w:r>
      <w:r>
        <w:rPr>
          <w:i/>
          <w:color w:val="231F20"/>
          <w:position w:val="8"/>
          <w:sz w:val="14"/>
        </w:rPr>
        <w:t>286</w:t>
      </w:r>
    </w:p>
    <w:p>
      <w:pPr>
        <w:pStyle w:val="BodyText"/>
        <w:spacing w:line="249" w:lineRule="auto" w:before="126"/>
        <w:ind w:right="281" w:firstLine="283"/>
      </w:pPr>
      <w:r>
        <w:rPr>
          <w:color w:val="231F20"/>
        </w:rPr>
        <w:t>Kështu, besimtari në asnjë mënyrë nuk duhet t’i rrijë larg namazit, këtij adhurimi që e largon kaq shumë shejtanin prej tij dhe që e afron atë kaq shumë me Zotin. Veçanërisht ai duhet t’i kushtojë rëndësi sexhdes. Duhet të shfrytëzojë çdo rast që i jepet për të vënë kokën në tokë</w:t>
      </w:r>
      <w:r>
        <w:rPr>
          <w:color w:val="231F20"/>
          <w:spacing w:val="-11"/>
        </w:rPr>
        <w:t> </w:t>
      </w:r>
      <w:r>
        <w:rPr>
          <w:color w:val="231F20"/>
        </w:rPr>
        <w:t>para</w:t>
      </w:r>
      <w:r>
        <w:rPr>
          <w:color w:val="231F20"/>
          <w:spacing w:val="-11"/>
        </w:rPr>
        <w:t> </w:t>
      </w:r>
      <w:r>
        <w:rPr>
          <w:color w:val="231F20"/>
        </w:rPr>
        <w:t>Zotit</w:t>
      </w:r>
      <w:r>
        <w:rPr>
          <w:color w:val="231F20"/>
          <w:spacing w:val="-11"/>
        </w:rPr>
        <w:t> </w:t>
      </w:r>
      <w:r>
        <w:rPr>
          <w:color w:val="231F20"/>
        </w:rPr>
        <w:t>e</w:t>
      </w:r>
      <w:r>
        <w:rPr>
          <w:color w:val="231F20"/>
          <w:spacing w:val="-11"/>
        </w:rPr>
        <w:t> </w:t>
      </w:r>
      <w:r>
        <w:rPr>
          <w:color w:val="231F20"/>
        </w:rPr>
        <w:t>për</w:t>
      </w:r>
      <w:r>
        <w:rPr>
          <w:color w:val="231F20"/>
          <w:spacing w:val="-11"/>
        </w:rPr>
        <w:t> </w:t>
      </w:r>
      <w:r>
        <w:rPr>
          <w:color w:val="231F20"/>
        </w:rPr>
        <w:t>t’i</w:t>
      </w:r>
      <w:r>
        <w:rPr>
          <w:color w:val="231F20"/>
          <w:spacing w:val="-11"/>
        </w:rPr>
        <w:t> </w:t>
      </w:r>
      <w:r>
        <w:rPr>
          <w:color w:val="231F20"/>
        </w:rPr>
        <w:t>shprehur</w:t>
      </w:r>
      <w:r>
        <w:rPr>
          <w:color w:val="231F20"/>
          <w:spacing w:val="-11"/>
        </w:rPr>
        <w:t> </w:t>
      </w:r>
      <w:r>
        <w:rPr>
          <w:color w:val="231F20"/>
        </w:rPr>
        <w:t>Atij</w:t>
      </w:r>
      <w:r>
        <w:rPr>
          <w:color w:val="231F20"/>
          <w:spacing w:val="-11"/>
        </w:rPr>
        <w:t> </w:t>
      </w:r>
      <w:r>
        <w:rPr>
          <w:color w:val="231F20"/>
        </w:rPr>
        <w:t>hallet</w:t>
      </w:r>
      <w:r>
        <w:rPr>
          <w:color w:val="231F20"/>
          <w:spacing w:val="-11"/>
        </w:rPr>
        <w:t> </w:t>
      </w:r>
      <w:r>
        <w:rPr>
          <w:color w:val="231F20"/>
        </w:rPr>
        <w:t>e</w:t>
      </w:r>
      <w:r>
        <w:rPr>
          <w:color w:val="231F20"/>
          <w:spacing w:val="-11"/>
        </w:rPr>
        <w:t> </w:t>
      </w:r>
      <w:r>
        <w:rPr>
          <w:color w:val="231F20"/>
        </w:rPr>
        <w:t>veta.</w:t>
      </w:r>
      <w:r>
        <w:rPr>
          <w:color w:val="231F20"/>
          <w:spacing w:val="-11"/>
        </w:rPr>
        <w:t> </w:t>
      </w:r>
      <w:r>
        <w:rPr>
          <w:color w:val="231F20"/>
        </w:rPr>
        <w:t>Duhet</w:t>
      </w:r>
      <w:r>
        <w:rPr>
          <w:color w:val="231F20"/>
          <w:spacing w:val="-11"/>
        </w:rPr>
        <w:t> </w:t>
      </w:r>
      <w:r>
        <w:rPr>
          <w:color w:val="231F20"/>
        </w:rPr>
        <w:t>t’ia</w:t>
      </w:r>
      <w:r>
        <w:rPr>
          <w:color w:val="231F20"/>
          <w:spacing w:val="-11"/>
        </w:rPr>
        <w:t> </w:t>
      </w:r>
      <w:r>
        <w:rPr>
          <w:color w:val="231F20"/>
        </w:rPr>
        <w:t>hapë</w:t>
      </w:r>
      <w:r>
        <w:rPr>
          <w:color w:val="231F20"/>
          <w:spacing w:val="-11"/>
        </w:rPr>
        <w:t> </w:t>
      </w:r>
      <w:r>
        <w:rPr>
          <w:color w:val="231F20"/>
        </w:rPr>
        <w:t>Atij zemrën duke thënë “Zoti im, askush nuk m’i dëgjoi britmat e zemrës, askush nuk mundi të bëhej derman i derteve të mia… Prandaj po dal </w:t>
      </w:r>
      <w:r>
        <w:rPr>
          <w:color w:val="231F20"/>
          <w:spacing w:val="-8"/>
        </w:rPr>
        <w:t>para</w:t>
      </w:r>
      <w:r>
        <w:rPr>
          <w:color w:val="231F20"/>
          <w:spacing w:val="-4"/>
        </w:rPr>
        <w:t> </w:t>
      </w:r>
      <w:r>
        <w:rPr>
          <w:color w:val="231F20"/>
          <w:spacing w:val="-8"/>
        </w:rPr>
        <w:t>Teje</w:t>
      </w:r>
      <w:r>
        <w:rPr>
          <w:color w:val="231F20"/>
          <w:spacing w:val="-4"/>
        </w:rPr>
        <w:t> </w:t>
      </w:r>
      <w:r>
        <w:rPr>
          <w:color w:val="231F20"/>
          <w:spacing w:val="-8"/>
        </w:rPr>
        <w:t>e</w:t>
      </w:r>
      <w:r>
        <w:rPr>
          <w:color w:val="231F20"/>
          <w:spacing w:val="-4"/>
        </w:rPr>
        <w:t> </w:t>
      </w:r>
      <w:r>
        <w:rPr>
          <w:color w:val="231F20"/>
          <w:spacing w:val="-8"/>
        </w:rPr>
        <w:t>po</w:t>
      </w:r>
      <w:r>
        <w:rPr>
          <w:color w:val="231F20"/>
          <w:spacing w:val="-4"/>
        </w:rPr>
        <w:t> </w:t>
      </w:r>
      <w:r>
        <w:rPr>
          <w:color w:val="231F20"/>
          <w:spacing w:val="-8"/>
        </w:rPr>
        <w:t>t’i</w:t>
      </w:r>
      <w:r>
        <w:rPr>
          <w:color w:val="231F20"/>
          <w:spacing w:val="-4"/>
        </w:rPr>
        <w:t> </w:t>
      </w:r>
      <w:r>
        <w:rPr>
          <w:color w:val="231F20"/>
          <w:spacing w:val="-8"/>
        </w:rPr>
        <w:t>qaj</w:t>
      </w:r>
      <w:r>
        <w:rPr>
          <w:color w:val="231F20"/>
          <w:spacing w:val="-4"/>
        </w:rPr>
        <w:t> </w:t>
      </w:r>
      <w:r>
        <w:rPr>
          <w:color w:val="231F20"/>
          <w:spacing w:val="-8"/>
        </w:rPr>
        <w:t>Ty</w:t>
      </w:r>
      <w:r>
        <w:rPr>
          <w:color w:val="231F20"/>
          <w:spacing w:val="-4"/>
        </w:rPr>
        <w:t> </w:t>
      </w:r>
      <w:r>
        <w:rPr>
          <w:color w:val="231F20"/>
          <w:spacing w:val="-8"/>
        </w:rPr>
        <w:t>hallet</w:t>
      </w:r>
      <w:r>
        <w:rPr>
          <w:color w:val="231F20"/>
          <w:spacing w:val="-4"/>
        </w:rPr>
        <w:t> </w:t>
      </w:r>
      <w:r>
        <w:rPr>
          <w:color w:val="231F20"/>
          <w:spacing w:val="-8"/>
        </w:rPr>
        <w:t>e</w:t>
      </w:r>
      <w:r>
        <w:rPr>
          <w:color w:val="231F20"/>
          <w:spacing w:val="-4"/>
        </w:rPr>
        <w:t> </w:t>
      </w:r>
      <w:r>
        <w:rPr>
          <w:color w:val="231F20"/>
          <w:spacing w:val="-8"/>
        </w:rPr>
        <w:t>mia!”.</w:t>
      </w:r>
      <w:r>
        <w:rPr>
          <w:color w:val="231F20"/>
          <w:spacing w:val="-4"/>
        </w:rPr>
        <w:t> </w:t>
      </w:r>
      <w:r>
        <w:rPr>
          <w:color w:val="231F20"/>
          <w:spacing w:val="-8"/>
        </w:rPr>
        <w:t>Zaten,</w:t>
      </w:r>
      <w:r>
        <w:rPr>
          <w:color w:val="231F20"/>
          <w:spacing w:val="-4"/>
        </w:rPr>
        <w:t> </w:t>
      </w:r>
      <w:r>
        <w:rPr>
          <w:color w:val="231F20"/>
          <w:spacing w:val="-8"/>
        </w:rPr>
        <w:t>me</w:t>
      </w:r>
      <w:r>
        <w:rPr>
          <w:color w:val="231F20"/>
          <w:spacing w:val="-4"/>
        </w:rPr>
        <w:t> </w:t>
      </w:r>
      <w:r>
        <w:rPr>
          <w:color w:val="231F20"/>
          <w:spacing w:val="-8"/>
        </w:rPr>
        <w:t>fjalët</w:t>
      </w:r>
      <w:r>
        <w:rPr>
          <w:color w:val="231F20"/>
          <w:spacing w:val="-5"/>
        </w:rPr>
        <w:t> </w:t>
      </w:r>
      <w:r>
        <w:rPr>
          <w:i/>
          <w:color w:val="231F20"/>
          <w:spacing w:val="-8"/>
        </w:rPr>
        <w:t>“Subháne</w:t>
      </w:r>
      <w:r>
        <w:rPr>
          <w:i/>
          <w:color w:val="231F20"/>
          <w:spacing w:val="-4"/>
        </w:rPr>
        <w:t> </w:t>
      </w:r>
      <w:r>
        <w:rPr>
          <w:i/>
          <w:color w:val="231F20"/>
          <w:spacing w:val="-8"/>
        </w:rPr>
        <w:t>Rabbijel </w:t>
      </w:r>
      <w:r>
        <w:rPr>
          <w:i/>
          <w:color w:val="231F20"/>
          <w:spacing w:val="-6"/>
        </w:rPr>
        <w:t>A’lá”,</w:t>
      </w:r>
      <w:r>
        <w:rPr>
          <w:i/>
          <w:color w:val="231F20"/>
          <w:spacing w:val="-9"/>
        </w:rPr>
        <w:t> </w:t>
      </w:r>
      <w:r>
        <w:rPr>
          <w:i/>
          <w:color w:val="231F20"/>
          <w:spacing w:val="-6"/>
        </w:rPr>
        <w:t>“I</w:t>
      </w:r>
      <w:r>
        <w:rPr>
          <w:i/>
          <w:color w:val="231F20"/>
          <w:spacing w:val="-9"/>
        </w:rPr>
        <w:t> </w:t>
      </w:r>
      <w:r>
        <w:rPr>
          <w:i/>
          <w:color w:val="231F20"/>
          <w:spacing w:val="-6"/>
        </w:rPr>
        <w:t>madhëruar</w:t>
      </w:r>
      <w:r>
        <w:rPr>
          <w:i/>
          <w:color w:val="231F20"/>
          <w:spacing w:val="-8"/>
        </w:rPr>
        <w:t> </w:t>
      </w:r>
      <w:r>
        <w:rPr>
          <w:i/>
          <w:color w:val="231F20"/>
          <w:spacing w:val="-6"/>
        </w:rPr>
        <w:t>(dhe</w:t>
      </w:r>
      <w:r>
        <w:rPr>
          <w:i/>
          <w:color w:val="231F20"/>
          <w:spacing w:val="-9"/>
        </w:rPr>
        <w:t> </w:t>
      </w:r>
      <w:r>
        <w:rPr>
          <w:i/>
          <w:color w:val="231F20"/>
          <w:spacing w:val="-6"/>
        </w:rPr>
        <w:t>larg</w:t>
      </w:r>
      <w:r>
        <w:rPr>
          <w:i/>
          <w:color w:val="231F20"/>
          <w:spacing w:val="-9"/>
        </w:rPr>
        <w:t> </w:t>
      </w:r>
      <w:r>
        <w:rPr>
          <w:i/>
          <w:color w:val="231F20"/>
          <w:spacing w:val="-6"/>
        </w:rPr>
        <w:t>çdo</w:t>
      </w:r>
      <w:r>
        <w:rPr>
          <w:i/>
          <w:color w:val="231F20"/>
          <w:spacing w:val="-8"/>
        </w:rPr>
        <w:t> </w:t>
      </w:r>
      <w:r>
        <w:rPr>
          <w:i/>
          <w:color w:val="231F20"/>
          <w:spacing w:val="-6"/>
        </w:rPr>
        <w:t>të</w:t>
      </w:r>
      <w:r>
        <w:rPr>
          <w:i/>
          <w:color w:val="231F20"/>
          <w:spacing w:val="-9"/>
        </w:rPr>
        <w:t> </w:t>
      </w:r>
      <w:r>
        <w:rPr>
          <w:i/>
          <w:color w:val="231F20"/>
          <w:spacing w:val="-6"/>
        </w:rPr>
        <w:t>mete)</w:t>
      </w:r>
      <w:r>
        <w:rPr>
          <w:i/>
          <w:color w:val="231F20"/>
          <w:spacing w:val="-9"/>
        </w:rPr>
        <w:t> </w:t>
      </w:r>
      <w:r>
        <w:rPr>
          <w:i/>
          <w:color w:val="231F20"/>
          <w:spacing w:val="-6"/>
        </w:rPr>
        <w:t>është</w:t>
      </w:r>
      <w:r>
        <w:rPr>
          <w:i/>
          <w:color w:val="231F20"/>
          <w:spacing w:val="-8"/>
        </w:rPr>
        <w:t> </w:t>
      </w:r>
      <w:r>
        <w:rPr>
          <w:i/>
          <w:color w:val="231F20"/>
          <w:spacing w:val="-6"/>
        </w:rPr>
        <w:t>Zoti</w:t>
      </w:r>
      <w:r>
        <w:rPr>
          <w:i/>
          <w:color w:val="231F20"/>
          <w:spacing w:val="-9"/>
        </w:rPr>
        <w:t> </w:t>
      </w:r>
      <w:r>
        <w:rPr>
          <w:i/>
          <w:color w:val="231F20"/>
          <w:spacing w:val="-6"/>
        </w:rPr>
        <w:t>im</w:t>
      </w:r>
      <w:r>
        <w:rPr>
          <w:i/>
          <w:color w:val="231F20"/>
          <w:spacing w:val="-9"/>
        </w:rPr>
        <w:t> </w:t>
      </w:r>
      <w:r>
        <w:rPr>
          <w:i/>
          <w:color w:val="231F20"/>
          <w:spacing w:val="-6"/>
        </w:rPr>
        <w:t>i</w:t>
      </w:r>
      <w:r>
        <w:rPr>
          <w:i/>
          <w:color w:val="231F20"/>
          <w:spacing w:val="-8"/>
        </w:rPr>
        <w:t> </w:t>
      </w:r>
      <w:r>
        <w:rPr>
          <w:i/>
          <w:color w:val="231F20"/>
          <w:spacing w:val="-6"/>
        </w:rPr>
        <w:t>Lartë.”</w:t>
      </w:r>
      <w:r>
        <w:rPr>
          <w:color w:val="231F20"/>
          <w:spacing w:val="-6"/>
        </w:rPr>
        <w:t>,</w:t>
      </w:r>
      <w:r>
        <w:rPr>
          <w:color w:val="231F20"/>
          <w:spacing w:val="-9"/>
        </w:rPr>
        <w:t> </w:t>
      </w:r>
      <w:r>
        <w:rPr>
          <w:color w:val="231F20"/>
          <w:spacing w:val="-6"/>
        </w:rPr>
        <w:t>të</w:t>
      </w:r>
      <w:r>
        <w:rPr>
          <w:color w:val="231F20"/>
          <w:spacing w:val="-9"/>
        </w:rPr>
        <w:t> </w:t>
      </w:r>
      <w:r>
        <w:rPr>
          <w:color w:val="231F20"/>
          <w:spacing w:val="-6"/>
        </w:rPr>
        <w:t>cilat </w:t>
      </w:r>
      <w:r>
        <w:rPr>
          <w:color w:val="231F20"/>
        </w:rPr>
        <w:t>i thotë në sexhde, sikur dëshiron të shprehë këto kuptime: “Zoti im! </w:t>
      </w:r>
      <w:r>
        <w:rPr>
          <w:color w:val="231F20"/>
          <w:spacing w:val="-2"/>
        </w:rPr>
        <w:t>Unë</w:t>
      </w:r>
      <w:r>
        <w:rPr>
          <w:color w:val="231F20"/>
          <w:spacing w:val="-15"/>
        </w:rPr>
        <w:t> </w:t>
      </w:r>
      <w:r>
        <w:rPr>
          <w:color w:val="231F20"/>
          <w:spacing w:val="-2"/>
        </w:rPr>
        <w:t>i</w:t>
      </w:r>
      <w:r>
        <w:rPr>
          <w:color w:val="231F20"/>
          <w:spacing w:val="-13"/>
        </w:rPr>
        <w:t> </w:t>
      </w:r>
      <w:r>
        <w:rPr>
          <w:color w:val="231F20"/>
          <w:spacing w:val="-2"/>
        </w:rPr>
        <w:t>kam</w:t>
      </w:r>
      <w:r>
        <w:rPr>
          <w:color w:val="231F20"/>
          <w:spacing w:val="-13"/>
        </w:rPr>
        <w:t> </w:t>
      </w:r>
      <w:r>
        <w:rPr>
          <w:color w:val="231F20"/>
          <w:spacing w:val="-2"/>
        </w:rPr>
        <w:t>bërë</w:t>
      </w:r>
      <w:r>
        <w:rPr>
          <w:color w:val="231F20"/>
          <w:spacing w:val="-13"/>
        </w:rPr>
        <w:t> </w:t>
      </w:r>
      <w:r>
        <w:rPr>
          <w:color w:val="231F20"/>
          <w:spacing w:val="-2"/>
        </w:rPr>
        <w:t>keq</w:t>
      </w:r>
      <w:r>
        <w:rPr>
          <w:color w:val="231F20"/>
          <w:spacing w:val="-13"/>
        </w:rPr>
        <w:t> </w:t>
      </w:r>
      <w:r>
        <w:rPr>
          <w:color w:val="231F20"/>
          <w:spacing w:val="-2"/>
        </w:rPr>
        <w:t>vetes</w:t>
      </w:r>
      <w:r>
        <w:rPr>
          <w:color w:val="231F20"/>
          <w:spacing w:val="-13"/>
        </w:rPr>
        <w:t> </w:t>
      </w:r>
      <w:r>
        <w:rPr>
          <w:color w:val="231F20"/>
          <w:spacing w:val="-2"/>
        </w:rPr>
        <w:t>sime!</w:t>
      </w:r>
      <w:r>
        <w:rPr>
          <w:color w:val="231F20"/>
          <w:spacing w:val="-13"/>
        </w:rPr>
        <w:t> </w:t>
      </w:r>
      <w:r>
        <w:rPr>
          <w:color w:val="231F20"/>
          <w:spacing w:val="-2"/>
        </w:rPr>
        <w:t>Pavarësisht</w:t>
      </w:r>
      <w:r>
        <w:rPr>
          <w:color w:val="231F20"/>
          <w:spacing w:val="-13"/>
        </w:rPr>
        <w:t> </w:t>
      </w:r>
      <w:r>
        <w:rPr>
          <w:color w:val="231F20"/>
          <w:spacing w:val="-2"/>
        </w:rPr>
        <w:t>vogëlsisë</w:t>
      </w:r>
      <w:r>
        <w:rPr>
          <w:color w:val="231F20"/>
          <w:spacing w:val="-13"/>
        </w:rPr>
        <w:t> </w:t>
      </w:r>
      <w:r>
        <w:rPr>
          <w:color w:val="231F20"/>
          <w:spacing w:val="-2"/>
        </w:rPr>
        <w:t>sime</w:t>
      </w:r>
      <w:r>
        <w:rPr>
          <w:color w:val="231F20"/>
          <w:spacing w:val="-13"/>
        </w:rPr>
        <w:t> </w:t>
      </w:r>
      <w:r>
        <w:rPr>
          <w:color w:val="231F20"/>
          <w:spacing w:val="-2"/>
        </w:rPr>
        <w:t>dhe</w:t>
      </w:r>
      <w:r>
        <w:rPr>
          <w:color w:val="231F20"/>
          <w:spacing w:val="-13"/>
        </w:rPr>
        <w:t> </w:t>
      </w:r>
      <w:r>
        <w:rPr>
          <w:color w:val="231F20"/>
          <w:spacing w:val="-2"/>
        </w:rPr>
        <w:t>vendit</w:t>
      </w:r>
      <w:r>
        <w:rPr>
          <w:color w:val="231F20"/>
          <w:spacing w:val="-13"/>
        </w:rPr>
        <w:t> </w:t>
      </w:r>
      <w:r>
        <w:rPr>
          <w:color w:val="231F20"/>
          <w:spacing w:val="-2"/>
        </w:rPr>
        <w:t>të vogël</w:t>
      </w:r>
      <w:r>
        <w:rPr>
          <w:color w:val="231F20"/>
          <w:spacing w:val="-12"/>
        </w:rPr>
        <w:t> </w:t>
      </w:r>
      <w:r>
        <w:rPr>
          <w:color w:val="231F20"/>
          <w:spacing w:val="-2"/>
        </w:rPr>
        <w:t>që</w:t>
      </w:r>
      <w:r>
        <w:rPr>
          <w:color w:val="231F20"/>
          <w:spacing w:val="-12"/>
        </w:rPr>
        <w:t> </w:t>
      </w:r>
      <w:r>
        <w:rPr>
          <w:color w:val="231F20"/>
          <w:spacing w:val="-2"/>
        </w:rPr>
        <w:t>zë</w:t>
      </w:r>
      <w:r>
        <w:rPr>
          <w:color w:val="231F20"/>
          <w:spacing w:val="-12"/>
        </w:rPr>
        <w:t> </w:t>
      </w:r>
      <w:r>
        <w:rPr>
          <w:color w:val="231F20"/>
          <w:spacing w:val="-2"/>
        </w:rPr>
        <w:t>në</w:t>
      </w:r>
      <w:r>
        <w:rPr>
          <w:color w:val="231F20"/>
          <w:spacing w:val="-12"/>
        </w:rPr>
        <w:t> </w:t>
      </w:r>
      <w:r>
        <w:rPr>
          <w:color w:val="231F20"/>
          <w:spacing w:val="-2"/>
        </w:rPr>
        <w:t>gjithë</w:t>
      </w:r>
      <w:r>
        <w:rPr>
          <w:color w:val="231F20"/>
          <w:spacing w:val="-12"/>
        </w:rPr>
        <w:t> </w:t>
      </w:r>
      <w:r>
        <w:rPr>
          <w:color w:val="231F20"/>
          <w:spacing w:val="-2"/>
        </w:rPr>
        <w:t>këtë</w:t>
      </w:r>
      <w:r>
        <w:rPr>
          <w:color w:val="231F20"/>
          <w:spacing w:val="-12"/>
        </w:rPr>
        <w:t> </w:t>
      </w:r>
      <w:r>
        <w:rPr>
          <w:color w:val="231F20"/>
          <w:spacing w:val="-2"/>
        </w:rPr>
        <w:t>univers,</w:t>
      </w:r>
      <w:r>
        <w:rPr>
          <w:color w:val="231F20"/>
          <w:spacing w:val="-12"/>
        </w:rPr>
        <w:t> </w:t>
      </w:r>
      <w:r>
        <w:rPr>
          <w:color w:val="231F20"/>
          <w:spacing w:val="-2"/>
        </w:rPr>
        <w:t>krimet</w:t>
      </w:r>
      <w:r>
        <w:rPr>
          <w:color w:val="231F20"/>
          <w:spacing w:val="-12"/>
        </w:rPr>
        <w:t> </w:t>
      </w:r>
      <w:r>
        <w:rPr>
          <w:color w:val="231F20"/>
          <w:spacing w:val="-2"/>
        </w:rPr>
        <w:t>që</w:t>
      </w:r>
      <w:r>
        <w:rPr>
          <w:color w:val="231F20"/>
          <w:spacing w:val="-12"/>
        </w:rPr>
        <w:t> </w:t>
      </w:r>
      <w:r>
        <w:rPr>
          <w:color w:val="231F20"/>
          <w:spacing w:val="-2"/>
        </w:rPr>
        <w:t>kam</w:t>
      </w:r>
      <w:r>
        <w:rPr>
          <w:color w:val="231F20"/>
          <w:spacing w:val="-12"/>
        </w:rPr>
        <w:t> </w:t>
      </w:r>
      <w:r>
        <w:rPr>
          <w:color w:val="231F20"/>
          <w:spacing w:val="-2"/>
        </w:rPr>
        <w:t>kryer,</w:t>
      </w:r>
      <w:r>
        <w:rPr>
          <w:color w:val="231F20"/>
          <w:spacing w:val="-12"/>
        </w:rPr>
        <w:t> </w:t>
      </w:r>
      <w:r>
        <w:rPr>
          <w:color w:val="231F20"/>
          <w:spacing w:val="-2"/>
        </w:rPr>
        <w:t>mëkatet</w:t>
      </w:r>
      <w:r>
        <w:rPr>
          <w:color w:val="231F20"/>
          <w:spacing w:val="-12"/>
        </w:rPr>
        <w:t> </w:t>
      </w:r>
      <w:r>
        <w:rPr>
          <w:color w:val="231F20"/>
          <w:spacing w:val="-2"/>
        </w:rPr>
        <w:t>që</w:t>
      </w:r>
      <w:r>
        <w:rPr>
          <w:color w:val="231F20"/>
          <w:spacing w:val="-12"/>
        </w:rPr>
        <w:t> </w:t>
      </w:r>
      <w:r>
        <w:rPr>
          <w:color w:val="231F20"/>
          <w:spacing w:val="-2"/>
        </w:rPr>
        <w:t>kam </w:t>
      </w:r>
      <w:r>
        <w:rPr>
          <w:color w:val="231F20"/>
        </w:rPr>
        <w:t>bërë janë të mëdha. Por, në këtë moment, tani që ndodhem përballë madhështisë Tënde, po e thyej krenarinë time, po strehohem te Ti</w:t>
      </w:r>
      <w:r>
        <w:rPr>
          <w:color w:val="231F20"/>
          <w:spacing w:val="80"/>
        </w:rPr>
        <w:t> </w:t>
      </w:r>
      <w:r>
        <w:rPr>
          <w:color w:val="231F20"/>
        </w:rPr>
        <w:t>dhe</w:t>
      </w:r>
      <w:r>
        <w:rPr>
          <w:color w:val="231F20"/>
          <w:spacing w:val="-5"/>
        </w:rPr>
        <w:t> </w:t>
      </w:r>
      <w:r>
        <w:rPr>
          <w:color w:val="231F20"/>
        </w:rPr>
        <w:t>po</w:t>
      </w:r>
      <w:r>
        <w:rPr>
          <w:color w:val="231F20"/>
          <w:spacing w:val="-5"/>
        </w:rPr>
        <w:t> </w:t>
      </w:r>
      <w:r>
        <w:rPr>
          <w:color w:val="231F20"/>
        </w:rPr>
        <w:t>e</w:t>
      </w:r>
      <w:r>
        <w:rPr>
          <w:color w:val="231F20"/>
          <w:spacing w:val="-5"/>
        </w:rPr>
        <w:t> </w:t>
      </w:r>
      <w:r>
        <w:rPr>
          <w:color w:val="231F20"/>
        </w:rPr>
        <w:t>vë</w:t>
      </w:r>
      <w:r>
        <w:rPr>
          <w:color w:val="231F20"/>
          <w:spacing w:val="-5"/>
        </w:rPr>
        <w:t> </w:t>
      </w:r>
      <w:r>
        <w:rPr>
          <w:color w:val="231F20"/>
        </w:rPr>
        <w:t>kokën</w:t>
      </w:r>
      <w:r>
        <w:rPr>
          <w:color w:val="231F20"/>
          <w:spacing w:val="-5"/>
        </w:rPr>
        <w:t> </w:t>
      </w:r>
      <w:r>
        <w:rPr>
          <w:color w:val="231F20"/>
        </w:rPr>
        <w:t>në</w:t>
      </w:r>
      <w:r>
        <w:rPr>
          <w:color w:val="231F20"/>
          <w:spacing w:val="-5"/>
        </w:rPr>
        <w:t> </w:t>
      </w:r>
      <w:r>
        <w:rPr>
          <w:color w:val="231F20"/>
        </w:rPr>
        <w:t>tokë.</w:t>
      </w:r>
      <w:r>
        <w:rPr>
          <w:color w:val="231F20"/>
          <w:spacing w:val="-5"/>
        </w:rPr>
        <w:t> </w:t>
      </w:r>
      <w:r>
        <w:rPr>
          <w:color w:val="231F20"/>
        </w:rPr>
        <w:t>Më</w:t>
      </w:r>
      <w:r>
        <w:rPr>
          <w:color w:val="231F20"/>
          <w:spacing w:val="-5"/>
        </w:rPr>
        <w:t> </w:t>
      </w:r>
      <w:r>
        <w:rPr>
          <w:color w:val="231F20"/>
        </w:rPr>
        <w:t>fal!</w:t>
      </w:r>
      <w:r>
        <w:rPr>
          <w:color w:val="231F20"/>
          <w:spacing w:val="-5"/>
        </w:rPr>
        <w:t> </w:t>
      </w:r>
      <w:r>
        <w:rPr>
          <w:color w:val="231F20"/>
        </w:rPr>
        <w:t>Sepse</w:t>
      </w:r>
      <w:r>
        <w:rPr>
          <w:color w:val="231F20"/>
          <w:spacing w:val="-5"/>
        </w:rPr>
        <w:t> </w:t>
      </w:r>
      <w:r>
        <w:rPr>
          <w:color w:val="231F20"/>
        </w:rPr>
        <w:t>nuk</w:t>
      </w:r>
      <w:r>
        <w:rPr>
          <w:color w:val="231F20"/>
          <w:spacing w:val="-5"/>
        </w:rPr>
        <w:t> </w:t>
      </w:r>
      <w:r>
        <w:rPr>
          <w:color w:val="231F20"/>
        </w:rPr>
        <w:t>ka</w:t>
      </w:r>
      <w:r>
        <w:rPr>
          <w:color w:val="231F20"/>
          <w:spacing w:val="-5"/>
        </w:rPr>
        <w:t> </w:t>
      </w:r>
      <w:r>
        <w:rPr>
          <w:color w:val="231F20"/>
        </w:rPr>
        <w:t>kush</w:t>
      </w:r>
      <w:r>
        <w:rPr>
          <w:color w:val="231F20"/>
          <w:spacing w:val="-5"/>
        </w:rPr>
        <w:t> </w:t>
      </w:r>
      <w:r>
        <w:rPr>
          <w:color w:val="231F20"/>
        </w:rPr>
        <w:t>të</w:t>
      </w:r>
      <w:r>
        <w:rPr>
          <w:color w:val="231F20"/>
          <w:spacing w:val="-5"/>
        </w:rPr>
        <w:t> </w:t>
      </w:r>
      <w:r>
        <w:rPr>
          <w:color w:val="231F20"/>
        </w:rPr>
        <w:t>më</w:t>
      </w:r>
      <w:r>
        <w:rPr>
          <w:color w:val="231F20"/>
          <w:spacing w:val="-5"/>
        </w:rPr>
        <w:t> </w:t>
      </w:r>
      <w:r>
        <w:rPr>
          <w:color w:val="231F20"/>
        </w:rPr>
        <w:t>falë</w:t>
      </w:r>
      <w:r>
        <w:rPr>
          <w:color w:val="231F20"/>
          <w:spacing w:val="-5"/>
        </w:rPr>
        <w:t> </w:t>
      </w:r>
      <w:r>
        <w:rPr>
          <w:color w:val="231F20"/>
        </w:rPr>
        <w:t>tjetër </w:t>
      </w:r>
      <w:r>
        <w:rPr>
          <w:color w:val="231F20"/>
          <w:spacing w:val="-4"/>
        </w:rPr>
        <w:t>përveç</w:t>
      </w:r>
      <w:r>
        <w:rPr>
          <w:color w:val="231F20"/>
          <w:spacing w:val="-7"/>
        </w:rPr>
        <w:t> </w:t>
      </w:r>
      <w:r>
        <w:rPr>
          <w:color w:val="231F20"/>
          <w:spacing w:val="-4"/>
        </w:rPr>
        <w:t>Teje.</w:t>
      </w:r>
      <w:r>
        <w:rPr>
          <w:color w:val="231F20"/>
          <w:spacing w:val="-7"/>
        </w:rPr>
        <w:t> </w:t>
      </w:r>
      <w:r>
        <w:rPr>
          <w:color w:val="231F20"/>
          <w:spacing w:val="-4"/>
        </w:rPr>
        <w:t>Ti</w:t>
      </w:r>
      <w:r>
        <w:rPr>
          <w:color w:val="231F20"/>
          <w:spacing w:val="-7"/>
        </w:rPr>
        <w:t> </w:t>
      </w:r>
      <w:r>
        <w:rPr>
          <w:color w:val="231F20"/>
          <w:spacing w:val="-4"/>
        </w:rPr>
        <w:t>je</w:t>
      </w:r>
      <w:r>
        <w:rPr>
          <w:color w:val="231F20"/>
          <w:spacing w:val="-7"/>
        </w:rPr>
        <w:t> </w:t>
      </w:r>
      <w:r>
        <w:rPr>
          <w:color w:val="231F20"/>
          <w:spacing w:val="-4"/>
        </w:rPr>
        <w:t>mbikëqyrës,</w:t>
      </w:r>
      <w:r>
        <w:rPr>
          <w:color w:val="231F20"/>
          <w:spacing w:val="-7"/>
        </w:rPr>
        <w:t> </w:t>
      </w:r>
      <w:r>
        <w:rPr>
          <w:color w:val="231F20"/>
          <w:spacing w:val="-4"/>
        </w:rPr>
        <w:t>Ti</w:t>
      </w:r>
      <w:r>
        <w:rPr>
          <w:color w:val="231F20"/>
          <w:spacing w:val="-8"/>
        </w:rPr>
        <w:t> </w:t>
      </w:r>
      <w:r>
        <w:rPr>
          <w:color w:val="231F20"/>
          <w:spacing w:val="-4"/>
        </w:rPr>
        <w:t>je</w:t>
      </w:r>
      <w:r>
        <w:rPr>
          <w:color w:val="231F20"/>
          <w:spacing w:val="-7"/>
        </w:rPr>
        <w:t> </w:t>
      </w:r>
      <w:r>
        <w:rPr>
          <w:color w:val="231F20"/>
          <w:spacing w:val="-4"/>
        </w:rPr>
        <w:t>dëshmitar</w:t>
      </w:r>
      <w:r>
        <w:rPr>
          <w:color w:val="231F20"/>
          <w:spacing w:val="-7"/>
        </w:rPr>
        <w:t> </w:t>
      </w:r>
      <w:r>
        <w:rPr>
          <w:color w:val="231F20"/>
          <w:spacing w:val="-4"/>
        </w:rPr>
        <w:t>i</w:t>
      </w:r>
      <w:r>
        <w:rPr>
          <w:color w:val="231F20"/>
          <w:spacing w:val="-7"/>
        </w:rPr>
        <w:t> </w:t>
      </w:r>
      <w:r>
        <w:rPr>
          <w:color w:val="231F20"/>
          <w:spacing w:val="-4"/>
        </w:rPr>
        <w:t>gjithçkaje.</w:t>
      </w:r>
      <w:r>
        <w:rPr>
          <w:color w:val="231F20"/>
          <w:spacing w:val="-7"/>
        </w:rPr>
        <w:t> </w:t>
      </w:r>
      <w:r>
        <w:rPr>
          <w:color w:val="231F20"/>
          <w:spacing w:val="-4"/>
        </w:rPr>
        <w:t>Edhe</w:t>
      </w:r>
      <w:r>
        <w:rPr>
          <w:color w:val="231F20"/>
          <w:spacing w:val="-7"/>
        </w:rPr>
        <w:t> </w:t>
      </w:r>
      <w:r>
        <w:rPr>
          <w:color w:val="231F20"/>
          <w:spacing w:val="-4"/>
        </w:rPr>
        <w:t>pse</w:t>
      </w:r>
      <w:r>
        <w:rPr>
          <w:color w:val="231F20"/>
          <w:spacing w:val="-8"/>
        </w:rPr>
        <w:t> </w:t>
      </w:r>
      <w:r>
        <w:rPr>
          <w:color w:val="231F20"/>
          <w:spacing w:val="-4"/>
        </w:rPr>
        <w:t>jam </w:t>
      </w:r>
      <w:r>
        <w:rPr>
          <w:color w:val="231F20"/>
        </w:rPr>
        <w:t>mëkatar,</w:t>
      </w:r>
      <w:r>
        <w:rPr>
          <w:color w:val="231F20"/>
          <w:spacing w:val="-4"/>
        </w:rPr>
        <w:t> </w:t>
      </w:r>
      <w:r>
        <w:rPr>
          <w:color w:val="231F20"/>
        </w:rPr>
        <w:t>nuk</w:t>
      </w:r>
      <w:r>
        <w:rPr>
          <w:color w:val="231F20"/>
          <w:spacing w:val="-4"/>
        </w:rPr>
        <w:t> </w:t>
      </w:r>
      <w:r>
        <w:rPr>
          <w:color w:val="231F20"/>
        </w:rPr>
        <w:t>kam</w:t>
      </w:r>
      <w:r>
        <w:rPr>
          <w:color w:val="231F20"/>
          <w:spacing w:val="-3"/>
        </w:rPr>
        <w:t> </w:t>
      </w:r>
      <w:r>
        <w:rPr>
          <w:color w:val="231F20"/>
        </w:rPr>
        <w:t>trokitur</w:t>
      </w:r>
      <w:r>
        <w:rPr>
          <w:color w:val="231F20"/>
          <w:spacing w:val="-4"/>
        </w:rPr>
        <w:t> </w:t>
      </w:r>
      <w:r>
        <w:rPr>
          <w:color w:val="231F20"/>
        </w:rPr>
        <w:t>në</w:t>
      </w:r>
      <w:r>
        <w:rPr>
          <w:color w:val="231F20"/>
          <w:spacing w:val="-4"/>
        </w:rPr>
        <w:t> </w:t>
      </w:r>
      <w:r>
        <w:rPr>
          <w:color w:val="231F20"/>
        </w:rPr>
        <w:t>derën</w:t>
      </w:r>
      <w:r>
        <w:rPr>
          <w:color w:val="231F20"/>
          <w:spacing w:val="-3"/>
        </w:rPr>
        <w:t> </w:t>
      </w:r>
      <w:r>
        <w:rPr>
          <w:color w:val="231F20"/>
        </w:rPr>
        <w:t>e</w:t>
      </w:r>
      <w:r>
        <w:rPr>
          <w:color w:val="231F20"/>
          <w:spacing w:val="-4"/>
        </w:rPr>
        <w:t> </w:t>
      </w:r>
      <w:r>
        <w:rPr>
          <w:color w:val="231F20"/>
        </w:rPr>
        <w:t>askujt</w:t>
      </w:r>
      <w:r>
        <w:rPr>
          <w:color w:val="231F20"/>
          <w:spacing w:val="-4"/>
        </w:rPr>
        <w:t> </w:t>
      </w:r>
      <w:r>
        <w:rPr>
          <w:color w:val="231F20"/>
        </w:rPr>
        <w:t>tjetër,</w:t>
      </w:r>
      <w:r>
        <w:rPr>
          <w:color w:val="231F20"/>
          <w:spacing w:val="-3"/>
        </w:rPr>
        <w:t> </w:t>
      </w:r>
      <w:r>
        <w:rPr>
          <w:color w:val="231F20"/>
        </w:rPr>
        <w:t>nuk</w:t>
      </w:r>
      <w:r>
        <w:rPr>
          <w:color w:val="231F20"/>
          <w:spacing w:val="-4"/>
        </w:rPr>
        <w:t> </w:t>
      </w:r>
      <w:r>
        <w:rPr>
          <w:color w:val="231F20"/>
        </w:rPr>
        <w:t>kam</w:t>
      </w:r>
      <w:r>
        <w:rPr>
          <w:color w:val="231F20"/>
          <w:spacing w:val="-4"/>
        </w:rPr>
        <w:t> </w:t>
      </w:r>
      <w:r>
        <w:rPr>
          <w:color w:val="231F20"/>
        </w:rPr>
        <w:t>bërë</w:t>
      </w:r>
      <w:r>
        <w:rPr>
          <w:color w:val="231F20"/>
          <w:spacing w:val="-3"/>
        </w:rPr>
        <w:t> </w:t>
      </w:r>
      <w:r>
        <w:rPr>
          <w:color w:val="231F20"/>
          <w:spacing w:val="-4"/>
        </w:rPr>
        <w:t>ruku</w:t>
      </w:r>
    </w:p>
    <w:p>
      <w:pPr>
        <w:pStyle w:val="BodyText"/>
        <w:spacing w:before="4"/>
        <w:ind w:left="0"/>
        <w:jc w:val="left"/>
        <w:rPr>
          <w:sz w:val="12"/>
        </w:rPr>
      </w:pPr>
      <w:r>
        <w:rPr>
          <w:sz w:val="12"/>
        </w:rPr>
        <mc:AlternateContent>
          <mc:Choice Requires="wps">
            <w:drawing>
              <wp:anchor distT="0" distB="0" distL="0" distR="0" allowOverlap="1" layoutInCell="1" locked="0" behindDoc="1" simplePos="0" relativeHeight="487706624">
                <wp:simplePos x="0" y="0"/>
                <wp:positionH relativeFrom="page">
                  <wp:posOffset>540000</wp:posOffset>
                </wp:positionH>
                <wp:positionV relativeFrom="paragraph">
                  <wp:posOffset>105832</wp:posOffset>
                </wp:positionV>
                <wp:extent cx="1080135" cy="1270"/>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333232pt;width:85.05pt;height:.1pt;mso-position-horizontal-relative:page;mso-position-vertical-relative:paragraph;z-index:-15609856;mso-wrap-distance-left:0;mso-wrap-distance-right:0" id="docshape292" coordorigin="850,167" coordsize="1701,0" path="m850,167l2551,16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285</w:t>
      </w:r>
      <w:r>
        <w:rPr>
          <w:color w:val="231F20"/>
          <w:spacing w:val="9"/>
          <w:position w:val="8"/>
          <w:sz w:val="14"/>
        </w:rPr>
        <w:t> </w:t>
      </w:r>
      <w:r>
        <w:rPr>
          <w:color w:val="231F20"/>
          <w:spacing w:val="-2"/>
          <w:sz w:val="20"/>
        </w:rPr>
        <w:t>Muslim,</w:t>
      </w:r>
      <w:r>
        <w:rPr>
          <w:color w:val="231F20"/>
          <w:spacing w:val="-6"/>
          <w:sz w:val="20"/>
        </w:rPr>
        <w:t> </w:t>
      </w:r>
      <w:r>
        <w:rPr>
          <w:color w:val="231F20"/>
          <w:spacing w:val="-2"/>
          <w:sz w:val="20"/>
        </w:rPr>
        <w:t>salát</w:t>
      </w:r>
      <w:r>
        <w:rPr>
          <w:color w:val="231F20"/>
          <w:spacing w:val="-6"/>
          <w:sz w:val="20"/>
        </w:rPr>
        <w:t> </w:t>
      </w:r>
      <w:r>
        <w:rPr>
          <w:color w:val="231F20"/>
          <w:spacing w:val="-2"/>
          <w:sz w:val="20"/>
        </w:rPr>
        <w:t>215;</w:t>
      </w:r>
      <w:r>
        <w:rPr>
          <w:color w:val="231F20"/>
          <w:spacing w:val="-6"/>
          <w:sz w:val="20"/>
        </w:rPr>
        <w:t> </w:t>
      </w:r>
      <w:r>
        <w:rPr>
          <w:color w:val="231F20"/>
          <w:spacing w:val="-2"/>
          <w:sz w:val="20"/>
        </w:rPr>
        <w:t>Ebú</w:t>
      </w:r>
      <w:r>
        <w:rPr>
          <w:color w:val="231F20"/>
          <w:spacing w:val="-5"/>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2"/>
          <w:sz w:val="20"/>
        </w:rPr>
        <w:t>148;</w:t>
      </w:r>
      <w:r>
        <w:rPr>
          <w:color w:val="231F20"/>
          <w:spacing w:val="-6"/>
          <w:sz w:val="20"/>
        </w:rPr>
        <w:t> </w:t>
      </w:r>
      <w:r>
        <w:rPr>
          <w:color w:val="231F20"/>
          <w:spacing w:val="-2"/>
          <w:sz w:val="20"/>
        </w:rPr>
        <w:t>Nesáí,</w:t>
      </w:r>
      <w:r>
        <w:rPr>
          <w:color w:val="231F20"/>
          <w:spacing w:val="-6"/>
          <w:sz w:val="20"/>
        </w:rPr>
        <w:t> </w:t>
      </w:r>
      <w:r>
        <w:rPr>
          <w:color w:val="231F20"/>
          <w:spacing w:val="-2"/>
          <w:sz w:val="20"/>
        </w:rPr>
        <w:t>meuákít,</w:t>
      </w:r>
      <w:r>
        <w:rPr>
          <w:color w:val="231F20"/>
          <w:spacing w:val="-5"/>
          <w:sz w:val="20"/>
        </w:rPr>
        <w:t> </w:t>
      </w:r>
      <w:r>
        <w:rPr>
          <w:color w:val="231F20"/>
          <w:spacing w:val="-2"/>
          <w:sz w:val="20"/>
        </w:rPr>
        <w:t>35,</w:t>
      </w:r>
      <w:r>
        <w:rPr>
          <w:color w:val="231F20"/>
          <w:spacing w:val="-6"/>
          <w:sz w:val="20"/>
        </w:rPr>
        <w:t> </w:t>
      </w:r>
      <w:r>
        <w:rPr>
          <w:color w:val="231F20"/>
          <w:spacing w:val="-2"/>
          <w:sz w:val="20"/>
        </w:rPr>
        <w:t>tatbík</w:t>
      </w:r>
      <w:r>
        <w:rPr>
          <w:color w:val="231F20"/>
          <w:spacing w:val="-6"/>
          <w:sz w:val="20"/>
        </w:rPr>
        <w:t> </w:t>
      </w:r>
      <w:r>
        <w:rPr>
          <w:color w:val="231F20"/>
          <w:spacing w:val="-5"/>
          <w:sz w:val="20"/>
        </w:rPr>
        <w:t>78.</w:t>
      </w:r>
    </w:p>
    <w:p>
      <w:pPr>
        <w:spacing w:before="16"/>
        <w:ind w:left="142" w:right="0" w:firstLine="0"/>
        <w:jc w:val="left"/>
        <w:rPr>
          <w:sz w:val="20"/>
        </w:rPr>
      </w:pPr>
      <w:r>
        <w:rPr>
          <w:color w:val="231F20"/>
          <w:position w:val="8"/>
          <w:sz w:val="14"/>
        </w:rPr>
        <w:t>286</w:t>
      </w:r>
      <w:r>
        <w:rPr>
          <w:color w:val="231F20"/>
          <w:spacing w:val="3"/>
          <w:position w:val="8"/>
          <w:sz w:val="14"/>
        </w:rPr>
        <w:t> </w:t>
      </w:r>
      <w:r>
        <w:rPr>
          <w:color w:val="231F20"/>
          <w:sz w:val="20"/>
        </w:rPr>
        <w:t>Muslim,</w:t>
      </w:r>
      <w:r>
        <w:rPr>
          <w:color w:val="231F20"/>
          <w:spacing w:val="-11"/>
          <w:sz w:val="20"/>
        </w:rPr>
        <w:t> </w:t>
      </w:r>
      <w:r>
        <w:rPr>
          <w:color w:val="231F20"/>
          <w:sz w:val="20"/>
        </w:rPr>
        <w:t>ímán</w:t>
      </w:r>
      <w:r>
        <w:rPr>
          <w:color w:val="231F20"/>
          <w:spacing w:val="-11"/>
          <w:sz w:val="20"/>
        </w:rPr>
        <w:t> </w:t>
      </w:r>
      <w:r>
        <w:rPr>
          <w:color w:val="231F20"/>
          <w:sz w:val="20"/>
        </w:rPr>
        <w:t>133;</w:t>
      </w:r>
      <w:r>
        <w:rPr>
          <w:color w:val="231F20"/>
          <w:spacing w:val="-11"/>
          <w:sz w:val="20"/>
        </w:rPr>
        <w:t> </w:t>
      </w:r>
      <w:r>
        <w:rPr>
          <w:color w:val="231F20"/>
          <w:sz w:val="20"/>
        </w:rPr>
        <w:t>Ibn</w:t>
      </w:r>
      <w:r>
        <w:rPr>
          <w:color w:val="231F20"/>
          <w:spacing w:val="-11"/>
          <w:sz w:val="20"/>
        </w:rPr>
        <w:t> </w:t>
      </w:r>
      <w:r>
        <w:rPr>
          <w:color w:val="231F20"/>
          <w:sz w:val="20"/>
        </w:rPr>
        <w:t>Máxhe,</w:t>
      </w:r>
      <w:r>
        <w:rPr>
          <w:color w:val="231F20"/>
          <w:spacing w:val="-11"/>
          <w:sz w:val="20"/>
        </w:rPr>
        <w:t> </w:t>
      </w:r>
      <w:r>
        <w:rPr>
          <w:color w:val="231F20"/>
          <w:sz w:val="20"/>
        </w:rPr>
        <w:t>ikáme</w:t>
      </w:r>
      <w:r>
        <w:rPr>
          <w:color w:val="231F20"/>
          <w:spacing w:val="-12"/>
          <w:sz w:val="20"/>
        </w:rPr>
        <w:t> </w:t>
      </w:r>
      <w:r>
        <w:rPr>
          <w:color w:val="231F20"/>
          <w:sz w:val="20"/>
        </w:rPr>
        <w:t>70;</w:t>
      </w:r>
      <w:r>
        <w:rPr>
          <w:color w:val="231F20"/>
          <w:spacing w:val="-11"/>
          <w:sz w:val="20"/>
        </w:rPr>
        <w:t> </w:t>
      </w:r>
      <w:r>
        <w:rPr>
          <w:color w:val="231F20"/>
          <w:sz w:val="20"/>
        </w:rPr>
        <w:t>Ahmed</w:t>
      </w:r>
      <w:r>
        <w:rPr>
          <w:color w:val="231F20"/>
          <w:spacing w:val="-11"/>
          <w:sz w:val="20"/>
        </w:rPr>
        <w:t> </w:t>
      </w:r>
      <w:r>
        <w:rPr>
          <w:color w:val="231F20"/>
          <w:sz w:val="20"/>
        </w:rPr>
        <w:t>ibn</w:t>
      </w:r>
      <w:r>
        <w:rPr>
          <w:color w:val="231F20"/>
          <w:spacing w:val="-11"/>
          <w:sz w:val="20"/>
        </w:rPr>
        <w:t> </w:t>
      </w:r>
      <w:r>
        <w:rPr>
          <w:color w:val="231F20"/>
          <w:sz w:val="20"/>
        </w:rPr>
        <w:t>Hanbel,</w:t>
      </w:r>
      <w:r>
        <w:rPr>
          <w:color w:val="231F20"/>
          <w:spacing w:val="-11"/>
          <w:sz w:val="20"/>
        </w:rPr>
        <w:t> </w:t>
      </w:r>
      <w:r>
        <w:rPr>
          <w:color w:val="231F20"/>
          <w:sz w:val="20"/>
        </w:rPr>
        <w:t>el</w:t>
      </w:r>
      <w:r>
        <w:rPr>
          <w:color w:val="231F20"/>
          <w:spacing w:val="-11"/>
          <w:sz w:val="20"/>
        </w:rPr>
        <w:t> </w:t>
      </w:r>
      <w:r>
        <w:rPr>
          <w:color w:val="231F20"/>
          <w:sz w:val="20"/>
        </w:rPr>
        <w:t>Musned,</w:t>
      </w:r>
      <w:r>
        <w:rPr>
          <w:color w:val="231F20"/>
          <w:spacing w:val="-12"/>
          <w:sz w:val="20"/>
        </w:rPr>
        <w:t> </w:t>
      </w:r>
      <w:r>
        <w:rPr>
          <w:color w:val="231F20"/>
          <w:spacing w:val="-2"/>
          <w:sz w:val="20"/>
        </w:rPr>
        <w:t>2/442.</w:t>
      </w:r>
    </w:p>
    <w:p>
      <w:pPr>
        <w:spacing w:after="0"/>
        <w:jc w:val="left"/>
        <w:rPr>
          <w:sz w:val="20"/>
        </w:rPr>
        <w:sectPr>
          <w:pgSz w:w="8400" w:h="11910"/>
          <w:pgMar w:header="810" w:footer="0" w:top="1080" w:bottom="280" w:left="708" w:right="566"/>
        </w:sectPr>
      </w:pPr>
    </w:p>
    <w:p>
      <w:pPr>
        <w:pStyle w:val="BodyText"/>
        <w:spacing w:line="249" w:lineRule="auto" w:before="107"/>
        <w:ind w:right="282"/>
      </w:pPr>
      <w:r>
        <w:rPr>
          <w:color w:val="231F20"/>
        </w:rPr>
        <w:t>e</w:t>
      </w:r>
      <w:r>
        <w:rPr>
          <w:color w:val="231F20"/>
          <w:spacing w:val="-11"/>
        </w:rPr>
        <w:t> </w:t>
      </w:r>
      <w:r>
        <w:rPr>
          <w:color w:val="231F20"/>
        </w:rPr>
        <w:t>nuk</w:t>
      </w:r>
      <w:r>
        <w:rPr>
          <w:color w:val="231F20"/>
          <w:spacing w:val="-11"/>
        </w:rPr>
        <w:t> </w:t>
      </w:r>
      <w:r>
        <w:rPr>
          <w:color w:val="231F20"/>
        </w:rPr>
        <w:t>kam</w:t>
      </w:r>
      <w:r>
        <w:rPr>
          <w:color w:val="231F20"/>
          <w:spacing w:val="-11"/>
        </w:rPr>
        <w:t> </w:t>
      </w:r>
      <w:r>
        <w:rPr>
          <w:color w:val="231F20"/>
        </w:rPr>
        <w:t>rënë</w:t>
      </w:r>
      <w:r>
        <w:rPr>
          <w:color w:val="231F20"/>
          <w:spacing w:val="-11"/>
        </w:rPr>
        <w:t> </w:t>
      </w:r>
      <w:r>
        <w:rPr>
          <w:color w:val="231F20"/>
        </w:rPr>
        <w:t>në</w:t>
      </w:r>
      <w:r>
        <w:rPr>
          <w:color w:val="231F20"/>
          <w:spacing w:val="-11"/>
        </w:rPr>
        <w:t> </w:t>
      </w:r>
      <w:r>
        <w:rPr>
          <w:color w:val="231F20"/>
        </w:rPr>
        <w:t>sexhde</w:t>
      </w:r>
      <w:r>
        <w:rPr>
          <w:color w:val="231F20"/>
          <w:spacing w:val="-11"/>
        </w:rPr>
        <w:t> </w:t>
      </w:r>
      <w:r>
        <w:rPr>
          <w:color w:val="231F20"/>
        </w:rPr>
        <w:t>para</w:t>
      </w:r>
      <w:r>
        <w:rPr>
          <w:color w:val="231F20"/>
          <w:spacing w:val="-11"/>
        </w:rPr>
        <w:t> </w:t>
      </w:r>
      <w:r>
        <w:rPr>
          <w:color w:val="231F20"/>
        </w:rPr>
        <w:t>këmbëve</w:t>
      </w:r>
      <w:r>
        <w:rPr>
          <w:color w:val="231F20"/>
          <w:spacing w:val="-11"/>
        </w:rPr>
        <w:t> </w:t>
      </w:r>
      <w:r>
        <w:rPr>
          <w:color w:val="231F20"/>
        </w:rPr>
        <w:t>të</w:t>
      </w:r>
      <w:r>
        <w:rPr>
          <w:color w:val="231F20"/>
          <w:spacing w:val="-11"/>
        </w:rPr>
        <w:t> </w:t>
      </w:r>
      <w:r>
        <w:rPr>
          <w:color w:val="231F20"/>
        </w:rPr>
        <w:t>të</w:t>
      </w:r>
      <w:r>
        <w:rPr>
          <w:color w:val="231F20"/>
          <w:spacing w:val="-11"/>
        </w:rPr>
        <w:t> </w:t>
      </w:r>
      <w:r>
        <w:rPr>
          <w:color w:val="231F20"/>
        </w:rPr>
        <w:t>tjerëve.</w:t>
      </w:r>
      <w:r>
        <w:rPr>
          <w:color w:val="231F20"/>
          <w:spacing w:val="-11"/>
        </w:rPr>
        <w:t> </w:t>
      </w:r>
      <w:r>
        <w:rPr>
          <w:color w:val="231F20"/>
        </w:rPr>
        <w:t>Ndoshta</w:t>
      </w:r>
      <w:r>
        <w:rPr>
          <w:color w:val="231F20"/>
          <w:spacing w:val="-11"/>
        </w:rPr>
        <w:t> </w:t>
      </w:r>
      <w:r>
        <w:rPr>
          <w:color w:val="231F20"/>
        </w:rPr>
        <w:t>më</w:t>
      </w:r>
      <w:r>
        <w:rPr>
          <w:color w:val="231F20"/>
          <w:spacing w:val="-11"/>
        </w:rPr>
        <w:t> </w:t>
      </w:r>
      <w:r>
        <w:rPr>
          <w:color w:val="231F20"/>
        </w:rPr>
        <w:t>janë përzier</w:t>
      </w:r>
      <w:r>
        <w:rPr>
          <w:color w:val="231F20"/>
          <w:spacing w:val="-6"/>
        </w:rPr>
        <w:t> </w:t>
      </w:r>
      <w:r>
        <w:rPr>
          <w:color w:val="231F20"/>
        </w:rPr>
        <w:t>në</w:t>
      </w:r>
      <w:r>
        <w:rPr>
          <w:color w:val="231F20"/>
          <w:spacing w:val="-6"/>
        </w:rPr>
        <w:t> </w:t>
      </w:r>
      <w:r>
        <w:rPr>
          <w:color w:val="231F20"/>
        </w:rPr>
        <w:t>çdo</w:t>
      </w:r>
      <w:r>
        <w:rPr>
          <w:color w:val="231F20"/>
          <w:spacing w:val="-6"/>
        </w:rPr>
        <w:t> </w:t>
      </w:r>
      <w:r>
        <w:rPr>
          <w:color w:val="231F20"/>
        </w:rPr>
        <w:t>gjë</w:t>
      </w:r>
      <w:r>
        <w:rPr>
          <w:color w:val="231F20"/>
          <w:spacing w:val="-6"/>
        </w:rPr>
        <w:t> </w:t>
      </w:r>
      <w:r>
        <w:rPr>
          <w:color w:val="231F20"/>
        </w:rPr>
        <w:t>timen,</w:t>
      </w:r>
      <w:r>
        <w:rPr>
          <w:color w:val="231F20"/>
          <w:spacing w:val="-6"/>
        </w:rPr>
        <w:t> </w:t>
      </w:r>
      <w:r>
        <w:rPr>
          <w:color w:val="231F20"/>
        </w:rPr>
        <w:t>ama</w:t>
      </w:r>
      <w:r>
        <w:rPr>
          <w:color w:val="231F20"/>
          <w:spacing w:val="-6"/>
        </w:rPr>
        <w:t> </w:t>
      </w:r>
      <w:r>
        <w:rPr>
          <w:color w:val="231F20"/>
        </w:rPr>
        <w:t>unë</w:t>
      </w:r>
      <w:r>
        <w:rPr>
          <w:color w:val="231F20"/>
          <w:spacing w:val="-6"/>
        </w:rPr>
        <w:t> </w:t>
      </w:r>
      <w:r>
        <w:rPr>
          <w:color w:val="231F20"/>
        </w:rPr>
        <w:t>nuk</w:t>
      </w:r>
      <w:r>
        <w:rPr>
          <w:color w:val="231F20"/>
          <w:spacing w:val="-6"/>
        </w:rPr>
        <w:t> </w:t>
      </w:r>
      <w:r>
        <w:rPr>
          <w:color w:val="231F20"/>
        </w:rPr>
        <w:t>kam</w:t>
      </w:r>
      <w:r>
        <w:rPr>
          <w:color w:val="231F20"/>
          <w:spacing w:val="-6"/>
        </w:rPr>
        <w:t> </w:t>
      </w:r>
      <w:r>
        <w:rPr>
          <w:color w:val="231F20"/>
        </w:rPr>
        <w:t>përzier</w:t>
      </w:r>
      <w:r>
        <w:rPr>
          <w:color w:val="231F20"/>
          <w:spacing w:val="-6"/>
        </w:rPr>
        <w:t> </w:t>
      </w:r>
      <w:r>
        <w:rPr>
          <w:color w:val="231F20"/>
        </w:rPr>
        <w:t>askënd</w:t>
      </w:r>
      <w:r>
        <w:rPr>
          <w:color w:val="231F20"/>
          <w:spacing w:val="-6"/>
        </w:rPr>
        <w:t> </w:t>
      </w:r>
      <w:r>
        <w:rPr>
          <w:color w:val="231F20"/>
        </w:rPr>
        <w:t>në</w:t>
      </w:r>
      <w:r>
        <w:rPr>
          <w:color w:val="231F20"/>
          <w:spacing w:val="-6"/>
        </w:rPr>
        <w:t> </w:t>
      </w:r>
      <w:r>
        <w:rPr>
          <w:color w:val="231F20"/>
        </w:rPr>
        <w:t>sexhden time. Atëherë kur shejtani iku duke ulëritur, unë iu binda urdhrit</w:t>
      </w:r>
      <w:r>
        <w:rPr>
          <w:color w:val="231F20"/>
          <w:spacing w:val="40"/>
        </w:rPr>
        <w:t> </w:t>
      </w:r>
      <w:r>
        <w:rPr>
          <w:color w:val="231F20"/>
        </w:rPr>
        <w:t>Tënd</w:t>
      </w:r>
      <w:r>
        <w:rPr>
          <w:color w:val="231F20"/>
          <w:spacing w:val="-13"/>
        </w:rPr>
        <w:t> </w:t>
      </w:r>
      <w:r>
        <w:rPr>
          <w:b/>
          <w:i/>
          <w:color w:val="231F20"/>
        </w:rPr>
        <w:t>‘Andaj,</w:t>
      </w:r>
      <w:r>
        <w:rPr>
          <w:b/>
          <w:i/>
          <w:color w:val="231F20"/>
          <w:spacing w:val="-15"/>
        </w:rPr>
        <w:t> </w:t>
      </w:r>
      <w:r>
        <w:rPr>
          <w:b/>
          <w:i/>
          <w:color w:val="231F20"/>
        </w:rPr>
        <w:t>ikni</w:t>
      </w:r>
      <w:r>
        <w:rPr>
          <w:b/>
          <w:i/>
          <w:color w:val="231F20"/>
          <w:spacing w:val="-15"/>
        </w:rPr>
        <w:t> </w:t>
      </w:r>
      <w:r>
        <w:rPr>
          <w:b/>
          <w:i/>
          <w:color w:val="231F20"/>
        </w:rPr>
        <w:t>(prej</w:t>
      </w:r>
      <w:r>
        <w:rPr>
          <w:b/>
          <w:i/>
          <w:color w:val="231F20"/>
          <w:spacing w:val="-15"/>
        </w:rPr>
        <w:t> </w:t>
      </w:r>
      <w:r>
        <w:rPr>
          <w:b/>
          <w:i/>
          <w:color w:val="231F20"/>
        </w:rPr>
        <w:t>dënimit)</w:t>
      </w:r>
      <w:r>
        <w:rPr>
          <w:b/>
          <w:i/>
          <w:color w:val="231F20"/>
          <w:spacing w:val="-15"/>
        </w:rPr>
        <w:t> </w:t>
      </w:r>
      <w:r>
        <w:rPr>
          <w:b/>
          <w:i/>
          <w:color w:val="231F20"/>
        </w:rPr>
        <w:t>drejt</w:t>
      </w:r>
      <w:r>
        <w:rPr>
          <w:b/>
          <w:i/>
          <w:color w:val="231F20"/>
          <w:spacing w:val="-15"/>
        </w:rPr>
        <w:t> </w:t>
      </w:r>
      <w:r>
        <w:rPr>
          <w:b/>
          <w:i/>
          <w:color w:val="231F20"/>
        </w:rPr>
        <w:t>(shpërblimit</w:t>
      </w:r>
      <w:r>
        <w:rPr>
          <w:b/>
          <w:i/>
          <w:color w:val="231F20"/>
          <w:spacing w:val="-15"/>
        </w:rPr>
        <w:t> </w:t>
      </w:r>
      <w:r>
        <w:rPr>
          <w:b/>
          <w:i/>
          <w:color w:val="231F20"/>
        </w:rPr>
        <w:t>të)</w:t>
      </w:r>
      <w:r>
        <w:rPr>
          <w:b/>
          <w:i/>
          <w:color w:val="231F20"/>
          <w:spacing w:val="-15"/>
        </w:rPr>
        <w:t> </w:t>
      </w:r>
      <w:r>
        <w:rPr>
          <w:b/>
          <w:i/>
          <w:color w:val="231F20"/>
        </w:rPr>
        <w:t>Allahut!’</w:t>
      </w:r>
      <w:r>
        <w:rPr>
          <w:b/>
          <w:i/>
          <w:color w:val="231F20"/>
          <w:position w:val="8"/>
          <w:sz w:val="14"/>
        </w:rPr>
        <w:t>287</w:t>
      </w:r>
      <w:r>
        <w:rPr>
          <w:color w:val="231F20"/>
        </w:rPr>
        <w:t>,</w:t>
      </w:r>
      <w:r>
        <w:rPr>
          <w:color w:val="231F20"/>
          <w:spacing w:val="-13"/>
        </w:rPr>
        <w:t> </w:t>
      </w:r>
      <w:r>
        <w:rPr>
          <w:color w:val="231F20"/>
        </w:rPr>
        <w:t>po arratisem drejt Teje. Te Ti strehohem, te Ti mbështetem!”</w:t>
      </w:r>
    </w:p>
    <w:p>
      <w:pPr>
        <w:spacing w:line="249" w:lineRule="auto" w:before="118"/>
        <w:ind w:left="142" w:right="281" w:firstLine="283"/>
        <w:jc w:val="both"/>
        <w:rPr>
          <w:i/>
          <w:position w:val="8"/>
          <w:sz w:val="14"/>
        </w:rPr>
      </w:pPr>
      <w:r>
        <w:rPr>
          <w:color w:val="231F20"/>
          <w:sz w:val="24"/>
        </w:rPr>
        <w:t>Po, namazi që na afron me Zotin, është adhurimi më i madh dhe – ashtu siç dëshmojnë edhe engjëjt – adhurimi që mund të bëhet shkak për faljen tonë. Engjëjt e nderuar, ndërrimin e detyrave mes shoqi- shoqit e bëjnë në kohët e namazit pikërisht për shkak të kësaj vlere të namazit. Në një hadith autentik, i Dërguari i Allahut (s.a.s.) ka thënë </w:t>
      </w:r>
      <w:r>
        <w:rPr>
          <w:color w:val="231F20"/>
          <w:spacing w:val="-6"/>
          <w:sz w:val="24"/>
        </w:rPr>
        <w:t>kështu:</w:t>
      </w:r>
      <w:r>
        <w:rPr>
          <w:color w:val="231F20"/>
          <w:spacing w:val="-11"/>
          <w:sz w:val="24"/>
        </w:rPr>
        <w:t> </w:t>
      </w:r>
      <w:r>
        <w:rPr>
          <w:i/>
          <w:color w:val="231F20"/>
          <w:spacing w:val="-6"/>
          <w:sz w:val="24"/>
        </w:rPr>
        <w:t>“Ditën</w:t>
      </w:r>
      <w:r>
        <w:rPr>
          <w:i/>
          <w:color w:val="231F20"/>
          <w:spacing w:val="-9"/>
          <w:sz w:val="24"/>
        </w:rPr>
        <w:t> </w:t>
      </w:r>
      <w:r>
        <w:rPr>
          <w:i/>
          <w:color w:val="231F20"/>
          <w:spacing w:val="-6"/>
          <w:sz w:val="24"/>
        </w:rPr>
        <w:t>dhe</w:t>
      </w:r>
      <w:r>
        <w:rPr>
          <w:i/>
          <w:color w:val="231F20"/>
          <w:spacing w:val="-9"/>
          <w:sz w:val="24"/>
        </w:rPr>
        <w:t> </w:t>
      </w:r>
      <w:r>
        <w:rPr>
          <w:i/>
          <w:color w:val="231F20"/>
          <w:spacing w:val="-6"/>
          <w:sz w:val="24"/>
        </w:rPr>
        <w:t>natën,</w:t>
      </w:r>
      <w:r>
        <w:rPr>
          <w:i/>
          <w:color w:val="231F20"/>
          <w:spacing w:val="-9"/>
          <w:sz w:val="24"/>
        </w:rPr>
        <w:t> </w:t>
      </w:r>
      <w:r>
        <w:rPr>
          <w:i/>
          <w:color w:val="231F20"/>
          <w:spacing w:val="-6"/>
          <w:sz w:val="24"/>
        </w:rPr>
        <w:t>një</w:t>
      </w:r>
      <w:r>
        <w:rPr>
          <w:i/>
          <w:color w:val="231F20"/>
          <w:spacing w:val="-9"/>
          <w:sz w:val="24"/>
        </w:rPr>
        <w:t> </w:t>
      </w:r>
      <w:r>
        <w:rPr>
          <w:i/>
          <w:color w:val="231F20"/>
          <w:spacing w:val="-6"/>
          <w:sz w:val="24"/>
        </w:rPr>
        <w:t>pjesë</w:t>
      </w:r>
      <w:r>
        <w:rPr>
          <w:i/>
          <w:color w:val="231F20"/>
          <w:spacing w:val="-9"/>
          <w:sz w:val="24"/>
        </w:rPr>
        <w:t> </w:t>
      </w:r>
      <w:r>
        <w:rPr>
          <w:i/>
          <w:color w:val="231F20"/>
          <w:spacing w:val="-6"/>
          <w:sz w:val="24"/>
        </w:rPr>
        <w:t>e</w:t>
      </w:r>
      <w:r>
        <w:rPr>
          <w:i/>
          <w:color w:val="231F20"/>
          <w:spacing w:val="-9"/>
          <w:sz w:val="24"/>
        </w:rPr>
        <w:t> </w:t>
      </w:r>
      <w:r>
        <w:rPr>
          <w:i/>
          <w:color w:val="231F20"/>
          <w:spacing w:val="-6"/>
          <w:sz w:val="24"/>
        </w:rPr>
        <w:t>engjëjve</w:t>
      </w:r>
      <w:r>
        <w:rPr>
          <w:i/>
          <w:color w:val="231F20"/>
          <w:spacing w:val="-9"/>
          <w:sz w:val="24"/>
        </w:rPr>
        <w:t> </w:t>
      </w:r>
      <w:r>
        <w:rPr>
          <w:i/>
          <w:color w:val="231F20"/>
          <w:spacing w:val="-6"/>
          <w:sz w:val="24"/>
        </w:rPr>
        <w:t>gjenden</w:t>
      </w:r>
      <w:r>
        <w:rPr>
          <w:i/>
          <w:color w:val="231F20"/>
          <w:spacing w:val="-9"/>
          <w:sz w:val="24"/>
        </w:rPr>
        <w:t> </w:t>
      </w:r>
      <w:r>
        <w:rPr>
          <w:i/>
          <w:color w:val="231F20"/>
          <w:spacing w:val="-6"/>
          <w:sz w:val="24"/>
        </w:rPr>
        <w:t>mes</w:t>
      </w:r>
      <w:r>
        <w:rPr>
          <w:i/>
          <w:color w:val="231F20"/>
          <w:spacing w:val="-9"/>
          <w:sz w:val="24"/>
        </w:rPr>
        <w:t> </w:t>
      </w:r>
      <w:r>
        <w:rPr>
          <w:i/>
          <w:color w:val="231F20"/>
          <w:spacing w:val="-6"/>
          <w:sz w:val="24"/>
        </w:rPr>
        <w:t>jush</w:t>
      </w:r>
      <w:r>
        <w:rPr>
          <w:i/>
          <w:color w:val="231F20"/>
          <w:spacing w:val="-9"/>
          <w:sz w:val="24"/>
        </w:rPr>
        <w:t> </w:t>
      </w:r>
      <w:r>
        <w:rPr>
          <w:i/>
          <w:color w:val="231F20"/>
          <w:spacing w:val="-6"/>
          <w:sz w:val="24"/>
        </w:rPr>
        <w:t>me</w:t>
      </w:r>
      <w:r>
        <w:rPr>
          <w:i/>
          <w:color w:val="231F20"/>
          <w:spacing w:val="-9"/>
          <w:sz w:val="24"/>
        </w:rPr>
        <w:t> </w:t>
      </w:r>
      <w:r>
        <w:rPr>
          <w:i/>
          <w:color w:val="231F20"/>
          <w:spacing w:val="-6"/>
          <w:sz w:val="24"/>
        </w:rPr>
        <w:t>radhë. </w:t>
      </w:r>
      <w:r>
        <w:rPr>
          <w:i/>
          <w:color w:val="231F20"/>
          <w:sz w:val="24"/>
        </w:rPr>
        <w:t>Këta mblidhen në kohët e namazit të sabahut dhe të ikindisë. Pastaj, engjëjt</w:t>
      </w:r>
      <w:r>
        <w:rPr>
          <w:i/>
          <w:color w:val="231F20"/>
          <w:spacing w:val="-12"/>
          <w:sz w:val="24"/>
        </w:rPr>
        <w:t> </w:t>
      </w:r>
      <w:r>
        <w:rPr>
          <w:i/>
          <w:color w:val="231F20"/>
          <w:sz w:val="24"/>
        </w:rPr>
        <w:t>që</w:t>
      </w:r>
      <w:r>
        <w:rPr>
          <w:i/>
          <w:color w:val="231F20"/>
          <w:spacing w:val="-12"/>
          <w:sz w:val="24"/>
        </w:rPr>
        <w:t> </w:t>
      </w:r>
      <w:r>
        <w:rPr>
          <w:i/>
          <w:color w:val="231F20"/>
          <w:sz w:val="24"/>
        </w:rPr>
        <w:t>ju</w:t>
      </w:r>
      <w:r>
        <w:rPr>
          <w:i/>
          <w:color w:val="231F20"/>
          <w:spacing w:val="-12"/>
          <w:sz w:val="24"/>
        </w:rPr>
        <w:t> </w:t>
      </w:r>
      <w:r>
        <w:rPr>
          <w:i/>
          <w:color w:val="231F20"/>
          <w:sz w:val="24"/>
        </w:rPr>
        <w:t>ndjekin</w:t>
      </w:r>
      <w:r>
        <w:rPr>
          <w:i/>
          <w:color w:val="231F20"/>
          <w:spacing w:val="-12"/>
          <w:sz w:val="24"/>
        </w:rPr>
        <w:t> </w:t>
      </w:r>
      <w:r>
        <w:rPr>
          <w:i/>
          <w:color w:val="231F20"/>
          <w:sz w:val="24"/>
        </w:rPr>
        <w:t>gjatë</w:t>
      </w:r>
      <w:r>
        <w:rPr>
          <w:i/>
          <w:color w:val="231F20"/>
          <w:spacing w:val="-12"/>
          <w:sz w:val="24"/>
        </w:rPr>
        <w:t> </w:t>
      </w:r>
      <w:r>
        <w:rPr>
          <w:i/>
          <w:color w:val="231F20"/>
          <w:sz w:val="24"/>
        </w:rPr>
        <w:t>natës,</w:t>
      </w:r>
      <w:r>
        <w:rPr>
          <w:i/>
          <w:color w:val="231F20"/>
          <w:spacing w:val="-12"/>
          <w:sz w:val="24"/>
        </w:rPr>
        <w:t> </w:t>
      </w:r>
      <w:r>
        <w:rPr>
          <w:i/>
          <w:color w:val="231F20"/>
          <w:sz w:val="24"/>
        </w:rPr>
        <w:t>ngjiten</w:t>
      </w:r>
      <w:r>
        <w:rPr>
          <w:i/>
          <w:color w:val="231F20"/>
          <w:spacing w:val="-12"/>
          <w:sz w:val="24"/>
        </w:rPr>
        <w:t> </w:t>
      </w:r>
      <w:r>
        <w:rPr>
          <w:i/>
          <w:color w:val="231F20"/>
          <w:sz w:val="24"/>
        </w:rPr>
        <w:t>lart</w:t>
      </w:r>
      <w:r>
        <w:rPr>
          <w:i/>
          <w:color w:val="231F20"/>
          <w:spacing w:val="-12"/>
          <w:sz w:val="24"/>
        </w:rPr>
        <w:t> </w:t>
      </w:r>
      <w:r>
        <w:rPr>
          <w:i/>
          <w:color w:val="231F20"/>
          <w:sz w:val="24"/>
        </w:rPr>
        <w:t>(për</w:t>
      </w:r>
      <w:r>
        <w:rPr>
          <w:i/>
          <w:color w:val="231F20"/>
          <w:spacing w:val="-12"/>
          <w:sz w:val="24"/>
        </w:rPr>
        <w:t> </w:t>
      </w:r>
      <w:r>
        <w:rPr>
          <w:i/>
          <w:color w:val="231F20"/>
          <w:sz w:val="24"/>
        </w:rPr>
        <w:t>të</w:t>
      </w:r>
      <w:r>
        <w:rPr>
          <w:i/>
          <w:color w:val="231F20"/>
          <w:spacing w:val="-12"/>
          <w:sz w:val="24"/>
        </w:rPr>
        <w:t> </w:t>
      </w:r>
      <w:r>
        <w:rPr>
          <w:i/>
          <w:color w:val="231F20"/>
          <w:sz w:val="24"/>
        </w:rPr>
        <w:t>dhënë</w:t>
      </w:r>
      <w:r>
        <w:rPr>
          <w:i/>
          <w:color w:val="231F20"/>
          <w:spacing w:val="-12"/>
          <w:sz w:val="24"/>
        </w:rPr>
        <w:t> </w:t>
      </w:r>
      <w:r>
        <w:rPr>
          <w:i/>
          <w:color w:val="231F20"/>
          <w:sz w:val="24"/>
        </w:rPr>
        <w:t>llogari</w:t>
      </w:r>
      <w:r>
        <w:rPr>
          <w:i/>
          <w:color w:val="231F20"/>
          <w:spacing w:val="-12"/>
          <w:sz w:val="24"/>
        </w:rPr>
        <w:t> </w:t>
      </w:r>
      <w:r>
        <w:rPr>
          <w:i/>
          <w:color w:val="231F20"/>
          <w:sz w:val="24"/>
        </w:rPr>
        <w:t>para Allahut</w:t>
      </w:r>
      <w:r>
        <w:rPr>
          <w:i/>
          <w:color w:val="231F20"/>
          <w:spacing w:val="-5"/>
          <w:sz w:val="24"/>
        </w:rPr>
        <w:t> </w:t>
      </w:r>
      <w:r>
        <w:rPr>
          <w:i/>
          <w:color w:val="231F20"/>
          <w:sz w:val="24"/>
        </w:rPr>
        <w:t>në</w:t>
      </w:r>
      <w:r>
        <w:rPr>
          <w:i/>
          <w:color w:val="231F20"/>
          <w:spacing w:val="-5"/>
          <w:sz w:val="24"/>
        </w:rPr>
        <w:t> </w:t>
      </w:r>
      <w:r>
        <w:rPr>
          <w:i/>
          <w:color w:val="231F20"/>
          <w:sz w:val="24"/>
        </w:rPr>
        <w:t>lidhje</w:t>
      </w:r>
      <w:r>
        <w:rPr>
          <w:i/>
          <w:color w:val="231F20"/>
          <w:spacing w:val="-5"/>
          <w:sz w:val="24"/>
        </w:rPr>
        <w:t> </w:t>
      </w:r>
      <w:r>
        <w:rPr>
          <w:i/>
          <w:color w:val="231F20"/>
          <w:sz w:val="24"/>
        </w:rPr>
        <w:t>me</w:t>
      </w:r>
      <w:r>
        <w:rPr>
          <w:i/>
          <w:color w:val="231F20"/>
          <w:spacing w:val="-5"/>
          <w:sz w:val="24"/>
        </w:rPr>
        <w:t> </w:t>
      </w:r>
      <w:r>
        <w:rPr>
          <w:i/>
          <w:color w:val="231F20"/>
          <w:sz w:val="24"/>
        </w:rPr>
        <w:t>ju).</w:t>
      </w:r>
      <w:r>
        <w:rPr>
          <w:i/>
          <w:color w:val="231F20"/>
          <w:spacing w:val="-5"/>
          <w:sz w:val="24"/>
        </w:rPr>
        <w:t> </w:t>
      </w:r>
      <w:r>
        <w:rPr>
          <w:i/>
          <w:color w:val="231F20"/>
          <w:sz w:val="24"/>
        </w:rPr>
        <w:t>Allahu,</w:t>
      </w:r>
      <w:r>
        <w:rPr>
          <w:i/>
          <w:color w:val="231F20"/>
          <w:spacing w:val="-5"/>
          <w:sz w:val="24"/>
        </w:rPr>
        <w:t> </w:t>
      </w:r>
      <w:r>
        <w:rPr>
          <w:i/>
          <w:color w:val="231F20"/>
          <w:sz w:val="24"/>
        </w:rPr>
        <w:t>i</w:t>
      </w:r>
      <w:r>
        <w:rPr>
          <w:i/>
          <w:color w:val="231F20"/>
          <w:spacing w:val="-5"/>
          <w:sz w:val="24"/>
        </w:rPr>
        <w:t> </w:t>
      </w:r>
      <w:r>
        <w:rPr>
          <w:i/>
          <w:color w:val="231F20"/>
          <w:sz w:val="24"/>
        </w:rPr>
        <w:t>Cili</w:t>
      </w:r>
      <w:r>
        <w:rPr>
          <w:i/>
          <w:color w:val="231F20"/>
          <w:spacing w:val="-5"/>
          <w:sz w:val="24"/>
        </w:rPr>
        <w:t> </w:t>
      </w:r>
      <w:r>
        <w:rPr>
          <w:i/>
          <w:color w:val="231F20"/>
          <w:sz w:val="24"/>
        </w:rPr>
        <w:t>e</w:t>
      </w:r>
      <w:r>
        <w:rPr>
          <w:i/>
          <w:color w:val="231F20"/>
          <w:spacing w:val="-5"/>
          <w:sz w:val="24"/>
        </w:rPr>
        <w:t> </w:t>
      </w:r>
      <w:r>
        <w:rPr>
          <w:i/>
          <w:color w:val="231F20"/>
          <w:sz w:val="24"/>
        </w:rPr>
        <w:t>di</w:t>
      </w:r>
      <w:r>
        <w:rPr>
          <w:i/>
          <w:color w:val="231F20"/>
          <w:spacing w:val="-5"/>
          <w:sz w:val="24"/>
        </w:rPr>
        <w:t> </w:t>
      </w:r>
      <w:r>
        <w:rPr>
          <w:i/>
          <w:color w:val="231F20"/>
          <w:sz w:val="24"/>
        </w:rPr>
        <w:t>shumë</w:t>
      </w:r>
      <w:r>
        <w:rPr>
          <w:i/>
          <w:color w:val="231F20"/>
          <w:spacing w:val="-5"/>
          <w:sz w:val="24"/>
        </w:rPr>
        <w:t> </w:t>
      </w:r>
      <w:r>
        <w:rPr>
          <w:i/>
          <w:color w:val="231F20"/>
          <w:sz w:val="24"/>
        </w:rPr>
        <w:t>mirë</w:t>
      </w:r>
      <w:r>
        <w:rPr>
          <w:i/>
          <w:color w:val="231F20"/>
          <w:spacing w:val="-5"/>
          <w:sz w:val="24"/>
        </w:rPr>
        <w:t> </w:t>
      </w:r>
      <w:r>
        <w:rPr>
          <w:i/>
          <w:color w:val="231F20"/>
          <w:sz w:val="24"/>
        </w:rPr>
        <w:t>gjendjen</w:t>
      </w:r>
      <w:r>
        <w:rPr>
          <w:i/>
          <w:color w:val="231F20"/>
          <w:spacing w:val="-5"/>
          <w:sz w:val="24"/>
        </w:rPr>
        <w:t> </w:t>
      </w:r>
      <w:r>
        <w:rPr>
          <w:i/>
          <w:color w:val="231F20"/>
          <w:sz w:val="24"/>
        </w:rPr>
        <w:t>tuaj,</w:t>
      </w:r>
      <w:r>
        <w:rPr>
          <w:i/>
          <w:color w:val="231F20"/>
          <w:spacing w:val="-5"/>
          <w:sz w:val="24"/>
        </w:rPr>
        <w:t> </w:t>
      </w:r>
      <w:r>
        <w:rPr>
          <w:i/>
          <w:color w:val="231F20"/>
          <w:sz w:val="24"/>
        </w:rPr>
        <w:t>i </w:t>
      </w:r>
      <w:r>
        <w:rPr>
          <w:i/>
          <w:color w:val="231F20"/>
          <w:spacing w:val="-8"/>
          <w:sz w:val="24"/>
        </w:rPr>
        <w:t>pyet</w:t>
      </w:r>
      <w:r>
        <w:rPr>
          <w:i/>
          <w:color w:val="231F20"/>
          <w:spacing w:val="-4"/>
          <w:sz w:val="24"/>
        </w:rPr>
        <w:t> </w:t>
      </w:r>
      <w:r>
        <w:rPr>
          <w:i/>
          <w:color w:val="231F20"/>
          <w:spacing w:val="-8"/>
          <w:sz w:val="24"/>
        </w:rPr>
        <w:t>këta</w:t>
      </w:r>
      <w:r>
        <w:rPr>
          <w:i/>
          <w:color w:val="231F20"/>
          <w:spacing w:val="-4"/>
          <w:sz w:val="24"/>
        </w:rPr>
        <w:t> </w:t>
      </w:r>
      <w:r>
        <w:rPr>
          <w:i/>
          <w:color w:val="231F20"/>
          <w:spacing w:val="-8"/>
          <w:sz w:val="24"/>
        </w:rPr>
        <w:t>engjëj:</w:t>
      </w:r>
      <w:r>
        <w:rPr>
          <w:i/>
          <w:color w:val="231F20"/>
          <w:spacing w:val="-4"/>
          <w:sz w:val="24"/>
        </w:rPr>
        <w:t> </w:t>
      </w:r>
      <w:r>
        <w:rPr>
          <w:i/>
          <w:color w:val="231F20"/>
          <w:spacing w:val="-8"/>
          <w:sz w:val="24"/>
        </w:rPr>
        <w:t>‘Si</w:t>
      </w:r>
      <w:r>
        <w:rPr>
          <w:i/>
          <w:color w:val="231F20"/>
          <w:spacing w:val="-4"/>
          <w:sz w:val="24"/>
        </w:rPr>
        <w:t> </w:t>
      </w:r>
      <w:r>
        <w:rPr>
          <w:i/>
          <w:color w:val="231F20"/>
          <w:spacing w:val="-8"/>
          <w:sz w:val="24"/>
        </w:rPr>
        <w:t>i</w:t>
      </w:r>
      <w:r>
        <w:rPr>
          <w:i/>
          <w:color w:val="231F20"/>
          <w:spacing w:val="-4"/>
          <w:sz w:val="24"/>
        </w:rPr>
        <w:t> </w:t>
      </w:r>
      <w:r>
        <w:rPr>
          <w:i/>
          <w:color w:val="231F20"/>
          <w:spacing w:val="-8"/>
          <w:sz w:val="24"/>
        </w:rPr>
        <w:t>latë</w:t>
      </w:r>
      <w:r>
        <w:rPr>
          <w:i/>
          <w:color w:val="231F20"/>
          <w:spacing w:val="-4"/>
          <w:sz w:val="24"/>
        </w:rPr>
        <w:t> </w:t>
      </w:r>
      <w:r>
        <w:rPr>
          <w:i/>
          <w:color w:val="231F20"/>
          <w:spacing w:val="-8"/>
          <w:sz w:val="24"/>
        </w:rPr>
        <w:t>robërit</w:t>
      </w:r>
      <w:r>
        <w:rPr>
          <w:i/>
          <w:color w:val="231F20"/>
          <w:spacing w:val="-4"/>
          <w:sz w:val="24"/>
        </w:rPr>
        <w:t> </w:t>
      </w:r>
      <w:r>
        <w:rPr>
          <w:i/>
          <w:color w:val="231F20"/>
          <w:spacing w:val="-8"/>
          <w:sz w:val="24"/>
        </w:rPr>
        <w:t>e</w:t>
      </w:r>
      <w:r>
        <w:rPr>
          <w:i/>
          <w:color w:val="231F20"/>
          <w:spacing w:val="-4"/>
          <w:sz w:val="24"/>
        </w:rPr>
        <w:t> </w:t>
      </w:r>
      <w:r>
        <w:rPr>
          <w:i/>
          <w:color w:val="231F20"/>
          <w:spacing w:val="-8"/>
          <w:sz w:val="24"/>
        </w:rPr>
        <w:t>mi?’</w:t>
      </w:r>
      <w:r>
        <w:rPr>
          <w:i/>
          <w:color w:val="231F20"/>
          <w:spacing w:val="-4"/>
          <w:sz w:val="24"/>
        </w:rPr>
        <w:t> </w:t>
      </w:r>
      <w:r>
        <w:rPr>
          <w:i/>
          <w:color w:val="231F20"/>
          <w:spacing w:val="-8"/>
          <w:sz w:val="24"/>
        </w:rPr>
        <w:t>Engjëjt</w:t>
      </w:r>
      <w:r>
        <w:rPr>
          <w:i/>
          <w:color w:val="231F20"/>
          <w:spacing w:val="-4"/>
          <w:sz w:val="24"/>
        </w:rPr>
        <w:t> </w:t>
      </w:r>
      <w:r>
        <w:rPr>
          <w:i/>
          <w:color w:val="231F20"/>
          <w:spacing w:val="-8"/>
          <w:sz w:val="24"/>
        </w:rPr>
        <w:t>përgjigjen</w:t>
      </w:r>
      <w:r>
        <w:rPr>
          <w:i/>
          <w:color w:val="231F20"/>
          <w:spacing w:val="-4"/>
          <w:sz w:val="24"/>
        </w:rPr>
        <w:t> </w:t>
      </w:r>
      <w:r>
        <w:rPr>
          <w:i/>
          <w:color w:val="231F20"/>
          <w:spacing w:val="-8"/>
          <w:sz w:val="24"/>
        </w:rPr>
        <w:t>në</w:t>
      </w:r>
      <w:r>
        <w:rPr>
          <w:i/>
          <w:color w:val="231F20"/>
          <w:spacing w:val="-4"/>
          <w:sz w:val="24"/>
        </w:rPr>
        <w:t> </w:t>
      </w:r>
      <w:r>
        <w:rPr>
          <w:i/>
          <w:color w:val="231F20"/>
          <w:spacing w:val="-8"/>
          <w:sz w:val="24"/>
        </w:rPr>
        <w:t>këtë</w:t>
      </w:r>
      <w:r>
        <w:rPr>
          <w:i/>
          <w:color w:val="231F20"/>
          <w:spacing w:val="-4"/>
          <w:sz w:val="24"/>
        </w:rPr>
        <w:t> </w:t>
      </w:r>
      <w:r>
        <w:rPr>
          <w:i/>
          <w:color w:val="231F20"/>
          <w:spacing w:val="-8"/>
          <w:sz w:val="24"/>
        </w:rPr>
        <w:t>mënyrë: </w:t>
      </w:r>
      <w:r>
        <w:rPr>
          <w:i/>
          <w:color w:val="231F20"/>
          <w:sz w:val="24"/>
        </w:rPr>
        <w:t>‘Ne i lamë ata kur po falnin namazin. Zaten, edhe kur patëm shkuar pranë</w:t>
      </w:r>
      <w:r>
        <w:rPr>
          <w:i/>
          <w:color w:val="231F20"/>
          <w:spacing w:val="-15"/>
          <w:sz w:val="24"/>
        </w:rPr>
        <w:t> </w:t>
      </w:r>
      <w:r>
        <w:rPr>
          <w:i/>
          <w:color w:val="231F20"/>
          <w:sz w:val="24"/>
        </w:rPr>
        <w:t>tyre,</w:t>
      </w:r>
      <w:r>
        <w:rPr>
          <w:i/>
          <w:color w:val="231F20"/>
          <w:spacing w:val="-15"/>
          <w:sz w:val="24"/>
        </w:rPr>
        <w:t> </w:t>
      </w:r>
      <w:r>
        <w:rPr>
          <w:i/>
          <w:color w:val="231F20"/>
          <w:sz w:val="24"/>
        </w:rPr>
        <w:t>duke</w:t>
      </w:r>
      <w:r>
        <w:rPr>
          <w:i/>
          <w:color w:val="231F20"/>
          <w:spacing w:val="-15"/>
          <w:sz w:val="24"/>
        </w:rPr>
        <w:t> </w:t>
      </w:r>
      <w:r>
        <w:rPr>
          <w:i/>
          <w:color w:val="231F20"/>
          <w:sz w:val="24"/>
        </w:rPr>
        <w:t>falur</w:t>
      </w:r>
      <w:r>
        <w:rPr>
          <w:i/>
          <w:color w:val="231F20"/>
          <w:spacing w:val="-15"/>
          <w:sz w:val="24"/>
        </w:rPr>
        <w:t> </w:t>
      </w:r>
      <w:r>
        <w:rPr>
          <w:i/>
          <w:color w:val="231F20"/>
          <w:sz w:val="24"/>
        </w:rPr>
        <w:t>namaz</w:t>
      </w:r>
      <w:r>
        <w:rPr>
          <w:i/>
          <w:color w:val="231F20"/>
          <w:spacing w:val="-15"/>
          <w:sz w:val="24"/>
        </w:rPr>
        <w:t> </w:t>
      </w:r>
      <w:r>
        <w:rPr>
          <w:i/>
          <w:color w:val="231F20"/>
          <w:sz w:val="24"/>
        </w:rPr>
        <w:t>i</w:t>
      </w:r>
      <w:r>
        <w:rPr>
          <w:i/>
          <w:color w:val="231F20"/>
          <w:spacing w:val="-15"/>
          <w:sz w:val="24"/>
        </w:rPr>
        <w:t> </w:t>
      </w:r>
      <w:r>
        <w:rPr>
          <w:i/>
          <w:color w:val="231F20"/>
          <w:sz w:val="24"/>
        </w:rPr>
        <w:t>patëm</w:t>
      </w:r>
      <w:r>
        <w:rPr>
          <w:i/>
          <w:color w:val="231F20"/>
          <w:spacing w:val="-15"/>
          <w:sz w:val="24"/>
        </w:rPr>
        <w:t> </w:t>
      </w:r>
      <w:r>
        <w:rPr>
          <w:i/>
          <w:color w:val="231F20"/>
          <w:sz w:val="24"/>
        </w:rPr>
        <w:t>gjetur.’”</w:t>
      </w:r>
      <w:r>
        <w:rPr>
          <w:i/>
          <w:color w:val="231F20"/>
          <w:position w:val="8"/>
          <w:sz w:val="14"/>
        </w:rPr>
        <w:t>288</w:t>
      </w:r>
    </w:p>
    <w:p>
      <w:pPr>
        <w:pStyle w:val="BodyText"/>
        <w:spacing w:line="249" w:lineRule="auto" w:before="126"/>
        <w:ind w:right="281" w:firstLine="283"/>
        <w:rPr>
          <w:position w:val="8"/>
          <w:sz w:val="14"/>
        </w:rPr>
      </w:pPr>
      <w:r>
        <w:rPr>
          <w:color w:val="231F20"/>
        </w:rPr>
        <w:t>Ja, pra, ky është namazi, kuptimi dhe përmbajtja e të cilit është</w:t>
      </w:r>
      <w:r>
        <w:rPr>
          <w:color w:val="231F20"/>
          <w:spacing w:val="80"/>
        </w:rPr>
        <w:t> </w:t>
      </w:r>
      <w:r>
        <w:rPr>
          <w:color w:val="231F20"/>
        </w:rPr>
        <w:t>me kaq shumë peshë, pjesët e të cilit kryhen si adhurime më vete nga bashkësi engjëjsh në qiej, detyra që iu dha të Dërguarit në mënyrë të drejtpërdrejtë,</w:t>
      </w:r>
      <w:r>
        <w:rPr>
          <w:color w:val="231F20"/>
          <w:spacing w:val="-15"/>
        </w:rPr>
        <w:t> </w:t>
      </w:r>
      <w:r>
        <w:rPr>
          <w:color w:val="231F20"/>
        </w:rPr>
        <w:t>pa</w:t>
      </w:r>
      <w:r>
        <w:rPr>
          <w:color w:val="231F20"/>
          <w:spacing w:val="-15"/>
        </w:rPr>
        <w:t> </w:t>
      </w:r>
      <w:r>
        <w:rPr>
          <w:color w:val="231F20"/>
        </w:rPr>
        <w:t>asnjë</w:t>
      </w:r>
      <w:r>
        <w:rPr>
          <w:color w:val="231F20"/>
          <w:spacing w:val="-15"/>
        </w:rPr>
        <w:t> </w:t>
      </w:r>
      <w:r>
        <w:rPr>
          <w:color w:val="231F20"/>
        </w:rPr>
        <w:t>ndërmjetës.</w:t>
      </w:r>
      <w:r>
        <w:rPr>
          <w:color w:val="231F20"/>
          <w:spacing w:val="-15"/>
        </w:rPr>
        <w:t> </w:t>
      </w:r>
      <w:r>
        <w:rPr>
          <w:color w:val="231F20"/>
        </w:rPr>
        <w:t>Të</w:t>
      </w:r>
      <w:r>
        <w:rPr>
          <w:color w:val="231F20"/>
          <w:spacing w:val="-15"/>
        </w:rPr>
        <w:t> </w:t>
      </w:r>
      <w:r>
        <w:rPr>
          <w:color w:val="231F20"/>
        </w:rPr>
        <w:t>gjitha</w:t>
      </w:r>
      <w:r>
        <w:rPr>
          <w:color w:val="231F20"/>
          <w:spacing w:val="-15"/>
        </w:rPr>
        <w:t> </w:t>
      </w:r>
      <w:r>
        <w:rPr>
          <w:color w:val="231F20"/>
        </w:rPr>
        <w:t>adhurimet</w:t>
      </w:r>
      <w:r>
        <w:rPr>
          <w:color w:val="231F20"/>
          <w:spacing w:val="-15"/>
        </w:rPr>
        <w:t> </w:t>
      </w:r>
      <w:r>
        <w:rPr>
          <w:color w:val="231F20"/>
        </w:rPr>
        <w:t>e</w:t>
      </w:r>
      <w:r>
        <w:rPr>
          <w:color w:val="231F20"/>
          <w:spacing w:val="-15"/>
        </w:rPr>
        <w:t> </w:t>
      </w:r>
      <w:r>
        <w:rPr>
          <w:color w:val="231F20"/>
        </w:rPr>
        <w:t>tjera,</w:t>
      </w:r>
      <w:r>
        <w:rPr>
          <w:color w:val="231F20"/>
          <w:spacing w:val="-15"/>
        </w:rPr>
        <w:t> </w:t>
      </w:r>
      <w:r>
        <w:rPr>
          <w:color w:val="231F20"/>
        </w:rPr>
        <w:t>Profetit tonë</w:t>
      </w:r>
      <w:r>
        <w:rPr>
          <w:color w:val="231F20"/>
          <w:spacing w:val="-7"/>
        </w:rPr>
        <w:t> </w:t>
      </w:r>
      <w:r>
        <w:rPr>
          <w:color w:val="231F20"/>
        </w:rPr>
        <w:t>(s.a.s.)</w:t>
      </w:r>
      <w:r>
        <w:rPr>
          <w:color w:val="231F20"/>
          <w:spacing w:val="-7"/>
        </w:rPr>
        <w:t> </w:t>
      </w:r>
      <w:r>
        <w:rPr>
          <w:color w:val="231F20"/>
        </w:rPr>
        <w:t>i</w:t>
      </w:r>
      <w:r>
        <w:rPr>
          <w:color w:val="231F20"/>
          <w:spacing w:val="-7"/>
        </w:rPr>
        <w:t> </w:t>
      </w:r>
      <w:r>
        <w:rPr>
          <w:color w:val="231F20"/>
        </w:rPr>
        <w:t>janë</w:t>
      </w:r>
      <w:r>
        <w:rPr>
          <w:color w:val="231F20"/>
          <w:spacing w:val="-7"/>
        </w:rPr>
        <w:t> </w:t>
      </w:r>
      <w:r>
        <w:rPr>
          <w:color w:val="231F20"/>
        </w:rPr>
        <w:t>përcjellë</w:t>
      </w:r>
      <w:r>
        <w:rPr>
          <w:color w:val="231F20"/>
          <w:spacing w:val="-7"/>
        </w:rPr>
        <w:t> </w:t>
      </w:r>
      <w:r>
        <w:rPr>
          <w:color w:val="231F20"/>
        </w:rPr>
        <w:t>nëpërmjet</w:t>
      </w:r>
      <w:r>
        <w:rPr>
          <w:color w:val="231F20"/>
          <w:spacing w:val="-7"/>
        </w:rPr>
        <w:t> </w:t>
      </w:r>
      <w:r>
        <w:rPr>
          <w:color w:val="231F20"/>
        </w:rPr>
        <w:t>Xhibrilit;</w:t>
      </w:r>
      <w:r>
        <w:rPr>
          <w:color w:val="231F20"/>
          <w:spacing w:val="-7"/>
        </w:rPr>
        <w:t> </w:t>
      </w:r>
      <w:r>
        <w:rPr>
          <w:color w:val="231F20"/>
        </w:rPr>
        <w:t>për</w:t>
      </w:r>
      <w:r>
        <w:rPr>
          <w:color w:val="231F20"/>
          <w:spacing w:val="-7"/>
        </w:rPr>
        <w:t> </w:t>
      </w:r>
      <w:r>
        <w:rPr>
          <w:color w:val="231F20"/>
        </w:rPr>
        <w:t>namazin</w:t>
      </w:r>
      <w:r>
        <w:rPr>
          <w:color w:val="231F20"/>
          <w:spacing w:val="-7"/>
        </w:rPr>
        <w:t> </w:t>
      </w:r>
      <w:r>
        <w:rPr>
          <w:color w:val="231F20"/>
        </w:rPr>
        <w:t>ama,</w:t>
      </w:r>
      <w:r>
        <w:rPr>
          <w:color w:val="231F20"/>
          <w:spacing w:val="-7"/>
        </w:rPr>
        <w:t> </w:t>
      </w:r>
      <w:r>
        <w:rPr>
          <w:color w:val="231F20"/>
        </w:rPr>
        <w:t>nuk </w:t>
      </w:r>
      <w:r>
        <w:rPr>
          <w:color w:val="231F20"/>
          <w:spacing w:val="-4"/>
        </w:rPr>
        <w:t>mund</w:t>
      </w:r>
      <w:r>
        <w:rPr>
          <w:color w:val="231F20"/>
          <w:spacing w:val="-8"/>
        </w:rPr>
        <w:t> </w:t>
      </w:r>
      <w:r>
        <w:rPr>
          <w:color w:val="231F20"/>
          <w:spacing w:val="-4"/>
        </w:rPr>
        <w:t>të</w:t>
      </w:r>
      <w:r>
        <w:rPr>
          <w:color w:val="231F20"/>
          <w:spacing w:val="-8"/>
        </w:rPr>
        <w:t> </w:t>
      </w:r>
      <w:r>
        <w:rPr>
          <w:color w:val="231F20"/>
          <w:spacing w:val="-4"/>
        </w:rPr>
        <w:t>thuhet</w:t>
      </w:r>
      <w:r>
        <w:rPr>
          <w:color w:val="231F20"/>
          <w:spacing w:val="-8"/>
        </w:rPr>
        <w:t> </w:t>
      </w:r>
      <w:r>
        <w:rPr>
          <w:color w:val="231F20"/>
          <w:spacing w:val="-4"/>
        </w:rPr>
        <w:t>e</w:t>
      </w:r>
      <w:r>
        <w:rPr>
          <w:color w:val="231F20"/>
          <w:spacing w:val="-8"/>
        </w:rPr>
        <w:t> </w:t>
      </w:r>
      <w:r>
        <w:rPr>
          <w:color w:val="231F20"/>
          <w:spacing w:val="-4"/>
        </w:rPr>
        <w:t>njëjta</w:t>
      </w:r>
      <w:r>
        <w:rPr>
          <w:color w:val="231F20"/>
          <w:spacing w:val="-8"/>
        </w:rPr>
        <w:t> </w:t>
      </w:r>
      <w:r>
        <w:rPr>
          <w:color w:val="231F20"/>
          <w:spacing w:val="-4"/>
        </w:rPr>
        <w:t>gjë.</w:t>
      </w:r>
      <w:r>
        <w:rPr>
          <w:color w:val="231F20"/>
          <w:spacing w:val="-8"/>
        </w:rPr>
        <w:t> </w:t>
      </w:r>
      <w:r>
        <w:rPr>
          <w:color w:val="231F20"/>
          <w:spacing w:val="-4"/>
        </w:rPr>
        <w:t>Namazi</w:t>
      </w:r>
      <w:r>
        <w:rPr>
          <w:color w:val="231F20"/>
          <w:spacing w:val="-8"/>
        </w:rPr>
        <w:t> </w:t>
      </w:r>
      <w:r>
        <w:rPr>
          <w:color w:val="231F20"/>
          <w:spacing w:val="-4"/>
        </w:rPr>
        <w:t>është</w:t>
      </w:r>
      <w:r>
        <w:rPr>
          <w:color w:val="231F20"/>
          <w:spacing w:val="-8"/>
        </w:rPr>
        <w:t> </w:t>
      </w:r>
      <w:r>
        <w:rPr>
          <w:color w:val="231F20"/>
          <w:spacing w:val="-4"/>
        </w:rPr>
        <w:t>dhurata</w:t>
      </w:r>
      <w:r>
        <w:rPr>
          <w:color w:val="231F20"/>
          <w:spacing w:val="-8"/>
        </w:rPr>
        <w:t> </w:t>
      </w:r>
      <w:r>
        <w:rPr>
          <w:color w:val="231F20"/>
          <w:spacing w:val="-4"/>
        </w:rPr>
        <w:t>që</w:t>
      </w:r>
      <w:r>
        <w:rPr>
          <w:color w:val="231F20"/>
          <w:spacing w:val="-8"/>
        </w:rPr>
        <w:t> </w:t>
      </w:r>
      <w:r>
        <w:rPr>
          <w:color w:val="231F20"/>
          <w:spacing w:val="-4"/>
        </w:rPr>
        <w:t>Allahu</w:t>
      </w:r>
      <w:r>
        <w:rPr>
          <w:color w:val="231F20"/>
          <w:spacing w:val="-8"/>
        </w:rPr>
        <w:t> </w:t>
      </w:r>
      <w:r>
        <w:rPr>
          <w:color w:val="231F20"/>
          <w:spacing w:val="-4"/>
        </w:rPr>
        <w:t>i</w:t>
      </w:r>
      <w:r>
        <w:rPr>
          <w:color w:val="231F20"/>
          <w:spacing w:val="-8"/>
        </w:rPr>
        <w:t> </w:t>
      </w:r>
      <w:r>
        <w:rPr>
          <w:color w:val="231F20"/>
          <w:spacing w:val="-4"/>
        </w:rPr>
        <w:t>Madhëruar </w:t>
      </w:r>
      <w:r>
        <w:rPr>
          <w:color w:val="231F20"/>
        </w:rPr>
        <w:t>ia paraqiti</w:t>
      </w:r>
      <w:r>
        <w:rPr>
          <w:color w:val="231F20"/>
          <w:spacing w:val="40"/>
        </w:rPr>
        <w:t> </w:t>
      </w:r>
      <w:r>
        <w:rPr>
          <w:color w:val="231F20"/>
        </w:rPr>
        <w:t>Pejgamberit tonë (s.a.s.) në Miraxh pa ndërmjetësimin e askujt. Prandaj, kur kryhet me besnikëri, – siç ka thënë edhe Profeti </w:t>
      </w:r>
      <w:r>
        <w:rPr>
          <w:color w:val="231F20"/>
          <w:spacing w:val="-2"/>
        </w:rPr>
        <w:t>ynë</w:t>
      </w:r>
      <w:r>
        <w:rPr>
          <w:color w:val="231F20"/>
          <w:spacing w:val="-11"/>
        </w:rPr>
        <w:t> </w:t>
      </w:r>
      <w:r>
        <w:rPr>
          <w:color w:val="231F20"/>
          <w:spacing w:val="-2"/>
        </w:rPr>
        <w:t>(s.a.s.)</w:t>
      </w:r>
      <w:r>
        <w:rPr>
          <w:color w:val="231F20"/>
          <w:spacing w:val="-10"/>
        </w:rPr>
        <w:t> </w:t>
      </w:r>
      <w:r>
        <w:rPr>
          <w:color w:val="231F20"/>
          <w:spacing w:val="-2"/>
        </w:rPr>
        <w:t>–</w:t>
      </w:r>
      <w:r>
        <w:rPr>
          <w:color w:val="231F20"/>
          <w:spacing w:val="-11"/>
        </w:rPr>
        <w:t> </w:t>
      </w:r>
      <w:r>
        <w:rPr>
          <w:color w:val="231F20"/>
          <w:spacing w:val="-2"/>
        </w:rPr>
        <w:t>namazi</w:t>
      </w:r>
      <w:r>
        <w:rPr>
          <w:color w:val="231F20"/>
          <w:spacing w:val="-10"/>
        </w:rPr>
        <w:t> </w:t>
      </w:r>
      <w:r>
        <w:rPr>
          <w:color w:val="231F20"/>
          <w:spacing w:val="-2"/>
        </w:rPr>
        <w:t>i</w:t>
      </w:r>
      <w:r>
        <w:rPr>
          <w:color w:val="231F20"/>
          <w:spacing w:val="-10"/>
        </w:rPr>
        <w:t> </w:t>
      </w:r>
      <w:r>
        <w:rPr>
          <w:color w:val="231F20"/>
          <w:spacing w:val="-2"/>
        </w:rPr>
        <w:t>mundëson</w:t>
      </w:r>
      <w:r>
        <w:rPr>
          <w:color w:val="231F20"/>
          <w:spacing w:val="-11"/>
        </w:rPr>
        <w:t> </w:t>
      </w:r>
      <w:r>
        <w:rPr>
          <w:color w:val="231F20"/>
          <w:spacing w:val="-2"/>
        </w:rPr>
        <w:t>njeriut</w:t>
      </w:r>
      <w:r>
        <w:rPr>
          <w:color w:val="231F20"/>
          <w:spacing w:val="-10"/>
        </w:rPr>
        <w:t> </w:t>
      </w:r>
      <w:r>
        <w:rPr>
          <w:color w:val="231F20"/>
          <w:spacing w:val="-2"/>
        </w:rPr>
        <w:t>sevapin</w:t>
      </w:r>
      <w:r>
        <w:rPr>
          <w:color w:val="231F20"/>
          <w:spacing w:val="-10"/>
        </w:rPr>
        <w:t> </w:t>
      </w:r>
      <w:r>
        <w:rPr>
          <w:color w:val="231F20"/>
          <w:spacing w:val="-2"/>
        </w:rPr>
        <w:t>e</w:t>
      </w:r>
      <w:r>
        <w:rPr>
          <w:color w:val="231F20"/>
          <w:spacing w:val="-11"/>
        </w:rPr>
        <w:t> </w:t>
      </w:r>
      <w:r>
        <w:rPr>
          <w:color w:val="231F20"/>
          <w:spacing w:val="-2"/>
        </w:rPr>
        <w:t>pesëdhjetë</w:t>
      </w:r>
      <w:r>
        <w:rPr>
          <w:color w:val="231F20"/>
          <w:spacing w:val="-10"/>
        </w:rPr>
        <w:t> </w:t>
      </w:r>
      <w:r>
        <w:rPr>
          <w:color w:val="231F20"/>
          <w:spacing w:val="-2"/>
        </w:rPr>
        <w:t>kohëve.</w:t>
      </w:r>
      <w:r>
        <w:rPr>
          <w:color w:val="231F20"/>
          <w:spacing w:val="-2"/>
          <w:position w:val="8"/>
          <w:sz w:val="14"/>
        </w:rPr>
        <w:t>289</w:t>
      </w:r>
    </w:p>
    <w:p>
      <w:pPr>
        <w:pStyle w:val="BodyText"/>
        <w:spacing w:line="249" w:lineRule="auto" w:before="122"/>
        <w:ind w:right="282" w:firstLine="283"/>
      </w:pPr>
      <w:r>
        <w:rPr>
          <w:color w:val="231F20"/>
          <w:spacing w:val="-2"/>
        </w:rPr>
        <w:t>Pavarësisht</w:t>
      </w:r>
      <w:r>
        <w:rPr>
          <w:color w:val="231F20"/>
          <w:spacing w:val="-8"/>
        </w:rPr>
        <w:t> </w:t>
      </w:r>
      <w:r>
        <w:rPr>
          <w:color w:val="231F20"/>
          <w:spacing w:val="-2"/>
        </w:rPr>
        <w:t>vogëlsisë,</w:t>
      </w:r>
      <w:r>
        <w:rPr>
          <w:color w:val="231F20"/>
          <w:spacing w:val="-8"/>
        </w:rPr>
        <w:t> </w:t>
      </w:r>
      <w:r>
        <w:rPr>
          <w:color w:val="231F20"/>
          <w:spacing w:val="-2"/>
        </w:rPr>
        <w:t>mangësive</w:t>
      </w:r>
      <w:r>
        <w:rPr>
          <w:color w:val="231F20"/>
          <w:spacing w:val="-8"/>
        </w:rPr>
        <w:t> </w:t>
      </w:r>
      <w:r>
        <w:rPr>
          <w:color w:val="231F20"/>
          <w:spacing w:val="-2"/>
        </w:rPr>
        <w:t>dhe</w:t>
      </w:r>
      <w:r>
        <w:rPr>
          <w:color w:val="231F20"/>
          <w:spacing w:val="-8"/>
        </w:rPr>
        <w:t> </w:t>
      </w:r>
      <w:r>
        <w:rPr>
          <w:color w:val="231F20"/>
          <w:spacing w:val="-2"/>
        </w:rPr>
        <w:t>prirjes</w:t>
      </w:r>
      <w:r>
        <w:rPr>
          <w:color w:val="231F20"/>
          <w:spacing w:val="-8"/>
        </w:rPr>
        <w:t> </w:t>
      </w:r>
      <w:r>
        <w:rPr>
          <w:color w:val="231F20"/>
          <w:spacing w:val="-2"/>
        </w:rPr>
        <w:t>së</w:t>
      </w:r>
      <w:r>
        <w:rPr>
          <w:color w:val="231F20"/>
          <w:spacing w:val="-8"/>
        </w:rPr>
        <w:t> </w:t>
      </w:r>
      <w:r>
        <w:rPr>
          <w:color w:val="231F20"/>
          <w:spacing w:val="-2"/>
        </w:rPr>
        <w:t>njeriut</w:t>
      </w:r>
      <w:r>
        <w:rPr>
          <w:color w:val="231F20"/>
          <w:spacing w:val="-8"/>
        </w:rPr>
        <w:t> </w:t>
      </w:r>
      <w:r>
        <w:rPr>
          <w:color w:val="231F20"/>
          <w:spacing w:val="-2"/>
        </w:rPr>
        <w:t>për</w:t>
      </w:r>
      <w:r>
        <w:rPr>
          <w:color w:val="231F20"/>
          <w:spacing w:val="-8"/>
        </w:rPr>
        <w:t> </w:t>
      </w:r>
      <w:r>
        <w:rPr>
          <w:color w:val="231F20"/>
          <w:spacing w:val="-2"/>
        </w:rPr>
        <w:t>të</w:t>
      </w:r>
      <w:r>
        <w:rPr>
          <w:color w:val="231F20"/>
          <w:spacing w:val="-8"/>
        </w:rPr>
        <w:t> </w:t>
      </w:r>
      <w:r>
        <w:rPr>
          <w:color w:val="231F20"/>
          <w:spacing w:val="-2"/>
        </w:rPr>
        <w:t>rënë</w:t>
      </w:r>
      <w:r>
        <w:rPr>
          <w:color w:val="231F20"/>
          <w:spacing w:val="-8"/>
        </w:rPr>
        <w:t> </w:t>
      </w:r>
      <w:r>
        <w:rPr>
          <w:color w:val="231F20"/>
          <w:spacing w:val="-2"/>
        </w:rPr>
        <w:t>në </w:t>
      </w:r>
      <w:r>
        <w:rPr>
          <w:i/>
          <w:color w:val="231F20"/>
        </w:rPr>
        <w:t>esfeli</w:t>
      </w:r>
      <w:r>
        <w:rPr>
          <w:i/>
          <w:color w:val="231F20"/>
          <w:spacing w:val="-12"/>
        </w:rPr>
        <w:t> </w:t>
      </w:r>
      <w:r>
        <w:rPr>
          <w:i/>
          <w:color w:val="231F20"/>
        </w:rPr>
        <w:t>sáfilín</w:t>
      </w:r>
      <w:r>
        <w:rPr>
          <w:color w:val="231F20"/>
        </w:rPr>
        <w:t>,</w:t>
      </w:r>
      <w:r>
        <w:rPr>
          <w:color w:val="231F20"/>
          <w:spacing w:val="-13"/>
        </w:rPr>
        <w:t> </w:t>
      </w:r>
      <w:r>
        <w:rPr>
          <w:color w:val="231F20"/>
        </w:rPr>
        <w:t>namazi</w:t>
      </w:r>
      <w:r>
        <w:rPr>
          <w:color w:val="231F20"/>
          <w:spacing w:val="-13"/>
        </w:rPr>
        <w:t> </w:t>
      </w:r>
      <w:r>
        <w:rPr>
          <w:color w:val="231F20"/>
        </w:rPr>
        <w:t>e</w:t>
      </w:r>
      <w:r>
        <w:rPr>
          <w:color w:val="231F20"/>
          <w:spacing w:val="-13"/>
        </w:rPr>
        <w:t> </w:t>
      </w:r>
      <w:r>
        <w:rPr>
          <w:color w:val="231F20"/>
        </w:rPr>
        <w:t>sjell</w:t>
      </w:r>
      <w:r>
        <w:rPr>
          <w:color w:val="231F20"/>
          <w:spacing w:val="-13"/>
        </w:rPr>
        <w:t> </w:t>
      </w:r>
      <w:r>
        <w:rPr>
          <w:color w:val="231F20"/>
        </w:rPr>
        <w:t>atë</w:t>
      </w:r>
      <w:r>
        <w:rPr>
          <w:color w:val="231F20"/>
          <w:spacing w:val="-13"/>
        </w:rPr>
        <w:t> </w:t>
      </w:r>
      <w:r>
        <w:rPr>
          <w:color w:val="231F20"/>
        </w:rPr>
        <w:t>në</w:t>
      </w:r>
      <w:r>
        <w:rPr>
          <w:color w:val="231F20"/>
          <w:spacing w:val="-13"/>
        </w:rPr>
        <w:t> </w:t>
      </w:r>
      <w:r>
        <w:rPr>
          <w:color w:val="231F20"/>
        </w:rPr>
        <w:t>çast</w:t>
      </w:r>
      <w:r>
        <w:rPr>
          <w:color w:val="231F20"/>
          <w:spacing w:val="-13"/>
        </w:rPr>
        <w:t> </w:t>
      </w:r>
      <w:r>
        <w:rPr>
          <w:color w:val="231F20"/>
        </w:rPr>
        <w:t>para</w:t>
      </w:r>
      <w:r>
        <w:rPr>
          <w:color w:val="231F20"/>
          <w:spacing w:val="-13"/>
        </w:rPr>
        <w:t> </w:t>
      </w:r>
      <w:r>
        <w:rPr>
          <w:color w:val="231F20"/>
        </w:rPr>
        <w:t>Allahut</w:t>
      </w:r>
      <w:r>
        <w:rPr>
          <w:color w:val="231F20"/>
          <w:spacing w:val="-13"/>
        </w:rPr>
        <w:t> </w:t>
      </w:r>
      <w:r>
        <w:rPr>
          <w:i/>
          <w:color w:val="231F20"/>
        </w:rPr>
        <w:t>(xhel’le</w:t>
      </w:r>
      <w:r>
        <w:rPr>
          <w:i/>
          <w:color w:val="231F20"/>
          <w:spacing w:val="-12"/>
        </w:rPr>
        <w:t> </w:t>
      </w:r>
      <w:r>
        <w:rPr>
          <w:i/>
          <w:color w:val="231F20"/>
        </w:rPr>
        <w:t>xheláluhu) </w:t>
      </w:r>
      <w:r>
        <w:rPr>
          <w:color w:val="231F20"/>
        </w:rPr>
        <w:t>dhe</w:t>
      </w:r>
      <w:r>
        <w:rPr>
          <w:color w:val="231F20"/>
          <w:spacing w:val="17"/>
        </w:rPr>
        <w:t> </w:t>
      </w:r>
      <w:r>
        <w:rPr>
          <w:color w:val="231F20"/>
        </w:rPr>
        <w:t>e</w:t>
      </w:r>
      <w:r>
        <w:rPr>
          <w:color w:val="231F20"/>
          <w:spacing w:val="17"/>
        </w:rPr>
        <w:t> </w:t>
      </w:r>
      <w:r>
        <w:rPr>
          <w:color w:val="231F20"/>
        </w:rPr>
        <w:t>bën</w:t>
      </w:r>
      <w:r>
        <w:rPr>
          <w:color w:val="231F20"/>
          <w:spacing w:val="17"/>
        </w:rPr>
        <w:t> </w:t>
      </w:r>
      <w:r>
        <w:rPr>
          <w:color w:val="231F20"/>
        </w:rPr>
        <w:t>bashkëbisedues</w:t>
      </w:r>
      <w:r>
        <w:rPr>
          <w:color w:val="231F20"/>
          <w:spacing w:val="17"/>
        </w:rPr>
        <w:t> </w:t>
      </w:r>
      <w:r>
        <w:rPr>
          <w:color w:val="231F20"/>
        </w:rPr>
        <w:t>të</w:t>
      </w:r>
      <w:r>
        <w:rPr>
          <w:color w:val="231F20"/>
          <w:spacing w:val="17"/>
        </w:rPr>
        <w:t> </w:t>
      </w:r>
      <w:r>
        <w:rPr>
          <w:color w:val="231F20"/>
        </w:rPr>
        <w:t>Tij.</w:t>
      </w:r>
      <w:r>
        <w:rPr>
          <w:color w:val="231F20"/>
          <w:spacing w:val="17"/>
        </w:rPr>
        <w:t> </w:t>
      </w:r>
      <w:r>
        <w:rPr>
          <w:color w:val="231F20"/>
        </w:rPr>
        <w:t>Nëse</w:t>
      </w:r>
      <w:r>
        <w:rPr>
          <w:color w:val="231F20"/>
          <w:spacing w:val="17"/>
        </w:rPr>
        <w:t> </w:t>
      </w:r>
      <w:r>
        <w:rPr>
          <w:color w:val="231F20"/>
        </w:rPr>
        <w:t>lejohet</w:t>
      </w:r>
      <w:r>
        <w:rPr>
          <w:color w:val="231F20"/>
          <w:spacing w:val="17"/>
        </w:rPr>
        <w:t> </w:t>
      </w:r>
      <w:r>
        <w:rPr>
          <w:color w:val="231F20"/>
        </w:rPr>
        <w:t>të</w:t>
      </w:r>
      <w:r>
        <w:rPr>
          <w:color w:val="231F20"/>
          <w:spacing w:val="17"/>
        </w:rPr>
        <w:t> </w:t>
      </w:r>
      <w:r>
        <w:rPr>
          <w:color w:val="231F20"/>
        </w:rPr>
        <w:t>bëhet</w:t>
      </w:r>
      <w:r>
        <w:rPr>
          <w:color w:val="231F20"/>
          <w:spacing w:val="17"/>
        </w:rPr>
        <w:t> </w:t>
      </w:r>
      <w:r>
        <w:rPr>
          <w:color w:val="231F20"/>
        </w:rPr>
        <w:t>një</w:t>
      </w:r>
      <w:r>
        <w:rPr>
          <w:color w:val="231F20"/>
          <w:spacing w:val="17"/>
        </w:rPr>
        <w:t> </w:t>
      </w:r>
      <w:r>
        <w:rPr>
          <w:color w:val="231F20"/>
        </w:rPr>
        <w:t>krahasim i</w:t>
      </w:r>
      <w:r>
        <w:rPr>
          <w:color w:val="231F20"/>
          <w:spacing w:val="21"/>
        </w:rPr>
        <w:t> </w:t>
      </w:r>
      <w:r>
        <w:rPr>
          <w:color w:val="231F20"/>
        </w:rPr>
        <w:t>tillë,</w:t>
      </w:r>
      <w:r>
        <w:rPr>
          <w:color w:val="231F20"/>
          <w:spacing w:val="21"/>
        </w:rPr>
        <w:t> </w:t>
      </w:r>
      <w:r>
        <w:rPr>
          <w:color w:val="231F20"/>
        </w:rPr>
        <w:t>robi</w:t>
      </w:r>
      <w:r>
        <w:rPr>
          <w:color w:val="231F20"/>
          <w:spacing w:val="21"/>
        </w:rPr>
        <w:t> </w:t>
      </w:r>
      <w:r>
        <w:rPr>
          <w:color w:val="231F20"/>
        </w:rPr>
        <w:t>në</w:t>
      </w:r>
      <w:r>
        <w:rPr>
          <w:color w:val="231F20"/>
          <w:spacing w:val="21"/>
        </w:rPr>
        <w:t> </w:t>
      </w:r>
      <w:r>
        <w:rPr>
          <w:color w:val="231F20"/>
        </w:rPr>
        <w:t>namaz</w:t>
      </w:r>
      <w:r>
        <w:rPr>
          <w:color w:val="231F20"/>
          <w:spacing w:val="21"/>
        </w:rPr>
        <w:t> </w:t>
      </w:r>
      <w:r>
        <w:rPr>
          <w:color w:val="231F20"/>
        </w:rPr>
        <w:t>i</w:t>
      </w:r>
      <w:r>
        <w:rPr>
          <w:color w:val="231F20"/>
          <w:spacing w:val="22"/>
        </w:rPr>
        <w:t> </w:t>
      </w:r>
      <w:r>
        <w:rPr>
          <w:color w:val="231F20"/>
        </w:rPr>
        <w:t>futet</w:t>
      </w:r>
      <w:r>
        <w:rPr>
          <w:color w:val="231F20"/>
          <w:spacing w:val="21"/>
        </w:rPr>
        <w:t> </w:t>
      </w:r>
      <w:r>
        <w:rPr>
          <w:color w:val="231F20"/>
        </w:rPr>
        <w:t>një</w:t>
      </w:r>
      <w:r>
        <w:rPr>
          <w:color w:val="231F20"/>
          <w:spacing w:val="21"/>
        </w:rPr>
        <w:t> </w:t>
      </w:r>
      <w:r>
        <w:rPr>
          <w:color w:val="231F20"/>
        </w:rPr>
        <w:t>pazarllëku</w:t>
      </w:r>
      <w:r>
        <w:rPr>
          <w:color w:val="231F20"/>
          <w:spacing w:val="21"/>
        </w:rPr>
        <w:t> </w:t>
      </w:r>
      <w:r>
        <w:rPr>
          <w:color w:val="231F20"/>
        </w:rPr>
        <w:t>me</w:t>
      </w:r>
      <w:r>
        <w:rPr>
          <w:color w:val="231F20"/>
          <w:spacing w:val="21"/>
        </w:rPr>
        <w:t> </w:t>
      </w:r>
      <w:r>
        <w:rPr>
          <w:color w:val="231F20"/>
        </w:rPr>
        <w:t>Allahun;</w:t>
      </w:r>
      <w:r>
        <w:rPr>
          <w:color w:val="231F20"/>
          <w:spacing w:val="22"/>
        </w:rPr>
        <w:t> </w:t>
      </w:r>
      <w:r>
        <w:rPr>
          <w:color w:val="231F20"/>
          <w:spacing w:val="-2"/>
        </w:rPr>
        <w:t>ndonjëherë</w:t>
      </w:r>
    </w:p>
    <w:p>
      <w:pPr>
        <w:pStyle w:val="BodyText"/>
        <w:spacing w:before="3"/>
        <w:ind w:left="0"/>
        <w:jc w:val="left"/>
        <w:rPr>
          <w:sz w:val="4"/>
        </w:rPr>
      </w:pPr>
      <w:r>
        <w:rPr>
          <w:sz w:val="4"/>
        </w:rPr>
        <mc:AlternateContent>
          <mc:Choice Requires="wps">
            <w:drawing>
              <wp:anchor distT="0" distB="0" distL="0" distR="0" allowOverlap="1" layoutInCell="1" locked="0" behindDoc="1" simplePos="0" relativeHeight="487707136">
                <wp:simplePos x="0" y="0"/>
                <wp:positionH relativeFrom="page">
                  <wp:posOffset>540000</wp:posOffset>
                </wp:positionH>
                <wp:positionV relativeFrom="paragraph">
                  <wp:posOffset>46515</wp:posOffset>
                </wp:positionV>
                <wp:extent cx="1080135" cy="1270"/>
                <wp:effectExtent l="0" t="0" r="0" b="0"/>
                <wp:wrapTopAndBottom/>
                <wp:docPr id="305" name="Graphic 305"/>
                <wp:cNvGraphicFramePr>
                  <a:graphicFrameLocks/>
                </wp:cNvGraphicFramePr>
                <a:graphic>
                  <a:graphicData uri="http://schemas.microsoft.com/office/word/2010/wordprocessingShape">
                    <wps:wsp>
                      <wps:cNvPr id="305" name="Graphic 30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662663pt;width:85.05pt;height:.1pt;mso-position-horizontal-relative:page;mso-position-vertical-relative:paragraph;z-index:-15609344;mso-wrap-distance-left:0;mso-wrap-distance-right:0" id="docshape293" coordorigin="850,73" coordsize="1701,0" path="m850,73l2551,73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287</w:t>
      </w:r>
      <w:r>
        <w:rPr>
          <w:color w:val="231F20"/>
          <w:spacing w:val="-2"/>
          <w:position w:val="8"/>
          <w:sz w:val="14"/>
        </w:rPr>
        <w:t> </w:t>
      </w:r>
      <w:r>
        <w:rPr>
          <w:color w:val="231F20"/>
          <w:sz w:val="20"/>
        </w:rPr>
        <w:t>Surja</w:t>
      </w:r>
      <w:r>
        <w:rPr>
          <w:color w:val="231F20"/>
          <w:spacing w:val="-13"/>
          <w:sz w:val="20"/>
        </w:rPr>
        <w:t> </w:t>
      </w:r>
      <w:r>
        <w:rPr>
          <w:color w:val="231F20"/>
          <w:sz w:val="20"/>
        </w:rPr>
        <w:t>Dháriját,</w:t>
      </w:r>
      <w:r>
        <w:rPr>
          <w:color w:val="231F20"/>
          <w:spacing w:val="-12"/>
          <w:sz w:val="20"/>
        </w:rPr>
        <w:t> </w:t>
      </w:r>
      <w:r>
        <w:rPr>
          <w:color w:val="231F20"/>
          <w:sz w:val="20"/>
        </w:rPr>
        <w:t>ajeti</w:t>
      </w:r>
      <w:r>
        <w:rPr>
          <w:color w:val="231F20"/>
          <w:spacing w:val="-13"/>
          <w:sz w:val="20"/>
        </w:rPr>
        <w:t> </w:t>
      </w:r>
      <w:r>
        <w:rPr>
          <w:color w:val="231F20"/>
          <w:spacing w:val="-5"/>
          <w:sz w:val="20"/>
        </w:rPr>
        <w:t>50.</w:t>
      </w:r>
    </w:p>
    <w:p>
      <w:pPr>
        <w:spacing w:before="16"/>
        <w:ind w:left="142" w:right="0" w:firstLine="0"/>
        <w:jc w:val="left"/>
        <w:rPr>
          <w:sz w:val="20"/>
        </w:rPr>
      </w:pPr>
      <w:r>
        <w:rPr>
          <w:color w:val="231F20"/>
          <w:spacing w:val="-2"/>
          <w:position w:val="8"/>
          <w:sz w:val="14"/>
        </w:rPr>
        <w:t>288</w:t>
      </w:r>
      <w:r>
        <w:rPr>
          <w:color w:val="231F20"/>
          <w:spacing w:val="8"/>
          <w:position w:val="8"/>
          <w:sz w:val="14"/>
        </w:rPr>
        <w:t> </w:t>
      </w:r>
      <w:r>
        <w:rPr>
          <w:color w:val="231F20"/>
          <w:spacing w:val="-2"/>
          <w:sz w:val="20"/>
        </w:rPr>
        <w:t>Buhárí,</w:t>
      </w:r>
      <w:r>
        <w:rPr>
          <w:color w:val="231F20"/>
          <w:spacing w:val="-7"/>
          <w:sz w:val="20"/>
        </w:rPr>
        <w:t> </w:t>
      </w:r>
      <w:r>
        <w:rPr>
          <w:color w:val="231F20"/>
          <w:spacing w:val="-2"/>
          <w:sz w:val="20"/>
        </w:rPr>
        <w:t>meuákítus’salát</w:t>
      </w:r>
      <w:r>
        <w:rPr>
          <w:color w:val="231F20"/>
          <w:spacing w:val="-7"/>
          <w:sz w:val="20"/>
        </w:rPr>
        <w:t> </w:t>
      </w:r>
      <w:r>
        <w:rPr>
          <w:color w:val="231F20"/>
          <w:spacing w:val="-2"/>
          <w:sz w:val="20"/>
        </w:rPr>
        <w:t>16,</w:t>
      </w:r>
      <w:r>
        <w:rPr>
          <w:color w:val="231F20"/>
          <w:spacing w:val="-7"/>
          <w:sz w:val="20"/>
        </w:rPr>
        <w:t> </w:t>
      </w:r>
      <w:r>
        <w:rPr>
          <w:color w:val="231F20"/>
          <w:spacing w:val="-2"/>
          <w:sz w:val="20"/>
        </w:rPr>
        <w:t>bed’ul</w:t>
      </w:r>
      <w:r>
        <w:rPr>
          <w:color w:val="231F20"/>
          <w:spacing w:val="-7"/>
          <w:sz w:val="20"/>
        </w:rPr>
        <w:t> </w:t>
      </w:r>
      <w:r>
        <w:rPr>
          <w:color w:val="231F20"/>
          <w:spacing w:val="-2"/>
          <w:sz w:val="20"/>
        </w:rPr>
        <w:t>halk</w:t>
      </w:r>
      <w:r>
        <w:rPr>
          <w:color w:val="231F20"/>
          <w:spacing w:val="-7"/>
          <w:sz w:val="20"/>
        </w:rPr>
        <w:t> </w:t>
      </w:r>
      <w:r>
        <w:rPr>
          <w:color w:val="231F20"/>
          <w:spacing w:val="-2"/>
          <w:sz w:val="20"/>
        </w:rPr>
        <w:t>6,</w:t>
      </w:r>
      <w:r>
        <w:rPr>
          <w:color w:val="231F20"/>
          <w:spacing w:val="-7"/>
          <w:sz w:val="20"/>
        </w:rPr>
        <w:t> </w:t>
      </w:r>
      <w:r>
        <w:rPr>
          <w:color w:val="231F20"/>
          <w:spacing w:val="-2"/>
          <w:sz w:val="20"/>
        </w:rPr>
        <w:t>teuhíd</w:t>
      </w:r>
      <w:r>
        <w:rPr>
          <w:color w:val="231F20"/>
          <w:spacing w:val="-7"/>
          <w:sz w:val="20"/>
        </w:rPr>
        <w:t> </w:t>
      </w:r>
      <w:r>
        <w:rPr>
          <w:color w:val="231F20"/>
          <w:spacing w:val="-2"/>
          <w:sz w:val="20"/>
        </w:rPr>
        <w:t>23,</w:t>
      </w:r>
      <w:r>
        <w:rPr>
          <w:color w:val="231F20"/>
          <w:spacing w:val="-7"/>
          <w:sz w:val="20"/>
        </w:rPr>
        <w:t> </w:t>
      </w:r>
      <w:r>
        <w:rPr>
          <w:color w:val="231F20"/>
          <w:spacing w:val="-2"/>
          <w:sz w:val="20"/>
        </w:rPr>
        <w:t>33;</w:t>
      </w:r>
      <w:r>
        <w:rPr>
          <w:color w:val="231F20"/>
          <w:spacing w:val="-7"/>
          <w:sz w:val="20"/>
        </w:rPr>
        <w:t> </w:t>
      </w:r>
      <w:r>
        <w:rPr>
          <w:color w:val="231F20"/>
          <w:spacing w:val="-2"/>
          <w:sz w:val="20"/>
        </w:rPr>
        <w:t>Muslim,</w:t>
      </w:r>
      <w:r>
        <w:rPr>
          <w:color w:val="231F20"/>
          <w:spacing w:val="-7"/>
          <w:sz w:val="20"/>
        </w:rPr>
        <w:t> </w:t>
      </w:r>
      <w:r>
        <w:rPr>
          <w:color w:val="231F20"/>
          <w:spacing w:val="-2"/>
          <w:sz w:val="20"/>
        </w:rPr>
        <w:t>mesáxhid</w:t>
      </w:r>
      <w:r>
        <w:rPr>
          <w:color w:val="231F20"/>
          <w:spacing w:val="-7"/>
          <w:sz w:val="20"/>
        </w:rPr>
        <w:t> </w:t>
      </w:r>
      <w:r>
        <w:rPr>
          <w:color w:val="231F20"/>
          <w:spacing w:val="-4"/>
          <w:sz w:val="20"/>
        </w:rPr>
        <w:t>210.</w:t>
      </w:r>
    </w:p>
    <w:p>
      <w:pPr>
        <w:spacing w:before="15"/>
        <w:ind w:left="142" w:right="0" w:firstLine="0"/>
        <w:jc w:val="left"/>
        <w:rPr>
          <w:sz w:val="20"/>
        </w:rPr>
      </w:pPr>
      <w:r>
        <w:rPr>
          <w:color w:val="231F20"/>
          <w:position w:val="8"/>
          <w:sz w:val="14"/>
        </w:rPr>
        <w:t>289</w:t>
      </w:r>
      <w:r>
        <w:rPr>
          <w:color w:val="231F20"/>
          <w:spacing w:val="1"/>
          <w:position w:val="8"/>
          <w:sz w:val="14"/>
        </w:rPr>
        <w:t> </w:t>
      </w:r>
      <w:r>
        <w:rPr>
          <w:color w:val="231F20"/>
          <w:sz w:val="20"/>
        </w:rPr>
        <w:t>Buhárí,</w:t>
      </w:r>
      <w:r>
        <w:rPr>
          <w:color w:val="231F20"/>
          <w:spacing w:val="-13"/>
          <w:sz w:val="20"/>
        </w:rPr>
        <w:t> </w:t>
      </w:r>
      <w:r>
        <w:rPr>
          <w:color w:val="231F20"/>
          <w:sz w:val="20"/>
        </w:rPr>
        <w:t>bed’ul</w:t>
      </w:r>
      <w:r>
        <w:rPr>
          <w:color w:val="231F20"/>
          <w:spacing w:val="-12"/>
          <w:sz w:val="20"/>
        </w:rPr>
        <w:t> </w:t>
      </w:r>
      <w:r>
        <w:rPr>
          <w:color w:val="231F20"/>
          <w:sz w:val="20"/>
        </w:rPr>
        <w:t>halk</w:t>
      </w:r>
      <w:r>
        <w:rPr>
          <w:color w:val="231F20"/>
          <w:spacing w:val="-13"/>
          <w:sz w:val="20"/>
        </w:rPr>
        <w:t> </w:t>
      </w:r>
      <w:r>
        <w:rPr>
          <w:color w:val="231F20"/>
          <w:sz w:val="20"/>
        </w:rPr>
        <w:t>6,</w:t>
      </w:r>
      <w:r>
        <w:rPr>
          <w:color w:val="231F20"/>
          <w:spacing w:val="-12"/>
          <w:sz w:val="20"/>
        </w:rPr>
        <w:t> </w:t>
      </w:r>
      <w:r>
        <w:rPr>
          <w:color w:val="231F20"/>
          <w:sz w:val="20"/>
        </w:rPr>
        <w:t>menákibul</w:t>
      </w:r>
      <w:r>
        <w:rPr>
          <w:color w:val="231F20"/>
          <w:spacing w:val="-13"/>
          <w:sz w:val="20"/>
        </w:rPr>
        <w:t> </w:t>
      </w:r>
      <w:r>
        <w:rPr>
          <w:color w:val="231F20"/>
          <w:sz w:val="20"/>
        </w:rPr>
        <w:t>ensár</w:t>
      </w:r>
      <w:r>
        <w:rPr>
          <w:color w:val="231F20"/>
          <w:spacing w:val="-12"/>
          <w:sz w:val="20"/>
        </w:rPr>
        <w:t> </w:t>
      </w:r>
      <w:r>
        <w:rPr>
          <w:color w:val="231F20"/>
          <w:sz w:val="20"/>
        </w:rPr>
        <w:t>42;</w:t>
      </w:r>
      <w:r>
        <w:rPr>
          <w:color w:val="231F20"/>
          <w:spacing w:val="-13"/>
          <w:sz w:val="20"/>
        </w:rPr>
        <w:t> </w:t>
      </w:r>
      <w:r>
        <w:rPr>
          <w:color w:val="231F20"/>
          <w:sz w:val="20"/>
        </w:rPr>
        <w:t>Muslim,</w:t>
      </w:r>
      <w:r>
        <w:rPr>
          <w:color w:val="231F20"/>
          <w:spacing w:val="-12"/>
          <w:sz w:val="20"/>
        </w:rPr>
        <w:t> </w:t>
      </w:r>
      <w:r>
        <w:rPr>
          <w:color w:val="231F20"/>
          <w:sz w:val="20"/>
        </w:rPr>
        <w:t>ímán</w:t>
      </w:r>
      <w:r>
        <w:rPr>
          <w:color w:val="231F20"/>
          <w:spacing w:val="-13"/>
          <w:sz w:val="20"/>
        </w:rPr>
        <w:t> </w:t>
      </w:r>
      <w:r>
        <w:rPr>
          <w:color w:val="231F20"/>
          <w:spacing w:val="-4"/>
          <w:sz w:val="20"/>
        </w:rPr>
        <w:t>259.</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flet ai, ndonjëherë flet Zoti dhe ndonjëherë atyre u bashkohen edhe engjëjt. Kur vjen në namaz, robi sikur thotë: “O Krijuesi im! O Zoti im, që më pranon, më jep mundësinë për</w:t>
      </w:r>
      <w:r>
        <w:rPr>
          <w:color w:val="231F20"/>
          <w:spacing w:val="40"/>
        </w:rPr>
        <w:t> </w:t>
      </w:r>
      <w:r>
        <w:rPr>
          <w:color w:val="231F20"/>
        </w:rPr>
        <w:t>t’u drejtuar Ty dhe më nderon</w:t>
      </w:r>
      <w:r>
        <w:rPr>
          <w:color w:val="231F20"/>
          <w:spacing w:val="-4"/>
        </w:rPr>
        <w:t> </w:t>
      </w:r>
      <w:r>
        <w:rPr>
          <w:color w:val="231F20"/>
        </w:rPr>
        <w:t>nëpërmjet</w:t>
      </w:r>
      <w:r>
        <w:rPr>
          <w:color w:val="231F20"/>
          <w:spacing w:val="-4"/>
        </w:rPr>
        <w:t> </w:t>
      </w:r>
      <w:r>
        <w:rPr>
          <w:color w:val="231F20"/>
        </w:rPr>
        <w:t>bashkëbisedimit</w:t>
      </w:r>
      <w:r>
        <w:rPr>
          <w:color w:val="231F20"/>
          <w:spacing w:val="-4"/>
        </w:rPr>
        <w:t> </w:t>
      </w:r>
      <w:r>
        <w:rPr>
          <w:color w:val="231F20"/>
        </w:rPr>
        <w:t>Tënd</w:t>
      </w:r>
      <w:r>
        <w:rPr>
          <w:color w:val="231F20"/>
          <w:spacing w:val="-4"/>
        </w:rPr>
        <w:t> </w:t>
      </w:r>
      <w:r>
        <w:rPr>
          <w:color w:val="231F20"/>
        </w:rPr>
        <w:t>pavarësisht</w:t>
      </w:r>
      <w:r>
        <w:rPr>
          <w:color w:val="231F20"/>
          <w:spacing w:val="-4"/>
        </w:rPr>
        <w:t> </w:t>
      </w:r>
      <w:r>
        <w:rPr>
          <w:color w:val="231F20"/>
        </w:rPr>
        <w:t>vogëlsisë</w:t>
      </w:r>
      <w:r>
        <w:rPr>
          <w:color w:val="231F20"/>
          <w:spacing w:val="-4"/>
        </w:rPr>
        <w:t> </w:t>
      </w:r>
      <w:r>
        <w:rPr>
          <w:color w:val="231F20"/>
        </w:rPr>
        <w:t>sime!</w:t>
      </w:r>
      <w:r>
        <w:rPr>
          <w:color w:val="231F20"/>
          <w:spacing w:val="-4"/>
        </w:rPr>
        <w:t> </w:t>
      </w:r>
      <w:r>
        <w:rPr>
          <w:color w:val="231F20"/>
        </w:rPr>
        <w:t>I </w:t>
      </w:r>
      <w:r>
        <w:rPr>
          <w:color w:val="231F20"/>
          <w:spacing w:val="-2"/>
        </w:rPr>
        <w:t>mbushur</w:t>
      </w:r>
      <w:r>
        <w:rPr>
          <w:color w:val="231F20"/>
          <w:spacing w:val="-9"/>
        </w:rPr>
        <w:t> </w:t>
      </w:r>
      <w:r>
        <w:rPr>
          <w:color w:val="231F20"/>
          <w:spacing w:val="-2"/>
        </w:rPr>
        <w:t>me</w:t>
      </w:r>
      <w:r>
        <w:rPr>
          <w:color w:val="231F20"/>
          <w:spacing w:val="-9"/>
        </w:rPr>
        <w:t> </w:t>
      </w:r>
      <w:r>
        <w:rPr>
          <w:color w:val="231F20"/>
          <w:spacing w:val="-2"/>
        </w:rPr>
        <w:t>respekt</w:t>
      </w:r>
      <w:r>
        <w:rPr>
          <w:color w:val="231F20"/>
          <w:spacing w:val="-9"/>
        </w:rPr>
        <w:t> </w:t>
      </w:r>
      <w:r>
        <w:rPr>
          <w:color w:val="231F20"/>
          <w:spacing w:val="-2"/>
        </w:rPr>
        <w:t>përkarshi</w:t>
      </w:r>
      <w:r>
        <w:rPr>
          <w:color w:val="231F20"/>
          <w:spacing w:val="-9"/>
        </w:rPr>
        <w:t> </w:t>
      </w:r>
      <w:r>
        <w:rPr>
          <w:color w:val="231F20"/>
          <w:spacing w:val="-2"/>
        </w:rPr>
        <w:t>Teje,</w:t>
      </w:r>
      <w:r>
        <w:rPr>
          <w:color w:val="231F20"/>
          <w:spacing w:val="-9"/>
        </w:rPr>
        <w:t> </w:t>
      </w:r>
      <w:r>
        <w:rPr>
          <w:color w:val="231F20"/>
          <w:spacing w:val="-2"/>
        </w:rPr>
        <w:t>dua</w:t>
      </w:r>
      <w:r>
        <w:rPr>
          <w:color w:val="231F20"/>
          <w:spacing w:val="-9"/>
        </w:rPr>
        <w:t> </w:t>
      </w:r>
      <w:r>
        <w:rPr>
          <w:color w:val="231F20"/>
          <w:spacing w:val="-2"/>
        </w:rPr>
        <w:t>të</w:t>
      </w:r>
      <w:r>
        <w:rPr>
          <w:color w:val="231F20"/>
          <w:spacing w:val="-9"/>
        </w:rPr>
        <w:t> </w:t>
      </w:r>
      <w:r>
        <w:rPr>
          <w:color w:val="231F20"/>
          <w:spacing w:val="-2"/>
        </w:rPr>
        <w:t>bëj</w:t>
      </w:r>
      <w:r>
        <w:rPr>
          <w:color w:val="231F20"/>
          <w:spacing w:val="-9"/>
        </w:rPr>
        <w:t> </w:t>
      </w:r>
      <w:r>
        <w:rPr>
          <w:color w:val="231F20"/>
          <w:spacing w:val="-2"/>
        </w:rPr>
        <w:t>diçka.</w:t>
      </w:r>
      <w:r>
        <w:rPr>
          <w:color w:val="231F20"/>
          <w:spacing w:val="-9"/>
        </w:rPr>
        <w:t> </w:t>
      </w:r>
      <w:r>
        <w:rPr>
          <w:color w:val="231F20"/>
          <w:spacing w:val="-2"/>
        </w:rPr>
        <w:t>Si</w:t>
      </w:r>
      <w:r>
        <w:rPr>
          <w:color w:val="231F20"/>
          <w:spacing w:val="-9"/>
        </w:rPr>
        <w:t> </w:t>
      </w:r>
      <w:r>
        <w:rPr>
          <w:color w:val="231F20"/>
          <w:spacing w:val="-2"/>
        </w:rPr>
        <w:t>mund</w:t>
      </w:r>
      <w:r>
        <w:rPr>
          <w:color w:val="231F20"/>
          <w:spacing w:val="-9"/>
        </w:rPr>
        <w:t> </w:t>
      </w:r>
      <w:r>
        <w:rPr>
          <w:color w:val="231F20"/>
          <w:spacing w:val="-2"/>
        </w:rPr>
        <w:t>ta</w:t>
      </w:r>
      <w:r>
        <w:rPr>
          <w:color w:val="231F20"/>
          <w:spacing w:val="-9"/>
        </w:rPr>
        <w:t> </w:t>
      </w:r>
      <w:r>
        <w:rPr>
          <w:color w:val="231F20"/>
          <w:spacing w:val="-2"/>
        </w:rPr>
        <w:t>shpreh </w:t>
      </w:r>
      <w:r>
        <w:rPr>
          <w:color w:val="231F20"/>
        </w:rPr>
        <w:t>mirënjohjen time për të gjitha mirësitë dhe begatitë që më ke dhënë, </w:t>
      </w:r>
      <w:r>
        <w:rPr>
          <w:color w:val="231F20"/>
          <w:spacing w:val="-2"/>
        </w:rPr>
        <w:t>me</w:t>
      </w:r>
      <w:r>
        <w:rPr>
          <w:color w:val="231F20"/>
          <w:spacing w:val="-11"/>
        </w:rPr>
        <w:t> </w:t>
      </w:r>
      <w:r>
        <w:rPr>
          <w:color w:val="231F20"/>
          <w:spacing w:val="-2"/>
        </w:rPr>
        <w:t>çfarë</w:t>
      </w:r>
      <w:r>
        <w:rPr>
          <w:color w:val="231F20"/>
          <w:spacing w:val="-11"/>
        </w:rPr>
        <w:t> </w:t>
      </w:r>
      <w:r>
        <w:rPr>
          <w:color w:val="231F20"/>
          <w:spacing w:val="-2"/>
        </w:rPr>
        <w:t>mund</w:t>
      </w:r>
      <w:r>
        <w:rPr>
          <w:color w:val="231F20"/>
          <w:spacing w:val="-11"/>
        </w:rPr>
        <w:t> </w:t>
      </w:r>
      <w:r>
        <w:rPr>
          <w:color w:val="231F20"/>
          <w:spacing w:val="-2"/>
        </w:rPr>
        <w:t>të</w:t>
      </w:r>
      <w:r>
        <w:rPr>
          <w:color w:val="231F20"/>
          <w:spacing w:val="-11"/>
        </w:rPr>
        <w:t> </w:t>
      </w:r>
      <w:r>
        <w:rPr>
          <w:color w:val="231F20"/>
          <w:spacing w:val="-2"/>
        </w:rPr>
        <w:t>të</w:t>
      </w:r>
      <w:r>
        <w:rPr>
          <w:color w:val="231F20"/>
          <w:spacing w:val="-11"/>
        </w:rPr>
        <w:t> </w:t>
      </w:r>
      <w:r>
        <w:rPr>
          <w:color w:val="231F20"/>
          <w:spacing w:val="-2"/>
        </w:rPr>
        <w:t>paguaj</w:t>
      </w:r>
      <w:r>
        <w:rPr>
          <w:color w:val="231F20"/>
          <w:spacing w:val="-11"/>
        </w:rPr>
        <w:t> </w:t>
      </w:r>
      <w:r>
        <w:rPr>
          <w:color w:val="231F20"/>
          <w:spacing w:val="-2"/>
        </w:rPr>
        <w:t>për</w:t>
      </w:r>
      <w:r>
        <w:rPr>
          <w:color w:val="231F20"/>
          <w:spacing w:val="-11"/>
        </w:rPr>
        <w:t> </w:t>
      </w:r>
      <w:r>
        <w:rPr>
          <w:color w:val="231F20"/>
          <w:spacing w:val="-2"/>
        </w:rPr>
        <w:t>to?</w:t>
      </w:r>
      <w:r>
        <w:rPr>
          <w:color w:val="231F20"/>
          <w:spacing w:val="-11"/>
        </w:rPr>
        <w:t> </w:t>
      </w:r>
      <w:r>
        <w:rPr>
          <w:color w:val="231F20"/>
          <w:spacing w:val="-2"/>
        </w:rPr>
        <w:t>Nuk</w:t>
      </w:r>
      <w:r>
        <w:rPr>
          <w:color w:val="231F20"/>
          <w:spacing w:val="-11"/>
        </w:rPr>
        <w:t> </w:t>
      </w:r>
      <w:r>
        <w:rPr>
          <w:color w:val="231F20"/>
          <w:spacing w:val="-2"/>
        </w:rPr>
        <w:t>po</w:t>
      </w:r>
      <w:r>
        <w:rPr>
          <w:color w:val="231F20"/>
          <w:spacing w:val="-11"/>
        </w:rPr>
        <w:t> </w:t>
      </w:r>
      <w:r>
        <w:rPr>
          <w:color w:val="231F20"/>
          <w:spacing w:val="-2"/>
        </w:rPr>
        <w:t>mundem</w:t>
      </w:r>
      <w:r>
        <w:rPr>
          <w:color w:val="231F20"/>
          <w:spacing w:val="-11"/>
        </w:rPr>
        <w:t> </w:t>
      </w:r>
      <w:r>
        <w:rPr>
          <w:color w:val="231F20"/>
          <w:spacing w:val="-2"/>
        </w:rPr>
        <w:t>të</w:t>
      </w:r>
      <w:r>
        <w:rPr>
          <w:color w:val="231F20"/>
          <w:spacing w:val="-11"/>
        </w:rPr>
        <w:t> </w:t>
      </w:r>
      <w:r>
        <w:rPr>
          <w:color w:val="231F20"/>
          <w:spacing w:val="-2"/>
        </w:rPr>
        <w:t>gjej</w:t>
      </w:r>
      <w:r>
        <w:rPr>
          <w:color w:val="231F20"/>
          <w:spacing w:val="-11"/>
        </w:rPr>
        <w:t> </w:t>
      </w:r>
      <w:r>
        <w:rPr>
          <w:color w:val="231F20"/>
          <w:spacing w:val="-2"/>
        </w:rPr>
        <w:t>asgjë</w:t>
      </w:r>
      <w:r>
        <w:rPr>
          <w:color w:val="231F20"/>
          <w:spacing w:val="-11"/>
        </w:rPr>
        <w:t> </w:t>
      </w:r>
      <w:r>
        <w:rPr>
          <w:color w:val="231F20"/>
          <w:spacing w:val="-2"/>
        </w:rPr>
        <w:t>brenda </w:t>
      </w:r>
      <w:r>
        <w:rPr>
          <w:color w:val="231F20"/>
        </w:rPr>
        <w:t>meje, që të jetë në gjendje të bëhet përkthyes i gjithë këtyre mirësive. Më jep një gjuhë, më mundëso një frymë, që të jem në gjendje të të lavdëroj</w:t>
      </w:r>
      <w:r>
        <w:rPr>
          <w:color w:val="231F20"/>
          <w:spacing w:val="-13"/>
        </w:rPr>
        <w:t> </w:t>
      </w:r>
      <w:r>
        <w:rPr>
          <w:color w:val="231F20"/>
        </w:rPr>
        <w:t>dhe</w:t>
      </w:r>
      <w:r>
        <w:rPr>
          <w:color w:val="231F20"/>
          <w:spacing w:val="-13"/>
        </w:rPr>
        <w:t> </w:t>
      </w:r>
      <w:r>
        <w:rPr>
          <w:color w:val="231F20"/>
        </w:rPr>
        <w:t>të</w:t>
      </w:r>
      <w:r>
        <w:rPr>
          <w:color w:val="231F20"/>
          <w:spacing w:val="-13"/>
        </w:rPr>
        <w:t> </w:t>
      </w:r>
      <w:r>
        <w:rPr>
          <w:color w:val="231F20"/>
        </w:rPr>
        <w:t>shpreh</w:t>
      </w:r>
      <w:r>
        <w:rPr>
          <w:color w:val="231F20"/>
          <w:spacing w:val="-13"/>
        </w:rPr>
        <w:t> </w:t>
      </w:r>
      <w:r>
        <w:rPr>
          <w:color w:val="231F20"/>
        </w:rPr>
        <w:t>mirënjohjen</w:t>
      </w:r>
      <w:r>
        <w:rPr>
          <w:color w:val="231F20"/>
          <w:spacing w:val="-13"/>
        </w:rPr>
        <w:t> </w:t>
      </w:r>
      <w:r>
        <w:rPr>
          <w:color w:val="231F20"/>
        </w:rPr>
        <w:t>time,</w:t>
      </w:r>
      <w:r>
        <w:rPr>
          <w:color w:val="231F20"/>
          <w:spacing w:val="-13"/>
        </w:rPr>
        <w:t> </w:t>
      </w:r>
      <w:r>
        <w:rPr>
          <w:color w:val="231F20"/>
        </w:rPr>
        <w:t>falënderimet</w:t>
      </w:r>
      <w:r>
        <w:rPr>
          <w:color w:val="231F20"/>
          <w:spacing w:val="-13"/>
        </w:rPr>
        <w:t> </w:t>
      </w:r>
      <w:r>
        <w:rPr>
          <w:color w:val="231F20"/>
        </w:rPr>
        <w:t>e</w:t>
      </w:r>
      <w:r>
        <w:rPr>
          <w:color w:val="231F20"/>
          <w:spacing w:val="-13"/>
        </w:rPr>
        <w:t> </w:t>
      </w:r>
      <w:r>
        <w:rPr>
          <w:color w:val="231F20"/>
        </w:rPr>
        <w:t>mia</w:t>
      </w:r>
      <w:r>
        <w:rPr>
          <w:color w:val="231F20"/>
          <w:spacing w:val="-13"/>
        </w:rPr>
        <w:t> </w:t>
      </w:r>
      <w:r>
        <w:rPr>
          <w:color w:val="231F20"/>
        </w:rPr>
        <w:t>ndaj</w:t>
      </w:r>
      <w:r>
        <w:rPr>
          <w:color w:val="231F20"/>
          <w:spacing w:val="-13"/>
        </w:rPr>
        <w:t> </w:t>
      </w:r>
      <w:r>
        <w:rPr>
          <w:color w:val="231F20"/>
        </w:rPr>
        <w:t>Teje! Ashtu siç e lavdëron Ti Veten Tënde.”</w:t>
      </w:r>
    </w:p>
    <w:p>
      <w:pPr>
        <w:pStyle w:val="BodyText"/>
        <w:spacing w:line="249" w:lineRule="auto" w:before="124"/>
        <w:ind w:right="281" w:firstLine="283"/>
      </w:pPr>
      <w:r>
        <w:rPr>
          <w:color w:val="231F20"/>
        </w:rPr>
        <w:t>Kësaj dëshire të robit, Allahu i Madhëruar i përgjigjet në këtë mënyrë:</w:t>
      </w:r>
      <w:r>
        <w:rPr>
          <w:color w:val="231F20"/>
          <w:spacing w:val="-5"/>
        </w:rPr>
        <w:t> </w:t>
      </w:r>
      <w:r>
        <w:rPr>
          <w:color w:val="231F20"/>
        </w:rPr>
        <w:t>“Me</w:t>
      </w:r>
      <w:r>
        <w:rPr>
          <w:color w:val="231F20"/>
          <w:spacing w:val="-5"/>
        </w:rPr>
        <w:t> </w:t>
      </w:r>
      <w:r>
        <w:rPr>
          <w:color w:val="231F20"/>
        </w:rPr>
        <w:t>dorën</w:t>
      </w:r>
      <w:r>
        <w:rPr>
          <w:color w:val="231F20"/>
          <w:spacing w:val="-5"/>
        </w:rPr>
        <w:t> </w:t>
      </w:r>
      <w:r>
        <w:rPr>
          <w:color w:val="231F20"/>
        </w:rPr>
        <w:t>e</w:t>
      </w:r>
      <w:r>
        <w:rPr>
          <w:color w:val="231F20"/>
          <w:spacing w:val="-5"/>
        </w:rPr>
        <w:t> </w:t>
      </w:r>
      <w:r>
        <w:rPr>
          <w:color w:val="231F20"/>
        </w:rPr>
        <w:t>Muhamedit,</w:t>
      </w:r>
      <w:r>
        <w:rPr>
          <w:color w:val="231F20"/>
          <w:spacing w:val="-5"/>
        </w:rPr>
        <w:t> </w:t>
      </w:r>
      <w:r>
        <w:rPr>
          <w:color w:val="231F20"/>
        </w:rPr>
        <w:t>të</w:t>
      </w:r>
      <w:r>
        <w:rPr>
          <w:color w:val="231F20"/>
          <w:spacing w:val="-5"/>
        </w:rPr>
        <w:t> </w:t>
      </w:r>
      <w:r>
        <w:rPr>
          <w:color w:val="231F20"/>
        </w:rPr>
        <w:t>kam</w:t>
      </w:r>
      <w:r>
        <w:rPr>
          <w:color w:val="231F20"/>
          <w:spacing w:val="-5"/>
        </w:rPr>
        <w:t> </w:t>
      </w:r>
      <w:r>
        <w:rPr>
          <w:color w:val="231F20"/>
        </w:rPr>
        <w:t>dhënë</w:t>
      </w:r>
      <w:r>
        <w:rPr>
          <w:color w:val="231F20"/>
          <w:spacing w:val="-5"/>
        </w:rPr>
        <w:t> </w:t>
      </w:r>
      <w:r>
        <w:rPr>
          <w:color w:val="231F20"/>
        </w:rPr>
        <w:t>namazin,</w:t>
      </w:r>
      <w:r>
        <w:rPr>
          <w:color w:val="231F20"/>
          <w:spacing w:val="-5"/>
        </w:rPr>
        <w:t> </w:t>
      </w:r>
      <w:r>
        <w:rPr>
          <w:color w:val="231F20"/>
        </w:rPr>
        <w:t>si</w:t>
      </w:r>
      <w:r>
        <w:rPr>
          <w:color w:val="231F20"/>
          <w:spacing w:val="-5"/>
        </w:rPr>
        <w:t> </w:t>
      </w:r>
      <w:r>
        <w:rPr>
          <w:color w:val="231F20"/>
        </w:rPr>
        <w:t>një</w:t>
      </w:r>
      <w:r>
        <w:rPr>
          <w:color w:val="231F20"/>
          <w:spacing w:val="-5"/>
        </w:rPr>
        <w:t> </w:t>
      </w:r>
      <w:r>
        <w:rPr>
          <w:color w:val="231F20"/>
        </w:rPr>
        <w:t>gjuhë që</w:t>
      </w:r>
      <w:r>
        <w:rPr>
          <w:color w:val="231F20"/>
          <w:spacing w:val="-14"/>
        </w:rPr>
        <w:t> </w:t>
      </w:r>
      <w:r>
        <w:rPr>
          <w:color w:val="231F20"/>
        </w:rPr>
        <w:t>zgjatet</w:t>
      </w:r>
      <w:r>
        <w:rPr>
          <w:color w:val="231F20"/>
          <w:spacing w:val="-14"/>
        </w:rPr>
        <w:t> </w:t>
      </w:r>
      <w:r>
        <w:rPr>
          <w:color w:val="231F20"/>
        </w:rPr>
        <w:t>nga</w:t>
      </w:r>
      <w:r>
        <w:rPr>
          <w:color w:val="231F20"/>
          <w:spacing w:val="-14"/>
        </w:rPr>
        <w:t> </w:t>
      </w:r>
      <w:r>
        <w:rPr>
          <w:color w:val="231F20"/>
        </w:rPr>
        <w:t>Miraxhi;</w:t>
      </w:r>
      <w:r>
        <w:rPr>
          <w:color w:val="231F20"/>
          <w:spacing w:val="-15"/>
        </w:rPr>
        <w:t> </w:t>
      </w:r>
      <w:r>
        <w:rPr>
          <w:color w:val="231F20"/>
        </w:rPr>
        <w:t>me</w:t>
      </w:r>
      <w:r>
        <w:rPr>
          <w:color w:val="231F20"/>
          <w:spacing w:val="-15"/>
        </w:rPr>
        <w:t> </w:t>
      </w:r>
      <w:r>
        <w:rPr>
          <w:color w:val="231F20"/>
        </w:rPr>
        <w:t>gjuhën</w:t>
      </w:r>
      <w:r>
        <w:rPr>
          <w:color w:val="231F20"/>
          <w:spacing w:val="-14"/>
        </w:rPr>
        <w:t> </w:t>
      </w:r>
      <w:r>
        <w:rPr>
          <w:color w:val="231F20"/>
        </w:rPr>
        <w:t>e</w:t>
      </w:r>
      <w:r>
        <w:rPr>
          <w:color w:val="231F20"/>
          <w:spacing w:val="-15"/>
        </w:rPr>
        <w:t> </w:t>
      </w:r>
      <w:r>
        <w:rPr>
          <w:color w:val="231F20"/>
        </w:rPr>
        <w:t>namazit</w:t>
      </w:r>
      <w:r>
        <w:rPr>
          <w:color w:val="231F20"/>
          <w:spacing w:val="-14"/>
        </w:rPr>
        <w:t> </w:t>
      </w:r>
      <w:r>
        <w:rPr>
          <w:color w:val="231F20"/>
        </w:rPr>
        <w:t>do</w:t>
      </w:r>
      <w:r>
        <w:rPr>
          <w:color w:val="231F20"/>
          <w:spacing w:val="-14"/>
        </w:rPr>
        <w:t> </w:t>
      </w:r>
      <w:r>
        <w:rPr>
          <w:color w:val="231F20"/>
        </w:rPr>
        <w:t>t’më</w:t>
      </w:r>
      <w:r>
        <w:rPr>
          <w:color w:val="231F20"/>
          <w:spacing w:val="-14"/>
        </w:rPr>
        <w:t> </w:t>
      </w:r>
      <w:r>
        <w:rPr>
          <w:color w:val="231F20"/>
        </w:rPr>
        <w:t>flasësh,</w:t>
      </w:r>
      <w:r>
        <w:rPr>
          <w:color w:val="231F20"/>
          <w:spacing w:val="-14"/>
        </w:rPr>
        <w:t> </w:t>
      </w:r>
      <w:r>
        <w:rPr>
          <w:color w:val="231F20"/>
        </w:rPr>
        <w:t>respektin që ke ndaj meje nëpërmjet tij do e shprehësh. Çdo pjesë e tij do të marrë trajtën e një gjuhe dhe, me to, do të përmbushësh detyrën e falënderimit</w:t>
      </w:r>
      <w:r>
        <w:rPr>
          <w:color w:val="231F20"/>
          <w:spacing w:val="-15"/>
        </w:rPr>
        <w:t> </w:t>
      </w:r>
      <w:r>
        <w:rPr>
          <w:color w:val="231F20"/>
        </w:rPr>
        <w:t>për</w:t>
      </w:r>
      <w:r>
        <w:rPr>
          <w:color w:val="231F20"/>
          <w:spacing w:val="-15"/>
        </w:rPr>
        <w:t> </w:t>
      </w:r>
      <w:r>
        <w:rPr>
          <w:color w:val="231F20"/>
        </w:rPr>
        <w:t>mirësitë</w:t>
      </w:r>
      <w:r>
        <w:rPr>
          <w:color w:val="231F20"/>
          <w:spacing w:val="-15"/>
        </w:rPr>
        <w:t> </w:t>
      </w:r>
      <w:r>
        <w:rPr>
          <w:color w:val="231F20"/>
        </w:rPr>
        <w:t>që</w:t>
      </w:r>
      <w:r>
        <w:rPr>
          <w:color w:val="231F20"/>
          <w:spacing w:val="-15"/>
        </w:rPr>
        <w:t> </w:t>
      </w:r>
      <w:r>
        <w:rPr>
          <w:color w:val="231F20"/>
        </w:rPr>
        <w:t>të</w:t>
      </w:r>
      <w:r>
        <w:rPr>
          <w:color w:val="231F20"/>
          <w:spacing w:val="-15"/>
        </w:rPr>
        <w:t> </w:t>
      </w:r>
      <w:r>
        <w:rPr>
          <w:color w:val="231F20"/>
        </w:rPr>
        <w:t>kam</w:t>
      </w:r>
      <w:r>
        <w:rPr>
          <w:color w:val="231F20"/>
          <w:spacing w:val="-15"/>
        </w:rPr>
        <w:t> </w:t>
      </w:r>
      <w:r>
        <w:rPr>
          <w:color w:val="231F20"/>
        </w:rPr>
        <w:t>dhënë.”</w:t>
      </w:r>
      <w:r>
        <w:rPr>
          <w:color w:val="231F20"/>
          <w:spacing w:val="-15"/>
        </w:rPr>
        <w:t> </w:t>
      </w:r>
      <w:r>
        <w:rPr>
          <w:color w:val="231F20"/>
        </w:rPr>
        <w:t>Pas</w:t>
      </w:r>
      <w:r>
        <w:rPr>
          <w:color w:val="231F20"/>
          <w:spacing w:val="-15"/>
        </w:rPr>
        <w:t> </w:t>
      </w:r>
      <w:r>
        <w:rPr>
          <w:color w:val="231F20"/>
        </w:rPr>
        <w:t>kësaj</w:t>
      </w:r>
      <w:r>
        <w:rPr>
          <w:color w:val="231F20"/>
          <w:spacing w:val="-15"/>
        </w:rPr>
        <w:t> </w:t>
      </w:r>
      <w:r>
        <w:rPr>
          <w:color w:val="231F20"/>
        </w:rPr>
        <w:t>bisede,</w:t>
      </w:r>
      <w:r>
        <w:rPr>
          <w:color w:val="231F20"/>
          <w:spacing w:val="-15"/>
        </w:rPr>
        <w:t> </w:t>
      </w:r>
      <w:r>
        <w:rPr>
          <w:color w:val="231F20"/>
        </w:rPr>
        <w:t>robi,</w:t>
      </w:r>
      <w:r>
        <w:rPr>
          <w:color w:val="231F20"/>
          <w:spacing w:val="-15"/>
        </w:rPr>
        <w:t> </w:t>
      </w:r>
      <w:r>
        <w:rPr>
          <w:color w:val="231F20"/>
        </w:rPr>
        <w:t>herë duke</w:t>
      </w:r>
      <w:r>
        <w:rPr>
          <w:color w:val="231F20"/>
          <w:spacing w:val="-1"/>
        </w:rPr>
        <w:t> </w:t>
      </w:r>
      <w:r>
        <w:rPr>
          <w:color w:val="231F20"/>
        </w:rPr>
        <w:t>qëndruar</w:t>
      </w:r>
      <w:r>
        <w:rPr>
          <w:color w:val="231F20"/>
          <w:spacing w:val="-1"/>
        </w:rPr>
        <w:t> </w:t>
      </w:r>
      <w:r>
        <w:rPr>
          <w:color w:val="231F20"/>
        </w:rPr>
        <w:t>në</w:t>
      </w:r>
      <w:r>
        <w:rPr>
          <w:color w:val="231F20"/>
          <w:spacing w:val="-1"/>
        </w:rPr>
        <w:t> </w:t>
      </w:r>
      <w:r>
        <w:rPr>
          <w:color w:val="231F20"/>
        </w:rPr>
        <w:t>këmbë,</w:t>
      </w:r>
      <w:r>
        <w:rPr>
          <w:color w:val="231F20"/>
          <w:spacing w:val="-1"/>
        </w:rPr>
        <w:t> </w:t>
      </w:r>
      <w:r>
        <w:rPr>
          <w:color w:val="231F20"/>
        </w:rPr>
        <w:t>herë</w:t>
      </w:r>
      <w:r>
        <w:rPr>
          <w:color w:val="231F20"/>
          <w:spacing w:val="-1"/>
        </w:rPr>
        <w:t> </w:t>
      </w:r>
      <w:r>
        <w:rPr>
          <w:color w:val="231F20"/>
        </w:rPr>
        <w:t>duke</w:t>
      </w:r>
      <w:r>
        <w:rPr>
          <w:color w:val="231F20"/>
          <w:spacing w:val="-1"/>
        </w:rPr>
        <w:t> </w:t>
      </w:r>
      <w:r>
        <w:rPr>
          <w:color w:val="231F20"/>
        </w:rPr>
        <w:t>u</w:t>
      </w:r>
      <w:r>
        <w:rPr>
          <w:color w:val="231F20"/>
          <w:spacing w:val="-1"/>
        </w:rPr>
        <w:t> </w:t>
      </w:r>
      <w:r>
        <w:rPr>
          <w:color w:val="231F20"/>
        </w:rPr>
        <w:t>përkulur</w:t>
      </w:r>
      <w:r>
        <w:rPr>
          <w:color w:val="231F20"/>
          <w:spacing w:val="-1"/>
        </w:rPr>
        <w:t> </w:t>
      </w:r>
      <w:r>
        <w:rPr>
          <w:color w:val="231F20"/>
        </w:rPr>
        <w:t>në</w:t>
      </w:r>
      <w:r>
        <w:rPr>
          <w:color w:val="231F20"/>
          <w:spacing w:val="-1"/>
        </w:rPr>
        <w:t> </w:t>
      </w:r>
      <w:r>
        <w:rPr>
          <w:color w:val="231F20"/>
        </w:rPr>
        <w:t>ruku</w:t>
      </w:r>
      <w:r>
        <w:rPr>
          <w:color w:val="231F20"/>
          <w:spacing w:val="-1"/>
        </w:rPr>
        <w:t> </w:t>
      </w:r>
      <w:r>
        <w:rPr>
          <w:color w:val="231F20"/>
        </w:rPr>
        <w:t>dhe</w:t>
      </w:r>
      <w:r>
        <w:rPr>
          <w:color w:val="231F20"/>
          <w:spacing w:val="-1"/>
        </w:rPr>
        <w:t> </w:t>
      </w:r>
      <w:r>
        <w:rPr>
          <w:color w:val="231F20"/>
        </w:rPr>
        <w:t>herë</w:t>
      </w:r>
      <w:r>
        <w:rPr>
          <w:color w:val="231F20"/>
          <w:spacing w:val="-1"/>
        </w:rPr>
        <w:t> </w:t>
      </w:r>
      <w:r>
        <w:rPr>
          <w:color w:val="231F20"/>
        </w:rPr>
        <w:t>duke rënë</w:t>
      </w:r>
      <w:r>
        <w:rPr>
          <w:color w:val="231F20"/>
          <w:spacing w:val="-13"/>
        </w:rPr>
        <w:t> </w:t>
      </w:r>
      <w:r>
        <w:rPr>
          <w:color w:val="231F20"/>
        </w:rPr>
        <w:t>në</w:t>
      </w:r>
      <w:r>
        <w:rPr>
          <w:color w:val="231F20"/>
          <w:spacing w:val="-13"/>
        </w:rPr>
        <w:t> </w:t>
      </w:r>
      <w:r>
        <w:rPr>
          <w:color w:val="231F20"/>
        </w:rPr>
        <w:t>sexhde,</w:t>
      </w:r>
      <w:r>
        <w:rPr>
          <w:color w:val="231F20"/>
          <w:spacing w:val="-13"/>
        </w:rPr>
        <w:t> </w:t>
      </w:r>
      <w:r>
        <w:rPr>
          <w:color w:val="231F20"/>
        </w:rPr>
        <w:t>do</w:t>
      </w:r>
      <w:r>
        <w:rPr>
          <w:color w:val="231F20"/>
          <w:spacing w:val="-13"/>
        </w:rPr>
        <w:t> </w:t>
      </w:r>
      <w:r>
        <w:rPr>
          <w:color w:val="231F20"/>
        </w:rPr>
        <w:t>të</w:t>
      </w:r>
      <w:r>
        <w:rPr>
          <w:color w:val="231F20"/>
          <w:spacing w:val="-13"/>
        </w:rPr>
        <w:t> </w:t>
      </w:r>
      <w:r>
        <w:rPr>
          <w:color w:val="231F20"/>
        </w:rPr>
        <w:t>shprehë</w:t>
      </w:r>
      <w:r>
        <w:rPr>
          <w:color w:val="231F20"/>
          <w:spacing w:val="-13"/>
        </w:rPr>
        <w:t> </w:t>
      </w:r>
      <w:r>
        <w:rPr>
          <w:color w:val="231F20"/>
        </w:rPr>
        <w:t>mirënjohjen</w:t>
      </w:r>
      <w:r>
        <w:rPr>
          <w:color w:val="231F20"/>
          <w:spacing w:val="-13"/>
        </w:rPr>
        <w:t> </w:t>
      </w:r>
      <w:r>
        <w:rPr>
          <w:color w:val="231F20"/>
        </w:rPr>
        <w:t>dhe</w:t>
      </w:r>
      <w:r>
        <w:rPr>
          <w:color w:val="231F20"/>
          <w:spacing w:val="-13"/>
        </w:rPr>
        <w:t> </w:t>
      </w:r>
      <w:r>
        <w:rPr>
          <w:color w:val="231F20"/>
        </w:rPr>
        <w:t>falënderimet</w:t>
      </w:r>
      <w:r>
        <w:rPr>
          <w:color w:val="231F20"/>
          <w:spacing w:val="-13"/>
        </w:rPr>
        <w:t> </w:t>
      </w:r>
      <w:r>
        <w:rPr>
          <w:color w:val="231F20"/>
        </w:rPr>
        <w:t>ndaj</w:t>
      </w:r>
      <w:r>
        <w:rPr>
          <w:color w:val="231F20"/>
          <w:spacing w:val="-13"/>
        </w:rPr>
        <w:t> </w:t>
      </w:r>
      <w:r>
        <w:rPr>
          <w:color w:val="231F20"/>
        </w:rPr>
        <w:t>Zotit. Dhe, në fund, thotë: “Zoti im! Duke më vënë në trup me qindra nyje dhe duke ma bërë atë si një makineri, më dhe mundësinë për të të treguar</w:t>
      </w:r>
      <w:r>
        <w:rPr>
          <w:color w:val="231F20"/>
          <w:spacing w:val="-7"/>
        </w:rPr>
        <w:t> </w:t>
      </w:r>
      <w:r>
        <w:rPr>
          <w:color w:val="231F20"/>
        </w:rPr>
        <w:t>Ty</w:t>
      </w:r>
      <w:r>
        <w:rPr>
          <w:color w:val="231F20"/>
          <w:spacing w:val="-7"/>
        </w:rPr>
        <w:t> </w:t>
      </w:r>
      <w:r>
        <w:rPr>
          <w:color w:val="231F20"/>
        </w:rPr>
        <w:t>ndjenjat</w:t>
      </w:r>
      <w:r>
        <w:rPr>
          <w:color w:val="231F20"/>
          <w:spacing w:val="-7"/>
        </w:rPr>
        <w:t> </w:t>
      </w:r>
      <w:r>
        <w:rPr>
          <w:color w:val="231F20"/>
        </w:rPr>
        <w:t>e</w:t>
      </w:r>
      <w:r>
        <w:rPr>
          <w:color w:val="231F20"/>
          <w:spacing w:val="-7"/>
        </w:rPr>
        <w:t> </w:t>
      </w:r>
      <w:r>
        <w:rPr>
          <w:color w:val="231F20"/>
        </w:rPr>
        <w:t>mia</w:t>
      </w:r>
      <w:r>
        <w:rPr>
          <w:color w:val="231F20"/>
          <w:spacing w:val="-7"/>
        </w:rPr>
        <w:t> </w:t>
      </w:r>
      <w:r>
        <w:rPr>
          <w:color w:val="231F20"/>
        </w:rPr>
        <w:t>të</w:t>
      </w:r>
      <w:r>
        <w:rPr>
          <w:color w:val="231F20"/>
          <w:spacing w:val="-7"/>
        </w:rPr>
        <w:t> </w:t>
      </w:r>
      <w:r>
        <w:rPr>
          <w:color w:val="231F20"/>
        </w:rPr>
        <w:t>respektit</w:t>
      </w:r>
      <w:r>
        <w:rPr>
          <w:color w:val="231F20"/>
          <w:spacing w:val="-7"/>
        </w:rPr>
        <w:t> </w:t>
      </w:r>
      <w:r>
        <w:rPr>
          <w:color w:val="231F20"/>
        </w:rPr>
        <w:t>dhe</w:t>
      </w:r>
      <w:r>
        <w:rPr>
          <w:color w:val="231F20"/>
          <w:spacing w:val="-7"/>
        </w:rPr>
        <w:t> </w:t>
      </w:r>
      <w:r>
        <w:rPr>
          <w:i/>
          <w:color w:val="231F20"/>
        </w:rPr>
        <w:t>hushú-</w:t>
      </w:r>
      <w:r>
        <w:rPr>
          <w:color w:val="231F20"/>
        </w:rPr>
        <w:t>së</w:t>
      </w:r>
      <w:r>
        <w:rPr>
          <w:color w:val="231F20"/>
          <w:spacing w:val="-7"/>
        </w:rPr>
        <w:t> </w:t>
      </w:r>
      <w:r>
        <w:rPr>
          <w:color w:val="231F20"/>
        </w:rPr>
        <w:t>në</w:t>
      </w:r>
      <w:r>
        <w:rPr>
          <w:color w:val="231F20"/>
          <w:spacing w:val="-7"/>
        </w:rPr>
        <w:t> </w:t>
      </w:r>
      <w:r>
        <w:rPr>
          <w:color w:val="231F20"/>
        </w:rPr>
        <w:t>namaz.</w:t>
      </w:r>
      <w:r>
        <w:rPr>
          <w:color w:val="231F20"/>
          <w:spacing w:val="-7"/>
        </w:rPr>
        <w:t> </w:t>
      </w:r>
      <w:r>
        <w:rPr>
          <w:color w:val="231F20"/>
        </w:rPr>
        <w:t>Për</w:t>
      </w:r>
      <w:r>
        <w:rPr>
          <w:color w:val="231F20"/>
          <w:spacing w:val="-7"/>
        </w:rPr>
        <w:t> </w:t>
      </w:r>
      <w:r>
        <w:rPr>
          <w:color w:val="231F20"/>
        </w:rPr>
        <w:t>këtë arsye, ndiej një respekt akoma më të madh ndaj Teje, si dhe dua të të nderoj, lartësoj e lavdëroj. Pranoje edhe këtë si një qëllim timin!”</w:t>
      </w:r>
    </w:p>
    <w:p>
      <w:pPr>
        <w:pStyle w:val="BodyText"/>
        <w:spacing w:line="249" w:lineRule="auto" w:before="127"/>
        <w:ind w:right="281" w:firstLine="283"/>
      </w:pPr>
      <w:r>
        <w:rPr>
          <w:color w:val="231F20"/>
        </w:rPr>
        <w:t>Shkurtimisht, mund të themi se namazi, me të gjitha pjesët e tij, bëhet përkthyes i shqetësimeve të brendshme të robit, i derteve që ai nuk është në gjendje t’i shprehë. Zoti i Madhëruar i dëgjon zërat që </w:t>
      </w:r>
      <w:r>
        <w:rPr>
          <w:color w:val="231F20"/>
          <w:spacing w:val="-2"/>
        </w:rPr>
        <w:t>vijnë</w:t>
      </w:r>
      <w:r>
        <w:rPr>
          <w:color w:val="231F20"/>
          <w:spacing w:val="-15"/>
        </w:rPr>
        <w:t> </w:t>
      </w:r>
      <w:r>
        <w:rPr>
          <w:color w:val="231F20"/>
          <w:spacing w:val="-2"/>
        </w:rPr>
        <w:t>nga</w:t>
      </w:r>
      <w:r>
        <w:rPr>
          <w:color w:val="231F20"/>
          <w:spacing w:val="-13"/>
        </w:rPr>
        <w:t> </w:t>
      </w:r>
      <w:r>
        <w:rPr>
          <w:color w:val="231F20"/>
          <w:spacing w:val="-2"/>
        </w:rPr>
        <w:t>ato</w:t>
      </w:r>
      <w:r>
        <w:rPr>
          <w:color w:val="231F20"/>
          <w:spacing w:val="-13"/>
        </w:rPr>
        <w:t> </w:t>
      </w:r>
      <w:r>
        <w:rPr>
          <w:color w:val="231F20"/>
          <w:spacing w:val="-2"/>
        </w:rPr>
        <w:t>gjuhë</w:t>
      </w:r>
      <w:r>
        <w:rPr>
          <w:color w:val="231F20"/>
          <w:spacing w:val="-13"/>
        </w:rPr>
        <w:t> </w:t>
      </w:r>
      <w:r>
        <w:rPr>
          <w:color w:val="231F20"/>
          <w:spacing w:val="-2"/>
        </w:rPr>
        <w:t>dhe</w:t>
      </w:r>
      <w:r>
        <w:rPr>
          <w:color w:val="231F20"/>
          <w:spacing w:val="-13"/>
        </w:rPr>
        <w:t> </w:t>
      </w:r>
      <w:r>
        <w:rPr>
          <w:color w:val="231F20"/>
          <w:spacing w:val="-2"/>
        </w:rPr>
        <w:t>thotë:</w:t>
      </w:r>
      <w:r>
        <w:rPr>
          <w:color w:val="231F20"/>
          <w:spacing w:val="-13"/>
        </w:rPr>
        <w:t> </w:t>
      </w:r>
      <w:r>
        <w:rPr>
          <w:color w:val="231F20"/>
          <w:spacing w:val="-2"/>
        </w:rPr>
        <w:t>“Robi</w:t>
      </w:r>
      <w:r>
        <w:rPr>
          <w:color w:val="231F20"/>
          <w:spacing w:val="-13"/>
        </w:rPr>
        <w:t> </w:t>
      </w:r>
      <w:r>
        <w:rPr>
          <w:color w:val="231F20"/>
          <w:spacing w:val="-2"/>
        </w:rPr>
        <w:t>im</w:t>
      </w:r>
      <w:r>
        <w:rPr>
          <w:color w:val="231F20"/>
          <w:spacing w:val="-13"/>
        </w:rPr>
        <w:t> </w:t>
      </w:r>
      <w:r>
        <w:rPr>
          <w:color w:val="231F20"/>
          <w:spacing w:val="-2"/>
        </w:rPr>
        <w:t>më</w:t>
      </w:r>
      <w:r>
        <w:rPr>
          <w:color w:val="231F20"/>
          <w:spacing w:val="-13"/>
        </w:rPr>
        <w:t> </w:t>
      </w:r>
      <w:r>
        <w:rPr>
          <w:color w:val="231F20"/>
          <w:spacing w:val="-2"/>
        </w:rPr>
        <w:t>bëri</w:t>
      </w:r>
      <w:r>
        <w:rPr>
          <w:color w:val="231F20"/>
          <w:spacing w:val="-13"/>
        </w:rPr>
        <w:t> </w:t>
      </w:r>
      <w:r>
        <w:rPr>
          <w:color w:val="231F20"/>
          <w:spacing w:val="-2"/>
        </w:rPr>
        <w:t>sexhde,</w:t>
      </w:r>
      <w:r>
        <w:rPr>
          <w:color w:val="231F20"/>
          <w:spacing w:val="-13"/>
        </w:rPr>
        <w:t> </w:t>
      </w:r>
      <w:r>
        <w:rPr>
          <w:color w:val="231F20"/>
          <w:spacing w:val="-2"/>
        </w:rPr>
        <w:t>robi</w:t>
      </w:r>
      <w:r>
        <w:rPr>
          <w:color w:val="231F20"/>
          <w:spacing w:val="-13"/>
        </w:rPr>
        <w:t> </w:t>
      </w:r>
      <w:r>
        <w:rPr>
          <w:color w:val="231F20"/>
          <w:spacing w:val="-2"/>
        </w:rPr>
        <w:t>im</w:t>
      </w:r>
      <w:r>
        <w:rPr>
          <w:color w:val="231F20"/>
          <w:spacing w:val="-13"/>
        </w:rPr>
        <w:t> </w:t>
      </w:r>
      <w:r>
        <w:rPr>
          <w:color w:val="231F20"/>
          <w:spacing w:val="-2"/>
        </w:rPr>
        <w:t>u</w:t>
      </w:r>
      <w:r>
        <w:rPr>
          <w:color w:val="231F20"/>
          <w:spacing w:val="-13"/>
        </w:rPr>
        <w:t> </w:t>
      </w:r>
      <w:r>
        <w:rPr>
          <w:color w:val="231F20"/>
          <w:spacing w:val="-2"/>
        </w:rPr>
        <w:t>përkul </w:t>
      </w:r>
      <w:r>
        <w:rPr>
          <w:color w:val="231F20"/>
        </w:rPr>
        <w:t>para</w:t>
      </w:r>
      <w:r>
        <w:rPr>
          <w:color w:val="231F20"/>
          <w:spacing w:val="-10"/>
        </w:rPr>
        <w:t> </w:t>
      </w:r>
      <w:r>
        <w:rPr>
          <w:color w:val="231F20"/>
        </w:rPr>
        <w:t>Meje,</w:t>
      </w:r>
      <w:r>
        <w:rPr>
          <w:color w:val="231F20"/>
          <w:spacing w:val="-10"/>
        </w:rPr>
        <w:t> </w:t>
      </w:r>
      <w:r>
        <w:rPr>
          <w:color w:val="231F20"/>
        </w:rPr>
        <w:t>robi</w:t>
      </w:r>
      <w:r>
        <w:rPr>
          <w:color w:val="231F20"/>
          <w:spacing w:val="-10"/>
        </w:rPr>
        <w:t> </w:t>
      </w:r>
      <w:r>
        <w:rPr>
          <w:color w:val="231F20"/>
        </w:rPr>
        <w:t>im</w:t>
      </w:r>
      <w:r>
        <w:rPr>
          <w:color w:val="231F20"/>
          <w:spacing w:val="-10"/>
        </w:rPr>
        <w:t> </w:t>
      </w:r>
      <w:r>
        <w:rPr>
          <w:color w:val="231F20"/>
        </w:rPr>
        <w:t>e</w:t>
      </w:r>
      <w:r>
        <w:rPr>
          <w:color w:val="231F20"/>
          <w:spacing w:val="-10"/>
        </w:rPr>
        <w:t> </w:t>
      </w:r>
      <w:r>
        <w:rPr>
          <w:color w:val="231F20"/>
        </w:rPr>
        <w:t>përmbushi</w:t>
      </w:r>
      <w:r>
        <w:rPr>
          <w:color w:val="231F20"/>
          <w:spacing w:val="-10"/>
        </w:rPr>
        <w:t> </w:t>
      </w:r>
      <w:r>
        <w:rPr>
          <w:color w:val="231F20"/>
        </w:rPr>
        <w:t>detyrën</w:t>
      </w:r>
      <w:r>
        <w:rPr>
          <w:color w:val="231F20"/>
          <w:spacing w:val="-10"/>
        </w:rPr>
        <w:t> </w:t>
      </w:r>
      <w:r>
        <w:rPr>
          <w:color w:val="231F20"/>
        </w:rPr>
        <w:t>e</w:t>
      </w:r>
      <w:r>
        <w:rPr>
          <w:color w:val="231F20"/>
          <w:spacing w:val="-10"/>
        </w:rPr>
        <w:t> </w:t>
      </w:r>
      <w:r>
        <w:rPr>
          <w:color w:val="231F20"/>
        </w:rPr>
        <w:t>robërisë</w:t>
      </w:r>
      <w:r>
        <w:rPr>
          <w:color w:val="231F20"/>
          <w:spacing w:val="-10"/>
        </w:rPr>
        <w:t> </w:t>
      </w:r>
      <w:r>
        <w:rPr>
          <w:color w:val="231F20"/>
        </w:rPr>
        <w:t>së</w:t>
      </w:r>
      <w:r>
        <w:rPr>
          <w:color w:val="231F20"/>
          <w:spacing w:val="-10"/>
        </w:rPr>
        <w:t> </w:t>
      </w:r>
      <w:r>
        <w:rPr>
          <w:color w:val="231F20"/>
        </w:rPr>
        <w:t>tij</w:t>
      </w:r>
      <w:r>
        <w:rPr>
          <w:color w:val="231F20"/>
          <w:spacing w:val="-10"/>
        </w:rPr>
        <w:t> </w:t>
      </w:r>
      <w:r>
        <w:rPr>
          <w:color w:val="231F20"/>
        </w:rPr>
        <w:t>ndaj</w:t>
      </w:r>
      <w:r>
        <w:rPr>
          <w:color w:val="231F20"/>
          <w:spacing w:val="-10"/>
        </w:rPr>
        <w:t> </w:t>
      </w:r>
      <w:r>
        <w:rPr>
          <w:color w:val="231F20"/>
        </w:rPr>
        <w:t>Meje.”</w:t>
      </w:r>
      <w:r>
        <w:rPr>
          <w:color w:val="231F20"/>
          <w:spacing w:val="-10"/>
        </w:rPr>
        <w:t> </w:t>
      </w:r>
      <w:r>
        <w:rPr>
          <w:color w:val="231F20"/>
        </w:rPr>
        <w:t>E, në fakt, arritja e kësaj gjendjeje është një qëllim i epërm për njeriun. Le të shpresojmë që Zoti i Plotfuqishëm t’ua mundësojë të gjitha ndërgjegjjeve të pastra e të dëlira një miraxh të tillë në namaz; kurse njerëzve</w:t>
      </w:r>
      <w:r>
        <w:rPr>
          <w:color w:val="231F20"/>
          <w:spacing w:val="-7"/>
        </w:rPr>
        <w:t> </w:t>
      </w:r>
      <w:r>
        <w:rPr>
          <w:color w:val="231F20"/>
        </w:rPr>
        <w:t>që</w:t>
      </w:r>
      <w:r>
        <w:rPr>
          <w:color w:val="231F20"/>
          <w:spacing w:val="-7"/>
        </w:rPr>
        <w:t> </w:t>
      </w:r>
      <w:r>
        <w:rPr>
          <w:color w:val="231F20"/>
        </w:rPr>
        <w:t>janë</w:t>
      </w:r>
      <w:r>
        <w:rPr>
          <w:color w:val="231F20"/>
          <w:spacing w:val="-6"/>
        </w:rPr>
        <w:t> </w:t>
      </w:r>
      <w:r>
        <w:rPr>
          <w:color w:val="231F20"/>
        </w:rPr>
        <w:t>bërë</w:t>
      </w:r>
      <w:r>
        <w:rPr>
          <w:color w:val="231F20"/>
          <w:spacing w:val="-7"/>
        </w:rPr>
        <w:t> </w:t>
      </w:r>
      <w:r>
        <w:rPr>
          <w:color w:val="231F20"/>
        </w:rPr>
        <w:t>si</w:t>
      </w:r>
      <w:r>
        <w:rPr>
          <w:color w:val="231F20"/>
          <w:spacing w:val="-7"/>
        </w:rPr>
        <w:t> </w:t>
      </w:r>
      <w:r>
        <w:rPr>
          <w:color w:val="231F20"/>
        </w:rPr>
        <w:t>të</w:t>
      </w:r>
      <w:r>
        <w:rPr>
          <w:color w:val="231F20"/>
          <w:spacing w:val="-6"/>
        </w:rPr>
        <w:t> </w:t>
      </w:r>
      <w:r>
        <w:rPr>
          <w:color w:val="231F20"/>
        </w:rPr>
        <w:t>huaj</w:t>
      </w:r>
      <w:r>
        <w:rPr>
          <w:color w:val="231F20"/>
          <w:spacing w:val="-7"/>
        </w:rPr>
        <w:t> </w:t>
      </w:r>
      <w:r>
        <w:rPr>
          <w:color w:val="231F20"/>
        </w:rPr>
        <w:t>ndaj</w:t>
      </w:r>
      <w:r>
        <w:rPr>
          <w:color w:val="231F20"/>
          <w:spacing w:val="-7"/>
        </w:rPr>
        <w:t> </w:t>
      </w:r>
      <w:r>
        <w:rPr>
          <w:color w:val="231F20"/>
        </w:rPr>
        <w:t>adhurimeve,</w:t>
      </w:r>
      <w:r>
        <w:rPr>
          <w:color w:val="231F20"/>
          <w:spacing w:val="-6"/>
        </w:rPr>
        <w:t> </w:t>
      </w:r>
      <w:r>
        <w:rPr>
          <w:color w:val="231F20"/>
        </w:rPr>
        <w:t>që</w:t>
      </w:r>
      <w:r>
        <w:rPr>
          <w:color w:val="231F20"/>
          <w:spacing w:val="-7"/>
        </w:rPr>
        <w:t> </w:t>
      </w:r>
      <w:r>
        <w:rPr>
          <w:color w:val="231F20"/>
        </w:rPr>
        <w:t>e</w:t>
      </w:r>
      <w:r>
        <w:rPr>
          <w:color w:val="231F20"/>
          <w:spacing w:val="-7"/>
        </w:rPr>
        <w:t> </w:t>
      </w:r>
      <w:r>
        <w:rPr>
          <w:color w:val="231F20"/>
        </w:rPr>
        <w:t>falin</w:t>
      </w:r>
      <w:r>
        <w:rPr>
          <w:color w:val="231F20"/>
          <w:spacing w:val="-6"/>
        </w:rPr>
        <w:t> </w:t>
      </w:r>
      <w:r>
        <w:rPr>
          <w:color w:val="231F20"/>
        </w:rPr>
        <w:t>namazin</w:t>
      </w:r>
      <w:r>
        <w:rPr>
          <w:color w:val="231F20"/>
          <w:spacing w:val="-7"/>
        </w:rPr>
        <w:t> </w:t>
      </w:r>
      <w:r>
        <w:rPr>
          <w:color w:val="231F20"/>
          <w:spacing w:val="-5"/>
        </w:rPr>
        <w:t>si</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të</w:t>
      </w:r>
      <w:r>
        <w:rPr>
          <w:color w:val="231F20"/>
          <w:spacing w:val="-5"/>
        </w:rPr>
        <w:t> </w:t>
      </w:r>
      <w:r>
        <w:rPr>
          <w:color w:val="231F20"/>
        </w:rPr>
        <w:t>ishte</w:t>
      </w:r>
      <w:r>
        <w:rPr>
          <w:color w:val="231F20"/>
          <w:spacing w:val="-5"/>
        </w:rPr>
        <w:t> </w:t>
      </w:r>
      <w:r>
        <w:rPr>
          <w:color w:val="231F20"/>
        </w:rPr>
        <w:t>një</w:t>
      </w:r>
      <w:r>
        <w:rPr>
          <w:color w:val="231F20"/>
          <w:spacing w:val="-5"/>
        </w:rPr>
        <w:t> </w:t>
      </w:r>
      <w:r>
        <w:rPr>
          <w:color w:val="231F20"/>
        </w:rPr>
        <w:t>barrë</w:t>
      </w:r>
      <w:r>
        <w:rPr>
          <w:color w:val="231F20"/>
          <w:spacing w:val="-5"/>
        </w:rPr>
        <w:t> </w:t>
      </w:r>
      <w:r>
        <w:rPr>
          <w:color w:val="231F20"/>
        </w:rPr>
        <w:t>e</w:t>
      </w:r>
      <w:r>
        <w:rPr>
          <w:color w:val="231F20"/>
          <w:spacing w:val="-5"/>
        </w:rPr>
        <w:t> </w:t>
      </w:r>
      <w:r>
        <w:rPr>
          <w:color w:val="231F20"/>
        </w:rPr>
        <w:t>rëndë</w:t>
      </w:r>
      <w:r>
        <w:rPr>
          <w:color w:val="231F20"/>
          <w:spacing w:val="-5"/>
        </w:rPr>
        <w:t> </w:t>
      </w:r>
      <w:r>
        <w:rPr>
          <w:color w:val="231F20"/>
        </w:rPr>
        <w:t>që</w:t>
      </w:r>
      <w:r>
        <w:rPr>
          <w:color w:val="231F20"/>
          <w:spacing w:val="-5"/>
        </w:rPr>
        <w:t> </w:t>
      </w:r>
      <w:r>
        <w:rPr>
          <w:color w:val="231F20"/>
        </w:rPr>
        <w:t>duhet</w:t>
      </w:r>
      <w:r>
        <w:rPr>
          <w:color w:val="231F20"/>
          <w:spacing w:val="-5"/>
        </w:rPr>
        <w:t> </w:t>
      </w:r>
      <w:r>
        <w:rPr>
          <w:color w:val="231F20"/>
        </w:rPr>
        <w:t>hequr</w:t>
      </w:r>
      <w:r>
        <w:rPr>
          <w:color w:val="231F20"/>
          <w:spacing w:val="-5"/>
        </w:rPr>
        <w:t> </w:t>
      </w:r>
      <w:r>
        <w:rPr>
          <w:color w:val="231F20"/>
        </w:rPr>
        <w:t>qafe</w:t>
      </w:r>
      <w:r>
        <w:rPr>
          <w:color w:val="231F20"/>
          <w:spacing w:val="-5"/>
        </w:rPr>
        <w:t> </w:t>
      </w:r>
      <w:r>
        <w:rPr>
          <w:color w:val="231F20"/>
        </w:rPr>
        <w:t>dhe</w:t>
      </w:r>
      <w:r>
        <w:rPr>
          <w:color w:val="231F20"/>
          <w:spacing w:val="-5"/>
        </w:rPr>
        <w:t> </w:t>
      </w:r>
      <w:r>
        <w:rPr>
          <w:color w:val="231F20"/>
        </w:rPr>
        <w:t>që</w:t>
      </w:r>
      <w:r>
        <w:rPr>
          <w:color w:val="231F20"/>
          <w:spacing w:val="-5"/>
        </w:rPr>
        <w:t> </w:t>
      </w:r>
      <w:r>
        <w:rPr>
          <w:color w:val="231F20"/>
        </w:rPr>
        <w:t>e</w:t>
      </w:r>
      <w:r>
        <w:rPr>
          <w:color w:val="231F20"/>
          <w:spacing w:val="-5"/>
        </w:rPr>
        <w:t> </w:t>
      </w:r>
      <w:r>
        <w:rPr>
          <w:color w:val="231F20"/>
        </w:rPr>
        <w:t>shohin</w:t>
      </w:r>
      <w:r>
        <w:rPr>
          <w:color w:val="231F20"/>
          <w:spacing w:val="-5"/>
        </w:rPr>
        <w:t> </w:t>
      </w:r>
      <w:r>
        <w:rPr>
          <w:color w:val="231F20"/>
        </w:rPr>
        <w:t>kryerjen e tij thjesht një formalitet, këtyre u mundësoftë ndierjen e kuptimit të vërtetë të namazit!</w:t>
      </w:r>
    </w:p>
    <w:p>
      <w:pPr>
        <w:pStyle w:val="BodyText"/>
        <w:spacing w:before="252"/>
        <w:ind w:left="0"/>
        <w:jc w:val="left"/>
      </w:pPr>
    </w:p>
    <w:p>
      <w:pPr>
        <w:pStyle w:val="Heading5"/>
        <w:numPr>
          <w:ilvl w:val="1"/>
          <w:numId w:val="25"/>
        </w:numPr>
        <w:tabs>
          <w:tab w:pos="1473" w:val="left" w:leader="none"/>
        </w:tabs>
        <w:spacing w:line="240" w:lineRule="auto" w:before="1" w:after="0"/>
        <w:ind w:left="1473" w:right="0" w:hanging="273"/>
        <w:jc w:val="left"/>
      </w:pPr>
      <w:bookmarkStart w:name="_TOC_250029" w:id="112"/>
      <w:r>
        <w:rPr>
          <w:color w:val="231F20"/>
        </w:rPr>
        <w:t>Frytet</w:t>
      </w:r>
      <w:r>
        <w:rPr>
          <w:color w:val="231F20"/>
          <w:spacing w:val="-12"/>
        </w:rPr>
        <w:t> </w:t>
      </w:r>
      <w:r>
        <w:rPr>
          <w:color w:val="231F20"/>
        </w:rPr>
        <w:t>e</w:t>
      </w:r>
      <w:r>
        <w:rPr>
          <w:color w:val="231F20"/>
          <w:spacing w:val="-11"/>
        </w:rPr>
        <w:t> </w:t>
      </w:r>
      <w:r>
        <w:rPr>
          <w:color w:val="231F20"/>
        </w:rPr>
        <w:t>namazit</w:t>
      </w:r>
      <w:r>
        <w:rPr>
          <w:color w:val="231F20"/>
          <w:spacing w:val="-11"/>
        </w:rPr>
        <w:t> </w:t>
      </w:r>
      <w:r>
        <w:rPr>
          <w:color w:val="231F20"/>
        </w:rPr>
        <w:t>në</w:t>
      </w:r>
      <w:r>
        <w:rPr>
          <w:color w:val="231F20"/>
          <w:spacing w:val="-12"/>
        </w:rPr>
        <w:t> </w:t>
      </w:r>
      <w:r>
        <w:rPr>
          <w:color w:val="231F20"/>
        </w:rPr>
        <w:t>aspektin</w:t>
      </w:r>
      <w:r>
        <w:rPr>
          <w:color w:val="231F20"/>
          <w:spacing w:val="-11"/>
        </w:rPr>
        <w:t> </w:t>
      </w:r>
      <w:bookmarkEnd w:id="112"/>
      <w:r>
        <w:rPr>
          <w:color w:val="231F20"/>
          <w:spacing w:val="-2"/>
        </w:rPr>
        <w:t>shoqëror</w:t>
      </w:r>
    </w:p>
    <w:p>
      <w:pPr>
        <w:pStyle w:val="BodyText"/>
        <w:spacing w:line="249" w:lineRule="auto" w:before="230"/>
        <w:ind w:right="281" w:firstLine="283"/>
      </w:pPr>
      <w:r>
        <w:rPr>
          <w:color w:val="231F20"/>
        </w:rPr>
        <w:t>Islami është një fe gjithëpërfshirëse. Për këtë arsye, ndërkohë që nga njëra anë u bën thirrje të gjithë popujve për t’u bashkuar para Allahut, nga ana tjetër, kërkon që myslimanët të kenë një unitet mes tyre dhe të kenë me njëri-tjetrin një afrimitet vëllazëror. Ajeti </w:t>
      </w:r>
      <w:r>
        <w:rPr>
          <w:b/>
          <w:i/>
          <w:color w:val="231F20"/>
        </w:rPr>
        <w:t>“Në të vërtetë,</w:t>
      </w:r>
      <w:r>
        <w:rPr>
          <w:b/>
          <w:i/>
          <w:color w:val="231F20"/>
          <w:spacing w:val="-15"/>
        </w:rPr>
        <w:t> </w:t>
      </w:r>
      <w:r>
        <w:rPr>
          <w:b/>
          <w:i/>
          <w:color w:val="231F20"/>
        </w:rPr>
        <w:t>besimtarët</w:t>
      </w:r>
      <w:r>
        <w:rPr>
          <w:b/>
          <w:i/>
          <w:color w:val="231F20"/>
          <w:spacing w:val="-15"/>
        </w:rPr>
        <w:t> </w:t>
      </w:r>
      <w:r>
        <w:rPr>
          <w:b/>
          <w:i/>
          <w:color w:val="231F20"/>
        </w:rPr>
        <w:t>janë</w:t>
      </w:r>
      <w:r>
        <w:rPr>
          <w:b/>
          <w:i/>
          <w:color w:val="231F20"/>
          <w:spacing w:val="-15"/>
        </w:rPr>
        <w:t> </w:t>
      </w:r>
      <w:r>
        <w:rPr>
          <w:b/>
          <w:i/>
          <w:color w:val="231F20"/>
        </w:rPr>
        <w:t>vëllezër…”</w:t>
      </w:r>
      <w:r>
        <w:rPr>
          <w:b/>
          <w:i/>
          <w:color w:val="231F20"/>
          <w:position w:val="8"/>
          <w:sz w:val="14"/>
        </w:rPr>
        <w:t>290</w:t>
      </w:r>
      <w:r>
        <w:rPr>
          <w:b/>
          <w:i/>
          <w:color w:val="231F20"/>
          <w:spacing w:val="-9"/>
          <w:position w:val="8"/>
          <w:sz w:val="14"/>
        </w:rPr>
        <w:t> </w:t>
      </w:r>
      <w:r>
        <w:rPr>
          <w:color w:val="231F20"/>
        </w:rPr>
        <w:t>këtë</w:t>
      </w:r>
      <w:r>
        <w:rPr>
          <w:color w:val="231F20"/>
          <w:spacing w:val="-15"/>
        </w:rPr>
        <w:t> </w:t>
      </w:r>
      <w:r>
        <w:rPr>
          <w:color w:val="231F20"/>
        </w:rPr>
        <w:t>të</w:t>
      </w:r>
      <w:r>
        <w:rPr>
          <w:color w:val="231F20"/>
          <w:spacing w:val="-15"/>
        </w:rPr>
        <w:t> </w:t>
      </w:r>
      <w:r>
        <w:rPr>
          <w:color w:val="231F20"/>
        </w:rPr>
        <w:t>vërtetë</w:t>
      </w:r>
      <w:r>
        <w:rPr>
          <w:color w:val="231F20"/>
          <w:spacing w:val="-15"/>
        </w:rPr>
        <w:t> </w:t>
      </w:r>
      <w:r>
        <w:rPr>
          <w:color w:val="231F20"/>
        </w:rPr>
        <w:t>shpreh.</w:t>
      </w:r>
      <w:r>
        <w:rPr>
          <w:color w:val="231F20"/>
          <w:spacing w:val="-15"/>
        </w:rPr>
        <w:t> </w:t>
      </w:r>
      <w:r>
        <w:rPr>
          <w:color w:val="231F20"/>
        </w:rPr>
        <w:t>Namazi,</w:t>
      </w:r>
      <w:r>
        <w:rPr>
          <w:color w:val="231F20"/>
          <w:spacing w:val="-15"/>
        </w:rPr>
        <w:t> </w:t>
      </w:r>
      <w:r>
        <w:rPr>
          <w:color w:val="231F20"/>
        </w:rPr>
        <w:t>i cili është nga bazat më të rëndësishme të Islamit, jo vetëm që siguron marrëdhënien dhe komunikimin mes robit dhe Zotit, por mundëson gjithashtu edhe dialogun midis njerëzve, madje, në mënyrën më të mirë të mundshme. Në këtë aspekt, pra, mund të themi se namazi ka edhe</w:t>
      </w:r>
      <w:r>
        <w:rPr>
          <w:color w:val="231F20"/>
          <w:spacing w:val="-6"/>
        </w:rPr>
        <w:t> </w:t>
      </w:r>
      <w:r>
        <w:rPr>
          <w:color w:val="231F20"/>
        </w:rPr>
        <w:t>një</w:t>
      </w:r>
      <w:r>
        <w:rPr>
          <w:color w:val="231F20"/>
          <w:spacing w:val="-6"/>
        </w:rPr>
        <w:t> </w:t>
      </w:r>
      <w:r>
        <w:rPr>
          <w:color w:val="231F20"/>
        </w:rPr>
        <w:t>frymë</w:t>
      </w:r>
      <w:r>
        <w:rPr>
          <w:color w:val="231F20"/>
          <w:spacing w:val="-6"/>
        </w:rPr>
        <w:t> </w:t>
      </w:r>
      <w:r>
        <w:rPr>
          <w:color w:val="231F20"/>
        </w:rPr>
        <w:t>shoqërore.</w:t>
      </w:r>
      <w:r>
        <w:rPr>
          <w:color w:val="231F20"/>
          <w:spacing w:val="-6"/>
        </w:rPr>
        <w:t> </w:t>
      </w:r>
      <w:r>
        <w:rPr>
          <w:color w:val="231F20"/>
        </w:rPr>
        <w:t>Xhamia,</w:t>
      </w:r>
      <w:r>
        <w:rPr>
          <w:color w:val="231F20"/>
          <w:spacing w:val="-6"/>
        </w:rPr>
        <w:t> </w:t>
      </w:r>
      <w:r>
        <w:rPr>
          <w:color w:val="231F20"/>
        </w:rPr>
        <w:t>ku</w:t>
      </w:r>
      <w:r>
        <w:rPr>
          <w:color w:val="231F20"/>
          <w:spacing w:val="-6"/>
        </w:rPr>
        <w:t> </w:t>
      </w:r>
      <w:r>
        <w:rPr>
          <w:color w:val="231F20"/>
        </w:rPr>
        <w:t>besimtari</w:t>
      </w:r>
      <w:r>
        <w:rPr>
          <w:color w:val="231F20"/>
          <w:spacing w:val="-6"/>
        </w:rPr>
        <w:t> </w:t>
      </w:r>
      <w:r>
        <w:rPr>
          <w:color w:val="231F20"/>
        </w:rPr>
        <w:t>takohet</w:t>
      </w:r>
      <w:r>
        <w:rPr>
          <w:color w:val="231F20"/>
          <w:spacing w:val="-6"/>
        </w:rPr>
        <w:t> </w:t>
      </w:r>
      <w:r>
        <w:rPr>
          <w:color w:val="231F20"/>
        </w:rPr>
        <w:t>me</w:t>
      </w:r>
      <w:r>
        <w:rPr>
          <w:color w:val="231F20"/>
          <w:spacing w:val="-6"/>
        </w:rPr>
        <w:t> </w:t>
      </w:r>
      <w:r>
        <w:rPr>
          <w:color w:val="231F20"/>
        </w:rPr>
        <w:t>vëllezërit e tij të fesë pesë herë në ditë, nuk është vetëm një vend adhurimesh; Profeti</w:t>
      </w:r>
      <w:r>
        <w:rPr>
          <w:color w:val="231F20"/>
          <w:spacing w:val="-3"/>
        </w:rPr>
        <w:t> </w:t>
      </w:r>
      <w:r>
        <w:rPr>
          <w:color w:val="231F20"/>
        </w:rPr>
        <w:t>ynë</w:t>
      </w:r>
      <w:r>
        <w:rPr>
          <w:color w:val="231F20"/>
          <w:spacing w:val="-3"/>
        </w:rPr>
        <w:t> </w:t>
      </w:r>
      <w:r>
        <w:rPr>
          <w:color w:val="231F20"/>
        </w:rPr>
        <w:t>(s.a.s.),</w:t>
      </w:r>
      <w:r>
        <w:rPr>
          <w:color w:val="231F20"/>
          <w:spacing w:val="-3"/>
        </w:rPr>
        <w:t> </w:t>
      </w:r>
      <w:r>
        <w:rPr>
          <w:color w:val="231F20"/>
        </w:rPr>
        <w:t>sapo</w:t>
      </w:r>
      <w:r>
        <w:rPr>
          <w:color w:val="231F20"/>
          <w:spacing w:val="-3"/>
        </w:rPr>
        <w:t> </w:t>
      </w:r>
      <w:r>
        <w:rPr>
          <w:color w:val="231F20"/>
        </w:rPr>
        <w:t>e</w:t>
      </w:r>
      <w:r>
        <w:rPr>
          <w:color w:val="231F20"/>
          <w:spacing w:val="-3"/>
        </w:rPr>
        <w:t> </w:t>
      </w:r>
      <w:r>
        <w:rPr>
          <w:color w:val="231F20"/>
        </w:rPr>
        <w:t>nderoi</w:t>
      </w:r>
      <w:r>
        <w:rPr>
          <w:color w:val="231F20"/>
          <w:spacing w:val="-3"/>
        </w:rPr>
        <w:t> </w:t>
      </w:r>
      <w:r>
        <w:rPr>
          <w:color w:val="231F20"/>
        </w:rPr>
        <w:t>Medinen</w:t>
      </w:r>
      <w:r>
        <w:rPr>
          <w:color w:val="231F20"/>
          <w:spacing w:val="-3"/>
        </w:rPr>
        <w:t> </w:t>
      </w:r>
      <w:r>
        <w:rPr>
          <w:color w:val="231F20"/>
        </w:rPr>
        <w:t>e</w:t>
      </w:r>
      <w:r>
        <w:rPr>
          <w:color w:val="231F20"/>
          <w:spacing w:val="-3"/>
        </w:rPr>
        <w:t> </w:t>
      </w:r>
      <w:r>
        <w:rPr>
          <w:color w:val="231F20"/>
        </w:rPr>
        <w:t>Ndritur</w:t>
      </w:r>
      <w:r>
        <w:rPr>
          <w:color w:val="231F20"/>
          <w:spacing w:val="-3"/>
        </w:rPr>
        <w:t> </w:t>
      </w:r>
      <w:r>
        <w:rPr>
          <w:color w:val="231F20"/>
        </w:rPr>
        <w:t>me</w:t>
      </w:r>
      <w:r>
        <w:rPr>
          <w:color w:val="231F20"/>
          <w:spacing w:val="-3"/>
        </w:rPr>
        <w:t> </w:t>
      </w:r>
      <w:r>
        <w:rPr>
          <w:color w:val="231F20"/>
        </w:rPr>
        <w:t>praninë</w:t>
      </w:r>
      <w:r>
        <w:rPr>
          <w:color w:val="231F20"/>
          <w:spacing w:val="-3"/>
        </w:rPr>
        <w:t> </w:t>
      </w:r>
      <w:r>
        <w:rPr>
          <w:color w:val="231F20"/>
        </w:rPr>
        <w:t>e</w:t>
      </w:r>
      <w:r>
        <w:rPr>
          <w:color w:val="231F20"/>
          <w:spacing w:val="-3"/>
        </w:rPr>
        <w:t> </w:t>
      </w:r>
      <w:r>
        <w:rPr>
          <w:color w:val="231F20"/>
        </w:rPr>
        <w:t>Tij, iu përvesh punës për ndërtimin e një mesxhidi, i cili do të shërbente edhe si një vend ku do të mund t’i kryenin kolektivisht adhurimet ndaj Allahut, edhe si një vend ku do të</w:t>
      </w:r>
      <w:r>
        <w:rPr>
          <w:color w:val="231F20"/>
          <w:spacing w:val="40"/>
        </w:rPr>
        <w:t> </w:t>
      </w:r>
      <w:r>
        <w:rPr>
          <w:color w:val="231F20"/>
        </w:rPr>
        <w:t>zhvilloheshin mbledhjet e këshilltarëve</w:t>
      </w:r>
      <w:r>
        <w:rPr>
          <w:color w:val="231F20"/>
          <w:spacing w:val="-7"/>
        </w:rPr>
        <w:t> </w:t>
      </w:r>
      <w:r>
        <w:rPr>
          <w:color w:val="231F20"/>
        </w:rPr>
        <w:t>ushtarakë</w:t>
      </w:r>
      <w:r>
        <w:rPr>
          <w:color w:val="231F20"/>
          <w:spacing w:val="-7"/>
        </w:rPr>
        <w:t> </w:t>
      </w:r>
      <w:r>
        <w:rPr>
          <w:color w:val="231F20"/>
        </w:rPr>
        <w:t>e</w:t>
      </w:r>
      <w:r>
        <w:rPr>
          <w:color w:val="231F20"/>
          <w:spacing w:val="-7"/>
        </w:rPr>
        <w:t> </w:t>
      </w:r>
      <w:r>
        <w:rPr>
          <w:color w:val="231F20"/>
        </w:rPr>
        <w:t>civilë</w:t>
      </w:r>
      <w:r>
        <w:rPr>
          <w:color w:val="231F20"/>
          <w:spacing w:val="-7"/>
        </w:rPr>
        <w:t> </w:t>
      </w:r>
      <w:r>
        <w:rPr>
          <w:color w:val="231F20"/>
        </w:rPr>
        <w:t>për</w:t>
      </w:r>
      <w:r>
        <w:rPr>
          <w:color w:val="231F20"/>
          <w:spacing w:val="-7"/>
        </w:rPr>
        <w:t> </w:t>
      </w:r>
      <w:r>
        <w:rPr>
          <w:color w:val="231F20"/>
        </w:rPr>
        <w:t>të</w:t>
      </w:r>
      <w:r>
        <w:rPr>
          <w:color w:val="231F20"/>
          <w:spacing w:val="-7"/>
        </w:rPr>
        <w:t> </w:t>
      </w:r>
      <w:r>
        <w:rPr>
          <w:color w:val="231F20"/>
        </w:rPr>
        <w:t>shqyrtuar</w:t>
      </w:r>
      <w:r>
        <w:rPr>
          <w:color w:val="231F20"/>
          <w:spacing w:val="-7"/>
        </w:rPr>
        <w:t> </w:t>
      </w:r>
      <w:r>
        <w:rPr>
          <w:color w:val="231F20"/>
        </w:rPr>
        <w:t>çështjet</w:t>
      </w:r>
      <w:r>
        <w:rPr>
          <w:color w:val="231F20"/>
          <w:spacing w:val="-7"/>
        </w:rPr>
        <w:t> </w:t>
      </w:r>
      <w:r>
        <w:rPr>
          <w:color w:val="231F20"/>
        </w:rPr>
        <w:t>e</w:t>
      </w:r>
      <w:r>
        <w:rPr>
          <w:color w:val="231F20"/>
          <w:spacing w:val="-7"/>
        </w:rPr>
        <w:t> </w:t>
      </w:r>
      <w:r>
        <w:rPr>
          <w:color w:val="231F20"/>
        </w:rPr>
        <w:t>ndryshme</w:t>
      </w:r>
      <w:r>
        <w:rPr>
          <w:color w:val="231F20"/>
          <w:spacing w:val="-7"/>
        </w:rPr>
        <w:t> </w:t>
      </w:r>
      <w:r>
        <w:rPr>
          <w:color w:val="231F20"/>
        </w:rPr>
        <w:t>të shtetit, edhe si një vend ku pjesëtarët e umetit, të ulur në hallka njëra pas tjetrës, do të lëvronin dijen. Kjo praktikë, pas Pejgamberit tonë (s.a.s.), është pranuar si një sunet. Dhe, me të vërtetë, po të shohim periudhat e hershme të Perandorisë Osmane, do të vërejmë se situata nuk</w:t>
      </w:r>
      <w:r>
        <w:rPr>
          <w:color w:val="231F20"/>
          <w:spacing w:val="-12"/>
        </w:rPr>
        <w:t> </w:t>
      </w:r>
      <w:r>
        <w:rPr>
          <w:color w:val="231F20"/>
        </w:rPr>
        <w:t>është</w:t>
      </w:r>
      <w:r>
        <w:rPr>
          <w:color w:val="231F20"/>
          <w:spacing w:val="-12"/>
        </w:rPr>
        <w:t> </w:t>
      </w:r>
      <w:r>
        <w:rPr>
          <w:color w:val="231F20"/>
        </w:rPr>
        <w:t>dhe</w:t>
      </w:r>
      <w:r>
        <w:rPr>
          <w:color w:val="231F20"/>
          <w:spacing w:val="-12"/>
        </w:rPr>
        <w:t> </w:t>
      </w:r>
      <w:r>
        <w:rPr>
          <w:color w:val="231F20"/>
        </w:rPr>
        <w:t>aq</w:t>
      </w:r>
      <w:r>
        <w:rPr>
          <w:color w:val="231F20"/>
          <w:spacing w:val="-12"/>
        </w:rPr>
        <w:t> </w:t>
      </w:r>
      <w:r>
        <w:rPr>
          <w:color w:val="231F20"/>
        </w:rPr>
        <w:t>e</w:t>
      </w:r>
      <w:r>
        <w:rPr>
          <w:color w:val="231F20"/>
          <w:spacing w:val="-12"/>
        </w:rPr>
        <w:t> </w:t>
      </w:r>
      <w:r>
        <w:rPr>
          <w:color w:val="231F20"/>
        </w:rPr>
        <w:t>ndryshme</w:t>
      </w:r>
      <w:r>
        <w:rPr>
          <w:color w:val="231F20"/>
          <w:spacing w:val="-12"/>
        </w:rPr>
        <w:t> </w:t>
      </w:r>
      <w:r>
        <w:rPr>
          <w:color w:val="231F20"/>
        </w:rPr>
        <w:t>nga</w:t>
      </w:r>
      <w:r>
        <w:rPr>
          <w:color w:val="231F20"/>
          <w:spacing w:val="-12"/>
        </w:rPr>
        <w:t> </w:t>
      </w:r>
      <w:r>
        <w:rPr>
          <w:color w:val="231F20"/>
        </w:rPr>
        <w:t>kjo</w:t>
      </w:r>
      <w:r>
        <w:rPr>
          <w:color w:val="231F20"/>
          <w:spacing w:val="-12"/>
        </w:rPr>
        <w:t> </w:t>
      </w:r>
      <w:r>
        <w:rPr>
          <w:color w:val="231F20"/>
        </w:rPr>
        <w:t>që</w:t>
      </w:r>
      <w:r>
        <w:rPr>
          <w:color w:val="231F20"/>
          <w:spacing w:val="-12"/>
        </w:rPr>
        <w:t> </w:t>
      </w:r>
      <w:r>
        <w:rPr>
          <w:color w:val="231F20"/>
        </w:rPr>
        <w:t>sapo</w:t>
      </w:r>
      <w:r>
        <w:rPr>
          <w:color w:val="231F20"/>
          <w:spacing w:val="-12"/>
        </w:rPr>
        <w:t> </w:t>
      </w:r>
      <w:r>
        <w:rPr>
          <w:color w:val="231F20"/>
        </w:rPr>
        <w:t>përmendëm.</w:t>
      </w:r>
      <w:r>
        <w:rPr>
          <w:color w:val="231F20"/>
          <w:spacing w:val="-12"/>
        </w:rPr>
        <w:t> </w:t>
      </w:r>
      <w:r>
        <w:rPr>
          <w:color w:val="231F20"/>
        </w:rPr>
        <w:t>Po</w:t>
      </w:r>
      <w:r>
        <w:rPr>
          <w:color w:val="231F20"/>
          <w:spacing w:val="-12"/>
        </w:rPr>
        <w:t> </w:t>
      </w:r>
      <w:r>
        <w:rPr>
          <w:color w:val="231F20"/>
        </w:rPr>
        <w:t>të</w:t>
      </w:r>
      <w:r>
        <w:rPr>
          <w:color w:val="231F20"/>
          <w:spacing w:val="-12"/>
        </w:rPr>
        <w:t> </w:t>
      </w:r>
      <w:r>
        <w:rPr>
          <w:color w:val="231F20"/>
        </w:rPr>
        <w:t>ishte</w:t>
      </w:r>
      <w:r>
        <w:rPr>
          <w:color w:val="231F20"/>
          <w:spacing w:val="-12"/>
        </w:rPr>
        <w:t> </w:t>
      </w:r>
      <w:r>
        <w:rPr>
          <w:color w:val="231F20"/>
        </w:rPr>
        <w:t>e mundur</w:t>
      </w:r>
      <w:r>
        <w:rPr>
          <w:color w:val="231F20"/>
          <w:spacing w:val="-12"/>
        </w:rPr>
        <w:t> </w:t>
      </w:r>
      <w:r>
        <w:rPr>
          <w:color w:val="231F20"/>
        </w:rPr>
        <w:t>gjetja</w:t>
      </w:r>
      <w:r>
        <w:rPr>
          <w:color w:val="231F20"/>
          <w:spacing w:val="-12"/>
        </w:rPr>
        <w:t> </w:t>
      </w:r>
      <w:r>
        <w:rPr>
          <w:color w:val="231F20"/>
        </w:rPr>
        <w:t>e</w:t>
      </w:r>
      <w:r>
        <w:rPr>
          <w:color w:val="231F20"/>
          <w:spacing w:val="-12"/>
        </w:rPr>
        <w:t> </w:t>
      </w:r>
      <w:r>
        <w:rPr>
          <w:color w:val="231F20"/>
        </w:rPr>
        <w:t>një</w:t>
      </w:r>
      <w:r>
        <w:rPr>
          <w:color w:val="231F20"/>
          <w:spacing w:val="-12"/>
        </w:rPr>
        <w:t> </w:t>
      </w:r>
      <w:r>
        <w:rPr>
          <w:color w:val="231F20"/>
        </w:rPr>
        <w:t>rruge</w:t>
      </w:r>
      <w:r>
        <w:rPr>
          <w:color w:val="231F20"/>
          <w:spacing w:val="-12"/>
        </w:rPr>
        <w:t> </w:t>
      </w:r>
      <w:r>
        <w:rPr>
          <w:color w:val="231F20"/>
        </w:rPr>
        <w:t>që</w:t>
      </w:r>
      <w:r>
        <w:rPr>
          <w:color w:val="231F20"/>
          <w:spacing w:val="-12"/>
        </w:rPr>
        <w:t> </w:t>
      </w:r>
      <w:r>
        <w:rPr>
          <w:color w:val="231F20"/>
        </w:rPr>
        <w:t>do</w:t>
      </w:r>
      <w:r>
        <w:rPr>
          <w:color w:val="231F20"/>
          <w:spacing w:val="-12"/>
        </w:rPr>
        <w:t> </w:t>
      </w:r>
      <w:r>
        <w:rPr>
          <w:color w:val="231F20"/>
        </w:rPr>
        <w:t>të</w:t>
      </w:r>
      <w:r>
        <w:rPr>
          <w:color w:val="231F20"/>
          <w:spacing w:val="-12"/>
        </w:rPr>
        <w:t> </w:t>
      </w:r>
      <w:r>
        <w:rPr>
          <w:color w:val="231F20"/>
        </w:rPr>
        <w:t>na</w:t>
      </w:r>
      <w:r>
        <w:rPr>
          <w:color w:val="231F20"/>
          <w:spacing w:val="-12"/>
        </w:rPr>
        <w:t> </w:t>
      </w:r>
      <w:r>
        <w:rPr>
          <w:color w:val="231F20"/>
        </w:rPr>
        <w:t>çonte</w:t>
      </w:r>
      <w:r>
        <w:rPr>
          <w:color w:val="231F20"/>
          <w:spacing w:val="-12"/>
        </w:rPr>
        <w:t> </w:t>
      </w:r>
      <w:r>
        <w:rPr>
          <w:color w:val="231F20"/>
        </w:rPr>
        <w:t>pas</w:t>
      </w:r>
      <w:r>
        <w:rPr>
          <w:color w:val="231F20"/>
          <w:spacing w:val="-12"/>
        </w:rPr>
        <w:t> </w:t>
      </w:r>
      <w:r>
        <w:rPr>
          <w:color w:val="231F20"/>
        </w:rPr>
        <w:t>në</w:t>
      </w:r>
      <w:r>
        <w:rPr>
          <w:color w:val="231F20"/>
          <w:spacing w:val="-12"/>
        </w:rPr>
        <w:t> </w:t>
      </w:r>
      <w:r>
        <w:rPr>
          <w:color w:val="231F20"/>
        </w:rPr>
        <w:t>kohë</w:t>
      </w:r>
      <w:r>
        <w:rPr>
          <w:color w:val="231F20"/>
          <w:spacing w:val="-12"/>
        </w:rPr>
        <w:t> </w:t>
      </w:r>
      <w:r>
        <w:rPr>
          <w:color w:val="231F20"/>
        </w:rPr>
        <w:t>dhe</w:t>
      </w:r>
      <w:r>
        <w:rPr>
          <w:color w:val="231F20"/>
          <w:spacing w:val="-12"/>
        </w:rPr>
        <w:t> </w:t>
      </w:r>
      <w:r>
        <w:rPr>
          <w:color w:val="231F20"/>
        </w:rPr>
        <w:t>të</w:t>
      </w:r>
      <w:r>
        <w:rPr>
          <w:color w:val="231F20"/>
          <w:spacing w:val="-12"/>
        </w:rPr>
        <w:t> </w:t>
      </w:r>
      <w:r>
        <w:rPr>
          <w:color w:val="231F20"/>
        </w:rPr>
        <w:t>shkonim në Bursa, do të shihnim atje Mehmet Çelebiun, Muratin I (Murat Hudavendigar) dhe shumë sulltanë të tjerë të mblidhnin këshillin ushtarak</w:t>
      </w:r>
      <w:r>
        <w:rPr>
          <w:color w:val="231F20"/>
          <w:spacing w:val="-8"/>
        </w:rPr>
        <w:t> </w:t>
      </w:r>
      <w:r>
        <w:rPr>
          <w:color w:val="231F20"/>
        </w:rPr>
        <w:t>në</w:t>
      </w:r>
      <w:r>
        <w:rPr>
          <w:color w:val="231F20"/>
          <w:spacing w:val="-8"/>
        </w:rPr>
        <w:t> </w:t>
      </w:r>
      <w:r>
        <w:rPr>
          <w:color w:val="231F20"/>
        </w:rPr>
        <w:t>njërën</w:t>
      </w:r>
      <w:r>
        <w:rPr>
          <w:color w:val="231F20"/>
          <w:spacing w:val="-8"/>
        </w:rPr>
        <w:t> </w:t>
      </w:r>
      <w:r>
        <w:rPr>
          <w:color w:val="231F20"/>
        </w:rPr>
        <w:t>anë</w:t>
      </w:r>
      <w:r>
        <w:rPr>
          <w:color w:val="231F20"/>
          <w:spacing w:val="-8"/>
        </w:rPr>
        <w:t> </w:t>
      </w:r>
      <w:r>
        <w:rPr>
          <w:color w:val="231F20"/>
        </w:rPr>
        <w:t>të</w:t>
      </w:r>
      <w:r>
        <w:rPr>
          <w:color w:val="231F20"/>
          <w:spacing w:val="-8"/>
        </w:rPr>
        <w:t> </w:t>
      </w:r>
      <w:r>
        <w:rPr>
          <w:color w:val="231F20"/>
        </w:rPr>
        <w:t>mesxhidit</w:t>
      </w:r>
      <w:r>
        <w:rPr>
          <w:color w:val="231F20"/>
          <w:spacing w:val="-8"/>
        </w:rPr>
        <w:t> </w:t>
      </w:r>
      <w:r>
        <w:rPr>
          <w:color w:val="231F20"/>
        </w:rPr>
        <w:t>dhe</w:t>
      </w:r>
      <w:r>
        <w:rPr>
          <w:color w:val="231F20"/>
          <w:spacing w:val="-8"/>
        </w:rPr>
        <w:t> </w:t>
      </w:r>
      <w:r>
        <w:rPr>
          <w:color w:val="231F20"/>
        </w:rPr>
        <w:t>këshillin</w:t>
      </w:r>
      <w:r>
        <w:rPr>
          <w:color w:val="231F20"/>
          <w:spacing w:val="-8"/>
        </w:rPr>
        <w:t> </w:t>
      </w:r>
      <w:r>
        <w:rPr>
          <w:color w:val="231F20"/>
        </w:rPr>
        <w:t>civil</w:t>
      </w:r>
      <w:r>
        <w:rPr>
          <w:color w:val="231F20"/>
          <w:spacing w:val="-8"/>
        </w:rPr>
        <w:t> </w:t>
      </w:r>
      <w:r>
        <w:rPr>
          <w:color w:val="231F20"/>
        </w:rPr>
        <w:t>në</w:t>
      </w:r>
      <w:r>
        <w:rPr>
          <w:color w:val="231F20"/>
          <w:spacing w:val="-8"/>
        </w:rPr>
        <w:t> </w:t>
      </w:r>
      <w:r>
        <w:rPr>
          <w:color w:val="231F20"/>
        </w:rPr>
        <w:t>anën</w:t>
      </w:r>
      <w:r>
        <w:rPr>
          <w:color w:val="231F20"/>
          <w:spacing w:val="-8"/>
        </w:rPr>
        <w:t> </w:t>
      </w:r>
      <w:r>
        <w:rPr>
          <w:color w:val="231F20"/>
        </w:rPr>
        <w:t>tjetër</w:t>
      </w:r>
      <w:r>
        <w:rPr>
          <w:color w:val="231F20"/>
          <w:spacing w:val="-8"/>
        </w:rPr>
        <w:t> </w:t>
      </w:r>
      <w:r>
        <w:rPr>
          <w:color w:val="231F20"/>
        </w:rPr>
        <w:t>të tij</w:t>
      </w:r>
      <w:r>
        <w:rPr>
          <w:color w:val="231F20"/>
          <w:spacing w:val="-6"/>
        </w:rPr>
        <w:t> </w:t>
      </w:r>
      <w:r>
        <w:rPr>
          <w:color w:val="231F20"/>
        </w:rPr>
        <w:t>për</w:t>
      </w:r>
      <w:r>
        <w:rPr>
          <w:color w:val="231F20"/>
          <w:spacing w:val="-5"/>
        </w:rPr>
        <w:t> </w:t>
      </w:r>
      <w:r>
        <w:rPr>
          <w:color w:val="231F20"/>
        </w:rPr>
        <w:t>të</w:t>
      </w:r>
      <w:r>
        <w:rPr>
          <w:color w:val="231F20"/>
          <w:spacing w:val="-5"/>
        </w:rPr>
        <w:t> </w:t>
      </w:r>
      <w:r>
        <w:rPr>
          <w:color w:val="231F20"/>
        </w:rPr>
        <w:t>zgjidhur</w:t>
      </w:r>
      <w:r>
        <w:rPr>
          <w:color w:val="231F20"/>
          <w:spacing w:val="-5"/>
        </w:rPr>
        <w:t> </w:t>
      </w:r>
      <w:r>
        <w:rPr>
          <w:color w:val="231F20"/>
        </w:rPr>
        <w:t>problemet</w:t>
      </w:r>
      <w:r>
        <w:rPr>
          <w:color w:val="231F20"/>
          <w:spacing w:val="-6"/>
        </w:rPr>
        <w:t> </w:t>
      </w:r>
      <w:r>
        <w:rPr>
          <w:color w:val="231F20"/>
        </w:rPr>
        <w:t>e</w:t>
      </w:r>
      <w:r>
        <w:rPr>
          <w:color w:val="231F20"/>
          <w:spacing w:val="-5"/>
        </w:rPr>
        <w:t> </w:t>
      </w:r>
      <w:r>
        <w:rPr>
          <w:color w:val="231F20"/>
        </w:rPr>
        <w:t>ndryshme</w:t>
      </w:r>
      <w:r>
        <w:rPr>
          <w:color w:val="231F20"/>
          <w:spacing w:val="-5"/>
        </w:rPr>
        <w:t> </w:t>
      </w:r>
      <w:r>
        <w:rPr>
          <w:color w:val="231F20"/>
        </w:rPr>
        <w:t>e</w:t>
      </w:r>
      <w:r>
        <w:rPr>
          <w:color w:val="231F20"/>
          <w:spacing w:val="-5"/>
        </w:rPr>
        <w:t> </w:t>
      </w:r>
      <w:r>
        <w:rPr>
          <w:color w:val="231F20"/>
        </w:rPr>
        <w:t>për</w:t>
      </w:r>
      <w:r>
        <w:rPr>
          <w:color w:val="231F20"/>
          <w:spacing w:val="-6"/>
        </w:rPr>
        <w:t> </w:t>
      </w:r>
      <w:r>
        <w:rPr>
          <w:color w:val="231F20"/>
        </w:rPr>
        <w:t>të</w:t>
      </w:r>
      <w:r>
        <w:rPr>
          <w:color w:val="231F20"/>
          <w:spacing w:val="-5"/>
        </w:rPr>
        <w:t> </w:t>
      </w:r>
      <w:r>
        <w:rPr>
          <w:color w:val="231F20"/>
        </w:rPr>
        <w:t>përcaktuar</w:t>
      </w:r>
      <w:r>
        <w:rPr>
          <w:color w:val="231F20"/>
          <w:spacing w:val="-5"/>
        </w:rPr>
        <w:t> </w:t>
      </w:r>
      <w:r>
        <w:rPr>
          <w:color w:val="231F20"/>
          <w:spacing w:val="-2"/>
        </w:rPr>
        <w:t>strategjitë</w:t>
      </w:r>
    </w:p>
    <w:p>
      <w:pPr>
        <w:pStyle w:val="BodyText"/>
        <w:spacing w:before="10"/>
        <w:ind w:left="0"/>
        <w:jc w:val="left"/>
        <w:rPr>
          <w:sz w:val="13"/>
        </w:rPr>
      </w:pPr>
      <w:r>
        <w:rPr>
          <w:sz w:val="13"/>
        </w:rPr>
        <mc:AlternateContent>
          <mc:Choice Requires="wps">
            <w:drawing>
              <wp:anchor distT="0" distB="0" distL="0" distR="0" allowOverlap="1" layoutInCell="1" locked="0" behindDoc="1" simplePos="0" relativeHeight="487707648">
                <wp:simplePos x="0" y="0"/>
                <wp:positionH relativeFrom="page">
                  <wp:posOffset>540000</wp:posOffset>
                </wp:positionH>
                <wp:positionV relativeFrom="paragraph">
                  <wp:posOffset>116898</wp:posOffset>
                </wp:positionV>
                <wp:extent cx="1080135" cy="1270"/>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204583pt;width:85.05pt;height:.1pt;mso-position-horizontal-relative:page;mso-position-vertical-relative:paragraph;z-index:-15608832;mso-wrap-distance-left:0;mso-wrap-distance-right:0" id="docshape294" coordorigin="850,184" coordsize="1701,0" path="m850,184l2551,184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290</w:t>
      </w:r>
      <w:r>
        <w:rPr>
          <w:color w:val="231F20"/>
          <w:spacing w:val="5"/>
          <w:position w:val="8"/>
          <w:sz w:val="14"/>
        </w:rPr>
        <w:t> </w:t>
      </w:r>
      <w:r>
        <w:rPr>
          <w:color w:val="231F20"/>
          <w:sz w:val="20"/>
        </w:rPr>
        <w:t>Surja</w:t>
      </w:r>
      <w:r>
        <w:rPr>
          <w:color w:val="231F20"/>
          <w:spacing w:val="-9"/>
          <w:sz w:val="20"/>
        </w:rPr>
        <w:t> </w:t>
      </w:r>
      <w:r>
        <w:rPr>
          <w:color w:val="231F20"/>
          <w:sz w:val="20"/>
        </w:rPr>
        <w:t>Huxhurát,</w:t>
      </w:r>
      <w:r>
        <w:rPr>
          <w:color w:val="231F20"/>
          <w:spacing w:val="-10"/>
          <w:sz w:val="20"/>
        </w:rPr>
        <w:t> </w:t>
      </w:r>
      <w:r>
        <w:rPr>
          <w:color w:val="231F20"/>
          <w:sz w:val="20"/>
        </w:rPr>
        <w:t>ajeti</w:t>
      </w:r>
      <w:r>
        <w:rPr>
          <w:color w:val="231F20"/>
          <w:spacing w:val="-9"/>
          <w:sz w:val="20"/>
        </w:rPr>
        <w:t> </w:t>
      </w:r>
      <w:r>
        <w:rPr>
          <w:color w:val="231F20"/>
          <w:spacing w:val="-5"/>
          <w:sz w:val="20"/>
        </w:rPr>
        <w:t>10.</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e shtetit nën zhurmën e ëmbël të ujit që rrjedh nga shatërvanët. Kur këndohej ezani, ata vraponin drejt shatërvanit, merrnin abdes, falnin namazin dhe, pasi mbaronte falja, uleshin për të diskutuar në lidhje me</w:t>
      </w:r>
      <w:r>
        <w:rPr>
          <w:color w:val="231F20"/>
          <w:spacing w:val="-3"/>
        </w:rPr>
        <w:t> </w:t>
      </w:r>
      <w:r>
        <w:rPr>
          <w:color w:val="231F20"/>
        </w:rPr>
        <w:t>çështjet</w:t>
      </w:r>
      <w:r>
        <w:rPr>
          <w:color w:val="231F20"/>
          <w:spacing w:val="-3"/>
        </w:rPr>
        <w:t> </w:t>
      </w:r>
      <w:r>
        <w:rPr>
          <w:color w:val="231F20"/>
        </w:rPr>
        <w:t>që</w:t>
      </w:r>
      <w:r>
        <w:rPr>
          <w:color w:val="231F20"/>
          <w:spacing w:val="-3"/>
        </w:rPr>
        <w:t> </w:t>
      </w:r>
      <w:r>
        <w:rPr>
          <w:color w:val="231F20"/>
        </w:rPr>
        <w:t>prisnin</w:t>
      </w:r>
      <w:r>
        <w:rPr>
          <w:color w:val="231F20"/>
          <w:spacing w:val="-3"/>
        </w:rPr>
        <w:t> </w:t>
      </w:r>
      <w:r>
        <w:rPr>
          <w:color w:val="231F20"/>
        </w:rPr>
        <w:t>një</w:t>
      </w:r>
      <w:r>
        <w:rPr>
          <w:color w:val="231F20"/>
          <w:spacing w:val="-3"/>
        </w:rPr>
        <w:t> </w:t>
      </w:r>
      <w:r>
        <w:rPr>
          <w:color w:val="231F20"/>
        </w:rPr>
        <w:t>zgjidhje.</w:t>
      </w:r>
      <w:r>
        <w:rPr>
          <w:color w:val="231F20"/>
          <w:spacing w:val="-3"/>
        </w:rPr>
        <w:t> </w:t>
      </w:r>
      <w:r>
        <w:rPr>
          <w:color w:val="231F20"/>
        </w:rPr>
        <w:t>Në</w:t>
      </w:r>
      <w:r>
        <w:rPr>
          <w:color w:val="231F20"/>
          <w:spacing w:val="-3"/>
        </w:rPr>
        <w:t> </w:t>
      </w:r>
      <w:r>
        <w:rPr>
          <w:color w:val="231F20"/>
        </w:rPr>
        <w:t>të</w:t>
      </w:r>
      <w:r>
        <w:rPr>
          <w:color w:val="231F20"/>
          <w:spacing w:val="-3"/>
        </w:rPr>
        <w:t> </w:t>
      </w:r>
      <w:r>
        <w:rPr>
          <w:color w:val="231F20"/>
        </w:rPr>
        <w:t>njëjtën</w:t>
      </w:r>
      <w:r>
        <w:rPr>
          <w:color w:val="231F20"/>
          <w:spacing w:val="-3"/>
        </w:rPr>
        <w:t> </w:t>
      </w:r>
      <w:r>
        <w:rPr>
          <w:color w:val="231F20"/>
        </w:rPr>
        <w:t>kohë,</w:t>
      </w:r>
      <w:r>
        <w:rPr>
          <w:color w:val="231F20"/>
          <w:spacing w:val="-3"/>
        </w:rPr>
        <w:t> </w:t>
      </w:r>
      <w:r>
        <w:rPr>
          <w:color w:val="231F20"/>
        </w:rPr>
        <w:t>me</w:t>
      </w:r>
      <w:r>
        <w:rPr>
          <w:color w:val="231F20"/>
          <w:spacing w:val="-3"/>
        </w:rPr>
        <w:t> </w:t>
      </w:r>
      <w:r>
        <w:rPr>
          <w:color w:val="231F20"/>
        </w:rPr>
        <w:t>daljen</w:t>
      </w:r>
      <w:r>
        <w:rPr>
          <w:color w:val="231F20"/>
          <w:spacing w:val="-3"/>
        </w:rPr>
        <w:t> </w:t>
      </w:r>
      <w:r>
        <w:rPr>
          <w:color w:val="231F20"/>
        </w:rPr>
        <w:t>para Allahut pesë herë në ditë duke thënë “Allahu është i madh.”, bënin një parapërgatitje për punët që do duhej t’i bënin me një zemër të pastër</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dëlirë.</w:t>
      </w:r>
      <w:r>
        <w:rPr>
          <w:color w:val="231F20"/>
          <w:spacing w:val="-2"/>
        </w:rPr>
        <w:t> </w:t>
      </w:r>
      <w:r>
        <w:rPr>
          <w:color w:val="231F20"/>
        </w:rPr>
        <w:t>Duke</w:t>
      </w:r>
      <w:r>
        <w:rPr>
          <w:color w:val="231F20"/>
          <w:spacing w:val="-2"/>
        </w:rPr>
        <w:t> </w:t>
      </w:r>
      <w:r>
        <w:rPr>
          <w:color w:val="231F20"/>
        </w:rPr>
        <w:t>marrë</w:t>
      </w:r>
      <w:r>
        <w:rPr>
          <w:color w:val="231F20"/>
          <w:spacing w:val="-2"/>
        </w:rPr>
        <w:t> </w:t>
      </w:r>
      <w:r>
        <w:rPr>
          <w:color w:val="231F20"/>
        </w:rPr>
        <w:t>parasysh</w:t>
      </w:r>
      <w:r>
        <w:rPr>
          <w:color w:val="231F20"/>
          <w:spacing w:val="-2"/>
        </w:rPr>
        <w:t> </w:t>
      </w:r>
      <w:r>
        <w:rPr>
          <w:color w:val="231F20"/>
        </w:rPr>
        <w:t>faktin</w:t>
      </w:r>
      <w:r>
        <w:rPr>
          <w:color w:val="231F20"/>
          <w:spacing w:val="-2"/>
        </w:rPr>
        <w:t> </w:t>
      </w:r>
      <w:r>
        <w:rPr>
          <w:color w:val="231F20"/>
        </w:rPr>
        <w:t>që</w:t>
      </w:r>
      <w:r>
        <w:rPr>
          <w:color w:val="231F20"/>
          <w:spacing w:val="-2"/>
        </w:rPr>
        <w:t> </w:t>
      </w:r>
      <w:r>
        <w:rPr>
          <w:color w:val="231F20"/>
        </w:rPr>
        <w:t>të</w:t>
      </w:r>
      <w:r>
        <w:rPr>
          <w:color w:val="231F20"/>
          <w:spacing w:val="-2"/>
        </w:rPr>
        <w:t> </w:t>
      </w:r>
      <w:r>
        <w:rPr>
          <w:color w:val="231F20"/>
        </w:rPr>
        <w:t>gjitha</w:t>
      </w:r>
      <w:r>
        <w:rPr>
          <w:color w:val="231F20"/>
          <w:spacing w:val="-2"/>
        </w:rPr>
        <w:t> </w:t>
      </w:r>
      <w:r>
        <w:rPr>
          <w:color w:val="231F20"/>
        </w:rPr>
        <w:t>këto</w:t>
      </w:r>
      <w:r>
        <w:rPr>
          <w:color w:val="231F20"/>
          <w:spacing w:val="-2"/>
        </w:rPr>
        <w:t> </w:t>
      </w:r>
      <w:r>
        <w:rPr>
          <w:color w:val="231F20"/>
        </w:rPr>
        <w:t>çështje diskutoheshin</w:t>
      </w:r>
      <w:r>
        <w:rPr>
          <w:color w:val="231F20"/>
          <w:spacing w:val="-12"/>
        </w:rPr>
        <w:t> </w:t>
      </w:r>
      <w:r>
        <w:rPr>
          <w:color w:val="231F20"/>
        </w:rPr>
        <w:t>me</w:t>
      </w:r>
      <w:r>
        <w:rPr>
          <w:color w:val="231F20"/>
          <w:spacing w:val="-12"/>
        </w:rPr>
        <w:t> </w:t>
      </w:r>
      <w:r>
        <w:rPr>
          <w:color w:val="231F20"/>
        </w:rPr>
        <w:t>vetëdijen</w:t>
      </w:r>
      <w:r>
        <w:rPr>
          <w:color w:val="231F20"/>
          <w:spacing w:val="-12"/>
        </w:rPr>
        <w:t> </w:t>
      </w:r>
      <w:r>
        <w:rPr>
          <w:color w:val="231F20"/>
        </w:rPr>
        <w:t>e</w:t>
      </w:r>
      <w:r>
        <w:rPr>
          <w:color w:val="231F20"/>
          <w:spacing w:val="-12"/>
        </w:rPr>
        <w:t> </w:t>
      </w:r>
      <w:r>
        <w:rPr>
          <w:color w:val="231F20"/>
        </w:rPr>
        <w:t>llogaridhënies</w:t>
      </w:r>
      <w:r>
        <w:rPr>
          <w:color w:val="231F20"/>
          <w:spacing w:val="-12"/>
        </w:rPr>
        <w:t> </w:t>
      </w:r>
      <w:r>
        <w:rPr>
          <w:color w:val="231F20"/>
        </w:rPr>
        <w:t>para</w:t>
      </w:r>
      <w:r>
        <w:rPr>
          <w:color w:val="231F20"/>
          <w:spacing w:val="-12"/>
        </w:rPr>
        <w:t> </w:t>
      </w:r>
      <w:r>
        <w:rPr>
          <w:color w:val="231F20"/>
        </w:rPr>
        <w:t>Allahut,</w:t>
      </w:r>
      <w:r>
        <w:rPr>
          <w:color w:val="231F20"/>
          <w:spacing w:val="-12"/>
        </w:rPr>
        <w:t> </w:t>
      </w:r>
      <w:r>
        <w:rPr>
          <w:color w:val="231F20"/>
        </w:rPr>
        <w:t>kuptojmë</w:t>
      </w:r>
      <w:r>
        <w:rPr>
          <w:color w:val="231F20"/>
          <w:spacing w:val="-12"/>
        </w:rPr>
        <w:t> </w:t>
      </w:r>
      <w:r>
        <w:rPr>
          <w:color w:val="231F20"/>
        </w:rPr>
        <w:t>se sa</w:t>
      </w:r>
      <w:r>
        <w:rPr>
          <w:color w:val="231F20"/>
          <w:spacing w:val="-11"/>
        </w:rPr>
        <w:t> </w:t>
      </w:r>
      <w:r>
        <w:rPr>
          <w:color w:val="231F20"/>
        </w:rPr>
        <w:t>të</w:t>
      </w:r>
      <w:r>
        <w:rPr>
          <w:color w:val="231F20"/>
          <w:spacing w:val="-11"/>
        </w:rPr>
        <w:t> </w:t>
      </w:r>
      <w:r>
        <w:rPr>
          <w:color w:val="231F20"/>
        </w:rPr>
        <w:t>pastra,</w:t>
      </w:r>
      <w:r>
        <w:rPr>
          <w:color w:val="231F20"/>
          <w:spacing w:val="-11"/>
        </w:rPr>
        <w:t> </w:t>
      </w:r>
      <w:r>
        <w:rPr>
          <w:color w:val="231F20"/>
        </w:rPr>
        <w:t>të</w:t>
      </w:r>
      <w:r>
        <w:rPr>
          <w:color w:val="231F20"/>
          <w:spacing w:val="-11"/>
        </w:rPr>
        <w:t> </w:t>
      </w:r>
      <w:r>
        <w:rPr>
          <w:color w:val="231F20"/>
        </w:rPr>
        <w:t>sigurta,</w:t>
      </w:r>
      <w:r>
        <w:rPr>
          <w:color w:val="231F20"/>
          <w:spacing w:val="-11"/>
        </w:rPr>
        <w:t> </w:t>
      </w:r>
      <w:r>
        <w:rPr>
          <w:color w:val="231F20"/>
        </w:rPr>
        <w:t>qetësuese</w:t>
      </w:r>
      <w:r>
        <w:rPr>
          <w:color w:val="231F20"/>
          <w:spacing w:val="-11"/>
        </w:rPr>
        <w:t> </w:t>
      </w:r>
      <w:r>
        <w:rPr>
          <w:color w:val="231F20"/>
        </w:rPr>
        <w:t>dhe</w:t>
      </w:r>
      <w:r>
        <w:rPr>
          <w:color w:val="231F20"/>
          <w:spacing w:val="-11"/>
        </w:rPr>
        <w:t> </w:t>
      </w:r>
      <w:r>
        <w:rPr>
          <w:color w:val="231F20"/>
        </w:rPr>
        <w:t>të</w:t>
      </w:r>
      <w:r>
        <w:rPr>
          <w:color w:val="231F20"/>
          <w:spacing w:val="-11"/>
        </w:rPr>
        <w:t> </w:t>
      </w:r>
      <w:r>
        <w:rPr>
          <w:color w:val="231F20"/>
        </w:rPr>
        <w:t>orientuara</w:t>
      </w:r>
      <w:r>
        <w:rPr>
          <w:color w:val="231F20"/>
          <w:spacing w:val="-11"/>
        </w:rPr>
        <w:t> </w:t>
      </w:r>
      <w:r>
        <w:rPr>
          <w:color w:val="231F20"/>
        </w:rPr>
        <w:t>drejt</w:t>
      </w:r>
      <w:r>
        <w:rPr>
          <w:color w:val="231F20"/>
          <w:spacing w:val="-11"/>
        </w:rPr>
        <w:t> </w:t>
      </w:r>
      <w:r>
        <w:rPr>
          <w:color w:val="231F20"/>
        </w:rPr>
        <w:t>synimeve</w:t>
      </w:r>
      <w:r>
        <w:rPr>
          <w:color w:val="231F20"/>
          <w:spacing w:val="-11"/>
        </w:rPr>
        <w:t> </w:t>
      </w:r>
      <w:r>
        <w:rPr>
          <w:color w:val="231F20"/>
        </w:rPr>
        <w:t>kanë qenë vendimet e marra dhe përfundimet e arritura në ato diskutime.</w:t>
      </w:r>
    </w:p>
    <w:p>
      <w:pPr>
        <w:pStyle w:val="BodyText"/>
        <w:spacing w:before="254"/>
        <w:ind w:left="0"/>
        <w:jc w:val="left"/>
      </w:pPr>
    </w:p>
    <w:p>
      <w:pPr>
        <w:pStyle w:val="Heading6"/>
        <w:numPr>
          <w:ilvl w:val="0"/>
          <w:numId w:val="27"/>
        </w:numPr>
        <w:tabs>
          <w:tab w:pos="684" w:val="left" w:leader="none"/>
        </w:tabs>
        <w:spacing w:line="240" w:lineRule="auto" w:before="0" w:after="0"/>
        <w:ind w:left="684" w:right="0" w:hanging="259"/>
        <w:jc w:val="both"/>
      </w:pPr>
      <w:bookmarkStart w:name="_TOC_250028" w:id="113"/>
      <w:r>
        <w:rPr>
          <w:color w:val="231F20"/>
          <w:spacing w:val="-2"/>
        </w:rPr>
        <w:t>Mundëson</w:t>
      </w:r>
      <w:r>
        <w:rPr>
          <w:color w:val="231F20"/>
          <w:spacing w:val="-15"/>
        </w:rPr>
        <w:t> </w:t>
      </w:r>
      <w:r>
        <w:rPr>
          <w:color w:val="231F20"/>
          <w:spacing w:val="-2"/>
        </w:rPr>
        <w:t>barazinë</w:t>
      </w:r>
      <w:r>
        <w:rPr>
          <w:color w:val="231F20"/>
          <w:spacing w:val="-14"/>
        </w:rPr>
        <w:t> </w:t>
      </w:r>
      <w:r>
        <w:rPr>
          <w:color w:val="231F20"/>
          <w:spacing w:val="-2"/>
        </w:rPr>
        <w:t>mes</w:t>
      </w:r>
      <w:r>
        <w:rPr>
          <w:color w:val="231F20"/>
          <w:spacing w:val="-14"/>
        </w:rPr>
        <w:t> </w:t>
      </w:r>
      <w:bookmarkEnd w:id="113"/>
      <w:r>
        <w:rPr>
          <w:color w:val="231F20"/>
          <w:spacing w:val="-2"/>
        </w:rPr>
        <w:t>njerëzve</w:t>
      </w:r>
    </w:p>
    <w:p>
      <w:pPr>
        <w:pStyle w:val="BodyText"/>
        <w:spacing w:line="249" w:lineRule="auto" w:before="121"/>
        <w:ind w:right="281" w:firstLine="283"/>
      </w:pPr>
      <w:r>
        <w:rPr>
          <w:color w:val="231F20"/>
        </w:rPr>
        <w:t>Adhurimet i minimizojnë në maksimum diferencimet brenda shoqërisë dhe japin kontributin e tyre në arritjen e barazisë, të cilën njerëzimi e ka ëndërruar prej kohësh. Namazi, agjërimi, haxhi dhe zekati një funksion të tillë kryejnë.</w:t>
      </w:r>
    </w:p>
    <w:p>
      <w:pPr>
        <w:pStyle w:val="BodyText"/>
        <w:spacing w:line="249" w:lineRule="auto" w:before="117"/>
        <w:ind w:right="281" w:firstLine="283"/>
      </w:pPr>
      <w:r>
        <w:rPr>
          <w:color w:val="231F20"/>
        </w:rPr>
        <w:t>Një nga qëllimet e sistemit islam të adhurimeve është mbrojtja e njerëzve</w:t>
      </w:r>
      <w:r>
        <w:rPr>
          <w:color w:val="231F20"/>
          <w:spacing w:val="-15"/>
        </w:rPr>
        <w:t> </w:t>
      </w:r>
      <w:r>
        <w:rPr>
          <w:color w:val="231F20"/>
        </w:rPr>
        <w:t>nga</w:t>
      </w:r>
      <w:r>
        <w:rPr>
          <w:color w:val="231F20"/>
          <w:spacing w:val="-15"/>
        </w:rPr>
        <w:t> </w:t>
      </w:r>
      <w:r>
        <w:rPr>
          <w:color w:val="231F20"/>
        </w:rPr>
        <w:t>sëmundjet</w:t>
      </w:r>
      <w:r>
        <w:rPr>
          <w:color w:val="231F20"/>
          <w:spacing w:val="-15"/>
        </w:rPr>
        <w:t> </w:t>
      </w:r>
      <w:r>
        <w:rPr>
          <w:color w:val="231F20"/>
        </w:rPr>
        <w:t>shpirtërore,</w:t>
      </w:r>
      <w:r>
        <w:rPr>
          <w:color w:val="231F20"/>
          <w:spacing w:val="-15"/>
        </w:rPr>
        <w:t> </w:t>
      </w:r>
      <w:r>
        <w:rPr>
          <w:color w:val="231F20"/>
        </w:rPr>
        <w:t>mendore</w:t>
      </w:r>
      <w:r>
        <w:rPr>
          <w:color w:val="231F20"/>
          <w:spacing w:val="-15"/>
        </w:rPr>
        <w:t> </w:t>
      </w:r>
      <w:r>
        <w:rPr>
          <w:color w:val="231F20"/>
        </w:rPr>
        <w:t>dhe</w:t>
      </w:r>
      <w:r>
        <w:rPr>
          <w:color w:val="231F20"/>
          <w:spacing w:val="-15"/>
        </w:rPr>
        <w:t> </w:t>
      </w:r>
      <w:r>
        <w:rPr>
          <w:color w:val="231F20"/>
        </w:rPr>
        <w:t>fizike</w:t>
      </w:r>
      <w:r>
        <w:rPr>
          <w:color w:val="231F20"/>
          <w:spacing w:val="-15"/>
        </w:rPr>
        <w:t> </w:t>
      </w:r>
      <w:r>
        <w:rPr>
          <w:color w:val="231F20"/>
        </w:rPr>
        <w:t>duke</w:t>
      </w:r>
      <w:r>
        <w:rPr>
          <w:color w:val="231F20"/>
          <w:spacing w:val="-15"/>
        </w:rPr>
        <w:t> </w:t>
      </w:r>
      <w:r>
        <w:rPr>
          <w:color w:val="231F20"/>
        </w:rPr>
        <w:t>i</w:t>
      </w:r>
      <w:r>
        <w:rPr>
          <w:color w:val="231F20"/>
          <w:spacing w:val="-15"/>
        </w:rPr>
        <w:t> </w:t>
      </w:r>
      <w:r>
        <w:rPr>
          <w:color w:val="231F20"/>
        </w:rPr>
        <w:t>mbajtur ata të shëndetshëm shpirtërisht, mendërisht dhe fizikisht. Krenaria, arroganca dhe mendjemadhësia janë boshllëqe dhe sëmundje shpirtërore të njerëzve të vegjël që nuk kanë arritur të gjejnë veten. Rënia e njeriut në dobësi të këtij lloji është gjithmonë e mundur. Për rrjedhojë, lufta ndaj këtyre dobësive duhet të vazhdojë deri në çastin</w:t>
      </w:r>
      <w:r>
        <w:rPr>
          <w:color w:val="231F20"/>
          <w:spacing w:val="40"/>
        </w:rPr>
        <w:t> </w:t>
      </w:r>
      <w:r>
        <w:rPr>
          <w:color w:val="231F20"/>
        </w:rPr>
        <w:t>e fundit të jetës. Nga ana tjetër, sinqeriteti, thjeshtësia dhe modestia janë dimensione të virtyteve që duhet të mbushin këto boshllëqe të personalitetit të njeriut. Dhe adhurimi më gjithëpërfshirës, që i bart mbi vete të gjitha këto kuptime, është namazi.</w:t>
      </w:r>
    </w:p>
    <w:p>
      <w:pPr>
        <w:pStyle w:val="BodyText"/>
        <w:spacing w:line="249" w:lineRule="auto" w:before="125"/>
        <w:ind w:right="282" w:firstLine="283"/>
      </w:pPr>
      <w:r>
        <w:rPr>
          <w:color w:val="231F20"/>
        </w:rPr>
        <w:t>Po, namazi i eliminon ndjenjat e këqija të njeriut; ai i zhduk edhe ato gjëra që bëhen pengesë në integrimin e njeriut me njerëzit e tjerë dhe vendos mes tyre barazinë e vërtetë. Përveçse në namaz, njerëzit askund tjetër nuk mund të vijnë sup më sup me të pasur e të varfër, </w:t>
      </w:r>
      <w:r>
        <w:rPr>
          <w:color w:val="231F20"/>
          <w:spacing w:val="-2"/>
        </w:rPr>
        <w:t>eprorë</w:t>
      </w:r>
      <w:r>
        <w:rPr>
          <w:color w:val="231F20"/>
          <w:spacing w:val="-11"/>
        </w:rPr>
        <w:t> </w:t>
      </w:r>
      <w:r>
        <w:rPr>
          <w:color w:val="231F20"/>
          <w:spacing w:val="-2"/>
        </w:rPr>
        <w:t>e</w:t>
      </w:r>
      <w:r>
        <w:rPr>
          <w:color w:val="231F20"/>
          <w:spacing w:val="-11"/>
        </w:rPr>
        <w:t> </w:t>
      </w:r>
      <w:r>
        <w:rPr>
          <w:color w:val="231F20"/>
          <w:spacing w:val="-2"/>
        </w:rPr>
        <w:t>nëpunës,</w:t>
      </w:r>
      <w:r>
        <w:rPr>
          <w:color w:val="231F20"/>
          <w:spacing w:val="-10"/>
        </w:rPr>
        <w:t> </w:t>
      </w:r>
      <w:r>
        <w:rPr>
          <w:color w:val="231F20"/>
          <w:spacing w:val="-2"/>
        </w:rPr>
        <w:t>të</w:t>
      </w:r>
      <w:r>
        <w:rPr>
          <w:color w:val="231F20"/>
          <w:spacing w:val="-11"/>
        </w:rPr>
        <w:t> </w:t>
      </w:r>
      <w:r>
        <w:rPr>
          <w:color w:val="231F20"/>
          <w:spacing w:val="-2"/>
        </w:rPr>
        <w:t>vegjël</w:t>
      </w:r>
      <w:r>
        <w:rPr>
          <w:color w:val="231F20"/>
          <w:spacing w:val="-10"/>
        </w:rPr>
        <w:t> </w:t>
      </w:r>
      <w:r>
        <w:rPr>
          <w:color w:val="231F20"/>
          <w:spacing w:val="-2"/>
        </w:rPr>
        <w:t>e</w:t>
      </w:r>
      <w:r>
        <w:rPr>
          <w:color w:val="231F20"/>
          <w:spacing w:val="-11"/>
        </w:rPr>
        <w:t> </w:t>
      </w:r>
      <w:r>
        <w:rPr>
          <w:color w:val="231F20"/>
          <w:spacing w:val="-2"/>
        </w:rPr>
        <w:t>të</w:t>
      </w:r>
      <w:r>
        <w:rPr>
          <w:color w:val="231F20"/>
          <w:spacing w:val="-10"/>
        </w:rPr>
        <w:t> </w:t>
      </w:r>
      <w:r>
        <w:rPr>
          <w:color w:val="231F20"/>
          <w:spacing w:val="-2"/>
        </w:rPr>
        <w:t>mëdhenj…</w:t>
      </w:r>
      <w:r>
        <w:rPr>
          <w:color w:val="231F20"/>
          <w:spacing w:val="-11"/>
        </w:rPr>
        <w:t> </w:t>
      </w:r>
      <w:r>
        <w:rPr>
          <w:color w:val="231F20"/>
          <w:spacing w:val="-2"/>
        </w:rPr>
        <w:t>Edhe</w:t>
      </w:r>
      <w:r>
        <w:rPr>
          <w:color w:val="231F20"/>
          <w:spacing w:val="-10"/>
        </w:rPr>
        <w:t> </w:t>
      </w:r>
      <w:r>
        <w:rPr>
          <w:color w:val="231F20"/>
          <w:spacing w:val="-2"/>
        </w:rPr>
        <w:t>krerët</w:t>
      </w:r>
      <w:r>
        <w:rPr>
          <w:color w:val="231F20"/>
          <w:spacing w:val="-11"/>
        </w:rPr>
        <w:t> </w:t>
      </w:r>
      <w:r>
        <w:rPr>
          <w:color w:val="231F20"/>
          <w:spacing w:val="-2"/>
        </w:rPr>
        <w:t>e</w:t>
      </w:r>
      <w:r>
        <w:rPr>
          <w:color w:val="231F20"/>
          <w:spacing w:val="-10"/>
        </w:rPr>
        <w:t> </w:t>
      </w:r>
      <w:r>
        <w:rPr>
          <w:color w:val="231F20"/>
          <w:spacing w:val="-2"/>
        </w:rPr>
        <w:t>shtetit,</w:t>
      </w:r>
      <w:r>
        <w:rPr>
          <w:color w:val="231F20"/>
          <w:spacing w:val="-11"/>
        </w:rPr>
        <w:t> </w:t>
      </w:r>
      <w:r>
        <w:rPr>
          <w:color w:val="231F20"/>
          <w:spacing w:val="-2"/>
        </w:rPr>
        <w:t>të</w:t>
      </w:r>
      <w:r>
        <w:rPr>
          <w:color w:val="231F20"/>
          <w:spacing w:val="-10"/>
        </w:rPr>
        <w:t> </w:t>
      </w:r>
      <w:r>
        <w:rPr>
          <w:color w:val="231F20"/>
          <w:spacing w:val="-2"/>
        </w:rPr>
        <w:t>cilët,</w:t>
      </w:r>
    </w:p>
    <w:p>
      <w:pPr>
        <w:pStyle w:val="BodyText"/>
        <w:spacing w:after="0" w:line="249" w:lineRule="auto"/>
        <w:sectPr>
          <w:pgSz w:w="8400" w:h="11910"/>
          <w:pgMar w:header="810" w:footer="0" w:top="1080" w:bottom="280" w:left="708" w:right="566"/>
        </w:sectPr>
      </w:pPr>
    </w:p>
    <w:p>
      <w:pPr>
        <w:pStyle w:val="BodyText"/>
        <w:spacing w:line="249" w:lineRule="auto" w:before="107"/>
        <w:ind w:right="281"/>
      </w:pPr>
      <w:r>
        <w:rPr>
          <w:color w:val="231F20"/>
        </w:rPr>
        <w:t>kur</w:t>
      </w:r>
      <w:r>
        <w:rPr>
          <w:color w:val="231F20"/>
          <w:spacing w:val="-5"/>
        </w:rPr>
        <w:t> </w:t>
      </w:r>
      <w:r>
        <w:rPr>
          <w:color w:val="231F20"/>
        </w:rPr>
        <w:t>dalin</w:t>
      </w:r>
      <w:r>
        <w:rPr>
          <w:color w:val="231F20"/>
          <w:spacing w:val="-5"/>
        </w:rPr>
        <w:t> </w:t>
      </w:r>
      <w:r>
        <w:rPr>
          <w:color w:val="231F20"/>
        </w:rPr>
        <w:t>në</w:t>
      </w:r>
      <w:r>
        <w:rPr>
          <w:color w:val="231F20"/>
          <w:spacing w:val="-5"/>
        </w:rPr>
        <w:t> </w:t>
      </w:r>
      <w:r>
        <w:rPr>
          <w:color w:val="231F20"/>
        </w:rPr>
        <w:t>rrugë,</w:t>
      </w:r>
      <w:r>
        <w:rPr>
          <w:color w:val="231F20"/>
          <w:spacing w:val="-5"/>
        </w:rPr>
        <w:t> </w:t>
      </w:r>
      <w:r>
        <w:rPr>
          <w:color w:val="231F20"/>
        </w:rPr>
        <w:t>lëvizin</w:t>
      </w:r>
      <w:r>
        <w:rPr>
          <w:color w:val="231F20"/>
          <w:spacing w:val="-5"/>
        </w:rPr>
        <w:t> </w:t>
      </w:r>
      <w:r>
        <w:rPr>
          <w:color w:val="231F20"/>
        </w:rPr>
        <w:t>me</w:t>
      </w:r>
      <w:r>
        <w:rPr>
          <w:color w:val="231F20"/>
          <w:spacing w:val="-5"/>
        </w:rPr>
        <w:t> </w:t>
      </w:r>
      <w:r>
        <w:rPr>
          <w:color w:val="231F20"/>
        </w:rPr>
        <w:t>truprojat</w:t>
      </w:r>
      <w:r>
        <w:rPr>
          <w:color w:val="231F20"/>
          <w:spacing w:val="-5"/>
        </w:rPr>
        <w:t> </w:t>
      </w:r>
      <w:r>
        <w:rPr>
          <w:color w:val="231F20"/>
        </w:rPr>
        <w:t>e</w:t>
      </w:r>
      <w:r>
        <w:rPr>
          <w:color w:val="231F20"/>
          <w:spacing w:val="-5"/>
        </w:rPr>
        <w:t> </w:t>
      </w:r>
      <w:r>
        <w:rPr>
          <w:color w:val="231F20"/>
        </w:rPr>
        <w:t>tyre</w:t>
      </w:r>
      <w:r>
        <w:rPr>
          <w:color w:val="231F20"/>
          <w:spacing w:val="-5"/>
        </w:rPr>
        <w:t> </w:t>
      </w:r>
      <w:r>
        <w:rPr>
          <w:color w:val="231F20"/>
        </w:rPr>
        <w:t>që</w:t>
      </w:r>
      <w:r>
        <w:rPr>
          <w:color w:val="231F20"/>
          <w:spacing w:val="-5"/>
        </w:rPr>
        <w:t> </w:t>
      </w:r>
      <w:r>
        <w:rPr>
          <w:color w:val="231F20"/>
        </w:rPr>
        <w:t>nuk</w:t>
      </w:r>
      <w:r>
        <w:rPr>
          <w:color w:val="231F20"/>
          <w:spacing w:val="-5"/>
        </w:rPr>
        <w:t> </w:t>
      </w:r>
      <w:r>
        <w:rPr>
          <w:color w:val="231F20"/>
        </w:rPr>
        <w:t>lejojnë</w:t>
      </w:r>
      <w:r>
        <w:rPr>
          <w:color w:val="231F20"/>
          <w:spacing w:val="-5"/>
        </w:rPr>
        <w:t> </w:t>
      </w:r>
      <w:r>
        <w:rPr>
          <w:color w:val="231F20"/>
        </w:rPr>
        <w:t>të</w:t>
      </w:r>
      <w:r>
        <w:rPr>
          <w:color w:val="231F20"/>
          <w:spacing w:val="-5"/>
        </w:rPr>
        <w:t> </w:t>
      </w:r>
      <w:r>
        <w:rPr>
          <w:color w:val="231F20"/>
        </w:rPr>
        <w:t>afrohet askënd, detyrohen të ndajnë të njëjtin rresht me qytetarët e thjeshtë kur</w:t>
      </w:r>
      <w:r>
        <w:rPr>
          <w:color w:val="231F20"/>
          <w:spacing w:val="-15"/>
        </w:rPr>
        <w:t> </w:t>
      </w:r>
      <w:r>
        <w:rPr>
          <w:color w:val="231F20"/>
        </w:rPr>
        <w:t>vjen</w:t>
      </w:r>
      <w:r>
        <w:rPr>
          <w:color w:val="231F20"/>
          <w:spacing w:val="-15"/>
        </w:rPr>
        <w:t> </w:t>
      </w:r>
      <w:r>
        <w:rPr>
          <w:color w:val="231F20"/>
        </w:rPr>
        <w:t>puna</w:t>
      </w:r>
      <w:r>
        <w:rPr>
          <w:color w:val="231F20"/>
          <w:spacing w:val="-15"/>
        </w:rPr>
        <w:t> </w:t>
      </w:r>
      <w:r>
        <w:rPr>
          <w:color w:val="231F20"/>
        </w:rPr>
        <w:t>te</w:t>
      </w:r>
      <w:r>
        <w:rPr>
          <w:color w:val="231F20"/>
          <w:spacing w:val="-15"/>
        </w:rPr>
        <w:t> </w:t>
      </w:r>
      <w:r>
        <w:rPr>
          <w:color w:val="231F20"/>
        </w:rPr>
        <w:t>falja</w:t>
      </w:r>
      <w:r>
        <w:rPr>
          <w:color w:val="231F20"/>
          <w:spacing w:val="-15"/>
        </w:rPr>
        <w:t> </w:t>
      </w:r>
      <w:r>
        <w:rPr>
          <w:color w:val="231F20"/>
        </w:rPr>
        <w:t>e</w:t>
      </w:r>
      <w:r>
        <w:rPr>
          <w:color w:val="231F20"/>
          <w:spacing w:val="-15"/>
        </w:rPr>
        <w:t> </w:t>
      </w:r>
      <w:r>
        <w:rPr>
          <w:color w:val="231F20"/>
        </w:rPr>
        <w:t>namazit</w:t>
      </w:r>
      <w:r>
        <w:rPr>
          <w:color w:val="231F20"/>
          <w:spacing w:val="-15"/>
        </w:rPr>
        <w:t> </w:t>
      </w:r>
      <w:r>
        <w:rPr>
          <w:color w:val="231F20"/>
        </w:rPr>
        <w:t>në</w:t>
      </w:r>
      <w:r>
        <w:rPr>
          <w:color w:val="231F20"/>
          <w:spacing w:val="-15"/>
        </w:rPr>
        <w:t> </w:t>
      </w:r>
      <w:r>
        <w:rPr>
          <w:color w:val="231F20"/>
        </w:rPr>
        <w:t>xhami.</w:t>
      </w:r>
      <w:r>
        <w:rPr>
          <w:color w:val="231F20"/>
          <w:spacing w:val="-15"/>
        </w:rPr>
        <w:t> </w:t>
      </w:r>
      <w:r>
        <w:rPr>
          <w:color w:val="231F20"/>
        </w:rPr>
        <w:t>Sepse</w:t>
      </w:r>
      <w:r>
        <w:rPr>
          <w:color w:val="231F20"/>
          <w:spacing w:val="-15"/>
        </w:rPr>
        <w:t> </w:t>
      </w:r>
      <w:r>
        <w:rPr>
          <w:color w:val="231F20"/>
        </w:rPr>
        <w:t>para</w:t>
      </w:r>
      <w:r>
        <w:rPr>
          <w:color w:val="231F20"/>
          <w:spacing w:val="-15"/>
        </w:rPr>
        <w:t> </w:t>
      </w:r>
      <w:r>
        <w:rPr>
          <w:color w:val="231F20"/>
        </w:rPr>
        <w:t>Allahut,</w:t>
      </w:r>
      <w:r>
        <w:rPr>
          <w:color w:val="231F20"/>
          <w:spacing w:val="-15"/>
        </w:rPr>
        <w:t> </w:t>
      </w:r>
      <w:r>
        <w:rPr>
          <w:color w:val="231F20"/>
        </w:rPr>
        <w:t>ashtu</w:t>
      </w:r>
      <w:r>
        <w:rPr>
          <w:color w:val="231F20"/>
          <w:spacing w:val="-15"/>
        </w:rPr>
        <w:t> </w:t>
      </w:r>
      <w:r>
        <w:rPr>
          <w:color w:val="231F20"/>
        </w:rPr>
        <w:t>siç nuk</w:t>
      </w:r>
      <w:r>
        <w:rPr>
          <w:color w:val="231F20"/>
          <w:spacing w:val="-5"/>
        </w:rPr>
        <w:t> </w:t>
      </w:r>
      <w:r>
        <w:rPr>
          <w:color w:val="231F20"/>
        </w:rPr>
        <w:t>ka</w:t>
      </w:r>
      <w:r>
        <w:rPr>
          <w:color w:val="231F20"/>
          <w:spacing w:val="-5"/>
        </w:rPr>
        <w:t> </w:t>
      </w:r>
      <w:r>
        <w:rPr>
          <w:color w:val="231F20"/>
        </w:rPr>
        <w:t>asnjë</w:t>
      </w:r>
      <w:r>
        <w:rPr>
          <w:color w:val="231F20"/>
          <w:spacing w:val="-5"/>
        </w:rPr>
        <w:t> </w:t>
      </w:r>
      <w:r>
        <w:rPr>
          <w:color w:val="231F20"/>
        </w:rPr>
        <w:t>ndryshim</w:t>
      </w:r>
      <w:r>
        <w:rPr>
          <w:color w:val="231F20"/>
          <w:spacing w:val="-5"/>
        </w:rPr>
        <w:t> </w:t>
      </w:r>
      <w:r>
        <w:rPr>
          <w:color w:val="231F20"/>
        </w:rPr>
        <w:t>mes</w:t>
      </w:r>
      <w:r>
        <w:rPr>
          <w:color w:val="231F20"/>
          <w:spacing w:val="-5"/>
        </w:rPr>
        <w:t> </w:t>
      </w:r>
      <w:r>
        <w:rPr>
          <w:color w:val="231F20"/>
        </w:rPr>
        <w:t>një</w:t>
      </w:r>
      <w:r>
        <w:rPr>
          <w:color w:val="231F20"/>
          <w:spacing w:val="-5"/>
        </w:rPr>
        <w:t> </w:t>
      </w:r>
      <w:r>
        <w:rPr>
          <w:color w:val="231F20"/>
        </w:rPr>
        <w:t>skllavi</w:t>
      </w:r>
      <w:r>
        <w:rPr>
          <w:color w:val="231F20"/>
          <w:spacing w:val="-5"/>
        </w:rPr>
        <w:t> </w:t>
      </w:r>
      <w:r>
        <w:rPr>
          <w:color w:val="231F20"/>
        </w:rPr>
        <w:t>dhe</w:t>
      </w:r>
      <w:r>
        <w:rPr>
          <w:color w:val="231F20"/>
          <w:spacing w:val="-5"/>
        </w:rPr>
        <w:t> </w:t>
      </w:r>
      <w:r>
        <w:rPr>
          <w:color w:val="231F20"/>
        </w:rPr>
        <w:t>zotërisë</w:t>
      </w:r>
      <w:r>
        <w:rPr>
          <w:color w:val="231F20"/>
          <w:spacing w:val="-5"/>
        </w:rPr>
        <w:t> </w:t>
      </w:r>
      <w:r>
        <w:rPr>
          <w:color w:val="231F20"/>
        </w:rPr>
        <w:t>së</w:t>
      </w:r>
      <w:r>
        <w:rPr>
          <w:color w:val="231F20"/>
          <w:spacing w:val="-5"/>
        </w:rPr>
        <w:t> </w:t>
      </w:r>
      <w:r>
        <w:rPr>
          <w:color w:val="231F20"/>
        </w:rPr>
        <w:t>tij,</w:t>
      </w:r>
      <w:r>
        <w:rPr>
          <w:color w:val="231F20"/>
          <w:spacing w:val="-5"/>
        </w:rPr>
        <w:t> </w:t>
      </w:r>
      <w:r>
        <w:rPr>
          <w:color w:val="231F20"/>
        </w:rPr>
        <w:t>nuk</w:t>
      </w:r>
      <w:r>
        <w:rPr>
          <w:color w:val="231F20"/>
          <w:spacing w:val="-5"/>
        </w:rPr>
        <w:t> </w:t>
      </w:r>
      <w:r>
        <w:rPr>
          <w:color w:val="231F20"/>
        </w:rPr>
        <w:t>ka</w:t>
      </w:r>
      <w:r>
        <w:rPr>
          <w:color w:val="231F20"/>
          <w:spacing w:val="-5"/>
        </w:rPr>
        <w:t> </w:t>
      </w:r>
      <w:r>
        <w:rPr>
          <w:color w:val="231F20"/>
        </w:rPr>
        <w:t>asnjë ndryshim</w:t>
      </w:r>
      <w:r>
        <w:rPr>
          <w:color w:val="231F20"/>
          <w:spacing w:val="-2"/>
        </w:rPr>
        <w:t> </w:t>
      </w:r>
      <w:r>
        <w:rPr>
          <w:color w:val="231F20"/>
        </w:rPr>
        <w:t>as</w:t>
      </w:r>
      <w:r>
        <w:rPr>
          <w:color w:val="231F20"/>
          <w:spacing w:val="-2"/>
        </w:rPr>
        <w:t> </w:t>
      </w:r>
      <w:r>
        <w:rPr>
          <w:color w:val="231F20"/>
        </w:rPr>
        <w:t>mes</w:t>
      </w:r>
      <w:r>
        <w:rPr>
          <w:color w:val="231F20"/>
          <w:spacing w:val="-2"/>
        </w:rPr>
        <w:t> </w:t>
      </w:r>
      <w:r>
        <w:rPr>
          <w:color w:val="231F20"/>
        </w:rPr>
        <w:t>atij</w:t>
      </w:r>
      <w:r>
        <w:rPr>
          <w:color w:val="231F20"/>
          <w:spacing w:val="-2"/>
        </w:rPr>
        <w:t> </w:t>
      </w:r>
      <w:r>
        <w:rPr>
          <w:color w:val="231F20"/>
        </w:rPr>
        <w:t>që</w:t>
      </w:r>
      <w:r>
        <w:rPr>
          <w:color w:val="231F20"/>
          <w:spacing w:val="-2"/>
        </w:rPr>
        <w:t> </w:t>
      </w:r>
      <w:r>
        <w:rPr>
          <w:color w:val="231F20"/>
        </w:rPr>
        <w:t>është</w:t>
      </w:r>
      <w:r>
        <w:rPr>
          <w:color w:val="231F20"/>
          <w:spacing w:val="-2"/>
        </w:rPr>
        <w:t> </w:t>
      </w:r>
      <w:r>
        <w:rPr>
          <w:color w:val="231F20"/>
        </w:rPr>
        <w:t>veshur</w:t>
      </w:r>
      <w:r>
        <w:rPr>
          <w:color w:val="231F20"/>
          <w:spacing w:val="-2"/>
        </w:rPr>
        <w:t> </w:t>
      </w:r>
      <w:r>
        <w:rPr>
          <w:color w:val="231F20"/>
        </w:rPr>
        <w:t>me</w:t>
      </w:r>
      <w:r>
        <w:rPr>
          <w:color w:val="231F20"/>
          <w:spacing w:val="-2"/>
        </w:rPr>
        <w:t> </w:t>
      </w:r>
      <w:r>
        <w:rPr>
          <w:color w:val="231F20"/>
        </w:rPr>
        <w:t>kostum</w:t>
      </w:r>
      <w:r>
        <w:rPr>
          <w:color w:val="231F20"/>
          <w:spacing w:val="-2"/>
        </w:rPr>
        <w:t> </w:t>
      </w:r>
      <w:r>
        <w:rPr>
          <w:color w:val="231F20"/>
        </w:rPr>
        <w:t>dhe</w:t>
      </w:r>
      <w:r>
        <w:rPr>
          <w:color w:val="231F20"/>
          <w:spacing w:val="-2"/>
        </w:rPr>
        <w:t> </w:t>
      </w:r>
      <w:r>
        <w:rPr>
          <w:color w:val="231F20"/>
        </w:rPr>
        <w:t>atij</w:t>
      </w:r>
      <w:r>
        <w:rPr>
          <w:color w:val="231F20"/>
          <w:spacing w:val="-2"/>
        </w:rPr>
        <w:t> </w:t>
      </w:r>
      <w:r>
        <w:rPr>
          <w:color w:val="231F20"/>
        </w:rPr>
        <w:t>që</w:t>
      </w:r>
      <w:r>
        <w:rPr>
          <w:color w:val="231F20"/>
          <w:spacing w:val="-2"/>
        </w:rPr>
        <w:t> </w:t>
      </w:r>
      <w:r>
        <w:rPr>
          <w:color w:val="231F20"/>
        </w:rPr>
        <w:t>ka</w:t>
      </w:r>
      <w:r>
        <w:rPr>
          <w:color w:val="231F20"/>
          <w:spacing w:val="-2"/>
        </w:rPr>
        <w:t> </w:t>
      </w:r>
      <w:r>
        <w:rPr>
          <w:color w:val="231F20"/>
        </w:rPr>
        <w:t>veshur një triko të vjetër. E vetmja gjë që mund t’i dallojë ata nga njëri-tjetri është devotshmëria.</w:t>
      </w:r>
    </w:p>
    <w:p>
      <w:pPr>
        <w:pStyle w:val="BodyText"/>
        <w:spacing w:line="249" w:lineRule="auto" w:before="120"/>
        <w:ind w:right="282" w:firstLine="283"/>
      </w:pPr>
      <w:r>
        <w:rPr>
          <w:color w:val="231F20"/>
        </w:rPr>
        <w:t>Islami, me këtë botëkuptim të shoqërisë, vjen dhe u mundëson njerëzve një barazi të tillë. Aq shumë familjarizohemi me këtë botëkuptim</w:t>
      </w:r>
      <w:r>
        <w:rPr>
          <w:color w:val="231F20"/>
          <w:spacing w:val="-9"/>
        </w:rPr>
        <w:t> </w:t>
      </w:r>
      <w:r>
        <w:rPr>
          <w:color w:val="231F20"/>
        </w:rPr>
        <w:t>në</w:t>
      </w:r>
      <w:r>
        <w:rPr>
          <w:color w:val="231F20"/>
          <w:spacing w:val="-9"/>
        </w:rPr>
        <w:t> </w:t>
      </w:r>
      <w:r>
        <w:rPr>
          <w:color w:val="231F20"/>
        </w:rPr>
        <w:t>namaz,</w:t>
      </w:r>
      <w:r>
        <w:rPr>
          <w:color w:val="231F20"/>
          <w:spacing w:val="-9"/>
        </w:rPr>
        <w:t> </w:t>
      </w:r>
      <w:r>
        <w:rPr>
          <w:color w:val="231F20"/>
        </w:rPr>
        <w:t>saqë,</w:t>
      </w:r>
      <w:r>
        <w:rPr>
          <w:color w:val="231F20"/>
          <w:spacing w:val="-9"/>
        </w:rPr>
        <w:t> </w:t>
      </w:r>
      <w:r>
        <w:rPr>
          <w:color w:val="231F20"/>
        </w:rPr>
        <w:t>pa</w:t>
      </w:r>
      <w:r>
        <w:rPr>
          <w:color w:val="231F20"/>
          <w:spacing w:val="-9"/>
        </w:rPr>
        <w:t> </w:t>
      </w:r>
      <w:r>
        <w:rPr>
          <w:color w:val="231F20"/>
        </w:rPr>
        <w:t>kaluar</w:t>
      </w:r>
      <w:r>
        <w:rPr>
          <w:color w:val="231F20"/>
          <w:spacing w:val="-9"/>
        </w:rPr>
        <w:t> </w:t>
      </w:r>
      <w:r>
        <w:rPr>
          <w:color w:val="231F20"/>
        </w:rPr>
        <w:t>shumë,</w:t>
      </w:r>
      <w:r>
        <w:rPr>
          <w:color w:val="231F20"/>
          <w:spacing w:val="-9"/>
        </w:rPr>
        <w:t> </w:t>
      </w:r>
      <w:r>
        <w:rPr>
          <w:color w:val="231F20"/>
        </w:rPr>
        <w:t>bëhet</w:t>
      </w:r>
      <w:r>
        <w:rPr>
          <w:color w:val="231F20"/>
          <w:spacing w:val="-9"/>
        </w:rPr>
        <w:t> </w:t>
      </w:r>
      <w:r>
        <w:rPr>
          <w:color w:val="231F20"/>
        </w:rPr>
        <w:t>pjesë</w:t>
      </w:r>
      <w:r>
        <w:rPr>
          <w:color w:val="231F20"/>
          <w:spacing w:val="-9"/>
        </w:rPr>
        <w:t> </w:t>
      </w:r>
      <w:r>
        <w:rPr>
          <w:color w:val="231F20"/>
        </w:rPr>
        <w:t>e</w:t>
      </w:r>
      <w:r>
        <w:rPr>
          <w:color w:val="231F20"/>
          <w:spacing w:val="-9"/>
        </w:rPr>
        <w:t> </w:t>
      </w:r>
      <w:r>
        <w:rPr>
          <w:color w:val="231F20"/>
        </w:rPr>
        <w:t>çdo</w:t>
      </w:r>
      <w:r>
        <w:rPr>
          <w:color w:val="231F20"/>
          <w:spacing w:val="-9"/>
        </w:rPr>
        <w:t> </w:t>
      </w:r>
      <w:r>
        <w:rPr>
          <w:color w:val="231F20"/>
        </w:rPr>
        <w:t>faze</w:t>
      </w:r>
      <w:r>
        <w:rPr>
          <w:color w:val="231F20"/>
          <w:spacing w:val="-9"/>
        </w:rPr>
        <w:t> </w:t>
      </w:r>
      <w:r>
        <w:rPr>
          <w:color w:val="231F20"/>
        </w:rPr>
        <w:t>të jetës</w:t>
      </w:r>
      <w:r>
        <w:rPr>
          <w:color w:val="231F20"/>
          <w:spacing w:val="-1"/>
        </w:rPr>
        <w:t> </w:t>
      </w:r>
      <w:r>
        <w:rPr>
          <w:color w:val="231F20"/>
        </w:rPr>
        <w:t>dhe</w:t>
      </w:r>
      <w:r>
        <w:rPr>
          <w:color w:val="231F20"/>
          <w:spacing w:val="-1"/>
        </w:rPr>
        <w:t> </w:t>
      </w:r>
      <w:r>
        <w:rPr>
          <w:color w:val="231F20"/>
        </w:rPr>
        <w:t>mbizotërues</w:t>
      </w:r>
      <w:r>
        <w:rPr>
          <w:color w:val="231F20"/>
          <w:spacing w:val="-1"/>
        </w:rPr>
        <w:t> </w:t>
      </w:r>
      <w:r>
        <w:rPr>
          <w:color w:val="231F20"/>
        </w:rPr>
        <w:t>i</w:t>
      </w:r>
      <w:r>
        <w:rPr>
          <w:color w:val="231F20"/>
          <w:spacing w:val="-1"/>
        </w:rPr>
        <w:t> </w:t>
      </w:r>
      <w:r>
        <w:rPr>
          <w:color w:val="231F20"/>
        </w:rPr>
        <w:t>tyre.</w:t>
      </w:r>
      <w:r>
        <w:rPr>
          <w:color w:val="231F20"/>
          <w:spacing w:val="-1"/>
        </w:rPr>
        <w:t> </w:t>
      </w:r>
      <w:r>
        <w:rPr>
          <w:color w:val="231F20"/>
        </w:rPr>
        <w:t>Kështu,</w:t>
      </w:r>
      <w:r>
        <w:rPr>
          <w:color w:val="231F20"/>
          <w:spacing w:val="-1"/>
        </w:rPr>
        <w:t> </w:t>
      </w:r>
      <w:r>
        <w:rPr>
          <w:color w:val="231F20"/>
        </w:rPr>
        <w:t>njerëzit</w:t>
      </w:r>
      <w:r>
        <w:rPr>
          <w:color w:val="231F20"/>
          <w:spacing w:val="-1"/>
        </w:rPr>
        <w:t> </w:t>
      </w:r>
      <w:r>
        <w:rPr>
          <w:color w:val="231F20"/>
        </w:rPr>
        <w:t>nuk</w:t>
      </w:r>
      <w:r>
        <w:rPr>
          <w:color w:val="231F20"/>
          <w:spacing w:val="-1"/>
        </w:rPr>
        <w:t> </w:t>
      </w:r>
      <w:r>
        <w:rPr>
          <w:color w:val="231F20"/>
        </w:rPr>
        <w:t>e</w:t>
      </w:r>
      <w:r>
        <w:rPr>
          <w:color w:val="231F20"/>
          <w:spacing w:val="-1"/>
        </w:rPr>
        <w:t> </w:t>
      </w:r>
      <w:r>
        <w:rPr>
          <w:color w:val="231F20"/>
        </w:rPr>
        <w:t>shikojnë</w:t>
      </w:r>
      <w:r>
        <w:rPr>
          <w:color w:val="231F20"/>
          <w:spacing w:val="-1"/>
        </w:rPr>
        <w:t> </w:t>
      </w:r>
      <w:r>
        <w:rPr>
          <w:color w:val="231F20"/>
        </w:rPr>
        <w:t>më</w:t>
      </w:r>
      <w:r>
        <w:rPr>
          <w:color w:val="231F20"/>
          <w:spacing w:val="-1"/>
        </w:rPr>
        <w:t> </w:t>
      </w:r>
      <w:r>
        <w:rPr>
          <w:color w:val="231F20"/>
        </w:rPr>
        <w:t>njëri- tjetrin nga lart e me përbuzje, nuk ikin nga njëri-tjetri. Përkundrazi, ashtu si në namaz, formojnë një strukturë të fortë e sakllame edhe në fushat e ndryshme shoqërore.</w:t>
      </w:r>
    </w:p>
    <w:p>
      <w:pPr>
        <w:pStyle w:val="BodyText"/>
        <w:spacing w:before="251"/>
        <w:ind w:left="0"/>
        <w:jc w:val="left"/>
      </w:pPr>
    </w:p>
    <w:p>
      <w:pPr>
        <w:pStyle w:val="Heading6"/>
        <w:numPr>
          <w:ilvl w:val="0"/>
          <w:numId w:val="27"/>
        </w:numPr>
        <w:tabs>
          <w:tab w:pos="672" w:val="left" w:leader="none"/>
        </w:tabs>
        <w:spacing w:line="240" w:lineRule="auto" w:before="0" w:after="0"/>
        <w:ind w:left="672" w:right="0" w:hanging="247"/>
        <w:jc w:val="both"/>
      </w:pPr>
      <w:bookmarkStart w:name="_TOC_250027" w:id="114"/>
      <w:r>
        <w:rPr>
          <w:color w:val="231F20"/>
          <w:spacing w:val="-2"/>
        </w:rPr>
        <w:t>Disiplinon</w:t>
      </w:r>
      <w:r>
        <w:rPr>
          <w:color w:val="231F20"/>
          <w:spacing w:val="-8"/>
        </w:rPr>
        <w:t> </w:t>
      </w:r>
      <w:r>
        <w:rPr>
          <w:color w:val="231F20"/>
          <w:spacing w:val="-2"/>
        </w:rPr>
        <w:t>njeriun</w:t>
      </w:r>
      <w:r>
        <w:rPr>
          <w:color w:val="231F20"/>
          <w:spacing w:val="-8"/>
        </w:rPr>
        <w:t> </w:t>
      </w:r>
      <w:r>
        <w:rPr>
          <w:color w:val="231F20"/>
          <w:spacing w:val="-2"/>
        </w:rPr>
        <w:t>dhe</w:t>
      </w:r>
      <w:r>
        <w:rPr>
          <w:color w:val="231F20"/>
          <w:spacing w:val="-8"/>
        </w:rPr>
        <w:t> </w:t>
      </w:r>
      <w:bookmarkEnd w:id="114"/>
      <w:r>
        <w:rPr>
          <w:color w:val="231F20"/>
          <w:spacing w:val="-2"/>
        </w:rPr>
        <w:t>shoqërinë</w:t>
      </w:r>
    </w:p>
    <w:p>
      <w:pPr>
        <w:pStyle w:val="BodyText"/>
        <w:spacing w:line="249" w:lineRule="auto" w:before="121"/>
        <w:ind w:right="281" w:firstLine="283"/>
      </w:pPr>
      <w:r>
        <w:rPr>
          <w:color w:val="231F20"/>
        </w:rPr>
        <w:t>Namazi e disiplinon jetën e besimtarit, i mundëson atij frymën e bindjes. Besimtari, duke u lidhur në namaz pesë herë në ditë, i ndan njëzet</w:t>
      </w:r>
      <w:r>
        <w:rPr>
          <w:color w:val="231F20"/>
          <w:spacing w:val="-6"/>
        </w:rPr>
        <w:t> </w:t>
      </w:r>
      <w:r>
        <w:rPr>
          <w:color w:val="231F20"/>
        </w:rPr>
        <w:t>e</w:t>
      </w:r>
      <w:r>
        <w:rPr>
          <w:color w:val="231F20"/>
          <w:spacing w:val="-6"/>
        </w:rPr>
        <w:t> </w:t>
      </w:r>
      <w:r>
        <w:rPr>
          <w:color w:val="231F20"/>
        </w:rPr>
        <w:t>katër</w:t>
      </w:r>
      <w:r>
        <w:rPr>
          <w:color w:val="231F20"/>
          <w:spacing w:val="-6"/>
        </w:rPr>
        <w:t> </w:t>
      </w:r>
      <w:r>
        <w:rPr>
          <w:color w:val="231F20"/>
        </w:rPr>
        <w:t>orët</w:t>
      </w:r>
      <w:r>
        <w:rPr>
          <w:color w:val="231F20"/>
          <w:spacing w:val="-6"/>
        </w:rPr>
        <w:t> </w:t>
      </w:r>
      <w:r>
        <w:rPr>
          <w:color w:val="231F20"/>
        </w:rPr>
        <w:t>e</w:t>
      </w:r>
      <w:r>
        <w:rPr>
          <w:color w:val="231F20"/>
          <w:spacing w:val="-6"/>
        </w:rPr>
        <w:t> </w:t>
      </w:r>
      <w:r>
        <w:rPr>
          <w:color w:val="231F20"/>
        </w:rPr>
        <w:t>tij</w:t>
      </w:r>
      <w:r>
        <w:rPr>
          <w:color w:val="231F20"/>
          <w:spacing w:val="-6"/>
        </w:rPr>
        <w:t> </w:t>
      </w:r>
      <w:r>
        <w:rPr>
          <w:color w:val="231F20"/>
        </w:rPr>
        <w:t>në</w:t>
      </w:r>
      <w:r>
        <w:rPr>
          <w:color w:val="231F20"/>
          <w:spacing w:val="-6"/>
        </w:rPr>
        <w:t> </w:t>
      </w:r>
      <w:r>
        <w:rPr>
          <w:color w:val="231F20"/>
        </w:rPr>
        <w:t>pesë</w:t>
      </w:r>
      <w:r>
        <w:rPr>
          <w:color w:val="231F20"/>
          <w:spacing w:val="-6"/>
        </w:rPr>
        <w:t> </w:t>
      </w:r>
      <w:r>
        <w:rPr>
          <w:color w:val="231F20"/>
        </w:rPr>
        <w:t>pjesë</w:t>
      </w:r>
      <w:r>
        <w:rPr>
          <w:color w:val="231F20"/>
          <w:spacing w:val="-6"/>
        </w:rPr>
        <w:t> </w:t>
      </w:r>
      <w:r>
        <w:rPr>
          <w:color w:val="231F20"/>
        </w:rPr>
        <w:t>fikse.</w:t>
      </w:r>
      <w:r>
        <w:rPr>
          <w:color w:val="231F20"/>
          <w:spacing w:val="-6"/>
        </w:rPr>
        <w:t> </w:t>
      </w:r>
      <w:r>
        <w:rPr>
          <w:color w:val="231F20"/>
        </w:rPr>
        <w:t>Rrjedhimisht,</w:t>
      </w:r>
      <w:r>
        <w:rPr>
          <w:color w:val="231F20"/>
          <w:spacing w:val="-6"/>
        </w:rPr>
        <w:t> </w:t>
      </w:r>
      <w:r>
        <w:rPr>
          <w:color w:val="231F20"/>
        </w:rPr>
        <w:t>–</w:t>
      </w:r>
      <w:r>
        <w:rPr>
          <w:color w:val="231F20"/>
          <w:spacing w:val="-6"/>
        </w:rPr>
        <w:t> </w:t>
      </w:r>
      <w:r>
        <w:rPr>
          <w:color w:val="231F20"/>
        </w:rPr>
        <w:t>pasi</w:t>
      </w:r>
      <w:r>
        <w:rPr>
          <w:color w:val="231F20"/>
          <w:spacing w:val="-6"/>
        </w:rPr>
        <w:t> </w:t>
      </w:r>
      <w:r>
        <w:rPr>
          <w:color w:val="231F20"/>
        </w:rPr>
        <w:t>të</w:t>
      </w:r>
      <w:r>
        <w:rPr>
          <w:color w:val="231F20"/>
          <w:spacing w:val="-6"/>
        </w:rPr>
        <w:t> </w:t>
      </w:r>
      <w:r>
        <w:rPr>
          <w:color w:val="231F20"/>
        </w:rPr>
        <w:t>ketë vënë</w:t>
      </w:r>
      <w:r>
        <w:rPr>
          <w:color w:val="231F20"/>
          <w:spacing w:val="-1"/>
        </w:rPr>
        <w:t> </w:t>
      </w:r>
      <w:r>
        <w:rPr>
          <w:color w:val="231F20"/>
        </w:rPr>
        <w:t>në</w:t>
      </w:r>
      <w:r>
        <w:rPr>
          <w:color w:val="231F20"/>
          <w:spacing w:val="-1"/>
        </w:rPr>
        <w:t> </w:t>
      </w:r>
      <w:r>
        <w:rPr>
          <w:color w:val="231F20"/>
        </w:rPr>
        <w:t>ekuilibër</w:t>
      </w:r>
      <w:r>
        <w:rPr>
          <w:color w:val="231F20"/>
          <w:spacing w:val="-1"/>
        </w:rPr>
        <w:t> </w:t>
      </w:r>
      <w:r>
        <w:rPr>
          <w:color w:val="231F20"/>
        </w:rPr>
        <w:t>jetën</w:t>
      </w:r>
      <w:r>
        <w:rPr>
          <w:color w:val="231F20"/>
          <w:spacing w:val="-1"/>
        </w:rPr>
        <w:t> </w:t>
      </w:r>
      <w:r>
        <w:rPr>
          <w:color w:val="231F20"/>
        </w:rPr>
        <w:t>e</w:t>
      </w:r>
      <w:r>
        <w:rPr>
          <w:color w:val="231F20"/>
          <w:spacing w:val="-1"/>
        </w:rPr>
        <w:t> </w:t>
      </w:r>
      <w:r>
        <w:rPr>
          <w:color w:val="231F20"/>
        </w:rPr>
        <w:t>t’u</w:t>
      </w:r>
      <w:r>
        <w:rPr>
          <w:color w:val="231F20"/>
          <w:spacing w:val="-1"/>
        </w:rPr>
        <w:t> </w:t>
      </w:r>
      <w:r>
        <w:rPr>
          <w:color w:val="231F20"/>
        </w:rPr>
        <w:t>ketë</w:t>
      </w:r>
      <w:r>
        <w:rPr>
          <w:color w:val="231F20"/>
          <w:spacing w:val="-1"/>
        </w:rPr>
        <w:t> </w:t>
      </w:r>
      <w:r>
        <w:rPr>
          <w:color w:val="231F20"/>
        </w:rPr>
        <w:t>dhënë</w:t>
      </w:r>
      <w:r>
        <w:rPr>
          <w:color w:val="231F20"/>
          <w:spacing w:val="-1"/>
        </w:rPr>
        <w:t> </w:t>
      </w:r>
      <w:r>
        <w:rPr>
          <w:color w:val="231F20"/>
        </w:rPr>
        <w:t>drejtimin</w:t>
      </w:r>
      <w:r>
        <w:rPr>
          <w:color w:val="231F20"/>
          <w:spacing w:val="-1"/>
        </w:rPr>
        <w:t> </w:t>
      </w:r>
      <w:r>
        <w:rPr>
          <w:color w:val="231F20"/>
        </w:rPr>
        <w:t>e</w:t>
      </w:r>
      <w:r>
        <w:rPr>
          <w:color w:val="231F20"/>
          <w:spacing w:val="-1"/>
        </w:rPr>
        <w:t> </w:t>
      </w:r>
      <w:r>
        <w:rPr>
          <w:color w:val="231F20"/>
        </w:rPr>
        <w:t>duhur</w:t>
      </w:r>
      <w:r>
        <w:rPr>
          <w:color w:val="231F20"/>
          <w:spacing w:val="-1"/>
        </w:rPr>
        <w:t> </w:t>
      </w:r>
      <w:r>
        <w:rPr>
          <w:color w:val="231F20"/>
        </w:rPr>
        <w:t>mendimeve duke dalë para Allahut – të gjitha punët i kryen sipas këtyre kohëve.</w:t>
      </w:r>
    </w:p>
    <w:p>
      <w:pPr>
        <w:pStyle w:val="BodyText"/>
        <w:spacing w:line="249" w:lineRule="auto" w:before="119"/>
        <w:ind w:right="281" w:firstLine="283"/>
      </w:pPr>
      <w:r>
        <w:rPr>
          <w:color w:val="231F20"/>
        </w:rPr>
        <w:t>Në të njëjtën kohë, kur e kryen namazin duke u lidhur pas një imami, besimtari ia lë imamit bashkëbisedimin me Zotin; kiraeti i imamit bëhet kiraeti i tij dhe vetëm u thotë ‘amin’ fjalëve të imamit,</w:t>
      </w:r>
      <w:r>
        <w:rPr>
          <w:color w:val="231F20"/>
          <w:spacing w:val="40"/>
        </w:rPr>
        <w:t> </w:t>
      </w:r>
      <w:r>
        <w:rPr>
          <w:color w:val="231F20"/>
        </w:rPr>
        <w:t>u bën temena. Sepse Profeti ynë (s.a.s.), në një hadith të transmetuar </w:t>
      </w:r>
      <w:r>
        <w:rPr>
          <w:color w:val="231F20"/>
          <w:spacing w:val="-2"/>
        </w:rPr>
        <w:t>nga</w:t>
      </w:r>
      <w:r>
        <w:rPr>
          <w:color w:val="231F20"/>
          <w:spacing w:val="-15"/>
        </w:rPr>
        <w:t> </w:t>
      </w:r>
      <w:r>
        <w:rPr>
          <w:color w:val="231F20"/>
          <w:spacing w:val="-2"/>
        </w:rPr>
        <w:t>Xhabiri</w:t>
      </w:r>
      <w:r>
        <w:rPr>
          <w:color w:val="231F20"/>
          <w:spacing w:val="-13"/>
        </w:rPr>
        <w:t> </w:t>
      </w:r>
      <w:r>
        <w:rPr>
          <w:color w:val="231F20"/>
          <w:spacing w:val="-2"/>
        </w:rPr>
        <w:t>(r.a.),</w:t>
      </w:r>
      <w:r>
        <w:rPr>
          <w:color w:val="231F20"/>
          <w:spacing w:val="-13"/>
        </w:rPr>
        <w:t> </w:t>
      </w:r>
      <w:r>
        <w:rPr>
          <w:color w:val="231F20"/>
          <w:spacing w:val="-2"/>
        </w:rPr>
        <w:t>thotë</w:t>
      </w:r>
      <w:r>
        <w:rPr>
          <w:color w:val="231F20"/>
          <w:spacing w:val="-13"/>
        </w:rPr>
        <w:t> </w:t>
      </w:r>
      <w:r>
        <w:rPr>
          <w:color w:val="231F20"/>
          <w:spacing w:val="-2"/>
        </w:rPr>
        <w:t>kështu:</w:t>
      </w:r>
      <w:r>
        <w:rPr>
          <w:color w:val="231F20"/>
          <w:spacing w:val="-13"/>
        </w:rPr>
        <w:t> </w:t>
      </w:r>
      <w:r>
        <w:rPr>
          <w:i/>
          <w:color w:val="231F20"/>
          <w:spacing w:val="-2"/>
        </w:rPr>
        <w:t>“Për</w:t>
      </w:r>
      <w:r>
        <w:rPr>
          <w:i/>
          <w:color w:val="231F20"/>
          <w:spacing w:val="-13"/>
        </w:rPr>
        <w:t> </w:t>
      </w:r>
      <w:r>
        <w:rPr>
          <w:i/>
          <w:color w:val="231F20"/>
          <w:spacing w:val="-2"/>
        </w:rPr>
        <w:t>atë</w:t>
      </w:r>
      <w:r>
        <w:rPr>
          <w:i/>
          <w:color w:val="231F20"/>
          <w:spacing w:val="-13"/>
        </w:rPr>
        <w:t> </w:t>
      </w:r>
      <w:r>
        <w:rPr>
          <w:i/>
          <w:color w:val="231F20"/>
          <w:spacing w:val="-2"/>
        </w:rPr>
        <w:t>që</w:t>
      </w:r>
      <w:r>
        <w:rPr>
          <w:i/>
          <w:color w:val="231F20"/>
          <w:spacing w:val="-13"/>
        </w:rPr>
        <w:t> </w:t>
      </w:r>
      <w:r>
        <w:rPr>
          <w:i/>
          <w:color w:val="231F20"/>
          <w:spacing w:val="-2"/>
        </w:rPr>
        <w:t>lidhet</w:t>
      </w:r>
      <w:r>
        <w:rPr>
          <w:i/>
          <w:color w:val="231F20"/>
          <w:spacing w:val="-13"/>
        </w:rPr>
        <w:t> </w:t>
      </w:r>
      <w:r>
        <w:rPr>
          <w:i/>
          <w:color w:val="231F20"/>
          <w:spacing w:val="-2"/>
        </w:rPr>
        <w:t>pas</w:t>
      </w:r>
      <w:r>
        <w:rPr>
          <w:i/>
          <w:color w:val="231F20"/>
          <w:spacing w:val="-13"/>
        </w:rPr>
        <w:t> </w:t>
      </w:r>
      <w:r>
        <w:rPr>
          <w:i/>
          <w:color w:val="231F20"/>
          <w:spacing w:val="-2"/>
        </w:rPr>
        <w:t>një</w:t>
      </w:r>
      <w:r>
        <w:rPr>
          <w:i/>
          <w:color w:val="231F20"/>
          <w:spacing w:val="-13"/>
        </w:rPr>
        <w:t> </w:t>
      </w:r>
      <w:r>
        <w:rPr>
          <w:i/>
          <w:color w:val="231F20"/>
          <w:spacing w:val="-2"/>
        </w:rPr>
        <w:t>imami,</w:t>
      </w:r>
      <w:r>
        <w:rPr>
          <w:i/>
          <w:color w:val="231F20"/>
          <w:spacing w:val="-13"/>
        </w:rPr>
        <w:t> </w:t>
      </w:r>
      <w:r>
        <w:rPr>
          <w:i/>
          <w:color w:val="231F20"/>
          <w:spacing w:val="-2"/>
        </w:rPr>
        <w:t>kiraeti </w:t>
      </w:r>
      <w:r>
        <w:rPr>
          <w:i/>
          <w:color w:val="231F20"/>
        </w:rPr>
        <w:t>i</w:t>
      </w:r>
      <w:r>
        <w:rPr>
          <w:i/>
          <w:color w:val="231F20"/>
          <w:spacing w:val="-15"/>
        </w:rPr>
        <w:t> </w:t>
      </w:r>
      <w:r>
        <w:rPr>
          <w:i/>
          <w:color w:val="231F20"/>
        </w:rPr>
        <w:t>imamit</w:t>
      </w:r>
      <w:r>
        <w:rPr>
          <w:i/>
          <w:color w:val="231F20"/>
          <w:spacing w:val="-15"/>
        </w:rPr>
        <w:t> </w:t>
      </w:r>
      <w:r>
        <w:rPr>
          <w:i/>
          <w:color w:val="231F20"/>
        </w:rPr>
        <w:t>është</w:t>
      </w:r>
      <w:r>
        <w:rPr>
          <w:i/>
          <w:color w:val="231F20"/>
          <w:spacing w:val="-15"/>
        </w:rPr>
        <w:t> </w:t>
      </w:r>
      <w:r>
        <w:rPr>
          <w:i/>
          <w:color w:val="231F20"/>
        </w:rPr>
        <w:t>edhe</w:t>
      </w:r>
      <w:r>
        <w:rPr>
          <w:i/>
          <w:color w:val="231F20"/>
          <w:spacing w:val="-15"/>
        </w:rPr>
        <w:t> </w:t>
      </w:r>
      <w:r>
        <w:rPr>
          <w:i/>
          <w:color w:val="231F20"/>
        </w:rPr>
        <w:t>kiraeti</w:t>
      </w:r>
      <w:r>
        <w:rPr>
          <w:i/>
          <w:color w:val="231F20"/>
          <w:spacing w:val="-15"/>
        </w:rPr>
        <w:t> </w:t>
      </w:r>
      <w:r>
        <w:rPr>
          <w:i/>
          <w:color w:val="231F20"/>
        </w:rPr>
        <w:t>i</w:t>
      </w:r>
      <w:r>
        <w:rPr>
          <w:i/>
          <w:color w:val="231F20"/>
          <w:spacing w:val="-15"/>
        </w:rPr>
        <w:t> </w:t>
      </w:r>
      <w:r>
        <w:rPr>
          <w:i/>
          <w:color w:val="231F20"/>
        </w:rPr>
        <w:t>tij.”</w:t>
      </w:r>
      <w:r>
        <w:rPr>
          <w:i/>
          <w:color w:val="231F20"/>
          <w:position w:val="8"/>
          <w:sz w:val="14"/>
        </w:rPr>
        <w:t>291</w:t>
      </w:r>
      <w:r>
        <w:rPr>
          <w:i/>
          <w:color w:val="231F20"/>
          <w:spacing w:val="-9"/>
          <w:position w:val="8"/>
          <w:sz w:val="14"/>
        </w:rPr>
        <w:t> </w:t>
      </w:r>
      <w:r>
        <w:rPr>
          <w:color w:val="231F20"/>
        </w:rPr>
        <w:t>Kur</w:t>
      </w:r>
      <w:r>
        <w:rPr>
          <w:color w:val="231F20"/>
          <w:spacing w:val="-15"/>
        </w:rPr>
        <w:t> </w:t>
      </w:r>
      <w:r>
        <w:rPr>
          <w:color w:val="231F20"/>
        </w:rPr>
        <w:t>imami</w:t>
      </w:r>
      <w:r>
        <w:rPr>
          <w:color w:val="231F20"/>
          <w:spacing w:val="-15"/>
        </w:rPr>
        <w:t> </w:t>
      </w:r>
      <w:r>
        <w:rPr>
          <w:color w:val="231F20"/>
        </w:rPr>
        <w:t>përkulet</w:t>
      </w:r>
      <w:r>
        <w:rPr>
          <w:color w:val="231F20"/>
          <w:spacing w:val="-15"/>
        </w:rPr>
        <w:t> </w:t>
      </w:r>
      <w:r>
        <w:rPr>
          <w:color w:val="231F20"/>
        </w:rPr>
        <w:t>e</w:t>
      </w:r>
      <w:r>
        <w:rPr>
          <w:color w:val="231F20"/>
          <w:spacing w:val="-15"/>
        </w:rPr>
        <w:t> </w:t>
      </w:r>
      <w:r>
        <w:rPr>
          <w:color w:val="231F20"/>
        </w:rPr>
        <w:t>kalon</w:t>
      </w:r>
      <w:r>
        <w:rPr>
          <w:color w:val="231F20"/>
          <w:spacing w:val="-15"/>
        </w:rPr>
        <w:t> </w:t>
      </w:r>
      <w:r>
        <w:rPr>
          <w:color w:val="231F20"/>
        </w:rPr>
        <w:t>në</w:t>
      </w:r>
      <w:r>
        <w:rPr>
          <w:color w:val="231F20"/>
          <w:spacing w:val="-15"/>
        </w:rPr>
        <w:t> </w:t>
      </w:r>
      <w:r>
        <w:rPr>
          <w:color w:val="231F20"/>
        </w:rPr>
        <w:t>ruku, edhe ai bën të njëjtën gjë; kur ulet në sexhde, ulet edhe ai... Dhe kjo vazhdon në këtë mënyrë deri kur imami jep selam. Në këtë aspekt, kuptimi i imamllëkut në Islam është shumë i madh. Pejgamberi ynë (s.a.s.)</w:t>
      </w:r>
      <w:r>
        <w:rPr>
          <w:color w:val="231F20"/>
          <w:spacing w:val="-12"/>
        </w:rPr>
        <w:t> </w:t>
      </w:r>
      <w:r>
        <w:rPr>
          <w:color w:val="231F20"/>
        </w:rPr>
        <w:t>ka</w:t>
      </w:r>
      <w:r>
        <w:rPr>
          <w:color w:val="231F20"/>
          <w:spacing w:val="-12"/>
        </w:rPr>
        <w:t> </w:t>
      </w:r>
      <w:r>
        <w:rPr>
          <w:color w:val="231F20"/>
        </w:rPr>
        <w:t>qenë</w:t>
      </w:r>
      <w:r>
        <w:rPr>
          <w:color w:val="231F20"/>
          <w:spacing w:val="-12"/>
        </w:rPr>
        <w:t> </w:t>
      </w:r>
      <w:r>
        <w:rPr>
          <w:color w:val="231F20"/>
        </w:rPr>
        <w:t>gjithmonë</w:t>
      </w:r>
      <w:r>
        <w:rPr>
          <w:color w:val="231F20"/>
          <w:spacing w:val="-11"/>
        </w:rPr>
        <w:t> </w:t>
      </w:r>
      <w:r>
        <w:rPr>
          <w:color w:val="231F20"/>
        </w:rPr>
        <w:t>imam</w:t>
      </w:r>
      <w:r>
        <w:rPr>
          <w:color w:val="231F20"/>
          <w:spacing w:val="-12"/>
        </w:rPr>
        <w:t> </w:t>
      </w:r>
      <w:r>
        <w:rPr>
          <w:color w:val="231F20"/>
        </w:rPr>
        <w:t>i</w:t>
      </w:r>
      <w:r>
        <w:rPr>
          <w:color w:val="231F20"/>
          <w:spacing w:val="-12"/>
        </w:rPr>
        <w:t> </w:t>
      </w:r>
      <w:r>
        <w:rPr>
          <w:color w:val="231F20"/>
        </w:rPr>
        <w:t>shokëve</w:t>
      </w:r>
      <w:r>
        <w:rPr>
          <w:color w:val="231F20"/>
          <w:spacing w:val="-11"/>
        </w:rPr>
        <w:t> </w:t>
      </w:r>
      <w:r>
        <w:rPr>
          <w:color w:val="231F20"/>
        </w:rPr>
        <w:t>të</w:t>
      </w:r>
      <w:r>
        <w:rPr>
          <w:color w:val="231F20"/>
          <w:spacing w:val="-12"/>
        </w:rPr>
        <w:t> </w:t>
      </w:r>
      <w:r>
        <w:rPr>
          <w:color w:val="231F20"/>
        </w:rPr>
        <w:t>tij;</w:t>
      </w:r>
      <w:r>
        <w:rPr>
          <w:color w:val="231F20"/>
          <w:spacing w:val="-12"/>
        </w:rPr>
        <w:t> </w:t>
      </w:r>
      <w:r>
        <w:rPr>
          <w:color w:val="231F20"/>
        </w:rPr>
        <w:t>dhe,</w:t>
      </w:r>
      <w:r>
        <w:rPr>
          <w:color w:val="231F20"/>
          <w:spacing w:val="-11"/>
        </w:rPr>
        <w:t> </w:t>
      </w:r>
      <w:r>
        <w:rPr>
          <w:color w:val="231F20"/>
        </w:rPr>
        <w:t>sa</w:t>
      </w:r>
      <w:r>
        <w:rPr>
          <w:color w:val="231F20"/>
          <w:spacing w:val="-12"/>
        </w:rPr>
        <w:t> </w:t>
      </w:r>
      <w:r>
        <w:rPr>
          <w:color w:val="231F20"/>
        </w:rPr>
        <w:t>qe</w:t>
      </w:r>
      <w:r>
        <w:rPr>
          <w:color w:val="231F20"/>
          <w:spacing w:val="-12"/>
        </w:rPr>
        <w:t> </w:t>
      </w:r>
      <w:r>
        <w:rPr>
          <w:color w:val="231F20"/>
        </w:rPr>
        <w:t>në</w:t>
      </w:r>
      <w:r>
        <w:rPr>
          <w:color w:val="231F20"/>
          <w:spacing w:val="-12"/>
        </w:rPr>
        <w:t> </w:t>
      </w:r>
      <w:r>
        <w:rPr>
          <w:color w:val="231F20"/>
        </w:rPr>
        <w:t>jetë,</w:t>
      </w:r>
      <w:r>
        <w:rPr>
          <w:color w:val="231F20"/>
          <w:spacing w:val="-11"/>
        </w:rPr>
        <w:t> </w:t>
      </w:r>
      <w:r>
        <w:rPr>
          <w:color w:val="231F20"/>
          <w:spacing w:val="-5"/>
        </w:rPr>
        <w:t>nuk</w:t>
      </w:r>
    </w:p>
    <w:p>
      <w:pPr>
        <w:pStyle w:val="BodyText"/>
        <w:spacing w:before="9"/>
        <w:ind w:left="0"/>
        <w:jc w:val="left"/>
        <w:rPr>
          <w:sz w:val="4"/>
        </w:rPr>
      </w:pPr>
      <w:r>
        <w:rPr>
          <w:sz w:val="4"/>
        </w:rPr>
        <mc:AlternateContent>
          <mc:Choice Requires="wps">
            <w:drawing>
              <wp:anchor distT="0" distB="0" distL="0" distR="0" allowOverlap="1" layoutInCell="1" locked="0" behindDoc="1" simplePos="0" relativeHeight="487708160">
                <wp:simplePos x="0" y="0"/>
                <wp:positionH relativeFrom="page">
                  <wp:posOffset>540000</wp:posOffset>
                </wp:positionH>
                <wp:positionV relativeFrom="paragraph">
                  <wp:posOffset>50221</wp:posOffset>
                </wp:positionV>
                <wp:extent cx="1080135" cy="1270"/>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954485pt;width:85.05pt;height:.1pt;mso-position-horizontal-relative:page;mso-position-vertical-relative:paragraph;z-index:-15608320;mso-wrap-distance-left:0;mso-wrap-distance-right:0" id="docshape295" coordorigin="850,79" coordsize="1701,0" path="m850,79l2551,7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291</w:t>
      </w:r>
      <w:r>
        <w:rPr>
          <w:color w:val="231F20"/>
          <w:spacing w:val="-4"/>
          <w:position w:val="8"/>
          <w:sz w:val="14"/>
        </w:rPr>
        <w:t> </w:t>
      </w:r>
      <w:r>
        <w:rPr>
          <w:color w:val="231F20"/>
          <w:sz w:val="20"/>
        </w:rPr>
        <w:t>Ibn</w:t>
      </w:r>
      <w:r>
        <w:rPr>
          <w:color w:val="231F20"/>
          <w:spacing w:val="-12"/>
          <w:sz w:val="20"/>
        </w:rPr>
        <w:t> </w:t>
      </w:r>
      <w:r>
        <w:rPr>
          <w:color w:val="231F20"/>
          <w:sz w:val="20"/>
        </w:rPr>
        <w:t>Máxhe,</w:t>
      </w:r>
      <w:r>
        <w:rPr>
          <w:color w:val="231F20"/>
          <w:spacing w:val="-13"/>
          <w:sz w:val="20"/>
        </w:rPr>
        <w:t> </w:t>
      </w:r>
      <w:r>
        <w:rPr>
          <w:color w:val="231F20"/>
          <w:sz w:val="20"/>
        </w:rPr>
        <w:t>ikáme</w:t>
      </w:r>
      <w:r>
        <w:rPr>
          <w:color w:val="231F20"/>
          <w:spacing w:val="-12"/>
          <w:sz w:val="20"/>
        </w:rPr>
        <w:t> </w:t>
      </w:r>
      <w:r>
        <w:rPr>
          <w:color w:val="231F20"/>
          <w:sz w:val="20"/>
        </w:rPr>
        <w:t>13;</w:t>
      </w:r>
      <w:r>
        <w:rPr>
          <w:color w:val="231F20"/>
          <w:spacing w:val="-13"/>
          <w:sz w:val="20"/>
        </w:rPr>
        <w:t> </w:t>
      </w:r>
      <w:r>
        <w:rPr>
          <w:color w:val="231F20"/>
          <w:sz w:val="20"/>
        </w:rPr>
        <w:t>Abdurrezzak,</w:t>
      </w:r>
      <w:r>
        <w:rPr>
          <w:color w:val="231F20"/>
          <w:spacing w:val="-12"/>
          <w:sz w:val="20"/>
        </w:rPr>
        <w:t> </w:t>
      </w:r>
      <w:r>
        <w:rPr>
          <w:color w:val="231F20"/>
          <w:sz w:val="20"/>
        </w:rPr>
        <w:t>el</w:t>
      </w:r>
      <w:r>
        <w:rPr>
          <w:color w:val="231F20"/>
          <w:spacing w:val="-13"/>
          <w:sz w:val="20"/>
        </w:rPr>
        <w:t> </w:t>
      </w:r>
      <w:r>
        <w:rPr>
          <w:color w:val="231F20"/>
          <w:sz w:val="20"/>
        </w:rPr>
        <w:t>Musannef</w:t>
      </w:r>
      <w:r>
        <w:rPr>
          <w:color w:val="231F20"/>
          <w:spacing w:val="-12"/>
          <w:sz w:val="20"/>
        </w:rPr>
        <w:t> </w:t>
      </w:r>
      <w:r>
        <w:rPr>
          <w:color w:val="231F20"/>
          <w:spacing w:val="-2"/>
          <w:sz w:val="20"/>
        </w:rPr>
        <w:t>2/136.</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u</w:t>
      </w:r>
      <w:r>
        <w:rPr>
          <w:color w:val="231F20"/>
          <w:spacing w:val="-14"/>
        </w:rPr>
        <w:t> </w:t>
      </w:r>
      <w:r>
        <w:rPr>
          <w:color w:val="231F20"/>
        </w:rPr>
        <w:t>lidh</w:t>
      </w:r>
      <w:r>
        <w:rPr>
          <w:color w:val="231F20"/>
          <w:spacing w:val="-14"/>
        </w:rPr>
        <w:t> </w:t>
      </w:r>
      <w:r>
        <w:rPr>
          <w:color w:val="231F20"/>
        </w:rPr>
        <w:t>kurrë</w:t>
      </w:r>
      <w:r>
        <w:rPr>
          <w:color w:val="231F20"/>
          <w:spacing w:val="-14"/>
        </w:rPr>
        <w:t> </w:t>
      </w:r>
      <w:r>
        <w:rPr>
          <w:color w:val="231F20"/>
        </w:rPr>
        <w:t>pas</w:t>
      </w:r>
      <w:r>
        <w:rPr>
          <w:color w:val="231F20"/>
          <w:spacing w:val="-14"/>
        </w:rPr>
        <w:t> </w:t>
      </w:r>
      <w:r>
        <w:rPr>
          <w:color w:val="231F20"/>
        </w:rPr>
        <w:t>dikujt</w:t>
      </w:r>
      <w:r>
        <w:rPr>
          <w:color w:val="231F20"/>
          <w:spacing w:val="-14"/>
        </w:rPr>
        <w:t> </w:t>
      </w:r>
      <w:r>
        <w:rPr>
          <w:color w:val="231F20"/>
        </w:rPr>
        <w:t>tjetër</w:t>
      </w:r>
      <w:r>
        <w:rPr>
          <w:color w:val="231F20"/>
          <w:spacing w:val="-14"/>
        </w:rPr>
        <w:t> </w:t>
      </w:r>
      <w:r>
        <w:rPr>
          <w:color w:val="231F20"/>
        </w:rPr>
        <w:t>në</w:t>
      </w:r>
      <w:r>
        <w:rPr>
          <w:color w:val="231F20"/>
          <w:spacing w:val="-14"/>
        </w:rPr>
        <w:t> </w:t>
      </w:r>
      <w:r>
        <w:rPr>
          <w:color w:val="231F20"/>
        </w:rPr>
        <w:t>namaz.</w:t>
      </w:r>
      <w:r>
        <w:rPr>
          <w:color w:val="231F20"/>
          <w:spacing w:val="-14"/>
        </w:rPr>
        <w:t> </w:t>
      </w:r>
      <w:r>
        <w:rPr>
          <w:color w:val="231F20"/>
        </w:rPr>
        <w:t>Vetëm</w:t>
      </w:r>
      <w:r>
        <w:rPr>
          <w:color w:val="231F20"/>
          <w:spacing w:val="-14"/>
        </w:rPr>
        <w:t> </w:t>
      </w:r>
      <w:r>
        <w:rPr>
          <w:color w:val="231F20"/>
        </w:rPr>
        <w:t>drejt</w:t>
      </w:r>
      <w:r>
        <w:rPr>
          <w:color w:val="231F20"/>
          <w:spacing w:val="-14"/>
        </w:rPr>
        <w:t> </w:t>
      </w:r>
      <w:r>
        <w:rPr>
          <w:color w:val="231F20"/>
        </w:rPr>
        <w:t>fundit</w:t>
      </w:r>
      <w:r>
        <w:rPr>
          <w:color w:val="231F20"/>
          <w:spacing w:val="-14"/>
        </w:rPr>
        <w:t> </w:t>
      </w:r>
      <w:r>
        <w:rPr>
          <w:color w:val="231F20"/>
        </w:rPr>
        <w:t>të</w:t>
      </w:r>
      <w:r>
        <w:rPr>
          <w:color w:val="231F20"/>
          <w:spacing w:val="-14"/>
        </w:rPr>
        <w:t> </w:t>
      </w:r>
      <w:r>
        <w:rPr>
          <w:color w:val="231F20"/>
        </w:rPr>
        <w:t>jetës</w:t>
      </w:r>
      <w:r>
        <w:rPr>
          <w:color w:val="231F20"/>
          <w:spacing w:val="-14"/>
        </w:rPr>
        <w:t> </w:t>
      </w:r>
      <w:r>
        <w:rPr>
          <w:color w:val="231F20"/>
        </w:rPr>
        <w:t>së</w:t>
      </w:r>
      <w:r>
        <w:rPr>
          <w:color w:val="231F20"/>
          <w:spacing w:val="-14"/>
        </w:rPr>
        <w:t> </w:t>
      </w:r>
      <w:r>
        <w:rPr>
          <w:color w:val="231F20"/>
        </w:rPr>
        <w:t>tij, kur</w:t>
      </w:r>
      <w:r>
        <w:rPr>
          <w:color w:val="231F20"/>
          <w:spacing w:val="-8"/>
        </w:rPr>
        <w:t> </w:t>
      </w:r>
      <w:r>
        <w:rPr>
          <w:color w:val="231F20"/>
        </w:rPr>
        <w:t>u</w:t>
      </w:r>
      <w:r>
        <w:rPr>
          <w:color w:val="231F20"/>
          <w:spacing w:val="-8"/>
        </w:rPr>
        <w:t> </w:t>
      </w:r>
      <w:r>
        <w:rPr>
          <w:color w:val="231F20"/>
        </w:rPr>
        <w:t>sëmur</w:t>
      </w:r>
      <w:r>
        <w:rPr>
          <w:color w:val="231F20"/>
          <w:spacing w:val="-8"/>
        </w:rPr>
        <w:t> </w:t>
      </w:r>
      <w:r>
        <w:rPr>
          <w:color w:val="231F20"/>
        </w:rPr>
        <w:t>dhe</w:t>
      </w:r>
      <w:r>
        <w:rPr>
          <w:color w:val="231F20"/>
          <w:spacing w:val="-8"/>
        </w:rPr>
        <w:t> </w:t>
      </w:r>
      <w:r>
        <w:rPr>
          <w:color w:val="231F20"/>
        </w:rPr>
        <w:t>e</w:t>
      </w:r>
      <w:r>
        <w:rPr>
          <w:color w:val="231F20"/>
          <w:spacing w:val="-8"/>
        </w:rPr>
        <w:t> </w:t>
      </w:r>
      <w:r>
        <w:rPr>
          <w:color w:val="231F20"/>
        </w:rPr>
        <w:t>pati</w:t>
      </w:r>
      <w:r>
        <w:rPr>
          <w:color w:val="231F20"/>
          <w:spacing w:val="-8"/>
        </w:rPr>
        <w:t> </w:t>
      </w:r>
      <w:r>
        <w:rPr>
          <w:color w:val="231F20"/>
        </w:rPr>
        <w:t>të</w:t>
      </w:r>
      <w:r>
        <w:rPr>
          <w:color w:val="231F20"/>
          <w:spacing w:val="-8"/>
        </w:rPr>
        <w:t> </w:t>
      </w:r>
      <w:r>
        <w:rPr>
          <w:color w:val="231F20"/>
        </w:rPr>
        <w:t>vështirë</w:t>
      </w:r>
      <w:r>
        <w:rPr>
          <w:color w:val="231F20"/>
          <w:spacing w:val="-8"/>
        </w:rPr>
        <w:t> </w:t>
      </w:r>
      <w:r>
        <w:rPr>
          <w:color w:val="231F20"/>
        </w:rPr>
        <w:t>ardhjen</w:t>
      </w:r>
      <w:r>
        <w:rPr>
          <w:color w:val="231F20"/>
          <w:spacing w:val="-8"/>
        </w:rPr>
        <w:t> </w:t>
      </w:r>
      <w:r>
        <w:rPr>
          <w:color w:val="231F20"/>
        </w:rPr>
        <w:t>në</w:t>
      </w:r>
      <w:r>
        <w:rPr>
          <w:color w:val="231F20"/>
          <w:spacing w:val="-8"/>
        </w:rPr>
        <w:t> </w:t>
      </w:r>
      <w:r>
        <w:rPr>
          <w:color w:val="231F20"/>
        </w:rPr>
        <w:t>mesxhid,</w:t>
      </w:r>
      <w:r>
        <w:rPr>
          <w:color w:val="231F20"/>
          <w:spacing w:val="-8"/>
        </w:rPr>
        <w:t> </w:t>
      </w:r>
      <w:r>
        <w:rPr>
          <w:color w:val="231F20"/>
        </w:rPr>
        <w:t>Ebu</w:t>
      </w:r>
      <w:r>
        <w:rPr>
          <w:color w:val="231F20"/>
          <w:spacing w:val="-8"/>
        </w:rPr>
        <w:t> </w:t>
      </w:r>
      <w:r>
        <w:rPr>
          <w:color w:val="231F20"/>
        </w:rPr>
        <w:t>Bekri</w:t>
      </w:r>
      <w:r>
        <w:rPr>
          <w:color w:val="231F20"/>
          <w:spacing w:val="-8"/>
        </w:rPr>
        <w:t> </w:t>
      </w:r>
      <w:r>
        <w:rPr>
          <w:color w:val="231F20"/>
        </w:rPr>
        <w:t>(r.a.) qe ai që doli në mihrab dhe i priu në namaz besimtarët. Por, kur pa Profetin</w:t>
      </w:r>
      <w:r>
        <w:rPr>
          <w:color w:val="231F20"/>
          <w:spacing w:val="-3"/>
        </w:rPr>
        <w:t> </w:t>
      </w:r>
      <w:r>
        <w:rPr>
          <w:color w:val="231F20"/>
        </w:rPr>
        <w:t>tonë</w:t>
      </w:r>
      <w:r>
        <w:rPr>
          <w:color w:val="231F20"/>
          <w:spacing w:val="-3"/>
        </w:rPr>
        <w:t> </w:t>
      </w:r>
      <w:r>
        <w:rPr>
          <w:color w:val="231F20"/>
        </w:rPr>
        <w:t>(s.a.s.)</w:t>
      </w:r>
      <w:r>
        <w:rPr>
          <w:color w:val="231F20"/>
          <w:spacing w:val="-3"/>
        </w:rPr>
        <w:t> </w:t>
      </w:r>
      <w:r>
        <w:rPr>
          <w:color w:val="231F20"/>
        </w:rPr>
        <w:t>të</w:t>
      </w:r>
      <w:r>
        <w:rPr>
          <w:color w:val="231F20"/>
          <w:spacing w:val="-3"/>
        </w:rPr>
        <w:t> </w:t>
      </w:r>
      <w:r>
        <w:rPr>
          <w:color w:val="231F20"/>
        </w:rPr>
        <w:t>ndihej</w:t>
      </w:r>
      <w:r>
        <w:rPr>
          <w:color w:val="231F20"/>
          <w:spacing w:val="-3"/>
        </w:rPr>
        <w:t> </w:t>
      </w:r>
      <w:r>
        <w:rPr>
          <w:color w:val="231F20"/>
        </w:rPr>
        <w:t>pak</w:t>
      </w:r>
      <w:r>
        <w:rPr>
          <w:color w:val="231F20"/>
          <w:spacing w:val="-3"/>
        </w:rPr>
        <w:t> </w:t>
      </w:r>
      <w:r>
        <w:rPr>
          <w:color w:val="231F20"/>
        </w:rPr>
        <w:t>më</w:t>
      </w:r>
      <w:r>
        <w:rPr>
          <w:color w:val="231F20"/>
          <w:spacing w:val="-3"/>
        </w:rPr>
        <w:t> </w:t>
      </w:r>
      <w:r>
        <w:rPr>
          <w:color w:val="231F20"/>
        </w:rPr>
        <w:t>mirë</w:t>
      </w:r>
      <w:r>
        <w:rPr>
          <w:color w:val="231F20"/>
          <w:spacing w:val="-3"/>
        </w:rPr>
        <w:t> </w:t>
      </w:r>
      <w:r>
        <w:rPr>
          <w:color w:val="231F20"/>
        </w:rPr>
        <w:t>e</w:t>
      </w:r>
      <w:r>
        <w:rPr>
          <w:color w:val="231F20"/>
          <w:spacing w:val="-3"/>
        </w:rPr>
        <w:t> </w:t>
      </w:r>
      <w:r>
        <w:rPr>
          <w:color w:val="231F20"/>
        </w:rPr>
        <w:t>të</w:t>
      </w:r>
      <w:r>
        <w:rPr>
          <w:color w:val="231F20"/>
          <w:spacing w:val="-3"/>
        </w:rPr>
        <w:t> </w:t>
      </w:r>
      <w:r>
        <w:rPr>
          <w:color w:val="231F20"/>
        </w:rPr>
        <w:t>vinte</w:t>
      </w:r>
      <w:r>
        <w:rPr>
          <w:color w:val="231F20"/>
          <w:spacing w:val="-3"/>
        </w:rPr>
        <w:t> </w:t>
      </w:r>
      <w:r>
        <w:rPr>
          <w:color w:val="231F20"/>
        </w:rPr>
        <w:t>në</w:t>
      </w:r>
      <w:r>
        <w:rPr>
          <w:color w:val="231F20"/>
          <w:spacing w:val="-3"/>
        </w:rPr>
        <w:t> </w:t>
      </w:r>
      <w:r>
        <w:rPr>
          <w:color w:val="231F20"/>
        </w:rPr>
        <w:t>mesxhid,</w:t>
      </w:r>
      <w:r>
        <w:rPr>
          <w:color w:val="231F20"/>
          <w:spacing w:val="-3"/>
        </w:rPr>
        <w:t> </w:t>
      </w:r>
      <w:r>
        <w:rPr>
          <w:color w:val="231F20"/>
        </w:rPr>
        <w:t>Ebu Bekri</w:t>
      </w:r>
      <w:r>
        <w:rPr>
          <w:color w:val="231F20"/>
          <w:spacing w:val="-13"/>
        </w:rPr>
        <w:t> </w:t>
      </w:r>
      <w:r>
        <w:rPr>
          <w:color w:val="231F20"/>
        </w:rPr>
        <w:t>(r.a.)</w:t>
      </w:r>
      <w:r>
        <w:rPr>
          <w:color w:val="231F20"/>
          <w:spacing w:val="-13"/>
        </w:rPr>
        <w:t> </w:t>
      </w:r>
      <w:r>
        <w:rPr>
          <w:color w:val="231F20"/>
        </w:rPr>
        <w:t>u</w:t>
      </w:r>
      <w:r>
        <w:rPr>
          <w:color w:val="231F20"/>
          <w:spacing w:val="-13"/>
        </w:rPr>
        <w:t> </w:t>
      </w:r>
      <w:r>
        <w:rPr>
          <w:color w:val="231F20"/>
        </w:rPr>
        <w:t>tërhoq</w:t>
      </w:r>
      <w:r>
        <w:rPr>
          <w:color w:val="231F20"/>
          <w:spacing w:val="-13"/>
        </w:rPr>
        <w:t> </w:t>
      </w:r>
      <w:r>
        <w:rPr>
          <w:color w:val="231F20"/>
        </w:rPr>
        <w:t>nga</w:t>
      </w:r>
      <w:r>
        <w:rPr>
          <w:color w:val="231F20"/>
          <w:spacing w:val="-13"/>
        </w:rPr>
        <w:t> </w:t>
      </w:r>
      <w:r>
        <w:rPr>
          <w:color w:val="231F20"/>
        </w:rPr>
        <w:t>posti</w:t>
      </w:r>
      <w:r>
        <w:rPr>
          <w:color w:val="231F20"/>
          <w:spacing w:val="-13"/>
        </w:rPr>
        <w:t> </w:t>
      </w:r>
      <w:r>
        <w:rPr>
          <w:color w:val="231F20"/>
        </w:rPr>
        <w:t>i</w:t>
      </w:r>
      <w:r>
        <w:rPr>
          <w:color w:val="231F20"/>
          <w:spacing w:val="-13"/>
        </w:rPr>
        <w:t> </w:t>
      </w:r>
      <w:r>
        <w:rPr>
          <w:color w:val="231F20"/>
        </w:rPr>
        <w:t>imamit,</w:t>
      </w:r>
      <w:r>
        <w:rPr>
          <w:color w:val="231F20"/>
          <w:spacing w:val="-13"/>
        </w:rPr>
        <w:t> </w:t>
      </w:r>
      <w:r>
        <w:rPr>
          <w:color w:val="231F20"/>
        </w:rPr>
        <w:t>nuk</w:t>
      </w:r>
      <w:r>
        <w:rPr>
          <w:color w:val="231F20"/>
          <w:spacing w:val="-13"/>
        </w:rPr>
        <w:t> </w:t>
      </w:r>
      <w:r>
        <w:rPr>
          <w:color w:val="231F20"/>
        </w:rPr>
        <w:t>deshi</w:t>
      </w:r>
      <w:r>
        <w:rPr>
          <w:color w:val="231F20"/>
          <w:spacing w:val="-13"/>
        </w:rPr>
        <w:t> </w:t>
      </w:r>
      <w:r>
        <w:rPr>
          <w:color w:val="231F20"/>
        </w:rPr>
        <w:t>ta</w:t>
      </w:r>
      <w:r>
        <w:rPr>
          <w:color w:val="231F20"/>
          <w:spacing w:val="-13"/>
        </w:rPr>
        <w:t> </w:t>
      </w:r>
      <w:r>
        <w:rPr>
          <w:color w:val="231F20"/>
        </w:rPr>
        <w:t>falte</w:t>
      </w:r>
      <w:r>
        <w:rPr>
          <w:color w:val="231F20"/>
          <w:spacing w:val="-13"/>
        </w:rPr>
        <w:t> </w:t>
      </w:r>
      <w:r>
        <w:rPr>
          <w:color w:val="231F20"/>
        </w:rPr>
        <w:t>namazin</w:t>
      </w:r>
      <w:r>
        <w:rPr>
          <w:color w:val="231F20"/>
          <w:spacing w:val="-13"/>
        </w:rPr>
        <w:t> </w:t>
      </w:r>
      <w:r>
        <w:rPr>
          <w:color w:val="231F20"/>
        </w:rPr>
        <w:t>para Tij.</w:t>
      </w:r>
      <w:r>
        <w:rPr>
          <w:color w:val="231F20"/>
          <w:spacing w:val="-1"/>
        </w:rPr>
        <w:t> </w:t>
      </w:r>
      <w:r>
        <w:rPr>
          <w:color w:val="231F20"/>
        </w:rPr>
        <w:t>Sepse</w:t>
      </w:r>
      <w:r>
        <w:rPr>
          <w:color w:val="231F20"/>
          <w:spacing w:val="-1"/>
        </w:rPr>
        <w:t> </w:t>
      </w:r>
      <w:r>
        <w:rPr>
          <w:color w:val="231F20"/>
        </w:rPr>
        <w:t>Ai</w:t>
      </w:r>
      <w:r>
        <w:rPr>
          <w:color w:val="231F20"/>
          <w:spacing w:val="-1"/>
        </w:rPr>
        <w:t> </w:t>
      </w:r>
      <w:r>
        <w:rPr>
          <w:color w:val="231F20"/>
        </w:rPr>
        <w:t>(s.a.s.)</w:t>
      </w:r>
      <w:r>
        <w:rPr>
          <w:color w:val="231F20"/>
          <w:spacing w:val="-1"/>
        </w:rPr>
        <w:t> </w:t>
      </w:r>
      <w:r>
        <w:rPr>
          <w:color w:val="231F20"/>
        </w:rPr>
        <w:t>ishte</w:t>
      </w:r>
      <w:r>
        <w:rPr>
          <w:color w:val="231F20"/>
          <w:spacing w:val="-1"/>
        </w:rPr>
        <w:t> </w:t>
      </w:r>
      <w:r>
        <w:rPr>
          <w:color w:val="231F20"/>
        </w:rPr>
        <w:t>jo</w:t>
      </w:r>
      <w:r>
        <w:rPr>
          <w:color w:val="231F20"/>
          <w:spacing w:val="-1"/>
        </w:rPr>
        <w:t> </w:t>
      </w:r>
      <w:r>
        <w:rPr>
          <w:color w:val="231F20"/>
        </w:rPr>
        <w:t>vetëm</w:t>
      </w:r>
      <w:r>
        <w:rPr>
          <w:color w:val="231F20"/>
          <w:spacing w:val="-1"/>
        </w:rPr>
        <w:t> </w:t>
      </w:r>
      <w:r>
        <w:rPr>
          <w:color w:val="231F20"/>
        </w:rPr>
        <w:t>profet,</w:t>
      </w:r>
      <w:r>
        <w:rPr>
          <w:color w:val="231F20"/>
          <w:spacing w:val="-1"/>
        </w:rPr>
        <w:t> </w:t>
      </w:r>
      <w:r>
        <w:rPr>
          <w:color w:val="231F20"/>
        </w:rPr>
        <w:t>por</w:t>
      </w:r>
      <w:r>
        <w:rPr>
          <w:color w:val="231F20"/>
          <w:spacing w:val="-1"/>
        </w:rPr>
        <w:t> </w:t>
      </w:r>
      <w:r>
        <w:rPr>
          <w:color w:val="231F20"/>
        </w:rPr>
        <w:t>edhe</w:t>
      </w:r>
      <w:r>
        <w:rPr>
          <w:color w:val="231F20"/>
          <w:spacing w:val="-1"/>
        </w:rPr>
        <w:t> </w:t>
      </w:r>
      <w:r>
        <w:rPr>
          <w:color w:val="231F20"/>
        </w:rPr>
        <w:t>kryetar</w:t>
      </w:r>
      <w:r>
        <w:rPr>
          <w:color w:val="231F20"/>
          <w:spacing w:val="-1"/>
        </w:rPr>
        <w:t> </w:t>
      </w:r>
      <w:r>
        <w:rPr>
          <w:color w:val="231F20"/>
        </w:rPr>
        <w:t>shteti</w:t>
      </w:r>
      <w:r>
        <w:rPr>
          <w:color w:val="231F20"/>
          <w:spacing w:val="-1"/>
        </w:rPr>
        <w:t> </w:t>
      </w:r>
      <w:r>
        <w:rPr>
          <w:color w:val="231F20"/>
        </w:rPr>
        <w:t>dhe imam;</w:t>
      </w:r>
      <w:r>
        <w:rPr>
          <w:color w:val="231F20"/>
          <w:spacing w:val="-12"/>
        </w:rPr>
        <w:t> </w:t>
      </w:r>
      <w:r>
        <w:rPr>
          <w:color w:val="231F20"/>
        </w:rPr>
        <w:t>për</w:t>
      </w:r>
      <w:r>
        <w:rPr>
          <w:color w:val="231F20"/>
          <w:spacing w:val="-11"/>
        </w:rPr>
        <w:t> </w:t>
      </w:r>
      <w:r>
        <w:rPr>
          <w:color w:val="231F20"/>
        </w:rPr>
        <w:t>rrjedhojë</w:t>
      </w:r>
      <w:r>
        <w:rPr>
          <w:color w:val="231F20"/>
          <w:spacing w:val="-11"/>
        </w:rPr>
        <w:t> </w:t>
      </w:r>
      <w:r>
        <w:rPr>
          <w:color w:val="231F20"/>
        </w:rPr>
        <w:t>nuk</w:t>
      </w:r>
      <w:r>
        <w:rPr>
          <w:color w:val="231F20"/>
          <w:spacing w:val="-12"/>
        </w:rPr>
        <w:t> </w:t>
      </w:r>
      <w:r>
        <w:rPr>
          <w:color w:val="231F20"/>
        </w:rPr>
        <w:t>mund</w:t>
      </w:r>
      <w:r>
        <w:rPr>
          <w:color w:val="231F20"/>
          <w:spacing w:val="-11"/>
        </w:rPr>
        <w:t> </w:t>
      </w:r>
      <w:r>
        <w:rPr>
          <w:color w:val="231F20"/>
        </w:rPr>
        <w:t>të</w:t>
      </w:r>
      <w:r>
        <w:rPr>
          <w:color w:val="231F20"/>
          <w:spacing w:val="-11"/>
        </w:rPr>
        <w:t> </w:t>
      </w:r>
      <w:r>
        <w:rPr>
          <w:color w:val="231F20"/>
        </w:rPr>
        <w:t>dilje</w:t>
      </w:r>
      <w:r>
        <w:rPr>
          <w:color w:val="231F20"/>
          <w:spacing w:val="-11"/>
        </w:rPr>
        <w:t> </w:t>
      </w:r>
      <w:r>
        <w:rPr>
          <w:color w:val="231F20"/>
        </w:rPr>
        <w:t>si</w:t>
      </w:r>
      <w:r>
        <w:rPr>
          <w:color w:val="231F20"/>
          <w:spacing w:val="-12"/>
        </w:rPr>
        <w:t> </w:t>
      </w:r>
      <w:r>
        <w:rPr>
          <w:color w:val="231F20"/>
        </w:rPr>
        <w:t>prijës</w:t>
      </w:r>
      <w:r>
        <w:rPr>
          <w:color w:val="231F20"/>
          <w:spacing w:val="-11"/>
        </w:rPr>
        <w:t> </w:t>
      </w:r>
      <w:r>
        <w:rPr>
          <w:color w:val="231F20"/>
        </w:rPr>
        <w:t>i</w:t>
      </w:r>
      <w:r>
        <w:rPr>
          <w:color w:val="231F20"/>
          <w:spacing w:val="-11"/>
        </w:rPr>
        <w:t> </w:t>
      </w:r>
      <w:r>
        <w:rPr>
          <w:color w:val="231F20"/>
        </w:rPr>
        <w:t>këtij</w:t>
      </w:r>
      <w:r>
        <w:rPr>
          <w:color w:val="231F20"/>
          <w:spacing w:val="-12"/>
        </w:rPr>
        <w:t> </w:t>
      </w:r>
      <w:r>
        <w:rPr>
          <w:color w:val="231F20"/>
        </w:rPr>
        <w:t>imami</w:t>
      </w:r>
      <w:r>
        <w:rPr>
          <w:color w:val="231F20"/>
          <w:spacing w:val="-11"/>
        </w:rPr>
        <w:t> </w:t>
      </w:r>
      <w:r>
        <w:rPr>
          <w:color w:val="231F20"/>
        </w:rPr>
        <w:t>në</w:t>
      </w:r>
      <w:r>
        <w:rPr>
          <w:color w:val="231F20"/>
          <w:spacing w:val="-11"/>
        </w:rPr>
        <w:t> </w:t>
      </w:r>
      <w:r>
        <w:rPr>
          <w:color w:val="231F20"/>
          <w:spacing w:val="-2"/>
        </w:rPr>
        <w:t>namaz.</w:t>
      </w:r>
    </w:p>
    <w:p>
      <w:pPr>
        <w:pStyle w:val="BodyText"/>
        <w:spacing w:line="249" w:lineRule="auto" w:before="120"/>
        <w:ind w:right="281" w:firstLine="283"/>
      </w:pPr>
      <w:r>
        <w:rPr>
          <w:color w:val="231F20"/>
        </w:rPr>
        <w:t>Nga ana tjetër, bindje ndaj imamit nuk do të thotë t’i bindesh atij qorrazi;</w:t>
      </w:r>
      <w:r>
        <w:rPr>
          <w:color w:val="231F20"/>
          <w:spacing w:val="-8"/>
        </w:rPr>
        <w:t> </w:t>
      </w:r>
      <w:r>
        <w:rPr>
          <w:color w:val="231F20"/>
        </w:rPr>
        <w:t>nëse</w:t>
      </w:r>
      <w:r>
        <w:rPr>
          <w:color w:val="231F20"/>
          <w:spacing w:val="-8"/>
        </w:rPr>
        <w:t> </w:t>
      </w:r>
      <w:r>
        <w:rPr>
          <w:color w:val="231F20"/>
        </w:rPr>
        <w:t>ai</w:t>
      </w:r>
      <w:r>
        <w:rPr>
          <w:color w:val="231F20"/>
          <w:spacing w:val="-8"/>
        </w:rPr>
        <w:t> </w:t>
      </w:r>
      <w:r>
        <w:rPr>
          <w:color w:val="231F20"/>
        </w:rPr>
        <w:t>bën</w:t>
      </w:r>
      <w:r>
        <w:rPr>
          <w:color w:val="231F20"/>
          <w:spacing w:val="-8"/>
        </w:rPr>
        <w:t> </w:t>
      </w:r>
      <w:r>
        <w:rPr>
          <w:color w:val="231F20"/>
        </w:rPr>
        <w:t>një</w:t>
      </w:r>
      <w:r>
        <w:rPr>
          <w:color w:val="231F20"/>
          <w:spacing w:val="-8"/>
        </w:rPr>
        <w:t> </w:t>
      </w:r>
      <w:r>
        <w:rPr>
          <w:color w:val="231F20"/>
        </w:rPr>
        <w:t>gabim</w:t>
      </w:r>
      <w:r>
        <w:rPr>
          <w:color w:val="231F20"/>
          <w:spacing w:val="-8"/>
        </w:rPr>
        <w:t> </w:t>
      </w:r>
      <w:r>
        <w:rPr>
          <w:color w:val="231F20"/>
        </w:rPr>
        <w:t>ose</w:t>
      </w:r>
      <w:r>
        <w:rPr>
          <w:color w:val="231F20"/>
          <w:spacing w:val="-8"/>
        </w:rPr>
        <w:t> </w:t>
      </w:r>
      <w:r>
        <w:rPr>
          <w:color w:val="231F20"/>
        </w:rPr>
        <w:t>harron</w:t>
      </w:r>
      <w:r>
        <w:rPr>
          <w:color w:val="231F20"/>
          <w:spacing w:val="-8"/>
        </w:rPr>
        <w:t> </w:t>
      </w:r>
      <w:r>
        <w:rPr>
          <w:color w:val="231F20"/>
        </w:rPr>
        <w:t>diçka,</w:t>
      </w:r>
      <w:r>
        <w:rPr>
          <w:color w:val="231F20"/>
          <w:spacing w:val="-8"/>
        </w:rPr>
        <w:t> </w:t>
      </w:r>
      <w:r>
        <w:rPr>
          <w:color w:val="231F20"/>
        </w:rPr>
        <w:t>duhet</w:t>
      </w:r>
      <w:r>
        <w:rPr>
          <w:color w:val="231F20"/>
          <w:spacing w:val="-8"/>
        </w:rPr>
        <w:t> </w:t>
      </w:r>
      <w:r>
        <w:rPr>
          <w:color w:val="231F20"/>
        </w:rPr>
        <w:t>udhëzuar</w:t>
      </w:r>
      <w:r>
        <w:rPr>
          <w:color w:val="231F20"/>
          <w:spacing w:val="-8"/>
        </w:rPr>
        <w:t> </w:t>
      </w:r>
      <w:r>
        <w:rPr>
          <w:color w:val="231F20"/>
        </w:rPr>
        <w:t>në</w:t>
      </w:r>
      <w:r>
        <w:rPr>
          <w:color w:val="231F20"/>
          <w:spacing w:val="-8"/>
        </w:rPr>
        <w:t> </w:t>
      </w:r>
      <w:r>
        <w:rPr>
          <w:color w:val="231F20"/>
        </w:rPr>
        <w:t>atë që është e drejtë. Një herë, kur po i printe sahabët në namaz, Profetin Famëlartë (s.a.s.) e pati mërzitur një skenë që i qe shfaqur nga bota e shëmbëllimeve.</w:t>
      </w:r>
      <w:r>
        <w:rPr>
          <w:color w:val="231F20"/>
          <w:spacing w:val="-7"/>
        </w:rPr>
        <w:t> </w:t>
      </w:r>
      <w:r>
        <w:rPr>
          <w:color w:val="231F20"/>
        </w:rPr>
        <w:t>Ebu</w:t>
      </w:r>
      <w:r>
        <w:rPr>
          <w:color w:val="231F20"/>
          <w:spacing w:val="-7"/>
        </w:rPr>
        <w:t> </w:t>
      </w:r>
      <w:r>
        <w:rPr>
          <w:color w:val="231F20"/>
        </w:rPr>
        <w:t>Hurajra</w:t>
      </w:r>
      <w:r>
        <w:rPr>
          <w:color w:val="231F20"/>
          <w:spacing w:val="-7"/>
        </w:rPr>
        <w:t> </w:t>
      </w:r>
      <w:r>
        <w:rPr>
          <w:color w:val="231F20"/>
        </w:rPr>
        <w:t>(r.a.)</w:t>
      </w:r>
      <w:r>
        <w:rPr>
          <w:color w:val="231F20"/>
          <w:spacing w:val="-7"/>
        </w:rPr>
        <w:t> </w:t>
      </w:r>
      <w:r>
        <w:rPr>
          <w:color w:val="231F20"/>
        </w:rPr>
        <w:t>e</w:t>
      </w:r>
      <w:r>
        <w:rPr>
          <w:color w:val="231F20"/>
          <w:spacing w:val="-7"/>
        </w:rPr>
        <w:t> </w:t>
      </w:r>
      <w:r>
        <w:rPr>
          <w:color w:val="231F20"/>
        </w:rPr>
        <w:t>përshkruan</w:t>
      </w:r>
      <w:r>
        <w:rPr>
          <w:color w:val="231F20"/>
          <w:spacing w:val="-7"/>
        </w:rPr>
        <w:t> </w:t>
      </w:r>
      <w:r>
        <w:rPr>
          <w:color w:val="231F20"/>
        </w:rPr>
        <w:t>kështu</w:t>
      </w:r>
      <w:r>
        <w:rPr>
          <w:color w:val="231F20"/>
          <w:spacing w:val="-7"/>
        </w:rPr>
        <w:t> </w:t>
      </w:r>
      <w:r>
        <w:rPr>
          <w:color w:val="231F20"/>
        </w:rPr>
        <w:t>këtë</w:t>
      </w:r>
      <w:r>
        <w:rPr>
          <w:color w:val="231F20"/>
          <w:spacing w:val="-7"/>
        </w:rPr>
        <w:t> </w:t>
      </w:r>
      <w:r>
        <w:rPr>
          <w:color w:val="231F20"/>
        </w:rPr>
        <w:t>gjendje</w:t>
      </w:r>
      <w:r>
        <w:rPr>
          <w:color w:val="231F20"/>
          <w:spacing w:val="-7"/>
        </w:rPr>
        <w:t> </w:t>
      </w:r>
      <w:r>
        <w:rPr>
          <w:color w:val="231F20"/>
        </w:rPr>
        <w:t>të të</w:t>
      </w:r>
      <w:r>
        <w:rPr>
          <w:color w:val="231F20"/>
          <w:spacing w:val="-15"/>
        </w:rPr>
        <w:t> </w:t>
      </w:r>
      <w:r>
        <w:rPr>
          <w:color w:val="231F20"/>
        </w:rPr>
        <w:t>Dërguarit</w:t>
      </w:r>
      <w:r>
        <w:rPr>
          <w:color w:val="231F20"/>
          <w:spacing w:val="-15"/>
        </w:rPr>
        <w:t> </w:t>
      </w:r>
      <w:r>
        <w:rPr>
          <w:color w:val="231F20"/>
        </w:rPr>
        <w:t>të</w:t>
      </w:r>
      <w:r>
        <w:rPr>
          <w:color w:val="231F20"/>
          <w:spacing w:val="-15"/>
        </w:rPr>
        <w:t> </w:t>
      </w:r>
      <w:r>
        <w:rPr>
          <w:color w:val="231F20"/>
        </w:rPr>
        <w:t>Allahut:</w:t>
      </w:r>
      <w:r>
        <w:rPr>
          <w:color w:val="231F20"/>
          <w:spacing w:val="-15"/>
        </w:rPr>
        <w:t> </w:t>
      </w:r>
      <w:r>
        <w:rPr>
          <w:color w:val="231F20"/>
        </w:rPr>
        <w:t>“Vetullat</w:t>
      </w:r>
      <w:r>
        <w:rPr>
          <w:color w:val="231F20"/>
          <w:spacing w:val="-15"/>
        </w:rPr>
        <w:t> </w:t>
      </w:r>
      <w:r>
        <w:rPr>
          <w:color w:val="231F20"/>
        </w:rPr>
        <w:t>i</w:t>
      </w:r>
      <w:r>
        <w:rPr>
          <w:color w:val="231F20"/>
          <w:spacing w:val="-15"/>
        </w:rPr>
        <w:t> </w:t>
      </w:r>
      <w:r>
        <w:rPr>
          <w:color w:val="231F20"/>
        </w:rPr>
        <w:t>qenë</w:t>
      </w:r>
      <w:r>
        <w:rPr>
          <w:color w:val="231F20"/>
          <w:spacing w:val="-15"/>
        </w:rPr>
        <w:t> </w:t>
      </w:r>
      <w:r>
        <w:rPr>
          <w:color w:val="231F20"/>
        </w:rPr>
        <w:t>vrenjtur,</w:t>
      </w:r>
      <w:r>
        <w:rPr>
          <w:color w:val="231F20"/>
          <w:spacing w:val="-15"/>
        </w:rPr>
        <w:t> </w:t>
      </w:r>
      <w:r>
        <w:rPr>
          <w:color w:val="231F20"/>
        </w:rPr>
        <w:t>fytyra</w:t>
      </w:r>
      <w:r>
        <w:rPr>
          <w:color w:val="231F20"/>
          <w:spacing w:val="-15"/>
        </w:rPr>
        <w:t> </w:t>
      </w:r>
      <w:r>
        <w:rPr>
          <w:color w:val="231F20"/>
        </w:rPr>
        <w:t>i</w:t>
      </w:r>
      <w:r>
        <w:rPr>
          <w:color w:val="231F20"/>
          <w:spacing w:val="-15"/>
        </w:rPr>
        <w:t> </w:t>
      </w:r>
      <w:r>
        <w:rPr>
          <w:color w:val="231F20"/>
        </w:rPr>
        <w:t>pati</w:t>
      </w:r>
      <w:r>
        <w:rPr>
          <w:color w:val="231F20"/>
          <w:spacing w:val="-15"/>
        </w:rPr>
        <w:t> </w:t>
      </w:r>
      <w:r>
        <w:rPr>
          <w:color w:val="231F20"/>
        </w:rPr>
        <w:t>marrë</w:t>
      </w:r>
      <w:r>
        <w:rPr>
          <w:color w:val="231F20"/>
          <w:spacing w:val="-15"/>
        </w:rPr>
        <w:t> </w:t>
      </w:r>
      <w:r>
        <w:rPr>
          <w:color w:val="231F20"/>
        </w:rPr>
        <w:t>një pamje ndryshe nga ajo e zakonshmja.” Për këtë arsye, gabimisht pati dhënë selam në fund të rekatit të dytë të atij namazi 4-rekatësh. Në mbarim të namazit, Dhuljedejni (r.a.) hidhet e thotë: “O i Dërguari i Allahut! A u shkurtua namazi apo harruat ju? A erdhi ndonjë urdhër </w:t>
      </w:r>
      <w:r>
        <w:rPr>
          <w:color w:val="231F20"/>
          <w:spacing w:val="-2"/>
        </w:rPr>
        <w:t>nga</w:t>
      </w:r>
      <w:r>
        <w:rPr>
          <w:color w:val="231F20"/>
          <w:spacing w:val="-15"/>
        </w:rPr>
        <w:t> </w:t>
      </w:r>
      <w:r>
        <w:rPr>
          <w:color w:val="231F20"/>
          <w:spacing w:val="-2"/>
        </w:rPr>
        <w:t>Allahu</w:t>
      </w:r>
      <w:r>
        <w:rPr>
          <w:color w:val="231F20"/>
          <w:spacing w:val="-13"/>
        </w:rPr>
        <w:t> </w:t>
      </w:r>
      <w:r>
        <w:rPr>
          <w:color w:val="231F20"/>
          <w:spacing w:val="-2"/>
        </w:rPr>
        <w:t>që</w:t>
      </w:r>
      <w:r>
        <w:rPr>
          <w:color w:val="231F20"/>
          <w:spacing w:val="-13"/>
        </w:rPr>
        <w:t> </w:t>
      </w:r>
      <w:r>
        <w:rPr>
          <w:color w:val="231F20"/>
          <w:spacing w:val="-2"/>
        </w:rPr>
        <w:t>e</w:t>
      </w:r>
      <w:r>
        <w:rPr>
          <w:color w:val="231F20"/>
          <w:spacing w:val="-13"/>
        </w:rPr>
        <w:t> </w:t>
      </w:r>
      <w:r>
        <w:rPr>
          <w:color w:val="231F20"/>
          <w:spacing w:val="-2"/>
        </w:rPr>
        <w:t>falëm</w:t>
      </w:r>
      <w:r>
        <w:rPr>
          <w:color w:val="231F20"/>
          <w:spacing w:val="-13"/>
        </w:rPr>
        <w:t> </w:t>
      </w:r>
      <w:r>
        <w:rPr>
          <w:color w:val="231F20"/>
          <w:spacing w:val="-2"/>
        </w:rPr>
        <w:t>si</w:t>
      </w:r>
      <w:r>
        <w:rPr>
          <w:color w:val="231F20"/>
          <w:spacing w:val="-13"/>
        </w:rPr>
        <w:t> </w:t>
      </w:r>
      <w:r>
        <w:rPr>
          <w:color w:val="231F20"/>
          <w:spacing w:val="-2"/>
        </w:rPr>
        <w:t>2-rekatësh</w:t>
      </w:r>
      <w:r>
        <w:rPr>
          <w:color w:val="231F20"/>
          <w:spacing w:val="-13"/>
        </w:rPr>
        <w:t> </w:t>
      </w:r>
      <w:r>
        <w:rPr>
          <w:color w:val="231F20"/>
          <w:spacing w:val="-2"/>
        </w:rPr>
        <w:t>namazin</w:t>
      </w:r>
      <w:r>
        <w:rPr>
          <w:color w:val="231F20"/>
          <w:spacing w:val="-13"/>
        </w:rPr>
        <w:t> </w:t>
      </w:r>
      <w:r>
        <w:rPr>
          <w:color w:val="231F20"/>
          <w:spacing w:val="-2"/>
        </w:rPr>
        <w:t>që</w:t>
      </w:r>
      <w:r>
        <w:rPr>
          <w:color w:val="231F20"/>
          <w:spacing w:val="-13"/>
        </w:rPr>
        <w:t> </w:t>
      </w:r>
      <w:r>
        <w:rPr>
          <w:color w:val="231F20"/>
          <w:spacing w:val="-2"/>
        </w:rPr>
        <w:t>herë</w:t>
      </w:r>
      <w:r>
        <w:rPr>
          <w:color w:val="231F20"/>
          <w:spacing w:val="-13"/>
        </w:rPr>
        <w:t> </w:t>
      </w:r>
      <w:r>
        <w:rPr>
          <w:color w:val="231F20"/>
          <w:spacing w:val="-2"/>
        </w:rPr>
        <w:t>të</w:t>
      </w:r>
      <w:r>
        <w:rPr>
          <w:color w:val="231F20"/>
          <w:spacing w:val="-13"/>
        </w:rPr>
        <w:t> </w:t>
      </w:r>
      <w:r>
        <w:rPr>
          <w:color w:val="231F20"/>
          <w:spacing w:val="-2"/>
        </w:rPr>
        <w:t>tjera</w:t>
      </w:r>
      <w:r>
        <w:rPr>
          <w:color w:val="231F20"/>
          <w:spacing w:val="-13"/>
        </w:rPr>
        <w:t> </w:t>
      </w:r>
      <w:r>
        <w:rPr>
          <w:color w:val="231F20"/>
          <w:spacing w:val="-2"/>
        </w:rPr>
        <w:t>e</w:t>
      </w:r>
      <w:r>
        <w:rPr>
          <w:color w:val="231F20"/>
          <w:spacing w:val="-13"/>
        </w:rPr>
        <w:t> </w:t>
      </w:r>
      <w:r>
        <w:rPr>
          <w:color w:val="231F20"/>
          <w:spacing w:val="-2"/>
        </w:rPr>
        <w:t>kemi</w:t>
      </w:r>
      <w:r>
        <w:rPr>
          <w:color w:val="231F20"/>
          <w:spacing w:val="-13"/>
        </w:rPr>
        <w:t> </w:t>
      </w:r>
      <w:r>
        <w:rPr>
          <w:color w:val="231F20"/>
          <w:spacing w:val="-2"/>
        </w:rPr>
        <w:t>falur </w:t>
      </w:r>
      <w:r>
        <w:rPr>
          <w:color w:val="231F20"/>
        </w:rPr>
        <w:t>me</w:t>
      </w:r>
      <w:r>
        <w:rPr>
          <w:color w:val="231F20"/>
          <w:spacing w:val="-4"/>
        </w:rPr>
        <w:t> </w:t>
      </w:r>
      <w:r>
        <w:rPr>
          <w:color w:val="231F20"/>
        </w:rPr>
        <w:t>katër</w:t>
      </w:r>
      <w:r>
        <w:rPr>
          <w:color w:val="231F20"/>
          <w:spacing w:val="-4"/>
        </w:rPr>
        <w:t> </w:t>
      </w:r>
      <w:r>
        <w:rPr>
          <w:color w:val="231F20"/>
        </w:rPr>
        <w:t>rekate?”</w:t>
      </w:r>
      <w:r>
        <w:rPr>
          <w:color w:val="231F20"/>
          <w:spacing w:val="-4"/>
        </w:rPr>
        <w:t> </w:t>
      </w:r>
      <w:r>
        <w:rPr>
          <w:color w:val="231F20"/>
        </w:rPr>
        <w:t>I</w:t>
      </w:r>
      <w:r>
        <w:rPr>
          <w:color w:val="231F20"/>
          <w:spacing w:val="-4"/>
        </w:rPr>
        <w:t> </w:t>
      </w:r>
      <w:r>
        <w:rPr>
          <w:color w:val="231F20"/>
        </w:rPr>
        <w:t>Dërguari</w:t>
      </w:r>
      <w:r>
        <w:rPr>
          <w:color w:val="231F20"/>
          <w:spacing w:val="-4"/>
        </w:rPr>
        <w:t> </w:t>
      </w:r>
      <w:r>
        <w:rPr>
          <w:color w:val="231F20"/>
        </w:rPr>
        <w:t>i</w:t>
      </w:r>
      <w:r>
        <w:rPr>
          <w:color w:val="231F20"/>
          <w:spacing w:val="-4"/>
        </w:rPr>
        <w:t> </w:t>
      </w:r>
      <w:r>
        <w:rPr>
          <w:color w:val="231F20"/>
        </w:rPr>
        <w:t>Allahut</w:t>
      </w:r>
      <w:r>
        <w:rPr>
          <w:color w:val="231F20"/>
          <w:spacing w:val="-4"/>
        </w:rPr>
        <w:t> </w:t>
      </w:r>
      <w:r>
        <w:rPr>
          <w:color w:val="231F20"/>
        </w:rPr>
        <w:t>(s.a.s.)</w:t>
      </w:r>
      <w:r>
        <w:rPr>
          <w:color w:val="231F20"/>
          <w:spacing w:val="-4"/>
        </w:rPr>
        <w:t> </w:t>
      </w:r>
      <w:r>
        <w:rPr>
          <w:color w:val="231F20"/>
        </w:rPr>
        <w:t>kthehet</w:t>
      </w:r>
      <w:r>
        <w:rPr>
          <w:color w:val="231F20"/>
          <w:spacing w:val="-4"/>
        </w:rPr>
        <w:t> </w:t>
      </w:r>
      <w:r>
        <w:rPr>
          <w:color w:val="231F20"/>
        </w:rPr>
        <w:t>nga</w:t>
      </w:r>
      <w:r>
        <w:rPr>
          <w:color w:val="231F20"/>
          <w:spacing w:val="-4"/>
        </w:rPr>
        <w:t> </w:t>
      </w:r>
      <w:r>
        <w:rPr>
          <w:color w:val="231F20"/>
        </w:rPr>
        <w:t>sahabët</w:t>
      </w:r>
      <w:r>
        <w:rPr>
          <w:color w:val="231F20"/>
          <w:spacing w:val="-4"/>
        </w:rPr>
        <w:t> </w:t>
      </w:r>
      <w:r>
        <w:rPr>
          <w:color w:val="231F20"/>
        </w:rPr>
        <w:t>dhe </w:t>
      </w:r>
      <w:r>
        <w:rPr>
          <w:color w:val="231F20"/>
          <w:spacing w:val="-2"/>
        </w:rPr>
        <w:t>i</w:t>
      </w:r>
      <w:r>
        <w:rPr>
          <w:color w:val="231F20"/>
          <w:spacing w:val="-13"/>
        </w:rPr>
        <w:t> </w:t>
      </w:r>
      <w:r>
        <w:rPr>
          <w:color w:val="231F20"/>
          <w:spacing w:val="-2"/>
        </w:rPr>
        <w:t>pyet:</w:t>
      </w:r>
      <w:r>
        <w:rPr>
          <w:color w:val="231F20"/>
          <w:spacing w:val="-13"/>
        </w:rPr>
        <w:t> </w:t>
      </w:r>
      <w:r>
        <w:rPr>
          <w:i/>
          <w:color w:val="231F20"/>
          <w:spacing w:val="-2"/>
        </w:rPr>
        <w:t>“Çfarë</w:t>
      </w:r>
      <w:r>
        <w:rPr>
          <w:i/>
          <w:color w:val="231F20"/>
          <w:spacing w:val="-13"/>
        </w:rPr>
        <w:t> </w:t>
      </w:r>
      <w:r>
        <w:rPr>
          <w:i/>
          <w:color w:val="231F20"/>
          <w:spacing w:val="-2"/>
        </w:rPr>
        <w:t>po</w:t>
      </w:r>
      <w:r>
        <w:rPr>
          <w:i/>
          <w:color w:val="231F20"/>
          <w:spacing w:val="-12"/>
        </w:rPr>
        <w:t> </w:t>
      </w:r>
      <w:r>
        <w:rPr>
          <w:i/>
          <w:color w:val="231F20"/>
          <w:spacing w:val="-2"/>
        </w:rPr>
        <w:t>thotë</w:t>
      </w:r>
      <w:r>
        <w:rPr>
          <w:i/>
          <w:color w:val="231F20"/>
          <w:spacing w:val="-13"/>
        </w:rPr>
        <w:t> </w:t>
      </w:r>
      <w:r>
        <w:rPr>
          <w:i/>
          <w:color w:val="231F20"/>
          <w:spacing w:val="-2"/>
        </w:rPr>
        <w:t>Dhuljedejni?”</w:t>
      </w:r>
      <w:r>
        <w:rPr>
          <w:i/>
          <w:color w:val="231F20"/>
          <w:spacing w:val="-13"/>
        </w:rPr>
        <w:t> </w:t>
      </w:r>
      <w:r>
        <w:rPr>
          <w:color w:val="231F20"/>
          <w:spacing w:val="-2"/>
        </w:rPr>
        <w:t>“Po</w:t>
      </w:r>
      <w:r>
        <w:rPr>
          <w:color w:val="231F20"/>
          <w:spacing w:val="-13"/>
        </w:rPr>
        <w:t> </w:t>
      </w:r>
      <w:r>
        <w:rPr>
          <w:color w:val="231F20"/>
          <w:spacing w:val="-2"/>
        </w:rPr>
        <w:t>thotë</w:t>
      </w:r>
      <w:r>
        <w:rPr>
          <w:color w:val="231F20"/>
          <w:spacing w:val="-13"/>
        </w:rPr>
        <w:t> </w:t>
      </w:r>
      <w:r>
        <w:rPr>
          <w:color w:val="231F20"/>
          <w:spacing w:val="-2"/>
        </w:rPr>
        <w:t>të</w:t>
      </w:r>
      <w:r>
        <w:rPr>
          <w:color w:val="231F20"/>
          <w:spacing w:val="-13"/>
        </w:rPr>
        <w:t> </w:t>
      </w:r>
      <w:r>
        <w:rPr>
          <w:color w:val="231F20"/>
          <w:spacing w:val="-2"/>
        </w:rPr>
        <w:t>vërtetën,</w:t>
      </w:r>
      <w:r>
        <w:rPr>
          <w:color w:val="231F20"/>
          <w:spacing w:val="-13"/>
        </w:rPr>
        <w:t> </w:t>
      </w:r>
      <w:r>
        <w:rPr>
          <w:color w:val="231F20"/>
          <w:spacing w:val="-2"/>
        </w:rPr>
        <w:t>o</w:t>
      </w:r>
      <w:r>
        <w:rPr>
          <w:color w:val="231F20"/>
          <w:spacing w:val="-13"/>
        </w:rPr>
        <w:t> </w:t>
      </w:r>
      <w:r>
        <w:rPr>
          <w:color w:val="231F20"/>
          <w:spacing w:val="-2"/>
        </w:rPr>
        <w:t>i</w:t>
      </w:r>
      <w:r>
        <w:rPr>
          <w:color w:val="231F20"/>
          <w:spacing w:val="-13"/>
        </w:rPr>
        <w:t> </w:t>
      </w:r>
      <w:r>
        <w:rPr>
          <w:color w:val="231F20"/>
          <w:spacing w:val="-2"/>
        </w:rPr>
        <w:t>Dërguari </w:t>
      </w:r>
      <w:r>
        <w:rPr>
          <w:color w:val="231F20"/>
        </w:rPr>
        <w:t>i Allahut! Falëm vetëm dy rekate.” u përgjigjën sahabët.</w:t>
      </w:r>
      <w:r>
        <w:rPr>
          <w:color w:val="231F20"/>
          <w:position w:val="8"/>
          <w:sz w:val="14"/>
        </w:rPr>
        <w:t>292</w:t>
      </w:r>
      <w:r>
        <w:rPr>
          <w:color w:val="231F20"/>
          <w:spacing w:val="25"/>
          <w:position w:val="8"/>
          <w:sz w:val="14"/>
        </w:rPr>
        <w:t> </w:t>
      </w:r>
      <w:r>
        <w:rPr>
          <w:color w:val="231F20"/>
        </w:rPr>
        <w:t>Pas këtyre fjalëve,</w:t>
      </w:r>
      <w:r>
        <w:rPr>
          <w:color w:val="231F20"/>
          <w:spacing w:val="-1"/>
        </w:rPr>
        <w:t> </w:t>
      </w:r>
      <w:r>
        <w:rPr>
          <w:color w:val="231F20"/>
        </w:rPr>
        <w:t>Profeti</w:t>
      </w:r>
      <w:r>
        <w:rPr>
          <w:color w:val="231F20"/>
          <w:spacing w:val="-1"/>
        </w:rPr>
        <w:t> </w:t>
      </w:r>
      <w:r>
        <w:rPr>
          <w:color w:val="231F20"/>
        </w:rPr>
        <w:t>ynë</w:t>
      </w:r>
      <w:r>
        <w:rPr>
          <w:color w:val="231F20"/>
          <w:spacing w:val="-1"/>
        </w:rPr>
        <w:t> </w:t>
      </w:r>
      <w:r>
        <w:rPr>
          <w:color w:val="231F20"/>
        </w:rPr>
        <w:t>thotë: </w:t>
      </w:r>
      <w:r>
        <w:rPr>
          <w:i/>
          <w:color w:val="231F20"/>
        </w:rPr>
        <w:t>“Nëse ndodh ndonjë ndryshim në lidhje me </w:t>
      </w:r>
      <w:r>
        <w:rPr>
          <w:i/>
          <w:color w:val="231F20"/>
          <w:spacing w:val="-4"/>
        </w:rPr>
        <w:t>namazin,</w:t>
      </w:r>
      <w:r>
        <w:rPr>
          <w:i/>
          <w:color w:val="231F20"/>
          <w:spacing w:val="-11"/>
        </w:rPr>
        <w:t> </w:t>
      </w:r>
      <w:r>
        <w:rPr>
          <w:i/>
          <w:color w:val="231F20"/>
          <w:spacing w:val="-4"/>
        </w:rPr>
        <w:t>unë</w:t>
      </w:r>
      <w:r>
        <w:rPr>
          <w:i/>
          <w:color w:val="231F20"/>
          <w:spacing w:val="-11"/>
        </w:rPr>
        <w:t> </w:t>
      </w:r>
      <w:r>
        <w:rPr>
          <w:i/>
          <w:color w:val="231F20"/>
          <w:spacing w:val="-4"/>
        </w:rPr>
        <w:t>sigurisht</w:t>
      </w:r>
      <w:r>
        <w:rPr>
          <w:i/>
          <w:color w:val="231F20"/>
          <w:spacing w:val="-11"/>
        </w:rPr>
        <w:t> </w:t>
      </w:r>
      <w:r>
        <w:rPr>
          <w:i/>
          <w:color w:val="231F20"/>
          <w:spacing w:val="-4"/>
        </w:rPr>
        <w:t>që</w:t>
      </w:r>
      <w:r>
        <w:rPr>
          <w:i/>
          <w:color w:val="231F20"/>
          <w:spacing w:val="-11"/>
        </w:rPr>
        <w:t> </w:t>
      </w:r>
      <w:r>
        <w:rPr>
          <w:i/>
          <w:color w:val="231F20"/>
          <w:spacing w:val="-4"/>
        </w:rPr>
        <w:t>do</w:t>
      </w:r>
      <w:r>
        <w:rPr>
          <w:i/>
          <w:color w:val="231F20"/>
          <w:spacing w:val="-11"/>
        </w:rPr>
        <w:t> </w:t>
      </w:r>
      <w:r>
        <w:rPr>
          <w:i/>
          <w:color w:val="231F20"/>
          <w:spacing w:val="-4"/>
        </w:rPr>
        <w:t>t’ju</w:t>
      </w:r>
      <w:r>
        <w:rPr>
          <w:i/>
          <w:color w:val="231F20"/>
          <w:spacing w:val="-11"/>
        </w:rPr>
        <w:t> </w:t>
      </w:r>
      <w:r>
        <w:rPr>
          <w:i/>
          <w:color w:val="231F20"/>
          <w:spacing w:val="-4"/>
        </w:rPr>
        <w:t>informoj</w:t>
      </w:r>
      <w:r>
        <w:rPr>
          <w:i/>
          <w:color w:val="231F20"/>
          <w:spacing w:val="-11"/>
        </w:rPr>
        <w:t> </w:t>
      </w:r>
      <w:r>
        <w:rPr>
          <w:i/>
          <w:color w:val="231F20"/>
          <w:spacing w:val="-4"/>
        </w:rPr>
        <w:t>për</w:t>
      </w:r>
      <w:r>
        <w:rPr>
          <w:i/>
          <w:color w:val="231F20"/>
          <w:spacing w:val="-11"/>
        </w:rPr>
        <w:t> </w:t>
      </w:r>
      <w:r>
        <w:rPr>
          <w:i/>
          <w:color w:val="231F20"/>
          <w:spacing w:val="-4"/>
        </w:rPr>
        <w:t>këtë.</w:t>
      </w:r>
      <w:r>
        <w:rPr>
          <w:i/>
          <w:color w:val="231F20"/>
          <w:spacing w:val="-11"/>
        </w:rPr>
        <w:t> </w:t>
      </w:r>
      <w:r>
        <w:rPr>
          <w:i/>
          <w:color w:val="231F20"/>
          <w:spacing w:val="-4"/>
        </w:rPr>
        <w:t>Por</w:t>
      </w:r>
      <w:r>
        <w:rPr>
          <w:i/>
          <w:color w:val="231F20"/>
          <w:spacing w:val="-11"/>
        </w:rPr>
        <w:t> </w:t>
      </w:r>
      <w:r>
        <w:rPr>
          <w:i/>
          <w:color w:val="231F20"/>
          <w:spacing w:val="-4"/>
        </w:rPr>
        <w:t>edhe</w:t>
      </w:r>
      <w:r>
        <w:rPr>
          <w:i/>
          <w:color w:val="231F20"/>
          <w:spacing w:val="-11"/>
        </w:rPr>
        <w:t> </w:t>
      </w:r>
      <w:r>
        <w:rPr>
          <w:i/>
          <w:color w:val="231F20"/>
          <w:spacing w:val="-4"/>
        </w:rPr>
        <w:t>unë</w:t>
      </w:r>
      <w:r>
        <w:rPr>
          <w:i/>
          <w:color w:val="231F20"/>
          <w:spacing w:val="-11"/>
        </w:rPr>
        <w:t> </w:t>
      </w:r>
      <w:r>
        <w:rPr>
          <w:i/>
          <w:color w:val="231F20"/>
          <w:spacing w:val="-4"/>
        </w:rPr>
        <w:t>jam</w:t>
      </w:r>
      <w:r>
        <w:rPr>
          <w:i/>
          <w:color w:val="231F20"/>
          <w:spacing w:val="-11"/>
        </w:rPr>
        <w:t> </w:t>
      </w:r>
      <w:r>
        <w:rPr>
          <w:i/>
          <w:color w:val="231F20"/>
          <w:spacing w:val="-4"/>
        </w:rPr>
        <w:t>një </w:t>
      </w:r>
      <w:r>
        <w:rPr>
          <w:i/>
          <w:color w:val="231F20"/>
        </w:rPr>
        <w:t>njeri</w:t>
      </w:r>
      <w:r>
        <w:rPr>
          <w:i/>
          <w:color w:val="231F20"/>
          <w:spacing w:val="-15"/>
        </w:rPr>
        <w:t> </w:t>
      </w:r>
      <w:r>
        <w:rPr>
          <w:i/>
          <w:color w:val="231F20"/>
        </w:rPr>
        <w:t>si</w:t>
      </w:r>
      <w:r>
        <w:rPr>
          <w:i/>
          <w:color w:val="231F20"/>
          <w:spacing w:val="-15"/>
        </w:rPr>
        <w:t> </w:t>
      </w:r>
      <w:r>
        <w:rPr>
          <w:i/>
          <w:color w:val="231F20"/>
        </w:rPr>
        <w:t>ju.</w:t>
      </w:r>
      <w:r>
        <w:rPr>
          <w:i/>
          <w:color w:val="231F20"/>
          <w:spacing w:val="-15"/>
        </w:rPr>
        <w:t> </w:t>
      </w:r>
      <w:r>
        <w:rPr>
          <w:i/>
          <w:color w:val="231F20"/>
        </w:rPr>
        <w:t>Ashtu</w:t>
      </w:r>
      <w:r>
        <w:rPr>
          <w:i/>
          <w:color w:val="231F20"/>
          <w:spacing w:val="-15"/>
        </w:rPr>
        <w:t> </w:t>
      </w:r>
      <w:r>
        <w:rPr>
          <w:i/>
          <w:color w:val="231F20"/>
        </w:rPr>
        <w:t>siç</w:t>
      </w:r>
      <w:r>
        <w:rPr>
          <w:i/>
          <w:color w:val="231F20"/>
          <w:spacing w:val="-15"/>
        </w:rPr>
        <w:t> </w:t>
      </w:r>
      <w:r>
        <w:rPr>
          <w:i/>
          <w:color w:val="231F20"/>
        </w:rPr>
        <w:t>harroni</w:t>
      </w:r>
      <w:r>
        <w:rPr>
          <w:i/>
          <w:color w:val="231F20"/>
          <w:spacing w:val="-12"/>
        </w:rPr>
        <w:t> </w:t>
      </w:r>
      <w:r>
        <w:rPr>
          <w:i/>
          <w:color w:val="231F20"/>
        </w:rPr>
        <w:t>ju,</w:t>
      </w:r>
      <w:r>
        <w:rPr>
          <w:i/>
          <w:color w:val="231F20"/>
          <w:spacing w:val="-12"/>
        </w:rPr>
        <w:t> </w:t>
      </w:r>
      <w:r>
        <w:rPr>
          <w:i/>
          <w:color w:val="231F20"/>
        </w:rPr>
        <w:t>mund</w:t>
      </w:r>
      <w:r>
        <w:rPr>
          <w:i/>
          <w:color w:val="231F20"/>
          <w:spacing w:val="-12"/>
        </w:rPr>
        <w:t> </w:t>
      </w:r>
      <w:r>
        <w:rPr>
          <w:i/>
          <w:color w:val="231F20"/>
        </w:rPr>
        <w:t>të</w:t>
      </w:r>
      <w:r>
        <w:rPr>
          <w:i/>
          <w:color w:val="231F20"/>
          <w:spacing w:val="-12"/>
        </w:rPr>
        <w:t> </w:t>
      </w:r>
      <w:r>
        <w:rPr>
          <w:i/>
          <w:color w:val="231F20"/>
        </w:rPr>
        <w:t>harroj</w:t>
      </w:r>
      <w:r>
        <w:rPr>
          <w:i/>
          <w:color w:val="231F20"/>
          <w:spacing w:val="-15"/>
        </w:rPr>
        <w:t> </w:t>
      </w:r>
      <w:r>
        <w:rPr>
          <w:i/>
          <w:color w:val="231F20"/>
        </w:rPr>
        <w:t>edhe</w:t>
      </w:r>
      <w:r>
        <w:rPr>
          <w:i/>
          <w:color w:val="231F20"/>
          <w:spacing w:val="-15"/>
        </w:rPr>
        <w:t> </w:t>
      </w:r>
      <w:r>
        <w:rPr>
          <w:i/>
          <w:color w:val="231F20"/>
        </w:rPr>
        <w:t>unë;</w:t>
      </w:r>
      <w:r>
        <w:rPr>
          <w:i/>
          <w:color w:val="231F20"/>
          <w:spacing w:val="-15"/>
        </w:rPr>
        <w:t> </w:t>
      </w:r>
      <w:r>
        <w:rPr>
          <w:i/>
          <w:color w:val="231F20"/>
        </w:rPr>
        <w:t>kur</w:t>
      </w:r>
      <w:r>
        <w:rPr>
          <w:i/>
          <w:color w:val="231F20"/>
          <w:spacing w:val="-15"/>
        </w:rPr>
        <w:t> </w:t>
      </w:r>
      <w:r>
        <w:rPr>
          <w:i/>
          <w:color w:val="231F20"/>
        </w:rPr>
        <w:t>të</w:t>
      </w:r>
      <w:r>
        <w:rPr>
          <w:i/>
          <w:color w:val="231F20"/>
          <w:spacing w:val="-15"/>
        </w:rPr>
        <w:t> </w:t>
      </w:r>
      <w:r>
        <w:rPr>
          <w:i/>
          <w:color w:val="231F20"/>
        </w:rPr>
        <w:t>harroj, </w:t>
      </w:r>
      <w:r>
        <w:rPr>
          <w:i/>
          <w:color w:val="231F20"/>
          <w:spacing w:val="-8"/>
        </w:rPr>
        <w:t>ma</w:t>
      </w:r>
      <w:r>
        <w:rPr>
          <w:i/>
          <w:color w:val="231F20"/>
          <w:spacing w:val="-7"/>
        </w:rPr>
        <w:t> </w:t>
      </w:r>
      <w:r>
        <w:rPr>
          <w:i/>
          <w:color w:val="231F20"/>
          <w:spacing w:val="-8"/>
        </w:rPr>
        <w:t>kujtoni</w:t>
      </w:r>
      <w:r>
        <w:rPr>
          <w:i/>
          <w:color w:val="231F20"/>
          <w:spacing w:val="-7"/>
        </w:rPr>
        <w:t> </w:t>
      </w:r>
      <w:r>
        <w:rPr>
          <w:i/>
          <w:color w:val="231F20"/>
          <w:spacing w:val="-8"/>
        </w:rPr>
        <w:t>ju</w:t>
      </w:r>
      <w:r>
        <w:rPr>
          <w:i/>
          <w:color w:val="231F20"/>
          <w:spacing w:val="-7"/>
        </w:rPr>
        <w:t> </w:t>
      </w:r>
      <w:r>
        <w:rPr>
          <w:i/>
          <w:color w:val="231F20"/>
          <w:spacing w:val="-8"/>
        </w:rPr>
        <w:t>atë</w:t>
      </w:r>
      <w:r>
        <w:rPr>
          <w:i/>
          <w:color w:val="231F20"/>
          <w:spacing w:val="-7"/>
        </w:rPr>
        <w:t> </w:t>
      </w:r>
      <w:r>
        <w:rPr>
          <w:i/>
          <w:color w:val="231F20"/>
          <w:spacing w:val="-8"/>
        </w:rPr>
        <w:t>që</w:t>
      </w:r>
      <w:r>
        <w:rPr>
          <w:i/>
          <w:color w:val="231F20"/>
          <w:spacing w:val="-7"/>
        </w:rPr>
        <w:t> </w:t>
      </w:r>
      <w:r>
        <w:rPr>
          <w:i/>
          <w:color w:val="231F20"/>
          <w:spacing w:val="-8"/>
        </w:rPr>
        <w:t>kam</w:t>
      </w:r>
      <w:r>
        <w:rPr>
          <w:i/>
          <w:color w:val="231F20"/>
          <w:spacing w:val="-7"/>
        </w:rPr>
        <w:t> </w:t>
      </w:r>
      <w:r>
        <w:rPr>
          <w:i/>
          <w:color w:val="231F20"/>
          <w:spacing w:val="-8"/>
        </w:rPr>
        <w:t>harruar.”</w:t>
      </w:r>
      <w:r>
        <w:rPr>
          <w:i/>
          <w:color w:val="231F20"/>
          <w:spacing w:val="-8"/>
          <w:position w:val="8"/>
          <w:sz w:val="14"/>
        </w:rPr>
        <w:t>293</w:t>
      </w:r>
      <w:r>
        <w:rPr>
          <w:i/>
          <w:color w:val="231F20"/>
          <w:spacing w:val="-1"/>
          <w:position w:val="8"/>
          <w:sz w:val="14"/>
        </w:rPr>
        <w:t> </w:t>
      </w:r>
      <w:r>
        <w:rPr>
          <w:color w:val="231F20"/>
          <w:spacing w:val="-8"/>
        </w:rPr>
        <w:t>Ishte</w:t>
      </w:r>
      <w:r>
        <w:rPr>
          <w:color w:val="231F20"/>
          <w:spacing w:val="-7"/>
        </w:rPr>
        <w:t> </w:t>
      </w:r>
      <w:r>
        <w:rPr>
          <w:color w:val="231F20"/>
          <w:spacing w:val="-8"/>
        </w:rPr>
        <w:t>sikur</w:t>
      </w:r>
      <w:r>
        <w:rPr>
          <w:color w:val="231F20"/>
          <w:spacing w:val="-7"/>
        </w:rPr>
        <w:t> </w:t>
      </w:r>
      <w:r>
        <w:rPr>
          <w:color w:val="231F20"/>
          <w:spacing w:val="-8"/>
        </w:rPr>
        <w:t>Allahu</w:t>
      </w:r>
      <w:r>
        <w:rPr>
          <w:color w:val="231F20"/>
          <w:spacing w:val="-7"/>
        </w:rPr>
        <w:t> </w:t>
      </w:r>
      <w:r>
        <w:rPr>
          <w:i/>
          <w:color w:val="231F20"/>
          <w:spacing w:val="-8"/>
        </w:rPr>
        <w:t>(xhel’le</w:t>
      </w:r>
      <w:r>
        <w:rPr>
          <w:i/>
          <w:color w:val="231F20"/>
          <w:spacing w:val="-7"/>
        </w:rPr>
        <w:t> </w:t>
      </w:r>
      <w:r>
        <w:rPr>
          <w:i/>
          <w:color w:val="231F20"/>
          <w:spacing w:val="-8"/>
        </w:rPr>
        <w:t>xheláluhu)</w:t>
      </w:r>
      <w:r>
        <w:rPr>
          <w:color w:val="231F20"/>
          <w:spacing w:val="-8"/>
        </w:rPr>
        <w:t>, </w:t>
      </w:r>
      <w:r>
        <w:rPr>
          <w:color w:val="231F20"/>
          <w:spacing w:val="-4"/>
        </w:rPr>
        <w:t>duke</w:t>
      </w:r>
      <w:r>
        <w:rPr>
          <w:color w:val="231F20"/>
          <w:spacing w:val="-7"/>
        </w:rPr>
        <w:t> </w:t>
      </w:r>
      <w:r>
        <w:rPr>
          <w:color w:val="231F20"/>
          <w:spacing w:val="-4"/>
        </w:rPr>
        <w:t>e</w:t>
      </w:r>
      <w:r>
        <w:rPr>
          <w:color w:val="231F20"/>
          <w:spacing w:val="-7"/>
        </w:rPr>
        <w:t> </w:t>
      </w:r>
      <w:r>
        <w:rPr>
          <w:color w:val="231F20"/>
          <w:spacing w:val="-4"/>
        </w:rPr>
        <w:t>bërë</w:t>
      </w:r>
      <w:r>
        <w:rPr>
          <w:color w:val="231F20"/>
          <w:spacing w:val="-7"/>
        </w:rPr>
        <w:t> </w:t>
      </w:r>
      <w:r>
        <w:rPr>
          <w:color w:val="231F20"/>
          <w:spacing w:val="-4"/>
        </w:rPr>
        <w:t>Pejgamberin</w:t>
      </w:r>
      <w:r>
        <w:rPr>
          <w:color w:val="231F20"/>
          <w:spacing w:val="-7"/>
        </w:rPr>
        <w:t> </w:t>
      </w:r>
      <w:r>
        <w:rPr>
          <w:color w:val="231F20"/>
          <w:spacing w:val="-4"/>
        </w:rPr>
        <w:t>tonë</w:t>
      </w:r>
      <w:r>
        <w:rPr>
          <w:color w:val="231F20"/>
          <w:spacing w:val="-7"/>
        </w:rPr>
        <w:t> </w:t>
      </w:r>
      <w:r>
        <w:rPr>
          <w:color w:val="231F20"/>
          <w:spacing w:val="-4"/>
        </w:rPr>
        <w:t>(s.a.s.)</w:t>
      </w:r>
      <w:r>
        <w:rPr>
          <w:color w:val="231F20"/>
          <w:spacing w:val="-7"/>
        </w:rPr>
        <w:t> </w:t>
      </w:r>
      <w:r>
        <w:rPr>
          <w:color w:val="231F20"/>
          <w:spacing w:val="-4"/>
        </w:rPr>
        <w:t>të</w:t>
      </w:r>
      <w:r>
        <w:rPr>
          <w:color w:val="231F20"/>
          <w:spacing w:val="-7"/>
        </w:rPr>
        <w:t> </w:t>
      </w:r>
      <w:r>
        <w:rPr>
          <w:color w:val="231F20"/>
          <w:spacing w:val="-4"/>
        </w:rPr>
        <w:t>harronte</w:t>
      </w:r>
      <w:r>
        <w:rPr>
          <w:color w:val="231F20"/>
          <w:spacing w:val="-7"/>
        </w:rPr>
        <w:t> </w:t>
      </w:r>
      <w:r>
        <w:rPr>
          <w:color w:val="231F20"/>
          <w:spacing w:val="-4"/>
        </w:rPr>
        <w:t>rekatet</w:t>
      </w:r>
      <w:r>
        <w:rPr>
          <w:color w:val="231F20"/>
          <w:spacing w:val="-7"/>
        </w:rPr>
        <w:t> </w:t>
      </w:r>
      <w:r>
        <w:rPr>
          <w:color w:val="231F20"/>
          <w:spacing w:val="-4"/>
        </w:rPr>
        <w:t>e</w:t>
      </w:r>
      <w:r>
        <w:rPr>
          <w:color w:val="231F20"/>
          <w:spacing w:val="-7"/>
        </w:rPr>
        <w:t> </w:t>
      </w:r>
      <w:r>
        <w:rPr>
          <w:color w:val="231F20"/>
          <w:spacing w:val="-4"/>
        </w:rPr>
        <w:t>namazit,</w:t>
      </w:r>
      <w:r>
        <w:rPr>
          <w:color w:val="231F20"/>
          <w:spacing w:val="-7"/>
        </w:rPr>
        <w:t> </w:t>
      </w:r>
      <w:r>
        <w:rPr>
          <w:color w:val="231F20"/>
          <w:spacing w:val="-4"/>
        </w:rPr>
        <w:t>donte </w:t>
      </w:r>
      <w:r>
        <w:rPr>
          <w:color w:val="231F20"/>
        </w:rPr>
        <w:t>të</w:t>
      </w:r>
      <w:r>
        <w:rPr>
          <w:color w:val="231F20"/>
          <w:spacing w:val="-6"/>
        </w:rPr>
        <w:t> </w:t>
      </w:r>
      <w:r>
        <w:rPr>
          <w:color w:val="231F20"/>
        </w:rPr>
        <w:t>fuste</w:t>
      </w:r>
      <w:r>
        <w:rPr>
          <w:color w:val="231F20"/>
          <w:spacing w:val="-6"/>
        </w:rPr>
        <w:t> </w:t>
      </w:r>
      <w:r>
        <w:rPr>
          <w:color w:val="231F20"/>
        </w:rPr>
        <w:t>tek</w:t>
      </w:r>
      <w:r>
        <w:rPr>
          <w:color w:val="231F20"/>
          <w:spacing w:val="-6"/>
        </w:rPr>
        <w:t> </w:t>
      </w:r>
      <w:r>
        <w:rPr>
          <w:color w:val="231F20"/>
        </w:rPr>
        <w:t>umeti</w:t>
      </w:r>
      <w:r>
        <w:rPr>
          <w:color w:val="231F20"/>
          <w:spacing w:val="-6"/>
        </w:rPr>
        <w:t> </w:t>
      </w:r>
      <w:r>
        <w:rPr>
          <w:color w:val="231F20"/>
        </w:rPr>
        <w:t>frymën</w:t>
      </w:r>
      <w:r>
        <w:rPr>
          <w:color w:val="231F20"/>
          <w:spacing w:val="-6"/>
        </w:rPr>
        <w:t> </w:t>
      </w:r>
      <w:r>
        <w:rPr>
          <w:color w:val="231F20"/>
        </w:rPr>
        <w:t>e</w:t>
      </w:r>
      <w:r>
        <w:rPr>
          <w:color w:val="231F20"/>
          <w:spacing w:val="-6"/>
        </w:rPr>
        <w:t> </w:t>
      </w:r>
      <w:r>
        <w:rPr>
          <w:color w:val="231F20"/>
        </w:rPr>
        <w:t>paralajmërimit në rastet kur gabon imami, sikur po i frymëzonte ata për atë që duhej bërë në këtë pikë.</w:t>
      </w:r>
    </w:p>
    <w:p>
      <w:pPr>
        <w:pStyle w:val="BodyText"/>
        <w:spacing w:line="249" w:lineRule="auto" w:before="134"/>
        <w:ind w:right="281" w:firstLine="283"/>
      </w:pPr>
      <w:r>
        <w:rPr>
          <w:color w:val="231F20"/>
        </w:rPr>
        <w:t>Me pak fjalë, imami del para xhematit dhe i prin ata në namaz. Nëse ai bën një gabim me ose pa vetëdije, ju e paralajmëroni atë. Në këtë</w:t>
      </w:r>
      <w:r>
        <w:rPr>
          <w:color w:val="231F20"/>
          <w:spacing w:val="6"/>
        </w:rPr>
        <w:t> </w:t>
      </w:r>
      <w:r>
        <w:rPr>
          <w:color w:val="231F20"/>
        </w:rPr>
        <w:t>aspekt,</w:t>
      </w:r>
      <w:r>
        <w:rPr>
          <w:color w:val="231F20"/>
          <w:spacing w:val="6"/>
        </w:rPr>
        <w:t> </w:t>
      </w:r>
      <w:r>
        <w:rPr>
          <w:color w:val="231F20"/>
        </w:rPr>
        <w:t>namazi</w:t>
      </w:r>
      <w:r>
        <w:rPr>
          <w:color w:val="231F20"/>
          <w:spacing w:val="6"/>
        </w:rPr>
        <w:t> </w:t>
      </w:r>
      <w:r>
        <w:rPr>
          <w:color w:val="231F20"/>
        </w:rPr>
        <w:t>është</w:t>
      </w:r>
      <w:r>
        <w:rPr>
          <w:color w:val="231F20"/>
          <w:spacing w:val="7"/>
        </w:rPr>
        <w:t> </w:t>
      </w:r>
      <w:r>
        <w:rPr>
          <w:color w:val="231F20"/>
        </w:rPr>
        <w:t>elementi</w:t>
      </w:r>
      <w:r>
        <w:rPr>
          <w:color w:val="231F20"/>
          <w:spacing w:val="6"/>
        </w:rPr>
        <w:t> </w:t>
      </w:r>
      <w:r>
        <w:rPr>
          <w:color w:val="231F20"/>
        </w:rPr>
        <w:t>më</w:t>
      </w:r>
      <w:r>
        <w:rPr>
          <w:color w:val="231F20"/>
          <w:spacing w:val="6"/>
        </w:rPr>
        <w:t> </w:t>
      </w:r>
      <w:r>
        <w:rPr>
          <w:color w:val="231F20"/>
        </w:rPr>
        <w:t>i</w:t>
      </w:r>
      <w:r>
        <w:rPr>
          <w:color w:val="231F20"/>
          <w:spacing w:val="6"/>
        </w:rPr>
        <w:t> </w:t>
      </w:r>
      <w:r>
        <w:rPr>
          <w:color w:val="231F20"/>
        </w:rPr>
        <w:t>rëndësishëm</w:t>
      </w:r>
      <w:r>
        <w:rPr>
          <w:color w:val="231F20"/>
          <w:spacing w:val="7"/>
        </w:rPr>
        <w:t> </w:t>
      </w:r>
      <w:r>
        <w:rPr>
          <w:color w:val="231F20"/>
        </w:rPr>
        <w:t>në</w:t>
      </w:r>
      <w:r>
        <w:rPr>
          <w:color w:val="231F20"/>
          <w:spacing w:val="6"/>
        </w:rPr>
        <w:t> </w:t>
      </w:r>
      <w:r>
        <w:rPr>
          <w:color w:val="231F20"/>
          <w:spacing w:val="-2"/>
        </w:rPr>
        <w:t>disiplinimin</w:t>
      </w:r>
    </w:p>
    <w:p>
      <w:pPr>
        <w:pStyle w:val="BodyText"/>
        <w:spacing w:before="5"/>
        <w:ind w:left="0"/>
        <w:jc w:val="left"/>
        <w:rPr>
          <w:sz w:val="12"/>
        </w:rPr>
      </w:pPr>
      <w:r>
        <w:rPr>
          <w:sz w:val="12"/>
        </w:rPr>
        <mc:AlternateContent>
          <mc:Choice Requires="wps">
            <w:drawing>
              <wp:anchor distT="0" distB="0" distL="0" distR="0" allowOverlap="1" layoutInCell="1" locked="0" behindDoc="1" simplePos="0" relativeHeight="487708672">
                <wp:simplePos x="0" y="0"/>
                <wp:positionH relativeFrom="page">
                  <wp:posOffset>540000</wp:posOffset>
                </wp:positionH>
                <wp:positionV relativeFrom="paragraph">
                  <wp:posOffset>106441</wp:posOffset>
                </wp:positionV>
                <wp:extent cx="1080135" cy="1270"/>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381182pt;width:85.05pt;height:.1pt;mso-position-horizontal-relative:page;mso-position-vertical-relative:paragraph;z-index:-15607808;mso-wrap-distance-left:0;mso-wrap-distance-right:0" id="docshape296" coordorigin="850,168" coordsize="1701,0" path="m850,168l2551,16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292</w:t>
      </w:r>
      <w:r>
        <w:rPr>
          <w:color w:val="231F20"/>
          <w:spacing w:val="9"/>
          <w:position w:val="8"/>
          <w:sz w:val="14"/>
        </w:rPr>
        <w:t> </w:t>
      </w:r>
      <w:r>
        <w:rPr>
          <w:color w:val="231F20"/>
          <w:spacing w:val="-2"/>
          <w:sz w:val="20"/>
        </w:rPr>
        <w:t>Buhárí,</w:t>
      </w:r>
      <w:r>
        <w:rPr>
          <w:color w:val="231F20"/>
          <w:spacing w:val="-6"/>
          <w:sz w:val="20"/>
        </w:rPr>
        <w:t> </w:t>
      </w:r>
      <w:r>
        <w:rPr>
          <w:color w:val="231F20"/>
          <w:spacing w:val="-2"/>
          <w:sz w:val="20"/>
        </w:rPr>
        <w:t>salát</w:t>
      </w:r>
      <w:r>
        <w:rPr>
          <w:color w:val="231F20"/>
          <w:spacing w:val="-6"/>
          <w:sz w:val="20"/>
        </w:rPr>
        <w:t> </w:t>
      </w:r>
      <w:r>
        <w:rPr>
          <w:color w:val="231F20"/>
          <w:spacing w:val="-2"/>
          <w:sz w:val="20"/>
        </w:rPr>
        <w:t>88,</w:t>
      </w:r>
      <w:r>
        <w:rPr>
          <w:color w:val="231F20"/>
          <w:spacing w:val="-5"/>
          <w:sz w:val="20"/>
        </w:rPr>
        <w:t> </w:t>
      </w:r>
      <w:r>
        <w:rPr>
          <w:color w:val="231F20"/>
          <w:spacing w:val="-2"/>
          <w:sz w:val="20"/>
        </w:rPr>
        <w:t>edhán</w:t>
      </w:r>
      <w:r>
        <w:rPr>
          <w:color w:val="231F20"/>
          <w:spacing w:val="-6"/>
          <w:sz w:val="20"/>
        </w:rPr>
        <w:t> </w:t>
      </w:r>
      <w:r>
        <w:rPr>
          <w:color w:val="231F20"/>
          <w:spacing w:val="-2"/>
          <w:sz w:val="20"/>
        </w:rPr>
        <w:t>69,</w:t>
      </w:r>
      <w:r>
        <w:rPr>
          <w:color w:val="231F20"/>
          <w:spacing w:val="-6"/>
          <w:sz w:val="20"/>
        </w:rPr>
        <w:t> </w:t>
      </w:r>
      <w:r>
        <w:rPr>
          <w:color w:val="231F20"/>
          <w:spacing w:val="-2"/>
          <w:sz w:val="20"/>
        </w:rPr>
        <w:t>sehu</w:t>
      </w:r>
      <w:r>
        <w:rPr>
          <w:color w:val="231F20"/>
          <w:spacing w:val="-5"/>
          <w:sz w:val="20"/>
        </w:rPr>
        <w:t> </w:t>
      </w:r>
      <w:r>
        <w:rPr>
          <w:color w:val="231F20"/>
          <w:spacing w:val="-2"/>
          <w:sz w:val="20"/>
        </w:rPr>
        <w:t>3,4,5,</w:t>
      </w:r>
      <w:r>
        <w:rPr>
          <w:color w:val="231F20"/>
          <w:spacing w:val="-6"/>
          <w:sz w:val="20"/>
        </w:rPr>
        <w:t> </w:t>
      </w:r>
      <w:r>
        <w:rPr>
          <w:color w:val="231F20"/>
          <w:spacing w:val="-2"/>
          <w:sz w:val="20"/>
        </w:rPr>
        <w:t>edeb</w:t>
      </w:r>
      <w:r>
        <w:rPr>
          <w:color w:val="231F20"/>
          <w:spacing w:val="-6"/>
          <w:sz w:val="20"/>
        </w:rPr>
        <w:t> </w:t>
      </w:r>
      <w:r>
        <w:rPr>
          <w:color w:val="231F20"/>
          <w:spacing w:val="-2"/>
          <w:sz w:val="20"/>
        </w:rPr>
        <w:t>45,</w:t>
      </w:r>
      <w:r>
        <w:rPr>
          <w:color w:val="231F20"/>
          <w:spacing w:val="-5"/>
          <w:sz w:val="20"/>
        </w:rPr>
        <w:t> </w:t>
      </w:r>
      <w:r>
        <w:rPr>
          <w:color w:val="231F20"/>
          <w:spacing w:val="-2"/>
          <w:sz w:val="20"/>
        </w:rPr>
        <w:t>ahbár</w:t>
      </w:r>
      <w:r>
        <w:rPr>
          <w:color w:val="231F20"/>
          <w:spacing w:val="-6"/>
          <w:sz w:val="20"/>
        </w:rPr>
        <w:t> </w:t>
      </w:r>
      <w:r>
        <w:rPr>
          <w:color w:val="231F20"/>
          <w:spacing w:val="-2"/>
          <w:sz w:val="20"/>
        </w:rPr>
        <w:t>1;</w:t>
      </w:r>
      <w:r>
        <w:rPr>
          <w:color w:val="231F20"/>
          <w:spacing w:val="-6"/>
          <w:sz w:val="20"/>
        </w:rPr>
        <w:t> </w:t>
      </w:r>
      <w:r>
        <w:rPr>
          <w:color w:val="231F20"/>
          <w:spacing w:val="-2"/>
          <w:sz w:val="20"/>
        </w:rPr>
        <w:t>Muslim,</w:t>
      </w:r>
      <w:r>
        <w:rPr>
          <w:color w:val="231F20"/>
          <w:spacing w:val="-5"/>
          <w:sz w:val="20"/>
        </w:rPr>
        <w:t> </w:t>
      </w:r>
      <w:r>
        <w:rPr>
          <w:color w:val="231F20"/>
          <w:spacing w:val="-2"/>
          <w:sz w:val="20"/>
        </w:rPr>
        <w:t>mesáxhid</w:t>
      </w:r>
      <w:r>
        <w:rPr>
          <w:color w:val="231F20"/>
          <w:spacing w:val="-6"/>
          <w:sz w:val="20"/>
        </w:rPr>
        <w:t> </w:t>
      </w:r>
      <w:r>
        <w:rPr>
          <w:color w:val="231F20"/>
          <w:spacing w:val="-2"/>
          <w:sz w:val="20"/>
        </w:rPr>
        <w:t>97,</w:t>
      </w:r>
      <w:r>
        <w:rPr>
          <w:color w:val="231F20"/>
          <w:spacing w:val="-6"/>
          <w:sz w:val="20"/>
        </w:rPr>
        <w:t> </w:t>
      </w:r>
      <w:r>
        <w:rPr>
          <w:color w:val="231F20"/>
          <w:spacing w:val="-5"/>
          <w:sz w:val="20"/>
        </w:rPr>
        <w:t>99.</w:t>
      </w:r>
    </w:p>
    <w:p>
      <w:pPr>
        <w:spacing w:before="16"/>
        <w:ind w:left="142" w:right="0" w:firstLine="0"/>
        <w:jc w:val="both"/>
        <w:rPr>
          <w:sz w:val="20"/>
        </w:rPr>
      </w:pPr>
      <w:r>
        <w:rPr>
          <w:color w:val="231F20"/>
          <w:spacing w:val="-2"/>
          <w:position w:val="8"/>
          <w:sz w:val="14"/>
        </w:rPr>
        <w:t>293</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salát</w:t>
      </w:r>
      <w:r>
        <w:rPr>
          <w:color w:val="231F20"/>
          <w:spacing w:val="-4"/>
          <w:sz w:val="20"/>
        </w:rPr>
        <w:t> </w:t>
      </w:r>
      <w:r>
        <w:rPr>
          <w:color w:val="231F20"/>
          <w:spacing w:val="-2"/>
          <w:sz w:val="20"/>
        </w:rPr>
        <w:t>89;</w:t>
      </w:r>
      <w:r>
        <w:rPr>
          <w:color w:val="231F20"/>
          <w:spacing w:val="-4"/>
          <w:sz w:val="20"/>
        </w:rPr>
        <w:t> </w:t>
      </w:r>
      <w:r>
        <w:rPr>
          <w:color w:val="231F20"/>
          <w:spacing w:val="-2"/>
          <w:sz w:val="20"/>
        </w:rPr>
        <w:t>Muslim,</w:t>
      </w:r>
      <w:r>
        <w:rPr>
          <w:color w:val="231F20"/>
          <w:spacing w:val="-4"/>
          <w:sz w:val="20"/>
        </w:rPr>
        <w:t> </w:t>
      </w:r>
      <w:r>
        <w:rPr>
          <w:color w:val="231F20"/>
          <w:spacing w:val="-2"/>
          <w:sz w:val="20"/>
        </w:rPr>
        <w:t>mesáxhid</w:t>
      </w:r>
      <w:r>
        <w:rPr>
          <w:color w:val="231F20"/>
          <w:spacing w:val="-4"/>
          <w:sz w:val="20"/>
        </w:rPr>
        <w:t> </w:t>
      </w:r>
      <w:r>
        <w:rPr>
          <w:color w:val="231F20"/>
          <w:spacing w:val="-5"/>
          <w:sz w:val="20"/>
        </w:rPr>
        <w:t>89.</w:t>
      </w:r>
    </w:p>
    <w:p>
      <w:pPr>
        <w:spacing w:after="0"/>
        <w:jc w:val="both"/>
        <w:rPr>
          <w:sz w:val="20"/>
        </w:rPr>
        <w:sectPr>
          <w:pgSz w:w="8400" w:h="11910"/>
          <w:pgMar w:header="810" w:footer="0" w:top="1080" w:bottom="280" w:left="708" w:right="566"/>
        </w:sectPr>
      </w:pPr>
    </w:p>
    <w:p>
      <w:pPr>
        <w:pStyle w:val="BodyText"/>
        <w:spacing w:line="249" w:lineRule="auto" w:before="107"/>
        <w:jc w:val="left"/>
      </w:pPr>
      <w:r>
        <w:rPr>
          <w:color w:val="231F20"/>
        </w:rPr>
        <w:t>e</w:t>
      </w:r>
      <w:r>
        <w:rPr>
          <w:color w:val="231F20"/>
          <w:spacing w:val="-6"/>
        </w:rPr>
        <w:t> </w:t>
      </w:r>
      <w:r>
        <w:rPr>
          <w:color w:val="231F20"/>
        </w:rPr>
        <w:t>një</w:t>
      </w:r>
      <w:r>
        <w:rPr>
          <w:color w:val="231F20"/>
          <w:spacing w:val="-6"/>
        </w:rPr>
        <w:t> </w:t>
      </w:r>
      <w:r>
        <w:rPr>
          <w:color w:val="231F20"/>
        </w:rPr>
        <w:t>xhemati</w:t>
      </w:r>
      <w:r>
        <w:rPr>
          <w:color w:val="231F20"/>
          <w:spacing w:val="-6"/>
        </w:rPr>
        <w:t> </w:t>
      </w:r>
      <w:r>
        <w:rPr>
          <w:color w:val="231F20"/>
        </w:rPr>
        <w:t>të</w:t>
      </w:r>
      <w:r>
        <w:rPr>
          <w:color w:val="231F20"/>
          <w:spacing w:val="-6"/>
        </w:rPr>
        <w:t> </w:t>
      </w:r>
      <w:r>
        <w:rPr>
          <w:color w:val="231F20"/>
        </w:rPr>
        <w:t>lartë.</w:t>
      </w:r>
      <w:r>
        <w:rPr>
          <w:color w:val="231F20"/>
          <w:spacing w:val="-6"/>
        </w:rPr>
        <w:t> </w:t>
      </w:r>
      <w:r>
        <w:rPr>
          <w:color w:val="231F20"/>
        </w:rPr>
        <w:t>Ai</w:t>
      </w:r>
      <w:r>
        <w:rPr>
          <w:color w:val="231F20"/>
          <w:spacing w:val="-6"/>
        </w:rPr>
        <w:t> </w:t>
      </w:r>
      <w:r>
        <w:rPr>
          <w:color w:val="231F20"/>
        </w:rPr>
        <w:t>është</w:t>
      </w:r>
      <w:r>
        <w:rPr>
          <w:color w:val="231F20"/>
          <w:spacing w:val="-6"/>
        </w:rPr>
        <w:t> </w:t>
      </w:r>
      <w:r>
        <w:rPr>
          <w:color w:val="231F20"/>
        </w:rPr>
        <w:t>marrja</w:t>
      </w:r>
      <w:r>
        <w:rPr>
          <w:color w:val="231F20"/>
          <w:spacing w:val="-6"/>
        </w:rPr>
        <w:t> </w:t>
      </w:r>
      <w:r>
        <w:rPr>
          <w:color w:val="231F20"/>
        </w:rPr>
        <w:t>trajtë</w:t>
      </w:r>
      <w:r>
        <w:rPr>
          <w:color w:val="231F20"/>
          <w:spacing w:val="-6"/>
        </w:rPr>
        <w:t> </w:t>
      </w:r>
      <w:r>
        <w:rPr>
          <w:color w:val="231F20"/>
        </w:rPr>
        <w:t>e</w:t>
      </w:r>
      <w:r>
        <w:rPr>
          <w:color w:val="231F20"/>
          <w:spacing w:val="-6"/>
        </w:rPr>
        <w:t> </w:t>
      </w:r>
      <w:r>
        <w:rPr>
          <w:color w:val="231F20"/>
        </w:rPr>
        <w:t>idesë</w:t>
      </w:r>
      <w:r>
        <w:rPr>
          <w:color w:val="231F20"/>
          <w:spacing w:val="-6"/>
        </w:rPr>
        <w:t> </w:t>
      </w:r>
      <w:r>
        <w:rPr>
          <w:color w:val="231F20"/>
        </w:rPr>
        <w:t>së</w:t>
      </w:r>
      <w:r>
        <w:rPr>
          <w:color w:val="231F20"/>
          <w:spacing w:val="-6"/>
        </w:rPr>
        <w:t> </w:t>
      </w:r>
      <w:r>
        <w:rPr>
          <w:color w:val="231F20"/>
        </w:rPr>
        <w:t>një</w:t>
      </w:r>
      <w:r>
        <w:rPr>
          <w:color w:val="231F20"/>
          <w:spacing w:val="-6"/>
        </w:rPr>
        <w:t> </w:t>
      </w:r>
      <w:r>
        <w:rPr>
          <w:color w:val="231F20"/>
        </w:rPr>
        <w:t>bindjeje</w:t>
      </w:r>
      <w:r>
        <w:rPr>
          <w:color w:val="231F20"/>
          <w:spacing w:val="-6"/>
        </w:rPr>
        <w:t> </w:t>
      </w:r>
      <w:r>
        <w:rPr>
          <w:color w:val="231F20"/>
        </w:rPr>
        <w:t>dhe nënshtrimi të shëndetshëm.</w:t>
      </w:r>
    </w:p>
    <w:p>
      <w:pPr>
        <w:pStyle w:val="BodyText"/>
        <w:spacing w:before="246"/>
        <w:ind w:left="0"/>
        <w:jc w:val="left"/>
      </w:pPr>
    </w:p>
    <w:p>
      <w:pPr>
        <w:pStyle w:val="Heading6"/>
        <w:numPr>
          <w:ilvl w:val="0"/>
          <w:numId w:val="27"/>
        </w:numPr>
        <w:tabs>
          <w:tab w:pos="651" w:val="left" w:leader="none"/>
        </w:tabs>
        <w:spacing w:line="240" w:lineRule="auto" w:before="0" w:after="0"/>
        <w:ind w:left="651" w:right="0" w:hanging="226"/>
        <w:jc w:val="both"/>
      </w:pPr>
      <w:bookmarkStart w:name="_TOC_250026" w:id="115"/>
      <w:r>
        <w:rPr>
          <w:color w:val="231F20"/>
          <w:spacing w:val="-4"/>
        </w:rPr>
        <w:t>E</w:t>
      </w:r>
      <w:r>
        <w:rPr>
          <w:color w:val="231F20"/>
          <w:spacing w:val="-11"/>
        </w:rPr>
        <w:t> </w:t>
      </w:r>
      <w:r>
        <w:rPr>
          <w:color w:val="231F20"/>
          <w:spacing w:val="-4"/>
        </w:rPr>
        <w:t>bën</w:t>
      </w:r>
      <w:r>
        <w:rPr>
          <w:color w:val="231F20"/>
          <w:spacing w:val="-11"/>
        </w:rPr>
        <w:t> </w:t>
      </w:r>
      <w:r>
        <w:rPr>
          <w:color w:val="231F20"/>
          <w:spacing w:val="-4"/>
        </w:rPr>
        <w:t>njeriun</w:t>
      </w:r>
      <w:r>
        <w:rPr>
          <w:color w:val="231F20"/>
          <w:spacing w:val="-11"/>
        </w:rPr>
        <w:t> </w:t>
      </w:r>
      <w:bookmarkEnd w:id="115"/>
      <w:r>
        <w:rPr>
          <w:color w:val="231F20"/>
          <w:spacing w:val="-4"/>
        </w:rPr>
        <w:t>bujar</w:t>
      </w:r>
    </w:p>
    <w:p>
      <w:pPr>
        <w:pStyle w:val="BodyText"/>
        <w:spacing w:line="249" w:lineRule="auto" w:before="121"/>
        <w:ind w:right="281" w:firstLine="283"/>
      </w:pPr>
      <w:r>
        <w:rPr>
          <w:color w:val="231F20"/>
        </w:rPr>
        <w:t>Kur</w:t>
      </w:r>
      <w:r>
        <w:rPr>
          <w:color w:val="231F20"/>
          <w:spacing w:val="-15"/>
        </w:rPr>
        <w:t> </w:t>
      </w:r>
      <w:r>
        <w:rPr>
          <w:color w:val="231F20"/>
        </w:rPr>
        <w:t>shikojmë</w:t>
      </w:r>
      <w:r>
        <w:rPr>
          <w:color w:val="231F20"/>
          <w:spacing w:val="-15"/>
        </w:rPr>
        <w:t> </w:t>
      </w:r>
      <w:r>
        <w:rPr>
          <w:color w:val="231F20"/>
        </w:rPr>
        <w:t>shoqëritë</w:t>
      </w:r>
      <w:r>
        <w:rPr>
          <w:color w:val="231F20"/>
          <w:spacing w:val="-15"/>
        </w:rPr>
        <w:t> </w:t>
      </w:r>
      <w:r>
        <w:rPr>
          <w:color w:val="231F20"/>
        </w:rPr>
        <w:t>e</w:t>
      </w:r>
      <w:r>
        <w:rPr>
          <w:color w:val="231F20"/>
          <w:spacing w:val="-15"/>
        </w:rPr>
        <w:t> </w:t>
      </w:r>
      <w:r>
        <w:rPr>
          <w:color w:val="231F20"/>
        </w:rPr>
        <w:t>emancipuara</w:t>
      </w:r>
      <w:r>
        <w:rPr>
          <w:color w:val="231F20"/>
          <w:spacing w:val="-15"/>
        </w:rPr>
        <w:t> </w:t>
      </w:r>
      <w:r>
        <w:rPr>
          <w:color w:val="231F20"/>
        </w:rPr>
        <w:t>të</w:t>
      </w:r>
      <w:r>
        <w:rPr>
          <w:color w:val="231F20"/>
          <w:spacing w:val="-15"/>
        </w:rPr>
        <w:t> </w:t>
      </w:r>
      <w:r>
        <w:rPr>
          <w:color w:val="231F20"/>
        </w:rPr>
        <w:t>botës,</w:t>
      </w:r>
      <w:r>
        <w:rPr>
          <w:color w:val="231F20"/>
          <w:spacing w:val="-15"/>
        </w:rPr>
        <w:t> </w:t>
      </w:r>
      <w:r>
        <w:rPr>
          <w:color w:val="231F20"/>
        </w:rPr>
        <w:t>vërejmë</w:t>
      </w:r>
      <w:r>
        <w:rPr>
          <w:color w:val="231F20"/>
          <w:spacing w:val="-15"/>
        </w:rPr>
        <w:t> </w:t>
      </w:r>
      <w:r>
        <w:rPr>
          <w:color w:val="231F20"/>
        </w:rPr>
        <w:t>se</w:t>
      </w:r>
      <w:r>
        <w:rPr>
          <w:color w:val="231F20"/>
          <w:spacing w:val="-15"/>
        </w:rPr>
        <w:t> </w:t>
      </w:r>
      <w:r>
        <w:rPr>
          <w:color w:val="231F20"/>
        </w:rPr>
        <w:t>ato</w:t>
      </w:r>
      <w:r>
        <w:rPr>
          <w:color w:val="231F20"/>
          <w:spacing w:val="-15"/>
        </w:rPr>
        <w:t> </w:t>
      </w:r>
      <w:r>
        <w:rPr>
          <w:color w:val="231F20"/>
        </w:rPr>
        <w:t>kanë disa veçori që i bëjnë të dallohen nga shoqëritë e tjera. Shoqëria më ideale</w:t>
      </w:r>
      <w:r>
        <w:rPr>
          <w:color w:val="231F20"/>
          <w:spacing w:val="-10"/>
        </w:rPr>
        <w:t> </w:t>
      </w:r>
      <w:r>
        <w:rPr>
          <w:color w:val="231F20"/>
        </w:rPr>
        <w:t>është</w:t>
      </w:r>
      <w:r>
        <w:rPr>
          <w:color w:val="231F20"/>
          <w:spacing w:val="-10"/>
        </w:rPr>
        <w:t> </w:t>
      </w:r>
      <w:r>
        <w:rPr>
          <w:color w:val="231F20"/>
        </w:rPr>
        <w:t>ajo</w:t>
      </w:r>
      <w:r>
        <w:rPr>
          <w:color w:val="231F20"/>
          <w:spacing w:val="-10"/>
        </w:rPr>
        <w:t> </w:t>
      </w:r>
      <w:r>
        <w:rPr>
          <w:color w:val="231F20"/>
        </w:rPr>
        <w:t>shoqëri,</w:t>
      </w:r>
      <w:r>
        <w:rPr>
          <w:color w:val="231F20"/>
          <w:spacing w:val="-10"/>
        </w:rPr>
        <w:t> </w:t>
      </w:r>
      <w:r>
        <w:rPr>
          <w:color w:val="231F20"/>
        </w:rPr>
        <w:t>individët</w:t>
      </w:r>
      <w:r>
        <w:rPr>
          <w:color w:val="231F20"/>
          <w:spacing w:val="-10"/>
        </w:rPr>
        <w:t> </w:t>
      </w:r>
      <w:r>
        <w:rPr>
          <w:color w:val="231F20"/>
        </w:rPr>
        <w:t>e</w:t>
      </w:r>
      <w:r>
        <w:rPr>
          <w:color w:val="231F20"/>
          <w:spacing w:val="-10"/>
        </w:rPr>
        <w:t> </w:t>
      </w:r>
      <w:r>
        <w:rPr>
          <w:color w:val="231F20"/>
        </w:rPr>
        <w:t>së</w:t>
      </w:r>
      <w:r>
        <w:rPr>
          <w:color w:val="231F20"/>
          <w:spacing w:val="-10"/>
        </w:rPr>
        <w:t> </w:t>
      </w:r>
      <w:r>
        <w:rPr>
          <w:color w:val="231F20"/>
        </w:rPr>
        <w:t>cilës,</w:t>
      </w:r>
      <w:r>
        <w:rPr>
          <w:color w:val="231F20"/>
          <w:spacing w:val="-10"/>
        </w:rPr>
        <w:t> </w:t>
      </w:r>
      <w:r>
        <w:rPr>
          <w:color w:val="231F20"/>
        </w:rPr>
        <w:t>me</w:t>
      </w:r>
      <w:r>
        <w:rPr>
          <w:color w:val="231F20"/>
          <w:spacing w:val="-10"/>
        </w:rPr>
        <w:t> </w:t>
      </w:r>
      <w:r>
        <w:rPr>
          <w:color w:val="231F20"/>
        </w:rPr>
        <w:t>të</w:t>
      </w:r>
      <w:r>
        <w:rPr>
          <w:color w:val="231F20"/>
          <w:spacing w:val="-10"/>
        </w:rPr>
        <w:t> </w:t>
      </w:r>
      <w:r>
        <w:rPr>
          <w:color w:val="231F20"/>
        </w:rPr>
        <w:t>vegjël</w:t>
      </w:r>
      <w:r>
        <w:rPr>
          <w:color w:val="231F20"/>
          <w:spacing w:val="-10"/>
        </w:rPr>
        <w:t> </w:t>
      </w:r>
      <w:r>
        <w:rPr>
          <w:color w:val="231F20"/>
        </w:rPr>
        <w:t>e</w:t>
      </w:r>
      <w:r>
        <w:rPr>
          <w:color w:val="231F20"/>
          <w:spacing w:val="-10"/>
        </w:rPr>
        <w:t> </w:t>
      </w:r>
      <w:r>
        <w:rPr>
          <w:color w:val="231F20"/>
        </w:rPr>
        <w:t>të</w:t>
      </w:r>
      <w:r>
        <w:rPr>
          <w:color w:val="231F20"/>
          <w:spacing w:val="-10"/>
        </w:rPr>
        <w:t> </w:t>
      </w:r>
      <w:r>
        <w:rPr>
          <w:color w:val="231F20"/>
        </w:rPr>
        <w:t>mëdhenj, janë modestë e të përulur, veprojnë me ndjenjën e bindjes dhe të dorëzimit, janë të respektueshëm ndaj njëri-tjetrit dhe, gjithë bujari,</w:t>
      </w:r>
      <w:r>
        <w:rPr>
          <w:color w:val="231F20"/>
          <w:spacing w:val="80"/>
        </w:rPr>
        <w:t> </w:t>
      </w:r>
      <w:r>
        <w:rPr>
          <w:color w:val="231F20"/>
        </w:rPr>
        <w:t>u japin nga ajo që zotërojnë edhe njerëzve nevojtarë. Ja, pra, namazi është ai adhurim sublim që i bart në vetvete të gjitha këto veçori. Namazi është një formulim i modestisë dhe një thirrje e shenjtë që i bën njerëzit të fitojnë ndjenjën e bujarisë.</w:t>
      </w:r>
    </w:p>
    <w:p>
      <w:pPr>
        <w:pStyle w:val="BodyText"/>
        <w:spacing w:line="249" w:lineRule="auto" w:before="123"/>
        <w:ind w:right="281" w:firstLine="283"/>
      </w:pPr>
      <w:r>
        <w:rPr>
          <w:color w:val="231F20"/>
        </w:rPr>
        <w:t>Po, në namaz, njeriu praktikon bujarinë; para së gjithash, ai sakrifikon nga koha e tij; çdo kohë vjen e shkon, por koha e tij në namaz</w:t>
      </w:r>
      <w:r>
        <w:rPr>
          <w:color w:val="231F20"/>
          <w:spacing w:val="-13"/>
        </w:rPr>
        <w:t> </w:t>
      </w:r>
      <w:r>
        <w:rPr>
          <w:color w:val="231F20"/>
        </w:rPr>
        <w:t>arrin</w:t>
      </w:r>
      <w:r>
        <w:rPr>
          <w:color w:val="231F20"/>
          <w:spacing w:val="-13"/>
        </w:rPr>
        <w:t> </w:t>
      </w:r>
      <w:r>
        <w:rPr>
          <w:color w:val="231F20"/>
        </w:rPr>
        <w:t>pafundësinë.</w:t>
      </w:r>
      <w:r>
        <w:rPr>
          <w:color w:val="231F20"/>
          <w:spacing w:val="-13"/>
        </w:rPr>
        <w:t> </w:t>
      </w:r>
      <w:r>
        <w:rPr>
          <w:color w:val="231F20"/>
        </w:rPr>
        <w:t>Në</w:t>
      </w:r>
      <w:r>
        <w:rPr>
          <w:color w:val="231F20"/>
          <w:spacing w:val="-13"/>
        </w:rPr>
        <w:t> </w:t>
      </w:r>
      <w:r>
        <w:rPr>
          <w:color w:val="231F20"/>
        </w:rPr>
        <w:t>sajë</w:t>
      </w:r>
      <w:r>
        <w:rPr>
          <w:color w:val="231F20"/>
          <w:spacing w:val="-13"/>
        </w:rPr>
        <w:t> </w:t>
      </w:r>
      <w:r>
        <w:rPr>
          <w:color w:val="231F20"/>
        </w:rPr>
        <w:t>të</w:t>
      </w:r>
      <w:r>
        <w:rPr>
          <w:color w:val="231F20"/>
          <w:spacing w:val="-13"/>
        </w:rPr>
        <w:t> </w:t>
      </w:r>
      <w:r>
        <w:rPr>
          <w:color w:val="231F20"/>
        </w:rPr>
        <w:t>namazit,</w:t>
      </w:r>
      <w:r>
        <w:rPr>
          <w:color w:val="231F20"/>
          <w:spacing w:val="-13"/>
        </w:rPr>
        <w:t> </w:t>
      </w:r>
      <w:r>
        <w:rPr>
          <w:color w:val="231F20"/>
        </w:rPr>
        <w:t>koha</w:t>
      </w:r>
      <w:r>
        <w:rPr>
          <w:color w:val="231F20"/>
          <w:spacing w:val="-13"/>
        </w:rPr>
        <w:t> </w:t>
      </w:r>
      <w:r>
        <w:rPr>
          <w:color w:val="231F20"/>
        </w:rPr>
        <w:t>fiton</w:t>
      </w:r>
      <w:r>
        <w:rPr>
          <w:color w:val="231F20"/>
          <w:spacing w:val="-13"/>
        </w:rPr>
        <w:t> </w:t>
      </w:r>
      <w:r>
        <w:rPr>
          <w:color w:val="231F20"/>
        </w:rPr>
        <w:t>vlerë</w:t>
      </w:r>
      <w:r>
        <w:rPr>
          <w:color w:val="231F20"/>
          <w:spacing w:val="-13"/>
        </w:rPr>
        <w:t> </w:t>
      </w:r>
      <w:r>
        <w:rPr>
          <w:color w:val="231F20"/>
        </w:rPr>
        <w:t>dhe</w:t>
      </w:r>
      <w:r>
        <w:rPr>
          <w:color w:val="231F20"/>
          <w:spacing w:val="-13"/>
        </w:rPr>
        <w:t> </w:t>
      </w:r>
      <w:r>
        <w:rPr>
          <w:color w:val="231F20"/>
        </w:rPr>
        <w:t>merr trajtën e një vije të shndritshme mes eksiztencës së domosdoshme</w:t>
      </w:r>
      <w:r>
        <w:rPr>
          <w:color w:val="231F20"/>
          <w:spacing w:val="40"/>
        </w:rPr>
        <w:t> </w:t>
      </w:r>
      <w:r>
        <w:rPr>
          <w:color w:val="231F20"/>
        </w:rPr>
        <w:t>dhe asaj të mundshme. Për ta paraqitur këtë me një shembull, mund</w:t>
      </w:r>
      <w:r>
        <w:rPr>
          <w:color w:val="231F20"/>
          <w:spacing w:val="40"/>
        </w:rPr>
        <w:t> </w:t>
      </w:r>
      <w:r>
        <w:rPr>
          <w:color w:val="231F20"/>
        </w:rPr>
        <w:t>të themi kështu: Njeriu, për hir të Allahut, jep zekatin nga pasuria e tij, të cilën e fiton duke ia kushtuar afërsisht një të tretën e kohës së</w:t>
      </w:r>
      <w:r>
        <w:rPr>
          <w:color w:val="231F20"/>
          <w:spacing w:val="40"/>
        </w:rPr>
        <w:t> </w:t>
      </w:r>
      <w:r>
        <w:rPr>
          <w:color w:val="231F20"/>
        </w:rPr>
        <w:t>tij dynjasë. Ai e jep këtë zekat jo nga kapitali, jo nga koha e tij, por nga produkti apo pasuria që fiton nëpërmjet atij kapitali. Mirëpo, në çështjen e namazit nuk ndodh kështu; ai i jepet Zotit tërësisht nga </w:t>
      </w:r>
      <w:r>
        <w:rPr>
          <w:color w:val="231F20"/>
          <w:spacing w:val="-2"/>
        </w:rPr>
        <w:t>kapitali.</w:t>
      </w:r>
      <w:r>
        <w:rPr>
          <w:color w:val="231F20"/>
          <w:spacing w:val="-8"/>
        </w:rPr>
        <w:t> </w:t>
      </w:r>
      <w:r>
        <w:rPr>
          <w:color w:val="231F20"/>
          <w:spacing w:val="-2"/>
        </w:rPr>
        <w:t>Besimtari</w:t>
      </w:r>
      <w:r>
        <w:rPr>
          <w:color w:val="231F20"/>
          <w:spacing w:val="-8"/>
        </w:rPr>
        <w:t> </w:t>
      </w:r>
      <w:r>
        <w:rPr>
          <w:color w:val="231F20"/>
          <w:spacing w:val="-2"/>
        </w:rPr>
        <w:t>që</w:t>
      </w:r>
      <w:r>
        <w:rPr>
          <w:color w:val="231F20"/>
          <w:spacing w:val="-8"/>
        </w:rPr>
        <w:t> </w:t>
      </w:r>
      <w:r>
        <w:rPr>
          <w:color w:val="231F20"/>
          <w:spacing w:val="-2"/>
        </w:rPr>
        <w:t>falet</w:t>
      </w:r>
      <w:r>
        <w:rPr>
          <w:color w:val="231F20"/>
          <w:spacing w:val="-8"/>
        </w:rPr>
        <w:t> </w:t>
      </w:r>
      <w:r>
        <w:rPr>
          <w:color w:val="231F20"/>
          <w:spacing w:val="-2"/>
        </w:rPr>
        <w:t>pesë</w:t>
      </w:r>
      <w:r>
        <w:rPr>
          <w:color w:val="231F20"/>
          <w:spacing w:val="-8"/>
        </w:rPr>
        <w:t> </w:t>
      </w:r>
      <w:r>
        <w:rPr>
          <w:color w:val="231F20"/>
          <w:spacing w:val="-2"/>
        </w:rPr>
        <w:t>herë</w:t>
      </w:r>
      <w:r>
        <w:rPr>
          <w:color w:val="231F20"/>
          <w:spacing w:val="-8"/>
        </w:rPr>
        <w:t> </w:t>
      </w:r>
      <w:r>
        <w:rPr>
          <w:color w:val="231F20"/>
          <w:spacing w:val="-2"/>
        </w:rPr>
        <w:t>në</w:t>
      </w:r>
      <w:r>
        <w:rPr>
          <w:color w:val="231F20"/>
          <w:spacing w:val="-8"/>
        </w:rPr>
        <w:t> </w:t>
      </w:r>
      <w:r>
        <w:rPr>
          <w:color w:val="231F20"/>
          <w:spacing w:val="-2"/>
        </w:rPr>
        <w:t>ditë,</w:t>
      </w:r>
      <w:r>
        <w:rPr>
          <w:color w:val="231F20"/>
          <w:spacing w:val="-8"/>
        </w:rPr>
        <w:t> </w:t>
      </w:r>
      <w:r>
        <w:rPr>
          <w:color w:val="231F20"/>
          <w:spacing w:val="-2"/>
        </w:rPr>
        <w:t>po</w:t>
      </w:r>
      <w:r>
        <w:rPr>
          <w:color w:val="231F20"/>
          <w:spacing w:val="-8"/>
        </w:rPr>
        <w:t> </w:t>
      </w:r>
      <w:r>
        <w:rPr>
          <w:color w:val="231F20"/>
          <w:spacing w:val="-2"/>
        </w:rPr>
        <w:t>të</w:t>
      </w:r>
      <w:r>
        <w:rPr>
          <w:color w:val="231F20"/>
          <w:spacing w:val="-8"/>
        </w:rPr>
        <w:t> </w:t>
      </w:r>
      <w:r>
        <w:rPr>
          <w:color w:val="231F20"/>
          <w:spacing w:val="-2"/>
        </w:rPr>
        <w:t>përfshijmë</w:t>
      </w:r>
      <w:r>
        <w:rPr>
          <w:color w:val="231F20"/>
          <w:spacing w:val="-8"/>
        </w:rPr>
        <w:t> </w:t>
      </w:r>
      <w:r>
        <w:rPr>
          <w:color w:val="231F20"/>
          <w:spacing w:val="-2"/>
        </w:rPr>
        <w:t>këtu</w:t>
      </w:r>
      <w:r>
        <w:rPr>
          <w:color w:val="231F20"/>
          <w:spacing w:val="-8"/>
        </w:rPr>
        <w:t> </w:t>
      </w:r>
      <w:r>
        <w:rPr>
          <w:color w:val="231F20"/>
          <w:spacing w:val="-2"/>
        </w:rPr>
        <w:t>edhe </w:t>
      </w:r>
      <w:r>
        <w:rPr>
          <w:color w:val="231F20"/>
        </w:rPr>
        <w:t>kohën që kalon gjatë marrjes së abdesit dhe rrugës për në mesxhid, një</w:t>
      </w:r>
      <w:r>
        <w:rPr>
          <w:color w:val="231F20"/>
          <w:spacing w:val="-2"/>
        </w:rPr>
        <w:t> </w:t>
      </w:r>
      <w:r>
        <w:rPr>
          <w:color w:val="231F20"/>
        </w:rPr>
        <w:t>pjesë</w:t>
      </w:r>
      <w:r>
        <w:rPr>
          <w:color w:val="231F20"/>
          <w:spacing w:val="-2"/>
        </w:rPr>
        <w:t> </w:t>
      </w:r>
      <w:r>
        <w:rPr>
          <w:color w:val="231F20"/>
        </w:rPr>
        <w:t>të</w:t>
      </w:r>
      <w:r>
        <w:rPr>
          <w:color w:val="231F20"/>
          <w:spacing w:val="-2"/>
        </w:rPr>
        <w:t> </w:t>
      </w:r>
      <w:r>
        <w:rPr>
          <w:color w:val="231F20"/>
        </w:rPr>
        <w:t>konsiderueshme</w:t>
      </w:r>
      <w:r>
        <w:rPr>
          <w:color w:val="231F20"/>
          <w:spacing w:val="-2"/>
        </w:rPr>
        <w:t> </w:t>
      </w:r>
      <w:r>
        <w:rPr>
          <w:color w:val="231F20"/>
        </w:rPr>
        <w:t>dhe</w:t>
      </w:r>
      <w:r>
        <w:rPr>
          <w:color w:val="231F20"/>
          <w:spacing w:val="-2"/>
        </w:rPr>
        <w:t> </w:t>
      </w:r>
      <w:r>
        <w:rPr>
          <w:color w:val="231F20"/>
        </w:rPr>
        <w:t>të</w:t>
      </w:r>
      <w:r>
        <w:rPr>
          <w:color w:val="231F20"/>
          <w:spacing w:val="-2"/>
        </w:rPr>
        <w:t> </w:t>
      </w:r>
      <w:r>
        <w:rPr>
          <w:color w:val="231F20"/>
        </w:rPr>
        <w:t>rëndësishme</w:t>
      </w:r>
      <w:r>
        <w:rPr>
          <w:color w:val="231F20"/>
          <w:spacing w:val="-2"/>
        </w:rPr>
        <w:t> </w:t>
      </w:r>
      <w:r>
        <w:rPr>
          <w:color w:val="231F20"/>
        </w:rPr>
        <w:t>të</w:t>
      </w:r>
      <w:r>
        <w:rPr>
          <w:color w:val="231F20"/>
          <w:spacing w:val="-2"/>
        </w:rPr>
        <w:t> </w:t>
      </w:r>
      <w:r>
        <w:rPr>
          <w:color w:val="231F20"/>
        </w:rPr>
        <w:t>kapitalit</w:t>
      </w:r>
      <w:r>
        <w:rPr>
          <w:color w:val="231F20"/>
          <w:spacing w:val="-2"/>
        </w:rPr>
        <w:t> </w:t>
      </w:r>
      <w:r>
        <w:rPr>
          <w:color w:val="231F20"/>
        </w:rPr>
        <w:t>të</w:t>
      </w:r>
      <w:r>
        <w:rPr>
          <w:color w:val="231F20"/>
          <w:spacing w:val="-2"/>
        </w:rPr>
        <w:t> </w:t>
      </w:r>
      <w:r>
        <w:rPr>
          <w:color w:val="231F20"/>
        </w:rPr>
        <w:t>tij</w:t>
      </w:r>
      <w:r>
        <w:rPr>
          <w:color w:val="231F20"/>
          <w:spacing w:val="-2"/>
        </w:rPr>
        <w:t> </w:t>
      </w:r>
      <w:r>
        <w:rPr>
          <w:color w:val="231F20"/>
        </w:rPr>
        <w:t>ditor 24-orësh e ndan për Zotin e tij. Kjo do të thotë se, në këtë mënyrë, ai investon drejtpërdrejtë në kohë. Kjo situatë është pak a shumë si të japësh</w:t>
      </w:r>
      <w:r>
        <w:rPr>
          <w:color w:val="231F20"/>
          <w:spacing w:val="-14"/>
        </w:rPr>
        <w:t> </w:t>
      </w:r>
      <w:r>
        <w:rPr>
          <w:color w:val="231F20"/>
        </w:rPr>
        <w:t>si</w:t>
      </w:r>
      <w:r>
        <w:rPr>
          <w:color w:val="231F20"/>
          <w:spacing w:val="-14"/>
        </w:rPr>
        <w:t> </w:t>
      </w:r>
      <w:r>
        <w:rPr>
          <w:color w:val="231F20"/>
        </w:rPr>
        <w:t>zekat</w:t>
      </w:r>
      <w:r>
        <w:rPr>
          <w:color w:val="231F20"/>
          <w:spacing w:val="-13"/>
        </w:rPr>
        <w:t> </w:t>
      </w:r>
      <w:r>
        <w:rPr>
          <w:color w:val="231F20"/>
        </w:rPr>
        <w:t>vetë</w:t>
      </w:r>
      <w:r>
        <w:rPr>
          <w:color w:val="231F20"/>
          <w:spacing w:val="-14"/>
        </w:rPr>
        <w:t> </w:t>
      </w:r>
      <w:r>
        <w:rPr>
          <w:color w:val="231F20"/>
        </w:rPr>
        <w:t>pemën</w:t>
      </w:r>
      <w:r>
        <w:rPr>
          <w:color w:val="231F20"/>
          <w:spacing w:val="-13"/>
        </w:rPr>
        <w:t> </w:t>
      </w:r>
      <w:r>
        <w:rPr>
          <w:color w:val="231F20"/>
        </w:rPr>
        <w:t>në</w:t>
      </w:r>
      <w:r>
        <w:rPr>
          <w:color w:val="231F20"/>
          <w:spacing w:val="-14"/>
        </w:rPr>
        <w:t> </w:t>
      </w:r>
      <w:r>
        <w:rPr>
          <w:color w:val="231F20"/>
        </w:rPr>
        <w:t>vend</w:t>
      </w:r>
      <w:r>
        <w:rPr>
          <w:color w:val="231F20"/>
          <w:spacing w:val="-13"/>
        </w:rPr>
        <w:t> </w:t>
      </w:r>
      <w:r>
        <w:rPr>
          <w:color w:val="231F20"/>
        </w:rPr>
        <w:t>që</w:t>
      </w:r>
      <w:r>
        <w:rPr>
          <w:color w:val="231F20"/>
          <w:spacing w:val="-14"/>
        </w:rPr>
        <w:t> </w:t>
      </w:r>
      <w:r>
        <w:rPr>
          <w:color w:val="231F20"/>
        </w:rPr>
        <w:t>ta</w:t>
      </w:r>
      <w:r>
        <w:rPr>
          <w:color w:val="231F20"/>
          <w:spacing w:val="-13"/>
        </w:rPr>
        <w:t> </w:t>
      </w:r>
      <w:r>
        <w:rPr>
          <w:color w:val="231F20"/>
        </w:rPr>
        <w:t>japësh</w:t>
      </w:r>
      <w:r>
        <w:rPr>
          <w:color w:val="231F20"/>
          <w:spacing w:val="-14"/>
        </w:rPr>
        <w:t> </w:t>
      </w:r>
      <w:r>
        <w:rPr>
          <w:color w:val="231F20"/>
        </w:rPr>
        <w:t>zekatin</w:t>
      </w:r>
      <w:r>
        <w:rPr>
          <w:color w:val="231F20"/>
          <w:spacing w:val="-13"/>
        </w:rPr>
        <w:t> </w:t>
      </w:r>
      <w:r>
        <w:rPr>
          <w:color w:val="231F20"/>
        </w:rPr>
        <w:t>nga</w:t>
      </w:r>
      <w:r>
        <w:rPr>
          <w:color w:val="231F20"/>
          <w:spacing w:val="-14"/>
        </w:rPr>
        <w:t> </w:t>
      </w:r>
      <w:r>
        <w:rPr>
          <w:color w:val="231F20"/>
        </w:rPr>
        <w:t>frutat</w:t>
      </w:r>
      <w:r>
        <w:rPr>
          <w:color w:val="231F20"/>
          <w:spacing w:val="-13"/>
        </w:rPr>
        <w:t> </w:t>
      </w:r>
      <w:r>
        <w:rPr>
          <w:color w:val="231F20"/>
        </w:rPr>
        <w:t>e</w:t>
      </w:r>
      <w:r>
        <w:rPr>
          <w:color w:val="231F20"/>
          <w:spacing w:val="-14"/>
        </w:rPr>
        <w:t> </w:t>
      </w:r>
      <w:r>
        <w:rPr>
          <w:color w:val="231F20"/>
          <w:spacing w:val="-4"/>
        </w:rPr>
        <w:t>saj.</w:t>
      </w:r>
    </w:p>
    <w:p>
      <w:pPr>
        <w:pStyle w:val="BodyText"/>
        <w:spacing w:line="249" w:lineRule="auto" w:before="129"/>
        <w:ind w:right="281" w:firstLine="283"/>
      </w:pPr>
      <w:r>
        <w:rPr>
          <w:color w:val="231F20"/>
        </w:rPr>
        <w:t>Po,</w:t>
      </w:r>
      <w:r>
        <w:rPr>
          <w:color w:val="231F20"/>
          <w:spacing w:val="-2"/>
        </w:rPr>
        <w:t> </w:t>
      </w:r>
      <w:r>
        <w:rPr>
          <w:color w:val="231F20"/>
        </w:rPr>
        <w:t>njerëzit</w:t>
      </w:r>
      <w:r>
        <w:rPr>
          <w:color w:val="231F20"/>
          <w:spacing w:val="-2"/>
        </w:rPr>
        <w:t> </w:t>
      </w:r>
      <w:r>
        <w:rPr>
          <w:color w:val="231F20"/>
        </w:rPr>
        <w:t>që</w:t>
      </w:r>
      <w:r>
        <w:rPr>
          <w:color w:val="231F20"/>
          <w:spacing w:val="-2"/>
        </w:rPr>
        <w:t> </w:t>
      </w:r>
      <w:r>
        <w:rPr>
          <w:color w:val="231F20"/>
        </w:rPr>
        <w:t>vijnë</w:t>
      </w:r>
      <w:r>
        <w:rPr>
          <w:color w:val="231F20"/>
          <w:spacing w:val="-2"/>
        </w:rPr>
        <w:t> </w:t>
      </w:r>
      <w:r>
        <w:rPr>
          <w:color w:val="231F20"/>
        </w:rPr>
        <w:t>në</w:t>
      </w:r>
      <w:r>
        <w:rPr>
          <w:color w:val="231F20"/>
          <w:spacing w:val="-2"/>
        </w:rPr>
        <w:t> </w:t>
      </w:r>
      <w:r>
        <w:rPr>
          <w:color w:val="231F20"/>
        </w:rPr>
        <w:t>xhami</w:t>
      </w:r>
      <w:r>
        <w:rPr>
          <w:color w:val="231F20"/>
          <w:spacing w:val="-2"/>
        </w:rPr>
        <w:t> </w:t>
      </w:r>
      <w:r>
        <w:rPr>
          <w:color w:val="231F20"/>
        </w:rPr>
        <w:t>pesë</w:t>
      </w:r>
      <w:r>
        <w:rPr>
          <w:color w:val="231F20"/>
          <w:spacing w:val="-2"/>
        </w:rPr>
        <w:t> </w:t>
      </w:r>
      <w:r>
        <w:rPr>
          <w:color w:val="231F20"/>
        </w:rPr>
        <w:t>herë</w:t>
      </w:r>
      <w:r>
        <w:rPr>
          <w:color w:val="231F20"/>
          <w:spacing w:val="-2"/>
        </w:rPr>
        <w:t> </w:t>
      </w:r>
      <w:r>
        <w:rPr>
          <w:color w:val="231F20"/>
        </w:rPr>
        <w:t>në</w:t>
      </w:r>
      <w:r>
        <w:rPr>
          <w:color w:val="231F20"/>
          <w:spacing w:val="-2"/>
        </w:rPr>
        <w:t> </w:t>
      </w:r>
      <w:r>
        <w:rPr>
          <w:color w:val="231F20"/>
        </w:rPr>
        <w:t>ditë</w:t>
      </w:r>
      <w:r>
        <w:rPr>
          <w:color w:val="231F20"/>
          <w:spacing w:val="-2"/>
        </w:rPr>
        <w:t> </w:t>
      </w:r>
      <w:r>
        <w:rPr>
          <w:color w:val="231F20"/>
        </w:rPr>
        <w:t>kanë</w:t>
      </w:r>
      <w:r>
        <w:rPr>
          <w:color w:val="231F20"/>
          <w:spacing w:val="-2"/>
        </w:rPr>
        <w:t> </w:t>
      </w:r>
      <w:r>
        <w:rPr>
          <w:color w:val="231F20"/>
        </w:rPr>
        <w:t>një</w:t>
      </w:r>
      <w:r>
        <w:rPr>
          <w:color w:val="231F20"/>
          <w:spacing w:val="-2"/>
        </w:rPr>
        <w:t> </w:t>
      </w:r>
      <w:r>
        <w:rPr>
          <w:color w:val="231F20"/>
        </w:rPr>
        <w:t>ndjenjë</w:t>
      </w:r>
      <w:r>
        <w:rPr>
          <w:color w:val="231F20"/>
          <w:spacing w:val="-2"/>
        </w:rPr>
        <w:t> </w:t>
      </w:r>
      <w:r>
        <w:rPr>
          <w:color w:val="231F20"/>
        </w:rPr>
        <w:t>të atillë</w:t>
      </w:r>
      <w:r>
        <w:rPr>
          <w:color w:val="231F20"/>
          <w:spacing w:val="-3"/>
        </w:rPr>
        <w:t> </w:t>
      </w:r>
      <w:r>
        <w:rPr>
          <w:color w:val="231F20"/>
        </w:rPr>
        <w:t>bujarie,</w:t>
      </w:r>
      <w:r>
        <w:rPr>
          <w:color w:val="231F20"/>
          <w:spacing w:val="-3"/>
        </w:rPr>
        <w:t> </w:t>
      </w:r>
      <w:r>
        <w:rPr>
          <w:color w:val="231F20"/>
        </w:rPr>
        <w:t>saqë</w:t>
      </w:r>
      <w:r>
        <w:rPr>
          <w:color w:val="231F20"/>
          <w:spacing w:val="-4"/>
        </w:rPr>
        <w:t> </w:t>
      </w:r>
      <w:r>
        <w:rPr>
          <w:color w:val="231F20"/>
        </w:rPr>
        <w:t>janë</w:t>
      </w:r>
      <w:r>
        <w:rPr>
          <w:color w:val="231F20"/>
          <w:spacing w:val="-3"/>
        </w:rPr>
        <w:t> </w:t>
      </w:r>
      <w:r>
        <w:rPr>
          <w:color w:val="231F20"/>
        </w:rPr>
        <w:t>të</w:t>
      </w:r>
      <w:r>
        <w:rPr>
          <w:color w:val="231F20"/>
          <w:spacing w:val="-3"/>
        </w:rPr>
        <w:t> </w:t>
      </w:r>
      <w:r>
        <w:rPr>
          <w:color w:val="231F20"/>
        </w:rPr>
        <w:t>gatshëm</w:t>
      </w:r>
      <w:r>
        <w:rPr>
          <w:color w:val="231F20"/>
          <w:spacing w:val="-3"/>
        </w:rPr>
        <w:t> </w:t>
      </w:r>
      <w:r>
        <w:rPr>
          <w:color w:val="231F20"/>
        </w:rPr>
        <w:t>të</w:t>
      </w:r>
      <w:r>
        <w:rPr>
          <w:color w:val="231F20"/>
          <w:spacing w:val="-3"/>
        </w:rPr>
        <w:t> </w:t>
      </w:r>
      <w:r>
        <w:rPr>
          <w:color w:val="231F20"/>
        </w:rPr>
        <w:t>japin</w:t>
      </w:r>
      <w:r>
        <w:rPr>
          <w:color w:val="231F20"/>
          <w:spacing w:val="-3"/>
        </w:rPr>
        <w:t> </w:t>
      </w:r>
      <w:r>
        <w:rPr>
          <w:color w:val="231F20"/>
        </w:rPr>
        <w:t>për</w:t>
      </w:r>
      <w:r>
        <w:rPr>
          <w:color w:val="231F20"/>
          <w:spacing w:val="-3"/>
        </w:rPr>
        <w:t> </w:t>
      </w:r>
      <w:r>
        <w:rPr>
          <w:color w:val="231F20"/>
        </w:rPr>
        <w:t>Allahun</w:t>
      </w:r>
      <w:r>
        <w:rPr>
          <w:color w:val="231F20"/>
          <w:spacing w:val="-3"/>
        </w:rPr>
        <w:t> </w:t>
      </w:r>
      <w:r>
        <w:rPr>
          <w:color w:val="231F20"/>
        </w:rPr>
        <w:t>edhe</w:t>
      </w:r>
      <w:r>
        <w:rPr>
          <w:color w:val="231F20"/>
          <w:spacing w:val="-4"/>
        </w:rPr>
        <w:t> </w:t>
      </w:r>
      <w:r>
        <w:rPr>
          <w:color w:val="231F20"/>
        </w:rPr>
        <w:t>kapitalin e</w:t>
      </w:r>
      <w:r>
        <w:rPr>
          <w:color w:val="231F20"/>
          <w:spacing w:val="8"/>
        </w:rPr>
        <w:t> </w:t>
      </w:r>
      <w:r>
        <w:rPr>
          <w:color w:val="231F20"/>
        </w:rPr>
        <w:t>tyre.</w:t>
      </w:r>
      <w:r>
        <w:rPr>
          <w:color w:val="231F20"/>
          <w:spacing w:val="8"/>
        </w:rPr>
        <w:t> </w:t>
      </w:r>
      <w:r>
        <w:rPr>
          <w:color w:val="231F20"/>
        </w:rPr>
        <w:t>Sepse</w:t>
      </w:r>
      <w:r>
        <w:rPr>
          <w:color w:val="231F20"/>
          <w:spacing w:val="8"/>
        </w:rPr>
        <w:t> </w:t>
      </w:r>
      <w:r>
        <w:rPr>
          <w:color w:val="231F20"/>
        </w:rPr>
        <w:t>ata,</w:t>
      </w:r>
      <w:r>
        <w:rPr>
          <w:color w:val="231F20"/>
          <w:spacing w:val="8"/>
        </w:rPr>
        <w:t> </w:t>
      </w:r>
      <w:r>
        <w:rPr>
          <w:color w:val="231F20"/>
        </w:rPr>
        <w:t>në</w:t>
      </w:r>
      <w:r>
        <w:rPr>
          <w:color w:val="231F20"/>
          <w:spacing w:val="8"/>
        </w:rPr>
        <w:t> </w:t>
      </w:r>
      <w:r>
        <w:rPr>
          <w:color w:val="231F20"/>
        </w:rPr>
        <w:t>lidhje</w:t>
      </w:r>
      <w:r>
        <w:rPr>
          <w:color w:val="231F20"/>
          <w:spacing w:val="9"/>
        </w:rPr>
        <w:t> </w:t>
      </w:r>
      <w:r>
        <w:rPr>
          <w:color w:val="231F20"/>
        </w:rPr>
        <w:t>me</w:t>
      </w:r>
      <w:r>
        <w:rPr>
          <w:color w:val="231F20"/>
          <w:spacing w:val="8"/>
        </w:rPr>
        <w:t> </w:t>
      </w:r>
      <w:r>
        <w:rPr>
          <w:color w:val="231F20"/>
        </w:rPr>
        <w:t>mundësitë</w:t>
      </w:r>
      <w:r>
        <w:rPr>
          <w:color w:val="231F20"/>
          <w:spacing w:val="8"/>
        </w:rPr>
        <w:t> </w:t>
      </w:r>
      <w:r>
        <w:rPr>
          <w:color w:val="231F20"/>
        </w:rPr>
        <w:t>e</w:t>
      </w:r>
      <w:r>
        <w:rPr>
          <w:color w:val="231F20"/>
          <w:spacing w:val="8"/>
        </w:rPr>
        <w:t> </w:t>
      </w:r>
      <w:r>
        <w:rPr>
          <w:color w:val="231F20"/>
        </w:rPr>
        <w:t>tyre</w:t>
      </w:r>
      <w:r>
        <w:rPr>
          <w:color w:val="231F20"/>
          <w:spacing w:val="8"/>
        </w:rPr>
        <w:t> </w:t>
      </w:r>
      <w:r>
        <w:rPr>
          <w:color w:val="231F20"/>
        </w:rPr>
        <w:t>për</w:t>
      </w:r>
      <w:r>
        <w:rPr>
          <w:color w:val="231F20"/>
          <w:spacing w:val="8"/>
        </w:rPr>
        <w:t> </w:t>
      </w:r>
      <w:r>
        <w:rPr>
          <w:color w:val="231F20"/>
        </w:rPr>
        <w:t>ta</w:t>
      </w:r>
      <w:r>
        <w:rPr>
          <w:color w:val="231F20"/>
          <w:spacing w:val="9"/>
        </w:rPr>
        <w:t> </w:t>
      </w:r>
      <w:r>
        <w:rPr>
          <w:color w:val="231F20"/>
        </w:rPr>
        <w:t>bërë</w:t>
      </w:r>
      <w:r>
        <w:rPr>
          <w:color w:val="231F20"/>
          <w:spacing w:val="8"/>
        </w:rPr>
        <w:t> </w:t>
      </w:r>
      <w:r>
        <w:rPr>
          <w:color w:val="231F20"/>
        </w:rPr>
        <w:t>këtë</w:t>
      </w:r>
      <w:r>
        <w:rPr>
          <w:color w:val="231F20"/>
          <w:spacing w:val="8"/>
        </w:rPr>
        <w:t> </w:t>
      </w:r>
      <w:r>
        <w:rPr>
          <w:color w:val="231F20"/>
          <w:spacing w:val="-4"/>
        </w:rPr>
        <w:t>pesë</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herë në ditë, kanë dhënë fjalën. Shyqyr Zotit, ne jemi sot dëshmitarë të</w:t>
      </w:r>
      <w:r>
        <w:rPr>
          <w:color w:val="231F20"/>
          <w:spacing w:val="-1"/>
        </w:rPr>
        <w:t> </w:t>
      </w:r>
      <w:r>
        <w:rPr>
          <w:color w:val="231F20"/>
        </w:rPr>
        <w:t>shumë</w:t>
      </w:r>
      <w:r>
        <w:rPr>
          <w:color w:val="231F20"/>
          <w:spacing w:val="-1"/>
        </w:rPr>
        <w:t> </w:t>
      </w:r>
      <w:r>
        <w:rPr>
          <w:color w:val="231F20"/>
        </w:rPr>
        <w:t>fytyrave</w:t>
      </w:r>
      <w:r>
        <w:rPr>
          <w:color w:val="231F20"/>
          <w:spacing w:val="-1"/>
        </w:rPr>
        <w:t> </w:t>
      </w:r>
      <w:r>
        <w:rPr>
          <w:color w:val="231F20"/>
        </w:rPr>
        <w:t>të</w:t>
      </w:r>
      <w:r>
        <w:rPr>
          <w:color w:val="231F20"/>
          <w:spacing w:val="-1"/>
        </w:rPr>
        <w:t> </w:t>
      </w:r>
      <w:r>
        <w:rPr>
          <w:color w:val="231F20"/>
        </w:rPr>
        <w:t>pasura</w:t>
      </w:r>
      <w:r>
        <w:rPr>
          <w:color w:val="231F20"/>
          <w:spacing w:val="-1"/>
        </w:rPr>
        <w:t> </w:t>
      </w:r>
      <w:r>
        <w:rPr>
          <w:color w:val="231F20"/>
        </w:rPr>
        <w:t>dhe</w:t>
      </w:r>
      <w:r>
        <w:rPr>
          <w:color w:val="231F20"/>
          <w:spacing w:val="-1"/>
        </w:rPr>
        <w:t> </w:t>
      </w:r>
      <w:r>
        <w:rPr>
          <w:color w:val="231F20"/>
        </w:rPr>
        <w:t>zemrave</w:t>
      </w:r>
      <w:r>
        <w:rPr>
          <w:color w:val="231F20"/>
          <w:spacing w:val="-1"/>
        </w:rPr>
        <w:t> </w:t>
      </w:r>
      <w:r>
        <w:rPr>
          <w:color w:val="231F20"/>
        </w:rPr>
        <w:t>të</w:t>
      </w:r>
      <w:r>
        <w:rPr>
          <w:color w:val="231F20"/>
          <w:spacing w:val="-1"/>
        </w:rPr>
        <w:t> </w:t>
      </w:r>
      <w:r>
        <w:rPr>
          <w:color w:val="231F20"/>
        </w:rPr>
        <w:t>përulura</w:t>
      </w:r>
      <w:r>
        <w:rPr>
          <w:color w:val="231F20"/>
          <w:spacing w:val="-1"/>
        </w:rPr>
        <w:t> </w:t>
      </w:r>
      <w:r>
        <w:rPr>
          <w:color w:val="231F20"/>
        </w:rPr>
        <w:t>që</w:t>
      </w:r>
      <w:r>
        <w:rPr>
          <w:color w:val="231F20"/>
          <w:spacing w:val="-1"/>
        </w:rPr>
        <w:t> </w:t>
      </w:r>
      <w:r>
        <w:rPr>
          <w:color w:val="231F20"/>
        </w:rPr>
        <w:t>bëjnë</w:t>
      </w:r>
      <w:r>
        <w:rPr>
          <w:color w:val="231F20"/>
          <w:spacing w:val="-1"/>
        </w:rPr>
        <w:t> </w:t>
      </w:r>
      <w:r>
        <w:rPr>
          <w:color w:val="231F20"/>
        </w:rPr>
        <w:t>sexhde, ose</w:t>
      </w:r>
      <w:r>
        <w:rPr>
          <w:color w:val="231F20"/>
          <w:spacing w:val="-9"/>
        </w:rPr>
        <w:t> </w:t>
      </w:r>
      <w:r>
        <w:rPr>
          <w:color w:val="231F20"/>
        </w:rPr>
        <w:t>më</w:t>
      </w:r>
      <w:r>
        <w:rPr>
          <w:color w:val="231F20"/>
          <w:spacing w:val="-9"/>
        </w:rPr>
        <w:t> </w:t>
      </w:r>
      <w:r>
        <w:rPr>
          <w:color w:val="231F20"/>
        </w:rPr>
        <w:t>saktë,</w:t>
      </w:r>
      <w:r>
        <w:rPr>
          <w:color w:val="231F20"/>
          <w:spacing w:val="-9"/>
        </w:rPr>
        <w:t> </w:t>
      </w:r>
      <w:r>
        <w:rPr>
          <w:color w:val="231F20"/>
        </w:rPr>
        <w:t>jemi</w:t>
      </w:r>
      <w:r>
        <w:rPr>
          <w:color w:val="231F20"/>
          <w:spacing w:val="-9"/>
        </w:rPr>
        <w:t> </w:t>
      </w:r>
      <w:r>
        <w:rPr>
          <w:color w:val="231F20"/>
        </w:rPr>
        <w:t>dëshmitarë</w:t>
      </w:r>
      <w:r>
        <w:rPr>
          <w:color w:val="231F20"/>
          <w:spacing w:val="-9"/>
        </w:rPr>
        <w:t> </w:t>
      </w:r>
      <w:r>
        <w:rPr>
          <w:color w:val="231F20"/>
        </w:rPr>
        <w:t>të</w:t>
      </w:r>
      <w:r>
        <w:rPr>
          <w:color w:val="231F20"/>
          <w:spacing w:val="-9"/>
        </w:rPr>
        <w:t> </w:t>
      </w:r>
      <w:r>
        <w:rPr>
          <w:color w:val="231F20"/>
        </w:rPr>
        <w:t>mijëra</w:t>
      </w:r>
      <w:r>
        <w:rPr>
          <w:color w:val="231F20"/>
          <w:spacing w:val="-9"/>
        </w:rPr>
        <w:t> </w:t>
      </w:r>
      <w:r>
        <w:rPr>
          <w:color w:val="231F20"/>
        </w:rPr>
        <w:t>individëve</w:t>
      </w:r>
      <w:r>
        <w:rPr>
          <w:color w:val="231F20"/>
          <w:spacing w:val="-9"/>
        </w:rPr>
        <w:t> </w:t>
      </w:r>
      <w:r>
        <w:rPr>
          <w:color w:val="231F20"/>
        </w:rPr>
        <w:t>që,</w:t>
      </w:r>
      <w:r>
        <w:rPr>
          <w:color w:val="231F20"/>
          <w:spacing w:val="-9"/>
        </w:rPr>
        <w:t> </w:t>
      </w:r>
      <w:r>
        <w:rPr>
          <w:color w:val="231F20"/>
        </w:rPr>
        <w:t>me</w:t>
      </w:r>
      <w:r>
        <w:rPr>
          <w:color w:val="231F20"/>
          <w:spacing w:val="-9"/>
        </w:rPr>
        <w:t> </w:t>
      </w:r>
      <w:r>
        <w:rPr>
          <w:color w:val="231F20"/>
        </w:rPr>
        <w:t>të</w:t>
      </w:r>
      <w:r>
        <w:rPr>
          <w:color w:val="231F20"/>
          <w:spacing w:val="-9"/>
        </w:rPr>
        <w:t> </w:t>
      </w:r>
      <w:r>
        <w:rPr>
          <w:color w:val="231F20"/>
        </w:rPr>
        <w:t>pasur</w:t>
      </w:r>
      <w:r>
        <w:rPr>
          <w:color w:val="231F20"/>
          <w:spacing w:val="-9"/>
        </w:rPr>
        <w:t> </w:t>
      </w:r>
      <w:r>
        <w:rPr>
          <w:color w:val="231F20"/>
        </w:rPr>
        <w:t>e</w:t>
      </w:r>
      <w:r>
        <w:rPr>
          <w:color w:val="231F20"/>
          <w:spacing w:val="-9"/>
        </w:rPr>
        <w:t> </w:t>
      </w:r>
      <w:r>
        <w:rPr>
          <w:color w:val="231F20"/>
        </w:rPr>
        <w:t>të varfër, të rinj e të moshuar, po përpiqen, po derdhin mund në rrugën për të ngritur një shoqëri shumë të dashur tek Allahu.</w:t>
      </w:r>
    </w:p>
    <w:p>
      <w:pPr>
        <w:pStyle w:val="BodyText"/>
        <w:spacing w:after="0" w:line="249" w:lineRule="auto"/>
        <w:sectPr>
          <w:pgSz w:w="8400" w:h="11910"/>
          <w:pgMar w:header="810" w:footer="0" w:top="1080" w:bottom="280" w:left="708" w:right="566"/>
        </w:sectPr>
      </w:pPr>
    </w:p>
    <w:p>
      <w:pPr>
        <w:pStyle w:val="BodyText"/>
        <w:ind w:right="-29"/>
        <w:jc w:val="left"/>
        <w:rPr>
          <w:sz w:val="20"/>
        </w:rPr>
      </w:pPr>
      <w:r>
        <w:rPr>
          <w:sz w:val="20"/>
        </w:rPr>
        <mc:AlternateContent>
          <mc:Choice Requires="wps">
            <w:drawing>
              <wp:anchor distT="0" distB="0" distL="0" distR="0" allowOverlap="1" layoutInCell="1" locked="0" behindDoc="1" simplePos="0" relativeHeight="485464064">
                <wp:simplePos x="0" y="0"/>
                <wp:positionH relativeFrom="page">
                  <wp:posOffset>4627800</wp:posOffset>
                </wp:positionH>
                <wp:positionV relativeFrom="page">
                  <wp:posOffset>533200</wp:posOffset>
                </wp:positionV>
                <wp:extent cx="155575" cy="159385"/>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295</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852416" type="#_x0000_t202" id="docshape297" filled="false" stroked="false">
                <v:textbox inset="0,0,0,0">
                  <w:txbxContent>
                    <w:p>
                      <w:pPr>
                        <w:spacing w:before="17"/>
                        <w:ind w:left="0" w:right="0" w:firstLine="0"/>
                        <w:jc w:val="left"/>
                        <w:rPr>
                          <w:b/>
                          <w:i/>
                          <w:sz w:val="18"/>
                        </w:rPr>
                      </w:pPr>
                      <w:r>
                        <w:rPr>
                          <w:b/>
                          <w:i/>
                          <w:color w:val="4C4D4F"/>
                          <w:spacing w:val="-13"/>
                          <w:sz w:val="18"/>
                        </w:rPr>
                        <w:t>295</w:t>
                      </w:r>
                    </w:p>
                  </w:txbxContent>
                </v:textbox>
                <w10:wrap type="none"/>
              </v:shape>
            </w:pict>
          </mc:Fallback>
        </mc:AlternateContent>
      </w:r>
      <w:r>
        <w:rPr>
          <w:sz w:val="20"/>
        </w:rPr>
        <mc:AlternateContent>
          <mc:Choice Requires="wps">
            <w:drawing>
              <wp:inline distT="0" distB="0" distL="0" distR="0">
                <wp:extent cx="4401185" cy="518795"/>
                <wp:effectExtent l="0" t="0" r="0" b="0"/>
                <wp:docPr id="310" name="Group 310"/>
                <wp:cNvGraphicFramePr>
                  <a:graphicFrameLocks/>
                </wp:cNvGraphicFramePr>
                <a:graphic>
                  <a:graphicData uri="http://schemas.microsoft.com/office/word/2010/wordprocessingGroup">
                    <wpg:wgp>
                      <wpg:cNvPr id="310" name="Group 310"/>
                      <wpg:cNvGrpSpPr/>
                      <wpg:grpSpPr>
                        <a:xfrm>
                          <a:off x="0" y="0"/>
                          <a:ext cx="4401185" cy="518795"/>
                          <a:chExt cx="4401185" cy="518795"/>
                        </a:xfrm>
                      </wpg:grpSpPr>
                      <wps:wsp>
                        <wps:cNvPr id="311" name="Graphic 311"/>
                        <wps:cNvSpPr/>
                        <wps:spPr>
                          <a:xfrm>
                            <a:off x="0" y="0"/>
                            <a:ext cx="4401185" cy="518795"/>
                          </a:xfrm>
                          <a:custGeom>
                            <a:avLst/>
                            <a:gdLst/>
                            <a:ahLst/>
                            <a:cxnLst/>
                            <a:rect l="l" t="t" r="r" b="b"/>
                            <a:pathLst>
                              <a:path w="4401185" h="518795">
                                <a:moveTo>
                                  <a:pt x="4400994" y="0"/>
                                </a:moveTo>
                                <a:lnTo>
                                  <a:pt x="0" y="0"/>
                                </a:lnTo>
                                <a:lnTo>
                                  <a:pt x="0" y="518325"/>
                                </a:lnTo>
                                <a:lnTo>
                                  <a:pt x="4400994" y="518325"/>
                                </a:lnTo>
                                <a:lnTo>
                                  <a:pt x="440099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46.55pt;height:40.85pt;mso-position-horizontal-relative:char;mso-position-vertical-relative:line" id="docshapegroup298" coordorigin="0,0" coordsize="6931,817">
                <v:rect style="position:absolute;left:0;top:0;width:6931;height:817" id="docshape299" filled="true" fillcolor="#ffffff" stroked="false">
                  <v:fill type="solid"/>
                </v:rect>
              </v:group>
            </w:pict>
          </mc:Fallback>
        </mc:AlternateContent>
      </w:r>
      <w:r>
        <w:rPr>
          <w:sz w:val="20"/>
        </w:rPr>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191"/>
        <w:ind w:left="0"/>
        <w:jc w:val="left"/>
        <w:rPr>
          <w:sz w:val="36"/>
        </w:rPr>
      </w:pPr>
    </w:p>
    <w:p>
      <w:pPr>
        <w:pStyle w:val="Heading2"/>
      </w:pPr>
      <w:bookmarkStart w:name="_TOC_250025" w:id="116"/>
      <w:r>
        <w:rPr>
          <w:color w:val="231F20"/>
          <w:w w:val="80"/>
        </w:rPr>
        <w:t>PJESA</w:t>
      </w:r>
      <w:r>
        <w:rPr>
          <w:color w:val="231F20"/>
          <w:spacing w:val="4"/>
        </w:rPr>
        <w:t> </w:t>
      </w:r>
      <w:r>
        <w:rPr>
          <w:color w:val="231F20"/>
          <w:w w:val="80"/>
        </w:rPr>
        <w:t>E</w:t>
      </w:r>
      <w:r>
        <w:rPr>
          <w:color w:val="231F20"/>
          <w:spacing w:val="4"/>
        </w:rPr>
        <w:t> </w:t>
      </w:r>
      <w:bookmarkEnd w:id="116"/>
      <w:r>
        <w:rPr>
          <w:color w:val="231F20"/>
          <w:spacing w:val="-2"/>
          <w:w w:val="80"/>
        </w:rPr>
        <w:t>SHTATË</w:t>
      </w:r>
    </w:p>
    <w:p>
      <w:pPr>
        <w:pStyle w:val="BodyText"/>
        <w:ind w:left="0"/>
        <w:jc w:val="left"/>
        <w:rPr>
          <w:rFonts w:ascii="Arial"/>
          <w:i/>
          <w:sz w:val="36"/>
        </w:rPr>
      </w:pPr>
    </w:p>
    <w:p>
      <w:pPr>
        <w:pStyle w:val="BodyText"/>
        <w:ind w:left="0"/>
        <w:jc w:val="left"/>
        <w:rPr>
          <w:rFonts w:ascii="Arial"/>
          <w:i/>
          <w:sz w:val="36"/>
        </w:rPr>
      </w:pPr>
    </w:p>
    <w:p>
      <w:pPr>
        <w:pStyle w:val="BodyText"/>
        <w:spacing w:before="19"/>
        <w:ind w:left="0"/>
        <w:jc w:val="left"/>
        <w:rPr>
          <w:rFonts w:ascii="Arial"/>
          <w:i/>
          <w:sz w:val="36"/>
        </w:rPr>
      </w:pPr>
    </w:p>
    <w:p>
      <w:pPr>
        <w:pStyle w:val="Heading1"/>
        <w:ind w:left="1918"/>
      </w:pPr>
      <w:bookmarkStart w:name="_TOC_250024" w:id="117"/>
      <w:r>
        <w:rPr>
          <w:color w:val="231F20"/>
          <w:spacing w:val="-4"/>
        </w:rPr>
        <w:t>NAMAZI</w:t>
      </w:r>
      <w:r>
        <w:rPr>
          <w:color w:val="231F20"/>
          <w:spacing w:val="-24"/>
        </w:rPr>
        <w:t> </w:t>
      </w:r>
      <w:r>
        <w:rPr>
          <w:color w:val="231F20"/>
          <w:spacing w:val="-4"/>
        </w:rPr>
        <w:t>I</w:t>
      </w:r>
      <w:r>
        <w:rPr>
          <w:color w:val="231F20"/>
          <w:spacing w:val="-24"/>
        </w:rPr>
        <w:t> </w:t>
      </w:r>
      <w:bookmarkEnd w:id="117"/>
      <w:r>
        <w:rPr>
          <w:color w:val="231F20"/>
          <w:spacing w:val="-4"/>
        </w:rPr>
        <w:t>XHUMASË</w:t>
      </w:r>
    </w:p>
    <w:p>
      <w:pPr>
        <w:pStyle w:val="BodyText"/>
        <w:ind w:left="2359"/>
        <w:jc w:val="left"/>
        <w:rPr>
          <w:rFonts w:ascii="Arial"/>
          <w:sz w:val="20"/>
        </w:rPr>
      </w:pPr>
      <w:r>
        <w:rPr>
          <w:rFonts w:ascii="Arial"/>
          <w:sz w:val="20"/>
        </w:rPr>
        <w:drawing>
          <wp:inline distT="0" distB="0" distL="0" distR="0">
            <wp:extent cx="1419437" cy="196024"/>
            <wp:effectExtent l="0" t="0" r="0" b="0"/>
            <wp:docPr id="312" name="Image 312"/>
            <wp:cNvGraphicFramePr>
              <a:graphicFrameLocks/>
            </wp:cNvGraphicFramePr>
            <a:graphic>
              <a:graphicData uri="http://schemas.openxmlformats.org/drawingml/2006/picture">
                <pic:pic>
                  <pic:nvPicPr>
                    <pic:cNvPr id="312" name="Image 312"/>
                    <pic:cNvPicPr/>
                  </pic:nvPicPr>
                  <pic:blipFill>
                    <a:blip r:embed="rId31" cstate="print"/>
                    <a:stretch>
                      <a:fillRect/>
                    </a:stretch>
                  </pic:blipFill>
                  <pic:spPr>
                    <a:xfrm>
                      <a:off x="0" y="0"/>
                      <a:ext cx="1419437" cy="196024"/>
                    </a:xfrm>
                    <a:prstGeom prst="rect">
                      <a:avLst/>
                    </a:prstGeom>
                  </pic:spPr>
                </pic:pic>
              </a:graphicData>
            </a:graphic>
          </wp:inline>
        </w:drawing>
      </w:r>
      <w:r>
        <w:rPr>
          <w:rFonts w:ascii="Arial"/>
          <w:sz w:val="20"/>
        </w:rPr>
      </w:r>
    </w:p>
    <w:p>
      <w:pPr>
        <w:pStyle w:val="BodyText"/>
        <w:spacing w:after="0"/>
        <w:jc w:val="left"/>
        <w:rPr>
          <w:rFonts w:ascii="Arial"/>
          <w:sz w:val="20"/>
        </w:rPr>
        <w:sectPr>
          <w:headerReference w:type="default" r:id="rId62"/>
          <w:pgSz w:w="8400" w:h="11910"/>
          <w:pgMar w:header="0" w:footer="0" w:top="48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64576">
                <wp:simplePos x="0" y="0"/>
                <wp:positionH relativeFrom="page">
                  <wp:posOffset>540000</wp:posOffset>
                </wp:positionH>
                <wp:positionV relativeFrom="page">
                  <wp:posOffset>514104</wp:posOffset>
                </wp:positionV>
                <wp:extent cx="4250055" cy="17843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296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51904" type="#_x0000_t202" id="docshape300"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296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851520">
                <wp:simplePos x="0" y="0"/>
                <wp:positionH relativeFrom="page">
                  <wp:posOffset>252006</wp:posOffset>
                </wp:positionH>
                <wp:positionV relativeFrom="page">
                  <wp:posOffset>431927</wp:posOffset>
                </wp:positionV>
                <wp:extent cx="4779010" cy="401320"/>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4779010" cy="401320"/>
                        </a:xfrm>
                        <a:custGeom>
                          <a:avLst/>
                          <a:gdLst/>
                          <a:ahLst/>
                          <a:cxnLst/>
                          <a:rect l="l" t="t" r="r" b="b"/>
                          <a:pathLst>
                            <a:path w="4779010" h="401320">
                              <a:moveTo>
                                <a:pt x="4778997" y="0"/>
                              </a:moveTo>
                              <a:lnTo>
                                <a:pt x="0" y="0"/>
                              </a:lnTo>
                              <a:lnTo>
                                <a:pt x="0" y="400748"/>
                              </a:lnTo>
                              <a:lnTo>
                                <a:pt x="4778997" y="400748"/>
                              </a:lnTo>
                              <a:lnTo>
                                <a:pt x="477899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9.843pt;margin-top:34.010002pt;width:376.299pt;height:31.555pt;mso-position-horizontal-relative:page;mso-position-vertical-relative:page;z-index:15851520" id="docshape301" filled="true" fillcolor="#ffffff" stroked="false">
                <v:fill type="solid"/>
                <w10:wrap type="none"/>
              </v:rect>
            </w:pict>
          </mc:Fallback>
        </mc:AlternateContent>
      </w:r>
    </w:p>
    <w:p>
      <w:pPr>
        <w:pStyle w:val="BodyText"/>
        <w:spacing w:after="0"/>
        <w:jc w:val="left"/>
        <w:rPr>
          <w:rFonts w:ascii="Arial"/>
          <w:b/>
          <w:i/>
          <w:sz w:val="17"/>
        </w:rPr>
        <w:sectPr>
          <w:headerReference w:type="even" r:id="rId63"/>
          <w:pgSz w:w="8400" w:h="11910"/>
          <w:pgMar w:header="0" w:footer="0" w:top="680" w:bottom="280" w:left="708" w:right="566"/>
        </w:sect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spacing w:before="193"/>
        <w:ind w:left="0"/>
        <w:jc w:val="left"/>
        <w:rPr>
          <w:rFonts w:ascii="Arial"/>
          <w:b/>
          <w:i/>
          <w:sz w:val="28"/>
        </w:rPr>
      </w:pPr>
    </w:p>
    <w:p>
      <w:pPr>
        <w:pStyle w:val="Heading5"/>
        <w:numPr>
          <w:ilvl w:val="1"/>
          <w:numId w:val="27"/>
        </w:numPr>
        <w:tabs>
          <w:tab w:pos="1833" w:val="left" w:leader="none"/>
        </w:tabs>
        <w:spacing w:line="240" w:lineRule="auto" w:before="0" w:after="0"/>
        <w:ind w:left="1833" w:right="0" w:hanging="273"/>
        <w:jc w:val="left"/>
      </w:pPr>
      <w:bookmarkStart w:name="_TOC_250023" w:id="118"/>
      <w:r>
        <w:rPr>
          <w:color w:val="231F20"/>
        </w:rPr>
        <w:t>Rëndësia</w:t>
      </w:r>
      <w:r>
        <w:rPr>
          <w:color w:val="231F20"/>
          <w:spacing w:val="-11"/>
        </w:rPr>
        <w:t> </w:t>
      </w:r>
      <w:r>
        <w:rPr>
          <w:color w:val="231F20"/>
        </w:rPr>
        <w:t>e</w:t>
      </w:r>
      <w:r>
        <w:rPr>
          <w:color w:val="231F20"/>
          <w:spacing w:val="-10"/>
        </w:rPr>
        <w:t> </w:t>
      </w:r>
      <w:r>
        <w:rPr>
          <w:color w:val="231F20"/>
        </w:rPr>
        <w:t>namazit</w:t>
      </w:r>
      <w:r>
        <w:rPr>
          <w:color w:val="231F20"/>
          <w:spacing w:val="-10"/>
        </w:rPr>
        <w:t> </w:t>
      </w:r>
      <w:r>
        <w:rPr>
          <w:color w:val="231F20"/>
        </w:rPr>
        <w:t>të</w:t>
      </w:r>
      <w:r>
        <w:rPr>
          <w:color w:val="231F20"/>
          <w:spacing w:val="-11"/>
        </w:rPr>
        <w:t> </w:t>
      </w:r>
      <w:bookmarkEnd w:id="118"/>
      <w:r>
        <w:rPr>
          <w:color w:val="231F20"/>
          <w:spacing w:val="-2"/>
        </w:rPr>
        <w:t>xhumasë</w:t>
      </w:r>
    </w:p>
    <w:p>
      <w:pPr>
        <w:spacing w:line="249" w:lineRule="auto" w:before="230"/>
        <w:ind w:left="142" w:right="281" w:firstLine="283"/>
        <w:jc w:val="both"/>
        <w:rPr>
          <w:i/>
          <w:position w:val="8"/>
          <w:sz w:val="14"/>
        </w:rPr>
      </w:pPr>
      <w:r>
        <w:rPr>
          <w:color w:val="231F20"/>
          <w:sz w:val="24"/>
        </w:rPr>
        <w:t>Namazi i xhumasë, si namaz, nuk ndryshon nga namazet e tjerë; domethënë, edhe ai përbëhet nga kijami, kiraeti, rukuja, sexhdeja dhe çdo pjesë tjetër e namazeve të përditshëm. Thënë ndryshe, namazi i xhumasë konsiston në rrahjen e flatrave të njeriut për t’u ngjitur te Zoti i tij, në realizimin e miraxhit, në vajtjen mendërisht dhe duke </w:t>
      </w:r>
      <w:r>
        <w:rPr>
          <w:color w:val="231F20"/>
          <w:spacing w:val="-2"/>
          <w:sz w:val="24"/>
        </w:rPr>
        <w:t>përdorur</w:t>
      </w:r>
      <w:r>
        <w:rPr>
          <w:color w:val="231F20"/>
          <w:spacing w:val="-6"/>
          <w:sz w:val="24"/>
        </w:rPr>
        <w:t> </w:t>
      </w:r>
      <w:r>
        <w:rPr>
          <w:color w:val="231F20"/>
          <w:spacing w:val="-2"/>
          <w:sz w:val="24"/>
        </w:rPr>
        <w:t>imagjinatën</w:t>
      </w:r>
      <w:r>
        <w:rPr>
          <w:color w:val="231F20"/>
          <w:spacing w:val="-6"/>
          <w:sz w:val="24"/>
        </w:rPr>
        <w:t> </w:t>
      </w:r>
      <w:r>
        <w:rPr>
          <w:color w:val="231F20"/>
          <w:spacing w:val="-2"/>
          <w:sz w:val="24"/>
        </w:rPr>
        <w:t>pranë</w:t>
      </w:r>
      <w:r>
        <w:rPr>
          <w:color w:val="231F20"/>
          <w:spacing w:val="-6"/>
          <w:sz w:val="24"/>
        </w:rPr>
        <w:t> </w:t>
      </w:r>
      <w:r>
        <w:rPr>
          <w:color w:val="231F20"/>
          <w:spacing w:val="-2"/>
          <w:sz w:val="24"/>
        </w:rPr>
        <w:t>Udhërrëfyesit</w:t>
      </w:r>
      <w:r>
        <w:rPr>
          <w:color w:val="231F20"/>
          <w:spacing w:val="-6"/>
          <w:sz w:val="24"/>
        </w:rPr>
        <w:t> </w:t>
      </w:r>
      <w:r>
        <w:rPr>
          <w:color w:val="231F20"/>
          <w:spacing w:val="-2"/>
          <w:sz w:val="24"/>
        </w:rPr>
        <w:t>të</w:t>
      </w:r>
      <w:r>
        <w:rPr>
          <w:color w:val="231F20"/>
          <w:spacing w:val="-6"/>
          <w:sz w:val="24"/>
        </w:rPr>
        <w:t> </w:t>
      </w:r>
      <w:r>
        <w:rPr>
          <w:color w:val="231F20"/>
          <w:spacing w:val="-2"/>
          <w:sz w:val="24"/>
        </w:rPr>
        <w:t>Përsosur</w:t>
      </w:r>
      <w:r>
        <w:rPr>
          <w:color w:val="231F20"/>
          <w:spacing w:val="-6"/>
          <w:sz w:val="24"/>
        </w:rPr>
        <w:t> </w:t>
      </w:r>
      <w:r>
        <w:rPr>
          <w:color w:val="231F20"/>
          <w:spacing w:val="-2"/>
          <w:sz w:val="24"/>
        </w:rPr>
        <w:t>(s.a.s.),</w:t>
      </w:r>
      <w:r>
        <w:rPr>
          <w:color w:val="231F20"/>
          <w:spacing w:val="-6"/>
          <w:sz w:val="24"/>
        </w:rPr>
        <w:t> </w:t>
      </w:r>
      <w:r>
        <w:rPr>
          <w:color w:val="231F20"/>
          <w:spacing w:val="-2"/>
          <w:sz w:val="24"/>
        </w:rPr>
        <w:t>i</w:t>
      </w:r>
      <w:r>
        <w:rPr>
          <w:color w:val="231F20"/>
          <w:spacing w:val="-6"/>
          <w:sz w:val="24"/>
        </w:rPr>
        <w:t> </w:t>
      </w:r>
      <w:r>
        <w:rPr>
          <w:color w:val="231F20"/>
          <w:spacing w:val="-2"/>
          <w:sz w:val="24"/>
        </w:rPr>
        <w:t>cili</w:t>
      </w:r>
      <w:r>
        <w:rPr>
          <w:color w:val="231F20"/>
          <w:spacing w:val="-6"/>
          <w:sz w:val="24"/>
        </w:rPr>
        <w:t> </w:t>
      </w:r>
      <w:r>
        <w:rPr>
          <w:color w:val="231F20"/>
          <w:spacing w:val="-2"/>
          <w:sz w:val="24"/>
        </w:rPr>
        <w:t>jetoi </w:t>
      </w:r>
      <w:r>
        <w:rPr>
          <w:color w:val="231F20"/>
          <w:sz w:val="24"/>
        </w:rPr>
        <w:t>katërmbëdhjetë</w:t>
      </w:r>
      <w:r>
        <w:rPr>
          <w:color w:val="231F20"/>
          <w:spacing w:val="-4"/>
          <w:sz w:val="24"/>
        </w:rPr>
        <w:t> </w:t>
      </w:r>
      <w:r>
        <w:rPr>
          <w:color w:val="231F20"/>
          <w:sz w:val="24"/>
        </w:rPr>
        <w:t>shekuj</w:t>
      </w:r>
      <w:r>
        <w:rPr>
          <w:color w:val="231F20"/>
          <w:spacing w:val="-4"/>
          <w:sz w:val="24"/>
        </w:rPr>
        <w:t> </w:t>
      </w:r>
      <w:r>
        <w:rPr>
          <w:color w:val="231F20"/>
          <w:sz w:val="24"/>
        </w:rPr>
        <w:t>më</w:t>
      </w:r>
      <w:r>
        <w:rPr>
          <w:color w:val="231F20"/>
          <w:spacing w:val="-4"/>
          <w:sz w:val="24"/>
        </w:rPr>
        <w:t> </w:t>
      </w:r>
      <w:r>
        <w:rPr>
          <w:color w:val="231F20"/>
          <w:sz w:val="24"/>
        </w:rPr>
        <w:t>parë,</w:t>
      </w:r>
      <w:r>
        <w:rPr>
          <w:color w:val="231F20"/>
          <w:spacing w:val="-4"/>
          <w:sz w:val="24"/>
        </w:rPr>
        <w:t> </w:t>
      </w:r>
      <w:r>
        <w:rPr>
          <w:color w:val="231F20"/>
          <w:sz w:val="24"/>
        </w:rPr>
        <w:t>dhe</w:t>
      </w:r>
      <w:r>
        <w:rPr>
          <w:color w:val="231F20"/>
          <w:spacing w:val="-4"/>
          <w:sz w:val="24"/>
        </w:rPr>
        <w:t> </w:t>
      </w:r>
      <w:r>
        <w:rPr>
          <w:color w:val="231F20"/>
          <w:sz w:val="24"/>
        </w:rPr>
        <w:t>në</w:t>
      </w:r>
      <w:r>
        <w:rPr>
          <w:color w:val="231F20"/>
          <w:spacing w:val="-4"/>
          <w:sz w:val="24"/>
        </w:rPr>
        <w:t> </w:t>
      </w:r>
      <w:r>
        <w:rPr>
          <w:color w:val="231F20"/>
          <w:sz w:val="24"/>
        </w:rPr>
        <w:t>zënien</w:t>
      </w:r>
      <w:r>
        <w:rPr>
          <w:color w:val="231F20"/>
          <w:spacing w:val="-4"/>
          <w:sz w:val="24"/>
        </w:rPr>
        <w:t> </w:t>
      </w:r>
      <w:r>
        <w:rPr>
          <w:color w:val="231F20"/>
          <w:sz w:val="24"/>
        </w:rPr>
        <w:t>vend</w:t>
      </w:r>
      <w:r>
        <w:rPr>
          <w:color w:val="231F20"/>
          <w:spacing w:val="-4"/>
          <w:sz w:val="24"/>
        </w:rPr>
        <w:t> </w:t>
      </w:r>
      <w:r>
        <w:rPr>
          <w:color w:val="231F20"/>
          <w:sz w:val="24"/>
        </w:rPr>
        <w:t>pas</w:t>
      </w:r>
      <w:r>
        <w:rPr>
          <w:color w:val="231F20"/>
          <w:spacing w:val="-4"/>
          <w:sz w:val="24"/>
        </w:rPr>
        <w:t> </w:t>
      </w:r>
      <w:r>
        <w:rPr>
          <w:color w:val="231F20"/>
          <w:sz w:val="24"/>
        </w:rPr>
        <w:t>Tij.</w:t>
      </w:r>
      <w:r>
        <w:rPr>
          <w:color w:val="231F20"/>
          <w:spacing w:val="-4"/>
          <w:sz w:val="24"/>
        </w:rPr>
        <w:t> </w:t>
      </w:r>
      <w:r>
        <w:rPr>
          <w:color w:val="231F20"/>
          <w:sz w:val="24"/>
        </w:rPr>
        <w:t>Ne,</w:t>
      </w:r>
      <w:r>
        <w:rPr>
          <w:color w:val="231F20"/>
          <w:spacing w:val="-4"/>
          <w:sz w:val="24"/>
        </w:rPr>
        <w:t> </w:t>
      </w:r>
      <w:r>
        <w:rPr>
          <w:color w:val="231F20"/>
          <w:sz w:val="24"/>
        </w:rPr>
        <w:t>ashtu siç i ndajmë njëzet e katër orët e ditës në pesë pjesë dhe i ndriçojmë ato</w:t>
      </w:r>
      <w:r>
        <w:rPr>
          <w:color w:val="231F20"/>
          <w:spacing w:val="-5"/>
          <w:sz w:val="24"/>
        </w:rPr>
        <w:t> </w:t>
      </w:r>
      <w:r>
        <w:rPr>
          <w:color w:val="231F20"/>
          <w:sz w:val="24"/>
        </w:rPr>
        <w:t>nëpërmjet</w:t>
      </w:r>
      <w:r>
        <w:rPr>
          <w:color w:val="231F20"/>
          <w:spacing w:val="-5"/>
          <w:sz w:val="24"/>
        </w:rPr>
        <w:t> </w:t>
      </w:r>
      <w:r>
        <w:rPr>
          <w:color w:val="231F20"/>
          <w:sz w:val="24"/>
        </w:rPr>
        <w:t>pesë</w:t>
      </w:r>
      <w:r>
        <w:rPr>
          <w:color w:val="231F20"/>
          <w:spacing w:val="-5"/>
          <w:sz w:val="24"/>
        </w:rPr>
        <w:t> </w:t>
      </w:r>
      <w:r>
        <w:rPr>
          <w:color w:val="231F20"/>
          <w:sz w:val="24"/>
        </w:rPr>
        <w:t>kohëve</w:t>
      </w:r>
      <w:r>
        <w:rPr>
          <w:color w:val="231F20"/>
          <w:spacing w:val="-5"/>
          <w:sz w:val="24"/>
        </w:rPr>
        <w:t> </w:t>
      </w:r>
      <w:r>
        <w:rPr>
          <w:color w:val="231F20"/>
          <w:sz w:val="24"/>
        </w:rPr>
        <w:t>të</w:t>
      </w:r>
      <w:r>
        <w:rPr>
          <w:color w:val="231F20"/>
          <w:spacing w:val="-5"/>
          <w:sz w:val="24"/>
        </w:rPr>
        <w:t> </w:t>
      </w:r>
      <w:r>
        <w:rPr>
          <w:color w:val="231F20"/>
          <w:sz w:val="24"/>
        </w:rPr>
        <w:t>namazit,</w:t>
      </w:r>
      <w:r>
        <w:rPr>
          <w:color w:val="231F20"/>
          <w:spacing w:val="-5"/>
          <w:sz w:val="24"/>
        </w:rPr>
        <w:t> </w:t>
      </w:r>
      <w:r>
        <w:rPr>
          <w:color w:val="231F20"/>
          <w:sz w:val="24"/>
        </w:rPr>
        <w:t>edhe</w:t>
      </w:r>
      <w:r>
        <w:rPr>
          <w:color w:val="231F20"/>
          <w:spacing w:val="-5"/>
          <w:sz w:val="24"/>
        </w:rPr>
        <w:t> </w:t>
      </w:r>
      <w:r>
        <w:rPr>
          <w:color w:val="231F20"/>
          <w:sz w:val="24"/>
        </w:rPr>
        <w:t>javën</w:t>
      </w:r>
      <w:r>
        <w:rPr>
          <w:color w:val="231F20"/>
          <w:spacing w:val="-5"/>
          <w:sz w:val="24"/>
        </w:rPr>
        <w:t> </w:t>
      </w:r>
      <w:r>
        <w:rPr>
          <w:color w:val="231F20"/>
          <w:sz w:val="24"/>
        </w:rPr>
        <w:t>e</w:t>
      </w:r>
      <w:r>
        <w:rPr>
          <w:color w:val="231F20"/>
          <w:spacing w:val="-5"/>
          <w:sz w:val="24"/>
        </w:rPr>
        <w:t> </w:t>
      </w:r>
      <w:r>
        <w:rPr>
          <w:color w:val="231F20"/>
          <w:sz w:val="24"/>
        </w:rPr>
        <w:t>ndajmë</w:t>
      </w:r>
      <w:r>
        <w:rPr>
          <w:color w:val="231F20"/>
          <w:spacing w:val="-5"/>
          <w:sz w:val="24"/>
        </w:rPr>
        <w:t> </w:t>
      </w:r>
      <w:r>
        <w:rPr>
          <w:color w:val="231F20"/>
          <w:sz w:val="24"/>
        </w:rPr>
        <w:t>nëpërmjet xhumasë, i japim formë dhe e spërkasim me pikla drite. Orën tonë javore</w:t>
      </w:r>
      <w:r>
        <w:rPr>
          <w:color w:val="231F20"/>
          <w:spacing w:val="-3"/>
          <w:sz w:val="24"/>
        </w:rPr>
        <w:t> </w:t>
      </w:r>
      <w:r>
        <w:rPr>
          <w:color w:val="231F20"/>
          <w:sz w:val="24"/>
        </w:rPr>
        <w:t>e</w:t>
      </w:r>
      <w:r>
        <w:rPr>
          <w:color w:val="231F20"/>
          <w:spacing w:val="-3"/>
          <w:sz w:val="24"/>
        </w:rPr>
        <w:t> </w:t>
      </w:r>
      <w:r>
        <w:rPr>
          <w:color w:val="231F20"/>
          <w:sz w:val="24"/>
        </w:rPr>
        <w:t>kurdisim</w:t>
      </w:r>
      <w:r>
        <w:rPr>
          <w:color w:val="231F20"/>
          <w:spacing w:val="-3"/>
          <w:sz w:val="24"/>
        </w:rPr>
        <w:t> </w:t>
      </w:r>
      <w:r>
        <w:rPr>
          <w:color w:val="231F20"/>
          <w:sz w:val="24"/>
        </w:rPr>
        <w:t>sipas</w:t>
      </w:r>
      <w:r>
        <w:rPr>
          <w:color w:val="231F20"/>
          <w:spacing w:val="-3"/>
          <w:sz w:val="24"/>
        </w:rPr>
        <w:t> </w:t>
      </w:r>
      <w:r>
        <w:rPr>
          <w:color w:val="231F20"/>
          <w:sz w:val="24"/>
        </w:rPr>
        <w:t>xhumasë</w:t>
      </w:r>
      <w:r>
        <w:rPr>
          <w:color w:val="231F20"/>
          <w:spacing w:val="-3"/>
          <w:sz w:val="24"/>
        </w:rPr>
        <w:t> </w:t>
      </w:r>
      <w:r>
        <w:rPr>
          <w:color w:val="231F20"/>
          <w:sz w:val="24"/>
        </w:rPr>
        <w:t>dhe,</w:t>
      </w:r>
      <w:r>
        <w:rPr>
          <w:color w:val="231F20"/>
          <w:spacing w:val="-3"/>
          <w:sz w:val="24"/>
        </w:rPr>
        <w:t> </w:t>
      </w:r>
      <w:r>
        <w:rPr>
          <w:color w:val="231F20"/>
          <w:sz w:val="24"/>
        </w:rPr>
        <w:t>kur</w:t>
      </w:r>
      <w:r>
        <w:rPr>
          <w:color w:val="231F20"/>
          <w:spacing w:val="-3"/>
          <w:sz w:val="24"/>
        </w:rPr>
        <w:t> </w:t>
      </w:r>
      <w:r>
        <w:rPr>
          <w:color w:val="231F20"/>
          <w:sz w:val="24"/>
        </w:rPr>
        <w:t>vjen</w:t>
      </w:r>
      <w:r>
        <w:rPr>
          <w:color w:val="231F20"/>
          <w:spacing w:val="-3"/>
          <w:sz w:val="24"/>
        </w:rPr>
        <w:t> </w:t>
      </w:r>
      <w:r>
        <w:rPr>
          <w:color w:val="231F20"/>
          <w:sz w:val="24"/>
        </w:rPr>
        <w:t>çasti</w:t>
      </w:r>
      <w:r>
        <w:rPr>
          <w:color w:val="231F20"/>
          <w:spacing w:val="-3"/>
          <w:sz w:val="24"/>
        </w:rPr>
        <w:t> </w:t>
      </w:r>
      <w:r>
        <w:rPr>
          <w:color w:val="231F20"/>
          <w:sz w:val="24"/>
        </w:rPr>
        <w:t>i</w:t>
      </w:r>
      <w:r>
        <w:rPr>
          <w:color w:val="231F20"/>
          <w:spacing w:val="-3"/>
          <w:sz w:val="24"/>
        </w:rPr>
        <w:t> </w:t>
      </w:r>
      <w:r>
        <w:rPr>
          <w:color w:val="231F20"/>
          <w:sz w:val="24"/>
        </w:rPr>
        <w:t>saj,</w:t>
      </w:r>
      <w:r>
        <w:rPr>
          <w:color w:val="231F20"/>
          <w:spacing w:val="-3"/>
          <w:sz w:val="24"/>
        </w:rPr>
        <w:t> </w:t>
      </w:r>
      <w:r>
        <w:rPr>
          <w:color w:val="231F20"/>
          <w:sz w:val="24"/>
        </w:rPr>
        <w:t>i</w:t>
      </w:r>
      <w:r>
        <w:rPr>
          <w:color w:val="231F20"/>
          <w:spacing w:val="-3"/>
          <w:sz w:val="24"/>
        </w:rPr>
        <w:t> </w:t>
      </w:r>
      <w:r>
        <w:rPr>
          <w:color w:val="231F20"/>
          <w:sz w:val="24"/>
        </w:rPr>
        <w:t>drejtohemi Zotit me të gjitha shqisat, ndjenjat dhe zemrat tona. Sepse xhumaja</w:t>
      </w:r>
      <w:r>
        <w:rPr>
          <w:color w:val="231F20"/>
          <w:spacing w:val="80"/>
          <w:sz w:val="24"/>
        </w:rPr>
        <w:t> </w:t>
      </w:r>
      <w:r>
        <w:rPr>
          <w:color w:val="231F20"/>
          <w:sz w:val="24"/>
        </w:rPr>
        <w:t>(e premtja), ndër ditët e krijuara prej Allahut, është më e çmuara. I </w:t>
      </w:r>
      <w:r>
        <w:rPr>
          <w:color w:val="231F20"/>
          <w:spacing w:val="-4"/>
          <w:sz w:val="24"/>
        </w:rPr>
        <w:t>Dërguari</w:t>
      </w:r>
      <w:r>
        <w:rPr>
          <w:color w:val="231F20"/>
          <w:spacing w:val="-11"/>
          <w:sz w:val="24"/>
        </w:rPr>
        <w:t> </w:t>
      </w:r>
      <w:r>
        <w:rPr>
          <w:color w:val="231F20"/>
          <w:spacing w:val="-4"/>
          <w:sz w:val="24"/>
        </w:rPr>
        <w:t>i</w:t>
      </w:r>
      <w:r>
        <w:rPr>
          <w:color w:val="231F20"/>
          <w:spacing w:val="-11"/>
          <w:sz w:val="24"/>
        </w:rPr>
        <w:t> </w:t>
      </w:r>
      <w:r>
        <w:rPr>
          <w:color w:val="231F20"/>
          <w:spacing w:val="-4"/>
          <w:sz w:val="24"/>
        </w:rPr>
        <w:t>Allahut</w:t>
      </w:r>
      <w:r>
        <w:rPr>
          <w:color w:val="231F20"/>
          <w:spacing w:val="-11"/>
          <w:sz w:val="24"/>
        </w:rPr>
        <w:t> </w:t>
      </w:r>
      <w:r>
        <w:rPr>
          <w:color w:val="231F20"/>
          <w:spacing w:val="-4"/>
          <w:sz w:val="24"/>
        </w:rPr>
        <w:t>(s.a.s.),</w:t>
      </w:r>
      <w:r>
        <w:rPr>
          <w:color w:val="231F20"/>
          <w:spacing w:val="-11"/>
          <w:sz w:val="24"/>
        </w:rPr>
        <w:t> </w:t>
      </w:r>
      <w:r>
        <w:rPr>
          <w:color w:val="231F20"/>
          <w:spacing w:val="-4"/>
          <w:sz w:val="24"/>
        </w:rPr>
        <w:t>veçoritë</w:t>
      </w:r>
      <w:r>
        <w:rPr>
          <w:color w:val="231F20"/>
          <w:spacing w:val="-11"/>
          <w:sz w:val="24"/>
        </w:rPr>
        <w:t> </w:t>
      </w:r>
      <w:r>
        <w:rPr>
          <w:color w:val="231F20"/>
          <w:spacing w:val="-4"/>
          <w:sz w:val="24"/>
        </w:rPr>
        <w:t>e</w:t>
      </w:r>
      <w:r>
        <w:rPr>
          <w:color w:val="231F20"/>
          <w:spacing w:val="-11"/>
          <w:sz w:val="24"/>
        </w:rPr>
        <w:t> </w:t>
      </w:r>
      <w:r>
        <w:rPr>
          <w:color w:val="231F20"/>
          <w:spacing w:val="-4"/>
          <w:sz w:val="24"/>
        </w:rPr>
        <w:t>kësaj</w:t>
      </w:r>
      <w:r>
        <w:rPr>
          <w:color w:val="231F20"/>
          <w:spacing w:val="-11"/>
          <w:sz w:val="24"/>
        </w:rPr>
        <w:t> </w:t>
      </w:r>
      <w:r>
        <w:rPr>
          <w:color w:val="231F20"/>
          <w:spacing w:val="-4"/>
          <w:sz w:val="24"/>
        </w:rPr>
        <w:t>dite</w:t>
      </w:r>
      <w:r>
        <w:rPr>
          <w:color w:val="231F20"/>
          <w:spacing w:val="-11"/>
          <w:sz w:val="24"/>
        </w:rPr>
        <w:t> </w:t>
      </w:r>
      <w:r>
        <w:rPr>
          <w:color w:val="231F20"/>
          <w:spacing w:val="-4"/>
          <w:sz w:val="24"/>
        </w:rPr>
        <w:t>i</w:t>
      </w:r>
      <w:r>
        <w:rPr>
          <w:color w:val="231F20"/>
          <w:spacing w:val="-11"/>
          <w:sz w:val="24"/>
        </w:rPr>
        <w:t> </w:t>
      </w:r>
      <w:r>
        <w:rPr>
          <w:color w:val="231F20"/>
          <w:spacing w:val="-4"/>
          <w:sz w:val="24"/>
        </w:rPr>
        <w:t>rëndit</w:t>
      </w:r>
      <w:r>
        <w:rPr>
          <w:color w:val="231F20"/>
          <w:spacing w:val="-11"/>
          <w:sz w:val="24"/>
        </w:rPr>
        <w:t> </w:t>
      </w:r>
      <w:r>
        <w:rPr>
          <w:color w:val="231F20"/>
          <w:spacing w:val="-4"/>
          <w:sz w:val="24"/>
        </w:rPr>
        <w:t>kështu:</w:t>
      </w:r>
      <w:r>
        <w:rPr>
          <w:color w:val="231F20"/>
          <w:spacing w:val="-11"/>
          <w:sz w:val="24"/>
        </w:rPr>
        <w:t> </w:t>
      </w:r>
      <w:r>
        <w:rPr>
          <w:i/>
          <w:color w:val="231F20"/>
          <w:spacing w:val="-4"/>
          <w:sz w:val="24"/>
        </w:rPr>
        <w:t>“Xhumaja </w:t>
      </w:r>
      <w:r>
        <w:rPr>
          <w:i/>
          <w:color w:val="231F20"/>
          <w:sz w:val="24"/>
        </w:rPr>
        <w:t>është</w:t>
      </w:r>
      <w:r>
        <w:rPr>
          <w:i/>
          <w:color w:val="231F20"/>
          <w:spacing w:val="-2"/>
          <w:sz w:val="24"/>
        </w:rPr>
        <w:t> </w:t>
      </w:r>
      <w:r>
        <w:rPr>
          <w:i/>
          <w:color w:val="231F20"/>
          <w:sz w:val="24"/>
        </w:rPr>
        <w:t>më</w:t>
      </w:r>
      <w:r>
        <w:rPr>
          <w:i/>
          <w:color w:val="231F20"/>
          <w:spacing w:val="-2"/>
          <w:sz w:val="24"/>
        </w:rPr>
        <w:t> </w:t>
      </w:r>
      <w:r>
        <w:rPr>
          <w:i/>
          <w:color w:val="231F20"/>
          <w:sz w:val="24"/>
        </w:rPr>
        <w:t>e</w:t>
      </w:r>
      <w:r>
        <w:rPr>
          <w:i/>
          <w:color w:val="231F20"/>
          <w:spacing w:val="-2"/>
          <w:sz w:val="24"/>
        </w:rPr>
        <w:t> </w:t>
      </w:r>
      <w:r>
        <w:rPr>
          <w:i/>
          <w:color w:val="231F20"/>
          <w:sz w:val="24"/>
        </w:rPr>
        <w:t>nderuara</w:t>
      </w:r>
      <w:r>
        <w:rPr>
          <w:i/>
          <w:color w:val="231F20"/>
          <w:spacing w:val="-2"/>
          <w:sz w:val="24"/>
        </w:rPr>
        <w:t> </w:t>
      </w:r>
      <w:r>
        <w:rPr>
          <w:i/>
          <w:color w:val="231F20"/>
          <w:sz w:val="24"/>
        </w:rPr>
        <w:t>e</w:t>
      </w:r>
      <w:r>
        <w:rPr>
          <w:i/>
          <w:color w:val="231F20"/>
          <w:spacing w:val="-2"/>
          <w:sz w:val="24"/>
        </w:rPr>
        <w:t> </w:t>
      </w:r>
      <w:r>
        <w:rPr>
          <w:i/>
          <w:color w:val="231F20"/>
          <w:sz w:val="24"/>
        </w:rPr>
        <w:t>ditëve</w:t>
      </w:r>
      <w:r>
        <w:rPr>
          <w:i/>
          <w:color w:val="231F20"/>
          <w:spacing w:val="-2"/>
          <w:sz w:val="24"/>
        </w:rPr>
        <w:t> </w:t>
      </w:r>
      <w:r>
        <w:rPr>
          <w:i/>
          <w:color w:val="231F20"/>
          <w:sz w:val="24"/>
        </w:rPr>
        <w:t>(të</w:t>
      </w:r>
      <w:r>
        <w:rPr>
          <w:i/>
          <w:color w:val="231F20"/>
          <w:spacing w:val="-2"/>
          <w:sz w:val="24"/>
        </w:rPr>
        <w:t> </w:t>
      </w:r>
      <w:r>
        <w:rPr>
          <w:i/>
          <w:color w:val="231F20"/>
          <w:sz w:val="24"/>
        </w:rPr>
        <w:t>tjera</w:t>
      </w:r>
      <w:r>
        <w:rPr>
          <w:i/>
          <w:color w:val="231F20"/>
          <w:spacing w:val="-2"/>
          <w:sz w:val="24"/>
        </w:rPr>
        <w:t> </w:t>
      </w:r>
      <w:r>
        <w:rPr>
          <w:i/>
          <w:color w:val="231F20"/>
          <w:sz w:val="24"/>
        </w:rPr>
        <w:t>të</w:t>
      </w:r>
      <w:r>
        <w:rPr>
          <w:i/>
          <w:color w:val="231F20"/>
          <w:spacing w:val="-2"/>
          <w:sz w:val="24"/>
        </w:rPr>
        <w:t> </w:t>
      </w:r>
      <w:r>
        <w:rPr>
          <w:i/>
          <w:color w:val="231F20"/>
          <w:sz w:val="24"/>
        </w:rPr>
        <w:t>javës).</w:t>
      </w:r>
      <w:r>
        <w:rPr>
          <w:i/>
          <w:color w:val="231F20"/>
          <w:spacing w:val="-2"/>
          <w:sz w:val="24"/>
        </w:rPr>
        <w:t> </w:t>
      </w:r>
      <w:r>
        <w:rPr>
          <w:i/>
          <w:color w:val="231F20"/>
          <w:sz w:val="24"/>
        </w:rPr>
        <w:t>Dhe,</w:t>
      </w:r>
      <w:r>
        <w:rPr>
          <w:i/>
          <w:color w:val="231F20"/>
          <w:spacing w:val="-2"/>
          <w:sz w:val="24"/>
        </w:rPr>
        <w:t> </w:t>
      </w:r>
      <w:r>
        <w:rPr>
          <w:i/>
          <w:color w:val="231F20"/>
          <w:sz w:val="24"/>
        </w:rPr>
        <w:t>tek</w:t>
      </w:r>
      <w:r>
        <w:rPr>
          <w:i/>
          <w:color w:val="231F20"/>
          <w:spacing w:val="-2"/>
          <w:sz w:val="24"/>
        </w:rPr>
        <w:t> </w:t>
      </w:r>
      <w:r>
        <w:rPr>
          <w:i/>
          <w:color w:val="231F20"/>
          <w:sz w:val="24"/>
        </w:rPr>
        <w:t>Allahu,</w:t>
      </w:r>
      <w:r>
        <w:rPr>
          <w:i/>
          <w:color w:val="231F20"/>
          <w:spacing w:val="-2"/>
          <w:sz w:val="24"/>
        </w:rPr>
        <w:t> </w:t>
      </w:r>
      <w:r>
        <w:rPr>
          <w:i/>
          <w:color w:val="231F20"/>
          <w:sz w:val="24"/>
        </w:rPr>
        <w:t>është më e rëndësishmja. Për Allahun, ajo është më e rëndësishme edhe se ditët</w:t>
      </w:r>
      <w:r>
        <w:rPr>
          <w:i/>
          <w:color w:val="231F20"/>
          <w:spacing w:val="-8"/>
          <w:sz w:val="24"/>
        </w:rPr>
        <w:t> </w:t>
      </w:r>
      <w:r>
        <w:rPr>
          <w:i/>
          <w:color w:val="231F20"/>
          <w:sz w:val="24"/>
        </w:rPr>
        <w:t>e</w:t>
      </w:r>
      <w:r>
        <w:rPr>
          <w:i/>
          <w:color w:val="231F20"/>
          <w:spacing w:val="-8"/>
          <w:sz w:val="24"/>
        </w:rPr>
        <w:t> </w:t>
      </w:r>
      <w:r>
        <w:rPr>
          <w:i/>
          <w:color w:val="231F20"/>
          <w:sz w:val="24"/>
        </w:rPr>
        <w:t>Bajrameve</w:t>
      </w:r>
      <w:r>
        <w:rPr>
          <w:i/>
          <w:color w:val="231F20"/>
          <w:spacing w:val="-8"/>
          <w:sz w:val="24"/>
        </w:rPr>
        <w:t> </w:t>
      </w:r>
      <w:r>
        <w:rPr>
          <w:i/>
          <w:color w:val="231F20"/>
          <w:sz w:val="24"/>
        </w:rPr>
        <w:t>të</w:t>
      </w:r>
      <w:r>
        <w:rPr>
          <w:i/>
          <w:color w:val="231F20"/>
          <w:spacing w:val="-8"/>
          <w:sz w:val="24"/>
        </w:rPr>
        <w:t> </w:t>
      </w:r>
      <w:r>
        <w:rPr>
          <w:i/>
          <w:color w:val="231F20"/>
          <w:sz w:val="24"/>
        </w:rPr>
        <w:t>Kurbanit</w:t>
      </w:r>
      <w:r>
        <w:rPr>
          <w:i/>
          <w:color w:val="231F20"/>
          <w:spacing w:val="-8"/>
          <w:sz w:val="24"/>
        </w:rPr>
        <w:t> </w:t>
      </w:r>
      <w:r>
        <w:rPr>
          <w:i/>
          <w:color w:val="231F20"/>
          <w:sz w:val="24"/>
        </w:rPr>
        <w:t>dhe</w:t>
      </w:r>
      <w:r>
        <w:rPr>
          <w:i/>
          <w:color w:val="231F20"/>
          <w:spacing w:val="-8"/>
          <w:sz w:val="24"/>
        </w:rPr>
        <w:t> </w:t>
      </w:r>
      <w:r>
        <w:rPr>
          <w:i/>
          <w:color w:val="231F20"/>
          <w:sz w:val="24"/>
        </w:rPr>
        <w:t>Ramazanit.</w:t>
      </w:r>
      <w:r>
        <w:rPr>
          <w:i/>
          <w:color w:val="231F20"/>
          <w:spacing w:val="-8"/>
          <w:sz w:val="24"/>
        </w:rPr>
        <w:t> </w:t>
      </w:r>
      <w:r>
        <w:rPr>
          <w:i/>
          <w:color w:val="231F20"/>
          <w:sz w:val="24"/>
        </w:rPr>
        <w:t>Kjo</w:t>
      </w:r>
      <w:r>
        <w:rPr>
          <w:i/>
          <w:color w:val="231F20"/>
          <w:spacing w:val="-8"/>
          <w:sz w:val="24"/>
        </w:rPr>
        <w:t> </w:t>
      </w:r>
      <w:r>
        <w:rPr>
          <w:i/>
          <w:color w:val="231F20"/>
          <w:sz w:val="24"/>
        </w:rPr>
        <w:t>ditë</w:t>
      </w:r>
      <w:r>
        <w:rPr>
          <w:i/>
          <w:color w:val="231F20"/>
          <w:spacing w:val="-8"/>
          <w:sz w:val="24"/>
        </w:rPr>
        <w:t> </w:t>
      </w:r>
      <w:r>
        <w:rPr>
          <w:i/>
          <w:color w:val="231F20"/>
          <w:sz w:val="24"/>
        </w:rPr>
        <w:t>ka</w:t>
      </w:r>
      <w:r>
        <w:rPr>
          <w:i/>
          <w:color w:val="231F20"/>
          <w:spacing w:val="-8"/>
          <w:sz w:val="24"/>
        </w:rPr>
        <w:t> </w:t>
      </w:r>
      <w:r>
        <w:rPr>
          <w:i/>
          <w:color w:val="231F20"/>
          <w:sz w:val="24"/>
        </w:rPr>
        <w:t>pesë</w:t>
      </w:r>
      <w:r>
        <w:rPr>
          <w:i/>
          <w:color w:val="231F20"/>
          <w:spacing w:val="-8"/>
          <w:sz w:val="24"/>
        </w:rPr>
        <w:t> </w:t>
      </w:r>
      <w:r>
        <w:rPr>
          <w:i/>
          <w:color w:val="231F20"/>
          <w:sz w:val="24"/>
        </w:rPr>
        <w:t>veçori: </w:t>
      </w:r>
      <w:r>
        <w:rPr>
          <w:i/>
          <w:color w:val="231F20"/>
          <w:spacing w:val="-4"/>
          <w:sz w:val="24"/>
        </w:rPr>
        <w:t>Allahu</w:t>
      </w:r>
      <w:r>
        <w:rPr>
          <w:i/>
          <w:color w:val="231F20"/>
          <w:spacing w:val="-7"/>
          <w:sz w:val="24"/>
        </w:rPr>
        <w:t> </w:t>
      </w:r>
      <w:r>
        <w:rPr>
          <w:i/>
          <w:color w:val="231F20"/>
          <w:spacing w:val="-4"/>
          <w:sz w:val="24"/>
        </w:rPr>
        <w:t>(xhel’le</w:t>
      </w:r>
      <w:r>
        <w:rPr>
          <w:i/>
          <w:color w:val="231F20"/>
          <w:spacing w:val="-7"/>
          <w:sz w:val="24"/>
        </w:rPr>
        <w:t> </w:t>
      </w:r>
      <w:r>
        <w:rPr>
          <w:i/>
          <w:color w:val="231F20"/>
          <w:spacing w:val="-4"/>
          <w:sz w:val="24"/>
        </w:rPr>
        <w:t>xheláluhu)</w:t>
      </w:r>
      <w:r>
        <w:rPr>
          <w:i/>
          <w:color w:val="231F20"/>
          <w:spacing w:val="-7"/>
          <w:sz w:val="24"/>
        </w:rPr>
        <w:t> </w:t>
      </w:r>
      <w:r>
        <w:rPr>
          <w:i/>
          <w:color w:val="231F20"/>
          <w:spacing w:val="-4"/>
          <w:sz w:val="24"/>
        </w:rPr>
        <w:t>e</w:t>
      </w:r>
      <w:r>
        <w:rPr>
          <w:i/>
          <w:color w:val="231F20"/>
          <w:spacing w:val="-7"/>
          <w:sz w:val="24"/>
        </w:rPr>
        <w:t> </w:t>
      </w:r>
      <w:r>
        <w:rPr>
          <w:i/>
          <w:color w:val="231F20"/>
          <w:spacing w:val="-4"/>
          <w:sz w:val="24"/>
        </w:rPr>
        <w:t>ka</w:t>
      </w:r>
      <w:r>
        <w:rPr>
          <w:i/>
          <w:color w:val="231F20"/>
          <w:spacing w:val="-7"/>
          <w:sz w:val="24"/>
        </w:rPr>
        <w:t> </w:t>
      </w:r>
      <w:r>
        <w:rPr>
          <w:i/>
          <w:color w:val="231F20"/>
          <w:spacing w:val="-4"/>
          <w:sz w:val="24"/>
        </w:rPr>
        <w:t>krijuar</w:t>
      </w:r>
      <w:r>
        <w:rPr>
          <w:i/>
          <w:color w:val="231F20"/>
          <w:spacing w:val="-7"/>
          <w:sz w:val="24"/>
        </w:rPr>
        <w:t> </w:t>
      </w:r>
      <w:r>
        <w:rPr>
          <w:i/>
          <w:color w:val="231F20"/>
          <w:spacing w:val="-4"/>
          <w:sz w:val="24"/>
        </w:rPr>
        <w:t>Ademin</w:t>
      </w:r>
      <w:r>
        <w:rPr>
          <w:i/>
          <w:color w:val="231F20"/>
          <w:spacing w:val="-7"/>
          <w:sz w:val="24"/>
        </w:rPr>
        <w:t> </w:t>
      </w:r>
      <w:r>
        <w:rPr>
          <w:i/>
          <w:color w:val="231F20"/>
          <w:spacing w:val="-4"/>
          <w:sz w:val="24"/>
        </w:rPr>
        <w:t>(a.s.)</w:t>
      </w:r>
      <w:r>
        <w:rPr>
          <w:i/>
          <w:color w:val="231F20"/>
          <w:spacing w:val="-7"/>
          <w:sz w:val="24"/>
        </w:rPr>
        <w:t> </w:t>
      </w:r>
      <w:r>
        <w:rPr>
          <w:i/>
          <w:color w:val="231F20"/>
          <w:spacing w:val="-4"/>
          <w:sz w:val="24"/>
        </w:rPr>
        <w:t>në</w:t>
      </w:r>
      <w:r>
        <w:rPr>
          <w:i/>
          <w:color w:val="231F20"/>
          <w:spacing w:val="-7"/>
          <w:sz w:val="24"/>
        </w:rPr>
        <w:t> </w:t>
      </w:r>
      <w:r>
        <w:rPr>
          <w:i/>
          <w:color w:val="231F20"/>
          <w:spacing w:val="-4"/>
          <w:sz w:val="24"/>
        </w:rPr>
        <w:t>këtë</w:t>
      </w:r>
      <w:r>
        <w:rPr>
          <w:i/>
          <w:color w:val="231F20"/>
          <w:spacing w:val="-7"/>
          <w:sz w:val="24"/>
        </w:rPr>
        <w:t> </w:t>
      </w:r>
      <w:r>
        <w:rPr>
          <w:i/>
          <w:color w:val="231F20"/>
          <w:spacing w:val="-4"/>
          <w:sz w:val="24"/>
        </w:rPr>
        <w:t>ditë,</w:t>
      </w:r>
      <w:r>
        <w:rPr>
          <w:i/>
          <w:color w:val="231F20"/>
          <w:spacing w:val="-7"/>
          <w:sz w:val="24"/>
        </w:rPr>
        <w:t> </w:t>
      </w:r>
      <w:r>
        <w:rPr>
          <w:i/>
          <w:color w:val="231F20"/>
          <w:spacing w:val="-4"/>
          <w:sz w:val="24"/>
        </w:rPr>
        <w:t>në</w:t>
      </w:r>
      <w:r>
        <w:rPr>
          <w:i/>
          <w:color w:val="231F20"/>
          <w:spacing w:val="-7"/>
          <w:sz w:val="24"/>
        </w:rPr>
        <w:t> </w:t>
      </w:r>
      <w:r>
        <w:rPr>
          <w:i/>
          <w:color w:val="231F20"/>
          <w:spacing w:val="-4"/>
          <w:sz w:val="24"/>
        </w:rPr>
        <w:t>këtë </w:t>
      </w:r>
      <w:r>
        <w:rPr>
          <w:i/>
          <w:color w:val="231F20"/>
          <w:sz w:val="24"/>
        </w:rPr>
        <w:t>ditë</w:t>
      </w:r>
      <w:r>
        <w:rPr>
          <w:i/>
          <w:color w:val="231F20"/>
          <w:spacing w:val="-9"/>
          <w:sz w:val="24"/>
        </w:rPr>
        <w:t> </w:t>
      </w:r>
      <w:r>
        <w:rPr>
          <w:i/>
          <w:color w:val="231F20"/>
          <w:sz w:val="24"/>
        </w:rPr>
        <w:t>e</w:t>
      </w:r>
      <w:r>
        <w:rPr>
          <w:i/>
          <w:color w:val="231F20"/>
          <w:spacing w:val="-9"/>
          <w:sz w:val="24"/>
        </w:rPr>
        <w:t> </w:t>
      </w:r>
      <w:r>
        <w:rPr>
          <w:i/>
          <w:color w:val="231F20"/>
          <w:sz w:val="24"/>
        </w:rPr>
        <w:t>zbriti</w:t>
      </w:r>
      <w:r>
        <w:rPr>
          <w:i/>
          <w:color w:val="231F20"/>
          <w:spacing w:val="-9"/>
          <w:sz w:val="24"/>
        </w:rPr>
        <w:t> </w:t>
      </w:r>
      <w:r>
        <w:rPr>
          <w:i/>
          <w:color w:val="231F20"/>
          <w:sz w:val="24"/>
        </w:rPr>
        <w:t>atë</w:t>
      </w:r>
      <w:r>
        <w:rPr>
          <w:i/>
          <w:color w:val="231F20"/>
          <w:spacing w:val="-9"/>
          <w:sz w:val="24"/>
        </w:rPr>
        <w:t> </w:t>
      </w:r>
      <w:r>
        <w:rPr>
          <w:i/>
          <w:color w:val="231F20"/>
          <w:sz w:val="24"/>
        </w:rPr>
        <w:t>në</w:t>
      </w:r>
      <w:r>
        <w:rPr>
          <w:i/>
          <w:color w:val="231F20"/>
          <w:spacing w:val="-9"/>
          <w:sz w:val="24"/>
        </w:rPr>
        <w:t> </w:t>
      </w:r>
      <w:r>
        <w:rPr>
          <w:i/>
          <w:color w:val="231F20"/>
          <w:sz w:val="24"/>
        </w:rPr>
        <w:t>tokë</w:t>
      </w:r>
      <w:r>
        <w:rPr>
          <w:i/>
          <w:color w:val="231F20"/>
          <w:spacing w:val="-9"/>
          <w:sz w:val="24"/>
        </w:rPr>
        <w:t> </w:t>
      </w:r>
      <w:r>
        <w:rPr>
          <w:i/>
          <w:color w:val="231F20"/>
          <w:sz w:val="24"/>
        </w:rPr>
        <w:t>dhe</w:t>
      </w:r>
      <w:r>
        <w:rPr>
          <w:i/>
          <w:color w:val="231F20"/>
          <w:spacing w:val="-9"/>
          <w:sz w:val="24"/>
        </w:rPr>
        <w:t> </w:t>
      </w:r>
      <w:r>
        <w:rPr>
          <w:i/>
          <w:color w:val="231F20"/>
          <w:sz w:val="24"/>
        </w:rPr>
        <w:t>po</w:t>
      </w:r>
      <w:r>
        <w:rPr>
          <w:i/>
          <w:color w:val="231F20"/>
          <w:spacing w:val="-9"/>
          <w:sz w:val="24"/>
        </w:rPr>
        <w:t> </w:t>
      </w:r>
      <w:r>
        <w:rPr>
          <w:i/>
          <w:color w:val="231F20"/>
          <w:sz w:val="24"/>
        </w:rPr>
        <w:t>në</w:t>
      </w:r>
      <w:r>
        <w:rPr>
          <w:i/>
          <w:color w:val="231F20"/>
          <w:spacing w:val="-9"/>
          <w:sz w:val="24"/>
        </w:rPr>
        <w:t> </w:t>
      </w:r>
      <w:r>
        <w:rPr>
          <w:i/>
          <w:color w:val="231F20"/>
          <w:sz w:val="24"/>
        </w:rPr>
        <w:t>këtë</w:t>
      </w:r>
      <w:r>
        <w:rPr>
          <w:i/>
          <w:color w:val="231F20"/>
          <w:spacing w:val="-9"/>
          <w:sz w:val="24"/>
        </w:rPr>
        <w:t> </w:t>
      </w:r>
      <w:r>
        <w:rPr>
          <w:i/>
          <w:color w:val="231F20"/>
          <w:sz w:val="24"/>
        </w:rPr>
        <w:t>ditë</w:t>
      </w:r>
      <w:r>
        <w:rPr>
          <w:i/>
          <w:color w:val="231F20"/>
          <w:spacing w:val="-9"/>
          <w:sz w:val="24"/>
        </w:rPr>
        <w:t> </w:t>
      </w:r>
      <w:r>
        <w:rPr>
          <w:i/>
          <w:color w:val="231F20"/>
          <w:sz w:val="24"/>
        </w:rPr>
        <w:t>ia</w:t>
      </w:r>
      <w:r>
        <w:rPr>
          <w:i/>
          <w:color w:val="231F20"/>
          <w:spacing w:val="-9"/>
          <w:sz w:val="24"/>
        </w:rPr>
        <w:t> </w:t>
      </w:r>
      <w:r>
        <w:rPr>
          <w:i/>
          <w:color w:val="231F20"/>
          <w:sz w:val="24"/>
        </w:rPr>
        <w:t>mori</w:t>
      </w:r>
      <w:r>
        <w:rPr>
          <w:i/>
          <w:color w:val="231F20"/>
          <w:spacing w:val="-9"/>
          <w:sz w:val="24"/>
        </w:rPr>
        <w:t> </w:t>
      </w:r>
      <w:r>
        <w:rPr>
          <w:i/>
          <w:color w:val="231F20"/>
          <w:sz w:val="24"/>
        </w:rPr>
        <w:t>shpirtin</w:t>
      </w:r>
      <w:r>
        <w:rPr>
          <w:i/>
          <w:color w:val="231F20"/>
          <w:spacing w:val="-9"/>
          <w:sz w:val="24"/>
        </w:rPr>
        <w:t> </w:t>
      </w:r>
      <w:r>
        <w:rPr>
          <w:i/>
          <w:color w:val="231F20"/>
          <w:sz w:val="24"/>
        </w:rPr>
        <w:t>atij.</w:t>
      </w:r>
      <w:r>
        <w:rPr>
          <w:i/>
          <w:color w:val="231F20"/>
          <w:spacing w:val="-9"/>
          <w:sz w:val="24"/>
        </w:rPr>
        <w:t> </w:t>
      </w:r>
      <w:r>
        <w:rPr>
          <w:i/>
          <w:color w:val="231F20"/>
          <w:sz w:val="24"/>
        </w:rPr>
        <w:t>Për</w:t>
      </w:r>
      <w:r>
        <w:rPr>
          <w:i/>
          <w:color w:val="231F20"/>
          <w:spacing w:val="-9"/>
          <w:sz w:val="24"/>
        </w:rPr>
        <w:t> </w:t>
      </w:r>
      <w:r>
        <w:rPr>
          <w:i/>
          <w:color w:val="231F20"/>
          <w:sz w:val="24"/>
        </w:rPr>
        <w:t>më </w:t>
      </w:r>
      <w:r>
        <w:rPr>
          <w:i/>
          <w:color w:val="231F20"/>
          <w:spacing w:val="-6"/>
          <w:sz w:val="24"/>
        </w:rPr>
        <w:t>tepër,</w:t>
      </w:r>
      <w:r>
        <w:rPr>
          <w:i/>
          <w:color w:val="231F20"/>
          <w:spacing w:val="-8"/>
          <w:sz w:val="24"/>
        </w:rPr>
        <w:t> </w:t>
      </w:r>
      <w:r>
        <w:rPr>
          <w:i/>
          <w:color w:val="231F20"/>
          <w:spacing w:val="-6"/>
          <w:sz w:val="24"/>
        </w:rPr>
        <w:t>në</w:t>
      </w:r>
      <w:r>
        <w:rPr>
          <w:i/>
          <w:color w:val="231F20"/>
          <w:spacing w:val="-8"/>
          <w:sz w:val="24"/>
        </w:rPr>
        <w:t> </w:t>
      </w:r>
      <w:r>
        <w:rPr>
          <w:i/>
          <w:color w:val="231F20"/>
          <w:spacing w:val="-6"/>
          <w:sz w:val="24"/>
        </w:rPr>
        <w:t>këtë</w:t>
      </w:r>
      <w:r>
        <w:rPr>
          <w:i/>
          <w:color w:val="231F20"/>
          <w:spacing w:val="-8"/>
          <w:sz w:val="24"/>
        </w:rPr>
        <w:t> </w:t>
      </w:r>
      <w:r>
        <w:rPr>
          <w:i/>
          <w:color w:val="231F20"/>
          <w:spacing w:val="-6"/>
          <w:sz w:val="24"/>
        </w:rPr>
        <w:t>ditë</w:t>
      </w:r>
      <w:r>
        <w:rPr>
          <w:i/>
          <w:color w:val="231F20"/>
          <w:spacing w:val="-8"/>
          <w:sz w:val="24"/>
        </w:rPr>
        <w:t> </w:t>
      </w:r>
      <w:r>
        <w:rPr>
          <w:i/>
          <w:color w:val="231F20"/>
          <w:spacing w:val="-6"/>
          <w:sz w:val="24"/>
        </w:rPr>
        <w:t>gjendet</w:t>
      </w:r>
      <w:r>
        <w:rPr>
          <w:i/>
          <w:color w:val="231F20"/>
          <w:spacing w:val="-8"/>
          <w:sz w:val="24"/>
        </w:rPr>
        <w:t> </w:t>
      </w:r>
      <w:r>
        <w:rPr>
          <w:i/>
          <w:color w:val="231F20"/>
          <w:spacing w:val="-6"/>
          <w:sz w:val="24"/>
        </w:rPr>
        <w:t>edhe</w:t>
      </w:r>
      <w:r>
        <w:rPr>
          <w:i/>
          <w:color w:val="231F20"/>
          <w:spacing w:val="-8"/>
          <w:sz w:val="24"/>
        </w:rPr>
        <w:t> </w:t>
      </w:r>
      <w:r>
        <w:rPr>
          <w:i/>
          <w:color w:val="231F20"/>
          <w:spacing w:val="-6"/>
          <w:sz w:val="24"/>
        </w:rPr>
        <w:t>një</w:t>
      </w:r>
      <w:r>
        <w:rPr>
          <w:i/>
          <w:color w:val="231F20"/>
          <w:spacing w:val="-8"/>
          <w:sz w:val="24"/>
        </w:rPr>
        <w:t> </w:t>
      </w:r>
      <w:r>
        <w:rPr>
          <w:i/>
          <w:color w:val="231F20"/>
          <w:spacing w:val="-6"/>
          <w:sz w:val="24"/>
        </w:rPr>
        <w:t>kohë</w:t>
      </w:r>
      <w:r>
        <w:rPr>
          <w:i/>
          <w:color w:val="231F20"/>
          <w:spacing w:val="-8"/>
          <w:sz w:val="24"/>
        </w:rPr>
        <w:t> </w:t>
      </w:r>
      <w:r>
        <w:rPr>
          <w:i/>
          <w:color w:val="231F20"/>
          <w:spacing w:val="-6"/>
          <w:sz w:val="24"/>
        </w:rPr>
        <w:t>e</w:t>
      </w:r>
      <w:r>
        <w:rPr>
          <w:i/>
          <w:color w:val="231F20"/>
          <w:spacing w:val="-8"/>
          <w:sz w:val="24"/>
        </w:rPr>
        <w:t> </w:t>
      </w:r>
      <w:r>
        <w:rPr>
          <w:i/>
          <w:color w:val="231F20"/>
          <w:spacing w:val="-6"/>
          <w:sz w:val="24"/>
        </w:rPr>
        <w:t>atillë,</w:t>
      </w:r>
      <w:r>
        <w:rPr>
          <w:i/>
          <w:color w:val="231F20"/>
          <w:spacing w:val="-8"/>
          <w:sz w:val="24"/>
        </w:rPr>
        <w:t> </w:t>
      </w:r>
      <w:r>
        <w:rPr>
          <w:i/>
          <w:color w:val="231F20"/>
          <w:spacing w:val="-6"/>
          <w:sz w:val="24"/>
        </w:rPr>
        <w:t>gjatë</w:t>
      </w:r>
      <w:r>
        <w:rPr>
          <w:i/>
          <w:color w:val="231F20"/>
          <w:spacing w:val="-8"/>
          <w:sz w:val="24"/>
        </w:rPr>
        <w:t> </w:t>
      </w:r>
      <w:r>
        <w:rPr>
          <w:i/>
          <w:color w:val="231F20"/>
          <w:spacing w:val="-6"/>
          <w:sz w:val="24"/>
        </w:rPr>
        <w:t>së</w:t>
      </w:r>
      <w:r>
        <w:rPr>
          <w:i/>
          <w:color w:val="231F20"/>
          <w:spacing w:val="-8"/>
          <w:sz w:val="24"/>
        </w:rPr>
        <w:t> </w:t>
      </w:r>
      <w:r>
        <w:rPr>
          <w:i/>
          <w:color w:val="231F20"/>
          <w:spacing w:val="-6"/>
          <w:sz w:val="24"/>
        </w:rPr>
        <w:t>cilës,</w:t>
      </w:r>
      <w:r>
        <w:rPr>
          <w:i/>
          <w:color w:val="231F20"/>
          <w:spacing w:val="-8"/>
          <w:sz w:val="24"/>
        </w:rPr>
        <w:t> </w:t>
      </w:r>
      <w:r>
        <w:rPr>
          <w:i/>
          <w:color w:val="231F20"/>
          <w:spacing w:val="-6"/>
          <w:sz w:val="24"/>
        </w:rPr>
        <w:t>për</w:t>
      </w:r>
      <w:r>
        <w:rPr>
          <w:i/>
          <w:color w:val="231F20"/>
          <w:spacing w:val="-8"/>
          <w:sz w:val="24"/>
        </w:rPr>
        <w:t> </w:t>
      </w:r>
      <w:r>
        <w:rPr>
          <w:i/>
          <w:color w:val="231F20"/>
          <w:spacing w:val="-6"/>
          <w:sz w:val="24"/>
        </w:rPr>
        <w:t>sa</w:t>
      </w:r>
      <w:r>
        <w:rPr>
          <w:i/>
          <w:color w:val="231F20"/>
          <w:spacing w:val="-8"/>
          <w:sz w:val="24"/>
        </w:rPr>
        <w:t> </w:t>
      </w:r>
      <w:r>
        <w:rPr>
          <w:i/>
          <w:color w:val="231F20"/>
          <w:spacing w:val="-6"/>
          <w:sz w:val="24"/>
        </w:rPr>
        <w:t>kohë </w:t>
      </w:r>
      <w:r>
        <w:rPr>
          <w:i/>
          <w:color w:val="231F20"/>
          <w:sz w:val="24"/>
        </w:rPr>
        <w:t>nuk kërkon prej Allahut diçka të ndaluar, robit i jepet patjetër ajo që </w:t>
      </w:r>
      <w:r>
        <w:rPr>
          <w:i/>
          <w:color w:val="231F20"/>
          <w:spacing w:val="-4"/>
          <w:sz w:val="24"/>
        </w:rPr>
        <w:t>dëshiron.</w:t>
      </w:r>
      <w:r>
        <w:rPr>
          <w:i/>
          <w:color w:val="231F20"/>
          <w:spacing w:val="-10"/>
          <w:sz w:val="24"/>
        </w:rPr>
        <w:t> </w:t>
      </w:r>
      <w:r>
        <w:rPr>
          <w:i/>
          <w:color w:val="231F20"/>
          <w:spacing w:val="-4"/>
          <w:sz w:val="24"/>
        </w:rPr>
        <w:t>Në</w:t>
      </w:r>
      <w:r>
        <w:rPr>
          <w:i/>
          <w:color w:val="231F20"/>
          <w:spacing w:val="-10"/>
          <w:sz w:val="24"/>
        </w:rPr>
        <w:t> </w:t>
      </w:r>
      <w:r>
        <w:rPr>
          <w:i/>
          <w:color w:val="231F20"/>
          <w:spacing w:val="-4"/>
          <w:sz w:val="24"/>
        </w:rPr>
        <w:t>këtë</w:t>
      </w:r>
      <w:r>
        <w:rPr>
          <w:i/>
          <w:color w:val="231F20"/>
          <w:spacing w:val="-10"/>
          <w:sz w:val="24"/>
        </w:rPr>
        <w:t> </w:t>
      </w:r>
      <w:r>
        <w:rPr>
          <w:i/>
          <w:color w:val="231F20"/>
          <w:spacing w:val="-4"/>
          <w:sz w:val="24"/>
        </w:rPr>
        <w:t>ditë</w:t>
      </w:r>
      <w:r>
        <w:rPr>
          <w:i/>
          <w:color w:val="231F20"/>
          <w:spacing w:val="-10"/>
          <w:sz w:val="24"/>
        </w:rPr>
        <w:t> </w:t>
      </w:r>
      <w:r>
        <w:rPr>
          <w:i/>
          <w:color w:val="231F20"/>
          <w:spacing w:val="-4"/>
          <w:sz w:val="24"/>
        </w:rPr>
        <w:t>do</w:t>
      </w:r>
      <w:r>
        <w:rPr>
          <w:i/>
          <w:color w:val="231F20"/>
          <w:spacing w:val="-10"/>
          <w:sz w:val="24"/>
        </w:rPr>
        <w:t> </w:t>
      </w:r>
      <w:r>
        <w:rPr>
          <w:i/>
          <w:color w:val="231F20"/>
          <w:spacing w:val="-4"/>
          <w:sz w:val="24"/>
        </w:rPr>
        <w:t>të</w:t>
      </w:r>
      <w:r>
        <w:rPr>
          <w:i/>
          <w:color w:val="231F20"/>
          <w:spacing w:val="-10"/>
          <w:sz w:val="24"/>
        </w:rPr>
        <w:t> </w:t>
      </w:r>
      <w:r>
        <w:rPr>
          <w:i/>
          <w:color w:val="231F20"/>
          <w:spacing w:val="-4"/>
          <w:sz w:val="24"/>
        </w:rPr>
        <w:t>ndodhë</w:t>
      </w:r>
      <w:r>
        <w:rPr>
          <w:i/>
          <w:color w:val="231F20"/>
          <w:spacing w:val="-10"/>
          <w:sz w:val="24"/>
        </w:rPr>
        <w:t> </w:t>
      </w:r>
      <w:r>
        <w:rPr>
          <w:i/>
          <w:color w:val="231F20"/>
          <w:spacing w:val="-4"/>
          <w:sz w:val="24"/>
        </w:rPr>
        <w:t>edhe</w:t>
      </w:r>
      <w:r>
        <w:rPr>
          <w:i/>
          <w:color w:val="231F20"/>
          <w:spacing w:val="-10"/>
          <w:sz w:val="24"/>
        </w:rPr>
        <w:t> </w:t>
      </w:r>
      <w:r>
        <w:rPr>
          <w:i/>
          <w:color w:val="231F20"/>
          <w:spacing w:val="-4"/>
          <w:sz w:val="24"/>
        </w:rPr>
        <w:t>kiameti.</w:t>
      </w:r>
      <w:r>
        <w:rPr>
          <w:i/>
          <w:color w:val="231F20"/>
          <w:spacing w:val="-10"/>
          <w:sz w:val="24"/>
        </w:rPr>
        <w:t> </w:t>
      </w:r>
      <w:r>
        <w:rPr>
          <w:i/>
          <w:color w:val="231F20"/>
          <w:spacing w:val="-4"/>
          <w:sz w:val="24"/>
        </w:rPr>
        <w:t>Të</w:t>
      </w:r>
      <w:r>
        <w:rPr>
          <w:i/>
          <w:color w:val="231F20"/>
          <w:spacing w:val="-10"/>
          <w:sz w:val="24"/>
        </w:rPr>
        <w:t> </w:t>
      </w:r>
      <w:r>
        <w:rPr>
          <w:i/>
          <w:color w:val="231F20"/>
          <w:spacing w:val="-4"/>
          <w:sz w:val="24"/>
        </w:rPr>
        <w:t>gjithë</w:t>
      </w:r>
      <w:r>
        <w:rPr>
          <w:i/>
          <w:color w:val="231F20"/>
          <w:spacing w:val="-10"/>
          <w:sz w:val="24"/>
        </w:rPr>
        <w:t> </w:t>
      </w:r>
      <w:r>
        <w:rPr>
          <w:i/>
          <w:color w:val="231F20"/>
          <w:spacing w:val="-4"/>
          <w:sz w:val="24"/>
        </w:rPr>
        <w:t>engjëjt</w:t>
      </w:r>
      <w:r>
        <w:rPr>
          <w:i/>
          <w:color w:val="231F20"/>
          <w:spacing w:val="-10"/>
          <w:sz w:val="24"/>
        </w:rPr>
        <w:t> </w:t>
      </w:r>
      <w:r>
        <w:rPr>
          <w:i/>
          <w:color w:val="231F20"/>
          <w:spacing w:val="-4"/>
          <w:sz w:val="24"/>
        </w:rPr>
        <w:t>e</w:t>
      </w:r>
      <w:r>
        <w:rPr>
          <w:i/>
          <w:color w:val="231F20"/>
          <w:spacing w:val="-10"/>
          <w:sz w:val="24"/>
        </w:rPr>
        <w:t> </w:t>
      </w:r>
      <w:r>
        <w:rPr>
          <w:i/>
          <w:color w:val="231F20"/>
          <w:spacing w:val="-4"/>
          <w:sz w:val="24"/>
        </w:rPr>
        <w:t>afërt </w:t>
      </w:r>
      <w:r>
        <w:rPr>
          <w:i/>
          <w:color w:val="231F20"/>
          <w:spacing w:val="-2"/>
          <w:sz w:val="24"/>
        </w:rPr>
        <w:t>me</w:t>
      </w:r>
      <w:r>
        <w:rPr>
          <w:i/>
          <w:color w:val="231F20"/>
          <w:spacing w:val="-13"/>
          <w:sz w:val="24"/>
        </w:rPr>
        <w:t> </w:t>
      </w:r>
      <w:r>
        <w:rPr>
          <w:i/>
          <w:color w:val="231F20"/>
          <w:spacing w:val="-2"/>
          <w:sz w:val="24"/>
        </w:rPr>
        <w:t>Allahun,</w:t>
      </w:r>
      <w:r>
        <w:rPr>
          <w:i/>
          <w:color w:val="231F20"/>
          <w:spacing w:val="-13"/>
          <w:sz w:val="24"/>
        </w:rPr>
        <w:t> </w:t>
      </w:r>
      <w:r>
        <w:rPr>
          <w:i/>
          <w:color w:val="231F20"/>
          <w:spacing w:val="-2"/>
          <w:sz w:val="24"/>
        </w:rPr>
        <w:t>qielli,</w:t>
      </w:r>
      <w:r>
        <w:rPr>
          <w:i/>
          <w:color w:val="231F20"/>
          <w:spacing w:val="-13"/>
          <w:sz w:val="24"/>
        </w:rPr>
        <w:t> </w:t>
      </w:r>
      <w:r>
        <w:rPr>
          <w:i/>
          <w:color w:val="231F20"/>
          <w:spacing w:val="-2"/>
          <w:sz w:val="24"/>
        </w:rPr>
        <w:t>toka,</w:t>
      </w:r>
      <w:r>
        <w:rPr>
          <w:i/>
          <w:color w:val="231F20"/>
          <w:spacing w:val="-13"/>
          <w:sz w:val="24"/>
        </w:rPr>
        <w:t> </w:t>
      </w:r>
      <w:r>
        <w:rPr>
          <w:i/>
          <w:color w:val="231F20"/>
          <w:spacing w:val="-2"/>
          <w:sz w:val="24"/>
        </w:rPr>
        <w:t>era,</w:t>
      </w:r>
      <w:r>
        <w:rPr>
          <w:i/>
          <w:color w:val="231F20"/>
          <w:spacing w:val="-13"/>
          <w:sz w:val="24"/>
        </w:rPr>
        <w:t> </w:t>
      </w:r>
      <w:r>
        <w:rPr>
          <w:i/>
          <w:color w:val="231F20"/>
          <w:spacing w:val="-2"/>
          <w:sz w:val="24"/>
        </w:rPr>
        <w:t>mali,</w:t>
      </w:r>
      <w:r>
        <w:rPr>
          <w:i/>
          <w:color w:val="231F20"/>
          <w:spacing w:val="-13"/>
          <w:sz w:val="24"/>
        </w:rPr>
        <w:t> </w:t>
      </w:r>
      <w:r>
        <w:rPr>
          <w:i/>
          <w:color w:val="231F20"/>
          <w:spacing w:val="-2"/>
          <w:sz w:val="24"/>
        </w:rPr>
        <w:t>deti...</w:t>
      </w:r>
      <w:r>
        <w:rPr>
          <w:i/>
          <w:color w:val="231F20"/>
          <w:spacing w:val="-13"/>
          <w:sz w:val="24"/>
        </w:rPr>
        <w:t> </w:t>
      </w:r>
      <w:r>
        <w:rPr>
          <w:i/>
          <w:color w:val="231F20"/>
          <w:spacing w:val="-2"/>
          <w:sz w:val="24"/>
        </w:rPr>
        <w:t>tërhiqen</w:t>
      </w:r>
      <w:r>
        <w:rPr>
          <w:i/>
          <w:color w:val="231F20"/>
          <w:spacing w:val="-13"/>
          <w:sz w:val="24"/>
        </w:rPr>
        <w:t> </w:t>
      </w:r>
      <w:r>
        <w:rPr>
          <w:i/>
          <w:color w:val="231F20"/>
          <w:spacing w:val="-2"/>
          <w:sz w:val="24"/>
        </w:rPr>
        <w:t>para</w:t>
      </w:r>
      <w:r>
        <w:rPr>
          <w:i/>
          <w:color w:val="231F20"/>
          <w:spacing w:val="-13"/>
          <w:sz w:val="24"/>
        </w:rPr>
        <w:t> </w:t>
      </w:r>
      <w:r>
        <w:rPr>
          <w:i/>
          <w:color w:val="231F20"/>
          <w:spacing w:val="-2"/>
          <w:sz w:val="24"/>
        </w:rPr>
        <w:t>madhështisë</w:t>
      </w:r>
      <w:r>
        <w:rPr>
          <w:i/>
          <w:color w:val="231F20"/>
          <w:spacing w:val="-13"/>
          <w:sz w:val="24"/>
        </w:rPr>
        <w:t> </w:t>
      </w:r>
      <w:r>
        <w:rPr>
          <w:i/>
          <w:color w:val="231F20"/>
          <w:spacing w:val="-2"/>
          <w:sz w:val="24"/>
        </w:rPr>
        <w:t>dhe </w:t>
      </w:r>
      <w:r>
        <w:rPr>
          <w:i/>
          <w:color w:val="231F20"/>
          <w:sz w:val="24"/>
        </w:rPr>
        <w:t>vlerës</w:t>
      </w:r>
      <w:r>
        <w:rPr>
          <w:i/>
          <w:color w:val="231F20"/>
          <w:spacing w:val="-15"/>
          <w:sz w:val="24"/>
        </w:rPr>
        <w:t> </w:t>
      </w:r>
      <w:r>
        <w:rPr>
          <w:i/>
          <w:color w:val="231F20"/>
          <w:sz w:val="24"/>
        </w:rPr>
        <w:t>së</w:t>
      </w:r>
      <w:r>
        <w:rPr>
          <w:i/>
          <w:color w:val="231F20"/>
          <w:spacing w:val="-15"/>
          <w:sz w:val="24"/>
        </w:rPr>
        <w:t> </w:t>
      </w:r>
      <w:r>
        <w:rPr>
          <w:i/>
          <w:color w:val="231F20"/>
          <w:sz w:val="24"/>
        </w:rPr>
        <w:t>kësaj</w:t>
      </w:r>
      <w:r>
        <w:rPr>
          <w:i/>
          <w:color w:val="231F20"/>
          <w:spacing w:val="-15"/>
          <w:sz w:val="24"/>
        </w:rPr>
        <w:t> </w:t>
      </w:r>
      <w:r>
        <w:rPr>
          <w:i/>
          <w:color w:val="231F20"/>
          <w:sz w:val="24"/>
        </w:rPr>
        <w:t>dite.”</w:t>
      </w:r>
      <w:r>
        <w:rPr>
          <w:i/>
          <w:color w:val="231F20"/>
          <w:position w:val="8"/>
          <w:sz w:val="14"/>
        </w:rPr>
        <w:t>294</w:t>
      </w:r>
    </w:p>
    <w:p>
      <w:pPr>
        <w:pStyle w:val="BodyText"/>
        <w:spacing w:before="2"/>
        <w:ind w:left="0"/>
        <w:jc w:val="left"/>
        <w:rPr>
          <w:i/>
          <w:sz w:val="9"/>
        </w:rPr>
      </w:pPr>
      <w:r>
        <w:rPr>
          <w:i/>
          <w:sz w:val="9"/>
        </w:rPr>
        <mc:AlternateContent>
          <mc:Choice Requires="wps">
            <w:drawing>
              <wp:anchor distT="0" distB="0" distL="0" distR="0" allowOverlap="1" layoutInCell="1" locked="0" behindDoc="1" simplePos="0" relativeHeight="487711232">
                <wp:simplePos x="0" y="0"/>
                <wp:positionH relativeFrom="page">
                  <wp:posOffset>540000</wp:posOffset>
                </wp:positionH>
                <wp:positionV relativeFrom="paragraph">
                  <wp:posOffset>82745</wp:posOffset>
                </wp:positionV>
                <wp:extent cx="1080135" cy="1270"/>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6.51542pt;width:85.05pt;height:.1pt;mso-position-horizontal-relative:page;mso-position-vertical-relative:paragraph;z-index:-15605248;mso-wrap-distance-left:0;mso-wrap-distance-right:0" id="docshape307" coordorigin="850,130" coordsize="1701,0" path="m850,130l2551,13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294</w:t>
      </w:r>
      <w:r>
        <w:rPr>
          <w:color w:val="231F20"/>
          <w:spacing w:val="5"/>
          <w:position w:val="8"/>
          <w:sz w:val="14"/>
        </w:rPr>
        <w:t> </w:t>
      </w:r>
      <w:r>
        <w:rPr>
          <w:color w:val="231F20"/>
          <w:sz w:val="20"/>
        </w:rPr>
        <w:t>Ibn</w:t>
      </w:r>
      <w:r>
        <w:rPr>
          <w:color w:val="231F20"/>
          <w:spacing w:val="-10"/>
          <w:sz w:val="20"/>
        </w:rPr>
        <w:t> </w:t>
      </w:r>
      <w:r>
        <w:rPr>
          <w:color w:val="231F20"/>
          <w:sz w:val="20"/>
        </w:rPr>
        <w:t>Máxhe,</w:t>
      </w:r>
      <w:r>
        <w:rPr>
          <w:color w:val="231F20"/>
          <w:spacing w:val="-9"/>
          <w:sz w:val="20"/>
        </w:rPr>
        <w:t> </w:t>
      </w:r>
      <w:r>
        <w:rPr>
          <w:color w:val="231F20"/>
          <w:sz w:val="20"/>
        </w:rPr>
        <w:t>ikáme</w:t>
      </w:r>
      <w:r>
        <w:rPr>
          <w:color w:val="231F20"/>
          <w:spacing w:val="-10"/>
          <w:sz w:val="20"/>
        </w:rPr>
        <w:t> </w:t>
      </w:r>
      <w:r>
        <w:rPr>
          <w:color w:val="231F20"/>
          <w:sz w:val="20"/>
        </w:rPr>
        <w:t>79;</w:t>
      </w:r>
      <w:r>
        <w:rPr>
          <w:color w:val="231F20"/>
          <w:spacing w:val="-10"/>
          <w:sz w:val="20"/>
        </w:rPr>
        <w:t> </w:t>
      </w:r>
      <w:r>
        <w:rPr>
          <w:color w:val="231F20"/>
          <w:sz w:val="20"/>
        </w:rPr>
        <w:t>Ahmed</w:t>
      </w:r>
      <w:r>
        <w:rPr>
          <w:color w:val="231F20"/>
          <w:spacing w:val="-9"/>
          <w:sz w:val="20"/>
        </w:rPr>
        <w:t> </w:t>
      </w:r>
      <w:r>
        <w:rPr>
          <w:color w:val="231F20"/>
          <w:sz w:val="20"/>
        </w:rPr>
        <w:t>ibn</w:t>
      </w:r>
      <w:r>
        <w:rPr>
          <w:color w:val="231F20"/>
          <w:spacing w:val="-10"/>
          <w:sz w:val="20"/>
        </w:rPr>
        <w:t> </w:t>
      </w:r>
      <w:r>
        <w:rPr>
          <w:color w:val="231F20"/>
          <w:sz w:val="20"/>
        </w:rPr>
        <w:t>Hanbel,</w:t>
      </w:r>
      <w:r>
        <w:rPr>
          <w:color w:val="231F20"/>
          <w:spacing w:val="-10"/>
          <w:sz w:val="20"/>
        </w:rPr>
        <w:t> </w:t>
      </w:r>
      <w:r>
        <w:rPr>
          <w:color w:val="231F20"/>
          <w:sz w:val="20"/>
        </w:rPr>
        <w:t>el</w:t>
      </w:r>
      <w:r>
        <w:rPr>
          <w:color w:val="231F20"/>
          <w:spacing w:val="-9"/>
          <w:sz w:val="20"/>
        </w:rPr>
        <w:t> </w:t>
      </w:r>
      <w:r>
        <w:rPr>
          <w:color w:val="231F20"/>
          <w:sz w:val="20"/>
        </w:rPr>
        <w:t>Musned</w:t>
      </w:r>
      <w:r>
        <w:rPr>
          <w:color w:val="231F20"/>
          <w:spacing w:val="-10"/>
          <w:sz w:val="20"/>
        </w:rPr>
        <w:t> </w:t>
      </w:r>
      <w:r>
        <w:rPr>
          <w:color w:val="231F20"/>
          <w:spacing w:val="-2"/>
          <w:sz w:val="20"/>
        </w:rPr>
        <w:t>3/430.</w:t>
      </w:r>
    </w:p>
    <w:p>
      <w:pPr>
        <w:spacing w:after="0"/>
        <w:jc w:val="left"/>
        <w:rPr>
          <w:sz w:val="20"/>
        </w:rPr>
        <w:sectPr>
          <w:headerReference w:type="default" r:id="rId64"/>
          <w:headerReference w:type="even" r:id="rId65"/>
          <w:pgSz w:w="8400" w:h="11910"/>
          <w:pgMar w:header="815" w:footer="0" w:top="1080" w:bottom="280" w:left="708" w:right="566"/>
          <w:pgNumType w:start="297"/>
        </w:sectPr>
      </w:pPr>
    </w:p>
    <w:p>
      <w:pPr>
        <w:spacing w:line="249" w:lineRule="auto" w:before="107"/>
        <w:ind w:left="142" w:right="281" w:firstLine="283"/>
        <w:jc w:val="both"/>
        <w:rPr>
          <w:i/>
          <w:position w:val="8"/>
          <w:sz w:val="14"/>
        </w:rPr>
      </w:pPr>
      <w:r>
        <w:rPr>
          <w:color w:val="231F20"/>
          <w:sz w:val="24"/>
        </w:rPr>
        <w:t>Ndërkohë</w:t>
      </w:r>
      <w:r>
        <w:rPr>
          <w:color w:val="231F20"/>
          <w:spacing w:val="-7"/>
          <w:sz w:val="24"/>
        </w:rPr>
        <w:t> </w:t>
      </w:r>
      <w:r>
        <w:rPr>
          <w:color w:val="231F20"/>
          <w:sz w:val="24"/>
        </w:rPr>
        <w:t>që</w:t>
      </w:r>
      <w:r>
        <w:rPr>
          <w:color w:val="231F20"/>
          <w:spacing w:val="-7"/>
          <w:sz w:val="24"/>
        </w:rPr>
        <w:t> </w:t>
      </w:r>
      <w:r>
        <w:rPr>
          <w:color w:val="231F20"/>
          <w:sz w:val="24"/>
        </w:rPr>
        <w:t>ato</w:t>
      </w:r>
      <w:r>
        <w:rPr>
          <w:color w:val="231F20"/>
          <w:spacing w:val="-7"/>
          <w:sz w:val="24"/>
        </w:rPr>
        <w:t> </w:t>
      </w:r>
      <w:r>
        <w:rPr>
          <w:color w:val="231F20"/>
          <w:sz w:val="24"/>
        </w:rPr>
        <w:t>që</w:t>
      </w:r>
      <w:r>
        <w:rPr>
          <w:color w:val="231F20"/>
          <w:spacing w:val="-7"/>
          <w:sz w:val="24"/>
        </w:rPr>
        <w:t> </w:t>
      </w:r>
      <w:r>
        <w:rPr>
          <w:color w:val="231F20"/>
          <w:sz w:val="24"/>
        </w:rPr>
        <w:t>ne</w:t>
      </w:r>
      <w:r>
        <w:rPr>
          <w:color w:val="231F20"/>
          <w:spacing w:val="-7"/>
          <w:sz w:val="24"/>
        </w:rPr>
        <w:t> </w:t>
      </w:r>
      <w:r>
        <w:rPr>
          <w:color w:val="231F20"/>
          <w:sz w:val="24"/>
        </w:rPr>
        <w:t>i</w:t>
      </w:r>
      <w:r>
        <w:rPr>
          <w:color w:val="231F20"/>
          <w:spacing w:val="-7"/>
          <w:sz w:val="24"/>
        </w:rPr>
        <w:t> </w:t>
      </w:r>
      <w:r>
        <w:rPr>
          <w:color w:val="231F20"/>
          <w:sz w:val="24"/>
        </w:rPr>
        <w:t>quajmë</w:t>
      </w:r>
      <w:r>
        <w:rPr>
          <w:color w:val="231F20"/>
          <w:spacing w:val="-7"/>
          <w:sz w:val="24"/>
        </w:rPr>
        <w:t> </w:t>
      </w:r>
      <w:r>
        <w:rPr>
          <w:color w:val="231F20"/>
          <w:sz w:val="24"/>
        </w:rPr>
        <w:t>ditë</w:t>
      </w:r>
      <w:r>
        <w:rPr>
          <w:color w:val="231F20"/>
          <w:spacing w:val="-7"/>
          <w:sz w:val="24"/>
        </w:rPr>
        <w:t> </w:t>
      </w:r>
      <w:r>
        <w:rPr>
          <w:color w:val="231F20"/>
          <w:sz w:val="24"/>
        </w:rPr>
        <w:t>po</w:t>
      </w:r>
      <w:r>
        <w:rPr>
          <w:color w:val="231F20"/>
          <w:spacing w:val="-7"/>
          <w:sz w:val="24"/>
        </w:rPr>
        <w:t> </w:t>
      </w:r>
      <w:r>
        <w:rPr>
          <w:color w:val="231F20"/>
          <w:sz w:val="24"/>
        </w:rPr>
        <w:t>e</w:t>
      </w:r>
      <w:r>
        <w:rPr>
          <w:color w:val="231F20"/>
          <w:spacing w:val="-7"/>
          <w:sz w:val="24"/>
        </w:rPr>
        <w:t> </w:t>
      </w:r>
      <w:r>
        <w:rPr>
          <w:color w:val="231F20"/>
          <w:sz w:val="24"/>
        </w:rPr>
        <w:t>plotësojnë</w:t>
      </w:r>
      <w:r>
        <w:rPr>
          <w:color w:val="231F20"/>
          <w:spacing w:val="-7"/>
          <w:sz w:val="24"/>
        </w:rPr>
        <w:t> </w:t>
      </w:r>
      <w:r>
        <w:rPr>
          <w:color w:val="231F20"/>
          <w:sz w:val="24"/>
        </w:rPr>
        <w:t>ciklin</w:t>
      </w:r>
      <w:r>
        <w:rPr>
          <w:color w:val="231F20"/>
          <w:spacing w:val="-7"/>
          <w:sz w:val="24"/>
        </w:rPr>
        <w:t> </w:t>
      </w:r>
      <w:r>
        <w:rPr>
          <w:color w:val="231F20"/>
          <w:sz w:val="24"/>
        </w:rPr>
        <w:t>e</w:t>
      </w:r>
      <w:r>
        <w:rPr>
          <w:color w:val="231F20"/>
          <w:spacing w:val="-7"/>
          <w:sz w:val="24"/>
        </w:rPr>
        <w:t> </w:t>
      </w:r>
      <w:r>
        <w:rPr>
          <w:color w:val="231F20"/>
          <w:sz w:val="24"/>
        </w:rPr>
        <w:t>tyre</w:t>
      </w:r>
      <w:r>
        <w:rPr>
          <w:color w:val="231F20"/>
          <w:spacing w:val="-7"/>
          <w:sz w:val="24"/>
        </w:rPr>
        <w:t> </w:t>
      </w:r>
      <w:r>
        <w:rPr>
          <w:color w:val="231F20"/>
          <w:sz w:val="24"/>
        </w:rPr>
        <w:t>në këtë botë, edhe në makrobotë ka një cikël. Në këtë botë, sipas fjalëve të</w:t>
      </w:r>
      <w:r>
        <w:rPr>
          <w:color w:val="231F20"/>
          <w:spacing w:val="-6"/>
          <w:sz w:val="24"/>
        </w:rPr>
        <w:t> </w:t>
      </w:r>
      <w:r>
        <w:rPr>
          <w:color w:val="231F20"/>
          <w:sz w:val="24"/>
        </w:rPr>
        <w:t>Pejgamberit</w:t>
      </w:r>
      <w:r>
        <w:rPr>
          <w:color w:val="231F20"/>
          <w:spacing w:val="-6"/>
          <w:sz w:val="24"/>
        </w:rPr>
        <w:t> </w:t>
      </w:r>
      <w:r>
        <w:rPr>
          <w:color w:val="231F20"/>
          <w:sz w:val="24"/>
        </w:rPr>
        <w:t>tonë</w:t>
      </w:r>
      <w:r>
        <w:rPr>
          <w:color w:val="231F20"/>
          <w:spacing w:val="-6"/>
          <w:sz w:val="24"/>
        </w:rPr>
        <w:t> </w:t>
      </w:r>
      <w:r>
        <w:rPr>
          <w:color w:val="231F20"/>
          <w:sz w:val="24"/>
        </w:rPr>
        <w:t>(s.a.s.),</w:t>
      </w:r>
      <w:r>
        <w:rPr>
          <w:color w:val="231F20"/>
          <w:spacing w:val="-6"/>
          <w:sz w:val="24"/>
        </w:rPr>
        <w:t> </w:t>
      </w:r>
      <w:r>
        <w:rPr>
          <w:color w:val="231F20"/>
          <w:sz w:val="24"/>
        </w:rPr>
        <w:t>xhumaja</w:t>
      </w:r>
      <w:r>
        <w:rPr>
          <w:color w:val="231F20"/>
          <w:spacing w:val="-6"/>
          <w:sz w:val="24"/>
        </w:rPr>
        <w:t> </w:t>
      </w:r>
      <w:r>
        <w:rPr>
          <w:color w:val="231F20"/>
          <w:sz w:val="24"/>
        </w:rPr>
        <w:t>është</w:t>
      </w:r>
      <w:r>
        <w:rPr>
          <w:color w:val="231F20"/>
          <w:spacing w:val="-6"/>
          <w:sz w:val="24"/>
        </w:rPr>
        <w:t> </w:t>
      </w:r>
      <w:r>
        <w:rPr>
          <w:color w:val="231F20"/>
          <w:sz w:val="24"/>
        </w:rPr>
        <w:t>dita</w:t>
      </w:r>
      <w:r>
        <w:rPr>
          <w:color w:val="231F20"/>
          <w:spacing w:val="-6"/>
          <w:sz w:val="24"/>
        </w:rPr>
        <w:t> </w:t>
      </w:r>
      <w:r>
        <w:rPr>
          <w:color w:val="231F20"/>
          <w:sz w:val="24"/>
        </w:rPr>
        <w:t>e</w:t>
      </w:r>
      <w:r>
        <w:rPr>
          <w:color w:val="231F20"/>
          <w:spacing w:val="-6"/>
          <w:sz w:val="24"/>
        </w:rPr>
        <w:t> </w:t>
      </w:r>
      <w:r>
        <w:rPr>
          <w:color w:val="231F20"/>
          <w:sz w:val="24"/>
        </w:rPr>
        <w:t>shfaqjes</w:t>
      </w:r>
      <w:r>
        <w:rPr>
          <w:color w:val="231F20"/>
          <w:spacing w:val="-6"/>
          <w:sz w:val="24"/>
        </w:rPr>
        <w:t> </w:t>
      </w:r>
      <w:r>
        <w:rPr>
          <w:color w:val="231F20"/>
          <w:sz w:val="24"/>
        </w:rPr>
        <w:t>së</w:t>
      </w:r>
      <w:r>
        <w:rPr>
          <w:color w:val="231F20"/>
          <w:spacing w:val="-6"/>
          <w:sz w:val="24"/>
        </w:rPr>
        <w:t> </w:t>
      </w:r>
      <w:r>
        <w:rPr>
          <w:color w:val="231F20"/>
          <w:sz w:val="24"/>
        </w:rPr>
        <w:t>njeriut</w:t>
      </w:r>
      <w:r>
        <w:rPr>
          <w:color w:val="231F20"/>
          <w:spacing w:val="-6"/>
          <w:sz w:val="24"/>
        </w:rPr>
        <w:t> </w:t>
      </w:r>
      <w:r>
        <w:rPr>
          <w:color w:val="231F20"/>
          <w:sz w:val="24"/>
        </w:rPr>
        <w:t>në tokë. Për rrjedhojë, kur të premtet, të shtunat, të dielat… e kësaj bote përkojnë</w:t>
      </w:r>
      <w:r>
        <w:rPr>
          <w:color w:val="231F20"/>
          <w:spacing w:val="-13"/>
          <w:sz w:val="24"/>
        </w:rPr>
        <w:t> </w:t>
      </w:r>
      <w:r>
        <w:rPr>
          <w:color w:val="231F20"/>
          <w:sz w:val="24"/>
        </w:rPr>
        <w:t>dhe</w:t>
      </w:r>
      <w:r>
        <w:rPr>
          <w:color w:val="231F20"/>
          <w:spacing w:val="-13"/>
          <w:sz w:val="24"/>
        </w:rPr>
        <w:t> </w:t>
      </w:r>
      <w:r>
        <w:rPr>
          <w:color w:val="231F20"/>
          <w:sz w:val="24"/>
        </w:rPr>
        <w:t>janë</w:t>
      </w:r>
      <w:r>
        <w:rPr>
          <w:color w:val="231F20"/>
          <w:spacing w:val="-13"/>
          <w:sz w:val="24"/>
        </w:rPr>
        <w:t> </w:t>
      </w:r>
      <w:r>
        <w:rPr>
          <w:color w:val="231F20"/>
          <w:sz w:val="24"/>
        </w:rPr>
        <w:t>në</w:t>
      </w:r>
      <w:r>
        <w:rPr>
          <w:color w:val="231F20"/>
          <w:spacing w:val="-13"/>
          <w:sz w:val="24"/>
        </w:rPr>
        <w:t> </w:t>
      </w:r>
      <w:r>
        <w:rPr>
          <w:color w:val="231F20"/>
          <w:sz w:val="24"/>
        </w:rPr>
        <w:t>përputhje</w:t>
      </w:r>
      <w:r>
        <w:rPr>
          <w:color w:val="231F20"/>
          <w:spacing w:val="-13"/>
          <w:sz w:val="24"/>
        </w:rPr>
        <w:t> </w:t>
      </w:r>
      <w:r>
        <w:rPr>
          <w:color w:val="231F20"/>
          <w:sz w:val="24"/>
        </w:rPr>
        <w:t>me</w:t>
      </w:r>
      <w:r>
        <w:rPr>
          <w:color w:val="231F20"/>
          <w:spacing w:val="-13"/>
          <w:sz w:val="24"/>
        </w:rPr>
        <w:t> </w:t>
      </w:r>
      <w:r>
        <w:rPr>
          <w:color w:val="231F20"/>
          <w:sz w:val="24"/>
        </w:rPr>
        <w:t>ditët</w:t>
      </w:r>
      <w:r>
        <w:rPr>
          <w:color w:val="231F20"/>
          <w:spacing w:val="-13"/>
          <w:sz w:val="24"/>
        </w:rPr>
        <w:t> </w:t>
      </w:r>
      <w:r>
        <w:rPr>
          <w:color w:val="231F20"/>
          <w:sz w:val="24"/>
        </w:rPr>
        <w:t>e</w:t>
      </w:r>
      <w:r>
        <w:rPr>
          <w:color w:val="231F20"/>
          <w:spacing w:val="-13"/>
          <w:sz w:val="24"/>
        </w:rPr>
        <w:t> </w:t>
      </w:r>
      <w:r>
        <w:rPr>
          <w:color w:val="231F20"/>
          <w:sz w:val="24"/>
        </w:rPr>
        <w:t>makrobotës,</w:t>
      </w:r>
      <w:r>
        <w:rPr>
          <w:color w:val="231F20"/>
          <w:spacing w:val="-13"/>
          <w:sz w:val="24"/>
        </w:rPr>
        <w:t> </w:t>
      </w:r>
      <w:r>
        <w:rPr>
          <w:color w:val="231F20"/>
          <w:sz w:val="24"/>
        </w:rPr>
        <w:t>kyçi</w:t>
      </w:r>
      <w:r>
        <w:rPr>
          <w:color w:val="231F20"/>
          <w:spacing w:val="-13"/>
          <w:sz w:val="24"/>
        </w:rPr>
        <w:t> </w:t>
      </w:r>
      <w:r>
        <w:rPr>
          <w:color w:val="231F20"/>
          <w:sz w:val="24"/>
        </w:rPr>
        <w:t>hapet</w:t>
      </w:r>
      <w:r>
        <w:rPr>
          <w:color w:val="231F20"/>
          <w:spacing w:val="-13"/>
          <w:sz w:val="24"/>
        </w:rPr>
        <w:t> </w:t>
      </w:r>
      <w:r>
        <w:rPr>
          <w:color w:val="231F20"/>
          <w:sz w:val="24"/>
        </w:rPr>
        <w:t>sikur të</w:t>
      </w:r>
      <w:r>
        <w:rPr>
          <w:color w:val="231F20"/>
          <w:spacing w:val="23"/>
          <w:sz w:val="24"/>
        </w:rPr>
        <w:t> </w:t>
      </w:r>
      <w:r>
        <w:rPr>
          <w:color w:val="231F20"/>
          <w:sz w:val="24"/>
        </w:rPr>
        <w:t>kesh</w:t>
      </w:r>
      <w:r>
        <w:rPr>
          <w:color w:val="231F20"/>
          <w:spacing w:val="23"/>
          <w:sz w:val="24"/>
        </w:rPr>
        <w:t> </w:t>
      </w:r>
      <w:r>
        <w:rPr>
          <w:color w:val="231F20"/>
          <w:sz w:val="24"/>
        </w:rPr>
        <w:t>futur</w:t>
      </w:r>
      <w:r>
        <w:rPr>
          <w:color w:val="231F20"/>
          <w:spacing w:val="23"/>
          <w:sz w:val="24"/>
        </w:rPr>
        <w:t> </w:t>
      </w:r>
      <w:r>
        <w:rPr>
          <w:color w:val="231F20"/>
          <w:sz w:val="24"/>
        </w:rPr>
        <w:t>kodin</w:t>
      </w:r>
      <w:r>
        <w:rPr>
          <w:color w:val="231F20"/>
          <w:spacing w:val="23"/>
          <w:sz w:val="24"/>
        </w:rPr>
        <w:t> </w:t>
      </w:r>
      <w:r>
        <w:rPr>
          <w:color w:val="231F20"/>
          <w:sz w:val="24"/>
        </w:rPr>
        <w:t>e</w:t>
      </w:r>
      <w:r>
        <w:rPr>
          <w:color w:val="231F20"/>
          <w:spacing w:val="23"/>
          <w:sz w:val="24"/>
        </w:rPr>
        <w:t> </w:t>
      </w:r>
      <w:r>
        <w:rPr>
          <w:color w:val="231F20"/>
          <w:sz w:val="24"/>
        </w:rPr>
        <w:t>saktë</w:t>
      </w:r>
      <w:r>
        <w:rPr>
          <w:color w:val="231F20"/>
          <w:spacing w:val="23"/>
          <w:sz w:val="24"/>
        </w:rPr>
        <w:t> </w:t>
      </w:r>
      <w:r>
        <w:rPr>
          <w:color w:val="231F20"/>
          <w:sz w:val="24"/>
        </w:rPr>
        <w:t>dhe</w:t>
      </w:r>
      <w:r>
        <w:rPr>
          <w:color w:val="231F20"/>
          <w:spacing w:val="23"/>
          <w:sz w:val="24"/>
        </w:rPr>
        <w:t> </w:t>
      </w:r>
      <w:r>
        <w:rPr>
          <w:color w:val="231F20"/>
          <w:sz w:val="24"/>
        </w:rPr>
        <w:t>vetëm</w:t>
      </w:r>
      <w:r>
        <w:rPr>
          <w:color w:val="231F20"/>
          <w:spacing w:val="23"/>
          <w:sz w:val="24"/>
        </w:rPr>
        <w:t> </w:t>
      </w:r>
      <w:r>
        <w:rPr>
          <w:color w:val="231F20"/>
          <w:sz w:val="24"/>
        </w:rPr>
        <w:t>atëherë</w:t>
      </w:r>
      <w:r>
        <w:rPr>
          <w:color w:val="231F20"/>
          <w:spacing w:val="23"/>
          <w:sz w:val="24"/>
        </w:rPr>
        <w:t> </w:t>
      </w:r>
      <w:r>
        <w:rPr>
          <w:color w:val="231F20"/>
          <w:sz w:val="24"/>
        </w:rPr>
        <w:t>njeriu</w:t>
      </w:r>
      <w:r>
        <w:rPr>
          <w:color w:val="231F20"/>
          <w:spacing w:val="23"/>
          <w:sz w:val="24"/>
        </w:rPr>
        <w:t> </w:t>
      </w:r>
      <w:r>
        <w:rPr>
          <w:color w:val="231F20"/>
          <w:sz w:val="24"/>
        </w:rPr>
        <w:t>gjen</w:t>
      </w:r>
      <w:r>
        <w:rPr>
          <w:color w:val="231F20"/>
          <w:spacing w:val="23"/>
          <w:sz w:val="24"/>
        </w:rPr>
        <w:t> </w:t>
      </w:r>
      <w:r>
        <w:rPr>
          <w:color w:val="231F20"/>
          <w:sz w:val="24"/>
        </w:rPr>
        <w:t>rastin</w:t>
      </w:r>
      <w:r>
        <w:rPr>
          <w:color w:val="231F20"/>
          <w:spacing w:val="23"/>
          <w:sz w:val="24"/>
        </w:rPr>
        <w:t> </w:t>
      </w:r>
      <w:r>
        <w:rPr>
          <w:color w:val="231F20"/>
          <w:sz w:val="24"/>
        </w:rPr>
        <w:t>për të plotësuar kurbën e zemrës së tij. Në të kundërt, atëherë kur mes këtyre</w:t>
      </w:r>
      <w:r>
        <w:rPr>
          <w:color w:val="231F20"/>
          <w:spacing w:val="-9"/>
          <w:sz w:val="24"/>
        </w:rPr>
        <w:t> </w:t>
      </w:r>
      <w:r>
        <w:rPr>
          <w:color w:val="231F20"/>
          <w:sz w:val="24"/>
        </w:rPr>
        <w:t>ditëve</w:t>
      </w:r>
      <w:r>
        <w:rPr>
          <w:color w:val="231F20"/>
          <w:spacing w:val="-9"/>
          <w:sz w:val="24"/>
        </w:rPr>
        <w:t> </w:t>
      </w:r>
      <w:r>
        <w:rPr>
          <w:color w:val="231F20"/>
          <w:sz w:val="24"/>
        </w:rPr>
        <w:t>ka</w:t>
      </w:r>
      <w:r>
        <w:rPr>
          <w:color w:val="231F20"/>
          <w:spacing w:val="-9"/>
          <w:sz w:val="24"/>
        </w:rPr>
        <w:t> </w:t>
      </w:r>
      <w:r>
        <w:rPr>
          <w:color w:val="231F20"/>
          <w:sz w:val="24"/>
        </w:rPr>
        <w:t>një</w:t>
      </w:r>
      <w:r>
        <w:rPr>
          <w:color w:val="231F20"/>
          <w:spacing w:val="-9"/>
          <w:sz w:val="24"/>
        </w:rPr>
        <w:t> </w:t>
      </w:r>
      <w:r>
        <w:rPr>
          <w:color w:val="231F20"/>
          <w:sz w:val="24"/>
        </w:rPr>
        <w:t>mospërputhje,</w:t>
      </w:r>
      <w:r>
        <w:rPr>
          <w:color w:val="231F20"/>
          <w:spacing w:val="-9"/>
          <w:sz w:val="24"/>
        </w:rPr>
        <w:t> </w:t>
      </w:r>
      <w:r>
        <w:rPr>
          <w:color w:val="231F20"/>
          <w:sz w:val="24"/>
        </w:rPr>
        <w:t>njerëzit</w:t>
      </w:r>
      <w:r>
        <w:rPr>
          <w:color w:val="231F20"/>
          <w:spacing w:val="-9"/>
          <w:sz w:val="24"/>
        </w:rPr>
        <w:t> </w:t>
      </w:r>
      <w:r>
        <w:rPr>
          <w:color w:val="231F20"/>
          <w:sz w:val="24"/>
        </w:rPr>
        <w:t>nuk</w:t>
      </w:r>
      <w:r>
        <w:rPr>
          <w:color w:val="231F20"/>
          <w:spacing w:val="-9"/>
          <w:sz w:val="24"/>
        </w:rPr>
        <w:t> </w:t>
      </w:r>
      <w:r>
        <w:rPr>
          <w:color w:val="231F20"/>
          <w:sz w:val="24"/>
        </w:rPr>
        <w:t>mund</w:t>
      </w:r>
      <w:r>
        <w:rPr>
          <w:color w:val="231F20"/>
          <w:spacing w:val="-9"/>
          <w:sz w:val="24"/>
        </w:rPr>
        <w:t> </w:t>
      </w:r>
      <w:r>
        <w:rPr>
          <w:color w:val="231F20"/>
          <w:sz w:val="24"/>
        </w:rPr>
        <w:t>të</w:t>
      </w:r>
      <w:r>
        <w:rPr>
          <w:color w:val="231F20"/>
          <w:spacing w:val="-9"/>
          <w:sz w:val="24"/>
        </w:rPr>
        <w:t> </w:t>
      </w:r>
      <w:r>
        <w:rPr>
          <w:color w:val="231F20"/>
          <w:sz w:val="24"/>
        </w:rPr>
        <w:t>përfitojnë</w:t>
      </w:r>
      <w:r>
        <w:rPr>
          <w:color w:val="231F20"/>
          <w:spacing w:val="-9"/>
          <w:sz w:val="24"/>
        </w:rPr>
        <w:t> </w:t>
      </w:r>
      <w:r>
        <w:rPr>
          <w:color w:val="231F20"/>
          <w:sz w:val="24"/>
        </w:rPr>
        <w:t>nga begatitë</w:t>
      </w:r>
      <w:r>
        <w:rPr>
          <w:color w:val="231F20"/>
          <w:spacing w:val="-7"/>
          <w:sz w:val="24"/>
        </w:rPr>
        <w:t> </w:t>
      </w:r>
      <w:r>
        <w:rPr>
          <w:color w:val="231F20"/>
          <w:sz w:val="24"/>
        </w:rPr>
        <w:t>hyjnore.</w:t>
      </w:r>
      <w:r>
        <w:rPr>
          <w:color w:val="231F20"/>
          <w:spacing w:val="-7"/>
          <w:sz w:val="24"/>
        </w:rPr>
        <w:t> </w:t>
      </w:r>
      <w:r>
        <w:rPr>
          <w:color w:val="231F20"/>
          <w:sz w:val="24"/>
        </w:rPr>
        <w:t>Për</w:t>
      </w:r>
      <w:r>
        <w:rPr>
          <w:color w:val="231F20"/>
          <w:spacing w:val="-7"/>
          <w:sz w:val="24"/>
        </w:rPr>
        <w:t> </w:t>
      </w:r>
      <w:r>
        <w:rPr>
          <w:color w:val="231F20"/>
          <w:sz w:val="24"/>
        </w:rPr>
        <w:t>shembull,</w:t>
      </w:r>
      <w:r>
        <w:rPr>
          <w:color w:val="231F20"/>
          <w:spacing w:val="-7"/>
          <w:sz w:val="24"/>
        </w:rPr>
        <w:t> </w:t>
      </w:r>
      <w:r>
        <w:rPr>
          <w:color w:val="231F20"/>
          <w:sz w:val="24"/>
        </w:rPr>
        <w:t>hebrenjtë</w:t>
      </w:r>
      <w:r>
        <w:rPr>
          <w:color w:val="231F20"/>
          <w:spacing w:val="-7"/>
          <w:sz w:val="24"/>
        </w:rPr>
        <w:t> </w:t>
      </w:r>
      <w:r>
        <w:rPr>
          <w:color w:val="231F20"/>
          <w:sz w:val="24"/>
        </w:rPr>
        <w:t>dhe</w:t>
      </w:r>
      <w:r>
        <w:rPr>
          <w:color w:val="231F20"/>
          <w:spacing w:val="-7"/>
          <w:sz w:val="24"/>
        </w:rPr>
        <w:t> </w:t>
      </w:r>
      <w:r>
        <w:rPr>
          <w:color w:val="231F20"/>
          <w:sz w:val="24"/>
        </w:rPr>
        <w:t>të</w:t>
      </w:r>
      <w:r>
        <w:rPr>
          <w:color w:val="231F20"/>
          <w:spacing w:val="-7"/>
          <w:sz w:val="24"/>
        </w:rPr>
        <w:t> </w:t>
      </w:r>
      <w:r>
        <w:rPr>
          <w:color w:val="231F20"/>
          <w:sz w:val="24"/>
        </w:rPr>
        <w:t>krishterët,</w:t>
      </w:r>
      <w:r>
        <w:rPr>
          <w:color w:val="231F20"/>
          <w:spacing w:val="-7"/>
          <w:sz w:val="24"/>
        </w:rPr>
        <w:t> </w:t>
      </w:r>
      <w:r>
        <w:rPr>
          <w:color w:val="231F20"/>
          <w:sz w:val="24"/>
        </w:rPr>
        <w:t>duke</w:t>
      </w:r>
      <w:r>
        <w:rPr>
          <w:color w:val="231F20"/>
          <w:spacing w:val="-7"/>
          <w:sz w:val="24"/>
        </w:rPr>
        <w:t> </w:t>
      </w:r>
      <w:r>
        <w:rPr>
          <w:color w:val="231F20"/>
          <w:sz w:val="24"/>
        </w:rPr>
        <w:t>thënë e shtuna dhe e diela, nuk kanë mundur të përfitojnë nga këto sekrete. Kurse umeti i Muhamedit (s.a.s.), duke pasur parasysh rëndësinë e xhumasë,</w:t>
      </w:r>
      <w:r>
        <w:rPr>
          <w:color w:val="231F20"/>
          <w:spacing w:val="24"/>
          <w:sz w:val="24"/>
        </w:rPr>
        <w:t> </w:t>
      </w:r>
      <w:r>
        <w:rPr>
          <w:color w:val="231F20"/>
          <w:sz w:val="24"/>
        </w:rPr>
        <w:t>i</w:t>
      </w:r>
      <w:r>
        <w:rPr>
          <w:color w:val="231F20"/>
          <w:spacing w:val="24"/>
          <w:sz w:val="24"/>
        </w:rPr>
        <w:t> </w:t>
      </w:r>
      <w:r>
        <w:rPr>
          <w:color w:val="231F20"/>
          <w:sz w:val="24"/>
        </w:rPr>
        <w:t>ka</w:t>
      </w:r>
      <w:r>
        <w:rPr>
          <w:color w:val="231F20"/>
          <w:spacing w:val="24"/>
          <w:sz w:val="24"/>
        </w:rPr>
        <w:t> </w:t>
      </w:r>
      <w:r>
        <w:rPr>
          <w:color w:val="231F20"/>
          <w:sz w:val="24"/>
        </w:rPr>
        <w:t>dalë</w:t>
      </w:r>
      <w:r>
        <w:rPr>
          <w:color w:val="231F20"/>
          <w:spacing w:val="24"/>
          <w:sz w:val="24"/>
        </w:rPr>
        <w:t> </w:t>
      </w:r>
      <w:r>
        <w:rPr>
          <w:color w:val="231F20"/>
          <w:sz w:val="24"/>
        </w:rPr>
        <w:t>zot</w:t>
      </w:r>
      <w:r>
        <w:rPr>
          <w:color w:val="231F20"/>
          <w:spacing w:val="24"/>
          <w:sz w:val="24"/>
        </w:rPr>
        <w:t> </w:t>
      </w:r>
      <w:r>
        <w:rPr>
          <w:color w:val="231F20"/>
          <w:sz w:val="24"/>
        </w:rPr>
        <w:t>kësaj</w:t>
      </w:r>
      <w:r>
        <w:rPr>
          <w:color w:val="231F20"/>
          <w:spacing w:val="24"/>
          <w:sz w:val="24"/>
        </w:rPr>
        <w:t> </w:t>
      </w:r>
      <w:r>
        <w:rPr>
          <w:color w:val="231F20"/>
          <w:sz w:val="24"/>
        </w:rPr>
        <w:t>dite</w:t>
      </w:r>
      <w:r>
        <w:rPr>
          <w:color w:val="231F20"/>
          <w:spacing w:val="24"/>
          <w:sz w:val="24"/>
        </w:rPr>
        <w:t> </w:t>
      </w:r>
      <w:r>
        <w:rPr>
          <w:color w:val="231F20"/>
          <w:sz w:val="24"/>
        </w:rPr>
        <w:t>dhe</w:t>
      </w:r>
      <w:r>
        <w:rPr>
          <w:color w:val="231F20"/>
          <w:spacing w:val="24"/>
          <w:sz w:val="24"/>
        </w:rPr>
        <w:t> </w:t>
      </w:r>
      <w:r>
        <w:rPr>
          <w:color w:val="231F20"/>
          <w:sz w:val="24"/>
        </w:rPr>
        <w:t>është</w:t>
      </w:r>
      <w:r>
        <w:rPr>
          <w:color w:val="231F20"/>
          <w:spacing w:val="24"/>
          <w:sz w:val="24"/>
        </w:rPr>
        <w:t> </w:t>
      </w:r>
      <w:r>
        <w:rPr>
          <w:color w:val="231F20"/>
          <w:sz w:val="24"/>
        </w:rPr>
        <w:t>përpjekur</w:t>
      </w:r>
      <w:r>
        <w:rPr>
          <w:color w:val="231F20"/>
          <w:spacing w:val="24"/>
          <w:sz w:val="24"/>
        </w:rPr>
        <w:t> </w:t>
      </w:r>
      <w:r>
        <w:rPr>
          <w:color w:val="231F20"/>
          <w:sz w:val="24"/>
        </w:rPr>
        <w:t>e</w:t>
      </w:r>
      <w:r>
        <w:rPr>
          <w:color w:val="231F20"/>
          <w:spacing w:val="24"/>
          <w:sz w:val="24"/>
        </w:rPr>
        <w:t> </w:t>
      </w:r>
      <w:r>
        <w:rPr>
          <w:color w:val="231F20"/>
          <w:sz w:val="24"/>
        </w:rPr>
        <w:t>po</w:t>
      </w:r>
      <w:r>
        <w:rPr>
          <w:color w:val="231F20"/>
          <w:spacing w:val="24"/>
          <w:sz w:val="24"/>
        </w:rPr>
        <w:t> </w:t>
      </w:r>
      <w:r>
        <w:rPr>
          <w:color w:val="231F20"/>
          <w:sz w:val="24"/>
        </w:rPr>
        <w:t>përpiqet ta vlerësojë dhe përjetojë atë me entuziazëm çdo javë. Dhe, në dashtë Zoti, kështu do të vazhdojë deri në ditën e kiametit. I Dërguari i </w:t>
      </w:r>
      <w:r>
        <w:rPr>
          <w:color w:val="231F20"/>
          <w:spacing w:val="-2"/>
          <w:sz w:val="24"/>
        </w:rPr>
        <w:t>Allahut</w:t>
      </w:r>
      <w:r>
        <w:rPr>
          <w:color w:val="231F20"/>
          <w:spacing w:val="-8"/>
          <w:sz w:val="24"/>
        </w:rPr>
        <w:t> </w:t>
      </w:r>
      <w:r>
        <w:rPr>
          <w:color w:val="231F20"/>
          <w:spacing w:val="-2"/>
          <w:sz w:val="24"/>
        </w:rPr>
        <w:t>(s.a.s.)</w:t>
      </w:r>
      <w:r>
        <w:rPr>
          <w:color w:val="231F20"/>
          <w:spacing w:val="-8"/>
          <w:sz w:val="24"/>
        </w:rPr>
        <w:t> </w:t>
      </w:r>
      <w:r>
        <w:rPr>
          <w:color w:val="231F20"/>
          <w:spacing w:val="-2"/>
          <w:sz w:val="24"/>
        </w:rPr>
        <w:t>e</w:t>
      </w:r>
      <w:r>
        <w:rPr>
          <w:color w:val="231F20"/>
          <w:spacing w:val="-8"/>
          <w:sz w:val="24"/>
        </w:rPr>
        <w:t> </w:t>
      </w:r>
      <w:r>
        <w:rPr>
          <w:color w:val="231F20"/>
          <w:spacing w:val="-2"/>
          <w:sz w:val="24"/>
        </w:rPr>
        <w:t>shpreh</w:t>
      </w:r>
      <w:r>
        <w:rPr>
          <w:color w:val="231F20"/>
          <w:spacing w:val="-8"/>
          <w:sz w:val="24"/>
        </w:rPr>
        <w:t> </w:t>
      </w:r>
      <w:r>
        <w:rPr>
          <w:color w:val="231F20"/>
          <w:spacing w:val="-2"/>
          <w:sz w:val="24"/>
        </w:rPr>
        <w:t>këtë</w:t>
      </w:r>
      <w:r>
        <w:rPr>
          <w:color w:val="231F20"/>
          <w:spacing w:val="-8"/>
          <w:sz w:val="24"/>
        </w:rPr>
        <w:t> </w:t>
      </w:r>
      <w:r>
        <w:rPr>
          <w:color w:val="231F20"/>
          <w:spacing w:val="-2"/>
          <w:sz w:val="24"/>
        </w:rPr>
        <w:t>të</w:t>
      </w:r>
      <w:r>
        <w:rPr>
          <w:color w:val="231F20"/>
          <w:spacing w:val="-8"/>
          <w:sz w:val="24"/>
        </w:rPr>
        <w:t> </w:t>
      </w:r>
      <w:r>
        <w:rPr>
          <w:color w:val="231F20"/>
          <w:spacing w:val="-2"/>
          <w:sz w:val="24"/>
        </w:rPr>
        <w:t>vërtetë</w:t>
      </w:r>
      <w:r>
        <w:rPr>
          <w:color w:val="231F20"/>
          <w:spacing w:val="-8"/>
          <w:sz w:val="24"/>
        </w:rPr>
        <w:t> </w:t>
      </w:r>
      <w:r>
        <w:rPr>
          <w:color w:val="231F20"/>
          <w:spacing w:val="-2"/>
          <w:sz w:val="24"/>
        </w:rPr>
        <w:t>në</w:t>
      </w:r>
      <w:r>
        <w:rPr>
          <w:color w:val="231F20"/>
          <w:spacing w:val="-8"/>
          <w:sz w:val="24"/>
        </w:rPr>
        <w:t> </w:t>
      </w:r>
      <w:r>
        <w:rPr>
          <w:color w:val="231F20"/>
          <w:spacing w:val="-2"/>
          <w:sz w:val="24"/>
        </w:rPr>
        <w:t>këtë</w:t>
      </w:r>
      <w:r>
        <w:rPr>
          <w:color w:val="231F20"/>
          <w:spacing w:val="-8"/>
          <w:sz w:val="24"/>
        </w:rPr>
        <w:t> </w:t>
      </w:r>
      <w:r>
        <w:rPr>
          <w:color w:val="231F20"/>
          <w:spacing w:val="-2"/>
          <w:sz w:val="24"/>
        </w:rPr>
        <w:t>mënyrë:</w:t>
      </w:r>
      <w:r>
        <w:rPr>
          <w:color w:val="231F20"/>
          <w:spacing w:val="-7"/>
          <w:sz w:val="24"/>
        </w:rPr>
        <w:t> </w:t>
      </w:r>
      <w:r>
        <w:rPr>
          <w:i/>
          <w:color w:val="231F20"/>
          <w:spacing w:val="-2"/>
          <w:sz w:val="24"/>
        </w:rPr>
        <w:t>“Allahu</w:t>
      </w:r>
      <w:r>
        <w:rPr>
          <w:i/>
          <w:color w:val="231F20"/>
          <w:spacing w:val="-7"/>
          <w:sz w:val="24"/>
        </w:rPr>
        <w:t> </w:t>
      </w:r>
      <w:r>
        <w:rPr>
          <w:i/>
          <w:color w:val="231F20"/>
          <w:spacing w:val="-2"/>
          <w:sz w:val="24"/>
        </w:rPr>
        <w:t>i</w:t>
      </w:r>
      <w:r>
        <w:rPr>
          <w:i/>
          <w:color w:val="231F20"/>
          <w:spacing w:val="-7"/>
          <w:sz w:val="24"/>
        </w:rPr>
        <w:t> </w:t>
      </w:r>
      <w:r>
        <w:rPr>
          <w:i/>
          <w:color w:val="231F20"/>
          <w:spacing w:val="-2"/>
          <w:sz w:val="24"/>
        </w:rPr>
        <w:t>Lartë, </w:t>
      </w:r>
      <w:r>
        <w:rPr>
          <w:i/>
          <w:color w:val="231F20"/>
          <w:spacing w:val="-4"/>
          <w:sz w:val="24"/>
        </w:rPr>
        <w:t>ata</w:t>
      </w:r>
      <w:r>
        <w:rPr>
          <w:i/>
          <w:color w:val="231F20"/>
          <w:spacing w:val="-9"/>
          <w:sz w:val="24"/>
        </w:rPr>
        <w:t> </w:t>
      </w:r>
      <w:r>
        <w:rPr>
          <w:i/>
          <w:color w:val="231F20"/>
          <w:spacing w:val="-4"/>
          <w:sz w:val="24"/>
        </w:rPr>
        <w:t>para</w:t>
      </w:r>
      <w:r>
        <w:rPr>
          <w:i/>
          <w:color w:val="231F20"/>
          <w:spacing w:val="-9"/>
          <w:sz w:val="24"/>
        </w:rPr>
        <w:t> </w:t>
      </w:r>
      <w:r>
        <w:rPr>
          <w:i/>
          <w:color w:val="231F20"/>
          <w:spacing w:val="-4"/>
          <w:sz w:val="24"/>
        </w:rPr>
        <w:t>nesh</w:t>
      </w:r>
      <w:r>
        <w:rPr>
          <w:i/>
          <w:color w:val="231F20"/>
          <w:spacing w:val="-9"/>
          <w:sz w:val="24"/>
        </w:rPr>
        <w:t> </w:t>
      </w:r>
      <w:r>
        <w:rPr>
          <w:i/>
          <w:color w:val="231F20"/>
          <w:spacing w:val="-4"/>
          <w:sz w:val="24"/>
        </w:rPr>
        <w:t>i</w:t>
      </w:r>
      <w:r>
        <w:rPr>
          <w:i/>
          <w:color w:val="231F20"/>
          <w:spacing w:val="-9"/>
          <w:sz w:val="24"/>
        </w:rPr>
        <w:t> </w:t>
      </w:r>
      <w:r>
        <w:rPr>
          <w:i/>
          <w:color w:val="231F20"/>
          <w:spacing w:val="-4"/>
          <w:sz w:val="24"/>
        </w:rPr>
        <w:t>bëri</w:t>
      </w:r>
      <w:r>
        <w:rPr>
          <w:i/>
          <w:color w:val="231F20"/>
          <w:spacing w:val="-9"/>
          <w:sz w:val="24"/>
        </w:rPr>
        <w:t> </w:t>
      </w:r>
      <w:r>
        <w:rPr>
          <w:i/>
          <w:color w:val="231F20"/>
          <w:spacing w:val="-4"/>
          <w:sz w:val="24"/>
        </w:rPr>
        <w:t>të</w:t>
      </w:r>
      <w:r>
        <w:rPr>
          <w:i/>
          <w:color w:val="231F20"/>
          <w:spacing w:val="-9"/>
          <w:sz w:val="24"/>
        </w:rPr>
        <w:t> </w:t>
      </w:r>
      <w:r>
        <w:rPr>
          <w:i/>
          <w:color w:val="231F20"/>
          <w:spacing w:val="-4"/>
          <w:sz w:val="24"/>
        </w:rPr>
        <w:t>hutohen</w:t>
      </w:r>
      <w:r>
        <w:rPr>
          <w:i/>
          <w:color w:val="231F20"/>
          <w:spacing w:val="-9"/>
          <w:sz w:val="24"/>
        </w:rPr>
        <w:t> </w:t>
      </w:r>
      <w:r>
        <w:rPr>
          <w:i/>
          <w:color w:val="231F20"/>
          <w:spacing w:val="-4"/>
          <w:sz w:val="24"/>
        </w:rPr>
        <w:t>në</w:t>
      </w:r>
      <w:r>
        <w:rPr>
          <w:i/>
          <w:color w:val="231F20"/>
          <w:spacing w:val="-9"/>
          <w:sz w:val="24"/>
        </w:rPr>
        <w:t> </w:t>
      </w:r>
      <w:r>
        <w:rPr>
          <w:i/>
          <w:color w:val="231F20"/>
          <w:spacing w:val="-4"/>
          <w:sz w:val="24"/>
        </w:rPr>
        <w:t>çështjen</w:t>
      </w:r>
      <w:r>
        <w:rPr>
          <w:i/>
          <w:color w:val="231F20"/>
          <w:spacing w:val="-9"/>
          <w:sz w:val="24"/>
        </w:rPr>
        <w:t> </w:t>
      </w:r>
      <w:r>
        <w:rPr>
          <w:i/>
          <w:color w:val="231F20"/>
          <w:spacing w:val="-4"/>
          <w:sz w:val="24"/>
        </w:rPr>
        <w:t>e</w:t>
      </w:r>
      <w:r>
        <w:rPr>
          <w:i/>
          <w:color w:val="231F20"/>
          <w:spacing w:val="-9"/>
          <w:sz w:val="24"/>
        </w:rPr>
        <w:t> </w:t>
      </w:r>
      <w:r>
        <w:rPr>
          <w:i/>
          <w:color w:val="231F20"/>
          <w:spacing w:val="-4"/>
          <w:sz w:val="24"/>
        </w:rPr>
        <w:t>gjetjes</w:t>
      </w:r>
      <w:r>
        <w:rPr>
          <w:i/>
          <w:color w:val="231F20"/>
          <w:spacing w:val="-9"/>
          <w:sz w:val="24"/>
        </w:rPr>
        <w:t> </w:t>
      </w:r>
      <w:r>
        <w:rPr>
          <w:i/>
          <w:color w:val="231F20"/>
          <w:spacing w:val="-4"/>
          <w:sz w:val="24"/>
        </w:rPr>
        <w:t>së</w:t>
      </w:r>
      <w:r>
        <w:rPr>
          <w:i/>
          <w:color w:val="231F20"/>
          <w:spacing w:val="-9"/>
          <w:sz w:val="24"/>
        </w:rPr>
        <w:t> </w:t>
      </w:r>
      <w:r>
        <w:rPr>
          <w:i/>
          <w:color w:val="231F20"/>
          <w:spacing w:val="-4"/>
          <w:sz w:val="24"/>
        </w:rPr>
        <w:t>xhumasë.</w:t>
      </w:r>
      <w:r>
        <w:rPr>
          <w:i/>
          <w:color w:val="231F20"/>
          <w:spacing w:val="-9"/>
          <w:sz w:val="24"/>
        </w:rPr>
        <w:t> </w:t>
      </w:r>
      <w:r>
        <w:rPr>
          <w:i/>
          <w:color w:val="231F20"/>
          <w:spacing w:val="-4"/>
          <w:sz w:val="24"/>
        </w:rPr>
        <w:t>Për</w:t>
      </w:r>
      <w:r>
        <w:rPr>
          <w:i/>
          <w:color w:val="231F20"/>
          <w:spacing w:val="-9"/>
          <w:sz w:val="24"/>
        </w:rPr>
        <w:t> </w:t>
      </w:r>
      <w:r>
        <w:rPr>
          <w:i/>
          <w:color w:val="231F20"/>
          <w:spacing w:val="-4"/>
          <w:sz w:val="24"/>
        </w:rPr>
        <w:t>këtë </w:t>
      </w:r>
      <w:r>
        <w:rPr>
          <w:i/>
          <w:color w:val="231F20"/>
          <w:sz w:val="24"/>
        </w:rPr>
        <w:t>arsye,</w:t>
      </w:r>
      <w:r>
        <w:rPr>
          <w:i/>
          <w:color w:val="231F20"/>
          <w:spacing w:val="-15"/>
          <w:sz w:val="24"/>
        </w:rPr>
        <w:t> </w:t>
      </w:r>
      <w:r>
        <w:rPr>
          <w:i/>
          <w:color w:val="231F20"/>
          <w:sz w:val="24"/>
        </w:rPr>
        <w:t>e</w:t>
      </w:r>
      <w:r>
        <w:rPr>
          <w:i/>
          <w:color w:val="231F20"/>
          <w:spacing w:val="-15"/>
          <w:sz w:val="24"/>
        </w:rPr>
        <w:t> </w:t>
      </w:r>
      <w:r>
        <w:rPr>
          <w:i/>
          <w:color w:val="231F20"/>
          <w:sz w:val="24"/>
        </w:rPr>
        <w:t>shtuna</w:t>
      </w:r>
      <w:r>
        <w:rPr>
          <w:i/>
          <w:color w:val="231F20"/>
          <w:spacing w:val="-15"/>
          <w:sz w:val="24"/>
        </w:rPr>
        <w:t> </w:t>
      </w:r>
      <w:r>
        <w:rPr>
          <w:i/>
          <w:color w:val="231F20"/>
          <w:sz w:val="24"/>
        </w:rPr>
        <w:t>u</w:t>
      </w:r>
      <w:r>
        <w:rPr>
          <w:i/>
          <w:color w:val="231F20"/>
          <w:spacing w:val="-15"/>
          <w:sz w:val="24"/>
        </w:rPr>
        <w:t> </w:t>
      </w:r>
      <w:r>
        <w:rPr>
          <w:i/>
          <w:color w:val="231F20"/>
          <w:sz w:val="24"/>
        </w:rPr>
        <w:t>bë</w:t>
      </w:r>
      <w:r>
        <w:rPr>
          <w:i/>
          <w:color w:val="231F20"/>
          <w:spacing w:val="-15"/>
          <w:sz w:val="24"/>
        </w:rPr>
        <w:t> </w:t>
      </w:r>
      <w:r>
        <w:rPr>
          <w:i/>
          <w:color w:val="231F20"/>
          <w:sz w:val="24"/>
        </w:rPr>
        <w:t>dita</w:t>
      </w:r>
      <w:r>
        <w:rPr>
          <w:i/>
          <w:color w:val="231F20"/>
          <w:spacing w:val="-15"/>
          <w:sz w:val="24"/>
        </w:rPr>
        <w:t> </w:t>
      </w:r>
      <w:r>
        <w:rPr>
          <w:i/>
          <w:color w:val="231F20"/>
          <w:sz w:val="24"/>
        </w:rPr>
        <w:t>e</w:t>
      </w:r>
      <w:r>
        <w:rPr>
          <w:i/>
          <w:color w:val="231F20"/>
          <w:spacing w:val="-15"/>
          <w:sz w:val="24"/>
        </w:rPr>
        <w:t> </w:t>
      </w:r>
      <w:r>
        <w:rPr>
          <w:i/>
          <w:color w:val="231F20"/>
          <w:sz w:val="24"/>
        </w:rPr>
        <w:t>hebrenjve,</w:t>
      </w:r>
      <w:r>
        <w:rPr>
          <w:i/>
          <w:color w:val="231F20"/>
          <w:spacing w:val="-15"/>
          <w:sz w:val="24"/>
        </w:rPr>
        <w:t> </w:t>
      </w:r>
      <w:r>
        <w:rPr>
          <w:i/>
          <w:color w:val="231F20"/>
          <w:sz w:val="24"/>
        </w:rPr>
        <w:t>kurse</w:t>
      </w:r>
      <w:r>
        <w:rPr>
          <w:i/>
          <w:color w:val="231F20"/>
          <w:spacing w:val="-15"/>
          <w:sz w:val="24"/>
        </w:rPr>
        <w:t> </w:t>
      </w:r>
      <w:r>
        <w:rPr>
          <w:i/>
          <w:color w:val="231F20"/>
          <w:sz w:val="24"/>
        </w:rPr>
        <w:t>e</w:t>
      </w:r>
      <w:r>
        <w:rPr>
          <w:i/>
          <w:color w:val="231F20"/>
          <w:spacing w:val="-15"/>
          <w:sz w:val="24"/>
        </w:rPr>
        <w:t> </w:t>
      </w:r>
      <w:r>
        <w:rPr>
          <w:i/>
          <w:color w:val="231F20"/>
          <w:sz w:val="24"/>
        </w:rPr>
        <w:t>diela,</w:t>
      </w:r>
      <w:r>
        <w:rPr>
          <w:i/>
          <w:color w:val="231F20"/>
          <w:spacing w:val="-15"/>
          <w:sz w:val="24"/>
        </w:rPr>
        <w:t> </w:t>
      </w:r>
      <w:r>
        <w:rPr>
          <w:i/>
          <w:color w:val="231F20"/>
          <w:sz w:val="24"/>
        </w:rPr>
        <w:t>ajo</w:t>
      </w:r>
      <w:r>
        <w:rPr>
          <w:i/>
          <w:color w:val="231F20"/>
          <w:spacing w:val="-15"/>
          <w:sz w:val="24"/>
        </w:rPr>
        <w:t> </w:t>
      </w:r>
      <w:r>
        <w:rPr>
          <w:i/>
          <w:color w:val="231F20"/>
          <w:sz w:val="24"/>
        </w:rPr>
        <w:t>e</w:t>
      </w:r>
      <w:r>
        <w:rPr>
          <w:i/>
          <w:color w:val="231F20"/>
          <w:spacing w:val="-15"/>
          <w:sz w:val="24"/>
        </w:rPr>
        <w:t> </w:t>
      </w:r>
      <w:r>
        <w:rPr>
          <w:i/>
          <w:color w:val="231F20"/>
          <w:sz w:val="24"/>
        </w:rPr>
        <w:t>të</w:t>
      </w:r>
      <w:r>
        <w:rPr>
          <w:i/>
          <w:color w:val="231F20"/>
          <w:spacing w:val="-15"/>
          <w:sz w:val="24"/>
        </w:rPr>
        <w:t> </w:t>
      </w:r>
      <w:r>
        <w:rPr>
          <w:i/>
          <w:color w:val="231F20"/>
          <w:sz w:val="24"/>
        </w:rPr>
        <w:t>krishterëve. </w:t>
      </w:r>
      <w:r>
        <w:rPr>
          <w:i/>
          <w:color w:val="231F20"/>
          <w:spacing w:val="-2"/>
          <w:sz w:val="24"/>
        </w:rPr>
        <w:t>Allahu</w:t>
      </w:r>
      <w:r>
        <w:rPr>
          <w:i/>
          <w:color w:val="231F20"/>
          <w:spacing w:val="-11"/>
          <w:sz w:val="24"/>
        </w:rPr>
        <w:t> </w:t>
      </w:r>
      <w:r>
        <w:rPr>
          <w:i/>
          <w:color w:val="231F20"/>
          <w:spacing w:val="-2"/>
          <w:sz w:val="24"/>
        </w:rPr>
        <w:t>(xhel’le</w:t>
      </w:r>
      <w:r>
        <w:rPr>
          <w:i/>
          <w:color w:val="231F20"/>
          <w:spacing w:val="-11"/>
          <w:sz w:val="24"/>
        </w:rPr>
        <w:t> </w:t>
      </w:r>
      <w:r>
        <w:rPr>
          <w:i/>
          <w:color w:val="231F20"/>
          <w:spacing w:val="-2"/>
          <w:sz w:val="24"/>
        </w:rPr>
        <w:t>xheláluhu)</w:t>
      </w:r>
      <w:r>
        <w:rPr>
          <w:i/>
          <w:color w:val="231F20"/>
          <w:spacing w:val="-11"/>
          <w:sz w:val="24"/>
        </w:rPr>
        <w:t> </w:t>
      </w:r>
      <w:r>
        <w:rPr>
          <w:i/>
          <w:color w:val="231F20"/>
          <w:spacing w:val="-2"/>
          <w:sz w:val="24"/>
        </w:rPr>
        <w:t>na</w:t>
      </w:r>
      <w:r>
        <w:rPr>
          <w:i/>
          <w:color w:val="231F20"/>
          <w:spacing w:val="-11"/>
          <w:sz w:val="24"/>
        </w:rPr>
        <w:t> </w:t>
      </w:r>
      <w:r>
        <w:rPr>
          <w:i/>
          <w:color w:val="231F20"/>
          <w:spacing w:val="-2"/>
          <w:sz w:val="24"/>
        </w:rPr>
        <w:t>krijoi</w:t>
      </w:r>
      <w:r>
        <w:rPr>
          <w:i/>
          <w:color w:val="231F20"/>
          <w:spacing w:val="-11"/>
          <w:sz w:val="24"/>
        </w:rPr>
        <w:t> </w:t>
      </w:r>
      <w:r>
        <w:rPr>
          <w:i/>
          <w:color w:val="231F20"/>
          <w:spacing w:val="-2"/>
          <w:sz w:val="24"/>
        </w:rPr>
        <w:t>dhe</w:t>
      </w:r>
      <w:r>
        <w:rPr>
          <w:i/>
          <w:color w:val="231F20"/>
          <w:spacing w:val="-11"/>
          <w:sz w:val="24"/>
        </w:rPr>
        <w:t> </w:t>
      </w:r>
      <w:r>
        <w:rPr>
          <w:i/>
          <w:color w:val="231F20"/>
          <w:spacing w:val="-2"/>
          <w:sz w:val="24"/>
        </w:rPr>
        <w:t>na</w:t>
      </w:r>
      <w:r>
        <w:rPr>
          <w:i/>
          <w:color w:val="231F20"/>
          <w:spacing w:val="-11"/>
          <w:sz w:val="24"/>
        </w:rPr>
        <w:t> </w:t>
      </w:r>
      <w:r>
        <w:rPr>
          <w:i/>
          <w:color w:val="231F20"/>
          <w:spacing w:val="-2"/>
          <w:sz w:val="24"/>
        </w:rPr>
        <w:t>udhëzoi</w:t>
      </w:r>
      <w:r>
        <w:rPr>
          <w:i/>
          <w:color w:val="231F20"/>
          <w:spacing w:val="-11"/>
          <w:sz w:val="24"/>
        </w:rPr>
        <w:t> </w:t>
      </w:r>
      <w:r>
        <w:rPr>
          <w:i/>
          <w:color w:val="231F20"/>
          <w:spacing w:val="-2"/>
          <w:sz w:val="24"/>
        </w:rPr>
        <w:t>në</w:t>
      </w:r>
      <w:r>
        <w:rPr>
          <w:i/>
          <w:color w:val="231F20"/>
          <w:spacing w:val="-11"/>
          <w:sz w:val="24"/>
        </w:rPr>
        <w:t> </w:t>
      </w:r>
      <w:r>
        <w:rPr>
          <w:i/>
          <w:color w:val="231F20"/>
          <w:spacing w:val="-2"/>
          <w:sz w:val="24"/>
        </w:rPr>
        <w:t>çështjen</w:t>
      </w:r>
      <w:r>
        <w:rPr>
          <w:i/>
          <w:color w:val="231F20"/>
          <w:spacing w:val="-11"/>
          <w:sz w:val="24"/>
        </w:rPr>
        <w:t> </w:t>
      </w:r>
      <w:r>
        <w:rPr>
          <w:i/>
          <w:color w:val="231F20"/>
          <w:spacing w:val="-2"/>
          <w:sz w:val="24"/>
        </w:rPr>
        <w:t>e</w:t>
      </w:r>
      <w:r>
        <w:rPr>
          <w:i/>
          <w:color w:val="231F20"/>
          <w:spacing w:val="-11"/>
          <w:sz w:val="24"/>
        </w:rPr>
        <w:t> </w:t>
      </w:r>
      <w:r>
        <w:rPr>
          <w:i/>
          <w:color w:val="231F20"/>
          <w:spacing w:val="-2"/>
          <w:sz w:val="24"/>
        </w:rPr>
        <w:t>gjetjes </w:t>
      </w:r>
      <w:r>
        <w:rPr>
          <w:i/>
          <w:color w:val="231F20"/>
          <w:sz w:val="24"/>
        </w:rPr>
        <w:t>së</w:t>
      </w:r>
      <w:r>
        <w:rPr>
          <w:i/>
          <w:color w:val="231F20"/>
          <w:spacing w:val="-14"/>
          <w:sz w:val="24"/>
        </w:rPr>
        <w:t> </w:t>
      </w:r>
      <w:r>
        <w:rPr>
          <w:i/>
          <w:color w:val="231F20"/>
          <w:sz w:val="24"/>
        </w:rPr>
        <w:t>ditës</w:t>
      </w:r>
      <w:r>
        <w:rPr>
          <w:i/>
          <w:color w:val="231F20"/>
          <w:spacing w:val="-14"/>
          <w:sz w:val="24"/>
        </w:rPr>
        <w:t> </w:t>
      </w:r>
      <w:r>
        <w:rPr>
          <w:i/>
          <w:color w:val="231F20"/>
          <w:sz w:val="24"/>
        </w:rPr>
        <w:t>së</w:t>
      </w:r>
      <w:r>
        <w:rPr>
          <w:i/>
          <w:color w:val="231F20"/>
          <w:spacing w:val="-14"/>
          <w:sz w:val="24"/>
        </w:rPr>
        <w:t> </w:t>
      </w:r>
      <w:r>
        <w:rPr>
          <w:i/>
          <w:color w:val="231F20"/>
          <w:sz w:val="24"/>
        </w:rPr>
        <w:t>xhuma:</w:t>
      </w:r>
      <w:r>
        <w:rPr>
          <w:i/>
          <w:color w:val="231F20"/>
          <w:spacing w:val="-14"/>
          <w:sz w:val="24"/>
        </w:rPr>
        <w:t> </w:t>
      </w:r>
      <w:r>
        <w:rPr>
          <w:i/>
          <w:color w:val="231F20"/>
          <w:sz w:val="24"/>
        </w:rPr>
        <w:t>na</w:t>
      </w:r>
      <w:r>
        <w:rPr>
          <w:i/>
          <w:color w:val="231F20"/>
          <w:spacing w:val="-14"/>
          <w:sz w:val="24"/>
        </w:rPr>
        <w:t> </w:t>
      </w:r>
      <w:r>
        <w:rPr>
          <w:i/>
          <w:color w:val="231F20"/>
          <w:sz w:val="24"/>
        </w:rPr>
        <w:t>e</w:t>
      </w:r>
      <w:r>
        <w:rPr>
          <w:i/>
          <w:color w:val="231F20"/>
          <w:spacing w:val="-14"/>
          <w:sz w:val="24"/>
        </w:rPr>
        <w:t> </w:t>
      </w:r>
      <w:r>
        <w:rPr>
          <w:i/>
          <w:color w:val="231F20"/>
          <w:sz w:val="24"/>
        </w:rPr>
        <w:t>mundësoi</w:t>
      </w:r>
      <w:r>
        <w:rPr>
          <w:i/>
          <w:color w:val="231F20"/>
          <w:spacing w:val="-14"/>
          <w:sz w:val="24"/>
        </w:rPr>
        <w:t> </w:t>
      </w:r>
      <w:r>
        <w:rPr>
          <w:i/>
          <w:color w:val="231F20"/>
          <w:sz w:val="24"/>
        </w:rPr>
        <w:t>edhe</w:t>
      </w:r>
      <w:r>
        <w:rPr>
          <w:i/>
          <w:color w:val="231F20"/>
          <w:spacing w:val="-14"/>
          <w:sz w:val="24"/>
        </w:rPr>
        <w:t> </w:t>
      </w:r>
      <w:r>
        <w:rPr>
          <w:i/>
          <w:color w:val="231F20"/>
          <w:sz w:val="24"/>
        </w:rPr>
        <w:t>xhumanë,</w:t>
      </w:r>
      <w:r>
        <w:rPr>
          <w:i/>
          <w:color w:val="231F20"/>
          <w:spacing w:val="-14"/>
          <w:sz w:val="24"/>
        </w:rPr>
        <w:t> </w:t>
      </w:r>
      <w:r>
        <w:rPr>
          <w:i/>
          <w:color w:val="231F20"/>
          <w:sz w:val="24"/>
        </w:rPr>
        <w:t>edhe</w:t>
      </w:r>
      <w:r>
        <w:rPr>
          <w:i/>
          <w:color w:val="231F20"/>
          <w:spacing w:val="-14"/>
          <w:sz w:val="24"/>
        </w:rPr>
        <w:t> </w:t>
      </w:r>
      <w:r>
        <w:rPr>
          <w:i/>
          <w:color w:val="231F20"/>
          <w:sz w:val="24"/>
        </w:rPr>
        <w:t>të</w:t>
      </w:r>
      <w:r>
        <w:rPr>
          <w:i/>
          <w:color w:val="231F20"/>
          <w:spacing w:val="-14"/>
          <w:sz w:val="24"/>
        </w:rPr>
        <w:t> </w:t>
      </w:r>
      <w:r>
        <w:rPr>
          <w:i/>
          <w:color w:val="231F20"/>
          <w:sz w:val="24"/>
        </w:rPr>
        <w:t>shtunën,</w:t>
      </w:r>
      <w:r>
        <w:rPr>
          <w:i/>
          <w:color w:val="231F20"/>
          <w:spacing w:val="-14"/>
          <w:sz w:val="24"/>
        </w:rPr>
        <w:t> </w:t>
      </w:r>
      <w:r>
        <w:rPr>
          <w:i/>
          <w:color w:val="231F20"/>
          <w:sz w:val="24"/>
        </w:rPr>
        <w:t>edhe të</w:t>
      </w:r>
      <w:r>
        <w:rPr>
          <w:i/>
          <w:color w:val="231F20"/>
          <w:spacing w:val="-9"/>
          <w:sz w:val="24"/>
        </w:rPr>
        <w:t> </w:t>
      </w:r>
      <w:r>
        <w:rPr>
          <w:i/>
          <w:color w:val="231F20"/>
          <w:sz w:val="24"/>
        </w:rPr>
        <w:t>dielën</w:t>
      </w:r>
      <w:r>
        <w:rPr>
          <w:i/>
          <w:color w:val="231F20"/>
          <w:spacing w:val="-9"/>
          <w:sz w:val="24"/>
        </w:rPr>
        <w:t> </w:t>
      </w:r>
      <w:r>
        <w:rPr>
          <w:i/>
          <w:color w:val="231F20"/>
          <w:sz w:val="24"/>
        </w:rPr>
        <w:t>(si</w:t>
      </w:r>
      <w:r>
        <w:rPr>
          <w:i/>
          <w:color w:val="231F20"/>
          <w:spacing w:val="-9"/>
          <w:sz w:val="24"/>
        </w:rPr>
        <w:t> </w:t>
      </w:r>
      <w:r>
        <w:rPr>
          <w:i/>
          <w:color w:val="231F20"/>
          <w:sz w:val="24"/>
        </w:rPr>
        <w:t>ditë</w:t>
      </w:r>
      <w:r>
        <w:rPr>
          <w:i/>
          <w:color w:val="231F20"/>
          <w:spacing w:val="-9"/>
          <w:sz w:val="24"/>
        </w:rPr>
        <w:t> </w:t>
      </w:r>
      <w:r>
        <w:rPr>
          <w:i/>
          <w:color w:val="231F20"/>
          <w:sz w:val="24"/>
        </w:rPr>
        <w:t>adhurimesh).</w:t>
      </w:r>
      <w:r>
        <w:rPr>
          <w:i/>
          <w:color w:val="231F20"/>
          <w:spacing w:val="-9"/>
          <w:sz w:val="24"/>
        </w:rPr>
        <w:t> </w:t>
      </w:r>
      <w:r>
        <w:rPr>
          <w:i/>
          <w:color w:val="231F20"/>
          <w:sz w:val="24"/>
        </w:rPr>
        <w:t>Ata</w:t>
      </w:r>
      <w:r>
        <w:rPr>
          <w:i/>
          <w:color w:val="231F20"/>
          <w:spacing w:val="-9"/>
          <w:sz w:val="24"/>
        </w:rPr>
        <w:t> </w:t>
      </w:r>
      <w:r>
        <w:rPr>
          <w:i/>
          <w:color w:val="231F20"/>
          <w:sz w:val="24"/>
        </w:rPr>
        <w:t>do</w:t>
      </w:r>
      <w:r>
        <w:rPr>
          <w:i/>
          <w:color w:val="231F20"/>
          <w:spacing w:val="-9"/>
          <w:sz w:val="24"/>
        </w:rPr>
        <w:t> </w:t>
      </w:r>
      <w:r>
        <w:rPr>
          <w:i/>
          <w:color w:val="231F20"/>
          <w:sz w:val="24"/>
        </w:rPr>
        <w:t>të</w:t>
      </w:r>
      <w:r>
        <w:rPr>
          <w:i/>
          <w:color w:val="231F20"/>
          <w:spacing w:val="-9"/>
          <w:sz w:val="24"/>
        </w:rPr>
        <w:t> </w:t>
      </w:r>
      <w:r>
        <w:rPr>
          <w:i/>
          <w:color w:val="231F20"/>
          <w:sz w:val="24"/>
        </w:rPr>
        <w:t>na</w:t>
      </w:r>
      <w:r>
        <w:rPr>
          <w:i/>
          <w:color w:val="231F20"/>
          <w:spacing w:val="-9"/>
          <w:sz w:val="24"/>
        </w:rPr>
        <w:t> </w:t>
      </w:r>
      <w:r>
        <w:rPr>
          <w:i/>
          <w:color w:val="231F20"/>
          <w:sz w:val="24"/>
        </w:rPr>
        <w:t>vijnë</w:t>
      </w:r>
      <w:r>
        <w:rPr>
          <w:i/>
          <w:color w:val="231F20"/>
          <w:spacing w:val="-9"/>
          <w:sz w:val="24"/>
        </w:rPr>
        <w:t> </w:t>
      </w:r>
      <w:r>
        <w:rPr>
          <w:i/>
          <w:color w:val="231F20"/>
          <w:sz w:val="24"/>
        </w:rPr>
        <w:t>nga</w:t>
      </w:r>
      <w:r>
        <w:rPr>
          <w:i/>
          <w:color w:val="231F20"/>
          <w:spacing w:val="-9"/>
          <w:sz w:val="24"/>
        </w:rPr>
        <w:t> </w:t>
      </w:r>
      <w:r>
        <w:rPr>
          <w:i/>
          <w:color w:val="231F20"/>
          <w:sz w:val="24"/>
        </w:rPr>
        <w:t>pas</w:t>
      </w:r>
      <w:r>
        <w:rPr>
          <w:i/>
          <w:color w:val="231F20"/>
          <w:spacing w:val="-9"/>
          <w:sz w:val="24"/>
        </w:rPr>
        <w:t> </w:t>
      </w:r>
      <w:r>
        <w:rPr>
          <w:i/>
          <w:color w:val="231F20"/>
          <w:sz w:val="24"/>
        </w:rPr>
        <w:t>edhe</w:t>
      </w:r>
      <w:r>
        <w:rPr>
          <w:i/>
          <w:color w:val="231F20"/>
          <w:spacing w:val="-9"/>
          <w:sz w:val="24"/>
        </w:rPr>
        <w:t> </w:t>
      </w:r>
      <w:r>
        <w:rPr>
          <w:i/>
          <w:color w:val="231F20"/>
          <w:sz w:val="24"/>
        </w:rPr>
        <w:t>në</w:t>
      </w:r>
      <w:r>
        <w:rPr>
          <w:i/>
          <w:color w:val="231F20"/>
          <w:spacing w:val="-9"/>
          <w:sz w:val="24"/>
        </w:rPr>
        <w:t> </w:t>
      </w:r>
      <w:r>
        <w:rPr>
          <w:i/>
          <w:color w:val="231F20"/>
          <w:sz w:val="24"/>
        </w:rPr>
        <w:t>ditën e</w:t>
      </w:r>
      <w:r>
        <w:rPr>
          <w:i/>
          <w:color w:val="231F20"/>
          <w:spacing w:val="-9"/>
          <w:sz w:val="24"/>
        </w:rPr>
        <w:t> </w:t>
      </w:r>
      <w:r>
        <w:rPr>
          <w:i/>
          <w:color w:val="231F20"/>
          <w:sz w:val="24"/>
        </w:rPr>
        <w:t>kiametit.</w:t>
      </w:r>
      <w:r>
        <w:rPr>
          <w:i/>
          <w:color w:val="231F20"/>
          <w:spacing w:val="-9"/>
          <w:sz w:val="24"/>
        </w:rPr>
        <w:t> </w:t>
      </w:r>
      <w:r>
        <w:rPr>
          <w:i/>
          <w:color w:val="231F20"/>
          <w:sz w:val="24"/>
        </w:rPr>
        <w:t>Ne</w:t>
      </w:r>
      <w:r>
        <w:rPr>
          <w:i/>
          <w:color w:val="231F20"/>
          <w:spacing w:val="-9"/>
          <w:sz w:val="24"/>
        </w:rPr>
        <w:t> </w:t>
      </w:r>
      <w:r>
        <w:rPr>
          <w:i/>
          <w:color w:val="231F20"/>
          <w:sz w:val="24"/>
        </w:rPr>
        <w:t>jemi</w:t>
      </w:r>
      <w:r>
        <w:rPr>
          <w:i/>
          <w:color w:val="231F20"/>
          <w:spacing w:val="-9"/>
          <w:sz w:val="24"/>
        </w:rPr>
        <w:t> </w:t>
      </w:r>
      <w:r>
        <w:rPr>
          <w:i/>
          <w:color w:val="231F20"/>
          <w:sz w:val="24"/>
        </w:rPr>
        <w:t>të</w:t>
      </w:r>
      <w:r>
        <w:rPr>
          <w:i/>
          <w:color w:val="231F20"/>
          <w:spacing w:val="-9"/>
          <w:sz w:val="24"/>
        </w:rPr>
        <w:t> </w:t>
      </w:r>
      <w:r>
        <w:rPr>
          <w:i/>
          <w:color w:val="231F20"/>
          <w:sz w:val="24"/>
        </w:rPr>
        <w:t>fundit</w:t>
      </w:r>
      <w:r>
        <w:rPr>
          <w:i/>
          <w:color w:val="231F20"/>
          <w:spacing w:val="-9"/>
          <w:sz w:val="24"/>
        </w:rPr>
        <w:t> </w:t>
      </w:r>
      <w:r>
        <w:rPr>
          <w:i/>
          <w:color w:val="231F20"/>
          <w:sz w:val="24"/>
        </w:rPr>
        <w:t>në</w:t>
      </w:r>
      <w:r>
        <w:rPr>
          <w:i/>
          <w:color w:val="231F20"/>
          <w:spacing w:val="-9"/>
          <w:sz w:val="24"/>
        </w:rPr>
        <w:t> </w:t>
      </w:r>
      <w:r>
        <w:rPr>
          <w:i/>
          <w:color w:val="231F20"/>
          <w:sz w:val="24"/>
        </w:rPr>
        <w:t>mesin</w:t>
      </w:r>
      <w:r>
        <w:rPr>
          <w:i/>
          <w:color w:val="231F20"/>
          <w:spacing w:val="-9"/>
          <w:sz w:val="24"/>
        </w:rPr>
        <w:t> </w:t>
      </w:r>
      <w:r>
        <w:rPr>
          <w:i/>
          <w:color w:val="231F20"/>
          <w:sz w:val="24"/>
        </w:rPr>
        <w:t>e</w:t>
      </w:r>
      <w:r>
        <w:rPr>
          <w:i/>
          <w:color w:val="231F20"/>
          <w:spacing w:val="-9"/>
          <w:sz w:val="24"/>
        </w:rPr>
        <w:t> </w:t>
      </w:r>
      <w:r>
        <w:rPr>
          <w:i/>
          <w:color w:val="231F20"/>
          <w:sz w:val="24"/>
        </w:rPr>
        <w:t>popujve</w:t>
      </w:r>
      <w:r>
        <w:rPr>
          <w:i/>
          <w:color w:val="231F20"/>
          <w:spacing w:val="-9"/>
          <w:sz w:val="24"/>
        </w:rPr>
        <w:t> </w:t>
      </w:r>
      <w:r>
        <w:rPr>
          <w:i/>
          <w:color w:val="231F20"/>
          <w:sz w:val="24"/>
        </w:rPr>
        <w:t>të</w:t>
      </w:r>
      <w:r>
        <w:rPr>
          <w:i/>
          <w:color w:val="231F20"/>
          <w:spacing w:val="-9"/>
          <w:sz w:val="24"/>
        </w:rPr>
        <w:t> </w:t>
      </w:r>
      <w:r>
        <w:rPr>
          <w:i/>
          <w:color w:val="231F20"/>
          <w:sz w:val="24"/>
        </w:rPr>
        <w:t>kësaj</w:t>
      </w:r>
      <w:r>
        <w:rPr>
          <w:i/>
          <w:color w:val="231F20"/>
          <w:spacing w:val="-9"/>
          <w:sz w:val="24"/>
        </w:rPr>
        <w:t> </w:t>
      </w:r>
      <w:r>
        <w:rPr>
          <w:i/>
          <w:color w:val="231F20"/>
          <w:sz w:val="24"/>
        </w:rPr>
        <w:t>bote,</w:t>
      </w:r>
      <w:r>
        <w:rPr>
          <w:i/>
          <w:color w:val="231F20"/>
          <w:spacing w:val="-9"/>
          <w:sz w:val="24"/>
        </w:rPr>
        <w:t> </w:t>
      </w:r>
      <w:r>
        <w:rPr>
          <w:i/>
          <w:color w:val="231F20"/>
          <w:sz w:val="24"/>
        </w:rPr>
        <w:t>por</w:t>
      </w:r>
      <w:r>
        <w:rPr>
          <w:i/>
          <w:color w:val="231F20"/>
          <w:spacing w:val="-9"/>
          <w:sz w:val="24"/>
        </w:rPr>
        <w:t> </w:t>
      </w:r>
      <w:r>
        <w:rPr>
          <w:i/>
          <w:color w:val="231F20"/>
          <w:sz w:val="24"/>
        </w:rPr>
        <w:t>do</w:t>
      </w:r>
      <w:r>
        <w:rPr>
          <w:i/>
          <w:color w:val="231F20"/>
          <w:spacing w:val="-9"/>
          <w:sz w:val="24"/>
        </w:rPr>
        <w:t> </w:t>
      </w:r>
      <w:r>
        <w:rPr>
          <w:i/>
          <w:color w:val="231F20"/>
          <w:sz w:val="24"/>
        </w:rPr>
        <w:t>të jemi</w:t>
      </w:r>
      <w:r>
        <w:rPr>
          <w:i/>
          <w:color w:val="231F20"/>
          <w:spacing w:val="-10"/>
          <w:sz w:val="24"/>
        </w:rPr>
        <w:t> </w:t>
      </w:r>
      <w:r>
        <w:rPr>
          <w:i/>
          <w:color w:val="231F20"/>
          <w:sz w:val="24"/>
        </w:rPr>
        <w:t>të</w:t>
      </w:r>
      <w:r>
        <w:rPr>
          <w:i/>
          <w:color w:val="231F20"/>
          <w:spacing w:val="-10"/>
          <w:sz w:val="24"/>
        </w:rPr>
        <w:t> </w:t>
      </w:r>
      <w:r>
        <w:rPr>
          <w:i/>
          <w:color w:val="231F20"/>
          <w:sz w:val="24"/>
        </w:rPr>
        <w:t>parët</w:t>
      </w:r>
      <w:r>
        <w:rPr>
          <w:i/>
          <w:color w:val="231F20"/>
          <w:spacing w:val="-10"/>
          <w:sz w:val="24"/>
        </w:rPr>
        <w:t> </w:t>
      </w:r>
      <w:r>
        <w:rPr>
          <w:i/>
          <w:color w:val="231F20"/>
          <w:sz w:val="24"/>
        </w:rPr>
        <w:t>në</w:t>
      </w:r>
      <w:r>
        <w:rPr>
          <w:i/>
          <w:color w:val="231F20"/>
          <w:spacing w:val="-10"/>
          <w:sz w:val="24"/>
        </w:rPr>
        <w:t> </w:t>
      </w:r>
      <w:r>
        <w:rPr>
          <w:i/>
          <w:color w:val="231F20"/>
          <w:sz w:val="24"/>
        </w:rPr>
        <w:t>ditën</w:t>
      </w:r>
      <w:r>
        <w:rPr>
          <w:i/>
          <w:color w:val="231F20"/>
          <w:spacing w:val="-10"/>
          <w:sz w:val="24"/>
        </w:rPr>
        <w:t> </w:t>
      </w:r>
      <w:r>
        <w:rPr>
          <w:i/>
          <w:color w:val="231F20"/>
          <w:sz w:val="24"/>
        </w:rPr>
        <w:t>e</w:t>
      </w:r>
      <w:r>
        <w:rPr>
          <w:i/>
          <w:color w:val="231F20"/>
          <w:spacing w:val="-10"/>
          <w:sz w:val="24"/>
        </w:rPr>
        <w:t> </w:t>
      </w:r>
      <w:r>
        <w:rPr>
          <w:i/>
          <w:color w:val="231F20"/>
          <w:sz w:val="24"/>
        </w:rPr>
        <w:t>kiametit,</w:t>
      </w:r>
      <w:r>
        <w:rPr>
          <w:i/>
          <w:color w:val="231F20"/>
          <w:spacing w:val="-10"/>
          <w:sz w:val="24"/>
        </w:rPr>
        <w:t> </w:t>
      </w:r>
      <w:r>
        <w:rPr>
          <w:i/>
          <w:color w:val="231F20"/>
          <w:sz w:val="24"/>
        </w:rPr>
        <w:t>do</w:t>
      </w:r>
      <w:r>
        <w:rPr>
          <w:i/>
          <w:color w:val="231F20"/>
          <w:spacing w:val="-10"/>
          <w:sz w:val="24"/>
        </w:rPr>
        <w:t> </w:t>
      </w:r>
      <w:r>
        <w:rPr>
          <w:i/>
          <w:color w:val="231F20"/>
          <w:sz w:val="24"/>
        </w:rPr>
        <w:t>të</w:t>
      </w:r>
      <w:r>
        <w:rPr>
          <w:i/>
          <w:color w:val="231F20"/>
          <w:spacing w:val="-10"/>
          <w:sz w:val="24"/>
        </w:rPr>
        <w:t> </w:t>
      </w:r>
      <w:r>
        <w:rPr>
          <w:i/>
          <w:color w:val="231F20"/>
          <w:sz w:val="24"/>
        </w:rPr>
        <w:t>jemi</w:t>
      </w:r>
      <w:r>
        <w:rPr>
          <w:i/>
          <w:color w:val="231F20"/>
          <w:spacing w:val="-10"/>
          <w:sz w:val="24"/>
        </w:rPr>
        <w:t> </w:t>
      </w:r>
      <w:r>
        <w:rPr>
          <w:i/>
          <w:color w:val="231F20"/>
          <w:sz w:val="24"/>
        </w:rPr>
        <w:t>ata</w:t>
      </w:r>
      <w:r>
        <w:rPr>
          <w:i/>
          <w:color w:val="231F20"/>
          <w:spacing w:val="-10"/>
          <w:sz w:val="24"/>
        </w:rPr>
        <w:t> </w:t>
      </w:r>
      <w:r>
        <w:rPr>
          <w:i/>
          <w:color w:val="231F20"/>
          <w:sz w:val="24"/>
        </w:rPr>
        <w:t>që</w:t>
      </w:r>
      <w:r>
        <w:rPr>
          <w:i/>
          <w:color w:val="231F20"/>
          <w:spacing w:val="-10"/>
          <w:sz w:val="24"/>
        </w:rPr>
        <w:t> </w:t>
      </w:r>
      <w:r>
        <w:rPr>
          <w:i/>
          <w:color w:val="231F20"/>
          <w:sz w:val="24"/>
        </w:rPr>
        <w:t>do</w:t>
      </w:r>
      <w:r>
        <w:rPr>
          <w:i/>
          <w:color w:val="231F20"/>
          <w:spacing w:val="-10"/>
          <w:sz w:val="24"/>
        </w:rPr>
        <w:t> </w:t>
      </w:r>
      <w:r>
        <w:rPr>
          <w:i/>
          <w:color w:val="231F20"/>
          <w:sz w:val="24"/>
        </w:rPr>
        <w:t>të</w:t>
      </w:r>
      <w:r>
        <w:rPr>
          <w:i/>
          <w:color w:val="231F20"/>
          <w:spacing w:val="-10"/>
          <w:sz w:val="24"/>
        </w:rPr>
        <w:t> </w:t>
      </w:r>
      <w:r>
        <w:rPr>
          <w:i/>
          <w:color w:val="231F20"/>
          <w:sz w:val="24"/>
        </w:rPr>
        <w:t>mbarojnë</w:t>
      </w:r>
      <w:r>
        <w:rPr>
          <w:i/>
          <w:color w:val="231F20"/>
          <w:spacing w:val="-10"/>
          <w:sz w:val="24"/>
        </w:rPr>
        <w:t> </w:t>
      </w:r>
      <w:r>
        <w:rPr>
          <w:i/>
          <w:color w:val="231F20"/>
          <w:sz w:val="24"/>
        </w:rPr>
        <w:t>punë </w:t>
      </w:r>
      <w:r>
        <w:rPr>
          <w:i/>
          <w:color w:val="231F20"/>
          <w:spacing w:val="-2"/>
          <w:sz w:val="24"/>
        </w:rPr>
        <w:t>me</w:t>
      </w:r>
      <w:r>
        <w:rPr>
          <w:i/>
          <w:color w:val="231F20"/>
          <w:spacing w:val="-12"/>
          <w:sz w:val="24"/>
        </w:rPr>
        <w:t> </w:t>
      </w:r>
      <w:r>
        <w:rPr>
          <w:i/>
          <w:color w:val="231F20"/>
          <w:spacing w:val="-2"/>
          <w:sz w:val="24"/>
        </w:rPr>
        <w:t>llogaridhënien</w:t>
      </w:r>
      <w:r>
        <w:rPr>
          <w:i/>
          <w:color w:val="231F20"/>
          <w:spacing w:val="-12"/>
          <w:sz w:val="24"/>
        </w:rPr>
        <w:t> </w:t>
      </w:r>
      <w:r>
        <w:rPr>
          <w:i/>
          <w:color w:val="231F20"/>
          <w:spacing w:val="-2"/>
          <w:sz w:val="24"/>
        </w:rPr>
        <w:t>para</w:t>
      </w:r>
      <w:r>
        <w:rPr>
          <w:i/>
          <w:color w:val="231F20"/>
          <w:spacing w:val="-12"/>
          <w:sz w:val="24"/>
        </w:rPr>
        <w:t> </w:t>
      </w:r>
      <w:r>
        <w:rPr>
          <w:i/>
          <w:color w:val="231F20"/>
          <w:spacing w:val="-2"/>
          <w:sz w:val="24"/>
        </w:rPr>
        <w:t>të</w:t>
      </w:r>
      <w:r>
        <w:rPr>
          <w:i/>
          <w:color w:val="231F20"/>
          <w:spacing w:val="-12"/>
          <w:sz w:val="24"/>
        </w:rPr>
        <w:t> </w:t>
      </w:r>
      <w:r>
        <w:rPr>
          <w:i/>
          <w:color w:val="231F20"/>
          <w:spacing w:val="-2"/>
          <w:sz w:val="24"/>
        </w:rPr>
        <w:t>gjitha</w:t>
      </w:r>
      <w:r>
        <w:rPr>
          <w:i/>
          <w:color w:val="231F20"/>
          <w:spacing w:val="-12"/>
          <w:sz w:val="24"/>
        </w:rPr>
        <w:t> </w:t>
      </w:r>
      <w:r>
        <w:rPr>
          <w:i/>
          <w:color w:val="231F20"/>
          <w:spacing w:val="-2"/>
          <w:sz w:val="24"/>
        </w:rPr>
        <w:t>krijesave</w:t>
      </w:r>
      <w:r>
        <w:rPr>
          <w:i/>
          <w:color w:val="231F20"/>
          <w:spacing w:val="-12"/>
          <w:sz w:val="24"/>
        </w:rPr>
        <w:t> </w:t>
      </w:r>
      <w:r>
        <w:rPr>
          <w:i/>
          <w:color w:val="231F20"/>
          <w:spacing w:val="-2"/>
          <w:sz w:val="24"/>
        </w:rPr>
        <w:t>të</w:t>
      </w:r>
      <w:r>
        <w:rPr>
          <w:i/>
          <w:color w:val="231F20"/>
          <w:spacing w:val="-12"/>
          <w:sz w:val="24"/>
        </w:rPr>
        <w:t> </w:t>
      </w:r>
      <w:r>
        <w:rPr>
          <w:i/>
          <w:color w:val="231F20"/>
          <w:spacing w:val="-2"/>
          <w:sz w:val="24"/>
        </w:rPr>
        <w:t>tjera.”</w:t>
      </w:r>
      <w:r>
        <w:rPr>
          <w:i/>
          <w:color w:val="231F20"/>
          <w:spacing w:val="-2"/>
          <w:position w:val="8"/>
          <w:sz w:val="14"/>
        </w:rPr>
        <w:t>295</w:t>
      </w:r>
    </w:p>
    <w:p>
      <w:pPr>
        <w:pStyle w:val="BodyText"/>
        <w:spacing w:line="249" w:lineRule="auto" w:before="136"/>
        <w:ind w:right="281" w:firstLine="283"/>
      </w:pPr>
      <w:r>
        <w:rPr>
          <w:color w:val="231F20"/>
        </w:rPr>
        <w:t>Nuk mund të vihesh në rrugë me një mjet difektoz, nuk mund të përparosh nëpërmjet një sistemi të prishur, arritja e synimeve në këtë mënyrë</w:t>
      </w:r>
      <w:r>
        <w:rPr>
          <w:color w:val="231F20"/>
          <w:spacing w:val="-10"/>
        </w:rPr>
        <w:t> </w:t>
      </w:r>
      <w:r>
        <w:rPr>
          <w:color w:val="231F20"/>
        </w:rPr>
        <w:t>është</w:t>
      </w:r>
      <w:r>
        <w:rPr>
          <w:color w:val="231F20"/>
          <w:spacing w:val="-10"/>
        </w:rPr>
        <w:t> </w:t>
      </w:r>
      <w:r>
        <w:rPr>
          <w:color w:val="231F20"/>
        </w:rPr>
        <w:t>e</w:t>
      </w:r>
      <w:r>
        <w:rPr>
          <w:color w:val="231F20"/>
          <w:spacing w:val="-10"/>
        </w:rPr>
        <w:t> </w:t>
      </w:r>
      <w:r>
        <w:rPr>
          <w:color w:val="231F20"/>
        </w:rPr>
        <w:t>pamundur.</w:t>
      </w:r>
      <w:r>
        <w:rPr>
          <w:color w:val="231F20"/>
          <w:spacing w:val="-10"/>
        </w:rPr>
        <w:t> </w:t>
      </w:r>
      <w:r>
        <w:rPr>
          <w:color w:val="231F20"/>
        </w:rPr>
        <w:t>Ne</w:t>
      </w:r>
      <w:r>
        <w:rPr>
          <w:color w:val="231F20"/>
          <w:spacing w:val="-10"/>
        </w:rPr>
        <w:t> </w:t>
      </w:r>
      <w:r>
        <w:rPr>
          <w:color w:val="231F20"/>
        </w:rPr>
        <w:t>erdhëm</w:t>
      </w:r>
      <w:r>
        <w:rPr>
          <w:color w:val="231F20"/>
          <w:spacing w:val="-10"/>
        </w:rPr>
        <w:t> </w:t>
      </w:r>
      <w:r>
        <w:rPr>
          <w:color w:val="231F20"/>
        </w:rPr>
        <w:t>në</w:t>
      </w:r>
      <w:r>
        <w:rPr>
          <w:color w:val="231F20"/>
          <w:spacing w:val="-10"/>
        </w:rPr>
        <w:t> </w:t>
      </w:r>
      <w:r>
        <w:rPr>
          <w:color w:val="231F20"/>
        </w:rPr>
        <w:t>këtë</w:t>
      </w:r>
      <w:r>
        <w:rPr>
          <w:color w:val="231F20"/>
          <w:spacing w:val="-10"/>
        </w:rPr>
        <w:t> </w:t>
      </w:r>
      <w:r>
        <w:rPr>
          <w:color w:val="231F20"/>
        </w:rPr>
        <w:t>botë</w:t>
      </w:r>
      <w:r>
        <w:rPr>
          <w:color w:val="231F20"/>
          <w:spacing w:val="-10"/>
        </w:rPr>
        <w:t> </w:t>
      </w:r>
      <w:r>
        <w:rPr>
          <w:color w:val="231F20"/>
        </w:rPr>
        <w:t>më</w:t>
      </w:r>
      <w:r>
        <w:rPr>
          <w:color w:val="231F20"/>
          <w:spacing w:val="-10"/>
        </w:rPr>
        <w:t> </w:t>
      </w:r>
      <w:r>
        <w:rPr>
          <w:color w:val="231F20"/>
        </w:rPr>
        <w:t>vonë</w:t>
      </w:r>
      <w:r>
        <w:rPr>
          <w:color w:val="231F20"/>
          <w:spacing w:val="-10"/>
        </w:rPr>
        <w:t> </w:t>
      </w:r>
      <w:r>
        <w:rPr>
          <w:color w:val="231F20"/>
        </w:rPr>
        <w:t>se</w:t>
      </w:r>
      <w:r>
        <w:rPr>
          <w:color w:val="231F20"/>
          <w:spacing w:val="-10"/>
        </w:rPr>
        <w:t> </w:t>
      </w:r>
      <w:r>
        <w:rPr>
          <w:color w:val="231F20"/>
        </w:rPr>
        <w:t>ata,</w:t>
      </w:r>
      <w:r>
        <w:rPr>
          <w:color w:val="231F20"/>
          <w:spacing w:val="-10"/>
        </w:rPr>
        <w:t> </w:t>
      </w:r>
      <w:r>
        <w:rPr>
          <w:color w:val="231F20"/>
        </w:rPr>
        <w:t>por i parakaluam dhe e fituam garën. Prandaj namazi i xhumasë është më </w:t>
      </w:r>
      <w:r>
        <w:rPr>
          <w:color w:val="231F20"/>
          <w:spacing w:val="-2"/>
        </w:rPr>
        <w:t>domethënësi</w:t>
      </w:r>
      <w:r>
        <w:rPr>
          <w:color w:val="231F20"/>
          <w:spacing w:val="-7"/>
        </w:rPr>
        <w:t> </w:t>
      </w:r>
      <w:r>
        <w:rPr>
          <w:color w:val="231F20"/>
          <w:spacing w:val="-2"/>
        </w:rPr>
        <w:t>dhe</w:t>
      </w:r>
      <w:r>
        <w:rPr>
          <w:color w:val="231F20"/>
          <w:spacing w:val="-7"/>
        </w:rPr>
        <w:t> </w:t>
      </w:r>
      <w:r>
        <w:rPr>
          <w:color w:val="231F20"/>
          <w:spacing w:val="-2"/>
        </w:rPr>
        <w:t>më</w:t>
      </w:r>
      <w:r>
        <w:rPr>
          <w:color w:val="231F20"/>
          <w:spacing w:val="-7"/>
        </w:rPr>
        <w:t> </w:t>
      </w:r>
      <w:r>
        <w:rPr>
          <w:color w:val="231F20"/>
          <w:spacing w:val="-2"/>
        </w:rPr>
        <w:t>gjithëpërfshirësi</w:t>
      </w:r>
      <w:r>
        <w:rPr>
          <w:color w:val="231F20"/>
          <w:spacing w:val="-7"/>
        </w:rPr>
        <w:t> </w:t>
      </w:r>
      <w:r>
        <w:rPr>
          <w:color w:val="231F20"/>
          <w:spacing w:val="-2"/>
        </w:rPr>
        <w:t>i</w:t>
      </w:r>
      <w:r>
        <w:rPr>
          <w:color w:val="231F20"/>
          <w:spacing w:val="-7"/>
        </w:rPr>
        <w:t> </w:t>
      </w:r>
      <w:r>
        <w:rPr>
          <w:color w:val="231F20"/>
          <w:spacing w:val="-2"/>
        </w:rPr>
        <w:t>namazeve.</w:t>
      </w:r>
      <w:r>
        <w:rPr>
          <w:color w:val="231F20"/>
          <w:spacing w:val="-7"/>
        </w:rPr>
        <w:t> </w:t>
      </w:r>
      <w:r>
        <w:rPr>
          <w:color w:val="231F20"/>
          <w:spacing w:val="-2"/>
        </w:rPr>
        <w:t>Kështu</w:t>
      </w:r>
      <w:r>
        <w:rPr>
          <w:color w:val="231F20"/>
          <w:spacing w:val="-7"/>
        </w:rPr>
        <w:t> </w:t>
      </w:r>
      <w:r>
        <w:rPr>
          <w:color w:val="231F20"/>
          <w:spacing w:val="-2"/>
        </w:rPr>
        <w:t>që,</w:t>
      </w:r>
      <w:r>
        <w:rPr>
          <w:color w:val="231F20"/>
          <w:spacing w:val="-7"/>
        </w:rPr>
        <w:t> </w:t>
      </w:r>
      <w:r>
        <w:rPr>
          <w:color w:val="231F20"/>
          <w:spacing w:val="-2"/>
        </w:rPr>
        <w:t>besimtari </w:t>
      </w:r>
      <w:r>
        <w:rPr>
          <w:color w:val="231F20"/>
        </w:rPr>
        <w:t>do</w:t>
      </w:r>
      <w:r>
        <w:rPr>
          <w:color w:val="231F20"/>
          <w:spacing w:val="-1"/>
        </w:rPr>
        <w:t> </w:t>
      </w:r>
      <w:r>
        <w:rPr>
          <w:color w:val="231F20"/>
        </w:rPr>
        <w:t>t’ia</w:t>
      </w:r>
      <w:r>
        <w:rPr>
          <w:color w:val="231F20"/>
          <w:spacing w:val="-1"/>
        </w:rPr>
        <w:t> </w:t>
      </w:r>
      <w:r>
        <w:rPr>
          <w:color w:val="231F20"/>
        </w:rPr>
        <w:t>dijë</w:t>
      </w:r>
      <w:r>
        <w:rPr>
          <w:color w:val="231F20"/>
          <w:spacing w:val="-1"/>
        </w:rPr>
        <w:t> </w:t>
      </w:r>
      <w:r>
        <w:rPr>
          <w:color w:val="231F20"/>
        </w:rPr>
        <w:t>vlerën</w:t>
      </w:r>
      <w:r>
        <w:rPr>
          <w:color w:val="231F20"/>
          <w:spacing w:val="-1"/>
        </w:rPr>
        <w:t> </w:t>
      </w:r>
      <w:r>
        <w:rPr>
          <w:color w:val="231F20"/>
        </w:rPr>
        <w:t>atij,</w:t>
      </w:r>
      <w:r>
        <w:rPr>
          <w:color w:val="231F20"/>
          <w:spacing w:val="-1"/>
        </w:rPr>
        <w:t> </w:t>
      </w:r>
      <w:r>
        <w:rPr>
          <w:color w:val="231F20"/>
        </w:rPr>
        <w:t>do</w:t>
      </w:r>
      <w:r>
        <w:rPr>
          <w:color w:val="231F20"/>
          <w:spacing w:val="-1"/>
        </w:rPr>
        <w:t> </w:t>
      </w:r>
      <w:r>
        <w:rPr>
          <w:color w:val="231F20"/>
        </w:rPr>
        <w:t>ta</w:t>
      </w:r>
      <w:r>
        <w:rPr>
          <w:color w:val="231F20"/>
          <w:spacing w:val="-1"/>
        </w:rPr>
        <w:t> </w:t>
      </w:r>
      <w:r>
        <w:rPr>
          <w:color w:val="231F20"/>
        </w:rPr>
        <w:t>çmojë</w:t>
      </w:r>
      <w:r>
        <w:rPr>
          <w:color w:val="231F20"/>
          <w:spacing w:val="-1"/>
        </w:rPr>
        <w:t> </w:t>
      </w:r>
      <w:r>
        <w:rPr>
          <w:color w:val="231F20"/>
        </w:rPr>
        <w:t>dhe</w:t>
      </w:r>
      <w:r>
        <w:rPr>
          <w:color w:val="231F20"/>
          <w:spacing w:val="-1"/>
        </w:rPr>
        <w:t> </w:t>
      </w:r>
      <w:r>
        <w:rPr>
          <w:color w:val="231F20"/>
        </w:rPr>
        <w:t>do</w:t>
      </w:r>
      <w:r>
        <w:rPr>
          <w:color w:val="231F20"/>
          <w:spacing w:val="-1"/>
        </w:rPr>
        <w:t> </w:t>
      </w:r>
      <w:r>
        <w:rPr>
          <w:color w:val="231F20"/>
        </w:rPr>
        <w:t>të</w:t>
      </w:r>
      <w:r>
        <w:rPr>
          <w:color w:val="231F20"/>
          <w:spacing w:val="-1"/>
        </w:rPr>
        <w:t> </w:t>
      </w:r>
      <w:r>
        <w:rPr>
          <w:color w:val="231F20"/>
        </w:rPr>
        <w:t>përpiqet</w:t>
      </w:r>
      <w:r>
        <w:rPr>
          <w:color w:val="231F20"/>
          <w:spacing w:val="-1"/>
        </w:rPr>
        <w:t> </w:t>
      </w:r>
      <w:r>
        <w:rPr>
          <w:color w:val="231F20"/>
        </w:rPr>
        <w:t>ta</w:t>
      </w:r>
      <w:r>
        <w:rPr>
          <w:color w:val="231F20"/>
          <w:spacing w:val="-1"/>
        </w:rPr>
        <w:t> </w:t>
      </w:r>
      <w:r>
        <w:rPr>
          <w:color w:val="231F20"/>
        </w:rPr>
        <w:t>kryejë</w:t>
      </w:r>
      <w:r>
        <w:rPr>
          <w:color w:val="231F20"/>
          <w:spacing w:val="-1"/>
        </w:rPr>
        <w:t> </w:t>
      </w:r>
      <w:r>
        <w:rPr>
          <w:color w:val="231F20"/>
        </w:rPr>
        <w:t>atë</w:t>
      </w:r>
      <w:r>
        <w:rPr>
          <w:color w:val="231F20"/>
          <w:spacing w:val="-1"/>
        </w:rPr>
        <w:t> </w:t>
      </w:r>
      <w:r>
        <w:rPr>
          <w:color w:val="231F20"/>
        </w:rPr>
        <w:t>me çdo kusht.</w:t>
      </w:r>
    </w:p>
    <w:p>
      <w:pPr>
        <w:pStyle w:val="BodyText"/>
        <w:spacing w:line="249" w:lineRule="auto" w:before="120"/>
        <w:ind w:right="281" w:firstLine="283"/>
      </w:pPr>
      <w:r>
        <w:rPr>
          <w:color w:val="231F20"/>
        </w:rPr>
        <w:t>Po, namazi i xhumasë plotëson javën dhe i ngre njerëzit në një vend nga</w:t>
      </w:r>
      <w:r>
        <w:rPr>
          <w:color w:val="231F20"/>
          <w:spacing w:val="1"/>
        </w:rPr>
        <w:t> </w:t>
      </w:r>
      <w:r>
        <w:rPr>
          <w:color w:val="231F20"/>
        </w:rPr>
        <w:t>ku</w:t>
      </w:r>
      <w:r>
        <w:rPr>
          <w:color w:val="231F20"/>
          <w:spacing w:val="1"/>
        </w:rPr>
        <w:t> </w:t>
      </w:r>
      <w:r>
        <w:rPr>
          <w:color w:val="231F20"/>
        </w:rPr>
        <w:t>mund t’i</w:t>
      </w:r>
      <w:r>
        <w:rPr>
          <w:color w:val="231F20"/>
          <w:spacing w:val="1"/>
        </w:rPr>
        <w:t> </w:t>
      </w:r>
      <w:r>
        <w:rPr>
          <w:color w:val="231F20"/>
        </w:rPr>
        <w:t>afrohen</w:t>
      </w:r>
      <w:r>
        <w:rPr>
          <w:color w:val="231F20"/>
          <w:spacing w:val="1"/>
        </w:rPr>
        <w:t> </w:t>
      </w:r>
      <w:r>
        <w:rPr>
          <w:color w:val="231F20"/>
        </w:rPr>
        <w:t>Allahut.</w:t>
      </w:r>
      <w:r>
        <w:rPr>
          <w:color w:val="231F20"/>
          <w:spacing w:val="1"/>
        </w:rPr>
        <w:t> </w:t>
      </w:r>
      <w:r>
        <w:rPr>
          <w:color w:val="231F20"/>
        </w:rPr>
        <w:t>Kurse ata,</w:t>
      </w:r>
      <w:r>
        <w:rPr>
          <w:color w:val="231F20"/>
          <w:spacing w:val="1"/>
        </w:rPr>
        <w:t> </w:t>
      </w:r>
      <w:r>
        <w:rPr>
          <w:color w:val="231F20"/>
        </w:rPr>
        <w:t>në</w:t>
      </w:r>
      <w:r>
        <w:rPr>
          <w:color w:val="231F20"/>
          <w:spacing w:val="1"/>
        </w:rPr>
        <w:t> </w:t>
      </w:r>
      <w:r>
        <w:rPr>
          <w:color w:val="231F20"/>
        </w:rPr>
        <w:t>sajë të</w:t>
      </w:r>
      <w:r>
        <w:rPr>
          <w:color w:val="231F20"/>
          <w:spacing w:val="1"/>
        </w:rPr>
        <w:t> </w:t>
      </w:r>
      <w:r>
        <w:rPr>
          <w:color w:val="231F20"/>
          <w:spacing w:val="-2"/>
        </w:rPr>
        <w:t>xhumasë,</w:t>
      </w:r>
    </w:p>
    <w:p>
      <w:pPr>
        <w:pStyle w:val="BodyText"/>
        <w:spacing w:before="9"/>
        <w:ind w:left="0"/>
        <w:jc w:val="left"/>
        <w:rPr>
          <w:sz w:val="10"/>
        </w:rPr>
      </w:pPr>
      <w:r>
        <w:rPr>
          <w:sz w:val="10"/>
        </w:rPr>
        <mc:AlternateContent>
          <mc:Choice Requires="wps">
            <w:drawing>
              <wp:anchor distT="0" distB="0" distL="0" distR="0" allowOverlap="1" layoutInCell="1" locked="0" behindDoc="1" simplePos="0" relativeHeight="487711744">
                <wp:simplePos x="0" y="0"/>
                <wp:positionH relativeFrom="page">
                  <wp:posOffset>540000</wp:posOffset>
                </wp:positionH>
                <wp:positionV relativeFrom="paragraph">
                  <wp:posOffset>93976</wp:posOffset>
                </wp:positionV>
                <wp:extent cx="1080135" cy="1270"/>
                <wp:effectExtent l="0" t="0" r="0" b="0"/>
                <wp:wrapTopAndBottom/>
                <wp:docPr id="322" name="Graphic 322"/>
                <wp:cNvGraphicFramePr>
                  <a:graphicFrameLocks/>
                </wp:cNvGraphicFramePr>
                <a:graphic>
                  <a:graphicData uri="http://schemas.microsoft.com/office/word/2010/wordprocessingShape">
                    <wps:wsp>
                      <wps:cNvPr id="322" name="Graphic 32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3997pt;width:85.05pt;height:.1pt;mso-position-horizontal-relative:page;mso-position-vertical-relative:paragraph;z-index:-15604736;mso-wrap-distance-left:0;mso-wrap-distance-right:0" id="docshape308" coordorigin="850,148" coordsize="1701,0" path="m850,148l2551,14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295</w:t>
      </w:r>
      <w:r>
        <w:rPr>
          <w:color w:val="231F20"/>
          <w:spacing w:val="-1"/>
          <w:position w:val="8"/>
          <w:sz w:val="14"/>
        </w:rPr>
        <w:t> </w:t>
      </w:r>
      <w:r>
        <w:rPr>
          <w:color w:val="231F20"/>
          <w:spacing w:val="-2"/>
          <w:sz w:val="20"/>
        </w:rPr>
        <w:t>Muslim,</w:t>
      </w:r>
      <w:r>
        <w:rPr>
          <w:color w:val="231F20"/>
          <w:spacing w:val="-10"/>
          <w:sz w:val="20"/>
        </w:rPr>
        <w:t> </w:t>
      </w:r>
      <w:r>
        <w:rPr>
          <w:color w:val="231F20"/>
          <w:spacing w:val="-2"/>
          <w:sz w:val="20"/>
        </w:rPr>
        <w:t>xhumu’a</w:t>
      </w:r>
      <w:r>
        <w:rPr>
          <w:color w:val="231F20"/>
          <w:spacing w:val="-11"/>
          <w:sz w:val="20"/>
        </w:rPr>
        <w:t> </w:t>
      </w:r>
      <w:r>
        <w:rPr>
          <w:color w:val="231F20"/>
          <w:spacing w:val="-2"/>
          <w:sz w:val="20"/>
        </w:rPr>
        <w:t>22;</w:t>
      </w:r>
      <w:r>
        <w:rPr>
          <w:color w:val="231F20"/>
          <w:spacing w:val="-10"/>
          <w:sz w:val="20"/>
        </w:rPr>
        <w:t> </w:t>
      </w:r>
      <w:r>
        <w:rPr>
          <w:color w:val="231F20"/>
          <w:spacing w:val="-2"/>
          <w:sz w:val="20"/>
        </w:rPr>
        <w:t>Nesáí,</w:t>
      </w:r>
      <w:r>
        <w:rPr>
          <w:color w:val="231F20"/>
          <w:spacing w:val="-11"/>
          <w:sz w:val="20"/>
        </w:rPr>
        <w:t> </w:t>
      </w:r>
      <w:r>
        <w:rPr>
          <w:color w:val="231F20"/>
          <w:spacing w:val="-2"/>
          <w:sz w:val="20"/>
        </w:rPr>
        <w:t>xhumu’a</w:t>
      </w:r>
      <w:r>
        <w:rPr>
          <w:color w:val="231F20"/>
          <w:spacing w:val="-10"/>
          <w:sz w:val="20"/>
        </w:rPr>
        <w:t> </w:t>
      </w:r>
      <w:r>
        <w:rPr>
          <w:color w:val="231F20"/>
          <w:spacing w:val="-2"/>
          <w:sz w:val="20"/>
        </w:rPr>
        <w:t>1;</w:t>
      </w:r>
      <w:r>
        <w:rPr>
          <w:color w:val="231F20"/>
          <w:spacing w:val="-11"/>
          <w:sz w:val="20"/>
        </w:rPr>
        <w:t> </w:t>
      </w:r>
      <w:r>
        <w:rPr>
          <w:color w:val="231F20"/>
          <w:spacing w:val="-2"/>
          <w:sz w:val="20"/>
        </w:rPr>
        <w:t>Ibn</w:t>
      </w:r>
      <w:r>
        <w:rPr>
          <w:color w:val="231F20"/>
          <w:spacing w:val="-10"/>
          <w:sz w:val="20"/>
        </w:rPr>
        <w:t> </w:t>
      </w:r>
      <w:r>
        <w:rPr>
          <w:color w:val="231F20"/>
          <w:spacing w:val="-2"/>
          <w:sz w:val="20"/>
        </w:rPr>
        <w:t>Máxhe,</w:t>
      </w:r>
      <w:r>
        <w:rPr>
          <w:color w:val="231F20"/>
          <w:spacing w:val="-11"/>
          <w:sz w:val="20"/>
        </w:rPr>
        <w:t> </w:t>
      </w:r>
      <w:r>
        <w:rPr>
          <w:color w:val="231F20"/>
          <w:spacing w:val="-2"/>
          <w:sz w:val="20"/>
        </w:rPr>
        <w:t>ikáme</w:t>
      </w:r>
      <w:r>
        <w:rPr>
          <w:color w:val="231F20"/>
          <w:spacing w:val="-10"/>
          <w:sz w:val="20"/>
        </w:rPr>
        <w:t> </w:t>
      </w:r>
      <w:r>
        <w:rPr>
          <w:color w:val="231F20"/>
          <w:spacing w:val="-5"/>
          <w:sz w:val="20"/>
        </w:rPr>
        <w:t>78.</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i/>
          <w:position w:val="8"/>
          <w:sz w:val="14"/>
        </w:rPr>
      </w:pPr>
      <w:r>
        <w:rPr>
          <w:color w:val="231F20"/>
          <w:sz w:val="24"/>
        </w:rPr>
        <w:t>mendojnë për mënyrat e të përfituarit nga mëshira e Zotit. Me fjalë</w:t>
      </w:r>
      <w:r>
        <w:rPr>
          <w:color w:val="231F20"/>
          <w:spacing w:val="80"/>
          <w:w w:val="150"/>
          <w:sz w:val="24"/>
        </w:rPr>
        <w:t> </w:t>
      </w:r>
      <w:r>
        <w:rPr>
          <w:color w:val="231F20"/>
          <w:sz w:val="24"/>
        </w:rPr>
        <w:t>të tjera, pasi kanë falur namazet përgjatë gjashtë ditëve, në një ditë të caktuar</w:t>
      </w:r>
      <w:r>
        <w:rPr>
          <w:color w:val="231F20"/>
          <w:spacing w:val="-4"/>
          <w:sz w:val="24"/>
        </w:rPr>
        <w:t> </w:t>
      </w:r>
      <w:r>
        <w:rPr>
          <w:color w:val="231F20"/>
          <w:sz w:val="24"/>
        </w:rPr>
        <w:t>ngjiten</w:t>
      </w:r>
      <w:r>
        <w:rPr>
          <w:color w:val="231F20"/>
          <w:spacing w:val="-4"/>
          <w:sz w:val="24"/>
        </w:rPr>
        <w:t> </w:t>
      </w:r>
      <w:r>
        <w:rPr>
          <w:color w:val="231F20"/>
          <w:sz w:val="24"/>
        </w:rPr>
        <w:t>në</w:t>
      </w:r>
      <w:r>
        <w:rPr>
          <w:color w:val="231F20"/>
          <w:spacing w:val="-4"/>
          <w:sz w:val="24"/>
        </w:rPr>
        <w:t> </w:t>
      </w:r>
      <w:r>
        <w:rPr>
          <w:color w:val="231F20"/>
          <w:sz w:val="24"/>
        </w:rPr>
        <w:t>një</w:t>
      </w:r>
      <w:r>
        <w:rPr>
          <w:color w:val="231F20"/>
          <w:spacing w:val="-4"/>
          <w:sz w:val="24"/>
        </w:rPr>
        <w:t> </w:t>
      </w:r>
      <w:r>
        <w:rPr>
          <w:color w:val="231F20"/>
          <w:sz w:val="24"/>
        </w:rPr>
        <w:t>pikë</w:t>
      </w:r>
      <w:r>
        <w:rPr>
          <w:color w:val="231F20"/>
          <w:spacing w:val="-4"/>
          <w:sz w:val="24"/>
        </w:rPr>
        <w:t> </w:t>
      </w:r>
      <w:r>
        <w:rPr>
          <w:color w:val="231F20"/>
          <w:sz w:val="24"/>
        </w:rPr>
        <w:t>të</w:t>
      </w:r>
      <w:r>
        <w:rPr>
          <w:color w:val="231F20"/>
          <w:spacing w:val="-4"/>
          <w:sz w:val="24"/>
        </w:rPr>
        <w:t> </w:t>
      </w:r>
      <w:r>
        <w:rPr>
          <w:color w:val="231F20"/>
          <w:sz w:val="24"/>
        </w:rPr>
        <w:t>caktuar</w:t>
      </w:r>
      <w:r>
        <w:rPr>
          <w:color w:val="231F20"/>
          <w:spacing w:val="-4"/>
          <w:sz w:val="24"/>
        </w:rPr>
        <w:t> </w:t>
      </w:r>
      <w:r>
        <w:rPr>
          <w:color w:val="231F20"/>
          <w:sz w:val="24"/>
        </w:rPr>
        <w:t>për</w:t>
      </w:r>
      <w:r>
        <w:rPr>
          <w:color w:val="231F20"/>
          <w:spacing w:val="-4"/>
          <w:sz w:val="24"/>
        </w:rPr>
        <w:t> </w:t>
      </w:r>
      <w:r>
        <w:rPr>
          <w:color w:val="231F20"/>
          <w:sz w:val="24"/>
        </w:rPr>
        <w:t>të</w:t>
      </w:r>
      <w:r>
        <w:rPr>
          <w:color w:val="231F20"/>
          <w:spacing w:val="-4"/>
          <w:sz w:val="24"/>
        </w:rPr>
        <w:t> </w:t>
      </w:r>
      <w:r>
        <w:rPr>
          <w:color w:val="231F20"/>
          <w:sz w:val="24"/>
        </w:rPr>
        <w:t>marrë</w:t>
      </w:r>
      <w:r>
        <w:rPr>
          <w:color w:val="231F20"/>
          <w:spacing w:val="-4"/>
          <w:sz w:val="24"/>
        </w:rPr>
        <w:t> </w:t>
      </w:r>
      <w:r>
        <w:rPr>
          <w:color w:val="231F20"/>
          <w:sz w:val="24"/>
        </w:rPr>
        <w:t>shpërblimin.</w:t>
      </w:r>
      <w:r>
        <w:rPr>
          <w:color w:val="231F20"/>
          <w:spacing w:val="-4"/>
          <w:sz w:val="24"/>
        </w:rPr>
        <w:t> </w:t>
      </w:r>
      <w:r>
        <w:rPr>
          <w:color w:val="231F20"/>
          <w:sz w:val="24"/>
        </w:rPr>
        <w:t>Në</w:t>
      </w:r>
      <w:r>
        <w:rPr>
          <w:color w:val="231F20"/>
          <w:spacing w:val="-4"/>
          <w:sz w:val="24"/>
        </w:rPr>
        <w:t> </w:t>
      </w:r>
      <w:r>
        <w:rPr>
          <w:color w:val="231F20"/>
          <w:sz w:val="24"/>
        </w:rPr>
        <w:t>atë </w:t>
      </w:r>
      <w:r>
        <w:rPr>
          <w:color w:val="231F20"/>
          <w:spacing w:val="-2"/>
          <w:sz w:val="24"/>
        </w:rPr>
        <w:t>ditë,</w:t>
      </w:r>
      <w:r>
        <w:rPr>
          <w:color w:val="231F20"/>
          <w:spacing w:val="-12"/>
          <w:sz w:val="24"/>
        </w:rPr>
        <w:t> </w:t>
      </w:r>
      <w:r>
        <w:rPr>
          <w:color w:val="231F20"/>
          <w:spacing w:val="-2"/>
          <w:sz w:val="24"/>
        </w:rPr>
        <w:t>prehri</w:t>
      </w:r>
      <w:r>
        <w:rPr>
          <w:color w:val="231F20"/>
          <w:spacing w:val="-12"/>
          <w:sz w:val="24"/>
        </w:rPr>
        <w:t> </w:t>
      </w:r>
      <w:r>
        <w:rPr>
          <w:color w:val="231F20"/>
          <w:spacing w:val="-2"/>
          <w:sz w:val="24"/>
        </w:rPr>
        <w:t>i</w:t>
      </w:r>
      <w:r>
        <w:rPr>
          <w:color w:val="231F20"/>
          <w:spacing w:val="-12"/>
          <w:sz w:val="24"/>
        </w:rPr>
        <w:t> </w:t>
      </w:r>
      <w:r>
        <w:rPr>
          <w:color w:val="231F20"/>
          <w:spacing w:val="-2"/>
          <w:sz w:val="24"/>
        </w:rPr>
        <w:t>atij</w:t>
      </w:r>
      <w:r>
        <w:rPr>
          <w:color w:val="231F20"/>
          <w:spacing w:val="-12"/>
          <w:sz w:val="24"/>
        </w:rPr>
        <w:t> </w:t>
      </w:r>
      <w:r>
        <w:rPr>
          <w:color w:val="231F20"/>
          <w:spacing w:val="-2"/>
          <w:sz w:val="24"/>
        </w:rPr>
        <w:t>që</w:t>
      </w:r>
      <w:r>
        <w:rPr>
          <w:color w:val="231F20"/>
          <w:spacing w:val="-12"/>
          <w:sz w:val="24"/>
        </w:rPr>
        <w:t> </w:t>
      </w:r>
      <w:r>
        <w:rPr>
          <w:color w:val="231F20"/>
          <w:spacing w:val="-2"/>
          <w:sz w:val="24"/>
        </w:rPr>
        <w:t>është</w:t>
      </w:r>
      <w:r>
        <w:rPr>
          <w:color w:val="231F20"/>
          <w:spacing w:val="-12"/>
          <w:sz w:val="24"/>
        </w:rPr>
        <w:t> </w:t>
      </w:r>
      <w:r>
        <w:rPr>
          <w:color w:val="231F20"/>
          <w:spacing w:val="-2"/>
          <w:sz w:val="24"/>
        </w:rPr>
        <w:t>i</w:t>
      </w:r>
      <w:r>
        <w:rPr>
          <w:color w:val="231F20"/>
          <w:spacing w:val="-12"/>
          <w:sz w:val="24"/>
        </w:rPr>
        <w:t> </w:t>
      </w:r>
      <w:r>
        <w:rPr>
          <w:color w:val="231F20"/>
          <w:spacing w:val="-2"/>
          <w:sz w:val="24"/>
        </w:rPr>
        <w:t>ndërgjegjshëm</w:t>
      </w:r>
      <w:r>
        <w:rPr>
          <w:color w:val="231F20"/>
          <w:spacing w:val="-12"/>
          <w:sz w:val="24"/>
        </w:rPr>
        <w:t> </w:t>
      </w:r>
      <w:r>
        <w:rPr>
          <w:color w:val="231F20"/>
          <w:spacing w:val="-2"/>
          <w:sz w:val="24"/>
        </w:rPr>
        <w:t>dhe</w:t>
      </w:r>
      <w:r>
        <w:rPr>
          <w:color w:val="231F20"/>
          <w:spacing w:val="-12"/>
          <w:sz w:val="24"/>
        </w:rPr>
        <w:t> </w:t>
      </w:r>
      <w:r>
        <w:rPr>
          <w:color w:val="231F20"/>
          <w:spacing w:val="-2"/>
          <w:sz w:val="24"/>
        </w:rPr>
        <w:t>që</w:t>
      </w:r>
      <w:r>
        <w:rPr>
          <w:color w:val="231F20"/>
          <w:spacing w:val="-12"/>
          <w:sz w:val="24"/>
        </w:rPr>
        <w:t> </w:t>
      </w:r>
      <w:r>
        <w:rPr>
          <w:color w:val="231F20"/>
          <w:spacing w:val="-2"/>
          <w:sz w:val="24"/>
        </w:rPr>
        <w:t>e</w:t>
      </w:r>
      <w:r>
        <w:rPr>
          <w:color w:val="231F20"/>
          <w:spacing w:val="-12"/>
          <w:sz w:val="24"/>
        </w:rPr>
        <w:t> </w:t>
      </w:r>
      <w:r>
        <w:rPr>
          <w:color w:val="231F20"/>
          <w:spacing w:val="-2"/>
          <w:sz w:val="24"/>
        </w:rPr>
        <w:t>ka</w:t>
      </w:r>
      <w:r>
        <w:rPr>
          <w:color w:val="231F20"/>
          <w:spacing w:val="-12"/>
          <w:sz w:val="24"/>
        </w:rPr>
        <w:t> </w:t>
      </w:r>
      <w:r>
        <w:rPr>
          <w:color w:val="231F20"/>
          <w:spacing w:val="-2"/>
          <w:sz w:val="24"/>
        </w:rPr>
        <w:t>lidhur</w:t>
      </w:r>
      <w:r>
        <w:rPr>
          <w:color w:val="231F20"/>
          <w:spacing w:val="-12"/>
          <w:sz w:val="24"/>
        </w:rPr>
        <w:t> </w:t>
      </w:r>
      <w:r>
        <w:rPr>
          <w:color w:val="231F20"/>
          <w:spacing w:val="-2"/>
          <w:sz w:val="24"/>
        </w:rPr>
        <w:t>zemrën</w:t>
      </w:r>
      <w:r>
        <w:rPr>
          <w:color w:val="231F20"/>
          <w:spacing w:val="-12"/>
          <w:sz w:val="24"/>
        </w:rPr>
        <w:t> </w:t>
      </w:r>
      <w:r>
        <w:rPr>
          <w:color w:val="231F20"/>
          <w:spacing w:val="-2"/>
          <w:sz w:val="24"/>
        </w:rPr>
        <w:t>e</w:t>
      </w:r>
      <w:r>
        <w:rPr>
          <w:color w:val="231F20"/>
          <w:spacing w:val="-12"/>
          <w:sz w:val="24"/>
        </w:rPr>
        <w:t> </w:t>
      </w:r>
      <w:r>
        <w:rPr>
          <w:color w:val="231F20"/>
          <w:spacing w:val="-2"/>
          <w:sz w:val="24"/>
        </w:rPr>
        <w:t>tij </w:t>
      </w:r>
      <w:r>
        <w:rPr>
          <w:color w:val="231F20"/>
          <w:sz w:val="24"/>
        </w:rPr>
        <w:t>me</w:t>
      </w:r>
      <w:r>
        <w:rPr>
          <w:color w:val="231F20"/>
          <w:spacing w:val="-15"/>
          <w:sz w:val="24"/>
        </w:rPr>
        <w:t> </w:t>
      </w:r>
      <w:r>
        <w:rPr>
          <w:color w:val="231F20"/>
          <w:sz w:val="24"/>
        </w:rPr>
        <w:t>të</w:t>
      </w:r>
      <w:r>
        <w:rPr>
          <w:color w:val="231F20"/>
          <w:spacing w:val="-15"/>
          <w:sz w:val="24"/>
        </w:rPr>
        <w:t> </w:t>
      </w:r>
      <w:r>
        <w:rPr>
          <w:color w:val="231F20"/>
          <w:sz w:val="24"/>
        </w:rPr>
        <w:t>Vërtetin</w:t>
      </w:r>
      <w:r>
        <w:rPr>
          <w:color w:val="231F20"/>
          <w:spacing w:val="-15"/>
          <w:sz w:val="24"/>
        </w:rPr>
        <w:t> </w:t>
      </w:r>
      <w:r>
        <w:rPr>
          <w:color w:val="231F20"/>
          <w:sz w:val="24"/>
        </w:rPr>
        <w:t>(xhel’le</w:t>
      </w:r>
      <w:r>
        <w:rPr>
          <w:color w:val="231F20"/>
          <w:spacing w:val="-15"/>
          <w:sz w:val="24"/>
        </w:rPr>
        <w:t> </w:t>
      </w:r>
      <w:r>
        <w:rPr>
          <w:color w:val="231F20"/>
          <w:sz w:val="24"/>
        </w:rPr>
        <w:t>xheláluhu)</w:t>
      </w:r>
      <w:r>
        <w:rPr>
          <w:color w:val="231F20"/>
          <w:spacing w:val="-15"/>
          <w:sz w:val="24"/>
        </w:rPr>
        <w:t> </w:t>
      </w:r>
      <w:r>
        <w:rPr>
          <w:color w:val="231F20"/>
          <w:sz w:val="24"/>
        </w:rPr>
        <w:t>do</w:t>
      </w:r>
      <w:r>
        <w:rPr>
          <w:color w:val="231F20"/>
          <w:spacing w:val="-15"/>
          <w:sz w:val="24"/>
        </w:rPr>
        <w:t> </w:t>
      </w:r>
      <w:r>
        <w:rPr>
          <w:color w:val="231F20"/>
          <w:sz w:val="24"/>
        </w:rPr>
        <w:t>të</w:t>
      </w:r>
      <w:r>
        <w:rPr>
          <w:color w:val="231F20"/>
          <w:spacing w:val="-15"/>
          <w:sz w:val="24"/>
        </w:rPr>
        <w:t> </w:t>
      </w:r>
      <w:r>
        <w:rPr>
          <w:color w:val="231F20"/>
          <w:sz w:val="24"/>
        </w:rPr>
        <w:t>mbushet</w:t>
      </w:r>
      <w:r>
        <w:rPr>
          <w:color w:val="231F20"/>
          <w:spacing w:val="-15"/>
          <w:sz w:val="24"/>
        </w:rPr>
        <w:t> </w:t>
      </w:r>
      <w:r>
        <w:rPr>
          <w:color w:val="231F20"/>
          <w:sz w:val="24"/>
        </w:rPr>
        <w:t>përplot</w:t>
      </w:r>
      <w:r>
        <w:rPr>
          <w:color w:val="231F20"/>
          <w:spacing w:val="-15"/>
          <w:sz w:val="24"/>
        </w:rPr>
        <w:t> </w:t>
      </w:r>
      <w:r>
        <w:rPr>
          <w:color w:val="231F20"/>
          <w:sz w:val="24"/>
        </w:rPr>
        <w:t>me</w:t>
      </w:r>
      <w:r>
        <w:rPr>
          <w:color w:val="231F20"/>
          <w:spacing w:val="-15"/>
          <w:sz w:val="24"/>
        </w:rPr>
        <w:t> </w:t>
      </w:r>
      <w:r>
        <w:rPr>
          <w:color w:val="231F20"/>
          <w:sz w:val="24"/>
        </w:rPr>
        <w:t>xhevahire. Pra,</w:t>
      </w:r>
      <w:r>
        <w:rPr>
          <w:color w:val="231F20"/>
          <w:spacing w:val="-8"/>
          <w:sz w:val="24"/>
        </w:rPr>
        <w:t> </w:t>
      </w:r>
      <w:r>
        <w:rPr>
          <w:color w:val="231F20"/>
          <w:sz w:val="24"/>
        </w:rPr>
        <w:t>dita</w:t>
      </w:r>
      <w:r>
        <w:rPr>
          <w:color w:val="231F20"/>
          <w:spacing w:val="-8"/>
          <w:sz w:val="24"/>
        </w:rPr>
        <w:t> </w:t>
      </w:r>
      <w:r>
        <w:rPr>
          <w:color w:val="231F20"/>
          <w:sz w:val="24"/>
        </w:rPr>
        <w:t>e</w:t>
      </w:r>
      <w:r>
        <w:rPr>
          <w:color w:val="231F20"/>
          <w:spacing w:val="-8"/>
          <w:sz w:val="24"/>
        </w:rPr>
        <w:t> </w:t>
      </w:r>
      <w:r>
        <w:rPr>
          <w:color w:val="231F20"/>
          <w:sz w:val="24"/>
        </w:rPr>
        <w:t>xhuma</w:t>
      </w:r>
      <w:r>
        <w:rPr>
          <w:color w:val="231F20"/>
          <w:spacing w:val="-8"/>
          <w:sz w:val="24"/>
        </w:rPr>
        <w:t> </w:t>
      </w:r>
      <w:r>
        <w:rPr>
          <w:color w:val="231F20"/>
          <w:sz w:val="24"/>
        </w:rPr>
        <w:t>është</w:t>
      </w:r>
      <w:r>
        <w:rPr>
          <w:color w:val="231F20"/>
          <w:spacing w:val="-8"/>
          <w:sz w:val="24"/>
        </w:rPr>
        <w:t> </w:t>
      </w:r>
      <w:r>
        <w:rPr>
          <w:color w:val="231F20"/>
          <w:sz w:val="24"/>
        </w:rPr>
        <w:t>shprehja</w:t>
      </w:r>
      <w:r>
        <w:rPr>
          <w:color w:val="231F20"/>
          <w:spacing w:val="-8"/>
          <w:sz w:val="24"/>
        </w:rPr>
        <w:t> </w:t>
      </w:r>
      <w:r>
        <w:rPr>
          <w:color w:val="231F20"/>
          <w:sz w:val="24"/>
        </w:rPr>
        <w:t>e</w:t>
      </w:r>
      <w:r>
        <w:rPr>
          <w:color w:val="231F20"/>
          <w:spacing w:val="-8"/>
          <w:sz w:val="24"/>
        </w:rPr>
        <w:t> </w:t>
      </w:r>
      <w:r>
        <w:rPr>
          <w:color w:val="231F20"/>
          <w:sz w:val="24"/>
        </w:rPr>
        <w:t>arritjes</w:t>
      </w:r>
      <w:r>
        <w:rPr>
          <w:color w:val="231F20"/>
          <w:spacing w:val="-8"/>
          <w:sz w:val="24"/>
        </w:rPr>
        <w:t> </w:t>
      </w:r>
      <w:r>
        <w:rPr>
          <w:color w:val="231F20"/>
          <w:sz w:val="24"/>
        </w:rPr>
        <w:t>në</w:t>
      </w:r>
      <w:r>
        <w:rPr>
          <w:color w:val="231F20"/>
          <w:spacing w:val="-8"/>
          <w:sz w:val="24"/>
        </w:rPr>
        <w:t> </w:t>
      </w:r>
      <w:r>
        <w:rPr>
          <w:color w:val="231F20"/>
          <w:sz w:val="24"/>
        </w:rPr>
        <w:t>një</w:t>
      </w:r>
      <w:r>
        <w:rPr>
          <w:color w:val="231F20"/>
          <w:spacing w:val="-8"/>
          <w:sz w:val="24"/>
        </w:rPr>
        <w:t> </w:t>
      </w:r>
      <w:r>
        <w:rPr>
          <w:color w:val="231F20"/>
          <w:sz w:val="24"/>
        </w:rPr>
        <w:t>majë</w:t>
      </w:r>
      <w:r>
        <w:rPr>
          <w:color w:val="231F20"/>
          <w:spacing w:val="-8"/>
          <w:sz w:val="24"/>
        </w:rPr>
        <w:t> </w:t>
      </w:r>
      <w:r>
        <w:rPr>
          <w:color w:val="231F20"/>
          <w:sz w:val="24"/>
        </w:rPr>
        <w:t>të</w:t>
      </w:r>
      <w:r>
        <w:rPr>
          <w:color w:val="231F20"/>
          <w:spacing w:val="-8"/>
          <w:sz w:val="24"/>
        </w:rPr>
        <w:t> </w:t>
      </w:r>
      <w:r>
        <w:rPr>
          <w:color w:val="231F20"/>
          <w:sz w:val="24"/>
        </w:rPr>
        <w:t>caktuar</w:t>
      </w:r>
      <w:r>
        <w:rPr>
          <w:color w:val="231F20"/>
          <w:spacing w:val="-8"/>
          <w:sz w:val="24"/>
        </w:rPr>
        <w:t> </w:t>
      </w:r>
      <w:r>
        <w:rPr>
          <w:color w:val="231F20"/>
          <w:sz w:val="24"/>
        </w:rPr>
        <w:t>për</w:t>
      </w:r>
      <w:r>
        <w:rPr>
          <w:color w:val="231F20"/>
          <w:spacing w:val="-8"/>
          <w:sz w:val="24"/>
        </w:rPr>
        <w:t> </w:t>
      </w:r>
      <w:r>
        <w:rPr>
          <w:color w:val="231F20"/>
          <w:sz w:val="24"/>
        </w:rPr>
        <w:t>të marrë</w:t>
      </w:r>
      <w:r>
        <w:rPr>
          <w:color w:val="231F20"/>
          <w:spacing w:val="-13"/>
          <w:sz w:val="24"/>
        </w:rPr>
        <w:t> </w:t>
      </w:r>
      <w:r>
        <w:rPr>
          <w:color w:val="231F20"/>
          <w:sz w:val="24"/>
        </w:rPr>
        <w:t>në</w:t>
      </w:r>
      <w:r>
        <w:rPr>
          <w:color w:val="231F20"/>
          <w:spacing w:val="-13"/>
          <w:sz w:val="24"/>
        </w:rPr>
        <w:t> </w:t>
      </w:r>
      <w:r>
        <w:rPr>
          <w:color w:val="231F20"/>
          <w:sz w:val="24"/>
        </w:rPr>
        <w:t>fund</w:t>
      </w:r>
      <w:r>
        <w:rPr>
          <w:color w:val="231F20"/>
          <w:spacing w:val="-13"/>
          <w:sz w:val="24"/>
        </w:rPr>
        <w:t> </w:t>
      </w:r>
      <w:r>
        <w:rPr>
          <w:color w:val="231F20"/>
          <w:sz w:val="24"/>
        </w:rPr>
        <w:t>të</w:t>
      </w:r>
      <w:r>
        <w:rPr>
          <w:color w:val="231F20"/>
          <w:spacing w:val="-13"/>
          <w:sz w:val="24"/>
        </w:rPr>
        <w:t> </w:t>
      </w:r>
      <w:r>
        <w:rPr>
          <w:color w:val="231F20"/>
          <w:sz w:val="24"/>
        </w:rPr>
        <w:t>udhëtimit</w:t>
      </w:r>
      <w:r>
        <w:rPr>
          <w:color w:val="231F20"/>
          <w:spacing w:val="-13"/>
          <w:sz w:val="24"/>
        </w:rPr>
        <w:t> </w:t>
      </w:r>
      <w:r>
        <w:rPr>
          <w:color w:val="231F20"/>
          <w:sz w:val="24"/>
        </w:rPr>
        <w:t>njëjavor</w:t>
      </w:r>
      <w:r>
        <w:rPr>
          <w:color w:val="231F20"/>
          <w:spacing w:val="-13"/>
          <w:sz w:val="24"/>
        </w:rPr>
        <w:t> </w:t>
      </w:r>
      <w:r>
        <w:rPr>
          <w:color w:val="231F20"/>
          <w:sz w:val="24"/>
        </w:rPr>
        <w:t>gjërat</w:t>
      </w:r>
      <w:r>
        <w:rPr>
          <w:color w:val="231F20"/>
          <w:spacing w:val="-13"/>
          <w:sz w:val="24"/>
        </w:rPr>
        <w:t> </w:t>
      </w:r>
      <w:r>
        <w:rPr>
          <w:color w:val="231F20"/>
          <w:sz w:val="24"/>
        </w:rPr>
        <w:t>e</w:t>
      </w:r>
      <w:r>
        <w:rPr>
          <w:color w:val="231F20"/>
          <w:spacing w:val="-13"/>
          <w:sz w:val="24"/>
        </w:rPr>
        <w:t> </w:t>
      </w:r>
      <w:r>
        <w:rPr>
          <w:color w:val="231F20"/>
          <w:sz w:val="24"/>
        </w:rPr>
        <w:t>përcaktuara</w:t>
      </w:r>
      <w:r>
        <w:rPr>
          <w:color w:val="231F20"/>
          <w:spacing w:val="-13"/>
          <w:sz w:val="24"/>
        </w:rPr>
        <w:t> </w:t>
      </w:r>
      <w:r>
        <w:rPr>
          <w:color w:val="231F20"/>
          <w:sz w:val="24"/>
        </w:rPr>
        <w:t>nga</w:t>
      </w:r>
      <w:r>
        <w:rPr>
          <w:color w:val="231F20"/>
          <w:spacing w:val="-13"/>
          <w:sz w:val="24"/>
        </w:rPr>
        <w:t> </w:t>
      </w:r>
      <w:r>
        <w:rPr>
          <w:color w:val="231F20"/>
          <w:sz w:val="24"/>
        </w:rPr>
        <w:t>Zoti.</w:t>
      </w:r>
      <w:r>
        <w:rPr>
          <w:color w:val="231F20"/>
          <w:spacing w:val="-13"/>
          <w:sz w:val="24"/>
        </w:rPr>
        <w:t> </w:t>
      </w:r>
      <w:r>
        <w:rPr>
          <w:color w:val="231F20"/>
          <w:sz w:val="24"/>
        </w:rPr>
        <w:t>Këtë të</w:t>
      </w:r>
      <w:r>
        <w:rPr>
          <w:color w:val="231F20"/>
          <w:spacing w:val="-15"/>
          <w:sz w:val="24"/>
        </w:rPr>
        <w:t> </w:t>
      </w:r>
      <w:r>
        <w:rPr>
          <w:color w:val="231F20"/>
          <w:sz w:val="24"/>
        </w:rPr>
        <w:t>vërtetë,</w:t>
      </w:r>
      <w:r>
        <w:rPr>
          <w:color w:val="231F20"/>
          <w:spacing w:val="-15"/>
          <w:sz w:val="24"/>
        </w:rPr>
        <w:t> </w:t>
      </w:r>
      <w:r>
        <w:rPr>
          <w:color w:val="231F20"/>
          <w:sz w:val="24"/>
        </w:rPr>
        <w:t>Profeti</w:t>
      </w:r>
      <w:r>
        <w:rPr>
          <w:color w:val="231F20"/>
          <w:spacing w:val="-15"/>
          <w:sz w:val="24"/>
        </w:rPr>
        <w:t> </w:t>
      </w:r>
      <w:r>
        <w:rPr>
          <w:color w:val="231F20"/>
          <w:sz w:val="24"/>
        </w:rPr>
        <w:t>ynë</w:t>
      </w:r>
      <w:r>
        <w:rPr>
          <w:color w:val="231F20"/>
          <w:spacing w:val="-15"/>
          <w:sz w:val="24"/>
        </w:rPr>
        <w:t> </w:t>
      </w:r>
      <w:r>
        <w:rPr>
          <w:color w:val="231F20"/>
          <w:sz w:val="24"/>
        </w:rPr>
        <w:t>(s.a.s.)</w:t>
      </w:r>
      <w:r>
        <w:rPr>
          <w:color w:val="231F20"/>
          <w:spacing w:val="-15"/>
          <w:sz w:val="24"/>
        </w:rPr>
        <w:t> </w:t>
      </w:r>
      <w:r>
        <w:rPr>
          <w:color w:val="231F20"/>
          <w:sz w:val="24"/>
        </w:rPr>
        <w:t>e</w:t>
      </w:r>
      <w:r>
        <w:rPr>
          <w:color w:val="231F20"/>
          <w:spacing w:val="-15"/>
          <w:sz w:val="24"/>
        </w:rPr>
        <w:t> </w:t>
      </w:r>
      <w:r>
        <w:rPr>
          <w:color w:val="231F20"/>
          <w:sz w:val="24"/>
        </w:rPr>
        <w:t>ka</w:t>
      </w:r>
      <w:r>
        <w:rPr>
          <w:color w:val="231F20"/>
          <w:spacing w:val="-15"/>
          <w:sz w:val="24"/>
        </w:rPr>
        <w:t> </w:t>
      </w:r>
      <w:r>
        <w:rPr>
          <w:color w:val="231F20"/>
          <w:sz w:val="24"/>
        </w:rPr>
        <w:t>shprehur</w:t>
      </w:r>
      <w:r>
        <w:rPr>
          <w:color w:val="231F20"/>
          <w:spacing w:val="-15"/>
          <w:sz w:val="24"/>
        </w:rPr>
        <w:t> </w:t>
      </w:r>
      <w:r>
        <w:rPr>
          <w:color w:val="231F20"/>
          <w:sz w:val="24"/>
        </w:rPr>
        <w:t>nëpërmjet</w:t>
      </w:r>
      <w:r>
        <w:rPr>
          <w:color w:val="231F20"/>
          <w:spacing w:val="-15"/>
          <w:sz w:val="24"/>
        </w:rPr>
        <w:t> </w:t>
      </w:r>
      <w:r>
        <w:rPr>
          <w:color w:val="231F20"/>
          <w:sz w:val="24"/>
        </w:rPr>
        <w:t>hadithit</w:t>
      </w:r>
      <w:r>
        <w:rPr>
          <w:color w:val="231F20"/>
          <w:spacing w:val="-15"/>
          <w:sz w:val="24"/>
        </w:rPr>
        <w:t> </w:t>
      </w:r>
      <w:r>
        <w:rPr>
          <w:color w:val="231F20"/>
          <w:sz w:val="24"/>
        </w:rPr>
        <w:t>në</w:t>
      </w:r>
      <w:r>
        <w:rPr>
          <w:color w:val="231F20"/>
          <w:spacing w:val="-15"/>
          <w:sz w:val="24"/>
        </w:rPr>
        <w:t> </w:t>
      </w:r>
      <w:r>
        <w:rPr>
          <w:color w:val="231F20"/>
          <w:sz w:val="24"/>
        </w:rPr>
        <w:t>vijim: </w:t>
      </w:r>
      <w:r>
        <w:rPr>
          <w:i/>
          <w:color w:val="231F20"/>
          <w:sz w:val="24"/>
        </w:rPr>
        <w:t>“Pesë</w:t>
      </w:r>
      <w:r>
        <w:rPr>
          <w:i/>
          <w:color w:val="231F20"/>
          <w:spacing w:val="-3"/>
          <w:sz w:val="24"/>
        </w:rPr>
        <w:t> </w:t>
      </w:r>
      <w:r>
        <w:rPr>
          <w:i/>
          <w:color w:val="231F20"/>
          <w:sz w:val="24"/>
        </w:rPr>
        <w:t>namazet</w:t>
      </w:r>
      <w:r>
        <w:rPr>
          <w:i/>
          <w:color w:val="231F20"/>
          <w:spacing w:val="-3"/>
          <w:sz w:val="24"/>
        </w:rPr>
        <w:t> </w:t>
      </w:r>
      <w:r>
        <w:rPr>
          <w:i/>
          <w:color w:val="231F20"/>
          <w:sz w:val="24"/>
        </w:rPr>
        <w:t>ditore</w:t>
      </w:r>
      <w:r>
        <w:rPr>
          <w:i/>
          <w:color w:val="231F20"/>
          <w:spacing w:val="-3"/>
          <w:sz w:val="24"/>
        </w:rPr>
        <w:t> </w:t>
      </w:r>
      <w:r>
        <w:rPr>
          <w:i/>
          <w:color w:val="231F20"/>
          <w:sz w:val="24"/>
        </w:rPr>
        <w:t>dhe</w:t>
      </w:r>
      <w:r>
        <w:rPr>
          <w:i/>
          <w:color w:val="231F20"/>
          <w:spacing w:val="-3"/>
          <w:sz w:val="24"/>
        </w:rPr>
        <w:t> </w:t>
      </w:r>
      <w:r>
        <w:rPr>
          <w:i/>
          <w:color w:val="231F20"/>
          <w:sz w:val="24"/>
        </w:rPr>
        <w:t>namazet</w:t>
      </w:r>
      <w:r>
        <w:rPr>
          <w:i/>
          <w:color w:val="231F20"/>
          <w:spacing w:val="-3"/>
          <w:sz w:val="24"/>
        </w:rPr>
        <w:t> </w:t>
      </w:r>
      <w:r>
        <w:rPr>
          <w:i/>
          <w:color w:val="231F20"/>
          <w:sz w:val="24"/>
        </w:rPr>
        <w:t>e</w:t>
      </w:r>
      <w:r>
        <w:rPr>
          <w:i/>
          <w:color w:val="231F20"/>
          <w:spacing w:val="-3"/>
          <w:sz w:val="24"/>
        </w:rPr>
        <w:t> </w:t>
      </w:r>
      <w:r>
        <w:rPr>
          <w:i/>
          <w:color w:val="231F20"/>
          <w:sz w:val="24"/>
        </w:rPr>
        <w:t>xhumasë</w:t>
      </w:r>
      <w:r>
        <w:rPr>
          <w:i/>
          <w:color w:val="231F20"/>
          <w:spacing w:val="-3"/>
          <w:sz w:val="24"/>
        </w:rPr>
        <w:t> </w:t>
      </w:r>
      <w:r>
        <w:rPr>
          <w:i/>
          <w:color w:val="231F20"/>
          <w:sz w:val="24"/>
        </w:rPr>
        <w:t>nga</w:t>
      </w:r>
      <w:r>
        <w:rPr>
          <w:i/>
          <w:color w:val="231F20"/>
          <w:spacing w:val="-3"/>
          <w:sz w:val="24"/>
        </w:rPr>
        <w:t> </w:t>
      </w:r>
      <w:r>
        <w:rPr>
          <w:i/>
          <w:color w:val="231F20"/>
          <w:sz w:val="24"/>
        </w:rPr>
        <w:t>njëra</w:t>
      </w:r>
      <w:r>
        <w:rPr>
          <w:i/>
          <w:color w:val="231F20"/>
          <w:spacing w:val="-3"/>
          <w:sz w:val="24"/>
        </w:rPr>
        <w:t> </w:t>
      </w:r>
      <w:r>
        <w:rPr>
          <w:i/>
          <w:color w:val="231F20"/>
          <w:sz w:val="24"/>
        </w:rPr>
        <w:t>ditë</w:t>
      </w:r>
      <w:r>
        <w:rPr>
          <w:i/>
          <w:color w:val="231F20"/>
          <w:spacing w:val="-3"/>
          <w:sz w:val="24"/>
        </w:rPr>
        <w:t> </w:t>
      </w:r>
      <w:r>
        <w:rPr>
          <w:i/>
          <w:color w:val="231F20"/>
          <w:sz w:val="24"/>
        </w:rPr>
        <w:t>e</w:t>
      </w:r>
      <w:r>
        <w:rPr>
          <w:i/>
          <w:color w:val="231F20"/>
          <w:spacing w:val="-3"/>
          <w:sz w:val="24"/>
        </w:rPr>
        <w:t> </w:t>
      </w:r>
      <w:r>
        <w:rPr>
          <w:i/>
          <w:color w:val="231F20"/>
          <w:sz w:val="24"/>
        </w:rPr>
        <w:t>xhuma në</w:t>
      </w:r>
      <w:r>
        <w:rPr>
          <w:i/>
          <w:color w:val="231F20"/>
          <w:spacing w:val="-5"/>
          <w:sz w:val="24"/>
        </w:rPr>
        <w:t> </w:t>
      </w:r>
      <w:r>
        <w:rPr>
          <w:i/>
          <w:color w:val="231F20"/>
          <w:sz w:val="24"/>
        </w:rPr>
        <w:t>xhumanë</w:t>
      </w:r>
      <w:r>
        <w:rPr>
          <w:i/>
          <w:color w:val="231F20"/>
          <w:spacing w:val="-5"/>
          <w:sz w:val="24"/>
        </w:rPr>
        <w:t> </w:t>
      </w:r>
      <w:r>
        <w:rPr>
          <w:i/>
          <w:color w:val="231F20"/>
          <w:sz w:val="24"/>
        </w:rPr>
        <w:t>tjetër</w:t>
      </w:r>
      <w:r>
        <w:rPr>
          <w:i/>
          <w:color w:val="231F20"/>
          <w:spacing w:val="-5"/>
          <w:sz w:val="24"/>
        </w:rPr>
        <w:t> </w:t>
      </w:r>
      <w:r>
        <w:rPr>
          <w:i/>
          <w:color w:val="231F20"/>
          <w:sz w:val="24"/>
        </w:rPr>
        <w:t>janë</w:t>
      </w:r>
      <w:r>
        <w:rPr>
          <w:i/>
          <w:color w:val="231F20"/>
          <w:spacing w:val="-5"/>
          <w:sz w:val="24"/>
        </w:rPr>
        <w:t> </w:t>
      </w:r>
      <w:r>
        <w:rPr>
          <w:i/>
          <w:color w:val="231F20"/>
          <w:sz w:val="24"/>
        </w:rPr>
        <w:t>shlyerje;</w:t>
      </w:r>
      <w:r>
        <w:rPr>
          <w:i/>
          <w:color w:val="231F20"/>
          <w:spacing w:val="-5"/>
          <w:sz w:val="24"/>
        </w:rPr>
        <w:t> </w:t>
      </w:r>
      <w:r>
        <w:rPr>
          <w:i/>
          <w:color w:val="231F20"/>
          <w:sz w:val="24"/>
        </w:rPr>
        <w:t>për</w:t>
      </w:r>
      <w:r>
        <w:rPr>
          <w:i/>
          <w:color w:val="231F20"/>
          <w:spacing w:val="-5"/>
          <w:sz w:val="24"/>
        </w:rPr>
        <w:t> </w:t>
      </w:r>
      <w:r>
        <w:rPr>
          <w:i/>
          <w:color w:val="231F20"/>
          <w:sz w:val="24"/>
        </w:rPr>
        <w:t>sa</w:t>
      </w:r>
      <w:r>
        <w:rPr>
          <w:i/>
          <w:color w:val="231F20"/>
          <w:spacing w:val="-5"/>
          <w:sz w:val="24"/>
        </w:rPr>
        <w:t> </w:t>
      </w:r>
      <w:r>
        <w:rPr>
          <w:i/>
          <w:color w:val="231F20"/>
          <w:sz w:val="24"/>
        </w:rPr>
        <w:t>kohë</w:t>
      </w:r>
      <w:r>
        <w:rPr>
          <w:i/>
          <w:color w:val="231F20"/>
          <w:spacing w:val="-5"/>
          <w:sz w:val="24"/>
        </w:rPr>
        <w:t> </w:t>
      </w:r>
      <w:r>
        <w:rPr>
          <w:i/>
          <w:color w:val="231F20"/>
          <w:sz w:val="24"/>
        </w:rPr>
        <w:t>nuk</w:t>
      </w:r>
      <w:r>
        <w:rPr>
          <w:i/>
          <w:color w:val="231F20"/>
          <w:spacing w:val="-5"/>
          <w:sz w:val="24"/>
        </w:rPr>
        <w:t> </w:t>
      </w:r>
      <w:r>
        <w:rPr>
          <w:i/>
          <w:color w:val="231F20"/>
          <w:sz w:val="24"/>
        </w:rPr>
        <w:t>bëhet</w:t>
      </w:r>
      <w:r>
        <w:rPr>
          <w:i/>
          <w:color w:val="231F20"/>
          <w:spacing w:val="-5"/>
          <w:sz w:val="24"/>
        </w:rPr>
        <w:t> </w:t>
      </w:r>
      <w:r>
        <w:rPr>
          <w:i/>
          <w:color w:val="231F20"/>
          <w:sz w:val="24"/>
        </w:rPr>
        <w:t>ndonjë</w:t>
      </w:r>
      <w:r>
        <w:rPr>
          <w:i/>
          <w:color w:val="231F20"/>
          <w:spacing w:val="-5"/>
          <w:sz w:val="24"/>
        </w:rPr>
        <w:t> </w:t>
      </w:r>
      <w:r>
        <w:rPr>
          <w:i/>
          <w:color w:val="231F20"/>
          <w:sz w:val="24"/>
        </w:rPr>
        <w:t>mëkat</w:t>
      </w:r>
      <w:r>
        <w:rPr>
          <w:i/>
          <w:color w:val="231F20"/>
          <w:spacing w:val="-5"/>
          <w:sz w:val="24"/>
        </w:rPr>
        <w:t> </w:t>
      </w:r>
      <w:r>
        <w:rPr>
          <w:i/>
          <w:color w:val="231F20"/>
          <w:sz w:val="24"/>
        </w:rPr>
        <w:t>i </w:t>
      </w:r>
      <w:r>
        <w:rPr>
          <w:i/>
          <w:color w:val="231F20"/>
          <w:spacing w:val="-4"/>
          <w:sz w:val="24"/>
        </w:rPr>
        <w:t>madh,</w:t>
      </w:r>
      <w:r>
        <w:rPr>
          <w:i/>
          <w:color w:val="231F20"/>
          <w:spacing w:val="-10"/>
          <w:sz w:val="24"/>
        </w:rPr>
        <w:t> </w:t>
      </w:r>
      <w:r>
        <w:rPr>
          <w:i/>
          <w:color w:val="231F20"/>
          <w:spacing w:val="-4"/>
          <w:sz w:val="24"/>
        </w:rPr>
        <w:t>namazet</w:t>
      </w:r>
      <w:r>
        <w:rPr>
          <w:i/>
          <w:color w:val="231F20"/>
          <w:spacing w:val="-10"/>
          <w:sz w:val="24"/>
        </w:rPr>
        <w:t> </w:t>
      </w:r>
      <w:r>
        <w:rPr>
          <w:i/>
          <w:color w:val="231F20"/>
          <w:spacing w:val="-4"/>
          <w:sz w:val="24"/>
        </w:rPr>
        <w:t>bëhen</w:t>
      </w:r>
      <w:r>
        <w:rPr>
          <w:i/>
          <w:color w:val="231F20"/>
          <w:spacing w:val="-10"/>
          <w:sz w:val="24"/>
        </w:rPr>
        <w:t> </w:t>
      </w:r>
      <w:r>
        <w:rPr>
          <w:i/>
          <w:color w:val="231F20"/>
          <w:spacing w:val="-4"/>
          <w:sz w:val="24"/>
        </w:rPr>
        <w:t>shkak</w:t>
      </w:r>
      <w:r>
        <w:rPr>
          <w:i/>
          <w:color w:val="231F20"/>
          <w:spacing w:val="-10"/>
          <w:sz w:val="24"/>
        </w:rPr>
        <w:t> </w:t>
      </w:r>
      <w:r>
        <w:rPr>
          <w:i/>
          <w:color w:val="231F20"/>
          <w:spacing w:val="-4"/>
          <w:sz w:val="24"/>
        </w:rPr>
        <w:t>për</w:t>
      </w:r>
      <w:r>
        <w:rPr>
          <w:i/>
          <w:color w:val="231F20"/>
          <w:spacing w:val="-10"/>
          <w:sz w:val="24"/>
        </w:rPr>
        <w:t> </w:t>
      </w:r>
      <w:r>
        <w:rPr>
          <w:i/>
          <w:color w:val="231F20"/>
          <w:spacing w:val="-4"/>
          <w:sz w:val="24"/>
        </w:rPr>
        <w:t>faljen</w:t>
      </w:r>
      <w:r>
        <w:rPr>
          <w:i/>
          <w:color w:val="231F20"/>
          <w:spacing w:val="-10"/>
          <w:sz w:val="24"/>
        </w:rPr>
        <w:t> </w:t>
      </w:r>
      <w:r>
        <w:rPr>
          <w:i/>
          <w:color w:val="231F20"/>
          <w:spacing w:val="-4"/>
          <w:sz w:val="24"/>
        </w:rPr>
        <w:t>e</w:t>
      </w:r>
      <w:r>
        <w:rPr>
          <w:i/>
          <w:color w:val="231F20"/>
          <w:spacing w:val="-10"/>
          <w:sz w:val="24"/>
        </w:rPr>
        <w:t> </w:t>
      </w:r>
      <w:r>
        <w:rPr>
          <w:i/>
          <w:color w:val="231F20"/>
          <w:spacing w:val="-4"/>
          <w:sz w:val="24"/>
        </w:rPr>
        <w:t>mëkateve</w:t>
      </w:r>
      <w:r>
        <w:rPr>
          <w:i/>
          <w:color w:val="231F20"/>
          <w:spacing w:val="-10"/>
          <w:sz w:val="24"/>
        </w:rPr>
        <w:t> </w:t>
      </w:r>
      <w:r>
        <w:rPr>
          <w:i/>
          <w:color w:val="231F20"/>
          <w:spacing w:val="-4"/>
          <w:sz w:val="24"/>
        </w:rPr>
        <w:t>që</w:t>
      </w:r>
      <w:r>
        <w:rPr>
          <w:i/>
          <w:color w:val="231F20"/>
          <w:spacing w:val="-10"/>
          <w:sz w:val="24"/>
        </w:rPr>
        <w:t> </w:t>
      </w:r>
      <w:r>
        <w:rPr>
          <w:i/>
          <w:color w:val="231F20"/>
          <w:spacing w:val="-4"/>
          <w:sz w:val="24"/>
        </w:rPr>
        <w:t>kryhen</w:t>
      </w:r>
      <w:r>
        <w:rPr>
          <w:i/>
          <w:color w:val="231F20"/>
          <w:spacing w:val="-10"/>
          <w:sz w:val="24"/>
        </w:rPr>
        <w:t> </w:t>
      </w:r>
      <w:r>
        <w:rPr>
          <w:i/>
          <w:color w:val="231F20"/>
          <w:spacing w:val="-4"/>
          <w:sz w:val="24"/>
        </w:rPr>
        <w:t>mes</w:t>
      </w:r>
      <w:r>
        <w:rPr>
          <w:i/>
          <w:color w:val="231F20"/>
          <w:spacing w:val="-10"/>
          <w:sz w:val="24"/>
        </w:rPr>
        <w:t> </w:t>
      </w:r>
      <w:r>
        <w:rPr>
          <w:i/>
          <w:color w:val="231F20"/>
          <w:spacing w:val="-8"/>
          <w:sz w:val="24"/>
        </w:rPr>
        <w:t>tyre.”</w:t>
      </w:r>
      <w:r>
        <w:rPr>
          <w:i/>
          <w:color w:val="231F20"/>
          <w:spacing w:val="-8"/>
          <w:position w:val="8"/>
          <w:sz w:val="14"/>
        </w:rPr>
        <w:t>296</w:t>
      </w:r>
    </w:p>
    <w:p>
      <w:pPr>
        <w:pStyle w:val="BodyText"/>
        <w:spacing w:line="249" w:lineRule="auto" w:before="124"/>
        <w:ind w:right="281" w:firstLine="283"/>
      </w:pPr>
      <w:r>
        <w:rPr>
          <w:color w:val="231F20"/>
        </w:rPr>
        <w:t>Siç</w:t>
      </w:r>
      <w:r>
        <w:rPr>
          <w:color w:val="231F20"/>
          <w:spacing w:val="-7"/>
        </w:rPr>
        <w:t> </w:t>
      </w:r>
      <w:r>
        <w:rPr>
          <w:color w:val="231F20"/>
        </w:rPr>
        <w:t>vërehet,</w:t>
      </w:r>
      <w:r>
        <w:rPr>
          <w:color w:val="231F20"/>
          <w:spacing w:val="-7"/>
        </w:rPr>
        <w:t> </w:t>
      </w:r>
      <w:r>
        <w:rPr>
          <w:color w:val="231F20"/>
        </w:rPr>
        <w:t>Pejgamberi</w:t>
      </w:r>
      <w:r>
        <w:rPr>
          <w:color w:val="231F20"/>
          <w:spacing w:val="-7"/>
        </w:rPr>
        <w:t> </w:t>
      </w:r>
      <w:r>
        <w:rPr>
          <w:color w:val="231F20"/>
        </w:rPr>
        <w:t>ynë</w:t>
      </w:r>
      <w:r>
        <w:rPr>
          <w:color w:val="231F20"/>
          <w:spacing w:val="-7"/>
        </w:rPr>
        <w:t> </w:t>
      </w:r>
      <w:r>
        <w:rPr>
          <w:color w:val="231F20"/>
        </w:rPr>
        <w:t>(s.a.s.)</w:t>
      </w:r>
      <w:r>
        <w:rPr>
          <w:color w:val="231F20"/>
          <w:spacing w:val="-7"/>
        </w:rPr>
        <w:t> </w:t>
      </w:r>
      <w:r>
        <w:rPr>
          <w:color w:val="231F20"/>
        </w:rPr>
        <w:t>e</w:t>
      </w:r>
      <w:r>
        <w:rPr>
          <w:color w:val="231F20"/>
          <w:spacing w:val="-7"/>
        </w:rPr>
        <w:t> </w:t>
      </w:r>
      <w:r>
        <w:rPr>
          <w:color w:val="231F20"/>
        </w:rPr>
        <w:t>ndan</w:t>
      </w:r>
      <w:r>
        <w:rPr>
          <w:color w:val="231F20"/>
          <w:spacing w:val="-7"/>
        </w:rPr>
        <w:t> </w:t>
      </w:r>
      <w:r>
        <w:rPr>
          <w:color w:val="231F20"/>
        </w:rPr>
        <w:t>ditën,</w:t>
      </w:r>
      <w:r>
        <w:rPr>
          <w:color w:val="231F20"/>
          <w:spacing w:val="-7"/>
        </w:rPr>
        <w:t> </w:t>
      </w:r>
      <w:r>
        <w:rPr>
          <w:color w:val="231F20"/>
        </w:rPr>
        <w:t>javën</w:t>
      </w:r>
      <w:r>
        <w:rPr>
          <w:color w:val="231F20"/>
          <w:spacing w:val="-7"/>
        </w:rPr>
        <w:t> </w:t>
      </w:r>
      <w:r>
        <w:rPr>
          <w:color w:val="231F20"/>
        </w:rPr>
        <w:t>dhe</w:t>
      </w:r>
      <w:r>
        <w:rPr>
          <w:color w:val="231F20"/>
          <w:spacing w:val="-7"/>
        </w:rPr>
        <w:t> </w:t>
      </w:r>
      <w:r>
        <w:rPr>
          <w:color w:val="231F20"/>
        </w:rPr>
        <w:t>vitin</w:t>
      </w:r>
      <w:r>
        <w:rPr>
          <w:color w:val="231F20"/>
          <w:spacing w:val="-7"/>
        </w:rPr>
        <w:t> </w:t>
      </w:r>
      <w:r>
        <w:rPr>
          <w:color w:val="231F20"/>
        </w:rPr>
        <w:t>në pjesë</w:t>
      </w:r>
      <w:r>
        <w:rPr>
          <w:color w:val="231F20"/>
          <w:spacing w:val="-1"/>
        </w:rPr>
        <w:t> </w:t>
      </w:r>
      <w:r>
        <w:rPr>
          <w:color w:val="231F20"/>
        </w:rPr>
        <w:t>të</w:t>
      </w:r>
      <w:r>
        <w:rPr>
          <w:color w:val="231F20"/>
          <w:spacing w:val="-1"/>
        </w:rPr>
        <w:t> </w:t>
      </w:r>
      <w:r>
        <w:rPr>
          <w:color w:val="231F20"/>
        </w:rPr>
        <w:t>caktuara</w:t>
      </w:r>
      <w:r>
        <w:rPr>
          <w:color w:val="231F20"/>
          <w:spacing w:val="-1"/>
        </w:rPr>
        <w:t> </w:t>
      </w:r>
      <w:r>
        <w:rPr>
          <w:color w:val="231F20"/>
        </w:rPr>
        <w:t>dhe</w:t>
      </w:r>
      <w:r>
        <w:rPr>
          <w:color w:val="231F20"/>
          <w:spacing w:val="-1"/>
        </w:rPr>
        <w:t> </w:t>
      </w:r>
      <w:r>
        <w:rPr>
          <w:color w:val="231F20"/>
        </w:rPr>
        <w:t>na</w:t>
      </w:r>
      <w:r>
        <w:rPr>
          <w:color w:val="231F20"/>
          <w:spacing w:val="-1"/>
        </w:rPr>
        <w:t> </w:t>
      </w:r>
      <w:r>
        <w:rPr>
          <w:color w:val="231F20"/>
        </w:rPr>
        <w:t>bën</w:t>
      </w:r>
      <w:r>
        <w:rPr>
          <w:color w:val="231F20"/>
          <w:spacing w:val="-1"/>
        </w:rPr>
        <w:t> </w:t>
      </w:r>
      <w:r>
        <w:rPr>
          <w:color w:val="231F20"/>
        </w:rPr>
        <w:t>me</w:t>
      </w:r>
      <w:r>
        <w:rPr>
          <w:color w:val="231F20"/>
          <w:spacing w:val="-1"/>
        </w:rPr>
        <w:t> </w:t>
      </w:r>
      <w:r>
        <w:rPr>
          <w:color w:val="231F20"/>
        </w:rPr>
        <w:t>dije</w:t>
      </w:r>
      <w:r>
        <w:rPr>
          <w:color w:val="231F20"/>
          <w:spacing w:val="-1"/>
        </w:rPr>
        <w:t> </w:t>
      </w:r>
      <w:r>
        <w:rPr>
          <w:color w:val="231F20"/>
        </w:rPr>
        <w:t>se</w:t>
      </w:r>
      <w:r>
        <w:rPr>
          <w:color w:val="231F20"/>
          <w:spacing w:val="-1"/>
        </w:rPr>
        <w:t> </w:t>
      </w:r>
      <w:r>
        <w:rPr>
          <w:color w:val="231F20"/>
        </w:rPr>
        <w:t>namazet</w:t>
      </w:r>
      <w:r>
        <w:rPr>
          <w:color w:val="231F20"/>
          <w:spacing w:val="-1"/>
        </w:rPr>
        <w:t> </w:t>
      </w:r>
      <w:r>
        <w:rPr>
          <w:color w:val="231F20"/>
        </w:rPr>
        <w:t>që</w:t>
      </w:r>
      <w:r>
        <w:rPr>
          <w:color w:val="231F20"/>
          <w:spacing w:val="-1"/>
        </w:rPr>
        <w:t> </w:t>
      </w:r>
      <w:r>
        <w:rPr>
          <w:color w:val="231F20"/>
        </w:rPr>
        <w:t>kryhen</w:t>
      </w:r>
      <w:r>
        <w:rPr>
          <w:color w:val="231F20"/>
          <w:spacing w:val="-1"/>
        </w:rPr>
        <w:t> </w:t>
      </w:r>
      <w:r>
        <w:rPr>
          <w:color w:val="231F20"/>
        </w:rPr>
        <w:t>gjatë</w:t>
      </w:r>
      <w:r>
        <w:rPr>
          <w:color w:val="231F20"/>
          <w:spacing w:val="-1"/>
        </w:rPr>
        <w:t> </w:t>
      </w:r>
      <w:r>
        <w:rPr>
          <w:color w:val="231F20"/>
        </w:rPr>
        <w:t>atyre pjesëve i ndriçojnë edhe pjesët kohore që kalojnë pa namaz.</w:t>
      </w:r>
    </w:p>
    <w:p>
      <w:pPr>
        <w:spacing w:line="249" w:lineRule="auto" w:before="117"/>
        <w:ind w:left="142" w:right="281" w:firstLine="283"/>
        <w:jc w:val="both"/>
        <w:rPr>
          <w:sz w:val="24"/>
        </w:rPr>
      </w:pPr>
      <w:r>
        <w:rPr>
          <w:color w:val="231F20"/>
          <w:sz w:val="24"/>
        </w:rPr>
        <w:t>Në</w:t>
      </w:r>
      <w:r>
        <w:rPr>
          <w:color w:val="231F20"/>
          <w:spacing w:val="40"/>
          <w:sz w:val="24"/>
        </w:rPr>
        <w:t> </w:t>
      </w:r>
      <w:r>
        <w:rPr>
          <w:color w:val="231F20"/>
          <w:sz w:val="24"/>
        </w:rPr>
        <w:t>Kuranin</w:t>
      </w:r>
      <w:r>
        <w:rPr>
          <w:color w:val="231F20"/>
          <w:spacing w:val="40"/>
          <w:sz w:val="24"/>
        </w:rPr>
        <w:t> </w:t>
      </w:r>
      <w:r>
        <w:rPr>
          <w:color w:val="231F20"/>
          <w:sz w:val="24"/>
        </w:rPr>
        <w:t>Famëlartë,</w:t>
      </w:r>
      <w:r>
        <w:rPr>
          <w:color w:val="231F20"/>
          <w:spacing w:val="40"/>
          <w:sz w:val="24"/>
        </w:rPr>
        <w:t> </w:t>
      </w:r>
      <w:r>
        <w:rPr>
          <w:color w:val="231F20"/>
          <w:sz w:val="24"/>
        </w:rPr>
        <w:t>Zoti</w:t>
      </w:r>
      <w:r>
        <w:rPr>
          <w:color w:val="231F20"/>
          <w:spacing w:val="40"/>
          <w:sz w:val="24"/>
        </w:rPr>
        <w:t> </w:t>
      </w:r>
      <w:r>
        <w:rPr>
          <w:color w:val="231F20"/>
          <w:sz w:val="24"/>
        </w:rPr>
        <w:t>ynë,</w:t>
      </w:r>
      <w:r>
        <w:rPr>
          <w:color w:val="231F20"/>
          <w:spacing w:val="40"/>
          <w:sz w:val="24"/>
        </w:rPr>
        <w:t> </w:t>
      </w:r>
      <w:r>
        <w:rPr>
          <w:color w:val="231F20"/>
          <w:sz w:val="24"/>
        </w:rPr>
        <w:t>me</w:t>
      </w:r>
      <w:r>
        <w:rPr>
          <w:color w:val="231F20"/>
          <w:spacing w:val="40"/>
          <w:sz w:val="24"/>
        </w:rPr>
        <w:t> </w:t>
      </w:r>
      <w:r>
        <w:rPr>
          <w:color w:val="231F20"/>
          <w:sz w:val="24"/>
        </w:rPr>
        <w:t>fjalët</w:t>
      </w:r>
      <w:r>
        <w:rPr>
          <w:color w:val="231F20"/>
          <w:spacing w:val="40"/>
          <w:sz w:val="24"/>
        </w:rPr>
        <w:t> </w:t>
      </w:r>
      <w:r>
        <w:rPr>
          <w:b/>
          <w:i/>
          <w:color w:val="231F20"/>
          <w:sz w:val="24"/>
        </w:rPr>
        <w:t>“O</w:t>
      </w:r>
      <w:r>
        <w:rPr>
          <w:b/>
          <w:i/>
          <w:color w:val="231F20"/>
          <w:spacing w:val="40"/>
          <w:sz w:val="24"/>
        </w:rPr>
        <w:t> </w:t>
      </w:r>
      <w:r>
        <w:rPr>
          <w:b/>
          <w:i/>
          <w:color w:val="231F20"/>
          <w:sz w:val="24"/>
        </w:rPr>
        <w:t>besimtarë!</w:t>
      </w:r>
      <w:r>
        <w:rPr>
          <w:b/>
          <w:i/>
          <w:color w:val="231F20"/>
          <w:spacing w:val="40"/>
          <w:sz w:val="24"/>
        </w:rPr>
        <w:t> </w:t>
      </w:r>
      <w:r>
        <w:rPr>
          <w:b/>
          <w:i/>
          <w:color w:val="231F20"/>
          <w:sz w:val="24"/>
        </w:rPr>
        <w:t>Kur të thirreni për (të falur) namazin (e xhumasë) në ditën e premte, pezulloni</w:t>
      </w:r>
      <w:r>
        <w:rPr>
          <w:b/>
          <w:i/>
          <w:color w:val="231F20"/>
          <w:spacing w:val="-6"/>
          <w:sz w:val="24"/>
        </w:rPr>
        <w:t> </w:t>
      </w:r>
      <w:r>
        <w:rPr>
          <w:b/>
          <w:i/>
          <w:color w:val="231F20"/>
          <w:sz w:val="24"/>
        </w:rPr>
        <w:t>tregtinë</w:t>
      </w:r>
      <w:r>
        <w:rPr>
          <w:b/>
          <w:i/>
          <w:color w:val="231F20"/>
          <w:spacing w:val="-6"/>
          <w:sz w:val="24"/>
        </w:rPr>
        <w:t> </w:t>
      </w:r>
      <w:r>
        <w:rPr>
          <w:b/>
          <w:i/>
          <w:color w:val="231F20"/>
          <w:sz w:val="24"/>
        </w:rPr>
        <w:t>dhe</w:t>
      </w:r>
      <w:r>
        <w:rPr>
          <w:b/>
          <w:i/>
          <w:color w:val="231F20"/>
          <w:spacing w:val="-6"/>
          <w:sz w:val="24"/>
        </w:rPr>
        <w:t> </w:t>
      </w:r>
      <w:r>
        <w:rPr>
          <w:b/>
          <w:i/>
          <w:color w:val="231F20"/>
          <w:sz w:val="24"/>
        </w:rPr>
        <w:t>vraponi</w:t>
      </w:r>
      <w:r>
        <w:rPr>
          <w:b/>
          <w:i/>
          <w:color w:val="231F20"/>
          <w:spacing w:val="-6"/>
          <w:sz w:val="24"/>
        </w:rPr>
        <w:t> </w:t>
      </w:r>
      <w:r>
        <w:rPr>
          <w:b/>
          <w:i/>
          <w:color w:val="231F20"/>
          <w:sz w:val="24"/>
        </w:rPr>
        <w:t>për</w:t>
      </w:r>
      <w:r>
        <w:rPr>
          <w:b/>
          <w:i/>
          <w:color w:val="231F20"/>
          <w:spacing w:val="-6"/>
          <w:sz w:val="24"/>
        </w:rPr>
        <w:t> </w:t>
      </w:r>
      <w:r>
        <w:rPr>
          <w:b/>
          <w:i/>
          <w:color w:val="231F20"/>
          <w:sz w:val="24"/>
        </w:rPr>
        <w:t>ta</w:t>
      </w:r>
      <w:r>
        <w:rPr>
          <w:b/>
          <w:i/>
          <w:color w:val="231F20"/>
          <w:spacing w:val="-6"/>
          <w:sz w:val="24"/>
        </w:rPr>
        <w:t> </w:t>
      </w:r>
      <w:r>
        <w:rPr>
          <w:b/>
          <w:i/>
          <w:color w:val="231F20"/>
          <w:sz w:val="24"/>
        </w:rPr>
        <w:t>përmendur</w:t>
      </w:r>
      <w:r>
        <w:rPr>
          <w:b/>
          <w:i/>
          <w:color w:val="231F20"/>
          <w:spacing w:val="-6"/>
          <w:sz w:val="24"/>
        </w:rPr>
        <w:t> </w:t>
      </w:r>
      <w:r>
        <w:rPr>
          <w:b/>
          <w:i/>
          <w:color w:val="231F20"/>
          <w:sz w:val="24"/>
        </w:rPr>
        <w:t>Allahun!</w:t>
      </w:r>
      <w:r>
        <w:rPr>
          <w:b/>
          <w:i/>
          <w:color w:val="231F20"/>
          <w:spacing w:val="-6"/>
          <w:sz w:val="24"/>
        </w:rPr>
        <w:t> </w:t>
      </w:r>
      <w:r>
        <w:rPr>
          <w:b/>
          <w:i/>
          <w:color w:val="231F20"/>
          <w:sz w:val="24"/>
        </w:rPr>
        <w:t>Kjo,</w:t>
      </w:r>
      <w:r>
        <w:rPr>
          <w:b/>
          <w:i/>
          <w:color w:val="231F20"/>
          <w:spacing w:val="-6"/>
          <w:sz w:val="24"/>
        </w:rPr>
        <w:t> </w:t>
      </w:r>
      <w:r>
        <w:rPr>
          <w:b/>
          <w:i/>
          <w:color w:val="231F20"/>
          <w:sz w:val="24"/>
        </w:rPr>
        <w:t>që</w:t>
      </w:r>
      <w:r>
        <w:rPr>
          <w:b/>
          <w:i/>
          <w:color w:val="231F20"/>
          <w:spacing w:val="-6"/>
          <w:sz w:val="24"/>
        </w:rPr>
        <w:t> </w:t>
      </w:r>
      <w:r>
        <w:rPr>
          <w:b/>
          <w:i/>
          <w:color w:val="231F20"/>
          <w:sz w:val="24"/>
        </w:rPr>
        <w:t>ta dini, është më e mirë për ju!”</w:t>
      </w:r>
      <w:r>
        <w:rPr>
          <w:b/>
          <w:i/>
          <w:color w:val="231F20"/>
          <w:position w:val="8"/>
          <w:sz w:val="14"/>
        </w:rPr>
        <w:t>297</w:t>
      </w:r>
      <w:r>
        <w:rPr>
          <w:color w:val="231F20"/>
          <w:sz w:val="24"/>
        </w:rPr>
        <w:t>, sikur po na thotë: “Ai që po ju fton është i Adhuruari Absolut, i Dëshiruari i Merituar. Duke ju ftuar për në</w:t>
      </w:r>
      <w:r>
        <w:rPr>
          <w:color w:val="231F20"/>
          <w:spacing w:val="-15"/>
          <w:sz w:val="24"/>
        </w:rPr>
        <w:t> </w:t>
      </w:r>
      <w:r>
        <w:rPr>
          <w:color w:val="231F20"/>
          <w:sz w:val="24"/>
        </w:rPr>
        <w:t>namazin</w:t>
      </w:r>
      <w:r>
        <w:rPr>
          <w:color w:val="231F20"/>
          <w:spacing w:val="-15"/>
          <w:sz w:val="24"/>
        </w:rPr>
        <w:t> </w:t>
      </w:r>
      <w:r>
        <w:rPr>
          <w:color w:val="231F20"/>
          <w:sz w:val="24"/>
        </w:rPr>
        <w:t>e</w:t>
      </w:r>
      <w:r>
        <w:rPr>
          <w:color w:val="231F20"/>
          <w:spacing w:val="-15"/>
          <w:sz w:val="24"/>
        </w:rPr>
        <w:t> </w:t>
      </w:r>
      <w:r>
        <w:rPr>
          <w:color w:val="231F20"/>
          <w:sz w:val="24"/>
        </w:rPr>
        <w:t>xhumasë,</w:t>
      </w:r>
      <w:r>
        <w:rPr>
          <w:color w:val="231F20"/>
          <w:spacing w:val="-15"/>
          <w:sz w:val="24"/>
        </w:rPr>
        <w:t> </w:t>
      </w:r>
      <w:r>
        <w:rPr>
          <w:color w:val="231F20"/>
          <w:sz w:val="24"/>
        </w:rPr>
        <w:t>dëshiron</w:t>
      </w:r>
      <w:r>
        <w:rPr>
          <w:color w:val="231F20"/>
          <w:spacing w:val="-15"/>
          <w:sz w:val="24"/>
        </w:rPr>
        <w:t> </w:t>
      </w:r>
      <w:r>
        <w:rPr>
          <w:color w:val="231F20"/>
          <w:sz w:val="24"/>
        </w:rPr>
        <w:t>t’ju</w:t>
      </w:r>
      <w:r>
        <w:rPr>
          <w:color w:val="231F20"/>
          <w:spacing w:val="-15"/>
          <w:sz w:val="24"/>
        </w:rPr>
        <w:t> </w:t>
      </w:r>
      <w:r>
        <w:rPr>
          <w:color w:val="231F20"/>
          <w:sz w:val="24"/>
        </w:rPr>
        <w:t>lartësojë</w:t>
      </w:r>
      <w:r>
        <w:rPr>
          <w:color w:val="231F20"/>
          <w:spacing w:val="-15"/>
          <w:sz w:val="24"/>
        </w:rPr>
        <w:t> </w:t>
      </w:r>
      <w:r>
        <w:rPr>
          <w:color w:val="231F20"/>
          <w:sz w:val="24"/>
        </w:rPr>
        <w:t>e</w:t>
      </w:r>
      <w:r>
        <w:rPr>
          <w:color w:val="231F20"/>
          <w:spacing w:val="-15"/>
          <w:sz w:val="24"/>
        </w:rPr>
        <w:t> </w:t>
      </w:r>
      <w:r>
        <w:rPr>
          <w:color w:val="231F20"/>
          <w:sz w:val="24"/>
        </w:rPr>
        <w:t>t’ju</w:t>
      </w:r>
      <w:r>
        <w:rPr>
          <w:color w:val="231F20"/>
          <w:spacing w:val="-15"/>
          <w:sz w:val="24"/>
        </w:rPr>
        <w:t> </w:t>
      </w:r>
      <w:r>
        <w:rPr>
          <w:color w:val="231F20"/>
          <w:sz w:val="24"/>
        </w:rPr>
        <w:t>marrë</w:t>
      </w:r>
      <w:r>
        <w:rPr>
          <w:color w:val="231F20"/>
          <w:spacing w:val="-15"/>
          <w:sz w:val="24"/>
        </w:rPr>
        <w:t> </w:t>
      </w:r>
      <w:r>
        <w:rPr>
          <w:color w:val="231F20"/>
          <w:sz w:val="24"/>
        </w:rPr>
        <w:t>pranë</w:t>
      </w:r>
      <w:r>
        <w:rPr>
          <w:color w:val="231F20"/>
          <w:spacing w:val="-15"/>
          <w:sz w:val="24"/>
        </w:rPr>
        <w:t> </w:t>
      </w:r>
      <w:r>
        <w:rPr>
          <w:color w:val="231F20"/>
          <w:sz w:val="24"/>
        </w:rPr>
        <w:t>Vetes. Dhe,</w:t>
      </w:r>
      <w:r>
        <w:rPr>
          <w:color w:val="231F20"/>
          <w:spacing w:val="-15"/>
          <w:sz w:val="24"/>
        </w:rPr>
        <w:t> </w:t>
      </w:r>
      <w:r>
        <w:rPr>
          <w:color w:val="231F20"/>
          <w:sz w:val="24"/>
        </w:rPr>
        <w:t>ashtu</w:t>
      </w:r>
      <w:r>
        <w:rPr>
          <w:color w:val="231F20"/>
          <w:spacing w:val="-15"/>
          <w:sz w:val="24"/>
        </w:rPr>
        <w:t> </w:t>
      </w:r>
      <w:r>
        <w:rPr>
          <w:color w:val="231F20"/>
          <w:sz w:val="24"/>
        </w:rPr>
        <w:t>siç</w:t>
      </w:r>
      <w:r>
        <w:rPr>
          <w:color w:val="231F20"/>
          <w:spacing w:val="-15"/>
          <w:sz w:val="24"/>
        </w:rPr>
        <w:t> </w:t>
      </w:r>
      <w:r>
        <w:rPr>
          <w:color w:val="231F20"/>
          <w:sz w:val="24"/>
        </w:rPr>
        <w:t>i</w:t>
      </w:r>
      <w:r>
        <w:rPr>
          <w:color w:val="231F20"/>
          <w:spacing w:val="-15"/>
          <w:sz w:val="24"/>
        </w:rPr>
        <w:t> </w:t>
      </w:r>
      <w:r>
        <w:rPr>
          <w:color w:val="231F20"/>
          <w:sz w:val="24"/>
        </w:rPr>
        <w:t>nënshkruajnë</w:t>
      </w:r>
      <w:r>
        <w:rPr>
          <w:color w:val="231F20"/>
          <w:spacing w:val="-15"/>
          <w:sz w:val="24"/>
        </w:rPr>
        <w:t> </w:t>
      </w:r>
      <w:r>
        <w:rPr>
          <w:color w:val="231F20"/>
          <w:sz w:val="24"/>
        </w:rPr>
        <w:t>të</w:t>
      </w:r>
      <w:r>
        <w:rPr>
          <w:color w:val="231F20"/>
          <w:spacing w:val="-15"/>
          <w:sz w:val="24"/>
        </w:rPr>
        <w:t> </w:t>
      </w:r>
      <w:r>
        <w:rPr>
          <w:color w:val="231F20"/>
          <w:sz w:val="24"/>
        </w:rPr>
        <w:t>zotët</w:t>
      </w:r>
      <w:r>
        <w:rPr>
          <w:color w:val="231F20"/>
          <w:spacing w:val="-15"/>
          <w:sz w:val="24"/>
        </w:rPr>
        <w:t> </w:t>
      </w:r>
      <w:r>
        <w:rPr>
          <w:color w:val="231F20"/>
          <w:sz w:val="24"/>
        </w:rPr>
        <w:t>e</w:t>
      </w:r>
      <w:r>
        <w:rPr>
          <w:color w:val="231F20"/>
          <w:spacing w:val="-15"/>
          <w:sz w:val="24"/>
        </w:rPr>
        <w:t> </w:t>
      </w:r>
      <w:r>
        <w:rPr>
          <w:color w:val="231F20"/>
          <w:sz w:val="24"/>
        </w:rPr>
        <w:t>dasmës</w:t>
      </w:r>
      <w:r>
        <w:rPr>
          <w:color w:val="231F20"/>
          <w:spacing w:val="-15"/>
          <w:sz w:val="24"/>
        </w:rPr>
        <w:t> </w:t>
      </w:r>
      <w:r>
        <w:rPr>
          <w:color w:val="231F20"/>
          <w:sz w:val="24"/>
        </w:rPr>
        <w:t>ftesat</w:t>
      </w:r>
      <w:r>
        <w:rPr>
          <w:color w:val="231F20"/>
          <w:spacing w:val="-15"/>
          <w:sz w:val="24"/>
        </w:rPr>
        <w:t> </w:t>
      </w:r>
      <w:r>
        <w:rPr>
          <w:color w:val="231F20"/>
          <w:sz w:val="24"/>
        </w:rPr>
        <w:t>e</w:t>
      </w:r>
      <w:r>
        <w:rPr>
          <w:color w:val="231F20"/>
          <w:spacing w:val="-15"/>
          <w:sz w:val="24"/>
        </w:rPr>
        <w:t> </w:t>
      </w:r>
      <w:r>
        <w:rPr>
          <w:color w:val="231F20"/>
          <w:sz w:val="24"/>
        </w:rPr>
        <w:t>saj,</w:t>
      </w:r>
      <w:r>
        <w:rPr>
          <w:color w:val="231F20"/>
          <w:spacing w:val="-15"/>
          <w:sz w:val="24"/>
        </w:rPr>
        <w:t> </w:t>
      </w:r>
      <w:r>
        <w:rPr>
          <w:color w:val="231F20"/>
          <w:sz w:val="24"/>
        </w:rPr>
        <w:t>edhe</w:t>
      </w:r>
      <w:r>
        <w:rPr>
          <w:color w:val="231F20"/>
          <w:spacing w:val="-15"/>
          <w:sz w:val="24"/>
        </w:rPr>
        <w:t> </w:t>
      </w:r>
      <w:r>
        <w:rPr>
          <w:color w:val="231F20"/>
          <w:sz w:val="24"/>
        </w:rPr>
        <w:t>Ai</w:t>
      </w:r>
      <w:r>
        <w:rPr>
          <w:color w:val="231F20"/>
          <w:spacing w:val="-15"/>
          <w:sz w:val="24"/>
        </w:rPr>
        <w:t> </w:t>
      </w:r>
      <w:r>
        <w:rPr>
          <w:color w:val="231F20"/>
          <w:sz w:val="24"/>
        </w:rPr>
        <w:t>e</w:t>
      </w:r>
      <w:r>
        <w:rPr>
          <w:color w:val="231F20"/>
          <w:spacing w:val="-15"/>
          <w:sz w:val="24"/>
        </w:rPr>
        <w:t> </w:t>
      </w:r>
      <w:r>
        <w:rPr>
          <w:color w:val="231F20"/>
          <w:sz w:val="24"/>
        </w:rPr>
        <w:t>ka </w:t>
      </w:r>
      <w:r>
        <w:rPr>
          <w:color w:val="231F20"/>
          <w:spacing w:val="-2"/>
          <w:sz w:val="24"/>
        </w:rPr>
        <w:t>nënshkruar</w:t>
      </w:r>
      <w:r>
        <w:rPr>
          <w:color w:val="231F20"/>
          <w:spacing w:val="-11"/>
          <w:sz w:val="24"/>
        </w:rPr>
        <w:t> </w:t>
      </w:r>
      <w:r>
        <w:rPr>
          <w:color w:val="231F20"/>
          <w:spacing w:val="-2"/>
          <w:sz w:val="24"/>
        </w:rPr>
        <w:t>këtë</w:t>
      </w:r>
      <w:r>
        <w:rPr>
          <w:color w:val="231F20"/>
          <w:spacing w:val="-11"/>
          <w:sz w:val="24"/>
        </w:rPr>
        <w:t> </w:t>
      </w:r>
      <w:r>
        <w:rPr>
          <w:color w:val="231F20"/>
          <w:spacing w:val="-2"/>
          <w:sz w:val="24"/>
        </w:rPr>
        <w:t>ftesë</w:t>
      </w:r>
      <w:r>
        <w:rPr>
          <w:color w:val="231F20"/>
          <w:spacing w:val="-11"/>
          <w:sz w:val="24"/>
        </w:rPr>
        <w:t> </w:t>
      </w:r>
      <w:r>
        <w:rPr>
          <w:color w:val="231F20"/>
          <w:spacing w:val="-2"/>
          <w:sz w:val="24"/>
        </w:rPr>
        <w:t>me</w:t>
      </w:r>
      <w:r>
        <w:rPr>
          <w:color w:val="231F20"/>
          <w:spacing w:val="-11"/>
          <w:sz w:val="24"/>
        </w:rPr>
        <w:t> </w:t>
      </w:r>
      <w:r>
        <w:rPr>
          <w:color w:val="231F20"/>
          <w:spacing w:val="-2"/>
          <w:sz w:val="24"/>
        </w:rPr>
        <w:t>fjalët</w:t>
      </w:r>
      <w:r>
        <w:rPr>
          <w:color w:val="231F20"/>
          <w:spacing w:val="-11"/>
          <w:sz w:val="24"/>
        </w:rPr>
        <w:t> </w:t>
      </w:r>
      <w:r>
        <w:rPr>
          <w:i/>
          <w:color w:val="231F20"/>
          <w:spacing w:val="-2"/>
          <w:sz w:val="24"/>
        </w:rPr>
        <w:t>“Allahu</w:t>
      </w:r>
      <w:r>
        <w:rPr>
          <w:i/>
          <w:color w:val="231F20"/>
          <w:spacing w:val="-11"/>
          <w:sz w:val="24"/>
        </w:rPr>
        <w:t> </w:t>
      </w:r>
      <w:r>
        <w:rPr>
          <w:i/>
          <w:color w:val="231F20"/>
          <w:spacing w:val="-2"/>
          <w:sz w:val="24"/>
        </w:rPr>
        <w:t>Ekber,</w:t>
      </w:r>
      <w:r>
        <w:rPr>
          <w:i/>
          <w:color w:val="231F20"/>
          <w:spacing w:val="-11"/>
          <w:sz w:val="24"/>
        </w:rPr>
        <w:t> </w:t>
      </w:r>
      <w:r>
        <w:rPr>
          <w:i/>
          <w:color w:val="231F20"/>
          <w:spacing w:val="-2"/>
          <w:sz w:val="24"/>
        </w:rPr>
        <w:t>Allahu</w:t>
      </w:r>
      <w:r>
        <w:rPr>
          <w:i/>
          <w:color w:val="231F20"/>
          <w:spacing w:val="-11"/>
          <w:sz w:val="24"/>
        </w:rPr>
        <w:t> </w:t>
      </w:r>
      <w:r>
        <w:rPr>
          <w:i/>
          <w:color w:val="231F20"/>
          <w:spacing w:val="-2"/>
          <w:sz w:val="24"/>
        </w:rPr>
        <w:t>Ekber...”</w:t>
      </w:r>
      <w:r>
        <w:rPr>
          <w:color w:val="231F20"/>
          <w:spacing w:val="-2"/>
          <w:sz w:val="24"/>
        </w:rPr>
        <w:t>.</w:t>
      </w:r>
    </w:p>
    <w:p>
      <w:pPr>
        <w:pStyle w:val="BodyText"/>
        <w:spacing w:line="249" w:lineRule="auto" w:before="121"/>
        <w:ind w:right="281" w:firstLine="283"/>
      </w:pPr>
      <w:r>
        <w:rPr/>
        <mc:AlternateContent>
          <mc:Choice Requires="wps">
            <w:drawing>
              <wp:anchor distT="0" distB="0" distL="0" distR="0" allowOverlap="1" layoutInCell="1" locked="0" behindDoc="1" simplePos="0" relativeHeight="487712256">
                <wp:simplePos x="0" y="0"/>
                <wp:positionH relativeFrom="page">
                  <wp:posOffset>540000</wp:posOffset>
                </wp:positionH>
                <wp:positionV relativeFrom="paragraph">
                  <wp:posOffset>1754990</wp:posOffset>
                </wp:positionV>
                <wp:extent cx="1080135" cy="1270"/>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8.188217pt;width:85.05pt;height:.1pt;mso-position-horizontal-relative:page;mso-position-vertical-relative:paragraph;z-index:-15604224;mso-wrap-distance-left:0;mso-wrap-distance-right:0" id="docshape309" coordorigin="850,2764" coordsize="1701,0" path="m850,2764l2551,2764e" filled="false" stroked="true" strokeweight=".5pt" strokecolor="#231f20">
                <v:path arrowok="t"/>
                <v:stroke dashstyle="solid"/>
                <w10:wrap type="topAndBottom"/>
              </v:shape>
            </w:pict>
          </mc:Fallback>
        </mc:AlternateContent>
      </w:r>
      <w:r>
        <w:rPr>
          <w:color w:val="231F20"/>
          <w:spacing w:val="-2"/>
        </w:rPr>
        <w:t>Në</w:t>
      </w:r>
      <w:r>
        <w:rPr>
          <w:color w:val="231F20"/>
          <w:spacing w:val="-13"/>
        </w:rPr>
        <w:t> </w:t>
      </w:r>
      <w:r>
        <w:rPr>
          <w:color w:val="231F20"/>
          <w:spacing w:val="-2"/>
        </w:rPr>
        <w:t>ajetin</w:t>
      </w:r>
      <w:r>
        <w:rPr>
          <w:color w:val="231F20"/>
          <w:spacing w:val="-13"/>
        </w:rPr>
        <w:t> </w:t>
      </w:r>
      <w:r>
        <w:rPr>
          <w:color w:val="231F20"/>
          <w:spacing w:val="-2"/>
        </w:rPr>
        <w:t>e</w:t>
      </w:r>
      <w:r>
        <w:rPr>
          <w:color w:val="231F20"/>
          <w:spacing w:val="-13"/>
        </w:rPr>
        <w:t> </w:t>
      </w:r>
      <w:r>
        <w:rPr>
          <w:color w:val="231F20"/>
          <w:spacing w:val="-2"/>
        </w:rPr>
        <w:t>mësipërm,</w:t>
      </w:r>
      <w:r>
        <w:rPr>
          <w:color w:val="231F20"/>
          <w:spacing w:val="-13"/>
        </w:rPr>
        <w:t> </w:t>
      </w:r>
      <w:r>
        <w:rPr>
          <w:color w:val="231F20"/>
          <w:spacing w:val="-2"/>
        </w:rPr>
        <w:t>fjala</w:t>
      </w:r>
      <w:r>
        <w:rPr>
          <w:color w:val="231F20"/>
          <w:spacing w:val="-13"/>
        </w:rPr>
        <w:t> </w:t>
      </w:r>
      <w:r>
        <w:rPr>
          <w:i/>
          <w:color w:val="231F20"/>
          <w:spacing w:val="-2"/>
        </w:rPr>
        <w:t>‘nida’</w:t>
      </w:r>
      <w:r>
        <w:rPr>
          <w:i/>
          <w:color w:val="231F20"/>
          <w:spacing w:val="-13"/>
        </w:rPr>
        <w:t> </w:t>
      </w:r>
      <w:r>
        <w:rPr>
          <w:color w:val="231F20"/>
          <w:spacing w:val="-2"/>
        </w:rPr>
        <w:t>i</w:t>
      </w:r>
      <w:r>
        <w:rPr>
          <w:color w:val="231F20"/>
          <w:spacing w:val="-13"/>
        </w:rPr>
        <w:t> </w:t>
      </w:r>
      <w:r>
        <w:rPr>
          <w:color w:val="231F20"/>
          <w:spacing w:val="-2"/>
        </w:rPr>
        <w:t>referohet</w:t>
      </w:r>
      <w:r>
        <w:rPr>
          <w:color w:val="231F20"/>
          <w:spacing w:val="-13"/>
        </w:rPr>
        <w:t> </w:t>
      </w:r>
      <w:r>
        <w:rPr>
          <w:color w:val="231F20"/>
          <w:spacing w:val="-2"/>
        </w:rPr>
        <w:t>ezanit.</w:t>
      </w:r>
      <w:r>
        <w:rPr>
          <w:color w:val="231F20"/>
          <w:spacing w:val="-13"/>
        </w:rPr>
        <w:t> </w:t>
      </w:r>
      <w:r>
        <w:rPr>
          <w:color w:val="231F20"/>
          <w:spacing w:val="-2"/>
        </w:rPr>
        <w:t>Zaten,</w:t>
      </w:r>
      <w:r>
        <w:rPr>
          <w:color w:val="231F20"/>
          <w:spacing w:val="-13"/>
        </w:rPr>
        <w:t> </w:t>
      </w:r>
      <w:r>
        <w:rPr>
          <w:color w:val="231F20"/>
          <w:spacing w:val="-2"/>
        </w:rPr>
        <w:t>përkthesa </w:t>
      </w:r>
      <w:r>
        <w:rPr>
          <w:color w:val="231F20"/>
        </w:rPr>
        <w:t>e</w:t>
      </w:r>
      <w:r>
        <w:rPr>
          <w:color w:val="231F20"/>
          <w:spacing w:val="40"/>
        </w:rPr>
        <w:t> </w:t>
      </w:r>
      <w:r>
        <w:rPr>
          <w:color w:val="231F20"/>
        </w:rPr>
        <w:t>myslimanëve,</w:t>
      </w:r>
      <w:r>
        <w:rPr>
          <w:color w:val="231F20"/>
          <w:spacing w:val="40"/>
        </w:rPr>
        <w:t> </w:t>
      </w:r>
      <w:r>
        <w:rPr>
          <w:color w:val="231F20"/>
        </w:rPr>
        <w:t>që</w:t>
      </w:r>
      <w:r>
        <w:rPr>
          <w:color w:val="231F20"/>
          <w:spacing w:val="40"/>
        </w:rPr>
        <w:t> </w:t>
      </w:r>
      <w:r>
        <w:rPr>
          <w:color w:val="231F20"/>
        </w:rPr>
        <w:t>ngrihet</w:t>
      </w:r>
      <w:r>
        <w:rPr>
          <w:color w:val="231F20"/>
          <w:spacing w:val="40"/>
        </w:rPr>
        <w:t> </w:t>
      </w:r>
      <w:r>
        <w:rPr>
          <w:color w:val="231F20"/>
        </w:rPr>
        <w:t>në</w:t>
      </w:r>
      <w:r>
        <w:rPr>
          <w:color w:val="231F20"/>
          <w:spacing w:val="40"/>
        </w:rPr>
        <w:t> </w:t>
      </w:r>
      <w:r>
        <w:rPr>
          <w:color w:val="231F20"/>
        </w:rPr>
        <w:t>fluturim</w:t>
      </w:r>
      <w:r>
        <w:rPr>
          <w:color w:val="231F20"/>
          <w:spacing w:val="40"/>
        </w:rPr>
        <w:t> </w:t>
      </w:r>
      <w:r>
        <w:rPr>
          <w:color w:val="231F20"/>
        </w:rPr>
        <w:t>nga</w:t>
      </w:r>
      <w:r>
        <w:rPr>
          <w:color w:val="231F20"/>
          <w:spacing w:val="40"/>
        </w:rPr>
        <w:t> </w:t>
      </w:r>
      <w:r>
        <w:rPr>
          <w:color w:val="231F20"/>
        </w:rPr>
        <w:t>minaretë</w:t>
      </w:r>
      <w:r>
        <w:rPr>
          <w:color w:val="231F20"/>
          <w:spacing w:val="40"/>
        </w:rPr>
        <w:t> </w:t>
      </w:r>
      <w:r>
        <w:rPr>
          <w:color w:val="231F20"/>
        </w:rPr>
        <w:t>pesë</w:t>
      </w:r>
      <w:r>
        <w:rPr>
          <w:color w:val="231F20"/>
          <w:spacing w:val="40"/>
        </w:rPr>
        <w:t> </w:t>
      </w:r>
      <w:r>
        <w:rPr>
          <w:color w:val="231F20"/>
        </w:rPr>
        <w:t>herë</w:t>
      </w:r>
      <w:r>
        <w:rPr>
          <w:color w:val="231F20"/>
          <w:spacing w:val="40"/>
        </w:rPr>
        <w:t> </w:t>
      </w:r>
      <w:r>
        <w:rPr>
          <w:color w:val="231F20"/>
        </w:rPr>
        <w:t>në ditë dhe rreh flatrat drejt qiejve, ezani është. Kurse me fjalën </w:t>
      </w:r>
      <w:r>
        <w:rPr>
          <w:i/>
          <w:color w:val="231F20"/>
        </w:rPr>
        <w:t>‘dhikr’ </w:t>
      </w:r>
      <w:r>
        <w:rPr>
          <w:color w:val="231F20"/>
        </w:rPr>
        <w:t>nënkuptohet namazi që fillon me hutben. Në kohën e Profetit sonë (s.a.s.),</w:t>
      </w:r>
      <w:r>
        <w:rPr>
          <w:color w:val="231F20"/>
          <w:spacing w:val="-12"/>
        </w:rPr>
        <w:t> </w:t>
      </w:r>
      <w:r>
        <w:rPr>
          <w:color w:val="231F20"/>
        </w:rPr>
        <w:t>ky</w:t>
      </w:r>
      <w:r>
        <w:rPr>
          <w:color w:val="231F20"/>
          <w:spacing w:val="-12"/>
        </w:rPr>
        <w:t> </w:t>
      </w:r>
      <w:r>
        <w:rPr>
          <w:color w:val="231F20"/>
        </w:rPr>
        <w:t>ezan</w:t>
      </w:r>
      <w:r>
        <w:rPr>
          <w:color w:val="231F20"/>
          <w:spacing w:val="-12"/>
        </w:rPr>
        <w:t> </w:t>
      </w:r>
      <w:r>
        <w:rPr>
          <w:color w:val="231F20"/>
        </w:rPr>
        <w:t>këndohej</w:t>
      </w:r>
      <w:r>
        <w:rPr>
          <w:color w:val="231F20"/>
          <w:spacing w:val="-12"/>
        </w:rPr>
        <w:t> </w:t>
      </w:r>
      <w:r>
        <w:rPr>
          <w:color w:val="231F20"/>
        </w:rPr>
        <w:t>kur</w:t>
      </w:r>
      <w:r>
        <w:rPr>
          <w:color w:val="231F20"/>
          <w:spacing w:val="-12"/>
        </w:rPr>
        <w:t> </w:t>
      </w:r>
      <w:r>
        <w:rPr>
          <w:color w:val="231F20"/>
        </w:rPr>
        <w:t>imami</w:t>
      </w:r>
      <w:r>
        <w:rPr>
          <w:color w:val="231F20"/>
          <w:spacing w:val="-12"/>
        </w:rPr>
        <w:t> </w:t>
      </w:r>
      <w:r>
        <w:rPr>
          <w:color w:val="231F20"/>
        </w:rPr>
        <w:t>gjendej</w:t>
      </w:r>
      <w:r>
        <w:rPr>
          <w:color w:val="231F20"/>
          <w:spacing w:val="-12"/>
        </w:rPr>
        <w:t> </w:t>
      </w:r>
      <w:r>
        <w:rPr>
          <w:color w:val="231F20"/>
        </w:rPr>
        <w:t>në</w:t>
      </w:r>
      <w:r>
        <w:rPr>
          <w:color w:val="231F20"/>
          <w:spacing w:val="-12"/>
        </w:rPr>
        <w:t> </w:t>
      </w:r>
      <w:r>
        <w:rPr>
          <w:color w:val="231F20"/>
        </w:rPr>
        <w:t>minber.</w:t>
      </w:r>
      <w:r>
        <w:rPr>
          <w:color w:val="231F20"/>
          <w:spacing w:val="-12"/>
        </w:rPr>
        <w:t> </w:t>
      </w:r>
      <w:r>
        <w:rPr>
          <w:color w:val="231F20"/>
        </w:rPr>
        <w:t>Mandej</w:t>
      </w:r>
      <w:r>
        <w:rPr>
          <w:color w:val="231F20"/>
          <w:spacing w:val="-12"/>
        </w:rPr>
        <w:t> </w:t>
      </w:r>
      <w:r>
        <w:rPr>
          <w:color w:val="231F20"/>
        </w:rPr>
        <w:t>thirrej ikameti</w:t>
      </w:r>
      <w:r>
        <w:rPr>
          <w:color w:val="231F20"/>
          <w:spacing w:val="-2"/>
        </w:rPr>
        <w:t> </w:t>
      </w:r>
      <w:r>
        <w:rPr>
          <w:color w:val="231F20"/>
        </w:rPr>
        <w:t>dhe</w:t>
      </w:r>
      <w:r>
        <w:rPr>
          <w:color w:val="231F20"/>
          <w:spacing w:val="-2"/>
        </w:rPr>
        <w:t> </w:t>
      </w:r>
      <w:r>
        <w:rPr>
          <w:color w:val="231F20"/>
        </w:rPr>
        <w:t>fillonte</w:t>
      </w:r>
      <w:r>
        <w:rPr>
          <w:color w:val="231F20"/>
          <w:spacing w:val="-2"/>
        </w:rPr>
        <w:t> </w:t>
      </w:r>
      <w:r>
        <w:rPr>
          <w:color w:val="231F20"/>
        </w:rPr>
        <w:t>namazi.</w:t>
      </w:r>
      <w:r>
        <w:rPr>
          <w:color w:val="231F20"/>
          <w:spacing w:val="-2"/>
        </w:rPr>
        <w:t> </w:t>
      </w:r>
      <w:r>
        <w:rPr>
          <w:color w:val="231F20"/>
        </w:rPr>
        <w:t>Ky</w:t>
      </w:r>
      <w:r>
        <w:rPr>
          <w:color w:val="231F20"/>
          <w:spacing w:val="-2"/>
        </w:rPr>
        <w:t> </w:t>
      </w:r>
      <w:r>
        <w:rPr>
          <w:color w:val="231F20"/>
        </w:rPr>
        <w:t>zbatim</w:t>
      </w:r>
      <w:r>
        <w:rPr>
          <w:color w:val="231F20"/>
          <w:spacing w:val="-2"/>
        </w:rPr>
        <w:t> </w:t>
      </w:r>
      <w:r>
        <w:rPr>
          <w:color w:val="231F20"/>
        </w:rPr>
        <w:t>pati</w:t>
      </w:r>
      <w:r>
        <w:rPr>
          <w:color w:val="231F20"/>
          <w:spacing w:val="-2"/>
        </w:rPr>
        <w:t> </w:t>
      </w:r>
      <w:r>
        <w:rPr>
          <w:color w:val="231F20"/>
        </w:rPr>
        <w:t>vazhduar</w:t>
      </w:r>
      <w:r>
        <w:rPr>
          <w:color w:val="231F20"/>
          <w:spacing w:val="-2"/>
        </w:rPr>
        <w:t> </w:t>
      </w:r>
      <w:r>
        <w:rPr>
          <w:color w:val="231F20"/>
        </w:rPr>
        <w:t>edhe</w:t>
      </w:r>
      <w:r>
        <w:rPr>
          <w:color w:val="231F20"/>
          <w:spacing w:val="-2"/>
        </w:rPr>
        <w:t> </w:t>
      </w:r>
      <w:r>
        <w:rPr>
          <w:color w:val="231F20"/>
        </w:rPr>
        <w:t>në</w:t>
      </w:r>
      <w:r>
        <w:rPr>
          <w:color w:val="231F20"/>
          <w:spacing w:val="-2"/>
        </w:rPr>
        <w:t> </w:t>
      </w:r>
      <w:r>
        <w:rPr>
          <w:color w:val="231F20"/>
        </w:rPr>
        <w:t>kohët</w:t>
      </w:r>
      <w:r>
        <w:rPr>
          <w:color w:val="231F20"/>
          <w:spacing w:val="-2"/>
        </w:rPr>
        <w:t> </w:t>
      </w:r>
      <w:r>
        <w:rPr>
          <w:color w:val="231F20"/>
        </w:rPr>
        <w:t>e udhëheqjes së Ebu Bekrit dhe Omerit (radijalláhu anhumá). Por, me shtimin e numrit të myslimanëve dhe zgjerimin e qyteteve ditë pas dite,</w:t>
      </w:r>
      <w:r>
        <w:rPr>
          <w:color w:val="231F20"/>
          <w:spacing w:val="4"/>
        </w:rPr>
        <w:t> </w:t>
      </w:r>
      <w:r>
        <w:rPr>
          <w:color w:val="231F20"/>
        </w:rPr>
        <w:t>arritja</w:t>
      </w:r>
      <w:r>
        <w:rPr>
          <w:color w:val="231F20"/>
          <w:spacing w:val="4"/>
        </w:rPr>
        <w:t> </w:t>
      </w:r>
      <w:r>
        <w:rPr>
          <w:color w:val="231F20"/>
        </w:rPr>
        <w:t>e</w:t>
      </w:r>
      <w:r>
        <w:rPr>
          <w:color w:val="231F20"/>
          <w:spacing w:val="4"/>
        </w:rPr>
        <w:t> </w:t>
      </w:r>
      <w:r>
        <w:rPr>
          <w:color w:val="231F20"/>
        </w:rPr>
        <w:t>zërit</w:t>
      </w:r>
      <w:r>
        <w:rPr>
          <w:color w:val="231F20"/>
          <w:spacing w:val="4"/>
        </w:rPr>
        <w:t> </w:t>
      </w:r>
      <w:r>
        <w:rPr>
          <w:color w:val="231F20"/>
        </w:rPr>
        <w:t>në</w:t>
      </w:r>
      <w:r>
        <w:rPr>
          <w:color w:val="231F20"/>
          <w:spacing w:val="4"/>
        </w:rPr>
        <w:t> </w:t>
      </w:r>
      <w:r>
        <w:rPr>
          <w:color w:val="231F20"/>
        </w:rPr>
        <w:t>të</w:t>
      </w:r>
      <w:r>
        <w:rPr>
          <w:color w:val="231F20"/>
          <w:spacing w:val="4"/>
        </w:rPr>
        <w:t> </w:t>
      </w:r>
      <w:r>
        <w:rPr>
          <w:color w:val="231F20"/>
        </w:rPr>
        <w:t>gjitha</w:t>
      </w:r>
      <w:r>
        <w:rPr>
          <w:color w:val="231F20"/>
          <w:spacing w:val="4"/>
        </w:rPr>
        <w:t> </w:t>
      </w:r>
      <w:r>
        <w:rPr>
          <w:color w:val="231F20"/>
        </w:rPr>
        <w:t>anët</w:t>
      </w:r>
      <w:r>
        <w:rPr>
          <w:color w:val="231F20"/>
          <w:spacing w:val="4"/>
        </w:rPr>
        <w:t> </w:t>
      </w:r>
      <w:r>
        <w:rPr>
          <w:color w:val="231F20"/>
        </w:rPr>
        <w:t>dhe</w:t>
      </w:r>
      <w:r>
        <w:rPr>
          <w:color w:val="231F20"/>
          <w:spacing w:val="4"/>
        </w:rPr>
        <w:t> </w:t>
      </w:r>
      <w:r>
        <w:rPr>
          <w:color w:val="231F20"/>
        </w:rPr>
        <w:t>dëgjimi</w:t>
      </w:r>
      <w:r>
        <w:rPr>
          <w:color w:val="231F20"/>
          <w:spacing w:val="4"/>
        </w:rPr>
        <w:t> </w:t>
      </w:r>
      <w:r>
        <w:rPr>
          <w:color w:val="231F20"/>
        </w:rPr>
        <w:t>i</w:t>
      </w:r>
      <w:r>
        <w:rPr>
          <w:color w:val="231F20"/>
          <w:spacing w:val="4"/>
        </w:rPr>
        <w:t> </w:t>
      </w:r>
      <w:r>
        <w:rPr>
          <w:color w:val="231F20"/>
        </w:rPr>
        <w:t>tij</w:t>
      </w:r>
      <w:r>
        <w:rPr>
          <w:color w:val="231F20"/>
          <w:spacing w:val="4"/>
        </w:rPr>
        <w:t> </w:t>
      </w:r>
      <w:r>
        <w:rPr>
          <w:color w:val="231F20"/>
        </w:rPr>
        <w:t>u</w:t>
      </w:r>
      <w:r>
        <w:rPr>
          <w:color w:val="231F20"/>
          <w:spacing w:val="4"/>
        </w:rPr>
        <w:t> </w:t>
      </w:r>
      <w:r>
        <w:rPr>
          <w:color w:val="231F20"/>
        </w:rPr>
        <w:t>bë</w:t>
      </w:r>
      <w:r>
        <w:rPr>
          <w:color w:val="231F20"/>
          <w:spacing w:val="4"/>
        </w:rPr>
        <w:t> </w:t>
      </w:r>
      <w:r>
        <w:rPr>
          <w:color w:val="231F20"/>
        </w:rPr>
        <w:t>i</w:t>
      </w:r>
      <w:r>
        <w:rPr>
          <w:color w:val="231F20"/>
          <w:spacing w:val="4"/>
        </w:rPr>
        <w:t> </w:t>
      </w:r>
      <w:r>
        <w:rPr>
          <w:color w:val="231F20"/>
          <w:spacing w:val="-2"/>
        </w:rPr>
        <w:t>pamundur.</w:t>
      </w:r>
    </w:p>
    <w:p>
      <w:pPr>
        <w:spacing w:before="53"/>
        <w:ind w:left="142" w:right="0" w:firstLine="0"/>
        <w:jc w:val="both"/>
        <w:rPr>
          <w:sz w:val="20"/>
        </w:rPr>
      </w:pPr>
      <w:r>
        <w:rPr>
          <w:color w:val="231F20"/>
          <w:spacing w:val="-2"/>
          <w:position w:val="8"/>
          <w:sz w:val="14"/>
        </w:rPr>
        <w:t>296</w:t>
      </w:r>
      <w:r>
        <w:rPr>
          <w:color w:val="231F20"/>
          <w:spacing w:val="-3"/>
          <w:position w:val="8"/>
          <w:sz w:val="14"/>
        </w:rPr>
        <w:t> </w:t>
      </w:r>
      <w:r>
        <w:rPr>
          <w:color w:val="231F20"/>
          <w:spacing w:val="-2"/>
          <w:sz w:val="20"/>
        </w:rPr>
        <w:t>Muslim,</w:t>
      </w:r>
      <w:r>
        <w:rPr>
          <w:color w:val="231F20"/>
          <w:spacing w:val="-17"/>
          <w:sz w:val="20"/>
        </w:rPr>
        <w:t> </w:t>
      </w:r>
      <w:r>
        <w:rPr>
          <w:color w:val="231F20"/>
          <w:spacing w:val="-2"/>
          <w:sz w:val="20"/>
        </w:rPr>
        <w:t>taháret</w:t>
      </w:r>
      <w:r>
        <w:rPr>
          <w:color w:val="231F20"/>
          <w:spacing w:val="-17"/>
          <w:sz w:val="20"/>
        </w:rPr>
        <w:t> </w:t>
      </w:r>
      <w:r>
        <w:rPr>
          <w:color w:val="231F20"/>
          <w:spacing w:val="-2"/>
          <w:sz w:val="20"/>
        </w:rPr>
        <w:t>10,</w:t>
      </w:r>
      <w:r>
        <w:rPr>
          <w:color w:val="231F20"/>
          <w:spacing w:val="-17"/>
          <w:sz w:val="20"/>
        </w:rPr>
        <w:t> </w:t>
      </w:r>
      <w:r>
        <w:rPr>
          <w:color w:val="231F20"/>
          <w:spacing w:val="-2"/>
          <w:sz w:val="20"/>
        </w:rPr>
        <w:t>15,</w:t>
      </w:r>
      <w:r>
        <w:rPr>
          <w:color w:val="231F20"/>
          <w:spacing w:val="-17"/>
          <w:sz w:val="20"/>
        </w:rPr>
        <w:t> </w:t>
      </w:r>
      <w:r>
        <w:rPr>
          <w:color w:val="231F20"/>
          <w:spacing w:val="-2"/>
          <w:sz w:val="20"/>
        </w:rPr>
        <w:t>16;</w:t>
      </w:r>
      <w:r>
        <w:rPr>
          <w:color w:val="231F20"/>
          <w:spacing w:val="-17"/>
          <w:sz w:val="20"/>
        </w:rPr>
        <w:t> </w:t>
      </w:r>
      <w:r>
        <w:rPr>
          <w:color w:val="231F20"/>
          <w:spacing w:val="-2"/>
          <w:sz w:val="20"/>
        </w:rPr>
        <w:t>Tirmidhí,</w:t>
      </w:r>
      <w:r>
        <w:rPr>
          <w:color w:val="231F20"/>
          <w:spacing w:val="-17"/>
          <w:sz w:val="20"/>
        </w:rPr>
        <w:t> </w:t>
      </w:r>
      <w:r>
        <w:rPr>
          <w:color w:val="231F20"/>
          <w:spacing w:val="-2"/>
          <w:sz w:val="20"/>
        </w:rPr>
        <w:t>salát</w:t>
      </w:r>
      <w:r>
        <w:rPr>
          <w:color w:val="231F20"/>
          <w:spacing w:val="-18"/>
          <w:sz w:val="20"/>
        </w:rPr>
        <w:t> </w:t>
      </w:r>
      <w:r>
        <w:rPr>
          <w:color w:val="231F20"/>
          <w:spacing w:val="-2"/>
          <w:sz w:val="20"/>
        </w:rPr>
        <w:t>46;</w:t>
      </w:r>
      <w:r>
        <w:rPr>
          <w:color w:val="231F20"/>
          <w:spacing w:val="-17"/>
          <w:sz w:val="20"/>
        </w:rPr>
        <w:t> </w:t>
      </w:r>
      <w:r>
        <w:rPr>
          <w:color w:val="231F20"/>
          <w:spacing w:val="-2"/>
          <w:sz w:val="20"/>
        </w:rPr>
        <w:t>Ahmed</w:t>
      </w:r>
      <w:r>
        <w:rPr>
          <w:color w:val="231F20"/>
          <w:spacing w:val="-17"/>
          <w:sz w:val="20"/>
        </w:rPr>
        <w:t> </w:t>
      </w:r>
      <w:r>
        <w:rPr>
          <w:color w:val="231F20"/>
          <w:spacing w:val="-2"/>
          <w:sz w:val="20"/>
        </w:rPr>
        <w:t>ibn</w:t>
      </w:r>
      <w:r>
        <w:rPr>
          <w:color w:val="231F20"/>
          <w:spacing w:val="-17"/>
          <w:sz w:val="20"/>
        </w:rPr>
        <w:t> </w:t>
      </w:r>
      <w:r>
        <w:rPr>
          <w:color w:val="231F20"/>
          <w:spacing w:val="-2"/>
          <w:sz w:val="20"/>
        </w:rPr>
        <w:t>Hanbel,</w:t>
      </w:r>
      <w:r>
        <w:rPr>
          <w:color w:val="231F20"/>
          <w:spacing w:val="-17"/>
          <w:sz w:val="20"/>
        </w:rPr>
        <w:t> </w:t>
      </w:r>
      <w:r>
        <w:rPr>
          <w:color w:val="231F20"/>
          <w:spacing w:val="-2"/>
          <w:sz w:val="20"/>
        </w:rPr>
        <w:t>el</w:t>
      </w:r>
      <w:r>
        <w:rPr>
          <w:color w:val="231F20"/>
          <w:spacing w:val="-17"/>
          <w:sz w:val="20"/>
        </w:rPr>
        <w:t> </w:t>
      </w:r>
      <w:r>
        <w:rPr>
          <w:color w:val="231F20"/>
          <w:spacing w:val="-2"/>
          <w:sz w:val="20"/>
        </w:rPr>
        <w:t>Musned</w:t>
      </w:r>
      <w:r>
        <w:rPr>
          <w:color w:val="231F20"/>
          <w:spacing w:val="-17"/>
          <w:sz w:val="20"/>
        </w:rPr>
        <w:t> </w:t>
      </w:r>
      <w:r>
        <w:rPr>
          <w:color w:val="231F20"/>
          <w:spacing w:val="-2"/>
          <w:sz w:val="20"/>
        </w:rPr>
        <w:t>2/359.</w:t>
      </w:r>
    </w:p>
    <w:p>
      <w:pPr>
        <w:spacing w:before="16"/>
        <w:ind w:left="142" w:right="0" w:firstLine="0"/>
        <w:jc w:val="both"/>
        <w:rPr>
          <w:sz w:val="20"/>
        </w:rPr>
      </w:pPr>
      <w:r>
        <w:rPr>
          <w:color w:val="231F20"/>
          <w:spacing w:val="-4"/>
          <w:position w:val="8"/>
          <w:sz w:val="14"/>
        </w:rPr>
        <w:t>297</w:t>
      </w:r>
      <w:r>
        <w:rPr>
          <w:color w:val="231F20"/>
          <w:spacing w:val="12"/>
          <w:position w:val="8"/>
          <w:sz w:val="14"/>
        </w:rPr>
        <w:t> </w:t>
      </w:r>
      <w:r>
        <w:rPr>
          <w:color w:val="231F20"/>
          <w:spacing w:val="-4"/>
          <w:sz w:val="20"/>
        </w:rPr>
        <w:t>Surja</w:t>
      </w:r>
      <w:r>
        <w:rPr>
          <w:color w:val="231F20"/>
          <w:spacing w:val="-3"/>
          <w:sz w:val="20"/>
        </w:rPr>
        <w:t> </w:t>
      </w:r>
      <w:r>
        <w:rPr>
          <w:color w:val="231F20"/>
          <w:spacing w:val="-4"/>
          <w:sz w:val="20"/>
        </w:rPr>
        <w:t>Xhumu’a,</w:t>
      </w:r>
      <w:r>
        <w:rPr>
          <w:color w:val="231F20"/>
          <w:spacing w:val="-3"/>
          <w:sz w:val="20"/>
        </w:rPr>
        <w:t> </w:t>
      </w:r>
      <w:r>
        <w:rPr>
          <w:color w:val="231F20"/>
          <w:spacing w:val="-4"/>
          <w:sz w:val="20"/>
        </w:rPr>
        <w:t>ajeti</w:t>
      </w:r>
      <w:r>
        <w:rPr>
          <w:color w:val="231F20"/>
          <w:spacing w:val="-2"/>
          <w:sz w:val="20"/>
        </w:rPr>
        <w:t> </w:t>
      </w:r>
      <w:r>
        <w:rPr>
          <w:color w:val="231F20"/>
          <w:spacing w:val="-5"/>
          <w:sz w:val="20"/>
        </w:rPr>
        <w:t>9.</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Për këtë arsye, në mënyrë që ezani të dëgjohej nga i gjithë populli, Osmani</w:t>
      </w:r>
      <w:r>
        <w:rPr>
          <w:color w:val="231F20"/>
          <w:spacing w:val="-10"/>
        </w:rPr>
        <w:t> </w:t>
      </w:r>
      <w:r>
        <w:rPr>
          <w:color w:val="231F20"/>
        </w:rPr>
        <w:t>(r.a.)</w:t>
      </w:r>
      <w:r>
        <w:rPr>
          <w:color w:val="231F20"/>
          <w:spacing w:val="-10"/>
        </w:rPr>
        <w:t> </w:t>
      </w:r>
      <w:r>
        <w:rPr>
          <w:color w:val="231F20"/>
        </w:rPr>
        <w:t>nisi</w:t>
      </w:r>
      <w:r>
        <w:rPr>
          <w:color w:val="231F20"/>
          <w:spacing w:val="-10"/>
        </w:rPr>
        <w:t> </w:t>
      </w:r>
      <w:r>
        <w:rPr>
          <w:color w:val="231F20"/>
        </w:rPr>
        <w:t>edhe</w:t>
      </w:r>
      <w:r>
        <w:rPr>
          <w:color w:val="231F20"/>
          <w:spacing w:val="-10"/>
        </w:rPr>
        <w:t> </w:t>
      </w:r>
      <w:r>
        <w:rPr>
          <w:color w:val="231F20"/>
        </w:rPr>
        <w:t>këndimin</w:t>
      </w:r>
      <w:r>
        <w:rPr>
          <w:color w:val="231F20"/>
          <w:spacing w:val="-10"/>
        </w:rPr>
        <w:t> </w:t>
      </w:r>
      <w:r>
        <w:rPr>
          <w:color w:val="231F20"/>
        </w:rPr>
        <w:t>e</w:t>
      </w:r>
      <w:r>
        <w:rPr>
          <w:color w:val="231F20"/>
          <w:spacing w:val="-10"/>
        </w:rPr>
        <w:t> </w:t>
      </w:r>
      <w:r>
        <w:rPr>
          <w:color w:val="231F20"/>
        </w:rPr>
        <w:t>ezanit</w:t>
      </w:r>
      <w:r>
        <w:rPr>
          <w:color w:val="231F20"/>
          <w:spacing w:val="-10"/>
        </w:rPr>
        <w:t> </w:t>
      </w:r>
      <w:r>
        <w:rPr>
          <w:color w:val="231F20"/>
        </w:rPr>
        <w:t>të</w:t>
      </w:r>
      <w:r>
        <w:rPr>
          <w:color w:val="231F20"/>
          <w:spacing w:val="-10"/>
        </w:rPr>
        <w:t> </w:t>
      </w:r>
      <w:r>
        <w:rPr>
          <w:color w:val="231F20"/>
        </w:rPr>
        <w:t>jashtëm,</w:t>
      </w:r>
      <w:r>
        <w:rPr>
          <w:color w:val="231F20"/>
          <w:spacing w:val="-10"/>
        </w:rPr>
        <w:t> </w:t>
      </w:r>
      <w:r>
        <w:rPr>
          <w:color w:val="231F20"/>
        </w:rPr>
        <w:t>si</w:t>
      </w:r>
      <w:r>
        <w:rPr>
          <w:color w:val="231F20"/>
          <w:spacing w:val="-10"/>
        </w:rPr>
        <w:t> </w:t>
      </w:r>
      <w:r>
        <w:rPr>
          <w:color w:val="231F20"/>
        </w:rPr>
        <w:t>një</w:t>
      </w:r>
      <w:r>
        <w:rPr>
          <w:color w:val="231F20"/>
          <w:spacing w:val="-10"/>
        </w:rPr>
        <w:t> </w:t>
      </w:r>
      <w:r>
        <w:rPr>
          <w:color w:val="231F20"/>
        </w:rPr>
        <w:t>ezan</w:t>
      </w:r>
      <w:r>
        <w:rPr>
          <w:color w:val="231F20"/>
          <w:spacing w:val="-10"/>
        </w:rPr>
        <w:t> </w:t>
      </w:r>
      <w:r>
        <w:rPr>
          <w:color w:val="231F20"/>
        </w:rPr>
        <w:t>shtesë për ezanin që këndohej kur imami ndodhej në minber. Kjo metodë u aprovua edhe me konsensusin </w:t>
      </w:r>
      <w:r>
        <w:rPr>
          <w:i/>
          <w:color w:val="231F20"/>
        </w:rPr>
        <w:t>(ixhmá) </w:t>
      </w:r>
      <w:r>
        <w:rPr>
          <w:color w:val="231F20"/>
        </w:rPr>
        <w:t>e dijetarëve myslimanë. Edhe </w:t>
      </w:r>
      <w:r>
        <w:rPr>
          <w:color w:val="231F20"/>
          <w:spacing w:val="-2"/>
        </w:rPr>
        <w:t>ezani</w:t>
      </w:r>
      <w:r>
        <w:rPr>
          <w:color w:val="231F20"/>
          <w:spacing w:val="-11"/>
        </w:rPr>
        <w:t> </w:t>
      </w:r>
      <w:r>
        <w:rPr>
          <w:color w:val="231F20"/>
          <w:spacing w:val="-2"/>
        </w:rPr>
        <w:t>që</w:t>
      </w:r>
      <w:r>
        <w:rPr>
          <w:color w:val="231F20"/>
          <w:spacing w:val="-11"/>
        </w:rPr>
        <w:t> </w:t>
      </w:r>
      <w:r>
        <w:rPr>
          <w:color w:val="231F20"/>
          <w:spacing w:val="-2"/>
        </w:rPr>
        <w:t>këndohej</w:t>
      </w:r>
      <w:r>
        <w:rPr>
          <w:color w:val="231F20"/>
          <w:spacing w:val="-11"/>
        </w:rPr>
        <w:t> </w:t>
      </w:r>
      <w:r>
        <w:rPr>
          <w:color w:val="231F20"/>
          <w:spacing w:val="-2"/>
        </w:rPr>
        <w:t>gjatë</w:t>
      </w:r>
      <w:r>
        <w:rPr>
          <w:color w:val="231F20"/>
          <w:spacing w:val="-11"/>
        </w:rPr>
        <w:t> </w:t>
      </w:r>
      <w:r>
        <w:rPr>
          <w:color w:val="231F20"/>
          <w:spacing w:val="-2"/>
        </w:rPr>
        <w:t>hutbes,</w:t>
      </w:r>
      <w:r>
        <w:rPr>
          <w:color w:val="231F20"/>
          <w:spacing w:val="-11"/>
        </w:rPr>
        <w:t> </w:t>
      </w:r>
      <w:r>
        <w:rPr>
          <w:color w:val="231F20"/>
          <w:spacing w:val="-2"/>
        </w:rPr>
        <w:t>duke</w:t>
      </w:r>
      <w:r>
        <w:rPr>
          <w:color w:val="231F20"/>
          <w:spacing w:val="-11"/>
        </w:rPr>
        <w:t> </w:t>
      </w:r>
      <w:r>
        <w:rPr>
          <w:color w:val="231F20"/>
          <w:spacing w:val="-2"/>
        </w:rPr>
        <w:t>qenë</w:t>
      </w:r>
      <w:r>
        <w:rPr>
          <w:color w:val="231F20"/>
          <w:spacing w:val="-11"/>
        </w:rPr>
        <w:t> </w:t>
      </w:r>
      <w:r>
        <w:rPr>
          <w:color w:val="231F20"/>
          <w:spacing w:val="-2"/>
        </w:rPr>
        <w:t>se</w:t>
      </w:r>
      <w:r>
        <w:rPr>
          <w:color w:val="231F20"/>
          <w:spacing w:val="-11"/>
        </w:rPr>
        <w:t> </w:t>
      </w:r>
      <w:r>
        <w:rPr>
          <w:color w:val="231F20"/>
          <w:spacing w:val="-2"/>
        </w:rPr>
        <w:t>ishte</w:t>
      </w:r>
      <w:r>
        <w:rPr>
          <w:color w:val="231F20"/>
          <w:spacing w:val="-11"/>
        </w:rPr>
        <w:t> </w:t>
      </w:r>
      <w:r>
        <w:rPr>
          <w:color w:val="231F20"/>
          <w:spacing w:val="-2"/>
        </w:rPr>
        <w:t>nga</w:t>
      </w:r>
      <w:r>
        <w:rPr>
          <w:color w:val="231F20"/>
          <w:spacing w:val="-11"/>
        </w:rPr>
        <w:t> </w:t>
      </w:r>
      <w:r>
        <w:rPr>
          <w:color w:val="231F20"/>
          <w:spacing w:val="-2"/>
        </w:rPr>
        <w:t>sunetet</w:t>
      </w:r>
      <w:r>
        <w:rPr>
          <w:color w:val="231F20"/>
          <w:spacing w:val="-11"/>
        </w:rPr>
        <w:t> </w:t>
      </w:r>
      <w:r>
        <w:rPr>
          <w:color w:val="231F20"/>
          <w:spacing w:val="-2"/>
        </w:rPr>
        <w:t>e</w:t>
      </w:r>
      <w:r>
        <w:rPr>
          <w:color w:val="231F20"/>
          <w:spacing w:val="-11"/>
        </w:rPr>
        <w:t> </w:t>
      </w:r>
      <w:r>
        <w:rPr>
          <w:color w:val="231F20"/>
          <w:spacing w:val="-2"/>
        </w:rPr>
        <w:t>Profetit </w:t>
      </w:r>
      <w:r>
        <w:rPr>
          <w:color w:val="231F20"/>
        </w:rPr>
        <w:t>Muhamed (s.a.s.), u vazhdua në të njëjtën mënyrë.</w:t>
      </w:r>
    </w:p>
    <w:p>
      <w:pPr>
        <w:spacing w:line="249" w:lineRule="auto" w:before="119"/>
        <w:ind w:left="142" w:right="281" w:firstLine="283"/>
        <w:jc w:val="both"/>
        <w:rPr>
          <w:sz w:val="24"/>
        </w:rPr>
      </w:pPr>
      <w:r>
        <w:rPr>
          <w:color w:val="231F20"/>
          <w:sz w:val="24"/>
        </w:rPr>
        <w:t>Sipas sahabëve, shprehja në ajet </w:t>
      </w:r>
      <w:r>
        <w:rPr>
          <w:b/>
          <w:i/>
          <w:color w:val="231F20"/>
          <w:sz w:val="24"/>
        </w:rPr>
        <w:t>“Vraponi për ta përmendur Allahun.” </w:t>
      </w:r>
      <w:r>
        <w:rPr>
          <w:color w:val="231F20"/>
          <w:sz w:val="24"/>
        </w:rPr>
        <w:t>bart kuptimin “Shkoni menjëherë.”. Abdullah ibn Mesudi (r.a.) thotë: </w:t>
      </w:r>
      <w:r>
        <w:rPr>
          <w:i/>
          <w:color w:val="231F20"/>
          <w:sz w:val="24"/>
        </w:rPr>
        <w:t>“Nëse ajo do të nënkuptonte me të vërtetë të vrapuarit që dimë ne, kur të këndohej ezani, do të kisha vrapuar në një mënyrë të atillë, saqë edhe xhybeja do t’më kishte rënë nga supet.”</w:t>
      </w:r>
      <w:r>
        <w:rPr>
          <w:i/>
          <w:color w:val="231F20"/>
          <w:position w:val="8"/>
          <w:sz w:val="14"/>
        </w:rPr>
        <w:t>298</w:t>
      </w:r>
      <w:r>
        <w:rPr>
          <w:i/>
          <w:color w:val="231F20"/>
          <w:spacing w:val="26"/>
          <w:position w:val="8"/>
          <w:sz w:val="14"/>
        </w:rPr>
        <w:t> </w:t>
      </w:r>
      <w:r>
        <w:rPr>
          <w:color w:val="231F20"/>
          <w:sz w:val="24"/>
        </w:rPr>
        <w:t>Sahabët e patën</w:t>
      </w:r>
      <w:r>
        <w:rPr>
          <w:color w:val="231F20"/>
          <w:spacing w:val="-7"/>
          <w:sz w:val="24"/>
        </w:rPr>
        <w:t> </w:t>
      </w:r>
      <w:r>
        <w:rPr>
          <w:color w:val="231F20"/>
          <w:sz w:val="24"/>
        </w:rPr>
        <w:t>kuptuar</w:t>
      </w:r>
      <w:r>
        <w:rPr>
          <w:color w:val="231F20"/>
          <w:spacing w:val="-7"/>
          <w:sz w:val="24"/>
        </w:rPr>
        <w:t> </w:t>
      </w:r>
      <w:r>
        <w:rPr>
          <w:color w:val="231F20"/>
          <w:sz w:val="24"/>
        </w:rPr>
        <w:t>këtë</w:t>
      </w:r>
      <w:r>
        <w:rPr>
          <w:color w:val="231F20"/>
          <w:spacing w:val="-7"/>
          <w:sz w:val="24"/>
        </w:rPr>
        <w:t> </w:t>
      </w:r>
      <w:r>
        <w:rPr>
          <w:color w:val="231F20"/>
          <w:sz w:val="24"/>
        </w:rPr>
        <w:t>shprehje</w:t>
      </w:r>
      <w:r>
        <w:rPr>
          <w:color w:val="231F20"/>
          <w:spacing w:val="-7"/>
          <w:sz w:val="24"/>
        </w:rPr>
        <w:t> </w:t>
      </w:r>
      <w:r>
        <w:rPr>
          <w:color w:val="231F20"/>
          <w:sz w:val="24"/>
        </w:rPr>
        <w:t>si</w:t>
      </w:r>
      <w:r>
        <w:rPr>
          <w:color w:val="231F20"/>
          <w:spacing w:val="-7"/>
          <w:sz w:val="24"/>
        </w:rPr>
        <w:t> </w:t>
      </w:r>
      <w:r>
        <w:rPr>
          <w:color w:val="231F20"/>
          <w:sz w:val="24"/>
        </w:rPr>
        <w:t>ecje</w:t>
      </w:r>
      <w:r>
        <w:rPr>
          <w:color w:val="231F20"/>
          <w:spacing w:val="-7"/>
          <w:sz w:val="24"/>
        </w:rPr>
        <w:t> </w:t>
      </w:r>
      <w:r>
        <w:rPr>
          <w:color w:val="231F20"/>
          <w:sz w:val="24"/>
        </w:rPr>
        <w:t>plot</w:t>
      </w:r>
      <w:r>
        <w:rPr>
          <w:color w:val="231F20"/>
          <w:spacing w:val="-7"/>
          <w:sz w:val="24"/>
        </w:rPr>
        <w:t> </w:t>
      </w:r>
      <w:r>
        <w:rPr>
          <w:color w:val="231F20"/>
          <w:sz w:val="24"/>
        </w:rPr>
        <w:t>entuziazëm</w:t>
      </w:r>
      <w:r>
        <w:rPr>
          <w:color w:val="231F20"/>
          <w:spacing w:val="-7"/>
          <w:sz w:val="24"/>
        </w:rPr>
        <w:t> </w:t>
      </w:r>
      <w:r>
        <w:rPr>
          <w:color w:val="231F20"/>
          <w:sz w:val="24"/>
        </w:rPr>
        <w:t>drejt</w:t>
      </w:r>
      <w:r>
        <w:rPr>
          <w:color w:val="231F20"/>
          <w:spacing w:val="-7"/>
          <w:sz w:val="24"/>
        </w:rPr>
        <w:t> </w:t>
      </w:r>
      <w:r>
        <w:rPr>
          <w:color w:val="231F20"/>
          <w:sz w:val="24"/>
        </w:rPr>
        <w:t>mesxhidit.</w:t>
      </w:r>
      <w:r>
        <w:rPr>
          <w:color w:val="231F20"/>
          <w:spacing w:val="-7"/>
          <w:sz w:val="24"/>
        </w:rPr>
        <w:t> </w:t>
      </w:r>
      <w:r>
        <w:rPr>
          <w:color w:val="231F20"/>
          <w:sz w:val="24"/>
        </w:rPr>
        <w:t>E, në</w:t>
      </w:r>
      <w:r>
        <w:rPr>
          <w:color w:val="231F20"/>
          <w:spacing w:val="-8"/>
          <w:sz w:val="24"/>
        </w:rPr>
        <w:t> </w:t>
      </w:r>
      <w:r>
        <w:rPr>
          <w:color w:val="231F20"/>
          <w:sz w:val="24"/>
        </w:rPr>
        <w:t>fakt,</w:t>
      </w:r>
      <w:r>
        <w:rPr>
          <w:color w:val="231F20"/>
          <w:spacing w:val="-8"/>
          <w:sz w:val="24"/>
        </w:rPr>
        <w:t> </w:t>
      </w:r>
      <w:r>
        <w:rPr>
          <w:color w:val="231F20"/>
          <w:sz w:val="24"/>
        </w:rPr>
        <w:t>vajtja</w:t>
      </w:r>
      <w:r>
        <w:rPr>
          <w:color w:val="231F20"/>
          <w:spacing w:val="-8"/>
          <w:sz w:val="24"/>
        </w:rPr>
        <w:t> </w:t>
      </w:r>
      <w:r>
        <w:rPr>
          <w:color w:val="231F20"/>
          <w:sz w:val="24"/>
        </w:rPr>
        <w:t>me</w:t>
      </w:r>
      <w:r>
        <w:rPr>
          <w:color w:val="231F20"/>
          <w:spacing w:val="-8"/>
          <w:sz w:val="24"/>
        </w:rPr>
        <w:t> </w:t>
      </w:r>
      <w:r>
        <w:rPr>
          <w:color w:val="231F20"/>
          <w:sz w:val="24"/>
        </w:rPr>
        <w:t>seriozitet</w:t>
      </w:r>
      <w:r>
        <w:rPr>
          <w:color w:val="231F20"/>
          <w:spacing w:val="-8"/>
          <w:sz w:val="24"/>
        </w:rPr>
        <w:t> </w:t>
      </w:r>
      <w:r>
        <w:rPr>
          <w:color w:val="231F20"/>
          <w:sz w:val="24"/>
        </w:rPr>
        <w:t>dhe</w:t>
      </w:r>
      <w:r>
        <w:rPr>
          <w:color w:val="231F20"/>
          <w:spacing w:val="-8"/>
          <w:sz w:val="24"/>
        </w:rPr>
        <w:t> </w:t>
      </w:r>
      <w:r>
        <w:rPr>
          <w:color w:val="231F20"/>
          <w:sz w:val="24"/>
        </w:rPr>
        <w:t>qetësi</w:t>
      </w:r>
      <w:r>
        <w:rPr>
          <w:color w:val="231F20"/>
          <w:spacing w:val="-8"/>
          <w:sz w:val="24"/>
        </w:rPr>
        <w:t> </w:t>
      </w:r>
      <w:r>
        <w:rPr>
          <w:color w:val="231F20"/>
          <w:sz w:val="24"/>
        </w:rPr>
        <w:t>për</w:t>
      </w:r>
      <w:r>
        <w:rPr>
          <w:color w:val="231F20"/>
          <w:spacing w:val="-8"/>
          <w:sz w:val="24"/>
        </w:rPr>
        <w:t> </w:t>
      </w:r>
      <w:r>
        <w:rPr>
          <w:color w:val="231F20"/>
          <w:sz w:val="24"/>
        </w:rPr>
        <w:t>të</w:t>
      </w:r>
      <w:r>
        <w:rPr>
          <w:color w:val="231F20"/>
          <w:spacing w:val="-8"/>
          <w:sz w:val="24"/>
        </w:rPr>
        <w:t> </w:t>
      </w:r>
      <w:r>
        <w:rPr>
          <w:color w:val="231F20"/>
          <w:sz w:val="24"/>
        </w:rPr>
        <w:t>falur</w:t>
      </w:r>
      <w:r>
        <w:rPr>
          <w:color w:val="231F20"/>
          <w:spacing w:val="-8"/>
          <w:sz w:val="24"/>
        </w:rPr>
        <w:t> </w:t>
      </w:r>
      <w:r>
        <w:rPr>
          <w:color w:val="231F20"/>
          <w:sz w:val="24"/>
        </w:rPr>
        <w:t>namazin</w:t>
      </w:r>
      <w:r>
        <w:rPr>
          <w:color w:val="231F20"/>
          <w:spacing w:val="-8"/>
          <w:sz w:val="24"/>
        </w:rPr>
        <w:t> </w:t>
      </w:r>
      <w:r>
        <w:rPr>
          <w:color w:val="231F20"/>
          <w:sz w:val="24"/>
        </w:rPr>
        <w:t>është</w:t>
      </w:r>
      <w:r>
        <w:rPr>
          <w:color w:val="231F20"/>
          <w:spacing w:val="-8"/>
          <w:sz w:val="24"/>
        </w:rPr>
        <w:t> </w:t>
      </w:r>
      <w:r>
        <w:rPr>
          <w:color w:val="231F20"/>
          <w:sz w:val="24"/>
        </w:rPr>
        <w:t>diçka thelbësore.</w:t>
      </w:r>
      <w:r>
        <w:rPr>
          <w:color w:val="231F20"/>
          <w:spacing w:val="-15"/>
          <w:sz w:val="24"/>
        </w:rPr>
        <w:t> </w:t>
      </w:r>
      <w:r>
        <w:rPr>
          <w:color w:val="231F20"/>
          <w:sz w:val="24"/>
        </w:rPr>
        <w:t>Ndoshta</w:t>
      </w:r>
      <w:r>
        <w:rPr>
          <w:color w:val="231F20"/>
          <w:spacing w:val="-15"/>
          <w:sz w:val="24"/>
        </w:rPr>
        <w:t> </w:t>
      </w:r>
      <w:r>
        <w:rPr>
          <w:color w:val="231F20"/>
          <w:sz w:val="24"/>
        </w:rPr>
        <w:t>do</w:t>
      </w:r>
      <w:r>
        <w:rPr>
          <w:color w:val="231F20"/>
          <w:spacing w:val="-15"/>
          <w:sz w:val="24"/>
        </w:rPr>
        <w:t> </w:t>
      </w:r>
      <w:r>
        <w:rPr>
          <w:color w:val="231F20"/>
          <w:sz w:val="24"/>
        </w:rPr>
        <w:t>t’ju</w:t>
      </w:r>
      <w:r>
        <w:rPr>
          <w:color w:val="231F20"/>
          <w:spacing w:val="-15"/>
          <w:sz w:val="24"/>
        </w:rPr>
        <w:t> </w:t>
      </w:r>
      <w:r>
        <w:rPr>
          <w:color w:val="231F20"/>
          <w:sz w:val="24"/>
        </w:rPr>
        <w:t>lindë</w:t>
      </w:r>
      <w:r>
        <w:rPr>
          <w:color w:val="231F20"/>
          <w:spacing w:val="-15"/>
          <w:sz w:val="24"/>
        </w:rPr>
        <w:t> </w:t>
      </w:r>
      <w:r>
        <w:rPr>
          <w:color w:val="231F20"/>
          <w:sz w:val="24"/>
        </w:rPr>
        <w:t>përbrenda</w:t>
      </w:r>
      <w:r>
        <w:rPr>
          <w:color w:val="231F20"/>
          <w:spacing w:val="-15"/>
          <w:sz w:val="24"/>
        </w:rPr>
        <w:t> </w:t>
      </w:r>
      <w:r>
        <w:rPr>
          <w:color w:val="231F20"/>
          <w:sz w:val="24"/>
        </w:rPr>
        <w:t>dëshira</w:t>
      </w:r>
      <w:r>
        <w:rPr>
          <w:color w:val="231F20"/>
          <w:spacing w:val="-15"/>
          <w:sz w:val="24"/>
        </w:rPr>
        <w:t> </w:t>
      </w:r>
      <w:r>
        <w:rPr>
          <w:color w:val="231F20"/>
          <w:sz w:val="24"/>
        </w:rPr>
        <w:t>për</w:t>
      </w:r>
      <w:r>
        <w:rPr>
          <w:color w:val="231F20"/>
          <w:spacing w:val="-15"/>
          <w:sz w:val="24"/>
        </w:rPr>
        <w:t> </w:t>
      </w:r>
      <w:r>
        <w:rPr>
          <w:color w:val="231F20"/>
          <w:sz w:val="24"/>
        </w:rPr>
        <w:t>të</w:t>
      </w:r>
      <w:r>
        <w:rPr>
          <w:color w:val="231F20"/>
          <w:spacing w:val="-15"/>
          <w:sz w:val="24"/>
        </w:rPr>
        <w:t> </w:t>
      </w:r>
      <w:r>
        <w:rPr>
          <w:color w:val="231F20"/>
          <w:sz w:val="24"/>
        </w:rPr>
        <w:t>vrapuar,</w:t>
      </w:r>
      <w:r>
        <w:rPr>
          <w:color w:val="231F20"/>
          <w:spacing w:val="-15"/>
          <w:sz w:val="24"/>
        </w:rPr>
        <w:t> </w:t>
      </w:r>
      <w:r>
        <w:rPr>
          <w:color w:val="231F20"/>
          <w:sz w:val="24"/>
        </w:rPr>
        <w:t>por, me dinjitetin dhe seriozitetin që i shkon për shtat vetëm besimtarit,</w:t>
      </w:r>
      <w:r>
        <w:rPr>
          <w:color w:val="231F20"/>
          <w:spacing w:val="80"/>
          <w:w w:val="150"/>
          <w:sz w:val="24"/>
        </w:rPr>
        <w:t> </w:t>
      </w:r>
      <w:r>
        <w:rPr>
          <w:color w:val="231F20"/>
          <w:sz w:val="24"/>
        </w:rPr>
        <w:t>ju do ta frenoni këtë shpërthim të brendshëm tuajin dhe do të shkoni </w:t>
      </w:r>
      <w:r>
        <w:rPr>
          <w:color w:val="231F20"/>
          <w:spacing w:val="-4"/>
          <w:sz w:val="24"/>
        </w:rPr>
        <w:t>drejt</w:t>
      </w:r>
      <w:r>
        <w:rPr>
          <w:color w:val="231F20"/>
          <w:spacing w:val="-9"/>
          <w:sz w:val="24"/>
        </w:rPr>
        <w:t> </w:t>
      </w:r>
      <w:r>
        <w:rPr>
          <w:color w:val="231F20"/>
          <w:spacing w:val="-4"/>
          <w:sz w:val="24"/>
        </w:rPr>
        <w:t>mesxhidit</w:t>
      </w:r>
      <w:r>
        <w:rPr>
          <w:color w:val="231F20"/>
          <w:spacing w:val="-9"/>
          <w:sz w:val="24"/>
        </w:rPr>
        <w:t> </w:t>
      </w:r>
      <w:r>
        <w:rPr>
          <w:color w:val="231F20"/>
          <w:spacing w:val="-4"/>
          <w:sz w:val="24"/>
        </w:rPr>
        <w:t>dalëngadalë.</w:t>
      </w:r>
      <w:r>
        <w:rPr>
          <w:color w:val="231F20"/>
          <w:spacing w:val="-9"/>
          <w:sz w:val="24"/>
        </w:rPr>
        <w:t> </w:t>
      </w:r>
      <w:r>
        <w:rPr>
          <w:color w:val="231F20"/>
          <w:spacing w:val="-4"/>
          <w:sz w:val="24"/>
        </w:rPr>
        <w:t>Do</w:t>
      </w:r>
      <w:r>
        <w:rPr>
          <w:color w:val="231F20"/>
          <w:spacing w:val="-9"/>
          <w:sz w:val="24"/>
        </w:rPr>
        <w:t> </w:t>
      </w:r>
      <w:r>
        <w:rPr>
          <w:color w:val="231F20"/>
          <w:spacing w:val="-4"/>
          <w:sz w:val="24"/>
        </w:rPr>
        <w:t>të</w:t>
      </w:r>
      <w:r>
        <w:rPr>
          <w:color w:val="231F20"/>
          <w:spacing w:val="-9"/>
          <w:sz w:val="24"/>
        </w:rPr>
        <w:t> </w:t>
      </w:r>
      <w:r>
        <w:rPr>
          <w:color w:val="231F20"/>
          <w:spacing w:val="-4"/>
          <w:sz w:val="24"/>
        </w:rPr>
        <w:t>shkoni</w:t>
      </w:r>
      <w:r>
        <w:rPr>
          <w:color w:val="231F20"/>
          <w:spacing w:val="-9"/>
          <w:sz w:val="24"/>
        </w:rPr>
        <w:t> </w:t>
      </w:r>
      <w:r>
        <w:rPr>
          <w:color w:val="231F20"/>
          <w:spacing w:val="-4"/>
          <w:sz w:val="24"/>
        </w:rPr>
        <w:t>dhe</w:t>
      </w:r>
      <w:r>
        <w:rPr>
          <w:color w:val="231F20"/>
          <w:spacing w:val="-9"/>
          <w:sz w:val="24"/>
        </w:rPr>
        <w:t> </w:t>
      </w:r>
      <w:r>
        <w:rPr>
          <w:color w:val="231F20"/>
          <w:spacing w:val="-4"/>
          <w:sz w:val="24"/>
        </w:rPr>
        <w:t>do</w:t>
      </w:r>
      <w:r>
        <w:rPr>
          <w:color w:val="231F20"/>
          <w:spacing w:val="-9"/>
          <w:sz w:val="24"/>
        </w:rPr>
        <w:t> </w:t>
      </w:r>
      <w:r>
        <w:rPr>
          <w:color w:val="231F20"/>
          <w:spacing w:val="-4"/>
          <w:sz w:val="24"/>
        </w:rPr>
        <w:t>të</w:t>
      </w:r>
      <w:r>
        <w:rPr>
          <w:color w:val="231F20"/>
          <w:spacing w:val="-9"/>
          <w:sz w:val="24"/>
        </w:rPr>
        <w:t> </w:t>
      </w:r>
      <w:r>
        <w:rPr>
          <w:color w:val="231F20"/>
          <w:spacing w:val="-4"/>
          <w:sz w:val="24"/>
        </w:rPr>
        <w:t>falni</w:t>
      </w:r>
      <w:r>
        <w:rPr>
          <w:color w:val="231F20"/>
          <w:spacing w:val="-9"/>
          <w:sz w:val="24"/>
        </w:rPr>
        <w:t> </w:t>
      </w:r>
      <w:r>
        <w:rPr>
          <w:color w:val="231F20"/>
          <w:spacing w:val="-4"/>
          <w:sz w:val="24"/>
        </w:rPr>
        <w:t>aq</w:t>
      </w:r>
      <w:r>
        <w:rPr>
          <w:color w:val="231F20"/>
          <w:spacing w:val="-9"/>
          <w:sz w:val="24"/>
        </w:rPr>
        <w:t> </w:t>
      </w:r>
      <w:r>
        <w:rPr>
          <w:color w:val="231F20"/>
          <w:spacing w:val="-4"/>
          <w:sz w:val="24"/>
        </w:rPr>
        <w:t>pjesë</w:t>
      </w:r>
      <w:r>
        <w:rPr>
          <w:color w:val="231F20"/>
          <w:spacing w:val="-9"/>
          <w:sz w:val="24"/>
        </w:rPr>
        <w:t> </w:t>
      </w:r>
      <w:r>
        <w:rPr>
          <w:color w:val="231F20"/>
          <w:spacing w:val="-4"/>
          <w:sz w:val="24"/>
        </w:rPr>
        <w:t>sa</w:t>
      </w:r>
      <w:r>
        <w:rPr>
          <w:color w:val="231F20"/>
          <w:spacing w:val="-9"/>
          <w:sz w:val="24"/>
        </w:rPr>
        <w:t> </w:t>
      </w:r>
      <w:r>
        <w:rPr>
          <w:color w:val="231F20"/>
          <w:spacing w:val="-4"/>
          <w:sz w:val="24"/>
        </w:rPr>
        <w:t>keni </w:t>
      </w:r>
      <w:r>
        <w:rPr>
          <w:color w:val="231F20"/>
          <w:spacing w:val="-6"/>
          <w:sz w:val="24"/>
        </w:rPr>
        <w:t>arritur</w:t>
      </w:r>
      <w:r>
        <w:rPr>
          <w:color w:val="231F20"/>
          <w:spacing w:val="-7"/>
          <w:sz w:val="24"/>
        </w:rPr>
        <w:t> </w:t>
      </w:r>
      <w:r>
        <w:rPr>
          <w:color w:val="231F20"/>
          <w:spacing w:val="-6"/>
          <w:sz w:val="24"/>
        </w:rPr>
        <w:t>të</w:t>
      </w:r>
      <w:r>
        <w:rPr>
          <w:color w:val="231F20"/>
          <w:spacing w:val="-7"/>
          <w:sz w:val="24"/>
        </w:rPr>
        <w:t> </w:t>
      </w:r>
      <w:r>
        <w:rPr>
          <w:color w:val="231F20"/>
          <w:spacing w:val="-6"/>
          <w:sz w:val="24"/>
        </w:rPr>
        <w:t>kapni</w:t>
      </w:r>
      <w:r>
        <w:rPr>
          <w:color w:val="231F20"/>
          <w:spacing w:val="-7"/>
          <w:sz w:val="24"/>
        </w:rPr>
        <w:t> </w:t>
      </w:r>
      <w:r>
        <w:rPr>
          <w:color w:val="231F20"/>
          <w:spacing w:val="-6"/>
          <w:sz w:val="24"/>
        </w:rPr>
        <w:t>nga</w:t>
      </w:r>
      <w:r>
        <w:rPr>
          <w:color w:val="231F20"/>
          <w:spacing w:val="-7"/>
          <w:sz w:val="24"/>
        </w:rPr>
        <w:t> </w:t>
      </w:r>
      <w:r>
        <w:rPr>
          <w:color w:val="231F20"/>
          <w:spacing w:val="-6"/>
          <w:sz w:val="24"/>
        </w:rPr>
        <w:t>namazi,</w:t>
      </w:r>
      <w:r>
        <w:rPr>
          <w:color w:val="231F20"/>
          <w:spacing w:val="-7"/>
          <w:sz w:val="24"/>
        </w:rPr>
        <w:t> </w:t>
      </w:r>
      <w:r>
        <w:rPr>
          <w:color w:val="231F20"/>
          <w:spacing w:val="-6"/>
          <w:sz w:val="24"/>
        </w:rPr>
        <w:t>kurse</w:t>
      </w:r>
      <w:r>
        <w:rPr>
          <w:color w:val="231F20"/>
          <w:spacing w:val="-7"/>
          <w:sz w:val="24"/>
        </w:rPr>
        <w:t> </w:t>
      </w:r>
      <w:r>
        <w:rPr>
          <w:color w:val="231F20"/>
          <w:spacing w:val="-6"/>
          <w:sz w:val="24"/>
        </w:rPr>
        <w:t>pjesët</w:t>
      </w:r>
      <w:r>
        <w:rPr>
          <w:color w:val="231F20"/>
          <w:spacing w:val="-7"/>
          <w:sz w:val="24"/>
        </w:rPr>
        <w:t> </w:t>
      </w:r>
      <w:r>
        <w:rPr>
          <w:color w:val="231F20"/>
          <w:spacing w:val="-6"/>
          <w:sz w:val="24"/>
        </w:rPr>
        <w:t>e</w:t>
      </w:r>
      <w:r>
        <w:rPr>
          <w:color w:val="231F20"/>
          <w:spacing w:val="-7"/>
          <w:sz w:val="24"/>
        </w:rPr>
        <w:t> </w:t>
      </w:r>
      <w:r>
        <w:rPr>
          <w:color w:val="231F20"/>
          <w:spacing w:val="-6"/>
          <w:sz w:val="24"/>
        </w:rPr>
        <w:t>tjera,</w:t>
      </w:r>
      <w:r>
        <w:rPr>
          <w:color w:val="231F20"/>
          <w:spacing w:val="-7"/>
          <w:sz w:val="24"/>
        </w:rPr>
        <w:t> </w:t>
      </w:r>
      <w:r>
        <w:rPr>
          <w:color w:val="231F20"/>
          <w:spacing w:val="-6"/>
          <w:sz w:val="24"/>
        </w:rPr>
        <w:t>duke</w:t>
      </w:r>
      <w:r>
        <w:rPr>
          <w:color w:val="231F20"/>
          <w:spacing w:val="-7"/>
          <w:sz w:val="24"/>
        </w:rPr>
        <w:t> </w:t>
      </w:r>
      <w:r>
        <w:rPr>
          <w:color w:val="231F20"/>
          <w:spacing w:val="-6"/>
          <w:sz w:val="24"/>
        </w:rPr>
        <w:t>vepruar</w:t>
      </w:r>
      <w:r>
        <w:rPr>
          <w:color w:val="231F20"/>
          <w:spacing w:val="-7"/>
          <w:sz w:val="24"/>
        </w:rPr>
        <w:t> </w:t>
      </w:r>
      <w:r>
        <w:rPr>
          <w:color w:val="231F20"/>
          <w:spacing w:val="-6"/>
          <w:sz w:val="24"/>
        </w:rPr>
        <w:t>në</w:t>
      </w:r>
      <w:r>
        <w:rPr>
          <w:color w:val="231F20"/>
          <w:spacing w:val="-7"/>
          <w:sz w:val="24"/>
        </w:rPr>
        <w:t> </w:t>
      </w:r>
      <w:r>
        <w:rPr>
          <w:color w:val="231F20"/>
          <w:spacing w:val="-6"/>
          <w:sz w:val="24"/>
        </w:rPr>
        <w:t>përputhje </w:t>
      </w:r>
      <w:r>
        <w:rPr>
          <w:color w:val="231F20"/>
          <w:spacing w:val="-8"/>
          <w:sz w:val="24"/>
        </w:rPr>
        <w:t>me</w:t>
      </w:r>
      <w:r>
        <w:rPr>
          <w:color w:val="231F20"/>
          <w:spacing w:val="-4"/>
          <w:sz w:val="24"/>
        </w:rPr>
        <w:t> </w:t>
      </w:r>
      <w:r>
        <w:rPr>
          <w:color w:val="231F20"/>
          <w:spacing w:val="-8"/>
          <w:sz w:val="24"/>
        </w:rPr>
        <w:t>dekretin</w:t>
      </w:r>
      <w:r>
        <w:rPr>
          <w:color w:val="231F20"/>
          <w:spacing w:val="-4"/>
          <w:sz w:val="24"/>
        </w:rPr>
        <w:t> </w:t>
      </w:r>
      <w:r>
        <w:rPr>
          <w:i/>
          <w:color w:val="231F20"/>
          <w:spacing w:val="-8"/>
          <w:sz w:val="24"/>
        </w:rPr>
        <w:t>“Kur</w:t>
      </w:r>
      <w:r>
        <w:rPr>
          <w:i/>
          <w:color w:val="231F20"/>
          <w:spacing w:val="-3"/>
          <w:sz w:val="24"/>
        </w:rPr>
        <w:t> </w:t>
      </w:r>
      <w:r>
        <w:rPr>
          <w:i/>
          <w:color w:val="231F20"/>
          <w:spacing w:val="-8"/>
          <w:sz w:val="24"/>
        </w:rPr>
        <w:t>të</w:t>
      </w:r>
      <w:r>
        <w:rPr>
          <w:i/>
          <w:color w:val="231F20"/>
          <w:spacing w:val="-3"/>
          <w:sz w:val="24"/>
        </w:rPr>
        <w:t> </w:t>
      </w:r>
      <w:r>
        <w:rPr>
          <w:i/>
          <w:color w:val="231F20"/>
          <w:spacing w:val="-8"/>
          <w:sz w:val="24"/>
        </w:rPr>
        <w:t>këndohet</w:t>
      </w:r>
      <w:r>
        <w:rPr>
          <w:i/>
          <w:color w:val="231F20"/>
          <w:spacing w:val="-3"/>
          <w:sz w:val="24"/>
        </w:rPr>
        <w:t> </w:t>
      </w:r>
      <w:r>
        <w:rPr>
          <w:i/>
          <w:color w:val="231F20"/>
          <w:spacing w:val="-8"/>
          <w:sz w:val="24"/>
        </w:rPr>
        <w:t>ikameti</w:t>
      </w:r>
      <w:r>
        <w:rPr>
          <w:i/>
          <w:color w:val="231F20"/>
          <w:spacing w:val="-3"/>
          <w:sz w:val="24"/>
        </w:rPr>
        <w:t> </w:t>
      </w:r>
      <w:r>
        <w:rPr>
          <w:i/>
          <w:color w:val="231F20"/>
          <w:spacing w:val="-8"/>
          <w:sz w:val="24"/>
        </w:rPr>
        <w:t>për</w:t>
      </w:r>
      <w:r>
        <w:rPr>
          <w:i/>
          <w:color w:val="231F20"/>
          <w:spacing w:val="-3"/>
          <w:sz w:val="24"/>
        </w:rPr>
        <w:t> </w:t>
      </w:r>
      <w:r>
        <w:rPr>
          <w:i/>
          <w:color w:val="231F20"/>
          <w:spacing w:val="-8"/>
          <w:sz w:val="24"/>
        </w:rPr>
        <w:t>faljen</w:t>
      </w:r>
      <w:r>
        <w:rPr>
          <w:i/>
          <w:color w:val="231F20"/>
          <w:spacing w:val="-3"/>
          <w:sz w:val="24"/>
        </w:rPr>
        <w:t> </w:t>
      </w:r>
      <w:r>
        <w:rPr>
          <w:i/>
          <w:color w:val="231F20"/>
          <w:spacing w:val="-8"/>
          <w:sz w:val="24"/>
        </w:rPr>
        <w:t>e</w:t>
      </w:r>
      <w:r>
        <w:rPr>
          <w:i/>
          <w:color w:val="231F20"/>
          <w:spacing w:val="-3"/>
          <w:sz w:val="24"/>
        </w:rPr>
        <w:t> </w:t>
      </w:r>
      <w:r>
        <w:rPr>
          <w:i/>
          <w:color w:val="231F20"/>
          <w:spacing w:val="-8"/>
          <w:sz w:val="24"/>
        </w:rPr>
        <w:t>namazit,</w:t>
      </w:r>
      <w:r>
        <w:rPr>
          <w:i/>
          <w:color w:val="231F20"/>
          <w:spacing w:val="-3"/>
          <w:sz w:val="24"/>
        </w:rPr>
        <w:t> </w:t>
      </w:r>
      <w:r>
        <w:rPr>
          <w:i/>
          <w:color w:val="231F20"/>
          <w:spacing w:val="-8"/>
          <w:sz w:val="24"/>
        </w:rPr>
        <w:t>mos</w:t>
      </w:r>
      <w:r>
        <w:rPr>
          <w:i/>
          <w:color w:val="231F20"/>
          <w:spacing w:val="-3"/>
          <w:sz w:val="24"/>
        </w:rPr>
        <w:t> </w:t>
      </w:r>
      <w:r>
        <w:rPr>
          <w:i/>
          <w:color w:val="231F20"/>
          <w:spacing w:val="-8"/>
          <w:sz w:val="24"/>
        </w:rPr>
        <w:t>hajdeni</w:t>
      </w:r>
      <w:r>
        <w:rPr>
          <w:i/>
          <w:color w:val="231F20"/>
          <w:spacing w:val="-3"/>
          <w:sz w:val="24"/>
        </w:rPr>
        <w:t> </w:t>
      </w:r>
      <w:r>
        <w:rPr>
          <w:i/>
          <w:color w:val="231F20"/>
          <w:spacing w:val="-8"/>
          <w:sz w:val="24"/>
        </w:rPr>
        <w:t>në </w:t>
      </w:r>
      <w:r>
        <w:rPr>
          <w:i/>
          <w:color w:val="231F20"/>
          <w:spacing w:val="-6"/>
          <w:sz w:val="24"/>
        </w:rPr>
        <w:t>namaz</w:t>
      </w:r>
      <w:r>
        <w:rPr>
          <w:i/>
          <w:color w:val="231F20"/>
          <w:spacing w:val="-8"/>
          <w:sz w:val="24"/>
        </w:rPr>
        <w:t> </w:t>
      </w:r>
      <w:r>
        <w:rPr>
          <w:i/>
          <w:color w:val="231F20"/>
          <w:spacing w:val="-6"/>
          <w:sz w:val="24"/>
        </w:rPr>
        <w:t>duke</w:t>
      </w:r>
      <w:r>
        <w:rPr>
          <w:i/>
          <w:color w:val="231F20"/>
          <w:spacing w:val="-8"/>
          <w:sz w:val="24"/>
        </w:rPr>
        <w:t> </w:t>
      </w:r>
      <w:r>
        <w:rPr>
          <w:i/>
          <w:color w:val="231F20"/>
          <w:spacing w:val="-6"/>
          <w:sz w:val="24"/>
        </w:rPr>
        <w:t>vrapuar,</w:t>
      </w:r>
      <w:r>
        <w:rPr>
          <w:i/>
          <w:color w:val="231F20"/>
          <w:spacing w:val="-8"/>
          <w:sz w:val="24"/>
        </w:rPr>
        <w:t> </w:t>
      </w:r>
      <w:r>
        <w:rPr>
          <w:i/>
          <w:color w:val="231F20"/>
          <w:spacing w:val="-6"/>
          <w:sz w:val="24"/>
        </w:rPr>
        <w:t>ejani</w:t>
      </w:r>
      <w:r>
        <w:rPr>
          <w:i/>
          <w:color w:val="231F20"/>
          <w:spacing w:val="-8"/>
          <w:sz w:val="24"/>
        </w:rPr>
        <w:t> </w:t>
      </w:r>
      <w:r>
        <w:rPr>
          <w:i/>
          <w:color w:val="231F20"/>
          <w:spacing w:val="-6"/>
          <w:sz w:val="24"/>
        </w:rPr>
        <w:t>duke</w:t>
      </w:r>
      <w:r>
        <w:rPr>
          <w:i/>
          <w:color w:val="231F20"/>
          <w:spacing w:val="-8"/>
          <w:sz w:val="24"/>
        </w:rPr>
        <w:t> </w:t>
      </w:r>
      <w:r>
        <w:rPr>
          <w:i/>
          <w:color w:val="231F20"/>
          <w:spacing w:val="-6"/>
          <w:sz w:val="24"/>
        </w:rPr>
        <w:t>ecur,</w:t>
      </w:r>
      <w:r>
        <w:rPr>
          <w:i/>
          <w:color w:val="231F20"/>
          <w:spacing w:val="-8"/>
          <w:sz w:val="24"/>
        </w:rPr>
        <w:t> </w:t>
      </w:r>
      <w:r>
        <w:rPr>
          <w:i/>
          <w:color w:val="231F20"/>
          <w:spacing w:val="-6"/>
          <w:sz w:val="24"/>
        </w:rPr>
        <w:t>mos</w:t>
      </w:r>
      <w:r>
        <w:rPr>
          <w:i/>
          <w:color w:val="231F20"/>
          <w:spacing w:val="-8"/>
          <w:sz w:val="24"/>
        </w:rPr>
        <w:t> </w:t>
      </w:r>
      <w:r>
        <w:rPr>
          <w:i/>
          <w:color w:val="231F20"/>
          <w:spacing w:val="-6"/>
          <w:sz w:val="24"/>
        </w:rPr>
        <w:t>hiqni</w:t>
      </w:r>
      <w:r>
        <w:rPr>
          <w:i/>
          <w:color w:val="231F20"/>
          <w:spacing w:val="-8"/>
          <w:sz w:val="24"/>
        </w:rPr>
        <w:t> </w:t>
      </w:r>
      <w:r>
        <w:rPr>
          <w:i/>
          <w:color w:val="231F20"/>
          <w:spacing w:val="-6"/>
          <w:sz w:val="24"/>
        </w:rPr>
        <w:t>dorë</w:t>
      </w:r>
      <w:r>
        <w:rPr>
          <w:i/>
          <w:color w:val="231F20"/>
          <w:spacing w:val="-8"/>
          <w:sz w:val="24"/>
        </w:rPr>
        <w:t> </w:t>
      </w:r>
      <w:r>
        <w:rPr>
          <w:i/>
          <w:color w:val="231F20"/>
          <w:spacing w:val="-6"/>
          <w:sz w:val="24"/>
        </w:rPr>
        <w:t>nga</w:t>
      </w:r>
      <w:r>
        <w:rPr>
          <w:i/>
          <w:color w:val="231F20"/>
          <w:spacing w:val="-8"/>
          <w:sz w:val="24"/>
        </w:rPr>
        <w:t> </w:t>
      </w:r>
      <w:r>
        <w:rPr>
          <w:i/>
          <w:color w:val="231F20"/>
          <w:spacing w:val="-6"/>
          <w:sz w:val="24"/>
        </w:rPr>
        <w:t>serioziteti,</w:t>
      </w:r>
      <w:r>
        <w:rPr>
          <w:i/>
          <w:color w:val="231F20"/>
          <w:spacing w:val="-8"/>
          <w:sz w:val="24"/>
        </w:rPr>
        <w:t> </w:t>
      </w:r>
      <w:r>
        <w:rPr>
          <w:i/>
          <w:color w:val="231F20"/>
          <w:spacing w:val="-6"/>
          <w:sz w:val="24"/>
        </w:rPr>
        <w:t>falni </w:t>
      </w:r>
      <w:r>
        <w:rPr>
          <w:i/>
          <w:color w:val="231F20"/>
          <w:sz w:val="24"/>
        </w:rPr>
        <w:t>aq</w:t>
      </w:r>
      <w:r>
        <w:rPr>
          <w:i/>
          <w:color w:val="231F20"/>
          <w:spacing w:val="-9"/>
          <w:sz w:val="24"/>
        </w:rPr>
        <w:t> </w:t>
      </w:r>
      <w:r>
        <w:rPr>
          <w:i/>
          <w:color w:val="231F20"/>
          <w:sz w:val="24"/>
        </w:rPr>
        <w:t>sa</w:t>
      </w:r>
      <w:r>
        <w:rPr>
          <w:i/>
          <w:color w:val="231F20"/>
          <w:spacing w:val="-9"/>
          <w:sz w:val="24"/>
        </w:rPr>
        <w:t> </w:t>
      </w:r>
      <w:r>
        <w:rPr>
          <w:i/>
          <w:color w:val="231F20"/>
          <w:sz w:val="24"/>
        </w:rPr>
        <w:t>arrini</w:t>
      </w:r>
      <w:r>
        <w:rPr>
          <w:i/>
          <w:color w:val="231F20"/>
          <w:spacing w:val="-2"/>
          <w:sz w:val="24"/>
        </w:rPr>
        <w:t> </w:t>
      </w:r>
      <w:r>
        <w:rPr>
          <w:i/>
          <w:color w:val="231F20"/>
          <w:sz w:val="24"/>
        </w:rPr>
        <w:t>të</w:t>
      </w:r>
      <w:r>
        <w:rPr>
          <w:i/>
          <w:color w:val="231F20"/>
          <w:spacing w:val="-2"/>
          <w:sz w:val="24"/>
        </w:rPr>
        <w:t> </w:t>
      </w:r>
      <w:r>
        <w:rPr>
          <w:i/>
          <w:color w:val="231F20"/>
          <w:sz w:val="24"/>
        </w:rPr>
        <w:t>kapni</w:t>
      </w:r>
      <w:r>
        <w:rPr>
          <w:i/>
          <w:color w:val="231F20"/>
          <w:spacing w:val="-2"/>
          <w:sz w:val="24"/>
        </w:rPr>
        <w:t> </w:t>
      </w:r>
      <w:r>
        <w:rPr>
          <w:i/>
          <w:color w:val="231F20"/>
          <w:sz w:val="24"/>
        </w:rPr>
        <w:t>nga</w:t>
      </w:r>
      <w:r>
        <w:rPr>
          <w:i/>
          <w:color w:val="231F20"/>
          <w:spacing w:val="-2"/>
          <w:sz w:val="24"/>
        </w:rPr>
        <w:t> </w:t>
      </w:r>
      <w:r>
        <w:rPr>
          <w:i/>
          <w:color w:val="231F20"/>
          <w:sz w:val="24"/>
        </w:rPr>
        <w:t>namazi,</w:t>
      </w:r>
      <w:r>
        <w:rPr>
          <w:i/>
          <w:color w:val="231F20"/>
          <w:spacing w:val="-2"/>
          <w:sz w:val="24"/>
        </w:rPr>
        <w:t> </w:t>
      </w:r>
      <w:r>
        <w:rPr>
          <w:i/>
          <w:color w:val="231F20"/>
          <w:sz w:val="24"/>
        </w:rPr>
        <w:t>atë</w:t>
      </w:r>
      <w:r>
        <w:rPr>
          <w:i/>
          <w:color w:val="231F20"/>
          <w:spacing w:val="-2"/>
          <w:sz w:val="24"/>
        </w:rPr>
        <w:t> </w:t>
      </w:r>
      <w:r>
        <w:rPr>
          <w:i/>
          <w:color w:val="231F20"/>
          <w:sz w:val="24"/>
        </w:rPr>
        <w:t>që</w:t>
      </w:r>
      <w:r>
        <w:rPr>
          <w:i/>
          <w:color w:val="231F20"/>
          <w:spacing w:val="-2"/>
          <w:sz w:val="24"/>
        </w:rPr>
        <w:t> </w:t>
      </w:r>
      <w:r>
        <w:rPr>
          <w:i/>
          <w:color w:val="231F20"/>
          <w:sz w:val="24"/>
        </w:rPr>
        <w:t>nuk</w:t>
      </w:r>
      <w:r>
        <w:rPr>
          <w:i/>
          <w:color w:val="231F20"/>
          <w:spacing w:val="-2"/>
          <w:sz w:val="24"/>
        </w:rPr>
        <w:t> </w:t>
      </w:r>
      <w:r>
        <w:rPr>
          <w:i/>
          <w:color w:val="231F20"/>
          <w:sz w:val="24"/>
        </w:rPr>
        <w:t>e</w:t>
      </w:r>
      <w:r>
        <w:rPr>
          <w:i/>
          <w:color w:val="231F20"/>
          <w:spacing w:val="-2"/>
          <w:sz w:val="24"/>
        </w:rPr>
        <w:t> </w:t>
      </w:r>
      <w:r>
        <w:rPr>
          <w:i/>
          <w:color w:val="231F20"/>
          <w:sz w:val="24"/>
        </w:rPr>
        <w:t>keni</w:t>
      </w:r>
      <w:r>
        <w:rPr>
          <w:i/>
          <w:color w:val="231F20"/>
          <w:spacing w:val="-2"/>
          <w:sz w:val="24"/>
        </w:rPr>
        <w:t> </w:t>
      </w:r>
      <w:r>
        <w:rPr>
          <w:i/>
          <w:color w:val="231F20"/>
          <w:sz w:val="24"/>
        </w:rPr>
        <w:t>arritur</w:t>
      </w:r>
      <w:r>
        <w:rPr>
          <w:i/>
          <w:color w:val="231F20"/>
          <w:spacing w:val="-2"/>
          <w:sz w:val="24"/>
        </w:rPr>
        <w:t> </w:t>
      </w:r>
      <w:r>
        <w:rPr>
          <w:i/>
          <w:color w:val="231F20"/>
          <w:sz w:val="24"/>
        </w:rPr>
        <w:t>plotësojeni pastaj.”</w:t>
      </w:r>
      <w:r>
        <w:rPr>
          <w:i/>
          <w:color w:val="231F20"/>
          <w:position w:val="8"/>
          <w:sz w:val="14"/>
        </w:rPr>
        <w:t>299</w:t>
      </w:r>
      <w:r>
        <w:rPr>
          <w:i/>
          <w:color w:val="231F20"/>
          <w:spacing w:val="18"/>
          <w:position w:val="8"/>
          <w:sz w:val="14"/>
        </w:rPr>
        <w:t> </w:t>
      </w:r>
      <w:r>
        <w:rPr>
          <w:color w:val="231F20"/>
          <w:sz w:val="24"/>
        </w:rPr>
        <w:t>të</w:t>
      </w:r>
      <w:r>
        <w:rPr>
          <w:color w:val="231F20"/>
          <w:spacing w:val="-7"/>
          <w:sz w:val="24"/>
        </w:rPr>
        <w:t> </w:t>
      </w:r>
      <w:r>
        <w:rPr>
          <w:color w:val="231F20"/>
          <w:sz w:val="24"/>
        </w:rPr>
        <w:t>Pejgamberit</w:t>
      </w:r>
      <w:r>
        <w:rPr>
          <w:color w:val="231F20"/>
          <w:spacing w:val="-7"/>
          <w:sz w:val="24"/>
        </w:rPr>
        <w:t> </w:t>
      </w:r>
      <w:r>
        <w:rPr>
          <w:color w:val="231F20"/>
          <w:sz w:val="24"/>
        </w:rPr>
        <w:t>tonë</w:t>
      </w:r>
      <w:r>
        <w:rPr>
          <w:color w:val="231F20"/>
          <w:spacing w:val="-7"/>
          <w:sz w:val="24"/>
        </w:rPr>
        <w:t> </w:t>
      </w:r>
      <w:r>
        <w:rPr>
          <w:color w:val="231F20"/>
          <w:sz w:val="24"/>
        </w:rPr>
        <w:t>(s.a.s.),</w:t>
      </w:r>
      <w:r>
        <w:rPr>
          <w:color w:val="231F20"/>
          <w:spacing w:val="-7"/>
          <w:sz w:val="24"/>
        </w:rPr>
        <w:t> </w:t>
      </w:r>
      <w:r>
        <w:rPr>
          <w:color w:val="231F20"/>
          <w:sz w:val="24"/>
        </w:rPr>
        <w:t>do</w:t>
      </w:r>
      <w:r>
        <w:rPr>
          <w:color w:val="231F20"/>
          <w:spacing w:val="-7"/>
          <w:sz w:val="24"/>
        </w:rPr>
        <w:t> </w:t>
      </w:r>
      <w:r>
        <w:rPr>
          <w:color w:val="231F20"/>
          <w:sz w:val="24"/>
        </w:rPr>
        <w:t>t’i</w:t>
      </w:r>
      <w:r>
        <w:rPr>
          <w:color w:val="231F20"/>
          <w:spacing w:val="-7"/>
          <w:sz w:val="24"/>
        </w:rPr>
        <w:t> </w:t>
      </w:r>
      <w:r>
        <w:rPr>
          <w:color w:val="231F20"/>
          <w:sz w:val="24"/>
        </w:rPr>
        <w:t>plotësoni</w:t>
      </w:r>
      <w:r>
        <w:rPr>
          <w:color w:val="231F20"/>
          <w:spacing w:val="-7"/>
          <w:sz w:val="24"/>
        </w:rPr>
        <w:t> </w:t>
      </w:r>
      <w:r>
        <w:rPr>
          <w:color w:val="231F20"/>
          <w:sz w:val="24"/>
        </w:rPr>
        <w:t>në</w:t>
      </w:r>
      <w:r>
        <w:rPr>
          <w:color w:val="231F20"/>
          <w:spacing w:val="-7"/>
          <w:sz w:val="24"/>
        </w:rPr>
        <w:t> </w:t>
      </w:r>
      <w:r>
        <w:rPr>
          <w:color w:val="231F20"/>
          <w:sz w:val="24"/>
        </w:rPr>
        <w:t>fund.</w:t>
      </w:r>
    </w:p>
    <w:p>
      <w:pPr>
        <w:pStyle w:val="BodyText"/>
        <w:spacing w:line="249" w:lineRule="auto" w:before="130"/>
        <w:ind w:right="281" w:firstLine="283"/>
      </w:pPr>
      <w:r>
        <w:rPr>
          <w:color w:val="231F20"/>
        </w:rPr>
        <w:t>Sahabët e nderuar, sa herë që thirreshin për në namaz, shkonin me dëshirë e plot entuziazëm. Ezani u freskonte atyre shpirtin dhe bëhej </w:t>
      </w:r>
      <w:r>
        <w:rPr>
          <w:color w:val="231F20"/>
          <w:spacing w:val="-6"/>
        </w:rPr>
        <w:t>shkak</w:t>
      </w:r>
      <w:r>
        <w:rPr>
          <w:color w:val="231F20"/>
          <w:spacing w:val="-2"/>
        </w:rPr>
        <w:t> </w:t>
      </w:r>
      <w:r>
        <w:rPr>
          <w:color w:val="231F20"/>
          <w:spacing w:val="-6"/>
        </w:rPr>
        <w:t>që,</w:t>
      </w:r>
      <w:r>
        <w:rPr>
          <w:color w:val="231F20"/>
        </w:rPr>
        <w:t> </w:t>
      </w:r>
      <w:r>
        <w:rPr>
          <w:color w:val="231F20"/>
          <w:spacing w:val="-6"/>
        </w:rPr>
        <w:t>qoftë</w:t>
      </w:r>
      <w:r>
        <w:rPr>
          <w:color w:val="231F20"/>
        </w:rPr>
        <w:t> </w:t>
      </w:r>
      <w:r>
        <w:rPr>
          <w:color w:val="231F20"/>
          <w:spacing w:val="-6"/>
        </w:rPr>
        <w:t>edhe</w:t>
      </w:r>
      <w:r>
        <w:rPr>
          <w:color w:val="231F20"/>
        </w:rPr>
        <w:t> </w:t>
      </w:r>
      <w:r>
        <w:rPr>
          <w:color w:val="231F20"/>
          <w:spacing w:val="-6"/>
        </w:rPr>
        <w:t>për</w:t>
      </w:r>
      <w:r>
        <w:rPr>
          <w:color w:val="231F20"/>
          <w:spacing w:val="-9"/>
        </w:rPr>
        <w:t> </w:t>
      </w:r>
      <w:r>
        <w:rPr>
          <w:color w:val="231F20"/>
          <w:spacing w:val="-6"/>
        </w:rPr>
        <w:t>fare</w:t>
      </w:r>
      <w:r>
        <w:rPr>
          <w:color w:val="231F20"/>
          <w:spacing w:val="-9"/>
        </w:rPr>
        <w:t> </w:t>
      </w:r>
      <w:r>
        <w:rPr>
          <w:color w:val="231F20"/>
          <w:spacing w:val="-6"/>
        </w:rPr>
        <w:t>pak,</w:t>
      </w:r>
      <w:r>
        <w:rPr>
          <w:color w:val="231F20"/>
          <w:spacing w:val="-9"/>
        </w:rPr>
        <w:t> </w:t>
      </w:r>
      <w:r>
        <w:rPr>
          <w:color w:val="231F20"/>
          <w:spacing w:val="-6"/>
        </w:rPr>
        <w:t>të</w:t>
      </w:r>
      <w:r>
        <w:rPr>
          <w:color w:val="231F20"/>
          <w:spacing w:val="-9"/>
        </w:rPr>
        <w:t> </w:t>
      </w:r>
      <w:r>
        <w:rPr>
          <w:color w:val="231F20"/>
          <w:spacing w:val="-6"/>
        </w:rPr>
        <w:t>shpëtonin</w:t>
      </w:r>
      <w:r>
        <w:rPr>
          <w:color w:val="231F20"/>
          <w:spacing w:val="-9"/>
        </w:rPr>
        <w:t> </w:t>
      </w:r>
      <w:r>
        <w:rPr>
          <w:color w:val="231F20"/>
          <w:spacing w:val="-6"/>
        </w:rPr>
        <w:t>nga</w:t>
      </w:r>
      <w:r>
        <w:rPr>
          <w:color w:val="231F20"/>
          <w:spacing w:val="-9"/>
        </w:rPr>
        <w:t> </w:t>
      </w:r>
      <w:r>
        <w:rPr>
          <w:color w:val="231F20"/>
          <w:spacing w:val="-6"/>
        </w:rPr>
        <w:t>gajlet</w:t>
      </w:r>
      <w:r>
        <w:rPr>
          <w:color w:val="231F20"/>
          <w:spacing w:val="-9"/>
        </w:rPr>
        <w:t> </w:t>
      </w:r>
      <w:r>
        <w:rPr>
          <w:color w:val="231F20"/>
          <w:spacing w:val="-6"/>
        </w:rPr>
        <w:t>mbytëse</w:t>
      </w:r>
      <w:r>
        <w:rPr>
          <w:color w:val="231F20"/>
          <w:spacing w:val="-9"/>
        </w:rPr>
        <w:t> </w:t>
      </w:r>
      <w:r>
        <w:rPr>
          <w:color w:val="231F20"/>
          <w:spacing w:val="-6"/>
        </w:rPr>
        <w:t>të</w:t>
      </w:r>
      <w:r>
        <w:rPr>
          <w:color w:val="231F20"/>
          <w:spacing w:val="-9"/>
        </w:rPr>
        <w:t> </w:t>
      </w:r>
      <w:r>
        <w:rPr>
          <w:color w:val="231F20"/>
          <w:spacing w:val="-6"/>
        </w:rPr>
        <w:t>kësaj </w:t>
      </w:r>
      <w:r>
        <w:rPr>
          <w:color w:val="231F20"/>
          <w:spacing w:val="-2"/>
        </w:rPr>
        <w:t>dynjaje</w:t>
      </w:r>
      <w:r>
        <w:rPr>
          <w:color w:val="231F20"/>
          <w:spacing w:val="-8"/>
        </w:rPr>
        <w:t> </w:t>
      </w:r>
      <w:r>
        <w:rPr>
          <w:color w:val="231F20"/>
          <w:spacing w:val="-2"/>
        </w:rPr>
        <w:t>e</w:t>
      </w:r>
      <w:r>
        <w:rPr>
          <w:color w:val="231F20"/>
          <w:spacing w:val="-8"/>
        </w:rPr>
        <w:t> </w:t>
      </w:r>
      <w:r>
        <w:rPr>
          <w:color w:val="231F20"/>
          <w:spacing w:val="-2"/>
        </w:rPr>
        <w:t>të</w:t>
      </w:r>
      <w:r>
        <w:rPr>
          <w:color w:val="231F20"/>
          <w:spacing w:val="-8"/>
        </w:rPr>
        <w:t> </w:t>
      </w:r>
      <w:r>
        <w:rPr>
          <w:color w:val="231F20"/>
          <w:spacing w:val="-2"/>
        </w:rPr>
        <w:t>ndiheshin</w:t>
      </w:r>
      <w:r>
        <w:rPr>
          <w:color w:val="231F20"/>
          <w:spacing w:val="-8"/>
        </w:rPr>
        <w:t> </w:t>
      </w:r>
      <w:r>
        <w:rPr>
          <w:color w:val="231F20"/>
          <w:spacing w:val="-2"/>
        </w:rPr>
        <w:t>të</w:t>
      </w:r>
      <w:r>
        <w:rPr>
          <w:color w:val="231F20"/>
          <w:spacing w:val="-8"/>
        </w:rPr>
        <w:t> </w:t>
      </w:r>
      <w:r>
        <w:rPr>
          <w:color w:val="231F20"/>
          <w:spacing w:val="-2"/>
        </w:rPr>
        <w:t>lehtësuar.</w:t>
      </w:r>
      <w:r>
        <w:rPr>
          <w:color w:val="231F20"/>
          <w:spacing w:val="-8"/>
        </w:rPr>
        <w:t> </w:t>
      </w:r>
      <w:r>
        <w:rPr>
          <w:color w:val="231F20"/>
          <w:spacing w:val="-2"/>
        </w:rPr>
        <w:t>Në</w:t>
      </w:r>
      <w:r>
        <w:rPr>
          <w:color w:val="231F20"/>
          <w:spacing w:val="-8"/>
        </w:rPr>
        <w:t> </w:t>
      </w:r>
      <w:r>
        <w:rPr>
          <w:color w:val="231F20"/>
          <w:spacing w:val="-2"/>
        </w:rPr>
        <w:t>të</w:t>
      </w:r>
      <w:r>
        <w:rPr>
          <w:color w:val="231F20"/>
          <w:spacing w:val="-8"/>
        </w:rPr>
        <w:t> </w:t>
      </w:r>
      <w:r>
        <w:rPr>
          <w:color w:val="231F20"/>
          <w:spacing w:val="-2"/>
        </w:rPr>
        <w:t>njëjtën</w:t>
      </w:r>
      <w:r>
        <w:rPr>
          <w:color w:val="231F20"/>
          <w:spacing w:val="-8"/>
        </w:rPr>
        <w:t> </w:t>
      </w:r>
      <w:r>
        <w:rPr>
          <w:color w:val="231F20"/>
          <w:spacing w:val="-2"/>
        </w:rPr>
        <w:t>kohë,</w:t>
      </w:r>
      <w:r>
        <w:rPr>
          <w:color w:val="231F20"/>
          <w:spacing w:val="-8"/>
        </w:rPr>
        <w:t> </w:t>
      </w:r>
      <w:r>
        <w:rPr>
          <w:color w:val="231F20"/>
          <w:spacing w:val="-2"/>
        </w:rPr>
        <w:t>kjo</w:t>
      </w:r>
      <w:r>
        <w:rPr>
          <w:color w:val="231F20"/>
          <w:spacing w:val="-8"/>
        </w:rPr>
        <w:t> </w:t>
      </w:r>
      <w:r>
        <w:rPr>
          <w:color w:val="231F20"/>
          <w:spacing w:val="-2"/>
        </w:rPr>
        <w:t>gjendje</w:t>
      </w:r>
      <w:r>
        <w:rPr>
          <w:color w:val="231F20"/>
          <w:spacing w:val="-8"/>
        </w:rPr>
        <w:t> </w:t>
      </w:r>
      <w:r>
        <w:rPr>
          <w:color w:val="231F20"/>
          <w:spacing w:val="-2"/>
        </w:rPr>
        <w:t>është </w:t>
      </w:r>
      <w:r>
        <w:rPr>
          <w:color w:val="231F20"/>
          <w:spacing w:val="-10"/>
        </w:rPr>
        <w:t>edhe</w:t>
      </w:r>
      <w:r>
        <w:rPr>
          <w:color w:val="231F20"/>
          <w:spacing w:val="-1"/>
        </w:rPr>
        <w:t> </w:t>
      </w:r>
      <w:r>
        <w:rPr>
          <w:color w:val="231F20"/>
          <w:spacing w:val="-10"/>
        </w:rPr>
        <w:t>një</w:t>
      </w:r>
      <w:r>
        <w:rPr>
          <w:color w:val="231F20"/>
          <w:spacing w:val="-1"/>
        </w:rPr>
        <w:t> </w:t>
      </w:r>
      <w:r>
        <w:rPr>
          <w:color w:val="231F20"/>
          <w:spacing w:val="-10"/>
        </w:rPr>
        <w:t>shenjë</w:t>
      </w:r>
      <w:r>
        <w:rPr>
          <w:color w:val="231F20"/>
          <w:spacing w:val="-1"/>
        </w:rPr>
        <w:t> </w:t>
      </w:r>
      <w:r>
        <w:rPr>
          <w:color w:val="231F20"/>
          <w:spacing w:val="-10"/>
        </w:rPr>
        <w:t>e</w:t>
      </w:r>
      <w:r>
        <w:rPr>
          <w:color w:val="231F20"/>
          <w:spacing w:val="-1"/>
        </w:rPr>
        <w:t> </w:t>
      </w:r>
      <w:r>
        <w:rPr>
          <w:color w:val="231F20"/>
          <w:spacing w:val="-10"/>
        </w:rPr>
        <w:t>të</w:t>
      </w:r>
      <w:r>
        <w:rPr>
          <w:color w:val="231F20"/>
          <w:spacing w:val="-1"/>
        </w:rPr>
        <w:t> </w:t>
      </w:r>
      <w:r>
        <w:rPr>
          <w:color w:val="231F20"/>
          <w:spacing w:val="-10"/>
        </w:rPr>
        <w:t>qenit</w:t>
      </w:r>
      <w:r>
        <w:rPr>
          <w:color w:val="231F20"/>
          <w:spacing w:val="-1"/>
        </w:rPr>
        <w:t> </w:t>
      </w:r>
      <w:r>
        <w:rPr>
          <w:color w:val="231F20"/>
          <w:spacing w:val="-10"/>
        </w:rPr>
        <w:t>besimtar;</w:t>
      </w:r>
      <w:r>
        <w:rPr>
          <w:color w:val="231F20"/>
          <w:spacing w:val="-1"/>
        </w:rPr>
        <w:t> </w:t>
      </w:r>
      <w:r>
        <w:rPr>
          <w:color w:val="231F20"/>
          <w:spacing w:val="-10"/>
        </w:rPr>
        <w:t>besimtari,</w:t>
      </w:r>
      <w:r>
        <w:rPr>
          <w:color w:val="231F20"/>
          <w:spacing w:val="-1"/>
        </w:rPr>
        <w:t> </w:t>
      </w:r>
      <w:r>
        <w:rPr>
          <w:color w:val="231F20"/>
          <w:spacing w:val="-10"/>
        </w:rPr>
        <w:t>kur</w:t>
      </w:r>
      <w:r>
        <w:rPr>
          <w:color w:val="231F20"/>
          <w:spacing w:val="-1"/>
        </w:rPr>
        <w:t> </w:t>
      </w:r>
      <w:r>
        <w:rPr>
          <w:color w:val="231F20"/>
          <w:spacing w:val="-10"/>
        </w:rPr>
        <w:t>merr</w:t>
      </w:r>
      <w:r>
        <w:rPr>
          <w:color w:val="231F20"/>
          <w:spacing w:val="-1"/>
        </w:rPr>
        <w:t> </w:t>
      </w:r>
      <w:r>
        <w:rPr>
          <w:color w:val="231F20"/>
          <w:spacing w:val="-10"/>
        </w:rPr>
        <w:t>një</w:t>
      </w:r>
      <w:r>
        <w:rPr>
          <w:color w:val="231F20"/>
          <w:spacing w:val="-1"/>
        </w:rPr>
        <w:t> </w:t>
      </w:r>
      <w:r>
        <w:rPr>
          <w:color w:val="231F20"/>
          <w:spacing w:val="-10"/>
        </w:rPr>
        <w:t>ftesë</w:t>
      </w:r>
      <w:r>
        <w:rPr>
          <w:color w:val="231F20"/>
          <w:spacing w:val="-1"/>
        </w:rPr>
        <w:t> </w:t>
      </w:r>
      <w:r>
        <w:rPr>
          <w:color w:val="231F20"/>
          <w:spacing w:val="-10"/>
        </w:rPr>
        <w:t>nga</w:t>
      </w:r>
      <w:r>
        <w:rPr>
          <w:color w:val="231F20"/>
          <w:spacing w:val="-1"/>
        </w:rPr>
        <w:t> </w:t>
      </w:r>
      <w:r>
        <w:rPr>
          <w:color w:val="231F20"/>
          <w:spacing w:val="-10"/>
        </w:rPr>
        <w:t>Allahu, </w:t>
      </w:r>
      <w:r>
        <w:rPr>
          <w:color w:val="231F20"/>
        </w:rPr>
        <w:t>i përgjigjet ftesës pa humbur kohë. Pra, nëpërmjet ajetit të mësipërm, </w:t>
      </w:r>
      <w:r>
        <w:rPr>
          <w:color w:val="231F20"/>
          <w:spacing w:val="-2"/>
        </w:rPr>
        <w:t>Kurani</w:t>
      </w:r>
      <w:r>
        <w:rPr>
          <w:color w:val="231F20"/>
          <w:spacing w:val="-16"/>
        </w:rPr>
        <w:t> </w:t>
      </w:r>
      <w:r>
        <w:rPr>
          <w:color w:val="231F20"/>
          <w:spacing w:val="-2"/>
        </w:rPr>
        <w:t>bëhet</w:t>
      </w:r>
      <w:r>
        <w:rPr>
          <w:color w:val="231F20"/>
          <w:spacing w:val="-16"/>
        </w:rPr>
        <w:t> </w:t>
      </w:r>
      <w:r>
        <w:rPr>
          <w:color w:val="231F20"/>
          <w:spacing w:val="-2"/>
        </w:rPr>
        <w:t>përkthyes</w:t>
      </w:r>
      <w:r>
        <w:rPr>
          <w:color w:val="231F20"/>
          <w:spacing w:val="-16"/>
        </w:rPr>
        <w:t> </w:t>
      </w:r>
      <w:r>
        <w:rPr>
          <w:color w:val="231F20"/>
          <w:spacing w:val="-2"/>
        </w:rPr>
        <w:t>i</w:t>
      </w:r>
      <w:r>
        <w:rPr>
          <w:color w:val="231F20"/>
          <w:spacing w:val="-16"/>
        </w:rPr>
        <w:t> </w:t>
      </w:r>
      <w:r>
        <w:rPr>
          <w:color w:val="231F20"/>
          <w:spacing w:val="-2"/>
        </w:rPr>
        <w:t>kësaj</w:t>
      </w:r>
      <w:r>
        <w:rPr>
          <w:color w:val="231F20"/>
          <w:spacing w:val="-16"/>
        </w:rPr>
        <w:t> </w:t>
      </w:r>
      <w:r>
        <w:rPr>
          <w:color w:val="231F20"/>
          <w:spacing w:val="-2"/>
        </w:rPr>
        <w:t>gjendjeje</w:t>
      </w:r>
      <w:r>
        <w:rPr>
          <w:color w:val="231F20"/>
          <w:spacing w:val="-16"/>
        </w:rPr>
        <w:t> </w:t>
      </w:r>
      <w:r>
        <w:rPr>
          <w:color w:val="231F20"/>
          <w:spacing w:val="-2"/>
        </w:rPr>
        <w:t>shpirtërore</w:t>
      </w:r>
      <w:r>
        <w:rPr>
          <w:color w:val="231F20"/>
          <w:spacing w:val="-16"/>
        </w:rPr>
        <w:t> </w:t>
      </w:r>
      <w:r>
        <w:rPr>
          <w:color w:val="231F20"/>
          <w:spacing w:val="-2"/>
        </w:rPr>
        <w:t>të</w:t>
      </w:r>
      <w:r>
        <w:rPr>
          <w:color w:val="231F20"/>
          <w:spacing w:val="-16"/>
        </w:rPr>
        <w:t> </w:t>
      </w:r>
      <w:r>
        <w:rPr>
          <w:color w:val="231F20"/>
          <w:spacing w:val="-2"/>
        </w:rPr>
        <w:t>besimtarit.</w:t>
      </w:r>
    </w:p>
    <w:p>
      <w:pPr>
        <w:pStyle w:val="BodyText"/>
        <w:spacing w:line="249" w:lineRule="auto" w:before="120"/>
        <w:ind w:right="282" w:firstLine="283"/>
      </w:pPr>
      <w:r>
        <w:rPr/>
        <mc:AlternateContent>
          <mc:Choice Requires="wps">
            <w:drawing>
              <wp:anchor distT="0" distB="0" distL="0" distR="0" allowOverlap="1" layoutInCell="1" locked="0" behindDoc="1" simplePos="0" relativeHeight="487712768">
                <wp:simplePos x="0" y="0"/>
                <wp:positionH relativeFrom="page">
                  <wp:posOffset>540000</wp:posOffset>
                </wp:positionH>
                <wp:positionV relativeFrom="paragraph">
                  <wp:posOffset>474125</wp:posOffset>
                </wp:positionV>
                <wp:extent cx="1080135"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332745pt;width:85.05pt;height:.1pt;mso-position-horizontal-relative:page;mso-position-vertical-relative:paragraph;z-index:-15603712;mso-wrap-distance-left:0;mso-wrap-distance-right:0" id="docshape310" coordorigin="850,747" coordsize="1701,0" path="m850,747l2551,747e" filled="false" stroked="true" strokeweight=".5pt" strokecolor="#231f20">
                <v:path arrowok="t"/>
                <v:stroke dashstyle="solid"/>
                <w10:wrap type="topAndBottom"/>
              </v:shape>
            </w:pict>
          </mc:Fallback>
        </mc:AlternateContent>
      </w:r>
      <w:r>
        <w:rPr>
          <w:color w:val="231F20"/>
        </w:rPr>
        <w:t>Një çështje tjetër në këtë ajet, që mund të na bëjë përshtypje të gjithëve,</w:t>
      </w:r>
      <w:r>
        <w:rPr>
          <w:color w:val="231F20"/>
          <w:spacing w:val="8"/>
        </w:rPr>
        <w:t> </w:t>
      </w:r>
      <w:r>
        <w:rPr>
          <w:color w:val="231F20"/>
        </w:rPr>
        <w:t>është</w:t>
      </w:r>
      <w:r>
        <w:rPr>
          <w:color w:val="231F20"/>
          <w:spacing w:val="9"/>
        </w:rPr>
        <w:t> </w:t>
      </w:r>
      <w:r>
        <w:rPr>
          <w:color w:val="231F20"/>
        </w:rPr>
        <w:t>shprehja</w:t>
      </w:r>
      <w:r>
        <w:rPr>
          <w:color w:val="231F20"/>
          <w:spacing w:val="8"/>
        </w:rPr>
        <w:t> </w:t>
      </w:r>
      <w:r>
        <w:rPr>
          <w:b/>
          <w:i/>
          <w:color w:val="231F20"/>
        </w:rPr>
        <w:t>“pezulloni</w:t>
      </w:r>
      <w:r>
        <w:rPr>
          <w:b/>
          <w:i/>
          <w:color w:val="231F20"/>
          <w:spacing w:val="6"/>
        </w:rPr>
        <w:t> </w:t>
      </w:r>
      <w:r>
        <w:rPr>
          <w:b/>
          <w:i/>
          <w:color w:val="231F20"/>
        </w:rPr>
        <w:t>tregtinë”</w:t>
      </w:r>
      <w:r>
        <w:rPr>
          <w:color w:val="231F20"/>
        </w:rPr>
        <w:t>.</w:t>
      </w:r>
      <w:r>
        <w:rPr>
          <w:color w:val="231F20"/>
          <w:spacing w:val="9"/>
        </w:rPr>
        <w:t> </w:t>
      </w:r>
      <w:r>
        <w:rPr>
          <w:color w:val="231F20"/>
        </w:rPr>
        <w:t>Në</w:t>
      </w:r>
      <w:r>
        <w:rPr>
          <w:color w:val="231F20"/>
          <w:spacing w:val="9"/>
        </w:rPr>
        <w:t> </w:t>
      </w:r>
      <w:r>
        <w:rPr>
          <w:color w:val="231F20"/>
        </w:rPr>
        <w:t>këtë</w:t>
      </w:r>
      <w:r>
        <w:rPr>
          <w:color w:val="231F20"/>
          <w:spacing w:val="9"/>
        </w:rPr>
        <w:t> </w:t>
      </w:r>
      <w:r>
        <w:rPr>
          <w:color w:val="231F20"/>
        </w:rPr>
        <w:t>botë,</w:t>
      </w:r>
      <w:r>
        <w:rPr>
          <w:color w:val="231F20"/>
          <w:spacing w:val="9"/>
        </w:rPr>
        <w:t> </w:t>
      </w:r>
      <w:r>
        <w:rPr>
          <w:color w:val="231F20"/>
        </w:rPr>
        <w:t>gjëja</w:t>
      </w:r>
      <w:r>
        <w:rPr>
          <w:color w:val="231F20"/>
          <w:spacing w:val="9"/>
        </w:rPr>
        <w:t> </w:t>
      </w:r>
      <w:r>
        <w:rPr>
          <w:color w:val="231F20"/>
          <w:spacing w:val="-5"/>
        </w:rPr>
        <w:t>më</w:t>
      </w:r>
    </w:p>
    <w:p>
      <w:pPr>
        <w:spacing w:before="53"/>
        <w:ind w:left="142" w:right="0" w:firstLine="0"/>
        <w:jc w:val="both"/>
        <w:rPr>
          <w:sz w:val="20"/>
        </w:rPr>
      </w:pPr>
      <w:r>
        <w:rPr>
          <w:color w:val="231F20"/>
          <w:spacing w:val="-2"/>
          <w:position w:val="8"/>
          <w:sz w:val="14"/>
        </w:rPr>
        <w:t>298</w:t>
      </w:r>
      <w:r>
        <w:rPr>
          <w:color w:val="231F20"/>
          <w:spacing w:val="10"/>
          <w:position w:val="8"/>
          <w:sz w:val="14"/>
        </w:rPr>
        <w:t> </w:t>
      </w:r>
      <w:r>
        <w:rPr>
          <w:color w:val="231F20"/>
          <w:spacing w:val="-2"/>
          <w:sz w:val="20"/>
        </w:rPr>
        <w:t>Ibn</w:t>
      </w:r>
      <w:r>
        <w:rPr>
          <w:color w:val="231F20"/>
          <w:spacing w:val="-4"/>
          <w:sz w:val="20"/>
        </w:rPr>
        <w:t> </w:t>
      </w:r>
      <w:r>
        <w:rPr>
          <w:color w:val="231F20"/>
          <w:spacing w:val="-2"/>
          <w:sz w:val="20"/>
        </w:rPr>
        <w:t>Ebí</w:t>
      </w:r>
      <w:r>
        <w:rPr>
          <w:color w:val="231F20"/>
          <w:spacing w:val="-5"/>
          <w:sz w:val="20"/>
        </w:rPr>
        <w:t> </w:t>
      </w:r>
      <w:r>
        <w:rPr>
          <w:color w:val="231F20"/>
          <w:spacing w:val="-2"/>
          <w:sz w:val="20"/>
        </w:rPr>
        <w:t>Shejbe,</w:t>
      </w:r>
      <w:r>
        <w:rPr>
          <w:color w:val="231F20"/>
          <w:spacing w:val="-4"/>
          <w:sz w:val="20"/>
        </w:rPr>
        <w:t> </w:t>
      </w:r>
      <w:r>
        <w:rPr>
          <w:color w:val="231F20"/>
          <w:spacing w:val="-2"/>
          <w:sz w:val="20"/>
        </w:rPr>
        <w:t>el</w:t>
      </w:r>
      <w:r>
        <w:rPr>
          <w:color w:val="231F20"/>
          <w:spacing w:val="-5"/>
          <w:sz w:val="20"/>
        </w:rPr>
        <w:t> </w:t>
      </w:r>
      <w:r>
        <w:rPr>
          <w:color w:val="231F20"/>
          <w:spacing w:val="-2"/>
          <w:sz w:val="20"/>
        </w:rPr>
        <w:t>Musannef</w:t>
      </w:r>
      <w:r>
        <w:rPr>
          <w:color w:val="231F20"/>
          <w:spacing w:val="-4"/>
          <w:sz w:val="20"/>
        </w:rPr>
        <w:t> </w:t>
      </w:r>
      <w:r>
        <w:rPr>
          <w:color w:val="231F20"/>
          <w:spacing w:val="-2"/>
          <w:sz w:val="20"/>
        </w:rPr>
        <w:t>1/482;</w:t>
      </w:r>
      <w:r>
        <w:rPr>
          <w:color w:val="231F20"/>
          <w:spacing w:val="-5"/>
          <w:sz w:val="20"/>
        </w:rPr>
        <w:t> </w:t>
      </w:r>
      <w:r>
        <w:rPr>
          <w:color w:val="231F20"/>
          <w:spacing w:val="-2"/>
          <w:sz w:val="20"/>
        </w:rPr>
        <w:t>Abdurrezzak,</w:t>
      </w:r>
      <w:r>
        <w:rPr>
          <w:color w:val="231F20"/>
          <w:spacing w:val="-4"/>
          <w:sz w:val="20"/>
        </w:rPr>
        <w:t> </w:t>
      </w:r>
      <w:r>
        <w:rPr>
          <w:color w:val="231F20"/>
          <w:spacing w:val="-2"/>
          <w:sz w:val="20"/>
        </w:rPr>
        <w:t>el</w:t>
      </w:r>
      <w:r>
        <w:rPr>
          <w:color w:val="231F20"/>
          <w:spacing w:val="-4"/>
          <w:sz w:val="20"/>
        </w:rPr>
        <w:t> </w:t>
      </w:r>
      <w:r>
        <w:rPr>
          <w:color w:val="231F20"/>
          <w:spacing w:val="-2"/>
          <w:sz w:val="20"/>
        </w:rPr>
        <w:t>Musannef</w:t>
      </w:r>
      <w:r>
        <w:rPr>
          <w:color w:val="231F20"/>
          <w:spacing w:val="-5"/>
          <w:sz w:val="20"/>
        </w:rPr>
        <w:t> </w:t>
      </w:r>
      <w:r>
        <w:rPr>
          <w:color w:val="231F20"/>
          <w:spacing w:val="-2"/>
          <w:sz w:val="20"/>
        </w:rPr>
        <w:t>3/207.</w:t>
      </w:r>
    </w:p>
    <w:p>
      <w:pPr>
        <w:spacing w:before="16"/>
        <w:ind w:left="142" w:right="0" w:firstLine="0"/>
        <w:jc w:val="both"/>
        <w:rPr>
          <w:sz w:val="20"/>
        </w:rPr>
      </w:pPr>
      <w:r>
        <w:rPr>
          <w:color w:val="231F20"/>
          <w:spacing w:val="-2"/>
          <w:position w:val="8"/>
          <w:sz w:val="14"/>
        </w:rPr>
        <w:t>299</w:t>
      </w:r>
      <w:r>
        <w:rPr>
          <w:color w:val="231F20"/>
          <w:spacing w:val="7"/>
          <w:position w:val="8"/>
          <w:sz w:val="14"/>
        </w:rPr>
        <w:t> </w:t>
      </w:r>
      <w:r>
        <w:rPr>
          <w:color w:val="231F20"/>
          <w:spacing w:val="-2"/>
          <w:sz w:val="20"/>
        </w:rPr>
        <w:t>Buhárí,</w:t>
      </w:r>
      <w:r>
        <w:rPr>
          <w:color w:val="231F20"/>
          <w:spacing w:val="-8"/>
          <w:sz w:val="20"/>
        </w:rPr>
        <w:t> </w:t>
      </w:r>
      <w:r>
        <w:rPr>
          <w:color w:val="231F20"/>
          <w:spacing w:val="-2"/>
          <w:sz w:val="20"/>
        </w:rPr>
        <w:t>xhumu’a</w:t>
      </w:r>
      <w:r>
        <w:rPr>
          <w:color w:val="231F20"/>
          <w:spacing w:val="-8"/>
          <w:sz w:val="20"/>
        </w:rPr>
        <w:t> </w:t>
      </w:r>
      <w:r>
        <w:rPr>
          <w:color w:val="231F20"/>
          <w:spacing w:val="-2"/>
          <w:sz w:val="20"/>
        </w:rPr>
        <w:t>18;</w:t>
      </w:r>
      <w:r>
        <w:rPr>
          <w:color w:val="231F20"/>
          <w:spacing w:val="-7"/>
          <w:sz w:val="20"/>
        </w:rPr>
        <w:t> </w:t>
      </w:r>
      <w:r>
        <w:rPr>
          <w:color w:val="231F20"/>
          <w:spacing w:val="-2"/>
          <w:sz w:val="20"/>
        </w:rPr>
        <w:t>Muslim,</w:t>
      </w:r>
      <w:r>
        <w:rPr>
          <w:color w:val="231F20"/>
          <w:spacing w:val="-8"/>
          <w:sz w:val="20"/>
        </w:rPr>
        <w:t> </w:t>
      </w:r>
      <w:r>
        <w:rPr>
          <w:color w:val="231F20"/>
          <w:spacing w:val="-2"/>
          <w:sz w:val="20"/>
        </w:rPr>
        <w:t>mesáxhid</w:t>
      </w:r>
      <w:r>
        <w:rPr>
          <w:color w:val="231F20"/>
          <w:spacing w:val="-8"/>
          <w:sz w:val="20"/>
        </w:rPr>
        <w:t> </w:t>
      </w:r>
      <w:r>
        <w:rPr>
          <w:color w:val="231F20"/>
          <w:spacing w:val="-4"/>
          <w:sz w:val="20"/>
        </w:rPr>
        <w:t>151.</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tërheqëse për njeriun është të vrapuarit pas fitimit dhe të fituarit e katër-pesë qindarkave më shumë në çdo tregti që bën. Për rrjedhojë, tregtari do të pezullojë tregtinë kaq tërheqëse për të dhe do të vijë në xhami; nëpunësi civil do të ngrihet nga tavolina e tij e punës dhe do</w:t>
      </w:r>
      <w:r>
        <w:rPr>
          <w:color w:val="231F20"/>
          <w:spacing w:val="40"/>
        </w:rPr>
        <w:t> </w:t>
      </w:r>
      <w:r>
        <w:rPr>
          <w:color w:val="231F20"/>
        </w:rPr>
        <w:t>të vrapojë për në xhami; punëtori do të mbyllë tezgjahun e tij, do të dëgjojë ezanin dhe do të niset drejt xhamisë...</w:t>
      </w:r>
    </w:p>
    <w:p>
      <w:pPr>
        <w:pStyle w:val="BodyText"/>
        <w:spacing w:line="249" w:lineRule="auto" w:before="119"/>
        <w:ind w:right="281" w:firstLine="283"/>
      </w:pPr>
      <w:r>
        <w:rPr>
          <w:color w:val="231F20"/>
          <w:spacing w:val="-6"/>
        </w:rPr>
        <w:t>Kurse fjalia </w:t>
      </w:r>
      <w:r>
        <w:rPr>
          <w:b/>
          <w:i/>
          <w:color w:val="231F20"/>
          <w:spacing w:val="-6"/>
        </w:rPr>
        <w:t>“Kjo,</w:t>
      </w:r>
      <w:r>
        <w:rPr>
          <w:b/>
          <w:i/>
          <w:color w:val="231F20"/>
          <w:spacing w:val="-8"/>
        </w:rPr>
        <w:t> </w:t>
      </w:r>
      <w:r>
        <w:rPr>
          <w:b/>
          <w:i/>
          <w:color w:val="231F20"/>
          <w:spacing w:val="-6"/>
        </w:rPr>
        <w:t>që</w:t>
      </w:r>
      <w:r>
        <w:rPr>
          <w:b/>
          <w:i/>
          <w:color w:val="231F20"/>
          <w:spacing w:val="-8"/>
        </w:rPr>
        <w:t> </w:t>
      </w:r>
      <w:r>
        <w:rPr>
          <w:b/>
          <w:i/>
          <w:color w:val="231F20"/>
          <w:spacing w:val="-6"/>
        </w:rPr>
        <w:t>ta</w:t>
      </w:r>
      <w:r>
        <w:rPr>
          <w:b/>
          <w:i/>
          <w:color w:val="231F20"/>
          <w:spacing w:val="-8"/>
        </w:rPr>
        <w:t> </w:t>
      </w:r>
      <w:r>
        <w:rPr>
          <w:b/>
          <w:i/>
          <w:color w:val="231F20"/>
          <w:spacing w:val="-6"/>
        </w:rPr>
        <w:t>dini,</w:t>
      </w:r>
      <w:r>
        <w:rPr>
          <w:b/>
          <w:i/>
          <w:color w:val="231F20"/>
          <w:spacing w:val="-8"/>
        </w:rPr>
        <w:t> </w:t>
      </w:r>
      <w:r>
        <w:rPr>
          <w:b/>
          <w:i/>
          <w:color w:val="231F20"/>
          <w:spacing w:val="-6"/>
        </w:rPr>
        <w:t>është</w:t>
      </w:r>
      <w:r>
        <w:rPr>
          <w:b/>
          <w:i/>
          <w:color w:val="231F20"/>
          <w:spacing w:val="-8"/>
        </w:rPr>
        <w:t> </w:t>
      </w:r>
      <w:r>
        <w:rPr>
          <w:b/>
          <w:i/>
          <w:color w:val="231F20"/>
          <w:spacing w:val="-6"/>
        </w:rPr>
        <w:t>më</w:t>
      </w:r>
      <w:r>
        <w:rPr>
          <w:b/>
          <w:i/>
          <w:color w:val="231F20"/>
          <w:spacing w:val="-8"/>
        </w:rPr>
        <w:t> </w:t>
      </w:r>
      <w:r>
        <w:rPr>
          <w:b/>
          <w:i/>
          <w:color w:val="231F20"/>
          <w:spacing w:val="-6"/>
        </w:rPr>
        <w:t>e</w:t>
      </w:r>
      <w:r>
        <w:rPr>
          <w:b/>
          <w:i/>
          <w:color w:val="231F20"/>
          <w:spacing w:val="-8"/>
        </w:rPr>
        <w:t> </w:t>
      </w:r>
      <w:r>
        <w:rPr>
          <w:b/>
          <w:i/>
          <w:color w:val="231F20"/>
          <w:spacing w:val="-6"/>
        </w:rPr>
        <w:t>mirë</w:t>
      </w:r>
      <w:r>
        <w:rPr>
          <w:b/>
          <w:i/>
          <w:color w:val="231F20"/>
          <w:spacing w:val="-8"/>
        </w:rPr>
        <w:t> </w:t>
      </w:r>
      <w:r>
        <w:rPr>
          <w:b/>
          <w:i/>
          <w:color w:val="231F20"/>
          <w:spacing w:val="-6"/>
        </w:rPr>
        <w:t>për</w:t>
      </w:r>
      <w:r>
        <w:rPr>
          <w:b/>
          <w:i/>
          <w:color w:val="231F20"/>
          <w:spacing w:val="-8"/>
        </w:rPr>
        <w:t> </w:t>
      </w:r>
      <w:r>
        <w:rPr>
          <w:b/>
          <w:i/>
          <w:color w:val="231F20"/>
          <w:spacing w:val="-6"/>
        </w:rPr>
        <w:t>ju!”</w:t>
      </w:r>
      <w:r>
        <w:rPr>
          <w:b/>
          <w:i/>
          <w:color w:val="231F20"/>
          <w:spacing w:val="-8"/>
        </w:rPr>
        <w:t> </w:t>
      </w:r>
      <w:r>
        <w:rPr>
          <w:color w:val="231F20"/>
          <w:spacing w:val="-6"/>
        </w:rPr>
        <w:t>në fund të ajetit, </w:t>
      </w:r>
      <w:r>
        <w:rPr>
          <w:color w:val="231F20"/>
        </w:rPr>
        <w:t>na</w:t>
      </w:r>
      <w:r>
        <w:rPr>
          <w:color w:val="231F20"/>
          <w:spacing w:val="-13"/>
        </w:rPr>
        <w:t> </w:t>
      </w:r>
      <w:r>
        <w:rPr>
          <w:color w:val="231F20"/>
        </w:rPr>
        <w:t>thotë</w:t>
      </w:r>
      <w:r>
        <w:rPr>
          <w:color w:val="231F20"/>
          <w:spacing w:val="-13"/>
        </w:rPr>
        <w:t> </w:t>
      </w:r>
      <w:r>
        <w:rPr>
          <w:color w:val="231F20"/>
        </w:rPr>
        <w:t>këtë:</w:t>
      </w:r>
      <w:r>
        <w:rPr>
          <w:color w:val="231F20"/>
          <w:spacing w:val="-13"/>
        </w:rPr>
        <w:t> </w:t>
      </w:r>
      <w:r>
        <w:rPr>
          <w:color w:val="231F20"/>
        </w:rPr>
        <w:t>Në</w:t>
      </w:r>
      <w:r>
        <w:rPr>
          <w:color w:val="231F20"/>
          <w:spacing w:val="-13"/>
        </w:rPr>
        <w:t> </w:t>
      </w:r>
      <w:r>
        <w:rPr>
          <w:color w:val="231F20"/>
        </w:rPr>
        <w:t>emër</w:t>
      </w:r>
      <w:r>
        <w:rPr>
          <w:color w:val="231F20"/>
          <w:spacing w:val="-13"/>
        </w:rPr>
        <w:t> </w:t>
      </w:r>
      <w:r>
        <w:rPr>
          <w:color w:val="231F20"/>
        </w:rPr>
        <w:t>të</w:t>
      </w:r>
      <w:r>
        <w:rPr>
          <w:color w:val="231F20"/>
          <w:spacing w:val="-13"/>
        </w:rPr>
        <w:t> </w:t>
      </w:r>
      <w:r>
        <w:rPr>
          <w:color w:val="231F20"/>
        </w:rPr>
        <w:t>fitimit</w:t>
      </w:r>
      <w:r>
        <w:rPr>
          <w:color w:val="231F20"/>
          <w:spacing w:val="-13"/>
        </w:rPr>
        <w:t> </w:t>
      </w:r>
      <w:r>
        <w:rPr>
          <w:color w:val="231F20"/>
        </w:rPr>
        <w:t>të</w:t>
      </w:r>
      <w:r>
        <w:rPr>
          <w:color w:val="231F20"/>
          <w:spacing w:val="-13"/>
        </w:rPr>
        <w:t> </w:t>
      </w:r>
      <w:r>
        <w:rPr>
          <w:color w:val="231F20"/>
        </w:rPr>
        <w:t>kënaqësisë</w:t>
      </w:r>
      <w:r>
        <w:rPr>
          <w:color w:val="231F20"/>
          <w:spacing w:val="-13"/>
        </w:rPr>
        <w:t> </w:t>
      </w:r>
      <w:r>
        <w:rPr>
          <w:color w:val="231F20"/>
        </w:rPr>
        <w:t>dhe</w:t>
      </w:r>
      <w:r>
        <w:rPr>
          <w:color w:val="231F20"/>
          <w:spacing w:val="-13"/>
        </w:rPr>
        <w:t> </w:t>
      </w:r>
      <w:r>
        <w:rPr>
          <w:color w:val="231F20"/>
        </w:rPr>
        <w:t>pëlqimit</w:t>
      </w:r>
      <w:r>
        <w:rPr>
          <w:color w:val="231F20"/>
          <w:spacing w:val="-13"/>
        </w:rPr>
        <w:t> </w:t>
      </w:r>
      <w:r>
        <w:rPr>
          <w:color w:val="231F20"/>
        </w:rPr>
        <w:t>të</w:t>
      </w:r>
      <w:r>
        <w:rPr>
          <w:color w:val="231F20"/>
          <w:spacing w:val="-13"/>
        </w:rPr>
        <w:t> </w:t>
      </w:r>
      <w:r>
        <w:rPr>
          <w:color w:val="231F20"/>
        </w:rPr>
        <w:t>Zotit</w:t>
      </w:r>
      <w:r>
        <w:rPr>
          <w:color w:val="231F20"/>
          <w:spacing w:val="-13"/>
        </w:rPr>
        <w:t> </w:t>
      </w:r>
      <w:r>
        <w:rPr>
          <w:color w:val="231F20"/>
        </w:rPr>
        <w:t>dhe të sigurimit të lumturisë suaj në botën tjetër, është më e vlefshme për ju t’i lini të gjitha punët dhe të shkoni për në namazin e xhumasë, i cili</w:t>
      </w:r>
      <w:r>
        <w:rPr>
          <w:color w:val="231F20"/>
          <w:spacing w:val="-1"/>
        </w:rPr>
        <w:t> </w:t>
      </w:r>
      <w:r>
        <w:rPr>
          <w:color w:val="231F20"/>
        </w:rPr>
        <w:t>është</w:t>
      </w:r>
      <w:r>
        <w:rPr>
          <w:color w:val="231F20"/>
          <w:spacing w:val="-1"/>
        </w:rPr>
        <w:t> </w:t>
      </w:r>
      <w:r>
        <w:rPr>
          <w:color w:val="231F20"/>
        </w:rPr>
        <w:t>nga</w:t>
      </w:r>
      <w:r>
        <w:rPr>
          <w:color w:val="231F20"/>
          <w:spacing w:val="-1"/>
        </w:rPr>
        <w:t> </w:t>
      </w:r>
      <w:r>
        <w:rPr>
          <w:color w:val="231F20"/>
        </w:rPr>
        <w:t>mirësitë</w:t>
      </w:r>
      <w:r>
        <w:rPr>
          <w:color w:val="231F20"/>
          <w:spacing w:val="-1"/>
        </w:rPr>
        <w:t> </w:t>
      </w:r>
      <w:r>
        <w:rPr>
          <w:color w:val="231F20"/>
        </w:rPr>
        <w:t>më</w:t>
      </w:r>
      <w:r>
        <w:rPr>
          <w:color w:val="231F20"/>
          <w:spacing w:val="-1"/>
        </w:rPr>
        <w:t> </w:t>
      </w:r>
      <w:r>
        <w:rPr>
          <w:color w:val="231F20"/>
        </w:rPr>
        <w:t>të</w:t>
      </w:r>
      <w:r>
        <w:rPr>
          <w:color w:val="231F20"/>
          <w:spacing w:val="-1"/>
        </w:rPr>
        <w:t> </w:t>
      </w:r>
      <w:r>
        <w:rPr>
          <w:color w:val="231F20"/>
        </w:rPr>
        <w:t>larta</w:t>
      </w:r>
      <w:r>
        <w:rPr>
          <w:color w:val="231F20"/>
          <w:spacing w:val="-1"/>
        </w:rPr>
        <w:t> </w:t>
      </w:r>
      <w:r>
        <w:rPr>
          <w:color w:val="231F20"/>
        </w:rPr>
        <w:t>hyjnore</w:t>
      </w:r>
      <w:r>
        <w:rPr>
          <w:color w:val="231F20"/>
          <w:spacing w:val="-1"/>
        </w:rPr>
        <w:t> </w:t>
      </w:r>
      <w:r>
        <w:rPr>
          <w:color w:val="231F20"/>
        </w:rPr>
        <w:t>në</w:t>
      </w:r>
      <w:r>
        <w:rPr>
          <w:color w:val="231F20"/>
          <w:spacing w:val="-1"/>
        </w:rPr>
        <w:t> </w:t>
      </w:r>
      <w:r>
        <w:rPr>
          <w:color w:val="231F20"/>
        </w:rPr>
        <w:t>sofrën</w:t>
      </w:r>
      <w:r>
        <w:rPr>
          <w:color w:val="231F20"/>
          <w:spacing w:val="-1"/>
        </w:rPr>
        <w:t> </w:t>
      </w:r>
      <w:r>
        <w:rPr>
          <w:color w:val="231F20"/>
        </w:rPr>
        <w:t>e</w:t>
      </w:r>
      <w:r>
        <w:rPr>
          <w:color w:val="231F20"/>
          <w:spacing w:val="-1"/>
        </w:rPr>
        <w:t> </w:t>
      </w:r>
      <w:r>
        <w:rPr>
          <w:color w:val="231F20"/>
        </w:rPr>
        <w:t>zijafetit</w:t>
      </w:r>
      <w:r>
        <w:rPr>
          <w:color w:val="231F20"/>
          <w:spacing w:val="-1"/>
        </w:rPr>
        <w:t> </w:t>
      </w:r>
      <w:r>
        <w:rPr>
          <w:color w:val="231F20"/>
        </w:rPr>
        <w:t>të</w:t>
      </w:r>
      <w:r>
        <w:rPr>
          <w:color w:val="231F20"/>
          <w:spacing w:val="-1"/>
        </w:rPr>
        <w:t> </w:t>
      </w:r>
      <w:r>
        <w:rPr>
          <w:color w:val="231F20"/>
        </w:rPr>
        <w:t>sjellë nga</w:t>
      </w:r>
      <w:r>
        <w:rPr>
          <w:color w:val="231F20"/>
          <w:spacing w:val="-1"/>
        </w:rPr>
        <w:t> </w:t>
      </w:r>
      <w:r>
        <w:rPr>
          <w:color w:val="231F20"/>
        </w:rPr>
        <w:t>Muhamedi</w:t>
      </w:r>
      <w:r>
        <w:rPr>
          <w:color w:val="231F20"/>
          <w:spacing w:val="-1"/>
        </w:rPr>
        <w:t> </w:t>
      </w:r>
      <w:r>
        <w:rPr>
          <w:color w:val="231F20"/>
        </w:rPr>
        <w:t>(s.a.s.).</w:t>
      </w:r>
      <w:r>
        <w:rPr>
          <w:color w:val="231F20"/>
          <w:spacing w:val="-1"/>
        </w:rPr>
        <w:t> </w:t>
      </w:r>
      <w:r>
        <w:rPr>
          <w:color w:val="231F20"/>
        </w:rPr>
        <w:t>E</w:t>
      </w:r>
      <w:r>
        <w:rPr>
          <w:color w:val="231F20"/>
          <w:spacing w:val="-1"/>
        </w:rPr>
        <w:t> </w:t>
      </w:r>
      <w:r>
        <w:rPr>
          <w:color w:val="231F20"/>
        </w:rPr>
        <w:t>thënë</w:t>
      </w:r>
      <w:r>
        <w:rPr>
          <w:color w:val="231F20"/>
          <w:spacing w:val="-1"/>
        </w:rPr>
        <w:t> </w:t>
      </w:r>
      <w:r>
        <w:rPr>
          <w:color w:val="231F20"/>
        </w:rPr>
        <w:t>ndryshe,</w:t>
      </w:r>
      <w:r>
        <w:rPr>
          <w:color w:val="231F20"/>
          <w:spacing w:val="-1"/>
        </w:rPr>
        <w:t> </w:t>
      </w:r>
      <w:r>
        <w:rPr>
          <w:color w:val="231F20"/>
        </w:rPr>
        <w:t>nëse</w:t>
      </w:r>
      <w:r>
        <w:rPr>
          <w:color w:val="231F20"/>
          <w:spacing w:val="-1"/>
        </w:rPr>
        <w:t> </w:t>
      </w:r>
      <w:r>
        <w:rPr>
          <w:color w:val="231F20"/>
        </w:rPr>
        <w:t>e</w:t>
      </w:r>
      <w:r>
        <w:rPr>
          <w:color w:val="231F20"/>
          <w:spacing w:val="-1"/>
        </w:rPr>
        <w:t> </w:t>
      </w:r>
      <w:r>
        <w:rPr>
          <w:color w:val="231F20"/>
        </w:rPr>
        <w:t>ndieni</w:t>
      </w:r>
      <w:r>
        <w:rPr>
          <w:color w:val="231F20"/>
          <w:spacing w:val="-1"/>
        </w:rPr>
        <w:t> </w:t>
      </w:r>
      <w:r>
        <w:rPr>
          <w:color w:val="231F20"/>
        </w:rPr>
        <w:t>në</w:t>
      </w:r>
      <w:r>
        <w:rPr>
          <w:color w:val="231F20"/>
          <w:spacing w:val="-1"/>
        </w:rPr>
        <w:t> </w:t>
      </w:r>
      <w:r>
        <w:rPr>
          <w:color w:val="231F20"/>
        </w:rPr>
        <w:t>ndërgjegjjet tuaja domethënien e urdhrave të Kuranit me gjithë peshën e tyre,</w:t>
      </w:r>
      <w:r>
        <w:rPr>
          <w:color w:val="231F20"/>
          <w:spacing w:val="40"/>
        </w:rPr>
        <w:t> </w:t>
      </w:r>
      <w:r>
        <w:rPr>
          <w:color w:val="231F20"/>
        </w:rPr>
        <w:t>nëse e ndieni brenda vetes kënaqësinë që të jep namazi, atëherë nuk është e nevojshme t’ju flas për të mirat dhe virtytshmërinë e namazit të</w:t>
      </w:r>
      <w:r>
        <w:rPr>
          <w:color w:val="231F20"/>
          <w:spacing w:val="-11"/>
        </w:rPr>
        <w:t> </w:t>
      </w:r>
      <w:r>
        <w:rPr>
          <w:color w:val="231F20"/>
        </w:rPr>
        <w:t>xhumasë,</w:t>
      </w:r>
      <w:r>
        <w:rPr>
          <w:color w:val="231F20"/>
          <w:spacing w:val="-11"/>
        </w:rPr>
        <w:t> </w:t>
      </w:r>
      <w:r>
        <w:rPr>
          <w:color w:val="231F20"/>
        </w:rPr>
        <w:t>ju</w:t>
      </w:r>
      <w:r>
        <w:rPr>
          <w:color w:val="231F20"/>
          <w:spacing w:val="-11"/>
        </w:rPr>
        <w:t> </w:t>
      </w:r>
      <w:r>
        <w:rPr>
          <w:color w:val="231F20"/>
        </w:rPr>
        <w:t>i</w:t>
      </w:r>
      <w:r>
        <w:rPr>
          <w:color w:val="231F20"/>
          <w:spacing w:val="-11"/>
        </w:rPr>
        <w:t> </w:t>
      </w:r>
      <w:r>
        <w:rPr>
          <w:color w:val="231F20"/>
        </w:rPr>
        <w:t>dini</w:t>
      </w:r>
      <w:r>
        <w:rPr>
          <w:color w:val="231F20"/>
          <w:spacing w:val="-11"/>
        </w:rPr>
        <w:t> </w:t>
      </w:r>
      <w:r>
        <w:rPr>
          <w:color w:val="231F20"/>
        </w:rPr>
        <w:t>më</w:t>
      </w:r>
      <w:r>
        <w:rPr>
          <w:color w:val="231F20"/>
          <w:spacing w:val="-11"/>
        </w:rPr>
        <w:t> </w:t>
      </w:r>
      <w:r>
        <w:rPr>
          <w:color w:val="231F20"/>
        </w:rPr>
        <w:t>mirë</w:t>
      </w:r>
      <w:r>
        <w:rPr>
          <w:color w:val="231F20"/>
          <w:spacing w:val="-11"/>
        </w:rPr>
        <w:t> </w:t>
      </w:r>
      <w:r>
        <w:rPr>
          <w:color w:val="231F20"/>
        </w:rPr>
        <w:t>ato.</w:t>
      </w:r>
      <w:r>
        <w:rPr>
          <w:color w:val="231F20"/>
          <w:spacing w:val="-11"/>
        </w:rPr>
        <w:t> </w:t>
      </w:r>
      <w:r>
        <w:rPr>
          <w:color w:val="231F20"/>
        </w:rPr>
        <w:t>Kështu,</w:t>
      </w:r>
      <w:r>
        <w:rPr>
          <w:color w:val="231F20"/>
          <w:spacing w:val="-11"/>
        </w:rPr>
        <w:t> </w:t>
      </w:r>
      <w:r>
        <w:rPr>
          <w:color w:val="231F20"/>
        </w:rPr>
        <w:t>i</w:t>
      </w:r>
      <w:r>
        <w:rPr>
          <w:color w:val="231F20"/>
          <w:spacing w:val="-11"/>
        </w:rPr>
        <w:t> </w:t>
      </w:r>
      <w:r>
        <w:rPr>
          <w:color w:val="231F20"/>
        </w:rPr>
        <w:t>bie</w:t>
      </w:r>
      <w:r>
        <w:rPr>
          <w:color w:val="231F20"/>
          <w:spacing w:val="-11"/>
        </w:rPr>
        <w:t> </w:t>
      </w:r>
      <w:r>
        <w:rPr>
          <w:color w:val="231F20"/>
        </w:rPr>
        <w:t>që,</w:t>
      </w:r>
      <w:r>
        <w:rPr>
          <w:color w:val="231F20"/>
          <w:spacing w:val="-11"/>
        </w:rPr>
        <w:t> </w:t>
      </w:r>
      <w:r>
        <w:rPr>
          <w:color w:val="231F20"/>
        </w:rPr>
        <w:t>kur</w:t>
      </w:r>
      <w:r>
        <w:rPr>
          <w:color w:val="231F20"/>
          <w:spacing w:val="-11"/>
        </w:rPr>
        <w:t> </w:t>
      </w:r>
      <w:r>
        <w:rPr>
          <w:color w:val="231F20"/>
        </w:rPr>
        <w:t>t’ju</w:t>
      </w:r>
      <w:r>
        <w:rPr>
          <w:color w:val="231F20"/>
          <w:spacing w:val="-11"/>
        </w:rPr>
        <w:t> </w:t>
      </w:r>
      <w:r>
        <w:rPr>
          <w:color w:val="231F20"/>
        </w:rPr>
        <w:t>vijë</w:t>
      </w:r>
      <w:r>
        <w:rPr>
          <w:color w:val="231F20"/>
          <w:spacing w:val="-11"/>
        </w:rPr>
        <w:t> </w:t>
      </w:r>
      <w:r>
        <w:rPr>
          <w:color w:val="231F20"/>
        </w:rPr>
        <w:t>në</w:t>
      </w:r>
      <w:r>
        <w:rPr>
          <w:color w:val="231F20"/>
          <w:spacing w:val="-11"/>
        </w:rPr>
        <w:t> </w:t>
      </w:r>
      <w:r>
        <w:rPr>
          <w:color w:val="231F20"/>
        </w:rPr>
        <w:t>vesh thirrja,</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braktisni</w:t>
      </w:r>
      <w:r>
        <w:rPr>
          <w:color w:val="231F20"/>
          <w:spacing w:val="-7"/>
        </w:rPr>
        <w:t> </w:t>
      </w:r>
      <w:r>
        <w:rPr>
          <w:color w:val="231F20"/>
        </w:rPr>
        <w:t>tregtinë</w:t>
      </w:r>
      <w:r>
        <w:rPr>
          <w:color w:val="231F20"/>
          <w:spacing w:val="-7"/>
        </w:rPr>
        <w:t> </w:t>
      </w:r>
      <w:r>
        <w:rPr>
          <w:color w:val="231F20"/>
        </w:rPr>
        <w:t>dhe,</w:t>
      </w:r>
      <w:r>
        <w:rPr>
          <w:color w:val="231F20"/>
          <w:spacing w:val="-7"/>
        </w:rPr>
        <w:t> </w:t>
      </w:r>
      <w:r>
        <w:rPr>
          <w:color w:val="231F20"/>
        </w:rPr>
        <w:t>me</w:t>
      </w:r>
      <w:r>
        <w:rPr>
          <w:color w:val="231F20"/>
          <w:spacing w:val="-7"/>
        </w:rPr>
        <w:t> </w:t>
      </w:r>
      <w:r>
        <w:rPr>
          <w:color w:val="231F20"/>
        </w:rPr>
        <w:t>seriozitetin</w:t>
      </w:r>
      <w:r>
        <w:rPr>
          <w:color w:val="231F20"/>
          <w:spacing w:val="-7"/>
        </w:rPr>
        <w:t> </w:t>
      </w:r>
      <w:r>
        <w:rPr>
          <w:color w:val="231F20"/>
        </w:rPr>
        <w:t>që</w:t>
      </w:r>
      <w:r>
        <w:rPr>
          <w:color w:val="231F20"/>
          <w:spacing w:val="-7"/>
        </w:rPr>
        <w:t> </w:t>
      </w:r>
      <w:r>
        <w:rPr>
          <w:color w:val="231F20"/>
        </w:rPr>
        <w:t>i</w:t>
      </w:r>
      <w:r>
        <w:rPr>
          <w:color w:val="231F20"/>
          <w:spacing w:val="-7"/>
        </w:rPr>
        <w:t> </w:t>
      </w:r>
      <w:r>
        <w:rPr>
          <w:color w:val="231F20"/>
        </w:rPr>
        <w:t>shkon</w:t>
      </w:r>
      <w:r>
        <w:rPr>
          <w:color w:val="231F20"/>
          <w:spacing w:val="-7"/>
        </w:rPr>
        <w:t> </w:t>
      </w:r>
      <w:r>
        <w:rPr>
          <w:color w:val="231F20"/>
        </w:rPr>
        <w:t>për</w:t>
      </w:r>
      <w:r>
        <w:rPr>
          <w:color w:val="231F20"/>
          <w:spacing w:val="-7"/>
        </w:rPr>
        <w:t> </w:t>
      </w:r>
      <w:r>
        <w:rPr>
          <w:color w:val="231F20"/>
        </w:rPr>
        <w:t>shtat besimtarit, do të vraponi drejt mesxhidit.</w:t>
      </w:r>
    </w:p>
    <w:p>
      <w:pPr>
        <w:spacing w:line="249" w:lineRule="auto" w:before="126"/>
        <w:ind w:left="142" w:right="281" w:firstLine="283"/>
        <w:jc w:val="both"/>
        <w:rPr>
          <w:sz w:val="24"/>
        </w:rPr>
      </w:pPr>
      <w:r>
        <w:rPr>
          <w:color w:val="231F20"/>
          <w:sz w:val="24"/>
        </w:rPr>
        <w:t>Kurse në ajetin pasardhës, thuhet kështu: </w:t>
      </w:r>
      <w:r>
        <w:rPr>
          <w:b/>
          <w:i/>
          <w:color w:val="231F20"/>
          <w:sz w:val="24"/>
        </w:rPr>
        <w:t>“Dhe,</w:t>
      </w:r>
      <w:r>
        <w:rPr>
          <w:b/>
          <w:i/>
          <w:color w:val="231F20"/>
          <w:spacing w:val="-1"/>
          <w:sz w:val="24"/>
        </w:rPr>
        <w:t> </w:t>
      </w:r>
      <w:r>
        <w:rPr>
          <w:b/>
          <w:i/>
          <w:color w:val="231F20"/>
          <w:sz w:val="24"/>
        </w:rPr>
        <w:t>kur</w:t>
      </w:r>
      <w:r>
        <w:rPr>
          <w:b/>
          <w:i/>
          <w:color w:val="231F20"/>
          <w:spacing w:val="-1"/>
          <w:sz w:val="24"/>
        </w:rPr>
        <w:t> </w:t>
      </w:r>
      <w:r>
        <w:rPr>
          <w:b/>
          <w:i/>
          <w:color w:val="231F20"/>
          <w:sz w:val="24"/>
        </w:rPr>
        <w:t>të</w:t>
      </w:r>
      <w:r>
        <w:rPr>
          <w:b/>
          <w:i/>
          <w:color w:val="231F20"/>
          <w:spacing w:val="-1"/>
          <w:sz w:val="24"/>
        </w:rPr>
        <w:t> </w:t>
      </w:r>
      <w:r>
        <w:rPr>
          <w:b/>
          <w:i/>
          <w:color w:val="231F20"/>
          <w:sz w:val="24"/>
        </w:rPr>
        <w:t>përfundojë namazi, shpërndahuni nëpër tokë, kërkoni nga mirësitë e Allahut dhe</w:t>
      </w:r>
      <w:r>
        <w:rPr>
          <w:b/>
          <w:i/>
          <w:color w:val="231F20"/>
          <w:spacing w:val="-15"/>
          <w:sz w:val="24"/>
        </w:rPr>
        <w:t> </w:t>
      </w:r>
      <w:r>
        <w:rPr>
          <w:b/>
          <w:i/>
          <w:color w:val="231F20"/>
          <w:sz w:val="24"/>
        </w:rPr>
        <w:t>përmendeni</w:t>
      </w:r>
      <w:r>
        <w:rPr>
          <w:b/>
          <w:i/>
          <w:color w:val="231F20"/>
          <w:spacing w:val="-15"/>
          <w:sz w:val="24"/>
        </w:rPr>
        <w:t> </w:t>
      </w:r>
      <w:r>
        <w:rPr>
          <w:b/>
          <w:i/>
          <w:color w:val="231F20"/>
          <w:sz w:val="24"/>
        </w:rPr>
        <w:t>shumë</w:t>
      </w:r>
      <w:r>
        <w:rPr>
          <w:b/>
          <w:i/>
          <w:color w:val="231F20"/>
          <w:spacing w:val="-15"/>
          <w:sz w:val="24"/>
        </w:rPr>
        <w:t> </w:t>
      </w:r>
      <w:r>
        <w:rPr>
          <w:b/>
          <w:i/>
          <w:color w:val="231F20"/>
          <w:sz w:val="24"/>
        </w:rPr>
        <w:t>Atë,</w:t>
      </w:r>
      <w:r>
        <w:rPr>
          <w:b/>
          <w:i/>
          <w:color w:val="231F20"/>
          <w:spacing w:val="-15"/>
          <w:sz w:val="24"/>
        </w:rPr>
        <w:t> </w:t>
      </w:r>
      <w:r>
        <w:rPr>
          <w:b/>
          <w:i/>
          <w:color w:val="231F20"/>
          <w:sz w:val="24"/>
        </w:rPr>
        <w:t>në</w:t>
      </w:r>
      <w:r>
        <w:rPr>
          <w:b/>
          <w:i/>
          <w:color w:val="231F20"/>
          <w:spacing w:val="-15"/>
          <w:sz w:val="24"/>
        </w:rPr>
        <w:t> </w:t>
      </w:r>
      <w:r>
        <w:rPr>
          <w:b/>
          <w:i/>
          <w:color w:val="231F20"/>
          <w:sz w:val="24"/>
        </w:rPr>
        <w:t>mënyrë</w:t>
      </w:r>
      <w:r>
        <w:rPr>
          <w:b/>
          <w:i/>
          <w:color w:val="231F20"/>
          <w:spacing w:val="-15"/>
          <w:sz w:val="24"/>
        </w:rPr>
        <w:t> </w:t>
      </w:r>
      <w:r>
        <w:rPr>
          <w:b/>
          <w:i/>
          <w:color w:val="231F20"/>
          <w:sz w:val="24"/>
        </w:rPr>
        <w:t>që</w:t>
      </w:r>
      <w:r>
        <w:rPr>
          <w:b/>
          <w:i/>
          <w:color w:val="231F20"/>
          <w:spacing w:val="-15"/>
          <w:sz w:val="24"/>
        </w:rPr>
        <w:t> </w:t>
      </w:r>
      <w:r>
        <w:rPr>
          <w:b/>
          <w:i/>
          <w:color w:val="231F20"/>
          <w:sz w:val="24"/>
        </w:rPr>
        <w:t>të</w:t>
      </w:r>
      <w:r>
        <w:rPr>
          <w:b/>
          <w:i/>
          <w:color w:val="231F20"/>
          <w:spacing w:val="-15"/>
          <w:sz w:val="24"/>
        </w:rPr>
        <w:t> </w:t>
      </w:r>
      <w:r>
        <w:rPr>
          <w:b/>
          <w:i/>
          <w:color w:val="231F20"/>
          <w:sz w:val="24"/>
        </w:rPr>
        <w:t>shpëtoni.”</w:t>
      </w:r>
      <w:r>
        <w:rPr>
          <w:b/>
          <w:i/>
          <w:color w:val="231F20"/>
          <w:position w:val="8"/>
          <w:sz w:val="14"/>
        </w:rPr>
        <w:t>300</w:t>
      </w:r>
      <w:r>
        <w:rPr>
          <w:b/>
          <w:i/>
          <w:color w:val="231F20"/>
          <w:spacing w:val="-9"/>
          <w:position w:val="8"/>
          <w:sz w:val="14"/>
        </w:rPr>
        <w:t> </w:t>
      </w:r>
      <w:r>
        <w:rPr>
          <w:color w:val="231F20"/>
          <w:sz w:val="24"/>
        </w:rPr>
        <w:t>Në</w:t>
      </w:r>
      <w:r>
        <w:rPr>
          <w:color w:val="231F20"/>
          <w:spacing w:val="-15"/>
          <w:sz w:val="24"/>
        </w:rPr>
        <w:t> </w:t>
      </w:r>
      <w:r>
        <w:rPr>
          <w:color w:val="231F20"/>
          <w:sz w:val="24"/>
        </w:rPr>
        <w:t>çështjen se çfarë janë këto mirësi të Allahut, Abdullah ibn Abasi (r.a.) bën një vlerësim të këtillë: </w:t>
      </w:r>
      <w:r>
        <w:rPr>
          <w:i/>
          <w:color w:val="231F20"/>
          <w:sz w:val="24"/>
        </w:rPr>
        <w:t>“Me këtë ajet, besimtarët nuk janë urdhëruar të </w:t>
      </w:r>
      <w:r>
        <w:rPr>
          <w:i/>
          <w:color w:val="231F20"/>
          <w:spacing w:val="-2"/>
          <w:sz w:val="24"/>
        </w:rPr>
        <w:t>vrapojnë</w:t>
      </w:r>
      <w:r>
        <w:rPr>
          <w:i/>
          <w:color w:val="231F20"/>
          <w:spacing w:val="-15"/>
          <w:sz w:val="24"/>
        </w:rPr>
        <w:t> </w:t>
      </w:r>
      <w:r>
        <w:rPr>
          <w:i/>
          <w:color w:val="231F20"/>
          <w:spacing w:val="-2"/>
          <w:sz w:val="24"/>
        </w:rPr>
        <w:t>pas</w:t>
      </w:r>
      <w:r>
        <w:rPr>
          <w:i/>
          <w:color w:val="231F20"/>
          <w:spacing w:val="-13"/>
          <w:sz w:val="24"/>
        </w:rPr>
        <w:t> </w:t>
      </w:r>
      <w:r>
        <w:rPr>
          <w:i/>
          <w:color w:val="231F20"/>
          <w:spacing w:val="-2"/>
          <w:sz w:val="24"/>
        </w:rPr>
        <w:t>gjërave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kësaj</w:t>
      </w:r>
      <w:r>
        <w:rPr>
          <w:i/>
          <w:color w:val="231F20"/>
          <w:spacing w:val="-13"/>
          <w:sz w:val="24"/>
        </w:rPr>
        <w:t> </w:t>
      </w:r>
      <w:r>
        <w:rPr>
          <w:i/>
          <w:color w:val="231F20"/>
          <w:spacing w:val="-2"/>
          <w:sz w:val="24"/>
        </w:rPr>
        <w:t>bote.</w:t>
      </w:r>
      <w:r>
        <w:rPr>
          <w:i/>
          <w:color w:val="231F20"/>
          <w:spacing w:val="-13"/>
          <w:sz w:val="24"/>
        </w:rPr>
        <w:t> </w:t>
      </w:r>
      <w:r>
        <w:rPr>
          <w:i/>
          <w:color w:val="231F20"/>
          <w:spacing w:val="-2"/>
          <w:sz w:val="24"/>
        </w:rPr>
        <w:t>Këtu,</w:t>
      </w:r>
      <w:r>
        <w:rPr>
          <w:i/>
          <w:color w:val="231F20"/>
          <w:spacing w:val="-13"/>
          <w:sz w:val="24"/>
        </w:rPr>
        <w:t> </w:t>
      </w:r>
      <w:r>
        <w:rPr>
          <w:i/>
          <w:color w:val="231F20"/>
          <w:spacing w:val="-2"/>
          <w:sz w:val="24"/>
        </w:rPr>
        <w:t>mirësitë</w:t>
      </w:r>
      <w:r>
        <w:rPr>
          <w:i/>
          <w:color w:val="231F20"/>
          <w:spacing w:val="-13"/>
          <w:sz w:val="24"/>
        </w:rPr>
        <w:t> </w:t>
      </w:r>
      <w:r>
        <w:rPr>
          <w:i/>
          <w:color w:val="231F20"/>
          <w:spacing w:val="-2"/>
          <w:sz w:val="24"/>
        </w:rPr>
        <w:t>e</w:t>
      </w:r>
      <w:r>
        <w:rPr>
          <w:i/>
          <w:color w:val="231F20"/>
          <w:spacing w:val="-13"/>
          <w:sz w:val="24"/>
        </w:rPr>
        <w:t> </w:t>
      </w:r>
      <w:r>
        <w:rPr>
          <w:i/>
          <w:color w:val="231F20"/>
          <w:spacing w:val="-2"/>
          <w:sz w:val="24"/>
        </w:rPr>
        <w:t>Allahut</w:t>
      </w:r>
      <w:r>
        <w:rPr>
          <w:i/>
          <w:color w:val="231F20"/>
          <w:spacing w:val="-13"/>
          <w:sz w:val="24"/>
        </w:rPr>
        <w:t> </w:t>
      </w:r>
      <w:r>
        <w:rPr>
          <w:i/>
          <w:color w:val="231F20"/>
          <w:spacing w:val="-2"/>
          <w:sz w:val="24"/>
        </w:rPr>
        <w:t>nënkuptojnë gjëra</w:t>
      </w:r>
      <w:r>
        <w:rPr>
          <w:i/>
          <w:color w:val="231F20"/>
          <w:spacing w:val="-15"/>
          <w:sz w:val="24"/>
        </w:rPr>
        <w:t> </w:t>
      </w:r>
      <w:r>
        <w:rPr>
          <w:i/>
          <w:color w:val="231F20"/>
          <w:spacing w:val="-2"/>
          <w:sz w:val="24"/>
        </w:rPr>
        <w:t>të</w:t>
      </w:r>
      <w:r>
        <w:rPr>
          <w:i/>
          <w:color w:val="231F20"/>
          <w:spacing w:val="-13"/>
          <w:sz w:val="24"/>
        </w:rPr>
        <w:t> </w:t>
      </w:r>
      <w:r>
        <w:rPr>
          <w:i/>
          <w:color w:val="231F20"/>
          <w:spacing w:val="-2"/>
          <w:sz w:val="24"/>
        </w:rPr>
        <w:t>tilla</w:t>
      </w:r>
      <w:r>
        <w:rPr>
          <w:i/>
          <w:color w:val="231F20"/>
          <w:spacing w:val="-13"/>
          <w:sz w:val="24"/>
        </w:rPr>
        <w:t> </w:t>
      </w:r>
      <w:r>
        <w:rPr>
          <w:i/>
          <w:color w:val="231F20"/>
          <w:spacing w:val="-2"/>
          <w:sz w:val="24"/>
        </w:rPr>
        <w:t>si</w:t>
      </w:r>
      <w:r>
        <w:rPr>
          <w:i/>
          <w:color w:val="231F20"/>
          <w:spacing w:val="-13"/>
          <w:sz w:val="24"/>
        </w:rPr>
        <w:t> </w:t>
      </w:r>
      <w:r>
        <w:rPr>
          <w:i/>
          <w:color w:val="231F20"/>
          <w:spacing w:val="-2"/>
          <w:sz w:val="24"/>
        </w:rPr>
        <w:t>vizitat</w:t>
      </w:r>
      <w:r>
        <w:rPr>
          <w:i/>
          <w:color w:val="231F20"/>
          <w:spacing w:val="-13"/>
          <w:sz w:val="24"/>
        </w:rPr>
        <w:t> </w:t>
      </w:r>
      <w:r>
        <w:rPr>
          <w:i/>
          <w:color w:val="231F20"/>
          <w:spacing w:val="-2"/>
          <w:sz w:val="24"/>
        </w:rPr>
        <w:t>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sëmurëve,</w:t>
      </w:r>
      <w:r>
        <w:rPr>
          <w:i/>
          <w:color w:val="231F20"/>
          <w:spacing w:val="-13"/>
          <w:sz w:val="24"/>
        </w:rPr>
        <w:t> </w:t>
      </w:r>
      <w:r>
        <w:rPr>
          <w:i/>
          <w:color w:val="231F20"/>
          <w:spacing w:val="-2"/>
          <w:sz w:val="24"/>
        </w:rPr>
        <w:t>marrjet</w:t>
      </w:r>
      <w:r>
        <w:rPr>
          <w:i/>
          <w:color w:val="231F20"/>
          <w:spacing w:val="-13"/>
          <w:sz w:val="24"/>
        </w:rPr>
        <w:t> </w:t>
      </w:r>
      <w:r>
        <w:rPr>
          <w:i/>
          <w:color w:val="231F20"/>
          <w:spacing w:val="-2"/>
          <w:sz w:val="24"/>
        </w:rPr>
        <w:t>pjesë</w:t>
      </w:r>
      <w:r>
        <w:rPr>
          <w:i/>
          <w:color w:val="231F20"/>
          <w:spacing w:val="-13"/>
          <w:sz w:val="24"/>
        </w:rPr>
        <w:t> </w:t>
      </w:r>
      <w:r>
        <w:rPr>
          <w:i/>
          <w:color w:val="231F20"/>
          <w:spacing w:val="-2"/>
          <w:sz w:val="24"/>
        </w:rPr>
        <w:t>në</w:t>
      </w:r>
      <w:r>
        <w:rPr>
          <w:i/>
          <w:color w:val="231F20"/>
          <w:spacing w:val="-13"/>
          <w:sz w:val="24"/>
        </w:rPr>
        <w:t> </w:t>
      </w:r>
      <w:r>
        <w:rPr>
          <w:i/>
          <w:color w:val="231F20"/>
          <w:spacing w:val="-2"/>
          <w:sz w:val="24"/>
        </w:rPr>
        <w:t>varrime</w:t>
      </w:r>
      <w:r>
        <w:rPr>
          <w:i/>
          <w:color w:val="231F20"/>
          <w:spacing w:val="-13"/>
          <w:sz w:val="24"/>
        </w:rPr>
        <w:t> </w:t>
      </w:r>
      <w:r>
        <w:rPr>
          <w:i/>
          <w:color w:val="231F20"/>
          <w:spacing w:val="-2"/>
          <w:sz w:val="24"/>
        </w:rPr>
        <w:t>dhe</w:t>
      </w:r>
      <w:r>
        <w:rPr>
          <w:i/>
          <w:color w:val="231F20"/>
          <w:spacing w:val="-13"/>
          <w:sz w:val="24"/>
        </w:rPr>
        <w:t> </w:t>
      </w:r>
      <w:r>
        <w:rPr>
          <w:i/>
          <w:color w:val="231F20"/>
          <w:spacing w:val="-2"/>
          <w:sz w:val="24"/>
        </w:rPr>
        <w:t>vizitat </w:t>
      </w:r>
      <w:r>
        <w:rPr>
          <w:i/>
          <w:color w:val="231F20"/>
          <w:spacing w:val="-4"/>
          <w:sz w:val="24"/>
        </w:rPr>
        <w:t>e</w:t>
      </w:r>
      <w:r>
        <w:rPr>
          <w:i/>
          <w:color w:val="231F20"/>
          <w:spacing w:val="-7"/>
          <w:sz w:val="24"/>
        </w:rPr>
        <w:t> </w:t>
      </w:r>
      <w:r>
        <w:rPr>
          <w:i/>
          <w:color w:val="231F20"/>
          <w:spacing w:val="-4"/>
          <w:sz w:val="24"/>
        </w:rPr>
        <w:t>vëllezërve</w:t>
      </w:r>
      <w:r>
        <w:rPr>
          <w:i/>
          <w:color w:val="231F20"/>
          <w:spacing w:val="-7"/>
          <w:sz w:val="24"/>
        </w:rPr>
        <w:t> </w:t>
      </w:r>
      <w:r>
        <w:rPr>
          <w:i/>
          <w:color w:val="231F20"/>
          <w:spacing w:val="-4"/>
          <w:sz w:val="24"/>
        </w:rPr>
        <w:t>të</w:t>
      </w:r>
      <w:r>
        <w:rPr>
          <w:i/>
          <w:color w:val="231F20"/>
          <w:spacing w:val="-7"/>
          <w:sz w:val="24"/>
        </w:rPr>
        <w:t> </w:t>
      </w:r>
      <w:r>
        <w:rPr>
          <w:i/>
          <w:color w:val="231F20"/>
          <w:spacing w:val="-4"/>
          <w:sz w:val="24"/>
        </w:rPr>
        <w:t>fesë</w:t>
      </w:r>
      <w:r>
        <w:rPr>
          <w:i/>
          <w:color w:val="231F20"/>
          <w:spacing w:val="-7"/>
          <w:sz w:val="24"/>
        </w:rPr>
        <w:t> </w:t>
      </w:r>
      <w:r>
        <w:rPr>
          <w:i/>
          <w:color w:val="231F20"/>
          <w:spacing w:val="-4"/>
          <w:sz w:val="24"/>
        </w:rPr>
        <w:t>vetëm</w:t>
      </w:r>
      <w:r>
        <w:rPr>
          <w:i/>
          <w:color w:val="231F20"/>
          <w:spacing w:val="-7"/>
          <w:sz w:val="24"/>
        </w:rPr>
        <w:t> </w:t>
      </w:r>
      <w:r>
        <w:rPr>
          <w:i/>
          <w:color w:val="231F20"/>
          <w:spacing w:val="-4"/>
          <w:sz w:val="24"/>
        </w:rPr>
        <w:t>për</w:t>
      </w:r>
      <w:r>
        <w:rPr>
          <w:i/>
          <w:color w:val="231F20"/>
          <w:spacing w:val="-7"/>
          <w:sz w:val="24"/>
        </w:rPr>
        <w:t> </w:t>
      </w:r>
      <w:r>
        <w:rPr>
          <w:i/>
          <w:color w:val="231F20"/>
          <w:spacing w:val="-4"/>
          <w:sz w:val="24"/>
        </w:rPr>
        <w:t>hir</w:t>
      </w:r>
      <w:r>
        <w:rPr>
          <w:i/>
          <w:color w:val="231F20"/>
          <w:spacing w:val="-7"/>
          <w:sz w:val="24"/>
        </w:rPr>
        <w:t> </w:t>
      </w:r>
      <w:r>
        <w:rPr>
          <w:i/>
          <w:color w:val="231F20"/>
          <w:spacing w:val="-4"/>
          <w:sz w:val="24"/>
        </w:rPr>
        <w:t>të</w:t>
      </w:r>
      <w:r>
        <w:rPr>
          <w:i/>
          <w:color w:val="231F20"/>
          <w:spacing w:val="-7"/>
          <w:sz w:val="24"/>
        </w:rPr>
        <w:t> </w:t>
      </w:r>
      <w:r>
        <w:rPr>
          <w:i/>
          <w:color w:val="231F20"/>
          <w:spacing w:val="-4"/>
          <w:sz w:val="24"/>
        </w:rPr>
        <w:t>Allahut.”</w:t>
      </w:r>
      <w:r>
        <w:rPr>
          <w:i/>
          <w:color w:val="231F20"/>
          <w:spacing w:val="-4"/>
          <w:position w:val="8"/>
          <w:sz w:val="14"/>
        </w:rPr>
        <w:t>301</w:t>
      </w:r>
      <w:r>
        <w:rPr>
          <w:i/>
          <w:color w:val="231F20"/>
          <w:spacing w:val="18"/>
          <w:position w:val="8"/>
          <w:sz w:val="14"/>
        </w:rPr>
        <w:t> </w:t>
      </w:r>
      <w:r>
        <w:rPr>
          <w:color w:val="231F20"/>
          <w:spacing w:val="-4"/>
          <w:sz w:val="24"/>
        </w:rPr>
        <w:t>Megjithatë,</w:t>
      </w:r>
      <w:r>
        <w:rPr>
          <w:color w:val="231F20"/>
          <w:spacing w:val="-7"/>
          <w:sz w:val="24"/>
        </w:rPr>
        <w:t> </w:t>
      </w:r>
      <w:r>
        <w:rPr>
          <w:color w:val="231F20"/>
          <w:spacing w:val="-4"/>
          <w:sz w:val="24"/>
        </w:rPr>
        <w:t>po</w:t>
      </w:r>
      <w:r>
        <w:rPr>
          <w:color w:val="231F20"/>
          <w:spacing w:val="-7"/>
          <w:sz w:val="24"/>
        </w:rPr>
        <w:t> </w:t>
      </w:r>
      <w:r>
        <w:rPr>
          <w:color w:val="231F20"/>
          <w:spacing w:val="-4"/>
          <w:sz w:val="24"/>
        </w:rPr>
        <w:t>ta</w:t>
      </w:r>
      <w:r>
        <w:rPr>
          <w:color w:val="231F20"/>
          <w:spacing w:val="-7"/>
          <w:sz w:val="24"/>
        </w:rPr>
        <w:t> </w:t>
      </w:r>
      <w:r>
        <w:rPr>
          <w:color w:val="231F20"/>
          <w:spacing w:val="-4"/>
          <w:sz w:val="24"/>
        </w:rPr>
        <w:t>marrim </w:t>
      </w:r>
      <w:r>
        <w:rPr>
          <w:color w:val="231F20"/>
          <w:sz w:val="24"/>
        </w:rPr>
        <w:t>këtë çështje e ta shqyrtojmë në një mënyrë më gjithëpërfshirëse, mund</w:t>
      </w:r>
      <w:r>
        <w:rPr>
          <w:color w:val="231F20"/>
          <w:spacing w:val="27"/>
          <w:sz w:val="24"/>
        </w:rPr>
        <w:t> </w:t>
      </w:r>
      <w:r>
        <w:rPr>
          <w:color w:val="231F20"/>
          <w:sz w:val="24"/>
        </w:rPr>
        <w:t>të</w:t>
      </w:r>
      <w:r>
        <w:rPr>
          <w:color w:val="231F20"/>
          <w:spacing w:val="27"/>
          <w:sz w:val="24"/>
        </w:rPr>
        <w:t> </w:t>
      </w:r>
      <w:r>
        <w:rPr>
          <w:color w:val="231F20"/>
          <w:sz w:val="24"/>
        </w:rPr>
        <w:t>themi</w:t>
      </w:r>
      <w:r>
        <w:rPr>
          <w:color w:val="231F20"/>
          <w:spacing w:val="27"/>
          <w:sz w:val="24"/>
        </w:rPr>
        <w:t> </w:t>
      </w:r>
      <w:r>
        <w:rPr>
          <w:color w:val="231F20"/>
          <w:sz w:val="24"/>
        </w:rPr>
        <w:t>kështu:</w:t>
      </w:r>
      <w:r>
        <w:rPr>
          <w:color w:val="231F20"/>
          <w:spacing w:val="27"/>
          <w:sz w:val="24"/>
        </w:rPr>
        <w:t> </w:t>
      </w:r>
      <w:r>
        <w:rPr>
          <w:color w:val="231F20"/>
          <w:sz w:val="24"/>
        </w:rPr>
        <w:t>Falni</w:t>
      </w:r>
      <w:r>
        <w:rPr>
          <w:color w:val="231F20"/>
          <w:spacing w:val="27"/>
          <w:sz w:val="24"/>
        </w:rPr>
        <w:t> </w:t>
      </w:r>
      <w:r>
        <w:rPr>
          <w:color w:val="231F20"/>
          <w:sz w:val="24"/>
        </w:rPr>
        <w:t>namazin,</w:t>
      </w:r>
      <w:r>
        <w:rPr>
          <w:color w:val="231F20"/>
          <w:spacing w:val="27"/>
          <w:sz w:val="24"/>
        </w:rPr>
        <w:t> </w:t>
      </w:r>
      <w:r>
        <w:rPr>
          <w:color w:val="231F20"/>
          <w:sz w:val="24"/>
        </w:rPr>
        <w:t>që</w:t>
      </w:r>
      <w:r>
        <w:rPr>
          <w:color w:val="231F20"/>
          <w:spacing w:val="27"/>
          <w:sz w:val="24"/>
        </w:rPr>
        <w:t> </w:t>
      </w:r>
      <w:r>
        <w:rPr>
          <w:color w:val="231F20"/>
          <w:sz w:val="24"/>
        </w:rPr>
        <w:t>të</w:t>
      </w:r>
      <w:r>
        <w:rPr>
          <w:color w:val="231F20"/>
          <w:spacing w:val="27"/>
          <w:sz w:val="24"/>
        </w:rPr>
        <w:t> </w:t>
      </w:r>
      <w:r>
        <w:rPr>
          <w:color w:val="231F20"/>
          <w:sz w:val="24"/>
        </w:rPr>
        <w:t>pastroheni</w:t>
      </w:r>
      <w:r>
        <w:rPr>
          <w:color w:val="231F20"/>
          <w:spacing w:val="27"/>
          <w:sz w:val="24"/>
        </w:rPr>
        <w:t> </w:t>
      </w:r>
      <w:r>
        <w:rPr>
          <w:color w:val="231F20"/>
          <w:sz w:val="24"/>
        </w:rPr>
        <w:t>përbrenda</w:t>
      </w:r>
      <w:r>
        <w:rPr>
          <w:color w:val="231F20"/>
          <w:spacing w:val="27"/>
          <w:sz w:val="24"/>
        </w:rPr>
        <w:t> </w:t>
      </w:r>
      <w:r>
        <w:rPr>
          <w:color w:val="231F20"/>
          <w:sz w:val="24"/>
        </w:rPr>
        <w:t>e të bëheni të dëlirë, dhe, pastaj, shpërndahuni nëpër tokë, me ndjenjën e përgjegjësisë për të përfituar nga të gjitha mirësitë e Allahut, edhe nga</w:t>
      </w:r>
      <w:r>
        <w:rPr>
          <w:color w:val="231F20"/>
          <w:spacing w:val="11"/>
          <w:sz w:val="24"/>
        </w:rPr>
        <w:t> </w:t>
      </w:r>
      <w:r>
        <w:rPr>
          <w:color w:val="231F20"/>
          <w:sz w:val="24"/>
        </w:rPr>
        <w:t>mirësitë</w:t>
      </w:r>
      <w:r>
        <w:rPr>
          <w:color w:val="231F20"/>
          <w:spacing w:val="11"/>
          <w:sz w:val="24"/>
        </w:rPr>
        <w:t> </w:t>
      </w:r>
      <w:r>
        <w:rPr>
          <w:color w:val="231F20"/>
          <w:sz w:val="24"/>
        </w:rPr>
        <w:t>e</w:t>
      </w:r>
      <w:r>
        <w:rPr>
          <w:color w:val="231F20"/>
          <w:spacing w:val="12"/>
          <w:sz w:val="24"/>
        </w:rPr>
        <w:t> </w:t>
      </w:r>
      <w:r>
        <w:rPr>
          <w:color w:val="231F20"/>
          <w:sz w:val="24"/>
        </w:rPr>
        <w:t>kësaj</w:t>
      </w:r>
      <w:r>
        <w:rPr>
          <w:color w:val="231F20"/>
          <w:spacing w:val="11"/>
          <w:sz w:val="24"/>
        </w:rPr>
        <w:t> </w:t>
      </w:r>
      <w:r>
        <w:rPr>
          <w:color w:val="231F20"/>
          <w:sz w:val="24"/>
        </w:rPr>
        <w:t>bote,</w:t>
      </w:r>
      <w:r>
        <w:rPr>
          <w:color w:val="231F20"/>
          <w:spacing w:val="12"/>
          <w:sz w:val="24"/>
        </w:rPr>
        <w:t> </w:t>
      </w:r>
      <w:r>
        <w:rPr>
          <w:color w:val="231F20"/>
          <w:sz w:val="24"/>
        </w:rPr>
        <w:t>edhe</w:t>
      </w:r>
      <w:r>
        <w:rPr>
          <w:color w:val="231F20"/>
          <w:spacing w:val="11"/>
          <w:sz w:val="24"/>
        </w:rPr>
        <w:t> </w:t>
      </w:r>
      <w:r>
        <w:rPr>
          <w:color w:val="231F20"/>
          <w:sz w:val="24"/>
        </w:rPr>
        <w:t>nga</w:t>
      </w:r>
      <w:r>
        <w:rPr>
          <w:color w:val="231F20"/>
          <w:spacing w:val="12"/>
          <w:sz w:val="24"/>
        </w:rPr>
        <w:t> </w:t>
      </w:r>
      <w:r>
        <w:rPr>
          <w:color w:val="231F20"/>
          <w:sz w:val="24"/>
        </w:rPr>
        <w:t>ato</w:t>
      </w:r>
      <w:r>
        <w:rPr>
          <w:color w:val="231F20"/>
          <w:spacing w:val="11"/>
          <w:sz w:val="24"/>
        </w:rPr>
        <w:t> </w:t>
      </w:r>
      <w:r>
        <w:rPr>
          <w:color w:val="231F20"/>
          <w:sz w:val="24"/>
        </w:rPr>
        <w:t>të</w:t>
      </w:r>
      <w:r>
        <w:rPr>
          <w:color w:val="231F20"/>
          <w:spacing w:val="11"/>
          <w:sz w:val="24"/>
        </w:rPr>
        <w:t> </w:t>
      </w:r>
      <w:r>
        <w:rPr>
          <w:color w:val="231F20"/>
          <w:sz w:val="24"/>
        </w:rPr>
        <w:t>botës</w:t>
      </w:r>
      <w:r>
        <w:rPr>
          <w:color w:val="231F20"/>
          <w:spacing w:val="12"/>
          <w:sz w:val="24"/>
        </w:rPr>
        <w:t> </w:t>
      </w:r>
      <w:r>
        <w:rPr>
          <w:color w:val="231F20"/>
          <w:sz w:val="24"/>
        </w:rPr>
        <w:t>tjetër.</w:t>
      </w:r>
      <w:r>
        <w:rPr>
          <w:color w:val="231F20"/>
          <w:spacing w:val="11"/>
          <w:sz w:val="24"/>
        </w:rPr>
        <w:t> </w:t>
      </w:r>
      <w:r>
        <w:rPr>
          <w:color w:val="231F20"/>
          <w:sz w:val="24"/>
        </w:rPr>
        <w:t>Jetoni</w:t>
      </w:r>
      <w:r>
        <w:rPr>
          <w:color w:val="231F20"/>
          <w:spacing w:val="12"/>
          <w:sz w:val="24"/>
        </w:rPr>
        <w:t> </w:t>
      </w:r>
      <w:r>
        <w:rPr>
          <w:color w:val="231F20"/>
          <w:sz w:val="24"/>
        </w:rPr>
        <w:t>një</w:t>
      </w:r>
      <w:r>
        <w:rPr>
          <w:color w:val="231F20"/>
          <w:spacing w:val="11"/>
          <w:sz w:val="24"/>
        </w:rPr>
        <w:t> </w:t>
      </w:r>
      <w:r>
        <w:rPr>
          <w:color w:val="231F20"/>
          <w:spacing w:val="-4"/>
          <w:sz w:val="24"/>
        </w:rPr>
        <w:t>jetë</w:t>
      </w:r>
    </w:p>
    <w:p>
      <w:pPr>
        <w:pStyle w:val="BodyText"/>
        <w:spacing w:before="3"/>
        <w:ind w:left="0"/>
        <w:jc w:val="left"/>
        <w:rPr>
          <w:sz w:val="13"/>
        </w:rPr>
      </w:pPr>
      <w:r>
        <w:rPr>
          <w:sz w:val="13"/>
        </w:rPr>
        <mc:AlternateContent>
          <mc:Choice Requires="wps">
            <w:drawing>
              <wp:anchor distT="0" distB="0" distL="0" distR="0" allowOverlap="1" layoutInCell="1" locked="0" behindDoc="1" simplePos="0" relativeHeight="487713280">
                <wp:simplePos x="0" y="0"/>
                <wp:positionH relativeFrom="page">
                  <wp:posOffset>540000</wp:posOffset>
                </wp:positionH>
                <wp:positionV relativeFrom="paragraph">
                  <wp:posOffset>112156</wp:posOffset>
                </wp:positionV>
                <wp:extent cx="1080135" cy="1270"/>
                <wp:effectExtent l="0" t="0" r="0" b="0"/>
                <wp:wrapTopAndBottom/>
                <wp:docPr id="325" name="Graphic 325"/>
                <wp:cNvGraphicFramePr>
                  <a:graphicFrameLocks/>
                </wp:cNvGraphicFramePr>
                <a:graphic>
                  <a:graphicData uri="http://schemas.microsoft.com/office/word/2010/wordprocessingShape">
                    <wps:wsp>
                      <wps:cNvPr id="325" name="Graphic 32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831182pt;width:85.05pt;height:.1pt;mso-position-horizontal-relative:page;mso-position-vertical-relative:paragraph;z-index:-15603200;mso-wrap-distance-left:0;mso-wrap-distance-right:0" id="docshape311" coordorigin="850,177" coordsize="1701,0" path="m850,177l2551,177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300</w:t>
      </w:r>
      <w:r>
        <w:rPr>
          <w:color w:val="231F20"/>
          <w:spacing w:val="12"/>
          <w:position w:val="8"/>
          <w:sz w:val="14"/>
        </w:rPr>
        <w:t> </w:t>
      </w:r>
      <w:r>
        <w:rPr>
          <w:color w:val="231F20"/>
          <w:spacing w:val="-4"/>
          <w:sz w:val="20"/>
        </w:rPr>
        <w:t>Surja</w:t>
      </w:r>
      <w:r>
        <w:rPr>
          <w:color w:val="231F20"/>
          <w:spacing w:val="-3"/>
          <w:sz w:val="20"/>
        </w:rPr>
        <w:t> </w:t>
      </w:r>
      <w:r>
        <w:rPr>
          <w:color w:val="231F20"/>
          <w:spacing w:val="-4"/>
          <w:sz w:val="20"/>
        </w:rPr>
        <w:t>Xhumu’a,</w:t>
      </w:r>
      <w:r>
        <w:rPr>
          <w:color w:val="231F20"/>
          <w:spacing w:val="-3"/>
          <w:sz w:val="20"/>
        </w:rPr>
        <w:t> </w:t>
      </w:r>
      <w:r>
        <w:rPr>
          <w:color w:val="231F20"/>
          <w:spacing w:val="-4"/>
          <w:sz w:val="20"/>
        </w:rPr>
        <w:t>ajeti</w:t>
      </w:r>
      <w:r>
        <w:rPr>
          <w:color w:val="231F20"/>
          <w:spacing w:val="-2"/>
          <w:sz w:val="20"/>
        </w:rPr>
        <w:t> </w:t>
      </w:r>
      <w:r>
        <w:rPr>
          <w:color w:val="231F20"/>
          <w:spacing w:val="-5"/>
          <w:sz w:val="20"/>
        </w:rPr>
        <w:t>10.</w:t>
      </w:r>
    </w:p>
    <w:p>
      <w:pPr>
        <w:spacing w:before="16"/>
        <w:ind w:left="142" w:right="0" w:firstLine="0"/>
        <w:jc w:val="both"/>
        <w:rPr>
          <w:sz w:val="20"/>
        </w:rPr>
      </w:pPr>
      <w:r>
        <w:rPr>
          <w:color w:val="231F20"/>
          <w:spacing w:val="-2"/>
          <w:position w:val="8"/>
          <w:sz w:val="14"/>
        </w:rPr>
        <w:t>301</w:t>
      </w:r>
      <w:r>
        <w:rPr>
          <w:color w:val="231F20"/>
          <w:spacing w:val="10"/>
          <w:position w:val="8"/>
          <w:sz w:val="14"/>
        </w:rPr>
        <w:t> </w:t>
      </w:r>
      <w:r>
        <w:rPr>
          <w:color w:val="231F20"/>
          <w:spacing w:val="-2"/>
          <w:sz w:val="20"/>
        </w:rPr>
        <w:t>El</w:t>
      </w:r>
      <w:r>
        <w:rPr>
          <w:color w:val="231F20"/>
          <w:spacing w:val="-4"/>
          <w:sz w:val="20"/>
        </w:rPr>
        <w:t> </w:t>
      </w:r>
      <w:r>
        <w:rPr>
          <w:color w:val="231F20"/>
          <w:spacing w:val="-2"/>
          <w:sz w:val="20"/>
        </w:rPr>
        <w:t>Begauí,</w:t>
      </w:r>
      <w:r>
        <w:rPr>
          <w:color w:val="231F20"/>
          <w:spacing w:val="-4"/>
          <w:sz w:val="20"/>
        </w:rPr>
        <w:t> </w:t>
      </w:r>
      <w:r>
        <w:rPr>
          <w:color w:val="231F20"/>
          <w:spacing w:val="-2"/>
          <w:sz w:val="20"/>
        </w:rPr>
        <w:t>Meálimut’tenzíl</w:t>
      </w:r>
      <w:r>
        <w:rPr>
          <w:color w:val="231F20"/>
          <w:spacing w:val="-5"/>
          <w:sz w:val="20"/>
        </w:rPr>
        <w:t> </w:t>
      </w:r>
      <w:r>
        <w:rPr>
          <w:color w:val="231F20"/>
          <w:spacing w:val="-2"/>
          <w:sz w:val="20"/>
        </w:rPr>
        <w:t>4/345;</w:t>
      </w:r>
      <w:r>
        <w:rPr>
          <w:color w:val="231F20"/>
          <w:spacing w:val="-4"/>
          <w:sz w:val="20"/>
        </w:rPr>
        <w:t> </w:t>
      </w:r>
      <w:r>
        <w:rPr>
          <w:color w:val="231F20"/>
          <w:spacing w:val="-2"/>
          <w:sz w:val="20"/>
        </w:rPr>
        <w:t>es</w:t>
      </w:r>
      <w:r>
        <w:rPr>
          <w:color w:val="231F20"/>
          <w:spacing w:val="-4"/>
          <w:sz w:val="20"/>
        </w:rPr>
        <w:t> </w:t>
      </w:r>
      <w:r>
        <w:rPr>
          <w:color w:val="231F20"/>
          <w:spacing w:val="-2"/>
          <w:sz w:val="20"/>
        </w:rPr>
        <w:t>Sujútí,</w:t>
      </w:r>
      <w:r>
        <w:rPr>
          <w:color w:val="231F20"/>
          <w:spacing w:val="-5"/>
          <w:sz w:val="20"/>
        </w:rPr>
        <w:t> </w:t>
      </w:r>
      <w:r>
        <w:rPr>
          <w:color w:val="231F20"/>
          <w:spacing w:val="-2"/>
          <w:sz w:val="20"/>
        </w:rPr>
        <w:t>ed</w:t>
      </w:r>
      <w:r>
        <w:rPr>
          <w:color w:val="231F20"/>
          <w:spacing w:val="-4"/>
          <w:sz w:val="20"/>
        </w:rPr>
        <w:t> </w:t>
      </w:r>
      <w:r>
        <w:rPr>
          <w:color w:val="231F20"/>
          <w:spacing w:val="-2"/>
          <w:sz w:val="20"/>
        </w:rPr>
        <w:t>Durrul</w:t>
      </w:r>
      <w:r>
        <w:rPr>
          <w:color w:val="231F20"/>
          <w:spacing w:val="-4"/>
          <w:sz w:val="20"/>
        </w:rPr>
        <w:t> </w:t>
      </w:r>
      <w:r>
        <w:rPr>
          <w:color w:val="231F20"/>
          <w:spacing w:val="-2"/>
          <w:sz w:val="20"/>
        </w:rPr>
        <w:t>mensúr</w:t>
      </w:r>
      <w:r>
        <w:rPr>
          <w:color w:val="231F20"/>
          <w:spacing w:val="-5"/>
          <w:sz w:val="20"/>
        </w:rPr>
        <w:t> </w:t>
      </w:r>
      <w:r>
        <w:rPr>
          <w:color w:val="231F20"/>
          <w:spacing w:val="-2"/>
          <w:sz w:val="20"/>
        </w:rPr>
        <w:t>8/165.</w:t>
      </w:r>
    </w:p>
    <w:p>
      <w:pPr>
        <w:spacing w:after="0"/>
        <w:jc w:val="both"/>
        <w:rPr>
          <w:sz w:val="20"/>
        </w:rPr>
        <w:sectPr>
          <w:pgSz w:w="8400" w:h="11910"/>
          <w:pgMar w:header="815" w:footer="0" w:top="1080" w:bottom="280" w:left="708" w:right="566"/>
        </w:sectPr>
      </w:pPr>
    </w:p>
    <w:p>
      <w:pPr>
        <w:pStyle w:val="BodyText"/>
        <w:spacing w:line="249" w:lineRule="auto" w:before="107"/>
        <w:ind w:right="282"/>
      </w:pPr>
      <w:r>
        <w:rPr>
          <w:color w:val="231F20"/>
        </w:rPr>
        <w:t>të ndritshme e të begatë, që jeta juaj të hyjë në binarë. Vetëm në këtë mënyrë mund të arrini shpëtimin.</w:t>
      </w:r>
    </w:p>
    <w:p>
      <w:pPr>
        <w:spacing w:line="249" w:lineRule="auto" w:before="115"/>
        <w:ind w:left="142" w:right="281" w:firstLine="283"/>
        <w:jc w:val="both"/>
        <w:rPr>
          <w:sz w:val="24"/>
        </w:rPr>
      </w:pPr>
      <w:r>
        <w:rPr>
          <w:color w:val="231F20"/>
          <w:sz w:val="24"/>
        </w:rPr>
        <w:t>Ndërsa nëpërmjet ajetit të fundit të sures, i cili thotë </w:t>
      </w:r>
      <w:r>
        <w:rPr>
          <w:b/>
          <w:i/>
          <w:color w:val="231F20"/>
          <w:sz w:val="24"/>
        </w:rPr>
        <w:t>“Mirëpo, sa </w:t>
      </w:r>
      <w:r>
        <w:rPr>
          <w:b/>
          <w:i/>
          <w:color w:val="231F20"/>
          <w:spacing w:val="-2"/>
          <w:sz w:val="24"/>
        </w:rPr>
        <w:t>herë</w:t>
      </w:r>
      <w:r>
        <w:rPr>
          <w:b/>
          <w:i/>
          <w:color w:val="231F20"/>
          <w:spacing w:val="-13"/>
          <w:sz w:val="24"/>
        </w:rPr>
        <w:t> </w:t>
      </w:r>
      <w:r>
        <w:rPr>
          <w:b/>
          <w:i/>
          <w:color w:val="231F20"/>
          <w:spacing w:val="-2"/>
          <w:sz w:val="24"/>
        </w:rPr>
        <w:t>që</w:t>
      </w:r>
      <w:r>
        <w:rPr>
          <w:b/>
          <w:i/>
          <w:color w:val="231F20"/>
          <w:spacing w:val="-13"/>
          <w:sz w:val="24"/>
        </w:rPr>
        <w:t> </w:t>
      </w:r>
      <w:r>
        <w:rPr>
          <w:b/>
          <w:i/>
          <w:color w:val="231F20"/>
          <w:spacing w:val="-2"/>
          <w:sz w:val="24"/>
        </w:rPr>
        <w:t>ata</w:t>
      </w:r>
      <w:r>
        <w:rPr>
          <w:b/>
          <w:i/>
          <w:color w:val="231F20"/>
          <w:spacing w:val="-13"/>
          <w:sz w:val="24"/>
        </w:rPr>
        <w:t> </w:t>
      </w:r>
      <w:r>
        <w:rPr>
          <w:b/>
          <w:i/>
          <w:color w:val="231F20"/>
          <w:spacing w:val="-2"/>
          <w:sz w:val="24"/>
        </w:rPr>
        <w:t>shohin</w:t>
      </w:r>
      <w:r>
        <w:rPr>
          <w:b/>
          <w:i/>
          <w:color w:val="231F20"/>
          <w:spacing w:val="-13"/>
          <w:sz w:val="24"/>
        </w:rPr>
        <w:t> </w:t>
      </w:r>
      <w:r>
        <w:rPr>
          <w:b/>
          <w:i/>
          <w:color w:val="231F20"/>
          <w:spacing w:val="-2"/>
          <w:sz w:val="24"/>
        </w:rPr>
        <w:t>ndonjë</w:t>
      </w:r>
      <w:r>
        <w:rPr>
          <w:b/>
          <w:i/>
          <w:color w:val="231F20"/>
          <w:spacing w:val="-13"/>
          <w:sz w:val="24"/>
        </w:rPr>
        <w:t> </w:t>
      </w:r>
      <w:r>
        <w:rPr>
          <w:b/>
          <w:i/>
          <w:color w:val="231F20"/>
          <w:spacing w:val="-2"/>
          <w:sz w:val="24"/>
        </w:rPr>
        <w:t>tregti</w:t>
      </w:r>
      <w:r>
        <w:rPr>
          <w:b/>
          <w:i/>
          <w:color w:val="231F20"/>
          <w:spacing w:val="-13"/>
          <w:sz w:val="24"/>
        </w:rPr>
        <w:t> </w:t>
      </w:r>
      <w:r>
        <w:rPr>
          <w:b/>
          <w:i/>
          <w:color w:val="231F20"/>
          <w:spacing w:val="-2"/>
          <w:sz w:val="24"/>
        </w:rPr>
        <w:t>ose</w:t>
      </w:r>
      <w:r>
        <w:rPr>
          <w:b/>
          <w:i/>
          <w:color w:val="231F20"/>
          <w:spacing w:val="-13"/>
          <w:sz w:val="24"/>
        </w:rPr>
        <w:t> </w:t>
      </w:r>
      <w:r>
        <w:rPr>
          <w:b/>
          <w:i/>
          <w:color w:val="231F20"/>
          <w:spacing w:val="-2"/>
          <w:sz w:val="24"/>
        </w:rPr>
        <w:t>lojë,</w:t>
      </w:r>
      <w:r>
        <w:rPr>
          <w:b/>
          <w:i/>
          <w:color w:val="231F20"/>
          <w:spacing w:val="-13"/>
          <w:sz w:val="24"/>
        </w:rPr>
        <w:t> </w:t>
      </w:r>
      <w:r>
        <w:rPr>
          <w:b/>
          <w:i/>
          <w:color w:val="231F20"/>
          <w:spacing w:val="-2"/>
          <w:sz w:val="24"/>
        </w:rPr>
        <w:t>shkojnë</w:t>
      </w:r>
      <w:r>
        <w:rPr>
          <w:b/>
          <w:i/>
          <w:color w:val="231F20"/>
          <w:spacing w:val="-13"/>
          <w:sz w:val="24"/>
        </w:rPr>
        <w:t> </w:t>
      </w:r>
      <w:r>
        <w:rPr>
          <w:b/>
          <w:i/>
          <w:color w:val="231F20"/>
          <w:spacing w:val="-2"/>
          <w:sz w:val="24"/>
        </w:rPr>
        <w:t>tek</w:t>
      </w:r>
      <w:r>
        <w:rPr>
          <w:b/>
          <w:i/>
          <w:color w:val="231F20"/>
          <w:spacing w:val="-13"/>
          <w:sz w:val="24"/>
        </w:rPr>
        <w:t> </w:t>
      </w:r>
      <w:r>
        <w:rPr>
          <w:b/>
          <w:i/>
          <w:color w:val="231F20"/>
          <w:spacing w:val="-2"/>
          <w:sz w:val="24"/>
        </w:rPr>
        <w:t>ajo</w:t>
      </w:r>
      <w:r>
        <w:rPr>
          <w:b/>
          <w:i/>
          <w:color w:val="231F20"/>
          <w:spacing w:val="-13"/>
          <w:sz w:val="24"/>
        </w:rPr>
        <w:t> </w:t>
      </w:r>
      <w:r>
        <w:rPr>
          <w:b/>
          <w:i/>
          <w:color w:val="231F20"/>
          <w:spacing w:val="-2"/>
          <w:sz w:val="24"/>
        </w:rPr>
        <w:t>e</w:t>
      </w:r>
      <w:r>
        <w:rPr>
          <w:b/>
          <w:i/>
          <w:color w:val="231F20"/>
          <w:spacing w:val="-13"/>
          <w:sz w:val="24"/>
        </w:rPr>
        <w:t> </w:t>
      </w:r>
      <w:r>
        <w:rPr>
          <w:b/>
          <w:i/>
          <w:color w:val="231F20"/>
          <w:spacing w:val="-2"/>
          <w:sz w:val="24"/>
        </w:rPr>
        <w:t>të</w:t>
      </w:r>
      <w:r>
        <w:rPr>
          <w:b/>
          <w:i/>
          <w:color w:val="231F20"/>
          <w:spacing w:val="-13"/>
          <w:sz w:val="24"/>
        </w:rPr>
        <w:t> </w:t>
      </w:r>
      <w:r>
        <w:rPr>
          <w:b/>
          <w:i/>
          <w:color w:val="231F20"/>
          <w:spacing w:val="-2"/>
          <w:sz w:val="24"/>
        </w:rPr>
        <w:t>lënë</w:t>
      </w:r>
      <w:r>
        <w:rPr>
          <w:b/>
          <w:i/>
          <w:color w:val="231F20"/>
          <w:spacing w:val="-13"/>
          <w:sz w:val="24"/>
        </w:rPr>
        <w:t> </w:t>
      </w:r>
      <w:r>
        <w:rPr>
          <w:b/>
          <w:i/>
          <w:color w:val="231F20"/>
          <w:spacing w:val="-2"/>
          <w:sz w:val="24"/>
        </w:rPr>
        <w:t>ty</w:t>
      </w:r>
      <w:r>
        <w:rPr>
          <w:b/>
          <w:i/>
          <w:color w:val="231F20"/>
          <w:spacing w:val="-13"/>
          <w:sz w:val="24"/>
        </w:rPr>
        <w:t> </w:t>
      </w:r>
      <w:r>
        <w:rPr>
          <w:b/>
          <w:i/>
          <w:color w:val="231F20"/>
          <w:spacing w:val="-2"/>
          <w:sz w:val="24"/>
        </w:rPr>
        <w:t>në </w:t>
      </w:r>
      <w:r>
        <w:rPr>
          <w:b/>
          <w:i/>
          <w:color w:val="231F20"/>
          <w:sz w:val="24"/>
        </w:rPr>
        <w:t>këmbë.</w:t>
      </w:r>
      <w:r>
        <w:rPr>
          <w:b/>
          <w:i/>
          <w:color w:val="231F20"/>
          <w:spacing w:val="-15"/>
          <w:sz w:val="24"/>
        </w:rPr>
        <w:t> </w:t>
      </w:r>
      <w:r>
        <w:rPr>
          <w:b/>
          <w:i/>
          <w:color w:val="231F20"/>
          <w:sz w:val="24"/>
        </w:rPr>
        <w:t>Thuaj:</w:t>
      </w:r>
      <w:r>
        <w:rPr>
          <w:b/>
          <w:i/>
          <w:color w:val="231F20"/>
          <w:spacing w:val="-15"/>
          <w:sz w:val="24"/>
        </w:rPr>
        <w:t> </w:t>
      </w:r>
      <w:r>
        <w:rPr>
          <w:b/>
          <w:i/>
          <w:color w:val="231F20"/>
          <w:sz w:val="24"/>
        </w:rPr>
        <w:t>‘Ajo</w:t>
      </w:r>
      <w:r>
        <w:rPr>
          <w:b/>
          <w:i/>
          <w:color w:val="231F20"/>
          <w:spacing w:val="-15"/>
          <w:sz w:val="24"/>
        </w:rPr>
        <w:t> </w:t>
      </w:r>
      <w:r>
        <w:rPr>
          <w:b/>
          <w:i/>
          <w:color w:val="231F20"/>
          <w:sz w:val="24"/>
        </w:rPr>
        <w:t>që</w:t>
      </w:r>
      <w:r>
        <w:rPr>
          <w:b/>
          <w:i/>
          <w:color w:val="231F20"/>
          <w:spacing w:val="-15"/>
          <w:sz w:val="24"/>
        </w:rPr>
        <w:t> </w:t>
      </w:r>
      <w:r>
        <w:rPr>
          <w:b/>
          <w:i/>
          <w:color w:val="231F20"/>
          <w:sz w:val="24"/>
        </w:rPr>
        <w:t>është</w:t>
      </w:r>
      <w:r>
        <w:rPr>
          <w:b/>
          <w:i/>
          <w:color w:val="231F20"/>
          <w:spacing w:val="-15"/>
          <w:sz w:val="24"/>
        </w:rPr>
        <w:t> </w:t>
      </w:r>
      <w:r>
        <w:rPr>
          <w:b/>
          <w:i/>
          <w:color w:val="231F20"/>
          <w:sz w:val="24"/>
        </w:rPr>
        <w:t>tek</w:t>
      </w:r>
      <w:r>
        <w:rPr>
          <w:b/>
          <w:i/>
          <w:color w:val="231F20"/>
          <w:spacing w:val="-15"/>
          <w:sz w:val="24"/>
        </w:rPr>
        <w:t> </w:t>
      </w:r>
      <w:r>
        <w:rPr>
          <w:b/>
          <w:i/>
          <w:color w:val="231F20"/>
          <w:sz w:val="24"/>
        </w:rPr>
        <w:t>Allahu,</w:t>
      </w:r>
      <w:r>
        <w:rPr>
          <w:b/>
          <w:i/>
          <w:color w:val="231F20"/>
          <w:spacing w:val="-15"/>
          <w:sz w:val="24"/>
        </w:rPr>
        <w:t> </w:t>
      </w:r>
      <w:r>
        <w:rPr>
          <w:b/>
          <w:i/>
          <w:color w:val="231F20"/>
          <w:sz w:val="24"/>
        </w:rPr>
        <w:t>është</w:t>
      </w:r>
      <w:r>
        <w:rPr>
          <w:b/>
          <w:i/>
          <w:color w:val="231F20"/>
          <w:spacing w:val="-15"/>
          <w:sz w:val="24"/>
        </w:rPr>
        <w:t> </w:t>
      </w:r>
      <w:r>
        <w:rPr>
          <w:b/>
          <w:i/>
          <w:color w:val="231F20"/>
          <w:sz w:val="24"/>
        </w:rPr>
        <w:t>më</w:t>
      </w:r>
      <w:r>
        <w:rPr>
          <w:b/>
          <w:i/>
          <w:color w:val="231F20"/>
          <w:spacing w:val="-15"/>
          <w:sz w:val="24"/>
        </w:rPr>
        <w:t> </w:t>
      </w:r>
      <w:r>
        <w:rPr>
          <w:b/>
          <w:i/>
          <w:color w:val="231F20"/>
          <w:sz w:val="24"/>
        </w:rPr>
        <w:t>e</w:t>
      </w:r>
      <w:r>
        <w:rPr>
          <w:b/>
          <w:i/>
          <w:color w:val="231F20"/>
          <w:spacing w:val="-15"/>
          <w:sz w:val="24"/>
        </w:rPr>
        <w:t> </w:t>
      </w:r>
      <w:r>
        <w:rPr>
          <w:b/>
          <w:i/>
          <w:color w:val="231F20"/>
          <w:sz w:val="24"/>
        </w:rPr>
        <w:t>mirë</w:t>
      </w:r>
      <w:r>
        <w:rPr>
          <w:b/>
          <w:i/>
          <w:color w:val="231F20"/>
          <w:spacing w:val="-15"/>
          <w:sz w:val="24"/>
        </w:rPr>
        <w:t> </w:t>
      </w:r>
      <w:r>
        <w:rPr>
          <w:b/>
          <w:i/>
          <w:color w:val="231F20"/>
          <w:sz w:val="24"/>
        </w:rPr>
        <w:t>se</w:t>
      </w:r>
      <w:r>
        <w:rPr>
          <w:b/>
          <w:i/>
          <w:color w:val="231F20"/>
          <w:spacing w:val="-15"/>
          <w:sz w:val="24"/>
        </w:rPr>
        <w:t> </w:t>
      </w:r>
      <w:r>
        <w:rPr>
          <w:b/>
          <w:i/>
          <w:color w:val="231F20"/>
          <w:sz w:val="24"/>
        </w:rPr>
        <w:t>argëtimi</w:t>
      </w:r>
      <w:r>
        <w:rPr>
          <w:b/>
          <w:i/>
          <w:color w:val="231F20"/>
          <w:spacing w:val="-15"/>
          <w:sz w:val="24"/>
        </w:rPr>
        <w:t> </w:t>
      </w:r>
      <w:r>
        <w:rPr>
          <w:b/>
          <w:i/>
          <w:color w:val="231F20"/>
          <w:sz w:val="24"/>
        </w:rPr>
        <w:t>e </w:t>
      </w:r>
      <w:r>
        <w:rPr>
          <w:b/>
          <w:i/>
          <w:color w:val="231F20"/>
          <w:spacing w:val="-2"/>
          <w:sz w:val="24"/>
        </w:rPr>
        <w:t>tregtia.’</w:t>
      </w:r>
      <w:r>
        <w:rPr>
          <w:b/>
          <w:i/>
          <w:color w:val="231F20"/>
          <w:spacing w:val="-13"/>
          <w:sz w:val="24"/>
        </w:rPr>
        <w:t> </w:t>
      </w:r>
      <w:r>
        <w:rPr>
          <w:b/>
          <w:i/>
          <w:color w:val="231F20"/>
          <w:spacing w:val="-2"/>
          <w:sz w:val="24"/>
        </w:rPr>
        <w:t>Allahu</w:t>
      </w:r>
      <w:r>
        <w:rPr>
          <w:b/>
          <w:i/>
          <w:color w:val="231F20"/>
          <w:spacing w:val="-13"/>
          <w:sz w:val="24"/>
        </w:rPr>
        <w:t> </w:t>
      </w:r>
      <w:r>
        <w:rPr>
          <w:b/>
          <w:i/>
          <w:color w:val="231F20"/>
          <w:spacing w:val="-2"/>
          <w:sz w:val="24"/>
        </w:rPr>
        <w:t>është</w:t>
      </w:r>
      <w:r>
        <w:rPr>
          <w:b/>
          <w:i/>
          <w:color w:val="231F20"/>
          <w:spacing w:val="-13"/>
          <w:sz w:val="24"/>
        </w:rPr>
        <w:t> </w:t>
      </w:r>
      <w:r>
        <w:rPr>
          <w:b/>
          <w:i/>
          <w:color w:val="231F20"/>
          <w:spacing w:val="-2"/>
          <w:sz w:val="24"/>
        </w:rPr>
        <w:t>Dhuruesi</w:t>
      </w:r>
      <w:r>
        <w:rPr>
          <w:b/>
          <w:i/>
          <w:color w:val="231F20"/>
          <w:spacing w:val="-13"/>
          <w:sz w:val="24"/>
        </w:rPr>
        <w:t> </w:t>
      </w:r>
      <w:r>
        <w:rPr>
          <w:b/>
          <w:i/>
          <w:color w:val="231F20"/>
          <w:spacing w:val="-2"/>
          <w:sz w:val="24"/>
        </w:rPr>
        <w:t>më</w:t>
      </w:r>
      <w:r>
        <w:rPr>
          <w:b/>
          <w:i/>
          <w:color w:val="231F20"/>
          <w:spacing w:val="-13"/>
          <w:sz w:val="24"/>
        </w:rPr>
        <w:t> </w:t>
      </w:r>
      <w:r>
        <w:rPr>
          <w:b/>
          <w:i/>
          <w:color w:val="231F20"/>
          <w:spacing w:val="-2"/>
          <w:sz w:val="24"/>
        </w:rPr>
        <w:t>Bujar.”</w:t>
      </w:r>
      <w:r>
        <w:rPr>
          <w:b/>
          <w:i/>
          <w:color w:val="231F20"/>
          <w:spacing w:val="-2"/>
          <w:position w:val="8"/>
          <w:sz w:val="14"/>
        </w:rPr>
        <w:t>302</w:t>
      </w:r>
      <w:r>
        <w:rPr>
          <w:color w:val="231F20"/>
          <w:spacing w:val="-2"/>
          <w:sz w:val="24"/>
        </w:rPr>
        <w:t>,</w:t>
      </w:r>
      <w:r>
        <w:rPr>
          <w:color w:val="231F20"/>
          <w:spacing w:val="-11"/>
          <w:sz w:val="24"/>
        </w:rPr>
        <w:t> </w:t>
      </w:r>
      <w:r>
        <w:rPr>
          <w:color w:val="231F20"/>
          <w:spacing w:val="-2"/>
          <w:sz w:val="24"/>
        </w:rPr>
        <w:t>tërhiqet</w:t>
      </w:r>
      <w:r>
        <w:rPr>
          <w:color w:val="231F20"/>
          <w:spacing w:val="-11"/>
          <w:sz w:val="24"/>
        </w:rPr>
        <w:t> </w:t>
      </w:r>
      <w:r>
        <w:rPr>
          <w:color w:val="231F20"/>
          <w:spacing w:val="-2"/>
          <w:sz w:val="24"/>
        </w:rPr>
        <w:t>vëmendja</w:t>
      </w:r>
      <w:r>
        <w:rPr>
          <w:color w:val="231F20"/>
          <w:spacing w:val="-11"/>
          <w:sz w:val="24"/>
        </w:rPr>
        <w:t> </w:t>
      </w:r>
      <w:r>
        <w:rPr>
          <w:color w:val="231F20"/>
          <w:spacing w:val="-2"/>
          <w:sz w:val="24"/>
        </w:rPr>
        <w:t>te</w:t>
      </w:r>
      <w:r>
        <w:rPr>
          <w:color w:val="231F20"/>
          <w:spacing w:val="-11"/>
          <w:sz w:val="24"/>
        </w:rPr>
        <w:t> </w:t>
      </w:r>
      <w:r>
        <w:rPr>
          <w:color w:val="231F20"/>
          <w:spacing w:val="-2"/>
          <w:sz w:val="24"/>
        </w:rPr>
        <w:t>një </w:t>
      </w:r>
      <w:r>
        <w:rPr>
          <w:color w:val="231F20"/>
          <w:sz w:val="24"/>
        </w:rPr>
        <w:t>ngjarje që ka ndodhur në kohën e Profetit tonë (s.a.s.):</w:t>
      </w:r>
    </w:p>
    <w:p>
      <w:pPr>
        <w:spacing w:line="249" w:lineRule="auto" w:before="119"/>
        <w:ind w:left="142" w:right="281" w:firstLine="283"/>
        <w:jc w:val="both"/>
        <w:rPr>
          <w:i/>
          <w:position w:val="8"/>
          <w:sz w:val="14"/>
        </w:rPr>
      </w:pPr>
      <w:r>
        <w:rPr>
          <w:color w:val="231F20"/>
          <w:sz w:val="24"/>
        </w:rPr>
        <w:t>Një</w:t>
      </w:r>
      <w:r>
        <w:rPr>
          <w:color w:val="231F20"/>
          <w:spacing w:val="-12"/>
          <w:sz w:val="24"/>
        </w:rPr>
        <w:t> </w:t>
      </w:r>
      <w:r>
        <w:rPr>
          <w:color w:val="231F20"/>
          <w:sz w:val="24"/>
        </w:rPr>
        <w:t>ditë,</w:t>
      </w:r>
      <w:r>
        <w:rPr>
          <w:color w:val="231F20"/>
          <w:spacing w:val="-12"/>
          <w:sz w:val="24"/>
        </w:rPr>
        <w:t> </w:t>
      </w:r>
      <w:r>
        <w:rPr>
          <w:color w:val="231F20"/>
          <w:sz w:val="24"/>
        </w:rPr>
        <w:t>i</w:t>
      </w:r>
      <w:r>
        <w:rPr>
          <w:color w:val="231F20"/>
          <w:spacing w:val="-12"/>
          <w:sz w:val="24"/>
        </w:rPr>
        <w:t> </w:t>
      </w:r>
      <w:r>
        <w:rPr>
          <w:color w:val="231F20"/>
          <w:sz w:val="24"/>
        </w:rPr>
        <w:t>Dërguari</w:t>
      </w:r>
      <w:r>
        <w:rPr>
          <w:color w:val="231F20"/>
          <w:spacing w:val="-12"/>
          <w:sz w:val="24"/>
        </w:rPr>
        <w:t> </w:t>
      </w:r>
      <w:r>
        <w:rPr>
          <w:color w:val="231F20"/>
          <w:sz w:val="24"/>
        </w:rPr>
        <w:t>i</w:t>
      </w:r>
      <w:r>
        <w:rPr>
          <w:color w:val="231F20"/>
          <w:spacing w:val="-12"/>
          <w:sz w:val="24"/>
        </w:rPr>
        <w:t> </w:t>
      </w:r>
      <w:r>
        <w:rPr>
          <w:color w:val="231F20"/>
          <w:sz w:val="24"/>
        </w:rPr>
        <w:t>Allahut</w:t>
      </w:r>
      <w:r>
        <w:rPr>
          <w:color w:val="231F20"/>
          <w:spacing w:val="-12"/>
          <w:sz w:val="24"/>
        </w:rPr>
        <w:t> </w:t>
      </w:r>
      <w:r>
        <w:rPr>
          <w:color w:val="231F20"/>
          <w:sz w:val="24"/>
        </w:rPr>
        <w:t>po</w:t>
      </w:r>
      <w:r>
        <w:rPr>
          <w:color w:val="231F20"/>
          <w:spacing w:val="-12"/>
          <w:sz w:val="24"/>
        </w:rPr>
        <w:t> </w:t>
      </w:r>
      <w:r>
        <w:rPr>
          <w:color w:val="231F20"/>
          <w:sz w:val="24"/>
        </w:rPr>
        <w:t>mbante</w:t>
      </w:r>
      <w:r>
        <w:rPr>
          <w:color w:val="231F20"/>
          <w:spacing w:val="-12"/>
          <w:sz w:val="24"/>
        </w:rPr>
        <w:t> </w:t>
      </w:r>
      <w:r>
        <w:rPr>
          <w:color w:val="231F20"/>
          <w:sz w:val="24"/>
        </w:rPr>
        <w:t>hutben</w:t>
      </w:r>
      <w:r>
        <w:rPr>
          <w:color w:val="231F20"/>
          <w:spacing w:val="-12"/>
          <w:sz w:val="24"/>
        </w:rPr>
        <w:t> </w:t>
      </w:r>
      <w:r>
        <w:rPr>
          <w:color w:val="231F20"/>
          <w:sz w:val="24"/>
        </w:rPr>
        <w:t>në</w:t>
      </w:r>
      <w:r>
        <w:rPr>
          <w:color w:val="231F20"/>
          <w:spacing w:val="-12"/>
          <w:sz w:val="24"/>
        </w:rPr>
        <w:t> </w:t>
      </w:r>
      <w:r>
        <w:rPr>
          <w:color w:val="231F20"/>
          <w:sz w:val="24"/>
        </w:rPr>
        <w:t>minber.</w:t>
      </w:r>
      <w:r>
        <w:rPr>
          <w:color w:val="231F20"/>
          <w:spacing w:val="-12"/>
          <w:sz w:val="24"/>
        </w:rPr>
        <w:t> </w:t>
      </w:r>
      <w:r>
        <w:rPr>
          <w:color w:val="231F20"/>
          <w:sz w:val="24"/>
        </w:rPr>
        <w:t>Ishte</w:t>
      </w:r>
      <w:r>
        <w:rPr>
          <w:color w:val="231F20"/>
          <w:spacing w:val="-12"/>
          <w:sz w:val="24"/>
        </w:rPr>
        <w:t> </w:t>
      </w:r>
      <w:r>
        <w:rPr>
          <w:color w:val="231F20"/>
          <w:sz w:val="24"/>
        </w:rPr>
        <w:t>një kohë kur në Medine sundonte uria dhe shtrenjtimi i çmimeve. Befas</w:t>
      </w:r>
      <w:r>
        <w:rPr>
          <w:color w:val="231F20"/>
          <w:spacing w:val="40"/>
          <w:sz w:val="24"/>
        </w:rPr>
        <w:t> </w:t>
      </w:r>
      <w:r>
        <w:rPr>
          <w:color w:val="231F20"/>
          <w:sz w:val="24"/>
        </w:rPr>
        <w:t>u dëgjua zëri i një kasneci ose zhurma e një daulleje, që lajmëronte kthimin nga Damasku të një karvani tregtie. Ata që ndodheshin në mesxhid e lanë dëgjimin e hutbes dhe vrapuan në drejtim të karvanit. Sigurisht,</w:t>
      </w:r>
      <w:r>
        <w:rPr>
          <w:color w:val="231F20"/>
          <w:spacing w:val="-13"/>
          <w:sz w:val="24"/>
        </w:rPr>
        <w:t> </w:t>
      </w:r>
      <w:r>
        <w:rPr>
          <w:color w:val="231F20"/>
          <w:sz w:val="24"/>
        </w:rPr>
        <w:t>patën</w:t>
      </w:r>
      <w:r>
        <w:rPr>
          <w:color w:val="231F20"/>
          <w:spacing w:val="-13"/>
          <w:sz w:val="24"/>
        </w:rPr>
        <w:t> </w:t>
      </w:r>
      <w:r>
        <w:rPr>
          <w:color w:val="231F20"/>
          <w:sz w:val="24"/>
        </w:rPr>
        <w:t>vepruar</w:t>
      </w:r>
      <w:r>
        <w:rPr>
          <w:color w:val="231F20"/>
          <w:spacing w:val="-13"/>
          <w:sz w:val="24"/>
        </w:rPr>
        <w:t> </w:t>
      </w:r>
      <w:r>
        <w:rPr>
          <w:color w:val="231F20"/>
          <w:sz w:val="24"/>
        </w:rPr>
        <w:t>në</w:t>
      </w:r>
      <w:r>
        <w:rPr>
          <w:color w:val="231F20"/>
          <w:spacing w:val="-13"/>
          <w:sz w:val="24"/>
        </w:rPr>
        <w:t> </w:t>
      </w:r>
      <w:r>
        <w:rPr>
          <w:color w:val="231F20"/>
          <w:sz w:val="24"/>
        </w:rPr>
        <w:t>këtë</w:t>
      </w:r>
      <w:r>
        <w:rPr>
          <w:color w:val="231F20"/>
          <w:spacing w:val="-13"/>
          <w:sz w:val="24"/>
        </w:rPr>
        <w:t> </w:t>
      </w:r>
      <w:r>
        <w:rPr>
          <w:color w:val="231F20"/>
          <w:sz w:val="24"/>
        </w:rPr>
        <w:t>mënyrë</w:t>
      </w:r>
      <w:r>
        <w:rPr>
          <w:color w:val="231F20"/>
          <w:spacing w:val="-13"/>
          <w:sz w:val="24"/>
        </w:rPr>
        <w:t> </w:t>
      </w:r>
      <w:r>
        <w:rPr>
          <w:color w:val="231F20"/>
          <w:sz w:val="24"/>
        </w:rPr>
        <w:t>ngaqë,</w:t>
      </w:r>
      <w:r>
        <w:rPr>
          <w:color w:val="231F20"/>
          <w:spacing w:val="-13"/>
          <w:sz w:val="24"/>
        </w:rPr>
        <w:t> </w:t>
      </w:r>
      <w:r>
        <w:rPr>
          <w:color w:val="231F20"/>
          <w:sz w:val="24"/>
        </w:rPr>
        <w:t>atëherë,</w:t>
      </w:r>
      <w:r>
        <w:rPr>
          <w:color w:val="231F20"/>
          <w:spacing w:val="-13"/>
          <w:sz w:val="24"/>
        </w:rPr>
        <w:t> </w:t>
      </w:r>
      <w:r>
        <w:rPr>
          <w:color w:val="231F20"/>
          <w:sz w:val="24"/>
        </w:rPr>
        <w:t>nuk</w:t>
      </w:r>
      <w:r>
        <w:rPr>
          <w:color w:val="231F20"/>
          <w:spacing w:val="-13"/>
          <w:sz w:val="24"/>
        </w:rPr>
        <w:t> </w:t>
      </w:r>
      <w:r>
        <w:rPr>
          <w:color w:val="231F20"/>
          <w:sz w:val="24"/>
        </w:rPr>
        <w:t>ishin</w:t>
      </w:r>
      <w:r>
        <w:rPr>
          <w:color w:val="231F20"/>
          <w:spacing w:val="-13"/>
          <w:sz w:val="24"/>
        </w:rPr>
        <w:t> </w:t>
      </w:r>
      <w:r>
        <w:rPr>
          <w:color w:val="231F20"/>
          <w:sz w:val="24"/>
        </w:rPr>
        <w:t>ende të vetëdijshëm për obligimin për të dëgjuar Profetin tonë në minber dhe</w:t>
      </w:r>
      <w:r>
        <w:rPr>
          <w:color w:val="231F20"/>
          <w:spacing w:val="40"/>
          <w:sz w:val="24"/>
        </w:rPr>
        <w:t> </w:t>
      </w:r>
      <w:r>
        <w:rPr>
          <w:color w:val="231F20"/>
          <w:sz w:val="24"/>
        </w:rPr>
        <w:t>ngaqë</w:t>
      </w:r>
      <w:r>
        <w:rPr>
          <w:color w:val="231F20"/>
          <w:spacing w:val="40"/>
          <w:sz w:val="24"/>
        </w:rPr>
        <w:t> </w:t>
      </w:r>
      <w:r>
        <w:rPr>
          <w:color w:val="231F20"/>
          <w:sz w:val="24"/>
        </w:rPr>
        <w:t>nuk</w:t>
      </w:r>
      <w:r>
        <w:rPr>
          <w:color w:val="231F20"/>
          <w:spacing w:val="40"/>
          <w:sz w:val="24"/>
        </w:rPr>
        <w:t> </w:t>
      </w:r>
      <w:r>
        <w:rPr>
          <w:color w:val="231F20"/>
          <w:sz w:val="24"/>
        </w:rPr>
        <w:t>dinin</w:t>
      </w:r>
      <w:r>
        <w:rPr>
          <w:color w:val="231F20"/>
          <w:spacing w:val="40"/>
          <w:sz w:val="24"/>
        </w:rPr>
        <w:t> </w:t>
      </w:r>
      <w:r>
        <w:rPr>
          <w:color w:val="231F20"/>
          <w:sz w:val="24"/>
        </w:rPr>
        <w:t>mjaftueshëm</w:t>
      </w:r>
      <w:r>
        <w:rPr>
          <w:color w:val="231F20"/>
          <w:spacing w:val="40"/>
          <w:sz w:val="24"/>
        </w:rPr>
        <w:t> </w:t>
      </w:r>
      <w:r>
        <w:rPr>
          <w:color w:val="231F20"/>
          <w:sz w:val="24"/>
        </w:rPr>
        <w:t>në</w:t>
      </w:r>
      <w:r>
        <w:rPr>
          <w:color w:val="231F20"/>
          <w:spacing w:val="40"/>
          <w:sz w:val="24"/>
        </w:rPr>
        <w:t> </w:t>
      </w:r>
      <w:r>
        <w:rPr>
          <w:color w:val="231F20"/>
          <w:sz w:val="24"/>
        </w:rPr>
        <w:t>lidhje</w:t>
      </w:r>
      <w:r>
        <w:rPr>
          <w:color w:val="231F20"/>
          <w:spacing w:val="40"/>
          <w:sz w:val="24"/>
        </w:rPr>
        <w:t> </w:t>
      </w:r>
      <w:r>
        <w:rPr>
          <w:color w:val="231F20"/>
          <w:sz w:val="24"/>
        </w:rPr>
        <w:t>me</w:t>
      </w:r>
      <w:r>
        <w:rPr>
          <w:color w:val="231F20"/>
          <w:spacing w:val="40"/>
          <w:sz w:val="24"/>
        </w:rPr>
        <w:t> </w:t>
      </w:r>
      <w:r>
        <w:rPr>
          <w:color w:val="231F20"/>
          <w:sz w:val="24"/>
        </w:rPr>
        <w:t>rregullat</w:t>
      </w:r>
      <w:r>
        <w:rPr>
          <w:color w:val="231F20"/>
          <w:spacing w:val="40"/>
          <w:sz w:val="24"/>
        </w:rPr>
        <w:t> </w:t>
      </w:r>
      <w:r>
        <w:rPr>
          <w:color w:val="231F20"/>
          <w:sz w:val="24"/>
        </w:rPr>
        <w:t>e</w:t>
      </w:r>
      <w:r>
        <w:rPr>
          <w:color w:val="231F20"/>
          <w:spacing w:val="40"/>
          <w:sz w:val="24"/>
        </w:rPr>
        <w:t> </w:t>
      </w:r>
      <w:r>
        <w:rPr>
          <w:color w:val="231F20"/>
          <w:sz w:val="24"/>
        </w:rPr>
        <w:t>hutbes dhe të namazit të xhumasë. Sahabët si Selman Farisiu, Abdullah ibn Mesudi dhe Bilal Habeshiu, të cilët e transmetojnë këtë ngjarje, na bëjnë me dije se aty kishin mbetur vetëm dymbëdhjetë burra dhe një grua. I Dërguari i Allahut (s.a.s.), pasi mërzitet shumë nga kjo situatë thotë:</w:t>
      </w:r>
      <w:r>
        <w:rPr>
          <w:color w:val="231F20"/>
          <w:spacing w:val="-12"/>
          <w:sz w:val="24"/>
        </w:rPr>
        <w:t> </w:t>
      </w:r>
      <w:r>
        <w:rPr>
          <w:i/>
          <w:color w:val="231F20"/>
          <w:sz w:val="24"/>
        </w:rPr>
        <w:t>“Betohem</w:t>
      </w:r>
      <w:r>
        <w:rPr>
          <w:i/>
          <w:color w:val="231F20"/>
          <w:spacing w:val="-12"/>
          <w:sz w:val="24"/>
        </w:rPr>
        <w:t> </w:t>
      </w:r>
      <w:r>
        <w:rPr>
          <w:i/>
          <w:color w:val="231F20"/>
          <w:sz w:val="24"/>
        </w:rPr>
        <w:t>tek</w:t>
      </w:r>
      <w:r>
        <w:rPr>
          <w:i/>
          <w:color w:val="231F20"/>
          <w:spacing w:val="-12"/>
          <w:sz w:val="24"/>
        </w:rPr>
        <w:t> </w:t>
      </w:r>
      <w:r>
        <w:rPr>
          <w:i/>
          <w:color w:val="231F20"/>
          <w:sz w:val="24"/>
        </w:rPr>
        <w:t>Allahu,</w:t>
      </w:r>
      <w:r>
        <w:rPr>
          <w:i/>
          <w:color w:val="231F20"/>
          <w:spacing w:val="-12"/>
          <w:sz w:val="24"/>
        </w:rPr>
        <w:t> </w:t>
      </w:r>
      <w:r>
        <w:rPr>
          <w:i/>
          <w:color w:val="231F20"/>
          <w:sz w:val="24"/>
        </w:rPr>
        <w:t>i</w:t>
      </w:r>
      <w:r>
        <w:rPr>
          <w:i/>
          <w:color w:val="231F20"/>
          <w:spacing w:val="-12"/>
          <w:sz w:val="24"/>
        </w:rPr>
        <w:t> </w:t>
      </w:r>
      <w:r>
        <w:rPr>
          <w:i/>
          <w:color w:val="231F20"/>
          <w:sz w:val="24"/>
        </w:rPr>
        <w:t>Cili</w:t>
      </w:r>
      <w:r>
        <w:rPr>
          <w:i/>
          <w:color w:val="231F20"/>
          <w:spacing w:val="-12"/>
          <w:sz w:val="24"/>
        </w:rPr>
        <w:t> </w:t>
      </w:r>
      <w:r>
        <w:rPr>
          <w:i/>
          <w:color w:val="231F20"/>
          <w:sz w:val="24"/>
        </w:rPr>
        <w:t>ka</w:t>
      </w:r>
      <w:r>
        <w:rPr>
          <w:i/>
          <w:color w:val="231F20"/>
          <w:spacing w:val="-12"/>
          <w:sz w:val="24"/>
        </w:rPr>
        <w:t> </w:t>
      </w:r>
      <w:r>
        <w:rPr>
          <w:i/>
          <w:color w:val="231F20"/>
          <w:sz w:val="24"/>
        </w:rPr>
        <w:t>në</w:t>
      </w:r>
      <w:r>
        <w:rPr>
          <w:i/>
          <w:color w:val="231F20"/>
          <w:spacing w:val="-12"/>
          <w:sz w:val="24"/>
        </w:rPr>
        <w:t> </w:t>
      </w:r>
      <w:r>
        <w:rPr>
          <w:i/>
          <w:color w:val="231F20"/>
          <w:sz w:val="24"/>
        </w:rPr>
        <w:t>dorë</w:t>
      </w:r>
      <w:r>
        <w:rPr>
          <w:i/>
          <w:color w:val="231F20"/>
          <w:spacing w:val="-12"/>
          <w:sz w:val="24"/>
        </w:rPr>
        <w:t> </w:t>
      </w:r>
      <w:r>
        <w:rPr>
          <w:i/>
          <w:color w:val="231F20"/>
          <w:sz w:val="24"/>
        </w:rPr>
        <w:t>shpirtin</w:t>
      </w:r>
      <w:r>
        <w:rPr>
          <w:i/>
          <w:color w:val="231F20"/>
          <w:spacing w:val="-12"/>
          <w:sz w:val="24"/>
        </w:rPr>
        <w:t> </w:t>
      </w:r>
      <w:r>
        <w:rPr>
          <w:i/>
          <w:color w:val="231F20"/>
          <w:sz w:val="24"/>
        </w:rPr>
        <w:t>e</w:t>
      </w:r>
      <w:r>
        <w:rPr>
          <w:i/>
          <w:color w:val="231F20"/>
          <w:spacing w:val="-12"/>
          <w:sz w:val="24"/>
        </w:rPr>
        <w:t> </w:t>
      </w:r>
      <w:r>
        <w:rPr>
          <w:i/>
          <w:color w:val="231F20"/>
          <w:sz w:val="24"/>
        </w:rPr>
        <w:t>Muhamedit,</w:t>
      </w:r>
      <w:r>
        <w:rPr>
          <w:i/>
          <w:color w:val="231F20"/>
          <w:spacing w:val="-12"/>
          <w:sz w:val="24"/>
        </w:rPr>
        <w:t> </w:t>
      </w:r>
      <w:r>
        <w:rPr>
          <w:i/>
          <w:color w:val="231F20"/>
          <w:sz w:val="24"/>
        </w:rPr>
        <w:t>se, nëse</w:t>
      </w:r>
      <w:r>
        <w:rPr>
          <w:i/>
          <w:color w:val="231F20"/>
          <w:spacing w:val="-5"/>
          <w:sz w:val="24"/>
        </w:rPr>
        <w:t> </w:t>
      </w:r>
      <w:r>
        <w:rPr>
          <w:i/>
          <w:color w:val="231F20"/>
          <w:sz w:val="24"/>
        </w:rPr>
        <w:t>do</w:t>
      </w:r>
      <w:r>
        <w:rPr>
          <w:i/>
          <w:color w:val="231F20"/>
          <w:spacing w:val="-5"/>
          <w:sz w:val="24"/>
        </w:rPr>
        <w:t> </w:t>
      </w:r>
      <w:r>
        <w:rPr>
          <w:i/>
          <w:color w:val="231F20"/>
          <w:sz w:val="24"/>
        </w:rPr>
        <w:t>të</w:t>
      </w:r>
      <w:r>
        <w:rPr>
          <w:i/>
          <w:color w:val="231F20"/>
          <w:spacing w:val="-5"/>
          <w:sz w:val="24"/>
        </w:rPr>
        <w:t> </w:t>
      </w:r>
      <w:r>
        <w:rPr>
          <w:i/>
          <w:color w:val="231F20"/>
          <w:sz w:val="24"/>
        </w:rPr>
        <w:t>kishit</w:t>
      </w:r>
      <w:r>
        <w:rPr>
          <w:i/>
          <w:color w:val="231F20"/>
          <w:spacing w:val="-5"/>
          <w:sz w:val="24"/>
        </w:rPr>
        <w:t> </w:t>
      </w:r>
      <w:r>
        <w:rPr>
          <w:i/>
          <w:color w:val="231F20"/>
          <w:sz w:val="24"/>
        </w:rPr>
        <w:t>ikur</w:t>
      </w:r>
      <w:r>
        <w:rPr>
          <w:i/>
          <w:color w:val="231F20"/>
          <w:spacing w:val="-5"/>
          <w:sz w:val="24"/>
        </w:rPr>
        <w:t> </w:t>
      </w:r>
      <w:r>
        <w:rPr>
          <w:i/>
          <w:color w:val="231F20"/>
          <w:sz w:val="24"/>
        </w:rPr>
        <w:t>të</w:t>
      </w:r>
      <w:r>
        <w:rPr>
          <w:i/>
          <w:color w:val="231F20"/>
          <w:spacing w:val="-5"/>
          <w:sz w:val="24"/>
        </w:rPr>
        <w:t> </w:t>
      </w:r>
      <w:r>
        <w:rPr>
          <w:i/>
          <w:color w:val="231F20"/>
          <w:sz w:val="24"/>
        </w:rPr>
        <w:t>gjithë,</w:t>
      </w:r>
      <w:r>
        <w:rPr>
          <w:i/>
          <w:color w:val="231F20"/>
          <w:spacing w:val="-5"/>
          <w:sz w:val="24"/>
        </w:rPr>
        <w:t> </w:t>
      </w:r>
      <w:r>
        <w:rPr>
          <w:i/>
          <w:color w:val="231F20"/>
          <w:sz w:val="24"/>
        </w:rPr>
        <w:t>një</w:t>
      </w:r>
      <w:r>
        <w:rPr>
          <w:i/>
          <w:color w:val="231F20"/>
          <w:spacing w:val="-5"/>
          <w:sz w:val="24"/>
        </w:rPr>
        <w:t> </w:t>
      </w:r>
      <w:r>
        <w:rPr>
          <w:i/>
          <w:color w:val="231F20"/>
          <w:sz w:val="24"/>
        </w:rPr>
        <w:t>vërshim</w:t>
      </w:r>
      <w:r>
        <w:rPr>
          <w:i/>
          <w:color w:val="231F20"/>
          <w:spacing w:val="-5"/>
          <w:sz w:val="24"/>
        </w:rPr>
        <w:t> </w:t>
      </w:r>
      <w:r>
        <w:rPr>
          <w:i/>
          <w:color w:val="231F20"/>
          <w:sz w:val="24"/>
        </w:rPr>
        <w:t>zjarri</w:t>
      </w:r>
      <w:r>
        <w:rPr>
          <w:i/>
          <w:color w:val="231F20"/>
          <w:spacing w:val="-5"/>
          <w:sz w:val="24"/>
        </w:rPr>
        <w:t> </w:t>
      </w:r>
      <w:r>
        <w:rPr>
          <w:i/>
          <w:color w:val="231F20"/>
          <w:sz w:val="24"/>
        </w:rPr>
        <w:t>do</w:t>
      </w:r>
      <w:r>
        <w:rPr>
          <w:i/>
          <w:color w:val="231F20"/>
          <w:spacing w:val="-5"/>
          <w:sz w:val="24"/>
        </w:rPr>
        <w:t> </w:t>
      </w:r>
      <w:r>
        <w:rPr>
          <w:i/>
          <w:color w:val="231F20"/>
          <w:sz w:val="24"/>
        </w:rPr>
        <w:t>ta</w:t>
      </w:r>
      <w:r>
        <w:rPr>
          <w:i/>
          <w:color w:val="231F20"/>
          <w:spacing w:val="-5"/>
          <w:sz w:val="24"/>
        </w:rPr>
        <w:t> </w:t>
      </w:r>
      <w:r>
        <w:rPr>
          <w:i/>
          <w:color w:val="231F20"/>
          <w:sz w:val="24"/>
        </w:rPr>
        <w:t>kishte</w:t>
      </w:r>
      <w:r>
        <w:rPr>
          <w:i/>
          <w:color w:val="231F20"/>
          <w:spacing w:val="-5"/>
          <w:sz w:val="24"/>
        </w:rPr>
        <w:t> </w:t>
      </w:r>
      <w:r>
        <w:rPr>
          <w:i/>
          <w:color w:val="231F20"/>
          <w:sz w:val="24"/>
        </w:rPr>
        <w:t>mbushur </w:t>
      </w:r>
      <w:r>
        <w:rPr>
          <w:i/>
          <w:color w:val="231F20"/>
          <w:spacing w:val="-4"/>
          <w:sz w:val="24"/>
        </w:rPr>
        <w:t>luginën</w:t>
      </w:r>
      <w:r>
        <w:rPr>
          <w:i/>
          <w:color w:val="231F20"/>
          <w:spacing w:val="-8"/>
          <w:sz w:val="24"/>
        </w:rPr>
        <w:t> </w:t>
      </w:r>
      <w:r>
        <w:rPr>
          <w:i/>
          <w:color w:val="231F20"/>
          <w:spacing w:val="-4"/>
          <w:sz w:val="24"/>
        </w:rPr>
        <w:t>dhe</w:t>
      </w:r>
      <w:r>
        <w:rPr>
          <w:i/>
          <w:color w:val="231F20"/>
          <w:spacing w:val="-8"/>
          <w:sz w:val="24"/>
        </w:rPr>
        <w:t> </w:t>
      </w:r>
      <w:r>
        <w:rPr>
          <w:i/>
          <w:color w:val="231F20"/>
          <w:spacing w:val="-4"/>
          <w:sz w:val="24"/>
        </w:rPr>
        <w:t>do</w:t>
      </w:r>
      <w:r>
        <w:rPr>
          <w:i/>
          <w:color w:val="231F20"/>
          <w:spacing w:val="-8"/>
          <w:sz w:val="24"/>
        </w:rPr>
        <w:t> </w:t>
      </w:r>
      <w:r>
        <w:rPr>
          <w:i/>
          <w:color w:val="231F20"/>
          <w:spacing w:val="-4"/>
          <w:sz w:val="24"/>
        </w:rPr>
        <w:t>t’ju</w:t>
      </w:r>
      <w:r>
        <w:rPr>
          <w:i/>
          <w:color w:val="231F20"/>
          <w:spacing w:val="-8"/>
          <w:sz w:val="24"/>
        </w:rPr>
        <w:t> </w:t>
      </w:r>
      <w:r>
        <w:rPr>
          <w:i/>
          <w:color w:val="231F20"/>
          <w:spacing w:val="-4"/>
          <w:sz w:val="24"/>
        </w:rPr>
        <w:t>merrte</w:t>
      </w:r>
      <w:r>
        <w:rPr>
          <w:i/>
          <w:color w:val="231F20"/>
          <w:spacing w:val="-8"/>
          <w:sz w:val="24"/>
        </w:rPr>
        <w:t> </w:t>
      </w:r>
      <w:r>
        <w:rPr>
          <w:i/>
          <w:color w:val="231F20"/>
          <w:spacing w:val="-4"/>
          <w:sz w:val="24"/>
        </w:rPr>
        <w:t>edhe</w:t>
      </w:r>
      <w:r>
        <w:rPr>
          <w:i/>
          <w:color w:val="231F20"/>
          <w:spacing w:val="-8"/>
          <w:sz w:val="24"/>
        </w:rPr>
        <w:t> </w:t>
      </w:r>
      <w:r>
        <w:rPr>
          <w:i/>
          <w:color w:val="231F20"/>
          <w:spacing w:val="-4"/>
          <w:sz w:val="24"/>
        </w:rPr>
        <w:t>ju</w:t>
      </w:r>
      <w:r>
        <w:rPr>
          <w:i/>
          <w:color w:val="231F20"/>
          <w:spacing w:val="-8"/>
          <w:sz w:val="24"/>
        </w:rPr>
        <w:t> </w:t>
      </w:r>
      <w:r>
        <w:rPr>
          <w:i/>
          <w:color w:val="231F20"/>
          <w:spacing w:val="-4"/>
          <w:sz w:val="24"/>
        </w:rPr>
        <w:t>me</w:t>
      </w:r>
      <w:r>
        <w:rPr>
          <w:i/>
          <w:color w:val="231F20"/>
          <w:spacing w:val="-8"/>
          <w:sz w:val="24"/>
        </w:rPr>
        <w:t> </w:t>
      </w:r>
      <w:r>
        <w:rPr>
          <w:i/>
          <w:color w:val="231F20"/>
          <w:spacing w:val="-4"/>
          <w:sz w:val="24"/>
        </w:rPr>
        <w:t>vete.”</w:t>
      </w:r>
      <w:r>
        <w:rPr>
          <w:i/>
          <w:color w:val="231F20"/>
          <w:spacing w:val="-9"/>
          <w:sz w:val="24"/>
        </w:rPr>
        <w:t> </w:t>
      </w:r>
      <w:r>
        <w:rPr>
          <w:color w:val="231F20"/>
          <w:spacing w:val="-4"/>
          <w:sz w:val="24"/>
        </w:rPr>
        <w:t>Kurse</w:t>
      </w:r>
      <w:r>
        <w:rPr>
          <w:color w:val="231F20"/>
          <w:spacing w:val="-9"/>
          <w:sz w:val="24"/>
        </w:rPr>
        <w:t> </w:t>
      </w:r>
      <w:r>
        <w:rPr>
          <w:color w:val="231F20"/>
          <w:spacing w:val="-4"/>
          <w:sz w:val="24"/>
        </w:rPr>
        <w:t>sipas</w:t>
      </w:r>
      <w:r>
        <w:rPr>
          <w:color w:val="231F20"/>
          <w:spacing w:val="-9"/>
          <w:sz w:val="24"/>
        </w:rPr>
        <w:t> </w:t>
      </w:r>
      <w:r>
        <w:rPr>
          <w:color w:val="231F20"/>
          <w:spacing w:val="-4"/>
          <w:sz w:val="24"/>
        </w:rPr>
        <w:t>një</w:t>
      </w:r>
      <w:r>
        <w:rPr>
          <w:color w:val="231F20"/>
          <w:spacing w:val="-9"/>
          <w:sz w:val="24"/>
        </w:rPr>
        <w:t> </w:t>
      </w:r>
      <w:r>
        <w:rPr>
          <w:color w:val="231F20"/>
          <w:spacing w:val="-4"/>
          <w:sz w:val="24"/>
        </w:rPr>
        <w:t>transmetimi </w:t>
      </w:r>
      <w:r>
        <w:rPr>
          <w:color w:val="231F20"/>
          <w:sz w:val="24"/>
        </w:rPr>
        <w:t>tjetër,</w:t>
      </w:r>
      <w:r>
        <w:rPr>
          <w:color w:val="231F20"/>
          <w:spacing w:val="-12"/>
          <w:sz w:val="24"/>
        </w:rPr>
        <w:t> </w:t>
      </w:r>
      <w:r>
        <w:rPr>
          <w:color w:val="231F20"/>
          <w:sz w:val="24"/>
        </w:rPr>
        <w:t>ka</w:t>
      </w:r>
      <w:r>
        <w:rPr>
          <w:color w:val="231F20"/>
          <w:spacing w:val="-12"/>
          <w:sz w:val="24"/>
        </w:rPr>
        <w:t> </w:t>
      </w:r>
      <w:r>
        <w:rPr>
          <w:color w:val="231F20"/>
          <w:sz w:val="24"/>
        </w:rPr>
        <w:t>thënë</w:t>
      </w:r>
      <w:r>
        <w:rPr>
          <w:color w:val="231F20"/>
          <w:spacing w:val="-12"/>
          <w:sz w:val="24"/>
        </w:rPr>
        <w:t> </w:t>
      </w:r>
      <w:r>
        <w:rPr>
          <w:color w:val="231F20"/>
          <w:sz w:val="24"/>
        </w:rPr>
        <w:t>kështu:</w:t>
      </w:r>
      <w:r>
        <w:rPr>
          <w:color w:val="231F20"/>
          <w:spacing w:val="-12"/>
          <w:sz w:val="24"/>
        </w:rPr>
        <w:t> </w:t>
      </w:r>
      <w:r>
        <w:rPr>
          <w:i/>
          <w:color w:val="231F20"/>
          <w:sz w:val="24"/>
        </w:rPr>
        <w:t>“Po</w:t>
      </w:r>
      <w:r>
        <w:rPr>
          <w:i/>
          <w:color w:val="231F20"/>
          <w:spacing w:val="-12"/>
          <w:sz w:val="24"/>
        </w:rPr>
        <w:t> </w:t>
      </w:r>
      <w:r>
        <w:rPr>
          <w:i/>
          <w:color w:val="231F20"/>
          <w:sz w:val="24"/>
        </w:rPr>
        <w:t>të</w:t>
      </w:r>
      <w:r>
        <w:rPr>
          <w:i/>
          <w:color w:val="231F20"/>
          <w:spacing w:val="-12"/>
          <w:sz w:val="24"/>
        </w:rPr>
        <w:t> </w:t>
      </w:r>
      <w:r>
        <w:rPr>
          <w:i/>
          <w:color w:val="231F20"/>
          <w:sz w:val="24"/>
        </w:rPr>
        <w:t>mos</w:t>
      </w:r>
      <w:r>
        <w:rPr>
          <w:i/>
          <w:color w:val="231F20"/>
          <w:spacing w:val="-12"/>
          <w:sz w:val="24"/>
        </w:rPr>
        <w:t> </w:t>
      </w:r>
      <w:r>
        <w:rPr>
          <w:i/>
          <w:color w:val="231F20"/>
          <w:sz w:val="24"/>
        </w:rPr>
        <w:t>kishin</w:t>
      </w:r>
      <w:r>
        <w:rPr>
          <w:i/>
          <w:color w:val="231F20"/>
          <w:spacing w:val="-12"/>
          <w:sz w:val="24"/>
        </w:rPr>
        <w:t> </w:t>
      </w:r>
      <w:r>
        <w:rPr>
          <w:i/>
          <w:color w:val="231F20"/>
          <w:sz w:val="24"/>
        </w:rPr>
        <w:t>qenë</w:t>
      </w:r>
      <w:r>
        <w:rPr>
          <w:i/>
          <w:color w:val="231F20"/>
          <w:spacing w:val="-12"/>
          <w:sz w:val="24"/>
        </w:rPr>
        <w:t> </w:t>
      </w:r>
      <w:r>
        <w:rPr>
          <w:i/>
          <w:color w:val="231F20"/>
          <w:sz w:val="24"/>
        </w:rPr>
        <w:t>ata</w:t>
      </w:r>
      <w:r>
        <w:rPr>
          <w:i/>
          <w:color w:val="231F20"/>
          <w:spacing w:val="-12"/>
          <w:sz w:val="24"/>
        </w:rPr>
        <w:t> </w:t>
      </w:r>
      <w:r>
        <w:rPr>
          <w:i/>
          <w:color w:val="231F20"/>
          <w:sz w:val="24"/>
        </w:rPr>
        <w:t>që</w:t>
      </w:r>
      <w:r>
        <w:rPr>
          <w:i/>
          <w:color w:val="231F20"/>
          <w:spacing w:val="-12"/>
          <w:sz w:val="24"/>
        </w:rPr>
        <w:t> </w:t>
      </w:r>
      <w:r>
        <w:rPr>
          <w:i/>
          <w:color w:val="231F20"/>
          <w:sz w:val="24"/>
        </w:rPr>
        <w:t>qëndruan,</w:t>
      </w:r>
      <w:r>
        <w:rPr>
          <w:i/>
          <w:color w:val="231F20"/>
          <w:spacing w:val="-12"/>
          <w:sz w:val="24"/>
        </w:rPr>
        <w:t> </w:t>
      </w:r>
      <w:r>
        <w:rPr>
          <w:i/>
          <w:color w:val="231F20"/>
          <w:sz w:val="24"/>
        </w:rPr>
        <w:t>mbi</w:t>
      </w:r>
      <w:r>
        <w:rPr>
          <w:i/>
          <w:color w:val="231F20"/>
          <w:spacing w:val="-12"/>
          <w:sz w:val="24"/>
        </w:rPr>
        <w:t> </w:t>
      </w:r>
      <w:r>
        <w:rPr>
          <w:i/>
          <w:color w:val="231F20"/>
          <w:sz w:val="24"/>
        </w:rPr>
        <w:t>ju </w:t>
      </w:r>
      <w:r>
        <w:rPr>
          <w:i/>
          <w:color w:val="231F20"/>
          <w:spacing w:val="-2"/>
          <w:sz w:val="24"/>
        </w:rPr>
        <w:t>do</w:t>
      </w:r>
      <w:r>
        <w:rPr>
          <w:i/>
          <w:color w:val="231F20"/>
          <w:spacing w:val="-11"/>
          <w:sz w:val="24"/>
        </w:rPr>
        <w:t> </w:t>
      </w:r>
      <w:r>
        <w:rPr>
          <w:i/>
          <w:color w:val="231F20"/>
          <w:spacing w:val="-2"/>
          <w:sz w:val="24"/>
        </w:rPr>
        <w:t>të</w:t>
      </w:r>
      <w:r>
        <w:rPr>
          <w:i/>
          <w:color w:val="231F20"/>
          <w:spacing w:val="-11"/>
          <w:sz w:val="24"/>
        </w:rPr>
        <w:t> </w:t>
      </w:r>
      <w:r>
        <w:rPr>
          <w:i/>
          <w:color w:val="231F20"/>
          <w:spacing w:val="-2"/>
          <w:sz w:val="24"/>
        </w:rPr>
        <w:t>kishin</w:t>
      </w:r>
      <w:r>
        <w:rPr>
          <w:i/>
          <w:color w:val="231F20"/>
          <w:spacing w:val="-11"/>
          <w:sz w:val="24"/>
        </w:rPr>
        <w:t> </w:t>
      </w:r>
      <w:r>
        <w:rPr>
          <w:i/>
          <w:color w:val="231F20"/>
          <w:spacing w:val="-2"/>
          <w:sz w:val="24"/>
        </w:rPr>
        <w:t>rënë</w:t>
      </w:r>
      <w:r>
        <w:rPr>
          <w:i/>
          <w:color w:val="231F20"/>
          <w:spacing w:val="-11"/>
          <w:sz w:val="24"/>
        </w:rPr>
        <w:t> </w:t>
      </w:r>
      <w:r>
        <w:rPr>
          <w:i/>
          <w:color w:val="231F20"/>
          <w:spacing w:val="-2"/>
          <w:sz w:val="24"/>
        </w:rPr>
        <w:t>gurë</w:t>
      </w:r>
      <w:r>
        <w:rPr>
          <w:i/>
          <w:color w:val="231F20"/>
          <w:spacing w:val="-11"/>
          <w:sz w:val="24"/>
        </w:rPr>
        <w:t> </w:t>
      </w:r>
      <w:r>
        <w:rPr>
          <w:i/>
          <w:color w:val="231F20"/>
          <w:spacing w:val="-2"/>
          <w:sz w:val="24"/>
        </w:rPr>
        <w:t>nga</w:t>
      </w:r>
      <w:r>
        <w:rPr>
          <w:i/>
          <w:color w:val="231F20"/>
          <w:spacing w:val="-11"/>
          <w:sz w:val="24"/>
        </w:rPr>
        <w:t> </w:t>
      </w:r>
      <w:r>
        <w:rPr>
          <w:i/>
          <w:color w:val="231F20"/>
          <w:spacing w:val="-2"/>
          <w:sz w:val="24"/>
        </w:rPr>
        <w:t>qielli.”</w:t>
      </w:r>
      <w:r>
        <w:rPr>
          <w:i/>
          <w:color w:val="231F20"/>
          <w:spacing w:val="-2"/>
          <w:position w:val="8"/>
          <w:sz w:val="14"/>
        </w:rPr>
        <w:t>303</w:t>
      </w:r>
    </w:p>
    <w:p>
      <w:pPr>
        <w:pStyle w:val="BodyText"/>
        <w:spacing w:line="249" w:lineRule="auto" w:before="130"/>
        <w:ind w:right="281" w:firstLine="283"/>
      </w:pPr>
      <w:r>
        <w:rPr>
          <w:color w:val="231F20"/>
        </w:rPr>
        <w:t>Po, largimi ndërkohë që Profeti po mbante hutben ishte diçka e frikshme;</w:t>
      </w:r>
      <w:r>
        <w:rPr>
          <w:color w:val="231F20"/>
          <w:spacing w:val="-6"/>
        </w:rPr>
        <w:t> </w:t>
      </w:r>
      <w:r>
        <w:rPr>
          <w:color w:val="231F20"/>
        </w:rPr>
        <w:t>kjo</w:t>
      </w:r>
      <w:r>
        <w:rPr>
          <w:color w:val="231F20"/>
          <w:spacing w:val="-6"/>
        </w:rPr>
        <w:t> </w:t>
      </w:r>
      <w:r>
        <w:rPr>
          <w:color w:val="231F20"/>
        </w:rPr>
        <w:t>është</w:t>
      </w:r>
      <w:r>
        <w:rPr>
          <w:color w:val="231F20"/>
          <w:spacing w:val="-6"/>
        </w:rPr>
        <w:t> </w:t>
      </w:r>
      <w:r>
        <w:rPr>
          <w:color w:val="231F20"/>
        </w:rPr>
        <w:t>edhe</w:t>
      </w:r>
      <w:r>
        <w:rPr>
          <w:color w:val="231F20"/>
          <w:spacing w:val="-6"/>
        </w:rPr>
        <w:t> </w:t>
      </w:r>
      <w:r>
        <w:rPr>
          <w:color w:val="231F20"/>
        </w:rPr>
        <w:t>arsyeja</w:t>
      </w:r>
      <w:r>
        <w:rPr>
          <w:color w:val="231F20"/>
          <w:spacing w:val="-6"/>
        </w:rPr>
        <w:t> </w:t>
      </w:r>
      <w:r>
        <w:rPr>
          <w:color w:val="231F20"/>
        </w:rPr>
        <w:t>pse</w:t>
      </w:r>
      <w:r>
        <w:rPr>
          <w:color w:val="231F20"/>
          <w:spacing w:val="-6"/>
        </w:rPr>
        <w:t> </w:t>
      </w:r>
      <w:r>
        <w:rPr>
          <w:color w:val="231F20"/>
        </w:rPr>
        <w:t>qortimi</w:t>
      </w:r>
      <w:r>
        <w:rPr>
          <w:color w:val="231F20"/>
          <w:spacing w:val="-6"/>
        </w:rPr>
        <w:t> </w:t>
      </w:r>
      <w:r>
        <w:rPr>
          <w:color w:val="231F20"/>
        </w:rPr>
        <w:t>i</w:t>
      </w:r>
      <w:r>
        <w:rPr>
          <w:color w:val="231F20"/>
          <w:spacing w:val="-6"/>
        </w:rPr>
        <w:t> </w:t>
      </w:r>
      <w:r>
        <w:rPr>
          <w:color w:val="231F20"/>
        </w:rPr>
        <w:t>sahabëve</w:t>
      </w:r>
      <w:r>
        <w:rPr>
          <w:color w:val="231F20"/>
          <w:spacing w:val="-6"/>
        </w:rPr>
        <w:t> </w:t>
      </w:r>
      <w:r>
        <w:rPr>
          <w:color w:val="231F20"/>
        </w:rPr>
        <w:t>është</w:t>
      </w:r>
      <w:r>
        <w:rPr>
          <w:color w:val="231F20"/>
          <w:spacing w:val="-6"/>
        </w:rPr>
        <w:t> </w:t>
      </w:r>
      <w:r>
        <w:rPr>
          <w:color w:val="231F20"/>
        </w:rPr>
        <w:t>po</w:t>
      </w:r>
      <w:r>
        <w:rPr>
          <w:color w:val="231F20"/>
          <w:spacing w:val="-6"/>
        </w:rPr>
        <w:t> </w:t>
      </w:r>
      <w:r>
        <w:rPr>
          <w:color w:val="231F20"/>
        </w:rPr>
        <w:t>ashtu i</w:t>
      </w:r>
      <w:r>
        <w:rPr>
          <w:color w:val="231F20"/>
          <w:spacing w:val="-5"/>
        </w:rPr>
        <w:t> </w:t>
      </w:r>
      <w:r>
        <w:rPr>
          <w:color w:val="231F20"/>
        </w:rPr>
        <w:t>frikshëm.</w:t>
      </w:r>
      <w:r>
        <w:rPr>
          <w:color w:val="231F20"/>
          <w:spacing w:val="-5"/>
        </w:rPr>
        <w:t> </w:t>
      </w:r>
      <w:r>
        <w:rPr>
          <w:color w:val="231F20"/>
        </w:rPr>
        <w:t>Megjithatë,</w:t>
      </w:r>
      <w:r>
        <w:rPr>
          <w:color w:val="231F20"/>
          <w:spacing w:val="-5"/>
        </w:rPr>
        <w:t> </w:t>
      </w:r>
      <w:r>
        <w:rPr>
          <w:color w:val="231F20"/>
        </w:rPr>
        <w:t>ata</w:t>
      </w:r>
      <w:r>
        <w:rPr>
          <w:color w:val="231F20"/>
          <w:spacing w:val="-5"/>
        </w:rPr>
        <w:t> </w:t>
      </w:r>
      <w:r>
        <w:rPr>
          <w:color w:val="231F20"/>
        </w:rPr>
        <w:t>fatlumë</w:t>
      </w:r>
      <w:r>
        <w:rPr>
          <w:color w:val="231F20"/>
          <w:spacing w:val="-5"/>
        </w:rPr>
        <w:t> </w:t>
      </w:r>
      <w:r>
        <w:rPr>
          <w:color w:val="231F20"/>
        </w:rPr>
        <w:t>të</w:t>
      </w:r>
      <w:r>
        <w:rPr>
          <w:color w:val="231F20"/>
          <w:spacing w:val="-5"/>
        </w:rPr>
        <w:t> </w:t>
      </w:r>
      <w:r>
        <w:rPr>
          <w:color w:val="231F20"/>
        </w:rPr>
        <w:t>paktë</w:t>
      </w:r>
      <w:r>
        <w:rPr>
          <w:color w:val="231F20"/>
          <w:spacing w:val="-5"/>
        </w:rPr>
        <w:t> </w:t>
      </w:r>
      <w:r>
        <w:rPr>
          <w:color w:val="231F20"/>
        </w:rPr>
        <w:t>në</w:t>
      </w:r>
      <w:r>
        <w:rPr>
          <w:color w:val="231F20"/>
          <w:spacing w:val="-5"/>
        </w:rPr>
        <w:t> </w:t>
      </w:r>
      <w:r>
        <w:rPr>
          <w:color w:val="231F20"/>
        </w:rPr>
        <w:t>numër</w:t>
      </w:r>
      <w:r>
        <w:rPr>
          <w:color w:val="231F20"/>
          <w:spacing w:val="-5"/>
        </w:rPr>
        <w:t> </w:t>
      </w:r>
      <w:r>
        <w:rPr>
          <w:color w:val="231F20"/>
        </w:rPr>
        <w:t>e</w:t>
      </w:r>
      <w:r>
        <w:rPr>
          <w:color w:val="231F20"/>
          <w:spacing w:val="-5"/>
        </w:rPr>
        <w:t> </w:t>
      </w:r>
      <w:r>
        <w:rPr>
          <w:color w:val="231F20"/>
        </w:rPr>
        <w:t>kishin</w:t>
      </w:r>
      <w:r>
        <w:rPr>
          <w:color w:val="231F20"/>
          <w:spacing w:val="-5"/>
        </w:rPr>
        <w:t> </w:t>
      </w:r>
      <w:r>
        <w:rPr>
          <w:color w:val="231F20"/>
        </w:rPr>
        <w:t>kuptuar thelbin dhe rëndësinë e kësaj çështjeje dhe, duke mos e lënë vetëm të Dërguarin</w:t>
      </w:r>
      <w:r>
        <w:rPr>
          <w:color w:val="231F20"/>
          <w:spacing w:val="-13"/>
        </w:rPr>
        <w:t> </w:t>
      </w:r>
      <w:r>
        <w:rPr>
          <w:color w:val="231F20"/>
        </w:rPr>
        <w:t>e</w:t>
      </w:r>
      <w:r>
        <w:rPr>
          <w:color w:val="231F20"/>
          <w:spacing w:val="-13"/>
        </w:rPr>
        <w:t> </w:t>
      </w:r>
      <w:r>
        <w:rPr>
          <w:color w:val="231F20"/>
        </w:rPr>
        <w:t>Allahut,</w:t>
      </w:r>
      <w:r>
        <w:rPr>
          <w:color w:val="231F20"/>
          <w:spacing w:val="-13"/>
        </w:rPr>
        <w:t> </w:t>
      </w:r>
      <w:r>
        <w:rPr>
          <w:color w:val="231F20"/>
        </w:rPr>
        <w:t>e</w:t>
      </w:r>
      <w:r>
        <w:rPr>
          <w:color w:val="231F20"/>
          <w:spacing w:val="-13"/>
        </w:rPr>
        <w:t> </w:t>
      </w:r>
      <w:r>
        <w:rPr>
          <w:color w:val="231F20"/>
        </w:rPr>
        <w:t>parandaluan</w:t>
      </w:r>
      <w:r>
        <w:rPr>
          <w:color w:val="231F20"/>
          <w:spacing w:val="-13"/>
        </w:rPr>
        <w:t> </w:t>
      </w:r>
      <w:r>
        <w:rPr>
          <w:color w:val="231F20"/>
        </w:rPr>
        <w:t>ardhjen</w:t>
      </w:r>
      <w:r>
        <w:rPr>
          <w:color w:val="231F20"/>
          <w:spacing w:val="-13"/>
        </w:rPr>
        <w:t> </w:t>
      </w:r>
      <w:r>
        <w:rPr>
          <w:color w:val="231F20"/>
        </w:rPr>
        <w:t>e</w:t>
      </w:r>
      <w:r>
        <w:rPr>
          <w:color w:val="231F20"/>
          <w:spacing w:val="-13"/>
        </w:rPr>
        <w:t> </w:t>
      </w:r>
      <w:r>
        <w:rPr>
          <w:color w:val="231F20"/>
        </w:rPr>
        <w:t>asaj</w:t>
      </w:r>
      <w:r>
        <w:rPr>
          <w:color w:val="231F20"/>
          <w:spacing w:val="-13"/>
        </w:rPr>
        <w:t> </w:t>
      </w:r>
      <w:r>
        <w:rPr>
          <w:color w:val="231F20"/>
        </w:rPr>
        <w:t>fatkeqësie</w:t>
      </w:r>
      <w:r>
        <w:rPr>
          <w:color w:val="231F20"/>
          <w:spacing w:val="-13"/>
        </w:rPr>
        <w:t> </w:t>
      </w:r>
      <w:r>
        <w:rPr>
          <w:color w:val="231F20"/>
        </w:rPr>
        <w:t>të</w:t>
      </w:r>
      <w:r>
        <w:rPr>
          <w:color w:val="231F20"/>
          <w:spacing w:val="-13"/>
        </w:rPr>
        <w:t> </w:t>
      </w:r>
      <w:r>
        <w:rPr>
          <w:color w:val="231F20"/>
        </w:rPr>
        <w:t>madhe. Transmetohet</w:t>
      </w:r>
      <w:r>
        <w:rPr>
          <w:color w:val="231F20"/>
          <w:spacing w:val="3"/>
        </w:rPr>
        <w:t> </w:t>
      </w:r>
      <w:r>
        <w:rPr>
          <w:color w:val="231F20"/>
        </w:rPr>
        <w:t>se,</w:t>
      </w:r>
      <w:r>
        <w:rPr>
          <w:color w:val="231F20"/>
          <w:spacing w:val="4"/>
        </w:rPr>
        <w:t> </w:t>
      </w:r>
      <w:r>
        <w:rPr>
          <w:color w:val="231F20"/>
        </w:rPr>
        <w:t>pas</w:t>
      </w:r>
      <w:r>
        <w:rPr>
          <w:color w:val="231F20"/>
          <w:spacing w:val="4"/>
        </w:rPr>
        <w:t> </w:t>
      </w:r>
      <w:r>
        <w:rPr>
          <w:color w:val="231F20"/>
        </w:rPr>
        <w:t>kësaj</w:t>
      </w:r>
      <w:r>
        <w:rPr>
          <w:color w:val="231F20"/>
          <w:spacing w:val="4"/>
        </w:rPr>
        <w:t> </w:t>
      </w:r>
      <w:r>
        <w:rPr>
          <w:color w:val="231F20"/>
        </w:rPr>
        <w:t>ngjarjeje,</w:t>
      </w:r>
      <w:r>
        <w:rPr>
          <w:color w:val="231F20"/>
          <w:spacing w:val="4"/>
        </w:rPr>
        <w:t> </w:t>
      </w:r>
      <w:r>
        <w:rPr>
          <w:color w:val="231F20"/>
        </w:rPr>
        <w:t>sahabët</w:t>
      </w:r>
      <w:r>
        <w:rPr>
          <w:color w:val="231F20"/>
          <w:spacing w:val="4"/>
        </w:rPr>
        <w:t> </w:t>
      </w:r>
      <w:r>
        <w:rPr>
          <w:color w:val="231F20"/>
        </w:rPr>
        <w:t>e</w:t>
      </w:r>
      <w:r>
        <w:rPr>
          <w:color w:val="231F20"/>
          <w:spacing w:val="4"/>
        </w:rPr>
        <w:t> </w:t>
      </w:r>
      <w:r>
        <w:rPr>
          <w:color w:val="231F20"/>
        </w:rPr>
        <w:t>dëgjuan</w:t>
      </w:r>
      <w:r>
        <w:rPr>
          <w:color w:val="231F20"/>
          <w:spacing w:val="4"/>
        </w:rPr>
        <w:t> </w:t>
      </w:r>
      <w:r>
        <w:rPr>
          <w:color w:val="231F20"/>
        </w:rPr>
        <w:t>Profetin</w:t>
      </w:r>
      <w:r>
        <w:rPr>
          <w:color w:val="231F20"/>
          <w:spacing w:val="4"/>
        </w:rPr>
        <w:t> </w:t>
      </w:r>
      <w:r>
        <w:rPr>
          <w:color w:val="231F20"/>
          <w:spacing w:val="-4"/>
        </w:rPr>
        <w:t>tonë</w:t>
      </w:r>
    </w:p>
    <w:p>
      <w:pPr>
        <w:pStyle w:val="BodyText"/>
        <w:ind w:left="0"/>
        <w:jc w:val="left"/>
        <w:rPr>
          <w:sz w:val="7"/>
        </w:rPr>
      </w:pPr>
      <w:r>
        <w:rPr>
          <w:sz w:val="7"/>
        </w:rPr>
        <mc:AlternateContent>
          <mc:Choice Requires="wps">
            <w:drawing>
              <wp:anchor distT="0" distB="0" distL="0" distR="0" allowOverlap="1" layoutInCell="1" locked="0" behindDoc="1" simplePos="0" relativeHeight="487713792">
                <wp:simplePos x="0" y="0"/>
                <wp:positionH relativeFrom="page">
                  <wp:posOffset>540000</wp:posOffset>
                </wp:positionH>
                <wp:positionV relativeFrom="paragraph">
                  <wp:posOffset>66445</wp:posOffset>
                </wp:positionV>
                <wp:extent cx="1080135" cy="1270"/>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231963pt;width:85.05pt;height:.1pt;mso-position-horizontal-relative:page;mso-position-vertical-relative:paragraph;z-index:-15602688;mso-wrap-distance-left:0;mso-wrap-distance-right:0" id="docshape312" coordorigin="850,105" coordsize="1701,0" path="m850,105l2551,105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302</w:t>
      </w:r>
      <w:r>
        <w:rPr>
          <w:color w:val="231F20"/>
          <w:spacing w:val="12"/>
          <w:position w:val="8"/>
          <w:sz w:val="14"/>
        </w:rPr>
        <w:t> </w:t>
      </w:r>
      <w:r>
        <w:rPr>
          <w:color w:val="231F20"/>
          <w:spacing w:val="-4"/>
          <w:sz w:val="20"/>
        </w:rPr>
        <w:t>Surja</w:t>
      </w:r>
      <w:r>
        <w:rPr>
          <w:color w:val="231F20"/>
          <w:spacing w:val="-3"/>
          <w:sz w:val="20"/>
        </w:rPr>
        <w:t> </w:t>
      </w:r>
      <w:r>
        <w:rPr>
          <w:color w:val="231F20"/>
          <w:spacing w:val="-4"/>
          <w:sz w:val="20"/>
        </w:rPr>
        <w:t>Xhumu’a,</w:t>
      </w:r>
      <w:r>
        <w:rPr>
          <w:color w:val="231F20"/>
          <w:spacing w:val="-3"/>
          <w:sz w:val="20"/>
        </w:rPr>
        <w:t> </w:t>
      </w:r>
      <w:r>
        <w:rPr>
          <w:color w:val="231F20"/>
          <w:spacing w:val="-4"/>
          <w:sz w:val="20"/>
        </w:rPr>
        <w:t>ajeti</w:t>
      </w:r>
      <w:r>
        <w:rPr>
          <w:color w:val="231F20"/>
          <w:spacing w:val="-2"/>
          <w:sz w:val="20"/>
        </w:rPr>
        <w:t> </w:t>
      </w:r>
      <w:r>
        <w:rPr>
          <w:color w:val="231F20"/>
          <w:spacing w:val="-5"/>
          <w:sz w:val="20"/>
        </w:rPr>
        <w:t>11.</w:t>
      </w:r>
    </w:p>
    <w:p>
      <w:pPr>
        <w:spacing w:line="249" w:lineRule="auto" w:before="16"/>
        <w:ind w:left="369" w:right="1577" w:hanging="227"/>
        <w:jc w:val="left"/>
        <w:rPr>
          <w:sz w:val="20"/>
        </w:rPr>
      </w:pPr>
      <w:r>
        <w:rPr>
          <w:color w:val="231F20"/>
          <w:spacing w:val="-2"/>
          <w:position w:val="8"/>
          <w:sz w:val="14"/>
        </w:rPr>
        <w:t>303</w:t>
      </w:r>
      <w:r>
        <w:rPr>
          <w:color w:val="231F20"/>
          <w:spacing w:val="-6"/>
          <w:position w:val="8"/>
          <w:sz w:val="14"/>
        </w:rPr>
        <w:t> </w:t>
      </w:r>
      <w:r>
        <w:rPr>
          <w:color w:val="231F20"/>
          <w:spacing w:val="-2"/>
          <w:sz w:val="20"/>
        </w:rPr>
        <w:t>Ebú</w:t>
      </w:r>
      <w:r>
        <w:rPr>
          <w:color w:val="231F20"/>
          <w:spacing w:val="-11"/>
          <w:sz w:val="20"/>
        </w:rPr>
        <w:t> </w:t>
      </w:r>
      <w:r>
        <w:rPr>
          <w:color w:val="231F20"/>
          <w:spacing w:val="-2"/>
          <w:sz w:val="20"/>
        </w:rPr>
        <w:t>Ja’lá,</w:t>
      </w:r>
      <w:r>
        <w:rPr>
          <w:color w:val="231F20"/>
          <w:spacing w:val="-10"/>
          <w:sz w:val="20"/>
        </w:rPr>
        <w:t> </w:t>
      </w:r>
      <w:r>
        <w:rPr>
          <w:color w:val="231F20"/>
          <w:spacing w:val="-2"/>
          <w:sz w:val="20"/>
        </w:rPr>
        <w:t>el</w:t>
      </w:r>
      <w:r>
        <w:rPr>
          <w:color w:val="231F20"/>
          <w:spacing w:val="-11"/>
          <w:sz w:val="20"/>
        </w:rPr>
        <w:t> </w:t>
      </w:r>
      <w:r>
        <w:rPr>
          <w:color w:val="231F20"/>
          <w:spacing w:val="-2"/>
          <w:sz w:val="20"/>
        </w:rPr>
        <w:t>Musned</w:t>
      </w:r>
      <w:r>
        <w:rPr>
          <w:color w:val="231F20"/>
          <w:spacing w:val="-10"/>
          <w:sz w:val="20"/>
        </w:rPr>
        <w:t> </w:t>
      </w:r>
      <w:r>
        <w:rPr>
          <w:color w:val="231F20"/>
          <w:spacing w:val="-2"/>
          <w:sz w:val="20"/>
        </w:rPr>
        <w:t>3/468;</w:t>
      </w:r>
      <w:r>
        <w:rPr>
          <w:color w:val="231F20"/>
          <w:spacing w:val="-11"/>
          <w:sz w:val="20"/>
        </w:rPr>
        <w:t> </w:t>
      </w:r>
      <w:r>
        <w:rPr>
          <w:color w:val="231F20"/>
          <w:spacing w:val="-2"/>
          <w:sz w:val="20"/>
        </w:rPr>
        <w:t>eth</w:t>
      </w:r>
      <w:r>
        <w:rPr>
          <w:color w:val="231F20"/>
          <w:spacing w:val="-10"/>
          <w:sz w:val="20"/>
        </w:rPr>
        <w:t> </w:t>
      </w:r>
      <w:r>
        <w:rPr>
          <w:color w:val="231F20"/>
          <w:spacing w:val="-2"/>
          <w:sz w:val="20"/>
        </w:rPr>
        <w:t>Tha’lebí,</w:t>
      </w:r>
      <w:r>
        <w:rPr>
          <w:color w:val="231F20"/>
          <w:spacing w:val="-11"/>
          <w:sz w:val="20"/>
        </w:rPr>
        <w:t> </w:t>
      </w:r>
      <w:r>
        <w:rPr>
          <w:color w:val="231F20"/>
          <w:spacing w:val="-2"/>
          <w:sz w:val="20"/>
        </w:rPr>
        <w:t>el</w:t>
      </w:r>
      <w:r>
        <w:rPr>
          <w:color w:val="231F20"/>
          <w:spacing w:val="-10"/>
          <w:sz w:val="20"/>
        </w:rPr>
        <w:t> </w:t>
      </w:r>
      <w:r>
        <w:rPr>
          <w:color w:val="231F20"/>
          <w:spacing w:val="-2"/>
          <w:sz w:val="20"/>
        </w:rPr>
        <w:t>Keshf</w:t>
      </w:r>
      <w:r>
        <w:rPr>
          <w:color w:val="231F20"/>
          <w:spacing w:val="-11"/>
          <w:sz w:val="20"/>
        </w:rPr>
        <w:t> </w:t>
      </w:r>
      <w:r>
        <w:rPr>
          <w:color w:val="231F20"/>
          <w:spacing w:val="-2"/>
          <w:sz w:val="20"/>
        </w:rPr>
        <w:t>uel</w:t>
      </w:r>
      <w:r>
        <w:rPr>
          <w:color w:val="231F20"/>
          <w:spacing w:val="-10"/>
          <w:sz w:val="20"/>
        </w:rPr>
        <w:t> </w:t>
      </w:r>
      <w:r>
        <w:rPr>
          <w:color w:val="231F20"/>
          <w:spacing w:val="-2"/>
          <w:sz w:val="20"/>
        </w:rPr>
        <w:t>beján</w:t>
      </w:r>
      <w:r>
        <w:rPr>
          <w:color w:val="231F20"/>
          <w:spacing w:val="-11"/>
          <w:sz w:val="20"/>
        </w:rPr>
        <w:t> </w:t>
      </w:r>
      <w:r>
        <w:rPr>
          <w:color w:val="231F20"/>
          <w:spacing w:val="-2"/>
          <w:sz w:val="20"/>
        </w:rPr>
        <w:t>9/317; </w:t>
      </w:r>
      <w:r>
        <w:rPr>
          <w:color w:val="231F20"/>
          <w:sz w:val="20"/>
        </w:rPr>
        <w:t>el Begauí, Meálimut’tenzíl 4/345.</w:t>
      </w:r>
    </w:p>
    <w:p>
      <w:pPr>
        <w:spacing w:after="0" w:line="249" w:lineRule="auto"/>
        <w:jc w:val="left"/>
        <w:rPr>
          <w:sz w:val="20"/>
        </w:rPr>
        <w:sectPr>
          <w:pgSz w:w="8400" w:h="11910"/>
          <w:pgMar w:header="810" w:footer="0" w:top="1080" w:bottom="280" w:left="708" w:right="566"/>
        </w:sectPr>
      </w:pPr>
    </w:p>
    <w:p>
      <w:pPr>
        <w:pStyle w:val="BodyText"/>
        <w:spacing w:line="249" w:lineRule="auto" w:before="107"/>
        <w:ind w:right="281"/>
        <w:rPr>
          <w:position w:val="8"/>
          <w:sz w:val="14"/>
        </w:rPr>
      </w:pPr>
      <w:r>
        <w:rPr>
          <w:color w:val="231F20"/>
        </w:rPr>
        <w:t>(s.a.s.) sikur të ishin të lidhur me pranga nga këmbët. Me aq edukatë uleshin tashmë kur dëgjonin hutben, saqë uljet e tyre sikur merrnin trajtën</w:t>
      </w:r>
      <w:r>
        <w:rPr>
          <w:color w:val="231F20"/>
          <w:spacing w:val="-4"/>
        </w:rPr>
        <w:t> </w:t>
      </w:r>
      <w:r>
        <w:rPr>
          <w:color w:val="231F20"/>
        </w:rPr>
        <w:t>e</w:t>
      </w:r>
      <w:r>
        <w:rPr>
          <w:color w:val="231F20"/>
          <w:spacing w:val="-4"/>
        </w:rPr>
        <w:t> </w:t>
      </w:r>
      <w:r>
        <w:rPr>
          <w:color w:val="231F20"/>
        </w:rPr>
        <w:t>namazit.</w:t>
      </w:r>
      <w:r>
        <w:rPr>
          <w:color w:val="231F20"/>
          <w:spacing w:val="-4"/>
        </w:rPr>
        <w:t> </w:t>
      </w:r>
      <w:r>
        <w:rPr>
          <w:color w:val="231F20"/>
        </w:rPr>
        <w:t>Sipas</w:t>
      </w:r>
      <w:r>
        <w:rPr>
          <w:color w:val="231F20"/>
          <w:spacing w:val="-4"/>
        </w:rPr>
        <w:t> </w:t>
      </w:r>
      <w:r>
        <w:rPr>
          <w:color w:val="231F20"/>
        </w:rPr>
        <w:t>asaj</w:t>
      </w:r>
      <w:r>
        <w:rPr>
          <w:color w:val="231F20"/>
          <w:spacing w:val="-4"/>
        </w:rPr>
        <w:t> </w:t>
      </w:r>
      <w:r>
        <w:rPr>
          <w:color w:val="231F20"/>
        </w:rPr>
        <w:t>që</w:t>
      </w:r>
      <w:r>
        <w:rPr>
          <w:color w:val="231F20"/>
          <w:spacing w:val="-4"/>
        </w:rPr>
        <w:t> </w:t>
      </w:r>
      <w:r>
        <w:rPr>
          <w:color w:val="231F20"/>
        </w:rPr>
        <w:t>thotë</w:t>
      </w:r>
      <w:r>
        <w:rPr>
          <w:color w:val="231F20"/>
          <w:spacing w:val="-4"/>
        </w:rPr>
        <w:t> </w:t>
      </w:r>
      <w:r>
        <w:rPr>
          <w:color w:val="231F20"/>
        </w:rPr>
        <w:t>Said</w:t>
      </w:r>
      <w:r>
        <w:rPr>
          <w:color w:val="231F20"/>
          <w:spacing w:val="-4"/>
        </w:rPr>
        <w:t> </w:t>
      </w:r>
      <w:r>
        <w:rPr>
          <w:color w:val="231F20"/>
        </w:rPr>
        <w:t>ibn</w:t>
      </w:r>
      <w:r>
        <w:rPr>
          <w:color w:val="231F20"/>
          <w:spacing w:val="-4"/>
        </w:rPr>
        <w:t> </w:t>
      </w:r>
      <w:r>
        <w:rPr>
          <w:color w:val="231F20"/>
        </w:rPr>
        <w:t>Xhubejr</w:t>
      </w:r>
      <w:r>
        <w:rPr>
          <w:color w:val="231F20"/>
          <w:spacing w:val="-4"/>
        </w:rPr>
        <w:t> </w:t>
      </w:r>
      <w:r>
        <w:rPr>
          <w:color w:val="231F20"/>
        </w:rPr>
        <w:t>(r.a.),</w:t>
      </w:r>
      <w:r>
        <w:rPr>
          <w:color w:val="231F20"/>
          <w:spacing w:val="-4"/>
        </w:rPr>
        <w:t> </w:t>
      </w:r>
      <w:r>
        <w:rPr>
          <w:color w:val="231F20"/>
        </w:rPr>
        <w:t>dëgjimi</w:t>
      </w:r>
      <w:r>
        <w:rPr>
          <w:color w:val="231F20"/>
          <w:spacing w:val="-4"/>
        </w:rPr>
        <w:t> </w:t>
      </w:r>
      <w:r>
        <w:rPr>
          <w:color w:val="231F20"/>
        </w:rPr>
        <w:t>i </w:t>
      </w:r>
      <w:r>
        <w:rPr>
          <w:color w:val="231F20"/>
          <w:spacing w:val="-2"/>
        </w:rPr>
        <w:t>hutbes</w:t>
      </w:r>
      <w:r>
        <w:rPr>
          <w:color w:val="231F20"/>
          <w:spacing w:val="-13"/>
        </w:rPr>
        <w:t> </w:t>
      </w:r>
      <w:r>
        <w:rPr>
          <w:color w:val="231F20"/>
          <w:spacing w:val="-2"/>
        </w:rPr>
        <w:t>gjatë</w:t>
      </w:r>
      <w:r>
        <w:rPr>
          <w:color w:val="231F20"/>
          <w:spacing w:val="-13"/>
        </w:rPr>
        <w:t> </w:t>
      </w:r>
      <w:r>
        <w:rPr>
          <w:color w:val="231F20"/>
          <w:spacing w:val="-2"/>
        </w:rPr>
        <w:t>periudhës</w:t>
      </w:r>
      <w:r>
        <w:rPr>
          <w:color w:val="231F20"/>
          <w:spacing w:val="-13"/>
        </w:rPr>
        <w:t> </w:t>
      </w:r>
      <w:r>
        <w:rPr>
          <w:color w:val="231F20"/>
          <w:spacing w:val="-2"/>
        </w:rPr>
        <w:t>së</w:t>
      </w:r>
      <w:r>
        <w:rPr>
          <w:color w:val="231F20"/>
          <w:spacing w:val="-13"/>
        </w:rPr>
        <w:t> </w:t>
      </w:r>
      <w:r>
        <w:rPr>
          <w:color w:val="231F20"/>
          <w:spacing w:val="-2"/>
        </w:rPr>
        <w:t>profetësisë</w:t>
      </w:r>
      <w:r>
        <w:rPr>
          <w:color w:val="231F20"/>
          <w:spacing w:val="-13"/>
        </w:rPr>
        <w:t> </w:t>
      </w:r>
      <w:r>
        <w:rPr>
          <w:color w:val="231F20"/>
          <w:spacing w:val="-2"/>
        </w:rPr>
        <w:t>së</w:t>
      </w:r>
      <w:r>
        <w:rPr>
          <w:color w:val="231F20"/>
          <w:spacing w:val="-13"/>
        </w:rPr>
        <w:t> </w:t>
      </w:r>
      <w:r>
        <w:rPr>
          <w:color w:val="231F20"/>
          <w:spacing w:val="-2"/>
        </w:rPr>
        <w:t>Muhamedit</w:t>
      </w:r>
      <w:r>
        <w:rPr>
          <w:color w:val="231F20"/>
          <w:spacing w:val="-13"/>
        </w:rPr>
        <w:t> </w:t>
      </w:r>
      <w:r>
        <w:rPr>
          <w:color w:val="231F20"/>
          <w:spacing w:val="-2"/>
        </w:rPr>
        <w:t>(s.a.s.)</w:t>
      </w:r>
      <w:r>
        <w:rPr>
          <w:color w:val="231F20"/>
          <w:spacing w:val="-13"/>
        </w:rPr>
        <w:t> </w:t>
      </w:r>
      <w:r>
        <w:rPr>
          <w:color w:val="231F20"/>
          <w:spacing w:val="-2"/>
        </w:rPr>
        <w:t>konsiderohej </w:t>
      </w:r>
      <w:r>
        <w:rPr>
          <w:color w:val="231F20"/>
        </w:rPr>
        <w:t>i barabartë me një namaz dyrekatësh.</w:t>
      </w:r>
      <w:r>
        <w:rPr>
          <w:color w:val="231F20"/>
          <w:position w:val="8"/>
          <w:sz w:val="14"/>
        </w:rPr>
        <w:t>304</w:t>
      </w:r>
    </w:p>
    <w:p>
      <w:pPr>
        <w:pStyle w:val="BodyText"/>
        <w:spacing w:line="249" w:lineRule="auto" w:before="118"/>
        <w:ind w:right="281" w:firstLine="283"/>
      </w:pPr>
      <w:r>
        <w:rPr>
          <w:color w:val="231F20"/>
        </w:rPr>
        <w:t>Me pak fjalë, duke qenë se është më e nderuara e ditëve, dita e xhuma</w:t>
      </w:r>
      <w:r>
        <w:rPr>
          <w:color w:val="231F20"/>
          <w:spacing w:val="29"/>
        </w:rPr>
        <w:t> </w:t>
      </w:r>
      <w:r>
        <w:rPr>
          <w:color w:val="231F20"/>
        </w:rPr>
        <w:t>qëndron</w:t>
      </w:r>
      <w:r>
        <w:rPr>
          <w:color w:val="231F20"/>
          <w:spacing w:val="29"/>
        </w:rPr>
        <w:t> </w:t>
      </w:r>
      <w:r>
        <w:rPr>
          <w:color w:val="231F20"/>
        </w:rPr>
        <w:t>në</w:t>
      </w:r>
      <w:r>
        <w:rPr>
          <w:color w:val="231F20"/>
          <w:spacing w:val="29"/>
        </w:rPr>
        <w:t> </w:t>
      </w:r>
      <w:r>
        <w:rPr>
          <w:color w:val="231F20"/>
        </w:rPr>
        <w:t>vendin</w:t>
      </w:r>
      <w:r>
        <w:rPr>
          <w:color w:val="231F20"/>
          <w:spacing w:val="29"/>
        </w:rPr>
        <w:t> </w:t>
      </w:r>
      <w:r>
        <w:rPr>
          <w:color w:val="231F20"/>
        </w:rPr>
        <w:t>e</w:t>
      </w:r>
      <w:r>
        <w:rPr>
          <w:color w:val="231F20"/>
          <w:spacing w:val="29"/>
        </w:rPr>
        <w:t> </w:t>
      </w:r>
      <w:r>
        <w:rPr>
          <w:color w:val="231F20"/>
        </w:rPr>
        <w:t>vet</w:t>
      </w:r>
      <w:r>
        <w:rPr>
          <w:color w:val="231F20"/>
          <w:spacing w:val="29"/>
        </w:rPr>
        <w:t> </w:t>
      </w:r>
      <w:r>
        <w:rPr>
          <w:color w:val="231F20"/>
        </w:rPr>
        <w:t>pa</w:t>
      </w:r>
      <w:r>
        <w:rPr>
          <w:color w:val="231F20"/>
          <w:spacing w:val="29"/>
        </w:rPr>
        <w:t> </w:t>
      </w:r>
      <w:r>
        <w:rPr>
          <w:color w:val="231F20"/>
        </w:rPr>
        <w:t>lëvizur</w:t>
      </w:r>
      <w:r>
        <w:rPr>
          <w:color w:val="231F20"/>
          <w:spacing w:val="29"/>
        </w:rPr>
        <w:t> </w:t>
      </w:r>
      <w:r>
        <w:rPr>
          <w:color w:val="231F20"/>
        </w:rPr>
        <w:t>dhe</w:t>
      </w:r>
      <w:r>
        <w:rPr>
          <w:color w:val="231F20"/>
          <w:spacing w:val="29"/>
        </w:rPr>
        <w:t> </w:t>
      </w:r>
      <w:r>
        <w:rPr>
          <w:color w:val="231F20"/>
        </w:rPr>
        <w:t>ruan</w:t>
      </w:r>
      <w:r>
        <w:rPr>
          <w:color w:val="231F20"/>
          <w:spacing w:val="29"/>
        </w:rPr>
        <w:t> </w:t>
      </w:r>
      <w:r>
        <w:rPr>
          <w:color w:val="231F20"/>
        </w:rPr>
        <w:t>gjendjen</w:t>
      </w:r>
      <w:r>
        <w:rPr>
          <w:color w:val="231F20"/>
          <w:spacing w:val="29"/>
        </w:rPr>
        <w:t> </w:t>
      </w:r>
      <w:r>
        <w:rPr>
          <w:color w:val="231F20"/>
        </w:rPr>
        <w:t>e</w:t>
      </w:r>
      <w:r>
        <w:rPr>
          <w:color w:val="231F20"/>
          <w:spacing w:val="29"/>
        </w:rPr>
        <w:t> </w:t>
      </w:r>
      <w:r>
        <w:rPr>
          <w:color w:val="231F20"/>
        </w:rPr>
        <w:t>saj të veçantë. Kurse ditët e tjera të javës marrin pozicionet e tyre dhe mbajnë qëndrim në varësi të ditës së xhuma. Bajrami, Arefeja dhe ditët e ngjashme me to ndryshojnë gjithmonë dhe bien në kohë të ndryshme.</w:t>
      </w:r>
      <w:r>
        <w:rPr>
          <w:color w:val="231F20"/>
          <w:spacing w:val="-3"/>
        </w:rPr>
        <w:t> </w:t>
      </w:r>
      <w:r>
        <w:rPr>
          <w:color w:val="231F20"/>
        </w:rPr>
        <w:t>Për</w:t>
      </w:r>
      <w:r>
        <w:rPr>
          <w:color w:val="231F20"/>
          <w:spacing w:val="-3"/>
        </w:rPr>
        <w:t> </w:t>
      </w:r>
      <w:r>
        <w:rPr>
          <w:color w:val="231F20"/>
        </w:rPr>
        <w:t>këtë</w:t>
      </w:r>
      <w:r>
        <w:rPr>
          <w:color w:val="231F20"/>
          <w:spacing w:val="-3"/>
        </w:rPr>
        <w:t> </w:t>
      </w:r>
      <w:r>
        <w:rPr>
          <w:color w:val="231F20"/>
        </w:rPr>
        <w:t>arsye,</w:t>
      </w:r>
      <w:r>
        <w:rPr>
          <w:color w:val="231F20"/>
          <w:spacing w:val="-3"/>
        </w:rPr>
        <w:t> </w:t>
      </w:r>
      <w:r>
        <w:rPr>
          <w:color w:val="231F20"/>
        </w:rPr>
        <w:t>besimtarët</w:t>
      </w:r>
      <w:r>
        <w:rPr>
          <w:color w:val="231F20"/>
          <w:spacing w:val="-3"/>
        </w:rPr>
        <w:t> </w:t>
      </w:r>
      <w:r>
        <w:rPr>
          <w:color w:val="231F20"/>
        </w:rPr>
        <w:t>i</w:t>
      </w:r>
      <w:r>
        <w:rPr>
          <w:color w:val="231F20"/>
          <w:spacing w:val="-3"/>
        </w:rPr>
        <w:t> </w:t>
      </w:r>
      <w:r>
        <w:rPr>
          <w:color w:val="231F20"/>
        </w:rPr>
        <w:t>kushtojnë</w:t>
      </w:r>
      <w:r>
        <w:rPr>
          <w:color w:val="231F20"/>
          <w:spacing w:val="-3"/>
        </w:rPr>
        <w:t> </w:t>
      </w:r>
      <w:r>
        <w:rPr>
          <w:color w:val="231F20"/>
        </w:rPr>
        <w:t>më</w:t>
      </w:r>
      <w:r>
        <w:rPr>
          <w:color w:val="231F20"/>
          <w:spacing w:val="-3"/>
        </w:rPr>
        <w:t> </w:t>
      </w:r>
      <w:r>
        <w:rPr>
          <w:color w:val="231F20"/>
        </w:rPr>
        <w:t>shumë</w:t>
      </w:r>
      <w:r>
        <w:rPr>
          <w:color w:val="231F20"/>
          <w:spacing w:val="-3"/>
        </w:rPr>
        <w:t> </w:t>
      </w:r>
      <w:r>
        <w:rPr>
          <w:color w:val="231F20"/>
        </w:rPr>
        <w:t>vëmendje jo Bajrameve, po ditës së xhuma. Kurse ata, të cilëve u duket e rëndë ardhja për në namazin e xhumasë një herë në javë, për të ngushëlluar veten, vijnë në xhami dhe i bashkohen xhematit nga Bajrami në Bajram. Mirëpo, si mund të krahasohen namazet e Bajrameve me namazin</w:t>
      </w:r>
      <w:r>
        <w:rPr>
          <w:color w:val="231F20"/>
          <w:spacing w:val="-4"/>
        </w:rPr>
        <w:t> </w:t>
      </w:r>
      <w:r>
        <w:rPr>
          <w:color w:val="231F20"/>
        </w:rPr>
        <w:t>e</w:t>
      </w:r>
      <w:r>
        <w:rPr>
          <w:color w:val="231F20"/>
          <w:spacing w:val="-4"/>
        </w:rPr>
        <w:t> </w:t>
      </w:r>
      <w:r>
        <w:rPr>
          <w:color w:val="231F20"/>
        </w:rPr>
        <w:t>xhumasë!</w:t>
      </w:r>
      <w:r>
        <w:rPr>
          <w:color w:val="231F20"/>
          <w:spacing w:val="-4"/>
        </w:rPr>
        <w:t> </w:t>
      </w:r>
      <w:r>
        <w:rPr>
          <w:color w:val="231F20"/>
        </w:rPr>
        <w:t>Sahabët</w:t>
      </w:r>
      <w:r>
        <w:rPr>
          <w:color w:val="231F20"/>
          <w:spacing w:val="-4"/>
        </w:rPr>
        <w:t> </w:t>
      </w:r>
      <w:r>
        <w:rPr>
          <w:color w:val="231F20"/>
        </w:rPr>
        <w:t>i</w:t>
      </w:r>
      <w:r>
        <w:rPr>
          <w:color w:val="231F20"/>
          <w:spacing w:val="-4"/>
        </w:rPr>
        <w:t> </w:t>
      </w:r>
      <w:r>
        <w:rPr>
          <w:color w:val="231F20"/>
        </w:rPr>
        <w:t>kushtonin</w:t>
      </w:r>
      <w:r>
        <w:rPr>
          <w:color w:val="231F20"/>
          <w:spacing w:val="-4"/>
        </w:rPr>
        <w:t> </w:t>
      </w:r>
      <w:r>
        <w:rPr>
          <w:color w:val="231F20"/>
        </w:rPr>
        <w:t>namazit</w:t>
      </w:r>
      <w:r>
        <w:rPr>
          <w:color w:val="231F20"/>
          <w:spacing w:val="-4"/>
        </w:rPr>
        <w:t> </w:t>
      </w:r>
      <w:r>
        <w:rPr>
          <w:color w:val="231F20"/>
        </w:rPr>
        <w:t>të</w:t>
      </w:r>
      <w:r>
        <w:rPr>
          <w:color w:val="231F20"/>
          <w:spacing w:val="-4"/>
        </w:rPr>
        <w:t> </w:t>
      </w:r>
      <w:r>
        <w:rPr>
          <w:color w:val="231F20"/>
        </w:rPr>
        <w:t>xhumasë</w:t>
      </w:r>
      <w:r>
        <w:rPr>
          <w:color w:val="231F20"/>
          <w:spacing w:val="-4"/>
        </w:rPr>
        <w:t> </w:t>
      </w:r>
      <w:r>
        <w:rPr>
          <w:color w:val="231F20"/>
        </w:rPr>
        <w:t>ndoshta njëqindfishin e rëndësisë që i kushtonin Bajramit. Sepse i Dërguari i Allahut</w:t>
      </w:r>
      <w:r>
        <w:rPr>
          <w:color w:val="231F20"/>
          <w:spacing w:val="-3"/>
        </w:rPr>
        <w:t> </w:t>
      </w:r>
      <w:r>
        <w:rPr>
          <w:color w:val="231F20"/>
        </w:rPr>
        <w:t>(s.a.s.)</w:t>
      </w:r>
      <w:r>
        <w:rPr>
          <w:color w:val="231F20"/>
          <w:spacing w:val="-3"/>
        </w:rPr>
        <w:t> </w:t>
      </w:r>
      <w:r>
        <w:rPr>
          <w:color w:val="231F20"/>
        </w:rPr>
        <w:t>pati</w:t>
      </w:r>
      <w:r>
        <w:rPr>
          <w:color w:val="231F20"/>
          <w:spacing w:val="-3"/>
        </w:rPr>
        <w:t> </w:t>
      </w:r>
      <w:r>
        <w:rPr>
          <w:color w:val="231F20"/>
        </w:rPr>
        <w:t>thënë:</w:t>
      </w:r>
      <w:r>
        <w:rPr>
          <w:color w:val="231F20"/>
          <w:spacing w:val="-3"/>
        </w:rPr>
        <w:t> </w:t>
      </w:r>
      <w:r>
        <w:rPr>
          <w:i/>
          <w:color w:val="231F20"/>
        </w:rPr>
        <w:t>“Allahu</w:t>
      </w:r>
      <w:r>
        <w:rPr>
          <w:i/>
          <w:color w:val="231F20"/>
          <w:spacing w:val="-3"/>
        </w:rPr>
        <w:t> </w:t>
      </w:r>
      <w:r>
        <w:rPr>
          <w:i/>
          <w:color w:val="231F20"/>
        </w:rPr>
        <w:t>ia</w:t>
      </w:r>
      <w:r>
        <w:rPr>
          <w:i/>
          <w:color w:val="231F20"/>
          <w:spacing w:val="-3"/>
        </w:rPr>
        <w:t> </w:t>
      </w:r>
      <w:r>
        <w:rPr>
          <w:i/>
          <w:color w:val="231F20"/>
        </w:rPr>
        <w:t>vulos</w:t>
      </w:r>
      <w:r>
        <w:rPr>
          <w:i/>
          <w:color w:val="231F20"/>
          <w:spacing w:val="-3"/>
        </w:rPr>
        <w:t> </w:t>
      </w:r>
      <w:r>
        <w:rPr>
          <w:i/>
          <w:color w:val="231F20"/>
        </w:rPr>
        <w:t>zemrën</w:t>
      </w:r>
      <w:r>
        <w:rPr>
          <w:i/>
          <w:color w:val="231F20"/>
          <w:spacing w:val="-3"/>
        </w:rPr>
        <w:t> </w:t>
      </w:r>
      <w:r>
        <w:rPr>
          <w:i/>
          <w:color w:val="231F20"/>
        </w:rPr>
        <w:t>atij</w:t>
      </w:r>
      <w:r>
        <w:rPr>
          <w:i/>
          <w:color w:val="231F20"/>
          <w:spacing w:val="-3"/>
        </w:rPr>
        <w:t> </w:t>
      </w:r>
      <w:r>
        <w:rPr>
          <w:i/>
          <w:color w:val="231F20"/>
        </w:rPr>
        <w:t>që,</w:t>
      </w:r>
      <w:r>
        <w:rPr>
          <w:i/>
          <w:color w:val="231F20"/>
          <w:spacing w:val="-3"/>
        </w:rPr>
        <w:t> </w:t>
      </w:r>
      <w:r>
        <w:rPr>
          <w:i/>
          <w:color w:val="231F20"/>
        </w:rPr>
        <w:t>duke</w:t>
      </w:r>
      <w:r>
        <w:rPr>
          <w:i/>
          <w:color w:val="231F20"/>
          <w:spacing w:val="-3"/>
        </w:rPr>
        <w:t> </w:t>
      </w:r>
      <w:r>
        <w:rPr>
          <w:i/>
          <w:color w:val="231F20"/>
        </w:rPr>
        <w:t>mos</w:t>
      </w:r>
      <w:r>
        <w:rPr>
          <w:i/>
          <w:color w:val="231F20"/>
          <w:spacing w:val="-3"/>
        </w:rPr>
        <w:t> </w:t>
      </w:r>
      <w:r>
        <w:rPr>
          <w:i/>
          <w:color w:val="231F20"/>
        </w:rPr>
        <w:t>i </w:t>
      </w:r>
      <w:r>
        <w:rPr>
          <w:i/>
          <w:color w:val="231F20"/>
          <w:spacing w:val="-6"/>
        </w:rPr>
        <w:t>dhënë</w:t>
      </w:r>
      <w:r>
        <w:rPr>
          <w:i/>
          <w:color w:val="231F20"/>
          <w:spacing w:val="-9"/>
        </w:rPr>
        <w:t> </w:t>
      </w:r>
      <w:r>
        <w:rPr>
          <w:i/>
          <w:color w:val="231F20"/>
          <w:spacing w:val="-6"/>
        </w:rPr>
        <w:t>rëndësi</w:t>
      </w:r>
      <w:r>
        <w:rPr>
          <w:i/>
          <w:color w:val="231F20"/>
          <w:spacing w:val="-9"/>
        </w:rPr>
        <w:t> </w:t>
      </w:r>
      <w:r>
        <w:rPr>
          <w:i/>
          <w:color w:val="231F20"/>
          <w:spacing w:val="-6"/>
        </w:rPr>
        <w:t>kësaj</w:t>
      </w:r>
      <w:r>
        <w:rPr>
          <w:i/>
          <w:color w:val="231F20"/>
          <w:spacing w:val="-9"/>
        </w:rPr>
        <w:t> </w:t>
      </w:r>
      <w:r>
        <w:rPr>
          <w:i/>
          <w:color w:val="231F20"/>
          <w:spacing w:val="-6"/>
        </w:rPr>
        <w:t>gjëje</w:t>
      </w:r>
      <w:r>
        <w:rPr>
          <w:i/>
          <w:color w:val="231F20"/>
          <w:spacing w:val="-9"/>
        </w:rPr>
        <w:t> </w:t>
      </w:r>
      <w:r>
        <w:rPr>
          <w:i/>
          <w:color w:val="231F20"/>
          <w:spacing w:val="-6"/>
        </w:rPr>
        <w:t>(sipas</w:t>
      </w:r>
      <w:r>
        <w:rPr>
          <w:i/>
          <w:color w:val="231F20"/>
          <w:spacing w:val="-9"/>
        </w:rPr>
        <w:t> </w:t>
      </w:r>
      <w:r>
        <w:rPr>
          <w:i/>
          <w:color w:val="231F20"/>
          <w:spacing w:val="-6"/>
        </w:rPr>
        <w:t>një</w:t>
      </w:r>
      <w:r>
        <w:rPr>
          <w:i/>
          <w:color w:val="231F20"/>
          <w:spacing w:val="-9"/>
        </w:rPr>
        <w:t> </w:t>
      </w:r>
      <w:r>
        <w:rPr>
          <w:i/>
          <w:color w:val="231F20"/>
          <w:spacing w:val="-6"/>
        </w:rPr>
        <w:t>transmetimi</w:t>
      </w:r>
      <w:r>
        <w:rPr>
          <w:i/>
          <w:color w:val="231F20"/>
          <w:spacing w:val="-9"/>
        </w:rPr>
        <w:t> </w:t>
      </w:r>
      <w:r>
        <w:rPr>
          <w:i/>
          <w:color w:val="231F20"/>
          <w:spacing w:val="-6"/>
        </w:rPr>
        <w:t>tjetër,</w:t>
      </w:r>
      <w:r>
        <w:rPr>
          <w:i/>
          <w:color w:val="231F20"/>
          <w:spacing w:val="-9"/>
        </w:rPr>
        <w:t> </w:t>
      </w:r>
      <w:r>
        <w:rPr>
          <w:i/>
          <w:color w:val="231F20"/>
          <w:spacing w:val="-6"/>
        </w:rPr>
        <w:t>pa</w:t>
      </w:r>
      <w:r>
        <w:rPr>
          <w:i/>
          <w:color w:val="231F20"/>
          <w:spacing w:val="-9"/>
        </w:rPr>
        <w:t> </w:t>
      </w:r>
      <w:r>
        <w:rPr>
          <w:i/>
          <w:color w:val="231F20"/>
          <w:spacing w:val="-6"/>
        </w:rPr>
        <w:t>arsye),</w:t>
      </w:r>
      <w:r>
        <w:rPr>
          <w:i/>
          <w:color w:val="231F20"/>
          <w:spacing w:val="-9"/>
        </w:rPr>
        <w:t> </w:t>
      </w:r>
      <w:r>
        <w:rPr>
          <w:i/>
          <w:color w:val="231F20"/>
          <w:spacing w:val="-6"/>
        </w:rPr>
        <w:t>e</w:t>
      </w:r>
      <w:r>
        <w:rPr>
          <w:i/>
          <w:color w:val="231F20"/>
          <w:spacing w:val="-9"/>
        </w:rPr>
        <w:t> </w:t>
      </w:r>
      <w:r>
        <w:rPr>
          <w:i/>
          <w:color w:val="231F20"/>
          <w:spacing w:val="-6"/>
        </w:rPr>
        <w:t>braktis </w:t>
      </w:r>
      <w:r>
        <w:rPr>
          <w:i/>
          <w:color w:val="231F20"/>
          <w:spacing w:val="-2"/>
        </w:rPr>
        <w:t>tri</w:t>
      </w:r>
      <w:r>
        <w:rPr>
          <w:i/>
          <w:color w:val="231F20"/>
          <w:spacing w:val="-11"/>
        </w:rPr>
        <w:t> </w:t>
      </w:r>
      <w:r>
        <w:rPr>
          <w:i/>
          <w:color w:val="231F20"/>
          <w:spacing w:val="-2"/>
        </w:rPr>
        <w:t>herë</w:t>
      </w:r>
      <w:r>
        <w:rPr>
          <w:i/>
          <w:color w:val="231F20"/>
          <w:spacing w:val="-11"/>
        </w:rPr>
        <w:t> </w:t>
      </w:r>
      <w:r>
        <w:rPr>
          <w:i/>
          <w:color w:val="231F20"/>
          <w:spacing w:val="-2"/>
        </w:rPr>
        <w:t>rresht</w:t>
      </w:r>
      <w:r>
        <w:rPr>
          <w:i/>
          <w:color w:val="231F20"/>
          <w:spacing w:val="-11"/>
        </w:rPr>
        <w:t> </w:t>
      </w:r>
      <w:r>
        <w:rPr>
          <w:i/>
          <w:color w:val="231F20"/>
          <w:spacing w:val="-2"/>
        </w:rPr>
        <w:t>namazin</w:t>
      </w:r>
      <w:r>
        <w:rPr>
          <w:i/>
          <w:color w:val="231F20"/>
          <w:spacing w:val="-11"/>
        </w:rPr>
        <w:t> </w:t>
      </w:r>
      <w:r>
        <w:rPr>
          <w:i/>
          <w:color w:val="231F20"/>
          <w:spacing w:val="-2"/>
        </w:rPr>
        <w:t>e</w:t>
      </w:r>
      <w:r>
        <w:rPr>
          <w:i/>
          <w:color w:val="231F20"/>
          <w:spacing w:val="-11"/>
        </w:rPr>
        <w:t> </w:t>
      </w:r>
      <w:r>
        <w:rPr>
          <w:i/>
          <w:color w:val="231F20"/>
          <w:spacing w:val="-2"/>
        </w:rPr>
        <w:t>xhumasë.”</w:t>
      </w:r>
      <w:r>
        <w:rPr>
          <w:i/>
          <w:color w:val="231F20"/>
          <w:spacing w:val="-2"/>
          <w:position w:val="8"/>
          <w:sz w:val="14"/>
        </w:rPr>
        <w:t>305</w:t>
      </w:r>
      <w:r>
        <w:rPr>
          <w:i/>
          <w:color w:val="231F20"/>
          <w:spacing w:val="14"/>
          <w:position w:val="8"/>
          <w:sz w:val="14"/>
        </w:rPr>
        <w:t> </w:t>
      </w:r>
      <w:r>
        <w:rPr>
          <w:color w:val="231F20"/>
          <w:spacing w:val="-2"/>
        </w:rPr>
        <w:t>Me</w:t>
      </w:r>
      <w:r>
        <w:rPr>
          <w:color w:val="231F20"/>
          <w:spacing w:val="-11"/>
        </w:rPr>
        <w:t> </w:t>
      </w:r>
      <w:r>
        <w:rPr>
          <w:color w:val="231F20"/>
          <w:spacing w:val="-2"/>
        </w:rPr>
        <w:t>fjalë</w:t>
      </w:r>
      <w:r>
        <w:rPr>
          <w:color w:val="231F20"/>
          <w:spacing w:val="-11"/>
        </w:rPr>
        <w:t> </w:t>
      </w:r>
      <w:r>
        <w:rPr>
          <w:color w:val="231F20"/>
          <w:spacing w:val="-2"/>
        </w:rPr>
        <w:t>të</w:t>
      </w:r>
      <w:r>
        <w:rPr>
          <w:color w:val="231F20"/>
          <w:spacing w:val="-11"/>
        </w:rPr>
        <w:t> </w:t>
      </w:r>
      <w:r>
        <w:rPr>
          <w:color w:val="231F20"/>
          <w:spacing w:val="-2"/>
        </w:rPr>
        <w:t>tjera,</w:t>
      </w:r>
      <w:r>
        <w:rPr>
          <w:color w:val="231F20"/>
          <w:spacing w:val="-11"/>
        </w:rPr>
        <w:t> </w:t>
      </w:r>
      <w:r>
        <w:rPr>
          <w:color w:val="231F20"/>
          <w:spacing w:val="-2"/>
        </w:rPr>
        <w:t>tek</w:t>
      </w:r>
      <w:r>
        <w:rPr>
          <w:color w:val="231F20"/>
          <w:spacing w:val="-11"/>
        </w:rPr>
        <w:t> </w:t>
      </w:r>
      <w:r>
        <w:rPr>
          <w:color w:val="231F20"/>
          <w:spacing w:val="-2"/>
        </w:rPr>
        <w:t>ai</w:t>
      </w:r>
      <w:r>
        <w:rPr>
          <w:color w:val="231F20"/>
          <w:spacing w:val="-11"/>
        </w:rPr>
        <w:t> </w:t>
      </w:r>
      <w:r>
        <w:rPr>
          <w:color w:val="231F20"/>
          <w:spacing w:val="-2"/>
        </w:rPr>
        <w:t>njeri</w:t>
      </w:r>
      <w:r>
        <w:rPr>
          <w:color w:val="231F20"/>
          <w:spacing w:val="-11"/>
        </w:rPr>
        <w:t> </w:t>
      </w:r>
      <w:r>
        <w:rPr>
          <w:color w:val="231F20"/>
          <w:spacing w:val="-2"/>
        </w:rPr>
        <w:t>vdes </w:t>
      </w:r>
      <w:r>
        <w:rPr>
          <w:color w:val="231F20"/>
        </w:rPr>
        <w:t>dashuria ndaj adhurimeve, fillon të privohet jo vetëm nga kënaqësia</w:t>
      </w:r>
      <w:r>
        <w:rPr>
          <w:color w:val="231F20"/>
          <w:spacing w:val="80"/>
        </w:rPr>
        <w:t> </w:t>
      </w:r>
      <w:r>
        <w:rPr>
          <w:color w:val="231F20"/>
        </w:rPr>
        <w:t>e namazit të xhumasë, por edhe nga ajo e pesë namazeve ditore dhe, më pas, bie në një derexhe të atillë sa të mos jetë më në gjendje për</w:t>
      </w:r>
      <w:r>
        <w:rPr>
          <w:color w:val="231F20"/>
          <w:spacing w:val="80"/>
        </w:rPr>
        <w:t> </w:t>
      </w:r>
      <w:r>
        <w:rPr>
          <w:color w:val="231F20"/>
        </w:rPr>
        <w:t>ta dashur Allahun, për ta vlerësuar Udhëzuesin e Përsosur dhe për të </w:t>
      </w:r>
      <w:r>
        <w:rPr>
          <w:color w:val="231F20"/>
          <w:spacing w:val="-2"/>
        </w:rPr>
        <w:t>zënë</w:t>
      </w:r>
      <w:r>
        <w:rPr>
          <w:color w:val="231F20"/>
          <w:spacing w:val="-13"/>
        </w:rPr>
        <w:t> </w:t>
      </w:r>
      <w:r>
        <w:rPr>
          <w:color w:val="231F20"/>
          <w:spacing w:val="-2"/>
        </w:rPr>
        <w:t>vend</w:t>
      </w:r>
      <w:r>
        <w:rPr>
          <w:color w:val="231F20"/>
          <w:spacing w:val="-13"/>
        </w:rPr>
        <w:t> </w:t>
      </w:r>
      <w:r>
        <w:rPr>
          <w:color w:val="231F20"/>
          <w:spacing w:val="-2"/>
        </w:rPr>
        <w:t>pas</w:t>
      </w:r>
      <w:r>
        <w:rPr>
          <w:color w:val="231F20"/>
          <w:spacing w:val="-13"/>
        </w:rPr>
        <w:t> </w:t>
      </w:r>
      <w:r>
        <w:rPr>
          <w:color w:val="231F20"/>
          <w:spacing w:val="-2"/>
        </w:rPr>
        <w:t>Tij.</w:t>
      </w:r>
      <w:r>
        <w:rPr>
          <w:color w:val="231F20"/>
          <w:spacing w:val="-13"/>
        </w:rPr>
        <w:t> </w:t>
      </w:r>
      <w:r>
        <w:rPr>
          <w:color w:val="231F20"/>
          <w:spacing w:val="-2"/>
        </w:rPr>
        <w:t>Një</w:t>
      </w:r>
      <w:r>
        <w:rPr>
          <w:color w:val="231F20"/>
          <w:spacing w:val="-13"/>
        </w:rPr>
        <w:t> </w:t>
      </w:r>
      <w:r>
        <w:rPr>
          <w:color w:val="231F20"/>
          <w:spacing w:val="-2"/>
        </w:rPr>
        <w:t>njeri</w:t>
      </w:r>
      <w:r>
        <w:rPr>
          <w:color w:val="231F20"/>
          <w:spacing w:val="-13"/>
        </w:rPr>
        <w:t> </w:t>
      </w:r>
      <w:r>
        <w:rPr>
          <w:color w:val="231F20"/>
          <w:spacing w:val="-2"/>
        </w:rPr>
        <w:t>i</w:t>
      </w:r>
      <w:r>
        <w:rPr>
          <w:color w:val="231F20"/>
          <w:spacing w:val="-13"/>
        </w:rPr>
        <w:t> </w:t>
      </w:r>
      <w:r>
        <w:rPr>
          <w:color w:val="231F20"/>
          <w:spacing w:val="-2"/>
        </w:rPr>
        <w:t>tillë</w:t>
      </w:r>
      <w:r>
        <w:rPr>
          <w:color w:val="231F20"/>
          <w:spacing w:val="-13"/>
        </w:rPr>
        <w:t> </w:t>
      </w:r>
      <w:r>
        <w:rPr>
          <w:color w:val="231F20"/>
          <w:spacing w:val="-2"/>
        </w:rPr>
        <w:t>vjen</w:t>
      </w:r>
      <w:r>
        <w:rPr>
          <w:color w:val="231F20"/>
          <w:spacing w:val="-13"/>
        </w:rPr>
        <w:t> </w:t>
      </w:r>
      <w:r>
        <w:rPr>
          <w:color w:val="231F20"/>
          <w:spacing w:val="-2"/>
        </w:rPr>
        <w:t>para</w:t>
      </w:r>
      <w:r>
        <w:rPr>
          <w:color w:val="231F20"/>
          <w:spacing w:val="-13"/>
        </w:rPr>
        <w:t> </w:t>
      </w:r>
      <w:r>
        <w:rPr>
          <w:color w:val="231F20"/>
          <w:spacing w:val="-2"/>
        </w:rPr>
        <w:t>Allahut</w:t>
      </w:r>
      <w:r>
        <w:rPr>
          <w:color w:val="231F20"/>
          <w:spacing w:val="-13"/>
        </w:rPr>
        <w:t> </w:t>
      </w:r>
      <w:r>
        <w:rPr>
          <w:color w:val="231F20"/>
          <w:spacing w:val="-2"/>
        </w:rPr>
        <w:t>sikur</w:t>
      </w:r>
      <w:r>
        <w:rPr>
          <w:color w:val="231F20"/>
          <w:spacing w:val="-13"/>
        </w:rPr>
        <w:t> </w:t>
      </w:r>
      <w:r>
        <w:rPr>
          <w:color w:val="231F20"/>
          <w:spacing w:val="-2"/>
        </w:rPr>
        <w:t>të</w:t>
      </w:r>
      <w:r>
        <w:rPr>
          <w:color w:val="231F20"/>
          <w:spacing w:val="-13"/>
        </w:rPr>
        <w:t> </w:t>
      </w:r>
      <w:r>
        <w:rPr>
          <w:color w:val="231F20"/>
          <w:spacing w:val="-2"/>
        </w:rPr>
        <w:t>ketë</w:t>
      </w:r>
      <w:r>
        <w:rPr>
          <w:color w:val="231F20"/>
          <w:spacing w:val="-13"/>
        </w:rPr>
        <w:t> </w:t>
      </w:r>
      <w:r>
        <w:rPr>
          <w:color w:val="231F20"/>
          <w:spacing w:val="-2"/>
        </w:rPr>
        <w:t>një</w:t>
      </w:r>
      <w:r>
        <w:rPr>
          <w:color w:val="231F20"/>
          <w:spacing w:val="-13"/>
        </w:rPr>
        <w:t> </w:t>
      </w:r>
      <w:r>
        <w:rPr>
          <w:color w:val="231F20"/>
          <w:spacing w:val="-2"/>
        </w:rPr>
        <w:t>litar </w:t>
      </w:r>
      <w:r>
        <w:rPr>
          <w:color w:val="231F20"/>
        </w:rPr>
        <w:t>në qafë e të jetë duke u tërhequr me zor nga dikush.</w:t>
      </w:r>
    </w:p>
    <w:p>
      <w:pPr>
        <w:spacing w:line="249" w:lineRule="auto" w:before="134"/>
        <w:ind w:left="142" w:right="281" w:firstLine="283"/>
        <w:jc w:val="both"/>
        <w:rPr>
          <w:i/>
          <w:sz w:val="24"/>
        </w:rPr>
      </w:pPr>
      <w:r>
        <w:rPr>
          <w:color w:val="231F20"/>
          <w:sz w:val="24"/>
        </w:rPr>
        <w:t>Kurse në një hadith tjetër, me natyrë kërcënuese, disiplinuese dhe </w:t>
      </w:r>
      <w:r>
        <w:rPr>
          <w:color w:val="231F20"/>
          <w:spacing w:val="-8"/>
          <w:sz w:val="24"/>
        </w:rPr>
        <w:t>riedukuese,</w:t>
      </w:r>
      <w:r>
        <w:rPr>
          <w:color w:val="231F20"/>
          <w:spacing w:val="-3"/>
          <w:sz w:val="24"/>
        </w:rPr>
        <w:t> </w:t>
      </w:r>
      <w:r>
        <w:rPr>
          <w:color w:val="231F20"/>
          <w:spacing w:val="-8"/>
          <w:sz w:val="24"/>
        </w:rPr>
        <w:t>thuhet</w:t>
      </w:r>
      <w:r>
        <w:rPr>
          <w:color w:val="231F20"/>
          <w:spacing w:val="-3"/>
          <w:sz w:val="24"/>
        </w:rPr>
        <w:t> </w:t>
      </w:r>
      <w:r>
        <w:rPr>
          <w:color w:val="231F20"/>
          <w:spacing w:val="-8"/>
          <w:sz w:val="24"/>
        </w:rPr>
        <w:t>kështu:</w:t>
      </w:r>
      <w:r>
        <w:rPr>
          <w:color w:val="231F20"/>
          <w:spacing w:val="-3"/>
          <w:sz w:val="24"/>
        </w:rPr>
        <w:t> </w:t>
      </w:r>
      <w:r>
        <w:rPr>
          <w:i/>
          <w:color w:val="231F20"/>
          <w:spacing w:val="-8"/>
          <w:sz w:val="24"/>
        </w:rPr>
        <w:t>“Disa</w:t>
      </w:r>
      <w:r>
        <w:rPr>
          <w:i/>
          <w:color w:val="231F20"/>
          <w:spacing w:val="-3"/>
          <w:sz w:val="24"/>
        </w:rPr>
        <w:t> </w:t>
      </w:r>
      <w:r>
        <w:rPr>
          <w:i/>
          <w:color w:val="231F20"/>
          <w:spacing w:val="-8"/>
          <w:sz w:val="24"/>
        </w:rPr>
        <w:t>njerëz,</w:t>
      </w:r>
      <w:r>
        <w:rPr>
          <w:i/>
          <w:color w:val="231F20"/>
          <w:spacing w:val="-3"/>
          <w:sz w:val="24"/>
        </w:rPr>
        <w:t> </w:t>
      </w:r>
      <w:r>
        <w:rPr>
          <w:i/>
          <w:color w:val="231F20"/>
          <w:spacing w:val="-8"/>
          <w:sz w:val="24"/>
        </w:rPr>
        <w:t>ose</w:t>
      </w:r>
      <w:r>
        <w:rPr>
          <w:i/>
          <w:color w:val="231F20"/>
          <w:spacing w:val="-3"/>
          <w:sz w:val="24"/>
        </w:rPr>
        <w:t> </w:t>
      </w:r>
      <w:r>
        <w:rPr>
          <w:i/>
          <w:color w:val="231F20"/>
          <w:spacing w:val="-8"/>
          <w:sz w:val="24"/>
        </w:rPr>
        <w:t>do</w:t>
      </w:r>
      <w:r>
        <w:rPr>
          <w:i/>
          <w:color w:val="231F20"/>
          <w:spacing w:val="-3"/>
          <w:sz w:val="24"/>
        </w:rPr>
        <w:t> </w:t>
      </w:r>
      <w:r>
        <w:rPr>
          <w:i/>
          <w:color w:val="231F20"/>
          <w:spacing w:val="-8"/>
          <w:sz w:val="24"/>
        </w:rPr>
        <w:t>të</w:t>
      </w:r>
      <w:r>
        <w:rPr>
          <w:i/>
          <w:color w:val="231F20"/>
          <w:spacing w:val="-3"/>
          <w:sz w:val="24"/>
        </w:rPr>
        <w:t> </w:t>
      </w:r>
      <w:r>
        <w:rPr>
          <w:i/>
          <w:color w:val="231F20"/>
          <w:spacing w:val="-8"/>
          <w:sz w:val="24"/>
        </w:rPr>
        <w:t>heqin</w:t>
      </w:r>
      <w:r>
        <w:rPr>
          <w:i/>
          <w:color w:val="231F20"/>
          <w:spacing w:val="-3"/>
          <w:sz w:val="24"/>
        </w:rPr>
        <w:t> </w:t>
      </w:r>
      <w:r>
        <w:rPr>
          <w:i/>
          <w:color w:val="231F20"/>
          <w:spacing w:val="-8"/>
          <w:sz w:val="24"/>
        </w:rPr>
        <w:t>dorë</w:t>
      </w:r>
      <w:r>
        <w:rPr>
          <w:i/>
          <w:color w:val="231F20"/>
          <w:spacing w:val="-3"/>
          <w:sz w:val="24"/>
        </w:rPr>
        <w:t> </w:t>
      </w:r>
      <w:r>
        <w:rPr>
          <w:i/>
          <w:color w:val="231F20"/>
          <w:spacing w:val="-8"/>
          <w:sz w:val="24"/>
        </w:rPr>
        <w:t>nga</w:t>
      </w:r>
      <w:r>
        <w:rPr>
          <w:i/>
          <w:color w:val="231F20"/>
          <w:spacing w:val="-3"/>
          <w:sz w:val="24"/>
        </w:rPr>
        <w:t> </w:t>
      </w:r>
      <w:r>
        <w:rPr>
          <w:i/>
          <w:color w:val="231F20"/>
          <w:spacing w:val="-8"/>
          <w:sz w:val="24"/>
        </w:rPr>
        <w:t>braktisja </w:t>
      </w:r>
      <w:r>
        <w:rPr>
          <w:i/>
          <w:color w:val="231F20"/>
          <w:sz w:val="24"/>
        </w:rPr>
        <w:t>e</w:t>
      </w:r>
      <w:r>
        <w:rPr>
          <w:i/>
          <w:color w:val="231F20"/>
          <w:spacing w:val="-4"/>
          <w:sz w:val="24"/>
        </w:rPr>
        <w:t> </w:t>
      </w:r>
      <w:r>
        <w:rPr>
          <w:i/>
          <w:color w:val="231F20"/>
          <w:sz w:val="24"/>
        </w:rPr>
        <w:t>namazit</w:t>
      </w:r>
      <w:r>
        <w:rPr>
          <w:i/>
          <w:color w:val="231F20"/>
          <w:spacing w:val="-4"/>
          <w:sz w:val="24"/>
        </w:rPr>
        <w:t> </w:t>
      </w:r>
      <w:r>
        <w:rPr>
          <w:i/>
          <w:color w:val="231F20"/>
          <w:sz w:val="24"/>
        </w:rPr>
        <w:t>të</w:t>
      </w:r>
      <w:r>
        <w:rPr>
          <w:i/>
          <w:color w:val="231F20"/>
          <w:spacing w:val="-4"/>
          <w:sz w:val="24"/>
        </w:rPr>
        <w:t> </w:t>
      </w:r>
      <w:r>
        <w:rPr>
          <w:i/>
          <w:color w:val="231F20"/>
          <w:sz w:val="24"/>
        </w:rPr>
        <w:t>xhumasë,</w:t>
      </w:r>
      <w:r>
        <w:rPr>
          <w:i/>
          <w:color w:val="231F20"/>
          <w:spacing w:val="-4"/>
          <w:sz w:val="24"/>
        </w:rPr>
        <w:t> </w:t>
      </w:r>
      <w:r>
        <w:rPr>
          <w:i/>
          <w:color w:val="231F20"/>
          <w:sz w:val="24"/>
        </w:rPr>
        <w:t>ose</w:t>
      </w:r>
      <w:r>
        <w:rPr>
          <w:i/>
          <w:color w:val="231F20"/>
          <w:spacing w:val="-4"/>
          <w:sz w:val="24"/>
        </w:rPr>
        <w:t> </w:t>
      </w:r>
      <w:r>
        <w:rPr>
          <w:i/>
          <w:color w:val="231F20"/>
          <w:sz w:val="24"/>
        </w:rPr>
        <w:t>do</w:t>
      </w:r>
      <w:r>
        <w:rPr>
          <w:i/>
          <w:color w:val="231F20"/>
          <w:spacing w:val="-4"/>
          <w:sz w:val="24"/>
        </w:rPr>
        <w:t> </w:t>
      </w:r>
      <w:r>
        <w:rPr>
          <w:i/>
          <w:color w:val="231F20"/>
          <w:sz w:val="24"/>
        </w:rPr>
        <w:t>të</w:t>
      </w:r>
      <w:r>
        <w:rPr>
          <w:i/>
          <w:color w:val="231F20"/>
          <w:spacing w:val="-4"/>
          <w:sz w:val="24"/>
        </w:rPr>
        <w:t> </w:t>
      </w:r>
      <w:r>
        <w:rPr>
          <w:i/>
          <w:color w:val="231F20"/>
          <w:sz w:val="24"/>
        </w:rPr>
        <w:t>vuajnë</w:t>
      </w:r>
      <w:r>
        <w:rPr>
          <w:i/>
          <w:color w:val="231F20"/>
          <w:spacing w:val="-4"/>
          <w:sz w:val="24"/>
        </w:rPr>
        <w:t> </w:t>
      </w:r>
      <w:r>
        <w:rPr>
          <w:i/>
          <w:color w:val="231F20"/>
          <w:sz w:val="24"/>
        </w:rPr>
        <w:t>vulosjen</w:t>
      </w:r>
      <w:r>
        <w:rPr>
          <w:i/>
          <w:color w:val="231F20"/>
          <w:spacing w:val="-4"/>
          <w:sz w:val="24"/>
        </w:rPr>
        <w:t> </w:t>
      </w:r>
      <w:r>
        <w:rPr>
          <w:i/>
          <w:color w:val="231F20"/>
          <w:sz w:val="24"/>
        </w:rPr>
        <w:t>e</w:t>
      </w:r>
      <w:r>
        <w:rPr>
          <w:i/>
          <w:color w:val="231F20"/>
          <w:spacing w:val="-4"/>
          <w:sz w:val="24"/>
        </w:rPr>
        <w:t> </w:t>
      </w:r>
      <w:r>
        <w:rPr>
          <w:i/>
          <w:color w:val="231F20"/>
          <w:sz w:val="24"/>
        </w:rPr>
        <w:t>zemrave</w:t>
      </w:r>
      <w:r>
        <w:rPr>
          <w:i/>
          <w:color w:val="231F20"/>
          <w:spacing w:val="-4"/>
          <w:sz w:val="24"/>
        </w:rPr>
        <w:t> </w:t>
      </w:r>
      <w:r>
        <w:rPr>
          <w:i/>
          <w:color w:val="231F20"/>
          <w:sz w:val="24"/>
        </w:rPr>
        <w:t>të</w:t>
      </w:r>
      <w:r>
        <w:rPr>
          <w:i/>
          <w:color w:val="231F20"/>
          <w:spacing w:val="-4"/>
          <w:sz w:val="24"/>
        </w:rPr>
        <w:t> </w:t>
      </w:r>
      <w:r>
        <w:rPr>
          <w:i/>
          <w:color w:val="231F20"/>
          <w:sz w:val="24"/>
        </w:rPr>
        <w:t>tyre</w:t>
      </w:r>
      <w:r>
        <w:rPr>
          <w:i/>
          <w:color w:val="231F20"/>
          <w:spacing w:val="-4"/>
          <w:sz w:val="24"/>
        </w:rPr>
        <w:t> </w:t>
      </w:r>
      <w:r>
        <w:rPr>
          <w:i/>
          <w:color w:val="231F20"/>
          <w:sz w:val="24"/>
        </w:rPr>
        <w:t>nga </w:t>
      </w:r>
      <w:r>
        <w:rPr>
          <w:i/>
          <w:color w:val="231F20"/>
          <w:spacing w:val="-2"/>
          <w:sz w:val="24"/>
        </w:rPr>
        <w:t>ana</w:t>
      </w:r>
      <w:r>
        <w:rPr>
          <w:i/>
          <w:color w:val="231F20"/>
          <w:spacing w:val="-10"/>
          <w:sz w:val="24"/>
        </w:rPr>
        <w:t> </w:t>
      </w:r>
      <w:r>
        <w:rPr>
          <w:i/>
          <w:color w:val="231F20"/>
          <w:spacing w:val="-2"/>
          <w:sz w:val="24"/>
        </w:rPr>
        <w:t>e</w:t>
      </w:r>
      <w:r>
        <w:rPr>
          <w:i/>
          <w:color w:val="231F20"/>
          <w:spacing w:val="-10"/>
          <w:sz w:val="24"/>
        </w:rPr>
        <w:t> </w:t>
      </w:r>
      <w:r>
        <w:rPr>
          <w:i/>
          <w:color w:val="231F20"/>
          <w:spacing w:val="-2"/>
          <w:sz w:val="24"/>
        </w:rPr>
        <w:t>Allahut.</w:t>
      </w:r>
      <w:r>
        <w:rPr>
          <w:i/>
          <w:color w:val="231F20"/>
          <w:spacing w:val="-10"/>
          <w:sz w:val="24"/>
        </w:rPr>
        <w:t> </w:t>
      </w:r>
      <w:r>
        <w:rPr>
          <w:i/>
          <w:color w:val="231F20"/>
          <w:spacing w:val="-2"/>
          <w:sz w:val="24"/>
        </w:rPr>
        <w:t>Dhe,</w:t>
      </w:r>
      <w:r>
        <w:rPr>
          <w:i/>
          <w:color w:val="231F20"/>
          <w:spacing w:val="-10"/>
          <w:sz w:val="24"/>
        </w:rPr>
        <w:t> </w:t>
      </w:r>
      <w:r>
        <w:rPr>
          <w:i/>
          <w:color w:val="231F20"/>
          <w:spacing w:val="-2"/>
          <w:sz w:val="24"/>
        </w:rPr>
        <w:t>kështu,</w:t>
      </w:r>
      <w:r>
        <w:rPr>
          <w:i/>
          <w:color w:val="231F20"/>
          <w:spacing w:val="-10"/>
          <w:sz w:val="24"/>
        </w:rPr>
        <w:t> </w:t>
      </w:r>
      <w:r>
        <w:rPr>
          <w:i/>
          <w:color w:val="231F20"/>
          <w:spacing w:val="-2"/>
          <w:sz w:val="24"/>
        </w:rPr>
        <w:t>do</w:t>
      </w:r>
      <w:r>
        <w:rPr>
          <w:i/>
          <w:color w:val="231F20"/>
          <w:spacing w:val="-10"/>
          <w:sz w:val="24"/>
        </w:rPr>
        <w:t> </w:t>
      </w:r>
      <w:r>
        <w:rPr>
          <w:i/>
          <w:color w:val="231F20"/>
          <w:spacing w:val="-2"/>
          <w:sz w:val="24"/>
        </w:rPr>
        <w:t>të</w:t>
      </w:r>
      <w:r>
        <w:rPr>
          <w:i/>
          <w:color w:val="231F20"/>
          <w:spacing w:val="-10"/>
          <w:sz w:val="24"/>
        </w:rPr>
        <w:t> </w:t>
      </w:r>
      <w:r>
        <w:rPr>
          <w:i/>
          <w:color w:val="231F20"/>
          <w:spacing w:val="-2"/>
          <w:sz w:val="24"/>
        </w:rPr>
        <w:t>futen</w:t>
      </w:r>
      <w:r>
        <w:rPr>
          <w:i/>
          <w:color w:val="231F20"/>
          <w:spacing w:val="-10"/>
          <w:sz w:val="24"/>
        </w:rPr>
        <w:t> </w:t>
      </w:r>
      <w:r>
        <w:rPr>
          <w:i/>
          <w:color w:val="231F20"/>
          <w:spacing w:val="-2"/>
          <w:sz w:val="24"/>
        </w:rPr>
        <w:t>në</w:t>
      </w:r>
      <w:r>
        <w:rPr>
          <w:i/>
          <w:color w:val="231F20"/>
          <w:spacing w:val="-10"/>
          <w:sz w:val="24"/>
        </w:rPr>
        <w:t> </w:t>
      </w:r>
      <w:r>
        <w:rPr>
          <w:i/>
          <w:color w:val="231F20"/>
          <w:spacing w:val="-2"/>
          <w:sz w:val="24"/>
        </w:rPr>
        <w:t>grupin</w:t>
      </w:r>
      <w:r>
        <w:rPr>
          <w:i/>
          <w:color w:val="231F20"/>
          <w:spacing w:val="-10"/>
          <w:sz w:val="24"/>
        </w:rPr>
        <w:t> </w:t>
      </w:r>
      <w:r>
        <w:rPr>
          <w:i/>
          <w:color w:val="231F20"/>
          <w:spacing w:val="-2"/>
          <w:sz w:val="24"/>
        </w:rPr>
        <w:t>e</w:t>
      </w:r>
      <w:r>
        <w:rPr>
          <w:i/>
          <w:color w:val="231F20"/>
          <w:spacing w:val="-10"/>
          <w:sz w:val="24"/>
        </w:rPr>
        <w:t> </w:t>
      </w:r>
      <w:r>
        <w:rPr>
          <w:i/>
          <w:color w:val="231F20"/>
          <w:spacing w:val="-2"/>
          <w:sz w:val="24"/>
        </w:rPr>
        <w:t>të</w:t>
      </w:r>
      <w:r>
        <w:rPr>
          <w:i/>
          <w:color w:val="231F20"/>
          <w:spacing w:val="-10"/>
          <w:sz w:val="24"/>
        </w:rPr>
        <w:t> </w:t>
      </w:r>
      <w:r>
        <w:rPr>
          <w:i/>
          <w:color w:val="231F20"/>
          <w:spacing w:val="-2"/>
          <w:sz w:val="24"/>
        </w:rPr>
        <w:t>hutuarve</w:t>
      </w:r>
      <w:r>
        <w:rPr>
          <w:i/>
          <w:color w:val="231F20"/>
          <w:spacing w:val="-10"/>
          <w:sz w:val="24"/>
        </w:rPr>
        <w:t> </w:t>
      </w:r>
      <w:r>
        <w:rPr>
          <w:i/>
          <w:color w:val="231F20"/>
          <w:spacing w:val="-2"/>
          <w:sz w:val="24"/>
        </w:rPr>
        <w:t>dhe</w:t>
      </w:r>
      <w:r>
        <w:rPr>
          <w:i/>
          <w:color w:val="231F20"/>
          <w:spacing w:val="-10"/>
          <w:sz w:val="24"/>
        </w:rPr>
        <w:t> </w:t>
      </w:r>
      <w:r>
        <w:rPr>
          <w:i/>
          <w:color w:val="231F20"/>
          <w:spacing w:val="-2"/>
          <w:sz w:val="24"/>
        </w:rPr>
        <w:t>do</w:t>
      </w:r>
      <w:r>
        <w:rPr>
          <w:i/>
          <w:color w:val="231F20"/>
          <w:spacing w:val="-11"/>
          <w:sz w:val="24"/>
        </w:rPr>
        <w:t> </w:t>
      </w:r>
      <w:r>
        <w:rPr>
          <w:i/>
          <w:color w:val="231F20"/>
          <w:spacing w:val="-5"/>
          <w:sz w:val="24"/>
        </w:rPr>
        <w:t>të</w:t>
      </w:r>
    </w:p>
    <w:p>
      <w:pPr>
        <w:pStyle w:val="BodyText"/>
        <w:spacing w:before="202"/>
        <w:ind w:left="0"/>
        <w:jc w:val="left"/>
        <w:rPr>
          <w:i/>
          <w:sz w:val="20"/>
        </w:rPr>
      </w:pPr>
      <w:r>
        <w:rPr>
          <w:i/>
          <w:sz w:val="20"/>
        </w:rPr>
        <mc:AlternateContent>
          <mc:Choice Requires="wps">
            <w:drawing>
              <wp:anchor distT="0" distB="0" distL="0" distR="0" allowOverlap="1" layoutInCell="1" locked="0" behindDoc="1" simplePos="0" relativeHeight="487714304">
                <wp:simplePos x="0" y="0"/>
                <wp:positionH relativeFrom="page">
                  <wp:posOffset>540000</wp:posOffset>
                </wp:positionH>
                <wp:positionV relativeFrom="paragraph">
                  <wp:posOffset>289965</wp:posOffset>
                </wp:positionV>
                <wp:extent cx="1080135" cy="1270"/>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2.831963pt;width:85.05pt;height:.1pt;mso-position-horizontal-relative:page;mso-position-vertical-relative:paragraph;z-index:-15602176;mso-wrap-distance-left:0;mso-wrap-distance-right:0" id="docshape313" coordorigin="850,457" coordsize="1701,0" path="m850,457l2551,45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4"/>
          <w:position w:val="8"/>
          <w:sz w:val="14"/>
        </w:rPr>
        <w:t>304</w:t>
      </w:r>
      <w:r>
        <w:rPr>
          <w:color w:val="231F20"/>
          <w:spacing w:val="12"/>
          <w:position w:val="8"/>
          <w:sz w:val="14"/>
        </w:rPr>
        <w:t> </w:t>
      </w:r>
      <w:r>
        <w:rPr>
          <w:color w:val="231F20"/>
          <w:spacing w:val="-4"/>
          <w:sz w:val="20"/>
        </w:rPr>
        <w:t>El</w:t>
      </w:r>
      <w:r>
        <w:rPr>
          <w:color w:val="231F20"/>
          <w:spacing w:val="-3"/>
          <w:sz w:val="20"/>
        </w:rPr>
        <w:t> </w:t>
      </w:r>
      <w:r>
        <w:rPr>
          <w:color w:val="231F20"/>
          <w:spacing w:val="-4"/>
          <w:sz w:val="20"/>
        </w:rPr>
        <w:t>Kurtubí,</w:t>
      </w:r>
      <w:r>
        <w:rPr>
          <w:color w:val="231F20"/>
          <w:spacing w:val="-3"/>
          <w:sz w:val="20"/>
        </w:rPr>
        <w:t> </w:t>
      </w:r>
      <w:r>
        <w:rPr>
          <w:color w:val="231F20"/>
          <w:spacing w:val="-4"/>
          <w:sz w:val="20"/>
        </w:rPr>
        <w:t>el</w:t>
      </w:r>
      <w:r>
        <w:rPr>
          <w:color w:val="231F20"/>
          <w:spacing w:val="-3"/>
          <w:sz w:val="20"/>
        </w:rPr>
        <w:t> </w:t>
      </w:r>
      <w:r>
        <w:rPr>
          <w:color w:val="231F20"/>
          <w:spacing w:val="-4"/>
          <w:sz w:val="20"/>
        </w:rPr>
        <w:t>Xhámi’</w:t>
      </w:r>
      <w:r>
        <w:rPr>
          <w:color w:val="231F20"/>
          <w:spacing w:val="-3"/>
          <w:sz w:val="20"/>
        </w:rPr>
        <w:t> </w:t>
      </w:r>
      <w:r>
        <w:rPr>
          <w:color w:val="231F20"/>
          <w:spacing w:val="-4"/>
          <w:sz w:val="20"/>
        </w:rPr>
        <w:t>li</w:t>
      </w:r>
      <w:r>
        <w:rPr>
          <w:color w:val="231F20"/>
          <w:spacing w:val="-3"/>
          <w:sz w:val="20"/>
        </w:rPr>
        <w:t> </w:t>
      </w:r>
      <w:r>
        <w:rPr>
          <w:color w:val="231F20"/>
          <w:spacing w:val="-4"/>
          <w:sz w:val="20"/>
        </w:rPr>
        <w:t>ahkámil</w:t>
      </w:r>
      <w:r>
        <w:rPr>
          <w:color w:val="231F20"/>
          <w:spacing w:val="-3"/>
          <w:sz w:val="20"/>
        </w:rPr>
        <w:t> </w:t>
      </w:r>
      <w:r>
        <w:rPr>
          <w:color w:val="231F20"/>
          <w:spacing w:val="-4"/>
          <w:sz w:val="20"/>
        </w:rPr>
        <w:t>Kur’án,</w:t>
      </w:r>
      <w:r>
        <w:rPr>
          <w:color w:val="231F20"/>
          <w:spacing w:val="-3"/>
          <w:sz w:val="20"/>
        </w:rPr>
        <w:t> </w:t>
      </w:r>
      <w:r>
        <w:rPr>
          <w:color w:val="231F20"/>
          <w:spacing w:val="-4"/>
          <w:sz w:val="20"/>
        </w:rPr>
        <w:t>18/114.</w:t>
      </w:r>
    </w:p>
    <w:p>
      <w:pPr>
        <w:spacing w:before="16"/>
        <w:ind w:left="142" w:right="0" w:firstLine="0"/>
        <w:jc w:val="left"/>
        <w:rPr>
          <w:sz w:val="20"/>
        </w:rPr>
      </w:pPr>
      <w:r>
        <w:rPr>
          <w:color w:val="231F20"/>
          <w:spacing w:val="-2"/>
          <w:position w:val="8"/>
          <w:sz w:val="14"/>
        </w:rPr>
        <w:t>305</w:t>
      </w:r>
      <w:r>
        <w:rPr>
          <w:color w:val="231F20"/>
          <w:position w:val="8"/>
          <w:sz w:val="14"/>
        </w:rPr>
        <w:t> </w:t>
      </w:r>
      <w:r>
        <w:rPr>
          <w:color w:val="231F20"/>
          <w:spacing w:val="-2"/>
          <w:sz w:val="20"/>
        </w:rPr>
        <w:t>Ebú</w:t>
      </w:r>
      <w:r>
        <w:rPr>
          <w:color w:val="231F20"/>
          <w:spacing w:val="-11"/>
          <w:sz w:val="20"/>
        </w:rPr>
        <w:t> </w:t>
      </w:r>
      <w:r>
        <w:rPr>
          <w:color w:val="231F20"/>
          <w:spacing w:val="-2"/>
          <w:sz w:val="20"/>
        </w:rPr>
        <w:t>Dáúd,</w:t>
      </w:r>
      <w:r>
        <w:rPr>
          <w:color w:val="231F20"/>
          <w:spacing w:val="-10"/>
          <w:sz w:val="20"/>
        </w:rPr>
        <w:t> </w:t>
      </w:r>
      <w:r>
        <w:rPr>
          <w:color w:val="231F20"/>
          <w:spacing w:val="-2"/>
          <w:sz w:val="20"/>
        </w:rPr>
        <w:t>salát</w:t>
      </w:r>
      <w:r>
        <w:rPr>
          <w:color w:val="231F20"/>
          <w:spacing w:val="-11"/>
          <w:sz w:val="20"/>
        </w:rPr>
        <w:t> </w:t>
      </w:r>
      <w:r>
        <w:rPr>
          <w:color w:val="231F20"/>
          <w:spacing w:val="-2"/>
          <w:sz w:val="20"/>
        </w:rPr>
        <w:t>209;</w:t>
      </w:r>
      <w:r>
        <w:rPr>
          <w:color w:val="231F20"/>
          <w:spacing w:val="-10"/>
          <w:sz w:val="20"/>
        </w:rPr>
        <w:t> </w:t>
      </w:r>
      <w:r>
        <w:rPr>
          <w:color w:val="231F20"/>
          <w:spacing w:val="-2"/>
          <w:sz w:val="20"/>
        </w:rPr>
        <w:t>Nesáí,</w:t>
      </w:r>
      <w:r>
        <w:rPr>
          <w:color w:val="231F20"/>
          <w:spacing w:val="-11"/>
          <w:sz w:val="20"/>
        </w:rPr>
        <w:t> </w:t>
      </w:r>
      <w:r>
        <w:rPr>
          <w:color w:val="231F20"/>
          <w:spacing w:val="-2"/>
          <w:sz w:val="20"/>
        </w:rPr>
        <w:t>xhumu’a</w:t>
      </w:r>
      <w:r>
        <w:rPr>
          <w:color w:val="231F20"/>
          <w:spacing w:val="-10"/>
          <w:sz w:val="20"/>
        </w:rPr>
        <w:t> </w:t>
      </w:r>
      <w:r>
        <w:rPr>
          <w:color w:val="231F20"/>
          <w:spacing w:val="-5"/>
          <w:sz w:val="20"/>
        </w:rPr>
        <w:t>2.</w:t>
      </w:r>
    </w:p>
    <w:p>
      <w:pPr>
        <w:spacing w:after="0"/>
        <w:jc w:val="left"/>
        <w:rPr>
          <w:sz w:val="20"/>
        </w:rPr>
        <w:sectPr>
          <w:pgSz w:w="8400" w:h="11910"/>
          <w:pgMar w:header="815" w:footer="0" w:top="1080" w:bottom="280" w:left="708" w:right="566"/>
        </w:sectPr>
      </w:pPr>
    </w:p>
    <w:p>
      <w:pPr>
        <w:spacing w:before="107"/>
        <w:ind w:left="142" w:right="0" w:firstLine="0"/>
        <w:jc w:val="both"/>
        <w:rPr>
          <w:i/>
          <w:position w:val="8"/>
          <w:sz w:val="14"/>
        </w:rPr>
      </w:pPr>
      <w:r>
        <w:rPr>
          <w:i/>
          <w:color w:val="231F20"/>
          <w:spacing w:val="-4"/>
          <w:sz w:val="24"/>
        </w:rPr>
        <w:t>shndërrohen</w:t>
      </w:r>
      <w:r>
        <w:rPr>
          <w:i/>
          <w:color w:val="231F20"/>
          <w:spacing w:val="-9"/>
          <w:sz w:val="24"/>
        </w:rPr>
        <w:t> </w:t>
      </w:r>
      <w:r>
        <w:rPr>
          <w:i/>
          <w:color w:val="231F20"/>
          <w:spacing w:val="-4"/>
          <w:sz w:val="24"/>
        </w:rPr>
        <w:t>në</w:t>
      </w:r>
      <w:r>
        <w:rPr>
          <w:i/>
          <w:color w:val="231F20"/>
          <w:spacing w:val="-8"/>
          <w:sz w:val="24"/>
        </w:rPr>
        <w:t> </w:t>
      </w:r>
      <w:r>
        <w:rPr>
          <w:i/>
          <w:color w:val="231F20"/>
          <w:spacing w:val="-4"/>
          <w:sz w:val="24"/>
        </w:rPr>
        <w:t>individë</w:t>
      </w:r>
      <w:r>
        <w:rPr>
          <w:i/>
          <w:color w:val="231F20"/>
          <w:spacing w:val="-8"/>
          <w:sz w:val="24"/>
        </w:rPr>
        <w:t> </w:t>
      </w:r>
      <w:r>
        <w:rPr>
          <w:i/>
          <w:color w:val="231F20"/>
          <w:spacing w:val="-4"/>
          <w:sz w:val="24"/>
        </w:rPr>
        <w:t>të</w:t>
      </w:r>
      <w:r>
        <w:rPr>
          <w:i/>
          <w:color w:val="231F20"/>
          <w:spacing w:val="-8"/>
          <w:sz w:val="24"/>
        </w:rPr>
        <w:t> </w:t>
      </w:r>
      <w:r>
        <w:rPr>
          <w:i/>
          <w:color w:val="231F20"/>
          <w:spacing w:val="-4"/>
          <w:sz w:val="24"/>
        </w:rPr>
        <w:t>padëgjueshëm</w:t>
      </w:r>
      <w:r>
        <w:rPr>
          <w:i/>
          <w:color w:val="231F20"/>
          <w:spacing w:val="-8"/>
          <w:sz w:val="24"/>
        </w:rPr>
        <w:t> </w:t>
      </w:r>
      <w:r>
        <w:rPr>
          <w:i/>
          <w:color w:val="231F20"/>
          <w:spacing w:val="-4"/>
          <w:sz w:val="24"/>
        </w:rPr>
        <w:t>e</w:t>
      </w:r>
      <w:r>
        <w:rPr>
          <w:i/>
          <w:color w:val="231F20"/>
          <w:spacing w:val="-8"/>
          <w:sz w:val="24"/>
        </w:rPr>
        <w:t> </w:t>
      </w:r>
      <w:r>
        <w:rPr>
          <w:i/>
          <w:color w:val="231F20"/>
          <w:spacing w:val="-4"/>
          <w:sz w:val="24"/>
        </w:rPr>
        <w:t>të</w:t>
      </w:r>
      <w:r>
        <w:rPr>
          <w:i/>
          <w:color w:val="231F20"/>
          <w:spacing w:val="-8"/>
          <w:sz w:val="24"/>
        </w:rPr>
        <w:t> </w:t>
      </w:r>
      <w:r>
        <w:rPr>
          <w:i/>
          <w:color w:val="231F20"/>
          <w:spacing w:val="-4"/>
          <w:sz w:val="24"/>
        </w:rPr>
        <w:t>pandjeshëm.”</w:t>
      </w:r>
      <w:r>
        <w:rPr>
          <w:i/>
          <w:color w:val="231F20"/>
          <w:spacing w:val="-4"/>
          <w:position w:val="8"/>
          <w:sz w:val="14"/>
        </w:rPr>
        <w:t>306</w:t>
      </w:r>
    </w:p>
    <w:p>
      <w:pPr>
        <w:pStyle w:val="BodyText"/>
        <w:spacing w:line="249" w:lineRule="auto" w:before="126"/>
        <w:ind w:right="281" w:firstLine="283"/>
      </w:pPr>
      <w:r>
        <w:rPr>
          <w:color w:val="231F20"/>
        </w:rPr>
        <w:t>Po,</w:t>
      </w:r>
      <w:r>
        <w:rPr>
          <w:color w:val="231F20"/>
          <w:spacing w:val="-2"/>
        </w:rPr>
        <w:t> </w:t>
      </w:r>
      <w:r>
        <w:rPr>
          <w:color w:val="231F20"/>
        </w:rPr>
        <w:t>kaq</w:t>
      </w:r>
      <w:r>
        <w:rPr>
          <w:color w:val="231F20"/>
          <w:spacing w:val="-2"/>
        </w:rPr>
        <w:t> </w:t>
      </w:r>
      <w:r>
        <w:rPr>
          <w:color w:val="231F20"/>
        </w:rPr>
        <w:t>e</w:t>
      </w:r>
      <w:r>
        <w:rPr>
          <w:color w:val="231F20"/>
          <w:spacing w:val="-2"/>
        </w:rPr>
        <w:t> </w:t>
      </w:r>
      <w:r>
        <w:rPr>
          <w:color w:val="231F20"/>
        </w:rPr>
        <w:t>madhe</w:t>
      </w:r>
      <w:r>
        <w:rPr>
          <w:color w:val="231F20"/>
          <w:spacing w:val="-2"/>
        </w:rPr>
        <w:t> </w:t>
      </w:r>
      <w:r>
        <w:rPr>
          <w:color w:val="231F20"/>
        </w:rPr>
        <w:t>është</w:t>
      </w:r>
      <w:r>
        <w:rPr>
          <w:color w:val="231F20"/>
          <w:spacing w:val="-2"/>
        </w:rPr>
        <w:t> </w:t>
      </w:r>
      <w:r>
        <w:rPr>
          <w:color w:val="231F20"/>
        </w:rPr>
        <w:t>xhumaja</w:t>
      </w:r>
      <w:r>
        <w:rPr>
          <w:color w:val="231F20"/>
          <w:spacing w:val="-2"/>
        </w:rPr>
        <w:t> </w:t>
      </w:r>
      <w:r>
        <w:rPr>
          <w:color w:val="231F20"/>
        </w:rPr>
        <w:t>dhe</w:t>
      </w:r>
      <w:r>
        <w:rPr>
          <w:color w:val="231F20"/>
          <w:spacing w:val="-2"/>
        </w:rPr>
        <w:t> </w:t>
      </w:r>
      <w:r>
        <w:rPr>
          <w:color w:val="231F20"/>
        </w:rPr>
        <w:t>kaq</w:t>
      </w:r>
      <w:r>
        <w:rPr>
          <w:color w:val="231F20"/>
          <w:spacing w:val="-2"/>
        </w:rPr>
        <w:t> </w:t>
      </w:r>
      <w:r>
        <w:rPr>
          <w:color w:val="231F20"/>
        </w:rPr>
        <w:t>shumë</w:t>
      </w:r>
      <w:r>
        <w:rPr>
          <w:color w:val="231F20"/>
          <w:spacing w:val="-2"/>
        </w:rPr>
        <w:t> </w:t>
      </w:r>
      <w:r>
        <w:rPr>
          <w:color w:val="231F20"/>
        </w:rPr>
        <w:t>peshë</w:t>
      </w:r>
      <w:r>
        <w:rPr>
          <w:color w:val="231F20"/>
          <w:spacing w:val="-2"/>
        </w:rPr>
        <w:t> </w:t>
      </w:r>
      <w:r>
        <w:rPr>
          <w:color w:val="231F20"/>
        </w:rPr>
        <w:t>ka.</w:t>
      </w:r>
      <w:r>
        <w:rPr>
          <w:color w:val="231F20"/>
          <w:spacing w:val="-2"/>
        </w:rPr>
        <w:t> </w:t>
      </w:r>
      <w:r>
        <w:rPr>
          <w:color w:val="231F20"/>
        </w:rPr>
        <w:t>Të</w:t>
      </w:r>
      <w:r>
        <w:rPr>
          <w:color w:val="231F20"/>
          <w:spacing w:val="-2"/>
        </w:rPr>
        <w:t> </w:t>
      </w:r>
      <w:r>
        <w:rPr>
          <w:color w:val="231F20"/>
        </w:rPr>
        <w:t>gjitha këto hadithe shprehin ndjeshmërinë e Pejgamberit tonë, Krenarisë së Gjithësisë (s.a.s.) në çështjen e rëndësisë së xhumasë, ose më saktë, shprehin</w:t>
      </w:r>
      <w:r>
        <w:rPr>
          <w:color w:val="231F20"/>
          <w:spacing w:val="-9"/>
        </w:rPr>
        <w:t> </w:t>
      </w:r>
      <w:r>
        <w:rPr>
          <w:color w:val="231F20"/>
        </w:rPr>
        <w:t>peshën</w:t>
      </w:r>
      <w:r>
        <w:rPr>
          <w:color w:val="231F20"/>
          <w:spacing w:val="-9"/>
        </w:rPr>
        <w:t> </w:t>
      </w:r>
      <w:r>
        <w:rPr>
          <w:color w:val="231F20"/>
        </w:rPr>
        <w:t>e</w:t>
      </w:r>
      <w:r>
        <w:rPr>
          <w:color w:val="231F20"/>
          <w:spacing w:val="-9"/>
        </w:rPr>
        <w:t> </w:t>
      </w:r>
      <w:r>
        <w:rPr>
          <w:color w:val="231F20"/>
        </w:rPr>
        <w:t>mësimeve</w:t>
      </w:r>
      <w:r>
        <w:rPr>
          <w:color w:val="231F20"/>
          <w:spacing w:val="-9"/>
        </w:rPr>
        <w:t> </w:t>
      </w:r>
      <w:r>
        <w:rPr>
          <w:color w:val="231F20"/>
        </w:rPr>
        <w:t>dhe</w:t>
      </w:r>
      <w:r>
        <w:rPr>
          <w:color w:val="231F20"/>
          <w:spacing w:val="-9"/>
        </w:rPr>
        <w:t> </w:t>
      </w:r>
      <w:r>
        <w:rPr>
          <w:color w:val="231F20"/>
        </w:rPr>
        <w:t>udhëzimeve</w:t>
      </w:r>
      <w:r>
        <w:rPr>
          <w:color w:val="231F20"/>
          <w:spacing w:val="-9"/>
        </w:rPr>
        <w:t> </w:t>
      </w:r>
      <w:r>
        <w:rPr>
          <w:color w:val="231F20"/>
        </w:rPr>
        <w:t>të</w:t>
      </w:r>
      <w:r>
        <w:rPr>
          <w:color w:val="231F20"/>
          <w:spacing w:val="-9"/>
        </w:rPr>
        <w:t> </w:t>
      </w:r>
      <w:r>
        <w:rPr>
          <w:color w:val="231F20"/>
        </w:rPr>
        <w:t>Allahut</w:t>
      </w:r>
      <w:r>
        <w:rPr>
          <w:color w:val="231F20"/>
          <w:spacing w:val="-9"/>
        </w:rPr>
        <w:t> </w:t>
      </w:r>
      <w:r>
        <w:rPr>
          <w:color w:val="231F20"/>
        </w:rPr>
        <w:t>të</w:t>
      </w:r>
      <w:r>
        <w:rPr>
          <w:color w:val="231F20"/>
          <w:spacing w:val="-9"/>
        </w:rPr>
        <w:t> </w:t>
      </w:r>
      <w:r>
        <w:rPr>
          <w:color w:val="231F20"/>
        </w:rPr>
        <w:t>Madhëruar ndaj Tij në këtë pikë.</w:t>
      </w:r>
    </w:p>
    <w:p>
      <w:pPr>
        <w:pStyle w:val="BodyText"/>
        <w:spacing w:before="174"/>
        <w:ind w:left="0"/>
        <w:jc w:val="left"/>
      </w:pPr>
    </w:p>
    <w:p>
      <w:pPr>
        <w:pStyle w:val="Heading5"/>
        <w:numPr>
          <w:ilvl w:val="1"/>
          <w:numId w:val="27"/>
        </w:numPr>
        <w:tabs>
          <w:tab w:pos="595" w:val="left" w:leader="none"/>
        </w:tabs>
        <w:spacing w:line="240" w:lineRule="auto" w:before="0" w:after="0"/>
        <w:ind w:left="595" w:right="0" w:hanging="273"/>
        <w:jc w:val="left"/>
      </w:pPr>
      <w:bookmarkStart w:name="_TOC_250022" w:id="119"/>
      <w:r>
        <w:rPr>
          <w:color w:val="231F20"/>
          <w:spacing w:val="-2"/>
        </w:rPr>
        <w:t>Namazi</w:t>
      </w:r>
      <w:r>
        <w:rPr>
          <w:color w:val="231F20"/>
          <w:spacing w:val="-9"/>
        </w:rPr>
        <w:t> </w:t>
      </w:r>
      <w:r>
        <w:rPr>
          <w:color w:val="231F20"/>
          <w:spacing w:val="-2"/>
        </w:rPr>
        <w:t>i</w:t>
      </w:r>
      <w:r>
        <w:rPr>
          <w:color w:val="231F20"/>
          <w:spacing w:val="-8"/>
        </w:rPr>
        <w:t> </w:t>
      </w:r>
      <w:r>
        <w:rPr>
          <w:color w:val="231F20"/>
          <w:spacing w:val="-2"/>
        </w:rPr>
        <w:t>xhumasë</w:t>
      </w:r>
      <w:r>
        <w:rPr>
          <w:color w:val="231F20"/>
          <w:spacing w:val="-8"/>
        </w:rPr>
        <w:t> </w:t>
      </w:r>
      <w:r>
        <w:rPr>
          <w:color w:val="231F20"/>
          <w:spacing w:val="-2"/>
        </w:rPr>
        <w:t>është</w:t>
      </w:r>
      <w:r>
        <w:rPr>
          <w:color w:val="231F20"/>
          <w:spacing w:val="-8"/>
        </w:rPr>
        <w:t> </w:t>
      </w:r>
      <w:r>
        <w:rPr>
          <w:color w:val="231F20"/>
          <w:spacing w:val="-2"/>
        </w:rPr>
        <w:t>një</w:t>
      </w:r>
      <w:r>
        <w:rPr>
          <w:color w:val="231F20"/>
          <w:spacing w:val="-9"/>
        </w:rPr>
        <w:t> </w:t>
      </w:r>
      <w:r>
        <w:rPr>
          <w:color w:val="231F20"/>
          <w:spacing w:val="-2"/>
        </w:rPr>
        <w:t>adhurim</w:t>
      </w:r>
      <w:r>
        <w:rPr>
          <w:color w:val="231F20"/>
          <w:spacing w:val="-8"/>
        </w:rPr>
        <w:t> </w:t>
      </w:r>
      <w:bookmarkEnd w:id="119"/>
      <w:r>
        <w:rPr>
          <w:color w:val="231F20"/>
          <w:spacing w:val="-2"/>
        </w:rPr>
        <w:t>gjithëpërfshirës</w:t>
      </w:r>
    </w:p>
    <w:p>
      <w:pPr>
        <w:pStyle w:val="BodyText"/>
        <w:spacing w:line="249" w:lineRule="auto" w:before="230"/>
        <w:ind w:right="281" w:firstLine="283"/>
      </w:pPr>
      <w:r>
        <w:rPr>
          <w:color w:val="231F20"/>
        </w:rPr>
        <w:t>Arabët,</w:t>
      </w:r>
      <w:r>
        <w:rPr>
          <w:color w:val="231F20"/>
          <w:spacing w:val="-13"/>
        </w:rPr>
        <w:t> </w:t>
      </w:r>
      <w:r>
        <w:rPr>
          <w:color w:val="231F20"/>
        </w:rPr>
        <w:t>kur</w:t>
      </w:r>
      <w:r>
        <w:rPr>
          <w:color w:val="231F20"/>
          <w:spacing w:val="-13"/>
        </w:rPr>
        <w:t> </w:t>
      </w:r>
      <w:r>
        <w:rPr>
          <w:color w:val="231F20"/>
        </w:rPr>
        <w:t>emërtojnë</w:t>
      </w:r>
      <w:r>
        <w:rPr>
          <w:color w:val="231F20"/>
          <w:spacing w:val="-13"/>
        </w:rPr>
        <w:t> </w:t>
      </w:r>
      <w:r>
        <w:rPr>
          <w:color w:val="231F20"/>
        </w:rPr>
        <w:t>shtatë</w:t>
      </w:r>
      <w:r>
        <w:rPr>
          <w:color w:val="231F20"/>
          <w:spacing w:val="-13"/>
        </w:rPr>
        <w:t> </w:t>
      </w:r>
      <w:r>
        <w:rPr>
          <w:color w:val="231F20"/>
        </w:rPr>
        <w:t>ditët</w:t>
      </w:r>
      <w:r>
        <w:rPr>
          <w:color w:val="231F20"/>
          <w:spacing w:val="-13"/>
        </w:rPr>
        <w:t> </w:t>
      </w:r>
      <w:r>
        <w:rPr>
          <w:color w:val="231F20"/>
        </w:rPr>
        <w:t>e</w:t>
      </w:r>
      <w:r>
        <w:rPr>
          <w:color w:val="231F20"/>
          <w:spacing w:val="-13"/>
        </w:rPr>
        <w:t> </w:t>
      </w:r>
      <w:r>
        <w:rPr>
          <w:color w:val="231F20"/>
        </w:rPr>
        <w:t>javës,</w:t>
      </w:r>
      <w:r>
        <w:rPr>
          <w:color w:val="231F20"/>
          <w:spacing w:val="-13"/>
        </w:rPr>
        <w:t> </w:t>
      </w:r>
      <w:r>
        <w:rPr>
          <w:color w:val="231F20"/>
        </w:rPr>
        <w:t>thonë:</w:t>
      </w:r>
      <w:r>
        <w:rPr>
          <w:color w:val="231F20"/>
          <w:spacing w:val="-13"/>
        </w:rPr>
        <w:t> </w:t>
      </w:r>
      <w:r>
        <w:rPr>
          <w:color w:val="231F20"/>
        </w:rPr>
        <w:t>“Dita</w:t>
      </w:r>
      <w:r>
        <w:rPr>
          <w:color w:val="231F20"/>
          <w:spacing w:val="-13"/>
        </w:rPr>
        <w:t> </w:t>
      </w:r>
      <w:r>
        <w:rPr>
          <w:color w:val="231F20"/>
        </w:rPr>
        <w:t>e</w:t>
      </w:r>
      <w:r>
        <w:rPr>
          <w:color w:val="231F20"/>
          <w:spacing w:val="-13"/>
        </w:rPr>
        <w:t> </w:t>
      </w:r>
      <w:r>
        <w:rPr>
          <w:color w:val="231F20"/>
        </w:rPr>
        <w:t>parë,</w:t>
      </w:r>
      <w:r>
        <w:rPr>
          <w:color w:val="231F20"/>
          <w:spacing w:val="-13"/>
        </w:rPr>
        <w:t> </w:t>
      </w:r>
      <w:r>
        <w:rPr>
          <w:color w:val="231F20"/>
        </w:rPr>
        <w:t>dita</w:t>
      </w:r>
      <w:r>
        <w:rPr>
          <w:color w:val="231F20"/>
          <w:spacing w:val="-13"/>
        </w:rPr>
        <w:t> </w:t>
      </w:r>
      <w:r>
        <w:rPr>
          <w:color w:val="231F20"/>
        </w:rPr>
        <w:t>e </w:t>
      </w:r>
      <w:r>
        <w:rPr>
          <w:color w:val="231F20"/>
          <w:spacing w:val="-2"/>
        </w:rPr>
        <w:t>dytë,</w:t>
      </w:r>
      <w:r>
        <w:rPr>
          <w:color w:val="231F20"/>
          <w:spacing w:val="-10"/>
        </w:rPr>
        <w:t> </w:t>
      </w:r>
      <w:r>
        <w:rPr>
          <w:color w:val="231F20"/>
          <w:spacing w:val="-2"/>
        </w:rPr>
        <w:t>dita</w:t>
      </w:r>
      <w:r>
        <w:rPr>
          <w:color w:val="231F20"/>
          <w:spacing w:val="-10"/>
        </w:rPr>
        <w:t> </w:t>
      </w:r>
      <w:r>
        <w:rPr>
          <w:color w:val="231F20"/>
          <w:spacing w:val="-2"/>
        </w:rPr>
        <w:t>e</w:t>
      </w:r>
      <w:r>
        <w:rPr>
          <w:color w:val="231F20"/>
          <w:spacing w:val="-10"/>
        </w:rPr>
        <w:t> </w:t>
      </w:r>
      <w:r>
        <w:rPr>
          <w:color w:val="231F20"/>
          <w:spacing w:val="-2"/>
        </w:rPr>
        <w:t>tretë…”;</w:t>
      </w:r>
      <w:r>
        <w:rPr>
          <w:color w:val="231F20"/>
          <w:spacing w:val="-10"/>
        </w:rPr>
        <w:t> </w:t>
      </w:r>
      <w:r>
        <w:rPr>
          <w:color w:val="231F20"/>
          <w:spacing w:val="-2"/>
        </w:rPr>
        <w:t>kurse</w:t>
      </w:r>
      <w:r>
        <w:rPr>
          <w:color w:val="231F20"/>
          <w:spacing w:val="-10"/>
        </w:rPr>
        <w:t> </w:t>
      </w:r>
      <w:r>
        <w:rPr>
          <w:color w:val="231F20"/>
          <w:spacing w:val="-2"/>
        </w:rPr>
        <w:t>ditën</w:t>
      </w:r>
      <w:r>
        <w:rPr>
          <w:color w:val="231F20"/>
          <w:spacing w:val="-10"/>
        </w:rPr>
        <w:t> </w:t>
      </w:r>
      <w:r>
        <w:rPr>
          <w:color w:val="231F20"/>
          <w:spacing w:val="-2"/>
        </w:rPr>
        <w:t>e</w:t>
      </w:r>
      <w:r>
        <w:rPr>
          <w:color w:val="231F20"/>
          <w:spacing w:val="-10"/>
        </w:rPr>
        <w:t> </w:t>
      </w:r>
      <w:r>
        <w:rPr>
          <w:color w:val="231F20"/>
          <w:spacing w:val="-2"/>
        </w:rPr>
        <w:t>premte</w:t>
      </w:r>
      <w:r>
        <w:rPr>
          <w:color w:val="231F20"/>
          <w:spacing w:val="-10"/>
        </w:rPr>
        <w:t> </w:t>
      </w:r>
      <w:r>
        <w:rPr>
          <w:color w:val="231F20"/>
          <w:spacing w:val="-2"/>
        </w:rPr>
        <w:t>e</w:t>
      </w:r>
      <w:r>
        <w:rPr>
          <w:color w:val="231F20"/>
          <w:spacing w:val="-10"/>
        </w:rPr>
        <w:t> </w:t>
      </w:r>
      <w:r>
        <w:rPr>
          <w:color w:val="231F20"/>
          <w:spacing w:val="-2"/>
        </w:rPr>
        <w:t>quajnë</w:t>
      </w:r>
      <w:r>
        <w:rPr>
          <w:color w:val="231F20"/>
          <w:spacing w:val="-10"/>
        </w:rPr>
        <w:t> </w:t>
      </w:r>
      <w:r>
        <w:rPr>
          <w:color w:val="231F20"/>
          <w:spacing w:val="-2"/>
        </w:rPr>
        <w:t>dita</w:t>
      </w:r>
      <w:r>
        <w:rPr>
          <w:color w:val="231F20"/>
          <w:spacing w:val="-10"/>
        </w:rPr>
        <w:t> </w:t>
      </w:r>
      <w:r>
        <w:rPr>
          <w:i/>
          <w:color w:val="231F20"/>
          <w:spacing w:val="-2"/>
        </w:rPr>
        <w:t>‘xhumua’</w:t>
      </w:r>
      <w:r>
        <w:rPr>
          <w:i/>
          <w:color w:val="231F20"/>
          <w:spacing w:val="-10"/>
        </w:rPr>
        <w:t> </w:t>
      </w:r>
      <w:r>
        <w:rPr>
          <w:color w:val="231F20"/>
          <w:spacing w:val="-2"/>
        </w:rPr>
        <w:t>(dita</w:t>
      </w:r>
      <w:r>
        <w:rPr>
          <w:color w:val="231F20"/>
          <w:spacing w:val="-10"/>
        </w:rPr>
        <w:t> </w:t>
      </w:r>
      <w:r>
        <w:rPr>
          <w:color w:val="231F20"/>
          <w:spacing w:val="-2"/>
        </w:rPr>
        <w:t>e </w:t>
      </w:r>
      <w:r>
        <w:rPr>
          <w:color w:val="231F20"/>
        </w:rPr>
        <w:t>bashkimit,</w:t>
      </w:r>
      <w:r>
        <w:rPr>
          <w:color w:val="231F20"/>
          <w:spacing w:val="-13"/>
        </w:rPr>
        <w:t> </w:t>
      </w:r>
      <w:r>
        <w:rPr>
          <w:color w:val="231F20"/>
        </w:rPr>
        <w:t>grumbullimit),</w:t>
      </w:r>
      <w:r>
        <w:rPr>
          <w:color w:val="231F20"/>
          <w:spacing w:val="-13"/>
        </w:rPr>
        <w:t> </w:t>
      </w:r>
      <w:r>
        <w:rPr>
          <w:color w:val="231F20"/>
        </w:rPr>
        <w:t>që</w:t>
      </w:r>
      <w:r>
        <w:rPr>
          <w:color w:val="231F20"/>
          <w:spacing w:val="-13"/>
        </w:rPr>
        <w:t> </w:t>
      </w:r>
      <w:r>
        <w:rPr>
          <w:color w:val="231F20"/>
        </w:rPr>
        <w:t>bart</w:t>
      </w:r>
      <w:r>
        <w:rPr>
          <w:color w:val="231F20"/>
          <w:spacing w:val="-13"/>
        </w:rPr>
        <w:t> </w:t>
      </w:r>
      <w:r>
        <w:rPr>
          <w:color w:val="231F20"/>
        </w:rPr>
        <w:t>kuptimin</w:t>
      </w:r>
      <w:r>
        <w:rPr>
          <w:color w:val="231F20"/>
          <w:spacing w:val="-13"/>
        </w:rPr>
        <w:t> </w:t>
      </w:r>
      <w:r>
        <w:rPr>
          <w:color w:val="231F20"/>
        </w:rPr>
        <w:t>e</w:t>
      </w:r>
      <w:r>
        <w:rPr>
          <w:color w:val="231F20"/>
          <w:spacing w:val="-13"/>
        </w:rPr>
        <w:t> </w:t>
      </w:r>
      <w:r>
        <w:rPr>
          <w:color w:val="231F20"/>
        </w:rPr>
        <w:t>ditës</w:t>
      </w:r>
      <w:r>
        <w:rPr>
          <w:color w:val="231F20"/>
          <w:spacing w:val="-13"/>
        </w:rPr>
        <w:t> </w:t>
      </w:r>
      <w:r>
        <w:rPr>
          <w:color w:val="231F20"/>
        </w:rPr>
        <w:t>së</w:t>
      </w:r>
      <w:r>
        <w:rPr>
          <w:color w:val="231F20"/>
          <w:spacing w:val="-13"/>
        </w:rPr>
        <w:t> </w:t>
      </w:r>
      <w:r>
        <w:rPr>
          <w:color w:val="231F20"/>
        </w:rPr>
        <w:t>përfitimit</w:t>
      </w:r>
      <w:r>
        <w:rPr>
          <w:color w:val="231F20"/>
          <w:spacing w:val="-13"/>
        </w:rPr>
        <w:t> </w:t>
      </w:r>
      <w:r>
        <w:rPr>
          <w:color w:val="231F20"/>
        </w:rPr>
        <w:t>nga</w:t>
      </w:r>
      <w:r>
        <w:rPr>
          <w:color w:val="231F20"/>
          <w:spacing w:val="-13"/>
        </w:rPr>
        <w:t> </w:t>
      </w:r>
      <w:r>
        <w:rPr>
          <w:color w:val="231F20"/>
        </w:rPr>
        <w:t>ato gjëra që na vijnë prej Zotit të Madhëruar nëpërmjet përqendrimit të </w:t>
      </w:r>
      <w:r>
        <w:rPr>
          <w:color w:val="231F20"/>
          <w:spacing w:val="-2"/>
        </w:rPr>
        <w:t>ndërgjegjes</w:t>
      </w:r>
      <w:r>
        <w:rPr>
          <w:color w:val="231F20"/>
          <w:spacing w:val="-8"/>
        </w:rPr>
        <w:t> </w:t>
      </w:r>
      <w:r>
        <w:rPr>
          <w:color w:val="231F20"/>
          <w:spacing w:val="-2"/>
        </w:rPr>
        <w:t>kolektive</w:t>
      </w:r>
      <w:r>
        <w:rPr>
          <w:color w:val="231F20"/>
          <w:spacing w:val="-8"/>
        </w:rPr>
        <w:t> </w:t>
      </w:r>
      <w:r>
        <w:rPr>
          <w:color w:val="231F20"/>
          <w:spacing w:val="-2"/>
        </w:rPr>
        <w:t>në</w:t>
      </w:r>
      <w:r>
        <w:rPr>
          <w:color w:val="231F20"/>
          <w:spacing w:val="-8"/>
        </w:rPr>
        <w:t> </w:t>
      </w:r>
      <w:r>
        <w:rPr>
          <w:color w:val="231F20"/>
          <w:spacing w:val="-2"/>
        </w:rPr>
        <w:t>një</w:t>
      </w:r>
      <w:r>
        <w:rPr>
          <w:color w:val="231F20"/>
          <w:spacing w:val="-8"/>
        </w:rPr>
        <w:t> </w:t>
      </w:r>
      <w:r>
        <w:rPr>
          <w:color w:val="231F20"/>
          <w:spacing w:val="-2"/>
        </w:rPr>
        <w:t>pikë</w:t>
      </w:r>
      <w:r>
        <w:rPr>
          <w:color w:val="231F20"/>
          <w:spacing w:val="-8"/>
        </w:rPr>
        <w:t> </w:t>
      </w:r>
      <w:r>
        <w:rPr>
          <w:color w:val="231F20"/>
          <w:spacing w:val="-2"/>
        </w:rPr>
        <w:t>të</w:t>
      </w:r>
      <w:r>
        <w:rPr>
          <w:color w:val="231F20"/>
          <w:spacing w:val="-8"/>
        </w:rPr>
        <w:t> </w:t>
      </w:r>
      <w:r>
        <w:rPr>
          <w:color w:val="231F20"/>
          <w:spacing w:val="-2"/>
        </w:rPr>
        <w:t>caktuar.</w:t>
      </w:r>
      <w:r>
        <w:rPr>
          <w:color w:val="231F20"/>
          <w:spacing w:val="-8"/>
        </w:rPr>
        <w:t> </w:t>
      </w:r>
      <w:r>
        <w:rPr>
          <w:color w:val="231F20"/>
          <w:spacing w:val="-2"/>
        </w:rPr>
        <w:t>Në</w:t>
      </w:r>
      <w:r>
        <w:rPr>
          <w:color w:val="231F20"/>
          <w:spacing w:val="-8"/>
        </w:rPr>
        <w:t> </w:t>
      </w:r>
      <w:r>
        <w:rPr>
          <w:color w:val="231F20"/>
          <w:spacing w:val="-2"/>
        </w:rPr>
        <w:t>periudhën</w:t>
      </w:r>
      <w:r>
        <w:rPr>
          <w:color w:val="231F20"/>
          <w:spacing w:val="-8"/>
        </w:rPr>
        <w:t> </w:t>
      </w:r>
      <w:r>
        <w:rPr>
          <w:color w:val="231F20"/>
          <w:spacing w:val="-2"/>
        </w:rPr>
        <w:t>e</w:t>
      </w:r>
      <w:r>
        <w:rPr>
          <w:color w:val="231F20"/>
          <w:spacing w:val="-8"/>
        </w:rPr>
        <w:t> </w:t>
      </w:r>
      <w:r>
        <w:rPr>
          <w:color w:val="231F20"/>
          <w:spacing w:val="-2"/>
        </w:rPr>
        <w:t>injorancës, këtë</w:t>
      </w:r>
      <w:r>
        <w:rPr>
          <w:color w:val="231F20"/>
          <w:spacing w:val="-15"/>
        </w:rPr>
        <w:t> </w:t>
      </w:r>
      <w:r>
        <w:rPr>
          <w:color w:val="231F20"/>
          <w:spacing w:val="-2"/>
        </w:rPr>
        <w:t>ditë</w:t>
      </w:r>
      <w:r>
        <w:rPr>
          <w:color w:val="231F20"/>
          <w:spacing w:val="-13"/>
        </w:rPr>
        <w:t> </w:t>
      </w:r>
      <w:r>
        <w:rPr>
          <w:color w:val="231F20"/>
          <w:spacing w:val="-2"/>
        </w:rPr>
        <w:t>e</w:t>
      </w:r>
      <w:r>
        <w:rPr>
          <w:color w:val="231F20"/>
          <w:spacing w:val="-13"/>
        </w:rPr>
        <w:t> </w:t>
      </w:r>
      <w:r>
        <w:rPr>
          <w:color w:val="231F20"/>
          <w:spacing w:val="-2"/>
        </w:rPr>
        <w:t>quanin</w:t>
      </w:r>
      <w:r>
        <w:rPr>
          <w:color w:val="231F20"/>
          <w:spacing w:val="-13"/>
        </w:rPr>
        <w:t> </w:t>
      </w:r>
      <w:r>
        <w:rPr>
          <w:i/>
          <w:color w:val="231F20"/>
          <w:spacing w:val="-2"/>
        </w:rPr>
        <w:t>‘arúba’</w:t>
      </w:r>
      <w:r>
        <w:rPr>
          <w:color w:val="231F20"/>
          <w:spacing w:val="-2"/>
        </w:rPr>
        <w:t>.</w:t>
      </w:r>
      <w:r>
        <w:rPr>
          <w:color w:val="231F20"/>
          <w:spacing w:val="-13"/>
        </w:rPr>
        <w:t> </w:t>
      </w:r>
      <w:r>
        <w:rPr>
          <w:color w:val="231F20"/>
          <w:spacing w:val="-2"/>
        </w:rPr>
        <w:t>Pavarësisht</w:t>
      </w:r>
      <w:r>
        <w:rPr>
          <w:color w:val="231F20"/>
          <w:spacing w:val="-13"/>
        </w:rPr>
        <w:t> </w:t>
      </w:r>
      <w:r>
        <w:rPr>
          <w:color w:val="231F20"/>
          <w:spacing w:val="-2"/>
        </w:rPr>
        <w:t>emrit</w:t>
      </w:r>
      <w:r>
        <w:rPr>
          <w:color w:val="231F20"/>
          <w:spacing w:val="-13"/>
        </w:rPr>
        <w:t> </w:t>
      </w:r>
      <w:r>
        <w:rPr>
          <w:color w:val="231F20"/>
          <w:spacing w:val="-2"/>
        </w:rPr>
        <w:t>që</w:t>
      </w:r>
      <w:r>
        <w:rPr>
          <w:color w:val="231F20"/>
          <w:spacing w:val="-13"/>
        </w:rPr>
        <w:t> </w:t>
      </w:r>
      <w:r>
        <w:rPr>
          <w:color w:val="231F20"/>
          <w:spacing w:val="-2"/>
        </w:rPr>
        <w:t>përdoret,</w:t>
      </w:r>
      <w:r>
        <w:rPr>
          <w:color w:val="231F20"/>
          <w:spacing w:val="-13"/>
        </w:rPr>
        <w:t> </w:t>
      </w:r>
      <w:r>
        <w:rPr>
          <w:color w:val="231F20"/>
          <w:spacing w:val="-2"/>
        </w:rPr>
        <w:t>xhumaja</w:t>
      </w:r>
      <w:r>
        <w:rPr>
          <w:color w:val="231F20"/>
          <w:spacing w:val="-13"/>
        </w:rPr>
        <w:t> </w:t>
      </w:r>
      <w:r>
        <w:rPr>
          <w:color w:val="231F20"/>
          <w:spacing w:val="-2"/>
        </w:rPr>
        <w:t>është </w:t>
      </w:r>
      <w:r>
        <w:rPr>
          <w:color w:val="231F20"/>
        </w:rPr>
        <w:t>një ditë mbledhjeje, pra, është dita e të qenit gati për parakalimin në praninë</w:t>
      </w:r>
      <w:r>
        <w:rPr>
          <w:color w:val="231F20"/>
          <w:spacing w:val="-15"/>
        </w:rPr>
        <w:t> </w:t>
      </w:r>
      <w:r>
        <w:rPr>
          <w:color w:val="231F20"/>
        </w:rPr>
        <w:t>e</w:t>
      </w:r>
      <w:r>
        <w:rPr>
          <w:color w:val="231F20"/>
          <w:spacing w:val="-15"/>
        </w:rPr>
        <w:t> </w:t>
      </w:r>
      <w:r>
        <w:rPr>
          <w:color w:val="231F20"/>
        </w:rPr>
        <w:t>Allahut,</w:t>
      </w:r>
      <w:r>
        <w:rPr>
          <w:color w:val="231F20"/>
          <w:spacing w:val="-15"/>
        </w:rPr>
        <w:t> </w:t>
      </w:r>
      <w:r>
        <w:rPr>
          <w:color w:val="231F20"/>
        </w:rPr>
        <w:t>dita</w:t>
      </w:r>
      <w:r>
        <w:rPr>
          <w:color w:val="231F20"/>
          <w:spacing w:val="-15"/>
        </w:rPr>
        <w:t> </w:t>
      </w:r>
      <w:r>
        <w:rPr>
          <w:color w:val="231F20"/>
        </w:rPr>
        <w:t>e</w:t>
      </w:r>
      <w:r>
        <w:rPr>
          <w:color w:val="231F20"/>
          <w:spacing w:val="-15"/>
        </w:rPr>
        <w:t> </w:t>
      </w:r>
      <w:r>
        <w:rPr>
          <w:color w:val="231F20"/>
        </w:rPr>
        <w:t>të</w:t>
      </w:r>
      <w:r>
        <w:rPr>
          <w:color w:val="231F20"/>
          <w:spacing w:val="-15"/>
        </w:rPr>
        <w:t> </w:t>
      </w:r>
      <w:r>
        <w:rPr>
          <w:color w:val="231F20"/>
        </w:rPr>
        <w:t>qenit</w:t>
      </w:r>
      <w:r>
        <w:rPr>
          <w:color w:val="231F20"/>
          <w:spacing w:val="-15"/>
        </w:rPr>
        <w:t> </w:t>
      </w:r>
      <w:r>
        <w:rPr>
          <w:color w:val="231F20"/>
        </w:rPr>
        <w:t>të</w:t>
      </w:r>
      <w:r>
        <w:rPr>
          <w:color w:val="231F20"/>
          <w:spacing w:val="-15"/>
        </w:rPr>
        <w:t> </w:t>
      </w:r>
      <w:r>
        <w:rPr>
          <w:color w:val="231F20"/>
        </w:rPr>
        <w:t>gatshëm</w:t>
      </w:r>
      <w:r>
        <w:rPr>
          <w:color w:val="231F20"/>
          <w:spacing w:val="-15"/>
        </w:rPr>
        <w:t> </w:t>
      </w:r>
      <w:r>
        <w:rPr>
          <w:color w:val="231F20"/>
        </w:rPr>
        <w:t>për</w:t>
      </w:r>
      <w:r>
        <w:rPr>
          <w:color w:val="231F20"/>
          <w:spacing w:val="-15"/>
        </w:rPr>
        <w:t> </w:t>
      </w:r>
      <w:r>
        <w:rPr>
          <w:color w:val="231F20"/>
        </w:rPr>
        <w:t>t’u</w:t>
      </w:r>
      <w:r>
        <w:rPr>
          <w:color w:val="231F20"/>
          <w:spacing w:val="-15"/>
        </w:rPr>
        <w:t> </w:t>
      </w:r>
      <w:r>
        <w:rPr>
          <w:color w:val="231F20"/>
        </w:rPr>
        <w:t>inspektuar.</w:t>
      </w:r>
      <w:r>
        <w:rPr>
          <w:color w:val="231F20"/>
          <w:spacing w:val="-15"/>
        </w:rPr>
        <w:t> </w:t>
      </w:r>
      <w:r>
        <w:rPr>
          <w:color w:val="231F20"/>
        </w:rPr>
        <w:t>Me</w:t>
      </w:r>
      <w:r>
        <w:rPr>
          <w:color w:val="231F20"/>
          <w:spacing w:val="-15"/>
        </w:rPr>
        <w:t> </w:t>
      </w:r>
      <w:r>
        <w:rPr>
          <w:color w:val="231F20"/>
        </w:rPr>
        <w:t>fjalë të tjera, është dita e daljes para Allahut për të dhënë llogari të gjithë bashkë dhe për të treguar gatishmërinë tonë ndaj urdhrave të Tij pasi kemi lënë pas përgjegjësinë e pesë kohëve ditore të namazit.</w:t>
      </w:r>
    </w:p>
    <w:p>
      <w:pPr>
        <w:pStyle w:val="BodyText"/>
        <w:spacing w:line="249" w:lineRule="auto" w:before="124"/>
        <w:ind w:right="281" w:firstLine="283"/>
      </w:pPr>
      <w:r>
        <w:rPr>
          <w:color w:val="231F20"/>
        </w:rPr>
        <w:t>Kur i braktisim ato gjëra që ne i konsiderojmë fitimprurëse në</w:t>
      </w:r>
      <w:r>
        <w:rPr>
          <w:color w:val="231F20"/>
          <w:spacing w:val="80"/>
        </w:rPr>
        <w:t> </w:t>
      </w:r>
      <w:r>
        <w:rPr>
          <w:color w:val="231F20"/>
        </w:rPr>
        <w:t>këtë botë dhe vrapojmë drejt kësaj ftese, sigurisht që shkojmë duke menduar për majën ku do të arrijmë. Sepse xhematit që fal namazin e xhumasë në tokë i bashkohen edhe engjëjt. Për rrjedhojë, bashkë me lutjet e xhematit, për tek Allahu ngrihen edhe lutjet e engjëjve; sado</w:t>
      </w:r>
      <w:r>
        <w:rPr>
          <w:color w:val="231F20"/>
          <w:spacing w:val="80"/>
        </w:rPr>
        <w:t> </w:t>
      </w:r>
      <w:r>
        <w:rPr>
          <w:color w:val="231F20"/>
        </w:rPr>
        <w:t>e dobët të jetë lutja e robërve të pafuqishëm si puna jonë, shpresohet që, duke u gjendur në mesin e lutjeve të atyre krijesave të pastra e të pafajshme, edhe ato të jenë të denja për t’u pranuar.</w:t>
      </w:r>
    </w:p>
    <w:p>
      <w:pPr>
        <w:pStyle w:val="BodyText"/>
        <w:spacing w:line="247" w:lineRule="auto" w:before="122"/>
        <w:ind w:right="281" w:firstLine="283"/>
      </w:pPr>
      <w:r>
        <w:rPr>
          <w:color w:val="231F20"/>
        </w:rPr>
        <w:t>Po, namazi i xhumasë nuk është një adhurim individual; ai është </w:t>
      </w:r>
      <w:r>
        <w:rPr>
          <w:color w:val="231F20"/>
          <w:spacing w:val="-2"/>
        </w:rPr>
        <w:t>drejtimi</w:t>
      </w:r>
      <w:r>
        <w:rPr>
          <w:color w:val="231F20"/>
          <w:spacing w:val="-15"/>
        </w:rPr>
        <w:t> </w:t>
      </w:r>
      <w:r>
        <w:rPr>
          <w:color w:val="231F20"/>
          <w:spacing w:val="-2"/>
        </w:rPr>
        <w:t>i</w:t>
      </w:r>
      <w:r>
        <w:rPr>
          <w:color w:val="231F20"/>
          <w:spacing w:val="-13"/>
        </w:rPr>
        <w:t> </w:t>
      </w:r>
      <w:r>
        <w:rPr>
          <w:color w:val="231F20"/>
          <w:spacing w:val="-2"/>
        </w:rPr>
        <w:t>ndërgjegjes</w:t>
      </w:r>
      <w:r>
        <w:rPr>
          <w:color w:val="231F20"/>
          <w:spacing w:val="-13"/>
        </w:rPr>
        <w:t> </w:t>
      </w:r>
      <w:r>
        <w:rPr>
          <w:color w:val="231F20"/>
          <w:spacing w:val="-2"/>
        </w:rPr>
        <w:t>kolektive</w:t>
      </w:r>
      <w:r>
        <w:rPr>
          <w:color w:val="231F20"/>
          <w:spacing w:val="-13"/>
        </w:rPr>
        <w:t> </w:t>
      </w:r>
      <w:r>
        <w:rPr>
          <w:color w:val="231F20"/>
          <w:spacing w:val="-2"/>
        </w:rPr>
        <w:t>për</w:t>
      </w:r>
      <w:r>
        <w:rPr>
          <w:color w:val="231F20"/>
          <w:spacing w:val="-13"/>
        </w:rPr>
        <w:t> </w:t>
      </w:r>
      <w:r>
        <w:rPr>
          <w:color w:val="231F20"/>
          <w:spacing w:val="-2"/>
        </w:rPr>
        <w:t>tek</w:t>
      </w:r>
      <w:r>
        <w:rPr>
          <w:color w:val="231F20"/>
          <w:spacing w:val="-13"/>
        </w:rPr>
        <w:t> </w:t>
      </w:r>
      <w:r>
        <w:rPr>
          <w:color w:val="231F20"/>
          <w:spacing w:val="-2"/>
        </w:rPr>
        <w:t>Allahu</w:t>
      </w:r>
      <w:r>
        <w:rPr>
          <w:color w:val="231F20"/>
          <w:spacing w:val="-13"/>
        </w:rPr>
        <w:t> </w:t>
      </w:r>
      <w:r>
        <w:rPr>
          <w:color w:val="231F20"/>
          <w:spacing w:val="-2"/>
        </w:rPr>
        <w:t>i</w:t>
      </w:r>
      <w:r>
        <w:rPr>
          <w:color w:val="231F20"/>
          <w:spacing w:val="-13"/>
        </w:rPr>
        <w:t> </w:t>
      </w:r>
      <w:r>
        <w:rPr>
          <w:color w:val="231F20"/>
          <w:spacing w:val="-2"/>
        </w:rPr>
        <w:t>Lartësuar.</w:t>
      </w:r>
      <w:r>
        <w:rPr>
          <w:color w:val="231F20"/>
          <w:spacing w:val="-13"/>
        </w:rPr>
        <w:t> </w:t>
      </w:r>
      <w:r>
        <w:rPr>
          <w:color w:val="231F20"/>
          <w:spacing w:val="-2"/>
        </w:rPr>
        <w:t>Robi,</w:t>
      </w:r>
      <w:r>
        <w:rPr>
          <w:color w:val="231F20"/>
          <w:spacing w:val="-13"/>
        </w:rPr>
        <w:t> </w:t>
      </w:r>
      <w:r>
        <w:rPr>
          <w:color w:val="231F20"/>
          <w:spacing w:val="-2"/>
        </w:rPr>
        <w:t>i</w:t>
      </w:r>
      <w:r>
        <w:rPr>
          <w:color w:val="231F20"/>
          <w:spacing w:val="-13"/>
        </w:rPr>
        <w:t> </w:t>
      </w:r>
      <w:r>
        <w:rPr>
          <w:color w:val="231F20"/>
          <w:spacing w:val="-2"/>
        </w:rPr>
        <w:t>paaftë </w:t>
      </w:r>
      <w:r>
        <w:rPr>
          <w:color w:val="231F20"/>
        </w:rPr>
        <w:t>për</w:t>
      </w:r>
      <w:r>
        <w:rPr>
          <w:color w:val="231F20"/>
          <w:spacing w:val="27"/>
        </w:rPr>
        <w:t> </w:t>
      </w:r>
      <w:r>
        <w:rPr>
          <w:color w:val="231F20"/>
        </w:rPr>
        <w:t>t’i</w:t>
      </w:r>
      <w:r>
        <w:rPr>
          <w:color w:val="231F20"/>
          <w:spacing w:val="27"/>
        </w:rPr>
        <w:t> </w:t>
      </w:r>
      <w:r>
        <w:rPr>
          <w:color w:val="231F20"/>
        </w:rPr>
        <w:t>shprehur</w:t>
      </w:r>
      <w:r>
        <w:rPr>
          <w:color w:val="231F20"/>
          <w:spacing w:val="28"/>
        </w:rPr>
        <w:t> </w:t>
      </w:r>
      <w:r>
        <w:rPr>
          <w:color w:val="231F20"/>
        </w:rPr>
        <w:t>i</w:t>
      </w:r>
      <w:r>
        <w:rPr>
          <w:color w:val="231F20"/>
          <w:spacing w:val="27"/>
        </w:rPr>
        <w:t> </w:t>
      </w:r>
      <w:r>
        <w:rPr>
          <w:color w:val="231F20"/>
        </w:rPr>
        <w:t>vetëm</w:t>
      </w:r>
      <w:r>
        <w:rPr>
          <w:color w:val="231F20"/>
          <w:spacing w:val="27"/>
        </w:rPr>
        <w:t> </w:t>
      </w:r>
      <w:r>
        <w:rPr>
          <w:color w:val="231F20"/>
        </w:rPr>
        <w:t>mirënjohjen</w:t>
      </w:r>
      <w:r>
        <w:rPr>
          <w:color w:val="231F20"/>
          <w:spacing w:val="28"/>
        </w:rPr>
        <w:t> </w:t>
      </w:r>
      <w:r>
        <w:rPr>
          <w:color w:val="231F20"/>
        </w:rPr>
        <w:t>dhe</w:t>
      </w:r>
      <w:r>
        <w:rPr>
          <w:color w:val="231F20"/>
          <w:spacing w:val="27"/>
        </w:rPr>
        <w:t> </w:t>
      </w:r>
      <w:r>
        <w:rPr>
          <w:color w:val="231F20"/>
        </w:rPr>
        <w:t>falënderimet</w:t>
      </w:r>
      <w:r>
        <w:rPr>
          <w:color w:val="231F20"/>
          <w:spacing w:val="28"/>
        </w:rPr>
        <w:t> </w:t>
      </w:r>
      <w:r>
        <w:rPr>
          <w:color w:val="231F20"/>
        </w:rPr>
        <w:t>ndaj</w:t>
      </w:r>
      <w:r>
        <w:rPr>
          <w:color w:val="231F20"/>
          <w:spacing w:val="27"/>
        </w:rPr>
        <w:t> </w:t>
      </w:r>
      <w:r>
        <w:rPr>
          <w:color w:val="231F20"/>
          <w:spacing w:val="-2"/>
        </w:rPr>
        <w:t>Allahut</w:t>
      </w:r>
    </w:p>
    <w:p>
      <w:pPr>
        <w:pStyle w:val="BodyText"/>
        <w:ind w:left="0"/>
        <w:jc w:val="left"/>
        <w:rPr>
          <w:sz w:val="15"/>
        </w:rPr>
      </w:pPr>
      <w:r>
        <w:rPr>
          <w:sz w:val="15"/>
        </w:rPr>
        <mc:AlternateContent>
          <mc:Choice Requires="wps">
            <w:drawing>
              <wp:anchor distT="0" distB="0" distL="0" distR="0" allowOverlap="1" layoutInCell="1" locked="0" behindDoc="1" simplePos="0" relativeHeight="487714816">
                <wp:simplePos x="0" y="0"/>
                <wp:positionH relativeFrom="page">
                  <wp:posOffset>540000</wp:posOffset>
                </wp:positionH>
                <wp:positionV relativeFrom="paragraph">
                  <wp:posOffset>125365</wp:posOffset>
                </wp:positionV>
                <wp:extent cx="1080135" cy="1270"/>
                <wp:effectExtent l="0" t="0" r="0" b="0"/>
                <wp:wrapTopAndBottom/>
                <wp:docPr id="328" name="Graphic 328"/>
                <wp:cNvGraphicFramePr>
                  <a:graphicFrameLocks/>
                </wp:cNvGraphicFramePr>
                <a:graphic>
                  <a:graphicData uri="http://schemas.microsoft.com/office/word/2010/wordprocessingShape">
                    <wps:wsp>
                      <wps:cNvPr id="328" name="Graphic 32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871282pt;width:85.05pt;height:.1pt;mso-position-horizontal-relative:page;mso-position-vertical-relative:paragraph;z-index:-15601664;mso-wrap-distance-left:0;mso-wrap-distance-right:0" id="docshape314" coordorigin="850,197" coordsize="1701,0" path="m850,197l2551,197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306</w:t>
      </w:r>
      <w:r>
        <w:rPr>
          <w:color w:val="231F20"/>
          <w:spacing w:val="9"/>
          <w:position w:val="8"/>
          <w:sz w:val="14"/>
        </w:rPr>
        <w:t> </w:t>
      </w:r>
      <w:r>
        <w:rPr>
          <w:color w:val="231F20"/>
          <w:spacing w:val="-4"/>
          <w:sz w:val="20"/>
        </w:rPr>
        <w:t>Muslim,</w:t>
      </w:r>
      <w:r>
        <w:rPr>
          <w:color w:val="231F20"/>
          <w:spacing w:val="-5"/>
          <w:sz w:val="20"/>
        </w:rPr>
        <w:t> </w:t>
      </w:r>
      <w:r>
        <w:rPr>
          <w:color w:val="231F20"/>
          <w:spacing w:val="-4"/>
          <w:sz w:val="20"/>
        </w:rPr>
        <w:t>xhumu’a</w:t>
      </w:r>
      <w:r>
        <w:rPr>
          <w:color w:val="231F20"/>
          <w:spacing w:val="-5"/>
          <w:sz w:val="20"/>
        </w:rPr>
        <w:t> </w:t>
      </w:r>
      <w:r>
        <w:rPr>
          <w:color w:val="231F20"/>
          <w:spacing w:val="-4"/>
          <w:sz w:val="20"/>
        </w:rPr>
        <w:t>40;</w:t>
      </w:r>
      <w:r>
        <w:rPr>
          <w:color w:val="231F20"/>
          <w:spacing w:val="-5"/>
          <w:sz w:val="20"/>
        </w:rPr>
        <w:t> </w:t>
      </w:r>
      <w:r>
        <w:rPr>
          <w:color w:val="231F20"/>
          <w:spacing w:val="-4"/>
          <w:sz w:val="20"/>
        </w:rPr>
        <w:t>Nesáí,</w:t>
      </w:r>
      <w:r>
        <w:rPr>
          <w:color w:val="231F20"/>
          <w:spacing w:val="-5"/>
          <w:sz w:val="20"/>
        </w:rPr>
        <w:t> </w:t>
      </w:r>
      <w:r>
        <w:rPr>
          <w:color w:val="231F20"/>
          <w:spacing w:val="-4"/>
          <w:sz w:val="20"/>
        </w:rPr>
        <w:t>xhumu’a</w:t>
      </w:r>
      <w:r>
        <w:rPr>
          <w:color w:val="231F20"/>
          <w:spacing w:val="-5"/>
          <w:sz w:val="20"/>
        </w:rPr>
        <w:t> 2.</w:t>
      </w:r>
    </w:p>
    <w:p>
      <w:pPr>
        <w:spacing w:after="0"/>
        <w:jc w:val="both"/>
        <w:rPr>
          <w:sz w:val="20"/>
        </w:rPr>
        <w:sectPr>
          <w:pgSz w:w="8400" w:h="11910"/>
          <w:pgMar w:header="810" w:footer="0" w:top="1080" w:bottom="280" w:left="708" w:right="566"/>
        </w:sectPr>
      </w:pPr>
    </w:p>
    <w:p>
      <w:pPr>
        <w:pStyle w:val="BodyText"/>
        <w:spacing w:line="242" w:lineRule="auto" w:before="107"/>
        <w:ind w:right="277"/>
      </w:pPr>
      <w:r>
        <w:rPr>
          <w:color w:val="231F20"/>
        </w:rPr>
        <w:t>për begatitë e panumërta të Tij, sikur thotë: “Zoti im! Unë nuk kam</w:t>
      </w:r>
      <w:r>
        <w:rPr>
          <w:color w:val="231F20"/>
          <w:spacing w:val="80"/>
        </w:rPr>
        <w:t> </w:t>
      </w:r>
      <w:r>
        <w:rPr>
          <w:color w:val="231F20"/>
        </w:rPr>
        <w:t>si t’u përgjigjem me gjendjen time personale mirësive dhe begative</w:t>
      </w:r>
      <w:r>
        <w:rPr>
          <w:color w:val="231F20"/>
          <w:spacing w:val="80"/>
        </w:rPr>
        <w:t> </w:t>
      </w:r>
      <w:r>
        <w:rPr>
          <w:color w:val="231F20"/>
        </w:rPr>
        <w:t>të Tua, për të cilat Ti shprehesh në Kuran me fjalët </w:t>
      </w:r>
      <w:r>
        <w:rPr>
          <w:i/>
          <w:color w:val="231F20"/>
        </w:rPr>
        <w:t>‘</w:t>
      </w:r>
      <w:r>
        <w:rPr>
          <w:b/>
          <w:i/>
          <w:color w:val="231F20"/>
        </w:rPr>
        <w:t>Nëse do t’i numëronit mirësitë e Allahut, nuk do të mund t’i llogarisnit ato.’</w:t>
      </w:r>
      <w:r>
        <w:rPr>
          <w:b/>
          <w:i/>
          <w:color w:val="231F20"/>
          <w:position w:val="8"/>
          <w:sz w:val="14"/>
        </w:rPr>
        <w:t>307</w:t>
      </w:r>
      <w:r>
        <w:rPr>
          <w:color w:val="231F20"/>
        </w:rPr>
        <w:t>, ndërgjegjja ime është e pamjaftueshme për këtë. Prandaj jemi mbledhur bashkë, që t’i paraqesim para Teje si xhemat mirënjohjen, falënderimet,</w:t>
      </w:r>
      <w:r>
        <w:rPr>
          <w:color w:val="231F20"/>
          <w:spacing w:val="34"/>
        </w:rPr>
        <w:t> </w:t>
      </w:r>
      <w:r>
        <w:rPr>
          <w:color w:val="231F20"/>
        </w:rPr>
        <w:t>adhurimet</w:t>
      </w:r>
      <w:r>
        <w:rPr>
          <w:color w:val="231F20"/>
          <w:spacing w:val="34"/>
        </w:rPr>
        <w:t> </w:t>
      </w:r>
      <w:r>
        <w:rPr>
          <w:color w:val="231F20"/>
        </w:rPr>
        <w:t>dhe</w:t>
      </w:r>
      <w:r>
        <w:rPr>
          <w:color w:val="231F20"/>
          <w:spacing w:val="34"/>
        </w:rPr>
        <w:t> </w:t>
      </w:r>
      <w:r>
        <w:rPr>
          <w:color w:val="231F20"/>
        </w:rPr>
        <w:t>robërinë</w:t>
      </w:r>
      <w:r>
        <w:rPr>
          <w:color w:val="231F20"/>
          <w:spacing w:val="34"/>
        </w:rPr>
        <w:t> </w:t>
      </w:r>
      <w:r>
        <w:rPr>
          <w:color w:val="231F20"/>
        </w:rPr>
        <w:t>tonë</w:t>
      </w:r>
      <w:r>
        <w:rPr>
          <w:color w:val="231F20"/>
          <w:spacing w:val="34"/>
        </w:rPr>
        <w:t> </w:t>
      </w:r>
      <w:r>
        <w:rPr>
          <w:color w:val="231F20"/>
        </w:rPr>
        <w:t>ndaj</w:t>
      </w:r>
      <w:r>
        <w:rPr>
          <w:color w:val="231F20"/>
          <w:spacing w:val="34"/>
        </w:rPr>
        <w:t> </w:t>
      </w:r>
      <w:r>
        <w:rPr>
          <w:color w:val="231F20"/>
        </w:rPr>
        <w:t>Teje.</w:t>
      </w:r>
      <w:r>
        <w:rPr>
          <w:color w:val="231F20"/>
          <w:spacing w:val="34"/>
        </w:rPr>
        <w:t> </w:t>
      </w:r>
      <w:r>
        <w:rPr>
          <w:color w:val="231F20"/>
        </w:rPr>
        <w:t>Zoti</w:t>
      </w:r>
      <w:r>
        <w:rPr>
          <w:color w:val="231F20"/>
          <w:spacing w:val="34"/>
        </w:rPr>
        <w:t> </w:t>
      </w:r>
      <w:r>
        <w:rPr>
          <w:color w:val="231F20"/>
        </w:rPr>
        <w:t>im,</w:t>
      </w:r>
      <w:r>
        <w:rPr>
          <w:color w:val="231F20"/>
          <w:spacing w:val="34"/>
        </w:rPr>
        <w:t> </w:t>
      </w:r>
      <w:r>
        <w:rPr>
          <w:color w:val="231F20"/>
        </w:rPr>
        <w:t>mos i kushto vëmendje zërit tim të dobët! Dëgjo zërin e plotë dhe</w:t>
      </w:r>
      <w:r>
        <w:rPr>
          <w:color w:val="231F20"/>
          <w:spacing w:val="-3"/>
        </w:rPr>
        <w:t> </w:t>
      </w:r>
      <w:r>
        <w:rPr>
          <w:color w:val="231F20"/>
        </w:rPr>
        <w:t>buçitës </w:t>
      </w:r>
      <w:r>
        <w:rPr>
          <w:color w:val="231F20"/>
          <w:spacing w:val="-6"/>
        </w:rPr>
        <w:t>të</w:t>
      </w:r>
      <w:r>
        <w:rPr>
          <w:color w:val="231F20"/>
          <w:spacing w:val="-8"/>
        </w:rPr>
        <w:t> </w:t>
      </w:r>
      <w:r>
        <w:rPr>
          <w:color w:val="231F20"/>
          <w:spacing w:val="-6"/>
        </w:rPr>
        <w:t>xhematit</w:t>
      </w:r>
      <w:r>
        <w:rPr>
          <w:color w:val="231F20"/>
          <w:spacing w:val="-8"/>
        </w:rPr>
        <w:t> </w:t>
      </w:r>
      <w:r>
        <w:rPr>
          <w:color w:val="231F20"/>
          <w:spacing w:val="-6"/>
        </w:rPr>
        <w:t>tek</w:t>
      </w:r>
      <w:r>
        <w:rPr>
          <w:color w:val="231F20"/>
          <w:spacing w:val="-8"/>
        </w:rPr>
        <w:t> </w:t>
      </w:r>
      <w:r>
        <w:rPr>
          <w:color w:val="231F20"/>
          <w:spacing w:val="-6"/>
        </w:rPr>
        <w:t>thotë</w:t>
      </w:r>
      <w:r>
        <w:rPr>
          <w:color w:val="231F20"/>
          <w:spacing w:val="-9"/>
        </w:rPr>
        <w:t> </w:t>
      </w:r>
      <w:r>
        <w:rPr>
          <w:i/>
          <w:color w:val="231F20"/>
          <w:spacing w:val="-6"/>
        </w:rPr>
        <w:t>‘Allahu</w:t>
      </w:r>
      <w:r>
        <w:rPr>
          <w:i/>
          <w:color w:val="231F20"/>
          <w:spacing w:val="-8"/>
        </w:rPr>
        <w:t> </w:t>
      </w:r>
      <w:r>
        <w:rPr>
          <w:i/>
          <w:color w:val="231F20"/>
          <w:spacing w:val="-6"/>
        </w:rPr>
        <w:t>Ekber’</w:t>
      </w:r>
      <w:r>
        <w:rPr>
          <w:color w:val="231F20"/>
          <w:spacing w:val="-6"/>
        </w:rPr>
        <w:t>!</w:t>
      </w:r>
      <w:r>
        <w:rPr>
          <w:color w:val="231F20"/>
          <w:spacing w:val="-8"/>
        </w:rPr>
        <w:t> </w:t>
      </w:r>
      <w:r>
        <w:rPr>
          <w:color w:val="231F20"/>
          <w:spacing w:val="-6"/>
        </w:rPr>
        <w:t>Shiko</w:t>
      </w:r>
      <w:r>
        <w:rPr>
          <w:color w:val="231F20"/>
          <w:spacing w:val="-8"/>
        </w:rPr>
        <w:t> </w:t>
      </w:r>
      <w:r>
        <w:rPr>
          <w:color w:val="231F20"/>
          <w:spacing w:val="-6"/>
        </w:rPr>
        <w:t>se</w:t>
      </w:r>
      <w:r>
        <w:rPr>
          <w:color w:val="231F20"/>
          <w:spacing w:val="-8"/>
        </w:rPr>
        <w:t> </w:t>
      </w:r>
      <w:r>
        <w:rPr>
          <w:color w:val="231F20"/>
          <w:spacing w:val="-6"/>
        </w:rPr>
        <w:t>si</w:t>
      </w:r>
      <w:r>
        <w:rPr>
          <w:color w:val="231F20"/>
          <w:spacing w:val="-8"/>
        </w:rPr>
        <w:t> </w:t>
      </w:r>
      <w:r>
        <w:rPr>
          <w:color w:val="231F20"/>
          <w:spacing w:val="-6"/>
        </w:rPr>
        <w:t>thonë</w:t>
      </w:r>
      <w:r>
        <w:rPr>
          <w:color w:val="231F20"/>
          <w:spacing w:val="-9"/>
        </w:rPr>
        <w:t> </w:t>
      </w:r>
      <w:r>
        <w:rPr>
          <w:i/>
          <w:color w:val="231F20"/>
          <w:spacing w:val="-6"/>
        </w:rPr>
        <w:t>‘Allahu</w:t>
      </w:r>
      <w:r>
        <w:rPr>
          <w:i/>
          <w:color w:val="231F20"/>
          <w:spacing w:val="-8"/>
        </w:rPr>
        <w:t> </w:t>
      </w:r>
      <w:r>
        <w:rPr>
          <w:i/>
          <w:color w:val="231F20"/>
          <w:spacing w:val="-6"/>
        </w:rPr>
        <w:t>Ekber’</w:t>
      </w:r>
      <w:r>
        <w:rPr>
          <w:i/>
          <w:color w:val="231F20"/>
          <w:spacing w:val="-8"/>
        </w:rPr>
        <w:t> </w:t>
      </w:r>
      <w:r>
        <w:rPr>
          <w:color w:val="231F20"/>
          <w:spacing w:val="-6"/>
        </w:rPr>
        <w:t>dhe </w:t>
      </w:r>
      <w:r>
        <w:rPr>
          <w:color w:val="231F20"/>
        </w:rPr>
        <w:t>qëndrojnë në kijam, thonë </w:t>
      </w:r>
      <w:r>
        <w:rPr>
          <w:i/>
          <w:color w:val="231F20"/>
        </w:rPr>
        <w:t>‘Allahu Ekber’ </w:t>
      </w:r>
      <w:r>
        <w:rPr>
          <w:color w:val="231F20"/>
        </w:rPr>
        <w:t>dhe kalojnë në ruku, thonë </w:t>
      </w:r>
      <w:r>
        <w:rPr>
          <w:i/>
          <w:color w:val="231F20"/>
          <w:spacing w:val="-4"/>
        </w:rPr>
        <w:t>‘Allahu</w:t>
      </w:r>
      <w:r>
        <w:rPr>
          <w:i/>
          <w:color w:val="231F20"/>
          <w:spacing w:val="-10"/>
        </w:rPr>
        <w:t> </w:t>
      </w:r>
      <w:r>
        <w:rPr>
          <w:i/>
          <w:color w:val="231F20"/>
          <w:spacing w:val="-4"/>
        </w:rPr>
        <w:t>Ekber’</w:t>
      </w:r>
      <w:r>
        <w:rPr>
          <w:i/>
          <w:color w:val="231F20"/>
          <w:spacing w:val="-11"/>
        </w:rPr>
        <w:t> </w:t>
      </w:r>
      <w:r>
        <w:rPr>
          <w:color w:val="231F20"/>
          <w:spacing w:val="-4"/>
        </w:rPr>
        <w:t>dhe</w:t>
      </w:r>
      <w:r>
        <w:rPr>
          <w:color w:val="231F20"/>
          <w:spacing w:val="-11"/>
        </w:rPr>
        <w:t> </w:t>
      </w:r>
      <w:r>
        <w:rPr>
          <w:color w:val="231F20"/>
          <w:spacing w:val="-4"/>
        </w:rPr>
        <w:t>bien</w:t>
      </w:r>
      <w:r>
        <w:rPr>
          <w:color w:val="231F20"/>
          <w:spacing w:val="-11"/>
        </w:rPr>
        <w:t> </w:t>
      </w:r>
      <w:r>
        <w:rPr>
          <w:color w:val="231F20"/>
          <w:spacing w:val="-4"/>
        </w:rPr>
        <w:t>në</w:t>
      </w:r>
      <w:r>
        <w:rPr>
          <w:color w:val="231F20"/>
          <w:spacing w:val="-11"/>
        </w:rPr>
        <w:t> </w:t>
      </w:r>
      <w:r>
        <w:rPr>
          <w:color w:val="231F20"/>
          <w:spacing w:val="-4"/>
        </w:rPr>
        <w:t>sexhde!</w:t>
      </w:r>
      <w:r>
        <w:rPr>
          <w:color w:val="231F20"/>
          <w:spacing w:val="-11"/>
        </w:rPr>
        <w:t> </w:t>
      </w:r>
      <w:r>
        <w:rPr>
          <w:color w:val="231F20"/>
          <w:spacing w:val="-4"/>
        </w:rPr>
        <w:t>Shiko</w:t>
      </w:r>
      <w:r>
        <w:rPr>
          <w:color w:val="231F20"/>
          <w:spacing w:val="-11"/>
        </w:rPr>
        <w:t> </w:t>
      </w:r>
      <w:r>
        <w:rPr>
          <w:color w:val="231F20"/>
          <w:spacing w:val="-4"/>
        </w:rPr>
        <w:t>se</w:t>
      </w:r>
      <w:r>
        <w:rPr>
          <w:color w:val="231F20"/>
          <w:spacing w:val="-11"/>
        </w:rPr>
        <w:t> </w:t>
      </w:r>
      <w:r>
        <w:rPr>
          <w:color w:val="231F20"/>
          <w:spacing w:val="-4"/>
        </w:rPr>
        <w:t>si</w:t>
      </w:r>
      <w:r>
        <w:rPr>
          <w:color w:val="231F20"/>
          <w:spacing w:val="-11"/>
        </w:rPr>
        <w:t> </w:t>
      </w:r>
      <w:r>
        <w:rPr>
          <w:color w:val="231F20"/>
          <w:spacing w:val="-4"/>
        </w:rPr>
        <w:t>të</w:t>
      </w:r>
      <w:r>
        <w:rPr>
          <w:color w:val="231F20"/>
          <w:spacing w:val="-11"/>
        </w:rPr>
        <w:t> </w:t>
      </w:r>
      <w:r>
        <w:rPr>
          <w:color w:val="231F20"/>
          <w:spacing w:val="-4"/>
        </w:rPr>
        <w:t>përmendin</w:t>
      </w:r>
      <w:r>
        <w:rPr>
          <w:color w:val="231F20"/>
          <w:spacing w:val="-11"/>
        </w:rPr>
        <w:t> </w:t>
      </w:r>
      <w:r>
        <w:rPr>
          <w:color w:val="231F20"/>
          <w:spacing w:val="-4"/>
        </w:rPr>
        <w:t>Ty</w:t>
      </w:r>
      <w:r>
        <w:rPr>
          <w:color w:val="231F20"/>
          <w:spacing w:val="-11"/>
        </w:rPr>
        <w:t> </w:t>
      </w:r>
      <w:r>
        <w:rPr>
          <w:color w:val="231F20"/>
          <w:spacing w:val="-4"/>
        </w:rPr>
        <w:t>aty</w:t>
      </w:r>
      <w:r>
        <w:rPr>
          <w:color w:val="231F20"/>
          <w:spacing w:val="-11"/>
        </w:rPr>
        <w:t> </w:t>
      </w:r>
      <w:r>
        <w:rPr>
          <w:color w:val="231F20"/>
          <w:spacing w:val="-4"/>
        </w:rPr>
        <w:t>duke </w:t>
      </w:r>
      <w:r>
        <w:rPr>
          <w:color w:val="231F20"/>
        </w:rPr>
        <w:t>thënë</w:t>
      </w:r>
      <w:r>
        <w:rPr>
          <w:color w:val="231F20"/>
          <w:spacing w:val="-15"/>
        </w:rPr>
        <w:t> </w:t>
      </w:r>
      <w:r>
        <w:rPr>
          <w:i/>
          <w:color w:val="231F20"/>
        </w:rPr>
        <w:t>‘Subhánalláh’</w:t>
      </w:r>
      <w:r>
        <w:rPr>
          <w:color w:val="231F20"/>
        </w:rPr>
        <w:t>!</w:t>
      </w:r>
      <w:r>
        <w:rPr>
          <w:color w:val="231F20"/>
          <w:spacing w:val="-15"/>
        </w:rPr>
        <w:t> </w:t>
      </w:r>
      <w:r>
        <w:rPr>
          <w:color w:val="231F20"/>
        </w:rPr>
        <w:t>Edhe</w:t>
      </w:r>
      <w:r>
        <w:rPr>
          <w:color w:val="231F20"/>
          <w:spacing w:val="-15"/>
        </w:rPr>
        <w:t> </w:t>
      </w:r>
      <w:r>
        <w:rPr>
          <w:color w:val="231F20"/>
        </w:rPr>
        <w:t>unë,</w:t>
      </w:r>
      <w:r>
        <w:rPr>
          <w:color w:val="231F20"/>
          <w:spacing w:val="-15"/>
        </w:rPr>
        <w:t> </w:t>
      </w:r>
      <w:r>
        <w:rPr>
          <w:color w:val="231F20"/>
        </w:rPr>
        <w:t>si</w:t>
      </w:r>
      <w:r>
        <w:rPr>
          <w:color w:val="231F20"/>
          <w:spacing w:val="-15"/>
        </w:rPr>
        <w:t> </w:t>
      </w:r>
      <w:r>
        <w:rPr>
          <w:color w:val="231F20"/>
        </w:rPr>
        <w:t>pjesë</w:t>
      </w:r>
      <w:r>
        <w:rPr>
          <w:color w:val="231F20"/>
          <w:spacing w:val="-15"/>
        </w:rPr>
        <w:t> </w:t>
      </w:r>
      <w:r>
        <w:rPr>
          <w:color w:val="231F20"/>
        </w:rPr>
        <w:t>e</w:t>
      </w:r>
      <w:r>
        <w:rPr>
          <w:color w:val="231F20"/>
          <w:spacing w:val="-15"/>
        </w:rPr>
        <w:t> </w:t>
      </w:r>
      <w:r>
        <w:rPr>
          <w:color w:val="231F20"/>
        </w:rPr>
        <w:t>këtij</w:t>
      </w:r>
      <w:r>
        <w:rPr>
          <w:color w:val="231F20"/>
          <w:spacing w:val="-15"/>
        </w:rPr>
        <w:t> </w:t>
      </w:r>
      <w:r>
        <w:rPr>
          <w:color w:val="231F20"/>
        </w:rPr>
        <w:t>zëri</w:t>
      </w:r>
      <w:r>
        <w:rPr>
          <w:color w:val="231F20"/>
          <w:spacing w:val="-15"/>
        </w:rPr>
        <w:t> </w:t>
      </w:r>
      <w:r>
        <w:rPr>
          <w:color w:val="231F20"/>
        </w:rPr>
        <w:t>buçitës</w:t>
      </w:r>
      <w:r>
        <w:rPr>
          <w:color w:val="231F20"/>
          <w:spacing w:val="-15"/>
        </w:rPr>
        <w:t> </w:t>
      </w:r>
      <w:r>
        <w:rPr>
          <w:color w:val="231F20"/>
        </w:rPr>
        <w:t>të</w:t>
      </w:r>
      <w:r>
        <w:rPr>
          <w:color w:val="231F20"/>
          <w:spacing w:val="-15"/>
        </w:rPr>
        <w:t> </w:t>
      </w:r>
      <w:r>
        <w:rPr>
          <w:color w:val="231F20"/>
        </w:rPr>
        <w:t>xhematit, dua</w:t>
      </w:r>
      <w:r>
        <w:rPr>
          <w:color w:val="231F20"/>
          <w:spacing w:val="-12"/>
        </w:rPr>
        <w:t> </w:t>
      </w:r>
      <w:r>
        <w:rPr>
          <w:color w:val="231F20"/>
        </w:rPr>
        <w:t>të</w:t>
      </w:r>
      <w:r>
        <w:rPr>
          <w:color w:val="231F20"/>
          <w:spacing w:val="-12"/>
        </w:rPr>
        <w:t> </w:t>
      </w:r>
      <w:r>
        <w:rPr>
          <w:color w:val="231F20"/>
        </w:rPr>
        <w:t>shpreh</w:t>
      </w:r>
      <w:r>
        <w:rPr>
          <w:color w:val="231F20"/>
          <w:spacing w:val="-12"/>
        </w:rPr>
        <w:t> </w:t>
      </w:r>
      <w:r>
        <w:rPr>
          <w:color w:val="231F20"/>
        </w:rPr>
        <w:t>mirënjohjen</w:t>
      </w:r>
      <w:r>
        <w:rPr>
          <w:color w:val="231F20"/>
          <w:spacing w:val="-12"/>
        </w:rPr>
        <w:t> </w:t>
      </w:r>
      <w:r>
        <w:rPr>
          <w:color w:val="231F20"/>
        </w:rPr>
        <w:t>dhe</w:t>
      </w:r>
      <w:r>
        <w:rPr>
          <w:color w:val="231F20"/>
          <w:spacing w:val="-12"/>
        </w:rPr>
        <w:t> </w:t>
      </w:r>
      <w:r>
        <w:rPr>
          <w:color w:val="231F20"/>
        </w:rPr>
        <w:t>falënderimet</w:t>
      </w:r>
      <w:r>
        <w:rPr>
          <w:color w:val="231F20"/>
          <w:spacing w:val="-12"/>
        </w:rPr>
        <w:t> </w:t>
      </w:r>
      <w:r>
        <w:rPr>
          <w:color w:val="231F20"/>
        </w:rPr>
        <w:t>e</w:t>
      </w:r>
      <w:r>
        <w:rPr>
          <w:color w:val="231F20"/>
          <w:spacing w:val="-12"/>
        </w:rPr>
        <w:t> </w:t>
      </w:r>
      <w:r>
        <w:rPr>
          <w:color w:val="231F20"/>
        </w:rPr>
        <w:t>mia</w:t>
      </w:r>
      <w:r>
        <w:rPr>
          <w:color w:val="231F20"/>
          <w:spacing w:val="-12"/>
        </w:rPr>
        <w:t> </w:t>
      </w:r>
      <w:r>
        <w:rPr>
          <w:color w:val="231F20"/>
        </w:rPr>
        <w:t>ndaj</w:t>
      </w:r>
      <w:r>
        <w:rPr>
          <w:color w:val="231F20"/>
          <w:spacing w:val="-12"/>
        </w:rPr>
        <w:t> </w:t>
      </w:r>
      <w:r>
        <w:rPr>
          <w:color w:val="231F20"/>
        </w:rPr>
        <w:t>mirësive</w:t>
      </w:r>
      <w:r>
        <w:rPr>
          <w:color w:val="231F20"/>
          <w:spacing w:val="-12"/>
        </w:rPr>
        <w:t> </w:t>
      </w:r>
      <w:r>
        <w:rPr>
          <w:color w:val="231F20"/>
        </w:rPr>
        <w:t>të</w:t>
      </w:r>
      <w:r>
        <w:rPr>
          <w:color w:val="231F20"/>
          <w:spacing w:val="-12"/>
        </w:rPr>
        <w:t> </w:t>
      </w:r>
      <w:r>
        <w:rPr>
          <w:color w:val="231F20"/>
        </w:rPr>
        <w:t>Tua të pafund.”</w:t>
      </w:r>
    </w:p>
    <w:p>
      <w:pPr>
        <w:pStyle w:val="BodyText"/>
        <w:spacing w:line="244" w:lineRule="auto" w:before="131"/>
        <w:ind w:right="281" w:firstLine="283"/>
      </w:pPr>
      <w:r>
        <w:rPr>
          <w:color w:val="231F20"/>
          <w:spacing w:val="-4"/>
        </w:rPr>
        <w:t>Nga</w:t>
      </w:r>
      <w:r>
        <w:rPr>
          <w:color w:val="231F20"/>
          <w:spacing w:val="-8"/>
        </w:rPr>
        <w:t> </w:t>
      </w:r>
      <w:r>
        <w:rPr>
          <w:color w:val="231F20"/>
          <w:spacing w:val="-4"/>
        </w:rPr>
        <w:t>ana</w:t>
      </w:r>
      <w:r>
        <w:rPr>
          <w:color w:val="231F20"/>
          <w:spacing w:val="-8"/>
        </w:rPr>
        <w:t> </w:t>
      </w:r>
      <w:r>
        <w:rPr>
          <w:color w:val="231F20"/>
          <w:spacing w:val="-4"/>
        </w:rPr>
        <w:t>tjetër,</w:t>
      </w:r>
      <w:r>
        <w:rPr>
          <w:color w:val="231F20"/>
          <w:spacing w:val="-8"/>
        </w:rPr>
        <w:t> </w:t>
      </w:r>
      <w:r>
        <w:rPr>
          <w:color w:val="231F20"/>
          <w:spacing w:val="-4"/>
        </w:rPr>
        <w:t>xhumaja</w:t>
      </w:r>
      <w:r>
        <w:rPr>
          <w:color w:val="231F20"/>
          <w:spacing w:val="-8"/>
        </w:rPr>
        <w:t> </w:t>
      </w:r>
      <w:r>
        <w:rPr>
          <w:color w:val="231F20"/>
          <w:spacing w:val="-4"/>
        </w:rPr>
        <w:t>është</w:t>
      </w:r>
      <w:r>
        <w:rPr>
          <w:color w:val="231F20"/>
          <w:spacing w:val="-8"/>
        </w:rPr>
        <w:t> </w:t>
      </w:r>
      <w:r>
        <w:rPr>
          <w:color w:val="231F20"/>
          <w:spacing w:val="-4"/>
        </w:rPr>
        <w:t>një</w:t>
      </w:r>
      <w:r>
        <w:rPr>
          <w:color w:val="231F20"/>
          <w:spacing w:val="-8"/>
        </w:rPr>
        <w:t> </w:t>
      </w:r>
      <w:r>
        <w:rPr>
          <w:color w:val="231F20"/>
          <w:spacing w:val="-4"/>
        </w:rPr>
        <w:t>pikë</w:t>
      </w:r>
      <w:r>
        <w:rPr>
          <w:color w:val="231F20"/>
          <w:spacing w:val="-8"/>
        </w:rPr>
        <w:t> </w:t>
      </w:r>
      <w:r>
        <w:rPr>
          <w:color w:val="231F20"/>
          <w:spacing w:val="-4"/>
        </w:rPr>
        <w:t>pasqyrimi</w:t>
      </w:r>
      <w:r>
        <w:rPr>
          <w:color w:val="231F20"/>
          <w:spacing w:val="-8"/>
        </w:rPr>
        <w:t> </w:t>
      </w:r>
      <w:r>
        <w:rPr>
          <w:color w:val="231F20"/>
          <w:spacing w:val="-4"/>
        </w:rPr>
        <w:t>e</w:t>
      </w:r>
      <w:r>
        <w:rPr>
          <w:color w:val="231F20"/>
          <w:spacing w:val="-8"/>
        </w:rPr>
        <w:t> </w:t>
      </w:r>
      <w:r>
        <w:rPr>
          <w:color w:val="231F20"/>
          <w:spacing w:val="-4"/>
        </w:rPr>
        <w:t>emrave</w:t>
      </w:r>
      <w:r>
        <w:rPr>
          <w:color w:val="231F20"/>
          <w:spacing w:val="-8"/>
        </w:rPr>
        <w:t> </w:t>
      </w:r>
      <w:r>
        <w:rPr>
          <w:color w:val="231F20"/>
          <w:spacing w:val="-4"/>
        </w:rPr>
        <w:t>të</w:t>
      </w:r>
      <w:r>
        <w:rPr>
          <w:color w:val="231F20"/>
          <w:spacing w:val="-8"/>
        </w:rPr>
        <w:t> </w:t>
      </w:r>
      <w:r>
        <w:rPr>
          <w:color w:val="231F20"/>
          <w:spacing w:val="-4"/>
        </w:rPr>
        <w:t>Allahut. </w:t>
      </w:r>
      <w:r>
        <w:rPr>
          <w:color w:val="231F20"/>
        </w:rPr>
        <w:t>Kështu, ajo konsiston në indeksimin në një pikë të caktuar të çdo gjëje</w:t>
      </w:r>
      <w:r>
        <w:rPr>
          <w:color w:val="231F20"/>
          <w:spacing w:val="-2"/>
        </w:rPr>
        <w:t> </w:t>
      </w:r>
      <w:r>
        <w:rPr>
          <w:color w:val="231F20"/>
        </w:rPr>
        <w:t>të</w:t>
      </w:r>
      <w:r>
        <w:rPr>
          <w:color w:val="231F20"/>
          <w:spacing w:val="-2"/>
        </w:rPr>
        <w:t> </w:t>
      </w:r>
      <w:r>
        <w:rPr>
          <w:color w:val="231F20"/>
        </w:rPr>
        <w:t>krijuar</w:t>
      </w:r>
      <w:r>
        <w:rPr>
          <w:color w:val="231F20"/>
          <w:spacing w:val="-2"/>
        </w:rPr>
        <w:t> </w:t>
      </w:r>
      <w:r>
        <w:rPr>
          <w:color w:val="231F20"/>
        </w:rPr>
        <w:t>në</w:t>
      </w:r>
      <w:r>
        <w:rPr>
          <w:color w:val="231F20"/>
          <w:spacing w:val="-2"/>
        </w:rPr>
        <w:t> </w:t>
      </w:r>
      <w:r>
        <w:rPr>
          <w:color w:val="231F20"/>
        </w:rPr>
        <w:t>univers</w:t>
      </w:r>
      <w:r>
        <w:rPr>
          <w:color w:val="231F20"/>
          <w:spacing w:val="-2"/>
        </w:rPr>
        <w:t> </w:t>
      </w:r>
      <w:r>
        <w:rPr>
          <w:color w:val="231F20"/>
        </w:rPr>
        <w:t>si</w:t>
      </w:r>
      <w:r>
        <w:rPr>
          <w:color w:val="231F20"/>
          <w:spacing w:val="-2"/>
        </w:rPr>
        <w:t> </w:t>
      </w:r>
      <w:r>
        <w:rPr>
          <w:color w:val="231F20"/>
        </w:rPr>
        <w:t>rezultat</w:t>
      </w:r>
      <w:r>
        <w:rPr>
          <w:color w:val="231F20"/>
          <w:spacing w:val="-2"/>
        </w:rPr>
        <w:t> </w:t>
      </w:r>
      <w:r>
        <w:rPr>
          <w:color w:val="231F20"/>
        </w:rPr>
        <w:t>i</w:t>
      </w:r>
      <w:r>
        <w:rPr>
          <w:color w:val="231F20"/>
          <w:spacing w:val="-2"/>
        </w:rPr>
        <w:t> </w:t>
      </w:r>
      <w:r>
        <w:rPr>
          <w:color w:val="231F20"/>
        </w:rPr>
        <w:t>veprimtarisë</w:t>
      </w:r>
      <w:r>
        <w:rPr>
          <w:color w:val="231F20"/>
          <w:spacing w:val="-2"/>
        </w:rPr>
        <w:t> </w:t>
      </w:r>
      <w:r>
        <w:rPr>
          <w:color w:val="231F20"/>
        </w:rPr>
        <w:t>hyjnore.</w:t>
      </w:r>
      <w:r>
        <w:rPr>
          <w:color w:val="231F20"/>
          <w:spacing w:val="-2"/>
        </w:rPr>
        <w:t> </w:t>
      </w:r>
      <w:r>
        <w:rPr>
          <w:color w:val="231F20"/>
        </w:rPr>
        <w:t>Kuptimi</w:t>
      </w:r>
      <w:r>
        <w:rPr>
          <w:color w:val="231F20"/>
          <w:spacing w:val="-2"/>
        </w:rPr>
        <w:t> </w:t>
      </w:r>
      <w:r>
        <w:rPr>
          <w:color w:val="231F20"/>
        </w:rPr>
        <w:t>i kësaj është të koncentrosh diçka dhe, duke e holluar atë kur e kërkon nevoja, të bësh të mundur që ajo gjë të kryejë një detyrë shumë herë më</w:t>
      </w:r>
      <w:r>
        <w:rPr>
          <w:color w:val="231F20"/>
          <w:spacing w:val="-15"/>
        </w:rPr>
        <w:t> </w:t>
      </w:r>
      <w:r>
        <w:rPr>
          <w:color w:val="231F20"/>
        </w:rPr>
        <w:t>të</w:t>
      </w:r>
      <w:r>
        <w:rPr>
          <w:color w:val="231F20"/>
          <w:spacing w:val="-15"/>
        </w:rPr>
        <w:t> </w:t>
      </w:r>
      <w:r>
        <w:rPr>
          <w:color w:val="231F20"/>
        </w:rPr>
        <w:t>madhe</w:t>
      </w:r>
      <w:r>
        <w:rPr>
          <w:color w:val="231F20"/>
          <w:spacing w:val="-15"/>
        </w:rPr>
        <w:t> </w:t>
      </w:r>
      <w:r>
        <w:rPr>
          <w:color w:val="231F20"/>
        </w:rPr>
        <w:t>se</w:t>
      </w:r>
      <w:r>
        <w:rPr>
          <w:color w:val="231F20"/>
          <w:spacing w:val="-15"/>
        </w:rPr>
        <w:t> </w:t>
      </w:r>
      <w:r>
        <w:rPr>
          <w:color w:val="231F20"/>
        </w:rPr>
        <w:t>detyra</w:t>
      </w:r>
      <w:r>
        <w:rPr>
          <w:color w:val="231F20"/>
          <w:spacing w:val="-15"/>
        </w:rPr>
        <w:t> </w:t>
      </w:r>
      <w:r>
        <w:rPr>
          <w:color w:val="231F20"/>
        </w:rPr>
        <w:t>e</w:t>
      </w:r>
      <w:r>
        <w:rPr>
          <w:color w:val="231F20"/>
          <w:spacing w:val="-15"/>
        </w:rPr>
        <w:t> </w:t>
      </w:r>
      <w:r>
        <w:rPr>
          <w:color w:val="231F20"/>
        </w:rPr>
        <w:t>saj</w:t>
      </w:r>
      <w:r>
        <w:rPr>
          <w:color w:val="231F20"/>
          <w:spacing w:val="-15"/>
        </w:rPr>
        <w:t> </w:t>
      </w:r>
      <w:r>
        <w:rPr>
          <w:color w:val="231F20"/>
        </w:rPr>
        <w:t>e</w:t>
      </w:r>
      <w:r>
        <w:rPr>
          <w:color w:val="231F20"/>
          <w:spacing w:val="-15"/>
        </w:rPr>
        <w:t> </w:t>
      </w:r>
      <w:r>
        <w:rPr>
          <w:color w:val="231F20"/>
        </w:rPr>
        <w:t>mëparshme.</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aspekt,</w:t>
      </w:r>
      <w:r>
        <w:rPr>
          <w:color w:val="231F20"/>
          <w:spacing w:val="-15"/>
        </w:rPr>
        <w:t> </w:t>
      </w:r>
      <w:r>
        <w:rPr>
          <w:color w:val="231F20"/>
        </w:rPr>
        <w:t>xhumaja</w:t>
      </w:r>
      <w:r>
        <w:rPr>
          <w:color w:val="231F20"/>
          <w:spacing w:val="-15"/>
        </w:rPr>
        <w:t> </w:t>
      </w:r>
      <w:r>
        <w:rPr>
          <w:color w:val="231F20"/>
        </w:rPr>
        <w:t>bart kuptimin</w:t>
      </w:r>
      <w:r>
        <w:rPr>
          <w:color w:val="231F20"/>
          <w:spacing w:val="17"/>
        </w:rPr>
        <w:t> </w:t>
      </w:r>
      <w:r>
        <w:rPr>
          <w:color w:val="231F20"/>
        </w:rPr>
        <w:t>e</w:t>
      </w:r>
      <w:r>
        <w:rPr>
          <w:color w:val="231F20"/>
          <w:spacing w:val="17"/>
        </w:rPr>
        <w:t> </w:t>
      </w:r>
      <w:r>
        <w:rPr>
          <w:color w:val="231F20"/>
        </w:rPr>
        <w:t>bashkimit</w:t>
      </w:r>
      <w:r>
        <w:rPr>
          <w:color w:val="231F20"/>
          <w:spacing w:val="17"/>
        </w:rPr>
        <w:t> </w:t>
      </w:r>
      <w:r>
        <w:rPr>
          <w:color w:val="231F20"/>
        </w:rPr>
        <w:t>në</w:t>
      </w:r>
      <w:r>
        <w:rPr>
          <w:color w:val="231F20"/>
          <w:spacing w:val="17"/>
        </w:rPr>
        <w:t> </w:t>
      </w:r>
      <w:r>
        <w:rPr>
          <w:color w:val="231F20"/>
        </w:rPr>
        <w:t>një</w:t>
      </w:r>
      <w:r>
        <w:rPr>
          <w:color w:val="231F20"/>
          <w:spacing w:val="17"/>
        </w:rPr>
        <w:t> </w:t>
      </w:r>
      <w:r>
        <w:rPr>
          <w:color w:val="231F20"/>
        </w:rPr>
        <w:t>të</w:t>
      </w:r>
      <w:r>
        <w:rPr>
          <w:color w:val="231F20"/>
          <w:spacing w:val="17"/>
        </w:rPr>
        <w:t> </w:t>
      </w:r>
      <w:r>
        <w:rPr>
          <w:color w:val="231F20"/>
        </w:rPr>
        <w:t>të</w:t>
      </w:r>
      <w:r>
        <w:rPr>
          <w:color w:val="231F20"/>
          <w:spacing w:val="17"/>
        </w:rPr>
        <w:t> </w:t>
      </w:r>
      <w:r>
        <w:rPr>
          <w:color w:val="231F20"/>
        </w:rPr>
        <w:t>gjitha</w:t>
      </w:r>
      <w:r>
        <w:rPr>
          <w:color w:val="231F20"/>
          <w:spacing w:val="17"/>
        </w:rPr>
        <w:t> </w:t>
      </w:r>
      <w:r>
        <w:rPr>
          <w:color w:val="231F20"/>
        </w:rPr>
        <w:t>ditëve</w:t>
      </w:r>
      <w:r>
        <w:rPr>
          <w:color w:val="231F20"/>
          <w:spacing w:val="17"/>
        </w:rPr>
        <w:t> </w:t>
      </w:r>
      <w:r>
        <w:rPr>
          <w:color w:val="231F20"/>
        </w:rPr>
        <w:t>të</w:t>
      </w:r>
      <w:r>
        <w:rPr>
          <w:color w:val="231F20"/>
          <w:spacing w:val="17"/>
        </w:rPr>
        <w:t> </w:t>
      </w:r>
      <w:r>
        <w:rPr>
          <w:color w:val="231F20"/>
        </w:rPr>
        <w:t>krijimit.</w:t>
      </w:r>
      <w:r>
        <w:rPr>
          <w:color w:val="231F20"/>
          <w:spacing w:val="17"/>
        </w:rPr>
        <w:t> </w:t>
      </w:r>
      <w:r>
        <w:rPr>
          <w:color w:val="231F20"/>
        </w:rPr>
        <w:t>Xhumaja, e cila ndan javën, ndan njëkohësisht edhe muajt e vitet dhe, në këtë mënyrë, spërkat me copëza drite të tërë vitin, të gjithë jetën e njeriut. Në të njëjtën kohë, në namazin e xhumasë ndiejmë edhe gëzimin dhe kënaqësinë e engjëjve që rrinë në ruku, bëjnë sexhde, qëndrojnë në kijam përgjatë gjithë jetës së tyre.</w:t>
      </w:r>
    </w:p>
    <w:p>
      <w:pPr>
        <w:pStyle w:val="BodyText"/>
        <w:spacing w:before="88"/>
        <w:ind w:left="0"/>
        <w:jc w:val="left"/>
      </w:pPr>
    </w:p>
    <w:p>
      <w:pPr>
        <w:pStyle w:val="Heading5"/>
        <w:numPr>
          <w:ilvl w:val="1"/>
          <w:numId w:val="27"/>
        </w:numPr>
        <w:tabs>
          <w:tab w:pos="414" w:val="left" w:leader="none"/>
          <w:tab w:pos="425" w:val="left" w:leader="none"/>
        </w:tabs>
        <w:spacing w:line="240" w:lineRule="auto" w:before="0" w:after="0"/>
        <w:ind w:left="414" w:right="0" w:hanging="273"/>
        <w:jc w:val="left"/>
      </w:pPr>
      <w:bookmarkStart w:name="_TOC_250021" w:id="120"/>
      <w:r>
        <w:rPr>
          <w:color w:val="231F20"/>
        </w:rPr>
        <w:t>Disa</w:t>
      </w:r>
      <w:r>
        <w:rPr>
          <w:color w:val="231F20"/>
          <w:spacing w:val="-15"/>
        </w:rPr>
        <w:t> </w:t>
      </w:r>
      <w:r>
        <w:rPr>
          <w:color w:val="231F20"/>
        </w:rPr>
        <w:t>pika</w:t>
      </w:r>
      <w:r>
        <w:rPr>
          <w:color w:val="231F20"/>
          <w:spacing w:val="-15"/>
        </w:rPr>
        <w:t> </w:t>
      </w:r>
      <w:r>
        <w:rPr>
          <w:color w:val="231F20"/>
        </w:rPr>
        <w:t>që</w:t>
      </w:r>
      <w:r>
        <w:rPr>
          <w:color w:val="231F20"/>
          <w:spacing w:val="-14"/>
        </w:rPr>
        <w:t> </w:t>
      </w:r>
      <w:r>
        <w:rPr>
          <w:color w:val="231F20"/>
        </w:rPr>
        <w:t>duhen</w:t>
      </w:r>
      <w:r>
        <w:rPr>
          <w:color w:val="231F20"/>
          <w:spacing w:val="-15"/>
        </w:rPr>
        <w:t> </w:t>
      </w:r>
      <w:r>
        <w:rPr>
          <w:color w:val="231F20"/>
        </w:rPr>
        <w:t>pasur</w:t>
      </w:r>
      <w:r>
        <w:rPr>
          <w:color w:val="231F20"/>
          <w:spacing w:val="-14"/>
        </w:rPr>
        <w:t> </w:t>
      </w:r>
      <w:r>
        <w:rPr>
          <w:color w:val="231F20"/>
        </w:rPr>
        <w:t>kujdes</w:t>
      </w:r>
      <w:r>
        <w:rPr>
          <w:color w:val="231F20"/>
          <w:spacing w:val="-15"/>
        </w:rPr>
        <w:t> </w:t>
      </w:r>
      <w:r>
        <w:rPr>
          <w:color w:val="231F20"/>
        </w:rPr>
        <w:t>në</w:t>
      </w:r>
      <w:r>
        <w:rPr>
          <w:color w:val="231F20"/>
          <w:spacing w:val="-15"/>
        </w:rPr>
        <w:t> </w:t>
      </w:r>
      <w:r>
        <w:rPr>
          <w:color w:val="231F20"/>
        </w:rPr>
        <w:t>namazin</w:t>
      </w:r>
      <w:r>
        <w:rPr>
          <w:color w:val="231F20"/>
          <w:spacing w:val="-14"/>
        </w:rPr>
        <w:t> </w:t>
      </w:r>
      <w:r>
        <w:rPr>
          <w:color w:val="231F20"/>
        </w:rPr>
        <w:t>e</w:t>
      </w:r>
      <w:r>
        <w:rPr>
          <w:color w:val="231F20"/>
          <w:spacing w:val="-15"/>
        </w:rPr>
        <w:t> </w:t>
      </w:r>
      <w:bookmarkEnd w:id="120"/>
      <w:r>
        <w:rPr>
          <w:color w:val="231F20"/>
          <w:spacing w:val="-2"/>
        </w:rPr>
        <w:t>xhumasë</w:t>
      </w:r>
    </w:p>
    <w:p>
      <w:pPr>
        <w:pStyle w:val="BodyText"/>
        <w:spacing w:line="249" w:lineRule="auto" w:before="230"/>
        <w:ind w:right="281" w:firstLine="283"/>
      </w:pPr>
      <w:r>
        <w:rPr>
          <w:color w:val="231F20"/>
        </w:rPr>
        <w:t>Për</w:t>
      </w:r>
      <w:r>
        <w:rPr>
          <w:color w:val="231F20"/>
          <w:spacing w:val="-2"/>
        </w:rPr>
        <w:t> </w:t>
      </w:r>
      <w:r>
        <w:rPr>
          <w:color w:val="231F20"/>
        </w:rPr>
        <w:t>shkak</w:t>
      </w:r>
      <w:r>
        <w:rPr>
          <w:color w:val="231F20"/>
          <w:spacing w:val="-2"/>
        </w:rPr>
        <w:t> </w:t>
      </w:r>
      <w:r>
        <w:rPr>
          <w:color w:val="231F20"/>
        </w:rPr>
        <w:t>të</w:t>
      </w:r>
      <w:r>
        <w:rPr>
          <w:color w:val="231F20"/>
          <w:spacing w:val="-2"/>
        </w:rPr>
        <w:t> </w:t>
      </w:r>
      <w:r>
        <w:rPr>
          <w:color w:val="231F20"/>
        </w:rPr>
        <w:t>rëndësisë</w:t>
      </w:r>
      <w:r>
        <w:rPr>
          <w:color w:val="231F20"/>
          <w:spacing w:val="-2"/>
        </w:rPr>
        <w:t> </w:t>
      </w:r>
      <w:r>
        <w:rPr>
          <w:color w:val="231F20"/>
        </w:rPr>
        <w:t>së</w:t>
      </w:r>
      <w:r>
        <w:rPr>
          <w:color w:val="231F20"/>
          <w:spacing w:val="-2"/>
        </w:rPr>
        <w:t> </w:t>
      </w:r>
      <w:r>
        <w:rPr>
          <w:color w:val="231F20"/>
        </w:rPr>
        <w:t>namazit</w:t>
      </w:r>
      <w:r>
        <w:rPr>
          <w:color w:val="231F20"/>
          <w:spacing w:val="-2"/>
        </w:rPr>
        <w:t> </w:t>
      </w:r>
      <w:r>
        <w:rPr>
          <w:color w:val="231F20"/>
        </w:rPr>
        <w:t>të</w:t>
      </w:r>
      <w:r>
        <w:rPr>
          <w:color w:val="231F20"/>
          <w:spacing w:val="-2"/>
        </w:rPr>
        <w:t> </w:t>
      </w:r>
      <w:r>
        <w:rPr>
          <w:color w:val="231F20"/>
        </w:rPr>
        <w:t>xhumasë,</w:t>
      </w:r>
      <w:r>
        <w:rPr>
          <w:color w:val="231F20"/>
          <w:spacing w:val="-2"/>
        </w:rPr>
        <w:t> </w:t>
      </w:r>
      <w:r>
        <w:rPr>
          <w:color w:val="231F20"/>
        </w:rPr>
        <w:t>janë</w:t>
      </w:r>
      <w:r>
        <w:rPr>
          <w:color w:val="231F20"/>
          <w:spacing w:val="-2"/>
        </w:rPr>
        <w:t> </w:t>
      </w:r>
      <w:r>
        <w:rPr>
          <w:color w:val="231F20"/>
        </w:rPr>
        <w:t>përcaktuar</w:t>
      </w:r>
      <w:r>
        <w:rPr>
          <w:color w:val="231F20"/>
          <w:spacing w:val="-2"/>
        </w:rPr>
        <w:t> </w:t>
      </w:r>
      <w:r>
        <w:rPr>
          <w:color w:val="231F20"/>
        </w:rPr>
        <w:t>disa kushte</w:t>
      </w:r>
      <w:r>
        <w:rPr>
          <w:color w:val="231F20"/>
          <w:spacing w:val="-8"/>
        </w:rPr>
        <w:t> </w:t>
      </w:r>
      <w:r>
        <w:rPr>
          <w:color w:val="231F20"/>
        </w:rPr>
        <w:t>për</w:t>
      </w:r>
      <w:r>
        <w:rPr>
          <w:color w:val="231F20"/>
          <w:spacing w:val="-8"/>
        </w:rPr>
        <w:t> </w:t>
      </w:r>
      <w:r>
        <w:rPr>
          <w:color w:val="231F20"/>
        </w:rPr>
        <w:t>të</w:t>
      </w:r>
      <w:r>
        <w:rPr>
          <w:color w:val="231F20"/>
          <w:spacing w:val="-8"/>
        </w:rPr>
        <w:t> </w:t>
      </w:r>
      <w:r>
        <w:rPr>
          <w:color w:val="231F20"/>
        </w:rPr>
        <w:t>dhe</w:t>
      </w:r>
      <w:r>
        <w:rPr>
          <w:color w:val="231F20"/>
          <w:spacing w:val="-8"/>
        </w:rPr>
        <w:t> </w:t>
      </w:r>
      <w:r>
        <w:rPr>
          <w:color w:val="231F20"/>
        </w:rPr>
        <w:t>na</w:t>
      </w:r>
      <w:r>
        <w:rPr>
          <w:color w:val="231F20"/>
          <w:spacing w:val="-8"/>
        </w:rPr>
        <w:t> </w:t>
      </w:r>
      <w:r>
        <w:rPr>
          <w:color w:val="231F20"/>
        </w:rPr>
        <w:t>është</w:t>
      </w:r>
      <w:r>
        <w:rPr>
          <w:color w:val="231F20"/>
          <w:spacing w:val="-8"/>
        </w:rPr>
        <w:t> </w:t>
      </w:r>
      <w:r>
        <w:rPr>
          <w:color w:val="231F20"/>
        </w:rPr>
        <w:t>bërë</w:t>
      </w:r>
      <w:r>
        <w:rPr>
          <w:color w:val="231F20"/>
          <w:spacing w:val="-8"/>
        </w:rPr>
        <w:t> </w:t>
      </w:r>
      <w:r>
        <w:rPr>
          <w:color w:val="231F20"/>
        </w:rPr>
        <w:t>e</w:t>
      </w:r>
      <w:r>
        <w:rPr>
          <w:color w:val="231F20"/>
          <w:spacing w:val="-8"/>
        </w:rPr>
        <w:t> </w:t>
      </w:r>
      <w:r>
        <w:rPr>
          <w:color w:val="231F20"/>
        </w:rPr>
        <w:t>ditur</w:t>
      </w:r>
      <w:r>
        <w:rPr>
          <w:color w:val="231F20"/>
          <w:spacing w:val="-8"/>
        </w:rPr>
        <w:t> </w:t>
      </w:r>
      <w:r>
        <w:rPr>
          <w:color w:val="231F20"/>
        </w:rPr>
        <w:t>se,</w:t>
      </w:r>
      <w:r>
        <w:rPr>
          <w:color w:val="231F20"/>
          <w:spacing w:val="-8"/>
        </w:rPr>
        <w:t> </w:t>
      </w:r>
      <w:r>
        <w:rPr>
          <w:color w:val="231F20"/>
        </w:rPr>
        <w:t>pa</w:t>
      </w:r>
      <w:r>
        <w:rPr>
          <w:color w:val="231F20"/>
          <w:spacing w:val="-8"/>
        </w:rPr>
        <w:t> </w:t>
      </w:r>
      <w:r>
        <w:rPr>
          <w:color w:val="231F20"/>
        </w:rPr>
        <w:t>plotësimin</w:t>
      </w:r>
      <w:r>
        <w:rPr>
          <w:color w:val="231F20"/>
          <w:spacing w:val="40"/>
        </w:rPr>
        <w:t> </w:t>
      </w:r>
      <w:r>
        <w:rPr>
          <w:color w:val="231F20"/>
        </w:rPr>
        <w:t>e</w:t>
      </w:r>
      <w:r>
        <w:rPr>
          <w:color w:val="231F20"/>
          <w:spacing w:val="-8"/>
        </w:rPr>
        <w:t> </w:t>
      </w:r>
      <w:r>
        <w:rPr>
          <w:color w:val="231F20"/>
        </w:rPr>
        <w:t>tyre,</w:t>
      </w:r>
      <w:r>
        <w:rPr>
          <w:color w:val="231F20"/>
          <w:spacing w:val="-8"/>
        </w:rPr>
        <w:t> </w:t>
      </w:r>
      <w:r>
        <w:rPr>
          <w:color w:val="231F20"/>
        </w:rPr>
        <w:t>namazi i xhumasë nuk do të pranohet. Para së gjithash, siç e thamë edhe më lart,</w:t>
      </w:r>
      <w:r>
        <w:rPr>
          <w:color w:val="231F20"/>
          <w:spacing w:val="-2"/>
        </w:rPr>
        <w:t> </w:t>
      </w:r>
      <w:r>
        <w:rPr>
          <w:color w:val="231F20"/>
        </w:rPr>
        <w:t>individi</w:t>
      </w:r>
      <w:r>
        <w:rPr>
          <w:color w:val="231F20"/>
          <w:spacing w:val="-2"/>
        </w:rPr>
        <w:t> </w:t>
      </w:r>
      <w:r>
        <w:rPr>
          <w:color w:val="231F20"/>
        </w:rPr>
        <w:t>duhet</w:t>
      </w:r>
      <w:r>
        <w:rPr>
          <w:color w:val="231F20"/>
          <w:spacing w:val="-1"/>
        </w:rPr>
        <w:t> </w:t>
      </w:r>
      <w:r>
        <w:rPr>
          <w:color w:val="231F20"/>
        </w:rPr>
        <w:t>ta</w:t>
      </w:r>
      <w:r>
        <w:rPr>
          <w:color w:val="231F20"/>
          <w:spacing w:val="-2"/>
        </w:rPr>
        <w:t> </w:t>
      </w:r>
      <w:r>
        <w:rPr>
          <w:color w:val="231F20"/>
        </w:rPr>
        <w:t>kryejë</w:t>
      </w:r>
      <w:r>
        <w:rPr>
          <w:color w:val="231F20"/>
          <w:spacing w:val="-2"/>
        </w:rPr>
        <w:t> </w:t>
      </w:r>
      <w:r>
        <w:rPr>
          <w:color w:val="231F20"/>
        </w:rPr>
        <w:t>namazin</w:t>
      </w:r>
      <w:r>
        <w:rPr>
          <w:color w:val="231F20"/>
          <w:spacing w:val="-1"/>
        </w:rPr>
        <w:t> </w:t>
      </w:r>
      <w:r>
        <w:rPr>
          <w:color w:val="231F20"/>
        </w:rPr>
        <w:t>e</w:t>
      </w:r>
      <w:r>
        <w:rPr>
          <w:color w:val="231F20"/>
          <w:spacing w:val="-2"/>
        </w:rPr>
        <w:t> </w:t>
      </w:r>
      <w:r>
        <w:rPr>
          <w:color w:val="231F20"/>
        </w:rPr>
        <w:t>xhumasë</w:t>
      </w:r>
      <w:r>
        <w:rPr>
          <w:color w:val="231F20"/>
          <w:spacing w:val="-2"/>
        </w:rPr>
        <w:t> </w:t>
      </w:r>
      <w:r>
        <w:rPr>
          <w:color w:val="231F20"/>
        </w:rPr>
        <w:t>jo</w:t>
      </w:r>
      <w:r>
        <w:rPr>
          <w:color w:val="231F20"/>
          <w:spacing w:val="-1"/>
        </w:rPr>
        <w:t> </w:t>
      </w:r>
      <w:r>
        <w:rPr>
          <w:color w:val="231F20"/>
        </w:rPr>
        <w:t>vetëm,</w:t>
      </w:r>
      <w:r>
        <w:rPr>
          <w:color w:val="231F20"/>
          <w:spacing w:val="-2"/>
        </w:rPr>
        <w:t> </w:t>
      </w:r>
      <w:r>
        <w:rPr>
          <w:color w:val="231F20"/>
        </w:rPr>
        <w:t>por</w:t>
      </w:r>
      <w:r>
        <w:rPr>
          <w:color w:val="231F20"/>
          <w:spacing w:val="-1"/>
        </w:rPr>
        <w:t> </w:t>
      </w:r>
      <w:r>
        <w:rPr>
          <w:color w:val="231F20"/>
        </w:rPr>
        <w:t>me</w:t>
      </w:r>
      <w:r>
        <w:rPr>
          <w:color w:val="231F20"/>
          <w:spacing w:val="-2"/>
        </w:rPr>
        <w:t> </w:t>
      </w:r>
      <w:r>
        <w:rPr>
          <w:color w:val="231F20"/>
          <w:spacing w:val="-5"/>
        </w:rPr>
        <w:t>një</w:t>
      </w:r>
    </w:p>
    <w:p>
      <w:pPr>
        <w:pStyle w:val="BodyText"/>
        <w:spacing w:before="8"/>
        <w:ind w:left="0"/>
        <w:jc w:val="left"/>
        <w:rPr>
          <w:sz w:val="7"/>
        </w:rPr>
      </w:pPr>
      <w:r>
        <w:rPr>
          <w:sz w:val="7"/>
        </w:rPr>
        <mc:AlternateContent>
          <mc:Choice Requires="wps">
            <w:drawing>
              <wp:anchor distT="0" distB="0" distL="0" distR="0" allowOverlap="1" layoutInCell="1" locked="0" behindDoc="1" simplePos="0" relativeHeight="487715328">
                <wp:simplePos x="0" y="0"/>
                <wp:positionH relativeFrom="page">
                  <wp:posOffset>540000</wp:posOffset>
                </wp:positionH>
                <wp:positionV relativeFrom="paragraph">
                  <wp:posOffset>71895</wp:posOffset>
                </wp:positionV>
                <wp:extent cx="1080135" cy="1270"/>
                <wp:effectExtent l="0" t="0" r="0" b="0"/>
                <wp:wrapTopAndBottom/>
                <wp:docPr id="329" name="Graphic 329"/>
                <wp:cNvGraphicFramePr>
                  <a:graphicFrameLocks/>
                </wp:cNvGraphicFramePr>
                <a:graphic>
                  <a:graphicData uri="http://schemas.microsoft.com/office/word/2010/wordprocessingShape">
                    <wps:wsp>
                      <wps:cNvPr id="329" name="Graphic 32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661028pt;width:85.05pt;height:.1pt;mso-position-horizontal-relative:page;mso-position-vertical-relative:paragraph;z-index:-15601152;mso-wrap-distance-left:0;mso-wrap-distance-right:0" id="docshape315" coordorigin="850,113" coordsize="1701,0" path="m850,113l2551,11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307</w:t>
      </w:r>
      <w:r>
        <w:rPr>
          <w:color w:val="231F20"/>
          <w:spacing w:val="-5"/>
          <w:position w:val="8"/>
          <w:sz w:val="14"/>
        </w:rPr>
        <w:t> </w:t>
      </w:r>
      <w:r>
        <w:rPr>
          <w:color w:val="231F20"/>
          <w:sz w:val="20"/>
        </w:rPr>
        <w:t>Surja</w:t>
      </w:r>
      <w:r>
        <w:rPr>
          <w:color w:val="231F20"/>
          <w:spacing w:val="-13"/>
          <w:sz w:val="20"/>
        </w:rPr>
        <w:t> </w:t>
      </w:r>
      <w:r>
        <w:rPr>
          <w:color w:val="231F20"/>
          <w:sz w:val="20"/>
        </w:rPr>
        <w:t>Nahl,</w:t>
      </w:r>
      <w:r>
        <w:rPr>
          <w:color w:val="231F20"/>
          <w:spacing w:val="-12"/>
          <w:sz w:val="20"/>
        </w:rPr>
        <w:t> </w:t>
      </w:r>
      <w:r>
        <w:rPr>
          <w:color w:val="231F20"/>
          <w:sz w:val="20"/>
        </w:rPr>
        <w:t>ajeti</w:t>
      </w:r>
      <w:r>
        <w:rPr>
          <w:color w:val="231F20"/>
          <w:spacing w:val="-13"/>
          <w:sz w:val="20"/>
        </w:rPr>
        <w:t> </w:t>
      </w:r>
      <w:r>
        <w:rPr>
          <w:color w:val="231F20"/>
          <w:spacing w:val="-5"/>
          <w:sz w:val="20"/>
        </w:rPr>
        <w:t>18.</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xhemat. Namazi i xhumasë quhet i kryer kur ai falet me xhemat dhe kur hutbeja e tij dëgjohet nga xhemati.</w:t>
      </w:r>
    </w:p>
    <w:p>
      <w:pPr>
        <w:pStyle w:val="BodyText"/>
        <w:spacing w:line="242" w:lineRule="auto" w:before="107"/>
        <w:ind w:right="277" w:firstLine="283"/>
        <w:rPr>
          <w:b/>
          <w:i/>
          <w:position w:val="8"/>
          <w:sz w:val="14"/>
        </w:rPr>
      </w:pPr>
      <w:r>
        <w:rPr>
          <w:color w:val="231F20"/>
        </w:rPr>
        <w:t>Po,</w:t>
      </w:r>
      <w:r>
        <w:rPr>
          <w:color w:val="231F20"/>
          <w:spacing w:val="-7"/>
        </w:rPr>
        <w:t> </w:t>
      </w:r>
      <w:r>
        <w:rPr>
          <w:color w:val="231F20"/>
        </w:rPr>
        <w:t>xhumaja</w:t>
      </w:r>
      <w:r>
        <w:rPr>
          <w:color w:val="231F20"/>
          <w:spacing w:val="-7"/>
        </w:rPr>
        <w:t> </w:t>
      </w:r>
      <w:r>
        <w:rPr>
          <w:color w:val="231F20"/>
        </w:rPr>
        <w:t>është</w:t>
      </w:r>
      <w:r>
        <w:rPr>
          <w:color w:val="231F20"/>
          <w:spacing w:val="-7"/>
        </w:rPr>
        <w:t> </w:t>
      </w:r>
      <w:r>
        <w:rPr>
          <w:color w:val="231F20"/>
        </w:rPr>
        <w:t>namaz</w:t>
      </w:r>
      <w:r>
        <w:rPr>
          <w:color w:val="231F20"/>
          <w:spacing w:val="-7"/>
        </w:rPr>
        <w:t> </w:t>
      </w:r>
      <w:r>
        <w:rPr>
          <w:color w:val="231F20"/>
        </w:rPr>
        <w:t>i</w:t>
      </w:r>
      <w:r>
        <w:rPr>
          <w:color w:val="231F20"/>
          <w:spacing w:val="-7"/>
        </w:rPr>
        <w:t> </w:t>
      </w:r>
      <w:r>
        <w:rPr>
          <w:color w:val="231F20"/>
        </w:rPr>
        <w:t>xhematit;</w:t>
      </w:r>
      <w:r>
        <w:rPr>
          <w:color w:val="231F20"/>
          <w:spacing w:val="-7"/>
        </w:rPr>
        <w:t> </w:t>
      </w:r>
      <w:r>
        <w:rPr>
          <w:color w:val="231F20"/>
        </w:rPr>
        <w:t>prandaj,</w:t>
      </w:r>
      <w:r>
        <w:rPr>
          <w:color w:val="231F20"/>
          <w:spacing w:val="-7"/>
        </w:rPr>
        <w:t> </w:t>
      </w:r>
      <w:r>
        <w:rPr>
          <w:color w:val="231F20"/>
        </w:rPr>
        <w:t>kur</w:t>
      </w:r>
      <w:r>
        <w:rPr>
          <w:color w:val="231F20"/>
          <w:spacing w:val="-7"/>
        </w:rPr>
        <w:t> </w:t>
      </w:r>
      <w:r>
        <w:rPr>
          <w:color w:val="231F20"/>
        </w:rPr>
        <w:t>të</w:t>
      </w:r>
      <w:r>
        <w:rPr>
          <w:color w:val="231F20"/>
          <w:spacing w:val="-7"/>
        </w:rPr>
        <w:t> </w:t>
      </w:r>
      <w:r>
        <w:rPr>
          <w:color w:val="231F20"/>
        </w:rPr>
        <w:t>shkojmë</w:t>
      </w:r>
      <w:r>
        <w:rPr>
          <w:color w:val="231F20"/>
          <w:spacing w:val="-7"/>
        </w:rPr>
        <w:t> </w:t>
      </w:r>
      <w:r>
        <w:rPr>
          <w:color w:val="231F20"/>
        </w:rPr>
        <w:t>për</w:t>
      </w:r>
      <w:r>
        <w:rPr>
          <w:color w:val="231F20"/>
          <w:spacing w:val="-7"/>
        </w:rPr>
        <w:t> </w:t>
      </w:r>
      <w:r>
        <w:rPr>
          <w:color w:val="231F20"/>
        </w:rPr>
        <w:t>ta kryer</w:t>
      </w:r>
      <w:r>
        <w:rPr>
          <w:color w:val="231F20"/>
          <w:spacing w:val="-4"/>
        </w:rPr>
        <w:t> </w:t>
      </w:r>
      <w:r>
        <w:rPr>
          <w:color w:val="231F20"/>
        </w:rPr>
        <w:t>atë,</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veshim</w:t>
      </w:r>
      <w:r>
        <w:rPr>
          <w:color w:val="231F20"/>
          <w:spacing w:val="-4"/>
        </w:rPr>
        <w:t> </w:t>
      </w:r>
      <w:r>
        <w:rPr>
          <w:color w:val="231F20"/>
        </w:rPr>
        <w:t>rrobat</w:t>
      </w:r>
      <w:r>
        <w:rPr>
          <w:color w:val="231F20"/>
          <w:spacing w:val="-4"/>
        </w:rPr>
        <w:t> </w:t>
      </w:r>
      <w:r>
        <w:rPr>
          <w:color w:val="231F20"/>
        </w:rPr>
        <w:t>tona</w:t>
      </w:r>
      <w:r>
        <w:rPr>
          <w:color w:val="231F20"/>
          <w:spacing w:val="-4"/>
        </w:rPr>
        <w:t> </w:t>
      </w:r>
      <w:r>
        <w:rPr>
          <w:color w:val="231F20"/>
        </w:rPr>
        <w:t>më</w:t>
      </w:r>
      <w:r>
        <w:rPr>
          <w:color w:val="231F20"/>
          <w:spacing w:val="-4"/>
        </w:rPr>
        <w:t> </w:t>
      </w:r>
      <w:r>
        <w:rPr>
          <w:color w:val="231F20"/>
        </w:rPr>
        <w:t>të</w:t>
      </w:r>
      <w:r>
        <w:rPr>
          <w:color w:val="231F20"/>
          <w:spacing w:val="-4"/>
        </w:rPr>
        <w:t> </w:t>
      </w:r>
      <w:r>
        <w:rPr>
          <w:color w:val="231F20"/>
        </w:rPr>
        <w:t>bukura,</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hedhim</w:t>
      </w:r>
      <w:r>
        <w:rPr>
          <w:color w:val="231F20"/>
          <w:spacing w:val="-4"/>
        </w:rPr>
        <w:t> </w:t>
      </w:r>
      <w:r>
        <w:rPr>
          <w:color w:val="231F20"/>
        </w:rPr>
        <w:t>aromat më të këndshme dhe do të përpiqemi ta përfaqësojmë atë brenda një atmosfere të këtillë. Dita e xhuma është dita e fundit e gjashtë ditëve të krijimit të gjithësisë. Në makrobotë, këto ditë kanë kuptimin e epokave. Pra, janë epokat që kanë kaluar nga çasti i krijimit të qiejve dhe</w:t>
      </w:r>
      <w:r>
        <w:rPr>
          <w:color w:val="231F20"/>
          <w:spacing w:val="40"/>
        </w:rPr>
        <w:t> </w:t>
      </w:r>
      <w:r>
        <w:rPr>
          <w:color w:val="231F20"/>
        </w:rPr>
        <w:t>tokës</w:t>
      </w:r>
      <w:r>
        <w:rPr>
          <w:color w:val="231F20"/>
          <w:spacing w:val="40"/>
        </w:rPr>
        <w:t> </w:t>
      </w:r>
      <w:r>
        <w:rPr>
          <w:color w:val="231F20"/>
        </w:rPr>
        <w:t>deri</w:t>
      </w:r>
      <w:r>
        <w:rPr>
          <w:color w:val="231F20"/>
          <w:spacing w:val="40"/>
        </w:rPr>
        <w:t> </w:t>
      </w:r>
      <w:r>
        <w:rPr>
          <w:color w:val="231F20"/>
        </w:rPr>
        <w:t>në</w:t>
      </w:r>
      <w:r>
        <w:rPr>
          <w:color w:val="231F20"/>
          <w:spacing w:val="40"/>
        </w:rPr>
        <w:t> </w:t>
      </w:r>
      <w:r>
        <w:rPr>
          <w:color w:val="231F20"/>
        </w:rPr>
        <w:t>çastin</w:t>
      </w:r>
      <w:r>
        <w:rPr>
          <w:color w:val="231F20"/>
          <w:spacing w:val="40"/>
        </w:rPr>
        <w:t> </w:t>
      </w:r>
      <w:r>
        <w:rPr>
          <w:color w:val="231F20"/>
        </w:rPr>
        <w:t>kur</w:t>
      </w:r>
      <w:r>
        <w:rPr>
          <w:color w:val="231F20"/>
          <w:spacing w:val="40"/>
        </w:rPr>
        <w:t> </w:t>
      </w:r>
      <w:r>
        <w:rPr>
          <w:color w:val="231F20"/>
        </w:rPr>
        <w:t>rruzulli</w:t>
      </w:r>
      <w:r>
        <w:rPr>
          <w:color w:val="231F20"/>
          <w:spacing w:val="40"/>
        </w:rPr>
        <w:t> </w:t>
      </w:r>
      <w:r>
        <w:rPr>
          <w:color w:val="231F20"/>
        </w:rPr>
        <w:t>tokësor</w:t>
      </w:r>
      <w:r>
        <w:rPr>
          <w:color w:val="231F20"/>
          <w:spacing w:val="40"/>
        </w:rPr>
        <w:t> </w:t>
      </w:r>
      <w:r>
        <w:rPr>
          <w:color w:val="231F20"/>
        </w:rPr>
        <w:t>u</w:t>
      </w:r>
      <w:r>
        <w:rPr>
          <w:color w:val="231F20"/>
          <w:spacing w:val="40"/>
        </w:rPr>
        <w:t> </w:t>
      </w:r>
      <w:r>
        <w:rPr>
          <w:color w:val="231F20"/>
        </w:rPr>
        <w:t>bë</w:t>
      </w:r>
      <w:r>
        <w:rPr>
          <w:color w:val="231F20"/>
          <w:spacing w:val="40"/>
        </w:rPr>
        <w:t> </w:t>
      </w:r>
      <w:r>
        <w:rPr>
          <w:color w:val="231F20"/>
        </w:rPr>
        <w:t>i</w:t>
      </w:r>
      <w:r>
        <w:rPr>
          <w:color w:val="231F20"/>
          <w:spacing w:val="40"/>
        </w:rPr>
        <w:t> </w:t>
      </w:r>
      <w:r>
        <w:rPr>
          <w:color w:val="231F20"/>
        </w:rPr>
        <w:t>përshtatshëm për vazhdimin e jetës. Tek Allahu, ato kanë vlerën e gjashtë ditëve: </w:t>
      </w:r>
      <w:r>
        <w:rPr>
          <w:b/>
          <w:i/>
          <w:color w:val="231F20"/>
        </w:rPr>
        <w:t>“Në të vërtetë, Zoti juaj është Allahu, që krijoi qiejt dhe Tokën për gjashtë ditë…”</w:t>
      </w:r>
      <w:r>
        <w:rPr>
          <w:b/>
          <w:i/>
          <w:color w:val="231F20"/>
          <w:position w:val="8"/>
          <w:sz w:val="14"/>
        </w:rPr>
        <w:t>308</w:t>
      </w:r>
    </w:p>
    <w:p>
      <w:pPr>
        <w:spacing w:line="242" w:lineRule="auto" w:before="126"/>
        <w:ind w:left="142" w:right="281" w:firstLine="283"/>
        <w:jc w:val="both"/>
        <w:rPr>
          <w:position w:val="8"/>
          <w:sz w:val="14"/>
        </w:rPr>
      </w:pPr>
      <w:r>
        <w:rPr>
          <w:color w:val="231F20"/>
          <w:sz w:val="24"/>
        </w:rPr>
        <w:t>Ebu Hurajra (radijalláhu anh) transmeton: “I Dërguari i Allahut (s.a.s.)</w:t>
      </w:r>
      <w:r>
        <w:rPr>
          <w:color w:val="231F20"/>
          <w:spacing w:val="22"/>
          <w:sz w:val="24"/>
        </w:rPr>
        <w:t> </w:t>
      </w:r>
      <w:r>
        <w:rPr>
          <w:color w:val="231F20"/>
          <w:sz w:val="24"/>
        </w:rPr>
        <w:t>më</w:t>
      </w:r>
      <w:r>
        <w:rPr>
          <w:color w:val="231F20"/>
          <w:spacing w:val="22"/>
          <w:sz w:val="24"/>
        </w:rPr>
        <w:t> </w:t>
      </w:r>
      <w:r>
        <w:rPr>
          <w:color w:val="231F20"/>
          <w:sz w:val="24"/>
        </w:rPr>
        <w:t>kapi</w:t>
      </w:r>
      <w:r>
        <w:rPr>
          <w:color w:val="231F20"/>
          <w:spacing w:val="22"/>
          <w:sz w:val="24"/>
        </w:rPr>
        <w:t> </w:t>
      </w:r>
      <w:r>
        <w:rPr>
          <w:color w:val="231F20"/>
          <w:sz w:val="24"/>
        </w:rPr>
        <w:t>dorën</w:t>
      </w:r>
      <w:r>
        <w:rPr>
          <w:color w:val="231F20"/>
          <w:spacing w:val="22"/>
          <w:sz w:val="24"/>
        </w:rPr>
        <w:t> </w:t>
      </w:r>
      <w:r>
        <w:rPr>
          <w:color w:val="231F20"/>
          <w:sz w:val="24"/>
        </w:rPr>
        <w:t>një</w:t>
      </w:r>
      <w:r>
        <w:rPr>
          <w:color w:val="231F20"/>
          <w:spacing w:val="22"/>
          <w:sz w:val="24"/>
        </w:rPr>
        <w:t> </w:t>
      </w:r>
      <w:r>
        <w:rPr>
          <w:color w:val="231F20"/>
          <w:sz w:val="24"/>
        </w:rPr>
        <w:t>ditë</w:t>
      </w:r>
      <w:r>
        <w:rPr>
          <w:color w:val="231F20"/>
          <w:spacing w:val="22"/>
          <w:sz w:val="24"/>
        </w:rPr>
        <w:t> </w:t>
      </w:r>
      <w:r>
        <w:rPr>
          <w:color w:val="231F20"/>
          <w:sz w:val="24"/>
        </w:rPr>
        <w:t>dhe</w:t>
      </w:r>
      <w:r>
        <w:rPr>
          <w:color w:val="231F20"/>
          <w:spacing w:val="22"/>
          <w:sz w:val="24"/>
        </w:rPr>
        <w:t> </w:t>
      </w:r>
      <w:r>
        <w:rPr>
          <w:color w:val="231F20"/>
          <w:sz w:val="24"/>
        </w:rPr>
        <w:t>tha</w:t>
      </w:r>
      <w:r>
        <w:rPr>
          <w:i/>
          <w:color w:val="231F20"/>
          <w:sz w:val="24"/>
        </w:rPr>
        <w:t>:</w:t>
      </w:r>
      <w:r>
        <w:rPr>
          <w:i/>
          <w:color w:val="231F20"/>
          <w:spacing w:val="23"/>
          <w:sz w:val="24"/>
        </w:rPr>
        <w:t> </w:t>
      </w:r>
      <w:r>
        <w:rPr>
          <w:i/>
          <w:color w:val="231F20"/>
          <w:sz w:val="24"/>
        </w:rPr>
        <w:t>‘Allahu</w:t>
      </w:r>
      <w:r>
        <w:rPr>
          <w:i/>
          <w:color w:val="231F20"/>
          <w:spacing w:val="23"/>
          <w:sz w:val="24"/>
        </w:rPr>
        <w:t> </w:t>
      </w:r>
      <w:r>
        <w:rPr>
          <w:i/>
          <w:color w:val="231F20"/>
          <w:sz w:val="24"/>
        </w:rPr>
        <w:t>e</w:t>
      </w:r>
      <w:r>
        <w:rPr>
          <w:i/>
          <w:color w:val="231F20"/>
          <w:spacing w:val="23"/>
          <w:sz w:val="24"/>
        </w:rPr>
        <w:t> </w:t>
      </w:r>
      <w:r>
        <w:rPr>
          <w:i/>
          <w:color w:val="231F20"/>
          <w:sz w:val="24"/>
        </w:rPr>
        <w:t>krijoi</w:t>
      </w:r>
      <w:r>
        <w:rPr>
          <w:i/>
          <w:color w:val="231F20"/>
          <w:spacing w:val="23"/>
          <w:sz w:val="24"/>
        </w:rPr>
        <w:t> </w:t>
      </w:r>
      <w:r>
        <w:rPr>
          <w:i/>
          <w:color w:val="231F20"/>
          <w:sz w:val="24"/>
        </w:rPr>
        <w:t>dheun</w:t>
      </w:r>
      <w:r>
        <w:rPr>
          <w:i/>
          <w:color w:val="231F20"/>
          <w:spacing w:val="23"/>
          <w:sz w:val="24"/>
        </w:rPr>
        <w:t> </w:t>
      </w:r>
      <w:r>
        <w:rPr>
          <w:i/>
          <w:color w:val="231F20"/>
          <w:sz w:val="24"/>
        </w:rPr>
        <w:t>ditën e shtunë. Malet i krijoi të dielën; pemët i krijoi ditën e hënë. Gjërat e nevojshme</w:t>
      </w:r>
      <w:r>
        <w:rPr>
          <w:i/>
          <w:color w:val="231F20"/>
          <w:spacing w:val="-5"/>
          <w:sz w:val="24"/>
        </w:rPr>
        <w:t> </w:t>
      </w:r>
      <w:r>
        <w:rPr>
          <w:i/>
          <w:color w:val="231F20"/>
          <w:sz w:val="24"/>
        </w:rPr>
        <w:t>për</w:t>
      </w:r>
      <w:r>
        <w:rPr>
          <w:i/>
          <w:color w:val="231F20"/>
          <w:spacing w:val="-5"/>
          <w:sz w:val="24"/>
        </w:rPr>
        <w:t> </w:t>
      </w:r>
      <w:r>
        <w:rPr>
          <w:i/>
          <w:color w:val="231F20"/>
          <w:sz w:val="24"/>
        </w:rPr>
        <w:t>jetën</w:t>
      </w:r>
      <w:r>
        <w:rPr>
          <w:i/>
          <w:color w:val="231F20"/>
          <w:spacing w:val="-5"/>
          <w:sz w:val="24"/>
        </w:rPr>
        <w:t> </w:t>
      </w:r>
      <w:r>
        <w:rPr>
          <w:i/>
          <w:color w:val="231F20"/>
          <w:sz w:val="24"/>
        </w:rPr>
        <w:t>i</w:t>
      </w:r>
      <w:r>
        <w:rPr>
          <w:i/>
          <w:color w:val="231F20"/>
          <w:spacing w:val="-5"/>
          <w:sz w:val="24"/>
        </w:rPr>
        <w:t> </w:t>
      </w:r>
      <w:r>
        <w:rPr>
          <w:i/>
          <w:color w:val="231F20"/>
          <w:sz w:val="24"/>
        </w:rPr>
        <w:t>krijoi</w:t>
      </w:r>
      <w:r>
        <w:rPr>
          <w:i/>
          <w:color w:val="231F20"/>
          <w:spacing w:val="-5"/>
          <w:sz w:val="24"/>
        </w:rPr>
        <w:t> </w:t>
      </w:r>
      <w:r>
        <w:rPr>
          <w:i/>
          <w:color w:val="231F20"/>
          <w:sz w:val="24"/>
        </w:rPr>
        <w:t>të</w:t>
      </w:r>
      <w:r>
        <w:rPr>
          <w:i/>
          <w:color w:val="231F20"/>
          <w:spacing w:val="-5"/>
          <w:sz w:val="24"/>
        </w:rPr>
        <w:t> </w:t>
      </w:r>
      <w:r>
        <w:rPr>
          <w:i/>
          <w:color w:val="231F20"/>
          <w:sz w:val="24"/>
        </w:rPr>
        <w:t>martën.</w:t>
      </w:r>
      <w:r>
        <w:rPr>
          <w:i/>
          <w:color w:val="231F20"/>
          <w:spacing w:val="-5"/>
          <w:sz w:val="24"/>
        </w:rPr>
        <w:t> </w:t>
      </w:r>
      <w:r>
        <w:rPr>
          <w:i/>
          <w:color w:val="231F20"/>
          <w:sz w:val="24"/>
        </w:rPr>
        <w:t>Dritën</w:t>
      </w:r>
      <w:r>
        <w:rPr>
          <w:i/>
          <w:color w:val="231F20"/>
          <w:spacing w:val="-5"/>
          <w:sz w:val="24"/>
        </w:rPr>
        <w:t> </w:t>
      </w:r>
      <w:r>
        <w:rPr>
          <w:i/>
          <w:color w:val="231F20"/>
          <w:sz w:val="24"/>
        </w:rPr>
        <w:t>e</w:t>
      </w:r>
      <w:r>
        <w:rPr>
          <w:i/>
          <w:color w:val="231F20"/>
          <w:spacing w:val="-5"/>
          <w:sz w:val="24"/>
        </w:rPr>
        <w:t> </w:t>
      </w:r>
      <w:r>
        <w:rPr>
          <w:i/>
          <w:color w:val="231F20"/>
          <w:sz w:val="24"/>
        </w:rPr>
        <w:t>krijoi</w:t>
      </w:r>
      <w:r>
        <w:rPr>
          <w:i/>
          <w:color w:val="231F20"/>
          <w:spacing w:val="-5"/>
          <w:sz w:val="24"/>
        </w:rPr>
        <w:t> </w:t>
      </w:r>
      <w:r>
        <w:rPr>
          <w:i/>
          <w:color w:val="231F20"/>
          <w:sz w:val="24"/>
        </w:rPr>
        <w:t>ditën</w:t>
      </w:r>
      <w:r>
        <w:rPr>
          <w:i/>
          <w:color w:val="231F20"/>
          <w:spacing w:val="-5"/>
          <w:sz w:val="24"/>
        </w:rPr>
        <w:t> </w:t>
      </w:r>
      <w:r>
        <w:rPr>
          <w:i/>
          <w:color w:val="231F20"/>
          <w:sz w:val="24"/>
        </w:rPr>
        <w:t>e</w:t>
      </w:r>
      <w:r>
        <w:rPr>
          <w:i/>
          <w:color w:val="231F20"/>
          <w:spacing w:val="-5"/>
          <w:sz w:val="24"/>
        </w:rPr>
        <w:t> </w:t>
      </w:r>
      <w:r>
        <w:rPr>
          <w:i/>
          <w:color w:val="231F20"/>
          <w:sz w:val="24"/>
        </w:rPr>
        <w:t>mërkurë, kurse kafshët i përhapi të enjten. Ademin (a.s.) e krijoi pas kohës së </w:t>
      </w:r>
      <w:r>
        <w:rPr>
          <w:i/>
          <w:color w:val="231F20"/>
          <w:spacing w:val="-4"/>
          <w:sz w:val="24"/>
        </w:rPr>
        <w:t>ikindisë</w:t>
      </w:r>
      <w:r>
        <w:rPr>
          <w:i/>
          <w:color w:val="231F20"/>
          <w:spacing w:val="-9"/>
          <w:sz w:val="24"/>
        </w:rPr>
        <w:t> </w:t>
      </w:r>
      <w:r>
        <w:rPr>
          <w:i/>
          <w:color w:val="231F20"/>
          <w:spacing w:val="-4"/>
          <w:sz w:val="24"/>
        </w:rPr>
        <w:t>së</w:t>
      </w:r>
      <w:r>
        <w:rPr>
          <w:i/>
          <w:color w:val="231F20"/>
          <w:spacing w:val="-9"/>
          <w:sz w:val="24"/>
        </w:rPr>
        <w:t> </w:t>
      </w:r>
      <w:r>
        <w:rPr>
          <w:i/>
          <w:color w:val="231F20"/>
          <w:spacing w:val="-4"/>
          <w:sz w:val="24"/>
        </w:rPr>
        <w:t>ditës</w:t>
      </w:r>
      <w:r>
        <w:rPr>
          <w:i/>
          <w:color w:val="231F20"/>
          <w:spacing w:val="-9"/>
          <w:sz w:val="24"/>
        </w:rPr>
        <w:t> </w:t>
      </w:r>
      <w:r>
        <w:rPr>
          <w:i/>
          <w:color w:val="231F20"/>
          <w:spacing w:val="-4"/>
          <w:sz w:val="24"/>
        </w:rPr>
        <w:t>së</w:t>
      </w:r>
      <w:r>
        <w:rPr>
          <w:i/>
          <w:color w:val="231F20"/>
          <w:spacing w:val="-9"/>
          <w:sz w:val="24"/>
        </w:rPr>
        <w:t> </w:t>
      </w:r>
      <w:r>
        <w:rPr>
          <w:i/>
          <w:color w:val="231F20"/>
          <w:spacing w:val="-4"/>
          <w:sz w:val="24"/>
        </w:rPr>
        <w:t>xhuma,</w:t>
      </w:r>
      <w:r>
        <w:rPr>
          <w:i/>
          <w:color w:val="231F20"/>
          <w:spacing w:val="-9"/>
          <w:sz w:val="24"/>
        </w:rPr>
        <w:t> </w:t>
      </w:r>
      <w:r>
        <w:rPr>
          <w:i/>
          <w:color w:val="231F20"/>
          <w:spacing w:val="-4"/>
          <w:sz w:val="24"/>
        </w:rPr>
        <w:t>e</w:t>
      </w:r>
      <w:r>
        <w:rPr>
          <w:i/>
          <w:color w:val="231F20"/>
          <w:spacing w:val="-9"/>
          <w:sz w:val="24"/>
        </w:rPr>
        <w:t> </w:t>
      </w:r>
      <w:r>
        <w:rPr>
          <w:i/>
          <w:color w:val="231F20"/>
          <w:spacing w:val="-4"/>
          <w:sz w:val="24"/>
        </w:rPr>
        <w:t>krijoi</w:t>
      </w:r>
      <w:r>
        <w:rPr>
          <w:i/>
          <w:color w:val="231F20"/>
          <w:spacing w:val="-9"/>
          <w:sz w:val="24"/>
        </w:rPr>
        <w:t> </w:t>
      </w:r>
      <w:r>
        <w:rPr>
          <w:i/>
          <w:color w:val="231F20"/>
          <w:spacing w:val="-4"/>
          <w:sz w:val="24"/>
        </w:rPr>
        <w:t>atë</w:t>
      </w:r>
      <w:r>
        <w:rPr>
          <w:i/>
          <w:color w:val="231F20"/>
          <w:spacing w:val="-9"/>
          <w:sz w:val="24"/>
        </w:rPr>
        <w:t> </w:t>
      </w:r>
      <w:r>
        <w:rPr>
          <w:i/>
          <w:color w:val="231F20"/>
          <w:spacing w:val="-4"/>
          <w:sz w:val="24"/>
        </w:rPr>
        <w:t>si</w:t>
      </w:r>
      <w:r>
        <w:rPr>
          <w:i/>
          <w:color w:val="231F20"/>
          <w:spacing w:val="-9"/>
          <w:sz w:val="24"/>
        </w:rPr>
        <w:t> </w:t>
      </w:r>
      <w:r>
        <w:rPr>
          <w:i/>
          <w:color w:val="231F20"/>
          <w:spacing w:val="-4"/>
          <w:sz w:val="24"/>
        </w:rPr>
        <w:t>krijesën</w:t>
      </w:r>
      <w:r>
        <w:rPr>
          <w:i/>
          <w:color w:val="231F20"/>
          <w:spacing w:val="-9"/>
          <w:sz w:val="24"/>
        </w:rPr>
        <w:t> </w:t>
      </w:r>
      <w:r>
        <w:rPr>
          <w:i/>
          <w:color w:val="231F20"/>
          <w:spacing w:val="-4"/>
          <w:sz w:val="24"/>
        </w:rPr>
        <w:t>e</w:t>
      </w:r>
      <w:r>
        <w:rPr>
          <w:i/>
          <w:color w:val="231F20"/>
          <w:spacing w:val="-9"/>
          <w:sz w:val="24"/>
        </w:rPr>
        <w:t> </w:t>
      </w:r>
      <w:r>
        <w:rPr>
          <w:i/>
          <w:color w:val="231F20"/>
          <w:spacing w:val="-4"/>
          <w:sz w:val="24"/>
        </w:rPr>
        <w:t>fundit</w:t>
      </w:r>
      <w:r>
        <w:rPr>
          <w:i/>
          <w:color w:val="231F20"/>
          <w:spacing w:val="-9"/>
          <w:sz w:val="24"/>
        </w:rPr>
        <w:t> </w:t>
      </w:r>
      <w:r>
        <w:rPr>
          <w:i/>
          <w:color w:val="231F20"/>
          <w:spacing w:val="-4"/>
          <w:sz w:val="24"/>
        </w:rPr>
        <w:t>në</w:t>
      </w:r>
      <w:r>
        <w:rPr>
          <w:i/>
          <w:color w:val="231F20"/>
          <w:spacing w:val="-9"/>
          <w:sz w:val="24"/>
        </w:rPr>
        <w:t> </w:t>
      </w:r>
      <w:r>
        <w:rPr>
          <w:i/>
          <w:color w:val="231F20"/>
          <w:spacing w:val="-4"/>
          <w:sz w:val="24"/>
        </w:rPr>
        <w:t>orën</w:t>
      </w:r>
      <w:r>
        <w:rPr>
          <w:i/>
          <w:color w:val="231F20"/>
          <w:spacing w:val="-9"/>
          <w:sz w:val="24"/>
        </w:rPr>
        <w:t> </w:t>
      </w:r>
      <w:r>
        <w:rPr>
          <w:i/>
          <w:color w:val="231F20"/>
          <w:spacing w:val="-4"/>
          <w:sz w:val="24"/>
        </w:rPr>
        <w:t>e</w:t>
      </w:r>
      <w:r>
        <w:rPr>
          <w:i/>
          <w:color w:val="231F20"/>
          <w:spacing w:val="-9"/>
          <w:sz w:val="24"/>
        </w:rPr>
        <w:t> </w:t>
      </w:r>
      <w:r>
        <w:rPr>
          <w:i/>
          <w:color w:val="231F20"/>
          <w:spacing w:val="-4"/>
          <w:sz w:val="24"/>
        </w:rPr>
        <w:t>fundit </w:t>
      </w:r>
      <w:r>
        <w:rPr>
          <w:i/>
          <w:color w:val="231F20"/>
          <w:sz w:val="24"/>
        </w:rPr>
        <w:t>të</w:t>
      </w:r>
      <w:r>
        <w:rPr>
          <w:i/>
          <w:color w:val="231F20"/>
          <w:spacing w:val="-15"/>
          <w:sz w:val="24"/>
        </w:rPr>
        <w:t> </w:t>
      </w:r>
      <w:r>
        <w:rPr>
          <w:i/>
          <w:color w:val="231F20"/>
          <w:sz w:val="24"/>
        </w:rPr>
        <w:t>ditës,</w:t>
      </w:r>
      <w:r>
        <w:rPr>
          <w:i/>
          <w:color w:val="231F20"/>
          <w:spacing w:val="-15"/>
          <w:sz w:val="24"/>
        </w:rPr>
        <w:t> </w:t>
      </w:r>
      <w:r>
        <w:rPr>
          <w:i/>
          <w:color w:val="231F20"/>
          <w:sz w:val="24"/>
        </w:rPr>
        <w:t>mes</w:t>
      </w:r>
      <w:r>
        <w:rPr>
          <w:i/>
          <w:color w:val="231F20"/>
          <w:spacing w:val="-15"/>
          <w:sz w:val="24"/>
        </w:rPr>
        <w:t> </w:t>
      </w:r>
      <w:r>
        <w:rPr>
          <w:i/>
          <w:color w:val="231F20"/>
          <w:sz w:val="24"/>
        </w:rPr>
        <w:t>ikindisë</w:t>
      </w:r>
      <w:r>
        <w:rPr>
          <w:i/>
          <w:color w:val="231F20"/>
          <w:spacing w:val="-15"/>
          <w:sz w:val="24"/>
        </w:rPr>
        <w:t> </w:t>
      </w:r>
      <w:r>
        <w:rPr>
          <w:i/>
          <w:color w:val="231F20"/>
          <w:sz w:val="24"/>
        </w:rPr>
        <w:t>dhe</w:t>
      </w:r>
      <w:r>
        <w:rPr>
          <w:i/>
          <w:color w:val="231F20"/>
          <w:spacing w:val="-15"/>
          <w:sz w:val="24"/>
        </w:rPr>
        <w:t> </w:t>
      </w:r>
      <w:r>
        <w:rPr>
          <w:i/>
          <w:color w:val="231F20"/>
          <w:sz w:val="24"/>
        </w:rPr>
        <w:t>natës.’</w:t>
      </w:r>
      <w:r>
        <w:rPr>
          <w:color w:val="231F20"/>
          <w:sz w:val="24"/>
        </w:rPr>
        <w:t>”</w:t>
      </w:r>
      <w:r>
        <w:rPr>
          <w:color w:val="231F20"/>
          <w:position w:val="8"/>
          <w:sz w:val="14"/>
        </w:rPr>
        <w:t>309</w:t>
      </w:r>
    </w:p>
    <w:p>
      <w:pPr>
        <w:pStyle w:val="BodyText"/>
        <w:spacing w:line="242" w:lineRule="auto" w:before="123"/>
        <w:ind w:right="281" w:firstLine="283"/>
      </w:pPr>
      <w:r>
        <w:rPr>
          <w:color w:val="231F20"/>
        </w:rPr>
        <w:t>Hebrenjtë e patën kuptuar gabim këtë çështje. Duke thënë “Kjo punë</w:t>
      </w:r>
      <w:r>
        <w:rPr>
          <w:color w:val="231F20"/>
          <w:spacing w:val="-6"/>
        </w:rPr>
        <w:t> </w:t>
      </w:r>
      <w:r>
        <w:rPr>
          <w:color w:val="231F20"/>
        </w:rPr>
        <w:t>mbaroi</w:t>
      </w:r>
      <w:r>
        <w:rPr>
          <w:color w:val="231F20"/>
          <w:spacing w:val="-6"/>
        </w:rPr>
        <w:t> </w:t>
      </w:r>
      <w:r>
        <w:rPr>
          <w:color w:val="231F20"/>
        </w:rPr>
        <w:t>ditën</w:t>
      </w:r>
      <w:r>
        <w:rPr>
          <w:color w:val="231F20"/>
          <w:spacing w:val="-6"/>
        </w:rPr>
        <w:t> </w:t>
      </w:r>
      <w:r>
        <w:rPr>
          <w:color w:val="231F20"/>
        </w:rPr>
        <w:t>e</w:t>
      </w:r>
      <w:r>
        <w:rPr>
          <w:color w:val="231F20"/>
          <w:spacing w:val="-6"/>
        </w:rPr>
        <w:t> </w:t>
      </w:r>
      <w:r>
        <w:rPr>
          <w:color w:val="231F20"/>
        </w:rPr>
        <w:t>xhuma,</w:t>
      </w:r>
      <w:r>
        <w:rPr>
          <w:color w:val="231F20"/>
          <w:spacing w:val="-6"/>
        </w:rPr>
        <w:t> </w:t>
      </w:r>
      <w:r>
        <w:rPr>
          <w:color w:val="231F20"/>
        </w:rPr>
        <w:t>të</w:t>
      </w:r>
      <w:r>
        <w:rPr>
          <w:color w:val="231F20"/>
          <w:spacing w:val="-6"/>
        </w:rPr>
        <w:t> </w:t>
      </w:r>
      <w:r>
        <w:rPr>
          <w:color w:val="231F20"/>
        </w:rPr>
        <w:t>shtunën</w:t>
      </w:r>
      <w:r>
        <w:rPr>
          <w:color w:val="231F20"/>
          <w:spacing w:val="-6"/>
        </w:rPr>
        <w:t> </w:t>
      </w:r>
      <w:r>
        <w:rPr>
          <w:color w:val="231F20"/>
        </w:rPr>
        <w:t>Allahu</w:t>
      </w:r>
      <w:r>
        <w:rPr>
          <w:color w:val="231F20"/>
          <w:spacing w:val="-6"/>
        </w:rPr>
        <w:t> </w:t>
      </w:r>
      <w:r>
        <w:rPr>
          <w:color w:val="231F20"/>
        </w:rPr>
        <w:t>bëri</w:t>
      </w:r>
      <w:r>
        <w:rPr>
          <w:color w:val="231F20"/>
          <w:spacing w:val="-6"/>
        </w:rPr>
        <w:t> </w:t>
      </w:r>
      <w:r>
        <w:rPr>
          <w:color w:val="231F20"/>
        </w:rPr>
        <w:t>pushim.”,</w:t>
      </w:r>
      <w:r>
        <w:rPr>
          <w:color w:val="231F20"/>
          <w:spacing w:val="-6"/>
        </w:rPr>
        <w:t> </w:t>
      </w:r>
      <w:r>
        <w:rPr>
          <w:color w:val="231F20"/>
        </w:rPr>
        <w:t>i</w:t>
      </w:r>
      <w:r>
        <w:rPr>
          <w:color w:val="231F20"/>
          <w:spacing w:val="-6"/>
        </w:rPr>
        <w:t> </w:t>
      </w:r>
      <w:r>
        <w:rPr>
          <w:color w:val="231F20"/>
        </w:rPr>
        <w:t>veshën Allahut lodhjen. Por myslimanët, në sajë të udhëzimit të Profetit tonë Bujar, nuk ranë në një situatë kaq të rrezikshme e të frikshme.</w:t>
      </w:r>
    </w:p>
    <w:p>
      <w:pPr>
        <w:pStyle w:val="BodyText"/>
        <w:spacing w:line="244" w:lineRule="auto" w:before="118"/>
        <w:ind w:right="281" w:firstLine="283"/>
        <w:rPr>
          <w:i/>
          <w:position w:val="8"/>
          <w:sz w:val="14"/>
        </w:rPr>
      </w:pPr>
      <w:r>
        <w:rPr>
          <w:color w:val="231F20"/>
        </w:rPr>
        <w:t>Koha e xhumasë është koha e mesditës; pra, është koha kur njeriu arrin pjekurinë. Profeti ynë (s.a.s.), duke</w:t>
      </w:r>
      <w:r>
        <w:rPr>
          <w:color w:val="231F20"/>
          <w:spacing w:val="-1"/>
        </w:rPr>
        <w:t> </w:t>
      </w:r>
      <w:r>
        <w:rPr>
          <w:color w:val="231F20"/>
        </w:rPr>
        <w:t>qenë</w:t>
      </w:r>
      <w:r>
        <w:rPr>
          <w:color w:val="231F20"/>
          <w:spacing w:val="-1"/>
        </w:rPr>
        <w:t> </w:t>
      </w:r>
      <w:r>
        <w:rPr>
          <w:color w:val="231F20"/>
        </w:rPr>
        <w:t>se</w:t>
      </w:r>
      <w:r>
        <w:rPr>
          <w:color w:val="231F20"/>
          <w:spacing w:val="-1"/>
        </w:rPr>
        <w:t> </w:t>
      </w:r>
      <w:r>
        <w:rPr>
          <w:color w:val="231F20"/>
        </w:rPr>
        <w:t>kështu</w:t>
      </w:r>
      <w:r>
        <w:rPr>
          <w:color w:val="231F20"/>
          <w:spacing w:val="-1"/>
        </w:rPr>
        <w:t> </w:t>
      </w:r>
      <w:r>
        <w:rPr>
          <w:color w:val="231F20"/>
        </w:rPr>
        <w:t>qe</w:t>
      </w:r>
      <w:r>
        <w:rPr>
          <w:color w:val="231F20"/>
          <w:spacing w:val="-1"/>
        </w:rPr>
        <w:t> </w:t>
      </w:r>
      <w:r>
        <w:rPr>
          <w:color w:val="231F20"/>
        </w:rPr>
        <w:t>urdhëruar </w:t>
      </w:r>
      <w:r>
        <w:rPr>
          <w:color w:val="231F20"/>
          <w:spacing w:val="-8"/>
        </w:rPr>
        <w:t>nga</w:t>
      </w:r>
      <w:r>
        <w:rPr>
          <w:color w:val="231F20"/>
          <w:spacing w:val="-6"/>
        </w:rPr>
        <w:t> </w:t>
      </w:r>
      <w:r>
        <w:rPr>
          <w:color w:val="231F20"/>
          <w:spacing w:val="-8"/>
        </w:rPr>
        <w:t>Allahu,</w:t>
      </w:r>
      <w:r>
        <w:rPr>
          <w:color w:val="231F20"/>
          <w:spacing w:val="-6"/>
        </w:rPr>
        <w:t> </w:t>
      </w:r>
      <w:r>
        <w:rPr>
          <w:color w:val="231F20"/>
          <w:spacing w:val="-8"/>
        </w:rPr>
        <w:t>caktoi</w:t>
      </w:r>
      <w:r>
        <w:rPr>
          <w:color w:val="231F20"/>
          <w:spacing w:val="-6"/>
        </w:rPr>
        <w:t> </w:t>
      </w:r>
      <w:r>
        <w:rPr>
          <w:color w:val="231F20"/>
          <w:spacing w:val="-8"/>
        </w:rPr>
        <w:t>kohën</w:t>
      </w:r>
      <w:r>
        <w:rPr>
          <w:color w:val="231F20"/>
          <w:spacing w:val="-6"/>
        </w:rPr>
        <w:t> </w:t>
      </w:r>
      <w:r>
        <w:rPr>
          <w:color w:val="231F20"/>
          <w:spacing w:val="-8"/>
        </w:rPr>
        <w:t>e</w:t>
      </w:r>
      <w:r>
        <w:rPr>
          <w:color w:val="231F20"/>
          <w:spacing w:val="-6"/>
        </w:rPr>
        <w:t> </w:t>
      </w:r>
      <w:r>
        <w:rPr>
          <w:color w:val="231F20"/>
          <w:spacing w:val="-8"/>
        </w:rPr>
        <w:t>mesditës</w:t>
      </w:r>
      <w:r>
        <w:rPr>
          <w:color w:val="231F20"/>
          <w:spacing w:val="-6"/>
        </w:rPr>
        <w:t> </w:t>
      </w:r>
      <w:r>
        <w:rPr>
          <w:color w:val="231F20"/>
          <w:spacing w:val="-8"/>
        </w:rPr>
        <w:t>si</w:t>
      </w:r>
      <w:r>
        <w:rPr>
          <w:color w:val="231F20"/>
          <w:spacing w:val="-6"/>
        </w:rPr>
        <w:t> </w:t>
      </w:r>
      <w:r>
        <w:rPr>
          <w:color w:val="231F20"/>
          <w:spacing w:val="-8"/>
        </w:rPr>
        <w:t>kohën</w:t>
      </w:r>
      <w:r>
        <w:rPr>
          <w:color w:val="231F20"/>
          <w:spacing w:val="-6"/>
        </w:rPr>
        <w:t> </w:t>
      </w:r>
      <w:r>
        <w:rPr>
          <w:color w:val="231F20"/>
          <w:spacing w:val="-8"/>
        </w:rPr>
        <w:t>e</w:t>
      </w:r>
      <w:r>
        <w:rPr>
          <w:color w:val="231F20"/>
          <w:spacing w:val="-6"/>
        </w:rPr>
        <w:t> </w:t>
      </w:r>
      <w:r>
        <w:rPr>
          <w:color w:val="231F20"/>
          <w:spacing w:val="-8"/>
        </w:rPr>
        <w:t>faljes</w:t>
      </w:r>
      <w:r>
        <w:rPr>
          <w:color w:val="231F20"/>
          <w:spacing w:val="-6"/>
        </w:rPr>
        <w:t> </w:t>
      </w:r>
      <w:r>
        <w:rPr>
          <w:color w:val="231F20"/>
          <w:spacing w:val="-8"/>
        </w:rPr>
        <w:t>së</w:t>
      </w:r>
      <w:r>
        <w:rPr>
          <w:color w:val="231F20"/>
          <w:spacing w:val="-6"/>
        </w:rPr>
        <w:t> </w:t>
      </w:r>
      <w:r>
        <w:rPr>
          <w:color w:val="231F20"/>
          <w:spacing w:val="-8"/>
        </w:rPr>
        <w:t>këtij</w:t>
      </w:r>
      <w:r>
        <w:rPr>
          <w:color w:val="231F20"/>
          <w:spacing w:val="-6"/>
        </w:rPr>
        <w:t> </w:t>
      </w:r>
      <w:r>
        <w:rPr>
          <w:color w:val="231F20"/>
          <w:spacing w:val="-8"/>
        </w:rPr>
        <w:t>namazi,</w:t>
      </w:r>
      <w:r>
        <w:rPr>
          <w:color w:val="231F20"/>
          <w:spacing w:val="-6"/>
        </w:rPr>
        <w:t> </w:t>
      </w:r>
      <w:r>
        <w:rPr>
          <w:color w:val="231F20"/>
          <w:spacing w:val="-8"/>
        </w:rPr>
        <w:t>që</w:t>
      </w:r>
      <w:r>
        <w:rPr>
          <w:color w:val="231F20"/>
          <w:spacing w:val="-6"/>
        </w:rPr>
        <w:t> </w:t>
      </w:r>
      <w:r>
        <w:rPr>
          <w:color w:val="231F20"/>
          <w:spacing w:val="-8"/>
        </w:rPr>
        <w:t>do </w:t>
      </w:r>
      <w:r>
        <w:rPr>
          <w:color w:val="231F20"/>
          <w:spacing w:val="-6"/>
        </w:rPr>
        <w:t>të</w:t>
      </w:r>
      <w:r>
        <w:rPr>
          <w:color w:val="231F20"/>
          <w:spacing w:val="-11"/>
        </w:rPr>
        <w:t> </w:t>
      </w:r>
      <w:r>
        <w:rPr>
          <w:color w:val="231F20"/>
          <w:spacing w:val="-6"/>
        </w:rPr>
        <w:t>bëhej</w:t>
      </w:r>
      <w:r>
        <w:rPr>
          <w:color w:val="231F20"/>
          <w:spacing w:val="-9"/>
        </w:rPr>
        <w:t> </w:t>
      </w:r>
      <w:r>
        <w:rPr>
          <w:color w:val="231F20"/>
          <w:spacing w:val="-6"/>
        </w:rPr>
        <w:t>shkak</w:t>
      </w:r>
      <w:r>
        <w:rPr>
          <w:color w:val="231F20"/>
          <w:spacing w:val="-9"/>
        </w:rPr>
        <w:t> </w:t>
      </w:r>
      <w:r>
        <w:rPr>
          <w:color w:val="231F20"/>
          <w:spacing w:val="-6"/>
        </w:rPr>
        <w:t>për</w:t>
      </w:r>
      <w:r>
        <w:rPr>
          <w:color w:val="231F20"/>
          <w:spacing w:val="-9"/>
        </w:rPr>
        <w:t> </w:t>
      </w:r>
      <w:r>
        <w:rPr>
          <w:color w:val="231F20"/>
          <w:spacing w:val="-6"/>
        </w:rPr>
        <w:t>shikimin</w:t>
      </w:r>
      <w:r>
        <w:rPr>
          <w:color w:val="231F20"/>
          <w:spacing w:val="-9"/>
        </w:rPr>
        <w:t> </w:t>
      </w:r>
      <w:r>
        <w:rPr>
          <w:color w:val="231F20"/>
          <w:spacing w:val="-6"/>
        </w:rPr>
        <w:t>e</w:t>
      </w:r>
      <w:r>
        <w:rPr>
          <w:color w:val="231F20"/>
          <w:spacing w:val="-9"/>
        </w:rPr>
        <w:t> </w:t>
      </w:r>
      <w:r>
        <w:rPr>
          <w:color w:val="231F20"/>
          <w:spacing w:val="-6"/>
        </w:rPr>
        <w:t>Allahut</w:t>
      </w:r>
      <w:r>
        <w:rPr>
          <w:color w:val="231F20"/>
          <w:spacing w:val="-9"/>
        </w:rPr>
        <w:t> </w:t>
      </w:r>
      <w:r>
        <w:rPr>
          <w:color w:val="231F20"/>
          <w:spacing w:val="-6"/>
        </w:rPr>
        <w:t>të</w:t>
      </w:r>
      <w:r>
        <w:rPr>
          <w:color w:val="231F20"/>
          <w:spacing w:val="-9"/>
        </w:rPr>
        <w:t> </w:t>
      </w:r>
      <w:r>
        <w:rPr>
          <w:color w:val="231F20"/>
          <w:spacing w:val="-6"/>
        </w:rPr>
        <w:t>Madhëruar.</w:t>
      </w:r>
      <w:r>
        <w:rPr>
          <w:color w:val="231F20"/>
          <w:spacing w:val="-9"/>
        </w:rPr>
        <w:t> </w:t>
      </w:r>
      <w:r>
        <w:rPr>
          <w:color w:val="231F20"/>
          <w:spacing w:val="-6"/>
        </w:rPr>
        <w:t>Kthimi</w:t>
      </w:r>
      <w:r>
        <w:rPr>
          <w:color w:val="231F20"/>
          <w:spacing w:val="-9"/>
        </w:rPr>
        <w:t> </w:t>
      </w:r>
      <w:r>
        <w:rPr>
          <w:color w:val="231F20"/>
          <w:spacing w:val="-6"/>
        </w:rPr>
        <w:t>për</w:t>
      </w:r>
      <w:r>
        <w:rPr>
          <w:color w:val="231F20"/>
          <w:spacing w:val="-9"/>
        </w:rPr>
        <w:t> </w:t>
      </w:r>
      <w:r>
        <w:rPr>
          <w:color w:val="231F20"/>
          <w:spacing w:val="-6"/>
        </w:rPr>
        <w:t>tek</w:t>
      </w:r>
      <w:r>
        <w:rPr>
          <w:color w:val="231F20"/>
          <w:spacing w:val="-9"/>
        </w:rPr>
        <w:t> </w:t>
      </w:r>
      <w:r>
        <w:rPr>
          <w:color w:val="231F20"/>
          <w:spacing w:val="-6"/>
        </w:rPr>
        <w:t>Allahu </w:t>
      </w:r>
      <w:r>
        <w:rPr>
          <w:color w:val="231F20"/>
          <w:spacing w:val="-2"/>
        </w:rPr>
        <w:t>në</w:t>
      </w:r>
      <w:r>
        <w:rPr>
          <w:color w:val="231F20"/>
          <w:spacing w:val="-13"/>
        </w:rPr>
        <w:t> </w:t>
      </w:r>
      <w:r>
        <w:rPr>
          <w:color w:val="231F20"/>
          <w:spacing w:val="-2"/>
        </w:rPr>
        <w:t>atë</w:t>
      </w:r>
      <w:r>
        <w:rPr>
          <w:color w:val="231F20"/>
          <w:spacing w:val="-13"/>
        </w:rPr>
        <w:t> </w:t>
      </w:r>
      <w:r>
        <w:rPr>
          <w:color w:val="231F20"/>
          <w:spacing w:val="-2"/>
        </w:rPr>
        <w:t>kohë</w:t>
      </w:r>
      <w:r>
        <w:rPr>
          <w:color w:val="231F20"/>
          <w:spacing w:val="-13"/>
        </w:rPr>
        <w:t> </w:t>
      </w:r>
      <w:r>
        <w:rPr>
          <w:color w:val="231F20"/>
          <w:spacing w:val="-2"/>
        </w:rPr>
        <w:t>është</w:t>
      </w:r>
      <w:r>
        <w:rPr>
          <w:color w:val="231F20"/>
          <w:spacing w:val="-13"/>
        </w:rPr>
        <w:t> </w:t>
      </w:r>
      <w:r>
        <w:rPr>
          <w:color w:val="231F20"/>
          <w:spacing w:val="-2"/>
        </w:rPr>
        <w:t>një</w:t>
      </w:r>
      <w:r>
        <w:rPr>
          <w:color w:val="231F20"/>
          <w:spacing w:val="-13"/>
        </w:rPr>
        <w:t> </w:t>
      </w:r>
      <w:r>
        <w:rPr>
          <w:color w:val="231F20"/>
          <w:spacing w:val="-2"/>
        </w:rPr>
        <w:t>shkak</w:t>
      </w:r>
      <w:r>
        <w:rPr>
          <w:color w:val="231F20"/>
          <w:spacing w:val="-13"/>
        </w:rPr>
        <w:t> </w:t>
      </w:r>
      <w:r>
        <w:rPr>
          <w:color w:val="231F20"/>
          <w:spacing w:val="-2"/>
        </w:rPr>
        <w:t>për</w:t>
      </w:r>
      <w:r>
        <w:rPr>
          <w:color w:val="231F20"/>
          <w:spacing w:val="-13"/>
        </w:rPr>
        <w:t> </w:t>
      </w:r>
      <w:r>
        <w:rPr>
          <w:color w:val="231F20"/>
          <w:spacing w:val="-2"/>
        </w:rPr>
        <w:t>ta</w:t>
      </w:r>
      <w:r>
        <w:rPr>
          <w:color w:val="231F20"/>
          <w:spacing w:val="-13"/>
        </w:rPr>
        <w:t> </w:t>
      </w:r>
      <w:r>
        <w:rPr>
          <w:color w:val="231F20"/>
          <w:spacing w:val="-2"/>
        </w:rPr>
        <w:t>parë</w:t>
      </w:r>
      <w:r>
        <w:rPr>
          <w:color w:val="231F20"/>
          <w:spacing w:val="-13"/>
        </w:rPr>
        <w:t> </w:t>
      </w:r>
      <w:r>
        <w:rPr>
          <w:color w:val="231F20"/>
          <w:spacing w:val="-2"/>
        </w:rPr>
        <w:t>Atë.</w:t>
      </w:r>
      <w:r>
        <w:rPr>
          <w:color w:val="231F20"/>
          <w:spacing w:val="-13"/>
        </w:rPr>
        <w:t> </w:t>
      </w:r>
      <w:r>
        <w:rPr>
          <w:color w:val="231F20"/>
          <w:spacing w:val="-2"/>
        </w:rPr>
        <w:t>I</w:t>
      </w:r>
      <w:r>
        <w:rPr>
          <w:color w:val="231F20"/>
          <w:spacing w:val="-13"/>
        </w:rPr>
        <w:t> </w:t>
      </w:r>
      <w:r>
        <w:rPr>
          <w:color w:val="231F20"/>
          <w:spacing w:val="-2"/>
        </w:rPr>
        <w:t>Dërguari</w:t>
      </w:r>
      <w:r>
        <w:rPr>
          <w:color w:val="231F20"/>
          <w:spacing w:val="-13"/>
        </w:rPr>
        <w:t> </w:t>
      </w:r>
      <w:r>
        <w:rPr>
          <w:color w:val="231F20"/>
          <w:spacing w:val="-2"/>
        </w:rPr>
        <w:t>i</w:t>
      </w:r>
      <w:r>
        <w:rPr>
          <w:color w:val="231F20"/>
          <w:spacing w:val="-13"/>
        </w:rPr>
        <w:t> </w:t>
      </w:r>
      <w:r>
        <w:rPr>
          <w:color w:val="231F20"/>
          <w:spacing w:val="-2"/>
        </w:rPr>
        <w:t>Allahut</w:t>
      </w:r>
      <w:r>
        <w:rPr>
          <w:color w:val="231F20"/>
          <w:spacing w:val="-13"/>
        </w:rPr>
        <w:t> </w:t>
      </w:r>
      <w:r>
        <w:rPr>
          <w:color w:val="231F20"/>
          <w:spacing w:val="-2"/>
        </w:rPr>
        <w:t>(s.a.s.)</w:t>
      </w:r>
      <w:r>
        <w:rPr>
          <w:color w:val="231F20"/>
          <w:spacing w:val="-13"/>
        </w:rPr>
        <w:t> </w:t>
      </w:r>
      <w:r>
        <w:rPr>
          <w:color w:val="231F20"/>
          <w:spacing w:val="-2"/>
        </w:rPr>
        <w:t>e shpjegon</w:t>
      </w:r>
      <w:r>
        <w:rPr>
          <w:color w:val="231F20"/>
          <w:spacing w:val="-15"/>
        </w:rPr>
        <w:t> </w:t>
      </w:r>
      <w:r>
        <w:rPr>
          <w:color w:val="231F20"/>
          <w:spacing w:val="-2"/>
        </w:rPr>
        <w:t>këtë</w:t>
      </w:r>
      <w:r>
        <w:rPr>
          <w:color w:val="231F20"/>
          <w:spacing w:val="-13"/>
        </w:rPr>
        <w:t> </w:t>
      </w:r>
      <w:r>
        <w:rPr>
          <w:color w:val="231F20"/>
          <w:spacing w:val="-2"/>
        </w:rPr>
        <w:t>nëpërmjet</w:t>
      </w:r>
      <w:r>
        <w:rPr>
          <w:color w:val="231F20"/>
          <w:spacing w:val="-13"/>
        </w:rPr>
        <w:t> </w:t>
      </w:r>
      <w:r>
        <w:rPr>
          <w:color w:val="231F20"/>
          <w:spacing w:val="-2"/>
        </w:rPr>
        <w:t>një</w:t>
      </w:r>
      <w:r>
        <w:rPr>
          <w:color w:val="231F20"/>
          <w:spacing w:val="-13"/>
        </w:rPr>
        <w:t> </w:t>
      </w:r>
      <w:r>
        <w:rPr>
          <w:color w:val="231F20"/>
          <w:spacing w:val="-2"/>
        </w:rPr>
        <w:t>krahasimi</w:t>
      </w:r>
      <w:r>
        <w:rPr>
          <w:color w:val="231F20"/>
          <w:spacing w:val="-13"/>
        </w:rPr>
        <w:t> </w:t>
      </w:r>
      <w:r>
        <w:rPr>
          <w:color w:val="231F20"/>
          <w:spacing w:val="-2"/>
        </w:rPr>
        <w:t>duke</w:t>
      </w:r>
      <w:r>
        <w:rPr>
          <w:color w:val="231F20"/>
          <w:spacing w:val="-13"/>
        </w:rPr>
        <w:t> </w:t>
      </w:r>
      <w:r>
        <w:rPr>
          <w:color w:val="231F20"/>
          <w:spacing w:val="-2"/>
        </w:rPr>
        <w:t>thënë:</w:t>
      </w:r>
      <w:r>
        <w:rPr>
          <w:color w:val="231F20"/>
          <w:spacing w:val="-13"/>
        </w:rPr>
        <w:t> </w:t>
      </w:r>
      <w:r>
        <w:rPr>
          <w:i/>
          <w:color w:val="231F20"/>
          <w:spacing w:val="-2"/>
        </w:rPr>
        <w:t>“Do</w:t>
      </w:r>
      <w:r>
        <w:rPr>
          <w:i/>
          <w:color w:val="231F20"/>
          <w:spacing w:val="-13"/>
        </w:rPr>
        <w:t> </w:t>
      </w:r>
      <w:r>
        <w:rPr>
          <w:i/>
          <w:color w:val="231F20"/>
          <w:spacing w:val="-2"/>
        </w:rPr>
        <w:t>ta</w:t>
      </w:r>
      <w:r>
        <w:rPr>
          <w:i/>
          <w:color w:val="231F20"/>
          <w:spacing w:val="-13"/>
        </w:rPr>
        <w:t> </w:t>
      </w:r>
      <w:r>
        <w:rPr>
          <w:i/>
          <w:color w:val="231F20"/>
          <w:spacing w:val="-2"/>
        </w:rPr>
        <w:t>shikoni</w:t>
      </w:r>
      <w:r>
        <w:rPr>
          <w:i/>
          <w:color w:val="231F20"/>
          <w:spacing w:val="-13"/>
        </w:rPr>
        <w:t> </w:t>
      </w:r>
      <w:r>
        <w:rPr>
          <w:i/>
          <w:color w:val="231F20"/>
          <w:spacing w:val="-2"/>
        </w:rPr>
        <w:t>Zotin </w:t>
      </w:r>
      <w:r>
        <w:rPr>
          <w:i/>
          <w:color w:val="231F20"/>
          <w:spacing w:val="-4"/>
        </w:rPr>
        <w:t>tuaj</w:t>
      </w:r>
      <w:r>
        <w:rPr>
          <w:i/>
          <w:color w:val="231F20"/>
          <w:spacing w:val="-13"/>
        </w:rPr>
        <w:t> </w:t>
      </w:r>
      <w:r>
        <w:rPr>
          <w:i/>
          <w:color w:val="231F20"/>
          <w:spacing w:val="-4"/>
        </w:rPr>
        <w:t>ashtu</w:t>
      </w:r>
      <w:r>
        <w:rPr>
          <w:i/>
          <w:color w:val="231F20"/>
          <w:spacing w:val="-13"/>
        </w:rPr>
        <w:t> </w:t>
      </w:r>
      <w:r>
        <w:rPr>
          <w:i/>
          <w:color w:val="231F20"/>
          <w:spacing w:val="-4"/>
        </w:rPr>
        <w:t>siç</w:t>
      </w:r>
      <w:r>
        <w:rPr>
          <w:i/>
          <w:color w:val="231F20"/>
          <w:spacing w:val="-13"/>
        </w:rPr>
        <w:t> </w:t>
      </w:r>
      <w:r>
        <w:rPr>
          <w:i/>
          <w:color w:val="231F20"/>
          <w:spacing w:val="-4"/>
        </w:rPr>
        <w:t>mund</w:t>
      </w:r>
      <w:r>
        <w:rPr>
          <w:i/>
          <w:color w:val="231F20"/>
          <w:spacing w:val="-13"/>
        </w:rPr>
        <w:t> </w:t>
      </w:r>
      <w:r>
        <w:rPr>
          <w:i/>
          <w:color w:val="231F20"/>
          <w:spacing w:val="-4"/>
        </w:rPr>
        <w:t>të</w:t>
      </w:r>
      <w:r>
        <w:rPr>
          <w:i/>
          <w:color w:val="231F20"/>
          <w:spacing w:val="-8"/>
        </w:rPr>
        <w:t> </w:t>
      </w:r>
      <w:r>
        <w:rPr>
          <w:i/>
          <w:color w:val="231F20"/>
          <w:spacing w:val="-4"/>
        </w:rPr>
        <w:t>shihni fare qartë diellin në kohën e drekës.”</w:t>
      </w:r>
      <w:r>
        <w:rPr>
          <w:i/>
          <w:color w:val="231F20"/>
          <w:spacing w:val="-4"/>
          <w:position w:val="8"/>
          <w:sz w:val="14"/>
        </w:rPr>
        <w:t>310</w:t>
      </w:r>
    </w:p>
    <w:p>
      <w:pPr>
        <w:pStyle w:val="BodyText"/>
        <w:spacing w:before="4"/>
        <w:ind w:left="0"/>
        <w:jc w:val="left"/>
        <w:rPr>
          <w:i/>
          <w:sz w:val="13"/>
        </w:rPr>
      </w:pPr>
      <w:r>
        <w:rPr>
          <w:i/>
          <w:sz w:val="13"/>
        </w:rPr>
        <mc:AlternateContent>
          <mc:Choice Requires="wps">
            <w:drawing>
              <wp:anchor distT="0" distB="0" distL="0" distR="0" allowOverlap="1" layoutInCell="1" locked="0" behindDoc="1" simplePos="0" relativeHeight="487715840">
                <wp:simplePos x="0" y="0"/>
                <wp:positionH relativeFrom="page">
                  <wp:posOffset>540000</wp:posOffset>
                </wp:positionH>
                <wp:positionV relativeFrom="paragraph">
                  <wp:posOffset>112874</wp:posOffset>
                </wp:positionV>
                <wp:extent cx="1080135" cy="1270"/>
                <wp:effectExtent l="0" t="0" r="0" b="0"/>
                <wp:wrapTopAndBottom/>
                <wp:docPr id="330" name="Graphic 330"/>
                <wp:cNvGraphicFramePr>
                  <a:graphicFrameLocks/>
                </wp:cNvGraphicFramePr>
                <a:graphic>
                  <a:graphicData uri="http://schemas.microsoft.com/office/word/2010/wordprocessingShape">
                    <wps:wsp>
                      <wps:cNvPr id="330" name="Graphic 33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88776pt;width:85.05pt;height:.1pt;mso-position-horizontal-relative:page;mso-position-vertical-relative:paragraph;z-index:-15600640;mso-wrap-distance-left:0;mso-wrap-distance-right:0" id="docshape316" coordorigin="850,178" coordsize="1701,0" path="m850,178l2551,17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6"/>
          <w:position w:val="8"/>
          <w:sz w:val="14"/>
        </w:rPr>
        <w:t>308</w:t>
      </w:r>
      <w:r>
        <w:rPr>
          <w:color w:val="231F20"/>
          <w:spacing w:val="11"/>
          <w:position w:val="8"/>
          <w:sz w:val="14"/>
        </w:rPr>
        <w:t> </w:t>
      </w:r>
      <w:r>
        <w:rPr>
          <w:color w:val="231F20"/>
          <w:spacing w:val="-6"/>
          <w:sz w:val="20"/>
        </w:rPr>
        <w:t>Surja</w:t>
      </w:r>
      <w:r>
        <w:rPr>
          <w:color w:val="231F20"/>
          <w:spacing w:val="-4"/>
          <w:sz w:val="20"/>
        </w:rPr>
        <w:t> </w:t>
      </w:r>
      <w:r>
        <w:rPr>
          <w:color w:val="231F20"/>
          <w:spacing w:val="-6"/>
          <w:sz w:val="20"/>
        </w:rPr>
        <w:t>A’ráf,</w:t>
      </w:r>
      <w:r>
        <w:rPr>
          <w:color w:val="231F20"/>
          <w:spacing w:val="-3"/>
          <w:sz w:val="20"/>
        </w:rPr>
        <w:t> </w:t>
      </w:r>
      <w:r>
        <w:rPr>
          <w:color w:val="231F20"/>
          <w:spacing w:val="-6"/>
          <w:sz w:val="20"/>
        </w:rPr>
        <w:t>ajeti</w:t>
      </w:r>
      <w:r>
        <w:rPr>
          <w:color w:val="231F20"/>
          <w:spacing w:val="-4"/>
          <w:sz w:val="20"/>
        </w:rPr>
        <w:t> </w:t>
      </w:r>
      <w:r>
        <w:rPr>
          <w:color w:val="231F20"/>
          <w:spacing w:val="-6"/>
          <w:sz w:val="20"/>
        </w:rPr>
        <w:t>54.</w:t>
      </w:r>
    </w:p>
    <w:p>
      <w:pPr>
        <w:spacing w:before="16"/>
        <w:ind w:left="142" w:right="0" w:firstLine="0"/>
        <w:jc w:val="left"/>
        <w:rPr>
          <w:sz w:val="20"/>
        </w:rPr>
      </w:pPr>
      <w:r>
        <w:rPr>
          <w:color w:val="231F20"/>
          <w:position w:val="8"/>
          <w:sz w:val="14"/>
        </w:rPr>
        <w:t>309</w:t>
      </w:r>
      <w:r>
        <w:rPr>
          <w:color w:val="231F20"/>
          <w:spacing w:val="4"/>
          <w:position w:val="8"/>
          <w:sz w:val="14"/>
        </w:rPr>
        <w:t> </w:t>
      </w:r>
      <w:r>
        <w:rPr>
          <w:color w:val="231F20"/>
          <w:sz w:val="20"/>
        </w:rPr>
        <w:t>Muslim,</w:t>
      </w:r>
      <w:r>
        <w:rPr>
          <w:color w:val="231F20"/>
          <w:spacing w:val="-11"/>
          <w:sz w:val="20"/>
        </w:rPr>
        <w:t> </w:t>
      </w:r>
      <w:r>
        <w:rPr>
          <w:color w:val="231F20"/>
          <w:sz w:val="20"/>
        </w:rPr>
        <w:t>sifátul</w:t>
      </w:r>
      <w:r>
        <w:rPr>
          <w:color w:val="231F20"/>
          <w:spacing w:val="-11"/>
          <w:sz w:val="20"/>
        </w:rPr>
        <w:t> </w:t>
      </w:r>
      <w:r>
        <w:rPr>
          <w:color w:val="231F20"/>
          <w:sz w:val="20"/>
        </w:rPr>
        <w:t>munáfikín</w:t>
      </w:r>
      <w:r>
        <w:rPr>
          <w:color w:val="231F20"/>
          <w:spacing w:val="-11"/>
          <w:sz w:val="20"/>
        </w:rPr>
        <w:t> </w:t>
      </w:r>
      <w:r>
        <w:rPr>
          <w:color w:val="231F20"/>
          <w:sz w:val="20"/>
        </w:rPr>
        <w:t>27;</w:t>
      </w:r>
      <w:r>
        <w:rPr>
          <w:color w:val="231F20"/>
          <w:spacing w:val="-11"/>
          <w:sz w:val="20"/>
        </w:rPr>
        <w:t> </w:t>
      </w:r>
      <w:r>
        <w:rPr>
          <w:color w:val="231F20"/>
          <w:sz w:val="20"/>
        </w:rPr>
        <w:t>Ahmed</w:t>
      </w:r>
      <w:r>
        <w:rPr>
          <w:color w:val="231F20"/>
          <w:spacing w:val="-11"/>
          <w:sz w:val="20"/>
        </w:rPr>
        <w:t> </w:t>
      </w:r>
      <w:r>
        <w:rPr>
          <w:color w:val="231F20"/>
          <w:sz w:val="20"/>
        </w:rPr>
        <w:t>ibn</w:t>
      </w:r>
      <w:r>
        <w:rPr>
          <w:color w:val="231F20"/>
          <w:spacing w:val="-11"/>
          <w:sz w:val="20"/>
        </w:rPr>
        <w:t> </w:t>
      </w:r>
      <w:r>
        <w:rPr>
          <w:color w:val="231F20"/>
          <w:sz w:val="20"/>
        </w:rPr>
        <w:t>Hanbel,</w:t>
      </w:r>
      <w:r>
        <w:rPr>
          <w:color w:val="231F20"/>
          <w:spacing w:val="-11"/>
          <w:sz w:val="20"/>
        </w:rPr>
        <w:t> </w:t>
      </w:r>
      <w:r>
        <w:rPr>
          <w:color w:val="231F20"/>
          <w:sz w:val="20"/>
        </w:rPr>
        <w:t>el</w:t>
      </w:r>
      <w:r>
        <w:rPr>
          <w:color w:val="231F20"/>
          <w:spacing w:val="-11"/>
          <w:sz w:val="20"/>
        </w:rPr>
        <w:t> </w:t>
      </w:r>
      <w:r>
        <w:rPr>
          <w:color w:val="231F20"/>
          <w:sz w:val="20"/>
        </w:rPr>
        <w:t>Musned</w:t>
      </w:r>
      <w:r>
        <w:rPr>
          <w:color w:val="231F20"/>
          <w:spacing w:val="-11"/>
          <w:sz w:val="20"/>
        </w:rPr>
        <w:t> </w:t>
      </w:r>
      <w:r>
        <w:rPr>
          <w:color w:val="231F20"/>
          <w:spacing w:val="-2"/>
          <w:sz w:val="20"/>
        </w:rPr>
        <w:t>2/327.</w:t>
      </w:r>
    </w:p>
    <w:p>
      <w:pPr>
        <w:spacing w:before="15"/>
        <w:ind w:left="142" w:right="0" w:firstLine="0"/>
        <w:jc w:val="left"/>
        <w:rPr>
          <w:sz w:val="20"/>
        </w:rPr>
      </w:pPr>
      <w:r>
        <w:rPr>
          <w:color w:val="231F20"/>
          <w:position w:val="8"/>
          <w:sz w:val="14"/>
        </w:rPr>
        <w:t>310</w:t>
      </w:r>
      <w:r>
        <w:rPr>
          <w:color w:val="231F20"/>
          <w:spacing w:val="6"/>
          <w:position w:val="8"/>
          <w:sz w:val="14"/>
        </w:rPr>
        <w:t> </w:t>
      </w:r>
      <w:r>
        <w:rPr>
          <w:color w:val="231F20"/>
          <w:sz w:val="20"/>
        </w:rPr>
        <w:t>Buhárí,</w:t>
      </w:r>
      <w:r>
        <w:rPr>
          <w:color w:val="231F20"/>
          <w:spacing w:val="-9"/>
          <w:sz w:val="20"/>
        </w:rPr>
        <w:t> </w:t>
      </w:r>
      <w:r>
        <w:rPr>
          <w:color w:val="231F20"/>
          <w:sz w:val="20"/>
        </w:rPr>
        <w:t>edhán</w:t>
      </w:r>
      <w:r>
        <w:rPr>
          <w:color w:val="231F20"/>
          <w:spacing w:val="-9"/>
          <w:sz w:val="20"/>
        </w:rPr>
        <w:t> </w:t>
      </w:r>
      <w:r>
        <w:rPr>
          <w:color w:val="231F20"/>
          <w:sz w:val="20"/>
        </w:rPr>
        <w:t>129,</w:t>
      </w:r>
      <w:r>
        <w:rPr>
          <w:color w:val="231F20"/>
          <w:spacing w:val="-9"/>
          <w:sz w:val="20"/>
        </w:rPr>
        <w:t> </w:t>
      </w:r>
      <w:r>
        <w:rPr>
          <w:color w:val="231F20"/>
          <w:sz w:val="20"/>
        </w:rPr>
        <w:t>rikák</w:t>
      </w:r>
      <w:r>
        <w:rPr>
          <w:color w:val="231F20"/>
          <w:spacing w:val="-9"/>
          <w:sz w:val="20"/>
        </w:rPr>
        <w:t> </w:t>
      </w:r>
      <w:r>
        <w:rPr>
          <w:color w:val="231F20"/>
          <w:sz w:val="20"/>
        </w:rPr>
        <w:t>52,</w:t>
      </w:r>
      <w:r>
        <w:rPr>
          <w:color w:val="231F20"/>
          <w:spacing w:val="-9"/>
          <w:sz w:val="20"/>
        </w:rPr>
        <w:t> </w:t>
      </w:r>
      <w:r>
        <w:rPr>
          <w:color w:val="231F20"/>
          <w:sz w:val="20"/>
        </w:rPr>
        <w:t>teuhíd</w:t>
      </w:r>
      <w:r>
        <w:rPr>
          <w:color w:val="231F20"/>
          <w:spacing w:val="-9"/>
          <w:sz w:val="20"/>
        </w:rPr>
        <w:t> </w:t>
      </w:r>
      <w:r>
        <w:rPr>
          <w:color w:val="231F20"/>
          <w:sz w:val="20"/>
        </w:rPr>
        <w:t>24;</w:t>
      </w:r>
      <w:r>
        <w:rPr>
          <w:color w:val="231F20"/>
          <w:spacing w:val="-8"/>
          <w:sz w:val="20"/>
        </w:rPr>
        <w:t> </w:t>
      </w:r>
      <w:r>
        <w:rPr>
          <w:color w:val="231F20"/>
          <w:sz w:val="20"/>
        </w:rPr>
        <w:t>Muslim,</w:t>
      </w:r>
      <w:r>
        <w:rPr>
          <w:color w:val="231F20"/>
          <w:spacing w:val="-9"/>
          <w:sz w:val="20"/>
        </w:rPr>
        <w:t> </w:t>
      </w:r>
      <w:r>
        <w:rPr>
          <w:color w:val="231F20"/>
          <w:sz w:val="20"/>
        </w:rPr>
        <w:t>zuhd</w:t>
      </w:r>
      <w:r>
        <w:rPr>
          <w:color w:val="231F20"/>
          <w:spacing w:val="-9"/>
          <w:sz w:val="20"/>
        </w:rPr>
        <w:t> </w:t>
      </w:r>
      <w:r>
        <w:rPr>
          <w:color w:val="231F20"/>
          <w:spacing w:val="-5"/>
          <w:sz w:val="20"/>
        </w:rPr>
        <w:t>16.</w:t>
      </w:r>
    </w:p>
    <w:p>
      <w:pPr>
        <w:spacing w:after="0"/>
        <w:jc w:val="left"/>
        <w:rPr>
          <w:sz w:val="20"/>
        </w:rPr>
        <w:sectPr>
          <w:pgSz w:w="8400" w:h="11910"/>
          <w:pgMar w:header="810" w:footer="0" w:top="1080" w:bottom="280" w:left="708" w:right="566"/>
        </w:sectPr>
      </w:pPr>
    </w:p>
    <w:p>
      <w:pPr>
        <w:spacing w:line="249" w:lineRule="auto" w:before="107"/>
        <w:ind w:left="142" w:right="281" w:firstLine="283"/>
        <w:jc w:val="both"/>
        <w:rPr>
          <w:sz w:val="24"/>
        </w:rPr>
      </w:pPr>
      <w:r>
        <w:rPr>
          <w:color w:val="231F20"/>
          <w:sz w:val="24"/>
        </w:rPr>
        <w:t>Një</w:t>
      </w:r>
      <w:r>
        <w:rPr>
          <w:color w:val="231F20"/>
          <w:spacing w:val="-14"/>
          <w:sz w:val="24"/>
        </w:rPr>
        <w:t> </w:t>
      </w:r>
      <w:r>
        <w:rPr>
          <w:color w:val="231F20"/>
          <w:sz w:val="24"/>
        </w:rPr>
        <w:t>kusht</w:t>
      </w:r>
      <w:r>
        <w:rPr>
          <w:color w:val="231F20"/>
          <w:spacing w:val="-14"/>
          <w:sz w:val="24"/>
        </w:rPr>
        <w:t> </w:t>
      </w:r>
      <w:r>
        <w:rPr>
          <w:color w:val="231F20"/>
          <w:sz w:val="24"/>
        </w:rPr>
        <w:t>tjetër</w:t>
      </w:r>
      <w:r>
        <w:rPr>
          <w:color w:val="231F20"/>
          <w:spacing w:val="-14"/>
          <w:sz w:val="24"/>
        </w:rPr>
        <w:t> </w:t>
      </w:r>
      <w:r>
        <w:rPr>
          <w:color w:val="231F20"/>
          <w:sz w:val="24"/>
        </w:rPr>
        <w:t>për</w:t>
      </w:r>
      <w:r>
        <w:rPr>
          <w:color w:val="231F20"/>
          <w:spacing w:val="-14"/>
          <w:sz w:val="24"/>
        </w:rPr>
        <w:t> </w:t>
      </w:r>
      <w:r>
        <w:rPr>
          <w:color w:val="231F20"/>
          <w:sz w:val="24"/>
        </w:rPr>
        <w:t>namazin</w:t>
      </w:r>
      <w:r>
        <w:rPr>
          <w:color w:val="231F20"/>
          <w:spacing w:val="-14"/>
          <w:sz w:val="24"/>
        </w:rPr>
        <w:t> </w:t>
      </w:r>
      <w:r>
        <w:rPr>
          <w:color w:val="231F20"/>
          <w:sz w:val="24"/>
        </w:rPr>
        <w:t>e</w:t>
      </w:r>
      <w:r>
        <w:rPr>
          <w:color w:val="231F20"/>
          <w:spacing w:val="-14"/>
          <w:sz w:val="24"/>
        </w:rPr>
        <w:t> </w:t>
      </w:r>
      <w:r>
        <w:rPr>
          <w:color w:val="231F20"/>
          <w:sz w:val="24"/>
        </w:rPr>
        <w:t>xhumasë</w:t>
      </w:r>
      <w:r>
        <w:rPr>
          <w:color w:val="231F20"/>
          <w:spacing w:val="-14"/>
          <w:sz w:val="24"/>
        </w:rPr>
        <w:t> </w:t>
      </w:r>
      <w:r>
        <w:rPr>
          <w:color w:val="231F20"/>
          <w:sz w:val="24"/>
        </w:rPr>
        <w:t>është</w:t>
      </w:r>
      <w:r>
        <w:rPr>
          <w:color w:val="231F20"/>
          <w:spacing w:val="-14"/>
          <w:sz w:val="24"/>
        </w:rPr>
        <w:t> </w:t>
      </w:r>
      <w:r>
        <w:rPr>
          <w:color w:val="231F20"/>
          <w:sz w:val="24"/>
        </w:rPr>
        <w:t>përcaktimi</w:t>
      </w:r>
      <w:r>
        <w:rPr>
          <w:color w:val="231F20"/>
          <w:spacing w:val="-14"/>
          <w:sz w:val="24"/>
        </w:rPr>
        <w:t> </w:t>
      </w:r>
      <w:r>
        <w:rPr>
          <w:color w:val="231F20"/>
          <w:sz w:val="24"/>
        </w:rPr>
        <w:t>i</w:t>
      </w:r>
      <w:r>
        <w:rPr>
          <w:color w:val="231F20"/>
          <w:spacing w:val="-14"/>
          <w:sz w:val="24"/>
        </w:rPr>
        <w:t> </w:t>
      </w:r>
      <w:r>
        <w:rPr>
          <w:color w:val="231F20"/>
          <w:sz w:val="24"/>
        </w:rPr>
        <w:t>vendit</w:t>
      </w:r>
      <w:r>
        <w:rPr>
          <w:color w:val="231F20"/>
          <w:spacing w:val="-14"/>
          <w:sz w:val="24"/>
        </w:rPr>
        <w:t> </w:t>
      </w:r>
      <w:r>
        <w:rPr>
          <w:color w:val="231F20"/>
          <w:sz w:val="24"/>
        </w:rPr>
        <w:t>ku do</w:t>
      </w:r>
      <w:r>
        <w:rPr>
          <w:color w:val="231F20"/>
          <w:spacing w:val="-8"/>
          <w:sz w:val="24"/>
        </w:rPr>
        <w:t> </w:t>
      </w:r>
      <w:r>
        <w:rPr>
          <w:color w:val="231F20"/>
          <w:sz w:val="24"/>
        </w:rPr>
        <w:t>të</w:t>
      </w:r>
      <w:r>
        <w:rPr>
          <w:color w:val="231F20"/>
          <w:spacing w:val="-8"/>
          <w:sz w:val="24"/>
        </w:rPr>
        <w:t> </w:t>
      </w:r>
      <w:r>
        <w:rPr>
          <w:color w:val="231F20"/>
          <w:sz w:val="24"/>
        </w:rPr>
        <w:t>kryhet</w:t>
      </w:r>
      <w:r>
        <w:rPr>
          <w:color w:val="231F20"/>
          <w:spacing w:val="-8"/>
          <w:sz w:val="24"/>
        </w:rPr>
        <w:t> </w:t>
      </w:r>
      <w:r>
        <w:rPr>
          <w:color w:val="231F20"/>
          <w:sz w:val="24"/>
        </w:rPr>
        <w:t>falja.</w:t>
      </w:r>
      <w:r>
        <w:rPr>
          <w:color w:val="231F20"/>
          <w:spacing w:val="-8"/>
          <w:sz w:val="24"/>
        </w:rPr>
        <w:t> </w:t>
      </w:r>
      <w:r>
        <w:rPr>
          <w:color w:val="231F20"/>
          <w:sz w:val="24"/>
        </w:rPr>
        <w:t>Për</w:t>
      </w:r>
      <w:r>
        <w:rPr>
          <w:color w:val="231F20"/>
          <w:spacing w:val="-8"/>
          <w:sz w:val="24"/>
        </w:rPr>
        <w:t> </w:t>
      </w:r>
      <w:r>
        <w:rPr>
          <w:color w:val="231F20"/>
          <w:sz w:val="24"/>
        </w:rPr>
        <w:t>namazet</w:t>
      </w:r>
      <w:r>
        <w:rPr>
          <w:color w:val="231F20"/>
          <w:spacing w:val="-8"/>
          <w:sz w:val="24"/>
        </w:rPr>
        <w:t> </w:t>
      </w:r>
      <w:r>
        <w:rPr>
          <w:color w:val="231F20"/>
          <w:sz w:val="24"/>
        </w:rPr>
        <w:t>e</w:t>
      </w:r>
      <w:r>
        <w:rPr>
          <w:color w:val="231F20"/>
          <w:spacing w:val="-8"/>
          <w:sz w:val="24"/>
        </w:rPr>
        <w:t> </w:t>
      </w:r>
      <w:r>
        <w:rPr>
          <w:color w:val="231F20"/>
          <w:sz w:val="24"/>
        </w:rPr>
        <w:t>tjerë,</w:t>
      </w:r>
      <w:r>
        <w:rPr>
          <w:color w:val="231F20"/>
          <w:spacing w:val="-8"/>
          <w:sz w:val="24"/>
        </w:rPr>
        <w:t> </w:t>
      </w:r>
      <w:r>
        <w:rPr>
          <w:color w:val="231F20"/>
          <w:sz w:val="24"/>
        </w:rPr>
        <w:t>Profeti</w:t>
      </w:r>
      <w:r>
        <w:rPr>
          <w:color w:val="231F20"/>
          <w:spacing w:val="-8"/>
          <w:sz w:val="24"/>
        </w:rPr>
        <w:t> </w:t>
      </w:r>
      <w:r>
        <w:rPr>
          <w:color w:val="231F20"/>
          <w:sz w:val="24"/>
        </w:rPr>
        <w:t>ynë</w:t>
      </w:r>
      <w:r>
        <w:rPr>
          <w:color w:val="231F20"/>
          <w:spacing w:val="-8"/>
          <w:sz w:val="24"/>
        </w:rPr>
        <w:t> </w:t>
      </w:r>
      <w:r>
        <w:rPr>
          <w:color w:val="231F20"/>
          <w:sz w:val="24"/>
        </w:rPr>
        <w:t>(s.a.s.)</w:t>
      </w:r>
      <w:r>
        <w:rPr>
          <w:color w:val="231F20"/>
          <w:spacing w:val="-8"/>
          <w:sz w:val="24"/>
        </w:rPr>
        <w:t> </w:t>
      </w:r>
      <w:r>
        <w:rPr>
          <w:color w:val="231F20"/>
          <w:sz w:val="24"/>
        </w:rPr>
        <w:t>thotë</w:t>
      </w:r>
      <w:r>
        <w:rPr>
          <w:color w:val="231F20"/>
          <w:spacing w:val="-8"/>
          <w:sz w:val="24"/>
        </w:rPr>
        <w:t> </w:t>
      </w:r>
      <w:r>
        <w:rPr>
          <w:color w:val="231F20"/>
          <w:sz w:val="24"/>
        </w:rPr>
        <w:t>kështu: </w:t>
      </w:r>
      <w:r>
        <w:rPr>
          <w:i/>
          <w:color w:val="231F20"/>
          <w:spacing w:val="-8"/>
          <w:sz w:val="24"/>
        </w:rPr>
        <w:t>“Toka</w:t>
      </w:r>
      <w:r>
        <w:rPr>
          <w:i/>
          <w:color w:val="231F20"/>
          <w:spacing w:val="-7"/>
          <w:sz w:val="24"/>
        </w:rPr>
        <w:t> </w:t>
      </w:r>
      <w:r>
        <w:rPr>
          <w:i/>
          <w:color w:val="231F20"/>
          <w:spacing w:val="-8"/>
          <w:sz w:val="24"/>
        </w:rPr>
        <w:t>më</w:t>
      </w:r>
      <w:r>
        <w:rPr>
          <w:i/>
          <w:color w:val="231F20"/>
          <w:spacing w:val="-7"/>
          <w:sz w:val="24"/>
        </w:rPr>
        <w:t> </w:t>
      </w:r>
      <w:r>
        <w:rPr>
          <w:i/>
          <w:color w:val="231F20"/>
          <w:spacing w:val="-8"/>
          <w:sz w:val="24"/>
        </w:rPr>
        <w:t>është</w:t>
      </w:r>
      <w:r>
        <w:rPr>
          <w:i/>
          <w:color w:val="231F20"/>
          <w:spacing w:val="-7"/>
          <w:sz w:val="24"/>
        </w:rPr>
        <w:t> </w:t>
      </w:r>
      <w:r>
        <w:rPr>
          <w:i/>
          <w:color w:val="231F20"/>
          <w:spacing w:val="-8"/>
          <w:sz w:val="24"/>
        </w:rPr>
        <w:t>bërë</w:t>
      </w:r>
      <w:r>
        <w:rPr>
          <w:i/>
          <w:color w:val="231F20"/>
          <w:spacing w:val="-7"/>
          <w:sz w:val="24"/>
        </w:rPr>
        <w:t> </w:t>
      </w:r>
      <w:r>
        <w:rPr>
          <w:i/>
          <w:color w:val="231F20"/>
          <w:spacing w:val="-8"/>
          <w:sz w:val="24"/>
        </w:rPr>
        <w:t>e</w:t>
      </w:r>
      <w:r>
        <w:rPr>
          <w:i/>
          <w:color w:val="231F20"/>
          <w:spacing w:val="-7"/>
          <w:sz w:val="24"/>
        </w:rPr>
        <w:t> </w:t>
      </w:r>
      <w:r>
        <w:rPr>
          <w:i/>
          <w:color w:val="231F20"/>
          <w:spacing w:val="-8"/>
          <w:sz w:val="24"/>
        </w:rPr>
        <w:t>pastër,</w:t>
      </w:r>
      <w:r>
        <w:rPr>
          <w:i/>
          <w:color w:val="231F20"/>
          <w:spacing w:val="-7"/>
          <w:sz w:val="24"/>
        </w:rPr>
        <w:t> </w:t>
      </w:r>
      <w:r>
        <w:rPr>
          <w:i/>
          <w:color w:val="231F20"/>
          <w:spacing w:val="-8"/>
          <w:sz w:val="24"/>
        </w:rPr>
        <w:t>e</w:t>
      </w:r>
      <w:r>
        <w:rPr>
          <w:i/>
          <w:color w:val="231F20"/>
          <w:spacing w:val="-7"/>
          <w:sz w:val="24"/>
        </w:rPr>
        <w:t> </w:t>
      </w:r>
      <w:r>
        <w:rPr>
          <w:i/>
          <w:color w:val="231F20"/>
          <w:spacing w:val="-8"/>
          <w:sz w:val="24"/>
        </w:rPr>
        <w:t>dëlirë</w:t>
      </w:r>
      <w:r>
        <w:rPr>
          <w:i/>
          <w:color w:val="231F20"/>
          <w:spacing w:val="-7"/>
          <w:sz w:val="24"/>
        </w:rPr>
        <w:t> </w:t>
      </w:r>
      <w:r>
        <w:rPr>
          <w:i/>
          <w:color w:val="231F20"/>
          <w:spacing w:val="-8"/>
          <w:sz w:val="24"/>
        </w:rPr>
        <w:t>dhe</w:t>
      </w:r>
      <w:r>
        <w:rPr>
          <w:i/>
          <w:color w:val="231F20"/>
          <w:spacing w:val="-7"/>
          <w:sz w:val="24"/>
        </w:rPr>
        <w:t> </w:t>
      </w:r>
      <w:r>
        <w:rPr>
          <w:i/>
          <w:color w:val="231F20"/>
          <w:spacing w:val="-8"/>
          <w:sz w:val="24"/>
        </w:rPr>
        <w:t>mesxhid.</w:t>
      </w:r>
      <w:r>
        <w:rPr>
          <w:i/>
          <w:color w:val="231F20"/>
          <w:spacing w:val="-7"/>
          <w:sz w:val="24"/>
        </w:rPr>
        <w:t> </w:t>
      </w:r>
      <w:r>
        <w:rPr>
          <w:i/>
          <w:color w:val="231F20"/>
          <w:spacing w:val="-8"/>
          <w:sz w:val="24"/>
        </w:rPr>
        <w:t>Kushdo</w:t>
      </w:r>
      <w:r>
        <w:rPr>
          <w:i/>
          <w:color w:val="231F20"/>
          <w:spacing w:val="-7"/>
          <w:sz w:val="24"/>
        </w:rPr>
        <w:t> </w:t>
      </w:r>
      <w:r>
        <w:rPr>
          <w:i/>
          <w:color w:val="231F20"/>
          <w:spacing w:val="-8"/>
          <w:sz w:val="24"/>
        </w:rPr>
        <w:t>që</w:t>
      </w:r>
      <w:r>
        <w:rPr>
          <w:i/>
          <w:color w:val="231F20"/>
          <w:spacing w:val="-7"/>
          <w:sz w:val="24"/>
        </w:rPr>
        <w:t> </w:t>
      </w:r>
      <w:r>
        <w:rPr>
          <w:i/>
          <w:color w:val="231F20"/>
          <w:spacing w:val="-8"/>
          <w:sz w:val="24"/>
        </w:rPr>
        <w:t>arrin</w:t>
      </w:r>
      <w:r>
        <w:rPr>
          <w:i/>
          <w:color w:val="231F20"/>
          <w:spacing w:val="-7"/>
          <w:sz w:val="24"/>
        </w:rPr>
        <w:t> </w:t>
      </w:r>
      <w:r>
        <w:rPr>
          <w:i/>
          <w:color w:val="231F20"/>
          <w:spacing w:val="-8"/>
          <w:sz w:val="24"/>
        </w:rPr>
        <w:t>kohën </w:t>
      </w:r>
      <w:r>
        <w:rPr>
          <w:i/>
          <w:color w:val="231F20"/>
          <w:spacing w:val="-2"/>
          <w:sz w:val="24"/>
        </w:rPr>
        <w:t>e</w:t>
      </w:r>
      <w:r>
        <w:rPr>
          <w:i/>
          <w:color w:val="231F20"/>
          <w:spacing w:val="-13"/>
          <w:sz w:val="24"/>
        </w:rPr>
        <w:t> </w:t>
      </w:r>
      <w:r>
        <w:rPr>
          <w:i/>
          <w:color w:val="231F20"/>
          <w:spacing w:val="-2"/>
          <w:sz w:val="24"/>
        </w:rPr>
        <w:t>namazit,</w:t>
      </w:r>
      <w:r>
        <w:rPr>
          <w:i/>
          <w:color w:val="231F20"/>
          <w:spacing w:val="-13"/>
          <w:sz w:val="24"/>
        </w:rPr>
        <w:t> </w:t>
      </w:r>
      <w:r>
        <w:rPr>
          <w:i/>
          <w:color w:val="231F20"/>
          <w:spacing w:val="-2"/>
          <w:sz w:val="24"/>
        </w:rPr>
        <w:t>e</w:t>
      </w:r>
      <w:r>
        <w:rPr>
          <w:i/>
          <w:color w:val="231F20"/>
          <w:spacing w:val="-13"/>
          <w:sz w:val="24"/>
        </w:rPr>
        <w:t> </w:t>
      </w:r>
      <w:r>
        <w:rPr>
          <w:i/>
          <w:color w:val="231F20"/>
          <w:spacing w:val="-2"/>
          <w:sz w:val="24"/>
        </w:rPr>
        <w:t>fal</w:t>
      </w:r>
      <w:r>
        <w:rPr>
          <w:i/>
          <w:color w:val="231F20"/>
          <w:spacing w:val="-13"/>
          <w:sz w:val="24"/>
        </w:rPr>
        <w:t> </w:t>
      </w:r>
      <w:r>
        <w:rPr>
          <w:i/>
          <w:color w:val="231F20"/>
          <w:spacing w:val="-2"/>
          <w:sz w:val="24"/>
        </w:rPr>
        <w:t>atë</w:t>
      </w:r>
      <w:r>
        <w:rPr>
          <w:i/>
          <w:color w:val="231F20"/>
          <w:spacing w:val="-13"/>
          <w:sz w:val="24"/>
        </w:rPr>
        <w:t> </w:t>
      </w:r>
      <w:r>
        <w:rPr>
          <w:i/>
          <w:color w:val="231F20"/>
          <w:spacing w:val="-2"/>
          <w:sz w:val="24"/>
        </w:rPr>
        <w:t>kudo</w:t>
      </w:r>
      <w:r>
        <w:rPr>
          <w:i/>
          <w:color w:val="231F20"/>
          <w:spacing w:val="-13"/>
          <w:sz w:val="24"/>
        </w:rPr>
        <w:t> </w:t>
      </w:r>
      <w:r>
        <w:rPr>
          <w:i/>
          <w:color w:val="231F20"/>
          <w:spacing w:val="-2"/>
          <w:sz w:val="24"/>
        </w:rPr>
        <w:t>që</w:t>
      </w:r>
      <w:r>
        <w:rPr>
          <w:i/>
          <w:color w:val="231F20"/>
          <w:spacing w:val="-13"/>
          <w:sz w:val="24"/>
        </w:rPr>
        <w:t> </w:t>
      </w:r>
      <w:r>
        <w:rPr>
          <w:i/>
          <w:color w:val="231F20"/>
          <w:spacing w:val="-2"/>
          <w:sz w:val="24"/>
        </w:rPr>
        <w:t>të</w:t>
      </w:r>
      <w:r>
        <w:rPr>
          <w:i/>
          <w:color w:val="231F20"/>
          <w:spacing w:val="-13"/>
          <w:sz w:val="24"/>
        </w:rPr>
        <w:t> </w:t>
      </w:r>
      <w:r>
        <w:rPr>
          <w:i/>
          <w:color w:val="231F20"/>
          <w:spacing w:val="-2"/>
          <w:sz w:val="24"/>
        </w:rPr>
        <w:t>jetë.”</w:t>
      </w:r>
      <w:r>
        <w:rPr>
          <w:i/>
          <w:color w:val="231F20"/>
          <w:spacing w:val="-2"/>
          <w:position w:val="8"/>
          <w:sz w:val="14"/>
        </w:rPr>
        <w:t>311</w:t>
      </w:r>
      <w:r>
        <w:rPr>
          <w:i/>
          <w:color w:val="231F20"/>
          <w:spacing w:val="-7"/>
          <w:position w:val="8"/>
          <w:sz w:val="14"/>
        </w:rPr>
        <w:t> </w:t>
      </w:r>
      <w:r>
        <w:rPr>
          <w:color w:val="231F20"/>
          <w:spacing w:val="-2"/>
          <w:sz w:val="24"/>
        </w:rPr>
        <w:t>Ama,</w:t>
      </w:r>
      <w:r>
        <w:rPr>
          <w:color w:val="231F20"/>
          <w:spacing w:val="-13"/>
          <w:sz w:val="24"/>
        </w:rPr>
        <w:t> </w:t>
      </w:r>
      <w:r>
        <w:rPr>
          <w:color w:val="231F20"/>
          <w:spacing w:val="-2"/>
          <w:sz w:val="24"/>
        </w:rPr>
        <w:t>për</w:t>
      </w:r>
      <w:r>
        <w:rPr>
          <w:color w:val="231F20"/>
          <w:spacing w:val="-13"/>
          <w:sz w:val="24"/>
        </w:rPr>
        <w:t> </w:t>
      </w:r>
      <w:r>
        <w:rPr>
          <w:color w:val="231F20"/>
          <w:spacing w:val="-2"/>
          <w:sz w:val="24"/>
        </w:rPr>
        <w:t>namazin</w:t>
      </w:r>
      <w:r>
        <w:rPr>
          <w:color w:val="231F20"/>
          <w:spacing w:val="-13"/>
          <w:sz w:val="24"/>
        </w:rPr>
        <w:t> </w:t>
      </w:r>
      <w:r>
        <w:rPr>
          <w:color w:val="231F20"/>
          <w:spacing w:val="-2"/>
          <w:sz w:val="24"/>
        </w:rPr>
        <w:t>e</w:t>
      </w:r>
      <w:r>
        <w:rPr>
          <w:color w:val="231F20"/>
          <w:spacing w:val="-13"/>
          <w:sz w:val="24"/>
        </w:rPr>
        <w:t> </w:t>
      </w:r>
      <w:r>
        <w:rPr>
          <w:color w:val="231F20"/>
          <w:spacing w:val="-2"/>
          <w:sz w:val="24"/>
        </w:rPr>
        <w:t>xhumasë</w:t>
      </w:r>
      <w:r>
        <w:rPr>
          <w:color w:val="231F20"/>
          <w:spacing w:val="-13"/>
          <w:sz w:val="24"/>
        </w:rPr>
        <w:t> </w:t>
      </w:r>
      <w:r>
        <w:rPr>
          <w:color w:val="231F20"/>
          <w:spacing w:val="-2"/>
          <w:sz w:val="24"/>
        </w:rPr>
        <w:t>nuk </w:t>
      </w:r>
      <w:r>
        <w:rPr>
          <w:color w:val="231F20"/>
          <w:sz w:val="24"/>
        </w:rPr>
        <w:t>është</w:t>
      </w:r>
      <w:r>
        <w:rPr>
          <w:color w:val="231F20"/>
          <w:spacing w:val="-11"/>
          <w:sz w:val="24"/>
        </w:rPr>
        <w:t> </w:t>
      </w:r>
      <w:r>
        <w:rPr>
          <w:color w:val="231F20"/>
          <w:sz w:val="24"/>
        </w:rPr>
        <w:t>kështu;</w:t>
      </w:r>
      <w:r>
        <w:rPr>
          <w:color w:val="231F20"/>
          <w:spacing w:val="-11"/>
          <w:sz w:val="24"/>
        </w:rPr>
        <w:t> </w:t>
      </w:r>
      <w:r>
        <w:rPr>
          <w:color w:val="231F20"/>
          <w:sz w:val="24"/>
        </w:rPr>
        <w:t>ju</w:t>
      </w:r>
      <w:r>
        <w:rPr>
          <w:color w:val="231F20"/>
          <w:spacing w:val="-11"/>
          <w:sz w:val="24"/>
        </w:rPr>
        <w:t> </w:t>
      </w:r>
      <w:r>
        <w:rPr>
          <w:color w:val="231F20"/>
          <w:sz w:val="24"/>
        </w:rPr>
        <w:t>nuk</w:t>
      </w:r>
      <w:r>
        <w:rPr>
          <w:color w:val="231F20"/>
          <w:spacing w:val="-11"/>
          <w:sz w:val="24"/>
        </w:rPr>
        <w:t> </w:t>
      </w:r>
      <w:r>
        <w:rPr>
          <w:color w:val="231F20"/>
          <w:sz w:val="24"/>
        </w:rPr>
        <w:t>mund</w:t>
      </w:r>
      <w:r>
        <w:rPr>
          <w:color w:val="231F20"/>
          <w:spacing w:val="-11"/>
          <w:sz w:val="24"/>
        </w:rPr>
        <w:t> </w:t>
      </w:r>
      <w:r>
        <w:rPr>
          <w:color w:val="231F20"/>
          <w:sz w:val="24"/>
        </w:rPr>
        <w:t>ta</w:t>
      </w:r>
      <w:r>
        <w:rPr>
          <w:color w:val="231F20"/>
          <w:spacing w:val="-11"/>
          <w:sz w:val="24"/>
        </w:rPr>
        <w:t> </w:t>
      </w:r>
      <w:r>
        <w:rPr>
          <w:color w:val="231F20"/>
          <w:sz w:val="24"/>
        </w:rPr>
        <w:t>falni</w:t>
      </w:r>
      <w:r>
        <w:rPr>
          <w:color w:val="231F20"/>
          <w:spacing w:val="-11"/>
          <w:sz w:val="24"/>
        </w:rPr>
        <w:t> </w:t>
      </w:r>
      <w:r>
        <w:rPr>
          <w:color w:val="231F20"/>
          <w:sz w:val="24"/>
        </w:rPr>
        <w:t>namazin</w:t>
      </w:r>
      <w:r>
        <w:rPr>
          <w:color w:val="231F20"/>
          <w:spacing w:val="-11"/>
          <w:sz w:val="24"/>
        </w:rPr>
        <w:t> </w:t>
      </w:r>
      <w:r>
        <w:rPr>
          <w:color w:val="231F20"/>
          <w:sz w:val="24"/>
        </w:rPr>
        <w:t>e</w:t>
      </w:r>
      <w:r>
        <w:rPr>
          <w:color w:val="231F20"/>
          <w:spacing w:val="-11"/>
          <w:sz w:val="24"/>
        </w:rPr>
        <w:t> </w:t>
      </w:r>
      <w:r>
        <w:rPr>
          <w:color w:val="231F20"/>
          <w:sz w:val="24"/>
        </w:rPr>
        <w:t>xhumasë</w:t>
      </w:r>
      <w:r>
        <w:rPr>
          <w:color w:val="231F20"/>
          <w:spacing w:val="-11"/>
          <w:sz w:val="24"/>
        </w:rPr>
        <w:t> </w:t>
      </w:r>
      <w:r>
        <w:rPr>
          <w:color w:val="231F20"/>
          <w:sz w:val="24"/>
        </w:rPr>
        <w:t>në</w:t>
      </w:r>
      <w:r>
        <w:rPr>
          <w:color w:val="231F20"/>
          <w:spacing w:val="-11"/>
          <w:sz w:val="24"/>
        </w:rPr>
        <w:t> </w:t>
      </w:r>
      <w:r>
        <w:rPr>
          <w:color w:val="231F20"/>
          <w:sz w:val="24"/>
        </w:rPr>
        <w:t>majë</w:t>
      </w:r>
      <w:r>
        <w:rPr>
          <w:color w:val="231F20"/>
          <w:spacing w:val="-11"/>
          <w:sz w:val="24"/>
        </w:rPr>
        <w:t> </w:t>
      </w:r>
      <w:r>
        <w:rPr>
          <w:color w:val="231F20"/>
          <w:sz w:val="24"/>
        </w:rPr>
        <w:t>të</w:t>
      </w:r>
      <w:r>
        <w:rPr>
          <w:color w:val="231F20"/>
          <w:spacing w:val="-11"/>
          <w:sz w:val="24"/>
        </w:rPr>
        <w:t> </w:t>
      </w:r>
      <w:r>
        <w:rPr>
          <w:color w:val="231F20"/>
          <w:sz w:val="24"/>
        </w:rPr>
        <w:t>malit duke</w:t>
      </w:r>
      <w:r>
        <w:rPr>
          <w:color w:val="231F20"/>
          <w:spacing w:val="28"/>
          <w:sz w:val="24"/>
        </w:rPr>
        <w:t> </w:t>
      </w:r>
      <w:r>
        <w:rPr>
          <w:color w:val="231F20"/>
          <w:sz w:val="24"/>
        </w:rPr>
        <w:t>vënë</w:t>
      </w:r>
      <w:r>
        <w:rPr>
          <w:color w:val="231F20"/>
          <w:spacing w:val="28"/>
          <w:sz w:val="24"/>
        </w:rPr>
        <w:t> </w:t>
      </w:r>
      <w:r>
        <w:rPr>
          <w:color w:val="231F20"/>
          <w:sz w:val="24"/>
        </w:rPr>
        <w:t>si</w:t>
      </w:r>
      <w:r>
        <w:rPr>
          <w:color w:val="231F20"/>
          <w:spacing w:val="28"/>
          <w:sz w:val="24"/>
        </w:rPr>
        <w:t> </w:t>
      </w:r>
      <w:r>
        <w:rPr>
          <w:color w:val="231F20"/>
          <w:sz w:val="24"/>
        </w:rPr>
        <w:t>sutre</w:t>
      </w:r>
      <w:r>
        <w:rPr>
          <w:color w:val="231F20"/>
          <w:spacing w:val="28"/>
          <w:sz w:val="24"/>
        </w:rPr>
        <w:t> </w:t>
      </w:r>
      <w:r>
        <w:rPr>
          <w:color w:val="231F20"/>
          <w:sz w:val="24"/>
        </w:rPr>
        <w:t>shkopin</w:t>
      </w:r>
      <w:r>
        <w:rPr>
          <w:color w:val="231F20"/>
          <w:spacing w:val="28"/>
          <w:sz w:val="24"/>
        </w:rPr>
        <w:t> </w:t>
      </w:r>
      <w:r>
        <w:rPr>
          <w:color w:val="231F20"/>
          <w:sz w:val="24"/>
        </w:rPr>
        <w:t>tuaj.</w:t>
      </w:r>
      <w:r>
        <w:rPr>
          <w:color w:val="231F20"/>
          <w:spacing w:val="28"/>
          <w:sz w:val="24"/>
        </w:rPr>
        <w:t> </w:t>
      </w:r>
      <w:r>
        <w:rPr>
          <w:color w:val="231F20"/>
          <w:sz w:val="24"/>
        </w:rPr>
        <w:t>Ai</w:t>
      </w:r>
      <w:r>
        <w:rPr>
          <w:color w:val="231F20"/>
          <w:spacing w:val="28"/>
          <w:sz w:val="24"/>
        </w:rPr>
        <w:t> </w:t>
      </w:r>
      <w:r>
        <w:rPr>
          <w:color w:val="231F20"/>
          <w:sz w:val="24"/>
        </w:rPr>
        <w:t>kryhet</w:t>
      </w:r>
      <w:r>
        <w:rPr>
          <w:color w:val="231F20"/>
          <w:spacing w:val="28"/>
          <w:sz w:val="24"/>
        </w:rPr>
        <w:t> </w:t>
      </w:r>
      <w:r>
        <w:rPr>
          <w:color w:val="231F20"/>
          <w:sz w:val="24"/>
        </w:rPr>
        <w:t>në</w:t>
      </w:r>
      <w:r>
        <w:rPr>
          <w:color w:val="231F20"/>
          <w:spacing w:val="28"/>
          <w:sz w:val="24"/>
        </w:rPr>
        <w:t> </w:t>
      </w:r>
      <w:r>
        <w:rPr>
          <w:color w:val="231F20"/>
          <w:sz w:val="24"/>
        </w:rPr>
        <w:t>vende</w:t>
      </w:r>
      <w:r>
        <w:rPr>
          <w:color w:val="231F20"/>
          <w:spacing w:val="28"/>
          <w:sz w:val="24"/>
        </w:rPr>
        <w:t> </w:t>
      </w:r>
      <w:r>
        <w:rPr>
          <w:color w:val="231F20"/>
          <w:sz w:val="24"/>
        </w:rPr>
        <w:t>të</w:t>
      </w:r>
      <w:r>
        <w:rPr>
          <w:color w:val="231F20"/>
          <w:spacing w:val="28"/>
          <w:sz w:val="24"/>
        </w:rPr>
        <w:t> </w:t>
      </w:r>
      <w:r>
        <w:rPr>
          <w:color w:val="231F20"/>
          <w:sz w:val="24"/>
        </w:rPr>
        <w:t>urbanizuara e të qytetëruara, banorët e të cilëve e kanë kuptuar domethënien e ndërgjegjjes kolektive dhe janë në gjendje të veprojnë në grup.</w:t>
      </w:r>
    </w:p>
    <w:p>
      <w:pPr>
        <w:pStyle w:val="BodyText"/>
        <w:spacing w:line="249" w:lineRule="auto" w:before="121"/>
        <w:ind w:right="281" w:firstLine="283"/>
      </w:pPr>
      <w:r>
        <w:rPr>
          <w:color w:val="231F20"/>
        </w:rPr>
        <w:t>Përveç këtyre, i Dërguari i Allahut (s.a.s.) vë theksin edhe në ca pika</w:t>
      </w:r>
      <w:r>
        <w:rPr>
          <w:color w:val="231F20"/>
          <w:spacing w:val="-1"/>
        </w:rPr>
        <w:t> </w:t>
      </w:r>
      <w:r>
        <w:rPr>
          <w:color w:val="231F20"/>
        </w:rPr>
        <w:t>të</w:t>
      </w:r>
      <w:r>
        <w:rPr>
          <w:color w:val="231F20"/>
          <w:spacing w:val="-1"/>
        </w:rPr>
        <w:t> </w:t>
      </w:r>
      <w:r>
        <w:rPr>
          <w:color w:val="231F20"/>
        </w:rPr>
        <w:t>tjera,</w:t>
      </w:r>
      <w:r>
        <w:rPr>
          <w:color w:val="231F20"/>
          <w:spacing w:val="-1"/>
        </w:rPr>
        <w:t> </w:t>
      </w:r>
      <w:r>
        <w:rPr>
          <w:color w:val="231F20"/>
        </w:rPr>
        <w:t>të</w:t>
      </w:r>
      <w:r>
        <w:rPr>
          <w:color w:val="231F20"/>
          <w:spacing w:val="-1"/>
        </w:rPr>
        <w:t> </w:t>
      </w:r>
      <w:r>
        <w:rPr>
          <w:color w:val="231F20"/>
        </w:rPr>
        <w:t>nevojshme</w:t>
      </w:r>
      <w:r>
        <w:rPr>
          <w:color w:val="231F20"/>
          <w:spacing w:val="-1"/>
        </w:rPr>
        <w:t> </w:t>
      </w:r>
      <w:r>
        <w:rPr>
          <w:color w:val="231F20"/>
        </w:rPr>
        <w:t>për</w:t>
      </w:r>
      <w:r>
        <w:rPr>
          <w:color w:val="231F20"/>
          <w:spacing w:val="-1"/>
        </w:rPr>
        <w:t> </w:t>
      </w:r>
      <w:r>
        <w:rPr>
          <w:color w:val="231F20"/>
        </w:rPr>
        <w:t>namazin</w:t>
      </w:r>
      <w:r>
        <w:rPr>
          <w:color w:val="231F20"/>
          <w:spacing w:val="-1"/>
        </w:rPr>
        <w:t> </w:t>
      </w:r>
      <w:r>
        <w:rPr>
          <w:color w:val="231F20"/>
        </w:rPr>
        <w:t>e</w:t>
      </w:r>
      <w:r>
        <w:rPr>
          <w:color w:val="231F20"/>
          <w:spacing w:val="-1"/>
        </w:rPr>
        <w:t> </w:t>
      </w:r>
      <w:r>
        <w:rPr>
          <w:color w:val="231F20"/>
        </w:rPr>
        <w:t>xhumasë.</w:t>
      </w:r>
      <w:r>
        <w:rPr>
          <w:color w:val="231F20"/>
          <w:spacing w:val="-1"/>
        </w:rPr>
        <w:t> </w:t>
      </w:r>
      <w:r>
        <w:rPr>
          <w:color w:val="231F20"/>
        </w:rPr>
        <w:t>Për</w:t>
      </w:r>
      <w:r>
        <w:rPr>
          <w:color w:val="231F20"/>
          <w:spacing w:val="-1"/>
        </w:rPr>
        <w:t> </w:t>
      </w:r>
      <w:r>
        <w:rPr>
          <w:color w:val="231F20"/>
        </w:rPr>
        <w:t>shembull,</w:t>
      </w:r>
      <w:r>
        <w:rPr>
          <w:color w:val="231F20"/>
          <w:spacing w:val="-1"/>
        </w:rPr>
        <w:t> </w:t>
      </w:r>
      <w:r>
        <w:rPr>
          <w:color w:val="231F20"/>
        </w:rPr>
        <w:t>kur po mbante një herë hutben në minber, mesxhidin e pati pushtuar një erë</w:t>
      </w:r>
      <w:r>
        <w:rPr>
          <w:color w:val="231F20"/>
          <w:spacing w:val="-8"/>
        </w:rPr>
        <w:t> </w:t>
      </w:r>
      <w:r>
        <w:rPr>
          <w:color w:val="231F20"/>
        </w:rPr>
        <w:t>shqetësuese</w:t>
      </w:r>
      <w:r>
        <w:rPr>
          <w:color w:val="231F20"/>
          <w:spacing w:val="-8"/>
        </w:rPr>
        <w:t> </w:t>
      </w:r>
      <w:r>
        <w:rPr>
          <w:color w:val="231F20"/>
        </w:rPr>
        <w:t>djerse,</w:t>
      </w:r>
      <w:r>
        <w:rPr>
          <w:color w:val="231F20"/>
          <w:spacing w:val="-8"/>
        </w:rPr>
        <w:t> </w:t>
      </w:r>
      <w:r>
        <w:rPr>
          <w:color w:val="231F20"/>
        </w:rPr>
        <w:t>si</w:t>
      </w:r>
      <w:r>
        <w:rPr>
          <w:color w:val="231F20"/>
          <w:spacing w:val="-8"/>
        </w:rPr>
        <w:t> </w:t>
      </w:r>
      <w:r>
        <w:rPr>
          <w:color w:val="231F20"/>
        </w:rPr>
        <w:t>rezultat</w:t>
      </w:r>
      <w:r>
        <w:rPr>
          <w:color w:val="231F20"/>
          <w:spacing w:val="-8"/>
        </w:rPr>
        <w:t> </w:t>
      </w:r>
      <w:r>
        <w:rPr>
          <w:color w:val="231F20"/>
        </w:rPr>
        <w:t>i</w:t>
      </w:r>
      <w:r>
        <w:rPr>
          <w:color w:val="231F20"/>
          <w:spacing w:val="-8"/>
        </w:rPr>
        <w:t> </w:t>
      </w:r>
      <w:r>
        <w:rPr>
          <w:color w:val="231F20"/>
        </w:rPr>
        <w:t>djersitjes</w:t>
      </w:r>
      <w:r>
        <w:rPr>
          <w:color w:val="231F20"/>
          <w:spacing w:val="-8"/>
        </w:rPr>
        <w:t> </w:t>
      </w:r>
      <w:r>
        <w:rPr>
          <w:color w:val="231F20"/>
        </w:rPr>
        <w:t>së</w:t>
      </w:r>
      <w:r>
        <w:rPr>
          <w:color w:val="231F20"/>
          <w:spacing w:val="-8"/>
        </w:rPr>
        <w:t> </w:t>
      </w:r>
      <w:r>
        <w:rPr>
          <w:color w:val="231F20"/>
        </w:rPr>
        <w:t>shumtë</w:t>
      </w:r>
      <w:r>
        <w:rPr>
          <w:color w:val="231F20"/>
          <w:spacing w:val="-8"/>
        </w:rPr>
        <w:t> </w:t>
      </w:r>
      <w:r>
        <w:rPr>
          <w:color w:val="231F20"/>
        </w:rPr>
        <w:t>të</w:t>
      </w:r>
      <w:r>
        <w:rPr>
          <w:color w:val="231F20"/>
          <w:spacing w:val="-8"/>
        </w:rPr>
        <w:t> </w:t>
      </w:r>
      <w:r>
        <w:rPr>
          <w:color w:val="231F20"/>
        </w:rPr>
        <w:t>xhematit</w:t>
      </w:r>
      <w:r>
        <w:rPr>
          <w:color w:val="231F20"/>
          <w:spacing w:val="-8"/>
        </w:rPr>
        <w:t> </w:t>
      </w:r>
      <w:r>
        <w:rPr>
          <w:color w:val="231F20"/>
        </w:rPr>
        <w:t>për shkak të punëve të rënda që bënin dhe të veshjes me rroba leshi edhe gjatë ditëve të nxehta. Për rrjedhojë, i Dërguari i Allahut (s.a.s.) i pati këshilluar</w:t>
      </w:r>
      <w:r>
        <w:rPr>
          <w:color w:val="231F20"/>
          <w:spacing w:val="-12"/>
        </w:rPr>
        <w:t> </w:t>
      </w:r>
      <w:r>
        <w:rPr>
          <w:color w:val="231F20"/>
        </w:rPr>
        <w:t>sahabët</w:t>
      </w:r>
      <w:r>
        <w:rPr>
          <w:color w:val="231F20"/>
          <w:spacing w:val="-12"/>
        </w:rPr>
        <w:t> </w:t>
      </w:r>
      <w:r>
        <w:rPr>
          <w:color w:val="231F20"/>
        </w:rPr>
        <w:t>të</w:t>
      </w:r>
      <w:r>
        <w:rPr>
          <w:color w:val="231F20"/>
          <w:spacing w:val="-12"/>
        </w:rPr>
        <w:t> </w:t>
      </w:r>
      <w:r>
        <w:rPr>
          <w:color w:val="231F20"/>
        </w:rPr>
        <w:t>laheshin</w:t>
      </w:r>
      <w:r>
        <w:rPr>
          <w:color w:val="231F20"/>
          <w:spacing w:val="-12"/>
        </w:rPr>
        <w:t> </w:t>
      </w:r>
      <w:r>
        <w:rPr>
          <w:color w:val="231F20"/>
        </w:rPr>
        <w:t>para</w:t>
      </w:r>
      <w:r>
        <w:rPr>
          <w:color w:val="231F20"/>
          <w:spacing w:val="-12"/>
        </w:rPr>
        <w:t> </w:t>
      </w:r>
      <w:r>
        <w:rPr>
          <w:color w:val="231F20"/>
        </w:rPr>
        <w:t>se</w:t>
      </w:r>
      <w:r>
        <w:rPr>
          <w:color w:val="231F20"/>
          <w:spacing w:val="-12"/>
        </w:rPr>
        <w:t> </w:t>
      </w:r>
      <w:r>
        <w:rPr>
          <w:color w:val="231F20"/>
        </w:rPr>
        <w:t>të</w:t>
      </w:r>
      <w:r>
        <w:rPr>
          <w:color w:val="231F20"/>
          <w:spacing w:val="-12"/>
        </w:rPr>
        <w:t> </w:t>
      </w:r>
      <w:r>
        <w:rPr>
          <w:color w:val="231F20"/>
        </w:rPr>
        <w:t>vinin</w:t>
      </w:r>
      <w:r>
        <w:rPr>
          <w:color w:val="231F20"/>
          <w:spacing w:val="-12"/>
        </w:rPr>
        <w:t> </w:t>
      </w:r>
      <w:r>
        <w:rPr>
          <w:color w:val="231F20"/>
        </w:rPr>
        <w:t>në</w:t>
      </w:r>
      <w:r>
        <w:rPr>
          <w:color w:val="231F20"/>
          <w:spacing w:val="-12"/>
        </w:rPr>
        <w:t> </w:t>
      </w:r>
      <w:r>
        <w:rPr>
          <w:color w:val="231F20"/>
        </w:rPr>
        <w:t>xhami,</w:t>
      </w:r>
      <w:r>
        <w:rPr>
          <w:color w:val="231F20"/>
          <w:spacing w:val="-12"/>
        </w:rPr>
        <w:t> </w:t>
      </w:r>
      <w:r>
        <w:rPr>
          <w:color w:val="231F20"/>
        </w:rPr>
        <w:t>të</w:t>
      </w:r>
      <w:r>
        <w:rPr>
          <w:color w:val="231F20"/>
          <w:spacing w:val="-12"/>
        </w:rPr>
        <w:t> </w:t>
      </w:r>
      <w:r>
        <w:rPr>
          <w:color w:val="231F20"/>
        </w:rPr>
        <w:t>lyheshin</w:t>
      </w:r>
      <w:r>
        <w:rPr>
          <w:color w:val="231F20"/>
          <w:spacing w:val="-12"/>
        </w:rPr>
        <w:t> </w:t>
      </w:r>
      <w:r>
        <w:rPr>
          <w:color w:val="231F20"/>
        </w:rPr>
        <w:t>me aromat</w:t>
      </w:r>
      <w:r>
        <w:rPr>
          <w:color w:val="231F20"/>
          <w:spacing w:val="-15"/>
        </w:rPr>
        <w:t> </w:t>
      </w:r>
      <w:r>
        <w:rPr>
          <w:color w:val="231F20"/>
        </w:rPr>
        <w:t>më</w:t>
      </w:r>
      <w:r>
        <w:rPr>
          <w:color w:val="231F20"/>
          <w:spacing w:val="-15"/>
        </w:rPr>
        <w:t> </w:t>
      </w:r>
      <w:r>
        <w:rPr>
          <w:color w:val="231F20"/>
        </w:rPr>
        <w:t>të</w:t>
      </w:r>
      <w:r>
        <w:rPr>
          <w:color w:val="231F20"/>
          <w:spacing w:val="-15"/>
        </w:rPr>
        <w:t> </w:t>
      </w:r>
      <w:r>
        <w:rPr>
          <w:color w:val="231F20"/>
        </w:rPr>
        <w:t>këndshme</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kishin</w:t>
      </w:r>
      <w:r>
        <w:rPr>
          <w:color w:val="231F20"/>
          <w:spacing w:val="-15"/>
        </w:rPr>
        <w:t> </w:t>
      </w:r>
      <w:r>
        <w:rPr>
          <w:color w:val="231F20"/>
        </w:rPr>
        <w:t>një</w:t>
      </w:r>
      <w:r>
        <w:rPr>
          <w:color w:val="231F20"/>
          <w:spacing w:val="-15"/>
        </w:rPr>
        <w:t> </w:t>
      </w:r>
      <w:r>
        <w:rPr>
          <w:color w:val="231F20"/>
        </w:rPr>
        <w:t>veshje</w:t>
      </w:r>
      <w:r>
        <w:rPr>
          <w:color w:val="231F20"/>
          <w:spacing w:val="-15"/>
        </w:rPr>
        <w:t> </w:t>
      </w:r>
      <w:r>
        <w:rPr>
          <w:color w:val="231F20"/>
        </w:rPr>
        <w:t>të</w:t>
      </w:r>
      <w:r>
        <w:rPr>
          <w:color w:val="231F20"/>
          <w:spacing w:val="-15"/>
        </w:rPr>
        <w:t> </w:t>
      </w:r>
      <w:r>
        <w:rPr>
          <w:color w:val="231F20"/>
        </w:rPr>
        <w:t>veçantë</w:t>
      </w:r>
      <w:r>
        <w:rPr>
          <w:color w:val="231F20"/>
          <w:spacing w:val="-15"/>
        </w:rPr>
        <w:t> </w:t>
      </w:r>
      <w:r>
        <w:rPr>
          <w:color w:val="231F20"/>
        </w:rPr>
        <w:t>për</w:t>
      </w:r>
      <w:r>
        <w:rPr>
          <w:color w:val="231F20"/>
          <w:spacing w:val="-15"/>
        </w:rPr>
        <w:t> </w:t>
      </w:r>
      <w:r>
        <w:rPr>
          <w:color w:val="231F20"/>
        </w:rPr>
        <w:t>namazin e xhumasë. Hadithi që i shpreh këto është si vijon: </w:t>
      </w:r>
      <w:r>
        <w:rPr>
          <w:i/>
          <w:color w:val="231F20"/>
        </w:rPr>
        <w:t>“Gusli i xhumasë është vaxhib për të gjithë ata që kanë arritur moshën e pjekurisë, po ashtu</w:t>
      </w:r>
      <w:r>
        <w:rPr>
          <w:i/>
          <w:color w:val="231F20"/>
          <w:spacing w:val="-15"/>
        </w:rPr>
        <w:t> </w:t>
      </w:r>
      <w:r>
        <w:rPr>
          <w:i/>
          <w:color w:val="231F20"/>
        </w:rPr>
        <w:t>edhe</w:t>
      </w:r>
      <w:r>
        <w:rPr>
          <w:i/>
          <w:color w:val="231F20"/>
          <w:spacing w:val="-15"/>
        </w:rPr>
        <w:t> </w:t>
      </w:r>
      <w:r>
        <w:rPr>
          <w:i/>
          <w:color w:val="231F20"/>
        </w:rPr>
        <w:t>përdorimi</w:t>
      </w:r>
      <w:r>
        <w:rPr>
          <w:i/>
          <w:color w:val="231F20"/>
          <w:spacing w:val="-15"/>
        </w:rPr>
        <w:t> </w:t>
      </w:r>
      <w:r>
        <w:rPr>
          <w:i/>
          <w:color w:val="231F20"/>
        </w:rPr>
        <w:t>i</w:t>
      </w:r>
      <w:r>
        <w:rPr>
          <w:i/>
          <w:color w:val="231F20"/>
          <w:spacing w:val="-15"/>
        </w:rPr>
        <w:t> </w:t>
      </w:r>
      <w:r>
        <w:rPr>
          <w:i/>
          <w:color w:val="231F20"/>
        </w:rPr>
        <w:t>misvakut</w:t>
      </w:r>
      <w:r>
        <w:rPr>
          <w:i/>
          <w:color w:val="231F20"/>
          <w:spacing w:val="-15"/>
        </w:rPr>
        <w:t> </w:t>
      </w:r>
      <w:r>
        <w:rPr>
          <w:i/>
          <w:color w:val="231F20"/>
        </w:rPr>
        <w:t>dhe,</w:t>
      </w:r>
      <w:r>
        <w:rPr>
          <w:i/>
          <w:color w:val="231F20"/>
          <w:spacing w:val="-15"/>
        </w:rPr>
        <w:t> </w:t>
      </w:r>
      <w:r>
        <w:rPr>
          <w:i/>
          <w:color w:val="231F20"/>
        </w:rPr>
        <w:t>nëse</w:t>
      </w:r>
      <w:r>
        <w:rPr>
          <w:i/>
          <w:color w:val="231F20"/>
          <w:spacing w:val="-15"/>
        </w:rPr>
        <w:t> </w:t>
      </w:r>
      <w:r>
        <w:rPr>
          <w:i/>
          <w:color w:val="231F20"/>
        </w:rPr>
        <w:t>është</w:t>
      </w:r>
      <w:r>
        <w:rPr>
          <w:i/>
          <w:color w:val="231F20"/>
          <w:spacing w:val="-15"/>
        </w:rPr>
        <w:t> </w:t>
      </w:r>
      <w:r>
        <w:rPr>
          <w:i/>
          <w:color w:val="231F20"/>
        </w:rPr>
        <w:t>në</w:t>
      </w:r>
      <w:r>
        <w:rPr>
          <w:i/>
          <w:color w:val="231F20"/>
          <w:spacing w:val="-15"/>
        </w:rPr>
        <w:t> </w:t>
      </w:r>
      <w:r>
        <w:rPr>
          <w:i/>
          <w:color w:val="231F20"/>
        </w:rPr>
        <w:t>gjendje</w:t>
      </w:r>
      <w:r>
        <w:rPr>
          <w:i/>
          <w:color w:val="231F20"/>
          <w:spacing w:val="-15"/>
        </w:rPr>
        <w:t> </w:t>
      </w:r>
      <w:r>
        <w:rPr>
          <w:i/>
          <w:color w:val="231F20"/>
        </w:rPr>
        <w:t>ta</w:t>
      </w:r>
      <w:r>
        <w:rPr>
          <w:i/>
          <w:color w:val="231F20"/>
          <w:spacing w:val="-15"/>
        </w:rPr>
        <w:t> </w:t>
      </w:r>
      <w:r>
        <w:rPr>
          <w:i/>
          <w:color w:val="231F20"/>
        </w:rPr>
        <w:t>gjejë</w:t>
      </w:r>
      <w:r>
        <w:rPr>
          <w:i/>
          <w:color w:val="231F20"/>
          <w:spacing w:val="-15"/>
        </w:rPr>
        <w:t> </w:t>
      </w:r>
      <w:r>
        <w:rPr>
          <w:i/>
          <w:color w:val="231F20"/>
        </w:rPr>
        <w:t>atë, lyerja</w:t>
      </w:r>
      <w:r>
        <w:rPr>
          <w:i/>
          <w:color w:val="231F20"/>
          <w:spacing w:val="-7"/>
        </w:rPr>
        <w:t> </w:t>
      </w:r>
      <w:r>
        <w:rPr>
          <w:i/>
          <w:color w:val="231F20"/>
        </w:rPr>
        <w:t>me</w:t>
      </w:r>
      <w:r>
        <w:rPr>
          <w:i/>
          <w:color w:val="231F20"/>
          <w:spacing w:val="-7"/>
        </w:rPr>
        <w:t> </w:t>
      </w:r>
      <w:r>
        <w:rPr>
          <w:i/>
          <w:color w:val="231F20"/>
        </w:rPr>
        <w:t>aromë</w:t>
      </w:r>
      <w:r>
        <w:rPr>
          <w:i/>
          <w:color w:val="231F20"/>
          <w:spacing w:val="-7"/>
        </w:rPr>
        <w:t> </w:t>
      </w:r>
      <w:r>
        <w:rPr>
          <w:i/>
          <w:color w:val="231F20"/>
        </w:rPr>
        <w:t>të</w:t>
      </w:r>
      <w:r>
        <w:rPr>
          <w:i/>
          <w:color w:val="231F20"/>
          <w:spacing w:val="-7"/>
        </w:rPr>
        <w:t> </w:t>
      </w:r>
      <w:r>
        <w:rPr>
          <w:i/>
          <w:color w:val="231F20"/>
        </w:rPr>
        <w:t>mirë.”</w:t>
      </w:r>
      <w:r>
        <w:rPr>
          <w:i/>
          <w:color w:val="231F20"/>
          <w:position w:val="8"/>
          <w:sz w:val="14"/>
        </w:rPr>
        <w:t>312</w:t>
      </w:r>
      <w:r>
        <w:rPr>
          <w:i/>
          <w:color w:val="231F20"/>
          <w:spacing w:val="17"/>
          <w:position w:val="8"/>
          <w:sz w:val="14"/>
        </w:rPr>
        <w:t> </w:t>
      </w:r>
      <w:r>
        <w:rPr>
          <w:color w:val="231F20"/>
        </w:rPr>
        <w:t>Dijetarët</w:t>
      </w:r>
      <w:r>
        <w:rPr>
          <w:color w:val="231F20"/>
          <w:spacing w:val="-8"/>
        </w:rPr>
        <w:t> </w:t>
      </w:r>
      <w:r>
        <w:rPr>
          <w:color w:val="231F20"/>
        </w:rPr>
        <w:t>e</w:t>
      </w:r>
      <w:r>
        <w:rPr>
          <w:color w:val="231F20"/>
          <w:spacing w:val="-8"/>
        </w:rPr>
        <w:t> </w:t>
      </w:r>
      <w:r>
        <w:rPr>
          <w:color w:val="231F20"/>
        </w:rPr>
        <w:t>fikhut</w:t>
      </w:r>
      <w:r>
        <w:rPr>
          <w:color w:val="231F20"/>
          <w:spacing w:val="-8"/>
        </w:rPr>
        <w:t> </w:t>
      </w:r>
      <w:r>
        <w:rPr>
          <w:color w:val="231F20"/>
        </w:rPr>
        <w:t>e</w:t>
      </w:r>
      <w:r>
        <w:rPr>
          <w:color w:val="231F20"/>
          <w:spacing w:val="-8"/>
        </w:rPr>
        <w:t> </w:t>
      </w:r>
      <w:r>
        <w:rPr>
          <w:color w:val="231F20"/>
        </w:rPr>
        <w:t>kanë</w:t>
      </w:r>
      <w:r>
        <w:rPr>
          <w:color w:val="231F20"/>
          <w:spacing w:val="-8"/>
        </w:rPr>
        <w:t> </w:t>
      </w:r>
      <w:r>
        <w:rPr>
          <w:color w:val="231F20"/>
        </w:rPr>
        <w:t>diskutuar</w:t>
      </w:r>
      <w:r>
        <w:rPr>
          <w:color w:val="231F20"/>
          <w:spacing w:val="-8"/>
        </w:rPr>
        <w:t> </w:t>
      </w:r>
      <w:r>
        <w:rPr>
          <w:color w:val="231F20"/>
        </w:rPr>
        <w:t>gjerë</w:t>
      </w:r>
      <w:r>
        <w:rPr>
          <w:color w:val="231F20"/>
          <w:spacing w:val="-8"/>
        </w:rPr>
        <w:t> </w:t>
      </w:r>
      <w:r>
        <w:rPr>
          <w:color w:val="231F20"/>
        </w:rPr>
        <w:t>e gjatë</w:t>
      </w:r>
      <w:r>
        <w:rPr>
          <w:color w:val="231F20"/>
          <w:spacing w:val="-13"/>
        </w:rPr>
        <w:t> </w:t>
      </w:r>
      <w:r>
        <w:rPr>
          <w:color w:val="231F20"/>
        </w:rPr>
        <w:t>këtë</w:t>
      </w:r>
      <w:r>
        <w:rPr>
          <w:color w:val="231F20"/>
          <w:spacing w:val="-13"/>
        </w:rPr>
        <w:t> </w:t>
      </w:r>
      <w:r>
        <w:rPr>
          <w:color w:val="231F20"/>
        </w:rPr>
        <w:t>çështje</w:t>
      </w:r>
      <w:r>
        <w:rPr>
          <w:color w:val="231F20"/>
          <w:spacing w:val="-13"/>
        </w:rPr>
        <w:t> </w:t>
      </w:r>
      <w:r>
        <w:rPr>
          <w:color w:val="231F20"/>
        </w:rPr>
        <w:t>dhe,</w:t>
      </w:r>
      <w:r>
        <w:rPr>
          <w:color w:val="231F20"/>
          <w:spacing w:val="-13"/>
        </w:rPr>
        <w:t> </w:t>
      </w:r>
      <w:r>
        <w:rPr>
          <w:color w:val="231F20"/>
        </w:rPr>
        <w:t>si</w:t>
      </w:r>
      <w:r>
        <w:rPr>
          <w:color w:val="231F20"/>
          <w:spacing w:val="-13"/>
        </w:rPr>
        <w:t> </w:t>
      </w:r>
      <w:r>
        <w:rPr>
          <w:color w:val="231F20"/>
        </w:rPr>
        <w:t>përfundim,</w:t>
      </w:r>
      <w:r>
        <w:rPr>
          <w:color w:val="231F20"/>
          <w:spacing w:val="-13"/>
        </w:rPr>
        <w:t> </w:t>
      </w:r>
      <w:r>
        <w:rPr>
          <w:color w:val="231F20"/>
        </w:rPr>
        <w:t>disa</w:t>
      </w:r>
      <w:r>
        <w:rPr>
          <w:color w:val="231F20"/>
          <w:spacing w:val="-13"/>
        </w:rPr>
        <w:t> </w:t>
      </w:r>
      <w:r>
        <w:rPr>
          <w:color w:val="231F20"/>
        </w:rPr>
        <w:t>prej</w:t>
      </w:r>
      <w:r>
        <w:rPr>
          <w:color w:val="231F20"/>
          <w:spacing w:val="-13"/>
        </w:rPr>
        <w:t> </w:t>
      </w:r>
      <w:r>
        <w:rPr>
          <w:color w:val="231F20"/>
        </w:rPr>
        <w:t>tyre</w:t>
      </w:r>
      <w:r>
        <w:rPr>
          <w:color w:val="231F20"/>
          <w:spacing w:val="-13"/>
        </w:rPr>
        <w:t> </w:t>
      </w:r>
      <w:r>
        <w:rPr>
          <w:color w:val="231F20"/>
        </w:rPr>
        <w:t>e</w:t>
      </w:r>
      <w:r>
        <w:rPr>
          <w:color w:val="231F20"/>
          <w:spacing w:val="-13"/>
        </w:rPr>
        <w:t> </w:t>
      </w:r>
      <w:r>
        <w:rPr>
          <w:color w:val="231F20"/>
        </w:rPr>
        <w:t>kanë</w:t>
      </w:r>
      <w:r>
        <w:rPr>
          <w:color w:val="231F20"/>
          <w:spacing w:val="-13"/>
        </w:rPr>
        <w:t> </w:t>
      </w:r>
      <w:r>
        <w:rPr>
          <w:color w:val="231F20"/>
        </w:rPr>
        <w:t>pranuar</w:t>
      </w:r>
      <w:r>
        <w:rPr>
          <w:color w:val="231F20"/>
          <w:spacing w:val="-13"/>
        </w:rPr>
        <w:t> </w:t>
      </w:r>
      <w:r>
        <w:rPr>
          <w:color w:val="231F20"/>
        </w:rPr>
        <w:t>ashtu siç</w:t>
      </w:r>
      <w:r>
        <w:rPr>
          <w:color w:val="231F20"/>
          <w:spacing w:val="-12"/>
        </w:rPr>
        <w:t> </w:t>
      </w:r>
      <w:r>
        <w:rPr>
          <w:color w:val="231F20"/>
        </w:rPr>
        <w:t>është</w:t>
      </w:r>
      <w:r>
        <w:rPr>
          <w:color w:val="231F20"/>
          <w:spacing w:val="-12"/>
        </w:rPr>
        <w:t> </w:t>
      </w:r>
      <w:r>
        <w:rPr>
          <w:color w:val="231F20"/>
        </w:rPr>
        <w:t>fjalën</w:t>
      </w:r>
      <w:r>
        <w:rPr>
          <w:color w:val="231F20"/>
          <w:spacing w:val="-12"/>
        </w:rPr>
        <w:t> </w:t>
      </w:r>
      <w:r>
        <w:rPr>
          <w:color w:val="231F20"/>
        </w:rPr>
        <w:t>‘vaxhib’</w:t>
      </w:r>
      <w:r>
        <w:rPr>
          <w:color w:val="231F20"/>
          <w:spacing w:val="-12"/>
        </w:rPr>
        <w:t> </w:t>
      </w:r>
      <w:r>
        <w:rPr>
          <w:color w:val="231F20"/>
        </w:rPr>
        <w:t>të</w:t>
      </w:r>
      <w:r>
        <w:rPr>
          <w:color w:val="231F20"/>
          <w:spacing w:val="-12"/>
        </w:rPr>
        <w:t> </w:t>
      </w:r>
      <w:r>
        <w:rPr>
          <w:color w:val="231F20"/>
        </w:rPr>
        <w:t>Pejgamberit</w:t>
      </w:r>
      <w:r>
        <w:rPr>
          <w:color w:val="231F20"/>
          <w:spacing w:val="-12"/>
        </w:rPr>
        <w:t> </w:t>
      </w:r>
      <w:r>
        <w:rPr>
          <w:color w:val="231F20"/>
        </w:rPr>
        <w:t>tonë</w:t>
      </w:r>
      <w:r>
        <w:rPr>
          <w:color w:val="231F20"/>
          <w:spacing w:val="-12"/>
        </w:rPr>
        <w:t> </w:t>
      </w:r>
      <w:r>
        <w:rPr>
          <w:color w:val="231F20"/>
        </w:rPr>
        <w:t>(s.a.s.)</w:t>
      </w:r>
      <w:r>
        <w:rPr>
          <w:color w:val="231F20"/>
          <w:spacing w:val="-12"/>
        </w:rPr>
        <w:t> </w:t>
      </w:r>
      <w:r>
        <w:rPr>
          <w:color w:val="231F20"/>
        </w:rPr>
        <w:t>dhe</w:t>
      </w:r>
      <w:r>
        <w:rPr>
          <w:color w:val="231F20"/>
          <w:spacing w:val="-12"/>
        </w:rPr>
        <w:t> </w:t>
      </w:r>
      <w:r>
        <w:rPr>
          <w:color w:val="231F20"/>
        </w:rPr>
        <w:t>kanë</w:t>
      </w:r>
      <w:r>
        <w:rPr>
          <w:color w:val="231F20"/>
          <w:spacing w:val="-12"/>
        </w:rPr>
        <w:t> </w:t>
      </w:r>
      <w:r>
        <w:rPr>
          <w:color w:val="231F20"/>
        </w:rPr>
        <w:t>vendosur që</w:t>
      </w:r>
      <w:r>
        <w:rPr>
          <w:color w:val="231F20"/>
          <w:spacing w:val="-10"/>
        </w:rPr>
        <w:t> </w:t>
      </w:r>
      <w:r>
        <w:rPr>
          <w:color w:val="231F20"/>
        </w:rPr>
        <w:t>marrja</w:t>
      </w:r>
      <w:r>
        <w:rPr>
          <w:color w:val="231F20"/>
          <w:spacing w:val="-10"/>
        </w:rPr>
        <w:t> </w:t>
      </w:r>
      <w:r>
        <w:rPr>
          <w:color w:val="231F20"/>
        </w:rPr>
        <w:t>e</w:t>
      </w:r>
      <w:r>
        <w:rPr>
          <w:color w:val="231F20"/>
          <w:spacing w:val="-10"/>
        </w:rPr>
        <w:t> </w:t>
      </w:r>
      <w:r>
        <w:rPr>
          <w:color w:val="231F20"/>
        </w:rPr>
        <w:t>guslit</w:t>
      </w:r>
      <w:r>
        <w:rPr>
          <w:color w:val="231F20"/>
          <w:spacing w:val="-10"/>
        </w:rPr>
        <w:t> </w:t>
      </w:r>
      <w:r>
        <w:rPr>
          <w:color w:val="231F20"/>
        </w:rPr>
        <w:t>para</w:t>
      </w:r>
      <w:r>
        <w:rPr>
          <w:color w:val="231F20"/>
          <w:spacing w:val="-10"/>
        </w:rPr>
        <w:t> </w:t>
      </w:r>
      <w:r>
        <w:rPr>
          <w:color w:val="231F20"/>
        </w:rPr>
        <w:t>namazit</w:t>
      </w:r>
      <w:r>
        <w:rPr>
          <w:color w:val="231F20"/>
          <w:spacing w:val="-10"/>
        </w:rPr>
        <w:t> </w:t>
      </w:r>
      <w:r>
        <w:rPr>
          <w:color w:val="231F20"/>
        </w:rPr>
        <w:t>të</w:t>
      </w:r>
      <w:r>
        <w:rPr>
          <w:color w:val="231F20"/>
          <w:spacing w:val="-10"/>
        </w:rPr>
        <w:t> </w:t>
      </w:r>
      <w:r>
        <w:rPr>
          <w:color w:val="231F20"/>
        </w:rPr>
        <w:t>xhumasë</w:t>
      </w:r>
      <w:r>
        <w:rPr>
          <w:color w:val="231F20"/>
          <w:spacing w:val="-10"/>
        </w:rPr>
        <w:t> </w:t>
      </w:r>
      <w:r>
        <w:rPr>
          <w:color w:val="231F20"/>
        </w:rPr>
        <w:t>të</w:t>
      </w:r>
      <w:r>
        <w:rPr>
          <w:color w:val="231F20"/>
          <w:spacing w:val="-10"/>
        </w:rPr>
        <w:t> </w:t>
      </w:r>
      <w:r>
        <w:rPr>
          <w:color w:val="231F20"/>
        </w:rPr>
        <w:t>jetë</w:t>
      </w:r>
      <w:r>
        <w:rPr>
          <w:color w:val="231F20"/>
          <w:spacing w:val="-10"/>
        </w:rPr>
        <w:t> </w:t>
      </w:r>
      <w:r>
        <w:rPr>
          <w:color w:val="231F20"/>
        </w:rPr>
        <w:t>vaxhib,</w:t>
      </w:r>
      <w:r>
        <w:rPr>
          <w:color w:val="231F20"/>
          <w:spacing w:val="-10"/>
        </w:rPr>
        <w:t> </w:t>
      </w:r>
      <w:r>
        <w:rPr>
          <w:color w:val="231F20"/>
        </w:rPr>
        <w:t>kurse</w:t>
      </w:r>
      <w:r>
        <w:rPr>
          <w:color w:val="231F20"/>
          <w:spacing w:val="-10"/>
        </w:rPr>
        <w:t> </w:t>
      </w:r>
      <w:r>
        <w:rPr>
          <w:color w:val="231F20"/>
        </w:rPr>
        <w:t>disa</w:t>
      </w:r>
      <w:r>
        <w:rPr>
          <w:color w:val="231F20"/>
          <w:spacing w:val="-10"/>
        </w:rPr>
        <w:t> </w:t>
      </w:r>
      <w:r>
        <w:rPr>
          <w:color w:val="231F20"/>
        </w:rPr>
        <w:t>të tjerë, duke thënë se kjo gjë nuk shpreh një detyrim, kanë vendosur që gusli para namazit të xhumasë të njihet si sunet.</w:t>
      </w:r>
    </w:p>
    <w:p>
      <w:pPr>
        <w:spacing w:line="249" w:lineRule="auto" w:before="131"/>
        <w:ind w:left="142" w:right="282" w:firstLine="283"/>
        <w:jc w:val="both"/>
        <w:rPr>
          <w:i/>
          <w:sz w:val="24"/>
        </w:rPr>
      </w:pPr>
      <w:r>
        <w:rPr>
          <w:color w:val="231F20"/>
          <w:sz w:val="24"/>
        </w:rPr>
        <w:t>Sipas transmetimeve të Buhariut dhe Muslimit, i njëjti diskutim është</w:t>
      </w:r>
      <w:r>
        <w:rPr>
          <w:color w:val="231F20"/>
          <w:spacing w:val="33"/>
          <w:sz w:val="24"/>
        </w:rPr>
        <w:t> </w:t>
      </w:r>
      <w:r>
        <w:rPr>
          <w:color w:val="231F20"/>
          <w:sz w:val="24"/>
        </w:rPr>
        <w:t>zhvilluar</w:t>
      </w:r>
      <w:r>
        <w:rPr>
          <w:color w:val="231F20"/>
          <w:spacing w:val="33"/>
          <w:sz w:val="24"/>
        </w:rPr>
        <w:t> </w:t>
      </w:r>
      <w:r>
        <w:rPr>
          <w:color w:val="231F20"/>
          <w:sz w:val="24"/>
        </w:rPr>
        <w:t>edhe</w:t>
      </w:r>
      <w:r>
        <w:rPr>
          <w:color w:val="231F20"/>
          <w:spacing w:val="33"/>
          <w:sz w:val="24"/>
        </w:rPr>
        <w:t> </w:t>
      </w:r>
      <w:r>
        <w:rPr>
          <w:color w:val="231F20"/>
          <w:sz w:val="24"/>
        </w:rPr>
        <w:t>mes</w:t>
      </w:r>
      <w:r>
        <w:rPr>
          <w:color w:val="231F20"/>
          <w:spacing w:val="33"/>
          <w:sz w:val="24"/>
        </w:rPr>
        <w:t> </w:t>
      </w:r>
      <w:r>
        <w:rPr>
          <w:color w:val="231F20"/>
          <w:sz w:val="24"/>
        </w:rPr>
        <w:t>Omerit</w:t>
      </w:r>
      <w:r>
        <w:rPr>
          <w:color w:val="231F20"/>
          <w:spacing w:val="33"/>
          <w:sz w:val="24"/>
        </w:rPr>
        <w:t> </w:t>
      </w:r>
      <w:r>
        <w:rPr>
          <w:color w:val="231F20"/>
          <w:sz w:val="24"/>
        </w:rPr>
        <w:t>(r.a.)</w:t>
      </w:r>
      <w:r>
        <w:rPr>
          <w:color w:val="231F20"/>
          <w:spacing w:val="33"/>
          <w:sz w:val="24"/>
        </w:rPr>
        <w:t> </w:t>
      </w:r>
      <w:r>
        <w:rPr>
          <w:color w:val="231F20"/>
          <w:sz w:val="24"/>
        </w:rPr>
        <w:t>dhe</w:t>
      </w:r>
      <w:r>
        <w:rPr>
          <w:color w:val="231F20"/>
          <w:spacing w:val="33"/>
          <w:sz w:val="24"/>
        </w:rPr>
        <w:t> </w:t>
      </w:r>
      <w:r>
        <w:rPr>
          <w:color w:val="231F20"/>
          <w:sz w:val="24"/>
        </w:rPr>
        <w:t>njërit</w:t>
      </w:r>
      <w:r>
        <w:rPr>
          <w:color w:val="231F20"/>
          <w:spacing w:val="33"/>
          <w:sz w:val="24"/>
        </w:rPr>
        <w:t> </w:t>
      </w:r>
      <w:r>
        <w:rPr>
          <w:color w:val="231F20"/>
          <w:sz w:val="24"/>
        </w:rPr>
        <w:t>prej</w:t>
      </w:r>
      <w:r>
        <w:rPr>
          <w:color w:val="231F20"/>
          <w:spacing w:val="33"/>
          <w:sz w:val="24"/>
        </w:rPr>
        <w:t> </w:t>
      </w:r>
      <w:r>
        <w:rPr>
          <w:color w:val="231F20"/>
          <w:sz w:val="24"/>
        </w:rPr>
        <w:t>sahabëve</w:t>
      </w:r>
      <w:r>
        <w:rPr>
          <w:color w:val="231F20"/>
          <w:spacing w:val="33"/>
          <w:sz w:val="24"/>
        </w:rPr>
        <w:t> </w:t>
      </w:r>
      <w:r>
        <w:rPr>
          <w:color w:val="231F20"/>
          <w:sz w:val="24"/>
        </w:rPr>
        <w:t>më të shquar. Omeri (r.a.), kur po mbante hutben në minber një ditë të xhuma, sahabi futet brenda nga dera e mesxhidit. Papritmas, Omeri </w:t>
      </w:r>
      <w:r>
        <w:rPr>
          <w:color w:val="231F20"/>
          <w:spacing w:val="-4"/>
          <w:sz w:val="24"/>
        </w:rPr>
        <w:t>(r.a.)</w:t>
      </w:r>
      <w:r>
        <w:rPr>
          <w:color w:val="231F20"/>
          <w:spacing w:val="-11"/>
          <w:sz w:val="24"/>
        </w:rPr>
        <w:t> </w:t>
      </w:r>
      <w:r>
        <w:rPr>
          <w:color w:val="231F20"/>
          <w:spacing w:val="-4"/>
          <w:sz w:val="24"/>
        </w:rPr>
        <w:t>e</w:t>
      </w:r>
      <w:r>
        <w:rPr>
          <w:color w:val="231F20"/>
          <w:spacing w:val="-11"/>
          <w:sz w:val="24"/>
        </w:rPr>
        <w:t> </w:t>
      </w:r>
      <w:r>
        <w:rPr>
          <w:color w:val="231F20"/>
          <w:spacing w:val="-4"/>
          <w:sz w:val="24"/>
        </w:rPr>
        <w:t>lë</w:t>
      </w:r>
      <w:r>
        <w:rPr>
          <w:color w:val="231F20"/>
          <w:spacing w:val="-11"/>
          <w:sz w:val="24"/>
        </w:rPr>
        <w:t> </w:t>
      </w:r>
      <w:r>
        <w:rPr>
          <w:color w:val="231F20"/>
          <w:spacing w:val="-4"/>
          <w:sz w:val="24"/>
        </w:rPr>
        <w:t>në</w:t>
      </w:r>
      <w:r>
        <w:rPr>
          <w:color w:val="231F20"/>
          <w:spacing w:val="-11"/>
          <w:sz w:val="24"/>
        </w:rPr>
        <w:t> </w:t>
      </w:r>
      <w:r>
        <w:rPr>
          <w:color w:val="231F20"/>
          <w:spacing w:val="-4"/>
          <w:sz w:val="24"/>
        </w:rPr>
        <w:t>gjysmë</w:t>
      </w:r>
      <w:r>
        <w:rPr>
          <w:color w:val="231F20"/>
          <w:spacing w:val="-11"/>
          <w:sz w:val="24"/>
        </w:rPr>
        <w:t> </w:t>
      </w:r>
      <w:r>
        <w:rPr>
          <w:color w:val="231F20"/>
          <w:spacing w:val="-4"/>
          <w:sz w:val="24"/>
        </w:rPr>
        <w:t>hutben</w:t>
      </w:r>
      <w:r>
        <w:rPr>
          <w:color w:val="231F20"/>
          <w:spacing w:val="-11"/>
          <w:sz w:val="24"/>
        </w:rPr>
        <w:t> </w:t>
      </w:r>
      <w:r>
        <w:rPr>
          <w:color w:val="231F20"/>
          <w:spacing w:val="-4"/>
          <w:sz w:val="24"/>
        </w:rPr>
        <w:t>dhe</w:t>
      </w:r>
      <w:r>
        <w:rPr>
          <w:color w:val="231F20"/>
          <w:spacing w:val="-11"/>
          <w:sz w:val="24"/>
        </w:rPr>
        <w:t> </w:t>
      </w:r>
      <w:r>
        <w:rPr>
          <w:color w:val="231F20"/>
          <w:spacing w:val="-4"/>
          <w:sz w:val="24"/>
        </w:rPr>
        <w:t>i</w:t>
      </w:r>
      <w:r>
        <w:rPr>
          <w:color w:val="231F20"/>
          <w:spacing w:val="-11"/>
          <w:sz w:val="24"/>
        </w:rPr>
        <w:t> </w:t>
      </w:r>
      <w:r>
        <w:rPr>
          <w:color w:val="231F20"/>
          <w:spacing w:val="-4"/>
          <w:sz w:val="24"/>
        </w:rPr>
        <w:t>drejtohet</w:t>
      </w:r>
      <w:r>
        <w:rPr>
          <w:color w:val="231F20"/>
          <w:spacing w:val="-11"/>
          <w:sz w:val="24"/>
        </w:rPr>
        <w:t> </w:t>
      </w:r>
      <w:r>
        <w:rPr>
          <w:color w:val="231F20"/>
          <w:spacing w:val="-4"/>
          <w:sz w:val="24"/>
        </w:rPr>
        <w:t>atij</w:t>
      </w:r>
      <w:r>
        <w:rPr>
          <w:color w:val="231F20"/>
          <w:spacing w:val="-11"/>
          <w:sz w:val="24"/>
        </w:rPr>
        <w:t> </w:t>
      </w:r>
      <w:r>
        <w:rPr>
          <w:color w:val="231F20"/>
          <w:spacing w:val="-4"/>
          <w:sz w:val="24"/>
        </w:rPr>
        <w:t>me</w:t>
      </w:r>
      <w:r>
        <w:rPr>
          <w:color w:val="231F20"/>
          <w:spacing w:val="-11"/>
          <w:sz w:val="24"/>
        </w:rPr>
        <w:t> </w:t>
      </w:r>
      <w:r>
        <w:rPr>
          <w:color w:val="231F20"/>
          <w:spacing w:val="-4"/>
          <w:sz w:val="24"/>
        </w:rPr>
        <w:t>fjalët:</w:t>
      </w:r>
      <w:r>
        <w:rPr>
          <w:color w:val="231F20"/>
          <w:spacing w:val="-11"/>
          <w:sz w:val="24"/>
        </w:rPr>
        <w:t> </w:t>
      </w:r>
      <w:r>
        <w:rPr>
          <w:i/>
          <w:color w:val="231F20"/>
          <w:spacing w:val="-4"/>
          <w:sz w:val="24"/>
        </w:rPr>
        <w:t>“Ku</w:t>
      </w:r>
      <w:r>
        <w:rPr>
          <w:i/>
          <w:color w:val="231F20"/>
          <w:spacing w:val="-9"/>
          <w:sz w:val="24"/>
        </w:rPr>
        <w:t> </w:t>
      </w:r>
      <w:r>
        <w:rPr>
          <w:i/>
          <w:color w:val="231F20"/>
          <w:spacing w:val="-4"/>
          <w:sz w:val="24"/>
        </w:rPr>
        <w:t>ishe</w:t>
      </w:r>
      <w:r>
        <w:rPr>
          <w:i/>
          <w:color w:val="231F20"/>
          <w:spacing w:val="-9"/>
          <w:sz w:val="24"/>
        </w:rPr>
        <w:t> </w:t>
      </w:r>
      <w:r>
        <w:rPr>
          <w:i/>
          <w:color w:val="231F20"/>
          <w:spacing w:val="-4"/>
          <w:sz w:val="24"/>
        </w:rPr>
        <w:t>deri</w:t>
      </w:r>
      <w:r>
        <w:rPr>
          <w:i/>
          <w:color w:val="231F20"/>
          <w:spacing w:val="-9"/>
          <w:sz w:val="24"/>
        </w:rPr>
        <w:t> </w:t>
      </w:r>
      <w:r>
        <w:rPr>
          <w:i/>
          <w:color w:val="231F20"/>
          <w:spacing w:val="-4"/>
          <w:sz w:val="24"/>
        </w:rPr>
        <w:t>në këtë</w:t>
      </w:r>
      <w:r>
        <w:rPr>
          <w:i/>
          <w:color w:val="231F20"/>
          <w:spacing w:val="-12"/>
          <w:sz w:val="24"/>
        </w:rPr>
        <w:t> </w:t>
      </w:r>
      <w:r>
        <w:rPr>
          <w:i/>
          <w:color w:val="231F20"/>
          <w:spacing w:val="-4"/>
          <w:sz w:val="24"/>
        </w:rPr>
        <w:t>kohë?</w:t>
      </w:r>
      <w:r>
        <w:rPr>
          <w:i/>
          <w:color w:val="231F20"/>
          <w:spacing w:val="-12"/>
          <w:sz w:val="24"/>
        </w:rPr>
        <w:t> </w:t>
      </w:r>
      <w:r>
        <w:rPr>
          <w:i/>
          <w:color w:val="231F20"/>
          <w:spacing w:val="-4"/>
          <w:sz w:val="24"/>
        </w:rPr>
        <w:t>A</w:t>
      </w:r>
      <w:r>
        <w:rPr>
          <w:i/>
          <w:color w:val="231F20"/>
          <w:spacing w:val="-11"/>
          <w:sz w:val="24"/>
        </w:rPr>
        <w:t> </w:t>
      </w:r>
      <w:r>
        <w:rPr>
          <w:i/>
          <w:color w:val="231F20"/>
          <w:spacing w:val="-4"/>
          <w:sz w:val="24"/>
        </w:rPr>
        <w:t>nuk</w:t>
      </w:r>
      <w:r>
        <w:rPr>
          <w:i/>
          <w:color w:val="231F20"/>
          <w:spacing w:val="-12"/>
          <w:sz w:val="24"/>
        </w:rPr>
        <w:t> </w:t>
      </w:r>
      <w:r>
        <w:rPr>
          <w:i/>
          <w:color w:val="231F20"/>
          <w:spacing w:val="-4"/>
          <w:sz w:val="24"/>
        </w:rPr>
        <w:t>duhej</w:t>
      </w:r>
      <w:r>
        <w:rPr>
          <w:i/>
          <w:color w:val="231F20"/>
          <w:spacing w:val="-11"/>
          <w:sz w:val="24"/>
        </w:rPr>
        <w:t> </w:t>
      </w:r>
      <w:r>
        <w:rPr>
          <w:i/>
          <w:color w:val="231F20"/>
          <w:spacing w:val="-4"/>
          <w:sz w:val="24"/>
        </w:rPr>
        <w:t>të</w:t>
      </w:r>
      <w:r>
        <w:rPr>
          <w:i/>
          <w:color w:val="231F20"/>
          <w:spacing w:val="-12"/>
          <w:sz w:val="24"/>
        </w:rPr>
        <w:t> </w:t>
      </w:r>
      <w:r>
        <w:rPr>
          <w:i/>
          <w:color w:val="231F20"/>
          <w:spacing w:val="-4"/>
          <w:sz w:val="24"/>
        </w:rPr>
        <w:t>vije</w:t>
      </w:r>
      <w:r>
        <w:rPr>
          <w:i/>
          <w:color w:val="231F20"/>
          <w:spacing w:val="-11"/>
          <w:sz w:val="24"/>
        </w:rPr>
        <w:t> </w:t>
      </w:r>
      <w:r>
        <w:rPr>
          <w:i/>
          <w:color w:val="231F20"/>
          <w:spacing w:val="-4"/>
          <w:sz w:val="24"/>
        </w:rPr>
        <w:t>në</w:t>
      </w:r>
      <w:r>
        <w:rPr>
          <w:i/>
          <w:color w:val="231F20"/>
          <w:spacing w:val="-12"/>
          <w:sz w:val="24"/>
        </w:rPr>
        <w:t> </w:t>
      </w:r>
      <w:r>
        <w:rPr>
          <w:i/>
          <w:color w:val="231F20"/>
          <w:spacing w:val="-4"/>
          <w:sz w:val="24"/>
        </w:rPr>
        <w:t>xhami</w:t>
      </w:r>
      <w:r>
        <w:rPr>
          <w:i/>
          <w:color w:val="231F20"/>
          <w:spacing w:val="-11"/>
          <w:sz w:val="24"/>
        </w:rPr>
        <w:t> </w:t>
      </w:r>
      <w:r>
        <w:rPr>
          <w:i/>
          <w:color w:val="231F20"/>
          <w:spacing w:val="-4"/>
          <w:sz w:val="24"/>
        </w:rPr>
        <w:t>menjëherë</w:t>
      </w:r>
      <w:r>
        <w:rPr>
          <w:i/>
          <w:color w:val="231F20"/>
          <w:spacing w:val="-12"/>
          <w:sz w:val="24"/>
        </w:rPr>
        <w:t> </w:t>
      </w:r>
      <w:r>
        <w:rPr>
          <w:i/>
          <w:color w:val="231F20"/>
          <w:spacing w:val="-4"/>
          <w:sz w:val="24"/>
        </w:rPr>
        <w:t>pas</w:t>
      </w:r>
      <w:r>
        <w:rPr>
          <w:i/>
          <w:color w:val="231F20"/>
          <w:spacing w:val="-11"/>
          <w:sz w:val="24"/>
        </w:rPr>
        <w:t> </w:t>
      </w:r>
      <w:r>
        <w:rPr>
          <w:i/>
          <w:color w:val="231F20"/>
          <w:spacing w:val="-4"/>
          <w:sz w:val="24"/>
        </w:rPr>
        <w:t>këndimit</w:t>
      </w:r>
      <w:r>
        <w:rPr>
          <w:i/>
          <w:color w:val="231F20"/>
          <w:spacing w:val="-12"/>
          <w:sz w:val="24"/>
        </w:rPr>
        <w:t> </w:t>
      </w:r>
      <w:r>
        <w:rPr>
          <w:i/>
          <w:color w:val="231F20"/>
          <w:spacing w:val="-4"/>
          <w:sz w:val="24"/>
        </w:rPr>
        <w:t>të</w:t>
      </w:r>
      <w:r>
        <w:rPr>
          <w:i/>
          <w:color w:val="231F20"/>
          <w:spacing w:val="-11"/>
          <w:sz w:val="24"/>
        </w:rPr>
        <w:t> </w:t>
      </w:r>
      <w:r>
        <w:rPr>
          <w:i/>
          <w:color w:val="231F20"/>
          <w:spacing w:val="-4"/>
          <w:sz w:val="24"/>
        </w:rPr>
        <w:t>ezanit</w:t>
      </w:r>
    </w:p>
    <w:p>
      <w:pPr>
        <w:pStyle w:val="BodyText"/>
        <w:spacing w:before="7"/>
        <w:ind w:left="0"/>
        <w:jc w:val="left"/>
        <w:rPr>
          <w:i/>
          <w:sz w:val="12"/>
        </w:rPr>
      </w:pPr>
      <w:r>
        <w:rPr>
          <w:i/>
          <w:sz w:val="12"/>
        </w:rPr>
        <mc:AlternateContent>
          <mc:Choice Requires="wps">
            <w:drawing>
              <wp:anchor distT="0" distB="0" distL="0" distR="0" allowOverlap="1" layoutInCell="1" locked="0" behindDoc="1" simplePos="0" relativeHeight="487716352">
                <wp:simplePos x="0" y="0"/>
                <wp:positionH relativeFrom="page">
                  <wp:posOffset>540000</wp:posOffset>
                </wp:positionH>
                <wp:positionV relativeFrom="paragraph">
                  <wp:posOffset>107711</wp:posOffset>
                </wp:positionV>
                <wp:extent cx="1080135" cy="1270"/>
                <wp:effectExtent l="0" t="0" r="0" b="0"/>
                <wp:wrapTopAndBottom/>
                <wp:docPr id="331" name="Graphic 331"/>
                <wp:cNvGraphicFramePr>
                  <a:graphicFrameLocks/>
                </wp:cNvGraphicFramePr>
                <a:graphic>
                  <a:graphicData uri="http://schemas.microsoft.com/office/word/2010/wordprocessingShape">
                    <wps:wsp>
                      <wps:cNvPr id="331" name="Graphic 33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481181pt;width:85.05pt;height:.1pt;mso-position-horizontal-relative:page;mso-position-vertical-relative:paragraph;z-index:-15600128;mso-wrap-distance-left:0;mso-wrap-distance-right:0" id="docshape317" coordorigin="850,170" coordsize="1701,0" path="m850,170l2551,17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311</w:t>
      </w:r>
      <w:r>
        <w:rPr>
          <w:color w:val="231F20"/>
          <w:spacing w:val="2"/>
          <w:position w:val="8"/>
          <w:sz w:val="14"/>
        </w:rPr>
        <w:t> </w:t>
      </w:r>
      <w:r>
        <w:rPr>
          <w:color w:val="231F20"/>
          <w:sz w:val="20"/>
        </w:rPr>
        <w:t>Buhárí,</w:t>
      </w:r>
      <w:r>
        <w:rPr>
          <w:color w:val="231F20"/>
          <w:spacing w:val="-12"/>
          <w:sz w:val="20"/>
        </w:rPr>
        <w:t> </w:t>
      </w:r>
      <w:r>
        <w:rPr>
          <w:color w:val="231F20"/>
          <w:sz w:val="20"/>
        </w:rPr>
        <w:t>tejemmum</w:t>
      </w:r>
      <w:r>
        <w:rPr>
          <w:color w:val="231F20"/>
          <w:spacing w:val="-12"/>
          <w:sz w:val="20"/>
        </w:rPr>
        <w:t> </w:t>
      </w:r>
      <w:r>
        <w:rPr>
          <w:color w:val="231F20"/>
          <w:sz w:val="20"/>
        </w:rPr>
        <w:t>1,</w:t>
      </w:r>
      <w:r>
        <w:rPr>
          <w:color w:val="231F20"/>
          <w:spacing w:val="-12"/>
          <w:sz w:val="20"/>
        </w:rPr>
        <w:t> </w:t>
      </w:r>
      <w:r>
        <w:rPr>
          <w:color w:val="231F20"/>
          <w:sz w:val="20"/>
        </w:rPr>
        <w:t>salát</w:t>
      </w:r>
      <w:r>
        <w:rPr>
          <w:color w:val="231F20"/>
          <w:spacing w:val="-12"/>
          <w:sz w:val="20"/>
        </w:rPr>
        <w:t> </w:t>
      </w:r>
      <w:r>
        <w:rPr>
          <w:color w:val="231F20"/>
          <w:sz w:val="20"/>
        </w:rPr>
        <w:t>56;</w:t>
      </w:r>
      <w:r>
        <w:rPr>
          <w:color w:val="231F20"/>
          <w:spacing w:val="-12"/>
          <w:sz w:val="20"/>
        </w:rPr>
        <w:t> </w:t>
      </w:r>
      <w:r>
        <w:rPr>
          <w:color w:val="231F20"/>
          <w:sz w:val="20"/>
        </w:rPr>
        <w:t>Muslim,</w:t>
      </w:r>
      <w:r>
        <w:rPr>
          <w:color w:val="231F20"/>
          <w:spacing w:val="-13"/>
          <w:sz w:val="20"/>
        </w:rPr>
        <w:t> </w:t>
      </w:r>
      <w:r>
        <w:rPr>
          <w:color w:val="231F20"/>
          <w:sz w:val="20"/>
        </w:rPr>
        <w:t>mesáxhid</w:t>
      </w:r>
      <w:r>
        <w:rPr>
          <w:color w:val="231F20"/>
          <w:spacing w:val="-12"/>
          <w:sz w:val="20"/>
        </w:rPr>
        <w:t> </w:t>
      </w:r>
      <w:r>
        <w:rPr>
          <w:color w:val="231F20"/>
          <w:sz w:val="20"/>
        </w:rPr>
        <w:t>3,</w:t>
      </w:r>
      <w:r>
        <w:rPr>
          <w:color w:val="231F20"/>
          <w:spacing w:val="-12"/>
          <w:sz w:val="20"/>
        </w:rPr>
        <w:t> </w:t>
      </w:r>
      <w:r>
        <w:rPr>
          <w:color w:val="231F20"/>
          <w:sz w:val="20"/>
        </w:rPr>
        <w:t>4,</w:t>
      </w:r>
      <w:r>
        <w:rPr>
          <w:color w:val="231F20"/>
          <w:spacing w:val="-12"/>
          <w:sz w:val="20"/>
        </w:rPr>
        <w:t> </w:t>
      </w:r>
      <w:r>
        <w:rPr>
          <w:color w:val="231F20"/>
          <w:spacing w:val="-5"/>
          <w:sz w:val="20"/>
        </w:rPr>
        <w:t>5.</w:t>
      </w:r>
    </w:p>
    <w:p>
      <w:pPr>
        <w:spacing w:before="16"/>
        <w:ind w:left="142" w:right="0" w:firstLine="0"/>
        <w:jc w:val="left"/>
        <w:rPr>
          <w:sz w:val="20"/>
        </w:rPr>
      </w:pPr>
      <w:r>
        <w:rPr>
          <w:color w:val="231F20"/>
          <w:spacing w:val="-4"/>
          <w:position w:val="8"/>
          <w:sz w:val="14"/>
        </w:rPr>
        <w:t>312</w:t>
      </w:r>
      <w:r>
        <w:rPr>
          <w:color w:val="231F20"/>
          <w:spacing w:val="12"/>
          <w:position w:val="8"/>
          <w:sz w:val="14"/>
        </w:rPr>
        <w:t> </w:t>
      </w:r>
      <w:r>
        <w:rPr>
          <w:color w:val="231F20"/>
          <w:spacing w:val="-4"/>
          <w:sz w:val="20"/>
        </w:rPr>
        <w:t>Buhárí,</w:t>
      </w:r>
      <w:r>
        <w:rPr>
          <w:color w:val="231F20"/>
          <w:spacing w:val="-2"/>
          <w:sz w:val="20"/>
        </w:rPr>
        <w:t> </w:t>
      </w:r>
      <w:r>
        <w:rPr>
          <w:color w:val="231F20"/>
          <w:spacing w:val="-4"/>
          <w:sz w:val="20"/>
        </w:rPr>
        <w:t>xhumu’a</w:t>
      </w:r>
      <w:r>
        <w:rPr>
          <w:color w:val="231F20"/>
          <w:spacing w:val="-2"/>
          <w:sz w:val="20"/>
        </w:rPr>
        <w:t> </w:t>
      </w:r>
      <w:r>
        <w:rPr>
          <w:color w:val="231F20"/>
          <w:spacing w:val="-4"/>
          <w:sz w:val="20"/>
        </w:rPr>
        <w:t>2-5,</w:t>
      </w:r>
      <w:r>
        <w:rPr>
          <w:color w:val="231F20"/>
          <w:spacing w:val="-2"/>
          <w:sz w:val="20"/>
        </w:rPr>
        <w:t> </w:t>
      </w:r>
      <w:r>
        <w:rPr>
          <w:color w:val="231F20"/>
          <w:spacing w:val="-4"/>
          <w:sz w:val="20"/>
        </w:rPr>
        <w:t>12,</w:t>
      </w:r>
      <w:r>
        <w:rPr>
          <w:color w:val="231F20"/>
          <w:spacing w:val="-2"/>
          <w:sz w:val="20"/>
        </w:rPr>
        <w:t> </w:t>
      </w:r>
      <w:r>
        <w:rPr>
          <w:color w:val="231F20"/>
          <w:spacing w:val="-4"/>
          <w:sz w:val="20"/>
        </w:rPr>
        <w:t>26;</w:t>
      </w:r>
      <w:r>
        <w:rPr>
          <w:color w:val="231F20"/>
          <w:spacing w:val="-2"/>
          <w:sz w:val="20"/>
        </w:rPr>
        <w:t> </w:t>
      </w:r>
      <w:r>
        <w:rPr>
          <w:color w:val="231F20"/>
          <w:spacing w:val="-4"/>
          <w:sz w:val="20"/>
        </w:rPr>
        <w:t>Muslim,</w:t>
      </w:r>
      <w:r>
        <w:rPr>
          <w:color w:val="231F20"/>
          <w:spacing w:val="-2"/>
          <w:sz w:val="20"/>
        </w:rPr>
        <w:t> </w:t>
      </w:r>
      <w:r>
        <w:rPr>
          <w:color w:val="231F20"/>
          <w:spacing w:val="-4"/>
          <w:sz w:val="20"/>
        </w:rPr>
        <w:t>xhumu’a</w:t>
      </w:r>
      <w:r>
        <w:rPr>
          <w:color w:val="231F20"/>
          <w:spacing w:val="-3"/>
          <w:sz w:val="20"/>
        </w:rPr>
        <w:t> </w:t>
      </w:r>
      <w:r>
        <w:rPr>
          <w:color w:val="231F20"/>
          <w:spacing w:val="-4"/>
          <w:sz w:val="20"/>
        </w:rPr>
        <w:t>1-</w:t>
      </w:r>
      <w:r>
        <w:rPr>
          <w:color w:val="231F20"/>
          <w:spacing w:val="-5"/>
          <w:sz w:val="20"/>
        </w:rPr>
        <w:t>12.</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i/>
          <w:position w:val="8"/>
          <w:sz w:val="14"/>
        </w:rPr>
      </w:pPr>
      <w:r>
        <w:rPr>
          <w:i/>
          <w:color w:val="231F20"/>
          <w:sz w:val="24"/>
        </w:rPr>
        <w:t>të</w:t>
      </w:r>
      <w:r>
        <w:rPr>
          <w:i/>
          <w:color w:val="231F20"/>
          <w:spacing w:val="-9"/>
          <w:sz w:val="24"/>
        </w:rPr>
        <w:t> </w:t>
      </w:r>
      <w:r>
        <w:rPr>
          <w:i/>
          <w:color w:val="231F20"/>
          <w:sz w:val="24"/>
        </w:rPr>
        <w:t>namazit</w:t>
      </w:r>
      <w:r>
        <w:rPr>
          <w:i/>
          <w:color w:val="231F20"/>
          <w:spacing w:val="-9"/>
          <w:sz w:val="24"/>
        </w:rPr>
        <w:t> </w:t>
      </w:r>
      <w:r>
        <w:rPr>
          <w:i/>
          <w:color w:val="231F20"/>
          <w:sz w:val="24"/>
        </w:rPr>
        <w:t>të</w:t>
      </w:r>
      <w:r>
        <w:rPr>
          <w:i/>
          <w:color w:val="231F20"/>
          <w:spacing w:val="-9"/>
          <w:sz w:val="24"/>
        </w:rPr>
        <w:t> </w:t>
      </w:r>
      <w:r>
        <w:rPr>
          <w:i/>
          <w:color w:val="231F20"/>
          <w:sz w:val="24"/>
        </w:rPr>
        <w:t>xhumasë?”</w:t>
      </w:r>
      <w:r>
        <w:rPr>
          <w:i/>
          <w:color w:val="231F20"/>
          <w:spacing w:val="-10"/>
          <w:sz w:val="24"/>
        </w:rPr>
        <w:t> </w:t>
      </w:r>
      <w:r>
        <w:rPr>
          <w:color w:val="231F20"/>
          <w:sz w:val="24"/>
        </w:rPr>
        <w:t>Sahabi</w:t>
      </w:r>
      <w:r>
        <w:rPr>
          <w:color w:val="231F20"/>
          <w:spacing w:val="-10"/>
          <w:sz w:val="24"/>
        </w:rPr>
        <w:t> </w:t>
      </w:r>
      <w:r>
        <w:rPr>
          <w:color w:val="231F20"/>
          <w:sz w:val="24"/>
        </w:rPr>
        <w:t>i</w:t>
      </w:r>
      <w:r>
        <w:rPr>
          <w:color w:val="231F20"/>
          <w:spacing w:val="-10"/>
          <w:sz w:val="24"/>
        </w:rPr>
        <w:t> </w:t>
      </w:r>
      <w:r>
        <w:rPr>
          <w:color w:val="231F20"/>
          <w:sz w:val="24"/>
        </w:rPr>
        <w:t>përgjigjet</w:t>
      </w:r>
      <w:r>
        <w:rPr>
          <w:color w:val="231F20"/>
          <w:spacing w:val="-10"/>
          <w:sz w:val="24"/>
        </w:rPr>
        <w:t> </w:t>
      </w:r>
      <w:r>
        <w:rPr>
          <w:color w:val="231F20"/>
          <w:sz w:val="24"/>
        </w:rPr>
        <w:t>në</w:t>
      </w:r>
      <w:r>
        <w:rPr>
          <w:color w:val="231F20"/>
          <w:spacing w:val="-10"/>
          <w:sz w:val="24"/>
        </w:rPr>
        <w:t> </w:t>
      </w:r>
      <w:r>
        <w:rPr>
          <w:color w:val="231F20"/>
          <w:sz w:val="24"/>
        </w:rPr>
        <w:t>këtë</w:t>
      </w:r>
      <w:r>
        <w:rPr>
          <w:color w:val="231F20"/>
          <w:spacing w:val="-10"/>
          <w:sz w:val="24"/>
        </w:rPr>
        <w:t> </w:t>
      </w:r>
      <w:r>
        <w:rPr>
          <w:color w:val="231F20"/>
          <w:sz w:val="24"/>
        </w:rPr>
        <w:t>mënyrë:</w:t>
      </w:r>
      <w:r>
        <w:rPr>
          <w:color w:val="231F20"/>
          <w:spacing w:val="-10"/>
          <w:sz w:val="24"/>
        </w:rPr>
        <w:t> </w:t>
      </w:r>
      <w:r>
        <w:rPr>
          <w:i/>
          <w:color w:val="231F20"/>
          <w:sz w:val="24"/>
        </w:rPr>
        <w:t>“O</w:t>
      </w:r>
      <w:r>
        <w:rPr>
          <w:i/>
          <w:color w:val="231F20"/>
          <w:spacing w:val="-9"/>
          <w:sz w:val="24"/>
        </w:rPr>
        <w:t> </w:t>
      </w:r>
      <w:r>
        <w:rPr>
          <w:i/>
          <w:color w:val="231F20"/>
          <w:sz w:val="24"/>
        </w:rPr>
        <w:t>kalif</w:t>
      </w:r>
      <w:r>
        <w:rPr>
          <w:i/>
          <w:color w:val="231F20"/>
          <w:spacing w:val="-9"/>
          <w:sz w:val="24"/>
        </w:rPr>
        <w:t> </w:t>
      </w:r>
      <w:r>
        <w:rPr>
          <w:i/>
          <w:color w:val="231F20"/>
          <w:sz w:val="24"/>
        </w:rPr>
        <w:t>i Profetit</w:t>
      </w:r>
      <w:r>
        <w:rPr>
          <w:i/>
          <w:color w:val="231F20"/>
          <w:spacing w:val="-7"/>
          <w:sz w:val="24"/>
        </w:rPr>
        <w:t> </w:t>
      </w:r>
      <w:r>
        <w:rPr>
          <w:i/>
          <w:color w:val="231F20"/>
          <w:sz w:val="24"/>
        </w:rPr>
        <w:t>të</w:t>
      </w:r>
      <w:r>
        <w:rPr>
          <w:i/>
          <w:color w:val="231F20"/>
          <w:spacing w:val="-7"/>
          <w:sz w:val="24"/>
        </w:rPr>
        <w:t> </w:t>
      </w:r>
      <w:r>
        <w:rPr>
          <w:i/>
          <w:color w:val="231F20"/>
          <w:sz w:val="24"/>
        </w:rPr>
        <w:t>Allahut</w:t>
      </w:r>
      <w:r>
        <w:rPr>
          <w:i/>
          <w:color w:val="231F20"/>
          <w:spacing w:val="-7"/>
          <w:sz w:val="24"/>
        </w:rPr>
        <w:t> </w:t>
      </w:r>
      <w:r>
        <w:rPr>
          <w:i/>
          <w:color w:val="231F20"/>
          <w:sz w:val="24"/>
        </w:rPr>
        <w:t>(s.a.s.)!</w:t>
      </w:r>
      <w:r>
        <w:rPr>
          <w:i/>
          <w:color w:val="231F20"/>
          <w:spacing w:val="-7"/>
          <w:sz w:val="24"/>
        </w:rPr>
        <w:t> </w:t>
      </w:r>
      <w:r>
        <w:rPr>
          <w:i/>
          <w:color w:val="231F20"/>
          <w:sz w:val="24"/>
        </w:rPr>
        <w:t>Sapo</w:t>
      </w:r>
      <w:r>
        <w:rPr>
          <w:i/>
          <w:color w:val="231F20"/>
          <w:spacing w:val="-7"/>
          <w:sz w:val="24"/>
        </w:rPr>
        <w:t> </w:t>
      </w:r>
      <w:r>
        <w:rPr>
          <w:i/>
          <w:color w:val="231F20"/>
          <w:sz w:val="24"/>
        </w:rPr>
        <w:t>dëgjova</w:t>
      </w:r>
      <w:r>
        <w:rPr>
          <w:i/>
          <w:color w:val="231F20"/>
          <w:spacing w:val="-7"/>
          <w:sz w:val="24"/>
        </w:rPr>
        <w:t> </w:t>
      </w:r>
      <w:r>
        <w:rPr>
          <w:i/>
          <w:color w:val="231F20"/>
          <w:sz w:val="24"/>
        </w:rPr>
        <w:t>ezanin,</w:t>
      </w:r>
      <w:r>
        <w:rPr>
          <w:i/>
          <w:color w:val="231F20"/>
          <w:spacing w:val="-7"/>
          <w:sz w:val="24"/>
        </w:rPr>
        <w:t> </w:t>
      </w:r>
      <w:r>
        <w:rPr>
          <w:i/>
          <w:color w:val="231F20"/>
          <w:sz w:val="24"/>
        </w:rPr>
        <w:t>nxitova</w:t>
      </w:r>
      <w:r>
        <w:rPr>
          <w:i/>
          <w:color w:val="231F20"/>
          <w:spacing w:val="-7"/>
          <w:sz w:val="24"/>
        </w:rPr>
        <w:t> </w:t>
      </w:r>
      <w:r>
        <w:rPr>
          <w:i/>
          <w:color w:val="231F20"/>
          <w:sz w:val="24"/>
        </w:rPr>
        <w:t>për</w:t>
      </w:r>
      <w:r>
        <w:rPr>
          <w:i/>
          <w:color w:val="231F20"/>
          <w:spacing w:val="-7"/>
          <w:sz w:val="24"/>
        </w:rPr>
        <w:t> </w:t>
      </w:r>
      <w:r>
        <w:rPr>
          <w:i/>
          <w:color w:val="231F20"/>
          <w:sz w:val="24"/>
        </w:rPr>
        <w:t>të</w:t>
      </w:r>
      <w:r>
        <w:rPr>
          <w:i/>
          <w:color w:val="231F20"/>
          <w:spacing w:val="-7"/>
          <w:sz w:val="24"/>
        </w:rPr>
        <w:t> </w:t>
      </w:r>
      <w:r>
        <w:rPr>
          <w:i/>
          <w:color w:val="231F20"/>
          <w:sz w:val="24"/>
        </w:rPr>
        <w:t>ardhur </w:t>
      </w:r>
      <w:r>
        <w:rPr>
          <w:i/>
          <w:color w:val="231F20"/>
          <w:spacing w:val="-6"/>
          <w:sz w:val="24"/>
        </w:rPr>
        <w:t>këtu. Përveçse mora abdes, asgjë tjetër nuk bëra.”</w:t>
      </w:r>
      <w:r>
        <w:rPr>
          <w:i/>
          <w:color w:val="231F20"/>
          <w:spacing w:val="-7"/>
          <w:sz w:val="24"/>
        </w:rPr>
        <w:t> </w:t>
      </w:r>
      <w:r>
        <w:rPr>
          <w:color w:val="231F20"/>
          <w:spacing w:val="-6"/>
          <w:sz w:val="24"/>
        </w:rPr>
        <w:t>Bashkë me pranimin e </w:t>
      </w:r>
      <w:r>
        <w:rPr>
          <w:color w:val="231F20"/>
          <w:spacing w:val="-2"/>
          <w:sz w:val="24"/>
        </w:rPr>
        <w:t>gabimit,</w:t>
      </w:r>
      <w:r>
        <w:rPr>
          <w:color w:val="231F20"/>
          <w:spacing w:val="-11"/>
          <w:sz w:val="24"/>
        </w:rPr>
        <w:t> </w:t>
      </w:r>
      <w:r>
        <w:rPr>
          <w:color w:val="231F20"/>
          <w:spacing w:val="-2"/>
          <w:sz w:val="24"/>
        </w:rPr>
        <w:t>justifikimi</w:t>
      </w:r>
      <w:r>
        <w:rPr>
          <w:color w:val="231F20"/>
          <w:spacing w:val="-11"/>
          <w:sz w:val="24"/>
        </w:rPr>
        <w:t> </w:t>
      </w:r>
      <w:r>
        <w:rPr>
          <w:color w:val="231F20"/>
          <w:spacing w:val="-2"/>
          <w:sz w:val="24"/>
        </w:rPr>
        <w:t>është</w:t>
      </w:r>
      <w:r>
        <w:rPr>
          <w:color w:val="231F20"/>
          <w:spacing w:val="-11"/>
          <w:sz w:val="24"/>
        </w:rPr>
        <w:t> </w:t>
      </w:r>
      <w:r>
        <w:rPr>
          <w:color w:val="231F20"/>
          <w:spacing w:val="-2"/>
          <w:sz w:val="24"/>
        </w:rPr>
        <w:t>legjitim;</w:t>
      </w:r>
      <w:r>
        <w:rPr>
          <w:color w:val="231F20"/>
          <w:spacing w:val="-11"/>
          <w:sz w:val="24"/>
        </w:rPr>
        <w:t> </w:t>
      </w:r>
      <w:r>
        <w:rPr>
          <w:color w:val="231F20"/>
          <w:spacing w:val="-2"/>
          <w:sz w:val="24"/>
        </w:rPr>
        <w:t>kishte</w:t>
      </w:r>
      <w:r>
        <w:rPr>
          <w:color w:val="231F20"/>
          <w:spacing w:val="-11"/>
          <w:sz w:val="24"/>
        </w:rPr>
        <w:t> </w:t>
      </w:r>
      <w:r>
        <w:rPr>
          <w:color w:val="231F20"/>
          <w:spacing w:val="-2"/>
          <w:sz w:val="24"/>
        </w:rPr>
        <w:t>nxituar</w:t>
      </w:r>
      <w:r>
        <w:rPr>
          <w:color w:val="231F20"/>
          <w:spacing w:val="-11"/>
          <w:sz w:val="24"/>
        </w:rPr>
        <w:t> </w:t>
      </w:r>
      <w:r>
        <w:rPr>
          <w:color w:val="231F20"/>
          <w:spacing w:val="-2"/>
          <w:sz w:val="24"/>
        </w:rPr>
        <w:t>të</w:t>
      </w:r>
      <w:r>
        <w:rPr>
          <w:color w:val="231F20"/>
          <w:spacing w:val="-11"/>
          <w:sz w:val="24"/>
        </w:rPr>
        <w:t> </w:t>
      </w:r>
      <w:r>
        <w:rPr>
          <w:color w:val="231F20"/>
          <w:spacing w:val="-2"/>
          <w:sz w:val="24"/>
        </w:rPr>
        <w:t>bëhej</w:t>
      </w:r>
      <w:r>
        <w:rPr>
          <w:color w:val="231F20"/>
          <w:spacing w:val="-11"/>
          <w:sz w:val="24"/>
        </w:rPr>
        <w:t> </w:t>
      </w:r>
      <w:r>
        <w:rPr>
          <w:color w:val="231F20"/>
          <w:spacing w:val="-2"/>
          <w:sz w:val="24"/>
        </w:rPr>
        <w:t>gati</w:t>
      </w:r>
      <w:r>
        <w:rPr>
          <w:color w:val="231F20"/>
          <w:spacing w:val="-11"/>
          <w:sz w:val="24"/>
        </w:rPr>
        <w:t> </w:t>
      </w:r>
      <w:r>
        <w:rPr>
          <w:color w:val="231F20"/>
          <w:spacing w:val="-2"/>
          <w:sz w:val="24"/>
        </w:rPr>
        <w:t>kur</w:t>
      </w:r>
      <w:r>
        <w:rPr>
          <w:color w:val="231F20"/>
          <w:spacing w:val="-11"/>
          <w:sz w:val="24"/>
        </w:rPr>
        <w:t> </w:t>
      </w:r>
      <w:r>
        <w:rPr>
          <w:color w:val="231F20"/>
          <w:spacing w:val="-2"/>
          <w:sz w:val="24"/>
        </w:rPr>
        <w:t>kishte </w:t>
      </w:r>
      <w:r>
        <w:rPr>
          <w:color w:val="231F20"/>
          <w:sz w:val="24"/>
        </w:rPr>
        <w:t>dëgjuar ezanin dhe aq kishte mundur të kapte nga namazi i xhumasë. Omeri ama, nuk e lë me kaq: </w:t>
      </w:r>
      <w:r>
        <w:rPr>
          <w:i/>
          <w:color w:val="231F20"/>
          <w:sz w:val="24"/>
        </w:rPr>
        <w:t>“Kur dëgjove ezanin, more abdes dhe nxitove</w:t>
      </w:r>
      <w:r>
        <w:rPr>
          <w:i/>
          <w:color w:val="231F20"/>
          <w:spacing w:val="-15"/>
          <w:sz w:val="24"/>
        </w:rPr>
        <w:t> </w:t>
      </w:r>
      <w:r>
        <w:rPr>
          <w:i/>
          <w:color w:val="231F20"/>
          <w:sz w:val="24"/>
        </w:rPr>
        <w:t>të</w:t>
      </w:r>
      <w:r>
        <w:rPr>
          <w:i/>
          <w:color w:val="231F20"/>
          <w:spacing w:val="-15"/>
          <w:sz w:val="24"/>
        </w:rPr>
        <w:t> </w:t>
      </w:r>
      <w:r>
        <w:rPr>
          <w:i/>
          <w:color w:val="231F20"/>
          <w:sz w:val="24"/>
        </w:rPr>
        <w:t>vije</w:t>
      </w:r>
      <w:r>
        <w:rPr>
          <w:i/>
          <w:color w:val="231F20"/>
          <w:spacing w:val="-15"/>
          <w:sz w:val="24"/>
        </w:rPr>
        <w:t> </w:t>
      </w:r>
      <w:r>
        <w:rPr>
          <w:i/>
          <w:color w:val="231F20"/>
          <w:sz w:val="24"/>
        </w:rPr>
        <w:t>në</w:t>
      </w:r>
      <w:r>
        <w:rPr>
          <w:i/>
          <w:color w:val="231F20"/>
          <w:spacing w:val="-15"/>
          <w:sz w:val="24"/>
        </w:rPr>
        <w:t> </w:t>
      </w:r>
      <w:r>
        <w:rPr>
          <w:i/>
          <w:color w:val="231F20"/>
          <w:sz w:val="24"/>
        </w:rPr>
        <w:t>mesxhid.</w:t>
      </w:r>
      <w:r>
        <w:rPr>
          <w:i/>
          <w:color w:val="231F20"/>
          <w:spacing w:val="-15"/>
          <w:sz w:val="24"/>
        </w:rPr>
        <w:t> </w:t>
      </w:r>
      <w:r>
        <w:rPr>
          <w:i/>
          <w:color w:val="231F20"/>
          <w:sz w:val="24"/>
        </w:rPr>
        <w:t>Por</w:t>
      </w:r>
      <w:r>
        <w:rPr>
          <w:i/>
          <w:color w:val="231F20"/>
          <w:spacing w:val="-15"/>
          <w:sz w:val="24"/>
        </w:rPr>
        <w:t> </w:t>
      </w:r>
      <w:r>
        <w:rPr>
          <w:i/>
          <w:color w:val="231F20"/>
          <w:sz w:val="24"/>
        </w:rPr>
        <w:t>edhe</w:t>
      </w:r>
      <w:r>
        <w:rPr>
          <w:i/>
          <w:color w:val="231F20"/>
          <w:spacing w:val="-15"/>
          <w:sz w:val="24"/>
        </w:rPr>
        <w:t> </w:t>
      </w:r>
      <w:r>
        <w:rPr>
          <w:i/>
          <w:color w:val="231F20"/>
          <w:sz w:val="24"/>
        </w:rPr>
        <w:t>e</w:t>
      </w:r>
      <w:r>
        <w:rPr>
          <w:i/>
          <w:color w:val="231F20"/>
          <w:spacing w:val="-15"/>
          <w:sz w:val="24"/>
        </w:rPr>
        <w:t> </w:t>
      </w:r>
      <w:r>
        <w:rPr>
          <w:i/>
          <w:color w:val="231F20"/>
          <w:sz w:val="24"/>
        </w:rPr>
        <w:t>mjaftuara</w:t>
      </w:r>
      <w:r>
        <w:rPr>
          <w:i/>
          <w:color w:val="231F20"/>
          <w:spacing w:val="-15"/>
          <w:sz w:val="24"/>
        </w:rPr>
        <w:t> </w:t>
      </w:r>
      <w:r>
        <w:rPr>
          <w:i/>
          <w:color w:val="231F20"/>
          <w:sz w:val="24"/>
        </w:rPr>
        <w:t>jote</w:t>
      </w:r>
      <w:r>
        <w:rPr>
          <w:i/>
          <w:color w:val="231F20"/>
          <w:spacing w:val="-15"/>
          <w:sz w:val="24"/>
        </w:rPr>
        <w:t> </w:t>
      </w:r>
      <w:r>
        <w:rPr>
          <w:i/>
          <w:color w:val="231F20"/>
          <w:sz w:val="24"/>
        </w:rPr>
        <w:t>vetëm</w:t>
      </w:r>
      <w:r>
        <w:rPr>
          <w:i/>
          <w:color w:val="231F20"/>
          <w:spacing w:val="-15"/>
          <w:sz w:val="24"/>
        </w:rPr>
        <w:t> </w:t>
      </w:r>
      <w:r>
        <w:rPr>
          <w:i/>
          <w:color w:val="231F20"/>
          <w:sz w:val="24"/>
        </w:rPr>
        <w:t>me</w:t>
      </w:r>
      <w:r>
        <w:rPr>
          <w:i/>
          <w:color w:val="231F20"/>
          <w:spacing w:val="-15"/>
          <w:sz w:val="24"/>
        </w:rPr>
        <w:t> </w:t>
      </w:r>
      <w:r>
        <w:rPr>
          <w:i/>
          <w:color w:val="231F20"/>
          <w:sz w:val="24"/>
        </w:rPr>
        <w:t>marrjen </w:t>
      </w:r>
      <w:r>
        <w:rPr>
          <w:i/>
          <w:color w:val="231F20"/>
          <w:spacing w:val="-4"/>
          <w:sz w:val="24"/>
        </w:rPr>
        <w:t>e</w:t>
      </w:r>
      <w:r>
        <w:rPr>
          <w:i/>
          <w:color w:val="231F20"/>
          <w:spacing w:val="-9"/>
          <w:sz w:val="24"/>
        </w:rPr>
        <w:t> </w:t>
      </w:r>
      <w:r>
        <w:rPr>
          <w:i/>
          <w:color w:val="231F20"/>
          <w:spacing w:val="-4"/>
          <w:sz w:val="24"/>
        </w:rPr>
        <w:t>abdesit</w:t>
      </w:r>
      <w:r>
        <w:rPr>
          <w:i/>
          <w:color w:val="231F20"/>
          <w:spacing w:val="-9"/>
          <w:sz w:val="24"/>
        </w:rPr>
        <w:t> </w:t>
      </w:r>
      <w:r>
        <w:rPr>
          <w:i/>
          <w:color w:val="231F20"/>
          <w:spacing w:val="-4"/>
          <w:sz w:val="24"/>
        </w:rPr>
        <w:t>është</w:t>
      </w:r>
      <w:r>
        <w:rPr>
          <w:i/>
          <w:color w:val="231F20"/>
          <w:spacing w:val="-9"/>
          <w:sz w:val="24"/>
        </w:rPr>
        <w:t> </w:t>
      </w:r>
      <w:r>
        <w:rPr>
          <w:i/>
          <w:color w:val="231F20"/>
          <w:spacing w:val="-4"/>
          <w:sz w:val="24"/>
        </w:rPr>
        <w:t>një</w:t>
      </w:r>
      <w:r>
        <w:rPr>
          <w:i/>
          <w:color w:val="231F20"/>
          <w:spacing w:val="-9"/>
          <w:sz w:val="24"/>
        </w:rPr>
        <w:t> </w:t>
      </w:r>
      <w:r>
        <w:rPr>
          <w:i/>
          <w:color w:val="231F20"/>
          <w:spacing w:val="-4"/>
          <w:sz w:val="24"/>
        </w:rPr>
        <w:t>mangësi.</w:t>
      </w:r>
      <w:r>
        <w:rPr>
          <w:i/>
          <w:color w:val="231F20"/>
          <w:spacing w:val="-9"/>
          <w:sz w:val="24"/>
        </w:rPr>
        <w:t> </w:t>
      </w:r>
      <w:r>
        <w:rPr>
          <w:i/>
          <w:color w:val="231F20"/>
          <w:spacing w:val="-4"/>
          <w:sz w:val="24"/>
        </w:rPr>
        <w:t>I</w:t>
      </w:r>
      <w:r>
        <w:rPr>
          <w:i/>
          <w:color w:val="231F20"/>
          <w:spacing w:val="-9"/>
          <w:sz w:val="24"/>
        </w:rPr>
        <w:t> </w:t>
      </w:r>
      <w:r>
        <w:rPr>
          <w:i/>
          <w:color w:val="231F20"/>
          <w:spacing w:val="-4"/>
          <w:sz w:val="24"/>
        </w:rPr>
        <w:t>Dërguari</w:t>
      </w:r>
      <w:r>
        <w:rPr>
          <w:i/>
          <w:color w:val="231F20"/>
          <w:spacing w:val="-9"/>
          <w:sz w:val="24"/>
        </w:rPr>
        <w:t> </w:t>
      </w:r>
      <w:r>
        <w:rPr>
          <w:i/>
          <w:color w:val="231F20"/>
          <w:spacing w:val="-4"/>
          <w:sz w:val="24"/>
        </w:rPr>
        <w:t>i</w:t>
      </w:r>
      <w:r>
        <w:rPr>
          <w:i/>
          <w:color w:val="231F20"/>
          <w:spacing w:val="-9"/>
          <w:sz w:val="24"/>
        </w:rPr>
        <w:t> </w:t>
      </w:r>
      <w:r>
        <w:rPr>
          <w:i/>
          <w:color w:val="231F20"/>
          <w:spacing w:val="-4"/>
          <w:sz w:val="24"/>
        </w:rPr>
        <w:t>Allahut</w:t>
      </w:r>
      <w:r>
        <w:rPr>
          <w:i/>
          <w:color w:val="231F20"/>
          <w:spacing w:val="-9"/>
          <w:sz w:val="24"/>
        </w:rPr>
        <w:t> </w:t>
      </w:r>
      <w:r>
        <w:rPr>
          <w:i/>
          <w:color w:val="231F20"/>
          <w:spacing w:val="-4"/>
          <w:sz w:val="24"/>
        </w:rPr>
        <w:t>(s.a.s.)</w:t>
      </w:r>
      <w:r>
        <w:rPr>
          <w:i/>
          <w:color w:val="231F20"/>
          <w:spacing w:val="-9"/>
          <w:sz w:val="24"/>
        </w:rPr>
        <w:t> </w:t>
      </w:r>
      <w:r>
        <w:rPr>
          <w:i/>
          <w:color w:val="231F20"/>
          <w:spacing w:val="-4"/>
          <w:sz w:val="24"/>
        </w:rPr>
        <w:t>na</w:t>
      </w:r>
      <w:r>
        <w:rPr>
          <w:i/>
          <w:color w:val="231F20"/>
          <w:spacing w:val="-9"/>
          <w:sz w:val="24"/>
        </w:rPr>
        <w:t> </w:t>
      </w:r>
      <w:r>
        <w:rPr>
          <w:i/>
          <w:color w:val="231F20"/>
          <w:spacing w:val="-4"/>
          <w:sz w:val="24"/>
        </w:rPr>
        <w:t>ka</w:t>
      </w:r>
      <w:r>
        <w:rPr>
          <w:i/>
          <w:color w:val="231F20"/>
          <w:spacing w:val="-9"/>
          <w:sz w:val="24"/>
        </w:rPr>
        <w:t> </w:t>
      </w:r>
      <w:r>
        <w:rPr>
          <w:i/>
          <w:color w:val="231F20"/>
          <w:spacing w:val="-4"/>
          <w:sz w:val="24"/>
        </w:rPr>
        <w:t>urdhëruar </w:t>
      </w:r>
      <w:r>
        <w:rPr>
          <w:i/>
          <w:color w:val="231F20"/>
          <w:sz w:val="24"/>
        </w:rPr>
        <w:t>që</w:t>
      </w:r>
      <w:r>
        <w:rPr>
          <w:i/>
          <w:color w:val="231F20"/>
          <w:spacing w:val="-4"/>
          <w:sz w:val="24"/>
        </w:rPr>
        <w:t> </w:t>
      </w:r>
      <w:r>
        <w:rPr>
          <w:i/>
          <w:color w:val="231F20"/>
          <w:sz w:val="24"/>
        </w:rPr>
        <w:t>edhe</w:t>
      </w:r>
      <w:r>
        <w:rPr>
          <w:i/>
          <w:color w:val="231F20"/>
          <w:spacing w:val="-4"/>
          <w:sz w:val="24"/>
        </w:rPr>
        <w:t> </w:t>
      </w:r>
      <w:r>
        <w:rPr>
          <w:i/>
          <w:color w:val="231F20"/>
          <w:sz w:val="24"/>
        </w:rPr>
        <w:t>të</w:t>
      </w:r>
      <w:r>
        <w:rPr>
          <w:i/>
          <w:color w:val="231F20"/>
          <w:spacing w:val="-4"/>
          <w:sz w:val="24"/>
        </w:rPr>
        <w:t> </w:t>
      </w:r>
      <w:r>
        <w:rPr>
          <w:i/>
          <w:color w:val="231F20"/>
          <w:sz w:val="24"/>
        </w:rPr>
        <w:t>lahemi.”</w:t>
      </w:r>
      <w:r>
        <w:rPr>
          <w:i/>
          <w:color w:val="231F20"/>
          <w:position w:val="8"/>
          <w:sz w:val="14"/>
        </w:rPr>
        <w:t>313</w:t>
      </w:r>
    </w:p>
    <w:p>
      <w:pPr>
        <w:pStyle w:val="BodyText"/>
        <w:spacing w:line="249" w:lineRule="auto" w:before="122"/>
        <w:ind w:right="281" w:firstLine="283"/>
      </w:pPr>
      <w:r>
        <w:rPr>
          <w:color w:val="231F20"/>
        </w:rPr>
        <w:t>Sahabi e dinte shumë mirë që gusli i ditës së xhuma nuk ishte as farz</w:t>
      </w:r>
      <w:r>
        <w:rPr>
          <w:color w:val="231F20"/>
          <w:spacing w:val="-3"/>
        </w:rPr>
        <w:t> </w:t>
      </w:r>
      <w:r>
        <w:rPr>
          <w:color w:val="231F20"/>
        </w:rPr>
        <w:t>dhe</w:t>
      </w:r>
      <w:r>
        <w:rPr>
          <w:color w:val="231F20"/>
          <w:spacing w:val="-3"/>
        </w:rPr>
        <w:t> </w:t>
      </w:r>
      <w:r>
        <w:rPr>
          <w:color w:val="231F20"/>
        </w:rPr>
        <w:t>as</w:t>
      </w:r>
      <w:r>
        <w:rPr>
          <w:color w:val="231F20"/>
          <w:spacing w:val="-3"/>
        </w:rPr>
        <w:t> </w:t>
      </w:r>
      <w:r>
        <w:rPr>
          <w:color w:val="231F20"/>
        </w:rPr>
        <w:t>një</w:t>
      </w:r>
      <w:r>
        <w:rPr>
          <w:color w:val="231F20"/>
          <w:spacing w:val="-3"/>
        </w:rPr>
        <w:t> </w:t>
      </w:r>
      <w:r>
        <w:rPr>
          <w:color w:val="231F20"/>
        </w:rPr>
        <w:t>nga</w:t>
      </w:r>
      <w:r>
        <w:rPr>
          <w:color w:val="231F20"/>
          <w:spacing w:val="-3"/>
        </w:rPr>
        <w:t> </w:t>
      </w:r>
      <w:r>
        <w:rPr>
          <w:color w:val="231F20"/>
        </w:rPr>
        <w:t>kushtet</w:t>
      </w:r>
      <w:r>
        <w:rPr>
          <w:color w:val="231F20"/>
          <w:spacing w:val="-3"/>
        </w:rPr>
        <w:t> </w:t>
      </w:r>
      <w:r>
        <w:rPr>
          <w:color w:val="231F20"/>
        </w:rPr>
        <w:t>e</w:t>
      </w:r>
      <w:r>
        <w:rPr>
          <w:color w:val="231F20"/>
          <w:spacing w:val="-3"/>
        </w:rPr>
        <w:t> </w:t>
      </w:r>
      <w:r>
        <w:rPr>
          <w:color w:val="231F20"/>
        </w:rPr>
        <w:t>namazit</w:t>
      </w:r>
      <w:r>
        <w:rPr>
          <w:color w:val="231F20"/>
          <w:spacing w:val="-3"/>
        </w:rPr>
        <w:t> </w:t>
      </w:r>
      <w:r>
        <w:rPr>
          <w:color w:val="231F20"/>
        </w:rPr>
        <w:t>të</w:t>
      </w:r>
      <w:r>
        <w:rPr>
          <w:color w:val="231F20"/>
          <w:spacing w:val="-3"/>
        </w:rPr>
        <w:t> </w:t>
      </w:r>
      <w:r>
        <w:rPr>
          <w:color w:val="231F20"/>
        </w:rPr>
        <w:t>xhumasë.</w:t>
      </w:r>
      <w:r>
        <w:rPr>
          <w:color w:val="231F20"/>
          <w:spacing w:val="-3"/>
        </w:rPr>
        <w:t> </w:t>
      </w:r>
      <w:r>
        <w:rPr>
          <w:color w:val="231F20"/>
        </w:rPr>
        <w:t>Ai,</w:t>
      </w:r>
      <w:r>
        <w:rPr>
          <w:color w:val="231F20"/>
          <w:spacing w:val="-3"/>
        </w:rPr>
        <w:t> </w:t>
      </w:r>
      <w:r>
        <w:rPr>
          <w:color w:val="231F20"/>
        </w:rPr>
        <w:t>ngaqë</w:t>
      </w:r>
      <w:r>
        <w:rPr>
          <w:color w:val="231F20"/>
          <w:spacing w:val="-3"/>
        </w:rPr>
        <w:t> </w:t>
      </w:r>
      <w:r>
        <w:rPr>
          <w:color w:val="231F20"/>
        </w:rPr>
        <w:t>e</w:t>
      </w:r>
      <w:r>
        <w:rPr>
          <w:color w:val="231F20"/>
          <w:spacing w:val="-3"/>
        </w:rPr>
        <w:t> </w:t>
      </w:r>
      <w:r>
        <w:rPr>
          <w:color w:val="231F20"/>
        </w:rPr>
        <w:t>dinte</w:t>
      </w:r>
      <w:r>
        <w:rPr>
          <w:color w:val="231F20"/>
          <w:spacing w:val="-3"/>
        </w:rPr>
        <w:t> </w:t>
      </w:r>
      <w:r>
        <w:rPr>
          <w:color w:val="231F20"/>
        </w:rPr>
        <w:t>se kjo</w:t>
      </w:r>
      <w:r>
        <w:rPr>
          <w:color w:val="231F20"/>
          <w:spacing w:val="-12"/>
        </w:rPr>
        <w:t> </w:t>
      </w:r>
      <w:r>
        <w:rPr>
          <w:color w:val="231F20"/>
        </w:rPr>
        <w:t>fjalë</w:t>
      </w:r>
      <w:r>
        <w:rPr>
          <w:color w:val="231F20"/>
          <w:spacing w:val="-12"/>
        </w:rPr>
        <w:t> </w:t>
      </w:r>
      <w:r>
        <w:rPr>
          <w:color w:val="231F20"/>
        </w:rPr>
        <w:t>e</w:t>
      </w:r>
      <w:r>
        <w:rPr>
          <w:color w:val="231F20"/>
          <w:spacing w:val="-12"/>
        </w:rPr>
        <w:t> </w:t>
      </w:r>
      <w:r>
        <w:rPr>
          <w:color w:val="231F20"/>
        </w:rPr>
        <w:t>Profetit</w:t>
      </w:r>
      <w:r>
        <w:rPr>
          <w:color w:val="231F20"/>
          <w:spacing w:val="-12"/>
        </w:rPr>
        <w:t> </w:t>
      </w:r>
      <w:r>
        <w:rPr>
          <w:color w:val="231F20"/>
        </w:rPr>
        <w:t>tonë</w:t>
      </w:r>
      <w:r>
        <w:rPr>
          <w:color w:val="231F20"/>
          <w:spacing w:val="-12"/>
        </w:rPr>
        <w:t> </w:t>
      </w:r>
      <w:r>
        <w:rPr>
          <w:color w:val="231F20"/>
        </w:rPr>
        <w:t>(s.a.s.)</w:t>
      </w:r>
      <w:r>
        <w:rPr>
          <w:color w:val="231F20"/>
          <w:spacing w:val="-12"/>
        </w:rPr>
        <w:t> </w:t>
      </w:r>
      <w:r>
        <w:rPr>
          <w:color w:val="231F20"/>
        </w:rPr>
        <w:t>nuk</w:t>
      </w:r>
      <w:r>
        <w:rPr>
          <w:color w:val="231F20"/>
          <w:spacing w:val="-12"/>
        </w:rPr>
        <w:t> </w:t>
      </w:r>
      <w:r>
        <w:rPr>
          <w:color w:val="231F20"/>
        </w:rPr>
        <w:t>shprehte</w:t>
      </w:r>
      <w:r>
        <w:rPr>
          <w:color w:val="231F20"/>
          <w:spacing w:val="-12"/>
        </w:rPr>
        <w:t> </w:t>
      </w:r>
      <w:r>
        <w:rPr>
          <w:color w:val="231F20"/>
        </w:rPr>
        <w:t>një</w:t>
      </w:r>
      <w:r>
        <w:rPr>
          <w:color w:val="231F20"/>
          <w:spacing w:val="-12"/>
        </w:rPr>
        <w:t> </w:t>
      </w:r>
      <w:r>
        <w:rPr>
          <w:color w:val="231F20"/>
        </w:rPr>
        <w:t>domosdoshmëri,</w:t>
      </w:r>
      <w:r>
        <w:rPr>
          <w:color w:val="231F20"/>
          <w:spacing w:val="-12"/>
        </w:rPr>
        <w:t> </w:t>
      </w:r>
      <w:r>
        <w:rPr>
          <w:color w:val="231F20"/>
        </w:rPr>
        <w:t>e</w:t>
      </w:r>
      <w:r>
        <w:rPr>
          <w:color w:val="231F20"/>
          <w:spacing w:val="-12"/>
        </w:rPr>
        <w:t> </w:t>
      </w:r>
      <w:r>
        <w:rPr>
          <w:color w:val="231F20"/>
        </w:rPr>
        <w:t>pati perceptuar atë vetëm si një virtyt. Prandaj kishte marrë vetëm abdes </w:t>
      </w:r>
      <w:r>
        <w:rPr>
          <w:color w:val="231F20"/>
          <w:spacing w:val="-4"/>
        </w:rPr>
        <w:t>para</w:t>
      </w:r>
      <w:r>
        <w:rPr>
          <w:color w:val="231F20"/>
          <w:spacing w:val="-6"/>
        </w:rPr>
        <w:t> </w:t>
      </w:r>
      <w:r>
        <w:rPr>
          <w:color w:val="231F20"/>
          <w:spacing w:val="-4"/>
        </w:rPr>
        <w:t>se</w:t>
      </w:r>
      <w:r>
        <w:rPr>
          <w:color w:val="231F20"/>
          <w:spacing w:val="-6"/>
        </w:rPr>
        <w:t> </w:t>
      </w:r>
      <w:r>
        <w:rPr>
          <w:color w:val="231F20"/>
          <w:spacing w:val="-4"/>
        </w:rPr>
        <w:t>të</w:t>
      </w:r>
      <w:r>
        <w:rPr>
          <w:color w:val="231F20"/>
          <w:spacing w:val="-6"/>
        </w:rPr>
        <w:t> </w:t>
      </w:r>
      <w:r>
        <w:rPr>
          <w:color w:val="231F20"/>
          <w:spacing w:val="-4"/>
        </w:rPr>
        <w:t>shkonte</w:t>
      </w:r>
      <w:r>
        <w:rPr>
          <w:color w:val="231F20"/>
          <w:spacing w:val="-6"/>
        </w:rPr>
        <w:t> </w:t>
      </w:r>
      <w:r>
        <w:rPr>
          <w:color w:val="231F20"/>
          <w:spacing w:val="-4"/>
        </w:rPr>
        <w:t>në</w:t>
      </w:r>
      <w:r>
        <w:rPr>
          <w:color w:val="231F20"/>
          <w:spacing w:val="-6"/>
        </w:rPr>
        <w:t> </w:t>
      </w:r>
      <w:r>
        <w:rPr>
          <w:color w:val="231F20"/>
          <w:spacing w:val="-4"/>
        </w:rPr>
        <w:t>faljen</w:t>
      </w:r>
      <w:r>
        <w:rPr>
          <w:color w:val="231F20"/>
          <w:spacing w:val="-6"/>
        </w:rPr>
        <w:t> </w:t>
      </w:r>
      <w:r>
        <w:rPr>
          <w:color w:val="231F20"/>
          <w:spacing w:val="-4"/>
        </w:rPr>
        <w:t>e</w:t>
      </w:r>
      <w:r>
        <w:rPr>
          <w:color w:val="231F20"/>
          <w:spacing w:val="-6"/>
        </w:rPr>
        <w:t> </w:t>
      </w:r>
      <w:r>
        <w:rPr>
          <w:color w:val="231F20"/>
          <w:spacing w:val="-4"/>
        </w:rPr>
        <w:t>namazit</w:t>
      </w:r>
      <w:r>
        <w:rPr>
          <w:color w:val="231F20"/>
          <w:spacing w:val="-6"/>
        </w:rPr>
        <w:t> </w:t>
      </w:r>
      <w:r>
        <w:rPr>
          <w:color w:val="231F20"/>
          <w:spacing w:val="-4"/>
        </w:rPr>
        <w:t>të</w:t>
      </w:r>
      <w:r>
        <w:rPr>
          <w:color w:val="231F20"/>
          <w:spacing w:val="-6"/>
        </w:rPr>
        <w:t> </w:t>
      </w:r>
      <w:r>
        <w:rPr>
          <w:color w:val="231F20"/>
          <w:spacing w:val="-4"/>
        </w:rPr>
        <w:t>xhumasë.</w:t>
      </w:r>
      <w:r>
        <w:rPr>
          <w:color w:val="231F20"/>
          <w:spacing w:val="-6"/>
        </w:rPr>
        <w:t> </w:t>
      </w:r>
      <w:r>
        <w:rPr>
          <w:color w:val="231F20"/>
          <w:spacing w:val="-4"/>
        </w:rPr>
        <w:t>E,</w:t>
      </w:r>
      <w:r>
        <w:rPr>
          <w:color w:val="231F20"/>
          <w:spacing w:val="-6"/>
        </w:rPr>
        <w:t> </w:t>
      </w:r>
      <w:r>
        <w:rPr>
          <w:color w:val="231F20"/>
          <w:spacing w:val="-4"/>
        </w:rPr>
        <w:t>megjithatë,</w:t>
      </w:r>
      <w:r>
        <w:rPr>
          <w:color w:val="231F20"/>
          <w:spacing w:val="-6"/>
        </w:rPr>
        <w:t> </w:t>
      </w:r>
      <w:r>
        <w:rPr>
          <w:color w:val="231F20"/>
          <w:spacing w:val="-4"/>
        </w:rPr>
        <w:t>sahabët </w:t>
      </w:r>
      <w:r>
        <w:rPr>
          <w:color w:val="231F20"/>
        </w:rPr>
        <w:t>e qortonin vëllanë e tyre dhe i kërkonin llogari njëri-tjetrit edhe për çështjet</w:t>
      </w:r>
      <w:r>
        <w:rPr>
          <w:color w:val="231F20"/>
          <w:spacing w:val="-15"/>
        </w:rPr>
        <w:t> </w:t>
      </w:r>
      <w:r>
        <w:rPr>
          <w:color w:val="231F20"/>
        </w:rPr>
        <w:t>më</w:t>
      </w:r>
      <w:r>
        <w:rPr>
          <w:color w:val="231F20"/>
          <w:spacing w:val="-15"/>
        </w:rPr>
        <w:t> </w:t>
      </w:r>
      <w:r>
        <w:rPr>
          <w:color w:val="231F20"/>
        </w:rPr>
        <w:t>të</w:t>
      </w:r>
      <w:r>
        <w:rPr>
          <w:color w:val="231F20"/>
          <w:spacing w:val="-15"/>
        </w:rPr>
        <w:t> </w:t>
      </w:r>
      <w:r>
        <w:rPr>
          <w:color w:val="231F20"/>
        </w:rPr>
        <w:t>vogla.</w:t>
      </w:r>
      <w:r>
        <w:rPr>
          <w:color w:val="231F20"/>
          <w:spacing w:val="-15"/>
        </w:rPr>
        <w:t> </w:t>
      </w:r>
      <w:r>
        <w:rPr>
          <w:color w:val="231F20"/>
        </w:rPr>
        <w:t>Sepse</w:t>
      </w:r>
      <w:r>
        <w:rPr>
          <w:color w:val="231F20"/>
          <w:spacing w:val="-15"/>
        </w:rPr>
        <w:t> </w:t>
      </w:r>
      <w:r>
        <w:rPr>
          <w:color w:val="231F20"/>
        </w:rPr>
        <w:t>ata</w:t>
      </w:r>
      <w:r>
        <w:rPr>
          <w:color w:val="231F20"/>
          <w:spacing w:val="-15"/>
        </w:rPr>
        <w:t> </w:t>
      </w:r>
      <w:r>
        <w:rPr>
          <w:color w:val="231F20"/>
        </w:rPr>
        <w:t>silleshin</w:t>
      </w:r>
      <w:r>
        <w:rPr>
          <w:color w:val="231F20"/>
          <w:spacing w:val="-15"/>
        </w:rPr>
        <w:t> </w:t>
      </w:r>
      <w:r>
        <w:rPr>
          <w:color w:val="231F20"/>
        </w:rPr>
        <w:t>natyrshëm</w:t>
      </w:r>
      <w:r>
        <w:rPr>
          <w:color w:val="231F20"/>
          <w:spacing w:val="-15"/>
        </w:rPr>
        <w:t> </w:t>
      </w:r>
      <w:r>
        <w:rPr>
          <w:color w:val="231F20"/>
        </w:rPr>
        <w:t>me</w:t>
      </w:r>
      <w:r>
        <w:rPr>
          <w:color w:val="231F20"/>
          <w:spacing w:val="-15"/>
        </w:rPr>
        <w:t> </w:t>
      </w:r>
      <w:r>
        <w:rPr>
          <w:color w:val="231F20"/>
        </w:rPr>
        <w:t>njëri-tjetrin</w:t>
      </w:r>
      <w:r>
        <w:rPr>
          <w:color w:val="231F20"/>
          <w:spacing w:val="-15"/>
        </w:rPr>
        <w:t> </w:t>
      </w:r>
      <w:r>
        <w:rPr>
          <w:color w:val="231F20"/>
        </w:rPr>
        <w:t>dhe, në të njëjtën kohë, ishin të gatshëm për të duruar çdo gjë që mund t’u vinte</w:t>
      </w:r>
      <w:r>
        <w:rPr>
          <w:color w:val="231F20"/>
          <w:spacing w:val="-15"/>
        </w:rPr>
        <w:t> </w:t>
      </w:r>
      <w:r>
        <w:rPr>
          <w:color w:val="231F20"/>
        </w:rPr>
        <w:t>nga</w:t>
      </w:r>
      <w:r>
        <w:rPr>
          <w:color w:val="231F20"/>
          <w:spacing w:val="-15"/>
        </w:rPr>
        <w:t> </w:t>
      </w:r>
      <w:r>
        <w:rPr>
          <w:color w:val="231F20"/>
        </w:rPr>
        <w:t>vëllezërit</w:t>
      </w:r>
      <w:r>
        <w:rPr>
          <w:color w:val="231F20"/>
          <w:spacing w:val="-15"/>
        </w:rPr>
        <w:t> </w:t>
      </w:r>
      <w:r>
        <w:rPr>
          <w:color w:val="231F20"/>
        </w:rPr>
        <w:t>e</w:t>
      </w:r>
      <w:r>
        <w:rPr>
          <w:color w:val="231F20"/>
          <w:spacing w:val="-15"/>
        </w:rPr>
        <w:t> </w:t>
      </w:r>
      <w:r>
        <w:rPr>
          <w:color w:val="231F20"/>
        </w:rPr>
        <w:t>fesë.</w:t>
      </w:r>
      <w:r>
        <w:rPr>
          <w:color w:val="231F20"/>
          <w:spacing w:val="-15"/>
        </w:rPr>
        <w:t> </w:t>
      </w:r>
      <w:r>
        <w:rPr>
          <w:color w:val="231F20"/>
        </w:rPr>
        <w:t>Nuk</w:t>
      </w:r>
      <w:r>
        <w:rPr>
          <w:color w:val="231F20"/>
          <w:spacing w:val="-15"/>
        </w:rPr>
        <w:t> </w:t>
      </w:r>
      <w:r>
        <w:rPr>
          <w:color w:val="231F20"/>
        </w:rPr>
        <w:t>i</w:t>
      </w:r>
      <w:r>
        <w:rPr>
          <w:color w:val="231F20"/>
          <w:spacing w:val="-15"/>
        </w:rPr>
        <w:t> </w:t>
      </w:r>
      <w:r>
        <w:rPr>
          <w:color w:val="231F20"/>
        </w:rPr>
        <w:t>mbanin</w:t>
      </w:r>
      <w:r>
        <w:rPr>
          <w:color w:val="231F20"/>
          <w:spacing w:val="-15"/>
        </w:rPr>
        <w:t> </w:t>
      </w:r>
      <w:r>
        <w:rPr>
          <w:color w:val="231F20"/>
        </w:rPr>
        <w:t>mëri</w:t>
      </w:r>
      <w:r>
        <w:rPr>
          <w:color w:val="231F20"/>
          <w:spacing w:val="-15"/>
        </w:rPr>
        <w:t> </w:t>
      </w:r>
      <w:r>
        <w:rPr>
          <w:color w:val="231F20"/>
        </w:rPr>
        <w:t>njëri-tjetrit,</w:t>
      </w:r>
      <w:r>
        <w:rPr>
          <w:color w:val="231F20"/>
          <w:spacing w:val="-15"/>
        </w:rPr>
        <w:t> </w:t>
      </w:r>
      <w:r>
        <w:rPr>
          <w:color w:val="231F20"/>
        </w:rPr>
        <w:t>nuk</w:t>
      </w:r>
      <w:r>
        <w:rPr>
          <w:color w:val="231F20"/>
          <w:spacing w:val="-15"/>
        </w:rPr>
        <w:t> </w:t>
      </w:r>
      <w:r>
        <w:rPr>
          <w:color w:val="231F20"/>
        </w:rPr>
        <w:t>u</w:t>
      </w:r>
      <w:r>
        <w:rPr>
          <w:color w:val="231F20"/>
          <w:spacing w:val="-15"/>
        </w:rPr>
        <w:t> </w:t>
      </w:r>
      <w:r>
        <w:rPr>
          <w:color w:val="231F20"/>
        </w:rPr>
        <w:t>mbetej hatri. Kështu që, mund ta qortonin njëri-tjetrin pa problem dhe mund t’ia thoshnin në fytyrë fare lehtë njëri-tjetrit mangësitë. Kjo situatë </w:t>
      </w:r>
      <w:r>
        <w:rPr>
          <w:color w:val="231F20"/>
          <w:spacing w:val="-2"/>
        </w:rPr>
        <w:t>kërkon</w:t>
      </w:r>
      <w:r>
        <w:rPr>
          <w:color w:val="231F20"/>
          <w:spacing w:val="-11"/>
        </w:rPr>
        <w:t> </w:t>
      </w:r>
      <w:r>
        <w:rPr>
          <w:color w:val="231F20"/>
          <w:spacing w:val="-2"/>
        </w:rPr>
        <w:t>që</w:t>
      </w:r>
      <w:r>
        <w:rPr>
          <w:color w:val="231F20"/>
          <w:spacing w:val="-4"/>
        </w:rPr>
        <w:t> </w:t>
      </w:r>
      <w:r>
        <w:rPr>
          <w:color w:val="231F20"/>
          <w:spacing w:val="-2"/>
        </w:rPr>
        <w:t>të</w:t>
      </w:r>
      <w:r>
        <w:rPr>
          <w:color w:val="231F20"/>
          <w:spacing w:val="-5"/>
        </w:rPr>
        <w:t> </w:t>
      </w:r>
      <w:r>
        <w:rPr>
          <w:color w:val="231F20"/>
          <w:spacing w:val="-2"/>
        </w:rPr>
        <w:t>jesh</w:t>
      </w:r>
      <w:r>
        <w:rPr>
          <w:color w:val="231F20"/>
          <w:spacing w:val="-5"/>
        </w:rPr>
        <w:t> </w:t>
      </w:r>
      <w:r>
        <w:rPr>
          <w:color w:val="231F20"/>
          <w:spacing w:val="-2"/>
        </w:rPr>
        <w:t>i</w:t>
      </w:r>
      <w:r>
        <w:rPr>
          <w:color w:val="231F20"/>
          <w:spacing w:val="-5"/>
        </w:rPr>
        <w:t> </w:t>
      </w:r>
      <w:r>
        <w:rPr>
          <w:color w:val="231F20"/>
          <w:spacing w:val="-2"/>
        </w:rPr>
        <w:t>natyrshëm</w:t>
      </w:r>
      <w:r>
        <w:rPr>
          <w:color w:val="231F20"/>
          <w:spacing w:val="-5"/>
        </w:rPr>
        <w:t> </w:t>
      </w:r>
      <w:r>
        <w:rPr>
          <w:color w:val="231F20"/>
          <w:spacing w:val="-2"/>
        </w:rPr>
        <w:t>dhe</w:t>
      </w:r>
      <w:r>
        <w:rPr>
          <w:color w:val="231F20"/>
          <w:spacing w:val="-5"/>
        </w:rPr>
        <w:t> </w:t>
      </w:r>
      <w:r>
        <w:rPr>
          <w:color w:val="231F20"/>
          <w:spacing w:val="-2"/>
        </w:rPr>
        <w:t>t’i</w:t>
      </w:r>
      <w:r>
        <w:rPr>
          <w:color w:val="231F20"/>
          <w:spacing w:val="-5"/>
        </w:rPr>
        <w:t> </w:t>
      </w:r>
      <w:r>
        <w:rPr>
          <w:color w:val="231F20"/>
          <w:spacing w:val="-2"/>
        </w:rPr>
        <w:t>qëndrosh</w:t>
      </w:r>
      <w:r>
        <w:rPr>
          <w:color w:val="231F20"/>
          <w:spacing w:val="-13"/>
        </w:rPr>
        <w:t> </w:t>
      </w:r>
      <w:r>
        <w:rPr>
          <w:color w:val="231F20"/>
          <w:spacing w:val="-2"/>
        </w:rPr>
        <w:t>larg</w:t>
      </w:r>
      <w:r>
        <w:rPr>
          <w:color w:val="231F20"/>
          <w:spacing w:val="-13"/>
        </w:rPr>
        <w:t> </w:t>
      </w:r>
      <w:r>
        <w:rPr>
          <w:color w:val="231F20"/>
          <w:spacing w:val="-2"/>
        </w:rPr>
        <w:t>shtirjes</w:t>
      </w:r>
      <w:r>
        <w:rPr>
          <w:color w:val="231F20"/>
          <w:spacing w:val="-13"/>
        </w:rPr>
        <w:t> </w:t>
      </w:r>
      <w:r>
        <w:rPr>
          <w:color w:val="231F20"/>
          <w:spacing w:val="-2"/>
        </w:rPr>
        <w:t>dhe</w:t>
      </w:r>
      <w:r>
        <w:rPr>
          <w:color w:val="231F20"/>
          <w:spacing w:val="-13"/>
        </w:rPr>
        <w:t> </w:t>
      </w:r>
      <w:r>
        <w:rPr>
          <w:color w:val="231F20"/>
          <w:spacing w:val="-2"/>
        </w:rPr>
        <w:t>dëshirës </w:t>
      </w:r>
      <w:r>
        <w:rPr>
          <w:color w:val="231F20"/>
          <w:spacing w:val="-6"/>
        </w:rPr>
        <w:t>për t’u dukur. Kjo gjendje nuk është nga ato gjëra që mund të përballohen </w:t>
      </w:r>
      <w:r>
        <w:rPr>
          <w:color w:val="231F20"/>
          <w:spacing w:val="-4"/>
        </w:rPr>
        <w:t>prej</w:t>
      </w:r>
      <w:r>
        <w:rPr>
          <w:color w:val="231F20"/>
          <w:spacing w:val="-8"/>
        </w:rPr>
        <w:t> </w:t>
      </w:r>
      <w:r>
        <w:rPr>
          <w:color w:val="231F20"/>
          <w:spacing w:val="-4"/>
        </w:rPr>
        <w:t>shoqërisë</w:t>
      </w:r>
      <w:r>
        <w:rPr>
          <w:color w:val="231F20"/>
          <w:spacing w:val="-8"/>
        </w:rPr>
        <w:t> </w:t>
      </w:r>
      <w:r>
        <w:rPr>
          <w:color w:val="231F20"/>
          <w:spacing w:val="-4"/>
        </w:rPr>
        <w:t>së</w:t>
      </w:r>
      <w:r>
        <w:rPr>
          <w:color w:val="231F20"/>
          <w:spacing w:val="-8"/>
        </w:rPr>
        <w:t> </w:t>
      </w:r>
      <w:r>
        <w:rPr>
          <w:color w:val="231F20"/>
          <w:spacing w:val="-4"/>
        </w:rPr>
        <w:t>ditëve</w:t>
      </w:r>
      <w:r>
        <w:rPr>
          <w:color w:val="231F20"/>
          <w:spacing w:val="-8"/>
        </w:rPr>
        <w:t> </w:t>
      </w:r>
      <w:r>
        <w:rPr>
          <w:color w:val="231F20"/>
          <w:spacing w:val="-4"/>
        </w:rPr>
        <w:t>të</w:t>
      </w:r>
      <w:r>
        <w:rPr>
          <w:color w:val="231F20"/>
          <w:spacing w:val="-8"/>
        </w:rPr>
        <w:t> </w:t>
      </w:r>
      <w:r>
        <w:rPr>
          <w:color w:val="231F20"/>
          <w:spacing w:val="-4"/>
        </w:rPr>
        <w:t>sotme.</w:t>
      </w:r>
      <w:r>
        <w:rPr>
          <w:color w:val="231F20"/>
          <w:spacing w:val="-8"/>
        </w:rPr>
        <w:t> </w:t>
      </w:r>
      <w:r>
        <w:rPr>
          <w:color w:val="231F20"/>
          <w:spacing w:val="-4"/>
        </w:rPr>
        <w:t>Sot</w:t>
      </w:r>
      <w:r>
        <w:rPr>
          <w:color w:val="231F20"/>
          <w:spacing w:val="-8"/>
        </w:rPr>
        <w:t> </w:t>
      </w:r>
      <w:r>
        <w:rPr>
          <w:color w:val="231F20"/>
          <w:spacing w:val="-4"/>
        </w:rPr>
        <w:t>është</w:t>
      </w:r>
      <w:r>
        <w:rPr>
          <w:color w:val="231F20"/>
          <w:spacing w:val="-8"/>
        </w:rPr>
        <w:t> </w:t>
      </w:r>
      <w:r>
        <w:rPr>
          <w:color w:val="231F20"/>
          <w:spacing w:val="-4"/>
        </w:rPr>
        <w:t>thuajse</w:t>
      </w:r>
      <w:r>
        <w:rPr>
          <w:color w:val="231F20"/>
          <w:spacing w:val="-8"/>
        </w:rPr>
        <w:t> </w:t>
      </w:r>
      <w:r>
        <w:rPr>
          <w:color w:val="231F20"/>
          <w:spacing w:val="-4"/>
        </w:rPr>
        <w:t>e</w:t>
      </w:r>
      <w:r>
        <w:rPr>
          <w:color w:val="231F20"/>
          <w:spacing w:val="-8"/>
        </w:rPr>
        <w:t> </w:t>
      </w:r>
      <w:r>
        <w:rPr>
          <w:color w:val="231F20"/>
          <w:spacing w:val="-4"/>
        </w:rPr>
        <w:t>pamundur</w:t>
      </w:r>
      <w:r>
        <w:rPr>
          <w:color w:val="231F20"/>
          <w:spacing w:val="-8"/>
        </w:rPr>
        <w:t> </w:t>
      </w:r>
      <w:r>
        <w:rPr>
          <w:color w:val="231F20"/>
          <w:spacing w:val="-4"/>
        </w:rPr>
        <w:t>t’i</w:t>
      </w:r>
      <w:r>
        <w:rPr>
          <w:color w:val="231F20"/>
          <w:spacing w:val="-8"/>
        </w:rPr>
        <w:t> </w:t>
      </w:r>
      <w:r>
        <w:rPr>
          <w:color w:val="231F20"/>
          <w:spacing w:val="-4"/>
        </w:rPr>
        <w:t>thuash </w:t>
      </w:r>
      <w:r>
        <w:rPr>
          <w:color w:val="231F20"/>
          <w:spacing w:val="-8"/>
        </w:rPr>
        <w:t>dikujt</w:t>
      </w:r>
      <w:r>
        <w:rPr>
          <w:color w:val="231F20"/>
          <w:spacing w:val="-7"/>
        </w:rPr>
        <w:t> </w:t>
      </w:r>
      <w:r>
        <w:rPr>
          <w:color w:val="231F20"/>
          <w:spacing w:val="-8"/>
        </w:rPr>
        <w:t>mangësitë</w:t>
      </w:r>
      <w:r>
        <w:rPr>
          <w:color w:val="231F20"/>
          <w:spacing w:val="-7"/>
        </w:rPr>
        <w:t> </w:t>
      </w:r>
      <w:r>
        <w:rPr>
          <w:color w:val="231F20"/>
          <w:spacing w:val="-8"/>
        </w:rPr>
        <w:t>që</w:t>
      </w:r>
      <w:r>
        <w:rPr>
          <w:color w:val="231F20"/>
          <w:spacing w:val="-7"/>
        </w:rPr>
        <w:t> </w:t>
      </w:r>
      <w:r>
        <w:rPr>
          <w:color w:val="231F20"/>
          <w:spacing w:val="-8"/>
        </w:rPr>
        <w:t>ka;</w:t>
      </w:r>
      <w:r>
        <w:rPr>
          <w:color w:val="231F20"/>
          <w:spacing w:val="-7"/>
        </w:rPr>
        <w:t> </w:t>
      </w:r>
      <w:r>
        <w:rPr>
          <w:color w:val="231F20"/>
          <w:spacing w:val="-8"/>
        </w:rPr>
        <w:t>sepse</w:t>
      </w:r>
      <w:r>
        <w:rPr>
          <w:color w:val="231F20"/>
          <w:spacing w:val="-7"/>
        </w:rPr>
        <w:t> </w:t>
      </w:r>
      <w:r>
        <w:rPr>
          <w:color w:val="231F20"/>
          <w:spacing w:val="-8"/>
        </w:rPr>
        <w:t>të</w:t>
      </w:r>
      <w:r>
        <w:rPr>
          <w:color w:val="231F20"/>
          <w:spacing w:val="-7"/>
        </w:rPr>
        <w:t> </w:t>
      </w:r>
      <w:r>
        <w:rPr>
          <w:color w:val="231F20"/>
          <w:spacing w:val="-8"/>
        </w:rPr>
        <w:t>gjithë</w:t>
      </w:r>
      <w:r>
        <w:rPr>
          <w:color w:val="231F20"/>
          <w:spacing w:val="-7"/>
        </w:rPr>
        <w:t> </w:t>
      </w:r>
      <w:r>
        <w:rPr>
          <w:color w:val="231F20"/>
          <w:spacing w:val="-8"/>
        </w:rPr>
        <w:t>e</w:t>
      </w:r>
      <w:r>
        <w:rPr>
          <w:color w:val="231F20"/>
          <w:spacing w:val="-7"/>
        </w:rPr>
        <w:t> </w:t>
      </w:r>
      <w:r>
        <w:rPr>
          <w:color w:val="231F20"/>
          <w:spacing w:val="-8"/>
        </w:rPr>
        <w:t>shohin</w:t>
      </w:r>
      <w:r>
        <w:rPr>
          <w:color w:val="231F20"/>
          <w:spacing w:val="-7"/>
        </w:rPr>
        <w:t> </w:t>
      </w:r>
      <w:r>
        <w:rPr>
          <w:color w:val="231F20"/>
          <w:spacing w:val="-8"/>
        </w:rPr>
        <w:t>veten</w:t>
      </w:r>
      <w:r>
        <w:rPr>
          <w:color w:val="231F20"/>
          <w:spacing w:val="-7"/>
        </w:rPr>
        <w:t> </w:t>
      </w:r>
      <w:r>
        <w:rPr>
          <w:color w:val="231F20"/>
          <w:spacing w:val="-8"/>
        </w:rPr>
        <w:t>të</w:t>
      </w:r>
      <w:r>
        <w:rPr>
          <w:color w:val="231F20"/>
          <w:spacing w:val="-7"/>
        </w:rPr>
        <w:t> </w:t>
      </w:r>
      <w:r>
        <w:rPr>
          <w:color w:val="231F20"/>
          <w:spacing w:val="-8"/>
        </w:rPr>
        <w:t>patëmetë.</w:t>
      </w:r>
      <w:r>
        <w:rPr>
          <w:color w:val="231F20"/>
          <w:spacing w:val="-7"/>
        </w:rPr>
        <w:t> </w:t>
      </w:r>
      <w:r>
        <w:rPr>
          <w:color w:val="231F20"/>
          <w:spacing w:val="-8"/>
        </w:rPr>
        <w:t>Kjo</w:t>
      </w:r>
      <w:r>
        <w:rPr>
          <w:color w:val="231F20"/>
          <w:spacing w:val="-7"/>
        </w:rPr>
        <w:t> </w:t>
      </w:r>
      <w:r>
        <w:rPr>
          <w:color w:val="231F20"/>
          <w:spacing w:val="-8"/>
        </w:rPr>
        <w:t>është </w:t>
      </w:r>
      <w:r>
        <w:rPr>
          <w:color w:val="231F20"/>
        </w:rPr>
        <w:t>arsyeja</w:t>
      </w:r>
      <w:r>
        <w:rPr>
          <w:color w:val="231F20"/>
          <w:spacing w:val="-6"/>
        </w:rPr>
        <w:t> </w:t>
      </w:r>
      <w:r>
        <w:rPr>
          <w:color w:val="231F20"/>
        </w:rPr>
        <w:t>pse</w:t>
      </w:r>
      <w:r>
        <w:rPr>
          <w:color w:val="231F20"/>
          <w:spacing w:val="-6"/>
        </w:rPr>
        <w:t> </w:t>
      </w:r>
      <w:r>
        <w:rPr>
          <w:color w:val="231F20"/>
        </w:rPr>
        <w:t>përballeni</w:t>
      </w:r>
      <w:r>
        <w:rPr>
          <w:color w:val="231F20"/>
          <w:spacing w:val="-6"/>
        </w:rPr>
        <w:t> </w:t>
      </w:r>
      <w:r>
        <w:rPr>
          <w:color w:val="231F20"/>
        </w:rPr>
        <w:t>me</w:t>
      </w:r>
      <w:r>
        <w:rPr>
          <w:color w:val="231F20"/>
          <w:spacing w:val="-6"/>
        </w:rPr>
        <w:t> </w:t>
      </w:r>
      <w:r>
        <w:rPr>
          <w:color w:val="231F20"/>
        </w:rPr>
        <w:t>kryeneçësinë</w:t>
      </w:r>
      <w:r>
        <w:rPr>
          <w:color w:val="231F20"/>
          <w:spacing w:val="-6"/>
        </w:rPr>
        <w:t> </w:t>
      </w:r>
      <w:r>
        <w:rPr>
          <w:color w:val="231F20"/>
        </w:rPr>
        <w:t>dhe</w:t>
      </w:r>
      <w:r>
        <w:rPr>
          <w:color w:val="231F20"/>
          <w:spacing w:val="-6"/>
        </w:rPr>
        <w:t> </w:t>
      </w:r>
      <w:r>
        <w:rPr>
          <w:color w:val="231F20"/>
        </w:rPr>
        <w:t>reagimet</w:t>
      </w:r>
      <w:r>
        <w:rPr>
          <w:color w:val="231F20"/>
          <w:spacing w:val="-6"/>
        </w:rPr>
        <w:t> </w:t>
      </w:r>
      <w:r>
        <w:rPr>
          <w:color w:val="231F20"/>
        </w:rPr>
        <w:t>e</w:t>
      </w:r>
      <w:r>
        <w:rPr>
          <w:color w:val="231F20"/>
          <w:spacing w:val="-6"/>
        </w:rPr>
        <w:t> </w:t>
      </w:r>
      <w:r>
        <w:rPr>
          <w:color w:val="231F20"/>
        </w:rPr>
        <w:t>ashpra</w:t>
      </w:r>
      <w:r>
        <w:rPr>
          <w:color w:val="231F20"/>
          <w:spacing w:val="-6"/>
        </w:rPr>
        <w:t> </w:t>
      </w:r>
      <w:r>
        <w:rPr>
          <w:color w:val="231F20"/>
        </w:rPr>
        <w:t>të</w:t>
      </w:r>
      <w:r>
        <w:rPr>
          <w:color w:val="231F20"/>
          <w:spacing w:val="-6"/>
        </w:rPr>
        <w:t> </w:t>
      </w:r>
      <w:r>
        <w:rPr>
          <w:color w:val="231F20"/>
        </w:rPr>
        <w:t>tjetrit </w:t>
      </w:r>
      <w:r>
        <w:rPr>
          <w:color w:val="231F20"/>
          <w:spacing w:val="-2"/>
        </w:rPr>
        <w:t>edhe</w:t>
      </w:r>
      <w:r>
        <w:rPr>
          <w:color w:val="231F20"/>
          <w:spacing w:val="-11"/>
        </w:rPr>
        <w:t> </w:t>
      </w:r>
      <w:r>
        <w:rPr>
          <w:color w:val="231F20"/>
          <w:spacing w:val="-2"/>
        </w:rPr>
        <w:t>kur</w:t>
      </w:r>
      <w:r>
        <w:rPr>
          <w:color w:val="231F20"/>
          <w:spacing w:val="-11"/>
        </w:rPr>
        <w:t> </w:t>
      </w:r>
      <w:r>
        <w:rPr>
          <w:color w:val="231F20"/>
          <w:spacing w:val="-2"/>
        </w:rPr>
        <w:t>ajo</w:t>
      </w:r>
      <w:r>
        <w:rPr>
          <w:color w:val="231F20"/>
          <w:spacing w:val="-11"/>
        </w:rPr>
        <w:t> </w:t>
      </w:r>
      <w:r>
        <w:rPr>
          <w:color w:val="231F20"/>
          <w:spacing w:val="-2"/>
        </w:rPr>
        <w:t>gjë</w:t>
      </w:r>
      <w:r>
        <w:rPr>
          <w:color w:val="231F20"/>
          <w:spacing w:val="-11"/>
        </w:rPr>
        <w:t> </w:t>
      </w:r>
      <w:r>
        <w:rPr>
          <w:color w:val="231F20"/>
          <w:spacing w:val="-2"/>
        </w:rPr>
        <w:t>që</w:t>
      </w:r>
      <w:r>
        <w:rPr>
          <w:color w:val="231F20"/>
          <w:spacing w:val="-11"/>
        </w:rPr>
        <w:t> </w:t>
      </w:r>
      <w:r>
        <w:rPr>
          <w:color w:val="231F20"/>
          <w:spacing w:val="-2"/>
        </w:rPr>
        <w:t>po</w:t>
      </w:r>
      <w:r>
        <w:rPr>
          <w:color w:val="231F20"/>
          <w:spacing w:val="-11"/>
        </w:rPr>
        <w:t> </w:t>
      </w:r>
      <w:r>
        <w:rPr>
          <w:color w:val="231F20"/>
          <w:spacing w:val="-2"/>
        </w:rPr>
        <w:t>i</w:t>
      </w:r>
      <w:r>
        <w:rPr>
          <w:color w:val="231F20"/>
          <w:spacing w:val="-11"/>
        </w:rPr>
        <w:t> </w:t>
      </w:r>
      <w:r>
        <w:rPr>
          <w:color w:val="231F20"/>
          <w:spacing w:val="-2"/>
        </w:rPr>
        <w:t>thoni</w:t>
      </w:r>
      <w:r>
        <w:rPr>
          <w:color w:val="231F20"/>
          <w:spacing w:val="-11"/>
        </w:rPr>
        <w:t> </w:t>
      </w:r>
      <w:r>
        <w:rPr>
          <w:color w:val="231F20"/>
          <w:spacing w:val="-2"/>
        </w:rPr>
        <w:t>është</w:t>
      </w:r>
      <w:r>
        <w:rPr>
          <w:color w:val="231F20"/>
          <w:spacing w:val="-11"/>
        </w:rPr>
        <w:t> </w:t>
      </w:r>
      <w:r>
        <w:rPr>
          <w:color w:val="231F20"/>
          <w:spacing w:val="-2"/>
        </w:rPr>
        <w:t>diçka</w:t>
      </w:r>
      <w:r>
        <w:rPr>
          <w:color w:val="231F20"/>
          <w:spacing w:val="-11"/>
        </w:rPr>
        <w:t> </w:t>
      </w:r>
      <w:r>
        <w:rPr>
          <w:color w:val="231F20"/>
          <w:spacing w:val="-2"/>
        </w:rPr>
        <w:t>e</w:t>
      </w:r>
      <w:r>
        <w:rPr>
          <w:color w:val="231F20"/>
          <w:spacing w:val="-11"/>
        </w:rPr>
        <w:t> </w:t>
      </w:r>
      <w:r>
        <w:rPr>
          <w:color w:val="231F20"/>
          <w:spacing w:val="-2"/>
        </w:rPr>
        <w:t>papërfillshme.</w:t>
      </w:r>
      <w:r>
        <w:rPr>
          <w:color w:val="231F20"/>
          <w:spacing w:val="-11"/>
        </w:rPr>
        <w:t> </w:t>
      </w:r>
      <w:r>
        <w:rPr>
          <w:color w:val="231F20"/>
          <w:spacing w:val="-2"/>
        </w:rPr>
        <w:t>Ndoshta</w:t>
      </w:r>
      <w:r>
        <w:rPr>
          <w:color w:val="231F20"/>
          <w:spacing w:val="-11"/>
        </w:rPr>
        <w:t> </w:t>
      </w:r>
      <w:r>
        <w:rPr>
          <w:color w:val="231F20"/>
          <w:spacing w:val="-2"/>
        </w:rPr>
        <w:t>edhe ne</w:t>
      </w:r>
      <w:r>
        <w:rPr>
          <w:color w:val="231F20"/>
          <w:spacing w:val="-13"/>
        </w:rPr>
        <w:t> </w:t>
      </w:r>
      <w:r>
        <w:rPr>
          <w:color w:val="231F20"/>
          <w:spacing w:val="-2"/>
        </w:rPr>
        <w:t>vetë</w:t>
      </w:r>
      <w:r>
        <w:rPr>
          <w:color w:val="231F20"/>
          <w:spacing w:val="-13"/>
        </w:rPr>
        <w:t> </w:t>
      </w:r>
      <w:r>
        <w:rPr>
          <w:color w:val="231F20"/>
          <w:spacing w:val="-2"/>
        </w:rPr>
        <w:t>jemi</w:t>
      </w:r>
      <w:r>
        <w:rPr>
          <w:color w:val="231F20"/>
          <w:spacing w:val="-13"/>
        </w:rPr>
        <w:t> </w:t>
      </w:r>
      <w:r>
        <w:rPr>
          <w:color w:val="231F20"/>
          <w:spacing w:val="-2"/>
        </w:rPr>
        <w:t>në</w:t>
      </w:r>
      <w:r>
        <w:rPr>
          <w:color w:val="231F20"/>
          <w:spacing w:val="-13"/>
        </w:rPr>
        <w:t> </w:t>
      </w:r>
      <w:r>
        <w:rPr>
          <w:color w:val="231F20"/>
          <w:spacing w:val="-2"/>
        </w:rPr>
        <w:t>të</w:t>
      </w:r>
      <w:r>
        <w:rPr>
          <w:color w:val="231F20"/>
          <w:spacing w:val="-13"/>
        </w:rPr>
        <w:t> </w:t>
      </w:r>
      <w:r>
        <w:rPr>
          <w:color w:val="231F20"/>
          <w:spacing w:val="-2"/>
        </w:rPr>
        <w:t>njëjtën</w:t>
      </w:r>
      <w:r>
        <w:rPr>
          <w:color w:val="231F20"/>
          <w:spacing w:val="-13"/>
        </w:rPr>
        <w:t> </w:t>
      </w:r>
      <w:r>
        <w:rPr>
          <w:color w:val="231F20"/>
          <w:spacing w:val="-2"/>
        </w:rPr>
        <w:t>situatë;</w:t>
      </w:r>
      <w:r>
        <w:rPr>
          <w:color w:val="231F20"/>
          <w:spacing w:val="-13"/>
        </w:rPr>
        <w:t> </w:t>
      </w:r>
      <w:r>
        <w:rPr>
          <w:color w:val="231F20"/>
          <w:spacing w:val="-2"/>
        </w:rPr>
        <w:t>edhe</w:t>
      </w:r>
      <w:r>
        <w:rPr>
          <w:color w:val="231F20"/>
          <w:spacing w:val="-13"/>
        </w:rPr>
        <w:t> </w:t>
      </w:r>
      <w:r>
        <w:rPr>
          <w:color w:val="231F20"/>
          <w:spacing w:val="-2"/>
        </w:rPr>
        <w:t>pse</w:t>
      </w:r>
      <w:r>
        <w:rPr>
          <w:color w:val="231F20"/>
          <w:spacing w:val="-13"/>
        </w:rPr>
        <w:t> </w:t>
      </w:r>
      <w:r>
        <w:rPr>
          <w:color w:val="231F20"/>
          <w:spacing w:val="-2"/>
        </w:rPr>
        <w:t>shpeshherë</w:t>
      </w:r>
      <w:r>
        <w:rPr>
          <w:color w:val="231F20"/>
          <w:spacing w:val="-13"/>
        </w:rPr>
        <w:t> </w:t>
      </w:r>
      <w:r>
        <w:rPr>
          <w:color w:val="231F20"/>
          <w:spacing w:val="-2"/>
        </w:rPr>
        <w:t>shprehemi</w:t>
      </w:r>
      <w:r>
        <w:rPr>
          <w:color w:val="231F20"/>
          <w:spacing w:val="-13"/>
        </w:rPr>
        <w:t> </w:t>
      </w:r>
      <w:r>
        <w:rPr>
          <w:color w:val="231F20"/>
          <w:spacing w:val="-2"/>
        </w:rPr>
        <w:t>duke</w:t>
      </w:r>
      <w:r>
        <w:rPr>
          <w:color w:val="231F20"/>
          <w:spacing w:val="-13"/>
        </w:rPr>
        <w:t> </w:t>
      </w:r>
      <w:r>
        <w:rPr>
          <w:color w:val="231F20"/>
          <w:spacing w:val="-2"/>
        </w:rPr>
        <w:t>u </w:t>
      </w:r>
      <w:r>
        <w:rPr>
          <w:color w:val="231F20"/>
        </w:rPr>
        <w:t>treguar</w:t>
      </w:r>
      <w:r>
        <w:rPr>
          <w:color w:val="231F20"/>
          <w:spacing w:val="-7"/>
        </w:rPr>
        <w:t> </w:t>
      </w:r>
      <w:r>
        <w:rPr>
          <w:color w:val="231F20"/>
        </w:rPr>
        <w:t>të</w:t>
      </w:r>
      <w:r>
        <w:rPr>
          <w:color w:val="231F20"/>
          <w:spacing w:val="-7"/>
        </w:rPr>
        <w:t> </w:t>
      </w:r>
      <w:r>
        <w:rPr>
          <w:color w:val="231F20"/>
        </w:rPr>
        <w:t>gatshëm</w:t>
      </w:r>
      <w:r>
        <w:rPr>
          <w:color w:val="231F20"/>
          <w:spacing w:val="-7"/>
        </w:rPr>
        <w:t> </w:t>
      </w:r>
      <w:r>
        <w:rPr>
          <w:color w:val="231F20"/>
        </w:rPr>
        <w:t>për</w:t>
      </w:r>
      <w:r>
        <w:rPr>
          <w:color w:val="231F20"/>
          <w:spacing w:val="-7"/>
        </w:rPr>
        <w:t> </w:t>
      </w:r>
      <w:r>
        <w:rPr>
          <w:color w:val="231F20"/>
        </w:rPr>
        <w:t>t’i</w:t>
      </w:r>
      <w:r>
        <w:rPr>
          <w:color w:val="231F20"/>
          <w:spacing w:val="-7"/>
        </w:rPr>
        <w:t> </w:t>
      </w:r>
      <w:r>
        <w:rPr>
          <w:color w:val="231F20"/>
        </w:rPr>
        <w:t>pranuar</w:t>
      </w:r>
      <w:r>
        <w:rPr>
          <w:color w:val="231F20"/>
          <w:spacing w:val="-7"/>
        </w:rPr>
        <w:t> </w:t>
      </w:r>
      <w:r>
        <w:rPr>
          <w:color w:val="231F20"/>
        </w:rPr>
        <w:t>mangësitë</w:t>
      </w:r>
      <w:r>
        <w:rPr>
          <w:color w:val="231F20"/>
          <w:spacing w:val="-7"/>
        </w:rPr>
        <w:t> </w:t>
      </w:r>
      <w:r>
        <w:rPr>
          <w:color w:val="231F20"/>
        </w:rPr>
        <w:t>që</w:t>
      </w:r>
      <w:r>
        <w:rPr>
          <w:color w:val="231F20"/>
          <w:spacing w:val="-7"/>
        </w:rPr>
        <w:t> </w:t>
      </w:r>
      <w:r>
        <w:rPr>
          <w:color w:val="231F20"/>
        </w:rPr>
        <w:t>mund</w:t>
      </w:r>
      <w:r>
        <w:rPr>
          <w:color w:val="231F20"/>
          <w:spacing w:val="-7"/>
        </w:rPr>
        <w:t> </w:t>
      </w:r>
      <w:r>
        <w:rPr>
          <w:color w:val="231F20"/>
        </w:rPr>
        <w:t>të</w:t>
      </w:r>
      <w:r>
        <w:rPr>
          <w:color w:val="231F20"/>
          <w:spacing w:val="-7"/>
        </w:rPr>
        <w:t> </w:t>
      </w:r>
      <w:r>
        <w:rPr>
          <w:color w:val="231F20"/>
        </w:rPr>
        <w:t>na</w:t>
      </w:r>
      <w:r>
        <w:rPr>
          <w:color w:val="231F20"/>
          <w:spacing w:val="-7"/>
        </w:rPr>
        <w:t> </w:t>
      </w:r>
      <w:r>
        <w:rPr>
          <w:color w:val="231F20"/>
        </w:rPr>
        <w:t>i</w:t>
      </w:r>
      <w:r>
        <w:rPr>
          <w:color w:val="231F20"/>
          <w:spacing w:val="-7"/>
        </w:rPr>
        <w:t> </w:t>
      </w:r>
      <w:r>
        <w:rPr>
          <w:color w:val="231F20"/>
        </w:rPr>
        <w:t>numërojë dikush</w:t>
      </w:r>
      <w:r>
        <w:rPr>
          <w:color w:val="231F20"/>
          <w:spacing w:val="-5"/>
        </w:rPr>
        <w:t> </w:t>
      </w:r>
      <w:r>
        <w:rPr>
          <w:color w:val="231F20"/>
        </w:rPr>
        <w:t>në</w:t>
      </w:r>
      <w:r>
        <w:rPr>
          <w:color w:val="231F20"/>
          <w:spacing w:val="-5"/>
        </w:rPr>
        <w:t> </w:t>
      </w:r>
      <w:r>
        <w:rPr>
          <w:color w:val="231F20"/>
        </w:rPr>
        <w:t>fytyrë,</w:t>
      </w:r>
      <w:r>
        <w:rPr>
          <w:color w:val="231F20"/>
          <w:spacing w:val="-5"/>
        </w:rPr>
        <w:t> </w:t>
      </w:r>
      <w:r>
        <w:rPr>
          <w:color w:val="231F20"/>
        </w:rPr>
        <w:t>prapë</w:t>
      </w:r>
      <w:r>
        <w:rPr>
          <w:color w:val="231F20"/>
          <w:spacing w:val="-5"/>
        </w:rPr>
        <w:t> </w:t>
      </w:r>
      <w:r>
        <w:rPr>
          <w:color w:val="231F20"/>
        </w:rPr>
        <w:t>reagojmë</w:t>
      </w:r>
      <w:r>
        <w:rPr>
          <w:color w:val="231F20"/>
          <w:spacing w:val="-5"/>
        </w:rPr>
        <w:t> </w:t>
      </w:r>
      <w:r>
        <w:rPr>
          <w:color w:val="231F20"/>
        </w:rPr>
        <w:t>ashpër</w:t>
      </w:r>
      <w:r>
        <w:rPr>
          <w:color w:val="231F20"/>
          <w:spacing w:val="-5"/>
        </w:rPr>
        <w:t> </w:t>
      </w:r>
      <w:r>
        <w:rPr>
          <w:color w:val="231F20"/>
        </w:rPr>
        <w:t>ndonjëherë</w:t>
      </w:r>
      <w:r>
        <w:rPr>
          <w:color w:val="231F20"/>
          <w:spacing w:val="-5"/>
        </w:rPr>
        <w:t> </w:t>
      </w:r>
      <w:r>
        <w:rPr>
          <w:color w:val="231F20"/>
        </w:rPr>
        <w:t>dhe</w:t>
      </w:r>
      <w:r>
        <w:rPr>
          <w:color w:val="231F20"/>
          <w:spacing w:val="-5"/>
        </w:rPr>
        <w:t> </w:t>
      </w:r>
      <w:r>
        <w:rPr>
          <w:color w:val="231F20"/>
        </w:rPr>
        <w:t>nuk</w:t>
      </w:r>
      <w:r>
        <w:rPr>
          <w:color w:val="231F20"/>
          <w:spacing w:val="-5"/>
        </w:rPr>
        <w:t> </w:t>
      </w:r>
      <w:r>
        <w:rPr>
          <w:color w:val="231F20"/>
        </w:rPr>
        <w:t>i</w:t>
      </w:r>
      <w:r>
        <w:rPr>
          <w:color w:val="231F20"/>
          <w:spacing w:val="-5"/>
        </w:rPr>
        <w:t> </w:t>
      </w:r>
      <w:r>
        <w:rPr>
          <w:color w:val="231F20"/>
        </w:rPr>
        <w:t>avitemi që nuk i avitemi pranimit të atyre mangësive.</w:t>
      </w:r>
    </w:p>
    <w:p>
      <w:pPr>
        <w:pStyle w:val="BodyText"/>
        <w:spacing w:line="249" w:lineRule="auto" w:before="134"/>
        <w:ind w:right="281" w:firstLine="283"/>
      </w:pPr>
      <w:r>
        <w:rPr>
          <w:color w:val="231F20"/>
        </w:rPr>
        <w:t>Ky shekull është shekulli i egos dhe arrogancës. Është pothuajse e </w:t>
      </w:r>
      <w:r>
        <w:rPr>
          <w:color w:val="231F20"/>
          <w:spacing w:val="-2"/>
        </w:rPr>
        <w:t>pamundur</w:t>
      </w:r>
      <w:r>
        <w:rPr>
          <w:color w:val="231F20"/>
          <w:spacing w:val="-12"/>
        </w:rPr>
        <w:t> </w:t>
      </w:r>
      <w:r>
        <w:rPr>
          <w:color w:val="231F20"/>
          <w:spacing w:val="-2"/>
        </w:rPr>
        <w:t>t’ua</w:t>
      </w:r>
      <w:r>
        <w:rPr>
          <w:color w:val="231F20"/>
          <w:spacing w:val="-11"/>
        </w:rPr>
        <w:t> </w:t>
      </w:r>
      <w:r>
        <w:rPr>
          <w:color w:val="231F20"/>
          <w:spacing w:val="-2"/>
        </w:rPr>
        <w:t>thuash</w:t>
      </w:r>
      <w:r>
        <w:rPr>
          <w:color w:val="231F20"/>
          <w:spacing w:val="-11"/>
        </w:rPr>
        <w:t> </w:t>
      </w:r>
      <w:r>
        <w:rPr>
          <w:color w:val="231F20"/>
          <w:spacing w:val="-2"/>
        </w:rPr>
        <w:t>njerëzve</w:t>
      </w:r>
      <w:r>
        <w:rPr>
          <w:color w:val="231F20"/>
          <w:spacing w:val="-11"/>
        </w:rPr>
        <w:t> </w:t>
      </w:r>
      <w:r>
        <w:rPr>
          <w:color w:val="231F20"/>
          <w:spacing w:val="-2"/>
        </w:rPr>
        <w:t>mangësitë</w:t>
      </w:r>
      <w:r>
        <w:rPr>
          <w:color w:val="231F20"/>
          <w:spacing w:val="-11"/>
        </w:rPr>
        <w:t> </w:t>
      </w:r>
      <w:r>
        <w:rPr>
          <w:color w:val="231F20"/>
          <w:spacing w:val="-2"/>
        </w:rPr>
        <w:t>në</w:t>
      </w:r>
      <w:r>
        <w:rPr>
          <w:color w:val="231F20"/>
          <w:spacing w:val="-11"/>
        </w:rPr>
        <w:t> </w:t>
      </w:r>
      <w:r>
        <w:rPr>
          <w:color w:val="231F20"/>
          <w:spacing w:val="-2"/>
        </w:rPr>
        <w:t>fytyrë.</w:t>
      </w:r>
      <w:r>
        <w:rPr>
          <w:color w:val="231F20"/>
          <w:spacing w:val="-12"/>
        </w:rPr>
        <w:t> </w:t>
      </w:r>
      <w:r>
        <w:rPr>
          <w:color w:val="231F20"/>
          <w:spacing w:val="-2"/>
        </w:rPr>
        <w:t>Kam</w:t>
      </w:r>
      <w:r>
        <w:rPr>
          <w:color w:val="231F20"/>
          <w:spacing w:val="-11"/>
        </w:rPr>
        <w:t> </w:t>
      </w:r>
      <w:r>
        <w:rPr>
          <w:color w:val="231F20"/>
          <w:spacing w:val="-2"/>
        </w:rPr>
        <w:t>frikë</w:t>
      </w:r>
      <w:r>
        <w:rPr>
          <w:color w:val="231F20"/>
          <w:spacing w:val="-11"/>
        </w:rPr>
        <w:t> </w:t>
      </w:r>
      <w:r>
        <w:rPr>
          <w:color w:val="231F20"/>
          <w:spacing w:val="-2"/>
        </w:rPr>
        <w:t>se,</w:t>
      </w:r>
      <w:r>
        <w:rPr>
          <w:color w:val="231F20"/>
          <w:spacing w:val="-11"/>
        </w:rPr>
        <w:t> </w:t>
      </w:r>
      <w:r>
        <w:rPr>
          <w:color w:val="231F20"/>
          <w:spacing w:val="-4"/>
        </w:rPr>
        <w:t>edhe</w:t>
      </w:r>
    </w:p>
    <w:p>
      <w:pPr>
        <w:pStyle w:val="BodyText"/>
        <w:spacing w:before="9"/>
        <w:ind w:left="0"/>
        <w:jc w:val="left"/>
        <w:rPr>
          <w:sz w:val="10"/>
        </w:rPr>
      </w:pPr>
      <w:r>
        <w:rPr>
          <w:sz w:val="10"/>
        </w:rPr>
        <mc:AlternateContent>
          <mc:Choice Requires="wps">
            <w:drawing>
              <wp:anchor distT="0" distB="0" distL="0" distR="0" allowOverlap="1" layoutInCell="1" locked="0" behindDoc="1" simplePos="0" relativeHeight="487716864">
                <wp:simplePos x="0" y="0"/>
                <wp:positionH relativeFrom="page">
                  <wp:posOffset>540000</wp:posOffset>
                </wp:positionH>
                <wp:positionV relativeFrom="paragraph">
                  <wp:posOffset>93976</wp:posOffset>
                </wp:positionV>
                <wp:extent cx="1080135" cy="1270"/>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3997pt;width:85.05pt;height:.1pt;mso-position-horizontal-relative:page;mso-position-vertical-relative:paragraph;z-index:-15599616;mso-wrap-distance-left:0;mso-wrap-distance-right:0" id="docshape318" coordorigin="850,148" coordsize="1701,0" path="m850,148l2551,148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4"/>
          <w:position w:val="8"/>
          <w:sz w:val="14"/>
        </w:rPr>
        <w:t>313</w:t>
      </w:r>
      <w:r>
        <w:rPr>
          <w:color w:val="231F20"/>
          <w:spacing w:val="13"/>
          <w:position w:val="8"/>
          <w:sz w:val="14"/>
        </w:rPr>
        <w:t> </w:t>
      </w:r>
      <w:r>
        <w:rPr>
          <w:color w:val="231F20"/>
          <w:spacing w:val="-4"/>
          <w:sz w:val="20"/>
        </w:rPr>
        <w:t>Buhárí,</w:t>
      </w:r>
      <w:r>
        <w:rPr>
          <w:color w:val="231F20"/>
          <w:spacing w:val="-2"/>
          <w:sz w:val="20"/>
        </w:rPr>
        <w:t> </w:t>
      </w:r>
      <w:r>
        <w:rPr>
          <w:color w:val="231F20"/>
          <w:spacing w:val="-4"/>
          <w:sz w:val="20"/>
        </w:rPr>
        <w:t>xhumu’a</w:t>
      </w:r>
      <w:r>
        <w:rPr>
          <w:color w:val="231F20"/>
          <w:spacing w:val="-1"/>
          <w:sz w:val="20"/>
        </w:rPr>
        <w:t> </w:t>
      </w:r>
      <w:r>
        <w:rPr>
          <w:color w:val="231F20"/>
          <w:spacing w:val="-4"/>
          <w:sz w:val="20"/>
        </w:rPr>
        <w:t>2;</w:t>
      </w:r>
      <w:r>
        <w:rPr>
          <w:color w:val="231F20"/>
          <w:spacing w:val="-2"/>
          <w:sz w:val="20"/>
        </w:rPr>
        <w:t> </w:t>
      </w:r>
      <w:r>
        <w:rPr>
          <w:color w:val="231F20"/>
          <w:spacing w:val="-4"/>
          <w:sz w:val="20"/>
        </w:rPr>
        <w:t>Muslim,</w:t>
      </w:r>
      <w:r>
        <w:rPr>
          <w:color w:val="231F20"/>
          <w:spacing w:val="-2"/>
          <w:sz w:val="20"/>
        </w:rPr>
        <w:t> </w:t>
      </w:r>
      <w:r>
        <w:rPr>
          <w:color w:val="231F20"/>
          <w:spacing w:val="-4"/>
          <w:sz w:val="20"/>
        </w:rPr>
        <w:t>xhumu’a</w:t>
      </w:r>
      <w:r>
        <w:rPr>
          <w:color w:val="231F20"/>
          <w:spacing w:val="-1"/>
          <w:sz w:val="20"/>
        </w:rPr>
        <w:t> </w:t>
      </w:r>
      <w:r>
        <w:rPr>
          <w:color w:val="231F20"/>
          <w:spacing w:val="-4"/>
          <w:sz w:val="20"/>
        </w:rPr>
        <w:t>3-</w:t>
      </w:r>
      <w:r>
        <w:rPr>
          <w:color w:val="231F20"/>
          <w:spacing w:val="-5"/>
          <w:sz w:val="20"/>
        </w:rPr>
        <w:t>4.</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sikur të dilte në minber sot Krenaria e Gjithësisë, Profeti ynë (s.a.s.), për</w:t>
      </w:r>
      <w:r>
        <w:rPr>
          <w:color w:val="231F20"/>
          <w:spacing w:val="-15"/>
        </w:rPr>
        <w:t> </w:t>
      </w:r>
      <w:r>
        <w:rPr>
          <w:color w:val="231F20"/>
        </w:rPr>
        <w:t>t’u</w:t>
      </w:r>
      <w:r>
        <w:rPr>
          <w:color w:val="231F20"/>
          <w:spacing w:val="-15"/>
        </w:rPr>
        <w:t> </w:t>
      </w:r>
      <w:r>
        <w:rPr>
          <w:color w:val="231F20"/>
        </w:rPr>
        <w:t>shpjeguar</w:t>
      </w:r>
      <w:r>
        <w:rPr>
          <w:color w:val="231F20"/>
          <w:spacing w:val="-15"/>
        </w:rPr>
        <w:t> </w:t>
      </w:r>
      <w:r>
        <w:rPr>
          <w:color w:val="231F20"/>
        </w:rPr>
        <w:t>diçka</w:t>
      </w:r>
      <w:r>
        <w:rPr>
          <w:color w:val="231F20"/>
          <w:spacing w:val="-15"/>
        </w:rPr>
        <w:t> </w:t>
      </w:r>
      <w:r>
        <w:rPr>
          <w:color w:val="231F20"/>
        </w:rPr>
        <w:t>njerëzve</w:t>
      </w:r>
      <w:r>
        <w:rPr>
          <w:color w:val="231F20"/>
          <w:spacing w:val="-15"/>
        </w:rPr>
        <w:t> </w:t>
      </w:r>
      <w:r>
        <w:rPr>
          <w:color w:val="231F20"/>
        </w:rPr>
        <w:t>të</w:t>
      </w:r>
      <w:r>
        <w:rPr>
          <w:color w:val="231F20"/>
          <w:spacing w:val="-15"/>
        </w:rPr>
        <w:t> </w:t>
      </w:r>
      <w:r>
        <w:rPr>
          <w:color w:val="231F20"/>
        </w:rPr>
        <w:t>ditëve</w:t>
      </w:r>
      <w:r>
        <w:rPr>
          <w:color w:val="231F20"/>
          <w:spacing w:val="-15"/>
        </w:rPr>
        <w:t> </w:t>
      </w:r>
      <w:r>
        <w:rPr>
          <w:color w:val="231F20"/>
        </w:rPr>
        <w:t>të</w:t>
      </w:r>
      <w:r>
        <w:rPr>
          <w:color w:val="231F20"/>
          <w:spacing w:val="-15"/>
        </w:rPr>
        <w:t> </w:t>
      </w:r>
      <w:r>
        <w:rPr>
          <w:color w:val="231F20"/>
        </w:rPr>
        <w:t>sotme,</w:t>
      </w:r>
      <w:r>
        <w:rPr>
          <w:color w:val="231F20"/>
          <w:spacing w:val="-15"/>
        </w:rPr>
        <w:t> </w:t>
      </w:r>
      <w:r>
        <w:rPr>
          <w:color w:val="231F20"/>
        </w:rPr>
        <w:t>kur</w:t>
      </w:r>
      <w:r>
        <w:rPr>
          <w:color w:val="231F20"/>
          <w:spacing w:val="-15"/>
        </w:rPr>
        <w:t> </w:t>
      </w:r>
      <w:r>
        <w:rPr>
          <w:color w:val="231F20"/>
        </w:rPr>
        <w:t>nga</w:t>
      </w:r>
      <w:r>
        <w:rPr>
          <w:color w:val="231F20"/>
          <w:spacing w:val="-15"/>
        </w:rPr>
        <w:t> </w:t>
      </w:r>
      <w:r>
        <w:rPr>
          <w:color w:val="231F20"/>
        </w:rPr>
        <w:t>goja</w:t>
      </w:r>
      <w:r>
        <w:rPr>
          <w:color w:val="231F20"/>
          <w:spacing w:val="-15"/>
        </w:rPr>
        <w:t> </w:t>
      </w:r>
      <w:r>
        <w:rPr>
          <w:color w:val="231F20"/>
        </w:rPr>
        <w:t>e</w:t>
      </w:r>
      <w:r>
        <w:rPr>
          <w:color w:val="231F20"/>
          <w:spacing w:val="-15"/>
        </w:rPr>
        <w:t> </w:t>
      </w:r>
      <w:r>
        <w:rPr>
          <w:color w:val="231F20"/>
        </w:rPr>
        <w:t>Tij</w:t>
      </w:r>
      <w:r>
        <w:rPr>
          <w:color w:val="231F20"/>
          <w:spacing w:val="-15"/>
        </w:rPr>
        <w:t> </w:t>
      </w:r>
      <w:r>
        <w:rPr>
          <w:color w:val="231F20"/>
        </w:rPr>
        <w:t>të dilnin fjalë që prekin plagët tona, ne do ta kishim mërzitur edhe Atë. Kjo mesele është shumë e vështirë. Ah, sikur të kishim ndonjë shok, të cilit mund t’ia jepnim pa problem autoritetin për të na i thënë në fytyrë</w:t>
      </w:r>
      <w:r>
        <w:rPr>
          <w:color w:val="231F20"/>
          <w:spacing w:val="-1"/>
        </w:rPr>
        <w:t> </w:t>
      </w:r>
      <w:r>
        <w:rPr>
          <w:color w:val="231F20"/>
        </w:rPr>
        <w:t>dhe</w:t>
      </w:r>
      <w:r>
        <w:rPr>
          <w:color w:val="231F20"/>
          <w:spacing w:val="-1"/>
        </w:rPr>
        <w:t> </w:t>
      </w:r>
      <w:r>
        <w:rPr>
          <w:color w:val="231F20"/>
        </w:rPr>
        <w:t>pa</w:t>
      </w:r>
      <w:r>
        <w:rPr>
          <w:color w:val="231F20"/>
          <w:spacing w:val="-1"/>
        </w:rPr>
        <w:t> </w:t>
      </w:r>
      <w:r>
        <w:rPr>
          <w:color w:val="231F20"/>
        </w:rPr>
        <w:t>më</w:t>
      </w:r>
      <w:r>
        <w:rPr>
          <w:color w:val="231F20"/>
          <w:spacing w:val="-1"/>
        </w:rPr>
        <w:t> </w:t>
      </w:r>
      <w:r>
        <w:rPr>
          <w:color w:val="231F20"/>
        </w:rPr>
        <w:t>të</w:t>
      </w:r>
      <w:r>
        <w:rPr>
          <w:color w:val="231F20"/>
          <w:spacing w:val="-1"/>
        </w:rPr>
        <w:t> </w:t>
      </w:r>
      <w:r>
        <w:rPr>
          <w:color w:val="231F20"/>
        </w:rPr>
        <w:t>voglin</w:t>
      </w:r>
      <w:r>
        <w:rPr>
          <w:color w:val="231F20"/>
          <w:spacing w:val="-1"/>
        </w:rPr>
        <w:t> </w:t>
      </w:r>
      <w:r>
        <w:rPr>
          <w:color w:val="231F20"/>
        </w:rPr>
        <w:t>hezitim</w:t>
      </w:r>
      <w:r>
        <w:rPr>
          <w:color w:val="231F20"/>
          <w:spacing w:val="-1"/>
        </w:rPr>
        <w:t> </w:t>
      </w:r>
      <w:r>
        <w:rPr>
          <w:color w:val="231F20"/>
        </w:rPr>
        <w:t>mangësitë</w:t>
      </w:r>
      <w:r>
        <w:rPr>
          <w:color w:val="231F20"/>
          <w:spacing w:val="-1"/>
        </w:rPr>
        <w:t> </w:t>
      </w:r>
      <w:r>
        <w:rPr>
          <w:color w:val="231F20"/>
        </w:rPr>
        <w:t>dhe</w:t>
      </w:r>
      <w:r>
        <w:rPr>
          <w:color w:val="231F20"/>
          <w:spacing w:val="-1"/>
        </w:rPr>
        <w:t> </w:t>
      </w:r>
      <w:r>
        <w:rPr>
          <w:color w:val="231F20"/>
        </w:rPr>
        <w:t>gabimet</w:t>
      </w:r>
      <w:r>
        <w:rPr>
          <w:color w:val="231F20"/>
          <w:spacing w:val="-1"/>
        </w:rPr>
        <w:t> </w:t>
      </w:r>
      <w:r>
        <w:rPr>
          <w:color w:val="231F20"/>
        </w:rPr>
        <w:t>tona!</w:t>
      </w:r>
      <w:r>
        <w:rPr>
          <w:color w:val="231F20"/>
          <w:spacing w:val="-1"/>
        </w:rPr>
        <w:t> </w:t>
      </w:r>
      <w:r>
        <w:rPr>
          <w:color w:val="231F20"/>
        </w:rPr>
        <w:t>Ai</w:t>
      </w:r>
      <w:r>
        <w:rPr>
          <w:color w:val="231F20"/>
          <w:spacing w:val="-1"/>
        </w:rPr>
        <w:t> </w:t>
      </w:r>
      <w:r>
        <w:rPr>
          <w:color w:val="231F20"/>
        </w:rPr>
        <w:t>të na</w:t>
      </w:r>
      <w:r>
        <w:rPr>
          <w:color w:val="231F20"/>
          <w:spacing w:val="-1"/>
        </w:rPr>
        <w:t> </w:t>
      </w:r>
      <w:r>
        <w:rPr>
          <w:color w:val="231F20"/>
        </w:rPr>
        <w:t>i</w:t>
      </w:r>
      <w:r>
        <w:rPr>
          <w:color w:val="231F20"/>
          <w:spacing w:val="-1"/>
        </w:rPr>
        <w:t> </w:t>
      </w:r>
      <w:r>
        <w:rPr>
          <w:color w:val="231F20"/>
        </w:rPr>
        <w:t>thoshte</w:t>
      </w:r>
      <w:r>
        <w:rPr>
          <w:color w:val="231F20"/>
          <w:spacing w:val="-1"/>
        </w:rPr>
        <w:t> </w:t>
      </w:r>
      <w:r>
        <w:rPr>
          <w:color w:val="231F20"/>
        </w:rPr>
        <w:t>në</w:t>
      </w:r>
      <w:r>
        <w:rPr>
          <w:color w:val="231F20"/>
          <w:spacing w:val="-1"/>
        </w:rPr>
        <w:t> </w:t>
      </w:r>
      <w:r>
        <w:rPr>
          <w:color w:val="231F20"/>
        </w:rPr>
        <w:t>fytyrë</w:t>
      </w:r>
      <w:r>
        <w:rPr>
          <w:color w:val="231F20"/>
          <w:spacing w:val="-1"/>
        </w:rPr>
        <w:t> </w:t>
      </w:r>
      <w:r>
        <w:rPr>
          <w:color w:val="231F20"/>
        </w:rPr>
        <w:t>mangësitë</w:t>
      </w:r>
      <w:r>
        <w:rPr>
          <w:color w:val="231F20"/>
          <w:spacing w:val="-1"/>
        </w:rPr>
        <w:t> </w:t>
      </w:r>
      <w:r>
        <w:rPr>
          <w:color w:val="231F20"/>
        </w:rPr>
        <w:t>tona,</w:t>
      </w:r>
      <w:r>
        <w:rPr>
          <w:color w:val="231F20"/>
          <w:spacing w:val="-1"/>
        </w:rPr>
        <w:t> </w:t>
      </w:r>
      <w:r>
        <w:rPr>
          <w:color w:val="231F20"/>
        </w:rPr>
        <w:t>ne</w:t>
      </w:r>
      <w:r>
        <w:rPr>
          <w:color w:val="231F20"/>
          <w:spacing w:val="-1"/>
        </w:rPr>
        <w:t> </w:t>
      </w:r>
      <w:r>
        <w:rPr>
          <w:color w:val="231F20"/>
        </w:rPr>
        <w:t>t’i</w:t>
      </w:r>
      <w:r>
        <w:rPr>
          <w:color w:val="231F20"/>
          <w:spacing w:val="-1"/>
        </w:rPr>
        <w:t> </w:t>
      </w:r>
      <w:r>
        <w:rPr>
          <w:color w:val="231F20"/>
        </w:rPr>
        <w:t>thoshnim</w:t>
      </w:r>
      <w:r>
        <w:rPr>
          <w:color w:val="231F20"/>
          <w:spacing w:val="-1"/>
        </w:rPr>
        <w:t> </w:t>
      </w:r>
      <w:r>
        <w:rPr>
          <w:color w:val="231F20"/>
        </w:rPr>
        <w:t>atij</w:t>
      </w:r>
      <w:r>
        <w:rPr>
          <w:color w:val="231F20"/>
          <w:spacing w:val="-1"/>
        </w:rPr>
        <w:t> </w:t>
      </w:r>
      <w:r>
        <w:rPr>
          <w:color w:val="231F20"/>
        </w:rPr>
        <w:t>mangësitë</w:t>
      </w:r>
      <w:r>
        <w:rPr>
          <w:color w:val="231F20"/>
          <w:spacing w:val="-1"/>
        </w:rPr>
        <w:t> </w:t>
      </w:r>
      <w:r>
        <w:rPr>
          <w:color w:val="231F20"/>
        </w:rPr>
        <w:t>e tij</w:t>
      </w:r>
      <w:r>
        <w:rPr>
          <w:color w:val="231F20"/>
          <w:spacing w:val="-8"/>
        </w:rPr>
        <w:t> </w:t>
      </w:r>
      <w:r>
        <w:rPr>
          <w:color w:val="231F20"/>
        </w:rPr>
        <w:t>dhe,</w:t>
      </w:r>
      <w:r>
        <w:rPr>
          <w:color w:val="231F20"/>
          <w:spacing w:val="-8"/>
        </w:rPr>
        <w:t> </w:t>
      </w:r>
      <w:r>
        <w:rPr>
          <w:color w:val="231F20"/>
        </w:rPr>
        <w:t>në</w:t>
      </w:r>
      <w:r>
        <w:rPr>
          <w:color w:val="231F20"/>
          <w:spacing w:val="-8"/>
        </w:rPr>
        <w:t> </w:t>
      </w:r>
      <w:r>
        <w:rPr>
          <w:color w:val="231F20"/>
        </w:rPr>
        <w:t>këtë</w:t>
      </w:r>
      <w:r>
        <w:rPr>
          <w:color w:val="231F20"/>
          <w:spacing w:val="-8"/>
        </w:rPr>
        <w:t> </w:t>
      </w:r>
      <w:r>
        <w:rPr>
          <w:color w:val="231F20"/>
        </w:rPr>
        <w:t>mënyrë,</w:t>
      </w:r>
      <w:r>
        <w:rPr>
          <w:color w:val="231F20"/>
          <w:spacing w:val="-8"/>
        </w:rPr>
        <w:t> </w:t>
      </w:r>
      <w:r>
        <w:rPr>
          <w:color w:val="231F20"/>
        </w:rPr>
        <w:t>të</w:t>
      </w:r>
      <w:r>
        <w:rPr>
          <w:color w:val="231F20"/>
          <w:spacing w:val="-8"/>
        </w:rPr>
        <w:t> </w:t>
      </w:r>
      <w:r>
        <w:rPr>
          <w:color w:val="231F20"/>
        </w:rPr>
        <w:t>ishim</w:t>
      </w:r>
      <w:r>
        <w:rPr>
          <w:color w:val="231F20"/>
          <w:spacing w:val="-8"/>
        </w:rPr>
        <w:t> </w:t>
      </w:r>
      <w:r>
        <w:rPr>
          <w:color w:val="231F20"/>
        </w:rPr>
        <w:t>në</w:t>
      </w:r>
      <w:r>
        <w:rPr>
          <w:color w:val="231F20"/>
          <w:spacing w:val="-8"/>
        </w:rPr>
        <w:t> </w:t>
      </w:r>
      <w:r>
        <w:rPr>
          <w:color w:val="231F20"/>
        </w:rPr>
        <w:t>gjendje</w:t>
      </w:r>
      <w:r>
        <w:rPr>
          <w:color w:val="231F20"/>
          <w:spacing w:val="-8"/>
        </w:rPr>
        <w:t> </w:t>
      </w:r>
      <w:r>
        <w:rPr>
          <w:color w:val="231F20"/>
        </w:rPr>
        <w:t>të</w:t>
      </w:r>
      <w:r>
        <w:rPr>
          <w:color w:val="231F20"/>
          <w:spacing w:val="-8"/>
        </w:rPr>
        <w:t> </w:t>
      </w:r>
      <w:r>
        <w:rPr>
          <w:color w:val="231F20"/>
        </w:rPr>
        <w:t>kontrollonim</w:t>
      </w:r>
      <w:r>
        <w:rPr>
          <w:color w:val="231F20"/>
          <w:spacing w:val="-8"/>
        </w:rPr>
        <w:t> </w:t>
      </w:r>
      <w:r>
        <w:rPr>
          <w:color w:val="231F20"/>
        </w:rPr>
        <w:t>veten,</w:t>
      </w:r>
      <w:r>
        <w:rPr>
          <w:color w:val="231F20"/>
          <w:spacing w:val="-8"/>
        </w:rPr>
        <w:t> </w:t>
      </w:r>
      <w:r>
        <w:rPr>
          <w:color w:val="231F20"/>
        </w:rPr>
        <w:t>por, ç’e do! Ku ta gjesh sot një person të atillë! Sahabët ama, që të gjithë</w:t>
      </w:r>
      <w:r>
        <w:rPr>
          <w:color w:val="231F20"/>
          <w:spacing w:val="80"/>
        </w:rPr>
        <w:t> </w:t>
      </w:r>
      <w:r>
        <w:rPr>
          <w:color w:val="231F20"/>
        </w:rPr>
        <w:t>i bënin kontrollin vetes dhe të tjerëve; ndonjëherë ishte kalifi ai që i thoshte sahabit “Po thua se ke marrë abdes dhe ke ardhur në xhami. </w:t>
      </w:r>
      <w:r>
        <w:rPr>
          <w:color w:val="231F20"/>
          <w:spacing w:val="-2"/>
        </w:rPr>
        <w:t>Po</w:t>
      </w:r>
      <w:r>
        <w:rPr>
          <w:color w:val="231F20"/>
          <w:spacing w:val="-12"/>
        </w:rPr>
        <w:t> </w:t>
      </w:r>
      <w:r>
        <w:rPr>
          <w:color w:val="231F20"/>
          <w:spacing w:val="-2"/>
        </w:rPr>
        <w:t>gusli,</w:t>
      </w:r>
      <w:r>
        <w:rPr>
          <w:color w:val="231F20"/>
          <w:spacing w:val="-12"/>
        </w:rPr>
        <w:t> </w:t>
      </w:r>
      <w:r>
        <w:rPr>
          <w:color w:val="231F20"/>
          <w:spacing w:val="-2"/>
        </w:rPr>
        <w:t>ç’u</w:t>
      </w:r>
      <w:r>
        <w:rPr>
          <w:color w:val="231F20"/>
          <w:spacing w:val="-12"/>
        </w:rPr>
        <w:t> </w:t>
      </w:r>
      <w:r>
        <w:rPr>
          <w:color w:val="231F20"/>
          <w:spacing w:val="-2"/>
        </w:rPr>
        <w:t>bë?”</w:t>
      </w:r>
      <w:r>
        <w:rPr>
          <w:color w:val="231F20"/>
          <w:spacing w:val="-12"/>
        </w:rPr>
        <w:t> </w:t>
      </w:r>
      <w:r>
        <w:rPr>
          <w:color w:val="231F20"/>
          <w:spacing w:val="-2"/>
        </w:rPr>
        <w:t>dhe</w:t>
      </w:r>
      <w:r>
        <w:rPr>
          <w:color w:val="231F20"/>
          <w:spacing w:val="-12"/>
        </w:rPr>
        <w:t> </w:t>
      </w:r>
      <w:r>
        <w:rPr>
          <w:color w:val="231F20"/>
          <w:spacing w:val="-2"/>
        </w:rPr>
        <w:t>i</w:t>
      </w:r>
      <w:r>
        <w:rPr>
          <w:color w:val="231F20"/>
          <w:spacing w:val="-12"/>
        </w:rPr>
        <w:t> </w:t>
      </w:r>
      <w:r>
        <w:rPr>
          <w:color w:val="231F20"/>
          <w:spacing w:val="-2"/>
        </w:rPr>
        <w:t>bënte</w:t>
      </w:r>
      <w:r>
        <w:rPr>
          <w:color w:val="231F20"/>
          <w:spacing w:val="-12"/>
        </w:rPr>
        <w:t> </w:t>
      </w:r>
      <w:r>
        <w:rPr>
          <w:color w:val="231F20"/>
          <w:spacing w:val="-2"/>
        </w:rPr>
        <w:t>pyetje,</w:t>
      </w:r>
      <w:r>
        <w:rPr>
          <w:color w:val="231F20"/>
          <w:spacing w:val="-12"/>
        </w:rPr>
        <w:t> </w:t>
      </w:r>
      <w:r>
        <w:rPr>
          <w:color w:val="231F20"/>
          <w:spacing w:val="-2"/>
        </w:rPr>
        <w:t>ndonjëherë</w:t>
      </w:r>
      <w:r>
        <w:rPr>
          <w:color w:val="231F20"/>
          <w:spacing w:val="-12"/>
        </w:rPr>
        <w:t> </w:t>
      </w:r>
      <w:r>
        <w:rPr>
          <w:color w:val="231F20"/>
          <w:spacing w:val="-2"/>
        </w:rPr>
        <w:t>ishte</w:t>
      </w:r>
      <w:r>
        <w:rPr>
          <w:color w:val="231F20"/>
          <w:spacing w:val="-12"/>
        </w:rPr>
        <w:t> </w:t>
      </w:r>
      <w:r>
        <w:rPr>
          <w:color w:val="231F20"/>
          <w:spacing w:val="-2"/>
        </w:rPr>
        <w:t>sahabi</w:t>
      </w:r>
      <w:r>
        <w:rPr>
          <w:color w:val="231F20"/>
          <w:spacing w:val="-12"/>
        </w:rPr>
        <w:t> </w:t>
      </w:r>
      <w:r>
        <w:rPr>
          <w:color w:val="231F20"/>
          <w:spacing w:val="-2"/>
        </w:rPr>
        <w:t>ai</w:t>
      </w:r>
      <w:r>
        <w:rPr>
          <w:color w:val="231F20"/>
          <w:spacing w:val="-12"/>
        </w:rPr>
        <w:t> </w:t>
      </w:r>
      <w:r>
        <w:rPr>
          <w:color w:val="231F20"/>
          <w:spacing w:val="-2"/>
        </w:rPr>
        <w:t>që</w:t>
      </w:r>
      <w:r>
        <w:rPr>
          <w:color w:val="231F20"/>
          <w:spacing w:val="-12"/>
        </w:rPr>
        <w:t> </w:t>
      </w:r>
      <w:r>
        <w:rPr>
          <w:color w:val="231F20"/>
          <w:spacing w:val="-2"/>
        </w:rPr>
        <w:t>çohej </w:t>
      </w:r>
      <w:r>
        <w:rPr>
          <w:color w:val="231F20"/>
        </w:rPr>
        <w:t>dhe</w:t>
      </w:r>
      <w:r>
        <w:rPr>
          <w:color w:val="231F20"/>
          <w:spacing w:val="-4"/>
        </w:rPr>
        <w:t> </w:t>
      </w:r>
      <w:r>
        <w:rPr>
          <w:color w:val="231F20"/>
        </w:rPr>
        <w:t>i</w:t>
      </w:r>
      <w:r>
        <w:rPr>
          <w:color w:val="231F20"/>
          <w:spacing w:val="-4"/>
        </w:rPr>
        <w:t> </w:t>
      </w:r>
      <w:r>
        <w:rPr>
          <w:color w:val="231F20"/>
        </w:rPr>
        <w:t>thoshte</w:t>
      </w:r>
      <w:r>
        <w:rPr>
          <w:color w:val="231F20"/>
          <w:spacing w:val="-4"/>
        </w:rPr>
        <w:t> </w:t>
      </w:r>
      <w:r>
        <w:rPr>
          <w:color w:val="231F20"/>
        </w:rPr>
        <w:t>kalifit</w:t>
      </w:r>
      <w:r>
        <w:rPr>
          <w:color w:val="231F20"/>
          <w:spacing w:val="-4"/>
        </w:rPr>
        <w:t> </w:t>
      </w:r>
      <w:r>
        <w:rPr>
          <w:color w:val="231F20"/>
        </w:rPr>
        <w:t>“Nga</w:t>
      </w:r>
      <w:r>
        <w:rPr>
          <w:color w:val="231F20"/>
          <w:spacing w:val="-4"/>
        </w:rPr>
        <w:t> </w:t>
      </w:r>
      <w:r>
        <w:rPr>
          <w:color w:val="231F20"/>
        </w:rPr>
        <w:t>e</w:t>
      </w:r>
      <w:r>
        <w:rPr>
          <w:color w:val="231F20"/>
          <w:spacing w:val="-4"/>
        </w:rPr>
        <w:t> </w:t>
      </w:r>
      <w:r>
        <w:rPr>
          <w:color w:val="231F20"/>
        </w:rPr>
        <w:t>more</w:t>
      </w:r>
      <w:r>
        <w:rPr>
          <w:color w:val="231F20"/>
          <w:spacing w:val="-4"/>
        </w:rPr>
        <w:t> </w:t>
      </w:r>
      <w:r>
        <w:rPr>
          <w:color w:val="231F20"/>
        </w:rPr>
        <w:t>këmishën</w:t>
      </w:r>
      <w:r>
        <w:rPr>
          <w:color w:val="231F20"/>
          <w:spacing w:val="-4"/>
        </w:rPr>
        <w:t> </w:t>
      </w:r>
      <w:r>
        <w:rPr>
          <w:color w:val="231F20"/>
        </w:rPr>
        <w:t>që</w:t>
      </w:r>
      <w:r>
        <w:rPr>
          <w:color w:val="231F20"/>
          <w:spacing w:val="-4"/>
        </w:rPr>
        <w:t> </w:t>
      </w:r>
      <w:r>
        <w:rPr>
          <w:color w:val="231F20"/>
        </w:rPr>
        <w:t>ke</w:t>
      </w:r>
      <w:r>
        <w:rPr>
          <w:color w:val="231F20"/>
          <w:spacing w:val="-4"/>
        </w:rPr>
        <w:t> </w:t>
      </w:r>
      <w:r>
        <w:rPr>
          <w:color w:val="231F20"/>
        </w:rPr>
        <w:t>mbi</w:t>
      </w:r>
      <w:r>
        <w:rPr>
          <w:color w:val="231F20"/>
          <w:spacing w:val="-4"/>
        </w:rPr>
        <w:t> </w:t>
      </w:r>
      <w:r>
        <w:rPr>
          <w:color w:val="231F20"/>
        </w:rPr>
        <w:t>trup?</w:t>
      </w:r>
      <w:r>
        <w:rPr>
          <w:color w:val="231F20"/>
          <w:spacing w:val="-4"/>
        </w:rPr>
        <w:t> </w:t>
      </w:r>
      <w:r>
        <w:rPr>
          <w:color w:val="231F20"/>
        </w:rPr>
        <w:t>Sepse</w:t>
      </w:r>
      <w:r>
        <w:rPr>
          <w:color w:val="231F20"/>
          <w:spacing w:val="-4"/>
        </w:rPr>
        <w:t> </w:t>
      </w:r>
      <w:r>
        <w:rPr>
          <w:color w:val="231F20"/>
        </w:rPr>
        <w:t>unë nuk qeshë në gjendje të nxirrja një këmishë nga pëlhura që më ra për pjesë!” dhe i kërkonte llogari. Dhe askush nuk shqetësohej, as nuk bezdisej,</w:t>
      </w:r>
      <w:r>
        <w:rPr>
          <w:color w:val="231F20"/>
          <w:spacing w:val="-5"/>
        </w:rPr>
        <w:t> </w:t>
      </w:r>
      <w:r>
        <w:rPr>
          <w:color w:val="231F20"/>
        </w:rPr>
        <w:t>nga</w:t>
      </w:r>
      <w:r>
        <w:rPr>
          <w:color w:val="231F20"/>
          <w:spacing w:val="-5"/>
        </w:rPr>
        <w:t> </w:t>
      </w:r>
      <w:r>
        <w:rPr>
          <w:color w:val="231F20"/>
        </w:rPr>
        <w:t>kjo</w:t>
      </w:r>
      <w:r>
        <w:rPr>
          <w:color w:val="231F20"/>
          <w:spacing w:val="-5"/>
        </w:rPr>
        <w:t> </w:t>
      </w:r>
      <w:r>
        <w:rPr>
          <w:color w:val="231F20"/>
        </w:rPr>
        <w:t>kërkesë</w:t>
      </w:r>
      <w:r>
        <w:rPr>
          <w:color w:val="231F20"/>
          <w:spacing w:val="-5"/>
        </w:rPr>
        <w:t> </w:t>
      </w:r>
      <w:r>
        <w:rPr>
          <w:color w:val="231F20"/>
        </w:rPr>
        <w:t>e</w:t>
      </w:r>
      <w:r>
        <w:rPr>
          <w:color w:val="231F20"/>
          <w:spacing w:val="-5"/>
        </w:rPr>
        <w:t> </w:t>
      </w:r>
      <w:r>
        <w:rPr>
          <w:color w:val="231F20"/>
        </w:rPr>
        <w:t>llogarisë.</w:t>
      </w:r>
      <w:r>
        <w:rPr>
          <w:color w:val="231F20"/>
          <w:spacing w:val="-5"/>
        </w:rPr>
        <w:t> </w:t>
      </w:r>
      <w:r>
        <w:rPr>
          <w:color w:val="231F20"/>
        </w:rPr>
        <w:t>Kalifi,</w:t>
      </w:r>
      <w:r>
        <w:rPr>
          <w:color w:val="231F20"/>
          <w:spacing w:val="-5"/>
        </w:rPr>
        <w:t> </w:t>
      </w:r>
      <w:r>
        <w:rPr>
          <w:color w:val="231F20"/>
        </w:rPr>
        <w:t>ndoshta</w:t>
      </w:r>
      <w:r>
        <w:rPr>
          <w:color w:val="231F20"/>
          <w:spacing w:val="-5"/>
        </w:rPr>
        <w:t> </w:t>
      </w:r>
      <w:r>
        <w:rPr>
          <w:color w:val="231F20"/>
        </w:rPr>
        <w:t>duke</w:t>
      </w:r>
      <w:r>
        <w:rPr>
          <w:color w:val="231F20"/>
          <w:spacing w:val="-5"/>
        </w:rPr>
        <w:t> </w:t>
      </w:r>
      <w:r>
        <w:rPr>
          <w:color w:val="231F20"/>
        </w:rPr>
        <w:t>u</w:t>
      </w:r>
      <w:r>
        <w:rPr>
          <w:color w:val="231F20"/>
          <w:spacing w:val="-5"/>
        </w:rPr>
        <w:t> </w:t>
      </w:r>
      <w:r>
        <w:rPr>
          <w:color w:val="231F20"/>
        </w:rPr>
        <w:t>shpjeguar në</w:t>
      </w:r>
      <w:r>
        <w:rPr>
          <w:color w:val="231F20"/>
          <w:spacing w:val="-1"/>
        </w:rPr>
        <w:t> </w:t>
      </w:r>
      <w:r>
        <w:rPr>
          <w:color w:val="231F20"/>
        </w:rPr>
        <w:t>një</w:t>
      </w:r>
      <w:r>
        <w:rPr>
          <w:color w:val="231F20"/>
          <w:spacing w:val="-1"/>
        </w:rPr>
        <w:t> </w:t>
      </w:r>
      <w:r>
        <w:rPr>
          <w:color w:val="231F20"/>
        </w:rPr>
        <w:t>mënyrë</w:t>
      </w:r>
      <w:r>
        <w:rPr>
          <w:color w:val="231F20"/>
          <w:spacing w:val="-1"/>
        </w:rPr>
        <w:t> </w:t>
      </w:r>
      <w:r>
        <w:rPr>
          <w:color w:val="231F20"/>
        </w:rPr>
        <w:t>të</w:t>
      </w:r>
      <w:r>
        <w:rPr>
          <w:color w:val="231F20"/>
          <w:spacing w:val="-1"/>
        </w:rPr>
        <w:t> </w:t>
      </w:r>
      <w:r>
        <w:rPr>
          <w:color w:val="231F20"/>
        </w:rPr>
        <w:t>pranueshme</w:t>
      </w:r>
      <w:r>
        <w:rPr>
          <w:color w:val="231F20"/>
          <w:spacing w:val="-1"/>
        </w:rPr>
        <w:t> </w:t>
      </w:r>
      <w:r>
        <w:rPr>
          <w:color w:val="231F20"/>
        </w:rPr>
        <w:t>në</w:t>
      </w:r>
      <w:r>
        <w:rPr>
          <w:color w:val="231F20"/>
          <w:spacing w:val="-1"/>
        </w:rPr>
        <w:t> </w:t>
      </w:r>
      <w:r>
        <w:rPr>
          <w:color w:val="231F20"/>
        </w:rPr>
        <w:t>lidhje</w:t>
      </w:r>
      <w:r>
        <w:rPr>
          <w:color w:val="231F20"/>
          <w:spacing w:val="-1"/>
        </w:rPr>
        <w:t> </w:t>
      </w:r>
      <w:r>
        <w:rPr>
          <w:color w:val="231F20"/>
        </w:rPr>
        <w:t>me</w:t>
      </w:r>
      <w:r>
        <w:rPr>
          <w:color w:val="231F20"/>
          <w:spacing w:val="-1"/>
        </w:rPr>
        <w:t> </w:t>
      </w:r>
      <w:r>
        <w:rPr>
          <w:color w:val="231F20"/>
        </w:rPr>
        <w:t>çështjen</w:t>
      </w:r>
      <w:r>
        <w:rPr>
          <w:color w:val="231F20"/>
          <w:spacing w:val="-1"/>
        </w:rPr>
        <w:t> </w:t>
      </w:r>
      <w:r>
        <w:rPr>
          <w:color w:val="231F20"/>
        </w:rPr>
        <w:t>e</w:t>
      </w:r>
      <w:r>
        <w:rPr>
          <w:color w:val="231F20"/>
          <w:spacing w:val="-1"/>
        </w:rPr>
        <w:t> </w:t>
      </w:r>
      <w:r>
        <w:rPr>
          <w:color w:val="231F20"/>
        </w:rPr>
        <w:t>këmishës,</w:t>
      </w:r>
      <w:r>
        <w:rPr>
          <w:color w:val="231F20"/>
          <w:spacing w:val="-1"/>
        </w:rPr>
        <w:t> </w:t>
      </w:r>
      <w:r>
        <w:rPr>
          <w:color w:val="231F20"/>
        </w:rPr>
        <w:t>bëhej shkak që dyshimet në zemrën e besimtarit të zhdukeshin; po ashtu edhe sahabi, bashkë me pranimin e gabimit apo të mangësive të tij, shpjegohej duke dhënë arsyet e tij të përligjshme.</w:t>
      </w:r>
    </w:p>
    <w:p>
      <w:pPr>
        <w:pStyle w:val="BodyText"/>
        <w:spacing w:before="269"/>
        <w:ind w:left="0"/>
        <w:jc w:val="left"/>
      </w:pPr>
    </w:p>
    <w:p>
      <w:pPr>
        <w:pStyle w:val="Heading5"/>
        <w:numPr>
          <w:ilvl w:val="1"/>
          <w:numId w:val="27"/>
        </w:numPr>
        <w:tabs>
          <w:tab w:pos="2202" w:val="left" w:leader="none"/>
        </w:tabs>
        <w:spacing w:line="240" w:lineRule="auto" w:before="0" w:after="0"/>
        <w:ind w:left="2202" w:right="0" w:hanging="273"/>
        <w:jc w:val="left"/>
      </w:pPr>
      <w:bookmarkStart w:name="_TOC_250020" w:id="121"/>
      <w:r>
        <w:rPr>
          <w:color w:val="231F20"/>
        </w:rPr>
        <w:t>Namazi</w:t>
      </w:r>
      <w:r>
        <w:rPr>
          <w:color w:val="231F20"/>
          <w:spacing w:val="-7"/>
        </w:rPr>
        <w:t> </w:t>
      </w:r>
      <w:r>
        <w:rPr>
          <w:color w:val="231F20"/>
        </w:rPr>
        <w:t>i</w:t>
      </w:r>
      <w:r>
        <w:rPr>
          <w:color w:val="231F20"/>
          <w:spacing w:val="-6"/>
        </w:rPr>
        <w:t> </w:t>
      </w:r>
      <w:r>
        <w:rPr>
          <w:color w:val="231F20"/>
        </w:rPr>
        <w:t>parë</w:t>
      </w:r>
      <w:r>
        <w:rPr>
          <w:color w:val="231F20"/>
          <w:spacing w:val="-6"/>
        </w:rPr>
        <w:t> </w:t>
      </w:r>
      <w:r>
        <w:rPr>
          <w:color w:val="231F20"/>
        </w:rPr>
        <w:t>i</w:t>
      </w:r>
      <w:r>
        <w:rPr>
          <w:color w:val="231F20"/>
          <w:spacing w:val="-6"/>
        </w:rPr>
        <w:t> </w:t>
      </w:r>
      <w:bookmarkEnd w:id="121"/>
      <w:r>
        <w:rPr>
          <w:color w:val="231F20"/>
          <w:spacing w:val="-2"/>
        </w:rPr>
        <w:t>xhumasë</w:t>
      </w:r>
    </w:p>
    <w:p>
      <w:pPr>
        <w:pStyle w:val="BodyText"/>
        <w:spacing w:line="249" w:lineRule="auto" w:before="231"/>
        <w:ind w:right="281" w:firstLine="283"/>
      </w:pPr>
      <w:r>
        <w:rPr>
          <w:color w:val="231F20"/>
        </w:rPr>
        <w:t>Të mblidhesh me njerëzit, të përzihesh me ta, të shqetësohesh për hallet e të tjerëve dhe të gëzohesh edhe ti me gëzimet e tyre është një domosdoshmëri e të qenit i qytetëruar. Prandaj ensarët, që para se të vinin në Medine muhaxhirët, patën folur kështu mes tyre: “Hebrenjtë dhe të krishterët mblidhen çdo shtatë ditë. Ejani të caktojmë edhe ne një ditë dhe le të mblidhemi rregullisht. Të përmendim Allahun, ta adhurojmë</w:t>
      </w:r>
      <w:r>
        <w:rPr>
          <w:color w:val="231F20"/>
          <w:spacing w:val="-15"/>
        </w:rPr>
        <w:t> </w:t>
      </w:r>
      <w:r>
        <w:rPr>
          <w:color w:val="231F20"/>
        </w:rPr>
        <w:t>dhe</w:t>
      </w:r>
      <w:r>
        <w:rPr>
          <w:color w:val="231F20"/>
          <w:spacing w:val="-15"/>
        </w:rPr>
        <w:t> </w:t>
      </w:r>
      <w:r>
        <w:rPr>
          <w:color w:val="231F20"/>
        </w:rPr>
        <w:t>ta</w:t>
      </w:r>
      <w:r>
        <w:rPr>
          <w:color w:val="231F20"/>
          <w:spacing w:val="-15"/>
        </w:rPr>
        <w:t> </w:t>
      </w:r>
      <w:r>
        <w:rPr>
          <w:color w:val="231F20"/>
        </w:rPr>
        <w:t>falënderojmë</w:t>
      </w:r>
      <w:r>
        <w:rPr>
          <w:color w:val="231F20"/>
          <w:spacing w:val="-15"/>
        </w:rPr>
        <w:t> </w:t>
      </w:r>
      <w:r>
        <w:rPr>
          <w:color w:val="231F20"/>
        </w:rPr>
        <w:t>Atë.”</w:t>
      </w:r>
      <w:r>
        <w:rPr>
          <w:color w:val="231F20"/>
          <w:spacing w:val="-15"/>
        </w:rPr>
        <w:t> </w:t>
      </w:r>
      <w:r>
        <w:rPr>
          <w:color w:val="231F20"/>
        </w:rPr>
        <w:t>Dhe,</w:t>
      </w:r>
      <w:r>
        <w:rPr>
          <w:color w:val="231F20"/>
          <w:spacing w:val="-15"/>
        </w:rPr>
        <w:t> </w:t>
      </w:r>
      <w:r>
        <w:rPr>
          <w:color w:val="231F20"/>
        </w:rPr>
        <w:t>më</w:t>
      </w:r>
      <w:r>
        <w:rPr>
          <w:color w:val="231F20"/>
          <w:spacing w:val="-15"/>
        </w:rPr>
        <w:t> </w:t>
      </w:r>
      <w:r>
        <w:rPr>
          <w:color w:val="231F20"/>
        </w:rPr>
        <w:t>pas,</w:t>
      </w:r>
      <w:r>
        <w:rPr>
          <w:color w:val="231F20"/>
          <w:spacing w:val="-15"/>
        </w:rPr>
        <w:t> </w:t>
      </w:r>
      <w:r>
        <w:rPr>
          <w:color w:val="231F20"/>
        </w:rPr>
        <w:t>në</w:t>
      </w:r>
      <w:r>
        <w:rPr>
          <w:color w:val="231F20"/>
          <w:spacing w:val="-15"/>
        </w:rPr>
        <w:t> </w:t>
      </w:r>
      <w:r>
        <w:rPr>
          <w:color w:val="231F20"/>
        </w:rPr>
        <w:t>ditën</w:t>
      </w:r>
      <w:r>
        <w:rPr>
          <w:color w:val="231F20"/>
          <w:spacing w:val="-15"/>
        </w:rPr>
        <w:t> </w:t>
      </w:r>
      <w:r>
        <w:rPr>
          <w:color w:val="231F20"/>
        </w:rPr>
        <w:t>që</w:t>
      </w:r>
      <w:r>
        <w:rPr>
          <w:color w:val="231F20"/>
          <w:spacing w:val="-15"/>
        </w:rPr>
        <w:t> </w:t>
      </w:r>
      <w:r>
        <w:rPr>
          <w:color w:val="231F20"/>
        </w:rPr>
        <w:t>caktuan, u mblodhën në shtëpinë e Esad ibn Zurares (r.a.) dhe falën namaz. </w:t>
      </w:r>
      <w:r>
        <w:rPr>
          <w:color w:val="231F20"/>
          <w:spacing w:val="-2"/>
        </w:rPr>
        <w:t>Esadi</w:t>
      </w:r>
      <w:r>
        <w:rPr>
          <w:color w:val="231F20"/>
          <w:spacing w:val="-11"/>
        </w:rPr>
        <w:t> </w:t>
      </w:r>
      <w:r>
        <w:rPr>
          <w:color w:val="231F20"/>
          <w:spacing w:val="-2"/>
        </w:rPr>
        <w:t>(r.a.)</w:t>
      </w:r>
      <w:r>
        <w:rPr>
          <w:color w:val="231F20"/>
          <w:spacing w:val="-11"/>
        </w:rPr>
        <w:t> </w:t>
      </w:r>
      <w:r>
        <w:rPr>
          <w:color w:val="231F20"/>
          <w:spacing w:val="-2"/>
        </w:rPr>
        <w:t>i</w:t>
      </w:r>
      <w:r>
        <w:rPr>
          <w:color w:val="231F20"/>
          <w:spacing w:val="-11"/>
        </w:rPr>
        <w:t> </w:t>
      </w:r>
      <w:r>
        <w:rPr>
          <w:color w:val="231F20"/>
          <w:spacing w:val="-2"/>
        </w:rPr>
        <w:t>priu</w:t>
      </w:r>
      <w:r>
        <w:rPr>
          <w:color w:val="231F20"/>
          <w:spacing w:val="-11"/>
        </w:rPr>
        <w:t> </w:t>
      </w:r>
      <w:r>
        <w:rPr>
          <w:color w:val="231F20"/>
          <w:spacing w:val="-2"/>
        </w:rPr>
        <w:t>ata</w:t>
      </w:r>
      <w:r>
        <w:rPr>
          <w:color w:val="231F20"/>
          <w:spacing w:val="-11"/>
        </w:rPr>
        <w:t> </w:t>
      </w:r>
      <w:r>
        <w:rPr>
          <w:color w:val="231F20"/>
          <w:spacing w:val="-2"/>
        </w:rPr>
        <w:t>në</w:t>
      </w:r>
      <w:r>
        <w:rPr>
          <w:color w:val="231F20"/>
          <w:spacing w:val="-11"/>
        </w:rPr>
        <w:t> </w:t>
      </w:r>
      <w:r>
        <w:rPr>
          <w:color w:val="231F20"/>
          <w:spacing w:val="-2"/>
        </w:rPr>
        <w:t>faljen</w:t>
      </w:r>
      <w:r>
        <w:rPr>
          <w:color w:val="231F20"/>
          <w:spacing w:val="-11"/>
        </w:rPr>
        <w:t> </w:t>
      </w:r>
      <w:r>
        <w:rPr>
          <w:color w:val="231F20"/>
          <w:spacing w:val="-2"/>
        </w:rPr>
        <w:t>e</w:t>
      </w:r>
      <w:r>
        <w:rPr>
          <w:color w:val="231F20"/>
          <w:spacing w:val="-11"/>
        </w:rPr>
        <w:t> </w:t>
      </w:r>
      <w:r>
        <w:rPr>
          <w:color w:val="231F20"/>
          <w:spacing w:val="-2"/>
        </w:rPr>
        <w:t>namazit.</w:t>
      </w:r>
      <w:r>
        <w:rPr>
          <w:color w:val="231F20"/>
          <w:spacing w:val="-11"/>
        </w:rPr>
        <w:t> </w:t>
      </w:r>
      <w:r>
        <w:rPr>
          <w:color w:val="231F20"/>
          <w:spacing w:val="-2"/>
        </w:rPr>
        <w:t>Kab</w:t>
      </w:r>
      <w:r>
        <w:rPr>
          <w:color w:val="231F20"/>
          <w:spacing w:val="-11"/>
        </w:rPr>
        <w:t> </w:t>
      </w:r>
      <w:r>
        <w:rPr>
          <w:color w:val="231F20"/>
          <w:spacing w:val="-2"/>
        </w:rPr>
        <w:t>ibn</w:t>
      </w:r>
      <w:r>
        <w:rPr>
          <w:color w:val="231F20"/>
          <w:spacing w:val="-11"/>
        </w:rPr>
        <w:t> </w:t>
      </w:r>
      <w:r>
        <w:rPr>
          <w:color w:val="231F20"/>
          <w:spacing w:val="-2"/>
        </w:rPr>
        <w:t>Malik</w:t>
      </w:r>
      <w:r>
        <w:rPr>
          <w:color w:val="231F20"/>
          <w:spacing w:val="-11"/>
        </w:rPr>
        <w:t> </w:t>
      </w:r>
      <w:r>
        <w:rPr>
          <w:color w:val="231F20"/>
          <w:spacing w:val="-2"/>
        </w:rPr>
        <w:t>(r.a.),</w:t>
      </w:r>
      <w:r>
        <w:rPr>
          <w:color w:val="231F20"/>
          <w:spacing w:val="-11"/>
        </w:rPr>
        <w:t> </w:t>
      </w:r>
      <w:r>
        <w:rPr>
          <w:color w:val="231F20"/>
          <w:spacing w:val="-2"/>
        </w:rPr>
        <w:t>gjuha</w:t>
      </w:r>
      <w:r>
        <w:rPr>
          <w:color w:val="231F20"/>
          <w:spacing w:val="-11"/>
        </w:rPr>
        <w:t> </w:t>
      </w:r>
      <w:r>
        <w:rPr>
          <w:color w:val="231F20"/>
          <w:spacing w:val="-2"/>
        </w:rPr>
        <w:t>e</w:t>
      </w:r>
      <w:r>
        <w:rPr>
          <w:color w:val="231F20"/>
          <w:spacing w:val="-11"/>
        </w:rPr>
        <w:t> </w:t>
      </w:r>
      <w:r>
        <w:rPr>
          <w:color w:val="231F20"/>
          <w:spacing w:val="-2"/>
        </w:rPr>
        <w:t>të </w:t>
      </w:r>
      <w:r>
        <w:rPr>
          <w:color w:val="231F20"/>
        </w:rPr>
        <w:t>cilit</w:t>
      </w:r>
      <w:r>
        <w:rPr>
          <w:color w:val="231F20"/>
          <w:spacing w:val="-11"/>
        </w:rPr>
        <w:t> </w:t>
      </w:r>
      <w:r>
        <w:rPr>
          <w:color w:val="231F20"/>
        </w:rPr>
        <w:t>ishte</w:t>
      </w:r>
      <w:r>
        <w:rPr>
          <w:color w:val="231F20"/>
          <w:spacing w:val="-11"/>
        </w:rPr>
        <w:t> </w:t>
      </w:r>
      <w:r>
        <w:rPr>
          <w:color w:val="231F20"/>
        </w:rPr>
        <w:t>po</w:t>
      </w:r>
      <w:r>
        <w:rPr>
          <w:color w:val="231F20"/>
          <w:spacing w:val="-10"/>
        </w:rPr>
        <w:t> </w:t>
      </w:r>
      <w:r>
        <w:rPr>
          <w:color w:val="231F20"/>
        </w:rPr>
        <w:t>aq</w:t>
      </w:r>
      <w:r>
        <w:rPr>
          <w:color w:val="231F20"/>
          <w:spacing w:val="-11"/>
        </w:rPr>
        <w:t> </w:t>
      </w:r>
      <w:r>
        <w:rPr>
          <w:color w:val="231F20"/>
        </w:rPr>
        <w:t>e</w:t>
      </w:r>
      <w:r>
        <w:rPr>
          <w:color w:val="231F20"/>
          <w:spacing w:val="-11"/>
        </w:rPr>
        <w:t> </w:t>
      </w:r>
      <w:r>
        <w:rPr>
          <w:color w:val="231F20"/>
        </w:rPr>
        <w:t>mprehtë</w:t>
      </w:r>
      <w:r>
        <w:rPr>
          <w:color w:val="231F20"/>
          <w:spacing w:val="-10"/>
        </w:rPr>
        <w:t> </w:t>
      </w:r>
      <w:r>
        <w:rPr>
          <w:color w:val="231F20"/>
        </w:rPr>
        <w:t>dhe</w:t>
      </w:r>
      <w:r>
        <w:rPr>
          <w:color w:val="231F20"/>
          <w:spacing w:val="-11"/>
        </w:rPr>
        <w:t> </w:t>
      </w:r>
      <w:r>
        <w:rPr>
          <w:color w:val="231F20"/>
        </w:rPr>
        <w:t>ndikuese</w:t>
      </w:r>
      <w:r>
        <w:rPr>
          <w:color w:val="231F20"/>
          <w:spacing w:val="-10"/>
        </w:rPr>
        <w:t> </w:t>
      </w:r>
      <w:r>
        <w:rPr>
          <w:color w:val="231F20"/>
        </w:rPr>
        <w:t>sa</w:t>
      </w:r>
      <w:r>
        <w:rPr>
          <w:color w:val="231F20"/>
          <w:spacing w:val="-11"/>
        </w:rPr>
        <w:t> </w:t>
      </w:r>
      <w:r>
        <w:rPr>
          <w:color w:val="231F20"/>
        </w:rPr>
        <w:t>shpata</w:t>
      </w:r>
      <w:r>
        <w:rPr>
          <w:color w:val="231F20"/>
          <w:spacing w:val="-11"/>
        </w:rPr>
        <w:t> </w:t>
      </w:r>
      <w:r>
        <w:rPr>
          <w:color w:val="231F20"/>
        </w:rPr>
        <w:t>e</w:t>
      </w:r>
      <w:r>
        <w:rPr>
          <w:color w:val="231F20"/>
          <w:spacing w:val="-10"/>
        </w:rPr>
        <w:t> </w:t>
      </w:r>
      <w:r>
        <w:rPr>
          <w:color w:val="231F20"/>
        </w:rPr>
        <w:t>tij,</w:t>
      </w:r>
      <w:r>
        <w:rPr>
          <w:color w:val="231F20"/>
          <w:spacing w:val="-11"/>
        </w:rPr>
        <w:t> </w:t>
      </w:r>
      <w:r>
        <w:rPr>
          <w:color w:val="231F20"/>
        </w:rPr>
        <w:t>në</w:t>
      </w:r>
      <w:r>
        <w:rPr>
          <w:color w:val="231F20"/>
          <w:spacing w:val="-11"/>
        </w:rPr>
        <w:t> </w:t>
      </w:r>
      <w:r>
        <w:rPr>
          <w:color w:val="231F20"/>
        </w:rPr>
        <w:t>kohët</w:t>
      </w:r>
      <w:r>
        <w:rPr>
          <w:color w:val="231F20"/>
          <w:spacing w:val="-10"/>
        </w:rPr>
        <w:t> </w:t>
      </w:r>
      <w:r>
        <w:rPr>
          <w:color w:val="231F20"/>
        </w:rPr>
        <w:t>kur</w:t>
      </w:r>
      <w:r>
        <w:rPr>
          <w:color w:val="231F20"/>
          <w:spacing w:val="-11"/>
        </w:rPr>
        <w:t> </w:t>
      </w:r>
      <w:r>
        <w:rPr>
          <w:color w:val="231F20"/>
          <w:spacing w:val="-5"/>
        </w:rPr>
        <w:t>do</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të humbte shikimin, atëherë kur nipi i tij do ta kapte për dore dhe do ta</w:t>
      </w:r>
      <w:r>
        <w:rPr>
          <w:color w:val="231F20"/>
          <w:spacing w:val="-3"/>
        </w:rPr>
        <w:t> </w:t>
      </w:r>
      <w:r>
        <w:rPr>
          <w:color w:val="231F20"/>
        </w:rPr>
        <w:t>shoqëronte</w:t>
      </w:r>
      <w:r>
        <w:rPr>
          <w:color w:val="231F20"/>
          <w:spacing w:val="-3"/>
        </w:rPr>
        <w:t> </w:t>
      </w:r>
      <w:r>
        <w:rPr>
          <w:color w:val="231F20"/>
        </w:rPr>
        <w:t>sa</w:t>
      </w:r>
      <w:r>
        <w:rPr>
          <w:color w:val="231F20"/>
          <w:spacing w:val="-3"/>
        </w:rPr>
        <w:t> </w:t>
      </w:r>
      <w:r>
        <w:rPr>
          <w:color w:val="231F20"/>
        </w:rPr>
        <w:t>herë</w:t>
      </w:r>
      <w:r>
        <w:rPr>
          <w:color w:val="231F20"/>
          <w:spacing w:val="-3"/>
        </w:rPr>
        <w:t> </w:t>
      </w:r>
      <w:r>
        <w:rPr>
          <w:color w:val="231F20"/>
        </w:rPr>
        <w:t>të</w:t>
      </w:r>
      <w:r>
        <w:rPr>
          <w:color w:val="231F20"/>
          <w:spacing w:val="-3"/>
        </w:rPr>
        <w:t> </w:t>
      </w:r>
      <w:r>
        <w:rPr>
          <w:color w:val="231F20"/>
        </w:rPr>
        <w:t>kishte</w:t>
      </w:r>
      <w:r>
        <w:rPr>
          <w:color w:val="231F20"/>
          <w:spacing w:val="-3"/>
        </w:rPr>
        <w:t> </w:t>
      </w:r>
      <w:r>
        <w:rPr>
          <w:color w:val="231F20"/>
        </w:rPr>
        <w:t>dëshirë</w:t>
      </w:r>
      <w:r>
        <w:rPr>
          <w:color w:val="231F20"/>
          <w:spacing w:val="-3"/>
        </w:rPr>
        <w:t> </w:t>
      </w:r>
      <w:r>
        <w:rPr>
          <w:color w:val="231F20"/>
        </w:rPr>
        <w:t>për</w:t>
      </w:r>
      <w:r>
        <w:rPr>
          <w:color w:val="231F20"/>
          <w:spacing w:val="-3"/>
        </w:rPr>
        <w:t> </w:t>
      </w:r>
      <w:r>
        <w:rPr>
          <w:color w:val="231F20"/>
        </w:rPr>
        <w:t>të</w:t>
      </w:r>
      <w:r>
        <w:rPr>
          <w:color w:val="231F20"/>
          <w:spacing w:val="-3"/>
        </w:rPr>
        <w:t> </w:t>
      </w:r>
      <w:r>
        <w:rPr>
          <w:color w:val="231F20"/>
        </w:rPr>
        <w:t>shkuar</w:t>
      </w:r>
      <w:r>
        <w:rPr>
          <w:color w:val="231F20"/>
          <w:spacing w:val="-3"/>
        </w:rPr>
        <w:t> </w:t>
      </w:r>
      <w:r>
        <w:rPr>
          <w:color w:val="231F20"/>
        </w:rPr>
        <w:t>në</w:t>
      </w:r>
      <w:r>
        <w:rPr>
          <w:color w:val="231F20"/>
          <w:spacing w:val="-3"/>
        </w:rPr>
        <w:t> </w:t>
      </w:r>
      <w:r>
        <w:rPr>
          <w:color w:val="231F20"/>
        </w:rPr>
        <w:t>mesxhid,</w:t>
      </w:r>
      <w:r>
        <w:rPr>
          <w:color w:val="231F20"/>
          <w:spacing w:val="-3"/>
        </w:rPr>
        <w:t> </w:t>
      </w:r>
      <w:r>
        <w:rPr>
          <w:color w:val="231F20"/>
        </w:rPr>
        <w:t>do</w:t>
      </w:r>
      <w:r>
        <w:rPr>
          <w:color w:val="231F20"/>
          <w:spacing w:val="-3"/>
        </w:rPr>
        <w:t> </w:t>
      </w:r>
      <w:r>
        <w:rPr>
          <w:color w:val="231F20"/>
        </w:rPr>
        <w:t>të kujtonte</w:t>
      </w:r>
      <w:r>
        <w:rPr>
          <w:color w:val="231F20"/>
          <w:spacing w:val="-11"/>
        </w:rPr>
        <w:t> </w:t>
      </w:r>
      <w:r>
        <w:rPr>
          <w:color w:val="231F20"/>
        </w:rPr>
        <w:t>këtë</w:t>
      </w:r>
      <w:r>
        <w:rPr>
          <w:color w:val="231F20"/>
          <w:spacing w:val="-11"/>
        </w:rPr>
        <w:t> </w:t>
      </w:r>
      <w:r>
        <w:rPr>
          <w:color w:val="231F20"/>
        </w:rPr>
        <w:t>moment</w:t>
      </w:r>
      <w:r>
        <w:rPr>
          <w:color w:val="231F20"/>
          <w:spacing w:val="-11"/>
        </w:rPr>
        <w:t> </w:t>
      </w:r>
      <w:r>
        <w:rPr>
          <w:color w:val="231F20"/>
        </w:rPr>
        <w:t>në</w:t>
      </w:r>
      <w:r>
        <w:rPr>
          <w:color w:val="231F20"/>
          <w:spacing w:val="-11"/>
        </w:rPr>
        <w:t> </w:t>
      </w:r>
      <w:r>
        <w:rPr>
          <w:color w:val="231F20"/>
        </w:rPr>
        <w:t>çastet</w:t>
      </w:r>
      <w:r>
        <w:rPr>
          <w:color w:val="231F20"/>
          <w:spacing w:val="-11"/>
        </w:rPr>
        <w:t> </w:t>
      </w:r>
      <w:r>
        <w:rPr>
          <w:color w:val="231F20"/>
        </w:rPr>
        <w:t>e</w:t>
      </w:r>
      <w:r>
        <w:rPr>
          <w:color w:val="231F20"/>
          <w:spacing w:val="-11"/>
        </w:rPr>
        <w:t> </w:t>
      </w:r>
      <w:r>
        <w:rPr>
          <w:color w:val="231F20"/>
        </w:rPr>
        <w:t>këndimit</w:t>
      </w:r>
      <w:r>
        <w:rPr>
          <w:color w:val="231F20"/>
          <w:spacing w:val="-11"/>
        </w:rPr>
        <w:t> </w:t>
      </w:r>
      <w:r>
        <w:rPr>
          <w:color w:val="231F20"/>
        </w:rPr>
        <w:t>të</w:t>
      </w:r>
      <w:r>
        <w:rPr>
          <w:color w:val="231F20"/>
          <w:spacing w:val="-11"/>
        </w:rPr>
        <w:t> </w:t>
      </w:r>
      <w:r>
        <w:rPr>
          <w:color w:val="231F20"/>
        </w:rPr>
        <w:t>ezanit</w:t>
      </w:r>
      <w:r>
        <w:rPr>
          <w:color w:val="231F20"/>
          <w:spacing w:val="-11"/>
        </w:rPr>
        <w:t> </w:t>
      </w:r>
      <w:r>
        <w:rPr>
          <w:color w:val="231F20"/>
        </w:rPr>
        <w:t>të</w:t>
      </w:r>
      <w:r>
        <w:rPr>
          <w:color w:val="231F20"/>
          <w:spacing w:val="-11"/>
        </w:rPr>
        <w:t> </w:t>
      </w:r>
      <w:r>
        <w:rPr>
          <w:color w:val="231F20"/>
        </w:rPr>
        <w:t>xhumasë</w:t>
      </w:r>
      <w:r>
        <w:rPr>
          <w:color w:val="231F20"/>
          <w:spacing w:val="-11"/>
        </w:rPr>
        <w:t> </w:t>
      </w:r>
      <w:r>
        <w:rPr>
          <w:color w:val="231F20"/>
        </w:rPr>
        <w:t>dhe</w:t>
      </w:r>
      <w:r>
        <w:rPr>
          <w:color w:val="231F20"/>
          <w:spacing w:val="-11"/>
        </w:rPr>
        <w:t> </w:t>
      </w:r>
      <w:r>
        <w:rPr>
          <w:color w:val="231F20"/>
        </w:rPr>
        <w:t>do të</w:t>
      </w:r>
      <w:r>
        <w:rPr>
          <w:color w:val="231F20"/>
          <w:spacing w:val="-1"/>
        </w:rPr>
        <w:t> </w:t>
      </w:r>
      <w:r>
        <w:rPr>
          <w:color w:val="231F20"/>
        </w:rPr>
        <w:t>thoshte:</w:t>
      </w:r>
      <w:r>
        <w:rPr>
          <w:color w:val="231F20"/>
          <w:spacing w:val="-1"/>
        </w:rPr>
        <w:t> </w:t>
      </w:r>
      <w:r>
        <w:rPr>
          <w:color w:val="231F20"/>
        </w:rPr>
        <w:t>“Allahu</w:t>
      </w:r>
      <w:r>
        <w:rPr>
          <w:color w:val="231F20"/>
          <w:spacing w:val="-1"/>
        </w:rPr>
        <w:t> </w:t>
      </w:r>
      <w:r>
        <w:rPr>
          <w:color w:val="231F20"/>
        </w:rPr>
        <w:t>(xhel’le</w:t>
      </w:r>
      <w:r>
        <w:rPr>
          <w:color w:val="231F20"/>
          <w:spacing w:val="-1"/>
        </w:rPr>
        <w:t> </w:t>
      </w:r>
      <w:r>
        <w:rPr>
          <w:color w:val="231F20"/>
        </w:rPr>
        <w:t>xheláluhu)</w:t>
      </w:r>
      <w:r>
        <w:rPr>
          <w:color w:val="231F20"/>
          <w:spacing w:val="-1"/>
        </w:rPr>
        <w:t> </w:t>
      </w:r>
      <w:r>
        <w:rPr>
          <w:color w:val="231F20"/>
        </w:rPr>
        <w:t>e</w:t>
      </w:r>
      <w:r>
        <w:rPr>
          <w:color w:val="231F20"/>
          <w:spacing w:val="-1"/>
        </w:rPr>
        <w:t> </w:t>
      </w:r>
      <w:r>
        <w:rPr>
          <w:color w:val="231F20"/>
        </w:rPr>
        <w:t>mëshiroftë</w:t>
      </w:r>
      <w:r>
        <w:rPr>
          <w:color w:val="231F20"/>
          <w:spacing w:val="-1"/>
        </w:rPr>
        <w:t> </w:t>
      </w:r>
      <w:r>
        <w:rPr>
          <w:color w:val="231F20"/>
        </w:rPr>
        <w:t>Esad</w:t>
      </w:r>
      <w:r>
        <w:rPr>
          <w:color w:val="231F20"/>
          <w:spacing w:val="-1"/>
        </w:rPr>
        <w:t> </w:t>
      </w:r>
      <w:r>
        <w:rPr>
          <w:color w:val="231F20"/>
        </w:rPr>
        <w:t>ibn</w:t>
      </w:r>
      <w:r>
        <w:rPr>
          <w:color w:val="231F20"/>
          <w:spacing w:val="-1"/>
        </w:rPr>
        <w:t> </w:t>
      </w:r>
      <w:r>
        <w:rPr>
          <w:color w:val="231F20"/>
        </w:rPr>
        <w:t>Zuraren (r.a.). Pasi Musabi (r.a.) u bë shkak që ne të bëheshim myslimanë në Medine – nuk e di nëse kishte ardhur ndonjë lajm nga i Dërguari i </w:t>
      </w:r>
      <w:r>
        <w:rPr>
          <w:color w:val="231F20"/>
          <w:spacing w:val="-4"/>
        </w:rPr>
        <w:t>Allahut</w:t>
      </w:r>
      <w:r>
        <w:rPr>
          <w:color w:val="231F20"/>
          <w:spacing w:val="-9"/>
        </w:rPr>
        <w:t> </w:t>
      </w:r>
      <w:r>
        <w:rPr>
          <w:color w:val="231F20"/>
          <w:spacing w:val="-4"/>
        </w:rPr>
        <w:t>–</w:t>
      </w:r>
      <w:r>
        <w:rPr>
          <w:color w:val="231F20"/>
          <w:spacing w:val="-9"/>
        </w:rPr>
        <w:t> </w:t>
      </w:r>
      <w:r>
        <w:rPr>
          <w:color w:val="231F20"/>
          <w:spacing w:val="-4"/>
        </w:rPr>
        <w:t>ai</w:t>
      </w:r>
      <w:r>
        <w:rPr>
          <w:color w:val="231F20"/>
          <w:spacing w:val="-9"/>
        </w:rPr>
        <w:t> </w:t>
      </w:r>
      <w:r>
        <w:rPr>
          <w:color w:val="231F20"/>
          <w:spacing w:val="-4"/>
        </w:rPr>
        <w:t>përveshi</w:t>
      </w:r>
      <w:r>
        <w:rPr>
          <w:color w:val="231F20"/>
          <w:spacing w:val="-9"/>
        </w:rPr>
        <w:t> </w:t>
      </w:r>
      <w:r>
        <w:rPr>
          <w:color w:val="231F20"/>
          <w:spacing w:val="-4"/>
        </w:rPr>
        <w:t>mëngët</w:t>
      </w:r>
      <w:r>
        <w:rPr>
          <w:color w:val="231F20"/>
          <w:spacing w:val="-9"/>
        </w:rPr>
        <w:t> </w:t>
      </w:r>
      <w:r>
        <w:rPr>
          <w:color w:val="231F20"/>
          <w:spacing w:val="-4"/>
        </w:rPr>
        <w:t>dhe,</w:t>
      </w:r>
      <w:r>
        <w:rPr>
          <w:color w:val="231F20"/>
          <w:spacing w:val="-9"/>
        </w:rPr>
        <w:t> </w:t>
      </w:r>
      <w:r>
        <w:rPr>
          <w:color w:val="231F20"/>
          <w:spacing w:val="-4"/>
        </w:rPr>
        <w:t>duke</w:t>
      </w:r>
      <w:r>
        <w:rPr>
          <w:color w:val="231F20"/>
          <w:spacing w:val="-9"/>
        </w:rPr>
        <w:t> </w:t>
      </w:r>
      <w:r>
        <w:rPr>
          <w:color w:val="231F20"/>
          <w:spacing w:val="-4"/>
        </w:rPr>
        <w:t>lëvizur</w:t>
      </w:r>
      <w:r>
        <w:rPr>
          <w:color w:val="231F20"/>
          <w:spacing w:val="-9"/>
        </w:rPr>
        <w:t> </w:t>
      </w:r>
      <w:r>
        <w:rPr>
          <w:color w:val="231F20"/>
          <w:spacing w:val="-4"/>
        </w:rPr>
        <w:t>nëpër</w:t>
      </w:r>
      <w:r>
        <w:rPr>
          <w:color w:val="231F20"/>
          <w:spacing w:val="-9"/>
        </w:rPr>
        <w:t> </w:t>
      </w:r>
      <w:r>
        <w:rPr>
          <w:color w:val="231F20"/>
          <w:spacing w:val="-4"/>
        </w:rPr>
        <w:t>sokakët</w:t>
      </w:r>
      <w:r>
        <w:rPr>
          <w:color w:val="231F20"/>
          <w:spacing w:val="-9"/>
        </w:rPr>
        <w:t> </w:t>
      </w:r>
      <w:r>
        <w:rPr>
          <w:color w:val="231F20"/>
          <w:spacing w:val="-4"/>
        </w:rPr>
        <w:t>e</w:t>
      </w:r>
      <w:r>
        <w:rPr>
          <w:color w:val="231F20"/>
          <w:spacing w:val="-9"/>
        </w:rPr>
        <w:t> </w:t>
      </w:r>
      <w:r>
        <w:rPr>
          <w:color w:val="231F20"/>
          <w:spacing w:val="-4"/>
        </w:rPr>
        <w:t>Medines, </w:t>
      </w:r>
      <w:r>
        <w:rPr>
          <w:color w:val="231F20"/>
        </w:rPr>
        <w:t>mblodhi pas vetes dyzet (sipas një transmetimi tjetër, dymbëdhjetë) veta. Pastaj na priu në faljen e namazit të xhumasë. Mandej theri një cjap dhe shtroi për ne një gosti. Kështu, Esad ibn Zurare (r.a.) qe ai</w:t>
      </w:r>
      <w:r>
        <w:rPr>
          <w:color w:val="231F20"/>
          <w:spacing w:val="40"/>
        </w:rPr>
        <w:t> </w:t>
      </w:r>
      <w:r>
        <w:rPr>
          <w:color w:val="231F20"/>
        </w:rPr>
        <w:t>që na përgëzoi për herë të parë me namazin e xhumasë. Allahu e </w:t>
      </w:r>
      <w:r>
        <w:rPr>
          <w:color w:val="231F20"/>
          <w:spacing w:val="-2"/>
        </w:rPr>
        <w:t>mëshiroftë</w:t>
      </w:r>
      <w:r>
        <w:rPr>
          <w:color w:val="231F20"/>
          <w:spacing w:val="-12"/>
        </w:rPr>
        <w:t> </w:t>
      </w:r>
      <w:r>
        <w:rPr>
          <w:color w:val="231F20"/>
          <w:spacing w:val="-2"/>
        </w:rPr>
        <w:t>atë</w:t>
      </w:r>
      <w:r>
        <w:rPr>
          <w:color w:val="231F20"/>
          <w:spacing w:val="-12"/>
        </w:rPr>
        <w:t> </w:t>
      </w:r>
      <w:r>
        <w:rPr>
          <w:color w:val="231F20"/>
          <w:spacing w:val="-2"/>
        </w:rPr>
        <w:t>deri</w:t>
      </w:r>
      <w:r>
        <w:rPr>
          <w:color w:val="231F20"/>
          <w:spacing w:val="-12"/>
        </w:rPr>
        <w:t> </w:t>
      </w:r>
      <w:r>
        <w:rPr>
          <w:color w:val="231F20"/>
          <w:spacing w:val="-2"/>
        </w:rPr>
        <w:t>në</w:t>
      </w:r>
      <w:r>
        <w:rPr>
          <w:color w:val="231F20"/>
          <w:spacing w:val="-12"/>
        </w:rPr>
        <w:t> </w:t>
      </w:r>
      <w:r>
        <w:rPr>
          <w:color w:val="231F20"/>
          <w:spacing w:val="-2"/>
        </w:rPr>
        <w:t>fund</w:t>
      </w:r>
      <w:r>
        <w:rPr>
          <w:color w:val="231F20"/>
          <w:spacing w:val="-12"/>
        </w:rPr>
        <w:t> </w:t>
      </w:r>
      <w:r>
        <w:rPr>
          <w:color w:val="231F20"/>
          <w:spacing w:val="-2"/>
        </w:rPr>
        <w:t>të</w:t>
      </w:r>
      <w:r>
        <w:rPr>
          <w:color w:val="231F20"/>
          <w:spacing w:val="-12"/>
        </w:rPr>
        <w:t> </w:t>
      </w:r>
      <w:r>
        <w:rPr>
          <w:color w:val="231F20"/>
          <w:spacing w:val="-2"/>
        </w:rPr>
        <w:t>jetës</w:t>
      </w:r>
      <w:r>
        <w:rPr>
          <w:color w:val="231F20"/>
          <w:spacing w:val="-12"/>
        </w:rPr>
        <w:t> </w:t>
      </w:r>
      <w:r>
        <w:rPr>
          <w:color w:val="231F20"/>
          <w:spacing w:val="-2"/>
        </w:rPr>
        <w:t>së</w:t>
      </w:r>
      <w:r>
        <w:rPr>
          <w:color w:val="231F20"/>
          <w:spacing w:val="-12"/>
        </w:rPr>
        <w:t> </w:t>
      </w:r>
      <w:r>
        <w:rPr>
          <w:color w:val="231F20"/>
          <w:spacing w:val="-2"/>
        </w:rPr>
        <w:t>tij.”</w:t>
      </w:r>
      <w:r>
        <w:rPr>
          <w:color w:val="231F20"/>
          <w:spacing w:val="-2"/>
          <w:position w:val="8"/>
          <w:sz w:val="14"/>
        </w:rPr>
        <w:t>314</w:t>
      </w:r>
      <w:r>
        <w:rPr>
          <w:color w:val="231F20"/>
          <w:spacing w:val="13"/>
          <w:position w:val="8"/>
          <w:sz w:val="14"/>
        </w:rPr>
        <w:t> </w:t>
      </w:r>
      <w:r>
        <w:rPr>
          <w:color w:val="231F20"/>
          <w:spacing w:val="-2"/>
        </w:rPr>
        <w:t>Më</w:t>
      </w:r>
      <w:r>
        <w:rPr>
          <w:color w:val="231F20"/>
          <w:spacing w:val="-12"/>
        </w:rPr>
        <w:t> </w:t>
      </w:r>
      <w:r>
        <w:rPr>
          <w:color w:val="231F20"/>
          <w:spacing w:val="-2"/>
        </w:rPr>
        <w:t>vonë,</w:t>
      </w:r>
      <w:r>
        <w:rPr>
          <w:color w:val="231F20"/>
          <w:spacing w:val="-12"/>
        </w:rPr>
        <w:t> </w:t>
      </w:r>
      <w:r>
        <w:rPr>
          <w:color w:val="231F20"/>
          <w:spacing w:val="-2"/>
        </w:rPr>
        <w:t>pasi</w:t>
      </w:r>
      <w:r>
        <w:rPr>
          <w:color w:val="231F20"/>
          <w:spacing w:val="-12"/>
        </w:rPr>
        <w:t> </w:t>
      </w:r>
      <w:r>
        <w:rPr>
          <w:color w:val="231F20"/>
          <w:spacing w:val="-2"/>
        </w:rPr>
        <w:t>i</w:t>
      </w:r>
      <w:r>
        <w:rPr>
          <w:color w:val="231F20"/>
          <w:spacing w:val="-12"/>
        </w:rPr>
        <w:t> </w:t>
      </w:r>
      <w:r>
        <w:rPr>
          <w:color w:val="231F20"/>
          <w:spacing w:val="-2"/>
        </w:rPr>
        <w:t>erdhi</w:t>
      </w:r>
      <w:r>
        <w:rPr>
          <w:color w:val="231F20"/>
          <w:spacing w:val="-12"/>
        </w:rPr>
        <w:t> </w:t>
      </w:r>
      <w:r>
        <w:rPr>
          <w:color w:val="231F20"/>
          <w:spacing w:val="-2"/>
        </w:rPr>
        <w:t>urdhri me</w:t>
      </w:r>
      <w:r>
        <w:rPr>
          <w:color w:val="231F20"/>
          <w:spacing w:val="-8"/>
        </w:rPr>
        <w:t> </w:t>
      </w:r>
      <w:r>
        <w:rPr>
          <w:color w:val="231F20"/>
          <w:spacing w:val="-2"/>
        </w:rPr>
        <w:t>shkrim</w:t>
      </w:r>
      <w:r>
        <w:rPr>
          <w:color w:val="231F20"/>
          <w:spacing w:val="-8"/>
        </w:rPr>
        <w:t> </w:t>
      </w:r>
      <w:r>
        <w:rPr>
          <w:color w:val="231F20"/>
          <w:spacing w:val="-2"/>
        </w:rPr>
        <w:t>i</w:t>
      </w:r>
      <w:r>
        <w:rPr>
          <w:color w:val="231F20"/>
          <w:spacing w:val="-8"/>
        </w:rPr>
        <w:t> </w:t>
      </w:r>
      <w:r>
        <w:rPr>
          <w:color w:val="231F20"/>
          <w:spacing w:val="-2"/>
        </w:rPr>
        <w:t>Profetit</w:t>
      </w:r>
      <w:r>
        <w:rPr>
          <w:color w:val="231F20"/>
          <w:spacing w:val="-8"/>
        </w:rPr>
        <w:t> </w:t>
      </w:r>
      <w:r>
        <w:rPr>
          <w:color w:val="231F20"/>
          <w:spacing w:val="-2"/>
        </w:rPr>
        <w:t>tonë</w:t>
      </w:r>
      <w:r>
        <w:rPr>
          <w:color w:val="231F20"/>
          <w:spacing w:val="-8"/>
        </w:rPr>
        <w:t> </w:t>
      </w:r>
      <w:r>
        <w:rPr>
          <w:color w:val="231F20"/>
          <w:spacing w:val="-2"/>
        </w:rPr>
        <w:t>(s.a.s.),</w:t>
      </w:r>
      <w:r>
        <w:rPr>
          <w:color w:val="231F20"/>
          <w:spacing w:val="-8"/>
        </w:rPr>
        <w:t> </w:t>
      </w:r>
      <w:r>
        <w:rPr>
          <w:color w:val="231F20"/>
          <w:spacing w:val="-2"/>
        </w:rPr>
        <w:t>Musab</w:t>
      </w:r>
      <w:r>
        <w:rPr>
          <w:color w:val="231F20"/>
          <w:spacing w:val="-8"/>
        </w:rPr>
        <w:t> </w:t>
      </w:r>
      <w:r>
        <w:rPr>
          <w:color w:val="231F20"/>
          <w:spacing w:val="-2"/>
        </w:rPr>
        <w:t>ibn</w:t>
      </w:r>
      <w:r>
        <w:rPr>
          <w:color w:val="231F20"/>
          <w:spacing w:val="-8"/>
        </w:rPr>
        <w:t> </w:t>
      </w:r>
      <w:r>
        <w:rPr>
          <w:color w:val="231F20"/>
          <w:spacing w:val="-2"/>
        </w:rPr>
        <w:t>Umejri</w:t>
      </w:r>
      <w:r>
        <w:rPr>
          <w:color w:val="231F20"/>
          <w:spacing w:val="-8"/>
        </w:rPr>
        <w:t> </w:t>
      </w:r>
      <w:r>
        <w:rPr>
          <w:color w:val="231F20"/>
          <w:spacing w:val="-2"/>
        </w:rPr>
        <w:t>(r.a.)</w:t>
      </w:r>
      <w:r>
        <w:rPr>
          <w:color w:val="231F20"/>
          <w:spacing w:val="-8"/>
        </w:rPr>
        <w:t> </w:t>
      </w:r>
      <w:r>
        <w:rPr>
          <w:color w:val="231F20"/>
          <w:spacing w:val="-2"/>
        </w:rPr>
        <w:t>filloi</w:t>
      </w:r>
      <w:r>
        <w:rPr>
          <w:color w:val="231F20"/>
          <w:spacing w:val="-8"/>
        </w:rPr>
        <w:t> </w:t>
      </w:r>
      <w:r>
        <w:rPr>
          <w:color w:val="231F20"/>
          <w:spacing w:val="-2"/>
        </w:rPr>
        <w:t>të</w:t>
      </w:r>
      <w:r>
        <w:rPr>
          <w:color w:val="231F20"/>
          <w:spacing w:val="-8"/>
        </w:rPr>
        <w:t> </w:t>
      </w:r>
      <w:r>
        <w:rPr>
          <w:color w:val="231F20"/>
          <w:spacing w:val="-2"/>
        </w:rPr>
        <w:t>printe </w:t>
      </w:r>
      <w:r>
        <w:rPr>
          <w:color w:val="231F20"/>
        </w:rPr>
        <w:t>faljen e namazeve të xhumasë.</w:t>
      </w:r>
    </w:p>
    <w:p>
      <w:pPr>
        <w:pStyle w:val="BodyText"/>
        <w:spacing w:line="249" w:lineRule="auto" w:before="127"/>
        <w:ind w:right="281" w:firstLine="283"/>
      </w:pPr>
      <w:r>
        <w:rPr>
          <w:color w:val="231F20"/>
        </w:rPr>
        <w:t>Nga</w:t>
      </w:r>
      <w:r>
        <w:rPr>
          <w:color w:val="231F20"/>
          <w:spacing w:val="-14"/>
        </w:rPr>
        <w:t> </w:t>
      </w:r>
      <w:r>
        <w:rPr>
          <w:color w:val="231F20"/>
        </w:rPr>
        <w:t>të</w:t>
      </w:r>
      <w:r>
        <w:rPr>
          <w:color w:val="231F20"/>
          <w:spacing w:val="-14"/>
        </w:rPr>
        <w:t> </w:t>
      </w:r>
      <w:r>
        <w:rPr>
          <w:color w:val="231F20"/>
        </w:rPr>
        <w:t>gjitha</w:t>
      </w:r>
      <w:r>
        <w:rPr>
          <w:color w:val="231F20"/>
          <w:spacing w:val="-14"/>
        </w:rPr>
        <w:t> </w:t>
      </w:r>
      <w:r>
        <w:rPr>
          <w:color w:val="231F20"/>
        </w:rPr>
        <w:t>këto,</w:t>
      </w:r>
      <w:r>
        <w:rPr>
          <w:color w:val="231F20"/>
          <w:spacing w:val="-14"/>
        </w:rPr>
        <w:t> </w:t>
      </w:r>
      <w:r>
        <w:rPr>
          <w:color w:val="231F20"/>
        </w:rPr>
        <w:t>ne</w:t>
      </w:r>
      <w:r>
        <w:rPr>
          <w:color w:val="231F20"/>
          <w:spacing w:val="-14"/>
        </w:rPr>
        <w:t> </w:t>
      </w:r>
      <w:r>
        <w:rPr>
          <w:color w:val="231F20"/>
        </w:rPr>
        <w:t>kuptojmë</w:t>
      </w:r>
      <w:r>
        <w:rPr>
          <w:color w:val="231F20"/>
          <w:spacing w:val="-14"/>
        </w:rPr>
        <w:t> </w:t>
      </w:r>
      <w:r>
        <w:rPr>
          <w:color w:val="231F20"/>
        </w:rPr>
        <w:t>këtë:</w:t>
      </w:r>
      <w:r>
        <w:rPr>
          <w:color w:val="231F20"/>
          <w:spacing w:val="-14"/>
        </w:rPr>
        <w:t> </w:t>
      </w:r>
      <w:r>
        <w:rPr>
          <w:color w:val="231F20"/>
        </w:rPr>
        <w:t>Të</w:t>
      </w:r>
      <w:r>
        <w:rPr>
          <w:color w:val="231F20"/>
          <w:spacing w:val="-14"/>
        </w:rPr>
        <w:t> </w:t>
      </w:r>
      <w:r>
        <w:rPr>
          <w:color w:val="231F20"/>
        </w:rPr>
        <w:t>mbledhurit</w:t>
      </w:r>
      <w:r>
        <w:rPr>
          <w:color w:val="231F20"/>
          <w:spacing w:val="-14"/>
        </w:rPr>
        <w:t> </w:t>
      </w:r>
      <w:r>
        <w:rPr>
          <w:color w:val="231F20"/>
        </w:rPr>
        <w:t>së</w:t>
      </w:r>
      <w:r>
        <w:rPr>
          <w:color w:val="231F20"/>
          <w:spacing w:val="-14"/>
        </w:rPr>
        <w:t> </w:t>
      </w:r>
      <w:r>
        <w:rPr>
          <w:color w:val="231F20"/>
        </w:rPr>
        <w:t>bashku</w:t>
      </w:r>
      <w:r>
        <w:rPr>
          <w:color w:val="231F20"/>
          <w:spacing w:val="-14"/>
        </w:rPr>
        <w:t> </w:t>
      </w:r>
      <w:r>
        <w:rPr>
          <w:color w:val="231F20"/>
        </w:rPr>
        <w:t>qoftë </w:t>
      </w:r>
      <w:r>
        <w:rPr>
          <w:color w:val="231F20"/>
          <w:spacing w:val="-2"/>
        </w:rPr>
        <w:t>edhe</w:t>
      </w:r>
      <w:r>
        <w:rPr>
          <w:color w:val="231F20"/>
          <w:spacing w:val="-9"/>
        </w:rPr>
        <w:t> </w:t>
      </w:r>
      <w:r>
        <w:rPr>
          <w:color w:val="231F20"/>
          <w:spacing w:val="-2"/>
        </w:rPr>
        <w:t>vetëm</w:t>
      </w:r>
      <w:r>
        <w:rPr>
          <w:color w:val="231F20"/>
          <w:spacing w:val="-9"/>
        </w:rPr>
        <w:t> </w:t>
      </w:r>
      <w:r>
        <w:rPr>
          <w:color w:val="231F20"/>
          <w:spacing w:val="-2"/>
        </w:rPr>
        <w:t>një</w:t>
      </w:r>
      <w:r>
        <w:rPr>
          <w:color w:val="231F20"/>
          <w:spacing w:val="-9"/>
        </w:rPr>
        <w:t> </w:t>
      </w:r>
      <w:r>
        <w:rPr>
          <w:color w:val="231F20"/>
          <w:spacing w:val="-2"/>
        </w:rPr>
        <w:t>herë</w:t>
      </w:r>
      <w:r>
        <w:rPr>
          <w:color w:val="231F20"/>
          <w:spacing w:val="-9"/>
        </w:rPr>
        <w:t> </w:t>
      </w:r>
      <w:r>
        <w:rPr>
          <w:color w:val="231F20"/>
          <w:spacing w:val="-2"/>
        </w:rPr>
        <w:t>në</w:t>
      </w:r>
      <w:r>
        <w:rPr>
          <w:color w:val="231F20"/>
          <w:spacing w:val="-9"/>
        </w:rPr>
        <w:t> </w:t>
      </w:r>
      <w:r>
        <w:rPr>
          <w:color w:val="231F20"/>
          <w:spacing w:val="-2"/>
        </w:rPr>
        <w:t>javë,</w:t>
      </w:r>
      <w:r>
        <w:rPr>
          <w:color w:val="231F20"/>
          <w:spacing w:val="-9"/>
        </w:rPr>
        <w:t> </w:t>
      </w:r>
      <w:r>
        <w:rPr>
          <w:color w:val="231F20"/>
          <w:spacing w:val="-2"/>
        </w:rPr>
        <w:t>adhurimet</w:t>
      </w:r>
      <w:r>
        <w:rPr>
          <w:color w:val="231F20"/>
          <w:spacing w:val="-9"/>
        </w:rPr>
        <w:t> </w:t>
      </w:r>
      <w:r>
        <w:rPr>
          <w:color w:val="231F20"/>
          <w:spacing w:val="-2"/>
        </w:rPr>
        <w:t>e</w:t>
      </w:r>
      <w:r>
        <w:rPr>
          <w:color w:val="231F20"/>
          <w:spacing w:val="-9"/>
        </w:rPr>
        <w:t> </w:t>
      </w:r>
      <w:r>
        <w:rPr>
          <w:color w:val="231F20"/>
          <w:spacing w:val="-2"/>
        </w:rPr>
        <w:t>përbashkëta,</w:t>
      </w:r>
      <w:r>
        <w:rPr>
          <w:color w:val="231F20"/>
          <w:spacing w:val="-9"/>
        </w:rPr>
        <w:t> </w:t>
      </w:r>
      <w:r>
        <w:rPr>
          <w:color w:val="231F20"/>
          <w:spacing w:val="-2"/>
        </w:rPr>
        <w:t>bashkëbisedimet </w:t>
      </w:r>
      <w:r>
        <w:rPr>
          <w:color w:val="231F20"/>
        </w:rPr>
        <w:t>me ndërgjegje të pastra dhe ndarja e halleve me njëri-tjetrin përbëjnë një nevojë dhe një çështje të rëndësishme shoqërore. Edhe në një kohë kur Islami sapo kishte hapur flatrat për t’u ngritur në fluturim, </w:t>
      </w:r>
      <w:r>
        <w:rPr>
          <w:color w:val="231F20"/>
          <w:spacing w:val="-2"/>
        </w:rPr>
        <w:t>besimtarët</w:t>
      </w:r>
      <w:r>
        <w:rPr>
          <w:color w:val="231F20"/>
          <w:spacing w:val="-9"/>
        </w:rPr>
        <w:t> </w:t>
      </w:r>
      <w:r>
        <w:rPr>
          <w:color w:val="231F20"/>
          <w:spacing w:val="-2"/>
        </w:rPr>
        <w:t>e</w:t>
      </w:r>
      <w:r>
        <w:rPr>
          <w:color w:val="231F20"/>
          <w:spacing w:val="-9"/>
        </w:rPr>
        <w:t> </w:t>
      </w:r>
      <w:r>
        <w:rPr>
          <w:color w:val="231F20"/>
          <w:spacing w:val="-2"/>
        </w:rPr>
        <w:t>ndërgjegjshëm</w:t>
      </w:r>
      <w:r>
        <w:rPr>
          <w:color w:val="231F20"/>
          <w:spacing w:val="-9"/>
        </w:rPr>
        <w:t> </w:t>
      </w:r>
      <w:r>
        <w:rPr>
          <w:color w:val="231F20"/>
          <w:spacing w:val="-2"/>
        </w:rPr>
        <w:t>e</w:t>
      </w:r>
      <w:r>
        <w:rPr>
          <w:color w:val="231F20"/>
          <w:spacing w:val="-9"/>
        </w:rPr>
        <w:t> </w:t>
      </w:r>
      <w:r>
        <w:rPr>
          <w:color w:val="231F20"/>
          <w:spacing w:val="-2"/>
        </w:rPr>
        <w:t>patën</w:t>
      </w:r>
      <w:r>
        <w:rPr>
          <w:color w:val="231F20"/>
          <w:spacing w:val="-9"/>
        </w:rPr>
        <w:t> </w:t>
      </w:r>
      <w:r>
        <w:rPr>
          <w:color w:val="231F20"/>
          <w:spacing w:val="-2"/>
        </w:rPr>
        <w:t>kuptuar</w:t>
      </w:r>
      <w:r>
        <w:rPr>
          <w:color w:val="231F20"/>
          <w:spacing w:val="-9"/>
        </w:rPr>
        <w:t> </w:t>
      </w:r>
      <w:r>
        <w:rPr>
          <w:color w:val="231F20"/>
          <w:spacing w:val="-2"/>
        </w:rPr>
        <w:t>nevojën</w:t>
      </w:r>
      <w:r>
        <w:rPr>
          <w:color w:val="231F20"/>
          <w:spacing w:val="-9"/>
        </w:rPr>
        <w:t> </w:t>
      </w:r>
      <w:r>
        <w:rPr>
          <w:color w:val="231F20"/>
          <w:spacing w:val="-2"/>
        </w:rPr>
        <w:t>e</w:t>
      </w:r>
      <w:r>
        <w:rPr>
          <w:color w:val="231F20"/>
          <w:spacing w:val="-9"/>
        </w:rPr>
        <w:t> </w:t>
      </w:r>
      <w:r>
        <w:rPr>
          <w:color w:val="231F20"/>
          <w:spacing w:val="-2"/>
        </w:rPr>
        <w:t>diçkaje</w:t>
      </w:r>
      <w:r>
        <w:rPr>
          <w:color w:val="231F20"/>
          <w:spacing w:val="-9"/>
        </w:rPr>
        <w:t> </w:t>
      </w:r>
      <w:r>
        <w:rPr>
          <w:color w:val="231F20"/>
          <w:spacing w:val="-2"/>
        </w:rPr>
        <w:t>të</w:t>
      </w:r>
      <w:r>
        <w:rPr>
          <w:color w:val="231F20"/>
          <w:spacing w:val="-9"/>
        </w:rPr>
        <w:t> </w:t>
      </w:r>
      <w:r>
        <w:rPr>
          <w:color w:val="231F20"/>
          <w:spacing w:val="-2"/>
        </w:rPr>
        <w:t>këtillë, </w:t>
      </w:r>
      <w:r>
        <w:rPr>
          <w:color w:val="231F20"/>
        </w:rPr>
        <w:t>i</w:t>
      </w:r>
      <w:r>
        <w:rPr>
          <w:color w:val="231F20"/>
          <w:spacing w:val="-5"/>
        </w:rPr>
        <w:t> </w:t>
      </w:r>
      <w:r>
        <w:rPr>
          <w:color w:val="231F20"/>
        </w:rPr>
        <w:t>patën</w:t>
      </w:r>
      <w:r>
        <w:rPr>
          <w:color w:val="231F20"/>
          <w:spacing w:val="-5"/>
        </w:rPr>
        <w:t> </w:t>
      </w:r>
      <w:r>
        <w:rPr>
          <w:color w:val="231F20"/>
        </w:rPr>
        <w:t>besuar</w:t>
      </w:r>
      <w:r>
        <w:rPr>
          <w:color w:val="231F20"/>
          <w:spacing w:val="-5"/>
        </w:rPr>
        <w:t> </w:t>
      </w:r>
      <w:r>
        <w:rPr>
          <w:color w:val="231F20"/>
        </w:rPr>
        <w:t>domosdoshmërisë</w:t>
      </w:r>
      <w:r>
        <w:rPr>
          <w:color w:val="231F20"/>
          <w:spacing w:val="-5"/>
        </w:rPr>
        <w:t> </w:t>
      </w:r>
      <w:r>
        <w:rPr>
          <w:color w:val="231F20"/>
        </w:rPr>
        <w:t>së</w:t>
      </w:r>
      <w:r>
        <w:rPr>
          <w:color w:val="231F20"/>
          <w:spacing w:val="-5"/>
        </w:rPr>
        <w:t> </w:t>
      </w:r>
      <w:r>
        <w:rPr>
          <w:color w:val="231F20"/>
        </w:rPr>
        <w:t>xhumasë</w:t>
      </w:r>
      <w:r>
        <w:rPr>
          <w:color w:val="231F20"/>
          <w:spacing w:val="-5"/>
        </w:rPr>
        <w:t> </w:t>
      </w:r>
      <w:r>
        <w:rPr>
          <w:color w:val="231F20"/>
        </w:rPr>
        <w:t>dhe,</w:t>
      </w:r>
      <w:r>
        <w:rPr>
          <w:color w:val="231F20"/>
          <w:spacing w:val="-5"/>
        </w:rPr>
        <w:t> </w:t>
      </w:r>
      <w:r>
        <w:rPr>
          <w:color w:val="231F20"/>
        </w:rPr>
        <w:t>edhe</w:t>
      </w:r>
      <w:r>
        <w:rPr>
          <w:color w:val="231F20"/>
          <w:spacing w:val="-5"/>
        </w:rPr>
        <w:t> </w:t>
      </w:r>
      <w:r>
        <w:rPr>
          <w:color w:val="231F20"/>
        </w:rPr>
        <w:t>pse</w:t>
      </w:r>
      <w:r>
        <w:rPr>
          <w:color w:val="231F20"/>
          <w:spacing w:val="-5"/>
        </w:rPr>
        <w:t> </w:t>
      </w:r>
      <w:r>
        <w:rPr>
          <w:color w:val="231F20"/>
        </w:rPr>
        <w:t>nuk</w:t>
      </w:r>
      <w:r>
        <w:rPr>
          <w:color w:val="231F20"/>
          <w:spacing w:val="-5"/>
        </w:rPr>
        <w:t> </w:t>
      </w:r>
      <w:r>
        <w:rPr>
          <w:color w:val="231F20"/>
        </w:rPr>
        <w:t>kishte ardhur ende ndonjë urdhër nga Profeti ynë (s.a.s.) në lidhje me këtë çështje, patën falur namazin e xhumasë.</w:t>
      </w:r>
    </w:p>
    <w:p>
      <w:pPr>
        <w:pStyle w:val="BodyText"/>
        <w:spacing w:line="249" w:lineRule="auto" w:before="123"/>
        <w:ind w:right="281" w:firstLine="283"/>
      </w:pPr>
      <w:r>
        <w:rPr>
          <w:color w:val="231F20"/>
        </w:rPr>
        <w:t>Sipas asaj që thotë Ibn Haxheri, Profetit tonë (s.a.s.), obligimi i </w:t>
      </w:r>
      <w:r>
        <w:rPr>
          <w:color w:val="231F20"/>
          <w:spacing w:val="-4"/>
        </w:rPr>
        <w:t>namazit</w:t>
      </w:r>
      <w:r>
        <w:rPr>
          <w:color w:val="231F20"/>
          <w:spacing w:val="-11"/>
        </w:rPr>
        <w:t> </w:t>
      </w:r>
      <w:r>
        <w:rPr>
          <w:color w:val="231F20"/>
          <w:spacing w:val="-4"/>
        </w:rPr>
        <w:t>të</w:t>
      </w:r>
      <w:r>
        <w:rPr>
          <w:color w:val="231F20"/>
          <w:spacing w:val="-11"/>
        </w:rPr>
        <w:t> </w:t>
      </w:r>
      <w:r>
        <w:rPr>
          <w:color w:val="231F20"/>
          <w:spacing w:val="-4"/>
        </w:rPr>
        <w:t>xhumasë</w:t>
      </w:r>
      <w:r>
        <w:rPr>
          <w:color w:val="231F20"/>
          <w:spacing w:val="-11"/>
        </w:rPr>
        <w:t> </w:t>
      </w:r>
      <w:r>
        <w:rPr>
          <w:color w:val="231F20"/>
          <w:spacing w:val="-4"/>
        </w:rPr>
        <w:t>i</w:t>
      </w:r>
      <w:r>
        <w:rPr>
          <w:color w:val="231F20"/>
          <w:spacing w:val="-11"/>
        </w:rPr>
        <w:t> </w:t>
      </w:r>
      <w:r>
        <w:rPr>
          <w:color w:val="231F20"/>
          <w:spacing w:val="-4"/>
        </w:rPr>
        <w:t>ka</w:t>
      </w:r>
      <w:r>
        <w:rPr>
          <w:color w:val="231F20"/>
          <w:spacing w:val="-11"/>
        </w:rPr>
        <w:t> </w:t>
      </w:r>
      <w:r>
        <w:rPr>
          <w:color w:val="231F20"/>
          <w:spacing w:val="-4"/>
        </w:rPr>
        <w:t>ardhur</w:t>
      </w:r>
      <w:r>
        <w:rPr>
          <w:color w:val="231F20"/>
          <w:spacing w:val="-11"/>
        </w:rPr>
        <w:t> </w:t>
      </w:r>
      <w:r>
        <w:rPr>
          <w:color w:val="231F20"/>
          <w:spacing w:val="-4"/>
        </w:rPr>
        <w:t>që</w:t>
      </w:r>
      <w:r>
        <w:rPr>
          <w:color w:val="231F20"/>
          <w:spacing w:val="-11"/>
        </w:rPr>
        <w:t> </w:t>
      </w:r>
      <w:r>
        <w:rPr>
          <w:color w:val="231F20"/>
          <w:spacing w:val="-4"/>
        </w:rPr>
        <w:t>kur</w:t>
      </w:r>
      <w:r>
        <w:rPr>
          <w:color w:val="231F20"/>
          <w:spacing w:val="-11"/>
        </w:rPr>
        <w:t> </w:t>
      </w:r>
      <w:r>
        <w:rPr>
          <w:color w:val="231F20"/>
          <w:spacing w:val="-4"/>
        </w:rPr>
        <w:t>ishte</w:t>
      </w:r>
      <w:r>
        <w:rPr>
          <w:color w:val="231F20"/>
          <w:spacing w:val="-11"/>
        </w:rPr>
        <w:t> </w:t>
      </w:r>
      <w:r>
        <w:rPr>
          <w:color w:val="231F20"/>
          <w:spacing w:val="-4"/>
        </w:rPr>
        <w:t>në</w:t>
      </w:r>
      <w:r>
        <w:rPr>
          <w:color w:val="231F20"/>
          <w:spacing w:val="-11"/>
        </w:rPr>
        <w:t> </w:t>
      </w:r>
      <w:r>
        <w:rPr>
          <w:color w:val="231F20"/>
          <w:spacing w:val="-4"/>
        </w:rPr>
        <w:t>Mekë.</w:t>
      </w:r>
      <w:r>
        <w:rPr>
          <w:color w:val="231F20"/>
          <w:spacing w:val="-4"/>
          <w:position w:val="8"/>
          <w:sz w:val="14"/>
        </w:rPr>
        <w:t>315</w:t>
      </w:r>
      <w:r>
        <w:rPr>
          <w:color w:val="231F20"/>
          <w:spacing w:val="14"/>
          <w:position w:val="8"/>
          <w:sz w:val="14"/>
        </w:rPr>
        <w:t> </w:t>
      </w:r>
      <w:r>
        <w:rPr>
          <w:color w:val="231F20"/>
          <w:spacing w:val="-4"/>
        </w:rPr>
        <w:t>Ky</w:t>
      </w:r>
      <w:r>
        <w:rPr>
          <w:color w:val="231F20"/>
          <w:spacing w:val="-11"/>
        </w:rPr>
        <w:t> </w:t>
      </w:r>
      <w:r>
        <w:rPr>
          <w:color w:val="231F20"/>
          <w:spacing w:val="-4"/>
        </w:rPr>
        <w:t>imam</w:t>
      </w:r>
      <w:r>
        <w:rPr>
          <w:color w:val="231F20"/>
          <w:spacing w:val="-11"/>
        </w:rPr>
        <w:t> </w:t>
      </w:r>
      <w:r>
        <w:rPr>
          <w:color w:val="231F20"/>
          <w:spacing w:val="-4"/>
        </w:rPr>
        <w:t>i</w:t>
      </w:r>
      <w:r>
        <w:rPr>
          <w:color w:val="231F20"/>
          <w:spacing w:val="-11"/>
        </w:rPr>
        <w:t> </w:t>
      </w:r>
      <w:r>
        <w:rPr>
          <w:color w:val="231F20"/>
          <w:spacing w:val="-4"/>
        </w:rPr>
        <w:t>madh </w:t>
      </w:r>
      <w:r>
        <w:rPr>
          <w:color w:val="231F20"/>
        </w:rPr>
        <w:t>sigurisht</w:t>
      </w:r>
      <w:r>
        <w:rPr>
          <w:color w:val="231F20"/>
          <w:spacing w:val="-12"/>
        </w:rPr>
        <w:t> </w:t>
      </w:r>
      <w:r>
        <w:rPr>
          <w:color w:val="231F20"/>
        </w:rPr>
        <w:t>që</w:t>
      </w:r>
      <w:r>
        <w:rPr>
          <w:color w:val="231F20"/>
          <w:spacing w:val="-12"/>
        </w:rPr>
        <w:t> </w:t>
      </w:r>
      <w:r>
        <w:rPr>
          <w:color w:val="231F20"/>
        </w:rPr>
        <w:t>është</w:t>
      </w:r>
      <w:r>
        <w:rPr>
          <w:color w:val="231F20"/>
          <w:spacing w:val="-12"/>
        </w:rPr>
        <w:t> </w:t>
      </w:r>
      <w:r>
        <w:rPr>
          <w:color w:val="231F20"/>
        </w:rPr>
        <w:t>bazuar</w:t>
      </w:r>
      <w:r>
        <w:rPr>
          <w:color w:val="231F20"/>
          <w:spacing w:val="-12"/>
        </w:rPr>
        <w:t> </w:t>
      </w:r>
      <w:r>
        <w:rPr>
          <w:color w:val="231F20"/>
        </w:rPr>
        <w:t>diku</w:t>
      </w:r>
      <w:r>
        <w:rPr>
          <w:color w:val="231F20"/>
          <w:spacing w:val="-12"/>
        </w:rPr>
        <w:t> </w:t>
      </w:r>
      <w:r>
        <w:rPr>
          <w:color w:val="231F20"/>
        </w:rPr>
        <w:t>në</w:t>
      </w:r>
      <w:r>
        <w:rPr>
          <w:color w:val="231F20"/>
          <w:spacing w:val="-12"/>
        </w:rPr>
        <w:t> </w:t>
      </w:r>
      <w:r>
        <w:rPr>
          <w:color w:val="231F20"/>
        </w:rPr>
        <w:t>lidhje</w:t>
      </w:r>
      <w:r>
        <w:rPr>
          <w:color w:val="231F20"/>
          <w:spacing w:val="-12"/>
        </w:rPr>
        <w:t> </w:t>
      </w:r>
      <w:r>
        <w:rPr>
          <w:color w:val="231F20"/>
        </w:rPr>
        <w:t>me</w:t>
      </w:r>
      <w:r>
        <w:rPr>
          <w:color w:val="231F20"/>
          <w:spacing w:val="-12"/>
        </w:rPr>
        <w:t> </w:t>
      </w:r>
      <w:r>
        <w:rPr>
          <w:color w:val="231F20"/>
        </w:rPr>
        <w:t>këtë</w:t>
      </w:r>
      <w:r>
        <w:rPr>
          <w:color w:val="231F20"/>
          <w:spacing w:val="-12"/>
        </w:rPr>
        <w:t> </w:t>
      </w:r>
      <w:r>
        <w:rPr>
          <w:color w:val="231F20"/>
        </w:rPr>
        <w:t>që</w:t>
      </w:r>
      <w:r>
        <w:rPr>
          <w:color w:val="231F20"/>
          <w:spacing w:val="-12"/>
        </w:rPr>
        <w:t> </w:t>
      </w:r>
      <w:r>
        <w:rPr>
          <w:color w:val="231F20"/>
        </w:rPr>
        <w:t>thotë;</w:t>
      </w:r>
      <w:r>
        <w:rPr>
          <w:color w:val="231F20"/>
          <w:spacing w:val="-12"/>
        </w:rPr>
        <w:t> </w:t>
      </w:r>
      <w:r>
        <w:rPr>
          <w:color w:val="231F20"/>
        </w:rPr>
        <w:t>mirëpo,</w:t>
      </w:r>
      <w:r>
        <w:rPr>
          <w:color w:val="231F20"/>
          <w:spacing w:val="-12"/>
        </w:rPr>
        <w:t> </w:t>
      </w:r>
      <w:r>
        <w:rPr>
          <w:color w:val="231F20"/>
        </w:rPr>
        <w:t>është e</w:t>
      </w:r>
      <w:r>
        <w:rPr>
          <w:color w:val="231F20"/>
          <w:spacing w:val="-2"/>
        </w:rPr>
        <w:t> </w:t>
      </w:r>
      <w:r>
        <w:rPr>
          <w:color w:val="231F20"/>
        </w:rPr>
        <w:t>pamundur</w:t>
      </w:r>
      <w:r>
        <w:rPr>
          <w:color w:val="231F20"/>
          <w:spacing w:val="-2"/>
        </w:rPr>
        <w:t> </w:t>
      </w:r>
      <w:r>
        <w:rPr>
          <w:color w:val="231F20"/>
        </w:rPr>
        <w:t>të</w:t>
      </w:r>
      <w:r>
        <w:rPr>
          <w:color w:val="231F20"/>
          <w:spacing w:val="-2"/>
        </w:rPr>
        <w:t> </w:t>
      </w:r>
      <w:r>
        <w:rPr>
          <w:color w:val="231F20"/>
        </w:rPr>
        <w:t>kuptohet</w:t>
      </w:r>
      <w:r>
        <w:rPr>
          <w:color w:val="231F20"/>
          <w:spacing w:val="-2"/>
        </w:rPr>
        <w:t> </w:t>
      </w:r>
      <w:r>
        <w:rPr>
          <w:color w:val="231F20"/>
        </w:rPr>
        <w:t>kuptimi</w:t>
      </w:r>
      <w:r>
        <w:rPr>
          <w:color w:val="231F20"/>
          <w:spacing w:val="-2"/>
        </w:rPr>
        <w:t> </w:t>
      </w:r>
      <w:r>
        <w:rPr>
          <w:color w:val="231F20"/>
        </w:rPr>
        <w:t>i</w:t>
      </w:r>
      <w:r>
        <w:rPr>
          <w:color w:val="231F20"/>
          <w:spacing w:val="-2"/>
        </w:rPr>
        <w:t> </w:t>
      </w:r>
      <w:r>
        <w:rPr>
          <w:color w:val="231F20"/>
        </w:rPr>
        <w:t>propozimit</w:t>
      </w:r>
      <w:r>
        <w:rPr>
          <w:color w:val="231F20"/>
          <w:spacing w:val="-2"/>
        </w:rPr>
        <w:t> </w:t>
      </w:r>
      <w:r>
        <w:rPr>
          <w:color w:val="231F20"/>
        </w:rPr>
        <w:t>të</w:t>
      </w:r>
      <w:r>
        <w:rPr>
          <w:color w:val="231F20"/>
          <w:spacing w:val="-2"/>
        </w:rPr>
        <w:t> </w:t>
      </w:r>
      <w:r>
        <w:rPr>
          <w:color w:val="231F20"/>
        </w:rPr>
        <w:t>Allahut</w:t>
      </w:r>
      <w:r>
        <w:rPr>
          <w:color w:val="231F20"/>
          <w:spacing w:val="-2"/>
        </w:rPr>
        <w:t> </w:t>
      </w:r>
      <w:r>
        <w:rPr>
          <w:color w:val="231F20"/>
        </w:rPr>
        <w:t>të</w:t>
      </w:r>
      <w:r>
        <w:rPr>
          <w:color w:val="231F20"/>
          <w:spacing w:val="-2"/>
        </w:rPr>
        <w:t> </w:t>
      </w:r>
      <w:r>
        <w:rPr>
          <w:color w:val="231F20"/>
        </w:rPr>
        <w:t>Madhëruar për faljen e namazit të xhumasë në një vend ku kushtet për kryerjen</w:t>
      </w:r>
      <w:r>
        <w:rPr>
          <w:color w:val="231F20"/>
          <w:spacing w:val="80"/>
          <w:w w:val="150"/>
        </w:rPr>
        <w:t> </w:t>
      </w:r>
      <w:r>
        <w:rPr>
          <w:color w:val="231F20"/>
        </w:rPr>
        <w:t>e saj nuk ishin plotësuar akoma. Pra, ishte e sigurt që Pejgamberi ynë (s.a.s.)</w:t>
      </w:r>
      <w:r>
        <w:rPr>
          <w:color w:val="231F20"/>
          <w:spacing w:val="-10"/>
        </w:rPr>
        <w:t> </w:t>
      </w:r>
      <w:r>
        <w:rPr>
          <w:color w:val="231F20"/>
        </w:rPr>
        <w:t>nuk</w:t>
      </w:r>
      <w:r>
        <w:rPr>
          <w:color w:val="231F20"/>
          <w:spacing w:val="-10"/>
        </w:rPr>
        <w:t> </w:t>
      </w:r>
      <w:r>
        <w:rPr>
          <w:color w:val="231F20"/>
        </w:rPr>
        <w:t>do</w:t>
      </w:r>
      <w:r>
        <w:rPr>
          <w:color w:val="231F20"/>
          <w:spacing w:val="-10"/>
        </w:rPr>
        <w:t> </w:t>
      </w:r>
      <w:r>
        <w:rPr>
          <w:color w:val="231F20"/>
        </w:rPr>
        <w:t>të</w:t>
      </w:r>
      <w:r>
        <w:rPr>
          <w:color w:val="231F20"/>
          <w:spacing w:val="-10"/>
        </w:rPr>
        <w:t> </w:t>
      </w:r>
      <w:r>
        <w:rPr>
          <w:color w:val="231F20"/>
        </w:rPr>
        <w:t>ishte</w:t>
      </w:r>
      <w:r>
        <w:rPr>
          <w:color w:val="231F20"/>
          <w:spacing w:val="-10"/>
        </w:rPr>
        <w:t> </w:t>
      </w:r>
      <w:r>
        <w:rPr>
          <w:color w:val="231F20"/>
        </w:rPr>
        <w:t>në</w:t>
      </w:r>
      <w:r>
        <w:rPr>
          <w:color w:val="231F20"/>
          <w:spacing w:val="-10"/>
        </w:rPr>
        <w:t> </w:t>
      </w:r>
      <w:r>
        <w:rPr>
          <w:color w:val="231F20"/>
        </w:rPr>
        <w:t>gjendje</w:t>
      </w:r>
      <w:r>
        <w:rPr>
          <w:color w:val="231F20"/>
          <w:spacing w:val="-10"/>
        </w:rPr>
        <w:t> </w:t>
      </w:r>
      <w:r>
        <w:rPr>
          <w:color w:val="231F20"/>
        </w:rPr>
        <w:t>ta</w:t>
      </w:r>
      <w:r>
        <w:rPr>
          <w:color w:val="231F20"/>
          <w:spacing w:val="-10"/>
        </w:rPr>
        <w:t> </w:t>
      </w:r>
      <w:r>
        <w:rPr>
          <w:color w:val="231F20"/>
        </w:rPr>
        <w:t>falte</w:t>
      </w:r>
      <w:r>
        <w:rPr>
          <w:color w:val="231F20"/>
          <w:spacing w:val="-10"/>
        </w:rPr>
        <w:t> </w:t>
      </w:r>
      <w:r>
        <w:rPr>
          <w:color w:val="231F20"/>
        </w:rPr>
        <w:t>namazin</w:t>
      </w:r>
      <w:r>
        <w:rPr>
          <w:color w:val="231F20"/>
          <w:spacing w:val="-10"/>
        </w:rPr>
        <w:t> </w:t>
      </w:r>
      <w:r>
        <w:rPr>
          <w:color w:val="231F20"/>
        </w:rPr>
        <w:t>e</w:t>
      </w:r>
      <w:r>
        <w:rPr>
          <w:color w:val="231F20"/>
          <w:spacing w:val="-10"/>
        </w:rPr>
        <w:t> </w:t>
      </w:r>
      <w:r>
        <w:rPr>
          <w:color w:val="231F20"/>
        </w:rPr>
        <w:t>xhumasë</w:t>
      </w:r>
      <w:r>
        <w:rPr>
          <w:color w:val="231F20"/>
          <w:spacing w:val="-10"/>
        </w:rPr>
        <w:t> </w:t>
      </w:r>
      <w:r>
        <w:rPr>
          <w:color w:val="231F20"/>
        </w:rPr>
        <w:t>gjatë</w:t>
      </w:r>
      <w:r>
        <w:rPr>
          <w:color w:val="231F20"/>
          <w:spacing w:val="-10"/>
        </w:rPr>
        <w:t> </w:t>
      </w:r>
      <w:r>
        <w:rPr>
          <w:color w:val="231F20"/>
        </w:rPr>
        <w:t>asaj periudhe,</w:t>
      </w:r>
      <w:r>
        <w:rPr>
          <w:color w:val="231F20"/>
          <w:spacing w:val="-12"/>
        </w:rPr>
        <w:t> </w:t>
      </w:r>
      <w:r>
        <w:rPr>
          <w:color w:val="231F20"/>
        </w:rPr>
        <w:t>sepse</w:t>
      </w:r>
      <w:r>
        <w:rPr>
          <w:color w:val="231F20"/>
          <w:spacing w:val="-11"/>
        </w:rPr>
        <w:t> </w:t>
      </w:r>
      <w:r>
        <w:rPr>
          <w:color w:val="231F20"/>
        </w:rPr>
        <w:t>kushtet</w:t>
      </w:r>
      <w:r>
        <w:rPr>
          <w:color w:val="231F20"/>
          <w:spacing w:val="-12"/>
        </w:rPr>
        <w:t> </w:t>
      </w:r>
      <w:r>
        <w:rPr>
          <w:color w:val="231F20"/>
        </w:rPr>
        <w:t>nuk</w:t>
      </w:r>
      <w:r>
        <w:rPr>
          <w:color w:val="231F20"/>
          <w:spacing w:val="-11"/>
        </w:rPr>
        <w:t> </w:t>
      </w:r>
      <w:r>
        <w:rPr>
          <w:color w:val="231F20"/>
        </w:rPr>
        <w:t>ishin</w:t>
      </w:r>
      <w:r>
        <w:rPr>
          <w:color w:val="231F20"/>
          <w:spacing w:val="-12"/>
        </w:rPr>
        <w:t> </w:t>
      </w:r>
      <w:r>
        <w:rPr>
          <w:color w:val="231F20"/>
        </w:rPr>
        <w:t>të</w:t>
      </w:r>
      <w:r>
        <w:rPr>
          <w:color w:val="231F20"/>
          <w:spacing w:val="-11"/>
        </w:rPr>
        <w:t> </w:t>
      </w:r>
      <w:r>
        <w:rPr>
          <w:color w:val="231F20"/>
        </w:rPr>
        <w:t>përshtatshme.</w:t>
      </w:r>
      <w:r>
        <w:rPr>
          <w:color w:val="231F20"/>
          <w:spacing w:val="-12"/>
        </w:rPr>
        <w:t> </w:t>
      </w:r>
      <w:r>
        <w:rPr>
          <w:color w:val="231F20"/>
        </w:rPr>
        <w:t>E,</w:t>
      </w:r>
      <w:r>
        <w:rPr>
          <w:color w:val="231F20"/>
          <w:spacing w:val="-11"/>
        </w:rPr>
        <w:t> </w:t>
      </w:r>
      <w:r>
        <w:rPr>
          <w:color w:val="231F20"/>
        </w:rPr>
        <w:t>në</w:t>
      </w:r>
      <w:r>
        <w:rPr>
          <w:color w:val="231F20"/>
          <w:spacing w:val="-12"/>
        </w:rPr>
        <w:t> </w:t>
      </w:r>
      <w:r>
        <w:rPr>
          <w:color w:val="231F20"/>
        </w:rPr>
        <w:t>fakt,</w:t>
      </w:r>
      <w:r>
        <w:rPr>
          <w:color w:val="231F20"/>
          <w:spacing w:val="-11"/>
        </w:rPr>
        <w:t> </w:t>
      </w:r>
      <w:r>
        <w:rPr>
          <w:color w:val="231F20"/>
        </w:rPr>
        <w:t>ajo</w:t>
      </w:r>
      <w:r>
        <w:rPr>
          <w:color w:val="231F20"/>
          <w:spacing w:val="-12"/>
        </w:rPr>
        <w:t> </w:t>
      </w:r>
      <w:r>
        <w:rPr>
          <w:color w:val="231F20"/>
        </w:rPr>
        <w:t>që</w:t>
      </w:r>
      <w:r>
        <w:rPr>
          <w:color w:val="231F20"/>
          <w:spacing w:val="-11"/>
        </w:rPr>
        <w:t> </w:t>
      </w:r>
      <w:r>
        <w:rPr>
          <w:color w:val="231F20"/>
          <w:spacing w:val="-5"/>
        </w:rPr>
        <w:t>ne</w:t>
      </w:r>
    </w:p>
    <w:p>
      <w:pPr>
        <w:pStyle w:val="BodyText"/>
        <w:spacing w:before="9"/>
        <w:ind w:left="0"/>
        <w:jc w:val="left"/>
        <w:rPr>
          <w:sz w:val="12"/>
        </w:rPr>
      </w:pPr>
      <w:r>
        <w:rPr>
          <w:sz w:val="12"/>
        </w:rPr>
        <mc:AlternateContent>
          <mc:Choice Requires="wps">
            <w:drawing>
              <wp:anchor distT="0" distB="0" distL="0" distR="0" allowOverlap="1" layoutInCell="1" locked="0" behindDoc="1" simplePos="0" relativeHeight="487717376">
                <wp:simplePos x="0" y="0"/>
                <wp:positionH relativeFrom="page">
                  <wp:posOffset>540000</wp:posOffset>
                </wp:positionH>
                <wp:positionV relativeFrom="paragraph">
                  <wp:posOffset>108981</wp:posOffset>
                </wp:positionV>
                <wp:extent cx="1080135" cy="1270"/>
                <wp:effectExtent l="0" t="0" r="0" b="0"/>
                <wp:wrapTopAndBottom/>
                <wp:docPr id="333" name="Graphic 333"/>
                <wp:cNvGraphicFramePr>
                  <a:graphicFrameLocks/>
                </wp:cNvGraphicFramePr>
                <a:graphic>
                  <a:graphicData uri="http://schemas.microsoft.com/office/word/2010/wordprocessingShape">
                    <wps:wsp>
                      <wps:cNvPr id="333" name="Graphic 33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581182pt;width:85.05pt;height:.1pt;mso-position-horizontal-relative:page;mso-position-vertical-relative:paragraph;z-index:-15599104;mso-wrap-distance-left:0;mso-wrap-distance-right:0" id="docshape319" coordorigin="850,172" coordsize="1701,0" path="m850,172l2551,17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314</w:t>
      </w:r>
      <w:r>
        <w:rPr>
          <w:color w:val="231F20"/>
          <w:spacing w:val="6"/>
          <w:position w:val="8"/>
          <w:sz w:val="14"/>
        </w:rPr>
        <w:t> </w:t>
      </w:r>
      <w:r>
        <w:rPr>
          <w:color w:val="231F20"/>
          <w:spacing w:val="-2"/>
          <w:sz w:val="20"/>
        </w:rPr>
        <w:t>Ebú</w:t>
      </w:r>
      <w:r>
        <w:rPr>
          <w:color w:val="231F20"/>
          <w:spacing w:val="-9"/>
          <w:sz w:val="20"/>
        </w:rPr>
        <w:t> </w:t>
      </w:r>
      <w:r>
        <w:rPr>
          <w:color w:val="231F20"/>
          <w:spacing w:val="-2"/>
          <w:sz w:val="20"/>
        </w:rPr>
        <w:t>Dáúd,</w:t>
      </w:r>
      <w:r>
        <w:rPr>
          <w:color w:val="231F20"/>
          <w:spacing w:val="-9"/>
          <w:sz w:val="20"/>
        </w:rPr>
        <w:t> </w:t>
      </w:r>
      <w:r>
        <w:rPr>
          <w:color w:val="231F20"/>
          <w:spacing w:val="-2"/>
          <w:sz w:val="20"/>
        </w:rPr>
        <w:t>salát</w:t>
      </w:r>
      <w:r>
        <w:rPr>
          <w:color w:val="231F20"/>
          <w:spacing w:val="-9"/>
          <w:sz w:val="20"/>
        </w:rPr>
        <w:t> </w:t>
      </w:r>
      <w:r>
        <w:rPr>
          <w:color w:val="231F20"/>
          <w:spacing w:val="-2"/>
          <w:sz w:val="20"/>
        </w:rPr>
        <w:t>209;</w:t>
      </w:r>
      <w:r>
        <w:rPr>
          <w:color w:val="231F20"/>
          <w:spacing w:val="-9"/>
          <w:sz w:val="20"/>
        </w:rPr>
        <w:t> </w:t>
      </w:r>
      <w:r>
        <w:rPr>
          <w:color w:val="231F20"/>
          <w:spacing w:val="-2"/>
          <w:sz w:val="20"/>
        </w:rPr>
        <w:t>Ibn</w:t>
      </w:r>
      <w:r>
        <w:rPr>
          <w:color w:val="231F20"/>
          <w:spacing w:val="-9"/>
          <w:sz w:val="20"/>
        </w:rPr>
        <w:t> </w:t>
      </w:r>
      <w:r>
        <w:rPr>
          <w:color w:val="231F20"/>
          <w:spacing w:val="-2"/>
          <w:sz w:val="20"/>
        </w:rPr>
        <w:t>Máxhe,</w:t>
      </w:r>
      <w:r>
        <w:rPr>
          <w:color w:val="231F20"/>
          <w:spacing w:val="-9"/>
          <w:sz w:val="20"/>
        </w:rPr>
        <w:t> </w:t>
      </w:r>
      <w:r>
        <w:rPr>
          <w:color w:val="231F20"/>
          <w:spacing w:val="-2"/>
          <w:sz w:val="20"/>
        </w:rPr>
        <w:t>ikametus’salát</w:t>
      </w:r>
      <w:r>
        <w:rPr>
          <w:color w:val="231F20"/>
          <w:spacing w:val="-9"/>
          <w:sz w:val="20"/>
        </w:rPr>
        <w:t> </w:t>
      </w:r>
      <w:r>
        <w:rPr>
          <w:color w:val="231F20"/>
          <w:spacing w:val="-5"/>
          <w:sz w:val="20"/>
        </w:rPr>
        <w:t>78.</w:t>
      </w:r>
    </w:p>
    <w:p>
      <w:pPr>
        <w:spacing w:before="16"/>
        <w:ind w:left="142" w:right="0" w:firstLine="0"/>
        <w:jc w:val="both"/>
        <w:rPr>
          <w:sz w:val="20"/>
        </w:rPr>
      </w:pPr>
      <w:r>
        <w:rPr>
          <w:color w:val="231F20"/>
          <w:position w:val="8"/>
          <w:sz w:val="14"/>
        </w:rPr>
        <w:t>315</w:t>
      </w:r>
      <w:r>
        <w:rPr>
          <w:color w:val="231F20"/>
          <w:spacing w:val="5"/>
          <w:position w:val="8"/>
          <w:sz w:val="14"/>
        </w:rPr>
        <w:t> </w:t>
      </w:r>
      <w:r>
        <w:rPr>
          <w:color w:val="231F20"/>
          <w:sz w:val="20"/>
        </w:rPr>
        <w:t>Ibn</w:t>
      </w:r>
      <w:r>
        <w:rPr>
          <w:color w:val="231F20"/>
          <w:spacing w:val="-9"/>
          <w:sz w:val="20"/>
        </w:rPr>
        <w:t> </w:t>
      </w:r>
      <w:r>
        <w:rPr>
          <w:color w:val="231F20"/>
          <w:sz w:val="20"/>
        </w:rPr>
        <w:t>Haxher,</w:t>
      </w:r>
      <w:r>
        <w:rPr>
          <w:color w:val="231F20"/>
          <w:spacing w:val="-9"/>
          <w:sz w:val="20"/>
        </w:rPr>
        <w:t> </w:t>
      </w:r>
      <w:r>
        <w:rPr>
          <w:color w:val="231F20"/>
          <w:sz w:val="20"/>
        </w:rPr>
        <w:t>el</w:t>
      </w:r>
      <w:r>
        <w:rPr>
          <w:color w:val="231F20"/>
          <w:spacing w:val="-9"/>
          <w:sz w:val="20"/>
        </w:rPr>
        <w:t> </w:t>
      </w:r>
      <w:r>
        <w:rPr>
          <w:color w:val="231F20"/>
          <w:sz w:val="20"/>
        </w:rPr>
        <w:t>Hejtemí,</w:t>
      </w:r>
      <w:r>
        <w:rPr>
          <w:color w:val="231F20"/>
          <w:spacing w:val="-9"/>
          <w:sz w:val="20"/>
        </w:rPr>
        <w:t> </w:t>
      </w:r>
      <w:r>
        <w:rPr>
          <w:color w:val="231F20"/>
          <w:sz w:val="20"/>
        </w:rPr>
        <w:t>Tuhfetul</w:t>
      </w:r>
      <w:r>
        <w:rPr>
          <w:color w:val="231F20"/>
          <w:spacing w:val="-9"/>
          <w:sz w:val="20"/>
        </w:rPr>
        <w:t> </w:t>
      </w:r>
      <w:r>
        <w:rPr>
          <w:color w:val="231F20"/>
          <w:sz w:val="20"/>
        </w:rPr>
        <w:t>muhtáxh</w:t>
      </w:r>
      <w:r>
        <w:rPr>
          <w:color w:val="231F20"/>
          <w:spacing w:val="-9"/>
          <w:sz w:val="20"/>
        </w:rPr>
        <w:t> </w:t>
      </w:r>
      <w:r>
        <w:rPr>
          <w:color w:val="231F20"/>
          <w:spacing w:val="-2"/>
          <w:sz w:val="20"/>
        </w:rPr>
        <w:t>2/405.</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dimë</w:t>
      </w:r>
      <w:r>
        <w:rPr>
          <w:color w:val="231F20"/>
          <w:spacing w:val="-8"/>
        </w:rPr>
        <w:t> </w:t>
      </w:r>
      <w:r>
        <w:rPr>
          <w:color w:val="231F20"/>
        </w:rPr>
        <w:t>në</w:t>
      </w:r>
      <w:r>
        <w:rPr>
          <w:color w:val="231F20"/>
          <w:spacing w:val="-8"/>
        </w:rPr>
        <w:t> </w:t>
      </w:r>
      <w:r>
        <w:rPr>
          <w:color w:val="231F20"/>
        </w:rPr>
        <w:t>lidhje</w:t>
      </w:r>
      <w:r>
        <w:rPr>
          <w:color w:val="231F20"/>
          <w:spacing w:val="-8"/>
        </w:rPr>
        <w:t> </w:t>
      </w:r>
      <w:r>
        <w:rPr>
          <w:color w:val="231F20"/>
        </w:rPr>
        <w:t>me</w:t>
      </w:r>
      <w:r>
        <w:rPr>
          <w:color w:val="231F20"/>
          <w:spacing w:val="-8"/>
        </w:rPr>
        <w:t> </w:t>
      </w:r>
      <w:r>
        <w:rPr>
          <w:color w:val="231F20"/>
        </w:rPr>
        <w:t>këtë</w:t>
      </w:r>
      <w:r>
        <w:rPr>
          <w:color w:val="231F20"/>
          <w:spacing w:val="-8"/>
        </w:rPr>
        <w:t> </w:t>
      </w:r>
      <w:r>
        <w:rPr>
          <w:color w:val="231F20"/>
        </w:rPr>
        <w:t>çështje</w:t>
      </w:r>
      <w:r>
        <w:rPr>
          <w:color w:val="231F20"/>
          <w:spacing w:val="-8"/>
        </w:rPr>
        <w:t> </w:t>
      </w:r>
      <w:r>
        <w:rPr>
          <w:color w:val="231F20"/>
        </w:rPr>
        <w:t>është</w:t>
      </w:r>
      <w:r>
        <w:rPr>
          <w:color w:val="231F20"/>
          <w:spacing w:val="-8"/>
        </w:rPr>
        <w:t> </w:t>
      </w:r>
      <w:r>
        <w:rPr>
          <w:color w:val="231F20"/>
        </w:rPr>
        <w:t>se</w:t>
      </w:r>
      <w:r>
        <w:rPr>
          <w:color w:val="231F20"/>
          <w:spacing w:val="-8"/>
        </w:rPr>
        <w:t> </w:t>
      </w:r>
      <w:r>
        <w:rPr>
          <w:color w:val="231F20"/>
        </w:rPr>
        <w:t>Profeti</w:t>
      </w:r>
      <w:r>
        <w:rPr>
          <w:color w:val="231F20"/>
          <w:spacing w:val="-8"/>
        </w:rPr>
        <w:t> </w:t>
      </w:r>
      <w:r>
        <w:rPr>
          <w:color w:val="231F20"/>
        </w:rPr>
        <w:t>ynë</w:t>
      </w:r>
      <w:r>
        <w:rPr>
          <w:color w:val="231F20"/>
          <w:spacing w:val="-8"/>
        </w:rPr>
        <w:t> </w:t>
      </w:r>
      <w:r>
        <w:rPr>
          <w:color w:val="231F20"/>
        </w:rPr>
        <w:t>(s.a.s.)</w:t>
      </w:r>
      <w:r>
        <w:rPr>
          <w:color w:val="231F20"/>
          <w:spacing w:val="-8"/>
        </w:rPr>
        <w:t> </w:t>
      </w:r>
      <w:r>
        <w:rPr>
          <w:color w:val="231F20"/>
        </w:rPr>
        <w:t>nuk</w:t>
      </w:r>
      <w:r>
        <w:rPr>
          <w:color w:val="231F20"/>
          <w:spacing w:val="-8"/>
        </w:rPr>
        <w:t> </w:t>
      </w:r>
      <w:r>
        <w:rPr>
          <w:color w:val="231F20"/>
        </w:rPr>
        <w:t>ka</w:t>
      </w:r>
      <w:r>
        <w:rPr>
          <w:color w:val="231F20"/>
          <w:spacing w:val="-8"/>
        </w:rPr>
        <w:t> </w:t>
      </w:r>
      <w:r>
        <w:rPr>
          <w:color w:val="231F20"/>
        </w:rPr>
        <w:t>falur as</w:t>
      </w:r>
      <w:r>
        <w:rPr>
          <w:color w:val="231F20"/>
          <w:spacing w:val="-2"/>
        </w:rPr>
        <w:t> </w:t>
      </w:r>
      <w:r>
        <w:rPr>
          <w:color w:val="231F20"/>
        </w:rPr>
        <w:t>edhe</w:t>
      </w:r>
      <w:r>
        <w:rPr>
          <w:color w:val="231F20"/>
          <w:spacing w:val="-2"/>
        </w:rPr>
        <w:t> </w:t>
      </w:r>
      <w:r>
        <w:rPr>
          <w:color w:val="231F20"/>
        </w:rPr>
        <w:t>një</w:t>
      </w:r>
      <w:r>
        <w:rPr>
          <w:color w:val="231F20"/>
          <w:spacing w:val="-2"/>
        </w:rPr>
        <w:t> </w:t>
      </w:r>
      <w:r>
        <w:rPr>
          <w:color w:val="231F20"/>
        </w:rPr>
        <w:t>namaz</w:t>
      </w:r>
      <w:r>
        <w:rPr>
          <w:color w:val="231F20"/>
          <w:spacing w:val="-2"/>
        </w:rPr>
        <w:t> </w:t>
      </w:r>
      <w:r>
        <w:rPr>
          <w:color w:val="231F20"/>
        </w:rPr>
        <w:t>xhumaje</w:t>
      </w:r>
      <w:r>
        <w:rPr>
          <w:color w:val="231F20"/>
          <w:spacing w:val="-2"/>
        </w:rPr>
        <w:t> </w:t>
      </w:r>
      <w:r>
        <w:rPr>
          <w:color w:val="231F20"/>
        </w:rPr>
        <w:t>në</w:t>
      </w:r>
      <w:r>
        <w:rPr>
          <w:color w:val="231F20"/>
          <w:spacing w:val="-2"/>
        </w:rPr>
        <w:t> </w:t>
      </w:r>
      <w:r>
        <w:rPr>
          <w:color w:val="231F20"/>
        </w:rPr>
        <w:t>Mekë.</w:t>
      </w:r>
      <w:r>
        <w:rPr>
          <w:color w:val="231F20"/>
          <w:spacing w:val="-2"/>
        </w:rPr>
        <w:t> </w:t>
      </w:r>
      <w:r>
        <w:rPr>
          <w:color w:val="231F20"/>
        </w:rPr>
        <w:t>Namazi</w:t>
      </w:r>
      <w:r>
        <w:rPr>
          <w:color w:val="231F20"/>
          <w:spacing w:val="-2"/>
        </w:rPr>
        <w:t> </w:t>
      </w:r>
      <w:r>
        <w:rPr>
          <w:color w:val="231F20"/>
        </w:rPr>
        <w:t>i</w:t>
      </w:r>
      <w:r>
        <w:rPr>
          <w:color w:val="231F20"/>
          <w:spacing w:val="-2"/>
        </w:rPr>
        <w:t> </w:t>
      </w:r>
      <w:r>
        <w:rPr>
          <w:color w:val="231F20"/>
        </w:rPr>
        <w:t>xhumasë</w:t>
      </w:r>
      <w:r>
        <w:rPr>
          <w:color w:val="231F20"/>
          <w:spacing w:val="-2"/>
        </w:rPr>
        <w:t> </w:t>
      </w:r>
      <w:r>
        <w:rPr>
          <w:color w:val="231F20"/>
        </w:rPr>
        <w:t>është</w:t>
      </w:r>
      <w:r>
        <w:rPr>
          <w:color w:val="231F20"/>
          <w:spacing w:val="-2"/>
        </w:rPr>
        <w:t> </w:t>
      </w:r>
      <w:r>
        <w:rPr>
          <w:color w:val="231F20"/>
        </w:rPr>
        <w:t>namaz xhemati; ai kërkon një imam përpara, të përkushtuar ndaj së drejtës dhe që merret edhe me punët e popullit, dhe, pas tij, një xhemat, që i bindet atij imami dhe ia vë veshin të drejtës e të vërtetës. Ngaqë këto kushte nuk ishin plotësuar të gjitha, do të thotë se Profeti ynë (s.a.s.) nuk ishte obliguar me faljen e namazit të xhumasë që kur ndodhej në Mekë.</w:t>
      </w:r>
      <w:r>
        <w:rPr>
          <w:color w:val="231F20"/>
          <w:spacing w:val="-12"/>
        </w:rPr>
        <w:t> </w:t>
      </w:r>
      <w:r>
        <w:rPr>
          <w:color w:val="231F20"/>
        </w:rPr>
        <w:t>Vetëm</w:t>
      </w:r>
      <w:r>
        <w:rPr>
          <w:color w:val="231F20"/>
          <w:spacing w:val="-12"/>
        </w:rPr>
        <w:t> </w:t>
      </w:r>
      <w:r>
        <w:rPr>
          <w:color w:val="231F20"/>
        </w:rPr>
        <w:t>pasi</w:t>
      </w:r>
      <w:r>
        <w:rPr>
          <w:color w:val="231F20"/>
          <w:spacing w:val="-12"/>
        </w:rPr>
        <w:t> </w:t>
      </w:r>
      <w:r>
        <w:rPr>
          <w:color w:val="231F20"/>
        </w:rPr>
        <w:t>u</w:t>
      </w:r>
      <w:r>
        <w:rPr>
          <w:color w:val="231F20"/>
          <w:spacing w:val="-12"/>
        </w:rPr>
        <w:t> </w:t>
      </w:r>
      <w:r>
        <w:rPr>
          <w:color w:val="231F20"/>
        </w:rPr>
        <w:t>urdhërua</w:t>
      </w:r>
      <w:r>
        <w:rPr>
          <w:color w:val="231F20"/>
          <w:spacing w:val="-12"/>
        </w:rPr>
        <w:t> </w:t>
      </w:r>
      <w:r>
        <w:rPr>
          <w:color w:val="231F20"/>
        </w:rPr>
        <w:t>për</w:t>
      </w:r>
      <w:r>
        <w:rPr>
          <w:color w:val="231F20"/>
          <w:spacing w:val="-12"/>
        </w:rPr>
        <w:t> </w:t>
      </w:r>
      <w:r>
        <w:rPr>
          <w:color w:val="231F20"/>
        </w:rPr>
        <w:t>të</w:t>
      </w:r>
      <w:r>
        <w:rPr>
          <w:color w:val="231F20"/>
          <w:spacing w:val="-12"/>
        </w:rPr>
        <w:t> </w:t>
      </w:r>
      <w:r>
        <w:rPr>
          <w:color w:val="231F20"/>
        </w:rPr>
        <w:t>bërë</w:t>
      </w:r>
      <w:r>
        <w:rPr>
          <w:color w:val="231F20"/>
          <w:spacing w:val="-12"/>
        </w:rPr>
        <w:t> </w:t>
      </w:r>
      <w:r>
        <w:rPr>
          <w:color w:val="231F20"/>
        </w:rPr>
        <w:t>hixhret,</w:t>
      </w:r>
      <w:r>
        <w:rPr>
          <w:color w:val="231F20"/>
          <w:spacing w:val="-12"/>
        </w:rPr>
        <w:t> </w:t>
      </w:r>
      <w:r>
        <w:rPr>
          <w:color w:val="231F20"/>
        </w:rPr>
        <w:t>pra,</w:t>
      </w:r>
      <w:r>
        <w:rPr>
          <w:color w:val="231F20"/>
          <w:spacing w:val="-12"/>
        </w:rPr>
        <w:t> </w:t>
      </w:r>
      <w:r>
        <w:rPr>
          <w:color w:val="231F20"/>
        </w:rPr>
        <w:t>pasi</w:t>
      </w:r>
      <w:r>
        <w:rPr>
          <w:color w:val="231F20"/>
          <w:spacing w:val="-12"/>
        </w:rPr>
        <w:t> </w:t>
      </w:r>
      <w:r>
        <w:rPr>
          <w:color w:val="231F20"/>
        </w:rPr>
        <w:t>iu</w:t>
      </w:r>
      <w:r>
        <w:rPr>
          <w:color w:val="231F20"/>
          <w:spacing w:val="-12"/>
        </w:rPr>
        <w:t> </w:t>
      </w:r>
      <w:r>
        <w:rPr>
          <w:color w:val="231F20"/>
        </w:rPr>
        <w:t>hap</w:t>
      </w:r>
      <w:r>
        <w:rPr>
          <w:color w:val="231F20"/>
          <w:spacing w:val="-12"/>
        </w:rPr>
        <w:t> </w:t>
      </w:r>
      <w:r>
        <w:rPr>
          <w:color w:val="231F20"/>
        </w:rPr>
        <w:t>rruga </w:t>
      </w:r>
      <w:r>
        <w:rPr>
          <w:color w:val="231F20"/>
          <w:spacing w:val="-2"/>
        </w:rPr>
        <w:t>për</w:t>
      </w:r>
      <w:r>
        <w:rPr>
          <w:color w:val="231F20"/>
          <w:spacing w:val="-11"/>
        </w:rPr>
        <w:t> </w:t>
      </w:r>
      <w:r>
        <w:rPr>
          <w:color w:val="231F20"/>
          <w:spacing w:val="-2"/>
        </w:rPr>
        <w:t>në</w:t>
      </w:r>
      <w:r>
        <w:rPr>
          <w:color w:val="231F20"/>
          <w:spacing w:val="-11"/>
        </w:rPr>
        <w:t> </w:t>
      </w:r>
      <w:r>
        <w:rPr>
          <w:color w:val="231F20"/>
          <w:spacing w:val="-2"/>
        </w:rPr>
        <w:t>Medine,</w:t>
      </w:r>
      <w:r>
        <w:rPr>
          <w:color w:val="231F20"/>
          <w:spacing w:val="-11"/>
        </w:rPr>
        <w:t> </w:t>
      </w:r>
      <w:r>
        <w:rPr>
          <w:color w:val="231F20"/>
          <w:spacing w:val="-2"/>
        </w:rPr>
        <w:t>vajti</w:t>
      </w:r>
      <w:r>
        <w:rPr>
          <w:color w:val="231F20"/>
          <w:spacing w:val="-11"/>
        </w:rPr>
        <w:t> </w:t>
      </w:r>
      <w:r>
        <w:rPr>
          <w:color w:val="231F20"/>
          <w:spacing w:val="-2"/>
        </w:rPr>
        <w:t>në</w:t>
      </w:r>
      <w:r>
        <w:rPr>
          <w:color w:val="231F20"/>
          <w:spacing w:val="-11"/>
        </w:rPr>
        <w:t> </w:t>
      </w:r>
      <w:r>
        <w:rPr>
          <w:color w:val="231F20"/>
          <w:spacing w:val="-2"/>
        </w:rPr>
        <w:t>Kuba</w:t>
      </w:r>
      <w:r>
        <w:rPr>
          <w:color w:val="231F20"/>
          <w:spacing w:val="-11"/>
        </w:rPr>
        <w:t> </w:t>
      </w:r>
      <w:r>
        <w:rPr>
          <w:color w:val="231F20"/>
          <w:spacing w:val="-2"/>
        </w:rPr>
        <w:t>fillimisht;</w:t>
      </w:r>
      <w:r>
        <w:rPr>
          <w:color w:val="231F20"/>
          <w:spacing w:val="-11"/>
        </w:rPr>
        <w:t> </w:t>
      </w:r>
      <w:r>
        <w:rPr>
          <w:color w:val="231F20"/>
          <w:spacing w:val="-2"/>
        </w:rPr>
        <w:t>pastaj,</w:t>
      </w:r>
      <w:r>
        <w:rPr>
          <w:color w:val="231F20"/>
          <w:spacing w:val="-11"/>
        </w:rPr>
        <w:t> </w:t>
      </w:r>
      <w:r>
        <w:rPr>
          <w:color w:val="231F20"/>
          <w:spacing w:val="-2"/>
        </w:rPr>
        <w:t>brenda</w:t>
      </w:r>
      <w:r>
        <w:rPr>
          <w:color w:val="231F20"/>
          <w:spacing w:val="-11"/>
        </w:rPr>
        <w:t> </w:t>
      </w:r>
      <w:r>
        <w:rPr>
          <w:color w:val="231F20"/>
          <w:spacing w:val="-2"/>
        </w:rPr>
        <w:t>katër-pesë</w:t>
      </w:r>
      <w:r>
        <w:rPr>
          <w:color w:val="231F20"/>
          <w:spacing w:val="-11"/>
        </w:rPr>
        <w:t> </w:t>
      </w:r>
      <w:r>
        <w:rPr>
          <w:color w:val="231F20"/>
          <w:spacing w:val="-2"/>
        </w:rPr>
        <w:t>ditëve </w:t>
      </w:r>
      <w:r>
        <w:rPr>
          <w:color w:val="231F20"/>
        </w:rPr>
        <w:t>që qëndroi atje, ndërtoi mesxhidin e Kubas. Xhibrili i solli lajmin e faljes së xhumasë pasi qe larguar nga Kuba, kur kishte ardhur në luginën</w:t>
      </w:r>
      <w:r>
        <w:rPr>
          <w:color w:val="231F20"/>
          <w:spacing w:val="-9"/>
        </w:rPr>
        <w:t> </w:t>
      </w:r>
      <w:r>
        <w:rPr>
          <w:color w:val="231F20"/>
        </w:rPr>
        <w:t>e</w:t>
      </w:r>
      <w:r>
        <w:rPr>
          <w:color w:val="231F20"/>
          <w:spacing w:val="-9"/>
        </w:rPr>
        <w:t> </w:t>
      </w:r>
      <w:r>
        <w:rPr>
          <w:color w:val="231F20"/>
        </w:rPr>
        <w:t>djemve</w:t>
      </w:r>
      <w:r>
        <w:rPr>
          <w:color w:val="231F20"/>
          <w:spacing w:val="-9"/>
        </w:rPr>
        <w:t> </w:t>
      </w:r>
      <w:r>
        <w:rPr>
          <w:color w:val="231F20"/>
        </w:rPr>
        <w:t>të</w:t>
      </w:r>
      <w:r>
        <w:rPr>
          <w:color w:val="231F20"/>
          <w:spacing w:val="-9"/>
        </w:rPr>
        <w:t> </w:t>
      </w:r>
      <w:r>
        <w:rPr>
          <w:color w:val="231F20"/>
        </w:rPr>
        <w:t>Salim</w:t>
      </w:r>
      <w:r>
        <w:rPr>
          <w:color w:val="231F20"/>
          <w:spacing w:val="-9"/>
        </w:rPr>
        <w:t> </w:t>
      </w:r>
      <w:r>
        <w:rPr>
          <w:color w:val="231F20"/>
        </w:rPr>
        <w:t>ibn</w:t>
      </w:r>
      <w:r>
        <w:rPr>
          <w:color w:val="231F20"/>
          <w:spacing w:val="-9"/>
        </w:rPr>
        <w:t> </w:t>
      </w:r>
      <w:r>
        <w:rPr>
          <w:color w:val="231F20"/>
        </w:rPr>
        <w:t>Aufit.</w:t>
      </w:r>
      <w:r>
        <w:rPr>
          <w:color w:val="231F20"/>
          <w:spacing w:val="-9"/>
        </w:rPr>
        <w:t> </w:t>
      </w:r>
      <w:r>
        <w:rPr>
          <w:color w:val="231F20"/>
        </w:rPr>
        <w:t>Kështu</w:t>
      </w:r>
      <w:r>
        <w:rPr>
          <w:color w:val="231F20"/>
          <w:spacing w:val="-9"/>
        </w:rPr>
        <w:t> </w:t>
      </w:r>
      <w:r>
        <w:rPr>
          <w:color w:val="231F20"/>
        </w:rPr>
        <w:t>që,</w:t>
      </w:r>
      <w:r>
        <w:rPr>
          <w:color w:val="231F20"/>
          <w:spacing w:val="-9"/>
        </w:rPr>
        <w:t> </w:t>
      </w:r>
      <w:r>
        <w:rPr>
          <w:color w:val="231F20"/>
        </w:rPr>
        <w:t>aty</w:t>
      </w:r>
      <w:r>
        <w:rPr>
          <w:color w:val="231F20"/>
          <w:spacing w:val="-9"/>
        </w:rPr>
        <w:t> </w:t>
      </w:r>
      <w:r>
        <w:rPr>
          <w:color w:val="231F20"/>
        </w:rPr>
        <w:t>u</w:t>
      </w:r>
      <w:r>
        <w:rPr>
          <w:color w:val="231F20"/>
          <w:spacing w:val="-9"/>
        </w:rPr>
        <w:t> </w:t>
      </w:r>
      <w:r>
        <w:rPr>
          <w:color w:val="231F20"/>
        </w:rPr>
        <w:t>fal</w:t>
      </w:r>
      <w:r>
        <w:rPr>
          <w:color w:val="231F20"/>
          <w:spacing w:val="-9"/>
        </w:rPr>
        <w:t> </w:t>
      </w:r>
      <w:r>
        <w:rPr>
          <w:color w:val="231F20"/>
        </w:rPr>
        <w:t>namazi</w:t>
      </w:r>
      <w:r>
        <w:rPr>
          <w:color w:val="231F20"/>
          <w:spacing w:val="-9"/>
        </w:rPr>
        <w:t> </w:t>
      </w:r>
      <w:r>
        <w:rPr>
          <w:color w:val="231F20"/>
        </w:rPr>
        <w:t>i</w:t>
      </w:r>
      <w:r>
        <w:rPr>
          <w:color w:val="231F20"/>
          <w:spacing w:val="-9"/>
        </w:rPr>
        <w:t> </w:t>
      </w:r>
      <w:r>
        <w:rPr>
          <w:color w:val="231F20"/>
        </w:rPr>
        <w:t>parë i</w:t>
      </w:r>
      <w:r>
        <w:rPr>
          <w:color w:val="231F20"/>
          <w:spacing w:val="-8"/>
        </w:rPr>
        <w:t> </w:t>
      </w:r>
      <w:r>
        <w:rPr>
          <w:color w:val="231F20"/>
        </w:rPr>
        <w:t>xhumasë.</w:t>
      </w:r>
      <w:r>
        <w:rPr>
          <w:color w:val="231F20"/>
          <w:spacing w:val="-8"/>
        </w:rPr>
        <w:t> </w:t>
      </w:r>
      <w:r>
        <w:rPr>
          <w:color w:val="231F20"/>
        </w:rPr>
        <w:t>Sepse</w:t>
      </w:r>
      <w:r>
        <w:rPr>
          <w:color w:val="231F20"/>
          <w:spacing w:val="-8"/>
        </w:rPr>
        <w:t> </w:t>
      </w:r>
      <w:r>
        <w:rPr>
          <w:color w:val="231F20"/>
        </w:rPr>
        <w:t>i</w:t>
      </w:r>
      <w:r>
        <w:rPr>
          <w:color w:val="231F20"/>
          <w:spacing w:val="-7"/>
        </w:rPr>
        <w:t> </w:t>
      </w:r>
      <w:r>
        <w:rPr>
          <w:color w:val="231F20"/>
        </w:rPr>
        <w:t>Dërguari</w:t>
      </w:r>
      <w:r>
        <w:rPr>
          <w:color w:val="231F20"/>
          <w:spacing w:val="-8"/>
        </w:rPr>
        <w:t> </w:t>
      </w:r>
      <w:r>
        <w:rPr>
          <w:color w:val="231F20"/>
        </w:rPr>
        <w:t>i</w:t>
      </w:r>
      <w:r>
        <w:rPr>
          <w:color w:val="231F20"/>
          <w:spacing w:val="-7"/>
        </w:rPr>
        <w:t> </w:t>
      </w:r>
      <w:r>
        <w:rPr>
          <w:color w:val="231F20"/>
        </w:rPr>
        <w:t>Allahut</w:t>
      </w:r>
      <w:r>
        <w:rPr>
          <w:color w:val="231F20"/>
          <w:spacing w:val="-8"/>
        </w:rPr>
        <w:t> </w:t>
      </w:r>
      <w:r>
        <w:rPr>
          <w:color w:val="231F20"/>
        </w:rPr>
        <w:t>(s.a.s.)</w:t>
      </w:r>
      <w:r>
        <w:rPr>
          <w:color w:val="231F20"/>
          <w:spacing w:val="-8"/>
        </w:rPr>
        <w:t> </w:t>
      </w:r>
      <w:r>
        <w:rPr>
          <w:color w:val="231F20"/>
        </w:rPr>
        <w:t>e</w:t>
      </w:r>
      <w:r>
        <w:rPr>
          <w:color w:val="231F20"/>
          <w:spacing w:val="-7"/>
        </w:rPr>
        <w:t> </w:t>
      </w:r>
      <w:r>
        <w:rPr>
          <w:color w:val="231F20"/>
        </w:rPr>
        <w:t>kishte</w:t>
      </w:r>
      <w:r>
        <w:rPr>
          <w:color w:val="231F20"/>
          <w:spacing w:val="-8"/>
        </w:rPr>
        <w:t> </w:t>
      </w:r>
      <w:r>
        <w:rPr>
          <w:color w:val="231F20"/>
        </w:rPr>
        <w:t>gjetur</w:t>
      </w:r>
      <w:r>
        <w:rPr>
          <w:color w:val="231F20"/>
          <w:spacing w:val="-8"/>
        </w:rPr>
        <w:t> </w:t>
      </w:r>
      <w:r>
        <w:rPr>
          <w:color w:val="231F20"/>
        </w:rPr>
        <w:t>një</w:t>
      </w:r>
      <w:r>
        <w:rPr>
          <w:color w:val="231F20"/>
          <w:spacing w:val="-8"/>
        </w:rPr>
        <w:t> </w:t>
      </w:r>
      <w:r>
        <w:rPr>
          <w:color w:val="231F20"/>
        </w:rPr>
        <w:t>popull tashmë dhe mund ta shpallte haptazi faljen e namazit të xhumasë, që është një nga simbolet e Islamit. Për më tepër, Ai kishte hyrë brenda kufijve</w:t>
      </w:r>
      <w:r>
        <w:rPr>
          <w:color w:val="231F20"/>
          <w:spacing w:val="-9"/>
        </w:rPr>
        <w:t> </w:t>
      </w:r>
      <w:r>
        <w:rPr>
          <w:color w:val="231F20"/>
        </w:rPr>
        <w:t>të</w:t>
      </w:r>
      <w:r>
        <w:rPr>
          <w:color w:val="231F20"/>
          <w:spacing w:val="-9"/>
        </w:rPr>
        <w:t> </w:t>
      </w:r>
      <w:r>
        <w:rPr>
          <w:color w:val="231F20"/>
        </w:rPr>
        <w:t>qytet-shtetit</w:t>
      </w:r>
      <w:r>
        <w:rPr>
          <w:color w:val="231F20"/>
          <w:spacing w:val="-9"/>
        </w:rPr>
        <w:t> </w:t>
      </w:r>
      <w:r>
        <w:rPr>
          <w:color w:val="231F20"/>
        </w:rPr>
        <w:t>që</w:t>
      </w:r>
      <w:r>
        <w:rPr>
          <w:color w:val="231F20"/>
          <w:spacing w:val="-9"/>
        </w:rPr>
        <w:t> </w:t>
      </w:r>
      <w:r>
        <w:rPr>
          <w:color w:val="231F20"/>
        </w:rPr>
        <w:t>do</w:t>
      </w:r>
      <w:r>
        <w:rPr>
          <w:color w:val="231F20"/>
          <w:spacing w:val="-9"/>
        </w:rPr>
        <w:t> </w:t>
      </w:r>
      <w:r>
        <w:rPr>
          <w:color w:val="231F20"/>
        </w:rPr>
        <w:t>të</w:t>
      </w:r>
      <w:r>
        <w:rPr>
          <w:color w:val="231F20"/>
          <w:spacing w:val="-9"/>
        </w:rPr>
        <w:t> </w:t>
      </w:r>
      <w:r>
        <w:rPr>
          <w:color w:val="231F20"/>
        </w:rPr>
        <w:t>themelonte</w:t>
      </w:r>
      <w:r>
        <w:rPr>
          <w:color w:val="231F20"/>
          <w:spacing w:val="-9"/>
        </w:rPr>
        <w:t> </w:t>
      </w:r>
      <w:r>
        <w:rPr>
          <w:color w:val="231F20"/>
        </w:rPr>
        <w:t>së</w:t>
      </w:r>
      <w:r>
        <w:rPr>
          <w:color w:val="231F20"/>
          <w:spacing w:val="-9"/>
        </w:rPr>
        <w:t> </w:t>
      </w:r>
      <w:r>
        <w:rPr>
          <w:color w:val="231F20"/>
        </w:rPr>
        <w:t>shpejti.</w:t>
      </w:r>
      <w:r>
        <w:rPr>
          <w:color w:val="231F20"/>
          <w:spacing w:val="-9"/>
        </w:rPr>
        <w:t> </w:t>
      </w:r>
      <w:r>
        <w:rPr>
          <w:color w:val="231F20"/>
        </w:rPr>
        <w:t>Për</w:t>
      </w:r>
      <w:r>
        <w:rPr>
          <w:color w:val="231F20"/>
          <w:spacing w:val="-9"/>
        </w:rPr>
        <w:t> </w:t>
      </w:r>
      <w:r>
        <w:rPr>
          <w:color w:val="231F20"/>
        </w:rPr>
        <w:t>rrjedhojë,</w:t>
      </w:r>
      <w:r>
        <w:rPr>
          <w:color w:val="231F20"/>
          <w:spacing w:val="-9"/>
        </w:rPr>
        <w:t> </w:t>
      </w:r>
      <w:r>
        <w:rPr>
          <w:color w:val="231F20"/>
        </w:rPr>
        <w:t>Ai do ta kishte në dorë vulën tanimë, Ai do të ishte imami, dhe xhemati Atë do të dëgjonte.</w:t>
      </w:r>
    </w:p>
    <w:p>
      <w:pPr>
        <w:pStyle w:val="BodyText"/>
        <w:spacing w:line="249" w:lineRule="auto" w:before="131"/>
        <w:ind w:right="281" w:firstLine="283"/>
      </w:pPr>
      <w:r>
        <w:rPr>
          <w:color w:val="231F20"/>
        </w:rPr>
        <w:t>Pasi u futën në Medine, të gëzuar e të lumtur për shkak të pranisë së Pejgamberit tonë në mesin e tyre dhe të myzhdesë në lidhje me namazin e xhumasë, gjëja e parë që bënë besimtarët qe marrja e një gërmadhe dhe ndërtimi i një mesxhidi në vendin e saj. Më vonë, aty filluan të faleshin namazet e xhumasë. Sido që ta quajmë ne sot atë vend,</w:t>
      </w:r>
      <w:r>
        <w:rPr>
          <w:color w:val="231F20"/>
          <w:spacing w:val="-10"/>
        </w:rPr>
        <w:t> </w:t>
      </w:r>
      <w:r>
        <w:rPr>
          <w:i/>
          <w:color w:val="231F20"/>
        </w:rPr>
        <w:t>Mesxhid</w:t>
      </w:r>
      <w:r>
        <w:rPr>
          <w:i/>
          <w:color w:val="231F20"/>
          <w:spacing w:val="-9"/>
        </w:rPr>
        <w:t> </w:t>
      </w:r>
      <w:r>
        <w:rPr>
          <w:i/>
          <w:color w:val="231F20"/>
        </w:rPr>
        <w:t>Nebeuí</w:t>
      </w:r>
      <w:r>
        <w:rPr>
          <w:i/>
          <w:color w:val="231F20"/>
          <w:spacing w:val="-10"/>
        </w:rPr>
        <w:t> </w:t>
      </w:r>
      <w:r>
        <w:rPr>
          <w:color w:val="231F20"/>
        </w:rPr>
        <w:t>(Mesxhidi</w:t>
      </w:r>
      <w:r>
        <w:rPr>
          <w:color w:val="231F20"/>
          <w:spacing w:val="-10"/>
        </w:rPr>
        <w:t> </w:t>
      </w:r>
      <w:r>
        <w:rPr>
          <w:color w:val="231F20"/>
        </w:rPr>
        <w:t>i</w:t>
      </w:r>
      <w:r>
        <w:rPr>
          <w:color w:val="231F20"/>
          <w:spacing w:val="-10"/>
        </w:rPr>
        <w:t> </w:t>
      </w:r>
      <w:r>
        <w:rPr>
          <w:color w:val="231F20"/>
        </w:rPr>
        <w:t>Profetit)</w:t>
      </w:r>
      <w:r>
        <w:rPr>
          <w:color w:val="231F20"/>
          <w:spacing w:val="-10"/>
        </w:rPr>
        <w:t> </w:t>
      </w:r>
      <w:r>
        <w:rPr>
          <w:color w:val="231F20"/>
        </w:rPr>
        <w:t>apo</w:t>
      </w:r>
      <w:r>
        <w:rPr>
          <w:color w:val="231F20"/>
          <w:spacing w:val="-10"/>
        </w:rPr>
        <w:t> </w:t>
      </w:r>
      <w:r>
        <w:rPr>
          <w:i/>
          <w:color w:val="231F20"/>
        </w:rPr>
        <w:t>Rauza</w:t>
      </w:r>
      <w:r>
        <w:rPr>
          <w:i/>
          <w:color w:val="231F20"/>
          <w:spacing w:val="-9"/>
        </w:rPr>
        <w:t> </w:t>
      </w:r>
      <w:r>
        <w:rPr>
          <w:i/>
          <w:color w:val="231F20"/>
        </w:rPr>
        <w:t>Táhire</w:t>
      </w:r>
      <w:r>
        <w:rPr>
          <w:i/>
          <w:color w:val="231F20"/>
          <w:spacing w:val="-10"/>
        </w:rPr>
        <w:t> </w:t>
      </w:r>
      <w:r>
        <w:rPr>
          <w:color w:val="231F20"/>
        </w:rPr>
        <w:t>(Bahçja e</w:t>
      </w:r>
      <w:r>
        <w:rPr>
          <w:color w:val="231F20"/>
          <w:spacing w:val="-8"/>
        </w:rPr>
        <w:t> </w:t>
      </w:r>
      <w:r>
        <w:rPr>
          <w:color w:val="231F20"/>
        </w:rPr>
        <w:t>Pastër),</w:t>
      </w:r>
      <w:r>
        <w:rPr>
          <w:color w:val="231F20"/>
          <w:spacing w:val="-8"/>
        </w:rPr>
        <w:t> </w:t>
      </w:r>
      <w:r>
        <w:rPr>
          <w:color w:val="231F20"/>
        </w:rPr>
        <w:t>nuk</w:t>
      </w:r>
      <w:r>
        <w:rPr>
          <w:color w:val="231F20"/>
          <w:spacing w:val="-8"/>
        </w:rPr>
        <w:t> </w:t>
      </w:r>
      <w:r>
        <w:rPr>
          <w:color w:val="231F20"/>
        </w:rPr>
        <w:t>do</w:t>
      </w:r>
      <w:r>
        <w:rPr>
          <w:color w:val="231F20"/>
          <w:spacing w:val="-8"/>
        </w:rPr>
        <w:t> </w:t>
      </w:r>
      <w:r>
        <w:rPr>
          <w:color w:val="231F20"/>
        </w:rPr>
        <w:t>të</w:t>
      </w:r>
      <w:r>
        <w:rPr>
          <w:color w:val="231F20"/>
          <w:spacing w:val="-8"/>
        </w:rPr>
        <w:t> </w:t>
      </w:r>
      <w:r>
        <w:rPr>
          <w:color w:val="231F20"/>
        </w:rPr>
        <w:t>jemi</w:t>
      </w:r>
      <w:r>
        <w:rPr>
          <w:color w:val="231F20"/>
          <w:spacing w:val="-8"/>
        </w:rPr>
        <w:t> </w:t>
      </w:r>
      <w:r>
        <w:rPr>
          <w:color w:val="231F20"/>
        </w:rPr>
        <w:t>kurrë</w:t>
      </w:r>
      <w:r>
        <w:rPr>
          <w:color w:val="231F20"/>
          <w:spacing w:val="-8"/>
        </w:rPr>
        <w:t> </w:t>
      </w:r>
      <w:r>
        <w:rPr>
          <w:color w:val="231F20"/>
        </w:rPr>
        <w:t>në</w:t>
      </w:r>
      <w:r>
        <w:rPr>
          <w:color w:val="231F20"/>
          <w:spacing w:val="-8"/>
        </w:rPr>
        <w:t> </w:t>
      </w:r>
      <w:r>
        <w:rPr>
          <w:color w:val="231F20"/>
        </w:rPr>
        <w:t>gjendje</w:t>
      </w:r>
      <w:r>
        <w:rPr>
          <w:color w:val="231F20"/>
          <w:spacing w:val="-8"/>
        </w:rPr>
        <w:t> </w:t>
      </w:r>
      <w:r>
        <w:rPr>
          <w:color w:val="231F20"/>
        </w:rPr>
        <w:t>ta</w:t>
      </w:r>
      <w:r>
        <w:rPr>
          <w:color w:val="231F20"/>
          <w:spacing w:val="-8"/>
        </w:rPr>
        <w:t> </w:t>
      </w:r>
      <w:r>
        <w:rPr>
          <w:color w:val="231F20"/>
        </w:rPr>
        <w:t>shprehim</w:t>
      </w:r>
      <w:r>
        <w:rPr>
          <w:color w:val="231F20"/>
          <w:spacing w:val="-8"/>
        </w:rPr>
        <w:t> </w:t>
      </w:r>
      <w:r>
        <w:rPr>
          <w:color w:val="231F20"/>
        </w:rPr>
        <w:t>me</w:t>
      </w:r>
      <w:r>
        <w:rPr>
          <w:color w:val="231F20"/>
          <w:spacing w:val="-8"/>
        </w:rPr>
        <w:t> </w:t>
      </w:r>
      <w:r>
        <w:rPr>
          <w:color w:val="231F20"/>
        </w:rPr>
        <w:t>fjalë</w:t>
      </w:r>
      <w:r>
        <w:rPr>
          <w:color w:val="231F20"/>
          <w:spacing w:val="-8"/>
        </w:rPr>
        <w:t> </w:t>
      </w:r>
      <w:r>
        <w:rPr>
          <w:color w:val="231F20"/>
        </w:rPr>
        <w:t>natyrën e tij të vërtetë. Sepse dheu i vendit ku shtrihet trupi i të Dërguarit të Allahut nuk mund të krahasohet me asnjë dhe tjetër të botës. A ka ardhur nga Xheneti, apo është krijuar në një mënyrë të veçantë nga nuri</w:t>
      </w:r>
      <w:r>
        <w:rPr>
          <w:color w:val="231F20"/>
          <w:spacing w:val="-7"/>
        </w:rPr>
        <w:t> </w:t>
      </w:r>
      <w:r>
        <w:rPr>
          <w:color w:val="231F20"/>
        </w:rPr>
        <w:t>hyjnor,</w:t>
      </w:r>
      <w:r>
        <w:rPr>
          <w:color w:val="231F20"/>
          <w:spacing w:val="-7"/>
        </w:rPr>
        <w:t> </w:t>
      </w:r>
      <w:r>
        <w:rPr>
          <w:color w:val="231F20"/>
        </w:rPr>
        <w:t>këtë</w:t>
      </w:r>
      <w:r>
        <w:rPr>
          <w:color w:val="231F20"/>
          <w:spacing w:val="-7"/>
        </w:rPr>
        <w:t> </w:t>
      </w:r>
      <w:r>
        <w:rPr>
          <w:color w:val="231F20"/>
        </w:rPr>
        <w:t>nuk</w:t>
      </w:r>
      <w:r>
        <w:rPr>
          <w:color w:val="231F20"/>
          <w:spacing w:val="-7"/>
        </w:rPr>
        <w:t> </w:t>
      </w:r>
      <w:r>
        <w:rPr>
          <w:color w:val="231F20"/>
        </w:rPr>
        <w:t>mund</w:t>
      </w:r>
      <w:r>
        <w:rPr>
          <w:color w:val="231F20"/>
          <w:spacing w:val="-7"/>
        </w:rPr>
        <w:t> </w:t>
      </w:r>
      <w:r>
        <w:rPr>
          <w:color w:val="231F20"/>
        </w:rPr>
        <w:t>ta</w:t>
      </w:r>
      <w:r>
        <w:rPr>
          <w:color w:val="231F20"/>
          <w:spacing w:val="-7"/>
        </w:rPr>
        <w:t> </w:t>
      </w:r>
      <w:r>
        <w:rPr>
          <w:color w:val="231F20"/>
        </w:rPr>
        <w:t>dimë.</w:t>
      </w:r>
      <w:r>
        <w:rPr>
          <w:color w:val="231F20"/>
          <w:spacing w:val="-7"/>
        </w:rPr>
        <w:t> </w:t>
      </w:r>
      <w:r>
        <w:rPr>
          <w:color w:val="231F20"/>
        </w:rPr>
        <w:t>Por</w:t>
      </w:r>
      <w:r>
        <w:rPr>
          <w:color w:val="231F20"/>
          <w:spacing w:val="-7"/>
        </w:rPr>
        <w:t> </w:t>
      </w:r>
      <w:r>
        <w:rPr>
          <w:color w:val="231F20"/>
        </w:rPr>
        <w:t>dimë</w:t>
      </w:r>
      <w:r>
        <w:rPr>
          <w:color w:val="231F20"/>
          <w:spacing w:val="-7"/>
        </w:rPr>
        <w:t> </w:t>
      </w:r>
      <w:r>
        <w:rPr>
          <w:color w:val="231F20"/>
        </w:rPr>
        <w:t>se</w:t>
      </w:r>
      <w:r>
        <w:rPr>
          <w:color w:val="231F20"/>
          <w:spacing w:val="-7"/>
        </w:rPr>
        <w:t> </w:t>
      </w:r>
      <w:r>
        <w:rPr>
          <w:color w:val="231F20"/>
        </w:rPr>
        <w:t>Profeti</w:t>
      </w:r>
      <w:r>
        <w:rPr>
          <w:color w:val="231F20"/>
          <w:spacing w:val="-7"/>
        </w:rPr>
        <w:t> </w:t>
      </w:r>
      <w:r>
        <w:rPr>
          <w:color w:val="231F20"/>
        </w:rPr>
        <w:t>ynë</w:t>
      </w:r>
      <w:r>
        <w:rPr>
          <w:color w:val="231F20"/>
          <w:spacing w:val="-7"/>
        </w:rPr>
        <w:t> </w:t>
      </w:r>
      <w:r>
        <w:rPr>
          <w:color w:val="231F20"/>
        </w:rPr>
        <w:t>(s.a.s.)</w:t>
      </w:r>
      <w:r>
        <w:rPr>
          <w:color w:val="231F20"/>
          <w:spacing w:val="-7"/>
        </w:rPr>
        <w:t> </w:t>
      </w:r>
      <w:r>
        <w:rPr>
          <w:color w:val="231F20"/>
        </w:rPr>
        <w:t>ka </w:t>
      </w:r>
      <w:r>
        <w:rPr>
          <w:color w:val="231F20"/>
          <w:spacing w:val="-6"/>
        </w:rPr>
        <w:t>thënë</w:t>
      </w:r>
      <w:r>
        <w:rPr>
          <w:color w:val="231F20"/>
          <w:spacing w:val="-8"/>
        </w:rPr>
        <w:t> </w:t>
      </w:r>
      <w:r>
        <w:rPr>
          <w:color w:val="231F20"/>
          <w:spacing w:val="-6"/>
        </w:rPr>
        <w:t>kështu:</w:t>
      </w:r>
      <w:r>
        <w:rPr>
          <w:color w:val="231F20"/>
          <w:spacing w:val="-8"/>
        </w:rPr>
        <w:t> </w:t>
      </w:r>
      <w:r>
        <w:rPr>
          <w:i/>
          <w:color w:val="231F20"/>
          <w:spacing w:val="-6"/>
        </w:rPr>
        <w:t>“Tre</w:t>
      </w:r>
      <w:r>
        <w:rPr>
          <w:i/>
          <w:color w:val="231F20"/>
          <w:spacing w:val="-8"/>
        </w:rPr>
        <w:t> </w:t>
      </w:r>
      <w:r>
        <w:rPr>
          <w:i/>
          <w:color w:val="231F20"/>
          <w:spacing w:val="-6"/>
        </w:rPr>
        <w:t>janë</w:t>
      </w:r>
      <w:r>
        <w:rPr>
          <w:i/>
          <w:color w:val="231F20"/>
          <w:spacing w:val="-8"/>
        </w:rPr>
        <w:t> </w:t>
      </w:r>
      <w:r>
        <w:rPr>
          <w:i/>
          <w:color w:val="231F20"/>
          <w:spacing w:val="-6"/>
        </w:rPr>
        <w:t>mesxhidet</w:t>
      </w:r>
      <w:r>
        <w:rPr>
          <w:i/>
          <w:color w:val="231F20"/>
          <w:spacing w:val="-8"/>
        </w:rPr>
        <w:t> </w:t>
      </w:r>
      <w:r>
        <w:rPr>
          <w:i/>
          <w:color w:val="231F20"/>
          <w:spacing w:val="-6"/>
        </w:rPr>
        <w:t>që</w:t>
      </w:r>
      <w:r>
        <w:rPr>
          <w:i/>
          <w:color w:val="231F20"/>
          <w:spacing w:val="-8"/>
        </w:rPr>
        <w:t> </w:t>
      </w:r>
      <w:r>
        <w:rPr>
          <w:i/>
          <w:color w:val="231F20"/>
          <w:spacing w:val="-6"/>
        </w:rPr>
        <w:t>duhen</w:t>
      </w:r>
      <w:r>
        <w:rPr>
          <w:i/>
          <w:color w:val="231F20"/>
          <w:spacing w:val="-8"/>
        </w:rPr>
        <w:t> </w:t>
      </w:r>
      <w:r>
        <w:rPr>
          <w:i/>
          <w:color w:val="231F20"/>
          <w:spacing w:val="-6"/>
        </w:rPr>
        <w:t>vizituar</w:t>
      </w:r>
      <w:r>
        <w:rPr>
          <w:i/>
          <w:color w:val="231F20"/>
          <w:spacing w:val="-8"/>
        </w:rPr>
        <w:t> </w:t>
      </w:r>
      <w:r>
        <w:rPr>
          <w:i/>
          <w:color w:val="231F20"/>
          <w:spacing w:val="-6"/>
        </w:rPr>
        <w:t>pavarësisht</w:t>
      </w:r>
      <w:r>
        <w:rPr>
          <w:i/>
          <w:color w:val="231F20"/>
          <w:spacing w:val="-8"/>
        </w:rPr>
        <w:t> </w:t>
      </w:r>
      <w:r>
        <w:rPr>
          <w:i/>
          <w:color w:val="231F20"/>
          <w:spacing w:val="-6"/>
        </w:rPr>
        <w:t>largësisë </w:t>
      </w:r>
      <w:r>
        <w:rPr>
          <w:i/>
          <w:color w:val="231F20"/>
        </w:rPr>
        <w:t>së</w:t>
      </w:r>
      <w:r>
        <w:rPr>
          <w:i/>
          <w:color w:val="231F20"/>
          <w:spacing w:val="-15"/>
        </w:rPr>
        <w:t> </w:t>
      </w:r>
      <w:r>
        <w:rPr>
          <w:i/>
          <w:color w:val="231F20"/>
        </w:rPr>
        <w:t>madhe:</w:t>
      </w:r>
      <w:r>
        <w:rPr>
          <w:i/>
          <w:color w:val="231F20"/>
          <w:spacing w:val="-15"/>
        </w:rPr>
        <w:t> </w:t>
      </w:r>
      <w:r>
        <w:rPr>
          <w:i/>
          <w:color w:val="231F20"/>
        </w:rPr>
        <w:t>Mesxhidi</w:t>
      </w:r>
      <w:r>
        <w:rPr>
          <w:i/>
          <w:color w:val="231F20"/>
          <w:spacing w:val="-15"/>
        </w:rPr>
        <w:t> </w:t>
      </w:r>
      <w:r>
        <w:rPr>
          <w:i/>
          <w:color w:val="231F20"/>
        </w:rPr>
        <w:t>Haram,</w:t>
      </w:r>
      <w:r>
        <w:rPr>
          <w:i/>
          <w:color w:val="231F20"/>
          <w:spacing w:val="-15"/>
        </w:rPr>
        <w:t> </w:t>
      </w:r>
      <w:r>
        <w:rPr>
          <w:i/>
          <w:color w:val="231F20"/>
        </w:rPr>
        <w:t>Mesxhidi</w:t>
      </w:r>
      <w:r>
        <w:rPr>
          <w:i/>
          <w:color w:val="231F20"/>
          <w:spacing w:val="-15"/>
        </w:rPr>
        <w:t> </w:t>
      </w:r>
      <w:r>
        <w:rPr>
          <w:i/>
          <w:color w:val="231F20"/>
        </w:rPr>
        <w:t>Aksá</w:t>
      </w:r>
      <w:r>
        <w:rPr>
          <w:i/>
          <w:color w:val="231F20"/>
          <w:spacing w:val="-15"/>
        </w:rPr>
        <w:t> </w:t>
      </w:r>
      <w:r>
        <w:rPr>
          <w:i/>
          <w:color w:val="231F20"/>
        </w:rPr>
        <w:t>dhe</w:t>
      </w:r>
      <w:r>
        <w:rPr>
          <w:i/>
          <w:color w:val="231F20"/>
          <w:spacing w:val="-15"/>
        </w:rPr>
        <w:t> </w:t>
      </w:r>
      <w:r>
        <w:rPr>
          <w:i/>
          <w:color w:val="231F20"/>
        </w:rPr>
        <w:t>mesxhidi</w:t>
      </w:r>
      <w:r>
        <w:rPr>
          <w:i/>
          <w:color w:val="231F20"/>
          <w:spacing w:val="-15"/>
        </w:rPr>
        <w:t> </w:t>
      </w:r>
      <w:r>
        <w:rPr>
          <w:i/>
          <w:color w:val="231F20"/>
        </w:rPr>
        <w:t>im.”</w:t>
      </w:r>
      <w:r>
        <w:rPr>
          <w:i/>
          <w:color w:val="231F20"/>
          <w:position w:val="8"/>
          <w:sz w:val="14"/>
        </w:rPr>
        <w:t>316</w:t>
      </w:r>
      <w:r>
        <w:rPr>
          <w:i/>
          <w:color w:val="231F20"/>
          <w:spacing w:val="-9"/>
          <w:position w:val="8"/>
          <w:sz w:val="14"/>
        </w:rPr>
        <w:t> </w:t>
      </w:r>
      <w:r>
        <w:rPr>
          <w:color w:val="231F20"/>
        </w:rPr>
        <w:t>Sepse </w:t>
      </w:r>
      <w:r>
        <w:rPr>
          <w:i/>
          <w:color w:val="231F20"/>
        </w:rPr>
        <w:t>Mesxhidi</w:t>
      </w:r>
      <w:r>
        <w:rPr>
          <w:i/>
          <w:color w:val="231F20"/>
          <w:spacing w:val="6"/>
        </w:rPr>
        <w:t> </w:t>
      </w:r>
      <w:r>
        <w:rPr>
          <w:i/>
          <w:color w:val="231F20"/>
        </w:rPr>
        <w:t>Nebeuí</w:t>
      </w:r>
      <w:r>
        <w:rPr>
          <w:i/>
          <w:color w:val="231F20"/>
          <w:spacing w:val="5"/>
        </w:rPr>
        <w:t> </w:t>
      </w:r>
      <w:r>
        <w:rPr>
          <w:color w:val="231F20"/>
        </w:rPr>
        <w:t>është</w:t>
      </w:r>
      <w:r>
        <w:rPr>
          <w:color w:val="231F20"/>
          <w:spacing w:val="5"/>
        </w:rPr>
        <w:t> </w:t>
      </w:r>
      <w:r>
        <w:rPr>
          <w:color w:val="231F20"/>
        </w:rPr>
        <w:t>ndërtuar</w:t>
      </w:r>
      <w:r>
        <w:rPr>
          <w:color w:val="231F20"/>
          <w:spacing w:val="5"/>
        </w:rPr>
        <w:t> </w:t>
      </w:r>
      <w:r>
        <w:rPr>
          <w:color w:val="231F20"/>
        </w:rPr>
        <w:t>nga</w:t>
      </w:r>
      <w:r>
        <w:rPr>
          <w:color w:val="231F20"/>
          <w:spacing w:val="5"/>
        </w:rPr>
        <w:t> </w:t>
      </w:r>
      <w:r>
        <w:rPr>
          <w:color w:val="231F20"/>
        </w:rPr>
        <w:t>mësuesi</w:t>
      </w:r>
      <w:r>
        <w:rPr>
          <w:color w:val="231F20"/>
          <w:spacing w:val="6"/>
        </w:rPr>
        <w:t> </w:t>
      </w:r>
      <w:r>
        <w:rPr>
          <w:color w:val="231F20"/>
        </w:rPr>
        <w:t>i</w:t>
      </w:r>
      <w:r>
        <w:rPr>
          <w:color w:val="231F20"/>
          <w:spacing w:val="5"/>
        </w:rPr>
        <w:t> </w:t>
      </w:r>
      <w:r>
        <w:rPr>
          <w:color w:val="231F20"/>
        </w:rPr>
        <w:t>njerëzimit,</w:t>
      </w:r>
      <w:r>
        <w:rPr>
          <w:color w:val="231F20"/>
          <w:spacing w:val="5"/>
        </w:rPr>
        <w:t> </w:t>
      </w:r>
      <w:r>
        <w:rPr>
          <w:color w:val="231F20"/>
          <w:spacing w:val="-2"/>
        </w:rPr>
        <w:t>Muhamedi</w:t>
      </w:r>
    </w:p>
    <w:p>
      <w:pPr>
        <w:pStyle w:val="BodyText"/>
        <w:spacing w:before="19"/>
        <w:ind w:left="0"/>
        <w:jc w:val="left"/>
        <w:rPr>
          <w:sz w:val="20"/>
        </w:rPr>
      </w:pPr>
      <w:r>
        <w:rPr>
          <w:sz w:val="20"/>
        </w:rPr>
        <mc:AlternateContent>
          <mc:Choice Requires="wps">
            <w:drawing>
              <wp:anchor distT="0" distB="0" distL="0" distR="0" allowOverlap="1" layoutInCell="1" locked="0" behindDoc="1" simplePos="0" relativeHeight="487717888">
                <wp:simplePos x="0" y="0"/>
                <wp:positionH relativeFrom="page">
                  <wp:posOffset>540000</wp:posOffset>
                </wp:positionH>
                <wp:positionV relativeFrom="paragraph">
                  <wp:posOffset>173351</wp:posOffset>
                </wp:positionV>
                <wp:extent cx="1080135" cy="1270"/>
                <wp:effectExtent l="0" t="0" r="0" b="0"/>
                <wp:wrapTopAndBottom/>
                <wp:docPr id="334" name="Graphic 334"/>
                <wp:cNvGraphicFramePr>
                  <a:graphicFrameLocks/>
                </wp:cNvGraphicFramePr>
                <a:graphic>
                  <a:graphicData uri="http://schemas.microsoft.com/office/word/2010/wordprocessingShape">
                    <wps:wsp>
                      <wps:cNvPr id="334" name="Graphic 33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6497pt;width:85.05pt;height:.1pt;mso-position-horizontal-relative:page;mso-position-vertical-relative:paragraph;z-index:-15598592;mso-wrap-distance-left:0;mso-wrap-distance-right:0" id="docshape320" coordorigin="850,273" coordsize="1701,0" path="m850,273l2551,273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316</w:t>
      </w:r>
      <w:r>
        <w:rPr>
          <w:color w:val="231F20"/>
          <w:spacing w:val="6"/>
          <w:position w:val="8"/>
          <w:sz w:val="14"/>
        </w:rPr>
        <w:t> </w:t>
      </w:r>
      <w:r>
        <w:rPr>
          <w:color w:val="231F20"/>
          <w:spacing w:val="-2"/>
          <w:sz w:val="20"/>
        </w:rPr>
        <w:t>Buhárí,</w:t>
      </w:r>
      <w:r>
        <w:rPr>
          <w:color w:val="231F20"/>
          <w:spacing w:val="-9"/>
          <w:sz w:val="20"/>
        </w:rPr>
        <w:t> </w:t>
      </w:r>
      <w:r>
        <w:rPr>
          <w:color w:val="231F20"/>
          <w:spacing w:val="-2"/>
          <w:sz w:val="20"/>
        </w:rPr>
        <w:t>fedáilus’salát</w:t>
      </w:r>
      <w:r>
        <w:rPr>
          <w:color w:val="231F20"/>
          <w:spacing w:val="-9"/>
          <w:sz w:val="20"/>
        </w:rPr>
        <w:t> </w:t>
      </w:r>
      <w:r>
        <w:rPr>
          <w:color w:val="231F20"/>
          <w:spacing w:val="-2"/>
          <w:sz w:val="20"/>
        </w:rPr>
        <w:t>6,</w:t>
      </w:r>
      <w:r>
        <w:rPr>
          <w:color w:val="231F20"/>
          <w:spacing w:val="-9"/>
          <w:sz w:val="20"/>
        </w:rPr>
        <w:t> </w:t>
      </w:r>
      <w:r>
        <w:rPr>
          <w:color w:val="231F20"/>
          <w:spacing w:val="-2"/>
          <w:sz w:val="20"/>
        </w:rPr>
        <w:t>haxh</w:t>
      </w:r>
      <w:r>
        <w:rPr>
          <w:color w:val="231F20"/>
          <w:spacing w:val="-9"/>
          <w:sz w:val="20"/>
        </w:rPr>
        <w:t> </w:t>
      </w:r>
      <w:r>
        <w:rPr>
          <w:color w:val="231F20"/>
          <w:spacing w:val="-2"/>
          <w:sz w:val="20"/>
        </w:rPr>
        <w:t>26,</w:t>
      </w:r>
      <w:r>
        <w:rPr>
          <w:color w:val="231F20"/>
          <w:spacing w:val="-9"/>
          <w:sz w:val="20"/>
        </w:rPr>
        <w:t> </w:t>
      </w:r>
      <w:r>
        <w:rPr>
          <w:color w:val="231F20"/>
          <w:spacing w:val="-2"/>
          <w:sz w:val="20"/>
        </w:rPr>
        <w:t>saum</w:t>
      </w:r>
      <w:r>
        <w:rPr>
          <w:color w:val="231F20"/>
          <w:spacing w:val="-9"/>
          <w:sz w:val="20"/>
        </w:rPr>
        <w:t> </w:t>
      </w:r>
      <w:r>
        <w:rPr>
          <w:color w:val="231F20"/>
          <w:spacing w:val="-2"/>
          <w:sz w:val="20"/>
        </w:rPr>
        <w:t>67;</w:t>
      </w:r>
      <w:r>
        <w:rPr>
          <w:color w:val="231F20"/>
          <w:spacing w:val="-9"/>
          <w:sz w:val="20"/>
        </w:rPr>
        <w:t> </w:t>
      </w:r>
      <w:r>
        <w:rPr>
          <w:color w:val="231F20"/>
          <w:spacing w:val="-2"/>
          <w:sz w:val="20"/>
        </w:rPr>
        <w:t>Muslim,</w:t>
      </w:r>
      <w:r>
        <w:rPr>
          <w:color w:val="231F20"/>
          <w:spacing w:val="-9"/>
          <w:sz w:val="20"/>
        </w:rPr>
        <w:t> </w:t>
      </w:r>
      <w:r>
        <w:rPr>
          <w:color w:val="231F20"/>
          <w:spacing w:val="-2"/>
          <w:sz w:val="20"/>
        </w:rPr>
        <w:t>haxh</w:t>
      </w:r>
      <w:r>
        <w:rPr>
          <w:color w:val="231F20"/>
          <w:spacing w:val="-8"/>
          <w:sz w:val="20"/>
        </w:rPr>
        <w:t> </w:t>
      </w:r>
      <w:r>
        <w:rPr>
          <w:color w:val="231F20"/>
          <w:spacing w:val="-4"/>
          <w:sz w:val="20"/>
        </w:rPr>
        <w:t>288.</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Famëlartë</w:t>
      </w:r>
      <w:r>
        <w:rPr>
          <w:color w:val="231F20"/>
          <w:spacing w:val="-13"/>
        </w:rPr>
        <w:t> </w:t>
      </w:r>
      <w:r>
        <w:rPr>
          <w:color w:val="231F20"/>
        </w:rPr>
        <w:t>(s.a.s.).</w:t>
      </w:r>
      <w:r>
        <w:rPr>
          <w:color w:val="231F20"/>
          <w:spacing w:val="-13"/>
        </w:rPr>
        <w:t> </w:t>
      </w:r>
      <w:r>
        <w:rPr>
          <w:color w:val="231F20"/>
        </w:rPr>
        <w:t>Bashkë</w:t>
      </w:r>
      <w:r>
        <w:rPr>
          <w:color w:val="231F20"/>
          <w:spacing w:val="-13"/>
        </w:rPr>
        <w:t> </w:t>
      </w:r>
      <w:r>
        <w:rPr>
          <w:color w:val="231F20"/>
        </w:rPr>
        <w:t>me</w:t>
      </w:r>
      <w:r>
        <w:rPr>
          <w:color w:val="231F20"/>
          <w:spacing w:val="-13"/>
        </w:rPr>
        <w:t> </w:t>
      </w:r>
      <w:r>
        <w:rPr>
          <w:color w:val="231F20"/>
        </w:rPr>
        <w:t>sahabët</w:t>
      </w:r>
      <w:r>
        <w:rPr>
          <w:color w:val="231F20"/>
          <w:spacing w:val="-13"/>
        </w:rPr>
        <w:t> </w:t>
      </w:r>
      <w:r>
        <w:rPr>
          <w:color w:val="231F20"/>
        </w:rPr>
        <w:t>si</w:t>
      </w:r>
      <w:r>
        <w:rPr>
          <w:color w:val="231F20"/>
          <w:spacing w:val="-13"/>
        </w:rPr>
        <w:t> </w:t>
      </w:r>
      <w:r>
        <w:rPr>
          <w:color w:val="231F20"/>
        </w:rPr>
        <w:t>Bilali</w:t>
      </w:r>
      <w:r>
        <w:rPr>
          <w:color w:val="231F20"/>
          <w:spacing w:val="-13"/>
        </w:rPr>
        <w:t> </w:t>
      </w:r>
      <w:r>
        <w:rPr>
          <w:color w:val="231F20"/>
        </w:rPr>
        <w:t>dhe</w:t>
      </w:r>
      <w:r>
        <w:rPr>
          <w:color w:val="231F20"/>
          <w:spacing w:val="-13"/>
        </w:rPr>
        <w:t> </w:t>
      </w:r>
      <w:r>
        <w:rPr>
          <w:color w:val="231F20"/>
        </w:rPr>
        <w:t>Amari,</w:t>
      </w:r>
      <w:r>
        <w:rPr>
          <w:color w:val="231F20"/>
          <w:spacing w:val="-13"/>
        </w:rPr>
        <w:t> </w:t>
      </w:r>
      <w:r>
        <w:rPr>
          <w:color w:val="231F20"/>
        </w:rPr>
        <w:t>edhe</w:t>
      </w:r>
      <w:r>
        <w:rPr>
          <w:color w:val="231F20"/>
          <w:spacing w:val="-13"/>
        </w:rPr>
        <w:t> </w:t>
      </w:r>
      <w:r>
        <w:rPr>
          <w:color w:val="231F20"/>
        </w:rPr>
        <w:t>Ai</w:t>
      </w:r>
      <w:r>
        <w:rPr>
          <w:color w:val="231F20"/>
          <w:spacing w:val="-13"/>
        </w:rPr>
        <w:t> </w:t>
      </w:r>
      <w:r>
        <w:rPr>
          <w:color w:val="231F20"/>
        </w:rPr>
        <w:t>pati përzier</w:t>
      </w:r>
      <w:r>
        <w:rPr>
          <w:color w:val="231F20"/>
          <w:spacing w:val="-12"/>
        </w:rPr>
        <w:t> </w:t>
      </w:r>
      <w:r>
        <w:rPr>
          <w:color w:val="231F20"/>
        </w:rPr>
        <w:t>llaçin</w:t>
      </w:r>
      <w:r>
        <w:rPr>
          <w:color w:val="231F20"/>
          <w:spacing w:val="-12"/>
        </w:rPr>
        <w:t> </w:t>
      </w:r>
      <w:r>
        <w:rPr>
          <w:color w:val="231F20"/>
        </w:rPr>
        <w:t>me</w:t>
      </w:r>
      <w:r>
        <w:rPr>
          <w:color w:val="231F20"/>
          <w:spacing w:val="-12"/>
        </w:rPr>
        <w:t> </w:t>
      </w:r>
      <w:r>
        <w:rPr>
          <w:color w:val="231F20"/>
        </w:rPr>
        <w:t>duar,</w:t>
      </w:r>
      <w:r>
        <w:rPr>
          <w:color w:val="231F20"/>
          <w:spacing w:val="-12"/>
        </w:rPr>
        <w:t> </w:t>
      </w:r>
      <w:r>
        <w:rPr>
          <w:color w:val="231F20"/>
        </w:rPr>
        <w:t>pati</w:t>
      </w:r>
      <w:r>
        <w:rPr>
          <w:color w:val="231F20"/>
          <w:spacing w:val="-12"/>
        </w:rPr>
        <w:t> </w:t>
      </w:r>
      <w:r>
        <w:rPr>
          <w:color w:val="231F20"/>
        </w:rPr>
        <w:t>mbajtur</w:t>
      </w:r>
      <w:r>
        <w:rPr>
          <w:color w:val="231F20"/>
          <w:spacing w:val="-12"/>
        </w:rPr>
        <w:t> </w:t>
      </w:r>
      <w:r>
        <w:rPr>
          <w:color w:val="231F20"/>
        </w:rPr>
        <w:t>mbi</w:t>
      </w:r>
      <w:r>
        <w:rPr>
          <w:color w:val="231F20"/>
          <w:spacing w:val="-12"/>
        </w:rPr>
        <w:t> </w:t>
      </w:r>
      <w:r>
        <w:rPr>
          <w:color w:val="231F20"/>
        </w:rPr>
        <w:t>shpinë</w:t>
      </w:r>
      <w:r>
        <w:rPr>
          <w:color w:val="231F20"/>
          <w:spacing w:val="-12"/>
        </w:rPr>
        <w:t> </w:t>
      </w:r>
      <w:r>
        <w:rPr>
          <w:color w:val="231F20"/>
        </w:rPr>
        <w:t>qerpiçë,</w:t>
      </w:r>
      <w:r>
        <w:rPr>
          <w:color w:val="231F20"/>
          <w:spacing w:val="-12"/>
        </w:rPr>
        <w:t> </w:t>
      </w:r>
      <w:r>
        <w:rPr>
          <w:color w:val="231F20"/>
        </w:rPr>
        <w:t>pati</w:t>
      </w:r>
      <w:r>
        <w:rPr>
          <w:color w:val="231F20"/>
          <w:spacing w:val="-12"/>
        </w:rPr>
        <w:t> </w:t>
      </w:r>
      <w:r>
        <w:rPr>
          <w:color w:val="231F20"/>
        </w:rPr>
        <w:t>thyer</w:t>
      </w:r>
      <w:r>
        <w:rPr>
          <w:color w:val="231F20"/>
          <w:spacing w:val="-12"/>
        </w:rPr>
        <w:t> </w:t>
      </w:r>
      <w:r>
        <w:rPr>
          <w:color w:val="231F20"/>
        </w:rPr>
        <w:t>gurë me</w:t>
      </w:r>
      <w:r>
        <w:rPr>
          <w:color w:val="231F20"/>
          <w:spacing w:val="17"/>
        </w:rPr>
        <w:t> </w:t>
      </w:r>
      <w:r>
        <w:rPr>
          <w:color w:val="231F20"/>
        </w:rPr>
        <w:t>qysqi...</w:t>
      </w:r>
      <w:r>
        <w:rPr>
          <w:color w:val="231F20"/>
          <w:spacing w:val="17"/>
        </w:rPr>
        <w:t> </w:t>
      </w:r>
      <w:r>
        <w:rPr>
          <w:color w:val="231F20"/>
        </w:rPr>
        <w:t>Dhe,</w:t>
      </w:r>
      <w:r>
        <w:rPr>
          <w:color w:val="231F20"/>
          <w:spacing w:val="17"/>
        </w:rPr>
        <w:t> </w:t>
      </w:r>
      <w:r>
        <w:rPr>
          <w:color w:val="231F20"/>
        </w:rPr>
        <w:t>në</w:t>
      </w:r>
      <w:r>
        <w:rPr>
          <w:color w:val="231F20"/>
          <w:spacing w:val="17"/>
        </w:rPr>
        <w:t> </w:t>
      </w:r>
      <w:r>
        <w:rPr>
          <w:color w:val="231F20"/>
        </w:rPr>
        <w:t>këtë</w:t>
      </w:r>
      <w:r>
        <w:rPr>
          <w:color w:val="231F20"/>
          <w:spacing w:val="17"/>
        </w:rPr>
        <w:t> </w:t>
      </w:r>
      <w:r>
        <w:rPr>
          <w:color w:val="231F20"/>
        </w:rPr>
        <w:t>mënyrë,</w:t>
      </w:r>
      <w:r>
        <w:rPr>
          <w:color w:val="231F20"/>
          <w:spacing w:val="17"/>
        </w:rPr>
        <w:t> </w:t>
      </w:r>
      <w:r>
        <w:rPr>
          <w:color w:val="231F20"/>
        </w:rPr>
        <w:t>qe</w:t>
      </w:r>
      <w:r>
        <w:rPr>
          <w:color w:val="231F20"/>
          <w:spacing w:val="17"/>
        </w:rPr>
        <w:t> </w:t>
      </w:r>
      <w:r>
        <w:rPr>
          <w:color w:val="231F20"/>
        </w:rPr>
        <w:t>bërë</w:t>
      </w:r>
      <w:r>
        <w:rPr>
          <w:color w:val="231F20"/>
          <w:spacing w:val="17"/>
        </w:rPr>
        <w:t> </w:t>
      </w:r>
      <w:r>
        <w:rPr>
          <w:color w:val="231F20"/>
        </w:rPr>
        <w:t>e</w:t>
      </w:r>
      <w:r>
        <w:rPr>
          <w:color w:val="231F20"/>
          <w:spacing w:val="17"/>
        </w:rPr>
        <w:t> </w:t>
      </w:r>
      <w:r>
        <w:rPr>
          <w:color w:val="231F20"/>
        </w:rPr>
        <w:t>mundur</w:t>
      </w:r>
      <w:r>
        <w:rPr>
          <w:color w:val="231F20"/>
          <w:spacing w:val="17"/>
        </w:rPr>
        <w:t> </w:t>
      </w:r>
      <w:r>
        <w:rPr>
          <w:color w:val="231F20"/>
        </w:rPr>
        <w:t>hedhja</w:t>
      </w:r>
      <w:r>
        <w:rPr>
          <w:color w:val="231F20"/>
          <w:spacing w:val="17"/>
        </w:rPr>
        <w:t> </w:t>
      </w:r>
      <w:r>
        <w:rPr>
          <w:color w:val="231F20"/>
        </w:rPr>
        <w:t>mbi</w:t>
      </w:r>
      <w:r>
        <w:rPr>
          <w:color w:val="231F20"/>
          <w:spacing w:val="17"/>
        </w:rPr>
        <w:t> </w:t>
      </w:r>
      <w:r>
        <w:rPr>
          <w:color w:val="231F20"/>
        </w:rPr>
        <w:t>hair e themeleve të këtij mesxhidi. Kjo është arsyeja pse një rekat namaz</w:t>
      </w:r>
      <w:r>
        <w:rPr>
          <w:color w:val="231F20"/>
          <w:spacing w:val="80"/>
        </w:rPr>
        <w:t> </w:t>
      </w:r>
      <w:r>
        <w:rPr>
          <w:color w:val="231F20"/>
        </w:rPr>
        <w:t>i falur në atë vend konsiderohet sa qindra rekate namaz të falura në vende të tjera.</w:t>
      </w:r>
    </w:p>
    <w:p>
      <w:pPr>
        <w:pStyle w:val="BodyText"/>
        <w:spacing w:before="255"/>
        <w:ind w:left="0"/>
        <w:jc w:val="left"/>
      </w:pPr>
    </w:p>
    <w:p>
      <w:pPr>
        <w:pStyle w:val="Heading5"/>
        <w:numPr>
          <w:ilvl w:val="1"/>
          <w:numId w:val="27"/>
        </w:numPr>
        <w:tabs>
          <w:tab w:pos="415" w:val="left" w:leader="none"/>
        </w:tabs>
        <w:spacing w:line="240" w:lineRule="auto" w:before="0" w:after="0"/>
        <w:ind w:left="415" w:right="0" w:hanging="273"/>
        <w:jc w:val="left"/>
      </w:pPr>
      <w:bookmarkStart w:name="_TOC_250019" w:id="122"/>
      <w:r>
        <w:rPr>
          <w:color w:val="231F20"/>
        </w:rPr>
        <w:t>Kërkimi</w:t>
      </w:r>
      <w:r>
        <w:rPr>
          <w:color w:val="231F20"/>
          <w:spacing w:val="-17"/>
        </w:rPr>
        <w:t> </w:t>
      </w:r>
      <w:r>
        <w:rPr>
          <w:color w:val="231F20"/>
        </w:rPr>
        <w:t>i</w:t>
      </w:r>
      <w:r>
        <w:rPr>
          <w:color w:val="231F20"/>
          <w:spacing w:val="-17"/>
        </w:rPr>
        <w:t> </w:t>
      </w:r>
      <w:r>
        <w:rPr>
          <w:color w:val="231F20"/>
        </w:rPr>
        <w:t>kohës</w:t>
      </w:r>
      <w:r>
        <w:rPr>
          <w:color w:val="231F20"/>
          <w:spacing w:val="-16"/>
        </w:rPr>
        <w:t> </w:t>
      </w:r>
      <w:r>
        <w:rPr>
          <w:color w:val="231F20"/>
        </w:rPr>
        <w:t>së</w:t>
      </w:r>
      <w:r>
        <w:rPr>
          <w:color w:val="231F20"/>
          <w:spacing w:val="-17"/>
        </w:rPr>
        <w:t> </w:t>
      </w:r>
      <w:r>
        <w:rPr>
          <w:color w:val="231F20"/>
        </w:rPr>
        <w:t>lutjeve</w:t>
      </w:r>
      <w:r>
        <w:rPr>
          <w:color w:val="231F20"/>
          <w:spacing w:val="-17"/>
        </w:rPr>
        <w:t> </w:t>
      </w:r>
      <w:r>
        <w:rPr>
          <w:color w:val="231F20"/>
        </w:rPr>
        <w:t>të</w:t>
      </w:r>
      <w:r>
        <w:rPr>
          <w:color w:val="231F20"/>
          <w:spacing w:val="-16"/>
        </w:rPr>
        <w:t> </w:t>
      </w:r>
      <w:r>
        <w:rPr>
          <w:color w:val="231F20"/>
        </w:rPr>
        <w:t>pranuara</w:t>
      </w:r>
      <w:r>
        <w:rPr>
          <w:color w:val="231F20"/>
          <w:spacing w:val="-17"/>
        </w:rPr>
        <w:t> </w:t>
      </w:r>
      <w:r>
        <w:rPr>
          <w:color w:val="231F20"/>
        </w:rPr>
        <w:t>në</w:t>
      </w:r>
      <w:r>
        <w:rPr>
          <w:color w:val="231F20"/>
          <w:spacing w:val="-17"/>
        </w:rPr>
        <w:t> </w:t>
      </w:r>
      <w:r>
        <w:rPr>
          <w:color w:val="231F20"/>
        </w:rPr>
        <w:t>ditën</w:t>
      </w:r>
      <w:r>
        <w:rPr>
          <w:color w:val="231F20"/>
          <w:spacing w:val="-16"/>
        </w:rPr>
        <w:t> </w:t>
      </w:r>
      <w:r>
        <w:rPr>
          <w:color w:val="231F20"/>
        </w:rPr>
        <w:t>e</w:t>
      </w:r>
      <w:r>
        <w:rPr>
          <w:color w:val="231F20"/>
          <w:spacing w:val="-17"/>
        </w:rPr>
        <w:t> </w:t>
      </w:r>
      <w:bookmarkEnd w:id="122"/>
      <w:r>
        <w:rPr>
          <w:color w:val="231F20"/>
          <w:spacing w:val="-2"/>
        </w:rPr>
        <w:t>xhuma</w:t>
      </w:r>
    </w:p>
    <w:p>
      <w:pPr>
        <w:pStyle w:val="BodyText"/>
        <w:spacing w:line="249" w:lineRule="auto" w:before="231"/>
        <w:ind w:right="281" w:firstLine="283"/>
      </w:pPr>
      <w:r>
        <w:rPr>
          <w:color w:val="231F20"/>
        </w:rPr>
        <w:t>Namazi</w:t>
      </w:r>
      <w:r>
        <w:rPr>
          <w:color w:val="231F20"/>
          <w:spacing w:val="-15"/>
        </w:rPr>
        <w:t> </w:t>
      </w:r>
      <w:r>
        <w:rPr>
          <w:color w:val="231F20"/>
        </w:rPr>
        <w:t>është</w:t>
      </w:r>
      <w:r>
        <w:rPr>
          <w:color w:val="231F20"/>
          <w:spacing w:val="-15"/>
        </w:rPr>
        <w:t> </w:t>
      </w:r>
      <w:r>
        <w:rPr>
          <w:color w:val="231F20"/>
        </w:rPr>
        <w:t>direku</w:t>
      </w:r>
      <w:r>
        <w:rPr>
          <w:color w:val="231F20"/>
          <w:spacing w:val="-15"/>
        </w:rPr>
        <w:t> </w:t>
      </w:r>
      <w:r>
        <w:rPr>
          <w:color w:val="231F20"/>
        </w:rPr>
        <w:t>i</w:t>
      </w:r>
      <w:r>
        <w:rPr>
          <w:color w:val="231F20"/>
          <w:spacing w:val="-15"/>
        </w:rPr>
        <w:t> </w:t>
      </w:r>
      <w:r>
        <w:rPr>
          <w:color w:val="231F20"/>
        </w:rPr>
        <w:t>anijes</w:t>
      </w:r>
      <w:r>
        <w:rPr>
          <w:color w:val="231F20"/>
          <w:spacing w:val="-15"/>
        </w:rPr>
        <w:t> </w:t>
      </w:r>
      <w:r>
        <w:rPr>
          <w:color w:val="231F20"/>
        </w:rPr>
        <w:t>së</w:t>
      </w:r>
      <w:r>
        <w:rPr>
          <w:color w:val="231F20"/>
          <w:spacing w:val="-15"/>
        </w:rPr>
        <w:t> </w:t>
      </w:r>
      <w:r>
        <w:rPr>
          <w:color w:val="231F20"/>
        </w:rPr>
        <w:t>fesë,</w:t>
      </w:r>
      <w:r>
        <w:rPr>
          <w:color w:val="231F20"/>
          <w:spacing w:val="-15"/>
        </w:rPr>
        <w:t> </w:t>
      </w:r>
      <w:r>
        <w:rPr>
          <w:color w:val="231F20"/>
        </w:rPr>
        <w:t>ai</w:t>
      </w:r>
      <w:r>
        <w:rPr>
          <w:color w:val="231F20"/>
          <w:spacing w:val="-15"/>
        </w:rPr>
        <w:t> </w:t>
      </w:r>
      <w:r>
        <w:rPr>
          <w:color w:val="231F20"/>
        </w:rPr>
        <w:t>është</w:t>
      </w:r>
      <w:r>
        <w:rPr>
          <w:color w:val="231F20"/>
          <w:spacing w:val="-15"/>
        </w:rPr>
        <w:t> </w:t>
      </w:r>
      <w:r>
        <w:rPr>
          <w:color w:val="231F20"/>
        </w:rPr>
        <w:t>si</w:t>
      </w:r>
      <w:r>
        <w:rPr>
          <w:color w:val="231F20"/>
          <w:spacing w:val="-15"/>
        </w:rPr>
        <w:t> </w:t>
      </w:r>
      <w:r>
        <w:rPr>
          <w:color w:val="231F20"/>
        </w:rPr>
        <w:t>një</w:t>
      </w:r>
      <w:r>
        <w:rPr>
          <w:color w:val="231F20"/>
          <w:spacing w:val="-15"/>
        </w:rPr>
        <w:t> </w:t>
      </w:r>
      <w:r>
        <w:rPr>
          <w:color w:val="231F20"/>
        </w:rPr>
        <w:t>busull</w:t>
      </w:r>
      <w:r>
        <w:rPr>
          <w:color w:val="231F20"/>
          <w:spacing w:val="-15"/>
        </w:rPr>
        <w:t> </w:t>
      </w:r>
      <w:r>
        <w:rPr>
          <w:color w:val="231F20"/>
        </w:rPr>
        <w:t>që</w:t>
      </w:r>
      <w:r>
        <w:rPr>
          <w:color w:val="231F20"/>
          <w:spacing w:val="-15"/>
        </w:rPr>
        <w:t> </w:t>
      </w:r>
      <w:r>
        <w:rPr>
          <w:color w:val="231F20"/>
        </w:rPr>
        <w:t>i</w:t>
      </w:r>
      <w:r>
        <w:rPr>
          <w:color w:val="231F20"/>
          <w:spacing w:val="-15"/>
        </w:rPr>
        <w:t> </w:t>
      </w:r>
      <w:r>
        <w:rPr>
          <w:color w:val="231F20"/>
        </w:rPr>
        <w:t>tregon besimtarit</w:t>
      </w:r>
      <w:r>
        <w:rPr>
          <w:color w:val="231F20"/>
          <w:spacing w:val="-1"/>
        </w:rPr>
        <w:t> </w:t>
      </w:r>
      <w:r>
        <w:rPr>
          <w:color w:val="231F20"/>
        </w:rPr>
        <w:t>drejtimin</w:t>
      </w:r>
      <w:r>
        <w:rPr>
          <w:color w:val="231F20"/>
          <w:spacing w:val="-1"/>
        </w:rPr>
        <w:t> </w:t>
      </w:r>
      <w:r>
        <w:rPr>
          <w:color w:val="231F20"/>
        </w:rPr>
        <w:t>që</w:t>
      </w:r>
      <w:r>
        <w:rPr>
          <w:color w:val="231F20"/>
          <w:spacing w:val="-1"/>
        </w:rPr>
        <w:t> </w:t>
      </w:r>
      <w:r>
        <w:rPr>
          <w:color w:val="231F20"/>
        </w:rPr>
        <w:t>duhet</w:t>
      </w:r>
      <w:r>
        <w:rPr>
          <w:color w:val="231F20"/>
          <w:spacing w:val="-1"/>
        </w:rPr>
        <w:t> </w:t>
      </w:r>
      <w:r>
        <w:rPr>
          <w:color w:val="231F20"/>
        </w:rPr>
        <w:t>të</w:t>
      </w:r>
      <w:r>
        <w:rPr>
          <w:color w:val="231F20"/>
          <w:spacing w:val="-1"/>
        </w:rPr>
        <w:t> </w:t>
      </w:r>
      <w:r>
        <w:rPr>
          <w:color w:val="231F20"/>
        </w:rPr>
        <w:t>mbajë.</w:t>
      </w:r>
      <w:r>
        <w:rPr>
          <w:color w:val="231F20"/>
          <w:spacing w:val="-1"/>
        </w:rPr>
        <w:t> </w:t>
      </w:r>
      <w:r>
        <w:rPr>
          <w:color w:val="231F20"/>
        </w:rPr>
        <w:t>Me</w:t>
      </w:r>
      <w:r>
        <w:rPr>
          <w:color w:val="231F20"/>
          <w:spacing w:val="-1"/>
        </w:rPr>
        <w:t> </w:t>
      </w:r>
      <w:r>
        <w:rPr>
          <w:color w:val="231F20"/>
        </w:rPr>
        <w:t>fjalë</w:t>
      </w:r>
      <w:r>
        <w:rPr>
          <w:color w:val="231F20"/>
          <w:spacing w:val="-1"/>
        </w:rPr>
        <w:t> </w:t>
      </w:r>
      <w:r>
        <w:rPr>
          <w:color w:val="231F20"/>
        </w:rPr>
        <w:t>të</w:t>
      </w:r>
      <w:r>
        <w:rPr>
          <w:color w:val="231F20"/>
          <w:spacing w:val="-1"/>
        </w:rPr>
        <w:t> </w:t>
      </w:r>
      <w:r>
        <w:rPr>
          <w:color w:val="231F20"/>
        </w:rPr>
        <w:t>tjera,</w:t>
      </w:r>
      <w:r>
        <w:rPr>
          <w:color w:val="231F20"/>
          <w:spacing w:val="-1"/>
        </w:rPr>
        <w:t> </w:t>
      </w:r>
      <w:r>
        <w:rPr>
          <w:color w:val="231F20"/>
        </w:rPr>
        <w:t>namazi</w:t>
      </w:r>
      <w:r>
        <w:rPr>
          <w:color w:val="231F20"/>
          <w:spacing w:val="-1"/>
        </w:rPr>
        <w:t> </w:t>
      </w:r>
      <w:r>
        <w:rPr>
          <w:color w:val="231F20"/>
        </w:rPr>
        <w:t>është litari i fortë që do t’i mundësojë besimtarit ngjitjen në miraxh. Njëri skaj i këtij litari është në dorën e tij, kurse skaji tjetër është në atë të Allahut. Ndërsa thelbi i namazit me të gjitha këto cilësi, ai që është edhe</w:t>
      </w:r>
      <w:r>
        <w:rPr>
          <w:color w:val="231F20"/>
          <w:spacing w:val="-6"/>
        </w:rPr>
        <w:t> </w:t>
      </w:r>
      <w:r>
        <w:rPr>
          <w:color w:val="231F20"/>
        </w:rPr>
        <w:t>shprehja</w:t>
      </w:r>
      <w:r>
        <w:rPr>
          <w:color w:val="231F20"/>
          <w:spacing w:val="-6"/>
        </w:rPr>
        <w:t> </w:t>
      </w:r>
      <w:r>
        <w:rPr>
          <w:color w:val="231F20"/>
        </w:rPr>
        <w:t>e</w:t>
      </w:r>
      <w:r>
        <w:rPr>
          <w:color w:val="231F20"/>
          <w:spacing w:val="-6"/>
        </w:rPr>
        <w:t> </w:t>
      </w:r>
      <w:r>
        <w:rPr>
          <w:color w:val="231F20"/>
        </w:rPr>
        <w:t>emocioneve</w:t>
      </w:r>
      <w:r>
        <w:rPr>
          <w:color w:val="231F20"/>
          <w:spacing w:val="-6"/>
        </w:rPr>
        <w:t> </w:t>
      </w:r>
      <w:r>
        <w:rPr>
          <w:color w:val="231F20"/>
        </w:rPr>
        <w:t>dhe</w:t>
      </w:r>
      <w:r>
        <w:rPr>
          <w:color w:val="231F20"/>
          <w:spacing w:val="-6"/>
        </w:rPr>
        <w:t> </w:t>
      </w:r>
      <w:r>
        <w:rPr>
          <w:color w:val="231F20"/>
        </w:rPr>
        <w:t>entuziazmit</w:t>
      </w:r>
      <w:r>
        <w:rPr>
          <w:color w:val="231F20"/>
          <w:spacing w:val="-6"/>
        </w:rPr>
        <w:t> </w:t>
      </w:r>
      <w:r>
        <w:rPr>
          <w:color w:val="231F20"/>
        </w:rPr>
        <w:t>të</w:t>
      </w:r>
      <w:r>
        <w:rPr>
          <w:color w:val="231F20"/>
          <w:spacing w:val="-6"/>
        </w:rPr>
        <w:t> </w:t>
      </w:r>
      <w:r>
        <w:rPr>
          <w:color w:val="231F20"/>
        </w:rPr>
        <w:t>ndërgjegjes</w:t>
      </w:r>
      <w:r>
        <w:rPr>
          <w:color w:val="231F20"/>
          <w:spacing w:val="-6"/>
        </w:rPr>
        <w:t> </w:t>
      </w:r>
      <w:r>
        <w:rPr>
          <w:color w:val="231F20"/>
        </w:rPr>
        <w:t>kolektive, është</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xhumasë.</w:t>
      </w:r>
      <w:r>
        <w:rPr>
          <w:color w:val="231F20"/>
          <w:spacing w:val="-15"/>
        </w:rPr>
        <w:t> </w:t>
      </w:r>
      <w:r>
        <w:rPr>
          <w:color w:val="231F20"/>
        </w:rPr>
        <w:t>Për</w:t>
      </w:r>
      <w:r>
        <w:rPr>
          <w:color w:val="231F20"/>
          <w:spacing w:val="-15"/>
        </w:rPr>
        <w:t> </w:t>
      </w:r>
      <w:r>
        <w:rPr>
          <w:color w:val="231F20"/>
        </w:rPr>
        <w:t>rrjedhojë,</w:t>
      </w:r>
      <w:r>
        <w:rPr>
          <w:color w:val="231F20"/>
          <w:spacing w:val="-15"/>
        </w:rPr>
        <w:t> </w:t>
      </w:r>
      <w:r>
        <w:rPr>
          <w:color w:val="231F20"/>
        </w:rPr>
        <w:t>ai</w:t>
      </w:r>
      <w:r>
        <w:rPr>
          <w:color w:val="231F20"/>
          <w:spacing w:val="-15"/>
        </w:rPr>
        <w:t> </w:t>
      </w:r>
      <w:r>
        <w:rPr>
          <w:color w:val="231F20"/>
        </w:rPr>
        <w:t>duhet</w:t>
      </w:r>
      <w:r>
        <w:rPr>
          <w:color w:val="231F20"/>
          <w:spacing w:val="-15"/>
        </w:rPr>
        <w:t> </w:t>
      </w:r>
      <w:r>
        <w:rPr>
          <w:color w:val="231F20"/>
        </w:rPr>
        <w:t>kryer</w:t>
      </w:r>
      <w:r>
        <w:rPr>
          <w:color w:val="231F20"/>
          <w:spacing w:val="-15"/>
        </w:rPr>
        <w:t> </w:t>
      </w:r>
      <w:r>
        <w:rPr>
          <w:color w:val="231F20"/>
        </w:rPr>
        <w:t>me</w:t>
      </w:r>
      <w:r>
        <w:rPr>
          <w:color w:val="231F20"/>
          <w:spacing w:val="-15"/>
        </w:rPr>
        <w:t> </w:t>
      </w:r>
      <w:r>
        <w:rPr>
          <w:color w:val="231F20"/>
        </w:rPr>
        <w:t>një</w:t>
      </w:r>
      <w:r>
        <w:rPr>
          <w:color w:val="231F20"/>
          <w:spacing w:val="-15"/>
        </w:rPr>
        <w:t> </w:t>
      </w:r>
      <w:r>
        <w:rPr>
          <w:color w:val="231F20"/>
        </w:rPr>
        <w:t>zemër</w:t>
      </w:r>
      <w:r>
        <w:rPr>
          <w:color w:val="231F20"/>
          <w:spacing w:val="-15"/>
        </w:rPr>
        <w:t> </w:t>
      </w:r>
      <w:r>
        <w:rPr>
          <w:color w:val="231F20"/>
        </w:rPr>
        <w:t>dhe </w:t>
      </w:r>
      <w:r>
        <w:rPr>
          <w:color w:val="231F20"/>
          <w:spacing w:val="-2"/>
        </w:rPr>
        <w:t>shpirt</w:t>
      </w:r>
      <w:r>
        <w:rPr>
          <w:color w:val="231F20"/>
          <w:spacing w:val="-15"/>
        </w:rPr>
        <w:t> </w:t>
      </w:r>
      <w:r>
        <w:rPr>
          <w:color w:val="231F20"/>
          <w:spacing w:val="-2"/>
        </w:rPr>
        <w:t>vigjilent.</w:t>
      </w:r>
      <w:r>
        <w:rPr>
          <w:color w:val="231F20"/>
          <w:spacing w:val="-13"/>
        </w:rPr>
        <w:t> </w:t>
      </w:r>
      <w:r>
        <w:rPr>
          <w:color w:val="231F20"/>
          <w:spacing w:val="-2"/>
        </w:rPr>
        <w:t>Profeti</w:t>
      </w:r>
      <w:r>
        <w:rPr>
          <w:color w:val="231F20"/>
          <w:spacing w:val="-13"/>
        </w:rPr>
        <w:t> </w:t>
      </w:r>
      <w:r>
        <w:rPr>
          <w:color w:val="231F20"/>
          <w:spacing w:val="-2"/>
        </w:rPr>
        <w:t>ynë</w:t>
      </w:r>
      <w:r>
        <w:rPr>
          <w:color w:val="231F20"/>
          <w:spacing w:val="-13"/>
        </w:rPr>
        <w:t> </w:t>
      </w:r>
      <w:r>
        <w:rPr>
          <w:color w:val="231F20"/>
          <w:spacing w:val="-2"/>
        </w:rPr>
        <w:t>(s.a.s.)</w:t>
      </w:r>
      <w:r>
        <w:rPr>
          <w:color w:val="231F20"/>
          <w:spacing w:val="-13"/>
        </w:rPr>
        <w:t> </w:t>
      </w:r>
      <w:r>
        <w:rPr>
          <w:color w:val="231F20"/>
          <w:spacing w:val="-2"/>
        </w:rPr>
        <w:t>thotë:</w:t>
      </w:r>
      <w:r>
        <w:rPr>
          <w:color w:val="231F20"/>
          <w:spacing w:val="-13"/>
        </w:rPr>
        <w:t> </w:t>
      </w:r>
      <w:r>
        <w:rPr>
          <w:i/>
          <w:color w:val="231F20"/>
          <w:spacing w:val="-2"/>
        </w:rPr>
        <w:t>“Në</w:t>
      </w:r>
      <w:r>
        <w:rPr>
          <w:i/>
          <w:color w:val="231F20"/>
          <w:spacing w:val="-13"/>
        </w:rPr>
        <w:t> </w:t>
      </w:r>
      <w:r>
        <w:rPr>
          <w:i/>
          <w:color w:val="231F20"/>
          <w:spacing w:val="-2"/>
        </w:rPr>
        <w:t>ditën</w:t>
      </w:r>
      <w:r>
        <w:rPr>
          <w:i/>
          <w:color w:val="231F20"/>
          <w:spacing w:val="-13"/>
        </w:rPr>
        <w:t> </w:t>
      </w:r>
      <w:r>
        <w:rPr>
          <w:i/>
          <w:color w:val="231F20"/>
          <w:spacing w:val="-2"/>
        </w:rPr>
        <w:t>e</w:t>
      </w:r>
      <w:r>
        <w:rPr>
          <w:i/>
          <w:color w:val="231F20"/>
          <w:spacing w:val="-13"/>
        </w:rPr>
        <w:t> </w:t>
      </w:r>
      <w:r>
        <w:rPr>
          <w:i/>
          <w:color w:val="231F20"/>
          <w:spacing w:val="-2"/>
        </w:rPr>
        <w:t>xhuma</w:t>
      </w:r>
      <w:r>
        <w:rPr>
          <w:i/>
          <w:color w:val="231F20"/>
          <w:spacing w:val="-13"/>
        </w:rPr>
        <w:t> </w:t>
      </w:r>
      <w:r>
        <w:rPr>
          <w:i/>
          <w:color w:val="231F20"/>
          <w:spacing w:val="-2"/>
        </w:rPr>
        <w:t>ndodhet</w:t>
      </w:r>
      <w:r>
        <w:rPr>
          <w:i/>
          <w:color w:val="231F20"/>
          <w:spacing w:val="-13"/>
        </w:rPr>
        <w:t> </w:t>
      </w:r>
      <w:r>
        <w:rPr>
          <w:i/>
          <w:color w:val="231F20"/>
          <w:spacing w:val="-2"/>
        </w:rPr>
        <w:t>një </w:t>
      </w:r>
      <w:r>
        <w:rPr>
          <w:i/>
          <w:color w:val="231F20"/>
          <w:spacing w:val="-4"/>
        </w:rPr>
        <w:t>kohë</w:t>
      </w:r>
      <w:r>
        <w:rPr>
          <w:i/>
          <w:color w:val="231F20"/>
          <w:spacing w:val="-11"/>
        </w:rPr>
        <w:t> </w:t>
      </w:r>
      <w:r>
        <w:rPr>
          <w:i/>
          <w:color w:val="231F20"/>
          <w:spacing w:val="-4"/>
        </w:rPr>
        <w:t>e</w:t>
      </w:r>
      <w:r>
        <w:rPr>
          <w:i/>
          <w:color w:val="231F20"/>
          <w:spacing w:val="-11"/>
        </w:rPr>
        <w:t> </w:t>
      </w:r>
      <w:r>
        <w:rPr>
          <w:i/>
          <w:color w:val="231F20"/>
          <w:spacing w:val="-4"/>
        </w:rPr>
        <w:t>atillë,</w:t>
      </w:r>
      <w:r>
        <w:rPr>
          <w:i/>
          <w:color w:val="231F20"/>
          <w:spacing w:val="-11"/>
        </w:rPr>
        <w:t> </w:t>
      </w:r>
      <w:r>
        <w:rPr>
          <w:i/>
          <w:color w:val="231F20"/>
          <w:spacing w:val="-4"/>
        </w:rPr>
        <w:t>që,</w:t>
      </w:r>
      <w:r>
        <w:rPr>
          <w:i/>
          <w:color w:val="231F20"/>
          <w:spacing w:val="-11"/>
        </w:rPr>
        <w:t> </w:t>
      </w:r>
      <w:r>
        <w:rPr>
          <w:i/>
          <w:color w:val="231F20"/>
          <w:spacing w:val="-4"/>
        </w:rPr>
        <w:t>kur</w:t>
      </w:r>
      <w:r>
        <w:rPr>
          <w:i/>
          <w:color w:val="231F20"/>
          <w:spacing w:val="-11"/>
        </w:rPr>
        <w:t> </w:t>
      </w:r>
      <w:r>
        <w:rPr>
          <w:i/>
          <w:color w:val="231F20"/>
          <w:spacing w:val="-4"/>
        </w:rPr>
        <w:t>myslimani</w:t>
      </w:r>
      <w:r>
        <w:rPr>
          <w:i/>
          <w:color w:val="231F20"/>
          <w:spacing w:val="-11"/>
        </w:rPr>
        <w:t> </w:t>
      </w:r>
      <w:r>
        <w:rPr>
          <w:i/>
          <w:color w:val="231F20"/>
          <w:spacing w:val="-4"/>
        </w:rPr>
        <w:t>e</w:t>
      </w:r>
      <w:r>
        <w:rPr>
          <w:i/>
          <w:color w:val="231F20"/>
          <w:spacing w:val="-11"/>
        </w:rPr>
        <w:t> </w:t>
      </w:r>
      <w:r>
        <w:rPr>
          <w:i/>
          <w:color w:val="231F20"/>
          <w:spacing w:val="-4"/>
        </w:rPr>
        <w:t>kap</w:t>
      </w:r>
      <w:r>
        <w:rPr>
          <w:i/>
          <w:color w:val="231F20"/>
          <w:spacing w:val="-11"/>
        </w:rPr>
        <w:t> </w:t>
      </w:r>
      <w:r>
        <w:rPr>
          <w:i/>
          <w:color w:val="231F20"/>
          <w:spacing w:val="-4"/>
        </w:rPr>
        <w:t>atë</w:t>
      </w:r>
      <w:r>
        <w:rPr>
          <w:i/>
          <w:color w:val="231F20"/>
          <w:spacing w:val="-11"/>
        </w:rPr>
        <w:t> </w:t>
      </w:r>
      <w:r>
        <w:rPr>
          <w:i/>
          <w:color w:val="231F20"/>
          <w:spacing w:val="-4"/>
        </w:rPr>
        <w:t>duke</w:t>
      </w:r>
      <w:r>
        <w:rPr>
          <w:i/>
          <w:color w:val="231F20"/>
          <w:spacing w:val="-11"/>
        </w:rPr>
        <w:t> </w:t>
      </w:r>
      <w:r>
        <w:rPr>
          <w:i/>
          <w:color w:val="231F20"/>
          <w:spacing w:val="-4"/>
        </w:rPr>
        <w:t>falur</w:t>
      </w:r>
      <w:r>
        <w:rPr>
          <w:i/>
          <w:color w:val="231F20"/>
          <w:spacing w:val="-11"/>
        </w:rPr>
        <w:t> </w:t>
      </w:r>
      <w:r>
        <w:rPr>
          <w:i/>
          <w:color w:val="231F20"/>
          <w:spacing w:val="-4"/>
        </w:rPr>
        <w:t>namaz,</w:t>
      </w:r>
      <w:r>
        <w:rPr>
          <w:i/>
          <w:color w:val="231F20"/>
          <w:spacing w:val="-11"/>
        </w:rPr>
        <w:t> </w:t>
      </w:r>
      <w:r>
        <w:rPr>
          <w:i/>
          <w:color w:val="231F20"/>
          <w:spacing w:val="-4"/>
        </w:rPr>
        <w:t>çfarëdo</w:t>
      </w:r>
      <w:r>
        <w:rPr>
          <w:i/>
          <w:color w:val="231F20"/>
          <w:spacing w:val="-11"/>
        </w:rPr>
        <w:t> </w:t>
      </w:r>
      <w:r>
        <w:rPr>
          <w:i/>
          <w:color w:val="231F20"/>
          <w:spacing w:val="-4"/>
        </w:rPr>
        <w:t>qoftë ajo</w:t>
      </w:r>
      <w:r>
        <w:rPr>
          <w:i/>
          <w:color w:val="231F20"/>
          <w:spacing w:val="-10"/>
        </w:rPr>
        <w:t> </w:t>
      </w:r>
      <w:r>
        <w:rPr>
          <w:i/>
          <w:color w:val="231F20"/>
          <w:spacing w:val="-4"/>
        </w:rPr>
        <w:t>gjë</w:t>
      </w:r>
      <w:r>
        <w:rPr>
          <w:i/>
          <w:color w:val="231F20"/>
          <w:spacing w:val="-10"/>
        </w:rPr>
        <w:t> </w:t>
      </w:r>
      <w:r>
        <w:rPr>
          <w:i/>
          <w:color w:val="231F20"/>
          <w:spacing w:val="-4"/>
        </w:rPr>
        <w:t>që</w:t>
      </w:r>
      <w:r>
        <w:rPr>
          <w:i/>
          <w:color w:val="231F20"/>
          <w:spacing w:val="-10"/>
        </w:rPr>
        <w:t> </w:t>
      </w:r>
      <w:r>
        <w:rPr>
          <w:i/>
          <w:color w:val="231F20"/>
          <w:spacing w:val="-4"/>
        </w:rPr>
        <w:t>i</w:t>
      </w:r>
      <w:r>
        <w:rPr>
          <w:i/>
          <w:color w:val="231F20"/>
          <w:spacing w:val="-10"/>
        </w:rPr>
        <w:t> </w:t>
      </w:r>
      <w:r>
        <w:rPr>
          <w:i/>
          <w:color w:val="231F20"/>
          <w:spacing w:val="-4"/>
        </w:rPr>
        <w:t>ka</w:t>
      </w:r>
      <w:r>
        <w:rPr>
          <w:i/>
          <w:color w:val="231F20"/>
          <w:spacing w:val="-10"/>
        </w:rPr>
        <w:t> </w:t>
      </w:r>
      <w:r>
        <w:rPr>
          <w:i/>
          <w:color w:val="231F20"/>
          <w:spacing w:val="-4"/>
        </w:rPr>
        <w:t>kërkuar</w:t>
      </w:r>
      <w:r>
        <w:rPr>
          <w:i/>
          <w:color w:val="231F20"/>
          <w:spacing w:val="-10"/>
        </w:rPr>
        <w:t> </w:t>
      </w:r>
      <w:r>
        <w:rPr>
          <w:i/>
          <w:color w:val="231F20"/>
          <w:spacing w:val="-4"/>
        </w:rPr>
        <w:t>Allahut</w:t>
      </w:r>
      <w:r>
        <w:rPr>
          <w:i/>
          <w:color w:val="231F20"/>
          <w:spacing w:val="-10"/>
        </w:rPr>
        <w:t> </w:t>
      </w:r>
      <w:r>
        <w:rPr>
          <w:i/>
          <w:color w:val="231F20"/>
          <w:spacing w:val="-4"/>
        </w:rPr>
        <w:t>në</w:t>
      </w:r>
      <w:r>
        <w:rPr>
          <w:i/>
          <w:color w:val="231F20"/>
          <w:spacing w:val="-10"/>
        </w:rPr>
        <w:t> </w:t>
      </w:r>
      <w:r>
        <w:rPr>
          <w:i/>
          <w:color w:val="231F20"/>
          <w:spacing w:val="-4"/>
        </w:rPr>
        <w:t>ato</w:t>
      </w:r>
      <w:r>
        <w:rPr>
          <w:i/>
          <w:color w:val="231F20"/>
          <w:spacing w:val="-10"/>
        </w:rPr>
        <w:t> </w:t>
      </w:r>
      <w:r>
        <w:rPr>
          <w:i/>
          <w:color w:val="231F20"/>
          <w:spacing w:val="-4"/>
        </w:rPr>
        <w:t>çaste,</w:t>
      </w:r>
      <w:r>
        <w:rPr>
          <w:i/>
          <w:color w:val="231F20"/>
          <w:spacing w:val="-10"/>
        </w:rPr>
        <w:t> </w:t>
      </w:r>
      <w:r>
        <w:rPr>
          <w:i/>
          <w:color w:val="231F20"/>
          <w:spacing w:val="-4"/>
        </w:rPr>
        <w:t>Allahu</w:t>
      </w:r>
      <w:r>
        <w:rPr>
          <w:i/>
          <w:color w:val="231F20"/>
          <w:spacing w:val="-10"/>
        </w:rPr>
        <w:t> </w:t>
      </w:r>
      <w:r>
        <w:rPr>
          <w:i/>
          <w:color w:val="231F20"/>
          <w:spacing w:val="-4"/>
        </w:rPr>
        <w:t>ia</w:t>
      </w:r>
      <w:r>
        <w:rPr>
          <w:i/>
          <w:color w:val="231F20"/>
          <w:spacing w:val="-10"/>
        </w:rPr>
        <w:t> </w:t>
      </w:r>
      <w:r>
        <w:rPr>
          <w:i/>
          <w:color w:val="231F20"/>
          <w:spacing w:val="-4"/>
        </w:rPr>
        <w:t>jep</w:t>
      </w:r>
      <w:r>
        <w:rPr>
          <w:i/>
          <w:color w:val="231F20"/>
          <w:spacing w:val="-10"/>
        </w:rPr>
        <w:t> </w:t>
      </w:r>
      <w:r>
        <w:rPr>
          <w:i/>
          <w:color w:val="231F20"/>
          <w:spacing w:val="-4"/>
        </w:rPr>
        <w:t>patjetër.”</w:t>
      </w:r>
      <w:r>
        <w:rPr>
          <w:i/>
          <w:color w:val="231F20"/>
          <w:spacing w:val="-4"/>
          <w:position w:val="8"/>
          <w:sz w:val="14"/>
        </w:rPr>
        <w:t>317</w:t>
      </w:r>
      <w:r>
        <w:rPr>
          <w:i/>
          <w:color w:val="231F20"/>
          <w:spacing w:val="15"/>
          <w:position w:val="8"/>
          <w:sz w:val="14"/>
        </w:rPr>
        <w:t> </w:t>
      </w:r>
      <w:r>
        <w:rPr>
          <w:color w:val="231F20"/>
          <w:spacing w:val="-4"/>
        </w:rPr>
        <w:t>Në </w:t>
      </w:r>
      <w:r>
        <w:rPr>
          <w:color w:val="231F20"/>
        </w:rPr>
        <w:t>lidhje me këtë kohë të ditës së xhuma, sahabët, pasuesit e sahabëve dhe</w:t>
      </w:r>
      <w:r>
        <w:rPr>
          <w:color w:val="231F20"/>
          <w:spacing w:val="40"/>
        </w:rPr>
        <w:t> </w:t>
      </w:r>
      <w:r>
        <w:rPr>
          <w:color w:val="231F20"/>
        </w:rPr>
        <w:t>dijetarë</w:t>
      </w:r>
      <w:r>
        <w:rPr>
          <w:color w:val="231F20"/>
          <w:spacing w:val="40"/>
        </w:rPr>
        <w:t> </w:t>
      </w:r>
      <w:r>
        <w:rPr>
          <w:color w:val="231F20"/>
        </w:rPr>
        <w:t>të</w:t>
      </w:r>
      <w:r>
        <w:rPr>
          <w:color w:val="231F20"/>
          <w:spacing w:val="40"/>
        </w:rPr>
        <w:t> </w:t>
      </w:r>
      <w:r>
        <w:rPr>
          <w:color w:val="231F20"/>
        </w:rPr>
        <w:t>mëdhenj</w:t>
      </w:r>
      <w:r>
        <w:rPr>
          <w:color w:val="231F20"/>
          <w:spacing w:val="40"/>
        </w:rPr>
        <w:t> </w:t>
      </w:r>
      <w:r>
        <w:rPr>
          <w:color w:val="231F20"/>
        </w:rPr>
        <w:t>të</w:t>
      </w:r>
      <w:r>
        <w:rPr>
          <w:color w:val="231F20"/>
          <w:spacing w:val="40"/>
        </w:rPr>
        <w:t> </w:t>
      </w:r>
      <w:r>
        <w:rPr>
          <w:color w:val="231F20"/>
        </w:rPr>
        <w:t>mëvonshëm</w:t>
      </w:r>
      <w:r>
        <w:rPr>
          <w:color w:val="231F20"/>
          <w:spacing w:val="40"/>
        </w:rPr>
        <w:t> </w:t>
      </w:r>
      <w:r>
        <w:rPr>
          <w:color w:val="231F20"/>
        </w:rPr>
        <w:t>kanë</w:t>
      </w:r>
      <w:r>
        <w:rPr>
          <w:color w:val="231F20"/>
          <w:spacing w:val="40"/>
        </w:rPr>
        <w:t> </w:t>
      </w:r>
      <w:r>
        <w:rPr>
          <w:color w:val="231F20"/>
        </w:rPr>
        <w:t>parashtruar</w:t>
      </w:r>
      <w:r>
        <w:rPr>
          <w:color w:val="231F20"/>
          <w:spacing w:val="40"/>
        </w:rPr>
        <w:t> </w:t>
      </w:r>
      <w:r>
        <w:rPr>
          <w:color w:val="231F20"/>
        </w:rPr>
        <w:t>mendime të ndryshme. Unë kam përshtypjen se, ashtu siç shëtit nata e Kadrit brenda</w:t>
      </w:r>
      <w:r>
        <w:rPr>
          <w:color w:val="231F20"/>
          <w:spacing w:val="-15"/>
        </w:rPr>
        <w:t> </w:t>
      </w:r>
      <w:r>
        <w:rPr>
          <w:color w:val="231F20"/>
        </w:rPr>
        <w:t>muajit</w:t>
      </w:r>
      <w:r>
        <w:rPr>
          <w:color w:val="231F20"/>
          <w:spacing w:val="-15"/>
        </w:rPr>
        <w:t> </w:t>
      </w:r>
      <w:r>
        <w:rPr>
          <w:color w:val="231F20"/>
        </w:rPr>
        <w:t>të</w:t>
      </w:r>
      <w:r>
        <w:rPr>
          <w:color w:val="231F20"/>
          <w:spacing w:val="-15"/>
        </w:rPr>
        <w:t> </w:t>
      </w:r>
      <w:r>
        <w:rPr>
          <w:color w:val="231F20"/>
        </w:rPr>
        <w:t>Ramazanit,</w:t>
      </w:r>
      <w:r>
        <w:rPr>
          <w:color w:val="231F20"/>
          <w:spacing w:val="-15"/>
        </w:rPr>
        <w:t> </w:t>
      </w:r>
      <w:r>
        <w:rPr>
          <w:color w:val="231F20"/>
        </w:rPr>
        <w:t>në</w:t>
      </w:r>
      <w:r>
        <w:rPr>
          <w:color w:val="231F20"/>
          <w:spacing w:val="-15"/>
        </w:rPr>
        <w:t> </w:t>
      </w:r>
      <w:r>
        <w:rPr>
          <w:color w:val="231F20"/>
        </w:rPr>
        <w:t>të</w:t>
      </w:r>
      <w:r>
        <w:rPr>
          <w:color w:val="231F20"/>
          <w:spacing w:val="-15"/>
        </w:rPr>
        <w:t> </w:t>
      </w:r>
      <w:r>
        <w:rPr>
          <w:color w:val="231F20"/>
        </w:rPr>
        <w:t>njëjtën</w:t>
      </w:r>
      <w:r>
        <w:rPr>
          <w:color w:val="231F20"/>
          <w:spacing w:val="-15"/>
        </w:rPr>
        <w:t> </w:t>
      </w:r>
      <w:r>
        <w:rPr>
          <w:color w:val="231F20"/>
        </w:rPr>
        <w:t>mënyrë</w:t>
      </w:r>
      <w:r>
        <w:rPr>
          <w:color w:val="231F20"/>
          <w:spacing w:val="-15"/>
        </w:rPr>
        <w:t> </w:t>
      </w:r>
      <w:r>
        <w:rPr>
          <w:color w:val="231F20"/>
        </w:rPr>
        <w:t>shëtit</w:t>
      </w:r>
      <w:r>
        <w:rPr>
          <w:color w:val="231F20"/>
          <w:spacing w:val="-15"/>
        </w:rPr>
        <w:t> </w:t>
      </w:r>
      <w:r>
        <w:rPr>
          <w:color w:val="231F20"/>
        </w:rPr>
        <w:t>e</w:t>
      </w:r>
      <w:r>
        <w:rPr>
          <w:color w:val="231F20"/>
          <w:spacing w:val="-15"/>
        </w:rPr>
        <w:t> </w:t>
      </w:r>
      <w:r>
        <w:rPr>
          <w:color w:val="231F20"/>
        </w:rPr>
        <w:t>lëviz</w:t>
      </w:r>
      <w:r>
        <w:rPr>
          <w:color w:val="231F20"/>
          <w:spacing w:val="-15"/>
        </w:rPr>
        <w:t> </w:t>
      </w:r>
      <w:r>
        <w:rPr>
          <w:color w:val="231F20"/>
        </w:rPr>
        <w:t>edhe</w:t>
      </w:r>
      <w:r>
        <w:rPr>
          <w:color w:val="231F20"/>
          <w:spacing w:val="-15"/>
        </w:rPr>
        <w:t> </w:t>
      </w:r>
      <w:r>
        <w:rPr>
          <w:color w:val="231F20"/>
        </w:rPr>
        <w:t>kjo kohë brenda ditës së xhuma. Rrjedhimisht, përjetimi i atij çasti varet nga</w:t>
      </w:r>
      <w:r>
        <w:rPr>
          <w:color w:val="231F20"/>
          <w:spacing w:val="-13"/>
        </w:rPr>
        <w:t> </w:t>
      </w:r>
      <w:r>
        <w:rPr>
          <w:color w:val="231F20"/>
        </w:rPr>
        <w:t>përjetimi</w:t>
      </w:r>
      <w:r>
        <w:rPr>
          <w:color w:val="231F20"/>
          <w:spacing w:val="-14"/>
        </w:rPr>
        <w:t> </w:t>
      </w:r>
      <w:r>
        <w:rPr>
          <w:color w:val="231F20"/>
        </w:rPr>
        <w:t>ashtu</w:t>
      </w:r>
      <w:r>
        <w:rPr>
          <w:color w:val="231F20"/>
          <w:spacing w:val="-13"/>
        </w:rPr>
        <w:t> </w:t>
      </w:r>
      <w:r>
        <w:rPr>
          <w:color w:val="231F20"/>
        </w:rPr>
        <w:t>siç</w:t>
      </w:r>
      <w:r>
        <w:rPr>
          <w:color w:val="231F20"/>
          <w:spacing w:val="-14"/>
        </w:rPr>
        <w:t> </w:t>
      </w:r>
      <w:r>
        <w:rPr>
          <w:color w:val="231F20"/>
        </w:rPr>
        <w:t>duhet</w:t>
      </w:r>
      <w:r>
        <w:rPr>
          <w:color w:val="231F20"/>
          <w:spacing w:val="-13"/>
        </w:rPr>
        <w:t> </w:t>
      </w:r>
      <w:r>
        <w:rPr>
          <w:color w:val="231F20"/>
        </w:rPr>
        <w:t>i</w:t>
      </w:r>
      <w:r>
        <w:rPr>
          <w:color w:val="231F20"/>
          <w:spacing w:val="-14"/>
        </w:rPr>
        <w:t> </w:t>
      </w:r>
      <w:r>
        <w:rPr>
          <w:color w:val="231F20"/>
        </w:rPr>
        <w:t>gjithë</w:t>
      </w:r>
      <w:r>
        <w:rPr>
          <w:color w:val="231F20"/>
          <w:spacing w:val="-13"/>
        </w:rPr>
        <w:t> </w:t>
      </w:r>
      <w:r>
        <w:rPr>
          <w:color w:val="231F20"/>
        </w:rPr>
        <w:t>ditës</w:t>
      </w:r>
      <w:r>
        <w:rPr>
          <w:color w:val="231F20"/>
          <w:spacing w:val="-14"/>
        </w:rPr>
        <w:t> </w:t>
      </w:r>
      <w:r>
        <w:rPr>
          <w:color w:val="231F20"/>
        </w:rPr>
        <w:t>së</w:t>
      </w:r>
      <w:r>
        <w:rPr>
          <w:color w:val="231F20"/>
          <w:spacing w:val="-13"/>
        </w:rPr>
        <w:t> </w:t>
      </w:r>
      <w:r>
        <w:rPr>
          <w:color w:val="231F20"/>
        </w:rPr>
        <w:t>xhuma</w:t>
      </w:r>
      <w:r>
        <w:rPr>
          <w:color w:val="231F20"/>
          <w:spacing w:val="-14"/>
        </w:rPr>
        <w:t> </w:t>
      </w:r>
      <w:r>
        <w:rPr>
          <w:color w:val="231F20"/>
        </w:rPr>
        <w:t>dhe</w:t>
      </w:r>
      <w:r>
        <w:rPr>
          <w:color w:val="231F20"/>
          <w:spacing w:val="-13"/>
        </w:rPr>
        <w:t> </w:t>
      </w:r>
      <w:r>
        <w:rPr>
          <w:color w:val="231F20"/>
        </w:rPr>
        <w:t>nga</w:t>
      </w:r>
      <w:r>
        <w:rPr>
          <w:color w:val="231F20"/>
          <w:spacing w:val="-14"/>
        </w:rPr>
        <w:t> </w:t>
      </w:r>
      <w:r>
        <w:rPr>
          <w:color w:val="231F20"/>
        </w:rPr>
        <w:t>kthimi</w:t>
      </w:r>
      <w:r>
        <w:rPr>
          <w:color w:val="231F20"/>
          <w:spacing w:val="-13"/>
        </w:rPr>
        <w:t> </w:t>
      </w:r>
      <w:r>
        <w:rPr>
          <w:color w:val="231F20"/>
        </w:rPr>
        <w:t>tek Allahu me besim të plotë.</w:t>
      </w:r>
    </w:p>
    <w:p>
      <w:pPr>
        <w:pStyle w:val="BodyText"/>
        <w:spacing w:line="249" w:lineRule="auto" w:before="130"/>
        <w:ind w:right="281" w:firstLine="283"/>
      </w:pPr>
      <w:r>
        <w:rPr>
          <w:color w:val="231F20"/>
        </w:rPr>
        <w:t>Kjo</w:t>
      </w:r>
      <w:r>
        <w:rPr>
          <w:color w:val="231F20"/>
          <w:spacing w:val="40"/>
        </w:rPr>
        <w:t> </w:t>
      </w:r>
      <w:r>
        <w:rPr>
          <w:color w:val="231F20"/>
        </w:rPr>
        <w:t>është</w:t>
      </w:r>
      <w:r>
        <w:rPr>
          <w:color w:val="231F20"/>
          <w:spacing w:val="40"/>
        </w:rPr>
        <w:t> </w:t>
      </w:r>
      <w:r>
        <w:rPr>
          <w:color w:val="231F20"/>
        </w:rPr>
        <w:t>arsyeja</w:t>
      </w:r>
      <w:r>
        <w:rPr>
          <w:color w:val="231F20"/>
          <w:spacing w:val="40"/>
        </w:rPr>
        <w:t> </w:t>
      </w:r>
      <w:r>
        <w:rPr>
          <w:color w:val="231F20"/>
        </w:rPr>
        <w:t>pse</w:t>
      </w:r>
      <w:r>
        <w:rPr>
          <w:color w:val="231F20"/>
          <w:spacing w:val="40"/>
        </w:rPr>
        <w:t> </w:t>
      </w:r>
      <w:r>
        <w:rPr>
          <w:color w:val="231F20"/>
        </w:rPr>
        <w:t>i</w:t>
      </w:r>
      <w:r>
        <w:rPr>
          <w:color w:val="231F20"/>
          <w:spacing w:val="40"/>
        </w:rPr>
        <w:t> </w:t>
      </w:r>
      <w:r>
        <w:rPr>
          <w:color w:val="231F20"/>
        </w:rPr>
        <w:t>Dërguari</w:t>
      </w:r>
      <w:r>
        <w:rPr>
          <w:color w:val="231F20"/>
          <w:spacing w:val="40"/>
        </w:rPr>
        <w:t> </w:t>
      </w:r>
      <w:r>
        <w:rPr>
          <w:color w:val="231F20"/>
        </w:rPr>
        <w:t>i</w:t>
      </w:r>
      <w:r>
        <w:rPr>
          <w:color w:val="231F20"/>
          <w:spacing w:val="40"/>
        </w:rPr>
        <w:t> </w:t>
      </w:r>
      <w:r>
        <w:rPr>
          <w:color w:val="231F20"/>
        </w:rPr>
        <w:t>Allahut</w:t>
      </w:r>
      <w:r>
        <w:rPr>
          <w:color w:val="231F20"/>
          <w:spacing w:val="40"/>
        </w:rPr>
        <w:t> </w:t>
      </w:r>
      <w:r>
        <w:rPr>
          <w:color w:val="231F20"/>
        </w:rPr>
        <w:t>(s.a.s.)</w:t>
      </w:r>
      <w:r>
        <w:rPr>
          <w:color w:val="231F20"/>
          <w:spacing w:val="40"/>
        </w:rPr>
        <w:t> </w:t>
      </w:r>
      <w:r>
        <w:rPr>
          <w:color w:val="231F20"/>
        </w:rPr>
        <w:t>dhe</w:t>
      </w:r>
      <w:r>
        <w:rPr>
          <w:color w:val="231F20"/>
          <w:spacing w:val="40"/>
        </w:rPr>
        <w:t> </w:t>
      </w:r>
      <w:r>
        <w:rPr>
          <w:color w:val="231F20"/>
        </w:rPr>
        <w:t>shokët</w:t>
      </w:r>
      <w:r>
        <w:rPr>
          <w:color w:val="231F20"/>
          <w:spacing w:val="40"/>
        </w:rPr>
        <w:t> </w:t>
      </w:r>
      <w:r>
        <w:rPr>
          <w:color w:val="231F20"/>
        </w:rPr>
        <w:t>e Tij e kalonin me vetëdije të plotë këtë ditë, sikur të ishin një trup i vetëm dhe sikur të ishin duke u ngjitur në miraxh. Shpresojmë nga mëshira hyjnore që, për sa kohë ta vlerësojmë ditën e xhuma brenda një</w:t>
      </w:r>
      <w:r>
        <w:rPr>
          <w:color w:val="231F20"/>
          <w:spacing w:val="1"/>
        </w:rPr>
        <w:t> </w:t>
      </w:r>
      <w:r>
        <w:rPr>
          <w:color w:val="231F20"/>
        </w:rPr>
        <w:t>atmosfere</w:t>
      </w:r>
      <w:r>
        <w:rPr>
          <w:color w:val="231F20"/>
          <w:spacing w:val="1"/>
        </w:rPr>
        <w:t> </w:t>
      </w:r>
      <w:r>
        <w:rPr>
          <w:color w:val="231F20"/>
        </w:rPr>
        <w:t>të</w:t>
      </w:r>
      <w:r>
        <w:rPr>
          <w:color w:val="231F20"/>
          <w:spacing w:val="1"/>
        </w:rPr>
        <w:t> </w:t>
      </w:r>
      <w:r>
        <w:rPr>
          <w:color w:val="231F20"/>
        </w:rPr>
        <w:t>tillë</w:t>
      </w:r>
      <w:r>
        <w:rPr>
          <w:color w:val="231F20"/>
          <w:spacing w:val="1"/>
        </w:rPr>
        <w:t> </w:t>
      </w:r>
      <w:r>
        <w:rPr>
          <w:color w:val="231F20"/>
        </w:rPr>
        <w:t>dhe</w:t>
      </w:r>
      <w:r>
        <w:rPr>
          <w:color w:val="231F20"/>
          <w:spacing w:val="1"/>
        </w:rPr>
        <w:t> </w:t>
      </w:r>
      <w:r>
        <w:rPr>
          <w:color w:val="231F20"/>
        </w:rPr>
        <w:t>me</w:t>
      </w:r>
      <w:r>
        <w:rPr>
          <w:color w:val="231F20"/>
          <w:spacing w:val="1"/>
        </w:rPr>
        <w:t> </w:t>
      </w:r>
      <w:r>
        <w:rPr>
          <w:color w:val="231F20"/>
        </w:rPr>
        <w:t>një</w:t>
      </w:r>
      <w:r>
        <w:rPr>
          <w:color w:val="231F20"/>
          <w:spacing w:val="2"/>
        </w:rPr>
        <w:t> </w:t>
      </w:r>
      <w:r>
        <w:rPr>
          <w:color w:val="231F20"/>
        </w:rPr>
        <w:t>frymë</w:t>
      </w:r>
      <w:r>
        <w:rPr>
          <w:color w:val="231F20"/>
          <w:spacing w:val="1"/>
        </w:rPr>
        <w:t> </w:t>
      </w:r>
      <w:r>
        <w:rPr>
          <w:color w:val="231F20"/>
        </w:rPr>
        <w:t>të</w:t>
      </w:r>
      <w:r>
        <w:rPr>
          <w:color w:val="231F20"/>
          <w:spacing w:val="1"/>
        </w:rPr>
        <w:t> </w:t>
      </w:r>
      <w:r>
        <w:rPr>
          <w:color w:val="231F20"/>
        </w:rPr>
        <w:t>tillë,</w:t>
      </w:r>
      <w:r>
        <w:rPr>
          <w:color w:val="231F20"/>
          <w:spacing w:val="1"/>
        </w:rPr>
        <w:t> </w:t>
      </w:r>
      <w:r>
        <w:rPr>
          <w:color w:val="231F20"/>
        </w:rPr>
        <w:t>Allahu</w:t>
      </w:r>
      <w:r>
        <w:rPr>
          <w:color w:val="231F20"/>
          <w:spacing w:val="1"/>
        </w:rPr>
        <w:t> </w:t>
      </w:r>
      <w:r>
        <w:rPr>
          <w:color w:val="231F20"/>
        </w:rPr>
        <w:t>i</w:t>
      </w:r>
      <w:r>
        <w:rPr>
          <w:color w:val="231F20"/>
          <w:spacing w:val="1"/>
        </w:rPr>
        <w:t> </w:t>
      </w:r>
      <w:r>
        <w:rPr>
          <w:color w:val="231F20"/>
        </w:rPr>
        <w:t>Madhëruar</w:t>
      </w:r>
      <w:r>
        <w:rPr>
          <w:color w:val="231F20"/>
          <w:spacing w:val="2"/>
        </w:rPr>
        <w:t> </w:t>
      </w:r>
      <w:r>
        <w:rPr>
          <w:color w:val="231F20"/>
          <w:spacing w:val="-5"/>
        </w:rPr>
        <w:t>të</w:t>
      </w:r>
    </w:p>
    <w:p>
      <w:pPr>
        <w:pStyle w:val="BodyText"/>
        <w:spacing w:before="84"/>
        <w:ind w:left="0"/>
        <w:jc w:val="left"/>
        <w:rPr>
          <w:sz w:val="20"/>
        </w:rPr>
      </w:pPr>
      <w:r>
        <w:rPr>
          <w:sz w:val="20"/>
        </w:rPr>
        <mc:AlternateContent>
          <mc:Choice Requires="wps">
            <w:drawing>
              <wp:anchor distT="0" distB="0" distL="0" distR="0" allowOverlap="1" layoutInCell="1" locked="0" behindDoc="1" simplePos="0" relativeHeight="487718400">
                <wp:simplePos x="0" y="0"/>
                <wp:positionH relativeFrom="page">
                  <wp:posOffset>540000</wp:posOffset>
                </wp:positionH>
                <wp:positionV relativeFrom="paragraph">
                  <wp:posOffset>214698</wp:posOffset>
                </wp:positionV>
                <wp:extent cx="1080135" cy="1270"/>
                <wp:effectExtent l="0" t="0" r="0" b="0"/>
                <wp:wrapTopAndBottom/>
                <wp:docPr id="335" name="Graphic 335"/>
                <wp:cNvGraphicFramePr>
                  <a:graphicFrameLocks/>
                </wp:cNvGraphicFramePr>
                <a:graphic>
                  <a:graphicData uri="http://schemas.microsoft.com/office/word/2010/wordprocessingShape">
                    <wps:wsp>
                      <wps:cNvPr id="335" name="Graphic 33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905365pt;width:85.05pt;height:.1pt;mso-position-horizontal-relative:page;mso-position-vertical-relative:paragraph;z-index:-15598080;mso-wrap-distance-left:0;mso-wrap-distance-right:0" id="docshape321" coordorigin="850,338" coordsize="1701,0" path="m850,338l2551,33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4"/>
          <w:position w:val="8"/>
          <w:sz w:val="14"/>
        </w:rPr>
        <w:t>317</w:t>
      </w:r>
      <w:r>
        <w:rPr>
          <w:color w:val="231F20"/>
          <w:spacing w:val="11"/>
          <w:position w:val="8"/>
          <w:sz w:val="14"/>
        </w:rPr>
        <w:t> </w:t>
      </w:r>
      <w:r>
        <w:rPr>
          <w:color w:val="231F20"/>
          <w:spacing w:val="-4"/>
          <w:sz w:val="20"/>
        </w:rPr>
        <w:t>Buhárí, xhumu’a 37, talák 24, de’auát 61; Muslim, xhumu’a 13-</w:t>
      </w:r>
      <w:r>
        <w:rPr>
          <w:color w:val="231F20"/>
          <w:spacing w:val="-5"/>
          <w:sz w:val="20"/>
        </w:rPr>
        <w:t>15.</w:t>
      </w:r>
    </w:p>
    <w:p>
      <w:pPr>
        <w:spacing w:after="0"/>
        <w:jc w:val="left"/>
        <w:rPr>
          <w:sz w:val="20"/>
        </w:rPr>
        <w:sectPr>
          <w:pgSz w:w="8400" w:h="11910"/>
          <w:pgMar w:header="810" w:footer="0" w:top="1080" w:bottom="280" w:left="708" w:right="566"/>
        </w:sectPr>
      </w:pPr>
    </w:p>
    <w:p>
      <w:pPr>
        <w:pStyle w:val="BodyText"/>
        <w:spacing w:line="249" w:lineRule="auto" w:before="107"/>
        <w:ind w:right="281"/>
      </w:pPr>
      <w:r>
        <w:rPr>
          <w:color w:val="231F20"/>
        </w:rPr>
        <w:t>na</w:t>
      </w:r>
      <w:r>
        <w:rPr>
          <w:color w:val="231F20"/>
          <w:spacing w:val="-13"/>
        </w:rPr>
        <w:t> </w:t>
      </w:r>
      <w:r>
        <w:rPr>
          <w:color w:val="231F20"/>
        </w:rPr>
        <w:t>e</w:t>
      </w:r>
      <w:r>
        <w:rPr>
          <w:color w:val="231F20"/>
          <w:spacing w:val="-13"/>
        </w:rPr>
        <w:t> </w:t>
      </w:r>
      <w:r>
        <w:rPr>
          <w:color w:val="231F20"/>
        </w:rPr>
        <w:t>mundësojë</w:t>
      </w:r>
      <w:r>
        <w:rPr>
          <w:color w:val="231F20"/>
          <w:spacing w:val="-13"/>
        </w:rPr>
        <w:t> </w:t>
      </w:r>
      <w:r>
        <w:rPr>
          <w:color w:val="231F20"/>
        </w:rPr>
        <w:t>kapjen</w:t>
      </w:r>
      <w:r>
        <w:rPr>
          <w:color w:val="231F20"/>
          <w:spacing w:val="-13"/>
        </w:rPr>
        <w:t> </w:t>
      </w:r>
      <w:r>
        <w:rPr>
          <w:color w:val="231F20"/>
        </w:rPr>
        <w:t>e</w:t>
      </w:r>
      <w:r>
        <w:rPr>
          <w:color w:val="231F20"/>
          <w:spacing w:val="-13"/>
        </w:rPr>
        <w:t> </w:t>
      </w:r>
      <w:r>
        <w:rPr>
          <w:color w:val="231F20"/>
        </w:rPr>
        <w:t>asaj</w:t>
      </w:r>
      <w:r>
        <w:rPr>
          <w:color w:val="231F20"/>
          <w:spacing w:val="-13"/>
        </w:rPr>
        <w:t> </w:t>
      </w:r>
      <w:r>
        <w:rPr>
          <w:color w:val="231F20"/>
        </w:rPr>
        <w:t>kohe</w:t>
      </w:r>
      <w:r>
        <w:rPr>
          <w:color w:val="231F20"/>
          <w:spacing w:val="-13"/>
        </w:rPr>
        <w:t> </w:t>
      </w:r>
      <w:r>
        <w:rPr>
          <w:color w:val="231F20"/>
        </w:rPr>
        <w:t>të</w:t>
      </w:r>
      <w:r>
        <w:rPr>
          <w:color w:val="231F20"/>
          <w:spacing w:val="-13"/>
        </w:rPr>
        <w:t> </w:t>
      </w:r>
      <w:r>
        <w:rPr>
          <w:color w:val="231F20"/>
        </w:rPr>
        <w:t>pranimit</w:t>
      </w:r>
      <w:r>
        <w:rPr>
          <w:color w:val="231F20"/>
          <w:spacing w:val="-13"/>
        </w:rPr>
        <w:t> </w:t>
      </w:r>
      <w:r>
        <w:rPr>
          <w:color w:val="231F20"/>
        </w:rPr>
        <w:t>të</w:t>
      </w:r>
      <w:r>
        <w:rPr>
          <w:color w:val="231F20"/>
          <w:spacing w:val="-13"/>
        </w:rPr>
        <w:t> </w:t>
      </w:r>
      <w:r>
        <w:rPr>
          <w:color w:val="231F20"/>
        </w:rPr>
        <w:t>lutjeve</w:t>
      </w:r>
      <w:r>
        <w:rPr>
          <w:color w:val="231F20"/>
          <w:spacing w:val="-13"/>
        </w:rPr>
        <w:t> </w:t>
      </w:r>
      <w:r>
        <w:rPr>
          <w:color w:val="231F20"/>
        </w:rPr>
        <w:t>dhe</w:t>
      </w:r>
      <w:r>
        <w:rPr>
          <w:color w:val="231F20"/>
          <w:spacing w:val="-13"/>
        </w:rPr>
        <w:t> </w:t>
      </w:r>
      <w:r>
        <w:rPr>
          <w:color w:val="231F20"/>
        </w:rPr>
        <w:t>t’i</w:t>
      </w:r>
      <w:r>
        <w:rPr>
          <w:color w:val="231F20"/>
          <w:spacing w:val="-13"/>
        </w:rPr>
        <w:t> </w:t>
      </w:r>
      <w:r>
        <w:rPr>
          <w:color w:val="231F20"/>
        </w:rPr>
        <w:t>pranojë lutjet</w:t>
      </w:r>
      <w:r>
        <w:rPr>
          <w:color w:val="231F20"/>
          <w:spacing w:val="-12"/>
        </w:rPr>
        <w:t> </w:t>
      </w:r>
      <w:r>
        <w:rPr>
          <w:color w:val="231F20"/>
        </w:rPr>
        <w:t>tona.</w:t>
      </w:r>
      <w:r>
        <w:rPr>
          <w:color w:val="231F20"/>
          <w:spacing w:val="-12"/>
        </w:rPr>
        <w:t> </w:t>
      </w:r>
      <w:r>
        <w:rPr>
          <w:color w:val="231F20"/>
        </w:rPr>
        <w:t>Profeti</w:t>
      </w:r>
      <w:r>
        <w:rPr>
          <w:color w:val="231F20"/>
          <w:spacing w:val="-12"/>
        </w:rPr>
        <w:t> </w:t>
      </w:r>
      <w:r>
        <w:rPr>
          <w:color w:val="231F20"/>
        </w:rPr>
        <w:t>i</w:t>
      </w:r>
      <w:r>
        <w:rPr>
          <w:color w:val="231F20"/>
          <w:spacing w:val="-12"/>
        </w:rPr>
        <w:t> </w:t>
      </w:r>
      <w:r>
        <w:rPr>
          <w:color w:val="231F20"/>
        </w:rPr>
        <w:t>Profetëve</w:t>
      </w:r>
      <w:r>
        <w:rPr>
          <w:color w:val="231F20"/>
          <w:spacing w:val="-12"/>
        </w:rPr>
        <w:t> </w:t>
      </w:r>
      <w:r>
        <w:rPr>
          <w:color w:val="231F20"/>
        </w:rPr>
        <w:t>(s.a.s.)</w:t>
      </w:r>
      <w:r>
        <w:rPr>
          <w:color w:val="231F20"/>
          <w:spacing w:val="-12"/>
        </w:rPr>
        <w:t> </w:t>
      </w:r>
      <w:r>
        <w:rPr>
          <w:color w:val="231F20"/>
        </w:rPr>
        <w:t>dhe</w:t>
      </w:r>
      <w:r>
        <w:rPr>
          <w:color w:val="231F20"/>
          <w:spacing w:val="-12"/>
        </w:rPr>
        <w:t> </w:t>
      </w:r>
      <w:r>
        <w:rPr>
          <w:color w:val="231F20"/>
        </w:rPr>
        <w:t>personat</w:t>
      </w:r>
      <w:r>
        <w:rPr>
          <w:color w:val="231F20"/>
          <w:spacing w:val="-12"/>
        </w:rPr>
        <w:t> </w:t>
      </w:r>
      <w:r>
        <w:rPr>
          <w:color w:val="231F20"/>
        </w:rPr>
        <w:t>me</w:t>
      </w:r>
      <w:r>
        <w:rPr>
          <w:color w:val="231F20"/>
          <w:spacing w:val="-12"/>
        </w:rPr>
        <w:t> </w:t>
      </w:r>
      <w:r>
        <w:rPr>
          <w:color w:val="231F20"/>
        </w:rPr>
        <w:t>lutje</w:t>
      </w:r>
      <w:r>
        <w:rPr>
          <w:color w:val="231F20"/>
          <w:spacing w:val="-12"/>
        </w:rPr>
        <w:t> </w:t>
      </w:r>
      <w:r>
        <w:rPr>
          <w:color w:val="231F20"/>
        </w:rPr>
        <w:t>të</w:t>
      </w:r>
      <w:r>
        <w:rPr>
          <w:color w:val="231F20"/>
          <w:spacing w:val="-12"/>
        </w:rPr>
        <w:t> </w:t>
      </w:r>
      <w:r>
        <w:rPr>
          <w:color w:val="231F20"/>
        </w:rPr>
        <w:t>pranuara e kanë kapur shumë herë atë çast, i janë lutur Allahut dhe Allahu (xhel’le xheláluhu) i ka pranuar lutjet e tyre.</w:t>
      </w:r>
    </w:p>
    <w:p>
      <w:pPr>
        <w:pStyle w:val="BodyText"/>
        <w:spacing w:line="249" w:lineRule="auto" w:before="117"/>
        <w:ind w:right="281" w:firstLine="283"/>
        <w:rPr>
          <w:position w:val="8"/>
          <w:sz w:val="14"/>
        </w:rPr>
      </w:pPr>
      <w:r>
        <w:rPr>
          <w:color w:val="231F20"/>
        </w:rPr>
        <w:t>Këtu kemi një shembull nga këto lutje të pranuara të Pejgamberit tonë (s.a.s.). Tregon Enesi (r.a.): “Njerëzit po përballeshin me urinë. Një ditë të xhuma, kur i Dërguari i Allahut (s.a.s.) po mbante hutben, ngrihet në këmbë një beduin dhe thotë: ‘O Profet i Zotit! Pasuritë tona u shkatërruan, familjet tona kanë mbetur të uritura, lutju Allahut për ne!’ Profeti ynë (s.a.s.) ngriti duart. Në qiell nuk kishte as edhe një re. Betohem tek Ai që ka në dorë shpirtin tim se, akoma pa i ulur duart poshtë, në qiell u shfaqën re të mëdha si male. Dhe, akoma pa zbritur nga minberi, nga mjekra e Tij filluan të pikonin pikat e shiut. Shiu vazhdoi të binte atë ditë, vazhdoi të binte edhe gjatë ditës së nesërme, edhe gjatë ditëve në vazhdim. Shiu vazhdoi të binte edhe gjatë xhumasë pasardhëse, aq sa ai beduin, ose dikush tjetër, u ngrit e tha:</w:t>
      </w:r>
      <w:r>
        <w:rPr>
          <w:color w:val="231F20"/>
          <w:spacing w:val="-15"/>
        </w:rPr>
        <w:t> </w:t>
      </w:r>
      <w:r>
        <w:rPr>
          <w:color w:val="231F20"/>
        </w:rPr>
        <w:t>‘O,</w:t>
      </w:r>
      <w:r>
        <w:rPr>
          <w:color w:val="231F20"/>
          <w:spacing w:val="-15"/>
        </w:rPr>
        <w:t> </w:t>
      </w:r>
      <w:r>
        <w:rPr>
          <w:color w:val="231F20"/>
        </w:rPr>
        <w:t>i</w:t>
      </w:r>
      <w:r>
        <w:rPr>
          <w:color w:val="231F20"/>
          <w:spacing w:val="-15"/>
        </w:rPr>
        <w:t> </w:t>
      </w:r>
      <w:r>
        <w:rPr>
          <w:color w:val="231F20"/>
        </w:rPr>
        <w:t>Dërguari</w:t>
      </w:r>
      <w:r>
        <w:rPr>
          <w:color w:val="231F20"/>
          <w:spacing w:val="-15"/>
        </w:rPr>
        <w:t> </w:t>
      </w:r>
      <w:r>
        <w:rPr>
          <w:color w:val="231F20"/>
        </w:rPr>
        <w:t>i</w:t>
      </w:r>
      <w:r>
        <w:rPr>
          <w:color w:val="231F20"/>
          <w:spacing w:val="-15"/>
        </w:rPr>
        <w:t> </w:t>
      </w:r>
      <w:r>
        <w:rPr>
          <w:color w:val="231F20"/>
        </w:rPr>
        <w:t>Allahut!</w:t>
      </w:r>
      <w:r>
        <w:rPr>
          <w:color w:val="231F20"/>
          <w:spacing w:val="-15"/>
        </w:rPr>
        <w:t> </w:t>
      </w:r>
      <w:r>
        <w:rPr>
          <w:color w:val="231F20"/>
        </w:rPr>
        <w:t>Ndërtesat</w:t>
      </w:r>
      <w:r>
        <w:rPr>
          <w:color w:val="231F20"/>
          <w:spacing w:val="-15"/>
        </w:rPr>
        <w:t> </w:t>
      </w:r>
      <w:r>
        <w:rPr>
          <w:color w:val="231F20"/>
        </w:rPr>
        <w:t>tona</w:t>
      </w:r>
      <w:r>
        <w:rPr>
          <w:color w:val="231F20"/>
          <w:spacing w:val="-15"/>
        </w:rPr>
        <w:t> </w:t>
      </w:r>
      <w:r>
        <w:rPr>
          <w:color w:val="231F20"/>
        </w:rPr>
        <w:t>po</w:t>
      </w:r>
      <w:r>
        <w:rPr>
          <w:color w:val="231F20"/>
          <w:spacing w:val="-15"/>
        </w:rPr>
        <w:t> </w:t>
      </w:r>
      <w:r>
        <w:rPr>
          <w:color w:val="231F20"/>
        </w:rPr>
        <w:t>shemben,</w:t>
      </w:r>
      <w:r>
        <w:rPr>
          <w:color w:val="231F20"/>
          <w:spacing w:val="-15"/>
        </w:rPr>
        <w:t> </w:t>
      </w:r>
      <w:r>
        <w:rPr>
          <w:color w:val="231F20"/>
        </w:rPr>
        <w:t>pasurinë</w:t>
      </w:r>
      <w:r>
        <w:rPr>
          <w:color w:val="231F20"/>
          <w:spacing w:val="-15"/>
        </w:rPr>
        <w:t> </w:t>
      </w:r>
      <w:r>
        <w:rPr>
          <w:color w:val="231F20"/>
        </w:rPr>
        <w:t>tonë po</w:t>
      </w:r>
      <w:r>
        <w:rPr>
          <w:color w:val="231F20"/>
          <w:spacing w:val="-2"/>
        </w:rPr>
        <w:t> </w:t>
      </w:r>
      <w:r>
        <w:rPr>
          <w:color w:val="231F20"/>
        </w:rPr>
        <w:t>e</w:t>
      </w:r>
      <w:r>
        <w:rPr>
          <w:color w:val="231F20"/>
          <w:spacing w:val="-2"/>
        </w:rPr>
        <w:t> </w:t>
      </w:r>
      <w:r>
        <w:rPr>
          <w:color w:val="231F20"/>
        </w:rPr>
        <w:t>merr</w:t>
      </w:r>
      <w:r>
        <w:rPr>
          <w:color w:val="231F20"/>
          <w:spacing w:val="-2"/>
        </w:rPr>
        <w:t> </w:t>
      </w:r>
      <w:r>
        <w:rPr>
          <w:color w:val="231F20"/>
        </w:rPr>
        <w:t>uji</w:t>
      </w:r>
      <w:r>
        <w:rPr>
          <w:color w:val="231F20"/>
          <w:spacing w:val="-2"/>
        </w:rPr>
        <w:t> </w:t>
      </w:r>
      <w:r>
        <w:rPr>
          <w:color w:val="231F20"/>
        </w:rPr>
        <w:t>i</w:t>
      </w:r>
      <w:r>
        <w:rPr>
          <w:color w:val="231F20"/>
          <w:spacing w:val="-2"/>
        </w:rPr>
        <w:t> </w:t>
      </w:r>
      <w:r>
        <w:rPr>
          <w:color w:val="231F20"/>
        </w:rPr>
        <w:t>shiut,</w:t>
      </w:r>
      <w:r>
        <w:rPr>
          <w:color w:val="231F20"/>
          <w:spacing w:val="-2"/>
        </w:rPr>
        <w:t> </w:t>
      </w:r>
      <w:r>
        <w:rPr>
          <w:color w:val="231F20"/>
        </w:rPr>
        <w:t>lutju</w:t>
      </w:r>
      <w:r>
        <w:rPr>
          <w:color w:val="231F20"/>
          <w:spacing w:val="-2"/>
        </w:rPr>
        <w:t> </w:t>
      </w:r>
      <w:r>
        <w:rPr>
          <w:color w:val="231F20"/>
        </w:rPr>
        <w:t>Allahut</w:t>
      </w:r>
      <w:r>
        <w:rPr>
          <w:color w:val="231F20"/>
          <w:spacing w:val="-2"/>
        </w:rPr>
        <w:t> </w:t>
      </w:r>
      <w:r>
        <w:rPr>
          <w:color w:val="231F20"/>
        </w:rPr>
        <w:t>për</w:t>
      </w:r>
      <w:r>
        <w:rPr>
          <w:color w:val="231F20"/>
          <w:spacing w:val="-2"/>
        </w:rPr>
        <w:t> </w:t>
      </w:r>
      <w:r>
        <w:rPr>
          <w:color w:val="231F20"/>
        </w:rPr>
        <w:t>ne</w:t>
      </w:r>
      <w:r>
        <w:rPr>
          <w:color w:val="231F20"/>
          <w:spacing w:val="-2"/>
        </w:rPr>
        <w:t> </w:t>
      </w:r>
      <w:r>
        <w:rPr>
          <w:color w:val="231F20"/>
        </w:rPr>
        <w:t>(që</w:t>
      </w:r>
      <w:r>
        <w:rPr>
          <w:color w:val="231F20"/>
          <w:spacing w:val="-2"/>
        </w:rPr>
        <w:t> </w:t>
      </w:r>
      <w:r>
        <w:rPr>
          <w:color w:val="231F20"/>
        </w:rPr>
        <w:t>shiu</w:t>
      </w:r>
      <w:r>
        <w:rPr>
          <w:color w:val="231F20"/>
          <w:spacing w:val="-2"/>
        </w:rPr>
        <w:t> </w:t>
      </w:r>
      <w:r>
        <w:rPr>
          <w:color w:val="231F20"/>
        </w:rPr>
        <w:t>të</w:t>
      </w:r>
      <w:r>
        <w:rPr>
          <w:color w:val="231F20"/>
          <w:spacing w:val="-2"/>
        </w:rPr>
        <w:t> </w:t>
      </w:r>
      <w:r>
        <w:rPr>
          <w:color w:val="231F20"/>
        </w:rPr>
        <w:t>ndalojë</w:t>
      </w:r>
      <w:r>
        <w:rPr>
          <w:color w:val="231F20"/>
          <w:spacing w:val="-2"/>
        </w:rPr>
        <w:t> </w:t>
      </w:r>
      <w:r>
        <w:rPr>
          <w:color w:val="231F20"/>
        </w:rPr>
        <w:t>tashmë)!’ </w:t>
      </w:r>
      <w:r>
        <w:rPr>
          <w:color w:val="231F20"/>
          <w:spacing w:val="-2"/>
        </w:rPr>
        <w:t>Profeti</w:t>
      </w:r>
      <w:r>
        <w:rPr>
          <w:color w:val="231F20"/>
          <w:spacing w:val="-13"/>
        </w:rPr>
        <w:t> </w:t>
      </w:r>
      <w:r>
        <w:rPr>
          <w:color w:val="231F20"/>
          <w:spacing w:val="-2"/>
        </w:rPr>
        <w:t>ynë</w:t>
      </w:r>
      <w:r>
        <w:rPr>
          <w:color w:val="231F20"/>
          <w:spacing w:val="-13"/>
        </w:rPr>
        <w:t> </w:t>
      </w:r>
      <w:r>
        <w:rPr>
          <w:color w:val="231F20"/>
          <w:spacing w:val="-2"/>
        </w:rPr>
        <w:t>(s.a.s.)</w:t>
      </w:r>
      <w:r>
        <w:rPr>
          <w:color w:val="231F20"/>
          <w:spacing w:val="-13"/>
        </w:rPr>
        <w:t> </w:t>
      </w:r>
      <w:r>
        <w:rPr>
          <w:color w:val="231F20"/>
          <w:spacing w:val="-2"/>
        </w:rPr>
        <w:t>ngriti</w:t>
      </w:r>
      <w:r>
        <w:rPr>
          <w:color w:val="231F20"/>
          <w:spacing w:val="-13"/>
        </w:rPr>
        <w:t> </w:t>
      </w:r>
      <w:r>
        <w:rPr>
          <w:color w:val="231F20"/>
          <w:spacing w:val="-2"/>
        </w:rPr>
        <w:t>duart</w:t>
      </w:r>
      <w:r>
        <w:rPr>
          <w:color w:val="231F20"/>
          <w:spacing w:val="-13"/>
        </w:rPr>
        <w:t> </w:t>
      </w:r>
      <w:r>
        <w:rPr>
          <w:color w:val="231F20"/>
          <w:spacing w:val="-2"/>
        </w:rPr>
        <w:t>lart</w:t>
      </w:r>
      <w:r>
        <w:rPr>
          <w:color w:val="231F20"/>
          <w:spacing w:val="-13"/>
        </w:rPr>
        <w:t> </w:t>
      </w:r>
      <w:r>
        <w:rPr>
          <w:color w:val="231F20"/>
          <w:spacing w:val="-2"/>
        </w:rPr>
        <w:t>dhe</w:t>
      </w:r>
      <w:r>
        <w:rPr>
          <w:color w:val="231F20"/>
          <w:spacing w:val="-13"/>
        </w:rPr>
        <w:t> </w:t>
      </w:r>
      <w:r>
        <w:rPr>
          <w:color w:val="231F20"/>
          <w:spacing w:val="-2"/>
        </w:rPr>
        <w:t>filloi</w:t>
      </w:r>
      <w:r>
        <w:rPr>
          <w:color w:val="231F20"/>
          <w:spacing w:val="-13"/>
        </w:rPr>
        <w:t> </w:t>
      </w:r>
      <w:r>
        <w:rPr>
          <w:color w:val="231F20"/>
          <w:spacing w:val="-2"/>
        </w:rPr>
        <w:t>të</w:t>
      </w:r>
      <w:r>
        <w:rPr>
          <w:color w:val="231F20"/>
          <w:spacing w:val="-13"/>
        </w:rPr>
        <w:t> </w:t>
      </w:r>
      <w:r>
        <w:rPr>
          <w:color w:val="231F20"/>
          <w:spacing w:val="-2"/>
        </w:rPr>
        <w:t>lutej:</w:t>
      </w:r>
      <w:r>
        <w:rPr>
          <w:color w:val="231F20"/>
          <w:spacing w:val="-13"/>
        </w:rPr>
        <w:t> </w:t>
      </w:r>
      <w:r>
        <w:rPr>
          <w:i/>
          <w:color w:val="231F20"/>
          <w:spacing w:val="-2"/>
        </w:rPr>
        <w:t>‘Allahu</w:t>
      </w:r>
      <w:r>
        <w:rPr>
          <w:i/>
          <w:color w:val="231F20"/>
          <w:spacing w:val="-13"/>
        </w:rPr>
        <w:t> </w:t>
      </w:r>
      <w:r>
        <w:rPr>
          <w:i/>
          <w:color w:val="231F20"/>
          <w:spacing w:val="-2"/>
        </w:rPr>
        <w:t>im!</w:t>
      </w:r>
      <w:r>
        <w:rPr>
          <w:i/>
          <w:color w:val="231F20"/>
          <w:spacing w:val="-12"/>
        </w:rPr>
        <w:t> </w:t>
      </w:r>
      <w:r>
        <w:rPr>
          <w:i/>
          <w:color w:val="231F20"/>
          <w:spacing w:val="-2"/>
        </w:rPr>
        <w:t>Lëshoje </w:t>
      </w:r>
      <w:r>
        <w:rPr>
          <w:i/>
          <w:color w:val="231F20"/>
        </w:rPr>
        <w:t>shiun përreth nesh, jo mbi ne! (Kurse në një transmetim tjetër thuhet </w:t>
      </w:r>
      <w:r>
        <w:rPr>
          <w:i/>
          <w:color w:val="231F20"/>
          <w:spacing w:val="-2"/>
        </w:rPr>
        <w:t>kështu:)</w:t>
      </w:r>
      <w:r>
        <w:rPr>
          <w:i/>
          <w:color w:val="231F20"/>
          <w:spacing w:val="-12"/>
        </w:rPr>
        <w:t> </w:t>
      </w:r>
      <w:r>
        <w:rPr>
          <w:i/>
          <w:color w:val="231F20"/>
          <w:spacing w:val="-2"/>
        </w:rPr>
        <w:t>Allahu</w:t>
      </w:r>
      <w:r>
        <w:rPr>
          <w:i/>
          <w:color w:val="231F20"/>
          <w:spacing w:val="-12"/>
        </w:rPr>
        <w:t> </w:t>
      </w:r>
      <w:r>
        <w:rPr>
          <w:i/>
          <w:color w:val="231F20"/>
          <w:spacing w:val="-2"/>
        </w:rPr>
        <w:t>im!</w:t>
      </w:r>
      <w:r>
        <w:rPr>
          <w:i/>
          <w:color w:val="231F20"/>
          <w:spacing w:val="-12"/>
        </w:rPr>
        <w:t> </w:t>
      </w:r>
      <w:r>
        <w:rPr>
          <w:i/>
          <w:color w:val="231F20"/>
          <w:spacing w:val="-2"/>
        </w:rPr>
        <w:t>(Shiu)</w:t>
      </w:r>
      <w:r>
        <w:rPr>
          <w:i/>
          <w:color w:val="231F20"/>
          <w:spacing w:val="-12"/>
        </w:rPr>
        <w:t> </w:t>
      </w:r>
      <w:r>
        <w:rPr>
          <w:i/>
          <w:color w:val="231F20"/>
          <w:spacing w:val="-2"/>
        </w:rPr>
        <w:t>le</w:t>
      </w:r>
      <w:r>
        <w:rPr>
          <w:i/>
          <w:color w:val="231F20"/>
          <w:spacing w:val="-12"/>
        </w:rPr>
        <w:t> </w:t>
      </w:r>
      <w:r>
        <w:rPr>
          <w:i/>
          <w:color w:val="231F20"/>
          <w:spacing w:val="-2"/>
        </w:rPr>
        <w:t>të</w:t>
      </w:r>
      <w:r>
        <w:rPr>
          <w:i/>
          <w:color w:val="231F20"/>
          <w:spacing w:val="-12"/>
        </w:rPr>
        <w:t> </w:t>
      </w:r>
      <w:r>
        <w:rPr>
          <w:i/>
          <w:color w:val="231F20"/>
          <w:spacing w:val="-2"/>
        </w:rPr>
        <w:t>bjerë</w:t>
      </w:r>
      <w:r>
        <w:rPr>
          <w:i/>
          <w:color w:val="231F20"/>
          <w:spacing w:val="-12"/>
        </w:rPr>
        <w:t> </w:t>
      </w:r>
      <w:r>
        <w:rPr>
          <w:i/>
          <w:color w:val="231F20"/>
          <w:spacing w:val="-2"/>
        </w:rPr>
        <w:t>përreth</w:t>
      </w:r>
      <w:r>
        <w:rPr>
          <w:i/>
          <w:color w:val="231F20"/>
          <w:spacing w:val="-12"/>
        </w:rPr>
        <w:t> </w:t>
      </w:r>
      <w:r>
        <w:rPr>
          <w:i/>
          <w:color w:val="231F20"/>
          <w:spacing w:val="-2"/>
        </w:rPr>
        <w:t>nesh,</w:t>
      </w:r>
      <w:r>
        <w:rPr>
          <w:i/>
          <w:color w:val="231F20"/>
          <w:spacing w:val="-12"/>
        </w:rPr>
        <w:t> </w:t>
      </w:r>
      <w:r>
        <w:rPr>
          <w:i/>
          <w:color w:val="231F20"/>
          <w:spacing w:val="-2"/>
        </w:rPr>
        <w:t>jo</w:t>
      </w:r>
      <w:r>
        <w:rPr>
          <w:i/>
          <w:color w:val="231F20"/>
          <w:spacing w:val="-12"/>
        </w:rPr>
        <w:t> </w:t>
      </w:r>
      <w:r>
        <w:rPr>
          <w:i/>
          <w:color w:val="231F20"/>
          <w:spacing w:val="-2"/>
        </w:rPr>
        <w:t>mbi</w:t>
      </w:r>
      <w:r>
        <w:rPr>
          <w:i/>
          <w:color w:val="231F20"/>
          <w:spacing w:val="-12"/>
        </w:rPr>
        <w:t> </w:t>
      </w:r>
      <w:r>
        <w:rPr>
          <w:i/>
          <w:color w:val="231F20"/>
          <w:spacing w:val="-2"/>
        </w:rPr>
        <w:t>ne!</w:t>
      </w:r>
      <w:r>
        <w:rPr>
          <w:i/>
          <w:color w:val="231F20"/>
          <w:spacing w:val="-12"/>
        </w:rPr>
        <w:t> </w:t>
      </w:r>
      <w:r>
        <w:rPr>
          <w:i/>
          <w:color w:val="231F20"/>
          <w:spacing w:val="-2"/>
        </w:rPr>
        <w:t>Allahu</w:t>
      </w:r>
      <w:r>
        <w:rPr>
          <w:i/>
          <w:color w:val="231F20"/>
          <w:spacing w:val="-12"/>
        </w:rPr>
        <w:t> </w:t>
      </w:r>
      <w:r>
        <w:rPr>
          <w:i/>
          <w:color w:val="231F20"/>
          <w:spacing w:val="-2"/>
        </w:rPr>
        <w:t>im, </w:t>
      </w:r>
      <w:r>
        <w:rPr>
          <w:i/>
          <w:color w:val="231F20"/>
        </w:rPr>
        <w:t>bëje</w:t>
      </w:r>
      <w:r>
        <w:rPr>
          <w:i/>
          <w:color w:val="231F20"/>
          <w:spacing w:val="-1"/>
        </w:rPr>
        <w:t> </w:t>
      </w:r>
      <w:r>
        <w:rPr>
          <w:i/>
          <w:color w:val="231F20"/>
        </w:rPr>
        <w:t>të</w:t>
      </w:r>
      <w:r>
        <w:rPr>
          <w:i/>
          <w:color w:val="231F20"/>
          <w:spacing w:val="-1"/>
        </w:rPr>
        <w:t> </w:t>
      </w:r>
      <w:r>
        <w:rPr>
          <w:i/>
          <w:color w:val="231F20"/>
        </w:rPr>
        <w:t>bjerë</w:t>
      </w:r>
      <w:r>
        <w:rPr>
          <w:i/>
          <w:color w:val="231F20"/>
          <w:spacing w:val="-1"/>
        </w:rPr>
        <w:t> </w:t>
      </w:r>
      <w:r>
        <w:rPr>
          <w:i/>
          <w:color w:val="231F20"/>
        </w:rPr>
        <w:t>mbi</w:t>
      </w:r>
      <w:r>
        <w:rPr>
          <w:i/>
          <w:color w:val="231F20"/>
          <w:spacing w:val="-1"/>
        </w:rPr>
        <w:t> </w:t>
      </w:r>
      <w:r>
        <w:rPr>
          <w:i/>
          <w:color w:val="231F20"/>
        </w:rPr>
        <w:t>male</w:t>
      </w:r>
      <w:r>
        <w:rPr>
          <w:i/>
          <w:color w:val="231F20"/>
          <w:spacing w:val="-1"/>
        </w:rPr>
        <w:t> </w:t>
      </w:r>
      <w:r>
        <w:rPr>
          <w:i/>
          <w:color w:val="231F20"/>
        </w:rPr>
        <w:t>e</w:t>
      </w:r>
      <w:r>
        <w:rPr>
          <w:i/>
          <w:color w:val="231F20"/>
          <w:spacing w:val="-1"/>
        </w:rPr>
        <w:t> </w:t>
      </w:r>
      <w:r>
        <w:rPr>
          <w:i/>
          <w:color w:val="231F20"/>
        </w:rPr>
        <w:t>kodra,</w:t>
      </w:r>
      <w:r>
        <w:rPr>
          <w:i/>
          <w:color w:val="231F20"/>
          <w:spacing w:val="-1"/>
        </w:rPr>
        <w:t> </w:t>
      </w:r>
      <w:r>
        <w:rPr>
          <w:i/>
          <w:color w:val="231F20"/>
        </w:rPr>
        <w:t>nëpër</w:t>
      </w:r>
      <w:r>
        <w:rPr>
          <w:i/>
          <w:color w:val="231F20"/>
          <w:spacing w:val="-1"/>
        </w:rPr>
        <w:t> </w:t>
      </w:r>
      <w:r>
        <w:rPr>
          <w:i/>
          <w:color w:val="231F20"/>
        </w:rPr>
        <w:t>lugina</w:t>
      </w:r>
      <w:r>
        <w:rPr>
          <w:i/>
          <w:color w:val="231F20"/>
          <w:spacing w:val="-1"/>
        </w:rPr>
        <w:t> </w:t>
      </w:r>
      <w:r>
        <w:rPr>
          <w:i/>
          <w:color w:val="231F20"/>
        </w:rPr>
        <w:t>e</w:t>
      </w:r>
      <w:r>
        <w:rPr>
          <w:i/>
          <w:color w:val="231F20"/>
          <w:spacing w:val="-1"/>
        </w:rPr>
        <w:t> </w:t>
      </w:r>
      <w:r>
        <w:rPr>
          <w:i/>
          <w:color w:val="231F20"/>
        </w:rPr>
        <w:t>vende</w:t>
      </w:r>
      <w:r>
        <w:rPr>
          <w:i/>
          <w:color w:val="231F20"/>
          <w:spacing w:val="-1"/>
        </w:rPr>
        <w:t> </w:t>
      </w:r>
      <w:r>
        <w:rPr>
          <w:i/>
          <w:color w:val="231F20"/>
        </w:rPr>
        <w:t>ku</w:t>
      </w:r>
      <w:r>
        <w:rPr>
          <w:i/>
          <w:color w:val="231F20"/>
          <w:spacing w:val="-1"/>
        </w:rPr>
        <w:t> </w:t>
      </w:r>
      <w:r>
        <w:rPr>
          <w:i/>
          <w:color w:val="231F20"/>
        </w:rPr>
        <w:t>rriten</w:t>
      </w:r>
      <w:r>
        <w:rPr>
          <w:i/>
          <w:color w:val="231F20"/>
          <w:spacing w:val="-1"/>
        </w:rPr>
        <w:t> </w:t>
      </w:r>
      <w:r>
        <w:rPr>
          <w:i/>
          <w:color w:val="231F20"/>
        </w:rPr>
        <w:t>pemë!’ </w:t>
      </w:r>
      <w:r>
        <w:rPr>
          <w:color w:val="231F20"/>
        </w:rPr>
        <w:t>Pastaj</w:t>
      </w:r>
      <w:r>
        <w:rPr>
          <w:color w:val="231F20"/>
          <w:spacing w:val="-5"/>
        </w:rPr>
        <w:t> </w:t>
      </w:r>
      <w:r>
        <w:rPr>
          <w:color w:val="231F20"/>
        </w:rPr>
        <w:t>tregoi</w:t>
      </w:r>
      <w:r>
        <w:rPr>
          <w:color w:val="231F20"/>
          <w:spacing w:val="-5"/>
        </w:rPr>
        <w:t> </w:t>
      </w:r>
      <w:r>
        <w:rPr>
          <w:color w:val="231F20"/>
        </w:rPr>
        <w:t>me</w:t>
      </w:r>
      <w:r>
        <w:rPr>
          <w:color w:val="231F20"/>
          <w:spacing w:val="-5"/>
        </w:rPr>
        <w:t> </w:t>
      </w:r>
      <w:r>
        <w:rPr>
          <w:color w:val="231F20"/>
        </w:rPr>
        <w:t>dorë</w:t>
      </w:r>
      <w:r>
        <w:rPr>
          <w:color w:val="231F20"/>
          <w:spacing w:val="-5"/>
        </w:rPr>
        <w:t> </w:t>
      </w:r>
      <w:r>
        <w:rPr>
          <w:color w:val="231F20"/>
        </w:rPr>
        <w:t>retë.</w:t>
      </w:r>
      <w:r>
        <w:rPr>
          <w:color w:val="231F20"/>
          <w:spacing w:val="-5"/>
        </w:rPr>
        <w:t> </w:t>
      </w:r>
      <w:r>
        <w:rPr>
          <w:color w:val="231F20"/>
        </w:rPr>
        <w:t>Retë</w:t>
      </w:r>
      <w:r>
        <w:rPr>
          <w:color w:val="231F20"/>
          <w:spacing w:val="-5"/>
        </w:rPr>
        <w:t> </w:t>
      </w:r>
      <w:r>
        <w:rPr>
          <w:color w:val="231F20"/>
        </w:rPr>
        <w:t>që</w:t>
      </w:r>
      <w:r>
        <w:rPr>
          <w:color w:val="231F20"/>
          <w:spacing w:val="-5"/>
        </w:rPr>
        <w:t> </w:t>
      </w:r>
      <w:r>
        <w:rPr>
          <w:color w:val="231F20"/>
        </w:rPr>
        <w:t>tregonte</w:t>
      </w:r>
      <w:r>
        <w:rPr>
          <w:color w:val="231F20"/>
          <w:spacing w:val="-5"/>
        </w:rPr>
        <w:t> </w:t>
      </w:r>
      <w:r>
        <w:rPr>
          <w:color w:val="231F20"/>
        </w:rPr>
        <w:t>Ai</w:t>
      </w:r>
      <w:r>
        <w:rPr>
          <w:color w:val="231F20"/>
          <w:spacing w:val="-5"/>
        </w:rPr>
        <w:t> </w:t>
      </w:r>
      <w:r>
        <w:rPr>
          <w:color w:val="231F20"/>
        </w:rPr>
        <w:t>me</w:t>
      </w:r>
      <w:r>
        <w:rPr>
          <w:color w:val="231F20"/>
          <w:spacing w:val="-5"/>
        </w:rPr>
        <w:t> </w:t>
      </w:r>
      <w:r>
        <w:rPr>
          <w:color w:val="231F20"/>
        </w:rPr>
        <w:t>dorë</w:t>
      </w:r>
      <w:r>
        <w:rPr>
          <w:color w:val="231F20"/>
          <w:spacing w:val="-5"/>
        </w:rPr>
        <w:t> </w:t>
      </w:r>
      <w:r>
        <w:rPr>
          <w:color w:val="231F20"/>
        </w:rPr>
        <w:t>shpërbëheshin në</w:t>
      </w:r>
      <w:r>
        <w:rPr>
          <w:color w:val="231F20"/>
          <w:spacing w:val="-5"/>
        </w:rPr>
        <w:t> </w:t>
      </w:r>
      <w:r>
        <w:rPr>
          <w:color w:val="231F20"/>
        </w:rPr>
        <w:t>çast.</w:t>
      </w:r>
      <w:r>
        <w:rPr>
          <w:color w:val="231F20"/>
          <w:spacing w:val="-5"/>
        </w:rPr>
        <w:t> </w:t>
      </w:r>
      <w:r>
        <w:rPr>
          <w:color w:val="231F20"/>
        </w:rPr>
        <w:t>Në</w:t>
      </w:r>
      <w:r>
        <w:rPr>
          <w:color w:val="231F20"/>
          <w:spacing w:val="-5"/>
        </w:rPr>
        <w:t> </w:t>
      </w:r>
      <w:r>
        <w:rPr>
          <w:color w:val="231F20"/>
        </w:rPr>
        <w:t>qiell</w:t>
      </w:r>
      <w:r>
        <w:rPr>
          <w:color w:val="231F20"/>
          <w:spacing w:val="-5"/>
        </w:rPr>
        <w:t> </w:t>
      </w:r>
      <w:r>
        <w:rPr>
          <w:color w:val="231F20"/>
        </w:rPr>
        <w:t>nuk</w:t>
      </w:r>
      <w:r>
        <w:rPr>
          <w:color w:val="231F20"/>
          <w:spacing w:val="-5"/>
        </w:rPr>
        <w:t> </w:t>
      </w:r>
      <w:r>
        <w:rPr>
          <w:color w:val="231F20"/>
        </w:rPr>
        <w:t>mbeti</w:t>
      </w:r>
      <w:r>
        <w:rPr>
          <w:color w:val="231F20"/>
          <w:spacing w:val="-5"/>
        </w:rPr>
        <w:t> </w:t>
      </w:r>
      <w:r>
        <w:rPr>
          <w:color w:val="231F20"/>
        </w:rPr>
        <w:t>asnjë</w:t>
      </w:r>
      <w:r>
        <w:rPr>
          <w:color w:val="231F20"/>
          <w:spacing w:val="-5"/>
        </w:rPr>
        <w:t> </w:t>
      </w:r>
      <w:r>
        <w:rPr>
          <w:color w:val="231F20"/>
        </w:rPr>
        <w:t>re.</w:t>
      </w:r>
      <w:r>
        <w:rPr>
          <w:color w:val="231F20"/>
          <w:spacing w:val="-5"/>
        </w:rPr>
        <w:t> </w:t>
      </w:r>
      <w:r>
        <w:rPr>
          <w:color w:val="231F20"/>
        </w:rPr>
        <w:t>Dhe</w:t>
      </w:r>
      <w:r>
        <w:rPr>
          <w:color w:val="231F20"/>
          <w:spacing w:val="-5"/>
        </w:rPr>
        <w:t> </w:t>
      </w:r>
      <w:r>
        <w:rPr>
          <w:color w:val="231F20"/>
        </w:rPr>
        <w:t>ne</w:t>
      </w:r>
      <w:r>
        <w:rPr>
          <w:color w:val="231F20"/>
          <w:spacing w:val="-5"/>
        </w:rPr>
        <w:t> </w:t>
      </w:r>
      <w:r>
        <w:rPr>
          <w:color w:val="231F20"/>
        </w:rPr>
        <w:t>dolëm</w:t>
      </w:r>
      <w:r>
        <w:rPr>
          <w:color w:val="231F20"/>
          <w:spacing w:val="-5"/>
        </w:rPr>
        <w:t> </w:t>
      </w:r>
      <w:r>
        <w:rPr>
          <w:color w:val="231F20"/>
        </w:rPr>
        <w:t>e</w:t>
      </w:r>
      <w:r>
        <w:rPr>
          <w:color w:val="231F20"/>
          <w:spacing w:val="-5"/>
        </w:rPr>
        <w:t> </w:t>
      </w:r>
      <w:r>
        <w:rPr>
          <w:color w:val="231F20"/>
        </w:rPr>
        <w:t>ecëm</w:t>
      </w:r>
      <w:r>
        <w:rPr>
          <w:color w:val="231F20"/>
          <w:spacing w:val="-5"/>
        </w:rPr>
        <w:t> </w:t>
      </w:r>
      <w:r>
        <w:rPr>
          <w:color w:val="231F20"/>
        </w:rPr>
        <w:t>në</w:t>
      </w:r>
      <w:r>
        <w:rPr>
          <w:color w:val="231F20"/>
          <w:spacing w:val="-5"/>
        </w:rPr>
        <w:t> </w:t>
      </w:r>
      <w:r>
        <w:rPr>
          <w:color w:val="231F20"/>
        </w:rPr>
        <w:t>diell.”</w:t>
      </w:r>
      <w:r>
        <w:rPr>
          <w:color w:val="231F20"/>
          <w:position w:val="8"/>
          <w:sz w:val="14"/>
        </w:rPr>
        <w:t>318</w:t>
      </w:r>
    </w:p>
    <w:p>
      <w:pPr>
        <w:pStyle w:val="BodyText"/>
        <w:spacing w:line="249" w:lineRule="auto" w:before="134"/>
        <w:ind w:right="282" w:firstLine="283"/>
      </w:pPr>
      <w:r>
        <w:rPr>
          <w:color w:val="231F20"/>
        </w:rPr>
        <w:t>Po,</w:t>
      </w:r>
      <w:r>
        <w:rPr>
          <w:color w:val="231F20"/>
          <w:spacing w:val="-12"/>
        </w:rPr>
        <w:t> </w:t>
      </w:r>
      <w:r>
        <w:rPr>
          <w:color w:val="231F20"/>
        </w:rPr>
        <w:t>i</w:t>
      </w:r>
      <w:r>
        <w:rPr>
          <w:color w:val="231F20"/>
          <w:spacing w:val="-12"/>
        </w:rPr>
        <w:t> </w:t>
      </w:r>
      <w:r>
        <w:rPr>
          <w:color w:val="231F20"/>
        </w:rPr>
        <w:t>Dërguari</w:t>
      </w:r>
      <w:r>
        <w:rPr>
          <w:color w:val="231F20"/>
          <w:spacing w:val="-12"/>
        </w:rPr>
        <w:t> </w:t>
      </w:r>
      <w:r>
        <w:rPr>
          <w:color w:val="231F20"/>
        </w:rPr>
        <w:t>i</w:t>
      </w:r>
      <w:r>
        <w:rPr>
          <w:color w:val="231F20"/>
          <w:spacing w:val="-12"/>
        </w:rPr>
        <w:t> </w:t>
      </w:r>
      <w:r>
        <w:rPr>
          <w:color w:val="231F20"/>
        </w:rPr>
        <w:t>Allahut</w:t>
      </w:r>
      <w:r>
        <w:rPr>
          <w:color w:val="231F20"/>
          <w:spacing w:val="-12"/>
        </w:rPr>
        <w:t> </w:t>
      </w:r>
      <w:r>
        <w:rPr>
          <w:color w:val="231F20"/>
        </w:rPr>
        <w:t>(s.a.s.)</w:t>
      </w:r>
      <w:r>
        <w:rPr>
          <w:color w:val="231F20"/>
          <w:spacing w:val="-12"/>
        </w:rPr>
        <w:t> </w:t>
      </w:r>
      <w:r>
        <w:rPr>
          <w:color w:val="231F20"/>
        </w:rPr>
        <w:t>ngrinte</w:t>
      </w:r>
      <w:r>
        <w:rPr>
          <w:color w:val="231F20"/>
          <w:spacing w:val="-12"/>
        </w:rPr>
        <w:t> </w:t>
      </w:r>
      <w:r>
        <w:rPr>
          <w:color w:val="231F20"/>
        </w:rPr>
        <w:t>lart</w:t>
      </w:r>
      <w:r>
        <w:rPr>
          <w:color w:val="231F20"/>
          <w:spacing w:val="-12"/>
        </w:rPr>
        <w:t> </w:t>
      </w:r>
      <w:r>
        <w:rPr>
          <w:color w:val="231F20"/>
        </w:rPr>
        <w:t>duart</w:t>
      </w:r>
      <w:r>
        <w:rPr>
          <w:color w:val="231F20"/>
          <w:spacing w:val="-12"/>
        </w:rPr>
        <w:t> </w:t>
      </w:r>
      <w:r>
        <w:rPr>
          <w:color w:val="231F20"/>
        </w:rPr>
        <w:t>në</w:t>
      </w:r>
      <w:r>
        <w:rPr>
          <w:color w:val="231F20"/>
          <w:spacing w:val="-12"/>
        </w:rPr>
        <w:t> </w:t>
      </w:r>
      <w:r>
        <w:rPr>
          <w:color w:val="231F20"/>
        </w:rPr>
        <w:t>atë</w:t>
      </w:r>
      <w:r>
        <w:rPr>
          <w:color w:val="231F20"/>
          <w:spacing w:val="-12"/>
        </w:rPr>
        <w:t> </w:t>
      </w:r>
      <w:r>
        <w:rPr>
          <w:color w:val="231F20"/>
        </w:rPr>
        <w:t>kohë</w:t>
      </w:r>
      <w:r>
        <w:rPr>
          <w:color w:val="231F20"/>
          <w:spacing w:val="-12"/>
        </w:rPr>
        <w:t> </w:t>
      </w:r>
      <w:r>
        <w:rPr>
          <w:color w:val="231F20"/>
        </w:rPr>
        <w:t>të</w:t>
      </w:r>
      <w:r>
        <w:rPr>
          <w:color w:val="231F20"/>
          <w:spacing w:val="-12"/>
        </w:rPr>
        <w:t> </w:t>
      </w:r>
      <w:r>
        <w:rPr>
          <w:color w:val="231F20"/>
        </w:rPr>
        <w:t>ditës </w:t>
      </w:r>
      <w:r>
        <w:rPr>
          <w:color w:val="231F20"/>
          <w:spacing w:val="-2"/>
        </w:rPr>
        <w:t>së</w:t>
      </w:r>
      <w:r>
        <w:rPr>
          <w:color w:val="231F20"/>
          <w:spacing w:val="-12"/>
        </w:rPr>
        <w:t> </w:t>
      </w:r>
      <w:r>
        <w:rPr>
          <w:color w:val="231F20"/>
          <w:spacing w:val="-2"/>
        </w:rPr>
        <w:t>xhuma</w:t>
      </w:r>
      <w:r>
        <w:rPr>
          <w:color w:val="231F20"/>
          <w:spacing w:val="-12"/>
        </w:rPr>
        <w:t> </w:t>
      </w:r>
      <w:r>
        <w:rPr>
          <w:color w:val="231F20"/>
          <w:spacing w:val="-2"/>
        </w:rPr>
        <w:t>dhe</w:t>
      </w:r>
      <w:r>
        <w:rPr>
          <w:color w:val="231F20"/>
          <w:spacing w:val="-12"/>
        </w:rPr>
        <w:t> </w:t>
      </w:r>
      <w:r>
        <w:rPr>
          <w:color w:val="231F20"/>
          <w:spacing w:val="-2"/>
        </w:rPr>
        <w:t>Allahu</w:t>
      </w:r>
      <w:r>
        <w:rPr>
          <w:color w:val="231F20"/>
          <w:spacing w:val="-12"/>
        </w:rPr>
        <w:t> </w:t>
      </w:r>
      <w:r>
        <w:rPr>
          <w:color w:val="231F20"/>
          <w:spacing w:val="-2"/>
        </w:rPr>
        <w:t>i</w:t>
      </w:r>
      <w:r>
        <w:rPr>
          <w:color w:val="231F20"/>
          <w:spacing w:val="-12"/>
        </w:rPr>
        <w:t> </w:t>
      </w:r>
      <w:r>
        <w:rPr>
          <w:color w:val="231F20"/>
          <w:spacing w:val="-2"/>
        </w:rPr>
        <w:t>përgjigjej</w:t>
      </w:r>
      <w:r>
        <w:rPr>
          <w:color w:val="231F20"/>
          <w:spacing w:val="-12"/>
        </w:rPr>
        <w:t> </w:t>
      </w:r>
      <w:r>
        <w:rPr>
          <w:color w:val="231F20"/>
          <w:spacing w:val="-2"/>
        </w:rPr>
        <w:t>kërkesës</w:t>
      </w:r>
      <w:r>
        <w:rPr>
          <w:color w:val="231F20"/>
          <w:spacing w:val="-12"/>
        </w:rPr>
        <w:t> </w:t>
      </w:r>
      <w:r>
        <w:rPr>
          <w:color w:val="231F20"/>
          <w:spacing w:val="-2"/>
        </w:rPr>
        <w:t>së</w:t>
      </w:r>
      <w:r>
        <w:rPr>
          <w:color w:val="231F20"/>
          <w:spacing w:val="-12"/>
        </w:rPr>
        <w:t> </w:t>
      </w:r>
      <w:r>
        <w:rPr>
          <w:color w:val="231F20"/>
          <w:spacing w:val="-2"/>
        </w:rPr>
        <w:t>Tij.</w:t>
      </w:r>
      <w:r>
        <w:rPr>
          <w:color w:val="231F20"/>
          <w:spacing w:val="-12"/>
        </w:rPr>
        <w:t> </w:t>
      </w:r>
      <w:r>
        <w:rPr>
          <w:color w:val="231F20"/>
          <w:spacing w:val="-2"/>
        </w:rPr>
        <w:t>Kështu</w:t>
      </w:r>
      <w:r>
        <w:rPr>
          <w:color w:val="231F20"/>
          <w:spacing w:val="-12"/>
        </w:rPr>
        <w:t> </w:t>
      </w:r>
      <w:r>
        <w:rPr>
          <w:color w:val="231F20"/>
          <w:spacing w:val="-2"/>
        </w:rPr>
        <w:t>që,</w:t>
      </w:r>
      <w:r>
        <w:rPr>
          <w:color w:val="231F20"/>
          <w:spacing w:val="-12"/>
        </w:rPr>
        <w:t> </w:t>
      </w:r>
      <w:r>
        <w:rPr>
          <w:color w:val="231F20"/>
          <w:spacing w:val="-2"/>
        </w:rPr>
        <w:t>edhe</w:t>
      </w:r>
      <w:r>
        <w:rPr>
          <w:color w:val="231F20"/>
          <w:spacing w:val="-12"/>
        </w:rPr>
        <w:t> </w:t>
      </w:r>
      <w:r>
        <w:rPr>
          <w:color w:val="231F20"/>
          <w:spacing w:val="-2"/>
        </w:rPr>
        <w:t>duave </w:t>
      </w:r>
      <w:r>
        <w:rPr>
          <w:color w:val="231F20"/>
        </w:rPr>
        <w:t>tona,</w:t>
      </w:r>
      <w:r>
        <w:rPr>
          <w:color w:val="231F20"/>
          <w:spacing w:val="-11"/>
        </w:rPr>
        <w:t> </w:t>
      </w:r>
      <w:r>
        <w:rPr>
          <w:color w:val="231F20"/>
        </w:rPr>
        <w:t>kur</w:t>
      </w:r>
      <w:r>
        <w:rPr>
          <w:color w:val="231F20"/>
          <w:spacing w:val="-11"/>
        </w:rPr>
        <w:t> </w:t>
      </w:r>
      <w:r>
        <w:rPr>
          <w:color w:val="231F20"/>
        </w:rPr>
        <w:t>ta</w:t>
      </w:r>
      <w:r>
        <w:rPr>
          <w:color w:val="231F20"/>
          <w:spacing w:val="-11"/>
        </w:rPr>
        <w:t> </w:t>
      </w:r>
      <w:r>
        <w:rPr>
          <w:color w:val="231F20"/>
        </w:rPr>
        <w:t>kapim</w:t>
      </w:r>
      <w:r>
        <w:rPr>
          <w:color w:val="231F20"/>
          <w:spacing w:val="-11"/>
        </w:rPr>
        <w:t> </w:t>
      </w:r>
      <w:r>
        <w:rPr>
          <w:color w:val="231F20"/>
        </w:rPr>
        <w:t>atë</w:t>
      </w:r>
      <w:r>
        <w:rPr>
          <w:color w:val="231F20"/>
          <w:spacing w:val="-11"/>
        </w:rPr>
        <w:t> </w:t>
      </w:r>
      <w:r>
        <w:rPr>
          <w:color w:val="231F20"/>
        </w:rPr>
        <w:t>çast</w:t>
      </w:r>
      <w:r>
        <w:rPr>
          <w:color w:val="231F20"/>
          <w:spacing w:val="-11"/>
        </w:rPr>
        <w:t> </w:t>
      </w:r>
      <w:r>
        <w:rPr>
          <w:color w:val="231F20"/>
        </w:rPr>
        <w:t>dhe</w:t>
      </w:r>
      <w:r>
        <w:rPr>
          <w:color w:val="231F20"/>
          <w:spacing w:val="-11"/>
        </w:rPr>
        <w:t> </w:t>
      </w:r>
      <w:r>
        <w:rPr>
          <w:color w:val="231F20"/>
        </w:rPr>
        <w:t>të</w:t>
      </w:r>
      <w:r>
        <w:rPr>
          <w:color w:val="231F20"/>
          <w:spacing w:val="-11"/>
        </w:rPr>
        <w:t> </w:t>
      </w:r>
      <w:r>
        <w:rPr>
          <w:color w:val="231F20"/>
        </w:rPr>
        <w:t>lutemi,</w:t>
      </w:r>
      <w:r>
        <w:rPr>
          <w:color w:val="231F20"/>
          <w:spacing w:val="-11"/>
        </w:rPr>
        <w:t> </w:t>
      </w:r>
      <w:r>
        <w:rPr>
          <w:color w:val="231F20"/>
        </w:rPr>
        <w:t>Allahu</w:t>
      </w:r>
      <w:r>
        <w:rPr>
          <w:color w:val="231F20"/>
          <w:spacing w:val="-10"/>
        </w:rPr>
        <w:t> </w:t>
      </w:r>
      <w:r>
        <w:rPr>
          <w:i/>
          <w:color w:val="231F20"/>
        </w:rPr>
        <w:t>(xhel’le</w:t>
      </w:r>
      <w:r>
        <w:rPr>
          <w:i/>
          <w:color w:val="231F20"/>
          <w:spacing w:val="-10"/>
        </w:rPr>
        <w:t> </w:t>
      </w:r>
      <w:r>
        <w:rPr>
          <w:i/>
          <w:color w:val="231F20"/>
        </w:rPr>
        <w:t>xheláluhu)</w:t>
      </w:r>
      <w:r>
        <w:rPr>
          <w:i/>
          <w:color w:val="231F20"/>
          <w:spacing w:val="-11"/>
        </w:rPr>
        <w:t> </w:t>
      </w:r>
      <w:r>
        <w:rPr>
          <w:color w:val="231F20"/>
        </w:rPr>
        <w:t>do t’u përgjigjet.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7"/>
        <w:ind w:left="0"/>
        <w:jc w:val="left"/>
        <w:rPr>
          <w:sz w:val="20"/>
        </w:rPr>
      </w:pPr>
      <w:r>
        <w:rPr>
          <w:sz w:val="20"/>
        </w:rPr>
        <mc:AlternateContent>
          <mc:Choice Requires="wps">
            <w:drawing>
              <wp:anchor distT="0" distB="0" distL="0" distR="0" allowOverlap="1" layoutInCell="1" locked="0" behindDoc="1" simplePos="0" relativeHeight="487718912">
                <wp:simplePos x="0" y="0"/>
                <wp:positionH relativeFrom="page">
                  <wp:posOffset>540000</wp:posOffset>
                </wp:positionH>
                <wp:positionV relativeFrom="paragraph">
                  <wp:posOffset>242020</wp:posOffset>
                </wp:positionV>
                <wp:extent cx="1080135" cy="1270"/>
                <wp:effectExtent l="0" t="0" r="0" b="0"/>
                <wp:wrapTopAndBottom/>
                <wp:docPr id="336" name="Graphic 336"/>
                <wp:cNvGraphicFramePr>
                  <a:graphicFrameLocks/>
                </wp:cNvGraphicFramePr>
                <a:graphic>
                  <a:graphicData uri="http://schemas.microsoft.com/office/word/2010/wordprocessingShape">
                    <wps:wsp>
                      <wps:cNvPr id="336" name="Graphic 33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9.056732pt;width:85.05pt;height:.1pt;mso-position-horizontal-relative:page;mso-position-vertical-relative:paragraph;z-index:-15597568;mso-wrap-distance-left:0;mso-wrap-distance-right:0" id="docshape322" coordorigin="850,381" coordsize="1701,0" path="m850,381l2551,38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318</w:t>
      </w:r>
      <w:r>
        <w:rPr>
          <w:color w:val="231F20"/>
          <w:spacing w:val="9"/>
          <w:position w:val="8"/>
          <w:sz w:val="14"/>
        </w:rPr>
        <w:t> </w:t>
      </w:r>
      <w:r>
        <w:rPr>
          <w:color w:val="231F20"/>
          <w:spacing w:val="-2"/>
          <w:sz w:val="20"/>
        </w:rPr>
        <w:t>Buhárí,</w:t>
      </w:r>
      <w:r>
        <w:rPr>
          <w:color w:val="231F20"/>
          <w:spacing w:val="-6"/>
          <w:sz w:val="20"/>
        </w:rPr>
        <w:t> </w:t>
      </w:r>
      <w:r>
        <w:rPr>
          <w:color w:val="231F20"/>
          <w:spacing w:val="-2"/>
          <w:sz w:val="20"/>
        </w:rPr>
        <w:t>istiská</w:t>
      </w:r>
      <w:r>
        <w:rPr>
          <w:color w:val="231F20"/>
          <w:spacing w:val="-6"/>
          <w:sz w:val="20"/>
        </w:rPr>
        <w:t> </w:t>
      </w:r>
      <w:r>
        <w:rPr>
          <w:color w:val="231F20"/>
          <w:spacing w:val="-2"/>
          <w:sz w:val="20"/>
        </w:rPr>
        <w:t>7;</w:t>
      </w:r>
      <w:r>
        <w:rPr>
          <w:color w:val="231F20"/>
          <w:spacing w:val="-6"/>
          <w:sz w:val="20"/>
        </w:rPr>
        <w:t> </w:t>
      </w:r>
      <w:r>
        <w:rPr>
          <w:color w:val="231F20"/>
          <w:spacing w:val="-2"/>
          <w:sz w:val="20"/>
        </w:rPr>
        <w:t>Muslim,</w:t>
      </w:r>
      <w:r>
        <w:rPr>
          <w:color w:val="231F20"/>
          <w:spacing w:val="-6"/>
          <w:sz w:val="20"/>
        </w:rPr>
        <w:t> </w:t>
      </w:r>
      <w:r>
        <w:rPr>
          <w:color w:val="231F20"/>
          <w:spacing w:val="-2"/>
          <w:sz w:val="20"/>
        </w:rPr>
        <w:t>istiská</w:t>
      </w:r>
      <w:r>
        <w:rPr>
          <w:color w:val="231F20"/>
          <w:spacing w:val="-6"/>
          <w:sz w:val="20"/>
        </w:rPr>
        <w:t> </w:t>
      </w:r>
      <w:r>
        <w:rPr>
          <w:color w:val="231F20"/>
          <w:spacing w:val="-5"/>
          <w:sz w:val="20"/>
        </w:rPr>
        <w:t>1.</w:t>
      </w:r>
    </w:p>
    <w:p>
      <w:pPr>
        <w:spacing w:after="0"/>
        <w:jc w:val="left"/>
        <w:rPr>
          <w:sz w:val="20"/>
        </w:rPr>
        <w:sectPr>
          <w:pgSz w:w="8400" w:h="11910"/>
          <w:pgMar w:header="815" w:footer="0" w:top="108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473792">
                <wp:simplePos x="0" y="0"/>
                <wp:positionH relativeFrom="page">
                  <wp:posOffset>540000</wp:posOffset>
                </wp:positionH>
                <wp:positionV relativeFrom="page">
                  <wp:posOffset>514104</wp:posOffset>
                </wp:positionV>
                <wp:extent cx="4250055" cy="178435"/>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314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42688" type="#_x0000_t202" id="docshape323"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314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860736">
                <wp:simplePos x="0" y="0"/>
                <wp:positionH relativeFrom="page">
                  <wp:posOffset>432003</wp:posOffset>
                </wp:positionH>
                <wp:positionV relativeFrom="page">
                  <wp:posOffset>314261</wp:posOffset>
                </wp:positionV>
                <wp:extent cx="4896485" cy="518795"/>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4896485" cy="518795"/>
                        </a:xfrm>
                        <a:custGeom>
                          <a:avLst/>
                          <a:gdLst/>
                          <a:ahLst/>
                          <a:cxnLst/>
                          <a:rect l="l" t="t" r="r" b="b"/>
                          <a:pathLst>
                            <a:path w="4896485" h="518795">
                              <a:moveTo>
                                <a:pt x="4896002" y="0"/>
                              </a:moveTo>
                              <a:lnTo>
                                <a:pt x="0" y="0"/>
                              </a:lnTo>
                              <a:lnTo>
                                <a:pt x="0" y="518414"/>
                              </a:lnTo>
                              <a:lnTo>
                                <a:pt x="4896002" y="518414"/>
                              </a:lnTo>
                              <a:lnTo>
                                <a:pt x="48960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015999pt;margin-top:24.745001pt;width:385.512pt;height:40.82pt;mso-position-horizontal-relative:page;mso-position-vertical-relative:page;z-index:15860736" id="docshape324" filled="true" fillcolor="#ffffff" stroked="false">
                <v:fill type="solid"/>
                <w10:wrap type="none"/>
              </v:rect>
            </w:pict>
          </mc:Fallback>
        </mc:AlternateContent>
      </w:r>
    </w:p>
    <w:p>
      <w:pPr>
        <w:pStyle w:val="BodyText"/>
        <w:spacing w:after="0"/>
        <w:jc w:val="left"/>
        <w:rPr>
          <w:sz w:val="17"/>
        </w:rPr>
        <w:sectPr>
          <w:headerReference w:type="even" r:id="rId66"/>
          <w:pgSz w:w="8400" w:h="11910"/>
          <w:pgMar w:header="0" w:footer="0" w:top="480" w:bottom="280" w:left="708" w:right="566"/>
        </w:sectPr>
      </w:pPr>
    </w:p>
    <w:p>
      <w:pPr>
        <w:pStyle w:val="BodyText"/>
        <w:ind w:left="-708"/>
        <w:jc w:val="left"/>
        <w:rPr>
          <w:sz w:val="20"/>
        </w:rPr>
      </w:pPr>
      <w:r>
        <w:rPr>
          <w:sz w:val="20"/>
        </w:rPr>
        <mc:AlternateContent>
          <mc:Choice Requires="wps">
            <w:drawing>
              <wp:anchor distT="0" distB="0" distL="0" distR="0" allowOverlap="1" layoutInCell="1" locked="0" behindDoc="1" simplePos="0" relativeHeight="485475840">
                <wp:simplePos x="0" y="0"/>
                <wp:positionH relativeFrom="page">
                  <wp:posOffset>4627800</wp:posOffset>
                </wp:positionH>
                <wp:positionV relativeFrom="page">
                  <wp:posOffset>533200</wp:posOffset>
                </wp:positionV>
                <wp:extent cx="155575" cy="159385"/>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315</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840640" type="#_x0000_t202" id="docshape325" filled="false" stroked="false">
                <v:textbox inset="0,0,0,0">
                  <w:txbxContent>
                    <w:p>
                      <w:pPr>
                        <w:spacing w:before="17"/>
                        <w:ind w:left="0" w:right="0" w:firstLine="0"/>
                        <w:jc w:val="left"/>
                        <w:rPr>
                          <w:b/>
                          <w:i/>
                          <w:sz w:val="18"/>
                        </w:rPr>
                      </w:pPr>
                      <w:r>
                        <w:rPr>
                          <w:b/>
                          <w:i/>
                          <w:color w:val="4C4D4F"/>
                          <w:spacing w:val="-13"/>
                          <w:sz w:val="18"/>
                        </w:rPr>
                        <w:t>315</w:t>
                      </w:r>
                    </w:p>
                  </w:txbxContent>
                </v:textbox>
                <w10:wrap type="none"/>
              </v:shape>
            </w:pict>
          </mc:Fallback>
        </mc:AlternateContent>
      </w:r>
      <w:r>
        <w:rPr>
          <w:sz w:val="20"/>
        </w:rPr>
        <mc:AlternateContent>
          <mc:Choice Requires="wps">
            <w:drawing>
              <wp:inline distT="0" distB="0" distL="0" distR="0">
                <wp:extent cx="4914265" cy="518795"/>
                <wp:effectExtent l="0" t="0" r="0" b="0"/>
                <wp:docPr id="340" name="Group 340"/>
                <wp:cNvGraphicFramePr>
                  <a:graphicFrameLocks/>
                </wp:cNvGraphicFramePr>
                <a:graphic>
                  <a:graphicData uri="http://schemas.microsoft.com/office/word/2010/wordprocessingGroup">
                    <wpg:wgp>
                      <wpg:cNvPr id="340" name="Group 340"/>
                      <wpg:cNvGrpSpPr/>
                      <wpg:grpSpPr>
                        <a:xfrm>
                          <a:off x="0" y="0"/>
                          <a:ext cx="4914265" cy="518795"/>
                          <a:chExt cx="4914265" cy="518795"/>
                        </a:xfrm>
                      </wpg:grpSpPr>
                      <wps:wsp>
                        <wps:cNvPr id="341" name="Graphic 341"/>
                        <wps:cNvSpPr/>
                        <wps:spPr>
                          <a:xfrm>
                            <a:off x="0" y="0"/>
                            <a:ext cx="4914265" cy="518795"/>
                          </a:xfrm>
                          <a:custGeom>
                            <a:avLst/>
                            <a:gdLst/>
                            <a:ahLst/>
                            <a:cxnLst/>
                            <a:rect l="l" t="t" r="r" b="b"/>
                            <a:pathLst>
                              <a:path w="4914265" h="518795">
                                <a:moveTo>
                                  <a:pt x="4913998" y="0"/>
                                </a:moveTo>
                                <a:lnTo>
                                  <a:pt x="0" y="0"/>
                                </a:lnTo>
                                <a:lnTo>
                                  <a:pt x="0" y="518414"/>
                                </a:lnTo>
                                <a:lnTo>
                                  <a:pt x="4913998" y="518414"/>
                                </a:lnTo>
                                <a:lnTo>
                                  <a:pt x="491399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86.95pt;height:40.85pt;mso-position-horizontal-relative:char;mso-position-vertical-relative:line" id="docshapegroup326" coordorigin="0,0" coordsize="7739,817">
                <v:rect style="position:absolute;left:0;top:0;width:7739;height:817" id="docshape327" filled="true" fillcolor="#ffffff" stroked="false">
                  <v:fill type="solid"/>
                </v:rect>
              </v:group>
            </w:pict>
          </mc:Fallback>
        </mc:AlternateContent>
      </w:r>
      <w:r>
        <w:rPr>
          <w:sz w:val="20"/>
        </w:rPr>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153"/>
        <w:ind w:left="0"/>
        <w:jc w:val="left"/>
        <w:rPr>
          <w:sz w:val="36"/>
        </w:rPr>
      </w:pPr>
    </w:p>
    <w:p>
      <w:pPr>
        <w:pStyle w:val="Heading2"/>
      </w:pPr>
      <w:bookmarkStart w:name="_TOC_250018" w:id="123"/>
      <w:r>
        <w:rPr>
          <w:color w:val="231F20"/>
          <w:w w:val="80"/>
        </w:rPr>
        <w:t>PJESA</w:t>
      </w:r>
      <w:r>
        <w:rPr>
          <w:color w:val="231F20"/>
          <w:spacing w:val="4"/>
        </w:rPr>
        <w:t> </w:t>
      </w:r>
      <w:r>
        <w:rPr>
          <w:color w:val="231F20"/>
          <w:w w:val="80"/>
        </w:rPr>
        <w:t>E</w:t>
      </w:r>
      <w:r>
        <w:rPr>
          <w:color w:val="231F20"/>
          <w:spacing w:val="4"/>
        </w:rPr>
        <w:t> </w:t>
      </w:r>
      <w:bookmarkEnd w:id="123"/>
      <w:r>
        <w:rPr>
          <w:color w:val="231F20"/>
          <w:spacing w:val="-4"/>
          <w:w w:val="80"/>
        </w:rPr>
        <w:t>TETË</w:t>
      </w:r>
    </w:p>
    <w:p>
      <w:pPr>
        <w:pStyle w:val="BodyText"/>
        <w:ind w:left="0"/>
        <w:jc w:val="left"/>
        <w:rPr>
          <w:rFonts w:ascii="Arial"/>
          <w:i/>
          <w:sz w:val="20"/>
        </w:rPr>
      </w:pPr>
    </w:p>
    <w:p>
      <w:pPr>
        <w:pStyle w:val="BodyText"/>
        <w:ind w:left="0"/>
        <w:jc w:val="left"/>
        <w:rPr>
          <w:rFonts w:ascii="Arial"/>
          <w:i/>
          <w:sz w:val="20"/>
        </w:rPr>
      </w:pPr>
    </w:p>
    <w:p>
      <w:pPr>
        <w:pStyle w:val="BodyText"/>
        <w:spacing w:before="67"/>
        <w:ind w:left="0"/>
        <w:jc w:val="left"/>
        <w:rPr>
          <w:rFonts w:ascii="Arial"/>
          <w:i/>
          <w:sz w:val="20"/>
        </w:rPr>
      </w:pPr>
      <w:r>
        <w:rPr>
          <w:rFonts w:ascii="Arial"/>
          <w:i/>
          <w:sz w:val="20"/>
        </w:rPr>
        <w:drawing>
          <wp:anchor distT="0" distB="0" distL="0" distR="0" allowOverlap="1" layoutInCell="1" locked="0" behindDoc="1" simplePos="0" relativeHeight="487720960">
            <wp:simplePos x="0" y="0"/>
            <wp:positionH relativeFrom="page">
              <wp:posOffset>2120318</wp:posOffset>
            </wp:positionH>
            <wp:positionV relativeFrom="paragraph">
              <wp:posOffset>204136</wp:posOffset>
            </wp:positionV>
            <wp:extent cx="1413910" cy="200025"/>
            <wp:effectExtent l="0" t="0" r="0" b="0"/>
            <wp:wrapTopAndBottom/>
            <wp:docPr id="342" name="Image 342"/>
            <wp:cNvGraphicFramePr>
              <a:graphicFrameLocks/>
            </wp:cNvGraphicFramePr>
            <a:graphic>
              <a:graphicData uri="http://schemas.openxmlformats.org/drawingml/2006/picture">
                <pic:pic>
                  <pic:nvPicPr>
                    <pic:cNvPr id="342" name="Image 342"/>
                    <pic:cNvPicPr/>
                  </pic:nvPicPr>
                  <pic:blipFill>
                    <a:blip r:embed="rId68" cstate="print"/>
                    <a:stretch>
                      <a:fillRect/>
                    </a:stretch>
                  </pic:blipFill>
                  <pic:spPr>
                    <a:xfrm>
                      <a:off x="0" y="0"/>
                      <a:ext cx="1413910" cy="200025"/>
                    </a:xfrm>
                    <a:prstGeom prst="rect">
                      <a:avLst/>
                    </a:prstGeom>
                  </pic:spPr>
                </pic:pic>
              </a:graphicData>
            </a:graphic>
          </wp:anchor>
        </w:drawing>
      </w:r>
    </w:p>
    <w:p>
      <w:pPr>
        <w:pStyle w:val="Heading1"/>
        <w:spacing w:before="164"/>
        <w:ind w:left="835" w:right="394"/>
        <w:jc w:val="center"/>
      </w:pPr>
      <w:bookmarkStart w:name="_TOC_250017" w:id="124"/>
      <w:r>
        <w:rPr>
          <w:color w:val="231F20"/>
          <w:w w:val="90"/>
        </w:rPr>
        <w:t>NAMAZET</w:t>
      </w:r>
      <w:r>
        <w:rPr>
          <w:color w:val="231F20"/>
          <w:spacing w:val="66"/>
        </w:rPr>
        <w:t> </w:t>
      </w:r>
      <w:bookmarkEnd w:id="124"/>
      <w:r>
        <w:rPr>
          <w:color w:val="231F20"/>
          <w:spacing w:val="-2"/>
        </w:rPr>
        <w:t>NAFILE</w:t>
      </w:r>
    </w:p>
    <w:p>
      <w:pPr>
        <w:pStyle w:val="Heading1"/>
        <w:spacing w:after="0"/>
        <w:jc w:val="center"/>
        <w:sectPr>
          <w:headerReference w:type="default" r:id="rId67"/>
          <w:pgSz w:w="8400" w:h="11910"/>
          <w:pgMar w:header="0" w:footer="0" w:top="48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76352">
                <wp:simplePos x="0" y="0"/>
                <wp:positionH relativeFrom="page">
                  <wp:posOffset>540000</wp:posOffset>
                </wp:positionH>
                <wp:positionV relativeFrom="page">
                  <wp:posOffset>514104</wp:posOffset>
                </wp:positionV>
                <wp:extent cx="4250055" cy="17843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316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40128" type="#_x0000_t202" id="docshape328"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316</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863296">
                <wp:simplePos x="0" y="0"/>
                <wp:positionH relativeFrom="page">
                  <wp:posOffset>386994</wp:posOffset>
                </wp:positionH>
                <wp:positionV relativeFrom="page">
                  <wp:posOffset>314248</wp:posOffset>
                </wp:positionV>
                <wp:extent cx="4509135" cy="518795"/>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4509135" cy="518795"/>
                        </a:xfrm>
                        <a:custGeom>
                          <a:avLst/>
                          <a:gdLst/>
                          <a:ahLst/>
                          <a:cxnLst/>
                          <a:rect l="l" t="t" r="r" b="b"/>
                          <a:pathLst>
                            <a:path w="4509135" h="518795">
                              <a:moveTo>
                                <a:pt x="4508995" y="0"/>
                              </a:moveTo>
                              <a:lnTo>
                                <a:pt x="0" y="0"/>
                              </a:lnTo>
                              <a:lnTo>
                                <a:pt x="0" y="518325"/>
                              </a:lnTo>
                              <a:lnTo>
                                <a:pt x="4508995" y="518325"/>
                              </a:lnTo>
                              <a:lnTo>
                                <a:pt x="45089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0.472pt;margin-top:24.744001pt;width:355.039pt;height:40.813pt;mso-position-horizontal-relative:page;mso-position-vertical-relative:page;z-index:15863296" id="docshape329" filled="true" fillcolor="#ffffff" stroked="false">
                <v:fill type="solid"/>
                <w10:wrap type="none"/>
              </v:rect>
            </w:pict>
          </mc:Fallback>
        </mc:AlternateContent>
      </w:r>
    </w:p>
    <w:p>
      <w:pPr>
        <w:pStyle w:val="BodyText"/>
        <w:spacing w:after="0"/>
        <w:jc w:val="left"/>
        <w:rPr>
          <w:rFonts w:ascii="Arial"/>
          <w:b/>
          <w:i/>
          <w:sz w:val="17"/>
        </w:rPr>
        <w:sectPr>
          <w:headerReference w:type="even" r:id="rId69"/>
          <w:pgSz w:w="8400" w:h="11910"/>
          <w:pgMar w:header="0" w:footer="0" w:top="480" w:bottom="280" w:left="708" w:right="566"/>
        </w:sect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ind w:left="0"/>
        <w:jc w:val="left"/>
        <w:rPr>
          <w:rFonts w:ascii="Arial"/>
          <w:b/>
          <w:i/>
          <w:sz w:val="28"/>
        </w:rPr>
      </w:pPr>
    </w:p>
    <w:p>
      <w:pPr>
        <w:pStyle w:val="BodyText"/>
        <w:spacing w:before="193"/>
        <w:ind w:left="0"/>
        <w:jc w:val="left"/>
        <w:rPr>
          <w:rFonts w:ascii="Arial"/>
          <w:b/>
          <w:i/>
          <w:sz w:val="28"/>
        </w:rPr>
      </w:pPr>
    </w:p>
    <w:p>
      <w:pPr>
        <w:pStyle w:val="Heading4"/>
        <w:numPr>
          <w:ilvl w:val="0"/>
          <w:numId w:val="28"/>
        </w:numPr>
        <w:tabs>
          <w:tab w:pos="2062" w:val="left" w:leader="none"/>
        </w:tabs>
        <w:spacing w:line="240" w:lineRule="auto" w:before="0" w:after="0"/>
        <w:ind w:left="2062" w:right="0" w:hanging="271"/>
        <w:jc w:val="left"/>
      </w:pPr>
      <w:bookmarkStart w:name="_TOC_250016" w:id="125"/>
      <w:r>
        <w:rPr>
          <w:color w:val="231F20"/>
          <w:spacing w:val="-4"/>
        </w:rPr>
        <w:t>Të</w:t>
      </w:r>
      <w:r>
        <w:rPr>
          <w:color w:val="231F20"/>
          <w:spacing w:val="-14"/>
        </w:rPr>
        <w:t> </w:t>
      </w:r>
      <w:r>
        <w:rPr>
          <w:color w:val="231F20"/>
          <w:spacing w:val="-4"/>
        </w:rPr>
        <w:t>mirat</w:t>
      </w:r>
      <w:r>
        <w:rPr>
          <w:color w:val="231F20"/>
          <w:spacing w:val="-13"/>
        </w:rPr>
        <w:t> </w:t>
      </w:r>
      <w:r>
        <w:rPr>
          <w:color w:val="231F20"/>
          <w:spacing w:val="-4"/>
        </w:rPr>
        <w:t>e</w:t>
      </w:r>
      <w:r>
        <w:rPr>
          <w:color w:val="231F20"/>
          <w:spacing w:val="-13"/>
        </w:rPr>
        <w:t> </w:t>
      </w:r>
      <w:r>
        <w:rPr>
          <w:color w:val="231F20"/>
          <w:spacing w:val="-4"/>
        </w:rPr>
        <w:t>namazeve</w:t>
      </w:r>
      <w:r>
        <w:rPr>
          <w:color w:val="231F20"/>
          <w:spacing w:val="-13"/>
        </w:rPr>
        <w:t> </w:t>
      </w:r>
      <w:bookmarkEnd w:id="125"/>
      <w:r>
        <w:rPr>
          <w:color w:val="231F20"/>
          <w:spacing w:val="-4"/>
        </w:rPr>
        <w:t>nafile</w:t>
      </w:r>
    </w:p>
    <w:p>
      <w:pPr>
        <w:pStyle w:val="BodyText"/>
        <w:spacing w:before="201"/>
        <w:ind w:left="0"/>
        <w:jc w:val="left"/>
        <w:rPr>
          <w:b/>
          <w:sz w:val="28"/>
        </w:rPr>
      </w:pPr>
    </w:p>
    <w:p>
      <w:pPr>
        <w:pStyle w:val="Heading6"/>
        <w:numPr>
          <w:ilvl w:val="2"/>
          <w:numId w:val="27"/>
        </w:numPr>
        <w:tabs>
          <w:tab w:pos="684" w:val="left" w:leader="none"/>
        </w:tabs>
        <w:spacing w:line="240" w:lineRule="auto" w:before="0" w:after="0"/>
        <w:ind w:left="684" w:right="0" w:hanging="259"/>
        <w:jc w:val="both"/>
      </w:pPr>
      <w:bookmarkStart w:name="_TOC_250015" w:id="126"/>
      <w:r>
        <w:rPr>
          <w:color w:val="231F20"/>
          <w:spacing w:val="-4"/>
        </w:rPr>
        <w:t>Plotësojnë</w:t>
      </w:r>
      <w:r>
        <w:rPr>
          <w:color w:val="231F20"/>
          <w:spacing w:val="-6"/>
        </w:rPr>
        <w:t> </w:t>
      </w:r>
      <w:bookmarkEnd w:id="126"/>
      <w:r>
        <w:rPr>
          <w:color w:val="231F20"/>
          <w:spacing w:val="-2"/>
        </w:rPr>
        <w:t>farzet</w:t>
      </w:r>
    </w:p>
    <w:p>
      <w:pPr>
        <w:spacing w:line="249" w:lineRule="auto" w:before="121"/>
        <w:ind w:left="142" w:right="281" w:firstLine="283"/>
        <w:jc w:val="both"/>
        <w:rPr>
          <w:i/>
          <w:position w:val="8"/>
          <w:sz w:val="14"/>
        </w:rPr>
      </w:pPr>
      <w:r>
        <w:rPr>
          <w:color w:val="231F20"/>
          <w:spacing w:val="-2"/>
          <w:sz w:val="24"/>
        </w:rPr>
        <w:t>Namazet</w:t>
      </w:r>
      <w:r>
        <w:rPr>
          <w:color w:val="231F20"/>
          <w:spacing w:val="-6"/>
          <w:sz w:val="24"/>
        </w:rPr>
        <w:t> </w:t>
      </w:r>
      <w:r>
        <w:rPr>
          <w:color w:val="231F20"/>
          <w:spacing w:val="-2"/>
          <w:sz w:val="24"/>
        </w:rPr>
        <w:t>nafile</w:t>
      </w:r>
      <w:r>
        <w:rPr>
          <w:color w:val="231F20"/>
          <w:spacing w:val="-6"/>
          <w:sz w:val="24"/>
        </w:rPr>
        <w:t> </w:t>
      </w:r>
      <w:r>
        <w:rPr>
          <w:color w:val="231F20"/>
          <w:spacing w:val="-2"/>
          <w:sz w:val="24"/>
        </w:rPr>
        <w:t>janë</w:t>
      </w:r>
      <w:r>
        <w:rPr>
          <w:color w:val="231F20"/>
          <w:spacing w:val="-6"/>
          <w:sz w:val="24"/>
        </w:rPr>
        <w:t> </w:t>
      </w:r>
      <w:r>
        <w:rPr>
          <w:color w:val="231F20"/>
          <w:spacing w:val="-2"/>
          <w:sz w:val="24"/>
        </w:rPr>
        <w:t>vendosur</w:t>
      </w:r>
      <w:r>
        <w:rPr>
          <w:color w:val="231F20"/>
          <w:spacing w:val="-6"/>
          <w:sz w:val="24"/>
        </w:rPr>
        <w:t> </w:t>
      </w:r>
      <w:r>
        <w:rPr>
          <w:i/>
          <w:color w:val="231F20"/>
          <w:spacing w:val="-2"/>
          <w:sz w:val="24"/>
        </w:rPr>
        <w:t>‘xhebran</w:t>
      </w:r>
      <w:r>
        <w:rPr>
          <w:i/>
          <w:color w:val="231F20"/>
          <w:spacing w:val="-5"/>
          <w:sz w:val="24"/>
        </w:rPr>
        <w:t> </w:t>
      </w:r>
      <w:r>
        <w:rPr>
          <w:i/>
          <w:color w:val="231F20"/>
          <w:spacing w:val="-2"/>
          <w:sz w:val="24"/>
        </w:rPr>
        <w:t>lin’nuksan’</w:t>
      </w:r>
      <w:r>
        <w:rPr>
          <w:color w:val="231F20"/>
          <w:spacing w:val="-2"/>
          <w:sz w:val="24"/>
        </w:rPr>
        <w:t>.</w:t>
      </w:r>
      <w:r>
        <w:rPr>
          <w:color w:val="231F20"/>
          <w:spacing w:val="-6"/>
          <w:sz w:val="24"/>
        </w:rPr>
        <w:t> </w:t>
      </w:r>
      <w:r>
        <w:rPr>
          <w:color w:val="231F20"/>
          <w:spacing w:val="-2"/>
          <w:sz w:val="24"/>
        </w:rPr>
        <w:t>Kuptimi</w:t>
      </w:r>
      <w:r>
        <w:rPr>
          <w:color w:val="231F20"/>
          <w:spacing w:val="-6"/>
          <w:sz w:val="24"/>
        </w:rPr>
        <w:t> </w:t>
      </w:r>
      <w:r>
        <w:rPr>
          <w:color w:val="231F20"/>
          <w:spacing w:val="-2"/>
          <w:sz w:val="24"/>
        </w:rPr>
        <w:t>i</w:t>
      </w:r>
      <w:r>
        <w:rPr>
          <w:color w:val="231F20"/>
          <w:spacing w:val="-6"/>
          <w:sz w:val="24"/>
        </w:rPr>
        <w:t> </w:t>
      </w:r>
      <w:r>
        <w:rPr>
          <w:color w:val="231F20"/>
          <w:spacing w:val="-2"/>
          <w:sz w:val="24"/>
        </w:rPr>
        <w:t>kësaj </w:t>
      </w:r>
      <w:r>
        <w:rPr>
          <w:color w:val="231F20"/>
          <w:sz w:val="24"/>
        </w:rPr>
        <w:t>fjalie</w:t>
      </w:r>
      <w:r>
        <w:rPr>
          <w:color w:val="231F20"/>
          <w:spacing w:val="-15"/>
          <w:sz w:val="24"/>
        </w:rPr>
        <w:t> </w:t>
      </w:r>
      <w:r>
        <w:rPr>
          <w:color w:val="231F20"/>
          <w:sz w:val="24"/>
        </w:rPr>
        <w:t>është</w:t>
      </w:r>
      <w:r>
        <w:rPr>
          <w:color w:val="231F20"/>
          <w:spacing w:val="-15"/>
          <w:sz w:val="24"/>
        </w:rPr>
        <w:t> </w:t>
      </w:r>
      <w:r>
        <w:rPr>
          <w:color w:val="231F20"/>
          <w:sz w:val="24"/>
        </w:rPr>
        <w:t>ky:</w:t>
      </w:r>
      <w:r>
        <w:rPr>
          <w:color w:val="231F20"/>
          <w:spacing w:val="-15"/>
          <w:sz w:val="24"/>
        </w:rPr>
        <w:t> </w:t>
      </w:r>
      <w:r>
        <w:rPr>
          <w:color w:val="231F20"/>
          <w:sz w:val="24"/>
        </w:rPr>
        <w:t>Namazet</w:t>
      </w:r>
      <w:r>
        <w:rPr>
          <w:color w:val="231F20"/>
          <w:spacing w:val="-15"/>
          <w:sz w:val="24"/>
        </w:rPr>
        <w:t> </w:t>
      </w:r>
      <w:r>
        <w:rPr>
          <w:color w:val="231F20"/>
          <w:sz w:val="24"/>
        </w:rPr>
        <w:t>nafile</w:t>
      </w:r>
      <w:r>
        <w:rPr>
          <w:color w:val="231F20"/>
          <w:spacing w:val="-15"/>
          <w:sz w:val="24"/>
        </w:rPr>
        <w:t> </w:t>
      </w:r>
      <w:r>
        <w:rPr>
          <w:color w:val="231F20"/>
          <w:sz w:val="24"/>
        </w:rPr>
        <w:t>kryhen</w:t>
      </w:r>
      <w:r>
        <w:rPr>
          <w:color w:val="231F20"/>
          <w:spacing w:val="-15"/>
          <w:sz w:val="24"/>
        </w:rPr>
        <w:t> </w:t>
      </w:r>
      <w:r>
        <w:rPr>
          <w:color w:val="231F20"/>
          <w:sz w:val="24"/>
        </w:rPr>
        <w:t>për</w:t>
      </w:r>
      <w:r>
        <w:rPr>
          <w:color w:val="231F20"/>
          <w:spacing w:val="-15"/>
          <w:sz w:val="24"/>
        </w:rPr>
        <w:t> </w:t>
      </w:r>
      <w:r>
        <w:rPr>
          <w:color w:val="231F20"/>
          <w:sz w:val="24"/>
        </w:rPr>
        <w:t>të</w:t>
      </w:r>
      <w:r>
        <w:rPr>
          <w:color w:val="231F20"/>
          <w:spacing w:val="-15"/>
          <w:sz w:val="24"/>
        </w:rPr>
        <w:t> </w:t>
      </w:r>
      <w:r>
        <w:rPr>
          <w:color w:val="231F20"/>
          <w:sz w:val="24"/>
        </w:rPr>
        <w:t>kompensuar</w:t>
      </w:r>
      <w:r>
        <w:rPr>
          <w:color w:val="231F20"/>
          <w:spacing w:val="-15"/>
          <w:sz w:val="24"/>
        </w:rPr>
        <w:t> </w:t>
      </w:r>
      <w:r>
        <w:rPr>
          <w:color w:val="231F20"/>
          <w:sz w:val="24"/>
        </w:rPr>
        <w:t>mangësitë</w:t>
      </w:r>
      <w:r>
        <w:rPr>
          <w:color w:val="231F20"/>
          <w:spacing w:val="-15"/>
          <w:sz w:val="24"/>
        </w:rPr>
        <w:t> </w:t>
      </w:r>
      <w:r>
        <w:rPr>
          <w:color w:val="231F20"/>
          <w:sz w:val="24"/>
        </w:rPr>
        <w:t>në namazet farz. Për rrjedhojë, falja e namazeve sunet, të përcaktuar për secilën</w:t>
      </w:r>
      <w:r>
        <w:rPr>
          <w:color w:val="231F20"/>
          <w:spacing w:val="-7"/>
          <w:sz w:val="24"/>
        </w:rPr>
        <w:t> </w:t>
      </w:r>
      <w:r>
        <w:rPr>
          <w:color w:val="231F20"/>
          <w:sz w:val="24"/>
        </w:rPr>
        <w:t>kohë</w:t>
      </w:r>
      <w:r>
        <w:rPr>
          <w:color w:val="231F20"/>
          <w:spacing w:val="-7"/>
          <w:sz w:val="24"/>
        </w:rPr>
        <w:t> </w:t>
      </w:r>
      <w:r>
        <w:rPr>
          <w:color w:val="231F20"/>
          <w:sz w:val="24"/>
        </w:rPr>
        <w:t>të</w:t>
      </w:r>
      <w:r>
        <w:rPr>
          <w:color w:val="231F20"/>
          <w:spacing w:val="-7"/>
          <w:sz w:val="24"/>
        </w:rPr>
        <w:t> </w:t>
      </w:r>
      <w:r>
        <w:rPr>
          <w:color w:val="231F20"/>
          <w:sz w:val="24"/>
        </w:rPr>
        <w:t>pesë</w:t>
      </w:r>
      <w:r>
        <w:rPr>
          <w:color w:val="231F20"/>
          <w:spacing w:val="-7"/>
          <w:sz w:val="24"/>
        </w:rPr>
        <w:t> </w:t>
      </w:r>
      <w:r>
        <w:rPr>
          <w:color w:val="231F20"/>
          <w:sz w:val="24"/>
        </w:rPr>
        <w:t>farzeve</w:t>
      </w:r>
      <w:r>
        <w:rPr>
          <w:color w:val="231F20"/>
          <w:spacing w:val="-7"/>
          <w:sz w:val="24"/>
        </w:rPr>
        <w:t> </w:t>
      </w:r>
      <w:r>
        <w:rPr>
          <w:color w:val="231F20"/>
          <w:sz w:val="24"/>
        </w:rPr>
        <w:t>ditore,</w:t>
      </w:r>
      <w:r>
        <w:rPr>
          <w:color w:val="231F20"/>
          <w:spacing w:val="-7"/>
          <w:sz w:val="24"/>
        </w:rPr>
        <w:t> </w:t>
      </w:r>
      <w:r>
        <w:rPr>
          <w:color w:val="231F20"/>
          <w:sz w:val="24"/>
        </w:rPr>
        <w:t>do</w:t>
      </w:r>
      <w:r>
        <w:rPr>
          <w:color w:val="231F20"/>
          <w:spacing w:val="-7"/>
          <w:sz w:val="24"/>
        </w:rPr>
        <w:t> </w:t>
      </w:r>
      <w:r>
        <w:rPr>
          <w:color w:val="231F20"/>
          <w:sz w:val="24"/>
        </w:rPr>
        <w:t>t’i</w:t>
      </w:r>
      <w:r>
        <w:rPr>
          <w:color w:val="231F20"/>
          <w:spacing w:val="-7"/>
          <w:sz w:val="24"/>
        </w:rPr>
        <w:t> </w:t>
      </w:r>
      <w:r>
        <w:rPr>
          <w:color w:val="231F20"/>
          <w:sz w:val="24"/>
        </w:rPr>
        <w:t>shërojë</w:t>
      </w:r>
      <w:r>
        <w:rPr>
          <w:color w:val="231F20"/>
          <w:spacing w:val="-7"/>
          <w:sz w:val="24"/>
        </w:rPr>
        <w:t> </w:t>
      </w:r>
      <w:r>
        <w:rPr>
          <w:color w:val="231F20"/>
          <w:sz w:val="24"/>
        </w:rPr>
        <w:t>plagët</w:t>
      </w:r>
      <w:r>
        <w:rPr>
          <w:color w:val="231F20"/>
          <w:spacing w:val="-7"/>
          <w:sz w:val="24"/>
        </w:rPr>
        <w:t> </w:t>
      </w:r>
      <w:r>
        <w:rPr>
          <w:color w:val="231F20"/>
          <w:sz w:val="24"/>
        </w:rPr>
        <w:t>e</w:t>
      </w:r>
      <w:r>
        <w:rPr>
          <w:color w:val="231F20"/>
          <w:spacing w:val="-7"/>
          <w:sz w:val="24"/>
        </w:rPr>
        <w:t> </w:t>
      </w:r>
      <w:r>
        <w:rPr>
          <w:color w:val="231F20"/>
          <w:sz w:val="24"/>
        </w:rPr>
        <w:t>ndryshme</w:t>
      </w:r>
      <w:r>
        <w:rPr>
          <w:color w:val="231F20"/>
          <w:spacing w:val="-7"/>
          <w:sz w:val="24"/>
        </w:rPr>
        <w:t> </w:t>
      </w:r>
      <w:r>
        <w:rPr>
          <w:color w:val="231F20"/>
          <w:sz w:val="24"/>
        </w:rPr>
        <w:t>të jetës</w:t>
      </w:r>
      <w:r>
        <w:rPr>
          <w:color w:val="231F20"/>
          <w:spacing w:val="-2"/>
          <w:sz w:val="24"/>
        </w:rPr>
        <w:t> </w:t>
      </w:r>
      <w:r>
        <w:rPr>
          <w:color w:val="231F20"/>
          <w:sz w:val="24"/>
        </w:rPr>
        <w:t>sonë</w:t>
      </w:r>
      <w:r>
        <w:rPr>
          <w:color w:val="231F20"/>
          <w:spacing w:val="-2"/>
          <w:sz w:val="24"/>
        </w:rPr>
        <w:t> </w:t>
      </w:r>
      <w:r>
        <w:rPr>
          <w:color w:val="231F20"/>
          <w:sz w:val="24"/>
        </w:rPr>
        <w:t>shpirtërore,</w:t>
      </w:r>
      <w:r>
        <w:rPr>
          <w:color w:val="231F20"/>
          <w:spacing w:val="-2"/>
          <w:sz w:val="24"/>
        </w:rPr>
        <w:t> </w:t>
      </w:r>
      <w:r>
        <w:rPr>
          <w:color w:val="231F20"/>
          <w:sz w:val="24"/>
        </w:rPr>
        <w:t>do</w:t>
      </w:r>
      <w:r>
        <w:rPr>
          <w:color w:val="231F20"/>
          <w:spacing w:val="-2"/>
          <w:sz w:val="24"/>
        </w:rPr>
        <w:t> </w:t>
      </w:r>
      <w:r>
        <w:rPr>
          <w:color w:val="231F20"/>
          <w:sz w:val="24"/>
        </w:rPr>
        <w:t>të</w:t>
      </w:r>
      <w:r>
        <w:rPr>
          <w:color w:val="231F20"/>
          <w:spacing w:val="-2"/>
          <w:sz w:val="24"/>
        </w:rPr>
        <w:t> </w:t>
      </w:r>
      <w:r>
        <w:rPr>
          <w:color w:val="231F20"/>
          <w:sz w:val="24"/>
        </w:rPr>
        <w:t>bëhet</w:t>
      </w:r>
      <w:r>
        <w:rPr>
          <w:color w:val="231F20"/>
          <w:spacing w:val="-2"/>
          <w:sz w:val="24"/>
        </w:rPr>
        <w:t> </w:t>
      </w:r>
      <w:r>
        <w:rPr>
          <w:color w:val="231F20"/>
          <w:sz w:val="24"/>
        </w:rPr>
        <w:t>shlyerje</w:t>
      </w:r>
      <w:r>
        <w:rPr>
          <w:color w:val="231F20"/>
          <w:spacing w:val="-2"/>
          <w:sz w:val="24"/>
        </w:rPr>
        <w:t> </w:t>
      </w:r>
      <w:r>
        <w:rPr>
          <w:color w:val="231F20"/>
          <w:sz w:val="24"/>
        </w:rPr>
        <w:t>për</w:t>
      </w:r>
      <w:r>
        <w:rPr>
          <w:color w:val="231F20"/>
          <w:spacing w:val="-2"/>
          <w:sz w:val="24"/>
        </w:rPr>
        <w:t> </w:t>
      </w:r>
      <w:r>
        <w:rPr>
          <w:color w:val="231F20"/>
          <w:sz w:val="24"/>
        </w:rPr>
        <w:t>mëkatet</w:t>
      </w:r>
      <w:r>
        <w:rPr>
          <w:color w:val="231F20"/>
          <w:spacing w:val="-2"/>
          <w:sz w:val="24"/>
        </w:rPr>
        <w:t> </w:t>
      </w:r>
      <w:r>
        <w:rPr>
          <w:color w:val="231F20"/>
          <w:sz w:val="24"/>
        </w:rPr>
        <w:t>tona</w:t>
      </w:r>
      <w:r>
        <w:rPr>
          <w:color w:val="231F20"/>
          <w:spacing w:val="-2"/>
          <w:sz w:val="24"/>
        </w:rPr>
        <w:t> </w:t>
      </w:r>
      <w:r>
        <w:rPr>
          <w:color w:val="231F20"/>
          <w:sz w:val="24"/>
        </w:rPr>
        <w:t>dhe,</w:t>
      </w:r>
      <w:r>
        <w:rPr>
          <w:color w:val="231F20"/>
          <w:spacing w:val="-2"/>
          <w:sz w:val="24"/>
        </w:rPr>
        <w:t> </w:t>
      </w:r>
      <w:r>
        <w:rPr>
          <w:color w:val="231F20"/>
          <w:sz w:val="24"/>
        </w:rPr>
        <w:t>duke u llogaritur në vend të namazeve farz të mangët, do të bëhen shkak për</w:t>
      </w:r>
      <w:r>
        <w:rPr>
          <w:color w:val="231F20"/>
          <w:spacing w:val="-10"/>
          <w:sz w:val="24"/>
        </w:rPr>
        <w:t> </w:t>
      </w:r>
      <w:r>
        <w:rPr>
          <w:color w:val="231F20"/>
          <w:sz w:val="24"/>
        </w:rPr>
        <w:t>hyrjen</w:t>
      </w:r>
      <w:r>
        <w:rPr>
          <w:color w:val="231F20"/>
          <w:spacing w:val="-10"/>
          <w:sz w:val="24"/>
        </w:rPr>
        <w:t> </w:t>
      </w:r>
      <w:r>
        <w:rPr>
          <w:color w:val="231F20"/>
          <w:sz w:val="24"/>
        </w:rPr>
        <w:t>tonë</w:t>
      </w:r>
      <w:r>
        <w:rPr>
          <w:color w:val="231F20"/>
          <w:spacing w:val="-10"/>
          <w:sz w:val="24"/>
        </w:rPr>
        <w:t> </w:t>
      </w:r>
      <w:r>
        <w:rPr>
          <w:color w:val="231F20"/>
          <w:sz w:val="24"/>
        </w:rPr>
        <w:t>në</w:t>
      </w:r>
      <w:r>
        <w:rPr>
          <w:color w:val="231F20"/>
          <w:spacing w:val="-10"/>
          <w:sz w:val="24"/>
        </w:rPr>
        <w:t> </w:t>
      </w:r>
      <w:r>
        <w:rPr>
          <w:color w:val="231F20"/>
          <w:sz w:val="24"/>
        </w:rPr>
        <w:t>Xhenet.</w:t>
      </w:r>
      <w:r>
        <w:rPr>
          <w:color w:val="231F20"/>
          <w:spacing w:val="-10"/>
          <w:sz w:val="24"/>
        </w:rPr>
        <w:t> </w:t>
      </w:r>
      <w:r>
        <w:rPr>
          <w:color w:val="231F20"/>
          <w:sz w:val="24"/>
        </w:rPr>
        <w:t>Një</w:t>
      </w:r>
      <w:r>
        <w:rPr>
          <w:color w:val="231F20"/>
          <w:spacing w:val="-10"/>
          <w:sz w:val="24"/>
        </w:rPr>
        <w:t> </w:t>
      </w:r>
      <w:r>
        <w:rPr>
          <w:color w:val="231F20"/>
          <w:sz w:val="24"/>
        </w:rPr>
        <w:t>hadith</w:t>
      </w:r>
      <w:r>
        <w:rPr>
          <w:color w:val="231F20"/>
          <w:spacing w:val="-10"/>
          <w:sz w:val="24"/>
        </w:rPr>
        <w:t> </w:t>
      </w:r>
      <w:r>
        <w:rPr>
          <w:color w:val="231F20"/>
          <w:sz w:val="24"/>
        </w:rPr>
        <w:t>të</w:t>
      </w:r>
      <w:r>
        <w:rPr>
          <w:color w:val="231F20"/>
          <w:spacing w:val="-10"/>
          <w:sz w:val="24"/>
        </w:rPr>
        <w:t> </w:t>
      </w:r>
      <w:r>
        <w:rPr>
          <w:color w:val="231F20"/>
          <w:sz w:val="24"/>
        </w:rPr>
        <w:t>të</w:t>
      </w:r>
      <w:r>
        <w:rPr>
          <w:color w:val="231F20"/>
          <w:spacing w:val="-10"/>
          <w:sz w:val="24"/>
        </w:rPr>
        <w:t> </w:t>
      </w:r>
      <w:r>
        <w:rPr>
          <w:color w:val="231F20"/>
          <w:sz w:val="24"/>
        </w:rPr>
        <w:t>Dërguarit</w:t>
      </w:r>
      <w:r>
        <w:rPr>
          <w:color w:val="231F20"/>
          <w:spacing w:val="-10"/>
          <w:sz w:val="24"/>
        </w:rPr>
        <w:t> </w:t>
      </w:r>
      <w:r>
        <w:rPr>
          <w:color w:val="231F20"/>
          <w:sz w:val="24"/>
        </w:rPr>
        <w:t>të</w:t>
      </w:r>
      <w:r>
        <w:rPr>
          <w:color w:val="231F20"/>
          <w:spacing w:val="-10"/>
          <w:sz w:val="24"/>
        </w:rPr>
        <w:t> </w:t>
      </w:r>
      <w:r>
        <w:rPr>
          <w:color w:val="231F20"/>
          <w:sz w:val="24"/>
        </w:rPr>
        <w:t>Allahut</w:t>
      </w:r>
      <w:r>
        <w:rPr>
          <w:color w:val="231F20"/>
          <w:spacing w:val="-10"/>
          <w:sz w:val="24"/>
        </w:rPr>
        <w:t> </w:t>
      </w:r>
      <w:r>
        <w:rPr>
          <w:color w:val="231F20"/>
          <w:sz w:val="24"/>
        </w:rPr>
        <w:t>(s.a.s.) në lidhje me këtë të vërtetë, Hurejth ibn Kabisa (r.a.) na e transmeton kështu: “Erdha në Medine dhe u luta në këtë mënyrë: ‘O Zoti im! Më </w:t>
      </w:r>
      <w:r>
        <w:rPr>
          <w:color w:val="231F20"/>
          <w:spacing w:val="-2"/>
          <w:sz w:val="24"/>
        </w:rPr>
        <w:t>mundëso</w:t>
      </w:r>
      <w:r>
        <w:rPr>
          <w:color w:val="231F20"/>
          <w:spacing w:val="-13"/>
          <w:sz w:val="24"/>
        </w:rPr>
        <w:t> </w:t>
      </w:r>
      <w:r>
        <w:rPr>
          <w:color w:val="231F20"/>
          <w:spacing w:val="-2"/>
          <w:sz w:val="24"/>
        </w:rPr>
        <w:t>mua</w:t>
      </w:r>
      <w:r>
        <w:rPr>
          <w:color w:val="231F20"/>
          <w:spacing w:val="-13"/>
          <w:sz w:val="24"/>
        </w:rPr>
        <w:t> </w:t>
      </w:r>
      <w:r>
        <w:rPr>
          <w:color w:val="231F20"/>
          <w:spacing w:val="-2"/>
          <w:sz w:val="24"/>
        </w:rPr>
        <w:t>një</w:t>
      </w:r>
      <w:r>
        <w:rPr>
          <w:color w:val="231F20"/>
          <w:spacing w:val="-13"/>
          <w:sz w:val="24"/>
        </w:rPr>
        <w:t> </w:t>
      </w:r>
      <w:r>
        <w:rPr>
          <w:color w:val="231F20"/>
          <w:spacing w:val="-2"/>
          <w:sz w:val="24"/>
        </w:rPr>
        <w:t>shok</w:t>
      </w:r>
      <w:r>
        <w:rPr>
          <w:color w:val="231F20"/>
          <w:spacing w:val="-13"/>
          <w:sz w:val="24"/>
        </w:rPr>
        <w:t> </w:t>
      </w:r>
      <w:r>
        <w:rPr>
          <w:color w:val="231F20"/>
          <w:spacing w:val="-2"/>
          <w:sz w:val="24"/>
        </w:rPr>
        <w:t>të</w:t>
      </w:r>
      <w:r>
        <w:rPr>
          <w:color w:val="231F20"/>
          <w:spacing w:val="-13"/>
          <w:sz w:val="24"/>
        </w:rPr>
        <w:t> </w:t>
      </w:r>
      <w:r>
        <w:rPr>
          <w:color w:val="231F20"/>
          <w:spacing w:val="-2"/>
          <w:sz w:val="24"/>
        </w:rPr>
        <w:t>virtytshëm!’</w:t>
      </w:r>
      <w:r>
        <w:rPr>
          <w:color w:val="231F20"/>
          <w:spacing w:val="-13"/>
          <w:sz w:val="24"/>
        </w:rPr>
        <w:t> </w:t>
      </w:r>
      <w:r>
        <w:rPr>
          <w:color w:val="231F20"/>
          <w:spacing w:val="-2"/>
          <w:sz w:val="24"/>
        </w:rPr>
        <w:t>Mandej</w:t>
      </w:r>
      <w:r>
        <w:rPr>
          <w:color w:val="231F20"/>
          <w:spacing w:val="-13"/>
          <w:sz w:val="24"/>
        </w:rPr>
        <w:t> </w:t>
      </w:r>
      <w:r>
        <w:rPr>
          <w:color w:val="231F20"/>
          <w:spacing w:val="-2"/>
          <w:sz w:val="24"/>
        </w:rPr>
        <w:t>u</w:t>
      </w:r>
      <w:r>
        <w:rPr>
          <w:color w:val="231F20"/>
          <w:spacing w:val="-13"/>
          <w:sz w:val="24"/>
        </w:rPr>
        <w:t> </w:t>
      </w:r>
      <w:r>
        <w:rPr>
          <w:color w:val="231F20"/>
          <w:spacing w:val="-2"/>
          <w:sz w:val="24"/>
        </w:rPr>
        <w:t>ula</w:t>
      </w:r>
      <w:r>
        <w:rPr>
          <w:color w:val="231F20"/>
          <w:spacing w:val="-13"/>
          <w:sz w:val="24"/>
        </w:rPr>
        <w:t> </w:t>
      </w:r>
      <w:r>
        <w:rPr>
          <w:color w:val="231F20"/>
          <w:spacing w:val="-2"/>
          <w:sz w:val="24"/>
        </w:rPr>
        <w:t>pranë</w:t>
      </w:r>
      <w:r>
        <w:rPr>
          <w:color w:val="231F20"/>
          <w:spacing w:val="-13"/>
          <w:sz w:val="24"/>
        </w:rPr>
        <w:t> </w:t>
      </w:r>
      <w:r>
        <w:rPr>
          <w:color w:val="231F20"/>
          <w:spacing w:val="-2"/>
          <w:sz w:val="24"/>
        </w:rPr>
        <w:t>Ebu</w:t>
      </w:r>
      <w:r>
        <w:rPr>
          <w:color w:val="231F20"/>
          <w:spacing w:val="-13"/>
          <w:sz w:val="24"/>
        </w:rPr>
        <w:t> </w:t>
      </w:r>
      <w:r>
        <w:rPr>
          <w:color w:val="231F20"/>
          <w:spacing w:val="-2"/>
          <w:sz w:val="24"/>
        </w:rPr>
        <w:t>Hurajras </w:t>
      </w:r>
      <w:r>
        <w:rPr>
          <w:color w:val="231F20"/>
          <w:sz w:val="24"/>
        </w:rPr>
        <w:t>(r.a.).</w:t>
      </w:r>
      <w:r>
        <w:rPr>
          <w:color w:val="231F20"/>
          <w:spacing w:val="-1"/>
          <w:sz w:val="24"/>
        </w:rPr>
        <w:t> </w:t>
      </w:r>
      <w:r>
        <w:rPr>
          <w:color w:val="231F20"/>
          <w:sz w:val="24"/>
        </w:rPr>
        <w:t>‘Iu</w:t>
      </w:r>
      <w:r>
        <w:rPr>
          <w:color w:val="231F20"/>
          <w:spacing w:val="-1"/>
          <w:sz w:val="24"/>
        </w:rPr>
        <w:t> </w:t>
      </w:r>
      <w:r>
        <w:rPr>
          <w:color w:val="231F20"/>
          <w:sz w:val="24"/>
        </w:rPr>
        <w:t>luta</w:t>
      </w:r>
      <w:r>
        <w:rPr>
          <w:color w:val="231F20"/>
          <w:spacing w:val="-1"/>
          <w:sz w:val="24"/>
        </w:rPr>
        <w:t> </w:t>
      </w:r>
      <w:r>
        <w:rPr>
          <w:color w:val="231F20"/>
          <w:sz w:val="24"/>
        </w:rPr>
        <w:t>Allahut</w:t>
      </w:r>
      <w:r>
        <w:rPr>
          <w:color w:val="231F20"/>
          <w:spacing w:val="-1"/>
          <w:sz w:val="24"/>
        </w:rPr>
        <w:t> </w:t>
      </w:r>
      <w:r>
        <w:rPr>
          <w:color w:val="231F20"/>
          <w:sz w:val="24"/>
        </w:rPr>
        <w:t>që</w:t>
      </w:r>
      <w:r>
        <w:rPr>
          <w:color w:val="231F20"/>
          <w:spacing w:val="-1"/>
          <w:sz w:val="24"/>
        </w:rPr>
        <w:t> </w:t>
      </w:r>
      <w:r>
        <w:rPr>
          <w:color w:val="231F20"/>
          <w:sz w:val="24"/>
        </w:rPr>
        <w:t>të</w:t>
      </w:r>
      <w:r>
        <w:rPr>
          <w:color w:val="231F20"/>
          <w:spacing w:val="-1"/>
          <w:sz w:val="24"/>
        </w:rPr>
        <w:t> </w:t>
      </w:r>
      <w:r>
        <w:rPr>
          <w:color w:val="231F20"/>
          <w:sz w:val="24"/>
        </w:rPr>
        <w:t>më</w:t>
      </w:r>
      <w:r>
        <w:rPr>
          <w:color w:val="231F20"/>
          <w:spacing w:val="-1"/>
          <w:sz w:val="24"/>
        </w:rPr>
        <w:t> </w:t>
      </w:r>
      <w:r>
        <w:rPr>
          <w:color w:val="231F20"/>
          <w:sz w:val="24"/>
        </w:rPr>
        <w:t>mundësojë</w:t>
      </w:r>
      <w:r>
        <w:rPr>
          <w:color w:val="231F20"/>
          <w:spacing w:val="-1"/>
          <w:sz w:val="24"/>
        </w:rPr>
        <w:t> </w:t>
      </w:r>
      <w:r>
        <w:rPr>
          <w:color w:val="231F20"/>
          <w:sz w:val="24"/>
        </w:rPr>
        <w:t>një</w:t>
      </w:r>
      <w:r>
        <w:rPr>
          <w:color w:val="231F20"/>
          <w:spacing w:val="-1"/>
          <w:sz w:val="24"/>
        </w:rPr>
        <w:t> </w:t>
      </w:r>
      <w:r>
        <w:rPr>
          <w:color w:val="231F20"/>
          <w:sz w:val="24"/>
        </w:rPr>
        <w:t>shok</w:t>
      </w:r>
      <w:r>
        <w:rPr>
          <w:color w:val="231F20"/>
          <w:spacing w:val="-1"/>
          <w:sz w:val="24"/>
        </w:rPr>
        <w:t> </w:t>
      </w:r>
      <w:r>
        <w:rPr>
          <w:color w:val="231F20"/>
          <w:sz w:val="24"/>
        </w:rPr>
        <w:t>të</w:t>
      </w:r>
      <w:r>
        <w:rPr>
          <w:color w:val="231F20"/>
          <w:spacing w:val="-1"/>
          <w:sz w:val="24"/>
        </w:rPr>
        <w:t> </w:t>
      </w:r>
      <w:r>
        <w:rPr>
          <w:color w:val="231F20"/>
          <w:sz w:val="24"/>
        </w:rPr>
        <w:t>virtytshëm.</w:t>
      </w:r>
      <w:r>
        <w:rPr>
          <w:color w:val="231F20"/>
          <w:spacing w:val="-1"/>
          <w:sz w:val="24"/>
        </w:rPr>
        <w:t> </w:t>
      </w:r>
      <w:r>
        <w:rPr>
          <w:color w:val="231F20"/>
          <w:sz w:val="24"/>
        </w:rPr>
        <w:t>Më thuaj ndonjë hadith që ke dëgjuar nga i Dërguari i Allahut! Mbase Allahu</w:t>
      </w:r>
      <w:r>
        <w:rPr>
          <w:color w:val="231F20"/>
          <w:spacing w:val="-1"/>
          <w:sz w:val="24"/>
        </w:rPr>
        <w:t> </w:t>
      </w:r>
      <w:r>
        <w:rPr>
          <w:color w:val="231F20"/>
          <w:sz w:val="24"/>
        </w:rPr>
        <w:t>më</w:t>
      </w:r>
      <w:r>
        <w:rPr>
          <w:color w:val="231F20"/>
          <w:spacing w:val="-1"/>
          <w:sz w:val="24"/>
        </w:rPr>
        <w:t> </w:t>
      </w:r>
      <w:r>
        <w:rPr>
          <w:color w:val="231F20"/>
          <w:sz w:val="24"/>
        </w:rPr>
        <w:t>mundëson</w:t>
      </w:r>
      <w:r>
        <w:rPr>
          <w:color w:val="231F20"/>
          <w:spacing w:val="-1"/>
          <w:sz w:val="24"/>
        </w:rPr>
        <w:t> </w:t>
      </w:r>
      <w:r>
        <w:rPr>
          <w:color w:val="231F20"/>
          <w:sz w:val="24"/>
        </w:rPr>
        <w:t>të</w:t>
      </w:r>
      <w:r>
        <w:rPr>
          <w:color w:val="231F20"/>
          <w:spacing w:val="-1"/>
          <w:sz w:val="24"/>
        </w:rPr>
        <w:t> </w:t>
      </w:r>
      <w:r>
        <w:rPr>
          <w:color w:val="231F20"/>
          <w:sz w:val="24"/>
        </w:rPr>
        <w:t>përfitoj</w:t>
      </w:r>
      <w:r>
        <w:rPr>
          <w:color w:val="231F20"/>
          <w:spacing w:val="-1"/>
          <w:sz w:val="24"/>
        </w:rPr>
        <w:t> </w:t>
      </w:r>
      <w:r>
        <w:rPr>
          <w:color w:val="231F20"/>
          <w:sz w:val="24"/>
        </w:rPr>
        <w:t>diçka</w:t>
      </w:r>
      <w:r>
        <w:rPr>
          <w:color w:val="231F20"/>
          <w:spacing w:val="-4"/>
          <w:sz w:val="24"/>
        </w:rPr>
        <w:t> </w:t>
      </w:r>
      <w:r>
        <w:rPr>
          <w:color w:val="231F20"/>
          <w:sz w:val="24"/>
        </w:rPr>
        <w:t>nga</w:t>
      </w:r>
      <w:r>
        <w:rPr>
          <w:color w:val="231F20"/>
          <w:spacing w:val="-8"/>
          <w:sz w:val="24"/>
        </w:rPr>
        <w:t> </w:t>
      </w:r>
      <w:r>
        <w:rPr>
          <w:color w:val="231F20"/>
          <w:sz w:val="24"/>
        </w:rPr>
        <w:t>ai</w:t>
      </w:r>
      <w:r>
        <w:rPr>
          <w:color w:val="231F20"/>
          <w:spacing w:val="-8"/>
          <w:sz w:val="24"/>
        </w:rPr>
        <w:t> </w:t>
      </w:r>
      <w:r>
        <w:rPr>
          <w:color w:val="231F20"/>
          <w:sz w:val="24"/>
        </w:rPr>
        <w:t>hadith!’</w:t>
      </w:r>
      <w:r>
        <w:rPr>
          <w:color w:val="231F20"/>
          <w:spacing w:val="-8"/>
          <w:sz w:val="24"/>
        </w:rPr>
        <w:t> </w:t>
      </w:r>
      <w:r>
        <w:rPr>
          <w:color w:val="231F20"/>
          <w:sz w:val="24"/>
        </w:rPr>
        <w:t>i</w:t>
      </w:r>
      <w:r>
        <w:rPr>
          <w:color w:val="231F20"/>
          <w:spacing w:val="-8"/>
          <w:sz w:val="24"/>
        </w:rPr>
        <w:t> </w:t>
      </w:r>
      <w:r>
        <w:rPr>
          <w:color w:val="231F20"/>
          <w:sz w:val="24"/>
        </w:rPr>
        <w:t>thashë</w:t>
      </w:r>
      <w:r>
        <w:rPr>
          <w:color w:val="231F20"/>
          <w:spacing w:val="-8"/>
          <w:sz w:val="24"/>
        </w:rPr>
        <w:t> </w:t>
      </w:r>
      <w:r>
        <w:rPr>
          <w:color w:val="231F20"/>
          <w:sz w:val="24"/>
        </w:rPr>
        <w:t>atij.</w:t>
      </w:r>
      <w:r>
        <w:rPr>
          <w:color w:val="231F20"/>
          <w:spacing w:val="-8"/>
          <w:sz w:val="24"/>
        </w:rPr>
        <w:t> </w:t>
      </w:r>
      <w:r>
        <w:rPr>
          <w:color w:val="231F20"/>
          <w:sz w:val="24"/>
        </w:rPr>
        <w:t>Pas këtyre</w:t>
      </w:r>
      <w:r>
        <w:rPr>
          <w:color w:val="231F20"/>
          <w:spacing w:val="-15"/>
          <w:sz w:val="24"/>
        </w:rPr>
        <w:t> </w:t>
      </w:r>
      <w:r>
        <w:rPr>
          <w:color w:val="231F20"/>
          <w:sz w:val="24"/>
        </w:rPr>
        <w:t>fjalëve</w:t>
      </w:r>
      <w:r>
        <w:rPr>
          <w:color w:val="231F20"/>
          <w:spacing w:val="-15"/>
          <w:sz w:val="24"/>
        </w:rPr>
        <w:t> </w:t>
      </w:r>
      <w:r>
        <w:rPr>
          <w:color w:val="231F20"/>
          <w:sz w:val="24"/>
        </w:rPr>
        <w:t>të</w:t>
      </w:r>
      <w:r>
        <w:rPr>
          <w:color w:val="231F20"/>
          <w:spacing w:val="-15"/>
          <w:sz w:val="24"/>
        </w:rPr>
        <w:t> </w:t>
      </w:r>
      <w:r>
        <w:rPr>
          <w:color w:val="231F20"/>
          <w:sz w:val="24"/>
        </w:rPr>
        <w:t>mia,</w:t>
      </w:r>
      <w:r>
        <w:rPr>
          <w:color w:val="231F20"/>
          <w:spacing w:val="-15"/>
          <w:sz w:val="24"/>
        </w:rPr>
        <w:t> </w:t>
      </w:r>
      <w:r>
        <w:rPr>
          <w:color w:val="231F20"/>
          <w:sz w:val="24"/>
        </w:rPr>
        <w:t>ai</w:t>
      </w:r>
      <w:r>
        <w:rPr>
          <w:color w:val="231F20"/>
          <w:spacing w:val="-15"/>
          <w:sz w:val="24"/>
        </w:rPr>
        <w:t> </w:t>
      </w:r>
      <w:r>
        <w:rPr>
          <w:color w:val="231F20"/>
          <w:sz w:val="24"/>
        </w:rPr>
        <w:t>tha:</w:t>
      </w:r>
      <w:r>
        <w:rPr>
          <w:color w:val="231F20"/>
          <w:spacing w:val="-15"/>
          <w:sz w:val="24"/>
        </w:rPr>
        <w:t> </w:t>
      </w:r>
      <w:r>
        <w:rPr>
          <w:color w:val="231F20"/>
          <w:sz w:val="24"/>
        </w:rPr>
        <w:t>‘Unë</w:t>
      </w:r>
      <w:r>
        <w:rPr>
          <w:color w:val="231F20"/>
          <w:spacing w:val="-15"/>
          <w:sz w:val="24"/>
        </w:rPr>
        <w:t> </w:t>
      </w:r>
      <w:r>
        <w:rPr>
          <w:color w:val="231F20"/>
          <w:sz w:val="24"/>
        </w:rPr>
        <w:t>e</w:t>
      </w:r>
      <w:r>
        <w:rPr>
          <w:color w:val="231F20"/>
          <w:spacing w:val="-15"/>
          <w:sz w:val="24"/>
        </w:rPr>
        <w:t> </w:t>
      </w:r>
      <w:r>
        <w:rPr>
          <w:color w:val="231F20"/>
          <w:sz w:val="24"/>
        </w:rPr>
        <w:t>kam</w:t>
      </w:r>
      <w:r>
        <w:rPr>
          <w:color w:val="231F20"/>
          <w:spacing w:val="-15"/>
          <w:sz w:val="24"/>
        </w:rPr>
        <w:t> </w:t>
      </w:r>
      <w:r>
        <w:rPr>
          <w:color w:val="231F20"/>
          <w:sz w:val="24"/>
        </w:rPr>
        <w:t>dëgjuar</w:t>
      </w:r>
      <w:r>
        <w:rPr>
          <w:color w:val="231F20"/>
          <w:spacing w:val="-15"/>
          <w:sz w:val="24"/>
        </w:rPr>
        <w:t> </w:t>
      </w:r>
      <w:r>
        <w:rPr>
          <w:color w:val="231F20"/>
          <w:sz w:val="24"/>
        </w:rPr>
        <w:t>të</w:t>
      </w:r>
      <w:r>
        <w:rPr>
          <w:color w:val="231F20"/>
          <w:spacing w:val="-15"/>
          <w:sz w:val="24"/>
        </w:rPr>
        <w:t> </w:t>
      </w:r>
      <w:r>
        <w:rPr>
          <w:color w:val="231F20"/>
          <w:sz w:val="24"/>
        </w:rPr>
        <w:t>Dërguarin</w:t>
      </w:r>
      <w:r>
        <w:rPr>
          <w:color w:val="231F20"/>
          <w:spacing w:val="-15"/>
          <w:sz w:val="24"/>
        </w:rPr>
        <w:t> </w:t>
      </w:r>
      <w:r>
        <w:rPr>
          <w:color w:val="231F20"/>
          <w:sz w:val="24"/>
        </w:rPr>
        <w:t>e</w:t>
      </w:r>
      <w:r>
        <w:rPr>
          <w:color w:val="231F20"/>
          <w:spacing w:val="-15"/>
          <w:sz w:val="24"/>
        </w:rPr>
        <w:t> </w:t>
      </w:r>
      <w:r>
        <w:rPr>
          <w:color w:val="231F20"/>
          <w:sz w:val="24"/>
        </w:rPr>
        <w:t>Allahut </w:t>
      </w:r>
      <w:r>
        <w:rPr>
          <w:color w:val="231F20"/>
          <w:spacing w:val="-10"/>
          <w:sz w:val="24"/>
        </w:rPr>
        <w:t>(s.a.s.)</w:t>
      </w:r>
      <w:r>
        <w:rPr>
          <w:color w:val="231F20"/>
          <w:spacing w:val="-4"/>
          <w:sz w:val="24"/>
        </w:rPr>
        <w:t> </w:t>
      </w:r>
      <w:r>
        <w:rPr>
          <w:color w:val="231F20"/>
          <w:spacing w:val="-10"/>
          <w:sz w:val="24"/>
        </w:rPr>
        <w:t>të</w:t>
      </w:r>
      <w:r>
        <w:rPr>
          <w:color w:val="231F20"/>
          <w:spacing w:val="-4"/>
          <w:sz w:val="24"/>
        </w:rPr>
        <w:t> </w:t>
      </w:r>
      <w:r>
        <w:rPr>
          <w:color w:val="231F20"/>
          <w:spacing w:val="-10"/>
          <w:sz w:val="24"/>
        </w:rPr>
        <w:t>thotë:</w:t>
      </w:r>
      <w:r>
        <w:rPr>
          <w:color w:val="231F20"/>
          <w:spacing w:val="-4"/>
          <w:sz w:val="24"/>
        </w:rPr>
        <w:t> </w:t>
      </w:r>
      <w:r>
        <w:rPr>
          <w:i/>
          <w:color w:val="231F20"/>
          <w:spacing w:val="-10"/>
          <w:sz w:val="24"/>
        </w:rPr>
        <w:t>‘Në</w:t>
      </w:r>
      <w:r>
        <w:rPr>
          <w:i/>
          <w:color w:val="231F20"/>
          <w:spacing w:val="-2"/>
          <w:sz w:val="24"/>
        </w:rPr>
        <w:t> </w:t>
      </w:r>
      <w:r>
        <w:rPr>
          <w:i/>
          <w:color w:val="231F20"/>
          <w:spacing w:val="-10"/>
          <w:sz w:val="24"/>
        </w:rPr>
        <w:t>ditën</w:t>
      </w:r>
      <w:r>
        <w:rPr>
          <w:i/>
          <w:color w:val="231F20"/>
          <w:spacing w:val="-2"/>
          <w:sz w:val="24"/>
        </w:rPr>
        <w:t> </w:t>
      </w:r>
      <w:r>
        <w:rPr>
          <w:i/>
          <w:color w:val="231F20"/>
          <w:spacing w:val="-10"/>
          <w:sz w:val="24"/>
        </w:rPr>
        <w:t>e</w:t>
      </w:r>
      <w:r>
        <w:rPr>
          <w:i/>
          <w:color w:val="231F20"/>
          <w:spacing w:val="-2"/>
          <w:sz w:val="24"/>
        </w:rPr>
        <w:t> </w:t>
      </w:r>
      <w:r>
        <w:rPr>
          <w:i/>
          <w:color w:val="231F20"/>
          <w:spacing w:val="-10"/>
          <w:sz w:val="24"/>
        </w:rPr>
        <w:t>kiametit,</w:t>
      </w:r>
      <w:r>
        <w:rPr>
          <w:i/>
          <w:color w:val="231F20"/>
          <w:spacing w:val="-2"/>
          <w:sz w:val="24"/>
        </w:rPr>
        <w:t> </w:t>
      </w:r>
      <w:r>
        <w:rPr>
          <w:i/>
          <w:color w:val="231F20"/>
          <w:spacing w:val="-10"/>
          <w:sz w:val="24"/>
        </w:rPr>
        <w:t>ndër</w:t>
      </w:r>
      <w:r>
        <w:rPr>
          <w:i/>
          <w:color w:val="231F20"/>
          <w:spacing w:val="-2"/>
          <w:sz w:val="24"/>
        </w:rPr>
        <w:t> </w:t>
      </w:r>
      <w:r>
        <w:rPr>
          <w:i/>
          <w:color w:val="231F20"/>
          <w:spacing w:val="-10"/>
          <w:sz w:val="24"/>
        </w:rPr>
        <w:t>gjithë</w:t>
      </w:r>
      <w:r>
        <w:rPr>
          <w:i/>
          <w:color w:val="231F20"/>
          <w:spacing w:val="-2"/>
          <w:sz w:val="24"/>
        </w:rPr>
        <w:t> </w:t>
      </w:r>
      <w:r>
        <w:rPr>
          <w:i/>
          <w:color w:val="231F20"/>
          <w:spacing w:val="-10"/>
          <w:sz w:val="24"/>
        </w:rPr>
        <w:t>veprat</w:t>
      </w:r>
      <w:r>
        <w:rPr>
          <w:i/>
          <w:color w:val="231F20"/>
          <w:spacing w:val="-2"/>
          <w:sz w:val="24"/>
        </w:rPr>
        <w:t> </w:t>
      </w:r>
      <w:r>
        <w:rPr>
          <w:i/>
          <w:color w:val="231F20"/>
          <w:spacing w:val="-10"/>
          <w:sz w:val="24"/>
        </w:rPr>
        <w:t>e</w:t>
      </w:r>
      <w:r>
        <w:rPr>
          <w:i/>
          <w:color w:val="231F20"/>
          <w:spacing w:val="-2"/>
          <w:sz w:val="24"/>
        </w:rPr>
        <w:t> </w:t>
      </w:r>
      <w:r>
        <w:rPr>
          <w:i/>
          <w:color w:val="231F20"/>
          <w:spacing w:val="-10"/>
          <w:sz w:val="24"/>
        </w:rPr>
        <w:t>tij,</w:t>
      </w:r>
      <w:r>
        <w:rPr>
          <w:i/>
          <w:color w:val="231F20"/>
          <w:spacing w:val="-2"/>
          <w:sz w:val="24"/>
        </w:rPr>
        <w:t> </w:t>
      </w:r>
      <w:r>
        <w:rPr>
          <w:i/>
          <w:color w:val="231F20"/>
          <w:spacing w:val="-10"/>
          <w:sz w:val="24"/>
        </w:rPr>
        <w:t>njeriu</w:t>
      </w:r>
      <w:r>
        <w:rPr>
          <w:i/>
          <w:color w:val="231F20"/>
          <w:spacing w:val="-2"/>
          <w:sz w:val="24"/>
        </w:rPr>
        <w:t> </w:t>
      </w:r>
      <w:r>
        <w:rPr>
          <w:i/>
          <w:color w:val="231F20"/>
          <w:spacing w:val="-10"/>
          <w:sz w:val="24"/>
        </w:rPr>
        <w:t>do</w:t>
      </w:r>
      <w:r>
        <w:rPr>
          <w:i/>
          <w:color w:val="231F20"/>
          <w:spacing w:val="-2"/>
          <w:sz w:val="24"/>
        </w:rPr>
        <w:t> </w:t>
      </w:r>
      <w:r>
        <w:rPr>
          <w:i/>
          <w:color w:val="231F20"/>
          <w:spacing w:val="-10"/>
          <w:sz w:val="24"/>
        </w:rPr>
        <w:t>të</w:t>
      </w:r>
      <w:r>
        <w:rPr>
          <w:i/>
          <w:color w:val="231F20"/>
          <w:spacing w:val="-2"/>
          <w:sz w:val="24"/>
        </w:rPr>
        <w:t> </w:t>
      </w:r>
      <w:r>
        <w:rPr>
          <w:i/>
          <w:color w:val="231F20"/>
          <w:spacing w:val="-10"/>
          <w:sz w:val="24"/>
        </w:rPr>
        <w:t>japë </w:t>
      </w:r>
      <w:r>
        <w:rPr>
          <w:i/>
          <w:color w:val="231F20"/>
          <w:spacing w:val="-6"/>
          <w:sz w:val="24"/>
        </w:rPr>
        <w:t>së</w:t>
      </w:r>
      <w:r>
        <w:rPr>
          <w:i/>
          <w:color w:val="231F20"/>
          <w:spacing w:val="-9"/>
          <w:sz w:val="24"/>
        </w:rPr>
        <w:t> </w:t>
      </w:r>
      <w:r>
        <w:rPr>
          <w:i/>
          <w:color w:val="231F20"/>
          <w:spacing w:val="-6"/>
          <w:sz w:val="24"/>
        </w:rPr>
        <w:t>pari</w:t>
      </w:r>
      <w:r>
        <w:rPr>
          <w:i/>
          <w:color w:val="231F20"/>
          <w:spacing w:val="-9"/>
          <w:sz w:val="24"/>
        </w:rPr>
        <w:t> </w:t>
      </w:r>
      <w:r>
        <w:rPr>
          <w:i/>
          <w:color w:val="231F20"/>
          <w:spacing w:val="-6"/>
          <w:sz w:val="24"/>
        </w:rPr>
        <w:t>llogari</w:t>
      </w:r>
      <w:r>
        <w:rPr>
          <w:i/>
          <w:color w:val="231F20"/>
          <w:spacing w:val="-9"/>
          <w:sz w:val="24"/>
        </w:rPr>
        <w:t> </w:t>
      </w:r>
      <w:r>
        <w:rPr>
          <w:i/>
          <w:color w:val="231F20"/>
          <w:spacing w:val="-6"/>
          <w:sz w:val="24"/>
        </w:rPr>
        <w:t>për</w:t>
      </w:r>
      <w:r>
        <w:rPr>
          <w:i/>
          <w:color w:val="231F20"/>
          <w:spacing w:val="-9"/>
          <w:sz w:val="24"/>
        </w:rPr>
        <w:t> </w:t>
      </w:r>
      <w:r>
        <w:rPr>
          <w:i/>
          <w:color w:val="231F20"/>
          <w:spacing w:val="-6"/>
          <w:sz w:val="24"/>
        </w:rPr>
        <w:t>namazin.</w:t>
      </w:r>
      <w:r>
        <w:rPr>
          <w:i/>
          <w:color w:val="231F20"/>
          <w:spacing w:val="-9"/>
          <w:sz w:val="24"/>
        </w:rPr>
        <w:t> </w:t>
      </w:r>
      <w:r>
        <w:rPr>
          <w:i/>
          <w:color w:val="231F20"/>
          <w:spacing w:val="-6"/>
          <w:sz w:val="24"/>
        </w:rPr>
        <w:t>Nëse</w:t>
      </w:r>
      <w:r>
        <w:rPr>
          <w:i/>
          <w:color w:val="231F20"/>
          <w:spacing w:val="-9"/>
          <w:sz w:val="24"/>
        </w:rPr>
        <w:t> </w:t>
      </w:r>
      <w:r>
        <w:rPr>
          <w:i/>
          <w:color w:val="231F20"/>
          <w:spacing w:val="-6"/>
          <w:sz w:val="24"/>
        </w:rPr>
        <w:t>kjo</w:t>
      </w:r>
      <w:r>
        <w:rPr>
          <w:i/>
          <w:color w:val="231F20"/>
          <w:spacing w:val="-9"/>
          <w:sz w:val="24"/>
        </w:rPr>
        <w:t> </w:t>
      </w:r>
      <w:r>
        <w:rPr>
          <w:i/>
          <w:color w:val="231F20"/>
          <w:spacing w:val="-6"/>
          <w:sz w:val="24"/>
        </w:rPr>
        <w:t>llogaridhënie</w:t>
      </w:r>
      <w:r>
        <w:rPr>
          <w:i/>
          <w:color w:val="231F20"/>
          <w:spacing w:val="-9"/>
          <w:sz w:val="24"/>
        </w:rPr>
        <w:t> </w:t>
      </w:r>
      <w:r>
        <w:rPr>
          <w:i/>
          <w:color w:val="231F20"/>
          <w:spacing w:val="-6"/>
          <w:sz w:val="24"/>
        </w:rPr>
        <w:t>kalon</w:t>
      </w:r>
      <w:r>
        <w:rPr>
          <w:i/>
          <w:color w:val="231F20"/>
          <w:spacing w:val="-9"/>
          <w:sz w:val="24"/>
        </w:rPr>
        <w:t> </w:t>
      </w:r>
      <w:r>
        <w:rPr>
          <w:i/>
          <w:color w:val="231F20"/>
          <w:spacing w:val="-6"/>
          <w:sz w:val="24"/>
        </w:rPr>
        <w:t>mirë,</w:t>
      </w:r>
      <w:r>
        <w:rPr>
          <w:i/>
          <w:color w:val="231F20"/>
          <w:spacing w:val="-9"/>
          <w:sz w:val="24"/>
        </w:rPr>
        <w:t> </w:t>
      </w:r>
      <w:r>
        <w:rPr>
          <w:i/>
          <w:color w:val="231F20"/>
          <w:spacing w:val="-6"/>
          <w:sz w:val="24"/>
        </w:rPr>
        <w:t>do</w:t>
      </w:r>
      <w:r>
        <w:rPr>
          <w:i/>
          <w:color w:val="231F20"/>
          <w:spacing w:val="-9"/>
          <w:sz w:val="24"/>
        </w:rPr>
        <w:t> </w:t>
      </w:r>
      <w:r>
        <w:rPr>
          <w:i/>
          <w:color w:val="231F20"/>
          <w:spacing w:val="-6"/>
          <w:sz w:val="24"/>
        </w:rPr>
        <w:t>të</w:t>
      </w:r>
      <w:r>
        <w:rPr>
          <w:i/>
          <w:color w:val="231F20"/>
          <w:spacing w:val="-9"/>
          <w:sz w:val="24"/>
        </w:rPr>
        <w:t> </w:t>
      </w:r>
      <w:r>
        <w:rPr>
          <w:i/>
          <w:color w:val="231F20"/>
          <w:spacing w:val="-6"/>
          <w:sz w:val="24"/>
        </w:rPr>
        <w:t>thotë se</w:t>
      </w:r>
      <w:r>
        <w:rPr>
          <w:i/>
          <w:color w:val="231F20"/>
          <w:spacing w:val="-9"/>
          <w:sz w:val="24"/>
        </w:rPr>
        <w:t> </w:t>
      </w:r>
      <w:r>
        <w:rPr>
          <w:i/>
          <w:color w:val="231F20"/>
          <w:spacing w:val="-6"/>
          <w:sz w:val="24"/>
        </w:rPr>
        <w:t>ka</w:t>
      </w:r>
      <w:r>
        <w:rPr>
          <w:i/>
          <w:color w:val="231F20"/>
          <w:spacing w:val="-9"/>
          <w:sz w:val="24"/>
        </w:rPr>
        <w:t> </w:t>
      </w:r>
      <w:r>
        <w:rPr>
          <w:i/>
          <w:color w:val="231F20"/>
          <w:spacing w:val="-6"/>
          <w:sz w:val="24"/>
        </w:rPr>
        <w:t>shpëtuar.</w:t>
      </w:r>
      <w:r>
        <w:rPr>
          <w:i/>
          <w:color w:val="231F20"/>
          <w:spacing w:val="-9"/>
          <w:sz w:val="24"/>
        </w:rPr>
        <w:t> </w:t>
      </w:r>
      <w:r>
        <w:rPr>
          <w:i/>
          <w:color w:val="231F20"/>
          <w:spacing w:val="-6"/>
          <w:sz w:val="24"/>
        </w:rPr>
        <w:t>Nëse</w:t>
      </w:r>
      <w:r>
        <w:rPr>
          <w:i/>
          <w:color w:val="231F20"/>
          <w:spacing w:val="-9"/>
          <w:sz w:val="24"/>
        </w:rPr>
        <w:t> </w:t>
      </w:r>
      <w:r>
        <w:rPr>
          <w:i/>
          <w:color w:val="231F20"/>
          <w:spacing w:val="-6"/>
          <w:sz w:val="24"/>
        </w:rPr>
        <w:t>kjo</w:t>
      </w:r>
      <w:r>
        <w:rPr>
          <w:i/>
          <w:color w:val="231F20"/>
          <w:spacing w:val="-9"/>
          <w:sz w:val="24"/>
        </w:rPr>
        <w:t> </w:t>
      </w:r>
      <w:r>
        <w:rPr>
          <w:i/>
          <w:color w:val="231F20"/>
          <w:spacing w:val="-6"/>
          <w:sz w:val="24"/>
        </w:rPr>
        <w:t>llogaridhënie</w:t>
      </w:r>
      <w:r>
        <w:rPr>
          <w:i/>
          <w:color w:val="231F20"/>
          <w:spacing w:val="-9"/>
          <w:sz w:val="24"/>
        </w:rPr>
        <w:t> </w:t>
      </w:r>
      <w:r>
        <w:rPr>
          <w:i/>
          <w:color w:val="231F20"/>
          <w:spacing w:val="-6"/>
          <w:sz w:val="24"/>
        </w:rPr>
        <w:t>shkon</w:t>
      </w:r>
      <w:r>
        <w:rPr>
          <w:i/>
          <w:color w:val="231F20"/>
          <w:spacing w:val="-9"/>
          <w:sz w:val="24"/>
        </w:rPr>
        <w:t> </w:t>
      </w:r>
      <w:r>
        <w:rPr>
          <w:i/>
          <w:color w:val="231F20"/>
          <w:spacing w:val="-6"/>
          <w:sz w:val="24"/>
        </w:rPr>
        <w:t>keq,</w:t>
      </w:r>
      <w:r>
        <w:rPr>
          <w:i/>
          <w:color w:val="231F20"/>
          <w:spacing w:val="-9"/>
          <w:sz w:val="24"/>
        </w:rPr>
        <w:t> </w:t>
      </w:r>
      <w:r>
        <w:rPr>
          <w:i/>
          <w:color w:val="231F20"/>
          <w:spacing w:val="-6"/>
          <w:sz w:val="24"/>
        </w:rPr>
        <w:t>do</w:t>
      </w:r>
      <w:r>
        <w:rPr>
          <w:i/>
          <w:color w:val="231F20"/>
          <w:spacing w:val="-9"/>
          <w:sz w:val="24"/>
        </w:rPr>
        <w:t> </w:t>
      </w:r>
      <w:r>
        <w:rPr>
          <w:i/>
          <w:color w:val="231F20"/>
          <w:spacing w:val="-6"/>
          <w:sz w:val="24"/>
        </w:rPr>
        <w:t>të</w:t>
      </w:r>
      <w:r>
        <w:rPr>
          <w:i/>
          <w:color w:val="231F20"/>
          <w:spacing w:val="-9"/>
          <w:sz w:val="24"/>
        </w:rPr>
        <w:t> </w:t>
      </w:r>
      <w:r>
        <w:rPr>
          <w:i/>
          <w:color w:val="231F20"/>
          <w:spacing w:val="-6"/>
          <w:sz w:val="24"/>
        </w:rPr>
        <w:t>thotë</w:t>
      </w:r>
      <w:r>
        <w:rPr>
          <w:i/>
          <w:color w:val="231F20"/>
          <w:spacing w:val="-9"/>
          <w:sz w:val="24"/>
        </w:rPr>
        <w:t> </w:t>
      </w:r>
      <w:r>
        <w:rPr>
          <w:i/>
          <w:color w:val="231F20"/>
          <w:spacing w:val="-6"/>
          <w:sz w:val="24"/>
        </w:rPr>
        <w:t>se</w:t>
      </w:r>
      <w:r>
        <w:rPr>
          <w:i/>
          <w:color w:val="231F20"/>
          <w:spacing w:val="-8"/>
          <w:sz w:val="24"/>
        </w:rPr>
        <w:t> </w:t>
      </w:r>
      <w:r>
        <w:rPr>
          <w:i/>
          <w:color w:val="231F20"/>
          <w:spacing w:val="-6"/>
          <w:sz w:val="24"/>
        </w:rPr>
        <w:t>ka</w:t>
      </w:r>
      <w:r>
        <w:rPr>
          <w:i/>
          <w:color w:val="231F20"/>
          <w:spacing w:val="-5"/>
          <w:sz w:val="24"/>
        </w:rPr>
        <w:t> </w:t>
      </w:r>
      <w:r>
        <w:rPr>
          <w:i/>
          <w:color w:val="231F20"/>
          <w:spacing w:val="-6"/>
          <w:sz w:val="24"/>
        </w:rPr>
        <w:t>rënë</w:t>
      </w:r>
      <w:r>
        <w:rPr>
          <w:i/>
          <w:color w:val="231F20"/>
          <w:spacing w:val="-5"/>
          <w:sz w:val="24"/>
        </w:rPr>
        <w:t> </w:t>
      </w:r>
      <w:r>
        <w:rPr>
          <w:i/>
          <w:color w:val="231F20"/>
          <w:spacing w:val="-6"/>
          <w:sz w:val="24"/>
        </w:rPr>
        <w:t>në </w:t>
      </w:r>
      <w:r>
        <w:rPr>
          <w:i/>
          <w:color w:val="231F20"/>
          <w:sz w:val="24"/>
        </w:rPr>
        <w:t>humbje.</w:t>
      </w:r>
      <w:r>
        <w:rPr>
          <w:i/>
          <w:color w:val="231F20"/>
          <w:spacing w:val="-15"/>
          <w:sz w:val="24"/>
        </w:rPr>
        <w:t> </w:t>
      </w:r>
      <w:r>
        <w:rPr>
          <w:i/>
          <w:color w:val="231F20"/>
          <w:sz w:val="24"/>
        </w:rPr>
        <w:t>Nëse</w:t>
      </w:r>
      <w:r>
        <w:rPr>
          <w:i/>
          <w:color w:val="231F20"/>
          <w:spacing w:val="-15"/>
          <w:sz w:val="24"/>
        </w:rPr>
        <w:t> </w:t>
      </w:r>
      <w:r>
        <w:rPr>
          <w:i/>
          <w:color w:val="231F20"/>
          <w:sz w:val="24"/>
        </w:rPr>
        <w:t>dalin</w:t>
      </w:r>
      <w:r>
        <w:rPr>
          <w:i/>
          <w:color w:val="231F20"/>
          <w:spacing w:val="-15"/>
          <w:sz w:val="24"/>
        </w:rPr>
        <w:t> </w:t>
      </w:r>
      <w:r>
        <w:rPr>
          <w:i/>
          <w:color w:val="231F20"/>
          <w:sz w:val="24"/>
        </w:rPr>
        <w:t>mangësi</w:t>
      </w:r>
      <w:r>
        <w:rPr>
          <w:i/>
          <w:color w:val="231F20"/>
          <w:spacing w:val="-15"/>
          <w:sz w:val="24"/>
        </w:rPr>
        <w:t> </w:t>
      </w:r>
      <w:r>
        <w:rPr>
          <w:i/>
          <w:color w:val="231F20"/>
          <w:sz w:val="24"/>
        </w:rPr>
        <w:t>në</w:t>
      </w:r>
      <w:r>
        <w:rPr>
          <w:i/>
          <w:color w:val="231F20"/>
          <w:spacing w:val="-15"/>
          <w:sz w:val="24"/>
        </w:rPr>
        <w:t> </w:t>
      </w:r>
      <w:r>
        <w:rPr>
          <w:i/>
          <w:color w:val="231F20"/>
          <w:sz w:val="24"/>
        </w:rPr>
        <w:t>namazet</w:t>
      </w:r>
      <w:r>
        <w:rPr>
          <w:i/>
          <w:color w:val="231F20"/>
          <w:spacing w:val="-15"/>
          <w:sz w:val="24"/>
        </w:rPr>
        <w:t> </w:t>
      </w:r>
      <w:r>
        <w:rPr>
          <w:i/>
          <w:color w:val="231F20"/>
          <w:sz w:val="24"/>
        </w:rPr>
        <w:t>farz</w:t>
      </w:r>
      <w:r>
        <w:rPr>
          <w:i/>
          <w:color w:val="231F20"/>
          <w:spacing w:val="-15"/>
          <w:sz w:val="24"/>
        </w:rPr>
        <w:t> </w:t>
      </w:r>
      <w:r>
        <w:rPr>
          <w:i/>
          <w:color w:val="231F20"/>
          <w:sz w:val="24"/>
        </w:rPr>
        <w:t>të</w:t>
      </w:r>
      <w:r>
        <w:rPr>
          <w:i/>
          <w:color w:val="231F20"/>
          <w:spacing w:val="-15"/>
          <w:sz w:val="24"/>
        </w:rPr>
        <w:t> </w:t>
      </w:r>
      <w:r>
        <w:rPr>
          <w:i/>
          <w:color w:val="231F20"/>
          <w:sz w:val="24"/>
        </w:rPr>
        <w:t>robit,</w:t>
      </w:r>
      <w:r>
        <w:rPr>
          <w:i/>
          <w:color w:val="231F20"/>
          <w:spacing w:val="-15"/>
          <w:sz w:val="24"/>
        </w:rPr>
        <w:t> </w:t>
      </w:r>
      <w:r>
        <w:rPr>
          <w:i/>
          <w:color w:val="231F20"/>
          <w:sz w:val="24"/>
        </w:rPr>
        <w:t>Zoti</w:t>
      </w:r>
      <w:r>
        <w:rPr>
          <w:i/>
          <w:color w:val="231F20"/>
          <w:spacing w:val="-15"/>
          <w:sz w:val="24"/>
        </w:rPr>
        <w:t> </w:t>
      </w:r>
      <w:r>
        <w:rPr>
          <w:i/>
          <w:color w:val="231F20"/>
          <w:sz w:val="24"/>
        </w:rPr>
        <w:t>i</w:t>
      </w:r>
      <w:r>
        <w:rPr>
          <w:i/>
          <w:color w:val="231F20"/>
          <w:spacing w:val="-15"/>
          <w:sz w:val="24"/>
        </w:rPr>
        <w:t> </w:t>
      </w:r>
      <w:r>
        <w:rPr>
          <w:i/>
          <w:color w:val="231F20"/>
          <w:sz w:val="24"/>
        </w:rPr>
        <w:t>Madhëruar do</w:t>
      </w:r>
      <w:r>
        <w:rPr>
          <w:i/>
          <w:color w:val="231F20"/>
          <w:spacing w:val="-12"/>
          <w:sz w:val="24"/>
        </w:rPr>
        <w:t> </w:t>
      </w:r>
      <w:r>
        <w:rPr>
          <w:i/>
          <w:color w:val="231F20"/>
          <w:sz w:val="24"/>
        </w:rPr>
        <w:t>të</w:t>
      </w:r>
      <w:r>
        <w:rPr>
          <w:i/>
          <w:color w:val="231F20"/>
          <w:spacing w:val="-12"/>
          <w:sz w:val="24"/>
        </w:rPr>
        <w:t> </w:t>
      </w:r>
      <w:r>
        <w:rPr>
          <w:i/>
          <w:color w:val="231F20"/>
          <w:sz w:val="24"/>
        </w:rPr>
        <w:t>urdhërojë:</w:t>
      </w:r>
      <w:r>
        <w:rPr>
          <w:i/>
          <w:color w:val="231F20"/>
          <w:spacing w:val="-12"/>
          <w:sz w:val="24"/>
        </w:rPr>
        <w:t> </w:t>
      </w:r>
      <w:r>
        <w:rPr>
          <w:i/>
          <w:color w:val="231F20"/>
          <w:sz w:val="24"/>
        </w:rPr>
        <w:t>‘Shikoni,</w:t>
      </w:r>
      <w:r>
        <w:rPr>
          <w:i/>
          <w:color w:val="231F20"/>
          <w:spacing w:val="-12"/>
          <w:sz w:val="24"/>
        </w:rPr>
        <w:t> </w:t>
      </w:r>
      <w:r>
        <w:rPr>
          <w:i/>
          <w:color w:val="231F20"/>
          <w:sz w:val="24"/>
        </w:rPr>
        <w:t>a</w:t>
      </w:r>
      <w:r>
        <w:rPr>
          <w:i/>
          <w:color w:val="231F20"/>
          <w:spacing w:val="-12"/>
          <w:sz w:val="24"/>
        </w:rPr>
        <w:t> </w:t>
      </w:r>
      <w:r>
        <w:rPr>
          <w:i/>
          <w:color w:val="231F20"/>
          <w:sz w:val="24"/>
        </w:rPr>
        <w:t>ka</w:t>
      </w:r>
      <w:r>
        <w:rPr>
          <w:i/>
          <w:color w:val="231F20"/>
          <w:spacing w:val="-12"/>
          <w:sz w:val="24"/>
        </w:rPr>
        <w:t> </w:t>
      </w:r>
      <w:r>
        <w:rPr>
          <w:i/>
          <w:color w:val="231F20"/>
          <w:sz w:val="24"/>
        </w:rPr>
        <w:t>robi</w:t>
      </w:r>
      <w:r>
        <w:rPr>
          <w:i/>
          <w:color w:val="231F20"/>
          <w:spacing w:val="-12"/>
          <w:sz w:val="24"/>
        </w:rPr>
        <w:t> </w:t>
      </w:r>
      <w:r>
        <w:rPr>
          <w:i/>
          <w:color w:val="231F20"/>
          <w:sz w:val="24"/>
        </w:rPr>
        <w:t>im</w:t>
      </w:r>
      <w:r>
        <w:rPr>
          <w:i/>
          <w:color w:val="231F20"/>
          <w:spacing w:val="-12"/>
          <w:sz w:val="24"/>
        </w:rPr>
        <w:t> </w:t>
      </w:r>
      <w:r>
        <w:rPr>
          <w:i/>
          <w:color w:val="231F20"/>
          <w:sz w:val="24"/>
        </w:rPr>
        <w:t>nafile</w:t>
      </w:r>
      <w:r>
        <w:rPr>
          <w:i/>
          <w:color w:val="231F20"/>
          <w:spacing w:val="-12"/>
          <w:sz w:val="24"/>
        </w:rPr>
        <w:t> </w:t>
      </w:r>
      <w:r>
        <w:rPr>
          <w:i/>
          <w:color w:val="231F20"/>
          <w:sz w:val="24"/>
        </w:rPr>
        <w:t>(të</w:t>
      </w:r>
      <w:r>
        <w:rPr>
          <w:i/>
          <w:color w:val="231F20"/>
          <w:spacing w:val="-12"/>
          <w:sz w:val="24"/>
        </w:rPr>
        <w:t> </w:t>
      </w:r>
      <w:r>
        <w:rPr>
          <w:i/>
          <w:color w:val="231F20"/>
          <w:sz w:val="24"/>
        </w:rPr>
        <w:t>shkruara</w:t>
      </w:r>
      <w:r>
        <w:rPr>
          <w:i/>
          <w:color w:val="231F20"/>
          <w:spacing w:val="-12"/>
          <w:sz w:val="24"/>
        </w:rPr>
        <w:t> </w:t>
      </w:r>
      <w:r>
        <w:rPr>
          <w:i/>
          <w:color w:val="231F20"/>
          <w:sz w:val="24"/>
        </w:rPr>
        <w:t>në</w:t>
      </w:r>
      <w:r>
        <w:rPr>
          <w:i/>
          <w:color w:val="231F20"/>
          <w:spacing w:val="-12"/>
          <w:sz w:val="24"/>
        </w:rPr>
        <w:t> </w:t>
      </w:r>
      <w:r>
        <w:rPr>
          <w:i/>
          <w:color w:val="231F20"/>
          <w:sz w:val="24"/>
        </w:rPr>
        <w:t>fletoren</w:t>
      </w:r>
      <w:r>
        <w:rPr>
          <w:i/>
          <w:color w:val="231F20"/>
          <w:spacing w:val="-12"/>
          <w:sz w:val="24"/>
        </w:rPr>
        <w:t> </w:t>
      </w:r>
      <w:r>
        <w:rPr>
          <w:i/>
          <w:color w:val="231F20"/>
          <w:sz w:val="24"/>
        </w:rPr>
        <w:t>e tij)?’</w:t>
      </w:r>
      <w:r>
        <w:rPr>
          <w:i/>
          <w:color w:val="231F20"/>
          <w:spacing w:val="-13"/>
          <w:sz w:val="24"/>
        </w:rPr>
        <w:t> </w:t>
      </w:r>
      <w:r>
        <w:rPr>
          <w:i/>
          <w:color w:val="231F20"/>
          <w:sz w:val="24"/>
        </w:rPr>
        <w:t>Kështu,</w:t>
      </w:r>
      <w:r>
        <w:rPr>
          <w:i/>
          <w:color w:val="231F20"/>
          <w:spacing w:val="-13"/>
          <w:sz w:val="24"/>
        </w:rPr>
        <w:t> </w:t>
      </w:r>
      <w:r>
        <w:rPr>
          <w:i/>
          <w:color w:val="231F20"/>
          <w:sz w:val="24"/>
        </w:rPr>
        <w:t>mangësitë</w:t>
      </w:r>
      <w:r>
        <w:rPr>
          <w:i/>
          <w:color w:val="231F20"/>
          <w:spacing w:val="-13"/>
          <w:sz w:val="24"/>
        </w:rPr>
        <w:t> </w:t>
      </w:r>
      <w:r>
        <w:rPr>
          <w:i/>
          <w:color w:val="231F20"/>
          <w:sz w:val="24"/>
        </w:rPr>
        <w:t>në</w:t>
      </w:r>
      <w:r>
        <w:rPr>
          <w:i/>
          <w:color w:val="231F20"/>
          <w:spacing w:val="-13"/>
          <w:sz w:val="24"/>
        </w:rPr>
        <w:t> </w:t>
      </w:r>
      <w:r>
        <w:rPr>
          <w:i/>
          <w:color w:val="231F20"/>
          <w:sz w:val="24"/>
        </w:rPr>
        <w:t>farze</w:t>
      </w:r>
      <w:r>
        <w:rPr>
          <w:i/>
          <w:color w:val="231F20"/>
          <w:spacing w:val="-13"/>
          <w:sz w:val="24"/>
        </w:rPr>
        <w:t> </w:t>
      </w:r>
      <w:r>
        <w:rPr>
          <w:i/>
          <w:color w:val="231F20"/>
          <w:sz w:val="24"/>
        </w:rPr>
        <w:t>do</w:t>
      </w:r>
      <w:r>
        <w:rPr>
          <w:i/>
          <w:color w:val="231F20"/>
          <w:spacing w:val="-13"/>
          <w:sz w:val="24"/>
        </w:rPr>
        <w:t> </w:t>
      </w:r>
      <w:r>
        <w:rPr>
          <w:i/>
          <w:color w:val="231F20"/>
          <w:sz w:val="24"/>
        </w:rPr>
        <w:t>të</w:t>
      </w:r>
      <w:r>
        <w:rPr>
          <w:i/>
          <w:color w:val="231F20"/>
          <w:spacing w:val="-13"/>
          <w:sz w:val="24"/>
        </w:rPr>
        <w:t> </w:t>
      </w:r>
      <w:r>
        <w:rPr>
          <w:i/>
          <w:color w:val="231F20"/>
          <w:sz w:val="24"/>
        </w:rPr>
        <w:t>plotësohen</w:t>
      </w:r>
      <w:r>
        <w:rPr>
          <w:i/>
          <w:color w:val="231F20"/>
          <w:spacing w:val="-13"/>
          <w:sz w:val="24"/>
        </w:rPr>
        <w:t> </w:t>
      </w:r>
      <w:r>
        <w:rPr>
          <w:i/>
          <w:color w:val="231F20"/>
          <w:sz w:val="24"/>
        </w:rPr>
        <w:t>me</w:t>
      </w:r>
      <w:r>
        <w:rPr>
          <w:i/>
          <w:color w:val="231F20"/>
          <w:spacing w:val="-13"/>
          <w:sz w:val="24"/>
        </w:rPr>
        <w:t> </w:t>
      </w:r>
      <w:r>
        <w:rPr>
          <w:i/>
          <w:color w:val="231F20"/>
          <w:sz w:val="24"/>
        </w:rPr>
        <w:t>(namazet)</w:t>
      </w:r>
      <w:r>
        <w:rPr>
          <w:i/>
          <w:color w:val="231F20"/>
          <w:spacing w:val="-13"/>
          <w:sz w:val="24"/>
        </w:rPr>
        <w:t> </w:t>
      </w:r>
      <w:r>
        <w:rPr>
          <w:i/>
          <w:color w:val="231F20"/>
          <w:sz w:val="24"/>
        </w:rPr>
        <w:t>nafile. </w:t>
      </w:r>
      <w:r>
        <w:rPr>
          <w:i/>
          <w:color w:val="231F20"/>
          <w:w w:val="95"/>
          <w:sz w:val="24"/>
        </w:rPr>
        <w:t>Pastaj,</w:t>
      </w:r>
      <w:r>
        <w:rPr>
          <w:i/>
          <w:color w:val="231F20"/>
          <w:spacing w:val="-4"/>
          <w:w w:val="95"/>
          <w:sz w:val="24"/>
        </w:rPr>
        <w:t> </w:t>
      </w:r>
      <w:r>
        <w:rPr>
          <w:i/>
          <w:color w:val="231F20"/>
          <w:w w:val="95"/>
          <w:sz w:val="24"/>
        </w:rPr>
        <w:t>në</w:t>
      </w:r>
      <w:r>
        <w:rPr>
          <w:i/>
          <w:color w:val="231F20"/>
          <w:spacing w:val="-4"/>
          <w:w w:val="95"/>
          <w:sz w:val="24"/>
        </w:rPr>
        <w:t> </w:t>
      </w:r>
      <w:r>
        <w:rPr>
          <w:i/>
          <w:color w:val="231F20"/>
          <w:w w:val="95"/>
          <w:sz w:val="24"/>
        </w:rPr>
        <w:t>të</w:t>
      </w:r>
      <w:r>
        <w:rPr>
          <w:i/>
          <w:color w:val="231F20"/>
          <w:spacing w:val="-4"/>
          <w:w w:val="95"/>
          <w:sz w:val="24"/>
        </w:rPr>
        <w:t> </w:t>
      </w:r>
      <w:r>
        <w:rPr>
          <w:i/>
          <w:color w:val="231F20"/>
          <w:w w:val="95"/>
          <w:sz w:val="24"/>
        </w:rPr>
        <w:t>njëjtën</w:t>
      </w:r>
      <w:r>
        <w:rPr>
          <w:i/>
          <w:color w:val="231F20"/>
          <w:spacing w:val="-4"/>
          <w:w w:val="95"/>
          <w:sz w:val="24"/>
        </w:rPr>
        <w:t> </w:t>
      </w:r>
      <w:r>
        <w:rPr>
          <w:i/>
          <w:color w:val="231F20"/>
          <w:w w:val="95"/>
          <w:sz w:val="24"/>
        </w:rPr>
        <w:t>mënyrë</w:t>
      </w:r>
      <w:r>
        <w:rPr>
          <w:i/>
          <w:color w:val="231F20"/>
          <w:spacing w:val="-4"/>
          <w:w w:val="95"/>
          <w:sz w:val="24"/>
        </w:rPr>
        <w:t> </w:t>
      </w:r>
      <w:r>
        <w:rPr>
          <w:i/>
          <w:color w:val="231F20"/>
          <w:w w:val="95"/>
          <w:sz w:val="24"/>
        </w:rPr>
        <w:t>do</w:t>
      </w:r>
      <w:r>
        <w:rPr>
          <w:i/>
          <w:color w:val="231F20"/>
          <w:spacing w:val="-3"/>
          <w:w w:val="95"/>
          <w:sz w:val="24"/>
        </w:rPr>
        <w:t> </w:t>
      </w:r>
      <w:r>
        <w:rPr>
          <w:i/>
          <w:color w:val="231F20"/>
          <w:w w:val="95"/>
          <w:sz w:val="24"/>
        </w:rPr>
        <w:t>të</w:t>
      </w:r>
      <w:r>
        <w:rPr>
          <w:i/>
          <w:color w:val="231F20"/>
          <w:spacing w:val="-4"/>
          <w:w w:val="95"/>
          <w:sz w:val="24"/>
        </w:rPr>
        <w:t> </w:t>
      </w:r>
      <w:r>
        <w:rPr>
          <w:i/>
          <w:color w:val="231F20"/>
          <w:w w:val="95"/>
          <w:sz w:val="24"/>
        </w:rPr>
        <w:t>jepet</w:t>
      </w:r>
      <w:r>
        <w:rPr>
          <w:i/>
          <w:color w:val="231F20"/>
          <w:spacing w:val="-4"/>
          <w:w w:val="95"/>
          <w:sz w:val="24"/>
        </w:rPr>
        <w:t> </w:t>
      </w:r>
      <w:r>
        <w:rPr>
          <w:i/>
          <w:color w:val="231F20"/>
          <w:w w:val="95"/>
          <w:sz w:val="24"/>
        </w:rPr>
        <w:t>llogari</w:t>
      </w:r>
      <w:r>
        <w:rPr>
          <w:i/>
          <w:color w:val="231F20"/>
          <w:spacing w:val="-4"/>
          <w:w w:val="95"/>
          <w:sz w:val="24"/>
        </w:rPr>
        <w:t> </w:t>
      </w:r>
      <w:r>
        <w:rPr>
          <w:i/>
          <w:color w:val="231F20"/>
          <w:w w:val="95"/>
          <w:sz w:val="24"/>
        </w:rPr>
        <w:t>edhe</w:t>
      </w:r>
      <w:r>
        <w:rPr>
          <w:i/>
          <w:color w:val="231F20"/>
          <w:spacing w:val="-4"/>
          <w:w w:val="95"/>
          <w:sz w:val="24"/>
        </w:rPr>
        <w:t> </w:t>
      </w:r>
      <w:r>
        <w:rPr>
          <w:i/>
          <w:color w:val="231F20"/>
          <w:w w:val="95"/>
          <w:sz w:val="24"/>
        </w:rPr>
        <w:t>për</w:t>
      </w:r>
      <w:r>
        <w:rPr>
          <w:i/>
          <w:color w:val="231F20"/>
          <w:spacing w:val="-4"/>
          <w:w w:val="95"/>
          <w:sz w:val="24"/>
        </w:rPr>
        <w:t> </w:t>
      </w:r>
      <w:r>
        <w:rPr>
          <w:i/>
          <w:color w:val="231F20"/>
          <w:w w:val="95"/>
          <w:sz w:val="24"/>
        </w:rPr>
        <w:t>veprat</w:t>
      </w:r>
      <w:r>
        <w:rPr>
          <w:i/>
          <w:color w:val="231F20"/>
          <w:spacing w:val="-3"/>
          <w:w w:val="95"/>
          <w:sz w:val="24"/>
        </w:rPr>
        <w:t> </w:t>
      </w:r>
      <w:r>
        <w:rPr>
          <w:i/>
          <w:color w:val="231F20"/>
          <w:w w:val="95"/>
          <w:sz w:val="24"/>
        </w:rPr>
        <w:t>e</w:t>
      </w:r>
      <w:r>
        <w:rPr>
          <w:i/>
          <w:color w:val="231F20"/>
          <w:spacing w:val="-4"/>
          <w:w w:val="95"/>
          <w:sz w:val="24"/>
        </w:rPr>
        <w:t> </w:t>
      </w:r>
      <w:r>
        <w:rPr>
          <w:i/>
          <w:color w:val="231F20"/>
          <w:spacing w:val="-4"/>
          <w:w w:val="90"/>
          <w:sz w:val="24"/>
        </w:rPr>
        <w:t>tjera.’”</w:t>
      </w:r>
      <w:r>
        <w:rPr>
          <w:i/>
          <w:color w:val="231F20"/>
          <w:spacing w:val="-4"/>
          <w:w w:val="90"/>
          <w:position w:val="8"/>
          <w:sz w:val="14"/>
        </w:rPr>
        <w:t>319</w:t>
      </w:r>
    </w:p>
    <w:p>
      <w:pPr>
        <w:pStyle w:val="BodyText"/>
        <w:spacing w:before="24"/>
        <w:ind w:left="0"/>
        <w:jc w:val="left"/>
        <w:rPr>
          <w:i/>
          <w:sz w:val="20"/>
        </w:rPr>
      </w:pPr>
      <w:r>
        <w:rPr>
          <w:i/>
          <w:sz w:val="20"/>
        </w:rPr>
        <mc:AlternateContent>
          <mc:Choice Requires="wps">
            <w:drawing>
              <wp:anchor distT="0" distB="0" distL="0" distR="0" allowOverlap="1" layoutInCell="1" locked="0" behindDoc="1" simplePos="0" relativeHeight="487723008">
                <wp:simplePos x="0" y="0"/>
                <wp:positionH relativeFrom="page">
                  <wp:posOffset>540000</wp:posOffset>
                </wp:positionH>
                <wp:positionV relativeFrom="paragraph">
                  <wp:posOffset>176789</wp:posOffset>
                </wp:positionV>
                <wp:extent cx="1080135" cy="1270"/>
                <wp:effectExtent l="0" t="0" r="0" b="0"/>
                <wp:wrapTopAndBottom/>
                <wp:docPr id="352" name="Graphic 352"/>
                <wp:cNvGraphicFramePr>
                  <a:graphicFrameLocks/>
                </wp:cNvGraphicFramePr>
                <a:graphic>
                  <a:graphicData uri="http://schemas.microsoft.com/office/word/2010/wordprocessingShape">
                    <wps:wsp>
                      <wps:cNvPr id="352" name="Graphic 35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920401pt;width:85.05pt;height:.1pt;mso-position-horizontal-relative:page;mso-position-vertical-relative:paragraph;z-index:-15593472;mso-wrap-distance-left:0;mso-wrap-distance-right:0" id="docshape336" coordorigin="850,278" coordsize="1701,0" path="m850,278l2551,27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319</w:t>
      </w:r>
      <w:r>
        <w:rPr>
          <w:color w:val="231F20"/>
          <w:spacing w:val="10"/>
          <w:position w:val="8"/>
          <w:sz w:val="14"/>
        </w:rPr>
        <w:t> </w:t>
      </w:r>
      <w:r>
        <w:rPr>
          <w:color w:val="231F20"/>
          <w:spacing w:val="-2"/>
          <w:sz w:val="20"/>
        </w:rPr>
        <w:t>Tirmidhí,</w:t>
      </w:r>
      <w:r>
        <w:rPr>
          <w:color w:val="231F20"/>
          <w:spacing w:val="-5"/>
          <w:sz w:val="20"/>
        </w:rPr>
        <w:t> </w:t>
      </w:r>
      <w:r>
        <w:rPr>
          <w:color w:val="231F20"/>
          <w:spacing w:val="-2"/>
          <w:sz w:val="20"/>
        </w:rPr>
        <w:t>salát</w:t>
      </w:r>
      <w:r>
        <w:rPr>
          <w:color w:val="231F20"/>
          <w:spacing w:val="-4"/>
          <w:sz w:val="20"/>
        </w:rPr>
        <w:t> </w:t>
      </w:r>
      <w:r>
        <w:rPr>
          <w:color w:val="231F20"/>
          <w:spacing w:val="-2"/>
          <w:sz w:val="20"/>
        </w:rPr>
        <w:t>305;</w:t>
      </w:r>
      <w:r>
        <w:rPr>
          <w:color w:val="231F20"/>
          <w:spacing w:val="-5"/>
          <w:sz w:val="20"/>
        </w:rPr>
        <w:t> </w:t>
      </w:r>
      <w:r>
        <w:rPr>
          <w:color w:val="231F20"/>
          <w:spacing w:val="-2"/>
          <w:sz w:val="20"/>
        </w:rPr>
        <w:t>Nesáí,</w:t>
      </w:r>
      <w:r>
        <w:rPr>
          <w:color w:val="231F20"/>
          <w:spacing w:val="-4"/>
          <w:sz w:val="20"/>
        </w:rPr>
        <w:t> </w:t>
      </w:r>
      <w:r>
        <w:rPr>
          <w:color w:val="231F20"/>
          <w:spacing w:val="-2"/>
          <w:sz w:val="20"/>
        </w:rPr>
        <w:t>salát</w:t>
      </w:r>
      <w:r>
        <w:rPr>
          <w:color w:val="231F20"/>
          <w:spacing w:val="-5"/>
          <w:sz w:val="20"/>
        </w:rPr>
        <w:t> </w:t>
      </w:r>
      <w:r>
        <w:rPr>
          <w:color w:val="231F20"/>
          <w:spacing w:val="-2"/>
          <w:sz w:val="20"/>
        </w:rPr>
        <w:t>9;</w:t>
      </w:r>
      <w:r>
        <w:rPr>
          <w:color w:val="231F20"/>
          <w:spacing w:val="-4"/>
          <w:sz w:val="20"/>
        </w:rPr>
        <w:t> </w:t>
      </w:r>
      <w:r>
        <w:rPr>
          <w:color w:val="231F20"/>
          <w:spacing w:val="-2"/>
          <w:sz w:val="20"/>
        </w:rPr>
        <w:t>Ibn</w:t>
      </w:r>
      <w:r>
        <w:rPr>
          <w:color w:val="231F20"/>
          <w:spacing w:val="-5"/>
          <w:sz w:val="20"/>
        </w:rPr>
        <w:t> </w:t>
      </w:r>
      <w:r>
        <w:rPr>
          <w:color w:val="231F20"/>
          <w:spacing w:val="-2"/>
          <w:sz w:val="20"/>
        </w:rPr>
        <w:t>Máxhe,</w:t>
      </w:r>
      <w:r>
        <w:rPr>
          <w:color w:val="231F20"/>
          <w:spacing w:val="-4"/>
          <w:sz w:val="20"/>
        </w:rPr>
        <w:t> </w:t>
      </w:r>
      <w:r>
        <w:rPr>
          <w:color w:val="231F20"/>
          <w:spacing w:val="-2"/>
          <w:sz w:val="20"/>
        </w:rPr>
        <w:t>ikáme</w:t>
      </w:r>
      <w:r>
        <w:rPr>
          <w:color w:val="231F20"/>
          <w:spacing w:val="-5"/>
          <w:sz w:val="20"/>
        </w:rPr>
        <w:t> </w:t>
      </w:r>
      <w:r>
        <w:rPr>
          <w:color w:val="231F20"/>
          <w:spacing w:val="-4"/>
          <w:sz w:val="20"/>
        </w:rPr>
        <w:t>202.</w:t>
      </w:r>
    </w:p>
    <w:p>
      <w:pPr>
        <w:spacing w:after="0"/>
        <w:jc w:val="left"/>
        <w:rPr>
          <w:sz w:val="20"/>
        </w:rPr>
        <w:sectPr>
          <w:headerReference w:type="default" r:id="rId70"/>
          <w:headerReference w:type="even" r:id="rId71"/>
          <w:pgSz w:w="8400" w:h="11910"/>
          <w:pgMar w:header="815" w:footer="0" w:top="1080" w:bottom="280" w:left="708" w:right="566"/>
          <w:pgNumType w:start="317"/>
        </w:sectPr>
      </w:pPr>
    </w:p>
    <w:p>
      <w:pPr>
        <w:pStyle w:val="Heading6"/>
        <w:numPr>
          <w:ilvl w:val="2"/>
          <w:numId w:val="27"/>
        </w:numPr>
        <w:tabs>
          <w:tab w:pos="672" w:val="left" w:leader="none"/>
        </w:tabs>
        <w:spacing w:line="240" w:lineRule="auto" w:before="103" w:after="0"/>
        <w:ind w:left="672" w:right="0" w:hanging="247"/>
        <w:jc w:val="both"/>
      </w:pPr>
      <w:bookmarkStart w:name="_TOC_250014" w:id="127"/>
      <w:r>
        <w:rPr>
          <w:color w:val="231F20"/>
          <w:spacing w:val="-4"/>
        </w:rPr>
        <w:t>Na</w:t>
      </w:r>
      <w:r>
        <w:rPr>
          <w:color w:val="231F20"/>
          <w:spacing w:val="-7"/>
        </w:rPr>
        <w:t> </w:t>
      </w:r>
      <w:r>
        <w:rPr>
          <w:color w:val="231F20"/>
          <w:spacing w:val="-4"/>
        </w:rPr>
        <w:t>afrojnë</w:t>
      </w:r>
      <w:r>
        <w:rPr>
          <w:color w:val="231F20"/>
          <w:spacing w:val="-7"/>
        </w:rPr>
        <w:t> </w:t>
      </w:r>
      <w:r>
        <w:rPr>
          <w:color w:val="231F20"/>
          <w:spacing w:val="-4"/>
        </w:rPr>
        <w:t>akoma</w:t>
      </w:r>
      <w:r>
        <w:rPr>
          <w:color w:val="231F20"/>
          <w:spacing w:val="-6"/>
        </w:rPr>
        <w:t> </w:t>
      </w:r>
      <w:r>
        <w:rPr>
          <w:color w:val="231F20"/>
          <w:spacing w:val="-4"/>
        </w:rPr>
        <w:t>më</w:t>
      </w:r>
      <w:r>
        <w:rPr>
          <w:color w:val="231F20"/>
          <w:spacing w:val="-7"/>
        </w:rPr>
        <w:t> </w:t>
      </w:r>
      <w:r>
        <w:rPr>
          <w:color w:val="231F20"/>
          <w:spacing w:val="-4"/>
        </w:rPr>
        <w:t>shumë</w:t>
      </w:r>
      <w:r>
        <w:rPr>
          <w:color w:val="231F20"/>
          <w:spacing w:val="-7"/>
        </w:rPr>
        <w:t> </w:t>
      </w:r>
      <w:r>
        <w:rPr>
          <w:color w:val="231F20"/>
          <w:spacing w:val="-4"/>
        </w:rPr>
        <w:t>me</w:t>
      </w:r>
      <w:r>
        <w:rPr>
          <w:color w:val="231F20"/>
          <w:spacing w:val="-6"/>
        </w:rPr>
        <w:t> </w:t>
      </w:r>
      <w:bookmarkEnd w:id="127"/>
      <w:r>
        <w:rPr>
          <w:color w:val="231F20"/>
          <w:spacing w:val="-4"/>
        </w:rPr>
        <w:t>Allahun</w:t>
      </w:r>
    </w:p>
    <w:p>
      <w:pPr>
        <w:spacing w:line="249" w:lineRule="auto" w:before="121"/>
        <w:ind w:left="142" w:right="281" w:firstLine="283"/>
        <w:jc w:val="both"/>
        <w:rPr>
          <w:i/>
          <w:position w:val="8"/>
          <w:sz w:val="14"/>
        </w:rPr>
      </w:pPr>
      <w:r>
        <w:rPr>
          <w:color w:val="231F20"/>
          <w:sz w:val="24"/>
        </w:rPr>
        <w:t>Një tjetër kuptim i namazeve nafile është të qenit shkak i afrimit me Allahun. T’i afrohesh Zotit të Madhëruar do të thotë të futesh në rrethin e Tij të dashurisë. Në një hadith, i Dërguari i Allahut (s.a.s.) e shpreh</w:t>
      </w:r>
      <w:r>
        <w:rPr>
          <w:color w:val="231F20"/>
          <w:spacing w:val="-15"/>
          <w:sz w:val="24"/>
        </w:rPr>
        <w:t> </w:t>
      </w:r>
      <w:r>
        <w:rPr>
          <w:color w:val="231F20"/>
          <w:sz w:val="24"/>
        </w:rPr>
        <w:t>këtë</w:t>
      </w:r>
      <w:r>
        <w:rPr>
          <w:color w:val="231F20"/>
          <w:spacing w:val="-15"/>
          <w:sz w:val="24"/>
        </w:rPr>
        <w:t> </w:t>
      </w:r>
      <w:r>
        <w:rPr>
          <w:color w:val="231F20"/>
          <w:sz w:val="24"/>
        </w:rPr>
        <w:t>të</w:t>
      </w:r>
      <w:r>
        <w:rPr>
          <w:color w:val="231F20"/>
          <w:spacing w:val="-15"/>
          <w:sz w:val="24"/>
        </w:rPr>
        <w:t> </w:t>
      </w:r>
      <w:r>
        <w:rPr>
          <w:color w:val="231F20"/>
          <w:sz w:val="24"/>
        </w:rPr>
        <w:t>vërtetë</w:t>
      </w:r>
      <w:r>
        <w:rPr>
          <w:color w:val="231F20"/>
          <w:spacing w:val="-15"/>
          <w:sz w:val="24"/>
        </w:rPr>
        <w:t> </w:t>
      </w:r>
      <w:r>
        <w:rPr>
          <w:color w:val="231F20"/>
          <w:sz w:val="24"/>
        </w:rPr>
        <w:t>në</w:t>
      </w:r>
      <w:r>
        <w:rPr>
          <w:color w:val="231F20"/>
          <w:spacing w:val="-15"/>
          <w:sz w:val="24"/>
        </w:rPr>
        <w:t> </w:t>
      </w:r>
      <w:r>
        <w:rPr>
          <w:color w:val="231F20"/>
          <w:sz w:val="24"/>
        </w:rPr>
        <w:t>këtë</w:t>
      </w:r>
      <w:r>
        <w:rPr>
          <w:color w:val="231F20"/>
          <w:spacing w:val="-15"/>
          <w:sz w:val="24"/>
        </w:rPr>
        <w:t> </w:t>
      </w:r>
      <w:r>
        <w:rPr>
          <w:color w:val="231F20"/>
          <w:sz w:val="24"/>
        </w:rPr>
        <w:t>mënyrë:</w:t>
      </w:r>
      <w:r>
        <w:rPr>
          <w:color w:val="231F20"/>
          <w:spacing w:val="-15"/>
          <w:sz w:val="24"/>
        </w:rPr>
        <w:t> </w:t>
      </w:r>
      <w:r>
        <w:rPr>
          <w:i/>
          <w:color w:val="231F20"/>
          <w:sz w:val="24"/>
        </w:rPr>
        <w:t>“Allahu</w:t>
      </w:r>
      <w:r>
        <w:rPr>
          <w:i/>
          <w:color w:val="231F20"/>
          <w:spacing w:val="-15"/>
          <w:sz w:val="24"/>
        </w:rPr>
        <w:t> </w:t>
      </w:r>
      <w:r>
        <w:rPr>
          <w:i/>
          <w:color w:val="231F20"/>
          <w:sz w:val="24"/>
        </w:rPr>
        <w:t>i</w:t>
      </w:r>
      <w:r>
        <w:rPr>
          <w:i/>
          <w:color w:val="231F20"/>
          <w:spacing w:val="-15"/>
          <w:sz w:val="24"/>
        </w:rPr>
        <w:t> </w:t>
      </w:r>
      <w:r>
        <w:rPr>
          <w:i/>
          <w:color w:val="231F20"/>
          <w:sz w:val="24"/>
        </w:rPr>
        <w:t>Madhëruar</w:t>
      </w:r>
      <w:r>
        <w:rPr>
          <w:i/>
          <w:color w:val="231F20"/>
          <w:spacing w:val="-15"/>
          <w:sz w:val="24"/>
        </w:rPr>
        <w:t> </w:t>
      </w:r>
      <w:r>
        <w:rPr>
          <w:i/>
          <w:color w:val="231F20"/>
          <w:sz w:val="24"/>
        </w:rPr>
        <w:t>thotë:</w:t>
      </w:r>
      <w:r>
        <w:rPr>
          <w:i/>
          <w:color w:val="231F20"/>
          <w:spacing w:val="-15"/>
          <w:sz w:val="24"/>
        </w:rPr>
        <w:t> </w:t>
      </w:r>
      <w:r>
        <w:rPr>
          <w:i/>
          <w:color w:val="231F20"/>
          <w:sz w:val="24"/>
        </w:rPr>
        <w:t>‘Atij që</w:t>
      </w:r>
      <w:r>
        <w:rPr>
          <w:i/>
          <w:color w:val="231F20"/>
          <w:spacing w:val="-7"/>
          <w:sz w:val="24"/>
        </w:rPr>
        <w:t> </w:t>
      </w:r>
      <w:r>
        <w:rPr>
          <w:i/>
          <w:color w:val="231F20"/>
          <w:sz w:val="24"/>
        </w:rPr>
        <w:t>armiqësohet</w:t>
      </w:r>
      <w:r>
        <w:rPr>
          <w:i/>
          <w:color w:val="231F20"/>
          <w:spacing w:val="-7"/>
          <w:sz w:val="24"/>
        </w:rPr>
        <w:t> </w:t>
      </w:r>
      <w:r>
        <w:rPr>
          <w:i/>
          <w:color w:val="231F20"/>
          <w:sz w:val="24"/>
        </w:rPr>
        <w:t>me</w:t>
      </w:r>
      <w:r>
        <w:rPr>
          <w:i/>
          <w:color w:val="231F20"/>
          <w:spacing w:val="-7"/>
          <w:sz w:val="24"/>
        </w:rPr>
        <w:t> </w:t>
      </w:r>
      <w:r>
        <w:rPr>
          <w:i/>
          <w:color w:val="231F20"/>
          <w:sz w:val="24"/>
        </w:rPr>
        <w:t>robin</w:t>
      </w:r>
      <w:r>
        <w:rPr>
          <w:i/>
          <w:color w:val="231F20"/>
          <w:spacing w:val="-7"/>
          <w:sz w:val="24"/>
        </w:rPr>
        <w:t> </w:t>
      </w:r>
      <w:r>
        <w:rPr>
          <w:i/>
          <w:color w:val="231F20"/>
          <w:sz w:val="24"/>
        </w:rPr>
        <w:t>tim,</w:t>
      </w:r>
      <w:r>
        <w:rPr>
          <w:i/>
          <w:color w:val="231F20"/>
          <w:spacing w:val="-7"/>
          <w:sz w:val="24"/>
        </w:rPr>
        <w:t> </w:t>
      </w:r>
      <w:r>
        <w:rPr>
          <w:i/>
          <w:color w:val="231F20"/>
          <w:sz w:val="24"/>
        </w:rPr>
        <w:t>edhe</w:t>
      </w:r>
      <w:r>
        <w:rPr>
          <w:i/>
          <w:color w:val="231F20"/>
          <w:spacing w:val="-7"/>
          <w:sz w:val="24"/>
        </w:rPr>
        <w:t> </w:t>
      </w:r>
      <w:r>
        <w:rPr>
          <w:i/>
          <w:color w:val="231F20"/>
          <w:sz w:val="24"/>
        </w:rPr>
        <w:t>unë</w:t>
      </w:r>
      <w:r>
        <w:rPr>
          <w:i/>
          <w:color w:val="231F20"/>
          <w:spacing w:val="-7"/>
          <w:sz w:val="24"/>
        </w:rPr>
        <w:t> </w:t>
      </w:r>
      <w:r>
        <w:rPr>
          <w:i/>
          <w:color w:val="231F20"/>
          <w:sz w:val="24"/>
        </w:rPr>
        <w:t>i</w:t>
      </w:r>
      <w:r>
        <w:rPr>
          <w:i/>
          <w:color w:val="231F20"/>
          <w:spacing w:val="-7"/>
          <w:sz w:val="24"/>
        </w:rPr>
        <w:t> </w:t>
      </w:r>
      <w:r>
        <w:rPr>
          <w:i/>
          <w:color w:val="231F20"/>
          <w:sz w:val="24"/>
        </w:rPr>
        <w:t>shpall</w:t>
      </w:r>
      <w:r>
        <w:rPr>
          <w:i/>
          <w:color w:val="231F20"/>
          <w:spacing w:val="-7"/>
          <w:sz w:val="24"/>
        </w:rPr>
        <w:t> </w:t>
      </w:r>
      <w:r>
        <w:rPr>
          <w:i/>
          <w:color w:val="231F20"/>
          <w:sz w:val="24"/>
        </w:rPr>
        <w:t>luftë.</w:t>
      </w:r>
      <w:r>
        <w:rPr>
          <w:i/>
          <w:color w:val="231F20"/>
          <w:spacing w:val="-7"/>
          <w:sz w:val="24"/>
        </w:rPr>
        <w:t> </w:t>
      </w:r>
      <w:r>
        <w:rPr>
          <w:i/>
          <w:color w:val="231F20"/>
          <w:sz w:val="24"/>
        </w:rPr>
        <w:t>Mes</w:t>
      </w:r>
      <w:r>
        <w:rPr>
          <w:i/>
          <w:color w:val="231F20"/>
          <w:spacing w:val="-7"/>
          <w:sz w:val="24"/>
        </w:rPr>
        <w:t> </w:t>
      </w:r>
      <w:r>
        <w:rPr>
          <w:i/>
          <w:color w:val="231F20"/>
          <w:sz w:val="24"/>
        </w:rPr>
        <w:t>gjërave</w:t>
      </w:r>
      <w:r>
        <w:rPr>
          <w:i/>
          <w:color w:val="231F20"/>
          <w:spacing w:val="-7"/>
          <w:sz w:val="24"/>
        </w:rPr>
        <w:t> </w:t>
      </w:r>
      <w:r>
        <w:rPr>
          <w:i/>
          <w:color w:val="231F20"/>
          <w:sz w:val="24"/>
        </w:rPr>
        <w:t>që</w:t>
      </w:r>
      <w:r>
        <w:rPr>
          <w:i/>
          <w:color w:val="231F20"/>
          <w:spacing w:val="-7"/>
          <w:sz w:val="24"/>
        </w:rPr>
        <w:t> </w:t>
      </w:r>
      <w:r>
        <w:rPr>
          <w:i/>
          <w:color w:val="231F20"/>
          <w:sz w:val="24"/>
        </w:rPr>
        <w:t>e afrojnë robin tim me mua, më së shumti më pëlqen kryerja nga ana e tij e gjërave që ia kam bërë farz. Robi im vazhdon të më afrohet edhe </w:t>
      </w:r>
      <w:r>
        <w:rPr>
          <w:i/>
          <w:color w:val="231F20"/>
          <w:spacing w:val="-2"/>
          <w:sz w:val="24"/>
        </w:rPr>
        <w:t>nëpërmjet</w:t>
      </w:r>
      <w:r>
        <w:rPr>
          <w:i/>
          <w:color w:val="231F20"/>
          <w:spacing w:val="-10"/>
          <w:sz w:val="24"/>
        </w:rPr>
        <w:t> </w:t>
      </w:r>
      <w:r>
        <w:rPr>
          <w:i/>
          <w:color w:val="231F20"/>
          <w:spacing w:val="-2"/>
          <w:sz w:val="24"/>
        </w:rPr>
        <w:t>adhurimeve</w:t>
      </w:r>
      <w:r>
        <w:rPr>
          <w:i/>
          <w:color w:val="231F20"/>
          <w:spacing w:val="-9"/>
          <w:sz w:val="24"/>
        </w:rPr>
        <w:t> </w:t>
      </w:r>
      <w:r>
        <w:rPr>
          <w:i/>
          <w:color w:val="231F20"/>
          <w:spacing w:val="-2"/>
          <w:sz w:val="24"/>
        </w:rPr>
        <w:t>nafile</w:t>
      </w:r>
      <w:r>
        <w:rPr>
          <w:i/>
          <w:color w:val="231F20"/>
          <w:spacing w:val="-10"/>
          <w:sz w:val="24"/>
        </w:rPr>
        <w:t> </w:t>
      </w:r>
      <w:r>
        <w:rPr>
          <w:i/>
          <w:color w:val="231F20"/>
          <w:spacing w:val="-2"/>
          <w:sz w:val="24"/>
        </w:rPr>
        <w:t>dhe,</w:t>
      </w:r>
      <w:r>
        <w:rPr>
          <w:i/>
          <w:color w:val="231F20"/>
          <w:spacing w:val="-9"/>
          <w:sz w:val="24"/>
        </w:rPr>
        <w:t> </w:t>
      </w:r>
      <w:r>
        <w:rPr>
          <w:i/>
          <w:color w:val="231F20"/>
          <w:spacing w:val="-2"/>
          <w:sz w:val="24"/>
        </w:rPr>
        <w:t>në</w:t>
      </w:r>
      <w:r>
        <w:rPr>
          <w:i/>
          <w:color w:val="231F20"/>
          <w:spacing w:val="-9"/>
          <w:sz w:val="24"/>
        </w:rPr>
        <w:t> </w:t>
      </w:r>
      <w:r>
        <w:rPr>
          <w:i/>
          <w:color w:val="231F20"/>
          <w:spacing w:val="-2"/>
          <w:sz w:val="24"/>
        </w:rPr>
        <w:t>fund,</w:t>
      </w:r>
      <w:r>
        <w:rPr>
          <w:i/>
          <w:color w:val="231F20"/>
          <w:spacing w:val="-10"/>
          <w:sz w:val="24"/>
        </w:rPr>
        <w:t> </w:t>
      </w:r>
      <w:r>
        <w:rPr>
          <w:i/>
          <w:color w:val="231F20"/>
          <w:spacing w:val="-2"/>
          <w:sz w:val="24"/>
        </w:rPr>
        <w:t>nderohet</w:t>
      </w:r>
      <w:r>
        <w:rPr>
          <w:i/>
          <w:color w:val="231F20"/>
          <w:spacing w:val="-9"/>
          <w:sz w:val="24"/>
        </w:rPr>
        <w:t> </w:t>
      </w:r>
      <w:r>
        <w:rPr>
          <w:i/>
          <w:color w:val="231F20"/>
          <w:spacing w:val="-2"/>
          <w:sz w:val="24"/>
        </w:rPr>
        <w:t>me</w:t>
      </w:r>
      <w:r>
        <w:rPr>
          <w:i/>
          <w:color w:val="231F20"/>
          <w:spacing w:val="-10"/>
          <w:sz w:val="24"/>
        </w:rPr>
        <w:t> </w:t>
      </w:r>
      <w:r>
        <w:rPr>
          <w:i/>
          <w:color w:val="231F20"/>
          <w:spacing w:val="-2"/>
          <w:sz w:val="24"/>
        </w:rPr>
        <w:t>dashurinë</w:t>
      </w:r>
      <w:r>
        <w:rPr>
          <w:i/>
          <w:color w:val="231F20"/>
          <w:spacing w:val="-9"/>
          <w:sz w:val="24"/>
        </w:rPr>
        <w:t> </w:t>
      </w:r>
      <w:r>
        <w:rPr>
          <w:i/>
          <w:color w:val="231F20"/>
          <w:spacing w:val="-2"/>
          <w:sz w:val="24"/>
        </w:rPr>
        <w:t>time. </w:t>
      </w:r>
      <w:r>
        <w:rPr>
          <w:i/>
          <w:color w:val="231F20"/>
          <w:sz w:val="24"/>
        </w:rPr>
        <w:t>Filloj</w:t>
      </w:r>
      <w:r>
        <w:rPr>
          <w:i/>
          <w:color w:val="231F20"/>
          <w:spacing w:val="-5"/>
          <w:sz w:val="24"/>
        </w:rPr>
        <w:t> </w:t>
      </w:r>
      <w:r>
        <w:rPr>
          <w:i/>
          <w:color w:val="231F20"/>
          <w:sz w:val="24"/>
        </w:rPr>
        <w:t>ta</w:t>
      </w:r>
      <w:r>
        <w:rPr>
          <w:i/>
          <w:color w:val="231F20"/>
          <w:spacing w:val="-5"/>
          <w:sz w:val="24"/>
        </w:rPr>
        <w:t> </w:t>
      </w:r>
      <w:r>
        <w:rPr>
          <w:i/>
          <w:color w:val="231F20"/>
          <w:sz w:val="24"/>
        </w:rPr>
        <w:t>dua</w:t>
      </w:r>
      <w:r>
        <w:rPr>
          <w:i/>
          <w:color w:val="231F20"/>
          <w:spacing w:val="-5"/>
          <w:sz w:val="24"/>
        </w:rPr>
        <w:t> </w:t>
      </w:r>
      <w:r>
        <w:rPr>
          <w:i/>
          <w:color w:val="231F20"/>
          <w:sz w:val="24"/>
        </w:rPr>
        <w:t>atë.</w:t>
      </w:r>
      <w:r>
        <w:rPr>
          <w:i/>
          <w:color w:val="231F20"/>
          <w:spacing w:val="-5"/>
          <w:sz w:val="24"/>
        </w:rPr>
        <w:t> </w:t>
      </w:r>
      <w:r>
        <w:rPr>
          <w:i/>
          <w:color w:val="231F20"/>
          <w:sz w:val="24"/>
        </w:rPr>
        <w:t>Kur</w:t>
      </w:r>
      <w:r>
        <w:rPr>
          <w:i/>
          <w:color w:val="231F20"/>
          <w:spacing w:val="-5"/>
          <w:sz w:val="24"/>
        </w:rPr>
        <w:t> </w:t>
      </w:r>
      <w:r>
        <w:rPr>
          <w:i/>
          <w:color w:val="231F20"/>
          <w:sz w:val="24"/>
        </w:rPr>
        <w:t>unë</w:t>
      </w:r>
      <w:r>
        <w:rPr>
          <w:i/>
          <w:color w:val="231F20"/>
          <w:spacing w:val="-5"/>
          <w:sz w:val="24"/>
        </w:rPr>
        <w:t> </w:t>
      </w:r>
      <w:r>
        <w:rPr>
          <w:i/>
          <w:color w:val="231F20"/>
          <w:sz w:val="24"/>
        </w:rPr>
        <w:t>e</w:t>
      </w:r>
      <w:r>
        <w:rPr>
          <w:i/>
          <w:color w:val="231F20"/>
          <w:spacing w:val="-5"/>
          <w:sz w:val="24"/>
        </w:rPr>
        <w:t> </w:t>
      </w:r>
      <w:r>
        <w:rPr>
          <w:i/>
          <w:color w:val="231F20"/>
          <w:sz w:val="24"/>
        </w:rPr>
        <w:t>dua</w:t>
      </w:r>
      <w:r>
        <w:rPr>
          <w:i/>
          <w:color w:val="231F20"/>
          <w:spacing w:val="-5"/>
          <w:sz w:val="24"/>
        </w:rPr>
        <w:t> </w:t>
      </w:r>
      <w:r>
        <w:rPr>
          <w:i/>
          <w:color w:val="231F20"/>
          <w:sz w:val="24"/>
        </w:rPr>
        <w:t>robin</w:t>
      </w:r>
      <w:r>
        <w:rPr>
          <w:i/>
          <w:color w:val="231F20"/>
          <w:spacing w:val="-5"/>
          <w:sz w:val="24"/>
        </w:rPr>
        <w:t> </w:t>
      </w:r>
      <w:r>
        <w:rPr>
          <w:i/>
          <w:color w:val="231F20"/>
          <w:sz w:val="24"/>
        </w:rPr>
        <w:t>tim,</w:t>
      </w:r>
      <w:r>
        <w:rPr>
          <w:i/>
          <w:color w:val="231F20"/>
          <w:spacing w:val="-5"/>
          <w:sz w:val="24"/>
        </w:rPr>
        <w:t> </w:t>
      </w:r>
      <w:r>
        <w:rPr>
          <w:i/>
          <w:color w:val="231F20"/>
          <w:sz w:val="24"/>
        </w:rPr>
        <w:t>bëhem</w:t>
      </w:r>
      <w:r>
        <w:rPr>
          <w:i/>
          <w:color w:val="231F20"/>
          <w:spacing w:val="-5"/>
          <w:sz w:val="24"/>
        </w:rPr>
        <w:t> </w:t>
      </w:r>
      <w:r>
        <w:rPr>
          <w:i/>
          <w:color w:val="231F20"/>
          <w:sz w:val="24"/>
        </w:rPr>
        <w:t>veshi</w:t>
      </w:r>
      <w:r>
        <w:rPr>
          <w:i/>
          <w:color w:val="231F20"/>
          <w:spacing w:val="-5"/>
          <w:sz w:val="24"/>
        </w:rPr>
        <w:t> </w:t>
      </w:r>
      <w:r>
        <w:rPr>
          <w:i/>
          <w:color w:val="231F20"/>
          <w:sz w:val="24"/>
        </w:rPr>
        <w:t>i</w:t>
      </w:r>
      <w:r>
        <w:rPr>
          <w:i/>
          <w:color w:val="231F20"/>
          <w:spacing w:val="-5"/>
          <w:sz w:val="24"/>
        </w:rPr>
        <w:t> </w:t>
      </w:r>
      <w:r>
        <w:rPr>
          <w:i/>
          <w:color w:val="231F20"/>
          <w:sz w:val="24"/>
        </w:rPr>
        <w:t>tij</w:t>
      </w:r>
      <w:r>
        <w:rPr>
          <w:i/>
          <w:color w:val="231F20"/>
          <w:spacing w:val="-5"/>
          <w:sz w:val="24"/>
        </w:rPr>
        <w:t> </w:t>
      </w:r>
      <w:r>
        <w:rPr>
          <w:i/>
          <w:color w:val="231F20"/>
          <w:sz w:val="24"/>
        </w:rPr>
        <w:t>që</w:t>
      </w:r>
      <w:r>
        <w:rPr>
          <w:i/>
          <w:color w:val="231F20"/>
          <w:spacing w:val="-5"/>
          <w:sz w:val="24"/>
        </w:rPr>
        <w:t> </w:t>
      </w:r>
      <w:r>
        <w:rPr>
          <w:i/>
          <w:color w:val="231F20"/>
          <w:sz w:val="24"/>
        </w:rPr>
        <w:t>dëgjon, </w:t>
      </w:r>
      <w:r>
        <w:rPr>
          <w:i/>
          <w:color w:val="231F20"/>
          <w:spacing w:val="-4"/>
          <w:sz w:val="24"/>
        </w:rPr>
        <w:t>syri</w:t>
      </w:r>
      <w:r>
        <w:rPr>
          <w:i/>
          <w:color w:val="231F20"/>
          <w:spacing w:val="-11"/>
          <w:sz w:val="24"/>
        </w:rPr>
        <w:t> </w:t>
      </w:r>
      <w:r>
        <w:rPr>
          <w:i/>
          <w:color w:val="231F20"/>
          <w:spacing w:val="-4"/>
          <w:sz w:val="24"/>
        </w:rPr>
        <w:t>i</w:t>
      </w:r>
      <w:r>
        <w:rPr>
          <w:i/>
          <w:color w:val="231F20"/>
          <w:spacing w:val="-11"/>
          <w:sz w:val="24"/>
        </w:rPr>
        <w:t> </w:t>
      </w:r>
      <w:r>
        <w:rPr>
          <w:i/>
          <w:color w:val="231F20"/>
          <w:spacing w:val="-4"/>
          <w:sz w:val="24"/>
        </w:rPr>
        <w:t>tij</w:t>
      </w:r>
      <w:r>
        <w:rPr>
          <w:i/>
          <w:color w:val="231F20"/>
          <w:spacing w:val="-11"/>
          <w:sz w:val="24"/>
        </w:rPr>
        <w:t> </w:t>
      </w:r>
      <w:r>
        <w:rPr>
          <w:i/>
          <w:color w:val="231F20"/>
          <w:spacing w:val="-4"/>
          <w:sz w:val="24"/>
        </w:rPr>
        <w:t>që</w:t>
      </w:r>
      <w:r>
        <w:rPr>
          <w:i/>
          <w:color w:val="231F20"/>
          <w:spacing w:val="-11"/>
          <w:sz w:val="24"/>
        </w:rPr>
        <w:t> </w:t>
      </w:r>
      <w:r>
        <w:rPr>
          <w:i/>
          <w:color w:val="231F20"/>
          <w:spacing w:val="-4"/>
          <w:sz w:val="24"/>
        </w:rPr>
        <w:t>sheh,</w:t>
      </w:r>
      <w:r>
        <w:rPr>
          <w:i/>
          <w:color w:val="231F20"/>
          <w:spacing w:val="-11"/>
          <w:sz w:val="24"/>
        </w:rPr>
        <w:t> </w:t>
      </w:r>
      <w:r>
        <w:rPr>
          <w:i/>
          <w:color w:val="231F20"/>
          <w:spacing w:val="-4"/>
          <w:sz w:val="24"/>
        </w:rPr>
        <w:t>dora</w:t>
      </w:r>
      <w:r>
        <w:rPr>
          <w:i/>
          <w:color w:val="231F20"/>
          <w:spacing w:val="-11"/>
          <w:sz w:val="24"/>
        </w:rPr>
        <w:t> </w:t>
      </w:r>
      <w:r>
        <w:rPr>
          <w:i/>
          <w:color w:val="231F20"/>
          <w:spacing w:val="-4"/>
          <w:sz w:val="24"/>
        </w:rPr>
        <w:t>e</w:t>
      </w:r>
      <w:r>
        <w:rPr>
          <w:i/>
          <w:color w:val="231F20"/>
          <w:spacing w:val="-11"/>
          <w:sz w:val="24"/>
        </w:rPr>
        <w:t> </w:t>
      </w:r>
      <w:r>
        <w:rPr>
          <w:i/>
          <w:color w:val="231F20"/>
          <w:spacing w:val="-4"/>
          <w:sz w:val="24"/>
        </w:rPr>
        <w:t>tij</w:t>
      </w:r>
      <w:r>
        <w:rPr>
          <w:i/>
          <w:color w:val="231F20"/>
          <w:spacing w:val="-11"/>
          <w:sz w:val="24"/>
        </w:rPr>
        <w:t> </w:t>
      </w:r>
      <w:r>
        <w:rPr>
          <w:i/>
          <w:color w:val="231F20"/>
          <w:spacing w:val="-4"/>
          <w:sz w:val="24"/>
        </w:rPr>
        <w:t>që</w:t>
      </w:r>
      <w:r>
        <w:rPr>
          <w:i/>
          <w:color w:val="231F20"/>
          <w:spacing w:val="-11"/>
          <w:sz w:val="24"/>
        </w:rPr>
        <w:t> </w:t>
      </w:r>
      <w:r>
        <w:rPr>
          <w:i/>
          <w:color w:val="231F20"/>
          <w:spacing w:val="-4"/>
          <w:sz w:val="24"/>
        </w:rPr>
        <w:t>kap;</w:t>
      </w:r>
      <w:r>
        <w:rPr>
          <w:i/>
          <w:color w:val="231F20"/>
          <w:spacing w:val="-11"/>
          <w:sz w:val="24"/>
        </w:rPr>
        <w:t> </w:t>
      </w:r>
      <w:r>
        <w:rPr>
          <w:i/>
          <w:color w:val="231F20"/>
          <w:spacing w:val="-4"/>
          <w:sz w:val="24"/>
        </w:rPr>
        <w:t>e</w:t>
      </w:r>
      <w:r>
        <w:rPr>
          <w:i/>
          <w:color w:val="231F20"/>
          <w:spacing w:val="-11"/>
          <w:sz w:val="24"/>
        </w:rPr>
        <w:t> </w:t>
      </w:r>
      <w:r>
        <w:rPr>
          <w:i/>
          <w:color w:val="231F20"/>
          <w:spacing w:val="-4"/>
          <w:sz w:val="24"/>
        </w:rPr>
        <w:t>bëj</w:t>
      </w:r>
      <w:r>
        <w:rPr>
          <w:i/>
          <w:color w:val="231F20"/>
          <w:spacing w:val="-11"/>
          <w:sz w:val="24"/>
        </w:rPr>
        <w:t> </w:t>
      </w:r>
      <w:r>
        <w:rPr>
          <w:i/>
          <w:color w:val="231F20"/>
          <w:spacing w:val="-4"/>
          <w:sz w:val="24"/>
        </w:rPr>
        <w:t>atë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ecë</w:t>
      </w:r>
      <w:r>
        <w:rPr>
          <w:i/>
          <w:color w:val="231F20"/>
          <w:spacing w:val="-11"/>
          <w:sz w:val="24"/>
        </w:rPr>
        <w:t> </w:t>
      </w:r>
      <w:r>
        <w:rPr>
          <w:i/>
          <w:color w:val="231F20"/>
          <w:spacing w:val="-4"/>
          <w:sz w:val="24"/>
        </w:rPr>
        <w:t>gjithmonë</w:t>
      </w:r>
      <w:r>
        <w:rPr>
          <w:i/>
          <w:color w:val="231F20"/>
          <w:spacing w:val="-11"/>
          <w:sz w:val="24"/>
        </w:rPr>
        <w:t> </w:t>
      </w:r>
      <w:r>
        <w:rPr>
          <w:i/>
          <w:color w:val="231F20"/>
          <w:spacing w:val="-4"/>
          <w:sz w:val="24"/>
        </w:rPr>
        <w:t>drejt</w:t>
      </w:r>
      <w:r>
        <w:rPr>
          <w:i/>
          <w:color w:val="231F20"/>
          <w:spacing w:val="-11"/>
          <w:sz w:val="24"/>
        </w:rPr>
        <w:t> </w:t>
      </w:r>
      <w:r>
        <w:rPr>
          <w:i/>
          <w:color w:val="231F20"/>
          <w:spacing w:val="-4"/>
          <w:sz w:val="24"/>
        </w:rPr>
        <w:t>gjërave të</w:t>
      </w:r>
      <w:r>
        <w:rPr>
          <w:i/>
          <w:color w:val="231F20"/>
          <w:spacing w:val="-9"/>
          <w:sz w:val="24"/>
        </w:rPr>
        <w:t> </w:t>
      </w:r>
      <w:r>
        <w:rPr>
          <w:i/>
          <w:color w:val="231F20"/>
          <w:spacing w:val="-4"/>
          <w:sz w:val="24"/>
        </w:rPr>
        <w:t>hairit.</w:t>
      </w:r>
      <w:r>
        <w:rPr>
          <w:i/>
          <w:color w:val="231F20"/>
          <w:spacing w:val="-9"/>
          <w:sz w:val="24"/>
        </w:rPr>
        <w:t> </w:t>
      </w:r>
      <w:r>
        <w:rPr>
          <w:i/>
          <w:color w:val="231F20"/>
          <w:spacing w:val="-4"/>
          <w:sz w:val="24"/>
        </w:rPr>
        <w:t>Kur</w:t>
      </w:r>
      <w:r>
        <w:rPr>
          <w:i/>
          <w:color w:val="231F20"/>
          <w:spacing w:val="-9"/>
          <w:sz w:val="24"/>
        </w:rPr>
        <w:t> </w:t>
      </w:r>
      <w:r>
        <w:rPr>
          <w:i/>
          <w:color w:val="231F20"/>
          <w:spacing w:val="-4"/>
          <w:sz w:val="24"/>
        </w:rPr>
        <w:t>kërkon</w:t>
      </w:r>
      <w:r>
        <w:rPr>
          <w:i/>
          <w:color w:val="231F20"/>
          <w:spacing w:val="-9"/>
          <w:sz w:val="24"/>
        </w:rPr>
        <w:t> </w:t>
      </w:r>
      <w:r>
        <w:rPr>
          <w:i/>
          <w:color w:val="231F20"/>
          <w:spacing w:val="-4"/>
          <w:sz w:val="24"/>
        </w:rPr>
        <w:t>diçka</w:t>
      </w:r>
      <w:r>
        <w:rPr>
          <w:i/>
          <w:color w:val="231F20"/>
          <w:spacing w:val="-9"/>
          <w:sz w:val="24"/>
        </w:rPr>
        <w:t> </w:t>
      </w:r>
      <w:r>
        <w:rPr>
          <w:i/>
          <w:color w:val="231F20"/>
          <w:spacing w:val="-4"/>
          <w:sz w:val="24"/>
        </w:rPr>
        <w:t>nga</w:t>
      </w:r>
      <w:r>
        <w:rPr>
          <w:i/>
          <w:color w:val="231F20"/>
          <w:spacing w:val="-9"/>
          <w:sz w:val="24"/>
        </w:rPr>
        <w:t> </w:t>
      </w:r>
      <w:r>
        <w:rPr>
          <w:i/>
          <w:color w:val="231F20"/>
          <w:spacing w:val="-4"/>
          <w:sz w:val="24"/>
        </w:rPr>
        <w:t>unë,</w:t>
      </w:r>
      <w:r>
        <w:rPr>
          <w:i/>
          <w:color w:val="231F20"/>
          <w:spacing w:val="-9"/>
          <w:sz w:val="24"/>
        </w:rPr>
        <w:t> </w:t>
      </w:r>
      <w:r>
        <w:rPr>
          <w:i/>
          <w:color w:val="231F20"/>
          <w:spacing w:val="-4"/>
          <w:sz w:val="24"/>
        </w:rPr>
        <w:t>ia</w:t>
      </w:r>
      <w:r>
        <w:rPr>
          <w:i/>
          <w:color w:val="231F20"/>
          <w:spacing w:val="-9"/>
          <w:sz w:val="24"/>
        </w:rPr>
        <w:t> </w:t>
      </w:r>
      <w:r>
        <w:rPr>
          <w:i/>
          <w:color w:val="231F20"/>
          <w:spacing w:val="-4"/>
          <w:sz w:val="24"/>
        </w:rPr>
        <w:t>jap.</w:t>
      </w:r>
      <w:r>
        <w:rPr>
          <w:i/>
          <w:color w:val="231F20"/>
          <w:spacing w:val="-9"/>
          <w:sz w:val="24"/>
        </w:rPr>
        <w:t> </w:t>
      </w:r>
      <w:r>
        <w:rPr>
          <w:i/>
          <w:color w:val="231F20"/>
          <w:spacing w:val="-4"/>
          <w:sz w:val="24"/>
        </w:rPr>
        <w:t>Nëse</w:t>
      </w:r>
      <w:r>
        <w:rPr>
          <w:i/>
          <w:color w:val="231F20"/>
          <w:spacing w:val="-9"/>
          <w:sz w:val="24"/>
        </w:rPr>
        <w:t> </w:t>
      </w:r>
      <w:r>
        <w:rPr>
          <w:i/>
          <w:color w:val="231F20"/>
          <w:spacing w:val="-4"/>
          <w:sz w:val="24"/>
        </w:rPr>
        <w:t>kërkon</w:t>
      </w:r>
      <w:r>
        <w:rPr>
          <w:i/>
          <w:color w:val="231F20"/>
          <w:spacing w:val="-9"/>
          <w:sz w:val="24"/>
        </w:rPr>
        <w:t> </w:t>
      </w:r>
      <w:r>
        <w:rPr>
          <w:i/>
          <w:color w:val="231F20"/>
          <w:spacing w:val="-4"/>
          <w:sz w:val="24"/>
        </w:rPr>
        <w:t>nga</w:t>
      </w:r>
      <w:r>
        <w:rPr>
          <w:i/>
          <w:color w:val="231F20"/>
          <w:spacing w:val="-9"/>
          <w:sz w:val="24"/>
        </w:rPr>
        <w:t> </w:t>
      </w:r>
      <w:r>
        <w:rPr>
          <w:i/>
          <w:color w:val="231F20"/>
          <w:spacing w:val="-4"/>
          <w:sz w:val="24"/>
        </w:rPr>
        <w:t>unë</w:t>
      </w:r>
      <w:r>
        <w:rPr>
          <w:i/>
          <w:color w:val="231F20"/>
          <w:spacing w:val="-9"/>
          <w:sz w:val="24"/>
        </w:rPr>
        <w:t> </w:t>
      </w:r>
      <w:r>
        <w:rPr>
          <w:i/>
          <w:color w:val="231F20"/>
          <w:spacing w:val="-4"/>
          <w:sz w:val="24"/>
        </w:rPr>
        <w:t>strehim, </w:t>
      </w:r>
      <w:r>
        <w:rPr>
          <w:i/>
          <w:color w:val="231F20"/>
          <w:sz w:val="24"/>
        </w:rPr>
        <w:t>e</w:t>
      </w:r>
      <w:r>
        <w:rPr>
          <w:i/>
          <w:color w:val="231F20"/>
          <w:spacing w:val="-13"/>
          <w:sz w:val="24"/>
        </w:rPr>
        <w:t> </w:t>
      </w:r>
      <w:r>
        <w:rPr>
          <w:i/>
          <w:color w:val="231F20"/>
          <w:sz w:val="24"/>
        </w:rPr>
        <w:t>marr</w:t>
      </w:r>
      <w:r>
        <w:rPr>
          <w:i/>
          <w:color w:val="231F20"/>
          <w:spacing w:val="-13"/>
          <w:sz w:val="24"/>
        </w:rPr>
        <w:t> </w:t>
      </w:r>
      <w:r>
        <w:rPr>
          <w:i/>
          <w:color w:val="231F20"/>
          <w:sz w:val="24"/>
        </w:rPr>
        <w:t>nën</w:t>
      </w:r>
      <w:r>
        <w:rPr>
          <w:i/>
          <w:color w:val="231F20"/>
          <w:spacing w:val="-13"/>
          <w:sz w:val="24"/>
        </w:rPr>
        <w:t> </w:t>
      </w:r>
      <w:r>
        <w:rPr>
          <w:i/>
          <w:color w:val="231F20"/>
          <w:sz w:val="24"/>
        </w:rPr>
        <w:t>mbrojtjen</w:t>
      </w:r>
      <w:r>
        <w:rPr>
          <w:i/>
          <w:color w:val="231F20"/>
          <w:spacing w:val="-13"/>
          <w:sz w:val="24"/>
        </w:rPr>
        <w:t> </w:t>
      </w:r>
      <w:r>
        <w:rPr>
          <w:i/>
          <w:color w:val="231F20"/>
          <w:sz w:val="24"/>
        </w:rPr>
        <w:t>time</w:t>
      </w:r>
      <w:r>
        <w:rPr>
          <w:i/>
          <w:color w:val="231F20"/>
          <w:spacing w:val="-13"/>
          <w:sz w:val="24"/>
        </w:rPr>
        <w:t> </w:t>
      </w:r>
      <w:r>
        <w:rPr>
          <w:i/>
          <w:color w:val="231F20"/>
          <w:sz w:val="24"/>
        </w:rPr>
        <w:t>dhe</w:t>
      </w:r>
      <w:r>
        <w:rPr>
          <w:i/>
          <w:color w:val="231F20"/>
          <w:spacing w:val="-13"/>
          <w:sz w:val="24"/>
        </w:rPr>
        <w:t> </w:t>
      </w:r>
      <w:r>
        <w:rPr>
          <w:i/>
          <w:color w:val="231F20"/>
          <w:sz w:val="24"/>
        </w:rPr>
        <w:t>e</w:t>
      </w:r>
      <w:r>
        <w:rPr>
          <w:i/>
          <w:color w:val="231F20"/>
          <w:spacing w:val="-13"/>
          <w:sz w:val="24"/>
        </w:rPr>
        <w:t> </w:t>
      </w:r>
      <w:r>
        <w:rPr>
          <w:i/>
          <w:color w:val="231F20"/>
          <w:sz w:val="24"/>
        </w:rPr>
        <w:t>mbroj.’”</w:t>
      </w:r>
      <w:r>
        <w:rPr>
          <w:i/>
          <w:color w:val="231F20"/>
          <w:position w:val="8"/>
          <w:sz w:val="14"/>
        </w:rPr>
        <w:t>320</w:t>
      </w:r>
    </w:p>
    <w:p>
      <w:pPr>
        <w:spacing w:line="249" w:lineRule="auto" w:before="125"/>
        <w:ind w:left="142" w:right="281" w:firstLine="283"/>
        <w:jc w:val="both"/>
        <w:rPr>
          <w:i/>
          <w:position w:val="8"/>
          <w:sz w:val="14"/>
        </w:rPr>
      </w:pPr>
      <w:r>
        <w:rPr>
          <w:color w:val="231F20"/>
          <w:sz w:val="24"/>
        </w:rPr>
        <w:t>Po, njeriu i afrohet akoma më shumë Allahut dhe përfiton nga dashuria e Tij nëpërmjet adhurimeve nafile. Kur Allahu (xhel’le </w:t>
      </w:r>
      <w:r>
        <w:rPr>
          <w:color w:val="231F20"/>
          <w:spacing w:val="-2"/>
          <w:sz w:val="24"/>
        </w:rPr>
        <w:t>xheláluhu)</w:t>
      </w:r>
      <w:r>
        <w:rPr>
          <w:color w:val="231F20"/>
          <w:spacing w:val="-11"/>
          <w:sz w:val="24"/>
        </w:rPr>
        <w:t> </w:t>
      </w:r>
      <w:r>
        <w:rPr>
          <w:color w:val="231F20"/>
          <w:spacing w:val="-2"/>
          <w:sz w:val="24"/>
        </w:rPr>
        <w:t>e</w:t>
      </w:r>
      <w:r>
        <w:rPr>
          <w:color w:val="231F20"/>
          <w:spacing w:val="-11"/>
          <w:sz w:val="24"/>
        </w:rPr>
        <w:t> </w:t>
      </w:r>
      <w:r>
        <w:rPr>
          <w:color w:val="231F20"/>
          <w:spacing w:val="-2"/>
          <w:sz w:val="24"/>
        </w:rPr>
        <w:t>do</w:t>
      </w:r>
      <w:r>
        <w:rPr>
          <w:color w:val="231F20"/>
          <w:spacing w:val="-11"/>
          <w:sz w:val="24"/>
        </w:rPr>
        <w:t> </w:t>
      </w:r>
      <w:r>
        <w:rPr>
          <w:color w:val="231F20"/>
          <w:spacing w:val="-2"/>
          <w:sz w:val="24"/>
        </w:rPr>
        <w:t>një</w:t>
      </w:r>
      <w:r>
        <w:rPr>
          <w:color w:val="231F20"/>
          <w:spacing w:val="-11"/>
          <w:sz w:val="24"/>
        </w:rPr>
        <w:t> </w:t>
      </w:r>
      <w:r>
        <w:rPr>
          <w:color w:val="231F20"/>
          <w:spacing w:val="-2"/>
          <w:sz w:val="24"/>
        </w:rPr>
        <w:t>njeri,</w:t>
      </w:r>
      <w:r>
        <w:rPr>
          <w:color w:val="231F20"/>
          <w:spacing w:val="-11"/>
          <w:sz w:val="24"/>
        </w:rPr>
        <w:t> </w:t>
      </w:r>
      <w:r>
        <w:rPr>
          <w:color w:val="231F20"/>
          <w:spacing w:val="-2"/>
          <w:sz w:val="24"/>
        </w:rPr>
        <w:t>Ai</w:t>
      </w:r>
      <w:r>
        <w:rPr>
          <w:color w:val="231F20"/>
          <w:spacing w:val="-11"/>
          <w:sz w:val="24"/>
        </w:rPr>
        <w:t> </w:t>
      </w:r>
      <w:r>
        <w:rPr>
          <w:color w:val="231F20"/>
          <w:spacing w:val="-2"/>
          <w:sz w:val="24"/>
        </w:rPr>
        <w:t>e</w:t>
      </w:r>
      <w:r>
        <w:rPr>
          <w:color w:val="231F20"/>
          <w:spacing w:val="-11"/>
          <w:sz w:val="24"/>
        </w:rPr>
        <w:t> </w:t>
      </w:r>
      <w:r>
        <w:rPr>
          <w:color w:val="231F20"/>
          <w:spacing w:val="-2"/>
          <w:sz w:val="24"/>
        </w:rPr>
        <w:t>bën</w:t>
      </w:r>
      <w:r>
        <w:rPr>
          <w:color w:val="231F20"/>
          <w:spacing w:val="-11"/>
          <w:sz w:val="24"/>
        </w:rPr>
        <w:t> </w:t>
      </w:r>
      <w:r>
        <w:rPr>
          <w:color w:val="231F20"/>
          <w:spacing w:val="-2"/>
          <w:sz w:val="24"/>
        </w:rPr>
        <w:t>atë</w:t>
      </w:r>
      <w:r>
        <w:rPr>
          <w:color w:val="231F20"/>
          <w:spacing w:val="-11"/>
          <w:sz w:val="24"/>
        </w:rPr>
        <w:t> </w:t>
      </w:r>
      <w:r>
        <w:rPr>
          <w:color w:val="231F20"/>
          <w:spacing w:val="-2"/>
          <w:sz w:val="24"/>
        </w:rPr>
        <w:t>të</w:t>
      </w:r>
      <w:r>
        <w:rPr>
          <w:color w:val="231F20"/>
          <w:spacing w:val="-11"/>
          <w:sz w:val="24"/>
        </w:rPr>
        <w:t> </w:t>
      </w:r>
      <w:r>
        <w:rPr>
          <w:color w:val="231F20"/>
          <w:spacing w:val="-2"/>
          <w:sz w:val="24"/>
        </w:rPr>
        <w:t>dashur</w:t>
      </w:r>
      <w:r>
        <w:rPr>
          <w:color w:val="231F20"/>
          <w:spacing w:val="-11"/>
          <w:sz w:val="24"/>
        </w:rPr>
        <w:t> </w:t>
      </w:r>
      <w:r>
        <w:rPr>
          <w:color w:val="231F20"/>
          <w:spacing w:val="-2"/>
          <w:sz w:val="24"/>
        </w:rPr>
        <w:t>edhe</w:t>
      </w:r>
      <w:r>
        <w:rPr>
          <w:color w:val="231F20"/>
          <w:spacing w:val="-11"/>
          <w:sz w:val="24"/>
        </w:rPr>
        <w:t> </w:t>
      </w:r>
      <w:r>
        <w:rPr>
          <w:color w:val="231F20"/>
          <w:spacing w:val="-2"/>
          <w:sz w:val="24"/>
        </w:rPr>
        <w:t>tek</w:t>
      </w:r>
      <w:r>
        <w:rPr>
          <w:color w:val="231F20"/>
          <w:spacing w:val="-11"/>
          <w:sz w:val="24"/>
        </w:rPr>
        <w:t> </w:t>
      </w:r>
      <w:r>
        <w:rPr>
          <w:color w:val="231F20"/>
          <w:spacing w:val="-2"/>
          <w:sz w:val="24"/>
        </w:rPr>
        <w:t>të</w:t>
      </w:r>
      <w:r>
        <w:rPr>
          <w:color w:val="231F20"/>
          <w:spacing w:val="-11"/>
          <w:sz w:val="24"/>
        </w:rPr>
        <w:t> </w:t>
      </w:r>
      <w:r>
        <w:rPr>
          <w:color w:val="231F20"/>
          <w:spacing w:val="-2"/>
          <w:sz w:val="24"/>
        </w:rPr>
        <w:t>tjerët.</w:t>
      </w:r>
      <w:r>
        <w:rPr>
          <w:color w:val="231F20"/>
          <w:spacing w:val="-11"/>
          <w:sz w:val="24"/>
        </w:rPr>
        <w:t> </w:t>
      </w:r>
      <w:r>
        <w:rPr>
          <w:color w:val="231F20"/>
          <w:spacing w:val="-2"/>
          <w:sz w:val="24"/>
        </w:rPr>
        <w:t>Në</w:t>
      </w:r>
      <w:r>
        <w:rPr>
          <w:color w:val="231F20"/>
          <w:spacing w:val="-11"/>
          <w:sz w:val="24"/>
        </w:rPr>
        <w:t> </w:t>
      </w:r>
      <w:r>
        <w:rPr>
          <w:color w:val="231F20"/>
          <w:spacing w:val="-2"/>
          <w:sz w:val="24"/>
        </w:rPr>
        <w:t>një hadith</w:t>
      </w:r>
      <w:r>
        <w:rPr>
          <w:color w:val="231F20"/>
          <w:spacing w:val="-10"/>
          <w:sz w:val="24"/>
        </w:rPr>
        <w:t> </w:t>
      </w:r>
      <w:r>
        <w:rPr>
          <w:color w:val="231F20"/>
          <w:spacing w:val="-2"/>
          <w:sz w:val="24"/>
        </w:rPr>
        <w:t>të</w:t>
      </w:r>
      <w:r>
        <w:rPr>
          <w:color w:val="231F20"/>
          <w:spacing w:val="-10"/>
          <w:sz w:val="24"/>
        </w:rPr>
        <w:t> </w:t>
      </w:r>
      <w:r>
        <w:rPr>
          <w:color w:val="231F20"/>
          <w:spacing w:val="-2"/>
          <w:sz w:val="24"/>
        </w:rPr>
        <w:t>transmetuar</w:t>
      </w:r>
      <w:r>
        <w:rPr>
          <w:color w:val="231F20"/>
          <w:spacing w:val="-10"/>
          <w:sz w:val="24"/>
        </w:rPr>
        <w:t> </w:t>
      </w:r>
      <w:r>
        <w:rPr>
          <w:color w:val="231F20"/>
          <w:spacing w:val="-2"/>
          <w:sz w:val="24"/>
        </w:rPr>
        <w:t>nga</w:t>
      </w:r>
      <w:r>
        <w:rPr>
          <w:color w:val="231F20"/>
          <w:spacing w:val="-10"/>
          <w:sz w:val="24"/>
        </w:rPr>
        <w:t> </w:t>
      </w:r>
      <w:r>
        <w:rPr>
          <w:color w:val="231F20"/>
          <w:spacing w:val="-2"/>
          <w:sz w:val="24"/>
        </w:rPr>
        <w:t>Ebu</w:t>
      </w:r>
      <w:r>
        <w:rPr>
          <w:color w:val="231F20"/>
          <w:spacing w:val="-10"/>
          <w:sz w:val="24"/>
        </w:rPr>
        <w:t> </w:t>
      </w:r>
      <w:r>
        <w:rPr>
          <w:color w:val="231F20"/>
          <w:spacing w:val="-2"/>
          <w:sz w:val="24"/>
        </w:rPr>
        <w:t>Hurajra</w:t>
      </w:r>
      <w:r>
        <w:rPr>
          <w:color w:val="231F20"/>
          <w:spacing w:val="-10"/>
          <w:sz w:val="24"/>
        </w:rPr>
        <w:t> </w:t>
      </w:r>
      <w:r>
        <w:rPr>
          <w:color w:val="231F20"/>
          <w:spacing w:val="-2"/>
          <w:sz w:val="24"/>
        </w:rPr>
        <w:t>(r.a.),</w:t>
      </w:r>
      <w:r>
        <w:rPr>
          <w:color w:val="231F20"/>
          <w:spacing w:val="-10"/>
          <w:sz w:val="24"/>
        </w:rPr>
        <w:t> </w:t>
      </w:r>
      <w:r>
        <w:rPr>
          <w:color w:val="231F20"/>
          <w:spacing w:val="-2"/>
          <w:sz w:val="24"/>
        </w:rPr>
        <w:t>i</w:t>
      </w:r>
      <w:r>
        <w:rPr>
          <w:color w:val="231F20"/>
          <w:spacing w:val="-10"/>
          <w:sz w:val="24"/>
        </w:rPr>
        <w:t> </w:t>
      </w:r>
      <w:r>
        <w:rPr>
          <w:color w:val="231F20"/>
          <w:spacing w:val="-2"/>
          <w:sz w:val="24"/>
        </w:rPr>
        <w:t>Dërguari</w:t>
      </w:r>
      <w:r>
        <w:rPr>
          <w:color w:val="231F20"/>
          <w:spacing w:val="-10"/>
          <w:sz w:val="24"/>
        </w:rPr>
        <w:t> </w:t>
      </w:r>
      <w:r>
        <w:rPr>
          <w:color w:val="231F20"/>
          <w:spacing w:val="-2"/>
          <w:sz w:val="24"/>
        </w:rPr>
        <w:t>i</w:t>
      </w:r>
      <w:r>
        <w:rPr>
          <w:color w:val="231F20"/>
          <w:spacing w:val="-10"/>
          <w:sz w:val="24"/>
        </w:rPr>
        <w:t> </w:t>
      </w:r>
      <w:r>
        <w:rPr>
          <w:color w:val="231F20"/>
          <w:spacing w:val="-2"/>
          <w:sz w:val="24"/>
        </w:rPr>
        <w:t>Allahut</w:t>
      </w:r>
      <w:r>
        <w:rPr>
          <w:color w:val="231F20"/>
          <w:spacing w:val="-10"/>
          <w:sz w:val="24"/>
        </w:rPr>
        <w:t> </w:t>
      </w:r>
      <w:r>
        <w:rPr>
          <w:color w:val="231F20"/>
          <w:spacing w:val="-2"/>
          <w:sz w:val="24"/>
        </w:rPr>
        <w:t>(s.a.s.) </w:t>
      </w:r>
      <w:r>
        <w:rPr>
          <w:color w:val="231F20"/>
          <w:sz w:val="24"/>
        </w:rPr>
        <w:t>thotë</w:t>
      </w:r>
      <w:r>
        <w:rPr>
          <w:color w:val="231F20"/>
          <w:spacing w:val="-12"/>
          <w:sz w:val="24"/>
        </w:rPr>
        <w:t> </w:t>
      </w:r>
      <w:r>
        <w:rPr>
          <w:color w:val="231F20"/>
          <w:sz w:val="24"/>
        </w:rPr>
        <w:t>kështu:</w:t>
      </w:r>
      <w:r>
        <w:rPr>
          <w:color w:val="231F20"/>
          <w:spacing w:val="-12"/>
          <w:sz w:val="24"/>
        </w:rPr>
        <w:t> </w:t>
      </w:r>
      <w:r>
        <w:rPr>
          <w:i/>
          <w:color w:val="231F20"/>
          <w:sz w:val="24"/>
        </w:rPr>
        <w:t>“Po</w:t>
      </w:r>
      <w:r>
        <w:rPr>
          <w:i/>
          <w:color w:val="231F20"/>
          <w:spacing w:val="-11"/>
          <w:sz w:val="24"/>
        </w:rPr>
        <w:t> </w:t>
      </w:r>
      <w:r>
        <w:rPr>
          <w:i/>
          <w:color w:val="231F20"/>
          <w:sz w:val="24"/>
        </w:rPr>
        <w:t>e</w:t>
      </w:r>
      <w:r>
        <w:rPr>
          <w:i/>
          <w:color w:val="231F20"/>
          <w:spacing w:val="-11"/>
          <w:sz w:val="24"/>
        </w:rPr>
        <w:t> </w:t>
      </w:r>
      <w:r>
        <w:rPr>
          <w:i/>
          <w:color w:val="231F20"/>
          <w:sz w:val="24"/>
        </w:rPr>
        <w:t>deshi</w:t>
      </w:r>
      <w:r>
        <w:rPr>
          <w:i/>
          <w:color w:val="231F20"/>
          <w:spacing w:val="-11"/>
          <w:sz w:val="24"/>
        </w:rPr>
        <w:t> </w:t>
      </w:r>
      <w:r>
        <w:rPr>
          <w:i/>
          <w:color w:val="231F20"/>
          <w:sz w:val="24"/>
        </w:rPr>
        <w:t>Allahu</w:t>
      </w:r>
      <w:r>
        <w:rPr>
          <w:i/>
          <w:color w:val="231F20"/>
          <w:spacing w:val="-11"/>
          <w:sz w:val="24"/>
        </w:rPr>
        <w:t> </w:t>
      </w:r>
      <w:r>
        <w:rPr>
          <w:i/>
          <w:color w:val="231F20"/>
          <w:sz w:val="24"/>
        </w:rPr>
        <w:t>një</w:t>
      </w:r>
      <w:r>
        <w:rPr>
          <w:i/>
          <w:color w:val="231F20"/>
          <w:spacing w:val="-11"/>
          <w:sz w:val="24"/>
        </w:rPr>
        <w:t> </w:t>
      </w:r>
      <w:r>
        <w:rPr>
          <w:i/>
          <w:color w:val="231F20"/>
          <w:sz w:val="24"/>
        </w:rPr>
        <w:t>rob,</w:t>
      </w:r>
      <w:r>
        <w:rPr>
          <w:i/>
          <w:color w:val="231F20"/>
          <w:spacing w:val="-11"/>
          <w:sz w:val="24"/>
        </w:rPr>
        <w:t> </w:t>
      </w:r>
      <w:r>
        <w:rPr>
          <w:i/>
          <w:color w:val="231F20"/>
          <w:sz w:val="24"/>
        </w:rPr>
        <w:t>i</w:t>
      </w:r>
      <w:r>
        <w:rPr>
          <w:i/>
          <w:color w:val="231F20"/>
          <w:spacing w:val="-11"/>
          <w:sz w:val="24"/>
        </w:rPr>
        <w:t> </w:t>
      </w:r>
      <w:r>
        <w:rPr>
          <w:i/>
          <w:color w:val="231F20"/>
          <w:sz w:val="24"/>
        </w:rPr>
        <w:t>thërret</w:t>
      </w:r>
      <w:r>
        <w:rPr>
          <w:i/>
          <w:color w:val="231F20"/>
          <w:spacing w:val="-11"/>
          <w:sz w:val="24"/>
        </w:rPr>
        <w:t> </w:t>
      </w:r>
      <w:r>
        <w:rPr>
          <w:i/>
          <w:color w:val="231F20"/>
          <w:sz w:val="24"/>
        </w:rPr>
        <w:t>Xhibrilit</w:t>
      </w:r>
      <w:r>
        <w:rPr>
          <w:i/>
          <w:color w:val="231F20"/>
          <w:spacing w:val="-11"/>
          <w:sz w:val="24"/>
        </w:rPr>
        <w:t> </w:t>
      </w:r>
      <w:r>
        <w:rPr>
          <w:i/>
          <w:color w:val="231F20"/>
          <w:sz w:val="24"/>
        </w:rPr>
        <w:t>të</w:t>
      </w:r>
      <w:r>
        <w:rPr>
          <w:i/>
          <w:color w:val="231F20"/>
          <w:spacing w:val="-11"/>
          <w:sz w:val="24"/>
        </w:rPr>
        <w:t> </w:t>
      </w:r>
      <w:r>
        <w:rPr>
          <w:i/>
          <w:color w:val="231F20"/>
          <w:sz w:val="24"/>
        </w:rPr>
        <w:t>nderuar: </w:t>
      </w:r>
      <w:r>
        <w:rPr>
          <w:i/>
          <w:color w:val="231F20"/>
          <w:spacing w:val="-6"/>
          <w:sz w:val="24"/>
        </w:rPr>
        <w:t>‘Allahu</w:t>
      </w:r>
      <w:r>
        <w:rPr>
          <w:i/>
          <w:color w:val="231F20"/>
          <w:spacing w:val="-11"/>
          <w:sz w:val="24"/>
        </w:rPr>
        <w:t> </w:t>
      </w:r>
      <w:r>
        <w:rPr>
          <w:i/>
          <w:color w:val="231F20"/>
          <w:spacing w:val="-6"/>
          <w:sz w:val="24"/>
        </w:rPr>
        <w:t>e</w:t>
      </w:r>
      <w:r>
        <w:rPr>
          <w:i/>
          <w:color w:val="231F20"/>
          <w:spacing w:val="-9"/>
          <w:sz w:val="24"/>
        </w:rPr>
        <w:t> </w:t>
      </w:r>
      <w:r>
        <w:rPr>
          <w:i/>
          <w:color w:val="231F20"/>
          <w:spacing w:val="-6"/>
          <w:sz w:val="24"/>
        </w:rPr>
        <w:t>do</w:t>
      </w:r>
      <w:r>
        <w:rPr>
          <w:i/>
          <w:color w:val="231F20"/>
          <w:spacing w:val="-9"/>
          <w:sz w:val="24"/>
        </w:rPr>
        <w:t> </w:t>
      </w:r>
      <w:r>
        <w:rPr>
          <w:i/>
          <w:color w:val="231F20"/>
          <w:spacing w:val="-6"/>
          <w:sz w:val="24"/>
        </w:rPr>
        <w:t>filanin,</w:t>
      </w:r>
      <w:r>
        <w:rPr>
          <w:i/>
          <w:color w:val="231F20"/>
          <w:spacing w:val="-9"/>
          <w:sz w:val="24"/>
        </w:rPr>
        <w:t> </w:t>
      </w:r>
      <w:r>
        <w:rPr>
          <w:i/>
          <w:color w:val="231F20"/>
          <w:spacing w:val="-6"/>
          <w:sz w:val="24"/>
        </w:rPr>
        <w:t>duaje</w:t>
      </w:r>
      <w:r>
        <w:rPr>
          <w:i/>
          <w:color w:val="231F20"/>
          <w:spacing w:val="-9"/>
          <w:sz w:val="24"/>
        </w:rPr>
        <w:t> </w:t>
      </w:r>
      <w:r>
        <w:rPr>
          <w:i/>
          <w:color w:val="231F20"/>
          <w:spacing w:val="-6"/>
          <w:sz w:val="24"/>
        </w:rPr>
        <w:t>edhe</w:t>
      </w:r>
      <w:r>
        <w:rPr>
          <w:i/>
          <w:color w:val="231F20"/>
          <w:spacing w:val="-9"/>
          <w:sz w:val="24"/>
        </w:rPr>
        <w:t> </w:t>
      </w:r>
      <w:r>
        <w:rPr>
          <w:i/>
          <w:color w:val="231F20"/>
          <w:spacing w:val="-6"/>
          <w:sz w:val="24"/>
        </w:rPr>
        <w:t>ti!’</w:t>
      </w:r>
      <w:r>
        <w:rPr>
          <w:i/>
          <w:color w:val="231F20"/>
          <w:spacing w:val="-9"/>
          <w:sz w:val="24"/>
        </w:rPr>
        <w:t> </w:t>
      </w:r>
      <w:r>
        <w:rPr>
          <w:i/>
          <w:color w:val="231F20"/>
          <w:spacing w:val="-6"/>
          <w:sz w:val="24"/>
        </w:rPr>
        <w:t>Kështu,</w:t>
      </w:r>
      <w:r>
        <w:rPr>
          <w:i/>
          <w:color w:val="231F20"/>
          <w:spacing w:val="-9"/>
          <w:sz w:val="24"/>
        </w:rPr>
        <w:t> </w:t>
      </w:r>
      <w:r>
        <w:rPr>
          <w:i/>
          <w:color w:val="231F20"/>
          <w:spacing w:val="-6"/>
          <w:sz w:val="24"/>
        </w:rPr>
        <w:t>atë</w:t>
      </w:r>
      <w:r>
        <w:rPr>
          <w:i/>
          <w:color w:val="231F20"/>
          <w:spacing w:val="-9"/>
          <w:sz w:val="24"/>
        </w:rPr>
        <w:t> </w:t>
      </w:r>
      <w:r>
        <w:rPr>
          <w:i/>
          <w:color w:val="231F20"/>
          <w:spacing w:val="-6"/>
          <w:sz w:val="24"/>
        </w:rPr>
        <w:t>fillon</w:t>
      </w:r>
      <w:r>
        <w:rPr>
          <w:i/>
          <w:color w:val="231F20"/>
          <w:spacing w:val="-9"/>
          <w:sz w:val="24"/>
        </w:rPr>
        <w:t> </w:t>
      </w:r>
      <w:r>
        <w:rPr>
          <w:i/>
          <w:color w:val="231F20"/>
          <w:spacing w:val="-6"/>
          <w:sz w:val="24"/>
        </w:rPr>
        <w:t>ta</w:t>
      </w:r>
      <w:r>
        <w:rPr>
          <w:i/>
          <w:color w:val="231F20"/>
          <w:spacing w:val="-9"/>
          <w:sz w:val="24"/>
        </w:rPr>
        <w:t> </w:t>
      </w:r>
      <w:r>
        <w:rPr>
          <w:i/>
          <w:color w:val="231F20"/>
          <w:spacing w:val="-6"/>
          <w:sz w:val="24"/>
        </w:rPr>
        <w:t>dojë</w:t>
      </w:r>
      <w:r>
        <w:rPr>
          <w:i/>
          <w:color w:val="231F20"/>
          <w:spacing w:val="-9"/>
          <w:sz w:val="24"/>
        </w:rPr>
        <w:t> </w:t>
      </w:r>
      <w:r>
        <w:rPr>
          <w:i/>
          <w:color w:val="231F20"/>
          <w:spacing w:val="-6"/>
          <w:sz w:val="24"/>
        </w:rPr>
        <w:t>edhe</w:t>
      </w:r>
      <w:r>
        <w:rPr>
          <w:i/>
          <w:color w:val="231F20"/>
          <w:spacing w:val="-9"/>
          <w:sz w:val="24"/>
        </w:rPr>
        <w:t> </w:t>
      </w:r>
      <w:r>
        <w:rPr>
          <w:i/>
          <w:color w:val="231F20"/>
          <w:spacing w:val="-6"/>
          <w:sz w:val="24"/>
        </w:rPr>
        <w:t>Xhibrili. </w:t>
      </w:r>
      <w:r>
        <w:rPr>
          <w:i/>
          <w:color w:val="231F20"/>
          <w:spacing w:val="-4"/>
          <w:sz w:val="24"/>
        </w:rPr>
        <w:t>Pastaj,</w:t>
      </w:r>
      <w:r>
        <w:rPr>
          <w:i/>
          <w:color w:val="231F20"/>
          <w:spacing w:val="-9"/>
          <w:sz w:val="24"/>
        </w:rPr>
        <w:t> </w:t>
      </w:r>
      <w:r>
        <w:rPr>
          <w:i/>
          <w:color w:val="231F20"/>
          <w:spacing w:val="-4"/>
          <w:sz w:val="24"/>
        </w:rPr>
        <w:t>Xhibrili</w:t>
      </w:r>
      <w:r>
        <w:rPr>
          <w:i/>
          <w:color w:val="231F20"/>
          <w:spacing w:val="-9"/>
          <w:sz w:val="24"/>
        </w:rPr>
        <w:t> </w:t>
      </w:r>
      <w:r>
        <w:rPr>
          <w:i/>
          <w:color w:val="231F20"/>
          <w:spacing w:val="-4"/>
          <w:sz w:val="24"/>
        </w:rPr>
        <w:t>(a.s.)</w:t>
      </w:r>
      <w:r>
        <w:rPr>
          <w:i/>
          <w:color w:val="231F20"/>
          <w:spacing w:val="-9"/>
          <w:sz w:val="24"/>
        </w:rPr>
        <w:t> </w:t>
      </w:r>
      <w:r>
        <w:rPr>
          <w:i/>
          <w:color w:val="231F20"/>
          <w:spacing w:val="-4"/>
          <w:sz w:val="24"/>
        </w:rPr>
        <w:t>u</w:t>
      </w:r>
      <w:r>
        <w:rPr>
          <w:i/>
          <w:color w:val="231F20"/>
          <w:spacing w:val="-9"/>
          <w:sz w:val="24"/>
        </w:rPr>
        <w:t> </w:t>
      </w:r>
      <w:r>
        <w:rPr>
          <w:i/>
          <w:color w:val="231F20"/>
          <w:spacing w:val="-4"/>
          <w:sz w:val="24"/>
        </w:rPr>
        <w:t>drejtohet</w:t>
      </w:r>
      <w:r>
        <w:rPr>
          <w:i/>
          <w:color w:val="231F20"/>
          <w:spacing w:val="-9"/>
          <w:sz w:val="24"/>
        </w:rPr>
        <w:t> </w:t>
      </w:r>
      <w:r>
        <w:rPr>
          <w:i/>
          <w:color w:val="231F20"/>
          <w:spacing w:val="-4"/>
          <w:sz w:val="24"/>
        </w:rPr>
        <w:t>banorëve</w:t>
      </w:r>
      <w:r>
        <w:rPr>
          <w:i/>
          <w:color w:val="231F20"/>
          <w:spacing w:val="-9"/>
          <w:sz w:val="24"/>
        </w:rPr>
        <w:t> </w:t>
      </w:r>
      <w:r>
        <w:rPr>
          <w:i/>
          <w:color w:val="231F20"/>
          <w:spacing w:val="-4"/>
          <w:sz w:val="24"/>
        </w:rPr>
        <w:t>të</w:t>
      </w:r>
      <w:r>
        <w:rPr>
          <w:i/>
          <w:color w:val="231F20"/>
          <w:spacing w:val="-9"/>
          <w:sz w:val="24"/>
        </w:rPr>
        <w:t> </w:t>
      </w:r>
      <w:r>
        <w:rPr>
          <w:i/>
          <w:color w:val="231F20"/>
          <w:spacing w:val="-4"/>
          <w:sz w:val="24"/>
        </w:rPr>
        <w:t>qiellit:</w:t>
      </w:r>
      <w:r>
        <w:rPr>
          <w:i/>
          <w:color w:val="231F20"/>
          <w:spacing w:val="-9"/>
          <w:sz w:val="24"/>
        </w:rPr>
        <w:t> </w:t>
      </w:r>
      <w:r>
        <w:rPr>
          <w:i/>
          <w:color w:val="231F20"/>
          <w:spacing w:val="-4"/>
          <w:sz w:val="24"/>
        </w:rPr>
        <w:t>‘Allahu</w:t>
      </w:r>
      <w:r>
        <w:rPr>
          <w:i/>
          <w:color w:val="231F20"/>
          <w:spacing w:val="-9"/>
          <w:sz w:val="24"/>
        </w:rPr>
        <w:t> </w:t>
      </w:r>
      <w:r>
        <w:rPr>
          <w:i/>
          <w:color w:val="231F20"/>
          <w:spacing w:val="-4"/>
          <w:sz w:val="24"/>
        </w:rPr>
        <w:t>e</w:t>
      </w:r>
      <w:r>
        <w:rPr>
          <w:i/>
          <w:color w:val="231F20"/>
          <w:spacing w:val="-9"/>
          <w:sz w:val="24"/>
        </w:rPr>
        <w:t> </w:t>
      </w:r>
      <w:r>
        <w:rPr>
          <w:i/>
          <w:color w:val="231F20"/>
          <w:spacing w:val="-4"/>
          <w:sz w:val="24"/>
        </w:rPr>
        <w:t>do</w:t>
      </w:r>
      <w:r>
        <w:rPr>
          <w:i/>
          <w:color w:val="231F20"/>
          <w:spacing w:val="-9"/>
          <w:sz w:val="24"/>
        </w:rPr>
        <w:t> </w:t>
      </w:r>
      <w:r>
        <w:rPr>
          <w:i/>
          <w:color w:val="231F20"/>
          <w:spacing w:val="-4"/>
          <w:sz w:val="24"/>
        </w:rPr>
        <w:t>filanin, duajeni</w:t>
      </w:r>
      <w:r>
        <w:rPr>
          <w:i/>
          <w:color w:val="231F20"/>
          <w:spacing w:val="-6"/>
          <w:sz w:val="24"/>
        </w:rPr>
        <w:t> </w:t>
      </w:r>
      <w:r>
        <w:rPr>
          <w:i/>
          <w:color w:val="231F20"/>
          <w:spacing w:val="-4"/>
          <w:sz w:val="24"/>
        </w:rPr>
        <w:t>edhe</w:t>
      </w:r>
      <w:r>
        <w:rPr>
          <w:i/>
          <w:color w:val="231F20"/>
          <w:spacing w:val="-6"/>
          <w:sz w:val="24"/>
        </w:rPr>
        <w:t> </w:t>
      </w:r>
      <w:r>
        <w:rPr>
          <w:i/>
          <w:color w:val="231F20"/>
          <w:spacing w:val="-4"/>
          <w:sz w:val="24"/>
        </w:rPr>
        <w:t>ju!’</w:t>
      </w:r>
      <w:r>
        <w:rPr>
          <w:i/>
          <w:color w:val="231F20"/>
          <w:spacing w:val="-6"/>
          <w:sz w:val="24"/>
        </w:rPr>
        <w:t> </w:t>
      </w:r>
      <w:r>
        <w:rPr>
          <w:i/>
          <w:color w:val="231F20"/>
          <w:spacing w:val="-4"/>
          <w:sz w:val="24"/>
        </w:rPr>
        <w:t>Dhe,</w:t>
      </w:r>
      <w:r>
        <w:rPr>
          <w:i/>
          <w:color w:val="231F20"/>
          <w:spacing w:val="-6"/>
          <w:sz w:val="24"/>
        </w:rPr>
        <w:t> </w:t>
      </w:r>
      <w:r>
        <w:rPr>
          <w:i/>
          <w:color w:val="231F20"/>
          <w:spacing w:val="-4"/>
          <w:sz w:val="24"/>
        </w:rPr>
        <w:t>kështu,</w:t>
      </w:r>
      <w:r>
        <w:rPr>
          <w:i/>
          <w:color w:val="231F20"/>
          <w:spacing w:val="-6"/>
          <w:sz w:val="24"/>
        </w:rPr>
        <w:t> </w:t>
      </w:r>
      <w:r>
        <w:rPr>
          <w:i/>
          <w:color w:val="231F20"/>
          <w:spacing w:val="-4"/>
          <w:sz w:val="24"/>
        </w:rPr>
        <w:t>atë</w:t>
      </w:r>
      <w:r>
        <w:rPr>
          <w:i/>
          <w:color w:val="231F20"/>
          <w:spacing w:val="-6"/>
          <w:sz w:val="24"/>
        </w:rPr>
        <w:t> </w:t>
      </w:r>
      <w:r>
        <w:rPr>
          <w:i/>
          <w:color w:val="231F20"/>
          <w:spacing w:val="-4"/>
          <w:sz w:val="24"/>
        </w:rPr>
        <w:t>person</w:t>
      </w:r>
      <w:r>
        <w:rPr>
          <w:i/>
          <w:color w:val="231F20"/>
          <w:spacing w:val="-6"/>
          <w:sz w:val="24"/>
        </w:rPr>
        <w:t> </w:t>
      </w:r>
      <w:r>
        <w:rPr>
          <w:i/>
          <w:color w:val="231F20"/>
          <w:spacing w:val="-4"/>
          <w:sz w:val="24"/>
        </w:rPr>
        <w:t>fillojnë</w:t>
      </w:r>
      <w:r>
        <w:rPr>
          <w:i/>
          <w:color w:val="231F20"/>
          <w:spacing w:val="-6"/>
          <w:sz w:val="24"/>
        </w:rPr>
        <w:t> </w:t>
      </w:r>
      <w:r>
        <w:rPr>
          <w:i/>
          <w:color w:val="231F20"/>
          <w:spacing w:val="-4"/>
          <w:sz w:val="24"/>
        </w:rPr>
        <w:t>ta</w:t>
      </w:r>
      <w:r>
        <w:rPr>
          <w:i/>
          <w:color w:val="231F20"/>
          <w:spacing w:val="-6"/>
          <w:sz w:val="24"/>
        </w:rPr>
        <w:t> </w:t>
      </w:r>
      <w:r>
        <w:rPr>
          <w:i/>
          <w:color w:val="231F20"/>
          <w:spacing w:val="-4"/>
          <w:sz w:val="24"/>
        </w:rPr>
        <w:t>duan</w:t>
      </w:r>
      <w:r>
        <w:rPr>
          <w:i/>
          <w:color w:val="231F20"/>
          <w:spacing w:val="-6"/>
          <w:sz w:val="24"/>
        </w:rPr>
        <w:t> </w:t>
      </w:r>
      <w:r>
        <w:rPr>
          <w:i/>
          <w:color w:val="231F20"/>
          <w:spacing w:val="-4"/>
          <w:sz w:val="24"/>
        </w:rPr>
        <w:t>edhe</w:t>
      </w:r>
      <w:r>
        <w:rPr>
          <w:i/>
          <w:color w:val="231F20"/>
          <w:spacing w:val="-6"/>
          <w:sz w:val="24"/>
        </w:rPr>
        <w:t> </w:t>
      </w:r>
      <w:r>
        <w:rPr>
          <w:i/>
          <w:color w:val="231F20"/>
          <w:spacing w:val="-4"/>
          <w:sz w:val="24"/>
        </w:rPr>
        <w:t>banorët</w:t>
      </w:r>
      <w:r>
        <w:rPr>
          <w:i/>
          <w:color w:val="231F20"/>
          <w:spacing w:val="-6"/>
          <w:sz w:val="24"/>
        </w:rPr>
        <w:t> </w:t>
      </w:r>
      <w:r>
        <w:rPr>
          <w:i/>
          <w:color w:val="231F20"/>
          <w:spacing w:val="-4"/>
          <w:sz w:val="24"/>
        </w:rPr>
        <w:t>e </w:t>
      </w:r>
      <w:r>
        <w:rPr>
          <w:i/>
          <w:color w:val="231F20"/>
          <w:sz w:val="24"/>
        </w:rPr>
        <w:t>qiellit.</w:t>
      </w:r>
      <w:r>
        <w:rPr>
          <w:i/>
          <w:color w:val="231F20"/>
          <w:spacing w:val="-14"/>
          <w:sz w:val="24"/>
        </w:rPr>
        <w:t> </w:t>
      </w:r>
      <w:r>
        <w:rPr>
          <w:i/>
          <w:color w:val="231F20"/>
          <w:sz w:val="24"/>
        </w:rPr>
        <w:t>Më</w:t>
      </w:r>
      <w:r>
        <w:rPr>
          <w:i/>
          <w:color w:val="231F20"/>
          <w:spacing w:val="-14"/>
          <w:sz w:val="24"/>
        </w:rPr>
        <w:t> </w:t>
      </w:r>
      <w:r>
        <w:rPr>
          <w:i/>
          <w:color w:val="231F20"/>
          <w:sz w:val="24"/>
        </w:rPr>
        <w:t>pas,</w:t>
      </w:r>
      <w:r>
        <w:rPr>
          <w:i/>
          <w:color w:val="231F20"/>
          <w:spacing w:val="-14"/>
          <w:sz w:val="24"/>
        </w:rPr>
        <w:t> </w:t>
      </w:r>
      <w:r>
        <w:rPr>
          <w:i/>
          <w:color w:val="231F20"/>
          <w:sz w:val="24"/>
        </w:rPr>
        <w:t>ai</w:t>
      </w:r>
      <w:r>
        <w:rPr>
          <w:i/>
          <w:color w:val="231F20"/>
          <w:spacing w:val="-14"/>
          <w:sz w:val="24"/>
        </w:rPr>
        <w:t> </w:t>
      </w:r>
      <w:r>
        <w:rPr>
          <w:i/>
          <w:color w:val="231F20"/>
          <w:sz w:val="24"/>
        </w:rPr>
        <w:t>pranohet</w:t>
      </w:r>
      <w:r>
        <w:rPr>
          <w:i/>
          <w:color w:val="231F20"/>
          <w:spacing w:val="-14"/>
          <w:sz w:val="24"/>
        </w:rPr>
        <w:t> </w:t>
      </w:r>
      <w:r>
        <w:rPr>
          <w:i/>
          <w:color w:val="231F20"/>
          <w:sz w:val="24"/>
        </w:rPr>
        <w:t>dhe</w:t>
      </w:r>
      <w:r>
        <w:rPr>
          <w:i/>
          <w:color w:val="231F20"/>
          <w:spacing w:val="-14"/>
          <w:sz w:val="24"/>
        </w:rPr>
        <w:t> </w:t>
      </w:r>
      <w:r>
        <w:rPr>
          <w:i/>
          <w:color w:val="231F20"/>
          <w:sz w:val="24"/>
        </w:rPr>
        <w:t>mirëpritet</w:t>
      </w:r>
      <w:r>
        <w:rPr>
          <w:i/>
          <w:color w:val="231F20"/>
          <w:spacing w:val="-14"/>
          <w:sz w:val="24"/>
        </w:rPr>
        <w:t> </w:t>
      </w:r>
      <w:r>
        <w:rPr>
          <w:i/>
          <w:color w:val="231F20"/>
          <w:sz w:val="24"/>
        </w:rPr>
        <w:t>edhe</w:t>
      </w:r>
      <w:r>
        <w:rPr>
          <w:i/>
          <w:color w:val="231F20"/>
          <w:spacing w:val="-14"/>
          <w:sz w:val="24"/>
        </w:rPr>
        <w:t> </w:t>
      </w:r>
      <w:r>
        <w:rPr>
          <w:i/>
          <w:color w:val="231F20"/>
          <w:sz w:val="24"/>
        </w:rPr>
        <w:t>(mes</w:t>
      </w:r>
      <w:r>
        <w:rPr>
          <w:i/>
          <w:color w:val="231F20"/>
          <w:spacing w:val="-14"/>
          <w:sz w:val="24"/>
        </w:rPr>
        <w:t> </w:t>
      </w:r>
      <w:r>
        <w:rPr>
          <w:i/>
          <w:color w:val="231F20"/>
          <w:sz w:val="24"/>
        </w:rPr>
        <w:t>njerëzve)</w:t>
      </w:r>
      <w:r>
        <w:rPr>
          <w:i/>
          <w:color w:val="231F20"/>
          <w:spacing w:val="-14"/>
          <w:sz w:val="24"/>
        </w:rPr>
        <w:t> </w:t>
      </w:r>
      <w:r>
        <w:rPr>
          <w:i/>
          <w:color w:val="231F20"/>
          <w:sz w:val="24"/>
        </w:rPr>
        <w:t>në</w:t>
      </w:r>
      <w:r>
        <w:rPr>
          <w:i/>
          <w:color w:val="231F20"/>
          <w:spacing w:val="-14"/>
          <w:sz w:val="24"/>
        </w:rPr>
        <w:t> </w:t>
      </w:r>
      <w:r>
        <w:rPr>
          <w:i/>
          <w:color w:val="231F20"/>
          <w:sz w:val="24"/>
        </w:rPr>
        <w:t>tokë. Kur</w:t>
      </w:r>
      <w:r>
        <w:rPr>
          <w:i/>
          <w:color w:val="231F20"/>
          <w:spacing w:val="-15"/>
          <w:sz w:val="24"/>
        </w:rPr>
        <w:t> </w:t>
      </w:r>
      <w:r>
        <w:rPr>
          <w:i/>
          <w:color w:val="231F20"/>
          <w:sz w:val="24"/>
        </w:rPr>
        <w:t>Allahu</w:t>
      </w:r>
      <w:r>
        <w:rPr>
          <w:i/>
          <w:color w:val="231F20"/>
          <w:spacing w:val="-15"/>
          <w:sz w:val="24"/>
        </w:rPr>
        <w:t> </w:t>
      </w:r>
      <w:r>
        <w:rPr>
          <w:i/>
          <w:color w:val="231F20"/>
          <w:sz w:val="24"/>
        </w:rPr>
        <w:t>(xhel’le</w:t>
      </w:r>
      <w:r>
        <w:rPr>
          <w:i/>
          <w:color w:val="231F20"/>
          <w:spacing w:val="-15"/>
          <w:sz w:val="24"/>
        </w:rPr>
        <w:t> </w:t>
      </w:r>
      <w:r>
        <w:rPr>
          <w:i/>
          <w:color w:val="231F20"/>
          <w:sz w:val="24"/>
        </w:rPr>
        <w:t>xheláluhu)</w:t>
      </w:r>
      <w:r>
        <w:rPr>
          <w:i/>
          <w:color w:val="231F20"/>
          <w:spacing w:val="-15"/>
          <w:sz w:val="24"/>
        </w:rPr>
        <w:t> </w:t>
      </w:r>
      <w:r>
        <w:rPr>
          <w:i/>
          <w:color w:val="231F20"/>
          <w:sz w:val="24"/>
        </w:rPr>
        <w:t>e</w:t>
      </w:r>
      <w:r>
        <w:rPr>
          <w:i/>
          <w:color w:val="231F20"/>
          <w:spacing w:val="-15"/>
          <w:sz w:val="24"/>
        </w:rPr>
        <w:t> </w:t>
      </w:r>
      <w:r>
        <w:rPr>
          <w:i/>
          <w:color w:val="231F20"/>
          <w:sz w:val="24"/>
        </w:rPr>
        <w:t>urren</w:t>
      </w:r>
      <w:r>
        <w:rPr>
          <w:i/>
          <w:color w:val="231F20"/>
          <w:spacing w:val="-15"/>
          <w:sz w:val="24"/>
        </w:rPr>
        <w:t> </w:t>
      </w:r>
      <w:r>
        <w:rPr>
          <w:i/>
          <w:color w:val="231F20"/>
          <w:sz w:val="24"/>
        </w:rPr>
        <w:t>një</w:t>
      </w:r>
      <w:r>
        <w:rPr>
          <w:i/>
          <w:color w:val="231F20"/>
          <w:spacing w:val="-15"/>
          <w:sz w:val="24"/>
        </w:rPr>
        <w:t> </w:t>
      </w:r>
      <w:r>
        <w:rPr>
          <w:i/>
          <w:color w:val="231F20"/>
          <w:sz w:val="24"/>
        </w:rPr>
        <w:t>rob,</w:t>
      </w:r>
      <w:r>
        <w:rPr>
          <w:i/>
          <w:color w:val="231F20"/>
          <w:spacing w:val="-15"/>
          <w:sz w:val="24"/>
        </w:rPr>
        <w:t> </w:t>
      </w:r>
      <w:r>
        <w:rPr>
          <w:i/>
          <w:color w:val="231F20"/>
          <w:sz w:val="24"/>
        </w:rPr>
        <w:t>i</w:t>
      </w:r>
      <w:r>
        <w:rPr>
          <w:i/>
          <w:color w:val="231F20"/>
          <w:spacing w:val="-15"/>
          <w:sz w:val="24"/>
        </w:rPr>
        <w:t> </w:t>
      </w:r>
      <w:r>
        <w:rPr>
          <w:i/>
          <w:color w:val="231F20"/>
          <w:sz w:val="24"/>
        </w:rPr>
        <w:t>thërret</w:t>
      </w:r>
      <w:r>
        <w:rPr>
          <w:i/>
          <w:color w:val="231F20"/>
          <w:spacing w:val="-15"/>
          <w:sz w:val="24"/>
        </w:rPr>
        <w:t> </w:t>
      </w:r>
      <w:r>
        <w:rPr>
          <w:i/>
          <w:color w:val="231F20"/>
          <w:sz w:val="24"/>
        </w:rPr>
        <w:t>Xhibrilit:</w:t>
      </w:r>
      <w:r>
        <w:rPr>
          <w:i/>
          <w:color w:val="231F20"/>
          <w:spacing w:val="-15"/>
          <w:sz w:val="24"/>
        </w:rPr>
        <w:t> </w:t>
      </w:r>
      <w:r>
        <w:rPr>
          <w:i/>
          <w:color w:val="231F20"/>
          <w:sz w:val="24"/>
        </w:rPr>
        <w:t>‘Unë </w:t>
      </w:r>
      <w:r>
        <w:rPr>
          <w:i/>
          <w:color w:val="231F20"/>
          <w:spacing w:val="-2"/>
          <w:sz w:val="24"/>
        </w:rPr>
        <w:t>e</w:t>
      </w:r>
      <w:r>
        <w:rPr>
          <w:i/>
          <w:color w:val="231F20"/>
          <w:spacing w:val="-8"/>
          <w:sz w:val="24"/>
        </w:rPr>
        <w:t> </w:t>
      </w:r>
      <w:r>
        <w:rPr>
          <w:i/>
          <w:color w:val="231F20"/>
          <w:spacing w:val="-2"/>
          <w:sz w:val="24"/>
        </w:rPr>
        <w:t>urrej</w:t>
      </w:r>
      <w:r>
        <w:rPr>
          <w:i/>
          <w:color w:val="231F20"/>
          <w:spacing w:val="-8"/>
          <w:sz w:val="24"/>
        </w:rPr>
        <w:t> </w:t>
      </w:r>
      <w:r>
        <w:rPr>
          <w:i/>
          <w:color w:val="231F20"/>
          <w:spacing w:val="-2"/>
          <w:sz w:val="24"/>
        </w:rPr>
        <w:t>filanin,</w:t>
      </w:r>
      <w:r>
        <w:rPr>
          <w:i/>
          <w:color w:val="231F20"/>
          <w:spacing w:val="-8"/>
          <w:sz w:val="24"/>
        </w:rPr>
        <w:t> </w:t>
      </w:r>
      <w:r>
        <w:rPr>
          <w:i/>
          <w:color w:val="231F20"/>
          <w:spacing w:val="-2"/>
          <w:sz w:val="24"/>
        </w:rPr>
        <w:t>urreje</w:t>
      </w:r>
      <w:r>
        <w:rPr>
          <w:i/>
          <w:color w:val="231F20"/>
          <w:spacing w:val="-8"/>
          <w:sz w:val="24"/>
        </w:rPr>
        <w:t> </w:t>
      </w:r>
      <w:r>
        <w:rPr>
          <w:i/>
          <w:color w:val="231F20"/>
          <w:spacing w:val="-2"/>
          <w:sz w:val="24"/>
        </w:rPr>
        <w:t>edhe</w:t>
      </w:r>
      <w:r>
        <w:rPr>
          <w:i/>
          <w:color w:val="231F20"/>
          <w:spacing w:val="-8"/>
          <w:sz w:val="24"/>
        </w:rPr>
        <w:t> </w:t>
      </w:r>
      <w:r>
        <w:rPr>
          <w:i/>
          <w:color w:val="231F20"/>
          <w:spacing w:val="-2"/>
          <w:sz w:val="24"/>
        </w:rPr>
        <w:t>ti!’</w:t>
      </w:r>
      <w:r>
        <w:rPr>
          <w:i/>
          <w:color w:val="231F20"/>
          <w:spacing w:val="-8"/>
          <w:sz w:val="24"/>
        </w:rPr>
        <w:t> </w:t>
      </w:r>
      <w:r>
        <w:rPr>
          <w:i/>
          <w:color w:val="231F20"/>
          <w:spacing w:val="-2"/>
          <w:sz w:val="24"/>
        </w:rPr>
        <w:t>Kështu,</w:t>
      </w:r>
      <w:r>
        <w:rPr>
          <w:i/>
          <w:color w:val="231F20"/>
          <w:spacing w:val="-8"/>
          <w:sz w:val="24"/>
        </w:rPr>
        <w:t> </w:t>
      </w:r>
      <w:r>
        <w:rPr>
          <w:i/>
          <w:color w:val="231F20"/>
          <w:spacing w:val="-2"/>
          <w:sz w:val="24"/>
        </w:rPr>
        <w:t>edhe</w:t>
      </w:r>
      <w:r>
        <w:rPr>
          <w:i/>
          <w:color w:val="231F20"/>
          <w:spacing w:val="-8"/>
          <w:sz w:val="24"/>
        </w:rPr>
        <w:t> </w:t>
      </w:r>
      <w:r>
        <w:rPr>
          <w:i/>
          <w:color w:val="231F20"/>
          <w:spacing w:val="-2"/>
          <w:sz w:val="24"/>
        </w:rPr>
        <w:t>Xhibrili</w:t>
      </w:r>
      <w:r>
        <w:rPr>
          <w:i/>
          <w:color w:val="231F20"/>
          <w:spacing w:val="-8"/>
          <w:sz w:val="24"/>
        </w:rPr>
        <w:t> </w:t>
      </w:r>
      <w:r>
        <w:rPr>
          <w:i/>
          <w:color w:val="231F20"/>
          <w:spacing w:val="-2"/>
          <w:sz w:val="24"/>
        </w:rPr>
        <w:t>fillon</w:t>
      </w:r>
      <w:r>
        <w:rPr>
          <w:i/>
          <w:color w:val="231F20"/>
          <w:spacing w:val="-8"/>
          <w:sz w:val="24"/>
        </w:rPr>
        <w:t> </w:t>
      </w:r>
      <w:r>
        <w:rPr>
          <w:i/>
          <w:color w:val="231F20"/>
          <w:spacing w:val="-2"/>
          <w:sz w:val="24"/>
        </w:rPr>
        <w:t>ta</w:t>
      </w:r>
      <w:r>
        <w:rPr>
          <w:i/>
          <w:color w:val="231F20"/>
          <w:spacing w:val="-8"/>
          <w:sz w:val="24"/>
        </w:rPr>
        <w:t> </w:t>
      </w:r>
      <w:r>
        <w:rPr>
          <w:i/>
          <w:color w:val="231F20"/>
          <w:spacing w:val="-2"/>
          <w:sz w:val="24"/>
        </w:rPr>
        <w:t>urrejë</w:t>
      </w:r>
      <w:r>
        <w:rPr>
          <w:i/>
          <w:color w:val="231F20"/>
          <w:spacing w:val="-8"/>
          <w:sz w:val="24"/>
        </w:rPr>
        <w:t> </w:t>
      </w:r>
      <w:r>
        <w:rPr>
          <w:i/>
          <w:color w:val="231F20"/>
          <w:spacing w:val="-2"/>
          <w:sz w:val="24"/>
        </w:rPr>
        <w:t>atë. </w:t>
      </w:r>
      <w:r>
        <w:rPr>
          <w:i/>
          <w:color w:val="231F20"/>
          <w:spacing w:val="-4"/>
          <w:sz w:val="24"/>
        </w:rPr>
        <w:t>Xhibrili</w:t>
      </w:r>
      <w:r>
        <w:rPr>
          <w:i/>
          <w:color w:val="231F20"/>
          <w:spacing w:val="-11"/>
          <w:sz w:val="24"/>
        </w:rPr>
        <w:t> </w:t>
      </w:r>
      <w:r>
        <w:rPr>
          <w:i/>
          <w:color w:val="231F20"/>
          <w:spacing w:val="-4"/>
          <w:sz w:val="24"/>
        </w:rPr>
        <w:t>u</w:t>
      </w:r>
      <w:r>
        <w:rPr>
          <w:i/>
          <w:color w:val="231F20"/>
          <w:spacing w:val="-11"/>
          <w:sz w:val="24"/>
        </w:rPr>
        <w:t> </w:t>
      </w:r>
      <w:r>
        <w:rPr>
          <w:i/>
          <w:color w:val="231F20"/>
          <w:spacing w:val="-4"/>
          <w:sz w:val="24"/>
        </w:rPr>
        <w:t>drejtohet</w:t>
      </w:r>
      <w:r>
        <w:rPr>
          <w:i/>
          <w:color w:val="231F20"/>
          <w:spacing w:val="-11"/>
          <w:sz w:val="24"/>
        </w:rPr>
        <w:t> </w:t>
      </w:r>
      <w:r>
        <w:rPr>
          <w:i/>
          <w:color w:val="231F20"/>
          <w:spacing w:val="-4"/>
          <w:sz w:val="24"/>
        </w:rPr>
        <w:t>pastaj</w:t>
      </w:r>
      <w:r>
        <w:rPr>
          <w:i/>
          <w:color w:val="231F20"/>
          <w:spacing w:val="-11"/>
          <w:sz w:val="24"/>
        </w:rPr>
        <w:t> </w:t>
      </w:r>
      <w:r>
        <w:rPr>
          <w:i/>
          <w:color w:val="231F20"/>
          <w:spacing w:val="-4"/>
          <w:sz w:val="24"/>
        </w:rPr>
        <w:t>banorëve</w:t>
      </w:r>
      <w:r>
        <w:rPr>
          <w:i/>
          <w:color w:val="231F20"/>
          <w:spacing w:val="-11"/>
          <w:sz w:val="24"/>
        </w:rPr>
        <w:t> </w:t>
      </w:r>
      <w:r>
        <w:rPr>
          <w:i/>
          <w:color w:val="231F20"/>
          <w:spacing w:val="-4"/>
          <w:sz w:val="24"/>
        </w:rPr>
        <w:t>të</w:t>
      </w:r>
      <w:r>
        <w:rPr>
          <w:i/>
          <w:color w:val="231F20"/>
          <w:spacing w:val="-11"/>
          <w:sz w:val="24"/>
        </w:rPr>
        <w:t> </w:t>
      </w:r>
      <w:r>
        <w:rPr>
          <w:i/>
          <w:color w:val="231F20"/>
          <w:spacing w:val="-4"/>
          <w:sz w:val="24"/>
        </w:rPr>
        <w:t>qiellit:</w:t>
      </w:r>
      <w:r>
        <w:rPr>
          <w:i/>
          <w:color w:val="231F20"/>
          <w:spacing w:val="-11"/>
          <w:sz w:val="24"/>
        </w:rPr>
        <w:t> </w:t>
      </w:r>
      <w:r>
        <w:rPr>
          <w:i/>
          <w:color w:val="231F20"/>
          <w:spacing w:val="-4"/>
          <w:sz w:val="24"/>
        </w:rPr>
        <w:t>‘Allahu</w:t>
      </w:r>
      <w:r>
        <w:rPr>
          <w:i/>
          <w:color w:val="231F20"/>
          <w:spacing w:val="-11"/>
          <w:sz w:val="24"/>
        </w:rPr>
        <w:t> </w:t>
      </w:r>
      <w:r>
        <w:rPr>
          <w:i/>
          <w:color w:val="231F20"/>
          <w:spacing w:val="-4"/>
          <w:sz w:val="24"/>
        </w:rPr>
        <w:t>(xhel’le</w:t>
      </w:r>
      <w:r>
        <w:rPr>
          <w:i/>
          <w:color w:val="231F20"/>
          <w:spacing w:val="-11"/>
          <w:sz w:val="24"/>
        </w:rPr>
        <w:t> </w:t>
      </w:r>
      <w:r>
        <w:rPr>
          <w:i/>
          <w:color w:val="231F20"/>
          <w:spacing w:val="-4"/>
          <w:sz w:val="24"/>
        </w:rPr>
        <w:t>xheláluhu) </w:t>
      </w:r>
      <w:r>
        <w:rPr>
          <w:i/>
          <w:color w:val="231F20"/>
          <w:sz w:val="24"/>
        </w:rPr>
        <w:t>e urren filanin, urrejeni edhe ju!’ Më pas, edhe në tokë përhapet një urrejtje</w:t>
      </w:r>
      <w:r>
        <w:rPr>
          <w:i/>
          <w:color w:val="231F20"/>
          <w:spacing w:val="-4"/>
          <w:sz w:val="24"/>
        </w:rPr>
        <w:t> </w:t>
      </w:r>
      <w:r>
        <w:rPr>
          <w:i/>
          <w:color w:val="231F20"/>
          <w:sz w:val="24"/>
        </w:rPr>
        <w:t>për</w:t>
      </w:r>
      <w:r>
        <w:rPr>
          <w:i/>
          <w:color w:val="231F20"/>
          <w:spacing w:val="-4"/>
          <w:sz w:val="24"/>
        </w:rPr>
        <w:t> </w:t>
      </w:r>
      <w:r>
        <w:rPr>
          <w:i/>
          <w:color w:val="231F20"/>
          <w:sz w:val="24"/>
        </w:rPr>
        <w:t>të.”</w:t>
      </w:r>
      <w:r>
        <w:rPr>
          <w:i/>
          <w:color w:val="231F20"/>
          <w:position w:val="8"/>
          <w:sz w:val="14"/>
        </w:rPr>
        <w:t>321</w:t>
      </w:r>
    </w:p>
    <w:p>
      <w:pPr>
        <w:pStyle w:val="BodyText"/>
        <w:spacing w:line="249" w:lineRule="auto" w:before="127"/>
        <w:ind w:right="281" w:firstLine="283"/>
      </w:pPr>
      <w:r>
        <w:rPr>
          <w:color w:val="231F20"/>
        </w:rPr>
        <w:t>Pra, nëse bota Islame, me një popullsi që sot ka arritur në disa miliardë, nuk po merr ndonjë kompliment, ndihmesë apo përkujdesje nga</w:t>
      </w:r>
      <w:r>
        <w:rPr>
          <w:color w:val="231F20"/>
          <w:spacing w:val="4"/>
        </w:rPr>
        <w:t> </w:t>
      </w:r>
      <w:r>
        <w:rPr>
          <w:color w:val="231F20"/>
        </w:rPr>
        <w:t>Allahu,</w:t>
      </w:r>
      <w:r>
        <w:rPr>
          <w:color w:val="231F20"/>
          <w:spacing w:val="5"/>
        </w:rPr>
        <w:t> </w:t>
      </w:r>
      <w:r>
        <w:rPr>
          <w:color w:val="231F20"/>
        </w:rPr>
        <w:t>do</w:t>
      </w:r>
      <w:r>
        <w:rPr>
          <w:color w:val="231F20"/>
          <w:spacing w:val="5"/>
        </w:rPr>
        <w:t> </w:t>
      </w:r>
      <w:r>
        <w:rPr>
          <w:color w:val="231F20"/>
        </w:rPr>
        <w:t>të</w:t>
      </w:r>
      <w:r>
        <w:rPr>
          <w:color w:val="231F20"/>
          <w:spacing w:val="5"/>
        </w:rPr>
        <w:t> </w:t>
      </w:r>
      <w:r>
        <w:rPr>
          <w:color w:val="231F20"/>
        </w:rPr>
        <w:t>thotë</w:t>
      </w:r>
      <w:r>
        <w:rPr>
          <w:color w:val="231F20"/>
          <w:spacing w:val="5"/>
        </w:rPr>
        <w:t> </w:t>
      </w:r>
      <w:r>
        <w:rPr>
          <w:color w:val="231F20"/>
        </w:rPr>
        <w:t>se</w:t>
      </w:r>
      <w:r>
        <w:rPr>
          <w:color w:val="231F20"/>
          <w:spacing w:val="5"/>
        </w:rPr>
        <w:t> </w:t>
      </w:r>
      <w:r>
        <w:rPr>
          <w:color w:val="231F20"/>
        </w:rPr>
        <w:t>ajo</w:t>
      </w:r>
      <w:r>
        <w:rPr>
          <w:color w:val="231F20"/>
          <w:spacing w:val="5"/>
        </w:rPr>
        <w:t> </w:t>
      </w:r>
      <w:r>
        <w:rPr>
          <w:color w:val="231F20"/>
        </w:rPr>
        <w:t>nuk</w:t>
      </w:r>
      <w:r>
        <w:rPr>
          <w:color w:val="231F20"/>
          <w:spacing w:val="4"/>
        </w:rPr>
        <w:t> </w:t>
      </w:r>
      <w:r>
        <w:rPr>
          <w:color w:val="231F20"/>
        </w:rPr>
        <w:t>e</w:t>
      </w:r>
      <w:r>
        <w:rPr>
          <w:color w:val="231F20"/>
          <w:spacing w:val="5"/>
        </w:rPr>
        <w:t> </w:t>
      </w:r>
      <w:r>
        <w:rPr>
          <w:color w:val="231F20"/>
        </w:rPr>
        <w:t>ka</w:t>
      </w:r>
      <w:r>
        <w:rPr>
          <w:color w:val="231F20"/>
          <w:spacing w:val="5"/>
        </w:rPr>
        <w:t> </w:t>
      </w:r>
      <w:r>
        <w:rPr>
          <w:color w:val="231F20"/>
        </w:rPr>
        <w:t>arritur</w:t>
      </w:r>
      <w:r>
        <w:rPr>
          <w:color w:val="231F20"/>
          <w:spacing w:val="5"/>
        </w:rPr>
        <w:t> </w:t>
      </w:r>
      <w:r>
        <w:rPr>
          <w:color w:val="231F20"/>
        </w:rPr>
        <w:t>ende</w:t>
      </w:r>
      <w:r>
        <w:rPr>
          <w:color w:val="231F20"/>
          <w:spacing w:val="5"/>
        </w:rPr>
        <w:t> </w:t>
      </w:r>
      <w:r>
        <w:rPr>
          <w:color w:val="231F20"/>
        </w:rPr>
        <w:t>pozitën</w:t>
      </w:r>
      <w:r>
        <w:rPr>
          <w:color w:val="231F20"/>
          <w:spacing w:val="5"/>
        </w:rPr>
        <w:t> </w:t>
      </w:r>
      <w:r>
        <w:rPr>
          <w:color w:val="231F20"/>
        </w:rPr>
        <w:t>e</w:t>
      </w:r>
      <w:r>
        <w:rPr>
          <w:color w:val="231F20"/>
          <w:spacing w:val="5"/>
        </w:rPr>
        <w:t> </w:t>
      </w:r>
      <w:r>
        <w:rPr>
          <w:color w:val="231F20"/>
        </w:rPr>
        <w:t>të</w:t>
      </w:r>
      <w:r>
        <w:rPr>
          <w:color w:val="231F20"/>
          <w:spacing w:val="5"/>
        </w:rPr>
        <w:t> </w:t>
      </w:r>
      <w:r>
        <w:rPr>
          <w:color w:val="231F20"/>
          <w:spacing w:val="-2"/>
        </w:rPr>
        <w:t>qenit</w:t>
      </w:r>
    </w:p>
    <w:p>
      <w:pPr>
        <w:pStyle w:val="BodyText"/>
        <w:spacing w:before="73"/>
        <w:ind w:left="0"/>
        <w:jc w:val="left"/>
        <w:rPr>
          <w:sz w:val="20"/>
        </w:rPr>
      </w:pPr>
      <w:r>
        <w:rPr>
          <w:sz w:val="20"/>
        </w:rPr>
        <mc:AlternateContent>
          <mc:Choice Requires="wps">
            <w:drawing>
              <wp:anchor distT="0" distB="0" distL="0" distR="0" allowOverlap="1" layoutInCell="1" locked="0" behindDoc="1" simplePos="0" relativeHeight="487723520">
                <wp:simplePos x="0" y="0"/>
                <wp:positionH relativeFrom="page">
                  <wp:posOffset>540000</wp:posOffset>
                </wp:positionH>
                <wp:positionV relativeFrom="paragraph">
                  <wp:posOffset>208076</wp:posOffset>
                </wp:positionV>
                <wp:extent cx="1080135" cy="1270"/>
                <wp:effectExtent l="0" t="0" r="0" b="0"/>
                <wp:wrapTopAndBottom/>
                <wp:docPr id="353" name="Graphic 353"/>
                <wp:cNvGraphicFramePr>
                  <a:graphicFrameLocks/>
                </wp:cNvGraphicFramePr>
                <a:graphic>
                  <a:graphicData uri="http://schemas.microsoft.com/office/word/2010/wordprocessingShape">
                    <wps:wsp>
                      <wps:cNvPr id="353" name="Graphic 35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384014pt;width:85.05pt;height:.1pt;mso-position-horizontal-relative:page;mso-position-vertical-relative:paragraph;z-index:-15592960;mso-wrap-distance-left:0;mso-wrap-distance-right:0" id="docshape337" coordorigin="850,328" coordsize="1701,0" path="m850,328l2551,32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320</w:t>
      </w:r>
      <w:r>
        <w:rPr>
          <w:color w:val="231F20"/>
          <w:spacing w:val="5"/>
          <w:position w:val="8"/>
          <w:sz w:val="14"/>
        </w:rPr>
        <w:t> </w:t>
      </w:r>
      <w:r>
        <w:rPr>
          <w:color w:val="231F20"/>
          <w:sz w:val="20"/>
        </w:rPr>
        <w:t>Buhárí,</w:t>
      </w:r>
      <w:r>
        <w:rPr>
          <w:color w:val="231F20"/>
          <w:spacing w:val="-9"/>
          <w:sz w:val="20"/>
        </w:rPr>
        <w:t> </w:t>
      </w:r>
      <w:r>
        <w:rPr>
          <w:color w:val="231F20"/>
          <w:sz w:val="20"/>
        </w:rPr>
        <w:t>rikak</w:t>
      </w:r>
      <w:r>
        <w:rPr>
          <w:color w:val="231F20"/>
          <w:spacing w:val="-10"/>
          <w:sz w:val="20"/>
        </w:rPr>
        <w:t> </w:t>
      </w:r>
      <w:r>
        <w:rPr>
          <w:color w:val="231F20"/>
          <w:sz w:val="20"/>
        </w:rPr>
        <w:t>38;</w:t>
      </w:r>
      <w:r>
        <w:rPr>
          <w:color w:val="231F20"/>
          <w:spacing w:val="-9"/>
          <w:sz w:val="20"/>
        </w:rPr>
        <w:t> </w:t>
      </w:r>
      <w:r>
        <w:rPr>
          <w:color w:val="231F20"/>
          <w:sz w:val="20"/>
        </w:rPr>
        <w:t>Ahmed</w:t>
      </w:r>
      <w:r>
        <w:rPr>
          <w:color w:val="231F20"/>
          <w:spacing w:val="-10"/>
          <w:sz w:val="20"/>
        </w:rPr>
        <w:t> </w:t>
      </w:r>
      <w:r>
        <w:rPr>
          <w:color w:val="231F20"/>
          <w:sz w:val="20"/>
        </w:rPr>
        <w:t>ibn</w:t>
      </w:r>
      <w:r>
        <w:rPr>
          <w:color w:val="231F20"/>
          <w:spacing w:val="-9"/>
          <w:sz w:val="20"/>
        </w:rPr>
        <w:t> </w:t>
      </w:r>
      <w:r>
        <w:rPr>
          <w:color w:val="231F20"/>
          <w:sz w:val="20"/>
        </w:rPr>
        <w:t>Hanbel,</w:t>
      </w:r>
      <w:r>
        <w:rPr>
          <w:color w:val="231F20"/>
          <w:spacing w:val="-10"/>
          <w:sz w:val="20"/>
        </w:rPr>
        <w:t> </w:t>
      </w:r>
      <w:r>
        <w:rPr>
          <w:color w:val="231F20"/>
          <w:sz w:val="20"/>
        </w:rPr>
        <w:t>el</w:t>
      </w:r>
      <w:r>
        <w:rPr>
          <w:color w:val="231F20"/>
          <w:spacing w:val="-9"/>
          <w:sz w:val="20"/>
        </w:rPr>
        <w:t> </w:t>
      </w:r>
      <w:r>
        <w:rPr>
          <w:color w:val="231F20"/>
          <w:sz w:val="20"/>
        </w:rPr>
        <w:t>Musned</w:t>
      </w:r>
      <w:r>
        <w:rPr>
          <w:color w:val="231F20"/>
          <w:spacing w:val="-10"/>
          <w:sz w:val="20"/>
        </w:rPr>
        <w:t> </w:t>
      </w:r>
      <w:r>
        <w:rPr>
          <w:color w:val="231F20"/>
          <w:spacing w:val="-2"/>
          <w:sz w:val="20"/>
        </w:rPr>
        <w:t>6/256.</w:t>
      </w:r>
    </w:p>
    <w:p>
      <w:pPr>
        <w:spacing w:before="16"/>
        <w:ind w:left="142" w:right="0" w:firstLine="0"/>
        <w:jc w:val="left"/>
        <w:rPr>
          <w:sz w:val="20"/>
        </w:rPr>
      </w:pPr>
      <w:r>
        <w:rPr>
          <w:color w:val="231F20"/>
          <w:position w:val="8"/>
          <w:sz w:val="14"/>
        </w:rPr>
        <w:t>321</w:t>
      </w:r>
      <w:r>
        <w:rPr>
          <w:color w:val="231F20"/>
          <w:spacing w:val="2"/>
          <w:position w:val="8"/>
          <w:sz w:val="14"/>
        </w:rPr>
        <w:t> </w:t>
      </w:r>
      <w:r>
        <w:rPr>
          <w:color w:val="231F20"/>
          <w:sz w:val="20"/>
        </w:rPr>
        <w:t>Buhárí,</w:t>
      </w:r>
      <w:r>
        <w:rPr>
          <w:color w:val="231F20"/>
          <w:spacing w:val="-12"/>
          <w:sz w:val="20"/>
        </w:rPr>
        <w:t> </w:t>
      </w:r>
      <w:r>
        <w:rPr>
          <w:color w:val="231F20"/>
          <w:sz w:val="20"/>
        </w:rPr>
        <w:t>bed’ul</w:t>
      </w:r>
      <w:r>
        <w:rPr>
          <w:color w:val="231F20"/>
          <w:spacing w:val="-12"/>
          <w:sz w:val="20"/>
        </w:rPr>
        <w:t> </w:t>
      </w:r>
      <w:r>
        <w:rPr>
          <w:color w:val="231F20"/>
          <w:sz w:val="20"/>
        </w:rPr>
        <w:t>halk</w:t>
      </w:r>
      <w:r>
        <w:rPr>
          <w:color w:val="231F20"/>
          <w:spacing w:val="-12"/>
          <w:sz w:val="20"/>
        </w:rPr>
        <w:t> </w:t>
      </w:r>
      <w:r>
        <w:rPr>
          <w:color w:val="231F20"/>
          <w:sz w:val="20"/>
        </w:rPr>
        <w:t>6,</w:t>
      </w:r>
      <w:r>
        <w:rPr>
          <w:color w:val="231F20"/>
          <w:spacing w:val="-13"/>
          <w:sz w:val="20"/>
        </w:rPr>
        <w:t> </w:t>
      </w:r>
      <w:r>
        <w:rPr>
          <w:color w:val="231F20"/>
          <w:sz w:val="20"/>
        </w:rPr>
        <w:t>edeb</w:t>
      </w:r>
      <w:r>
        <w:rPr>
          <w:color w:val="231F20"/>
          <w:spacing w:val="-12"/>
          <w:sz w:val="20"/>
        </w:rPr>
        <w:t> </w:t>
      </w:r>
      <w:r>
        <w:rPr>
          <w:color w:val="231F20"/>
          <w:sz w:val="20"/>
        </w:rPr>
        <w:t>41,</w:t>
      </w:r>
      <w:r>
        <w:rPr>
          <w:color w:val="231F20"/>
          <w:spacing w:val="-12"/>
          <w:sz w:val="20"/>
        </w:rPr>
        <w:t> </w:t>
      </w:r>
      <w:r>
        <w:rPr>
          <w:color w:val="231F20"/>
          <w:sz w:val="20"/>
        </w:rPr>
        <w:t>teuhíd</w:t>
      </w:r>
      <w:r>
        <w:rPr>
          <w:color w:val="231F20"/>
          <w:spacing w:val="-12"/>
          <w:sz w:val="20"/>
        </w:rPr>
        <w:t> </w:t>
      </w:r>
      <w:r>
        <w:rPr>
          <w:color w:val="231F20"/>
          <w:sz w:val="20"/>
        </w:rPr>
        <w:t>33;</w:t>
      </w:r>
      <w:r>
        <w:rPr>
          <w:color w:val="231F20"/>
          <w:spacing w:val="-12"/>
          <w:sz w:val="20"/>
        </w:rPr>
        <w:t> </w:t>
      </w:r>
      <w:r>
        <w:rPr>
          <w:color w:val="231F20"/>
          <w:sz w:val="20"/>
        </w:rPr>
        <w:t>Muslim,</w:t>
      </w:r>
      <w:r>
        <w:rPr>
          <w:color w:val="231F20"/>
          <w:spacing w:val="-13"/>
          <w:sz w:val="20"/>
        </w:rPr>
        <w:t> </w:t>
      </w:r>
      <w:r>
        <w:rPr>
          <w:color w:val="231F20"/>
          <w:sz w:val="20"/>
        </w:rPr>
        <w:t>birr</w:t>
      </w:r>
      <w:r>
        <w:rPr>
          <w:color w:val="231F20"/>
          <w:spacing w:val="-12"/>
          <w:sz w:val="20"/>
        </w:rPr>
        <w:t> </w:t>
      </w:r>
      <w:r>
        <w:rPr>
          <w:color w:val="231F20"/>
          <w:spacing w:val="-4"/>
          <w:sz w:val="20"/>
        </w:rPr>
        <w:t>157.</w:t>
      </w:r>
    </w:p>
    <w:p>
      <w:pPr>
        <w:spacing w:after="0"/>
        <w:jc w:val="left"/>
        <w:rPr>
          <w:sz w:val="20"/>
        </w:rPr>
        <w:sectPr>
          <w:pgSz w:w="8400" w:h="11910"/>
          <w:pgMar w:header="810" w:footer="0" w:top="1080" w:bottom="280" w:left="708" w:right="566"/>
        </w:sectPr>
      </w:pPr>
    </w:p>
    <w:p>
      <w:pPr>
        <w:pStyle w:val="BodyText"/>
        <w:spacing w:line="249" w:lineRule="auto" w:before="107"/>
        <w:ind w:right="283"/>
      </w:pPr>
      <w:r>
        <w:rPr>
          <w:color w:val="231F20"/>
        </w:rPr>
        <w:t>e</w:t>
      </w:r>
      <w:r>
        <w:rPr>
          <w:color w:val="231F20"/>
          <w:spacing w:val="-2"/>
        </w:rPr>
        <w:t> </w:t>
      </w:r>
      <w:r>
        <w:rPr>
          <w:color w:val="231F20"/>
        </w:rPr>
        <w:t>dashura</w:t>
      </w:r>
      <w:r>
        <w:rPr>
          <w:color w:val="231F20"/>
          <w:spacing w:val="-2"/>
        </w:rPr>
        <w:t> </w:t>
      </w:r>
      <w:r>
        <w:rPr>
          <w:color w:val="231F20"/>
        </w:rPr>
        <w:t>e</w:t>
      </w:r>
      <w:r>
        <w:rPr>
          <w:color w:val="231F20"/>
          <w:spacing w:val="-2"/>
        </w:rPr>
        <w:t> </w:t>
      </w:r>
      <w:r>
        <w:rPr>
          <w:color w:val="231F20"/>
        </w:rPr>
        <w:t>Allahut.</w:t>
      </w:r>
      <w:r>
        <w:rPr>
          <w:color w:val="231F20"/>
          <w:spacing w:val="-2"/>
        </w:rPr>
        <w:t> </w:t>
      </w:r>
      <w:r>
        <w:rPr>
          <w:color w:val="231F20"/>
        </w:rPr>
        <w:t>Ne</w:t>
      </w:r>
      <w:r>
        <w:rPr>
          <w:color w:val="231F20"/>
          <w:spacing w:val="-2"/>
        </w:rPr>
        <w:t> </w:t>
      </w:r>
      <w:r>
        <w:rPr>
          <w:color w:val="231F20"/>
        </w:rPr>
        <w:t>dëshirojmë</w:t>
      </w:r>
      <w:r>
        <w:rPr>
          <w:color w:val="231F20"/>
          <w:spacing w:val="-2"/>
        </w:rPr>
        <w:t> </w:t>
      </w:r>
      <w:r>
        <w:rPr>
          <w:color w:val="231F20"/>
        </w:rPr>
        <w:t>që</w:t>
      </w:r>
      <w:r>
        <w:rPr>
          <w:color w:val="231F20"/>
          <w:spacing w:val="-2"/>
        </w:rPr>
        <w:t> </w:t>
      </w:r>
      <w:r>
        <w:rPr>
          <w:color w:val="231F20"/>
        </w:rPr>
        <w:t>Allahu</w:t>
      </w:r>
      <w:r>
        <w:rPr>
          <w:color w:val="231F20"/>
          <w:spacing w:val="-2"/>
        </w:rPr>
        <w:t> </w:t>
      </w:r>
      <w:r>
        <w:rPr>
          <w:color w:val="231F20"/>
        </w:rPr>
        <w:t>i</w:t>
      </w:r>
      <w:r>
        <w:rPr>
          <w:color w:val="231F20"/>
          <w:spacing w:val="-2"/>
        </w:rPr>
        <w:t> </w:t>
      </w:r>
      <w:r>
        <w:rPr>
          <w:color w:val="231F20"/>
        </w:rPr>
        <w:t>Madhëruar</w:t>
      </w:r>
      <w:r>
        <w:rPr>
          <w:color w:val="231F20"/>
          <w:spacing w:val="-2"/>
        </w:rPr>
        <w:t> </w:t>
      </w:r>
      <w:r>
        <w:rPr>
          <w:color w:val="231F20"/>
        </w:rPr>
        <w:t>t’i</w:t>
      </w:r>
      <w:r>
        <w:rPr>
          <w:color w:val="231F20"/>
          <w:spacing w:val="-2"/>
        </w:rPr>
        <w:t> </w:t>
      </w:r>
      <w:r>
        <w:rPr>
          <w:color w:val="231F20"/>
        </w:rPr>
        <w:t>nderojë me afrimin tek Ai të gjithë grupet që shkojnë në xhami dhe bien në sexhde para Tij. Por, për fat të keq, shumë herë ndodh që njeriu që shkon në xhami të gjendet në një luginë, kurse mëshira e Allahut në një luginë tjetër. Nuk ka mundur të takohet me Kuranin në të njëjtën luginë dhe, për rrjedhojë, kur vjen në xhami, vjen duke mos qenë i vetëdijshëm për kuptimin e tij. Një gjendje e tillë, kurrë nuk mund të konsiderohet</w:t>
      </w:r>
      <w:r>
        <w:rPr>
          <w:color w:val="231F20"/>
          <w:spacing w:val="-2"/>
        </w:rPr>
        <w:t> </w:t>
      </w:r>
      <w:r>
        <w:rPr>
          <w:color w:val="231F20"/>
        </w:rPr>
        <w:t>e</w:t>
      </w:r>
      <w:r>
        <w:rPr>
          <w:color w:val="231F20"/>
          <w:spacing w:val="-2"/>
        </w:rPr>
        <w:t> </w:t>
      </w:r>
      <w:r>
        <w:rPr>
          <w:color w:val="231F20"/>
        </w:rPr>
        <w:t>përshtatshme</w:t>
      </w:r>
      <w:r>
        <w:rPr>
          <w:color w:val="231F20"/>
          <w:spacing w:val="-2"/>
        </w:rPr>
        <w:t> </w:t>
      </w:r>
      <w:r>
        <w:rPr>
          <w:color w:val="231F20"/>
        </w:rPr>
        <w:t>për</w:t>
      </w:r>
      <w:r>
        <w:rPr>
          <w:color w:val="231F20"/>
          <w:spacing w:val="-2"/>
        </w:rPr>
        <w:t> </w:t>
      </w:r>
      <w:r>
        <w:rPr>
          <w:color w:val="231F20"/>
        </w:rPr>
        <w:t>xhaminë.</w:t>
      </w:r>
      <w:r>
        <w:rPr>
          <w:color w:val="231F20"/>
          <w:spacing w:val="-2"/>
        </w:rPr>
        <w:t> </w:t>
      </w:r>
      <w:r>
        <w:rPr>
          <w:color w:val="231F20"/>
        </w:rPr>
        <w:t>Atje</w:t>
      </w:r>
      <w:r>
        <w:rPr>
          <w:color w:val="231F20"/>
          <w:spacing w:val="-2"/>
        </w:rPr>
        <w:t> </w:t>
      </w:r>
      <w:r>
        <w:rPr>
          <w:color w:val="231F20"/>
        </w:rPr>
        <w:t>shkohet</w:t>
      </w:r>
      <w:r>
        <w:rPr>
          <w:color w:val="231F20"/>
          <w:spacing w:val="-2"/>
        </w:rPr>
        <w:t> </w:t>
      </w:r>
      <w:r>
        <w:rPr>
          <w:color w:val="231F20"/>
        </w:rPr>
        <w:t>vetëm</w:t>
      </w:r>
      <w:r>
        <w:rPr>
          <w:color w:val="231F20"/>
          <w:spacing w:val="-2"/>
        </w:rPr>
        <w:t> </w:t>
      </w:r>
      <w:r>
        <w:rPr>
          <w:color w:val="231F20"/>
        </w:rPr>
        <w:t>me</w:t>
      </w:r>
      <w:r>
        <w:rPr>
          <w:color w:val="231F20"/>
          <w:spacing w:val="-2"/>
        </w:rPr>
        <w:t> </w:t>
      </w:r>
      <w:r>
        <w:rPr>
          <w:color w:val="231F20"/>
        </w:rPr>
        <w:t>një zemër vigjilente; atje, zemra dridhet nga ndjesia e të qenit para Zotit, syri</w:t>
      </w:r>
      <w:r>
        <w:rPr>
          <w:color w:val="231F20"/>
          <w:spacing w:val="-10"/>
        </w:rPr>
        <w:t> </w:t>
      </w:r>
      <w:r>
        <w:rPr>
          <w:color w:val="231F20"/>
        </w:rPr>
        <w:t>përlotet.</w:t>
      </w:r>
      <w:r>
        <w:rPr>
          <w:color w:val="231F20"/>
          <w:spacing w:val="-10"/>
        </w:rPr>
        <w:t> </w:t>
      </w:r>
      <w:r>
        <w:rPr>
          <w:color w:val="231F20"/>
        </w:rPr>
        <w:t>Asgjë,</w:t>
      </w:r>
      <w:r>
        <w:rPr>
          <w:color w:val="231F20"/>
          <w:spacing w:val="-10"/>
        </w:rPr>
        <w:t> </w:t>
      </w:r>
      <w:r>
        <w:rPr>
          <w:color w:val="231F20"/>
        </w:rPr>
        <w:t>asnjë</w:t>
      </w:r>
      <w:r>
        <w:rPr>
          <w:color w:val="231F20"/>
          <w:spacing w:val="-10"/>
        </w:rPr>
        <w:t> </w:t>
      </w:r>
      <w:r>
        <w:rPr>
          <w:color w:val="231F20"/>
        </w:rPr>
        <w:t>qëllim</w:t>
      </w:r>
      <w:r>
        <w:rPr>
          <w:color w:val="231F20"/>
          <w:spacing w:val="-10"/>
        </w:rPr>
        <w:t> </w:t>
      </w:r>
      <w:r>
        <w:rPr>
          <w:color w:val="231F20"/>
        </w:rPr>
        <w:t>tjetër</w:t>
      </w:r>
      <w:r>
        <w:rPr>
          <w:color w:val="231F20"/>
          <w:spacing w:val="-10"/>
        </w:rPr>
        <w:t> </w:t>
      </w:r>
      <w:r>
        <w:rPr>
          <w:color w:val="231F20"/>
        </w:rPr>
        <w:t>nuk</w:t>
      </w:r>
      <w:r>
        <w:rPr>
          <w:color w:val="231F20"/>
          <w:spacing w:val="-10"/>
        </w:rPr>
        <w:t> </w:t>
      </w:r>
      <w:r>
        <w:rPr>
          <w:color w:val="231F20"/>
        </w:rPr>
        <w:t>mund</w:t>
      </w:r>
      <w:r>
        <w:rPr>
          <w:color w:val="231F20"/>
          <w:spacing w:val="-10"/>
        </w:rPr>
        <w:t> </w:t>
      </w:r>
      <w:r>
        <w:rPr>
          <w:color w:val="231F20"/>
        </w:rPr>
        <w:t>të</w:t>
      </w:r>
      <w:r>
        <w:rPr>
          <w:color w:val="231F20"/>
          <w:spacing w:val="-10"/>
        </w:rPr>
        <w:t> </w:t>
      </w:r>
      <w:r>
        <w:rPr>
          <w:color w:val="231F20"/>
        </w:rPr>
        <w:t>përzihet</w:t>
      </w:r>
      <w:r>
        <w:rPr>
          <w:color w:val="231F20"/>
          <w:spacing w:val="-10"/>
        </w:rPr>
        <w:t> </w:t>
      </w:r>
      <w:r>
        <w:rPr>
          <w:color w:val="231F20"/>
        </w:rPr>
        <w:t>me</w:t>
      </w:r>
      <w:r>
        <w:rPr>
          <w:color w:val="231F20"/>
          <w:spacing w:val="-10"/>
        </w:rPr>
        <w:t> </w:t>
      </w:r>
      <w:r>
        <w:rPr>
          <w:color w:val="231F20"/>
        </w:rPr>
        <w:t>kohën e caktuar për Allahun e Madhëruar dhe me adhurimet që do të bëhen për</w:t>
      </w:r>
      <w:r>
        <w:rPr>
          <w:color w:val="231F20"/>
          <w:spacing w:val="-7"/>
        </w:rPr>
        <w:t> </w:t>
      </w:r>
      <w:r>
        <w:rPr>
          <w:color w:val="231F20"/>
        </w:rPr>
        <w:t>Të.</w:t>
      </w:r>
      <w:r>
        <w:rPr>
          <w:color w:val="231F20"/>
          <w:spacing w:val="-7"/>
        </w:rPr>
        <w:t> </w:t>
      </w:r>
      <w:r>
        <w:rPr>
          <w:color w:val="231F20"/>
        </w:rPr>
        <w:t>Një</w:t>
      </w:r>
      <w:r>
        <w:rPr>
          <w:color w:val="231F20"/>
          <w:spacing w:val="-7"/>
        </w:rPr>
        <w:t> </w:t>
      </w:r>
      <w:r>
        <w:rPr>
          <w:color w:val="231F20"/>
        </w:rPr>
        <w:t>çast</w:t>
      </w:r>
      <w:r>
        <w:rPr>
          <w:color w:val="231F20"/>
          <w:spacing w:val="-7"/>
        </w:rPr>
        <w:t> </w:t>
      </w:r>
      <w:r>
        <w:rPr>
          <w:color w:val="231F20"/>
        </w:rPr>
        <w:t>i</w:t>
      </w:r>
      <w:r>
        <w:rPr>
          <w:color w:val="231F20"/>
          <w:spacing w:val="-7"/>
        </w:rPr>
        <w:t> </w:t>
      </w:r>
      <w:r>
        <w:rPr>
          <w:color w:val="231F20"/>
        </w:rPr>
        <w:t>vetëm</w:t>
      </w:r>
      <w:r>
        <w:rPr>
          <w:color w:val="231F20"/>
          <w:spacing w:val="-7"/>
        </w:rPr>
        <w:t> </w:t>
      </w:r>
      <w:r>
        <w:rPr>
          <w:color w:val="231F20"/>
        </w:rPr>
        <w:t>i</w:t>
      </w:r>
      <w:r>
        <w:rPr>
          <w:color w:val="231F20"/>
          <w:spacing w:val="-7"/>
        </w:rPr>
        <w:t> </w:t>
      </w:r>
      <w:r>
        <w:rPr>
          <w:color w:val="231F20"/>
        </w:rPr>
        <w:t>një</w:t>
      </w:r>
      <w:r>
        <w:rPr>
          <w:color w:val="231F20"/>
          <w:spacing w:val="-7"/>
        </w:rPr>
        <w:t> </w:t>
      </w:r>
      <w:r>
        <w:rPr>
          <w:color w:val="231F20"/>
        </w:rPr>
        <w:t>kohe</w:t>
      </w:r>
      <w:r>
        <w:rPr>
          <w:color w:val="231F20"/>
          <w:spacing w:val="-7"/>
        </w:rPr>
        <w:t> </w:t>
      </w:r>
      <w:r>
        <w:rPr>
          <w:color w:val="231F20"/>
        </w:rPr>
        <w:t>të</w:t>
      </w:r>
      <w:r>
        <w:rPr>
          <w:color w:val="231F20"/>
          <w:spacing w:val="-7"/>
        </w:rPr>
        <w:t> </w:t>
      </w:r>
      <w:r>
        <w:rPr>
          <w:color w:val="231F20"/>
        </w:rPr>
        <w:t>shfrytëzuar</w:t>
      </w:r>
      <w:r>
        <w:rPr>
          <w:color w:val="231F20"/>
          <w:spacing w:val="-7"/>
        </w:rPr>
        <w:t> </w:t>
      </w:r>
      <w:r>
        <w:rPr>
          <w:color w:val="231F20"/>
        </w:rPr>
        <w:t>në</w:t>
      </w:r>
      <w:r>
        <w:rPr>
          <w:color w:val="231F20"/>
          <w:spacing w:val="-7"/>
        </w:rPr>
        <w:t> </w:t>
      </w:r>
      <w:r>
        <w:rPr>
          <w:color w:val="231F20"/>
        </w:rPr>
        <w:t>këtë</w:t>
      </w:r>
      <w:r>
        <w:rPr>
          <w:color w:val="231F20"/>
          <w:spacing w:val="-7"/>
        </w:rPr>
        <w:t> </w:t>
      </w:r>
      <w:r>
        <w:rPr>
          <w:color w:val="231F20"/>
        </w:rPr>
        <w:t>mënyrë</w:t>
      </w:r>
      <w:r>
        <w:rPr>
          <w:color w:val="231F20"/>
          <w:spacing w:val="-7"/>
        </w:rPr>
        <w:t> </w:t>
      </w:r>
      <w:r>
        <w:rPr>
          <w:color w:val="231F20"/>
        </w:rPr>
        <w:t>është më i parapëlqyer se një jetë e padritë mijëravjeçare.</w:t>
      </w:r>
    </w:p>
    <w:p>
      <w:pPr>
        <w:pStyle w:val="BodyText"/>
        <w:spacing w:before="257"/>
        <w:ind w:left="0"/>
        <w:jc w:val="left"/>
      </w:pPr>
    </w:p>
    <w:p>
      <w:pPr>
        <w:pStyle w:val="Heading6"/>
        <w:numPr>
          <w:ilvl w:val="2"/>
          <w:numId w:val="27"/>
        </w:numPr>
        <w:tabs>
          <w:tab w:pos="651" w:val="left" w:leader="none"/>
        </w:tabs>
        <w:spacing w:line="240" w:lineRule="auto" w:before="0" w:after="0"/>
        <w:ind w:left="651" w:right="0" w:hanging="226"/>
        <w:jc w:val="both"/>
      </w:pPr>
      <w:bookmarkStart w:name="_TOC_250013" w:id="128"/>
      <w:r>
        <w:rPr>
          <w:color w:val="231F20"/>
          <w:spacing w:val="-4"/>
        </w:rPr>
        <w:t>Të</w:t>
      </w:r>
      <w:r>
        <w:rPr>
          <w:color w:val="231F20"/>
          <w:spacing w:val="-8"/>
        </w:rPr>
        <w:t> </w:t>
      </w:r>
      <w:r>
        <w:rPr>
          <w:color w:val="231F20"/>
          <w:spacing w:val="-4"/>
        </w:rPr>
        <w:t>lartësojnë</w:t>
      </w:r>
      <w:r>
        <w:rPr>
          <w:color w:val="231F20"/>
          <w:spacing w:val="-7"/>
        </w:rPr>
        <w:t> </w:t>
      </w:r>
      <w:r>
        <w:rPr>
          <w:color w:val="231F20"/>
          <w:spacing w:val="-4"/>
        </w:rPr>
        <w:t>në</w:t>
      </w:r>
      <w:r>
        <w:rPr>
          <w:color w:val="231F20"/>
          <w:spacing w:val="-8"/>
        </w:rPr>
        <w:t> </w:t>
      </w:r>
      <w:bookmarkEnd w:id="128"/>
      <w:r>
        <w:rPr>
          <w:color w:val="231F20"/>
          <w:spacing w:val="-4"/>
        </w:rPr>
        <w:t>gradë</w:t>
      </w:r>
    </w:p>
    <w:p>
      <w:pPr>
        <w:spacing w:line="249" w:lineRule="auto" w:before="121"/>
        <w:ind w:left="142" w:right="281" w:firstLine="283"/>
        <w:jc w:val="both"/>
        <w:rPr>
          <w:i/>
          <w:position w:val="8"/>
          <w:sz w:val="14"/>
        </w:rPr>
      </w:pPr>
      <w:r>
        <w:rPr>
          <w:color w:val="231F20"/>
          <w:sz w:val="24"/>
        </w:rPr>
        <w:t>Adhurimet</w:t>
      </w:r>
      <w:r>
        <w:rPr>
          <w:color w:val="231F20"/>
          <w:spacing w:val="-12"/>
          <w:sz w:val="24"/>
        </w:rPr>
        <w:t> </w:t>
      </w:r>
      <w:r>
        <w:rPr>
          <w:color w:val="231F20"/>
          <w:sz w:val="24"/>
        </w:rPr>
        <w:t>nafile,</w:t>
      </w:r>
      <w:r>
        <w:rPr>
          <w:color w:val="231F20"/>
          <w:spacing w:val="-12"/>
          <w:sz w:val="24"/>
        </w:rPr>
        <w:t> </w:t>
      </w:r>
      <w:r>
        <w:rPr>
          <w:color w:val="231F20"/>
          <w:sz w:val="24"/>
        </w:rPr>
        <w:t>duke</w:t>
      </w:r>
      <w:r>
        <w:rPr>
          <w:color w:val="231F20"/>
          <w:spacing w:val="-12"/>
          <w:sz w:val="24"/>
        </w:rPr>
        <w:t> </w:t>
      </w:r>
      <w:r>
        <w:rPr>
          <w:color w:val="231F20"/>
          <w:sz w:val="24"/>
        </w:rPr>
        <w:t>qenë</w:t>
      </w:r>
      <w:r>
        <w:rPr>
          <w:color w:val="231F20"/>
          <w:spacing w:val="-12"/>
          <w:sz w:val="24"/>
        </w:rPr>
        <w:t> </w:t>
      </w:r>
      <w:r>
        <w:rPr>
          <w:color w:val="231F20"/>
          <w:sz w:val="24"/>
        </w:rPr>
        <w:t>se</w:t>
      </w:r>
      <w:r>
        <w:rPr>
          <w:color w:val="231F20"/>
          <w:spacing w:val="-12"/>
          <w:sz w:val="24"/>
        </w:rPr>
        <w:t> </w:t>
      </w:r>
      <w:r>
        <w:rPr>
          <w:color w:val="231F20"/>
          <w:sz w:val="24"/>
        </w:rPr>
        <w:t>bëhen</w:t>
      </w:r>
      <w:r>
        <w:rPr>
          <w:color w:val="231F20"/>
          <w:spacing w:val="-12"/>
          <w:sz w:val="24"/>
        </w:rPr>
        <w:t> </w:t>
      </w:r>
      <w:r>
        <w:rPr>
          <w:color w:val="231F20"/>
          <w:sz w:val="24"/>
        </w:rPr>
        <w:t>shlyerje</w:t>
      </w:r>
      <w:r>
        <w:rPr>
          <w:color w:val="231F20"/>
          <w:spacing w:val="-12"/>
          <w:sz w:val="24"/>
        </w:rPr>
        <w:t> </w:t>
      </w:r>
      <w:r>
        <w:rPr>
          <w:color w:val="231F20"/>
          <w:sz w:val="24"/>
        </w:rPr>
        <w:t>për</w:t>
      </w:r>
      <w:r>
        <w:rPr>
          <w:color w:val="231F20"/>
          <w:spacing w:val="-12"/>
          <w:sz w:val="24"/>
        </w:rPr>
        <w:t> </w:t>
      </w:r>
      <w:r>
        <w:rPr>
          <w:color w:val="231F20"/>
          <w:sz w:val="24"/>
        </w:rPr>
        <w:t>disa</w:t>
      </w:r>
      <w:r>
        <w:rPr>
          <w:color w:val="231F20"/>
          <w:spacing w:val="-12"/>
          <w:sz w:val="24"/>
        </w:rPr>
        <w:t> </w:t>
      </w:r>
      <w:r>
        <w:rPr>
          <w:color w:val="231F20"/>
          <w:sz w:val="24"/>
        </w:rPr>
        <w:t>nga</w:t>
      </w:r>
      <w:r>
        <w:rPr>
          <w:color w:val="231F20"/>
          <w:spacing w:val="-12"/>
          <w:sz w:val="24"/>
        </w:rPr>
        <w:t> </w:t>
      </w:r>
      <w:r>
        <w:rPr>
          <w:color w:val="231F20"/>
          <w:sz w:val="24"/>
        </w:rPr>
        <w:t>mëkatet e</w:t>
      </w:r>
      <w:r>
        <w:rPr>
          <w:color w:val="231F20"/>
          <w:spacing w:val="-15"/>
          <w:sz w:val="24"/>
        </w:rPr>
        <w:t> </w:t>
      </w:r>
      <w:r>
        <w:rPr>
          <w:color w:val="231F20"/>
          <w:sz w:val="24"/>
        </w:rPr>
        <w:t>robit,</w:t>
      </w:r>
      <w:r>
        <w:rPr>
          <w:color w:val="231F20"/>
          <w:spacing w:val="-15"/>
          <w:sz w:val="24"/>
        </w:rPr>
        <w:t> </w:t>
      </w:r>
      <w:r>
        <w:rPr>
          <w:color w:val="231F20"/>
          <w:sz w:val="24"/>
        </w:rPr>
        <w:t>i</w:t>
      </w:r>
      <w:r>
        <w:rPr>
          <w:color w:val="231F20"/>
          <w:spacing w:val="-15"/>
          <w:sz w:val="24"/>
        </w:rPr>
        <w:t> </w:t>
      </w:r>
      <w:r>
        <w:rPr>
          <w:color w:val="231F20"/>
          <w:sz w:val="24"/>
        </w:rPr>
        <w:t>mundësojnë</w:t>
      </w:r>
      <w:r>
        <w:rPr>
          <w:color w:val="231F20"/>
          <w:spacing w:val="-15"/>
          <w:sz w:val="24"/>
        </w:rPr>
        <w:t> </w:t>
      </w:r>
      <w:r>
        <w:rPr>
          <w:color w:val="231F20"/>
          <w:sz w:val="24"/>
        </w:rPr>
        <w:t>atij</w:t>
      </w:r>
      <w:r>
        <w:rPr>
          <w:color w:val="231F20"/>
          <w:spacing w:val="-15"/>
          <w:sz w:val="24"/>
        </w:rPr>
        <w:t> </w:t>
      </w:r>
      <w:r>
        <w:rPr>
          <w:color w:val="231F20"/>
          <w:sz w:val="24"/>
        </w:rPr>
        <w:t>fitimin</w:t>
      </w:r>
      <w:r>
        <w:rPr>
          <w:color w:val="231F20"/>
          <w:spacing w:val="-15"/>
          <w:sz w:val="24"/>
        </w:rPr>
        <w:t> </w:t>
      </w:r>
      <w:r>
        <w:rPr>
          <w:color w:val="231F20"/>
          <w:sz w:val="24"/>
        </w:rPr>
        <w:t>e</w:t>
      </w:r>
      <w:r>
        <w:rPr>
          <w:color w:val="231F20"/>
          <w:spacing w:val="-15"/>
          <w:sz w:val="24"/>
        </w:rPr>
        <w:t> </w:t>
      </w:r>
      <w:r>
        <w:rPr>
          <w:color w:val="231F20"/>
          <w:sz w:val="24"/>
        </w:rPr>
        <w:t>gradave</w:t>
      </w:r>
      <w:r>
        <w:rPr>
          <w:color w:val="231F20"/>
          <w:spacing w:val="-15"/>
          <w:sz w:val="24"/>
        </w:rPr>
        <w:t> </w:t>
      </w:r>
      <w:r>
        <w:rPr>
          <w:color w:val="231F20"/>
          <w:sz w:val="24"/>
        </w:rPr>
        <w:t>të</w:t>
      </w:r>
      <w:r>
        <w:rPr>
          <w:color w:val="231F20"/>
          <w:spacing w:val="-15"/>
          <w:sz w:val="24"/>
        </w:rPr>
        <w:t> </w:t>
      </w:r>
      <w:r>
        <w:rPr>
          <w:color w:val="231F20"/>
          <w:sz w:val="24"/>
        </w:rPr>
        <w:t>ndryshme.</w:t>
      </w:r>
      <w:r>
        <w:rPr>
          <w:color w:val="231F20"/>
          <w:spacing w:val="-15"/>
          <w:sz w:val="24"/>
        </w:rPr>
        <w:t> </w:t>
      </w:r>
      <w:r>
        <w:rPr>
          <w:color w:val="231F20"/>
          <w:sz w:val="24"/>
        </w:rPr>
        <w:t>Prandaj</w:t>
      </w:r>
      <w:r>
        <w:rPr>
          <w:color w:val="231F20"/>
          <w:spacing w:val="-15"/>
          <w:sz w:val="24"/>
        </w:rPr>
        <w:t> </w:t>
      </w:r>
      <w:r>
        <w:rPr>
          <w:color w:val="231F20"/>
          <w:sz w:val="24"/>
        </w:rPr>
        <w:t>thuhet se</w:t>
      </w:r>
      <w:r>
        <w:rPr>
          <w:color w:val="231F20"/>
          <w:spacing w:val="-7"/>
          <w:sz w:val="24"/>
        </w:rPr>
        <w:t> </w:t>
      </w:r>
      <w:r>
        <w:rPr>
          <w:color w:val="231F20"/>
          <w:sz w:val="24"/>
        </w:rPr>
        <w:t>çdo</w:t>
      </w:r>
      <w:r>
        <w:rPr>
          <w:color w:val="231F20"/>
          <w:spacing w:val="-7"/>
          <w:sz w:val="24"/>
        </w:rPr>
        <w:t> </w:t>
      </w:r>
      <w:r>
        <w:rPr>
          <w:color w:val="231F20"/>
          <w:sz w:val="24"/>
        </w:rPr>
        <w:t>adhurim</w:t>
      </w:r>
      <w:r>
        <w:rPr>
          <w:color w:val="231F20"/>
          <w:spacing w:val="-7"/>
          <w:sz w:val="24"/>
        </w:rPr>
        <w:t> </w:t>
      </w:r>
      <w:r>
        <w:rPr>
          <w:color w:val="231F20"/>
          <w:sz w:val="24"/>
        </w:rPr>
        <w:t>nafile</w:t>
      </w:r>
      <w:r>
        <w:rPr>
          <w:color w:val="231F20"/>
          <w:spacing w:val="-7"/>
          <w:sz w:val="24"/>
        </w:rPr>
        <w:t> </w:t>
      </w:r>
      <w:r>
        <w:rPr>
          <w:color w:val="231F20"/>
          <w:sz w:val="24"/>
        </w:rPr>
        <w:t>ka</w:t>
      </w:r>
      <w:r>
        <w:rPr>
          <w:color w:val="231F20"/>
          <w:spacing w:val="-7"/>
          <w:sz w:val="24"/>
        </w:rPr>
        <w:t> </w:t>
      </w:r>
      <w:r>
        <w:rPr>
          <w:color w:val="231F20"/>
          <w:sz w:val="24"/>
        </w:rPr>
        <w:t>një</w:t>
      </w:r>
      <w:r>
        <w:rPr>
          <w:color w:val="231F20"/>
          <w:spacing w:val="-7"/>
          <w:sz w:val="24"/>
        </w:rPr>
        <w:t> </w:t>
      </w:r>
      <w:r>
        <w:rPr>
          <w:color w:val="231F20"/>
          <w:sz w:val="24"/>
        </w:rPr>
        <w:t>vlerë</w:t>
      </w:r>
      <w:r>
        <w:rPr>
          <w:color w:val="231F20"/>
          <w:spacing w:val="-7"/>
          <w:sz w:val="24"/>
        </w:rPr>
        <w:t> </w:t>
      </w:r>
      <w:r>
        <w:rPr>
          <w:color w:val="231F20"/>
          <w:sz w:val="24"/>
        </w:rPr>
        <w:t>të</w:t>
      </w:r>
      <w:r>
        <w:rPr>
          <w:color w:val="231F20"/>
          <w:spacing w:val="-7"/>
          <w:sz w:val="24"/>
        </w:rPr>
        <w:t> </w:t>
      </w:r>
      <w:r>
        <w:rPr>
          <w:color w:val="231F20"/>
          <w:sz w:val="24"/>
        </w:rPr>
        <w:t>veçantë.</w:t>
      </w:r>
      <w:r>
        <w:rPr>
          <w:color w:val="231F20"/>
          <w:spacing w:val="-7"/>
          <w:sz w:val="24"/>
        </w:rPr>
        <w:t> </w:t>
      </w:r>
      <w:r>
        <w:rPr>
          <w:color w:val="231F20"/>
          <w:sz w:val="24"/>
        </w:rPr>
        <w:t>Lajmdhënësi</w:t>
      </w:r>
      <w:r>
        <w:rPr>
          <w:color w:val="231F20"/>
          <w:spacing w:val="-7"/>
          <w:sz w:val="24"/>
        </w:rPr>
        <w:t> </w:t>
      </w:r>
      <w:r>
        <w:rPr>
          <w:color w:val="231F20"/>
          <w:sz w:val="24"/>
        </w:rPr>
        <w:t>Fjalëdrejtë (s.a.s.), në lidhje me namazin e paradites për shembull, ka thënë kështu:</w:t>
      </w:r>
      <w:r>
        <w:rPr>
          <w:color w:val="231F20"/>
          <w:spacing w:val="-8"/>
          <w:sz w:val="24"/>
        </w:rPr>
        <w:t> </w:t>
      </w:r>
      <w:r>
        <w:rPr>
          <w:i/>
          <w:color w:val="231F20"/>
          <w:sz w:val="24"/>
        </w:rPr>
        <w:t>“Çdo</w:t>
      </w:r>
      <w:r>
        <w:rPr>
          <w:i/>
          <w:color w:val="231F20"/>
          <w:spacing w:val="-8"/>
          <w:sz w:val="24"/>
        </w:rPr>
        <w:t> </w:t>
      </w:r>
      <w:r>
        <w:rPr>
          <w:i/>
          <w:color w:val="231F20"/>
          <w:sz w:val="24"/>
        </w:rPr>
        <w:t>ditë</w:t>
      </w:r>
      <w:r>
        <w:rPr>
          <w:i/>
          <w:color w:val="231F20"/>
          <w:spacing w:val="-8"/>
          <w:sz w:val="24"/>
        </w:rPr>
        <w:t> </w:t>
      </w:r>
      <w:r>
        <w:rPr>
          <w:i/>
          <w:color w:val="231F20"/>
          <w:sz w:val="24"/>
        </w:rPr>
        <w:t>nevojitet</w:t>
      </w:r>
      <w:r>
        <w:rPr>
          <w:i/>
          <w:color w:val="231F20"/>
          <w:spacing w:val="-8"/>
          <w:sz w:val="24"/>
        </w:rPr>
        <w:t> </w:t>
      </w:r>
      <w:r>
        <w:rPr>
          <w:i/>
          <w:color w:val="231F20"/>
          <w:sz w:val="24"/>
        </w:rPr>
        <w:t>një</w:t>
      </w:r>
      <w:r>
        <w:rPr>
          <w:i/>
          <w:color w:val="231F20"/>
          <w:spacing w:val="-8"/>
          <w:sz w:val="24"/>
        </w:rPr>
        <w:t> </w:t>
      </w:r>
      <w:r>
        <w:rPr>
          <w:i/>
          <w:color w:val="231F20"/>
          <w:sz w:val="24"/>
        </w:rPr>
        <w:t>sadaka</w:t>
      </w:r>
      <w:r>
        <w:rPr>
          <w:i/>
          <w:color w:val="231F20"/>
          <w:spacing w:val="-8"/>
          <w:sz w:val="24"/>
        </w:rPr>
        <w:t> </w:t>
      </w:r>
      <w:r>
        <w:rPr>
          <w:i/>
          <w:color w:val="231F20"/>
          <w:sz w:val="24"/>
        </w:rPr>
        <w:t>për</w:t>
      </w:r>
      <w:r>
        <w:rPr>
          <w:i/>
          <w:color w:val="231F20"/>
          <w:spacing w:val="-8"/>
          <w:sz w:val="24"/>
        </w:rPr>
        <w:t> </w:t>
      </w:r>
      <w:r>
        <w:rPr>
          <w:i/>
          <w:color w:val="231F20"/>
          <w:sz w:val="24"/>
        </w:rPr>
        <w:t>çdo</w:t>
      </w:r>
      <w:r>
        <w:rPr>
          <w:i/>
          <w:color w:val="231F20"/>
          <w:spacing w:val="-8"/>
          <w:sz w:val="24"/>
        </w:rPr>
        <w:t> </w:t>
      </w:r>
      <w:r>
        <w:rPr>
          <w:i/>
          <w:color w:val="231F20"/>
          <w:sz w:val="24"/>
        </w:rPr>
        <w:t>nyje</w:t>
      </w:r>
      <w:r>
        <w:rPr>
          <w:i/>
          <w:color w:val="231F20"/>
          <w:spacing w:val="-8"/>
          <w:sz w:val="24"/>
        </w:rPr>
        <w:t> </w:t>
      </w:r>
      <w:r>
        <w:rPr>
          <w:i/>
          <w:color w:val="231F20"/>
          <w:sz w:val="24"/>
        </w:rPr>
        <w:t>tuajën.</w:t>
      </w:r>
      <w:r>
        <w:rPr>
          <w:i/>
          <w:color w:val="231F20"/>
          <w:spacing w:val="-8"/>
          <w:sz w:val="24"/>
        </w:rPr>
        <w:t> </w:t>
      </w:r>
      <w:r>
        <w:rPr>
          <w:i/>
          <w:color w:val="231F20"/>
          <w:sz w:val="24"/>
        </w:rPr>
        <w:t>Çdo</w:t>
      </w:r>
      <w:r>
        <w:rPr>
          <w:i/>
          <w:color w:val="231F20"/>
          <w:spacing w:val="-8"/>
          <w:sz w:val="24"/>
        </w:rPr>
        <w:t> </w:t>
      </w:r>
      <w:r>
        <w:rPr>
          <w:i/>
          <w:color w:val="231F20"/>
          <w:sz w:val="24"/>
        </w:rPr>
        <w:t>tesbih (subhánallah)</w:t>
      </w:r>
      <w:r>
        <w:rPr>
          <w:i/>
          <w:color w:val="231F20"/>
          <w:spacing w:val="-15"/>
          <w:sz w:val="24"/>
        </w:rPr>
        <w:t> </w:t>
      </w:r>
      <w:r>
        <w:rPr>
          <w:i/>
          <w:color w:val="231F20"/>
          <w:sz w:val="24"/>
        </w:rPr>
        <w:t>është</w:t>
      </w:r>
      <w:r>
        <w:rPr>
          <w:i/>
          <w:color w:val="231F20"/>
          <w:spacing w:val="-15"/>
          <w:sz w:val="24"/>
        </w:rPr>
        <w:t> </w:t>
      </w:r>
      <w:r>
        <w:rPr>
          <w:i/>
          <w:color w:val="231F20"/>
          <w:sz w:val="24"/>
        </w:rPr>
        <w:t>një</w:t>
      </w:r>
      <w:r>
        <w:rPr>
          <w:i/>
          <w:color w:val="231F20"/>
          <w:spacing w:val="-15"/>
          <w:sz w:val="24"/>
        </w:rPr>
        <w:t> </w:t>
      </w:r>
      <w:r>
        <w:rPr>
          <w:i/>
          <w:color w:val="231F20"/>
          <w:sz w:val="24"/>
        </w:rPr>
        <w:t>sadaka.</w:t>
      </w:r>
      <w:r>
        <w:rPr>
          <w:i/>
          <w:color w:val="231F20"/>
          <w:spacing w:val="-15"/>
          <w:sz w:val="24"/>
        </w:rPr>
        <w:t> </w:t>
      </w:r>
      <w:r>
        <w:rPr>
          <w:i/>
          <w:color w:val="231F20"/>
          <w:sz w:val="24"/>
        </w:rPr>
        <w:t>Çdo</w:t>
      </w:r>
      <w:r>
        <w:rPr>
          <w:i/>
          <w:color w:val="231F20"/>
          <w:spacing w:val="-15"/>
          <w:sz w:val="24"/>
        </w:rPr>
        <w:t> </w:t>
      </w:r>
      <w:r>
        <w:rPr>
          <w:i/>
          <w:color w:val="231F20"/>
          <w:sz w:val="24"/>
        </w:rPr>
        <w:t>tahmid</w:t>
      </w:r>
      <w:r>
        <w:rPr>
          <w:i/>
          <w:color w:val="231F20"/>
          <w:spacing w:val="-15"/>
          <w:sz w:val="24"/>
        </w:rPr>
        <w:t> </w:t>
      </w:r>
      <w:r>
        <w:rPr>
          <w:i/>
          <w:color w:val="231F20"/>
          <w:sz w:val="24"/>
        </w:rPr>
        <w:t>(elhamdulil’lah)</w:t>
      </w:r>
      <w:r>
        <w:rPr>
          <w:i/>
          <w:color w:val="231F20"/>
          <w:spacing w:val="-15"/>
          <w:sz w:val="24"/>
        </w:rPr>
        <w:t> </w:t>
      </w:r>
      <w:r>
        <w:rPr>
          <w:i/>
          <w:color w:val="231F20"/>
          <w:sz w:val="24"/>
        </w:rPr>
        <w:t>është</w:t>
      </w:r>
      <w:r>
        <w:rPr>
          <w:i/>
          <w:color w:val="231F20"/>
          <w:spacing w:val="-15"/>
          <w:sz w:val="24"/>
        </w:rPr>
        <w:t> </w:t>
      </w:r>
      <w:r>
        <w:rPr>
          <w:i/>
          <w:color w:val="231F20"/>
          <w:sz w:val="24"/>
        </w:rPr>
        <w:t>një </w:t>
      </w:r>
      <w:r>
        <w:rPr>
          <w:i/>
          <w:color w:val="231F20"/>
          <w:spacing w:val="-6"/>
          <w:sz w:val="24"/>
        </w:rPr>
        <w:t>sadaka,</w:t>
      </w:r>
      <w:r>
        <w:rPr>
          <w:i/>
          <w:color w:val="231F20"/>
          <w:spacing w:val="-8"/>
          <w:sz w:val="24"/>
        </w:rPr>
        <w:t> </w:t>
      </w:r>
      <w:r>
        <w:rPr>
          <w:i/>
          <w:color w:val="231F20"/>
          <w:spacing w:val="-6"/>
          <w:sz w:val="24"/>
        </w:rPr>
        <w:t>çdo</w:t>
      </w:r>
      <w:r>
        <w:rPr>
          <w:i/>
          <w:color w:val="231F20"/>
          <w:spacing w:val="-8"/>
          <w:sz w:val="24"/>
        </w:rPr>
        <w:t> </w:t>
      </w:r>
      <w:r>
        <w:rPr>
          <w:i/>
          <w:color w:val="231F20"/>
          <w:spacing w:val="-6"/>
          <w:sz w:val="24"/>
        </w:rPr>
        <w:t>tehlil</w:t>
      </w:r>
      <w:r>
        <w:rPr>
          <w:i/>
          <w:color w:val="231F20"/>
          <w:spacing w:val="-8"/>
          <w:sz w:val="24"/>
        </w:rPr>
        <w:t> </w:t>
      </w:r>
      <w:r>
        <w:rPr>
          <w:i/>
          <w:color w:val="231F20"/>
          <w:spacing w:val="-6"/>
          <w:sz w:val="24"/>
        </w:rPr>
        <w:t>(lá</w:t>
      </w:r>
      <w:r>
        <w:rPr>
          <w:i/>
          <w:color w:val="231F20"/>
          <w:spacing w:val="-8"/>
          <w:sz w:val="24"/>
        </w:rPr>
        <w:t> </w:t>
      </w:r>
      <w:r>
        <w:rPr>
          <w:i/>
          <w:color w:val="231F20"/>
          <w:spacing w:val="-6"/>
          <w:sz w:val="24"/>
        </w:rPr>
        <w:t>iláhe</w:t>
      </w:r>
      <w:r>
        <w:rPr>
          <w:i/>
          <w:color w:val="231F20"/>
          <w:spacing w:val="-8"/>
          <w:sz w:val="24"/>
        </w:rPr>
        <w:t> </w:t>
      </w:r>
      <w:r>
        <w:rPr>
          <w:i/>
          <w:color w:val="231F20"/>
          <w:spacing w:val="-6"/>
          <w:sz w:val="24"/>
        </w:rPr>
        <w:t>il’lallah)</w:t>
      </w:r>
      <w:r>
        <w:rPr>
          <w:i/>
          <w:color w:val="231F20"/>
          <w:spacing w:val="-8"/>
          <w:sz w:val="24"/>
        </w:rPr>
        <w:t> </w:t>
      </w:r>
      <w:r>
        <w:rPr>
          <w:i/>
          <w:color w:val="231F20"/>
          <w:spacing w:val="-6"/>
          <w:sz w:val="24"/>
        </w:rPr>
        <w:t>është</w:t>
      </w:r>
      <w:r>
        <w:rPr>
          <w:i/>
          <w:color w:val="231F20"/>
          <w:spacing w:val="-8"/>
          <w:sz w:val="24"/>
        </w:rPr>
        <w:t> </w:t>
      </w:r>
      <w:r>
        <w:rPr>
          <w:i/>
          <w:color w:val="231F20"/>
          <w:spacing w:val="-6"/>
          <w:sz w:val="24"/>
        </w:rPr>
        <w:t>një</w:t>
      </w:r>
      <w:r>
        <w:rPr>
          <w:i/>
          <w:color w:val="231F20"/>
          <w:spacing w:val="-8"/>
          <w:sz w:val="24"/>
        </w:rPr>
        <w:t> </w:t>
      </w:r>
      <w:r>
        <w:rPr>
          <w:i/>
          <w:color w:val="231F20"/>
          <w:spacing w:val="-6"/>
          <w:sz w:val="24"/>
        </w:rPr>
        <w:t>sadaka.</w:t>
      </w:r>
      <w:r>
        <w:rPr>
          <w:i/>
          <w:color w:val="231F20"/>
          <w:spacing w:val="-8"/>
          <w:sz w:val="24"/>
        </w:rPr>
        <w:t> </w:t>
      </w:r>
      <w:r>
        <w:rPr>
          <w:i/>
          <w:color w:val="231F20"/>
          <w:spacing w:val="-6"/>
          <w:sz w:val="24"/>
        </w:rPr>
        <w:t>Urdhërimi</w:t>
      </w:r>
      <w:r>
        <w:rPr>
          <w:i/>
          <w:color w:val="231F20"/>
          <w:spacing w:val="-8"/>
          <w:sz w:val="24"/>
        </w:rPr>
        <w:t> </w:t>
      </w:r>
      <w:r>
        <w:rPr>
          <w:i/>
          <w:color w:val="231F20"/>
          <w:spacing w:val="-6"/>
          <w:sz w:val="24"/>
        </w:rPr>
        <w:t>për</w:t>
      </w:r>
      <w:r>
        <w:rPr>
          <w:i/>
          <w:color w:val="231F20"/>
          <w:spacing w:val="-8"/>
          <w:sz w:val="24"/>
        </w:rPr>
        <w:t> </w:t>
      </w:r>
      <w:r>
        <w:rPr>
          <w:i/>
          <w:color w:val="231F20"/>
          <w:spacing w:val="-6"/>
          <w:sz w:val="24"/>
        </w:rPr>
        <w:t>mirë </w:t>
      </w:r>
      <w:r>
        <w:rPr>
          <w:i/>
          <w:color w:val="231F20"/>
          <w:sz w:val="24"/>
        </w:rPr>
        <w:t>është</w:t>
      </w:r>
      <w:r>
        <w:rPr>
          <w:i/>
          <w:color w:val="231F20"/>
          <w:spacing w:val="-1"/>
          <w:sz w:val="24"/>
        </w:rPr>
        <w:t> </w:t>
      </w:r>
      <w:r>
        <w:rPr>
          <w:i/>
          <w:color w:val="231F20"/>
          <w:sz w:val="24"/>
        </w:rPr>
        <w:t>një</w:t>
      </w:r>
      <w:r>
        <w:rPr>
          <w:i/>
          <w:color w:val="231F20"/>
          <w:spacing w:val="-1"/>
          <w:sz w:val="24"/>
        </w:rPr>
        <w:t> </w:t>
      </w:r>
      <w:r>
        <w:rPr>
          <w:i/>
          <w:color w:val="231F20"/>
          <w:sz w:val="24"/>
        </w:rPr>
        <w:t>sadaka.</w:t>
      </w:r>
      <w:r>
        <w:rPr>
          <w:i/>
          <w:color w:val="231F20"/>
          <w:spacing w:val="-1"/>
          <w:sz w:val="24"/>
        </w:rPr>
        <w:t> </w:t>
      </w:r>
      <w:r>
        <w:rPr>
          <w:i/>
          <w:color w:val="231F20"/>
          <w:sz w:val="24"/>
        </w:rPr>
        <w:t>Ndalimi</w:t>
      </w:r>
      <w:r>
        <w:rPr>
          <w:i/>
          <w:color w:val="231F20"/>
          <w:spacing w:val="-1"/>
          <w:sz w:val="24"/>
        </w:rPr>
        <w:t> </w:t>
      </w:r>
      <w:r>
        <w:rPr>
          <w:i/>
          <w:color w:val="231F20"/>
          <w:sz w:val="24"/>
        </w:rPr>
        <w:t>i</w:t>
      </w:r>
      <w:r>
        <w:rPr>
          <w:i/>
          <w:color w:val="231F20"/>
          <w:spacing w:val="-1"/>
          <w:sz w:val="24"/>
        </w:rPr>
        <w:t> </w:t>
      </w:r>
      <w:r>
        <w:rPr>
          <w:i/>
          <w:color w:val="231F20"/>
          <w:sz w:val="24"/>
        </w:rPr>
        <w:t>së</w:t>
      </w:r>
      <w:r>
        <w:rPr>
          <w:i/>
          <w:color w:val="231F20"/>
          <w:spacing w:val="-1"/>
          <w:sz w:val="24"/>
        </w:rPr>
        <w:t> </w:t>
      </w:r>
      <w:r>
        <w:rPr>
          <w:i/>
          <w:color w:val="231F20"/>
          <w:sz w:val="24"/>
        </w:rPr>
        <w:t>keqes</w:t>
      </w:r>
      <w:r>
        <w:rPr>
          <w:i/>
          <w:color w:val="231F20"/>
          <w:spacing w:val="-1"/>
          <w:sz w:val="24"/>
        </w:rPr>
        <w:t> </w:t>
      </w:r>
      <w:r>
        <w:rPr>
          <w:i/>
          <w:color w:val="231F20"/>
          <w:sz w:val="24"/>
        </w:rPr>
        <w:t>është</w:t>
      </w:r>
      <w:r>
        <w:rPr>
          <w:i/>
          <w:color w:val="231F20"/>
          <w:spacing w:val="-1"/>
          <w:sz w:val="24"/>
        </w:rPr>
        <w:t> </w:t>
      </w:r>
      <w:r>
        <w:rPr>
          <w:i/>
          <w:color w:val="231F20"/>
          <w:sz w:val="24"/>
        </w:rPr>
        <w:t>sadaka.</w:t>
      </w:r>
      <w:r>
        <w:rPr>
          <w:i/>
          <w:color w:val="231F20"/>
          <w:spacing w:val="-1"/>
          <w:sz w:val="24"/>
        </w:rPr>
        <w:t> </w:t>
      </w:r>
      <w:r>
        <w:rPr>
          <w:i/>
          <w:color w:val="231F20"/>
          <w:sz w:val="24"/>
        </w:rPr>
        <w:t>Falja</w:t>
      </w:r>
      <w:r>
        <w:rPr>
          <w:i/>
          <w:color w:val="231F20"/>
          <w:spacing w:val="-1"/>
          <w:sz w:val="24"/>
        </w:rPr>
        <w:t> </w:t>
      </w:r>
      <w:r>
        <w:rPr>
          <w:i/>
          <w:color w:val="231F20"/>
          <w:sz w:val="24"/>
        </w:rPr>
        <w:t>e</w:t>
      </w:r>
      <w:r>
        <w:rPr>
          <w:i/>
          <w:color w:val="231F20"/>
          <w:spacing w:val="-1"/>
          <w:sz w:val="24"/>
        </w:rPr>
        <w:t> </w:t>
      </w:r>
      <w:r>
        <w:rPr>
          <w:i/>
          <w:color w:val="231F20"/>
          <w:sz w:val="24"/>
        </w:rPr>
        <w:t>një</w:t>
      </w:r>
      <w:r>
        <w:rPr>
          <w:i/>
          <w:color w:val="231F20"/>
          <w:spacing w:val="-1"/>
          <w:sz w:val="24"/>
        </w:rPr>
        <w:t> </w:t>
      </w:r>
      <w:r>
        <w:rPr>
          <w:i/>
          <w:color w:val="231F20"/>
          <w:sz w:val="24"/>
        </w:rPr>
        <w:t>namazi </w:t>
      </w:r>
      <w:r>
        <w:rPr>
          <w:i/>
          <w:color w:val="231F20"/>
          <w:spacing w:val="-4"/>
          <w:sz w:val="24"/>
        </w:rPr>
        <w:t>dyrekatësh</w:t>
      </w:r>
      <w:r>
        <w:rPr>
          <w:i/>
          <w:color w:val="231F20"/>
          <w:spacing w:val="-10"/>
          <w:sz w:val="24"/>
        </w:rPr>
        <w:t> </w:t>
      </w:r>
      <w:r>
        <w:rPr>
          <w:i/>
          <w:color w:val="231F20"/>
          <w:spacing w:val="-4"/>
          <w:sz w:val="24"/>
        </w:rPr>
        <w:t>në</w:t>
      </w:r>
      <w:r>
        <w:rPr>
          <w:i/>
          <w:color w:val="231F20"/>
          <w:spacing w:val="-10"/>
          <w:sz w:val="24"/>
        </w:rPr>
        <w:t> </w:t>
      </w:r>
      <w:r>
        <w:rPr>
          <w:i/>
          <w:color w:val="231F20"/>
          <w:spacing w:val="-4"/>
          <w:sz w:val="24"/>
        </w:rPr>
        <w:t>kohën</w:t>
      </w:r>
      <w:r>
        <w:rPr>
          <w:i/>
          <w:color w:val="231F20"/>
          <w:spacing w:val="-10"/>
          <w:sz w:val="24"/>
        </w:rPr>
        <w:t> </w:t>
      </w:r>
      <w:r>
        <w:rPr>
          <w:i/>
          <w:color w:val="231F20"/>
          <w:spacing w:val="-4"/>
          <w:sz w:val="24"/>
        </w:rPr>
        <w:t>mes</w:t>
      </w:r>
      <w:r>
        <w:rPr>
          <w:i/>
          <w:color w:val="231F20"/>
          <w:spacing w:val="-10"/>
          <w:sz w:val="24"/>
        </w:rPr>
        <w:t> </w:t>
      </w:r>
      <w:r>
        <w:rPr>
          <w:i/>
          <w:color w:val="231F20"/>
          <w:spacing w:val="-4"/>
          <w:sz w:val="24"/>
        </w:rPr>
        <w:t>mëngjesit</w:t>
      </w:r>
      <w:r>
        <w:rPr>
          <w:i/>
          <w:color w:val="231F20"/>
          <w:spacing w:val="-10"/>
          <w:sz w:val="24"/>
        </w:rPr>
        <w:t> </w:t>
      </w:r>
      <w:r>
        <w:rPr>
          <w:i/>
          <w:color w:val="231F20"/>
          <w:spacing w:val="-4"/>
          <w:sz w:val="24"/>
        </w:rPr>
        <w:t>dhe</w:t>
      </w:r>
      <w:r>
        <w:rPr>
          <w:i/>
          <w:color w:val="231F20"/>
          <w:spacing w:val="-10"/>
          <w:sz w:val="24"/>
        </w:rPr>
        <w:t> </w:t>
      </w:r>
      <w:r>
        <w:rPr>
          <w:i/>
          <w:color w:val="231F20"/>
          <w:spacing w:val="-4"/>
          <w:sz w:val="24"/>
        </w:rPr>
        <w:t>drekës</w:t>
      </w:r>
      <w:r>
        <w:rPr>
          <w:i/>
          <w:color w:val="231F20"/>
          <w:spacing w:val="-10"/>
          <w:sz w:val="24"/>
        </w:rPr>
        <w:t> </w:t>
      </w:r>
      <w:r>
        <w:rPr>
          <w:i/>
          <w:color w:val="231F20"/>
          <w:spacing w:val="-4"/>
          <w:sz w:val="24"/>
        </w:rPr>
        <w:t>është</w:t>
      </w:r>
      <w:r>
        <w:rPr>
          <w:i/>
          <w:color w:val="231F20"/>
          <w:spacing w:val="-10"/>
          <w:sz w:val="24"/>
        </w:rPr>
        <w:t> </w:t>
      </w:r>
      <w:r>
        <w:rPr>
          <w:i/>
          <w:color w:val="231F20"/>
          <w:spacing w:val="-4"/>
          <w:sz w:val="24"/>
        </w:rPr>
        <w:t>e</w:t>
      </w:r>
      <w:r>
        <w:rPr>
          <w:i/>
          <w:color w:val="231F20"/>
          <w:spacing w:val="-10"/>
          <w:sz w:val="24"/>
        </w:rPr>
        <w:t> </w:t>
      </w:r>
      <w:r>
        <w:rPr>
          <w:i/>
          <w:color w:val="231F20"/>
          <w:spacing w:val="-4"/>
          <w:sz w:val="24"/>
        </w:rPr>
        <w:t>barasvlershme</w:t>
      </w:r>
      <w:r>
        <w:rPr>
          <w:i/>
          <w:color w:val="231F20"/>
          <w:spacing w:val="-10"/>
          <w:sz w:val="24"/>
        </w:rPr>
        <w:t> </w:t>
      </w:r>
      <w:r>
        <w:rPr>
          <w:i/>
          <w:color w:val="231F20"/>
          <w:spacing w:val="-4"/>
          <w:sz w:val="24"/>
        </w:rPr>
        <w:t>me </w:t>
      </w:r>
      <w:r>
        <w:rPr>
          <w:i/>
          <w:color w:val="231F20"/>
          <w:sz w:val="24"/>
        </w:rPr>
        <w:t>të</w:t>
      </w:r>
      <w:r>
        <w:rPr>
          <w:i/>
          <w:color w:val="231F20"/>
          <w:spacing w:val="-6"/>
          <w:sz w:val="24"/>
        </w:rPr>
        <w:t> </w:t>
      </w:r>
      <w:r>
        <w:rPr>
          <w:i/>
          <w:color w:val="231F20"/>
          <w:sz w:val="24"/>
        </w:rPr>
        <w:t>gjitha</w:t>
      </w:r>
      <w:r>
        <w:rPr>
          <w:i/>
          <w:color w:val="231F20"/>
          <w:spacing w:val="-6"/>
          <w:sz w:val="24"/>
        </w:rPr>
        <w:t> </w:t>
      </w:r>
      <w:r>
        <w:rPr>
          <w:i/>
          <w:color w:val="231F20"/>
          <w:sz w:val="24"/>
        </w:rPr>
        <w:t>këto</w:t>
      </w:r>
      <w:r>
        <w:rPr>
          <w:i/>
          <w:color w:val="231F20"/>
          <w:spacing w:val="-6"/>
          <w:sz w:val="24"/>
        </w:rPr>
        <w:t> </w:t>
      </w:r>
      <w:r>
        <w:rPr>
          <w:i/>
          <w:color w:val="231F20"/>
          <w:sz w:val="24"/>
        </w:rPr>
        <w:t>sadaka.”</w:t>
      </w:r>
      <w:r>
        <w:rPr>
          <w:i/>
          <w:color w:val="231F20"/>
          <w:position w:val="8"/>
          <w:sz w:val="14"/>
        </w:rPr>
        <w:t>322</w:t>
      </w:r>
    </w:p>
    <w:p>
      <w:pPr>
        <w:pStyle w:val="BodyText"/>
        <w:spacing w:line="249" w:lineRule="auto" w:before="123"/>
        <w:ind w:right="281" w:firstLine="283"/>
      </w:pPr>
      <w:r>
        <w:rPr>
          <w:color w:val="231F20"/>
        </w:rPr>
        <w:t>Po,</w:t>
      </w:r>
      <w:r>
        <w:rPr>
          <w:color w:val="231F20"/>
          <w:spacing w:val="-2"/>
        </w:rPr>
        <w:t> </w:t>
      </w:r>
      <w:r>
        <w:rPr>
          <w:color w:val="231F20"/>
        </w:rPr>
        <w:t>në</w:t>
      </w:r>
      <w:r>
        <w:rPr>
          <w:color w:val="231F20"/>
          <w:spacing w:val="-2"/>
        </w:rPr>
        <w:t> </w:t>
      </w:r>
      <w:r>
        <w:rPr>
          <w:color w:val="231F20"/>
        </w:rPr>
        <w:t>trupin</w:t>
      </w:r>
      <w:r>
        <w:rPr>
          <w:color w:val="231F20"/>
          <w:spacing w:val="-2"/>
        </w:rPr>
        <w:t> </w:t>
      </w:r>
      <w:r>
        <w:rPr>
          <w:color w:val="231F20"/>
        </w:rPr>
        <w:t>e</w:t>
      </w:r>
      <w:r>
        <w:rPr>
          <w:color w:val="231F20"/>
          <w:spacing w:val="-2"/>
        </w:rPr>
        <w:t> </w:t>
      </w:r>
      <w:r>
        <w:rPr>
          <w:color w:val="231F20"/>
        </w:rPr>
        <w:t>njeriut</w:t>
      </w:r>
      <w:r>
        <w:rPr>
          <w:color w:val="231F20"/>
          <w:spacing w:val="-2"/>
        </w:rPr>
        <w:t> </w:t>
      </w:r>
      <w:r>
        <w:rPr>
          <w:color w:val="231F20"/>
        </w:rPr>
        <w:t>ka</w:t>
      </w:r>
      <w:r>
        <w:rPr>
          <w:color w:val="231F20"/>
          <w:spacing w:val="-2"/>
        </w:rPr>
        <w:t> </w:t>
      </w:r>
      <w:r>
        <w:rPr>
          <w:color w:val="231F20"/>
        </w:rPr>
        <w:t>me</w:t>
      </w:r>
      <w:r>
        <w:rPr>
          <w:color w:val="231F20"/>
          <w:spacing w:val="-2"/>
        </w:rPr>
        <w:t> </w:t>
      </w:r>
      <w:r>
        <w:rPr>
          <w:color w:val="231F20"/>
        </w:rPr>
        <w:t>qindra</w:t>
      </w:r>
      <w:r>
        <w:rPr>
          <w:color w:val="231F20"/>
          <w:spacing w:val="-2"/>
        </w:rPr>
        <w:t> </w:t>
      </w:r>
      <w:r>
        <w:rPr>
          <w:color w:val="231F20"/>
        </w:rPr>
        <w:t>nyje.</w:t>
      </w:r>
      <w:r>
        <w:rPr>
          <w:color w:val="231F20"/>
          <w:spacing w:val="-2"/>
        </w:rPr>
        <w:t> </w:t>
      </w:r>
      <w:r>
        <w:rPr>
          <w:color w:val="231F20"/>
        </w:rPr>
        <w:t>Funksionimi</w:t>
      </w:r>
      <w:r>
        <w:rPr>
          <w:color w:val="231F20"/>
          <w:spacing w:val="-2"/>
        </w:rPr>
        <w:t> </w:t>
      </w:r>
      <w:r>
        <w:rPr>
          <w:color w:val="231F20"/>
        </w:rPr>
        <w:t>i</w:t>
      </w:r>
      <w:r>
        <w:rPr>
          <w:color w:val="231F20"/>
          <w:spacing w:val="-2"/>
        </w:rPr>
        <w:t> </w:t>
      </w:r>
      <w:r>
        <w:rPr>
          <w:color w:val="231F20"/>
        </w:rPr>
        <w:t>tyre</w:t>
      </w:r>
      <w:r>
        <w:rPr>
          <w:color w:val="231F20"/>
          <w:spacing w:val="-2"/>
        </w:rPr>
        <w:t> </w:t>
      </w:r>
      <w:r>
        <w:rPr>
          <w:color w:val="231F20"/>
        </w:rPr>
        <w:t>në</w:t>
      </w:r>
      <w:r>
        <w:rPr>
          <w:color w:val="231F20"/>
          <w:spacing w:val="-2"/>
        </w:rPr>
        <w:t> </w:t>
      </w:r>
      <w:r>
        <w:rPr>
          <w:color w:val="231F20"/>
        </w:rPr>
        <w:t>një mënyrë</w:t>
      </w:r>
      <w:r>
        <w:rPr>
          <w:color w:val="231F20"/>
          <w:spacing w:val="-8"/>
        </w:rPr>
        <w:t> </w:t>
      </w:r>
      <w:r>
        <w:rPr>
          <w:color w:val="231F20"/>
        </w:rPr>
        <w:t>të</w:t>
      </w:r>
      <w:r>
        <w:rPr>
          <w:color w:val="231F20"/>
          <w:spacing w:val="-8"/>
        </w:rPr>
        <w:t> </w:t>
      </w:r>
      <w:r>
        <w:rPr>
          <w:color w:val="231F20"/>
        </w:rPr>
        <w:t>rregullt</w:t>
      </w:r>
      <w:r>
        <w:rPr>
          <w:color w:val="231F20"/>
          <w:spacing w:val="-8"/>
        </w:rPr>
        <w:t> </w:t>
      </w:r>
      <w:r>
        <w:rPr>
          <w:color w:val="231F20"/>
        </w:rPr>
        <w:t>dhe</w:t>
      </w:r>
      <w:r>
        <w:rPr>
          <w:color w:val="231F20"/>
          <w:spacing w:val="-8"/>
        </w:rPr>
        <w:t> </w:t>
      </w:r>
      <w:r>
        <w:rPr>
          <w:color w:val="231F20"/>
        </w:rPr>
        <w:t>lëvizjet</w:t>
      </w:r>
      <w:r>
        <w:rPr>
          <w:color w:val="231F20"/>
          <w:spacing w:val="-8"/>
        </w:rPr>
        <w:t> </w:t>
      </w:r>
      <w:r>
        <w:rPr>
          <w:color w:val="231F20"/>
        </w:rPr>
        <w:t>lehtësisht</w:t>
      </w:r>
      <w:r>
        <w:rPr>
          <w:color w:val="231F20"/>
          <w:spacing w:val="-8"/>
        </w:rPr>
        <w:t> </w:t>
      </w:r>
      <w:r>
        <w:rPr>
          <w:color w:val="231F20"/>
        </w:rPr>
        <w:t>të</w:t>
      </w:r>
      <w:r>
        <w:rPr>
          <w:color w:val="231F20"/>
          <w:spacing w:val="-8"/>
        </w:rPr>
        <w:t> </w:t>
      </w:r>
      <w:r>
        <w:rPr>
          <w:color w:val="231F20"/>
        </w:rPr>
        <w:t>njeriut</w:t>
      </w:r>
      <w:r>
        <w:rPr>
          <w:color w:val="231F20"/>
          <w:spacing w:val="-8"/>
        </w:rPr>
        <w:t> </w:t>
      </w:r>
      <w:r>
        <w:rPr>
          <w:color w:val="231F20"/>
        </w:rPr>
        <w:t>falë</w:t>
      </w:r>
      <w:r>
        <w:rPr>
          <w:color w:val="231F20"/>
          <w:spacing w:val="-8"/>
        </w:rPr>
        <w:t> </w:t>
      </w:r>
      <w:r>
        <w:rPr>
          <w:color w:val="231F20"/>
        </w:rPr>
        <w:t>tyre</w:t>
      </w:r>
      <w:r>
        <w:rPr>
          <w:color w:val="231F20"/>
          <w:spacing w:val="-8"/>
        </w:rPr>
        <w:t> </w:t>
      </w:r>
      <w:r>
        <w:rPr>
          <w:color w:val="231F20"/>
        </w:rPr>
        <w:t>janë</w:t>
      </w:r>
      <w:r>
        <w:rPr>
          <w:color w:val="231F20"/>
          <w:spacing w:val="-8"/>
        </w:rPr>
        <w:t> </w:t>
      </w:r>
      <w:r>
        <w:rPr>
          <w:color w:val="231F20"/>
        </w:rPr>
        <w:t>mirësi më vete. Dihet se sa të vështira janë uljet dhe ngritjet për një njeri që vuan nga hernia diskale. E njëjta gjë vlen edhe për ata që vuajnë nga reumatizmi</w:t>
      </w:r>
      <w:r>
        <w:rPr>
          <w:color w:val="231F20"/>
          <w:spacing w:val="-10"/>
        </w:rPr>
        <w:t> </w:t>
      </w:r>
      <w:r>
        <w:rPr>
          <w:color w:val="231F20"/>
        </w:rPr>
        <w:t>apo</w:t>
      </w:r>
      <w:r>
        <w:rPr>
          <w:color w:val="231F20"/>
          <w:spacing w:val="-10"/>
        </w:rPr>
        <w:t> </w:t>
      </w:r>
      <w:r>
        <w:rPr>
          <w:color w:val="231F20"/>
        </w:rPr>
        <w:t>që</w:t>
      </w:r>
      <w:r>
        <w:rPr>
          <w:color w:val="231F20"/>
          <w:spacing w:val="-10"/>
        </w:rPr>
        <w:t> </w:t>
      </w:r>
      <w:r>
        <w:rPr>
          <w:color w:val="231F20"/>
        </w:rPr>
        <w:t>kanë</w:t>
      </w:r>
      <w:r>
        <w:rPr>
          <w:color w:val="231F20"/>
          <w:spacing w:val="-10"/>
        </w:rPr>
        <w:t> </w:t>
      </w:r>
      <w:r>
        <w:rPr>
          <w:color w:val="231F20"/>
        </w:rPr>
        <w:t>probleme</w:t>
      </w:r>
      <w:r>
        <w:rPr>
          <w:color w:val="231F20"/>
          <w:spacing w:val="-10"/>
        </w:rPr>
        <w:t> </w:t>
      </w:r>
      <w:r>
        <w:rPr>
          <w:color w:val="231F20"/>
        </w:rPr>
        <w:t>me</w:t>
      </w:r>
      <w:r>
        <w:rPr>
          <w:color w:val="231F20"/>
          <w:spacing w:val="-10"/>
        </w:rPr>
        <w:t> </w:t>
      </w:r>
      <w:r>
        <w:rPr>
          <w:color w:val="231F20"/>
        </w:rPr>
        <w:t>nervin</w:t>
      </w:r>
      <w:r>
        <w:rPr>
          <w:color w:val="231F20"/>
          <w:spacing w:val="-10"/>
        </w:rPr>
        <w:t> </w:t>
      </w:r>
      <w:r>
        <w:rPr>
          <w:color w:val="231F20"/>
        </w:rPr>
        <w:t>shiatik</w:t>
      </w:r>
      <w:r>
        <w:rPr>
          <w:color w:val="231F20"/>
          <w:spacing w:val="-10"/>
        </w:rPr>
        <w:t> </w:t>
      </w:r>
      <w:r>
        <w:rPr>
          <w:color w:val="231F20"/>
        </w:rPr>
        <w:t>dhe,</w:t>
      </w:r>
      <w:r>
        <w:rPr>
          <w:color w:val="231F20"/>
          <w:spacing w:val="-10"/>
        </w:rPr>
        <w:t> </w:t>
      </w:r>
      <w:r>
        <w:rPr>
          <w:color w:val="231F20"/>
        </w:rPr>
        <w:t>rrjedhimisht, përpëliten</w:t>
      </w:r>
      <w:r>
        <w:rPr>
          <w:color w:val="231F20"/>
          <w:spacing w:val="-12"/>
        </w:rPr>
        <w:t> </w:t>
      </w:r>
      <w:r>
        <w:rPr>
          <w:color w:val="231F20"/>
        </w:rPr>
        <w:t>nën</w:t>
      </w:r>
      <w:r>
        <w:rPr>
          <w:color w:val="231F20"/>
          <w:spacing w:val="-12"/>
        </w:rPr>
        <w:t> </w:t>
      </w:r>
      <w:r>
        <w:rPr>
          <w:color w:val="231F20"/>
        </w:rPr>
        <w:t>dhimbjet</w:t>
      </w:r>
      <w:r>
        <w:rPr>
          <w:color w:val="231F20"/>
          <w:spacing w:val="-12"/>
        </w:rPr>
        <w:t> </w:t>
      </w:r>
      <w:r>
        <w:rPr>
          <w:color w:val="231F20"/>
        </w:rPr>
        <w:t>e</w:t>
      </w:r>
      <w:r>
        <w:rPr>
          <w:color w:val="231F20"/>
          <w:spacing w:val="-12"/>
        </w:rPr>
        <w:t> </w:t>
      </w:r>
      <w:r>
        <w:rPr>
          <w:color w:val="231F20"/>
        </w:rPr>
        <w:t>padurueshme</w:t>
      </w:r>
      <w:r>
        <w:rPr>
          <w:color w:val="231F20"/>
          <w:spacing w:val="-12"/>
        </w:rPr>
        <w:t> </w:t>
      </w:r>
      <w:r>
        <w:rPr>
          <w:color w:val="231F20"/>
        </w:rPr>
        <w:t>të</w:t>
      </w:r>
      <w:r>
        <w:rPr>
          <w:color w:val="231F20"/>
          <w:spacing w:val="-12"/>
        </w:rPr>
        <w:t> </w:t>
      </w:r>
      <w:r>
        <w:rPr>
          <w:color w:val="231F20"/>
        </w:rPr>
        <w:t>belit</w:t>
      </w:r>
      <w:r>
        <w:rPr>
          <w:color w:val="231F20"/>
          <w:spacing w:val="-12"/>
        </w:rPr>
        <w:t> </w:t>
      </w:r>
      <w:r>
        <w:rPr>
          <w:color w:val="231F20"/>
        </w:rPr>
        <w:t>dhe</w:t>
      </w:r>
      <w:r>
        <w:rPr>
          <w:color w:val="231F20"/>
          <w:spacing w:val="-12"/>
        </w:rPr>
        <w:t> </w:t>
      </w:r>
      <w:r>
        <w:rPr>
          <w:color w:val="231F20"/>
        </w:rPr>
        <w:t>këmbëve.</w:t>
      </w:r>
      <w:r>
        <w:rPr>
          <w:color w:val="231F20"/>
          <w:spacing w:val="-12"/>
        </w:rPr>
        <w:t> </w:t>
      </w:r>
      <w:r>
        <w:rPr>
          <w:color w:val="231F20"/>
        </w:rPr>
        <w:t>Besoj</w:t>
      </w:r>
      <w:r>
        <w:rPr>
          <w:color w:val="231F20"/>
          <w:spacing w:val="-12"/>
        </w:rPr>
        <w:t> </w:t>
      </w:r>
      <w:r>
        <w:rPr>
          <w:color w:val="231F20"/>
          <w:spacing w:val="-5"/>
        </w:rPr>
        <w:t>se</w:t>
      </w:r>
    </w:p>
    <w:p>
      <w:pPr>
        <w:pStyle w:val="BodyText"/>
        <w:spacing w:before="4"/>
        <w:ind w:left="0"/>
        <w:jc w:val="left"/>
        <w:rPr>
          <w:sz w:val="14"/>
        </w:rPr>
      </w:pPr>
      <w:r>
        <w:rPr>
          <w:sz w:val="14"/>
        </w:rPr>
        <mc:AlternateContent>
          <mc:Choice Requires="wps">
            <w:drawing>
              <wp:anchor distT="0" distB="0" distL="0" distR="0" allowOverlap="1" layoutInCell="1" locked="0" behindDoc="1" simplePos="0" relativeHeight="487724032">
                <wp:simplePos x="0" y="0"/>
                <wp:positionH relativeFrom="page">
                  <wp:posOffset>540000</wp:posOffset>
                </wp:positionH>
                <wp:positionV relativeFrom="paragraph">
                  <wp:posOffset>120071</wp:posOffset>
                </wp:positionV>
                <wp:extent cx="1080135" cy="1270"/>
                <wp:effectExtent l="0" t="0" r="0" b="0"/>
                <wp:wrapTopAndBottom/>
                <wp:docPr id="354" name="Graphic 354"/>
                <wp:cNvGraphicFramePr>
                  <a:graphicFrameLocks/>
                </wp:cNvGraphicFramePr>
                <a:graphic>
                  <a:graphicData uri="http://schemas.microsoft.com/office/word/2010/wordprocessingShape">
                    <wps:wsp>
                      <wps:cNvPr id="354" name="Graphic 35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454485pt;width:85.05pt;height:.1pt;mso-position-horizontal-relative:page;mso-position-vertical-relative:paragraph;z-index:-15592448;mso-wrap-distance-left:0;mso-wrap-distance-right:0" id="docshape338" coordorigin="850,189" coordsize="1701,0" path="m850,189l2551,189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322</w:t>
      </w:r>
      <w:r>
        <w:rPr>
          <w:color w:val="231F20"/>
          <w:spacing w:val="2"/>
          <w:position w:val="8"/>
          <w:sz w:val="14"/>
        </w:rPr>
        <w:t> </w:t>
      </w:r>
      <w:r>
        <w:rPr>
          <w:color w:val="231F20"/>
          <w:sz w:val="20"/>
        </w:rPr>
        <w:t>Muslim,</w:t>
      </w:r>
      <w:r>
        <w:rPr>
          <w:color w:val="231F20"/>
          <w:spacing w:val="-13"/>
          <w:sz w:val="20"/>
        </w:rPr>
        <w:t> </w:t>
      </w:r>
      <w:r>
        <w:rPr>
          <w:color w:val="231F20"/>
          <w:sz w:val="20"/>
        </w:rPr>
        <w:t>salátul</w:t>
      </w:r>
      <w:r>
        <w:rPr>
          <w:color w:val="231F20"/>
          <w:spacing w:val="-12"/>
          <w:sz w:val="20"/>
        </w:rPr>
        <w:t> </w:t>
      </w:r>
      <w:r>
        <w:rPr>
          <w:color w:val="231F20"/>
          <w:sz w:val="20"/>
        </w:rPr>
        <w:t>musafirin</w:t>
      </w:r>
      <w:r>
        <w:rPr>
          <w:color w:val="231F20"/>
          <w:spacing w:val="-13"/>
          <w:sz w:val="20"/>
        </w:rPr>
        <w:t> </w:t>
      </w:r>
      <w:r>
        <w:rPr>
          <w:color w:val="231F20"/>
          <w:spacing w:val="-5"/>
          <w:sz w:val="20"/>
        </w:rPr>
        <w:t>84.</w:t>
      </w:r>
    </w:p>
    <w:p>
      <w:pPr>
        <w:spacing w:after="0"/>
        <w:jc w:val="both"/>
        <w:rPr>
          <w:sz w:val="20"/>
        </w:rPr>
        <w:sectPr>
          <w:pgSz w:w="8400" w:h="11910"/>
          <w:pgMar w:header="815" w:footer="0" w:top="1080" w:bottom="280" w:left="708" w:right="566"/>
        </w:sectPr>
      </w:pPr>
    </w:p>
    <w:p>
      <w:pPr>
        <w:pStyle w:val="BodyText"/>
        <w:spacing w:line="249" w:lineRule="auto" w:before="107"/>
        <w:ind w:right="281"/>
      </w:pPr>
      <w:r>
        <w:rPr>
          <w:color w:val="231F20"/>
        </w:rPr>
        <w:t>nuk</w:t>
      </w:r>
      <w:r>
        <w:rPr>
          <w:color w:val="231F20"/>
          <w:spacing w:val="-3"/>
        </w:rPr>
        <w:t> </w:t>
      </w:r>
      <w:r>
        <w:rPr>
          <w:color w:val="231F20"/>
        </w:rPr>
        <w:t>është</w:t>
      </w:r>
      <w:r>
        <w:rPr>
          <w:color w:val="231F20"/>
          <w:spacing w:val="-3"/>
        </w:rPr>
        <w:t> </w:t>
      </w:r>
      <w:r>
        <w:rPr>
          <w:color w:val="231F20"/>
        </w:rPr>
        <w:t>e</w:t>
      </w:r>
      <w:r>
        <w:rPr>
          <w:color w:val="231F20"/>
          <w:spacing w:val="-3"/>
        </w:rPr>
        <w:t> </w:t>
      </w:r>
      <w:r>
        <w:rPr>
          <w:color w:val="231F20"/>
        </w:rPr>
        <w:t>nevojshme</w:t>
      </w:r>
      <w:r>
        <w:rPr>
          <w:color w:val="231F20"/>
          <w:spacing w:val="-3"/>
        </w:rPr>
        <w:t> </w:t>
      </w:r>
      <w:r>
        <w:rPr>
          <w:color w:val="231F20"/>
        </w:rPr>
        <w:t>të</w:t>
      </w:r>
      <w:r>
        <w:rPr>
          <w:color w:val="231F20"/>
          <w:spacing w:val="-3"/>
        </w:rPr>
        <w:t> </w:t>
      </w:r>
      <w:r>
        <w:rPr>
          <w:color w:val="231F20"/>
        </w:rPr>
        <w:t>them</w:t>
      </w:r>
      <w:r>
        <w:rPr>
          <w:color w:val="231F20"/>
          <w:spacing w:val="-3"/>
        </w:rPr>
        <w:t> </w:t>
      </w:r>
      <w:r>
        <w:rPr>
          <w:color w:val="231F20"/>
        </w:rPr>
        <w:t>se</w:t>
      </w:r>
      <w:r>
        <w:rPr>
          <w:color w:val="231F20"/>
          <w:spacing w:val="-3"/>
        </w:rPr>
        <w:t> </w:t>
      </w:r>
      <w:r>
        <w:rPr>
          <w:color w:val="231F20"/>
        </w:rPr>
        <w:t>çfarë</w:t>
      </w:r>
      <w:r>
        <w:rPr>
          <w:color w:val="231F20"/>
          <w:spacing w:val="-3"/>
        </w:rPr>
        <w:t> </w:t>
      </w:r>
      <w:r>
        <w:rPr>
          <w:color w:val="231F20"/>
        </w:rPr>
        <w:t>mirësie,</w:t>
      </w:r>
      <w:r>
        <w:rPr>
          <w:color w:val="231F20"/>
          <w:spacing w:val="-3"/>
        </w:rPr>
        <w:t> </w:t>
      </w:r>
      <w:r>
        <w:rPr>
          <w:color w:val="231F20"/>
        </w:rPr>
        <w:t>ç’bekim</w:t>
      </w:r>
      <w:r>
        <w:rPr>
          <w:color w:val="231F20"/>
          <w:spacing w:val="-3"/>
        </w:rPr>
        <w:t> </w:t>
      </w:r>
      <w:r>
        <w:rPr>
          <w:color w:val="231F20"/>
        </w:rPr>
        <w:t>i</w:t>
      </w:r>
      <w:r>
        <w:rPr>
          <w:color w:val="231F20"/>
          <w:spacing w:val="-3"/>
        </w:rPr>
        <w:t> </w:t>
      </w:r>
      <w:r>
        <w:rPr>
          <w:color w:val="231F20"/>
        </w:rPr>
        <w:t>madh</w:t>
      </w:r>
      <w:r>
        <w:rPr>
          <w:color w:val="231F20"/>
          <w:spacing w:val="-3"/>
        </w:rPr>
        <w:t> </w:t>
      </w:r>
      <w:r>
        <w:rPr>
          <w:color w:val="231F20"/>
        </w:rPr>
        <w:t>është </w:t>
      </w:r>
      <w:r>
        <w:rPr>
          <w:color w:val="231F20"/>
          <w:spacing w:val="-4"/>
        </w:rPr>
        <w:t>për</w:t>
      </w:r>
      <w:r>
        <w:rPr>
          <w:color w:val="231F20"/>
          <w:spacing w:val="-7"/>
        </w:rPr>
        <w:t> </w:t>
      </w:r>
      <w:r>
        <w:rPr>
          <w:color w:val="231F20"/>
          <w:spacing w:val="-4"/>
        </w:rPr>
        <w:t>këta</w:t>
      </w:r>
      <w:r>
        <w:rPr>
          <w:color w:val="231F20"/>
          <w:spacing w:val="-7"/>
        </w:rPr>
        <w:t> </w:t>
      </w:r>
      <w:r>
        <w:rPr>
          <w:color w:val="231F20"/>
          <w:spacing w:val="-4"/>
        </w:rPr>
        <w:t>njerëz</w:t>
      </w:r>
      <w:r>
        <w:rPr>
          <w:color w:val="231F20"/>
          <w:spacing w:val="-7"/>
        </w:rPr>
        <w:t> </w:t>
      </w:r>
      <w:r>
        <w:rPr>
          <w:color w:val="231F20"/>
          <w:spacing w:val="-4"/>
        </w:rPr>
        <w:t>aftësia</w:t>
      </w:r>
      <w:r>
        <w:rPr>
          <w:color w:val="231F20"/>
          <w:spacing w:val="-7"/>
        </w:rPr>
        <w:t> </w:t>
      </w:r>
      <w:r>
        <w:rPr>
          <w:color w:val="231F20"/>
          <w:spacing w:val="-4"/>
        </w:rPr>
        <w:t>për</w:t>
      </w:r>
      <w:r>
        <w:rPr>
          <w:color w:val="231F20"/>
          <w:spacing w:val="-7"/>
        </w:rPr>
        <w:t> </w:t>
      </w:r>
      <w:r>
        <w:rPr>
          <w:color w:val="231F20"/>
          <w:spacing w:val="-4"/>
        </w:rPr>
        <w:t>t’u</w:t>
      </w:r>
      <w:r>
        <w:rPr>
          <w:color w:val="231F20"/>
          <w:spacing w:val="-7"/>
        </w:rPr>
        <w:t> </w:t>
      </w:r>
      <w:r>
        <w:rPr>
          <w:color w:val="231F20"/>
          <w:spacing w:val="-4"/>
        </w:rPr>
        <w:t>ulur</w:t>
      </w:r>
      <w:r>
        <w:rPr>
          <w:color w:val="231F20"/>
          <w:spacing w:val="-7"/>
        </w:rPr>
        <w:t> </w:t>
      </w:r>
      <w:r>
        <w:rPr>
          <w:color w:val="231F20"/>
          <w:spacing w:val="-4"/>
        </w:rPr>
        <w:t>dhe</w:t>
      </w:r>
      <w:r>
        <w:rPr>
          <w:color w:val="231F20"/>
          <w:spacing w:val="-7"/>
        </w:rPr>
        <w:t> </w:t>
      </w:r>
      <w:r>
        <w:rPr>
          <w:color w:val="231F20"/>
          <w:spacing w:val="-4"/>
        </w:rPr>
        <w:t>për</w:t>
      </w:r>
      <w:r>
        <w:rPr>
          <w:color w:val="231F20"/>
          <w:spacing w:val="-7"/>
        </w:rPr>
        <w:t> </w:t>
      </w:r>
      <w:r>
        <w:rPr>
          <w:color w:val="231F20"/>
          <w:spacing w:val="-4"/>
        </w:rPr>
        <w:t>t’u</w:t>
      </w:r>
      <w:r>
        <w:rPr>
          <w:color w:val="231F20"/>
          <w:spacing w:val="-7"/>
        </w:rPr>
        <w:t> </w:t>
      </w:r>
      <w:r>
        <w:rPr>
          <w:color w:val="231F20"/>
          <w:spacing w:val="-4"/>
        </w:rPr>
        <w:t>ngritur</w:t>
      </w:r>
      <w:r>
        <w:rPr>
          <w:color w:val="231F20"/>
          <w:spacing w:val="-7"/>
        </w:rPr>
        <w:t> </w:t>
      </w:r>
      <w:r>
        <w:rPr>
          <w:color w:val="231F20"/>
          <w:spacing w:val="-4"/>
        </w:rPr>
        <w:t>në</w:t>
      </w:r>
      <w:r>
        <w:rPr>
          <w:color w:val="231F20"/>
          <w:spacing w:val="-7"/>
        </w:rPr>
        <w:t> </w:t>
      </w:r>
      <w:r>
        <w:rPr>
          <w:color w:val="231F20"/>
          <w:spacing w:val="-4"/>
        </w:rPr>
        <w:t>këmbë</w:t>
      </w:r>
      <w:r>
        <w:rPr>
          <w:color w:val="231F20"/>
          <w:spacing w:val="-7"/>
        </w:rPr>
        <w:t> </w:t>
      </w:r>
      <w:r>
        <w:rPr>
          <w:color w:val="231F20"/>
          <w:spacing w:val="-4"/>
        </w:rPr>
        <w:t>lehtësisht </w:t>
      </w:r>
      <w:r>
        <w:rPr>
          <w:color w:val="231F20"/>
        </w:rPr>
        <w:t>dhe</w:t>
      </w:r>
      <w:r>
        <w:rPr>
          <w:color w:val="231F20"/>
          <w:spacing w:val="-9"/>
        </w:rPr>
        <w:t> </w:t>
      </w:r>
      <w:r>
        <w:rPr>
          <w:color w:val="231F20"/>
        </w:rPr>
        <w:t>pa</w:t>
      </w:r>
      <w:r>
        <w:rPr>
          <w:color w:val="231F20"/>
          <w:spacing w:val="-9"/>
        </w:rPr>
        <w:t> </w:t>
      </w:r>
      <w:r>
        <w:rPr>
          <w:color w:val="231F20"/>
        </w:rPr>
        <w:t>ndier</w:t>
      </w:r>
      <w:r>
        <w:rPr>
          <w:color w:val="231F20"/>
          <w:spacing w:val="-9"/>
        </w:rPr>
        <w:t> </w:t>
      </w:r>
      <w:r>
        <w:rPr>
          <w:color w:val="231F20"/>
        </w:rPr>
        <w:t>dhimbje.</w:t>
      </w:r>
      <w:r>
        <w:rPr>
          <w:color w:val="231F20"/>
          <w:spacing w:val="-9"/>
        </w:rPr>
        <w:t> </w:t>
      </w:r>
      <w:r>
        <w:rPr>
          <w:color w:val="231F20"/>
        </w:rPr>
        <w:t>Ç’do</w:t>
      </w:r>
      <w:r>
        <w:rPr>
          <w:color w:val="231F20"/>
          <w:spacing w:val="-9"/>
        </w:rPr>
        <w:t> </w:t>
      </w:r>
      <w:r>
        <w:rPr>
          <w:color w:val="231F20"/>
        </w:rPr>
        <w:t>të</w:t>
      </w:r>
      <w:r>
        <w:rPr>
          <w:color w:val="231F20"/>
          <w:spacing w:val="-9"/>
        </w:rPr>
        <w:t> </w:t>
      </w:r>
      <w:r>
        <w:rPr>
          <w:color w:val="231F20"/>
        </w:rPr>
        <w:t>ndodhte</w:t>
      </w:r>
      <w:r>
        <w:rPr>
          <w:color w:val="231F20"/>
          <w:spacing w:val="-9"/>
        </w:rPr>
        <w:t> </w:t>
      </w:r>
      <w:r>
        <w:rPr>
          <w:color w:val="231F20"/>
        </w:rPr>
        <w:t>nëse</w:t>
      </w:r>
      <w:r>
        <w:rPr>
          <w:color w:val="231F20"/>
          <w:spacing w:val="-9"/>
        </w:rPr>
        <w:t> </w:t>
      </w:r>
      <w:r>
        <w:rPr>
          <w:color w:val="231F20"/>
        </w:rPr>
        <w:t>gishtat</w:t>
      </w:r>
      <w:r>
        <w:rPr>
          <w:color w:val="231F20"/>
          <w:spacing w:val="-9"/>
        </w:rPr>
        <w:t> </w:t>
      </w:r>
      <w:r>
        <w:rPr>
          <w:color w:val="231F20"/>
        </w:rPr>
        <w:t>e</w:t>
      </w:r>
      <w:r>
        <w:rPr>
          <w:color w:val="231F20"/>
          <w:spacing w:val="-9"/>
        </w:rPr>
        <w:t> </w:t>
      </w:r>
      <w:r>
        <w:rPr>
          <w:color w:val="231F20"/>
        </w:rPr>
        <w:t>duarve</w:t>
      </w:r>
      <w:r>
        <w:rPr>
          <w:color w:val="231F20"/>
          <w:spacing w:val="-9"/>
        </w:rPr>
        <w:t> </w:t>
      </w:r>
      <w:r>
        <w:rPr>
          <w:color w:val="231F20"/>
        </w:rPr>
        <w:t>tona</w:t>
      </w:r>
      <w:r>
        <w:rPr>
          <w:color w:val="231F20"/>
          <w:spacing w:val="-9"/>
        </w:rPr>
        <w:t> </w:t>
      </w:r>
      <w:r>
        <w:rPr>
          <w:color w:val="231F20"/>
        </w:rPr>
        <w:t>do</w:t>
      </w:r>
      <w:r>
        <w:rPr>
          <w:color w:val="231F20"/>
          <w:spacing w:val="-9"/>
        </w:rPr>
        <w:t> </w:t>
      </w:r>
      <w:r>
        <w:rPr>
          <w:color w:val="231F20"/>
        </w:rPr>
        <w:t>të përbëheshin</w:t>
      </w:r>
      <w:r>
        <w:rPr>
          <w:color w:val="231F20"/>
          <w:spacing w:val="-2"/>
        </w:rPr>
        <w:t> </w:t>
      </w:r>
      <w:r>
        <w:rPr>
          <w:color w:val="231F20"/>
        </w:rPr>
        <w:t>nga</w:t>
      </w:r>
      <w:r>
        <w:rPr>
          <w:color w:val="231F20"/>
          <w:spacing w:val="-2"/>
        </w:rPr>
        <w:t> </w:t>
      </w:r>
      <w:r>
        <w:rPr>
          <w:color w:val="231F20"/>
        </w:rPr>
        <w:t>një</w:t>
      </w:r>
      <w:r>
        <w:rPr>
          <w:color w:val="231F20"/>
          <w:spacing w:val="-2"/>
        </w:rPr>
        <w:t> </w:t>
      </w:r>
      <w:r>
        <w:rPr>
          <w:color w:val="231F20"/>
        </w:rPr>
        <w:t>strukturë</w:t>
      </w:r>
      <w:r>
        <w:rPr>
          <w:color w:val="231F20"/>
          <w:spacing w:val="-2"/>
        </w:rPr>
        <w:t> </w:t>
      </w:r>
      <w:r>
        <w:rPr>
          <w:color w:val="231F20"/>
        </w:rPr>
        <w:t>kockore</w:t>
      </w:r>
      <w:r>
        <w:rPr>
          <w:color w:val="231F20"/>
          <w:spacing w:val="-2"/>
        </w:rPr>
        <w:t> </w:t>
      </w:r>
      <w:r>
        <w:rPr>
          <w:color w:val="231F20"/>
        </w:rPr>
        <w:t>pa</w:t>
      </w:r>
      <w:r>
        <w:rPr>
          <w:color w:val="231F20"/>
          <w:spacing w:val="-2"/>
        </w:rPr>
        <w:t> </w:t>
      </w:r>
      <w:r>
        <w:rPr>
          <w:color w:val="231F20"/>
        </w:rPr>
        <w:t>nyje,</w:t>
      </w:r>
      <w:r>
        <w:rPr>
          <w:color w:val="231F20"/>
          <w:spacing w:val="-2"/>
        </w:rPr>
        <w:t> </w:t>
      </w:r>
      <w:r>
        <w:rPr>
          <w:color w:val="231F20"/>
        </w:rPr>
        <w:t>të</w:t>
      </w:r>
      <w:r>
        <w:rPr>
          <w:color w:val="231F20"/>
          <w:spacing w:val="-2"/>
        </w:rPr>
        <w:t> </w:t>
      </w:r>
      <w:r>
        <w:rPr>
          <w:color w:val="231F20"/>
        </w:rPr>
        <w:t>palëvizshme?</w:t>
      </w:r>
      <w:r>
        <w:rPr>
          <w:color w:val="231F20"/>
          <w:spacing w:val="-2"/>
        </w:rPr>
        <w:t> </w:t>
      </w:r>
      <w:r>
        <w:rPr>
          <w:color w:val="231F20"/>
        </w:rPr>
        <w:t>Trupi ynë ka shumë nyje të tilla.</w:t>
      </w:r>
    </w:p>
    <w:p>
      <w:pPr>
        <w:pStyle w:val="BodyText"/>
        <w:spacing w:line="249" w:lineRule="auto" w:before="118"/>
        <w:ind w:right="281" w:firstLine="283"/>
        <w:jc w:val="right"/>
      </w:pPr>
      <w:r>
        <w:rPr>
          <w:color w:val="231F20"/>
        </w:rPr>
        <w:t>Po, ne jemi të rrethuar me mirësi nga të gjitha anët, nga koka te</w:t>
      </w:r>
      <w:r>
        <w:rPr>
          <w:color w:val="231F20"/>
          <w:spacing w:val="80"/>
          <w:w w:val="150"/>
        </w:rPr>
        <w:t> </w:t>
      </w:r>
      <w:r>
        <w:rPr>
          <w:color w:val="231F20"/>
        </w:rPr>
        <w:t>këmbët, dhe asnjërën prej tyre nuk e kemi fituar vetë e as nuk na janë dhënë sipas meritave tona. Kështu që, të gjitha këto mirësi kërkojnë falënderim.</w:t>
      </w:r>
      <w:r>
        <w:rPr>
          <w:color w:val="231F20"/>
          <w:spacing w:val="-3"/>
        </w:rPr>
        <w:t> </w:t>
      </w:r>
      <w:r>
        <w:rPr>
          <w:color w:val="231F20"/>
        </w:rPr>
        <w:t>Edhe</w:t>
      </w:r>
      <w:r>
        <w:rPr>
          <w:color w:val="231F20"/>
          <w:spacing w:val="-3"/>
        </w:rPr>
        <w:t> </w:t>
      </w:r>
      <w:r>
        <w:rPr>
          <w:color w:val="231F20"/>
        </w:rPr>
        <w:t>sikur</w:t>
      </w:r>
      <w:r>
        <w:rPr>
          <w:color w:val="231F20"/>
          <w:spacing w:val="-3"/>
        </w:rPr>
        <w:t> </w:t>
      </w:r>
      <w:r>
        <w:rPr>
          <w:color w:val="231F20"/>
        </w:rPr>
        <w:t>të</w:t>
      </w:r>
      <w:r>
        <w:rPr>
          <w:color w:val="231F20"/>
          <w:spacing w:val="-3"/>
        </w:rPr>
        <w:t> </w:t>
      </w:r>
      <w:r>
        <w:rPr>
          <w:color w:val="231F20"/>
        </w:rPr>
        <w:t>përpiqeshim</w:t>
      </w:r>
      <w:r>
        <w:rPr>
          <w:color w:val="231F20"/>
          <w:spacing w:val="-3"/>
        </w:rPr>
        <w:t> </w:t>
      </w:r>
      <w:r>
        <w:rPr>
          <w:color w:val="231F20"/>
        </w:rPr>
        <w:t>të</w:t>
      </w:r>
      <w:r>
        <w:rPr>
          <w:color w:val="231F20"/>
          <w:spacing w:val="-3"/>
        </w:rPr>
        <w:t> </w:t>
      </w:r>
      <w:r>
        <w:rPr>
          <w:color w:val="231F20"/>
        </w:rPr>
        <w:t>falënderonim</w:t>
      </w:r>
      <w:r>
        <w:rPr>
          <w:color w:val="231F20"/>
          <w:spacing w:val="-3"/>
        </w:rPr>
        <w:t> </w:t>
      </w:r>
      <w:r>
        <w:rPr>
          <w:color w:val="231F20"/>
        </w:rPr>
        <w:t>përgjatë</w:t>
      </w:r>
      <w:r>
        <w:rPr>
          <w:color w:val="231F20"/>
          <w:spacing w:val="-3"/>
        </w:rPr>
        <w:t> </w:t>
      </w:r>
      <w:r>
        <w:rPr>
          <w:color w:val="231F20"/>
        </w:rPr>
        <w:t>gjithë jetës sonë qoftë edhe vetëm për aftësinë për të hapur e mbyllur sytë tanë,</w:t>
      </w:r>
      <w:r>
        <w:rPr>
          <w:color w:val="231F20"/>
          <w:spacing w:val="-7"/>
        </w:rPr>
        <w:t> </w:t>
      </w:r>
      <w:r>
        <w:rPr>
          <w:color w:val="231F20"/>
        </w:rPr>
        <w:t>nuk</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kishte</w:t>
      </w:r>
      <w:r>
        <w:rPr>
          <w:color w:val="231F20"/>
          <w:spacing w:val="-7"/>
        </w:rPr>
        <w:t> </w:t>
      </w:r>
      <w:r>
        <w:rPr>
          <w:color w:val="231F20"/>
        </w:rPr>
        <w:t>qenë</w:t>
      </w:r>
      <w:r>
        <w:rPr>
          <w:color w:val="231F20"/>
          <w:spacing w:val="-7"/>
        </w:rPr>
        <w:t> </w:t>
      </w:r>
      <w:r>
        <w:rPr>
          <w:color w:val="231F20"/>
        </w:rPr>
        <w:t>e</w:t>
      </w:r>
      <w:r>
        <w:rPr>
          <w:color w:val="231F20"/>
          <w:spacing w:val="-7"/>
        </w:rPr>
        <w:t> </w:t>
      </w:r>
      <w:r>
        <w:rPr>
          <w:color w:val="231F20"/>
        </w:rPr>
        <w:t>mjaftueshme</w:t>
      </w:r>
      <w:r>
        <w:rPr>
          <w:color w:val="231F20"/>
          <w:spacing w:val="-7"/>
        </w:rPr>
        <w:t> </w:t>
      </w:r>
      <w:r>
        <w:rPr>
          <w:color w:val="231F20"/>
        </w:rPr>
        <w:t>për</w:t>
      </w:r>
      <w:r>
        <w:rPr>
          <w:color w:val="231F20"/>
          <w:spacing w:val="-7"/>
        </w:rPr>
        <w:t> </w:t>
      </w:r>
      <w:r>
        <w:rPr>
          <w:color w:val="231F20"/>
        </w:rPr>
        <w:t>kryerjen</w:t>
      </w:r>
      <w:r>
        <w:rPr>
          <w:color w:val="231F20"/>
          <w:spacing w:val="-7"/>
        </w:rPr>
        <w:t> </w:t>
      </w:r>
      <w:r>
        <w:rPr>
          <w:color w:val="231F20"/>
        </w:rPr>
        <w:t>ashtu</w:t>
      </w:r>
      <w:r>
        <w:rPr>
          <w:color w:val="231F20"/>
          <w:spacing w:val="-7"/>
        </w:rPr>
        <w:t> </w:t>
      </w:r>
      <w:r>
        <w:rPr>
          <w:color w:val="231F20"/>
        </w:rPr>
        <w:t>siç</w:t>
      </w:r>
      <w:r>
        <w:rPr>
          <w:color w:val="231F20"/>
          <w:spacing w:val="-7"/>
        </w:rPr>
        <w:t> </w:t>
      </w:r>
      <w:r>
        <w:rPr>
          <w:color w:val="231F20"/>
        </w:rPr>
        <w:t>duhet të këtij falënderimi. Dridhem përbrenda sa herë më vjen në mendje</w:t>
      </w:r>
      <w:r>
        <w:rPr>
          <w:color w:val="231F20"/>
          <w:spacing w:val="40"/>
        </w:rPr>
        <w:t> </w:t>
      </w:r>
      <w:r>
        <w:rPr>
          <w:color w:val="231F20"/>
        </w:rPr>
        <w:t>gjendja e një shoku që më pati bërë një vizitë dikur. Edhe pse patëm kaluar disa orë bashkë, nuk pati mundur t’i lëvizte qepallat as edhe</w:t>
      </w:r>
      <w:r>
        <w:rPr>
          <w:color w:val="231F20"/>
          <w:spacing w:val="80"/>
        </w:rPr>
        <w:t> </w:t>
      </w:r>
      <w:r>
        <w:rPr>
          <w:color w:val="231F20"/>
        </w:rPr>
        <w:t>një herë të vetme. Sepse i ishin paralizuar nervat e syve. Çdo herë që e mendoj gjendjen e tij, kujtoj se ç’mirësi e madhe është qoftë edhe vetëm</w:t>
      </w:r>
      <w:r>
        <w:rPr>
          <w:color w:val="231F20"/>
          <w:spacing w:val="26"/>
        </w:rPr>
        <w:t> </w:t>
      </w:r>
      <w:r>
        <w:rPr>
          <w:color w:val="231F20"/>
        </w:rPr>
        <w:t>të</w:t>
      </w:r>
      <w:r>
        <w:rPr>
          <w:color w:val="231F20"/>
          <w:spacing w:val="26"/>
        </w:rPr>
        <w:t> </w:t>
      </w:r>
      <w:r>
        <w:rPr>
          <w:color w:val="231F20"/>
        </w:rPr>
        <w:t>qenit</w:t>
      </w:r>
      <w:r>
        <w:rPr>
          <w:color w:val="231F20"/>
          <w:spacing w:val="26"/>
        </w:rPr>
        <w:t> </w:t>
      </w:r>
      <w:r>
        <w:rPr>
          <w:color w:val="231F20"/>
        </w:rPr>
        <w:t>në</w:t>
      </w:r>
      <w:r>
        <w:rPr>
          <w:color w:val="231F20"/>
          <w:spacing w:val="26"/>
        </w:rPr>
        <w:t> </w:t>
      </w:r>
      <w:r>
        <w:rPr>
          <w:color w:val="231F20"/>
        </w:rPr>
        <w:t>gjendje</w:t>
      </w:r>
      <w:r>
        <w:rPr>
          <w:color w:val="231F20"/>
          <w:spacing w:val="26"/>
        </w:rPr>
        <w:t> </w:t>
      </w:r>
      <w:r>
        <w:rPr>
          <w:color w:val="231F20"/>
        </w:rPr>
        <w:t>për</w:t>
      </w:r>
      <w:r>
        <w:rPr>
          <w:color w:val="231F20"/>
          <w:spacing w:val="26"/>
        </w:rPr>
        <w:t> </w:t>
      </w:r>
      <w:r>
        <w:rPr>
          <w:color w:val="231F20"/>
        </w:rPr>
        <w:t>t’i</w:t>
      </w:r>
      <w:r>
        <w:rPr>
          <w:color w:val="231F20"/>
          <w:spacing w:val="26"/>
        </w:rPr>
        <w:t> </w:t>
      </w:r>
      <w:r>
        <w:rPr>
          <w:color w:val="231F20"/>
        </w:rPr>
        <w:t>hapur</w:t>
      </w:r>
      <w:r>
        <w:rPr>
          <w:color w:val="231F20"/>
          <w:spacing w:val="26"/>
        </w:rPr>
        <w:t> </w:t>
      </w:r>
      <w:r>
        <w:rPr>
          <w:color w:val="231F20"/>
        </w:rPr>
        <w:t>e</w:t>
      </w:r>
      <w:r>
        <w:rPr>
          <w:color w:val="231F20"/>
          <w:spacing w:val="26"/>
        </w:rPr>
        <w:t> </w:t>
      </w:r>
      <w:r>
        <w:rPr>
          <w:color w:val="231F20"/>
        </w:rPr>
        <w:t>mbyllur</w:t>
      </w:r>
      <w:r>
        <w:rPr>
          <w:color w:val="231F20"/>
          <w:spacing w:val="26"/>
        </w:rPr>
        <w:t> </w:t>
      </w:r>
      <w:r>
        <w:rPr>
          <w:color w:val="231F20"/>
        </w:rPr>
        <w:t>sytë.</w:t>
      </w:r>
      <w:r>
        <w:rPr>
          <w:color w:val="231F20"/>
          <w:spacing w:val="26"/>
        </w:rPr>
        <w:t> </w:t>
      </w:r>
      <w:r>
        <w:rPr>
          <w:color w:val="231F20"/>
        </w:rPr>
        <w:t>Ai</w:t>
      </w:r>
      <w:r>
        <w:rPr>
          <w:color w:val="231F20"/>
          <w:spacing w:val="26"/>
        </w:rPr>
        <w:t> </w:t>
      </w:r>
      <w:r>
        <w:rPr>
          <w:color w:val="231F20"/>
        </w:rPr>
        <w:t>shok</w:t>
      </w:r>
      <w:r>
        <w:rPr>
          <w:color w:val="231F20"/>
          <w:spacing w:val="26"/>
        </w:rPr>
        <w:t> </w:t>
      </w:r>
      <w:r>
        <w:rPr>
          <w:color w:val="231F20"/>
        </w:rPr>
        <w:t>më pati thënë fiks kështu: “Hoxhë, nuk jam në gjendje t’i mbyll sytë as kur</w:t>
      </w:r>
      <w:r>
        <w:rPr>
          <w:color w:val="231F20"/>
          <w:spacing w:val="8"/>
        </w:rPr>
        <w:t> </w:t>
      </w:r>
      <w:r>
        <w:rPr>
          <w:color w:val="231F20"/>
        </w:rPr>
        <w:t>dua</w:t>
      </w:r>
      <w:r>
        <w:rPr>
          <w:color w:val="231F20"/>
          <w:spacing w:val="9"/>
        </w:rPr>
        <w:t> </w:t>
      </w:r>
      <w:r>
        <w:rPr>
          <w:color w:val="231F20"/>
        </w:rPr>
        <w:t>të</w:t>
      </w:r>
      <w:r>
        <w:rPr>
          <w:color w:val="231F20"/>
          <w:spacing w:val="9"/>
        </w:rPr>
        <w:t> </w:t>
      </w:r>
      <w:r>
        <w:rPr>
          <w:color w:val="231F20"/>
        </w:rPr>
        <w:t>fle.</w:t>
      </w:r>
      <w:r>
        <w:rPr>
          <w:color w:val="231F20"/>
          <w:spacing w:val="8"/>
        </w:rPr>
        <w:t> </w:t>
      </w:r>
      <w:r>
        <w:rPr>
          <w:color w:val="231F20"/>
        </w:rPr>
        <w:t>Më</w:t>
      </w:r>
      <w:r>
        <w:rPr>
          <w:color w:val="231F20"/>
          <w:spacing w:val="9"/>
        </w:rPr>
        <w:t> </w:t>
      </w:r>
      <w:r>
        <w:rPr>
          <w:color w:val="231F20"/>
        </w:rPr>
        <w:t>mbyllen</w:t>
      </w:r>
      <w:r>
        <w:rPr>
          <w:color w:val="231F20"/>
          <w:spacing w:val="9"/>
        </w:rPr>
        <w:t> </w:t>
      </w:r>
      <w:r>
        <w:rPr>
          <w:color w:val="231F20"/>
        </w:rPr>
        <w:t>vetëm</w:t>
      </w:r>
      <w:r>
        <w:rPr>
          <w:color w:val="231F20"/>
          <w:spacing w:val="8"/>
        </w:rPr>
        <w:t> </w:t>
      </w:r>
      <w:r>
        <w:rPr>
          <w:color w:val="231F20"/>
        </w:rPr>
        <w:t>nëse</w:t>
      </w:r>
      <w:r>
        <w:rPr>
          <w:color w:val="231F20"/>
          <w:spacing w:val="9"/>
        </w:rPr>
        <w:t> </w:t>
      </w:r>
      <w:r>
        <w:rPr>
          <w:color w:val="231F20"/>
        </w:rPr>
        <w:t>i</w:t>
      </w:r>
      <w:r>
        <w:rPr>
          <w:color w:val="231F20"/>
          <w:spacing w:val="9"/>
        </w:rPr>
        <w:t> </w:t>
      </w:r>
      <w:r>
        <w:rPr>
          <w:color w:val="231F20"/>
        </w:rPr>
        <w:t>ul</w:t>
      </w:r>
      <w:r>
        <w:rPr>
          <w:color w:val="231F20"/>
          <w:spacing w:val="8"/>
        </w:rPr>
        <w:t> </w:t>
      </w:r>
      <w:r>
        <w:rPr>
          <w:color w:val="231F20"/>
        </w:rPr>
        <w:t>poshtë</w:t>
      </w:r>
      <w:r>
        <w:rPr>
          <w:color w:val="231F20"/>
          <w:spacing w:val="9"/>
        </w:rPr>
        <w:t> </w:t>
      </w:r>
      <w:r>
        <w:rPr>
          <w:color w:val="231F20"/>
        </w:rPr>
        <w:t>qepallat</w:t>
      </w:r>
      <w:r>
        <w:rPr>
          <w:color w:val="231F20"/>
          <w:spacing w:val="9"/>
        </w:rPr>
        <w:t> </w:t>
      </w:r>
      <w:r>
        <w:rPr>
          <w:color w:val="231F20"/>
        </w:rPr>
        <w:t>me</w:t>
      </w:r>
      <w:r>
        <w:rPr>
          <w:color w:val="231F20"/>
          <w:spacing w:val="8"/>
        </w:rPr>
        <w:t> </w:t>
      </w:r>
      <w:r>
        <w:rPr>
          <w:color w:val="231F20"/>
          <w:spacing w:val="-2"/>
        </w:rPr>
        <w:t>dorë.”</w:t>
      </w:r>
    </w:p>
    <w:p>
      <w:pPr>
        <w:pStyle w:val="BodyText"/>
        <w:spacing w:line="249" w:lineRule="auto" w:before="14"/>
        <w:ind w:right="281" w:firstLine="720"/>
      </w:pPr>
      <w:r>
        <w:rPr>
          <w:color w:val="231F20"/>
        </w:rPr>
        <w:t>Po</w:t>
      </w:r>
      <w:r>
        <w:rPr>
          <w:color w:val="231F20"/>
          <w:spacing w:val="-12"/>
        </w:rPr>
        <w:t> </w:t>
      </w:r>
      <w:r>
        <w:rPr>
          <w:color w:val="231F20"/>
        </w:rPr>
        <w:t>organet</w:t>
      </w:r>
      <w:r>
        <w:rPr>
          <w:color w:val="231F20"/>
          <w:spacing w:val="-12"/>
        </w:rPr>
        <w:t> </w:t>
      </w:r>
      <w:r>
        <w:rPr>
          <w:color w:val="231F20"/>
        </w:rPr>
        <w:t>e</w:t>
      </w:r>
      <w:r>
        <w:rPr>
          <w:color w:val="231F20"/>
          <w:spacing w:val="-12"/>
        </w:rPr>
        <w:t> </w:t>
      </w:r>
      <w:r>
        <w:rPr>
          <w:color w:val="231F20"/>
        </w:rPr>
        <w:t>tjera</w:t>
      </w:r>
      <w:r>
        <w:rPr>
          <w:color w:val="231F20"/>
          <w:spacing w:val="-12"/>
        </w:rPr>
        <w:t> </w:t>
      </w:r>
      <w:r>
        <w:rPr>
          <w:color w:val="231F20"/>
        </w:rPr>
        <w:t>të</w:t>
      </w:r>
      <w:r>
        <w:rPr>
          <w:color w:val="231F20"/>
          <w:spacing w:val="-12"/>
        </w:rPr>
        <w:t> </w:t>
      </w:r>
      <w:r>
        <w:rPr>
          <w:color w:val="231F20"/>
        </w:rPr>
        <w:t>trupit!</w:t>
      </w:r>
      <w:r>
        <w:rPr>
          <w:color w:val="231F20"/>
          <w:spacing w:val="-12"/>
        </w:rPr>
        <w:t> </w:t>
      </w:r>
      <w:r>
        <w:rPr>
          <w:color w:val="231F20"/>
        </w:rPr>
        <w:t>Sytë</w:t>
      </w:r>
      <w:r>
        <w:rPr>
          <w:color w:val="231F20"/>
          <w:spacing w:val="-12"/>
        </w:rPr>
        <w:t> </w:t>
      </w:r>
      <w:r>
        <w:rPr>
          <w:color w:val="231F20"/>
        </w:rPr>
        <w:t>janë</w:t>
      </w:r>
      <w:r>
        <w:rPr>
          <w:color w:val="231F20"/>
          <w:spacing w:val="-12"/>
        </w:rPr>
        <w:t> </w:t>
      </w:r>
      <w:r>
        <w:rPr>
          <w:color w:val="231F20"/>
        </w:rPr>
        <w:t>një</w:t>
      </w:r>
      <w:r>
        <w:rPr>
          <w:color w:val="231F20"/>
          <w:spacing w:val="-12"/>
        </w:rPr>
        <w:t> </w:t>
      </w:r>
      <w:r>
        <w:rPr>
          <w:color w:val="231F20"/>
        </w:rPr>
        <w:t>mirësi</w:t>
      </w:r>
      <w:r>
        <w:rPr>
          <w:color w:val="231F20"/>
          <w:spacing w:val="-12"/>
        </w:rPr>
        <w:t> </w:t>
      </w:r>
      <w:r>
        <w:rPr>
          <w:color w:val="231F20"/>
        </w:rPr>
        <w:t>më</w:t>
      </w:r>
      <w:r>
        <w:rPr>
          <w:color w:val="231F20"/>
          <w:spacing w:val="-12"/>
        </w:rPr>
        <w:t> </w:t>
      </w:r>
      <w:r>
        <w:rPr>
          <w:color w:val="231F20"/>
        </w:rPr>
        <w:t>vete,</w:t>
      </w:r>
      <w:r>
        <w:rPr>
          <w:color w:val="231F20"/>
          <w:spacing w:val="-12"/>
        </w:rPr>
        <w:t> </w:t>
      </w:r>
      <w:r>
        <w:rPr>
          <w:color w:val="231F20"/>
        </w:rPr>
        <w:t>veshët po ashtu, po ashtu edhe hunda… Për të treguar forcën dhe fuqinë e Tij,</w:t>
      </w:r>
      <w:r>
        <w:rPr>
          <w:color w:val="231F20"/>
          <w:spacing w:val="-13"/>
        </w:rPr>
        <w:t> </w:t>
      </w:r>
      <w:r>
        <w:rPr>
          <w:color w:val="231F20"/>
        </w:rPr>
        <w:t>Allahu</w:t>
      </w:r>
      <w:r>
        <w:rPr>
          <w:color w:val="231F20"/>
          <w:spacing w:val="-13"/>
        </w:rPr>
        <w:t> </w:t>
      </w:r>
      <w:r>
        <w:rPr>
          <w:color w:val="231F20"/>
        </w:rPr>
        <w:t>i</w:t>
      </w:r>
      <w:r>
        <w:rPr>
          <w:color w:val="231F20"/>
          <w:spacing w:val="-13"/>
        </w:rPr>
        <w:t> </w:t>
      </w:r>
      <w:r>
        <w:rPr>
          <w:color w:val="231F20"/>
        </w:rPr>
        <w:t>Plotfuqishëm</w:t>
      </w:r>
      <w:r>
        <w:rPr>
          <w:color w:val="231F20"/>
          <w:spacing w:val="-13"/>
        </w:rPr>
        <w:t> </w:t>
      </w:r>
      <w:r>
        <w:rPr>
          <w:color w:val="231F20"/>
        </w:rPr>
        <w:t>na</w:t>
      </w:r>
      <w:r>
        <w:rPr>
          <w:color w:val="231F20"/>
          <w:spacing w:val="-13"/>
        </w:rPr>
        <w:t> </w:t>
      </w:r>
      <w:r>
        <w:rPr>
          <w:color w:val="231F20"/>
        </w:rPr>
        <w:t>i</w:t>
      </w:r>
      <w:r>
        <w:rPr>
          <w:color w:val="231F20"/>
          <w:spacing w:val="-13"/>
        </w:rPr>
        <w:t> </w:t>
      </w:r>
      <w:r>
        <w:rPr>
          <w:color w:val="231F20"/>
        </w:rPr>
        <w:t>ka</w:t>
      </w:r>
      <w:r>
        <w:rPr>
          <w:color w:val="231F20"/>
          <w:spacing w:val="-13"/>
        </w:rPr>
        <w:t> </w:t>
      </w:r>
      <w:r>
        <w:rPr>
          <w:color w:val="231F20"/>
        </w:rPr>
        <w:t>vendosur</w:t>
      </w:r>
      <w:r>
        <w:rPr>
          <w:color w:val="231F20"/>
          <w:spacing w:val="-13"/>
        </w:rPr>
        <w:t> </w:t>
      </w:r>
      <w:r>
        <w:rPr>
          <w:color w:val="231F20"/>
        </w:rPr>
        <w:t>aty</w:t>
      </w:r>
      <w:r>
        <w:rPr>
          <w:color w:val="231F20"/>
          <w:spacing w:val="-13"/>
        </w:rPr>
        <w:t> </w:t>
      </w:r>
      <w:r>
        <w:rPr>
          <w:color w:val="231F20"/>
        </w:rPr>
        <w:t>ku</w:t>
      </w:r>
      <w:r>
        <w:rPr>
          <w:color w:val="231F20"/>
          <w:spacing w:val="-13"/>
        </w:rPr>
        <w:t> </w:t>
      </w:r>
      <w:r>
        <w:rPr>
          <w:color w:val="231F20"/>
        </w:rPr>
        <w:t>duhet</w:t>
      </w:r>
      <w:r>
        <w:rPr>
          <w:color w:val="231F20"/>
          <w:spacing w:val="-13"/>
        </w:rPr>
        <w:t> </w:t>
      </w:r>
      <w:r>
        <w:rPr>
          <w:color w:val="231F20"/>
        </w:rPr>
        <w:t>këto</w:t>
      </w:r>
      <w:r>
        <w:rPr>
          <w:color w:val="231F20"/>
          <w:spacing w:val="-13"/>
        </w:rPr>
        <w:t> </w:t>
      </w:r>
      <w:r>
        <w:rPr>
          <w:color w:val="231F20"/>
        </w:rPr>
        <w:t>organe</w:t>
      </w:r>
      <w:r>
        <w:rPr>
          <w:color w:val="231F20"/>
          <w:spacing w:val="-13"/>
        </w:rPr>
        <w:t> </w:t>
      </w:r>
      <w:r>
        <w:rPr>
          <w:color w:val="231F20"/>
        </w:rPr>
        <w:t>të përbërë prej mishi e kockash dhe i ka pajisur ato me urtësi të mëdha. Për rrjedhojë, ne duhet të falënderojmë në çdo çast për këto mirësi të vazhdueshme</w:t>
      </w:r>
      <w:r>
        <w:rPr>
          <w:color w:val="231F20"/>
          <w:spacing w:val="-10"/>
        </w:rPr>
        <w:t> </w:t>
      </w:r>
      <w:r>
        <w:rPr>
          <w:color w:val="231F20"/>
        </w:rPr>
        <w:t>të</w:t>
      </w:r>
      <w:r>
        <w:rPr>
          <w:color w:val="231F20"/>
          <w:spacing w:val="-10"/>
        </w:rPr>
        <w:t> </w:t>
      </w:r>
      <w:r>
        <w:rPr>
          <w:color w:val="231F20"/>
        </w:rPr>
        <w:t>Tij.</w:t>
      </w:r>
      <w:r>
        <w:rPr>
          <w:color w:val="231F20"/>
          <w:spacing w:val="-10"/>
        </w:rPr>
        <w:t> </w:t>
      </w:r>
      <w:r>
        <w:rPr>
          <w:color w:val="231F20"/>
        </w:rPr>
        <w:t>Madje,</w:t>
      </w:r>
      <w:r>
        <w:rPr>
          <w:color w:val="231F20"/>
          <w:spacing w:val="-10"/>
        </w:rPr>
        <w:t> </w:t>
      </w:r>
      <w:r>
        <w:rPr>
          <w:color w:val="231F20"/>
        </w:rPr>
        <w:t>nëse</w:t>
      </w:r>
      <w:r>
        <w:rPr>
          <w:color w:val="231F20"/>
          <w:spacing w:val="-10"/>
        </w:rPr>
        <w:t> </w:t>
      </w:r>
      <w:r>
        <w:rPr>
          <w:color w:val="231F20"/>
        </w:rPr>
        <w:t>do</w:t>
      </w:r>
      <w:r>
        <w:rPr>
          <w:color w:val="231F20"/>
          <w:spacing w:val="-10"/>
        </w:rPr>
        <w:t> </w:t>
      </w:r>
      <w:r>
        <w:rPr>
          <w:color w:val="231F20"/>
        </w:rPr>
        <w:t>të</w:t>
      </w:r>
      <w:r>
        <w:rPr>
          <w:color w:val="231F20"/>
          <w:spacing w:val="-10"/>
        </w:rPr>
        <w:t> </w:t>
      </w:r>
      <w:r>
        <w:rPr>
          <w:color w:val="231F20"/>
        </w:rPr>
        <w:t>shpreheshim</w:t>
      </w:r>
      <w:r>
        <w:rPr>
          <w:color w:val="231F20"/>
          <w:spacing w:val="-10"/>
        </w:rPr>
        <w:t> </w:t>
      </w:r>
      <w:r>
        <w:rPr>
          <w:color w:val="231F20"/>
        </w:rPr>
        <w:t>me</w:t>
      </w:r>
      <w:r>
        <w:rPr>
          <w:color w:val="231F20"/>
          <w:spacing w:val="-10"/>
        </w:rPr>
        <w:t> </w:t>
      </w:r>
      <w:r>
        <w:rPr>
          <w:color w:val="231F20"/>
        </w:rPr>
        <w:t>fjalët</w:t>
      </w:r>
      <w:r>
        <w:rPr>
          <w:color w:val="231F20"/>
          <w:spacing w:val="-10"/>
        </w:rPr>
        <w:t> </w:t>
      </w:r>
      <w:r>
        <w:rPr>
          <w:color w:val="231F20"/>
        </w:rPr>
        <w:t>e</w:t>
      </w:r>
      <w:r>
        <w:rPr>
          <w:color w:val="231F20"/>
          <w:spacing w:val="-10"/>
        </w:rPr>
        <w:t> </w:t>
      </w:r>
      <w:r>
        <w:rPr>
          <w:color w:val="231F20"/>
        </w:rPr>
        <w:t>Sadiut, në</w:t>
      </w:r>
      <w:r>
        <w:rPr>
          <w:color w:val="231F20"/>
          <w:spacing w:val="-5"/>
        </w:rPr>
        <w:t> </w:t>
      </w:r>
      <w:r>
        <w:rPr>
          <w:color w:val="231F20"/>
        </w:rPr>
        <w:t>çdo</w:t>
      </w:r>
      <w:r>
        <w:rPr>
          <w:color w:val="231F20"/>
          <w:spacing w:val="-5"/>
        </w:rPr>
        <w:t> </w:t>
      </w:r>
      <w:r>
        <w:rPr>
          <w:color w:val="231F20"/>
        </w:rPr>
        <w:t>frymëmarrje</w:t>
      </w:r>
      <w:r>
        <w:rPr>
          <w:color w:val="231F20"/>
          <w:spacing w:val="-5"/>
        </w:rPr>
        <w:t> </w:t>
      </w:r>
      <w:r>
        <w:rPr>
          <w:color w:val="231F20"/>
        </w:rPr>
        <w:t>tonën</w:t>
      </w:r>
      <w:r>
        <w:rPr>
          <w:color w:val="231F20"/>
          <w:spacing w:val="-5"/>
        </w:rPr>
        <w:t> </w:t>
      </w:r>
      <w:r>
        <w:rPr>
          <w:color w:val="231F20"/>
        </w:rPr>
        <w:t>duhet</w:t>
      </w:r>
      <w:r>
        <w:rPr>
          <w:color w:val="231F20"/>
          <w:spacing w:val="-5"/>
        </w:rPr>
        <w:t> </w:t>
      </w:r>
      <w:r>
        <w:rPr>
          <w:color w:val="231F20"/>
        </w:rPr>
        <w:t>ta</w:t>
      </w:r>
      <w:r>
        <w:rPr>
          <w:color w:val="231F20"/>
          <w:spacing w:val="-5"/>
        </w:rPr>
        <w:t> </w:t>
      </w:r>
      <w:r>
        <w:rPr>
          <w:color w:val="231F20"/>
        </w:rPr>
        <w:t>falënderojmë</w:t>
      </w:r>
      <w:r>
        <w:rPr>
          <w:color w:val="231F20"/>
          <w:spacing w:val="-5"/>
        </w:rPr>
        <w:t> </w:t>
      </w:r>
      <w:r>
        <w:rPr>
          <w:color w:val="231F20"/>
        </w:rPr>
        <w:t>dy</w:t>
      </w:r>
      <w:r>
        <w:rPr>
          <w:color w:val="231F20"/>
          <w:spacing w:val="-5"/>
        </w:rPr>
        <w:t> </w:t>
      </w:r>
      <w:r>
        <w:rPr>
          <w:color w:val="231F20"/>
        </w:rPr>
        <w:t>herë</w:t>
      </w:r>
      <w:r>
        <w:rPr>
          <w:color w:val="231F20"/>
          <w:spacing w:val="-5"/>
        </w:rPr>
        <w:t> </w:t>
      </w:r>
      <w:r>
        <w:rPr>
          <w:color w:val="231F20"/>
        </w:rPr>
        <w:t>Atë.</w:t>
      </w:r>
      <w:r>
        <w:rPr>
          <w:color w:val="231F20"/>
          <w:position w:val="8"/>
          <w:sz w:val="14"/>
        </w:rPr>
        <w:t>323</w:t>
      </w:r>
      <w:r>
        <w:rPr>
          <w:color w:val="231F20"/>
          <w:spacing w:val="20"/>
          <w:position w:val="8"/>
          <w:sz w:val="14"/>
        </w:rPr>
        <w:t> </w:t>
      </w:r>
      <w:r>
        <w:rPr>
          <w:color w:val="231F20"/>
        </w:rPr>
        <w:t>Sepse frymëmarrja jonë përbën jetën tonë; ne marrim oksigjenin përmes frymëmarrjes dhe, në këtë mënyrë, bëjmë të mundur pastrimin e mushkërive tona; nga ana tjetër, kur japim frymë, nxjerrim jashtë gazin</w:t>
      </w:r>
      <w:r>
        <w:rPr>
          <w:color w:val="231F20"/>
          <w:spacing w:val="-13"/>
        </w:rPr>
        <w:t> </w:t>
      </w:r>
      <w:r>
        <w:rPr>
          <w:color w:val="231F20"/>
        </w:rPr>
        <w:t>e</w:t>
      </w:r>
      <w:r>
        <w:rPr>
          <w:color w:val="231F20"/>
          <w:spacing w:val="-13"/>
        </w:rPr>
        <w:t> </w:t>
      </w:r>
      <w:r>
        <w:rPr>
          <w:color w:val="231F20"/>
        </w:rPr>
        <w:t>dioksidit</w:t>
      </w:r>
      <w:r>
        <w:rPr>
          <w:color w:val="231F20"/>
          <w:spacing w:val="-13"/>
        </w:rPr>
        <w:t> </w:t>
      </w:r>
      <w:r>
        <w:rPr>
          <w:color w:val="231F20"/>
        </w:rPr>
        <w:t>të</w:t>
      </w:r>
      <w:r>
        <w:rPr>
          <w:color w:val="231F20"/>
          <w:spacing w:val="-13"/>
        </w:rPr>
        <w:t> </w:t>
      </w:r>
      <w:r>
        <w:rPr>
          <w:color w:val="231F20"/>
        </w:rPr>
        <w:t>karbonit</w:t>
      </w:r>
      <w:r>
        <w:rPr>
          <w:color w:val="231F20"/>
          <w:spacing w:val="-13"/>
        </w:rPr>
        <w:t> </w:t>
      </w:r>
      <w:r>
        <w:rPr>
          <w:color w:val="231F20"/>
        </w:rPr>
        <w:t>dhe,</w:t>
      </w:r>
      <w:r>
        <w:rPr>
          <w:color w:val="231F20"/>
          <w:spacing w:val="-13"/>
        </w:rPr>
        <w:t> </w:t>
      </w:r>
      <w:r>
        <w:rPr>
          <w:color w:val="231F20"/>
        </w:rPr>
        <w:t>kështu,</w:t>
      </w:r>
      <w:r>
        <w:rPr>
          <w:color w:val="231F20"/>
          <w:spacing w:val="-13"/>
        </w:rPr>
        <w:t> </w:t>
      </w:r>
      <w:r>
        <w:rPr>
          <w:color w:val="231F20"/>
        </w:rPr>
        <w:t>trupi</w:t>
      </w:r>
      <w:r>
        <w:rPr>
          <w:color w:val="231F20"/>
          <w:spacing w:val="-13"/>
        </w:rPr>
        <w:t> </w:t>
      </w:r>
      <w:r>
        <w:rPr>
          <w:color w:val="231F20"/>
        </w:rPr>
        <w:t>ynë</w:t>
      </w:r>
      <w:r>
        <w:rPr>
          <w:color w:val="231F20"/>
          <w:spacing w:val="-13"/>
        </w:rPr>
        <w:t> </w:t>
      </w:r>
      <w:r>
        <w:rPr>
          <w:color w:val="231F20"/>
        </w:rPr>
        <w:t>pastrohet</w:t>
      </w:r>
      <w:r>
        <w:rPr>
          <w:color w:val="231F20"/>
          <w:spacing w:val="-13"/>
        </w:rPr>
        <w:t> </w:t>
      </w:r>
      <w:r>
        <w:rPr>
          <w:color w:val="231F20"/>
        </w:rPr>
        <w:t>nga</w:t>
      </w:r>
      <w:r>
        <w:rPr>
          <w:color w:val="231F20"/>
          <w:spacing w:val="-13"/>
        </w:rPr>
        <w:t> </w:t>
      </w:r>
      <w:r>
        <w:rPr>
          <w:color w:val="231F20"/>
        </w:rPr>
        <w:t>gazrat helmues. Nëse nuk do të ishim në gjendje të nxirrnim jashtë gazrat e dëmshëm</w:t>
      </w:r>
      <w:r>
        <w:rPr>
          <w:color w:val="231F20"/>
          <w:spacing w:val="-12"/>
        </w:rPr>
        <w:t> </w:t>
      </w:r>
      <w:r>
        <w:rPr>
          <w:color w:val="231F20"/>
        </w:rPr>
        <w:t>të</w:t>
      </w:r>
      <w:r>
        <w:rPr>
          <w:color w:val="231F20"/>
          <w:spacing w:val="-12"/>
        </w:rPr>
        <w:t> </w:t>
      </w:r>
      <w:r>
        <w:rPr>
          <w:color w:val="231F20"/>
        </w:rPr>
        <w:t>trupit</w:t>
      </w:r>
      <w:r>
        <w:rPr>
          <w:color w:val="231F20"/>
          <w:spacing w:val="-12"/>
        </w:rPr>
        <w:t> </w:t>
      </w:r>
      <w:r>
        <w:rPr>
          <w:color w:val="231F20"/>
        </w:rPr>
        <w:t>tonë,</w:t>
      </w:r>
      <w:r>
        <w:rPr>
          <w:color w:val="231F20"/>
          <w:spacing w:val="-11"/>
        </w:rPr>
        <w:t> </w:t>
      </w:r>
      <w:r>
        <w:rPr>
          <w:color w:val="231F20"/>
        </w:rPr>
        <w:t>trupi</w:t>
      </w:r>
      <w:r>
        <w:rPr>
          <w:color w:val="231F20"/>
          <w:spacing w:val="-12"/>
        </w:rPr>
        <w:t> </w:t>
      </w:r>
      <w:r>
        <w:rPr>
          <w:color w:val="231F20"/>
        </w:rPr>
        <w:t>ynë</w:t>
      </w:r>
      <w:r>
        <w:rPr>
          <w:color w:val="231F20"/>
          <w:spacing w:val="-12"/>
        </w:rPr>
        <w:t> </w:t>
      </w:r>
      <w:r>
        <w:rPr>
          <w:color w:val="231F20"/>
        </w:rPr>
        <w:t>do</w:t>
      </w:r>
      <w:r>
        <w:rPr>
          <w:color w:val="231F20"/>
          <w:spacing w:val="-12"/>
        </w:rPr>
        <w:t> </w:t>
      </w:r>
      <w:r>
        <w:rPr>
          <w:color w:val="231F20"/>
        </w:rPr>
        <w:t>të</w:t>
      </w:r>
      <w:r>
        <w:rPr>
          <w:color w:val="231F20"/>
          <w:spacing w:val="-11"/>
        </w:rPr>
        <w:t> </w:t>
      </w:r>
      <w:r>
        <w:rPr>
          <w:color w:val="231F20"/>
        </w:rPr>
        <w:t>helmohej</w:t>
      </w:r>
      <w:r>
        <w:rPr>
          <w:color w:val="231F20"/>
          <w:spacing w:val="-12"/>
        </w:rPr>
        <w:t> </w:t>
      </w:r>
      <w:r>
        <w:rPr>
          <w:color w:val="231F20"/>
        </w:rPr>
        <w:t>dhe</w:t>
      </w:r>
      <w:r>
        <w:rPr>
          <w:color w:val="231F20"/>
          <w:spacing w:val="-12"/>
        </w:rPr>
        <w:t> </w:t>
      </w:r>
      <w:r>
        <w:rPr>
          <w:color w:val="231F20"/>
        </w:rPr>
        <w:t>ne</w:t>
      </w:r>
      <w:r>
        <w:rPr>
          <w:color w:val="231F20"/>
          <w:spacing w:val="-11"/>
        </w:rPr>
        <w:t> </w:t>
      </w:r>
      <w:r>
        <w:rPr>
          <w:color w:val="231F20"/>
        </w:rPr>
        <w:t>do</w:t>
      </w:r>
      <w:r>
        <w:rPr>
          <w:color w:val="231F20"/>
          <w:spacing w:val="-12"/>
        </w:rPr>
        <w:t> </w:t>
      </w:r>
      <w:r>
        <w:rPr>
          <w:color w:val="231F20"/>
        </w:rPr>
        <w:t>të</w:t>
      </w:r>
      <w:r>
        <w:rPr>
          <w:color w:val="231F20"/>
          <w:spacing w:val="-12"/>
        </w:rPr>
        <w:t> </w:t>
      </w:r>
      <w:r>
        <w:rPr>
          <w:color w:val="231F20"/>
          <w:spacing w:val="-2"/>
        </w:rPr>
        <w:t>vdisnim.</w:t>
      </w:r>
    </w:p>
    <w:p>
      <w:pPr>
        <w:pStyle w:val="BodyText"/>
        <w:spacing w:before="18"/>
        <w:ind w:left="0"/>
        <w:jc w:val="left"/>
        <w:rPr>
          <w:sz w:val="20"/>
        </w:rPr>
      </w:pPr>
      <w:r>
        <w:rPr>
          <w:sz w:val="20"/>
        </w:rPr>
        <mc:AlternateContent>
          <mc:Choice Requires="wps">
            <w:drawing>
              <wp:anchor distT="0" distB="0" distL="0" distR="0" allowOverlap="1" layoutInCell="1" locked="0" behindDoc="1" simplePos="0" relativeHeight="487724544">
                <wp:simplePos x="0" y="0"/>
                <wp:positionH relativeFrom="page">
                  <wp:posOffset>540000</wp:posOffset>
                </wp:positionH>
                <wp:positionV relativeFrom="paragraph">
                  <wp:posOffset>172716</wp:posOffset>
                </wp:positionV>
                <wp:extent cx="1080135" cy="1270"/>
                <wp:effectExtent l="0" t="0" r="0" b="0"/>
                <wp:wrapTopAndBottom/>
                <wp:docPr id="355" name="Graphic 355"/>
                <wp:cNvGraphicFramePr>
                  <a:graphicFrameLocks/>
                </wp:cNvGraphicFramePr>
                <a:graphic>
                  <a:graphicData uri="http://schemas.microsoft.com/office/word/2010/wordprocessingShape">
                    <wps:wsp>
                      <wps:cNvPr id="355" name="Graphic 35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5997pt;width:85.05pt;height:.1pt;mso-position-horizontal-relative:page;mso-position-vertical-relative:paragraph;z-index:-15591936;mso-wrap-distance-left:0;mso-wrap-distance-right:0" id="docshape339" coordorigin="850,272" coordsize="1701,0" path="m850,272l2551,272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spacing w:val="-2"/>
          <w:position w:val="8"/>
          <w:sz w:val="14"/>
        </w:rPr>
        <w:t>323</w:t>
      </w:r>
      <w:r>
        <w:rPr>
          <w:color w:val="231F20"/>
          <w:spacing w:val="8"/>
          <w:position w:val="8"/>
          <w:sz w:val="14"/>
        </w:rPr>
        <w:t> </w:t>
      </w:r>
      <w:r>
        <w:rPr>
          <w:color w:val="231F20"/>
          <w:spacing w:val="-2"/>
          <w:sz w:val="20"/>
        </w:rPr>
        <w:t>Sádí</w:t>
      </w:r>
      <w:r>
        <w:rPr>
          <w:color w:val="231F20"/>
          <w:spacing w:val="-7"/>
          <w:sz w:val="20"/>
        </w:rPr>
        <w:t> </w:t>
      </w:r>
      <w:r>
        <w:rPr>
          <w:color w:val="231F20"/>
          <w:spacing w:val="-2"/>
          <w:sz w:val="20"/>
        </w:rPr>
        <w:t>Shirází,</w:t>
      </w:r>
      <w:r>
        <w:rPr>
          <w:color w:val="231F20"/>
          <w:spacing w:val="-7"/>
          <w:sz w:val="20"/>
        </w:rPr>
        <w:t> </w:t>
      </w:r>
      <w:r>
        <w:rPr>
          <w:color w:val="231F20"/>
          <w:spacing w:val="-2"/>
          <w:sz w:val="20"/>
        </w:rPr>
        <w:t>Gjylistani</w:t>
      </w:r>
      <w:r>
        <w:rPr>
          <w:color w:val="231F20"/>
          <w:spacing w:val="-7"/>
          <w:sz w:val="20"/>
        </w:rPr>
        <w:t> </w:t>
      </w:r>
      <w:r>
        <w:rPr>
          <w:color w:val="231F20"/>
          <w:spacing w:val="-2"/>
          <w:sz w:val="20"/>
        </w:rPr>
        <w:t>dhe</w:t>
      </w:r>
      <w:r>
        <w:rPr>
          <w:color w:val="231F20"/>
          <w:spacing w:val="-7"/>
          <w:sz w:val="20"/>
        </w:rPr>
        <w:t> </w:t>
      </w:r>
      <w:r>
        <w:rPr>
          <w:color w:val="231F20"/>
          <w:spacing w:val="-2"/>
          <w:sz w:val="20"/>
        </w:rPr>
        <w:t>Bostani,</w:t>
      </w:r>
      <w:r>
        <w:rPr>
          <w:color w:val="231F20"/>
          <w:spacing w:val="-7"/>
          <w:sz w:val="20"/>
        </w:rPr>
        <w:t> </w:t>
      </w:r>
      <w:r>
        <w:rPr>
          <w:color w:val="231F20"/>
          <w:spacing w:val="-2"/>
          <w:sz w:val="20"/>
        </w:rPr>
        <w:t>fq.</w:t>
      </w:r>
      <w:r>
        <w:rPr>
          <w:color w:val="231F20"/>
          <w:spacing w:val="-7"/>
          <w:sz w:val="20"/>
        </w:rPr>
        <w:t> </w:t>
      </w:r>
      <w:r>
        <w:rPr>
          <w:color w:val="231F20"/>
          <w:spacing w:val="-4"/>
          <w:sz w:val="20"/>
        </w:rPr>
        <w:t>309.</w:t>
      </w:r>
    </w:p>
    <w:p>
      <w:pPr>
        <w:spacing w:after="0"/>
        <w:jc w:val="both"/>
        <w:rPr>
          <w:sz w:val="20"/>
        </w:rPr>
        <w:sectPr>
          <w:pgSz w:w="8400" w:h="11910"/>
          <w:pgMar w:header="810" w:footer="0" w:top="1080" w:bottom="280" w:left="708" w:right="566"/>
        </w:sectPr>
      </w:pPr>
    </w:p>
    <w:p>
      <w:pPr>
        <w:pStyle w:val="BodyText"/>
        <w:spacing w:line="249" w:lineRule="auto" w:before="107"/>
        <w:ind w:right="282"/>
      </w:pPr>
      <w:r>
        <w:rPr>
          <w:color w:val="231F20"/>
        </w:rPr>
        <w:t>E njëjta gjë mund të thuhet edhe në rastin e marrjes frymë; nëse nuk do</w:t>
      </w:r>
      <w:r>
        <w:rPr>
          <w:color w:val="231F20"/>
          <w:spacing w:val="-7"/>
        </w:rPr>
        <w:t> </w:t>
      </w:r>
      <w:r>
        <w:rPr>
          <w:color w:val="231F20"/>
        </w:rPr>
        <w:t>të</w:t>
      </w:r>
      <w:r>
        <w:rPr>
          <w:color w:val="231F20"/>
          <w:spacing w:val="-7"/>
        </w:rPr>
        <w:t> </w:t>
      </w:r>
      <w:r>
        <w:rPr>
          <w:color w:val="231F20"/>
        </w:rPr>
        <w:t>ishim</w:t>
      </w:r>
      <w:r>
        <w:rPr>
          <w:color w:val="231F20"/>
          <w:spacing w:val="-7"/>
        </w:rPr>
        <w:t> </w:t>
      </w:r>
      <w:r>
        <w:rPr>
          <w:color w:val="231F20"/>
        </w:rPr>
        <w:t>në</w:t>
      </w:r>
      <w:r>
        <w:rPr>
          <w:color w:val="231F20"/>
          <w:spacing w:val="-7"/>
        </w:rPr>
        <w:t> </w:t>
      </w:r>
      <w:r>
        <w:rPr>
          <w:color w:val="231F20"/>
        </w:rPr>
        <w:t>gjendje</w:t>
      </w:r>
      <w:r>
        <w:rPr>
          <w:color w:val="231F20"/>
          <w:spacing w:val="-7"/>
        </w:rPr>
        <w:t> </w:t>
      </w:r>
      <w:r>
        <w:rPr>
          <w:color w:val="231F20"/>
        </w:rPr>
        <w:t>të</w:t>
      </w:r>
      <w:r>
        <w:rPr>
          <w:color w:val="231F20"/>
          <w:spacing w:val="-7"/>
        </w:rPr>
        <w:t> </w:t>
      </w:r>
      <w:r>
        <w:rPr>
          <w:color w:val="231F20"/>
        </w:rPr>
        <w:t>merrnim</w:t>
      </w:r>
      <w:r>
        <w:rPr>
          <w:color w:val="231F20"/>
          <w:spacing w:val="-7"/>
        </w:rPr>
        <w:t> </w:t>
      </w:r>
      <w:r>
        <w:rPr>
          <w:color w:val="231F20"/>
        </w:rPr>
        <w:t>frymë,</w:t>
      </w:r>
      <w:r>
        <w:rPr>
          <w:color w:val="231F20"/>
          <w:spacing w:val="-7"/>
        </w:rPr>
        <w:t> </w:t>
      </w:r>
      <w:r>
        <w:rPr>
          <w:color w:val="231F20"/>
        </w:rPr>
        <w:t>nëse</w:t>
      </w:r>
      <w:r>
        <w:rPr>
          <w:color w:val="231F20"/>
          <w:spacing w:val="-7"/>
        </w:rPr>
        <w:t> </w:t>
      </w:r>
      <w:r>
        <w:rPr>
          <w:color w:val="231F20"/>
        </w:rPr>
        <w:t>mushkëritë</w:t>
      </w:r>
      <w:r>
        <w:rPr>
          <w:color w:val="231F20"/>
          <w:spacing w:val="-7"/>
        </w:rPr>
        <w:t> </w:t>
      </w:r>
      <w:r>
        <w:rPr>
          <w:color w:val="231F20"/>
        </w:rPr>
        <w:t>tona</w:t>
      </w:r>
      <w:r>
        <w:rPr>
          <w:color w:val="231F20"/>
          <w:spacing w:val="-7"/>
        </w:rPr>
        <w:t> </w:t>
      </w:r>
      <w:r>
        <w:rPr>
          <w:color w:val="231F20"/>
        </w:rPr>
        <w:t>nuk</w:t>
      </w:r>
      <w:r>
        <w:rPr>
          <w:color w:val="231F20"/>
          <w:spacing w:val="-7"/>
        </w:rPr>
        <w:t> </w:t>
      </w:r>
      <w:r>
        <w:rPr>
          <w:color w:val="231F20"/>
        </w:rPr>
        <w:t>do të pastroheshin nëpërmjet oksigjenit, ne do të vdisnim.</w:t>
      </w:r>
    </w:p>
    <w:p>
      <w:pPr>
        <w:pStyle w:val="BodyText"/>
        <w:spacing w:line="249" w:lineRule="auto" w:before="116"/>
        <w:ind w:right="281" w:firstLine="283"/>
      </w:pPr>
      <w:r>
        <w:rPr>
          <w:color w:val="231F20"/>
        </w:rPr>
        <w:t>Kjo do të thotë se, në çdo frymëmarrje tonën, Allahu (xhel’le xheláluhu)</w:t>
      </w:r>
      <w:r>
        <w:rPr>
          <w:color w:val="231F20"/>
          <w:spacing w:val="-9"/>
        </w:rPr>
        <w:t> </w:t>
      </w:r>
      <w:r>
        <w:rPr>
          <w:color w:val="231F20"/>
        </w:rPr>
        <w:t>na</w:t>
      </w:r>
      <w:r>
        <w:rPr>
          <w:color w:val="231F20"/>
          <w:spacing w:val="-9"/>
        </w:rPr>
        <w:t> </w:t>
      </w:r>
      <w:r>
        <w:rPr>
          <w:color w:val="231F20"/>
        </w:rPr>
        <w:t>e</w:t>
      </w:r>
      <w:r>
        <w:rPr>
          <w:color w:val="231F20"/>
          <w:spacing w:val="-9"/>
        </w:rPr>
        <w:t> </w:t>
      </w:r>
      <w:r>
        <w:rPr>
          <w:color w:val="231F20"/>
        </w:rPr>
        <w:t>fal</w:t>
      </w:r>
      <w:r>
        <w:rPr>
          <w:color w:val="231F20"/>
          <w:spacing w:val="-9"/>
        </w:rPr>
        <w:t> </w:t>
      </w:r>
      <w:r>
        <w:rPr>
          <w:color w:val="231F20"/>
        </w:rPr>
        <w:t>jetën</w:t>
      </w:r>
      <w:r>
        <w:rPr>
          <w:color w:val="231F20"/>
          <w:spacing w:val="-9"/>
        </w:rPr>
        <w:t> </w:t>
      </w:r>
      <w:r>
        <w:rPr>
          <w:color w:val="231F20"/>
        </w:rPr>
        <w:t>dy</w:t>
      </w:r>
      <w:r>
        <w:rPr>
          <w:color w:val="231F20"/>
          <w:spacing w:val="-9"/>
        </w:rPr>
        <w:t> </w:t>
      </w:r>
      <w:r>
        <w:rPr>
          <w:color w:val="231F20"/>
        </w:rPr>
        <w:t>herë.</w:t>
      </w:r>
      <w:r>
        <w:rPr>
          <w:color w:val="231F20"/>
          <w:spacing w:val="-9"/>
        </w:rPr>
        <w:t> </w:t>
      </w:r>
      <w:r>
        <w:rPr>
          <w:color w:val="231F20"/>
        </w:rPr>
        <w:t>Atëherë,</w:t>
      </w:r>
      <w:r>
        <w:rPr>
          <w:color w:val="231F20"/>
          <w:spacing w:val="-9"/>
        </w:rPr>
        <w:t> </w:t>
      </w:r>
      <w:r>
        <w:rPr>
          <w:color w:val="231F20"/>
        </w:rPr>
        <w:t>a</w:t>
      </w:r>
      <w:r>
        <w:rPr>
          <w:color w:val="231F20"/>
          <w:spacing w:val="-9"/>
        </w:rPr>
        <w:t> </w:t>
      </w:r>
      <w:r>
        <w:rPr>
          <w:color w:val="231F20"/>
        </w:rPr>
        <w:t>nuk</w:t>
      </w:r>
      <w:r>
        <w:rPr>
          <w:color w:val="231F20"/>
          <w:spacing w:val="-9"/>
        </w:rPr>
        <w:t> </w:t>
      </w:r>
      <w:r>
        <w:rPr>
          <w:color w:val="231F20"/>
        </w:rPr>
        <w:t>duhet</w:t>
      </w:r>
      <w:r>
        <w:rPr>
          <w:color w:val="231F20"/>
          <w:spacing w:val="-9"/>
        </w:rPr>
        <w:t> </w:t>
      </w:r>
      <w:r>
        <w:rPr>
          <w:color w:val="231F20"/>
        </w:rPr>
        <w:t>ta</w:t>
      </w:r>
      <w:r>
        <w:rPr>
          <w:color w:val="231F20"/>
          <w:spacing w:val="-9"/>
        </w:rPr>
        <w:t> </w:t>
      </w:r>
      <w:r>
        <w:rPr>
          <w:color w:val="231F20"/>
        </w:rPr>
        <w:t>falënderojmë ne</w:t>
      </w:r>
      <w:r>
        <w:rPr>
          <w:color w:val="231F20"/>
          <w:spacing w:val="-15"/>
        </w:rPr>
        <w:t> </w:t>
      </w:r>
      <w:r>
        <w:rPr>
          <w:color w:val="231F20"/>
        </w:rPr>
        <w:t>Allahun,</w:t>
      </w:r>
      <w:r>
        <w:rPr>
          <w:color w:val="231F20"/>
          <w:spacing w:val="-15"/>
        </w:rPr>
        <w:t> </w:t>
      </w:r>
      <w:r>
        <w:rPr>
          <w:color w:val="231F20"/>
        </w:rPr>
        <w:t>i</w:t>
      </w:r>
      <w:r>
        <w:rPr>
          <w:color w:val="231F20"/>
          <w:spacing w:val="-15"/>
        </w:rPr>
        <w:t> </w:t>
      </w:r>
      <w:r>
        <w:rPr>
          <w:color w:val="231F20"/>
        </w:rPr>
        <w:t>Cili</w:t>
      </w:r>
      <w:r>
        <w:rPr>
          <w:color w:val="231F20"/>
          <w:spacing w:val="-15"/>
        </w:rPr>
        <w:t> </w:t>
      </w:r>
      <w:r>
        <w:rPr>
          <w:color w:val="231F20"/>
        </w:rPr>
        <w:t>na</w:t>
      </w:r>
      <w:r>
        <w:rPr>
          <w:color w:val="231F20"/>
          <w:spacing w:val="-15"/>
        </w:rPr>
        <w:t> </w:t>
      </w:r>
      <w:r>
        <w:rPr>
          <w:color w:val="231F20"/>
        </w:rPr>
        <w:t>e</w:t>
      </w:r>
      <w:r>
        <w:rPr>
          <w:color w:val="231F20"/>
          <w:spacing w:val="-15"/>
        </w:rPr>
        <w:t> </w:t>
      </w:r>
      <w:r>
        <w:rPr>
          <w:color w:val="231F20"/>
        </w:rPr>
        <w:t>fal</w:t>
      </w:r>
      <w:r>
        <w:rPr>
          <w:color w:val="231F20"/>
          <w:spacing w:val="-15"/>
        </w:rPr>
        <w:t> </w:t>
      </w:r>
      <w:r>
        <w:rPr>
          <w:color w:val="231F20"/>
        </w:rPr>
        <w:t>jetën</w:t>
      </w:r>
      <w:r>
        <w:rPr>
          <w:color w:val="231F20"/>
          <w:spacing w:val="-15"/>
        </w:rPr>
        <w:t> </w:t>
      </w:r>
      <w:r>
        <w:rPr>
          <w:color w:val="231F20"/>
        </w:rPr>
        <w:t>në</w:t>
      </w:r>
      <w:r>
        <w:rPr>
          <w:color w:val="231F20"/>
          <w:spacing w:val="-15"/>
        </w:rPr>
        <w:t> </w:t>
      </w:r>
      <w:r>
        <w:rPr>
          <w:color w:val="231F20"/>
        </w:rPr>
        <w:t>çdo</w:t>
      </w:r>
      <w:r>
        <w:rPr>
          <w:color w:val="231F20"/>
          <w:spacing w:val="-15"/>
        </w:rPr>
        <w:t> </w:t>
      </w:r>
      <w:r>
        <w:rPr>
          <w:color w:val="231F20"/>
        </w:rPr>
        <w:t>çast?</w:t>
      </w:r>
      <w:r>
        <w:rPr>
          <w:color w:val="231F20"/>
          <w:spacing w:val="-15"/>
        </w:rPr>
        <w:t> </w:t>
      </w:r>
      <w:r>
        <w:rPr>
          <w:color w:val="231F20"/>
        </w:rPr>
        <w:t>Ja,</w:t>
      </w:r>
      <w:r>
        <w:rPr>
          <w:color w:val="231F20"/>
          <w:spacing w:val="-15"/>
        </w:rPr>
        <w:t> </w:t>
      </w:r>
      <w:r>
        <w:rPr>
          <w:color w:val="231F20"/>
        </w:rPr>
        <w:t>pra,</w:t>
      </w:r>
      <w:r>
        <w:rPr>
          <w:color w:val="231F20"/>
          <w:spacing w:val="-15"/>
        </w:rPr>
        <w:t> </w:t>
      </w:r>
      <w:r>
        <w:rPr>
          <w:color w:val="231F20"/>
        </w:rPr>
        <w:t>namazi,</w:t>
      </w:r>
      <w:r>
        <w:rPr>
          <w:color w:val="231F20"/>
          <w:spacing w:val="-15"/>
        </w:rPr>
        <w:t> </w:t>
      </w:r>
      <w:r>
        <w:rPr>
          <w:color w:val="231F20"/>
        </w:rPr>
        <w:t>i</w:t>
      </w:r>
      <w:r>
        <w:rPr>
          <w:color w:val="231F20"/>
          <w:spacing w:val="-15"/>
        </w:rPr>
        <w:t> </w:t>
      </w:r>
      <w:r>
        <w:rPr>
          <w:color w:val="231F20"/>
        </w:rPr>
        <w:t>formuluar dhe</w:t>
      </w:r>
      <w:r>
        <w:rPr>
          <w:color w:val="231F20"/>
          <w:spacing w:val="-11"/>
        </w:rPr>
        <w:t> </w:t>
      </w:r>
      <w:r>
        <w:rPr>
          <w:color w:val="231F20"/>
        </w:rPr>
        <w:t>i</w:t>
      </w:r>
      <w:r>
        <w:rPr>
          <w:color w:val="231F20"/>
          <w:spacing w:val="-11"/>
        </w:rPr>
        <w:t> </w:t>
      </w:r>
      <w:r>
        <w:rPr>
          <w:color w:val="231F20"/>
        </w:rPr>
        <w:t>vënë</w:t>
      </w:r>
      <w:r>
        <w:rPr>
          <w:color w:val="231F20"/>
          <w:spacing w:val="-11"/>
        </w:rPr>
        <w:t> </w:t>
      </w:r>
      <w:r>
        <w:rPr>
          <w:color w:val="231F20"/>
        </w:rPr>
        <w:t>në</w:t>
      </w:r>
      <w:r>
        <w:rPr>
          <w:color w:val="231F20"/>
          <w:spacing w:val="-11"/>
        </w:rPr>
        <w:t> </w:t>
      </w:r>
      <w:r>
        <w:rPr>
          <w:color w:val="231F20"/>
        </w:rPr>
        <w:t>një</w:t>
      </w:r>
      <w:r>
        <w:rPr>
          <w:color w:val="231F20"/>
          <w:spacing w:val="-11"/>
        </w:rPr>
        <w:t> </w:t>
      </w:r>
      <w:r>
        <w:rPr>
          <w:color w:val="231F20"/>
        </w:rPr>
        <w:t>formë</w:t>
      </w:r>
      <w:r>
        <w:rPr>
          <w:color w:val="231F20"/>
          <w:spacing w:val="-11"/>
        </w:rPr>
        <w:t> </w:t>
      </w:r>
      <w:r>
        <w:rPr>
          <w:color w:val="231F20"/>
        </w:rPr>
        <w:t>të</w:t>
      </w:r>
      <w:r>
        <w:rPr>
          <w:color w:val="231F20"/>
          <w:spacing w:val="-11"/>
        </w:rPr>
        <w:t> </w:t>
      </w:r>
      <w:r>
        <w:rPr>
          <w:color w:val="231F20"/>
        </w:rPr>
        <w:t>caktuar</w:t>
      </w:r>
      <w:r>
        <w:rPr>
          <w:color w:val="231F20"/>
          <w:spacing w:val="-11"/>
        </w:rPr>
        <w:t> </w:t>
      </w:r>
      <w:r>
        <w:rPr>
          <w:color w:val="231F20"/>
        </w:rPr>
        <w:t>nga</w:t>
      </w:r>
      <w:r>
        <w:rPr>
          <w:color w:val="231F20"/>
          <w:spacing w:val="-11"/>
        </w:rPr>
        <w:t> </w:t>
      </w:r>
      <w:r>
        <w:rPr>
          <w:color w:val="231F20"/>
        </w:rPr>
        <w:t>vetë</w:t>
      </w:r>
      <w:r>
        <w:rPr>
          <w:color w:val="231F20"/>
          <w:spacing w:val="-11"/>
        </w:rPr>
        <w:t> </w:t>
      </w:r>
      <w:r>
        <w:rPr>
          <w:color w:val="231F20"/>
        </w:rPr>
        <w:t>Allahu,</w:t>
      </w:r>
      <w:r>
        <w:rPr>
          <w:color w:val="231F20"/>
          <w:spacing w:val="-11"/>
        </w:rPr>
        <w:t> </w:t>
      </w:r>
      <w:r>
        <w:rPr>
          <w:color w:val="231F20"/>
        </w:rPr>
        <w:t>na</w:t>
      </w:r>
      <w:r>
        <w:rPr>
          <w:color w:val="231F20"/>
          <w:spacing w:val="-11"/>
        </w:rPr>
        <w:t> </w:t>
      </w:r>
      <w:r>
        <w:rPr>
          <w:color w:val="231F20"/>
        </w:rPr>
        <w:t>jep</w:t>
      </w:r>
      <w:r>
        <w:rPr>
          <w:color w:val="231F20"/>
          <w:spacing w:val="-11"/>
        </w:rPr>
        <w:t> </w:t>
      </w:r>
      <w:r>
        <w:rPr>
          <w:color w:val="231F20"/>
        </w:rPr>
        <w:t>mundësinë</w:t>
      </w:r>
      <w:r>
        <w:rPr>
          <w:color w:val="231F20"/>
          <w:spacing w:val="-11"/>
        </w:rPr>
        <w:t> </w:t>
      </w:r>
      <w:r>
        <w:rPr>
          <w:color w:val="231F20"/>
        </w:rPr>
        <w:t>e kryerjes së këtij falënderimi ndaj Tij.</w:t>
      </w:r>
    </w:p>
    <w:p>
      <w:pPr>
        <w:spacing w:line="249" w:lineRule="auto" w:before="119"/>
        <w:ind w:left="142" w:right="281" w:firstLine="283"/>
        <w:jc w:val="both"/>
        <w:rPr>
          <w:sz w:val="24"/>
        </w:rPr>
      </w:pPr>
      <w:r>
        <w:rPr>
          <w:color w:val="231F20"/>
          <w:sz w:val="24"/>
        </w:rPr>
        <w:t>Në një hadith tjetër, që tregon po ashtu për rëndësinë e namazit të </w:t>
      </w:r>
      <w:r>
        <w:rPr>
          <w:color w:val="231F20"/>
          <w:spacing w:val="-2"/>
          <w:sz w:val="24"/>
        </w:rPr>
        <w:t>natës,</w:t>
      </w:r>
      <w:r>
        <w:rPr>
          <w:color w:val="231F20"/>
          <w:spacing w:val="-15"/>
          <w:sz w:val="24"/>
        </w:rPr>
        <w:t> </w:t>
      </w:r>
      <w:r>
        <w:rPr>
          <w:color w:val="231F20"/>
          <w:spacing w:val="-2"/>
          <w:sz w:val="24"/>
        </w:rPr>
        <w:t>i</w:t>
      </w:r>
      <w:r>
        <w:rPr>
          <w:color w:val="231F20"/>
          <w:spacing w:val="-13"/>
          <w:sz w:val="24"/>
        </w:rPr>
        <w:t> </w:t>
      </w:r>
      <w:r>
        <w:rPr>
          <w:color w:val="231F20"/>
          <w:spacing w:val="-2"/>
          <w:sz w:val="24"/>
        </w:rPr>
        <w:t>Dërguari</w:t>
      </w:r>
      <w:r>
        <w:rPr>
          <w:color w:val="231F20"/>
          <w:spacing w:val="-13"/>
          <w:sz w:val="24"/>
        </w:rPr>
        <w:t> </w:t>
      </w:r>
      <w:r>
        <w:rPr>
          <w:color w:val="231F20"/>
          <w:spacing w:val="-2"/>
          <w:sz w:val="24"/>
        </w:rPr>
        <w:t>i</w:t>
      </w:r>
      <w:r>
        <w:rPr>
          <w:color w:val="231F20"/>
          <w:spacing w:val="-13"/>
          <w:sz w:val="24"/>
        </w:rPr>
        <w:t> </w:t>
      </w:r>
      <w:r>
        <w:rPr>
          <w:color w:val="231F20"/>
          <w:spacing w:val="-2"/>
          <w:sz w:val="24"/>
        </w:rPr>
        <w:t>Allahut</w:t>
      </w:r>
      <w:r>
        <w:rPr>
          <w:color w:val="231F20"/>
          <w:spacing w:val="-13"/>
          <w:sz w:val="24"/>
        </w:rPr>
        <w:t> </w:t>
      </w:r>
      <w:r>
        <w:rPr>
          <w:color w:val="231F20"/>
          <w:spacing w:val="-2"/>
          <w:sz w:val="24"/>
        </w:rPr>
        <w:t>(s.a.s.)</w:t>
      </w:r>
      <w:r>
        <w:rPr>
          <w:color w:val="231F20"/>
          <w:spacing w:val="-13"/>
          <w:sz w:val="24"/>
        </w:rPr>
        <w:t> </w:t>
      </w:r>
      <w:r>
        <w:rPr>
          <w:color w:val="231F20"/>
          <w:spacing w:val="-2"/>
          <w:sz w:val="24"/>
        </w:rPr>
        <w:t>thotë:</w:t>
      </w:r>
      <w:r>
        <w:rPr>
          <w:color w:val="231F20"/>
          <w:spacing w:val="-13"/>
          <w:sz w:val="24"/>
        </w:rPr>
        <w:t> </w:t>
      </w:r>
      <w:r>
        <w:rPr>
          <w:i/>
          <w:color w:val="231F20"/>
          <w:spacing w:val="-2"/>
          <w:sz w:val="24"/>
        </w:rPr>
        <w:t>“Çdo</w:t>
      </w:r>
      <w:r>
        <w:rPr>
          <w:i/>
          <w:color w:val="231F20"/>
          <w:spacing w:val="-13"/>
          <w:sz w:val="24"/>
        </w:rPr>
        <w:t> </w:t>
      </w:r>
      <w:r>
        <w:rPr>
          <w:i/>
          <w:color w:val="231F20"/>
          <w:spacing w:val="-2"/>
          <w:sz w:val="24"/>
        </w:rPr>
        <w:t>natë,</w:t>
      </w:r>
      <w:r>
        <w:rPr>
          <w:i/>
          <w:color w:val="231F20"/>
          <w:spacing w:val="-13"/>
          <w:sz w:val="24"/>
        </w:rPr>
        <w:t> </w:t>
      </w:r>
      <w:r>
        <w:rPr>
          <w:i/>
          <w:color w:val="231F20"/>
          <w:spacing w:val="-2"/>
          <w:sz w:val="24"/>
        </w:rPr>
        <w:t>kur</w:t>
      </w:r>
      <w:r>
        <w:rPr>
          <w:i/>
          <w:color w:val="231F20"/>
          <w:spacing w:val="-13"/>
          <w:sz w:val="24"/>
        </w:rPr>
        <w:t> </w:t>
      </w:r>
      <w:r>
        <w:rPr>
          <w:i/>
          <w:color w:val="231F20"/>
          <w:spacing w:val="-2"/>
          <w:sz w:val="24"/>
        </w:rPr>
        <w:t>futet</w:t>
      </w:r>
      <w:r>
        <w:rPr>
          <w:i/>
          <w:color w:val="231F20"/>
          <w:spacing w:val="-13"/>
          <w:sz w:val="24"/>
        </w:rPr>
        <w:t> </w:t>
      </w:r>
      <w:r>
        <w:rPr>
          <w:i/>
          <w:color w:val="231F20"/>
          <w:spacing w:val="-2"/>
          <w:sz w:val="24"/>
        </w:rPr>
        <w:t>një</w:t>
      </w:r>
      <w:r>
        <w:rPr>
          <w:i/>
          <w:color w:val="231F20"/>
          <w:spacing w:val="-13"/>
          <w:sz w:val="24"/>
        </w:rPr>
        <w:t> </w:t>
      </w:r>
      <w:r>
        <w:rPr>
          <w:i/>
          <w:color w:val="231F20"/>
          <w:spacing w:val="-2"/>
          <w:sz w:val="24"/>
        </w:rPr>
        <w:t>e</w:t>
      </w:r>
      <w:r>
        <w:rPr>
          <w:i/>
          <w:color w:val="231F20"/>
          <w:spacing w:val="-13"/>
          <w:sz w:val="24"/>
        </w:rPr>
        <w:t> </w:t>
      </w:r>
      <w:r>
        <w:rPr>
          <w:i/>
          <w:color w:val="231F20"/>
          <w:spacing w:val="-2"/>
          <w:sz w:val="24"/>
        </w:rPr>
        <w:t>treta</w:t>
      </w:r>
      <w:r>
        <w:rPr>
          <w:i/>
          <w:color w:val="231F20"/>
          <w:spacing w:val="-13"/>
          <w:sz w:val="24"/>
        </w:rPr>
        <w:t> </w:t>
      </w:r>
      <w:r>
        <w:rPr>
          <w:i/>
          <w:color w:val="231F20"/>
          <w:spacing w:val="-2"/>
          <w:sz w:val="24"/>
        </w:rPr>
        <w:t>e </w:t>
      </w:r>
      <w:r>
        <w:rPr>
          <w:i/>
          <w:color w:val="231F20"/>
          <w:spacing w:val="-4"/>
          <w:sz w:val="24"/>
        </w:rPr>
        <w:t>fundit</w:t>
      </w:r>
      <w:r>
        <w:rPr>
          <w:i/>
          <w:color w:val="231F20"/>
          <w:spacing w:val="-7"/>
          <w:sz w:val="24"/>
        </w:rPr>
        <w:t> </w:t>
      </w:r>
      <w:r>
        <w:rPr>
          <w:i/>
          <w:color w:val="231F20"/>
          <w:spacing w:val="-4"/>
          <w:sz w:val="24"/>
        </w:rPr>
        <w:t>e</w:t>
      </w:r>
      <w:r>
        <w:rPr>
          <w:i/>
          <w:color w:val="231F20"/>
          <w:spacing w:val="-7"/>
          <w:sz w:val="24"/>
        </w:rPr>
        <w:t> </w:t>
      </w:r>
      <w:r>
        <w:rPr>
          <w:i/>
          <w:color w:val="231F20"/>
          <w:spacing w:val="-4"/>
          <w:sz w:val="24"/>
        </w:rPr>
        <w:t>natës,</w:t>
      </w:r>
      <w:r>
        <w:rPr>
          <w:i/>
          <w:color w:val="231F20"/>
          <w:spacing w:val="-7"/>
          <w:sz w:val="24"/>
        </w:rPr>
        <w:t> </w:t>
      </w:r>
      <w:r>
        <w:rPr>
          <w:i/>
          <w:color w:val="231F20"/>
          <w:spacing w:val="-4"/>
          <w:sz w:val="24"/>
        </w:rPr>
        <w:t>Zoti</w:t>
      </w:r>
      <w:r>
        <w:rPr>
          <w:i/>
          <w:color w:val="231F20"/>
          <w:spacing w:val="-7"/>
          <w:sz w:val="24"/>
        </w:rPr>
        <w:t> </w:t>
      </w:r>
      <w:r>
        <w:rPr>
          <w:i/>
          <w:color w:val="231F20"/>
          <w:spacing w:val="-4"/>
          <w:sz w:val="24"/>
        </w:rPr>
        <w:t>ynë</w:t>
      </w:r>
      <w:r>
        <w:rPr>
          <w:i/>
          <w:color w:val="231F20"/>
          <w:spacing w:val="-7"/>
          <w:sz w:val="24"/>
        </w:rPr>
        <w:t> </w:t>
      </w:r>
      <w:r>
        <w:rPr>
          <w:i/>
          <w:color w:val="231F20"/>
          <w:spacing w:val="-4"/>
          <w:sz w:val="24"/>
        </w:rPr>
        <w:t>zbret</w:t>
      </w:r>
      <w:r>
        <w:rPr>
          <w:i/>
          <w:color w:val="231F20"/>
          <w:spacing w:val="-7"/>
          <w:sz w:val="24"/>
        </w:rPr>
        <w:t> </w:t>
      </w:r>
      <w:r>
        <w:rPr>
          <w:i/>
          <w:color w:val="231F20"/>
          <w:spacing w:val="-4"/>
          <w:sz w:val="24"/>
        </w:rPr>
        <w:t>në</w:t>
      </w:r>
      <w:r>
        <w:rPr>
          <w:i/>
          <w:color w:val="231F20"/>
          <w:spacing w:val="-7"/>
          <w:sz w:val="24"/>
        </w:rPr>
        <w:t> </w:t>
      </w:r>
      <w:r>
        <w:rPr>
          <w:i/>
          <w:color w:val="231F20"/>
          <w:spacing w:val="-4"/>
          <w:sz w:val="24"/>
        </w:rPr>
        <w:t>qiellin</w:t>
      </w:r>
      <w:r>
        <w:rPr>
          <w:i/>
          <w:color w:val="231F20"/>
          <w:spacing w:val="-7"/>
          <w:sz w:val="24"/>
        </w:rPr>
        <w:t> </w:t>
      </w:r>
      <w:r>
        <w:rPr>
          <w:i/>
          <w:color w:val="231F20"/>
          <w:spacing w:val="-4"/>
          <w:sz w:val="24"/>
        </w:rPr>
        <w:t>e</w:t>
      </w:r>
      <w:r>
        <w:rPr>
          <w:i/>
          <w:color w:val="231F20"/>
          <w:spacing w:val="-7"/>
          <w:sz w:val="24"/>
        </w:rPr>
        <w:t> </w:t>
      </w:r>
      <w:r>
        <w:rPr>
          <w:i/>
          <w:color w:val="231F20"/>
          <w:spacing w:val="-4"/>
          <w:sz w:val="24"/>
        </w:rPr>
        <w:t>tokës</w:t>
      </w:r>
      <w:r>
        <w:rPr>
          <w:i/>
          <w:color w:val="231F20"/>
          <w:spacing w:val="-7"/>
          <w:sz w:val="24"/>
        </w:rPr>
        <w:t> </w:t>
      </w:r>
      <w:r>
        <w:rPr>
          <w:i/>
          <w:color w:val="231F20"/>
          <w:spacing w:val="-4"/>
          <w:sz w:val="24"/>
        </w:rPr>
        <w:t>dhe</w:t>
      </w:r>
      <w:r>
        <w:rPr>
          <w:i/>
          <w:color w:val="231F20"/>
          <w:spacing w:val="-7"/>
          <w:sz w:val="24"/>
        </w:rPr>
        <w:t> </w:t>
      </w:r>
      <w:r>
        <w:rPr>
          <w:i/>
          <w:color w:val="231F20"/>
          <w:spacing w:val="-4"/>
          <w:sz w:val="24"/>
        </w:rPr>
        <w:t>thotë:</w:t>
      </w:r>
      <w:r>
        <w:rPr>
          <w:i/>
          <w:color w:val="231F20"/>
          <w:spacing w:val="-7"/>
          <w:sz w:val="24"/>
        </w:rPr>
        <w:t> </w:t>
      </w:r>
      <w:r>
        <w:rPr>
          <w:i/>
          <w:color w:val="231F20"/>
          <w:spacing w:val="-4"/>
          <w:sz w:val="24"/>
        </w:rPr>
        <w:t>‘A</w:t>
      </w:r>
      <w:r>
        <w:rPr>
          <w:i/>
          <w:color w:val="231F20"/>
          <w:spacing w:val="-7"/>
          <w:sz w:val="24"/>
        </w:rPr>
        <w:t> </w:t>
      </w:r>
      <w:r>
        <w:rPr>
          <w:i/>
          <w:color w:val="231F20"/>
          <w:spacing w:val="-4"/>
          <w:sz w:val="24"/>
        </w:rPr>
        <w:t>ka</w:t>
      </w:r>
      <w:r>
        <w:rPr>
          <w:i/>
          <w:color w:val="231F20"/>
          <w:spacing w:val="-7"/>
          <w:sz w:val="24"/>
        </w:rPr>
        <w:t> </w:t>
      </w:r>
      <w:r>
        <w:rPr>
          <w:i/>
          <w:color w:val="231F20"/>
          <w:spacing w:val="-4"/>
          <w:sz w:val="24"/>
        </w:rPr>
        <w:t>ndonjë</w:t>
      </w:r>
      <w:r>
        <w:rPr>
          <w:i/>
          <w:color w:val="231F20"/>
          <w:spacing w:val="-7"/>
          <w:sz w:val="24"/>
        </w:rPr>
        <w:t> </w:t>
      </w:r>
      <w:r>
        <w:rPr>
          <w:i/>
          <w:color w:val="231F20"/>
          <w:spacing w:val="-4"/>
          <w:sz w:val="24"/>
        </w:rPr>
        <w:t>që po</w:t>
      </w:r>
      <w:r>
        <w:rPr>
          <w:i/>
          <w:color w:val="231F20"/>
          <w:spacing w:val="-11"/>
          <w:sz w:val="24"/>
        </w:rPr>
        <w:t> </w:t>
      </w:r>
      <w:r>
        <w:rPr>
          <w:i/>
          <w:color w:val="231F20"/>
          <w:spacing w:val="-4"/>
          <w:sz w:val="24"/>
        </w:rPr>
        <w:t>më</w:t>
      </w:r>
      <w:r>
        <w:rPr>
          <w:i/>
          <w:color w:val="231F20"/>
          <w:spacing w:val="-11"/>
          <w:sz w:val="24"/>
        </w:rPr>
        <w:t> </w:t>
      </w:r>
      <w:r>
        <w:rPr>
          <w:i/>
          <w:color w:val="231F20"/>
          <w:spacing w:val="-4"/>
          <w:sz w:val="24"/>
        </w:rPr>
        <w:t>lutet</w:t>
      </w:r>
      <w:r>
        <w:rPr>
          <w:i/>
          <w:color w:val="231F20"/>
          <w:spacing w:val="-11"/>
          <w:sz w:val="24"/>
        </w:rPr>
        <w:t> </w:t>
      </w:r>
      <w:r>
        <w:rPr>
          <w:i/>
          <w:color w:val="231F20"/>
          <w:spacing w:val="-4"/>
          <w:sz w:val="24"/>
        </w:rPr>
        <w:t>mua,</w:t>
      </w:r>
      <w:r>
        <w:rPr>
          <w:i/>
          <w:color w:val="231F20"/>
          <w:spacing w:val="-11"/>
          <w:sz w:val="24"/>
        </w:rPr>
        <w:t> </w:t>
      </w:r>
      <w:r>
        <w:rPr>
          <w:i/>
          <w:color w:val="231F20"/>
          <w:spacing w:val="-4"/>
          <w:sz w:val="24"/>
        </w:rPr>
        <w:t>që</w:t>
      </w:r>
      <w:r>
        <w:rPr>
          <w:i/>
          <w:color w:val="231F20"/>
          <w:spacing w:val="-11"/>
          <w:sz w:val="24"/>
        </w:rPr>
        <w:t> </w:t>
      </w:r>
      <w:r>
        <w:rPr>
          <w:i/>
          <w:color w:val="231F20"/>
          <w:spacing w:val="-4"/>
          <w:sz w:val="24"/>
        </w:rPr>
        <w:t>unë</w:t>
      </w:r>
      <w:r>
        <w:rPr>
          <w:i/>
          <w:color w:val="231F20"/>
          <w:spacing w:val="-11"/>
          <w:sz w:val="24"/>
        </w:rPr>
        <w:t> </w:t>
      </w:r>
      <w:r>
        <w:rPr>
          <w:i/>
          <w:color w:val="231F20"/>
          <w:spacing w:val="-4"/>
          <w:sz w:val="24"/>
        </w:rPr>
        <w:t>t’i</w:t>
      </w:r>
      <w:r>
        <w:rPr>
          <w:i/>
          <w:color w:val="231F20"/>
          <w:spacing w:val="-11"/>
          <w:sz w:val="24"/>
        </w:rPr>
        <w:t> </w:t>
      </w:r>
      <w:r>
        <w:rPr>
          <w:i/>
          <w:color w:val="231F20"/>
          <w:spacing w:val="-4"/>
          <w:sz w:val="24"/>
        </w:rPr>
        <w:t>përgjigjem</w:t>
      </w:r>
      <w:r>
        <w:rPr>
          <w:i/>
          <w:color w:val="231F20"/>
          <w:spacing w:val="-11"/>
          <w:sz w:val="24"/>
        </w:rPr>
        <w:t> </w:t>
      </w:r>
      <w:r>
        <w:rPr>
          <w:i/>
          <w:color w:val="231F20"/>
          <w:spacing w:val="-4"/>
          <w:sz w:val="24"/>
        </w:rPr>
        <w:t>lutjes</w:t>
      </w:r>
      <w:r>
        <w:rPr>
          <w:i/>
          <w:color w:val="231F20"/>
          <w:spacing w:val="-11"/>
          <w:sz w:val="24"/>
        </w:rPr>
        <w:t> </w:t>
      </w:r>
      <w:r>
        <w:rPr>
          <w:i/>
          <w:color w:val="231F20"/>
          <w:spacing w:val="-4"/>
          <w:sz w:val="24"/>
        </w:rPr>
        <w:t>së</w:t>
      </w:r>
      <w:r>
        <w:rPr>
          <w:i/>
          <w:color w:val="231F20"/>
          <w:spacing w:val="-11"/>
          <w:sz w:val="24"/>
        </w:rPr>
        <w:t> </w:t>
      </w:r>
      <w:r>
        <w:rPr>
          <w:i/>
          <w:color w:val="231F20"/>
          <w:spacing w:val="-4"/>
          <w:sz w:val="24"/>
        </w:rPr>
        <w:t>tij?</w:t>
      </w:r>
      <w:r>
        <w:rPr>
          <w:i/>
          <w:color w:val="231F20"/>
          <w:spacing w:val="-11"/>
          <w:sz w:val="24"/>
        </w:rPr>
        <w:t> </w:t>
      </w:r>
      <w:r>
        <w:rPr>
          <w:i/>
          <w:color w:val="231F20"/>
          <w:spacing w:val="-4"/>
          <w:sz w:val="24"/>
        </w:rPr>
        <w:t>A</w:t>
      </w:r>
      <w:r>
        <w:rPr>
          <w:i/>
          <w:color w:val="231F20"/>
          <w:spacing w:val="-11"/>
          <w:sz w:val="24"/>
        </w:rPr>
        <w:t> </w:t>
      </w:r>
      <w:r>
        <w:rPr>
          <w:i/>
          <w:color w:val="231F20"/>
          <w:spacing w:val="-4"/>
          <w:sz w:val="24"/>
        </w:rPr>
        <w:t>ka</w:t>
      </w:r>
      <w:r>
        <w:rPr>
          <w:i/>
          <w:color w:val="231F20"/>
          <w:spacing w:val="-11"/>
          <w:sz w:val="24"/>
        </w:rPr>
        <w:t> </w:t>
      </w:r>
      <w:r>
        <w:rPr>
          <w:i/>
          <w:color w:val="231F20"/>
          <w:spacing w:val="-4"/>
          <w:sz w:val="24"/>
        </w:rPr>
        <w:t>ndonjë</w:t>
      </w:r>
      <w:r>
        <w:rPr>
          <w:i/>
          <w:color w:val="231F20"/>
          <w:spacing w:val="-11"/>
          <w:sz w:val="24"/>
        </w:rPr>
        <w:t> </w:t>
      </w:r>
      <w:r>
        <w:rPr>
          <w:i/>
          <w:color w:val="231F20"/>
          <w:spacing w:val="-4"/>
          <w:sz w:val="24"/>
        </w:rPr>
        <w:t>që</w:t>
      </w:r>
      <w:r>
        <w:rPr>
          <w:i/>
          <w:color w:val="231F20"/>
          <w:spacing w:val="-11"/>
          <w:sz w:val="24"/>
        </w:rPr>
        <w:t> </w:t>
      </w:r>
      <w:r>
        <w:rPr>
          <w:i/>
          <w:color w:val="231F20"/>
          <w:spacing w:val="-4"/>
          <w:sz w:val="24"/>
        </w:rPr>
        <w:t>kërkon </w:t>
      </w:r>
      <w:r>
        <w:rPr>
          <w:i/>
          <w:color w:val="231F20"/>
          <w:sz w:val="24"/>
        </w:rPr>
        <w:t>diçka nga unë, që unë t’ia jap atë që kërkon? A ka ndonjë që kërkon falje</w:t>
      </w:r>
      <w:r>
        <w:rPr>
          <w:i/>
          <w:color w:val="231F20"/>
          <w:spacing w:val="-5"/>
          <w:sz w:val="24"/>
        </w:rPr>
        <w:t> </w:t>
      </w:r>
      <w:r>
        <w:rPr>
          <w:i/>
          <w:color w:val="231F20"/>
          <w:sz w:val="24"/>
        </w:rPr>
        <w:t>nga</w:t>
      </w:r>
      <w:r>
        <w:rPr>
          <w:i/>
          <w:color w:val="231F20"/>
          <w:spacing w:val="-5"/>
          <w:sz w:val="24"/>
        </w:rPr>
        <w:t> </w:t>
      </w:r>
      <w:r>
        <w:rPr>
          <w:i/>
          <w:color w:val="231F20"/>
          <w:sz w:val="24"/>
        </w:rPr>
        <w:t>unë,</w:t>
      </w:r>
      <w:r>
        <w:rPr>
          <w:i/>
          <w:color w:val="231F20"/>
          <w:spacing w:val="-5"/>
          <w:sz w:val="24"/>
        </w:rPr>
        <w:t> </w:t>
      </w:r>
      <w:r>
        <w:rPr>
          <w:i/>
          <w:color w:val="231F20"/>
          <w:sz w:val="24"/>
        </w:rPr>
        <w:t>që</w:t>
      </w:r>
      <w:r>
        <w:rPr>
          <w:i/>
          <w:color w:val="231F20"/>
          <w:spacing w:val="-5"/>
          <w:sz w:val="24"/>
        </w:rPr>
        <w:t> </w:t>
      </w:r>
      <w:r>
        <w:rPr>
          <w:i/>
          <w:color w:val="231F20"/>
          <w:sz w:val="24"/>
        </w:rPr>
        <w:t>unë</w:t>
      </w:r>
      <w:r>
        <w:rPr>
          <w:i/>
          <w:color w:val="231F20"/>
          <w:spacing w:val="-5"/>
          <w:sz w:val="24"/>
        </w:rPr>
        <w:t> </w:t>
      </w:r>
      <w:r>
        <w:rPr>
          <w:i/>
          <w:color w:val="231F20"/>
          <w:sz w:val="24"/>
        </w:rPr>
        <w:t>ta</w:t>
      </w:r>
      <w:r>
        <w:rPr>
          <w:i/>
          <w:color w:val="231F20"/>
          <w:spacing w:val="-5"/>
          <w:sz w:val="24"/>
        </w:rPr>
        <w:t> </w:t>
      </w:r>
      <w:r>
        <w:rPr>
          <w:i/>
          <w:color w:val="231F20"/>
          <w:sz w:val="24"/>
        </w:rPr>
        <w:t>fal</w:t>
      </w:r>
      <w:r>
        <w:rPr>
          <w:i/>
          <w:color w:val="231F20"/>
          <w:spacing w:val="-5"/>
          <w:sz w:val="24"/>
        </w:rPr>
        <w:t> </w:t>
      </w:r>
      <w:r>
        <w:rPr>
          <w:i/>
          <w:color w:val="231F20"/>
          <w:sz w:val="24"/>
        </w:rPr>
        <w:t>atë?’”</w:t>
      </w:r>
      <w:r>
        <w:rPr>
          <w:i/>
          <w:color w:val="231F20"/>
          <w:position w:val="8"/>
          <w:sz w:val="14"/>
        </w:rPr>
        <w:t>324</w:t>
      </w:r>
      <w:r>
        <w:rPr>
          <w:i/>
          <w:color w:val="231F20"/>
          <w:spacing w:val="20"/>
          <w:position w:val="8"/>
          <w:sz w:val="14"/>
        </w:rPr>
        <w:t> </w:t>
      </w:r>
      <w:r>
        <w:rPr>
          <w:color w:val="231F20"/>
          <w:sz w:val="24"/>
        </w:rPr>
        <w:t>Pra,</w:t>
      </w:r>
      <w:r>
        <w:rPr>
          <w:color w:val="231F20"/>
          <w:spacing w:val="-5"/>
          <w:sz w:val="24"/>
        </w:rPr>
        <w:t> </w:t>
      </w:r>
      <w:r>
        <w:rPr>
          <w:color w:val="231F20"/>
          <w:sz w:val="24"/>
        </w:rPr>
        <w:t>Zoti</w:t>
      </w:r>
      <w:r>
        <w:rPr>
          <w:color w:val="231F20"/>
          <w:spacing w:val="-5"/>
          <w:sz w:val="24"/>
        </w:rPr>
        <w:t> </w:t>
      </w:r>
      <w:r>
        <w:rPr>
          <w:color w:val="231F20"/>
          <w:sz w:val="24"/>
        </w:rPr>
        <w:t>ynë</w:t>
      </w:r>
      <w:r>
        <w:rPr>
          <w:color w:val="231F20"/>
          <w:spacing w:val="-5"/>
          <w:sz w:val="24"/>
        </w:rPr>
        <w:t> </w:t>
      </w:r>
      <w:r>
        <w:rPr>
          <w:color w:val="231F20"/>
          <w:sz w:val="24"/>
        </w:rPr>
        <w:t>i</w:t>
      </w:r>
      <w:r>
        <w:rPr>
          <w:color w:val="231F20"/>
          <w:spacing w:val="-5"/>
          <w:sz w:val="24"/>
        </w:rPr>
        <w:t> </w:t>
      </w:r>
      <w:r>
        <w:rPr>
          <w:color w:val="231F20"/>
          <w:sz w:val="24"/>
        </w:rPr>
        <w:t>Gjithëmëshirshëm zbret</w:t>
      </w:r>
      <w:r>
        <w:rPr>
          <w:color w:val="231F20"/>
          <w:spacing w:val="-4"/>
          <w:sz w:val="24"/>
        </w:rPr>
        <w:t> </w:t>
      </w:r>
      <w:r>
        <w:rPr>
          <w:color w:val="231F20"/>
          <w:sz w:val="24"/>
        </w:rPr>
        <w:t>në</w:t>
      </w:r>
      <w:r>
        <w:rPr>
          <w:color w:val="231F20"/>
          <w:spacing w:val="-4"/>
          <w:sz w:val="24"/>
        </w:rPr>
        <w:t> </w:t>
      </w:r>
      <w:r>
        <w:rPr>
          <w:color w:val="231F20"/>
          <w:sz w:val="24"/>
        </w:rPr>
        <w:t>botën</w:t>
      </w:r>
      <w:r>
        <w:rPr>
          <w:color w:val="231F20"/>
          <w:spacing w:val="-4"/>
          <w:sz w:val="24"/>
        </w:rPr>
        <w:t> </w:t>
      </w:r>
      <w:r>
        <w:rPr>
          <w:color w:val="231F20"/>
          <w:sz w:val="24"/>
        </w:rPr>
        <w:t>tonë</w:t>
      </w:r>
      <w:r>
        <w:rPr>
          <w:color w:val="231F20"/>
          <w:spacing w:val="-4"/>
          <w:sz w:val="24"/>
        </w:rPr>
        <w:t> </w:t>
      </w:r>
      <w:r>
        <w:rPr>
          <w:color w:val="231F20"/>
          <w:sz w:val="24"/>
        </w:rPr>
        <w:t>dhe,</w:t>
      </w:r>
      <w:r>
        <w:rPr>
          <w:color w:val="231F20"/>
          <w:spacing w:val="-4"/>
          <w:sz w:val="24"/>
        </w:rPr>
        <w:t> </w:t>
      </w:r>
      <w:r>
        <w:rPr>
          <w:color w:val="231F20"/>
          <w:sz w:val="24"/>
        </w:rPr>
        <w:t>ndërkohë</w:t>
      </w:r>
      <w:r>
        <w:rPr>
          <w:color w:val="231F20"/>
          <w:spacing w:val="-4"/>
          <w:sz w:val="24"/>
        </w:rPr>
        <w:t> </w:t>
      </w:r>
      <w:r>
        <w:rPr>
          <w:color w:val="231F20"/>
          <w:sz w:val="24"/>
        </w:rPr>
        <w:t>që</w:t>
      </w:r>
      <w:r>
        <w:rPr>
          <w:color w:val="231F20"/>
          <w:spacing w:val="-4"/>
          <w:sz w:val="24"/>
        </w:rPr>
        <w:t> </w:t>
      </w:r>
      <w:r>
        <w:rPr>
          <w:color w:val="231F20"/>
          <w:sz w:val="24"/>
        </w:rPr>
        <w:t>ne</w:t>
      </w:r>
      <w:r>
        <w:rPr>
          <w:color w:val="231F20"/>
          <w:spacing w:val="-4"/>
          <w:sz w:val="24"/>
        </w:rPr>
        <w:t> </w:t>
      </w:r>
      <w:r>
        <w:rPr>
          <w:color w:val="231F20"/>
          <w:sz w:val="24"/>
        </w:rPr>
        <w:t>e</w:t>
      </w:r>
      <w:r>
        <w:rPr>
          <w:color w:val="231F20"/>
          <w:spacing w:val="-4"/>
          <w:sz w:val="24"/>
        </w:rPr>
        <w:t> </w:t>
      </w:r>
      <w:r>
        <w:rPr>
          <w:color w:val="231F20"/>
          <w:sz w:val="24"/>
        </w:rPr>
        <w:t>ndiejmë</w:t>
      </w:r>
      <w:r>
        <w:rPr>
          <w:color w:val="231F20"/>
          <w:spacing w:val="-4"/>
          <w:sz w:val="24"/>
        </w:rPr>
        <w:t> </w:t>
      </w:r>
      <w:r>
        <w:rPr>
          <w:color w:val="231F20"/>
          <w:sz w:val="24"/>
        </w:rPr>
        <w:t>Atë</w:t>
      </w:r>
      <w:r>
        <w:rPr>
          <w:color w:val="231F20"/>
          <w:spacing w:val="-4"/>
          <w:sz w:val="24"/>
        </w:rPr>
        <w:t> </w:t>
      </w:r>
      <w:r>
        <w:rPr>
          <w:color w:val="231F20"/>
          <w:sz w:val="24"/>
        </w:rPr>
        <w:t>në</w:t>
      </w:r>
      <w:r>
        <w:rPr>
          <w:color w:val="231F20"/>
          <w:spacing w:val="-4"/>
          <w:sz w:val="24"/>
        </w:rPr>
        <w:t> </w:t>
      </w:r>
      <w:r>
        <w:rPr>
          <w:color w:val="231F20"/>
          <w:sz w:val="24"/>
        </w:rPr>
        <w:t>zemrat</w:t>
      </w:r>
      <w:r>
        <w:rPr>
          <w:color w:val="231F20"/>
          <w:spacing w:val="-4"/>
          <w:sz w:val="24"/>
        </w:rPr>
        <w:t> </w:t>
      </w:r>
      <w:r>
        <w:rPr>
          <w:color w:val="231F20"/>
          <w:sz w:val="24"/>
        </w:rPr>
        <w:t>tona si një Thesar të Fshehtë të çdo zemre, Ai pasqyrohet aty, na shikon</w:t>
      </w:r>
      <w:r>
        <w:rPr>
          <w:color w:val="231F20"/>
          <w:spacing w:val="40"/>
          <w:sz w:val="24"/>
        </w:rPr>
        <w:t> </w:t>
      </w:r>
      <w:r>
        <w:rPr>
          <w:color w:val="231F20"/>
          <w:sz w:val="24"/>
        </w:rPr>
        <w:t>në fytyrë, na përkëdhel zemrat edhe pse nuk e meritojmë një gjë të tillë,</w:t>
      </w:r>
      <w:r>
        <w:rPr>
          <w:color w:val="231F20"/>
          <w:spacing w:val="-14"/>
          <w:sz w:val="24"/>
        </w:rPr>
        <w:t> </w:t>
      </w:r>
      <w:r>
        <w:rPr>
          <w:color w:val="231F20"/>
          <w:sz w:val="24"/>
        </w:rPr>
        <w:t>u</w:t>
      </w:r>
      <w:r>
        <w:rPr>
          <w:color w:val="231F20"/>
          <w:spacing w:val="-14"/>
          <w:sz w:val="24"/>
        </w:rPr>
        <w:t> </w:t>
      </w:r>
      <w:r>
        <w:rPr>
          <w:color w:val="231F20"/>
          <w:sz w:val="24"/>
        </w:rPr>
        <w:t>përgjigjet</w:t>
      </w:r>
      <w:r>
        <w:rPr>
          <w:color w:val="231F20"/>
          <w:spacing w:val="-14"/>
          <w:sz w:val="24"/>
        </w:rPr>
        <w:t> </w:t>
      </w:r>
      <w:r>
        <w:rPr>
          <w:color w:val="231F20"/>
          <w:sz w:val="24"/>
        </w:rPr>
        <w:t>lutjeve</w:t>
      </w:r>
      <w:r>
        <w:rPr>
          <w:color w:val="231F20"/>
          <w:spacing w:val="-14"/>
          <w:sz w:val="24"/>
        </w:rPr>
        <w:t> </w:t>
      </w:r>
      <w:r>
        <w:rPr>
          <w:color w:val="231F20"/>
          <w:sz w:val="24"/>
        </w:rPr>
        <w:t>të</w:t>
      </w:r>
      <w:r>
        <w:rPr>
          <w:color w:val="231F20"/>
          <w:spacing w:val="-14"/>
          <w:sz w:val="24"/>
        </w:rPr>
        <w:t> </w:t>
      </w:r>
      <w:r>
        <w:rPr>
          <w:color w:val="231F20"/>
          <w:sz w:val="24"/>
        </w:rPr>
        <w:t>atyre</w:t>
      </w:r>
      <w:r>
        <w:rPr>
          <w:color w:val="231F20"/>
          <w:spacing w:val="-14"/>
          <w:sz w:val="24"/>
        </w:rPr>
        <w:t> </w:t>
      </w:r>
      <w:r>
        <w:rPr>
          <w:color w:val="231F20"/>
          <w:sz w:val="24"/>
        </w:rPr>
        <w:t>që</w:t>
      </w:r>
      <w:r>
        <w:rPr>
          <w:color w:val="231F20"/>
          <w:spacing w:val="-14"/>
          <w:sz w:val="24"/>
        </w:rPr>
        <w:t> </w:t>
      </w:r>
      <w:r>
        <w:rPr>
          <w:color w:val="231F20"/>
          <w:sz w:val="24"/>
        </w:rPr>
        <w:t>luten,</w:t>
      </w:r>
      <w:r>
        <w:rPr>
          <w:color w:val="231F20"/>
          <w:spacing w:val="-14"/>
          <w:sz w:val="24"/>
        </w:rPr>
        <w:t> </w:t>
      </w:r>
      <w:r>
        <w:rPr>
          <w:color w:val="231F20"/>
          <w:sz w:val="24"/>
        </w:rPr>
        <w:t>u</w:t>
      </w:r>
      <w:r>
        <w:rPr>
          <w:color w:val="231F20"/>
          <w:spacing w:val="-14"/>
          <w:sz w:val="24"/>
        </w:rPr>
        <w:t> </w:t>
      </w:r>
      <w:r>
        <w:rPr>
          <w:color w:val="231F20"/>
          <w:sz w:val="24"/>
        </w:rPr>
        <w:t>jep</w:t>
      </w:r>
      <w:r>
        <w:rPr>
          <w:color w:val="231F20"/>
          <w:spacing w:val="-14"/>
          <w:sz w:val="24"/>
        </w:rPr>
        <w:t> </w:t>
      </w:r>
      <w:r>
        <w:rPr>
          <w:color w:val="231F20"/>
          <w:sz w:val="24"/>
        </w:rPr>
        <w:t>atë</w:t>
      </w:r>
      <w:r>
        <w:rPr>
          <w:color w:val="231F20"/>
          <w:spacing w:val="-14"/>
          <w:sz w:val="24"/>
        </w:rPr>
        <w:t> </w:t>
      </w:r>
      <w:r>
        <w:rPr>
          <w:color w:val="231F20"/>
          <w:sz w:val="24"/>
        </w:rPr>
        <w:t>që</w:t>
      </w:r>
      <w:r>
        <w:rPr>
          <w:color w:val="231F20"/>
          <w:spacing w:val="-14"/>
          <w:sz w:val="24"/>
        </w:rPr>
        <w:t> </w:t>
      </w:r>
      <w:r>
        <w:rPr>
          <w:color w:val="231F20"/>
          <w:sz w:val="24"/>
        </w:rPr>
        <w:t>kërkojnë</w:t>
      </w:r>
      <w:r>
        <w:rPr>
          <w:color w:val="231F20"/>
          <w:spacing w:val="-14"/>
          <w:sz w:val="24"/>
        </w:rPr>
        <w:t> </w:t>
      </w:r>
      <w:r>
        <w:rPr>
          <w:color w:val="231F20"/>
          <w:sz w:val="24"/>
        </w:rPr>
        <w:t>atyre</w:t>
      </w:r>
      <w:r>
        <w:rPr>
          <w:color w:val="231F20"/>
          <w:spacing w:val="-14"/>
          <w:sz w:val="24"/>
        </w:rPr>
        <w:t> </w:t>
      </w:r>
      <w:r>
        <w:rPr>
          <w:color w:val="231F20"/>
          <w:sz w:val="24"/>
        </w:rPr>
        <w:t>që kërkojnë diçka prej Tij dhe u mundëson faljen atyre që kërkojnë prej Tij falje.</w:t>
      </w:r>
    </w:p>
    <w:p>
      <w:pPr>
        <w:spacing w:line="249" w:lineRule="auto" w:before="125"/>
        <w:ind w:left="142" w:right="281" w:firstLine="283"/>
        <w:jc w:val="both"/>
        <w:rPr>
          <w:i/>
          <w:sz w:val="24"/>
        </w:rPr>
      </w:pPr>
      <w:r>
        <w:rPr>
          <w:color w:val="231F20"/>
          <w:sz w:val="24"/>
        </w:rPr>
        <w:t>I Dërguari i Allahut (s.a.s.) gjithmonë ka qëndruar pas fjalëve që ka</w:t>
      </w:r>
      <w:r>
        <w:rPr>
          <w:color w:val="231F20"/>
          <w:spacing w:val="-7"/>
          <w:sz w:val="24"/>
        </w:rPr>
        <w:t> </w:t>
      </w:r>
      <w:r>
        <w:rPr>
          <w:color w:val="231F20"/>
          <w:sz w:val="24"/>
        </w:rPr>
        <w:t>thënë</w:t>
      </w:r>
      <w:r>
        <w:rPr>
          <w:color w:val="231F20"/>
          <w:spacing w:val="-7"/>
          <w:sz w:val="24"/>
        </w:rPr>
        <w:t> </w:t>
      </w:r>
      <w:r>
        <w:rPr>
          <w:color w:val="231F20"/>
          <w:sz w:val="24"/>
        </w:rPr>
        <w:t>përgjatë</w:t>
      </w:r>
      <w:r>
        <w:rPr>
          <w:color w:val="231F20"/>
          <w:spacing w:val="-7"/>
          <w:sz w:val="24"/>
        </w:rPr>
        <w:t> </w:t>
      </w:r>
      <w:r>
        <w:rPr>
          <w:color w:val="231F20"/>
          <w:sz w:val="24"/>
        </w:rPr>
        <w:t>gjithë</w:t>
      </w:r>
      <w:r>
        <w:rPr>
          <w:color w:val="231F20"/>
          <w:spacing w:val="-7"/>
          <w:sz w:val="24"/>
        </w:rPr>
        <w:t> </w:t>
      </w:r>
      <w:r>
        <w:rPr>
          <w:color w:val="231F20"/>
          <w:sz w:val="24"/>
        </w:rPr>
        <w:t>jetës</w:t>
      </w:r>
      <w:r>
        <w:rPr>
          <w:color w:val="231F20"/>
          <w:spacing w:val="-7"/>
          <w:sz w:val="24"/>
        </w:rPr>
        <w:t> </w:t>
      </w:r>
      <w:r>
        <w:rPr>
          <w:color w:val="231F20"/>
          <w:sz w:val="24"/>
        </w:rPr>
        <w:t>së</w:t>
      </w:r>
      <w:r>
        <w:rPr>
          <w:color w:val="231F20"/>
          <w:spacing w:val="-7"/>
          <w:sz w:val="24"/>
        </w:rPr>
        <w:t> </w:t>
      </w:r>
      <w:r>
        <w:rPr>
          <w:color w:val="231F20"/>
          <w:sz w:val="24"/>
        </w:rPr>
        <w:t>Tij.</w:t>
      </w:r>
      <w:r>
        <w:rPr>
          <w:color w:val="231F20"/>
          <w:spacing w:val="-7"/>
          <w:sz w:val="24"/>
        </w:rPr>
        <w:t> </w:t>
      </w:r>
      <w:r>
        <w:rPr>
          <w:color w:val="231F20"/>
          <w:sz w:val="24"/>
        </w:rPr>
        <w:t>Ai</w:t>
      </w:r>
      <w:r>
        <w:rPr>
          <w:color w:val="231F20"/>
          <w:spacing w:val="-7"/>
          <w:sz w:val="24"/>
        </w:rPr>
        <w:t> </w:t>
      </w:r>
      <w:r>
        <w:rPr>
          <w:color w:val="231F20"/>
          <w:sz w:val="24"/>
        </w:rPr>
        <w:t>është</w:t>
      </w:r>
      <w:r>
        <w:rPr>
          <w:color w:val="231F20"/>
          <w:spacing w:val="-7"/>
          <w:sz w:val="24"/>
        </w:rPr>
        <w:t> </w:t>
      </w:r>
      <w:r>
        <w:rPr>
          <w:color w:val="231F20"/>
          <w:sz w:val="24"/>
        </w:rPr>
        <w:t>ngritur</w:t>
      </w:r>
      <w:r>
        <w:rPr>
          <w:color w:val="231F20"/>
          <w:spacing w:val="-7"/>
          <w:sz w:val="24"/>
        </w:rPr>
        <w:t> </w:t>
      </w:r>
      <w:r>
        <w:rPr>
          <w:color w:val="231F20"/>
          <w:sz w:val="24"/>
        </w:rPr>
        <w:t>netëve</w:t>
      </w:r>
      <w:r>
        <w:rPr>
          <w:color w:val="231F20"/>
          <w:spacing w:val="-7"/>
          <w:sz w:val="24"/>
        </w:rPr>
        <w:t> </w:t>
      </w:r>
      <w:r>
        <w:rPr>
          <w:color w:val="231F20"/>
          <w:sz w:val="24"/>
        </w:rPr>
        <w:t>dhe</w:t>
      </w:r>
      <w:r>
        <w:rPr>
          <w:color w:val="231F20"/>
          <w:spacing w:val="-7"/>
          <w:sz w:val="24"/>
        </w:rPr>
        <w:t> </w:t>
      </w:r>
      <w:r>
        <w:rPr>
          <w:color w:val="231F20"/>
          <w:sz w:val="24"/>
        </w:rPr>
        <w:t>i</w:t>
      </w:r>
      <w:r>
        <w:rPr>
          <w:color w:val="231F20"/>
          <w:spacing w:val="-7"/>
          <w:sz w:val="24"/>
        </w:rPr>
        <w:t> </w:t>
      </w:r>
      <w:r>
        <w:rPr>
          <w:color w:val="231F20"/>
          <w:sz w:val="24"/>
        </w:rPr>
        <w:t>është drejtuar Allahut duke falur namaze të gjata. Nëna jonë Aishja (r.a.), një</w:t>
      </w:r>
      <w:r>
        <w:rPr>
          <w:color w:val="231F20"/>
          <w:spacing w:val="13"/>
          <w:sz w:val="24"/>
        </w:rPr>
        <w:t> </w:t>
      </w:r>
      <w:r>
        <w:rPr>
          <w:color w:val="231F20"/>
          <w:sz w:val="24"/>
        </w:rPr>
        <w:t>përvojë</w:t>
      </w:r>
      <w:r>
        <w:rPr>
          <w:color w:val="231F20"/>
          <w:spacing w:val="13"/>
          <w:sz w:val="24"/>
        </w:rPr>
        <w:t> </w:t>
      </w:r>
      <w:r>
        <w:rPr>
          <w:color w:val="231F20"/>
          <w:sz w:val="24"/>
        </w:rPr>
        <w:t>të</w:t>
      </w:r>
      <w:r>
        <w:rPr>
          <w:color w:val="231F20"/>
          <w:spacing w:val="13"/>
          <w:sz w:val="24"/>
        </w:rPr>
        <w:t> </w:t>
      </w:r>
      <w:r>
        <w:rPr>
          <w:color w:val="231F20"/>
          <w:sz w:val="24"/>
        </w:rPr>
        <w:t>sajën</w:t>
      </w:r>
      <w:r>
        <w:rPr>
          <w:color w:val="231F20"/>
          <w:spacing w:val="13"/>
          <w:sz w:val="24"/>
        </w:rPr>
        <w:t> </w:t>
      </w:r>
      <w:r>
        <w:rPr>
          <w:color w:val="231F20"/>
          <w:sz w:val="24"/>
        </w:rPr>
        <w:t>në</w:t>
      </w:r>
      <w:r>
        <w:rPr>
          <w:color w:val="231F20"/>
          <w:spacing w:val="13"/>
          <w:sz w:val="24"/>
        </w:rPr>
        <w:t> </w:t>
      </w:r>
      <w:r>
        <w:rPr>
          <w:color w:val="231F20"/>
          <w:sz w:val="24"/>
        </w:rPr>
        <w:t>lidhje</w:t>
      </w:r>
      <w:r>
        <w:rPr>
          <w:color w:val="231F20"/>
          <w:spacing w:val="13"/>
          <w:sz w:val="24"/>
        </w:rPr>
        <w:t> </w:t>
      </w:r>
      <w:r>
        <w:rPr>
          <w:color w:val="231F20"/>
          <w:sz w:val="24"/>
        </w:rPr>
        <w:t>me</w:t>
      </w:r>
      <w:r>
        <w:rPr>
          <w:color w:val="231F20"/>
          <w:spacing w:val="13"/>
          <w:sz w:val="24"/>
        </w:rPr>
        <w:t> </w:t>
      </w:r>
      <w:r>
        <w:rPr>
          <w:color w:val="231F20"/>
          <w:sz w:val="24"/>
        </w:rPr>
        <w:t>këtë</w:t>
      </w:r>
      <w:r>
        <w:rPr>
          <w:color w:val="231F20"/>
          <w:spacing w:val="13"/>
          <w:sz w:val="24"/>
        </w:rPr>
        <w:t> </w:t>
      </w:r>
      <w:r>
        <w:rPr>
          <w:color w:val="231F20"/>
          <w:sz w:val="24"/>
        </w:rPr>
        <w:t>temë</w:t>
      </w:r>
      <w:r>
        <w:rPr>
          <w:color w:val="231F20"/>
          <w:spacing w:val="13"/>
          <w:sz w:val="24"/>
        </w:rPr>
        <w:t> </w:t>
      </w:r>
      <w:r>
        <w:rPr>
          <w:color w:val="231F20"/>
          <w:sz w:val="24"/>
        </w:rPr>
        <w:t>e</w:t>
      </w:r>
      <w:r>
        <w:rPr>
          <w:color w:val="231F20"/>
          <w:spacing w:val="13"/>
          <w:sz w:val="24"/>
        </w:rPr>
        <w:t> </w:t>
      </w:r>
      <w:r>
        <w:rPr>
          <w:color w:val="231F20"/>
          <w:sz w:val="24"/>
        </w:rPr>
        <w:t>shpjegon</w:t>
      </w:r>
      <w:r>
        <w:rPr>
          <w:color w:val="231F20"/>
          <w:spacing w:val="13"/>
          <w:sz w:val="24"/>
        </w:rPr>
        <w:t> </w:t>
      </w:r>
      <w:r>
        <w:rPr>
          <w:color w:val="231F20"/>
          <w:sz w:val="24"/>
        </w:rPr>
        <w:t>kështu:</w:t>
      </w:r>
      <w:r>
        <w:rPr>
          <w:color w:val="231F20"/>
          <w:spacing w:val="13"/>
          <w:sz w:val="24"/>
        </w:rPr>
        <w:t> </w:t>
      </w:r>
      <w:r>
        <w:rPr>
          <w:i/>
          <w:color w:val="231F20"/>
          <w:sz w:val="24"/>
        </w:rPr>
        <w:t>“Kur i Dërguari i Allahut (s.a.s.) po flinte pranë meje një natë, në një çast vërejta</w:t>
      </w:r>
      <w:r>
        <w:rPr>
          <w:i/>
          <w:color w:val="231F20"/>
          <w:spacing w:val="-5"/>
          <w:sz w:val="24"/>
        </w:rPr>
        <w:t> </w:t>
      </w:r>
      <w:r>
        <w:rPr>
          <w:i/>
          <w:color w:val="231F20"/>
          <w:sz w:val="24"/>
        </w:rPr>
        <w:t>se</w:t>
      </w:r>
      <w:r>
        <w:rPr>
          <w:i/>
          <w:color w:val="231F20"/>
          <w:spacing w:val="-5"/>
          <w:sz w:val="24"/>
        </w:rPr>
        <w:t> </w:t>
      </w:r>
      <w:r>
        <w:rPr>
          <w:i/>
          <w:color w:val="231F20"/>
          <w:sz w:val="24"/>
        </w:rPr>
        <w:t>ai</w:t>
      </w:r>
      <w:r>
        <w:rPr>
          <w:i/>
          <w:color w:val="231F20"/>
          <w:spacing w:val="-5"/>
          <w:sz w:val="24"/>
        </w:rPr>
        <w:t> </w:t>
      </w:r>
      <w:r>
        <w:rPr>
          <w:i/>
          <w:color w:val="231F20"/>
          <w:sz w:val="24"/>
        </w:rPr>
        <w:t>nuk</w:t>
      </w:r>
      <w:r>
        <w:rPr>
          <w:i/>
          <w:color w:val="231F20"/>
          <w:spacing w:val="-5"/>
          <w:sz w:val="24"/>
        </w:rPr>
        <w:t> </w:t>
      </w:r>
      <w:r>
        <w:rPr>
          <w:i/>
          <w:color w:val="231F20"/>
          <w:sz w:val="24"/>
        </w:rPr>
        <w:t>ndodhej</w:t>
      </w:r>
      <w:r>
        <w:rPr>
          <w:i/>
          <w:color w:val="231F20"/>
          <w:spacing w:val="-5"/>
          <w:sz w:val="24"/>
        </w:rPr>
        <w:t> </w:t>
      </w:r>
      <w:r>
        <w:rPr>
          <w:i/>
          <w:color w:val="231F20"/>
          <w:sz w:val="24"/>
        </w:rPr>
        <w:t>më</w:t>
      </w:r>
      <w:r>
        <w:rPr>
          <w:i/>
          <w:color w:val="231F20"/>
          <w:spacing w:val="-5"/>
          <w:sz w:val="24"/>
        </w:rPr>
        <w:t> </w:t>
      </w:r>
      <w:r>
        <w:rPr>
          <w:i/>
          <w:color w:val="231F20"/>
          <w:sz w:val="24"/>
        </w:rPr>
        <w:t>aty.</w:t>
      </w:r>
      <w:r>
        <w:rPr>
          <w:i/>
          <w:color w:val="231F20"/>
          <w:spacing w:val="-5"/>
          <w:sz w:val="24"/>
        </w:rPr>
        <w:t> </w:t>
      </w:r>
      <w:r>
        <w:rPr>
          <w:i/>
          <w:color w:val="231F20"/>
          <w:sz w:val="24"/>
        </w:rPr>
        <w:t>Në</w:t>
      </w:r>
      <w:r>
        <w:rPr>
          <w:i/>
          <w:color w:val="231F20"/>
          <w:spacing w:val="-5"/>
          <w:sz w:val="24"/>
        </w:rPr>
        <w:t> </w:t>
      </w:r>
      <w:r>
        <w:rPr>
          <w:i/>
          <w:color w:val="231F20"/>
          <w:sz w:val="24"/>
        </w:rPr>
        <w:t>shtëpi</w:t>
      </w:r>
      <w:r>
        <w:rPr>
          <w:i/>
          <w:color w:val="231F20"/>
          <w:spacing w:val="-5"/>
          <w:sz w:val="24"/>
        </w:rPr>
        <w:t> </w:t>
      </w:r>
      <w:r>
        <w:rPr>
          <w:i/>
          <w:color w:val="231F20"/>
          <w:sz w:val="24"/>
        </w:rPr>
        <w:t>nuk</w:t>
      </w:r>
      <w:r>
        <w:rPr>
          <w:i/>
          <w:color w:val="231F20"/>
          <w:spacing w:val="-5"/>
          <w:sz w:val="24"/>
        </w:rPr>
        <w:t> </w:t>
      </w:r>
      <w:r>
        <w:rPr>
          <w:i/>
          <w:color w:val="231F20"/>
          <w:sz w:val="24"/>
        </w:rPr>
        <w:t>kishte</w:t>
      </w:r>
      <w:r>
        <w:rPr>
          <w:i/>
          <w:color w:val="231F20"/>
          <w:spacing w:val="-5"/>
          <w:sz w:val="24"/>
        </w:rPr>
        <w:t> </w:t>
      </w:r>
      <w:r>
        <w:rPr>
          <w:i/>
          <w:color w:val="231F20"/>
          <w:sz w:val="24"/>
        </w:rPr>
        <w:t>asnjë</w:t>
      </w:r>
      <w:r>
        <w:rPr>
          <w:i/>
          <w:color w:val="231F20"/>
          <w:spacing w:val="-5"/>
          <w:sz w:val="24"/>
        </w:rPr>
        <w:t> </w:t>
      </w:r>
      <w:r>
        <w:rPr>
          <w:i/>
          <w:color w:val="231F20"/>
          <w:sz w:val="24"/>
        </w:rPr>
        <w:t>dritë.</w:t>
      </w:r>
      <w:r>
        <w:rPr>
          <w:i/>
          <w:color w:val="231F20"/>
          <w:spacing w:val="-5"/>
          <w:sz w:val="24"/>
        </w:rPr>
        <w:t> </w:t>
      </w:r>
      <w:r>
        <w:rPr>
          <w:i/>
          <w:color w:val="231F20"/>
          <w:sz w:val="24"/>
        </w:rPr>
        <w:t>Kur fillova</w:t>
      </w:r>
      <w:r>
        <w:rPr>
          <w:i/>
          <w:color w:val="231F20"/>
          <w:spacing w:val="-5"/>
          <w:sz w:val="24"/>
        </w:rPr>
        <w:t> </w:t>
      </w:r>
      <w:r>
        <w:rPr>
          <w:i/>
          <w:color w:val="231F20"/>
          <w:sz w:val="24"/>
        </w:rPr>
        <w:t>të</w:t>
      </w:r>
      <w:r>
        <w:rPr>
          <w:i/>
          <w:color w:val="231F20"/>
          <w:spacing w:val="-5"/>
          <w:sz w:val="24"/>
        </w:rPr>
        <w:t> </w:t>
      </w:r>
      <w:r>
        <w:rPr>
          <w:i/>
          <w:color w:val="231F20"/>
          <w:sz w:val="24"/>
        </w:rPr>
        <w:t>kërkoja</w:t>
      </w:r>
      <w:r>
        <w:rPr>
          <w:i/>
          <w:color w:val="231F20"/>
          <w:spacing w:val="-5"/>
          <w:sz w:val="24"/>
        </w:rPr>
        <w:t> </w:t>
      </w:r>
      <w:r>
        <w:rPr>
          <w:i/>
          <w:color w:val="231F20"/>
          <w:sz w:val="24"/>
        </w:rPr>
        <w:t>me</w:t>
      </w:r>
      <w:r>
        <w:rPr>
          <w:i/>
          <w:color w:val="231F20"/>
          <w:spacing w:val="-5"/>
          <w:sz w:val="24"/>
        </w:rPr>
        <w:t> </w:t>
      </w:r>
      <w:r>
        <w:rPr>
          <w:i/>
          <w:color w:val="231F20"/>
          <w:sz w:val="24"/>
        </w:rPr>
        <w:t>dorë</w:t>
      </w:r>
      <w:r>
        <w:rPr>
          <w:i/>
          <w:color w:val="231F20"/>
          <w:spacing w:val="-5"/>
          <w:sz w:val="24"/>
        </w:rPr>
        <w:t> </w:t>
      </w:r>
      <w:r>
        <w:rPr>
          <w:i/>
          <w:color w:val="231F20"/>
          <w:sz w:val="24"/>
        </w:rPr>
        <w:t>rreth</w:t>
      </w:r>
      <w:r>
        <w:rPr>
          <w:i/>
          <w:color w:val="231F20"/>
          <w:spacing w:val="-5"/>
          <w:sz w:val="24"/>
        </w:rPr>
        <w:t> </w:t>
      </w:r>
      <w:r>
        <w:rPr>
          <w:i/>
          <w:color w:val="231F20"/>
          <w:sz w:val="24"/>
        </w:rPr>
        <w:t>e</w:t>
      </w:r>
      <w:r>
        <w:rPr>
          <w:i/>
          <w:color w:val="231F20"/>
          <w:spacing w:val="-5"/>
          <w:sz w:val="24"/>
        </w:rPr>
        <w:t> </w:t>
      </w:r>
      <w:r>
        <w:rPr>
          <w:i/>
          <w:color w:val="231F20"/>
          <w:sz w:val="24"/>
        </w:rPr>
        <w:t>rrotull,</w:t>
      </w:r>
      <w:r>
        <w:rPr>
          <w:i/>
          <w:color w:val="231F20"/>
          <w:spacing w:val="-5"/>
          <w:sz w:val="24"/>
        </w:rPr>
        <w:t> </w:t>
      </w:r>
      <w:r>
        <w:rPr>
          <w:i/>
          <w:color w:val="231F20"/>
          <w:sz w:val="24"/>
        </w:rPr>
        <w:t>dora</w:t>
      </w:r>
      <w:r>
        <w:rPr>
          <w:i/>
          <w:color w:val="231F20"/>
          <w:spacing w:val="-5"/>
          <w:sz w:val="24"/>
        </w:rPr>
        <w:t> </w:t>
      </w:r>
      <w:r>
        <w:rPr>
          <w:i/>
          <w:color w:val="231F20"/>
          <w:sz w:val="24"/>
        </w:rPr>
        <w:t>ime</w:t>
      </w:r>
      <w:r>
        <w:rPr>
          <w:i/>
          <w:color w:val="231F20"/>
          <w:spacing w:val="-5"/>
          <w:sz w:val="24"/>
        </w:rPr>
        <w:t> </w:t>
      </w:r>
      <w:r>
        <w:rPr>
          <w:i/>
          <w:color w:val="231F20"/>
          <w:sz w:val="24"/>
        </w:rPr>
        <w:t>preku</w:t>
      </w:r>
      <w:r>
        <w:rPr>
          <w:i/>
          <w:color w:val="231F20"/>
          <w:spacing w:val="-5"/>
          <w:sz w:val="24"/>
        </w:rPr>
        <w:t> </w:t>
      </w:r>
      <w:r>
        <w:rPr>
          <w:i/>
          <w:color w:val="231F20"/>
          <w:sz w:val="24"/>
        </w:rPr>
        <w:t>këmbën</w:t>
      </w:r>
      <w:r>
        <w:rPr>
          <w:i/>
          <w:color w:val="231F20"/>
          <w:spacing w:val="-5"/>
          <w:sz w:val="24"/>
        </w:rPr>
        <w:t> </w:t>
      </w:r>
      <w:r>
        <w:rPr>
          <w:i/>
          <w:color w:val="231F20"/>
          <w:sz w:val="24"/>
        </w:rPr>
        <w:t>e</w:t>
      </w:r>
      <w:r>
        <w:rPr>
          <w:i/>
          <w:color w:val="231F20"/>
          <w:spacing w:val="-5"/>
          <w:sz w:val="24"/>
        </w:rPr>
        <w:t> </w:t>
      </w:r>
      <w:r>
        <w:rPr>
          <w:i/>
          <w:color w:val="231F20"/>
          <w:sz w:val="24"/>
        </w:rPr>
        <w:t>tij. Kishte</w:t>
      </w:r>
      <w:r>
        <w:rPr>
          <w:i/>
          <w:color w:val="231F20"/>
          <w:spacing w:val="-15"/>
          <w:sz w:val="24"/>
        </w:rPr>
        <w:t> </w:t>
      </w:r>
      <w:r>
        <w:rPr>
          <w:i/>
          <w:color w:val="231F20"/>
          <w:sz w:val="24"/>
        </w:rPr>
        <w:t>vënë</w:t>
      </w:r>
      <w:r>
        <w:rPr>
          <w:i/>
          <w:color w:val="231F20"/>
          <w:spacing w:val="-15"/>
          <w:sz w:val="24"/>
        </w:rPr>
        <w:t> </w:t>
      </w:r>
      <w:r>
        <w:rPr>
          <w:i/>
          <w:color w:val="231F20"/>
          <w:sz w:val="24"/>
        </w:rPr>
        <w:t>kokën</w:t>
      </w:r>
      <w:r>
        <w:rPr>
          <w:i/>
          <w:color w:val="231F20"/>
          <w:spacing w:val="-15"/>
          <w:sz w:val="24"/>
        </w:rPr>
        <w:t> </w:t>
      </w:r>
      <w:r>
        <w:rPr>
          <w:i/>
          <w:color w:val="231F20"/>
          <w:sz w:val="24"/>
        </w:rPr>
        <w:t>në</w:t>
      </w:r>
      <w:r>
        <w:rPr>
          <w:i/>
          <w:color w:val="231F20"/>
          <w:spacing w:val="-15"/>
          <w:sz w:val="24"/>
        </w:rPr>
        <w:t> </w:t>
      </w:r>
      <w:r>
        <w:rPr>
          <w:i/>
          <w:color w:val="231F20"/>
          <w:sz w:val="24"/>
        </w:rPr>
        <w:t>sexhde.</w:t>
      </w:r>
      <w:r>
        <w:rPr>
          <w:i/>
          <w:color w:val="231F20"/>
          <w:spacing w:val="-15"/>
          <w:sz w:val="24"/>
        </w:rPr>
        <w:t> </w:t>
      </w:r>
      <w:r>
        <w:rPr>
          <w:i/>
          <w:color w:val="231F20"/>
          <w:sz w:val="24"/>
        </w:rPr>
        <w:t>Pastaj,</w:t>
      </w:r>
      <w:r>
        <w:rPr>
          <w:i/>
          <w:color w:val="231F20"/>
          <w:spacing w:val="-15"/>
          <w:sz w:val="24"/>
        </w:rPr>
        <w:t> </w:t>
      </w:r>
      <w:r>
        <w:rPr>
          <w:i/>
          <w:color w:val="231F20"/>
          <w:sz w:val="24"/>
        </w:rPr>
        <w:t>për</w:t>
      </w:r>
      <w:r>
        <w:rPr>
          <w:i/>
          <w:color w:val="231F20"/>
          <w:spacing w:val="-15"/>
          <w:sz w:val="24"/>
        </w:rPr>
        <w:t> </w:t>
      </w:r>
      <w:r>
        <w:rPr>
          <w:i/>
          <w:color w:val="231F20"/>
          <w:sz w:val="24"/>
        </w:rPr>
        <w:t>të</w:t>
      </w:r>
      <w:r>
        <w:rPr>
          <w:i/>
          <w:color w:val="231F20"/>
          <w:spacing w:val="-15"/>
          <w:sz w:val="24"/>
        </w:rPr>
        <w:t> </w:t>
      </w:r>
      <w:r>
        <w:rPr>
          <w:i/>
          <w:color w:val="231F20"/>
          <w:sz w:val="24"/>
        </w:rPr>
        <w:t>dëgjuar</w:t>
      </w:r>
      <w:r>
        <w:rPr>
          <w:i/>
          <w:color w:val="231F20"/>
          <w:spacing w:val="-15"/>
          <w:sz w:val="24"/>
        </w:rPr>
        <w:t> </w:t>
      </w:r>
      <w:r>
        <w:rPr>
          <w:i/>
          <w:color w:val="231F20"/>
          <w:sz w:val="24"/>
        </w:rPr>
        <w:t>se</w:t>
      </w:r>
      <w:r>
        <w:rPr>
          <w:i/>
          <w:color w:val="231F20"/>
          <w:spacing w:val="-15"/>
          <w:sz w:val="24"/>
        </w:rPr>
        <w:t> </w:t>
      </w:r>
      <w:r>
        <w:rPr>
          <w:i/>
          <w:color w:val="231F20"/>
          <w:sz w:val="24"/>
        </w:rPr>
        <w:t>çfarë</w:t>
      </w:r>
      <w:r>
        <w:rPr>
          <w:i/>
          <w:color w:val="231F20"/>
          <w:spacing w:val="-15"/>
          <w:sz w:val="24"/>
        </w:rPr>
        <w:t> </w:t>
      </w:r>
      <w:r>
        <w:rPr>
          <w:i/>
          <w:color w:val="231F20"/>
          <w:sz w:val="24"/>
        </w:rPr>
        <w:t>po</w:t>
      </w:r>
      <w:r>
        <w:rPr>
          <w:i/>
          <w:color w:val="231F20"/>
          <w:spacing w:val="-15"/>
          <w:sz w:val="24"/>
        </w:rPr>
        <w:t> </w:t>
      </w:r>
      <w:r>
        <w:rPr>
          <w:i/>
          <w:color w:val="231F20"/>
          <w:sz w:val="24"/>
        </w:rPr>
        <w:t>thoshte, mbajta vesh. Po i përgjërohej Zotit me këto fialë: ‘Allahu im! Duke bërë</w:t>
      </w:r>
      <w:r>
        <w:rPr>
          <w:i/>
          <w:color w:val="231F20"/>
          <w:spacing w:val="-5"/>
          <w:sz w:val="24"/>
        </w:rPr>
        <w:t> </w:t>
      </w:r>
      <w:r>
        <w:rPr>
          <w:i/>
          <w:color w:val="231F20"/>
          <w:sz w:val="24"/>
        </w:rPr>
        <w:t>ndërmjetësues</w:t>
      </w:r>
      <w:r>
        <w:rPr>
          <w:i/>
          <w:color w:val="231F20"/>
          <w:spacing w:val="-5"/>
          <w:sz w:val="24"/>
        </w:rPr>
        <w:t> </w:t>
      </w:r>
      <w:r>
        <w:rPr>
          <w:i/>
          <w:color w:val="231F20"/>
          <w:sz w:val="24"/>
        </w:rPr>
        <w:t>pëlqimin</w:t>
      </w:r>
      <w:r>
        <w:rPr>
          <w:i/>
          <w:color w:val="231F20"/>
          <w:spacing w:val="-5"/>
          <w:sz w:val="24"/>
        </w:rPr>
        <w:t> </w:t>
      </w:r>
      <w:r>
        <w:rPr>
          <w:i/>
          <w:color w:val="231F20"/>
          <w:sz w:val="24"/>
        </w:rPr>
        <w:t>Tënd,</w:t>
      </w:r>
      <w:r>
        <w:rPr>
          <w:i/>
          <w:color w:val="231F20"/>
          <w:spacing w:val="-5"/>
          <w:sz w:val="24"/>
        </w:rPr>
        <w:t> </w:t>
      </w:r>
      <w:r>
        <w:rPr>
          <w:i/>
          <w:color w:val="231F20"/>
          <w:sz w:val="24"/>
        </w:rPr>
        <w:t>strehohem</w:t>
      </w:r>
      <w:r>
        <w:rPr>
          <w:i/>
          <w:color w:val="231F20"/>
          <w:spacing w:val="-5"/>
          <w:sz w:val="24"/>
        </w:rPr>
        <w:t> </w:t>
      </w:r>
      <w:r>
        <w:rPr>
          <w:i/>
          <w:color w:val="231F20"/>
          <w:sz w:val="24"/>
        </w:rPr>
        <w:t>tek</w:t>
      </w:r>
      <w:r>
        <w:rPr>
          <w:i/>
          <w:color w:val="231F20"/>
          <w:spacing w:val="-5"/>
          <w:sz w:val="24"/>
        </w:rPr>
        <w:t> </w:t>
      </w:r>
      <w:r>
        <w:rPr>
          <w:i/>
          <w:color w:val="231F20"/>
          <w:sz w:val="24"/>
        </w:rPr>
        <w:t>Ti</w:t>
      </w:r>
      <w:r>
        <w:rPr>
          <w:i/>
          <w:color w:val="231F20"/>
          <w:spacing w:val="-5"/>
          <w:sz w:val="24"/>
        </w:rPr>
        <w:t> </w:t>
      </w:r>
      <w:r>
        <w:rPr>
          <w:i/>
          <w:color w:val="231F20"/>
          <w:sz w:val="24"/>
        </w:rPr>
        <w:t>nga</w:t>
      </w:r>
      <w:r>
        <w:rPr>
          <w:i/>
          <w:color w:val="231F20"/>
          <w:spacing w:val="-5"/>
          <w:sz w:val="24"/>
        </w:rPr>
        <w:t> </w:t>
      </w:r>
      <w:r>
        <w:rPr>
          <w:i/>
          <w:color w:val="231F20"/>
          <w:sz w:val="24"/>
        </w:rPr>
        <w:t>zemërimi</w:t>
      </w:r>
      <w:r>
        <w:rPr>
          <w:i/>
          <w:color w:val="231F20"/>
          <w:spacing w:val="-5"/>
          <w:sz w:val="24"/>
        </w:rPr>
        <w:t> </w:t>
      </w:r>
      <w:r>
        <w:rPr>
          <w:i/>
          <w:color w:val="231F20"/>
          <w:sz w:val="24"/>
        </w:rPr>
        <w:t>Yt. </w:t>
      </w:r>
      <w:r>
        <w:rPr>
          <w:i/>
          <w:color w:val="231F20"/>
          <w:spacing w:val="-2"/>
          <w:sz w:val="24"/>
        </w:rPr>
        <w:t>Duke</w:t>
      </w:r>
      <w:r>
        <w:rPr>
          <w:i/>
          <w:color w:val="231F20"/>
          <w:spacing w:val="-11"/>
          <w:sz w:val="24"/>
        </w:rPr>
        <w:t> </w:t>
      </w:r>
      <w:r>
        <w:rPr>
          <w:i/>
          <w:color w:val="231F20"/>
          <w:spacing w:val="-2"/>
          <w:sz w:val="24"/>
        </w:rPr>
        <w:t>bërë</w:t>
      </w:r>
      <w:r>
        <w:rPr>
          <w:i/>
          <w:color w:val="231F20"/>
          <w:spacing w:val="-10"/>
          <w:sz w:val="24"/>
        </w:rPr>
        <w:t> </w:t>
      </w:r>
      <w:r>
        <w:rPr>
          <w:i/>
          <w:color w:val="231F20"/>
          <w:spacing w:val="-2"/>
          <w:sz w:val="24"/>
        </w:rPr>
        <w:t>ndërmjetësues</w:t>
      </w:r>
      <w:r>
        <w:rPr>
          <w:i/>
          <w:color w:val="231F20"/>
          <w:spacing w:val="-10"/>
          <w:sz w:val="24"/>
        </w:rPr>
        <w:t> </w:t>
      </w:r>
      <w:r>
        <w:rPr>
          <w:i/>
          <w:color w:val="231F20"/>
          <w:spacing w:val="-2"/>
          <w:sz w:val="24"/>
        </w:rPr>
        <w:t>faljen</w:t>
      </w:r>
      <w:r>
        <w:rPr>
          <w:i/>
          <w:color w:val="231F20"/>
          <w:spacing w:val="-11"/>
          <w:sz w:val="24"/>
        </w:rPr>
        <w:t> </w:t>
      </w:r>
      <w:r>
        <w:rPr>
          <w:i/>
          <w:color w:val="231F20"/>
          <w:spacing w:val="-2"/>
          <w:sz w:val="24"/>
        </w:rPr>
        <w:t>Tënde,</w:t>
      </w:r>
      <w:r>
        <w:rPr>
          <w:i/>
          <w:color w:val="231F20"/>
          <w:spacing w:val="-10"/>
          <w:sz w:val="24"/>
        </w:rPr>
        <w:t> </w:t>
      </w:r>
      <w:r>
        <w:rPr>
          <w:i/>
          <w:color w:val="231F20"/>
          <w:spacing w:val="-2"/>
          <w:sz w:val="24"/>
        </w:rPr>
        <w:t>strehohem</w:t>
      </w:r>
      <w:r>
        <w:rPr>
          <w:i/>
          <w:color w:val="231F20"/>
          <w:spacing w:val="-11"/>
          <w:sz w:val="24"/>
        </w:rPr>
        <w:t> </w:t>
      </w:r>
      <w:r>
        <w:rPr>
          <w:i/>
          <w:color w:val="231F20"/>
          <w:spacing w:val="-2"/>
          <w:sz w:val="24"/>
        </w:rPr>
        <w:t>tek</w:t>
      </w:r>
      <w:r>
        <w:rPr>
          <w:i/>
          <w:color w:val="231F20"/>
          <w:spacing w:val="-10"/>
          <w:sz w:val="24"/>
        </w:rPr>
        <w:t> </w:t>
      </w:r>
      <w:r>
        <w:rPr>
          <w:i/>
          <w:color w:val="231F20"/>
          <w:spacing w:val="-2"/>
          <w:sz w:val="24"/>
        </w:rPr>
        <w:t>Ti</w:t>
      </w:r>
      <w:r>
        <w:rPr>
          <w:i/>
          <w:color w:val="231F20"/>
          <w:spacing w:val="-10"/>
          <w:sz w:val="24"/>
        </w:rPr>
        <w:t> </w:t>
      </w:r>
      <w:r>
        <w:rPr>
          <w:i/>
          <w:color w:val="231F20"/>
          <w:spacing w:val="-2"/>
          <w:sz w:val="24"/>
        </w:rPr>
        <w:t>nga</w:t>
      </w:r>
      <w:r>
        <w:rPr>
          <w:i/>
          <w:color w:val="231F20"/>
          <w:spacing w:val="-11"/>
          <w:sz w:val="24"/>
        </w:rPr>
        <w:t> </w:t>
      </w:r>
      <w:r>
        <w:rPr>
          <w:i/>
          <w:color w:val="231F20"/>
          <w:spacing w:val="-2"/>
          <w:sz w:val="24"/>
        </w:rPr>
        <w:t>dënimi</w:t>
      </w:r>
      <w:r>
        <w:rPr>
          <w:i/>
          <w:color w:val="231F20"/>
          <w:spacing w:val="-10"/>
          <w:sz w:val="24"/>
        </w:rPr>
        <w:t> </w:t>
      </w:r>
      <w:r>
        <w:rPr>
          <w:i/>
          <w:color w:val="231F20"/>
          <w:spacing w:val="-5"/>
          <w:sz w:val="24"/>
        </w:rPr>
        <w:t>Yt.</w:t>
      </w:r>
    </w:p>
    <w:p>
      <w:pPr>
        <w:pStyle w:val="BodyText"/>
        <w:spacing w:before="77"/>
        <w:ind w:left="0"/>
        <w:jc w:val="left"/>
        <w:rPr>
          <w:i/>
          <w:sz w:val="20"/>
        </w:rPr>
      </w:pPr>
      <w:r>
        <w:rPr>
          <w:i/>
          <w:sz w:val="20"/>
        </w:rPr>
        <mc:AlternateContent>
          <mc:Choice Requires="wps">
            <w:drawing>
              <wp:anchor distT="0" distB="0" distL="0" distR="0" allowOverlap="1" layoutInCell="1" locked="0" behindDoc="1" simplePos="0" relativeHeight="487725056">
                <wp:simplePos x="0" y="0"/>
                <wp:positionH relativeFrom="page">
                  <wp:posOffset>540000</wp:posOffset>
                </wp:positionH>
                <wp:positionV relativeFrom="paragraph">
                  <wp:posOffset>210191</wp:posOffset>
                </wp:positionV>
                <wp:extent cx="1080135" cy="1270"/>
                <wp:effectExtent l="0" t="0" r="0" b="0"/>
                <wp:wrapTopAndBottom/>
                <wp:docPr id="356" name="Graphic 356"/>
                <wp:cNvGraphicFramePr>
                  <a:graphicFrameLocks/>
                </wp:cNvGraphicFramePr>
                <a:graphic>
                  <a:graphicData uri="http://schemas.microsoft.com/office/word/2010/wordprocessingShape">
                    <wps:wsp>
                      <wps:cNvPr id="356" name="Graphic 35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550482pt;width:85.05pt;height:.1pt;mso-position-horizontal-relative:page;mso-position-vertical-relative:paragraph;z-index:-15591424;mso-wrap-distance-left:0;mso-wrap-distance-right:0" id="docshape340" coordorigin="850,331" coordsize="1701,0" path="m850,331l2551,33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324</w:t>
      </w:r>
      <w:r>
        <w:rPr>
          <w:color w:val="231F20"/>
          <w:spacing w:val="10"/>
          <w:position w:val="8"/>
          <w:sz w:val="14"/>
        </w:rPr>
        <w:t> </w:t>
      </w:r>
      <w:r>
        <w:rPr>
          <w:color w:val="231F20"/>
          <w:spacing w:val="-2"/>
          <w:sz w:val="20"/>
        </w:rPr>
        <w:t>Buhárí,</w:t>
      </w:r>
      <w:r>
        <w:rPr>
          <w:color w:val="231F20"/>
          <w:spacing w:val="-5"/>
          <w:sz w:val="20"/>
        </w:rPr>
        <w:t> </w:t>
      </w:r>
      <w:r>
        <w:rPr>
          <w:color w:val="231F20"/>
          <w:spacing w:val="-2"/>
          <w:sz w:val="20"/>
        </w:rPr>
        <w:t>tehexhxhud</w:t>
      </w:r>
      <w:r>
        <w:rPr>
          <w:color w:val="231F20"/>
          <w:spacing w:val="-4"/>
          <w:sz w:val="20"/>
        </w:rPr>
        <w:t> </w:t>
      </w:r>
      <w:r>
        <w:rPr>
          <w:color w:val="231F20"/>
          <w:spacing w:val="-2"/>
          <w:sz w:val="20"/>
        </w:rPr>
        <w:t>14,</w:t>
      </w:r>
      <w:r>
        <w:rPr>
          <w:color w:val="231F20"/>
          <w:spacing w:val="-5"/>
          <w:sz w:val="20"/>
        </w:rPr>
        <w:t> </w:t>
      </w:r>
      <w:r>
        <w:rPr>
          <w:color w:val="231F20"/>
          <w:spacing w:val="-2"/>
          <w:sz w:val="20"/>
        </w:rPr>
        <w:t>de’auát</w:t>
      </w:r>
      <w:r>
        <w:rPr>
          <w:color w:val="231F20"/>
          <w:spacing w:val="-4"/>
          <w:sz w:val="20"/>
        </w:rPr>
        <w:t> </w:t>
      </w:r>
      <w:r>
        <w:rPr>
          <w:color w:val="231F20"/>
          <w:spacing w:val="-2"/>
          <w:sz w:val="20"/>
        </w:rPr>
        <w:t>14,</w:t>
      </w:r>
      <w:r>
        <w:rPr>
          <w:color w:val="231F20"/>
          <w:spacing w:val="-5"/>
          <w:sz w:val="20"/>
        </w:rPr>
        <w:t> </w:t>
      </w:r>
      <w:r>
        <w:rPr>
          <w:color w:val="231F20"/>
          <w:spacing w:val="-2"/>
          <w:sz w:val="20"/>
        </w:rPr>
        <w:t>teuhíd</w:t>
      </w:r>
      <w:r>
        <w:rPr>
          <w:color w:val="231F20"/>
          <w:spacing w:val="-4"/>
          <w:sz w:val="20"/>
        </w:rPr>
        <w:t> </w:t>
      </w:r>
      <w:r>
        <w:rPr>
          <w:color w:val="231F20"/>
          <w:spacing w:val="-2"/>
          <w:sz w:val="20"/>
        </w:rPr>
        <w:t>35;</w:t>
      </w:r>
      <w:r>
        <w:rPr>
          <w:color w:val="231F20"/>
          <w:spacing w:val="-5"/>
          <w:sz w:val="20"/>
        </w:rPr>
        <w:t> </w:t>
      </w:r>
      <w:r>
        <w:rPr>
          <w:color w:val="231F20"/>
          <w:spacing w:val="-2"/>
          <w:sz w:val="20"/>
        </w:rPr>
        <w:t>Muslim,</w:t>
      </w:r>
      <w:r>
        <w:rPr>
          <w:color w:val="231F20"/>
          <w:spacing w:val="-4"/>
          <w:sz w:val="20"/>
        </w:rPr>
        <w:t> </w:t>
      </w:r>
      <w:r>
        <w:rPr>
          <w:color w:val="231F20"/>
          <w:spacing w:val="-2"/>
          <w:sz w:val="20"/>
        </w:rPr>
        <w:t>salátul</w:t>
      </w:r>
      <w:r>
        <w:rPr>
          <w:color w:val="231F20"/>
          <w:spacing w:val="-5"/>
          <w:sz w:val="20"/>
        </w:rPr>
        <w:t> </w:t>
      </w:r>
      <w:r>
        <w:rPr>
          <w:color w:val="231F20"/>
          <w:spacing w:val="-2"/>
          <w:sz w:val="20"/>
        </w:rPr>
        <w:t>musafirín</w:t>
      </w:r>
      <w:r>
        <w:rPr>
          <w:color w:val="231F20"/>
          <w:spacing w:val="-5"/>
          <w:sz w:val="20"/>
        </w:rPr>
        <w:t> </w:t>
      </w:r>
      <w:r>
        <w:rPr>
          <w:color w:val="231F20"/>
          <w:spacing w:val="-2"/>
          <w:sz w:val="20"/>
        </w:rPr>
        <w:t>168-</w:t>
      </w:r>
      <w:r>
        <w:rPr>
          <w:color w:val="231F20"/>
          <w:spacing w:val="-4"/>
          <w:sz w:val="20"/>
        </w:rPr>
        <w:t>170.</w:t>
      </w:r>
    </w:p>
    <w:p>
      <w:pPr>
        <w:spacing w:after="0"/>
        <w:jc w:val="left"/>
        <w:rPr>
          <w:sz w:val="20"/>
        </w:rPr>
        <w:sectPr>
          <w:pgSz w:w="8400" w:h="11910"/>
          <w:pgMar w:header="815" w:footer="0" w:top="1080" w:bottom="280" w:left="708" w:right="566"/>
        </w:sectPr>
      </w:pPr>
    </w:p>
    <w:p>
      <w:pPr>
        <w:spacing w:line="249" w:lineRule="auto" w:before="107"/>
        <w:ind w:left="142" w:right="281" w:firstLine="0"/>
        <w:jc w:val="both"/>
        <w:rPr>
          <w:i/>
          <w:position w:val="8"/>
          <w:sz w:val="14"/>
        </w:rPr>
      </w:pPr>
      <w:r>
        <w:rPr>
          <w:i/>
          <w:color w:val="231F20"/>
          <w:sz w:val="24"/>
        </w:rPr>
        <w:t>Strehohem nga Ti po tek Ti. Unë nuk mund të të lavdëroj ashtu siç e </w:t>
      </w:r>
      <w:r>
        <w:rPr>
          <w:i/>
          <w:color w:val="231F20"/>
          <w:spacing w:val="-2"/>
          <w:sz w:val="24"/>
        </w:rPr>
        <w:t>meriton.</w:t>
      </w:r>
      <w:r>
        <w:rPr>
          <w:i/>
          <w:color w:val="231F20"/>
          <w:spacing w:val="-13"/>
          <w:sz w:val="24"/>
        </w:rPr>
        <w:t> </w:t>
      </w:r>
      <w:r>
        <w:rPr>
          <w:i/>
          <w:color w:val="231F20"/>
          <w:spacing w:val="-2"/>
          <w:sz w:val="24"/>
        </w:rPr>
        <w:t>Ti</w:t>
      </w:r>
      <w:r>
        <w:rPr>
          <w:i/>
          <w:color w:val="231F20"/>
          <w:spacing w:val="-13"/>
          <w:sz w:val="24"/>
        </w:rPr>
        <w:t> </w:t>
      </w:r>
      <w:r>
        <w:rPr>
          <w:i/>
          <w:color w:val="231F20"/>
          <w:spacing w:val="-2"/>
          <w:sz w:val="24"/>
        </w:rPr>
        <w:t>je</w:t>
      </w:r>
      <w:r>
        <w:rPr>
          <w:i/>
          <w:color w:val="231F20"/>
          <w:spacing w:val="-13"/>
          <w:sz w:val="24"/>
        </w:rPr>
        <w:t> </w:t>
      </w:r>
      <w:r>
        <w:rPr>
          <w:i/>
          <w:color w:val="231F20"/>
          <w:spacing w:val="-2"/>
          <w:sz w:val="24"/>
        </w:rPr>
        <w:t>ashtu</w:t>
      </w:r>
      <w:r>
        <w:rPr>
          <w:i/>
          <w:color w:val="231F20"/>
          <w:spacing w:val="-13"/>
          <w:sz w:val="24"/>
        </w:rPr>
        <w:t> </w:t>
      </w:r>
      <w:r>
        <w:rPr>
          <w:i/>
          <w:color w:val="231F20"/>
          <w:spacing w:val="-2"/>
          <w:sz w:val="24"/>
        </w:rPr>
        <w:t>siç</w:t>
      </w:r>
      <w:r>
        <w:rPr>
          <w:i/>
          <w:color w:val="231F20"/>
          <w:spacing w:val="-13"/>
          <w:sz w:val="24"/>
        </w:rPr>
        <w:t> </w:t>
      </w:r>
      <w:r>
        <w:rPr>
          <w:i/>
          <w:color w:val="231F20"/>
          <w:spacing w:val="-2"/>
          <w:sz w:val="24"/>
        </w:rPr>
        <w:t>e</w:t>
      </w:r>
      <w:r>
        <w:rPr>
          <w:i/>
          <w:color w:val="231F20"/>
          <w:spacing w:val="-13"/>
          <w:sz w:val="24"/>
        </w:rPr>
        <w:t> </w:t>
      </w:r>
      <w:r>
        <w:rPr>
          <w:i/>
          <w:color w:val="231F20"/>
          <w:spacing w:val="-2"/>
          <w:sz w:val="24"/>
        </w:rPr>
        <w:t>cilëson</w:t>
      </w:r>
      <w:r>
        <w:rPr>
          <w:i/>
          <w:color w:val="231F20"/>
          <w:spacing w:val="-13"/>
          <w:sz w:val="24"/>
        </w:rPr>
        <w:t> </w:t>
      </w:r>
      <w:r>
        <w:rPr>
          <w:i/>
          <w:color w:val="231F20"/>
          <w:spacing w:val="-2"/>
          <w:sz w:val="24"/>
        </w:rPr>
        <w:t>dhe</w:t>
      </w:r>
      <w:r>
        <w:rPr>
          <w:i/>
          <w:color w:val="231F20"/>
          <w:spacing w:val="-13"/>
          <w:sz w:val="24"/>
        </w:rPr>
        <w:t> </w:t>
      </w:r>
      <w:r>
        <w:rPr>
          <w:i/>
          <w:color w:val="231F20"/>
          <w:spacing w:val="-2"/>
          <w:sz w:val="24"/>
        </w:rPr>
        <w:t>e</w:t>
      </w:r>
      <w:r>
        <w:rPr>
          <w:i/>
          <w:color w:val="231F20"/>
          <w:spacing w:val="-13"/>
          <w:sz w:val="24"/>
        </w:rPr>
        <w:t> </w:t>
      </w:r>
      <w:r>
        <w:rPr>
          <w:i/>
          <w:color w:val="231F20"/>
          <w:spacing w:val="-2"/>
          <w:sz w:val="24"/>
        </w:rPr>
        <w:t>lavdëron</w:t>
      </w:r>
      <w:r>
        <w:rPr>
          <w:i/>
          <w:color w:val="231F20"/>
          <w:spacing w:val="-13"/>
          <w:sz w:val="24"/>
        </w:rPr>
        <w:t> </w:t>
      </w:r>
      <w:r>
        <w:rPr>
          <w:i/>
          <w:color w:val="231F20"/>
          <w:spacing w:val="-2"/>
          <w:sz w:val="24"/>
        </w:rPr>
        <w:t>Ti</w:t>
      </w:r>
      <w:r>
        <w:rPr>
          <w:i/>
          <w:color w:val="231F20"/>
          <w:spacing w:val="-13"/>
          <w:sz w:val="24"/>
        </w:rPr>
        <w:t> </w:t>
      </w:r>
      <w:r>
        <w:rPr>
          <w:i/>
          <w:color w:val="231F20"/>
          <w:spacing w:val="-2"/>
          <w:sz w:val="24"/>
        </w:rPr>
        <w:t>veten.’”</w:t>
      </w:r>
      <w:r>
        <w:rPr>
          <w:i/>
          <w:color w:val="231F20"/>
          <w:spacing w:val="-2"/>
          <w:position w:val="8"/>
          <w:sz w:val="14"/>
        </w:rPr>
        <w:t>325</w:t>
      </w:r>
    </w:p>
    <w:p>
      <w:pPr>
        <w:pStyle w:val="BodyText"/>
        <w:spacing w:line="249" w:lineRule="auto" w:before="115"/>
        <w:ind w:right="276" w:firstLine="283"/>
      </w:pPr>
      <w:r>
        <w:rPr>
          <w:color w:val="231F20"/>
        </w:rPr>
        <w:t>Po, sipas vëzhgimeve dhe fjalëve të Aishes (r.a.), Pejgamberi ynë (s.a.s.) vinte kokën përtokë, i bënte sexhde Allahut dhe e adhuronte Atë deri në sabah. Atëherë edhe ti, ditën do të jesh mysafir i botës, kurse natën, mysafir i Zotit tënd; vetëm Atë do të dëgjosh, vetëm Atë do të mendosh, dhe do të magjepsesh me artin e Tij të pashoq. Do të kuptosh</w:t>
      </w:r>
      <w:r>
        <w:rPr>
          <w:color w:val="231F20"/>
          <w:spacing w:val="16"/>
        </w:rPr>
        <w:t> </w:t>
      </w:r>
      <w:r>
        <w:rPr>
          <w:color w:val="231F20"/>
        </w:rPr>
        <w:t>se</w:t>
      </w:r>
      <w:r>
        <w:rPr>
          <w:color w:val="231F20"/>
          <w:spacing w:val="16"/>
        </w:rPr>
        <w:t> </w:t>
      </w:r>
      <w:r>
        <w:rPr>
          <w:color w:val="231F20"/>
        </w:rPr>
        <w:t>sa</w:t>
      </w:r>
      <w:r>
        <w:rPr>
          <w:color w:val="231F20"/>
          <w:spacing w:val="16"/>
        </w:rPr>
        <w:t> </w:t>
      </w:r>
      <w:r>
        <w:rPr>
          <w:color w:val="231F20"/>
        </w:rPr>
        <w:t>shumë</w:t>
      </w:r>
      <w:r>
        <w:rPr>
          <w:color w:val="231F20"/>
          <w:spacing w:val="16"/>
        </w:rPr>
        <w:t> </w:t>
      </w:r>
      <w:r>
        <w:rPr>
          <w:color w:val="231F20"/>
        </w:rPr>
        <w:t>ndikohesh</w:t>
      </w:r>
      <w:r>
        <w:rPr>
          <w:color w:val="231F20"/>
          <w:spacing w:val="16"/>
        </w:rPr>
        <w:t> </w:t>
      </w:r>
      <w:r>
        <w:rPr>
          <w:color w:val="231F20"/>
        </w:rPr>
        <w:t>e</w:t>
      </w:r>
      <w:r>
        <w:rPr>
          <w:color w:val="231F20"/>
          <w:spacing w:val="16"/>
        </w:rPr>
        <w:t> </w:t>
      </w:r>
      <w:r>
        <w:rPr>
          <w:color w:val="231F20"/>
        </w:rPr>
        <w:t>mjerohesh</w:t>
      </w:r>
      <w:r>
        <w:rPr>
          <w:color w:val="231F20"/>
          <w:spacing w:val="16"/>
        </w:rPr>
        <w:t> </w:t>
      </w:r>
      <w:r>
        <w:rPr>
          <w:color w:val="231F20"/>
        </w:rPr>
        <w:t>qoftë</w:t>
      </w:r>
      <w:r>
        <w:rPr>
          <w:color w:val="231F20"/>
          <w:spacing w:val="16"/>
        </w:rPr>
        <w:t> </w:t>
      </w:r>
      <w:r>
        <w:rPr>
          <w:color w:val="231F20"/>
        </w:rPr>
        <w:t>edhe</w:t>
      </w:r>
      <w:r>
        <w:rPr>
          <w:color w:val="231F20"/>
          <w:spacing w:val="16"/>
        </w:rPr>
        <w:t> </w:t>
      </w:r>
      <w:r>
        <w:rPr>
          <w:color w:val="231F20"/>
        </w:rPr>
        <w:t>nga</w:t>
      </w:r>
      <w:r>
        <w:rPr>
          <w:color w:val="231F20"/>
          <w:spacing w:val="16"/>
        </w:rPr>
        <w:t> </w:t>
      </w:r>
      <w:r>
        <w:rPr>
          <w:color w:val="231F20"/>
        </w:rPr>
        <w:t>pickimi i një akrepi apo insekti, do të kuptosh se në ç’lloj mungese vullneti gjendet trupi yt i pafuqishëm, i cili bart mbi shpinë edhe frikën e një rrufeje</w:t>
      </w:r>
      <w:r>
        <w:rPr>
          <w:color w:val="231F20"/>
          <w:spacing w:val="-14"/>
        </w:rPr>
        <w:t> </w:t>
      </w:r>
      <w:r>
        <w:rPr>
          <w:color w:val="231F20"/>
        </w:rPr>
        <w:t>që</w:t>
      </w:r>
      <w:r>
        <w:rPr>
          <w:color w:val="231F20"/>
          <w:spacing w:val="-14"/>
        </w:rPr>
        <w:t> </w:t>
      </w:r>
      <w:r>
        <w:rPr>
          <w:color w:val="231F20"/>
        </w:rPr>
        <w:t>bie</w:t>
      </w:r>
      <w:r>
        <w:rPr>
          <w:color w:val="231F20"/>
          <w:spacing w:val="-14"/>
        </w:rPr>
        <w:t> </w:t>
      </w:r>
      <w:r>
        <w:rPr>
          <w:color w:val="231F20"/>
        </w:rPr>
        <w:t>në</w:t>
      </w:r>
      <w:r>
        <w:rPr>
          <w:color w:val="231F20"/>
          <w:spacing w:val="-14"/>
        </w:rPr>
        <w:t> </w:t>
      </w:r>
      <w:r>
        <w:rPr>
          <w:color w:val="231F20"/>
        </w:rPr>
        <w:t>qiell.</w:t>
      </w:r>
      <w:r>
        <w:rPr>
          <w:color w:val="231F20"/>
          <w:spacing w:val="-14"/>
        </w:rPr>
        <w:t> </w:t>
      </w:r>
      <w:r>
        <w:rPr>
          <w:color w:val="231F20"/>
        </w:rPr>
        <w:t>Do</w:t>
      </w:r>
      <w:r>
        <w:rPr>
          <w:color w:val="231F20"/>
          <w:spacing w:val="-14"/>
        </w:rPr>
        <w:t> </w:t>
      </w:r>
      <w:r>
        <w:rPr>
          <w:color w:val="231F20"/>
        </w:rPr>
        <w:t>të</w:t>
      </w:r>
      <w:r>
        <w:rPr>
          <w:color w:val="231F20"/>
          <w:spacing w:val="-14"/>
        </w:rPr>
        <w:t> </w:t>
      </w:r>
      <w:r>
        <w:rPr>
          <w:color w:val="231F20"/>
        </w:rPr>
        <w:t>arrish</w:t>
      </w:r>
      <w:r>
        <w:rPr>
          <w:color w:val="231F20"/>
          <w:spacing w:val="-14"/>
        </w:rPr>
        <w:t> </w:t>
      </w:r>
      <w:r>
        <w:rPr>
          <w:color w:val="231F20"/>
        </w:rPr>
        <w:t>në</w:t>
      </w:r>
      <w:r>
        <w:rPr>
          <w:color w:val="231F20"/>
          <w:spacing w:val="-14"/>
        </w:rPr>
        <w:t> </w:t>
      </w:r>
      <w:r>
        <w:rPr>
          <w:color w:val="231F20"/>
        </w:rPr>
        <w:t>përfundimin</w:t>
      </w:r>
      <w:r>
        <w:rPr>
          <w:color w:val="231F20"/>
          <w:spacing w:val="-14"/>
        </w:rPr>
        <w:t> </w:t>
      </w:r>
      <w:r>
        <w:rPr>
          <w:color w:val="231F20"/>
        </w:rPr>
        <w:t>se,</w:t>
      </w:r>
      <w:r>
        <w:rPr>
          <w:color w:val="231F20"/>
          <w:spacing w:val="-14"/>
        </w:rPr>
        <w:t> </w:t>
      </w:r>
      <w:r>
        <w:rPr>
          <w:color w:val="231F20"/>
        </w:rPr>
        <w:t>nëpërmjet</w:t>
      </w:r>
      <w:r>
        <w:rPr>
          <w:color w:val="231F20"/>
          <w:spacing w:val="-14"/>
        </w:rPr>
        <w:t> </w:t>
      </w:r>
      <w:r>
        <w:rPr>
          <w:color w:val="231F20"/>
        </w:rPr>
        <w:t>forcës dhe pushtetit tënd personal, nuk je në gjendje të sigurosh as një të mijtën e gjërave për të cilat ke nevojë, të cilat fillojnë me grimcat e ajrit që, duke na mundësuar frymëmarrjen, plotësojnë një nevojë madhore tonën dhe mbarojnë me frutat e shumëllojshme, të cilat Allahu na i servir përmes duarve të pemëve. Mandej, plotësimin e gjithë këtyre nevojave do t’ia lësh Atij. Sepse rrethi i nevojave është pafundësisht i gjerë, ndërsa ai i fuqisë është tejet i ngushtë. Pafuqia dhe varfëria jote janë të pafundme, ama, nga ana tjetër, edhe hasmët dhe armiqtë e tu janë goxha shumë. Si një qenie me barrë kaq të mëdha mbi shpinë, do t’i bindesh fermanit hyjnor </w:t>
      </w:r>
      <w:r>
        <w:rPr>
          <w:b/>
          <w:i/>
          <w:color w:val="231F20"/>
        </w:rPr>
        <w:t>“Ata (robërit e të Gjithëmëshirshmit) e kalojnë natën duke iu falur Zotit të tyre në sexhde</w:t>
      </w:r>
      <w:r>
        <w:rPr>
          <w:b/>
          <w:i/>
          <w:color w:val="231F20"/>
          <w:spacing w:val="-12"/>
        </w:rPr>
        <w:t> </w:t>
      </w:r>
      <w:r>
        <w:rPr>
          <w:b/>
          <w:i/>
          <w:color w:val="231F20"/>
        </w:rPr>
        <w:t>dhe</w:t>
      </w:r>
      <w:r>
        <w:rPr>
          <w:b/>
          <w:i/>
          <w:color w:val="231F20"/>
          <w:spacing w:val="-12"/>
        </w:rPr>
        <w:t> </w:t>
      </w:r>
      <w:r>
        <w:rPr>
          <w:b/>
          <w:i/>
          <w:color w:val="231F20"/>
        </w:rPr>
        <w:t>në</w:t>
      </w:r>
      <w:r>
        <w:rPr>
          <w:b/>
          <w:i/>
          <w:color w:val="231F20"/>
          <w:spacing w:val="-12"/>
        </w:rPr>
        <w:t> </w:t>
      </w:r>
      <w:r>
        <w:rPr>
          <w:b/>
          <w:i/>
          <w:color w:val="231F20"/>
        </w:rPr>
        <w:t>këmbë...”</w:t>
      </w:r>
      <w:r>
        <w:rPr>
          <w:b/>
          <w:i/>
          <w:color w:val="231F20"/>
          <w:position w:val="8"/>
          <w:sz w:val="14"/>
        </w:rPr>
        <w:t>326</w:t>
      </w:r>
      <w:r>
        <w:rPr>
          <w:color w:val="231F20"/>
        </w:rPr>
        <w:t>,</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kërcesh</w:t>
      </w:r>
      <w:r>
        <w:rPr>
          <w:color w:val="231F20"/>
          <w:spacing w:val="-11"/>
        </w:rPr>
        <w:t> </w:t>
      </w:r>
      <w:r>
        <w:rPr>
          <w:color w:val="231F20"/>
        </w:rPr>
        <w:t>nga</w:t>
      </w:r>
      <w:r>
        <w:rPr>
          <w:color w:val="231F20"/>
          <w:spacing w:val="-11"/>
        </w:rPr>
        <w:t> </w:t>
      </w:r>
      <w:r>
        <w:rPr>
          <w:color w:val="231F20"/>
        </w:rPr>
        <w:t>shtrati</w:t>
      </w:r>
      <w:r>
        <w:rPr>
          <w:color w:val="231F20"/>
          <w:spacing w:val="-11"/>
        </w:rPr>
        <w:t> </w:t>
      </w:r>
      <w:r>
        <w:rPr>
          <w:color w:val="231F20"/>
        </w:rPr>
        <w:t>sikur</w:t>
      </w:r>
      <w:r>
        <w:rPr>
          <w:color w:val="231F20"/>
          <w:spacing w:val="-11"/>
        </w:rPr>
        <w:t> </w:t>
      </w:r>
      <w:r>
        <w:rPr>
          <w:color w:val="231F20"/>
        </w:rPr>
        <w:t>të</w:t>
      </w:r>
      <w:r>
        <w:rPr>
          <w:color w:val="231F20"/>
          <w:spacing w:val="-11"/>
        </w:rPr>
        <w:t> </w:t>
      </w:r>
      <w:r>
        <w:rPr>
          <w:color w:val="231F20"/>
        </w:rPr>
        <w:t>kesh</w:t>
      </w:r>
      <w:r>
        <w:rPr>
          <w:color w:val="231F20"/>
          <w:spacing w:val="-11"/>
        </w:rPr>
        <w:t> </w:t>
      </w:r>
      <w:r>
        <w:rPr>
          <w:color w:val="231F20"/>
        </w:rPr>
        <w:t>dalë nga vetvetja dhe do të qëndrosh para Zotit tënd me përulje e gjithë respekt. Do të pranosh vogëlsinë tënde përballë madhështisë së Tij dhe do të thuash: “Po s’më dhe Ti, unë asgjë nuk mund të marr. Nëse nuk më dhuron gjë Ti, unë asgjë nuk mund të zotëroj. Nëse nuk ma mundëson</w:t>
      </w:r>
      <w:r>
        <w:rPr>
          <w:color w:val="231F20"/>
          <w:spacing w:val="-9"/>
        </w:rPr>
        <w:t> </w:t>
      </w:r>
      <w:r>
        <w:rPr>
          <w:color w:val="231F20"/>
        </w:rPr>
        <w:t>Ti,</w:t>
      </w:r>
      <w:r>
        <w:rPr>
          <w:color w:val="231F20"/>
          <w:spacing w:val="-9"/>
        </w:rPr>
        <w:t> </w:t>
      </w:r>
      <w:r>
        <w:rPr>
          <w:color w:val="231F20"/>
        </w:rPr>
        <w:t>unë</w:t>
      </w:r>
      <w:r>
        <w:rPr>
          <w:color w:val="231F20"/>
          <w:spacing w:val="-9"/>
        </w:rPr>
        <w:t> </w:t>
      </w:r>
      <w:r>
        <w:rPr>
          <w:color w:val="231F20"/>
        </w:rPr>
        <w:t>nuk</w:t>
      </w:r>
      <w:r>
        <w:rPr>
          <w:color w:val="231F20"/>
          <w:spacing w:val="-9"/>
        </w:rPr>
        <w:t> </w:t>
      </w:r>
      <w:r>
        <w:rPr>
          <w:color w:val="231F20"/>
        </w:rPr>
        <w:t>mund</w:t>
      </w:r>
      <w:r>
        <w:rPr>
          <w:color w:val="231F20"/>
          <w:spacing w:val="-9"/>
        </w:rPr>
        <w:t> </w:t>
      </w:r>
      <w:r>
        <w:rPr>
          <w:color w:val="231F20"/>
        </w:rPr>
        <w:t>ta</w:t>
      </w:r>
      <w:r>
        <w:rPr>
          <w:color w:val="231F20"/>
          <w:spacing w:val="-9"/>
        </w:rPr>
        <w:t> </w:t>
      </w:r>
      <w:r>
        <w:rPr>
          <w:color w:val="231F20"/>
        </w:rPr>
        <w:t>sundoj</w:t>
      </w:r>
      <w:r>
        <w:rPr>
          <w:color w:val="231F20"/>
          <w:spacing w:val="-9"/>
        </w:rPr>
        <w:t> </w:t>
      </w:r>
      <w:r>
        <w:rPr>
          <w:color w:val="231F20"/>
        </w:rPr>
        <w:t>këtë</w:t>
      </w:r>
      <w:r>
        <w:rPr>
          <w:color w:val="231F20"/>
          <w:spacing w:val="-9"/>
        </w:rPr>
        <w:t> </w:t>
      </w:r>
      <w:r>
        <w:rPr>
          <w:color w:val="231F20"/>
        </w:rPr>
        <w:t>univers</w:t>
      </w:r>
      <w:r>
        <w:rPr>
          <w:color w:val="231F20"/>
          <w:spacing w:val="-9"/>
        </w:rPr>
        <w:t> </w:t>
      </w:r>
      <w:r>
        <w:rPr>
          <w:color w:val="231F20"/>
        </w:rPr>
        <w:t>të</w:t>
      </w:r>
      <w:r>
        <w:rPr>
          <w:color w:val="231F20"/>
          <w:spacing w:val="-9"/>
        </w:rPr>
        <w:t> </w:t>
      </w:r>
      <w:r>
        <w:rPr>
          <w:color w:val="231F20"/>
        </w:rPr>
        <w:t>gjerë,</w:t>
      </w:r>
      <w:r>
        <w:rPr>
          <w:color w:val="231F20"/>
          <w:spacing w:val="-9"/>
        </w:rPr>
        <w:t> </w:t>
      </w:r>
      <w:r>
        <w:rPr>
          <w:color w:val="231F20"/>
        </w:rPr>
        <w:t>nuk</w:t>
      </w:r>
      <w:r>
        <w:rPr>
          <w:color w:val="231F20"/>
          <w:spacing w:val="-9"/>
        </w:rPr>
        <w:t> </w:t>
      </w:r>
      <w:r>
        <w:rPr>
          <w:color w:val="231F20"/>
        </w:rPr>
        <w:t>mund ta bëj askënd të dëgjojë fjalën time... Të gjitha këto i kam prej Teje. Prona është e gjitha e Jotja. Kështu që, mirënjohja dhe falënderimet janë vetëm për Ty, Allahu im!”</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725568">
                <wp:simplePos x="0" y="0"/>
                <wp:positionH relativeFrom="page">
                  <wp:posOffset>540000</wp:posOffset>
                </wp:positionH>
                <wp:positionV relativeFrom="paragraph">
                  <wp:posOffset>194706</wp:posOffset>
                </wp:positionV>
                <wp:extent cx="1080135" cy="1270"/>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331182pt;width:85.05pt;height:.1pt;mso-position-horizontal-relative:page;mso-position-vertical-relative:paragraph;z-index:-15590912;mso-wrap-distance-left:0;mso-wrap-distance-right:0" id="docshape341" coordorigin="850,307" coordsize="1701,0" path="m850,307l2551,30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325</w:t>
      </w:r>
      <w:r>
        <w:rPr>
          <w:color w:val="231F20"/>
          <w:spacing w:val="6"/>
          <w:position w:val="8"/>
          <w:sz w:val="14"/>
        </w:rPr>
        <w:t> </w:t>
      </w:r>
      <w:r>
        <w:rPr>
          <w:color w:val="231F20"/>
          <w:spacing w:val="-2"/>
          <w:sz w:val="20"/>
        </w:rPr>
        <w:t>Muslim,</w:t>
      </w:r>
      <w:r>
        <w:rPr>
          <w:color w:val="231F20"/>
          <w:spacing w:val="-8"/>
          <w:sz w:val="20"/>
        </w:rPr>
        <w:t> </w:t>
      </w:r>
      <w:r>
        <w:rPr>
          <w:color w:val="231F20"/>
          <w:spacing w:val="-2"/>
          <w:sz w:val="20"/>
        </w:rPr>
        <w:t>salát</w:t>
      </w:r>
      <w:r>
        <w:rPr>
          <w:color w:val="231F20"/>
          <w:spacing w:val="-9"/>
          <w:sz w:val="20"/>
        </w:rPr>
        <w:t> </w:t>
      </w:r>
      <w:r>
        <w:rPr>
          <w:color w:val="231F20"/>
          <w:spacing w:val="-2"/>
          <w:sz w:val="20"/>
        </w:rPr>
        <w:t>222;</w:t>
      </w:r>
      <w:r>
        <w:rPr>
          <w:color w:val="231F20"/>
          <w:spacing w:val="-8"/>
          <w:sz w:val="20"/>
        </w:rPr>
        <w:t> </w:t>
      </w:r>
      <w:r>
        <w:rPr>
          <w:color w:val="231F20"/>
          <w:spacing w:val="-2"/>
          <w:sz w:val="20"/>
        </w:rPr>
        <w:t>Tirmidhí,</w:t>
      </w:r>
      <w:r>
        <w:rPr>
          <w:color w:val="231F20"/>
          <w:spacing w:val="-9"/>
          <w:sz w:val="20"/>
        </w:rPr>
        <w:t> </w:t>
      </w:r>
      <w:r>
        <w:rPr>
          <w:color w:val="231F20"/>
          <w:spacing w:val="-2"/>
          <w:sz w:val="20"/>
        </w:rPr>
        <w:t>de’auát</w:t>
      </w:r>
      <w:r>
        <w:rPr>
          <w:color w:val="231F20"/>
          <w:spacing w:val="-8"/>
          <w:sz w:val="20"/>
        </w:rPr>
        <w:t> </w:t>
      </w:r>
      <w:r>
        <w:rPr>
          <w:color w:val="231F20"/>
          <w:spacing w:val="-2"/>
          <w:sz w:val="20"/>
        </w:rPr>
        <w:t>76,</w:t>
      </w:r>
      <w:r>
        <w:rPr>
          <w:color w:val="231F20"/>
          <w:spacing w:val="-9"/>
          <w:sz w:val="20"/>
        </w:rPr>
        <w:t> </w:t>
      </w:r>
      <w:r>
        <w:rPr>
          <w:color w:val="231F20"/>
          <w:spacing w:val="-2"/>
          <w:sz w:val="20"/>
        </w:rPr>
        <w:t>113;</w:t>
      </w:r>
      <w:r>
        <w:rPr>
          <w:color w:val="231F20"/>
          <w:spacing w:val="-8"/>
          <w:sz w:val="20"/>
        </w:rPr>
        <w:t> </w:t>
      </w:r>
      <w:r>
        <w:rPr>
          <w:color w:val="231F20"/>
          <w:spacing w:val="-2"/>
          <w:sz w:val="20"/>
        </w:rPr>
        <w:t>Ebú</w:t>
      </w:r>
      <w:r>
        <w:rPr>
          <w:color w:val="231F20"/>
          <w:spacing w:val="-9"/>
          <w:sz w:val="20"/>
        </w:rPr>
        <w:t> </w:t>
      </w:r>
      <w:r>
        <w:rPr>
          <w:color w:val="231F20"/>
          <w:spacing w:val="-2"/>
          <w:sz w:val="20"/>
        </w:rPr>
        <w:t>Dáúd,</w:t>
      </w:r>
      <w:r>
        <w:rPr>
          <w:color w:val="231F20"/>
          <w:spacing w:val="-8"/>
          <w:sz w:val="20"/>
        </w:rPr>
        <w:t> </w:t>
      </w:r>
      <w:r>
        <w:rPr>
          <w:color w:val="231F20"/>
          <w:spacing w:val="-2"/>
          <w:sz w:val="20"/>
        </w:rPr>
        <w:t>salát</w:t>
      </w:r>
      <w:r>
        <w:rPr>
          <w:color w:val="231F20"/>
          <w:spacing w:val="-9"/>
          <w:sz w:val="20"/>
        </w:rPr>
        <w:t> </w:t>
      </w:r>
      <w:r>
        <w:rPr>
          <w:color w:val="231F20"/>
          <w:spacing w:val="-4"/>
          <w:sz w:val="20"/>
        </w:rPr>
        <w:t>340.</w:t>
      </w:r>
    </w:p>
    <w:p>
      <w:pPr>
        <w:spacing w:before="16"/>
        <w:ind w:left="142" w:right="0" w:firstLine="0"/>
        <w:jc w:val="left"/>
        <w:rPr>
          <w:sz w:val="20"/>
        </w:rPr>
      </w:pPr>
      <w:r>
        <w:rPr>
          <w:color w:val="231F20"/>
          <w:position w:val="8"/>
          <w:sz w:val="14"/>
        </w:rPr>
        <w:t>326</w:t>
      </w:r>
      <w:r>
        <w:rPr>
          <w:color w:val="231F20"/>
          <w:spacing w:val="3"/>
          <w:position w:val="8"/>
          <w:sz w:val="14"/>
        </w:rPr>
        <w:t> </w:t>
      </w:r>
      <w:r>
        <w:rPr>
          <w:color w:val="231F20"/>
          <w:sz w:val="20"/>
        </w:rPr>
        <w:t>Surja</w:t>
      </w:r>
      <w:r>
        <w:rPr>
          <w:color w:val="231F20"/>
          <w:spacing w:val="-11"/>
          <w:sz w:val="20"/>
        </w:rPr>
        <w:t> </w:t>
      </w:r>
      <w:r>
        <w:rPr>
          <w:color w:val="231F20"/>
          <w:sz w:val="20"/>
        </w:rPr>
        <w:t>Furkán,</w:t>
      </w:r>
      <w:r>
        <w:rPr>
          <w:color w:val="231F20"/>
          <w:spacing w:val="-12"/>
          <w:sz w:val="20"/>
        </w:rPr>
        <w:t> </w:t>
      </w:r>
      <w:r>
        <w:rPr>
          <w:color w:val="231F20"/>
          <w:sz w:val="20"/>
        </w:rPr>
        <w:t>ajeti</w:t>
      </w:r>
      <w:r>
        <w:rPr>
          <w:color w:val="231F20"/>
          <w:spacing w:val="-11"/>
          <w:sz w:val="20"/>
        </w:rPr>
        <w:t> </w:t>
      </w:r>
      <w:r>
        <w:rPr>
          <w:color w:val="231F20"/>
          <w:spacing w:val="-5"/>
          <w:sz w:val="20"/>
        </w:rPr>
        <w:t>64.</w:t>
      </w:r>
    </w:p>
    <w:p>
      <w:pPr>
        <w:spacing w:after="0"/>
        <w:jc w:val="left"/>
        <w:rPr>
          <w:sz w:val="20"/>
        </w:rPr>
        <w:sectPr>
          <w:pgSz w:w="8400" w:h="11910"/>
          <w:pgMar w:header="810" w:footer="0" w:top="1080" w:bottom="280" w:left="708" w:right="566"/>
        </w:sectPr>
      </w:pPr>
    </w:p>
    <w:p>
      <w:pPr>
        <w:spacing w:line="249" w:lineRule="auto" w:before="107"/>
        <w:ind w:left="142" w:right="281" w:firstLine="283"/>
        <w:jc w:val="both"/>
        <w:rPr>
          <w:i/>
          <w:position w:val="8"/>
          <w:sz w:val="14"/>
        </w:rPr>
      </w:pPr>
      <w:r>
        <w:rPr>
          <w:color w:val="231F20"/>
          <w:sz w:val="24"/>
        </w:rPr>
        <w:t>Kur</w:t>
      </w:r>
      <w:r>
        <w:rPr>
          <w:color w:val="231F20"/>
          <w:spacing w:val="-3"/>
          <w:sz w:val="24"/>
        </w:rPr>
        <w:t> </w:t>
      </w:r>
      <w:r>
        <w:rPr>
          <w:color w:val="231F20"/>
          <w:sz w:val="24"/>
        </w:rPr>
        <w:t>t’i</w:t>
      </w:r>
      <w:r>
        <w:rPr>
          <w:color w:val="231F20"/>
          <w:spacing w:val="-3"/>
          <w:sz w:val="24"/>
        </w:rPr>
        <w:t> </w:t>
      </w:r>
      <w:r>
        <w:rPr>
          <w:color w:val="231F20"/>
          <w:sz w:val="24"/>
        </w:rPr>
        <w:t>drejtohesh</w:t>
      </w:r>
      <w:r>
        <w:rPr>
          <w:color w:val="231F20"/>
          <w:spacing w:val="-3"/>
          <w:sz w:val="24"/>
        </w:rPr>
        <w:t> </w:t>
      </w:r>
      <w:r>
        <w:rPr>
          <w:color w:val="231F20"/>
          <w:sz w:val="24"/>
        </w:rPr>
        <w:t>në</w:t>
      </w:r>
      <w:r>
        <w:rPr>
          <w:color w:val="231F20"/>
          <w:spacing w:val="-3"/>
          <w:sz w:val="24"/>
        </w:rPr>
        <w:t> </w:t>
      </w:r>
      <w:r>
        <w:rPr>
          <w:color w:val="231F20"/>
          <w:sz w:val="24"/>
        </w:rPr>
        <w:t>këtë</w:t>
      </w:r>
      <w:r>
        <w:rPr>
          <w:color w:val="231F20"/>
          <w:spacing w:val="-3"/>
          <w:sz w:val="24"/>
        </w:rPr>
        <w:t> </w:t>
      </w:r>
      <w:r>
        <w:rPr>
          <w:color w:val="231F20"/>
          <w:sz w:val="24"/>
        </w:rPr>
        <w:t>mënyrë</w:t>
      </w:r>
      <w:r>
        <w:rPr>
          <w:color w:val="231F20"/>
          <w:spacing w:val="-3"/>
          <w:sz w:val="24"/>
        </w:rPr>
        <w:t> </w:t>
      </w:r>
      <w:r>
        <w:rPr>
          <w:color w:val="231F20"/>
          <w:sz w:val="24"/>
        </w:rPr>
        <w:t>Atij</w:t>
      </w:r>
      <w:r>
        <w:rPr>
          <w:color w:val="231F20"/>
          <w:spacing w:val="-3"/>
          <w:sz w:val="24"/>
        </w:rPr>
        <w:t> </w:t>
      </w:r>
      <w:r>
        <w:rPr>
          <w:color w:val="231F20"/>
          <w:sz w:val="24"/>
        </w:rPr>
        <w:t>në</w:t>
      </w:r>
      <w:r>
        <w:rPr>
          <w:color w:val="231F20"/>
          <w:spacing w:val="-3"/>
          <w:sz w:val="24"/>
        </w:rPr>
        <w:t> </w:t>
      </w:r>
      <w:r>
        <w:rPr>
          <w:color w:val="231F20"/>
          <w:sz w:val="24"/>
        </w:rPr>
        <w:t>derën</w:t>
      </w:r>
      <w:r>
        <w:rPr>
          <w:color w:val="231F20"/>
          <w:spacing w:val="-3"/>
          <w:sz w:val="24"/>
        </w:rPr>
        <w:t> </w:t>
      </w:r>
      <w:r>
        <w:rPr>
          <w:color w:val="231F20"/>
          <w:sz w:val="24"/>
        </w:rPr>
        <w:t>e</w:t>
      </w:r>
      <w:r>
        <w:rPr>
          <w:color w:val="231F20"/>
          <w:spacing w:val="-3"/>
          <w:sz w:val="24"/>
        </w:rPr>
        <w:t> </w:t>
      </w:r>
      <w:r>
        <w:rPr>
          <w:color w:val="231F20"/>
          <w:sz w:val="24"/>
        </w:rPr>
        <w:t>të</w:t>
      </w:r>
      <w:r>
        <w:rPr>
          <w:color w:val="231F20"/>
          <w:spacing w:val="-3"/>
          <w:sz w:val="24"/>
        </w:rPr>
        <w:t> </w:t>
      </w:r>
      <w:r>
        <w:rPr>
          <w:color w:val="231F20"/>
          <w:sz w:val="24"/>
        </w:rPr>
        <w:t>Cilit</w:t>
      </w:r>
      <w:r>
        <w:rPr>
          <w:color w:val="231F20"/>
          <w:spacing w:val="-3"/>
          <w:sz w:val="24"/>
        </w:rPr>
        <w:t> </w:t>
      </w:r>
      <w:r>
        <w:rPr>
          <w:color w:val="231F20"/>
          <w:sz w:val="24"/>
        </w:rPr>
        <w:t>po</w:t>
      </w:r>
      <w:r>
        <w:rPr>
          <w:color w:val="231F20"/>
          <w:spacing w:val="-3"/>
          <w:sz w:val="24"/>
        </w:rPr>
        <w:t> </w:t>
      </w:r>
      <w:r>
        <w:rPr>
          <w:color w:val="231F20"/>
          <w:sz w:val="24"/>
        </w:rPr>
        <w:t>troket, Ai</w:t>
      </w:r>
      <w:r>
        <w:rPr>
          <w:color w:val="231F20"/>
          <w:spacing w:val="-4"/>
          <w:sz w:val="24"/>
        </w:rPr>
        <w:t> </w:t>
      </w:r>
      <w:r>
        <w:rPr>
          <w:color w:val="231F20"/>
          <w:sz w:val="24"/>
        </w:rPr>
        <w:t>do</w:t>
      </w:r>
      <w:r>
        <w:rPr>
          <w:color w:val="231F20"/>
          <w:spacing w:val="-4"/>
          <w:sz w:val="24"/>
        </w:rPr>
        <w:t> </w:t>
      </w:r>
      <w:r>
        <w:rPr>
          <w:color w:val="231F20"/>
          <w:sz w:val="24"/>
        </w:rPr>
        <w:t>të</w:t>
      </w:r>
      <w:r>
        <w:rPr>
          <w:color w:val="231F20"/>
          <w:spacing w:val="-4"/>
          <w:sz w:val="24"/>
        </w:rPr>
        <w:t> </w:t>
      </w:r>
      <w:r>
        <w:rPr>
          <w:color w:val="231F20"/>
          <w:sz w:val="24"/>
        </w:rPr>
        <w:t>të</w:t>
      </w:r>
      <w:r>
        <w:rPr>
          <w:color w:val="231F20"/>
          <w:spacing w:val="-4"/>
          <w:sz w:val="24"/>
        </w:rPr>
        <w:t> </w:t>
      </w:r>
      <w:r>
        <w:rPr>
          <w:color w:val="231F20"/>
          <w:sz w:val="24"/>
        </w:rPr>
        <w:t>mirëpresë</w:t>
      </w:r>
      <w:r>
        <w:rPr>
          <w:color w:val="231F20"/>
          <w:spacing w:val="-4"/>
          <w:sz w:val="24"/>
        </w:rPr>
        <w:t> </w:t>
      </w:r>
      <w:r>
        <w:rPr>
          <w:color w:val="231F20"/>
          <w:sz w:val="24"/>
        </w:rPr>
        <w:t>si</w:t>
      </w:r>
      <w:r>
        <w:rPr>
          <w:color w:val="231F20"/>
          <w:spacing w:val="-4"/>
          <w:sz w:val="24"/>
        </w:rPr>
        <w:t> </w:t>
      </w:r>
      <w:r>
        <w:rPr>
          <w:color w:val="231F20"/>
          <w:sz w:val="24"/>
        </w:rPr>
        <w:t>një</w:t>
      </w:r>
      <w:r>
        <w:rPr>
          <w:color w:val="231F20"/>
          <w:spacing w:val="-4"/>
          <w:sz w:val="24"/>
        </w:rPr>
        <w:t> </w:t>
      </w:r>
      <w:r>
        <w:rPr>
          <w:color w:val="231F20"/>
          <w:sz w:val="24"/>
        </w:rPr>
        <w:t>mysafir</w:t>
      </w:r>
      <w:r>
        <w:rPr>
          <w:color w:val="231F20"/>
          <w:spacing w:val="-4"/>
          <w:sz w:val="24"/>
        </w:rPr>
        <w:t> </w:t>
      </w:r>
      <w:r>
        <w:rPr>
          <w:color w:val="231F20"/>
          <w:sz w:val="24"/>
        </w:rPr>
        <w:t>të</w:t>
      </w:r>
      <w:r>
        <w:rPr>
          <w:color w:val="231F20"/>
          <w:spacing w:val="-4"/>
          <w:sz w:val="24"/>
        </w:rPr>
        <w:t> </w:t>
      </w:r>
      <w:r>
        <w:rPr>
          <w:color w:val="231F20"/>
          <w:sz w:val="24"/>
        </w:rPr>
        <w:t>rëndësishëm</w:t>
      </w:r>
      <w:r>
        <w:rPr>
          <w:color w:val="231F20"/>
          <w:spacing w:val="-4"/>
          <w:sz w:val="24"/>
        </w:rPr>
        <w:t> </w:t>
      </w:r>
      <w:r>
        <w:rPr>
          <w:color w:val="231F20"/>
          <w:sz w:val="24"/>
        </w:rPr>
        <w:t>dhe</w:t>
      </w:r>
      <w:r>
        <w:rPr>
          <w:color w:val="231F20"/>
          <w:spacing w:val="-4"/>
          <w:sz w:val="24"/>
        </w:rPr>
        <w:t> </w:t>
      </w:r>
      <w:r>
        <w:rPr>
          <w:color w:val="231F20"/>
          <w:sz w:val="24"/>
        </w:rPr>
        <w:t>do</w:t>
      </w:r>
      <w:r>
        <w:rPr>
          <w:color w:val="231F20"/>
          <w:spacing w:val="-4"/>
          <w:sz w:val="24"/>
        </w:rPr>
        <w:t> </w:t>
      </w:r>
      <w:r>
        <w:rPr>
          <w:color w:val="231F20"/>
          <w:sz w:val="24"/>
        </w:rPr>
        <w:t>të</w:t>
      </w:r>
      <w:r>
        <w:rPr>
          <w:color w:val="231F20"/>
          <w:spacing w:val="-4"/>
          <w:sz w:val="24"/>
        </w:rPr>
        <w:t> </w:t>
      </w:r>
      <w:r>
        <w:rPr>
          <w:color w:val="231F20"/>
          <w:sz w:val="24"/>
        </w:rPr>
        <w:t>të</w:t>
      </w:r>
      <w:r>
        <w:rPr>
          <w:color w:val="231F20"/>
          <w:spacing w:val="-4"/>
          <w:sz w:val="24"/>
        </w:rPr>
        <w:t> </w:t>
      </w:r>
      <w:r>
        <w:rPr>
          <w:color w:val="231F20"/>
          <w:sz w:val="24"/>
        </w:rPr>
        <w:t>qerasë me</w:t>
      </w:r>
      <w:r>
        <w:rPr>
          <w:color w:val="231F20"/>
          <w:spacing w:val="-1"/>
          <w:sz w:val="24"/>
        </w:rPr>
        <w:t> </w:t>
      </w:r>
      <w:r>
        <w:rPr>
          <w:color w:val="231F20"/>
          <w:sz w:val="24"/>
        </w:rPr>
        <w:t>të</w:t>
      </w:r>
      <w:r>
        <w:rPr>
          <w:color w:val="231F20"/>
          <w:spacing w:val="-1"/>
          <w:sz w:val="24"/>
        </w:rPr>
        <w:t> </w:t>
      </w:r>
      <w:r>
        <w:rPr>
          <w:color w:val="231F20"/>
          <w:sz w:val="24"/>
        </w:rPr>
        <w:t>mira</w:t>
      </w:r>
      <w:r>
        <w:rPr>
          <w:color w:val="231F20"/>
          <w:spacing w:val="-1"/>
          <w:sz w:val="24"/>
        </w:rPr>
        <w:t> </w:t>
      </w:r>
      <w:r>
        <w:rPr>
          <w:color w:val="231F20"/>
          <w:sz w:val="24"/>
        </w:rPr>
        <w:t>të</w:t>
      </w:r>
      <w:r>
        <w:rPr>
          <w:color w:val="231F20"/>
          <w:spacing w:val="-1"/>
          <w:sz w:val="24"/>
        </w:rPr>
        <w:t> </w:t>
      </w:r>
      <w:r>
        <w:rPr>
          <w:color w:val="231F20"/>
          <w:sz w:val="24"/>
        </w:rPr>
        <w:t>panumërta.</w:t>
      </w:r>
      <w:r>
        <w:rPr>
          <w:color w:val="231F20"/>
          <w:spacing w:val="-1"/>
          <w:sz w:val="24"/>
        </w:rPr>
        <w:t> </w:t>
      </w:r>
      <w:r>
        <w:rPr>
          <w:color w:val="231F20"/>
          <w:sz w:val="24"/>
        </w:rPr>
        <w:t>I</w:t>
      </w:r>
      <w:r>
        <w:rPr>
          <w:color w:val="231F20"/>
          <w:spacing w:val="-1"/>
          <w:sz w:val="24"/>
        </w:rPr>
        <w:t> </w:t>
      </w:r>
      <w:r>
        <w:rPr>
          <w:color w:val="231F20"/>
          <w:sz w:val="24"/>
        </w:rPr>
        <w:t>Dërguari</w:t>
      </w:r>
      <w:r>
        <w:rPr>
          <w:color w:val="231F20"/>
          <w:spacing w:val="-1"/>
          <w:sz w:val="24"/>
        </w:rPr>
        <w:t> </w:t>
      </w:r>
      <w:r>
        <w:rPr>
          <w:color w:val="231F20"/>
          <w:sz w:val="24"/>
        </w:rPr>
        <w:t>i</w:t>
      </w:r>
      <w:r>
        <w:rPr>
          <w:color w:val="231F20"/>
          <w:spacing w:val="-1"/>
          <w:sz w:val="24"/>
        </w:rPr>
        <w:t> </w:t>
      </w:r>
      <w:r>
        <w:rPr>
          <w:color w:val="231F20"/>
          <w:sz w:val="24"/>
        </w:rPr>
        <w:t>Allahut</w:t>
      </w:r>
      <w:r>
        <w:rPr>
          <w:color w:val="231F20"/>
          <w:spacing w:val="-1"/>
          <w:sz w:val="24"/>
        </w:rPr>
        <w:t> </w:t>
      </w:r>
      <w:r>
        <w:rPr>
          <w:color w:val="231F20"/>
          <w:sz w:val="24"/>
        </w:rPr>
        <w:t>(s.a.s.),</w:t>
      </w:r>
      <w:r>
        <w:rPr>
          <w:color w:val="231F20"/>
          <w:spacing w:val="-1"/>
          <w:sz w:val="24"/>
        </w:rPr>
        <w:t> </w:t>
      </w:r>
      <w:r>
        <w:rPr>
          <w:color w:val="231F20"/>
          <w:sz w:val="24"/>
        </w:rPr>
        <w:t>këtë</w:t>
      </w:r>
      <w:r>
        <w:rPr>
          <w:color w:val="231F20"/>
          <w:spacing w:val="-1"/>
          <w:sz w:val="24"/>
        </w:rPr>
        <w:t> </w:t>
      </w:r>
      <w:r>
        <w:rPr>
          <w:color w:val="231F20"/>
          <w:sz w:val="24"/>
        </w:rPr>
        <w:t>myzhde</w:t>
      </w:r>
      <w:r>
        <w:rPr>
          <w:color w:val="231F20"/>
          <w:spacing w:val="-1"/>
          <w:sz w:val="24"/>
        </w:rPr>
        <w:t> </w:t>
      </w:r>
      <w:r>
        <w:rPr>
          <w:color w:val="231F20"/>
          <w:sz w:val="24"/>
        </w:rPr>
        <w:t>na e</w:t>
      </w:r>
      <w:r>
        <w:rPr>
          <w:color w:val="231F20"/>
          <w:spacing w:val="-1"/>
          <w:sz w:val="24"/>
        </w:rPr>
        <w:t> </w:t>
      </w:r>
      <w:r>
        <w:rPr>
          <w:color w:val="231F20"/>
          <w:sz w:val="24"/>
        </w:rPr>
        <w:t>jep</w:t>
      </w:r>
      <w:r>
        <w:rPr>
          <w:color w:val="231F20"/>
          <w:spacing w:val="-1"/>
          <w:sz w:val="24"/>
        </w:rPr>
        <w:t> </w:t>
      </w:r>
      <w:r>
        <w:rPr>
          <w:color w:val="231F20"/>
          <w:sz w:val="24"/>
        </w:rPr>
        <w:t>nëpërmjet</w:t>
      </w:r>
      <w:r>
        <w:rPr>
          <w:color w:val="231F20"/>
          <w:spacing w:val="-1"/>
          <w:sz w:val="24"/>
        </w:rPr>
        <w:t> </w:t>
      </w:r>
      <w:r>
        <w:rPr>
          <w:color w:val="231F20"/>
          <w:sz w:val="24"/>
        </w:rPr>
        <w:t>hadithit</w:t>
      </w:r>
      <w:r>
        <w:rPr>
          <w:color w:val="231F20"/>
          <w:spacing w:val="-1"/>
          <w:sz w:val="24"/>
        </w:rPr>
        <w:t> </w:t>
      </w:r>
      <w:r>
        <w:rPr>
          <w:color w:val="231F20"/>
          <w:sz w:val="24"/>
        </w:rPr>
        <w:t>në</w:t>
      </w:r>
      <w:r>
        <w:rPr>
          <w:color w:val="231F20"/>
          <w:spacing w:val="-1"/>
          <w:sz w:val="24"/>
        </w:rPr>
        <w:t> </w:t>
      </w:r>
      <w:r>
        <w:rPr>
          <w:color w:val="231F20"/>
          <w:sz w:val="24"/>
        </w:rPr>
        <w:t>vijim:</w:t>
      </w:r>
      <w:r>
        <w:rPr>
          <w:color w:val="231F20"/>
          <w:spacing w:val="-2"/>
          <w:sz w:val="24"/>
        </w:rPr>
        <w:t> </w:t>
      </w:r>
      <w:r>
        <w:rPr>
          <w:i/>
          <w:color w:val="231F20"/>
          <w:sz w:val="24"/>
        </w:rPr>
        <w:t>“Kur</w:t>
      </w:r>
      <w:r>
        <w:rPr>
          <w:i/>
          <w:color w:val="231F20"/>
          <w:spacing w:val="-1"/>
          <w:sz w:val="24"/>
        </w:rPr>
        <w:t> </w:t>
      </w:r>
      <w:r>
        <w:rPr>
          <w:i/>
          <w:color w:val="231F20"/>
          <w:sz w:val="24"/>
        </w:rPr>
        <w:t>të</w:t>
      </w:r>
      <w:r>
        <w:rPr>
          <w:i/>
          <w:color w:val="231F20"/>
          <w:spacing w:val="-1"/>
          <w:sz w:val="24"/>
        </w:rPr>
        <w:t> </w:t>
      </w:r>
      <w:r>
        <w:rPr>
          <w:i/>
          <w:color w:val="231F20"/>
          <w:sz w:val="24"/>
        </w:rPr>
        <w:t>ndodhë</w:t>
      </w:r>
      <w:r>
        <w:rPr>
          <w:i/>
          <w:color w:val="231F20"/>
          <w:spacing w:val="-1"/>
          <w:sz w:val="24"/>
        </w:rPr>
        <w:t> </w:t>
      </w:r>
      <w:r>
        <w:rPr>
          <w:i/>
          <w:color w:val="231F20"/>
          <w:sz w:val="24"/>
        </w:rPr>
        <w:t>kiameti,</w:t>
      </w:r>
      <w:r>
        <w:rPr>
          <w:i/>
          <w:color w:val="231F20"/>
          <w:spacing w:val="-1"/>
          <w:sz w:val="24"/>
        </w:rPr>
        <w:t> </w:t>
      </w:r>
      <w:r>
        <w:rPr>
          <w:i/>
          <w:color w:val="231F20"/>
          <w:sz w:val="24"/>
        </w:rPr>
        <w:t>njerëzit</w:t>
      </w:r>
      <w:r>
        <w:rPr>
          <w:i/>
          <w:color w:val="231F20"/>
          <w:spacing w:val="-1"/>
          <w:sz w:val="24"/>
        </w:rPr>
        <w:t> </w:t>
      </w:r>
      <w:r>
        <w:rPr>
          <w:i/>
          <w:color w:val="231F20"/>
          <w:sz w:val="24"/>
        </w:rPr>
        <w:t>do të</w:t>
      </w:r>
      <w:r>
        <w:rPr>
          <w:i/>
          <w:color w:val="231F20"/>
          <w:spacing w:val="-6"/>
          <w:sz w:val="24"/>
        </w:rPr>
        <w:t> </w:t>
      </w:r>
      <w:r>
        <w:rPr>
          <w:i/>
          <w:color w:val="231F20"/>
          <w:sz w:val="24"/>
        </w:rPr>
        <w:t>ringjallen</w:t>
      </w:r>
      <w:r>
        <w:rPr>
          <w:i/>
          <w:color w:val="231F20"/>
          <w:spacing w:val="-6"/>
          <w:sz w:val="24"/>
        </w:rPr>
        <w:t> </w:t>
      </w:r>
      <w:r>
        <w:rPr>
          <w:i/>
          <w:color w:val="231F20"/>
          <w:sz w:val="24"/>
        </w:rPr>
        <w:t>dhe</w:t>
      </w:r>
      <w:r>
        <w:rPr>
          <w:i/>
          <w:color w:val="231F20"/>
          <w:spacing w:val="-6"/>
          <w:sz w:val="24"/>
        </w:rPr>
        <w:t> </w:t>
      </w:r>
      <w:r>
        <w:rPr>
          <w:i/>
          <w:color w:val="231F20"/>
          <w:sz w:val="24"/>
        </w:rPr>
        <w:t>nga</w:t>
      </w:r>
      <w:r>
        <w:rPr>
          <w:i/>
          <w:color w:val="231F20"/>
          <w:spacing w:val="-6"/>
          <w:sz w:val="24"/>
        </w:rPr>
        <w:t> </w:t>
      </w:r>
      <w:r>
        <w:rPr>
          <w:i/>
          <w:color w:val="231F20"/>
          <w:sz w:val="24"/>
        </w:rPr>
        <w:t>qiejt</w:t>
      </w:r>
      <w:r>
        <w:rPr>
          <w:i/>
          <w:color w:val="231F20"/>
          <w:spacing w:val="-6"/>
          <w:sz w:val="24"/>
        </w:rPr>
        <w:t> </w:t>
      </w:r>
      <w:r>
        <w:rPr>
          <w:i/>
          <w:color w:val="231F20"/>
          <w:sz w:val="24"/>
        </w:rPr>
        <w:t>do</w:t>
      </w:r>
      <w:r>
        <w:rPr>
          <w:i/>
          <w:color w:val="231F20"/>
          <w:spacing w:val="-6"/>
          <w:sz w:val="24"/>
        </w:rPr>
        <w:t> </w:t>
      </w:r>
      <w:r>
        <w:rPr>
          <w:i/>
          <w:color w:val="231F20"/>
          <w:sz w:val="24"/>
        </w:rPr>
        <w:t>të</w:t>
      </w:r>
      <w:r>
        <w:rPr>
          <w:i/>
          <w:color w:val="231F20"/>
          <w:spacing w:val="-6"/>
          <w:sz w:val="24"/>
        </w:rPr>
        <w:t> </w:t>
      </w:r>
      <w:r>
        <w:rPr>
          <w:i/>
          <w:color w:val="231F20"/>
          <w:sz w:val="24"/>
        </w:rPr>
        <w:t>vijë</w:t>
      </w:r>
      <w:r>
        <w:rPr>
          <w:i/>
          <w:color w:val="231F20"/>
          <w:spacing w:val="-6"/>
          <w:sz w:val="24"/>
        </w:rPr>
        <w:t> </w:t>
      </w:r>
      <w:r>
        <w:rPr>
          <w:i/>
          <w:color w:val="231F20"/>
          <w:sz w:val="24"/>
        </w:rPr>
        <w:t>një</w:t>
      </w:r>
      <w:r>
        <w:rPr>
          <w:i/>
          <w:color w:val="231F20"/>
          <w:spacing w:val="-6"/>
          <w:sz w:val="24"/>
        </w:rPr>
        <w:t> </w:t>
      </w:r>
      <w:r>
        <w:rPr>
          <w:i/>
          <w:color w:val="231F20"/>
          <w:sz w:val="24"/>
        </w:rPr>
        <w:t>thirrje</w:t>
      </w:r>
      <w:r>
        <w:rPr>
          <w:i/>
          <w:color w:val="231F20"/>
          <w:spacing w:val="-6"/>
          <w:sz w:val="24"/>
        </w:rPr>
        <w:t> </w:t>
      </w:r>
      <w:r>
        <w:rPr>
          <w:i/>
          <w:color w:val="231F20"/>
          <w:sz w:val="24"/>
        </w:rPr>
        <w:t>e</w:t>
      </w:r>
      <w:r>
        <w:rPr>
          <w:i/>
          <w:color w:val="231F20"/>
          <w:spacing w:val="-6"/>
          <w:sz w:val="24"/>
        </w:rPr>
        <w:t> </w:t>
      </w:r>
      <w:r>
        <w:rPr>
          <w:i/>
          <w:color w:val="231F20"/>
          <w:sz w:val="24"/>
        </w:rPr>
        <w:t>tillë:</w:t>
      </w:r>
      <w:r>
        <w:rPr>
          <w:i/>
          <w:color w:val="231F20"/>
          <w:spacing w:val="-6"/>
          <w:sz w:val="24"/>
        </w:rPr>
        <w:t> </w:t>
      </w:r>
      <w:r>
        <w:rPr>
          <w:i/>
          <w:color w:val="231F20"/>
          <w:sz w:val="24"/>
        </w:rPr>
        <w:t>‘Ku</w:t>
      </w:r>
      <w:r>
        <w:rPr>
          <w:i/>
          <w:color w:val="231F20"/>
          <w:spacing w:val="-6"/>
          <w:sz w:val="24"/>
        </w:rPr>
        <w:t> </w:t>
      </w:r>
      <w:r>
        <w:rPr>
          <w:i/>
          <w:color w:val="231F20"/>
          <w:sz w:val="24"/>
        </w:rPr>
        <w:t>janë</w:t>
      </w:r>
      <w:r>
        <w:rPr>
          <w:i/>
          <w:color w:val="231F20"/>
          <w:spacing w:val="-6"/>
          <w:sz w:val="24"/>
        </w:rPr>
        <w:t> </w:t>
      </w:r>
      <w:r>
        <w:rPr>
          <w:i/>
          <w:color w:val="231F20"/>
          <w:sz w:val="24"/>
        </w:rPr>
        <w:t>ata</w:t>
      </w:r>
      <w:r>
        <w:rPr>
          <w:i/>
          <w:color w:val="231F20"/>
          <w:spacing w:val="-6"/>
          <w:sz w:val="24"/>
        </w:rPr>
        <w:t> </w:t>
      </w:r>
      <w:r>
        <w:rPr>
          <w:i/>
          <w:color w:val="231F20"/>
          <w:sz w:val="24"/>
        </w:rPr>
        <w:t>që, duke</w:t>
      </w:r>
      <w:r>
        <w:rPr>
          <w:i/>
          <w:color w:val="231F20"/>
          <w:spacing w:val="-15"/>
          <w:sz w:val="24"/>
        </w:rPr>
        <w:t> </w:t>
      </w:r>
      <w:r>
        <w:rPr>
          <w:i/>
          <w:color w:val="231F20"/>
          <w:sz w:val="24"/>
        </w:rPr>
        <w:t>shpresuar</w:t>
      </w:r>
      <w:r>
        <w:rPr>
          <w:i/>
          <w:color w:val="231F20"/>
          <w:spacing w:val="-15"/>
          <w:sz w:val="24"/>
        </w:rPr>
        <w:t> </w:t>
      </w:r>
      <w:r>
        <w:rPr>
          <w:i/>
          <w:color w:val="231F20"/>
          <w:sz w:val="24"/>
        </w:rPr>
        <w:t>mëshirën</w:t>
      </w:r>
      <w:r>
        <w:rPr>
          <w:i/>
          <w:color w:val="231F20"/>
          <w:spacing w:val="-15"/>
          <w:sz w:val="24"/>
        </w:rPr>
        <w:t> </w:t>
      </w:r>
      <w:r>
        <w:rPr>
          <w:i/>
          <w:color w:val="231F20"/>
          <w:sz w:val="24"/>
        </w:rPr>
        <w:t>e</w:t>
      </w:r>
      <w:r>
        <w:rPr>
          <w:i/>
          <w:color w:val="231F20"/>
          <w:spacing w:val="-15"/>
          <w:sz w:val="24"/>
        </w:rPr>
        <w:t> </w:t>
      </w:r>
      <w:r>
        <w:rPr>
          <w:i/>
          <w:color w:val="231F20"/>
          <w:sz w:val="24"/>
        </w:rPr>
        <w:t>Zotit</w:t>
      </w:r>
      <w:r>
        <w:rPr>
          <w:i/>
          <w:color w:val="231F20"/>
          <w:spacing w:val="-15"/>
          <w:sz w:val="24"/>
        </w:rPr>
        <w:t> </w:t>
      </w:r>
      <w:r>
        <w:rPr>
          <w:i/>
          <w:color w:val="231F20"/>
          <w:sz w:val="24"/>
        </w:rPr>
        <w:t>të</w:t>
      </w:r>
      <w:r>
        <w:rPr>
          <w:i/>
          <w:color w:val="231F20"/>
          <w:spacing w:val="-15"/>
          <w:sz w:val="24"/>
        </w:rPr>
        <w:t> </w:t>
      </w:r>
      <w:r>
        <w:rPr>
          <w:i/>
          <w:color w:val="231F20"/>
          <w:sz w:val="24"/>
        </w:rPr>
        <w:t>tyre</w:t>
      </w:r>
      <w:r>
        <w:rPr>
          <w:i/>
          <w:color w:val="231F20"/>
          <w:spacing w:val="-15"/>
          <w:sz w:val="24"/>
        </w:rPr>
        <w:t> </w:t>
      </w:r>
      <w:r>
        <w:rPr>
          <w:i/>
          <w:color w:val="231F20"/>
          <w:sz w:val="24"/>
        </w:rPr>
        <w:t>dhe</w:t>
      </w:r>
      <w:r>
        <w:rPr>
          <w:i/>
          <w:color w:val="231F20"/>
          <w:spacing w:val="-15"/>
          <w:sz w:val="24"/>
        </w:rPr>
        <w:t> </w:t>
      </w:r>
      <w:r>
        <w:rPr>
          <w:i/>
          <w:color w:val="231F20"/>
          <w:sz w:val="24"/>
        </w:rPr>
        <w:t>duke</w:t>
      </w:r>
      <w:r>
        <w:rPr>
          <w:i/>
          <w:color w:val="231F20"/>
          <w:spacing w:val="-15"/>
          <w:sz w:val="24"/>
        </w:rPr>
        <w:t> </w:t>
      </w:r>
      <w:r>
        <w:rPr>
          <w:i/>
          <w:color w:val="231F20"/>
          <w:sz w:val="24"/>
        </w:rPr>
        <w:t>iu</w:t>
      </w:r>
      <w:r>
        <w:rPr>
          <w:i/>
          <w:color w:val="231F20"/>
          <w:spacing w:val="-15"/>
          <w:sz w:val="24"/>
        </w:rPr>
        <w:t> </w:t>
      </w:r>
      <w:r>
        <w:rPr>
          <w:i/>
          <w:color w:val="231F20"/>
          <w:sz w:val="24"/>
        </w:rPr>
        <w:t>frikësuar</w:t>
      </w:r>
      <w:r>
        <w:rPr>
          <w:i/>
          <w:color w:val="231F20"/>
          <w:spacing w:val="-15"/>
          <w:sz w:val="24"/>
        </w:rPr>
        <w:t> </w:t>
      </w:r>
      <w:r>
        <w:rPr>
          <w:i/>
          <w:color w:val="231F20"/>
          <w:sz w:val="24"/>
        </w:rPr>
        <w:t>dënimit</w:t>
      </w:r>
      <w:r>
        <w:rPr>
          <w:i/>
          <w:color w:val="231F20"/>
          <w:spacing w:val="-15"/>
          <w:sz w:val="24"/>
        </w:rPr>
        <w:t> </w:t>
      </w:r>
      <w:r>
        <w:rPr>
          <w:i/>
          <w:color w:val="231F20"/>
          <w:sz w:val="24"/>
        </w:rPr>
        <w:t>të Tij,</w:t>
      </w:r>
      <w:r>
        <w:rPr>
          <w:i/>
          <w:color w:val="231F20"/>
          <w:spacing w:val="-12"/>
          <w:sz w:val="24"/>
        </w:rPr>
        <w:t> </w:t>
      </w:r>
      <w:r>
        <w:rPr>
          <w:i/>
          <w:color w:val="231F20"/>
          <w:sz w:val="24"/>
        </w:rPr>
        <w:t>ngrihen</w:t>
      </w:r>
      <w:r>
        <w:rPr>
          <w:i/>
          <w:color w:val="231F20"/>
          <w:spacing w:val="-12"/>
          <w:sz w:val="24"/>
        </w:rPr>
        <w:t> </w:t>
      </w:r>
      <w:r>
        <w:rPr>
          <w:i/>
          <w:color w:val="231F20"/>
          <w:sz w:val="24"/>
        </w:rPr>
        <w:t>nga</w:t>
      </w:r>
      <w:r>
        <w:rPr>
          <w:i/>
          <w:color w:val="231F20"/>
          <w:spacing w:val="-12"/>
          <w:sz w:val="24"/>
        </w:rPr>
        <w:t> </w:t>
      </w:r>
      <w:r>
        <w:rPr>
          <w:i/>
          <w:color w:val="231F20"/>
          <w:sz w:val="24"/>
        </w:rPr>
        <w:t>shtretërit</w:t>
      </w:r>
      <w:r>
        <w:rPr>
          <w:i/>
          <w:color w:val="231F20"/>
          <w:spacing w:val="-12"/>
          <w:sz w:val="24"/>
        </w:rPr>
        <w:t> </w:t>
      </w:r>
      <w:r>
        <w:rPr>
          <w:i/>
          <w:color w:val="231F20"/>
          <w:sz w:val="24"/>
        </w:rPr>
        <w:t>e</w:t>
      </w:r>
      <w:r>
        <w:rPr>
          <w:i/>
          <w:color w:val="231F20"/>
          <w:spacing w:val="-12"/>
          <w:sz w:val="24"/>
        </w:rPr>
        <w:t> </w:t>
      </w:r>
      <w:r>
        <w:rPr>
          <w:i/>
          <w:color w:val="231F20"/>
          <w:sz w:val="24"/>
        </w:rPr>
        <w:t>tyre</w:t>
      </w:r>
      <w:r>
        <w:rPr>
          <w:i/>
          <w:color w:val="231F20"/>
          <w:spacing w:val="-12"/>
          <w:sz w:val="24"/>
        </w:rPr>
        <w:t> </w:t>
      </w:r>
      <w:r>
        <w:rPr>
          <w:i/>
          <w:color w:val="231F20"/>
          <w:sz w:val="24"/>
        </w:rPr>
        <w:t>natën</w:t>
      </w:r>
      <w:r>
        <w:rPr>
          <w:i/>
          <w:color w:val="231F20"/>
          <w:spacing w:val="-12"/>
          <w:sz w:val="24"/>
        </w:rPr>
        <w:t> </w:t>
      </w:r>
      <w:r>
        <w:rPr>
          <w:i/>
          <w:color w:val="231F20"/>
          <w:sz w:val="24"/>
        </w:rPr>
        <w:t>(ata</w:t>
      </w:r>
      <w:r>
        <w:rPr>
          <w:i/>
          <w:color w:val="231F20"/>
          <w:spacing w:val="-12"/>
          <w:sz w:val="24"/>
        </w:rPr>
        <w:t> </w:t>
      </w:r>
      <w:r>
        <w:rPr>
          <w:i/>
          <w:color w:val="231F20"/>
          <w:sz w:val="24"/>
        </w:rPr>
        <w:t>që</w:t>
      </w:r>
      <w:r>
        <w:rPr>
          <w:i/>
          <w:color w:val="231F20"/>
          <w:spacing w:val="-12"/>
          <w:sz w:val="24"/>
        </w:rPr>
        <w:t> </w:t>
      </w:r>
      <w:r>
        <w:rPr>
          <w:i/>
          <w:color w:val="231F20"/>
          <w:sz w:val="24"/>
        </w:rPr>
        <w:t>braktisin</w:t>
      </w:r>
      <w:r>
        <w:rPr>
          <w:i/>
          <w:color w:val="231F20"/>
          <w:spacing w:val="-12"/>
          <w:sz w:val="24"/>
        </w:rPr>
        <w:t> </w:t>
      </w:r>
      <w:r>
        <w:rPr>
          <w:i/>
          <w:color w:val="231F20"/>
          <w:sz w:val="24"/>
        </w:rPr>
        <w:t>rehatinë</w:t>
      </w:r>
      <w:r>
        <w:rPr>
          <w:i/>
          <w:color w:val="231F20"/>
          <w:spacing w:val="-12"/>
          <w:sz w:val="24"/>
        </w:rPr>
        <w:t> </w:t>
      </w:r>
      <w:r>
        <w:rPr>
          <w:i/>
          <w:color w:val="231F20"/>
          <w:sz w:val="24"/>
        </w:rPr>
        <w:t>për</w:t>
      </w:r>
      <w:r>
        <w:rPr>
          <w:i/>
          <w:color w:val="231F20"/>
          <w:spacing w:val="-12"/>
          <w:sz w:val="24"/>
        </w:rPr>
        <w:t> </w:t>
      </w:r>
      <w:r>
        <w:rPr>
          <w:i/>
          <w:color w:val="231F20"/>
          <w:sz w:val="24"/>
        </w:rPr>
        <w:t>të adhuruar</w:t>
      </w:r>
      <w:r>
        <w:rPr>
          <w:i/>
          <w:color w:val="231F20"/>
          <w:spacing w:val="-7"/>
          <w:sz w:val="24"/>
        </w:rPr>
        <w:t> </w:t>
      </w:r>
      <w:r>
        <w:rPr>
          <w:i/>
          <w:color w:val="231F20"/>
          <w:sz w:val="24"/>
        </w:rPr>
        <w:t>Zotin</w:t>
      </w:r>
      <w:r>
        <w:rPr>
          <w:i/>
          <w:color w:val="231F20"/>
          <w:spacing w:val="-7"/>
          <w:sz w:val="24"/>
        </w:rPr>
        <w:t> </w:t>
      </w:r>
      <w:r>
        <w:rPr>
          <w:i/>
          <w:color w:val="231F20"/>
          <w:sz w:val="24"/>
        </w:rPr>
        <w:t>e</w:t>
      </w:r>
      <w:r>
        <w:rPr>
          <w:i/>
          <w:color w:val="231F20"/>
          <w:spacing w:val="-7"/>
          <w:sz w:val="24"/>
        </w:rPr>
        <w:t> </w:t>
      </w:r>
      <w:r>
        <w:rPr>
          <w:i/>
          <w:color w:val="231F20"/>
          <w:sz w:val="24"/>
        </w:rPr>
        <w:t>tyre,</w:t>
      </w:r>
      <w:r>
        <w:rPr>
          <w:i/>
          <w:color w:val="231F20"/>
          <w:spacing w:val="-7"/>
          <w:sz w:val="24"/>
        </w:rPr>
        <w:t> </w:t>
      </w:r>
      <w:r>
        <w:rPr>
          <w:i/>
          <w:color w:val="231F20"/>
          <w:sz w:val="24"/>
        </w:rPr>
        <w:t>që</w:t>
      </w:r>
      <w:r>
        <w:rPr>
          <w:i/>
          <w:color w:val="231F20"/>
          <w:spacing w:val="-7"/>
          <w:sz w:val="24"/>
        </w:rPr>
        <w:t> </w:t>
      </w:r>
      <w:r>
        <w:rPr>
          <w:i/>
          <w:color w:val="231F20"/>
          <w:sz w:val="24"/>
        </w:rPr>
        <w:t>ngrihen</w:t>
      </w:r>
      <w:r>
        <w:rPr>
          <w:i/>
          <w:color w:val="231F20"/>
          <w:spacing w:val="-7"/>
          <w:sz w:val="24"/>
        </w:rPr>
        <w:t> </w:t>
      </w:r>
      <w:r>
        <w:rPr>
          <w:i/>
          <w:color w:val="231F20"/>
          <w:sz w:val="24"/>
        </w:rPr>
        <w:t>për</w:t>
      </w:r>
      <w:r>
        <w:rPr>
          <w:i/>
          <w:color w:val="231F20"/>
          <w:spacing w:val="-7"/>
          <w:sz w:val="24"/>
        </w:rPr>
        <w:t> </w:t>
      </w:r>
      <w:r>
        <w:rPr>
          <w:i/>
          <w:color w:val="231F20"/>
          <w:sz w:val="24"/>
        </w:rPr>
        <w:t>të</w:t>
      </w:r>
      <w:r>
        <w:rPr>
          <w:i/>
          <w:color w:val="231F20"/>
          <w:spacing w:val="-7"/>
          <w:sz w:val="24"/>
        </w:rPr>
        <w:t> </w:t>
      </w:r>
      <w:r>
        <w:rPr>
          <w:i/>
          <w:color w:val="231F20"/>
          <w:sz w:val="24"/>
        </w:rPr>
        <w:t>falur</w:t>
      </w:r>
      <w:r>
        <w:rPr>
          <w:i/>
          <w:color w:val="231F20"/>
          <w:spacing w:val="-7"/>
          <w:sz w:val="24"/>
        </w:rPr>
        <w:t> </w:t>
      </w:r>
      <w:r>
        <w:rPr>
          <w:i/>
          <w:color w:val="231F20"/>
          <w:sz w:val="24"/>
        </w:rPr>
        <w:t>namazin</w:t>
      </w:r>
      <w:r>
        <w:rPr>
          <w:i/>
          <w:color w:val="231F20"/>
          <w:spacing w:val="-7"/>
          <w:sz w:val="24"/>
        </w:rPr>
        <w:t> </w:t>
      </w:r>
      <w:r>
        <w:rPr>
          <w:i/>
          <w:color w:val="231F20"/>
          <w:sz w:val="24"/>
        </w:rPr>
        <w:t>e</w:t>
      </w:r>
      <w:r>
        <w:rPr>
          <w:i/>
          <w:color w:val="231F20"/>
          <w:spacing w:val="-7"/>
          <w:sz w:val="24"/>
        </w:rPr>
        <w:t> </w:t>
      </w:r>
      <w:r>
        <w:rPr>
          <w:i/>
          <w:color w:val="231F20"/>
          <w:sz w:val="24"/>
        </w:rPr>
        <w:t>sabahut</w:t>
      </w:r>
      <w:r>
        <w:rPr>
          <w:i/>
          <w:color w:val="231F20"/>
          <w:spacing w:val="-7"/>
          <w:sz w:val="24"/>
        </w:rPr>
        <w:t> </w:t>
      </w:r>
      <w:r>
        <w:rPr>
          <w:i/>
          <w:color w:val="231F20"/>
          <w:sz w:val="24"/>
        </w:rPr>
        <w:t>edhe </w:t>
      </w:r>
      <w:r>
        <w:rPr>
          <w:i/>
          <w:color w:val="231F20"/>
          <w:spacing w:val="-6"/>
          <w:sz w:val="24"/>
        </w:rPr>
        <w:t>gjatë netëve të shkurtra dhe që vrapojnë për në mesxhid)?’” </w:t>
      </w:r>
      <w:r>
        <w:rPr>
          <w:color w:val="231F20"/>
          <w:spacing w:val="-6"/>
          <w:sz w:val="24"/>
        </w:rPr>
        <w:t>Në vazhdim, Krenaria</w:t>
      </w:r>
      <w:r>
        <w:rPr>
          <w:color w:val="231F20"/>
          <w:spacing w:val="-8"/>
          <w:sz w:val="24"/>
        </w:rPr>
        <w:t> </w:t>
      </w:r>
      <w:r>
        <w:rPr>
          <w:color w:val="231F20"/>
          <w:spacing w:val="-6"/>
          <w:sz w:val="24"/>
        </w:rPr>
        <w:t>e</w:t>
      </w:r>
      <w:r>
        <w:rPr>
          <w:color w:val="231F20"/>
          <w:spacing w:val="-8"/>
          <w:sz w:val="24"/>
        </w:rPr>
        <w:t> </w:t>
      </w:r>
      <w:r>
        <w:rPr>
          <w:color w:val="231F20"/>
          <w:spacing w:val="-6"/>
          <w:sz w:val="24"/>
        </w:rPr>
        <w:t>Gjithësisë</w:t>
      </w:r>
      <w:r>
        <w:rPr>
          <w:color w:val="231F20"/>
          <w:spacing w:val="-8"/>
          <w:sz w:val="24"/>
        </w:rPr>
        <w:t> </w:t>
      </w:r>
      <w:r>
        <w:rPr>
          <w:color w:val="231F20"/>
          <w:spacing w:val="-6"/>
          <w:sz w:val="24"/>
        </w:rPr>
        <w:t>thotë</w:t>
      </w:r>
      <w:r>
        <w:rPr>
          <w:color w:val="231F20"/>
          <w:spacing w:val="-8"/>
          <w:sz w:val="24"/>
        </w:rPr>
        <w:t> </w:t>
      </w:r>
      <w:r>
        <w:rPr>
          <w:color w:val="231F20"/>
          <w:spacing w:val="-6"/>
          <w:sz w:val="24"/>
        </w:rPr>
        <w:t>kështu: </w:t>
      </w:r>
      <w:r>
        <w:rPr>
          <w:i/>
          <w:color w:val="231F20"/>
          <w:spacing w:val="-6"/>
          <w:sz w:val="24"/>
        </w:rPr>
        <w:t>“Një numër i vogël njerëzish mblidhen </w:t>
      </w:r>
      <w:r>
        <w:rPr>
          <w:i/>
          <w:color w:val="231F20"/>
          <w:sz w:val="24"/>
        </w:rPr>
        <w:t>para</w:t>
      </w:r>
      <w:r>
        <w:rPr>
          <w:i/>
          <w:color w:val="231F20"/>
          <w:spacing w:val="-5"/>
          <w:sz w:val="24"/>
        </w:rPr>
        <w:t> </w:t>
      </w:r>
      <w:r>
        <w:rPr>
          <w:i/>
          <w:color w:val="231F20"/>
          <w:sz w:val="24"/>
        </w:rPr>
        <w:t>Zotit.</w:t>
      </w:r>
      <w:r>
        <w:rPr>
          <w:i/>
          <w:color w:val="231F20"/>
          <w:spacing w:val="-5"/>
          <w:sz w:val="24"/>
        </w:rPr>
        <w:t> </w:t>
      </w:r>
      <w:r>
        <w:rPr>
          <w:i/>
          <w:color w:val="231F20"/>
          <w:sz w:val="24"/>
        </w:rPr>
        <w:t>Allahu</w:t>
      </w:r>
      <w:r>
        <w:rPr>
          <w:i/>
          <w:color w:val="231F20"/>
          <w:spacing w:val="-5"/>
          <w:sz w:val="24"/>
        </w:rPr>
        <w:t> </w:t>
      </w:r>
      <w:r>
        <w:rPr>
          <w:i/>
          <w:color w:val="231F20"/>
          <w:sz w:val="24"/>
        </w:rPr>
        <w:t>urdhëron</w:t>
      </w:r>
      <w:r>
        <w:rPr>
          <w:i/>
          <w:color w:val="231F20"/>
          <w:spacing w:val="-5"/>
          <w:sz w:val="24"/>
        </w:rPr>
        <w:t> </w:t>
      </w:r>
      <w:r>
        <w:rPr>
          <w:i/>
          <w:color w:val="231F20"/>
          <w:sz w:val="24"/>
        </w:rPr>
        <w:t>që</w:t>
      </w:r>
      <w:r>
        <w:rPr>
          <w:i/>
          <w:color w:val="231F20"/>
          <w:spacing w:val="-5"/>
          <w:sz w:val="24"/>
        </w:rPr>
        <w:t> </w:t>
      </w:r>
      <w:r>
        <w:rPr>
          <w:i/>
          <w:color w:val="231F20"/>
          <w:sz w:val="24"/>
        </w:rPr>
        <w:t>ata</w:t>
      </w:r>
      <w:r>
        <w:rPr>
          <w:i/>
          <w:color w:val="231F20"/>
          <w:spacing w:val="-5"/>
          <w:sz w:val="24"/>
        </w:rPr>
        <w:t> </w:t>
      </w:r>
      <w:r>
        <w:rPr>
          <w:i/>
          <w:color w:val="231F20"/>
          <w:sz w:val="24"/>
        </w:rPr>
        <w:t>të</w:t>
      </w:r>
      <w:r>
        <w:rPr>
          <w:i/>
          <w:color w:val="231F20"/>
          <w:spacing w:val="-5"/>
          <w:sz w:val="24"/>
        </w:rPr>
        <w:t> </w:t>
      </w:r>
      <w:r>
        <w:rPr>
          <w:i/>
          <w:color w:val="231F20"/>
          <w:sz w:val="24"/>
        </w:rPr>
        <w:t>futen</w:t>
      </w:r>
      <w:r>
        <w:rPr>
          <w:i/>
          <w:color w:val="231F20"/>
          <w:spacing w:val="-5"/>
          <w:sz w:val="24"/>
        </w:rPr>
        <w:t> </w:t>
      </w:r>
      <w:r>
        <w:rPr>
          <w:i/>
          <w:color w:val="231F20"/>
          <w:sz w:val="24"/>
        </w:rPr>
        <w:t>në</w:t>
      </w:r>
      <w:r>
        <w:rPr>
          <w:i/>
          <w:color w:val="231F20"/>
          <w:spacing w:val="-5"/>
          <w:sz w:val="24"/>
        </w:rPr>
        <w:t> </w:t>
      </w:r>
      <w:r>
        <w:rPr>
          <w:i/>
          <w:color w:val="231F20"/>
          <w:sz w:val="24"/>
        </w:rPr>
        <w:t>Xhenet</w:t>
      </w:r>
      <w:r>
        <w:rPr>
          <w:i/>
          <w:color w:val="231F20"/>
          <w:spacing w:val="-5"/>
          <w:sz w:val="24"/>
        </w:rPr>
        <w:t> </w:t>
      </w:r>
      <w:r>
        <w:rPr>
          <w:i/>
          <w:color w:val="231F20"/>
          <w:sz w:val="24"/>
        </w:rPr>
        <w:t>pa</w:t>
      </w:r>
      <w:r>
        <w:rPr>
          <w:i/>
          <w:color w:val="231F20"/>
          <w:spacing w:val="-5"/>
          <w:sz w:val="24"/>
        </w:rPr>
        <w:t> </w:t>
      </w:r>
      <w:r>
        <w:rPr>
          <w:i/>
          <w:color w:val="231F20"/>
          <w:sz w:val="24"/>
        </w:rPr>
        <w:t>iu</w:t>
      </w:r>
      <w:r>
        <w:rPr>
          <w:i/>
          <w:color w:val="231F20"/>
          <w:spacing w:val="-5"/>
          <w:sz w:val="24"/>
        </w:rPr>
        <w:t> </w:t>
      </w:r>
      <w:r>
        <w:rPr>
          <w:i/>
          <w:color w:val="231F20"/>
          <w:sz w:val="24"/>
        </w:rPr>
        <w:t>bërë</w:t>
      </w:r>
      <w:r>
        <w:rPr>
          <w:i/>
          <w:color w:val="231F20"/>
          <w:spacing w:val="-5"/>
          <w:sz w:val="24"/>
        </w:rPr>
        <w:t> </w:t>
      </w:r>
      <w:r>
        <w:rPr>
          <w:i/>
          <w:color w:val="231F20"/>
          <w:sz w:val="24"/>
        </w:rPr>
        <w:t>asnjë </w:t>
      </w:r>
      <w:r>
        <w:rPr>
          <w:i/>
          <w:color w:val="231F20"/>
          <w:spacing w:val="-2"/>
          <w:sz w:val="24"/>
        </w:rPr>
        <w:t>pyetje.</w:t>
      </w:r>
      <w:r>
        <w:rPr>
          <w:i/>
          <w:color w:val="231F20"/>
          <w:spacing w:val="-13"/>
          <w:sz w:val="24"/>
        </w:rPr>
        <w:t> </w:t>
      </w:r>
      <w:r>
        <w:rPr>
          <w:i/>
          <w:color w:val="231F20"/>
          <w:spacing w:val="-2"/>
          <w:sz w:val="24"/>
        </w:rPr>
        <w:t>Pastaj</w:t>
      </w:r>
      <w:r>
        <w:rPr>
          <w:i/>
          <w:color w:val="231F20"/>
          <w:spacing w:val="-13"/>
          <w:sz w:val="24"/>
        </w:rPr>
        <w:t> </w:t>
      </w:r>
      <w:r>
        <w:rPr>
          <w:i/>
          <w:color w:val="231F20"/>
          <w:spacing w:val="-2"/>
          <w:sz w:val="24"/>
        </w:rPr>
        <w:t>thirren</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tjerët,</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të</w:t>
      </w:r>
      <w:r>
        <w:rPr>
          <w:i/>
          <w:color w:val="231F20"/>
          <w:spacing w:val="-13"/>
          <w:sz w:val="24"/>
        </w:rPr>
        <w:t> </w:t>
      </w:r>
      <w:r>
        <w:rPr>
          <w:i/>
          <w:color w:val="231F20"/>
          <w:spacing w:val="-2"/>
          <w:sz w:val="24"/>
        </w:rPr>
        <w:t>dhënë</w:t>
      </w:r>
      <w:r>
        <w:rPr>
          <w:i/>
          <w:color w:val="231F20"/>
          <w:spacing w:val="-13"/>
          <w:sz w:val="24"/>
        </w:rPr>
        <w:t> </w:t>
      </w:r>
      <w:r>
        <w:rPr>
          <w:i/>
          <w:color w:val="231F20"/>
          <w:spacing w:val="-2"/>
          <w:sz w:val="24"/>
        </w:rPr>
        <w:t>llogari.”</w:t>
      </w:r>
      <w:r>
        <w:rPr>
          <w:i/>
          <w:color w:val="231F20"/>
          <w:spacing w:val="-2"/>
          <w:position w:val="8"/>
          <w:sz w:val="14"/>
        </w:rPr>
        <w:t>327</w:t>
      </w:r>
    </w:p>
    <w:p>
      <w:pPr>
        <w:spacing w:line="249" w:lineRule="auto" w:before="125"/>
        <w:ind w:left="142" w:right="281" w:firstLine="283"/>
        <w:jc w:val="both"/>
        <w:rPr>
          <w:i/>
          <w:sz w:val="24"/>
        </w:rPr>
      </w:pPr>
      <w:r>
        <w:rPr>
          <w:color w:val="231F20"/>
          <w:sz w:val="24"/>
        </w:rPr>
        <w:t>Kështu që, në një kohë kur të gjithë zhyten në hutesë ose bien të flenë pranë të dashurve të tyre, besimtari duhet të vijë para Allahut dhe,</w:t>
      </w:r>
      <w:r>
        <w:rPr>
          <w:color w:val="231F20"/>
          <w:spacing w:val="-13"/>
          <w:sz w:val="24"/>
        </w:rPr>
        <w:t> </w:t>
      </w:r>
      <w:r>
        <w:rPr>
          <w:color w:val="231F20"/>
          <w:sz w:val="24"/>
        </w:rPr>
        <w:t>duke</w:t>
      </w:r>
      <w:r>
        <w:rPr>
          <w:color w:val="231F20"/>
          <w:spacing w:val="-13"/>
          <w:sz w:val="24"/>
        </w:rPr>
        <w:t> </w:t>
      </w:r>
      <w:r>
        <w:rPr>
          <w:color w:val="231F20"/>
          <w:sz w:val="24"/>
        </w:rPr>
        <w:t>thënë</w:t>
      </w:r>
      <w:r>
        <w:rPr>
          <w:color w:val="231F20"/>
          <w:spacing w:val="-13"/>
          <w:sz w:val="24"/>
        </w:rPr>
        <w:t> </w:t>
      </w:r>
      <w:r>
        <w:rPr>
          <w:color w:val="231F20"/>
          <w:sz w:val="24"/>
        </w:rPr>
        <w:t>“Zoti</w:t>
      </w:r>
      <w:r>
        <w:rPr>
          <w:color w:val="231F20"/>
          <w:spacing w:val="-13"/>
          <w:sz w:val="24"/>
        </w:rPr>
        <w:t> </w:t>
      </w:r>
      <w:r>
        <w:rPr>
          <w:color w:val="231F20"/>
          <w:sz w:val="24"/>
        </w:rPr>
        <w:t>im!</w:t>
      </w:r>
      <w:r>
        <w:rPr>
          <w:color w:val="231F20"/>
          <w:spacing w:val="-13"/>
          <w:sz w:val="24"/>
        </w:rPr>
        <w:t> </w:t>
      </w:r>
      <w:r>
        <w:rPr>
          <w:color w:val="231F20"/>
          <w:sz w:val="24"/>
        </w:rPr>
        <w:t>Kam</w:t>
      </w:r>
      <w:r>
        <w:rPr>
          <w:color w:val="231F20"/>
          <w:spacing w:val="-13"/>
          <w:sz w:val="24"/>
        </w:rPr>
        <w:t> </w:t>
      </w:r>
      <w:r>
        <w:rPr>
          <w:color w:val="231F20"/>
          <w:sz w:val="24"/>
        </w:rPr>
        <w:t>vrapuar</w:t>
      </w:r>
      <w:r>
        <w:rPr>
          <w:color w:val="231F20"/>
          <w:spacing w:val="-13"/>
          <w:sz w:val="24"/>
        </w:rPr>
        <w:t> </w:t>
      </w:r>
      <w:r>
        <w:rPr>
          <w:color w:val="231F20"/>
          <w:sz w:val="24"/>
        </w:rPr>
        <w:t>gjatë</w:t>
      </w:r>
      <w:r>
        <w:rPr>
          <w:color w:val="231F20"/>
          <w:spacing w:val="-13"/>
          <w:sz w:val="24"/>
        </w:rPr>
        <w:t> </w:t>
      </w:r>
      <w:r>
        <w:rPr>
          <w:color w:val="231F20"/>
          <w:sz w:val="24"/>
        </w:rPr>
        <w:t>gjithë</w:t>
      </w:r>
      <w:r>
        <w:rPr>
          <w:color w:val="231F20"/>
          <w:spacing w:val="-13"/>
          <w:sz w:val="24"/>
        </w:rPr>
        <w:t> </w:t>
      </w:r>
      <w:r>
        <w:rPr>
          <w:color w:val="231F20"/>
          <w:sz w:val="24"/>
        </w:rPr>
        <w:t>ditës</w:t>
      </w:r>
      <w:r>
        <w:rPr>
          <w:color w:val="231F20"/>
          <w:spacing w:val="-13"/>
          <w:sz w:val="24"/>
        </w:rPr>
        <w:t> </w:t>
      </w:r>
      <w:r>
        <w:rPr>
          <w:color w:val="231F20"/>
          <w:sz w:val="24"/>
        </w:rPr>
        <w:t>pas</w:t>
      </w:r>
      <w:r>
        <w:rPr>
          <w:color w:val="231F20"/>
          <w:spacing w:val="-13"/>
          <w:sz w:val="24"/>
        </w:rPr>
        <w:t> </w:t>
      </w:r>
      <w:r>
        <w:rPr>
          <w:color w:val="231F20"/>
          <w:sz w:val="24"/>
        </w:rPr>
        <w:t>gjërave</w:t>
      </w:r>
      <w:r>
        <w:rPr>
          <w:color w:val="231F20"/>
          <w:spacing w:val="-13"/>
          <w:sz w:val="24"/>
        </w:rPr>
        <w:t> </w:t>
      </w:r>
      <w:r>
        <w:rPr>
          <w:color w:val="231F20"/>
          <w:sz w:val="24"/>
        </w:rPr>
        <w:t>të tjera, ndërsa tani, tani kam ardhur të trokas në derën Tënde; të gjithë kërkuan</w:t>
      </w:r>
      <w:r>
        <w:rPr>
          <w:color w:val="231F20"/>
          <w:spacing w:val="-2"/>
          <w:sz w:val="24"/>
        </w:rPr>
        <w:t> </w:t>
      </w:r>
      <w:r>
        <w:rPr>
          <w:color w:val="231F20"/>
          <w:sz w:val="24"/>
        </w:rPr>
        <w:t>me</w:t>
      </w:r>
      <w:r>
        <w:rPr>
          <w:color w:val="231F20"/>
          <w:spacing w:val="-2"/>
          <w:sz w:val="24"/>
        </w:rPr>
        <w:t> </w:t>
      </w:r>
      <w:r>
        <w:rPr>
          <w:color w:val="231F20"/>
          <w:sz w:val="24"/>
        </w:rPr>
        <w:t>sy</w:t>
      </w:r>
      <w:r>
        <w:rPr>
          <w:color w:val="231F20"/>
          <w:spacing w:val="-2"/>
          <w:sz w:val="24"/>
        </w:rPr>
        <w:t> </w:t>
      </w:r>
      <w:r>
        <w:rPr>
          <w:color w:val="231F20"/>
          <w:sz w:val="24"/>
        </w:rPr>
        <w:t>dikë</w:t>
      </w:r>
      <w:r>
        <w:rPr>
          <w:color w:val="231F20"/>
          <w:spacing w:val="-2"/>
          <w:sz w:val="24"/>
        </w:rPr>
        <w:t> </w:t>
      </w:r>
      <w:r>
        <w:rPr>
          <w:color w:val="231F20"/>
          <w:sz w:val="24"/>
        </w:rPr>
        <w:t>tjetër,</w:t>
      </w:r>
      <w:r>
        <w:rPr>
          <w:color w:val="231F20"/>
          <w:spacing w:val="-2"/>
          <w:sz w:val="24"/>
        </w:rPr>
        <w:t> </w:t>
      </w:r>
      <w:r>
        <w:rPr>
          <w:color w:val="231F20"/>
          <w:sz w:val="24"/>
        </w:rPr>
        <w:t>të</w:t>
      </w:r>
      <w:r>
        <w:rPr>
          <w:color w:val="231F20"/>
          <w:spacing w:val="-2"/>
          <w:sz w:val="24"/>
        </w:rPr>
        <w:t> </w:t>
      </w:r>
      <w:r>
        <w:rPr>
          <w:color w:val="231F20"/>
          <w:sz w:val="24"/>
        </w:rPr>
        <w:t>gjithë</w:t>
      </w:r>
      <w:r>
        <w:rPr>
          <w:color w:val="231F20"/>
          <w:spacing w:val="-2"/>
          <w:sz w:val="24"/>
        </w:rPr>
        <w:t> </w:t>
      </w:r>
      <w:r>
        <w:rPr>
          <w:color w:val="231F20"/>
          <w:sz w:val="24"/>
        </w:rPr>
        <w:t>shkuan</w:t>
      </w:r>
      <w:r>
        <w:rPr>
          <w:color w:val="231F20"/>
          <w:spacing w:val="-2"/>
          <w:sz w:val="24"/>
        </w:rPr>
        <w:t> </w:t>
      </w:r>
      <w:r>
        <w:rPr>
          <w:color w:val="231F20"/>
          <w:sz w:val="24"/>
        </w:rPr>
        <w:t>pas</w:t>
      </w:r>
      <w:r>
        <w:rPr>
          <w:color w:val="231F20"/>
          <w:spacing w:val="-2"/>
          <w:sz w:val="24"/>
        </w:rPr>
        <w:t> </w:t>
      </w:r>
      <w:r>
        <w:rPr>
          <w:color w:val="231F20"/>
          <w:sz w:val="24"/>
        </w:rPr>
        <w:t>diçkaje</w:t>
      </w:r>
      <w:r>
        <w:rPr>
          <w:color w:val="231F20"/>
          <w:spacing w:val="-2"/>
          <w:sz w:val="24"/>
        </w:rPr>
        <w:t> </w:t>
      </w:r>
      <w:r>
        <w:rPr>
          <w:color w:val="231F20"/>
          <w:sz w:val="24"/>
        </w:rPr>
        <w:t>tjetër,</w:t>
      </w:r>
      <w:r>
        <w:rPr>
          <w:color w:val="231F20"/>
          <w:spacing w:val="-2"/>
          <w:sz w:val="24"/>
        </w:rPr>
        <w:t> </w:t>
      </w:r>
      <w:r>
        <w:rPr>
          <w:color w:val="231F20"/>
          <w:sz w:val="24"/>
        </w:rPr>
        <w:t>ama</w:t>
      </w:r>
      <w:r>
        <w:rPr>
          <w:color w:val="231F20"/>
          <w:spacing w:val="-2"/>
          <w:sz w:val="24"/>
        </w:rPr>
        <w:t> </w:t>
      </w:r>
      <w:r>
        <w:rPr>
          <w:color w:val="231F20"/>
          <w:sz w:val="24"/>
        </w:rPr>
        <w:t>unë po</w:t>
      </w:r>
      <w:r>
        <w:rPr>
          <w:color w:val="231F20"/>
          <w:spacing w:val="-9"/>
          <w:sz w:val="24"/>
        </w:rPr>
        <w:t> </w:t>
      </w:r>
      <w:r>
        <w:rPr>
          <w:color w:val="231F20"/>
          <w:sz w:val="24"/>
        </w:rPr>
        <w:t>të</w:t>
      </w:r>
      <w:r>
        <w:rPr>
          <w:color w:val="231F20"/>
          <w:spacing w:val="-9"/>
          <w:sz w:val="24"/>
        </w:rPr>
        <w:t> </w:t>
      </w:r>
      <w:r>
        <w:rPr>
          <w:color w:val="231F20"/>
          <w:sz w:val="24"/>
        </w:rPr>
        <w:t>kërkoj</w:t>
      </w:r>
      <w:r>
        <w:rPr>
          <w:color w:val="231F20"/>
          <w:spacing w:val="-9"/>
          <w:sz w:val="24"/>
        </w:rPr>
        <w:t> </w:t>
      </w:r>
      <w:r>
        <w:rPr>
          <w:color w:val="231F20"/>
          <w:sz w:val="24"/>
        </w:rPr>
        <w:t>Ty,</w:t>
      </w:r>
      <w:r>
        <w:rPr>
          <w:color w:val="231F20"/>
          <w:spacing w:val="-9"/>
          <w:sz w:val="24"/>
        </w:rPr>
        <w:t> </w:t>
      </w:r>
      <w:r>
        <w:rPr>
          <w:color w:val="231F20"/>
          <w:sz w:val="24"/>
        </w:rPr>
        <w:t>po</w:t>
      </w:r>
      <w:r>
        <w:rPr>
          <w:color w:val="231F20"/>
          <w:spacing w:val="-9"/>
          <w:sz w:val="24"/>
        </w:rPr>
        <w:t> </w:t>
      </w:r>
      <w:r>
        <w:rPr>
          <w:color w:val="231F20"/>
          <w:sz w:val="24"/>
        </w:rPr>
        <w:t>përpiqem</w:t>
      </w:r>
      <w:r>
        <w:rPr>
          <w:color w:val="231F20"/>
          <w:spacing w:val="-9"/>
          <w:sz w:val="24"/>
        </w:rPr>
        <w:t> </w:t>
      </w:r>
      <w:r>
        <w:rPr>
          <w:color w:val="231F20"/>
          <w:sz w:val="24"/>
        </w:rPr>
        <w:t>për</w:t>
      </w:r>
      <w:r>
        <w:rPr>
          <w:color w:val="231F20"/>
          <w:spacing w:val="-9"/>
          <w:sz w:val="24"/>
        </w:rPr>
        <w:t> </w:t>
      </w:r>
      <w:r>
        <w:rPr>
          <w:color w:val="231F20"/>
          <w:sz w:val="24"/>
        </w:rPr>
        <w:t>të</w:t>
      </w:r>
      <w:r>
        <w:rPr>
          <w:color w:val="231F20"/>
          <w:spacing w:val="-9"/>
          <w:sz w:val="24"/>
        </w:rPr>
        <w:t> </w:t>
      </w:r>
      <w:r>
        <w:rPr>
          <w:color w:val="231F20"/>
          <w:sz w:val="24"/>
        </w:rPr>
        <w:t>arritur</w:t>
      </w:r>
      <w:r>
        <w:rPr>
          <w:color w:val="231F20"/>
          <w:spacing w:val="-9"/>
          <w:sz w:val="24"/>
        </w:rPr>
        <w:t> </w:t>
      </w:r>
      <w:r>
        <w:rPr>
          <w:color w:val="231F20"/>
          <w:sz w:val="24"/>
        </w:rPr>
        <w:t>tek</w:t>
      </w:r>
      <w:r>
        <w:rPr>
          <w:color w:val="231F20"/>
          <w:spacing w:val="-9"/>
          <w:sz w:val="24"/>
        </w:rPr>
        <w:t> </w:t>
      </w:r>
      <w:r>
        <w:rPr>
          <w:color w:val="231F20"/>
          <w:sz w:val="24"/>
        </w:rPr>
        <w:t>Ti.”,</w:t>
      </w:r>
      <w:r>
        <w:rPr>
          <w:color w:val="231F20"/>
          <w:spacing w:val="-9"/>
          <w:sz w:val="24"/>
        </w:rPr>
        <w:t> </w:t>
      </w:r>
      <w:r>
        <w:rPr>
          <w:color w:val="231F20"/>
          <w:sz w:val="24"/>
        </w:rPr>
        <w:t>të</w:t>
      </w:r>
      <w:r>
        <w:rPr>
          <w:color w:val="231F20"/>
          <w:spacing w:val="-9"/>
          <w:sz w:val="24"/>
        </w:rPr>
        <w:t> </w:t>
      </w:r>
      <w:r>
        <w:rPr>
          <w:color w:val="231F20"/>
          <w:sz w:val="24"/>
        </w:rPr>
        <w:t>trokasë</w:t>
      </w:r>
      <w:r>
        <w:rPr>
          <w:color w:val="231F20"/>
          <w:spacing w:val="-9"/>
          <w:sz w:val="24"/>
        </w:rPr>
        <w:t> </w:t>
      </w:r>
      <w:r>
        <w:rPr>
          <w:color w:val="231F20"/>
          <w:sz w:val="24"/>
        </w:rPr>
        <w:t>në</w:t>
      </w:r>
      <w:r>
        <w:rPr>
          <w:color w:val="231F20"/>
          <w:spacing w:val="-9"/>
          <w:sz w:val="24"/>
        </w:rPr>
        <w:t> </w:t>
      </w:r>
      <w:r>
        <w:rPr>
          <w:color w:val="231F20"/>
          <w:sz w:val="24"/>
        </w:rPr>
        <w:t>derën e Tij. Në errësirën e natës, besimtari duhet të kthehet nga Zoti dhe, ashtu</w:t>
      </w:r>
      <w:r>
        <w:rPr>
          <w:color w:val="231F20"/>
          <w:spacing w:val="-10"/>
          <w:sz w:val="24"/>
        </w:rPr>
        <w:t> </w:t>
      </w:r>
      <w:r>
        <w:rPr>
          <w:color w:val="231F20"/>
          <w:sz w:val="24"/>
        </w:rPr>
        <w:t>siç</w:t>
      </w:r>
      <w:r>
        <w:rPr>
          <w:color w:val="231F20"/>
          <w:spacing w:val="-10"/>
          <w:sz w:val="24"/>
        </w:rPr>
        <w:t> </w:t>
      </w:r>
      <w:r>
        <w:rPr>
          <w:color w:val="231F20"/>
          <w:sz w:val="24"/>
        </w:rPr>
        <w:t>bënte</w:t>
      </w:r>
      <w:r>
        <w:rPr>
          <w:color w:val="231F20"/>
          <w:spacing w:val="-10"/>
          <w:sz w:val="24"/>
        </w:rPr>
        <w:t> </w:t>
      </w:r>
      <w:r>
        <w:rPr>
          <w:color w:val="231F20"/>
          <w:sz w:val="24"/>
        </w:rPr>
        <w:t>Profeti</w:t>
      </w:r>
      <w:r>
        <w:rPr>
          <w:color w:val="231F20"/>
          <w:spacing w:val="-10"/>
          <w:sz w:val="24"/>
        </w:rPr>
        <w:t> </w:t>
      </w:r>
      <w:r>
        <w:rPr>
          <w:color w:val="231F20"/>
          <w:sz w:val="24"/>
        </w:rPr>
        <w:t>ynë</w:t>
      </w:r>
      <w:r>
        <w:rPr>
          <w:color w:val="231F20"/>
          <w:spacing w:val="-10"/>
          <w:sz w:val="24"/>
        </w:rPr>
        <w:t> </w:t>
      </w:r>
      <w:r>
        <w:rPr>
          <w:color w:val="231F20"/>
          <w:sz w:val="24"/>
        </w:rPr>
        <w:t>(s.a.s.)</w:t>
      </w:r>
      <w:r>
        <w:rPr>
          <w:color w:val="231F20"/>
          <w:spacing w:val="-10"/>
          <w:sz w:val="24"/>
        </w:rPr>
        <w:t> </w:t>
      </w:r>
      <w:r>
        <w:rPr>
          <w:color w:val="231F20"/>
          <w:sz w:val="24"/>
        </w:rPr>
        <w:t>kur</w:t>
      </w:r>
      <w:r>
        <w:rPr>
          <w:color w:val="231F20"/>
          <w:spacing w:val="-10"/>
          <w:sz w:val="24"/>
        </w:rPr>
        <w:t> </w:t>
      </w:r>
      <w:r>
        <w:rPr>
          <w:color w:val="231F20"/>
          <w:sz w:val="24"/>
        </w:rPr>
        <w:t>ngrihej</w:t>
      </w:r>
      <w:r>
        <w:rPr>
          <w:color w:val="231F20"/>
          <w:spacing w:val="-10"/>
          <w:sz w:val="24"/>
        </w:rPr>
        <w:t> </w:t>
      </w:r>
      <w:r>
        <w:rPr>
          <w:color w:val="231F20"/>
          <w:sz w:val="24"/>
        </w:rPr>
        <w:t>natën,</w:t>
      </w:r>
      <w:r>
        <w:rPr>
          <w:color w:val="231F20"/>
          <w:spacing w:val="-10"/>
          <w:sz w:val="24"/>
        </w:rPr>
        <w:t> </w:t>
      </w:r>
      <w:r>
        <w:rPr>
          <w:color w:val="231F20"/>
          <w:sz w:val="24"/>
        </w:rPr>
        <w:t>duhet</w:t>
      </w:r>
      <w:r>
        <w:rPr>
          <w:color w:val="231F20"/>
          <w:spacing w:val="-10"/>
          <w:sz w:val="24"/>
        </w:rPr>
        <w:t> </w:t>
      </w:r>
      <w:r>
        <w:rPr>
          <w:color w:val="231F20"/>
          <w:sz w:val="24"/>
        </w:rPr>
        <w:t>t’i</w:t>
      </w:r>
      <w:r>
        <w:rPr>
          <w:color w:val="231F20"/>
          <w:spacing w:val="-10"/>
          <w:sz w:val="24"/>
        </w:rPr>
        <w:t> </w:t>
      </w:r>
      <w:r>
        <w:rPr>
          <w:color w:val="231F20"/>
          <w:sz w:val="24"/>
        </w:rPr>
        <w:t>drejtohet Allahut</w:t>
      </w:r>
      <w:r>
        <w:rPr>
          <w:color w:val="231F20"/>
          <w:spacing w:val="-15"/>
          <w:sz w:val="24"/>
        </w:rPr>
        <w:t> </w:t>
      </w:r>
      <w:r>
        <w:rPr>
          <w:color w:val="231F20"/>
          <w:sz w:val="24"/>
        </w:rPr>
        <w:t>me</w:t>
      </w:r>
      <w:r>
        <w:rPr>
          <w:color w:val="231F20"/>
          <w:spacing w:val="-15"/>
          <w:sz w:val="24"/>
        </w:rPr>
        <w:t> </w:t>
      </w:r>
      <w:r>
        <w:rPr>
          <w:color w:val="231F20"/>
          <w:sz w:val="24"/>
        </w:rPr>
        <w:t>këtë</w:t>
      </w:r>
      <w:r>
        <w:rPr>
          <w:color w:val="231F20"/>
          <w:spacing w:val="-15"/>
          <w:sz w:val="24"/>
        </w:rPr>
        <w:t> </w:t>
      </w:r>
      <w:r>
        <w:rPr>
          <w:color w:val="231F20"/>
          <w:sz w:val="24"/>
        </w:rPr>
        <w:t>lutje:</w:t>
      </w:r>
      <w:r>
        <w:rPr>
          <w:color w:val="231F20"/>
          <w:spacing w:val="-14"/>
          <w:sz w:val="24"/>
        </w:rPr>
        <w:t> </w:t>
      </w:r>
      <w:r>
        <w:rPr>
          <w:i/>
          <w:color w:val="231F20"/>
          <w:sz w:val="24"/>
        </w:rPr>
        <w:t>“Allahu</w:t>
      </w:r>
      <w:r>
        <w:rPr>
          <w:i/>
          <w:color w:val="231F20"/>
          <w:spacing w:val="-14"/>
          <w:sz w:val="24"/>
        </w:rPr>
        <w:t> </w:t>
      </w:r>
      <w:r>
        <w:rPr>
          <w:i/>
          <w:color w:val="231F20"/>
          <w:sz w:val="24"/>
        </w:rPr>
        <w:t>im,</w:t>
      </w:r>
      <w:r>
        <w:rPr>
          <w:i/>
          <w:color w:val="231F20"/>
          <w:spacing w:val="-14"/>
          <w:sz w:val="24"/>
        </w:rPr>
        <w:t> </w:t>
      </w:r>
      <w:r>
        <w:rPr>
          <w:i/>
          <w:color w:val="231F20"/>
          <w:sz w:val="24"/>
        </w:rPr>
        <w:t>Zoti</w:t>
      </w:r>
      <w:r>
        <w:rPr>
          <w:i/>
          <w:color w:val="231F20"/>
          <w:spacing w:val="-14"/>
          <w:sz w:val="24"/>
        </w:rPr>
        <w:t> </w:t>
      </w:r>
      <w:r>
        <w:rPr>
          <w:i/>
          <w:color w:val="231F20"/>
          <w:sz w:val="24"/>
        </w:rPr>
        <w:t>ynë!</w:t>
      </w:r>
      <w:r>
        <w:rPr>
          <w:i/>
          <w:color w:val="231F20"/>
          <w:spacing w:val="-14"/>
          <w:sz w:val="24"/>
        </w:rPr>
        <w:t> </w:t>
      </w:r>
      <w:r>
        <w:rPr>
          <w:i/>
          <w:color w:val="231F20"/>
          <w:sz w:val="24"/>
        </w:rPr>
        <w:t>Çdo</w:t>
      </w:r>
      <w:r>
        <w:rPr>
          <w:i/>
          <w:color w:val="231F20"/>
          <w:spacing w:val="-14"/>
          <w:sz w:val="24"/>
        </w:rPr>
        <w:t> </w:t>
      </w:r>
      <w:r>
        <w:rPr>
          <w:i/>
          <w:color w:val="231F20"/>
          <w:sz w:val="24"/>
        </w:rPr>
        <w:t>lavdërim</w:t>
      </w:r>
      <w:r>
        <w:rPr>
          <w:i/>
          <w:color w:val="231F20"/>
          <w:spacing w:val="-14"/>
          <w:sz w:val="24"/>
        </w:rPr>
        <w:t> </w:t>
      </w:r>
      <w:r>
        <w:rPr>
          <w:i/>
          <w:color w:val="231F20"/>
          <w:sz w:val="24"/>
        </w:rPr>
        <w:t>dhe</w:t>
      </w:r>
      <w:r>
        <w:rPr>
          <w:i/>
          <w:color w:val="231F20"/>
          <w:spacing w:val="-14"/>
          <w:sz w:val="24"/>
        </w:rPr>
        <w:t> </w:t>
      </w:r>
      <w:r>
        <w:rPr>
          <w:i/>
          <w:color w:val="231F20"/>
          <w:sz w:val="24"/>
        </w:rPr>
        <w:t>të</w:t>
      </w:r>
      <w:r>
        <w:rPr>
          <w:i/>
          <w:color w:val="231F20"/>
          <w:spacing w:val="-14"/>
          <w:sz w:val="24"/>
        </w:rPr>
        <w:t> </w:t>
      </w:r>
      <w:r>
        <w:rPr>
          <w:i/>
          <w:color w:val="231F20"/>
          <w:sz w:val="24"/>
        </w:rPr>
        <w:t>gjitha falënderimet</w:t>
      </w:r>
      <w:r>
        <w:rPr>
          <w:i/>
          <w:color w:val="231F20"/>
          <w:spacing w:val="-14"/>
          <w:sz w:val="24"/>
        </w:rPr>
        <w:t> </w:t>
      </w:r>
      <w:r>
        <w:rPr>
          <w:i/>
          <w:color w:val="231F20"/>
          <w:sz w:val="24"/>
        </w:rPr>
        <w:t>janë</w:t>
      </w:r>
      <w:r>
        <w:rPr>
          <w:i/>
          <w:color w:val="231F20"/>
          <w:spacing w:val="-14"/>
          <w:sz w:val="24"/>
        </w:rPr>
        <w:t> </w:t>
      </w:r>
      <w:r>
        <w:rPr>
          <w:i/>
          <w:color w:val="231F20"/>
          <w:sz w:val="24"/>
        </w:rPr>
        <w:t>për</w:t>
      </w:r>
      <w:r>
        <w:rPr>
          <w:i/>
          <w:color w:val="231F20"/>
          <w:spacing w:val="-14"/>
          <w:sz w:val="24"/>
        </w:rPr>
        <w:t> </w:t>
      </w:r>
      <w:r>
        <w:rPr>
          <w:i/>
          <w:color w:val="231F20"/>
          <w:sz w:val="24"/>
        </w:rPr>
        <w:t>Ty.</w:t>
      </w:r>
      <w:r>
        <w:rPr>
          <w:i/>
          <w:color w:val="231F20"/>
          <w:spacing w:val="-14"/>
          <w:sz w:val="24"/>
        </w:rPr>
        <w:t> </w:t>
      </w:r>
      <w:r>
        <w:rPr>
          <w:i/>
          <w:color w:val="231F20"/>
          <w:sz w:val="24"/>
        </w:rPr>
        <w:t>Allahu</w:t>
      </w:r>
      <w:r>
        <w:rPr>
          <w:i/>
          <w:color w:val="231F20"/>
          <w:spacing w:val="-14"/>
          <w:sz w:val="24"/>
        </w:rPr>
        <w:t> </w:t>
      </w:r>
      <w:r>
        <w:rPr>
          <w:i/>
          <w:color w:val="231F20"/>
          <w:sz w:val="24"/>
        </w:rPr>
        <w:t>im,</w:t>
      </w:r>
      <w:r>
        <w:rPr>
          <w:i/>
          <w:color w:val="231F20"/>
          <w:spacing w:val="-14"/>
          <w:sz w:val="24"/>
        </w:rPr>
        <w:t> </w:t>
      </w:r>
      <w:r>
        <w:rPr>
          <w:i/>
          <w:color w:val="231F20"/>
          <w:sz w:val="24"/>
        </w:rPr>
        <w:t>Ti</w:t>
      </w:r>
      <w:r>
        <w:rPr>
          <w:i/>
          <w:color w:val="231F20"/>
          <w:spacing w:val="-14"/>
          <w:sz w:val="24"/>
        </w:rPr>
        <w:t> </w:t>
      </w:r>
      <w:r>
        <w:rPr>
          <w:i/>
          <w:color w:val="231F20"/>
          <w:sz w:val="24"/>
        </w:rPr>
        <w:t>je</w:t>
      </w:r>
      <w:r>
        <w:rPr>
          <w:i/>
          <w:color w:val="231F20"/>
          <w:spacing w:val="-14"/>
          <w:sz w:val="24"/>
        </w:rPr>
        <w:t> </w:t>
      </w:r>
      <w:r>
        <w:rPr>
          <w:i/>
          <w:color w:val="231F20"/>
          <w:sz w:val="24"/>
        </w:rPr>
        <w:t>Ai</w:t>
      </w:r>
      <w:r>
        <w:rPr>
          <w:i/>
          <w:color w:val="231F20"/>
          <w:spacing w:val="-14"/>
          <w:sz w:val="24"/>
        </w:rPr>
        <w:t> </w:t>
      </w:r>
      <w:r>
        <w:rPr>
          <w:i/>
          <w:color w:val="231F20"/>
          <w:sz w:val="24"/>
        </w:rPr>
        <w:t>që</w:t>
      </w:r>
      <w:r>
        <w:rPr>
          <w:i/>
          <w:color w:val="231F20"/>
          <w:spacing w:val="-14"/>
          <w:sz w:val="24"/>
        </w:rPr>
        <w:t> </w:t>
      </w:r>
      <w:r>
        <w:rPr>
          <w:i/>
          <w:color w:val="231F20"/>
          <w:sz w:val="24"/>
        </w:rPr>
        <w:t>i</w:t>
      </w:r>
      <w:r>
        <w:rPr>
          <w:i/>
          <w:color w:val="231F20"/>
          <w:spacing w:val="-14"/>
          <w:sz w:val="24"/>
        </w:rPr>
        <w:t> </w:t>
      </w:r>
      <w:r>
        <w:rPr>
          <w:i/>
          <w:color w:val="231F20"/>
          <w:sz w:val="24"/>
        </w:rPr>
        <w:t>mban</w:t>
      </w:r>
      <w:r>
        <w:rPr>
          <w:i/>
          <w:color w:val="231F20"/>
          <w:spacing w:val="-14"/>
          <w:sz w:val="24"/>
        </w:rPr>
        <w:t> </w:t>
      </w:r>
      <w:r>
        <w:rPr>
          <w:i/>
          <w:color w:val="231F20"/>
          <w:sz w:val="24"/>
        </w:rPr>
        <w:t>në</w:t>
      </w:r>
      <w:r>
        <w:rPr>
          <w:i/>
          <w:color w:val="231F20"/>
          <w:spacing w:val="-14"/>
          <w:sz w:val="24"/>
        </w:rPr>
        <w:t> </w:t>
      </w:r>
      <w:r>
        <w:rPr>
          <w:i/>
          <w:color w:val="231F20"/>
          <w:sz w:val="24"/>
        </w:rPr>
        <w:t>këmbë</w:t>
      </w:r>
      <w:r>
        <w:rPr>
          <w:i/>
          <w:color w:val="231F20"/>
          <w:spacing w:val="-14"/>
          <w:sz w:val="24"/>
        </w:rPr>
        <w:t> </w:t>
      </w:r>
      <w:r>
        <w:rPr>
          <w:i/>
          <w:color w:val="231F20"/>
          <w:sz w:val="24"/>
        </w:rPr>
        <w:t>tokën, </w:t>
      </w:r>
      <w:r>
        <w:rPr>
          <w:i/>
          <w:color w:val="231F20"/>
          <w:spacing w:val="-2"/>
          <w:sz w:val="24"/>
        </w:rPr>
        <w:t>qiejt</w:t>
      </w:r>
      <w:r>
        <w:rPr>
          <w:i/>
          <w:color w:val="231F20"/>
          <w:spacing w:val="-11"/>
          <w:sz w:val="24"/>
        </w:rPr>
        <w:t> </w:t>
      </w:r>
      <w:r>
        <w:rPr>
          <w:i/>
          <w:color w:val="231F20"/>
          <w:spacing w:val="-2"/>
          <w:sz w:val="24"/>
        </w:rPr>
        <w:t>dhe</w:t>
      </w:r>
      <w:r>
        <w:rPr>
          <w:i/>
          <w:color w:val="231F20"/>
          <w:spacing w:val="-11"/>
          <w:sz w:val="24"/>
        </w:rPr>
        <w:t> </w:t>
      </w:r>
      <w:r>
        <w:rPr>
          <w:i/>
          <w:color w:val="231F20"/>
          <w:spacing w:val="-2"/>
          <w:sz w:val="24"/>
        </w:rPr>
        <w:t>çdo</w:t>
      </w:r>
      <w:r>
        <w:rPr>
          <w:i/>
          <w:color w:val="231F20"/>
          <w:spacing w:val="-11"/>
          <w:sz w:val="24"/>
        </w:rPr>
        <w:t> </w:t>
      </w:r>
      <w:r>
        <w:rPr>
          <w:i/>
          <w:color w:val="231F20"/>
          <w:spacing w:val="-2"/>
          <w:sz w:val="24"/>
        </w:rPr>
        <w:t>gjë</w:t>
      </w:r>
      <w:r>
        <w:rPr>
          <w:i/>
          <w:color w:val="231F20"/>
          <w:spacing w:val="-11"/>
          <w:sz w:val="24"/>
        </w:rPr>
        <w:t> </w:t>
      </w:r>
      <w:r>
        <w:rPr>
          <w:i/>
          <w:color w:val="231F20"/>
          <w:spacing w:val="-2"/>
          <w:sz w:val="24"/>
        </w:rPr>
        <w:t>tjetër</w:t>
      </w:r>
      <w:r>
        <w:rPr>
          <w:i/>
          <w:color w:val="231F20"/>
          <w:spacing w:val="-11"/>
          <w:sz w:val="24"/>
        </w:rPr>
        <w:t> </w:t>
      </w:r>
      <w:r>
        <w:rPr>
          <w:i/>
          <w:color w:val="231F20"/>
          <w:spacing w:val="-2"/>
          <w:sz w:val="24"/>
        </w:rPr>
        <w:t>mes</w:t>
      </w:r>
      <w:r>
        <w:rPr>
          <w:i/>
          <w:color w:val="231F20"/>
          <w:spacing w:val="-11"/>
          <w:sz w:val="24"/>
        </w:rPr>
        <w:t> </w:t>
      </w:r>
      <w:r>
        <w:rPr>
          <w:i/>
          <w:color w:val="231F20"/>
          <w:spacing w:val="-2"/>
          <w:sz w:val="24"/>
        </w:rPr>
        <w:t>tyre,</w:t>
      </w:r>
      <w:r>
        <w:rPr>
          <w:i/>
          <w:color w:val="231F20"/>
          <w:spacing w:val="-11"/>
          <w:sz w:val="24"/>
        </w:rPr>
        <w:t> </w:t>
      </w:r>
      <w:r>
        <w:rPr>
          <w:i/>
          <w:color w:val="231F20"/>
          <w:spacing w:val="-2"/>
          <w:sz w:val="24"/>
        </w:rPr>
        <w:t>falënderimet</w:t>
      </w:r>
      <w:r>
        <w:rPr>
          <w:i/>
          <w:color w:val="231F20"/>
          <w:spacing w:val="-11"/>
          <w:sz w:val="24"/>
        </w:rPr>
        <w:t> </w:t>
      </w:r>
      <w:r>
        <w:rPr>
          <w:i/>
          <w:color w:val="231F20"/>
          <w:spacing w:val="-2"/>
          <w:sz w:val="24"/>
        </w:rPr>
        <w:t>janë</w:t>
      </w:r>
      <w:r>
        <w:rPr>
          <w:i/>
          <w:color w:val="231F20"/>
          <w:spacing w:val="-11"/>
          <w:sz w:val="24"/>
        </w:rPr>
        <w:t> </w:t>
      </w:r>
      <w:r>
        <w:rPr>
          <w:i/>
          <w:color w:val="231F20"/>
          <w:spacing w:val="-2"/>
          <w:sz w:val="24"/>
        </w:rPr>
        <w:t>vetëm</w:t>
      </w:r>
      <w:r>
        <w:rPr>
          <w:i/>
          <w:color w:val="231F20"/>
          <w:spacing w:val="-11"/>
          <w:sz w:val="24"/>
        </w:rPr>
        <w:t> </w:t>
      </w:r>
      <w:r>
        <w:rPr>
          <w:i/>
          <w:color w:val="231F20"/>
          <w:spacing w:val="-2"/>
          <w:sz w:val="24"/>
        </w:rPr>
        <w:t>për</w:t>
      </w:r>
      <w:r>
        <w:rPr>
          <w:i/>
          <w:color w:val="231F20"/>
          <w:spacing w:val="-11"/>
          <w:sz w:val="24"/>
        </w:rPr>
        <w:t> </w:t>
      </w:r>
      <w:r>
        <w:rPr>
          <w:i/>
          <w:color w:val="231F20"/>
          <w:spacing w:val="-2"/>
          <w:sz w:val="24"/>
        </w:rPr>
        <w:t>Ty!</w:t>
      </w:r>
      <w:r>
        <w:rPr>
          <w:i/>
          <w:color w:val="231F20"/>
          <w:spacing w:val="-11"/>
          <w:sz w:val="24"/>
        </w:rPr>
        <w:t> </w:t>
      </w:r>
      <w:r>
        <w:rPr>
          <w:i/>
          <w:color w:val="231F20"/>
          <w:spacing w:val="-2"/>
          <w:sz w:val="24"/>
        </w:rPr>
        <w:t>Allahu </w:t>
      </w:r>
      <w:r>
        <w:rPr>
          <w:i/>
          <w:color w:val="231F20"/>
          <w:sz w:val="24"/>
        </w:rPr>
        <w:t>im, Ti je Zotëruesi i qiejve, tokës dhe çdo gjëje që ekziston mes tyre, </w:t>
      </w:r>
      <w:r>
        <w:rPr>
          <w:i/>
          <w:color w:val="231F20"/>
          <w:spacing w:val="-2"/>
          <w:sz w:val="24"/>
        </w:rPr>
        <w:t>falënderimet</w:t>
      </w:r>
      <w:r>
        <w:rPr>
          <w:i/>
          <w:color w:val="231F20"/>
          <w:spacing w:val="-13"/>
          <w:sz w:val="24"/>
        </w:rPr>
        <w:t> </w:t>
      </w:r>
      <w:r>
        <w:rPr>
          <w:i/>
          <w:color w:val="231F20"/>
          <w:spacing w:val="-2"/>
          <w:sz w:val="24"/>
        </w:rPr>
        <w:t>të</w:t>
      </w:r>
      <w:r>
        <w:rPr>
          <w:i/>
          <w:color w:val="231F20"/>
          <w:spacing w:val="-13"/>
          <w:sz w:val="24"/>
        </w:rPr>
        <w:t> </w:t>
      </w:r>
      <w:r>
        <w:rPr>
          <w:i/>
          <w:color w:val="231F20"/>
          <w:spacing w:val="-2"/>
          <w:sz w:val="24"/>
        </w:rPr>
        <w:t>takojnë</w:t>
      </w:r>
      <w:r>
        <w:rPr>
          <w:i/>
          <w:color w:val="231F20"/>
          <w:spacing w:val="-13"/>
          <w:sz w:val="24"/>
        </w:rPr>
        <w:t> </w:t>
      </w:r>
      <w:r>
        <w:rPr>
          <w:i/>
          <w:color w:val="231F20"/>
          <w:spacing w:val="-2"/>
          <w:sz w:val="24"/>
        </w:rPr>
        <w:t>vetëm</w:t>
      </w:r>
      <w:r>
        <w:rPr>
          <w:i/>
          <w:color w:val="231F20"/>
          <w:spacing w:val="-13"/>
          <w:sz w:val="24"/>
        </w:rPr>
        <w:t> </w:t>
      </w:r>
      <w:r>
        <w:rPr>
          <w:i/>
          <w:color w:val="231F20"/>
          <w:spacing w:val="-2"/>
          <w:sz w:val="24"/>
        </w:rPr>
        <w:t>Ty.</w:t>
      </w:r>
      <w:r>
        <w:rPr>
          <w:i/>
          <w:color w:val="231F20"/>
          <w:spacing w:val="-13"/>
          <w:sz w:val="24"/>
        </w:rPr>
        <w:t> </w:t>
      </w:r>
      <w:r>
        <w:rPr>
          <w:i/>
          <w:color w:val="231F20"/>
          <w:spacing w:val="-2"/>
          <w:sz w:val="24"/>
        </w:rPr>
        <w:t>Ti</w:t>
      </w:r>
      <w:r>
        <w:rPr>
          <w:i/>
          <w:color w:val="231F20"/>
          <w:spacing w:val="-13"/>
          <w:sz w:val="24"/>
        </w:rPr>
        <w:t> </w:t>
      </w:r>
      <w:r>
        <w:rPr>
          <w:i/>
          <w:color w:val="231F20"/>
          <w:spacing w:val="-2"/>
          <w:sz w:val="24"/>
        </w:rPr>
        <w:t>je</w:t>
      </w:r>
      <w:r>
        <w:rPr>
          <w:i/>
          <w:color w:val="231F20"/>
          <w:spacing w:val="-13"/>
          <w:sz w:val="24"/>
        </w:rPr>
        <w:t> </w:t>
      </w:r>
      <w:r>
        <w:rPr>
          <w:i/>
          <w:color w:val="231F20"/>
          <w:spacing w:val="-2"/>
          <w:sz w:val="24"/>
        </w:rPr>
        <w:t>drita</w:t>
      </w:r>
      <w:r>
        <w:rPr>
          <w:i/>
          <w:color w:val="231F20"/>
          <w:spacing w:val="-13"/>
          <w:sz w:val="24"/>
        </w:rPr>
        <w:t> </w:t>
      </w:r>
      <w:r>
        <w:rPr>
          <w:i/>
          <w:color w:val="231F20"/>
          <w:spacing w:val="-2"/>
          <w:sz w:val="24"/>
        </w:rPr>
        <w:t>e</w:t>
      </w:r>
      <w:r>
        <w:rPr>
          <w:i/>
          <w:color w:val="231F20"/>
          <w:spacing w:val="-13"/>
          <w:sz w:val="24"/>
        </w:rPr>
        <w:t> </w:t>
      </w:r>
      <w:r>
        <w:rPr>
          <w:i/>
          <w:color w:val="231F20"/>
          <w:spacing w:val="-2"/>
          <w:sz w:val="24"/>
        </w:rPr>
        <w:t>qiejve,</w:t>
      </w:r>
      <w:r>
        <w:rPr>
          <w:i/>
          <w:color w:val="231F20"/>
          <w:spacing w:val="-13"/>
          <w:sz w:val="24"/>
        </w:rPr>
        <w:t> </w:t>
      </w:r>
      <w:r>
        <w:rPr>
          <w:i/>
          <w:color w:val="231F20"/>
          <w:spacing w:val="-2"/>
          <w:sz w:val="24"/>
        </w:rPr>
        <w:t>tokës</w:t>
      </w:r>
      <w:r>
        <w:rPr>
          <w:i/>
          <w:color w:val="231F20"/>
          <w:spacing w:val="-13"/>
          <w:sz w:val="24"/>
        </w:rPr>
        <w:t> </w:t>
      </w:r>
      <w:r>
        <w:rPr>
          <w:i/>
          <w:color w:val="231F20"/>
          <w:spacing w:val="-2"/>
          <w:sz w:val="24"/>
        </w:rPr>
        <w:t>dhe</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gjëje </w:t>
      </w:r>
      <w:r>
        <w:rPr>
          <w:i/>
          <w:color w:val="231F20"/>
          <w:sz w:val="24"/>
        </w:rPr>
        <w:t>tjetër</w:t>
      </w:r>
      <w:r>
        <w:rPr>
          <w:i/>
          <w:color w:val="231F20"/>
          <w:spacing w:val="-7"/>
          <w:sz w:val="24"/>
        </w:rPr>
        <w:t> </w:t>
      </w:r>
      <w:r>
        <w:rPr>
          <w:i/>
          <w:color w:val="231F20"/>
          <w:sz w:val="24"/>
        </w:rPr>
        <w:t>që</w:t>
      </w:r>
      <w:r>
        <w:rPr>
          <w:i/>
          <w:color w:val="231F20"/>
          <w:spacing w:val="-7"/>
          <w:sz w:val="24"/>
        </w:rPr>
        <w:t> </w:t>
      </w:r>
      <w:r>
        <w:rPr>
          <w:i/>
          <w:color w:val="231F20"/>
          <w:sz w:val="24"/>
        </w:rPr>
        <w:t>ekziston</w:t>
      </w:r>
      <w:r>
        <w:rPr>
          <w:i/>
          <w:color w:val="231F20"/>
          <w:spacing w:val="-7"/>
          <w:sz w:val="24"/>
        </w:rPr>
        <w:t> </w:t>
      </w:r>
      <w:r>
        <w:rPr>
          <w:i/>
          <w:color w:val="231F20"/>
          <w:sz w:val="24"/>
        </w:rPr>
        <w:t>në</w:t>
      </w:r>
      <w:r>
        <w:rPr>
          <w:i/>
          <w:color w:val="231F20"/>
          <w:spacing w:val="-7"/>
          <w:sz w:val="24"/>
        </w:rPr>
        <w:t> </w:t>
      </w:r>
      <w:r>
        <w:rPr>
          <w:i/>
          <w:color w:val="231F20"/>
          <w:sz w:val="24"/>
        </w:rPr>
        <w:t>to</w:t>
      </w:r>
      <w:r>
        <w:rPr>
          <w:i/>
          <w:color w:val="231F20"/>
          <w:spacing w:val="-7"/>
          <w:sz w:val="24"/>
        </w:rPr>
        <w:t> </w:t>
      </w:r>
      <w:r>
        <w:rPr>
          <w:i/>
          <w:color w:val="231F20"/>
          <w:sz w:val="24"/>
        </w:rPr>
        <w:t>e</w:t>
      </w:r>
      <w:r>
        <w:rPr>
          <w:i/>
          <w:color w:val="231F20"/>
          <w:spacing w:val="-7"/>
          <w:sz w:val="24"/>
        </w:rPr>
        <w:t> </w:t>
      </w:r>
      <w:r>
        <w:rPr>
          <w:i/>
          <w:color w:val="231F20"/>
          <w:sz w:val="24"/>
        </w:rPr>
        <w:t>mes</w:t>
      </w:r>
      <w:r>
        <w:rPr>
          <w:i/>
          <w:color w:val="231F20"/>
          <w:spacing w:val="-7"/>
          <w:sz w:val="24"/>
        </w:rPr>
        <w:t> </w:t>
      </w:r>
      <w:r>
        <w:rPr>
          <w:i/>
          <w:color w:val="231F20"/>
          <w:sz w:val="24"/>
        </w:rPr>
        <w:t>tyre.</w:t>
      </w:r>
      <w:r>
        <w:rPr>
          <w:i/>
          <w:color w:val="231F20"/>
          <w:spacing w:val="-7"/>
          <w:sz w:val="24"/>
        </w:rPr>
        <w:t> </w:t>
      </w:r>
      <w:r>
        <w:rPr>
          <w:i/>
          <w:color w:val="231F20"/>
          <w:sz w:val="24"/>
        </w:rPr>
        <w:t>Çdo</w:t>
      </w:r>
      <w:r>
        <w:rPr>
          <w:i/>
          <w:color w:val="231F20"/>
          <w:spacing w:val="-7"/>
          <w:sz w:val="24"/>
        </w:rPr>
        <w:t> </w:t>
      </w:r>
      <w:r>
        <w:rPr>
          <w:i/>
          <w:color w:val="231F20"/>
          <w:sz w:val="24"/>
        </w:rPr>
        <w:t>lavdërim,</w:t>
      </w:r>
      <w:r>
        <w:rPr>
          <w:i/>
          <w:color w:val="231F20"/>
          <w:spacing w:val="-7"/>
          <w:sz w:val="24"/>
        </w:rPr>
        <w:t> </w:t>
      </w:r>
      <w:r>
        <w:rPr>
          <w:i/>
          <w:color w:val="231F20"/>
          <w:sz w:val="24"/>
        </w:rPr>
        <w:t>çdo</w:t>
      </w:r>
      <w:r>
        <w:rPr>
          <w:i/>
          <w:color w:val="231F20"/>
          <w:spacing w:val="-7"/>
          <w:sz w:val="24"/>
        </w:rPr>
        <w:t> </w:t>
      </w:r>
      <w:r>
        <w:rPr>
          <w:i/>
          <w:color w:val="231F20"/>
          <w:sz w:val="24"/>
        </w:rPr>
        <w:t>falënderim</w:t>
      </w:r>
      <w:r>
        <w:rPr>
          <w:i/>
          <w:color w:val="231F20"/>
          <w:spacing w:val="-7"/>
          <w:sz w:val="24"/>
        </w:rPr>
        <w:t> </w:t>
      </w:r>
      <w:r>
        <w:rPr>
          <w:i/>
          <w:color w:val="231F20"/>
          <w:sz w:val="24"/>
        </w:rPr>
        <w:t>është </w:t>
      </w:r>
      <w:r>
        <w:rPr>
          <w:i/>
          <w:color w:val="231F20"/>
          <w:spacing w:val="-8"/>
          <w:sz w:val="24"/>
        </w:rPr>
        <w:t>vetëm</w:t>
      </w:r>
      <w:r>
        <w:rPr>
          <w:i/>
          <w:color w:val="231F20"/>
          <w:spacing w:val="-5"/>
          <w:sz w:val="24"/>
        </w:rPr>
        <w:t> </w:t>
      </w:r>
      <w:r>
        <w:rPr>
          <w:i/>
          <w:color w:val="231F20"/>
          <w:spacing w:val="-8"/>
          <w:sz w:val="24"/>
        </w:rPr>
        <w:t>për</w:t>
      </w:r>
      <w:r>
        <w:rPr>
          <w:i/>
          <w:color w:val="231F20"/>
          <w:spacing w:val="-5"/>
          <w:sz w:val="24"/>
        </w:rPr>
        <w:t> </w:t>
      </w:r>
      <w:r>
        <w:rPr>
          <w:i/>
          <w:color w:val="231F20"/>
          <w:spacing w:val="-8"/>
          <w:sz w:val="24"/>
        </w:rPr>
        <w:t>Ty!</w:t>
      </w:r>
      <w:r>
        <w:rPr>
          <w:i/>
          <w:color w:val="231F20"/>
          <w:spacing w:val="-5"/>
          <w:sz w:val="24"/>
        </w:rPr>
        <w:t> </w:t>
      </w:r>
      <w:r>
        <w:rPr>
          <w:i/>
          <w:color w:val="231F20"/>
          <w:spacing w:val="-8"/>
          <w:sz w:val="24"/>
        </w:rPr>
        <w:t>Ti</w:t>
      </w:r>
      <w:r>
        <w:rPr>
          <w:i/>
          <w:color w:val="231F20"/>
          <w:spacing w:val="-5"/>
          <w:sz w:val="24"/>
        </w:rPr>
        <w:t> </w:t>
      </w:r>
      <w:r>
        <w:rPr>
          <w:i/>
          <w:color w:val="231F20"/>
          <w:spacing w:val="-8"/>
          <w:sz w:val="24"/>
        </w:rPr>
        <w:t>je</w:t>
      </w:r>
      <w:r>
        <w:rPr>
          <w:i/>
          <w:color w:val="231F20"/>
          <w:spacing w:val="-5"/>
          <w:sz w:val="24"/>
        </w:rPr>
        <w:t> </w:t>
      </w:r>
      <w:r>
        <w:rPr>
          <w:i/>
          <w:color w:val="231F20"/>
          <w:spacing w:val="-8"/>
          <w:sz w:val="24"/>
        </w:rPr>
        <w:t>Sunduesi</w:t>
      </w:r>
      <w:r>
        <w:rPr>
          <w:i/>
          <w:color w:val="231F20"/>
          <w:spacing w:val="-5"/>
          <w:sz w:val="24"/>
        </w:rPr>
        <w:t> </w:t>
      </w:r>
      <w:r>
        <w:rPr>
          <w:i/>
          <w:color w:val="231F20"/>
          <w:spacing w:val="-8"/>
          <w:sz w:val="24"/>
        </w:rPr>
        <w:t>i</w:t>
      </w:r>
      <w:r>
        <w:rPr>
          <w:i/>
          <w:color w:val="231F20"/>
          <w:spacing w:val="-5"/>
          <w:sz w:val="24"/>
        </w:rPr>
        <w:t> </w:t>
      </w:r>
      <w:r>
        <w:rPr>
          <w:i/>
          <w:color w:val="231F20"/>
          <w:spacing w:val="-8"/>
          <w:sz w:val="24"/>
        </w:rPr>
        <w:t>qiejve,</w:t>
      </w:r>
      <w:r>
        <w:rPr>
          <w:i/>
          <w:color w:val="231F20"/>
          <w:spacing w:val="-5"/>
          <w:sz w:val="24"/>
        </w:rPr>
        <w:t> </w:t>
      </w:r>
      <w:r>
        <w:rPr>
          <w:i/>
          <w:color w:val="231F20"/>
          <w:spacing w:val="-8"/>
          <w:sz w:val="24"/>
        </w:rPr>
        <w:t>tokës</w:t>
      </w:r>
      <w:r>
        <w:rPr>
          <w:i/>
          <w:color w:val="231F20"/>
          <w:spacing w:val="-5"/>
          <w:sz w:val="24"/>
        </w:rPr>
        <w:t> </w:t>
      </w:r>
      <w:r>
        <w:rPr>
          <w:i/>
          <w:color w:val="231F20"/>
          <w:spacing w:val="-8"/>
          <w:sz w:val="24"/>
        </w:rPr>
        <w:t>dhe</w:t>
      </w:r>
      <w:r>
        <w:rPr>
          <w:i/>
          <w:color w:val="231F20"/>
          <w:spacing w:val="-5"/>
          <w:sz w:val="24"/>
        </w:rPr>
        <w:t> </w:t>
      </w:r>
      <w:r>
        <w:rPr>
          <w:i/>
          <w:color w:val="231F20"/>
          <w:spacing w:val="-8"/>
          <w:sz w:val="24"/>
        </w:rPr>
        <w:t>çdo</w:t>
      </w:r>
      <w:r>
        <w:rPr>
          <w:i/>
          <w:color w:val="231F20"/>
          <w:spacing w:val="-5"/>
          <w:sz w:val="24"/>
        </w:rPr>
        <w:t> </w:t>
      </w:r>
      <w:r>
        <w:rPr>
          <w:i/>
          <w:color w:val="231F20"/>
          <w:spacing w:val="-8"/>
          <w:sz w:val="24"/>
        </w:rPr>
        <w:t>i</w:t>
      </w:r>
      <w:r>
        <w:rPr>
          <w:i/>
          <w:color w:val="231F20"/>
          <w:spacing w:val="-5"/>
          <w:sz w:val="24"/>
        </w:rPr>
        <w:t> </w:t>
      </w:r>
      <w:r>
        <w:rPr>
          <w:i/>
          <w:color w:val="231F20"/>
          <w:spacing w:val="-8"/>
          <w:sz w:val="24"/>
        </w:rPr>
        <w:t>gjëje</w:t>
      </w:r>
      <w:r>
        <w:rPr>
          <w:i/>
          <w:color w:val="231F20"/>
          <w:spacing w:val="-5"/>
          <w:sz w:val="24"/>
        </w:rPr>
        <w:t> </w:t>
      </w:r>
      <w:r>
        <w:rPr>
          <w:i/>
          <w:color w:val="231F20"/>
          <w:spacing w:val="-8"/>
          <w:sz w:val="24"/>
        </w:rPr>
        <w:t>që</w:t>
      </w:r>
      <w:r>
        <w:rPr>
          <w:i/>
          <w:color w:val="231F20"/>
          <w:spacing w:val="-5"/>
          <w:sz w:val="24"/>
        </w:rPr>
        <w:t> </w:t>
      </w:r>
      <w:r>
        <w:rPr>
          <w:i/>
          <w:color w:val="231F20"/>
          <w:spacing w:val="-8"/>
          <w:sz w:val="24"/>
        </w:rPr>
        <w:t>ekziston</w:t>
      </w:r>
      <w:r>
        <w:rPr>
          <w:i/>
          <w:color w:val="231F20"/>
          <w:spacing w:val="-5"/>
          <w:sz w:val="24"/>
        </w:rPr>
        <w:t> </w:t>
      </w:r>
      <w:r>
        <w:rPr>
          <w:i/>
          <w:color w:val="231F20"/>
          <w:spacing w:val="-8"/>
          <w:sz w:val="24"/>
        </w:rPr>
        <w:t>në</w:t>
      </w:r>
      <w:r>
        <w:rPr>
          <w:i/>
          <w:color w:val="231F20"/>
          <w:spacing w:val="-5"/>
          <w:sz w:val="24"/>
        </w:rPr>
        <w:t> </w:t>
      </w:r>
      <w:r>
        <w:rPr>
          <w:i/>
          <w:color w:val="231F20"/>
          <w:spacing w:val="-8"/>
          <w:sz w:val="24"/>
        </w:rPr>
        <w:t>to </w:t>
      </w:r>
      <w:r>
        <w:rPr>
          <w:i/>
          <w:color w:val="231F20"/>
          <w:spacing w:val="-2"/>
          <w:sz w:val="24"/>
        </w:rPr>
        <w:t>e</w:t>
      </w:r>
      <w:r>
        <w:rPr>
          <w:i/>
          <w:color w:val="231F20"/>
          <w:spacing w:val="-11"/>
          <w:sz w:val="24"/>
        </w:rPr>
        <w:t> </w:t>
      </w:r>
      <w:r>
        <w:rPr>
          <w:i/>
          <w:color w:val="231F20"/>
          <w:spacing w:val="-2"/>
          <w:sz w:val="24"/>
        </w:rPr>
        <w:t>mes</w:t>
      </w:r>
      <w:r>
        <w:rPr>
          <w:i/>
          <w:color w:val="231F20"/>
          <w:spacing w:val="-11"/>
          <w:sz w:val="24"/>
        </w:rPr>
        <w:t> </w:t>
      </w:r>
      <w:r>
        <w:rPr>
          <w:i/>
          <w:color w:val="231F20"/>
          <w:spacing w:val="-2"/>
          <w:sz w:val="24"/>
        </w:rPr>
        <w:t>tyre,</w:t>
      </w:r>
      <w:r>
        <w:rPr>
          <w:i/>
          <w:color w:val="231F20"/>
          <w:spacing w:val="-11"/>
          <w:sz w:val="24"/>
        </w:rPr>
        <w:t> </w:t>
      </w:r>
      <w:r>
        <w:rPr>
          <w:i/>
          <w:color w:val="231F20"/>
          <w:spacing w:val="-2"/>
          <w:sz w:val="24"/>
        </w:rPr>
        <w:t>çdo</w:t>
      </w:r>
      <w:r>
        <w:rPr>
          <w:i/>
          <w:color w:val="231F20"/>
          <w:spacing w:val="-11"/>
          <w:sz w:val="24"/>
        </w:rPr>
        <w:t> </w:t>
      </w:r>
      <w:r>
        <w:rPr>
          <w:i/>
          <w:color w:val="231F20"/>
          <w:spacing w:val="-2"/>
          <w:sz w:val="24"/>
        </w:rPr>
        <w:t>lavd</w:t>
      </w:r>
      <w:r>
        <w:rPr>
          <w:i/>
          <w:color w:val="231F20"/>
          <w:spacing w:val="-11"/>
          <w:sz w:val="24"/>
        </w:rPr>
        <w:t> </w:t>
      </w:r>
      <w:r>
        <w:rPr>
          <w:i/>
          <w:color w:val="231F20"/>
          <w:spacing w:val="-2"/>
          <w:sz w:val="24"/>
        </w:rPr>
        <w:t>të</w:t>
      </w:r>
      <w:r>
        <w:rPr>
          <w:i/>
          <w:color w:val="231F20"/>
          <w:spacing w:val="-11"/>
          <w:sz w:val="24"/>
        </w:rPr>
        <w:t> </w:t>
      </w:r>
      <w:r>
        <w:rPr>
          <w:i/>
          <w:color w:val="231F20"/>
          <w:spacing w:val="-2"/>
          <w:sz w:val="24"/>
        </w:rPr>
        <w:t>përket</w:t>
      </w:r>
      <w:r>
        <w:rPr>
          <w:i/>
          <w:color w:val="231F20"/>
          <w:spacing w:val="-11"/>
          <w:sz w:val="24"/>
        </w:rPr>
        <w:t> </w:t>
      </w:r>
      <w:r>
        <w:rPr>
          <w:i/>
          <w:color w:val="231F20"/>
          <w:spacing w:val="-2"/>
          <w:sz w:val="24"/>
        </w:rPr>
        <w:t>vetëm</w:t>
      </w:r>
      <w:r>
        <w:rPr>
          <w:i/>
          <w:color w:val="231F20"/>
          <w:spacing w:val="-11"/>
          <w:sz w:val="24"/>
        </w:rPr>
        <w:t> </w:t>
      </w:r>
      <w:r>
        <w:rPr>
          <w:i/>
          <w:color w:val="231F20"/>
          <w:spacing w:val="-2"/>
          <w:sz w:val="24"/>
        </w:rPr>
        <w:t>Ty!</w:t>
      </w:r>
      <w:r>
        <w:rPr>
          <w:i/>
          <w:color w:val="231F20"/>
          <w:spacing w:val="-11"/>
          <w:sz w:val="24"/>
        </w:rPr>
        <w:t> </w:t>
      </w:r>
      <w:r>
        <w:rPr>
          <w:i/>
          <w:color w:val="231F20"/>
          <w:spacing w:val="-2"/>
          <w:sz w:val="24"/>
        </w:rPr>
        <w:t>Ti</w:t>
      </w:r>
      <w:r>
        <w:rPr>
          <w:i/>
          <w:color w:val="231F20"/>
          <w:spacing w:val="-11"/>
          <w:sz w:val="24"/>
        </w:rPr>
        <w:t> </w:t>
      </w:r>
      <w:r>
        <w:rPr>
          <w:i/>
          <w:color w:val="231F20"/>
          <w:spacing w:val="-2"/>
          <w:sz w:val="24"/>
        </w:rPr>
        <w:t>je</w:t>
      </w:r>
      <w:r>
        <w:rPr>
          <w:i/>
          <w:color w:val="231F20"/>
          <w:spacing w:val="-11"/>
          <w:sz w:val="24"/>
        </w:rPr>
        <w:t> </w:t>
      </w:r>
      <w:r>
        <w:rPr>
          <w:i/>
          <w:color w:val="231F20"/>
          <w:spacing w:val="-2"/>
          <w:sz w:val="24"/>
        </w:rPr>
        <w:t>i</w:t>
      </w:r>
      <w:r>
        <w:rPr>
          <w:i/>
          <w:color w:val="231F20"/>
          <w:spacing w:val="-11"/>
          <w:sz w:val="24"/>
        </w:rPr>
        <w:t> </w:t>
      </w:r>
      <w:r>
        <w:rPr>
          <w:i/>
          <w:color w:val="231F20"/>
          <w:spacing w:val="-2"/>
          <w:sz w:val="24"/>
        </w:rPr>
        <w:t>Vërteti,</w:t>
      </w:r>
      <w:r>
        <w:rPr>
          <w:i/>
          <w:color w:val="231F20"/>
          <w:spacing w:val="-11"/>
          <w:sz w:val="24"/>
        </w:rPr>
        <w:t> </w:t>
      </w:r>
      <w:r>
        <w:rPr>
          <w:i/>
          <w:color w:val="231F20"/>
          <w:spacing w:val="-2"/>
          <w:sz w:val="24"/>
        </w:rPr>
        <w:t>i</w:t>
      </w:r>
      <w:r>
        <w:rPr>
          <w:i/>
          <w:color w:val="231F20"/>
          <w:spacing w:val="-11"/>
          <w:sz w:val="24"/>
        </w:rPr>
        <w:t> </w:t>
      </w:r>
      <w:r>
        <w:rPr>
          <w:i/>
          <w:color w:val="231F20"/>
          <w:spacing w:val="-2"/>
          <w:sz w:val="24"/>
        </w:rPr>
        <w:t>Drejti,</w:t>
      </w:r>
      <w:r>
        <w:rPr>
          <w:i/>
          <w:color w:val="231F20"/>
          <w:spacing w:val="-11"/>
          <w:sz w:val="24"/>
        </w:rPr>
        <w:t> </w:t>
      </w:r>
      <w:r>
        <w:rPr>
          <w:i/>
          <w:color w:val="231F20"/>
          <w:spacing w:val="-2"/>
          <w:sz w:val="24"/>
        </w:rPr>
        <w:t>premtimi </w:t>
      </w:r>
      <w:r>
        <w:rPr>
          <w:i/>
          <w:color w:val="231F20"/>
          <w:sz w:val="24"/>
        </w:rPr>
        <w:t>Yt</w:t>
      </w:r>
      <w:r>
        <w:rPr>
          <w:i/>
          <w:color w:val="231F20"/>
          <w:spacing w:val="-7"/>
          <w:sz w:val="24"/>
        </w:rPr>
        <w:t> </w:t>
      </w:r>
      <w:r>
        <w:rPr>
          <w:i/>
          <w:color w:val="231F20"/>
          <w:sz w:val="24"/>
        </w:rPr>
        <w:t>është</w:t>
      </w:r>
      <w:r>
        <w:rPr>
          <w:i/>
          <w:color w:val="231F20"/>
          <w:spacing w:val="-7"/>
          <w:sz w:val="24"/>
        </w:rPr>
        <w:t> </w:t>
      </w:r>
      <w:r>
        <w:rPr>
          <w:i/>
          <w:color w:val="231F20"/>
          <w:sz w:val="24"/>
        </w:rPr>
        <w:t>i</w:t>
      </w:r>
      <w:r>
        <w:rPr>
          <w:i/>
          <w:color w:val="231F20"/>
          <w:spacing w:val="-7"/>
          <w:sz w:val="24"/>
        </w:rPr>
        <w:t> </w:t>
      </w:r>
      <w:r>
        <w:rPr>
          <w:i/>
          <w:color w:val="231F20"/>
          <w:sz w:val="24"/>
        </w:rPr>
        <w:t>vërtetë!</w:t>
      </w:r>
      <w:r>
        <w:rPr>
          <w:i/>
          <w:color w:val="231F20"/>
          <w:spacing w:val="-7"/>
          <w:sz w:val="24"/>
        </w:rPr>
        <w:t> </w:t>
      </w:r>
      <w:r>
        <w:rPr>
          <w:i/>
          <w:color w:val="231F20"/>
          <w:sz w:val="24"/>
        </w:rPr>
        <w:t>Bashkimi</w:t>
      </w:r>
      <w:r>
        <w:rPr>
          <w:i/>
          <w:color w:val="231F20"/>
          <w:spacing w:val="-7"/>
          <w:sz w:val="24"/>
        </w:rPr>
        <w:t> </w:t>
      </w:r>
      <w:r>
        <w:rPr>
          <w:i/>
          <w:color w:val="231F20"/>
          <w:sz w:val="24"/>
        </w:rPr>
        <w:t>me</w:t>
      </w:r>
      <w:r>
        <w:rPr>
          <w:i/>
          <w:color w:val="231F20"/>
          <w:spacing w:val="-7"/>
          <w:sz w:val="24"/>
        </w:rPr>
        <w:t> </w:t>
      </w:r>
      <w:r>
        <w:rPr>
          <w:i/>
          <w:color w:val="231F20"/>
          <w:sz w:val="24"/>
        </w:rPr>
        <w:t>Ty</w:t>
      </w:r>
      <w:r>
        <w:rPr>
          <w:i/>
          <w:color w:val="231F20"/>
          <w:spacing w:val="-7"/>
          <w:sz w:val="24"/>
        </w:rPr>
        <w:t> </w:t>
      </w:r>
      <w:r>
        <w:rPr>
          <w:i/>
          <w:color w:val="231F20"/>
          <w:sz w:val="24"/>
        </w:rPr>
        <w:t>në</w:t>
      </w:r>
      <w:r>
        <w:rPr>
          <w:i/>
          <w:color w:val="231F20"/>
          <w:spacing w:val="-7"/>
          <w:sz w:val="24"/>
        </w:rPr>
        <w:t> </w:t>
      </w:r>
      <w:r>
        <w:rPr>
          <w:i/>
          <w:color w:val="231F20"/>
          <w:sz w:val="24"/>
        </w:rPr>
        <w:t>botën</w:t>
      </w:r>
      <w:r>
        <w:rPr>
          <w:i/>
          <w:color w:val="231F20"/>
          <w:spacing w:val="-7"/>
          <w:sz w:val="24"/>
        </w:rPr>
        <w:t> </w:t>
      </w:r>
      <w:r>
        <w:rPr>
          <w:i/>
          <w:color w:val="231F20"/>
          <w:sz w:val="24"/>
        </w:rPr>
        <w:t>tjetër</w:t>
      </w:r>
      <w:r>
        <w:rPr>
          <w:i/>
          <w:color w:val="231F20"/>
          <w:spacing w:val="-7"/>
          <w:sz w:val="24"/>
        </w:rPr>
        <w:t> </w:t>
      </w:r>
      <w:r>
        <w:rPr>
          <w:i/>
          <w:color w:val="231F20"/>
          <w:sz w:val="24"/>
        </w:rPr>
        <w:t>është</w:t>
      </w:r>
      <w:r>
        <w:rPr>
          <w:i/>
          <w:color w:val="231F20"/>
          <w:spacing w:val="-7"/>
          <w:sz w:val="24"/>
        </w:rPr>
        <w:t> </w:t>
      </w:r>
      <w:r>
        <w:rPr>
          <w:i/>
          <w:color w:val="231F20"/>
          <w:sz w:val="24"/>
        </w:rPr>
        <w:t>i</w:t>
      </w:r>
      <w:r>
        <w:rPr>
          <w:i/>
          <w:color w:val="231F20"/>
          <w:spacing w:val="-7"/>
          <w:sz w:val="24"/>
        </w:rPr>
        <w:t> </w:t>
      </w:r>
      <w:r>
        <w:rPr>
          <w:i/>
          <w:color w:val="231F20"/>
          <w:sz w:val="24"/>
        </w:rPr>
        <w:t>vërtetë.</w:t>
      </w:r>
      <w:r>
        <w:rPr>
          <w:i/>
          <w:color w:val="231F20"/>
          <w:spacing w:val="-7"/>
          <w:sz w:val="24"/>
        </w:rPr>
        <w:t> </w:t>
      </w:r>
      <w:r>
        <w:rPr>
          <w:i/>
          <w:color w:val="231F20"/>
          <w:sz w:val="24"/>
        </w:rPr>
        <w:t>Fjala Jote</w:t>
      </w:r>
      <w:r>
        <w:rPr>
          <w:i/>
          <w:color w:val="231F20"/>
          <w:spacing w:val="-5"/>
          <w:sz w:val="24"/>
        </w:rPr>
        <w:t> </w:t>
      </w:r>
      <w:r>
        <w:rPr>
          <w:i/>
          <w:color w:val="231F20"/>
          <w:sz w:val="24"/>
        </w:rPr>
        <w:t>është</w:t>
      </w:r>
      <w:r>
        <w:rPr>
          <w:i/>
          <w:color w:val="231F20"/>
          <w:spacing w:val="-5"/>
          <w:sz w:val="24"/>
        </w:rPr>
        <w:t> </w:t>
      </w:r>
      <w:r>
        <w:rPr>
          <w:i/>
          <w:color w:val="231F20"/>
          <w:sz w:val="24"/>
        </w:rPr>
        <w:t>e</w:t>
      </w:r>
      <w:r>
        <w:rPr>
          <w:i/>
          <w:color w:val="231F20"/>
          <w:spacing w:val="-5"/>
          <w:sz w:val="24"/>
        </w:rPr>
        <w:t> </w:t>
      </w:r>
      <w:r>
        <w:rPr>
          <w:i/>
          <w:color w:val="231F20"/>
          <w:sz w:val="24"/>
        </w:rPr>
        <w:t>vërtetë.</w:t>
      </w:r>
      <w:r>
        <w:rPr>
          <w:i/>
          <w:color w:val="231F20"/>
          <w:spacing w:val="-5"/>
          <w:sz w:val="24"/>
        </w:rPr>
        <w:t> </w:t>
      </w:r>
      <w:r>
        <w:rPr>
          <w:i/>
          <w:color w:val="231F20"/>
          <w:sz w:val="24"/>
        </w:rPr>
        <w:t>Xheneti</w:t>
      </w:r>
      <w:r>
        <w:rPr>
          <w:i/>
          <w:color w:val="231F20"/>
          <w:spacing w:val="-5"/>
          <w:sz w:val="24"/>
        </w:rPr>
        <w:t> </w:t>
      </w:r>
      <w:r>
        <w:rPr>
          <w:i/>
          <w:color w:val="231F20"/>
          <w:sz w:val="24"/>
        </w:rPr>
        <w:t>është</w:t>
      </w:r>
      <w:r>
        <w:rPr>
          <w:i/>
          <w:color w:val="231F20"/>
          <w:spacing w:val="-5"/>
          <w:sz w:val="24"/>
        </w:rPr>
        <w:t> </w:t>
      </w:r>
      <w:r>
        <w:rPr>
          <w:i/>
          <w:color w:val="231F20"/>
          <w:sz w:val="24"/>
        </w:rPr>
        <w:t>i</w:t>
      </w:r>
      <w:r>
        <w:rPr>
          <w:i/>
          <w:color w:val="231F20"/>
          <w:spacing w:val="-5"/>
          <w:sz w:val="24"/>
        </w:rPr>
        <w:t> </w:t>
      </w:r>
      <w:r>
        <w:rPr>
          <w:i/>
          <w:color w:val="231F20"/>
          <w:sz w:val="24"/>
        </w:rPr>
        <w:t>vërtetë,</w:t>
      </w:r>
      <w:r>
        <w:rPr>
          <w:i/>
          <w:color w:val="231F20"/>
          <w:spacing w:val="-5"/>
          <w:sz w:val="24"/>
        </w:rPr>
        <w:t> </w:t>
      </w:r>
      <w:r>
        <w:rPr>
          <w:i/>
          <w:color w:val="231F20"/>
          <w:sz w:val="24"/>
        </w:rPr>
        <w:t>Xhehenemi</w:t>
      </w:r>
      <w:r>
        <w:rPr>
          <w:i/>
          <w:color w:val="231F20"/>
          <w:spacing w:val="-5"/>
          <w:sz w:val="24"/>
        </w:rPr>
        <w:t> </w:t>
      </w:r>
      <w:r>
        <w:rPr>
          <w:i/>
          <w:color w:val="231F20"/>
          <w:sz w:val="24"/>
        </w:rPr>
        <w:t>është</w:t>
      </w:r>
      <w:r>
        <w:rPr>
          <w:i/>
          <w:color w:val="231F20"/>
          <w:spacing w:val="-5"/>
          <w:sz w:val="24"/>
        </w:rPr>
        <w:t> </w:t>
      </w:r>
      <w:r>
        <w:rPr>
          <w:i/>
          <w:color w:val="231F20"/>
          <w:sz w:val="24"/>
        </w:rPr>
        <w:t>i</w:t>
      </w:r>
      <w:r>
        <w:rPr>
          <w:i/>
          <w:color w:val="231F20"/>
          <w:spacing w:val="-5"/>
          <w:sz w:val="24"/>
        </w:rPr>
        <w:t> </w:t>
      </w:r>
      <w:r>
        <w:rPr>
          <w:i/>
          <w:color w:val="231F20"/>
          <w:sz w:val="24"/>
        </w:rPr>
        <w:t>vërtetë. Profetët</w:t>
      </w:r>
      <w:r>
        <w:rPr>
          <w:i/>
          <w:color w:val="231F20"/>
          <w:spacing w:val="-15"/>
          <w:sz w:val="24"/>
        </w:rPr>
        <w:t> </w:t>
      </w:r>
      <w:r>
        <w:rPr>
          <w:i/>
          <w:color w:val="231F20"/>
          <w:sz w:val="24"/>
        </w:rPr>
        <w:t>janë</w:t>
      </w:r>
      <w:r>
        <w:rPr>
          <w:i/>
          <w:color w:val="231F20"/>
          <w:spacing w:val="-15"/>
          <w:sz w:val="24"/>
        </w:rPr>
        <w:t> </w:t>
      </w:r>
      <w:r>
        <w:rPr>
          <w:i/>
          <w:color w:val="231F20"/>
          <w:sz w:val="24"/>
        </w:rPr>
        <w:t>të</w:t>
      </w:r>
      <w:r>
        <w:rPr>
          <w:i/>
          <w:color w:val="231F20"/>
          <w:spacing w:val="-15"/>
          <w:sz w:val="24"/>
        </w:rPr>
        <w:t> </w:t>
      </w:r>
      <w:r>
        <w:rPr>
          <w:i/>
          <w:color w:val="231F20"/>
          <w:sz w:val="24"/>
        </w:rPr>
        <w:t>vërtetë,</w:t>
      </w:r>
      <w:r>
        <w:rPr>
          <w:i/>
          <w:color w:val="231F20"/>
          <w:spacing w:val="-15"/>
          <w:sz w:val="24"/>
        </w:rPr>
        <w:t> </w:t>
      </w:r>
      <w:r>
        <w:rPr>
          <w:i/>
          <w:color w:val="231F20"/>
          <w:sz w:val="24"/>
        </w:rPr>
        <w:t>Muhamedi</w:t>
      </w:r>
      <w:r>
        <w:rPr>
          <w:i/>
          <w:color w:val="231F20"/>
          <w:spacing w:val="-15"/>
          <w:sz w:val="24"/>
        </w:rPr>
        <w:t> </w:t>
      </w:r>
      <w:r>
        <w:rPr>
          <w:i/>
          <w:color w:val="231F20"/>
          <w:sz w:val="24"/>
        </w:rPr>
        <w:t>(s.a.s.)</w:t>
      </w:r>
      <w:r>
        <w:rPr>
          <w:i/>
          <w:color w:val="231F20"/>
          <w:spacing w:val="-15"/>
          <w:sz w:val="24"/>
        </w:rPr>
        <w:t> </w:t>
      </w:r>
      <w:r>
        <w:rPr>
          <w:i/>
          <w:color w:val="231F20"/>
          <w:sz w:val="24"/>
        </w:rPr>
        <w:t>është</w:t>
      </w:r>
      <w:r>
        <w:rPr>
          <w:i/>
          <w:color w:val="231F20"/>
          <w:spacing w:val="-15"/>
          <w:sz w:val="24"/>
        </w:rPr>
        <w:t> </w:t>
      </w:r>
      <w:r>
        <w:rPr>
          <w:i/>
          <w:color w:val="231F20"/>
          <w:sz w:val="24"/>
        </w:rPr>
        <w:t>i</w:t>
      </w:r>
      <w:r>
        <w:rPr>
          <w:i/>
          <w:color w:val="231F20"/>
          <w:spacing w:val="-15"/>
          <w:sz w:val="24"/>
        </w:rPr>
        <w:t> </w:t>
      </w:r>
      <w:r>
        <w:rPr>
          <w:i/>
          <w:color w:val="231F20"/>
          <w:sz w:val="24"/>
        </w:rPr>
        <w:t>vërtetë,</w:t>
      </w:r>
      <w:r>
        <w:rPr>
          <w:i/>
          <w:color w:val="231F20"/>
          <w:spacing w:val="-15"/>
          <w:sz w:val="24"/>
        </w:rPr>
        <w:t> </w:t>
      </w:r>
      <w:r>
        <w:rPr>
          <w:i/>
          <w:color w:val="231F20"/>
          <w:sz w:val="24"/>
        </w:rPr>
        <w:t>kiameti</w:t>
      </w:r>
      <w:r>
        <w:rPr>
          <w:i/>
          <w:color w:val="231F20"/>
          <w:spacing w:val="-15"/>
          <w:sz w:val="24"/>
        </w:rPr>
        <w:t> </w:t>
      </w:r>
      <w:r>
        <w:rPr>
          <w:i/>
          <w:color w:val="231F20"/>
          <w:sz w:val="24"/>
        </w:rPr>
        <w:t>është i</w:t>
      </w:r>
      <w:r>
        <w:rPr>
          <w:i/>
          <w:color w:val="231F20"/>
          <w:spacing w:val="-5"/>
          <w:sz w:val="24"/>
        </w:rPr>
        <w:t> </w:t>
      </w:r>
      <w:r>
        <w:rPr>
          <w:i/>
          <w:color w:val="231F20"/>
          <w:sz w:val="24"/>
        </w:rPr>
        <w:t>vërtetë.</w:t>
      </w:r>
      <w:r>
        <w:rPr>
          <w:i/>
          <w:color w:val="231F20"/>
          <w:spacing w:val="-5"/>
          <w:sz w:val="24"/>
        </w:rPr>
        <w:t> </w:t>
      </w:r>
      <w:r>
        <w:rPr>
          <w:i/>
          <w:color w:val="231F20"/>
          <w:sz w:val="24"/>
        </w:rPr>
        <w:t>Allahu</w:t>
      </w:r>
      <w:r>
        <w:rPr>
          <w:i/>
          <w:color w:val="231F20"/>
          <w:spacing w:val="-4"/>
          <w:sz w:val="24"/>
        </w:rPr>
        <w:t> </w:t>
      </w:r>
      <w:r>
        <w:rPr>
          <w:i/>
          <w:color w:val="231F20"/>
          <w:sz w:val="24"/>
        </w:rPr>
        <w:t>im!</w:t>
      </w:r>
      <w:r>
        <w:rPr>
          <w:i/>
          <w:color w:val="231F20"/>
          <w:spacing w:val="-5"/>
          <w:sz w:val="24"/>
        </w:rPr>
        <w:t> </w:t>
      </w:r>
      <w:r>
        <w:rPr>
          <w:i/>
          <w:color w:val="231F20"/>
          <w:sz w:val="24"/>
        </w:rPr>
        <w:t>Ty</w:t>
      </w:r>
      <w:r>
        <w:rPr>
          <w:i/>
          <w:color w:val="231F20"/>
          <w:spacing w:val="-4"/>
          <w:sz w:val="24"/>
        </w:rPr>
        <w:t> </w:t>
      </w:r>
      <w:r>
        <w:rPr>
          <w:i/>
          <w:color w:val="231F20"/>
          <w:sz w:val="24"/>
        </w:rPr>
        <w:t>t’u</w:t>
      </w:r>
      <w:r>
        <w:rPr>
          <w:i/>
          <w:color w:val="231F20"/>
          <w:spacing w:val="-5"/>
          <w:sz w:val="24"/>
        </w:rPr>
        <w:t> </w:t>
      </w:r>
      <w:r>
        <w:rPr>
          <w:i/>
          <w:color w:val="231F20"/>
          <w:sz w:val="24"/>
        </w:rPr>
        <w:t>dorëzova,</w:t>
      </w:r>
      <w:r>
        <w:rPr>
          <w:i/>
          <w:color w:val="231F20"/>
          <w:spacing w:val="-4"/>
          <w:sz w:val="24"/>
        </w:rPr>
        <w:t> </w:t>
      </w:r>
      <w:r>
        <w:rPr>
          <w:i/>
          <w:color w:val="231F20"/>
          <w:sz w:val="24"/>
        </w:rPr>
        <w:t>Ty</w:t>
      </w:r>
      <w:r>
        <w:rPr>
          <w:i/>
          <w:color w:val="231F20"/>
          <w:spacing w:val="-5"/>
          <w:sz w:val="24"/>
        </w:rPr>
        <w:t> </w:t>
      </w:r>
      <w:r>
        <w:rPr>
          <w:i/>
          <w:color w:val="231F20"/>
          <w:sz w:val="24"/>
        </w:rPr>
        <w:t>të</w:t>
      </w:r>
      <w:r>
        <w:rPr>
          <w:i/>
          <w:color w:val="231F20"/>
          <w:spacing w:val="-4"/>
          <w:sz w:val="24"/>
        </w:rPr>
        <w:t> </w:t>
      </w:r>
      <w:r>
        <w:rPr>
          <w:i/>
          <w:color w:val="231F20"/>
          <w:sz w:val="24"/>
        </w:rPr>
        <w:t>besova,</w:t>
      </w:r>
      <w:r>
        <w:rPr>
          <w:i/>
          <w:color w:val="231F20"/>
          <w:spacing w:val="-5"/>
          <w:sz w:val="24"/>
        </w:rPr>
        <w:t> </w:t>
      </w:r>
      <w:r>
        <w:rPr>
          <w:i/>
          <w:color w:val="231F20"/>
          <w:sz w:val="24"/>
        </w:rPr>
        <w:t>tek</w:t>
      </w:r>
      <w:r>
        <w:rPr>
          <w:i/>
          <w:color w:val="231F20"/>
          <w:spacing w:val="-4"/>
          <w:sz w:val="24"/>
        </w:rPr>
        <w:t> </w:t>
      </w:r>
      <w:r>
        <w:rPr>
          <w:i/>
          <w:color w:val="231F20"/>
          <w:sz w:val="24"/>
        </w:rPr>
        <w:t>Ti</w:t>
      </w:r>
      <w:r>
        <w:rPr>
          <w:i/>
          <w:color w:val="231F20"/>
          <w:spacing w:val="-5"/>
          <w:sz w:val="24"/>
        </w:rPr>
        <w:t> </w:t>
      </w:r>
      <w:r>
        <w:rPr>
          <w:i/>
          <w:color w:val="231F20"/>
          <w:sz w:val="24"/>
        </w:rPr>
        <w:t>u</w:t>
      </w:r>
      <w:r>
        <w:rPr>
          <w:i/>
          <w:color w:val="231F20"/>
          <w:spacing w:val="-4"/>
          <w:sz w:val="24"/>
        </w:rPr>
        <w:t> </w:t>
      </w:r>
      <w:r>
        <w:rPr>
          <w:i/>
          <w:color w:val="231F20"/>
          <w:spacing w:val="-2"/>
          <w:sz w:val="24"/>
        </w:rPr>
        <w:t>mbështeta,</w:t>
      </w:r>
    </w:p>
    <w:p>
      <w:pPr>
        <w:pStyle w:val="BodyText"/>
        <w:spacing w:before="25"/>
        <w:ind w:left="0"/>
        <w:jc w:val="left"/>
        <w:rPr>
          <w:i/>
          <w:sz w:val="20"/>
        </w:rPr>
      </w:pPr>
      <w:r>
        <w:rPr>
          <w:i/>
          <w:sz w:val="20"/>
        </w:rPr>
        <mc:AlternateContent>
          <mc:Choice Requires="wps">
            <w:drawing>
              <wp:anchor distT="0" distB="0" distL="0" distR="0" allowOverlap="1" layoutInCell="1" locked="0" behindDoc="1" simplePos="0" relativeHeight="487726080">
                <wp:simplePos x="0" y="0"/>
                <wp:positionH relativeFrom="page">
                  <wp:posOffset>540000</wp:posOffset>
                </wp:positionH>
                <wp:positionV relativeFrom="paragraph">
                  <wp:posOffset>177161</wp:posOffset>
                </wp:positionV>
                <wp:extent cx="1080135" cy="1270"/>
                <wp:effectExtent l="0" t="0" r="0" b="0"/>
                <wp:wrapTopAndBottom/>
                <wp:docPr id="358" name="Graphic 358"/>
                <wp:cNvGraphicFramePr>
                  <a:graphicFrameLocks/>
                </wp:cNvGraphicFramePr>
                <a:graphic>
                  <a:graphicData uri="http://schemas.microsoft.com/office/word/2010/wordprocessingShape">
                    <wps:wsp>
                      <wps:cNvPr id="358" name="Graphic 35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9497pt;width:85.05pt;height:.1pt;mso-position-horizontal-relative:page;mso-position-vertical-relative:paragraph;z-index:-15590400;mso-wrap-distance-left:0;mso-wrap-distance-right:0" id="docshape342" coordorigin="850,279" coordsize="1701,0" path="m850,279l2551,279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327</w:t>
      </w:r>
      <w:r>
        <w:rPr>
          <w:color w:val="231F20"/>
          <w:spacing w:val="10"/>
          <w:position w:val="8"/>
          <w:sz w:val="14"/>
        </w:rPr>
        <w:t> </w:t>
      </w:r>
      <w:r>
        <w:rPr>
          <w:color w:val="231F20"/>
          <w:spacing w:val="-2"/>
          <w:sz w:val="20"/>
        </w:rPr>
        <w:t>Bejhakí,</w:t>
      </w:r>
      <w:r>
        <w:rPr>
          <w:color w:val="231F20"/>
          <w:spacing w:val="-4"/>
          <w:sz w:val="20"/>
        </w:rPr>
        <w:t> </w:t>
      </w:r>
      <w:r>
        <w:rPr>
          <w:color w:val="231F20"/>
          <w:spacing w:val="-2"/>
          <w:sz w:val="20"/>
        </w:rPr>
        <w:t>Shuabul</w:t>
      </w:r>
      <w:r>
        <w:rPr>
          <w:color w:val="231F20"/>
          <w:spacing w:val="-4"/>
          <w:sz w:val="20"/>
        </w:rPr>
        <w:t> </w:t>
      </w:r>
      <w:r>
        <w:rPr>
          <w:color w:val="231F20"/>
          <w:spacing w:val="-2"/>
          <w:sz w:val="20"/>
        </w:rPr>
        <w:t>ímán</w:t>
      </w:r>
      <w:r>
        <w:rPr>
          <w:color w:val="231F20"/>
          <w:spacing w:val="-4"/>
          <w:sz w:val="20"/>
        </w:rPr>
        <w:t> </w:t>
      </w:r>
      <w:r>
        <w:rPr>
          <w:color w:val="231F20"/>
          <w:spacing w:val="-2"/>
          <w:sz w:val="20"/>
        </w:rPr>
        <w:t>3/169.</w:t>
      </w:r>
    </w:p>
    <w:p>
      <w:pPr>
        <w:spacing w:after="0"/>
        <w:jc w:val="left"/>
        <w:rPr>
          <w:sz w:val="20"/>
        </w:rPr>
        <w:sectPr>
          <w:pgSz w:w="8400" w:h="11910"/>
          <w:pgMar w:header="815" w:footer="0" w:top="1080" w:bottom="280" w:left="708" w:right="566"/>
        </w:sectPr>
      </w:pPr>
    </w:p>
    <w:p>
      <w:pPr>
        <w:spacing w:line="249" w:lineRule="auto" w:before="107"/>
        <w:ind w:left="142" w:right="283" w:firstLine="0"/>
        <w:jc w:val="both"/>
        <w:rPr>
          <w:sz w:val="24"/>
        </w:rPr>
      </w:pPr>
      <w:r>
        <w:rPr>
          <w:i/>
          <w:color w:val="231F20"/>
          <w:spacing w:val="-2"/>
          <w:sz w:val="24"/>
        </w:rPr>
        <w:t>Ty</w:t>
      </w:r>
      <w:r>
        <w:rPr>
          <w:i/>
          <w:color w:val="231F20"/>
          <w:spacing w:val="-10"/>
          <w:sz w:val="24"/>
        </w:rPr>
        <w:t> </w:t>
      </w:r>
      <w:r>
        <w:rPr>
          <w:i/>
          <w:color w:val="231F20"/>
          <w:spacing w:val="-2"/>
          <w:sz w:val="24"/>
        </w:rPr>
        <w:t>t’u</w:t>
      </w:r>
      <w:r>
        <w:rPr>
          <w:i/>
          <w:color w:val="231F20"/>
          <w:spacing w:val="-10"/>
          <w:sz w:val="24"/>
        </w:rPr>
        <w:t> </w:t>
      </w:r>
      <w:r>
        <w:rPr>
          <w:i/>
          <w:color w:val="231F20"/>
          <w:spacing w:val="-2"/>
          <w:sz w:val="24"/>
        </w:rPr>
        <w:t>drejtova!</w:t>
      </w:r>
      <w:r>
        <w:rPr>
          <w:i/>
          <w:color w:val="231F20"/>
          <w:spacing w:val="-10"/>
          <w:sz w:val="24"/>
        </w:rPr>
        <w:t> </w:t>
      </w:r>
      <w:r>
        <w:rPr>
          <w:i/>
          <w:color w:val="231F20"/>
          <w:spacing w:val="-2"/>
          <w:sz w:val="24"/>
        </w:rPr>
        <w:t>Luftova</w:t>
      </w:r>
      <w:r>
        <w:rPr>
          <w:i/>
          <w:color w:val="231F20"/>
          <w:spacing w:val="-10"/>
          <w:sz w:val="24"/>
        </w:rPr>
        <w:t> </w:t>
      </w:r>
      <w:r>
        <w:rPr>
          <w:i/>
          <w:color w:val="231F20"/>
          <w:spacing w:val="-2"/>
          <w:sz w:val="24"/>
        </w:rPr>
        <w:t>kundër</w:t>
      </w:r>
      <w:r>
        <w:rPr>
          <w:i/>
          <w:color w:val="231F20"/>
          <w:spacing w:val="-10"/>
          <w:sz w:val="24"/>
        </w:rPr>
        <w:t> </w:t>
      </w:r>
      <w:r>
        <w:rPr>
          <w:i/>
          <w:color w:val="231F20"/>
          <w:spacing w:val="-2"/>
          <w:sz w:val="24"/>
        </w:rPr>
        <w:t>armiqve</w:t>
      </w:r>
      <w:r>
        <w:rPr>
          <w:i/>
          <w:color w:val="231F20"/>
          <w:spacing w:val="-10"/>
          <w:sz w:val="24"/>
        </w:rPr>
        <w:t> </w:t>
      </w:r>
      <w:r>
        <w:rPr>
          <w:i/>
          <w:color w:val="231F20"/>
          <w:spacing w:val="-2"/>
          <w:sz w:val="24"/>
        </w:rPr>
        <w:t>të</w:t>
      </w:r>
      <w:r>
        <w:rPr>
          <w:i/>
          <w:color w:val="231F20"/>
          <w:spacing w:val="-10"/>
          <w:sz w:val="24"/>
        </w:rPr>
        <w:t> </w:t>
      </w:r>
      <w:r>
        <w:rPr>
          <w:i/>
          <w:color w:val="231F20"/>
          <w:spacing w:val="-2"/>
          <w:sz w:val="24"/>
        </w:rPr>
        <w:t>Tu</w:t>
      </w:r>
      <w:r>
        <w:rPr>
          <w:i/>
          <w:color w:val="231F20"/>
          <w:spacing w:val="-10"/>
          <w:sz w:val="24"/>
        </w:rPr>
        <w:t> </w:t>
      </w:r>
      <w:r>
        <w:rPr>
          <w:i/>
          <w:color w:val="231F20"/>
          <w:spacing w:val="-2"/>
          <w:sz w:val="24"/>
        </w:rPr>
        <w:t>duke</w:t>
      </w:r>
      <w:r>
        <w:rPr>
          <w:i/>
          <w:color w:val="231F20"/>
          <w:spacing w:val="-10"/>
          <w:sz w:val="24"/>
        </w:rPr>
        <w:t> </w:t>
      </w:r>
      <w:r>
        <w:rPr>
          <w:i/>
          <w:color w:val="231F20"/>
          <w:spacing w:val="-2"/>
          <w:sz w:val="24"/>
        </w:rPr>
        <w:t>u</w:t>
      </w:r>
      <w:r>
        <w:rPr>
          <w:i/>
          <w:color w:val="231F20"/>
          <w:spacing w:val="-10"/>
          <w:sz w:val="24"/>
        </w:rPr>
        <w:t> </w:t>
      </w:r>
      <w:r>
        <w:rPr>
          <w:i/>
          <w:color w:val="231F20"/>
          <w:spacing w:val="-2"/>
          <w:sz w:val="24"/>
        </w:rPr>
        <w:t>mbështetur</w:t>
      </w:r>
      <w:r>
        <w:rPr>
          <w:i/>
          <w:color w:val="231F20"/>
          <w:spacing w:val="-10"/>
          <w:sz w:val="24"/>
        </w:rPr>
        <w:t> </w:t>
      </w:r>
      <w:r>
        <w:rPr>
          <w:i/>
          <w:color w:val="231F20"/>
          <w:spacing w:val="-2"/>
          <w:sz w:val="24"/>
        </w:rPr>
        <w:t>tek</w:t>
      </w:r>
      <w:r>
        <w:rPr>
          <w:i/>
          <w:color w:val="231F20"/>
          <w:spacing w:val="-10"/>
          <w:sz w:val="24"/>
        </w:rPr>
        <w:t> </w:t>
      </w:r>
      <w:r>
        <w:rPr>
          <w:i/>
          <w:color w:val="231F20"/>
          <w:spacing w:val="-2"/>
          <w:sz w:val="24"/>
        </w:rPr>
        <w:t>Ti, </w:t>
      </w:r>
      <w:r>
        <w:rPr>
          <w:i/>
          <w:color w:val="231F20"/>
          <w:spacing w:val="-4"/>
          <w:sz w:val="24"/>
        </w:rPr>
        <w:t>vetëm</w:t>
      </w:r>
      <w:r>
        <w:rPr>
          <w:i/>
          <w:color w:val="231F20"/>
          <w:spacing w:val="-8"/>
          <w:sz w:val="24"/>
        </w:rPr>
        <w:t> </w:t>
      </w:r>
      <w:r>
        <w:rPr>
          <w:i/>
          <w:color w:val="231F20"/>
          <w:spacing w:val="-4"/>
          <w:sz w:val="24"/>
        </w:rPr>
        <w:t>gjykimit</w:t>
      </w:r>
      <w:r>
        <w:rPr>
          <w:i/>
          <w:color w:val="231F20"/>
          <w:spacing w:val="-8"/>
          <w:sz w:val="24"/>
        </w:rPr>
        <w:t> </w:t>
      </w:r>
      <w:r>
        <w:rPr>
          <w:i/>
          <w:color w:val="231F20"/>
          <w:spacing w:val="-4"/>
          <w:sz w:val="24"/>
        </w:rPr>
        <w:t>Tënd</w:t>
      </w:r>
      <w:r>
        <w:rPr>
          <w:i/>
          <w:color w:val="231F20"/>
          <w:spacing w:val="-8"/>
          <w:sz w:val="24"/>
        </w:rPr>
        <w:t> </w:t>
      </w:r>
      <w:r>
        <w:rPr>
          <w:i/>
          <w:color w:val="231F20"/>
          <w:spacing w:val="-4"/>
          <w:sz w:val="24"/>
        </w:rPr>
        <w:t>iu</w:t>
      </w:r>
      <w:r>
        <w:rPr>
          <w:i/>
          <w:color w:val="231F20"/>
          <w:spacing w:val="-8"/>
          <w:sz w:val="24"/>
        </w:rPr>
        <w:t> </w:t>
      </w:r>
      <w:r>
        <w:rPr>
          <w:i/>
          <w:color w:val="231F20"/>
          <w:spacing w:val="-4"/>
          <w:sz w:val="24"/>
        </w:rPr>
        <w:t>drejtova.</w:t>
      </w:r>
      <w:r>
        <w:rPr>
          <w:i/>
          <w:color w:val="231F20"/>
          <w:spacing w:val="-8"/>
          <w:sz w:val="24"/>
        </w:rPr>
        <w:t> </w:t>
      </w:r>
      <w:r>
        <w:rPr>
          <w:i/>
          <w:color w:val="231F20"/>
          <w:spacing w:val="-4"/>
          <w:sz w:val="24"/>
        </w:rPr>
        <w:t>Allahu</w:t>
      </w:r>
      <w:r>
        <w:rPr>
          <w:i/>
          <w:color w:val="231F20"/>
          <w:spacing w:val="-8"/>
          <w:sz w:val="24"/>
        </w:rPr>
        <w:t> </w:t>
      </w:r>
      <w:r>
        <w:rPr>
          <w:i/>
          <w:color w:val="231F20"/>
          <w:spacing w:val="-4"/>
          <w:sz w:val="24"/>
        </w:rPr>
        <w:t>im,</w:t>
      </w:r>
      <w:r>
        <w:rPr>
          <w:i/>
          <w:color w:val="231F20"/>
          <w:spacing w:val="-8"/>
          <w:sz w:val="24"/>
        </w:rPr>
        <w:t> </w:t>
      </w:r>
      <w:r>
        <w:rPr>
          <w:i/>
          <w:color w:val="231F20"/>
          <w:spacing w:val="-4"/>
          <w:sz w:val="24"/>
        </w:rPr>
        <w:t>falmi</w:t>
      </w:r>
      <w:r>
        <w:rPr>
          <w:i/>
          <w:color w:val="231F20"/>
          <w:spacing w:val="-8"/>
          <w:sz w:val="24"/>
        </w:rPr>
        <w:t> </w:t>
      </w:r>
      <w:r>
        <w:rPr>
          <w:i/>
          <w:color w:val="231F20"/>
          <w:spacing w:val="-4"/>
          <w:sz w:val="24"/>
        </w:rPr>
        <w:t>mëkatet</w:t>
      </w:r>
      <w:r>
        <w:rPr>
          <w:i/>
          <w:color w:val="231F20"/>
          <w:spacing w:val="-8"/>
          <w:sz w:val="24"/>
        </w:rPr>
        <w:t> </w:t>
      </w:r>
      <w:r>
        <w:rPr>
          <w:i/>
          <w:color w:val="231F20"/>
          <w:spacing w:val="-4"/>
          <w:sz w:val="24"/>
        </w:rPr>
        <w:t>e</w:t>
      </w:r>
      <w:r>
        <w:rPr>
          <w:i/>
          <w:color w:val="231F20"/>
          <w:spacing w:val="-8"/>
          <w:sz w:val="24"/>
        </w:rPr>
        <w:t> </w:t>
      </w:r>
      <w:r>
        <w:rPr>
          <w:i/>
          <w:color w:val="231F20"/>
          <w:spacing w:val="-4"/>
          <w:sz w:val="24"/>
        </w:rPr>
        <w:t>së</w:t>
      </w:r>
      <w:r>
        <w:rPr>
          <w:i/>
          <w:color w:val="231F20"/>
          <w:spacing w:val="-8"/>
          <w:sz w:val="24"/>
        </w:rPr>
        <w:t> </w:t>
      </w:r>
      <w:r>
        <w:rPr>
          <w:i/>
          <w:color w:val="231F20"/>
          <w:spacing w:val="-4"/>
          <w:sz w:val="24"/>
        </w:rPr>
        <w:t>kaluarës</w:t>
      </w:r>
      <w:r>
        <w:rPr>
          <w:i/>
          <w:color w:val="231F20"/>
          <w:spacing w:val="-8"/>
          <w:sz w:val="24"/>
        </w:rPr>
        <w:t> </w:t>
      </w:r>
      <w:r>
        <w:rPr>
          <w:i/>
          <w:color w:val="231F20"/>
          <w:spacing w:val="-4"/>
          <w:sz w:val="24"/>
        </w:rPr>
        <w:t>e </w:t>
      </w:r>
      <w:r>
        <w:rPr>
          <w:i/>
          <w:color w:val="231F20"/>
          <w:spacing w:val="-6"/>
          <w:sz w:val="24"/>
        </w:rPr>
        <w:t>të</w:t>
      </w:r>
      <w:r>
        <w:rPr>
          <w:i/>
          <w:color w:val="231F20"/>
          <w:spacing w:val="-9"/>
          <w:sz w:val="24"/>
        </w:rPr>
        <w:t> </w:t>
      </w:r>
      <w:r>
        <w:rPr>
          <w:i/>
          <w:color w:val="231F20"/>
          <w:spacing w:val="-6"/>
          <w:sz w:val="24"/>
        </w:rPr>
        <w:t>së</w:t>
      </w:r>
      <w:r>
        <w:rPr>
          <w:i/>
          <w:color w:val="231F20"/>
          <w:spacing w:val="-9"/>
          <w:sz w:val="24"/>
        </w:rPr>
        <w:t> </w:t>
      </w:r>
      <w:r>
        <w:rPr>
          <w:i/>
          <w:color w:val="231F20"/>
          <w:spacing w:val="-6"/>
          <w:sz w:val="24"/>
        </w:rPr>
        <w:t>ardhmes,</w:t>
      </w:r>
      <w:r>
        <w:rPr>
          <w:i/>
          <w:color w:val="231F20"/>
          <w:spacing w:val="-9"/>
          <w:sz w:val="24"/>
        </w:rPr>
        <w:t> </w:t>
      </w:r>
      <w:r>
        <w:rPr>
          <w:i/>
          <w:color w:val="231F20"/>
          <w:spacing w:val="-6"/>
          <w:sz w:val="24"/>
        </w:rPr>
        <w:t>ato</w:t>
      </w:r>
      <w:r>
        <w:rPr>
          <w:i/>
          <w:color w:val="231F20"/>
          <w:spacing w:val="-9"/>
          <w:sz w:val="24"/>
        </w:rPr>
        <w:t> </w:t>
      </w:r>
      <w:r>
        <w:rPr>
          <w:i/>
          <w:color w:val="231F20"/>
          <w:spacing w:val="-6"/>
          <w:sz w:val="24"/>
        </w:rPr>
        <w:t>që</w:t>
      </w:r>
      <w:r>
        <w:rPr>
          <w:i/>
          <w:color w:val="231F20"/>
          <w:spacing w:val="-9"/>
          <w:sz w:val="24"/>
        </w:rPr>
        <w:t> </w:t>
      </w:r>
      <w:r>
        <w:rPr>
          <w:i/>
          <w:color w:val="231F20"/>
          <w:spacing w:val="-6"/>
          <w:sz w:val="24"/>
        </w:rPr>
        <w:t>i</w:t>
      </w:r>
      <w:r>
        <w:rPr>
          <w:i/>
          <w:color w:val="231F20"/>
          <w:spacing w:val="-9"/>
          <w:sz w:val="24"/>
        </w:rPr>
        <w:t> </w:t>
      </w:r>
      <w:r>
        <w:rPr>
          <w:i/>
          <w:color w:val="231F20"/>
          <w:spacing w:val="-6"/>
          <w:sz w:val="24"/>
        </w:rPr>
        <w:t>kam</w:t>
      </w:r>
      <w:r>
        <w:rPr>
          <w:i/>
          <w:color w:val="231F20"/>
          <w:spacing w:val="-9"/>
          <w:sz w:val="24"/>
        </w:rPr>
        <w:t> </w:t>
      </w:r>
      <w:r>
        <w:rPr>
          <w:i/>
          <w:color w:val="231F20"/>
          <w:spacing w:val="-6"/>
          <w:sz w:val="24"/>
        </w:rPr>
        <w:t>bërë</w:t>
      </w:r>
      <w:r>
        <w:rPr>
          <w:i/>
          <w:color w:val="231F20"/>
          <w:spacing w:val="-9"/>
          <w:sz w:val="24"/>
        </w:rPr>
        <w:t> </w:t>
      </w:r>
      <w:r>
        <w:rPr>
          <w:i/>
          <w:color w:val="231F20"/>
          <w:spacing w:val="-6"/>
          <w:sz w:val="24"/>
        </w:rPr>
        <w:t>haptazi</w:t>
      </w:r>
      <w:r>
        <w:rPr>
          <w:i/>
          <w:color w:val="231F20"/>
          <w:spacing w:val="-9"/>
          <w:sz w:val="24"/>
        </w:rPr>
        <w:t> </w:t>
      </w:r>
      <w:r>
        <w:rPr>
          <w:i/>
          <w:color w:val="231F20"/>
          <w:spacing w:val="-6"/>
          <w:sz w:val="24"/>
        </w:rPr>
        <w:t>dhe</w:t>
      </w:r>
      <w:r>
        <w:rPr>
          <w:i/>
          <w:color w:val="231F20"/>
          <w:spacing w:val="-9"/>
          <w:sz w:val="24"/>
        </w:rPr>
        <w:t> </w:t>
      </w:r>
      <w:r>
        <w:rPr>
          <w:i/>
          <w:color w:val="231F20"/>
          <w:spacing w:val="-6"/>
          <w:sz w:val="24"/>
        </w:rPr>
        <w:t>ato</w:t>
      </w:r>
      <w:r>
        <w:rPr>
          <w:i/>
          <w:color w:val="231F20"/>
          <w:spacing w:val="-9"/>
          <w:sz w:val="24"/>
        </w:rPr>
        <w:t> </w:t>
      </w:r>
      <w:r>
        <w:rPr>
          <w:i/>
          <w:color w:val="231F20"/>
          <w:spacing w:val="-6"/>
          <w:sz w:val="24"/>
        </w:rPr>
        <w:t>që</w:t>
      </w:r>
      <w:r>
        <w:rPr>
          <w:i/>
          <w:color w:val="231F20"/>
          <w:spacing w:val="-9"/>
          <w:sz w:val="24"/>
        </w:rPr>
        <w:t> </w:t>
      </w:r>
      <w:r>
        <w:rPr>
          <w:i/>
          <w:color w:val="231F20"/>
          <w:spacing w:val="-6"/>
          <w:sz w:val="24"/>
        </w:rPr>
        <w:t>i</w:t>
      </w:r>
      <w:r>
        <w:rPr>
          <w:i/>
          <w:color w:val="231F20"/>
          <w:spacing w:val="-9"/>
          <w:sz w:val="24"/>
        </w:rPr>
        <w:t> </w:t>
      </w:r>
      <w:r>
        <w:rPr>
          <w:i/>
          <w:color w:val="231F20"/>
          <w:spacing w:val="-6"/>
          <w:sz w:val="24"/>
        </w:rPr>
        <w:t>kam</w:t>
      </w:r>
      <w:r>
        <w:rPr>
          <w:i/>
          <w:color w:val="231F20"/>
          <w:spacing w:val="-9"/>
          <w:sz w:val="24"/>
        </w:rPr>
        <w:t> </w:t>
      </w:r>
      <w:r>
        <w:rPr>
          <w:i/>
          <w:color w:val="231F20"/>
          <w:spacing w:val="-6"/>
          <w:sz w:val="24"/>
        </w:rPr>
        <w:t>bërë</w:t>
      </w:r>
      <w:r>
        <w:rPr>
          <w:i/>
          <w:color w:val="231F20"/>
          <w:spacing w:val="-9"/>
          <w:sz w:val="24"/>
        </w:rPr>
        <w:t> </w:t>
      </w:r>
      <w:r>
        <w:rPr>
          <w:i/>
          <w:color w:val="231F20"/>
          <w:spacing w:val="-6"/>
          <w:sz w:val="24"/>
        </w:rPr>
        <w:t>fshehurazi! Ti</w:t>
      </w:r>
      <w:r>
        <w:rPr>
          <w:i/>
          <w:color w:val="231F20"/>
          <w:spacing w:val="-9"/>
          <w:sz w:val="24"/>
        </w:rPr>
        <w:t> </w:t>
      </w:r>
      <w:r>
        <w:rPr>
          <w:i/>
          <w:color w:val="231F20"/>
          <w:spacing w:val="-6"/>
          <w:sz w:val="24"/>
        </w:rPr>
        <w:t>je</w:t>
      </w:r>
      <w:r>
        <w:rPr>
          <w:i/>
          <w:color w:val="231F20"/>
          <w:spacing w:val="-9"/>
          <w:sz w:val="24"/>
        </w:rPr>
        <w:t> </w:t>
      </w:r>
      <w:r>
        <w:rPr>
          <w:i/>
          <w:color w:val="231F20"/>
          <w:spacing w:val="-6"/>
          <w:sz w:val="24"/>
        </w:rPr>
        <w:t>Nismëtari,</w:t>
      </w:r>
      <w:r>
        <w:rPr>
          <w:i/>
          <w:color w:val="231F20"/>
          <w:spacing w:val="-9"/>
          <w:sz w:val="24"/>
        </w:rPr>
        <w:t> </w:t>
      </w:r>
      <w:r>
        <w:rPr>
          <w:i/>
          <w:color w:val="231F20"/>
          <w:spacing w:val="-6"/>
          <w:sz w:val="24"/>
        </w:rPr>
        <w:t>Përparësidhënësi</w:t>
      </w:r>
      <w:r>
        <w:rPr>
          <w:i/>
          <w:color w:val="231F20"/>
          <w:spacing w:val="-9"/>
          <w:sz w:val="24"/>
        </w:rPr>
        <w:t> </w:t>
      </w:r>
      <w:r>
        <w:rPr>
          <w:i/>
          <w:color w:val="231F20"/>
          <w:spacing w:val="-6"/>
          <w:sz w:val="24"/>
        </w:rPr>
        <w:t>(Ai</w:t>
      </w:r>
      <w:r>
        <w:rPr>
          <w:i/>
          <w:color w:val="231F20"/>
          <w:spacing w:val="-9"/>
          <w:sz w:val="24"/>
        </w:rPr>
        <w:t> </w:t>
      </w:r>
      <w:r>
        <w:rPr>
          <w:i/>
          <w:color w:val="231F20"/>
          <w:spacing w:val="-6"/>
          <w:sz w:val="24"/>
        </w:rPr>
        <w:t>që</w:t>
      </w:r>
      <w:r>
        <w:rPr>
          <w:i/>
          <w:color w:val="231F20"/>
          <w:spacing w:val="-9"/>
          <w:sz w:val="24"/>
        </w:rPr>
        <w:t> </w:t>
      </w:r>
      <w:r>
        <w:rPr>
          <w:i/>
          <w:color w:val="231F20"/>
          <w:spacing w:val="-6"/>
          <w:sz w:val="24"/>
        </w:rPr>
        <w:t>të</w:t>
      </w:r>
      <w:r>
        <w:rPr>
          <w:i/>
          <w:color w:val="231F20"/>
          <w:spacing w:val="-9"/>
          <w:sz w:val="24"/>
        </w:rPr>
        <w:t> </w:t>
      </w:r>
      <w:r>
        <w:rPr>
          <w:i/>
          <w:color w:val="231F20"/>
          <w:spacing w:val="-6"/>
          <w:sz w:val="24"/>
        </w:rPr>
        <w:t>lartëson,</w:t>
      </w:r>
      <w:r>
        <w:rPr>
          <w:i/>
          <w:color w:val="231F20"/>
          <w:spacing w:val="-9"/>
          <w:sz w:val="24"/>
        </w:rPr>
        <w:t> </w:t>
      </w:r>
      <w:r>
        <w:rPr>
          <w:i/>
          <w:color w:val="231F20"/>
          <w:spacing w:val="-6"/>
          <w:sz w:val="24"/>
        </w:rPr>
        <w:t>të</w:t>
      </w:r>
      <w:r>
        <w:rPr>
          <w:i/>
          <w:color w:val="231F20"/>
          <w:spacing w:val="-9"/>
          <w:sz w:val="24"/>
        </w:rPr>
        <w:t> </w:t>
      </w:r>
      <w:r>
        <w:rPr>
          <w:i/>
          <w:color w:val="231F20"/>
          <w:spacing w:val="-6"/>
          <w:sz w:val="24"/>
        </w:rPr>
        <w:t>çon</w:t>
      </w:r>
      <w:r>
        <w:rPr>
          <w:i/>
          <w:color w:val="231F20"/>
          <w:spacing w:val="-9"/>
          <w:sz w:val="24"/>
        </w:rPr>
        <w:t> </w:t>
      </w:r>
      <w:r>
        <w:rPr>
          <w:i/>
          <w:color w:val="231F20"/>
          <w:spacing w:val="-6"/>
          <w:sz w:val="24"/>
        </w:rPr>
        <w:t>përpara);</w:t>
      </w:r>
      <w:r>
        <w:rPr>
          <w:i/>
          <w:color w:val="231F20"/>
          <w:spacing w:val="-9"/>
          <w:sz w:val="24"/>
        </w:rPr>
        <w:t> </w:t>
      </w:r>
      <w:r>
        <w:rPr>
          <w:i/>
          <w:color w:val="231F20"/>
          <w:spacing w:val="-6"/>
          <w:sz w:val="24"/>
        </w:rPr>
        <w:t>Ti</w:t>
      </w:r>
      <w:r>
        <w:rPr>
          <w:i/>
          <w:color w:val="231F20"/>
          <w:spacing w:val="-9"/>
          <w:sz w:val="24"/>
        </w:rPr>
        <w:t> </w:t>
      </w:r>
      <w:r>
        <w:rPr>
          <w:i/>
          <w:color w:val="231F20"/>
          <w:spacing w:val="-6"/>
          <w:sz w:val="24"/>
        </w:rPr>
        <w:t>je </w:t>
      </w:r>
      <w:r>
        <w:rPr>
          <w:i/>
          <w:color w:val="231F20"/>
          <w:spacing w:val="-4"/>
          <w:sz w:val="24"/>
        </w:rPr>
        <w:t>Prapësuesi</w:t>
      </w:r>
      <w:r>
        <w:rPr>
          <w:i/>
          <w:color w:val="231F20"/>
          <w:spacing w:val="-11"/>
          <w:sz w:val="24"/>
        </w:rPr>
        <w:t> </w:t>
      </w:r>
      <w:r>
        <w:rPr>
          <w:i/>
          <w:color w:val="231F20"/>
          <w:spacing w:val="-4"/>
          <w:sz w:val="24"/>
        </w:rPr>
        <w:t>(Ai</w:t>
      </w:r>
      <w:r>
        <w:rPr>
          <w:i/>
          <w:color w:val="231F20"/>
          <w:spacing w:val="-11"/>
          <w:sz w:val="24"/>
        </w:rPr>
        <w:t> </w:t>
      </w:r>
      <w:r>
        <w:rPr>
          <w:i/>
          <w:color w:val="231F20"/>
          <w:spacing w:val="-4"/>
          <w:sz w:val="24"/>
        </w:rPr>
        <w:t>që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ul</w:t>
      </w:r>
      <w:r>
        <w:rPr>
          <w:i/>
          <w:color w:val="231F20"/>
          <w:spacing w:val="-11"/>
          <w:sz w:val="24"/>
        </w:rPr>
        <w:t> </w:t>
      </w:r>
      <w:r>
        <w:rPr>
          <w:i/>
          <w:color w:val="231F20"/>
          <w:spacing w:val="-4"/>
          <w:sz w:val="24"/>
        </w:rPr>
        <w:t>poshtë,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lë</w:t>
      </w:r>
      <w:r>
        <w:rPr>
          <w:i/>
          <w:color w:val="231F20"/>
          <w:spacing w:val="-11"/>
          <w:sz w:val="24"/>
        </w:rPr>
        <w:t> </w:t>
      </w:r>
      <w:r>
        <w:rPr>
          <w:i/>
          <w:color w:val="231F20"/>
          <w:spacing w:val="-4"/>
          <w:sz w:val="24"/>
        </w:rPr>
        <w:t>prapa).</w:t>
      </w:r>
      <w:r>
        <w:rPr>
          <w:i/>
          <w:color w:val="231F20"/>
          <w:spacing w:val="-11"/>
          <w:sz w:val="24"/>
        </w:rPr>
        <w:t> </w:t>
      </w:r>
      <w:r>
        <w:rPr>
          <w:i/>
          <w:color w:val="231F20"/>
          <w:spacing w:val="-4"/>
          <w:sz w:val="24"/>
        </w:rPr>
        <w:t>Nuk</w:t>
      </w:r>
      <w:r>
        <w:rPr>
          <w:i/>
          <w:color w:val="231F20"/>
          <w:spacing w:val="-11"/>
          <w:sz w:val="24"/>
        </w:rPr>
        <w:t> </w:t>
      </w:r>
      <w:r>
        <w:rPr>
          <w:i/>
          <w:color w:val="231F20"/>
          <w:spacing w:val="-4"/>
          <w:sz w:val="24"/>
        </w:rPr>
        <w:t>ka</w:t>
      </w:r>
      <w:r>
        <w:rPr>
          <w:i/>
          <w:color w:val="231F20"/>
          <w:spacing w:val="-11"/>
          <w:sz w:val="24"/>
        </w:rPr>
        <w:t> </w:t>
      </w:r>
      <w:r>
        <w:rPr>
          <w:i/>
          <w:color w:val="231F20"/>
          <w:spacing w:val="-4"/>
          <w:sz w:val="24"/>
        </w:rPr>
        <w:t>zot</w:t>
      </w:r>
      <w:r>
        <w:rPr>
          <w:i/>
          <w:color w:val="231F20"/>
          <w:spacing w:val="-11"/>
          <w:sz w:val="24"/>
        </w:rPr>
        <w:t> </w:t>
      </w:r>
      <w:r>
        <w:rPr>
          <w:i/>
          <w:color w:val="231F20"/>
          <w:spacing w:val="-4"/>
          <w:sz w:val="24"/>
        </w:rPr>
        <w:t>tjetër</w:t>
      </w:r>
      <w:r>
        <w:rPr>
          <w:i/>
          <w:color w:val="231F20"/>
          <w:spacing w:val="-11"/>
          <w:sz w:val="24"/>
        </w:rPr>
        <w:t> </w:t>
      </w:r>
      <w:r>
        <w:rPr>
          <w:i/>
          <w:color w:val="231F20"/>
          <w:spacing w:val="-4"/>
          <w:sz w:val="24"/>
        </w:rPr>
        <w:t>veç</w:t>
      </w:r>
      <w:r>
        <w:rPr>
          <w:i/>
          <w:color w:val="231F20"/>
          <w:spacing w:val="-11"/>
          <w:sz w:val="24"/>
        </w:rPr>
        <w:t> </w:t>
      </w:r>
      <w:r>
        <w:rPr>
          <w:i/>
          <w:color w:val="231F20"/>
          <w:spacing w:val="-4"/>
          <w:sz w:val="24"/>
        </w:rPr>
        <w:t>Teje!”</w:t>
      </w:r>
      <w:r>
        <w:rPr>
          <w:i/>
          <w:color w:val="231F20"/>
          <w:spacing w:val="-4"/>
          <w:position w:val="8"/>
          <w:sz w:val="14"/>
        </w:rPr>
        <w:t>328</w:t>
      </w:r>
      <w:r>
        <w:rPr>
          <w:i/>
          <w:color w:val="231F20"/>
          <w:spacing w:val="40"/>
          <w:position w:val="8"/>
          <w:sz w:val="14"/>
        </w:rPr>
        <w:t> </w:t>
      </w:r>
      <w:r>
        <w:rPr>
          <w:color w:val="231F20"/>
          <w:sz w:val="24"/>
        </w:rPr>
        <w:t>Sepse nderimi i Tij fshihet në ngritjen natën dhe daljen me përulje para Zotit, për t’ia shprehur vetëm Atij të gjitha hallet.</w:t>
      </w:r>
    </w:p>
    <w:p>
      <w:pPr>
        <w:pStyle w:val="BodyText"/>
        <w:spacing w:before="216"/>
        <w:ind w:left="0"/>
        <w:jc w:val="left"/>
      </w:pPr>
    </w:p>
    <w:p>
      <w:pPr>
        <w:pStyle w:val="Heading4"/>
        <w:numPr>
          <w:ilvl w:val="0"/>
          <w:numId w:val="28"/>
        </w:numPr>
        <w:tabs>
          <w:tab w:pos="2514" w:val="left" w:leader="none"/>
        </w:tabs>
        <w:spacing w:line="240" w:lineRule="auto" w:before="0" w:after="0"/>
        <w:ind w:left="2514" w:right="0" w:hanging="271"/>
        <w:jc w:val="left"/>
      </w:pPr>
      <w:bookmarkStart w:name="_TOC_250012" w:id="129"/>
      <w:r>
        <w:rPr>
          <w:color w:val="231F20"/>
          <w:spacing w:val="-2"/>
        </w:rPr>
        <w:t>Disa</w:t>
      </w:r>
      <w:r>
        <w:rPr>
          <w:color w:val="231F20"/>
          <w:spacing w:val="-9"/>
        </w:rPr>
        <w:t> </w:t>
      </w:r>
      <w:r>
        <w:rPr>
          <w:color w:val="231F20"/>
          <w:spacing w:val="-2"/>
        </w:rPr>
        <w:t>namaze</w:t>
      </w:r>
      <w:r>
        <w:rPr>
          <w:color w:val="231F20"/>
          <w:spacing w:val="-8"/>
        </w:rPr>
        <w:t> </w:t>
      </w:r>
      <w:bookmarkEnd w:id="129"/>
      <w:r>
        <w:rPr>
          <w:color w:val="231F20"/>
          <w:spacing w:val="-2"/>
        </w:rPr>
        <w:t>nafile</w:t>
      </w:r>
    </w:p>
    <w:p>
      <w:pPr>
        <w:pStyle w:val="BodyText"/>
        <w:spacing w:before="2"/>
        <w:ind w:left="0"/>
        <w:jc w:val="left"/>
        <w:rPr>
          <w:b/>
          <w:sz w:val="28"/>
        </w:rPr>
      </w:pPr>
    </w:p>
    <w:p>
      <w:pPr>
        <w:pStyle w:val="Heading6"/>
        <w:numPr>
          <w:ilvl w:val="0"/>
          <w:numId w:val="29"/>
        </w:numPr>
        <w:tabs>
          <w:tab w:pos="684" w:val="left" w:leader="none"/>
        </w:tabs>
        <w:spacing w:line="240" w:lineRule="auto" w:before="0" w:after="0"/>
        <w:ind w:left="684" w:right="0" w:hanging="259"/>
        <w:jc w:val="both"/>
      </w:pPr>
      <w:bookmarkStart w:name="_TOC_250011" w:id="130"/>
      <w:r>
        <w:rPr>
          <w:color w:val="231F20"/>
        </w:rPr>
        <w:t>Namazi</w:t>
      </w:r>
      <w:r>
        <w:rPr>
          <w:color w:val="231F20"/>
          <w:spacing w:val="-4"/>
        </w:rPr>
        <w:t> </w:t>
      </w:r>
      <w:r>
        <w:rPr>
          <w:color w:val="231F20"/>
        </w:rPr>
        <w:t>i</w:t>
      </w:r>
      <w:r>
        <w:rPr>
          <w:color w:val="231F20"/>
          <w:spacing w:val="-3"/>
        </w:rPr>
        <w:t> </w:t>
      </w:r>
      <w:bookmarkEnd w:id="130"/>
      <w:r>
        <w:rPr>
          <w:color w:val="231F20"/>
          <w:spacing w:val="-2"/>
        </w:rPr>
        <w:t>tehexhudit</w:t>
      </w:r>
    </w:p>
    <w:p>
      <w:pPr>
        <w:pStyle w:val="BodyText"/>
        <w:spacing w:line="244" w:lineRule="auto" w:before="113"/>
        <w:ind w:right="281" w:firstLine="283"/>
      </w:pPr>
      <w:r>
        <w:rPr>
          <w:color w:val="231F20"/>
        </w:rPr>
        <w:t>Tehexhud</w:t>
      </w:r>
      <w:r>
        <w:rPr>
          <w:color w:val="231F20"/>
          <w:spacing w:val="-11"/>
        </w:rPr>
        <w:t> </w:t>
      </w:r>
      <w:r>
        <w:rPr>
          <w:color w:val="231F20"/>
        </w:rPr>
        <w:t>do</w:t>
      </w:r>
      <w:r>
        <w:rPr>
          <w:color w:val="231F20"/>
          <w:spacing w:val="-11"/>
        </w:rPr>
        <w:t> </w:t>
      </w:r>
      <w:r>
        <w:rPr>
          <w:color w:val="231F20"/>
        </w:rPr>
        <w:t>të</w:t>
      </w:r>
      <w:r>
        <w:rPr>
          <w:color w:val="231F20"/>
          <w:spacing w:val="-11"/>
        </w:rPr>
        <w:t> </w:t>
      </w:r>
      <w:r>
        <w:rPr>
          <w:color w:val="231F20"/>
        </w:rPr>
        <w:t>thotë</w:t>
      </w:r>
      <w:r>
        <w:rPr>
          <w:color w:val="231F20"/>
          <w:spacing w:val="-11"/>
        </w:rPr>
        <w:t> </w:t>
      </w:r>
      <w:r>
        <w:rPr>
          <w:color w:val="231F20"/>
        </w:rPr>
        <w:t>rigjallërim</w:t>
      </w:r>
      <w:r>
        <w:rPr>
          <w:color w:val="231F20"/>
          <w:spacing w:val="-11"/>
        </w:rPr>
        <w:t> </w:t>
      </w:r>
      <w:r>
        <w:rPr>
          <w:color w:val="231F20"/>
        </w:rPr>
        <w:t>i</w:t>
      </w:r>
      <w:r>
        <w:rPr>
          <w:color w:val="231F20"/>
          <w:spacing w:val="-11"/>
        </w:rPr>
        <w:t> </w:t>
      </w:r>
      <w:r>
        <w:rPr>
          <w:color w:val="231F20"/>
        </w:rPr>
        <w:t>natës</w:t>
      </w:r>
      <w:r>
        <w:rPr>
          <w:color w:val="231F20"/>
          <w:spacing w:val="-11"/>
        </w:rPr>
        <w:t> </w:t>
      </w:r>
      <w:r>
        <w:rPr>
          <w:color w:val="231F20"/>
        </w:rPr>
        <w:t>përmes</w:t>
      </w:r>
      <w:r>
        <w:rPr>
          <w:color w:val="231F20"/>
          <w:spacing w:val="-11"/>
        </w:rPr>
        <w:t> </w:t>
      </w:r>
      <w:r>
        <w:rPr>
          <w:color w:val="231F20"/>
        </w:rPr>
        <w:t>namazit.</w:t>
      </w:r>
      <w:r>
        <w:rPr>
          <w:color w:val="231F20"/>
          <w:spacing w:val="-11"/>
        </w:rPr>
        <w:t> </w:t>
      </w:r>
      <w:r>
        <w:rPr>
          <w:color w:val="231F20"/>
        </w:rPr>
        <w:t>Nata</w:t>
      </w:r>
      <w:r>
        <w:rPr>
          <w:color w:val="231F20"/>
          <w:spacing w:val="-11"/>
        </w:rPr>
        <w:t> </w:t>
      </w:r>
      <w:r>
        <w:rPr>
          <w:color w:val="231F20"/>
        </w:rPr>
        <w:t>është ajo</w:t>
      </w:r>
      <w:r>
        <w:rPr>
          <w:color w:val="231F20"/>
          <w:spacing w:val="-1"/>
        </w:rPr>
        <w:t> </w:t>
      </w:r>
      <w:r>
        <w:rPr>
          <w:color w:val="231F20"/>
        </w:rPr>
        <w:t>pjesë</w:t>
      </w:r>
      <w:r>
        <w:rPr>
          <w:color w:val="231F20"/>
          <w:spacing w:val="-1"/>
        </w:rPr>
        <w:t> </w:t>
      </w:r>
      <w:r>
        <w:rPr>
          <w:color w:val="231F20"/>
        </w:rPr>
        <w:t>kohe</w:t>
      </w:r>
      <w:r>
        <w:rPr>
          <w:color w:val="231F20"/>
          <w:spacing w:val="-1"/>
        </w:rPr>
        <w:t> </w:t>
      </w:r>
      <w:r>
        <w:rPr>
          <w:color w:val="231F20"/>
        </w:rPr>
        <w:t>gjatë</w:t>
      </w:r>
      <w:r>
        <w:rPr>
          <w:color w:val="231F20"/>
          <w:spacing w:val="-1"/>
        </w:rPr>
        <w:t> </w:t>
      </w:r>
      <w:r>
        <w:rPr>
          <w:color w:val="231F20"/>
        </w:rPr>
        <w:t>së</w:t>
      </w:r>
      <w:r>
        <w:rPr>
          <w:color w:val="231F20"/>
          <w:spacing w:val="-1"/>
        </w:rPr>
        <w:t> </w:t>
      </w:r>
      <w:r>
        <w:rPr>
          <w:color w:val="231F20"/>
        </w:rPr>
        <w:t>cilës</w:t>
      </w:r>
      <w:r>
        <w:rPr>
          <w:color w:val="231F20"/>
          <w:spacing w:val="-1"/>
        </w:rPr>
        <w:t> </w:t>
      </w:r>
      <w:r>
        <w:rPr>
          <w:color w:val="231F20"/>
        </w:rPr>
        <w:t>dyert</w:t>
      </w:r>
      <w:r>
        <w:rPr>
          <w:color w:val="231F20"/>
          <w:spacing w:val="-1"/>
        </w:rPr>
        <w:t> </w:t>
      </w:r>
      <w:r>
        <w:rPr>
          <w:color w:val="231F20"/>
        </w:rPr>
        <w:t>e</w:t>
      </w:r>
      <w:r>
        <w:rPr>
          <w:color w:val="231F20"/>
          <w:spacing w:val="-1"/>
        </w:rPr>
        <w:t> </w:t>
      </w:r>
      <w:r>
        <w:rPr>
          <w:color w:val="231F20"/>
        </w:rPr>
        <w:t>botës</w:t>
      </w:r>
      <w:r>
        <w:rPr>
          <w:color w:val="231F20"/>
          <w:spacing w:val="-1"/>
        </w:rPr>
        <w:t> </w:t>
      </w:r>
      <w:r>
        <w:rPr>
          <w:color w:val="231F20"/>
        </w:rPr>
        <w:t>së</w:t>
      </w:r>
      <w:r>
        <w:rPr>
          <w:color w:val="231F20"/>
          <w:spacing w:val="-1"/>
        </w:rPr>
        <w:t> </w:t>
      </w:r>
      <w:r>
        <w:rPr>
          <w:color w:val="231F20"/>
        </w:rPr>
        <w:t>padukshme</w:t>
      </w:r>
      <w:r>
        <w:rPr>
          <w:color w:val="231F20"/>
          <w:spacing w:val="-1"/>
        </w:rPr>
        <w:t> </w:t>
      </w:r>
      <w:r>
        <w:rPr>
          <w:color w:val="231F20"/>
        </w:rPr>
        <w:t>hapen</w:t>
      </w:r>
      <w:r>
        <w:rPr>
          <w:color w:val="231F20"/>
          <w:spacing w:val="-1"/>
        </w:rPr>
        <w:t> </w:t>
      </w:r>
      <w:r>
        <w:rPr>
          <w:color w:val="231F20"/>
        </w:rPr>
        <w:t>pakëz. Gjatë</w:t>
      </w:r>
      <w:r>
        <w:rPr>
          <w:color w:val="231F20"/>
          <w:spacing w:val="-15"/>
        </w:rPr>
        <w:t> </w:t>
      </w:r>
      <w:r>
        <w:rPr>
          <w:color w:val="231F20"/>
        </w:rPr>
        <w:t>natës,</w:t>
      </w:r>
      <w:r>
        <w:rPr>
          <w:color w:val="231F20"/>
          <w:spacing w:val="-15"/>
        </w:rPr>
        <w:t> </w:t>
      </w:r>
      <w:r>
        <w:rPr>
          <w:color w:val="231F20"/>
        </w:rPr>
        <w:t>me</w:t>
      </w:r>
      <w:r>
        <w:rPr>
          <w:color w:val="231F20"/>
          <w:spacing w:val="-15"/>
        </w:rPr>
        <w:t> </w:t>
      </w:r>
      <w:r>
        <w:rPr>
          <w:color w:val="231F20"/>
        </w:rPr>
        <w:t>hapjen</w:t>
      </w:r>
      <w:r>
        <w:rPr>
          <w:color w:val="231F20"/>
          <w:spacing w:val="-15"/>
        </w:rPr>
        <w:t> </w:t>
      </w:r>
      <w:r>
        <w:rPr>
          <w:color w:val="231F20"/>
        </w:rPr>
        <w:t>e</w:t>
      </w:r>
      <w:r>
        <w:rPr>
          <w:color w:val="231F20"/>
          <w:spacing w:val="-15"/>
        </w:rPr>
        <w:t> </w:t>
      </w:r>
      <w:r>
        <w:rPr>
          <w:color w:val="231F20"/>
        </w:rPr>
        <w:t>disa</w:t>
      </w:r>
      <w:r>
        <w:rPr>
          <w:color w:val="231F20"/>
          <w:spacing w:val="-15"/>
        </w:rPr>
        <w:t> </w:t>
      </w:r>
      <w:r>
        <w:rPr>
          <w:color w:val="231F20"/>
        </w:rPr>
        <w:t>shtigjeve</w:t>
      </w:r>
      <w:r>
        <w:rPr>
          <w:color w:val="231F20"/>
          <w:spacing w:val="-15"/>
        </w:rPr>
        <w:t> </w:t>
      </w:r>
      <w:r>
        <w:rPr>
          <w:color w:val="231F20"/>
        </w:rPr>
        <w:t>qiellorë,</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soditësh</w:t>
      </w:r>
      <w:r>
        <w:rPr>
          <w:color w:val="231F20"/>
          <w:spacing w:val="-15"/>
        </w:rPr>
        <w:t> </w:t>
      </w:r>
      <w:r>
        <w:rPr>
          <w:color w:val="231F20"/>
        </w:rPr>
        <w:t>diçka nga bota e përtejme. Ashtu siç thotë edhe Bediuzamani, rigjallërimi i natës</w:t>
      </w:r>
      <w:r>
        <w:rPr>
          <w:color w:val="231F20"/>
          <w:spacing w:val="-13"/>
        </w:rPr>
        <w:t> </w:t>
      </w:r>
      <w:r>
        <w:rPr>
          <w:color w:val="231F20"/>
        </w:rPr>
        <w:t>nëpërmjet</w:t>
      </w:r>
      <w:r>
        <w:rPr>
          <w:color w:val="231F20"/>
          <w:spacing w:val="-13"/>
        </w:rPr>
        <w:t> </w:t>
      </w:r>
      <w:r>
        <w:rPr>
          <w:color w:val="231F20"/>
        </w:rPr>
        <w:t>namazit</w:t>
      </w:r>
      <w:r>
        <w:rPr>
          <w:color w:val="231F20"/>
          <w:spacing w:val="-13"/>
        </w:rPr>
        <w:t> </w:t>
      </w:r>
      <w:r>
        <w:rPr>
          <w:color w:val="231F20"/>
        </w:rPr>
        <w:t>të</w:t>
      </w:r>
      <w:r>
        <w:rPr>
          <w:color w:val="231F20"/>
          <w:spacing w:val="-13"/>
        </w:rPr>
        <w:t> </w:t>
      </w:r>
      <w:r>
        <w:rPr>
          <w:color w:val="231F20"/>
        </w:rPr>
        <w:t>tehexhudit</w:t>
      </w:r>
      <w:r>
        <w:rPr>
          <w:color w:val="231F20"/>
          <w:spacing w:val="-13"/>
        </w:rPr>
        <w:t> </w:t>
      </w:r>
      <w:r>
        <w:rPr>
          <w:color w:val="231F20"/>
        </w:rPr>
        <w:t>është</w:t>
      </w:r>
      <w:r>
        <w:rPr>
          <w:color w:val="231F20"/>
          <w:spacing w:val="-13"/>
        </w:rPr>
        <w:t> </w:t>
      </w:r>
      <w:r>
        <w:rPr>
          <w:color w:val="231F20"/>
        </w:rPr>
        <w:t>si</w:t>
      </w:r>
      <w:r>
        <w:rPr>
          <w:color w:val="231F20"/>
          <w:spacing w:val="-13"/>
        </w:rPr>
        <w:t> </w:t>
      </w:r>
      <w:r>
        <w:rPr>
          <w:color w:val="231F20"/>
        </w:rPr>
        <w:t>një</w:t>
      </w:r>
      <w:r>
        <w:rPr>
          <w:color w:val="231F20"/>
          <w:spacing w:val="-13"/>
        </w:rPr>
        <w:t> </w:t>
      </w:r>
      <w:r>
        <w:rPr>
          <w:color w:val="231F20"/>
        </w:rPr>
        <w:t>projektor</w:t>
      </w:r>
      <w:r>
        <w:rPr>
          <w:color w:val="231F20"/>
          <w:spacing w:val="-13"/>
        </w:rPr>
        <w:t> </w:t>
      </w:r>
      <w:r>
        <w:rPr>
          <w:color w:val="231F20"/>
        </w:rPr>
        <w:t>që</w:t>
      </w:r>
      <w:r>
        <w:rPr>
          <w:color w:val="231F20"/>
          <w:spacing w:val="-13"/>
        </w:rPr>
        <w:t> </w:t>
      </w:r>
      <w:r>
        <w:rPr>
          <w:color w:val="231F20"/>
        </w:rPr>
        <w:t>ndriçon botën e varrit.</w:t>
      </w:r>
      <w:r>
        <w:rPr>
          <w:color w:val="231F20"/>
          <w:position w:val="8"/>
          <w:sz w:val="14"/>
        </w:rPr>
        <w:t>329</w:t>
      </w:r>
      <w:r>
        <w:rPr>
          <w:color w:val="231F20"/>
          <w:spacing w:val="39"/>
          <w:position w:val="8"/>
          <w:sz w:val="14"/>
        </w:rPr>
        <w:t> </w:t>
      </w:r>
      <w:r>
        <w:rPr>
          <w:color w:val="231F20"/>
        </w:rPr>
        <w:t>Në njëfarë mase, adhurimet e natës përfshijnë edhe kuptimet</w:t>
      </w:r>
      <w:r>
        <w:rPr>
          <w:color w:val="231F20"/>
          <w:spacing w:val="-6"/>
        </w:rPr>
        <w:t> </w:t>
      </w:r>
      <w:r>
        <w:rPr>
          <w:color w:val="231F20"/>
        </w:rPr>
        <w:t>e</w:t>
      </w:r>
      <w:r>
        <w:rPr>
          <w:color w:val="231F20"/>
          <w:spacing w:val="-6"/>
        </w:rPr>
        <w:t> </w:t>
      </w:r>
      <w:r>
        <w:rPr>
          <w:color w:val="231F20"/>
        </w:rPr>
        <w:t>largimit</w:t>
      </w:r>
      <w:r>
        <w:rPr>
          <w:color w:val="231F20"/>
          <w:spacing w:val="-6"/>
        </w:rPr>
        <w:t> </w:t>
      </w:r>
      <w:r>
        <w:rPr>
          <w:color w:val="231F20"/>
        </w:rPr>
        <w:t>nga</w:t>
      </w:r>
      <w:r>
        <w:rPr>
          <w:color w:val="231F20"/>
          <w:spacing w:val="-6"/>
        </w:rPr>
        <w:t> </w:t>
      </w:r>
      <w:r>
        <w:rPr>
          <w:color w:val="231F20"/>
        </w:rPr>
        <w:t>çdo</w:t>
      </w:r>
      <w:r>
        <w:rPr>
          <w:color w:val="231F20"/>
          <w:spacing w:val="-6"/>
        </w:rPr>
        <w:t> </w:t>
      </w:r>
      <w:r>
        <w:rPr>
          <w:color w:val="231F20"/>
        </w:rPr>
        <w:t>gjë</w:t>
      </w:r>
      <w:r>
        <w:rPr>
          <w:color w:val="231F20"/>
          <w:spacing w:val="-6"/>
        </w:rPr>
        <w:t> </w:t>
      </w:r>
      <w:r>
        <w:rPr>
          <w:color w:val="231F20"/>
        </w:rPr>
        <w:t>tjetër</w:t>
      </w:r>
      <w:r>
        <w:rPr>
          <w:color w:val="231F20"/>
          <w:spacing w:val="-6"/>
        </w:rPr>
        <w:t> </w:t>
      </w:r>
      <w:r>
        <w:rPr>
          <w:color w:val="231F20"/>
        </w:rPr>
        <w:t>përveç</w:t>
      </w:r>
      <w:r>
        <w:rPr>
          <w:color w:val="231F20"/>
          <w:spacing w:val="-6"/>
        </w:rPr>
        <w:t> </w:t>
      </w:r>
      <w:r>
        <w:rPr>
          <w:color w:val="231F20"/>
        </w:rPr>
        <w:t>Allahut</w:t>
      </w:r>
      <w:r>
        <w:rPr>
          <w:color w:val="231F20"/>
          <w:spacing w:val="-6"/>
        </w:rPr>
        <w:t> </w:t>
      </w:r>
      <w:r>
        <w:rPr>
          <w:color w:val="231F20"/>
        </w:rPr>
        <w:t>dhe</w:t>
      </w:r>
      <w:r>
        <w:rPr>
          <w:color w:val="231F20"/>
          <w:spacing w:val="-6"/>
        </w:rPr>
        <w:t> </w:t>
      </w:r>
      <w:r>
        <w:rPr>
          <w:color w:val="231F20"/>
        </w:rPr>
        <w:t>përkushtimit </w:t>
      </w:r>
      <w:r>
        <w:rPr>
          <w:color w:val="231F20"/>
          <w:spacing w:val="-2"/>
        </w:rPr>
        <w:t>ndaj</w:t>
      </w:r>
      <w:r>
        <w:rPr>
          <w:color w:val="231F20"/>
          <w:spacing w:val="-8"/>
        </w:rPr>
        <w:t> </w:t>
      </w:r>
      <w:r>
        <w:rPr>
          <w:color w:val="231F20"/>
          <w:spacing w:val="-2"/>
        </w:rPr>
        <w:t>Tij.</w:t>
      </w:r>
      <w:r>
        <w:rPr>
          <w:color w:val="231F20"/>
          <w:spacing w:val="-8"/>
        </w:rPr>
        <w:t> </w:t>
      </w:r>
      <w:r>
        <w:rPr>
          <w:color w:val="231F20"/>
          <w:spacing w:val="-2"/>
        </w:rPr>
        <w:t>Kurani,</w:t>
      </w:r>
      <w:r>
        <w:rPr>
          <w:color w:val="231F20"/>
          <w:spacing w:val="-8"/>
        </w:rPr>
        <w:t> </w:t>
      </w:r>
      <w:r>
        <w:rPr>
          <w:color w:val="231F20"/>
          <w:spacing w:val="-2"/>
        </w:rPr>
        <w:t>duke</w:t>
      </w:r>
      <w:r>
        <w:rPr>
          <w:color w:val="231F20"/>
          <w:spacing w:val="-8"/>
        </w:rPr>
        <w:t> </w:t>
      </w:r>
      <w:r>
        <w:rPr>
          <w:color w:val="231F20"/>
          <w:spacing w:val="-2"/>
        </w:rPr>
        <w:t>e</w:t>
      </w:r>
      <w:r>
        <w:rPr>
          <w:color w:val="231F20"/>
          <w:spacing w:val="-8"/>
        </w:rPr>
        <w:t> </w:t>
      </w:r>
      <w:r>
        <w:rPr>
          <w:color w:val="231F20"/>
          <w:spacing w:val="-2"/>
        </w:rPr>
        <w:t>theksuar</w:t>
      </w:r>
      <w:r>
        <w:rPr>
          <w:color w:val="231F20"/>
          <w:spacing w:val="-8"/>
        </w:rPr>
        <w:t> </w:t>
      </w:r>
      <w:r>
        <w:rPr>
          <w:color w:val="231F20"/>
          <w:spacing w:val="-2"/>
        </w:rPr>
        <w:t>këtë</w:t>
      </w:r>
      <w:r>
        <w:rPr>
          <w:color w:val="231F20"/>
          <w:spacing w:val="-8"/>
        </w:rPr>
        <w:t> </w:t>
      </w:r>
      <w:r>
        <w:rPr>
          <w:color w:val="231F20"/>
          <w:spacing w:val="-2"/>
        </w:rPr>
        <w:t>çështje</w:t>
      </w:r>
      <w:r>
        <w:rPr>
          <w:color w:val="231F20"/>
          <w:spacing w:val="-8"/>
        </w:rPr>
        <w:t> </w:t>
      </w:r>
      <w:r>
        <w:rPr>
          <w:color w:val="231F20"/>
          <w:spacing w:val="-2"/>
        </w:rPr>
        <w:t>të</w:t>
      </w:r>
      <w:r>
        <w:rPr>
          <w:color w:val="231F20"/>
          <w:spacing w:val="-8"/>
        </w:rPr>
        <w:t> </w:t>
      </w:r>
      <w:r>
        <w:rPr>
          <w:color w:val="231F20"/>
          <w:spacing w:val="-2"/>
        </w:rPr>
        <w:t>rëndësishme</w:t>
      </w:r>
      <w:r>
        <w:rPr>
          <w:color w:val="231F20"/>
          <w:spacing w:val="-8"/>
        </w:rPr>
        <w:t> </w:t>
      </w:r>
      <w:r>
        <w:rPr>
          <w:color w:val="231F20"/>
          <w:spacing w:val="-2"/>
        </w:rPr>
        <w:t>nëpërmjet </w:t>
      </w:r>
      <w:r>
        <w:rPr>
          <w:color w:val="231F20"/>
        </w:rPr>
        <w:t>ajetit </w:t>
      </w:r>
      <w:r>
        <w:rPr>
          <w:b/>
          <w:i/>
          <w:color w:val="231F20"/>
        </w:rPr>
        <w:t>“Ue tebet’tel ilejhi tebtíla”, “Prandaj, përmende emrin e Zotit </w:t>
      </w:r>
      <w:r>
        <w:rPr>
          <w:b/>
          <w:i/>
          <w:color w:val="231F20"/>
          <w:spacing w:val="-2"/>
        </w:rPr>
        <w:t>tënd</w:t>
      </w:r>
      <w:r>
        <w:rPr>
          <w:b/>
          <w:i/>
          <w:color w:val="231F20"/>
          <w:spacing w:val="-10"/>
        </w:rPr>
        <w:t> </w:t>
      </w:r>
      <w:r>
        <w:rPr>
          <w:b/>
          <w:i/>
          <w:color w:val="231F20"/>
          <w:spacing w:val="-2"/>
        </w:rPr>
        <w:t>dhe</w:t>
      </w:r>
      <w:r>
        <w:rPr>
          <w:b/>
          <w:i/>
          <w:color w:val="231F20"/>
          <w:spacing w:val="-10"/>
        </w:rPr>
        <w:t> </w:t>
      </w:r>
      <w:r>
        <w:rPr>
          <w:b/>
          <w:i/>
          <w:color w:val="231F20"/>
          <w:spacing w:val="-2"/>
        </w:rPr>
        <w:t>përkushtoju</w:t>
      </w:r>
      <w:r>
        <w:rPr>
          <w:b/>
          <w:i/>
          <w:color w:val="231F20"/>
          <w:spacing w:val="-10"/>
        </w:rPr>
        <w:t> </w:t>
      </w:r>
      <w:r>
        <w:rPr>
          <w:b/>
          <w:i/>
          <w:color w:val="231F20"/>
          <w:spacing w:val="-2"/>
        </w:rPr>
        <w:t>krejtësisht</w:t>
      </w:r>
      <w:r>
        <w:rPr>
          <w:b/>
          <w:i/>
          <w:color w:val="231F20"/>
          <w:spacing w:val="-10"/>
        </w:rPr>
        <w:t> </w:t>
      </w:r>
      <w:r>
        <w:rPr>
          <w:b/>
          <w:i/>
          <w:color w:val="231F20"/>
          <w:spacing w:val="-2"/>
        </w:rPr>
        <w:t>Atij!”</w:t>
      </w:r>
      <w:r>
        <w:rPr>
          <w:b/>
          <w:i/>
          <w:color w:val="231F20"/>
          <w:spacing w:val="-2"/>
          <w:position w:val="8"/>
          <w:sz w:val="14"/>
        </w:rPr>
        <w:t>330</w:t>
      </w:r>
      <w:r>
        <w:rPr>
          <w:color w:val="231F20"/>
          <w:spacing w:val="-2"/>
        </w:rPr>
        <w:t>,</w:t>
      </w:r>
      <w:r>
        <w:rPr>
          <w:color w:val="231F20"/>
          <w:spacing w:val="-8"/>
        </w:rPr>
        <w:t> </w:t>
      </w:r>
      <w:r>
        <w:rPr>
          <w:color w:val="231F20"/>
          <w:spacing w:val="-2"/>
        </w:rPr>
        <w:t>sikur</w:t>
      </w:r>
      <w:r>
        <w:rPr>
          <w:color w:val="231F20"/>
          <w:spacing w:val="-8"/>
        </w:rPr>
        <w:t> </w:t>
      </w:r>
      <w:r>
        <w:rPr>
          <w:color w:val="231F20"/>
          <w:spacing w:val="-2"/>
        </w:rPr>
        <w:t>na</w:t>
      </w:r>
      <w:r>
        <w:rPr>
          <w:color w:val="231F20"/>
          <w:spacing w:val="-8"/>
        </w:rPr>
        <w:t> </w:t>
      </w:r>
      <w:r>
        <w:rPr>
          <w:color w:val="231F20"/>
          <w:spacing w:val="-2"/>
        </w:rPr>
        <w:t>thotë:</w:t>
      </w:r>
      <w:r>
        <w:rPr>
          <w:color w:val="231F20"/>
          <w:spacing w:val="-8"/>
        </w:rPr>
        <w:t> </w:t>
      </w:r>
      <w:r>
        <w:rPr>
          <w:color w:val="231F20"/>
          <w:spacing w:val="-2"/>
        </w:rPr>
        <w:t>“Duke</w:t>
      </w:r>
      <w:r>
        <w:rPr>
          <w:color w:val="231F20"/>
          <w:spacing w:val="-8"/>
        </w:rPr>
        <w:t> </w:t>
      </w:r>
      <w:r>
        <w:rPr>
          <w:color w:val="231F20"/>
          <w:spacing w:val="-2"/>
        </w:rPr>
        <w:t>i</w:t>
      </w:r>
      <w:r>
        <w:rPr>
          <w:color w:val="231F20"/>
          <w:spacing w:val="-8"/>
        </w:rPr>
        <w:t> </w:t>
      </w:r>
      <w:r>
        <w:rPr>
          <w:color w:val="231F20"/>
          <w:spacing w:val="-2"/>
        </w:rPr>
        <w:t>prerë </w:t>
      </w:r>
      <w:r>
        <w:rPr>
          <w:color w:val="231F20"/>
        </w:rPr>
        <w:t>në njëfarë kuptimi marrëdhëniet me çdo gjë tjetër përveç Allahut, përkushtoju plotësisht Atij! Dhe ulu e ngrihu vetëm me njohjen e</w:t>
      </w:r>
      <w:r>
        <w:rPr>
          <w:color w:val="231F20"/>
          <w:spacing w:val="80"/>
          <w:w w:val="150"/>
        </w:rPr>
        <w:t> </w:t>
      </w:r>
      <w:r>
        <w:rPr>
          <w:color w:val="231F20"/>
        </w:rPr>
        <w:t>Tij, dashurinë e Tij, kënaqësitë shpirtërore në lidhje me Të dhe me pasqyrimet</w:t>
      </w:r>
      <w:r>
        <w:rPr>
          <w:color w:val="231F20"/>
          <w:spacing w:val="-5"/>
        </w:rPr>
        <w:t> </w:t>
      </w:r>
      <w:r>
        <w:rPr>
          <w:color w:val="231F20"/>
        </w:rPr>
        <w:t>e</w:t>
      </w:r>
      <w:r>
        <w:rPr>
          <w:color w:val="231F20"/>
          <w:spacing w:val="-5"/>
        </w:rPr>
        <w:t> </w:t>
      </w:r>
      <w:r>
        <w:rPr>
          <w:color w:val="231F20"/>
        </w:rPr>
        <w:t>Tij.”</w:t>
      </w:r>
      <w:r>
        <w:rPr>
          <w:color w:val="231F20"/>
          <w:spacing w:val="-5"/>
        </w:rPr>
        <w:t> </w:t>
      </w:r>
      <w:r>
        <w:rPr>
          <w:color w:val="231F20"/>
        </w:rPr>
        <w:t>Kjo</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realizohet</w:t>
      </w:r>
      <w:r>
        <w:rPr>
          <w:color w:val="231F20"/>
          <w:spacing w:val="-5"/>
        </w:rPr>
        <w:t> </w:t>
      </w:r>
      <w:r>
        <w:rPr>
          <w:color w:val="231F20"/>
        </w:rPr>
        <w:t>vetëm</w:t>
      </w:r>
      <w:r>
        <w:rPr>
          <w:color w:val="231F20"/>
          <w:spacing w:val="-5"/>
        </w:rPr>
        <w:t> </w:t>
      </w:r>
      <w:r>
        <w:rPr>
          <w:color w:val="231F20"/>
        </w:rPr>
        <w:t>nëse</w:t>
      </w:r>
      <w:r>
        <w:rPr>
          <w:color w:val="231F20"/>
          <w:spacing w:val="-5"/>
        </w:rPr>
        <w:t> </w:t>
      </w:r>
      <w:r>
        <w:rPr>
          <w:color w:val="231F20"/>
        </w:rPr>
        <w:t>njeriu</w:t>
      </w:r>
      <w:r>
        <w:rPr>
          <w:color w:val="231F20"/>
          <w:spacing w:val="-5"/>
        </w:rPr>
        <w:t> </w:t>
      </w:r>
      <w:r>
        <w:rPr>
          <w:color w:val="231F20"/>
        </w:rPr>
        <w:t>e</w:t>
      </w:r>
      <w:r>
        <w:rPr>
          <w:color w:val="231F20"/>
          <w:spacing w:val="-5"/>
        </w:rPr>
        <w:t> </w:t>
      </w:r>
      <w:r>
        <w:rPr>
          <w:color w:val="231F20"/>
        </w:rPr>
        <w:t>përgatit veten për këtë gjë, duke i braktisur në një mënyrë të vullnetshme gjumin dhe shtratin e tij të ngrohtë.</w:t>
      </w:r>
    </w:p>
    <w:p>
      <w:pPr>
        <w:pStyle w:val="BodyText"/>
        <w:spacing w:line="249" w:lineRule="auto" w:before="105"/>
        <w:ind w:right="282" w:firstLine="283"/>
      </w:pPr>
      <w:r>
        <w:rPr>
          <w:color w:val="231F20"/>
        </w:rPr>
        <w:t>Edhe para se t’i vinte profetësia, Pejgamberi ynë (s.a.s.), duke u veçuar</w:t>
      </w:r>
      <w:r>
        <w:rPr>
          <w:color w:val="231F20"/>
          <w:spacing w:val="11"/>
        </w:rPr>
        <w:t> </w:t>
      </w:r>
      <w:r>
        <w:rPr>
          <w:color w:val="231F20"/>
        </w:rPr>
        <w:t>në</w:t>
      </w:r>
      <w:r>
        <w:rPr>
          <w:color w:val="231F20"/>
          <w:spacing w:val="12"/>
        </w:rPr>
        <w:t> </w:t>
      </w:r>
      <w:r>
        <w:rPr>
          <w:color w:val="231F20"/>
        </w:rPr>
        <w:t>njëfarë</w:t>
      </w:r>
      <w:r>
        <w:rPr>
          <w:color w:val="231F20"/>
          <w:spacing w:val="12"/>
        </w:rPr>
        <w:t> </w:t>
      </w:r>
      <w:r>
        <w:rPr>
          <w:color w:val="231F20"/>
        </w:rPr>
        <w:t>mase</w:t>
      </w:r>
      <w:r>
        <w:rPr>
          <w:color w:val="231F20"/>
          <w:spacing w:val="11"/>
        </w:rPr>
        <w:t> </w:t>
      </w:r>
      <w:r>
        <w:rPr>
          <w:color w:val="231F20"/>
        </w:rPr>
        <w:t>nga</w:t>
      </w:r>
      <w:r>
        <w:rPr>
          <w:color w:val="231F20"/>
          <w:spacing w:val="12"/>
        </w:rPr>
        <w:t> </w:t>
      </w:r>
      <w:r>
        <w:rPr>
          <w:color w:val="231F20"/>
        </w:rPr>
        <w:t>njerëzit,</w:t>
      </w:r>
      <w:r>
        <w:rPr>
          <w:color w:val="231F20"/>
          <w:spacing w:val="12"/>
        </w:rPr>
        <w:t> </w:t>
      </w:r>
      <w:r>
        <w:rPr>
          <w:color w:val="231F20"/>
        </w:rPr>
        <w:t>gjithmonë</w:t>
      </w:r>
      <w:r>
        <w:rPr>
          <w:color w:val="231F20"/>
          <w:spacing w:val="12"/>
        </w:rPr>
        <w:t> </w:t>
      </w:r>
      <w:r>
        <w:rPr>
          <w:color w:val="231F20"/>
        </w:rPr>
        <w:t>kërkonte</w:t>
      </w:r>
      <w:r>
        <w:rPr>
          <w:color w:val="231F20"/>
          <w:spacing w:val="11"/>
        </w:rPr>
        <w:t> </w:t>
      </w:r>
      <w:r>
        <w:rPr>
          <w:color w:val="231F20"/>
        </w:rPr>
        <w:t>për</w:t>
      </w:r>
      <w:r>
        <w:rPr>
          <w:color w:val="231F20"/>
          <w:spacing w:val="12"/>
        </w:rPr>
        <w:t> </w:t>
      </w:r>
      <w:r>
        <w:rPr>
          <w:color w:val="231F20"/>
          <w:spacing w:val="-2"/>
        </w:rPr>
        <w:t>mënyra</w:t>
      </w:r>
    </w:p>
    <w:p>
      <w:pPr>
        <w:pStyle w:val="BodyText"/>
        <w:spacing w:before="53"/>
        <w:ind w:left="0"/>
        <w:jc w:val="left"/>
        <w:rPr>
          <w:sz w:val="20"/>
        </w:rPr>
      </w:pPr>
      <w:r>
        <w:rPr>
          <w:sz w:val="20"/>
        </w:rPr>
        <mc:AlternateContent>
          <mc:Choice Requires="wps">
            <w:drawing>
              <wp:anchor distT="0" distB="0" distL="0" distR="0" allowOverlap="1" layoutInCell="1" locked="0" behindDoc="1" simplePos="0" relativeHeight="487726592">
                <wp:simplePos x="0" y="0"/>
                <wp:positionH relativeFrom="page">
                  <wp:posOffset>540000</wp:posOffset>
                </wp:positionH>
                <wp:positionV relativeFrom="paragraph">
                  <wp:posOffset>195419</wp:posOffset>
                </wp:positionV>
                <wp:extent cx="1080135" cy="1270"/>
                <wp:effectExtent l="0" t="0" r="0" b="0"/>
                <wp:wrapTopAndBottom/>
                <wp:docPr id="359" name="Graphic 359"/>
                <wp:cNvGraphicFramePr>
                  <a:graphicFrameLocks/>
                </wp:cNvGraphicFramePr>
                <a:graphic>
                  <a:graphicData uri="http://schemas.microsoft.com/office/word/2010/wordprocessingShape">
                    <wps:wsp>
                      <wps:cNvPr id="359" name="Graphic 35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387369pt;width:85.05pt;height:.1pt;mso-position-horizontal-relative:page;mso-position-vertical-relative:paragraph;z-index:-15589888;mso-wrap-distance-left:0;mso-wrap-distance-right:0" id="docshape343" coordorigin="850,308" coordsize="1701,0" path="m850,308l2551,308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328</w:t>
      </w:r>
      <w:r>
        <w:rPr>
          <w:color w:val="231F20"/>
          <w:spacing w:val="10"/>
          <w:position w:val="8"/>
          <w:sz w:val="14"/>
        </w:rPr>
        <w:t> </w:t>
      </w:r>
      <w:r>
        <w:rPr>
          <w:color w:val="231F20"/>
          <w:spacing w:val="-2"/>
          <w:sz w:val="20"/>
        </w:rPr>
        <w:t>Buhárí,</w:t>
      </w:r>
      <w:r>
        <w:rPr>
          <w:color w:val="231F20"/>
          <w:spacing w:val="-5"/>
          <w:sz w:val="20"/>
        </w:rPr>
        <w:t> </w:t>
      </w:r>
      <w:r>
        <w:rPr>
          <w:color w:val="231F20"/>
          <w:spacing w:val="-2"/>
          <w:sz w:val="20"/>
        </w:rPr>
        <w:t>tehexhxhud</w:t>
      </w:r>
      <w:r>
        <w:rPr>
          <w:color w:val="231F20"/>
          <w:spacing w:val="-5"/>
          <w:sz w:val="20"/>
        </w:rPr>
        <w:t> </w:t>
      </w:r>
      <w:r>
        <w:rPr>
          <w:color w:val="231F20"/>
          <w:spacing w:val="-2"/>
          <w:sz w:val="20"/>
        </w:rPr>
        <w:t>1,</w:t>
      </w:r>
      <w:r>
        <w:rPr>
          <w:color w:val="231F20"/>
          <w:spacing w:val="-5"/>
          <w:sz w:val="20"/>
        </w:rPr>
        <w:t> </w:t>
      </w:r>
      <w:r>
        <w:rPr>
          <w:color w:val="231F20"/>
          <w:spacing w:val="-2"/>
          <w:sz w:val="20"/>
        </w:rPr>
        <w:t>de’auát</w:t>
      </w:r>
      <w:r>
        <w:rPr>
          <w:color w:val="231F20"/>
          <w:spacing w:val="-5"/>
          <w:sz w:val="20"/>
        </w:rPr>
        <w:t> </w:t>
      </w:r>
      <w:r>
        <w:rPr>
          <w:color w:val="231F20"/>
          <w:spacing w:val="-2"/>
          <w:sz w:val="20"/>
        </w:rPr>
        <w:t>10,</w:t>
      </w:r>
      <w:r>
        <w:rPr>
          <w:color w:val="231F20"/>
          <w:spacing w:val="-5"/>
          <w:sz w:val="20"/>
        </w:rPr>
        <w:t> </w:t>
      </w:r>
      <w:r>
        <w:rPr>
          <w:color w:val="231F20"/>
          <w:spacing w:val="-2"/>
          <w:sz w:val="20"/>
        </w:rPr>
        <w:t>teuhíd</w:t>
      </w:r>
      <w:r>
        <w:rPr>
          <w:color w:val="231F20"/>
          <w:spacing w:val="-5"/>
          <w:sz w:val="20"/>
        </w:rPr>
        <w:t> </w:t>
      </w:r>
      <w:r>
        <w:rPr>
          <w:color w:val="231F20"/>
          <w:spacing w:val="-2"/>
          <w:sz w:val="20"/>
        </w:rPr>
        <w:t>8,</w:t>
      </w:r>
      <w:r>
        <w:rPr>
          <w:color w:val="231F20"/>
          <w:spacing w:val="-4"/>
          <w:sz w:val="20"/>
        </w:rPr>
        <w:t> </w:t>
      </w:r>
      <w:r>
        <w:rPr>
          <w:color w:val="231F20"/>
          <w:spacing w:val="-2"/>
          <w:sz w:val="20"/>
        </w:rPr>
        <w:t>24,</w:t>
      </w:r>
      <w:r>
        <w:rPr>
          <w:color w:val="231F20"/>
          <w:spacing w:val="-5"/>
          <w:sz w:val="20"/>
        </w:rPr>
        <w:t> </w:t>
      </w:r>
      <w:r>
        <w:rPr>
          <w:color w:val="231F20"/>
          <w:spacing w:val="-2"/>
          <w:sz w:val="20"/>
        </w:rPr>
        <w:t>35;</w:t>
      </w:r>
      <w:r>
        <w:rPr>
          <w:color w:val="231F20"/>
          <w:spacing w:val="-5"/>
          <w:sz w:val="20"/>
        </w:rPr>
        <w:t> </w:t>
      </w:r>
      <w:r>
        <w:rPr>
          <w:color w:val="231F20"/>
          <w:spacing w:val="-2"/>
          <w:sz w:val="20"/>
        </w:rPr>
        <w:t>Muslim,</w:t>
      </w:r>
      <w:r>
        <w:rPr>
          <w:color w:val="231F20"/>
          <w:spacing w:val="-5"/>
          <w:sz w:val="20"/>
        </w:rPr>
        <w:t> </w:t>
      </w:r>
      <w:r>
        <w:rPr>
          <w:color w:val="231F20"/>
          <w:spacing w:val="-2"/>
          <w:sz w:val="20"/>
        </w:rPr>
        <w:t>salátul</w:t>
      </w:r>
      <w:r>
        <w:rPr>
          <w:color w:val="231F20"/>
          <w:spacing w:val="-5"/>
          <w:sz w:val="20"/>
        </w:rPr>
        <w:t> </w:t>
      </w:r>
      <w:r>
        <w:rPr>
          <w:color w:val="231F20"/>
          <w:spacing w:val="-2"/>
          <w:sz w:val="20"/>
        </w:rPr>
        <w:t>musáfirín</w:t>
      </w:r>
      <w:r>
        <w:rPr>
          <w:color w:val="231F20"/>
          <w:spacing w:val="-5"/>
          <w:sz w:val="20"/>
        </w:rPr>
        <w:t> </w:t>
      </w:r>
      <w:r>
        <w:rPr>
          <w:color w:val="231F20"/>
          <w:spacing w:val="-4"/>
          <w:sz w:val="20"/>
        </w:rPr>
        <w:t>199.</w:t>
      </w:r>
    </w:p>
    <w:p>
      <w:pPr>
        <w:spacing w:before="16"/>
        <w:ind w:left="142" w:right="0" w:firstLine="0"/>
        <w:jc w:val="left"/>
        <w:rPr>
          <w:sz w:val="20"/>
        </w:rPr>
      </w:pPr>
      <w:r>
        <w:rPr>
          <w:color w:val="231F20"/>
          <w:spacing w:val="-2"/>
          <w:position w:val="8"/>
          <w:sz w:val="14"/>
        </w:rPr>
        <w:t>329</w:t>
      </w:r>
      <w:r>
        <w:rPr>
          <w:color w:val="231F20"/>
          <w:spacing w:val="7"/>
          <w:position w:val="8"/>
          <w:sz w:val="14"/>
        </w:rPr>
        <w:t> </w:t>
      </w:r>
      <w:r>
        <w:rPr>
          <w:color w:val="231F20"/>
          <w:spacing w:val="-2"/>
          <w:sz w:val="20"/>
        </w:rPr>
        <w:t>Bediuzaman,</w:t>
      </w:r>
      <w:r>
        <w:rPr>
          <w:color w:val="231F20"/>
          <w:spacing w:val="-7"/>
          <w:sz w:val="20"/>
        </w:rPr>
        <w:t> </w:t>
      </w:r>
      <w:r>
        <w:rPr>
          <w:color w:val="231F20"/>
          <w:spacing w:val="-2"/>
          <w:sz w:val="20"/>
        </w:rPr>
        <w:t>Fjalët,</w:t>
      </w:r>
      <w:r>
        <w:rPr>
          <w:color w:val="231F20"/>
          <w:spacing w:val="-7"/>
          <w:sz w:val="20"/>
        </w:rPr>
        <w:t> </w:t>
      </w:r>
      <w:r>
        <w:rPr>
          <w:color w:val="231F20"/>
          <w:spacing w:val="-2"/>
          <w:sz w:val="20"/>
        </w:rPr>
        <w:t>fq.</w:t>
      </w:r>
      <w:r>
        <w:rPr>
          <w:color w:val="231F20"/>
          <w:spacing w:val="-8"/>
          <w:sz w:val="20"/>
        </w:rPr>
        <w:t> </w:t>
      </w:r>
      <w:r>
        <w:rPr>
          <w:color w:val="231F20"/>
          <w:spacing w:val="-2"/>
          <w:sz w:val="20"/>
        </w:rPr>
        <w:t>63</w:t>
      </w:r>
      <w:r>
        <w:rPr>
          <w:color w:val="231F20"/>
          <w:spacing w:val="-7"/>
          <w:sz w:val="20"/>
        </w:rPr>
        <w:t> </w:t>
      </w:r>
      <w:r>
        <w:rPr>
          <w:color w:val="231F20"/>
          <w:spacing w:val="-2"/>
          <w:sz w:val="20"/>
        </w:rPr>
        <w:t>(Fjala</w:t>
      </w:r>
      <w:r>
        <w:rPr>
          <w:color w:val="231F20"/>
          <w:spacing w:val="-7"/>
          <w:sz w:val="20"/>
        </w:rPr>
        <w:t> </w:t>
      </w:r>
      <w:r>
        <w:rPr>
          <w:color w:val="231F20"/>
          <w:spacing w:val="-2"/>
          <w:sz w:val="20"/>
        </w:rPr>
        <w:t>e</w:t>
      </w:r>
      <w:r>
        <w:rPr>
          <w:color w:val="231F20"/>
          <w:spacing w:val="-8"/>
          <w:sz w:val="20"/>
        </w:rPr>
        <w:t> </w:t>
      </w:r>
      <w:r>
        <w:rPr>
          <w:color w:val="231F20"/>
          <w:spacing w:val="-2"/>
          <w:sz w:val="20"/>
        </w:rPr>
        <w:t>Nëntë,</w:t>
      </w:r>
      <w:r>
        <w:rPr>
          <w:color w:val="231F20"/>
          <w:spacing w:val="-7"/>
          <w:sz w:val="20"/>
        </w:rPr>
        <w:t> </w:t>
      </w:r>
      <w:r>
        <w:rPr>
          <w:color w:val="231F20"/>
          <w:spacing w:val="-2"/>
          <w:sz w:val="20"/>
        </w:rPr>
        <w:t>Pika</w:t>
      </w:r>
      <w:r>
        <w:rPr>
          <w:color w:val="231F20"/>
          <w:spacing w:val="-7"/>
          <w:sz w:val="20"/>
        </w:rPr>
        <w:t> </w:t>
      </w:r>
      <w:r>
        <w:rPr>
          <w:color w:val="231F20"/>
          <w:spacing w:val="-2"/>
          <w:sz w:val="20"/>
        </w:rPr>
        <w:t>e</w:t>
      </w:r>
      <w:r>
        <w:rPr>
          <w:color w:val="231F20"/>
          <w:spacing w:val="-8"/>
          <w:sz w:val="20"/>
        </w:rPr>
        <w:t> </w:t>
      </w:r>
      <w:r>
        <w:rPr>
          <w:color w:val="231F20"/>
          <w:spacing w:val="-2"/>
          <w:sz w:val="20"/>
        </w:rPr>
        <w:t>Katërt).</w:t>
      </w:r>
    </w:p>
    <w:p>
      <w:pPr>
        <w:spacing w:before="15"/>
        <w:ind w:left="142" w:right="0" w:firstLine="0"/>
        <w:jc w:val="left"/>
        <w:rPr>
          <w:sz w:val="20"/>
        </w:rPr>
      </w:pPr>
      <w:r>
        <w:rPr>
          <w:color w:val="231F20"/>
          <w:position w:val="8"/>
          <w:sz w:val="14"/>
        </w:rPr>
        <w:t>330</w:t>
      </w:r>
      <w:r>
        <w:rPr>
          <w:color w:val="231F20"/>
          <w:spacing w:val="-6"/>
          <w:position w:val="8"/>
          <w:sz w:val="14"/>
        </w:rPr>
        <w:t> </w:t>
      </w:r>
      <w:r>
        <w:rPr>
          <w:color w:val="231F20"/>
          <w:sz w:val="20"/>
        </w:rPr>
        <w:t>Surja</w:t>
      </w:r>
      <w:r>
        <w:rPr>
          <w:color w:val="231F20"/>
          <w:spacing w:val="-13"/>
          <w:sz w:val="20"/>
        </w:rPr>
        <w:t> </w:t>
      </w:r>
      <w:r>
        <w:rPr>
          <w:color w:val="231F20"/>
          <w:sz w:val="20"/>
        </w:rPr>
        <w:t>Muzzemmil,</w:t>
      </w:r>
      <w:r>
        <w:rPr>
          <w:color w:val="231F20"/>
          <w:spacing w:val="-12"/>
          <w:sz w:val="20"/>
        </w:rPr>
        <w:t> </w:t>
      </w:r>
      <w:r>
        <w:rPr>
          <w:color w:val="231F20"/>
          <w:sz w:val="20"/>
        </w:rPr>
        <w:t>ajeti</w:t>
      </w:r>
      <w:r>
        <w:rPr>
          <w:color w:val="231F20"/>
          <w:spacing w:val="-13"/>
          <w:sz w:val="20"/>
        </w:rPr>
        <w:t> </w:t>
      </w:r>
      <w:r>
        <w:rPr>
          <w:color w:val="231F20"/>
          <w:spacing w:val="-5"/>
          <w:sz w:val="20"/>
        </w:rPr>
        <w:t>8.</w:t>
      </w:r>
    </w:p>
    <w:p>
      <w:pPr>
        <w:spacing w:after="0"/>
        <w:jc w:val="left"/>
        <w:rPr>
          <w:sz w:val="20"/>
        </w:rPr>
        <w:sectPr>
          <w:pgSz w:w="8400" w:h="11910"/>
          <w:pgMar w:header="810" w:footer="0" w:top="1080" w:bottom="280" w:left="708" w:right="566"/>
        </w:sectPr>
      </w:pPr>
    </w:p>
    <w:p>
      <w:pPr>
        <w:pStyle w:val="BodyText"/>
        <w:spacing w:line="249" w:lineRule="auto" w:before="107"/>
        <w:ind w:right="282"/>
      </w:pPr>
      <w:r>
        <w:rPr>
          <w:color w:val="231F20"/>
        </w:rPr>
        <w:t>dhe</w:t>
      </w:r>
      <w:r>
        <w:rPr>
          <w:color w:val="231F20"/>
          <w:spacing w:val="-9"/>
        </w:rPr>
        <w:t> </w:t>
      </w:r>
      <w:r>
        <w:rPr>
          <w:color w:val="231F20"/>
        </w:rPr>
        <w:t>rrugë</w:t>
      </w:r>
      <w:r>
        <w:rPr>
          <w:color w:val="231F20"/>
          <w:spacing w:val="-9"/>
        </w:rPr>
        <w:t> </w:t>
      </w:r>
      <w:r>
        <w:rPr>
          <w:color w:val="231F20"/>
        </w:rPr>
        <w:t>që</w:t>
      </w:r>
      <w:r>
        <w:rPr>
          <w:color w:val="231F20"/>
          <w:spacing w:val="-9"/>
        </w:rPr>
        <w:t> </w:t>
      </w:r>
      <w:r>
        <w:rPr>
          <w:color w:val="231F20"/>
        </w:rPr>
        <w:t>do</w:t>
      </w:r>
      <w:r>
        <w:rPr>
          <w:color w:val="231F20"/>
          <w:spacing w:val="-9"/>
        </w:rPr>
        <w:t> </w:t>
      </w:r>
      <w:r>
        <w:rPr>
          <w:color w:val="231F20"/>
        </w:rPr>
        <w:t>ta</w:t>
      </w:r>
      <w:r>
        <w:rPr>
          <w:color w:val="231F20"/>
          <w:spacing w:val="-9"/>
        </w:rPr>
        <w:t> </w:t>
      </w:r>
      <w:r>
        <w:rPr>
          <w:color w:val="231F20"/>
        </w:rPr>
        <w:t>afronin</w:t>
      </w:r>
      <w:r>
        <w:rPr>
          <w:color w:val="231F20"/>
          <w:spacing w:val="-9"/>
        </w:rPr>
        <w:t> </w:t>
      </w:r>
      <w:r>
        <w:rPr>
          <w:color w:val="231F20"/>
        </w:rPr>
        <w:t>me</w:t>
      </w:r>
      <w:r>
        <w:rPr>
          <w:color w:val="231F20"/>
          <w:spacing w:val="-9"/>
        </w:rPr>
        <w:t> </w:t>
      </w:r>
      <w:r>
        <w:rPr>
          <w:color w:val="231F20"/>
        </w:rPr>
        <w:t>Zotin</w:t>
      </w:r>
      <w:r>
        <w:rPr>
          <w:color w:val="231F20"/>
          <w:spacing w:val="-9"/>
        </w:rPr>
        <w:t> </w:t>
      </w:r>
      <w:r>
        <w:rPr>
          <w:color w:val="231F20"/>
        </w:rPr>
        <w:t>e</w:t>
      </w:r>
      <w:r>
        <w:rPr>
          <w:color w:val="231F20"/>
          <w:spacing w:val="-9"/>
        </w:rPr>
        <w:t> </w:t>
      </w:r>
      <w:r>
        <w:rPr>
          <w:color w:val="231F20"/>
        </w:rPr>
        <w:t>Tij.</w:t>
      </w:r>
      <w:r>
        <w:rPr>
          <w:color w:val="231F20"/>
          <w:spacing w:val="-9"/>
        </w:rPr>
        <w:t> </w:t>
      </w:r>
      <w:r>
        <w:rPr>
          <w:color w:val="231F20"/>
        </w:rPr>
        <w:t>I</w:t>
      </w:r>
      <w:r>
        <w:rPr>
          <w:color w:val="231F20"/>
          <w:spacing w:val="-9"/>
        </w:rPr>
        <w:t> </w:t>
      </w:r>
      <w:r>
        <w:rPr>
          <w:color w:val="231F20"/>
        </w:rPr>
        <w:t>bënte</w:t>
      </w:r>
      <w:r>
        <w:rPr>
          <w:color w:val="231F20"/>
          <w:spacing w:val="-9"/>
        </w:rPr>
        <w:t> </w:t>
      </w:r>
      <w:r>
        <w:rPr>
          <w:color w:val="231F20"/>
        </w:rPr>
        <w:t>pjesë</w:t>
      </w:r>
      <w:r>
        <w:rPr>
          <w:color w:val="231F20"/>
          <w:spacing w:val="-9"/>
        </w:rPr>
        <w:t> </w:t>
      </w:r>
      <w:r>
        <w:rPr>
          <w:color w:val="231F20"/>
        </w:rPr>
        <w:t>të</w:t>
      </w:r>
      <w:r>
        <w:rPr>
          <w:color w:val="231F20"/>
          <w:spacing w:val="-9"/>
        </w:rPr>
        <w:t> </w:t>
      </w:r>
      <w:r>
        <w:rPr>
          <w:color w:val="231F20"/>
        </w:rPr>
        <w:t>këtij</w:t>
      </w:r>
      <w:r>
        <w:rPr>
          <w:color w:val="231F20"/>
          <w:spacing w:val="-9"/>
        </w:rPr>
        <w:t> </w:t>
      </w:r>
      <w:r>
        <w:rPr>
          <w:color w:val="231F20"/>
        </w:rPr>
        <w:t>kërkimi botën</w:t>
      </w:r>
      <w:r>
        <w:rPr>
          <w:color w:val="231F20"/>
          <w:spacing w:val="-4"/>
        </w:rPr>
        <w:t> </w:t>
      </w:r>
      <w:r>
        <w:rPr>
          <w:color w:val="231F20"/>
        </w:rPr>
        <w:t>e</w:t>
      </w:r>
      <w:r>
        <w:rPr>
          <w:color w:val="231F20"/>
          <w:spacing w:val="-4"/>
        </w:rPr>
        <w:t> </w:t>
      </w:r>
      <w:r>
        <w:rPr>
          <w:color w:val="231F20"/>
        </w:rPr>
        <w:t>Tij</w:t>
      </w:r>
      <w:r>
        <w:rPr>
          <w:color w:val="231F20"/>
          <w:spacing w:val="-4"/>
        </w:rPr>
        <w:t> </w:t>
      </w:r>
      <w:r>
        <w:rPr>
          <w:color w:val="231F20"/>
        </w:rPr>
        <w:t>të</w:t>
      </w:r>
      <w:r>
        <w:rPr>
          <w:color w:val="231F20"/>
          <w:spacing w:val="-4"/>
        </w:rPr>
        <w:t> </w:t>
      </w:r>
      <w:r>
        <w:rPr>
          <w:color w:val="231F20"/>
        </w:rPr>
        <w:t>brendshme,</w:t>
      </w:r>
      <w:r>
        <w:rPr>
          <w:color w:val="231F20"/>
          <w:spacing w:val="-4"/>
        </w:rPr>
        <w:t> </w:t>
      </w:r>
      <w:r>
        <w:rPr>
          <w:color w:val="231F20"/>
        </w:rPr>
        <w:t>ndjenjat</w:t>
      </w:r>
      <w:r>
        <w:rPr>
          <w:color w:val="231F20"/>
          <w:spacing w:val="-4"/>
        </w:rPr>
        <w:t> </w:t>
      </w:r>
      <w:r>
        <w:rPr>
          <w:color w:val="231F20"/>
        </w:rPr>
        <w:t>zaten</w:t>
      </w:r>
      <w:r>
        <w:rPr>
          <w:color w:val="231F20"/>
          <w:spacing w:val="-4"/>
        </w:rPr>
        <w:t> </w:t>
      </w:r>
      <w:r>
        <w:rPr>
          <w:color w:val="231F20"/>
        </w:rPr>
        <w:t>të</w:t>
      </w:r>
      <w:r>
        <w:rPr>
          <w:color w:val="231F20"/>
          <w:spacing w:val="-4"/>
        </w:rPr>
        <w:t> </w:t>
      </w:r>
      <w:r>
        <w:rPr>
          <w:color w:val="231F20"/>
        </w:rPr>
        <w:t>pastra</w:t>
      </w:r>
      <w:r>
        <w:rPr>
          <w:color w:val="231F20"/>
          <w:spacing w:val="-4"/>
        </w:rPr>
        <w:t> </w:t>
      </w:r>
      <w:r>
        <w:rPr>
          <w:color w:val="231F20"/>
        </w:rPr>
        <w:t>dhe</w:t>
      </w:r>
      <w:r>
        <w:rPr>
          <w:color w:val="231F20"/>
          <w:spacing w:val="-4"/>
        </w:rPr>
        <w:t> </w:t>
      </w:r>
      <w:r>
        <w:rPr>
          <w:color w:val="231F20"/>
        </w:rPr>
        <w:t>zemrën,</w:t>
      </w:r>
      <w:r>
        <w:rPr>
          <w:color w:val="231F20"/>
          <w:spacing w:val="-4"/>
        </w:rPr>
        <w:t> </w:t>
      </w:r>
      <w:r>
        <w:rPr>
          <w:color w:val="231F20"/>
        </w:rPr>
        <w:t>të</w:t>
      </w:r>
      <w:r>
        <w:rPr>
          <w:color w:val="231F20"/>
          <w:spacing w:val="-4"/>
        </w:rPr>
        <w:t> </w:t>
      </w:r>
      <w:r>
        <w:rPr>
          <w:color w:val="231F20"/>
        </w:rPr>
        <w:t>cilën e</w:t>
      </w:r>
      <w:r>
        <w:rPr>
          <w:color w:val="231F20"/>
          <w:spacing w:val="-8"/>
        </w:rPr>
        <w:t> </w:t>
      </w:r>
      <w:r>
        <w:rPr>
          <w:color w:val="231F20"/>
        </w:rPr>
        <w:t>kishte</w:t>
      </w:r>
      <w:r>
        <w:rPr>
          <w:color w:val="231F20"/>
          <w:spacing w:val="-8"/>
        </w:rPr>
        <w:t> </w:t>
      </w:r>
      <w:r>
        <w:rPr>
          <w:color w:val="231F20"/>
        </w:rPr>
        <w:t>gjithmonë</w:t>
      </w:r>
      <w:r>
        <w:rPr>
          <w:color w:val="231F20"/>
          <w:spacing w:val="-8"/>
        </w:rPr>
        <w:t> </w:t>
      </w:r>
      <w:r>
        <w:rPr>
          <w:color w:val="231F20"/>
        </w:rPr>
        <w:t>të</w:t>
      </w:r>
      <w:r>
        <w:rPr>
          <w:color w:val="231F20"/>
          <w:spacing w:val="-8"/>
        </w:rPr>
        <w:t> </w:t>
      </w:r>
      <w:r>
        <w:rPr>
          <w:color w:val="231F20"/>
        </w:rPr>
        <w:t>hapur</w:t>
      </w:r>
      <w:r>
        <w:rPr>
          <w:color w:val="231F20"/>
          <w:spacing w:val="-8"/>
        </w:rPr>
        <w:t> </w:t>
      </w:r>
      <w:r>
        <w:rPr>
          <w:color w:val="231F20"/>
        </w:rPr>
        <w:t>ndaj</w:t>
      </w:r>
      <w:r>
        <w:rPr>
          <w:color w:val="231F20"/>
          <w:spacing w:val="-8"/>
        </w:rPr>
        <w:t> </w:t>
      </w:r>
      <w:r>
        <w:rPr>
          <w:color w:val="231F20"/>
        </w:rPr>
        <w:t>Allahut,</w:t>
      </w:r>
      <w:r>
        <w:rPr>
          <w:color w:val="231F20"/>
          <w:spacing w:val="-8"/>
        </w:rPr>
        <w:t> </w:t>
      </w:r>
      <w:r>
        <w:rPr>
          <w:color w:val="231F20"/>
        </w:rPr>
        <w:t>dhe</w:t>
      </w:r>
      <w:r>
        <w:rPr>
          <w:color w:val="231F20"/>
          <w:spacing w:val="-8"/>
        </w:rPr>
        <w:t> </w:t>
      </w:r>
      <w:r>
        <w:rPr>
          <w:color w:val="231F20"/>
        </w:rPr>
        <w:t>shëtiste</w:t>
      </w:r>
      <w:r>
        <w:rPr>
          <w:color w:val="231F20"/>
          <w:spacing w:val="-8"/>
        </w:rPr>
        <w:t> </w:t>
      </w:r>
      <w:r>
        <w:rPr>
          <w:color w:val="231F20"/>
        </w:rPr>
        <w:t>nëpër</w:t>
      </w:r>
      <w:r>
        <w:rPr>
          <w:color w:val="231F20"/>
          <w:spacing w:val="-8"/>
        </w:rPr>
        <w:t> </w:t>
      </w:r>
      <w:r>
        <w:rPr>
          <w:color w:val="231F20"/>
        </w:rPr>
        <w:t>horizontet e</w:t>
      </w:r>
      <w:r>
        <w:rPr>
          <w:color w:val="231F20"/>
          <w:spacing w:val="-14"/>
        </w:rPr>
        <w:t> </w:t>
      </w:r>
      <w:r>
        <w:rPr>
          <w:color w:val="231F20"/>
        </w:rPr>
        <w:t>vëzhgimit.</w:t>
      </w:r>
      <w:r>
        <w:rPr>
          <w:color w:val="231F20"/>
          <w:spacing w:val="-9"/>
        </w:rPr>
        <w:t> </w:t>
      </w:r>
      <w:r>
        <w:rPr>
          <w:color w:val="231F20"/>
        </w:rPr>
        <w:t>Përveç</w:t>
      </w:r>
      <w:r>
        <w:rPr>
          <w:color w:val="231F20"/>
          <w:spacing w:val="-15"/>
        </w:rPr>
        <w:t> </w:t>
      </w:r>
      <w:r>
        <w:rPr>
          <w:color w:val="231F20"/>
        </w:rPr>
        <w:t>zhytjes</w:t>
      </w:r>
      <w:r>
        <w:rPr>
          <w:color w:val="231F20"/>
          <w:spacing w:val="-15"/>
        </w:rPr>
        <w:t> </w:t>
      </w:r>
      <w:r>
        <w:rPr>
          <w:color w:val="231F20"/>
        </w:rPr>
        <w:t>në</w:t>
      </w:r>
      <w:r>
        <w:rPr>
          <w:color w:val="231F20"/>
          <w:spacing w:val="-15"/>
        </w:rPr>
        <w:t> </w:t>
      </w:r>
      <w:r>
        <w:rPr>
          <w:color w:val="231F20"/>
        </w:rPr>
        <w:t>thellësitë</w:t>
      </w:r>
      <w:r>
        <w:rPr>
          <w:color w:val="231F20"/>
          <w:spacing w:val="-15"/>
        </w:rPr>
        <w:t> </w:t>
      </w:r>
      <w:r>
        <w:rPr>
          <w:color w:val="231F20"/>
        </w:rPr>
        <w:t>e</w:t>
      </w:r>
      <w:r>
        <w:rPr>
          <w:color w:val="231F20"/>
          <w:spacing w:val="-15"/>
        </w:rPr>
        <w:t> </w:t>
      </w:r>
      <w:r>
        <w:rPr>
          <w:color w:val="231F20"/>
        </w:rPr>
        <w:t>botës</w:t>
      </w:r>
      <w:r>
        <w:rPr>
          <w:color w:val="231F20"/>
          <w:spacing w:val="-15"/>
        </w:rPr>
        <w:t> </w:t>
      </w:r>
      <w:r>
        <w:rPr>
          <w:color w:val="231F20"/>
        </w:rPr>
        <w:t>së</w:t>
      </w:r>
      <w:r>
        <w:rPr>
          <w:color w:val="231F20"/>
          <w:spacing w:val="-15"/>
        </w:rPr>
        <w:t> </w:t>
      </w:r>
      <w:r>
        <w:rPr>
          <w:color w:val="231F20"/>
        </w:rPr>
        <w:t>ndërmjetme</w:t>
      </w:r>
      <w:r>
        <w:rPr>
          <w:color w:val="231F20"/>
          <w:spacing w:val="-15"/>
        </w:rPr>
        <w:t> </w:t>
      </w:r>
      <w:r>
        <w:rPr>
          <w:color w:val="231F20"/>
        </w:rPr>
        <w:t>përmes </w:t>
      </w:r>
      <w:r>
        <w:rPr>
          <w:color w:val="231F20"/>
          <w:spacing w:val="-2"/>
        </w:rPr>
        <w:t>ëndrrave,</w:t>
      </w:r>
      <w:r>
        <w:rPr>
          <w:color w:val="231F20"/>
          <w:spacing w:val="-10"/>
        </w:rPr>
        <w:t> </w:t>
      </w:r>
      <w:r>
        <w:rPr>
          <w:color w:val="231F20"/>
          <w:spacing w:val="-2"/>
        </w:rPr>
        <w:t>përveç</w:t>
      </w:r>
      <w:r>
        <w:rPr>
          <w:color w:val="231F20"/>
          <w:spacing w:val="-10"/>
        </w:rPr>
        <w:t> </w:t>
      </w:r>
      <w:r>
        <w:rPr>
          <w:color w:val="231F20"/>
          <w:spacing w:val="-2"/>
        </w:rPr>
        <w:t>qëndrimit</w:t>
      </w:r>
      <w:r>
        <w:rPr>
          <w:color w:val="231F20"/>
          <w:spacing w:val="-10"/>
        </w:rPr>
        <w:t> </w:t>
      </w:r>
      <w:r>
        <w:rPr>
          <w:color w:val="231F20"/>
          <w:spacing w:val="-2"/>
        </w:rPr>
        <w:t>vetëm</w:t>
      </w:r>
      <w:r>
        <w:rPr>
          <w:color w:val="231F20"/>
          <w:spacing w:val="-10"/>
        </w:rPr>
        <w:t> </w:t>
      </w:r>
      <w:r>
        <w:rPr>
          <w:color w:val="231F20"/>
          <w:spacing w:val="-2"/>
        </w:rPr>
        <w:t>për</w:t>
      </w:r>
      <w:r>
        <w:rPr>
          <w:color w:val="231F20"/>
          <w:spacing w:val="-10"/>
        </w:rPr>
        <w:t> </w:t>
      </w:r>
      <w:r>
        <w:rPr>
          <w:color w:val="231F20"/>
          <w:spacing w:val="-2"/>
        </w:rPr>
        <w:t>vetëm</w:t>
      </w:r>
      <w:r>
        <w:rPr>
          <w:color w:val="231F20"/>
          <w:spacing w:val="-10"/>
        </w:rPr>
        <w:t> </w:t>
      </w:r>
      <w:r>
        <w:rPr>
          <w:color w:val="231F20"/>
          <w:spacing w:val="-2"/>
        </w:rPr>
        <w:t>me</w:t>
      </w:r>
      <w:r>
        <w:rPr>
          <w:color w:val="231F20"/>
          <w:spacing w:val="-10"/>
        </w:rPr>
        <w:t> </w:t>
      </w:r>
      <w:r>
        <w:rPr>
          <w:color w:val="231F20"/>
          <w:spacing w:val="-2"/>
        </w:rPr>
        <w:t>mendimet</w:t>
      </w:r>
      <w:r>
        <w:rPr>
          <w:color w:val="231F20"/>
          <w:spacing w:val="-10"/>
        </w:rPr>
        <w:t> </w:t>
      </w:r>
      <w:r>
        <w:rPr>
          <w:color w:val="231F20"/>
          <w:spacing w:val="-2"/>
        </w:rPr>
        <w:t>në</w:t>
      </w:r>
      <w:r>
        <w:rPr>
          <w:color w:val="231F20"/>
          <w:spacing w:val="-10"/>
        </w:rPr>
        <w:t> </w:t>
      </w:r>
      <w:r>
        <w:rPr>
          <w:color w:val="231F20"/>
          <w:spacing w:val="-2"/>
        </w:rPr>
        <w:t>lidhje</w:t>
      </w:r>
      <w:r>
        <w:rPr>
          <w:color w:val="231F20"/>
          <w:spacing w:val="-10"/>
        </w:rPr>
        <w:t> </w:t>
      </w:r>
      <w:r>
        <w:rPr>
          <w:color w:val="231F20"/>
          <w:spacing w:val="-2"/>
        </w:rPr>
        <w:t>me </w:t>
      </w:r>
      <w:r>
        <w:rPr>
          <w:color w:val="231F20"/>
          <w:spacing w:val="-6"/>
        </w:rPr>
        <w:t>sekretet</w:t>
      </w:r>
      <w:r>
        <w:rPr>
          <w:color w:val="231F20"/>
          <w:spacing w:val="-11"/>
        </w:rPr>
        <w:t> </w:t>
      </w:r>
      <w:r>
        <w:rPr>
          <w:color w:val="231F20"/>
          <w:spacing w:val="-6"/>
        </w:rPr>
        <w:t>hyjnore,</w:t>
      </w:r>
      <w:r>
        <w:rPr>
          <w:color w:val="231F20"/>
          <w:spacing w:val="-9"/>
        </w:rPr>
        <w:t> </w:t>
      </w:r>
      <w:r>
        <w:rPr>
          <w:color w:val="231F20"/>
          <w:spacing w:val="-6"/>
        </w:rPr>
        <w:t>duke</w:t>
      </w:r>
      <w:r>
        <w:rPr>
          <w:color w:val="231F20"/>
          <w:spacing w:val="-9"/>
        </w:rPr>
        <w:t> </w:t>
      </w:r>
      <w:r>
        <w:rPr>
          <w:color w:val="231F20"/>
          <w:spacing w:val="-6"/>
        </w:rPr>
        <w:t>hapur</w:t>
      </w:r>
      <w:r>
        <w:rPr>
          <w:color w:val="231F20"/>
          <w:spacing w:val="-9"/>
        </w:rPr>
        <w:t> </w:t>
      </w:r>
      <w:r>
        <w:rPr>
          <w:color w:val="231F20"/>
          <w:spacing w:val="-6"/>
        </w:rPr>
        <w:t>sadopak</w:t>
      </w:r>
      <w:r>
        <w:rPr>
          <w:color w:val="231F20"/>
          <w:spacing w:val="-9"/>
        </w:rPr>
        <w:t> </w:t>
      </w:r>
      <w:r>
        <w:rPr>
          <w:color w:val="231F20"/>
          <w:spacing w:val="-6"/>
        </w:rPr>
        <w:t>dyert</w:t>
      </w:r>
      <w:r>
        <w:rPr>
          <w:color w:val="231F20"/>
          <w:spacing w:val="-9"/>
        </w:rPr>
        <w:t> </w:t>
      </w:r>
      <w:r>
        <w:rPr>
          <w:color w:val="231F20"/>
          <w:spacing w:val="-6"/>
        </w:rPr>
        <w:t>e</w:t>
      </w:r>
      <w:r>
        <w:rPr>
          <w:color w:val="231F20"/>
          <w:spacing w:val="-9"/>
        </w:rPr>
        <w:t> </w:t>
      </w:r>
      <w:r>
        <w:rPr>
          <w:color w:val="231F20"/>
          <w:spacing w:val="-6"/>
        </w:rPr>
        <w:t>jetës</w:t>
      </w:r>
      <w:r>
        <w:rPr>
          <w:color w:val="231F20"/>
          <w:spacing w:val="-9"/>
        </w:rPr>
        <w:t> </w:t>
      </w:r>
      <w:r>
        <w:rPr>
          <w:color w:val="231F20"/>
          <w:spacing w:val="-6"/>
        </w:rPr>
        <w:t>së</w:t>
      </w:r>
      <w:r>
        <w:rPr>
          <w:color w:val="231F20"/>
          <w:spacing w:val="-9"/>
        </w:rPr>
        <w:t> </w:t>
      </w:r>
      <w:r>
        <w:rPr>
          <w:color w:val="231F20"/>
          <w:spacing w:val="-6"/>
        </w:rPr>
        <w:t>përtejme,</w:t>
      </w:r>
      <w:r>
        <w:rPr>
          <w:color w:val="231F20"/>
          <w:spacing w:val="-9"/>
        </w:rPr>
        <w:t> </w:t>
      </w:r>
      <w:r>
        <w:rPr>
          <w:color w:val="231F20"/>
          <w:spacing w:val="-6"/>
        </w:rPr>
        <w:t>Ai</w:t>
      </w:r>
      <w:r>
        <w:rPr>
          <w:color w:val="231F20"/>
          <w:spacing w:val="-9"/>
        </w:rPr>
        <w:t> </w:t>
      </w:r>
      <w:r>
        <w:rPr>
          <w:color w:val="231F20"/>
          <w:spacing w:val="-6"/>
        </w:rPr>
        <w:t>përpiqej </w:t>
      </w:r>
      <w:r>
        <w:rPr>
          <w:color w:val="231F20"/>
        </w:rPr>
        <w:t>gjithashtu</w:t>
      </w:r>
      <w:r>
        <w:rPr>
          <w:color w:val="231F20"/>
          <w:spacing w:val="-15"/>
        </w:rPr>
        <w:t> </w:t>
      </w:r>
      <w:r>
        <w:rPr>
          <w:color w:val="231F20"/>
        </w:rPr>
        <w:t>të</w:t>
      </w:r>
      <w:r>
        <w:rPr>
          <w:color w:val="231F20"/>
          <w:spacing w:val="-15"/>
        </w:rPr>
        <w:t> </w:t>
      </w:r>
      <w:r>
        <w:rPr>
          <w:color w:val="231F20"/>
        </w:rPr>
        <w:t>vlerësonte</w:t>
      </w:r>
      <w:r>
        <w:rPr>
          <w:color w:val="231F20"/>
          <w:spacing w:val="-15"/>
        </w:rPr>
        <w:t> </w:t>
      </w:r>
      <w:r>
        <w:rPr>
          <w:color w:val="231F20"/>
        </w:rPr>
        <w:t>gjithçka</w:t>
      </w:r>
      <w:r>
        <w:rPr>
          <w:color w:val="231F20"/>
          <w:spacing w:val="-15"/>
        </w:rPr>
        <w:t> </w:t>
      </w:r>
      <w:r>
        <w:rPr>
          <w:color w:val="231F20"/>
        </w:rPr>
        <w:t>që</w:t>
      </w:r>
      <w:r>
        <w:rPr>
          <w:color w:val="231F20"/>
          <w:spacing w:val="-15"/>
        </w:rPr>
        <w:t> </w:t>
      </w:r>
      <w:r>
        <w:rPr>
          <w:color w:val="231F20"/>
        </w:rPr>
        <w:t>mund</w:t>
      </w:r>
      <w:r>
        <w:rPr>
          <w:color w:val="231F20"/>
          <w:spacing w:val="-15"/>
        </w:rPr>
        <w:t> </w:t>
      </w:r>
      <w:r>
        <w:rPr>
          <w:color w:val="231F20"/>
        </w:rPr>
        <w:t>t’ia</w:t>
      </w:r>
      <w:r>
        <w:rPr>
          <w:color w:val="231F20"/>
          <w:spacing w:val="-15"/>
        </w:rPr>
        <w:t> </w:t>
      </w:r>
      <w:r>
        <w:rPr>
          <w:color w:val="231F20"/>
        </w:rPr>
        <w:t>përshpejtonte</w:t>
      </w:r>
      <w:r>
        <w:rPr>
          <w:color w:val="231F20"/>
          <w:spacing w:val="-15"/>
        </w:rPr>
        <w:t> </w:t>
      </w:r>
      <w:r>
        <w:rPr>
          <w:color w:val="231F20"/>
        </w:rPr>
        <w:t>afrimin</w:t>
      </w:r>
      <w:r>
        <w:rPr>
          <w:color w:val="231F20"/>
          <w:spacing w:val="-15"/>
        </w:rPr>
        <w:t> </w:t>
      </w:r>
      <w:r>
        <w:rPr>
          <w:color w:val="231F20"/>
        </w:rPr>
        <w:t>me </w:t>
      </w:r>
      <w:r>
        <w:rPr>
          <w:color w:val="231F20"/>
          <w:spacing w:val="-4"/>
        </w:rPr>
        <w:t>Allahun</w:t>
      </w:r>
      <w:r>
        <w:rPr>
          <w:color w:val="231F20"/>
          <w:spacing w:val="-11"/>
        </w:rPr>
        <w:t> </w:t>
      </w:r>
      <w:r>
        <w:rPr>
          <w:color w:val="231F20"/>
          <w:spacing w:val="-4"/>
        </w:rPr>
        <w:t>e</w:t>
      </w:r>
      <w:r>
        <w:rPr>
          <w:color w:val="231F20"/>
          <w:spacing w:val="-11"/>
        </w:rPr>
        <w:t> </w:t>
      </w:r>
      <w:r>
        <w:rPr>
          <w:color w:val="231F20"/>
          <w:spacing w:val="-4"/>
        </w:rPr>
        <w:t>që</w:t>
      </w:r>
      <w:r>
        <w:rPr>
          <w:color w:val="231F20"/>
          <w:spacing w:val="-11"/>
        </w:rPr>
        <w:t> </w:t>
      </w:r>
      <w:r>
        <w:rPr>
          <w:color w:val="231F20"/>
          <w:spacing w:val="-4"/>
        </w:rPr>
        <w:t>do</w:t>
      </w:r>
      <w:r>
        <w:rPr>
          <w:color w:val="231F20"/>
          <w:spacing w:val="-11"/>
        </w:rPr>
        <w:t> </w:t>
      </w:r>
      <w:r>
        <w:rPr>
          <w:color w:val="231F20"/>
          <w:spacing w:val="-4"/>
        </w:rPr>
        <w:t>t’i</w:t>
      </w:r>
      <w:r>
        <w:rPr>
          <w:color w:val="231F20"/>
          <w:spacing w:val="-11"/>
        </w:rPr>
        <w:t> </w:t>
      </w:r>
      <w:r>
        <w:rPr>
          <w:color w:val="231F20"/>
          <w:spacing w:val="-4"/>
        </w:rPr>
        <w:t>mundësonte</w:t>
      </w:r>
      <w:r>
        <w:rPr>
          <w:color w:val="231F20"/>
          <w:spacing w:val="-11"/>
        </w:rPr>
        <w:t> </w:t>
      </w:r>
      <w:r>
        <w:rPr>
          <w:color w:val="231F20"/>
          <w:spacing w:val="-4"/>
        </w:rPr>
        <w:t>rënien</w:t>
      </w:r>
      <w:r>
        <w:rPr>
          <w:color w:val="231F20"/>
          <w:spacing w:val="-11"/>
        </w:rPr>
        <w:t> </w:t>
      </w:r>
      <w:r>
        <w:rPr>
          <w:color w:val="231F20"/>
          <w:spacing w:val="-4"/>
        </w:rPr>
        <w:t>mbi</w:t>
      </w:r>
      <w:r>
        <w:rPr>
          <w:color w:val="231F20"/>
          <w:spacing w:val="-11"/>
        </w:rPr>
        <w:t> </w:t>
      </w:r>
      <w:r>
        <w:rPr>
          <w:color w:val="231F20"/>
          <w:spacing w:val="-4"/>
        </w:rPr>
        <w:t>Të</w:t>
      </w:r>
      <w:r>
        <w:rPr>
          <w:color w:val="231F20"/>
          <w:spacing w:val="-11"/>
        </w:rPr>
        <w:t> </w:t>
      </w:r>
      <w:r>
        <w:rPr>
          <w:color w:val="231F20"/>
          <w:spacing w:val="-4"/>
        </w:rPr>
        <w:t>si</w:t>
      </w:r>
      <w:r>
        <w:rPr>
          <w:color w:val="231F20"/>
          <w:spacing w:val="-11"/>
        </w:rPr>
        <w:t> </w:t>
      </w:r>
      <w:r>
        <w:rPr>
          <w:color w:val="231F20"/>
          <w:spacing w:val="-4"/>
        </w:rPr>
        <w:t>shi</w:t>
      </w:r>
      <w:r>
        <w:rPr>
          <w:color w:val="231F20"/>
          <w:spacing w:val="-11"/>
        </w:rPr>
        <w:t> </w:t>
      </w:r>
      <w:r>
        <w:rPr>
          <w:color w:val="231F20"/>
          <w:spacing w:val="-4"/>
        </w:rPr>
        <w:t>të</w:t>
      </w:r>
      <w:r>
        <w:rPr>
          <w:color w:val="231F20"/>
          <w:spacing w:val="-11"/>
        </w:rPr>
        <w:t> </w:t>
      </w:r>
      <w:r>
        <w:rPr>
          <w:color w:val="231F20"/>
          <w:spacing w:val="-4"/>
        </w:rPr>
        <w:t>begative</w:t>
      </w:r>
      <w:r>
        <w:rPr>
          <w:color w:val="231F20"/>
          <w:spacing w:val="-11"/>
        </w:rPr>
        <w:t> </w:t>
      </w:r>
      <w:r>
        <w:rPr>
          <w:color w:val="231F20"/>
          <w:spacing w:val="-4"/>
        </w:rPr>
        <w:t>të</w:t>
      </w:r>
      <w:r>
        <w:rPr>
          <w:color w:val="231F20"/>
          <w:spacing w:val="-11"/>
        </w:rPr>
        <w:t> </w:t>
      </w:r>
      <w:r>
        <w:rPr>
          <w:color w:val="231F20"/>
          <w:spacing w:val="-4"/>
        </w:rPr>
        <w:t>shenjta </w:t>
      </w:r>
      <w:r>
        <w:rPr>
          <w:color w:val="231F20"/>
        </w:rPr>
        <w:t>dhe,</w:t>
      </w:r>
      <w:r>
        <w:rPr>
          <w:color w:val="231F20"/>
          <w:spacing w:val="-16"/>
        </w:rPr>
        <w:t> </w:t>
      </w:r>
      <w:r>
        <w:rPr>
          <w:color w:val="231F20"/>
        </w:rPr>
        <w:t>në</w:t>
      </w:r>
      <w:r>
        <w:rPr>
          <w:color w:val="231F20"/>
          <w:spacing w:val="-16"/>
        </w:rPr>
        <w:t> </w:t>
      </w:r>
      <w:r>
        <w:rPr>
          <w:color w:val="231F20"/>
        </w:rPr>
        <w:t>këtë</w:t>
      </w:r>
      <w:r>
        <w:rPr>
          <w:color w:val="231F20"/>
          <w:spacing w:val="-16"/>
        </w:rPr>
        <w:t> </w:t>
      </w:r>
      <w:r>
        <w:rPr>
          <w:color w:val="231F20"/>
        </w:rPr>
        <w:t>mënyrë,</w:t>
      </w:r>
      <w:r>
        <w:rPr>
          <w:color w:val="231F20"/>
          <w:spacing w:val="-16"/>
        </w:rPr>
        <w:t> </w:t>
      </w:r>
      <w:r>
        <w:rPr>
          <w:color w:val="231F20"/>
        </w:rPr>
        <w:t>skiconte</w:t>
      </w:r>
      <w:r>
        <w:rPr>
          <w:color w:val="231F20"/>
          <w:spacing w:val="-16"/>
        </w:rPr>
        <w:t> </w:t>
      </w:r>
      <w:r>
        <w:rPr>
          <w:color w:val="231F20"/>
        </w:rPr>
        <w:t>një</w:t>
      </w:r>
      <w:r>
        <w:rPr>
          <w:color w:val="231F20"/>
          <w:spacing w:val="-16"/>
        </w:rPr>
        <w:t> </w:t>
      </w:r>
      <w:r>
        <w:rPr>
          <w:color w:val="231F20"/>
        </w:rPr>
        <w:t>hartë</w:t>
      </w:r>
      <w:r>
        <w:rPr>
          <w:color w:val="231F20"/>
          <w:spacing w:val="-16"/>
        </w:rPr>
        <w:t> </w:t>
      </w:r>
      <w:r>
        <w:rPr>
          <w:color w:val="231F20"/>
        </w:rPr>
        <w:t>të</w:t>
      </w:r>
      <w:r>
        <w:rPr>
          <w:color w:val="231F20"/>
          <w:spacing w:val="-16"/>
        </w:rPr>
        <w:t> </w:t>
      </w:r>
      <w:r>
        <w:rPr>
          <w:color w:val="231F20"/>
        </w:rPr>
        <w:t>ndryshme</w:t>
      </w:r>
      <w:r>
        <w:rPr>
          <w:color w:val="231F20"/>
          <w:spacing w:val="-16"/>
        </w:rPr>
        <w:t> </w:t>
      </w:r>
      <w:r>
        <w:rPr>
          <w:color w:val="231F20"/>
        </w:rPr>
        <w:t>mendimi.</w:t>
      </w:r>
    </w:p>
    <w:p>
      <w:pPr>
        <w:pStyle w:val="BodyText"/>
        <w:spacing w:line="249" w:lineRule="auto" w:before="122"/>
        <w:ind w:right="282" w:firstLine="283"/>
      </w:pPr>
      <w:r>
        <w:rPr>
          <w:color w:val="231F20"/>
        </w:rPr>
        <w:t>Në suren </w:t>
      </w:r>
      <w:r>
        <w:rPr>
          <w:i/>
          <w:color w:val="231F20"/>
        </w:rPr>
        <w:t>Muzzemmil</w:t>
      </w:r>
      <w:r>
        <w:rPr>
          <w:color w:val="231F20"/>
        </w:rPr>
        <w:t>, ku kalon edhe ajeti që përmendëm më sipër, </w:t>
      </w:r>
      <w:r>
        <w:rPr>
          <w:color w:val="231F20"/>
          <w:spacing w:val="-2"/>
        </w:rPr>
        <w:t>ceken</w:t>
      </w:r>
      <w:r>
        <w:rPr>
          <w:color w:val="231F20"/>
          <w:spacing w:val="-10"/>
        </w:rPr>
        <w:t> </w:t>
      </w:r>
      <w:r>
        <w:rPr>
          <w:color w:val="231F20"/>
          <w:spacing w:val="-2"/>
        </w:rPr>
        <w:t>dy</w:t>
      </w:r>
      <w:r>
        <w:rPr>
          <w:color w:val="231F20"/>
          <w:spacing w:val="-10"/>
        </w:rPr>
        <w:t> </w:t>
      </w:r>
      <w:r>
        <w:rPr>
          <w:color w:val="231F20"/>
          <w:spacing w:val="-2"/>
        </w:rPr>
        <w:t>çështje</w:t>
      </w:r>
      <w:r>
        <w:rPr>
          <w:color w:val="231F20"/>
          <w:spacing w:val="-10"/>
        </w:rPr>
        <w:t> </w:t>
      </w:r>
      <w:r>
        <w:rPr>
          <w:color w:val="231F20"/>
          <w:spacing w:val="-2"/>
        </w:rPr>
        <w:t>të</w:t>
      </w:r>
      <w:r>
        <w:rPr>
          <w:color w:val="231F20"/>
          <w:spacing w:val="-10"/>
        </w:rPr>
        <w:t> </w:t>
      </w:r>
      <w:r>
        <w:rPr>
          <w:color w:val="231F20"/>
          <w:spacing w:val="-2"/>
        </w:rPr>
        <w:t>rëndësishme:</w:t>
      </w:r>
      <w:r>
        <w:rPr>
          <w:color w:val="231F20"/>
          <w:spacing w:val="-10"/>
        </w:rPr>
        <w:t> </w:t>
      </w:r>
      <w:r>
        <w:rPr>
          <w:color w:val="231F20"/>
          <w:spacing w:val="-2"/>
        </w:rPr>
        <w:t>Çështja</w:t>
      </w:r>
      <w:r>
        <w:rPr>
          <w:color w:val="231F20"/>
          <w:spacing w:val="-10"/>
        </w:rPr>
        <w:t> </w:t>
      </w:r>
      <w:r>
        <w:rPr>
          <w:color w:val="231F20"/>
          <w:spacing w:val="-2"/>
        </w:rPr>
        <w:t>e</w:t>
      </w:r>
      <w:r>
        <w:rPr>
          <w:color w:val="231F20"/>
          <w:spacing w:val="-10"/>
        </w:rPr>
        <w:t> </w:t>
      </w:r>
      <w:r>
        <w:rPr>
          <w:color w:val="231F20"/>
          <w:spacing w:val="-2"/>
        </w:rPr>
        <w:t>parë</w:t>
      </w:r>
      <w:r>
        <w:rPr>
          <w:color w:val="231F20"/>
          <w:spacing w:val="-10"/>
        </w:rPr>
        <w:t> </w:t>
      </w:r>
      <w:r>
        <w:rPr>
          <w:color w:val="231F20"/>
          <w:spacing w:val="-2"/>
        </w:rPr>
        <w:t>është</w:t>
      </w:r>
      <w:r>
        <w:rPr>
          <w:color w:val="231F20"/>
          <w:spacing w:val="-10"/>
        </w:rPr>
        <w:t> </w:t>
      </w:r>
      <w:r>
        <w:rPr>
          <w:color w:val="231F20"/>
          <w:spacing w:val="-2"/>
        </w:rPr>
        <w:t>drejtimi</w:t>
      </w:r>
      <w:r>
        <w:rPr>
          <w:color w:val="231F20"/>
          <w:spacing w:val="-10"/>
        </w:rPr>
        <w:t> </w:t>
      </w:r>
      <w:r>
        <w:rPr>
          <w:color w:val="231F20"/>
          <w:spacing w:val="-2"/>
        </w:rPr>
        <w:t>i</w:t>
      </w:r>
      <w:r>
        <w:rPr>
          <w:color w:val="231F20"/>
          <w:spacing w:val="-10"/>
        </w:rPr>
        <w:t> </w:t>
      </w:r>
      <w:r>
        <w:rPr>
          <w:color w:val="231F20"/>
          <w:spacing w:val="-2"/>
        </w:rPr>
        <w:t>Tablosë </w:t>
      </w:r>
      <w:r>
        <w:rPr>
          <w:color w:val="231F20"/>
        </w:rPr>
        <w:t>së</w:t>
      </w:r>
      <w:r>
        <w:rPr>
          <w:color w:val="231F20"/>
          <w:spacing w:val="-9"/>
        </w:rPr>
        <w:t> </w:t>
      </w:r>
      <w:r>
        <w:rPr>
          <w:color w:val="231F20"/>
        </w:rPr>
        <w:t>Krenarisë</w:t>
      </w:r>
      <w:r>
        <w:rPr>
          <w:color w:val="231F20"/>
          <w:spacing w:val="-9"/>
        </w:rPr>
        <w:t> </w:t>
      </w:r>
      <w:r>
        <w:rPr>
          <w:color w:val="231F20"/>
        </w:rPr>
        <w:t>së</w:t>
      </w:r>
      <w:r>
        <w:rPr>
          <w:color w:val="231F20"/>
          <w:spacing w:val="-9"/>
        </w:rPr>
        <w:t> </w:t>
      </w:r>
      <w:r>
        <w:rPr>
          <w:color w:val="231F20"/>
        </w:rPr>
        <w:t>Njerëzimit</w:t>
      </w:r>
      <w:r>
        <w:rPr>
          <w:color w:val="231F20"/>
          <w:spacing w:val="-9"/>
        </w:rPr>
        <w:t> </w:t>
      </w:r>
      <w:r>
        <w:rPr>
          <w:color w:val="231F20"/>
        </w:rPr>
        <w:t>(s.a.s.)</w:t>
      </w:r>
      <w:r>
        <w:rPr>
          <w:color w:val="231F20"/>
          <w:spacing w:val="-9"/>
        </w:rPr>
        <w:t> </w:t>
      </w:r>
      <w:r>
        <w:rPr>
          <w:color w:val="231F20"/>
        </w:rPr>
        <w:t>për</w:t>
      </w:r>
      <w:r>
        <w:rPr>
          <w:color w:val="231F20"/>
          <w:spacing w:val="-9"/>
        </w:rPr>
        <w:t> </w:t>
      </w:r>
      <w:r>
        <w:rPr>
          <w:color w:val="231F20"/>
        </w:rPr>
        <w:t>tek</w:t>
      </w:r>
      <w:r>
        <w:rPr>
          <w:color w:val="231F20"/>
          <w:spacing w:val="-9"/>
        </w:rPr>
        <w:t> </w:t>
      </w:r>
      <w:r>
        <w:rPr>
          <w:color w:val="231F20"/>
        </w:rPr>
        <w:t>një</w:t>
      </w:r>
      <w:r>
        <w:rPr>
          <w:color w:val="231F20"/>
          <w:spacing w:val="-9"/>
        </w:rPr>
        <w:t> </w:t>
      </w:r>
      <w:r>
        <w:rPr>
          <w:color w:val="231F20"/>
        </w:rPr>
        <w:t>largim</w:t>
      </w:r>
      <w:r>
        <w:rPr>
          <w:color w:val="231F20"/>
          <w:spacing w:val="-9"/>
        </w:rPr>
        <w:t> </w:t>
      </w:r>
      <w:r>
        <w:rPr>
          <w:color w:val="231F20"/>
        </w:rPr>
        <w:t>i</w:t>
      </w:r>
      <w:r>
        <w:rPr>
          <w:color w:val="231F20"/>
          <w:spacing w:val="-9"/>
        </w:rPr>
        <w:t> </w:t>
      </w:r>
      <w:r>
        <w:rPr>
          <w:color w:val="231F20"/>
        </w:rPr>
        <w:t>përkohshëm</w:t>
      </w:r>
      <w:r>
        <w:rPr>
          <w:color w:val="231F20"/>
          <w:spacing w:val="-9"/>
        </w:rPr>
        <w:t> </w:t>
      </w:r>
      <w:r>
        <w:rPr>
          <w:color w:val="231F20"/>
        </w:rPr>
        <w:t>nga </w:t>
      </w:r>
      <w:r>
        <w:rPr>
          <w:color w:val="231F20"/>
          <w:spacing w:val="-2"/>
        </w:rPr>
        <w:t>njerëzit</w:t>
      </w:r>
      <w:r>
        <w:rPr>
          <w:color w:val="231F20"/>
          <w:spacing w:val="-12"/>
        </w:rPr>
        <w:t> </w:t>
      </w:r>
      <w:r>
        <w:rPr>
          <w:i/>
          <w:color w:val="231F20"/>
          <w:spacing w:val="-2"/>
        </w:rPr>
        <w:t>(inziuá)</w:t>
      </w:r>
      <w:r>
        <w:rPr>
          <w:color w:val="231F20"/>
          <w:spacing w:val="-2"/>
        </w:rPr>
        <w:t>,</w:t>
      </w:r>
      <w:r>
        <w:rPr>
          <w:color w:val="231F20"/>
          <w:spacing w:val="-12"/>
        </w:rPr>
        <w:t> </w:t>
      </w:r>
      <w:r>
        <w:rPr>
          <w:color w:val="231F20"/>
          <w:spacing w:val="-2"/>
        </w:rPr>
        <w:t>sigurisht,</w:t>
      </w:r>
      <w:r>
        <w:rPr>
          <w:color w:val="231F20"/>
          <w:spacing w:val="-12"/>
        </w:rPr>
        <w:t> </w:t>
      </w:r>
      <w:r>
        <w:rPr>
          <w:color w:val="231F20"/>
          <w:spacing w:val="-2"/>
        </w:rPr>
        <w:t>përmes</w:t>
      </w:r>
      <w:r>
        <w:rPr>
          <w:color w:val="231F20"/>
          <w:spacing w:val="-12"/>
        </w:rPr>
        <w:t> </w:t>
      </w:r>
      <w:r>
        <w:rPr>
          <w:color w:val="231F20"/>
          <w:spacing w:val="-2"/>
        </w:rPr>
        <w:t>një</w:t>
      </w:r>
      <w:r>
        <w:rPr>
          <w:color w:val="231F20"/>
          <w:spacing w:val="-12"/>
        </w:rPr>
        <w:t> </w:t>
      </w:r>
      <w:r>
        <w:rPr>
          <w:color w:val="231F20"/>
          <w:spacing w:val="-2"/>
        </w:rPr>
        <w:t>shtyse</w:t>
      </w:r>
      <w:r>
        <w:rPr>
          <w:color w:val="231F20"/>
          <w:spacing w:val="-12"/>
        </w:rPr>
        <w:t> </w:t>
      </w:r>
      <w:r>
        <w:rPr>
          <w:color w:val="231F20"/>
          <w:spacing w:val="-2"/>
        </w:rPr>
        <w:t>hyjnore</w:t>
      </w:r>
      <w:r>
        <w:rPr>
          <w:color w:val="231F20"/>
          <w:spacing w:val="-12"/>
        </w:rPr>
        <w:t> </w:t>
      </w:r>
      <w:r>
        <w:rPr>
          <w:color w:val="231F20"/>
          <w:spacing w:val="-2"/>
        </w:rPr>
        <w:t>nga</w:t>
      </w:r>
      <w:r>
        <w:rPr>
          <w:color w:val="231F20"/>
          <w:spacing w:val="-12"/>
        </w:rPr>
        <w:t> </w:t>
      </w:r>
      <w:r>
        <w:rPr>
          <w:color w:val="231F20"/>
          <w:spacing w:val="-2"/>
        </w:rPr>
        <w:t>ana</w:t>
      </w:r>
      <w:r>
        <w:rPr>
          <w:color w:val="231F20"/>
          <w:spacing w:val="-12"/>
        </w:rPr>
        <w:t> </w:t>
      </w:r>
      <w:r>
        <w:rPr>
          <w:color w:val="231F20"/>
          <w:spacing w:val="-2"/>
        </w:rPr>
        <w:t>e</w:t>
      </w:r>
      <w:r>
        <w:rPr>
          <w:color w:val="231F20"/>
          <w:spacing w:val="-12"/>
        </w:rPr>
        <w:t> </w:t>
      </w:r>
      <w:r>
        <w:rPr>
          <w:color w:val="231F20"/>
          <w:spacing w:val="-2"/>
        </w:rPr>
        <w:t>Allahut; </w:t>
      </w:r>
      <w:r>
        <w:rPr>
          <w:color w:val="231F20"/>
        </w:rPr>
        <w:t>ndërsa çështja e dytë, të gjendurit brenda një përgatitjeje shpirtërore, e cila, në të ardhmen, do t’i shërbejë në përmbushjen e një misioni të rëndësishëm në emër të kauzës së profetësisë.</w:t>
      </w:r>
    </w:p>
    <w:p>
      <w:pPr>
        <w:pStyle w:val="BodyText"/>
        <w:spacing w:line="249" w:lineRule="auto" w:before="121"/>
        <w:ind w:right="281" w:firstLine="283"/>
      </w:pPr>
      <w:r>
        <w:rPr>
          <w:color w:val="231F20"/>
          <w:spacing w:val="-2"/>
        </w:rPr>
        <w:t>Nëse</w:t>
      </w:r>
      <w:r>
        <w:rPr>
          <w:color w:val="231F20"/>
          <w:spacing w:val="-13"/>
        </w:rPr>
        <w:t> </w:t>
      </w:r>
      <w:r>
        <w:rPr>
          <w:color w:val="231F20"/>
          <w:spacing w:val="-2"/>
        </w:rPr>
        <w:t>do</w:t>
      </w:r>
      <w:r>
        <w:rPr>
          <w:color w:val="231F20"/>
          <w:spacing w:val="-11"/>
        </w:rPr>
        <w:t> </w:t>
      </w:r>
      <w:r>
        <w:rPr>
          <w:color w:val="231F20"/>
          <w:spacing w:val="-2"/>
        </w:rPr>
        <w:t>të</w:t>
      </w:r>
      <w:r>
        <w:rPr>
          <w:color w:val="231F20"/>
          <w:spacing w:val="-13"/>
        </w:rPr>
        <w:t> </w:t>
      </w:r>
      <w:r>
        <w:rPr>
          <w:color w:val="231F20"/>
          <w:spacing w:val="-2"/>
        </w:rPr>
        <w:t>na</w:t>
      </w:r>
      <w:r>
        <w:rPr>
          <w:color w:val="231F20"/>
          <w:spacing w:val="-11"/>
        </w:rPr>
        <w:t> </w:t>
      </w:r>
      <w:r>
        <w:rPr>
          <w:color w:val="231F20"/>
          <w:spacing w:val="-2"/>
        </w:rPr>
        <w:t>duhej</w:t>
      </w:r>
      <w:r>
        <w:rPr>
          <w:color w:val="231F20"/>
          <w:spacing w:val="-13"/>
        </w:rPr>
        <w:t> </w:t>
      </w:r>
      <w:r>
        <w:rPr>
          <w:color w:val="231F20"/>
          <w:spacing w:val="-2"/>
        </w:rPr>
        <w:t>t’i</w:t>
      </w:r>
      <w:r>
        <w:rPr>
          <w:color w:val="231F20"/>
          <w:spacing w:val="-11"/>
        </w:rPr>
        <w:t> </w:t>
      </w:r>
      <w:r>
        <w:rPr>
          <w:color w:val="231F20"/>
          <w:spacing w:val="-2"/>
        </w:rPr>
        <w:t>shtjellonim</w:t>
      </w:r>
      <w:r>
        <w:rPr>
          <w:color w:val="231F20"/>
          <w:spacing w:val="-13"/>
        </w:rPr>
        <w:t> </w:t>
      </w:r>
      <w:r>
        <w:rPr>
          <w:color w:val="231F20"/>
          <w:spacing w:val="-2"/>
        </w:rPr>
        <w:t>ca</w:t>
      </w:r>
      <w:r>
        <w:rPr>
          <w:color w:val="231F20"/>
          <w:spacing w:val="-11"/>
        </w:rPr>
        <w:t> </w:t>
      </w:r>
      <w:r>
        <w:rPr>
          <w:color w:val="231F20"/>
          <w:spacing w:val="-2"/>
        </w:rPr>
        <w:t>më</w:t>
      </w:r>
      <w:r>
        <w:rPr>
          <w:color w:val="231F20"/>
          <w:spacing w:val="-11"/>
        </w:rPr>
        <w:t> </w:t>
      </w:r>
      <w:r>
        <w:rPr>
          <w:color w:val="231F20"/>
          <w:spacing w:val="-2"/>
        </w:rPr>
        <w:t>shumë</w:t>
      </w:r>
      <w:r>
        <w:rPr>
          <w:color w:val="231F20"/>
          <w:spacing w:val="-13"/>
        </w:rPr>
        <w:t> </w:t>
      </w:r>
      <w:r>
        <w:rPr>
          <w:color w:val="231F20"/>
          <w:spacing w:val="-2"/>
        </w:rPr>
        <w:t>këto,</w:t>
      </w:r>
      <w:r>
        <w:rPr>
          <w:color w:val="231F20"/>
          <w:spacing w:val="-13"/>
        </w:rPr>
        <w:t> </w:t>
      </w:r>
      <w:r>
        <w:rPr>
          <w:color w:val="231F20"/>
          <w:spacing w:val="-2"/>
        </w:rPr>
        <w:t>do</w:t>
      </w:r>
      <w:r>
        <w:rPr>
          <w:color w:val="231F20"/>
          <w:spacing w:val="-11"/>
        </w:rPr>
        <w:t> </w:t>
      </w:r>
      <w:r>
        <w:rPr>
          <w:color w:val="231F20"/>
          <w:spacing w:val="-2"/>
        </w:rPr>
        <w:t>të</w:t>
      </w:r>
      <w:r>
        <w:rPr>
          <w:color w:val="231F20"/>
          <w:spacing w:val="-13"/>
        </w:rPr>
        <w:t> </w:t>
      </w:r>
      <w:r>
        <w:rPr>
          <w:color w:val="231F20"/>
          <w:spacing w:val="-2"/>
        </w:rPr>
        <w:t>thoshnim </w:t>
      </w:r>
      <w:r>
        <w:rPr>
          <w:color w:val="231F20"/>
          <w:spacing w:val="-4"/>
        </w:rPr>
        <w:t>kështu:</w:t>
      </w:r>
      <w:r>
        <w:rPr>
          <w:color w:val="231F20"/>
          <w:spacing w:val="-7"/>
        </w:rPr>
        <w:t> </w:t>
      </w:r>
      <w:r>
        <w:rPr>
          <w:color w:val="231F20"/>
          <w:spacing w:val="-4"/>
        </w:rPr>
        <w:t>Pothuajse</w:t>
      </w:r>
      <w:r>
        <w:rPr>
          <w:color w:val="231F20"/>
          <w:spacing w:val="-7"/>
        </w:rPr>
        <w:t> </w:t>
      </w:r>
      <w:r>
        <w:rPr>
          <w:color w:val="231F20"/>
          <w:spacing w:val="-4"/>
        </w:rPr>
        <w:t>të</w:t>
      </w:r>
      <w:r>
        <w:rPr>
          <w:color w:val="231F20"/>
          <w:spacing w:val="-7"/>
        </w:rPr>
        <w:t> </w:t>
      </w:r>
      <w:r>
        <w:rPr>
          <w:color w:val="231F20"/>
          <w:spacing w:val="-4"/>
        </w:rPr>
        <w:t>gjithë</w:t>
      </w:r>
      <w:r>
        <w:rPr>
          <w:color w:val="231F20"/>
          <w:spacing w:val="-7"/>
        </w:rPr>
        <w:t> </w:t>
      </w:r>
      <w:r>
        <w:rPr>
          <w:color w:val="231F20"/>
          <w:spacing w:val="-4"/>
        </w:rPr>
        <w:t>njerëzit</w:t>
      </w:r>
      <w:r>
        <w:rPr>
          <w:color w:val="231F20"/>
          <w:spacing w:val="-7"/>
        </w:rPr>
        <w:t> </w:t>
      </w:r>
      <w:r>
        <w:rPr>
          <w:color w:val="231F20"/>
          <w:spacing w:val="-4"/>
        </w:rPr>
        <w:t>e</w:t>
      </w:r>
      <w:r>
        <w:rPr>
          <w:color w:val="231F20"/>
          <w:spacing w:val="-7"/>
        </w:rPr>
        <w:t> </w:t>
      </w:r>
      <w:r>
        <w:rPr>
          <w:color w:val="231F20"/>
          <w:spacing w:val="-4"/>
        </w:rPr>
        <w:t>mëdhenj,</w:t>
      </w:r>
      <w:r>
        <w:rPr>
          <w:color w:val="231F20"/>
          <w:spacing w:val="-7"/>
        </w:rPr>
        <w:t> </w:t>
      </w:r>
      <w:r>
        <w:rPr>
          <w:color w:val="231F20"/>
          <w:spacing w:val="-4"/>
        </w:rPr>
        <w:t>dhe</w:t>
      </w:r>
      <w:r>
        <w:rPr>
          <w:color w:val="231F20"/>
          <w:spacing w:val="-7"/>
        </w:rPr>
        <w:t> </w:t>
      </w:r>
      <w:r>
        <w:rPr>
          <w:color w:val="231F20"/>
          <w:spacing w:val="-4"/>
        </w:rPr>
        <w:t>në</w:t>
      </w:r>
      <w:r>
        <w:rPr>
          <w:color w:val="231F20"/>
          <w:spacing w:val="-7"/>
        </w:rPr>
        <w:t> </w:t>
      </w:r>
      <w:r>
        <w:rPr>
          <w:color w:val="231F20"/>
          <w:spacing w:val="-4"/>
        </w:rPr>
        <w:t>veçanti</w:t>
      </w:r>
      <w:r>
        <w:rPr>
          <w:color w:val="231F20"/>
          <w:spacing w:val="-7"/>
        </w:rPr>
        <w:t> </w:t>
      </w:r>
      <w:r>
        <w:rPr>
          <w:color w:val="231F20"/>
          <w:spacing w:val="-4"/>
        </w:rPr>
        <w:t>Profeti</w:t>
      </w:r>
      <w:r>
        <w:rPr>
          <w:color w:val="231F20"/>
          <w:spacing w:val="-7"/>
        </w:rPr>
        <w:t> </w:t>
      </w:r>
      <w:r>
        <w:rPr>
          <w:color w:val="231F20"/>
          <w:spacing w:val="-4"/>
        </w:rPr>
        <w:t>ynë </w:t>
      </w:r>
      <w:r>
        <w:rPr>
          <w:color w:val="231F20"/>
        </w:rPr>
        <w:t>Famëlartë</w:t>
      </w:r>
      <w:r>
        <w:rPr>
          <w:color w:val="231F20"/>
          <w:spacing w:val="-2"/>
        </w:rPr>
        <w:t> </w:t>
      </w:r>
      <w:r>
        <w:rPr>
          <w:color w:val="231F20"/>
        </w:rPr>
        <w:t>(s.a.s.),</w:t>
      </w:r>
      <w:r>
        <w:rPr>
          <w:color w:val="231F20"/>
          <w:spacing w:val="-2"/>
        </w:rPr>
        <w:t> </w:t>
      </w:r>
      <w:r>
        <w:rPr>
          <w:color w:val="231F20"/>
        </w:rPr>
        <w:t>janë</w:t>
      </w:r>
      <w:r>
        <w:rPr>
          <w:color w:val="231F20"/>
          <w:spacing w:val="-2"/>
        </w:rPr>
        <w:t> </w:t>
      </w:r>
      <w:r>
        <w:rPr>
          <w:color w:val="231F20"/>
        </w:rPr>
        <w:t>orientuar</w:t>
      </w:r>
      <w:r>
        <w:rPr>
          <w:color w:val="231F20"/>
          <w:spacing w:val="-2"/>
        </w:rPr>
        <w:t> </w:t>
      </w:r>
      <w:r>
        <w:rPr>
          <w:color w:val="231F20"/>
        </w:rPr>
        <w:t>nëpërmjet</w:t>
      </w:r>
      <w:r>
        <w:rPr>
          <w:color w:val="231F20"/>
          <w:spacing w:val="-2"/>
        </w:rPr>
        <w:t> </w:t>
      </w:r>
      <w:r>
        <w:rPr>
          <w:color w:val="231F20"/>
        </w:rPr>
        <w:t>shtysës</w:t>
      </w:r>
      <w:r>
        <w:rPr>
          <w:color w:val="231F20"/>
          <w:spacing w:val="-2"/>
        </w:rPr>
        <w:t> </w:t>
      </w:r>
      <w:r>
        <w:rPr>
          <w:color w:val="231F20"/>
        </w:rPr>
        <w:t>hyjnore</w:t>
      </w:r>
      <w:r>
        <w:rPr>
          <w:color w:val="231F20"/>
          <w:spacing w:val="-2"/>
        </w:rPr>
        <w:t> </w:t>
      </w:r>
      <w:r>
        <w:rPr>
          <w:color w:val="231F20"/>
        </w:rPr>
        <w:t>të</w:t>
      </w:r>
      <w:r>
        <w:rPr>
          <w:color w:val="231F20"/>
          <w:spacing w:val="-3"/>
        </w:rPr>
        <w:t> </w:t>
      </w:r>
      <w:r>
        <w:rPr>
          <w:color w:val="231F20"/>
        </w:rPr>
        <w:t>Allahut (xhel’le</w:t>
      </w:r>
      <w:r>
        <w:rPr>
          <w:color w:val="231F20"/>
          <w:spacing w:val="-15"/>
        </w:rPr>
        <w:t> </w:t>
      </w:r>
      <w:r>
        <w:rPr>
          <w:color w:val="231F20"/>
        </w:rPr>
        <w:t>xheláluhu).</w:t>
      </w:r>
      <w:r>
        <w:rPr>
          <w:color w:val="231F20"/>
          <w:spacing w:val="-15"/>
        </w:rPr>
        <w:t> </w:t>
      </w:r>
      <w:r>
        <w:rPr>
          <w:color w:val="231F20"/>
        </w:rPr>
        <w:t>Kjo</w:t>
      </w:r>
      <w:r>
        <w:rPr>
          <w:color w:val="231F20"/>
          <w:spacing w:val="-15"/>
        </w:rPr>
        <w:t> </w:t>
      </w:r>
      <w:r>
        <w:rPr>
          <w:color w:val="231F20"/>
        </w:rPr>
        <w:t>situatë,</w:t>
      </w:r>
      <w:r>
        <w:rPr>
          <w:color w:val="231F20"/>
          <w:spacing w:val="-15"/>
        </w:rPr>
        <w:t> </w:t>
      </w:r>
      <w:r>
        <w:rPr>
          <w:color w:val="231F20"/>
        </w:rPr>
        <w:t>ashtu</w:t>
      </w:r>
      <w:r>
        <w:rPr>
          <w:color w:val="231F20"/>
          <w:spacing w:val="-15"/>
        </w:rPr>
        <w:t> </w:t>
      </w:r>
      <w:r>
        <w:rPr>
          <w:color w:val="231F20"/>
        </w:rPr>
        <w:t>siç</w:t>
      </w:r>
      <w:r>
        <w:rPr>
          <w:color w:val="231F20"/>
          <w:spacing w:val="-15"/>
        </w:rPr>
        <w:t> </w:t>
      </w:r>
      <w:r>
        <w:rPr>
          <w:color w:val="231F20"/>
        </w:rPr>
        <w:t>vlen</w:t>
      </w:r>
      <w:r>
        <w:rPr>
          <w:color w:val="231F20"/>
          <w:spacing w:val="-15"/>
        </w:rPr>
        <w:t> </w:t>
      </w:r>
      <w:r>
        <w:rPr>
          <w:color w:val="231F20"/>
        </w:rPr>
        <w:t>për</w:t>
      </w:r>
      <w:r>
        <w:rPr>
          <w:color w:val="231F20"/>
          <w:spacing w:val="-15"/>
        </w:rPr>
        <w:t> </w:t>
      </w:r>
      <w:r>
        <w:rPr>
          <w:color w:val="231F20"/>
        </w:rPr>
        <w:t>të</w:t>
      </w:r>
      <w:r>
        <w:rPr>
          <w:color w:val="231F20"/>
          <w:spacing w:val="-15"/>
        </w:rPr>
        <w:t> </w:t>
      </w:r>
      <w:r>
        <w:rPr>
          <w:color w:val="231F20"/>
        </w:rPr>
        <w:t>gjithë</w:t>
      </w:r>
      <w:r>
        <w:rPr>
          <w:color w:val="231F20"/>
          <w:spacing w:val="-15"/>
        </w:rPr>
        <w:t> </w:t>
      </w:r>
      <w:r>
        <w:rPr>
          <w:color w:val="231F20"/>
        </w:rPr>
        <w:t>profetët</w:t>
      </w:r>
      <w:r>
        <w:rPr>
          <w:color w:val="231F20"/>
          <w:spacing w:val="-15"/>
        </w:rPr>
        <w:t> </w:t>
      </w:r>
      <w:r>
        <w:rPr>
          <w:color w:val="231F20"/>
        </w:rPr>
        <w:t>dhe të</w:t>
      </w:r>
      <w:r>
        <w:rPr>
          <w:color w:val="231F20"/>
          <w:spacing w:val="-15"/>
        </w:rPr>
        <w:t> </w:t>
      </w:r>
      <w:r>
        <w:rPr>
          <w:color w:val="231F20"/>
        </w:rPr>
        <w:t>dërguarit</w:t>
      </w:r>
      <w:r>
        <w:rPr>
          <w:color w:val="231F20"/>
          <w:spacing w:val="-15"/>
        </w:rPr>
        <w:t> </w:t>
      </w:r>
      <w:r>
        <w:rPr>
          <w:color w:val="231F20"/>
        </w:rPr>
        <w:t>e</w:t>
      </w:r>
      <w:r>
        <w:rPr>
          <w:color w:val="231F20"/>
          <w:spacing w:val="-15"/>
        </w:rPr>
        <w:t> </w:t>
      </w:r>
      <w:r>
        <w:rPr>
          <w:color w:val="231F20"/>
        </w:rPr>
        <w:t>Zotit,</w:t>
      </w:r>
      <w:r>
        <w:rPr>
          <w:color w:val="231F20"/>
          <w:spacing w:val="-15"/>
        </w:rPr>
        <w:t> </w:t>
      </w:r>
      <w:r>
        <w:rPr>
          <w:color w:val="231F20"/>
        </w:rPr>
        <w:t>vlen</w:t>
      </w:r>
      <w:r>
        <w:rPr>
          <w:color w:val="231F20"/>
          <w:spacing w:val="-15"/>
        </w:rPr>
        <w:t> </w:t>
      </w:r>
      <w:r>
        <w:rPr>
          <w:color w:val="231F20"/>
        </w:rPr>
        <w:t>edhe</w:t>
      </w:r>
      <w:r>
        <w:rPr>
          <w:color w:val="231F20"/>
          <w:spacing w:val="-15"/>
        </w:rPr>
        <w:t> </w:t>
      </w:r>
      <w:r>
        <w:rPr>
          <w:color w:val="231F20"/>
        </w:rPr>
        <w:t>për</w:t>
      </w:r>
      <w:r>
        <w:rPr>
          <w:color w:val="231F20"/>
          <w:spacing w:val="-15"/>
        </w:rPr>
        <w:t> </w:t>
      </w:r>
      <w:r>
        <w:rPr>
          <w:color w:val="231F20"/>
        </w:rPr>
        <w:t>asfijatë</w:t>
      </w:r>
      <w:r>
        <w:rPr>
          <w:color w:val="231F20"/>
          <w:spacing w:val="-15"/>
        </w:rPr>
        <w:t> </w:t>
      </w:r>
      <w:r>
        <w:rPr>
          <w:color w:val="231F20"/>
        </w:rPr>
        <w:t>(robërit</w:t>
      </w:r>
      <w:r>
        <w:rPr>
          <w:color w:val="231F20"/>
          <w:spacing w:val="-15"/>
        </w:rPr>
        <w:t> </w:t>
      </w:r>
      <w:r>
        <w:rPr>
          <w:color w:val="231F20"/>
        </w:rPr>
        <w:t>e</w:t>
      </w:r>
      <w:r>
        <w:rPr>
          <w:color w:val="231F20"/>
          <w:spacing w:val="-15"/>
        </w:rPr>
        <w:t> </w:t>
      </w:r>
      <w:r>
        <w:rPr>
          <w:color w:val="231F20"/>
        </w:rPr>
        <w:t>sinqertë</w:t>
      </w:r>
      <w:r>
        <w:rPr>
          <w:color w:val="231F20"/>
          <w:spacing w:val="-15"/>
        </w:rPr>
        <w:t> </w:t>
      </w:r>
      <w:r>
        <w:rPr>
          <w:color w:val="231F20"/>
        </w:rPr>
        <w:t>e</w:t>
      </w:r>
      <w:r>
        <w:rPr>
          <w:color w:val="231F20"/>
          <w:spacing w:val="-15"/>
        </w:rPr>
        <w:t> </w:t>
      </w:r>
      <w:r>
        <w:rPr>
          <w:color w:val="231F20"/>
        </w:rPr>
        <w:t>më</w:t>
      </w:r>
      <w:r>
        <w:rPr>
          <w:color w:val="231F20"/>
          <w:spacing w:val="-15"/>
        </w:rPr>
        <w:t> </w:t>
      </w:r>
      <w:r>
        <w:rPr>
          <w:color w:val="231F20"/>
        </w:rPr>
        <w:t>shpirt </w:t>
      </w:r>
      <w:r>
        <w:rPr>
          <w:color w:val="231F20"/>
          <w:spacing w:val="-2"/>
        </w:rPr>
        <w:t>të</w:t>
      </w:r>
      <w:r>
        <w:rPr>
          <w:color w:val="231F20"/>
          <w:spacing w:val="-13"/>
        </w:rPr>
        <w:t> </w:t>
      </w:r>
      <w:r>
        <w:rPr>
          <w:color w:val="231F20"/>
          <w:spacing w:val="-2"/>
        </w:rPr>
        <w:t>dëlirë</w:t>
      </w:r>
      <w:r>
        <w:rPr>
          <w:color w:val="231F20"/>
          <w:spacing w:val="-13"/>
        </w:rPr>
        <w:t> </w:t>
      </w:r>
      <w:r>
        <w:rPr>
          <w:color w:val="231F20"/>
          <w:spacing w:val="-2"/>
        </w:rPr>
        <w:t>të</w:t>
      </w:r>
      <w:r>
        <w:rPr>
          <w:color w:val="231F20"/>
          <w:spacing w:val="-13"/>
        </w:rPr>
        <w:t> </w:t>
      </w:r>
      <w:r>
        <w:rPr>
          <w:color w:val="231F20"/>
          <w:spacing w:val="-2"/>
        </w:rPr>
        <w:t>Allahut,</w:t>
      </w:r>
      <w:r>
        <w:rPr>
          <w:color w:val="231F20"/>
          <w:spacing w:val="-13"/>
        </w:rPr>
        <w:t> </w:t>
      </w:r>
      <w:r>
        <w:rPr>
          <w:color w:val="231F20"/>
          <w:spacing w:val="-2"/>
        </w:rPr>
        <w:t>ata</w:t>
      </w:r>
      <w:r>
        <w:rPr>
          <w:color w:val="231F20"/>
          <w:spacing w:val="-13"/>
        </w:rPr>
        <w:t> </w:t>
      </w:r>
      <w:r>
        <w:rPr>
          <w:color w:val="231F20"/>
          <w:spacing w:val="-2"/>
        </w:rPr>
        <w:t>që</w:t>
      </w:r>
      <w:r>
        <w:rPr>
          <w:color w:val="231F20"/>
          <w:spacing w:val="-13"/>
        </w:rPr>
        <w:t> </w:t>
      </w:r>
      <w:r>
        <w:rPr>
          <w:color w:val="231F20"/>
          <w:spacing w:val="-2"/>
        </w:rPr>
        <w:t>ia</w:t>
      </w:r>
      <w:r>
        <w:rPr>
          <w:color w:val="231F20"/>
          <w:spacing w:val="-13"/>
        </w:rPr>
        <w:t> </w:t>
      </w:r>
      <w:r>
        <w:rPr>
          <w:color w:val="231F20"/>
          <w:spacing w:val="-2"/>
        </w:rPr>
        <w:t>kanë</w:t>
      </w:r>
      <w:r>
        <w:rPr>
          <w:color w:val="231F20"/>
          <w:spacing w:val="-13"/>
        </w:rPr>
        <w:t> </w:t>
      </w:r>
      <w:r>
        <w:rPr>
          <w:color w:val="231F20"/>
          <w:spacing w:val="-2"/>
        </w:rPr>
        <w:t>përkushtuar</w:t>
      </w:r>
      <w:r>
        <w:rPr>
          <w:color w:val="231F20"/>
          <w:spacing w:val="-13"/>
        </w:rPr>
        <w:t> </w:t>
      </w:r>
      <w:r>
        <w:rPr>
          <w:color w:val="231F20"/>
          <w:spacing w:val="-2"/>
        </w:rPr>
        <w:t>jetën</w:t>
      </w:r>
      <w:r>
        <w:rPr>
          <w:color w:val="231F20"/>
          <w:spacing w:val="-13"/>
        </w:rPr>
        <w:t> </w:t>
      </w:r>
      <w:r>
        <w:rPr>
          <w:color w:val="231F20"/>
          <w:spacing w:val="-2"/>
        </w:rPr>
        <w:t>fitimit</w:t>
      </w:r>
      <w:r>
        <w:rPr>
          <w:color w:val="231F20"/>
          <w:spacing w:val="-13"/>
        </w:rPr>
        <w:t> </w:t>
      </w:r>
      <w:r>
        <w:rPr>
          <w:color w:val="231F20"/>
          <w:spacing w:val="-2"/>
        </w:rPr>
        <w:t>të</w:t>
      </w:r>
      <w:r>
        <w:rPr>
          <w:color w:val="231F20"/>
          <w:spacing w:val="-13"/>
        </w:rPr>
        <w:t> </w:t>
      </w:r>
      <w:r>
        <w:rPr>
          <w:color w:val="231F20"/>
          <w:spacing w:val="-2"/>
        </w:rPr>
        <w:t>kënaqësisë </w:t>
      </w:r>
      <w:r>
        <w:rPr>
          <w:color w:val="231F20"/>
        </w:rPr>
        <w:t>dhe</w:t>
      </w:r>
      <w:r>
        <w:rPr>
          <w:color w:val="231F20"/>
          <w:spacing w:val="-11"/>
        </w:rPr>
        <w:t> </w:t>
      </w:r>
      <w:r>
        <w:rPr>
          <w:color w:val="231F20"/>
        </w:rPr>
        <w:t>pëlqimit</w:t>
      </w:r>
      <w:r>
        <w:rPr>
          <w:color w:val="231F20"/>
          <w:spacing w:val="-11"/>
        </w:rPr>
        <w:t> </w:t>
      </w:r>
      <w:r>
        <w:rPr>
          <w:color w:val="231F20"/>
        </w:rPr>
        <w:t>të</w:t>
      </w:r>
      <w:r>
        <w:rPr>
          <w:color w:val="231F20"/>
          <w:spacing w:val="-11"/>
        </w:rPr>
        <w:t> </w:t>
      </w:r>
      <w:r>
        <w:rPr>
          <w:color w:val="231F20"/>
        </w:rPr>
        <w:t>Allahut).</w:t>
      </w:r>
      <w:r>
        <w:rPr>
          <w:color w:val="231F20"/>
          <w:spacing w:val="-11"/>
        </w:rPr>
        <w:t> </w:t>
      </w:r>
      <w:r>
        <w:rPr>
          <w:color w:val="231F20"/>
        </w:rPr>
        <w:t>Për</w:t>
      </w:r>
      <w:r>
        <w:rPr>
          <w:color w:val="231F20"/>
          <w:spacing w:val="-11"/>
        </w:rPr>
        <w:t> </w:t>
      </w:r>
      <w:r>
        <w:rPr>
          <w:color w:val="231F20"/>
        </w:rPr>
        <w:t>shembull,</w:t>
      </w:r>
      <w:r>
        <w:rPr>
          <w:color w:val="231F20"/>
          <w:spacing w:val="-11"/>
        </w:rPr>
        <w:t> </w:t>
      </w:r>
      <w:r>
        <w:rPr>
          <w:color w:val="231F20"/>
        </w:rPr>
        <w:t>Imam</w:t>
      </w:r>
      <w:r>
        <w:rPr>
          <w:color w:val="231F20"/>
          <w:spacing w:val="-11"/>
        </w:rPr>
        <w:t> </w:t>
      </w:r>
      <w:r>
        <w:rPr>
          <w:color w:val="231F20"/>
        </w:rPr>
        <w:t>Gazaliu,</w:t>
      </w:r>
      <w:r>
        <w:rPr>
          <w:color w:val="231F20"/>
          <w:spacing w:val="-11"/>
        </w:rPr>
        <w:t> </w:t>
      </w:r>
      <w:r>
        <w:rPr>
          <w:color w:val="231F20"/>
        </w:rPr>
        <w:t>në</w:t>
      </w:r>
      <w:r>
        <w:rPr>
          <w:color w:val="231F20"/>
          <w:spacing w:val="-11"/>
        </w:rPr>
        <w:t> </w:t>
      </w:r>
      <w:r>
        <w:rPr>
          <w:color w:val="231F20"/>
        </w:rPr>
        <w:t>një</w:t>
      </w:r>
      <w:r>
        <w:rPr>
          <w:color w:val="231F20"/>
          <w:spacing w:val="-11"/>
        </w:rPr>
        <w:t> </w:t>
      </w:r>
      <w:r>
        <w:rPr>
          <w:color w:val="231F20"/>
        </w:rPr>
        <w:t>periudhë </w:t>
      </w:r>
      <w:r>
        <w:rPr>
          <w:color w:val="231F20"/>
          <w:spacing w:val="-4"/>
        </w:rPr>
        <w:t>të</w:t>
      </w:r>
      <w:r>
        <w:rPr>
          <w:color w:val="231F20"/>
          <w:spacing w:val="-7"/>
        </w:rPr>
        <w:t> </w:t>
      </w:r>
      <w:r>
        <w:rPr>
          <w:color w:val="231F20"/>
          <w:spacing w:val="-4"/>
        </w:rPr>
        <w:t>caktuar,</w:t>
      </w:r>
      <w:r>
        <w:rPr>
          <w:color w:val="231F20"/>
          <w:spacing w:val="-7"/>
        </w:rPr>
        <w:t> </w:t>
      </w:r>
      <w:r>
        <w:rPr>
          <w:color w:val="231F20"/>
          <w:spacing w:val="-4"/>
        </w:rPr>
        <w:t>u</w:t>
      </w:r>
      <w:r>
        <w:rPr>
          <w:color w:val="231F20"/>
          <w:spacing w:val="-7"/>
        </w:rPr>
        <w:t> </w:t>
      </w:r>
      <w:r>
        <w:rPr>
          <w:color w:val="231F20"/>
          <w:spacing w:val="-4"/>
        </w:rPr>
        <w:t>qe</w:t>
      </w:r>
      <w:r>
        <w:rPr>
          <w:color w:val="231F20"/>
          <w:spacing w:val="-7"/>
        </w:rPr>
        <w:t> </w:t>
      </w:r>
      <w:r>
        <w:rPr>
          <w:color w:val="231F20"/>
          <w:spacing w:val="-4"/>
        </w:rPr>
        <w:t>përkushtuar</w:t>
      </w:r>
      <w:r>
        <w:rPr>
          <w:color w:val="231F20"/>
          <w:spacing w:val="-7"/>
        </w:rPr>
        <w:t> </w:t>
      </w:r>
      <w:r>
        <w:rPr>
          <w:color w:val="231F20"/>
          <w:spacing w:val="-4"/>
        </w:rPr>
        <w:t>shkencave</w:t>
      </w:r>
      <w:r>
        <w:rPr>
          <w:color w:val="231F20"/>
          <w:spacing w:val="-7"/>
        </w:rPr>
        <w:t> </w:t>
      </w:r>
      <w:r>
        <w:rPr>
          <w:color w:val="231F20"/>
          <w:spacing w:val="-4"/>
        </w:rPr>
        <w:t>të</w:t>
      </w:r>
      <w:r>
        <w:rPr>
          <w:color w:val="231F20"/>
          <w:spacing w:val="-7"/>
        </w:rPr>
        <w:t> </w:t>
      </w:r>
      <w:r>
        <w:rPr>
          <w:color w:val="231F20"/>
          <w:spacing w:val="-4"/>
        </w:rPr>
        <w:t>larta</w:t>
      </w:r>
      <w:r>
        <w:rPr>
          <w:color w:val="231F20"/>
          <w:spacing w:val="-7"/>
        </w:rPr>
        <w:t> </w:t>
      </w:r>
      <w:r>
        <w:rPr>
          <w:color w:val="231F20"/>
          <w:spacing w:val="-4"/>
        </w:rPr>
        <w:t>Islame.</w:t>
      </w:r>
      <w:r>
        <w:rPr>
          <w:color w:val="231F20"/>
          <w:spacing w:val="-7"/>
        </w:rPr>
        <w:t> </w:t>
      </w:r>
      <w:r>
        <w:rPr>
          <w:color w:val="231F20"/>
          <w:spacing w:val="-4"/>
        </w:rPr>
        <w:t>Jetën</w:t>
      </w:r>
      <w:r>
        <w:rPr>
          <w:color w:val="231F20"/>
          <w:spacing w:val="-7"/>
        </w:rPr>
        <w:t> </w:t>
      </w:r>
      <w:r>
        <w:rPr>
          <w:color w:val="231F20"/>
          <w:spacing w:val="-4"/>
        </w:rPr>
        <w:t>e</w:t>
      </w:r>
      <w:r>
        <w:rPr>
          <w:color w:val="231F20"/>
          <w:spacing w:val="-7"/>
        </w:rPr>
        <w:t> </w:t>
      </w:r>
      <w:r>
        <w:rPr>
          <w:color w:val="231F20"/>
          <w:spacing w:val="-4"/>
        </w:rPr>
        <w:t>pati</w:t>
      </w:r>
      <w:r>
        <w:rPr>
          <w:color w:val="231F20"/>
          <w:spacing w:val="-7"/>
        </w:rPr>
        <w:t> </w:t>
      </w:r>
      <w:r>
        <w:rPr>
          <w:color w:val="231F20"/>
          <w:spacing w:val="-4"/>
        </w:rPr>
        <w:t>kaluar </w:t>
      </w:r>
      <w:r>
        <w:rPr>
          <w:color w:val="231F20"/>
        </w:rPr>
        <w:t>nëpër</w:t>
      </w:r>
      <w:r>
        <w:rPr>
          <w:color w:val="231F20"/>
          <w:spacing w:val="-2"/>
        </w:rPr>
        <w:t> </w:t>
      </w:r>
      <w:r>
        <w:rPr>
          <w:color w:val="231F20"/>
        </w:rPr>
        <w:t>teqe</w:t>
      </w:r>
      <w:r>
        <w:rPr>
          <w:color w:val="231F20"/>
          <w:spacing w:val="-2"/>
        </w:rPr>
        <w:t> </w:t>
      </w:r>
      <w:r>
        <w:rPr>
          <w:color w:val="231F20"/>
        </w:rPr>
        <w:t>e</w:t>
      </w:r>
      <w:r>
        <w:rPr>
          <w:color w:val="231F20"/>
          <w:spacing w:val="-2"/>
        </w:rPr>
        <w:t> </w:t>
      </w:r>
      <w:r>
        <w:rPr>
          <w:color w:val="231F20"/>
        </w:rPr>
        <w:t>medrese</w:t>
      </w:r>
      <w:r>
        <w:rPr>
          <w:color w:val="231F20"/>
          <w:spacing w:val="-2"/>
        </w:rPr>
        <w:t> </w:t>
      </w:r>
      <w:r>
        <w:rPr>
          <w:color w:val="231F20"/>
        </w:rPr>
        <w:t>dhe,</w:t>
      </w:r>
      <w:r>
        <w:rPr>
          <w:color w:val="231F20"/>
          <w:spacing w:val="-2"/>
        </w:rPr>
        <w:t> </w:t>
      </w:r>
      <w:r>
        <w:rPr>
          <w:color w:val="231F20"/>
        </w:rPr>
        <w:t>në</w:t>
      </w:r>
      <w:r>
        <w:rPr>
          <w:color w:val="231F20"/>
          <w:spacing w:val="-2"/>
        </w:rPr>
        <w:t> </w:t>
      </w:r>
      <w:r>
        <w:rPr>
          <w:color w:val="231F20"/>
        </w:rPr>
        <w:t>një</w:t>
      </w:r>
      <w:r>
        <w:rPr>
          <w:color w:val="231F20"/>
          <w:spacing w:val="-2"/>
        </w:rPr>
        <w:t> </w:t>
      </w:r>
      <w:r>
        <w:rPr>
          <w:color w:val="231F20"/>
        </w:rPr>
        <w:t>pikë</w:t>
      </w:r>
      <w:r>
        <w:rPr>
          <w:color w:val="231F20"/>
          <w:spacing w:val="-2"/>
        </w:rPr>
        <w:t> </w:t>
      </w:r>
      <w:r>
        <w:rPr>
          <w:color w:val="231F20"/>
        </w:rPr>
        <w:t>të</w:t>
      </w:r>
      <w:r>
        <w:rPr>
          <w:color w:val="231F20"/>
          <w:spacing w:val="-2"/>
        </w:rPr>
        <w:t> </w:t>
      </w:r>
      <w:r>
        <w:rPr>
          <w:color w:val="231F20"/>
        </w:rPr>
        <w:t>saj,</w:t>
      </w:r>
      <w:r>
        <w:rPr>
          <w:color w:val="231F20"/>
          <w:spacing w:val="-2"/>
        </w:rPr>
        <w:t> </w:t>
      </w:r>
      <w:r>
        <w:rPr>
          <w:color w:val="231F20"/>
        </w:rPr>
        <w:t>i</w:t>
      </w:r>
      <w:r>
        <w:rPr>
          <w:color w:val="231F20"/>
          <w:spacing w:val="-2"/>
        </w:rPr>
        <w:t> </w:t>
      </w:r>
      <w:r>
        <w:rPr>
          <w:color w:val="231F20"/>
        </w:rPr>
        <w:t>pati</w:t>
      </w:r>
      <w:r>
        <w:rPr>
          <w:color w:val="231F20"/>
          <w:spacing w:val="-2"/>
        </w:rPr>
        <w:t> </w:t>
      </w:r>
      <w:r>
        <w:rPr>
          <w:color w:val="231F20"/>
        </w:rPr>
        <w:t>vënë</w:t>
      </w:r>
      <w:r>
        <w:rPr>
          <w:color w:val="231F20"/>
          <w:spacing w:val="-2"/>
        </w:rPr>
        <w:t> </w:t>
      </w:r>
      <w:r>
        <w:rPr>
          <w:color w:val="231F20"/>
        </w:rPr>
        <w:t>vulën</w:t>
      </w:r>
      <w:r>
        <w:rPr>
          <w:color w:val="231F20"/>
          <w:spacing w:val="-2"/>
        </w:rPr>
        <w:t> </w:t>
      </w:r>
      <w:r>
        <w:rPr>
          <w:color w:val="231F20"/>
        </w:rPr>
        <w:t>qëllimit </w:t>
      </w:r>
      <w:r>
        <w:rPr>
          <w:color w:val="231F20"/>
          <w:spacing w:val="-4"/>
        </w:rPr>
        <w:t>të</w:t>
      </w:r>
      <w:r>
        <w:rPr>
          <w:color w:val="231F20"/>
          <w:spacing w:val="-8"/>
        </w:rPr>
        <w:t> </w:t>
      </w:r>
      <w:r>
        <w:rPr>
          <w:color w:val="231F20"/>
          <w:spacing w:val="-4"/>
        </w:rPr>
        <w:t>jetës</w:t>
      </w:r>
      <w:r>
        <w:rPr>
          <w:color w:val="231F20"/>
          <w:spacing w:val="-8"/>
        </w:rPr>
        <w:t> </w:t>
      </w:r>
      <w:r>
        <w:rPr>
          <w:color w:val="231F20"/>
          <w:spacing w:val="-4"/>
        </w:rPr>
        <w:t>së</w:t>
      </w:r>
      <w:r>
        <w:rPr>
          <w:color w:val="231F20"/>
          <w:spacing w:val="-8"/>
        </w:rPr>
        <w:t> </w:t>
      </w:r>
      <w:r>
        <w:rPr>
          <w:color w:val="231F20"/>
          <w:spacing w:val="-4"/>
        </w:rPr>
        <w:t>vet</w:t>
      </w:r>
      <w:r>
        <w:rPr>
          <w:color w:val="231F20"/>
          <w:spacing w:val="-8"/>
        </w:rPr>
        <w:t> </w:t>
      </w:r>
      <w:r>
        <w:rPr>
          <w:color w:val="231F20"/>
          <w:spacing w:val="-4"/>
        </w:rPr>
        <w:t>me</w:t>
      </w:r>
      <w:r>
        <w:rPr>
          <w:color w:val="231F20"/>
          <w:spacing w:val="-8"/>
        </w:rPr>
        <w:t> </w:t>
      </w:r>
      <w:r>
        <w:rPr>
          <w:color w:val="231F20"/>
          <w:spacing w:val="-4"/>
        </w:rPr>
        <w:t>një</w:t>
      </w:r>
      <w:r>
        <w:rPr>
          <w:color w:val="231F20"/>
          <w:spacing w:val="-8"/>
        </w:rPr>
        <w:t> </w:t>
      </w:r>
      <w:r>
        <w:rPr>
          <w:color w:val="231F20"/>
          <w:spacing w:val="-4"/>
        </w:rPr>
        <w:t>burim</w:t>
      </w:r>
      <w:r>
        <w:rPr>
          <w:color w:val="231F20"/>
          <w:spacing w:val="-8"/>
        </w:rPr>
        <w:t> </w:t>
      </w:r>
      <w:r>
        <w:rPr>
          <w:color w:val="231F20"/>
          <w:spacing w:val="-4"/>
        </w:rPr>
        <w:t>të</w:t>
      </w:r>
      <w:r>
        <w:rPr>
          <w:color w:val="231F20"/>
          <w:spacing w:val="-8"/>
        </w:rPr>
        <w:t> </w:t>
      </w:r>
      <w:r>
        <w:rPr>
          <w:color w:val="231F20"/>
          <w:spacing w:val="-4"/>
        </w:rPr>
        <w:t>bereqetshëm</w:t>
      </w:r>
      <w:r>
        <w:rPr>
          <w:color w:val="231F20"/>
          <w:spacing w:val="-8"/>
        </w:rPr>
        <w:t> </w:t>
      </w:r>
      <w:r>
        <w:rPr>
          <w:color w:val="231F20"/>
          <w:spacing w:val="-4"/>
        </w:rPr>
        <w:t>dijesh</w:t>
      </w:r>
      <w:r>
        <w:rPr>
          <w:color w:val="231F20"/>
          <w:spacing w:val="-8"/>
        </w:rPr>
        <w:t> </w:t>
      </w:r>
      <w:r>
        <w:rPr>
          <w:color w:val="231F20"/>
          <w:spacing w:val="-4"/>
        </w:rPr>
        <w:t>si</w:t>
      </w:r>
      <w:r>
        <w:rPr>
          <w:color w:val="231F20"/>
          <w:spacing w:val="-6"/>
        </w:rPr>
        <w:t> </w:t>
      </w:r>
      <w:r>
        <w:rPr>
          <w:i/>
          <w:color w:val="231F20"/>
          <w:spacing w:val="-4"/>
        </w:rPr>
        <w:t>“Ihjáu</w:t>
      </w:r>
      <w:r>
        <w:rPr>
          <w:i/>
          <w:color w:val="231F20"/>
          <w:spacing w:val="-6"/>
        </w:rPr>
        <w:t> </w:t>
      </w:r>
      <w:r>
        <w:rPr>
          <w:i/>
          <w:color w:val="231F20"/>
          <w:spacing w:val="-4"/>
        </w:rPr>
        <w:t>ulúmud’dín” </w:t>
      </w:r>
      <w:r>
        <w:rPr>
          <w:color w:val="231F20"/>
        </w:rPr>
        <w:t>(Ringjallja e dijeve të fesë). Po ashtu edhe Imam Rabaniu, udhëtoi e </w:t>
      </w:r>
      <w:r>
        <w:rPr>
          <w:color w:val="231F20"/>
          <w:spacing w:val="-6"/>
        </w:rPr>
        <w:t>shëtiti</w:t>
      </w:r>
      <w:r>
        <w:rPr>
          <w:color w:val="231F20"/>
          <w:spacing w:val="7"/>
        </w:rPr>
        <w:t> </w:t>
      </w:r>
      <w:r>
        <w:rPr>
          <w:color w:val="231F20"/>
          <w:spacing w:val="-6"/>
        </w:rPr>
        <w:t>nëpër</w:t>
      </w:r>
      <w:r>
        <w:rPr>
          <w:color w:val="231F20"/>
          <w:spacing w:val="-8"/>
        </w:rPr>
        <w:t> </w:t>
      </w:r>
      <w:r>
        <w:rPr>
          <w:color w:val="231F20"/>
          <w:spacing w:val="-6"/>
        </w:rPr>
        <w:t>vende</w:t>
      </w:r>
      <w:r>
        <w:rPr>
          <w:color w:val="231F20"/>
          <w:spacing w:val="-8"/>
        </w:rPr>
        <w:t> </w:t>
      </w:r>
      <w:r>
        <w:rPr>
          <w:color w:val="231F20"/>
          <w:spacing w:val="-6"/>
        </w:rPr>
        <w:t>të</w:t>
      </w:r>
      <w:r>
        <w:rPr>
          <w:color w:val="231F20"/>
          <w:spacing w:val="-8"/>
        </w:rPr>
        <w:t> </w:t>
      </w:r>
      <w:r>
        <w:rPr>
          <w:color w:val="231F20"/>
          <w:spacing w:val="-6"/>
        </w:rPr>
        <w:t>ndryshme</w:t>
      </w:r>
      <w:r>
        <w:rPr>
          <w:color w:val="231F20"/>
          <w:spacing w:val="-8"/>
        </w:rPr>
        <w:t> </w:t>
      </w:r>
      <w:r>
        <w:rPr>
          <w:color w:val="231F20"/>
          <w:spacing w:val="-6"/>
        </w:rPr>
        <w:t>të</w:t>
      </w:r>
      <w:r>
        <w:rPr>
          <w:color w:val="231F20"/>
          <w:spacing w:val="-8"/>
        </w:rPr>
        <w:t> </w:t>
      </w:r>
      <w:r>
        <w:rPr>
          <w:color w:val="231F20"/>
          <w:spacing w:val="-6"/>
        </w:rPr>
        <w:t>Indisë</w:t>
      </w:r>
      <w:r>
        <w:rPr>
          <w:color w:val="231F20"/>
          <w:spacing w:val="-8"/>
        </w:rPr>
        <w:t> </w:t>
      </w:r>
      <w:r>
        <w:rPr>
          <w:color w:val="231F20"/>
          <w:spacing w:val="-6"/>
        </w:rPr>
        <w:t>për</w:t>
      </w:r>
      <w:r>
        <w:rPr>
          <w:color w:val="231F20"/>
          <w:spacing w:val="-8"/>
        </w:rPr>
        <w:t> </w:t>
      </w:r>
      <w:r>
        <w:rPr>
          <w:color w:val="231F20"/>
          <w:spacing w:val="-6"/>
        </w:rPr>
        <w:t>vite</w:t>
      </w:r>
      <w:r>
        <w:rPr>
          <w:color w:val="231F20"/>
          <w:spacing w:val="-8"/>
        </w:rPr>
        <w:t> </w:t>
      </w:r>
      <w:r>
        <w:rPr>
          <w:color w:val="231F20"/>
          <w:spacing w:val="-6"/>
        </w:rPr>
        <w:t>me</w:t>
      </w:r>
      <w:r>
        <w:rPr>
          <w:color w:val="231F20"/>
          <w:spacing w:val="-8"/>
        </w:rPr>
        <w:t> </w:t>
      </w:r>
      <w:r>
        <w:rPr>
          <w:color w:val="231F20"/>
          <w:spacing w:val="-6"/>
        </w:rPr>
        <w:t>radhë,</w:t>
      </w:r>
      <w:r>
        <w:rPr>
          <w:color w:val="231F20"/>
          <w:spacing w:val="-8"/>
        </w:rPr>
        <w:t> </w:t>
      </w:r>
      <w:r>
        <w:rPr>
          <w:color w:val="231F20"/>
          <w:spacing w:val="-6"/>
        </w:rPr>
        <w:t>lexoi,</w:t>
      </w:r>
      <w:r>
        <w:rPr>
          <w:color w:val="231F20"/>
          <w:spacing w:val="-8"/>
        </w:rPr>
        <w:t> </w:t>
      </w:r>
      <w:r>
        <w:rPr>
          <w:color w:val="231F20"/>
          <w:spacing w:val="-6"/>
        </w:rPr>
        <w:t>mendoi </w:t>
      </w:r>
      <w:r>
        <w:rPr>
          <w:color w:val="231F20"/>
          <w:spacing w:val="-8"/>
        </w:rPr>
        <w:t>e</w:t>
      </w:r>
      <w:r>
        <w:rPr>
          <w:color w:val="231F20"/>
          <w:spacing w:val="-2"/>
        </w:rPr>
        <w:t> </w:t>
      </w:r>
      <w:r>
        <w:rPr>
          <w:color w:val="231F20"/>
          <w:spacing w:val="-8"/>
        </w:rPr>
        <w:t>reflektoi,</w:t>
      </w:r>
      <w:r>
        <w:rPr>
          <w:color w:val="231F20"/>
          <w:spacing w:val="-2"/>
        </w:rPr>
        <w:t> </w:t>
      </w:r>
      <w:r>
        <w:rPr>
          <w:color w:val="231F20"/>
          <w:spacing w:val="-8"/>
        </w:rPr>
        <w:t>jetoi</w:t>
      </w:r>
      <w:r>
        <w:rPr>
          <w:color w:val="231F20"/>
          <w:spacing w:val="-2"/>
        </w:rPr>
        <w:t> </w:t>
      </w:r>
      <w:r>
        <w:rPr>
          <w:color w:val="231F20"/>
          <w:spacing w:val="-8"/>
        </w:rPr>
        <w:t>si</w:t>
      </w:r>
      <w:r>
        <w:rPr>
          <w:color w:val="231F20"/>
          <w:spacing w:val="-2"/>
        </w:rPr>
        <w:t> </w:t>
      </w:r>
      <w:r>
        <w:rPr>
          <w:color w:val="231F20"/>
          <w:spacing w:val="-8"/>
        </w:rPr>
        <w:t>asket,</w:t>
      </w:r>
      <w:r>
        <w:rPr>
          <w:color w:val="231F20"/>
          <w:spacing w:val="-2"/>
        </w:rPr>
        <w:t> </w:t>
      </w:r>
      <w:r>
        <w:rPr>
          <w:color w:val="231F20"/>
          <w:spacing w:val="-8"/>
        </w:rPr>
        <w:t>hapi</w:t>
      </w:r>
      <w:r>
        <w:rPr>
          <w:color w:val="231F20"/>
          <w:spacing w:val="-2"/>
        </w:rPr>
        <w:t> </w:t>
      </w:r>
      <w:r>
        <w:rPr>
          <w:color w:val="231F20"/>
          <w:spacing w:val="-8"/>
        </w:rPr>
        <w:t>velat</w:t>
      </w:r>
      <w:r>
        <w:rPr>
          <w:color w:val="231F20"/>
          <w:spacing w:val="-2"/>
        </w:rPr>
        <w:t> </w:t>
      </w:r>
      <w:r>
        <w:rPr>
          <w:color w:val="231F20"/>
          <w:spacing w:val="-8"/>
        </w:rPr>
        <w:t>drejt</w:t>
      </w:r>
      <w:r>
        <w:rPr>
          <w:color w:val="231F20"/>
          <w:spacing w:val="-2"/>
        </w:rPr>
        <w:t> </w:t>
      </w:r>
      <w:r>
        <w:rPr>
          <w:color w:val="231F20"/>
          <w:spacing w:val="-8"/>
        </w:rPr>
        <w:t>së</w:t>
      </w:r>
      <w:r>
        <w:rPr>
          <w:color w:val="231F20"/>
          <w:spacing w:val="-2"/>
        </w:rPr>
        <w:t> </w:t>
      </w:r>
      <w:r>
        <w:rPr>
          <w:color w:val="231F20"/>
          <w:spacing w:val="-8"/>
        </w:rPr>
        <w:t>përtejmes,</w:t>
      </w:r>
      <w:r>
        <w:rPr>
          <w:color w:val="231F20"/>
          <w:spacing w:val="-2"/>
        </w:rPr>
        <w:t> </w:t>
      </w:r>
      <w:r>
        <w:rPr>
          <w:color w:val="231F20"/>
          <w:spacing w:val="-8"/>
        </w:rPr>
        <w:t>u</w:t>
      </w:r>
      <w:r>
        <w:rPr>
          <w:color w:val="231F20"/>
          <w:spacing w:val="-2"/>
        </w:rPr>
        <w:t> </w:t>
      </w:r>
      <w:r>
        <w:rPr>
          <w:color w:val="231F20"/>
          <w:spacing w:val="-8"/>
        </w:rPr>
        <w:t>mor</w:t>
      </w:r>
      <w:r>
        <w:rPr>
          <w:color w:val="231F20"/>
          <w:spacing w:val="-2"/>
        </w:rPr>
        <w:t> </w:t>
      </w:r>
      <w:r>
        <w:rPr>
          <w:color w:val="231F20"/>
          <w:spacing w:val="-8"/>
        </w:rPr>
        <w:t>me</w:t>
      </w:r>
      <w:r>
        <w:rPr>
          <w:color w:val="231F20"/>
          <w:spacing w:val="-2"/>
        </w:rPr>
        <w:t> </w:t>
      </w:r>
      <w:r>
        <w:rPr>
          <w:color w:val="231F20"/>
          <w:spacing w:val="-8"/>
        </w:rPr>
        <w:t>veprimtari </w:t>
      </w:r>
      <w:r>
        <w:rPr>
          <w:color w:val="231F20"/>
          <w:spacing w:val="-2"/>
        </w:rPr>
        <w:t>serioze</w:t>
      </w:r>
      <w:r>
        <w:rPr>
          <w:color w:val="231F20"/>
          <w:spacing w:val="-9"/>
        </w:rPr>
        <w:t> </w:t>
      </w:r>
      <w:r>
        <w:rPr>
          <w:color w:val="231F20"/>
          <w:spacing w:val="-2"/>
        </w:rPr>
        <w:t>për</w:t>
      </w:r>
      <w:r>
        <w:rPr>
          <w:color w:val="231F20"/>
          <w:spacing w:val="-9"/>
        </w:rPr>
        <w:t> </w:t>
      </w:r>
      <w:r>
        <w:rPr>
          <w:color w:val="231F20"/>
          <w:spacing w:val="-2"/>
        </w:rPr>
        <w:t>të</w:t>
      </w:r>
      <w:r>
        <w:rPr>
          <w:color w:val="231F20"/>
          <w:spacing w:val="-9"/>
        </w:rPr>
        <w:t> </w:t>
      </w:r>
      <w:r>
        <w:rPr>
          <w:color w:val="231F20"/>
          <w:spacing w:val="-2"/>
        </w:rPr>
        <w:t>mundësuar</w:t>
      </w:r>
      <w:r>
        <w:rPr>
          <w:color w:val="231F20"/>
          <w:spacing w:val="-9"/>
        </w:rPr>
        <w:t> </w:t>
      </w:r>
      <w:r>
        <w:rPr>
          <w:color w:val="231F20"/>
          <w:spacing w:val="-2"/>
        </w:rPr>
        <w:t>vendosjen</w:t>
      </w:r>
      <w:r>
        <w:rPr>
          <w:color w:val="231F20"/>
          <w:spacing w:val="-9"/>
        </w:rPr>
        <w:t> </w:t>
      </w:r>
      <w:r>
        <w:rPr>
          <w:color w:val="231F20"/>
          <w:spacing w:val="-2"/>
        </w:rPr>
        <w:t>e</w:t>
      </w:r>
      <w:r>
        <w:rPr>
          <w:color w:val="231F20"/>
          <w:spacing w:val="-9"/>
        </w:rPr>
        <w:t> </w:t>
      </w:r>
      <w:r>
        <w:rPr>
          <w:color w:val="231F20"/>
          <w:spacing w:val="-2"/>
        </w:rPr>
        <w:t>besimit</w:t>
      </w:r>
      <w:r>
        <w:rPr>
          <w:color w:val="231F20"/>
          <w:spacing w:val="-9"/>
        </w:rPr>
        <w:t> </w:t>
      </w:r>
      <w:r>
        <w:rPr>
          <w:color w:val="231F20"/>
          <w:spacing w:val="-2"/>
        </w:rPr>
        <w:t>të</w:t>
      </w:r>
      <w:r>
        <w:rPr>
          <w:color w:val="231F20"/>
          <w:spacing w:val="-9"/>
        </w:rPr>
        <w:t> </w:t>
      </w:r>
      <w:r>
        <w:rPr>
          <w:color w:val="231F20"/>
          <w:spacing w:val="-2"/>
        </w:rPr>
        <w:t>myslimanëve</w:t>
      </w:r>
      <w:r>
        <w:rPr>
          <w:color w:val="231F20"/>
          <w:spacing w:val="-9"/>
        </w:rPr>
        <w:t> </w:t>
      </w:r>
      <w:r>
        <w:rPr>
          <w:color w:val="231F20"/>
          <w:spacing w:val="-2"/>
        </w:rPr>
        <w:t>mbi</w:t>
      </w:r>
      <w:r>
        <w:rPr>
          <w:color w:val="231F20"/>
          <w:spacing w:val="-9"/>
        </w:rPr>
        <w:t> </w:t>
      </w:r>
      <w:r>
        <w:rPr>
          <w:color w:val="231F20"/>
          <w:spacing w:val="-2"/>
        </w:rPr>
        <w:t>baza </w:t>
      </w:r>
      <w:r>
        <w:rPr>
          <w:color w:val="231F20"/>
        </w:rPr>
        <w:t>solide</w:t>
      </w:r>
      <w:r>
        <w:rPr>
          <w:color w:val="231F20"/>
          <w:spacing w:val="-16"/>
        </w:rPr>
        <w:t> </w:t>
      </w:r>
      <w:r>
        <w:rPr>
          <w:color w:val="231F20"/>
        </w:rPr>
        <w:t>dhe</w:t>
      </w:r>
      <w:r>
        <w:rPr>
          <w:color w:val="231F20"/>
          <w:spacing w:val="-16"/>
        </w:rPr>
        <w:t> </w:t>
      </w:r>
      <w:r>
        <w:rPr>
          <w:color w:val="231F20"/>
        </w:rPr>
        <w:t>themeloi</w:t>
      </w:r>
      <w:r>
        <w:rPr>
          <w:color w:val="231F20"/>
          <w:spacing w:val="-16"/>
        </w:rPr>
        <w:t> </w:t>
      </w:r>
      <w:r>
        <w:rPr>
          <w:color w:val="231F20"/>
        </w:rPr>
        <w:t>një</w:t>
      </w:r>
      <w:r>
        <w:rPr>
          <w:color w:val="231F20"/>
          <w:spacing w:val="-16"/>
        </w:rPr>
        <w:t> </w:t>
      </w:r>
      <w:r>
        <w:rPr>
          <w:color w:val="231F20"/>
        </w:rPr>
        <w:t>sistem</w:t>
      </w:r>
      <w:r>
        <w:rPr>
          <w:color w:val="231F20"/>
          <w:spacing w:val="-16"/>
        </w:rPr>
        <w:t> </w:t>
      </w:r>
      <w:r>
        <w:rPr>
          <w:color w:val="231F20"/>
        </w:rPr>
        <w:t>krejt</w:t>
      </w:r>
      <w:r>
        <w:rPr>
          <w:color w:val="231F20"/>
          <w:spacing w:val="-16"/>
        </w:rPr>
        <w:t> </w:t>
      </w:r>
      <w:r>
        <w:rPr>
          <w:color w:val="231F20"/>
        </w:rPr>
        <w:t>të</w:t>
      </w:r>
      <w:r>
        <w:rPr>
          <w:color w:val="231F20"/>
          <w:spacing w:val="-16"/>
        </w:rPr>
        <w:t> </w:t>
      </w:r>
      <w:r>
        <w:rPr>
          <w:color w:val="231F20"/>
        </w:rPr>
        <w:t>ri</w:t>
      </w:r>
      <w:r>
        <w:rPr>
          <w:color w:val="231F20"/>
          <w:spacing w:val="-16"/>
        </w:rPr>
        <w:t> </w:t>
      </w:r>
      <w:r>
        <w:rPr>
          <w:color w:val="231F20"/>
        </w:rPr>
        <w:t>të</w:t>
      </w:r>
      <w:r>
        <w:rPr>
          <w:color w:val="231F20"/>
          <w:spacing w:val="-16"/>
        </w:rPr>
        <w:t> </w:t>
      </w:r>
      <w:r>
        <w:rPr>
          <w:color w:val="231F20"/>
        </w:rPr>
        <w:t>mendimit.</w:t>
      </w:r>
    </w:p>
    <w:p>
      <w:pPr>
        <w:pStyle w:val="BodyText"/>
        <w:spacing w:line="249" w:lineRule="auto" w:before="128"/>
        <w:ind w:right="281" w:firstLine="283"/>
        <w:rPr>
          <w:i/>
        </w:rPr>
      </w:pPr>
      <w:r>
        <w:rPr>
          <w:color w:val="231F20"/>
        </w:rPr>
        <w:t>Edhe jeta e Bediuzamanit nuk ndryshon shumë nga jetët e tyre.</w:t>
      </w:r>
      <w:r>
        <w:rPr>
          <w:color w:val="231F20"/>
          <w:spacing w:val="40"/>
        </w:rPr>
        <w:t> </w:t>
      </w:r>
      <w:r>
        <w:rPr>
          <w:color w:val="231F20"/>
        </w:rPr>
        <w:t>Siç</w:t>
      </w:r>
      <w:r>
        <w:rPr>
          <w:color w:val="231F20"/>
          <w:spacing w:val="17"/>
        </w:rPr>
        <w:t> </w:t>
      </w:r>
      <w:r>
        <w:rPr>
          <w:color w:val="231F20"/>
        </w:rPr>
        <w:t>tregon</w:t>
      </w:r>
      <w:r>
        <w:rPr>
          <w:color w:val="231F20"/>
          <w:spacing w:val="18"/>
        </w:rPr>
        <w:t> </w:t>
      </w:r>
      <w:r>
        <w:rPr>
          <w:color w:val="231F20"/>
        </w:rPr>
        <w:t>edhe</w:t>
      </w:r>
      <w:r>
        <w:rPr>
          <w:color w:val="231F20"/>
          <w:spacing w:val="17"/>
        </w:rPr>
        <w:t> </w:t>
      </w:r>
      <w:r>
        <w:rPr>
          <w:color w:val="231F20"/>
        </w:rPr>
        <w:t>ai</w:t>
      </w:r>
      <w:r>
        <w:rPr>
          <w:color w:val="231F20"/>
          <w:spacing w:val="18"/>
        </w:rPr>
        <w:t> </w:t>
      </w:r>
      <w:r>
        <w:rPr>
          <w:color w:val="231F20"/>
        </w:rPr>
        <w:t>vetë</w:t>
      </w:r>
      <w:r>
        <w:rPr>
          <w:color w:val="231F20"/>
          <w:spacing w:val="17"/>
        </w:rPr>
        <w:t> </w:t>
      </w:r>
      <w:r>
        <w:rPr>
          <w:color w:val="231F20"/>
        </w:rPr>
        <w:t>në</w:t>
      </w:r>
      <w:r>
        <w:rPr>
          <w:color w:val="231F20"/>
          <w:spacing w:val="18"/>
        </w:rPr>
        <w:t> </w:t>
      </w:r>
      <w:r>
        <w:rPr>
          <w:color w:val="231F20"/>
        </w:rPr>
        <w:t>veprat</w:t>
      </w:r>
      <w:r>
        <w:rPr>
          <w:color w:val="231F20"/>
          <w:spacing w:val="17"/>
        </w:rPr>
        <w:t> </w:t>
      </w:r>
      <w:r>
        <w:rPr>
          <w:color w:val="231F20"/>
        </w:rPr>
        <w:t>e</w:t>
      </w:r>
      <w:r>
        <w:rPr>
          <w:color w:val="231F20"/>
          <w:spacing w:val="18"/>
        </w:rPr>
        <w:t> </w:t>
      </w:r>
      <w:r>
        <w:rPr>
          <w:color w:val="231F20"/>
        </w:rPr>
        <w:t>tij</w:t>
      </w:r>
      <w:r>
        <w:rPr>
          <w:color w:val="231F20"/>
          <w:spacing w:val="18"/>
        </w:rPr>
        <w:t> </w:t>
      </w:r>
      <w:r>
        <w:rPr>
          <w:color w:val="231F20"/>
        </w:rPr>
        <w:t>të</w:t>
      </w:r>
      <w:r>
        <w:rPr>
          <w:color w:val="231F20"/>
          <w:spacing w:val="17"/>
        </w:rPr>
        <w:t> </w:t>
      </w:r>
      <w:r>
        <w:rPr>
          <w:color w:val="231F20"/>
        </w:rPr>
        <w:t>titulluara</w:t>
      </w:r>
      <w:r>
        <w:rPr>
          <w:color w:val="231F20"/>
          <w:spacing w:val="18"/>
        </w:rPr>
        <w:t> </w:t>
      </w:r>
      <w:r>
        <w:rPr>
          <w:color w:val="231F20"/>
        </w:rPr>
        <w:t>Shtojcat</w:t>
      </w:r>
      <w:r>
        <w:rPr>
          <w:color w:val="231F20"/>
          <w:spacing w:val="16"/>
        </w:rPr>
        <w:t> </w:t>
      </w:r>
      <w:r>
        <w:rPr>
          <w:i/>
          <w:color w:val="231F20"/>
          <w:spacing w:val="-2"/>
        </w:rPr>
        <w:t>(Lahika)</w:t>
      </w:r>
    </w:p>
    <w:p>
      <w:pPr>
        <w:pStyle w:val="BodyText"/>
        <w:spacing w:after="0" w:line="249" w:lineRule="auto"/>
        <w:rPr>
          <w:i/>
        </w:rPr>
        <w:sectPr>
          <w:pgSz w:w="8400" w:h="11910"/>
          <w:pgMar w:header="815" w:footer="0" w:top="1080" w:bottom="280" w:left="708" w:right="566"/>
        </w:sectPr>
      </w:pPr>
    </w:p>
    <w:p>
      <w:pPr>
        <w:pStyle w:val="BodyText"/>
        <w:spacing w:line="261" w:lineRule="auto" w:before="107"/>
        <w:ind w:right="281"/>
      </w:pPr>
      <w:r>
        <w:rPr>
          <w:color w:val="231F20"/>
        </w:rPr>
        <w:t>– duke i përmendur ato si mirësi të mundësuara nga Allahu dhe me qëllimin për të falënderuar dhe shprehur mirënjohjen – vitet e para të jetës</w:t>
      </w:r>
      <w:r>
        <w:rPr>
          <w:color w:val="231F20"/>
          <w:spacing w:val="-15"/>
        </w:rPr>
        <w:t> </w:t>
      </w:r>
      <w:r>
        <w:rPr>
          <w:color w:val="231F20"/>
        </w:rPr>
        <w:t>i</w:t>
      </w:r>
      <w:r>
        <w:rPr>
          <w:color w:val="231F20"/>
          <w:spacing w:val="-15"/>
        </w:rPr>
        <w:t> </w:t>
      </w:r>
      <w:r>
        <w:rPr>
          <w:color w:val="231F20"/>
        </w:rPr>
        <w:t>pati</w:t>
      </w:r>
      <w:r>
        <w:rPr>
          <w:color w:val="231F20"/>
          <w:spacing w:val="-15"/>
        </w:rPr>
        <w:t> </w:t>
      </w:r>
      <w:r>
        <w:rPr>
          <w:color w:val="231F20"/>
        </w:rPr>
        <w:t>kaluar</w:t>
      </w:r>
      <w:r>
        <w:rPr>
          <w:color w:val="231F20"/>
          <w:spacing w:val="-15"/>
        </w:rPr>
        <w:t> </w:t>
      </w:r>
      <w:r>
        <w:rPr>
          <w:color w:val="231F20"/>
        </w:rPr>
        <w:t>nëpër</w:t>
      </w:r>
      <w:r>
        <w:rPr>
          <w:color w:val="231F20"/>
          <w:spacing w:val="-15"/>
        </w:rPr>
        <w:t> </w:t>
      </w:r>
      <w:r>
        <w:rPr>
          <w:color w:val="231F20"/>
        </w:rPr>
        <w:t>teqe</w:t>
      </w:r>
      <w:r>
        <w:rPr>
          <w:color w:val="231F20"/>
          <w:spacing w:val="-15"/>
        </w:rPr>
        <w:t> </w:t>
      </w:r>
      <w:r>
        <w:rPr>
          <w:color w:val="231F20"/>
        </w:rPr>
        <w:t>e</w:t>
      </w:r>
      <w:r>
        <w:rPr>
          <w:color w:val="231F20"/>
          <w:spacing w:val="-15"/>
        </w:rPr>
        <w:t> </w:t>
      </w:r>
      <w:r>
        <w:rPr>
          <w:color w:val="231F20"/>
        </w:rPr>
        <w:t>medrese;</w:t>
      </w:r>
      <w:r>
        <w:rPr>
          <w:color w:val="231F20"/>
          <w:spacing w:val="-15"/>
        </w:rPr>
        <w:t> </w:t>
      </w:r>
      <w:r>
        <w:rPr>
          <w:color w:val="231F20"/>
        </w:rPr>
        <w:t>me</w:t>
      </w:r>
      <w:r>
        <w:rPr>
          <w:color w:val="231F20"/>
          <w:spacing w:val="-15"/>
        </w:rPr>
        <w:t> </w:t>
      </w:r>
      <w:r>
        <w:rPr>
          <w:color w:val="231F20"/>
        </w:rPr>
        <w:t>atë</w:t>
      </w:r>
      <w:r>
        <w:rPr>
          <w:color w:val="231F20"/>
          <w:spacing w:val="-15"/>
        </w:rPr>
        <w:t> </w:t>
      </w:r>
      <w:r>
        <w:rPr>
          <w:color w:val="231F20"/>
        </w:rPr>
        <w:t>mendje</w:t>
      </w:r>
      <w:r>
        <w:rPr>
          <w:color w:val="231F20"/>
          <w:spacing w:val="-15"/>
        </w:rPr>
        <w:t> </w:t>
      </w:r>
      <w:r>
        <w:rPr>
          <w:color w:val="231F20"/>
        </w:rPr>
        <w:t>dhe</w:t>
      </w:r>
      <w:r>
        <w:rPr>
          <w:color w:val="231F20"/>
          <w:spacing w:val="-15"/>
        </w:rPr>
        <w:t> </w:t>
      </w:r>
      <w:r>
        <w:rPr>
          <w:color w:val="231F20"/>
        </w:rPr>
        <w:t>inteligjencë sipërore</w:t>
      </w:r>
      <w:r>
        <w:rPr>
          <w:color w:val="231F20"/>
          <w:spacing w:val="-13"/>
        </w:rPr>
        <w:t> </w:t>
      </w:r>
      <w:r>
        <w:rPr>
          <w:color w:val="231F20"/>
        </w:rPr>
        <w:t>të</w:t>
      </w:r>
      <w:r>
        <w:rPr>
          <w:color w:val="231F20"/>
          <w:spacing w:val="-13"/>
        </w:rPr>
        <w:t> </w:t>
      </w:r>
      <w:r>
        <w:rPr>
          <w:color w:val="231F20"/>
        </w:rPr>
        <w:t>tijën</w:t>
      </w:r>
      <w:r>
        <w:rPr>
          <w:color w:val="231F20"/>
          <w:spacing w:val="-13"/>
        </w:rPr>
        <w:t> </w:t>
      </w:r>
      <w:r>
        <w:rPr>
          <w:color w:val="231F20"/>
        </w:rPr>
        <w:t>qe</w:t>
      </w:r>
      <w:r>
        <w:rPr>
          <w:color w:val="231F20"/>
          <w:spacing w:val="-14"/>
        </w:rPr>
        <w:t> </w:t>
      </w:r>
      <w:r>
        <w:rPr>
          <w:color w:val="231F20"/>
        </w:rPr>
        <w:t>endur</w:t>
      </w:r>
      <w:r>
        <w:rPr>
          <w:color w:val="231F20"/>
          <w:spacing w:val="-13"/>
        </w:rPr>
        <w:t> </w:t>
      </w:r>
      <w:r>
        <w:rPr>
          <w:color w:val="231F20"/>
        </w:rPr>
        <w:t>mes</w:t>
      </w:r>
      <w:r>
        <w:rPr>
          <w:color w:val="231F20"/>
          <w:spacing w:val="-13"/>
        </w:rPr>
        <w:t> </w:t>
      </w:r>
      <w:r>
        <w:rPr>
          <w:color w:val="231F20"/>
        </w:rPr>
        <w:t>teksteve</w:t>
      </w:r>
      <w:r>
        <w:rPr>
          <w:color w:val="231F20"/>
          <w:spacing w:val="-13"/>
        </w:rPr>
        <w:t> </w:t>
      </w:r>
      <w:r>
        <w:rPr>
          <w:color w:val="231F20"/>
        </w:rPr>
        <w:t>që</w:t>
      </w:r>
      <w:r>
        <w:rPr>
          <w:color w:val="231F20"/>
          <w:spacing w:val="-13"/>
        </w:rPr>
        <w:t> </w:t>
      </w:r>
      <w:r>
        <w:rPr>
          <w:color w:val="231F20"/>
        </w:rPr>
        <w:t>mësoheshin</w:t>
      </w:r>
      <w:r>
        <w:rPr>
          <w:color w:val="231F20"/>
          <w:spacing w:val="-13"/>
        </w:rPr>
        <w:t> </w:t>
      </w:r>
      <w:r>
        <w:rPr>
          <w:color w:val="231F20"/>
        </w:rPr>
        <w:t>nëpër</w:t>
      </w:r>
      <w:r>
        <w:rPr>
          <w:color w:val="231F20"/>
          <w:spacing w:val="-13"/>
        </w:rPr>
        <w:t> </w:t>
      </w:r>
      <w:r>
        <w:rPr>
          <w:color w:val="231F20"/>
        </w:rPr>
        <w:t>ato</w:t>
      </w:r>
      <w:r>
        <w:rPr>
          <w:color w:val="231F20"/>
          <w:spacing w:val="-13"/>
        </w:rPr>
        <w:t> </w:t>
      </w:r>
      <w:r>
        <w:rPr>
          <w:color w:val="231F20"/>
        </w:rPr>
        <w:t>vende; qe marrë si me fushat e fesë, po ashtu edhe me ato të shkencës; qe rritur me frymën e teqeve dhe, një ditë, e pati gjetur veten në terrenin e shërbimit ndaj besimit në linjën retorikë-argumentim-njohuri. Pra, duke</w:t>
      </w:r>
      <w:r>
        <w:rPr>
          <w:color w:val="231F20"/>
          <w:spacing w:val="-4"/>
        </w:rPr>
        <w:t> </w:t>
      </w:r>
      <w:r>
        <w:rPr>
          <w:color w:val="231F20"/>
        </w:rPr>
        <w:t>i</w:t>
      </w:r>
      <w:r>
        <w:rPr>
          <w:color w:val="231F20"/>
          <w:spacing w:val="-4"/>
        </w:rPr>
        <w:t> </w:t>
      </w:r>
      <w:r>
        <w:rPr>
          <w:color w:val="231F20"/>
        </w:rPr>
        <w:t>përpunuar</w:t>
      </w:r>
      <w:r>
        <w:rPr>
          <w:color w:val="231F20"/>
          <w:spacing w:val="-4"/>
        </w:rPr>
        <w:t> </w:t>
      </w:r>
      <w:r>
        <w:rPr>
          <w:color w:val="231F20"/>
        </w:rPr>
        <w:t>mirë</w:t>
      </w:r>
      <w:r>
        <w:rPr>
          <w:color w:val="231F20"/>
          <w:spacing w:val="-4"/>
        </w:rPr>
        <w:t> </w:t>
      </w:r>
      <w:r>
        <w:rPr>
          <w:color w:val="231F20"/>
        </w:rPr>
        <w:t>njohuritë</w:t>
      </w:r>
      <w:r>
        <w:rPr>
          <w:color w:val="231F20"/>
          <w:spacing w:val="-4"/>
        </w:rPr>
        <w:t> </w:t>
      </w:r>
      <w:r>
        <w:rPr>
          <w:color w:val="231F20"/>
        </w:rPr>
        <w:t>e</w:t>
      </w:r>
      <w:r>
        <w:rPr>
          <w:color w:val="231F20"/>
          <w:spacing w:val="-4"/>
        </w:rPr>
        <w:t> </w:t>
      </w:r>
      <w:r>
        <w:rPr>
          <w:color w:val="231F20"/>
        </w:rPr>
        <w:t>asaj</w:t>
      </w:r>
      <w:r>
        <w:rPr>
          <w:color w:val="231F20"/>
          <w:spacing w:val="-4"/>
        </w:rPr>
        <w:t> </w:t>
      </w:r>
      <w:r>
        <w:rPr>
          <w:color w:val="231F20"/>
        </w:rPr>
        <w:t>kohe,</w:t>
      </w:r>
      <w:r>
        <w:rPr>
          <w:color w:val="231F20"/>
          <w:spacing w:val="-4"/>
        </w:rPr>
        <w:t> </w:t>
      </w:r>
      <w:r>
        <w:rPr>
          <w:color w:val="231F20"/>
        </w:rPr>
        <w:t>të</w:t>
      </w:r>
      <w:r>
        <w:rPr>
          <w:color w:val="231F20"/>
          <w:spacing w:val="-4"/>
        </w:rPr>
        <w:t> </w:t>
      </w:r>
      <w:r>
        <w:rPr>
          <w:color w:val="231F20"/>
        </w:rPr>
        <w:t>cilat,</w:t>
      </w:r>
      <w:r>
        <w:rPr>
          <w:color w:val="231F20"/>
          <w:spacing w:val="-4"/>
        </w:rPr>
        <w:t> </w:t>
      </w:r>
      <w:r>
        <w:rPr>
          <w:color w:val="231F20"/>
        </w:rPr>
        <w:t>në</w:t>
      </w:r>
      <w:r>
        <w:rPr>
          <w:color w:val="231F20"/>
          <w:spacing w:val="-4"/>
        </w:rPr>
        <w:t> </w:t>
      </w:r>
      <w:r>
        <w:rPr>
          <w:color w:val="231F20"/>
        </w:rPr>
        <w:t>pamje</w:t>
      </w:r>
      <w:r>
        <w:rPr>
          <w:color w:val="231F20"/>
          <w:spacing w:val="-4"/>
        </w:rPr>
        <w:t> </w:t>
      </w:r>
      <w:r>
        <w:rPr>
          <w:color w:val="231F20"/>
        </w:rPr>
        <w:t>të</w:t>
      </w:r>
      <w:r>
        <w:rPr>
          <w:color w:val="231F20"/>
          <w:spacing w:val="-4"/>
        </w:rPr>
        <w:t> </w:t>
      </w:r>
      <w:r>
        <w:rPr>
          <w:color w:val="231F20"/>
        </w:rPr>
        <w:t>parë, dukeshin sikur nuk kishin lidhje me njëra-tjetrën, duke i ushqyer me meditim,</w:t>
      </w:r>
      <w:r>
        <w:rPr>
          <w:color w:val="231F20"/>
          <w:spacing w:val="-6"/>
        </w:rPr>
        <w:t> </w:t>
      </w:r>
      <w:r>
        <w:rPr>
          <w:color w:val="231F20"/>
        </w:rPr>
        <w:t>i</w:t>
      </w:r>
      <w:r>
        <w:rPr>
          <w:color w:val="231F20"/>
          <w:spacing w:val="-6"/>
        </w:rPr>
        <w:t> </w:t>
      </w:r>
      <w:r>
        <w:rPr>
          <w:color w:val="231F20"/>
        </w:rPr>
        <w:t>pati</w:t>
      </w:r>
      <w:r>
        <w:rPr>
          <w:color w:val="231F20"/>
          <w:spacing w:val="-6"/>
        </w:rPr>
        <w:t> </w:t>
      </w:r>
      <w:r>
        <w:rPr>
          <w:color w:val="231F20"/>
        </w:rPr>
        <w:t>kthyer</w:t>
      </w:r>
      <w:r>
        <w:rPr>
          <w:color w:val="231F20"/>
          <w:spacing w:val="-14"/>
        </w:rPr>
        <w:t> </w:t>
      </w:r>
      <w:r>
        <w:rPr>
          <w:color w:val="231F20"/>
        </w:rPr>
        <w:t>ato</w:t>
      </w:r>
      <w:r>
        <w:rPr>
          <w:color w:val="231F20"/>
          <w:spacing w:val="-14"/>
        </w:rPr>
        <w:t> </w:t>
      </w:r>
      <w:r>
        <w:rPr>
          <w:color w:val="231F20"/>
        </w:rPr>
        <w:t>në</w:t>
      </w:r>
      <w:r>
        <w:rPr>
          <w:color w:val="231F20"/>
          <w:spacing w:val="-14"/>
        </w:rPr>
        <w:t> </w:t>
      </w:r>
      <w:r>
        <w:rPr>
          <w:color w:val="231F20"/>
        </w:rPr>
        <w:t>një</w:t>
      </w:r>
      <w:r>
        <w:rPr>
          <w:color w:val="231F20"/>
          <w:spacing w:val="-14"/>
        </w:rPr>
        <w:t> </w:t>
      </w:r>
      <w:r>
        <w:rPr>
          <w:color w:val="231F20"/>
        </w:rPr>
        <w:t>burim</w:t>
      </w:r>
      <w:r>
        <w:rPr>
          <w:color w:val="231F20"/>
          <w:spacing w:val="-14"/>
        </w:rPr>
        <w:t> </w:t>
      </w:r>
      <w:r>
        <w:rPr>
          <w:color w:val="231F20"/>
        </w:rPr>
        <w:t>safi,</w:t>
      </w:r>
      <w:r>
        <w:rPr>
          <w:color w:val="231F20"/>
          <w:spacing w:val="-14"/>
        </w:rPr>
        <w:t> </w:t>
      </w:r>
      <w:r>
        <w:rPr>
          <w:color w:val="231F20"/>
        </w:rPr>
        <w:t>të</w:t>
      </w:r>
      <w:r>
        <w:rPr>
          <w:color w:val="231F20"/>
          <w:spacing w:val="-14"/>
        </w:rPr>
        <w:t> </w:t>
      </w:r>
      <w:r>
        <w:rPr>
          <w:color w:val="231F20"/>
        </w:rPr>
        <w:t>pastër</w:t>
      </w:r>
      <w:r>
        <w:rPr>
          <w:color w:val="231F20"/>
          <w:spacing w:val="-14"/>
        </w:rPr>
        <w:t> </w:t>
      </w:r>
      <w:r>
        <w:rPr>
          <w:color w:val="231F20"/>
        </w:rPr>
        <w:t>dijesh.</w:t>
      </w:r>
      <w:r>
        <w:rPr>
          <w:color w:val="231F20"/>
          <w:spacing w:val="-14"/>
        </w:rPr>
        <w:t> </w:t>
      </w:r>
      <w:r>
        <w:rPr>
          <w:color w:val="231F20"/>
        </w:rPr>
        <w:t>Ndërkohë, </w:t>
      </w:r>
      <w:r>
        <w:rPr>
          <w:color w:val="231F20"/>
          <w:spacing w:val="-6"/>
        </w:rPr>
        <w:t>për</w:t>
      </w:r>
      <w:r>
        <w:rPr>
          <w:color w:val="231F20"/>
          <w:spacing w:val="-11"/>
        </w:rPr>
        <w:t> </w:t>
      </w:r>
      <w:r>
        <w:rPr>
          <w:color w:val="231F20"/>
          <w:spacing w:val="-6"/>
        </w:rPr>
        <w:t>shkak</w:t>
      </w:r>
      <w:r>
        <w:rPr>
          <w:color w:val="231F20"/>
          <w:spacing w:val="-9"/>
        </w:rPr>
        <w:t> </w:t>
      </w:r>
      <w:r>
        <w:rPr>
          <w:color w:val="231F20"/>
          <w:spacing w:val="-6"/>
        </w:rPr>
        <w:t>të</w:t>
      </w:r>
      <w:r>
        <w:rPr>
          <w:color w:val="231F20"/>
          <w:spacing w:val="-9"/>
        </w:rPr>
        <w:t> </w:t>
      </w:r>
      <w:r>
        <w:rPr>
          <w:color w:val="231F20"/>
          <w:spacing w:val="-6"/>
        </w:rPr>
        <w:t>rrethanave</w:t>
      </w:r>
      <w:r>
        <w:rPr>
          <w:color w:val="231F20"/>
          <w:spacing w:val="-9"/>
        </w:rPr>
        <w:t> </w:t>
      </w:r>
      <w:r>
        <w:rPr>
          <w:color w:val="231F20"/>
          <w:spacing w:val="-6"/>
        </w:rPr>
        <w:t>gjatë</w:t>
      </w:r>
      <w:r>
        <w:rPr>
          <w:color w:val="231F20"/>
          <w:spacing w:val="-9"/>
        </w:rPr>
        <w:t> </w:t>
      </w:r>
      <w:r>
        <w:rPr>
          <w:color w:val="231F20"/>
          <w:spacing w:val="-6"/>
        </w:rPr>
        <w:t>një</w:t>
      </w:r>
      <w:r>
        <w:rPr>
          <w:color w:val="231F20"/>
          <w:spacing w:val="-9"/>
        </w:rPr>
        <w:t> </w:t>
      </w:r>
      <w:r>
        <w:rPr>
          <w:color w:val="231F20"/>
          <w:spacing w:val="-6"/>
        </w:rPr>
        <w:t>periudhe</w:t>
      </w:r>
      <w:r>
        <w:rPr>
          <w:color w:val="231F20"/>
          <w:spacing w:val="-9"/>
        </w:rPr>
        <w:t> </w:t>
      </w:r>
      <w:r>
        <w:rPr>
          <w:color w:val="231F20"/>
          <w:spacing w:val="-6"/>
        </w:rPr>
        <w:t>të</w:t>
      </w:r>
      <w:r>
        <w:rPr>
          <w:color w:val="231F20"/>
          <w:spacing w:val="-9"/>
        </w:rPr>
        <w:t> </w:t>
      </w:r>
      <w:r>
        <w:rPr>
          <w:color w:val="231F20"/>
          <w:spacing w:val="-6"/>
        </w:rPr>
        <w:t>caktuar,</w:t>
      </w:r>
      <w:r>
        <w:rPr>
          <w:color w:val="231F20"/>
          <w:spacing w:val="-9"/>
        </w:rPr>
        <w:t> </w:t>
      </w:r>
      <w:r>
        <w:rPr>
          <w:color w:val="231F20"/>
          <w:spacing w:val="-6"/>
        </w:rPr>
        <w:t>pati</w:t>
      </w:r>
      <w:r>
        <w:rPr>
          <w:color w:val="231F20"/>
          <w:spacing w:val="-9"/>
        </w:rPr>
        <w:t> </w:t>
      </w:r>
      <w:r>
        <w:rPr>
          <w:color w:val="231F20"/>
          <w:spacing w:val="-6"/>
        </w:rPr>
        <w:t>vrapuar</w:t>
      </w:r>
      <w:r>
        <w:rPr>
          <w:color w:val="231F20"/>
          <w:spacing w:val="-9"/>
        </w:rPr>
        <w:t> </w:t>
      </w:r>
      <w:r>
        <w:rPr>
          <w:color w:val="231F20"/>
          <w:spacing w:val="-6"/>
        </w:rPr>
        <w:t>edhe</w:t>
      </w:r>
      <w:r>
        <w:rPr>
          <w:color w:val="231F20"/>
          <w:spacing w:val="-9"/>
        </w:rPr>
        <w:t> </w:t>
      </w:r>
      <w:r>
        <w:rPr>
          <w:color w:val="231F20"/>
          <w:spacing w:val="-6"/>
        </w:rPr>
        <w:t>për </w:t>
      </w:r>
      <w:r>
        <w:rPr>
          <w:color w:val="231F20"/>
          <w:spacing w:val="-2"/>
        </w:rPr>
        <w:t>të</w:t>
      </w:r>
      <w:r>
        <w:rPr>
          <w:color w:val="231F20"/>
          <w:spacing w:val="-12"/>
        </w:rPr>
        <w:t> </w:t>
      </w:r>
      <w:r>
        <w:rPr>
          <w:color w:val="231F20"/>
          <w:spacing w:val="-2"/>
        </w:rPr>
        <w:t>mbrojtur</w:t>
      </w:r>
      <w:r>
        <w:rPr>
          <w:color w:val="231F20"/>
          <w:spacing w:val="-12"/>
        </w:rPr>
        <w:t> </w:t>
      </w:r>
      <w:r>
        <w:rPr>
          <w:color w:val="231F20"/>
          <w:spacing w:val="-2"/>
        </w:rPr>
        <w:t>vendin,</w:t>
      </w:r>
      <w:r>
        <w:rPr>
          <w:color w:val="231F20"/>
          <w:spacing w:val="-12"/>
        </w:rPr>
        <w:t> </w:t>
      </w:r>
      <w:r>
        <w:rPr>
          <w:color w:val="231F20"/>
          <w:spacing w:val="-2"/>
        </w:rPr>
        <w:t>pati</w:t>
      </w:r>
      <w:r>
        <w:rPr>
          <w:color w:val="231F20"/>
          <w:spacing w:val="-12"/>
        </w:rPr>
        <w:t> </w:t>
      </w:r>
      <w:r>
        <w:rPr>
          <w:color w:val="231F20"/>
          <w:spacing w:val="-2"/>
        </w:rPr>
        <w:t>luftuar</w:t>
      </w:r>
      <w:r>
        <w:rPr>
          <w:color w:val="231F20"/>
          <w:spacing w:val="-12"/>
        </w:rPr>
        <w:t> </w:t>
      </w:r>
      <w:r>
        <w:rPr>
          <w:color w:val="231F20"/>
          <w:spacing w:val="-2"/>
        </w:rPr>
        <w:t>në</w:t>
      </w:r>
      <w:r>
        <w:rPr>
          <w:color w:val="231F20"/>
          <w:spacing w:val="-12"/>
        </w:rPr>
        <w:t> </w:t>
      </w:r>
      <w:r>
        <w:rPr>
          <w:color w:val="231F20"/>
          <w:spacing w:val="-2"/>
        </w:rPr>
        <w:t>vijën</w:t>
      </w:r>
      <w:r>
        <w:rPr>
          <w:color w:val="231F20"/>
          <w:spacing w:val="-12"/>
        </w:rPr>
        <w:t> </w:t>
      </w:r>
      <w:r>
        <w:rPr>
          <w:color w:val="231F20"/>
          <w:spacing w:val="-2"/>
        </w:rPr>
        <w:t>e</w:t>
      </w:r>
      <w:r>
        <w:rPr>
          <w:color w:val="231F20"/>
          <w:spacing w:val="-12"/>
        </w:rPr>
        <w:t> </w:t>
      </w:r>
      <w:r>
        <w:rPr>
          <w:color w:val="231F20"/>
          <w:spacing w:val="-2"/>
        </w:rPr>
        <w:t>parë</w:t>
      </w:r>
      <w:r>
        <w:rPr>
          <w:color w:val="231F20"/>
          <w:spacing w:val="-12"/>
        </w:rPr>
        <w:t> </w:t>
      </w:r>
      <w:r>
        <w:rPr>
          <w:color w:val="231F20"/>
          <w:spacing w:val="-2"/>
        </w:rPr>
        <w:t>të</w:t>
      </w:r>
      <w:r>
        <w:rPr>
          <w:color w:val="231F20"/>
          <w:spacing w:val="-12"/>
        </w:rPr>
        <w:t> </w:t>
      </w:r>
      <w:r>
        <w:rPr>
          <w:color w:val="231F20"/>
          <w:spacing w:val="-2"/>
        </w:rPr>
        <w:t>frontit</w:t>
      </w:r>
      <w:r>
        <w:rPr>
          <w:color w:val="231F20"/>
          <w:spacing w:val="-12"/>
        </w:rPr>
        <w:t> </w:t>
      </w:r>
      <w:r>
        <w:rPr>
          <w:color w:val="231F20"/>
          <w:spacing w:val="-2"/>
        </w:rPr>
        <w:t>dhe,</w:t>
      </w:r>
      <w:r>
        <w:rPr>
          <w:color w:val="231F20"/>
          <w:spacing w:val="-12"/>
        </w:rPr>
        <w:t> </w:t>
      </w:r>
      <w:r>
        <w:rPr>
          <w:color w:val="231F20"/>
          <w:spacing w:val="-2"/>
        </w:rPr>
        <w:t>pavarësisht </w:t>
      </w:r>
      <w:r>
        <w:rPr>
          <w:color w:val="231F20"/>
        </w:rPr>
        <w:t>luftës,</w:t>
      </w:r>
      <w:r>
        <w:rPr>
          <w:color w:val="231F20"/>
          <w:spacing w:val="-15"/>
        </w:rPr>
        <w:t> </w:t>
      </w:r>
      <w:r>
        <w:rPr>
          <w:color w:val="231F20"/>
        </w:rPr>
        <w:t>nuk</w:t>
      </w:r>
      <w:r>
        <w:rPr>
          <w:color w:val="231F20"/>
          <w:spacing w:val="-15"/>
        </w:rPr>
        <w:t> </w:t>
      </w:r>
      <w:r>
        <w:rPr>
          <w:color w:val="231F20"/>
        </w:rPr>
        <w:t>e</w:t>
      </w:r>
      <w:r>
        <w:rPr>
          <w:color w:val="231F20"/>
          <w:spacing w:val="-15"/>
        </w:rPr>
        <w:t> </w:t>
      </w:r>
      <w:r>
        <w:rPr>
          <w:color w:val="231F20"/>
        </w:rPr>
        <w:t>pati</w:t>
      </w:r>
      <w:r>
        <w:rPr>
          <w:color w:val="231F20"/>
          <w:spacing w:val="-15"/>
        </w:rPr>
        <w:t> </w:t>
      </w:r>
      <w:r>
        <w:rPr>
          <w:color w:val="231F20"/>
        </w:rPr>
        <w:t>lënë</w:t>
      </w:r>
      <w:r>
        <w:rPr>
          <w:color w:val="231F20"/>
          <w:spacing w:val="-15"/>
        </w:rPr>
        <w:t> </w:t>
      </w:r>
      <w:r>
        <w:rPr>
          <w:color w:val="231F20"/>
        </w:rPr>
        <w:t>pas</w:t>
      </w:r>
      <w:r>
        <w:rPr>
          <w:color w:val="231F20"/>
          <w:spacing w:val="-15"/>
        </w:rPr>
        <w:t> </w:t>
      </w:r>
      <w:r>
        <w:rPr>
          <w:color w:val="231F20"/>
        </w:rPr>
        <w:t>dore</w:t>
      </w:r>
      <w:r>
        <w:rPr>
          <w:color w:val="231F20"/>
          <w:spacing w:val="-15"/>
        </w:rPr>
        <w:t> </w:t>
      </w:r>
      <w:r>
        <w:rPr>
          <w:color w:val="231F20"/>
        </w:rPr>
        <w:t>zhvillimin</w:t>
      </w:r>
      <w:r>
        <w:rPr>
          <w:color w:val="231F20"/>
          <w:spacing w:val="-15"/>
        </w:rPr>
        <w:t> </w:t>
      </w:r>
      <w:r>
        <w:rPr>
          <w:color w:val="231F20"/>
        </w:rPr>
        <w:t>e</w:t>
      </w:r>
      <w:r>
        <w:rPr>
          <w:color w:val="231F20"/>
          <w:spacing w:val="-15"/>
        </w:rPr>
        <w:t> </w:t>
      </w:r>
      <w:r>
        <w:rPr>
          <w:color w:val="231F20"/>
        </w:rPr>
        <w:t>mësimeve</w:t>
      </w:r>
      <w:r>
        <w:rPr>
          <w:color w:val="231F20"/>
          <w:spacing w:val="-15"/>
        </w:rPr>
        <w:t> </w:t>
      </w:r>
      <w:r>
        <w:rPr>
          <w:color w:val="231F20"/>
        </w:rPr>
        <w:t>me</w:t>
      </w:r>
      <w:r>
        <w:rPr>
          <w:color w:val="231F20"/>
          <w:spacing w:val="-15"/>
        </w:rPr>
        <w:t> </w:t>
      </w:r>
      <w:r>
        <w:rPr>
          <w:color w:val="231F20"/>
        </w:rPr>
        <w:t>nxënësit</w:t>
      </w:r>
      <w:r>
        <w:rPr>
          <w:color w:val="231F20"/>
          <w:spacing w:val="-15"/>
        </w:rPr>
        <w:t> </w:t>
      </w:r>
      <w:r>
        <w:rPr>
          <w:color w:val="231F20"/>
        </w:rPr>
        <w:t>e</w:t>
      </w:r>
      <w:r>
        <w:rPr>
          <w:color w:val="231F20"/>
          <w:spacing w:val="-15"/>
        </w:rPr>
        <w:t> </w:t>
      </w:r>
      <w:r>
        <w:rPr>
          <w:color w:val="231F20"/>
        </w:rPr>
        <w:t>tij. </w:t>
      </w:r>
      <w:r>
        <w:rPr>
          <w:color w:val="231F20"/>
          <w:spacing w:val="-2"/>
        </w:rPr>
        <w:t>Edhe</w:t>
      </w:r>
      <w:r>
        <w:rPr>
          <w:color w:val="231F20"/>
          <w:spacing w:val="-15"/>
        </w:rPr>
        <w:t> </w:t>
      </w:r>
      <w:r>
        <w:rPr>
          <w:color w:val="231F20"/>
          <w:spacing w:val="-2"/>
        </w:rPr>
        <w:t>pse</w:t>
      </w:r>
      <w:r>
        <w:rPr>
          <w:color w:val="231F20"/>
          <w:spacing w:val="-13"/>
        </w:rPr>
        <w:t> </w:t>
      </w:r>
      <w:r>
        <w:rPr>
          <w:color w:val="231F20"/>
          <w:spacing w:val="-2"/>
        </w:rPr>
        <w:t>pjesën</w:t>
      </w:r>
      <w:r>
        <w:rPr>
          <w:color w:val="231F20"/>
          <w:spacing w:val="-13"/>
        </w:rPr>
        <w:t> </w:t>
      </w:r>
      <w:r>
        <w:rPr>
          <w:color w:val="231F20"/>
          <w:spacing w:val="-2"/>
        </w:rPr>
        <w:t>e</w:t>
      </w:r>
      <w:r>
        <w:rPr>
          <w:color w:val="231F20"/>
          <w:spacing w:val="-13"/>
        </w:rPr>
        <w:t> </w:t>
      </w:r>
      <w:r>
        <w:rPr>
          <w:color w:val="231F20"/>
          <w:spacing w:val="-2"/>
        </w:rPr>
        <w:t>mbetur</w:t>
      </w:r>
      <w:r>
        <w:rPr>
          <w:color w:val="231F20"/>
          <w:spacing w:val="-13"/>
        </w:rPr>
        <w:t> </w:t>
      </w:r>
      <w:r>
        <w:rPr>
          <w:color w:val="231F20"/>
          <w:spacing w:val="-2"/>
        </w:rPr>
        <w:t>të</w:t>
      </w:r>
      <w:r>
        <w:rPr>
          <w:color w:val="231F20"/>
          <w:spacing w:val="-13"/>
        </w:rPr>
        <w:t> </w:t>
      </w:r>
      <w:r>
        <w:rPr>
          <w:color w:val="231F20"/>
          <w:spacing w:val="-2"/>
        </w:rPr>
        <w:t>jetës</w:t>
      </w:r>
      <w:r>
        <w:rPr>
          <w:color w:val="231F20"/>
          <w:spacing w:val="-13"/>
        </w:rPr>
        <w:t> </w:t>
      </w:r>
      <w:r>
        <w:rPr>
          <w:color w:val="231F20"/>
          <w:spacing w:val="-2"/>
        </w:rPr>
        <w:t>e</w:t>
      </w:r>
      <w:r>
        <w:rPr>
          <w:color w:val="231F20"/>
          <w:spacing w:val="-13"/>
        </w:rPr>
        <w:t> </w:t>
      </w:r>
      <w:r>
        <w:rPr>
          <w:color w:val="231F20"/>
          <w:spacing w:val="-2"/>
        </w:rPr>
        <w:t>pati</w:t>
      </w:r>
      <w:r>
        <w:rPr>
          <w:color w:val="231F20"/>
          <w:spacing w:val="-13"/>
        </w:rPr>
        <w:t> </w:t>
      </w:r>
      <w:r>
        <w:rPr>
          <w:color w:val="231F20"/>
          <w:spacing w:val="-2"/>
        </w:rPr>
        <w:t>shpenzuar</w:t>
      </w:r>
      <w:r>
        <w:rPr>
          <w:color w:val="231F20"/>
          <w:spacing w:val="-13"/>
        </w:rPr>
        <w:t> </w:t>
      </w:r>
      <w:r>
        <w:rPr>
          <w:color w:val="231F20"/>
          <w:spacing w:val="-2"/>
        </w:rPr>
        <w:t>nëpër</w:t>
      </w:r>
      <w:r>
        <w:rPr>
          <w:color w:val="231F20"/>
          <w:spacing w:val="-13"/>
        </w:rPr>
        <w:t> </w:t>
      </w:r>
      <w:r>
        <w:rPr>
          <w:color w:val="231F20"/>
          <w:spacing w:val="-2"/>
        </w:rPr>
        <w:t>burgje,</w:t>
      </w:r>
      <w:r>
        <w:rPr>
          <w:color w:val="231F20"/>
          <w:spacing w:val="-13"/>
        </w:rPr>
        <w:t> </w:t>
      </w:r>
      <w:r>
        <w:rPr>
          <w:color w:val="231F20"/>
          <w:spacing w:val="-2"/>
        </w:rPr>
        <w:t>gjykata, </w:t>
      </w:r>
      <w:r>
        <w:rPr>
          <w:color w:val="231F20"/>
        </w:rPr>
        <w:t>biruca e internime, vullnetin e tij të lartë nuk e pati humbur kurrë.</w:t>
      </w:r>
    </w:p>
    <w:p>
      <w:pPr>
        <w:pStyle w:val="BodyText"/>
        <w:spacing w:line="261" w:lineRule="auto" w:before="101"/>
        <w:ind w:right="281" w:firstLine="283"/>
      </w:pPr>
      <w:r>
        <w:rPr>
          <w:color w:val="231F20"/>
        </w:rPr>
        <w:t>Ja pra, gjatë kësaj periudhe përgatitjeje, edhe i Dërguari i Allahut (s.a.s.) qe përpjekur vazhdimisht për të mësuar gjuhën e botës shpirtërore, pati kaluar në një komunikim me botën e ndërmjetme, pati kërkuar përmes vetëkontrollit të brendshëm, vëzhgimeve të </w:t>
      </w:r>
      <w:r>
        <w:rPr>
          <w:color w:val="231F20"/>
          <w:spacing w:val="-2"/>
        </w:rPr>
        <w:t>brendshme</w:t>
      </w:r>
      <w:r>
        <w:rPr>
          <w:color w:val="231F20"/>
          <w:spacing w:val="-11"/>
        </w:rPr>
        <w:t> </w:t>
      </w:r>
      <w:r>
        <w:rPr>
          <w:color w:val="231F20"/>
          <w:spacing w:val="-2"/>
        </w:rPr>
        <w:t>dhe</w:t>
      </w:r>
      <w:r>
        <w:rPr>
          <w:color w:val="231F20"/>
          <w:spacing w:val="-11"/>
        </w:rPr>
        <w:t> </w:t>
      </w:r>
      <w:r>
        <w:rPr>
          <w:color w:val="231F20"/>
          <w:spacing w:val="-2"/>
        </w:rPr>
        <w:t>një</w:t>
      </w:r>
      <w:r>
        <w:rPr>
          <w:color w:val="231F20"/>
          <w:spacing w:val="-11"/>
        </w:rPr>
        <w:t> </w:t>
      </w:r>
      <w:r>
        <w:rPr>
          <w:color w:val="231F20"/>
          <w:spacing w:val="-2"/>
        </w:rPr>
        <w:t>lloji</w:t>
      </w:r>
      <w:r>
        <w:rPr>
          <w:color w:val="231F20"/>
          <w:spacing w:val="-11"/>
        </w:rPr>
        <w:t> </w:t>
      </w:r>
      <w:r>
        <w:rPr>
          <w:color w:val="231F20"/>
          <w:spacing w:val="-2"/>
        </w:rPr>
        <w:t>të</w:t>
      </w:r>
      <w:r>
        <w:rPr>
          <w:color w:val="231F20"/>
          <w:spacing w:val="-11"/>
        </w:rPr>
        <w:t> </w:t>
      </w:r>
      <w:r>
        <w:rPr>
          <w:color w:val="231F20"/>
          <w:spacing w:val="-2"/>
        </w:rPr>
        <w:t>vetëveçimit</w:t>
      </w:r>
      <w:r>
        <w:rPr>
          <w:color w:val="231F20"/>
          <w:spacing w:val="-11"/>
        </w:rPr>
        <w:t> </w:t>
      </w:r>
      <w:r>
        <w:rPr>
          <w:color w:val="231F20"/>
          <w:spacing w:val="-2"/>
        </w:rPr>
        <w:t>për</w:t>
      </w:r>
      <w:r>
        <w:rPr>
          <w:color w:val="231F20"/>
          <w:spacing w:val="-11"/>
        </w:rPr>
        <w:t> </w:t>
      </w:r>
      <w:r>
        <w:rPr>
          <w:color w:val="231F20"/>
          <w:spacing w:val="-2"/>
        </w:rPr>
        <w:t>shtigjet</w:t>
      </w:r>
      <w:r>
        <w:rPr>
          <w:color w:val="231F20"/>
          <w:spacing w:val="-11"/>
        </w:rPr>
        <w:t> </w:t>
      </w:r>
      <w:r>
        <w:rPr>
          <w:color w:val="231F20"/>
          <w:spacing w:val="-2"/>
        </w:rPr>
        <w:t>që</w:t>
      </w:r>
      <w:r>
        <w:rPr>
          <w:color w:val="231F20"/>
          <w:spacing w:val="-11"/>
        </w:rPr>
        <w:t> </w:t>
      </w:r>
      <w:r>
        <w:rPr>
          <w:color w:val="231F20"/>
          <w:spacing w:val="-2"/>
        </w:rPr>
        <w:t>do</w:t>
      </w:r>
      <w:r>
        <w:rPr>
          <w:color w:val="231F20"/>
          <w:spacing w:val="-11"/>
        </w:rPr>
        <w:t> </w:t>
      </w:r>
      <w:r>
        <w:rPr>
          <w:color w:val="231F20"/>
          <w:spacing w:val="-2"/>
        </w:rPr>
        <w:t>t’i</w:t>
      </w:r>
      <w:r>
        <w:rPr>
          <w:color w:val="231F20"/>
          <w:spacing w:val="-11"/>
        </w:rPr>
        <w:t> </w:t>
      </w:r>
      <w:r>
        <w:rPr>
          <w:color w:val="231F20"/>
          <w:spacing w:val="-2"/>
        </w:rPr>
        <w:t>mundësonin depërtimin</w:t>
      </w:r>
      <w:r>
        <w:rPr>
          <w:color w:val="231F20"/>
          <w:spacing w:val="-9"/>
        </w:rPr>
        <w:t> </w:t>
      </w:r>
      <w:r>
        <w:rPr>
          <w:color w:val="231F20"/>
          <w:spacing w:val="-2"/>
        </w:rPr>
        <w:t>në</w:t>
      </w:r>
      <w:r>
        <w:rPr>
          <w:color w:val="231F20"/>
          <w:spacing w:val="-9"/>
        </w:rPr>
        <w:t> </w:t>
      </w:r>
      <w:r>
        <w:rPr>
          <w:color w:val="231F20"/>
          <w:spacing w:val="-2"/>
        </w:rPr>
        <w:t>prapaskenën</w:t>
      </w:r>
      <w:r>
        <w:rPr>
          <w:color w:val="231F20"/>
          <w:spacing w:val="-9"/>
        </w:rPr>
        <w:t> </w:t>
      </w:r>
      <w:r>
        <w:rPr>
          <w:color w:val="231F20"/>
          <w:spacing w:val="-2"/>
        </w:rPr>
        <w:t>e</w:t>
      </w:r>
      <w:r>
        <w:rPr>
          <w:color w:val="231F20"/>
          <w:spacing w:val="-9"/>
        </w:rPr>
        <w:t> </w:t>
      </w:r>
      <w:r>
        <w:rPr>
          <w:color w:val="231F20"/>
          <w:spacing w:val="-2"/>
        </w:rPr>
        <w:t>gjërave</w:t>
      </w:r>
      <w:r>
        <w:rPr>
          <w:color w:val="231F20"/>
          <w:spacing w:val="-9"/>
        </w:rPr>
        <w:t> </w:t>
      </w:r>
      <w:r>
        <w:rPr>
          <w:color w:val="231F20"/>
          <w:spacing w:val="-2"/>
        </w:rPr>
        <w:t>dhe,</w:t>
      </w:r>
      <w:r>
        <w:rPr>
          <w:color w:val="231F20"/>
          <w:spacing w:val="-9"/>
        </w:rPr>
        <w:t> </w:t>
      </w:r>
      <w:r>
        <w:rPr>
          <w:color w:val="231F20"/>
          <w:spacing w:val="-2"/>
        </w:rPr>
        <w:t>pas</w:t>
      </w:r>
      <w:r>
        <w:rPr>
          <w:color w:val="231F20"/>
          <w:spacing w:val="-9"/>
        </w:rPr>
        <w:t> </w:t>
      </w:r>
      <w:r>
        <w:rPr>
          <w:color w:val="231F20"/>
          <w:spacing w:val="-2"/>
        </w:rPr>
        <w:t>kësaj</w:t>
      </w:r>
      <w:r>
        <w:rPr>
          <w:color w:val="231F20"/>
          <w:spacing w:val="-9"/>
        </w:rPr>
        <w:t> </w:t>
      </w:r>
      <w:r>
        <w:rPr>
          <w:color w:val="231F20"/>
          <w:spacing w:val="-2"/>
        </w:rPr>
        <w:t>përgatitjeje</w:t>
      </w:r>
      <w:r>
        <w:rPr>
          <w:color w:val="231F20"/>
          <w:spacing w:val="-9"/>
        </w:rPr>
        <w:t> </w:t>
      </w:r>
      <w:r>
        <w:rPr>
          <w:color w:val="231F20"/>
          <w:spacing w:val="-2"/>
        </w:rPr>
        <w:t>të</w:t>
      </w:r>
      <w:r>
        <w:rPr>
          <w:color w:val="231F20"/>
          <w:spacing w:val="-9"/>
        </w:rPr>
        <w:t> </w:t>
      </w:r>
      <w:r>
        <w:rPr>
          <w:color w:val="231F20"/>
          <w:spacing w:val="-2"/>
        </w:rPr>
        <w:t>gjatë, </w:t>
      </w:r>
      <w:r>
        <w:rPr>
          <w:color w:val="231F20"/>
        </w:rPr>
        <w:t>qe nderuar me detyrën e profetësisë.</w:t>
      </w:r>
    </w:p>
    <w:p>
      <w:pPr>
        <w:pStyle w:val="BodyText"/>
        <w:spacing w:line="261" w:lineRule="auto" w:before="108"/>
        <w:ind w:right="277" w:firstLine="283"/>
      </w:pPr>
      <w:r>
        <w:rPr>
          <w:color w:val="231F20"/>
        </w:rPr>
        <w:t>Tani,</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jetë</w:t>
      </w:r>
      <w:r>
        <w:rPr>
          <w:color w:val="231F20"/>
          <w:spacing w:val="-15"/>
        </w:rPr>
        <w:t> </w:t>
      </w:r>
      <w:r>
        <w:rPr>
          <w:color w:val="231F20"/>
        </w:rPr>
        <w:t>e</w:t>
      </w:r>
      <w:r>
        <w:rPr>
          <w:color w:val="231F20"/>
          <w:spacing w:val="-15"/>
        </w:rPr>
        <w:t> </w:t>
      </w:r>
      <w:r>
        <w:rPr>
          <w:color w:val="231F20"/>
        </w:rPr>
        <w:t>papajtueshme</w:t>
      </w:r>
      <w:r>
        <w:rPr>
          <w:color w:val="231F20"/>
          <w:spacing w:val="-15"/>
        </w:rPr>
        <w:t> </w:t>
      </w:r>
      <w:r>
        <w:rPr>
          <w:color w:val="231F20"/>
        </w:rPr>
        <w:t>që</w:t>
      </w:r>
      <w:r>
        <w:rPr>
          <w:color w:val="231F20"/>
          <w:spacing w:val="-15"/>
        </w:rPr>
        <w:t> </w:t>
      </w:r>
      <w:r>
        <w:rPr>
          <w:color w:val="231F20"/>
        </w:rPr>
        <w:t>dikush,</w:t>
      </w:r>
      <w:r>
        <w:rPr>
          <w:color w:val="231F20"/>
          <w:spacing w:val="-15"/>
        </w:rPr>
        <w:t> </w:t>
      </w:r>
      <w:r>
        <w:rPr>
          <w:color w:val="231F20"/>
        </w:rPr>
        <w:t>që</w:t>
      </w:r>
      <w:r>
        <w:rPr>
          <w:color w:val="231F20"/>
          <w:spacing w:val="-15"/>
        </w:rPr>
        <w:t> </w:t>
      </w:r>
      <w:r>
        <w:rPr>
          <w:color w:val="231F20"/>
        </w:rPr>
        <w:t>është</w:t>
      </w:r>
      <w:r>
        <w:rPr>
          <w:color w:val="231F20"/>
          <w:spacing w:val="-15"/>
        </w:rPr>
        <w:t> </w:t>
      </w:r>
      <w:r>
        <w:rPr>
          <w:color w:val="231F20"/>
        </w:rPr>
        <w:t>caktuar</w:t>
      </w:r>
      <w:r>
        <w:rPr>
          <w:color w:val="231F20"/>
          <w:spacing w:val="-15"/>
        </w:rPr>
        <w:t> </w:t>
      </w:r>
      <w:r>
        <w:rPr>
          <w:color w:val="231F20"/>
        </w:rPr>
        <w:t>në</w:t>
      </w:r>
      <w:r>
        <w:rPr>
          <w:color w:val="231F20"/>
          <w:spacing w:val="-15"/>
        </w:rPr>
        <w:t> </w:t>
      </w:r>
      <w:r>
        <w:rPr>
          <w:color w:val="231F20"/>
        </w:rPr>
        <w:t>një detyrë kaq serioze dhe jashtëzakonisht të rëndësishme, të flejë gjatë gjithë</w:t>
      </w:r>
      <w:r>
        <w:rPr>
          <w:color w:val="231F20"/>
          <w:spacing w:val="26"/>
        </w:rPr>
        <w:t> </w:t>
      </w:r>
      <w:r>
        <w:rPr>
          <w:color w:val="231F20"/>
        </w:rPr>
        <w:t>natës.</w:t>
      </w:r>
      <w:r>
        <w:rPr>
          <w:color w:val="231F20"/>
          <w:spacing w:val="26"/>
        </w:rPr>
        <w:t> </w:t>
      </w:r>
      <w:r>
        <w:rPr>
          <w:color w:val="231F20"/>
        </w:rPr>
        <w:t>Për</w:t>
      </w:r>
      <w:r>
        <w:rPr>
          <w:color w:val="231F20"/>
          <w:spacing w:val="26"/>
        </w:rPr>
        <w:t> </w:t>
      </w:r>
      <w:r>
        <w:rPr>
          <w:color w:val="231F20"/>
        </w:rPr>
        <w:t>rrjedhojë,</w:t>
      </w:r>
      <w:r>
        <w:rPr>
          <w:color w:val="231F20"/>
          <w:spacing w:val="26"/>
        </w:rPr>
        <w:t> </w:t>
      </w:r>
      <w:r>
        <w:rPr>
          <w:color w:val="231F20"/>
        </w:rPr>
        <w:t>personi</w:t>
      </w:r>
      <w:r>
        <w:rPr>
          <w:color w:val="231F20"/>
          <w:spacing w:val="26"/>
        </w:rPr>
        <w:t> </w:t>
      </w:r>
      <w:r>
        <w:rPr>
          <w:color w:val="231F20"/>
        </w:rPr>
        <w:t>i</w:t>
      </w:r>
      <w:r>
        <w:rPr>
          <w:color w:val="231F20"/>
          <w:spacing w:val="26"/>
        </w:rPr>
        <w:t> </w:t>
      </w:r>
      <w:r>
        <w:rPr>
          <w:color w:val="231F20"/>
        </w:rPr>
        <w:t>ngarkuar</w:t>
      </w:r>
      <w:r>
        <w:rPr>
          <w:color w:val="231F20"/>
          <w:spacing w:val="26"/>
        </w:rPr>
        <w:t> </w:t>
      </w:r>
      <w:r>
        <w:rPr>
          <w:color w:val="231F20"/>
        </w:rPr>
        <w:t>me</w:t>
      </w:r>
      <w:r>
        <w:rPr>
          <w:color w:val="231F20"/>
          <w:spacing w:val="26"/>
        </w:rPr>
        <w:t> </w:t>
      </w:r>
      <w:r>
        <w:rPr>
          <w:color w:val="231F20"/>
        </w:rPr>
        <w:t>këtë</w:t>
      </w:r>
      <w:r>
        <w:rPr>
          <w:color w:val="231F20"/>
          <w:spacing w:val="26"/>
        </w:rPr>
        <w:t> </w:t>
      </w:r>
      <w:r>
        <w:rPr>
          <w:color w:val="231F20"/>
        </w:rPr>
        <w:t>detyrë</w:t>
      </w:r>
      <w:r>
        <w:rPr>
          <w:color w:val="231F20"/>
          <w:spacing w:val="26"/>
        </w:rPr>
        <w:t> </w:t>
      </w:r>
      <w:r>
        <w:rPr>
          <w:color w:val="231F20"/>
        </w:rPr>
        <w:t>duhet të</w:t>
      </w:r>
      <w:r>
        <w:rPr>
          <w:color w:val="231F20"/>
          <w:spacing w:val="29"/>
        </w:rPr>
        <w:t> </w:t>
      </w:r>
      <w:r>
        <w:rPr>
          <w:color w:val="231F20"/>
        </w:rPr>
        <w:t>ngrihet</w:t>
      </w:r>
      <w:r>
        <w:rPr>
          <w:color w:val="231F20"/>
          <w:spacing w:val="29"/>
        </w:rPr>
        <w:t> </w:t>
      </w:r>
      <w:r>
        <w:rPr>
          <w:color w:val="231F20"/>
        </w:rPr>
        <w:t>natën</w:t>
      </w:r>
      <w:r>
        <w:rPr>
          <w:color w:val="231F20"/>
          <w:spacing w:val="29"/>
        </w:rPr>
        <w:t> </w:t>
      </w:r>
      <w:r>
        <w:rPr>
          <w:color w:val="231F20"/>
        </w:rPr>
        <w:t>dhe</w:t>
      </w:r>
      <w:r>
        <w:rPr>
          <w:color w:val="231F20"/>
          <w:spacing w:val="29"/>
        </w:rPr>
        <w:t> </w:t>
      </w:r>
      <w:r>
        <w:rPr>
          <w:color w:val="231F20"/>
        </w:rPr>
        <w:t>ta</w:t>
      </w:r>
      <w:r>
        <w:rPr>
          <w:color w:val="231F20"/>
          <w:spacing w:val="29"/>
        </w:rPr>
        <w:t> </w:t>
      </w:r>
      <w:r>
        <w:rPr>
          <w:color w:val="231F20"/>
        </w:rPr>
        <w:t>adhurojë</w:t>
      </w:r>
      <w:r>
        <w:rPr>
          <w:color w:val="231F20"/>
          <w:spacing w:val="29"/>
        </w:rPr>
        <w:t> </w:t>
      </w:r>
      <w:r>
        <w:rPr>
          <w:color w:val="231F20"/>
        </w:rPr>
        <w:t>Zotin</w:t>
      </w:r>
      <w:r>
        <w:rPr>
          <w:color w:val="231F20"/>
          <w:spacing w:val="29"/>
        </w:rPr>
        <w:t> </w:t>
      </w:r>
      <w:r>
        <w:rPr>
          <w:color w:val="231F20"/>
        </w:rPr>
        <w:t>e</w:t>
      </w:r>
      <w:r>
        <w:rPr>
          <w:color w:val="231F20"/>
          <w:spacing w:val="29"/>
        </w:rPr>
        <w:t> </w:t>
      </w:r>
      <w:r>
        <w:rPr>
          <w:color w:val="231F20"/>
        </w:rPr>
        <w:t>tij.</w:t>
      </w:r>
      <w:r>
        <w:rPr>
          <w:color w:val="231F20"/>
          <w:spacing w:val="29"/>
        </w:rPr>
        <w:t> </w:t>
      </w:r>
      <w:r>
        <w:rPr>
          <w:color w:val="231F20"/>
        </w:rPr>
        <w:t>Madje</w:t>
      </w:r>
      <w:r>
        <w:rPr>
          <w:color w:val="231F20"/>
          <w:spacing w:val="29"/>
        </w:rPr>
        <w:t> </w:t>
      </w:r>
      <w:r>
        <w:rPr>
          <w:color w:val="231F20"/>
        </w:rPr>
        <w:t>ta</w:t>
      </w:r>
      <w:r>
        <w:rPr>
          <w:color w:val="231F20"/>
          <w:spacing w:val="29"/>
        </w:rPr>
        <w:t> </w:t>
      </w:r>
      <w:r>
        <w:rPr>
          <w:color w:val="231F20"/>
        </w:rPr>
        <w:t>adhurojë</w:t>
      </w:r>
      <w:r>
        <w:rPr>
          <w:color w:val="231F20"/>
          <w:spacing w:val="29"/>
        </w:rPr>
        <w:t> </w:t>
      </w:r>
      <w:r>
        <w:rPr>
          <w:color w:val="231F20"/>
        </w:rPr>
        <w:t>Atë në një mënyrë të atillë, saqë të mos shihet asnjë mospërputhje mes sjelljes e veprimeve të tij përballë Krijuesit dhe detyrës e misionit që bart mbi supe.</w:t>
      </w:r>
    </w:p>
    <w:p>
      <w:pPr>
        <w:spacing w:line="261" w:lineRule="auto" w:before="108"/>
        <w:ind w:left="142" w:right="281" w:firstLine="283"/>
        <w:jc w:val="both"/>
        <w:rPr>
          <w:b/>
          <w:i/>
          <w:sz w:val="24"/>
        </w:rPr>
      </w:pPr>
      <w:r>
        <w:rPr>
          <w:color w:val="231F20"/>
          <w:sz w:val="24"/>
        </w:rPr>
        <w:t>Si një tregues përmbledhës i të gjitha këtyre, Kurani thotë: </w:t>
      </w:r>
      <w:r>
        <w:rPr>
          <w:b/>
          <w:i/>
          <w:color w:val="231F20"/>
          <w:sz w:val="24"/>
        </w:rPr>
        <w:t>“O ti i </w:t>
      </w:r>
      <w:r>
        <w:rPr>
          <w:b/>
          <w:i/>
          <w:color w:val="231F20"/>
          <w:spacing w:val="-2"/>
          <w:sz w:val="24"/>
        </w:rPr>
        <w:t>mbuluar</w:t>
      </w:r>
      <w:r>
        <w:rPr>
          <w:b/>
          <w:i/>
          <w:color w:val="231F20"/>
          <w:spacing w:val="-16"/>
          <w:sz w:val="24"/>
        </w:rPr>
        <w:t> </w:t>
      </w:r>
      <w:r>
        <w:rPr>
          <w:b/>
          <w:i/>
          <w:color w:val="231F20"/>
          <w:spacing w:val="-2"/>
          <w:sz w:val="24"/>
        </w:rPr>
        <w:t>(o</w:t>
      </w:r>
      <w:r>
        <w:rPr>
          <w:b/>
          <w:i/>
          <w:color w:val="231F20"/>
          <w:spacing w:val="-16"/>
          <w:sz w:val="24"/>
        </w:rPr>
        <w:t> </w:t>
      </w:r>
      <w:r>
        <w:rPr>
          <w:b/>
          <w:i/>
          <w:color w:val="231F20"/>
          <w:spacing w:val="-2"/>
          <w:sz w:val="24"/>
        </w:rPr>
        <w:t>Muhamed)!</w:t>
      </w:r>
      <w:r>
        <w:rPr>
          <w:b/>
          <w:i/>
          <w:color w:val="231F20"/>
          <w:spacing w:val="-16"/>
          <w:sz w:val="24"/>
        </w:rPr>
        <w:t> </w:t>
      </w:r>
      <w:r>
        <w:rPr>
          <w:b/>
          <w:i/>
          <w:color w:val="231F20"/>
          <w:spacing w:val="-2"/>
          <w:sz w:val="24"/>
        </w:rPr>
        <w:t>Çohu</w:t>
      </w:r>
      <w:r>
        <w:rPr>
          <w:b/>
          <w:i/>
          <w:color w:val="231F20"/>
          <w:spacing w:val="-16"/>
          <w:sz w:val="24"/>
        </w:rPr>
        <w:t> </w:t>
      </w:r>
      <w:r>
        <w:rPr>
          <w:b/>
          <w:i/>
          <w:color w:val="231F20"/>
          <w:spacing w:val="-2"/>
          <w:sz w:val="24"/>
        </w:rPr>
        <w:t>(të</w:t>
      </w:r>
      <w:r>
        <w:rPr>
          <w:b/>
          <w:i/>
          <w:color w:val="231F20"/>
          <w:spacing w:val="-16"/>
          <w:sz w:val="24"/>
        </w:rPr>
        <w:t> </w:t>
      </w:r>
      <w:r>
        <w:rPr>
          <w:b/>
          <w:i/>
          <w:color w:val="231F20"/>
          <w:spacing w:val="-2"/>
          <w:sz w:val="24"/>
        </w:rPr>
        <w:t>falesh)</w:t>
      </w:r>
      <w:r>
        <w:rPr>
          <w:b/>
          <w:i/>
          <w:color w:val="231F20"/>
          <w:spacing w:val="-16"/>
          <w:sz w:val="24"/>
        </w:rPr>
        <w:t> </w:t>
      </w:r>
      <w:r>
        <w:rPr>
          <w:b/>
          <w:i/>
          <w:color w:val="231F20"/>
          <w:spacing w:val="-2"/>
          <w:sz w:val="24"/>
        </w:rPr>
        <w:t>gjithë</w:t>
      </w:r>
      <w:r>
        <w:rPr>
          <w:b/>
          <w:i/>
          <w:color w:val="231F20"/>
          <w:spacing w:val="-16"/>
          <w:sz w:val="24"/>
        </w:rPr>
        <w:t> </w:t>
      </w:r>
      <w:r>
        <w:rPr>
          <w:b/>
          <w:i/>
          <w:color w:val="231F20"/>
          <w:spacing w:val="-2"/>
          <w:sz w:val="24"/>
        </w:rPr>
        <w:t>natën,</w:t>
      </w:r>
      <w:r>
        <w:rPr>
          <w:b/>
          <w:i/>
          <w:color w:val="231F20"/>
          <w:spacing w:val="-16"/>
          <w:sz w:val="24"/>
        </w:rPr>
        <w:t> </w:t>
      </w:r>
      <w:r>
        <w:rPr>
          <w:b/>
          <w:i/>
          <w:color w:val="231F20"/>
          <w:spacing w:val="-2"/>
          <w:sz w:val="24"/>
        </w:rPr>
        <w:t>përveç</w:t>
      </w:r>
      <w:r>
        <w:rPr>
          <w:b/>
          <w:i/>
          <w:color w:val="231F20"/>
          <w:spacing w:val="-16"/>
          <w:sz w:val="24"/>
        </w:rPr>
        <w:t> </w:t>
      </w:r>
      <w:r>
        <w:rPr>
          <w:b/>
          <w:i/>
          <w:color w:val="231F20"/>
          <w:spacing w:val="-2"/>
          <w:sz w:val="24"/>
        </w:rPr>
        <w:t>një</w:t>
      </w:r>
      <w:r>
        <w:rPr>
          <w:b/>
          <w:i/>
          <w:color w:val="231F20"/>
          <w:spacing w:val="-16"/>
          <w:sz w:val="24"/>
        </w:rPr>
        <w:t> </w:t>
      </w:r>
      <w:r>
        <w:rPr>
          <w:b/>
          <w:i/>
          <w:color w:val="231F20"/>
          <w:spacing w:val="-2"/>
          <w:sz w:val="24"/>
        </w:rPr>
        <w:t>pjese</w:t>
      </w:r>
    </w:p>
    <w:p>
      <w:pPr>
        <w:spacing w:after="0" w:line="261" w:lineRule="auto"/>
        <w:jc w:val="both"/>
        <w:rPr>
          <w:b/>
          <w:i/>
          <w:sz w:val="24"/>
        </w:rPr>
        <w:sectPr>
          <w:pgSz w:w="8400" w:h="11910"/>
          <w:pgMar w:header="810" w:footer="0" w:top="1080" w:bottom="280" w:left="708" w:right="566"/>
        </w:sectPr>
      </w:pPr>
    </w:p>
    <w:p>
      <w:pPr>
        <w:pStyle w:val="Heading7"/>
        <w:spacing w:line="261" w:lineRule="auto" w:before="107"/>
        <w:ind w:firstLine="0"/>
        <w:rPr>
          <w:position w:val="8"/>
          <w:sz w:val="14"/>
        </w:rPr>
      </w:pPr>
      <w:r>
        <w:rPr>
          <w:color w:val="231F20"/>
          <w:spacing w:val="-2"/>
        </w:rPr>
        <w:t>të</w:t>
      </w:r>
      <w:r>
        <w:rPr>
          <w:color w:val="231F20"/>
          <w:spacing w:val="-11"/>
        </w:rPr>
        <w:t> </w:t>
      </w:r>
      <w:r>
        <w:rPr>
          <w:color w:val="231F20"/>
          <w:spacing w:val="-2"/>
        </w:rPr>
        <w:t>saj,</w:t>
      </w:r>
      <w:r>
        <w:rPr>
          <w:color w:val="231F20"/>
          <w:spacing w:val="-11"/>
        </w:rPr>
        <w:t> </w:t>
      </w:r>
      <w:r>
        <w:rPr>
          <w:color w:val="231F20"/>
          <w:spacing w:val="-2"/>
        </w:rPr>
        <w:t>që</w:t>
      </w:r>
      <w:r>
        <w:rPr>
          <w:color w:val="231F20"/>
          <w:spacing w:val="-11"/>
        </w:rPr>
        <w:t> </w:t>
      </w:r>
      <w:r>
        <w:rPr>
          <w:color w:val="231F20"/>
          <w:spacing w:val="-2"/>
        </w:rPr>
        <w:t>është</w:t>
      </w:r>
      <w:r>
        <w:rPr>
          <w:color w:val="231F20"/>
          <w:spacing w:val="-11"/>
        </w:rPr>
        <w:t> </w:t>
      </w:r>
      <w:r>
        <w:rPr>
          <w:color w:val="231F20"/>
          <w:spacing w:val="-2"/>
        </w:rPr>
        <w:t>gjysma,</w:t>
      </w:r>
      <w:r>
        <w:rPr>
          <w:color w:val="231F20"/>
          <w:spacing w:val="-11"/>
        </w:rPr>
        <w:t> </w:t>
      </w:r>
      <w:r>
        <w:rPr>
          <w:color w:val="231F20"/>
          <w:spacing w:val="-2"/>
        </w:rPr>
        <w:t>ose</w:t>
      </w:r>
      <w:r>
        <w:rPr>
          <w:color w:val="231F20"/>
          <w:spacing w:val="-11"/>
        </w:rPr>
        <w:t> </w:t>
      </w:r>
      <w:r>
        <w:rPr>
          <w:color w:val="231F20"/>
          <w:spacing w:val="-2"/>
        </w:rPr>
        <w:t>diçka</w:t>
      </w:r>
      <w:r>
        <w:rPr>
          <w:color w:val="231F20"/>
          <w:spacing w:val="-11"/>
        </w:rPr>
        <w:t> </w:t>
      </w:r>
      <w:r>
        <w:rPr>
          <w:color w:val="231F20"/>
          <w:spacing w:val="-2"/>
        </w:rPr>
        <w:t>më</w:t>
      </w:r>
      <w:r>
        <w:rPr>
          <w:color w:val="231F20"/>
          <w:spacing w:val="-11"/>
        </w:rPr>
        <w:t> </w:t>
      </w:r>
      <w:r>
        <w:rPr>
          <w:color w:val="231F20"/>
          <w:spacing w:val="-2"/>
        </w:rPr>
        <w:t>pak</w:t>
      </w:r>
      <w:r>
        <w:rPr>
          <w:color w:val="231F20"/>
          <w:spacing w:val="-11"/>
        </w:rPr>
        <w:t> </w:t>
      </w:r>
      <w:r>
        <w:rPr>
          <w:color w:val="231F20"/>
          <w:spacing w:val="-2"/>
        </w:rPr>
        <w:t>a</w:t>
      </w:r>
      <w:r>
        <w:rPr>
          <w:color w:val="231F20"/>
          <w:spacing w:val="-11"/>
        </w:rPr>
        <w:t> </w:t>
      </w:r>
      <w:r>
        <w:rPr>
          <w:color w:val="231F20"/>
          <w:spacing w:val="-2"/>
        </w:rPr>
        <w:t>diçka</w:t>
      </w:r>
      <w:r>
        <w:rPr>
          <w:color w:val="231F20"/>
          <w:spacing w:val="-11"/>
        </w:rPr>
        <w:t> </w:t>
      </w:r>
      <w:r>
        <w:rPr>
          <w:color w:val="231F20"/>
          <w:spacing w:val="-2"/>
        </w:rPr>
        <w:t>më</w:t>
      </w:r>
      <w:r>
        <w:rPr>
          <w:color w:val="231F20"/>
          <w:spacing w:val="-11"/>
        </w:rPr>
        <w:t> </w:t>
      </w:r>
      <w:r>
        <w:rPr>
          <w:color w:val="231F20"/>
          <w:spacing w:val="-2"/>
        </w:rPr>
        <w:t>shumë</w:t>
      </w:r>
      <w:r>
        <w:rPr>
          <w:color w:val="231F20"/>
          <w:spacing w:val="-11"/>
        </w:rPr>
        <w:t> </w:t>
      </w:r>
      <w:r>
        <w:rPr>
          <w:color w:val="231F20"/>
          <w:spacing w:val="-2"/>
        </w:rPr>
        <w:t>se</w:t>
      </w:r>
      <w:r>
        <w:rPr>
          <w:color w:val="231F20"/>
          <w:spacing w:val="-11"/>
        </w:rPr>
        <w:t> </w:t>
      </w:r>
      <w:r>
        <w:rPr>
          <w:color w:val="231F20"/>
          <w:spacing w:val="-2"/>
        </w:rPr>
        <w:t>ajo,</w:t>
      </w:r>
      <w:r>
        <w:rPr>
          <w:color w:val="231F20"/>
          <w:spacing w:val="-11"/>
        </w:rPr>
        <w:t> </w:t>
      </w:r>
      <w:r>
        <w:rPr>
          <w:color w:val="231F20"/>
          <w:spacing w:val="-2"/>
        </w:rPr>
        <w:t>dhe </w:t>
      </w:r>
      <w:r>
        <w:rPr>
          <w:color w:val="231F20"/>
        </w:rPr>
        <w:t>lexoje Kuranin ngadalë dhe qartë!”</w:t>
      </w:r>
      <w:r>
        <w:rPr>
          <w:color w:val="231F20"/>
          <w:position w:val="8"/>
          <w:sz w:val="14"/>
        </w:rPr>
        <w:t>331</w:t>
      </w:r>
    </w:p>
    <w:p>
      <w:pPr>
        <w:pStyle w:val="BodyText"/>
        <w:spacing w:line="261" w:lineRule="auto" w:before="112"/>
        <w:ind w:right="281" w:firstLine="283"/>
      </w:pPr>
      <w:r>
        <w:rPr>
          <w:color w:val="231F20"/>
        </w:rPr>
        <w:t>Përse? Sepse një mision i tillë kërkon një jashtëzakonshmëri që i kapërcen normat njerëzore dhe jeta e njerëzve të këtillë brenda kësi jashtëzakonshmërish duhet të vazhdojë gjithmonë. Mirëpo, nëse do duhej</w:t>
      </w:r>
      <w:r>
        <w:rPr>
          <w:color w:val="231F20"/>
          <w:spacing w:val="-12"/>
        </w:rPr>
        <w:t> </w:t>
      </w:r>
      <w:r>
        <w:rPr>
          <w:color w:val="231F20"/>
        </w:rPr>
        <w:t>t’u</w:t>
      </w:r>
      <w:r>
        <w:rPr>
          <w:color w:val="231F20"/>
          <w:spacing w:val="-12"/>
        </w:rPr>
        <w:t> </w:t>
      </w:r>
      <w:r>
        <w:rPr>
          <w:color w:val="231F20"/>
        </w:rPr>
        <w:t>thuhej</w:t>
      </w:r>
      <w:r>
        <w:rPr>
          <w:color w:val="231F20"/>
          <w:spacing w:val="-12"/>
        </w:rPr>
        <w:t> </w:t>
      </w:r>
      <w:r>
        <w:rPr>
          <w:color w:val="231F20"/>
        </w:rPr>
        <w:t>diçka</w:t>
      </w:r>
      <w:r>
        <w:rPr>
          <w:color w:val="231F20"/>
          <w:spacing w:val="-12"/>
        </w:rPr>
        <w:t> </w:t>
      </w:r>
      <w:r>
        <w:rPr>
          <w:color w:val="231F20"/>
        </w:rPr>
        <w:t>në</w:t>
      </w:r>
      <w:r>
        <w:rPr>
          <w:color w:val="231F20"/>
          <w:spacing w:val="-12"/>
        </w:rPr>
        <w:t> </w:t>
      </w:r>
      <w:r>
        <w:rPr>
          <w:color w:val="231F20"/>
        </w:rPr>
        <w:t>lidhje</w:t>
      </w:r>
      <w:r>
        <w:rPr>
          <w:color w:val="231F20"/>
          <w:spacing w:val="-12"/>
        </w:rPr>
        <w:t> </w:t>
      </w:r>
      <w:r>
        <w:rPr>
          <w:color w:val="231F20"/>
        </w:rPr>
        <w:t>me</w:t>
      </w:r>
      <w:r>
        <w:rPr>
          <w:color w:val="231F20"/>
          <w:spacing w:val="-12"/>
        </w:rPr>
        <w:t> </w:t>
      </w:r>
      <w:r>
        <w:rPr>
          <w:color w:val="231F20"/>
        </w:rPr>
        <w:t>këtë</w:t>
      </w:r>
      <w:r>
        <w:rPr>
          <w:color w:val="231F20"/>
          <w:spacing w:val="-12"/>
        </w:rPr>
        <w:t> </w:t>
      </w:r>
      <w:r>
        <w:rPr>
          <w:color w:val="231F20"/>
        </w:rPr>
        <w:t>temë</w:t>
      </w:r>
      <w:r>
        <w:rPr>
          <w:color w:val="231F20"/>
          <w:spacing w:val="-12"/>
        </w:rPr>
        <w:t> </w:t>
      </w:r>
      <w:r>
        <w:rPr>
          <w:color w:val="231F20"/>
        </w:rPr>
        <w:t>njerëzve</w:t>
      </w:r>
      <w:r>
        <w:rPr>
          <w:color w:val="231F20"/>
          <w:spacing w:val="-12"/>
        </w:rPr>
        <w:t> </w:t>
      </w:r>
      <w:r>
        <w:rPr>
          <w:color w:val="231F20"/>
        </w:rPr>
        <w:t>të</w:t>
      </w:r>
      <w:r>
        <w:rPr>
          <w:color w:val="231F20"/>
          <w:spacing w:val="-12"/>
        </w:rPr>
        <w:t> </w:t>
      </w:r>
      <w:r>
        <w:rPr>
          <w:color w:val="231F20"/>
        </w:rPr>
        <w:t>thjeshtë</w:t>
      </w:r>
      <w:r>
        <w:rPr>
          <w:color w:val="231F20"/>
          <w:spacing w:val="-12"/>
        </w:rPr>
        <w:t> </w:t>
      </w:r>
      <w:r>
        <w:rPr>
          <w:color w:val="231F20"/>
        </w:rPr>
        <w:t>si</w:t>
      </w:r>
      <w:r>
        <w:rPr>
          <w:color w:val="231F20"/>
          <w:spacing w:val="-12"/>
        </w:rPr>
        <w:t> </w:t>
      </w:r>
      <w:r>
        <w:rPr>
          <w:color w:val="231F20"/>
        </w:rPr>
        <w:t>ne, ajo</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ishte</w:t>
      </w:r>
      <w:r>
        <w:rPr>
          <w:color w:val="231F20"/>
          <w:spacing w:val="-7"/>
        </w:rPr>
        <w:t> </w:t>
      </w:r>
      <w:r>
        <w:rPr>
          <w:color w:val="231F20"/>
        </w:rPr>
        <w:t>si</w:t>
      </w:r>
      <w:r>
        <w:rPr>
          <w:color w:val="231F20"/>
          <w:spacing w:val="-7"/>
        </w:rPr>
        <w:t> </w:t>
      </w:r>
      <w:r>
        <w:rPr>
          <w:color w:val="231F20"/>
        </w:rPr>
        <w:t>vijon:</w:t>
      </w:r>
      <w:r>
        <w:rPr>
          <w:color w:val="231F20"/>
          <w:spacing w:val="-7"/>
        </w:rPr>
        <w:t> </w:t>
      </w:r>
      <w:r>
        <w:rPr>
          <w:color w:val="231F20"/>
        </w:rPr>
        <w:t>Pas</w:t>
      </w:r>
      <w:r>
        <w:rPr>
          <w:color w:val="231F20"/>
          <w:spacing w:val="-7"/>
        </w:rPr>
        <w:t> </w:t>
      </w:r>
      <w:r>
        <w:rPr>
          <w:color w:val="231F20"/>
        </w:rPr>
        <w:t>faljes</w:t>
      </w:r>
      <w:r>
        <w:rPr>
          <w:color w:val="231F20"/>
          <w:spacing w:val="-7"/>
        </w:rPr>
        <w:t> </w:t>
      </w:r>
      <w:r>
        <w:rPr>
          <w:color w:val="231F20"/>
        </w:rPr>
        <w:t>së</w:t>
      </w:r>
      <w:r>
        <w:rPr>
          <w:color w:val="231F20"/>
          <w:spacing w:val="-7"/>
        </w:rPr>
        <w:t> </w:t>
      </w:r>
      <w:r>
        <w:rPr>
          <w:color w:val="231F20"/>
        </w:rPr>
        <w:t>namazit</w:t>
      </w:r>
      <w:r>
        <w:rPr>
          <w:color w:val="231F20"/>
          <w:spacing w:val="-7"/>
        </w:rPr>
        <w:t> </w:t>
      </w:r>
      <w:r>
        <w:rPr>
          <w:color w:val="231F20"/>
        </w:rPr>
        <w:t>të</w:t>
      </w:r>
      <w:r>
        <w:rPr>
          <w:color w:val="231F20"/>
          <w:spacing w:val="-7"/>
        </w:rPr>
        <w:t> </w:t>
      </w:r>
      <w:r>
        <w:rPr>
          <w:color w:val="231F20"/>
        </w:rPr>
        <w:t>jacisë,</w:t>
      </w:r>
      <w:r>
        <w:rPr>
          <w:color w:val="231F20"/>
          <w:spacing w:val="-7"/>
        </w:rPr>
        <w:t> </w:t>
      </w:r>
      <w:r>
        <w:rPr>
          <w:color w:val="231F20"/>
        </w:rPr>
        <w:t>–</w:t>
      </w:r>
      <w:r>
        <w:rPr>
          <w:color w:val="231F20"/>
          <w:spacing w:val="-7"/>
        </w:rPr>
        <w:t> </w:t>
      </w:r>
      <w:r>
        <w:rPr>
          <w:color w:val="231F20"/>
        </w:rPr>
        <w:t>duke</w:t>
      </w:r>
      <w:r>
        <w:rPr>
          <w:color w:val="231F20"/>
          <w:spacing w:val="-7"/>
        </w:rPr>
        <w:t> </w:t>
      </w:r>
      <w:r>
        <w:rPr>
          <w:color w:val="231F20"/>
        </w:rPr>
        <w:t>përfshirë këtu edhe namazin e vitrit – shkoni të flini me nijetin për t’u ngritur edhe për namazin e sabahut. Atëherë edhe frymëmarrja juaj gjatë gjumit</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quhet</w:t>
      </w:r>
      <w:r>
        <w:rPr>
          <w:color w:val="231F20"/>
          <w:spacing w:val="-4"/>
        </w:rPr>
        <w:t> </w:t>
      </w:r>
      <w:r>
        <w:rPr>
          <w:color w:val="231F20"/>
        </w:rPr>
        <w:t>adhurim.</w:t>
      </w:r>
      <w:r>
        <w:rPr>
          <w:color w:val="231F20"/>
          <w:spacing w:val="-4"/>
        </w:rPr>
        <w:t> </w:t>
      </w:r>
      <w:r>
        <w:rPr>
          <w:color w:val="231F20"/>
        </w:rPr>
        <w:t>Ndërsa</w:t>
      </w:r>
      <w:r>
        <w:rPr>
          <w:color w:val="231F20"/>
          <w:spacing w:val="-4"/>
        </w:rPr>
        <w:t> </w:t>
      </w:r>
      <w:r>
        <w:rPr>
          <w:color w:val="231F20"/>
        </w:rPr>
        <w:t>Profetit</w:t>
      </w:r>
      <w:r>
        <w:rPr>
          <w:color w:val="231F20"/>
          <w:spacing w:val="-4"/>
        </w:rPr>
        <w:t> </w:t>
      </w:r>
      <w:r>
        <w:rPr>
          <w:color w:val="231F20"/>
        </w:rPr>
        <w:t>(s.a.s.),</w:t>
      </w:r>
      <w:r>
        <w:rPr>
          <w:color w:val="231F20"/>
          <w:spacing w:val="-4"/>
        </w:rPr>
        <w:t> </w:t>
      </w:r>
      <w:r>
        <w:rPr>
          <w:color w:val="231F20"/>
        </w:rPr>
        <w:t>Allahu</w:t>
      </w:r>
      <w:r>
        <w:rPr>
          <w:color w:val="231F20"/>
          <w:spacing w:val="-4"/>
        </w:rPr>
        <w:t> </w:t>
      </w:r>
      <w:r>
        <w:rPr>
          <w:color w:val="231F20"/>
        </w:rPr>
        <w:t>i</w:t>
      </w:r>
      <w:r>
        <w:rPr>
          <w:color w:val="231F20"/>
          <w:spacing w:val="-4"/>
        </w:rPr>
        <w:t> </w:t>
      </w:r>
      <w:r>
        <w:rPr>
          <w:color w:val="231F20"/>
        </w:rPr>
        <w:t>drejtohet </w:t>
      </w:r>
      <w:r>
        <w:rPr>
          <w:color w:val="231F20"/>
          <w:spacing w:val="-4"/>
        </w:rPr>
        <w:t>me</w:t>
      </w:r>
      <w:r>
        <w:rPr>
          <w:color w:val="231F20"/>
          <w:spacing w:val="-9"/>
        </w:rPr>
        <w:t> </w:t>
      </w:r>
      <w:r>
        <w:rPr>
          <w:color w:val="231F20"/>
          <w:spacing w:val="-4"/>
        </w:rPr>
        <w:t>fjalët</w:t>
      </w:r>
      <w:r>
        <w:rPr>
          <w:color w:val="231F20"/>
          <w:spacing w:val="-9"/>
        </w:rPr>
        <w:t> </w:t>
      </w:r>
      <w:r>
        <w:rPr>
          <w:b/>
          <w:i/>
          <w:color w:val="231F20"/>
          <w:spacing w:val="-4"/>
        </w:rPr>
        <w:t>“Çohu</w:t>
      </w:r>
      <w:r>
        <w:rPr>
          <w:b/>
          <w:i/>
          <w:color w:val="231F20"/>
          <w:spacing w:val="-10"/>
        </w:rPr>
        <w:t> </w:t>
      </w:r>
      <w:r>
        <w:rPr>
          <w:b/>
          <w:i/>
          <w:color w:val="231F20"/>
          <w:spacing w:val="-4"/>
        </w:rPr>
        <w:t>(të</w:t>
      </w:r>
      <w:r>
        <w:rPr>
          <w:b/>
          <w:i/>
          <w:color w:val="231F20"/>
          <w:spacing w:val="-10"/>
        </w:rPr>
        <w:t> </w:t>
      </w:r>
      <w:r>
        <w:rPr>
          <w:b/>
          <w:i/>
          <w:color w:val="231F20"/>
          <w:spacing w:val="-4"/>
        </w:rPr>
        <w:t>falesh)</w:t>
      </w:r>
      <w:r>
        <w:rPr>
          <w:b/>
          <w:i/>
          <w:color w:val="231F20"/>
          <w:spacing w:val="-10"/>
        </w:rPr>
        <w:t> </w:t>
      </w:r>
      <w:r>
        <w:rPr>
          <w:b/>
          <w:i/>
          <w:color w:val="231F20"/>
          <w:spacing w:val="-4"/>
        </w:rPr>
        <w:t>gjithë</w:t>
      </w:r>
      <w:r>
        <w:rPr>
          <w:b/>
          <w:i/>
          <w:color w:val="231F20"/>
          <w:spacing w:val="-10"/>
        </w:rPr>
        <w:t> </w:t>
      </w:r>
      <w:r>
        <w:rPr>
          <w:b/>
          <w:i/>
          <w:color w:val="231F20"/>
          <w:spacing w:val="-4"/>
        </w:rPr>
        <w:t>natën,</w:t>
      </w:r>
      <w:r>
        <w:rPr>
          <w:b/>
          <w:i/>
          <w:color w:val="231F20"/>
          <w:spacing w:val="-10"/>
        </w:rPr>
        <w:t> </w:t>
      </w:r>
      <w:r>
        <w:rPr>
          <w:b/>
          <w:i/>
          <w:color w:val="231F20"/>
          <w:spacing w:val="-4"/>
        </w:rPr>
        <w:t>përveç</w:t>
      </w:r>
      <w:r>
        <w:rPr>
          <w:b/>
          <w:i/>
          <w:color w:val="231F20"/>
          <w:spacing w:val="-10"/>
        </w:rPr>
        <w:t> </w:t>
      </w:r>
      <w:r>
        <w:rPr>
          <w:b/>
          <w:i/>
          <w:color w:val="231F20"/>
          <w:spacing w:val="-4"/>
        </w:rPr>
        <w:t>një</w:t>
      </w:r>
      <w:r>
        <w:rPr>
          <w:b/>
          <w:i/>
          <w:color w:val="231F20"/>
          <w:spacing w:val="-10"/>
        </w:rPr>
        <w:t> </w:t>
      </w:r>
      <w:r>
        <w:rPr>
          <w:b/>
          <w:i/>
          <w:color w:val="231F20"/>
          <w:spacing w:val="-4"/>
        </w:rPr>
        <w:t>pjese</w:t>
      </w:r>
      <w:r>
        <w:rPr>
          <w:b/>
          <w:i/>
          <w:color w:val="231F20"/>
          <w:spacing w:val="-10"/>
        </w:rPr>
        <w:t> </w:t>
      </w:r>
      <w:r>
        <w:rPr>
          <w:b/>
          <w:i/>
          <w:color w:val="231F20"/>
          <w:spacing w:val="-4"/>
        </w:rPr>
        <w:t>të</w:t>
      </w:r>
      <w:r>
        <w:rPr>
          <w:b/>
          <w:i/>
          <w:color w:val="231F20"/>
          <w:spacing w:val="-10"/>
        </w:rPr>
        <w:t> </w:t>
      </w:r>
      <w:r>
        <w:rPr>
          <w:b/>
          <w:i/>
          <w:color w:val="231F20"/>
          <w:spacing w:val="-4"/>
        </w:rPr>
        <w:t>saj,</w:t>
      </w:r>
      <w:r>
        <w:rPr>
          <w:b/>
          <w:i/>
          <w:color w:val="231F20"/>
          <w:spacing w:val="-10"/>
        </w:rPr>
        <w:t> </w:t>
      </w:r>
      <w:r>
        <w:rPr>
          <w:b/>
          <w:i/>
          <w:color w:val="231F20"/>
          <w:spacing w:val="-4"/>
        </w:rPr>
        <w:t>që</w:t>
      </w:r>
      <w:r>
        <w:rPr>
          <w:b/>
          <w:i/>
          <w:color w:val="231F20"/>
          <w:spacing w:val="-10"/>
        </w:rPr>
        <w:t> </w:t>
      </w:r>
      <w:r>
        <w:rPr>
          <w:b/>
          <w:i/>
          <w:color w:val="231F20"/>
          <w:spacing w:val="-4"/>
        </w:rPr>
        <w:t>është gjysma,</w:t>
      </w:r>
      <w:r>
        <w:rPr>
          <w:b/>
          <w:i/>
          <w:color w:val="231F20"/>
          <w:spacing w:val="-9"/>
        </w:rPr>
        <w:t> </w:t>
      </w:r>
      <w:r>
        <w:rPr>
          <w:b/>
          <w:i/>
          <w:color w:val="231F20"/>
          <w:spacing w:val="-4"/>
        </w:rPr>
        <w:t>ose</w:t>
      </w:r>
      <w:r>
        <w:rPr>
          <w:b/>
          <w:i/>
          <w:color w:val="231F20"/>
          <w:spacing w:val="-9"/>
        </w:rPr>
        <w:t> </w:t>
      </w:r>
      <w:r>
        <w:rPr>
          <w:b/>
          <w:i/>
          <w:color w:val="231F20"/>
          <w:spacing w:val="-4"/>
        </w:rPr>
        <w:t>diçka</w:t>
      </w:r>
      <w:r>
        <w:rPr>
          <w:b/>
          <w:i/>
          <w:color w:val="231F20"/>
          <w:spacing w:val="-9"/>
        </w:rPr>
        <w:t> </w:t>
      </w:r>
      <w:r>
        <w:rPr>
          <w:b/>
          <w:i/>
          <w:color w:val="231F20"/>
          <w:spacing w:val="-4"/>
        </w:rPr>
        <w:t>më</w:t>
      </w:r>
      <w:r>
        <w:rPr>
          <w:b/>
          <w:i/>
          <w:color w:val="231F20"/>
          <w:spacing w:val="-9"/>
        </w:rPr>
        <w:t> </w:t>
      </w:r>
      <w:r>
        <w:rPr>
          <w:b/>
          <w:i/>
          <w:color w:val="231F20"/>
          <w:spacing w:val="-4"/>
        </w:rPr>
        <w:t>pak</w:t>
      </w:r>
      <w:r>
        <w:rPr>
          <w:b/>
          <w:i/>
          <w:color w:val="231F20"/>
          <w:spacing w:val="-9"/>
        </w:rPr>
        <w:t> </w:t>
      </w:r>
      <w:r>
        <w:rPr>
          <w:b/>
          <w:i/>
          <w:color w:val="231F20"/>
          <w:spacing w:val="-4"/>
        </w:rPr>
        <w:t>a</w:t>
      </w:r>
      <w:r>
        <w:rPr>
          <w:b/>
          <w:i/>
          <w:color w:val="231F20"/>
          <w:spacing w:val="-9"/>
        </w:rPr>
        <w:t> </w:t>
      </w:r>
      <w:r>
        <w:rPr>
          <w:b/>
          <w:i/>
          <w:color w:val="231F20"/>
          <w:spacing w:val="-4"/>
        </w:rPr>
        <w:t>diçka</w:t>
      </w:r>
      <w:r>
        <w:rPr>
          <w:b/>
          <w:i/>
          <w:color w:val="231F20"/>
          <w:spacing w:val="-9"/>
        </w:rPr>
        <w:t> </w:t>
      </w:r>
      <w:r>
        <w:rPr>
          <w:b/>
          <w:i/>
          <w:color w:val="231F20"/>
          <w:spacing w:val="-4"/>
        </w:rPr>
        <w:t>më</w:t>
      </w:r>
      <w:r>
        <w:rPr>
          <w:b/>
          <w:i/>
          <w:color w:val="231F20"/>
          <w:spacing w:val="-9"/>
        </w:rPr>
        <w:t> </w:t>
      </w:r>
      <w:r>
        <w:rPr>
          <w:b/>
          <w:i/>
          <w:color w:val="231F20"/>
          <w:spacing w:val="-4"/>
        </w:rPr>
        <w:t>shumë</w:t>
      </w:r>
      <w:r>
        <w:rPr>
          <w:b/>
          <w:i/>
          <w:color w:val="231F20"/>
          <w:spacing w:val="-9"/>
        </w:rPr>
        <w:t> </w:t>
      </w:r>
      <w:r>
        <w:rPr>
          <w:b/>
          <w:i/>
          <w:color w:val="231F20"/>
          <w:spacing w:val="-4"/>
        </w:rPr>
        <w:t>se</w:t>
      </w:r>
      <w:r>
        <w:rPr>
          <w:b/>
          <w:i/>
          <w:color w:val="231F20"/>
          <w:spacing w:val="-9"/>
        </w:rPr>
        <w:t> </w:t>
      </w:r>
      <w:r>
        <w:rPr>
          <w:b/>
          <w:i/>
          <w:color w:val="231F20"/>
          <w:spacing w:val="-4"/>
        </w:rPr>
        <w:t>ajo,</w:t>
      </w:r>
      <w:r>
        <w:rPr>
          <w:b/>
          <w:i/>
          <w:color w:val="231F20"/>
          <w:spacing w:val="-9"/>
        </w:rPr>
        <w:t> </w:t>
      </w:r>
      <w:r>
        <w:rPr>
          <w:b/>
          <w:i/>
          <w:color w:val="231F20"/>
          <w:spacing w:val="-4"/>
        </w:rPr>
        <w:t>dhe</w:t>
      </w:r>
      <w:r>
        <w:rPr>
          <w:b/>
          <w:i/>
          <w:color w:val="231F20"/>
          <w:spacing w:val="-9"/>
        </w:rPr>
        <w:t> </w:t>
      </w:r>
      <w:r>
        <w:rPr>
          <w:b/>
          <w:i/>
          <w:color w:val="231F20"/>
          <w:spacing w:val="-4"/>
        </w:rPr>
        <w:t>lexoje</w:t>
      </w:r>
      <w:r>
        <w:rPr>
          <w:b/>
          <w:i/>
          <w:color w:val="231F20"/>
          <w:spacing w:val="-9"/>
        </w:rPr>
        <w:t> </w:t>
      </w:r>
      <w:r>
        <w:rPr>
          <w:b/>
          <w:i/>
          <w:color w:val="231F20"/>
          <w:spacing w:val="-4"/>
        </w:rPr>
        <w:t>Kuranin </w:t>
      </w:r>
      <w:r>
        <w:rPr>
          <w:b/>
          <w:i/>
          <w:color w:val="231F20"/>
          <w:spacing w:val="-2"/>
        </w:rPr>
        <w:t>ngadalë</w:t>
      </w:r>
      <w:r>
        <w:rPr>
          <w:b/>
          <w:i/>
          <w:color w:val="231F20"/>
          <w:spacing w:val="-13"/>
        </w:rPr>
        <w:t> </w:t>
      </w:r>
      <w:r>
        <w:rPr>
          <w:b/>
          <w:i/>
          <w:color w:val="231F20"/>
          <w:spacing w:val="-2"/>
        </w:rPr>
        <w:t>dhe</w:t>
      </w:r>
      <w:r>
        <w:rPr>
          <w:b/>
          <w:i/>
          <w:color w:val="231F20"/>
          <w:spacing w:val="-13"/>
        </w:rPr>
        <w:t> </w:t>
      </w:r>
      <w:r>
        <w:rPr>
          <w:b/>
          <w:i/>
          <w:color w:val="231F20"/>
          <w:spacing w:val="-2"/>
        </w:rPr>
        <w:t>qartë!”</w:t>
      </w:r>
      <w:r>
        <w:rPr>
          <w:i/>
          <w:color w:val="231F20"/>
          <w:spacing w:val="-2"/>
        </w:rPr>
        <w:t>;</w:t>
      </w:r>
      <w:r>
        <w:rPr>
          <w:i/>
          <w:color w:val="231F20"/>
          <w:spacing w:val="-13"/>
        </w:rPr>
        <w:t> </w:t>
      </w:r>
      <w:r>
        <w:rPr>
          <w:color w:val="231F20"/>
          <w:spacing w:val="-2"/>
        </w:rPr>
        <w:t>sepse</w:t>
      </w:r>
      <w:r>
        <w:rPr>
          <w:color w:val="231F20"/>
          <w:spacing w:val="-13"/>
        </w:rPr>
        <w:t> </w:t>
      </w:r>
      <w:r>
        <w:rPr>
          <w:color w:val="231F20"/>
          <w:spacing w:val="-2"/>
        </w:rPr>
        <w:t>kështu</w:t>
      </w:r>
      <w:r>
        <w:rPr>
          <w:color w:val="231F20"/>
          <w:spacing w:val="-13"/>
        </w:rPr>
        <w:t> </w:t>
      </w:r>
      <w:r>
        <w:rPr>
          <w:color w:val="231F20"/>
          <w:spacing w:val="-2"/>
        </w:rPr>
        <w:t>e</w:t>
      </w:r>
      <w:r>
        <w:rPr>
          <w:color w:val="231F20"/>
          <w:spacing w:val="-13"/>
        </w:rPr>
        <w:t> </w:t>
      </w:r>
      <w:r>
        <w:rPr>
          <w:color w:val="231F20"/>
          <w:spacing w:val="-2"/>
        </w:rPr>
        <w:t>kërkon</w:t>
      </w:r>
      <w:r>
        <w:rPr>
          <w:color w:val="231F20"/>
          <w:spacing w:val="-13"/>
        </w:rPr>
        <w:t> </w:t>
      </w:r>
      <w:r>
        <w:rPr>
          <w:color w:val="231F20"/>
          <w:spacing w:val="-2"/>
        </w:rPr>
        <w:t>misioni</w:t>
      </w:r>
      <w:r>
        <w:rPr>
          <w:color w:val="231F20"/>
          <w:spacing w:val="-12"/>
        </w:rPr>
        <w:t> </w:t>
      </w:r>
      <w:r>
        <w:rPr>
          <w:color w:val="231F20"/>
          <w:spacing w:val="-2"/>
        </w:rPr>
        <w:t>me</w:t>
      </w:r>
      <w:r>
        <w:rPr>
          <w:color w:val="231F20"/>
          <w:spacing w:val="-13"/>
        </w:rPr>
        <w:t> </w:t>
      </w:r>
      <w:r>
        <w:rPr>
          <w:color w:val="231F20"/>
          <w:spacing w:val="-2"/>
        </w:rPr>
        <w:t>të</w:t>
      </w:r>
      <w:r>
        <w:rPr>
          <w:color w:val="231F20"/>
          <w:spacing w:val="-12"/>
        </w:rPr>
        <w:t> </w:t>
      </w:r>
      <w:r>
        <w:rPr>
          <w:color w:val="231F20"/>
          <w:spacing w:val="-2"/>
        </w:rPr>
        <w:t>cilin</w:t>
      </w:r>
      <w:r>
        <w:rPr>
          <w:color w:val="231F20"/>
          <w:spacing w:val="-13"/>
        </w:rPr>
        <w:t> </w:t>
      </w:r>
      <w:r>
        <w:rPr>
          <w:color w:val="231F20"/>
          <w:spacing w:val="-2"/>
        </w:rPr>
        <w:t>Ai</w:t>
      </w:r>
      <w:r>
        <w:rPr>
          <w:color w:val="231F20"/>
          <w:spacing w:val="-12"/>
        </w:rPr>
        <w:t> </w:t>
      </w:r>
      <w:r>
        <w:rPr>
          <w:color w:val="231F20"/>
          <w:spacing w:val="-2"/>
        </w:rPr>
        <w:t>është ngarkuar.</w:t>
      </w:r>
    </w:p>
    <w:p>
      <w:pPr>
        <w:pStyle w:val="BodyText"/>
        <w:spacing w:line="261" w:lineRule="auto" w:before="103"/>
        <w:ind w:right="281" w:firstLine="283"/>
        <w:rPr>
          <w:position w:val="8"/>
          <w:sz w:val="14"/>
        </w:rPr>
      </w:pPr>
      <w:r>
        <w:rPr>
          <w:color w:val="231F20"/>
        </w:rPr>
        <w:t>Fjala</w:t>
      </w:r>
      <w:r>
        <w:rPr>
          <w:i/>
          <w:color w:val="231F20"/>
        </w:rPr>
        <w:t>“nisfehu”</w:t>
      </w:r>
      <w:r>
        <w:rPr>
          <w:i/>
          <w:color w:val="231F20"/>
          <w:spacing w:val="-5"/>
        </w:rPr>
        <w:t> </w:t>
      </w:r>
      <w:r>
        <w:rPr>
          <w:color w:val="231F20"/>
        </w:rPr>
        <w:t>,</w:t>
      </w:r>
      <w:r>
        <w:rPr>
          <w:color w:val="231F20"/>
          <w:spacing w:val="-5"/>
        </w:rPr>
        <w:t> </w:t>
      </w:r>
      <w:r>
        <w:rPr>
          <w:color w:val="231F20"/>
        </w:rPr>
        <w:t>që</w:t>
      </w:r>
      <w:r>
        <w:rPr>
          <w:color w:val="231F20"/>
          <w:spacing w:val="-5"/>
        </w:rPr>
        <w:t> </w:t>
      </w:r>
      <w:r>
        <w:rPr>
          <w:color w:val="231F20"/>
        </w:rPr>
        <w:t>kalon</w:t>
      </w:r>
      <w:r>
        <w:rPr>
          <w:color w:val="231F20"/>
          <w:spacing w:val="-5"/>
        </w:rPr>
        <w:t> </w:t>
      </w:r>
      <w:r>
        <w:rPr>
          <w:color w:val="231F20"/>
        </w:rPr>
        <w:t>në</w:t>
      </w:r>
      <w:r>
        <w:rPr>
          <w:color w:val="231F20"/>
          <w:spacing w:val="-5"/>
        </w:rPr>
        <w:t> </w:t>
      </w:r>
      <w:r>
        <w:rPr>
          <w:color w:val="231F20"/>
        </w:rPr>
        <w:t>njërin</w:t>
      </w:r>
      <w:r>
        <w:rPr>
          <w:color w:val="231F20"/>
          <w:spacing w:val="-5"/>
        </w:rPr>
        <w:t> </w:t>
      </w:r>
      <w:r>
        <w:rPr>
          <w:color w:val="231F20"/>
        </w:rPr>
        <w:t>nga</w:t>
      </w:r>
      <w:r>
        <w:rPr>
          <w:color w:val="231F20"/>
          <w:spacing w:val="-5"/>
        </w:rPr>
        <w:t> </w:t>
      </w:r>
      <w:r>
        <w:rPr>
          <w:color w:val="231F20"/>
        </w:rPr>
        <w:t>ajetet</w:t>
      </w:r>
      <w:r>
        <w:rPr>
          <w:color w:val="231F20"/>
          <w:spacing w:val="-5"/>
        </w:rPr>
        <w:t> </w:t>
      </w:r>
      <w:r>
        <w:rPr>
          <w:color w:val="231F20"/>
        </w:rPr>
        <w:t>e</w:t>
      </w:r>
      <w:r>
        <w:rPr>
          <w:color w:val="231F20"/>
          <w:spacing w:val="-5"/>
        </w:rPr>
        <w:t> </w:t>
      </w:r>
      <w:r>
        <w:rPr>
          <w:color w:val="231F20"/>
        </w:rPr>
        <w:t>sipërpërmendur,</w:t>
      </w:r>
      <w:r>
        <w:rPr>
          <w:color w:val="231F20"/>
          <w:spacing w:val="-5"/>
        </w:rPr>
        <w:t> </w:t>
      </w:r>
      <w:r>
        <w:rPr>
          <w:color w:val="231F20"/>
        </w:rPr>
        <w:t>do të thotë gjysma e natës. Kurse në vazhdim të ajetit, zë vend urdhri i Allahut për ta zvogëluar ose rritur pak këtë. Nata llogaritet kështu: Për shembull, nëse dielli lind në gjashtë të mëngjesit dhe perëndon</w:t>
      </w:r>
      <w:r>
        <w:rPr>
          <w:color w:val="231F20"/>
          <w:spacing w:val="80"/>
        </w:rPr>
        <w:t> </w:t>
      </w:r>
      <w:r>
        <w:rPr>
          <w:color w:val="231F20"/>
        </w:rPr>
        <w:t>në gjashtë të pasdites, i bie që e gjithë nata të jetë dymbëdhjetë orë. Rrjedhimisht,</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thotë</w:t>
      </w:r>
      <w:r>
        <w:rPr>
          <w:color w:val="231F20"/>
          <w:spacing w:val="-2"/>
        </w:rPr>
        <w:t> </w:t>
      </w:r>
      <w:r>
        <w:rPr>
          <w:color w:val="231F20"/>
        </w:rPr>
        <w:t>se,</w:t>
      </w:r>
      <w:r>
        <w:rPr>
          <w:color w:val="231F20"/>
          <w:spacing w:val="-2"/>
        </w:rPr>
        <w:t> </w:t>
      </w:r>
      <w:r>
        <w:rPr>
          <w:color w:val="231F20"/>
        </w:rPr>
        <w:t>në</w:t>
      </w:r>
      <w:r>
        <w:rPr>
          <w:color w:val="231F20"/>
          <w:spacing w:val="-2"/>
        </w:rPr>
        <w:t> </w:t>
      </w:r>
      <w:r>
        <w:rPr>
          <w:color w:val="231F20"/>
        </w:rPr>
        <w:t>këtë</w:t>
      </w:r>
      <w:r>
        <w:rPr>
          <w:color w:val="231F20"/>
          <w:spacing w:val="-2"/>
        </w:rPr>
        <w:t> </w:t>
      </w:r>
      <w:r>
        <w:rPr>
          <w:color w:val="231F20"/>
        </w:rPr>
        <w:t>rast,</w:t>
      </w:r>
      <w:r>
        <w:rPr>
          <w:color w:val="231F20"/>
          <w:spacing w:val="-2"/>
        </w:rPr>
        <w:t> </w:t>
      </w:r>
      <w:r>
        <w:rPr>
          <w:color w:val="231F20"/>
        </w:rPr>
        <w:t>gjysma</w:t>
      </w:r>
      <w:r>
        <w:rPr>
          <w:color w:val="231F20"/>
          <w:spacing w:val="-2"/>
        </w:rPr>
        <w:t> </w:t>
      </w:r>
      <w:r>
        <w:rPr>
          <w:color w:val="231F20"/>
        </w:rPr>
        <w:t>e</w:t>
      </w:r>
      <w:r>
        <w:rPr>
          <w:color w:val="231F20"/>
          <w:spacing w:val="-2"/>
        </w:rPr>
        <w:t> </w:t>
      </w:r>
      <w:r>
        <w:rPr>
          <w:color w:val="231F20"/>
        </w:rPr>
        <w:t>natës</w:t>
      </w:r>
      <w:r>
        <w:rPr>
          <w:color w:val="231F20"/>
          <w:spacing w:val="-2"/>
        </w:rPr>
        <w:t> </w:t>
      </w:r>
      <w:r>
        <w:rPr>
          <w:color w:val="231F20"/>
        </w:rPr>
        <w:t>është</w:t>
      </w:r>
      <w:r>
        <w:rPr>
          <w:color w:val="231F20"/>
          <w:spacing w:val="-2"/>
        </w:rPr>
        <w:t> </w:t>
      </w:r>
      <w:r>
        <w:rPr>
          <w:color w:val="231F20"/>
        </w:rPr>
        <w:t>gjashtë orë.</w:t>
      </w:r>
      <w:r>
        <w:rPr>
          <w:color w:val="231F20"/>
          <w:spacing w:val="-5"/>
        </w:rPr>
        <w:t> </w:t>
      </w:r>
      <w:r>
        <w:rPr>
          <w:color w:val="231F20"/>
        </w:rPr>
        <w:t>Diçka</w:t>
      </w:r>
      <w:r>
        <w:rPr>
          <w:color w:val="231F20"/>
          <w:spacing w:val="-5"/>
        </w:rPr>
        <w:t> </w:t>
      </w:r>
      <w:r>
        <w:rPr>
          <w:color w:val="231F20"/>
        </w:rPr>
        <w:t>më</w:t>
      </w:r>
      <w:r>
        <w:rPr>
          <w:color w:val="231F20"/>
          <w:spacing w:val="-5"/>
        </w:rPr>
        <w:t> </w:t>
      </w:r>
      <w:r>
        <w:rPr>
          <w:color w:val="231F20"/>
        </w:rPr>
        <w:t>pak</w:t>
      </w:r>
      <w:r>
        <w:rPr>
          <w:color w:val="231F20"/>
          <w:spacing w:val="-5"/>
        </w:rPr>
        <w:t> </w:t>
      </w:r>
      <w:r>
        <w:rPr>
          <w:color w:val="231F20"/>
        </w:rPr>
        <w:t>se</w:t>
      </w:r>
      <w:r>
        <w:rPr>
          <w:color w:val="231F20"/>
          <w:spacing w:val="-5"/>
        </w:rPr>
        <w:t> </w:t>
      </w:r>
      <w:r>
        <w:rPr>
          <w:color w:val="231F20"/>
        </w:rPr>
        <w:t>gjysma</w:t>
      </w:r>
      <w:r>
        <w:rPr>
          <w:color w:val="231F20"/>
          <w:spacing w:val="-5"/>
        </w:rPr>
        <w:t> </w:t>
      </w:r>
      <w:r>
        <w:rPr>
          <w:color w:val="231F20"/>
        </w:rPr>
        <w:t>i</w:t>
      </w:r>
      <w:r>
        <w:rPr>
          <w:color w:val="231F20"/>
          <w:spacing w:val="-5"/>
        </w:rPr>
        <w:t> </w:t>
      </w:r>
      <w:r>
        <w:rPr>
          <w:color w:val="231F20"/>
        </w:rPr>
        <w:t>bie</w:t>
      </w:r>
      <w:r>
        <w:rPr>
          <w:color w:val="231F20"/>
          <w:spacing w:val="-5"/>
        </w:rPr>
        <w:t> </w:t>
      </w:r>
      <w:r>
        <w:rPr>
          <w:color w:val="231F20"/>
        </w:rPr>
        <w:t>të</w:t>
      </w:r>
      <w:r>
        <w:rPr>
          <w:color w:val="231F20"/>
          <w:spacing w:val="-5"/>
        </w:rPr>
        <w:t> </w:t>
      </w:r>
      <w:r>
        <w:rPr>
          <w:color w:val="231F20"/>
        </w:rPr>
        <w:t>jetë</w:t>
      </w:r>
      <w:r>
        <w:rPr>
          <w:color w:val="231F20"/>
          <w:spacing w:val="-5"/>
        </w:rPr>
        <w:t> </w:t>
      </w:r>
      <w:r>
        <w:rPr>
          <w:color w:val="231F20"/>
        </w:rPr>
        <w:t>rreth</w:t>
      </w:r>
      <w:r>
        <w:rPr>
          <w:color w:val="231F20"/>
          <w:spacing w:val="-5"/>
        </w:rPr>
        <w:t> </w:t>
      </w:r>
      <w:r>
        <w:rPr>
          <w:color w:val="231F20"/>
        </w:rPr>
        <w:t>4-5</w:t>
      </w:r>
      <w:r>
        <w:rPr>
          <w:color w:val="231F20"/>
          <w:spacing w:val="-5"/>
        </w:rPr>
        <w:t> </w:t>
      </w:r>
      <w:r>
        <w:rPr>
          <w:color w:val="231F20"/>
        </w:rPr>
        <w:t>orë,</w:t>
      </w:r>
      <w:r>
        <w:rPr>
          <w:color w:val="231F20"/>
          <w:spacing w:val="-5"/>
        </w:rPr>
        <w:t> </w:t>
      </w:r>
      <w:r>
        <w:rPr>
          <w:color w:val="231F20"/>
        </w:rPr>
        <w:t>kurse</w:t>
      </w:r>
      <w:r>
        <w:rPr>
          <w:color w:val="231F20"/>
          <w:spacing w:val="-5"/>
        </w:rPr>
        <w:t> </w:t>
      </w:r>
      <w:r>
        <w:rPr>
          <w:color w:val="231F20"/>
        </w:rPr>
        <w:t>diçka</w:t>
      </w:r>
      <w:r>
        <w:rPr>
          <w:color w:val="231F20"/>
          <w:spacing w:val="-5"/>
        </w:rPr>
        <w:t> </w:t>
      </w:r>
      <w:r>
        <w:rPr>
          <w:color w:val="231F20"/>
        </w:rPr>
        <w:t>më shumë se gjysma mund të llogaritet si 6,5-7 orë. Duke filluar që nga dita</w:t>
      </w:r>
      <w:r>
        <w:rPr>
          <w:color w:val="231F20"/>
          <w:spacing w:val="-3"/>
        </w:rPr>
        <w:t> </w:t>
      </w:r>
      <w:r>
        <w:rPr>
          <w:color w:val="231F20"/>
        </w:rPr>
        <w:t>kur</w:t>
      </w:r>
      <w:r>
        <w:rPr>
          <w:color w:val="231F20"/>
          <w:spacing w:val="-3"/>
        </w:rPr>
        <w:t> </w:t>
      </w:r>
      <w:r>
        <w:rPr>
          <w:color w:val="231F20"/>
        </w:rPr>
        <w:t>iu</w:t>
      </w:r>
      <w:r>
        <w:rPr>
          <w:color w:val="231F20"/>
          <w:spacing w:val="-3"/>
        </w:rPr>
        <w:t> </w:t>
      </w:r>
      <w:r>
        <w:rPr>
          <w:color w:val="231F20"/>
        </w:rPr>
        <w:t>kthye</w:t>
      </w:r>
      <w:r>
        <w:rPr>
          <w:color w:val="231F20"/>
          <w:spacing w:val="-3"/>
        </w:rPr>
        <w:t> </w:t>
      </w:r>
      <w:r>
        <w:rPr>
          <w:color w:val="231F20"/>
        </w:rPr>
        <w:t>pafundësisë</w:t>
      </w:r>
      <w:r>
        <w:rPr>
          <w:color w:val="231F20"/>
          <w:spacing w:val="-3"/>
        </w:rPr>
        <w:t> </w:t>
      </w:r>
      <w:r>
        <w:rPr>
          <w:color w:val="231F20"/>
        </w:rPr>
        <w:t>me</w:t>
      </w:r>
      <w:r>
        <w:rPr>
          <w:color w:val="231F20"/>
          <w:spacing w:val="-3"/>
        </w:rPr>
        <w:t> </w:t>
      </w:r>
      <w:r>
        <w:rPr>
          <w:color w:val="231F20"/>
        </w:rPr>
        <w:t>spektrat</w:t>
      </w:r>
      <w:r>
        <w:rPr>
          <w:color w:val="231F20"/>
          <w:spacing w:val="-3"/>
        </w:rPr>
        <w:t> </w:t>
      </w:r>
      <w:r>
        <w:rPr>
          <w:color w:val="231F20"/>
        </w:rPr>
        <w:t>e</w:t>
      </w:r>
      <w:r>
        <w:rPr>
          <w:color w:val="231F20"/>
          <w:spacing w:val="-3"/>
        </w:rPr>
        <w:t> </w:t>
      </w:r>
      <w:r>
        <w:rPr>
          <w:color w:val="231F20"/>
        </w:rPr>
        <w:t>parë</w:t>
      </w:r>
      <w:r>
        <w:rPr>
          <w:color w:val="231F20"/>
          <w:spacing w:val="-3"/>
        </w:rPr>
        <w:t> </w:t>
      </w:r>
      <w:r>
        <w:rPr>
          <w:color w:val="231F20"/>
        </w:rPr>
        <w:t>të</w:t>
      </w:r>
      <w:r>
        <w:rPr>
          <w:color w:val="231F20"/>
          <w:spacing w:val="-3"/>
        </w:rPr>
        <w:t> </w:t>
      </w:r>
      <w:r>
        <w:rPr>
          <w:color w:val="231F20"/>
        </w:rPr>
        <w:t>shpalljes</w:t>
      </w:r>
      <w:r>
        <w:rPr>
          <w:color w:val="231F20"/>
          <w:spacing w:val="-3"/>
        </w:rPr>
        <w:t> </w:t>
      </w:r>
      <w:r>
        <w:rPr>
          <w:color w:val="231F20"/>
        </w:rPr>
        <w:t>hyjnore,</w:t>
      </w:r>
      <w:r>
        <w:rPr>
          <w:color w:val="231F20"/>
          <w:spacing w:val="-3"/>
        </w:rPr>
        <w:t> </w:t>
      </w:r>
      <w:r>
        <w:rPr>
          <w:color w:val="231F20"/>
        </w:rPr>
        <w:t>i </w:t>
      </w:r>
      <w:r>
        <w:rPr>
          <w:color w:val="231F20"/>
          <w:spacing w:val="-2"/>
        </w:rPr>
        <w:t>Dërguari</w:t>
      </w:r>
      <w:r>
        <w:rPr>
          <w:color w:val="231F20"/>
          <w:spacing w:val="-13"/>
        </w:rPr>
        <w:t> </w:t>
      </w:r>
      <w:r>
        <w:rPr>
          <w:color w:val="231F20"/>
          <w:spacing w:val="-2"/>
        </w:rPr>
        <w:t>i</w:t>
      </w:r>
      <w:r>
        <w:rPr>
          <w:color w:val="231F20"/>
          <w:spacing w:val="-13"/>
        </w:rPr>
        <w:t> </w:t>
      </w:r>
      <w:r>
        <w:rPr>
          <w:color w:val="231F20"/>
          <w:spacing w:val="-2"/>
        </w:rPr>
        <w:t>Allahut</w:t>
      </w:r>
      <w:r>
        <w:rPr>
          <w:color w:val="231F20"/>
          <w:spacing w:val="-13"/>
        </w:rPr>
        <w:t> </w:t>
      </w:r>
      <w:r>
        <w:rPr>
          <w:color w:val="231F20"/>
          <w:spacing w:val="-2"/>
        </w:rPr>
        <w:t>(s.a.s.)</w:t>
      </w:r>
      <w:r>
        <w:rPr>
          <w:color w:val="231F20"/>
          <w:spacing w:val="-13"/>
        </w:rPr>
        <w:t> </w:t>
      </w:r>
      <w:r>
        <w:rPr>
          <w:color w:val="231F20"/>
          <w:spacing w:val="-2"/>
        </w:rPr>
        <w:t>e</w:t>
      </w:r>
      <w:r>
        <w:rPr>
          <w:color w:val="231F20"/>
          <w:spacing w:val="-13"/>
        </w:rPr>
        <w:t> </w:t>
      </w:r>
      <w:r>
        <w:rPr>
          <w:color w:val="231F20"/>
          <w:spacing w:val="-2"/>
        </w:rPr>
        <w:t>vazhdoi</w:t>
      </w:r>
      <w:r>
        <w:rPr>
          <w:color w:val="231F20"/>
          <w:spacing w:val="-13"/>
        </w:rPr>
        <w:t> </w:t>
      </w:r>
      <w:r>
        <w:rPr>
          <w:color w:val="231F20"/>
          <w:spacing w:val="-2"/>
        </w:rPr>
        <w:t>jetën</w:t>
      </w:r>
      <w:r>
        <w:rPr>
          <w:color w:val="231F20"/>
          <w:spacing w:val="-13"/>
        </w:rPr>
        <w:t> </w:t>
      </w:r>
      <w:r>
        <w:rPr>
          <w:color w:val="231F20"/>
          <w:spacing w:val="-2"/>
        </w:rPr>
        <w:t>e</w:t>
      </w:r>
      <w:r>
        <w:rPr>
          <w:color w:val="231F20"/>
          <w:spacing w:val="-13"/>
        </w:rPr>
        <w:t> </w:t>
      </w:r>
      <w:r>
        <w:rPr>
          <w:color w:val="231F20"/>
          <w:spacing w:val="-2"/>
        </w:rPr>
        <w:t>Tij</w:t>
      </w:r>
      <w:r>
        <w:rPr>
          <w:color w:val="231F20"/>
          <w:spacing w:val="-13"/>
        </w:rPr>
        <w:t> </w:t>
      </w:r>
      <w:r>
        <w:rPr>
          <w:color w:val="231F20"/>
          <w:spacing w:val="-2"/>
        </w:rPr>
        <w:t>të</w:t>
      </w:r>
      <w:r>
        <w:rPr>
          <w:color w:val="231F20"/>
          <w:spacing w:val="-13"/>
        </w:rPr>
        <w:t> </w:t>
      </w:r>
      <w:r>
        <w:rPr>
          <w:color w:val="231F20"/>
          <w:spacing w:val="-2"/>
        </w:rPr>
        <w:t>adhurimeve</w:t>
      </w:r>
      <w:r>
        <w:rPr>
          <w:color w:val="231F20"/>
          <w:spacing w:val="-13"/>
        </w:rPr>
        <w:t> </w:t>
      </w:r>
      <w:r>
        <w:rPr>
          <w:color w:val="231F20"/>
          <w:spacing w:val="-2"/>
        </w:rPr>
        <w:t>po</w:t>
      </w:r>
      <w:r>
        <w:rPr>
          <w:color w:val="231F20"/>
          <w:spacing w:val="-13"/>
        </w:rPr>
        <w:t> </w:t>
      </w:r>
      <w:r>
        <w:rPr>
          <w:color w:val="231F20"/>
          <w:spacing w:val="-2"/>
        </w:rPr>
        <w:t>në</w:t>
      </w:r>
      <w:r>
        <w:rPr>
          <w:color w:val="231F20"/>
          <w:spacing w:val="-13"/>
        </w:rPr>
        <w:t> </w:t>
      </w:r>
      <w:r>
        <w:rPr>
          <w:color w:val="231F20"/>
          <w:spacing w:val="-2"/>
        </w:rPr>
        <w:t>këtë </w:t>
      </w:r>
      <w:r>
        <w:rPr>
          <w:color w:val="231F20"/>
        </w:rPr>
        <w:t>masë</w:t>
      </w:r>
      <w:r>
        <w:rPr>
          <w:color w:val="231F20"/>
          <w:spacing w:val="-12"/>
        </w:rPr>
        <w:t> </w:t>
      </w:r>
      <w:r>
        <w:rPr>
          <w:color w:val="231F20"/>
        </w:rPr>
        <w:t>deri</w:t>
      </w:r>
      <w:r>
        <w:rPr>
          <w:color w:val="231F20"/>
          <w:spacing w:val="-12"/>
        </w:rPr>
        <w:t> </w:t>
      </w:r>
      <w:r>
        <w:rPr>
          <w:color w:val="231F20"/>
        </w:rPr>
        <w:t>në</w:t>
      </w:r>
      <w:r>
        <w:rPr>
          <w:color w:val="231F20"/>
          <w:spacing w:val="-12"/>
        </w:rPr>
        <w:t> </w:t>
      </w:r>
      <w:r>
        <w:rPr>
          <w:color w:val="231F20"/>
        </w:rPr>
        <w:t>periudhën</w:t>
      </w:r>
      <w:r>
        <w:rPr>
          <w:color w:val="231F20"/>
          <w:spacing w:val="-12"/>
        </w:rPr>
        <w:t> </w:t>
      </w:r>
      <w:r>
        <w:rPr>
          <w:color w:val="231F20"/>
        </w:rPr>
        <w:t>e</w:t>
      </w:r>
      <w:r>
        <w:rPr>
          <w:color w:val="231F20"/>
          <w:spacing w:val="-12"/>
        </w:rPr>
        <w:t> </w:t>
      </w:r>
      <w:r>
        <w:rPr>
          <w:color w:val="231F20"/>
        </w:rPr>
        <w:t>pleqërisë</w:t>
      </w:r>
      <w:r>
        <w:rPr>
          <w:color w:val="231F20"/>
          <w:spacing w:val="-12"/>
        </w:rPr>
        <w:t> </w:t>
      </w:r>
      <w:r>
        <w:rPr>
          <w:color w:val="231F20"/>
        </w:rPr>
        <w:t>së</w:t>
      </w:r>
      <w:r>
        <w:rPr>
          <w:color w:val="231F20"/>
          <w:spacing w:val="-12"/>
        </w:rPr>
        <w:t> </w:t>
      </w:r>
      <w:r>
        <w:rPr>
          <w:color w:val="231F20"/>
        </w:rPr>
        <w:t>Tij,</w:t>
      </w:r>
      <w:r>
        <w:rPr>
          <w:color w:val="231F20"/>
          <w:spacing w:val="-12"/>
        </w:rPr>
        <w:t> </w:t>
      </w:r>
      <w:r>
        <w:rPr>
          <w:color w:val="231F20"/>
        </w:rPr>
        <w:t>madje,</w:t>
      </w:r>
      <w:r>
        <w:rPr>
          <w:color w:val="231F20"/>
          <w:spacing w:val="-12"/>
        </w:rPr>
        <w:t> </w:t>
      </w:r>
      <w:r>
        <w:rPr>
          <w:color w:val="231F20"/>
        </w:rPr>
        <w:t>deri</w:t>
      </w:r>
      <w:r>
        <w:rPr>
          <w:color w:val="231F20"/>
          <w:spacing w:val="-12"/>
        </w:rPr>
        <w:t> </w:t>
      </w:r>
      <w:r>
        <w:rPr>
          <w:color w:val="231F20"/>
        </w:rPr>
        <w:t>në</w:t>
      </w:r>
      <w:r>
        <w:rPr>
          <w:color w:val="231F20"/>
          <w:spacing w:val="-12"/>
        </w:rPr>
        <w:t> </w:t>
      </w:r>
      <w:r>
        <w:rPr>
          <w:color w:val="231F20"/>
        </w:rPr>
        <w:t>çastet</w:t>
      </w:r>
      <w:r>
        <w:rPr>
          <w:color w:val="231F20"/>
          <w:spacing w:val="-12"/>
        </w:rPr>
        <w:t> </w:t>
      </w:r>
      <w:r>
        <w:rPr>
          <w:color w:val="231F20"/>
        </w:rPr>
        <w:t>e</w:t>
      </w:r>
      <w:r>
        <w:rPr>
          <w:color w:val="231F20"/>
          <w:spacing w:val="-12"/>
        </w:rPr>
        <w:t> </w:t>
      </w:r>
      <w:r>
        <w:rPr>
          <w:color w:val="231F20"/>
        </w:rPr>
        <w:t>fundit të jetës së Tij të lartë. Gjatë natës, Ai falte namaz derisa i ënjteshin këmbët;</w:t>
      </w:r>
      <w:r>
        <w:rPr>
          <w:color w:val="231F20"/>
          <w:spacing w:val="-11"/>
        </w:rPr>
        <w:t> </w:t>
      </w:r>
      <w:r>
        <w:rPr>
          <w:color w:val="231F20"/>
        </w:rPr>
        <w:t>nëse</w:t>
      </w:r>
      <w:r>
        <w:rPr>
          <w:color w:val="231F20"/>
          <w:spacing w:val="-11"/>
        </w:rPr>
        <w:t> </w:t>
      </w:r>
      <w:r>
        <w:rPr>
          <w:color w:val="231F20"/>
        </w:rPr>
        <w:t>ndodhte</w:t>
      </w:r>
      <w:r>
        <w:rPr>
          <w:color w:val="231F20"/>
          <w:spacing w:val="-11"/>
        </w:rPr>
        <w:t> </w:t>
      </w:r>
      <w:r>
        <w:rPr>
          <w:color w:val="231F20"/>
        </w:rPr>
        <w:t>që,</w:t>
      </w:r>
      <w:r>
        <w:rPr>
          <w:color w:val="231F20"/>
          <w:spacing w:val="-11"/>
        </w:rPr>
        <w:t> </w:t>
      </w:r>
      <w:r>
        <w:rPr>
          <w:color w:val="231F20"/>
        </w:rPr>
        <w:t>për</w:t>
      </w:r>
      <w:r>
        <w:rPr>
          <w:color w:val="231F20"/>
          <w:spacing w:val="-11"/>
        </w:rPr>
        <w:t> </w:t>
      </w:r>
      <w:r>
        <w:rPr>
          <w:color w:val="231F20"/>
        </w:rPr>
        <w:t>ndonjë</w:t>
      </w:r>
      <w:r>
        <w:rPr>
          <w:color w:val="231F20"/>
          <w:spacing w:val="-11"/>
        </w:rPr>
        <w:t> </w:t>
      </w:r>
      <w:r>
        <w:rPr>
          <w:color w:val="231F20"/>
        </w:rPr>
        <w:t>arsye,</w:t>
      </w:r>
      <w:r>
        <w:rPr>
          <w:color w:val="231F20"/>
          <w:spacing w:val="-11"/>
        </w:rPr>
        <w:t> </w:t>
      </w:r>
      <w:r>
        <w:rPr>
          <w:color w:val="231F20"/>
        </w:rPr>
        <w:t>t’i</w:t>
      </w:r>
      <w:r>
        <w:rPr>
          <w:color w:val="231F20"/>
          <w:spacing w:val="-11"/>
        </w:rPr>
        <w:t> </w:t>
      </w:r>
      <w:r>
        <w:rPr>
          <w:color w:val="231F20"/>
        </w:rPr>
        <w:t>ikte</w:t>
      </w:r>
      <w:r>
        <w:rPr>
          <w:color w:val="231F20"/>
          <w:spacing w:val="-11"/>
        </w:rPr>
        <w:t> </w:t>
      </w:r>
      <w:r>
        <w:rPr>
          <w:color w:val="231F20"/>
        </w:rPr>
        <w:t>namazi</w:t>
      </w:r>
      <w:r>
        <w:rPr>
          <w:color w:val="231F20"/>
          <w:spacing w:val="-11"/>
        </w:rPr>
        <w:t> </w:t>
      </w:r>
      <w:r>
        <w:rPr>
          <w:color w:val="231F20"/>
        </w:rPr>
        <w:t>i</w:t>
      </w:r>
      <w:r>
        <w:rPr>
          <w:color w:val="231F20"/>
          <w:spacing w:val="-11"/>
        </w:rPr>
        <w:t> </w:t>
      </w:r>
      <w:r>
        <w:rPr>
          <w:color w:val="231F20"/>
        </w:rPr>
        <w:t>natës,</w:t>
      </w:r>
      <w:r>
        <w:rPr>
          <w:color w:val="231F20"/>
          <w:spacing w:val="-11"/>
        </w:rPr>
        <w:t> </w:t>
      </w:r>
      <w:r>
        <w:rPr>
          <w:color w:val="231F20"/>
        </w:rPr>
        <w:t>këtë herë</w:t>
      </w:r>
      <w:r>
        <w:rPr>
          <w:color w:val="231F20"/>
          <w:spacing w:val="-4"/>
        </w:rPr>
        <w:t> </w:t>
      </w:r>
      <w:r>
        <w:rPr>
          <w:color w:val="231F20"/>
        </w:rPr>
        <w:t>e</w:t>
      </w:r>
      <w:r>
        <w:rPr>
          <w:color w:val="231F20"/>
          <w:spacing w:val="-4"/>
        </w:rPr>
        <w:t> </w:t>
      </w:r>
      <w:r>
        <w:rPr>
          <w:color w:val="231F20"/>
        </w:rPr>
        <w:t>falte</w:t>
      </w:r>
      <w:r>
        <w:rPr>
          <w:color w:val="231F20"/>
          <w:spacing w:val="-4"/>
        </w:rPr>
        <w:t> </w:t>
      </w:r>
      <w:r>
        <w:rPr>
          <w:color w:val="231F20"/>
        </w:rPr>
        <w:t>atë</w:t>
      </w:r>
      <w:r>
        <w:rPr>
          <w:color w:val="231F20"/>
          <w:spacing w:val="-4"/>
        </w:rPr>
        <w:t> </w:t>
      </w:r>
      <w:r>
        <w:rPr>
          <w:color w:val="231F20"/>
        </w:rPr>
        <w:t>kaza</w:t>
      </w:r>
      <w:r>
        <w:rPr>
          <w:color w:val="231F20"/>
          <w:spacing w:val="-4"/>
        </w:rPr>
        <w:t> </w:t>
      </w:r>
      <w:r>
        <w:rPr>
          <w:color w:val="231F20"/>
        </w:rPr>
        <w:t>gjatë</w:t>
      </w:r>
      <w:r>
        <w:rPr>
          <w:color w:val="231F20"/>
          <w:spacing w:val="-4"/>
        </w:rPr>
        <w:t> </w:t>
      </w:r>
      <w:r>
        <w:rPr>
          <w:color w:val="231F20"/>
        </w:rPr>
        <w:t>ditës,</w:t>
      </w:r>
      <w:r>
        <w:rPr>
          <w:color w:val="231F20"/>
          <w:spacing w:val="-4"/>
        </w:rPr>
        <w:t> </w:t>
      </w:r>
      <w:r>
        <w:rPr>
          <w:color w:val="231F20"/>
        </w:rPr>
        <w:t>madje</w:t>
      </w:r>
      <w:r>
        <w:rPr>
          <w:color w:val="231F20"/>
          <w:spacing w:val="-4"/>
        </w:rPr>
        <w:t> </w:t>
      </w:r>
      <w:r>
        <w:rPr>
          <w:color w:val="231F20"/>
        </w:rPr>
        <w:t>duke</w:t>
      </w:r>
      <w:r>
        <w:rPr>
          <w:color w:val="231F20"/>
          <w:spacing w:val="-4"/>
        </w:rPr>
        <w:t> </w:t>
      </w:r>
      <w:r>
        <w:rPr>
          <w:color w:val="231F20"/>
        </w:rPr>
        <w:t>e</w:t>
      </w:r>
      <w:r>
        <w:rPr>
          <w:color w:val="231F20"/>
          <w:spacing w:val="-4"/>
        </w:rPr>
        <w:t> </w:t>
      </w:r>
      <w:r>
        <w:rPr>
          <w:color w:val="231F20"/>
        </w:rPr>
        <w:t>falur</w:t>
      </w:r>
      <w:r>
        <w:rPr>
          <w:color w:val="231F20"/>
          <w:spacing w:val="-4"/>
        </w:rPr>
        <w:t> </w:t>
      </w:r>
      <w:r>
        <w:rPr>
          <w:color w:val="231F20"/>
        </w:rPr>
        <w:t>atë</w:t>
      </w:r>
      <w:r>
        <w:rPr>
          <w:color w:val="231F20"/>
          <w:spacing w:val="-4"/>
        </w:rPr>
        <w:t> </w:t>
      </w:r>
      <w:r>
        <w:rPr>
          <w:color w:val="231F20"/>
        </w:rPr>
        <w:t>shumë</w:t>
      </w:r>
      <w:r>
        <w:rPr>
          <w:color w:val="231F20"/>
          <w:spacing w:val="-4"/>
        </w:rPr>
        <w:t> </w:t>
      </w:r>
      <w:r>
        <w:rPr>
          <w:color w:val="231F20"/>
        </w:rPr>
        <w:t>herë</w:t>
      </w:r>
      <w:r>
        <w:rPr>
          <w:color w:val="231F20"/>
          <w:spacing w:val="-4"/>
        </w:rPr>
        <w:t> </w:t>
      </w:r>
      <w:r>
        <w:rPr>
          <w:color w:val="231F20"/>
        </w:rPr>
        <w:t>më gjatë se namazi që falte natën.</w:t>
      </w:r>
      <w:r>
        <w:rPr>
          <w:color w:val="231F20"/>
          <w:position w:val="8"/>
          <w:sz w:val="14"/>
        </w:rPr>
        <w:t>332</w:t>
      </w:r>
    </w:p>
    <w:p>
      <w:pPr>
        <w:pStyle w:val="BodyText"/>
        <w:spacing w:before="1"/>
        <w:ind w:left="0"/>
        <w:jc w:val="left"/>
        <w:rPr>
          <w:sz w:val="10"/>
        </w:rPr>
      </w:pPr>
      <w:r>
        <w:rPr>
          <w:sz w:val="10"/>
        </w:rPr>
        <mc:AlternateContent>
          <mc:Choice Requires="wps">
            <w:drawing>
              <wp:anchor distT="0" distB="0" distL="0" distR="0" allowOverlap="1" layoutInCell="1" locked="0" behindDoc="1" simplePos="0" relativeHeight="487727104">
                <wp:simplePos x="0" y="0"/>
                <wp:positionH relativeFrom="page">
                  <wp:posOffset>540000</wp:posOffset>
                </wp:positionH>
                <wp:positionV relativeFrom="paragraph">
                  <wp:posOffset>89211</wp:posOffset>
                </wp:positionV>
                <wp:extent cx="1080135" cy="1270"/>
                <wp:effectExtent l="0" t="0" r="0" b="0"/>
                <wp:wrapTopAndBottom/>
                <wp:docPr id="360" name="Graphic 360"/>
                <wp:cNvGraphicFramePr>
                  <a:graphicFrameLocks/>
                </wp:cNvGraphicFramePr>
                <a:graphic>
                  <a:graphicData uri="http://schemas.microsoft.com/office/word/2010/wordprocessingShape">
                    <wps:wsp>
                      <wps:cNvPr id="360" name="Graphic 36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024543pt;width:85.05pt;height:.1pt;mso-position-horizontal-relative:page;mso-position-vertical-relative:paragraph;z-index:-15589376;mso-wrap-distance-left:0;mso-wrap-distance-right:0" id="docshape344" coordorigin="850,140" coordsize="1701,0" path="m850,140l2551,14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331</w:t>
      </w:r>
      <w:r>
        <w:rPr>
          <w:color w:val="231F20"/>
          <w:spacing w:val="12"/>
          <w:position w:val="8"/>
          <w:sz w:val="14"/>
        </w:rPr>
        <w:t> </w:t>
      </w:r>
      <w:r>
        <w:rPr>
          <w:color w:val="231F20"/>
          <w:spacing w:val="-2"/>
          <w:sz w:val="20"/>
        </w:rPr>
        <w:t>Surja</w:t>
      </w:r>
      <w:r>
        <w:rPr>
          <w:color w:val="231F20"/>
          <w:spacing w:val="-3"/>
          <w:sz w:val="20"/>
        </w:rPr>
        <w:t> </w:t>
      </w:r>
      <w:r>
        <w:rPr>
          <w:color w:val="231F20"/>
          <w:spacing w:val="-2"/>
          <w:sz w:val="20"/>
        </w:rPr>
        <w:t>Muzzemmil, ajetet</w:t>
      </w:r>
      <w:r>
        <w:rPr>
          <w:color w:val="231F20"/>
          <w:spacing w:val="-3"/>
          <w:sz w:val="20"/>
        </w:rPr>
        <w:t> </w:t>
      </w:r>
      <w:r>
        <w:rPr>
          <w:color w:val="231F20"/>
          <w:spacing w:val="-2"/>
          <w:sz w:val="20"/>
        </w:rPr>
        <w:t>1-</w:t>
      </w:r>
      <w:r>
        <w:rPr>
          <w:color w:val="231F20"/>
          <w:spacing w:val="-5"/>
          <w:sz w:val="20"/>
        </w:rPr>
        <w:t>4.</w:t>
      </w:r>
    </w:p>
    <w:p>
      <w:pPr>
        <w:spacing w:before="16"/>
        <w:ind w:left="142" w:right="0" w:firstLine="0"/>
        <w:jc w:val="left"/>
        <w:rPr>
          <w:sz w:val="20"/>
        </w:rPr>
      </w:pPr>
      <w:r>
        <w:rPr>
          <w:color w:val="231F20"/>
          <w:spacing w:val="-2"/>
          <w:position w:val="8"/>
          <w:sz w:val="14"/>
        </w:rPr>
        <w:t>332</w:t>
      </w:r>
      <w:r>
        <w:rPr>
          <w:color w:val="231F20"/>
          <w:spacing w:val="12"/>
          <w:position w:val="8"/>
          <w:sz w:val="14"/>
        </w:rPr>
        <w:t> </w:t>
      </w:r>
      <w:r>
        <w:rPr>
          <w:color w:val="231F20"/>
          <w:spacing w:val="-2"/>
          <w:sz w:val="20"/>
        </w:rPr>
        <w:t>Muslim, salátul musáfirín 141; Tirmidhí, salát 348; Ebú Dáúd, tatavvu </w:t>
      </w:r>
      <w:r>
        <w:rPr>
          <w:color w:val="231F20"/>
          <w:spacing w:val="-5"/>
          <w:sz w:val="20"/>
        </w:rPr>
        <w:t>26;</w:t>
      </w:r>
    </w:p>
    <w:p>
      <w:pPr>
        <w:spacing w:before="10"/>
        <w:ind w:left="414" w:right="0" w:firstLine="0"/>
        <w:jc w:val="left"/>
        <w:rPr>
          <w:sz w:val="20"/>
        </w:rPr>
      </w:pPr>
      <w:r>
        <w:rPr>
          <w:color w:val="231F20"/>
          <w:spacing w:val="-4"/>
          <w:sz w:val="20"/>
        </w:rPr>
        <w:t>Nesáí,</w:t>
      </w:r>
      <w:r>
        <w:rPr>
          <w:color w:val="231F20"/>
          <w:spacing w:val="-2"/>
          <w:sz w:val="20"/>
        </w:rPr>
        <w:t> </w:t>
      </w:r>
      <w:r>
        <w:rPr>
          <w:color w:val="231F20"/>
          <w:spacing w:val="-4"/>
          <w:sz w:val="20"/>
        </w:rPr>
        <w:t>kible</w:t>
      </w:r>
      <w:r>
        <w:rPr>
          <w:color w:val="231F20"/>
          <w:spacing w:val="-2"/>
          <w:sz w:val="20"/>
        </w:rPr>
        <w:t> </w:t>
      </w:r>
      <w:r>
        <w:rPr>
          <w:color w:val="231F20"/>
          <w:spacing w:val="-4"/>
          <w:sz w:val="20"/>
        </w:rPr>
        <w:t>13,</w:t>
      </w:r>
      <w:r>
        <w:rPr>
          <w:color w:val="231F20"/>
          <w:spacing w:val="-2"/>
          <w:sz w:val="20"/>
        </w:rPr>
        <w:t> </w:t>
      </w:r>
      <w:r>
        <w:rPr>
          <w:color w:val="231F20"/>
          <w:spacing w:val="-4"/>
          <w:sz w:val="20"/>
        </w:rPr>
        <w:t>kijámul</w:t>
      </w:r>
      <w:r>
        <w:rPr>
          <w:color w:val="231F20"/>
          <w:spacing w:val="-2"/>
          <w:sz w:val="20"/>
        </w:rPr>
        <w:t> </w:t>
      </w:r>
      <w:r>
        <w:rPr>
          <w:color w:val="231F20"/>
          <w:spacing w:val="-4"/>
          <w:sz w:val="20"/>
        </w:rPr>
        <w:t>lejl</w:t>
      </w:r>
      <w:r>
        <w:rPr>
          <w:color w:val="231F20"/>
          <w:spacing w:val="-2"/>
          <w:sz w:val="20"/>
        </w:rPr>
        <w:t> </w:t>
      </w:r>
      <w:r>
        <w:rPr>
          <w:color w:val="231F20"/>
          <w:spacing w:val="-4"/>
          <w:sz w:val="20"/>
        </w:rPr>
        <w:t>2,</w:t>
      </w:r>
      <w:r>
        <w:rPr>
          <w:color w:val="231F20"/>
          <w:spacing w:val="-1"/>
          <w:sz w:val="20"/>
        </w:rPr>
        <w:t> </w:t>
      </w:r>
      <w:r>
        <w:rPr>
          <w:color w:val="231F20"/>
          <w:spacing w:val="-5"/>
          <w:sz w:val="20"/>
        </w:rPr>
        <w:t>64.</w:t>
      </w:r>
    </w:p>
    <w:p>
      <w:pPr>
        <w:spacing w:after="0"/>
        <w:jc w:val="left"/>
        <w:rPr>
          <w:sz w:val="20"/>
        </w:rPr>
        <w:sectPr>
          <w:pgSz w:w="8400" w:h="11910"/>
          <w:pgMar w:header="815" w:footer="0" w:top="1080" w:bottom="280" w:left="708" w:right="566"/>
        </w:sectPr>
      </w:pPr>
    </w:p>
    <w:p>
      <w:pPr>
        <w:pStyle w:val="BodyText"/>
        <w:spacing w:line="249" w:lineRule="auto" w:before="107"/>
        <w:ind w:right="281" w:firstLine="283"/>
      </w:pPr>
      <w:r>
        <w:rPr>
          <w:color w:val="231F20"/>
          <w:spacing w:val="-2"/>
        </w:rPr>
        <w:t>Po</w:t>
      </w:r>
      <w:r>
        <w:rPr>
          <w:color w:val="231F20"/>
          <w:spacing w:val="-13"/>
        </w:rPr>
        <w:t> </w:t>
      </w:r>
      <w:r>
        <w:rPr>
          <w:color w:val="231F20"/>
          <w:spacing w:val="-2"/>
        </w:rPr>
        <w:t>të</w:t>
      </w:r>
      <w:r>
        <w:rPr>
          <w:color w:val="231F20"/>
          <w:spacing w:val="-13"/>
        </w:rPr>
        <w:t> </w:t>
      </w:r>
      <w:r>
        <w:rPr>
          <w:color w:val="231F20"/>
          <w:spacing w:val="-2"/>
        </w:rPr>
        <w:t>vijmë</w:t>
      </w:r>
      <w:r>
        <w:rPr>
          <w:color w:val="231F20"/>
          <w:spacing w:val="-13"/>
        </w:rPr>
        <w:t> </w:t>
      </w:r>
      <w:r>
        <w:rPr>
          <w:color w:val="231F20"/>
          <w:spacing w:val="-2"/>
        </w:rPr>
        <w:t>tek</w:t>
      </w:r>
      <w:r>
        <w:rPr>
          <w:color w:val="231F20"/>
          <w:spacing w:val="-13"/>
        </w:rPr>
        <w:t> </w:t>
      </w:r>
      <w:r>
        <w:rPr>
          <w:color w:val="231F20"/>
          <w:spacing w:val="-2"/>
        </w:rPr>
        <w:t>ajo</w:t>
      </w:r>
      <w:r>
        <w:rPr>
          <w:color w:val="231F20"/>
          <w:spacing w:val="-13"/>
        </w:rPr>
        <w:t> </w:t>
      </w:r>
      <w:r>
        <w:rPr>
          <w:color w:val="231F20"/>
          <w:spacing w:val="-2"/>
        </w:rPr>
        <w:t>që</w:t>
      </w:r>
      <w:r>
        <w:rPr>
          <w:color w:val="231F20"/>
          <w:spacing w:val="-13"/>
        </w:rPr>
        <w:t> </w:t>
      </w:r>
      <w:r>
        <w:rPr>
          <w:color w:val="231F20"/>
          <w:spacing w:val="-2"/>
        </w:rPr>
        <w:t>Kurani</w:t>
      </w:r>
      <w:r>
        <w:rPr>
          <w:color w:val="231F20"/>
          <w:spacing w:val="-13"/>
        </w:rPr>
        <w:t> </w:t>
      </w:r>
      <w:r>
        <w:rPr>
          <w:color w:val="231F20"/>
          <w:spacing w:val="-2"/>
        </w:rPr>
        <w:t>e</w:t>
      </w:r>
      <w:r>
        <w:rPr>
          <w:color w:val="231F20"/>
          <w:spacing w:val="-13"/>
        </w:rPr>
        <w:t> </w:t>
      </w:r>
      <w:r>
        <w:rPr>
          <w:color w:val="231F20"/>
          <w:spacing w:val="-2"/>
        </w:rPr>
        <w:t>quan</w:t>
      </w:r>
      <w:r>
        <w:rPr>
          <w:color w:val="231F20"/>
          <w:spacing w:val="-13"/>
        </w:rPr>
        <w:t> </w:t>
      </w:r>
      <w:r>
        <w:rPr>
          <w:i/>
          <w:color w:val="231F20"/>
          <w:spacing w:val="-2"/>
        </w:rPr>
        <w:t>‘tertil’</w:t>
      </w:r>
      <w:r>
        <w:rPr>
          <w:i/>
          <w:color w:val="231F20"/>
          <w:spacing w:val="-13"/>
        </w:rPr>
        <w:t> </w:t>
      </w:r>
      <w:r>
        <w:rPr>
          <w:color w:val="231F20"/>
          <w:spacing w:val="-2"/>
        </w:rPr>
        <w:t>dhe</w:t>
      </w:r>
      <w:r>
        <w:rPr>
          <w:color w:val="231F20"/>
          <w:spacing w:val="-13"/>
        </w:rPr>
        <w:t> </w:t>
      </w:r>
      <w:r>
        <w:rPr>
          <w:color w:val="231F20"/>
          <w:spacing w:val="-2"/>
        </w:rPr>
        <w:t>që</w:t>
      </w:r>
      <w:r>
        <w:rPr>
          <w:color w:val="231F20"/>
          <w:spacing w:val="-13"/>
        </w:rPr>
        <w:t> </w:t>
      </w:r>
      <w:r>
        <w:rPr>
          <w:color w:val="231F20"/>
          <w:spacing w:val="-2"/>
        </w:rPr>
        <w:t>ne</w:t>
      </w:r>
      <w:r>
        <w:rPr>
          <w:color w:val="231F20"/>
          <w:spacing w:val="-13"/>
        </w:rPr>
        <w:t> </w:t>
      </w:r>
      <w:r>
        <w:rPr>
          <w:color w:val="231F20"/>
          <w:spacing w:val="-2"/>
        </w:rPr>
        <w:t>e</w:t>
      </w:r>
      <w:r>
        <w:rPr>
          <w:color w:val="231F20"/>
          <w:spacing w:val="-13"/>
        </w:rPr>
        <w:t> </w:t>
      </w:r>
      <w:r>
        <w:rPr>
          <w:color w:val="231F20"/>
          <w:spacing w:val="-2"/>
        </w:rPr>
        <w:t>shprehëm</w:t>
      </w:r>
      <w:r>
        <w:rPr>
          <w:color w:val="231F20"/>
          <w:spacing w:val="-13"/>
        </w:rPr>
        <w:t> </w:t>
      </w:r>
      <w:r>
        <w:rPr>
          <w:color w:val="231F20"/>
          <w:spacing w:val="-2"/>
        </w:rPr>
        <w:t>me fjalët</w:t>
      </w:r>
      <w:r>
        <w:rPr>
          <w:color w:val="231F20"/>
          <w:spacing w:val="-13"/>
        </w:rPr>
        <w:t> </w:t>
      </w:r>
      <w:r>
        <w:rPr>
          <w:b/>
          <w:i/>
          <w:color w:val="231F20"/>
          <w:spacing w:val="-2"/>
        </w:rPr>
        <w:t>“Lexoje</w:t>
      </w:r>
      <w:r>
        <w:rPr>
          <w:b/>
          <w:i/>
          <w:color w:val="231F20"/>
          <w:spacing w:val="-13"/>
        </w:rPr>
        <w:t> </w:t>
      </w:r>
      <w:r>
        <w:rPr>
          <w:b/>
          <w:i/>
          <w:color w:val="231F20"/>
          <w:spacing w:val="-2"/>
        </w:rPr>
        <w:t>Kuranin</w:t>
      </w:r>
      <w:r>
        <w:rPr>
          <w:b/>
          <w:i/>
          <w:color w:val="231F20"/>
          <w:spacing w:val="-13"/>
        </w:rPr>
        <w:t> </w:t>
      </w:r>
      <w:r>
        <w:rPr>
          <w:b/>
          <w:i/>
          <w:color w:val="231F20"/>
          <w:spacing w:val="-2"/>
        </w:rPr>
        <w:t>ngadalë</w:t>
      </w:r>
      <w:r>
        <w:rPr>
          <w:b/>
          <w:i/>
          <w:color w:val="231F20"/>
          <w:spacing w:val="-13"/>
        </w:rPr>
        <w:t> </w:t>
      </w:r>
      <w:r>
        <w:rPr>
          <w:b/>
          <w:i/>
          <w:color w:val="231F20"/>
          <w:spacing w:val="-2"/>
        </w:rPr>
        <w:t>dhe</w:t>
      </w:r>
      <w:r>
        <w:rPr>
          <w:b/>
          <w:i/>
          <w:color w:val="231F20"/>
          <w:spacing w:val="-13"/>
        </w:rPr>
        <w:t> </w:t>
      </w:r>
      <w:r>
        <w:rPr>
          <w:b/>
          <w:i/>
          <w:color w:val="231F20"/>
          <w:spacing w:val="-2"/>
        </w:rPr>
        <w:t>qartë!”</w:t>
      </w:r>
      <w:r>
        <w:rPr>
          <w:color w:val="231F20"/>
          <w:spacing w:val="-2"/>
        </w:rPr>
        <w:t>,</w:t>
      </w:r>
      <w:r>
        <w:rPr>
          <w:color w:val="231F20"/>
          <w:spacing w:val="-13"/>
        </w:rPr>
        <w:t> </w:t>
      </w:r>
      <w:r>
        <w:rPr>
          <w:color w:val="231F20"/>
          <w:spacing w:val="-2"/>
        </w:rPr>
        <w:t>do</w:t>
      </w:r>
      <w:r>
        <w:rPr>
          <w:color w:val="231F20"/>
          <w:spacing w:val="-12"/>
        </w:rPr>
        <w:t> </w:t>
      </w:r>
      <w:r>
        <w:rPr>
          <w:color w:val="231F20"/>
          <w:spacing w:val="-2"/>
        </w:rPr>
        <w:t>të</w:t>
      </w:r>
      <w:r>
        <w:rPr>
          <w:color w:val="231F20"/>
          <w:spacing w:val="-12"/>
        </w:rPr>
        <w:t> </w:t>
      </w:r>
      <w:r>
        <w:rPr>
          <w:color w:val="231F20"/>
          <w:spacing w:val="-2"/>
        </w:rPr>
        <w:t>thotë</w:t>
      </w:r>
      <w:r>
        <w:rPr>
          <w:color w:val="231F20"/>
          <w:spacing w:val="-12"/>
        </w:rPr>
        <w:t> </w:t>
      </w:r>
      <w:r>
        <w:rPr>
          <w:color w:val="231F20"/>
          <w:spacing w:val="-2"/>
        </w:rPr>
        <w:t>lexim</w:t>
      </w:r>
      <w:r>
        <w:rPr>
          <w:color w:val="231F20"/>
          <w:spacing w:val="-12"/>
        </w:rPr>
        <w:t> </w:t>
      </w:r>
      <w:r>
        <w:rPr>
          <w:color w:val="231F20"/>
          <w:spacing w:val="-2"/>
        </w:rPr>
        <w:t>ashtu</w:t>
      </w:r>
      <w:r>
        <w:rPr>
          <w:color w:val="231F20"/>
          <w:spacing w:val="-12"/>
        </w:rPr>
        <w:t> </w:t>
      </w:r>
      <w:r>
        <w:rPr>
          <w:color w:val="231F20"/>
          <w:spacing w:val="-2"/>
        </w:rPr>
        <w:t>siç </w:t>
      </w:r>
      <w:r>
        <w:rPr>
          <w:color w:val="231F20"/>
        </w:rPr>
        <w:t>duhet i shkronjave të Kuranit, duke iu dhënë hakun dhe duke i ndier në</w:t>
      </w:r>
      <w:r>
        <w:rPr>
          <w:color w:val="231F20"/>
          <w:spacing w:val="-5"/>
        </w:rPr>
        <w:t> </w:t>
      </w:r>
      <w:r>
        <w:rPr>
          <w:color w:val="231F20"/>
        </w:rPr>
        <w:t>horizontet</w:t>
      </w:r>
      <w:r>
        <w:rPr>
          <w:color w:val="231F20"/>
          <w:spacing w:val="-5"/>
        </w:rPr>
        <w:t> </w:t>
      </w:r>
      <w:r>
        <w:rPr>
          <w:color w:val="231F20"/>
        </w:rPr>
        <w:t>e</w:t>
      </w:r>
      <w:r>
        <w:rPr>
          <w:color w:val="231F20"/>
          <w:spacing w:val="-5"/>
        </w:rPr>
        <w:t> </w:t>
      </w:r>
      <w:r>
        <w:rPr>
          <w:color w:val="231F20"/>
        </w:rPr>
        <w:t>zemrës</w:t>
      </w:r>
      <w:r>
        <w:rPr>
          <w:color w:val="231F20"/>
          <w:spacing w:val="-5"/>
        </w:rPr>
        <w:t> </w:t>
      </w:r>
      <w:r>
        <w:rPr>
          <w:color w:val="231F20"/>
        </w:rPr>
        <w:t>dhe</w:t>
      </w:r>
      <w:r>
        <w:rPr>
          <w:color w:val="231F20"/>
          <w:spacing w:val="-5"/>
        </w:rPr>
        <w:t> </w:t>
      </w:r>
      <w:r>
        <w:rPr>
          <w:color w:val="231F20"/>
        </w:rPr>
        <w:t>shpirtit.</w:t>
      </w:r>
      <w:r>
        <w:rPr>
          <w:color w:val="231F20"/>
          <w:spacing w:val="-5"/>
        </w:rPr>
        <w:t> </w:t>
      </w:r>
      <w:r>
        <w:rPr>
          <w:color w:val="231F20"/>
        </w:rPr>
        <w:t>Ashtu</w:t>
      </w:r>
      <w:r>
        <w:rPr>
          <w:color w:val="231F20"/>
          <w:spacing w:val="-5"/>
        </w:rPr>
        <w:t> </w:t>
      </w:r>
      <w:r>
        <w:rPr>
          <w:color w:val="231F20"/>
        </w:rPr>
        <w:t>siç</w:t>
      </w:r>
      <w:r>
        <w:rPr>
          <w:color w:val="231F20"/>
          <w:spacing w:val="-5"/>
        </w:rPr>
        <w:t> </w:t>
      </w:r>
      <w:r>
        <w:rPr>
          <w:color w:val="231F20"/>
        </w:rPr>
        <w:t>thotë</w:t>
      </w:r>
      <w:r>
        <w:rPr>
          <w:color w:val="231F20"/>
          <w:spacing w:val="-5"/>
        </w:rPr>
        <w:t> </w:t>
      </w:r>
      <w:r>
        <w:rPr>
          <w:color w:val="231F20"/>
        </w:rPr>
        <w:t>edhe</w:t>
      </w:r>
      <w:r>
        <w:rPr>
          <w:color w:val="231F20"/>
          <w:spacing w:val="-5"/>
        </w:rPr>
        <w:t> </w:t>
      </w:r>
      <w:r>
        <w:rPr>
          <w:color w:val="231F20"/>
        </w:rPr>
        <w:t>Bediuzamani në</w:t>
      </w:r>
      <w:r>
        <w:rPr>
          <w:color w:val="231F20"/>
          <w:spacing w:val="-3"/>
        </w:rPr>
        <w:t> </w:t>
      </w:r>
      <w:r>
        <w:rPr>
          <w:color w:val="231F20"/>
        </w:rPr>
        <w:t>Mesnevinë</w:t>
      </w:r>
      <w:r>
        <w:rPr>
          <w:color w:val="231F20"/>
          <w:spacing w:val="-3"/>
        </w:rPr>
        <w:t> </w:t>
      </w:r>
      <w:r>
        <w:rPr>
          <w:color w:val="231F20"/>
        </w:rPr>
        <w:t>e</w:t>
      </w:r>
      <w:r>
        <w:rPr>
          <w:color w:val="231F20"/>
          <w:spacing w:val="-3"/>
        </w:rPr>
        <w:t> </w:t>
      </w:r>
      <w:r>
        <w:rPr>
          <w:color w:val="231F20"/>
        </w:rPr>
        <w:t>tij,</w:t>
      </w:r>
      <w:r>
        <w:rPr>
          <w:color w:val="231F20"/>
          <w:spacing w:val="-3"/>
        </w:rPr>
        <w:t> </w:t>
      </w:r>
      <w:r>
        <w:rPr>
          <w:color w:val="231F20"/>
        </w:rPr>
        <w:t>leximi</w:t>
      </w:r>
      <w:r>
        <w:rPr>
          <w:color w:val="231F20"/>
          <w:spacing w:val="-3"/>
        </w:rPr>
        <w:t> </w:t>
      </w:r>
      <w:r>
        <w:rPr>
          <w:color w:val="231F20"/>
        </w:rPr>
        <w:t>dhe</w:t>
      </w:r>
      <w:r>
        <w:rPr>
          <w:color w:val="231F20"/>
          <w:spacing w:val="-3"/>
        </w:rPr>
        <w:t> </w:t>
      </w:r>
      <w:r>
        <w:rPr>
          <w:color w:val="231F20"/>
        </w:rPr>
        <w:t>kuptimi</w:t>
      </w:r>
      <w:r>
        <w:rPr>
          <w:color w:val="231F20"/>
          <w:spacing w:val="-3"/>
        </w:rPr>
        <w:t> </w:t>
      </w:r>
      <w:r>
        <w:rPr>
          <w:color w:val="231F20"/>
        </w:rPr>
        <w:t>i</w:t>
      </w:r>
      <w:r>
        <w:rPr>
          <w:color w:val="231F20"/>
          <w:spacing w:val="-3"/>
        </w:rPr>
        <w:t> </w:t>
      </w:r>
      <w:r>
        <w:rPr>
          <w:color w:val="231F20"/>
        </w:rPr>
        <w:t>Kuranit</w:t>
      </w:r>
      <w:r>
        <w:rPr>
          <w:color w:val="231F20"/>
          <w:spacing w:val="-3"/>
        </w:rPr>
        <w:t> </w:t>
      </w:r>
      <w:r>
        <w:rPr>
          <w:color w:val="231F20"/>
        </w:rPr>
        <w:t>sikur</w:t>
      </w:r>
      <w:r>
        <w:rPr>
          <w:color w:val="231F20"/>
          <w:spacing w:val="-3"/>
        </w:rPr>
        <w:t> </w:t>
      </w:r>
      <w:r>
        <w:rPr>
          <w:color w:val="231F20"/>
        </w:rPr>
        <w:t>po</w:t>
      </w:r>
      <w:r>
        <w:rPr>
          <w:color w:val="231F20"/>
          <w:spacing w:val="-3"/>
        </w:rPr>
        <w:t> </w:t>
      </w:r>
      <w:r>
        <w:rPr>
          <w:color w:val="231F20"/>
        </w:rPr>
        <w:t>e</w:t>
      </w:r>
      <w:r>
        <w:rPr>
          <w:color w:val="231F20"/>
          <w:spacing w:val="-3"/>
        </w:rPr>
        <w:t> </w:t>
      </w:r>
      <w:r>
        <w:rPr>
          <w:color w:val="231F20"/>
        </w:rPr>
        <w:t>dëgjon</w:t>
      </w:r>
      <w:r>
        <w:rPr>
          <w:color w:val="231F20"/>
          <w:spacing w:val="-3"/>
        </w:rPr>
        <w:t> </w:t>
      </w:r>
      <w:r>
        <w:rPr>
          <w:color w:val="231F20"/>
        </w:rPr>
        <w:t>atë nga Allahu, sikur po e dëgjon nga Xhibrili ose sikur po e merr nga i Dërguari i Allahut (s.a.s.) janë tre dimensione të veçanta që, në emër të</w:t>
      </w:r>
      <w:r>
        <w:rPr>
          <w:color w:val="231F20"/>
          <w:spacing w:val="-15"/>
        </w:rPr>
        <w:t> </w:t>
      </w:r>
      <w:r>
        <w:rPr>
          <w:color w:val="231F20"/>
        </w:rPr>
        <w:t>kiraetit,</w:t>
      </w:r>
      <w:r>
        <w:rPr>
          <w:color w:val="231F20"/>
          <w:spacing w:val="-15"/>
        </w:rPr>
        <w:t> </w:t>
      </w:r>
      <w:r>
        <w:rPr>
          <w:color w:val="231F20"/>
        </w:rPr>
        <w:t>përbëjnë</w:t>
      </w:r>
      <w:r>
        <w:rPr>
          <w:color w:val="231F20"/>
          <w:spacing w:val="-15"/>
        </w:rPr>
        <w:t> </w:t>
      </w:r>
      <w:r>
        <w:rPr>
          <w:color w:val="231F20"/>
        </w:rPr>
        <w:t>një</w:t>
      </w:r>
      <w:r>
        <w:rPr>
          <w:color w:val="231F20"/>
          <w:spacing w:val="-15"/>
        </w:rPr>
        <w:t> </w:t>
      </w:r>
      <w:r>
        <w:rPr>
          <w:color w:val="231F20"/>
        </w:rPr>
        <w:t>përgjegjësi</w:t>
      </w:r>
      <w:r>
        <w:rPr>
          <w:color w:val="231F20"/>
          <w:spacing w:val="-15"/>
        </w:rPr>
        <w:t> </w:t>
      </w:r>
      <w:r>
        <w:rPr>
          <w:color w:val="231F20"/>
        </w:rPr>
        <w:t>tonën.</w:t>
      </w:r>
      <w:r>
        <w:rPr>
          <w:color w:val="231F20"/>
          <w:position w:val="8"/>
          <w:sz w:val="14"/>
        </w:rPr>
        <w:t>333</w:t>
      </w:r>
      <w:r>
        <w:rPr>
          <w:color w:val="231F20"/>
          <w:spacing w:val="10"/>
          <w:position w:val="8"/>
          <w:sz w:val="14"/>
        </w:rPr>
        <w:t> </w:t>
      </w:r>
      <w:r>
        <w:rPr>
          <w:color w:val="231F20"/>
        </w:rPr>
        <w:t>Me</w:t>
      </w:r>
      <w:r>
        <w:rPr>
          <w:color w:val="231F20"/>
          <w:spacing w:val="-15"/>
        </w:rPr>
        <w:t> </w:t>
      </w:r>
      <w:r>
        <w:rPr>
          <w:color w:val="231F20"/>
        </w:rPr>
        <w:t>fjalë</w:t>
      </w:r>
      <w:r>
        <w:rPr>
          <w:color w:val="231F20"/>
          <w:spacing w:val="-15"/>
        </w:rPr>
        <w:t> </w:t>
      </w:r>
      <w:r>
        <w:rPr>
          <w:color w:val="231F20"/>
        </w:rPr>
        <w:t>të</w:t>
      </w:r>
      <w:r>
        <w:rPr>
          <w:color w:val="231F20"/>
          <w:spacing w:val="-15"/>
        </w:rPr>
        <w:t> </w:t>
      </w:r>
      <w:r>
        <w:rPr>
          <w:color w:val="231F20"/>
        </w:rPr>
        <w:t>tjera,</w:t>
      </w:r>
      <w:r>
        <w:rPr>
          <w:color w:val="231F20"/>
          <w:spacing w:val="-15"/>
        </w:rPr>
        <w:t> </w:t>
      </w:r>
      <w:r>
        <w:rPr>
          <w:i/>
          <w:color w:val="231F20"/>
        </w:rPr>
        <w:t>‘tertil’</w:t>
      </w:r>
      <w:r>
        <w:rPr>
          <w:i/>
          <w:color w:val="231F20"/>
          <w:spacing w:val="-14"/>
        </w:rPr>
        <w:t> </w:t>
      </w:r>
      <w:r>
        <w:rPr>
          <w:color w:val="231F20"/>
        </w:rPr>
        <w:t>do të thotë që njeriu ta lexojë Kuranin duke e dëgjuar atë në ndërgjegjen e</w:t>
      </w:r>
      <w:r>
        <w:rPr>
          <w:color w:val="231F20"/>
          <w:spacing w:val="40"/>
        </w:rPr>
        <w:t> </w:t>
      </w:r>
      <w:r>
        <w:rPr>
          <w:color w:val="231F20"/>
        </w:rPr>
        <w:t>tij</w:t>
      </w:r>
      <w:r>
        <w:rPr>
          <w:color w:val="231F20"/>
          <w:spacing w:val="40"/>
        </w:rPr>
        <w:t> </w:t>
      </w:r>
      <w:r>
        <w:rPr>
          <w:color w:val="231F20"/>
        </w:rPr>
        <w:t>mbi</w:t>
      </w:r>
      <w:r>
        <w:rPr>
          <w:color w:val="231F20"/>
          <w:spacing w:val="40"/>
        </w:rPr>
        <w:t> </w:t>
      </w:r>
      <w:r>
        <w:rPr>
          <w:color w:val="231F20"/>
        </w:rPr>
        <w:t>mekanizmat</w:t>
      </w:r>
      <w:r>
        <w:rPr>
          <w:color w:val="231F20"/>
          <w:spacing w:val="40"/>
        </w:rPr>
        <w:t> </w:t>
      </w:r>
      <w:r>
        <w:rPr>
          <w:color w:val="231F20"/>
        </w:rPr>
        <w:t>e</w:t>
      </w:r>
      <w:r>
        <w:rPr>
          <w:color w:val="231F20"/>
          <w:spacing w:val="40"/>
        </w:rPr>
        <w:t> </w:t>
      </w:r>
      <w:r>
        <w:rPr>
          <w:color w:val="231F20"/>
        </w:rPr>
        <w:t>mendimit,</w:t>
      </w:r>
      <w:r>
        <w:rPr>
          <w:color w:val="231F20"/>
          <w:spacing w:val="40"/>
        </w:rPr>
        <w:t> </w:t>
      </w:r>
      <w:r>
        <w:rPr>
          <w:color w:val="231F20"/>
        </w:rPr>
        <w:t>përfytyrimit</w:t>
      </w:r>
      <w:r>
        <w:rPr>
          <w:color w:val="231F20"/>
          <w:spacing w:val="40"/>
        </w:rPr>
        <w:t> </w:t>
      </w:r>
      <w:r>
        <w:rPr>
          <w:color w:val="231F20"/>
        </w:rPr>
        <w:t>dhe</w:t>
      </w:r>
      <w:r>
        <w:rPr>
          <w:color w:val="231F20"/>
          <w:spacing w:val="40"/>
        </w:rPr>
        <w:t> </w:t>
      </w:r>
      <w:r>
        <w:rPr>
          <w:color w:val="231F20"/>
        </w:rPr>
        <w:t>imagjinatës, duke shëtitur nëpër shpatet e botës shpirtërore dhe duke e ndier atë thellësisht. Aq sa, kur të shqiptojë secilën fjalë të ajetit që po lexon,</w:t>
      </w:r>
      <w:r>
        <w:rPr>
          <w:color w:val="231F20"/>
          <w:spacing w:val="40"/>
        </w:rPr>
        <w:t> </w:t>
      </w:r>
      <w:r>
        <w:rPr>
          <w:color w:val="231F20"/>
        </w:rPr>
        <w:t>të ndiejë atë që ndien një i etur kur është duke çuar në fyt gllënjkat e ujit.</w:t>
      </w:r>
      <w:r>
        <w:rPr>
          <w:color w:val="231F20"/>
          <w:spacing w:val="-5"/>
        </w:rPr>
        <w:t> </w:t>
      </w:r>
      <w:r>
        <w:rPr>
          <w:color w:val="231F20"/>
        </w:rPr>
        <w:t>Gjithsesi,</w:t>
      </w:r>
      <w:r>
        <w:rPr>
          <w:color w:val="231F20"/>
          <w:spacing w:val="-5"/>
        </w:rPr>
        <w:t> </w:t>
      </w:r>
      <w:r>
        <w:rPr>
          <w:color w:val="231F20"/>
        </w:rPr>
        <w:t>kjo</w:t>
      </w:r>
      <w:r>
        <w:rPr>
          <w:color w:val="231F20"/>
          <w:spacing w:val="-5"/>
        </w:rPr>
        <w:t> </w:t>
      </w:r>
      <w:r>
        <w:rPr>
          <w:color w:val="231F20"/>
        </w:rPr>
        <w:t>është</w:t>
      </w:r>
      <w:r>
        <w:rPr>
          <w:color w:val="231F20"/>
          <w:spacing w:val="-5"/>
        </w:rPr>
        <w:t> </w:t>
      </w:r>
      <w:r>
        <w:rPr>
          <w:color w:val="231F20"/>
        </w:rPr>
        <w:t>një</w:t>
      </w:r>
      <w:r>
        <w:rPr>
          <w:color w:val="231F20"/>
          <w:spacing w:val="-5"/>
        </w:rPr>
        <w:t> </w:t>
      </w:r>
      <w:r>
        <w:rPr>
          <w:color w:val="231F20"/>
        </w:rPr>
        <w:t>çështje</w:t>
      </w:r>
      <w:r>
        <w:rPr>
          <w:color w:val="231F20"/>
          <w:spacing w:val="-5"/>
        </w:rPr>
        <w:t> </w:t>
      </w:r>
      <w:r>
        <w:rPr>
          <w:color w:val="231F20"/>
        </w:rPr>
        <w:t>niveli</w:t>
      </w:r>
      <w:r>
        <w:rPr>
          <w:color w:val="231F20"/>
          <w:spacing w:val="-5"/>
        </w:rPr>
        <w:t> </w:t>
      </w:r>
      <w:r>
        <w:rPr>
          <w:color w:val="231F20"/>
        </w:rPr>
        <w:t>dhe,</w:t>
      </w:r>
      <w:r>
        <w:rPr>
          <w:color w:val="231F20"/>
          <w:spacing w:val="-5"/>
        </w:rPr>
        <w:t> </w:t>
      </w:r>
      <w:r>
        <w:rPr>
          <w:color w:val="231F20"/>
        </w:rPr>
        <w:t>si</w:t>
      </w:r>
      <w:r>
        <w:rPr>
          <w:color w:val="231F20"/>
          <w:spacing w:val="-5"/>
        </w:rPr>
        <w:t> </w:t>
      </w:r>
      <w:r>
        <w:rPr>
          <w:color w:val="231F20"/>
        </w:rPr>
        <w:t>e</w:t>
      </w:r>
      <w:r>
        <w:rPr>
          <w:color w:val="231F20"/>
          <w:spacing w:val="-5"/>
        </w:rPr>
        <w:t> </w:t>
      </w:r>
      <w:r>
        <w:rPr>
          <w:color w:val="231F20"/>
        </w:rPr>
        <w:t>tillë,</w:t>
      </w:r>
      <w:r>
        <w:rPr>
          <w:color w:val="231F20"/>
          <w:spacing w:val="-5"/>
        </w:rPr>
        <w:t> </w:t>
      </w:r>
      <w:r>
        <w:rPr>
          <w:color w:val="231F20"/>
        </w:rPr>
        <w:t>mund</w:t>
      </w:r>
      <w:r>
        <w:rPr>
          <w:color w:val="231F20"/>
          <w:spacing w:val="-5"/>
        </w:rPr>
        <w:t> </w:t>
      </w:r>
      <w:r>
        <w:rPr>
          <w:color w:val="231F20"/>
        </w:rPr>
        <w:t>të</w:t>
      </w:r>
      <w:r>
        <w:rPr>
          <w:color w:val="231F20"/>
          <w:spacing w:val="-5"/>
        </w:rPr>
        <w:t> </w:t>
      </w:r>
      <w:r>
        <w:rPr>
          <w:color w:val="231F20"/>
        </w:rPr>
        <w:t>mos</w:t>
      </w:r>
      <w:r>
        <w:rPr>
          <w:color w:val="231F20"/>
          <w:spacing w:val="-5"/>
        </w:rPr>
        <w:t> </w:t>
      </w:r>
      <w:r>
        <w:rPr>
          <w:color w:val="231F20"/>
        </w:rPr>
        <w:t>i mundësohet të gjithëve.</w:t>
      </w:r>
    </w:p>
    <w:p>
      <w:pPr>
        <w:pStyle w:val="BodyText"/>
        <w:spacing w:line="249" w:lineRule="auto" w:before="128"/>
        <w:ind w:right="281" w:firstLine="283"/>
      </w:pPr>
      <w:r>
        <w:rPr>
          <w:color w:val="231F20"/>
          <w:spacing w:val="-2"/>
        </w:rPr>
        <w:t>Mënyra</w:t>
      </w:r>
      <w:r>
        <w:rPr>
          <w:color w:val="231F20"/>
          <w:spacing w:val="-11"/>
        </w:rPr>
        <w:t> </w:t>
      </w:r>
      <w:r>
        <w:rPr>
          <w:color w:val="231F20"/>
          <w:spacing w:val="-2"/>
        </w:rPr>
        <w:t>se</w:t>
      </w:r>
      <w:r>
        <w:rPr>
          <w:color w:val="231F20"/>
          <w:spacing w:val="-11"/>
        </w:rPr>
        <w:t> </w:t>
      </w:r>
      <w:r>
        <w:rPr>
          <w:color w:val="231F20"/>
          <w:spacing w:val="-2"/>
        </w:rPr>
        <w:t>si</w:t>
      </w:r>
      <w:r>
        <w:rPr>
          <w:color w:val="231F20"/>
          <w:spacing w:val="-11"/>
        </w:rPr>
        <w:t> </w:t>
      </w:r>
      <w:r>
        <w:rPr>
          <w:color w:val="231F20"/>
          <w:spacing w:val="-2"/>
        </w:rPr>
        <w:t>lexojnë</w:t>
      </w:r>
      <w:r>
        <w:rPr>
          <w:color w:val="231F20"/>
          <w:spacing w:val="-11"/>
        </w:rPr>
        <w:t> </w:t>
      </w:r>
      <w:r>
        <w:rPr>
          <w:color w:val="231F20"/>
          <w:spacing w:val="-2"/>
        </w:rPr>
        <w:t>sot</w:t>
      </w:r>
      <w:r>
        <w:rPr>
          <w:color w:val="231F20"/>
          <w:spacing w:val="-11"/>
        </w:rPr>
        <w:t> </w:t>
      </w:r>
      <w:r>
        <w:rPr>
          <w:color w:val="231F20"/>
          <w:spacing w:val="-2"/>
        </w:rPr>
        <w:t>Kuran</w:t>
      </w:r>
      <w:r>
        <w:rPr>
          <w:color w:val="231F20"/>
          <w:spacing w:val="-11"/>
        </w:rPr>
        <w:t> </w:t>
      </w:r>
      <w:r>
        <w:rPr>
          <w:color w:val="231F20"/>
          <w:spacing w:val="-2"/>
        </w:rPr>
        <w:t>shumica</w:t>
      </w:r>
      <w:r>
        <w:rPr>
          <w:color w:val="231F20"/>
          <w:spacing w:val="-11"/>
        </w:rPr>
        <w:t> </w:t>
      </w:r>
      <w:r>
        <w:rPr>
          <w:color w:val="231F20"/>
          <w:spacing w:val="-2"/>
        </w:rPr>
        <w:t>e</w:t>
      </w:r>
      <w:r>
        <w:rPr>
          <w:color w:val="231F20"/>
          <w:spacing w:val="-11"/>
        </w:rPr>
        <w:t> </w:t>
      </w:r>
      <w:r>
        <w:rPr>
          <w:color w:val="231F20"/>
          <w:spacing w:val="-2"/>
        </w:rPr>
        <w:t>njerëzve</w:t>
      </w:r>
      <w:r>
        <w:rPr>
          <w:color w:val="231F20"/>
          <w:spacing w:val="-11"/>
        </w:rPr>
        <w:t> </w:t>
      </w:r>
      <w:r>
        <w:rPr>
          <w:color w:val="231F20"/>
          <w:spacing w:val="-2"/>
        </w:rPr>
        <w:t>nuk</w:t>
      </w:r>
      <w:r>
        <w:rPr>
          <w:color w:val="231F20"/>
          <w:spacing w:val="-11"/>
        </w:rPr>
        <w:t> </w:t>
      </w:r>
      <w:r>
        <w:rPr>
          <w:color w:val="231F20"/>
          <w:spacing w:val="-2"/>
        </w:rPr>
        <w:t>është</w:t>
      </w:r>
      <w:r>
        <w:rPr>
          <w:color w:val="231F20"/>
          <w:spacing w:val="-12"/>
        </w:rPr>
        <w:t> </w:t>
      </w:r>
      <w:r>
        <w:rPr>
          <w:i/>
          <w:color w:val="231F20"/>
          <w:spacing w:val="-2"/>
        </w:rPr>
        <w:t>‘tertil’</w:t>
      </w:r>
      <w:r>
        <w:rPr>
          <w:color w:val="231F20"/>
          <w:spacing w:val="-2"/>
        </w:rPr>
        <w:t>. </w:t>
      </w:r>
      <w:r>
        <w:rPr>
          <w:color w:val="231F20"/>
        </w:rPr>
        <w:t>Është e pamundur të thuhet se ky lexim shkakton drithërima në ndërgjegjen e njeriut. Nuk është e mundur që, me një lexim të tillë, ajetet e Kuranit ta frymëzojnë njeriun e ta bëjnë atë të zbulojë gjëra</w:t>
      </w:r>
      <w:r>
        <w:rPr>
          <w:color w:val="231F20"/>
          <w:spacing w:val="80"/>
        </w:rPr>
        <w:t> </w:t>
      </w:r>
      <w:r>
        <w:rPr>
          <w:color w:val="231F20"/>
        </w:rPr>
        <w:t>të reja; nuk është e mundur që ajetet e Kuranit të na ripërtërijnë në ndjenja, mendime, vepra e veprime. Kështu që, për t’i dhënë hakun Kuranit,</w:t>
      </w:r>
      <w:r>
        <w:rPr>
          <w:color w:val="231F20"/>
          <w:spacing w:val="-15"/>
        </w:rPr>
        <w:t> </w:t>
      </w:r>
      <w:r>
        <w:rPr>
          <w:color w:val="231F20"/>
        </w:rPr>
        <w:t>edhe</w:t>
      </w:r>
      <w:r>
        <w:rPr>
          <w:color w:val="231F20"/>
          <w:spacing w:val="-15"/>
        </w:rPr>
        <w:t> </w:t>
      </w:r>
      <w:r>
        <w:rPr>
          <w:color w:val="231F20"/>
        </w:rPr>
        <w:t>ne</w:t>
      </w:r>
      <w:r>
        <w:rPr>
          <w:color w:val="231F20"/>
          <w:spacing w:val="-15"/>
        </w:rPr>
        <w:t> </w:t>
      </w:r>
      <w:r>
        <w:rPr>
          <w:color w:val="231F20"/>
        </w:rPr>
        <w:t>–</w:t>
      </w:r>
      <w:r>
        <w:rPr>
          <w:color w:val="231F20"/>
          <w:spacing w:val="-15"/>
        </w:rPr>
        <w:t> </w:t>
      </w:r>
      <w:r>
        <w:rPr>
          <w:color w:val="231F20"/>
        </w:rPr>
        <w:t>duke</w:t>
      </w:r>
      <w:r>
        <w:rPr>
          <w:color w:val="231F20"/>
          <w:spacing w:val="-15"/>
        </w:rPr>
        <w:t> </w:t>
      </w:r>
      <w:r>
        <w:rPr>
          <w:color w:val="231F20"/>
        </w:rPr>
        <w:t>e</w:t>
      </w:r>
      <w:r>
        <w:rPr>
          <w:color w:val="231F20"/>
          <w:spacing w:val="-15"/>
        </w:rPr>
        <w:t> </w:t>
      </w:r>
      <w:r>
        <w:rPr>
          <w:color w:val="231F20"/>
        </w:rPr>
        <w:t>mbajtur</w:t>
      </w:r>
      <w:r>
        <w:rPr>
          <w:color w:val="231F20"/>
          <w:spacing w:val="-15"/>
        </w:rPr>
        <w:t> </w:t>
      </w:r>
      <w:r>
        <w:rPr>
          <w:color w:val="231F20"/>
        </w:rPr>
        <w:t>veten</w:t>
      </w:r>
      <w:r>
        <w:rPr>
          <w:color w:val="231F20"/>
          <w:spacing w:val="-15"/>
        </w:rPr>
        <w:t> </w:t>
      </w:r>
      <w:r>
        <w:rPr>
          <w:color w:val="231F20"/>
        </w:rPr>
        <w:t>jashtë</w:t>
      </w:r>
      <w:r>
        <w:rPr>
          <w:color w:val="231F20"/>
          <w:spacing w:val="-15"/>
        </w:rPr>
        <w:t> </w:t>
      </w:r>
      <w:r>
        <w:rPr>
          <w:color w:val="231F20"/>
        </w:rPr>
        <w:t>aspektit</w:t>
      </w:r>
      <w:r>
        <w:rPr>
          <w:color w:val="231F20"/>
          <w:spacing w:val="-15"/>
        </w:rPr>
        <w:t> </w:t>
      </w:r>
      <w:r>
        <w:rPr>
          <w:color w:val="231F20"/>
        </w:rPr>
        <w:t>që</w:t>
      </w:r>
      <w:r>
        <w:rPr>
          <w:color w:val="231F20"/>
          <w:spacing w:val="-15"/>
        </w:rPr>
        <w:t> </w:t>
      </w:r>
      <w:r>
        <w:rPr>
          <w:color w:val="231F20"/>
        </w:rPr>
        <w:t>ka</w:t>
      </w:r>
      <w:r>
        <w:rPr>
          <w:color w:val="231F20"/>
          <w:spacing w:val="-15"/>
        </w:rPr>
        <w:t> </w:t>
      </w:r>
      <w:r>
        <w:rPr>
          <w:color w:val="231F20"/>
        </w:rPr>
        <w:t>të</w:t>
      </w:r>
      <w:r>
        <w:rPr>
          <w:color w:val="231F20"/>
          <w:spacing w:val="-15"/>
        </w:rPr>
        <w:t> </w:t>
      </w:r>
      <w:r>
        <w:rPr>
          <w:color w:val="231F20"/>
        </w:rPr>
        <w:t>bëjë</w:t>
      </w:r>
      <w:r>
        <w:rPr>
          <w:color w:val="231F20"/>
          <w:spacing w:val="-15"/>
        </w:rPr>
        <w:t> </w:t>
      </w:r>
      <w:r>
        <w:rPr>
          <w:color w:val="231F20"/>
        </w:rPr>
        <w:t>me </w:t>
      </w:r>
      <w:r>
        <w:rPr>
          <w:color w:val="231F20"/>
          <w:spacing w:val="-2"/>
        </w:rPr>
        <w:t>profetësinë</w:t>
      </w:r>
      <w:r>
        <w:rPr>
          <w:color w:val="231F20"/>
          <w:spacing w:val="-12"/>
        </w:rPr>
        <w:t> </w:t>
      </w:r>
      <w:r>
        <w:rPr>
          <w:color w:val="231F20"/>
          <w:spacing w:val="-2"/>
        </w:rPr>
        <w:t>–</w:t>
      </w:r>
      <w:r>
        <w:rPr>
          <w:color w:val="231F20"/>
          <w:spacing w:val="-12"/>
        </w:rPr>
        <w:t> </w:t>
      </w:r>
      <w:r>
        <w:rPr>
          <w:color w:val="231F20"/>
          <w:spacing w:val="-2"/>
        </w:rPr>
        <w:t>duhet</w:t>
      </w:r>
      <w:r>
        <w:rPr>
          <w:color w:val="231F20"/>
          <w:spacing w:val="-12"/>
        </w:rPr>
        <w:t> </w:t>
      </w:r>
      <w:r>
        <w:rPr>
          <w:color w:val="231F20"/>
          <w:spacing w:val="-2"/>
        </w:rPr>
        <w:t>ta</w:t>
      </w:r>
      <w:r>
        <w:rPr>
          <w:color w:val="231F20"/>
          <w:spacing w:val="-12"/>
        </w:rPr>
        <w:t> </w:t>
      </w:r>
      <w:r>
        <w:rPr>
          <w:color w:val="231F20"/>
          <w:spacing w:val="-2"/>
        </w:rPr>
        <w:t>lexojmë</w:t>
      </w:r>
      <w:r>
        <w:rPr>
          <w:color w:val="231F20"/>
          <w:spacing w:val="-12"/>
        </w:rPr>
        <w:t> </w:t>
      </w:r>
      <w:r>
        <w:rPr>
          <w:color w:val="231F20"/>
          <w:spacing w:val="-2"/>
        </w:rPr>
        <w:t>atë</w:t>
      </w:r>
      <w:r>
        <w:rPr>
          <w:color w:val="231F20"/>
          <w:spacing w:val="-12"/>
        </w:rPr>
        <w:t> </w:t>
      </w:r>
      <w:r>
        <w:rPr>
          <w:color w:val="231F20"/>
          <w:spacing w:val="-2"/>
        </w:rPr>
        <w:t>sikur</w:t>
      </w:r>
      <w:r>
        <w:rPr>
          <w:color w:val="231F20"/>
          <w:spacing w:val="-12"/>
        </w:rPr>
        <w:t> </w:t>
      </w:r>
      <w:r>
        <w:rPr>
          <w:color w:val="231F20"/>
          <w:spacing w:val="-2"/>
        </w:rPr>
        <w:t>të</w:t>
      </w:r>
      <w:r>
        <w:rPr>
          <w:color w:val="231F20"/>
          <w:spacing w:val="-12"/>
        </w:rPr>
        <w:t> </w:t>
      </w:r>
      <w:r>
        <w:rPr>
          <w:color w:val="231F20"/>
          <w:spacing w:val="-2"/>
        </w:rPr>
        <w:t>ishte</w:t>
      </w:r>
      <w:r>
        <w:rPr>
          <w:color w:val="231F20"/>
          <w:spacing w:val="-12"/>
        </w:rPr>
        <w:t> </w:t>
      </w:r>
      <w:r>
        <w:rPr>
          <w:color w:val="231F20"/>
          <w:spacing w:val="-2"/>
        </w:rPr>
        <w:t>duke</w:t>
      </w:r>
      <w:r>
        <w:rPr>
          <w:color w:val="231F20"/>
          <w:spacing w:val="-12"/>
        </w:rPr>
        <w:t> </w:t>
      </w:r>
      <w:r>
        <w:rPr>
          <w:color w:val="231F20"/>
          <w:spacing w:val="-2"/>
        </w:rPr>
        <w:t>na</w:t>
      </w:r>
      <w:r>
        <w:rPr>
          <w:color w:val="231F20"/>
          <w:spacing w:val="-12"/>
        </w:rPr>
        <w:t> </w:t>
      </w:r>
      <w:r>
        <w:rPr>
          <w:color w:val="231F20"/>
          <w:spacing w:val="-2"/>
        </w:rPr>
        <w:t>u</w:t>
      </w:r>
      <w:r>
        <w:rPr>
          <w:color w:val="231F20"/>
          <w:spacing w:val="-12"/>
        </w:rPr>
        <w:t> </w:t>
      </w:r>
      <w:r>
        <w:rPr>
          <w:color w:val="231F20"/>
          <w:spacing w:val="-2"/>
        </w:rPr>
        <w:t>shpallur</w:t>
      </w:r>
      <w:r>
        <w:rPr>
          <w:color w:val="231F20"/>
          <w:spacing w:val="-12"/>
        </w:rPr>
        <w:t> </w:t>
      </w:r>
      <w:r>
        <w:rPr>
          <w:color w:val="231F20"/>
          <w:spacing w:val="-2"/>
        </w:rPr>
        <w:t>neve.</w:t>
      </w:r>
    </w:p>
    <w:p>
      <w:pPr>
        <w:pStyle w:val="BodyText"/>
        <w:spacing w:line="249" w:lineRule="auto" w:before="122"/>
        <w:ind w:right="281" w:firstLine="283"/>
      </w:pPr>
      <w:r>
        <w:rPr>
          <w:color w:val="231F20"/>
        </w:rPr>
        <w:t>Një ngjarje dhe një hadith, të transmetuara nga Abdullah ibn Omeri (r.a.), hedhin dritë mbi këtë çështje tonën. I nderuari Abdullah ibn Omer thotë: “Njerëzit shihnin ëndrra dhe vinin për t’ia treguar të Dërguarit</w:t>
      </w:r>
      <w:r>
        <w:rPr>
          <w:color w:val="231F20"/>
          <w:spacing w:val="-15"/>
        </w:rPr>
        <w:t> </w:t>
      </w:r>
      <w:r>
        <w:rPr>
          <w:color w:val="231F20"/>
        </w:rPr>
        <w:t>të</w:t>
      </w:r>
      <w:r>
        <w:rPr>
          <w:color w:val="231F20"/>
          <w:spacing w:val="-15"/>
        </w:rPr>
        <w:t> </w:t>
      </w:r>
      <w:r>
        <w:rPr>
          <w:color w:val="231F20"/>
        </w:rPr>
        <w:t>Allahut</w:t>
      </w:r>
      <w:r>
        <w:rPr>
          <w:color w:val="231F20"/>
          <w:spacing w:val="-15"/>
        </w:rPr>
        <w:t> </w:t>
      </w:r>
      <w:r>
        <w:rPr>
          <w:color w:val="231F20"/>
        </w:rPr>
        <w:t>(s.a.s.).</w:t>
      </w:r>
      <w:r>
        <w:rPr>
          <w:color w:val="231F20"/>
          <w:spacing w:val="-15"/>
        </w:rPr>
        <w:t> </w:t>
      </w:r>
      <w:r>
        <w:rPr>
          <w:color w:val="231F20"/>
        </w:rPr>
        <w:t>Edhe</w:t>
      </w:r>
      <w:r>
        <w:rPr>
          <w:color w:val="231F20"/>
          <w:spacing w:val="-15"/>
        </w:rPr>
        <w:t> </w:t>
      </w:r>
      <w:r>
        <w:rPr>
          <w:color w:val="231F20"/>
        </w:rPr>
        <w:t>unë</w:t>
      </w:r>
      <w:r>
        <w:rPr>
          <w:color w:val="231F20"/>
          <w:spacing w:val="-15"/>
        </w:rPr>
        <w:t> </w:t>
      </w:r>
      <w:r>
        <w:rPr>
          <w:color w:val="231F20"/>
        </w:rPr>
        <w:t>thosha</w:t>
      </w:r>
      <w:r>
        <w:rPr>
          <w:color w:val="231F20"/>
          <w:spacing w:val="-15"/>
        </w:rPr>
        <w:t> </w:t>
      </w:r>
      <w:r>
        <w:rPr>
          <w:color w:val="231F20"/>
        </w:rPr>
        <w:t>me</w:t>
      </w:r>
      <w:r>
        <w:rPr>
          <w:color w:val="231F20"/>
          <w:spacing w:val="-15"/>
        </w:rPr>
        <w:t> </w:t>
      </w:r>
      <w:r>
        <w:rPr>
          <w:color w:val="231F20"/>
        </w:rPr>
        <w:t>vete:</w:t>
      </w:r>
      <w:r>
        <w:rPr>
          <w:color w:val="231F20"/>
          <w:spacing w:val="-15"/>
        </w:rPr>
        <w:t> </w:t>
      </w:r>
      <w:r>
        <w:rPr>
          <w:color w:val="231F20"/>
        </w:rPr>
        <w:t>‘Ah,</w:t>
      </w:r>
      <w:r>
        <w:rPr>
          <w:color w:val="231F20"/>
          <w:spacing w:val="-15"/>
        </w:rPr>
        <w:t> </w:t>
      </w:r>
      <w:r>
        <w:rPr>
          <w:color w:val="231F20"/>
        </w:rPr>
        <w:t>sikur</w:t>
      </w:r>
      <w:r>
        <w:rPr>
          <w:color w:val="231F20"/>
          <w:spacing w:val="-15"/>
        </w:rPr>
        <w:t> </w:t>
      </w:r>
      <w:r>
        <w:rPr>
          <w:color w:val="231F20"/>
        </w:rPr>
        <w:t>të</w:t>
      </w:r>
      <w:r>
        <w:rPr>
          <w:color w:val="231F20"/>
          <w:spacing w:val="-15"/>
        </w:rPr>
        <w:t> </w:t>
      </w:r>
      <w:r>
        <w:rPr>
          <w:color w:val="231F20"/>
        </w:rPr>
        <w:t>më hapeshin edhe mua dyert e botës së ndërmjetme, të shihja edhe unë</w:t>
      </w:r>
      <w:r>
        <w:rPr>
          <w:color w:val="231F20"/>
          <w:spacing w:val="40"/>
        </w:rPr>
        <w:t> </w:t>
      </w:r>
      <w:r>
        <w:rPr>
          <w:color w:val="231F20"/>
        </w:rPr>
        <w:t>ca</w:t>
      </w:r>
      <w:r>
        <w:rPr>
          <w:color w:val="231F20"/>
          <w:spacing w:val="-15"/>
        </w:rPr>
        <w:t> </w:t>
      </w:r>
      <w:r>
        <w:rPr>
          <w:color w:val="231F20"/>
        </w:rPr>
        <w:t>gjëra</w:t>
      </w:r>
      <w:r>
        <w:rPr>
          <w:color w:val="231F20"/>
          <w:spacing w:val="-15"/>
        </w:rPr>
        <w:t> </w:t>
      </w:r>
      <w:r>
        <w:rPr>
          <w:color w:val="231F20"/>
        </w:rPr>
        <w:t>dhe</w:t>
      </w:r>
      <w:r>
        <w:rPr>
          <w:color w:val="231F20"/>
          <w:spacing w:val="-15"/>
        </w:rPr>
        <w:t> </w:t>
      </w:r>
      <w:r>
        <w:rPr>
          <w:color w:val="231F20"/>
        </w:rPr>
        <w:t>të</w:t>
      </w:r>
      <w:r>
        <w:rPr>
          <w:color w:val="231F20"/>
          <w:spacing w:val="-15"/>
        </w:rPr>
        <w:t> </w:t>
      </w:r>
      <w:r>
        <w:rPr>
          <w:color w:val="231F20"/>
        </w:rPr>
        <w:t>vija</w:t>
      </w:r>
      <w:r>
        <w:rPr>
          <w:color w:val="231F20"/>
          <w:spacing w:val="-15"/>
        </w:rPr>
        <w:t> </w:t>
      </w:r>
      <w:r>
        <w:rPr>
          <w:color w:val="231F20"/>
        </w:rPr>
        <w:t>e</w:t>
      </w:r>
      <w:r>
        <w:rPr>
          <w:color w:val="231F20"/>
          <w:spacing w:val="-15"/>
        </w:rPr>
        <w:t> </w:t>
      </w:r>
      <w:r>
        <w:rPr>
          <w:color w:val="231F20"/>
        </w:rPr>
        <w:t>t’ia</w:t>
      </w:r>
      <w:r>
        <w:rPr>
          <w:color w:val="231F20"/>
          <w:spacing w:val="-15"/>
        </w:rPr>
        <w:t> </w:t>
      </w:r>
      <w:r>
        <w:rPr>
          <w:color w:val="231F20"/>
        </w:rPr>
        <w:t>tregoja</w:t>
      </w:r>
      <w:r>
        <w:rPr>
          <w:color w:val="231F20"/>
          <w:spacing w:val="-15"/>
        </w:rPr>
        <w:t> </w:t>
      </w:r>
      <w:r>
        <w:rPr>
          <w:color w:val="231F20"/>
        </w:rPr>
        <w:t>ato</w:t>
      </w:r>
      <w:r>
        <w:rPr>
          <w:color w:val="231F20"/>
          <w:spacing w:val="-15"/>
        </w:rPr>
        <w:t> </w:t>
      </w:r>
      <w:r>
        <w:rPr>
          <w:color w:val="231F20"/>
        </w:rPr>
        <w:t>Tablosë</w:t>
      </w:r>
      <w:r>
        <w:rPr>
          <w:color w:val="231F20"/>
          <w:spacing w:val="-15"/>
        </w:rPr>
        <w:t> </w:t>
      </w:r>
      <w:r>
        <w:rPr>
          <w:color w:val="231F20"/>
        </w:rPr>
        <w:t>së</w:t>
      </w:r>
      <w:r>
        <w:rPr>
          <w:color w:val="231F20"/>
          <w:spacing w:val="-15"/>
        </w:rPr>
        <w:t> </w:t>
      </w:r>
      <w:r>
        <w:rPr>
          <w:color w:val="231F20"/>
        </w:rPr>
        <w:t>Krenarisë</w:t>
      </w:r>
      <w:r>
        <w:rPr>
          <w:color w:val="231F20"/>
          <w:spacing w:val="-15"/>
        </w:rPr>
        <w:t> </w:t>
      </w:r>
      <w:r>
        <w:rPr>
          <w:color w:val="231F20"/>
        </w:rPr>
        <w:t>së</w:t>
      </w:r>
      <w:r>
        <w:rPr>
          <w:color w:val="231F20"/>
          <w:spacing w:val="-15"/>
        </w:rPr>
        <w:t> </w:t>
      </w:r>
      <w:r>
        <w:rPr>
          <w:color w:val="231F20"/>
        </w:rPr>
        <w:t>Njerëzimit </w:t>
      </w:r>
      <w:r>
        <w:rPr>
          <w:color w:val="231F20"/>
          <w:spacing w:val="-2"/>
        </w:rPr>
        <w:t>(s.a.s.),</w:t>
      </w:r>
      <w:r>
        <w:rPr>
          <w:color w:val="231F20"/>
          <w:spacing w:val="-11"/>
        </w:rPr>
        <w:t> </w:t>
      </w:r>
      <w:r>
        <w:rPr>
          <w:color w:val="231F20"/>
          <w:spacing w:val="-2"/>
        </w:rPr>
        <w:t>dhe</w:t>
      </w:r>
      <w:r>
        <w:rPr>
          <w:color w:val="231F20"/>
          <w:spacing w:val="-11"/>
        </w:rPr>
        <w:t> </w:t>
      </w:r>
      <w:r>
        <w:rPr>
          <w:color w:val="231F20"/>
          <w:spacing w:val="-2"/>
        </w:rPr>
        <w:t>Ai</w:t>
      </w:r>
      <w:r>
        <w:rPr>
          <w:color w:val="231F20"/>
          <w:spacing w:val="-11"/>
        </w:rPr>
        <w:t> </w:t>
      </w:r>
      <w:r>
        <w:rPr>
          <w:color w:val="231F20"/>
          <w:spacing w:val="-2"/>
        </w:rPr>
        <w:t>t’i</w:t>
      </w:r>
      <w:r>
        <w:rPr>
          <w:color w:val="231F20"/>
          <w:spacing w:val="-11"/>
        </w:rPr>
        <w:t> </w:t>
      </w:r>
      <w:r>
        <w:rPr>
          <w:color w:val="231F20"/>
          <w:spacing w:val="-2"/>
        </w:rPr>
        <w:t>interpretonte</w:t>
      </w:r>
      <w:r>
        <w:rPr>
          <w:color w:val="231F20"/>
          <w:spacing w:val="-11"/>
        </w:rPr>
        <w:t> </w:t>
      </w:r>
      <w:r>
        <w:rPr>
          <w:color w:val="231F20"/>
          <w:spacing w:val="-2"/>
        </w:rPr>
        <w:t>ato!’</w:t>
      </w:r>
      <w:r>
        <w:rPr>
          <w:color w:val="231F20"/>
          <w:spacing w:val="-11"/>
        </w:rPr>
        <w:t> </w:t>
      </w:r>
      <w:r>
        <w:rPr>
          <w:color w:val="231F20"/>
          <w:spacing w:val="-2"/>
        </w:rPr>
        <w:t>Kështu,</w:t>
      </w:r>
      <w:r>
        <w:rPr>
          <w:color w:val="231F20"/>
          <w:spacing w:val="-11"/>
        </w:rPr>
        <w:t> </w:t>
      </w:r>
      <w:r>
        <w:rPr>
          <w:color w:val="231F20"/>
          <w:spacing w:val="-2"/>
        </w:rPr>
        <w:t>një</w:t>
      </w:r>
      <w:r>
        <w:rPr>
          <w:color w:val="231F20"/>
          <w:spacing w:val="-11"/>
        </w:rPr>
        <w:t> </w:t>
      </w:r>
      <w:r>
        <w:rPr>
          <w:color w:val="231F20"/>
          <w:spacing w:val="-2"/>
        </w:rPr>
        <w:t>ditë</w:t>
      </w:r>
      <w:r>
        <w:rPr>
          <w:color w:val="231F20"/>
          <w:spacing w:val="-11"/>
        </w:rPr>
        <w:t> </w:t>
      </w:r>
      <w:r>
        <w:rPr>
          <w:color w:val="231F20"/>
          <w:spacing w:val="-2"/>
        </w:rPr>
        <w:t>pashë</w:t>
      </w:r>
      <w:r>
        <w:rPr>
          <w:color w:val="231F20"/>
          <w:spacing w:val="-11"/>
        </w:rPr>
        <w:t> </w:t>
      </w:r>
      <w:r>
        <w:rPr>
          <w:color w:val="231F20"/>
          <w:spacing w:val="-2"/>
        </w:rPr>
        <w:t>në</w:t>
      </w:r>
      <w:r>
        <w:rPr>
          <w:color w:val="231F20"/>
          <w:spacing w:val="-11"/>
        </w:rPr>
        <w:t> </w:t>
      </w:r>
      <w:r>
        <w:rPr>
          <w:color w:val="231F20"/>
          <w:spacing w:val="-2"/>
        </w:rPr>
        <w:t>ëndërr</w:t>
      </w:r>
      <w:r>
        <w:rPr>
          <w:color w:val="231F20"/>
          <w:spacing w:val="-11"/>
        </w:rPr>
        <w:t> </w:t>
      </w:r>
      <w:r>
        <w:rPr>
          <w:color w:val="231F20"/>
          <w:spacing w:val="-2"/>
        </w:rPr>
        <w:t>dy </w:t>
      </w:r>
      <w:r>
        <w:rPr>
          <w:color w:val="231F20"/>
        </w:rPr>
        <w:t>persona</w:t>
      </w:r>
      <w:r>
        <w:rPr>
          <w:color w:val="231F20"/>
          <w:spacing w:val="-5"/>
        </w:rPr>
        <w:t> </w:t>
      </w:r>
      <w:r>
        <w:rPr>
          <w:color w:val="231F20"/>
        </w:rPr>
        <w:t>që,</w:t>
      </w:r>
      <w:r>
        <w:rPr>
          <w:color w:val="231F20"/>
          <w:spacing w:val="-5"/>
        </w:rPr>
        <w:t> </w:t>
      </w:r>
      <w:r>
        <w:rPr>
          <w:color w:val="231F20"/>
        </w:rPr>
        <w:t>pasi</w:t>
      </w:r>
      <w:r>
        <w:rPr>
          <w:color w:val="231F20"/>
          <w:spacing w:val="-5"/>
        </w:rPr>
        <w:t> </w:t>
      </w:r>
      <w:r>
        <w:rPr>
          <w:color w:val="231F20"/>
        </w:rPr>
        <w:t>më</w:t>
      </w:r>
      <w:r>
        <w:rPr>
          <w:color w:val="231F20"/>
          <w:spacing w:val="-5"/>
        </w:rPr>
        <w:t> </w:t>
      </w:r>
      <w:r>
        <w:rPr>
          <w:color w:val="231F20"/>
        </w:rPr>
        <w:t>kapën</w:t>
      </w:r>
      <w:r>
        <w:rPr>
          <w:color w:val="231F20"/>
          <w:spacing w:val="40"/>
        </w:rPr>
        <w:t> </w:t>
      </w:r>
      <w:r>
        <w:rPr>
          <w:color w:val="231F20"/>
        </w:rPr>
        <w:t>nga</w:t>
      </w:r>
      <w:r>
        <w:rPr>
          <w:color w:val="231F20"/>
          <w:spacing w:val="-5"/>
        </w:rPr>
        <w:t> </w:t>
      </w:r>
      <w:r>
        <w:rPr>
          <w:color w:val="231F20"/>
        </w:rPr>
        <w:t>krahët,</w:t>
      </w:r>
      <w:r>
        <w:rPr>
          <w:color w:val="231F20"/>
          <w:spacing w:val="-5"/>
        </w:rPr>
        <w:t> </w:t>
      </w:r>
      <w:r>
        <w:rPr>
          <w:color w:val="231F20"/>
        </w:rPr>
        <w:t>më</w:t>
      </w:r>
      <w:r>
        <w:rPr>
          <w:color w:val="231F20"/>
          <w:spacing w:val="-5"/>
        </w:rPr>
        <w:t> </w:t>
      </w:r>
      <w:r>
        <w:rPr>
          <w:color w:val="231F20"/>
        </w:rPr>
        <w:t>çuan</w:t>
      </w:r>
      <w:r>
        <w:rPr>
          <w:color w:val="231F20"/>
          <w:spacing w:val="-5"/>
        </w:rPr>
        <w:t> </w:t>
      </w:r>
      <w:r>
        <w:rPr>
          <w:color w:val="231F20"/>
        </w:rPr>
        <w:t>buzë</w:t>
      </w:r>
      <w:r>
        <w:rPr>
          <w:color w:val="231F20"/>
          <w:spacing w:val="-5"/>
        </w:rPr>
        <w:t> </w:t>
      </w:r>
      <w:r>
        <w:rPr>
          <w:color w:val="231F20"/>
        </w:rPr>
        <w:t>një</w:t>
      </w:r>
      <w:r>
        <w:rPr>
          <w:color w:val="231F20"/>
          <w:spacing w:val="-5"/>
        </w:rPr>
        <w:t> </w:t>
      </w:r>
      <w:r>
        <w:rPr>
          <w:color w:val="231F20"/>
        </w:rPr>
        <w:t>pusi</w:t>
      </w:r>
      <w:r>
        <w:rPr>
          <w:color w:val="231F20"/>
          <w:spacing w:val="-5"/>
        </w:rPr>
        <w:t> </w:t>
      </w:r>
      <w:r>
        <w:rPr>
          <w:color w:val="231F20"/>
        </w:rPr>
        <w:t>të</w:t>
      </w:r>
      <w:r>
        <w:rPr>
          <w:color w:val="231F20"/>
          <w:spacing w:val="-5"/>
        </w:rPr>
        <w:t> </w:t>
      </w:r>
      <w:r>
        <w:rPr>
          <w:color w:val="231F20"/>
        </w:rPr>
        <w:t>thellë e</w:t>
      </w:r>
      <w:r>
        <w:rPr>
          <w:color w:val="231F20"/>
          <w:spacing w:val="3"/>
        </w:rPr>
        <w:t> </w:t>
      </w:r>
      <w:r>
        <w:rPr>
          <w:color w:val="231F20"/>
        </w:rPr>
        <w:t>plot</w:t>
      </w:r>
      <w:r>
        <w:rPr>
          <w:color w:val="231F20"/>
          <w:spacing w:val="4"/>
        </w:rPr>
        <w:t> </w:t>
      </w:r>
      <w:r>
        <w:rPr>
          <w:color w:val="231F20"/>
        </w:rPr>
        <w:t>flakë.</w:t>
      </w:r>
      <w:r>
        <w:rPr>
          <w:color w:val="231F20"/>
          <w:spacing w:val="4"/>
        </w:rPr>
        <w:t> </w:t>
      </w:r>
      <w:r>
        <w:rPr>
          <w:color w:val="231F20"/>
        </w:rPr>
        <w:t>Flakët,</w:t>
      </w:r>
      <w:r>
        <w:rPr>
          <w:color w:val="231F20"/>
          <w:spacing w:val="4"/>
        </w:rPr>
        <w:t> </w:t>
      </w:r>
      <w:r>
        <w:rPr>
          <w:color w:val="231F20"/>
        </w:rPr>
        <w:t>duke</w:t>
      </w:r>
      <w:r>
        <w:rPr>
          <w:color w:val="231F20"/>
          <w:spacing w:val="4"/>
        </w:rPr>
        <w:t> </w:t>
      </w:r>
      <w:r>
        <w:rPr>
          <w:color w:val="231F20"/>
        </w:rPr>
        <w:t>u</w:t>
      </w:r>
      <w:r>
        <w:rPr>
          <w:color w:val="231F20"/>
          <w:spacing w:val="4"/>
        </w:rPr>
        <w:t> </w:t>
      </w:r>
      <w:r>
        <w:rPr>
          <w:color w:val="231F20"/>
        </w:rPr>
        <w:t>rrotulluar</w:t>
      </w:r>
      <w:r>
        <w:rPr>
          <w:color w:val="231F20"/>
          <w:spacing w:val="4"/>
        </w:rPr>
        <w:t> </w:t>
      </w:r>
      <w:r>
        <w:rPr>
          <w:color w:val="231F20"/>
        </w:rPr>
        <w:t>pa</w:t>
      </w:r>
      <w:r>
        <w:rPr>
          <w:color w:val="231F20"/>
          <w:spacing w:val="4"/>
        </w:rPr>
        <w:t> </w:t>
      </w:r>
      <w:r>
        <w:rPr>
          <w:color w:val="231F20"/>
        </w:rPr>
        <w:t>pushim</w:t>
      </w:r>
      <w:r>
        <w:rPr>
          <w:color w:val="231F20"/>
          <w:spacing w:val="4"/>
        </w:rPr>
        <w:t> </w:t>
      </w:r>
      <w:r>
        <w:rPr>
          <w:color w:val="231F20"/>
        </w:rPr>
        <w:t>si</w:t>
      </w:r>
      <w:r>
        <w:rPr>
          <w:color w:val="231F20"/>
          <w:spacing w:val="3"/>
        </w:rPr>
        <w:t> </w:t>
      </w:r>
      <w:r>
        <w:rPr>
          <w:color w:val="231F20"/>
        </w:rPr>
        <w:t>një</w:t>
      </w:r>
      <w:r>
        <w:rPr>
          <w:color w:val="231F20"/>
          <w:spacing w:val="4"/>
        </w:rPr>
        <w:t> </w:t>
      </w:r>
      <w:r>
        <w:rPr>
          <w:color w:val="231F20"/>
        </w:rPr>
        <w:t>uragan</w:t>
      </w:r>
      <w:r>
        <w:rPr>
          <w:color w:val="231F20"/>
          <w:spacing w:val="4"/>
        </w:rPr>
        <w:t> </w:t>
      </w:r>
      <w:r>
        <w:rPr>
          <w:color w:val="231F20"/>
          <w:spacing w:val="-2"/>
        </w:rPr>
        <w:t>brenda</w:t>
      </w:r>
    </w:p>
    <w:p>
      <w:pPr>
        <w:pStyle w:val="BodyText"/>
        <w:spacing w:before="3"/>
        <w:ind w:left="0"/>
        <w:jc w:val="left"/>
        <w:rPr>
          <w:sz w:val="11"/>
        </w:rPr>
      </w:pPr>
      <w:r>
        <w:rPr>
          <w:sz w:val="11"/>
        </w:rPr>
        <mc:AlternateContent>
          <mc:Choice Requires="wps">
            <w:drawing>
              <wp:anchor distT="0" distB="0" distL="0" distR="0" allowOverlap="1" layoutInCell="1" locked="0" behindDoc="1" simplePos="0" relativeHeight="487727616">
                <wp:simplePos x="0" y="0"/>
                <wp:positionH relativeFrom="page">
                  <wp:posOffset>540000</wp:posOffset>
                </wp:positionH>
                <wp:positionV relativeFrom="paragraph">
                  <wp:posOffset>97786</wp:posOffset>
                </wp:positionV>
                <wp:extent cx="1080135" cy="1270"/>
                <wp:effectExtent l="0" t="0" r="0" b="0"/>
                <wp:wrapTopAndBottom/>
                <wp:docPr id="361" name="Graphic 361"/>
                <wp:cNvGraphicFramePr>
                  <a:graphicFrameLocks/>
                </wp:cNvGraphicFramePr>
                <a:graphic>
                  <a:graphicData uri="http://schemas.microsoft.com/office/word/2010/wordprocessingShape">
                    <wps:wsp>
                      <wps:cNvPr id="361" name="Graphic 36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7.6997pt;width:85.05pt;height:.1pt;mso-position-horizontal-relative:page;mso-position-vertical-relative:paragraph;z-index:-15588864;mso-wrap-distance-left:0;mso-wrap-distance-right:0" id="docshape345" coordorigin="850,154" coordsize="1701,0" path="m850,154l2551,154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333</w:t>
      </w:r>
      <w:r>
        <w:rPr>
          <w:color w:val="231F20"/>
          <w:spacing w:val="10"/>
          <w:position w:val="8"/>
          <w:sz w:val="14"/>
        </w:rPr>
        <w:t> </w:t>
      </w:r>
      <w:r>
        <w:rPr>
          <w:color w:val="231F20"/>
          <w:spacing w:val="-2"/>
          <w:sz w:val="20"/>
        </w:rPr>
        <w:t>Bediuzaman,</w:t>
      </w:r>
      <w:r>
        <w:rPr>
          <w:color w:val="231F20"/>
          <w:spacing w:val="-5"/>
          <w:sz w:val="20"/>
        </w:rPr>
        <w:t> </w:t>
      </w:r>
      <w:r>
        <w:rPr>
          <w:color w:val="231F20"/>
          <w:spacing w:val="-2"/>
          <w:sz w:val="20"/>
        </w:rPr>
        <w:t>Letrat,</w:t>
      </w:r>
      <w:r>
        <w:rPr>
          <w:color w:val="231F20"/>
          <w:spacing w:val="-5"/>
          <w:sz w:val="20"/>
        </w:rPr>
        <w:t> </w:t>
      </w:r>
      <w:r>
        <w:rPr>
          <w:color w:val="231F20"/>
          <w:spacing w:val="-2"/>
          <w:sz w:val="20"/>
        </w:rPr>
        <w:t>fq.</w:t>
      </w:r>
      <w:r>
        <w:rPr>
          <w:color w:val="231F20"/>
          <w:spacing w:val="-5"/>
          <w:sz w:val="20"/>
        </w:rPr>
        <w:t> </w:t>
      </w:r>
      <w:r>
        <w:rPr>
          <w:color w:val="231F20"/>
          <w:spacing w:val="-2"/>
          <w:sz w:val="20"/>
        </w:rPr>
        <w:t>612</w:t>
      </w:r>
      <w:r>
        <w:rPr>
          <w:color w:val="231F20"/>
          <w:spacing w:val="-5"/>
          <w:sz w:val="20"/>
        </w:rPr>
        <w:t> </w:t>
      </w:r>
      <w:r>
        <w:rPr>
          <w:color w:val="231F20"/>
          <w:spacing w:val="-2"/>
          <w:sz w:val="20"/>
        </w:rPr>
        <w:t>(Letra</w:t>
      </w:r>
      <w:r>
        <w:rPr>
          <w:color w:val="231F20"/>
          <w:spacing w:val="-5"/>
          <w:sz w:val="20"/>
        </w:rPr>
        <w:t> </w:t>
      </w:r>
      <w:r>
        <w:rPr>
          <w:color w:val="231F20"/>
          <w:spacing w:val="-2"/>
          <w:sz w:val="20"/>
        </w:rPr>
        <w:t>e</w:t>
      </w:r>
      <w:r>
        <w:rPr>
          <w:color w:val="231F20"/>
          <w:spacing w:val="-5"/>
          <w:sz w:val="20"/>
        </w:rPr>
        <w:t> </w:t>
      </w:r>
      <w:r>
        <w:rPr>
          <w:color w:val="231F20"/>
          <w:spacing w:val="-2"/>
          <w:sz w:val="20"/>
        </w:rPr>
        <w:t>Njëzet</w:t>
      </w:r>
      <w:r>
        <w:rPr>
          <w:color w:val="231F20"/>
          <w:spacing w:val="-5"/>
          <w:sz w:val="20"/>
        </w:rPr>
        <w:t> </w:t>
      </w:r>
      <w:r>
        <w:rPr>
          <w:color w:val="231F20"/>
          <w:spacing w:val="-2"/>
          <w:sz w:val="20"/>
        </w:rPr>
        <w:t>e</w:t>
      </w:r>
      <w:r>
        <w:rPr>
          <w:color w:val="231F20"/>
          <w:spacing w:val="-4"/>
          <w:sz w:val="20"/>
        </w:rPr>
        <w:t> </w:t>
      </w:r>
      <w:r>
        <w:rPr>
          <w:color w:val="231F20"/>
          <w:spacing w:val="-2"/>
          <w:sz w:val="20"/>
        </w:rPr>
        <w:t>Nëntë,</w:t>
      </w:r>
      <w:r>
        <w:rPr>
          <w:color w:val="231F20"/>
          <w:spacing w:val="-5"/>
          <w:sz w:val="20"/>
        </w:rPr>
        <w:t> </w:t>
      </w:r>
      <w:r>
        <w:rPr>
          <w:color w:val="231F20"/>
          <w:spacing w:val="-2"/>
          <w:sz w:val="20"/>
        </w:rPr>
        <w:t>Pika</w:t>
      </w:r>
      <w:r>
        <w:rPr>
          <w:color w:val="231F20"/>
          <w:spacing w:val="-5"/>
          <w:sz w:val="20"/>
        </w:rPr>
        <w:t> </w:t>
      </w:r>
      <w:r>
        <w:rPr>
          <w:color w:val="231F20"/>
          <w:spacing w:val="-2"/>
          <w:sz w:val="20"/>
        </w:rPr>
        <w:t>e</w:t>
      </w:r>
      <w:r>
        <w:rPr>
          <w:color w:val="231F20"/>
          <w:spacing w:val="-5"/>
          <w:sz w:val="20"/>
        </w:rPr>
        <w:t> </w:t>
      </w:r>
      <w:r>
        <w:rPr>
          <w:color w:val="231F20"/>
          <w:spacing w:val="-2"/>
          <w:sz w:val="20"/>
        </w:rPr>
        <w:t>Gjashtë)</w:t>
      </w:r>
    </w:p>
    <w:p>
      <w:pPr>
        <w:spacing w:after="0"/>
        <w:jc w:val="left"/>
        <w:rPr>
          <w:sz w:val="20"/>
        </w:rPr>
        <w:sectPr>
          <w:pgSz w:w="8400" w:h="11910"/>
          <w:pgMar w:header="810" w:footer="0" w:top="1080" w:bottom="280" w:left="708" w:right="566"/>
        </w:sectPr>
      </w:pPr>
    </w:p>
    <w:p>
      <w:pPr>
        <w:pStyle w:val="BodyText"/>
        <w:spacing w:line="249" w:lineRule="auto" w:before="107"/>
        <w:ind w:right="281"/>
        <w:rPr>
          <w:position w:val="8"/>
          <w:sz w:val="14"/>
        </w:rPr>
      </w:pPr>
      <w:r>
        <w:rPr>
          <w:color w:val="231F20"/>
        </w:rPr>
        <w:t>atij</w:t>
      </w:r>
      <w:r>
        <w:rPr>
          <w:color w:val="231F20"/>
          <w:spacing w:val="-3"/>
        </w:rPr>
        <w:t> </w:t>
      </w:r>
      <w:r>
        <w:rPr>
          <w:color w:val="231F20"/>
        </w:rPr>
        <w:t>pusi</w:t>
      </w:r>
      <w:r>
        <w:rPr>
          <w:color w:val="231F20"/>
          <w:spacing w:val="-3"/>
        </w:rPr>
        <w:t> </w:t>
      </w:r>
      <w:r>
        <w:rPr>
          <w:color w:val="231F20"/>
        </w:rPr>
        <w:t>të</w:t>
      </w:r>
      <w:r>
        <w:rPr>
          <w:color w:val="231F20"/>
          <w:spacing w:val="-3"/>
        </w:rPr>
        <w:t> </w:t>
      </w:r>
      <w:r>
        <w:rPr>
          <w:color w:val="231F20"/>
        </w:rPr>
        <w:t>thellë,</w:t>
      </w:r>
      <w:r>
        <w:rPr>
          <w:color w:val="231F20"/>
          <w:spacing w:val="-3"/>
        </w:rPr>
        <w:t> </w:t>
      </w:r>
      <w:r>
        <w:rPr>
          <w:color w:val="231F20"/>
        </w:rPr>
        <w:t>vinin</w:t>
      </w:r>
      <w:r>
        <w:rPr>
          <w:color w:val="231F20"/>
          <w:spacing w:val="-3"/>
        </w:rPr>
        <w:t> </w:t>
      </w:r>
      <w:r>
        <w:rPr>
          <w:color w:val="231F20"/>
        </w:rPr>
        <w:t>deri</w:t>
      </w:r>
      <w:r>
        <w:rPr>
          <w:color w:val="231F20"/>
          <w:spacing w:val="-3"/>
        </w:rPr>
        <w:t> </w:t>
      </w:r>
      <w:r>
        <w:rPr>
          <w:color w:val="231F20"/>
        </w:rPr>
        <w:t>lart.</w:t>
      </w:r>
      <w:r>
        <w:rPr>
          <w:color w:val="231F20"/>
          <w:spacing w:val="-3"/>
        </w:rPr>
        <w:t> </w:t>
      </w:r>
      <w:r>
        <w:rPr>
          <w:color w:val="231F20"/>
        </w:rPr>
        <w:t>Unë</w:t>
      </w:r>
      <w:r>
        <w:rPr>
          <w:color w:val="231F20"/>
          <w:spacing w:val="-3"/>
        </w:rPr>
        <w:t> </w:t>
      </w:r>
      <w:r>
        <w:rPr>
          <w:color w:val="231F20"/>
        </w:rPr>
        <w:t>e</w:t>
      </w:r>
      <w:r>
        <w:rPr>
          <w:color w:val="231F20"/>
          <w:spacing w:val="-3"/>
        </w:rPr>
        <w:t> </w:t>
      </w:r>
      <w:r>
        <w:rPr>
          <w:color w:val="231F20"/>
        </w:rPr>
        <w:t>kuptova,</w:t>
      </w:r>
      <w:r>
        <w:rPr>
          <w:color w:val="231F20"/>
          <w:spacing w:val="-3"/>
        </w:rPr>
        <w:t> </w:t>
      </w:r>
      <w:r>
        <w:rPr>
          <w:color w:val="231F20"/>
        </w:rPr>
        <w:t>aty</w:t>
      </w:r>
      <w:r>
        <w:rPr>
          <w:color w:val="231F20"/>
          <w:spacing w:val="-3"/>
        </w:rPr>
        <w:t> </w:t>
      </w:r>
      <w:r>
        <w:rPr>
          <w:color w:val="231F20"/>
        </w:rPr>
        <w:t>ishte</w:t>
      </w:r>
      <w:r>
        <w:rPr>
          <w:color w:val="231F20"/>
          <w:spacing w:val="-3"/>
        </w:rPr>
        <w:t> </w:t>
      </w:r>
      <w:r>
        <w:rPr>
          <w:color w:val="231F20"/>
        </w:rPr>
        <w:t>Xhehenemi. U tremba shumë, kisha frikë se mos do të më hidhnin brenda pusit.</w:t>
      </w:r>
      <w:r>
        <w:rPr>
          <w:color w:val="231F20"/>
          <w:spacing w:val="80"/>
        </w:rPr>
        <w:t> </w:t>
      </w:r>
      <w:r>
        <w:rPr>
          <w:color w:val="231F20"/>
        </w:rPr>
        <w:t>Iu mbështeta Allahut dhe fillova t’i përgjërohesha Atij me fjalët ‘O Zot…!’.</w:t>
      </w:r>
      <w:r>
        <w:rPr>
          <w:color w:val="231F20"/>
          <w:spacing w:val="-10"/>
        </w:rPr>
        <w:t> </w:t>
      </w:r>
      <w:r>
        <w:rPr>
          <w:color w:val="231F20"/>
        </w:rPr>
        <w:t>Njëri</w:t>
      </w:r>
      <w:r>
        <w:rPr>
          <w:color w:val="231F20"/>
          <w:spacing w:val="-10"/>
        </w:rPr>
        <w:t> </w:t>
      </w:r>
      <w:r>
        <w:rPr>
          <w:color w:val="231F20"/>
        </w:rPr>
        <w:t>nga</w:t>
      </w:r>
      <w:r>
        <w:rPr>
          <w:color w:val="231F20"/>
          <w:spacing w:val="-10"/>
        </w:rPr>
        <w:t> </w:t>
      </w:r>
      <w:r>
        <w:rPr>
          <w:color w:val="231F20"/>
        </w:rPr>
        <w:t>ata</w:t>
      </w:r>
      <w:r>
        <w:rPr>
          <w:color w:val="231F20"/>
          <w:spacing w:val="-10"/>
        </w:rPr>
        <w:t> </w:t>
      </w:r>
      <w:r>
        <w:rPr>
          <w:color w:val="231F20"/>
        </w:rPr>
        <w:t>të</w:t>
      </w:r>
      <w:r>
        <w:rPr>
          <w:color w:val="231F20"/>
          <w:spacing w:val="-10"/>
        </w:rPr>
        <w:t> </w:t>
      </w:r>
      <w:r>
        <w:rPr>
          <w:color w:val="231F20"/>
        </w:rPr>
        <w:t>dy</w:t>
      </w:r>
      <w:r>
        <w:rPr>
          <w:color w:val="231F20"/>
          <w:spacing w:val="-10"/>
        </w:rPr>
        <w:t> </w:t>
      </w:r>
      <w:r>
        <w:rPr>
          <w:color w:val="231F20"/>
        </w:rPr>
        <w:t>më</w:t>
      </w:r>
      <w:r>
        <w:rPr>
          <w:color w:val="231F20"/>
          <w:spacing w:val="-10"/>
        </w:rPr>
        <w:t> </w:t>
      </w:r>
      <w:r>
        <w:rPr>
          <w:color w:val="231F20"/>
        </w:rPr>
        <w:t>tha:</w:t>
      </w:r>
      <w:r>
        <w:rPr>
          <w:color w:val="231F20"/>
          <w:spacing w:val="-10"/>
        </w:rPr>
        <w:t> </w:t>
      </w:r>
      <w:r>
        <w:rPr>
          <w:color w:val="231F20"/>
        </w:rPr>
        <w:t>‘Mos</w:t>
      </w:r>
      <w:r>
        <w:rPr>
          <w:color w:val="231F20"/>
          <w:spacing w:val="-10"/>
        </w:rPr>
        <w:t> </w:t>
      </w:r>
      <w:r>
        <w:rPr>
          <w:color w:val="231F20"/>
        </w:rPr>
        <w:t>ki</w:t>
      </w:r>
      <w:r>
        <w:rPr>
          <w:color w:val="231F20"/>
          <w:spacing w:val="-10"/>
        </w:rPr>
        <w:t> </w:t>
      </w:r>
      <w:r>
        <w:rPr>
          <w:color w:val="231F20"/>
        </w:rPr>
        <w:t>frikë!</w:t>
      </w:r>
      <w:r>
        <w:rPr>
          <w:color w:val="231F20"/>
          <w:spacing w:val="-10"/>
        </w:rPr>
        <w:t> </w:t>
      </w:r>
      <w:r>
        <w:rPr>
          <w:color w:val="231F20"/>
        </w:rPr>
        <w:t>Nuk</w:t>
      </w:r>
      <w:r>
        <w:rPr>
          <w:color w:val="231F20"/>
          <w:spacing w:val="-10"/>
        </w:rPr>
        <w:t> </w:t>
      </w:r>
      <w:r>
        <w:rPr>
          <w:color w:val="231F20"/>
        </w:rPr>
        <w:t>ka</w:t>
      </w:r>
      <w:r>
        <w:rPr>
          <w:color w:val="231F20"/>
          <w:spacing w:val="-10"/>
        </w:rPr>
        <w:t> </w:t>
      </w:r>
      <w:r>
        <w:rPr>
          <w:color w:val="231F20"/>
        </w:rPr>
        <w:t>asgjë</w:t>
      </w:r>
      <w:r>
        <w:rPr>
          <w:color w:val="231F20"/>
          <w:spacing w:val="-10"/>
        </w:rPr>
        <w:t> </w:t>
      </w:r>
      <w:r>
        <w:rPr>
          <w:color w:val="231F20"/>
        </w:rPr>
        <w:t>për</w:t>
      </w:r>
      <w:r>
        <w:rPr>
          <w:color w:val="231F20"/>
          <w:spacing w:val="-10"/>
        </w:rPr>
        <w:t> </w:t>
      </w:r>
      <w:r>
        <w:rPr>
          <w:color w:val="231F20"/>
        </w:rPr>
        <w:t>t’u shqetësuar. Ti nuk do të futesh aty.’ Pastaj më doli gjumi. Ëndrrën ia tregova</w:t>
      </w:r>
      <w:r>
        <w:rPr>
          <w:color w:val="231F20"/>
          <w:spacing w:val="-9"/>
        </w:rPr>
        <w:t> </w:t>
      </w:r>
      <w:r>
        <w:rPr>
          <w:color w:val="231F20"/>
        </w:rPr>
        <w:t>Hafsës,</w:t>
      </w:r>
      <w:r>
        <w:rPr>
          <w:color w:val="231F20"/>
          <w:spacing w:val="-9"/>
        </w:rPr>
        <w:t> </w:t>
      </w:r>
      <w:r>
        <w:rPr>
          <w:color w:val="231F20"/>
        </w:rPr>
        <w:t>motrës</w:t>
      </w:r>
      <w:r>
        <w:rPr>
          <w:color w:val="231F20"/>
          <w:spacing w:val="-10"/>
        </w:rPr>
        <w:t> </w:t>
      </w:r>
      <w:r>
        <w:rPr>
          <w:color w:val="231F20"/>
        </w:rPr>
        <w:t>sime,</w:t>
      </w:r>
      <w:r>
        <w:rPr>
          <w:color w:val="231F20"/>
          <w:spacing w:val="-9"/>
        </w:rPr>
        <w:t> </w:t>
      </w:r>
      <w:r>
        <w:rPr>
          <w:color w:val="231F20"/>
        </w:rPr>
        <w:t>dhe</w:t>
      </w:r>
      <w:r>
        <w:rPr>
          <w:color w:val="231F20"/>
          <w:spacing w:val="-9"/>
        </w:rPr>
        <w:t> </w:t>
      </w:r>
      <w:r>
        <w:rPr>
          <w:color w:val="231F20"/>
        </w:rPr>
        <w:t>i</w:t>
      </w:r>
      <w:r>
        <w:rPr>
          <w:color w:val="231F20"/>
          <w:spacing w:val="-10"/>
        </w:rPr>
        <w:t> </w:t>
      </w:r>
      <w:r>
        <w:rPr>
          <w:color w:val="231F20"/>
        </w:rPr>
        <w:t>kërkova</w:t>
      </w:r>
      <w:r>
        <w:rPr>
          <w:color w:val="231F20"/>
          <w:spacing w:val="-9"/>
        </w:rPr>
        <w:t> </w:t>
      </w:r>
      <w:r>
        <w:rPr>
          <w:color w:val="231F20"/>
        </w:rPr>
        <w:t>që</w:t>
      </w:r>
      <w:r>
        <w:rPr>
          <w:color w:val="231F20"/>
          <w:spacing w:val="-9"/>
        </w:rPr>
        <w:t> </w:t>
      </w:r>
      <w:r>
        <w:rPr>
          <w:color w:val="231F20"/>
        </w:rPr>
        <w:t>ta</w:t>
      </w:r>
      <w:r>
        <w:rPr>
          <w:color w:val="231F20"/>
          <w:spacing w:val="-10"/>
        </w:rPr>
        <w:t> </w:t>
      </w:r>
      <w:r>
        <w:rPr>
          <w:color w:val="231F20"/>
        </w:rPr>
        <w:t>pyeste</w:t>
      </w:r>
      <w:r>
        <w:rPr>
          <w:color w:val="231F20"/>
          <w:spacing w:val="-9"/>
        </w:rPr>
        <w:t> </w:t>
      </w:r>
      <w:r>
        <w:rPr>
          <w:color w:val="231F20"/>
        </w:rPr>
        <w:t>të</w:t>
      </w:r>
      <w:r>
        <w:rPr>
          <w:color w:val="231F20"/>
          <w:spacing w:val="-9"/>
        </w:rPr>
        <w:t> </w:t>
      </w:r>
      <w:r>
        <w:rPr>
          <w:color w:val="231F20"/>
        </w:rPr>
        <w:t>Dërguarin</w:t>
      </w:r>
      <w:r>
        <w:rPr>
          <w:color w:val="231F20"/>
          <w:spacing w:val="-10"/>
        </w:rPr>
        <w:t> </w:t>
      </w:r>
      <w:r>
        <w:rPr>
          <w:color w:val="231F20"/>
        </w:rPr>
        <w:t>e Allahut</w:t>
      </w:r>
      <w:r>
        <w:rPr>
          <w:color w:val="231F20"/>
          <w:spacing w:val="-4"/>
        </w:rPr>
        <w:t> </w:t>
      </w:r>
      <w:r>
        <w:rPr>
          <w:color w:val="231F20"/>
        </w:rPr>
        <w:t>(s.a.s.)</w:t>
      </w:r>
      <w:r>
        <w:rPr>
          <w:color w:val="231F20"/>
          <w:spacing w:val="-4"/>
        </w:rPr>
        <w:t> </w:t>
      </w:r>
      <w:r>
        <w:rPr>
          <w:color w:val="231F20"/>
        </w:rPr>
        <w:t>për</w:t>
      </w:r>
      <w:r>
        <w:rPr>
          <w:color w:val="231F20"/>
          <w:spacing w:val="-4"/>
        </w:rPr>
        <w:t> </w:t>
      </w:r>
      <w:r>
        <w:rPr>
          <w:color w:val="231F20"/>
        </w:rPr>
        <w:t>kuptimin</w:t>
      </w:r>
      <w:r>
        <w:rPr>
          <w:color w:val="231F20"/>
          <w:spacing w:val="-4"/>
        </w:rPr>
        <w:t> </w:t>
      </w:r>
      <w:r>
        <w:rPr>
          <w:color w:val="231F20"/>
        </w:rPr>
        <w:t>e</w:t>
      </w:r>
      <w:r>
        <w:rPr>
          <w:color w:val="231F20"/>
          <w:spacing w:val="-4"/>
        </w:rPr>
        <w:t> </w:t>
      </w:r>
      <w:r>
        <w:rPr>
          <w:color w:val="231F20"/>
        </w:rPr>
        <w:t>saj.</w:t>
      </w:r>
      <w:r>
        <w:rPr>
          <w:color w:val="231F20"/>
          <w:spacing w:val="-4"/>
        </w:rPr>
        <w:t> </w:t>
      </w:r>
      <w:r>
        <w:rPr>
          <w:color w:val="231F20"/>
        </w:rPr>
        <w:t>Kur</w:t>
      </w:r>
      <w:r>
        <w:rPr>
          <w:color w:val="231F20"/>
          <w:spacing w:val="-4"/>
        </w:rPr>
        <w:t> </w:t>
      </w:r>
      <w:r>
        <w:rPr>
          <w:color w:val="231F20"/>
        </w:rPr>
        <w:t>ime</w:t>
      </w:r>
      <w:r>
        <w:rPr>
          <w:color w:val="231F20"/>
          <w:spacing w:val="-4"/>
        </w:rPr>
        <w:t> </w:t>
      </w:r>
      <w:r>
        <w:rPr>
          <w:color w:val="231F20"/>
        </w:rPr>
        <w:t>motër</w:t>
      </w:r>
      <w:r>
        <w:rPr>
          <w:color w:val="231F20"/>
          <w:spacing w:val="-4"/>
        </w:rPr>
        <w:t> </w:t>
      </w:r>
      <w:r>
        <w:rPr>
          <w:color w:val="231F20"/>
        </w:rPr>
        <w:t>e</w:t>
      </w:r>
      <w:r>
        <w:rPr>
          <w:color w:val="231F20"/>
          <w:spacing w:val="-4"/>
        </w:rPr>
        <w:t> </w:t>
      </w:r>
      <w:r>
        <w:rPr>
          <w:color w:val="231F20"/>
        </w:rPr>
        <w:t>pyeti</w:t>
      </w:r>
      <w:r>
        <w:rPr>
          <w:color w:val="231F20"/>
          <w:spacing w:val="-4"/>
        </w:rPr>
        <w:t> </w:t>
      </w:r>
      <w:r>
        <w:rPr>
          <w:color w:val="231F20"/>
        </w:rPr>
        <w:t>të</w:t>
      </w:r>
      <w:r>
        <w:rPr>
          <w:color w:val="231F20"/>
          <w:spacing w:val="-4"/>
        </w:rPr>
        <w:t> </w:t>
      </w:r>
      <w:r>
        <w:rPr>
          <w:color w:val="231F20"/>
        </w:rPr>
        <w:t>Dërguarin e</w:t>
      </w:r>
      <w:r>
        <w:rPr>
          <w:color w:val="231F20"/>
          <w:spacing w:val="-11"/>
        </w:rPr>
        <w:t> </w:t>
      </w:r>
      <w:r>
        <w:rPr>
          <w:color w:val="231F20"/>
        </w:rPr>
        <w:t>Allahut,</w:t>
      </w:r>
      <w:r>
        <w:rPr>
          <w:color w:val="231F20"/>
          <w:spacing w:val="-11"/>
        </w:rPr>
        <w:t> </w:t>
      </w:r>
      <w:r>
        <w:rPr>
          <w:color w:val="231F20"/>
        </w:rPr>
        <w:t>Ai</w:t>
      </w:r>
      <w:r>
        <w:rPr>
          <w:color w:val="231F20"/>
          <w:spacing w:val="-11"/>
        </w:rPr>
        <w:t> </w:t>
      </w:r>
      <w:r>
        <w:rPr>
          <w:color w:val="231F20"/>
        </w:rPr>
        <w:t>tha</w:t>
      </w:r>
      <w:r>
        <w:rPr>
          <w:color w:val="231F20"/>
          <w:spacing w:val="-11"/>
        </w:rPr>
        <w:t> </w:t>
      </w:r>
      <w:r>
        <w:rPr>
          <w:color w:val="231F20"/>
        </w:rPr>
        <w:t>kështu:</w:t>
      </w:r>
      <w:r>
        <w:rPr>
          <w:color w:val="231F20"/>
          <w:spacing w:val="-11"/>
        </w:rPr>
        <w:t> </w:t>
      </w:r>
      <w:r>
        <w:rPr>
          <w:i/>
          <w:color w:val="231F20"/>
        </w:rPr>
        <w:t>‘Sa</w:t>
      </w:r>
      <w:r>
        <w:rPr>
          <w:i/>
          <w:color w:val="231F20"/>
          <w:spacing w:val="-11"/>
        </w:rPr>
        <w:t> </w:t>
      </w:r>
      <w:r>
        <w:rPr>
          <w:i/>
          <w:color w:val="231F20"/>
        </w:rPr>
        <w:t>njeri</w:t>
      </w:r>
      <w:r>
        <w:rPr>
          <w:i/>
          <w:color w:val="231F20"/>
          <w:spacing w:val="-11"/>
        </w:rPr>
        <w:t> </w:t>
      </w:r>
      <w:r>
        <w:rPr>
          <w:i/>
          <w:color w:val="231F20"/>
        </w:rPr>
        <w:t>i</w:t>
      </w:r>
      <w:r>
        <w:rPr>
          <w:i/>
          <w:color w:val="231F20"/>
          <w:spacing w:val="-11"/>
        </w:rPr>
        <w:t> </w:t>
      </w:r>
      <w:r>
        <w:rPr>
          <w:i/>
          <w:color w:val="231F20"/>
        </w:rPr>
        <w:t>mirë</w:t>
      </w:r>
      <w:r>
        <w:rPr>
          <w:i/>
          <w:color w:val="231F20"/>
          <w:spacing w:val="-11"/>
        </w:rPr>
        <w:t> </w:t>
      </w:r>
      <w:r>
        <w:rPr>
          <w:i/>
          <w:color w:val="231F20"/>
        </w:rPr>
        <w:t>është</w:t>
      </w:r>
      <w:r>
        <w:rPr>
          <w:i/>
          <w:color w:val="231F20"/>
          <w:spacing w:val="-11"/>
        </w:rPr>
        <w:t> </w:t>
      </w:r>
      <w:r>
        <w:rPr>
          <w:i/>
          <w:color w:val="231F20"/>
        </w:rPr>
        <w:t>Abdullahu.</w:t>
      </w:r>
      <w:r>
        <w:rPr>
          <w:i/>
          <w:color w:val="231F20"/>
          <w:spacing w:val="-11"/>
        </w:rPr>
        <w:t> </w:t>
      </w:r>
      <w:r>
        <w:rPr>
          <w:i/>
          <w:color w:val="231F20"/>
        </w:rPr>
        <w:t>Ah,</w:t>
      </w:r>
      <w:r>
        <w:rPr>
          <w:i/>
          <w:color w:val="231F20"/>
          <w:spacing w:val="-11"/>
        </w:rPr>
        <w:t> </w:t>
      </w:r>
      <w:r>
        <w:rPr>
          <w:i/>
          <w:color w:val="231F20"/>
        </w:rPr>
        <w:t>sikur</w:t>
      </w:r>
      <w:r>
        <w:rPr>
          <w:i/>
          <w:color w:val="231F20"/>
          <w:spacing w:val="-11"/>
        </w:rPr>
        <w:t> </w:t>
      </w:r>
      <w:r>
        <w:rPr>
          <w:i/>
          <w:color w:val="231F20"/>
        </w:rPr>
        <w:t>t’u jepte</w:t>
      </w:r>
      <w:r>
        <w:rPr>
          <w:i/>
          <w:color w:val="231F20"/>
          <w:spacing w:val="-15"/>
        </w:rPr>
        <w:t> </w:t>
      </w:r>
      <w:r>
        <w:rPr>
          <w:i/>
          <w:color w:val="231F20"/>
        </w:rPr>
        <w:t>gjallëri</w:t>
      </w:r>
      <w:r>
        <w:rPr>
          <w:i/>
          <w:color w:val="231F20"/>
          <w:spacing w:val="-15"/>
        </w:rPr>
        <w:t> </w:t>
      </w:r>
      <w:r>
        <w:rPr>
          <w:i/>
          <w:color w:val="231F20"/>
        </w:rPr>
        <w:t>edhe</w:t>
      </w:r>
      <w:r>
        <w:rPr>
          <w:i/>
          <w:color w:val="231F20"/>
          <w:spacing w:val="-15"/>
        </w:rPr>
        <w:t> </w:t>
      </w:r>
      <w:r>
        <w:rPr>
          <w:i/>
          <w:color w:val="231F20"/>
        </w:rPr>
        <w:t>netëve</w:t>
      </w:r>
      <w:r>
        <w:rPr>
          <w:i/>
          <w:color w:val="231F20"/>
          <w:spacing w:val="-15"/>
        </w:rPr>
        <w:t> </w:t>
      </w:r>
      <w:r>
        <w:rPr>
          <w:i/>
          <w:color w:val="231F20"/>
        </w:rPr>
        <w:t>të</w:t>
      </w:r>
      <w:r>
        <w:rPr>
          <w:i/>
          <w:color w:val="231F20"/>
          <w:spacing w:val="-15"/>
        </w:rPr>
        <w:t> </w:t>
      </w:r>
      <w:r>
        <w:rPr>
          <w:i/>
          <w:color w:val="231F20"/>
        </w:rPr>
        <w:t>veta!’</w:t>
      </w:r>
      <w:r>
        <w:rPr>
          <w:color w:val="231F20"/>
        </w:rPr>
        <w:t>”</w:t>
      </w:r>
      <w:r>
        <w:rPr>
          <w:color w:val="231F20"/>
          <w:position w:val="8"/>
          <w:sz w:val="14"/>
        </w:rPr>
        <w:t>334</w:t>
      </w:r>
    </w:p>
    <w:p>
      <w:pPr>
        <w:pStyle w:val="BodyText"/>
        <w:spacing w:line="249" w:lineRule="auto" w:before="122"/>
        <w:ind w:right="281" w:firstLine="283"/>
      </w:pPr>
      <w:r>
        <w:rPr>
          <w:color w:val="231F20"/>
        </w:rPr>
        <w:t>Është më se e qartë, këtu tregohet haptazi rruga që duhet ndjekur për t’i shpëtuar tmerrit të botës së ndërmjetme. Dhe kjo rrugë është gjallërimi</w:t>
      </w:r>
      <w:r>
        <w:rPr>
          <w:color w:val="231F20"/>
          <w:spacing w:val="-15"/>
        </w:rPr>
        <w:t> </w:t>
      </w:r>
      <w:r>
        <w:rPr>
          <w:color w:val="231F20"/>
        </w:rPr>
        <w:t>i</w:t>
      </w:r>
      <w:r>
        <w:rPr>
          <w:color w:val="231F20"/>
          <w:spacing w:val="-15"/>
        </w:rPr>
        <w:t> </w:t>
      </w:r>
      <w:r>
        <w:rPr>
          <w:color w:val="231F20"/>
        </w:rPr>
        <w:t>netëve</w:t>
      </w:r>
      <w:r>
        <w:rPr>
          <w:color w:val="231F20"/>
          <w:spacing w:val="-15"/>
        </w:rPr>
        <w:t> </w:t>
      </w:r>
      <w:r>
        <w:rPr>
          <w:color w:val="231F20"/>
        </w:rPr>
        <w:t>në</w:t>
      </w:r>
      <w:r>
        <w:rPr>
          <w:color w:val="231F20"/>
          <w:spacing w:val="-15"/>
        </w:rPr>
        <w:t> </w:t>
      </w:r>
      <w:r>
        <w:rPr>
          <w:color w:val="231F20"/>
        </w:rPr>
        <w:t>kuptimin</w:t>
      </w:r>
      <w:r>
        <w:rPr>
          <w:color w:val="231F20"/>
          <w:spacing w:val="-15"/>
        </w:rPr>
        <w:t> </w:t>
      </w:r>
      <w:r>
        <w:rPr>
          <w:color w:val="231F20"/>
        </w:rPr>
        <w:t>adhurimor.</w:t>
      </w:r>
      <w:r>
        <w:rPr>
          <w:color w:val="231F20"/>
          <w:spacing w:val="-15"/>
        </w:rPr>
        <w:t> </w:t>
      </w:r>
      <w:r>
        <w:rPr>
          <w:color w:val="231F20"/>
        </w:rPr>
        <w:t>Po,</w:t>
      </w:r>
      <w:r>
        <w:rPr>
          <w:color w:val="231F20"/>
          <w:spacing w:val="-15"/>
        </w:rPr>
        <w:t> </w:t>
      </w:r>
      <w:r>
        <w:rPr>
          <w:color w:val="231F20"/>
        </w:rPr>
        <w:t>në</w:t>
      </w:r>
      <w:r>
        <w:rPr>
          <w:color w:val="231F20"/>
          <w:spacing w:val="-15"/>
        </w:rPr>
        <w:t> </w:t>
      </w:r>
      <w:r>
        <w:rPr>
          <w:color w:val="231F20"/>
        </w:rPr>
        <w:t>një</w:t>
      </w:r>
      <w:r>
        <w:rPr>
          <w:color w:val="231F20"/>
          <w:spacing w:val="-15"/>
        </w:rPr>
        <w:t> </w:t>
      </w:r>
      <w:r>
        <w:rPr>
          <w:color w:val="231F20"/>
        </w:rPr>
        <w:t>aspekt,</w:t>
      </w:r>
      <w:r>
        <w:rPr>
          <w:color w:val="231F20"/>
          <w:spacing w:val="-15"/>
        </w:rPr>
        <w:t> </w:t>
      </w:r>
      <w:r>
        <w:rPr>
          <w:color w:val="231F20"/>
        </w:rPr>
        <w:t>gjallëria</w:t>
      </w:r>
      <w:r>
        <w:rPr>
          <w:color w:val="231F20"/>
          <w:spacing w:val="-15"/>
        </w:rPr>
        <w:t> </w:t>
      </w:r>
      <w:r>
        <w:rPr>
          <w:color w:val="231F20"/>
        </w:rPr>
        <w:t>e zemrave varet nga gjallëria e netëve.</w:t>
      </w:r>
    </w:p>
    <w:p>
      <w:pPr>
        <w:spacing w:line="249" w:lineRule="auto" w:before="118"/>
        <w:ind w:left="142" w:right="281" w:firstLine="283"/>
        <w:jc w:val="both"/>
        <w:rPr>
          <w:i/>
          <w:position w:val="8"/>
          <w:sz w:val="14"/>
        </w:rPr>
      </w:pPr>
      <w:r>
        <w:rPr>
          <w:color w:val="231F20"/>
          <w:sz w:val="24"/>
        </w:rPr>
        <w:t>Të</w:t>
      </w:r>
      <w:r>
        <w:rPr>
          <w:color w:val="231F20"/>
          <w:spacing w:val="-5"/>
          <w:sz w:val="24"/>
        </w:rPr>
        <w:t> </w:t>
      </w:r>
      <w:r>
        <w:rPr>
          <w:color w:val="231F20"/>
          <w:sz w:val="24"/>
        </w:rPr>
        <w:t>qenit</w:t>
      </w:r>
      <w:r>
        <w:rPr>
          <w:color w:val="231F20"/>
          <w:spacing w:val="-5"/>
          <w:sz w:val="24"/>
        </w:rPr>
        <w:t> </w:t>
      </w:r>
      <w:r>
        <w:rPr>
          <w:color w:val="231F20"/>
          <w:sz w:val="24"/>
        </w:rPr>
        <w:t>i</w:t>
      </w:r>
      <w:r>
        <w:rPr>
          <w:color w:val="231F20"/>
          <w:spacing w:val="-5"/>
          <w:sz w:val="24"/>
        </w:rPr>
        <w:t> </w:t>
      </w:r>
      <w:r>
        <w:rPr>
          <w:color w:val="231F20"/>
          <w:sz w:val="24"/>
        </w:rPr>
        <w:t>vetëdijshëm</w:t>
      </w:r>
      <w:r>
        <w:rPr>
          <w:color w:val="231F20"/>
          <w:spacing w:val="-5"/>
          <w:sz w:val="24"/>
        </w:rPr>
        <w:t> </w:t>
      </w:r>
      <w:r>
        <w:rPr>
          <w:color w:val="231F20"/>
          <w:sz w:val="24"/>
        </w:rPr>
        <w:t>për</w:t>
      </w:r>
      <w:r>
        <w:rPr>
          <w:color w:val="231F20"/>
          <w:spacing w:val="-5"/>
          <w:sz w:val="24"/>
        </w:rPr>
        <w:t> </w:t>
      </w:r>
      <w:r>
        <w:rPr>
          <w:color w:val="231F20"/>
          <w:sz w:val="24"/>
        </w:rPr>
        <w:t>anën</w:t>
      </w:r>
      <w:r>
        <w:rPr>
          <w:color w:val="231F20"/>
          <w:spacing w:val="-5"/>
          <w:sz w:val="24"/>
        </w:rPr>
        <w:t> </w:t>
      </w:r>
      <w:r>
        <w:rPr>
          <w:color w:val="231F20"/>
          <w:sz w:val="24"/>
        </w:rPr>
        <w:t>shpirtërore</w:t>
      </w:r>
      <w:r>
        <w:rPr>
          <w:color w:val="231F20"/>
          <w:spacing w:val="-5"/>
          <w:sz w:val="24"/>
        </w:rPr>
        <w:t> </w:t>
      </w:r>
      <w:r>
        <w:rPr>
          <w:color w:val="231F20"/>
          <w:sz w:val="24"/>
        </w:rPr>
        <w:t>të</w:t>
      </w:r>
      <w:r>
        <w:rPr>
          <w:color w:val="231F20"/>
          <w:spacing w:val="-5"/>
          <w:sz w:val="24"/>
        </w:rPr>
        <w:t> </w:t>
      </w:r>
      <w:r>
        <w:rPr>
          <w:color w:val="231F20"/>
          <w:sz w:val="24"/>
        </w:rPr>
        <w:t>gjërave</w:t>
      </w:r>
      <w:r>
        <w:rPr>
          <w:color w:val="231F20"/>
          <w:spacing w:val="-5"/>
          <w:sz w:val="24"/>
        </w:rPr>
        <w:t> </w:t>
      </w:r>
      <w:r>
        <w:rPr>
          <w:color w:val="231F20"/>
          <w:sz w:val="24"/>
        </w:rPr>
        <w:t>është</w:t>
      </w:r>
      <w:r>
        <w:rPr>
          <w:color w:val="231F20"/>
          <w:spacing w:val="-5"/>
          <w:sz w:val="24"/>
        </w:rPr>
        <w:t> </w:t>
      </w:r>
      <w:r>
        <w:rPr>
          <w:color w:val="231F20"/>
          <w:sz w:val="24"/>
        </w:rPr>
        <w:t>i</w:t>
      </w:r>
      <w:r>
        <w:rPr>
          <w:color w:val="231F20"/>
          <w:spacing w:val="-5"/>
          <w:sz w:val="24"/>
        </w:rPr>
        <w:t> </w:t>
      </w:r>
      <w:r>
        <w:rPr>
          <w:color w:val="231F20"/>
          <w:sz w:val="24"/>
        </w:rPr>
        <w:t>lidhur ngushtë me udhëzimin e njerëzimit. Në fakt, kjo mund të vlerësohet edhe nga këndvështrimi i këtij hadithi të shenjtë: </w:t>
      </w:r>
      <w:r>
        <w:rPr>
          <w:i/>
          <w:color w:val="231F20"/>
          <w:sz w:val="24"/>
        </w:rPr>
        <w:t>“Nëse robi im më afrohet Mua një pëllëmbë, Unë i afrohem atij një pashë. Nëse ai vjen </w:t>
      </w:r>
      <w:r>
        <w:rPr>
          <w:i/>
          <w:color w:val="231F20"/>
          <w:spacing w:val="-2"/>
          <w:sz w:val="24"/>
        </w:rPr>
        <w:t>drejt</w:t>
      </w:r>
      <w:r>
        <w:rPr>
          <w:i/>
          <w:color w:val="231F20"/>
          <w:spacing w:val="-11"/>
          <w:sz w:val="24"/>
        </w:rPr>
        <w:t> </w:t>
      </w:r>
      <w:r>
        <w:rPr>
          <w:i/>
          <w:color w:val="231F20"/>
          <w:spacing w:val="-2"/>
          <w:sz w:val="24"/>
        </w:rPr>
        <w:t>Meje</w:t>
      </w:r>
      <w:r>
        <w:rPr>
          <w:i/>
          <w:color w:val="231F20"/>
          <w:spacing w:val="-11"/>
          <w:sz w:val="24"/>
        </w:rPr>
        <w:t> </w:t>
      </w:r>
      <w:r>
        <w:rPr>
          <w:i/>
          <w:color w:val="231F20"/>
          <w:spacing w:val="-2"/>
          <w:sz w:val="24"/>
        </w:rPr>
        <w:t>duke</w:t>
      </w:r>
      <w:r>
        <w:rPr>
          <w:i/>
          <w:color w:val="231F20"/>
          <w:spacing w:val="-11"/>
          <w:sz w:val="24"/>
        </w:rPr>
        <w:t> </w:t>
      </w:r>
      <w:r>
        <w:rPr>
          <w:i/>
          <w:color w:val="231F20"/>
          <w:spacing w:val="-2"/>
          <w:sz w:val="24"/>
        </w:rPr>
        <w:t>ecur,</w:t>
      </w:r>
      <w:r>
        <w:rPr>
          <w:i/>
          <w:color w:val="231F20"/>
          <w:spacing w:val="-11"/>
          <w:sz w:val="24"/>
        </w:rPr>
        <w:t> </w:t>
      </w:r>
      <w:r>
        <w:rPr>
          <w:i/>
          <w:color w:val="231F20"/>
          <w:spacing w:val="-2"/>
          <w:sz w:val="24"/>
        </w:rPr>
        <w:t>Unë</w:t>
      </w:r>
      <w:r>
        <w:rPr>
          <w:i/>
          <w:color w:val="231F20"/>
          <w:spacing w:val="-11"/>
          <w:sz w:val="24"/>
        </w:rPr>
        <w:t> </w:t>
      </w:r>
      <w:r>
        <w:rPr>
          <w:i/>
          <w:color w:val="231F20"/>
          <w:spacing w:val="-2"/>
          <w:sz w:val="24"/>
        </w:rPr>
        <w:t>shkoj</w:t>
      </w:r>
      <w:r>
        <w:rPr>
          <w:i/>
          <w:color w:val="231F20"/>
          <w:spacing w:val="-11"/>
          <w:sz w:val="24"/>
        </w:rPr>
        <w:t> </w:t>
      </w:r>
      <w:r>
        <w:rPr>
          <w:i/>
          <w:color w:val="231F20"/>
          <w:spacing w:val="-2"/>
          <w:sz w:val="24"/>
        </w:rPr>
        <w:t>drejt</w:t>
      </w:r>
      <w:r>
        <w:rPr>
          <w:i/>
          <w:color w:val="231F20"/>
          <w:spacing w:val="-11"/>
          <w:sz w:val="24"/>
        </w:rPr>
        <w:t> </w:t>
      </w:r>
      <w:r>
        <w:rPr>
          <w:i/>
          <w:color w:val="231F20"/>
          <w:spacing w:val="-2"/>
          <w:sz w:val="24"/>
        </w:rPr>
        <w:t>tij</w:t>
      </w:r>
      <w:r>
        <w:rPr>
          <w:i/>
          <w:color w:val="231F20"/>
          <w:spacing w:val="-11"/>
          <w:sz w:val="24"/>
        </w:rPr>
        <w:t> </w:t>
      </w:r>
      <w:r>
        <w:rPr>
          <w:i/>
          <w:color w:val="231F20"/>
          <w:spacing w:val="-2"/>
          <w:sz w:val="24"/>
        </w:rPr>
        <w:t>duke</w:t>
      </w:r>
      <w:r>
        <w:rPr>
          <w:i/>
          <w:color w:val="231F20"/>
          <w:spacing w:val="-11"/>
          <w:sz w:val="24"/>
        </w:rPr>
        <w:t> </w:t>
      </w:r>
      <w:r>
        <w:rPr>
          <w:i/>
          <w:color w:val="231F20"/>
          <w:spacing w:val="-2"/>
          <w:sz w:val="24"/>
        </w:rPr>
        <w:t>vrapuar.”</w:t>
      </w:r>
      <w:r>
        <w:rPr>
          <w:i/>
          <w:color w:val="231F20"/>
          <w:spacing w:val="-2"/>
          <w:position w:val="8"/>
          <w:sz w:val="14"/>
        </w:rPr>
        <w:t>335</w:t>
      </w:r>
    </w:p>
    <w:p>
      <w:pPr>
        <w:pStyle w:val="BodyText"/>
        <w:spacing w:line="249" w:lineRule="auto" w:before="118"/>
        <w:ind w:right="277" w:firstLine="283"/>
        <w:rPr>
          <w:i/>
        </w:rPr>
      </w:pPr>
      <w:r>
        <w:rPr>
          <w:color w:val="231F20"/>
        </w:rPr>
        <w:t>Po,</w:t>
      </w:r>
      <w:r>
        <w:rPr>
          <w:color w:val="231F20"/>
          <w:spacing w:val="-8"/>
        </w:rPr>
        <w:t> </w:t>
      </w:r>
      <w:r>
        <w:rPr>
          <w:color w:val="231F20"/>
        </w:rPr>
        <w:t>Zotëria</w:t>
      </w:r>
      <w:r>
        <w:rPr>
          <w:color w:val="231F20"/>
          <w:spacing w:val="-8"/>
        </w:rPr>
        <w:t> </w:t>
      </w:r>
      <w:r>
        <w:rPr>
          <w:color w:val="231F20"/>
        </w:rPr>
        <w:t>i</w:t>
      </w:r>
      <w:r>
        <w:rPr>
          <w:color w:val="231F20"/>
          <w:spacing w:val="-8"/>
        </w:rPr>
        <w:t> </w:t>
      </w:r>
      <w:r>
        <w:rPr>
          <w:color w:val="231F20"/>
        </w:rPr>
        <w:t>Profetëve</w:t>
      </w:r>
      <w:r>
        <w:rPr>
          <w:color w:val="231F20"/>
          <w:spacing w:val="-8"/>
        </w:rPr>
        <w:t> </w:t>
      </w:r>
      <w:r>
        <w:rPr>
          <w:color w:val="231F20"/>
        </w:rPr>
        <w:t>(s.a.s.),</w:t>
      </w:r>
      <w:r>
        <w:rPr>
          <w:color w:val="231F20"/>
          <w:spacing w:val="-8"/>
        </w:rPr>
        <w:t> </w:t>
      </w:r>
      <w:r>
        <w:rPr>
          <w:color w:val="231F20"/>
        </w:rPr>
        <w:t>i</w:t>
      </w:r>
      <w:r>
        <w:rPr>
          <w:color w:val="231F20"/>
          <w:spacing w:val="-8"/>
        </w:rPr>
        <w:t> </w:t>
      </w:r>
      <w:r>
        <w:rPr>
          <w:color w:val="231F20"/>
        </w:rPr>
        <w:t>Cili</w:t>
      </w:r>
      <w:r>
        <w:rPr>
          <w:color w:val="231F20"/>
          <w:spacing w:val="-8"/>
        </w:rPr>
        <w:t> </w:t>
      </w:r>
      <w:r>
        <w:rPr>
          <w:color w:val="231F20"/>
        </w:rPr>
        <w:t>erdhi</w:t>
      </w:r>
      <w:r>
        <w:rPr>
          <w:color w:val="231F20"/>
          <w:spacing w:val="-8"/>
        </w:rPr>
        <w:t> </w:t>
      </w:r>
      <w:r>
        <w:rPr>
          <w:color w:val="231F20"/>
        </w:rPr>
        <w:t>me</w:t>
      </w:r>
      <w:r>
        <w:rPr>
          <w:color w:val="231F20"/>
          <w:spacing w:val="-8"/>
        </w:rPr>
        <w:t> </w:t>
      </w:r>
      <w:r>
        <w:rPr>
          <w:color w:val="231F20"/>
        </w:rPr>
        <w:t>mesazhin</w:t>
      </w:r>
      <w:r>
        <w:rPr>
          <w:color w:val="231F20"/>
          <w:spacing w:val="-8"/>
        </w:rPr>
        <w:t> </w:t>
      </w:r>
      <w:r>
        <w:rPr>
          <w:color w:val="231F20"/>
        </w:rPr>
        <w:t>e</w:t>
      </w:r>
      <w:r>
        <w:rPr>
          <w:color w:val="231F20"/>
          <w:spacing w:val="-8"/>
        </w:rPr>
        <w:t> </w:t>
      </w:r>
      <w:r>
        <w:rPr>
          <w:color w:val="231F20"/>
        </w:rPr>
        <w:t>shpëtimit të</w:t>
      </w:r>
      <w:r>
        <w:rPr>
          <w:color w:val="231F20"/>
          <w:spacing w:val="-14"/>
        </w:rPr>
        <w:t> </w:t>
      </w:r>
      <w:r>
        <w:rPr>
          <w:color w:val="231F20"/>
        </w:rPr>
        <w:t>njerëzimit,</w:t>
      </w:r>
      <w:r>
        <w:rPr>
          <w:color w:val="231F20"/>
          <w:spacing w:val="-14"/>
        </w:rPr>
        <w:t> </w:t>
      </w:r>
      <w:r>
        <w:rPr>
          <w:color w:val="231F20"/>
        </w:rPr>
        <w:t>u</w:t>
      </w:r>
      <w:r>
        <w:rPr>
          <w:color w:val="231F20"/>
          <w:spacing w:val="-14"/>
        </w:rPr>
        <w:t> </w:t>
      </w:r>
      <w:r>
        <w:rPr>
          <w:color w:val="231F20"/>
        </w:rPr>
        <w:t>tregua</w:t>
      </w:r>
      <w:r>
        <w:rPr>
          <w:color w:val="231F20"/>
          <w:spacing w:val="-14"/>
        </w:rPr>
        <w:t> </w:t>
      </w:r>
      <w:r>
        <w:rPr>
          <w:color w:val="231F20"/>
        </w:rPr>
        <w:t>i</w:t>
      </w:r>
      <w:r>
        <w:rPr>
          <w:color w:val="231F20"/>
          <w:spacing w:val="-14"/>
        </w:rPr>
        <w:t> </w:t>
      </w:r>
      <w:r>
        <w:rPr>
          <w:color w:val="231F20"/>
        </w:rPr>
        <w:t>vendosur</w:t>
      </w:r>
      <w:r>
        <w:rPr>
          <w:color w:val="231F20"/>
          <w:spacing w:val="-14"/>
        </w:rPr>
        <w:t> </w:t>
      </w:r>
      <w:r>
        <w:rPr>
          <w:color w:val="231F20"/>
        </w:rPr>
        <w:t>në</w:t>
      </w:r>
      <w:r>
        <w:rPr>
          <w:color w:val="231F20"/>
          <w:spacing w:val="-14"/>
        </w:rPr>
        <w:t> </w:t>
      </w:r>
      <w:r>
        <w:rPr>
          <w:color w:val="231F20"/>
        </w:rPr>
        <w:t>çështjen</w:t>
      </w:r>
      <w:r>
        <w:rPr>
          <w:color w:val="231F20"/>
          <w:spacing w:val="-14"/>
        </w:rPr>
        <w:t> </w:t>
      </w:r>
      <w:r>
        <w:rPr>
          <w:color w:val="231F20"/>
        </w:rPr>
        <w:t>e</w:t>
      </w:r>
      <w:r>
        <w:rPr>
          <w:color w:val="231F20"/>
          <w:spacing w:val="-14"/>
        </w:rPr>
        <w:t> </w:t>
      </w:r>
      <w:r>
        <w:rPr>
          <w:color w:val="231F20"/>
        </w:rPr>
        <w:t>arritjes</w:t>
      </w:r>
      <w:r>
        <w:rPr>
          <w:color w:val="231F20"/>
          <w:spacing w:val="-14"/>
        </w:rPr>
        <w:t> </w:t>
      </w:r>
      <w:r>
        <w:rPr>
          <w:color w:val="231F20"/>
        </w:rPr>
        <w:t>së</w:t>
      </w:r>
      <w:r>
        <w:rPr>
          <w:color w:val="231F20"/>
          <w:spacing w:val="-14"/>
        </w:rPr>
        <w:t> </w:t>
      </w:r>
      <w:r>
        <w:rPr>
          <w:color w:val="231F20"/>
        </w:rPr>
        <w:t>afrimitetit</w:t>
      </w:r>
      <w:r>
        <w:rPr>
          <w:color w:val="231F20"/>
          <w:spacing w:val="-14"/>
        </w:rPr>
        <w:t> </w:t>
      </w:r>
      <w:r>
        <w:rPr>
          <w:color w:val="231F20"/>
        </w:rPr>
        <w:t>me Allahun</w:t>
      </w:r>
      <w:r>
        <w:rPr>
          <w:color w:val="231F20"/>
          <w:spacing w:val="-8"/>
        </w:rPr>
        <w:t> </w:t>
      </w:r>
      <w:r>
        <w:rPr>
          <w:color w:val="231F20"/>
        </w:rPr>
        <w:t>nëpërmjet</w:t>
      </w:r>
      <w:r>
        <w:rPr>
          <w:color w:val="231F20"/>
          <w:spacing w:val="-8"/>
        </w:rPr>
        <w:t> </w:t>
      </w:r>
      <w:r>
        <w:rPr>
          <w:color w:val="231F20"/>
        </w:rPr>
        <w:t>vullnetit</w:t>
      </w:r>
      <w:r>
        <w:rPr>
          <w:color w:val="231F20"/>
          <w:spacing w:val="-8"/>
        </w:rPr>
        <w:t> </w:t>
      </w:r>
      <w:r>
        <w:rPr>
          <w:color w:val="231F20"/>
        </w:rPr>
        <w:t>të</w:t>
      </w:r>
      <w:r>
        <w:rPr>
          <w:color w:val="231F20"/>
          <w:spacing w:val="-8"/>
        </w:rPr>
        <w:t> </w:t>
      </w:r>
      <w:r>
        <w:rPr>
          <w:color w:val="231F20"/>
        </w:rPr>
        <w:t>vet;</w:t>
      </w:r>
      <w:r>
        <w:rPr>
          <w:color w:val="231F20"/>
          <w:spacing w:val="-8"/>
        </w:rPr>
        <w:t> </w:t>
      </w:r>
      <w:r>
        <w:rPr>
          <w:color w:val="231F20"/>
        </w:rPr>
        <w:t>nga</w:t>
      </w:r>
      <w:r>
        <w:rPr>
          <w:color w:val="231F20"/>
          <w:spacing w:val="-8"/>
        </w:rPr>
        <w:t> </w:t>
      </w:r>
      <w:r>
        <w:rPr>
          <w:color w:val="231F20"/>
        </w:rPr>
        <w:t>ana</w:t>
      </w:r>
      <w:r>
        <w:rPr>
          <w:color w:val="231F20"/>
          <w:spacing w:val="-8"/>
        </w:rPr>
        <w:t> </w:t>
      </w:r>
      <w:r>
        <w:rPr>
          <w:color w:val="231F20"/>
        </w:rPr>
        <w:t>tjetër,</w:t>
      </w:r>
      <w:r>
        <w:rPr>
          <w:color w:val="231F20"/>
          <w:spacing w:val="-8"/>
        </w:rPr>
        <w:t> </w:t>
      </w:r>
      <w:r>
        <w:rPr>
          <w:color w:val="231F20"/>
        </w:rPr>
        <w:t>edhe</w:t>
      </w:r>
      <w:r>
        <w:rPr>
          <w:color w:val="231F20"/>
          <w:spacing w:val="-8"/>
        </w:rPr>
        <w:t> </w:t>
      </w:r>
      <w:r>
        <w:rPr>
          <w:color w:val="231F20"/>
        </w:rPr>
        <w:t>Allahu</w:t>
      </w:r>
      <w:r>
        <w:rPr>
          <w:color w:val="231F20"/>
          <w:spacing w:val="-8"/>
        </w:rPr>
        <w:t> </w:t>
      </w:r>
      <w:r>
        <w:rPr>
          <w:color w:val="231F20"/>
        </w:rPr>
        <w:t>iu</w:t>
      </w:r>
      <w:r>
        <w:rPr>
          <w:color w:val="231F20"/>
          <w:spacing w:val="-8"/>
        </w:rPr>
        <w:t> </w:t>
      </w:r>
      <w:r>
        <w:rPr>
          <w:color w:val="231F20"/>
        </w:rPr>
        <w:t>afrua Atij në masën e madhështisë dhe mëshirës së Tij. Këtu ama, duhet theksuar diçka. I Dërguari i Allahut, i Cili kërkonte gjithmonë shpëtimin</w:t>
      </w:r>
      <w:r>
        <w:rPr>
          <w:color w:val="231F20"/>
          <w:spacing w:val="40"/>
        </w:rPr>
        <w:t> </w:t>
      </w:r>
      <w:r>
        <w:rPr>
          <w:color w:val="231F20"/>
        </w:rPr>
        <w:t>e</w:t>
      </w:r>
      <w:r>
        <w:rPr>
          <w:color w:val="231F20"/>
          <w:spacing w:val="40"/>
        </w:rPr>
        <w:t> </w:t>
      </w:r>
      <w:r>
        <w:rPr>
          <w:color w:val="231F20"/>
        </w:rPr>
        <w:t>njerëzimit,</w:t>
      </w:r>
      <w:r>
        <w:rPr>
          <w:color w:val="231F20"/>
          <w:spacing w:val="40"/>
        </w:rPr>
        <w:t> </w:t>
      </w:r>
      <w:r>
        <w:rPr>
          <w:color w:val="231F20"/>
        </w:rPr>
        <w:t>hapej</w:t>
      </w:r>
      <w:r>
        <w:rPr>
          <w:color w:val="231F20"/>
          <w:spacing w:val="40"/>
        </w:rPr>
        <w:t> </w:t>
      </w:r>
      <w:r>
        <w:rPr>
          <w:color w:val="231F20"/>
        </w:rPr>
        <w:t>drejt</w:t>
      </w:r>
      <w:r>
        <w:rPr>
          <w:color w:val="231F20"/>
          <w:spacing w:val="40"/>
        </w:rPr>
        <w:t> </w:t>
      </w:r>
      <w:r>
        <w:rPr>
          <w:color w:val="231F20"/>
        </w:rPr>
        <w:t>së</w:t>
      </w:r>
      <w:r>
        <w:rPr>
          <w:color w:val="231F20"/>
          <w:spacing w:val="40"/>
        </w:rPr>
        <w:t> </w:t>
      </w:r>
      <w:r>
        <w:rPr>
          <w:color w:val="231F20"/>
        </w:rPr>
        <w:t>përtejmes</w:t>
      </w:r>
      <w:r>
        <w:rPr>
          <w:color w:val="231F20"/>
          <w:spacing w:val="40"/>
        </w:rPr>
        <w:t> </w:t>
      </w:r>
      <w:r>
        <w:rPr>
          <w:color w:val="231F20"/>
        </w:rPr>
        <w:t>dhe</w:t>
      </w:r>
      <w:r>
        <w:rPr>
          <w:color w:val="231F20"/>
          <w:spacing w:val="40"/>
        </w:rPr>
        <w:t> </w:t>
      </w:r>
      <w:r>
        <w:rPr>
          <w:color w:val="231F20"/>
        </w:rPr>
        <w:t>e</w:t>
      </w:r>
      <w:r>
        <w:rPr>
          <w:color w:val="231F20"/>
          <w:spacing w:val="40"/>
        </w:rPr>
        <w:t> </w:t>
      </w:r>
      <w:r>
        <w:rPr>
          <w:color w:val="231F20"/>
        </w:rPr>
        <w:t>kërkonte këtë</w:t>
      </w:r>
      <w:r>
        <w:rPr>
          <w:color w:val="231F20"/>
          <w:spacing w:val="29"/>
        </w:rPr>
        <w:t> </w:t>
      </w:r>
      <w:r>
        <w:rPr>
          <w:color w:val="231F20"/>
        </w:rPr>
        <w:t>shpëtim</w:t>
      </w:r>
      <w:r>
        <w:rPr>
          <w:color w:val="231F20"/>
          <w:spacing w:val="29"/>
        </w:rPr>
        <w:t> </w:t>
      </w:r>
      <w:r>
        <w:rPr>
          <w:color w:val="231F20"/>
        </w:rPr>
        <w:t>në</w:t>
      </w:r>
      <w:r>
        <w:rPr>
          <w:color w:val="231F20"/>
          <w:spacing w:val="29"/>
        </w:rPr>
        <w:t> </w:t>
      </w:r>
      <w:r>
        <w:rPr>
          <w:color w:val="231F20"/>
        </w:rPr>
        <w:t>arritjen</w:t>
      </w:r>
      <w:r>
        <w:rPr>
          <w:color w:val="231F20"/>
          <w:spacing w:val="29"/>
        </w:rPr>
        <w:t> </w:t>
      </w:r>
      <w:r>
        <w:rPr>
          <w:color w:val="231F20"/>
        </w:rPr>
        <w:t>e</w:t>
      </w:r>
      <w:r>
        <w:rPr>
          <w:color w:val="231F20"/>
          <w:spacing w:val="29"/>
        </w:rPr>
        <w:t> </w:t>
      </w:r>
      <w:r>
        <w:rPr>
          <w:color w:val="231F20"/>
        </w:rPr>
        <w:t>zotërimit</w:t>
      </w:r>
      <w:r>
        <w:rPr>
          <w:color w:val="231F20"/>
          <w:spacing w:val="29"/>
        </w:rPr>
        <w:t> </w:t>
      </w:r>
      <w:r>
        <w:rPr>
          <w:color w:val="231F20"/>
        </w:rPr>
        <w:t>të</w:t>
      </w:r>
      <w:r>
        <w:rPr>
          <w:color w:val="231F20"/>
          <w:spacing w:val="29"/>
        </w:rPr>
        <w:t> </w:t>
      </w:r>
      <w:r>
        <w:rPr>
          <w:color w:val="231F20"/>
        </w:rPr>
        <w:t>anës</w:t>
      </w:r>
      <w:r>
        <w:rPr>
          <w:color w:val="231F20"/>
          <w:spacing w:val="29"/>
        </w:rPr>
        <w:t> </w:t>
      </w:r>
      <w:r>
        <w:rPr>
          <w:color w:val="231F20"/>
        </w:rPr>
        <w:t>shpirtërore</w:t>
      </w:r>
      <w:r>
        <w:rPr>
          <w:color w:val="231F20"/>
          <w:spacing w:val="29"/>
        </w:rPr>
        <w:t> </w:t>
      </w:r>
      <w:r>
        <w:rPr>
          <w:color w:val="231F20"/>
        </w:rPr>
        <w:t>të</w:t>
      </w:r>
      <w:r>
        <w:rPr>
          <w:color w:val="231F20"/>
          <w:spacing w:val="29"/>
        </w:rPr>
        <w:t> </w:t>
      </w:r>
      <w:r>
        <w:rPr>
          <w:color w:val="231F20"/>
        </w:rPr>
        <w:t>gjërave</w:t>
      </w:r>
      <w:r>
        <w:rPr>
          <w:color w:val="231F20"/>
          <w:spacing w:val="29"/>
        </w:rPr>
        <w:t> </w:t>
      </w:r>
      <w:r>
        <w:rPr>
          <w:color w:val="231F20"/>
        </w:rPr>
        <w:t>e të ndërgjegjësimit të njerëzve në lidhje me të. Kështu, përmes një rrugëkalimi të ndryshëm nate për çdo natë, Ai ecte drejt Allahut (xhel’le xheláluhu). Ashtu si në çdo punë tjetër të Tijën, Ai bënte</w:t>
      </w:r>
      <w:r>
        <w:rPr>
          <w:color w:val="231F20"/>
          <w:spacing w:val="-5"/>
        </w:rPr>
        <w:t> </w:t>
      </w:r>
      <w:r>
        <w:rPr>
          <w:color w:val="231F20"/>
        </w:rPr>
        <w:t>atë që</w:t>
      </w:r>
      <w:r>
        <w:rPr>
          <w:color w:val="231F20"/>
          <w:spacing w:val="-14"/>
        </w:rPr>
        <w:t> </w:t>
      </w:r>
      <w:r>
        <w:rPr>
          <w:color w:val="231F20"/>
        </w:rPr>
        <w:t>duhej</w:t>
      </w:r>
      <w:r>
        <w:rPr>
          <w:color w:val="231F20"/>
          <w:spacing w:val="-14"/>
        </w:rPr>
        <w:t> </w:t>
      </w:r>
      <w:r>
        <w:rPr>
          <w:color w:val="231F20"/>
        </w:rPr>
        <w:t>bërë</w:t>
      </w:r>
      <w:r>
        <w:rPr>
          <w:color w:val="231F20"/>
          <w:spacing w:val="-14"/>
        </w:rPr>
        <w:t> </w:t>
      </w:r>
      <w:r>
        <w:rPr>
          <w:color w:val="231F20"/>
        </w:rPr>
        <w:t>edhe</w:t>
      </w:r>
      <w:r>
        <w:rPr>
          <w:color w:val="231F20"/>
          <w:spacing w:val="-14"/>
        </w:rPr>
        <w:t> </w:t>
      </w:r>
      <w:r>
        <w:rPr>
          <w:color w:val="231F20"/>
        </w:rPr>
        <w:t>në</w:t>
      </w:r>
      <w:r>
        <w:rPr>
          <w:color w:val="231F20"/>
          <w:spacing w:val="-14"/>
        </w:rPr>
        <w:t> </w:t>
      </w:r>
      <w:r>
        <w:rPr>
          <w:color w:val="231F20"/>
        </w:rPr>
        <w:t>këtë</w:t>
      </w:r>
      <w:r>
        <w:rPr>
          <w:color w:val="231F20"/>
          <w:spacing w:val="-14"/>
        </w:rPr>
        <w:t> </w:t>
      </w:r>
      <w:r>
        <w:rPr>
          <w:color w:val="231F20"/>
        </w:rPr>
        <w:t>pikë.</w:t>
      </w:r>
      <w:r>
        <w:rPr>
          <w:color w:val="231F20"/>
          <w:spacing w:val="-14"/>
        </w:rPr>
        <w:t> </w:t>
      </w:r>
      <w:r>
        <w:rPr>
          <w:color w:val="231F20"/>
        </w:rPr>
        <w:t>Po,</w:t>
      </w:r>
      <w:r>
        <w:rPr>
          <w:color w:val="231F20"/>
          <w:spacing w:val="-14"/>
        </w:rPr>
        <w:t> </w:t>
      </w:r>
      <w:r>
        <w:rPr>
          <w:color w:val="231F20"/>
        </w:rPr>
        <w:t>duke</w:t>
      </w:r>
      <w:r>
        <w:rPr>
          <w:color w:val="231F20"/>
          <w:spacing w:val="-14"/>
        </w:rPr>
        <w:t> </w:t>
      </w:r>
      <w:r>
        <w:rPr>
          <w:color w:val="231F20"/>
        </w:rPr>
        <w:t>qenë</w:t>
      </w:r>
      <w:r>
        <w:rPr>
          <w:color w:val="231F20"/>
          <w:spacing w:val="-14"/>
        </w:rPr>
        <w:t> </w:t>
      </w:r>
      <w:r>
        <w:rPr>
          <w:color w:val="231F20"/>
        </w:rPr>
        <w:t>se</w:t>
      </w:r>
      <w:r>
        <w:rPr>
          <w:color w:val="231F20"/>
          <w:spacing w:val="-14"/>
        </w:rPr>
        <w:t> </w:t>
      </w:r>
      <w:r>
        <w:rPr>
          <w:color w:val="231F20"/>
        </w:rPr>
        <w:t>pesha</w:t>
      </w:r>
      <w:r>
        <w:rPr>
          <w:color w:val="231F20"/>
          <w:spacing w:val="-14"/>
        </w:rPr>
        <w:t> </w:t>
      </w:r>
      <w:r>
        <w:rPr>
          <w:color w:val="231F20"/>
        </w:rPr>
        <w:t>mbi</w:t>
      </w:r>
      <w:r>
        <w:rPr>
          <w:color w:val="231F20"/>
          <w:spacing w:val="-14"/>
        </w:rPr>
        <w:t> </w:t>
      </w:r>
      <w:r>
        <w:rPr>
          <w:color w:val="231F20"/>
        </w:rPr>
        <w:t>supet</w:t>
      </w:r>
      <w:r>
        <w:rPr>
          <w:color w:val="231F20"/>
          <w:spacing w:val="-14"/>
        </w:rPr>
        <w:t> </w:t>
      </w:r>
      <w:r>
        <w:rPr>
          <w:color w:val="231F20"/>
        </w:rPr>
        <w:t>e</w:t>
      </w:r>
      <w:r>
        <w:rPr>
          <w:color w:val="231F20"/>
          <w:spacing w:val="-14"/>
        </w:rPr>
        <w:t> </w:t>
      </w:r>
      <w:r>
        <w:rPr>
          <w:color w:val="231F20"/>
        </w:rPr>
        <w:t>Tij ishte</w:t>
      </w:r>
      <w:r>
        <w:rPr>
          <w:color w:val="231F20"/>
          <w:spacing w:val="-5"/>
        </w:rPr>
        <w:t> </w:t>
      </w:r>
      <w:r>
        <w:rPr>
          <w:color w:val="231F20"/>
        </w:rPr>
        <w:t>më</w:t>
      </w:r>
      <w:r>
        <w:rPr>
          <w:color w:val="231F20"/>
          <w:spacing w:val="-5"/>
        </w:rPr>
        <w:t> </w:t>
      </w:r>
      <w:r>
        <w:rPr>
          <w:color w:val="231F20"/>
        </w:rPr>
        <w:t>e</w:t>
      </w:r>
      <w:r>
        <w:rPr>
          <w:color w:val="231F20"/>
          <w:spacing w:val="-5"/>
        </w:rPr>
        <w:t> </w:t>
      </w:r>
      <w:r>
        <w:rPr>
          <w:color w:val="231F20"/>
        </w:rPr>
        <w:t>rëndë</w:t>
      </w:r>
      <w:r>
        <w:rPr>
          <w:color w:val="231F20"/>
          <w:spacing w:val="-5"/>
        </w:rPr>
        <w:t> </w:t>
      </w:r>
      <w:r>
        <w:rPr>
          <w:color w:val="231F20"/>
        </w:rPr>
        <w:t>se</w:t>
      </w:r>
      <w:r>
        <w:rPr>
          <w:color w:val="231F20"/>
          <w:spacing w:val="-5"/>
        </w:rPr>
        <w:t> </w:t>
      </w:r>
      <w:r>
        <w:rPr>
          <w:color w:val="231F20"/>
        </w:rPr>
        <w:t>ajo</w:t>
      </w:r>
      <w:r>
        <w:rPr>
          <w:color w:val="231F20"/>
          <w:spacing w:val="-5"/>
        </w:rPr>
        <w:t> </w:t>
      </w:r>
      <w:r>
        <w:rPr>
          <w:color w:val="231F20"/>
        </w:rPr>
        <w:t>e</w:t>
      </w:r>
      <w:r>
        <w:rPr>
          <w:color w:val="231F20"/>
          <w:spacing w:val="-5"/>
        </w:rPr>
        <w:t> </w:t>
      </w:r>
      <w:r>
        <w:rPr>
          <w:color w:val="231F20"/>
        </w:rPr>
        <w:t>kujtdo</w:t>
      </w:r>
      <w:r>
        <w:rPr>
          <w:color w:val="231F20"/>
          <w:spacing w:val="-5"/>
        </w:rPr>
        <w:t> </w:t>
      </w:r>
      <w:r>
        <w:rPr>
          <w:color w:val="231F20"/>
        </w:rPr>
        <w:t>tjetër,</w:t>
      </w:r>
      <w:r>
        <w:rPr>
          <w:color w:val="231F20"/>
          <w:spacing w:val="-5"/>
        </w:rPr>
        <w:t> </w:t>
      </w:r>
      <w:r>
        <w:rPr>
          <w:color w:val="231F20"/>
        </w:rPr>
        <w:t>Ai</w:t>
      </w:r>
      <w:r>
        <w:rPr>
          <w:color w:val="231F20"/>
          <w:spacing w:val="-5"/>
        </w:rPr>
        <w:t> </w:t>
      </w:r>
      <w:r>
        <w:rPr>
          <w:color w:val="231F20"/>
        </w:rPr>
        <w:t>duhej</w:t>
      </w:r>
      <w:r>
        <w:rPr>
          <w:color w:val="231F20"/>
          <w:spacing w:val="-5"/>
        </w:rPr>
        <w:t> </w:t>
      </w:r>
      <w:r>
        <w:rPr>
          <w:color w:val="231F20"/>
        </w:rPr>
        <w:t>të</w:t>
      </w:r>
      <w:r>
        <w:rPr>
          <w:color w:val="231F20"/>
          <w:spacing w:val="-5"/>
        </w:rPr>
        <w:t> </w:t>
      </w:r>
      <w:r>
        <w:rPr>
          <w:color w:val="231F20"/>
        </w:rPr>
        <w:t>përjetonte</w:t>
      </w:r>
      <w:r>
        <w:rPr>
          <w:color w:val="231F20"/>
          <w:spacing w:val="-5"/>
        </w:rPr>
        <w:t> </w:t>
      </w:r>
      <w:r>
        <w:rPr>
          <w:color w:val="231F20"/>
        </w:rPr>
        <w:t>një</w:t>
      </w:r>
      <w:r>
        <w:rPr>
          <w:color w:val="231F20"/>
          <w:spacing w:val="-5"/>
        </w:rPr>
        <w:t> </w:t>
      </w:r>
      <w:r>
        <w:rPr>
          <w:i/>
          <w:color w:val="231F20"/>
        </w:rPr>
        <w:t>‘isrá’</w:t>
      </w:r>
    </w:p>
    <w:p>
      <w:pPr>
        <w:pStyle w:val="BodyText"/>
        <w:spacing w:before="6"/>
        <w:ind w:left="0"/>
        <w:jc w:val="left"/>
        <w:rPr>
          <w:i/>
          <w:sz w:val="7"/>
        </w:rPr>
      </w:pPr>
      <w:r>
        <w:rPr>
          <w:i/>
          <w:sz w:val="7"/>
        </w:rPr>
        <mc:AlternateContent>
          <mc:Choice Requires="wps">
            <w:drawing>
              <wp:anchor distT="0" distB="0" distL="0" distR="0" allowOverlap="1" layoutInCell="1" locked="0" behindDoc="1" simplePos="0" relativeHeight="487728128">
                <wp:simplePos x="0" y="0"/>
                <wp:positionH relativeFrom="page">
                  <wp:posOffset>540000</wp:posOffset>
                </wp:positionH>
                <wp:positionV relativeFrom="paragraph">
                  <wp:posOffset>70255</wp:posOffset>
                </wp:positionV>
                <wp:extent cx="1080135" cy="1270"/>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531962pt;width:85.05pt;height:.1pt;mso-position-horizontal-relative:page;mso-position-vertical-relative:paragraph;z-index:-15588352;mso-wrap-distance-left:0;mso-wrap-distance-right:0" id="docshape346" coordorigin="850,111" coordsize="1701,0" path="m850,111l2551,11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334</w:t>
      </w:r>
      <w:r>
        <w:rPr>
          <w:color w:val="231F20"/>
          <w:spacing w:val="4"/>
          <w:position w:val="8"/>
          <w:sz w:val="14"/>
        </w:rPr>
        <w:t> </w:t>
      </w:r>
      <w:r>
        <w:rPr>
          <w:color w:val="231F20"/>
          <w:spacing w:val="-2"/>
          <w:sz w:val="20"/>
        </w:rPr>
        <w:t>Buhárí,</w:t>
      </w:r>
      <w:r>
        <w:rPr>
          <w:color w:val="231F20"/>
          <w:spacing w:val="-10"/>
          <w:sz w:val="20"/>
        </w:rPr>
        <w:t> </w:t>
      </w:r>
      <w:r>
        <w:rPr>
          <w:color w:val="231F20"/>
          <w:spacing w:val="-2"/>
          <w:sz w:val="20"/>
        </w:rPr>
        <w:t>tehexhxhud</w:t>
      </w:r>
      <w:r>
        <w:rPr>
          <w:color w:val="231F20"/>
          <w:spacing w:val="-10"/>
          <w:sz w:val="20"/>
        </w:rPr>
        <w:t> </w:t>
      </w:r>
      <w:r>
        <w:rPr>
          <w:color w:val="231F20"/>
          <w:spacing w:val="-2"/>
          <w:sz w:val="20"/>
        </w:rPr>
        <w:t>2,</w:t>
      </w:r>
      <w:r>
        <w:rPr>
          <w:color w:val="231F20"/>
          <w:spacing w:val="-10"/>
          <w:sz w:val="20"/>
        </w:rPr>
        <w:t> </w:t>
      </w:r>
      <w:r>
        <w:rPr>
          <w:color w:val="231F20"/>
          <w:spacing w:val="-2"/>
          <w:sz w:val="20"/>
        </w:rPr>
        <w:t>21,</w:t>
      </w:r>
      <w:r>
        <w:rPr>
          <w:color w:val="231F20"/>
          <w:spacing w:val="-10"/>
          <w:sz w:val="20"/>
        </w:rPr>
        <w:t> </w:t>
      </w:r>
      <w:r>
        <w:rPr>
          <w:color w:val="231F20"/>
          <w:spacing w:val="-2"/>
          <w:sz w:val="20"/>
        </w:rPr>
        <w:t>fedáilu</w:t>
      </w:r>
      <w:r>
        <w:rPr>
          <w:color w:val="231F20"/>
          <w:spacing w:val="-11"/>
          <w:sz w:val="20"/>
        </w:rPr>
        <w:t> </w:t>
      </w:r>
      <w:r>
        <w:rPr>
          <w:color w:val="231F20"/>
          <w:spacing w:val="-2"/>
          <w:sz w:val="20"/>
        </w:rPr>
        <w:t>as’hábin’nebi</w:t>
      </w:r>
      <w:r>
        <w:rPr>
          <w:color w:val="231F20"/>
          <w:spacing w:val="-10"/>
          <w:sz w:val="20"/>
        </w:rPr>
        <w:t> </w:t>
      </w:r>
      <w:r>
        <w:rPr>
          <w:color w:val="231F20"/>
          <w:spacing w:val="-2"/>
          <w:sz w:val="20"/>
        </w:rPr>
        <w:t>19,</w:t>
      </w:r>
      <w:r>
        <w:rPr>
          <w:color w:val="231F20"/>
          <w:spacing w:val="-10"/>
          <w:sz w:val="20"/>
        </w:rPr>
        <w:t> </w:t>
      </w:r>
      <w:r>
        <w:rPr>
          <w:color w:val="231F20"/>
          <w:spacing w:val="-2"/>
          <w:sz w:val="20"/>
        </w:rPr>
        <w:t>tabir</w:t>
      </w:r>
      <w:r>
        <w:rPr>
          <w:color w:val="231F20"/>
          <w:spacing w:val="-10"/>
          <w:sz w:val="20"/>
        </w:rPr>
        <w:t> </w:t>
      </w:r>
      <w:r>
        <w:rPr>
          <w:color w:val="231F20"/>
          <w:spacing w:val="-2"/>
          <w:sz w:val="20"/>
        </w:rPr>
        <w:t>35,</w:t>
      </w:r>
      <w:r>
        <w:rPr>
          <w:color w:val="231F20"/>
          <w:spacing w:val="-10"/>
          <w:sz w:val="20"/>
        </w:rPr>
        <w:t> </w:t>
      </w:r>
      <w:r>
        <w:rPr>
          <w:color w:val="231F20"/>
          <w:spacing w:val="-2"/>
          <w:sz w:val="20"/>
        </w:rPr>
        <w:t>36;</w:t>
      </w:r>
      <w:r>
        <w:rPr>
          <w:color w:val="231F20"/>
          <w:spacing w:val="-11"/>
          <w:sz w:val="20"/>
        </w:rPr>
        <w:t> </w:t>
      </w:r>
      <w:r>
        <w:rPr>
          <w:color w:val="231F20"/>
          <w:spacing w:val="-2"/>
          <w:sz w:val="20"/>
        </w:rPr>
        <w:t>Muslim,</w:t>
      </w:r>
    </w:p>
    <w:p>
      <w:pPr>
        <w:spacing w:before="10"/>
        <w:ind w:left="414" w:right="0" w:firstLine="0"/>
        <w:jc w:val="left"/>
        <w:rPr>
          <w:sz w:val="20"/>
        </w:rPr>
      </w:pPr>
      <w:r>
        <w:rPr>
          <w:color w:val="231F20"/>
          <w:spacing w:val="-6"/>
          <w:sz w:val="20"/>
        </w:rPr>
        <w:t>fedáilus’sahabe</w:t>
      </w:r>
      <w:r>
        <w:rPr>
          <w:color w:val="231F20"/>
          <w:spacing w:val="4"/>
          <w:sz w:val="20"/>
        </w:rPr>
        <w:t> </w:t>
      </w:r>
      <w:r>
        <w:rPr>
          <w:color w:val="231F20"/>
          <w:spacing w:val="-6"/>
          <w:sz w:val="20"/>
        </w:rPr>
        <w:t>139,</w:t>
      </w:r>
      <w:r>
        <w:rPr>
          <w:color w:val="231F20"/>
          <w:spacing w:val="5"/>
          <w:sz w:val="20"/>
        </w:rPr>
        <w:t> </w:t>
      </w:r>
      <w:r>
        <w:rPr>
          <w:color w:val="231F20"/>
          <w:spacing w:val="-6"/>
          <w:sz w:val="20"/>
        </w:rPr>
        <w:t>140.</w:t>
      </w:r>
    </w:p>
    <w:p>
      <w:pPr>
        <w:spacing w:before="16"/>
        <w:ind w:left="142" w:right="0" w:firstLine="0"/>
        <w:jc w:val="left"/>
        <w:rPr>
          <w:sz w:val="20"/>
        </w:rPr>
      </w:pPr>
      <w:r>
        <w:rPr>
          <w:color w:val="231F20"/>
          <w:position w:val="8"/>
          <w:sz w:val="14"/>
        </w:rPr>
        <w:t>335</w:t>
      </w:r>
      <w:r>
        <w:rPr>
          <w:color w:val="231F20"/>
          <w:spacing w:val="4"/>
          <w:position w:val="8"/>
          <w:sz w:val="14"/>
        </w:rPr>
        <w:t> </w:t>
      </w:r>
      <w:r>
        <w:rPr>
          <w:color w:val="231F20"/>
          <w:sz w:val="20"/>
        </w:rPr>
        <w:t>Buhárí,</w:t>
      </w:r>
      <w:r>
        <w:rPr>
          <w:color w:val="231F20"/>
          <w:spacing w:val="-11"/>
          <w:sz w:val="20"/>
        </w:rPr>
        <w:t> </w:t>
      </w:r>
      <w:r>
        <w:rPr>
          <w:color w:val="231F20"/>
          <w:sz w:val="20"/>
        </w:rPr>
        <w:t>teuhíd</w:t>
      </w:r>
      <w:r>
        <w:rPr>
          <w:color w:val="231F20"/>
          <w:spacing w:val="-10"/>
          <w:sz w:val="20"/>
        </w:rPr>
        <w:t> </w:t>
      </w:r>
      <w:r>
        <w:rPr>
          <w:color w:val="231F20"/>
          <w:sz w:val="20"/>
        </w:rPr>
        <w:t>15,</w:t>
      </w:r>
      <w:r>
        <w:rPr>
          <w:color w:val="231F20"/>
          <w:spacing w:val="-11"/>
          <w:sz w:val="20"/>
        </w:rPr>
        <w:t> </w:t>
      </w:r>
      <w:r>
        <w:rPr>
          <w:color w:val="231F20"/>
          <w:sz w:val="20"/>
        </w:rPr>
        <w:t>50;</w:t>
      </w:r>
      <w:r>
        <w:rPr>
          <w:color w:val="231F20"/>
          <w:spacing w:val="-11"/>
          <w:sz w:val="20"/>
        </w:rPr>
        <w:t> </w:t>
      </w:r>
      <w:r>
        <w:rPr>
          <w:color w:val="231F20"/>
          <w:sz w:val="20"/>
        </w:rPr>
        <w:t>Muslim,</w:t>
      </w:r>
      <w:r>
        <w:rPr>
          <w:color w:val="231F20"/>
          <w:spacing w:val="-10"/>
          <w:sz w:val="20"/>
        </w:rPr>
        <w:t> </w:t>
      </w:r>
      <w:r>
        <w:rPr>
          <w:color w:val="231F20"/>
          <w:sz w:val="20"/>
        </w:rPr>
        <w:t>teube</w:t>
      </w:r>
      <w:r>
        <w:rPr>
          <w:color w:val="231F20"/>
          <w:spacing w:val="-11"/>
          <w:sz w:val="20"/>
        </w:rPr>
        <w:t> </w:t>
      </w:r>
      <w:r>
        <w:rPr>
          <w:color w:val="231F20"/>
          <w:sz w:val="20"/>
        </w:rPr>
        <w:t>1,</w:t>
      </w:r>
      <w:r>
        <w:rPr>
          <w:color w:val="231F20"/>
          <w:spacing w:val="-11"/>
          <w:sz w:val="20"/>
        </w:rPr>
        <w:t> </w:t>
      </w:r>
      <w:r>
        <w:rPr>
          <w:color w:val="231F20"/>
          <w:sz w:val="20"/>
        </w:rPr>
        <w:t>dhikr</w:t>
      </w:r>
      <w:r>
        <w:rPr>
          <w:color w:val="231F20"/>
          <w:spacing w:val="-10"/>
          <w:sz w:val="20"/>
        </w:rPr>
        <w:t> </w:t>
      </w:r>
      <w:r>
        <w:rPr>
          <w:color w:val="231F20"/>
          <w:sz w:val="20"/>
        </w:rPr>
        <w:t>1,</w:t>
      </w:r>
      <w:r>
        <w:rPr>
          <w:color w:val="231F20"/>
          <w:spacing w:val="-11"/>
          <w:sz w:val="20"/>
        </w:rPr>
        <w:t> </w:t>
      </w:r>
      <w:r>
        <w:rPr>
          <w:color w:val="231F20"/>
          <w:sz w:val="20"/>
        </w:rPr>
        <w:t>20-</w:t>
      </w:r>
      <w:r>
        <w:rPr>
          <w:color w:val="231F20"/>
          <w:spacing w:val="-5"/>
          <w:sz w:val="20"/>
        </w:rPr>
        <w:t>22.</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(udhëtim natën) çdo natë, duhej ta lexonte Kuranin sa më shumë dhe duke e ndier thellësisht.</w:t>
      </w:r>
    </w:p>
    <w:p>
      <w:pPr>
        <w:pStyle w:val="BodyText"/>
        <w:spacing w:line="249" w:lineRule="auto" w:before="115"/>
        <w:ind w:right="281" w:firstLine="283"/>
      </w:pPr>
      <w:r>
        <w:rPr>
          <w:color w:val="231F20"/>
        </w:rPr>
        <w:t>Barra e Tij ishte shumë e rëndë; Kurani i thoshte Atij vazhdimisht </w:t>
      </w:r>
      <w:r>
        <w:rPr>
          <w:b/>
          <w:i/>
          <w:color w:val="231F20"/>
        </w:rPr>
        <w:t>“Ne</w:t>
      </w:r>
      <w:r>
        <w:rPr>
          <w:b/>
          <w:i/>
          <w:color w:val="231F20"/>
          <w:spacing w:val="-1"/>
        </w:rPr>
        <w:t> </w:t>
      </w:r>
      <w:r>
        <w:rPr>
          <w:b/>
          <w:i/>
          <w:color w:val="231F20"/>
        </w:rPr>
        <w:t>do</w:t>
      </w:r>
      <w:r>
        <w:rPr>
          <w:b/>
          <w:i/>
          <w:color w:val="231F20"/>
          <w:spacing w:val="-1"/>
        </w:rPr>
        <w:t> </w:t>
      </w:r>
      <w:r>
        <w:rPr>
          <w:b/>
          <w:i/>
          <w:color w:val="231F20"/>
        </w:rPr>
        <w:t>të</w:t>
      </w:r>
      <w:r>
        <w:rPr>
          <w:b/>
          <w:i/>
          <w:color w:val="231F20"/>
          <w:spacing w:val="-1"/>
        </w:rPr>
        <w:t> </w:t>
      </w:r>
      <w:r>
        <w:rPr>
          <w:b/>
          <w:i/>
          <w:color w:val="231F20"/>
        </w:rPr>
        <w:t>të</w:t>
      </w:r>
      <w:r>
        <w:rPr>
          <w:b/>
          <w:i/>
          <w:color w:val="231F20"/>
          <w:spacing w:val="-1"/>
        </w:rPr>
        <w:t> </w:t>
      </w:r>
      <w:r>
        <w:rPr>
          <w:b/>
          <w:i/>
          <w:color w:val="231F20"/>
        </w:rPr>
        <w:t>ngarkojmë</w:t>
      </w:r>
      <w:r>
        <w:rPr>
          <w:b/>
          <w:i/>
          <w:color w:val="231F20"/>
          <w:spacing w:val="-1"/>
        </w:rPr>
        <w:t> </w:t>
      </w:r>
      <w:r>
        <w:rPr>
          <w:b/>
          <w:i/>
          <w:color w:val="231F20"/>
        </w:rPr>
        <w:t>ty</w:t>
      </w:r>
      <w:r>
        <w:rPr>
          <w:b/>
          <w:i/>
          <w:color w:val="231F20"/>
          <w:spacing w:val="-1"/>
        </w:rPr>
        <w:t> </w:t>
      </w:r>
      <w:r>
        <w:rPr>
          <w:b/>
          <w:i/>
          <w:color w:val="231F20"/>
        </w:rPr>
        <w:t>me</w:t>
      </w:r>
      <w:r>
        <w:rPr>
          <w:b/>
          <w:i/>
          <w:color w:val="231F20"/>
          <w:spacing w:val="-1"/>
        </w:rPr>
        <w:t> </w:t>
      </w:r>
      <w:r>
        <w:rPr>
          <w:b/>
          <w:i/>
          <w:color w:val="231F20"/>
        </w:rPr>
        <w:t>një</w:t>
      </w:r>
      <w:r>
        <w:rPr>
          <w:b/>
          <w:i/>
          <w:color w:val="231F20"/>
          <w:spacing w:val="-1"/>
        </w:rPr>
        <w:t> </w:t>
      </w:r>
      <w:r>
        <w:rPr>
          <w:b/>
          <w:i/>
          <w:color w:val="231F20"/>
        </w:rPr>
        <w:t>fialë</w:t>
      </w:r>
      <w:r>
        <w:rPr>
          <w:b/>
          <w:i/>
          <w:color w:val="231F20"/>
          <w:spacing w:val="-1"/>
        </w:rPr>
        <w:t> </w:t>
      </w:r>
      <w:r>
        <w:rPr>
          <w:b/>
          <w:i/>
          <w:color w:val="231F20"/>
        </w:rPr>
        <w:t>me</w:t>
      </w:r>
      <w:r>
        <w:rPr>
          <w:b/>
          <w:i/>
          <w:color w:val="231F20"/>
          <w:spacing w:val="-1"/>
        </w:rPr>
        <w:t> </w:t>
      </w:r>
      <w:r>
        <w:rPr>
          <w:b/>
          <w:i/>
          <w:color w:val="231F20"/>
        </w:rPr>
        <w:t>peshë</w:t>
      </w:r>
      <w:r>
        <w:rPr>
          <w:b/>
          <w:i/>
          <w:color w:val="231F20"/>
          <w:spacing w:val="-1"/>
        </w:rPr>
        <w:t> </w:t>
      </w:r>
      <w:r>
        <w:rPr>
          <w:b/>
          <w:i/>
          <w:color w:val="231F20"/>
        </w:rPr>
        <w:t>shumë</w:t>
      </w:r>
      <w:r>
        <w:rPr>
          <w:b/>
          <w:i/>
          <w:color w:val="231F20"/>
          <w:spacing w:val="-1"/>
        </w:rPr>
        <w:t> </w:t>
      </w:r>
      <w:r>
        <w:rPr>
          <w:b/>
          <w:i/>
          <w:color w:val="231F20"/>
        </w:rPr>
        <w:t>të</w:t>
      </w:r>
      <w:r>
        <w:rPr>
          <w:b/>
          <w:i/>
          <w:color w:val="231F20"/>
          <w:spacing w:val="-1"/>
        </w:rPr>
        <w:t> </w:t>
      </w:r>
      <w:r>
        <w:rPr>
          <w:b/>
          <w:i/>
          <w:color w:val="231F20"/>
        </w:rPr>
        <w:t>rëndë.”</w:t>
      </w:r>
      <w:r>
        <w:rPr>
          <w:b/>
          <w:i/>
          <w:color w:val="231F20"/>
          <w:position w:val="8"/>
          <w:sz w:val="14"/>
        </w:rPr>
        <w:t>336</w:t>
      </w:r>
      <w:r>
        <w:rPr>
          <w:b/>
          <w:i/>
          <w:color w:val="231F20"/>
          <w:spacing w:val="40"/>
          <w:position w:val="8"/>
          <w:sz w:val="14"/>
        </w:rPr>
        <w:t> </w:t>
      </w:r>
      <w:r>
        <w:rPr>
          <w:color w:val="231F20"/>
        </w:rPr>
        <w:t>Dhe, pa dyshim, ajo çfarë nënkuptohet në këtë ajet është misioni i profetësisë. E kuptonin, nuk e kuptonin apo nuk donin ta kuptonin njerëzit</w:t>
      </w:r>
      <w:r>
        <w:rPr>
          <w:color w:val="231F20"/>
          <w:spacing w:val="-2"/>
        </w:rPr>
        <w:t> </w:t>
      </w:r>
      <w:r>
        <w:rPr>
          <w:color w:val="231F20"/>
        </w:rPr>
        <w:t>të</w:t>
      </w:r>
      <w:r>
        <w:rPr>
          <w:color w:val="231F20"/>
          <w:spacing w:val="-2"/>
        </w:rPr>
        <w:t> </w:t>
      </w:r>
      <w:r>
        <w:rPr>
          <w:color w:val="231F20"/>
        </w:rPr>
        <w:t>cilëve</w:t>
      </w:r>
      <w:r>
        <w:rPr>
          <w:color w:val="231F20"/>
          <w:spacing w:val="-2"/>
        </w:rPr>
        <w:t> </w:t>
      </w:r>
      <w:r>
        <w:rPr>
          <w:color w:val="231F20"/>
        </w:rPr>
        <w:t>u</w:t>
      </w:r>
      <w:r>
        <w:rPr>
          <w:color w:val="231F20"/>
          <w:spacing w:val="-2"/>
        </w:rPr>
        <w:t> </w:t>
      </w:r>
      <w:r>
        <w:rPr>
          <w:color w:val="231F20"/>
        </w:rPr>
        <w:t>drejtohej,</w:t>
      </w:r>
      <w:r>
        <w:rPr>
          <w:color w:val="231F20"/>
          <w:spacing w:val="-2"/>
        </w:rPr>
        <w:t> </w:t>
      </w:r>
      <w:r>
        <w:rPr>
          <w:color w:val="231F20"/>
        </w:rPr>
        <w:t>Allahu</w:t>
      </w:r>
      <w:r>
        <w:rPr>
          <w:color w:val="231F20"/>
          <w:spacing w:val="-2"/>
        </w:rPr>
        <w:t> </w:t>
      </w:r>
      <w:r>
        <w:rPr>
          <w:color w:val="231F20"/>
        </w:rPr>
        <w:t>i</w:t>
      </w:r>
      <w:r>
        <w:rPr>
          <w:color w:val="231F20"/>
          <w:spacing w:val="-2"/>
        </w:rPr>
        <w:t> </w:t>
      </w:r>
      <w:r>
        <w:rPr>
          <w:color w:val="231F20"/>
        </w:rPr>
        <w:t>kërkonte</w:t>
      </w:r>
      <w:r>
        <w:rPr>
          <w:color w:val="231F20"/>
          <w:spacing w:val="-2"/>
        </w:rPr>
        <w:t> </w:t>
      </w:r>
      <w:r>
        <w:rPr>
          <w:color w:val="231F20"/>
        </w:rPr>
        <w:t>Atij</w:t>
      </w:r>
      <w:r>
        <w:rPr>
          <w:color w:val="231F20"/>
          <w:spacing w:val="-2"/>
        </w:rPr>
        <w:t> </w:t>
      </w:r>
      <w:r>
        <w:rPr>
          <w:color w:val="231F20"/>
        </w:rPr>
        <w:t>t’ua</w:t>
      </w:r>
      <w:r>
        <w:rPr>
          <w:color w:val="231F20"/>
          <w:spacing w:val="-2"/>
        </w:rPr>
        <w:t> </w:t>
      </w:r>
      <w:r>
        <w:rPr>
          <w:color w:val="231F20"/>
        </w:rPr>
        <w:t>shpjegonte</w:t>
      </w:r>
      <w:r>
        <w:rPr>
          <w:color w:val="231F20"/>
          <w:spacing w:val="-2"/>
        </w:rPr>
        <w:t> </w:t>
      </w:r>
      <w:r>
        <w:rPr>
          <w:color w:val="231F20"/>
        </w:rPr>
        <w:t>të vërtetën</w:t>
      </w:r>
      <w:r>
        <w:rPr>
          <w:color w:val="231F20"/>
          <w:spacing w:val="-5"/>
        </w:rPr>
        <w:t> </w:t>
      </w:r>
      <w:r>
        <w:rPr>
          <w:color w:val="231F20"/>
        </w:rPr>
        <w:t>të</w:t>
      </w:r>
      <w:r>
        <w:rPr>
          <w:color w:val="231F20"/>
          <w:spacing w:val="-5"/>
        </w:rPr>
        <w:t> </w:t>
      </w:r>
      <w:r>
        <w:rPr>
          <w:color w:val="231F20"/>
        </w:rPr>
        <w:t>gjithëve,</w:t>
      </w:r>
      <w:r>
        <w:rPr>
          <w:color w:val="231F20"/>
          <w:spacing w:val="-5"/>
        </w:rPr>
        <w:t> </w:t>
      </w:r>
      <w:r>
        <w:rPr>
          <w:color w:val="231F20"/>
        </w:rPr>
        <w:t>gjithmonë.</w:t>
      </w:r>
      <w:r>
        <w:rPr>
          <w:color w:val="231F20"/>
          <w:spacing w:val="-5"/>
        </w:rPr>
        <w:t> </w:t>
      </w:r>
      <w:r>
        <w:rPr>
          <w:color w:val="231F20"/>
        </w:rPr>
        <w:t>Të</w:t>
      </w:r>
      <w:r>
        <w:rPr>
          <w:color w:val="231F20"/>
          <w:spacing w:val="-5"/>
        </w:rPr>
        <w:t> </w:t>
      </w:r>
      <w:r>
        <w:rPr>
          <w:color w:val="231F20"/>
        </w:rPr>
        <w:t>qenit</w:t>
      </w:r>
      <w:r>
        <w:rPr>
          <w:color w:val="231F20"/>
          <w:spacing w:val="-5"/>
        </w:rPr>
        <w:t> </w:t>
      </w:r>
      <w:r>
        <w:rPr>
          <w:color w:val="231F20"/>
        </w:rPr>
        <w:t>efektiv</w:t>
      </w:r>
      <w:r>
        <w:rPr>
          <w:color w:val="231F20"/>
          <w:spacing w:val="-5"/>
        </w:rPr>
        <w:t> </w:t>
      </w:r>
      <w:r>
        <w:rPr>
          <w:color w:val="231F20"/>
        </w:rPr>
        <w:t>në</w:t>
      </w:r>
      <w:r>
        <w:rPr>
          <w:color w:val="231F20"/>
          <w:spacing w:val="-5"/>
        </w:rPr>
        <w:t> </w:t>
      </w:r>
      <w:r>
        <w:rPr>
          <w:color w:val="231F20"/>
        </w:rPr>
        <w:t>një</w:t>
      </w:r>
      <w:r>
        <w:rPr>
          <w:color w:val="231F20"/>
          <w:spacing w:val="-5"/>
        </w:rPr>
        <w:t> </w:t>
      </w:r>
      <w:r>
        <w:rPr>
          <w:color w:val="231F20"/>
        </w:rPr>
        <w:t>shërbim</w:t>
      </w:r>
      <w:r>
        <w:rPr>
          <w:color w:val="231F20"/>
          <w:spacing w:val="-5"/>
        </w:rPr>
        <w:t> </w:t>
      </w:r>
      <w:r>
        <w:rPr>
          <w:color w:val="231F20"/>
        </w:rPr>
        <w:t>të</w:t>
      </w:r>
      <w:r>
        <w:rPr>
          <w:color w:val="231F20"/>
          <w:spacing w:val="-5"/>
        </w:rPr>
        <w:t> </w:t>
      </w:r>
      <w:r>
        <w:rPr>
          <w:color w:val="231F20"/>
        </w:rPr>
        <w:t>tillë varet gjithmonë nga të pasurit një lidhje të fortë me Zotin.</w:t>
      </w:r>
    </w:p>
    <w:p>
      <w:pPr>
        <w:pStyle w:val="BodyText"/>
        <w:spacing w:line="249" w:lineRule="auto" w:before="121"/>
        <w:ind w:right="281" w:firstLine="283"/>
      </w:pPr>
      <w:r>
        <w:rPr>
          <w:color w:val="231F20"/>
        </w:rPr>
        <w:t>Në lidhje me urtësinë e ngritjes natën, Kurani bën një vlerësim të </w:t>
      </w:r>
      <w:r>
        <w:rPr>
          <w:color w:val="231F20"/>
          <w:spacing w:val="-2"/>
        </w:rPr>
        <w:t>tillë:</w:t>
      </w:r>
      <w:r>
        <w:rPr>
          <w:color w:val="231F20"/>
          <w:spacing w:val="-4"/>
        </w:rPr>
        <w:t> </w:t>
      </w:r>
      <w:r>
        <w:rPr>
          <w:b/>
          <w:i/>
          <w:color w:val="231F20"/>
          <w:spacing w:val="-2"/>
        </w:rPr>
        <w:t>“Natyrisht,</w:t>
      </w:r>
      <w:r>
        <w:rPr>
          <w:b/>
          <w:i/>
          <w:color w:val="231F20"/>
          <w:spacing w:val="-6"/>
        </w:rPr>
        <w:t> </w:t>
      </w:r>
      <w:r>
        <w:rPr>
          <w:b/>
          <w:i/>
          <w:color w:val="231F20"/>
          <w:spacing w:val="-2"/>
        </w:rPr>
        <w:t>adhurimi</w:t>
      </w:r>
      <w:r>
        <w:rPr>
          <w:b/>
          <w:i/>
          <w:color w:val="231F20"/>
          <w:spacing w:val="-6"/>
        </w:rPr>
        <w:t> </w:t>
      </w:r>
      <w:r>
        <w:rPr>
          <w:b/>
          <w:i/>
          <w:color w:val="231F20"/>
          <w:spacing w:val="-2"/>
        </w:rPr>
        <w:t>natën</w:t>
      </w:r>
      <w:r>
        <w:rPr>
          <w:b/>
          <w:i/>
          <w:color w:val="231F20"/>
          <w:spacing w:val="-6"/>
        </w:rPr>
        <w:t> </w:t>
      </w:r>
      <w:r>
        <w:rPr>
          <w:b/>
          <w:i/>
          <w:color w:val="231F20"/>
          <w:spacing w:val="-2"/>
        </w:rPr>
        <w:t>vepron</w:t>
      </w:r>
      <w:r>
        <w:rPr>
          <w:b/>
          <w:i/>
          <w:color w:val="231F20"/>
          <w:spacing w:val="-6"/>
        </w:rPr>
        <w:t> </w:t>
      </w:r>
      <w:r>
        <w:rPr>
          <w:b/>
          <w:i/>
          <w:color w:val="231F20"/>
          <w:spacing w:val="-2"/>
        </w:rPr>
        <w:t>më</w:t>
      </w:r>
      <w:r>
        <w:rPr>
          <w:b/>
          <w:i/>
          <w:color w:val="231F20"/>
          <w:spacing w:val="-6"/>
        </w:rPr>
        <w:t> </w:t>
      </w:r>
      <w:r>
        <w:rPr>
          <w:b/>
          <w:i/>
          <w:color w:val="231F20"/>
          <w:spacing w:val="-2"/>
        </w:rPr>
        <w:t>fuqishëm,</w:t>
      </w:r>
      <w:r>
        <w:rPr>
          <w:b/>
          <w:i/>
          <w:color w:val="231F20"/>
          <w:spacing w:val="-6"/>
        </w:rPr>
        <w:t> </w:t>
      </w:r>
      <w:r>
        <w:rPr>
          <w:b/>
          <w:i/>
          <w:color w:val="231F20"/>
          <w:spacing w:val="-2"/>
        </w:rPr>
        <w:t>dhe</w:t>
      </w:r>
      <w:r>
        <w:rPr>
          <w:b/>
          <w:i/>
          <w:color w:val="231F20"/>
          <w:spacing w:val="-6"/>
        </w:rPr>
        <w:t> </w:t>
      </w:r>
      <w:r>
        <w:rPr>
          <w:b/>
          <w:i/>
          <w:color w:val="231F20"/>
          <w:spacing w:val="-2"/>
        </w:rPr>
        <w:t>fiala</w:t>
      </w:r>
      <w:r>
        <w:rPr>
          <w:b/>
          <w:i/>
          <w:color w:val="231F20"/>
          <w:spacing w:val="-6"/>
        </w:rPr>
        <w:t> </w:t>
      </w:r>
      <w:r>
        <w:rPr>
          <w:b/>
          <w:i/>
          <w:color w:val="231F20"/>
          <w:spacing w:val="-2"/>
        </w:rPr>
        <w:t>është </w:t>
      </w:r>
      <w:r>
        <w:rPr>
          <w:b/>
          <w:i/>
          <w:color w:val="231F20"/>
        </w:rPr>
        <w:t>më shprehëse. Ngaqë ti ditën je vërtet shumë i zënë.”</w:t>
      </w:r>
      <w:r>
        <w:rPr>
          <w:b/>
          <w:i/>
          <w:color w:val="231F20"/>
          <w:position w:val="8"/>
          <w:sz w:val="14"/>
        </w:rPr>
        <w:t>337</w:t>
      </w:r>
      <w:r>
        <w:rPr>
          <w:b/>
          <w:i/>
          <w:color w:val="231F20"/>
          <w:spacing w:val="30"/>
          <w:position w:val="8"/>
          <w:sz w:val="14"/>
        </w:rPr>
        <w:t> </w:t>
      </w:r>
      <w:r>
        <w:rPr>
          <w:color w:val="231F20"/>
        </w:rPr>
        <w:t>Po, në emër të hedhjes së hapave të sigurt nga ana e njeriut, të të dëgjuarit të asaj që</w:t>
      </w:r>
      <w:r>
        <w:rPr>
          <w:color w:val="231F20"/>
          <w:spacing w:val="19"/>
        </w:rPr>
        <w:t> </w:t>
      </w:r>
      <w:r>
        <w:rPr>
          <w:color w:val="231F20"/>
        </w:rPr>
        <w:t>thotë</w:t>
      </w:r>
      <w:r>
        <w:rPr>
          <w:color w:val="231F20"/>
          <w:spacing w:val="19"/>
        </w:rPr>
        <w:t> </w:t>
      </w:r>
      <w:r>
        <w:rPr>
          <w:color w:val="231F20"/>
        </w:rPr>
        <w:t>dhe</w:t>
      </w:r>
      <w:r>
        <w:rPr>
          <w:color w:val="231F20"/>
          <w:spacing w:val="19"/>
        </w:rPr>
        <w:t> </w:t>
      </w:r>
      <w:r>
        <w:rPr>
          <w:color w:val="231F20"/>
        </w:rPr>
        <w:t>të</w:t>
      </w:r>
      <w:r>
        <w:rPr>
          <w:color w:val="231F20"/>
          <w:spacing w:val="19"/>
        </w:rPr>
        <w:t> </w:t>
      </w:r>
      <w:r>
        <w:rPr>
          <w:color w:val="231F20"/>
        </w:rPr>
        <w:t>të</w:t>
      </w:r>
      <w:r>
        <w:rPr>
          <w:color w:val="231F20"/>
          <w:spacing w:val="19"/>
        </w:rPr>
        <w:t> </w:t>
      </w:r>
      <w:r>
        <w:rPr>
          <w:color w:val="231F20"/>
        </w:rPr>
        <w:t>ndierit</w:t>
      </w:r>
      <w:r>
        <w:rPr>
          <w:color w:val="231F20"/>
          <w:spacing w:val="19"/>
        </w:rPr>
        <w:t> </w:t>
      </w:r>
      <w:r>
        <w:rPr>
          <w:color w:val="231F20"/>
        </w:rPr>
        <w:t>të</w:t>
      </w:r>
      <w:r>
        <w:rPr>
          <w:color w:val="231F20"/>
          <w:spacing w:val="19"/>
        </w:rPr>
        <w:t> </w:t>
      </w:r>
      <w:r>
        <w:rPr>
          <w:color w:val="231F20"/>
        </w:rPr>
        <w:t>asaj</w:t>
      </w:r>
      <w:r>
        <w:rPr>
          <w:color w:val="231F20"/>
          <w:spacing w:val="19"/>
        </w:rPr>
        <w:t> </w:t>
      </w:r>
      <w:r>
        <w:rPr>
          <w:color w:val="231F20"/>
        </w:rPr>
        <w:t>që</w:t>
      </w:r>
      <w:r>
        <w:rPr>
          <w:color w:val="231F20"/>
          <w:spacing w:val="19"/>
        </w:rPr>
        <w:t> </w:t>
      </w:r>
      <w:r>
        <w:rPr>
          <w:color w:val="231F20"/>
        </w:rPr>
        <w:t>përjeton,</w:t>
      </w:r>
      <w:r>
        <w:rPr>
          <w:color w:val="231F20"/>
          <w:spacing w:val="19"/>
        </w:rPr>
        <w:t> </w:t>
      </w:r>
      <w:r>
        <w:rPr>
          <w:color w:val="231F20"/>
        </w:rPr>
        <w:t>netët,</w:t>
      </w:r>
      <w:r>
        <w:rPr>
          <w:color w:val="231F20"/>
          <w:spacing w:val="19"/>
        </w:rPr>
        <w:t> </w:t>
      </w:r>
      <w:r>
        <w:rPr>
          <w:color w:val="231F20"/>
        </w:rPr>
        <w:t>me</w:t>
      </w:r>
      <w:r>
        <w:rPr>
          <w:color w:val="231F20"/>
          <w:spacing w:val="19"/>
        </w:rPr>
        <w:t> </w:t>
      </w:r>
      <w:r>
        <w:rPr>
          <w:color w:val="231F20"/>
        </w:rPr>
        <w:t>ato</w:t>
      </w:r>
      <w:r>
        <w:rPr>
          <w:color w:val="231F20"/>
          <w:spacing w:val="19"/>
        </w:rPr>
        <w:t> </w:t>
      </w:r>
      <w:r>
        <w:rPr>
          <w:color w:val="231F20"/>
        </w:rPr>
        <w:t>thellësitë e tyre të magjishme, janë një atmosferë e rëndësishme. Ato janë si gjire të veçuara nga ku zemrat mund të hapen drejt Allahut (xhel’le xheláluhu)…</w:t>
      </w:r>
      <w:r>
        <w:rPr>
          <w:color w:val="231F20"/>
          <w:spacing w:val="-15"/>
        </w:rPr>
        <w:t> </w:t>
      </w:r>
      <w:r>
        <w:rPr>
          <w:color w:val="231F20"/>
        </w:rPr>
        <w:t>Dhe</w:t>
      </w:r>
      <w:r>
        <w:rPr>
          <w:color w:val="231F20"/>
          <w:spacing w:val="-15"/>
        </w:rPr>
        <w:t> </w:t>
      </w:r>
      <w:r>
        <w:rPr>
          <w:color w:val="231F20"/>
        </w:rPr>
        <w:t>duhen</w:t>
      </w:r>
      <w:r>
        <w:rPr>
          <w:color w:val="231F20"/>
          <w:spacing w:val="-15"/>
        </w:rPr>
        <w:t> </w:t>
      </w:r>
      <w:r>
        <w:rPr>
          <w:color w:val="231F20"/>
        </w:rPr>
        <w:t>shfrytëzuar</w:t>
      </w:r>
      <w:r>
        <w:rPr>
          <w:color w:val="231F20"/>
          <w:spacing w:val="-15"/>
        </w:rPr>
        <w:t> </w:t>
      </w:r>
      <w:r>
        <w:rPr>
          <w:color w:val="231F20"/>
        </w:rPr>
        <w:t>patjetër.</w:t>
      </w:r>
      <w:r>
        <w:rPr>
          <w:color w:val="231F20"/>
          <w:spacing w:val="-15"/>
        </w:rPr>
        <w:t> </w:t>
      </w:r>
      <w:r>
        <w:rPr>
          <w:color w:val="231F20"/>
        </w:rPr>
        <w:t>Gjatë</w:t>
      </w:r>
      <w:r>
        <w:rPr>
          <w:color w:val="231F20"/>
          <w:spacing w:val="-15"/>
        </w:rPr>
        <w:t> </w:t>
      </w:r>
      <w:r>
        <w:rPr>
          <w:color w:val="231F20"/>
        </w:rPr>
        <w:t>ditës,</w:t>
      </w:r>
      <w:r>
        <w:rPr>
          <w:color w:val="231F20"/>
          <w:spacing w:val="-15"/>
        </w:rPr>
        <w:t> </w:t>
      </w:r>
      <w:r>
        <w:rPr>
          <w:color w:val="231F20"/>
        </w:rPr>
        <w:t>njeriu</w:t>
      </w:r>
      <w:r>
        <w:rPr>
          <w:color w:val="231F20"/>
          <w:spacing w:val="-15"/>
        </w:rPr>
        <w:t> </w:t>
      </w:r>
      <w:r>
        <w:rPr>
          <w:color w:val="231F20"/>
        </w:rPr>
        <w:t>merret me punë të ndryshme, endet nëpër botën e ndjenjave të tij të jashtme dhe jeton nën ndikimin e tyre. Për Tablonë e Krenarisë së Njerëzimit </w:t>
      </w:r>
      <w:r>
        <w:rPr>
          <w:color w:val="231F20"/>
          <w:spacing w:val="-4"/>
        </w:rPr>
        <w:t>(s.a.s.),</w:t>
      </w:r>
      <w:r>
        <w:rPr>
          <w:color w:val="231F20"/>
          <w:spacing w:val="-7"/>
        </w:rPr>
        <w:t> </w:t>
      </w:r>
      <w:r>
        <w:rPr>
          <w:color w:val="231F20"/>
          <w:spacing w:val="-4"/>
        </w:rPr>
        <w:t>as</w:t>
      </w:r>
      <w:r>
        <w:rPr>
          <w:color w:val="231F20"/>
          <w:spacing w:val="-7"/>
        </w:rPr>
        <w:t> </w:t>
      </w:r>
      <w:r>
        <w:rPr>
          <w:color w:val="231F20"/>
          <w:spacing w:val="-4"/>
        </w:rPr>
        <w:t>që</w:t>
      </w:r>
      <w:r>
        <w:rPr>
          <w:color w:val="231F20"/>
          <w:spacing w:val="-7"/>
        </w:rPr>
        <w:t> </w:t>
      </w:r>
      <w:r>
        <w:rPr>
          <w:color w:val="231F20"/>
          <w:spacing w:val="-4"/>
        </w:rPr>
        <w:t>mund</w:t>
      </w:r>
      <w:r>
        <w:rPr>
          <w:color w:val="231F20"/>
          <w:spacing w:val="-7"/>
        </w:rPr>
        <w:t> </w:t>
      </w:r>
      <w:r>
        <w:rPr>
          <w:color w:val="231F20"/>
          <w:spacing w:val="-4"/>
        </w:rPr>
        <w:t>të</w:t>
      </w:r>
      <w:r>
        <w:rPr>
          <w:color w:val="231F20"/>
          <w:spacing w:val="-7"/>
        </w:rPr>
        <w:t> </w:t>
      </w:r>
      <w:r>
        <w:rPr>
          <w:color w:val="231F20"/>
          <w:spacing w:val="-4"/>
        </w:rPr>
        <w:t>bëhet</w:t>
      </w:r>
      <w:r>
        <w:rPr>
          <w:color w:val="231F20"/>
          <w:spacing w:val="-7"/>
        </w:rPr>
        <w:t> </w:t>
      </w:r>
      <w:r>
        <w:rPr>
          <w:color w:val="231F20"/>
          <w:spacing w:val="-4"/>
        </w:rPr>
        <w:t>fjalë</w:t>
      </w:r>
      <w:r>
        <w:rPr>
          <w:color w:val="231F20"/>
          <w:spacing w:val="-7"/>
        </w:rPr>
        <w:t> </w:t>
      </w:r>
      <w:r>
        <w:rPr>
          <w:color w:val="231F20"/>
          <w:spacing w:val="-4"/>
        </w:rPr>
        <w:t>për</w:t>
      </w:r>
      <w:r>
        <w:rPr>
          <w:color w:val="231F20"/>
          <w:spacing w:val="-7"/>
        </w:rPr>
        <w:t> </w:t>
      </w:r>
      <w:r>
        <w:rPr>
          <w:color w:val="231F20"/>
          <w:spacing w:val="-4"/>
        </w:rPr>
        <w:t>diçka</w:t>
      </w:r>
      <w:r>
        <w:rPr>
          <w:color w:val="231F20"/>
          <w:spacing w:val="-7"/>
        </w:rPr>
        <w:t> </w:t>
      </w:r>
      <w:r>
        <w:rPr>
          <w:color w:val="231F20"/>
          <w:spacing w:val="-4"/>
        </w:rPr>
        <w:t>të</w:t>
      </w:r>
      <w:r>
        <w:rPr>
          <w:color w:val="231F20"/>
          <w:spacing w:val="-7"/>
        </w:rPr>
        <w:t> </w:t>
      </w:r>
      <w:r>
        <w:rPr>
          <w:color w:val="231F20"/>
          <w:spacing w:val="-4"/>
        </w:rPr>
        <w:t>këtillë.</w:t>
      </w:r>
      <w:r>
        <w:rPr>
          <w:color w:val="231F20"/>
          <w:spacing w:val="-7"/>
        </w:rPr>
        <w:t> </w:t>
      </w:r>
      <w:r>
        <w:rPr>
          <w:color w:val="231F20"/>
          <w:spacing w:val="-4"/>
        </w:rPr>
        <w:t>Për</w:t>
      </w:r>
      <w:r>
        <w:rPr>
          <w:color w:val="231F20"/>
          <w:spacing w:val="-7"/>
        </w:rPr>
        <w:t> </w:t>
      </w:r>
      <w:r>
        <w:rPr>
          <w:color w:val="231F20"/>
          <w:spacing w:val="-4"/>
        </w:rPr>
        <w:t>ne</w:t>
      </w:r>
      <w:r>
        <w:rPr>
          <w:color w:val="231F20"/>
          <w:spacing w:val="-7"/>
        </w:rPr>
        <w:t> </w:t>
      </w:r>
      <w:r>
        <w:rPr>
          <w:color w:val="231F20"/>
          <w:spacing w:val="-4"/>
        </w:rPr>
        <w:t>ama,</w:t>
      </w:r>
      <w:r>
        <w:rPr>
          <w:color w:val="231F20"/>
          <w:spacing w:val="-7"/>
        </w:rPr>
        <w:t> </w:t>
      </w:r>
      <w:r>
        <w:rPr>
          <w:color w:val="231F20"/>
          <w:spacing w:val="-4"/>
        </w:rPr>
        <w:t>njerëzit </w:t>
      </w:r>
      <w:r>
        <w:rPr>
          <w:color w:val="231F20"/>
        </w:rPr>
        <w:t>e zakonshëm, kjo gjë vlen gjithmonë. Kështu që, kam përshtypjen se do të ishte me vend që ajeti të interpretohej në këtë mënyrë: Allahu, përmes</w:t>
      </w:r>
      <w:r>
        <w:rPr>
          <w:color w:val="231F20"/>
          <w:spacing w:val="-3"/>
        </w:rPr>
        <w:t> </w:t>
      </w:r>
      <w:r>
        <w:rPr>
          <w:color w:val="231F20"/>
        </w:rPr>
        <w:t>personalitetit</w:t>
      </w:r>
      <w:r>
        <w:rPr>
          <w:color w:val="231F20"/>
          <w:spacing w:val="-3"/>
        </w:rPr>
        <w:t> </w:t>
      </w:r>
      <w:r>
        <w:rPr>
          <w:color w:val="231F20"/>
        </w:rPr>
        <w:t>të</w:t>
      </w:r>
      <w:r>
        <w:rPr>
          <w:color w:val="231F20"/>
          <w:spacing w:val="-3"/>
        </w:rPr>
        <w:t> </w:t>
      </w:r>
      <w:r>
        <w:rPr>
          <w:color w:val="231F20"/>
        </w:rPr>
        <w:t>të</w:t>
      </w:r>
      <w:r>
        <w:rPr>
          <w:color w:val="231F20"/>
          <w:spacing w:val="-3"/>
        </w:rPr>
        <w:t> </w:t>
      </w:r>
      <w:r>
        <w:rPr>
          <w:color w:val="231F20"/>
        </w:rPr>
        <w:t>Dërguarit</w:t>
      </w:r>
      <w:r>
        <w:rPr>
          <w:color w:val="231F20"/>
          <w:spacing w:val="-3"/>
        </w:rPr>
        <w:t> </w:t>
      </w:r>
      <w:r>
        <w:rPr>
          <w:color w:val="231F20"/>
        </w:rPr>
        <w:t>të</w:t>
      </w:r>
      <w:r>
        <w:rPr>
          <w:color w:val="231F20"/>
          <w:spacing w:val="-3"/>
        </w:rPr>
        <w:t> </w:t>
      </w:r>
      <w:r>
        <w:rPr>
          <w:color w:val="231F20"/>
        </w:rPr>
        <w:t>Tij,</w:t>
      </w:r>
      <w:r>
        <w:rPr>
          <w:color w:val="231F20"/>
          <w:spacing w:val="-3"/>
        </w:rPr>
        <w:t> </w:t>
      </w:r>
      <w:r>
        <w:rPr>
          <w:color w:val="231F20"/>
        </w:rPr>
        <w:t>sikur</w:t>
      </w:r>
      <w:r>
        <w:rPr>
          <w:color w:val="231F20"/>
          <w:spacing w:val="-3"/>
        </w:rPr>
        <w:t> </w:t>
      </w:r>
      <w:r>
        <w:rPr>
          <w:color w:val="231F20"/>
        </w:rPr>
        <w:t>na</w:t>
      </w:r>
      <w:r>
        <w:rPr>
          <w:color w:val="231F20"/>
          <w:spacing w:val="-3"/>
        </w:rPr>
        <w:t> </w:t>
      </w:r>
      <w:r>
        <w:rPr>
          <w:color w:val="231F20"/>
        </w:rPr>
        <w:t>drejtohet</w:t>
      </w:r>
      <w:r>
        <w:rPr>
          <w:color w:val="231F20"/>
          <w:spacing w:val="-3"/>
        </w:rPr>
        <w:t> </w:t>
      </w:r>
      <w:r>
        <w:rPr>
          <w:color w:val="231F20"/>
        </w:rPr>
        <w:t>neve</w:t>
      </w:r>
      <w:r>
        <w:rPr>
          <w:color w:val="231F20"/>
          <w:spacing w:val="-3"/>
        </w:rPr>
        <w:t> </w:t>
      </w:r>
      <w:r>
        <w:rPr>
          <w:color w:val="231F20"/>
        </w:rPr>
        <w:t>me fjalët</w:t>
      </w:r>
      <w:r>
        <w:rPr>
          <w:color w:val="231F20"/>
          <w:spacing w:val="-8"/>
        </w:rPr>
        <w:t> </w:t>
      </w:r>
      <w:r>
        <w:rPr>
          <w:color w:val="231F20"/>
        </w:rPr>
        <w:t>“Ju,</w:t>
      </w:r>
      <w:r>
        <w:rPr>
          <w:color w:val="231F20"/>
          <w:spacing w:val="-8"/>
        </w:rPr>
        <w:t> </w:t>
      </w:r>
      <w:r>
        <w:rPr>
          <w:color w:val="231F20"/>
        </w:rPr>
        <w:t>duke</w:t>
      </w:r>
      <w:r>
        <w:rPr>
          <w:color w:val="231F20"/>
          <w:spacing w:val="-8"/>
        </w:rPr>
        <w:t> </w:t>
      </w:r>
      <w:r>
        <w:rPr>
          <w:color w:val="231F20"/>
        </w:rPr>
        <w:t>u</w:t>
      </w:r>
      <w:r>
        <w:rPr>
          <w:color w:val="231F20"/>
          <w:spacing w:val="-8"/>
        </w:rPr>
        <w:t> </w:t>
      </w:r>
      <w:r>
        <w:rPr>
          <w:color w:val="231F20"/>
        </w:rPr>
        <w:t>marrë</w:t>
      </w:r>
      <w:r>
        <w:rPr>
          <w:color w:val="231F20"/>
          <w:spacing w:val="-8"/>
        </w:rPr>
        <w:t> </w:t>
      </w:r>
      <w:r>
        <w:rPr>
          <w:color w:val="231F20"/>
        </w:rPr>
        <w:t>me</w:t>
      </w:r>
      <w:r>
        <w:rPr>
          <w:color w:val="231F20"/>
          <w:spacing w:val="-8"/>
        </w:rPr>
        <w:t> </w:t>
      </w:r>
      <w:r>
        <w:rPr>
          <w:color w:val="231F20"/>
        </w:rPr>
        <w:t>këtë</w:t>
      </w:r>
      <w:r>
        <w:rPr>
          <w:color w:val="231F20"/>
          <w:spacing w:val="-8"/>
        </w:rPr>
        <w:t> </w:t>
      </w:r>
      <w:r>
        <w:rPr>
          <w:color w:val="231F20"/>
        </w:rPr>
        <w:t>e</w:t>
      </w:r>
      <w:r>
        <w:rPr>
          <w:color w:val="231F20"/>
          <w:spacing w:val="-8"/>
        </w:rPr>
        <w:t> </w:t>
      </w:r>
      <w:r>
        <w:rPr>
          <w:color w:val="231F20"/>
        </w:rPr>
        <w:t>atë</w:t>
      </w:r>
      <w:r>
        <w:rPr>
          <w:color w:val="231F20"/>
          <w:spacing w:val="-8"/>
        </w:rPr>
        <w:t> </w:t>
      </w:r>
      <w:r>
        <w:rPr>
          <w:color w:val="231F20"/>
        </w:rPr>
        <w:t>gjatë</w:t>
      </w:r>
      <w:r>
        <w:rPr>
          <w:color w:val="231F20"/>
          <w:spacing w:val="-8"/>
        </w:rPr>
        <w:t> </w:t>
      </w:r>
      <w:r>
        <w:rPr>
          <w:color w:val="231F20"/>
        </w:rPr>
        <w:t>ditës,</w:t>
      </w:r>
      <w:r>
        <w:rPr>
          <w:color w:val="231F20"/>
          <w:spacing w:val="-8"/>
        </w:rPr>
        <w:t> </w:t>
      </w:r>
      <w:r>
        <w:rPr>
          <w:color w:val="231F20"/>
        </w:rPr>
        <w:t>po</w:t>
      </w:r>
      <w:r>
        <w:rPr>
          <w:color w:val="231F20"/>
          <w:spacing w:val="-8"/>
        </w:rPr>
        <w:t> </w:t>
      </w:r>
      <w:r>
        <w:rPr>
          <w:color w:val="231F20"/>
        </w:rPr>
        <w:t>jetoni</w:t>
      </w:r>
      <w:r>
        <w:rPr>
          <w:color w:val="231F20"/>
          <w:spacing w:val="-8"/>
        </w:rPr>
        <w:t> </w:t>
      </w:r>
      <w:r>
        <w:rPr>
          <w:color w:val="231F20"/>
        </w:rPr>
        <w:t>si</w:t>
      </w:r>
      <w:r>
        <w:rPr>
          <w:color w:val="231F20"/>
          <w:spacing w:val="-8"/>
        </w:rPr>
        <w:t> </w:t>
      </w:r>
      <w:r>
        <w:rPr>
          <w:color w:val="231F20"/>
        </w:rPr>
        <w:t>të</w:t>
      </w:r>
      <w:r>
        <w:rPr>
          <w:color w:val="231F20"/>
          <w:spacing w:val="-8"/>
        </w:rPr>
        <w:t> </w:t>
      </w:r>
      <w:r>
        <w:rPr>
          <w:color w:val="231F20"/>
        </w:rPr>
        <w:t>hutuar; nuk</w:t>
      </w:r>
      <w:r>
        <w:rPr>
          <w:color w:val="231F20"/>
          <w:spacing w:val="-15"/>
        </w:rPr>
        <w:t> </w:t>
      </w:r>
      <w:r>
        <w:rPr>
          <w:color w:val="231F20"/>
        </w:rPr>
        <w:t>jeni</w:t>
      </w:r>
      <w:r>
        <w:rPr>
          <w:color w:val="231F20"/>
          <w:spacing w:val="-15"/>
        </w:rPr>
        <w:t> </w:t>
      </w:r>
      <w:r>
        <w:rPr>
          <w:color w:val="231F20"/>
        </w:rPr>
        <w:t>në</w:t>
      </w:r>
      <w:r>
        <w:rPr>
          <w:color w:val="231F20"/>
          <w:spacing w:val="-15"/>
        </w:rPr>
        <w:t> </w:t>
      </w:r>
      <w:r>
        <w:rPr>
          <w:color w:val="231F20"/>
        </w:rPr>
        <w:t>gjendje</w:t>
      </w:r>
      <w:r>
        <w:rPr>
          <w:color w:val="231F20"/>
          <w:spacing w:val="-15"/>
        </w:rPr>
        <w:t> </w:t>
      </w:r>
      <w:r>
        <w:rPr>
          <w:color w:val="231F20"/>
        </w:rPr>
        <w:t>t’u</w:t>
      </w:r>
      <w:r>
        <w:rPr>
          <w:color w:val="231F20"/>
          <w:spacing w:val="-15"/>
        </w:rPr>
        <w:t> </w:t>
      </w:r>
      <w:r>
        <w:rPr>
          <w:color w:val="231F20"/>
        </w:rPr>
        <w:t>drejtoheni</w:t>
      </w:r>
      <w:r>
        <w:rPr>
          <w:color w:val="231F20"/>
          <w:spacing w:val="-15"/>
        </w:rPr>
        <w:t> </w:t>
      </w:r>
      <w:r>
        <w:rPr>
          <w:color w:val="231F20"/>
        </w:rPr>
        <w:t>thellësive</w:t>
      </w:r>
      <w:r>
        <w:rPr>
          <w:color w:val="231F20"/>
          <w:spacing w:val="-15"/>
        </w:rPr>
        <w:t> </w:t>
      </w:r>
      <w:r>
        <w:rPr>
          <w:color w:val="231F20"/>
        </w:rPr>
        <w:t>tuaja</w:t>
      </w:r>
      <w:r>
        <w:rPr>
          <w:color w:val="231F20"/>
          <w:spacing w:val="-15"/>
        </w:rPr>
        <w:t> </w:t>
      </w:r>
      <w:r>
        <w:rPr>
          <w:color w:val="231F20"/>
        </w:rPr>
        <w:t>të</w:t>
      </w:r>
      <w:r>
        <w:rPr>
          <w:color w:val="231F20"/>
          <w:spacing w:val="-15"/>
        </w:rPr>
        <w:t> </w:t>
      </w:r>
      <w:r>
        <w:rPr>
          <w:color w:val="231F20"/>
        </w:rPr>
        <w:t>brendshme,</w:t>
      </w:r>
      <w:r>
        <w:rPr>
          <w:color w:val="231F20"/>
          <w:spacing w:val="-15"/>
        </w:rPr>
        <w:t> </w:t>
      </w:r>
      <w:r>
        <w:rPr>
          <w:color w:val="231F20"/>
        </w:rPr>
        <w:t>nuk</w:t>
      </w:r>
      <w:r>
        <w:rPr>
          <w:color w:val="231F20"/>
          <w:spacing w:val="-15"/>
        </w:rPr>
        <w:t> </w:t>
      </w:r>
      <w:r>
        <w:rPr>
          <w:color w:val="231F20"/>
        </w:rPr>
        <w:t>po lidheni</w:t>
      </w:r>
      <w:r>
        <w:rPr>
          <w:color w:val="231F20"/>
          <w:spacing w:val="-9"/>
        </w:rPr>
        <w:t> </w:t>
      </w:r>
      <w:r>
        <w:rPr>
          <w:color w:val="231F20"/>
        </w:rPr>
        <w:t>dot</w:t>
      </w:r>
      <w:r>
        <w:rPr>
          <w:color w:val="231F20"/>
          <w:spacing w:val="-9"/>
        </w:rPr>
        <w:t> </w:t>
      </w:r>
      <w:r>
        <w:rPr>
          <w:color w:val="231F20"/>
        </w:rPr>
        <w:t>me</w:t>
      </w:r>
      <w:r>
        <w:rPr>
          <w:color w:val="231F20"/>
          <w:spacing w:val="-9"/>
        </w:rPr>
        <w:t> </w:t>
      </w:r>
      <w:r>
        <w:rPr>
          <w:color w:val="231F20"/>
        </w:rPr>
        <w:t>botën</w:t>
      </w:r>
      <w:r>
        <w:rPr>
          <w:color w:val="231F20"/>
          <w:spacing w:val="-9"/>
        </w:rPr>
        <w:t> </w:t>
      </w:r>
      <w:r>
        <w:rPr>
          <w:color w:val="231F20"/>
        </w:rPr>
        <w:t>e</w:t>
      </w:r>
      <w:r>
        <w:rPr>
          <w:color w:val="231F20"/>
          <w:spacing w:val="-9"/>
        </w:rPr>
        <w:t> </w:t>
      </w:r>
      <w:r>
        <w:rPr>
          <w:color w:val="231F20"/>
        </w:rPr>
        <w:t>përtejme;</w:t>
      </w:r>
      <w:r>
        <w:rPr>
          <w:color w:val="231F20"/>
          <w:spacing w:val="-9"/>
        </w:rPr>
        <w:t> </w:t>
      </w:r>
      <w:r>
        <w:rPr>
          <w:color w:val="231F20"/>
        </w:rPr>
        <w:t>dhe</w:t>
      </w:r>
      <w:r>
        <w:rPr>
          <w:color w:val="231F20"/>
          <w:spacing w:val="-9"/>
        </w:rPr>
        <w:t> </w:t>
      </w:r>
      <w:r>
        <w:rPr>
          <w:color w:val="231F20"/>
        </w:rPr>
        <w:t>as</w:t>
      </w:r>
      <w:r>
        <w:rPr>
          <w:color w:val="231F20"/>
          <w:spacing w:val="-9"/>
        </w:rPr>
        <w:t> </w:t>
      </w:r>
      <w:r>
        <w:rPr>
          <w:color w:val="231F20"/>
        </w:rPr>
        <w:t>që</w:t>
      </w:r>
      <w:r>
        <w:rPr>
          <w:color w:val="231F20"/>
          <w:spacing w:val="-9"/>
        </w:rPr>
        <w:t> </w:t>
      </w:r>
      <w:r>
        <w:rPr>
          <w:color w:val="231F20"/>
        </w:rPr>
        <w:t>bëhet</w:t>
      </w:r>
      <w:r>
        <w:rPr>
          <w:color w:val="231F20"/>
          <w:spacing w:val="-9"/>
        </w:rPr>
        <w:t> </w:t>
      </w:r>
      <w:r>
        <w:rPr>
          <w:color w:val="231F20"/>
        </w:rPr>
        <w:t>fjalë</w:t>
      </w:r>
      <w:r>
        <w:rPr>
          <w:color w:val="231F20"/>
          <w:spacing w:val="-9"/>
        </w:rPr>
        <w:t> </w:t>
      </w:r>
      <w:r>
        <w:rPr>
          <w:color w:val="231F20"/>
        </w:rPr>
        <w:t>të</w:t>
      </w:r>
      <w:r>
        <w:rPr>
          <w:color w:val="231F20"/>
          <w:spacing w:val="-9"/>
        </w:rPr>
        <w:t> </w:t>
      </w:r>
      <w:r>
        <w:rPr>
          <w:color w:val="231F20"/>
        </w:rPr>
        <w:t>lidheni.</w:t>
      </w:r>
      <w:r>
        <w:rPr>
          <w:color w:val="231F20"/>
          <w:spacing w:val="-9"/>
        </w:rPr>
        <w:t> </w:t>
      </w:r>
      <w:r>
        <w:rPr>
          <w:color w:val="231F20"/>
        </w:rPr>
        <w:t>Sepse netët</w:t>
      </w:r>
      <w:r>
        <w:rPr>
          <w:color w:val="231F20"/>
          <w:spacing w:val="-6"/>
        </w:rPr>
        <w:t> </w:t>
      </w:r>
      <w:r>
        <w:rPr>
          <w:color w:val="231F20"/>
        </w:rPr>
        <w:t>janë</w:t>
      </w:r>
      <w:r>
        <w:rPr>
          <w:color w:val="231F20"/>
          <w:spacing w:val="-6"/>
        </w:rPr>
        <w:t> </w:t>
      </w:r>
      <w:r>
        <w:rPr>
          <w:color w:val="231F20"/>
        </w:rPr>
        <w:t>thelbësore</w:t>
      </w:r>
      <w:r>
        <w:rPr>
          <w:color w:val="231F20"/>
          <w:spacing w:val="-6"/>
        </w:rPr>
        <w:t> </w:t>
      </w:r>
      <w:r>
        <w:rPr>
          <w:color w:val="231F20"/>
        </w:rPr>
        <w:t>në</w:t>
      </w:r>
      <w:r>
        <w:rPr>
          <w:color w:val="231F20"/>
          <w:spacing w:val="-6"/>
        </w:rPr>
        <w:t> </w:t>
      </w:r>
      <w:r>
        <w:rPr>
          <w:color w:val="231F20"/>
        </w:rPr>
        <w:t>këtë</w:t>
      </w:r>
      <w:r>
        <w:rPr>
          <w:color w:val="231F20"/>
          <w:spacing w:val="-6"/>
        </w:rPr>
        <w:t> </w:t>
      </w:r>
      <w:r>
        <w:rPr>
          <w:color w:val="231F20"/>
        </w:rPr>
        <w:t>çështje.</w:t>
      </w:r>
      <w:r>
        <w:rPr>
          <w:color w:val="231F20"/>
          <w:spacing w:val="-6"/>
        </w:rPr>
        <w:t> </w:t>
      </w:r>
      <w:r>
        <w:rPr>
          <w:color w:val="231F20"/>
        </w:rPr>
        <w:t>Pra,</w:t>
      </w:r>
      <w:r>
        <w:rPr>
          <w:color w:val="231F20"/>
          <w:spacing w:val="-6"/>
        </w:rPr>
        <w:t> </w:t>
      </w:r>
      <w:r>
        <w:rPr>
          <w:color w:val="231F20"/>
        </w:rPr>
        <w:t>netët</w:t>
      </w:r>
      <w:r>
        <w:rPr>
          <w:color w:val="231F20"/>
          <w:spacing w:val="-6"/>
        </w:rPr>
        <w:t> </w:t>
      </w:r>
      <w:r>
        <w:rPr>
          <w:color w:val="231F20"/>
        </w:rPr>
        <w:t>janë</w:t>
      </w:r>
      <w:r>
        <w:rPr>
          <w:color w:val="231F20"/>
          <w:spacing w:val="-6"/>
        </w:rPr>
        <w:t> </w:t>
      </w:r>
      <w:r>
        <w:rPr>
          <w:color w:val="231F20"/>
        </w:rPr>
        <w:t>periudha</w:t>
      </w:r>
      <w:r>
        <w:rPr>
          <w:color w:val="231F20"/>
          <w:spacing w:val="-6"/>
        </w:rPr>
        <w:t> </w:t>
      </w:r>
      <w:r>
        <w:rPr>
          <w:color w:val="231F20"/>
        </w:rPr>
        <w:t>kohore</w:t>
      </w:r>
      <w:r>
        <w:rPr>
          <w:color w:val="231F20"/>
          <w:spacing w:val="-6"/>
        </w:rPr>
        <w:t> </w:t>
      </w:r>
      <w:r>
        <w:rPr>
          <w:color w:val="231F20"/>
        </w:rPr>
        <w:t>e bereqetshme</w:t>
      </w:r>
      <w:r>
        <w:rPr>
          <w:color w:val="231F20"/>
          <w:spacing w:val="-15"/>
        </w:rPr>
        <w:t> </w:t>
      </w:r>
      <w:r>
        <w:rPr>
          <w:color w:val="231F20"/>
        </w:rPr>
        <w:t>gjatë</w:t>
      </w:r>
      <w:r>
        <w:rPr>
          <w:color w:val="231F20"/>
          <w:spacing w:val="-15"/>
        </w:rPr>
        <w:t> </w:t>
      </w:r>
      <w:r>
        <w:rPr>
          <w:color w:val="231F20"/>
        </w:rPr>
        <w:t>së</w:t>
      </w:r>
      <w:r>
        <w:rPr>
          <w:color w:val="231F20"/>
          <w:spacing w:val="-15"/>
        </w:rPr>
        <w:t> </w:t>
      </w:r>
      <w:r>
        <w:rPr>
          <w:color w:val="231F20"/>
        </w:rPr>
        <w:t>cilës</w:t>
      </w:r>
      <w:r>
        <w:rPr>
          <w:color w:val="231F20"/>
          <w:spacing w:val="-15"/>
        </w:rPr>
        <w:t> </w:t>
      </w:r>
      <w:r>
        <w:rPr>
          <w:color w:val="231F20"/>
        </w:rPr>
        <w:t>njeriu,</w:t>
      </w:r>
      <w:r>
        <w:rPr>
          <w:color w:val="231F20"/>
          <w:spacing w:val="-15"/>
        </w:rPr>
        <w:t> </w:t>
      </w:r>
      <w:r>
        <w:rPr>
          <w:color w:val="231F20"/>
        </w:rPr>
        <w:t>me</w:t>
      </w:r>
      <w:r>
        <w:rPr>
          <w:color w:val="231F20"/>
          <w:spacing w:val="-15"/>
        </w:rPr>
        <w:t> </w:t>
      </w:r>
      <w:r>
        <w:rPr>
          <w:color w:val="231F20"/>
        </w:rPr>
        <w:t>zemrën</w:t>
      </w:r>
      <w:r>
        <w:rPr>
          <w:color w:val="231F20"/>
          <w:spacing w:val="-15"/>
        </w:rPr>
        <w:t> </w:t>
      </w:r>
      <w:r>
        <w:rPr>
          <w:color w:val="231F20"/>
        </w:rPr>
        <w:t>të</w:t>
      </w:r>
      <w:r>
        <w:rPr>
          <w:color w:val="231F20"/>
          <w:spacing w:val="-15"/>
        </w:rPr>
        <w:t> </w:t>
      </w:r>
      <w:r>
        <w:rPr>
          <w:color w:val="231F20"/>
        </w:rPr>
        <w:t>përvëluar</w:t>
      </w:r>
      <w:r>
        <w:rPr>
          <w:color w:val="231F20"/>
          <w:spacing w:val="-15"/>
        </w:rPr>
        <w:t> </w:t>
      </w:r>
      <w:r>
        <w:rPr>
          <w:color w:val="231F20"/>
        </w:rPr>
        <w:t>nga</w:t>
      </w:r>
      <w:r>
        <w:rPr>
          <w:color w:val="231F20"/>
          <w:spacing w:val="-15"/>
        </w:rPr>
        <w:t> </w:t>
      </w:r>
      <w:r>
        <w:rPr>
          <w:color w:val="231F20"/>
        </w:rPr>
        <w:t>malli,</w:t>
      </w:r>
      <w:r>
        <w:rPr>
          <w:color w:val="231F20"/>
          <w:spacing w:val="-15"/>
        </w:rPr>
        <w:t> </w:t>
      </w:r>
      <w:r>
        <w:rPr>
          <w:color w:val="231F20"/>
        </w:rPr>
        <w:t>do t’i drejtohet Allahut, do të vendosë kokën në sexhde dhe do të derdhë lot.</w:t>
      </w:r>
      <w:r>
        <w:rPr>
          <w:color w:val="231F20"/>
          <w:spacing w:val="-7"/>
        </w:rPr>
        <w:t> </w:t>
      </w:r>
      <w:r>
        <w:rPr>
          <w:color w:val="231F20"/>
        </w:rPr>
        <w:t>Do</w:t>
      </w:r>
      <w:r>
        <w:rPr>
          <w:color w:val="231F20"/>
          <w:spacing w:val="-7"/>
        </w:rPr>
        <w:t> </w:t>
      </w:r>
      <w:r>
        <w:rPr>
          <w:color w:val="231F20"/>
        </w:rPr>
        <w:t>të</w:t>
      </w:r>
      <w:r>
        <w:rPr>
          <w:color w:val="231F20"/>
          <w:spacing w:val="-7"/>
        </w:rPr>
        <w:t> </w:t>
      </w:r>
      <w:r>
        <w:rPr>
          <w:color w:val="231F20"/>
        </w:rPr>
        <w:t>veproni</w:t>
      </w:r>
      <w:r>
        <w:rPr>
          <w:color w:val="231F20"/>
          <w:spacing w:val="-7"/>
        </w:rPr>
        <w:t> </w:t>
      </w:r>
      <w:r>
        <w:rPr>
          <w:color w:val="231F20"/>
        </w:rPr>
        <w:t>kështu</w:t>
      </w:r>
      <w:r>
        <w:rPr>
          <w:color w:val="231F20"/>
          <w:spacing w:val="-7"/>
        </w:rPr>
        <w:t> </w:t>
      </w:r>
      <w:r>
        <w:rPr>
          <w:color w:val="231F20"/>
        </w:rPr>
        <w:t>në</w:t>
      </w:r>
      <w:r>
        <w:rPr>
          <w:color w:val="231F20"/>
          <w:spacing w:val="-7"/>
        </w:rPr>
        <w:t> </w:t>
      </w:r>
      <w:r>
        <w:rPr>
          <w:color w:val="231F20"/>
        </w:rPr>
        <w:t>një</w:t>
      </w:r>
      <w:r>
        <w:rPr>
          <w:color w:val="231F20"/>
          <w:spacing w:val="-7"/>
        </w:rPr>
        <w:t> </w:t>
      </w:r>
      <w:r>
        <w:rPr>
          <w:color w:val="231F20"/>
        </w:rPr>
        <w:t>kohë</w:t>
      </w:r>
      <w:r>
        <w:rPr>
          <w:color w:val="231F20"/>
          <w:spacing w:val="-7"/>
        </w:rPr>
        <w:t> </w:t>
      </w:r>
      <w:r>
        <w:rPr>
          <w:color w:val="231F20"/>
        </w:rPr>
        <w:t>dhe</w:t>
      </w:r>
      <w:r>
        <w:rPr>
          <w:color w:val="231F20"/>
          <w:spacing w:val="-7"/>
        </w:rPr>
        <w:t> </w:t>
      </w:r>
      <w:r>
        <w:rPr>
          <w:color w:val="231F20"/>
        </w:rPr>
        <w:t>vend</w:t>
      </w:r>
      <w:r>
        <w:rPr>
          <w:color w:val="231F20"/>
          <w:spacing w:val="-7"/>
        </w:rPr>
        <w:t> </w:t>
      </w:r>
      <w:r>
        <w:rPr>
          <w:color w:val="231F20"/>
        </w:rPr>
        <w:t>ku</w:t>
      </w:r>
      <w:r>
        <w:rPr>
          <w:color w:val="231F20"/>
          <w:spacing w:val="-7"/>
        </w:rPr>
        <w:t> </w:t>
      </w:r>
      <w:r>
        <w:rPr>
          <w:color w:val="231F20"/>
        </w:rPr>
        <w:t>nuk</w:t>
      </w:r>
      <w:r>
        <w:rPr>
          <w:color w:val="231F20"/>
          <w:spacing w:val="-7"/>
        </w:rPr>
        <w:t> </w:t>
      </w:r>
      <w:r>
        <w:rPr>
          <w:color w:val="231F20"/>
        </w:rPr>
        <w:t>ndodhet</w:t>
      </w:r>
      <w:r>
        <w:rPr>
          <w:color w:val="231F20"/>
          <w:spacing w:val="-7"/>
        </w:rPr>
        <w:t> </w:t>
      </w:r>
      <w:r>
        <w:rPr>
          <w:color w:val="231F20"/>
        </w:rPr>
        <w:t>askush </w:t>
      </w:r>
      <w:r>
        <w:rPr>
          <w:color w:val="231F20"/>
          <w:spacing w:val="-2"/>
        </w:rPr>
        <w:t>tjetër</w:t>
      </w:r>
      <w:r>
        <w:rPr>
          <w:color w:val="231F20"/>
          <w:spacing w:val="-14"/>
        </w:rPr>
        <w:t> </w:t>
      </w:r>
      <w:r>
        <w:rPr>
          <w:color w:val="231F20"/>
          <w:spacing w:val="-2"/>
        </w:rPr>
        <w:t>dhe</w:t>
      </w:r>
      <w:r>
        <w:rPr>
          <w:color w:val="231F20"/>
          <w:spacing w:val="-13"/>
        </w:rPr>
        <w:t> </w:t>
      </w:r>
      <w:r>
        <w:rPr>
          <w:color w:val="231F20"/>
          <w:spacing w:val="-2"/>
        </w:rPr>
        <w:t>vetëm</w:t>
      </w:r>
      <w:r>
        <w:rPr>
          <w:color w:val="231F20"/>
          <w:spacing w:val="-13"/>
        </w:rPr>
        <w:t> </w:t>
      </w:r>
      <w:r>
        <w:rPr>
          <w:color w:val="231F20"/>
          <w:spacing w:val="-2"/>
        </w:rPr>
        <w:t>Atij</w:t>
      </w:r>
      <w:r>
        <w:rPr>
          <w:color w:val="231F20"/>
          <w:spacing w:val="-13"/>
        </w:rPr>
        <w:t> </w:t>
      </w:r>
      <w:r>
        <w:rPr>
          <w:color w:val="231F20"/>
          <w:spacing w:val="-2"/>
        </w:rPr>
        <w:t>do</w:t>
      </w:r>
      <w:r>
        <w:rPr>
          <w:color w:val="231F20"/>
          <w:spacing w:val="-13"/>
        </w:rPr>
        <w:t> </w:t>
      </w:r>
      <w:r>
        <w:rPr>
          <w:color w:val="231F20"/>
          <w:spacing w:val="-2"/>
        </w:rPr>
        <w:t>t’ia</w:t>
      </w:r>
      <w:r>
        <w:rPr>
          <w:color w:val="231F20"/>
          <w:spacing w:val="-13"/>
        </w:rPr>
        <w:t> </w:t>
      </w:r>
      <w:r>
        <w:rPr>
          <w:color w:val="231F20"/>
          <w:spacing w:val="-2"/>
        </w:rPr>
        <w:t>hapni</w:t>
      </w:r>
      <w:r>
        <w:rPr>
          <w:color w:val="231F20"/>
          <w:spacing w:val="-13"/>
        </w:rPr>
        <w:t> </w:t>
      </w:r>
      <w:r>
        <w:rPr>
          <w:color w:val="231F20"/>
          <w:spacing w:val="-2"/>
        </w:rPr>
        <w:t>zemrën.</w:t>
      </w:r>
      <w:r>
        <w:rPr>
          <w:color w:val="231F20"/>
          <w:spacing w:val="-13"/>
        </w:rPr>
        <w:t> </w:t>
      </w:r>
      <w:r>
        <w:rPr>
          <w:color w:val="231F20"/>
          <w:spacing w:val="-2"/>
        </w:rPr>
        <w:t>Vetëm</w:t>
      </w:r>
      <w:r>
        <w:rPr>
          <w:color w:val="231F20"/>
          <w:spacing w:val="-13"/>
        </w:rPr>
        <w:t> </w:t>
      </w:r>
      <w:r>
        <w:rPr>
          <w:color w:val="231F20"/>
          <w:spacing w:val="-2"/>
        </w:rPr>
        <w:t>Ai</w:t>
      </w:r>
      <w:r>
        <w:rPr>
          <w:color w:val="231F20"/>
          <w:spacing w:val="-13"/>
        </w:rPr>
        <w:t> </w:t>
      </w:r>
      <w:r>
        <w:rPr>
          <w:color w:val="231F20"/>
          <w:spacing w:val="-2"/>
        </w:rPr>
        <w:t>do</w:t>
      </w:r>
      <w:r>
        <w:rPr>
          <w:color w:val="231F20"/>
          <w:spacing w:val="-13"/>
        </w:rPr>
        <w:t> </w:t>
      </w:r>
      <w:r>
        <w:rPr>
          <w:color w:val="231F20"/>
          <w:spacing w:val="-2"/>
        </w:rPr>
        <w:t>ta</w:t>
      </w:r>
      <w:r>
        <w:rPr>
          <w:color w:val="231F20"/>
          <w:spacing w:val="-13"/>
        </w:rPr>
        <w:t> </w:t>
      </w:r>
      <w:r>
        <w:rPr>
          <w:color w:val="231F20"/>
          <w:spacing w:val="-2"/>
        </w:rPr>
        <w:t>dijë</w:t>
      </w:r>
      <w:r>
        <w:rPr>
          <w:color w:val="231F20"/>
          <w:spacing w:val="-14"/>
        </w:rPr>
        <w:t> </w:t>
      </w:r>
      <w:r>
        <w:rPr>
          <w:color w:val="231F20"/>
          <w:spacing w:val="-2"/>
        </w:rPr>
        <w:t>gjendjen</w:t>
      </w:r>
    </w:p>
    <w:p>
      <w:pPr>
        <w:pStyle w:val="BodyText"/>
        <w:ind w:left="0"/>
        <w:jc w:val="left"/>
        <w:rPr>
          <w:sz w:val="14"/>
        </w:rPr>
      </w:pPr>
      <w:r>
        <w:rPr>
          <w:sz w:val="14"/>
        </w:rPr>
        <mc:AlternateContent>
          <mc:Choice Requires="wps">
            <w:drawing>
              <wp:anchor distT="0" distB="0" distL="0" distR="0" allowOverlap="1" layoutInCell="1" locked="0" behindDoc="1" simplePos="0" relativeHeight="487728640">
                <wp:simplePos x="0" y="0"/>
                <wp:positionH relativeFrom="page">
                  <wp:posOffset>540000</wp:posOffset>
                </wp:positionH>
                <wp:positionV relativeFrom="paragraph">
                  <wp:posOffset>117871</wp:posOffset>
                </wp:positionV>
                <wp:extent cx="1080135" cy="1270"/>
                <wp:effectExtent l="0" t="0" r="0" b="0"/>
                <wp:wrapTopAndBottom/>
                <wp:docPr id="363" name="Graphic 363"/>
                <wp:cNvGraphicFramePr>
                  <a:graphicFrameLocks/>
                </wp:cNvGraphicFramePr>
                <a:graphic>
                  <a:graphicData uri="http://schemas.microsoft.com/office/word/2010/wordprocessingShape">
                    <wps:wsp>
                      <wps:cNvPr id="363" name="Graphic 36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281181pt;width:85.05pt;height:.1pt;mso-position-horizontal-relative:page;mso-position-vertical-relative:paragraph;z-index:-15587840;mso-wrap-distance-left:0;mso-wrap-distance-right:0" id="docshape347" coordorigin="850,186" coordsize="1701,0" path="m850,186l2551,186e" filled="false" stroked="true" strokeweight=".5pt" strokecolor="#231f20">
                <v:path arrowok="t"/>
                <v:stroke dashstyle="solid"/>
                <w10:wrap type="topAndBottom"/>
              </v:shape>
            </w:pict>
          </mc:Fallback>
        </mc:AlternateContent>
      </w:r>
    </w:p>
    <w:p>
      <w:pPr>
        <w:spacing w:before="53"/>
        <w:ind w:left="142" w:right="0" w:firstLine="0"/>
        <w:jc w:val="both"/>
        <w:rPr>
          <w:sz w:val="20"/>
        </w:rPr>
      </w:pPr>
      <w:r>
        <w:rPr>
          <w:color w:val="231F20"/>
          <w:position w:val="8"/>
          <w:sz w:val="14"/>
        </w:rPr>
        <w:t>336</w:t>
      </w:r>
      <w:r>
        <w:rPr>
          <w:color w:val="231F20"/>
          <w:spacing w:val="-6"/>
          <w:position w:val="8"/>
          <w:sz w:val="14"/>
        </w:rPr>
        <w:t> </w:t>
      </w:r>
      <w:r>
        <w:rPr>
          <w:color w:val="231F20"/>
          <w:sz w:val="20"/>
        </w:rPr>
        <w:t>Surja</w:t>
      </w:r>
      <w:r>
        <w:rPr>
          <w:color w:val="231F20"/>
          <w:spacing w:val="-13"/>
          <w:sz w:val="20"/>
        </w:rPr>
        <w:t> </w:t>
      </w:r>
      <w:r>
        <w:rPr>
          <w:color w:val="231F20"/>
          <w:sz w:val="20"/>
        </w:rPr>
        <w:t>Muzzemmil,</w:t>
      </w:r>
      <w:r>
        <w:rPr>
          <w:color w:val="231F20"/>
          <w:spacing w:val="-12"/>
          <w:sz w:val="20"/>
        </w:rPr>
        <w:t> </w:t>
      </w:r>
      <w:r>
        <w:rPr>
          <w:color w:val="231F20"/>
          <w:sz w:val="20"/>
        </w:rPr>
        <w:t>ajeti</w:t>
      </w:r>
      <w:r>
        <w:rPr>
          <w:color w:val="231F20"/>
          <w:spacing w:val="-13"/>
          <w:sz w:val="20"/>
        </w:rPr>
        <w:t> </w:t>
      </w:r>
      <w:r>
        <w:rPr>
          <w:color w:val="231F20"/>
          <w:spacing w:val="-5"/>
          <w:sz w:val="20"/>
        </w:rPr>
        <w:t>5.</w:t>
      </w:r>
    </w:p>
    <w:p>
      <w:pPr>
        <w:spacing w:before="16"/>
        <w:ind w:left="142" w:right="0" w:firstLine="0"/>
        <w:jc w:val="both"/>
        <w:rPr>
          <w:sz w:val="20"/>
        </w:rPr>
      </w:pPr>
      <w:r>
        <w:rPr>
          <w:color w:val="231F20"/>
          <w:spacing w:val="-2"/>
          <w:position w:val="8"/>
          <w:sz w:val="14"/>
        </w:rPr>
        <w:t>337</w:t>
      </w:r>
      <w:r>
        <w:rPr>
          <w:color w:val="231F20"/>
          <w:spacing w:val="12"/>
          <w:position w:val="8"/>
          <w:sz w:val="14"/>
        </w:rPr>
        <w:t> </w:t>
      </w:r>
      <w:r>
        <w:rPr>
          <w:color w:val="231F20"/>
          <w:spacing w:val="-2"/>
          <w:sz w:val="20"/>
        </w:rPr>
        <w:t>Surja</w:t>
      </w:r>
      <w:r>
        <w:rPr>
          <w:color w:val="231F20"/>
          <w:spacing w:val="-3"/>
          <w:sz w:val="20"/>
        </w:rPr>
        <w:t> </w:t>
      </w:r>
      <w:r>
        <w:rPr>
          <w:color w:val="231F20"/>
          <w:spacing w:val="-2"/>
          <w:sz w:val="20"/>
        </w:rPr>
        <w:t>Muzzemmil, ajetet</w:t>
      </w:r>
      <w:r>
        <w:rPr>
          <w:color w:val="231F20"/>
          <w:spacing w:val="-3"/>
          <w:sz w:val="20"/>
        </w:rPr>
        <w:t> </w:t>
      </w:r>
      <w:r>
        <w:rPr>
          <w:color w:val="231F20"/>
          <w:spacing w:val="-2"/>
          <w:sz w:val="20"/>
        </w:rPr>
        <w:t>6-</w:t>
      </w:r>
      <w:r>
        <w:rPr>
          <w:color w:val="231F20"/>
          <w:spacing w:val="-5"/>
          <w:sz w:val="20"/>
        </w:rPr>
        <w:t>7.</w:t>
      </w:r>
    </w:p>
    <w:p>
      <w:pPr>
        <w:spacing w:after="0"/>
        <w:jc w:val="both"/>
        <w:rPr>
          <w:sz w:val="20"/>
        </w:rPr>
        <w:sectPr>
          <w:pgSz w:w="8400" w:h="11910"/>
          <w:pgMar w:header="810" w:footer="0" w:top="1080" w:bottom="280" w:left="708" w:right="566"/>
        </w:sectPr>
      </w:pPr>
    </w:p>
    <w:p>
      <w:pPr>
        <w:pStyle w:val="BodyText"/>
        <w:spacing w:line="249" w:lineRule="auto" w:before="107"/>
        <w:jc w:val="left"/>
      </w:pPr>
      <w:r>
        <w:rPr>
          <w:color w:val="231F20"/>
        </w:rPr>
        <w:t>tuaj dhe ju, duke qenë të vetëdijshëm për faktin se Ai di dhe shikon gjithçka,</w:t>
      </w:r>
      <w:r>
        <w:rPr>
          <w:color w:val="231F20"/>
          <w:spacing w:val="-3"/>
        </w:rPr>
        <w:t> </w:t>
      </w:r>
      <w:r>
        <w:rPr>
          <w:color w:val="231F20"/>
        </w:rPr>
        <w:t>sipas</w:t>
      </w:r>
      <w:r>
        <w:rPr>
          <w:color w:val="231F20"/>
          <w:spacing w:val="-3"/>
        </w:rPr>
        <w:t> </w:t>
      </w:r>
      <w:r>
        <w:rPr>
          <w:color w:val="231F20"/>
        </w:rPr>
        <w:t>kësaj</w:t>
      </w:r>
      <w:r>
        <w:rPr>
          <w:color w:val="231F20"/>
          <w:spacing w:val="-3"/>
        </w:rPr>
        <w:t> </w:t>
      </w:r>
      <w:r>
        <w:rPr>
          <w:color w:val="231F20"/>
        </w:rPr>
        <w:t>do</w:t>
      </w:r>
      <w:r>
        <w:rPr>
          <w:color w:val="231F20"/>
          <w:spacing w:val="-3"/>
        </w:rPr>
        <w:t> </w:t>
      </w:r>
      <w:r>
        <w:rPr>
          <w:color w:val="231F20"/>
        </w:rPr>
        <w:t>të</w:t>
      </w:r>
      <w:r>
        <w:rPr>
          <w:color w:val="231F20"/>
          <w:spacing w:val="-3"/>
        </w:rPr>
        <w:t> </w:t>
      </w:r>
      <w:r>
        <w:rPr>
          <w:color w:val="231F20"/>
        </w:rPr>
        <w:t>veproni.”.</w:t>
      </w:r>
    </w:p>
    <w:p>
      <w:pPr>
        <w:pStyle w:val="BodyText"/>
        <w:spacing w:before="270"/>
        <w:ind w:left="0"/>
        <w:jc w:val="left"/>
      </w:pPr>
    </w:p>
    <w:p>
      <w:pPr>
        <w:pStyle w:val="Heading6"/>
        <w:jc w:val="left"/>
      </w:pPr>
      <w:bookmarkStart w:name="_TOC_250010" w:id="131"/>
      <w:r>
        <w:rPr>
          <w:color w:val="231F20"/>
          <w:spacing w:val="-4"/>
        </w:rPr>
        <w:t>Jeta</w:t>
      </w:r>
      <w:r>
        <w:rPr>
          <w:color w:val="231F20"/>
          <w:spacing w:val="-6"/>
        </w:rPr>
        <w:t> </w:t>
      </w:r>
      <w:r>
        <w:rPr>
          <w:color w:val="231F20"/>
          <w:spacing w:val="-4"/>
        </w:rPr>
        <w:t>e</w:t>
      </w:r>
      <w:r>
        <w:rPr>
          <w:color w:val="231F20"/>
          <w:spacing w:val="-5"/>
        </w:rPr>
        <w:t> </w:t>
      </w:r>
      <w:r>
        <w:rPr>
          <w:color w:val="231F20"/>
          <w:spacing w:val="-4"/>
        </w:rPr>
        <w:t>natës</w:t>
      </w:r>
      <w:r>
        <w:rPr>
          <w:color w:val="231F20"/>
          <w:spacing w:val="-5"/>
        </w:rPr>
        <w:t> </w:t>
      </w:r>
      <w:r>
        <w:rPr>
          <w:color w:val="231F20"/>
          <w:spacing w:val="-4"/>
        </w:rPr>
        <w:t>e</w:t>
      </w:r>
      <w:r>
        <w:rPr>
          <w:color w:val="231F20"/>
          <w:spacing w:val="-6"/>
        </w:rPr>
        <w:t> </w:t>
      </w:r>
      <w:r>
        <w:rPr>
          <w:color w:val="231F20"/>
          <w:spacing w:val="-4"/>
        </w:rPr>
        <w:t>trashëgimtarëve</w:t>
      </w:r>
      <w:r>
        <w:rPr>
          <w:color w:val="231F20"/>
          <w:spacing w:val="-5"/>
        </w:rPr>
        <w:t> </w:t>
      </w:r>
      <w:r>
        <w:rPr>
          <w:color w:val="231F20"/>
          <w:spacing w:val="-4"/>
        </w:rPr>
        <w:t>të</w:t>
      </w:r>
      <w:r>
        <w:rPr>
          <w:color w:val="231F20"/>
          <w:spacing w:val="-5"/>
        </w:rPr>
        <w:t> </w:t>
      </w:r>
      <w:r>
        <w:rPr>
          <w:color w:val="231F20"/>
          <w:spacing w:val="-4"/>
        </w:rPr>
        <w:t>kauzës</w:t>
      </w:r>
      <w:r>
        <w:rPr>
          <w:color w:val="231F20"/>
          <w:spacing w:val="-5"/>
        </w:rPr>
        <w:t> </w:t>
      </w:r>
      <w:r>
        <w:rPr>
          <w:color w:val="231F20"/>
          <w:spacing w:val="-4"/>
        </w:rPr>
        <w:t>së</w:t>
      </w:r>
      <w:r>
        <w:rPr>
          <w:color w:val="231F20"/>
          <w:spacing w:val="-6"/>
        </w:rPr>
        <w:t> </w:t>
      </w:r>
      <w:bookmarkEnd w:id="131"/>
      <w:r>
        <w:rPr>
          <w:color w:val="231F20"/>
          <w:spacing w:val="-4"/>
        </w:rPr>
        <w:t>profetësisë</w:t>
      </w:r>
    </w:p>
    <w:p>
      <w:pPr>
        <w:pStyle w:val="BodyText"/>
        <w:spacing w:line="249" w:lineRule="auto" w:before="235"/>
        <w:ind w:right="282" w:firstLine="283"/>
      </w:pPr>
      <w:r>
        <w:rPr>
          <w:color w:val="231F20"/>
        </w:rPr>
        <w:t>Profetësia</w:t>
      </w:r>
      <w:r>
        <w:rPr>
          <w:color w:val="231F20"/>
          <w:spacing w:val="37"/>
        </w:rPr>
        <w:t> </w:t>
      </w:r>
      <w:r>
        <w:rPr>
          <w:color w:val="231F20"/>
        </w:rPr>
        <w:t>mbaroi</w:t>
      </w:r>
      <w:r>
        <w:rPr>
          <w:color w:val="231F20"/>
          <w:spacing w:val="37"/>
        </w:rPr>
        <w:t> </w:t>
      </w:r>
      <w:r>
        <w:rPr>
          <w:color w:val="231F20"/>
        </w:rPr>
        <w:t>me</w:t>
      </w:r>
      <w:r>
        <w:rPr>
          <w:color w:val="231F20"/>
          <w:spacing w:val="37"/>
        </w:rPr>
        <w:t> </w:t>
      </w:r>
      <w:r>
        <w:rPr>
          <w:color w:val="231F20"/>
        </w:rPr>
        <w:t>Muhamedin</w:t>
      </w:r>
      <w:r>
        <w:rPr>
          <w:color w:val="231F20"/>
          <w:spacing w:val="37"/>
        </w:rPr>
        <w:t> </w:t>
      </w:r>
      <w:r>
        <w:rPr>
          <w:color w:val="231F20"/>
        </w:rPr>
        <w:t>(s.a.s.).</w:t>
      </w:r>
      <w:r>
        <w:rPr>
          <w:color w:val="231F20"/>
          <w:spacing w:val="37"/>
        </w:rPr>
        <w:t> </w:t>
      </w:r>
      <w:r>
        <w:rPr>
          <w:color w:val="231F20"/>
        </w:rPr>
        <w:t>Ama,</w:t>
      </w:r>
      <w:r>
        <w:rPr>
          <w:color w:val="231F20"/>
          <w:spacing w:val="37"/>
        </w:rPr>
        <w:t> </w:t>
      </w:r>
      <w:r>
        <w:rPr>
          <w:color w:val="231F20"/>
        </w:rPr>
        <w:t>kauza</w:t>
      </w:r>
      <w:r>
        <w:rPr>
          <w:color w:val="231F20"/>
          <w:spacing w:val="37"/>
        </w:rPr>
        <w:t> </w:t>
      </w:r>
      <w:r>
        <w:rPr>
          <w:color w:val="231F20"/>
        </w:rPr>
        <w:t>e</w:t>
      </w:r>
      <w:r>
        <w:rPr>
          <w:color w:val="231F20"/>
          <w:spacing w:val="37"/>
        </w:rPr>
        <w:t> </w:t>
      </w:r>
      <w:r>
        <w:rPr>
          <w:color w:val="231F20"/>
        </w:rPr>
        <w:t>Tij</w:t>
      </w:r>
      <w:r>
        <w:rPr>
          <w:color w:val="231F20"/>
          <w:spacing w:val="37"/>
        </w:rPr>
        <w:t> </w:t>
      </w:r>
      <w:r>
        <w:rPr>
          <w:color w:val="231F20"/>
        </w:rPr>
        <w:t>do të vazhdojë përjetësisht. Po me kë? Me trashëgimtarët e kauzës së profetësisë. Për të qenë në gjendje për të kryer misionin e kryer prej profetëve,</w:t>
      </w:r>
      <w:r>
        <w:rPr>
          <w:color w:val="231F20"/>
          <w:spacing w:val="-15"/>
        </w:rPr>
        <w:t> </w:t>
      </w:r>
      <w:r>
        <w:rPr>
          <w:color w:val="231F20"/>
        </w:rPr>
        <w:t>duhet</w:t>
      </w:r>
      <w:r>
        <w:rPr>
          <w:color w:val="231F20"/>
          <w:spacing w:val="-15"/>
        </w:rPr>
        <w:t> </w:t>
      </w:r>
      <w:r>
        <w:rPr>
          <w:color w:val="231F20"/>
        </w:rPr>
        <w:t>kaluar</w:t>
      </w:r>
      <w:r>
        <w:rPr>
          <w:color w:val="231F20"/>
          <w:spacing w:val="-15"/>
        </w:rPr>
        <w:t> </w:t>
      </w:r>
      <w:r>
        <w:rPr>
          <w:color w:val="231F20"/>
        </w:rPr>
        <w:t>nga</w:t>
      </w:r>
      <w:r>
        <w:rPr>
          <w:color w:val="231F20"/>
          <w:spacing w:val="-15"/>
        </w:rPr>
        <w:t> </w:t>
      </w:r>
      <w:r>
        <w:rPr>
          <w:color w:val="231F20"/>
        </w:rPr>
        <w:t>ura</w:t>
      </w:r>
      <w:r>
        <w:rPr>
          <w:color w:val="231F20"/>
          <w:spacing w:val="-15"/>
        </w:rPr>
        <w:t> </w:t>
      </w:r>
      <w:r>
        <w:rPr>
          <w:color w:val="231F20"/>
        </w:rPr>
        <w:t>që</w:t>
      </w:r>
      <w:r>
        <w:rPr>
          <w:color w:val="231F20"/>
          <w:spacing w:val="-15"/>
        </w:rPr>
        <w:t> </w:t>
      </w:r>
      <w:r>
        <w:rPr>
          <w:color w:val="231F20"/>
        </w:rPr>
        <w:t>kanë</w:t>
      </w:r>
      <w:r>
        <w:rPr>
          <w:color w:val="231F20"/>
          <w:spacing w:val="-15"/>
        </w:rPr>
        <w:t> </w:t>
      </w:r>
      <w:r>
        <w:rPr>
          <w:color w:val="231F20"/>
        </w:rPr>
        <w:t>kaluar</w:t>
      </w:r>
      <w:r>
        <w:rPr>
          <w:color w:val="231F20"/>
          <w:spacing w:val="-15"/>
        </w:rPr>
        <w:t> </w:t>
      </w:r>
      <w:r>
        <w:rPr>
          <w:color w:val="231F20"/>
        </w:rPr>
        <w:t>ata.</w:t>
      </w:r>
      <w:r>
        <w:rPr>
          <w:color w:val="231F20"/>
          <w:spacing w:val="-15"/>
        </w:rPr>
        <w:t> </w:t>
      </w:r>
      <w:r>
        <w:rPr>
          <w:color w:val="231F20"/>
        </w:rPr>
        <w:t>Kjo</w:t>
      </w:r>
      <w:r>
        <w:rPr>
          <w:color w:val="231F20"/>
          <w:spacing w:val="-15"/>
        </w:rPr>
        <w:t> </w:t>
      </w:r>
      <w:r>
        <w:rPr>
          <w:color w:val="231F20"/>
        </w:rPr>
        <w:t>është</w:t>
      </w:r>
      <w:r>
        <w:rPr>
          <w:color w:val="231F20"/>
          <w:spacing w:val="-15"/>
        </w:rPr>
        <w:t> </w:t>
      </w:r>
      <w:r>
        <w:rPr>
          <w:color w:val="231F20"/>
        </w:rPr>
        <w:t>një</w:t>
      </w:r>
      <w:r>
        <w:rPr>
          <w:color w:val="231F20"/>
          <w:spacing w:val="-15"/>
        </w:rPr>
        <w:t> </w:t>
      </w:r>
      <w:r>
        <w:rPr>
          <w:color w:val="231F20"/>
        </w:rPr>
        <w:t>detyrë dhe domosdoshmëri.</w:t>
      </w:r>
    </w:p>
    <w:p>
      <w:pPr>
        <w:pStyle w:val="BodyText"/>
        <w:spacing w:line="249" w:lineRule="auto" w:before="118"/>
        <w:ind w:right="281" w:firstLine="283"/>
      </w:pPr>
      <w:r>
        <w:rPr>
          <w:color w:val="231F20"/>
        </w:rPr>
        <w:t>Për</w:t>
      </w:r>
      <w:r>
        <w:rPr>
          <w:color w:val="231F20"/>
          <w:spacing w:val="-5"/>
        </w:rPr>
        <w:t> </w:t>
      </w:r>
      <w:r>
        <w:rPr>
          <w:color w:val="231F20"/>
        </w:rPr>
        <w:t>rrjedhojë,</w:t>
      </w:r>
      <w:r>
        <w:rPr>
          <w:color w:val="231F20"/>
          <w:spacing w:val="-5"/>
        </w:rPr>
        <w:t> </w:t>
      </w:r>
      <w:r>
        <w:rPr>
          <w:color w:val="231F20"/>
        </w:rPr>
        <w:t>netët</w:t>
      </w:r>
      <w:r>
        <w:rPr>
          <w:color w:val="231F20"/>
          <w:spacing w:val="-5"/>
        </w:rPr>
        <w:t> </w:t>
      </w:r>
      <w:r>
        <w:rPr>
          <w:color w:val="231F20"/>
        </w:rPr>
        <w:t>duhen</w:t>
      </w:r>
      <w:r>
        <w:rPr>
          <w:color w:val="231F20"/>
          <w:spacing w:val="-5"/>
        </w:rPr>
        <w:t> </w:t>
      </w:r>
      <w:r>
        <w:rPr>
          <w:color w:val="231F20"/>
        </w:rPr>
        <w:t>gjallëruar,</w:t>
      </w:r>
      <w:r>
        <w:rPr>
          <w:color w:val="231F20"/>
          <w:spacing w:val="-5"/>
        </w:rPr>
        <w:t> </w:t>
      </w:r>
      <w:r>
        <w:rPr>
          <w:color w:val="231F20"/>
        </w:rPr>
        <w:t>duhen</w:t>
      </w:r>
      <w:r>
        <w:rPr>
          <w:color w:val="231F20"/>
          <w:spacing w:val="-5"/>
        </w:rPr>
        <w:t> </w:t>
      </w:r>
      <w:r>
        <w:rPr>
          <w:color w:val="231F20"/>
        </w:rPr>
        <w:t>hapur</w:t>
      </w:r>
      <w:r>
        <w:rPr>
          <w:color w:val="231F20"/>
          <w:spacing w:val="-5"/>
        </w:rPr>
        <w:t> </w:t>
      </w:r>
      <w:r>
        <w:rPr>
          <w:color w:val="231F20"/>
        </w:rPr>
        <w:t>dyert</w:t>
      </w:r>
      <w:r>
        <w:rPr>
          <w:color w:val="231F20"/>
          <w:spacing w:val="-5"/>
        </w:rPr>
        <w:t> </w:t>
      </w:r>
      <w:r>
        <w:rPr>
          <w:color w:val="231F20"/>
        </w:rPr>
        <w:t>e</w:t>
      </w:r>
      <w:r>
        <w:rPr>
          <w:color w:val="231F20"/>
          <w:spacing w:val="-5"/>
        </w:rPr>
        <w:t> </w:t>
      </w:r>
      <w:r>
        <w:rPr>
          <w:color w:val="231F20"/>
        </w:rPr>
        <w:t>botëve</w:t>
      </w:r>
      <w:r>
        <w:rPr>
          <w:color w:val="231F20"/>
          <w:spacing w:val="-5"/>
        </w:rPr>
        <w:t> </w:t>
      </w:r>
      <w:r>
        <w:rPr>
          <w:color w:val="231F20"/>
        </w:rPr>
        <w:t>të fshehta,</w:t>
      </w:r>
      <w:r>
        <w:rPr>
          <w:color w:val="231F20"/>
          <w:spacing w:val="-12"/>
        </w:rPr>
        <w:t> </w:t>
      </w:r>
      <w:r>
        <w:rPr>
          <w:color w:val="231F20"/>
        </w:rPr>
        <w:t>në</w:t>
      </w:r>
      <w:r>
        <w:rPr>
          <w:color w:val="231F20"/>
          <w:spacing w:val="-12"/>
        </w:rPr>
        <w:t> </w:t>
      </w:r>
      <w:r>
        <w:rPr>
          <w:color w:val="231F20"/>
        </w:rPr>
        <w:t>mënyrë</w:t>
      </w:r>
      <w:r>
        <w:rPr>
          <w:color w:val="231F20"/>
          <w:spacing w:val="-12"/>
        </w:rPr>
        <w:t> </w:t>
      </w:r>
      <w:r>
        <w:rPr>
          <w:color w:val="231F20"/>
        </w:rPr>
        <w:t>që</w:t>
      </w:r>
      <w:r>
        <w:rPr>
          <w:color w:val="231F20"/>
          <w:spacing w:val="-12"/>
        </w:rPr>
        <w:t> </w:t>
      </w:r>
      <w:r>
        <w:rPr>
          <w:color w:val="231F20"/>
        </w:rPr>
        <w:t>kjo</w:t>
      </w:r>
      <w:r>
        <w:rPr>
          <w:color w:val="231F20"/>
          <w:spacing w:val="-12"/>
        </w:rPr>
        <w:t> </w:t>
      </w:r>
      <w:r>
        <w:rPr>
          <w:color w:val="231F20"/>
        </w:rPr>
        <w:t>barrë</w:t>
      </w:r>
      <w:r>
        <w:rPr>
          <w:color w:val="231F20"/>
          <w:spacing w:val="-12"/>
        </w:rPr>
        <w:t> </w:t>
      </w:r>
      <w:r>
        <w:rPr>
          <w:color w:val="231F20"/>
        </w:rPr>
        <w:t>e</w:t>
      </w:r>
      <w:r>
        <w:rPr>
          <w:color w:val="231F20"/>
          <w:spacing w:val="-12"/>
        </w:rPr>
        <w:t> </w:t>
      </w:r>
      <w:r>
        <w:rPr>
          <w:color w:val="231F20"/>
        </w:rPr>
        <w:t>rëndë,</w:t>
      </w:r>
      <w:r>
        <w:rPr>
          <w:color w:val="231F20"/>
          <w:spacing w:val="-12"/>
        </w:rPr>
        <w:t> </w:t>
      </w:r>
      <w:r>
        <w:rPr>
          <w:color w:val="231F20"/>
        </w:rPr>
        <w:t>e</w:t>
      </w:r>
      <w:r>
        <w:rPr>
          <w:color w:val="231F20"/>
          <w:spacing w:val="-12"/>
        </w:rPr>
        <w:t> </w:t>
      </w:r>
      <w:r>
        <w:rPr>
          <w:color w:val="231F20"/>
        </w:rPr>
        <w:t>cila</w:t>
      </w:r>
      <w:r>
        <w:rPr>
          <w:color w:val="231F20"/>
          <w:spacing w:val="-12"/>
        </w:rPr>
        <w:t> </w:t>
      </w:r>
      <w:r>
        <w:rPr>
          <w:color w:val="231F20"/>
        </w:rPr>
        <w:t>vërtitet</w:t>
      </w:r>
      <w:r>
        <w:rPr>
          <w:color w:val="231F20"/>
          <w:spacing w:val="-12"/>
        </w:rPr>
        <w:t> </w:t>
      </w:r>
      <w:r>
        <w:rPr>
          <w:color w:val="231F20"/>
        </w:rPr>
        <w:t>rreth</w:t>
      </w:r>
      <w:r>
        <w:rPr>
          <w:color w:val="231F20"/>
          <w:spacing w:val="-12"/>
        </w:rPr>
        <w:t> </w:t>
      </w:r>
      <w:r>
        <w:rPr>
          <w:color w:val="231F20"/>
        </w:rPr>
        <w:t>asaj</w:t>
      </w:r>
      <w:r>
        <w:rPr>
          <w:color w:val="231F20"/>
          <w:spacing w:val="-12"/>
        </w:rPr>
        <w:t> </w:t>
      </w:r>
      <w:r>
        <w:rPr>
          <w:color w:val="231F20"/>
        </w:rPr>
        <w:t>fjale</w:t>
      </w:r>
      <w:r>
        <w:rPr>
          <w:color w:val="231F20"/>
          <w:spacing w:val="-12"/>
        </w:rPr>
        <w:t> </w:t>
      </w:r>
      <w:r>
        <w:rPr>
          <w:color w:val="231F20"/>
        </w:rPr>
        <w:t>të lartë, të mund të bartet ashtu siç e meriton, në mënyrë që edhe ata që janë</w:t>
      </w:r>
      <w:r>
        <w:rPr>
          <w:color w:val="231F20"/>
          <w:spacing w:val="-4"/>
        </w:rPr>
        <w:t> </w:t>
      </w:r>
      <w:r>
        <w:rPr>
          <w:color w:val="231F20"/>
        </w:rPr>
        <w:t>mbi</w:t>
      </w:r>
      <w:r>
        <w:rPr>
          <w:color w:val="231F20"/>
          <w:spacing w:val="-4"/>
        </w:rPr>
        <w:t> </w:t>
      </w:r>
      <w:r>
        <w:rPr>
          <w:color w:val="231F20"/>
        </w:rPr>
        <w:t>një</w:t>
      </w:r>
      <w:r>
        <w:rPr>
          <w:color w:val="231F20"/>
          <w:spacing w:val="-4"/>
        </w:rPr>
        <w:t> </w:t>
      </w:r>
      <w:r>
        <w:rPr>
          <w:color w:val="231F20"/>
        </w:rPr>
        <w:t>terren</w:t>
      </w:r>
      <w:r>
        <w:rPr>
          <w:color w:val="231F20"/>
          <w:spacing w:val="-4"/>
        </w:rPr>
        <w:t> </w:t>
      </w:r>
      <w:r>
        <w:rPr>
          <w:color w:val="231F20"/>
        </w:rPr>
        <w:t>të</w:t>
      </w:r>
      <w:r>
        <w:rPr>
          <w:color w:val="231F20"/>
          <w:spacing w:val="-4"/>
        </w:rPr>
        <w:t> </w:t>
      </w:r>
      <w:r>
        <w:rPr>
          <w:color w:val="231F20"/>
        </w:rPr>
        <w:t>rrëshqitshëm</w:t>
      </w:r>
      <w:r>
        <w:rPr>
          <w:color w:val="231F20"/>
          <w:spacing w:val="40"/>
        </w:rPr>
        <w:t> </w:t>
      </w:r>
      <w:r>
        <w:rPr>
          <w:color w:val="231F20"/>
        </w:rPr>
        <w:t>gjatë</w:t>
      </w:r>
      <w:r>
        <w:rPr>
          <w:color w:val="231F20"/>
          <w:spacing w:val="-4"/>
        </w:rPr>
        <w:t> </w:t>
      </w:r>
      <w:r>
        <w:rPr>
          <w:color w:val="231F20"/>
        </w:rPr>
        <w:t>gjithë</w:t>
      </w:r>
      <w:r>
        <w:rPr>
          <w:color w:val="231F20"/>
          <w:spacing w:val="-4"/>
        </w:rPr>
        <w:t> </w:t>
      </w:r>
      <w:r>
        <w:rPr>
          <w:color w:val="231F20"/>
        </w:rPr>
        <w:t>kohës</w:t>
      </w:r>
      <w:r>
        <w:rPr>
          <w:color w:val="231F20"/>
          <w:spacing w:val="-4"/>
        </w:rPr>
        <w:t> </w:t>
      </w:r>
      <w:r>
        <w:rPr>
          <w:color w:val="231F20"/>
        </w:rPr>
        <w:t>dhe</w:t>
      </w:r>
      <w:r>
        <w:rPr>
          <w:color w:val="231F20"/>
          <w:spacing w:val="-4"/>
        </w:rPr>
        <w:t> </w:t>
      </w:r>
      <w:r>
        <w:rPr>
          <w:color w:val="231F20"/>
        </w:rPr>
        <w:t>që</w:t>
      </w:r>
      <w:r>
        <w:rPr>
          <w:color w:val="231F20"/>
          <w:spacing w:val="-4"/>
        </w:rPr>
        <w:t> </w:t>
      </w:r>
      <w:r>
        <w:rPr>
          <w:color w:val="231F20"/>
        </w:rPr>
        <w:t>janë</w:t>
      </w:r>
      <w:r>
        <w:rPr>
          <w:color w:val="231F20"/>
          <w:spacing w:val="-4"/>
        </w:rPr>
        <w:t> </w:t>
      </w:r>
      <w:r>
        <w:rPr>
          <w:color w:val="231F20"/>
        </w:rPr>
        <w:t>nën ndikimin e lakmive, babëzive, tekave dhe inateve njerëzore të mund të</w:t>
      </w:r>
      <w:r>
        <w:rPr>
          <w:color w:val="231F20"/>
          <w:spacing w:val="-4"/>
        </w:rPr>
        <w:t> </w:t>
      </w:r>
      <w:r>
        <w:rPr>
          <w:color w:val="231F20"/>
        </w:rPr>
        <w:t>shpëtojnë</w:t>
      </w:r>
      <w:r>
        <w:rPr>
          <w:color w:val="231F20"/>
          <w:spacing w:val="-4"/>
        </w:rPr>
        <w:t> </w:t>
      </w:r>
      <w:r>
        <w:rPr>
          <w:color w:val="231F20"/>
        </w:rPr>
        <w:t>nga</w:t>
      </w:r>
      <w:r>
        <w:rPr>
          <w:color w:val="231F20"/>
          <w:spacing w:val="-4"/>
        </w:rPr>
        <w:t> </w:t>
      </w:r>
      <w:r>
        <w:rPr>
          <w:color w:val="231F20"/>
        </w:rPr>
        <w:t>këto</w:t>
      </w:r>
      <w:r>
        <w:rPr>
          <w:color w:val="231F20"/>
          <w:spacing w:val="-4"/>
        </w:rPr>
        <w:t> </w:t>
      </w:r>
      <w:r>
        <w:rPr>
          <w:color w:val="231F20"/>
        </w:rPr>
        <w:t>vese</w:t>
      </w:r>
      <w:r>
        <w:rPr>
          <w:color w:val="231F20"/>
          <w:spacing w:val="-4"/>
        </w:rPr>
        <w:t> </w:t>
      </w:r>
      <w:r>
        <w:rPr>
          <w:color w:val="231F20"/>
        </w:rPr>
        <w:t>negative</w:t>
      </w:r>
      <w:r>
        <w:rPr>
          <w:color w:val="231F20"/>
          <w:spacing w:val="-4"/>
        </w:rPr>
        <w:t> </w:t>
      </w:r>
      <w:r>
        <w:rPr>
          <w:color w:val="231F20"/>
        </w:rPr>
        <w:t>dhe</w:t>
      </w:r>
      <w:r>
        <w:rPr>
          <w:color w:val="231F20"/>
          <w:spacing w:val="-4"/>
        </w:rPr>
        <w:t> </w:t>
      </w:r>
      <w:r>
        <w:rPr>
          <w:color w:val="231F20"/>
        </w:rPr>
        <w:t>të</w:t>
      </w:r>
      <w:r>
        <w:rPr>
          <w:color w:val="231F20"/>
          <w:spacing w:val="-4"/>
        </w:rPr>
        <w:t> </w:t>
      </w:r>
      <w:r>
        <w:rPr>
          <w:color w:val="231F20"/>
        </w:rPr>
        <w:t>jenë</w:t>
      </w:r>
      <w:r>
        <w:rPr>
          <w:color w:val="231F20"/>
          <w:spacing w:val="-4"/>
        </w:rPr>
        <w:t> </w:t>
      </w:r>
      <w:r>
        <w:rPr>
          <w:color w:val="231F20"/>
        </w:rPr>
        <w:t>në</w:t>
      </w:r>
      <w:r>
        <w:rPr>
          <w:color w:val="231F20"/>
          <w:spacing w:val="-4"/>
        </w:rPr>
        <w:t> </w:t>
      </w:r>
      <w:r>
        <w:rPr>
          <w:color w:val="231F20"/>
        </w:rPr>
        <w:t>gjendje</w:t>
      </w:r>
      <w:r>
        <w:rPr>
          <w:color w:val="231F20"/>
          <w:spacing w:val="-4"/>
        </w:rPr>
        <w:t> </w:t>
      </w:r>
      <w:r>
        <w:rPr>
          <w:color w:val="231F20"/>
        </w:rPr>
        <w:t>për</w:t>
      </w:r>
      <w:r>
        <w:rPr>
          <w:color w:val="231F20"/>
          <w:spacing w:val="-4"/>
        </w:rPr>
        <w:t> </w:t>
      </w:r>
      <w:r>
        <w:rPr>
          <w:color w:val="231F20"/>
        </w:rPr>
        <w:t>t’u</w:t>
      </w:r>
      <w:r>
        <w:rPr>
          <w:color w:val="231F20"/>
          <w:spacing w:val="-4"/>
        </w:rPr>
        <w:t> </w:t>
      </w:r>
      <w:r>
        <w:rPr>
          <w:color w:val="231F20"/>
        </w:rPr>
        <w:t>bërë ballë</w:t>
      </w:r>
      <w:r>
        <w:rPr>
          <w:color w:val="231F20"/>
          <w:spacing w:val="-7"/>
        </w:rPr>
        <w:t> </w:t>
      </w:r>
      <w:r>
        <w:rPr>
          <w:color w:val="231F20"/>
        </w:rPr>
        <w:t>sprovave</w:t>
      </w:r>
      <w:r>
        <w:rPr>
          <w:color w:val="231F20"/>
          <w:spacing w:val="-7"/>
        </w:rPr>
        <w:t> </w:t>
      </w:r>
      <w:r>
        <w:rPr>
          <w:color w:val="231F20"/>
        </w:rPr>
        <w:t>të</w:t>
      </w:r>
      <w:r>
        <w:rPr>
          <w:color w:val="231F20"/>
          <w:spacing w:val="-7"/>
        </w:rPr>
        <w:t> </w:t>
      </w:r>
      <w:r>
        <w:rPr>
          <w:color w:val="231F20"/>
        </w:rPr>
        <w:t>fushave</w:t>
      </w:r>
      <w:r>
        <w:rPr>
          <w:color w:val="231F20"/>
          <w:spacing w:val="-7"/>
        </w:rPr>
        <w:t> </w:t>
      </w:r>
      <w:r>
        <w:rPr>
          <w:color w:val="231F20"/>
        </w:rPr>
        <w:t>të</w:t>
      </w:r>
      <w:r>
        <w:rPr>
          <w:color w:val="231F20"/>
          <w:spacing w:val="-7"/>
        </w:rPr>
        <w:t> </w:t>
      </w:r>
      <w:r>
        <w:rPr>
          <w:color w:val="231F20"/>
        </w:rPr>
        <w:t>ndryshme.</w:t>
      </w:r>
      <w:r>
        <w:rPr>
          <w:color w:val="231F20"/>
          <w:spacing w:val="-7"/>
        </w:rPr>
        <w:t> </w:t>
      </w:r>
      <w:r>
        <w:rPr>
          <w:color w:val="231F20"/>
        </w:rPr>
        <w:t>Dhe,</w:t>
      </w:r>
      <w:r>
        <w:rPr>
          <w:color w:val="231F20"/>
          <w:spacing w:val="-7"/>
        </w:rPr>
        <w:t> </w:t>
      </w:r>
      <w:r>
        <w:rPr>
          <w:color w:val="231F20"/>
        </w:rPr>
        <w:t>kështu,</w:t>
      </w:r>
      <w:r>
        <w:rPr>
          <w:color w:val="231F20"/>
          <w:spacing w:val="-7"/>
        </w:rPr>
        <w:t> </w:t>
      </w:r>
      <w:r>
        <w:rPr>
          <w:color w:val="231F20"/>
        </w:rPr>
        <w:t>të</w:t>
      </w:r>
      <w:r>
        <w:rPr>
          <w:color w:val="231F20"/>
          <w:spacing w:val="-7"/>
        </w:rPr>
        <w:t> </w:t>
      </w:r>
      <w:r>
        <w:rPr>
          <w:color w:val="231F20"/>
        </w:rPr>
        <w:t>mos</w:t>
      </w:r>
      <w:r>
        <w:rPr>
          <w:color w:val="231F20"/>
          <w:spacing w:val="-7"/>
        </w:rPr>
        <w:t> </w:t>
      </w:r>
      <w:r>
        <w:rPr>
          <w:color w:val="231F20"/>
        </w:rPr>
        <w:t>bëhen</w:t>
      </w:r>
      <w:r>
        <w:rPr>
          <w:color w:val="231F20"/>
          <w:spacing w:val="-7"/>
        </w:rPr>
        <w:t> </w:t>
      </w:r>
      <w:r>
        <w:rPr>
          <w:color w:val="231F20"/>
        </w:rPr>
        <w:t>nga ata që, edhe pse janë mes atyre që i kanë të gjitha mundësitë për të fituar, humbasin!</w:t>
      </w:r>
    </w:p>
    <w:p>
      <w:pPr>
        <w:pStyle w:val="BodyText"/>
        <w:spacing w:line="249" w:lineRule="auto" w:before="122"/>
        <w:ind w:right="281" w:firstLine="283"/>
        <w:rPr>
          <w:b/>
          <w:i/>
        </w:rPr>
      </w:pPr>
      <w:r>
        <w:rPr>
          <w:color w:val="231F20"/>
        </w:rPr>
        <w:t>Po, Allahu ka bërë që kjo kauzë dhe ky shërbim i shenjtë, dikur i përfaqësuar nga profetët, të përfaqësohet gjithmonë nga njerëz të rinj e të freskët dhe jo nga shpirtra të vdekur apo të vyshkur. Pra, nuk ka lejuar</w:t>
      </w:r>
      <w:r>
        <w:rPr>
          <w:color w:val="231F20"/>
          <w:spacing w:val="-1"/>
        </w:rPr>
        <w:t> </w:t>
      </w:r>
      <w:r>
        <w:rPr>
          <w:color w:val="231F20"/>
        </w:rPr>
        <w:t>që</w:t>
      </w:r>
      <w:r>
        <w:rPr>
          <w:color w:val="231F20"/>
          <w:spacing w:val="-1"/>
        </w:rPr>
        <w:t> </w:t>
      </w:r>
      <w:r>
        <w:rPr>
          <w:color w:val="231F20"/>
        </w:rPr>
        <w:t>kjo</w:t>
      </w:r>
      <w:r>
        <w:rPr>
          <w:color w:val="231F20"/>
          <w:spacing w:val="-1"/>
        </w:rPr>
        <w:t> </w:t>
      </w:r>
      <w:r>
        <w:rPr>
          <w:color w:val="231F20"/>
        </w:rPr>
        <w:t>kauzë</w:t>
      </w:r>
      <w:r>
        <w:rPr>
          <w:color w:val="231F20"/>
          <w:spacing w:val="-1"/>
        </w:rPr>
        <w:t> </w:t>
      </w:r>
      <w:r>
        <w:rPr>
          <w:color w:val="231F20"/>
        </w:rPr>
        <w:t>të</w:t>
      </w:r>
      <w:r>
        <w:rPr>
          <w:color w:val="231F20"/>
          <w:spacing w:val="-1"/>
        </w:rPr>
        <w:t> </w:t>
      </w:r>
      <w:r>
        <w:rPr>
          <w:color w:val="231F20"/>
        </w:rPr>
        <w:t>përfaqësohet</w:t>
      </w:r>
      <w:r>
        <w:rPr>
          <w:color w:val="231F20"/>
          <w:spacing w:val="-1"/>
        </w:rPr>
        <w:t> </w:t>
      </w:r>
      <w:r>
        <w:rPr>
          <w:color w:val="231F20"/>
        </w:rPr>
        <w:t>nga</w:t>
      </w:r>
      <w:r>
        <w:rPr>
          <w:color w:val="231F20"/>
          <w:spacing w:val="-1"/>
        </w:rPr>
        <w:t> </w:t>
      </w:r>
      <w:r>
        <w:rPr>
          <w:color w:val="231F20"/>
        </w:rPr>
        <w:t>ata</w:t>
      </w:r>
      <w:r>
        <w:rPr>
          <w:color w:val="231F20"/>
          <w:spacing w:val="-1"/>
        </w:rPr>
        <w:t> </w:t>
      </w:r>
      <w:r>
        <w:rPr>
          <w:color w:val="231F20"/>
        </w:rPr>
        <w:t>njerëz</w:t>
      </w:r>
      <w:r>
        <w:rPr>
          <w:color w:val="231F20"/>
          <w:spacing w:val="-1"/>
        </w:rPr>
        <w:t> </w:t>
      </w:r>
      <w:r>
        <w:rPr>
          <w:color w:val="231F20"/>
        </w:rPr>
        <w:t>që</w:t>
      </w:r>
      <w:r>
        <w:rPr>
          <w:color w:val="231F20"/>
          <w:spacing w:val="-1"/>
        </w:rPr>
        <w:t> </w:t>
      </w:r>
      <w:r>
        <w:rPr>
          <w:color w:val="231F20"/>
        </w:rPr>
        <w:t>duken</w:t>
      </w:r>
      <w:r>
        <w:rPr>
          <w:color w:val="231F20"/>
          <w:spacing w:val="-1"/>
        </w:rPr>
        <w:t> </w:t>
      </w:r>
      <w:r>
        <w:rPr>
          <w:color w:val="231F20"/>
        </w:rPr>
        <w:t>sikur</w:t>
      </w:r>
      <w:r>
        <w:rPr>
          <w:color w:val="231F20"/>
          <w:spacing w:val="-1"/>
        </w:rPr>
        <w:t> </w:t>
      </w:r>
      <w:r>
        <w:rPr>
          <w:color w:val="231F20"/>
        </w:rPr>
        <w:t>janë në krye të një pune, por që, në të vërtetë, nuk ia dalin të jenë. Mes të qenit me të vërtetë dhe të dukurit sikur je ka ndryshime aq sa ka mes qiellit</w:t>
      </w:r>
      <w:r>
        <w:rPr>
          <w:color w:val="231F20"/>
          <w:spacing w:val="-6"/>
        </w:rPr>
        <w:t> </w:t>
      </w:r>
      <w:r>
        <w:rPr>
          <w:color w:val="231F20"/>
        </w:rPr>
        <w:t>dhe</w:t>
      </w:r>
      <w:r>
        <w:rPr>
          <w:color w:val="231F20"/>
          <w:spacing w:val="-6"/>
        </w:rPr>
        <w:t> </w:t>
      </w:r>
      <w:r>
        <w:rPr>
          <w:color w:val="231F20"/>
        </w:rPr>
        <w:t>tokës.</w:t>
      </w:r>
      <w:r>
        <w:rPr>
          <w:color w:val="231F20"/>
          <w:spacing w:val="-6"/>
        </w:rPr>
        <w:t> </w:t>
      </w:r>
      <w:r>
        <w:rPr>
          <w:color w:val="231F20"/>
        </w:rPr>
        <w:t>Allahu</w:t>
      </w:r>
      <w:r>
        <w:rPr>
          <w:color w:val="231F20"/>
          <w:spacing w:val="-6"/>
        </w:rPr>
        <w:t> </w:t>
      </w:r>
      <w:r>
        <w:rPr>
          <w:color w:val="231F20"/>
        </w:rPr>
        <w:t>nuk</w:t>
      </w:r>
      <w:r>
        <w:rPr>
          <w:color w:val="231F20"/>
          <w:spacing w:val="-6"/>
        </w:rPr>
        <w:t> </w:t>
      </w:r>
      <w:r>
        <w:rPr>
          <w:color w:val="231F20"/>
        </w:rPr>
        <w:t>e</w:t>
      </w:r>
      <w:r>
        <w:rPr>
          <w:color w:val="231F20"/>
          <w:spacing w:val="-6"/>
        </w:rPr>
        <w:t> </w:t>
      </w:r>
      <w:r>
        <w:rPr>
          <w:color w:val="231F20"/>
        </w:rPr>
        <w:t>ka</w:t>
      </w:r>
      <w:r>
        <w:rPr>
          <w:color w:val="231F20"/>
          <w:spacing w:val="-6"/>
        </w:rPr>
        <w:t> </w:t>
      </w:r>
      <w:r>
        <w:rPr>
          <w:color w:val="231F20"/>
        </w:rPr>
        <w:t>përfaqësuar</w:t>
      </w:r>
      <w:r>
        <w:rPr>
          <w:color w:val="231F20"/>
          <w:spacing w:val="-6"/>
        </w:rPr>
        <w:t> </w:t>
      </w:r>
      <w:r>
        <w:rPr>
          <w:color w:val="231F20"/>
        </w:rPr>
        <w:t>këtë</w:t>
      </w:r>
      <w:r>
        <w:rPr>
          <w:color w:val="231F20"/>
          <w:spacing w:val="-6"/>
        </w:rPr>
        <w:t> </w:t>
      </w:r>
      <w:r>
        <w:rPr>
          <w:color w:val="231F20"/>
        </w:rPr>
        <w:t>kauzë</w:t>
      </w:r>
      <w:r>
        <w:rPr>
          <w:color w:val="231F20"/>
          <w:spacing w:val="-6"/>
        </w:rPr>
        <w:t> </w:t>
      </w:r>
      <w:r>
        <w:rPr>
          <w:color w:val="231F20"/>
        </w:rPr>
        <w:t>as</w:t>
      </w:r>
      <w:r>
        <w:rPr>
          <w:color w:val="231F20"/>
          <w:spacing w:val="-6"/>
        </w:rPr>
        <w:t> </w:t>
      </w:r>
      <w:r>
        <w:rPr>
          <w:color w:val="231F20"/>
        </w:rPr>
        <w:t>me</w:t>
      </w:r>
      <w:r>
        <w:rPr>
          <w:color w:val="231F20"/>
          <w:spacing w:val="-6"/>
        </w:rPr>
        <w:t> </w:t>
      </w:r>
      <w:r>
        <w:rPr>
          <w:color w:val="231F20"/>
        </w:rPr>
        <w:t>ata</w:t>
      </w:r>
      <w:r>
        <w:rPr>
          <w:color w:val="231F20"/>
          <w:spacing w:val="-6"/>
        </w:rPr>
        <w:t> </w:t>
      </w:r>
      <w:r>
        <w:rPr>
          <w:color w:val="231F20"/>
        </w:rPr>
        <w:t>që, edhe</w:t>
      </w:r>
      <w:r>
        <w:rPr>
          <w:color w:val="231F20"/>
          <w:spacing w:val="-5"/>
        </w:rPr>
        <w:t> </w:t>
      </w:r>
      <w:r>
        <w:rPr>
          <w:color w:val="231F20"/>
        </w:rPr>
        <w:t>pse</w:t>
      </w:r>
      <w:r>
        <w:rPr>
          <w:color w:val="231F20"/>
          <w:spacing w:val="-5"/>
        </w:rPr>
        <w:t> </w:t>
      </w:r>
      <w:r>
        <w:rPr>
          <w:color w:val="231F20"/>
        </w:rPr>
        <w:t>reagojnë</w:t>
      </w:r>
      <w:r>
        <w:rPr>
          <w:color w:val="231F20"/>
          <w:spacing w:val="-5"/>
        </w:rPr>
        <w:t> </w:t>
      </w:r>
      <w:r>
        <w:rPr>
          <w:color w:val="231F20"/>
        </w:rPr>
        <w:t>ndaj</w:t>
      </w:r>
      <w:r>
        <w:rPr>
          <w:color w:val="231F20"/>
          <w:spacing w:val="-5"/>
        </w:rPr>
        <w:t> </w:t>
      </w:r>
      <w:r>
        <w:rPr>
          <w:color w:val="231F20"/>
        </w:rPr>
        <w:t>disa</w:t>
      </w:r>
      <w:r>
        <w:rPr>
          <w:color w:val="231F20"/>
          <w:spacing w:val="-5"/>
        </w:rPr>
        <w:t> </w:t>
      </w:r>
      <w:r>
        <w:rPr>
          <w:color w:val="231F20"/>
        </w:rPr>
        <w:t>gjërave,</w:t>
      </w:r>
      <w:r>
        <w:rPr>
          <w:color w:val="231F20"/>
          <w:spacing w:val="-5"/>
        </w:rPr>
        <w:t> </w:t>
      </w:r>
      <w:r>
        <w:rPr>
          <w:color w:val="231F20"/>
        </w:rPr>
        <w:t>nuk</w:t>
      </w:r>
      <w:r>
        <w:rPr>
          <w:color w:val="231F20"/>
          <w:spacing w:val="-5"/>
        </w:rPr>
        <w:t> </w:t>
      </w:r>
      <w:r>
        <w:rPr>
          <w:color w:val="231F20"/>
        </w:rPr>
        <w:t>kanë</w:t>
      </w:r>
      <w:r>
        <w:rPr>
          <w:color w:val="231F20"/>
          <w:spacing w:val="-5"/>
        </w:rPr>
        <w:t> </w:t>
      </w:r>
      <w:r>
        <w:rPr>
          <w:color w:val="231F20"/>
        </w:rPr>
        <w:t>mundur</w:t>
      </w:r>
      <w:r>
        <w:rPr>
          <w:color w:val="231F20"/>
          <w:spacing w:val="-5"/>
        </w:rPr>
        <w:t> </w:t>
      </w:r>
      <w:r>
        <w:rPr>
          <w:color w:val="231F20"/>
        </w:rPr>
        <w:t>të</w:t>
      </w:r>
      <w:r>
        <w:rPr>
          <w:color w:val="231F20"/>
          <w:spacing w:val="-5"/>
        </w:rPr>
        <w:t> </w:t>
      </w:r>
      <w:r>
        <w:rPr>
          <w:color w:val="231F20"/>
        </w:rPr>
        <w:t>bëhen</w:t>
      </w:r>
      <w:r>
        <w:rPr>
          <w:color w:val="231F20"/>
          <w:spacing w:val="-5"/>
        </w:rPr>
        <w:t> </w:t>
      </w:r>
      <w:r>
        <w:rPr>
          <w:color w:val="231F20"/>
        </w:rPr>
        <w:t>njerëz të</w:t>
      </w:r>
      <w:r>
        <w:rPr>
          <w:color w:val="231F20"/>
          <w:spacing w:val="-14"/>
        </w:rPr>
        <w:t> </w:t>
      </w:r>
      <w:r>
        <w:rPr>
          <w:color w:val="231F20"/>
        </w:rPr>
        <w:t>aksionit</w:t>
      </w:r>
      <w:r>
        <w:rPr>
          <w:color w:val="231F20"/>
          <w:spacing w:val="-14"/>
        </w:rPr>
        <w:t> </w:t>
      </w:r>
      <w:r>
        <w:rPr>
          <w:color w:val="231F20"/>
        </w:rPr>
        <w:t>dhe</w:t>
      </w:r>
      <w:r>
        <w:rPr>
          <w:color w:val="231F20"/>
          <w:spacing w:val="-14"/>
        </w:rPr>
        <w:t> </w:t>
      </w:r>
      <w:r>
        <w:rPr>
          <w:color w:val="231F20"/>
        </w:rPr>
        <w:t>veprimit.</w:t>
      </w:r>
      <w:r>
        <w:rPr>
          <w:color w:val="231F20"/>
          <w:spacing w:val="-14"/>
        </w:rPr>
        <w:t> </w:t>
      </w:r>
      <w:r>
        <w:rPr>
          <w:color w:val="231F20"/>
        </w:rPr>
        <w:t>Ai</w:t>
      </w:r>
      <w:r>
        <w:rPr>
          <w:color w:val="231F20"/>
          <w:spacing w:val="-14"/>
        </w:rPr>
        <w:t> </w:t>
      </w:r>
      <w:r>
        <w:rPr>
          <w:color w:val="231F20"/>
        </w:rPr>
        <w:t>ka</w:t>
      </w:r>
      <w:r>
        <w:rPr>
          <w:color w:val="231F20"/>
          <w:spacing w:val="-14"/>
        </w:rPr>
        <w:t> </w:t>
      </w:r>
      <w:r>
        <w:rPr>
          <w:color w:val="231F20"/>
        </w:rPr>
        <w:t>bërë</w:t>
      </w:r>
      <w:r>
        <w:rPr>
          <w:color w:val="231F20"/>
          <w:spacing w:val="-14"/>
        </w:rPr>
        <w:t> </w:t>
      </w:r>
      <w:r>
        <w:rPr>
          <w:color w:val="231F20"/>
        </w:rPr>
        <w:t>që</w:t>
      </w:r>
      <w:r>
        <w:rPr>
          <w:color w:val="231F20"/>
          <w:spacing w:val="-14"/>
        </w:rPr>
        <w:t> </w:t>
      </w:r>
      <w:r>
        <w:rPr>
          <w:color w:val="231F20"/>
        </w:rPr>
        <w:t>kjo</w:t>
      </w:r>
      <w:r>
        <w:rPr>
          <w:color w:val="231F20"/>
          <w:spacing w:val="-14"/>
        </w:rPr>
        <w:t> </w:t>
      </w:r>
      <w:r>
        <w:rPr>
          <w:color w:val="231F20"/>
        </w:rPr>
        <w:t>kauzë</w:t>
      </w:r>
      <w:r>
        <w:rPr>
          <w:color w:val="231F20"/>
          <w:spacing w:val="-14"/>
        </w:rPr>
        <w:t> </w:t>
      </w:r>
      <w:r>
        <w:rPr>
          <w:color w:val="231F20"/>
        </w:rPr>
        <w:t>të</w:t>
      </w:r>
      <w:r>
        <w:rPr>
          <w:color w:val="231F20"/>
          <w:spacing w:val="-14"/>
        </w:rPr>
        <w:t> </w:t>
      </w:r>
      <w:r>
        <w:rPr>
          <w:color w:val="231F20"/>
        </w:rPr>
        <w:t>përfaqësohet</w:t>
      </w:r>
      <w:r>
        <w:rPr>
          <w:color w:val="231F20"/>
          <w:spacing w:val="-14"/>
        </w:rPr>
        <w:t> </w:t>
      </w:r>
      <w:r>
        <w:rPr>
          <w:color w:val="231F20"/>
        </w:rPr>
        <w:t>vetëm nga heronjtë e vërtetë të zemrës dhe shpirtit. Përkundrazi, kur kjo kauzë u mbetet atyre që janë të pazemër e të pashpirt, Allahu (xhel’le xheláluhu),</w:t>
      </w:r>
      <w:r>
        <w:rPr>
          <w:color w:val="231F20"/>
          <w:spacing w:val="-8"/>
        </w:rPr>
        <w:t> </w:t>
      </w:r>
      <w:r>
        <w:rPr>
          <w:color w:val="231F20"/>
        </w:rPr>
        <w:t>ashtu</w:t>
      </w:r>
      <w:r>
        <w:rPr>
          <w:color w:val="231F20"/>
          <w:spacing w:val="-8"/>
        </w:rPr>
        <w:t> </w:t>
      </w:r>
      <w:r>
        <w:rPr>
          <w:color w:val="231F20"/>
        </w:rPr>
        <w:t>siç</w:t>
      </w:r>
      <w:r>
        <w:rPr>
          <w:color w:val="231F20"/>
          <w:spacing w:val="-8"/>
        </w:rPr>
        <w:t> </w:t>
      </w:r>
      <w:r>
        <w:rPr>
          <w:color w:val="231F20"/>
        </w:rPr>
        <w:t>shprehet</w:t>
      </w:r>
      <w:r>
        <w:rPr>
          <w:color w:val="231F20"/>
          <w:spacing w:val="-8"/>
        </w:rPr>
        <w:t> </w:t>
      </w:r>
      <w:r>
        <w:rPr>
          <w:color w:val="231F20"/>
        </w:rPr>
        <w:t>edhe</w:t>
      </w:r>
      <w:r>
        <w:rPr>
          <w:color w:val="231F20"/>
          <w:spacing w:val="-8"/>
        </w:rPr>
        <w:t> </w:t>
      </w:r>
      <w:r>
        <w:rPr>
          <w:color w:val="231F20"/>
        </w:rPr>
        <w:t>në</w:t>
      </w:r>
      <w:r>
        <w:rPr>
          <w:color w:val="231F20"/>
          <w:spacing w:val="-8"/>
        </w:rPr>
        <w:t> </w:t>
      </w:r>
      <w:r>
        <w:rPr>
          <w:color w:val="231F20"/>
        </w:rPr>
        <w:t>ajetet</w:t>
      </w:r>
      <w:r>
        <w:rPr>
          <w:color w:val="231F20"/>
          <w:spacing w:val="-8"/>
        </w:rPr>
        <w:t> </w:t>
      </w:r>
      <w:r>
        <w:rPr>
          <w:b/>
          <w:i/>
          <w:color w:val="231F20"/>
        </w:rPr>
        <w:t>“Nëse</w:t>
      </w:r>
      <w:r>
        <w:rPr>
          <w:b/>
          <w:i/>
          <w:color w:val="231F20"/>
          <w:spacing w:val="-9"/>
        </w:rPr>
        <w:t> </w:t>
      </w:r>
      <w:r>
        <w:rPr>
          <w:b/>
          <w:i/>
          <w:color w:val="231F20"/>
        </w:rPr>
        <w:t>ndokush</w:t>
      </w:r>
      <w:r>
        <w:rPr>
          <w:b/>
          <w:i/>
          <w:color w:val="231F20"/>
          <w:spacing w:val="-9"/>
        </w:rPr>
        <w:t> </w:t>
      </w:r>
      <w:r>
        <w:rPr>
          <w:b/>
          <w:i/>
          <w:color w:val="231F20"/>
        </w:rPr>
        <w:t>prej</w:t>
      </w:r>
      <w:r>
        <w:rPr>
          <w:b/>
          <w:i/>
          <w:color w:val="231F20"/>
          <w:spacing w:val="-9"/>
        </w:rPr>
        <w:t> </w:t>
      </w:r>
      <w:r>
        <w:rPr>
          <w:b/>
          <w:i/>
          <w:color w:val="231F20"/>
        </w:rPr>
        <w:t>jush braktis</w:t>
      </w:r>
      <w:r>
        <w:rPr>
          <w:b/>
          <w:i/>
          <w:color w:val="231F20"/>
          <w:spacing w:val="-1"/>
        </w:rPr>
        <w:t> </w:t>
      </w:r>
      <w:r>
        <w:rPr>
          <w:b/>
          <w:i/>
          <w:color w:val="231F20"/>
        </w:rPr>
        <w:t>besimin e</w:t>
      </w:r>
      <w:r>
        <w:rPr>
          <w:b/>
          <w:i/>
          <w:color w:val="231F20"/>
          <w:spacing w:val="-1"/>
        </w:rPr>
        <w:t> </w:t>
      </w:r>
      <w:r>
        <w:rPr>
          <w:b/>
          <w:i/>
          <w:color w:val="231F20"/>
        </w:rPr>
        <w:t>vet, dijeni</w:t>
      </w:r>
      <w:r>
        <w:rPr>
          <w:b/>
          <w:i/>
          <w:color w:val="231F20"/>
          <w:spacing w:val="-1"/>
        </w:rPr>
        <w:t> </w:t>
      </w:r>
      <w:r>
        <w:rPr>
          <w:b/>
          <w:i/>
          <w:color w:val="231F20"/>
        </w:rPr>
        <w:t>se Allahu</w:t>
      </w:r>
      <w:r>
        <w:rPr>
          <w:b/>
          <w:i/>
          <w:color w:val="231F20"/>
          <w:spacing w:val="-1"/>
        </w:rPr>
        <w:t> </w:t>
      </w:r>
      <w:r>
        <w:rPr>
          <w:b/>
          <w:i/>
          <w:color w:val="231F20"/>
        </w:rPr>
        <w:t>do të</w:t>
      </w:r>
      <w:r>
        <w:rPr>
          <w:b/>
          <w:i/>
          <w:color w:val="231F20"/>
          <w:spacing w:val="-1"/>
        </w:rPr>
        <w:t> </w:t>
      </w:r>
      <w:r>
        <w:rPr>
          <w:b/>
          <w:i/>
          <w:color w:val="231F20"/>
        </w:rPr>
        <w:t>sjellë njerëz,</w:t>
      </w:r>
      <w:r>
        <w:rPr>
          <w:b/>
          <w:i/>
          <w:color w:val="231F20"/>
          <w:spacing w:val="-1"/>
        </w:rPr>
        <w:t> </w:t>
      </w:r>
      <w:r>
        <w:rPr>
          <w:b/>
          <w:i/>
          <w:color w:val="231F20"/>
        </w:rPr>
        <w:t>që i</w:t>
      </w:r>
      <w:r>
        <w:rPr>
          <w:b/>
          <w:i/>
          <w:color w:val="231F20"/>
          <w:spacing w:val="-1"/>
        </w:rPr>
        <w:t> </w:t>
      </w:r>
      <w:r>
        <w:rPr>
          <w:b/>
          <w:i/>
          <w:color w:val="231F20"/>
        </w:rPr>
        <w:t>do </w:t>
      </w:r>
      <w:r>
        <w:rPr>
          <w:b/>
          <w:i/>
          <w:color w:val="231F20"/>
          <w:spacing w:val="-5"/>
        </w:rPr>
        <w:t>dhe</w:t>
      </w:r>
    </w:p>
    <w:p>
      <w:pPr>
        <w:pStyle w:val="BodyText"/>
        <w:spacing w:after="0" w:line="249" w:lineRule="auto"/>
        <w:rPr>
          <w:b/>
          <w:i/>
        </w:rPr>
        <w:sectPr>
          <w:pgSz w:w="8400" w:h="11910"/>
          <w:pgMar w:header="815" w:footer="0" w:top="1080" w:bottom="280" w:left="708" w:right="566"/>
        </w:sectPr>
      </w:pPr>
    </w:p>
    <w:p>
      <w:pPr>
        <w:pStyle w:val="BodyText"/>
        <w:spacing w:line="249" w:lineRule="auto" w:before="107"/>
        <w:ind w:right="281"/>
      </w:pPr>
      <w:r>
        <w:rPr>
          <w:b/>
          <w:i/>
          <w:color w:val="231F20"/>
        </w:rPr>
        <w:t>që</w:t>
      </w:r>
      <w:r>
        <w:rPr>
          <w:b/>
          <w:i/>
          <w:color w:val="231F20"/>
          <w:spacing w:val="-14"/>
        </w:rPr>
        <w:t> </w:t>
      </w:r>
      <w:r>
        <w:rPr>
          <w:b/>
          <w:i/>
          <w:color w:val="231F20"/>
        </w:rPr>
        <w:t>e</w:t>
      </w:r>
      <w:r>
        <w:rPr>
          <w:b/>
          <w:i/>
          <w:color w:val="231F20"/>
          <w:spacing w:val="-14"/>
        </w:rPr>
        <w:t> </w:t>
      </w:r>
      <w:r>
        <w:rPr>
          <w:b/>
          <w:i/>
          <w:color w:val="231F20"/>
        </w:rPr>
        <w:t>duan.”</w:t>
      </w:r>
      <w:r>
        <w:rPr>
          <w:b/>
          <w:i/>
          <w:color w:val="231F20"/>
          <w:position w:val="8"/>
          <w:sz w:val="14"/>
        </w:rPr>
        <w:t>338</w:t>
      </w:r>
      <w:r>
        <w:rPr>
          <w:b/>
          <w:i/>
          <w:color w:val="231F20"/>
          <w:spacing w:val="13"/>
          <w:position w:val="8"/>
          <w:sz w:val="14"/>
        </w:rPr>
        <w:t> </w:t>
      </w:r>
      <w:r>
        <w:rPr>
          <w:color w:val="231F20"/>
        </w:rPr>
        <w:t>dhe</w:t>
      </w:r>
      <w:r>
        <w:rPr>
          <w:color w:val="231F20"/>
          <w:spacing w:val="-12"/>
        </w:rPr>
        <w:t> </w:t>
      </w:r>
      <w:r>
        <w:rPr>
          <w:b/>
          <w:i/>
          <w:color w:val="231F20"/>
        </w:rPr>
        <w:t>“Nëse</w:t>
      </w:r>
      <w:r>
        <w:rPr>
          <w:b/>
          <w:i/>
          <w:color w:val="231F20"/>
          <w:spacing w:val="-14"/>
        </w:rPr>
        <w:t> </w:t>
      </w:r>
      <w:r>
        <w:rPr>
          <w:b/>
          <w:i/>
          <w:color w:val="231F20"/>
        </w:rPr>
        <w:t>do,</w:t>
      </w:r>
      <w:r>
        <w:rPr>
          <w:b/>
          <w:i/>
          <w:color w:val="231F20"/>
          <w:spacing w:val="-14"/>
        </w:rPr>
        <w:t> </w:t>
      </w:r>
      <w:r>
        <w:rPr>
          <w:b/>
          <w:i/>
          <w:color w:val="231F20"/>
        </w:rPr>
        <w:t>Ai</w:t>
      </w:r>
      <w:r>
        <w:rPr>
          <w:b/>
          <w:i/>
          <w:color w:val="231F20"/>
          <w:spacing w:val="-14"/>
        </w:rPr>
        <w:t> </w:t>
      </w:r>
      <w:r>
        <w:rPr>
          <w:b/>
          <w:i/>
          <w:color w:val="231F20"/>
        </w:rPr>
        <w:t>ju</w:t>
      </w:r>
      <w:r>
        <w:rPr>
          <w:b/>
          <w:i/>
          <w:color w:val="231F20"/>
          <w:spacing w:val="-14"/>
        </w:rPr>
        <w:t> </w:t>
      </w:r>
      <w:r>
        <w:rPr>
          <w:b/>
          <w:i/>
          <w:color w:val="231F20"/>
        </w:rPr>
        <w:t>zhduk</w:t>
      </w:r>
      <w:r>
        <w:rPr>
          <w:b/>
          <w:i/>
          <w:color w:val="231F20"/>
          <w:spacing w:val="-14"/>
        </w:rPr>
        <w:t> </w:t>
      </w:r>
      <w:r>
        <w:rPr>
          <w:b/>
          <w:i/>
          <w:color w:val="231F20"/>
        </w:rPr>
        <w:t>dhe</w:t>
      </w:r>
      <w:r>
        <w:rPr>
          <w:b/>
          <w:i/>
          <w:color w:val="231F20"/>
          <w:spacing w:val="-14"/>
        </w:rPr>
        <w:t> </w:t>
      </w:r>
      <w:r>
        <w:rPr>
          <w:b/>
          <w:i/>
          <w:color w:val="231F20"/>
        </w:rPr>
        <w:t>sjell</w:t>
      </w:r>
      <w:r>
        <w:rPr>
          <w:b/>
          <w:i/>
          <w:color w:val="231F20"/>
          <w:spacing w:val="-14"/>
        </w:rPr>
        <w:t> </w:t>
      </w:r>
      <w:r>
        <w:rPr>
          <w:b/>
          <w:i/>
          <w:color w:val="231F20"/>
        </w:rPr>
        <w:t>krijesa</w:t>
      </w:r>
      <w:r>
        <w:rPr>
          <w:b/>
          <w:i/>
          <w:color w:val="231F20"/>
          <w:spacing w:val="-14"/>
        </w:rPr>
        <w:t> </w:t>
      </w:r>
      <w:r>
        <w:rPr>
          <w:b/>
          <w:i/>
          <w:color w:val="231F20"/>
        </w:rPr>
        <w:t>të</w:t>
      </w:r>
      <w:r>
        <w:rPr>
          <w:b/>
          <w:i/>
          <w:color w:val="231F20"/>
          <w:spacing w:val="-14"/>
        </w:rPr>
        <w:t> </w:t>
      </w:r>
      <w:r>
        <w:rPr>
          <w:b/>
          <w:i/>
          <w:color w:val="231F20"/>
        </w:rPr>
        <w:t>reja.”</w:t>
      </w:r>
      <w:r>
        <w:rPr>
          <w:b/>
          <w:i/>
          <w:color w:val="231F20"/>
          <w:position w:val="8"/>
          <w:sz w:val="14"/>
        </w:rPr>
        <w:t>339</w:t>
      </w:r>
      <w:r>
        <w:rPr>
          <w:color w:val="231F20"/>
        </w:rPr>
        <w:t>,</w:t>
      </w:r>
      <w:r>
        <w:rPr>
          <w:color w:val="231F20"/>
          <w:spacing w:val="-12"/>
        </w:rPr>
        <w:t> </w:t>
      </w:r>
      <w:r>
        <w:rPr>
          <w:color w:val="231F20"/>
        </w:rPr>
        <w:t>i merr e i largon ata dhe sjell breza krejt të rinj, që, me ditët dhe netët</w:t>
      </w:r>
      <w:r>
        <w:rPr>
          <w:color w:val="231F20"/>
          <w:spacing w:val="80"/>
        </w:rPr>
        <w:t> </w:t>
      </w:r>
      <w:r>
        <w:rPr>
          <w:color w:val="231F20"/>
        </w:rPr>
        <w:t>e tyre, e kanë bërë këtë punë qëllim të jetës së tyre dhe mendojnë për udhëzimin</w:t>
      </w:r>
      <w:r>
        <w:rPr>
          <w:color w:val="231F20"/>
          <w:spacing w:val="-1"/>
        </w:rPr>
        <w:t> </w:t>
      </w:r>
      <w:r>
        <w:rPr>
          <w:color w:val="231F20"/>
        </w:rPr>
        <w:t>e</w:t>
      </w:r>
      <w:r>
        <w:rPr>
          <w:color w:val="231F20"/>
          <w:spacing w:val="-1"/>
        </w:rPr>
        <w:t> </w:t>
      </w:r>
      <w:r>
        <w:rPr>
          <w:color w:val="231F20"/>
        </w:rPr>
        <w:t>njerëzimit</w:t>
      </w:r>
      <w:r>
        <w:rPr>
          <w:color w:val="231F20"/>
          <w:spacing w:val="-1"/>
        </w:rPr>
        <w:t> </w:t>
      </w:r>
      <w:r>
        <w:rPr>
          <w:color w:val="231F20"/>
        </w:rPr>
        <w:t>sa</w:t>
      </w:r>
      <w:r>
        <w:rPr>
          <w:color w:val="231F20"/>
          <w:spacing w:val="-1"/>
        </w:rPr>
        <w:t> </w:t>
      </w:r>
      <w:r>
        <w:rPr>
          <w:color w:val="231F20"/>
        </w:rPr>
        <w:t>herë</w:t>
      </w:r>
      <w:r>
        <w:rPr>
          <w:color w:val="231F20"/>
          <w:spacing w:val="-1"/>
        </w:rPr>
        <w:t> </w:t>
      </w:r>
      <w:r>
        <w:rPr>
          <w:color w:val="231F20"/>
        </w:rPr>
        <w:t>që</w:t>
      </w:r>
      <w:r>
        <w:rPr>
          <w:color w:val="231F20"/>
          <w:spacing w:val="-1"/>
        </w:rPr>
        <w:t> </w:t>
      </w:r>
      <w:r>
        <w:rPr>
          <w:color w:val="231F20"/>
        </w:rPr>
        <w:t>hapin</w:t>
      </w:r>
      <w:r>
        <w:rPr>
          <w:color w:val="231F20"/>
          <w:spacing w:val="-1"/>
        </w:rPr>
        <w:t> </w:t>
      </w:r>
      <w:r>
        <w:rPr>
          <w:color w:val="231F20"/>
        </w:rPr>
        <w:t>e</w:t>
      </w:r>
      <w:r>
        <w:rPr>
          <w:color w:val="231F20"/>
          <w:spacing w:val="-1"/>
        </w:rPr>
        <w:t> </w:t>
      </w:r>
      <w:r>
        <w:rPr>
          <w:color w:val="231F20"/>
        </w:rPr>
        <w:t>mbyllin</w:t>
      </w:r>
      <w:r>
        <w:rPr>
          <w:color w:val="231F20"/>
          <w:spacing w:val="-1"/>
        </w:rPr>
        <w:t> </w:t>
      </w:r>
      <w:r>
        <w:rPr>
          <w:color w:val="231F20"/>
        </w:rPr>
        <w:t>sytë.</w:t>
      </w:r>
      <w:r>
        <w:rPr>
          <w:color w:val="231F20"/>
          <w:spacing w:val="-1"/>
        </w:rPr>
        <w:t> </w:t>
      </w:r>
      <w:r>
        <w:rPr>
          <w:color w:val="231F20"/>
        </w:rPr>
        <w:t>Ka</w:t>
      </w:r>
      <w:r>
        <w:rPr>
          <w:color w:val="231F20"/>
          <w:spacing w:val="-1"/>
        </w:rPr>
        <w:t> </w:t>
      </w:r>
      <w:r>
        <w:rPr>
          <w:color w:val="231F20"/>
        </w:rPr>
        <w:t>me</w:t>
      </w:r>
      <w:r>
        <w:rPr>
          <w:color w:val="231F20"/>
          <w:spacing w:val="-1"/>
        </w:rPr>
        <w:t> </w:t>
      </w:r>
      <w:r>
        <w:rPr>
          <w:color w:val="231F20"/>
        </w:rPr>
        <w:t>mijëra </w:t>
      </w:r>
      <w:r>
        <w:rPr>
          <w:color w:val="231F20"/>
          <w:spacing w:val="-2"/>
        </w:rPr>
        <w:t>njerëz</w:t>
      </w:r>
      <w:r>
        <w:rPr>
          <w:color w:val="231F20"/>
          <w:spacing w:val="-13"/>
        </w:rPr>
        <w:t> </w:t>
      </w:r>
      <w:r>
        <w:rPr>
          <w:color w:val="231F20"/>
          <w:spacing w:val="-2"/>
        </w:rPr>
        <w:t>të</w:t>
      </w:r>
      <w:r>
        <w:rPr>
          <w:color w:val="231F20"/>
          <w:spacing w:val="-12"/>
        </w:rPr>
        <w:t> </w:t>
      </w:r>
      <w:r>
        <w:rPr>
          <w:color w:val="231F20"/>
          <w:spacing w:val="-2"/>
        </w:rPr>
        <w:t>tillë</w:t>
      </w:r>
      <w:r>
        <w:rPr>
          <w:color w:val="231F20"/>
          <w:spacing w:val="-13"/>
        </w:rPr>
        <w:t> </w:t>
      </w:r>
      <w:r>
        <w:rPr>
          <w:color w:val="231F20"/>
          <w:spacing w:val="-2"/>
        </w:rPr>
        <w:t>sot</w:t>
      </w:r>
      <w:r>
        <w:rPr>
          <w:color w:val="231F20"/>
          <w:spacing w:val="-12"/>
        </w:rPr>
        <w:t> </w:t>
      </w:r>
      <w:r>
        <w:rPr>
          <w:color w:val="231F20"/>
          <w:spacing w:val="-2"/>
        </w:rPr>
        <w:t>e,</w:t>
      </w:r>
      <w:r>
        <w:rPr>
          <w:color w:val="231F20"/>
          <w:spacing w:val="-13"/>
        </w:rPr>
        <w:t> </w:t>
      </w:r>
      <w:r>
        <w:rPr>
          <w:color w:val="231F20"/>
          <w:spacing w:val="-2"/>
        </w:rPr>
        <w:t>në</w:t>
      </w:r>
      <w:r>
        <w:rPr>
          <w:color w:val="231F20"/>
          <w:spacing w:val="-12"/>
        </w:rPr>
        <w:t> </w:t>
      </w:r>
      <w:r>
        <w:rPr>
          <w:color w:val="231F20"/>
          <w:spacing w:val="-2"/>
        </w:rPr>
        <w:t>dashtë</w:t>
      </w:r>
      <w:r>
        <w:rPr>
          <w:color w:val="231F20"/>
          <w:spacing w:val="-12"/>
        </w:rPr>
        <w:t> </w:t>
      </w:r>
      <w:r>
        <w:rPr>
          <w:color w:val="231F20"/>
          <w:spacing w:val="-2"/>
        </w:rPr>
        <w:t>Zoti,</w:t>
      </w:r>
      <w:r>
        <w:rPr>
          <w:color w:val="231F20"/>
          <w:spacing w:val="-13"/>
        </w:rPr>
        <w:t> </w:t>
      </w:r>
      <w:r>
        <w:rPr>
          <w:color w:val="231F20"/>
          <w:spacing w:val="-2"/>
        </w:rPr>
        <w:t>në</w:t>
      </w:r>
      <w:r>
        <w:rPr>
          <w:color w:val="231F20"/>
          <w:spacing w:val="-12"/>
        </w:rPr>
        <w:t> </w:t>
      </w:r>
      <w:r>
        <w:rPr>
          <w:color w:val="231F20"/>
          <w:spacing w:val="-2"/>
        </w:rPr>
        <w:t>të</w:t>
      </w:r>
      <w:r>
        <w:rPr>
          <w:color w:val="231F20"/>
          <w:spacing w:val="-13"/>
        </w:rPr>
        <w:t> </w:t>
      </w:r>
      <w:r>
        <w:rPr>
          <w:color w:val="231F20"/>
          <w:spacing w:val="-2"/>
        </w:rPr>
        <w:t>ardhmen</w:t>
      </w:r>
      <w:r>
        <w:rPr>
          <w:color w:val="231F20"/>
          <w:spacing w:val="-12"/>
        </w:rPr>
        <w:t> </w:t>
      </w:r>
      <w:r>
        <w:rPr>
          <w:color w:val="231F20"/>
          <w:spacing w:val="-2"/>
        </w:rPr>
        <w:t>do</w:t>
      </w:r>
      <w:r>
        <w:rPr>
          <w:color w:val="231F20"/>
          <w:spacing w:val="-12"/>
        </w:rPr>
        <w:t> </w:t>
      </w:r>
      <w:r>
        <w:rPr>
          <w:color w:val="231F20"/>
          <w:spacing w:val="-2"/>
        </w:rPr>
        <w:t>të</w:t>
      </w:r>
      <w:r>
        <w:rPr>
          <w:color w:val="231F20"/>
          <w:spacing w:val="-13"/>
        </w:rPr>
        <w:t> </w:t>
      </w:r>
      <w:r>
        <w:rPr>
          <w:color w:val="231F20"/>
          <w:spacing w:val="-2"/>
        </w:rPr>
        <w:t>jenë</w:t>
      </w:r>
      <w:r>
        <w:rPr>
          <w:color w:val="231F20"/>
          <w:spacing w:val="-12"/>
        </w:rPr>
        <w:t> </w:t>
      </w:r>
      <w:r>
        <w:rPr>
          <w:color w:val="231F20"/>
          <w:spacing w:val="-2"/>
        </w:rPr>
        <w:t>me</w:t>
      </w:r>
      <w:r>
        <w:rPr>
          <w:color w:val="231F20"/>
          <w:spacing w:val="-13"/>
        </w:rPr>
        <w:t> </w:t>
      </w:r>
      <w:r>
        <w:rPr>
          <w:color w:val="231F20"/>
          <w:spacing w:val="-2"/>
        </w:rPr>
        <w:t>miliona.</w:t>
      </w:r>
    </w:p>
    <w:p>
      <w:pPr>
        <w:pStyle w:val="BodyText"/>
        <w:spacing w:line="249" w:lineRule="auto" w:before="118"/>
        <w:ind w:right="276" w:firstLine="283"/>
      </w:pPr>
      <w:r>
        <w:rPr>
          <w:color w:val="231F20"/>
        </w:rPr>
        <w:t>Prandaj, trashëgimtarët e kauzës së profetësisë do t’i kryejnë adhurimet e natës ashtu siç i kryente Muhamedi (s.a.s.), Ai Shembull i</w:t>
      </w:r>
      <w:r>
        <w:rPr>
          <w:color w:val="231F20"/>
          <w:spacing w:val="40"/>
        </w:rPr>
        <w:t> </w:t>
      </w:r>
      <w:r>
        <w:rPr>
          <w:color w:val="231F20"/>
        </w:rPr>
        <w:t>Pashoq</w:t>
      </w:r>
      <w:r>
        <w:rPr>
          <w:color w:val="231F20"/>
          <w:spacing w:val="40"/>
        </w:rPr>
        <w:t> </w:t>
      </w:r>
      <w:r>
        <w:rPr>
          <w:color w:val="231F20"/>
        </w:rPr>
        <w:t>dhe</w:t>
      </w:r>
      <w:r>
        <w:rPr>
          <w:color w:val="231F20"/>
          <w:spacing w:val="40"/>
        </w:rPr>
        <w:t> </w:t>
      </w:r>
      <w:r>
        <w:rPr>
          <w:color w:val="231F20"/>
        </w:rPr>
        <w:t>Udhëzues</w:t>
      </w:r>
      <w:r>
        <w:rPr>
          <w:color w:val="231F20"/>
          <w:spacing w:val="40"/>
        </w:rPr>
        <w:t> </w:t>
      </w:r>
      <w:r>
        <w:rPr>
          <w:color w:val="231F20"/>
        </w:rPr>
        <w:t>i</w:t>
      </w:r>
      <w:r>
        <w:rPr>
          <w:color w:val="231F20"/>
          <w:spacing w:val="40"/>
        </w:rPr>
        <w:t> </w:t>
      </w:r>
      <w:r>
        <w:rPr>
          <w:color w:val="231F20"/>
        </w:rPr>
        <w:t>Përsosur.</w:t>
      </w:r>
      <w:r>
        <w:rPr>
          <w:color w:val="231F20"/>
          <w:spacing w:val="40"/>
        </w:rPr>
        <w:t> </w:t>
      </w:r>
      <w:r>
        <w:rPr>
          <w:color w:val="231F20"/>
        </w:rPr>
        <w:t>Dhe,</w:t>
      </w:r>
      <w:r>
        <w:rPr>
          <w:color w:val="231F20"/>
          <w:spacing w:val="40"/>
        </w:rPr>
        <w:t> </w:t>
      </w:r>
      <w:r>
        <w:rPr>
          <w:color w:val="231F20"/>
        </w:rPr>
        <w:t>nëse</w:t>
      </w:r>
      <w:r>
        <w:rPr>
          <w:color w:val="231F20"/>
          <w:spacing w:val="40"/>
        </w:rPr>
        <w:t> </w:t>
      </w:r>
      <w:r>
        <w:rPr>
          <w:color w:val="231F20"/>
        </w:rPr>
        <w:t>do</w:t>
      </w:r>
      <w:r>
        <w:rPr>
          <w:color w:val="231F20"/>
          <w:spacing w:val="40"/>
        </w:rPr>
        <w:t> </w:t>
      </w:r>
      <w:r>
        <w:rPr>
          <w:color w:val="231F20"/>
        </w:rPr>
        <w:t>të</w:t>
      </w:r>
      <w:r>
        <w:rPr>
          <w:color w:val="231F20"/>
          <w:spacing w:val="40"/>
        </w:rPr>
        <w:t> </w:t>
      </w:r>
      <w:r>
        <w:rPr>
          <w:color w:val="231F20"/>
        </w:rPr>
        <w:t>ndodhë</w:t>
      </w:r>
      <w:r>
        <w:rPr>
          <w:color w:val="231F20"/>
          <w:spacing w:val="40"/>
        </w:rPr>
        <w:t> </w:t>
      </w:r>
      <w:r>
        <w:rPr>
          <w:color w:val="231F20"/>
        </w:rPr>
        <w:t>që ndonjë natë t’iu ikë pa e shfrytëzuar, atë njëzetekatërorësh duhet ta numërojnë</w:t>
      </w:r>
      <w:r>
        <w:rPr>
          <w:color w:val="231F20"/>
          <w:spacing w:val="31"/>
        </w:rPr>
        <w:t> </w:t>
      </w:r>
      <w:r>
        <w:rPr>
          <w:color w:val="231F20"/>
        </w:rPr>
        <w:t>mes</w:t>
      </w:r>
      <w:r>
        <w:rPr>
          <w:color w:val="231F20"/>
          <w:spacing w:val="31"/>
        </w:rPr>
        <w:t> </w:t>
      </w:r>
      <w:r>
        <w:rPr>
          <w:color w:val="231F20"/>
        </w:rPr>
        <w:t>ditëve</w:t>
      </w:r>
      <w:r>
        <w:rPr>
          <w:color w:val="231F20"/>
          <w:spacing w:val="31"/>
        </w:rPr>
        <w:t> </w:t>
      </w:r>
      <w:r>
        <w:rPr>
          <w:color w:val="231F20"/>
        </w:rPr>
        <w:t>të</w:t>
      </w:r>
      <w:r>
        <w:rPr>
          <w:color w:val="231F20"/>
          <w:spacing w:val="31"/>
        </w:rPr>
        <w:t> </w:t>
      </w:r>
      <w:r>
        <w:rPr>
          <w:color w:val="231F20"/>
        </w:rPr>
        <w:t>humbura</w:t>
      </w:r>
      <w:r>
        <w:rPr>
          <w:color w:val="231F20"/>
          <w:spacing w:val="31"/>
        </w:rPr>
        <w:t> </w:t>
      </w:r>
      <w:r>
        <w:rPr>
          <w:color w:val="231F20"/>
        </w:rPr>
        <w:t>e</w:t>
      </w:r>
      <w:r>
        <w:rPr>
          <w:color w:val="231F20"/>
          <w:spacing w:val="31"/>
        </w:rPr>
        <w:t> </w:t>
      </w:r>
      <w:r>
        <w:rPr>
          <w:color w:val="231F20"/>
        </w:rPr>
        <w:t>të</w:t>
      </w:r>
      <w:r>
        <w:rPr>
          <w:color w:val="231F20"/>
          <w:spacing w:val="31"/>
        </w:rPr>
        <w:t> </w:t>
      </w:r>
      <w:r>
        <w:rPr>
          <w:color w:val="231F20"/>
        </w:rPr>
        <w:t>çuara</w:t>
      </w:r>
      <w:r>
        <w:rPr>
          <w:color w:val="231F20"/>
          <w:spacing w:val="31"/>
        </w:rPr>
        <w:t> </w:t>
      </w:r>
      <w:r>
        <w:rPr>
          <w:color w:val="231F20"/>
        </w:rPr>
        <w:t>dëm;</w:t>
      </w:r>
      <w:r>
        <w:rPr>
          <w:color w:val="231F20"/>
          <w:spacing w:val="31"/>
        </w:rPr>
        <w:t> </w:t>
      </w:r>
      <w:r>
        <w:rPr>
          <w:color w:val="231F20"/>
        </w:rPr>
        <w:t>do</w:t>
      </w:r>
      <w:r>
        <w:rPr>
          <w:color w:val="231F20"/>
          <w:spacing w:val="31"/>
        </w:rPr>
        <w:t> </w:t>
      </w:r>
      <w:r>
        <w:rPr>
          <w:color w:val="231F20"/>
        </w:rPr>
        <w:t>të</w:t>
      </w:r>
      <w:r>
        <w:rPr>
          <w:color w:val="231F20"/>
          <w:spacing w:val="31"/>
        </w:rPr>
        <w:t> </w:t>
      </w:r>
      <w:r>
        <w:rPr>
          <w:color w:val="231F20"/>
        </w:rPr>
        <w:t>mendojnë në këtë mënyrë dhe, ashtu siç pati vepruar Ademi (a.s.) që nga çasti kur</w:t>
      </w:r>
      <w:r>
        <w:rPr>
          <w:color w:val="231F20"/>
          <w:spacing w:val="40"/>
        </w:rPr>
        <w:t> </w:t>
      </w:r>
      <w:r>
        <w:rPr>
          <w:color w:val="231F20"/>
        </w:rPr>
        <w:t>pati</w:t>
      </w:r>
      <w:r>
        <w:rPr>
          <w:color w:val="231F20"/>
          <w:spacing w:val="40"/>
        </w:rPr>
        <w:t> </w:t>
      </w:r>
      <w:r>
        <w:rPr>
          <w:color w:val="231F20"/>
        </w:rPr>
        <w:t>menduar</w:t>
      </w:r>
      <w:r>
        <w:rPr>
          <w:color w:val="231F20"/>
          <w:spacing w:val="40"/>
        </w:rPr>
        <w:t> </w:t>
      </w:r>
      <w:r>
        <w:rPr>
          <w:color w:val="231F20"/>
        </w:rPr>
        <w:t>se</w:t>
      </w:r>
      <w:r>
        <w:rPr>
          <w:color w:val="231F20"/>
          <w:spacing w:val="40"/>
        </w:rPr>
        <w:t> </w:t>
      </w:r>
      <w:r>
        <w:rPr>
          <w:color w:val="231F20"/>
        </w:rPr>
        <w:t>kishte</w:t>
      </w:r>
      <w:r>
        <w:rPr>
          <w:color w:val="231F20"/>
          <w:spacing w:val="40"/>
        </w:rPr>
        <w:t> </w:t>
      </w:r>
      <w:r>
        <w:rPr>
          <w:color w:val="231F20"/>
        </w:rPr>
        <w:t>bërë</w:t>
      </w:r>
      <w:r>
        <w:rPr>
          <w:color w:val="231F20"/>
          <w:spacing w:val="40"/>
        </w:rPr>
        <w:t> </w:t>
      </w:r>
      <w:r>
        <w:rPr>
          <w:color w:val="231F20"/>
        </w:rPr>
        <w:t>një</w:t>
      </w:r>
      <w:r>
        <w:rPr>
          <w:color w:val="231F20"/>
          <w:spacing w:val="40"/>
        </w:rPr>
        <w:t> </w:t>
      </w:r>
      <w:r>
        <w:rPr>
          <w:color w:val="231F20"/>
        </w:rPr>
        <w:t>faj,</w:t>
      </w:r>
      <w:r>
        <w:rPr>
          <w:color w:val="231F20"/>
          <w:spacing w:val="40"/>
        </w:rPr>
        <w:t> </w:t>
      </w:r>
      <w:r>
        <w:rPr>
          <w:color w:val="231F20"/>
        </w:rPr>
        <w:t>do</w:t>
      </w:r>
      <w:r>
        <w:rPr>
          <w:color w:val="231F20"/>
          <w:spacing w:val="40"/>
        </w:rPr>
        <w:t> </w:t>
      </w:r>
      <w:r>
        <w:rPr>
          <w:color w:val="231F20"/>
        </w:rPr>
        <w:t>të</w:t>
      </w:r>
      <w:r>
        <w:rPr>
          <w:color w:val="231F20"/>
          <w:spacing w:val="40"/>
        </w:rPr>
        <w:t> </w:t>
      </w:r>
      <w:r>
        <w:rPr>
          <w:color w:val="231F20"/>
        </w:rPr>
        <w:t>ulin</w:t>
      </w:r>
      <w:r>
        <w:rPr>
          <w:color w:val="231F20"/>
          <w:spacing w:val="40"/>
        </w:rPr>
        <w:t> </w:t>
      </w:r>
      <w:r>
        <w:rPr>
          <w:color w:val="231F20"/>
        </w:rPr>
        <w:t>kokën</w:t>
      </w:r>
      <w:r>
        <w:rPr>
          <w:color w:val="231F20"/>
          <w:spacing w:val="40"/>
        </w:rPr>
        <w:t> </w:t>
      </w:r>
      <w:r>
        <w:rPr>
          <w:color w:val="231F20"/>
        </w:rPr>
        <w:t>dhe</w:t>
      </w:r>
      <w:r>
        <w:rPr>
          <w:color w:val="231F20"/>
          <w:spacing w:val="40"/>
        </w:rPr>
        <w:t> </w:t>
      </w:r>
      <w:r>
        <w:rPr>
          <w:color w:val="231F20"/>
        </w:rPr>
        <w:t>do të</w:t>
      </w:r>
      <w:r>
        <w:rPr>
          <w:color w:val="231F20"/>
          <w:spacing w:val="40"/>
        </w:rPr>
        <w:t> </w:t>
      </w:r>
      <w:r>
        <w:rPr>
          <w:color w:val="231F20"/>
        </w:rPr>
        <w:t>shikojnë</w:t>
      </w:r>
      <w:r>
        <w:rPr>
          <w:color w:val="231F20"/>
          <w:spacing w:val="40"/>
        </w:rPr>
        <w:t> </w:t>
      </w:r>
      <w:r>
        <w:rPr>
          <w:color w:val="231F20"/>
        </w:rPr>
        <w:t>gjithmonë</w:t>
      </w:r>
      <w:r>
        <w:rPr>
          <w:color w:val="231F20"/>
          <w:spacing w:val="40"/>
        </w:rPr>
        <w:t> </w:t>
      </w:r>
      <w:r>
        <w:rPr>
          <w:color w:val="231F20"/>
        </w:rPr>
        <w:t>poshtë…</w:t>
      </w:r>
      <w:r>
        <w:rPr>
          <w:color w:val="231F20"/>
          <w:spacing w:val="40"/>
        </w:rPr>
        <w:t> </w:t>
      </w:r>
      <w:r>
        <w:rPr>
          <w:color w:val="231F20"/>
        </w:rPr>
        <w:t>Do</w:t>
      </w:r>
      <w:r>
        <w:rPr>
          <w:color w:val="231F20"/>
          <w:spacing w:val="40"/>
        </w:rPr>
        <w:t> </w:t>
      </w:r>
      <w:r>
        <w:rPr>
          <w:color w:val="231F20"/>
        </w:rPr>
        <w:t>të</w:t>
      </w:r>
      <w:r>
        <w:rPr>
          <w:color w:val="231F20"/>
          <w:spacing w:val="40"/>
        </w:rPr>
        <w:t> </w:t>
      </w:r>
      <w:r>
        <w:rPr>
          <w:color w:val="231F20"/>
        </w:rPr>
        <w:t>mblidhen</w:t>
      </w:r>
      <w:r>
        <w:rPr>
          <w:color w:val="231F20"/>
          <w:spacing w:val="40"/>
        </w:rPr>
        <w:t> </w:t>
      </w:r>
      <w:r>
        <w:rPr>
          <w:color w:val="231F20"/>
        </w:rPr>
        <w:t>kruspull</w:t>
      </w:r>
      <w:r>
        <w:rPr>
          <w:color w:val="231F20"/>
          <w:spacing w:val="40"/>
        </w:rPr>
        <w:t> </w:t>
      </w:r>
      <w:r>
        <w:rPr>
          <w:color w:val="231F20"/>
        </w:rPr>
        <w:t>si</w:t>
      </w:r>
      <w:r>
        <w:rPr>
          <w:color w:val="231F20"/>
          <w:spacing w:val="40"/>
        </w:rPr>
        <w:t> </w:t>
      </w:r>
      <w:r>
        <w:rPr>
          <w:color w:val="231F20"/>
        </w:rPr>
        <w:t>macja që ka derdhur qumështin dhe do të thonë: “Nuk u ngrita dot këtë</w:t>
      </w:r>
      <w:r>
        <w:rPr>
          <w:color w:val="231F20"/>
          <w:spacing w:val="80"/>
        </w:rPr>
        <w:t> </w:t>
      </w:r>
      <w:r>
        <w:rPr>
          <w:color w:val="231F20"/>
        </w:rPr>
        <w:t>natë, ajo më iku pa e gjallëruar. Tani kam mbi shpinë edhe një natë tjetër</w:t>
      </w:r>
      <w:r>
        <w:rPr>
          <w:color w:val="231F20"/>
          <w:spacing w:val="-4"/>
        </w:rPr>
        <w:t> </w:t>
      </w:r>
      <w:r>
        <w:rPr>
          <w:color w:val="231F20"/>
        </w:rPr>
        <w:t>të</w:t>
      </w:r>
      <w:r>
        <w:rPr>
          <w:color w:val="231F20"/>
          <w:spacing w:val="-4"/>
        </w:rPr>
        <w:t> </w:t>
      </w:r>
      <w:r>
        <w:rPr>
          <w:color w:val="231F20"/>
        </w:rPr>
        <w:t>vdekur.”</w:t>
      </w:r>
      <w:r>
        <w:rPr>
          <w:color w:val="231F20"/>
          <w:spacing w:val="-4"/>
        </w:rPr>
        <w:t> </w:t>
      </w:r>
      <w:r>
        <w:rPr>
          <w:color w:val="231F20"/>
        </w:rPr>
        <w:t>Dhe,</w:t>
      </w:r>
      <w:r>
        <w:rPr>
          <w:color w:val="231F20"/>
          <w:spacing w:val="-4"/>
        </w:rPr>
        <w:t> </w:t>
      </w:r>
      <w:r>
        <w:rPr>
          <w:color w:val="231F20"/>
        </w:rPr>
        <w:t>po</w:t>
      </w:r>
      <w:r>
        <w:rPr>
          <w:color w:val="231F20"/>
          <w:spacing w:val="-4"/>
        </w:rPr>
        <w:t> </w:t>
      </w:r>
      <w:r>
        <w:rPr>
          <w:color w:val="231F20"/>
        </w:rPr>
        <w:t>i</w:t>
      </w:r>
      <w:r>
        <w:rPr>
          <w:color w:val="231F20"/>
          <w:spacing w:val="-4"/>
        </w:rPr>
        <w:t> </w:t>
      </w:r>
      <w:r>
        <w:rPr>
          <w:color w:val="231F20"/>
        </w:rPr>
        <w:t>kaloi</w:t>
      </w:r>
      <w:r>
        <w:rPr>
          <w:color w:val="231F20"/>
          <w:spacing w:val="-4"/>
        </w:rPr>
        <w:t> </w:t>
      </w:r>
      <w:r>
        <w:rPr>
          <w:color w:val="231F20"/>
        </w:rPr>
        <w:t>edhe</w:t>
      </w:r>
      <w:r>
        <w:rPr>
          <w:color w:val="231F20"/>
          <w:spacing w:val="-4"/>
        </w:rPr>
        <w:t> </w:t>
      </w:r>
      <w:r>
        <w:rPr>
          <w:color w:val="231F20"/>
        </w:rPr>
        <w:t>disa</w:t>
      </w:r>
      <w:r>
        <w:rPr>
          <w:color w:val="231F20"/>
          <w:spacing w:val="-4"/>
        </w:rPr>
        <w:t> </w:t>
      </w:r>
      <w:r>
        <w:rPr>
          <w:color w:val="231F20"/>
        </w:rPr>
        <w:t>net</w:t>
      </w:r>
      <w:r>
        <w:rPr>
          <w:color w:val="231F20"/>
          <w:spacing w:val="-4"/>
        </w:rPr>
        <w:t> </w:t>
      </w:r>
      <w:r>
        <w:rPr>
          <w:color w:val="231F20"/>
        </w:rPr>
        <w:t>të</w:t>
      </w:r>
      <w:r>
        <w:rPr>
          <w:color w:val="231F20"/>
          <w:spacing w:val="-4"/>
        </w:rPr>
        <w:t> </w:t>
      </w:r>
      <w:r>
        <w:rPr>
          <w:color w:val="231F20"/>
        </w:rPr>
        <w:t>tjera</w:t>
      </w:r>
      <w:r>
        <w:rPr>
          <w:color w:val="231F20"/>
          <w:spacing w:val="-4"/>
        </w:rPr>
        <w:t> </w:t>
      </w:r>
      <w:r>
        <w:rPr>
          <w:color w:val="231F20"/>
        </w:rPr>
        <w:t>kështu,</w:t>
      </w:r>
      <w:r>
        <w:rPr>
          <w:color w:val="231F20"/>
          <w:spacing w:val="-4"/>
        </w:rPr>
        <w:t> </w:t>
      </w:r>
      <w:r>
        <w:rPr>
          <w:color w:val="231F20"/>
        </w:rPr>
        <w:t>duhet</w:t>
      </w:r>
      <w:r>
        <w:rPr>
          <w:color w:val="231F20"/>
          <w:spacing w:val="-4"/>
        </w:rPr>
        <w:t> </w:t>
      </w:r>
      <w:r>
        <w:rPr>
          <w:color w:val="231F20"/>
        </w:rPr>
        <w:t>të mendojë</w:t>
      </w:r>
      <w:r>
        <w:rPr>
          <w:color w:val="231F20"/>
          <w:spacing w:val="-2"/>
        </w:rPr>
        <w:t> </w:t>
      </w:r>
      <w:r>
        <w:rPr>
          <w:color w:val="231F20"/>
        </w:rPr>
        <w:t>në</w:t>
      </w:r>
      <w:r>
        <w:rPr>
          <w:color w:val="231F20"/>
          <w:spacing w:val="-2"/>
        </w:rPr>
        <w:t> </w:t>
      </w:r>
      <w:r>
        <w:rPr>
          <w:color w:val="231F20"/>
        </w:rPr>
        <w:t>këtë</w:t>
      </w:r>
      <w:r>
        <w:rPr>
          <w:color w:val="231F20"/>
          <w:spacing w:val="-2"/>
        </w:rPr>
        <w:t> </w:t>
      </w:r>
      <w:r>
        <w:rPr>
          <w:color w:val="231F20"/>
        </w:rPr>
        <w:t>mënyrë:</w:t>
      </w:r>
      <w:r>
        <w:rPr>
          <w:color w:val="231F20"/>
          <w:spacing w:val="-2"/>
        </w:rPr>
        <w:t> </w:t>
      </w:r>
      <w:r>
        <w:rPr>
          <w:color w:val="231F20"/>
        </w:rPr>
        <w:t>“Më</w:t>
      </w:r>
      <w:r>
        <w:rPr>
          <w:color w:val="231F20"/>
          <w:spacing w:val="-2"/>
        </w:rPr>
        <w:t> </w:t>
      </w:r>
      <w:r>
        <w:rPr>
          <w:color w:val="231F20"/>
        </w:rPr>
        <w:t>duket</w:t>
      </w:r>
      <w:r>
        <w:rPr>
          <w:color w:val="231F20"/>
          <w:spacing w:val="-2"/>
        </w:rPr>
        <w:t> </w:t>
      </w:r>
      <w:r>
        <w:rPr>
          <w:color w:val="231F20"/>
        </w:rPr>
        <w:t>se</w:t>
      </w:r>
      <w:r>
        <w:rPr>
          <w:color w:val="231F20"/>
          <w:spacing w:val="-2"/>
        </w:rPr>
        <w:t> </w:t>
      </w:r>
      <w:r>
        <w:rPr>
          <w:color w:val="231F20"/>
        </w:rPr>
        <w:t>edhe</w:t>
      </w:r>
      <w:r>
        <w:rPr>
          <w:color w:val="231F20"/>
          <w:spacing w:val="-2"/>
        </w:rPr>
        <w:t> </w:t>
      </w:r>
      <w:r>
        <w:rPr>
          <w:color w:val="231F20"/>
        </w:rPr>
        <w:t>unë</w:t>
      </w:r>
      <w:r>
        <w:rPr>
          <w:color w:val="231F20"/>
          <w:spacing w:val="-2"/>
        </w:rPr>
        <w:t> </w:t>
      </w:r>
      <w:r>
        <w:rPr>
          <w:color w:val="231F20"/>
        </w:rPr>
        <w:t>do</w:t>
      </w:r>
      <w:r>
        <w:rPr>
          <w:color w:val="231F20"/>
          <w:spacing w:val="-2"/>
        </w:rPr>
        <w:t> </w:t>
      </w:r>
      <w:r>
        <w:rPr>
          <w:color w:val="231F20"/>
        </w:rPr>
        <w:t>të</w:t>
      </w:r>
      <w:r>
        <w:rPr>
          <w:color w:val="231F20"/>
          <w:spacing w:val="-2"/>
        </w:rPr>
        <w:t> </w:t>
      </w:r>
      <w:r>
        <w:rPr>
          <w:color w:val="231F20"/>
        </w:rPr>
        <w:t>vdes,</w:t>
      </w:r>
      <w:r>
        <w:rPr>
          <w:color w:val="231F20"/>
          <w:spacing w:val="-2"/>
        </w:rPr>
        <w:t> </w:t>
      </w:r>
      <w:r>
        <w:rPr>
          <w:color w:val="231F20"/>
        </w:rPr>
        <w:t>edhe</w:t>
      </w:r>
      <w:r>
        <w:rPr>
          <w:color w:val="231F20"/>
          <w:spacing w:val="-2"/>
        </w:rPr>
        <w:t> </w:t>
      </w:r>
      <w:r>
        <w:rPr>
          <w:color w:val="231F20"/>
        </w:rPr>
        <w:t>unë do</w:t>
      </w:r>
      <w:r>
        <w:rPr>
          <w:color w:val="231F20"/>
          <w:spacing w:val="-4"/>
        </w:rPr>
        <w:t> </w:t>
      </w:r>
      <w:r>
        <w:rPr>
          <w:color w:val="231F20"/>
        </w:rPr>
        <w:t>të</w:t>
      </w:r>
      <w:r>
        <w:rPr>
          <w:color w:val="231F20"/>
          <w:spacing w:val="-4"/>
        </w:rPr>
        <w:t> </w:t>
      </w:r>
      <w:r>
        <w:rPr>
          <w:color w:val="231F20"/>
        </w:rPr>
        <w:t>bëhem</w:t>
      </w:r>
      <w:r>
        <w:rPr>
          <w:color w:val="231F20"/>
          <w:spacing w:val="-4"/>
        </w:rPr>
        <w:t> </w:t>
      </w:r>
      <w:r>
        <w:rPr>
          <w:color w:val="231F20"/>
        </w:rPr>
        <w:t>një</w:t>
      </w:r>
      <w:r>
        <w:rPr>
          <w:color w:val="231F20"/>
          <w:spacing w:val="-4"/>
        </w:rPr>
        <w:t> </w:t>
      </w:r>
      <w:r>
        <w:rPr>
          <w:color w:val="231F20"/>
        </w:rPr>
        <w:t>i</w:t>
      </w:r>
      <w:r>
        <w:rPr>
          <w:color w:val="231F20"/>
          <w:spacing w:val="-4"/>
        </w:rPr>
        <w:t> </w:t>
      </w:r>
      <w:r>
        <w:rPr>
          <w:color w:val="231F20"/>
        </w:rPr>
        <w:t>vdekur</w:t>
      </w:r>
      <w:r>
        <w:rPr>
          <w:color w:val="231F20"/>
          <w:spacing w:val="-4"/>
        </w:rPr>
        <w:t> </w:t>
      </w:r>
      <w:r>
        <w:rPr>
          <w:color w:val="231F20"/>
        </w:rPr>
        <w:t>në</w:t>
      </w:r>
      <w:r>
        <w:rPr>
          <w:color w:val="231F20"/>
          <w:spacing w:val="-4"/>
        </w:rPr>
        <w:t> </w:t>
      </w:r>
      <w:r>
        <w:rPr>
          <w:color w:val="231F20"/>
        </w:rPr>
        <w:t>mesin</w:t>
      </w:r>
      <w:r>
        <w:rPr>
          <w:color w:val="231F20"/>
          <w:spacing w:val="-4"/>
        </w:rPr>
        <w:t> </w:t>
      </w:r>
      <w:r>
        <w:rPr>
          <w:color w:val="231F20"/>
        </w:rPr>
        <w:t>e</w:t>
      </w:r>
      <w:r>
        <w:rPr>
          <w:color w:val="231F20"/>
          <w:spacing w:val="-4"/>
        </w:rPr>
        <w:t> </w:t>
      </w:r>
      <w:r>
        <w:rPr>
          <w:color w:val="231F20"/>
        </w:rPr>
        <w:t>të</w:t>
      </w:r>
      <w:r>
        <w:rPr>
          <w:color w:val="231F20"/>
          <w:spacing w:val="-4"/>
        </w:rPr>
        <w:t> </w:t>
      </w:r>
      <w:r>
        <w:rPr>
          <w:color w:val="231F20"/>
        </w:rPr>
        <w:t>vdekurve.”</w:t>
      </w:r>
      <w:r>
        <w:rPr>
          <w:color w:val="231F20"/>
          <w:spacing w:val="-4"/>
        </w:rPr>
        <w:t> </w:t>
      </w:r>
      <w:r>
        <w:rPr>
          <w:color w:val="231F20"/>
        </w:rPr>
        <w:t>Edhe</w:t>
      </w:r>
      <w:r>
        <w:rPr>
          <w:color w:val="231F20"/>
          <w:spacing w:val="-4"/>
        </w:rPr>
        <w:t> </w:t>
      </w:r>
      <w:r>
        <w:rPr>
          <w:color w:val="231F20"/>
        </w:rPr>
        <w:t>pse</w:t>
      </w:r>
      <w:r>
        <w:rPr>
          <w:color w:val="231F20"/>
          <w:spacing w:val="-4"/>
        </w:rPr>
        <w:t> </w:t>
      </w:r>
      <w:r>
        <w:rPr>
          <w:color w:val="231F20"/>
        </w:rPr>
        <w:t>është</w:t>
      </w:r>
      <w:r>
        <w:rPr>
          <w:color w:val="231F20"/>
          <w:spacing w:val="-4"/>
        </w:rPr>
        <w:t> </w:t>
      </w:r>
      <w:r>
        <w:rPr>
          <w:color w:val="231F20"/>
        </w:rPr>
        <w:t>pak rrënqethëse,</w:t>
      </w:r>
      <w:r>
        <w:rPr>
          <w:color w:val="231F20"/>
          <w:spacing w:val="-7"/>
        </w:rPr>
        <w:t> </w:t>
      </w:r>
      <w:r>
        <w:rPr>
          <w:color w:val="231F20"/>
        </w:rPr>
        <w:t>nëse</w:t>
      </w:r>
      <w:r>
        <w:rPr>
          <w:color w:val="231F20"/>
          <w:spacing w:val="-7"/>
        </w:rPr>
        <w:t> </w:t>
      </w:r>
      <w:r>
        <w:rPr>
          <w:color w:val="231F20"/>
        </w:rPr>
        <w:t>unë</w:t>
      </w:r>
      <w:r>
        <w:rPr>
          <w:color w:val="231F20"/>
          <w:spacing w:val="-7"/>
        </w:rPr>
        <w:t> </w:t>
      </w:r>
      <w:r>
        <w:rPr>
          <w:color w:val="231F20"/>
        </w:rPr>
        <w:t>ua</w:t>
      </w:r>
      <w:r>
        <w:rPr>
          <w:color w:val="231F20"/>
          <w:spacing w:val="-7"/>
        </w:rPr>
        <w:t> </w:t>
      </w:r>
      <w:r>
        <w:rPr>
          <w:color w:val="231F20"/>
        </w:rPr>
        <w:t>them</w:t>
      </w:r>
      <w:r>
        <w:rPr>
          <w:color w:val="231F20"/>
          <w:spacing w:val="-7"/>
        </w:rPr>
        <w:t> </w:t>
      </w:r>
      <w:r>
        <w:rPr>
          <w:color w:val="231F20"/>
        </w:rPr>
        <w:t>edhe</w:t>
      </w:r>
      <w:r>
        <w:rPr>
          <w:color w:val="231F20"/>
          <w:spacing w:val="-7"/>
        </w:rPr>
        <w:t> </w:t>
      </w:r>
      <w:r>
        <w:rPr>
          <w:color w:val="231F20"/>
        </w:rPr>
        <w:t>shërbëtorëve</w:t>
      </w:r>
      <w:r>
        <w:rPr>
          <w:color w:val="231F20"/>
          <w:spacing w:val="-7"/>
        </w:rPr>
        <w:t> </w:t>
      </w:r>
      <w:r>
        <w:rPr>
          <w:color w:val="231F20"/>
        </w:rPr>
        <w:t>të</w:t>
      </w:r>
      <w:r>
        <w:rPr>
          <w:color w:val="231F20"/>
          <w:spacing w:val="-7"/>
        </w:rPr>
        <w:t> </w:t>
      </w:r>
      <w:r>
        <w:rPr>
          <w:color w:val="231F20"/>
        </w:rPr>
        <w:t>Kuranit</w:t>
      </w:r>
      <w:r>
        <w:rPr>
          <w:color w:val="231F20"/>
          <w:spacing w:val="-7"/>
        </w:rPr>
        <w:t> </w:t>
      </w:r>
      <w:r>
        <w:rPr>
          <w:color w:val="231F20"/>
        </w:rPr>
        <w:t>këto</w:t>
      </w:r>
      <w:r>
        <w:rPr>
          <w:color w:val="231F20"/>
          <w:spacing w:val="-7"/>
        </w:rPr>
        <w:t> </w:t>
      </w:r>
      <w:r>
        <w:rPr>
          <w:color w:val="231F20"/>
        </w:rPr>
        <w:t>fjalë, të</w:t>
      </w:r>
      <w:r>
        <w:rPr>
          <w:color w:val="231F20"/>
          <w:spacing w:val="-9"/>
        </w:rPr>
        <w:t> </w:t>
      </w:r>
      <w:r>
        <w:rPr>
          <w:color w:val="231F20"/>
        </w:rPr>
        <w:t>cilat</w:t>
      </w:r>
      <w:r>
        <w:rPr>
          <w:color w:val="231F20"/>
          <w:spacing w:val="-9"/>
        </w:rPr>
        <w:t> </w:t>
      </w:r>
      <w:r>
        <w:rPr>
          <w:color w:val="231F20"/>
        </w:rPr>
        <w:t>Allahu</w:t>
      </w:r>
      <w:r>
        <w:rPr>
          <w:color w:val="231F20"/>
          <w:spacing w:val="-9"/>
        </w:rPr>
        <w:t> </w:t>
      </w:r>
      <w:r>
        <w:rPr>
          <w:color w:val="231F20"/>
        </w:rPr>
        <w:t>(xhel’le</w:t>
      </w:r>
      <w:r>
        <w:rPr>
          <w:color w:val="231F20"/>
          <w:spacing w:val="-9"/>
        </w:rPr>
        <w:t> </w:t>
      </w:r>
      <w:r>
        <w:rPr>
          <w:color w:val="231F20"/>
        </w:rPr>
        <w:t>xheláluhu)</w:t>
      </w:r>
      <w:r>
        <w:rPr>
          <w:color w:val="231F20"/>
          <w:spacing w:val="-9"/>
        </w:rPr>
        <w:t> </w:t>
      </w:r>
      <w:r>
        <w:rPr>
          <w:color w:val="231F20"/>
        </w:rPr>
        <w:t>ia</w:t>
      </w:r>
      <w:r>
        <w:rPr>
          <w:color w:val="231F20"/>
          <w:spacing w:val="-9"/>
        </w:rPr>
        <w:t> </w:t>
      </w:r>
      <w:r>
        <w:rPr>
          <w:color w:val="231F20"/>
        </w:rPr>
        <w:t>ka</w:t>
      </w:r>
      <w:r>
        <w:rPr>
          <w:color w:val="231F20"/>
          <w:spacing w:val="-9"/>
        </w:rPr>
        <w:t> </w:t>
      </w:r>
      <w:r>
        <w:rPr>
          <w:color w:val="231F20"/>
        </w:rPr>
        <w:t>thënë</w:t>
      </w:r>
      <w:r>
        <w:rPr>
          <w:color w:val="231F20"/>
          <w:spacing w:val="-9"/>
        </w:rPr>
        <w:t> </w:t>
      </w:r>
      <w:r>
        <w:rPr>
          <w:color w:val="231F20"/>
        </w:rPr>
        <w:t>robit</w:t>
      </w:r>
      <w:r>
        <w:rPr>
          <w:color w:val="231F20"/>
          <w:spacing w:val="-9"/>
        </w:rPr>
        <w:t> </w:t>
      </w:r>
      <w:r>
        <w:rPr>
          <w:color w:val="231F20"/>
        </w:rPr>
        <w:t>të</w:t>
      </w:r>
      <w:r>
        <w:rPr>
          <w:color w:val="231F20"/>
          <w:spacing w:val="-9"/>
        </w:rPr>
        <w:t> </w:t>
      </w:r>
      <w:r>
        <w:rPr>
          <w:color w:val="231F20"/>
        </w:rPr>
        <w:t>Tij</w:t>
      </w:r>
      <w:r>
        <w:rPr>
          <w:color w:val="231F20"/>
          <w:spacing w:val="-9"/>
        </w:rPr>
        <w:t> </w:t>
      </w:r>
      <w:r>
        <w:rPr>
          <w:color w:val="231F20"/>
        </w:rPr>
        <w:t>më</w:t>
      </w:r>
      <w:r>
        <w:rPr>
          <w:color w:val="231F20"/>
          <w:spacing w:val="-9"/>
        </w:rPr>
        <w:t> </w:t>
      </w:r>
      <w:r>
        <w:rPr>
          <w:color w:val="231F20"/>
        </w:rPr>
        <w:t>të</w:t>
      </w:r>
      <w:r>
        <w:rPr>
          <w:color w:val="231F20"/>
          <w:spacing w:val="-9"/>
        </w:rPr>
        <w:t> </w:t>
      </w:r>
      <w:r>
        <w:rPr>
          <w:color w:val="231F20"/>
        </w:rPr>
        <w:t>dashur, nuk duhet parë si e tepërt.</w:t>
      </w:r>
    </w:p>
    <w:p>
      <w:pPr>
        <w:pStyle w:val="BodyText"/>
        <w:spacing w:line="249" w:lineRule="auto" w:before="130"/>
        <w:ind w:right="281" w:firstLine="283"/>
      </w:pPr>
      <w:r>
        <w:rPr>
          <w:color w:val="231F20"/>
        </w:rPr>
        <w:t>Nuk i harroj kurrë fjalët e asaj gruaje të moshuar në Barlla. Kur patëm</w:t>
      </w:r>
      <w:r>
        <w:rPr>
          <w:color w:val="231F20"/>
          <w:spacing w:val="40"/>
        </w:rPr>
        <w:t> </w:t>
      </w:r>
      <w:r>
        <w:rPr>
          <w:color w:val="231F20"/>
        </w:rPr>
        <w:t>shkuar</w:t>
      </w:r>
      <w:r>
        <w:rPr>
          <w:color w:val="231F20"/>
          <w:spacing w:val="40"/>
        </w:rPr>
        <w:t> </w:t>
      </w:r>
      <w:r>
        <w:rPr>
          <w:color w:val="231F20"/>
        </w:rPr>
        <w:t>për</w:t>
      </w:r>
      <w:r>
        <w:rPr>
          <w:color w:val="231F20"/>
          <w:spacing w:val="40"/>
        </w:rPr>
        <w:t> </w:t>
      </w:r>
      <w:r>
        <w:rPr>
          <w:color w:val="231F20"/>
        </w:rPr>
        <w:t>të</w:t>
      </w:r>
      <w:r>
        <w:rPr>
          <w:color w:val="231F20"/>
          <w:spacing w:val="40"/>
        </w:rPr>
        <w:t> </w:t>
      </w:r>
      <w:r>
        <w:rPr>
          <w:color w:val="231F20"/>
        </w:rPr>
        <w:t>vizituar</w:t>
      </w:r>
      <w:r>
        <w:rPr>
          <w:color w:val="231F20"/>
          <w:spacing w:val="40"/>
        </w:rPr>
        <w:t> </w:t>
      </w:r>
      <w:r>
        <w:rPr>
          <w:color w:val="231F20"/>
        </w:rPr>
        <w:t>shtëpinë</w:t>
      </w:r>
      <w:r>
        <w:rPr>
          <w:color w:val="231F20"/>
          <w:spacing w:val="40"/>
        </w:rPr>
        <w:t> </w:t>
      </w:r>
      <w:r>
        <w:rPr>
          <w:color w:val="231F20"/>
        </w:rPr>
        <w:t>e</w:t>
      </w:r>
      <w:r>
        <w:rPr>
          <w:color w:val="231F20"/>
          <w:spacing w:val="40"/>
        </w:rPr>
        <w:t> </w:t>
      </w:r>
      <w:r>
        <w:rPr>
          <w:color w:val="231F20"/>
        </w:rPr>
        <w:t>Ustadit,</w:t>
      </w:r>
      <w:r>
        <w:rPr>
          <w:color w:val="231F20"/>
          <w:spacing w:val="40"/>
        </w:rPr>
        <w:t> </w:t>
      </w:r>
      <w:r>
        <w:rPr>
          <w:color w:val="231F20"/>
        </w:rPr>
        <w:t>ajo</w:t>
      </w:r>
      <w:r>
        <w:rPr>
          <w:color w:val="231F20"/>
          <w:spacing w:val="40"/>
        </w:rPr>
        <w:t> </w:t>
      </w:r>
      <w:r>
        <w:rPr>
          <w:color w:val="231F20"/>
        </w:rPr>
        <w:t>na</w:t>
      </w:r>
      <w:r>
        <w:rPr>
          <w:color w:val="231F20"/>
          <w:spacing w:val="40"/>
        </w:rPr>
        <w:t> </w:t>
      </w:r>
      <w:r>
        <w:rPr>
          <w:color w:val="231F20"/>
        </w:rPr>
        <w:t>pati</w:t>
      </w:r>
      <w:r>
        <w:rPr>
          <w:color w:val="231F20"/>
          <w:spacing w:val="40"/>
        </w:rPr>
        <w:t> </w:t>
      </w:r>
      <w:r>
        <w:rPr>
          <w:color w:val="231F20"/>
        </w:rPr>
        <w:t>thënë fiks këto fjalë: “Ah, hoxhë efendi! Ah, hoxhë efendi! (E ka fjalën për Ustadin)</w:t>
      </w:r>
      <w:r>
        <w:rPr>
          <w:color w:val="231F20"/>
          <w:spacing w:val="-1"/>
        </w:rPr>
        <w:t> </w:t>
      </w:r>
      <w:r>
        <w:rPr>
          <w:color w:val="231F20"/>
        </w:rPr>
        <w:t>Gumëzhinte</w:t>
      </w:r>
      <w:r>
        <w:rPr>
          <w:color w:val="231F20"/>
          <w:spacing w:val="-1"/>
        </w:rPr>
        <w:t> </w:t>
      </w:r>
      <w:r>
        <w:rPr>
          <w:color w:val="231F20"/>
        </w:rPr>
        <w:t>si</w:t>
      </w:r>
      <w:r>
        <w:rPr>
          <w:color w:val="231F20"/>
          <w:spacing w:val="-1"/>
        </w:rPr>
        <w:t> </w:t>
      </w:r>
      <w:r>
        <w:rPr>
          <w:color w:val="231F20"/>
        </w:rPr>
        <w:t>bletë</w:t>
      </w:r>
      <w:r>
        <w:rPr>
          <w:color w:val="231F20"/>
          <w:spacing w:val="-1"/>
        </w:rPr>
        <w:t> </w:t>
      </w:r>
      <w:r>
        <w:rPr>
          <w:color w:val="231F20"/>
        </w:rPr>
        <w:t>tek</w:t>
      </w:r>
      <w:r>
        <w:rPr>
          <w:color w:val="231F20"/>
          <w:spacing w:val="-1"/>
        </w:rPr>
        <w:t> </w:t>
      </w:r>
      <w:r>
        <w:rPr>
          <w:color w:val="231F20"/>
        </w:rPr>
        <w:t>ai</w:t>
      </w:r>
      <w:r>
        <w:rPr>
          <w:color w:val="231F20"/>
          <w:spacing w:val="-1"/>
        </w:rPr>
        <w:t> </w:t>
      </w:r>
      <w:r>
        <w:rPr>
          <w:color w:val="231F20"/>
        </w:rPr>
        <w:t>rrap</w:t>
      </w:r>
      <w:r>
        <w:rPr>
          <w:color w:val="231F20"/>
          <w:spacing w:val="-1"/>
        </w:rPr>
        <w:t> </w:t>
      </w:r>
      <w:r>
        <w:rPr>
          <w:color w:val="231F20"/>
        </w:rPr>
        <w:t>deri</w:t>
      </w:r>
      <w:r>
        <w:rPr>
          <w:color w:val="231F20"/>
          <w:spacing w:val="-1"/>
        </w:rPr>
        <w:t> </w:t>
      </w:r>
      <w:r>
        <w:rPr>
          <w:color w:val="231F20"/>
        </w:rPr>
        <w:t>në</w:t>
      </w:r>
      <w:r>
        <w:rPr>
          <w:color w:val="231F20"/>
          <w:spacing w:val="-1"/>
        </w:rPr>
        <w:t> </w:t>
      </w:r>
      <w:r>
        <w:rPr>
          <w:color w:val="231F20"/>
        </w:rPr>
        <w:t>mëngjes.</w:t>
      </w:r>
      <w:r>
        <w:rPr>
          <w:color w:val="231F20"/>
          <w:spacing w:val="-1"/>
        </w:rPr>
        <w:t> </w:t>
      </w:r>
      <w:r>
        <w:rPr>
          <w:color w:val="231F20"/>
        </w:rPr>
        <w:t>Gjatë</w:t>
      </w:r>
      <w:r>
        <w:rPr>
          <w:color w:val="231F20"/>
          <w:spacing w:val="-1"/>
        </w:rPr>
        <w:t> </w:t>
      </w:r>
      <w:r>
        <w:rPr>
          <w:color w:val="231F20"/>
        </w:rPr>
        <w:t>natës, nuk e shihnim kurrë të flinte.”</w:t>
      </w:r>
    </w:p>
    <w:p>
      <w:pPr>
        <w:pStyle w:val="BodyText"/>
        <w:spacing w:line="249" w:lineRule="auto" w:before="118"/>
        <w:ind w:right="281" w:firstLine="283"/>
      </w:pPr>
      <w:r>
        <w:rPr/>
        <mc:AlternateContent>
          <mc:Choice Requires="wps">
            <w:drawing>
              <wp:anchor distT="0" distB="0" distL="0" distR="0" allowOverlap="1" layoutInCell="1" locked="0" behindDoc="1" simplePos="0" relativeHeight="487729152">
                <wp:simplePos x="0" y="0"/>
                <wp:positionH relativeFrom="page">
                  <wp:posOffset>540000</wp:posOffset>
                </wp:positionH>
                <wp:positionV relativeFrom="paragraph">
                  <wp:posOffset>1021525</wp:posOffset>
                </wp:positionV>
                <wp:extent cx="1080135" cy="1270"/>
                <wp:effectExtent l="0" t="0" r="0" b="0"/>
                <wp:wrapTopAndBottom/>
                <wp:docPr id="364" name="Graphic 364"/>
                <wp:cNvGraphicFramePr>
                  <a:graphicFrameLocks/>
                </wp:cNvGraphicFramePr>
                <a:graphic>
                  <a:graphicData uri="http://schemas.microsoft.com/office/word/2010/wordprocessingShape">
                    <wps:wsp>
                      <wps:cNvPr id="364" name="Graphic 364"/>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0.435089pt;width:85.05pt;height:.1pt;mso-position-horizontal-relative:page;mso-position-vertical-relative:paragraph;z-index:-15587328;mso-wrap-distance-left:0;mso-wrap-distance-right:0" id="docshape348" coordorigin="850,1609" coordsize="1701,0" path="m850,1609l2551,1609e" filled="false" stroked="true" strokeweight=".5pt" strokecolor="#231f20">
                <v:path arrowok="t"/>
                <v:stroke dashstyle="solid"/>
                <w10:wrap type="topAndBottom"/>
              </v:shape>
            </w:pict>
          </mc:Fallback>
        </mc:AlternateContent>
      </w:r>
      <w:r>
        <w:rPr>
          <w:color w:val="231F20"/>
        </w:rPr>
        <w:t>Dhe një çështje e fundit: Është vërtetuar përmes një mijë e një përvojash se ata që i gjallërojnë netët e tyre me adhurime, edhe gjatë ditëve vrapojnë porsi kuaj. Deri më sot, unë kam njohur një botë të tërë njerëzish që i kanë këto cilësi e që nuk kanë bërë as më të voglin devijim</w:t>
      </w:r>
      <w:r>
        <w:rPr>
          <w:color w:val="231F20"/>
          <w:spacing w:val="-1"/>
        </w:rPr>
        <w:t> </w:t>
      </w:r>
      <w:r>
        <w:rPr>
          <w:color w:val="231F20"/>
        </w:rPr>
        <w:t>përgjatë jetës së tyre. Kanë vite të tëra që, me</w:t>
      </w:r>
      <w:r>
        <w:rPr>
          <w:color w:val="231F20"/>
          <w:spacing w:val="-1"/>
        </w:rPr>
        <w:t> </w:t>
      </w:r>
      <w:r>
        <w:rPr>
          <w:color w:val="231F20"/>
        </w:rPr>
        <w:t>kokat e tyre </w:t>
      </w:r>
      <w:r>
        <w:rPr>
          <w:color w:val="231F20"/>
          <w:spacing w:val="-5"/>
        </w:rPr>
        <w:t>në</w:t>
      </w:r>
    </w:p>
    <w:p>
      <w:pPr>
        <w:spacing w:before="53"/>
        <w:ind w:left="142" w:right="0" w:firstLine="0"/>
        <w:jc w:val="both"/>
        <w:rPr>
          <w:sz w:val="20"/>
        </w:rPr>
      </w:pPr>
      <w:r>
        <w:rPr>
          <w:color w:val="231F20"/>
          <w:spacing w:val="-2"/>
          <w:position w:val="8"/>
          <w:sz w:val="14"/>
        </w:rPr>
        <w:t>338</w:t>
      </w:r>
      <w:r>
        <w:rPr>
          <w:color w:val="231F20"/>
          <w:spacing w:val="8"/>
          <w:position w:val="8"/>
          <w:sz w:val="14"/>
        </w:rPr>
        <w:t> </w:t>
      </w:r>
      <w:r>
        <w:rPr>
          <w:color w:val="231F20"/>
          <w:spacing w:val="-2"/>
          <w:sz w:val="20"/>
        </w:rPr>
        <w:t>Surja</w:t>
      </w:r>
      <w:r>
        <w:rPr>
          <w:color w:val="231F20"/>
          <w:spacing w:val="-7"/>
          <w:sz w:val="20"/>
        </w:rPr>
        <w:t> </w:t>
      </w:r>
      <w:r>
        <w:rPr>
          <w:color w:val="231F20"/>
          <w:spacing w:val="-2"/>
          <w:sz w:val="20"/>
        </w:rPr>
        <w:t>Máide,</w:t>
      </w:r>
      <w:r>
        <w:rPr>
          <w:color w:val="231F20"/>
          <w:spacing w:val="-7"/>
          <w:sz w:val="20"/>
        </w:rPr>
        <w:t> </w:t>
      </w:r>
      <w:r>
        <w:rPr>
          <w:color w:val="231F20"/>
          <w:spacing w:val="-2"/>
          <w:sz w:val="20"/>
        </w:rPr>
        <w:t>ajeti</w:t>
      </w:r>
      <w:r>
        <w:rPr>
          <w:color w:val="231F20"/>
          <w:spacing w:val="-6"/>
          <w:sz w:val="20"/>
        </w:rPr>
        <w:t> </w:t>
      </w:r>
      <w:r>
        <w:rPr>
          <w:color w:val="231F20"/>
          <w:spacing w:val="-5"/>
          <w:sz w:val="20"/>
        </w:rPr>
        <w:t>54.</w:t>
      </w:r>
    </w:p>
    <w:p>
      <w:pPr>
        <w:spacing w:before="16"/>
        <w:ind w:left="142" w:right="0" w:firstLine="0"/>
        <w:jc w:val="both"/>
        <w:rPr>
          <w:sz w:val="20"/>
        </w:rPr>
      </w:pPr>
      <w:r>
        <w:rPr>
          <w:color w:val="231F20"/>
          <w:spacing w:val="-2"/>
          <w:position w:val="8"/>
          <w:sz w:val="14"/>
        </w:rPr>
        <w:t>339</w:t>
      </w:r>
      <w:r>
        <w:rPr>
          <w:color w:val="231F20"/>
          <w:spacing w:val="6"/>
          <w:position w:val="8"/>
          <w:sz w:val="14"/>
        </w:rPr>
        <w:t> </w:t>
      </w:r>
      <w:r>
        <w:rPr>
          <w:color w:val="231F20"/>
          <w:spacing w:val="-2"/>
          <w:sz w:val="20"/>
        </w:rPr>
        <w:t>Surja</w:t>
      </w:r>
      <w:r>
        <w:rPr>
          <w:color w:val="231F20"/>
          <w:spacing w:val="-8"/>
          <w:sz w:val="20"/>
        </w:rPr>
        <w:t> </w:t>
      </w:r>
      <w:r>
        <w:rPr>
          <w:color w:val="231F20"/>
          <w:spacing w:val="-2"/>
          <w:sz w:val="20"/>
        </w:rPr>
        <w:t>Fátir,</w:t>
      </w:r>
      <w:r>
        <w:rPr>
          <w:color w:val="231F20"/>
          <w:spacing w:val="-8"/>
          <w:sz w:val="20"/>
        </w:rPr>
        <w:t> </w:t>
      </w:r>
      <w:r>
        <w:rPr>
          <w:color w:val="231F20"/>
          <w:spacing w:val="-2"/>
          <w:sz w:val="20"/>
        </w:rPr>
        <w:t>ajeti</w:t>
      </w:r>
      <w:r>
        <w:rPr>
          <w:color w:val="231F20"/>
          <w:spacing w:val="-8"/>
          <w:sz w:val="20"/>
        </w:rPr>
        <w:t> </w:t>
      </w:r>
      <w:r>
        <w:rPr>
          <w:color w:val="231F20"/>
          <w:spacing w:val="-5"/>
          <w:sz w:val="20"/>
        </w:rPr>
        <w:t>16.</w:t>
      </w:r>
    </w:p>
    <w:p>
      <w:pPr>
        <w:spacing w:after="0"/>
        <w:jc w:val="both"/>
        <w:rPr>
          <w:sz w:val="20"/>
        </w:rPr>
        <w:sectPr>
          <w:pgSz w:w="8400" w:h="11910"/>
          <w:pgMar w:header="810" w:footer="0" w:top="1080" w:bottom="280" w:left="708" w:right="566"/>
        </w:sectPr>
      </w:pPr>
    </w:p>
    <w:p>
      <w:pPr>
        <w:pStyle w:val="BodyText"/>
        <w:spacing w:line="249" w:lineRule="auto" w:before="107"/>
        <w:ind w:right="282"/>
      </w:pPr>
      <w:r>
        <w:rPr>
          <w:color w:val="231F20"/>
        </w:rPr>
        <w:t>këtë</w:t>
      </w:r>
      <w:r>
        <w:rPr>
          <w:color w:val="231F20"/>
          <w:spacing w:val="-4"/>
        </w:rPr>
        <w:t> </w:t>
      </w:r>
      <w:r>
        <w:rPr>
          <w:color w:val="231F20"/>
        </w:rPr>
        <w:t>prag,</w:t>
      </w:r>
      <w:r>
        <w:rPr>
          <w:color w:val="231F20"/>
          <w:spacing w:val="-4"/>
        </w:rPr>
        <w:t> </w:t>
      </w:r>
      <w:r>
        <w:rPr>
          <w:color w:val="231F20"/>
        </w:rPr>
        <w:t>nuk</w:t>
      </w:r>
      <w:r>
        <w:rPr>
          <w:color w:val="231F20"/>
          <w:spacing w:val="-4"/>
        </w:rPr>
        <w:t> </w:t>
      </w:r>
      <w:r>
        <w:rPr>
          <w:color w:val="231F20"/>
        </w:rPr>
        <w:t>po</w:t>
      </w:r>
      <w:r>
        <w:rPr>
          <w:color w:val="231F20"/>
          <w:spacing w:val="-4"/>
        </w:rPr>
        <w:t> </w:t>
      </w:r>
      <w:r>
        <w:rPr>
          <w:color w:val="231F20"/>
        </w:rPr>
        <w:t>lejojnë</w:t>
      </w:r>
      <w:r>
        <w:rPr>
          <w:color w:val="231F20"/>
          <w:spacing w:val="-4"/>
        </w:rPr>
        <w:t> </w:t>
      </w:r>
      <w:r>
        <w:rPr>
          <w:color w:val="231F20"/>
        </w:rPr>
        <w:t>që</w:t>
      </w:r>
      <w:r>
        <w:rPr>
          <w:color w:val="231F20"/>
          <w:spacing w:val="-4"/>
        </w:rPr>
        <w:t> </w:t>
      </w:r>
      <w:r>
        <w:rPr>
          <w:color w:val="231F20"/>
        </w:rPr>
        <w:t>netët</w:t>
      </w:r>
      <w:r>
        <w:rPr>
          <w:color w:val="231F20"/>
          <w:spacing w:val="-4"/>
        </w:rPr>
        <w:t> </w:t>
      </w:r>
      <w:r>
        <w:rPr>
          <w:color w:val="231F20"/>
        </w:rPr>
        <w:t>t’iu</w:t>
      </w:r>
      <w:r>
        <w:rPr>
          <w:color w:val="231F20"/>
          <w:spacing w:val="-4"/>
        </w:rPr>
        <w:t> </w:t>
      </w:r>
      <w:r>
        <w:rPr>
          <w:color w:val="231F20"/>
        </w:rPr>
        <w:t>shkojnë</w:t>
      </w:r>
      <w:r>
        <w:rPr>
          <w:color w:val="231F20"/>
          <w:spacing w:val="-3"/>
        </w:rPr>
        <w:t> </w:t>
      </w:r>
      <w:r>
        <w:rPr>
          <w:color w:val="231F20"/>
        </w:rPr>
        <w:t>dëm</w:t>
      </w:r>
      <w:r>
        <w:rPr>
          <w:color w:val="231F20"/>
          <w:spacing w:val="-4"/>
        </w:rPr>
        <w:t> </w:t>
      </w:r>
      <w:r>
        <w:rPr>
          <w:color w:val="231F20"/>
        </w:rPr>
        <w:t>dhe,</w:t>
      </w:r>
      <w:r>
        <w:rPr>
          <w:color w:val="231F20"/>
          <w:spacing w:val="-4"/>
        </w:rPr>
        <w:t> </w:t>
      </w:r>
      <w:r>
        <w:rPr>
          <w:color w:val="231F20"/>
        </w:rPr>
        <w:t>sigurisht,</w:t>
      </w:r>
      <w:r>
        <w:rPr>
          <w:color w:val="231F20"/>
          <w:spacing w:val="-3"/>
        </w:rPr>
        <w:t> </w:t>
      </w:r>
      <w:r>
        <w:rPr>
          <w:color w:val="231F20"/>
        </w:rPr>
        <w:t>nuk mbeten prapa as në çështjen e shërbimit ndaj popullit.</w:t>
      </w:r>
    </w:p>
    <w:p>
      <w:pPr>
        <w:pStyle w:val="BodyText"/>
        <w:spacing w:line="249" w:lineRule="auto" w:before="115"/>
        <w:ind w:right="281" w:firstLine="283"/>
      </w:pPr>
      <w:r>
        <w:rPr>
          <w:color w:val="231F20"/>
        </w:rPr>
        <w:t>Kurse</w:t>
      </w:r>
      <w:r>
        <w:rPr>
          <w:color w:val="231F20"/>
          <w:spacing w:val="-14"/>
        </w:rPr>
        <w:t> </w:t>
      </w:r>
      <w:r>
        <w:rPr>
          <w:color w:val="231F20"/>
        </w:rPr>
        <w:t>ata</w:t>
      </w:r>
      <w:r>
        <w:rPr>
          <w:color w:val="231F20"/>
          <w:spacing w:val="-14"/>
        </w:rPr>
        <w:t> </w:t>
      </w:r>
      <w:r>
        <w:rPr>
          <w:color w:val="231F20"/>
        </w:rPr>
        <w:t>që</w:t>
      </w:r>
      <w:r>
        <w:rPr>
          <w:color w:val="231F20"/>
          <w:spacing w:val="-14"/>
        </w:rPr>
        <w:t> </w:t>
      </w:r>
      <w:r>
        <w:rPr>
          <w:color w:val="231F20"/>
        </w:rPr>
        <w:t>bëjnë</w:t>
      </w:r>
      <w:r>
        <w:rPr>
          <w:color w:val="231F20"/>
          <w:spacing w:val="-14"/>
        </w:rPr>
        <w:t> </w:t>
      </w:r>
      <w:r>
        <w:rPr>
          <w:color w:val="231F20"/>
        </w:rPr>
        <w:t>zigzage</w:t>
      </w:r>
      <w:r>
        <w:rPr>
          <w:color w:val="231F20"/>
          <w:spacing w:val="-14"/>
        </w:rPr>
        <w:t> </w:t>
      </w:r>
      <w:r>
        <w:rPr>
          <w:color w:val="231F20"/>
        </w:rPr>
        <w:t>në</w:t>
      </w:r>
      <w:r>
        <w:rPr>
          <w:color w:val="231F20"/>
          <w:spacing w:val="-14"/>
        </w:rPr>
        <w:t> </w:t>
      </w:r>
      <w:r>
        <w:rPr>
          <w:color w:val="231F20"/>
        </w:rPr>
        <w:t>jetët</w:t>
      </w:r>
      <w:r>
        <w:rPr>
          <w:color w:val="231F20"/>
          <w:spacing w:val="-14"/>
        </w:rPr>
        <w:t> </w:t>
      </w:r>
      <w:r>
        <w:rPr>
          <w:color w:val="231F20"/>
        </w:rPr>
        <w:t>e</w:t>
      </w:r>
      <w:r>
        <w:rPr>
          <w:color w:val="231F20"/>
          <w:spacing w:val="-14"/>
        </w:rPr>
        <w:t> </w:t>
      </w:r>
      <w:r>
        <w:rPr>
          <w:color w:val="231F20"/>
        </w:rPr>
        <w:t>tyre</w:t>
      </w:r>
      <w:r>
        <w:rPr>
          <w:color w:val="231F20"/>
          <w:spacing w:val="-14"/>
        </w:rPr>
        <w:t> </w:t>
      </w:r>
      <w:r>
        <w:rPr>
          <w:color w:val="231F20"/>
        </w:rPr>
        <w:t>të</w:t>
      </w:r>
      <w:r>
        <w:rPr>
          <w:color w:val="231F20"/>
          <w:spacing w:val="-14"/>
        </w:rPr>
        <w:t> </w:t>
      </w:r>
      <w:r>
        <w:rPr>
          <w:color w:val="231F20"/>
        </w:rPr>
        <w:t>natës,</w:t>
      </w:r>
      <w:r>
        <w:rPr>
          <w:color w:val="231F20"/>
          <w:spacing w:val="-14"/>
        </w:rPr>
        <w:t> </w:t>
      </w:r>
      <w:r>
        <w:rPr>
          <w:color w:val="231F20"/>
        </w:rPr>
        <w:t>kanë</w:t>
      </w:r>
      <w:r>
        <w:rPr>
          <w:color w:val="231F20"/>
          <w:spacing w:val="-14"/>
        </w:rPr>
        <w:t> </w:t>
      </w:r>
      <w:r>
        <w:rPr>
          <w:color w:val="231F20"/>
        </w:rPr>
        <w:t>bërë</w:t>
      </w:r>
      <w:r>
        <w:rPr>
          <w:color w:val="231F20"/>
          <w:spacing w:val="-14"/>
        </w:rPr>
        <w:t> </w:t>
      </w:r>
      <w:r>
        <w:rPr>
          <w:color w:val="231F20"/>
        </w:rPr>
        <w:t>zigzage edhe gjatë ditëve, në jetët e tyre të Shërbimit. Të këtillët, edhe pse ndonjëherë</w:t>
      </w:r>
      <w:r>
        <w:rPr>
          <w:color w:val="231F20"/>
          <w:spacing w:val="40"/>
        </w:rPr>
        <w:t> </w:t>
      </w:r>
      <w:r>
        <w:rPr>
          <w:color w:val="231F20"/>
        </w:rPr>
        <w:t>duken</w:t>
      </w:r>
      <w:r>
        <w:rPr>
          <w:color w:val="231F20"/>
          <w:spacing w:val="40"/>
        </w:rPr>
        <w:t> </w:t>
      </w:r>
      <w:r>
        <w:rPr>
          <w:color w:val="231F20"/>
        </w:rPr>
        <w:t>sikur</w:t>
      </w:r>
      <w:r>
        <w:rPr>
          <w:color w:val="231F20"/>
          <w:spacing w:val="40"/>
        </w:rPr>
        <w:t> </w:t>
      </w:r>
      <w:r>
        <w:rPr>
          <w:color w:val="231F20"/>
        </w:rPr>
        <w:t>po</w:t>
      </w:r>
      <w:r>
        <w:rPr>
          <w:color w:val="231F20"/>
          <w:spacing w:val="40"/>
        </w:rPr>
        <w:t> </w:t>
      </w:r>
      <w:r>
        <w:rPr>
          <w:color w:val="231F20"/>
        </w:rPr>
        <w:t>vrapojnë</w:t>
      </w:r>
      <w:r>
        <w:rPr>
          <w:color w:val="231F20"/>
          <w:spacing w:val="40"/>
        </w:rPr>
        <w:t> </w:t>
      </w:r>
      <w:r>
        <w:rPr>
          <w:color w:val="231F20"/>
        </w:rPr>
        <w:t>para</w:t>
      </w:r>
      <w:r>
        <w:rPr>
          <w:color w:val="231F20"/>
          <w:spacing w:val="40"/>
        </w:rPr>
        <w:t> </w:t>
      </w:r>
      <w:r>
        <w:rPr>
          <w:color w:val="231F20"/>
        </w:rPr>
        <w:t>të</w:t>
      </w:r>
      <w:r>
        <w:rPr>
          <w:color w:val="231F20"/>
          <w:spacing w:val="40"/>
        </w:rPr>
        <w:t> </w:t>
      </w:r>
      <w:r>
        <w:rPr>
          <w:color w:val="231F20"/>
        </w:rPr>
        <w:t>gjithëve</w:t>
      </w:r>
      <w:r>
        <w:rPr>
          <w:color w:val="231F20"/>
          <w:spacing w:val="40"/>
        </w:rPr>
        <w:t> </w:t>
      </w:r>
      <w:r>
        <w:rPr>
          <w:color w:val="231F20"/>
        </w:rPr>
        <w:t>në</w:t>
      </w:r>
      <w:r>
        <w:rPr>
          <w:color w:val="231F20"/>
          <w:spacing w:val="40"/>
        </w:rPr>
        <w:t> </w:t>
      </w:r>
      <w:r>
        <w:rPr>
          <w:color w:val="231F20"/>
        </w:rPr>
        <w:t>Shërbim, kur janë përballur me vështirësi e probleme, menjëherë kanë kaluar mbrapa.</w:t>
      </w:r>
      <w:r>
        <w:rPr>
          <w:color w:val="231F20"/>
          <w:spacing w:val="-2"/>
        </w:rPr>
        <w:t> </w:t>
      </w:r>
      <w:r>
        <w:rPr>
          <w:color w:val="231F20"/>
        </w:rPr>
        <w:t>Po,</w:t>
      </w:r>
      <w:r>
        <w:rPr>
          <w:color w:val="231F20"/>
          <w:spacing w:val="-2"/>
        </w:rPr>
        <w:t> </w:t>
      </w:r>
      <w:r>
        <w:rPr>
          <w:color w:val="231F20"/>
        </w:rPr>
        <w:t>këta</w:t>
      </w:r>
      <w:r>
        <w:rPr>
          <w:color w:val="231F20"/>
          <w:spacing w:val="-2"/>
        </w:rPr>
        <w:t> </w:t>
      </w:r>
      <w:r>
        <w:rPr>
          <w:color w:val="231F20"/>
        </w:rPr>
        <w:t>nuk</w:t>
      </w:r>
      <w:r>
        <w:rPr>
          <w:color w:val="231F20"/>
          <w:spacing w:val="-2"/>
        </w:rPr>
        <w:t> </w:t>
      </w:r>
      <w:r>
        <w:rPr>
          <w:color w:val="231F20"/>
        </w:rPr>
        <w:t>kanë</w:t>
      </w:r>
      <w:r>
        <w:rPr>
          <w:color w:val="231F20"/>
          <w:spacing w:val="-2"/>
        </w:rPr>
        <w:t> </w:t>
      </w:r>
      <w:r>
        <w:rPr>
          <w:color w:val="231F20"/>
        </w:rPr>
        <w:t>qenë</w:t>
      </w:r>
      <w:r>
        <w:rPr>
          <w:color w:val="231F20"/>
          <w:spacing w:val="-2"/>
        </w:rPr>
        <w:t> </w:t>
      </w:r>
      <w:r>
        <w:rPr>
          <w:color w:val="231F20"/>
        </w:rPr>
        <w:t>në</w:t>
      </w:r>
      <w:r>
        <w:rPr>
          <w:color w:val="231F20"/>
          <w:spacing w:val="-2"/>
        </w:rPr>
        <w:t> </w:t>
      </w:r>
      <w:r>
        <w:rPr>
          <w:color w:val="231F20"/>
        </w:rPr>
        <w:t>gjendje</w:t>
      </w:r>
      <w:r>
        <w:rPr>
          <w:color w:val="231F20"/>
          <w:spacing w:val="-2"/>
        </w:rPr>
        <w:t> </w:t>
      </w:r>
      <w:r>
        <w:rPr>
          <w:color w:val="231F20"/>
        </w:rPr>
        <w:t>të</w:t>
      </w:r>
      <w:r>
        <w:rPr>
          <w:color w:val="231F20"/>
          <w:spacing w:val="-2"/>
        </w:rPr>
        <w:t> </w:t>
      </w:r>
      <w:r>
        <w:rPr>
          <w:color w:val="231F20"/>
        </w:rPr>
        <w:t>durojnë</w:t>
      </w:r>
      <w:r>
        <w:rPr>
          <w:color w:val="231F20"/>
          <w:spacing w:val="-2"/>
        </w:rPr>
        <w:t> </w:t>
      </w:r>
      <w:r>
        <w:rPr>
          <w:color w:val="231F20"/>
        </w:rPr>
        <w:t>e</w:t>
      </w:r>
      <w:r>
        <w:rPr>
          <w:color w:val="231F20"/>
          <w:spacing w:val="-2"/>
        </w:rPr>
        <w:t> </w:t>
      </w:r>
      <w:r>
        <w:rPr>
          <w:color w:val="231F20"/>
        </w:rPr>
        <w:t>të</w:t>
      </w:r>
      <w:r>
        <w:rPr>
          <w:color w:val="231F20"/>
          <w:spacing w:val="-2"/>
        </w:rPr>
        <w:t> </w:t>
      </w:r>
      <w:r>
        <w:rPr>
          <w:color w:val="231F20"/>
        </w:rPr>
        <w:t>përballojnë as më të voglin presion, as më të voglën vështirësi, as më të voglin problem.</w:t>
      </w:r>
      <w:r>
        <w:rPr>
          <w:color w:val="231F20"/>
          <w:spacing w:val="20"/>
        </w:rPr>
        <w:t> </w:t>
      </w:r>
      <w:r>
        <w:rPr>
          <w:color w:val="231F20"/>
        </w:rPr>
        <w:t>Sa</w:t>
      </w:r>
      <w:r>
        <w:rPr>
          <w:color w:val="231F20"/>
          <w:spacing w:val="20"/>
        </w:rPr>
        <w:t> </w:t>
      </w:r>
      <w:r>
        <w:rPr>
          <w:color w:val="231F20"/>
        </w:rPr>
        <w:t>për</w:t>
      </w:r>
      <w:r>
        <w:rPr>
          <w:color w:val="231F20"/>
          <w:spacing w:val="20"/>
        </w:rPr>
        <w:t> </w:t>
      </w:r>
      <w:r>
        <w:rPr>
          <w:color w:val="231F20"/>
        </w:rPr>
        <w:t>të</w:t>
      </w:r>
      <w:r>
        <w:rPr>
          <w:color w:val="231F20"/>
          <w:spacing w:val="20"/>
        </w:rPr>
        <w:t> </w:t>
      </w:r>
      <w:r>
        <w:rPr>
          <w:color w:val="231F20"/>
        </w:rPr>
        <w:t>tjerët,</w:t>
      </w:r>
      <w:r>
        <w:rPr>
          <w:color w:val="231F20"/>
          <w:spacing w:val="20"/>
        </w:rPr>
        <w:t> </w:t>
      </w:r>
      <w:r>
        <w:rPr>
          <w:color w:val="231F20"/>
        </w:rPr>
        <w:t>që</w:t>
      </w:r>
      <w:r>
        <w:rPr>
          <w:color w:val="231F20"/>
          <w:spacing w:val="20"/>
        </w:rPr>
        <w:t> </w:t>
      </w:r>
      <w:r>
        <w:rPr>
          <w:color w:val="231F20"/>
        </w:rPr>
        <w:t>nga</w:t>
      </w:r>
      <w:r>
        <w:rPr>
          <w:color w:val="231F20"/>
          <w:spacing w:val="20"/>
        </w:rPr>
        <w:t> </w:t>
      </w:r>
      <w:r>
        <w:rPr>
          <w:color w:val="231F20"/>
        </w:rPr>
        <w:t>dita</w:t>
      </w:r>
      <w:r>
        <w:rPr>
          <w:color w:val="231F20"/>
          <w:spacing w:val="20"/>
        </w:rPr>
        <w:t> </w:t>
      </w:r>
      <w:r>
        <w:rPr>
          <w:color w:val="231F20"/>
        </w:rPr>
        <w:t>kur</w:t>
      </w:r>
      <w:r>
        <w:rPr>
          <w:color w:val="231F20"/>
          <w:spacing w:val="20"/>
        </w:rPr>
        <w:t> </w:t>
      </w:r>
      <w:r>
        <w:rPr>
          <w:color w:val="231F20"/>
        </w:rPr>
        <w:t>i</w:t>
      </w:r>
      <w:r>
        <w:rPr>
          <w:color w:val="231F20"/>
          <w:spacing w:val="20"/>
        </w:rPr>
        <w:t> </w:t>
      </w:r>
      <w:r>
        <w:rPr>
          <w:color w:val="231F20"/>
        </w:rPr>
        <w:t>kam</w:t>
      </w:r>
      <w:r>
        <w:rPr>
          <w:color w:val="231F20"/>
          <w:spacing w:val="20"/>
        </w:rPr>
        <w:t> </w:t>
      </w:r>
      <w:r>
        <w:rPr>
          <w:color w:val="231F20"/>
        </w:rPr>
        <w:t>njohur,</w:t>
      </w:r>
      <w:r>
        <w:rPr>
          <w:color w:val="231F20"/>
          <w:spacing w:val="20"/>
        </w:rPr>
        <w:t> </w:t>
      </w:r>
      <w:r>
        <w:rPr>
          <w:color w:val="231F20"/>
        </w:rPr>
        <w:t>me</w:t>
      </w:r>
      <w:r>
        <w:rPr>
          <w:color w:val="231F20"/>
          <w:spacing w:val="20"/>
        </w:rPr>
        <w:t> </w:t>
      </w:r>
      <w:r>
        <w:rPr>
          <w:color w:val="231F20"/>
        </w:rPr>
        <w:t>gjendjet e tyre shpirtërore gjithmonë të thella, kanë vërshuar si lumenj gjatë netëve, kurse gjatë ditëve, kanë vrapuar si kuaj deri në plasje.</w:t>
      </w:r>
    </w:p>
    <w:p>
      <w:pPr>
        <w:pStyle w:val="BodyText"/>
        <w:spacing w:before="253"/>
        <w:ind w:left="0"/>
        <w:jc w:val="left"/>
      </w:pPr>
    </w:p>
    <w:p>
      <w:pPr>
        <w:pStyle w:val="ListParagraph"/>
        <w:numPr>
          <w:ilvl w:val="0"/>
          <w:numId w:val="29"/>
        </w:numPr>
        <w:tabs>
          <w:tab w:pos="672" w:val="left" w:leader="none"/>
        </w:tabs>
        <w:spacing w:line="240" w:lineRule="auto" w:before="0" w:after="0"/>
        <w:ind w:left="672" w:right="0" w:hanging="247"/>
        <w:jc w:val="left"/>
        <w:rPr>
          <w:rFonts w:ascii="Times New Roman" w:hAnsi="Times New Roman"/>
          <w:b/>
          <w:sz w:val="26"/>
        </w:rPr>
      </w:pPr>
      <w:r>
        <w:rPr>
          <w:rFonts w:ascii="Times New Roman" w:hAnsi="Times New Roman"/>
          <w:b/>
          <w:i/>
          <w:color w:val="231F20"/>
          <w:sz w:val="26"/>
        </w:rPr>
        <w:t>Namazi/duaja</w:t>
      </w:r>
      <w:r>
        <w:rPr>
          <w:rFonts w:ascii="Times New Roman" w:hAnsi="Times New Roman"/>
          <w:b/>
          <w:i/>
          <w:color w:val="231F20"/>
          <w:spacing w:val="1"/>
          <w:sz w:val="26"/>
        </w:rPr>
        <w:t> </w:t>
      </w:r>
      <w:r>
        <w:rPr>
          <w:rFonts w:ascii="Times New Roman" w:hAnsi="Times New Roman"/>
          <w:b/>
          <w:i/>
          <w:color w:val="231F20"/>
          <w:sz w:val="26"/>
        </w:rPr>
        <w:t>i/e</w:t>
      </w:r>
      <w:r>
        <w:rPr>
          <w:rFonts w:ascii="Times New Roman" w:hAnsi="Times New Roman"/>
          <w:b/>
          <w:i/>
          <w:color w:val="231F20"/>
          <w:spacing w:val="2"/>
          <w:sz w:val="26"/>
        </w:rPr>
        <w:t> </w:t>
      </w:r>
      <w:r>
        <w:rPr>
          <w:rFonts w:ascii="Times New Roman" w:hAnsi="Times New Roman"/>
          <w:b/>
          <w:i/>
          <w:color w:val="231F20"/>
          <w:sz w:val="26"/>
        </w:rPr>
        <w:t>nevojtarisë</w:t>
      </w:r>
      <w:r>
        <w:rPr>
          <w:rFonts w:ascii="Times New Roman" w:hAnsi="Times New Roman"/>
          <w:b/>
          <w:i/>
          <w:color w:val="231F20"/>
          <w:spacing w:val="1"/>
          <w:sz w:val="26"/>
        </w:rPr>
        <w:t> </w:t>
      </w:r>
      <w:r>
        <w:rPr>
          <w:rFonts w:ascii="Times New Roman" w:hAnsi="Times New Roman"/>
          <w:b/>
          <w:color w:val="231F20"/>
          <w:spacing w:val="-2"/>
          <w:sz w:val="26"/>
        </w:rPr>
        <w:t>(háxhet)</w:t>
      </w:r>
    </w:p>
    <w:p>
      <w:pPr>
        <w:pStyle w:val="BodyText"/>
        <w:spacing w:line="249" w:lineRule="auto" w:before="235"/>
        <w:ind w:right="281" w:firstLine="283"/>
      </w:pPr>
      <w:r>
        <w:rPr>
          <w:color w:val="231F20"/>
        </w:rPr>
        <w:t>Namazi</w:t>
      </w:r>
      <w:r>
        <w:rPr>
          <w:color w:val="231F20"/>
          <w:spacing w:val="-14"/>
        </w:rPr>
        <w:t> </w:t>
      </w:r>
      <w:r>
        <w:rPr>
          <w:color w:val="231F20"/>
        </w:rPr>
        <w:t>i</w:t>
      </w:r>
      <w:r>
        <w:rPr>
          <w:color w:val="231F20"/>
          <w:spacing w:val="-14"/>
        </w:rPr>
        <w:t> </w:t>
      </w:r>
      <w:r>
        <w:rPr>
          <w:color w:val="231F20"/>
        </w:rPr>
        <w:t>haxhetit</w:t>
      </w:r>
      <w:r>
        <w:rPr>
          <w:color w:val="231F20"/>
          <w:spacing w:val="-14"/>
        </w:rPr>
        <w:t> </w:t>
      </w:r>
      <w:r>
        <w:rPr>
          <w:color w:val="231F20"/>
        </w:rPr>
        <w:t>dhe</w:t>
      </w:r>
      <w:r>
        <w:rPr>
          <w:color w:val="231F20"/>
          <w:spacing w:val="-14"/>
        </w:rPr>
        <w:t> </w:t>
      </w:r>
      <w:r>
        <w:rPr>
          <w:color w:val="231F20"/>
        </w:rPr>
        <w:t>duaja</w:t>
      </w:r>
      <w:r>
        <w:rPr>
          <w:color w:val="231F20"/>
          <w:spacing w:val="-14"/>
        </w:rPr>
        <w:t> </w:t>
      </w:r>
      <w:r>
        <w:rPr>
          <w:color w:val="231F20"/>
        </w:rPr>
        <w:t>e</w:t>
      </w:r>
      <w:r>
        <w:rPr>
          <w:color w:val="231F20"/>
          <w:spacing w:val="-14"/>
        </w:rPr>
        <w:t> </w:t>
      </w:r>
      <w:r>
        <w:rPr>
          <w:color w:val="231F20"/>
        </w:rPr>
        <w:t>haxhetit</w:t>
      </w:r>
      <w:r>
        <w:rPr>
          <w:color w:val="231F20"/>
          <w:spacing w:val="-14"/>
        </w:rPr>
        <w:t> </w:t>
      </w:r>
      <w:r>
        <w:rPr>
          <w:color w:val="231F20"/>
        </w:rPr>
        <w:t>–</w:t>
      </w:r>
      <w:r>
        <w:rPr>
          <w:color w:val="231F20"/>
          <w:spacing w:val="-14"/>
        </w:rPr>
        <w:t> </w:t>
      </w:r>
      <w:r>
        <w:rPr>
          <w:color w:val="231F20"/>
        </w:rPr>
        <w:t>ashtu</w:t>
      </w:r>
      <w:r>
        <w:rPr>
          <w:color w:val="231F20"/>
          <w:spacing w:val="-14"/>
        </w:rPr>
        <w:t> </w:t>
      </w:r>
      <w:r>
        <w:rPr>
          <w:color w:val="231F20"/>
        </w:rPr>
        <w:t>si</w:t>
      </w:r>
      <w:r>
        <w:rPr>
          <w:color w:val="231F20"/>
          <w:spacing w:val="-14"/>
        </w:rPr>
        <w:t> </w:t>
      </w:r>
      <w:r>
        <w:rPr>
          <w:color w:val="231F20"/>
        </w:rPr>
        <w:t>namazi</w:t>
      </w:r>
      <w:r>
        <w:rPr>
          <w:color w:val="231F20"/>
          <w:spacing w:val="-14"/>
        </w:rPr>
        <w:t> </w:t>
      </w:r>
      <w:r>
        <w:rPr>
          <w:color w:val="231F20"/>
        </w:rPr>
        <w:t>i</w:t>
      </w:r>
      <w:r>
        <w:rPr>
          <w:color w:val="231F20"/>
          <w:spacing w:val="-14"/>
        </w:rPr>
        <w:t> </w:t>
      </w:r>
      <w:r>
        <w:rPr>
          <w:color w:val="231F20"/>
        </w:rPr>
        <w:t>xhenazes, namazi i shiut apo namazi i eklipseve të hënës dhe diellit – janë nga adhurimet</w:t>
      </w:r>
      <w:r>
        <w:rPr>
          <w:color w:val="231F20"/>
          <w:spacing w:val="40"/>
        </w:rPr>
        <w:t> </w:t>
      </w:r>
      <w:r>
        <w:rPr>
          <w:color w:val="231F20"/>
        </w:rPr>
        <w:t>e</w:t>
      </w:r>
      <w:r>
        <w:rPr>
          <w:color w:val="231F20"/>
          <w:spacing w:val="40"/>
        </w:rPr>
        <w:t> </w:t>
      </w:r>
      <w:r>
        <w:rPr>
          <w:color w:val="231F20"/>
        </w:rPr>
        <w:t>legjitimuara</w:t>
      </w:r>
      <w:r>
        <w:rPr>
          <w:color w:val="231F20"/>
          <w:spacing w:val="40"/>
        </w:rPr>
        <w:t> </w:t>
      </w:r>
      <w:r>
        <w:rPr>
          <w:color w:val="231F20"/>
        </w:rPr>
        <w:t>nëpërmjet</w:t>
      </w:r>
      <w:r>
        <w:rPr>
          <w:color w:val="231F20"/>
          <w:spacing w:val="40"/>
        </w:rPr>
        <w:t> </w:t>
      </w:r>
      <w:r>
        <w:rPr>
          <w:color w:val="231F20"/>
        </w:rPr>
        <w:t>sunetit</w:t>
      </w:r>
      <w:r>
        <w:rPr>
          <w:color w:val="231F20"/>
          <w:spacing w:val="40"/>
        </w:rPr>
        <w:t> </w:t>
      </w:r>
      <w:r>
        <w:rPr>
          <w:color w:val="231F20"/>
        </w:rPr>
        <w:t>të</w:t>
      </w:r>
      <w:r>
        <w:rPr>
          <w:color w:val="231F20"/>
          <w:spacing w:val="40"/>
        </w:rPr>
        <w:t> </w:t>
      </w:r>
      <w:r>
        <w:rPr>
          <w:color w:val="231F20"/>
        </w:rPr>
        <w:t>pastër</w:t>
      </w:r>
      <w:r>
        <w:rPr>
          <w:color w:val="231F20"/>
          <w:spacing w:val="40"/>
        </w:rPr>
        <w:t> </w:t>
      </w:r>
      <w:r>
        <w:rPr>
          <w:color w:val="231F20"/>
        </w:rPr>
        <w:t>e</w:t>
      </w:r>
      <w:r>
        <w:rPr>
          <w:color w:val="231F20"/>
          <w:spacing w:val="40"/>
        </w:rPr>
        <w:t> </w:t>
      </w:r>
      <w:r>
        <w:rPr>
          <w:color w:val="231F20"/>
        </w:rPr>
        <w:t>të</w:t>
      </w:r>
      <w:r>
        <w:rPr>
          <w:color w:val="231F20"/>
          <w:spacing w:val="40"/>
        </w:rPr>
        <w:t> </w:t>
      </w:r>
      <w:r>
        <w:rPr>
          <w:color w:val="231F20"/>
        </w:rPr>
        <w:t>patëmetë të Profetit tonë (s.a.s.). Kur njeriu ka nevojë për diçka, fal një namaz dyrekatësh dhe, pasi këndon edhe disa lutje që na i ka mësuar Pejgamberi ynë (s.a.s.), ia shpreh nevojën Zotit të botëve. Ekzistojnë dy</w:t>
      </w:r>
      <w:r>
        <w:rPr>
          <w:color w:val="231F20"/>
          <w:spacing w:val="-9"/>
        </w:rPr>
        <w:t> </w:t>
      </w:r>
      <w:r>
        <w:rPr>
          <w:color w:val="231F20"/>
        </w:rPr>
        <w:t>transmetime</w:t>
      </w:r>
      <w:r>
        <w:rPr>
          <w:color w:val="231F20"/>
          <w:spacing w:val="-9"/>
        </w:rPr>
        <w:t> </w:t>
      </w:r>
      <w:r>
        <w:rPr>
          <w:color w:val="231F20"/>
        </w:rPr>
        <w:t>të</w:t>
      </w:r>
      <w:r>
        <w:rPr>
          <w:color w:val="231F20"/>
          <w:spacing w:val="-9"/>
        </w:rPr>
        <w:t> </w:t>
      </w:r>
      <w:r>
        <w:rPr>
          <w:color w:val="231F20"/>
        </w:rPr>
        <w:t>ndryshme</w:t>
      </w:r>
      <w:r>
        <w:rPr>
          <w:color w:val="231F20"/>
          <w:spacing w:val="-9"/>
        </w:rPr>
        <w:t> </w:t>
      </w:r>
      <w:r>
        <w:rPr>
          <w:color w:val="231F20"/>
        </w:rPr>
        <w:t>në</w:t>
      </w:r>
      <w:r>
        <w:rPr>
          <w:color w:val="231F20"/>
          <w:spacing w:val="-9"/>
        </w:rPr>
        <w:t> </w:t>
      </w:r>
      <w:r>
        <w:rPr>
          <w:color w:val="231F20"/>
        </w:rPr>
        <w:t>lidhje</w:t>
      </w:r>
      <w:r>
        <w:rPr>
          <w:color w:val="231F20"/>
          <w:spacing w:val="-9"/>
        </w:rPr>
        <w:t> </w:t>
      </w:r>
      <w:r>
        <w:rPr>
          <w:color w:val="231F20"/>
        </w:rPr>
        <w:t>me</w:t>
      </w:r>
      <w:r>
        <w:rPr>
          <w:color w:val="231F20"/>
          <w:spacing w:val="-9"/>
        </w:rPr>
        <w:t> </w:t>
      </w:r>
      <w:r>
        <w:rPr>
          <w:color w:val="231F20"/>
        </w:rPr>
        <w:t>duanë</w:t>
      </w:r>
      <w:r>
        <w:rPr>
          <w:color w:val="231F20"/>
          <w:spacing w:val="-9"/>
        </w:rPr>
        <w:t> </w:t>
      </w:r>
      <w:r>
        <w:rPr>
          <w:color w:val="231F20"/>
        </w:rPr>
        <w:t>e</w:t>
      </w:r>
      <w:r>
        <w:rPr>
          <w:color w:val="231F20"/>
          <w:spacing w:val="-9"/>
        </w:rPr>
        <w:t> </w:t>
      </w:r>
      <w:r>
        <w:rPr>
          <w:color w:val="231F20"/>
        </w:rPr>
        <w:t>haxhetit.</w:t>
      </w:r>
      <w:r>
        <w:rPr>
          <w:color w:val="231F20"/>
          <w:spacing w:val="-9"/>
        </w:rPr>
        <w:t> </w:t>
      </w:r>
      <w:r>
        <w:rPr>
          <w:color w:val="231F20"/>
        </w:rPr>
        <w:t>Duke</w:t>
      </w:r>
      <w:r>
        <w:rPr>
          <w:color w:val="231F20"/>
          <w:spacing w:val="-9"/>
        </w:rPr>
        <w:t> </w:t>
      </w:r>
      <w:r>
        <w:rPr>
          <w:color w:val="231F20"/>
        </w:rPr>
        <w:t>qenë se</w:t>
      </w:r>
      <w:r>
        <w:rPr>
          <w:color w:val="231F20"/>
          <w:spacing w:val="-11"/>
        </w:rPr>
        <w:t> </w:t>
      </w:r>
      <w:r>
        <w:rPr>
          <w:color w:val="231F20"/>
        </w:rPr>
        <w:t>që</w:t>
      </w:r>
      <w:r>
        <w:rPr>
          <w:color w:val="231F20"/>
          <w:spacing w:val="-11"/>
        </w:rPr>
        <w:t> </w:t>
      </w:r>
      <w:r>
        <w:rPr>
          <w:color w:val="231F20"/>
        </w:rPr>
        <w:t>të</w:t>
      </w:r>
      <w:r>
        <w:rPr>
          <w:color w:val="231F20"/>
          <w:spacing w:val="-11"/>
        </w:rPr>
        <w:t> </w:t>
      </w:r>
      <w:r>
        <w:rPr>
          <w:color w:val="231F20"/>
        </w:rPr>
        <w:t>dyja</w:t>
      </w:r>
      <w:r>
        <w:rPr>
          <w:color w:val="231F20"/>
          <w:spacing w:val="-11"/>
        </w:rPr>
        <w:t> </w:t>
      </w:r>
      <w:r>
        <w:rPr>
          <w:color w:val="231F20"/>
        </w:rPr>
        <w:t>i</w:t>
      </w:r>
      <w:r>
        <w:rPr>
          <w:color w:val="231F20"/>
          <w:spacing w:val="-11"/>
        </w:rPr>
        <w:t> </w:t>
      </w:r>
      <w:r>
        <w:rPr>
          <w:color w:val="231F20"/>
        </w:rPr>
        <w:t>përkasin</w:t>
      </w:r>
      <w:r>
        <w:rPr>
          <w:color w:val="231F20"/>
          <w:spacing w:val="-11"/>
        </w:rPr>
        <w:t> </w:t>
      </w:r>
      <w:r>
        <w:rPr>
          <w:color w:val="231F20"/>
        </w:rPr>
        <w:t>të</w:t>
      </w:r>
      <w:r>
        <w:rPr>
          <w:color w:val="231F20"/>
          <w:spacing w:val="-11"/>
        </w:rPr>
        <w:t> </w:t>
      </w:r>
      <w:r>
        <w:rPr>
          <w:color w:val="231F20"/>
        </w:rPr>
        <w:t>Dërguarit</w:t>
      </w:r>
      <w:r>
        <w:rPr>
          <w:color w:val="231F20"/>
          <w:spacing w:val="-11"/>
        </w:rPr>
        <w:t> </w:t>
      </w:r>
      <w:r>
        <w:rPr>
          <w:color w:val="231F20"/>
        </w:rPr>
        <w:t>të</w:t>
      </w:r>
      <w:r>
        <w:rPr>
          <w:color w:val="231F20"/>
          <w:spacing w:val="-11"/>
        </w:rPr>
        <w:t> </w:t>
      </w:r>
      <w:r>
        <w:rPr>
          <w:color w:val="231F20"/>
        </w:rPr>
        <w:t>Allahut</w:t>
      </w:r>
      <w:r>
        <w:rPr>
          <w:color w:val="231F20"/>
          <w:spacing w:val="-11"/>
        </w:rPr>
        <w:t> </w:t>
      </w:r>
      <w:r>
        <w:rPr>
          <w:color w:val="231F20"/>
        </w:rPr>
        <w:t>dhe</w:t>
      </w:r>
      <w:r>
        <w:rPr>
          <w:color w:val="231F20"/>
          <w:spacing w:val="-11"/>
        </w:rPr>
        <w:t> </w:t>
      </w:r>
      <w:r>
        <w:rPr>
          <w:color w:val="231F20"/>
        </w:rPr>
        <w:t>për</w:t>
      </w:r>
      <w:r>
        <w:rPr>
          <w:color w:val="231F20"/>
          <w:spacing w:val="-11"/>
        </w:rPr>
        <w:t> </w:t>
      </w:r>
      <w:r>
        <w:rPr>
          <w:color w:val="231F20"/>
        </w:rPr>
        <w:t>të</w:t>
      </w:r>
      <w:r>
        <w:rPr>
          <w:color w:val="231F20"/>
          <w:spacing w:val="-11"/>
        </w:rPr>
        <w:t> </w:t>
      </w:r>
      <w:r>
        <w:rPr>
          <w:color w:val="231F20"/>
        </w:rPr>
        <w:t>mos</w:t>
      </w:r>
      <w:r>
        <w:rPr>
          <w:color w:val="231F20"/>
          <w:spacing w:val="-11"/>
        </w:rPr>
        <w:t> </w:t>
      </w:r>
      <w:r>
        <w:rPr>
          <w:color w:val="231F20"/>
        </w:rPr>
        <w:t>u</w:t>
      </w:r>
      <w:r>
        <w:rPr>
          <w:color w:val="231F20"/>
          <w:spacing w:val="-11"/>
        </w:rPr>
        <w:t> </w:t>
      </w:r>
      <w:r>
        <w:rPr>
          <w:color w:val="231F20"/>
        </w:rPr>
        <w:t>privuar </w:t>
      </w:r>
      <w:r>
        <w:rPr>
          <w:color w:val="231F20"/>
          <w:spacing w:val="-2"/>
        </w:rPr>
        <w:t>nga</w:t>
      </w:r>
      <w:r>
        <w:rPr>
          <w:color w:val="231F20"/>
          <w:spacing w:val="-8"/>
        </w:rPr>
        <w:t> </w:t>
      </w:r>
      <w:r>
        <w:rPr>
          <w:color w:val="231F20"/>
          <w:spacing w:val="-2"/>
        </w:rPr>
        <w:t>begatitë</w:t>
      </w:r>
      <w:r>
        <w:rPr>
          <w:color w:val="231F20"/>
          <w:spacing w:val="-8"/>
        </w:rPr>
        <w:t> </w:t>
      </w:r>
      <w:r>
        <w:rPr>
          <w:color w:val="231F20"/>
          <w:spacing w:val="-2"/>
        </w:rPr>
        <w:t>e</w:t>
      </w:r>
      <w:r>
        <w:rPr>
          <w:color w:val="231F20"/>
          <w:spacing w:val="-8"/>
        </w:rPr>
        <w:t> </w:t>
      </w:r>
      <w:r>
        <w:rPr>
          <w:color w:val="231F20"/>
          <w:spacing w:val="-2"/>
        </w:rPr>
        <w:t>asnjërës</w:t>
      </w:r>
      <w:r>
        <w:rPr>
          <w:color w:val="231F20"/>
          <w:spacing w:val="-8"/>
        </w:rPr>
        <w:t> </w:t>
      </w:r>
      <w:r>
        <w:rPr>
          <w:color w:val="231F20"/>
          <w:spacing w:val="-2"/>
        </w:rPr>
        <w:t>prej</w:t>
      </w:r>
      <w:r>
        <w:rPr>
          <w:color w:val="231F20"/>
          <w:spacing w:val="-8"/>
        </w:rPr>
        <w:t> </w:t>
      </w:r>
      <w:r>
        <w:rPr>
          <w:color w:val="231F20"/>
          <w:spacing w:val="-2"/>
        </w:rPr>
        <w:t>tyre,</w:t>
      </w:r>
      <w:r>
        <w:rPr>
          <w:color w:val="231F20"/>
          <w:spacing w:val="-8"/>
        </w:rPr>
        <w:t> </w:t>
      </w:r>
      <w:r>
        <w:rPr>
          <w:color w:val="231F20"/>
          <w:spacing w:val="-2"/>
        </w:rPr>
        <w:t>ne,</w:t>
      </w:r>
      <w:r>
        <w:rPr>
          <w:color w:val="231F20"/>
          <w:spacing w:val="-8"/>
        </w:rPr>
        <w:t> </w:t>
      </w:r>
      <w:r>
        <w:rPr>
          <w:color w:val="231F20"/>
          <w:spacing w:val="-2"/>
        </w:rPr>
        <w:t>në</w:t>
      </w:r>
      <w:r>
        <w:rPr>
          <w:color w:val="231F20"/>
          <w:spacing w:val="-8"/>
        </w:rPr>
        <w:t> </w:t>
      </w:r>
      <w:r>
        <w:rPr>
          <w:color w:val="231F20"/>
          <w:spacing w:val="-2"/>
        </w:rPr>
        <w:t>përgjithësi,</w:t>
      </w:r>
      <w:r>
        <w:rPr>
          <w:color w:val="231F20"/>
          <w:spacing w:val="-8"/>
        </w:rPr>
        <w:t> </w:t>
      </w:r>
      <w:r>
        <w:rPr>
          <w:color w:val="231F20"/>
          <w:spacing w:val="-2"/>
        </w:rPr>
        <w:t>i</w:t>
      </w:r>
      <w:r>
        <w:rPr>
          <w:color w:val="231F20"/>
          <w:spacing w:val="-8"/>
        </w:rPr>
        <w:t> </w:t>
      </w:r>
      <w:r>
        <w:rPr>
          <w:color w:val="231F20"/>
          <w:spacing w:val="-2"/>
        </w:rPr>
        <w:t>përmendim</w:t>
      </w:r>
      <w:r>
        <w:rPr>
          <w:color w:val="231F20"/>
          <w:spacing w:val="-8"/>
        </w:rPr>
        <w:t> </w:t>
      </w:r>
      <w:r>
        <w:rPr>
          <w:color w:val="231F20"/>
          <w:spacing w:val="-2"/>
        </w:rPr>
        <w:t>bashkë </w:t>
      </w:r>
      <w:r>
        <w:rPr>
          <w:color w:val="231F20"/>
        </w:rPr>
        <w:t>të dyja.</w:t>
      </w:r>
    </w:p>
    <w:p>
      <w:pPr>
        <w:spacing w:line="249" w:lineRule="auto" w:before="123"/>
        <w:ind w:left="142" w:right="281" w:firstLine="283"/>
        <w:jc w:val="both"/>
        <w:rPr>
          <w:i/>
          <w:sz w:val="24"/>
        </w:rPr>
      </w:pPr>
      <w:r>
        <w:rPr>
          <w:color w:val="231F20"/>
          <w:spacing w:val="-2"/>
          <w:sz w:val="24"/>
        </w:rPr>
        <w:t>Në</w:t>
      </w:r>
      <w:r>
        <w:rPr>
          <w:color w:val="231F20"/>
          <w:spacing w:val="-8"/>
          <w:sz w:val="24"/>
        </w:rPr>
        <w:t> </w:t>
      </w:r>
      <w:r>
        <w:rPr>
          <w:color w:val="231F20"/>
          <w:spacing w:val="-2"/>
          <w:sz w:val="24"/>
        </w:rPr>
        <w:t>një</w:t>
      </w:r>
      <w:r>
        <w:rPr>
          <w:color w:val="231F20"/>
          <w:spacing w:val="-8"/>
          <w:sz w:val="24"/>
        </w:rPr>
        <w:t> </w:t>
      </w:r>
      <w:r>
        <w:rPr>
          <w:color w:val="231F20"/>
          <w:spacing w:val="-2"/>
          <w:sz w:val="24"/>
        </w:rPr>
        <w:t>hadith</w:t>
      </w:r>
      <w:r>
        <w:rPr>
          <w:color w:val="231F20"/>
          <w:spacing w:val="-8"/>
          <w:sz w:val="24"/>
        </w:rPr>
        <w:t> </w:t>
      </w:r>
      <w:r>
        <w:rPr>
          <w:color w:val="231F20"/>
          <w:spacing w:val="-2"/>
          <w:sz w:val="24"/>
        </w:rPr>
        <w:t>të</w:t>
      </w:r>
      <w:r>
        <w:rPr>
          <w:color w:val="231F20"/>
          <w:spacing w:val="-8"/>
          <w:sz w:val="24"/>
        </w:rPr>
        <w:t> </w:t>
      </w:r>
      <w:r>
        <w:rPr>
          <w:color w:val="231F20"/>
          <w:spacing w:val="-2"/>
          <w:sz w:val="24"/>
        </w:rPr>
        <w:t>transmetuar</w:t>
      </w:r>
      <w:r>
        <w:rPr>
          <w:color w:val="231F20"/>
          <w:spacing w:val="-8"/>
          <w:sz w:val="24"/>
        </w:rPr>
        <w:t> </w:t>
      </w:r>
      <w:r>
        <w:rPr>
          <w:color w:val="231F20"/>
          <w:spacing w:val="-2"/>
          <w:sz w:val="24"/>
        </w:rPr>
        <w:t>nga</w:t>
      </w:r>
      <w:r>
        <w:rPr>
          <w:color w:val="231F20"/>
          <w:spacing w:val="-8"/>
          <w:sz w:val="24"/>
        </w:rPr>
        <w:t> </w:t>
      </w:r>
      <w:r>
        <w:rPr>
          <w:color w:val="231F20"/>
          <w:spacing w:val="-2"/>
          <w:sz w:val="24"/>
        </w:rPr>
        <w:t>Tirmidhiu,</w:t>
      </w:r>
      <w:r>
        <w:rPr>
          <w:color w:val="231F20"/>
          <w:spacing w:val="-8"/>
          <w:sz w:val="24"/>
        </w:rPr>
        <w:t> </w:t>
      </w:r>
      <w:r>
        <w:rPr>
          <w:color w:val="231F20"/>
          <w:spacing w:val="-2"/>
          <w:sz w:val="24"/>
        </w:rPr>
        <w:t>Profeti</w:t>
      </w:r>
      <w:r>
        <w:rPr>
          <w:color w:val="231F20"/>
          <w:spacing w:val="-8"/>
          <w:sz w:val="24"/>
        </w:rPr>
        <w:t> </w:t>
      </w:r>
      <w:r>
        <w:rPr>
          <w:color w:val="231F20"/>
          <w:spacing w:val="-2"/>
          <w:sz w:val="24"/>
        </w:rPr>
        <w:t>ynë</w:t>
      </w:r>
      <w:r>
        <w:rPr>
          <w:color w:val="231F20"/>
          <w:spacing w:val="-8"/>
          <w:sz w:val="24"/>
        </w:rPr>
        <w:t> </w:t>
      </w:r>
      <w:r>
        <w:rPr>
          <w:color w:val="231F20"/>
          <w:spacing w:val="-2"/>
          <w:sz w:val="24"/>
        </w:rPr>
        <w:t>(s.a.s.)</w:t>
      </w:r>
      <w:r>
        <w:rPr>
          <w:color w:val="231F20"/>
          <w:spacing w:val="-8"/>
          <w:sz w:val="24"/>
        </w:rPr>
        <w:t> </w:t>
      </w:r>
      <w:r>
        <w:rPr>
          <w:color w:val="231F20"/>
          <w:spacing w:val="-2"/>
          <w:sz w:val="24"/>
        </w:rPr>
        <w:t>thotë </w:t>
      </w:r>
      <w:r>
        <w:rPr>
          <w:color w:val="231F20"/>
          <w:spacing w:val="-6"/>
          <w:sz w:val="24"/>
        </w:rPr>
        <w:t>kështu:</w:t>
      </w:r>
      <w:r>
        <w:rPr>
          <w:color w:val="231F20"/>
          <w:spacing w:val="-8"/>
          <w:sz w:val="24"/>
        </w:rPr>
        <w:t> </w:t>
      </w:r>
      <w:r>
        <w:rPr>
          <w:i/>
          <w:color w:val="231F20"/>
          <w:spacing w:val="-6"/>
          <w:sz w:val="24"/>
        </w:rPr>
        <w:t>“Kushdo</w:t>
      </w:r>
      <w:r>
        <w:rPr>
          <w:i/>
          <w:color w:val="231F20"/>
          <w:spacing w:val="-7"/>
          <w:sz w:val="24"/>
        </w:rPr>
        <w:t> </w:t>
      </w:r>
      <w:r>
        <w:rPr>
          <w:i/>
          <w:color w:val="231F20"/>
          <w:spacing w:val="-6"/>
          <w:sz w:val="24"/>
        </w:rPr>
        <w:t>që</w:t>
      </w:r>
      <w:r>
        <w:rPr>
          <w:i/>
          <w:color w:val="231F20"/>
          <w:spacing w:val="-7"/>
          <w:sz w:val="24"/>
        </w:rPr>
        <w:t> </w:t>
      </w:r>
      <w:r>
        <w:rPr>
          <w:i/>
          <w:color w:val="231F20"/>
          <w:spacing w:val="-6"/>
          <w:sz w:val="24"/>
        </w:rPr>
        <w:t>ka</w:t>
      </w:r>
      <w:r>
        <w:rPr>
          <w:i/>
          <w:color w:val="231F20"/>
          <w:spacing w:val="-7"/>
          <w:sz w:val="24"/>
        </w:rPr>
        <w:t> </w:t>
      </w:r>
      <w:r>
        <w:rPr>
          <w:i/>
          <w:color w:val="231F20"/>
          <w:spacing w:val="-6"/>
          <w:sz w:val="24"/>
        </w:rPr>
        <w:t>nevojë</w:t>
      </w:r>
      <w:r>
        <w:rPr>
          <w:i/>
          <w:color w:val="231F20"/>
          <w:spacing w:val="-7"/>
          <w:sz w:val="24"/>
        </w:rPr>
        <w:t> </w:t>
      </w:r>
      <w:r>
        <w:rPr>
          <w:i/>
          <w:color w:val="231F20"/>
          <w:spacing w:val="-6"/>
          <w:sz w:val="24"/>
        </w:rPr>
        <w:t>për</w:t>
      </w:r>
      <w:r>
        <w:rPr>
          <w:i/>
          <w:color w:val="231F20"/>
          <w:spacing w:val="-7"/>
          <w:sz w:val="24"/>
        </w:rPr>
        <w:t> </w:t>
      </w:r>
      <w:r>
        <w:rPr>
          <w:i/>
          <w:color w:val="231F20"/>
          <w:spacing w:val="-6"/>
          <w:sz w:val="24"/>
        </w:rPr>
        <w:t>diçka</w:t>
      </w:r>
      <w:r>
        <w:rPr>
          <w:i/>
          <w:color w:val="231F20"/>
          <w:spacing w:val="-7"/>
          <w:sz w:val="24"/>
        </w:rPr>
        <w:t> </w:t>
      </w:r>
      <w:r>
        <w:rPr>
          <w:i/>
          <w:color w:val="231F20"/>
          <w:spacing w:val="-6"/>
          <w:sz w:val="24"/>
        </w:rPr>
        <w:t>nga</w:t>
      </w:r>
      <w:r>
        <w:rPr>
          <w:i/>
          <w:color w:val="231F20"/>
          <w:spacing w:val="-7"/>
          <w:sz w:val="24"/>
        </w:rPr>
        <w:t> </w:t>
      </w:r>
      <w:r>
        <w:rPr>
          <w:i/>
          <w:color w:val="231F20"/>
          <w:spacing w:val="-6"/>
          <w:sz w:val="24"/>
        </w:rPr>
        <w:t>Allahu</w:t>
      </w:r>
      <w:r>
        <w:rPr>
          <w:i/>
          <w:color w:val="231F20"/>
          <w:spacing w:val="-7"/>
          <w:sz w:val="24"/>
        </w:rPr>
        <w:t> </w:t>
      </w:r>
      <w:r>
        <w:rPr>
          <w:i/>
          <w:color w:val="231F20"/>
          <w:spacing w:val="-6"/>
          <w:sz w:val="24"/>
        </w:rPr>
        <w:t>apo</w:t>
      </w:r>
      <w:r>
        <w:rPr>
          <w:i/>
          <w:color w:val="231F20"/>
          <w:spacing w:val="-7"/>
          <w:sz w:val="24"/>
        </w:rPr>
        <w:t> </w:t>
      </w:r>
      <w:r>
        <w:rPr>
          <w:i/>
          <w:color w:val="231F20"/>
          <w:spacing w:val="-6"/>
          <w:sz w:val="24"/>
        </w:rPr>
        <w:t>nga</w:t>
      </w:r>
      <w:r>
        <w:rPr>
          <w:i/>
          <w:color w:val="231F20"/>
          <w:spacing w:val="-7"/>
          <w:sz w:val="24"/>
        </w:rPr>
        <w:t> </w:t>
      </w:r>
      <w:r>
        <w:rPr>
          <w:i/>
          <w:color w:val="231F20"/>
          <w:spacing w:val="-6"/>
          <w:sz w:val="24"/>
        </w:rPr>
        <w:t>njerëzit,</w:t>
      </w:r>
      <w:r>
        <w:rPr>
          <w:i/>
          <w:color w:val="231F20"/>
          <w:spacing w:val="-7"/>
          <w:sz w:val="24"/>
        </w:rPr>
        <w:t> </w:t>
      </w:r>
      <w:r>
        <w:rPr>
          <w:i/>
          <w:color w:val="231F20"/>
          <w:spacing w:val="-6"/>
          <w:sz w:val="24"/>
        </w:rPr>
        <w:t>le</w:t>
      </w:r>
      <w:r>
        <w:rPr>
          <w:i/>
          <w:color w:val="231F20"/>
          <w:spacing w:val="-7"/>
          <w:sz w:val="24"/>
        </w:rPr>
        <w:t> </w:t>
      </w:r>
      <w:r>
        <w:rPr>
          <w:i/>
          <w:color w:val="231F20"/>
          <w:spacing w:val="-6"/>
          <w:sz w:val="24"/>
        </w:rPr>
        <w:t>të </w:t>
      </w:r>
      <w:r>
        <w:rPr>
          <w:i/>
          <w:color w:val="231F20"/>
          <w:spacing w:val="-4"/>
          <w:sz w:val="24"/>
        </w:rPr>
        <w:t>marrë</w:t>
      </w:r>
      <w:r>
        <w:rPr>
          <w:i/>
          <w:color w:val="231F20"/>
          <w:spacing w:val="-8"/>
          <w:sz w:val="24"/>
        </w:rPr>
        <w:t> </w:t>
      </w:r>
      <w:r>
        <w:rPr>
          <w:i/>
          <w:color w:val="231F20"/>
          <w:spacing w:val="-4"/>
          <w:sz w:val="24"/>
        </w:rPr>
        <w:t>mirë</w:t>
      </w:r>
      <w:r>
        <w:rPr>
          <w:i/>
          <w:color w:val="231F20"/>
          <w:spacing w:val="-8"/>
          <w:sz w:val="24"/>
        </w:rPr>
        <w:t> </w:t>
      </w:r>
      <w:r>
        <w:rPr>
          <w:i/>
          <w:color w:val="231F20"/>
          <w:spacing w:val="-4"/>
          <w:sz w:val="24"/>
        </w:rPr>
        <w:t>abdes,</w:t>
      </w:r>
      <w:r>
        <w:rPr>
          <w:i/>
          <w:color w:val="231F20"/>
          <w:spacing w:val="-8"/>
          <w:sz w:val="24"/>
        </w:rPr>
        <w:t> </w:t>
      </w:r>
      <w:r>
        <w:rPr>
          <w:i/>
          <w:color w:val="231F20"/>
          <w:spacing w:val="-4"/>
          <w:sz w:val="24"/>
        </w:rPr>
        <w:t>të</w:t>
      </w:r>
      <w:r>
        <w:rPr>
          <w:i/>
          <w:color w:val="231F20"/>
          <w:spacing w:val="-8"/>
          <w:sz w:val="24"/>
        </w:rPr>
        <w:t> </w:t>
      </w:r>
      <w:r>
        <w:rPr>
          <w:i/>
          <w:color w:val="231F20"/>
          <w:spacing w:val="-4"/>
          <w:sz w:val="24"/>
        </w:rPr>
        <w:t>falë</w:t>
      </w:r>
      <w:r>
        <w:rPr>
          <w:i/>
          <w:color w:val="231F20"/>
          <w:spacing w:val="-8"/>
          <w:sz w:val="24"/>
        </w:rPr>
        <w:t> </w:t>
      </w:r>
      <w:r>
        <w:rPr>
          <w:i/>
          <w:color w:val="231F20"/>
          <w:spacing w:val="-4"/>
          <w:sz w:val="24"/>
        </w:rPr>
        <w:t>dy</w:t>
      </w:r>
      <w:r>
        <w:rPr>
          <w:i/>
          <w:color w:val="231F20"/>
          <w:spacing w:val="-8"/>
          <w:sz w:val="24"/>
        </w:rPr>
        <w:t> </w:t>
      </w:r>
      <w:r>
        <w:rPr>
          <w:i/>
          <w:color w:val="231F20"/>
          <w:spacing w:val="-4"/>
          <w:sz w:val="24"/>
        </w:rPr>
        <w:t>rekate</w:t>
      </w:r>
      <w:r>
        <w:rPr>
          <w:i/>
          <w:color w:val="231F20"/>
          <w:spacing w:val="-8"/>
          <w:sz w:val="24"/>
        </w:rPr>
        <w:t> </w:t>
      </w:r>
      <w:r>
        <w:rPr>
          <w:i/>
          <w:color w:val="231F20"/>
          <w:spacing w:val="-4"/>
          <w:sz w:val="24"/>
        </w:rPr>
        <w:t>namaz</w:t>
      </w:r>
      <w:r>
        <w:rPr>
          <w:i/>
          <w:color w:val="231F20"/>
          <w:spacing w:val="-8"/>
          <w:sz w:val="24"/>
        </w:rPr>
        <w:t> </w:t>
      </w:r>
      <w:r>
        <w:rPr>
          <w:i/>
          <w:color w:val="231F20"/>
          <w:spacing w:val="-4"/>
          <w:sz w:val="24"/>
        </w:rPr>
        <w:t>dhe,</w:t>
      </w:r>
      <w:r>
        <w:rPr>
          <w:i/>
          <w:color w:val="231F20"/>
          <w:spacing w:val="-8"/>
          <w:sz w:val="24"/>
        </w:rPr>
        <w:t> </w:t>
      </w:r>
      <w:r>
        <w:rPr>
          <w:i/>
          <w:color w:val="231F20"/>
          <w:spacing w:val="-4"/>
          <w:sz w:val="24"/>
        </w:rPr>
        <w:t>pasi</w:t>
      </w:r>
      <w:r>
        <w:rPr>
          <w:i/>
          <w:color w:val="231F20"/>
          <w:spacing w:val="-8"/>
          <w:sz w:val="24"/>
        </w:rPr>
        <w:t> </w:t>
      </w:r>
      <w:r>
        <w:rPr>
          <w:i/>
          <w:color w:val="231F20"/>
          <w:spacing w:val="-4"/>
          <w:sz w:val="24"/>
        </w:rPr>
        <w:t>të</w:t>
      </w:r>
      <w:r>
        <w:rPr>
          <w:i/>
          <w:color w:val="231F20"/>
          <w:spacing w:val="-8"/>
          <w:sz w:val="24"/>
        </w:rPr>
        <w:t> </w:t>
      </w:r>
      <w:r>
        <w:rPr>
          <w:i/>
          <w:color w:val="231F20"/>
          <w:spacing w:val="-4"/>
          <w:sz w:val="24"/>
        </w:rPr>
        <w:t>lavdërojë</w:t>
      </w:r>
      <w:r>
        <w:rPr>
          <w:i/>
          <w:color w:val="231F20"/>
          <w:spacing w:val="-8"/>
          <w:sz w:val="24"/>
        </w:rPr>
        <w:t> </w:t>
      </w:r>
      <w:r>
        <w:rPr>
          <w:i/>
          <w:color w:val="231F20"/>
          <w:spacing w:val="-4"/>
          <w:sz w:val="24"/>
        </w:rPr>
        <w:t>Allahun </w:t>
      </w:r>
      <w:r>
        <w:rPr>
          <w:i/>
          <w:color w:val="231F20"/>
          <w:spacing w:val="-6"/>
          <w:sz w:val="24"/>
        </w:rPr>
        <w:t>e</w:t>
      </w:r>
      <w:r>
        <w:rPr>
          <w:i/>
          <w:color w:val="231F20"/>
          <w:spacing w:val="-8"/>
          <w:sz w:val="24"/>
        </w:rPr>
        <w:t> </w:t>
      </w:r>
      <w:r>
        <w:rPr>
          <w:i/>
          <w:color w:val="231F20"/>
          <w:spacing w:val="-6"/>
          <w:sz w:val="24"/>
        </w:rPr>
        <w:t>t’i</w:t>
      </w:r>
      <w:r>
        <w:rPr>
          <w:i/>
          <w:color w:val="231F20"/>
          <w:spacing w:val="-8"/>
          <w:sz w:val="24"/>
        </w:rPr>
        <w:t> </w:t>
      </w:r>
      <w:r>
        <w:rPr>
          <w:i/>
          <w:color w:val="231F20"/>
          <w:spacing w:val="-6"/>
          <w:sz w:val="24"/>
        </w:rPr>
        <w:t>dërgojë</w:t>
      </w:r>
      <w:r>
        <w:rPr>
          <w:i/>
          <w:color w:val="231F20"/>
          <w:spacing w:val="-8"/>
          <w:sz w:val="24"/>
        </w:rPr>
        <w:t> </w:t>
      </w:r>
      <w:r>
        <w:rPr>
          <w:i/>
          <w:color w:val="231F20"/>
          <w:spacing w:val="-6"/>
          <w:sz w:val="24"/>
        </w:rPr>
        <w:t>salavate</w:t>
      </w:r>
      <w:r>
        <w:rPr>
          <w:i/>
          <w:color w:val="231F20"/>
          <w:spacing w:val="-8"/>
          <w:sz w:val="24"/>
        </w:rPr>
        <w:t> </w:t>
      </w:r>
      <w:r>
        <w:rPr>
          <w:i/>
          <w:color w:val="231F20"/>
          <w:spacing w:val="-6"/>
          <w:sz w:val="24"/>
        </w:rPr>
        <w:t>të</w:t>
      </w:r>
      <w:r>
        <w:rPr>
          <w:i/>
          <w:color w:val="231F20"/>
          <w:spacing w:val="-8"/>
          <w:sz w:val="24"/>
        </w:rPr>
        <w:t> </w:t>
      </w:r>
      <w:r>
        <w:rPr>
          <w:i/>
          <w:color w:val="231F20"/>
          <w:spacing w:val="-6"/>
          <w:sz w:val="24"/>
        </w:rPr>
        <w:t>Dërguarit</w:t>
      </w:r>
      <w:r>
        <w:rPr>
          <w:i/>
          <w:color w:val="231F20"/>
          <w:spacing w:val="-8"/>
          <w:sz w:val="24"/>
        </w:rPr>
        <w:t> </w:t>
      </w:r>
      <w:r>
        <w:rPr>
          <w:i/>
          <w:color w:val="231F20"/>
          <w:spacing w:val="-6"/>
          <w:sz w:val="24"/>
        </w:rPr>
        <w:t>të</w:t>
      </w:r>
      <w:r>
        <w:rPr>
          <w:i/>
          <w:color w:val="231F20"/>
          <w:spacing w:val="-8"/>
          <w:sz w:val="24"/>
        </w:rPr>
        <w:t> </w:t>
      </w:r>
      <w:r>
        <w:rPr>
          <w:i/>
          <w:color w:val="231F20"/>
          <w:spacing w:val="-6"/>
          <w:sz w:val="24"/>
        </w:rPr>
        <w:t>Tij,</w:t>
      </w:r>
      <w:r>
        <w:rPr>
          <w:i/>
          <w:color w:val="231F20"/>
          <w:spacing w:val="-8"/>
          <w:sz w:val="24"/>
        </w:rPr>
        <w:t> </w:t>
      </w:r>
      <w:r>
        <w:rPr>
          <w:i/>
          <w:color w:val="231F20"/>
          <w:spacing w:val="-6"/>
          <w:sz w:val="24"/>
        </w:rPr>
        <w:t>të</w:t>
      </w:r>
      <w:r>
        <w:rPr>
          <w:i/>
          <w:color w:val="231F20"/>
          <w:spacing w:val="-8"/>
          <w:sz w:val="24"/>
        </w:rPr>
        <w:t> </w:t>
      </w:r>
      <w:r>
        <w:rPr>
          <w:i/>
          <w:color w:val="231F20"/>
          <w:spacing w:val="-6"/>
          <w:sz w:val="24"/>
        </w:rPr>
        <w:t>thotë</w:t>
      </w:r>
      <w:r>
        <w:rPr>
          <w:i/>
          <w:color w:val="231F20"/>
          <w:spacing w:val="-8"/>
          <w:sz w:val="24"/>
        </w:rPr>
        <w:t> </w:t>
      </w:r>
      <w:r>
        <w:rPr>
          <w:i/>
          <w:color w:val="231F20"/>
          <w:spacing w:val="-6"/>
          <w:sz w:val="24"/>
        </w:rPr>
        <w:t>kështu:</w:t>
      </w:r>
      <w:r>
        <w:rPr>
          <w:i/>
          <w:color w:val="231F20"/>
          <w:spacing w:val="-8"/>
          <w:sz w:val="24"/>
        </w:rPr>
        <w:t> </w:t>
      </w:r>
      <w:r>
        <w:rPr>
          <w:i/>
          <w:color w:val="231F20"/>
          <w:spacing w:val="-6"/>
          <w:sz w:val="24"/>
        </w:rPr>
        <w:t>‘Nuk</w:t>
      </w:r>
      <w:r>
        <w:rPr>
          <w:i/>
          <w:color w:val="231F20"/>
          <w:spacing w:val="-8"/>
          <w:sz w:val="24"/>
        </w:rPr>
        <w:t> </w:t>
      </w:r>
      <w:r>
        <w:rPr>
          <w:i/>
          <w:color w:val="231F20"/>
          <w:spacing w:val="-6"/>
          <w:sz w:val="24"/>
        </w:rPr>
        <w:t>ka</w:t>
      </w:r>
      <w:r>
        <w:rPr>
          <w:i/>
          <w:color w:val="231F20"/>
          <w:spacing w:val="-8"/>
          <w:sz w:val="24"/>
        </w:rPr>
        <w:t> </w:t>
      </w:r>
      <w:r>
        <w:rPr>
          <w:i/>
          <w:color w:val="231F20"/>
          <w:spacing w:val="-6"/>
          <w:sz w:val="24"/>
        </w:rPr>
        <w:t>zot</w:t>
      </w:r>
      <w:r>
        <w:rPr>
          <w:i/>
          <w:color w:val="231F20"/>
          <w:spacing w:val="-8"/>
          <w:sz w:val="24"/>
        </w:rPr>
        <w:t> </w:t>
      </w:r>
      <w:r>
        <w:rPr>
          <w:i/>
          <w:color w:val="231F20"/>
          <w:spacing w:val="-6"/>
          <w:sz w:val="24"/>
        </w:rPr>
        <w:t>tjetër </w:t>
      </w:r>
      <w:r>
        <w:rPr>
          <w:i/>
          <w:color w:val="231F20"/>
          <w:spacing w:val="-4"/>
          <w:sz w:val="24"/>
        </w:rPr>
        <w:t>përveç</w:t>
      </w:r>
      <w:r>
        <w:rPr>
          <w:i/>
          <w:color w:val="231F20"/>
          <w:spacing w:val="-10"/>
          <w:sz w:val="24"/>
        </w:rPr>
        <w:t> </w:t>
      </w:r>
      <w:r>
        <w:rPr>
          <w:i/>
          <w:color w:val="231F20"/>
          <w:spacing w:val="-4"/>
          <w:sz w:val="24"/>
        </w:rPr>
        <w:t>Allahut.</w:t>
      </w:r>
      <w:r>
        <w:rPr>
          <w:i/>
          <w:color w:val="231F20"/>
          <w:spacing w:val="-10"/>
          <w:sz w:val="24"/>
        </w:rPr>
        <w:t> </w:t>
      </w:r>
      <w:r>
        <w:rPr>
          <w:i/>
          <w:color w:val="231F20"/>
          <w:spacing w:val="-4"/>
          <w:sz w:val="24"/>
        </w:rPr>
        <w:t>Ai</w:t>
      </w:r>
      <w:r>
        <w:rPr>
          <w:i/>
          <w:color w:val="231F20"/>
          <w:spacing w:val="-10"/>
          <w:sz w:val="24"/>
        </w:rPr>
        <w:t> </w:t>
      </w:r>
      <w:r>
        <w:rPr>
          <w:i/>
          <w:color w:val="231F20"/>
          <w:spacing w:val="-4"/>
          <w:sz w:val="24"/>
        </w:rPr>
        <w:t>është</w:t>
      </w:r>
      <w:r>
        <w:rPr>
          <w:i/>
          <w:color w:val="231F20"/>
          <w:spacing w:val="-10"/>
          <w:sz w:val="24"/>
        </w:rPr>
        <w:t> </w:t>
      </w:r>
      <w:r>
        <w:rPr>
          <w:i/>
          <w:color w:val="231F20"/>
          <w:spacing w:val="-4"/>
          <w:sz w:val="24"/>
        </w:rPr>
        <w:t>Përdëllimtari,</w:t>
      </w:r>
      <w:r>
        <w:rPr>
          <w:i/>
          <w:color w:val="231F20"/>
          <w:spacing w:val="-10"/>
          <w:sz w:val="24"/>
        </w:rPr>
        <w:t> </w:t>
      </w:r>
      <w:r>
        <w:rPr>
          <w:i/>
          <w:color w:val="231F20"/>
          <w:spacing w:val="-4"/>
          <w:sz w:val="24"/>
        </w:rPr>
        <w:t>Bujari.</w:t>
      </w:r>
      <w:r>
        <w:rPr>
          <w:i/>
          <w:color w:val="231F20"/>
          <w:spacing w:val="-10"/>
          <w:sz w:val="24"/>
        </w:rPr>
        <w:t> </w:t>
      </w:r>
      <w:r>
        <w:rPr>
          <w:i/>
          <w:color w:val="231F20"/>
          <w:spacing w:val="-4"/>
          <w:sz w:val="24"/>
        </w:rPr>
        <w:t>I</w:t>
      </w:r>
      <w:r>
        <w:rPr>
          <w:i/>
          <w:color w:val="231F20"/>
          <w:spacing w:val="-10"/>
          <w:sz w:val="24"/>
        </w:rPr>
        <w:t> </w:t>
      </w:r>
      <w:r>
        <w:rPr>
          <w:i/>
          <w:color w:val="231F20"/>
          <w:spacing w:val="-4"/>
          <w:sz w:val="24"/>
        </w:rPr>
        <w:t>madhëruar</w:t>
      </w:r>
      <w:r>
        <w:rPr>
          <w:i/>
          <w:color w:val="231F20"/>
          <w:spacing w:val="-10"/>
          <w:sz w:val="24"/>
        </w:rPr>
        <w:t> </w:t>
      </w:r>
      <w:r>
        <w:rPr>
          <w:i/>
          <w:color w:val="231F20"/>
          <w:spacing w:val="-4"/>
          <w:sz w:val="24"/>
        </w:rPr>
        <w:t>qoftë</w:t>
      </w:r>
      <w:r>
        <w:rPr>
          <w:i/>
          <w:color w:val="231F20"/>
          <w:spacing w:val="-10"/>
          <w:sz w:val="24"/>
        </w:rPr>
        <w:t> </w:t>
      </w:r>
      <w:r>
        <w:rPr>
          <w:i/>
          <w:color w:val="231F20"/>
          <w:spacing w:val="-4"/>
          <w:sz w:val="24"/>
        </w:rPr>
        <w:t>Allahu, </w:t>
      </w:r>
      <w:r>
        <w:rPr>
          <w:i/>
          <w:color w:val="231F20"/>
          <w:spacing w:val="-2"/>
          <w:sz w:val="24"/>
        </w:rPr>
        <w:t>Zoti</w:t>
      </w:r>
      <w:r>
        <w:rPr>
          <w:i/>
          <w:color w:val="231F20"/>
          <w:spacing w:val="-13"/>
          <w:sz w:val="24"/>
        </w:rPr>
        <w:t> </w:t>
      </w:r>
      <w:r>
        <w:rPr>
          <w:i/>
          <w:color w:val="231F20"/>
          <w:spacing w:val="-2"/>
          <w:sz w:val="24"/>
        </w:rPr>
        <w:t>i</w:t>
      </w:r>
      <w:r>
        <w:rPr>
          <w:i/>
          <w:color w:val="231F20"/>
          <w:spacing w:val="-13"/>
          <w:sz w:val="24"/>
        </w:rPr>
        <w:t> </w:t>
      </w:r>
      <w:r>
        <w:rPr>
          <w:i/>
          <w:color w:val="231F20"/>
          <w:spacing w:val="-2"/>
          <w:sz w:val="24"/>
        </w:rPr>
        <w:t>Arshit</w:t>
      </w:r>
      <w:r>
        <w:rPr>
          <w:i/>
          <w:color w:val="231F20"/>
          <w:spacing w:val="-13"/>
          <w:sz w:val="24"/>
        </w:rPr>
        <w:t> </w:t>
      </w:r>
      <w:r>
        <w:rPr>
          <w:i/>
          <w:color w:val="231F20"/>
          <w:spacing w:val="-2"/>
          <w:sz w:val="24"/>
        </w:rPr>
        <w:t>të</w:t>
      </w:r>
      <w:r>
        <w:rPr>
          <w:i/>
          <w:color w:val="231F20"/>
          <w:spacing w:val="-13"/>
          <w:sz w:val="24"/>
        </w:rPr>
        <w:t> </w:t>
      </w:r>
      <w:r>
        <w:rPr>
          <w:i/>
          <w:color w:val="231F20"/>
          <w:spacing w:val="-2"/>
          <w:sz w:val="24"/>
        </w:rPr>
        <w:t>Madh!</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lavdërim</w:t>
      </w:r>
      <w:r>
        <w:rPr>
          <w:i/>
          <w:color w:val="231F20"/>
          <w:spacing w:val="-13"/>
          <w:sz w:val="24"/>
        </w:rPr>
        <w:t> </w:t>
      </w:r>
      <w:r>
        <w:rPr>
          <w:i/>
          <w:color w:val="231F20"/>
          <w:spacing w:val="-2"/>
          <w:sz w:val="24"/>
        </w:rPr>
        <w:t>i</w:t>
      </w:r>
      <w:r>
        <w:rPr>
          <w:i/>
          <w:color w:val="231F20"/>
          <w:spacing w:val="-13"/>
          <w:sz w:val="24"/>
        </w:rPr>
        <w:t> </w:t>
      </w:r>
      <w:r>
        <w:rPr>
          <w:i/>
          <w:color w:val="231F20"/>
          <w:spacing w:val="-2"/>
          <w:sz w:val="24"/>
        </w:rPr>
        <w:t>takon</w:t>
      </w:r>
      <w:r>
        <w:rPr>
          <w:i/>
          <w:color w:val="231F20"/>
          <w:spacing w:val="-13"/>
          <w:sz w:val="24"/>
        </w:rPr>
        <w:t> </w:t>
      </w:r>
      <w:r>
        <w:rPr>
          <w:i/>
          <w:color w:val="231F20"/>
          <w:spacing w:val="-2"/>
          <w:sz w:val="24"/>
        </w:rPr>
        <w:t>Allahut,</w:t>
      </w:r>
      <w:r>
        <w:rPr>
          <w:i/>
          <w:color w:val="231F20"/>
          <w:spacing w:val="-13"/>
          <w:sz w:val="24"/>
        </w:rPr>
        <w:t> </w:t>
      </w:r>
      <w:r>
        <w:rPr>
          <w:i/>
          <w:color w:val="231F20"/>
          <w:spacing w:val="-2"/>
          <w:sz w:val="24"/>
        </w:rPr>
        <w:t>Zotit</w:t>
      </w:r>
      <w:r>
        <w:rPr>
          <w:i/>
          <w:color w:val="231F20"/>
          <w:spacing w:val="-13"/>
          <w:sz w:val="24"/>
        </w:rPr>
        <w:t> </w:t>
      </w:r>
      <w:r>
        <w:rPr>
          <w:i/>
          <w:color w:val="231F20"/>
          <w:spacing w:val="-2"/>
          <w:sz w:val="24"/>
        </w:rPr>
        <w:t>të</w:t>
      </w:r>
      <w:r>
        <w:rPr>
          <w:i/>
          <w:color w:val="231F20"/>
          <w:spacing w:val="-13"/>
          <w:sz w:val="24"/>
        </w:rPr>
        <w:t> </w:t>
      </w:r>
      <w:r>
        <w:rPr>
          <w:i/>
          <w:color w:val="231F20"/>
          <w:spacing w:val="-2"/>
          <w:sz w:val="24"/>
        </w:rPr>
        <w:t>botëve.</w:t>
      </w:r>
      <w:r>
        <w:rPr>
          <w:i/>
          <w:color w:val="231F20"/>
          <w:spacing w:val="-13"/>
          <w:sz w:val="24"/>
        </w:rPr>
        <w:t> </w:t>
      </w:r>
      <w:r>
        <w:rPr>
          <w:i/>
          <w:color w:val="231F20"/>
          <w:spacing w:val="-2"/>
          <w:sz w:val="24"/>
        </w:rPr>
        <w:t>Zoti </w:t>
      </w:r>
      <w:r>
        <w:rPr>
          <w:i/>
          <w:color w:val="231F20"/>
          <w:spacing w:val="-6"/>
          <w:sz w:val="24"/>
        </w:rPr>
        <w:t>im!</w:t>
      </w:r>
      <w:r>
        <w:rPr>
          <w:i/>
          <w:color w:val="231F20"/>
          <w:spacing w:val="-11"/>
          <w:sz w:val="24"/>
        </w:rPr>
        <w:t> </w:t>
      </w:r>
      <w:r>
        <w:rPr>
          <w:i/>
          <w:color w:val="231F20"/>
          <w:spacing w:val="-6"/>
          <w:sz w:val="24"/>
        </w:rPr>
        <w:t>Kërkoj</w:t>
      </w:r>
      <w:r>
        <w:rPr>
          <w:i/>
          <w:color w:val="231F20"/>
          <w:spacing w:val="-9"/>
          <w:sz w:val="24"/>
        </w:rPr>
        <w:t> </w:t>
      </w:r>
      <w:r>
        <w:rPr>
          <w:i/>
          <w:color w:val="231F20"/>
          <w:spacing w:val="-6"/>
          <w:sz w:val="24"/>
        </w:rPr>
        <w:t>prej</w:t>
      </w:r>
      <w:r>
        <w:rPr>
          <w:i/>
          <w:color w:val="231F20"/>
          <w:spacing w:val="-9"/>
          <w:sz w:val="24"/>
        </w:rPr>
        <w:t> </w:t>
      </w:r>
      <w:r>
        <w:rPr>
          <w:i/>
          <w:color w:val="231F20"/>
          <w:spacing w:val="-6"/>
          <w:sz w:val="24"/>
        </w:rPr>
        <w:t>Teje</w:t>
      </w:r>
      <w:r>
        <w:rPr>
          <w:i/>
          <w:color w:val="231F20"/>
          <w:spacing w:val="-9"/>
          <w:sz w:val="24"/>
        </w:rPr>
        <w:t> </w:t>
      </w:r>
      <w:r>
        <w:rPr>
          <w:i/>
          <w:color w:val="231F20"/>
          <w:spacing w:val="-6"/>
          <w:sz w:val="24"/>
        </w:rPr>
        <w:t>gjërat</w:t>
      </w:r>
      <w:r>
        <w:rPr>
          <w:i/>
          <w:color w:val="231F20"/>
          <w:spacing w:val="-9"/>
          <w:sz w:val="24"/>
        </w:rPr>
        <w:t> </w:t>
      </w:r>
      <w:r>
        <w:rPr>
          <w:i/>
          <w:color w:val="231F20"/>
          <w:spacing w:val="-6"/>
          <w:sz w:val="24"/>
        </w:rPr>
        <w:t>që</w:t>
      </w:r>
      <w:r>
        <w:rPr>
          <w:i/>
          <w:color w:val="231F20"/>
          <w:spacing w:val="-9"/>
          <w:sz w:val="24"/>
        </w:rPr>
        <w:t> </w:t>
      </w:r>
      <w:r>
        <w:rPr>
          <w:i/>
          <w:color w:val="231F20"/>
          <w:spacing w:val="-6"/>
          <w:sz w:val="24"/>
        </w:rPr>
        <w:t>do</w:t>
      </w:r>
      <w:r>
        <w:rPr>
          <w:i/>
          <w:color w:val="231F20"/>
          <w:spacing w:val="-9"/>
          <w:sz w:val="24"/>
        </w:rPr>
        <w:t> </w:t>
      </w:r>
      <w:r>
        <w:rPr>
          <w:i/>
          <w:color w:val="231F20"/>
          <w:spacing w:val="-6"/>
          <w:sz w:val="24"/>
        </w:rPr>
        <w:t>të</w:t>
      </w:r>
      <w:r>
        <w:rPr>
          <w:i/>
          <w:color w:val="231F20"/>
          <w:spacing w:val="-9"/>
          <w:sz w:val="24"/>
        </w:rPr>
        <w:t> </w:t>
      </w:r>
      <w:r>
        <w:rPr>
          <w:i/>
          <w:color w:val="231F20"/>
          <w:spacing w:val="-6"/>
          <w:sz w:val="24"/>
        </w:rPr>
        <w:t>tërheqin</w:t>
      </w:r>
      <w:r>
        <w:rPr>
          <w:i/>
          <w:color w:val="231F20"/>
          <w:spacing w:val="-9"/>
          <w:sz w:val="24"/>
        </w:rPr>
        <w:t> </w:t>
      </w:r>
      <w:r>
        <w:rPr>
          <w:i/>
          <w:color w:val="231F20"/>
          <w:spacing w:val="-6"/>
          <w:sz w:val="24"/>
        </w:rPr>
        <w:t>mëshirën</w:t>
      </w:r>
      <w:r>
        <w:rPr>
          <w:i/>
          <w:color w:val="231F20"/>
          <w:spacing w:val="-9"/>
          <w:sz w:val="24"/>
        </w:rPr>
        <w:t> </w:t>
      </w:r>
      <w:r>
        <w:rPr>
          <w:i/>
          <w:color w:val="231F20"/>
          <w:spacing w:val="-6"/>
          <w:sz w:val="24"/>
        </w:rPr>
        <w:t>Tënde,</w:t>
      </w:r>
      <w:r>
        <w:rPr>
          <w:i/>
          <w:color w:val="231F20"/>
          <w:spacing w:val="-9"/>
          <w:sz w:val="24"/>
        </w:rPr>
        <w:t> </w:t>
      </w:r>
      <w:r>
        <w:rPr>
          <w:i/>
          <w:color w:val="231F20"/>
          <w:spacing w:val="-6"/>
          <w:sz w:val="24"/>
        </w:rPr>
        <w:t>faljen</w:t>
      </w:r>
      <w:r>
        <w:rPr>
          <w:i/>
          <w:color w:val="231F20"/>
          <w:spacing w:val="-9"/>
          <w:sz w:val="24"/>
        </w:rPr>
        <w:t> </w:t>
      </w:r>
      <w:r>
        <w:rPr>
          <w:i/>
          <w:color w:val="231F20"/>
          <w:spacing w:val="-6"/>
          <w:sz w:val="24"/>
        </w:rPr>
        <w:t>Tënde </w:t>
      </w:r>
      <w:r>
        <w:rPr>
          <w:i/>
          <w:color w:val="231F20"/>
          <w:sz w:val="24"/>
        </w:rPr>
        <w:t>absolute,</w:t>
      </w:r>
      <w:r>
        <w:rPr>
          <w:i/>
          <w:color w:val="231F20"/>
          <w:spacing w:val="-15"/>
          <w:sz w:val="24"/>
        </w:rPr>
        <w:t> </w:t>
      </w:r>
      <w:r>
        <w:rPr>
          <w:i/>
          <w:color w:val="231F20"/>
          <w:sz w:val="24"/>
        </w:rPr>
        <w:t>fitimin</w:t>
      </w:r>
      <w:r>
        <w:rPr>
          <w:i/>
          <w:color w:val="231F20"/>
          <w:spacing w:val="-15"/>
          <w:sz w:val="24"/>
        </w:rPr>
        <w:t> </w:t>
      </w:r>
      <w:r>
        <w:rPr>
          <w:i/>
          <w:color w:val="231F20"/>
          <w:sz w:val="24"/>
        </w:rPr>
        <w:t>e</w:t>
      </w:r>
      <w:r>
        <w:rPr>
          <w:i/>
          <w:color w:val="231F20"/>
          <w:spacing w:val="-15"/>
          <w:sz w:val="24"/>
        </w:rPr>
        <w:t> </w:t>
      </w:r>
      <w:r>
        <w:rPr>
          <w:i/>
          <w:color w:val="231F20"/>
          <w:sz w:val="24"/>
        </w:rPr>
        <w:t>çdo</w:t>
      </w:r>
      <w:r>
        <w:rPr>
          <w:i/>
          <w:color w:val="231F20"/>
          <w:spacing w:val="-15"/>
          <w:sz w:val="24"/>
        </w:rPr>
        <w:t> </w:t>
      </w:r>
      <w:r>
        <w:rPr>
          <w:i/>
          <w:color w:val="231F20"/>
          <w:sz w:val="24"/>
        </w:rPr>
        <w:t>të</w:t>
      </w:r>
      <w:r>
        <w:rPr>
          <w:i/>
          <w:color w:val="231F20"/>
          <w:spacing w:val="-15"/>
          <w:sz w:val="24"/>
        </w:rPr>
        <w:t> </w:t>
      </w:r>
      <w:r>
        <w:rPr>
          <w:i/>
          <w:color w:val="231F20"/>
          <w:sz w:val="24"/>
        </w:rPr>
        <w:t>mire</w:t>
      </w:r>
      <w:r>
        <w:rPr>
          <w:i/>
          <w:color w:val="231F20"/>
          <w:spacing w:val="-15"/>
          <w:sz w:val="24"/>
        </w:rPr>
        <w:t> </w:t>
      </w:r>
      <w:r>
        <w:rPr>
          <w:i/>
          <w:color w:val="231F20"/>
          <w:sz w:val="24"/>
        </w:rPr>
        <w:t>dhe</w:t>
      </w:r>
      <w:r>
        <w:rPr>
          <w:i/>
          <w:color w:val="231F20"/>
          <w:spacing w:val="-15"/>
          <w:sz w:val="24"/>
        </w:rPr>
        <w:t> </w:t>
      </w:r>
      <w:r>
        <w:rPr>
          <w:i/>
          <w:color w:val="231F20"/>
          <w:sz w:val="24"/>
        </w:rPr>
        <w:t>shpëtimin</w:t>
      </w:r>
      <w:r>
        <w:rPr>
          <w:i/>
          <w:color w:val="231F20"/>
          <w:spacing w:val="-15"/>
          <w:sz w:val="24"/>
        </w:rPr>
        <w:t> </w:t>
      </w:r>
      <w:r>
        <w:rPr>
          <w:i/>
          <w:color w:val="231F20"/>
          <w:sz w:val="24"/>
        </w:rPr>
        <w:t>prej</w:t>
      </w:r>
      <w:r>
        <w:rPr>
          <w:i/>
          <w:color w:val="231F20"/>
          <w:spacing w:val="-15"/>
          <w:sz w:val="24"/>
        </w:rPr>
        <w:t> </w:t>
      </w:r>
      <w:r>
        <w:rPr>
          <w:i/>
          <w:color w:val="231F20"/>
          <w:sz w:val="24"/>
        </w:rPr>
        <w:t>çdo</w:t>
      </w:r>
      <w:r>
        <w:rPr>
          <w:i/>
          <w:color w:val="231F20"/>
          <w:spacing w:val="-15"/>
          <w:sz w:val="24"/>
        </w:rPr>
        <w:t> </w:t>
      </w:r>
      <w:r>
        <w:rPr>
          <w:i/>
          <w:color w:val="231F20"/>
          <w:sz w:val="24"/>
        </w:rPr>
        <w:t>lloj</w:t>
      </w:r>
      <w:r>
        <w:rPr>
          <w:i/>
          <w:color w:val="231F20"/>
          <w:spacing w:val="-15"/>
          <w:sz w:val="24"/>
        </w:rPr>
        <w:t> </w:t>
      </w:r>
      <w:r>
        <w:rPr>
          <w:i/>
          <w:color w:val="231F20"/>
          <w:sz w:val="24"/>
        </w:rPr>
        <w:t>mëkati!</w:t>
      </w:r>
      <w:r>
        <w:rPr>
          <w:i/>
          <w:color w:val="231F20"/>
          <w:spacing w:val="-15"/>
          <w:sz w:val="24"/>
        </w:rPr>
        <w:t> </w:t>
      </w:r>
      <w:r>
        <w:rPr>
          <w:i/>
          <w:color w:val="231F20"/>
          <w:sz w:val="24"/>
        </w:rPr>
        <w:t>O</w:t>
      </w:r>
      <w:r>
        <w:rPr>
          <w:i/>
          <w:color w:val="231F20"/>
          <w:spacing w:val="-15"/>
          <w:sz w:val="24"/>
        </w:rPr>
        <w:t> </w:t>
      </w:r>
      <w:r>
        <w:rPr>
          <w:i/>
          <w:color w:val="231F20"/>
          <w:sz w:val="24"/>
        </w:rPr>
        <w:t>më </w:t>
      </w:r>
      <w:r>
        <w:rPr>
          <w:i/>
          <w:color w:val="231F20"/>
          <w:spacing w:val="-2"/>
          <w:sz w:val="24"/>
        </w:rPr>
        <w:t>Mëshiruesi</w:t>
      </w:r>
      <w:r>
        <w:rPr>
          <w:i/>
          <w:color w:val="231F20"/>
          <w:spacing w:val="-6"/>
          <w:sz w:val="24"/>
        </w:rPr>
        <w:t> </w:t>
      </w:r>
      <w:r>
        <w:rPr>
          <w:i/>
          <w:color w:val="231F20"/>
          <w:spacing w:val="-2"/>
          <w:sz w:val="24"/>
        </w:rPr>
        <w:t>i</w:t>
      </w:r>
      <w:r>
        <w:rPr>
          <w:i/>
          <w:color w:val="231F20"/>
          <w:spacing w:val="-5"/>
          <w:sz w:val="24"/>
        </w:rPr>
        <w:t> </w:t>
      </w:r>
      <w:r>
        <w:rPr>
          <w:i/>
          <w:color w:val="231F20"/>
          <w:spacing w:val="-2"/>
          <w:sz w:val="24"/>
        </w:rPr>
        <w:t>mëshiruesve,</w:t>
      </w:r>
      <w:r>
        <w:rPr>
          <w:i/>
          <w:color w:val="231F20"/>
          <w:spacing w:val="-6"/>
          <w:sz w:val="24"/>
        </w:rPr>
        <w:t> </w:t>
      </w:r>
      <w:r>
        <w:rPr>
          <w:i/>
          <w:color w:val="231F20"/>
          <w:spacing w:val="-2"/>
          <w:sz w:val="24"/>
        </w:rPr>
        <w:t>mos</w:t>
      </w:r>
      <w:r>
        <w:rPr>
          <w:i/>
          <w:color w:val="231F20"/>
          <w:spacing w:val="-6"/>
          <w:sz w:val="24"/>
        </w:rPr>
        <w:t> </w:t>
      </w:r>
      <w:r>
        <w:rPr>
          <w:i/>
          <w:color w:val="231F20"/>
          <w:spacing w:val="-2"/>
          <w:sz w:val="24"/>
        </w:rPr>
        <w:t>lër</w:t>
      </w:r>
      <w:r>
        <w:rPr>
          <w:i/>
          <w:color w:val="231F20"/>
          <w:spacing w:val="-5"/>
          <w:sz w:val="24"/>
        </w:rPr>
        <w:t> </w:t>
      </w:r>
      <w:r>
        <w:rPr>
          <w:i/>
          <w:color w:val="231F20"/>
          <w:spacing w:val="-2"/>
          <w:sz w:val="24"/>
        </w:rPr>
        <w:t>tek</w:t>
      </w:r>
      <w:r>
        <w:rPr>
          <w:i/>
          <w:color w:val="231F20"/>
          <w:spacing w:val="-6"/>
          <w:sz w:val="24"/>
        </w:rPr>
        <w:t> </w:t>
      </w:r>
      <w:r>
        <w:rPr>
          <w:i/>
          <w:color w:val="231F20"/>
          <w:spacing w:val="-2"/>
          <w:sz w:val="24"/>
        </w:rPr>
        <w:t>unë</w:t>
      </w:r>
      <w:r>
        <w:rPr>
          <w:i/>
          <w:color w:val="231F20"/>
          <w:spacing w:val="-5"/>
          <w:sz w:val="24"/>
        </w:rPr>
        <w:t> </w:t>
      </w:r>
      <w:r>
        <w:rPr>
          <w:i/>
          <w:color w:val="231F20"/>
          <w:spacing w:val="-2"/>
          <w:sz w:val="24"/>
        </w:rPr>
        <w:t>asnjë</w:t>
      </w:r>
      <w:r>
        <w:rPr>
          <w:i/>
          <w:color w:val="231F20"/>
          <w:spacing w:val="-6"/>
          <w:sz w:val="24"/>
        </w:rPr>
        <w:t> </w:t>
      </w:r>
      <w:r>
        <w:rPr>
          <w:i/>
          <w:color w:val="231F20"/>
          <w:spacing w:val="-2"/>
          <w:sz w:val="24"/>
        </w:rPr>
        <w:t>mëkat</w:t>
      </w:r>
      <w:r>
        <w:rPr>
          <w:i/>
          <w:color w:val="231F20"/>
          <w:spacing w:val="-5"/>
          <w:sz w:val="24"/>
        </w:rPr>
        <w:t> </w:t>
      </w:r>
      <w:r>
        <w:rPr>
          <w:i/>
          <w:color w:val="231F20"/>
          <w:spacing w:val="-2"/>
          <w:sz w:val="24"/>
        </w:rPr>
        <w:t>të</w:t>
      </w:r>
      <w:r>
        <w:rPr>
          <w:i/>
          <w:color w:val="231F20"/>
          <w:spacing w:val="-6"/>
          <w:sz w:val="24"/>
        </w:rPr>
        <w:t> </w:t>
      </w:r>
      <w:r>
        <w:rPr>
          <w:i/>
          <w:color w:val="231F20"/>
          <w:spacing w:val="-2"/>
          <w:sz w:val="24"/>
        </w:rPr>
        <w:t>pafalur,</w:t>
      </w:r>
      <w:r>
        <w:rPr>
          <w:i/>
          <w:color w:val="231F20"/>
          <w:spacing w:val="-5"/>
          <w:sz w:val="24"/>
        </w:rPr>
        <w:t> </w:t>
      </w:r>
      <w:r>
        <w:rPr>
          <w:i/>
          <w:color w:val="231F20"/>
          <w:spacing w:val="-2"/>
          <w:sz w:val="24"/>
        </w:rPr>
        <w:t>asnjë</w:t>
      </w:r>
    </w:p>
    <w:p>
      <w:pPr>
        <w:spacing w:after="0" w:line="249" w:lineRule="auto"/>
        <w:jc w:val="both"/>
        <w:rPr>
          <w:i/>
          <w:sz w:val="24"/>
        </w:rPr>
        <w:sectPr>
          <w:pgSz w:w="8400" w:h="11910"/>
          <w:pgMar w:header="815" w:footer="0" w:top="1080" w:bottom="280" w:left="708" w:right="566"/>
        </w:sectPr>
      </w:pPr>
    </w:p>
    <w:p>
      <w:pPr>
        <w:spacing w:line="249" w:lineRule="auto" w:before="107"/>
        <w:ind w:left="142" w:right="282" w:firstLine="0"/>
        <w:jc w:val="both"/>
        <w:rPr>
          <w:i/>
          <w:position w:val="8"/>
          <w:sz w:val="14"/>
        </w:rPr>
      </w:pPr>
      <w:r>
        <w:rPr>
          <w:i/>
          <w:color w:val="231F20"/>
          <w:sz w:val="24"/>
        </w:rPr>
        <w:t>qeder të paqetësueshëm dhe, për sa kohë nuk bie ndesh me pëlqimin </w:t>
      </w:r>
      <w:r>
        <w:rPr>
          <w:i/>
          <w:color w:val="231F20"/>
          <w:spacing w:val="-2"/>
          <w:sz w:val="24"/>
        </w:rPr>
        <w:t>Tënd,</w:t>
      </w:r>
      <w:r>
        <w:rPr>
          <w:i/>
          <w:color w:val="231F20"/>
          <w:spacing w:val="-10"/>
          <w:sz w:val="24"/>
        </w:rPr>
        <w:t> </w:t>
      </w:r>
      <w:r>
        <w:rPr>
          <w:i/>
          <w:color w:val="231F20"/>
          <w:spacing w:val="-2"/>
          <w:sz w:val="24"/>
        </w:rPr>
        <w:t>asnjë</w:t>
      </w:r>
      <w:r>
        <w:rPr>
          <w:i/>
          <w:color w:val="231F20"/>
          <w:spacing w:val="-10"/>
          <w:sz w:val="24"/>
        </w:rPr>
        <w:t> </w:t>
      </w:r>
      <w:r>
        <w:rPr>
          <w:i/>
          <w:color w:val="231F20"/>
          <w:spacing w:val="-2"/>
          <w:sz w:val="24"/>
        </w:rPr>
        <w:t>nevojë</w:t>
      </w:r>
      <w:r>
        <w:rPr>
          <w:i/>
          <w:color w:val="231F20"/>
          <w:spacing w:val="-10"/>
          <w:sz w:val="24"/>
        </w:rPr>
        <w:t> </w:t>
      </w:r>
      <w:r>
        <w:rPr>
          <w:i/>
          <w:color w:val="231F20"/>
          <w:spacing w:val="-2"/>
          <w:sz w:val="24"/>
        </w:rPr>
        <w:t>të</w:t>
      </w:r>
      <w:r>
        <w:rPr>
          <w:i/>
          <w:color w:val="231F20"/>
          <w:spacing w:val="-10"/>
          <w:sz w:val="24"/>
        </w:rPr>
        <w:t> </w:t>
      </w:r>
      <w:r>
        <w:rPr>
          <w:i/>
          <w:color w:val="231F20"/>
          <w:spacing w:val="-2"/>
          <w:sz w:val="24"/>
        </w:rPr>
        <w:t>paplotësuar!’”</w:t>
      </w:r>
      <w:r>
        <w:rPr>
          <w:i/>
          <w:color w:val="231F20"/>
          <w:spacing w:val="-2"/>
          <w:position w:val="8"/>
          <w:sz w:val="14"/>
        </w:rPr>
        <w:t>340</w:t>
      </w:r>
    </w:p>
    <w:p>
      <w:pPr>
        <w:spacing w:line="249" w:lineRule="auto" w:before="115"/>
        <w:ind w:left="142" w:right="281" w:firstLine="283"/>
        <w:jc w:val="both"/>
        <w:rPr>
          <w:i/>
          <w:position w:val="8"/>
          <w:sz w:val="14"/>
        </w:rPr>
      </w:pPr>
      <w:r>
        <w:rPr>
          <w:color w:val="231F20"/>
          <w:sz w:val="24"/>
        </w:rPr>
        <w:t>Sipas një hadithi të transmetuar nga shumë libra hadithesh, përsëri me në krye Tirmidhiun, një person që kishte probleme me shikimin vajti pranë Tablosë së Krenarisë së Njerëzimit (s.a.s.) dhe tha: “O, i Dërguari i Allahut! Sikur t’i ishit lutur Zotit për mua, që të më kthejë sërish</w:t>
      </w:r>
      <w:r>
        <w:rPr>
          <w:color w:val="231F20"/>
          <w:spacing w:val="-1"/>
          <w:sz w:val="24"/>
        </w:rPr>
        <w:t> </w:t>
      </w:r>
      <w:r>
        <w:rPr>
          <w:color w:val="231F20"/>
          <w:sz w:val="24"/>
        </w:rPr>
        <w:t>shëndetin…”</w:t>
      </w:r>
      <w:r>
        <w:rPr>
          <w:color w:val="231F20"/>
          <w:spacing w:val="-1"/>
          <w:sz w:val="24"/>
        </w:rPr>
        <w:t> </w:t>
      </w:r>
      <w:r>
        <w:rPr>
          <w:color w:val="231F20"/>
          <w:sz w:val="24"/>
        </w:rPr>
        <w:t>I</w:t>
      </w:r>
      <w:r>
        <w:rPr>
          <w:color w:val="231F20"/>
          <w:spacing w:val="-1"/>
          <w:sz w:val="24"/>
        </w:rPr>
        <w:t> </w:t>
      </w:r>
      <w:r>
        <w:rPr>
          <w:color w:val="231F20"/>
          <w:sz w:val="24"/>
        </w:rPr>
        <w:t>Dërguai</w:t>
      </w:r>
      <w:r>
        <w:rPr>
          <w:color w:val="231F20"/>
          <w:spacing w:val="-1"/>
          <w:sz w:val="24"/>
        </w:rPr>
        <w:t> </w:t>
      </w:r>
      <w:r>
        <w:rPr>
          <w:color w:val="231F20"/>
          <w:sz w:val="24"/>
        </w:rPr>
        <w:t>i</w:t>
      </w:r>
      <w:r>
        <w:rPr>
          <w:color w:val="231F20"/>
          <w:spacing w:val="-1"/>
          <w:sz w:val="24"/>
        </w:rPr>
        <w:t> </w:t>
      </w:r>
      <w:r>
        <w:rPr>
          <w:color w:val="231F20"/>
          <w:sz w:val="24"/>
        </w:rPr>
        <w:t>Allahut</w:t>
      </w:r>
      <w:r>
        <w:rPr>
          <w:color w:val="231F20"/>
          <w:spacing w:val="-1"/>
          <w:sz w:val="24"/>
        </w:rPr>
        <w:t> </w:t>
      </w:r>
      <w:r>
        <w:rPr>
          <w:color w:val="231F20"/>
          <w:sz w:val="24"/>
        </w:rPr>
        <w:t>(s.a.s.)</w:t>
      </w:r>
      <w:r>
        <w:rPr>
          <w:color w:val="231F20"/>
          <w:spacing w:val="-1"/>
          <w:sz w:val="24"/>
        </w:rPr>
        <w:t> </w:t>
      </w:r>
      <w:r>
        <w:rPr>
          <w:color w:val="231F20"/>
          <w:sz w:val="24"/>
        </w:rPr>
        <w:t>ia</w:t>
      </w:r>
      <w:r>
        <w:rPr>
          <w:color w:val="231F20"/>
          <w:spacing w:val="-1"/>
          <w:sz w:val="24"/>
        </w:rPr>
        <w:t> </w:t>
      </w:r>
      <w:r>
        <w:rPr>
          <w:color w:val="231F20"/>
          <w:sz w:val="24"/>
        </w:rPr>
        <w:t>ktheu</w:t>
      </w:r>
      <w:r>
        <w:rPr>
          <w:color w:val="231F20"/>
          <w:spacing w:val="-1"/>
          <w:sz w:val="24"/>
        </w:rPr>
        <w:t> </w:t>
      </w:r>
      <w:r>
        <w:rPr>
          <w:color w:val="231F20"/>
          <w:sz w:val="24"/>
        </w:rPr>
        <w:t>me</w:t>
      </w:r>
      <w:r>
        <w:rPr>
          <w:color w:val="231F20"/>
          <w:spacing w:val="-1"/>
          <w:sz w:val="24"/>
        </w:rPr>
        <w:t> </w:t>
      </w:r>
      <w:r>
        <w:rPr>
          <w:color w:val="231F20"/>
          <w:sz w:val="24"/>
        </w:rPr>
        <w:t>këto</w:t>
      </w:r>
      <w:r>
        <w:rPr>
          <w:color w:val="231F20"/>
          <w:spacing w:val="-1"/>
          <w:sz w:val="24"/>
        </w:rPr>
        <w:t> </w:t>
      </w:r>
      <w:r>
        <w:rPr>
          <w:color w:val="231F20"/>
          <w:sz w:val="24"/>
        </w:rPr>
        <w:t>fjalë: </w:t>
      </w:r>
      <w:r>
        <w:rPr>
          <w:i/>
          <w:color w:val="231F20"/>
          <w:sz w:val="24"/>
        </w:rPr>
        <w:t>“Dëshiron</w:t>
      </w:r>
      <w:r>
        <w:rPr>
          <w:i/>
          <w:color w:val="231F20"/>
          <w:spacing w:val="-14"/>
          <w:sz w:val="24"/>
        </w:rPr>
        <w:t> </w:t>
      </w:r>
      <w:r>
        <w:rPr>
          <w:i/>
          <w:color w:val="231F20"/>
          <w:sz w:val="24"/>
        </w:rPr>
        <w:t>që</w:t>
      </w:r>
      <w:r>
        <w:rPr>
          <w:i/>
          <w:color w:val="231F20"/>
          <w:spacing w:val="-14"/>
          <w:sz w:val="24"/>
        </w:rPr>
        <w:t> </w:t>
      </w:r>
      <w:r>
        <w:rPr>
          <w:i/>
          <w:color w:val="231F20"/>
          <w:sz w:val="24"/>
        </w:rPr>
        <w:t>unë</w:t>
      </w:r>
      <w:r>
        <w:rPr>
          <w:i/>
          <w:color w:val="231F20"/>
          <w:spacing w:val="-14"/>
          <w:sz w:val="24"/>
        </w:rPr>
        <w:t> </w:t>
      </w:r>
      <w:r>
        <w:rPr>
          <w:i/>
          <w:color w:val="231F20"/>
          <w:sz w:val="24"/>
        </w:rPr>
        <w:t>të</w:t>
      </w:r>
      <w:r>
        <w:rPr>
          <w:i/>
          <w:color w:val="231F20"/>
          <w:spacing w:val="-14"/>
          <w:sz w:val="24"/>
        </w:rPr>
        <w:t> </w:t>
      </w:r>
      <w:r>
        <w:rPr>
          <w:i/>
          <w:color w:val="231F20"/>
          <w:sz w:val="24"/>
        </w:rPr>
        <w:t>lutem</w:t>
      </w:r>
      <w:r>
        <w:rPr>
          <w:i/>
          <w:color w:val="231F20"/>
          <w:spacing w:val="-14"/>
          <w:sz w:val="24"/>
        </w:rPr>
        <w:t> </w:t>
      </w:r>
      <w:r>
        <w:rPr>
          <w:i/>
          <w:color w:val="231F20"/>
          <w:sz w:val="24"/>
        </w:rPr>
        <w:t>për</w:t>
      </w:r>
      <w:r>
        <w:rPr>
          <w:i/>
          <w:color w:val="231F20"/>
          <w:spacing w:val="-14"/>
          <w:sz w:val="24"/>
        </w:rPr>
        <w:t> </w:t>
      </w:r>
      <w:r>
        <w:rPr>
          <w:i/>
          <w:color w:val="231F20"/>
          <w:sz w:val="24"/>
        </w:rPr>
        <w:t>ty</w:t>
      </w:r>
      <w:r>
        <w:rPr>
          <w:i/>
          <w:color w:val="231F20"/>
          <w:spacing w:val="-14"/>
          <w:sz w:val="24"/>
        </w:rPr>
        <w:t> </w:t>
      </w:r>
      <w:r>
        <w:rPr>
          <w:i/>
          <w:color w:val="231F20"/>
          <w:sz w:val="24"/>
        </w:rPr>
        <w:t>apo</w:t>
      </w:r>
      <w:r>
        <w:rPr>
          <w:i/>
          <w:color w:val="231F20"/>
          <w:spacing w:val="-14"/>
          <w:sz w:val="24"/>
        </w:rPr>
        <w:t> </w:t>
      </w:r>
      <w:r>
        <w:rPr>
          <w:i/>
          <w:color w:val="231F20"/>
          <w:sz w:val="24"/>
        </w:rPr>
        <w:t>të</w:t>
      </w:r>
      <w:r>
        <w:rPr>
          <w:i/>
          <w:color w:val="231F20"/>
          <w:spacing w:val="-14"/>
          <w:sz w:val="24"/>
        </w:rPr>
        <w:t> </w:t>
      </w:r>
      <w:r>
        <w:rPr>
          <w:i/>
          <w:color w:val="231F20"/>
          <w:sz w:val="24"/>
        </w:rPr>
        <w:t>durosh</w:t>
      </w:r>
      <w:r>
        <w:rPr>
          <w:i/>
          <w:color w:val="231F20"/>
          <w:spacing w:val="-14"/>
          <w:sz w:val="24"/>
        </w:rPr>
        <w:t> </w:t>
      </w:r>
      <w:r>
        <w:rPr>
          <w:i/>
          <w:color w:val="231F20"/>
          <w:sz w:val="24"/>
        </w:rPr>
        <w:t>dhe,</w:t>
      </w:r>
      <w:r>
        <w:rPr>
          <w:i/>
          <w:color w:val="231F20"/>
          <w:spacing w:val="-14"/>
          <w:sz w:val="24"/>
        </w:rPr>
        <w:t> </w:t>
      </w:r>
      <w:r>
        <w:rPr>
          <w:i/>
          <w:color w:val="231F20"/>
          <w:sz w:val="24"/>
        </w:rPr>
        <w:t>kështu,</w:t>
      </w:r>
      <w:r>
        <w:rPr>
          <w:i/>
          <w:color w:val="231F20"/>
          <w:spacing w:val="-14"/>
          <w:sz w:val="24"/>
        </w:rPr>
        <w:t> </w:t>
      </w:r>
      <w:r>
        <w:rPr>
          <w:i/>
          <w:color w:val="231F20"/>
          <w:sz w:val="24"/>
        </w:rPr>
        <w:t>të</w:t>
      </w:r>
      <w:r>
        <w:rPr>
          <w:i/>
          <w:color w:val="231F20"/>
          <w:spacing w:val="-14"/>
          <w:sz w:val="24"/>
        </w:rPr>
        <w:t> </w:t>
      </w:r>
      <w:r>
        <w:rPr>
          <w:i/>
          <w:color w:val="231F20"/>
          <w:sz w:val="24"/>
        </w:rPr>
        <w:t>marrësh </w:t>
      </w:r>
      <w:r>
        <w:rPr>
          <w:i/>
          <w:color w:val="231F20"/>
          <w:spacing w:val="-6"/>
          <w:sz w:val="24"/>
        </w:rPr>
        <w:t>shpërblimin</w:t>
      </w:r>
      <w:r>
        <w:rPr>
          <w:i/>
          <w:color w:val="231F20"/>
          <w:spacing w:val="-9"/>
          <w:sz w:val="24"/>
        </w:rPr>
        <w:t> </w:t>
      </w:r>
      <w:r>
        <w:rPr>
          <w:i/>
          <w:color w:val="231F20"/>
          <w:spacing w:val="-6"/>
          <w:sz w:val="24"/>
        </w:rPr>
        <w:t>e</w:t>
      </w:r>
      <w:r>
        <w:rPr>
          <w:i/>
          <w:color w:val="231F20"/>
          <w:spacing w:val="-9"/>
          <w:sz w:val="24"/>
        </w:rPr>
        <w:t> </w:t>
      </w:r>
      <w:r>
        <w:rPr>
          <w:i/>
          <w:color w:val="231F20"/>
          <w:spacing w:val="-6"/>
          <w:sz w:val="24"/>
        </w:rPr>
        <w:t>durimit?</w:t>
      </w:r>
      <w:r>
        <w:rPr>
          <w:i/>
          <w:color w:val="231F20"/>
          <w:spacing w:val="-9"/>
          <w:sz w:val="24"/>
        </w:rPr>
        <w:t> </w:t>
      </w:r>
      <w:r>
        <w:rPr>
          <w:i/>
          <w:color w:val="231F20"/>
          <w:spacing w:val="-6"/>
          <w:sz w:val="24"/>
        </w:rPr>
        <w:t>Kjo</w:t>
      </w:r>
      <w:r>
        <w:rPr>
          <w:i/>
          <w:color w:val="231F20"/>
          <w:spacing w:val="-9"/>
          <w:sz w:val="24"/>
        </w:rPr>
        <w:t> </w:t>
      </w:r>
      <w:r>
        <w:rPr>
          <w:i/>
          <w:color w:val="231F20"/>
          <w:spacing w:val="-6"/>
          <w:sz w:val="24"/>
        </w:rPr>
        <w:t>e</w:t>
      </w:r>
      <w:r>
        <w:rPr>
          <w:i/>
          <w:color w:val="231F20"/>
          <w:spacing w:val="-9"/>
          <w:sz w:val="24"/>
        </w:rPr>
        <w:t> </w:t>
      </w:r>
      <w:r>
        <w:rPr>
          <w:i/>
          <w:color w:val="231F20"/>
          <w:spacing w:val="-6"/>
          <w:sz w:val="24"/>
        </w:rPr>
        <w:t>dyta</w:t>
      </w:r>
      <w:r>
        <w:rPr>
          <w:i/>
          <w:color w:val="231F20"/>
          <w:spacing w:val="-9"/>
          <w:sz w:val="24"/>
        </w:rPr>
        <w:t> </w:t>
      </w:r>
      <w:r>
        <w:rPr>
          <w:i/>
          <w:color w:val="231F20"/>
          <w:spacing w:val="-6"/>
          <w:sz w:val="24"/>
        </w:rPr>
        <w:t>është</w:t>
      </w:r>
      <w:r>
        <w:rPr>
          <w:i/>
          <w:color w:val="231F20"/>
          <w:spacing w:val="-9"/>
          <w:sz w:val="24"/>
        </w:rPr>
        <w:t> </w:t>
      </w:r>
      <w:r>
        <w:rPr>
          <w:i/>
          <w:color w:val="231F20"/>
          <w:spacing w:val="-6"/>
          <w:sz w:val="24"/>
        </w:rPr>
        <w:t>më</w:t>
      </w:r>
      <w:r>
        <w:rPr>
          <w:i/>
          <w:color w:val="231F20"/>
          <w:spacing w:val="-9"/>
          <w:sz w:val="24"/>
        </w:rPr>
        <w:t> </w:t>
      </w:r>
      <w:r>
        <w:rPr>
          <w:i/>
          <w:color w:val="231F20"/>
          <w:spacing w:val="-6"/>
          <w:sz w:val="24"/>
        </w:rPr>
        <w:t>e</w:t>
      </w:r>
      <w:r>
        <w:rPr>
          <w:i/>
          <w:color w:val="231F20"/>
          <w:spacing w:val="-9"/>
          <w:sz w:val="24"/>
        </w:rPr>
        <w:t> </w:t>
      </w:r>
      <w:r>
        <w:rPr>
          <w:i/>
          <w:color w:val="231F20"/>
          <w:spacing w:val="-6"/>
          <w:sz w:val="24"/>
        </w:rPr>
        <w:t>hairit</w:t>
      </w:r>
      <w:r>
        <w:rPr>
          <w:i/>
          <w:color w:val="231F20"/>
          <w:spacing w:val="-9"/>
          <w:sz w:val="24"/>
        </w:rPr>
        <w:t> </w:t>
      </w:r>
      <w:r>
        <w:rPr>
          <w:i/>
          <w:color w:val="231F20"/>
          <w:spacing w:val="-6"/>
          <w:sz w:val="24"/>
        </w:rPr>
        <w:t>për</w:t>
      </w:r>
      <w:r>
        <w:rPr>
          <w:i/>
          <w:color w:val="231F20"/>
          <w:spacing w:val="-9"/>
          <w:sz w:val="24"/>
        </w:rPr>
        <w:t> </w:t>
      </w:r>
      <w:r>
        <w:rPr>
          <w:i/>
          <w:color w:val="231F20"/>
          <w:spacing w:val="-6"/>
          <w:sz w:val="24"/>
        </w:rPr>
        <w:t>ty.”</w:t>
      </w:r>
      <w:r>
        <w:rPr>
          <w:i/>
          <w:color w:val="231F20"/>
          <w:spacing w:val="-8"/>
          <w:sz w:val="24"/>
        </w:rPr>
        <w:t> </w:t>
      </w:r>
      <w:r>
        <w:rPr>
          <w:color w:val="231F20"/>
          <w:spacing w:val="-6"/>
          <w:sz w:val="24"/>
        </w:rPr>
        <w:t>“O,</w:t>
      </w:r>
      <w:r>
        <w:rPr>
          <w:color w:val="231F20"/>
          <w:spacing w:val="-9"/>
          <w:sz w:val="24"/>
        </w:rPr>
        <w:t> </w:t>
      </w:r>
      <w:r>
        <w:rPr>
          <w:color w:val="231F20"/>
          <w:spacing w:val="-6"/>
          <w:sz w:val="24"/>
        </w:rPr>
        <w:t>i</w:t>
      </w:r>
      <w:r>
        <w:rPr>
          <w:color w:val="231F20"/>
          <w:spacing w:val="-9"/>
          <w:sz w:val="24"/>
        </w:rPr>
        <w:t> </w:t>
      </w:r>
      <w:r>
        <w:rPr>
          <w:color w:val="231F20"/>
          <w:spacing w:val="-6"/>
          <w:sz w:val="24"/>
        </w:rPr>
        <w:t>Dërguari </w:t>
      </w:r>
      <w:r>
        <w:rPr>
          <w:color w:val="231F20"/>
          <w:sz w:val="24"/>
        </w:rPr>
        <w:t>i Allahut, lutuni për mua!” tha i gjori burrë. Pas këtyre fjalëve të tij, Profeti ynë (s.a.s.) e këshilloi atë të merrte abdes, të falte dy rekate namaz</w:t>
      </w:r>
      <w:r>
        <w:rPr>
          <w:color w:val="231F20"/>
          <w:spacing w:val="-15"/>
          <w:sz w:val="24"/>
        </w:rPr>
        <w:t> </w:t>
      </w:r>
      <w:r>
        <w:rPr>
          <w:color w:val="231F20"/>
          <w:sz w:val="24"/>
        </w:rPr>
        <w:t>dhe,</w:t>
      </w:r>
      <w:r>
        <w:rPr>
          <w:color w:val="231F20"/>
          <w:spacing w:val="-15"/>
          <w:sz w:val="24"/>
        </w:rPr>
        <w:t> </w:t>
      </w:r>
      <w:r>
        <w:rPr>
          <w:color w:val="231F20"/>
          <w:sz w:val="24"/>
        </w:rPr>
        <w:t>pastaj,</w:t>
      </w:r>
      <w:r>
        <w:rPr>
          <w:color w:val="231F20"/>
          <w:spacing w:val="-15"/>
          <w:sz w:val="24"/>
        </w:rPr>
        <w:t> </w:t>
      </w:r>
      <w:r>
        <w:rPr>
          <w:color w:val="231F20"/>
          <w:sz w:val="24"/>
        </w:rPr>
        <w:t>të</w:t>
      </w:r>
      <w:r>
        <w:rPr>
          <w:color w:val="231F20"/>
          <w:spacing w:val="-15"/>
          <w:sz w:val="24"/>
        </w:rPr>
        <w:t> </w:t>
      </w:r>
      <w:r>
        <w:rPr>
          <w:color w:val="231F20"/>
          <w:sz w:val="24"/>
        </w:rPr>
        <w:t>lutej</w:t>
      </w:r>
      <w:r>
        <w:rPr>
          <w:color w:val="231F20"/>
          <w:spacing w:val="-15"/>
          <w:sz w:val="24"/>
        </w:rPr>
        <w:t> </w:t>
      </w:r>
      <w:r>
        <w:rPr>
          <w:color w:val="231F20"/>
          <w:sz w:val="24"/>
        </w:rPr>
        <w:t>e</w:t>
      </w:r>
      <w:r>
        <w:rPr>
          <w:color w:val="231F20"/>
          <w:spacing w:val="-15"/>
          <w:sz w:val="24"/>
        </w:rPr>
        <w:t> </w:t>
      </w:r>
      <w:r>
        <w:rPr>
          <w:color w:val="231F20"/>
          <w:sz w:val="24"/>
        </w:rPr>
        <w:t>të</w:t>
      </w:r>
      <w:r>
        <w:rPr>
          <w:color w:val="231F20"/>
          <w:spacing w:val="-15"/>
          <w:sz w:val="24"/>
        </w:rPr>
        <w:t> </w:t>
      </w:r>
      <w:r>
        <w:rPr>
          <w:color w:val="231F20"/>
          <w:sz w:val="24"/>
        </w:rPr>
        <w:t>përgjërohej</w:t>
      </w:r>
      <w:r>
        <w:rPr>
          <w:color w:val="231F20"/>
          <w:spacing w:val="-15"/>
          <w:sz w:val="24"/>
        </w:rPr>
        <w:t> </w:t>
      </w:r>
      <w:r>
        <w:rPr>
          <w:color w:val="231F20"/>
          <w:sz w:val="24"/>
        </w:rPr>
        <w:t>në</w:t>
      </w:r>
      <w:r>
        <w:rPr>
          <w:color w:val="231F20"/>
          <w:spacing w:val="-15"/>
          <w:sz w:val="24"/>
        </w:rPr>
        <w:t> </w:t>
      </w:r>
      <w:r>
        <w:rPr>
          <w:color w:val="231F20"/>
          <w:sz w:val="24"/>
        </w:rPr>
        <w:t>këtë</w:t>
      </w:r>
      <w:r>
        <w:rPr>
          <w:color w:val="231F20"/>
          <w:spacing w:val="-15"/>
          <w:sz w:val="24"/>
        </w:rPr>
        <w:t> </w:t>
      </w:r>
      <w:r>
        <w:rPr>
          <w:color w:val="231F20"/>
          <w:sz w:val="24"/>
        </w:rPr>
        <w:t>mënyrë:</w:t>
      </w:r>
      <w:r>
        <w:rPr>
          <w:color w:val="231F20"/>
          <w:spacing w:val="-15"/>
          <w:sz w:val="24"/>
        </w:rPr>
        <w:t> </w:t>
      </w:r>
      <w:r>
        <w:rPr>
          <w:i/>
          <w:color w:val="231F20"/>
          <w:sz w:val="24"/>
        </w:rPr>
        <w:t>“Allahu</w:t>
      </w:r>
      <w:r>
        <w:rPr>
          <w:i/>
          <w:color w:val="231F20"/>
          <w:spacing w:val="-15"/>
          <w:sz w:val="24"/>
        </w:rPr>
        <w:t> </w:t>
      </w:r>
      <w:r>
        <w:rPr>
          <w:i/>
          <w:color w:val="231F20"/>
          <w:sz w:val="24"/>
        </w:rPr>
        <w:t>im! </w:t>
      </w:r>
      <w:r>
        <w:rPr>
          <w:i/>
          <w:color w:val="231F20"/>
          <w:spacing w:val="-4"/>
          <w:sz w:val="24"/>
        </w:rPr>
        <w:t>Prej</w:t>
      </w:r>
      <w:r>
        <w:rPr>
          <w:i/>
          <w:color w:val="231F20"/>
          <w:spacing w:val="-11"/>
          <w:sz w:val="24"/>
        </w:rPr>
        <w:t> </w:t>
      </w:r>
      <w:r>
        <w:rPr>
          <w:i/>
          <w:color w:val="231F20"/>
          <w:spacing w:val="-4"/>
          <w:sz w:val="24"/>
        </w:rPr>
        <w:t>Teje</w:t>
      </w:r>
      <w:r>
        <w:rPr>
          <w:i/>
          <w:color w:val="231F20"/>
          <w:spacing w:val="-11"/>
          <w:sz w:val="24"/>
        </w:rPr>
        <w:t> </w:t>
      </w:r>
      <w:r>
        <w:rPr>
          <w:i/>
          <w:color w:val="231F20"/>
          <w:spacing w:val="-4"/>
          <w:sz w:val="24"/>
        </w:rPr>
        <w:t>kërkoj</w:t>
      </w:r>
      <w:r>
        <w:rPr>
          <w:i/>
          <w:color w:val="231F20"/>
          <w:spacing w:val="-11"/>
          <w:sz w:val="24"/>
        </w:rPr>
        <w:t> </w:t>
      </w:r>
      <w:r>
        <w:rPr>
          <w:i/>
          <w:color w:val="231F20"/>
          <w:spacing w:val="-4"/>
          <w:sz w:val="24"/>
        </w:rPr>
        <w:t>dhe,</w:t>
      </w:r>
      <w:r>
        <w:rPr>
          <w:i/>
          <w:color w:val="231F20"/>
          <w:spacing w:val="-11"/>
          <w:sz w:val="24"/>
        </w:rPr>
        <w:t> </w:t>
      </w:r>
      <w:r>
        <w:rPr>
          <w:i/>
          <w:color w:val="231F20"/>
          <w:spacing w:val="-4"/>
          <w:sz w:val="24"/>
        </w:rPr>
        <w:t>duke</w:t>
      </w:r>
      <w:r>
        <w:rPr>
          <w:i/>
          <w:color w:val="231F20"/>
          <w:spacing w:val="-11"/>
          <w:sz w:val="24"/>
        </w:rPr>
        <w:t> </w:t>
      </w:r>
      <w:r>
        <w:rPr>
          <w:i/>
          <w:color w:val="231F20"/>
          <w:spacing w:val="-4"/>
          <w:sz w:val="24"/>
        </w:rPr>
        <w:t>bërë</w:t>
      </w:r>
      <w:r>
        <w:rPr>
          <w:i/>
          <w:color w:val="231F20"/>
          <w:spacing w:val="-11"/>
          <w:sz w:val="24"/>
        </w:rPr>
        <w:t> </w:t>
      </w:r>
      <w:r>
        <w:rPr>
          <w:i/>
          <w:color w:val="231F20"/>
          <w:spacing w:val="-4"/>
          <w:sz w:val="24"/>
        </w:rPr>
        <w:t>ndërmjetës</w:t>
      </w:r>
      <w:r>
        <w:rPr>
          <w:i/>
          <w:color w:val="231F20"/>
          <w:spacing w:val="-11"/>
          <w:sz w:val="24"/>
        </w:rPr>
        <w:t> </w:t>
      </w:r>
      <w:r>
        <w:rPr>
          <w:i/>
          <w:color w:val="231F20"/>
          <w:spacing w:val="-4"/>
          <w:sz w:val="24"/>
        </w:rPr>
        <w:t>të</w:t>
      </w:r>
      <w:r>
        <w:rPr>
          <w:i/>
          <w:color w:val="231F20"/>
          <w:spacing w:val="-11"/>
          <w:sz w:val="24"/>
        </w:rPr>
        <w:t> </w:t>
      </w:r>
      <w:r>
        <w:rPr>
          <w:i/>
          <w:color w:val="231F20"/>
          <w:spacing w:val="-4"/>
          <w:sz w:val="24"/>
        </w:rPr>
        <w:t>Dërguarin</w:t>
      </w:r>
      <w:r>
        <w:rPr>
          <w:i/>
          <w:color w:val="231F20"/>
          <w:spacing w:val="-11"/>
          <w:sz w:val="24"/>
        </w:rPr>
        <w:t> </w:t>
      </w:r>
      <w:r>
        <w:rPr>
          <w:i/>
          <w:color w:val="231F20"/>
          <w:spacing w:val="-4"/>
          <w:sz w:val="24"/>
        </w:rPr>
        <w:t>Tënd,</w:t>
      </w:r>
      <w:r>
        <w:rPr>
          <w:i/>
          <w:color w:val="231F20"/>
          <w:spacing w:val="-11"/>
          <w:sz w:val="24"/>
        </w:rPr>
        <w:t> </w:t>
      </w:r>
      <w:r>
        <w:rPr>
          <w:i/>
          <w:color w:val="231F20"/>
          <w:spacing w:val="-4"/>
          <w:sz w:val="24"/>
        </w:rPr>
        <w:t>Profetin</w:t>
      </w:r>
      <w:r>
        <w:rPr>
          <w:i/>
          <w:color w:val="231F20"/>
          <w:spacing w:val="-11"/>
          <w:sz w:val="24"/>
        </w:rPr>
        <w:t> </w:t>
      </w:r>
      <w:r>
        <w:rPr>
          <w:i/>
          <w:color w:val="231F20"/>
          <w:spacing w:val="-4"/>
          <w:sz w:val="24"/>
        </w:rPr>
        <w:t>e </w:t>
      </w:r>
      <w:r>
        <w:rPr>
          <w:i/>
          <w:color w:val="231F20"/>
          <w:spacing w:val="-6"/>
          <w:sz w:val="24"/>
        </w:rPr>
        <w:t>Mëshirës, Muhamedin e nderuar, Ty po të drejtohem e të përgjërohem! O </w:t>
      </w:r>
      <w:r>
        <w:rPr>
          <w:i/>
          <w:color w:val="231F20"/>
          <w:spacing w:val="-2"/>
          <w:sz w:val="24"/>
        </w:rPr>
        <w:t>Muhamed,</w:t>
      </w:r>
      <w:r>
        <w:rPr>
          <w:i/>
          <w:color w:val="231F20"/>
          <w:spacing w:val="-9"/>
          <w:sz w:val="24"/>
        </w:rPr>
        <w:t> </w:t>
      </w:r>
      <w:r>
        <w:rPr>
          <w:i/>
          <w:color w:val="231F20"/>
          <w:spacing w:val="-2"/>
          <w:sz w:val="24"/>
        </w:rPr>
        <w:t>që</w:t>
      </w:r>
      <w:r>
        <w:rPr>
          <w:i/>
          <w:color w:val="231F20"/>
          <w:spacing w:val="-9"/>
          <w:sz w:val="24"/>
        </w:rPr>
        <w:t> </w:t>
      </w:r>
      <w:r>
        <w:rPr>
          <w:i/>
          <w:color w:val="231F20"/>
          <w:spacing w:val="-2"/>
          <w:sz w:val="24"/>
        </w:rPr>
        <w:t>të</w:t>
      </w:r>
      <w:r>
        <w:rPr>
          <w:i/>
          <w:color w:val="231F20"/>
          <w:spacing w:val="-9"/>
          <w:sz w:val="24"/>
        </w:rPr>
        <w:t> </w:t>
      </w:r>
      <w:r>
        <w:rPr>
          <w:i/>
          <w:color w:val="231F20"/>
          <w:spacing w:val="-2"/>
          <w:sz w:val="24"/>
        </w:rPr>
        <w:t>më</w:t>
      </w:r>
      <w:r>
        <w:rPr>
          <w:i/>
          <w:color w:val="231F20"/>
          <w:spacing w:val="-9"/>
          <w:sz w:val="24"/>
        </w:rPr>
        <w:t> </w:t>
      </w:r>
      <w:r>
        <w:rPr>
          <w:i/>
          <w:color w:val="231F20"/>
          <w:spacing w:val="-2"/>
          <w:sz w:val="24"/>
        </w:rPr>
        <w:t>plotësohet</w:t>
      </w:r>
      <w:r>
        <w:rPr>
          <w:i/>
          <w:color w:val="231F20"/>
          <w:spacing w:val="-9"/>
          <w:sz w:val="24"/>
        </w:rPr>
        <w:t> </w:t>
      </w:r>
      <w:r>
        <w:rPr>
          <w:i/>
          <w:color w:val="231F20"/>
          <w:spacing w:val="-2"/>
          <w:sz w:val="24"/>
        </w:rPr>
        <w:t>kjo</w:t>
      </w:r>
      <w:r>
        <w:rPr>
          <w:i/>
          <w:color w:val="231F20"/>
          <w:spacing w:val="-9"/>
          <w:sz w:val="24"/>
        </w:rPr>
        <w:t> </w:t>
      </w:r>
      <w:r>
        <w:rPr>
          <w:i/>
          <w:color w:val="231F20"/>
          <w:spacing w:val="-2"/>
          <w:sz w:val="24"/>
        </w:rPr>
        <w:t>nevojë,</w:t>
      </w:r>
      <w:r>
        <w:rPr>
          <w:i/>
          <w:color w:val="231F20"/>
          <w:spacing w:val="-9"/>
          <w:sz w:val="24"/>
        </w:rPr>
        <w:t> </w:t>
      </w:r>
      <w:r>
        <w:rPr>
          <w:i/>
          <w:color w:val="231F20"/>
          <w:spacing w:val="-2"/>
          <w:sz w:val="24"/>
        </w:rPr>
        <w:t>po</w:t>
      </w:r>
      <w:r>
        <w:rPr>
          <w:i/>
          <w:color w:val="231F20"/>
          <w:spacing w:val="-9"/>
          <w:sz w:val="24"/>
        </w:rPr>
        <w:t> </w:t>
      </w:r>
      <w:r>
        <w:rPr>
          <w:i/>
          <w:color w:val="231F20"/>
          <w:spacing w:val="-2"/>
          <w:sz w:val="24"/>
        </w:rPr>
        <w:t>i</w:t>
      </w:r>
      <w:r>
        <w:rPr>
          <w:i/>
          <w:color w:val="231F20"/>
          <w:spacing w:val="-9"/>
          <w:sz w:val="24"/>
        </w:rPr>
        <w:t> </w:t>
      </w:r>
      <w:r>
        <w:rPr>
          <w:i/>
          <w:color w:val="231F20"/>
          <w:spacing w:val="-2"/>
          <w:sz w:val="24"/>
        </w:rPr>
        <w:t>drejtohem</w:t>
      </w:r>
      <w:r>
        <w:rPr>
          <w:i/>
          <w:color w:val="231F20"/>
          <w:spacing w:val="-9"/>
          <w:sz w:val="24"/>
        </w:rPr>
        <w:t> </w:t>
      </w:r>
      <w:r>
        <w:rPr>
          <w:i/>
          <w:color w:val="231F20"/>
          <w:spacing w:val="-2"/>
          <w:sz w:val="24"/>
        </w:rPr>
        <w:t>Zotit</w:t>
      </w:r>
      <w:r>
        <w:rPr>
          <w:i/>
          <w:color w:val="231F20"/>
          <w:spacing w:val="-9"/>
          <w:sz w:val="24"/>
        </w:rPr>
        <w:t> </w:t>
      </w:r>
      <w:r>
        <w:rPr>
          <w:i/>
          <w:color w:val="231F20"/>
          <w:spacing w:val="-2"/>
          <w:sz w:val="24"/>
        </w:rPr>
        <w:t>tim</w:t>
      </w:r>
      <w:r>
        <w:rPr>
          <w:i/>
          <w:color w:val="231F20"/>
          <w:spacing w:val="-9"/>
          <w:sz w:val="24"/>
        </w:rPr>
        <w:t> </w:t>
      </w:r>
      <w:r>
        <w:rPr>
          <w:i/>
          <w:color w:val="231F20"/>
          <w:spacing w:val="-2"/>
          <w:sz w:val="24"/>
        </w:rPr>
        <w:t>duke </w:t>
      </w:r>
      <w:r>
        <w:rPr>
          <w:i/>
          <w:color w:val="231F20"/>
          <w:sz w:val="24"/>
        </w:rPr>
        <w:t>të</w:t>
      </w:r>
      <w:r>
        <w:rPr>
          <w:i/>
          <w:color w:val="231F20"/>
          <w:spacing w:val="-14"/>
          <w:sz w:val="24"/>
        </w:rPr>
        <w:t> </w:t>
      </w:r>
      <w:r>
        <w:rPr>
          <w:i/>
          <w:color w:val="231F20"/>
          <w:sz w:val="24"/>
        </w:rPr>
        <w:t>bërë</w:t>
      </w:r>
      <w:r>
        <w:rPr>
          <w:i/>
          <w:color w:val="231F20"/>
          <w:spacing w:val="-14"/>
          <w:sz w:val="24"/>
        </w:rPr>
        <w:t> </w:t>
      </w:r>
      <w:r>
        <w:rPr>
          <w:i/>
          <w:color w:val="231F20"/>
          <w:sz w:val="24"/>
        </w:rPr>
        <w:t>ty</w:t>
      </w:r>
      <w:r>
        <w:rPr>
          <w:i/>
          <w:color w:val="231F20"/>
          <w:spacing w:val="-14"/>
          <w:sz w:val="24"/>
        </w:rPr>
        <w:t> </w:t>
      </w:r>
      <w:r>
        <w:rPr>
          <w:i/>
          <w:color w:val="231F20"/>
          <w:sz w:val="24"/>
        </w:rPr>
        <w:t>ndërmjetës!</w:t>
      </w:r>
      <w:r>
        <w:rPr>
          <w:i/>
          <w:color w:val="231F20"/>
          <w:spacing w:val="-14"/>
          <w:sz w:val="24"/>
        </w:rPr>
        <w:t> </w:t>
      </w:r>
      <w:r>
        <w:rPr>
          <w:i/>
          <w:color w:val="231F20"/>
          <w:sz w:val="24"/>
        </w:rPr>
        <w:t>Allahu</w:t>
      </w:r>
      <w:r>
        <w:rPr>
          <w:i/>
          <w:color w:val="231F20"/>
          <w:spacing w:val="-14"/>
          <w:sz w:val="24"/>
        </w:rPr>
        <w:t> </w:t>
      </w:r>
      <w:r>
        <w:rPr>
          <w:i/>
          <w:color w:val="231F20"/>
          <w:sz w:val="24"/>
        </w:rPr>
        <w:t>im,</w:t>
      </w:r>
      <w:r>
        <w:rPr>
          <w:i/>
          <w:color w:val="231F20"/>
          <w:spacing w:val="-14"/>
          <w:sz w:val="24"/>
        </w:rPr>
        <w:t> </w:t>
      </w:r>
      <w:r>
        <w:rPr>
          <w:i/>
          <w:color w:val="231F20"/>
          <w:sz w:val="24"/>
        </w:rPr>
        <w:t>bëje</w:t>
      </w:r>
      <w:r>
        <w:rPr>
          <w:i/>
          <w:color w:val="231F20"/>
          <w:spacing w:val="-14"/>
          <w:sz w:val="24"/>
        </w:rPr>
        <w:t> </w:t>
      </w:r>
      <w:r>
        <w:rPr>
          <w:i/>
          <w:color w:val="231F20"/>
          <w:sz w:val="24"/>
        </w:rPr>
        <w:t>Atë</w:t>
      </w:r>
      <w:r>
        <w:rPr>
          <w:i/>
          <w:color w:val="231F20"/>
          <w:spacing w:val="-14"/>
          <w:sz w:val="24"/>
        </w:rPr>
        <w:t> </w:t>
      </w:r>
      <w:r>
        <w:rPr>
          <w:i/>
          <w:color w:val="231F20"/>
          <w:sz w:val="24"/>
        </w:rPr>
        <w:t>ndërmjetës</w:t>
      </w:r>
      <w:r>
        <w:rPr>
          <w:i/>
          <w:color w:val="231F20"/>
          <w:spacing w:val="-14"/>
          <w:sz w:val="24"/>
        </w:rPr>
        <w:t> </w:t>
      </w:r>
      <w:r>
        <w:rPr>
          <w:i/>
          <w:color w:val="231F20"/>
          <w:sz w:val="24"/>
        </w:rPr>
        <w:t>për</w:t>
      </w:r>
      <w:r>
        <w:rPr>
          <w:i/>
          <w:color w:val="231F20"/>
          <w:spacing w:val="-14"/>
          <w:sz w:val="24"/>
        </w:rPr>
        <w:t> </w:t>
      </w:r>
      <w:r>
        <w:rPr>
          <w:i/>
          <w:color w:val="231F20"/>
          <w:sz w:val="24"/>
        </w:rPr>
        <w:t>mua!”</w:t>
      </w:r>
      <w:r>
        <w:rPr>
          <w:i/>
          <w:color w:val="231F20"/>
          <w:position w:val="8"/>
          <w:sz w:val="14"/>
        </w:rPr>
        <w:t>341</w:t>
      </w:r>
    </w:p>
    <w:p>
      <w:pPr>
        <w:pStyle w:val="BodyText"/>
        <w:spacing w:line="249" w:lineRule="auto" w:before="128"/>
        <w:ind w:right="281" w:firstLine="283"/>
      </w:pPr>
      <w:r>
        <w:rPr>
          <w:color w:val="231F20"/>
        </w:rPr>
        <w:t>Në varësi të horizontit të tij dhe vlerës që ka, çështjet që një njeri mund t’i shohë si nevoja mund të ndryshojnë shumë nga njëra-tjetra. Sidoqoftë, nuk ka dallime në çështjen e gjërave që duhen kërkuar nëpërmjet</w:t>
      </w:r>
      <w:r>
        <w:rPr>
          <w:color w:val="231F20"/>
          <w:spacing w:val="40"/>
        </w:rPr>
        <w:t> </w:t>
      </w:r>
      <w:r>
        <w:rPr>
          <w:color w:val="231F20"/>
        </w:rPr>
        <w:t>namazit</w:t>
      </w:r>
      <w:r>
        <w:rPr>
          <w:color w:val="231F20"/>
          <w:spacing w:val="40"/>
        </w:rPr>
        <w:t> </w:t>
      </w:r>
      <w:r>
        <w:rPr>
          <w:color w:val="231F20"/>
        </w:rPr>
        <w:t>të</w:t>
      </w:r>
      <w:r>
        <w:rPr>
          <w:color w:val="231F20"/>
          <w:spacing w:val="40"/>
        </w:rPr>
        <w:t> </w:t>
      </w:r>
      <w:r>
        <w:rPr>
          <w:color w:val="231F20"/>
        </w:rPr>
        <w:t>haxhetit,</w:t>
      </w:r>
      <w:r>
        <w:rPr>
          <w:color w:val="231F20"/>
          <w:spacing w:val="40"/>
        </w:rPr>
        <w:t> </w:t>
      </w:r>
      <w:r>
        <w:rPr>
          <w:color w:val="231F20"/>
        </w:rPr>
        <w:t>nuk</w:t>
      </w:r>
      <w:r>
        <w:rPr>
          <w:color w:val="231F20"/>
          <w:spacing w:val="40"/>
        </w:rPr>
        <w:t> </w:t>
      </w:r>
      <w:r>
        <w:rPr>
          <w:color w:val="231F20"/>
        </w:rPr>
        <w:t>është</w:t>
      </w:r>
      <w:r>
        <w:rPr>
          <w:color w:val="231F20"/>
          <w:spacing w:val="40"/>
        </w:rPr>
        <w:t> </w:t>
      </w:r>
      <w:r>
        <w:rPr>
          <w:color w:val="231F20"/>
        </w:rPr>
        <w:t>vendosur</w:t>
      </w:r>
      <w:r>
        <w:rPr>
          <w:color w:val="231F20"/>
          <w:spacing w:val="40"/>
        </w:rPr>
        <w:t> </w:t>
      </w:r>
      <w:r>
        <w:rPr>
          <w:color w:val="231F20"/>
        </w:rPr>
        <w:t>ndonjë</w:t>
      </w:r>
      <w:r>
        <w:rPr>
          <w:color w:val="231F20"/>
          <w:spacing w:val="40"/>
        </w:rPr>
        <w:t> </w:t>
      </w:r>
      <w:r>
        <w:rPr>
          <w:color w:val="231F20"/>
        </w:rPr>
        <w:t>kusht. Për shembull, një njeri mund të thotë “Kjo është nevoja ime.” dhe të falë namazin e haxhetit me dëshirën që të korrat e tij të jenë më të bereqetshme.</w:t>
      </w:r>
      <w:r>
        <w:rPr>
          <w:color w:val="231F20"/>
          <w:spacing w:val="-8"/>
        </w:rPr>
        <w:t> </w:t>
      </w:r>
      <w:r>
        <w:rPr>
          <w:color w:val="231F20"/>
        </w:rPr>
        <w:t>Për</w:t>
      </w:r>
      <w:r>
        <w:rPr>
          <w:color w:val="231F20"/>
          <w:spacing w:val="-8"/>
        </w:rPr>
        <w:t> </w:t>
      </w:r>
      <w:r>
        <w:rPr>
          <w:color w:val="231F20"/>
        </w:rPr>
        <w:t>të</w:t>
      </w:r>
      <w:r>
        <w:rPr>
          <w:color w:val="231F20"/>
          <w:spacing w:val="-8"/>
        </w:rPr>
        <w:t> </w:t>
      </w:r>
      <w:r>
        <w:rPr>
          <w:color w:val="231F20"/>
        </w:rPr>
        <w:t>mirën</w:t>
      </w:r>
      <w:r>
        <w:rPr>
          <w:color w:val="231F20"/>
          <w:spacing w:val="-8"/>
        </w:rPr>
        <w:t> </w:t>
      </w:r>
      <w:r>
        <w:rPr>
          <w:color w:val="231F20"/>
        </w:rPr>
        <w:t>e</w:t>
      </w:r>
      <w:r>
        <w:rPr>
          <w:color w:val="231F20"/>
          <w:spacing w:val="-8"/>
        </w:rPr>
        <w:t> </w:t>
      </w:r>
      <w:r>
        <w:rPr>
          <w:color w:val="231F20"/>
        </w:rPr>
        <w:t>të</w:t>
      </w:r>
      <w:r>
        <w:rPr>
          <w:color w:val="231F20"/>
          <w:spacing w:val="-8"/>
        </w:rPr>
        <w:t> </w:t>
      </w:r>
      <w:r>
        <w:rPr>
          <w:color w:val="231F20"/>
        </w:rPr>
        <w:t>gjithëve,</w:t>
      </w:r>
      <w:r>
        <w:rPr>
          <w:color w:val="231F20"/>
          <w:spacing w:val="-8"/>
        </w:rPr>
        <w:t> </w:t>
      </w:r>
      <w:r>
        <w:rPr>
          <w:color w:val="231F20"/>
        </w:rPr>
        <w:t>përveçse</w:t>
      </w:r>
      <w:r>
        <w:rPr>
          <w:color w:val="231F20"/>
          <w:spacing w:val="-8"/>
        </w:rPr>
        <w:t> </w:t>
      </w:r>
      <w:r>
        <w:rPr>
          <w:color w:val="231F20"/>
        </w:rPr>
        <w:t>të</w:t>
      </w:r>
      <w:r>
        <w:rPr>
          <w:color w:val="231F20"/>
          <w:spacing w:val="-8"/>
        </w:rPr>
        <w:t> </w:t>
      </w:r>
      <w:r>
        <w:rPr>
          <w:color w:val="231F20"/>
        </w:rPr>
        <w:t>bëjë</w:t>
      </w:r>
      <w:r>
        <w:rPr>
          <w:color w:val="231F20"/>
          <w:spacing w:val="-8"/>
        </w:rPr>
        <w:t> </w:t>
      </w:r>
      <w:r>
        <w:rPr>
          <w:color w:val="231F20"/>
        </w:rPr>
        <w:t>lutjen</w:t>
      </w:r>
      <w:r>
        <w:rPr>
          <w:color w:val="231F20"/>
          <w:spacing w:val="-8"/>
        </w:rPr>
        <w:t> </w:t>
      </w:r>
      <w:r>
        <w:rPr>
          <w:color w:val="231F20"/>
        </w:rPr>
        <w:t>e</w:t>
      </w:r>
      <w:r>
        <w:rPr>
          <w:color w:val="231F20"/>
          <w:spacing w:val="-8"/>
        </w:rPr>
        <w:t> </w:t>
      </w:r>
      <w:r>
        <w:rPr>
          <w:color w:val="231F20"/>
        </w:rPr>
        <w:t>shiut, mund të falë edhe namazin e haxhetit e të lutet që të bjerë shi. Ose </w:t>
      </w:r>
      <w:r>
        <w:rPr>
          <w:color w:val="231F20"/>
          <w:spacing w:val="-2"/>
        </w:rPr>
        <w:t>mund</w:t>
      </w:r>
      <w:r>
        <w:rPr>
          <w:color w:val="231F20"/>
          <w:spacing w:val="-10"/>
        </w:rPr>
        <w:t> </w:t>
      </w:r>
      <w:r>
        <w:rPr>
          <w:color w:val="231F20"/>
          <w:spacing w:val="-2"/>
        </w:rPr>
        <w:t>të</w:t>
      </w:r>
      <w:r>
        <w:rPr>
          <w:color w:val="231F20"/>
          <w:spacing w:val="-10"/>
        </w:rPr>
        <w:t> </w:t>
      </w:r>
      <w:r>
        <w:rPr>
          <w:color w:val="231F20"/>
          <w:spacing w:val="-2"/>
        </w:rPr>
        <w:t>falë</w:t>
      </w:r>
      <w:r>
        <w:rPr>
          <w:color w:val="231F20"/>
          <w:spacing w:val="-10"/>
        </w:rPr>
        <w:t> </w:t>
      </w:r>
      <w:r>
        <w:rPr>
          <w:color w:val="231F20"/>
          <w:spacing w:val="-2"/>
        </w:rPr>
        <w:t>namazin</w:t>
      </w:r>
      <w:r>
        <w:rPr>
          <w:color w:val="231F20"/>
          <w:spacing w:val="-10"/>
        </w:rPr>
        <w:t> </w:t>
      </w:r>
      <w:r>
        <w:rPr>
          <w:color w:val="231F20"/>
          <w:spacing w:val="-2"/>
        </w:rPr>
        <w:t>e</w:t>
      </w:r>
      <w:r>
        <w:rPr>
          <w:color w:val="231F20"/>
          <w:spacing w:val="-10"/>
        </w:rPr>
        <w:t> </w:t>
      </w:r>
      <w:r>
        <w:rPr>
          <w:color w:val="231F20"/>
          <w:spacing w:val="-2"/>
        </w:rPr>
        <w:t>haxhetit</w:t>
      </w:r>
      <w:r>
        <w:rPr>
          <w:color w:val="231F20"/>
          <w:spacing w:val="-10"/>
        </w:rPr>
        <w:t> </w:t>
      </w:r>
      <w:r>
        <w:rPr>
          <w:color w:val="231F20"/>
          <w:spacing w:val="-2"/>
        </w:rPr>
        <w:t>për</w:t>
      </w:r>
      <w:r>
        <w:rPr>
          <w:color w:val="231F20"/>
          <w:spacing w:val="-10"/>
        </w:rPr>
        <w:t> </w:t>
      </w:r>
      <w:r>
        <w:rPr>
          <w:color w:val="231F20"/>
          <w:spacing w:val="-2"/>
        </w:rPr>
        <w:t>të</w:t>
      </w:r>
      <w:r>
        <w:rPr>
          <w:color w:val="231F20"/>
          <w:spacing w:val="-10"/>
        </w:rPr>
        <w:t> </w:t>
      </w:r>
      <w:r>
        <w:rPr>
          <w:color w:val="231F20"/>
          <w:spacing w:val="-2"/>
        </w:rPr>
        <w:t>bijtë,</w:t>
      </w:r>
      <w:r>
        <w:rPr>
          <w:color w:val="231F20"/>
          <w:spacing w:val="-10"/>
        </w:rPr>
        <w:t> </w:t>
      </w:r>
      <w:r>
        <w:rPr>
          <w:color w:val="231F20"/>
          <w:spacing w:val="-2"/>
        </w:rPr>
        <w:t>që</w:t>
      </w:r>
      <w:r>
        <w:rPr>
          <w:color w:val="231F20"/>
          <w:spacing w:val="-10"/>
        </w:rPr>
        <w:t> </w:t>
      </w:r>
      <w:r>
        <w:rPr>
          <w:color w:val="231F20"/>
          <w:spacing w:val="-2"/>
        </w:rPr>
        <w:t>të</w:t>
      </w:r>
      <w:r>
        <w:rPr>
          <w:color w:val="231F20"/>
          <w:spacing w:val="-10"/>
        </w:rPr>
        <w:t> </w:t>
      </w:r>
      <w:r>
        <w:rPr>
          <w:color w:val="231F20"/>
          <w:spacing w:val="-2"/>
        </w:rPr>
        <w:t>jenë</w:t>
      </w:r>
      <w:r>
        <w:rPr>
          <w:color w:val="231F20"/>
          <w:spacing w:val="-10"/>
        </w:rPr>
        <w:t> </w:t>
      </w:r>
      <w:r>
        <w:rPr>
          <w:color w:val="231F20"/>
          <w:spacing w:val="-2"/>
        </w:rPr>
        <w:t>fëmijë</w:t>
      </w:r>
      <w:r>
        <w:rPr>
          <w:color w:val="231F20"/>
          <w:spacing w:val="-10"/>
        </w:rPr>
        <w:t> </w:t>
      </w:r>
      <w:r>
        <w:rPr>
          <w:color w:val="231F20"/>
          <w:spacing w:val="-2"/>
        </w:rPr>
        <w:t>të</w:t>
      </w:r>
      <w:r>
        <w:rPr>
          <w:color w:val="231F20"/>
          <w:spacing w:val="-10"/>
        </w:rPr>
        <w:t> </w:t>
      </w:r>
      <w:r>
        <w:rPr>
          <w:color w:val="231F20"/>
          <w:spacing w:val="-2"/>
        </w:rPr>
        <w:t>mbarë</w:t>
      </w:r>
      <w:r>
        <w:rPr>
          <w:color w:val="231F20"/>
          <w:spacing w:val="-10"/>
        </w:rPr>
        <w:t> </w:t>
      </w:r>
      <w:r>
        <w:rPr>
          <w:color w:val="231F20"/>
          <w:spacing w:val="-2"/>
        </w:rPr>
        <w:t>e të</w:t>
      </w:r>
      <w:r>
        <w:rPr>
          <w:color w:val="231F20"/>
          <w:spacing w:val="-9"/>
        </w:rPr>
        <w:t> </w:t>
      </w:r>
      <w:r>
        <w:rPr>
          <w:color w:val="231F20"/>
          <w:spacing w:val="-2"/>
        </w:rPr>
        <w:t>hairit,</w:t>
      </w:r>
      <w:r>
        <w:rPr>
          <w:color w:val="231F20"/>
          <w:spacing w:val="-9"/>
        </w:rPr>
        <w:t> </w:t>
      </w:r>
      <w:r>
        <w:rPr>
          <w:color w:val="231F20"/>
          <w:spacing w:val="-2"/>
        </w:rPr>
        <w:t>dhe</w:t>
      </w:r>
      <w:r>
        <w:rPr>
          <w:color w:val="231F20"/>
          <w:spacing w:val="-9"/>
        </w:rPr>
        <w:t> </w:t>
      </w:r>
      <w:r>
        <w:rPr>
          <w:color w:val="231F20"/>
          <w:spacing w:val="-2"/>
        </w:rPr>
        <w:t>t’i</w:t>
      </w:r>
      <w:r>
        <w:rPr>
          <w:color w:val="231F20"/>
          <w:spacing w:val="-9"/>
        </w:rPr>
        <w:t> </w:t>
      </w:r>
      <w:r>
        <w:rPr>
          <w:color w:val="231F20"/>
          <w:spacing w:val="-2"/>
        </w:rPr>
        <w:t>përgjërohet</w:t>
      </w:r>
      <w:r>
        <w:rPr>
          <w:color w:val="231F20"/>
          <w:spacing w:val="-9"/>
        </w:rPr>
        <w:t> </w:t>
      </w:r>
      <w:r>
        <w:rPr>
          <w:color w:val="231F20"/>
          <w:spacing w:val="-2"/>
        </w:rPr>
        <w:t>Allahut</w:t>
      </w:r>
      <w:r>
        <w:rPr>
          <w:color w:val="231F20"/>
          <w:spacing w:val="-9"/>
        </w:rPr>
        <w:t> </w:t>
      </w:r>
      <w:r>
        <w:rPr>
          <w:color w:val="231F20"/>
          <w:spacing w:val="-2"/>
        </w:rPr>
        <w:t>të</w:t>
      </w:r>
      <w:r>
        <w:rPr>
          <w:color w:val="231F20"/>
          <w:spacing w:val="-9"/>
        </w:rPr>
        <w:t> </w:t>
      </w:r>
      <w:r>
        <w:rPr>
          <w:color w:val="231F20"/>
          <w:spacing w:val="-2"/>
        </w:rPr>
        <w:t>Madhëruar</w:t>
      </w:r>
      <w:r>
        <w:rPr>
          <w:color w:val="231F20"/>
          <w:spacing w:val="-9"/>
        </w:rPr>
        <w:t> </w:t>
      </w:r>
      <w:r>
        <w:rPr>
          <w:color w:val="231F20"/>
          <w:spacing w:val="-2"/>
        </w:rPr>
        <w:t>me</w:t>
      </w:r>
      <w:r>
        <w:rPr>
          <w:color w:val="231F20"/>
          <w:spacing w:val="-9"/>
        </w:rPr>
        <w:t> </w:t>
      </w:r>
      <w:r>
        <w:rPr>
          <w:color w:val="231F20"/>
          <w:spacing w:val="-2"/>
        </w:rPr>
        <w:t>fjalët</w:t>
      </w:r>
      <w:r>
        <w:rPr>
          <w:color w:val="231F20"/>
          <w:spacing w:val="-9"/>
        </w:rPr>
        <w:t> </w:t>
      </w:r>
      <w:r>
        <w:rPr>
          <w:color w:val="231F20"/>
          <w:spacing w:val="-2"/>
        </w:rPr>
        <w:t>“Allahu</w:t>
      </w:r>
      <w:r>
        <w:rPr>
          <w:color w:val="231F20"/>
          <w:spacing w:val="-9"/>
        </w:rPr>
        <w:t> </w:t>
      </w:r>
      <w:r>
        <w:rPr>
          <w:color w:val="231F20"/>
          <w:spacing w:val="-2"/>
        </w:rPr>
        <w:t>im! </w:t>
      </w:r>
      <w:r>
        <w:rPr>
          <w:color w:val="231F20"/>
        </w:rPr>
        <w:t>Jepu këtyre mend e urtësi, dhe mos lejo që të bien në rrugë të keqe!”. Këto</w:t>
      </w:r>
      <w:r>
        <w:rPr>
          <w:color w:val="231F20"/>
          <w:spacing w:val="-5"/>
        </w:rPr>
        <w:t> </w:t>
      </w:r>
      <w:r>
        <w:rPr>
          <w:color w:val="231F20"/>
        </w:rPr>
        <w:t>kërkesa</w:t>
      </w:r>
      <w:r>
        <w:rPr>
          <w:color w:val="231F20"/>
          <w:spacing w:val="-5"/>
        </w:rPr>
        <w:t> </w:t>
      </w:r>
      <w:r>
        <w:rPr>
          <w:color w:val="231F20"/>
        </w:rPr>
        <w:t>janë</w:t>
      </w:r>
      <w:r>
        <w:rPr>
          <w:color w:val="231F20"/>
          <w:spacing w:val="-5"/>
        </w:rPr>
        <w:t> </w:t>
      </w:r>
      <w:r>
        <w:rPr>
          <w:color w:val="231F20"/>
        </w:rPr>
        <w:t>në</w:t>
      </w:r>
      <w:r>
        <w:rPr>
          <w:color w:val="231F20"/>
          <w:spacing w:val="-5"/>
        </w:rPr>
        <w:t> </w:t>
      </w:r>
      <w:r>
        <w:rPr>
          <w:color w:val="231F20"/>
        </w:rPr>
        <w:t>përpjestim</w:t>
      </w:r>
      <w:r>
        <w:rPr>
          <w:color w:val="231F20"/>
          <w:spacing w:val="-5"/>
        </w:rPr>
        <w:t> </w:t>
      </w:r>
      <w:r>
        <w:rPr>
          <w:color w:val="231F20"/>
        </w:rPr>
        <w:t>të</w:t>
      </w:r>
      <w:r>
        <w:rPr>
          <w:color w:val="231F20"/>
          <w:spacing w:val="-5"/>
        </w:rPr>
        <w:t> </w:t>
      </w:r>
      <w:r>
        <w:rPr>
          <w:color w:val="231F20"/>
        </w:rPr>
        <w:t>drejtë</w:t>
      </w:r>
      <w:r>
        <w:rPr>
          <w:color w:val="231F20"/>
          <w:spacing w:val="-5"/>
        </w:rPr>
        <w:t> </w:t>
      </w:r>
      <w:r>
        <w:rPr>
          <w:color w:val="231F20"/>
        </w:rPr>
        <w:t>me</w:t>
      </w:r>
      <w:r>
        <w:rPr>
          <w:color w:val="231F20"/>
          <w:spacing w:val="-5"/>
        </w:rPr>
        <w:t> </w:t>
      </w:r>
      <w:r>
        <w:rPr>
          <w:color w:val="231F20"/>
        </w:rPr>
        <w:t>përpjekjet</w:t>
      </w:r>
      <w:r>
        <w:rPr>
          <w:color w:val="231F20"/>
          <w:spacing w:val="-5"/>
        </w:rPr>
        <w:t> </w:t>
      </w:r>
      <w:r>
        <w:rPr>
          <w:color w:val="231F20"/>
        </w:rPr>
        <w:t>dhe</w:t>
      </w:r>
      <w:r>
        <w:rPr>
          <w:color w:val="231F20"/>
          <w:spacing w:val="-5"/>
        </w:rPr>
        <w:t> </w:t>
      </w:r>
      <w:r>
        <w:rPr>
          <w:color w:val="231F20"/>
        </w:rPr>
        <w:t>qëllimet</w:t>
      </w:r>
      <w:r>
        <w:rPr>
          <w:color w:val="231F20"/>
          <w:spacing w:val="-5"/>
        </w:rPr>
        <w:t> </w:t>
      </w:r>
      <w:r>
        <w:rPr>
          <w:color w:val="231F20"/>
        </w:rPr>
        <w:t>e individëve dhe ne nuk mund të nënvlerësojmë asnjërën prej tyre.</w:t>
      </w:r>
    </w:p>
    <w:p>
      <w:pPr>
        <w:pStyle w:val="BodyText"/>
        <w:spacing w:line="249" w:lineRule="auto" w:before="126"/>
        <w:ind w:right="282" w:firstLine="283"/>
      </w:pPr>
      <w:r>
        <w:rPr/>
        <mc:AlternateContent>
          <mc:Choice Requires="wps">
            <w:drawing>
              <wp:anchor distT="0" distB="0" distL="0" distR="0" allowOverlap="1" layoutInCell="1" locked="0" behindDoc="1" simplePos="0" relativeHeight="487729664">
                <wp:simplePos x="0" y="0"/>
                <wp:positionH relativeFrom="page">
                  <wp:posOffset>540000</wp:posOffset>
                </wp:positionH>
                <wp:positionV relativeFrom="paragraph">
                  <wp:posOffset>477935</wp:posOffset>
                </wp:positionV>
                <wp:extent cx="1080135" cy="1270"/>
                <wp:effectExtent l="0" t="0" r="0" b="0"/>
                <wp:wrapTopAndBottom/>
                <wp:docPr id="365" name="Graphic 365"/>
                <wp:cNvGraphicFramePr>
                  <a:graphicFrameLocks/>
                </wp:cNvGraphicFramePr>
                <a:graphic>
                  <a:graphicData uri="http://schemas.microsoft.com/office/word/2010/wordprocessingShape">
                    <wps:wsp>
                      <wps:cNvPr id="365" name="Graphic 365"/>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37.632744pt;width:85.05pt;height:.1pt;mso-position-horizontal-relative:page;mso-position-vertical-relative:paragraph;z-index:-15586816;mso-wrap-distance-left:0;mso-wrap-distance-right:0" id="docshape349" coordorigin="850,753" coordsize="1701,0" path="m850,753l2551,753e" filled="false" stroked="true" strokeweight=".5pt" strokecolor="#231f20">
                <v:path arrowok="t"/>
                <v:stroke dashstyle="solid"/>
                <w10:wrap type="topAndBottom"/>
              </v:shape>
            </w:pict>
          </mc:Fallback>
        </mc:AlternateContent>
      </w:r>
      <w:r>
        <w:rPr>
          <w:color w:val="231F20"/>
        </w:rPr>
        <w:t>Që besimtari/besimtarja të kërkojë një bashkëshorte/bashkëshort</w:t>
      </w:r>
      <w:r>
        <w:rPr>
          <w:color w:val="231F20"/>
          <w:spacing w:val="40"/>
        </w:rPr>
        <w:t> </w:t>
      </w:r>
      <w:r>
        <w:rPr>
          <w:color w:val="231F20"/>
        </w:rPr>
        <w:t>të</w:t>
      </w:r>
      <w:r>
        <w:rPr>
          <w:color w:val="231F20"/>
          <w:spacing w:val="-4"/>
        </w:rPr>
        <w:t> </w:t>
      </w:r>
      <w:r>
        <w:rPr>
          <w:color w:val="231F20"/>
        </w:rPr>
        <w:t>mirë,</w:t>
      </w:r>
      <w:r>
        <w:rPr>
          <w:color w:val="231F20"/>
          <w:spacing w:val="-4"/>
        </w:rPr>
        <w:t> </w:t>
      </w:r>
      <w:r>
        <w:rPr>
          <w:color w:val="231F20"/>
        </w:rPr>
        <w:t>një</w:t>
      </w:r>
      <w:r>
        <w:rPr>
          <w:color w:val="231F20"/>
          <w:spacing w:val="-4"/>
        </w:rPr>
        <w:t> </w:t>
      </w:r>
      <w:r>
        <w:rPr>
          <w:color w:val="231F20"/>
        </w:rPr>
        <w:t>fëmijë</w:t>
      </w:r>
      <w:r>
        <w:rPr>
          <w:color w:val="231F20"/>
          <w:spacing w:val="-3"/>
        </w:rPr>
        <w:t> </w:t>
      </w:r>
      <w:r>
        <w:rPr>
          <w:color w:val="231F20"/>
        </w:rPr>
        <w:t>të</w:t>
      </w:r>
      <w:r>
        <w:rPr>
          <w:color w:val="231F20"/>
          <w:spacing w:val="-4"/>
        </w:rPr>
        <w:t> </w:t>
      </w:r>
      <w:r>
        <w:rPr>
          <w:color w:val="231F20"/>
        </w:rPr>
        <w:t>mbarë,</w:t>
      </w:r>
      <w:r>
        <w:rPr>
          <w:color w:val="231F20"/>
          <w:spacing w:val="-4"/>
        </w:rPr>
        <w:t> </w:t>
      </w:r>
      <w:r>
        <w:rPr>
          <w:color w:val="231F20"/>
        </w:rPr>
        <w:t>një</w:t>
      </w:r>
      <w:r>
        <w:rPr>
          <w:color w:val="231F20"/>
          <w:spacing w:val="-4"/>
        </w:rPr>
        <w:t> </w:t>
      </w:r>
      <w:r>
        <w:rPr>
          <w:color w:val="231F20"/>
        </w:rPr>
        <w:t>të</w:t>
      </w:r>
      <w:r>
        <w:rPr>
          <w:color w:val="231F20"/>
          <w:spacing w:val="-3"/>
        </w:rPr>
        <w:t> </w:t>
      </w:r>
      <w:r>
        <w:rPr>
          <w:color w:val="231F20"/>
        </w:rPr>
        <w:t>ardhme</w:t>
      </w:r>
      <w:r>
        <w:rPr>
          <w:color w:val="231F20"/>
          <w:spacing w:val="-4"/>
        </w:rPr>
        <w:t> </w:t>
      </w:r>
      <w:r>
        <w:rPr>
          <w:color w:val="231F20"/>
        </w:rPr>
        <w:t>të</w:t>
      </w:r>
      <w:r>
        <w:rPr>
          <w:color w:val="231F20"/>
          <w:spacing w:val="-4"/>
        </w:rPr>
        <w:t> </w:t>
      </w:r>
      <w:r>
        <w:rPr>
          <w:color w:val="231F20"/>
        </w:rPr>
        <w:t>mirë</w:t>
      </w:r>
      <w:r>
        <w:rPr>
          <w:color w:val="231F20"/>
          <w:spacing w:val="-3"/>
        </w:rPr>
        <w:t> </w:t>
      </w:r>
      <w:r>
        <w:rPr>
          <w:color w:val="231F20"/>
        </w:rPr>
        <w:t>për</w:t>
      </w:r>
      <w:r>
        <w:rPr>
          <w:color w:val="231F20"/>
          <w:spacing w:val="-4"/>
        </w:rPr>
        <w:t> </w:t>
      </w:r>
      <w:r>
        <w:rPr>
          <w:color w:val="231F20"/>
        </w:rPr>
        <w:t>fëmijët</w:t>
      </w:r>
      <w:r>
        <w:rPr>
          <w:color w:val="231F20"/>
          <w:spacing w:val="-4"/>
        </w:rPr>
        <w:t> </w:t>
      </w:r>
      <w:r>
        <w:rPr>
          <w:color w:val="231F20"/>
        </w:rPr>
        <w:t>e</w:t>
      </w:r>
      <w:r>
        <w:rPr>
          <w:color w:val="231F20"/>
          <w:spacing w:val="-4"/>
        </w:rPr>
        <w:t> </w:t>
      </w:r>
      <w:r>
        <w:rPr>
          <w:color w:val="231F20"/>
        </w:rPr>
        <w:t>vet,</w:t>
      </w:r>
      <w:r>
        <w:rPr>
          <w:color w:val="231F20"/>
          <w:spacing w:val="-3"/>
        </w:rPr>
        <w:t> </w:t>
      </w:r>
      <w:r>
        <w:rPr>
          <w:color w:val="231F20"/>
          <w:spacing w:val="-10"/>
        </w:rPr>
        <w:t>–</w:t>
      </w:r>
    </w:p>
    <w:p>
      <w:pPr>
        <w:spacing w:before="53"/>
        <w:ind w:left="142" w:right="0" w:firstLine="0"/>
        <w:jc w:val="both"/>
        <w:rPr>
          <w:sz w:val="20"/>
        </w:rPr>
      </w:pPr>
      <w:r>
        <w:rPr>
          <w:color w:val="231F20"/>
          <w:position w:val="8"/>
          <w:sz w:val="14"/>
        </w:rPr>
        <w:t>340</w:t>
      </w:r>
      <w:r>
        <w:rPr>
          <w:color w:val="231F20"/>
          <w:spacing w:val="6"/>
          <w:position w:val="8"/>
          <w:sz w:val="14"/>
        </w:rPr>
        <w:t> </w:t>
      </w:r>
      <w:r>
        <w:rPr>
          <w:color w:val="231F20"/>
          <w:sz w:val="20"/>
        </w:rPr>
        <w:t>Tirmidhí,</w:t>
      </w:r>
      <w:r>
        <w:rPr>
          <w:color w:val="231F20"/>
          <w:spacing w:val="-8"/>
          <w:sz w:val="20"/>
        </w:rPr>
        <w:t> </w:t>
      </w:r>
      <w:r>
        <w:rPr>
          <w:color w:val="231F20"/>
          <w:sz w:val="20"/>
        </w:rPr>
        <w:t>uitr</w:t>
      </w:r>
      <w:r>
        <w:rPr>
          <w:color w:val="231F20"/>
          <w:spacing w:val="-8"/>
          <w:sz w:val="20"/>
        </w:rPr>
        <w:t> </w:t>
      </w:r>
      <w:r>
        <w:rPr>
          <w:color w:val="231F20"/>
          <w:sz w:val="20"/>
        </w:rPr>
        <w:t>348;</w:t>
      </w:r>
      <w:r>
        <w:rPr>
          <w:color w:val="231F20"/>
          <w:spacing w:val="-8"/>
          <w:sz w:val="20"/>
        </w:rPr>
        <w:t> </w:t>
      </w:r>
      <w:r>
        <w:rPr>
          <w:color w:val="231F20"/>
          <w:sz w:val="20"/>
        </w:rPr>
        <w:t>Ibn</w:t>
      </w:r>
      <w:r>
        <w:rPr>
          <w:color w:val="231F20"/>
          <w:spacing w:val="-8"/>
          <w:sz w:val="20"/>
        </w:rPr>
        <w:t> </w:t>
      </w:r>
      <w:r>
        <w:rPr>
          <w:color w:val="231F20"/>
          <w:sz w:val="20"/>
        </w:rPr>
        <w:t>Máxhe,</w:t>
      </w:r>
      <w:r>
        <w:rPr>
          <w:color w:val="231F20"/>
          <w:spacing w:val="-8"/>
          <w:sz w:val="20"/>
        </w:rPr>
        <w:t> </w:t>
      </w:r>
      <w:r>
        <w:rPr>
          <w:color w:val="231F20"/>
          <w:sz w:val="20"/>
        </w:rPr>
        <w:t>ikáme</w:t>
      </w:r>
      <w:r>
        <w:rPr>
          <w:color w:val="231F20"/>
          <w:spacing w:val="-8"/>
          <w:sz w:val="20"/>
        </w:rPr>
        <w:t> </w:t>
      </w:r>
      <w:r>
        <w:rPr>
          <w:color w:val="231F20"/>
          <w:spacing w:val="-4"/>
          <w:sz w:val="20"/>
        </w:rPr>
        <w:t>189.</w:t>
      </w:r>
    </w:p>
    <w:p>
      <w:pPr>
        <w:spacing w:before="16"/>
        <w:ind w:left="142" w:right="0" w:firstLine="0"/>
        <w:jc w:val="both"/>
        <w:rPr>
          <w:sz w:val="20"/>
        </w:rPr>
      </w:pPr>
      <w:r>
        <w:rPr>
          <w:color w:val="231F20"/>
          <w:spacing w:val="-4"/>
          <w:position w:val="8"/>
          <w:sz w:val="14"/>
        </w:rPr>
        <w:t>341</w:t>
      </w:r>
      <w:r>
        <w:rPr>
          <w:color w:val="231F20"/>
          <w:spacing w:val="15"/>
          <w:position w:val="8"/>
          <w:sz w:val="14"/>
        </w:rPr>
        <w:t> </w:t>
      </w:r>
      <w:r>
        <w:rPr>
          <w:color w:val="231F20"/>
          <w:spacing w:val="-4"/>
          <w:sz w:val="20"/>
        </w:rPr>
        <w:t>Tirmidhí,</w:t>
      </w:r>
      <w:r>
        <w:rPr>
          <w:color w:val="231F20"/>
          <w:spacing w:val="1"/>
          <w:sz w:val="20"/>
        </w:rPr>
        <w:t> </w:t>
      </w:r>
      <w:r>
        <w:rPr>
          <w:color w:val="231F20"/>
          <w:spacing w:val="-4"/>
          <w:sz w:val="20"/>
        </w:rPr>
        <w:t>de’auát</w:t>
      </w:r>
      <w:r>
        <w:rPr>
          <w:color w:val="231F20"/>
          <w:spacing w:val="1"/>
          <w:sz w:val="20"/>
        </w:rPr>
        <w:t> </w:t>
      </w:r>
      <w:r>
        <w:rPr>
          <w:color w:val="231F20"/>
          <w:spacing w:val="-4"/>
          <w:sz w:val="20"/>
        </w:rPr>
        <w:t>119;</w:t>
      </w:r>
      <w:r>
        <w:rPr>
          <w:color w:val="231F20"/>
          <w:spacing w:val="1"/>
          <w:sz w:val="20"/>
        </w:rPr>
        <w:t> </w:t>
      </w:r>
      <w:r>
        <w:rPr>
          <w:color w:val="231F20"/>
          <w:spacing w:val="-4"/>
          <w:sz w:val="20"/>
        </w:rPr>
        <w:t>Ibn</w:t>
      </w:r>
      <w:r>
        <w:rPr>
          <w:color w:val="231F20"/>
          <w:spacing w:val="1"/>
          <w:sz w:val="20"/>
        </w:rPr>
        <w:t> </w:t>
      </w:r>
      <w:r>
        <w:rPr>
          <w:color w:val="231F20"/>
          <w:spacing w:val="-4"/>
          <w:sz w:val="20"/>
        </w:rPr>
        <w:t>Máxhe,</w:t>
      </w:r>
      <w:r>
        <w:rPr>
          <w:color w:val="231F20"/>
          <w:spacing w:val="1"/>
          <w:sz w:val="20"/>
        </w:rPr>
        <w:t> </w:t>
      </w:r>
      <w:r>
        <w:rPr>
          <w:color w:val="231F20"/>
          <w:spacing w:val="-4"/>
          <w:sz w:val="20"/>
        </w:rPr>
        <w:t>ikámetus’salát</w:t>
      </w:r>
      <w:r>
        <w:rPr>
          <w:color w:val="231F20"/>
          <w:spacing w:val="1"/>
          <w:sz w:val="20"/>
        </w:rPr>
        <w:t> </w:t>
      </w:r>
      <w:r>
        <w:rPr>
          <w:color w:val="231F20"/>
          <w:spacing w:val="-4"/>
          <w:sz w:val="20"/>
        </w:rPr>
        <w:t>189.</w:t>
      </w:r>
    </w:p>
    <w:p>
      <w:pPr>
        <w:spacing w:after="0"/>
        <w:jc w:val="both"/>
        <w:rPr>
          <w:sz w:val="20"/>
        </w:rPr>
        <w:sectPr>
          <w:pgSz w:w="8400" w:h="11910"/>
          <w:pgMar w:header="810" w:footer="0" w:top="1080" w:bottom="280" w:left="708" w:right="566"/>
        </w:sectPr>
      </w:pPr>
    </w:p>
    <w:p>
      <w:pPr>
        <w:pStyle w:val="BodyText"/>
        <w:spacing w:line="249" w:lineRule="auto" w:before="107"/>
        <w:ind w:right="281"/>
      </w:pPr>
      <w:r>
        <w:rPr>
          <w:color w:val="231F20"/>
        </w:rPr>
        <w:t>sipas</w:t>
      </w:r>
      <w:r>
        <w:rPr>
          <w:color w:val="231F20"/>
          <w:spacing w:val="-6"/>
        </w:rPr>
        <w:t> </w:t>
      </w:r>
      <w:r>
        <w:rPr>
          <w:color w:val="231F20"/>
        </w:rPr>
        <w:t>një</w:t>
      </w:r>
      <w:r>
        <w:rPr>
          <w:color w:val="231F20"/>
          <w:spacing w:val="-6"/>
        </w:rPr>
        <w:t> </w:t>
      </w:r>
      <w:r>
        <w:rPr>
          <w:color w:val="231F20"/>
        </w:rPr>
        <w:t>përpjekjeje</w:t>
      </w:r>
      <w:r>
        <w:rPr>
          <w:color w:val="231F20"/>
          <w:spacing w:val="-6"/>
        </w:rPr>
        <w:t> </w:t>
      </w:r>
      <w:r>
        <w:rPr>
          <w:color w:val="231F20"/>
        </w:rPr>
        <w:t>dhe</w:t>
      </w:r>
      <w:r>
        <w:rPr>
          <w:color w:val="231F20"/>
          <w:spacing w:val="-6"/>
        </w:rPr>
        <w:t> </w:t>
      </w:r>
      <w:r>
        <w:rPr>
          <w:color w:val="231F20"/>
        </w:rPr>
        <w:t>qëllimi</w:t>
      </w:r>
      <w:r>
        <w:rPr>
          <w:color w:val="231F20"/>
          <w:spacing w:val="-6"/>
        </w:rPr>
        <w:t> </w:t>
      </w:r>
      <w:r>
        <w:rPr>
          <w:color w:val="231F20"/>
        </w:rPr>
        <w:t>të</w:t>
      </w:r>
      <w:r>
        <w:rPr>
          <w:color w:val="231F20"/>
          <w:spacing w:val="-6"/>
        </w:rPr>
        <w:t> </w:t>
      </w:r>
      <w:r>
        <w:rPr>
          <w:color w:val="231F20"/>
        </w:rPr>
        <w:t>caktuar</w:t>
      </w:r>
      <w:r>
        <w:rPr>
          <w:color w:val="231F20"/>
          <w:spacing w:val="-6"/>
        </w:rPr>
        <w:t> </w:t>
      </w:r>
      <w:r>
        <w:rPr>
          <w:color w:val="231F20"/>
        </w:rPr>
        <w:t>–</w:t>
      </w:r>
      <w:r>
        <w:rPr>
          <w:color w:val="231F20"/>
          <w:spacing w:val="-6"/>
        </w:rPr>
        <w:t> </w:t>
      </w:r>
      <w:r>
        <w:rPr>
          <w:color w:val="231F20"/>
        </w:rPr>
        <w:t>është</w:t>
      </w:r>
      <w:r>
        <w:rPr>
          <w:color w:val="231F20"/>
          <w:spacing w:val="-6"/>
        </w:rPr>
        <w:t> </w:t>
      </w:r>
      <w:r>
        <w:rPr>
          <w:color w:val="231F20"/>
        </w:rPr>
        <w:t>një</w:t>
      </w:r>
      <w:r>
        <w:rPr>
          <w:color w:val="231F20"/>
          <w:spacing w:val="-6"/>
        </w:rPr>
        <w:t> </w:t>
      </w:r>
      <w:r>
        <w:rPr>
          <w:color w:val="231F20"/>
        </w:rPr>
        <w:t>gjë</w:t>
      </w:r>
      <w:r>
        <w:rPr>
          <w:color w:val="231F20"/>
          <w:spacing w:val="-6"/>
        </w:rPr>
        <w:t> </w:t>
      </w:r>
      <w:r>
        <w:rPr>
          <w:color w:val="231F20"/>
        </w:rPr>
        <w:t>e</w:t>
      </w:r>
      <w:r>
        <w:rPr>
          <w:color w:val="231F20"/>
          <w:spacing w:val="-6"/>
        </w:rPr>
        <w:t> </w:t>
      </w:r>
      <w:r>
        <w:rPr>
          <w:color w:val="231F20"/>
        </w:rPr>
        <w:t>mirë.</w:t>
      </w:r>
      <w:r>
        <w:rPr>
          <w:color w:val="231F20"/>
          <w:spacing w:val="-6"/>
        </w:rPr>
        <w:t> </w:t>
      </w:r>
      <w:r>
        <w:rPr>
          <w:color w:val="231F20"/>
        </w:rPr>
        <w:t>Dhe </w:t>
      </w:r>
      <w:r>
        <w:rPr>
          <w:color w:val="231F20"/>
          <w:spacing w:val="-2"/>
        </w:rPr>
        <w:t>njeriu</w:t>
      </w:r>
      <w:r>
        <w:rPr>
          <w:color w:val="231F20"/>
          <w:spacing w:val="-11"/>
        </w:rPr>
        <w:t> </w:t>
      </w:r>
      <w:r>
        <w:rPr>
          <w:color w:val="231F20"/>
          <w:spacing w:val="-2"/>
        </w:rPr>
        <w:t>duhet</w:t>
      </w:r>
      <w:r>
        <w:rPr>
          <w:color w:val="231F20"/>
          <w:spacing w:val="-11"/>
        </w:rPr>
        <w:t> </w:t>
      </w:r>
      <w:r>
        <w:rPr>
          <w:color w:val="231F20"/>
          <w:spacing w:val="-2"/>
        </w:rPr>
        <w:t>t’ia</w:t>
      </w:r>
      <w:r>
        <w:rPr>
          <w:color w:val="231F20"/>
          <w:spacing w:val="-11"/>
        </w:rPr>
        <w:t> </w:t>
      </w:r>
      <w:r>
        <w:rPr>
          <w:color w:val="231F20"/>
          <w:spacing w:val="-2"/>
        </w:rPr>
        <w:t>kërkojë</w:t>
      </w:r>
      <w:r>
        <w:rPr>
          <w:color w:val="231F20"/>
          <w:spacing w:val="-11"/>
        </w:rPr>
        <w:t> </w:t>
      </w:r>
      <w:r>
        <w:rPr>
          <w:color w:val="231F20"/>
          <w:spacing w:val="-2"/>
        </w:rPr>
        <w:t>këto</w:t>
      </w:r>
      <w:r>
        <w:rPr>
          <w:color w:val="231F20"/>
          <w:spacing w:val="-11"/>
        </w:rPr>
        <w:t> </w:t>
      </w:r>
      <w:r>
        <w:rPr>
          <w:color w:val="231F20"/>
          <w:spacing w:val="-2"/>
        </w:rPr>
        <w:t>gjëra</w:t>
      </w:r>
      <w:r>
        <w:rPr>
          <w:color w:val="231F20"/>
          <w:spacing w:val="-11"/>
        </w:rPr>
        <w:t> </w:t>
      </w:r>
      <w:r>
        <w:rPr>
          <w:color w:val="231F20"/>
          <w:spacing w:val="-2"/>
        </w:rPr>
        <w:t>Allahut.</w:t>
      </w:r>
      <w:r>
        <w:rPr>
          <w:color w:val="231F20"/>
          <w:spacing w:val="-11"/>
        </w:rPr>
        <w:t> </w:t>
      </w:r>
      <w:r>
        <w:rPr>
          <w:color w:val="231F20"/>
          <w:spacing w:val="-2"/>
        </w:rPr>
        <w:t>Sipas</w:t>
      </w:r>
      <w:r>
        <w:rPr>
          <w:color w:val="231F20"/>
          <w:spacing w:val="-11"/>
        </w:rPr>
        <w:t> </w:t>
      </w:r>
      <w:r>
        <w:rPr>
          <w:color w:val="231F20"/>
          <w:spacing w:val="-2"/>
        </w:rPr>
        <w:t>logjikës</w:t>
      </w:r>
      <w:r>
        <w:rPr>
          <w:color w:val="231F20"/>
          <w:spacing w:val="-11"/>
        </w:rPr>
        <w:t> </w:t>
      </w:r>
      <w:r>
        <w:rPr>
          <w:color w:val="231F20"/>
          <w:spacing w:val="-2"/>
        </w:rPr>
        <w:t>së</w:t>
      </w:r>
      <w:r>
        <w:rPr>
          <w:color w:val="231F20"/>
          <w:spacing w:val="-11"/>
        </w:rPr>
        <w:t> </w:t>
      </w:r>
      <w:r>
        <w:rPr>
          <w:color w:val="231F20"/>
          <w:spacing w:val="-2"/>
        </w:rPr>
        <w:t>një</w:t>
      </w:r>
      <w:r>
        <w:rPr>
          <w:color w:val="231F20"/>
          <w:spacing w:val="-11"/>
        </w:rPr>
        <w:t> </w:t>
      </w:r>
      <w:r>
        <w:rPr>
          <w:color w:val="231F20"/>
          <w:spacing w:val="-2"/>
        </w:rPr>
        <w:t>sahabi, </w:t>
      </w:r>
      <w:r>
        <w:rPr>
          <w:color w:val="231F20"/>
        </w:rPr>
        <w:t>po</w:t>
      </w:r>
      <w:r>
        <w:rPr>
          <w:color w:val="231F20"/>
          <w:spacing w:val="-12"/>
        </w:rPr>
        <w:t> </w:t>
      </w:r>
      <w:r>
        <w:rPr>
          <w:color w:val="231F20"/>
        </w:rPr>
        <w:t>të</w:t>
      </w:r>
      <w:r>
        <w:rPr>
          <w:color w:val="231F20"/>
          <w:spacing w:val="-12"/>
        </w:rPr>
        <w:t> </w:t>
      </w:r>
      <w:r>
        <w:rPr>
          <w:color w:val="231F20"/>
        </w:rPr>
        <w:t>humbasim</w:t>
      </w:r>
      <w:r>
        <w:rPr>
          <w:color w:val="231F20"/>
          <w:spacing w:val="-12"/>
        </w:rPr>
        <w:t> </w:t>
      </w:r>
      <w:r>
        <w:rPr>
          <w:color w:val="231F20"/>
        </w:rPr>
        <w:t>lidhësen</w:t>
      </w:r>
      <w:r>
        <w:rPr>
          <w:color w:val="231F20"/>
          <w:spacing w:val="-12"/>
        </w:rPr>
        <w:t> </w:t>
      </w:r>
      <w:r>
        <w:rPr>
          <w:color w:val="231F20"/>
        </w:rPr>
        <w:t>e</w:t>
      </w:r>
      <w:r>
        <w:rPr>
          <w:color w:val="231F20"/>
          <w:spacing w:val="-12"/>
        </w:rPr>
        <w:t> </w:t>
      </w:r>
      <w:r>
        <w:rPr>
          <w:color w:val="231F20"/>
        </w:rPr>
        <w:t>këpucës,</w:t>
      </w:r>
      <w:r>
        <w:rPr>
          <w:color w:val="231F20"/>
          <w:spacing w:val="-12"/>
        </w:rPr>
        <w:t> </w:t>
      </w:r>
      <w:r>
        <w:rPr>
          <w:color w:val="231F20"/>
        </w:rPr>
        <w:t>edhe</w:t>
      </w:r>
      <w:r>
        <w:rPr>
          <w:color w:val="231F20"/>
          <w:spacing w:val="-12"/>
        </w:rPr>
        <w:t> </w:t>
      </w:r>
      <w:r>
        <w:rPr>
          <w:color w:val="231F20"/>
        </w:rPr>
        <w:t>atë</w:t>
      </w:r>
      <w:r>
        <w:rPr>
          <w:color w:val="231F20"/>
          <w:spacing w:val="-12"/>
        </w:rPr>
        <w:t> </w:t>
      </w:r>
      <w:r>
        <w:rPr>
          <w:color w:val="231F20"/>
        </w:rPr>
        <w:t>Allahut</w:t>
      </w:r>
      <w:r>
        <w:rPr>
          <w:color w:val="231F20"/>
          <w:spacing w:val="-12"/>
        </w:rPr>
        <w:t> </w:t>
      </w:r>
      <w:r>
        <w:rPr>
          <w:color w:val="231F20"/>
        </w:rPr>
        <w:t>ia</w:t>
      </w:r>
      <w:r>
        <w:rPr>
          <w:color w:val="231F20"/>
          <w:spacing w:val="-12"/>
        </w:rPr>
        <w:t> </w:t>
      </w:r>
      <w:r>
        <w:rPr>
          <w:color w:val="231F20"/>
        </w:rPr>
        <w:t>kërkojmë.</w:t>
      </w:r>
      <w:r>
        <w:rPr>
          <w:color w:val="231F20"/>
          <w:spacing w:val="-12"/>
        </w:rPr>
        <w:t> </w:t>
      </w:r>
      <w:r>
        <w:rPr>
          <w:color w:val="231F20"/>
        </w:rPr>
        <w:t>Pra, ne çdo gjë prej Allahut e kërkojmë, qoftë ajo e vogël apo e madhe.</w:t>
      </w:r>
    </w:p>
    <w:p>
      <w:pPr>
        <w:pStyle w:val="BodyText"/>
        <w:spacing w:line="249" w:lineRule="auto" w:before="117"/>
        <w:ind w:right="282" w:firstLine="283"/>
      </w:pPr>
      <w:r>
        <w:rPr>
          <w:color w:val="231F20"/>
          <w:spacing w:val="-2"/>
        </w:rPr>
        <w:t>Por,</w:t>
      </w:r>
      <w:r>
        <w:rPr>
          <w:color w:val="231F20"/>
          <w:spacing w:val="-9"/>
        </w:rPr>
        <w:t> </w:t>
      </w:r>
      <w:r>
        <w:rPr>
          <w:color w:val="231F20"/>
          <w:spacing w:val="-2"/>
        </w:rPr>
        <w:t>nga</w:t>
      </w:r>
      <w:r>
        <w:rPr>
          <w:color w:val="231F20"/>
          <w:spacing w:val="-9"/>
        </w:rPr>
        <w:t> </w:t>
      </w:r>
      <w:r>
        <w:rPr>
          <w:color w:val="231F20"/>
          <w:spacing w:val="-2"/>
        </w:rPr>
        <w:t>ana</w:t>
      </w:r>
      <w:r>
        <w:rPr>
          <w:color w:val="231F20"/>
          <w:spacing w:val="-9"/>
        </w:rPr>
        <w:t> </w:t>
      </w:r>
      <w:r>
        <w:rPr>
          <w:color w:val="231F20"/>
          <w:spacing w:val="-2"/>
        </w:rPr>
        <w:t>tjetër,</w:t>
      </w:r>
      <w:r>
        <w:rPr>
          <w:color w:val="231F20"/>
          <w:spacing w:val="-9"/>
        </w:rPr>
        <w:t> </w:t>
      </w:r>
      <w:r>
        <w:rPr>
          <w:color w:val="231F20"/>
          <w:spacing w:val="-2"/>
        </w:rPr>
        <w:t>përpjekjet</w:t>
      </w:r>
      <w:r>
        <w:rPr>
          <w:color w:val="231F20"/>
          <w:spacing w:val="-9"/>
        </w:rPr>
        <w:t> </w:t>
      </w:r>
      <w:r>
        <w:rPr>
          <w:color w:val="231F20"/>
          <w:spacing w:val="-2"/>
        </w:rPr>
        <w:t>dhe</w:t>
      </w:r>
      <w:r>
        <w:rPr>
          <w:color w:val="231F20"/>
          <w:spacing w:val="-9"/>
        </w:rPr>
        <w:t> </w:t>
      </w:r>
      <w:r>
        <w:rPr>
          <w:color w:val="231F20"/>
          <w:spacing w:val="-2"/>
        </w:rPr>
        <w:t>qëllimet</w:t>
      </w:r>
      <w:r>
        <w:rPr>
          <w:color w:val="231F20"/>
          <w:spacing w:val="-9"/>
        </w:rPr>
        <w:t> </w:t>
      </w:r>
      <w:r>
        <w:rPr>
          <w:color w:val="231F20"/>
          <w:spacing w:val="-2"/>
        </w:rPr>
        <w:t>e</w:t>
      </w:r>
      <w:r>
        <w:rPr>
          <w:color w:val="231F20"/>
          <w:spacing w:val="-9"/>
        </w:rPr>
        <w:t> </w:t>
      </w:r>
      <w:r>
        <w:rPr>
          <w:color w:val="231F20"/>
          <w:spacing w:val="-2"/>
        </w:rPr>
        <w:t>profetëve</w:t>
      </w:r>
      <w:r>
        <w:rPr>
          <w:color w:val="231F20"/>
          <w:spacing w:val="-9"/>
        </w:rPr>
        <w:t> </w:t>
      </w:r>
      <w:r>
        <w:rPr>
          <w:color w:val="231F20"/>
          <w:spacing w:val="-2"/>
        </w:rPr>
        <w:t>janë</w:t>
      </w:r>
      <w:r>
        <w:rPr>
          <w:color w:val="231F20"/>
          <w:spacing w:val="-9"/>
        </w:rPr>
        <w:t> </w:t>
      </w:r>
      <w:r>
        <w:rPr>
          <w:color w:val="231F20"/>
          <w:spacing w:val="-2"/>
        </w:rPr>
        <w:t>shumë</w:t>
      </w:r>
      <w:r>
        <w:rPr>
          <w:color w:val="231F20"/>
          <w:spacing w:val="-9"/>
        </w:rPr>
        <w:t> </w:t>
      </w:r>
      <w:r>
        <w:rPr>
          <w:color w:val="231F20"/>
          <w:spacing w:val="-2"/>
        </w:rPr>
        <w:t>të </w:t>
      </w:r>
      <w:r>
        <w:rPr>
          <w:color w:val="231F20"/>
        </w:rPr>
        <w:t>larta.</w:t>
      </w:r>
      <w:r>
        <w:rPr>
          <w:color w:val="231F20"/>
          <w:spacing w:val="-13"/>
        </w:rPr>
        <w:t> </w:t>
      </w:r>
      <w:r>
        <w:rPr>
          <w:color w:val="231F20"/>
        </w:rPr>
        <w:t>Për</w:t>
      </w:r>
      <w:r>
        <w:rPr>
          <w:color w:val="231F20"/>
          <w:spacing w:val="-13"/>
        </w:rPr>
        <w:t> </w:t>
      </w:r>
      <w:r>
        <w:rPr>
          <w:color w:val="231F20"/>
        </w:rPr>
        <w:t>shembull,</w:t>
      </w:r>
      <w:r>
        <w:rPr>
          <w:color w:val="231F20"/>
          <w:spacing w:val="-13"/>
        </w:rPr>
        <w:t> </w:t>
      </w:r>
      <w:r>
        <w:rPr>
          <w:color w:val="231F20"/>
        </w:rPr>
        <w:t>kur</w:t>
      </w:r>
      <w:r>
        <w:rPr>
          <w:color w:val="231F20"/>
          <w:spacing w:val="-13"/>
        </w:rPr>
        <w:t> </w:t>
      </w:r>
      <w:r>
        <w:rPr>
          <w:color w:val="231F20"/>
        </w:rPr>
        <w:t>ngrenë</w:t>
      </w:r>
      <w:r>
        <w:rPr>
          <w:color w:val="231F20"/>
          <w:spacing w:val="-13"/>
        </w:rPr>
        <w:t> </w:t>
      </w:r>
      <w:r>
        <w:rPr>
          <w:color w:val="231F20"/>
        </w:rPr>
        <w:t>duart</w:t>
      </w:r>
      <w:r>
        <w:rPr>
          <w:color w:val="231F20"/>
          <w:spacing w:val="-13"/>
        </w:rPr>
        <w:t> </w:t>
      </w:r>
      <w:r>
        <w:rPr>
          <w:color w:val="231F20"/>
        </w:rPr>
        <w:t>lart,</w:t>
      </w:r>
      <w:r>
        <w:rPr>
          <w:color w:val="231F20"/>
          <w:spacing w:val="-13"/>
        </w:rPr>
        <w:t> </w:t>
      </w:r>
      <w:r>
        <w:rPr>
          <w:color w:val="231F20"/>
        </w:rPr>
        <w:t>ata</w:t>
      </w:r>
      <w:r>
        <w:rPr>
          <w:color w:val="231F20"/>
          <w:spacing w:val="-13"/>
        </w:rPr>
        <w:t> </w:t>
      </w:r>
      <w:r>
        <w:rPr>
          <w:color w:val="231F20"/>
        </w:rPr>
        <w:t>luten</w:t>
      </w:r>
      <w:r>
        <w:rPr>
          <w:color w:val="231F20"/>
          <w:spacing w:val="-13"/>
        </w:rPr>
        <w:t> </w:t>
      </w:r>
      <w:r>
        <w:rPr>
          <w:color w:val="231F20"/>
        </w:rPr>
        <w:t>kështu:</w:t>
      </w:r>
      <w:r>
        <w:rPr>
          <w:color w:val="231F20"/>
          <w:spacing w:val="-13"/>
        </w:rPr>
        <w:t> </w:t>
      </w:r>
      <w:r>
        <w:rPr>
          <w:color w:val="231F20"/>
        </w:rPr>
        <w:t>“Allahu</w:t>
      </w:r>
      <w:r>
        <w:rPr>
          <w:color w:val="231F20"/>
          <w:spacing w:val="-13"/>
        </w:rPr>
        <w:t> </w:t>
      </w:r>
      <w:r>
        <w:rPr>
          <w:color w:val="231F20"/>
        </w:rPr>
        <w:t>im! Të</w:t>
      </w:r>
      <w:r>
        <w:rPr>
          <w:color w:val="231F20"/>
          <w:spacing w:val="-1"/>
        </w:rPr>
        <w:t> </w:t>
      </w:r>
      <w:r>
        <w:rPr>
          <w:color w:val="231F20"/>
        </w:rPr>
        <w:t>lutem,</w:t>
      </w:r>
      <w:r>
        <w:rPr>
          <w:color w:val="231F20"/>
          <w:spacing w:val="-1"/>
        </w:rPr>
        <w:t> </w:t>
      </w:r>
      <w:r>
        <w:rPr>
          <w:color w:val="231F20"/>
        </w:rPr>
        <w:t>zbuti</w:t>
      </w:r>
      <w:r>
        <w:rPr>
          <w:color w:val="231F20"/>
          <w:spacing w:val="-1"/>
        </w:rPr>
        <w:t> </w:t>
      </w:r>
      <w:r>
        <w:rPr>
          <w:color w:val="231F20"/>
        </w:rPr>
        <w:t>zemrat</w:t>
      </w:r>
      <w:r>
        <w:rPr>
          <w:color w:val="231F20"/>
          <w:spacing w:val="-1"/>
        </w:rPr>
        <w:t> </w:t>
      </w:r>
      <w:r>
        <w:rPr>
          <w:color w:val="231F20"/>
        </w:rPr>
        <w:t>e</w:t>
      </w:r>
      <w:r>
        <w:rPr>
          <w:color w:val="231F20"/>
          <w:spacing w:val="-1"/>
        </w:rPr>
        <w:t> </w:t>
      </w:r>
      <w:r>
        <w:rPr>
          <w:color w:val="231F20"/>
        </w:rPr>
        <w:t>njerëzve</w:t>
      </w:r>
      <w:r>
        <w:rPr>
          <w:color w:val="231F20"/>
          <w:spacing w:val="-1"/>
        </w:rPr>
        <w:t> </w:t>
      </w:r>
      <w:r>
        <w:rPr>
          <w:color w:val="231F20"/>
        </w:rPr>
        <w:t>ndaj</w:t>
      </w:r>
      <w:r>
        <w:rPr>
          <w:color w:val="231F20"/>
          <w:spacing w:val="-1"/>
        </w:rPr>
        <w:t> </w:t>
      </w:r>
      <w:r>
        <w:rPr>
          <w:color w:val="231F20"/>
        </w:rPr>
        <w:t>imanit!”</w:t>
      </w:r>
      <w:r>
        <w:rPr>
          <w:color w:val="231F20"/>
          <w:spacing w:val="-1"/>
        </w:rPr>
        <w:t> </w:t>
      </w:r>
      <w:r>
        <w:rPr>
          <w:color w:val="231F20"/>
        </w:rPr>
        <w:t>Edhe</w:t>
      </w:r>
      <w:r>
        <w:rPr>
          <w:color w:val="231F20"/>
          <w:spacing w:val="-1"/>
        </w:rPr>
        <w:t> </w:t>
      </w:r>
      <w:r>
        <w:rPr>
          <w:color w:val="231F20"/>
        </w:rPr>
        <w:t>pse</w:t>
      </w:r>
      <w:r>
        <w:rPr>
          <w:color w:val="231F20"/>
          <w:spacing w:val="-1"/>
        </w:rPr>
        <w:t> </w:t>
      </w:r>
      <w:r>
        <w:rPr>
          <w:color w:val="231F20"/>
        </w:rPr>
        <w:t>jo</w:t>
      </w:r>
      <w:r>
        <w:rPr>
          <w:color w:val="231F20"/>
          <w:spacing w:val="-1"/>
        </w:rPr>
        <w:t> </w:t>
      </w:r>
      <w:r>
        <w:rPr>
          <w:color w:val="231F20"/>
        </w:rPr>
        <w:t>tamam</w:t>
      </w:r>
      <w:r>
        <w:rPr>
          <w:color w:val="231F20"/>
          <w:spacing w:val="-1"/>
        </w:rPr>
        <w:t> </w:t>
      </w:r>
      <w:r>
        <w:rPr>
          <w:color w:val="231F20"/>
        </w:rPr>
        <w:t>të </w:t>
      </w:r>
      <w:r>
        <w:rPr>
          <w:color w:val="231F20"/>
          <w:spacing w:val="-2"/>
        </w:rPr>
        <w:t>njëjtat</w:t>
      </w:r>
      <w:r>
        <w:rPr>
          <w:color w:val="231F20"/>
          <w:spacing w:val="-9"/>
        </w:rPr>
        <w:t> </w:t>
      </w:r>
      <w:r>
        <w:rPr>
          <w:color w:val="231F20"/>
          <w:spacing w:val="-2"/>
        </w:rPr>
        <w:t>fjalë,</w:t>
      </w:r>
      <w:r>
        <w:rPr>
          <w:color w:val="231F20"/>
          <w:spacing w:val="-9"/>
        </w:rPr>
        <w:t> </w:t>
      </w:r>
      <w:r>
        <w:rPr>
          <w:color w:val="231F20"/>
          <w:spacing w:val="-2"/>
        </w:rPr>
        <w:t>mes</w:t>
      </w:r>
      <w:r>
        <w:rPr>
          <w:color w:val="231F20"/>
          <w:spacing w:val="-9"/>
        </w:rPr>
        <w:t> </w:t>
      </w:r>
      <w:r>
        <w:rPr>
          <w:color w:val="231F20"/>
          <w:spacing w:val="-2"/>
        </w:rPr>
        <w:t>lutjeve</w:t>
      </w:r>
      <w:r>
        <w:rPr>
          <w:color w:val="231F20"/>
          <w:spacing w:val="-9"/>
        </w:rPr>
        <w:t> </w:t>
      </w:r>
      <w:r>
        <w:rPr>
          <w:color w:val="231F20"/>
          <w:spacing w:val="-2"/>
        </w:rPr>
        <w:t>të</w:t>
      </w:r>
      <w:r>
        <w:rPr>
          <w:color w:val="231F20"/>
          <w:spacing w:val="-9"/>
        </w:rPr>
        <w:t> </w:t>
      </w:r>
      <w:r>
        <w:rPr>
          <w:color w:val="231F20"/>
          <w:spacing w:val="-2"/>
        </w:rPr>
        <w:t>transmetuara</w:t>
      </w:r>
      <w:r>
        <w:rPr>
          <w:color w:val="231F20"/>
          <w:spacing w:val="-9"/>
        </w:rPr>
        <w:t> </w:t>
      </w:r>
      <w:r>
        <w:rPr>
          <w:color w:val="231F20"/>
          <w:spacing w:val="-2"/>
        </w:rPr>
        <w:t>nga</w:t>
      </w:r>
      <w:r>
        <w:rPr>
          <w:color w:val="231F20"/>
          <w:spacing w:val="-9"/>
        </w:rPr>
        <w:t> </w:t>
      </w:r>
      <w:r>
        <w:rPr>
          <w:color w:val="231F20"/>
          <w:spacing w:val="-2"/>
        </w:rPr>
        <w:t>Profeti</w:t>
      </w:r>
      <w:r>
        <w:rPr>
          <w:color w:val="231F20"/>
          <w:spacing w:val="-9"/>
        </w:rPr>
        <w:t> </w:t>
      </w:r>
      <w:r>
        <w:rPr>
          <w:color w:val="231F20"/>
          <w:spacing w:val="-2"/>
        </w:rPr>
        <w:t>ynë</w:t>
      </w:r>
      <w:r>
        <w:rPr>
          <w:color w:val="231F20"/>
          <w:spacing w:val="-9"/>
        </w:rPr>
        <w:t> </w:t>
      </w:r>
      <w:r>
        <w:rPr>
          <w:color w:val="231F20"/>
          <w:spacing w:val="-2"/>
        </w:rPr>
        <w:t>(s.a.s.)</w:t>
      </w:r>
      <w:r>
        <w:rPr>
          <w:color w:val="231F20"/>
          <w:spacing w:val="-9"/>
        </w:rPr>
        <w:t> </w:t>
      </w:r>
      <w:r>
        <w:rPr>
          <w:color w:val="231F20"/>
          <w:spacing w:val="-2"/>
        </w:rPr>
        <w:t>gjenden </w:t>
      </w:r>
      <w:r>
        <w:rPr>
          <w:color w:val="231F20"/>
        </w:rPr>
        <w:t>shprehje të ngjashme me këtë, por më të thella.</w:t>
      </w:r>
    </w:p>
    <w:p>
      <w:pPr>
        <w:pStyle w:val="BodyText"/>
        <w:spacing w:line="249" w:lineRule="auto" w:before="119"/>
        <w:ind w:right="282" w:firstLine="283"/>
      </w:pPr>
      <w:r>
        <w:rPr>
          <w:color w:val="231F20"/>
        </w:rPr>
        <w:t>Çështjet</w:t>
      </w:r>
      <w:r>
        <w:rPr>
          <w:color w:val="231F20"/>
          <w:spacing w:val="-8"/>
        </w:rPr>
        <w:t> </w:t>
      </w:r>
      <w:r>
        <w:rPr>
          <w:color w:val="231F20"/>
        </w:rPr>
        <w:t>që</w:t>
      </w:r>
      <w:r>
        <w:rPr>
          <w:color w:val="231F20"/>
          <w:spacing w:val="-8"/>
        </w:rPr>
        <w:t> </w:t>
      </w:r>
      <w:r>
        <w:rPr>
          <w:color w:val="231F20"/>
        </w:rPr>
        <w:t>paraqiten</w:t>
      </w:r>
      <w:r>
        <w:rPr>
          <w:color w:val="231F20"/>
          <w:spacing w:val="-8"/>
        </w:rPr>
        <w:t> </w:t>
      </w:r>
      <w:r>
        <w:rPr>
          <w:color w:val="231F20"/>
        </w:rPr>
        <w:t>si</w:t>
      </w:r>
      <w:r>
        <w:rPr>
          <w:color w:val="231F20"/>
          <w:spacing w:val="-8"/>
        </w:rPr>
        <w:t> </w:t>
      </w:r>
      <w:r>
        <w:rPr>
          <w:color w:val="231F20"/>
        </w:rPr>
        <w:t>nevoja</w:t>
      </w:r>
      <w:r>
        <w:rPr>
          <w:color w:val="231F20"/>
          <w:spacing w:val="-8"/>
        </w:rPr>
        <w:t> </w:t>
      </w:r>
      <w:r>
        <w:rPr>
          <w:color w:val="231F20"/>
        </w:rPr>
        <w:t>nga</w:t>
      </w:r>
      <w:r>
        <w:rPr>
          <w:color w:val="231F20"/>
          <w:spacing w:val="-8"/>
        </w:rPr>
        <w:t> </w:t>
      </w:r>
      <w:r>
        <w:rPr>
          <w:color w:val="231F20"/>
        </w:rPr>
        <w:t>ana</w:t>
      </w:r>
      <w:r>
        <w:rPr>
          <w:color w:val="231F20"/>
          <w:spacing w:val="-8"/>
        </w:rPr>
        <w:t> </w:t>
      </w:r>
      <w:r>
        <w:rPr>
          <w:color w:val="231F20"/>
        </w:rPr>
        <w:t>e</w:t>
      </w:r>
      <w:r>
        <w:rPr>
          <w:color w:val="231F20"/>
          <w:spacing w:val="-8"/>
        </w:rPr>
        <w:t> </w:t>
      </w:r>
      <w:r>
        <w:rPr>
          <w:color w:val="231F20"/>
        </w:rPr>
        <w:t>njerëzve</w:t>
      </w:r>
      <w:r>
        <w:rPr>
          <w:color w:val="231F20"/>
          <w:spacing w:val="-8"/>
        </w:rPr>
        <w:t> </w:t>
      </w:r>
      <w:r>
        <w:rPr>
          <w:color w:val="231F20"/>
        </w:rPr>
        <w:t>janë</w:t>
      </w:r>
      <w:r>
        <w:rPr>
          <w:color w:val="231F20"/>
          <w:spacing w:val="-8"/>
        </w:rPr>
        <w:t> </w:t>
      </w:r>
      <w:r>
        <w:rPr>
          <w:color w:val="231F20"/>
        </w:rPr>
        <w:t>sipas</w:t>
      </w:r>
      <w:r>
        <w:rPr>
          <w:color w:val="231F20"/>
          <w:spacing w:val="-8"/>
        </w:rPr>
        <w:t> </w:t>
      </w:r>
      <w:r>
        <w:rPr>
          <w:color w:val="231F20"/>
        </w:rPr>
        <w:t>nivelit të</w:t>
      </w:r>
      <w:r>
        <w:rPr>
          <w:color w:val="231F20"/>
          <w:spacing w:val="-15"/>
        </w:rPr>
        <w:t> </w:t>
      </w:r>
      <w:r>
        <w:rPr>
          <w:color w:val="231F20"/>
        </w:rPr>
        <w:t>përpjekjes</w:t>
      </w:r>
      <w:r>
        <w:rPr>
          <w:color w:val="231F20"/>
          <w:spacing w:val="-15"/>
        </w:rPr>
        <w:t> </w:t>
      </w:r>
      <w:r>
        <w:rPr>
          <w:color w:val="231F20"/>
        </w:rPr>
        <w:t>dhe</w:t>
      </w:r>
      <w:r>
        <w:rPr>
          <w:color w:val="231F20"/>
          <w:spacing w:val="-15"/>
        </w:rPr>
        <w:t> </w:t>
      </w:r>
      <w:r>
        <w:rPr>
          <w:color w:val="231F20"/>
        </w:rPr>
        <w:t>qëllimeve</w:t>
      </w:r>
      <w:r>
        <w:rPr>
          <w:color w:val="231F20"/>
          <w:spacing w:val="-15"/>
        </w:rPr>
        <w:t> </w:t>
      </w:r>
      <w:r>
        <w:rPr>
          <w:color w:val="231F20"/>
        </w:rPr>
        <w:t>të</w:t>
      </w:r>
      <w:r>
        <w:rPr>
          <w:color w:val="231F20"/>
          <w:spacing w:val="-15"/>
        </w:rPr>
        <w:t> </w:t>
      </w:r>
      <w:r>
        <w:rPr>
          <w:color w:val="231F20"/>
        </w:rPr>
        <w:t>gjithsecilit.</w:t>
      </w:r>
      <w:r>
        <w:rPr>
          <w:color w:val="231F20"/>
          <w:spacing w:val="-15"/>
        </w:rPr>
        <w:t> </w:t>
      </w:r>
      <w:r>
        <w:rPr>
          <w:color w:val="231F20"/>
        </w:rPr>
        <w:t>Për</w:t>
      </w:r>
      <w:r>
        <w:rPr>
          <w:color w:val="231F20"/>
          <w:spacing w:val="-15"/>
        </w:rPr>
        <w:t> </w:t>
      </w:r>
      <w:r>
        <w:rPr>
          <w:color w:val="231F20"/>
        </w:rPr>
        <w:t>shembull,</w:t>
      </w:r>
      <w:r>
        <w:rPr>
          <w:color w:val="231F20"/>
          <w:spacing w:val="-15"/>
        </w:rPr>
        <w:t> </w:t>
      </w:r>
      <w:r>
        <w:rPr>
          <w:color w:val="231F20"/>
        </w:rPr>
        <w:t>disa</w:t>
      </w:r>
      <w:r>
        <w:rPr>
          <w:color w:val="231F20"/>
          <w:spacing w:val="-15"/>
        </w:rPr>
        <w:t> </w:t>
      </w:r>
      <w:r>
        <w:rPr>
          <w:color w:val="231F20"/>
        </w:rPr>
        <w:t>besimtarë ia kanë kushtuar jetën e tyre tërësisht përhapjes së fesë mbi të gjithë sipërfaqen e tokës. Ata mbase hanë dhe pinë aq sa për të mos vdekur urie, mbase gjenden brenda një marrëdhënieje të caktuar me familjet dhe</w:t>
      </w:r>
      <w:r>
        <w:rPr>
          <w:color w:val="231F20"/>
          <w:spacing w:val="-14"/>
        </w:rPr>
        <w:t> </w:t>
      </w:r>
      <w:r>
        <w:rPr>
          <w:color w:val="231F20"/>
        </w:rPr>
        <w:t>fëmijët</w:t>
      </w:r>
      <w:r>
        <w:rPr>
          <w:color w:val="231F20"/>
          <w:spacing w:val="-14"/>
        </w:rPr>
        <w:t> </w:t>
      </w:r>
      <w:r>
        <w:rPr>
          <w:color w:val="231F20"/>
        </w:rPr>
        <w:t>e</w:t>
      </w:r>
      <w:r>
        <w:rPr>
          <w:color w:val="231F20"/>
          <w:spacing w:val="-14"/>
        </w:rPr>
        <w:t> </w:t>
      </w:r>
      <w:r>
        <w:rPr>
          <w:color w:val="231F20"/>
        </w:rPr>
        <w:t>tyre;</w:t>
      </w:r>
      <w:r>
        <w:rPr>
          <w:color w:val="231F20"/>
          <w:spacing w:val="-14"/>
        </w:rPr>
        <w:t> </w:t>
      </w:r>
      <w:r>
        <w:rPr>
          <w:color w:val="231F20"/>
        </w:rPr>
        <w:t>ama</w:t>
      </w:r>
      <w:r>
        <w:rPr>
          <w:color w:val="231F20"/>
          <w:spacing w:val="-14"/>
        </w:rPr>
        <w:t> </w:t>
      </w:r>
      <w:r>
        <w:rPr>
          <w:color w:val="231F20"/>
        </w:rPr>
        <w:t>sytë</w:t>
      </w:r>
      <w:r>
        <w:rPr>
          <w:color w:val="231F20"/>
          <w:spacing w:val="-14"/>
        </w:rPr>
        <w:t> </w:t>
      </w:r>
      <w:r>
        <w:rPr>
          <w:color w:val="231F20"/>
        </w:rPr>
        <w:t>i</w:t>
      </w:r>
      <w:r>
        <w:rPr>
          <w:color w:val="231F20"/>
          <w:spacing w:val="-14"/>
        </w:rPr>
        <w:t> </w:t>
      </w:r>
      <w:r>
        <w:rPr>
          <w:color w:val="231F20"/>
        </w:rPr>
        <w:t>kanë</w:t>
      </w:r>
      <w:r>
        <w:rPr>
          <w:color w:val="231F20"/>
          <w:spacing w:val="-14"/>
        </w:rPr>
        <w:t> </w:t>
      </w:r>
      <w:r>
        <w:rPr>
          <w:color w:val="231F20"/>
        </w:rPr>
        <w:t>gjithmonë</w:t>
      </w:r>
      <w:r>
        <w:rPr>
          <w:color w:val="231F20"/>
          <w:spacing w:val="-14"/>
        </w:rPr>
        <w:t> </w:t>
      </w:r>
      <w:r>
        <w:rPr>
          <w:color w:val="231F20"/>
        </w:rPr>
        <w:t>të</w:t>
      </w:r>
      <w:r>
        <w:rPr>
          <w:color w:val="231F20"/>
          <w:spacing w:val="-13"/>
        </w:rPr>
        <w:t> </w:t>
      </w:r>
      <w:r>
        <w:rPr>
          <w:color w:val="231F20"/>
        </w:rPr>
        <w:t>kthyera</w:t>
      </w:r>
      <w:r>
        <w:rPr>
          <w:color w:val="231F20"/>
          <w:spacing w:val="-14"/>
        </w:rPr>
        <w:t> </w:t>
      </w:r>
      <w:r>
        <w:rPr>
          <w:color w:val="231F20"/>
        </w:rPr>
        <w:t>për</w:t>
      </w:r>
      <w:r>
        <w:rPr>
          <w:color w:val="231F20"/>
          <w:spacing w:val="-14"/>
        </w:rPr>
        <w:t> </w:t>
      </w:r>
      <w:r>
        <w:rPr>
          <w:color w:val="231F20"/>
        </w:rPr>
        <w:t>tek</w:t>
      </w:r>
      <w:r>
        <w:rPr>
          <w:color w:val="231F20"/>
          <w:spacing w:val="-14"/>
        </w:rPr>
        <w:t> </w:t>
      </w:r>
      <w:r>
        <w:rPr>
          <w:color w:val="231F20"/>
          <w:spacing w:val="-2"/>
        </w:rPr>
        <w:t>Allahu.</w:t>
      </w:r>
    </w:p>
    <w:p>
      <w:pPr>
        <w:pStyle w:val="BodyText"/>
        <w:spacing w:line="249" w:lineRule="auto" w:before="119"/>
        <w:ind w:right="281" w:firstLine="283"/>
      </w:pPr>
      <w:r>
        <w:rPr>
          <w:color w:val="231F20"/>
        </w:rPr>
        <w:t>Pra, mund të themi se dikush fal namazin e nevojtarisë për një kërkesë të vogël të tijën, për më tepër, që ka të bëjë me këtë dynja. Dikush</w:t>
      </w:r>
      <w:r>
        <w:rPr>
          <w:color w:val="231F20"/>
          <w:spacing w:val="-3"/>
        </w:rPr>
        <w:t> </w:t>
      </w:r>
      <w:r>
        <w:rPr>
          <w:color w:val="231F20"/>
        </w:rPr>
        <w:t>tjetër</w:t>
      </w:r>
      <w:r>
        <w:rPr>
          <w:color w:val="231F20"/>
          <w:spacing w:val="-3"/>
        </w:rPr>
        <w:t> </w:t>
      </w:r>
      <w:r>
        <w:rPr>
          <w:color w:val="231F20"/>
        </w:rPr>
        <w:t>i</w:t>
      </w:r>
      <w:r>
        <w:rPr>
          <w:color w:val="231F20"/>
          <w:spacing w:val="-3"/>
        </w:rPr>
        <w:t> </w:t>
      </w:r>
      <w:r>
        <w:rPr>
          <w:color w:val="231F20"/>
        </w:rPr>
        <w:t>drejtohet</w:t>
      </w:r>
      <w:r>
        <w:rPr>
          <w:color w:val="231F20"/>
          <w:spacing w:val="-3"/>
        </w:rPr>
        <w:t> </w:t>
      </w:r>
      <w:r>
        <w:rPr>
          <w:color w:val="231F20"/>
        </w:rPr>
        <w:t>Zotit</w:t>
      </w:r>
      <w:r>
        <w:rPr>
          <w:color w:val="231F20"/>
          <w:spacing w:val="-3"/>
        </w:rPr>
        <w:t> </w:t>
      </w:r>
      <w:r>
        <w:rPr>
          <w:color w:val="231F20"/>
        </w:rPr>
        <w:t>të</w:t>
      </w:r>
      <w:r>
        <w:rPr>
          <w:color w:val="231F20"/>
          <w:spacing w:val="-3"/>
        </w:rPr>
        <w:t> </w:t>
      </w:r>
      <w:r>
        <w:rPr>
          <w:color w:val="231F20"/>
        </w:rPr>
        <w:t>Madhëruar,</w:t>
      </w:r>
      <w:r>
        <w:rPr>
          <w:color w:val="231F20"/>
          <w:spacing w:val="-3"/>
        </w:rPr>
        <w:t> </w:t>
      </w:r>
      <w:r>
        <w:rPr>
          <w:color w:val="231F20"/>
        </w:rPr>
        <w:t>fal</w:t>
      </w:r>
      <w:r>
        <w:rPr>
          <w:color w:val="231F20"/>
          <w:spacing w:val="-3"/>
        </w:rPr>
        <w:t> </w:t>
      </w:r>
      <w:r>
        <w:rPr>
          <w:color w:val="231F20"/>
        </w:rPr>
        <w:t>namazin</w:t>
      </w:r>
      <w:r>
        <w:rPr>
          <w:color w:val="231F20"/>
          <w:spacing w:val="-3"/>
        </w:rPr>
        <w:t> </w:t>
      </w:r>
      <w:r>
        <w:rPr>
          <w:color w:val="231F20"/>
        </w:rPr>
        <w:t>e</w:t>
      </w:r>
      <w:r>
        <w:rPr>
          <w:color w:val="231F20"/>
          <w:spacing w:val="-3"/>
        </w:rPr>
        <w:t> </w:t>
      </w:r>
      <w:r>
        <w:rPr>
          <w:color w:val="231F20"/>
        </w:rPr>
        <w:t>nevojtarisë dhe bën dua për gjëra që kanë të bëjnë me myslimanët në përgjithësi apo me gjithë njerëzimin. Dikush tjetër i lutet Zotit të Plotfuqishëm për përhapjen e fesë kudo nëpër tokë dhe për zbutjen e zemrave të qafirëve dhe gjynahqarëve, në mënyrë që edhe zemrat më inatçore të qetësohen e të bëhen të ndjeshme ndaj imanit. Njerëzit që e njohin sadopak Individualitetin Hyjnor, ata që i njohin Profetin tonë (s.a.s.) dhe Kuranin Famëlartë, qoftë edhe në njëfarë mase, nuk duhet të aspirojnë për gjëra të vogla e të thjeshta. Ata duhet t’i mbajnë sa më lart përpjekjet dhe qëllimet e tyre, duhet të aspirojnë për gjëra sa më sublime.</w:t>
      </w:r>
      <w:r>
        <w:rPr>
          <w:color w:val="231F20"/>
          <w:spacing w:val="-13"/>
        </w:rPr>
        <w:t> </w:t>
      </w:r>
      <w:r>
        <w:rPr>
          <w:color w:val="231F20"/>
        </w:rPr>
        <w:t>Sepse,</w:t>
      </w:r>
      <w:r>
        <w:rPr>
          <w:color w:val="231F20"/>
          <w:spacing w:val="-13"/>
        </w:rPr>
        <w:t> </w:t>
      </w:r>
      <w:r>
        <w:rPr>
          <w:color w:val="231F20"/>
        </w:rPr>
        <w:t>në</w:t>
      </w:r>
      <w:r>
        <w:rPr>
          <w:color w:val="231F20"/>
          <w:spacing w:val="-13"/>
        </w:rPr>
        <w:t> </w:t>
      </w:r>
      <w:r>
        <w:rPr>
          <w:color w:val="231F20"/>
        </w:rPr>
        <w:t>një</w:t>
      </w:r>
      <w:r>
        <w:rPr>
          <w:color w:val="231F20"/>
          <w:spacing w:val="-13"/>
        </w:rPr>
        <w:t> </w:t>
      </w:r>
      <w:r>
        <w:rPr>
          <w:color w:val="231F20"/>
        </w:rPr>
        <w:t>kuptim,</w:t>
      </w:r>
      <w:r>
        <w:rPr>
          <w:color w:val="231F20"/>
          <w:spacing w:val="-13"/>
        </w:rPr>
        <w:t> </w:t>
      </w:r>
      <w:r>
        <w:rPr>
          <w:color w:val="231F20"/>
        </w:rPr>
        <w:t>është</w:t>
      </w:r>
      <w:r>
        <w:rPr>
          <w:color w:val="231F20"/>
          <w:spacing w:val="-13"/>
        </w:rPr>
        <w:t> </w:t>
      </w:r>
      <w:r>
        <w:rPr>
          <w:color w:val="231F20"/>
        </w:rPr>
        <w:t>zhgënjyese</w:t>
      </w:r>
      <w:r>
        <w:rPr>
          <w:color w:val="231F20"/>
          <w:spacing w:val="-13"/>
        </w:rPr>
        <w:t> </w:t>
      </w:r>
      <w:r>
        <w:rPr>
          <w:color w:val="231F20"/>
        </w:rPr>
        <w:t>të</w:t>
      </w:r>
      <w:r>
        <w:rPr>
          <w:color w:val="231F20"/>
          <w:spacing w:val="-13"/>
        </w:rPr>
        <w:t> </w:t>
      </w:r>
      <w:r>
        <w:rPr>
          <w:color w:val="231F20"/>
        </w:rPr>
        <w:t>shkosh</w:t>
      </w:r>
      <w:r>
        <w:rPr>
          <w:color w:val="231F20"/>
          <w:spacing w:val="-13"/>
        </w:rPr>
        <w:t> </w:t>
      </w:r>
      <w:r>
        <w:rPr>
          <w:color w:val="231F20"/>
        </w:rPr>
        <w:t>e</w:t>
      </w:r>
      <w:r>
        <w:rPr>
          <w:color w:val="231F20"/>
          <w:spacing w:val="-13"/>
        </w:rPr>
        <w:t> </w:t>
      </w:r>
      <w:r>
        <w:rPr>
          <w:color w:val="231F20"/>
        </w:rPr>
        <w:t>të</w:t>
      </w:r>
      <w:r>
        <w:rPr>
          <w:color w:val="231F20"/>
          <w:spacing w:val="-13"/>
        </w:rPr>
        <w:t> </w:t>
      </w:r>
      <w:r>
        <w:rPr>
          <w:color w:val="231F20"/>
        </w:rPr>
        <w:t>kërkosh hekur dhe bakër në një vend ku mund të kërkohet ari e argjendi.</w:t>
      </w:r>
    </w:p>
    <w:p>
      <w:pPr>
        <w:pStyle w:val="BodyText"/>
        <w:spacing w:line="249" w:lineRule="auto" w:before="127"/>
        <w:ind w:right="281" w:firstLine="283"/>
      </w:pPr>
      <w:r>
        <w:rPr>
          <w:color w:val="231F20"/>
        </w:rPr>
        <w:t>Krahas këtyre, mund të falet namaz haxheti dhe të bëhet dua edhe për të kërkuar forcimin e imanit dhe mosrrëshqitjen e zemrës. Sepse këto,</w:t>
      </w:r>
      <w:r>
        <w:rPr>
          <w:color w:val="231F20"/>
          <w:spacing w:val="-4"/>
        </w:rPr>
        <w:t> </w:t>
      </w:r>
      <w:r>
        <w:rPr>
          <w:color w:val="231F20"/>
        </w:rPr>
        <w:t>në</w:t>
      </w:r>
      <w:r>
        <w:rPr>
          <w:color w:val="231F20"/>
          <w:spacing w:val="-4"/>
        </w:rPr>
        <w:t> </w:t>
      </w:r>
      <w:r>
        <w:rPr>
          <w:color w:val="231F20"/>
        </w:rPr>
        <w:t>emër</w:t>
      </w:r>
      <w:r>
        <w:rPr>
          <w:color w:val="231F20"/>
          <w:spacing w:val="-4"/>
        </w:rPr>
        <w:t> </w:t>
      </w:r>
      <w:r>
        <w:rPr>
          <w:color w:val="231F20"/>
        </w:rPr>
        <w:t>të</w:t>
      </w:r>
      <w:r>
        <w:rPr>
          <w:color w:val="231F20"/>
          <w:spacing w:val="-4"/>
        </w:rPr>
        <w:t> </w:t>
      </w:r>
      <w:r>
        <w:rPr>
          <w:color w:val="231F20"/>
        </w:rPr>
        <w:t>të</w:t>
      </w:r>
      <w:r>
        <w:rPr>
          <w:color w:val="231F20"/>
          <w:spacing w:val="-4"/>
        </w:rPr>
        <w:t> </w:t>
      </w:r>
      <w:r>
        <w:rPr>
          <w:color w:val="231F20"/>
        </w:rPr>
        <w:t>ndierit</w:t>
      </w:r>
      <w:r>
        <w:rPr>
          <w:color w:val="231F20"/>
          <w:spacing w:val="-3"/>
        </w:rPr>
        <w:t> </w:t>
      </w:r>
      <w:r>
        <w:rPr>
          <w:color w:val="231F20"/>
        </w:rPr>
        <w:t>të</w:t>
      </w:r>
      <w:r>
        <w:rPr>
          <w:color w:val="231F20"/>
          <w:spacing w:val="-4"/>
        </w:rPr>
        <w:t> </w:t>
      </w:r>
      <w:r>
        <w:rPr>
          <w:color w:val="231F20"/>
        </w:rPr>
        <w:t>gjërave</w:t>
      </w:r>
      <w:r>
        <w:rPr>
          <w:color w:val="231F20"/>
          <w:spacing w:val="-4"/>
        </w:rPr>
        <w:t> </w:t>
      </w:r>
      <w:r>
        <w:rPr>
          <w:color w:val="231F20"/>
        </w:rPr>
        <w:t>të</w:t>
      </w:r>
      <w:r>
        <w:rPr>
          <w:color w:val="231F20"/>
          <w:spacing w:val="-4"/>
        </w:rPr>
        <w:t> </w:t>
      </w:r>
      <w:r>
        <w:rPr>
          <w:color w:val="231F20"/>
        </w:rPr>
        <w:t>tjera</w:t>
      </w:r>
      <w:r>
        <w:rPr>
          <w:color w:val="231F20"/>
          <w:spacing w:val="-4"/>
        </w:rPr>
        <w:t> </w:t>
      </w:r>
      <w:r>
        <w:rPr>
          <w:color w:val="231F20"/>
        </w:rPr>
        <w:t>sublime,</w:t>
      </w:r>
      <w:r>
        <w:rPr>
          <w:color w:val="231F20"/>
          <w:spacing w:val="-4"/>
        </w:rPr>
        <w:t> </w:t>
      </w:r>
      <w:r>
        <w:rPr>
          <w:color w:val="231F20"/>
        </w:rPr>
        <w:t>janë</w:t>
      </w:r>
      <w:r>
        <w:rPr>
          <w:color w:val="231F20"/>
          <w:spacing w:val="-3"/>
        </w:rPr>
        <w:t> </w:t>
      </w:r>
      <w:r>
        <w:rPr>
          <w:color w:val="231F20"/>
        </w:rPr>
        <w:t>baza</w:t>
      </w:r>
      <w:r>
        <w:rPr>
          <w:color w:val="231F20"/>
          <w:spacing w:val="-4"/>
        </w:rPr>
        <w:t> </w:t>
      </w:r>
      <w:r>
        <w:rPr>
          <w:color w:val="231F20"/>
          <w:spacing w:val="-2"/>
        </w:rPr>
        <w:t>shumë</w:t>
      </w:r>
    </w:p>
    <w:p>
      <w:pPr>
        <w:pStyle w:val="BodyText"/>
        <w:spacing w:after="0" w:line="249" w:lineRule="auto"/>
        <w:sectPr>
          <w:pgSz w:w="8400" w:h="11910"/>
          <w:pgMar w:header="815" w:footer="0" w:top="1080" w:bottom="280" w:left="708" w:right="566"/>
        </w:sectPr>
      </w:pPr>
    </w:p>
    <w:p>
      <w:pPr>
        <w:pStyle w:val="BodyText"/>
        <w:spacing w:line="249" w:lineRule="auto" w:before="107"/>
        <w:ind w:right="281"/>
      </w:pPr>
      <w:r>
        <w:rPr>
          <w:color w:val="231F20"/>
        </w:rPr>
        <w:t>të rëndësishme. Nëse nuk ke një iman të fortë e sakllam, nëse zemra jote bën vazhdimisht zigzage, si mund të pretendosh atëherë për bartjen</w:t>
      </w:r>
      <w:r>
        <w:rPr>
          <w:color w:val="231F20"/>
          <w:spacing w:val="23"/>
        </w:rPr>
        <w:t> </w:t>
      </w:r>
      <w:r>
        <w:rPr>
          <w:color w:val="231F20"/>
        </w:rPr>
        <w:t>e</w:t>
      </w:r>
      <w:r>
        <w:rPr>
          <w:color w:val="231F20"/>
          <w:spacing w:val="23"/>
        </w:rPr>
        <w:t> </w:t>
      </w:r>
      <w:r>
        <w:rPr>
          <w:color w:val="231F20"/>
        </w:rPr>
        <w:t>ndjenjave</w:t>
      </w:r>
      <w:r>
        <w:rPr>
          <w:color w:val="231F20"/>
          <w:spacing w:val="23"/>
        </w:rPr>
        <w:t> </w:t>
      </w:r>
      <w:r>
        <w:rPr>
          <w:color w:val="231F20"/>
        </w:rPr>
        <w:t>sublime</w:t>
      </w:r>
      <w:r>
        <w:rPr>
          <w:color w:val="231F20"/>
          <w:spacing w:val="23"/>
        </w:rPr>
        <w:t> </w:t>
      </w:r>
      <w:r>
        <w:rPr>
          <w:color w:val="231F20"/>
        </w:rPr>
        <w:t>në</w:t>
      </w:r>
      <w:r>
        <w:rPr>
          <w:color w:val="231F20"/>
          <w:spacing w:val="23"/>
        </w:rPr>
        <w:t> </w:t>
      </w:r>
      <w:r>
        <w:rPr>
          <w:color w:val="231F20"/>
        </w:rPr>
        <w:t>emër</w:t>
      </w:r>
      <w:r>
        <w:rPr>
          <w:color w:val="231F20"/>
          <w:spacing w:val="23"/>
        </w:rPr>
        <w:t> </w:t>
      </w:r>
      <w:r>
        <w:rPr>
          <w:color w:val="231F20"/>
        </w:rPr>
        <w:t>të</w:t>
      </w:r>
      <w:r>
        <w:rPr>
          <w:color w:val="231F20"/>
          <w:spacing w:val="23"/>
        </w:rPr>
        <w:t> </w:t>
      </w:r>
      <w:r>
        <w:rPr>
          <w:color w:val="231F20"/>
        </w:rPr>
        <w:t>të</w:t>
      </w:r>
      <w:r>
        <w:rPr>
          <w:color w:val="231F20"/>
          <w:spacing w:val="23"/>
        </w:rPr>
        <w:t> </w:t>
      </w:r>
      <w:r>
        <w:rPr>
          <w:color w:val="231F20"/>
        </w:rPr>
        <w:t>gjithë</w:t>
      </w:r>
      <w:r>
        <w:rPr>
          <w:color w:val="231F20"/>
          <w:spacing w:val="23"/>
        </w:rPr>
        <w:t> </w:t>
      </w:r>
      <w:r>
        <w:rPr>
          <w:color w:val="231F20"/>
        </w:rPr>
        <w:t>njerëzimit?</w:t>
      </w:r>
      <w:r>
        <w:rPr>
          <w:color w:val="231F20"/>
          <w:spacing w:val="23"/>
        </w:rPr>
        <w:t> </w:t>
      </w:r>
      <w:r>
        <w:rPr>
          <w:color w:val="231F20"/>
        </w:rPr>
        <w:t>Njeriut i nevojitet të ketë një horizont shumë serioz dijesh, një dashuri dhe dëshirë</w:t>
      </w:r>
      <w:r>
        <w:rPr>
          <w:color w:val="231F20"/>
          <w:spacing w:val="-15"/>
        </w:rPr>
        <w:t> </w:t>
      </w:r>
      <w:r>
        <w:rPr>
          <w:color w:val="231F20"/>
        </w:rPr>
        <w:t>hyjnore</w:t>
      </w:r>
      <w:r>
        <w:rPr>
          <w:color w:val="231F20"/>
          <w:spacing w:val="-15"/>
        </w:rPr>
        <w:t> </w:t>
      </w:r>
      <w:r>
        <w:rPr>
          <w:color w:val="231F20"/>
        </w:rPr>
        <w:t>të</w:t>
      </w:r>
      <w:r>
        <w:rPr>
          <w:color w:val="231F20"/>
          <w:spacing w:val="-15"/>
        </w:rPr>
        <w:t> </w:t>
      </w:r>
      <w:r>
        <w:rPr>
          <w:color w:val="231F20"/>
        </w:rPr>
        <w:t>madhe,</w:t>
      </w:r>
      <w:r>
        <w:rPr>
          <w:color w:val="231F20"/>
          <w:spacing w:val="-15"/>
        </w:rPr>
        <w:t> </w:t>
      </w:r>
      <w:r>
        <w:rPr>
          <w:color w:val="231F20"/>
        </w:rPr>
        <w:t>frikë</w:t>
      </w:r>
      <w:r>
        <w:rPr>
          <w:color w:val="231F20"/>
          <w:spacing w:val="-15"/>
        </w:rPr>
        <w:t> </w:t>
      </w:r>
      <w:r>
        <w:rPr>
          <w:color w:val="231F20"/>
        </w:rPr>
        <w:t>dhe</w:t>
      </w:r>
      <w:r>
        <w:rPr>
          <w:color w:val="231F20"/>
          <w:spacing w:val="-15"/>
        </w:rPr>
        <w:t> </w:t>
      </w:r>
      <w:r>
        <w:rPr>
          <w:color w:val="231F20"/>
        </w:rPr>
        <w:t>respekt.</w:t>
      </w:r>
      <w:r>
        <w:rPr>
          <w:color w:val="231F20"/>
          <w:spacing w:val="-15"/>
        </w:rPr>
        <w:t> </w:t>
      </w:r>
      <w:r>
        <w:rPr>
          <w:color w:val="231F20"/>
        </w:rPr>
        <w:t>Njeriu</w:t>
      </w:r>
      <w:r>
        <w:rPr>
          <w:color w:val="231F20"/>
          <w:spacing w:val="-15"/>
        </w:rPr>
        <w:t> </w:t>
      </w:r>
      <w:r>
        <w:rPr>
          <w:color w:val="231F20"/>
        </w:rPr>
        <w:t>duhet</w:t>
      </w:r>
      <w:r>
        <w:rPr>
          <w:color w:val="231F20"/>
          <w:spacing w:val="-15"/>
        </w:rPr>
        <w:t> </w:t>
      </w:r>
      <w:r>
        <w:rPr>
          <w:color w:val="231F20"/>
        </w:rPr>
        <w:t>të</w:t>
      </w:r>
      <w:r>
        <w:rPr>
          <w:color w:val="231F20"/>
          <w:spacing w:val="-15"/>
        </w:rPr>
        <w:t> </w:t>
      </w:r>
      <w:r>
        <w:rPr>
          <w:color w:val="231F20"/>
        </w:rPr>
        <w:t>falë</w:t>
      </w:r>
      <w:r>
        <w:rPr>
          <w:color w:val="231F20"/>
          <w:spacing w:val="-15"/>
        </w:rPr>
        <w:t> </w:t>
      </w:r>
      <w:r>
        <w:rPr>
          <w:color w:val="231F20"/>
        </w:rPr>
        <w:t>namaz haxheti</w:t>
      </w:r>
      <w:r>
        <w:rPr>
          <w:color w:val="231F20"/>
          <w:spacing w:val="-2"/>
        </w:rPr>
        <w:t> </w:t>
      </w:r>
      <w:r>
        <w:rPr>
          <w:color w:val="231F20"/>
        </w:rPr>
        <w:t>edhe</w:t>
      </w:r>
      <w:r>
        <w:rPr>
          <w:color w:val="231F20"/>
          <w:spacing w:val="-2"/>
        </w:rPr>
        <w:t> </w:t>
      </w:r>
      <w:r>
        <w:rPr>
          <w:color w:val="231F20"/>
        </w:rPr>
        <w:t>për</w:t>
      </w:r>
      <w:r>
        <w:rPr>
          <w:color w:val="231F20"/>
          <w:spacing w:val="-2"/>
        </w:rPr>
        <w:t> </w:t>
      </w:r>
      <w:r>
        <w:rPr>
          <w:color w:val="231F20"/>
        </w:rPr>
        <w:t>të</w:t>
      </w:r>
      <w:r>
        <w:rPr>
          <w:color w:val="231F20"/>
          <w:spacing w:val="-2"/>
        </w:rPr>
        <w:t> </w:t>
      </w:r>
      <w:r>
        <w:rPr>
          <w:color w:val="231F20"/>
        </w:rPr>
        <w:t>gjitha</w:t>
      </w:r>
      <w:r>
        <w:rPr>
          <w:color w:val="231F20"/>
          <w:spacing w:val="-2"/>
        </w:rPr>
        <w:t> </w:t>
      </w:r>
      <w:r>
        <w:rPr>
          <w:color w:val="231F20"/>
        </w:rPr>
        <w:t>këto,</w:t>
      </w:r>
      <w:r>
        <w:rPr>
          <w:color w:val="231F20"/>
          <w:spacing w:val="-2"/>
        </w:rPr>
        <w:t> </w:t>
      </w:r>
      <w:r>
        <w:rPr>
          <w:color w:val="231F20"/>
        </w:rPr>
        <w:t>duhet</w:t>
      </w:r>
      <w:r>
        <w:rPr>
          <w:color w:val="231F20"/>
          <w:spacing w:val="-2"/>
        </w:rPr>
        <w:t> </w:t>
      </w:r>
      <w:r>
        <w:rPr>
          <w:color w:val="231F20"/>
        </w:rPr>
        <w:t>t’i</w:t>
      </w:r>
      <w:r>
        <w:rPr>
          <w:color w:val="231F20"/>
          <w:spacing w:val="-2"/>
        </w:rPr>
        <w:t> </w:t>
      </w:r>
      <w:r>
        <w:rPr>
          <w:color w:val="231F20"/>
        </w:rPr>
        <w:t>lutet</w:t>
      </w:r>
      <w:r>
        <w:rPr>
          <w:color w:val="231F20"/>
          <w:spacing w:val="-2"/>
        </w:rPr>
        <w:t> </w:t>
      </w:r>
      <w:r>
        <w:rPr>
          <w:color w:val="231F20"/>
        </w:rPr>
        <w:t>e</w:t>
      </w:r>
      <w:r>
        <w:rPr>
          <w:color w:val="231F20"/>
          <w:spacing w:val="-2"/>
        </w:rPr>
        <w:t> </w:t>
      </w:r>
      <w:r>
        <w:rPr>
          <w:color w:val="231F20"/>
        </w:rPr>
        <w:t>t’i</w:t>
      </w:r>
      <w:r>
        <w:rPr>
          <w:color w:val="231F20"/>
          <w:spacing w:val="-2"/>
        </w:rPr>
        <w:t> </w:t>
      </w:r>
      <w:r>
        <w:rPr>
          <w:color w:val="231F20"/>
        </w:rPr>
        <w:t>përgjërohet</w:t>
      </w:r>
      <w:r>
        <w:rPr>
          <w:color w:val="231F20"/>
          <w:spacing w:val="-2"/>
        </w:rPr>
        <w:t> </w:t>
      </w:r>
      <w:r>
        <w:rPr>
          <w:color w:val="231F20"/>
        </w:rPr>
        <w:t>Allahut duke i rreshtuar duatë njëra pas tjetrës.</w:t>
      </w:r>
    </w:p>
    <w:p>
      <w:pPr>
        <w:pStyle w:val="BodyText"/>
        <w:spacing w:before="251"/>
        <w:ind w:left="0"/>
        <w:jc w:val="left"/>
      </w:pPr>
    </w:p>
    <w:p>
      <w:pPr>
        <w:pStyle w:val="Heading6"/>
        <w:jc w:val="left"/>
      </w:pPr>
      <w:bookmarkStart w:name="_TOC_250009" w:id="132"/>
      <w:r>
        <w:rPr>
          <w:color w:val="231F20"/>
        </w:rPr>
        <w:t>Si</w:t>
      </w:r>
      <w:r>
        <w:rPr>
          <w:color w:val="231F20"/>
          <w:spacing w:val="-11"/>
        </w:rPr>
        <w:t> </w:t>
      </w:r>
      <w:r>
        <w:rPr>
          <w:color w:val="231F20"/>
        </w:rPr>
        <w:t>falet</w:t>
      </w:r>
      <w:r>
        <w:rPr>
          <w:color w:val="231F20"/>
          <w:spacing w:val="-11"/>
        </w:rPr>
        <w:t> </w:t>
      </w:r>
      <w:r>
        <w:rPr>
          <w:color w:val="231F20"/>
        </w:rPr>
        <w:t>namazi</w:t>
      </w:r>
      <w:r>
        <w:rPr>
          <w:color w:val="231F20"/>
          <w:spacing w:val="-11"/>
        </w:rPr>
        <w:t> </w:t>
      </w:r>
      <w:r>
        <w:rPr>
          <w:color w:val="231F20"/>
        </w:rPr>
        <w:t>i</w:t>
      </w:r>
      <w:r>
        <w:rPr>
          <w:color w:val="231F20"/>
          <w:spacing w:val="-10"/>
        </w:rPr>
        <w:t> </w:t>
      </w:r>
      <w:bookmarkEnd w:id="132"/>
      <w:r>
        <w:rPr>
          <w:color w:val="231F20"/>
          <w:spacing w:val="-2"/>
        </w:rPr>
        <w:t>nevojtarisë?</w:t>
      </w:r>
    </w:p>
    <w:p>
      <w:pPr>
        <w:pStyle w:val="BodyText"/>
        <w:spacing w:line="249" w:lineRule="auto" w:before="235"/>
        <w:ind w:right="282" w:firstLine="283"/>
      </w:pPr>
      <w:r>
        <w:rPr>
          <w:color w:val="231F20"/>
        </w:rPr>
        <w:t>Në hadithe, namazi i nevojtarisë përshkruhet si një namaz që përbëhet prej dy ose katër rekatesh.</w:t>
      </w:r>
      <w:r>
        <w:rPr>
          <w:color w:val="231F20"/>
          <w:position w:val="8"/>
          <w:sz w:val="14"/>
        </w:rPr>
        <w:t>342</w:t>
      </w:r>
      <w:r>
        <w:rPr>
          <w:color w:val="231F20"/>
          <w:spacing w:val="37"/>
          <w:position w:val="8"/>
          <w:sz w:val="14"/>
        </w:rPr>
        <w:t> </w:t>
      </w:r>
      <w:r>
        <w:rPr>
          <w:color w:val="231F20"/>
        </w:rPr>
        <w:t>Edhe pse nuk ka një pohim të qartë</w:t>
      </w:r>
      <w:r>
        <w:rPr>
          <w:color w:val="231F20"/>
          <w:spacing w:val="-7"/>
        </w:rPr>
        <w:t> </w:t>
      </w:r>
      <w:r>
        <w:rPr>
          <w:color w:val="231F20"/>
        </w:rPr>
        <w:t>në</w:t>
      </w:r>
      <w:r>
        <w:rPr>
          <w:color w:val="231F20"/>
          <w:spacing w:val="-7"/>
        </w:rPr>
        <w:t> </w:t>
      </w:r>
      <w:r>
        <w:rPr>
          <w:color w:val="231F20"/>
        </w:rPr>
        <w:t>lidhje</w:t>
      </w:r>
      <w:r>
        <w:rPr>
          <w:color w:val="231F20"/>
          <w:spacing w:val="-7"/>
        </w:rPr>
        <w:t> </w:t>
      </w:r>
      <w:r>
        <w:rPr>
          <w:color w:val="231F20"/>
        </w:rPr>
        <w:t>me</w:t>
      </w:r>
      <w:r>
        <w:rPr>
          <w:color w:val="231F20"/>
          <w:spacing w:val="-7"/>
        </w:rPr>
        <w:t> </w:t>
      </w:r>
      <w:r>
        <w:rPr>
          <w:color w:val="231F20"/>
        </w:rPr>
        <w:t>suret</w:t>
      </w:r>
      <w:r>
        <w:rPr>
          <w:color w:val="231F20"/>
          <w:spacing w:val="-7"/>
        </w:rPr>
        <w:t> </w:t>
      </w:r>
      <w:r>
        <w:rPr>
          <w:color w:val="231F20"/>
        </w:rPr>
        <w:t>që</w:t>
      </w:r>
      <w:r>
        <w:rPr>
          <w:color w:val="231F20"/>
          <w:spacing w:val="-7"/>
        </w:rPr>
        <w:t> </w:t>
      </w:r>
      <w:r>
        <w:rPr>
          <w:color w:val="231F20"/>
        </w:rPr>
        <w:t>duhen</w:t>
      </w:r>
      <w:r>
        <w:rPr>
          <w:color w:val="231F20"/>
          <w:spacing w:val="-7"/>
        </w:rPr>
        <w:t> </w:t>
      </w:r>
      <w:r>
        <w:rPr>
          <w:color w:val="231F20"/>
        </w:rPr>
        <w:t>kënduar</w:t>
      </w:r>
      <w:r>
        <w:rPr>
          <w:color w:val="231F20"/>
          <w:spacing w:val="-7"/>
        </w:rPr>
        <w:t> </w:t>
      </w:r>
      <w:r>
        <w:rPr>
          <w:color w:val="231F20"/>
        </w:rPr>
        <w:t>në</w:t>
      </w:r>
      <w:r>
        <w:rPr>
          <w:color w:val="231F20"/>
          <w:spacing w:val="-7"/>
        </w:rPr>
        <w:t> </w:t>
      </w:r>
      <w:r>
        <w:rPr>
          <w:color w:val="231F20"/>
        </w:rPr>
        <w:t>këtë</w:t>
      </w:r>
      <w:r>
        <w:rPr>
          <w:color w:val="231F20"/>
          <w:spacing w:val="-7"/>
        </w:rPr>
        <w:t> </w:t>
      </w:r>
      <w:r>
        <w:rPr>
          <w:color w:val="231F20"/>
        </w:rPr>
        <w:t>namaz,</w:t>
      </w:r>
      <w:r>
        <w:rPr>
          <w:color w:val="231F20"/>
          <w:spacing w:val="-7"/>
        </w:rPr>
        <w:t> </w:t>
      </w:r>
      <w:r>
        <w:rPr>
          <w:color w:val="231F20"/>
        </w:rPr>
        <w:t>disa</w:t>
      </w:r>
      <w:r>
        <w:rPr>
          <w:color w:val="231F20"/>
          <w:spacing w:val="-7"/>
        </w:rPr>
        <w:t> </w:t>
      </w:r>
      <w:r>
        <w:rPr>
          <w:color w:val="231F20"/>
        </w:rPr>
        <w:t>dijetarë janë shprehur duke thënë se, ashtu si në namazin për forcimin e kujtesës,</w:t>
      </w:r>
      <w:r>
        <w:rPr>
          <w:color w:val="231F20"/>
          <w:spacing w:val="-8"/>
        </w:rPr>
        <w:t> </w:t>
      </w:r>
      <w:r>
        <w:rPr>
          <w:color w:val="231F20"/>
        </w:rPr>
        <w:t>edhe</w:t>
      </w:r>
      <w:r>
        <w:rPr>
          <w:color w:val="231F20"/>
          <w:spacing w:val="-8"/>
        </w:rPr>
        <w:t> </w:t>
      </w:r>
      <w:r>
        <w:rPr>
          <w:color w:val="231F20"/>
        </w:rPr>
        <w:t>në</w:t>
      </w:r>
      <w:r>
        <w:rPr>
          <w:color w:val="231F20"/>
          <w:spacing w:val="-8"/>
        </w:rPr>
        <w:t> </w:t>
      </w:r>
      <w:r>
        <w:rPr>
          <w:color w:val="231F20"/>
        </w:rPr>
        <w:t>namazin</w:t>
      </w:r>
      <w:r>
        <w:rPr>
          <w:color w:val="231F20"/>
          <w:spacing w:val="-8"/>
        </w:rPr>
        <w:t> </w:t>
      </w:r>
      <w:r>
        <w:rPr>
          <w:color w:val="231F20"/>
        </w:rPr>
        <w:t>e</w:t>
      </w:r>
      <w:r>
        <w:rPr>
          <w:color w:val="231F20"/>
          <w:spacing w:val="-8"/>
        </w:rPr>
        <w:t> </w:t>
      </w:r>
      <w:r>
        <w:rPr>
          <w:color w:val="231F20"/>
        </w:rPr>
        <w:t>nevojtarisë</w:t>
      </w:r>
      <w:r>
        <w:rPr>
          <w:color w:val="231F20"/>
          <w:spacing w:val="-8"/>
        </w:rPr>
        <w:t> </w:t>
      </w:r>
      <w:r>
        <w:rPr>
          <w:color w:val="231F20"/>
        </w:rPr>
        <w:t>mund</w:t>
      </w:r>
      <w:r>
        <w:rPr>
          <w:color w:val="231F20"/>
          <w:spacing w:val="-8"/>
        </w:rPr>
        <w:t> </w:t>
      </w:r>
      <w:r>
        <w:rPr>
          <w:color w:val="231F20"/>
        </w:rPr>
        <w:t>të</w:t>
      </w:r>
      <w:r>
        <w:rPr>
          <w:color w:val="231F20"/>
          <w:spacing w:val="-8"/>
        </w:rPr>
        <w:t> </w:t>
      </w:r>
      <w:r>
        <w:rPr>
          <w:color w:val="231F20"/>
        </w:rPr>
        <w:t>këndohen</w:t>
      </w:r>
      <w:r>
        <w:rPr>
          <w:color w:val="231F20"/>
          <w:spacing w:val="-8"/>
        </w:rPr>
        <w:t> </w:t>
      </w:r>
      <w:r>
        <w:rPr>
          <w:color w:val="231F20"/>
        </w:rPr>
        <w:t>sure</w:t>
      </w:r>
      <w:r>
        <w:rPr>
          <w:color w:val="231F20"/>
          <w:spacing w:val="-8"/>
        </w:rPr>
        <w:t> </w:t>
      </w:r>
      <w:r>
        <w:rPr>
          <w:color w:val="231F20"/>
        </w:rPr>
        <w:t>të</w:t>
      </w:r>
      <w:r>
        <w:rPr>
          <w:color w:val="231F20"/>
          <w:spacing w:val="-8"/>
        </w:rPr>
        <w:t> </w:t>
      </w:r>
      <w:r>
        <w:rPr>
          <w:color w:val="231F20"/>
        </w:rPr>
        <w:t>tilla si suret Sexhde, Dehr dhe Jasin. Mirëpo, as kjo pikëpamje nuk është dhe aq e besueshme. Mund të japim si shembuj këto ajete:</w:t>
      </w:r>
    </w:p>
    <w:p>
      <w:pPr>
        <w:pStyle w:val="Heading7"/>
        <w:spacing w:line="249" w:lineRule="auto" w:before="120"/>
        <w:ind w:right="282"/>
        <w:rPr>
          <w:position w:val="8"/>
          <w:sz w:val="14"/>
        </w:rPr>
      </w:pPr>
      <w:r>
        <w:rPr>
          <w:color w:val="231F20"/>
        </w:rPr>
        <w:t>“Ata (engjëj) që e mbajnë Fronin dhe ata që janë rreth tij, e madhërojnë</w:t>
      </w:r>
      <w:r>
        <w:rPr>
          <w:color w:val="231F20"/>
          <w:spacing w:val="-1"/>
        </w:rPr>
        <w:t> </w:t>
      </w:r>
      <w:r>
        <w:rPr>
          <w:color w:val="231F20"/>
        </w:rPr>
        <w:t>Zotin</w:t>
      </w:r>
      <w:r>
        <w:rPr>
          <w:color w:val="231F20"/>
          <w:spacing w:val="-1"/>
        </w:rPr>
        <w:t> </w:t>
      </w:r>
      <w:r>
        <w:rPr>
          <w:color w:val="231F20"/>
        </w:rPr>
        <w:t>e</w:t>
      </w:r>
      <w:r>
        <w:rPr>
          <w:color w:val="231F20"/>
          <w:spacing w:val="-1"/>
        </w:rPr>
        <w:t> </w:t>
      </w:r>
      <w:r>
        <w:rPr>
          <w:color w:val="231F20"/>
        </w:rPr>
        <w:t>tyre</w:t>
      </w:r>
      <w:r>
        <w:rPr>
          <w:color w:val="231F20"/>
          <w:spacing w:val="-1"/>
        </w:rPr>
        <w:t> </w:t>
      </w:r>
      <w:r>
        <w:rPr>
          <w:color w:val="231F20"/>
        </w:rPr>
        <w:t>me</w:t>
      </w:r>
      <w:r>
        <w:rPr>
          <w:color w:val="231F20"/>
          <w:spacing w:val="-1"/>
        </w:rPr>
        <w:t> </w:t>
      </w:r>
      <w:r>
        <w:rPr>
          <w:color w:val="231F20"/>
        </w:rPr>
        <w:t>falënderim</w:t>
      </w:r>
      <w:r>
        <w:rPr>
          <w:color w:val="231F20"/>
          <w:spacing w:val="-1"/>
        </w:rPr>
        <w:t> </w:t>
      </w:r>
      <w:r>
        <w:rPr>
          <w:color w:val="231F20"/>
        </w:rPr>
        <w:t>dhe</w:t>
      </w:r>
      <w:r>
        <w:rPr>
          <w:color w:val="231F20"/>
          <w:spacing w:val="-1"/>
        </w:rPr>
        <w:t> </w:t>
      </w:r>
      <w:r>
        <w:rPr>
          <w:color w:val="231F20"/>
        </w:rPr>
        <w:t>i</w:t>
      </w:r>
      <w:r>
        <w:rPr>
          <w:color w:val="231F20"/>
          <w:spacing w:val="-1"/>
        </w:rPr>
        <w:t> </w:t>
      </w:r>
      <w:r>
        <w:rPr>
          <w:color w:val="231F20"/>
        </w:rPr>
        <w:t>besojnë</w:t>
      </w:r>
      <w:r>
        <w:rPr>
          <w:color w:val="231F20"/>
          <w:spacing w:val="-1"/>
        </w:rPr>
        <w:t> </w:t>
      </w:r>
      <w:r>
        <w:rPr>
          <w:color w:val="231F20"/>
        </w:rPr>
        <w:t>Atij.</w:t>
      </w:r>
      <w:r>
        <w:rPr>
          <w:color w:val="231F20"/>
          <w:spacing w:val="-1"/>
        </w:rPr>
        <w:t> </w:t>
      </w:r>
      <w:r>
        <w:rPr>
          <w:color w:val="231F20"/>
        </w:rPr>
        <w:t>Ata</w:t>
      </w:r>
      <w:r>
        <w:rPr>
          <w:color w:val="231F20"/>
          <w:spacing w:val="-1"/>
        </w:rPr>
        <w:t> </w:t>
      </w:r>
      <w:r>
        <w:rPr>
          <w:color w:val="231F20"/>
        </w:rPr>
        <w:t>lypin falje për besimtarët duke thënë: ‘O Zoti ynë, Ti përfshin çdo gjë</w:t>
      </w:r>
      <w:r>
        <w:rPr>
          <w:color w:val="231F20"/>
          <w:spacing w:val="80"/>
          <w:w w:val="150"/>
        </w:rPr>
        <w:t> </w:t>
      </w:r>
      <w:r>
        <w:rPr>
          <w:color w:val="231F20"/>
        </w:rPr>
        <w:t>me mëshirën dhe dijeninë Tënde, prandaj fali ata që janë penduar</w:t>
      </w:r>
      <w:r>
        <w:rPr>
          <w:color w:val="231F20"/>
          <w:spacing w:val="40"/>
        </w:rPr>
        <w:t> </w:t>
      </w:r>
      <w:r>
        <w:rPr>
          <w:color w:val="231F20"/>
        </w:rPr>
        <w:t>e që ndjekin rrugën Tënde dhe ruaji ata prej dënimit të Zjarrit </w:t>
      </w:r>
      <w:r>
        <w:rPr>
          <w:color w:val="231F20"/>
          <w:spacing w:val="-2"/>
        </w:rPr>
        <w:t>flakërues!’”</w:t>
      </w:r>
      <w:r>
        <w:rPr>
          <w:color w:val="231F20"/>
          <w:spacing w:val="-2"/>
          <w:position w:val="8"/>
          <w:sz w:val="14"/>
        </w:rPr>
        <w:t>343</w:t>
      </w:r>
    </w:p>
    <w:p>
      <w:pPr>
        <w:spacing w:line="249" w:lineRule="auto" w:before="119"/>
        <w:ind w:left="142" w:right="282" w:firstLine="283"/>
        <w:jc w:val="both"/>
        <w:rPr>
          <w:b/>
          <w:i/>
          <w:position w:val="8"/>
          <w:sz w:val="14"/>
        </w:rPr>
      </w:pPr>
      <w:r>
        <w:rPr>
          <w:b/>
          <w:i/>
          <w:color w:val="231F20"/>
          <w:spacing w:val="-2"/>
          <w:sz w:val="24"/>
        </w:rPr>
        <w:t>“Tashmë</w:t>
      </w:r>
      <w:r>
        <w:rPr>
          <w:b/>
          <w:i/>
          <w:color w:val="231F20"/>
          <w:spacing w:val="-15"/>
          <w:sz w:val="24"/>
        </w:rPr>
        <w:t> </w:t>
      </w:r>
      <w:r>
        <w:rPr>
          <w:b/>
          <w:i/>
          <w:color w:val="231F20"/>
          <w:spacing w:val="-2"/>
          <w:sz w:val="24"/>
        </w:rPr>
        <w:t>ju</w:t>
      </w:r>
      <w:r>
        <w:rPr>
          <w:b/>
          <w:i/>
          <w:color w:val="231F20"/>
          <w:spacing w:val="-13"/>
          <w:sz w:val="24"/>
        </w:rPr>
        <w:t> </w:t>
      </w:r>
      <w:r>
        <w:rPr>
          <w:b/>
          <w:i/>
          <w:color w:val="231F20"/>
          <w:spacing w:val="-2"/>
          <w:sz w:val="24"/>
        </w:rPr>
        <w:t>ka</w:t>
      </w:r>
      <w:r>
        <w:rPr>
          <w:b/>
          <w:i/>
          <w:color w:val="231F20"/>
          <w:spacing w:val="-13"/>
          <w:sz w:val="24"/>
        </w:rPr>
        <w:t> </w:t>
      </w:r>
      <w:r>
        <w:rPr>
          <w:b/>
          <w:i/>
          <w:color w:val="231F20"/>
          <w:spacing w:val="-2"/>
          <w:sz w:val="24"/>
        </w:rPr>
        <w:t>ardhur</w:t>
      </w:r>
      <w:r>
        <w:rPr>
          <w:b/>
          <w:i/>
          <w:color w:val="231F20"/>
          <w:spacing w:val="-13"/>
          <w:sz w:val="24"/>
        </w:rPr>
        <w:t> </w:t>
      </w:r>
      <w:r>
        <w:rPr>
          <w:b/>
          <w:i/>
          <w:color w:val="231F20"/>
          <w:spacing w:val="-2"/>
          <w:sz w:val="24"/>
        </w:rPr>
        <w:t>një</w:t>
      </w:r>
      <w:r>
        <w:rPr>
          <w:b/>
          <w:i/>
          <w:color w:val="231F20"/>
          <w:spacing w:val="-13"/>
          <w:sz w:val="24"/>
        </w:rPr>
        <w:t> </w:t>
      </w:r>
      <w:r>
        <w:rPr>
          <w:b/>
          <w:i/>
          <w:color w:val="231F20"/>
          <w:spacing w:val="-2"/>
          <w:sz w:val="24"/>
        </w:rPr>
        <w:t>i</w:t>
      </w:r>
      <w:r>
        <w:rPr>
          <w:b/>
          <w:i/>
          <w:color w:val="231F20"/>
          <w:spacing w:val="-13"/>
          <w:sz w:val="24"/>
        </w:rPr>
        <w:t> </w:t>
      </w:r>
      <w:r>
        <w:rPr>
          <w:b/>
          <w:i/>
          <w:color w:val="231F20"/>
          <w:spacing w:val="-2"/>
          <w:sz w:val="24"/>
        </w:rPr>
        <w:t>Dërguar</w:t>
      </w:r>
      <w:r>
        <w:rPr>
          <w:b/>
          <w:i/>
          <w:color w:val="231F20"/>
          <w:spacing w:val="-13"/>
          <w:sz w:val="24"/>
        </w:rPr>
        <w:t> </w:t>
      </w:r>
      <w:r>
        <w:rPr>
          <w:b/>
          <w:i/>
          <w:color w:val="231F20"/>
          <w:spacing w:val="-2"/>
          <w:sz w:val="24"/>
        </w:rPr>
        <w:t>nga</w:t>
      </w:r>
      <w:r>
        <w:rPr>
          <w:b/>
          <w:i/>
          <w:color w:val="231F20"/>
          <w:spacing w:val="-13"/>
          <w:sz w:val="24"/>
        </w:rPr>
        <w:t> </w:t>
      </w:r>
      <w:r>
        <w:rPr>
          <w:b/>
          <w:i/>
          <w:color w:val="231F20"/>
          <w:spacing w:val="-2"/>
          <w:sz w:val="24"/>
        </w:rPr>
        <w:t>gjiri</w:t>
      </w:r>
      <w:r>
        <w:rPr>
          <w:b/>
          <w:i/>
          <w:color w:val="231F20"/>
          <w:spacing w:val="-13"/>
          <w:sz w:val="24"/>
        </w:rPr>
        <w:t> </w:t>
      </w:r>
      <w:r>
        <w:rPr>
          <w:b/>
          <w:i/>
          <w:color w:val="231F20"/>
          <w:spacing w:val="-2"/>
          <w:sz w:val="24"/>
        </w:rPr>
        <w:t>juaj.</w:t>
      </w:r>
      <w:r>
        <w:rPr>
          <w:b/>
          <w:i/>
          <w:color w:val="231F20"/>
          <w:spacing w:val="-13"/>
          <w:sz w:val="24"/>
        </w:rPr>
        <w:t> </w:t>
      </w:r>
      <w:r>
        <w:rPr>
          <w:b/>
          <w:i/>
          <w:color w:val="231F20"/>
          <w:spacing w:val="-2"/>
          <w:sz w:val="24"/>
        </w:rPr>
        <w:t>Atij</w:t>
      </w:r>
      <w:r>
        <w:rPr>
          <w:b/>
          <w:i/>
          <w:color w:val="231F20"/>
          <w:spacing w:val="-13"/>
          <w:sz w:val="24"/>
        </w:rPr>
        <w:t> </w:t>
      </w:r>
      <w:r>
        <w:rPr>
          <w:b/>
          <w:i/>
          <w:color w:val="231F20"/>
          <w:spacing w:val="-2"/>
          <w:sz w:val="24"/>
        </w:rPr>
        <w:t>i</w:t>
      </w:r>
      <w:r>
        <w:rPr>
          <w:b/>
          <w:i/>
          <w:color w:val="231F20"/>
          <w:spacing w:val="-13"/>
          <w:sz w:val="24"/>
        </w:rPr>
        <w:t> </w:t>
      </w:r>
      <w:r>
        <w:rPr>
          <w:b/>
          <w:i/>
          <w:color w:val="231F20"/>
          <w:spacing w:val="-2"/>
          <w:sz w:val="24"/>
        </w:rPr>
        <w:t>vjen</w:t>
      </w:r>
      <w:r>
        <w:rPr>
          <w:b/>
          <w:i/>
          <w:color w:val="231F20"/>
          <w:spacing w:val="-13"/>
          <w:sz w:val="24"/>
        </w:rPr>
        <w:t> </w:t>
      </w:r>
      <w:r>
        <w:rPr>
          <w:b/>
          <w:i/>
          <w:color w:val="231F20"/>
          <w:spacing w:val="-2"/>
          <w:sz w:val="24"/>
        </w:rPr>
        <w:t>rëndë për</w:t>
      </w:r>
      <w:r>
        <w:rPr>
          <w:b/>
          <w:i/>
          <w:color w:val="231F20"/>
          <w:spacing w:val="-15"/>
          <w:sz w:val="24"/>
        </w:rPr>
        <w:t> </w:t>
      </w:r>
      <w:r>
        <w:rPr>
          <w:b/>
          <w:i/>
          <w:color w:val="231F20"/>
          <w:spacing w:val="-2"/>
          <w:sz w:val="24"/>
        </w:rPr>
        <w:t>gjynahet</w:t>
      </w:r>
      <w:r>
        <w:rPr>
          <w:b/>
          <w:i/>
          <w:color w:val="231F20"/>
          <w:spacing w:val="-13"/>
          <w:sz w:val="24"/>
        </w:rPr>
        <w:t> </w:t>
      </w:r>
      <w:r>
        <w:rPr>
          <w:b/>
          <w:i/>
          <w:color w:val="231F20"/>
          <w:spacing w:val="-2"/>
          <w:sz w:val="24"/>
        </w:rPr>
        <w:t>që</w:t>
      </w:r>
      <w:r>
        <w:rPr>
          <w:b/>
          <w:i/>
          <w:color w:val="231F20"/>
          <w:spacing w:val="-13"/>
          <w:sz w:val="24"/>
        </w:rPr>
        <w:t> </w:t>
      </w:r>
      <w:r>
        <w:rPr>
          <w:b/>
          <w:i/>
          <w:color w:val="231F20"/>
          <w:spacing w:val="-2"/>
          <w:sz w:val="24"/>
        </w:rPr>
        <w:t>bëni</w:t>
      </w:r>
      <w:r>
        <w:rPr>
          <w:b/>
          <w:i/>
          <w:color w:val="231F20"/>
          <w:spacing w:val="-13"/>
          <w:sz w:val="24"/>
        </w:rPr>
        <w:t> </w:t>
      </w:r>
      <w:r>
        <w:rPr>
          <w:b/>
          <w:i/>
          <w:color w:val="231F20"/>
          <w:spacing w:val="-2"/>
          <w:sz w:val="24"/>
        </w:rPr>
        <w:t>ju,</w:t>
      </w:r>
      <w:r>
        <w:rPr>
          <w:b/>
          <w:i/>
          <w:color w:val="231F20"/>
          <w:spacing w:val="-13"/>
          <w:sz w:val="24"/>
        </w:rPr>
        <w:t> </w:t>
      </w:r>
      <w:r>
        <w:rPr>
          <w:b/>
          <w:i/>
          <w:color w:val="231F20"/>
          <w:spacing w:val="-2"/>
          <w:sz w:val="24"/>
        </w:rPr>
        <w:t>jua</w:t>
      </w:r>
      <w:r>
        <w:rPr>
          <w:b/>
          <w:i/>
          <w:color w:val="231F20"/>
          <w:spacing w:val="-13"/>
          <w:sz w:val="24"/>
        </w:rPr>
        <w:t> </w:t>
      </w:r>
      <w:r>
        <w:rPr>
          <w:b/>
          <w:i/>
          <w:color w:val="231F20"/>
          <w:spacing w:val="-2"/>
          <w:sz w:val="24"/>
        </w:rPr>
        <w:t>dëshiron</w:t>
      </w:r>
      <w:r>
        <w:rPr>
          <w:b/>
          <w:i/>
          <w:color w:val="231F20"/>
          <w:spacing w:val="-13"/>
          <w:sz w:val="24"/>
        </w:rPr>
        <w:t> </w:t>
      </w:r>
      <w:r>
        <w:rPr>
          <w:b/>
          <w:i/>
          <w:color w:val="231F20"/>
          <w:spacing w:val="-2"/>
          <w:sz w:val="24"/>
        </w:rPr>
        <w:t>të</w:t>
      </w:r>
      <w:r>
        <w:rPr>
          <w:b/>
          <w:i/>
          <w:color w:val="231F20"/>
          <w:spacing w:val="-13"/>
          <w:sz w:val="24"/>
        </w:rPr>
        <w:t> </w:t>
      </w:r>
      <w:r>
        <w:rPr>
          <w:b/>
          <w:i/>
          <w:color w:val="231F20"/>
          <w:spacing w:val="-2"/>
          <w:sz w:val="24"/>
        </w:rPr>
        <w:t>mirën</w:t>
      </w:r>
      <w:r>
        <w:rPr>
          <w:b/>
          <w:i/>
          <w:color w:val="231F20"/>
          <w:spacing w:val="-13"/>
          <w:sz w:val="24"/>
        </w:rPr>
        <w:t> </w:t>
      </w:r>
      <w:r>
        <w:rPr>
          <w:b/>
          <w:i/>
          <w:color w:val="231F20"/>
          <w:spacing w:val="-2"/>
          <w:sz w:val="24"/>
        </w:rPr>
        <w:t>me</w:t>
      </w:r>
      <w:r>
        <w:rPr>
          <w:b/>
          <w:i/>
          <w:color w:val="231F20"/>
          <w:spacing w:val="-13"/>
          <w:sz w:val="24"/>
        </w:rPr>
        <w:t> </w:t>
      </w:r>
      <w:r>
        <w:rPr>
          <w:b/>
          <w:i/>
          <w:color w:val="231F20"/>
          <w:spacing w:val="-2"/>
          <w:sz w:val="24"/>
        </w:rPr>
        <w:t>gjithë</w:t>
      </w:r>
      <w:r>
        <w:rPr>
          <w:b/>
          <w:i/>
          <w:color w:val="231F20"/>
          <w:spacing w:val="-13"/>
          <w:sz w:val="24"/>
        </w:rPr>
        <w:t> </w:t>
      </w:r>
      <w:r>
        <w:rPr>
          <w:b/>
          <w:i/>
          <w:color w:val="231F20"/>
          <w:spacing w:val="-2"/>
          <w:sz w:val="24"/>
        </w:rPr>
        <w:t>zemër,</w:t>
      </w:r>
      <w:r>
        <w:rPr>
          <w:b/>
          <w:i/>
          <w:color w:val="231F20"/>
          <w:spacing w:val="-13"/>
          <w:sz w:val="24"/>
        </w:rPr>
        <w:t> </w:t>
      </w:r>
      <w:r>
        <w:rPr>
          <w:b/>
          <w:i/>
          <w:color w:val="231F20"/>
          <w:spacing w:val="-2"/>
          <w:sz w:val="24"/>
        </w:rPr>
        <w:t>që</w:t>
      </w:r>
      <w:r>
        <w:rPr>
          <w:b/>
          <w:i/>
          <w:color w:val="231F20"/>
          <w:spacing w:val="-13"/>
          <w:sz w:val="24"/>
        </w:rPr>
        <w:t> </w:t>
      </w:r>
      <w:r>
        <w:rPr>
          <w:b/>
          <w:i/>
          <w:color w:val="231F20"/>
          <w:spacing w:val="-2"/>
          <w:sz w:val="24"/>
        </w:rPr>
        <w:t>ju</w:t>
      </w:r>
      <w:r>
        <w:rPr>
          <w:b/>
          <w:i/>
          <w:color w:val="231F20"/>
          <w:spacing w:val="-13"/>
          <w:sz w:val="24"/>
        </w:rPr>
        <w:t> </w:t>
      </w:r>
      <w:r>
        <w:rPr>
          <w:b/>
          <w:i/>
          <w:color w:val="231F20"/>
          <w:spacing w:val="-2"/>
          <w:sz w:val="24"/>
        </w:rPr>
        <w:t>të shkoni</w:t>
      </w:r>
      <w:r>
        <w:rPr>
          <w:b/>
          <w:i/>
          <w:color w:val="231F20"/>
          <w:spacing w:val="-15"/>
          <w:sz w:val="24"/>
        </w:rPr>
        <w:t> </w:t>
      </w:r>
      <w:r>
        <w:rPr>
          <w:b/>
          <w:i/>
          <w:color w:val="231F20"/>
          <w:spacing w:val="-2"/>
          <w:sz w:val="24"/>
        </w:rPr>
        <w:t>rrugës</w:t>
      </w:r>
      <w:r>
        <w:rPr>
          <w:b/>
          <w:i/>
          <w:color w:val="231F20"/>
          <w:spacing w:val="-13"/>
          <w:sz w:val="24"/>
        </w:rPr>
        <w:t> </w:t>
      </w:r>
      <w:r>
        <w:rPr>
          <w:b/>
          <w:i/>
          <w:color w:val="231F20"/>
          <w:spacing w:val="-2"/>
          <w:sz w:val="24"/>
        </w:rPr>
        <w:t>së</w:t>
      </w:r>
      <w:r>
        <w:rPr>
          <w:b/>
          <w:i/>
          <w:color w:val="231F20"/>
          <w:spacing w:val="-13"/>
          <w:sz w:val="24"/>
        </w:rPr>
        <w:t> </w:t>
      </w:r>
      <w:r>
        <w:rPr>
          <w:b/>
          <w:i/>
          <w:color w:val="231F20"/>
          <w:spacing w:val="-2"/>
          <w:sz w:val="24"/>
        </w:rPr>
        <w:t>drejtë,</w:t>
      </w:r>
      <w:r>
        <w:rPr>
          <w:b/>
          <w:i/>
          <w:color w:val="231F20"/>
          <w:spacing w:val="-13"/>
          <w:sz w:val="24"/>
        </w:rPr>
        <w:t> </w:t>
      </w:r>
      <w:r>
        <w:rPr>
          <w:b/>
          <w:i/>
          <w:color w:val="231F20"/>
          <w:spacing w:val="-2"/>
          <w:sz w:val="24"/>
        </w:rPr>
        <w:t>dhe</w:t>
      </w:r>
      <w:r>
        <w:rPr>
          <w:b/>
          <w:i/>
          <w:color w:val="231F20"/>
          <w:spacing w:val="-13"/>
          <w:sz w:val="24"/>
        </w:rPr>
        <w:t> </w:t>
      </w:r>
      <w:r>
        <w:rPr>
          <w:b/>
          <w:i/>
          <w:color w:val="231F20"/>
          <w:spacing w:val="-2"/>
          <w:sz w:val="24"/>
        </w:rPr>
        <w:t>është</w:t>
      </w:r>
      <w:r>
        <w:rPr>
          <w:b/>
          <w:i/>
          <w:color w:val="231F20"/>
          <w:spacing w:val="-13"/>
          <w:sz w:val="24"/>
        </w:rPr>
        <w:t> </w:t>
      </w:r>
      <w:r>
        <w:rPr>
          <w:b/>
          <w:i/>
          <w:color w:val="231F20"/>
          <w:spacing w:val="-2"/>
          <w:sz w:val="24"/>
        </w:rPr>
        <w:t>i</w:t>
      </w:r>
      <w:r>
        <w:rPr>
          <w:b/>
          <w:i/>
          <w:color w:val="231F20"/>
          <w:spacing w:val="-13"/>
          <w:sz w:val="24"/>
        </w:rPr>
        <w:t> </w:t>
      </w:r>
      <w:r>
        <w:rPr>
          <w:b/>
          <w:i/>
          <w:color w:val="231F20"/>
          <w:spacing w:val="-2"/>
          <w:sz w:val="24"/>
        </w:rPr>
        <w:t>butë</w:t>
      </w:r>
      <w:r>
        <w:rPr>
          <w:b/>
          <w:i/>
          <w:color w:val="231F20"/>
          <w:spacing w:val="-13"/>
          <w:sz w:val="24"/>
        </w:rPr>
        <w:t> </w:t>
      </w:r>
      <w:r>
        <w:rPr>
          <w:b/>
          <w:i/>
          <w:color w:val="231F20"/>
          <w:spacing w:val="-2"/>
          <w:sz w:val="24"/>
        </w:rPr>
        <w:t>e</w:t>
      </w:r>
      <w:r>
        <w:rPr>
          <w:b/>
          <w:i/>
          <w:color w:val="231F20"/>
          <w:spacing w:val="-13"/>
          <w:sz w:val="24"/>
        </w:rPr>
        <w:t> </w:t>
      </w:r>
      <w:r>
        <w:rPr>
          <w:b/>
          <w:i/>
          <w:color w:val="231F20"/>
          <w:spacing w:val="-2"/>
          <w:sz w:val="24"/>
        </w:rPr>
        <w:t>i</w:t>
      </w:r>
      <w:r>
        <w:rPr>
          <w:b/>
          <w:i/>
          <w:color w:val="231F20"/>
          <w:spacing w:val="-13"/>
          <w:sz w:val="24"/>
        </w:rPr>
        <w:t> </w:t>
      </w:r>
      <w:r>
        <w:rPr>
          <w:b/>
          <w:i/>
          <w:color w:val="231F20"/>
          <w:spacing w:val="-2"/>
          <w:sz w:val="24"/>
        </w:rPr>
        <w:t>mëshirshëm</w:t>
      </w:r>
      <w:r>
        <w:rPr>
          <w:b/>
          <w:i/>
          <w:color w:val="231F20"/>
          <w:spacing w:val="-13"/>
          <w:sz w:val="24"/>
        </w:rPr>
        <w:t> </w:t>
      </w:r>
      <w:r>
        <w:rPr>
          <w:b/>
          <w:i/>
          <w:color w:val="231F20"/>
          <w:spacing w:val="-2"/>
          <w:sz w:val="24"/>
        </w:rPr>
        <w:t>me</w:t>
      </w:r>
      <w:r>
        <w:rPr>
          <w:b/>
          <w:i/>
          <w:color w:val="231F20"/>
          <w:spacing w:val="-13"/>
          <w:sz w:val="24"/>
        </w:rPr>
        <w:t> </w:t>
      </w:r>
      <w:r>
        <w:rPr>
          <w:b/>
          <w:i/>
          <w:color w:val="231F20"/>
          <w:spacing w:val="-2"/>
          <w:sz w:val="24"/>
        </w:rPr>
        <w:t>besimtarët. </w:t>
      </w:r>
      <w:r>
        <w:rPr>
          <w:b/>
          <w:i/>
          <w:color w:val="231F20"/>
          <w:sz w:val="24"/>
        </w:rPr>
        <w:t>Nëse ata largohen (nga e vërteta), thuaj: ‘Më mjafton Allahu, s’ka zot tjetër përveç Tij. Unë mbështetem tek Ai që është Zot i Fronit të </w:t>
      </w:r>
      <w:r>
        <w:rPr>
          <w:b/>
          <w:i/>
          <w:color w:val="231F20"/>
          <w:spacing w:val="-2"/>
          <w:sz w:val="24"/>
        </w:rPr>
        <w:t>Madh!’”</w:t>
      </w:r>
      <w:r>
        <w:rPr>
          <w:b/>
          <w:i/>
          <w:color w:val="231F20"/>
          <w:spacing w:val="-2"/>
          <w:position w:val="8"/>
          <w:sz w:val="14"/>
        </w:rPr>
        <w:t>344</w:t>
      </w:r>
    </w:p>
    <w:p>
      <w:pPr>
        <w:pStyle w:val="BodyText"/>
        <w:spacing w:before="33"/>
        <w:ind w:left="0"/>
        <w:jc w:val="left"/>
        <w:rPr>
          <w:b/>
          <w:i/>
          <w:sz w:val="20"/>
        </w:rPr>
      </w:pPr>
      <w:r>
        <w:rPr>
          <w:b/>
          <w:i/>
          <w:sz w:val="20"/>
        </w:rPr>
        <mc:AlternateContent>
          <mc:Choice Requires="wps">
            <w:drawing>
              <wp:anchor distT="0" distB="0" distL="0" distR="0" allowOverlap="1" layoutInCell="1" locked="0" behindDoc="1" simplePos="0" relativeHeight="487730176">
                <wp:simplePos x="0" y="0"/>
                <wp:positionH relativeFrom="page">
                  <wp:posOffset>540000</wp:posOffset>
                </wp:positionH>
                <wp:positionV relativeFrom="paragraph">
                  <wp:posOffset>182476</wp:posOffset>
                </wp:positionV>
                <wp:extent cx="1080135" cy="1270"/>
                <wp:effectExtent l="0" t="0" r="0" b="0"/>
                <wp:wrapTopAndBottom/>
                <wp:docPr id="366" name="Graphic 366"/>
                <wp:cNvGraphicFramePr>
                  <a:graphicFrameLocks/>
                </wp:cNvGraphicFramePr>
                <a:graphic>
                  <a:graphicData uri="http://schemas.microsoft.com/office/word/2010/wordprocessingShape">
                    <wps:wsp>
                      <wps:cNvPr id="366" name="Graphic 366"/>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368229pt;width:85.05pt;height:.1pt;mso-position-horizontal-relative:page;mso-position-vertical-relative:paragraph;z-index:-15586304;mso-wrap-distance-left:0;mso-wrap-distance-right:0" id="docshape350" coordorigin="850,287" coordsize="1701,0" path="m850,287l2551,28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342</w:t>
      </w:r>
      <w:r>
        <w:rPr>
          <w:color w:val="231F20"/>
          <w:spacing w:val="7"/>
          <w:position w:val="8"/>
          <w:sz w:val="14"/>
        </w:rPr>
        <w:t> </w:t>
      </w:r>
      <w:r>
        <w:rPr>
          <w:color w:val="231F20"/>
          <w:sz w:val="20"/>
        </w:rPr>
        <w:t>Ahmed</w:t>
      </w:r>
      <w:r>
        <w:rPr>
          <w:color w:val="231F20"/>
          <w:spacing w:val="-8"/>
          <w:sz w:val="20"/>
        </w:rPr>
        <w:t> </w:t>
      </w:r>
      <w:r>
        <w:rPr>
          <w:color w:val="231F20"/>
          <w:sz w:val="20"/>
        </w:rPr>
        <w:t>ibn</w:t>
      </w:r>
      <w:r>
        <w:rPr>
          <w:color w:val="231F20"/>
          <w:spacing w:val="-7"/>
          <w:sz w:val="20"/>
        </w:rPr>
        <w:t> </w:t>
      </w:r>
      <w:r>
        <w:rPr>
          <w:color w:val="231F20"/>
          <w:sz w:val="20"/>
        </w:rPr>
        <w:t>Hanbel,</w:t>
      </w:r>
      <w:r>
        <w:rPr>
          <w:color w:val="231F20"/>
          <w:spacing w:val="-8"/>
          <w:sz w:val="20"/>
        </w:rPr>
        <w:t> </w:t>
      </w:r>
      <w:r>
        <w:rPr>
          <w:color w:val="231F20"/>
          <w:sz w:val="20"/>
        </w:rPr>
        <w:t>el</w:t>
      </w:r>
      <w:r>
        <w:rPr>
          <w:color w:val="231F20"/>
          <w:spacing w:val="-8"/>
          <w:sz w:val="20"/>
        </w:rPr>
        <w:t> </w:t>
      </w:r>
      <w:r>
        <w:rPr>
          <w:color w:val="231F20"/>
          <w:sz w:val="20"/>
        </w:rPr>
        <w:t>Musned</w:t>
      </w:r>
      <w:r>
        <w:rPr>
          <w:color w:val="231F20"/>
          <w:spacing w:val="-7"/>
          <w:sz w:val="20"/>
        </w:rPr>
        <w:t> </w:t>
      </w:r>
      <w:r>
        <w:rPr>
          <w:color w:val="231F20"/>
          <w:spacing w:val="-2"/>
          <w:sz w:val="20"/>
        </w:rPr>
        <w:t>6/450.</w:t>
      </w:r>
    </w:p>
    <w:p>
      <w:pPr>
        <w:spacing w:before="16"/>
        <w:ind w:left="142" w:right="0" w:firstLine="0"/>
        <w:jc w:val="left"/>
        <w:rPr>
          <w:sz w:val="20"/>
        </w:rPr>
      </w:pPr>
      <w:r>
        <w:rPr>
          <w:color w:val="231F20"/>
          <w:spacing w:val="-2"/>
          <w:position w:val="8"/>
          <w:sz w:val="14"/>
        </w:rPr>
        <w:t>343</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Mu’min,</w:t>
      </w:r>
      <w:r>
        <w:rPr>
          <w:color w:val="231F20"/>
          <w:spacing w:val="-10"/>
          <w:sz w:val="20"/>
        </w:rPr>
        <w:t> </w:t>
      </w:r>
      <w:r>
        <w:rPr>
          <w:color w:val="231F20"/>
          <w:spacing w:val="-2"/>
          <w:sz w:val="20"/>
        </w:rPr>
        <w:t>ajeti</w:t>
      </w:r>
      <w:r>
        <w:rPr>
          <w:color w:val="231F20"/>
          <w:spacing w:val="-9"/>
          <w:sz w:val="20"/>
        </w:rPr>
        <w:t> </w:t>
      </w:r>
      <w:r>
        <w:rPr>
          <w:color w:val="231F20"/>
          <w:spacing w:val="-5"/>
          <w:sz w:val="20"/>
        </w:rPr>
        <w:t>7.</w:t>
      </w:r>
    </w:p>
    <w:p>
      <w:pPr>
        <w:spacing w:before="15"/>
        <w:ind w:left="142" w:right="0" w:firstLine="0"/>
        <w:jc w:val="left"/>
        <w:rPr>
          <w:sz w:val="20"/>
        </w:rPr>
      </w:pPr>
      <w:r>
        <w:rPr>
          <w:color w:val="231F20"/>
          <w:spacing w:val="-2"/>
          <w:position w:val="8"/>
          <w:sz w:val="14"/>
        </w:rPr>
        <w:t>344</w:t>
      </w:r>
      <w:r>
        <w:rPr>
          <w:color w:val="231F20"/>
          <w:spacing w:val="4"/>
          <w:position w:val="8"/>
          <w:sz w:val="14"/>
        </w:rPr>
        <w:t> </w:t>
      </w:r>
      <w:r>
        <w:rPr>
          <w:color w:val="231F20"/>
          <w:spacing w:val="-2"/>
          <w:sz w:val="20"/>
        </w:rPr>
        <w:t>Surja</w:t>
      </w:r>
      <w:r>
        <w:rPr>
          <w:color w:val="231F20"/>
          <w:spacing w:val="-10"/>
          <w:sz w:val="20"/>
        </w:rPr>
        <w:t> </w:t>
      </w:r>
      <w:r>
        <w:rPr>
          <w:color w:val="231F20"/>
          <w:spacing w:val="-2"/>
          <w:sz w:val="20"/>
        </w:rPr>
        <w:t>Teube,</w:t>
      </w:r>
      <w:r>
        <w:rPr>
          <w:color w:val="231F20"/>
          <w:spacing w:val="-10"/>
          <w:sz w:val="20"/>
        </w:rPr>
        <w:t> </w:t>
      </w:r>
      <w:r>
        <w:rPr>
          <w:color w:val="231F20"/>
          <w:spacing w:val="-2"/>
          <w:sz w:val="20"/>
        </w:rPr>
        <w:t>ajetet</w:t>
      </w:r>
      <w:r>
        <w:rPr>
          <w:color w:val="231F20"/>
          <w:spacing w:val="-10"/>
          <w:sz w:val="20"/>
        </w:rPr>
        <w:t> </w:t>
      </w:r>
      <w:r>
        <w:rPr>
          <w:color w:val="231F20"/>
          <w:spacing w:val="-2"/>
          <w:sz w:val="20"/>
        </w:rPr>
        <w:t>128-</w:t>
      </w:r>
      <w:r>
        <w:rPr>
          <w:color w:val="231F20"/>
          <w:spacing w:val="-4"/>
          <w:sz w:val="20"/>
        </w:rPr>
        <w:t>129.</w:t>
      </w:r>
    </w:p>
    <w:p>
      <w:pPr>
        <w:spacing w:after="0"/>
        <w:jc w:val="left"/>
        <w:rPr>
          <w:sz w:val="20"/>
        </w:rPr>
        <w:sectPr>
          <w:pgSz w:w="8400" w:h="11910"/>
          <w:pgMar w:header="810" w:footer="0" w:top="1080" w:bottom="280" w:left="708" w:right="566"/>
        </w:sectPr>
      </w:pPr>
    </w:p>
    <w:p>
      <w:pPr>
        <w:pStyle w:val="Heading7"/>
        <w:spacing w:line="249" w:lineRule="auto" w:before="107"/>
        <w:rPr>
          <w:position w:val="8"/>
          <w:sz w:val="14"/>
        </w:rPr>
      </w:pPr>
      <w:r>
        <w:rPr>
          <w:color w:val="231F20"/>
        </w:rPr>
        <w:t>“Allahu nuk e ngarkon askënd përtej fuqisë që ka: në dobi të tij është</w:t>
      </w:r>
      <w:r>
        <w:rPr>
          <w:color w:val="231F20"/>
          <w:spacing w:val="-1"/>
        </w:rPr>
        <w:t> </w:t>
      </w:r>
      <w:r>
        <w:rPr>
          <w:color w:val="231F20"/>
        </w:rPr>
        <w:t>e</w:t>
      </w:r>
      <w:r>
        <w:rPr>
          <w:color w:val="231F20"/>
          <w:spacing w:val="-1"/>
        </w:rPr>
        <w:t> </w:t>
      </w:r>
      <w:r>
        <w:rPr>
          <w:color w:val="231F20"/>
        </w:rPr>
        <w:t>mira</w:t>
      </w:r>
      <w:r>
        <w:rPr>
          <w:color w:val="231F20"/>
          <w:spacing w:val="-1"/>
        </w:rPr>
        <w:t> </w:t>
      </w:r>
      <w:r>
        <w:rPr>
          <w:color w:val="231F20"/>
        </w:rPr>
        <w:t>që</w:t>
      </w:r>
      <w:r>
        <w:rPr>
          <w:color w:val="231F20"/>
          <w:spacing w:val="-1"/>
        </w:rPr>
        <w:t> </w:t>
      </w:r>
      <w:r>
        <w:rPr>
          <w:color w:val="231F20"/>
        </w:rPr>
        <w:t>bën,</w:t>
      </w:r>
      <w:r>
        <w:rPr>
          <w:color w:val="231F20"/>
          <w:spacing w:val="-1"/>
        </w:rPr>
        <w:t> </w:t>
      </w:r>
      <w:r>
        <w:rPr>
          <w:color w:val="231F20"/>
        </w:rPr>
        <w:t>kurse</w:t>
      </w:r>
      <w:r>
        <w:rPr>
          <w:color w:val="231F20"/>
          <w:spacing w:val="-1"/>
        </w:rPr>
        <w:t> </w:t>
      </w:r>
      <w:r>
        <w:rPr>
          <w:color w:val="231F20"/>
        </w:rPr>
        <w:t>në</w:t>
      </w:r>
      <w:r>
        <w:rPr>
          <w:color w:val="231F20"/>
          <w:spacing w:val="-1"/>
        </w:rPr>
        <w:t> </w:t>
      </w:r>
      <w:r>
        <w:rPr>
          <w:color w:val="231F20"/>
        </w:rPr>
        <w:t>dëm</w:t>
      </w:r>
      <w:r>
        <w:rPr>
          <w:color w:val="231F20"/>
          <w:spacing w:val="-1"/>
        </w:rPr>
        <w:t> </w:t>
      </w:r>
      <w:r>
        <w:rPr>
          <w:color w:val="231F20"/>
        </w:rPr>
        <w:t>të</w:t>
      </w:r>
      <w:r>
        <w:rPr>
          <w:color w:val="231F20"/>
          <w:spacing w:val="-1"/>
        </w:rPr>
        <w:t> </w:t>
      </w:r>
      <w:r>
        <w:rPr>
          <w:color w:val="231F20"/>
        </w:rPr>
        <w:t>tij</w:t>
      </w:r>
      <w:r>
        <w:rPr>
          <w:color w:val="231F20"/>
          <w:spacing w:val="-1"/>
        </w:rPr>
        <w:t> </w:t>
      </w:r>
      <w:r>
        <w:rPr>
          <w:color w:val="231F20"/>
        </w:rPr>
        <w:t>është</w:t>
      </w:r>
      <w:r>
        <w:rPr>
          <w:color w:val="231F20"/>
          <w:spacing w:val="-1"/>
        </w:rPr>
        <w:t> </w:t>
      </w:r>
      <w:r>
        <w:rPr>
          <w:color w:val="231F20"/>
        </w:rPr>
        <w:t>e</w:t>
      </w:r>
      <w:r>
        <w:rPr>
          <w:color w:val="231F20"/>
          <w:spacing w:val="-1"/>
        </w:rPr>
        <w:t> </w:t>
      </w:r>
      <w:r>
        <w:rPr>
          <w:color w:val="231F20"/>
        </w:rPr>
        <w:t>keqja</w:t>
      </w:r>
      <w:r>
        <w:rPr>
          <w:color w:val="231F20"/>
          <w:spacing w:val="-1"/>
        </w:rPr>
        <w:t> </w:t>
      </w:r>
      <w:r>
        <w:rPr>
          <w:color w:val="231F20"/>
        </w:rPr>
        <w:t>që</w:t>
      </w:r>
      <w:r>
        <w:rPr>
          <w:color w:val="231F20"/>
          <w:spacing w:val="-1"/>
        </w:rPr>
        <w:t> </w:t>
      </w:r>
      <w:r>
        <w:rPr>
          <w:color w:val="231F20"/>
        </w:rPr>
        <w:t>punon.</w:t>
      </w:r>
      <w:r>
        <w:rPr>
          <w:color w:val="231F20"/>
          <w:spacing w:val="-1"/>
        </w:rPr>
        <w:t> </w:t>
      </w:r>
      <w:r>
        <w:rPr>
          <w:color w:val="231F20"/>
        </w:rPr>
        <w:t>Zoti </w:t>
      </w:r>
      <w:r>
        <w:rPr>
          <w:color w:val="231F20"/>
          <w:spacing w:val="-2"/>
        </w:rPr>
        <w:t>ynë,</w:t>
      </w:r>
      <w:r>
        <w:rPr>
          <w:color w:val="231F20"/>
          <w:spacing w:val="-13"/>
        </w:rPr>
        <w:t> </w:t>
      </w:r>
      <w:r>
        <w:rPr>
          <w:color w:val="231F20"/>
          <w:spacing w:val="-2"/>
        </w:rPr>
        <w:t>mos</w:t>
      </w:r>
      <w:r>
        <w:rPr>
          <w:color w:val="231F20"/>
          <w:spacing w:val="-13"/>
        </w:rPr>
        <w:t> </w:t>
      </w:r>
      <w:r>
        <w:rPr>
          <w:color w:val="231F20"/>
          <w:spacing w:val="-2"/>
        </w:rPr>
        <w:t>na</w:t>
      </w:r>
      <w:r>
        <w:rPr>
          <w:color w:val="231F20"/>
          <w:spacing w:val="-13"/>
        </w:rPr>
        <w:t> </w:t>
      </w:r>
      <w:r>
        <w:rPr>
          <w:color w:val="231F20"/>
          <w:spacing w:val="-2"/>
        </w:rPr>
        <w:t>ndëshko</w:t>
      </w:r>
      <w:r>
        <w:rPr>
          <w:color w:val="231F20"/>
          <w:spacing w:val="-13"/>
        </w:rPr>
        <w:t> </w:t>
      </w:r>
      <w:r>
        <w:rPr>
          <w:color w:val="231F20"/>
          <w:spacing w:val="-2"/>
        </w:rPr>
        <w:t>për</w:t>
      </w:r>
      <w:r>
        <w:rPr>
          <w:color w:val="231F20"/>
          <w:spacing w:val="-13"/>
        </w:rPr>
        <w:t> </w:t>
      </w:r>
      <w:r>
        <w:rPr>
          <w:color w:val="231F20"/>
          <w:spacing w:val="-2"/>
        </w:rPr>
        <w:t>atë</w:t>
      </w:r>
      <w:r>
        <w:rPr>
          <w:color w:val="231F20"/>
          <w:spacing w:val="-13"/>
        </w:rPr>
        <w:t> </w:t>
      </w:r>
      <w:r>
        <w:rPr>
          <w:color w:val="231F20"/>
          <w:spacing w:val="-2"/>
        </w:rPr>
        <w:t>që</w:t>
      </w:r>
      <w:r>
        <w:rPr>
          <w:color w:val="231F20"/>
          <w:spacing w:val="-13"/>
        </w:rPr>
        <w:t> </w:t>
      </w:r>
      <w:r>
        <w:rPr>
          <w:color w:val="231F20"/>
          <w:spacing w:val="-2"/>
        </w:rPr>
        <w:t>harrojmë</w:t>
      </w:r>
      <w:r>
        <w:rPr>
          <w:color w:val="231F20"/>
          <w:spacing w:val="-13"/>
        </w:rPr>
        <w:t> </w:t>
      </w:r>
      <w:r>
        <w:rPr>
          <w:color w:val="231F20"/>
          <w:spacing w:val="-2"/>
        </w:rPr>
        <w:t>ose</w:t>
      </w:r>
      <w:r>
        <w:rPr>
          <w:color w:val="231F20"/>
          <w:spacing w:val="-13"/>
        </w:rPr>
        <w:t> </w:t>
      </w:r>
      <w:r>
        <w:rPr>
          <w:color w:val="231F20"/>
          <w:spacing w:val="-2"/>
        </w:rPr>
        <w:t>veprojmë</w:t>
      </w:r>
      <w:r>
        <w:rPr>
          <w:color w:val="231F20"/>
          <w:spacing w:val="-13"/>
        </w:rPr>
        <w:t> </w:t>
      </w:r>
      <w:r>
        <w:rPr>
          <w:color w:val="231F20"/>
          <w:spacing w:val="-2"/>
        </w:rPr>
        <w:t>pa</w:t>
      </w:r>
      <w:r>
        <w:rPr>
          <w:color w:val="231F20"/>
          <w:spacing w:val="-13"/>
        </w:rPr>
        <w:t> </w:t>
      </w:r>
      <w:r>
        <w:rPr>
          <w:color w:val="231F20"/>
          <w:spacing w:val="-2"/>
        </w:rPr>
        <w:t>qëllim!</w:t>
      </w:r>
      <w:r>
        <w:rPr>
          <w:color w:val="231F20"/>
          <w:spacing w:val="-13"/>
        </w:rPr>
        <w:t> </w:t>
      </w:r>
      <w:r>
        <w:rPr>
          <w:color w:val="231F20"/>
          <w:spacing w:val="-2"/>
        </w:rPr>
        <w:t>Zoti </w:t>
      </w:r>
      <w:r>
        <w:rPr>
          <w:color w:val="231F20"/>
        </w:rPr>
        <w:t>ynë,</w:t>
      </w:r>
      <w:r>
        <w:rPr>
          <w:color w:val="231F20"/>
          <w:spacing w:val="-15"/>
        </w:rPr>
        <w:t> </w:t>
      </w:r>
      <w:r>
        <w:rPr>
          <w:color w:val="231F20"/>
        </w:rPr>
        <w:t>mos</w:t>
      </w:r>
      <w:r>
        <w:rPr>
          <w:color w:val="231F20"/>
          <w:spacing w:val="-15"/>
        </w:rPr>
        <w:t> </w:t>
      </w:r>
      <w:r>
        <w:rPr>
          <w:color w:val="231F20"/>
        </w:rPr>
        <w:t>na</w:t>
      </w:r>
      <w:r>
        <w:rPr>
          <w:color w:val="231F20"/>
          <w:spacing w:val="-15"/>
        </w:rPr>
        <w:t> </w:t>
      </w:r>
      <w:r>
        <w:rPr>
          <w:color w:val="231F20"/>
        </w:rPr>
        <w:t>ngarko</w:t>
      </w:r>
      <w:r>
        <w:rPr>
          <w:color w:val="231F20"/>
          <w:spacing w:val="-15"/>
        </w:rPr>
        <w:t> </w:t>
      </w:r>
      <w:r>
        <w:rPr>
          <w:color w:val="231F20"/>
        </w:rPr>
        <w:t>barrë</w:t>
      </w:r>
      <w:r>
        <w:rPr>
          <w:color w:val="231F20"/>
          <w:spacing w:val="-15"/>
        </w:rPr>
        <w:t> </w:t>
      </w:r>
      <w:r>
        <w:rPr>
          <w:color w:val="231F20"/>
        </w:rPr>
        <w:t>të</w:t>
      </w:r>
      <w:r>
        <w:rPr>
          <w:color w:val="231F20"/>
          <w:spacing w:val="-15"/>
        </w:rPr>
        <w:t> </w:t>
      </w:r>
      <w:r>
        <w:rPr>
          <w:color w:val="231F20"/>
        </w:rPr>
        <w:t>rëndë,</w:t>
      </w:r>
      <w:r>
        <w:rPr>
          <w:color w:val="231F20"/>
          <w:spacing w:val="-15"/>
        </w:rPr>
        <w:t> </w:t>
      </w:r>
      <w:r>
        <w:rPr>
          <w:color w:val="231F20"/>
        </w:rPr>
        <w:t>ashtu</w:t>
      </w:r>
      <w:r>
        <w:rPr>
          <w:color w:val="231F20"/>
          <w:spacing w:val="-15"/>
        </w:rPr>
        <w:t> </w:t>
      </w:r>
      <w:r>
        <w:rPr>
          <w:color w:val="231F20"/>
        </w:rPr>
        <w:t>si</w:t>
      </w:r>
      <w:r>
        <w:rPr>
          <w:color w:val="231F20"/>
          <w:spacing w:val="-15"/>
        </w:rPr>
        <w:t> </w:t>
      </w:r>
      <w:r>
        <w:rPr>
          <w:color w:val="231F20"/>
        </w:rPr>
        <w:t>i</w:t>
      </w:r>
      <w:r>
        <w:rPr>
          <w:color w:val="231F20"/>
          <w:spacing w:val="-15"/>
        </w:rPr>
        <w:t> </w:t>
      </w:r>
      <w:r>
        <w:rPr>
          <w:color w:val="231F20"/>
        </w:rPr>
        <w:t>ngarkove</w:t>
      </w:r>
      <w:r>
        <w:rPr>
          <w:color w:val="231F20"/>
          <w:spacing w:val="-15"/>
        </w:rPr>
        <w:t> </w:t>
      </w:r>
      <w:r>
        <w:rPr>
          <w:color w:val="231F20"/>
        </w:rPr>
        <w:t>ata</w:t>
      </w:r>
      <w:r>
        <w:rPr>
          <w:color w:val="231F20"/>
          <w:spacing w:val="-15"/>
        </w:rPr>
        <w:t> </w:t>
      </w:r>
      <w:r>
        <w:rPr>
          <w:color w:val="231F20"/>
        </w:rPr>
        <w:t>para</w:t>
      </w:r>
      <w:r>
        <w:rPr>
          <w:color w:val="231F20"/>
          <w:spacing w:val="-15"/>
        </w:rPr>
        <w:t> </w:t>
      </w:r>
      <w:r>
        <w:rPr>
          <w:color w:val="231F20"/>
        </w:rPr>
        <w:t>nesh! Zoti</w:t>
      </w:r>
      <w:r>
        <w:rPr>
          <w:color w:val="231F20"/>
          <w:spacing w:val="-15"/>
        </w:rPr>
        <w:t> </w:t>
      </w:r>
      <w:r>
        <w:rPr>
          <w:color w:val="231F20"/>
        </w:rPr>
        <w:t>ynë,</w:t>
      </w:r>
      <w:r>
        <w:rPr>
          <w:color w:val="231F20"/>
          <w:spacing w:val="-15"/>
        </w:rPr>
        <w:t> </w:t>
      </w:r>
      <w:r>
        <w:rPr>
          <w:color w:val="231F20"/>
        </w:rPr>
        <w:t>mos</w:t>
      </w:r>
      <w:r>
        <w:rPr>
          <w:color w:val="231F20"/>
          <w:spacing w:val="-15"/>
        </w:rPr>
        <w:t> </w:t>
      </w:r>
      <w:r>
        <w:rPr>
          <w:color w:val="231F20"/>
        </w:rPr>
        <w:t>na</w:t>
      </w:r>
      <w:r>
        <w:rPr>
          <w:color w:val="231F20"/>
          <w:spacing w:val="-15"/>
        </w:rPr>
        <w:t> </w:t>
      </w:r>
      <w:r>
        <w:rPr>
          <w:color w:val="231F20"/>
        </w:rPr>
        <w:t>ngarko</w:t>
      </w:r>
      <w:r>
        <w:rPr>
          <w:color w:val="231F20"/>
          <w:spacing w:val="-15"/>
        </w:rPr>
        <w:t> </w:t>
      </w:r>
      <w:r>
        <w:rPr>
          <w:color w:val="231F20"/>
        </w:rPr>
        <w:t>me</w:t>
      </w:r>
      <w:r>
        <w:rPr>
          <w:color w:val="231F20"/>
          <w:spacing w:val="-15"/>
        </w:rPr>
        <w:t> </w:t>
      </w:r>
      <w:r>
        <w:rPr>
          <w:color w:val="231F20"/>
        </w:rPr>
        <w:t>diçka</w:t>
      </w:r>
      <w:r>
        <w:rPr>
          <w:color w:val="231F20"/>
          <w:spacing w:val="-15"/>
        </w:rPr>
        <w:t> </w:t>
      </w:r>
      <w:r>
        <w:rPr>
          <w:color w:val="231F20"/>
        </w:rPr>
        <w:t>që</w:t>
      </w:r>
      <w:r>
        <w:rPr>
          <w:color w:val="231F20"/>
          <w:spacing w:val="-15"/>
        </w:rPr>
        <w:t> </w:t>
      </w:r>
      <w:r>
        <w:rPr>
          <w:color w:val="231F20"/>
        </w:rPr>
        <w:t>nuk</w:t>
      </w:r>
      <w:r>
        <w:rPr>
          <w:color w:val="231F20"/>
          <w:spacing w:val="-15"/>
        </w:rPr>
        <w:t> </w:t>
      </w:r>
      <w:r>
        <w:rPr>
          <w:color w:val="231F20"/>
        </w:rPr>
        <w:t>mund</w:t>
      </w:r>
      <w:r>
        <w:rPr>
          <w:color w:val="231F20"/>
          <w:spacing w:val="-15"/>
        </w:rPr>
        <w:t> </w:t>
      </w:r>
      <w:r>
        <w:rPr>
          <w:color w:val="231F20"/>
        </w:rPr>
        <w:t>ta</w:t>
      </w:r>
      <w:r>
        <w:rPr>
          <w:color w:val="231F20"/>
          <w:spacing w:val="-15"/>
        </w:rPr>
        <w:t> </w:t>
      </w:r>
      <w:r>
        <w:rPr>
          <w:color w:val="231F20"/>
        </w:rPr>
        <w:t>bartim!</w:t>
      </w:r>
      <w:r>
        <w:rPr>
          <w:color w:val="231F20"/>
          <w:spacing w:val="-15"/>
        </w:rPr>
        <w:t> </w:t>
      </w:r>
      <w:r>
        <w:rPr>
          <w:color w:val="231F20"/>
        </w:rPr>
        <w:t>Na</w:t>
      </w:r>
      <w:r>
        <w:rPr>
          <w:color w:val="231F20"/>
          <w:spacing w:val="-15"/>
        </w:rPr>
        <w:t> </w:t>
      </w:r>
      <w:r>
        <w:rPr>
          <w:color w:val="231F20"/>
        </w:rPr>
        <w:t>i</w:t>
      </w:r>
      <w:r>
        <w:rPr>
          <w:color w:val="231F20"/>
          <w:spacing w:val="-15"/>
        </w:rPr>
        <w:t> </w:t>
      </w:r>
      <w:r>
        <w:rPr>
          <w:color w:val="231F20"/>
        </w:rPr>
        <w:t>shlyej gjynahet</w:t>
      </w:r>
      <w:r>
        <w:rPr>
          <w:color w:val="231F20"/>
          <w:spacing w:val="-15"/>
        </w:rPr>
        <w:t> </w:t>
      </w:r>
      <w:r>
        <w:rPr>
          <w:color w:val="231F20"/>
        </w:rPr>
        <w:t>tona,</w:t>
      </w:r>
      <w:r>
        <w:rPr>
          <w:color w:val="231F20"/>
          <w:spacing w:val="-15"/>
        </w:rPr>
        <w:t> </w:t>
      </w:r>
      <w:r>
        <w:rPr>
          <w:color w:val="231F20"/>
        </w:rPr>
        <w:t>na</w:t>
      </w:r>
      <w:r>
        <w:rPr>
          <w:color w:val="231F20"/>
          <w:spacing w:val="-15"/>
        </w:rPr>
        <w:t> </w:t>
      </w:r>
      <w:r>
        <w:rPr>
          <w:color w:val="231F20"/>
        </w:rPr>
        <w:t>i</w:t>
      </w:r>
      <w:r>
        <w:rPr>
          <w:color w:val="231F20"/>
          <w:spacing w:val="-15"/>
        </w:rPr>
        <w:t> </w:t>
      </w:r>
      <w:r>
        <w:rPr>
          <w:color w:val="231F20"/>
        </w:rPr>
        <w:t>fal</w:t>
      </w:r>
      <w:r>
        <w:rPr>
          <w:color w:val="231F20"/>
          <w:spacing w:val="-15"/>
        </w:rPr>
        <w:t> </w:t>
      </w:r>
      <w:r>
        <w:rPr>
          <w:color w:val="231F20"/>
        </w:rPr>
        <w:t>ato</w:t>
      </w:r>
      <w:r>
        <w:rPr>
          <w:color w:val="231F20"/>
          <w:spacing w:val="-15"/>
        </w:rPr>
        <w:t> </w:t>
      </w:r>
      <w:r>
        <w:rPr>
          <w:color w:val="231F20"/>
        </w:rPr>
        <w:t>dhe</w:t>
      </w:r>
      <w:r>
        <w:rPr>
          <w:color w:val="231F20"/>
          <w:spacing w:val="-15"/>
        </w:rPr>
        <w:t> </w:t>
      </w:r>
      <w:r>
        <w:rPr>
          <w:color w:val="231F20"/>
        </w:rPr>
        <w:t>na</w:t>
      </w:r>
      <w:r>
        <w:rPr>
          <w:color w:val="231F20"/>
          <w:spacing w:val="-15"/>
        </w:rPr>
        <w:t> </w:t>
      </w:r>
      <w:r>
        <w:rPr>
          <w:color w:val="231F20"/>
        </w:rPr>
        <w:t>mëshiro!</w:t>
      </w:r>
      <w:r>
        <w:rPr>
          <w:color w:val="231F20"/>
          <w:spacing w:val="-15"/>
        </w:rPr>
        <w:t> </w:t>
      </w:r>
      <w:r>
        <w:rPr>
          <w:color w:val="231F20"/>
        </w:rPr>
        <w:t>Ti</w:t>
      </w:r>
      <w:r>
        <w:rPr>
          <w:color w:val="231F20"/>
          <w:spacing w:val="-15"/>
        </w:rPr>
        <w:t> </w:t>
      </w:r>
      <w:r>
        <w:rPr>
          <w:color w:val="231F20"/>
        </w:rPr>
        <w:t>je</w:t>
      </w:r>
      <w:r>
        <w:rPr>
          <w:color w:val="231F20"/>
          <w:spacing w:val="-15"/>
        </w:rPr>
        <w:t> </w:t>
      </w:r>
      <w:r>
        <w:rPr>
          <w:color w:val="231F20"/>
        </w:rPr>
        <w:t>Zoti</w:t>
      </w:r>
      <w:r>
        <w:rPr>
          <w:color w:val="231F20"/>
          <w:spacing w:val="-15"/>
        </w:rPr>
        <w:t> </w:t>
      </w:r>
      <w:r>
        <w:rPr>
          <w:color w:val="231F20"/>
        </w:rPr>
        <w:t>ynë!</w:t>
      </w:r>
      <w:r>
        <w:rPr>
          <w:color w:val="231F20"/>
          <w:spacing w:val="-15"/>
        </w:rPr>
        <w:t> </w:t>
      </w:r>
      <w:r>
        <w:rPr>
          <w:color w:val="231F20"/>
        </w:rPr>
        <w:t>Prandaj</w:t>
      </w:r>
      <w:r>
        <w:rPr>
          <w:color w:val="231F20"/>
          <w:spacing w:val="-15"/>
        </w:rPr>
        <w:t> </w:t>
      </w:r>
      <w:r>
        <w:rPr>
          <w:color w:val="231F20"/>
        </w:rPr>
        <w:t>na jep fltore kundër atyre që nuk besojnë!”</w:t>
      </w:r>
      <w:r>
        <w:rPr>
          <w:color w:val="231F20"/>
          <w:position w:val="8"/>
          <w:sz w:val="14"/>
        </w:rPr>
        <w:t>345</w:t>
      </w:r>
    </w:p>
    <w:p>
      <w:pPr>
        <w:pStyle w:val="BodyText"/>
        <w:spacing w:line="249" w:lineRule="auto" w:before="120"/>
        <w:ind w:right="282" w:firstLine="283"/>
      </w:pPr>
      <w:r>
        <w:rPr>
          <w:color w:val="231F20"/>
        </w:rPr>
        <w:t>Këto ajete, ndërkohë që nga njëra anë të bëjnë të mendosh për mëshirën e pafund të Zotit të Madhërishëm, nga ana tjetër, bëjnë që zemra e robit të zbutet e të fitojë përqendrimin e duhur.</w:t>
      </w:r>
    </w:p>
    <w:p>
      <w:pPr>
        <w:spacing w:line="249" w:lineRule="auto" w:before="117"/>
        <w:ind w:left="142" w:right="281" w:firstLine="283"/>
        <w:jc w:val="both"/>
        <w:rPr>
          <w:i/>
          <w:sz w:val="24"/>
        </w:rPr>
      </w:pPr>
      <w:r>
        <w:rPr>
          <w:color w:val="231F20"/>
          <w:sz w:val="24"/>
        </w:rPr>
        <w:t>Pas faljes së namazit, së pari duhet lartësuar, madhëruar dhe lavdëruar Allahu i Madhërishëm me këto fjalë: </w:t>
      </w:r>
      <w:r>
        <w:rPr>
          <w:i/>
          <w:color w:val="231F20"/>
          <w:sz w:val="24"/>
        </w:rPr>
        <w:t>“Allahu është më i Madhi.</w:t>
      </w:r>
      <w:r>
        <w:rPr>
          <w:i/>
          <w:color w:val="231F20"/>
          <w:spacing w:val="-2"/>
          <w:sz w:val="24"/>
        </w:rPr>
        <w:t> </w:t>
      </w:r>
      <w:r>
        <w:rPr>
          <w:i/>
          <w:color w:val="231F20"/>
          <w:sz w:val="24"/>
        </w:rPr>
        <w:t>Atij</w:t>
      </w:r>
      <w:r>
        <w:rPr>
          <w:i/>
          <w:color w:val="231F20"/>
          <w:spacing w:val="-2"/>
          <w:sz w:val="24"/>
        </w:rPr>
        <w:t> </w:t>
      </w:r>
      <w:r>
        <w:rPr>
          <w:i/>
          <w:color w:val="231F20"/>
          <w:sz w:val="24"/>
        </w:rPr>
        <w:t>i</w:t>
      </w:r>
      <w:r>
        <w:rPr>
          <w:i/>
          <w:color w:val="231F20"/>
          <w:spacing w:val="-2"/>
          <w:sz w:val="24"/>
        </w:rPr>
        <w:t> </w:t>
      </w:r>
      <w:r>
        <w:rPr>
          <w:i/>
          <w:color w:val="231F20"/>
          <w:sz w:val="24"/>
        </w:rPr>
        <w:t>takojnë</w:t>
      </w:r>
      <w:r>
        <w:rPr>
          <w:i/>
          <w:color w:val="231F20"/>
          <w:spacing w:val="-2"/>
          <w:sz w:val="24"/>
        </w:rPr>
        <w:t> </w:t>
      </w:r>
      <w:r>
        <w:rPr>
          <w:i/>
          <w:color w:val="231F20"/>
          <w:sz w:val="24"/>
        </w:rPr>
        <w:t>të</w:t>
      </w:r>
      <w:r>
        <w:rPr>
          <w:i/>
          <w:color w:val="231F20"/>
          <w:spacing w:val="-2"/>
          <w:sz w:val="24"/>
        </w:rPr>
        <w:t> </w:t>
      </w:r>
      <w:r>
        <w:rPr>
          <w:i/>
          <w:color w:val="231F20"/>
          <w:sz w:val="24"/>
        </w:rPr>
        <w:t>gjitha</w:t>
      </w:r>
      <w:r>
        <w:rPr>
          <w:i/>
          <w:color w:val="231F20"/>
          <w:spacing w:val="-2"/>
          <w:sz w:val="24"/>
        </w:rPr>
        <w:t> </w:t>
      </w:r>
      <w:r>
        <w:rPr>
          <w:i/>
          <w:color w:val="231F20"/>
          <w:sz w:val="24"/>
        </w:rPr>
        <w:t>llojet</w:t>
      </w:r>
      <w:r>
        <w:rPr>
          <w:i/>
          <w:color w:val="231F20"/>
          <w:spacing w:val="-2"/>
          <w:sz w:val="24"/>
        </w:rPr>
        <w:t> </w:t>
      </w:r>
      <w:r>
        <w:rPr>
          <w:i/>
          <w:color w:val="231F20"/>
          <w:sz w:val="24"/>
        </w:rPr>
        <w:t>e</w:t>
      </w:r>
      <w:r>
        <w:rPr>
          <w:i/>
          <w:color w:val="231F20"/>
          <w:spacing w:val="-2"/>
          <w:sz w:val="24"/>
        </w:rPr>
        <w:t> </w:t>
      </w:r>
      <w:r>
        <w:rPr>
          <w:i/>
          <w:color w:val="231F20"/>
          <w:sz w:val="24"/>
        </w:rPr>
        <w:t>falënderimeve</w:t>
      </w:r>
      <w:r>
        <w:rPr>
          <w:i/>
          <w:color w:val="231F20"/>
          <w:spacing w:val="-2"/>
          <w:sz w:val="24"/>
        </w:rPr>
        <w:t> </w:t>
      </w:r>
      <w:r>
        <w:rPr>
          <w:i/>
          <w:color w:val="231F20"/>
          <w:sz w:val="24"/>
        </w:rPr>
        <w:t>dhe</w:t>
      </w:r>
      <w:r>
        <w:rPr>
          <w:i/>
          <w:color w:val="231F20"/>
          <w:spacing w:val="-2"/>
          <w:sz w:val="24"/>
        </w:rPr>
        <w:t> </w:t>
      </w:r>
      <w:r>
        <w:rPr>
          <w:i/>
          <w:color w:val="231F20"/>
          <w:sz w:val="24"/>
        </w:rPr>
        <w:t>lavdërimeve. Vetëm</w:t>
      </w:r>
      <w:r>
        <w:rPr>
          <w:i/>
          <w:color w:val="231F20"/>
          <w:spacing w:val="-8"/>
          <w:sz w:val="24"/>
        </w:rPr>
        <w:t> </w:t>
      </w:r>
      <w:r>
        <w:rPr>
          <w:i/>
          <w:color w:val="231F20"/>
          <w:sz w:val="24"/>
        </w:rPr>
        <w:t>Ai</w:t>
      </w:r>
      <w:r>
        <w:rPr>
          <w:i/>
          <w:color w:val="231F20"/>
          <w:spacing w:val="-8"/>
          <w:sz w:val="24"/>
        </w:rPr>
        <w:t> </w:t>
      </w:r>
      <w:r>
        <w:rPr>
          <w:i/>
          <w:color w:val="231F20"/>
          <w:sz w:val="24"/>
        </w:rPr>
        <w:t>e</w:t>
      </w:r>
      <w:r>
        <w:rPr>
          <w:i/>
          <w:color w:val="231F20"/>
          <w:spacing w:val="-8"/>
          <w:sz w:val="24"/>
        </w:rPr>
        <w:t> </w:t>
      </w:r>
      <w:r>
        <w:rPr>
          <w:i/>
          <w:color w:val="231F20"/>
          <w:sz w:val="24"/>
        </w:rPr>
        <w:t>meriton</w:t>
      </w:r>
      <w:r>
        <w:rPr>
          <w:i/>
          <w:color w:val="231F20"/>
          <w:spacing w:val="-8"/>
          <w:sz w:val="24"/>
        </w:rPr>
        <w:t> </w:t>
      </w:r>
      <w:r>
        <w:rPr>
          <w:i/>
          <w:color w:val="231F20"/>
          <w:sz w:val="24"/>
        </w:rPr>
        <w:t>të</w:t>
      </w:r>
      <w:r>
        <w:rPr>
          <w:i/>
          <w:color w:val="231F20"/>
          <w:spacing w:val="-8"/>
          <w:sz w:val="24"/>
        </w:rPr>
        <w:t> </w:t>
      </w:r>
      <w:r>
        <w:rPr>
          <w:i/>
          <w:color w:val="231F20"/>
          <w:sz w:val="24"/>
        </w:rPr>
        <w:t>përmendet</w:t>
      </w:r>
      <w:r>
        <w:rPr>
          <w:i/>
          <w:color w:val="231F20"/>
          <w:spacing w:val="-8"/>
          <w:sz w:val="24"/>
        </w:rPr>
        <w:t> </w:t>
      </w:r>
      <w:r>
        <w:rPr>
          <w:i/>
          <w:color w:val="231F20"/>
          <w:sz w:val="24"/>
        </w:rPr>
        <w:t>në</w:t>
      </w:r>
      <w:r>
        <w:rPr>
          <w:i/>
          <w:color w:val="231F20"/>
          <w:spacing w:val="-8"/>
          <w:sz w:val="24"/>
        </w:rPr>
        <w:t> </w:t>
      </w:r>
      <w:r>
        <w:rPr>
          <w:i/>
          <w:color w:val="231F20"/>
          <w:sz w:val="24"/>
        </w:rPr>
        <w:t>çdo</w:t>
      </w:r>
      <w:r>
        <w:rPr>
          <w:i/>
          <w:color w:val="231F20"/>
          <w:spacing w:val="-8"/>
          <w:sz w:val="24"/>
        </w:rPr>
        <w:t> </w:t>
      </w:r>
      <w:r>
        <w:rPr>
          <w:i/>
          <w:color w:val="231F20"/>
          <w:sz w:val="24"/>
        </w:rPr>
        <w:t>kohë.</w:t>
      </w:r>
      <w:r>
        <w:rPr>
          <w:i/>
          <w:color w:val="231F20"/>
          <w:spacing w:val="-8"/>
          <w:sz w:val="24"/>
        </w:rPr>
        <w:t> </w:t>
      </w:r>
      <w:r>
        <w:rPr>
          <w:i/>
          <w:color w:val="231F20"/>
          <w:sz w:val="24"/>
        </w:rPr>
        <w:t>Nuk</w:t>
      </w:r>
      <w:r>
        <w:rPr>
          <w:i/>
          <w:color w:val="231F20"/>
          <w:spacing w:val="-8"/>
          <w:sz w:val="24"/>
        </w:rPr>
        <w:t> </w:t>
      </w:r>
      <w:r>
        <w:rPr>
          <w:i/>
          <w:color w:val="231F20"/>
          <w:sz w:val="24"/>
        </w:rPr>
        <w:t>ka</w:t>
      </w:r>
      <w:r>
        <w:rPr>
          <w:i/>
          <w:color w:val="231F20"/>
          <w:spacing w:val="-8"/>
          <w:sz w:val="24"/>
        </w:rPr>
        <w:t> </w:t>
      </w:r>
      <w:r>
        <w:rPr>
          <w:i/>
          <w:color w:val="231F20"/>
          <w:sz w:val="24"/>
        </w:rPr>
        <w:t>zot</w:t>
      </w:r>
      <w:r>
        <w:rPr>
          <w:i/>
          <w:color w:val="231F20"/>
          <w:spacing w:val="-8"/>
          <w:sz w:val="24"/>
        </w:rPr>
        <w:t> </w:t>
      </w:r>
      <w:r>
        <w:rPr>
          <w:i/>
          <w:color w:val="231F20"/>
          <w:sz w:val="24"/>
        </w:rPr>
        <w:t>tjetër</w:t>
      </w:r>
      <w:r>
        <w:rPr>
          <w:i/>
          <w:color w:val="231F20"/>
          <w:spacing w:val="-8"/>
          <w:sz w:val="24"/>
        </w:rPr>
        <w:t> </w:t>
      </w:r>
      <w:r>
        <w:rPr>
          <w:i/>
          <w:color w:val="231F20"/>
          <w:sz w:val="24"/>
        </w:rPr>
        <w:t>përveç Allahut, të Vetmit! Allahu është Ai që e ndihmon robin e Tij, që e bën ushtrinë e Tij të lavdishme dhe që, i Vetëm, i çon në humbje ushtritë armike.</w:t>
      </w:r>
      <w:r>
        <w:rPr>
          <w:i/>
          <w:color w:val="231F20"/>
          <w:spacing w:val="-9"/>
          <w:sz w:val="24"/>
        </w:rPr>
        <w:t> </w:t>
      </w:r>
      <w:r>
        <w:rPr>
          <w:i/>
          <w:color w:val="231F20"/>
          <w:sz w:val="24"/>
        </w:rPr>
        <w:t>Ai</w:t>
      </w:r>
      <w:r>
        <w:rPr>
          <w:i/>
          <w:color w:val="231F20"/>
          <w:spacing w:val="-9"/>
          <w:sz w:val="24"/>
        </w:rPr>
        <w:t> </w:t>
      </w:r>
      <w:r>
        <w:rPr>
          <w:i/>
          <w:color w:val="231F20"/>
          <w:sz w:val="24"/>
        </w:rPr>
        <w:t>nuk</w:t>
      </w:r>
      <w:r>
        <w:rPr>
          <w:i/>
          <w:color w:val="231F20"/>
          <w:spacing w:val="-9"/>
          <w:sz w:val="24"/>
        </w:rPr>
        <w:t> </w:t>
      </w:r>
      <w:r>
        <w:rPr>
          <w:i/>
          <w:color w:val="231F20"/>
          <w:sz w:val="24"/>
        </w:rPr>
        <w:t>ka</w:t>
      </w:r>
      <w:r>
        <w:rPr>
          <w:i/>
          <w:color w:val="231F20"/>
          <w:spacing w:val="-9"/>
          <w:sz w:val="24"/>
        </w:rPr>
        <w:t> </w:t>
      </w:r>
      <w:r>
        <w:rPr>
          <w:i/>
          <w:color w:val="231F20"/>
          <w:sz w:val="24"/>
        </w:rPr>
        <w:t>shok.</w:t>
      </w:r>
      <w:r>
        <w:rPr>
          <w:i/>
          <w:color w:val="231F20"/>
          <w:spacing w:val="-9"/>
          <w:sz w:val="24"/>
        </w:rPr>
        <w:t> </w:t>
      </w:r>
      <w:r>
        <w:rPr>
          <w:i/>
          <w:color w:val="231F20"/>
          <w:sz w:val="24"/>
        </w:rPr>
        <w:t>Allahu</w:t>
      </w:r>
      <w:r>
        <w:rPr>
          <w:i/>
          <w:color w:val="231F20"/>
          <w:spacing w:val="-9"/>
          <w:sz w:val="24"/>
        </w:rPr>
        <w:t> </w:t>
      </w:r>
      <w:r>
        <w:rPr>
          <w:i/>
          <w:color w:val="231F20"/>
          <w:sz w:val="24"/>
        </w:rPr>
        <w:t>im!</w:t>
      </w:r>
      <w:r>
        <w:rPr>
          <w:i/>
          <w:color w:val="231F20"/>
          <w:spacing w:val="-9"/>
          <w:sz w:val="24"/>
        </w:rPr>
        <w:t> </w:t>
      </w:r>
      <w:r>
        <w:rPr>
          <w:i/>
          <w:color w:val="231F20"/>
          <w:sz w:val="24"/>
        </w:rPr>
        <w:t>Askush</w:t>
      </w:r>
      <w:r>
        <w:rPr>
          <w:i/>
          <w:color w:val="231F20"/>
          <w:spacing w:val="-9"/>
          <w:sz w:val="24"/>
        </w:rPr>
        <w:t> </w:t>
      </w:r>
      <w:r>
        <w:rPr>
          <w:i/>
          <w:color w:val="231F20"/>
          <w:sz w:val="24"/>
        </w:rPr>
        <w:t>nuk</w:t>
      </w:r>
      <w:r>
        <w:rPr>
          <w:i/>
          <w:color w:val="231F20"/>
          <w:spacing w:val="-9"/>
          <w:sz w:val="24"/>
        </w:rPr>
        <w:t> </w:t>
      </w:r>
      <w:r>
        <w:rPr>
          <w:i/>
          <w:color w:val="231F20"/>
          <w:sz w:val="24"/>
        </w:rPr>
        <w:t>mund</w:t>
      </w:r>
      <w:r>
        <w:rPr>
          <w:i/>
          <w:color w:val="231F20"/>
          <w:spacing w:val="-9"/>
          <w:sz w:val="24"/>
        </w:rPr>
        <w:t> </w:t>
      </w:r>
      <w:r>
        <w:rPr>
          <w:i/>
          <w:color w:val="231F20"/>
          <w:sz w:val="24"/>
        </w:rPr>
        <w:t>të</w:t>
      </w:r>
      <w:r>
        <w:rPr>
          <w:i/>
          <w:color w:val="231F20"/>
          <w:spacing w:val="-9"/>
          <w:sz w:val="24"/>
        </w:rPr>
        <w:t> </w:t>
      </w:r>
      <w:r>
        <w:rPr>
          <w:i/>
          <w:color w:val="231F20"/>
          <w:sz w:val="24"/>
        </w:rPr>
        <w:t>ma</w:t>
      </w:r>
      <w:r>
        <w:rPr>
          <w:i/>
          <w:color w:val="231F20"/>
          <w:spacing w:val="-9"/>
          <w:sz w:val="24"/>
        </w:rPr>
        <w:t> </w:t>
      </w:r>
      <w:r>
        <w:rPr>
          <w:i/>
          <w:color w:val="231F20"/>
          <w:sz w:val="24"/>
        </w:rPr>
        <w:t>mohojë</w:t>
      </w:r>
      <w:r>
        <w:rPr>
          <w:i/>
          <w:color w:val="231F20"/>
          <w:spacing w:val="-9"/>
          <w:sz w:val="24"/>
        </w:rPr>
        <w:t> </w:t>
      </w:r>
      <w:r>
        <w:rPr>
          <w:i/>
          <w:color w:val="231F20"/>
          <w:sz w:val="24"/>
        </w:rPr>
        <w:t>atë që</w:t>
      </w:r>
      <w:r>
        <w:rPr>
          <w:i/>
          <w:color w:val="231F20"/>
          <w:spacing w:val="-10"/>
          <w:sz w:val="24"/>
        </w:rPr>
        <w:t> </w:t>
      </w:r>
      <w:r>
        <w:rPr>
          <w:i/>
          <w:color w:val="231F20"/>
          <w:sz w:val="24"/>
        </w:rPr>
        <w:t>më</w:t>
      </w:r>
      <w:r>
        <w:rPr>
          <w:i/>
          <w:color w:val="231F20"/>
          <w:spacing w:val="-10"/>
          <w:sz w:val="24"/>
        </w:rPr>
        <w:t> </w:t>
      </w:r>
      <w:r>
        <w:rPr>
          <w:i/>
          <w:color w:val="231F20"/>
          <w:sz w:val="24"/>
        </w:rPr>
        <w:t>jep</w:t>
      </w:r>
      <w:r>
        <w:rPr>
          <w:i/>
          <w:color w:val="231F20"/>
          <w:spacing w:val="-10"/>
          <w:sz w:val="24"/>
        </w:rPr>
        <w:t> </w:t>
      </w:r>
      <w:r>
        <w:rPr>
          <w:i/>
          <w:color w:val="231F20"/>
          <w:sz w:val="24"/>
        </w:rPr>
        <w:t>Ti,</w:t>
      </w:r>
      <w:r>
        <w:rPr>
          <w:i/>
          <w:color w:val="231F20"/>
          <w:spacing w:val="-10"/>
          <w:sz w:val="24"/>
        </w:rPr>
        <w:t> </w:t>
      </w:r>
      <w:r>
        <w:rPr>
          <w:i/>
          <w:color w:val="231F20"/>
          <w:sz w:val="24"/>
        </w:rPr>
        <w:t>askush</w:t>
      </w:r>
      <w:r>
        <w:rPr>
          <w:i/>
          <w:color w:val="231F20"/>
          <w:spacing w:val="-10"/>
          <w:sz w:val="24"/>
        </w:rPr>
        <w:t> </w:t>
      </w:r>
      <w:r>
        <w:rPr>
          <w:i/>
          <w:color w:val="231F20"/>
          <w:sz w:val="24"/>
        </w:rPr>
        <w:t>nuk</w:t>
      </w:r>
      <w:r>
        <w:rPr>
          <w:i/>
          <w:color w:val="231F20"/>
          <w:spacing w:val="-10"/>
          <w:sz w:val="24"/>
        </w:rPr>
        <w:t> </w:t>
      </w:r>
      <w:r>
        <w:rPr>
          <w:i/>
          <w:color w:val="231F20"/>
          <w:sz w:val="24"/>
        </w:rPr>
        <w:t>mund</w:t>
      </w:r>
      <w:r>
        <w:rPr>
          <w:i/>
          <w:color w:val="231F20"/>
          <w:spacing w:val="-10"/>
          <w:sz w:val="24"/>
        </w:rPr>
        <w:t> </w:t>
      </w:r>
      <w:r>
        <w:rPr>
          <w:i/>
          <w:color w:val="231F20"/>
          <w:sz w:val="24"/>
        </w:rPr>
        <w:t>të</w:t>
      </w:r>
      <w:r>
        <w:rPr>
          <w:i/>
          <w:color w:val="231F20"/>
          <w:spacing w:val="-10"/>
          <w:sz w:val="24"/>
        </w:rPr>
        <w:t> </w:t>
      </w:r>
      <w:r>
        <w:rPr>
          <w:i/>
          <w:color w:val="231F20"/>
          <w:sz w:val="24"/>
        </w:rPr>
        <w:t>ma</w:t>
      </w:r>
      <w:r>
        <w:rPr>
          <w:i/>
          <w:color w:val="231F20"/>
          <w:spacing w:val="-10"/>
          <w:sz w:val="24"/>
        </w:rPr>
        <w:t> </w:t>
      </w:r>
      <w:r>
        <w:rPr>
          <w:i/>
          <w:color w:val="231F20"/>
          <w:sz w:val="24"/>
        </w:rPr>
        <w:t>japë</w:t>
      </w:r>
      <w:r>
        <w:rPr>
          <w:i/>
          <w:color w:val="231F20"/>
          <w:spacing w:val="-10"/>
          <w:sz w:val="24"/>
        </w:rPr>
        <w:t> </w:t>
      </w:r>
      <w:r>
        <w:rPr>
          <w:i/>
          <w:color w:val="231F20"/>
          <w:sz w:val="24"/>
        </w:rPr>
        <w:t>atë</w:t>
      </w:r>
      <w:r>
        <w:rPr>
          <w:i/>
          <w:color w:val="231F20"/>
          <w:spacing w:val="-10"/>
          <w:sz w:val="24"/>
        </w:rPr>
        <w:t> </w:t>
      </w:r>
      <w:r>
        <w:rPr>
          <w:i/>
          <w:color w:val="231F20"/>
          <w:sz w:val="24"/>
        </w:rPr>
        <w:t>që</w:t>
      </w:r>
      <w:r>
        <w:rPr>
          <w:i/>
          <w:color w:val="231F20"/>
          <w:spacing w:val="-10"/>
          <w:sz w:val="24"/>
        </w:rPr>
        <w:t> </w:t>
      </w:r>
      <w:r>
        <w:rPr>
          <w:i/>
          <w:color w:val="231F20"/>
          <w:sz w:val="24"/>
        </w:rPr>
        <w:t>ma</w:t>
      </w:r>
      <w:r>
        <w:rPr>
          <w:i/>
          <w:color w:val="231F20"/>
          <w:spacing w:val="-10"/>
          <w:sz w:val="24"/>
        </w:rPr>
        <w:t> </w:t>
      </w:r>
      <w:r>
        <w:rPr>
          <w:i/>
          <w:color w:val="231F20"/>
          <w:sz w:val="24"/>
        </w:rPr>
        <w:t>mohon</w:t>
      </w:r>
      <w:r>
        <w:rPr>
          <w:i/>
          <w:color w:val="231F20"/>
          <w:spacing w:val="-10"/>
          <w:sz w:val="24"/>
        </w:rPr>
        <w:t> </w:t>
      </w:r>
      <w:r>
        <w:rPr>
          <w:i/>
          <w:color w:val="231F20"/>
          <w:sz w:val="24"/>
        </w:rPr>
        <w:t>Ti!</w:t>
      </w:r>
      <w:r>
        <w:rPr>
          <w:i/>
          <w:color w:val="231F20"/>
          <w:spacing w:val="-10"/>
          <w:sz w:val="24"/>
        </w:rPr>
        <w:t> </w:t>
      </w:r>
      <w:r>
        <w:rPr>
          <w:i/>
          <w:color w:val="231F20"/>
          <w:sz w:val="24"/>
        </w:rPr>
        <w:t>Askush nuk</w:t>
      </w:r>
      <w:r>
        <w:rPr>
          <w:i/>
          <w:color w:val="231F20"/>
          <w:spacing w:val="-4"/>
          <w:sz w:val="24"/>
        </w:rPr>
        <w:t> </w:t>
      </w:r>
      <w:r>
        <w:rPr>
          <w:i/>
          <w:color w:val="231F20"/>
          <w:sz w:val="24"/>
        </w:rPr>
        <w:t>mund</w:t>
      </w:r>
      <w:r>
        <w:rPr>
          <w:i/>
          <w:color w:val="231F20"/>
          <w:spacing w:val="-4"/>
          <w:sz w:val="24"/>
        </w:rPr>
        <w:t> </w:t>
      </w:r>
      <w:r>
        <w:rPr>
          <w:i/>
          <w:color w:val="231F20"/>
          <w:sz w:val="24"/>
        </w:rPr>
        <w:t>ta</w:t>
      </w:r>
      <w:r>
        <w:rPr>
          <w:i/>
          <w:color w:val="231F20"/>
          <w:spacing w:val="-4"/>
          <w:sz w:val="24"/>
        </w:rPr>
        <w:t> </w:t>
      </w:r>
      <w:r>
        <w:rPr>
          <w:i/>
          <w:color w:val="231F20"/>
          <w:sz w:val="24"/>
        </w:rPr>
        <w:t>kthejë</w:t>
      </w:r>
      <w:r>
        <w:rPr>
          <w:i/>
          <w:color w:val="231F20"/>
          <w:spacing w:val="-4"/>
          <w:sz w:val="24"/>
        </w:rPr>
        <w:t> </w:t>
      </w:r>
      <w:r>
        <w:rPr>
          <w:i/>
          <w:color w:val="231F20"/>
          <w:sz w:val="24"/>
        </w:rPr>
        <w:t>mbrapsht,</w:t>
      </w:r>
      <w:r>
        <w:rPr>
          <w:i/>
          <w:color w:val="231F20"/>
          <w:spacing w:val="-4"/>
          <w:sz w:val="24"/>
        </w:rPr>
        <w:t> </w:t>
      </w:r>
      <w:r>
        <w:rPr>
          <w:i/>
          <w:color w:val="231F20"/>
          <w:sz w:val="24"/>
        </w:rPr>
        <w:t>askush</w:t>
      </w:r>
      <w:r>
        <w:rPr>
          <w:i/>
          <w:color w:val="231F20"/>
          <w:spacing w:val="-4"/>
          <w:sz w:val="24"/>
        </w:rPr>
        <w:t> </w:t>
      </w:r>
      <w:r>
        <w:rPr>
          <w:i/>
          <w:color w:val="231F20"/>
          <w:sz w:val="24"/>
        </w:rPr>
        <w:t>nuk</w:t>
      </w:r>
      <w:r>
        <w:rPr>
          <w:i/>
          <w:color w:val="231F20"/>
          <w:spacing w:val="-4"/>
          <w:sz w:val="24"/>
        </w:rPr>
        <w:t> </w:t>
      </w:r>
      <w:r>
        <w:rPr>
          <w:i/>
          <w:color w:val="231F20"/>
          <w:sz w:val="24"/>
        </w:rPr>
        <w:t>mund</w:t>
      </w:r>
      <w:r>
        <w:rPr>
          <w:i/>
          <w:color w:val="231F20"/>
          <w:spacing w:val="-4"/>
          <w:sz w:val="24"/>
        </w:rPr>
        <w:t> </w:t>
      </w:r>
      <w:r>
        <w:rPr>
          <w:i/>
          <w:color w:val="231F20"/>
          <w:sz w:val="24"/>
        </w:rPr>
        <w:t>ta</w:t>
      </w:r>
      <w:r>
        <w:rPr>
          <w:i/>
          <w:color w:val="231F20"/>
          <w:spacing w:val="-4"/>
          <w:sz w:val="24"/>
        </w:rPr>
        <w:t> </w:t>
      </w:r>
      <w:r>
        <w:rPr>
          <w:i/>
          <w:color w:val="231F20"/>
          <w:sz w:val="24"/>
        </w:rPr>
        <w:t>ndryshojë</w:t>
      </w:r>
      <w:r>
        <w:rPr>
          <w:i/>
          <w:color w:val="231F20"/>
          <w:spacing w:val="-4"/>
          <w:sz w:val="24"/>
        </w:rPr>
        <w:t> </w:t>
      </w:r>
      <w:r>
        <w:rPr>
          <w:i/>
          <w:color w:val="231F20"/>
          <w:sz w:val="24"/>
        </w:rPr>
        <w:t>caktimin </w:t>
      </w:r>
      <w:r>
        <w:rPr>
          <w:i/>
          <w:color w:val="231F20"/>
          <w:spacing w:val="-4"/>
          <w:sz w:val="24"/>
        </w:rPr>
        <w:t>Tënd</w:t>
      </w:r>
      <w:r>
        <w:rPr>
          <w:i/>
          <w:color w:val="231F20"/>
          <w:spacing w:val="-7"/>
          <w:sz w:val="24"/>
        </w:rPr>
        <w:t> </w:t>
      </w:r>
      <w:r>
        <w:rPr>
          <w:i/>
          <w:color w:val="231F20"/>
          <w:spacing w:val="-4"/>
          <w:sz w:val="24"/>
        </w:rPr>
        <w:t>në</w:t>
      </w:r>
      <w:r>
        <w:rPr>
          <w:i/>
          <w:color w:val="231F20"/>
          <w:spacing w:val="-7"/>
          <w:sz w:val="24"/>
        </w:rPr>
        <w:t> </w:t>
      </w:r>
      <w:r>
        <w:rPr>
          <w:i/>
          <w:color w:val="231F20"/>
          <w:spacing w:val="-4"/>
          <w:sz w:val="24"/>
        </w:rPr>
        <w:t>lidhje</w:t>
      </w:r>
      <w:r>
        <w:rPr>
          <w:i/>
          <w:color w:val="231F20"/>
          <w:spacing w:val="-7"/>
          <w:sz w:val="24"/>
        </w:rPr>
        <w:t> </w:t>
      </w:r>
      <w:r>
        <w:rPr>
          <w:i/>
          <w:color w:val="231F20"/>
          <w:spacing w:val="-4"/>
          <w:sz w:val="24"/>
        </w:rPr>
        <w:t>me</w:t>
      </w:r>
      <w:r>
        <w:rPr>
          <w:i/>
          <w:color w:val="231F20"/>
          <w:spacing w:val="-7"/>
          <w:sz w:val="24"/>
        </w:rPr>
        <w:t> </w:t>
      </w:r>
      <w:r>
        <w:rPr>
          <w:i/>
          <w:color w:val="231F20"/>
          <w:spacing w:val="-4"/>
          <w:sz w:val="24"/>
        </w:rPr>
        <w:t>atë</w:t>
      </w:r>
      <w:r>
        <w:rPr>
          <w:i/>
          <w:color w:val="231F20"/>
          <w:spacing w:val="-7"/>
          <w:sz w:val="24"/>
        </w:rPr>
        <w:t> </w:t>
      </w:r>
      <w:r>
        <w:rPr>
          <w:i/>
          <w:color w:val="231F20"/>
          <w:spacing w:val="-4"/>
          <w:sz w:val="24"/>
        </w:rPr>
        <w:t>që</w:t>
      </w:r>
      <w:r>
        <w:rPr>
          <w:i/>
          <w:color w:val="231F20"/>
          <w:spacing w:val="-7"/>
          <w:sz w:val="24"/>
        </w:rPr>
        <w:t> </w:t>
      </w:r>
      <w:r>
        <w:rPr>
          <w:i/>
          <w:color w:val="231F20"/>
          <w:spacing w:val="-4"/>
          <w:sz w:val="24"/>
        </w:rPr>
        <w:t>Ti</w:t>
      </w:r>
      <w:r>
        <w:rPr>
          <w:i/>
          <w:color w:val="231F20"/>
          <w:spacing w:val="-7"/>
          <w:sz w:val="24"/>
        </w:rPr>
        <w:t> </w:t>
      </w:r>
      <w:r>
        <w:rPr>
          <w:i/>
          <w:color w:val="231F20"/>
          <w:spacing w:val="-4"/>
          <w:sz w:val="24"/>
        </w:rPr>
        <w:t>dëshiron</w:t>
      </w:r>
      <w:r>
        <w:rPr>
          <w:i/>
          <w:color w:val="231F20"/>
          <w:spacing w:val="-7"/>
          <w:sz w:val="24"/>
        </w:rPr>
        <w:t> </w:t>
      </w:r>
      <w:r>
        <w:rPr>
          <w:i/>
          <w:color w:val="231F20"/>
          <w:spacing w:val="-4"/>
          <w:sz w:val="24"/>
        </w:rPr>
        <w:t>të</w:t>
      </w:r>
      <w:r>
        <w:rPr>
          <w:i/>
          <w:color w:val="231F20"/>
          <w:spacing w:val="-7"/>
          <w:sz w:val="24"/>
        </w:rPr>
        <w:t> </w:t>
      </w:r>
      <w:r>
        <w:rPr>
          <w:i/>
          <w:color w:val="231F20"/>
          <w:spacing w:val="-4"/>
          <w:sz w:val="24"/>
        </w:rPr>
        <w:t>ndodhë!</w:t>
      </w:r>
      <w:r>
        <w:rPr>
          <w:i/>
          <w:color w:val="231F20"/>
          <w:spacing w:val="-7"/>
          <w:sz w:val="24"/>
        </w:rPr>
        <w:t> </w:t>
      </w:r>
      <w:r>
        <w:rPr>
          <w:i/>
          <w:color w:val="231F20"/>
          <w:spacing w:val="-4"/>
          <w:sz w:val="24"/>
        </w:rPr>
        <w:t>Përkarshi</w:t>
      </w:r>
      <w:r>
        <w:rPr>
          <w:i/>
          <w:color w:val="231F20"/>
          <w:spacing w:val="-7"/>
          <w:sz w:val="24"/>
        </w:rPr>
        <w:t> </w:t>
      </w:r>
      <w:r>
        <w:rPr>
          <w:i/>
          <w:color w:val="231F20"/>
          <w:spacing w:val="-4"/>
          <w:sz w:val="24"/>
        </w:rPr>
        <w:t>Teje,</w:t>
      </w:r>
      <w:r>
        <w:rPr>
          <w:i/>
          <w:color w:val="231F20"/>
          <w:spacing w:val="-7"/>
          <w:sz w:val="24"/>
        </w:rPr>
        <w:t> </w:t>
      </w:r>
      <w:r>
        <w:rPr>
          <w:i/>
          <w:color w:val="231F20"/>
          <w:spacing w:val="-4"/>
          <w:sz w:val="24"/>
        </w:rPr>
        <w:t>pasuria, </w:t>
      </w:r>
      <w:r>
        <w:rPr>
          <w:i/>
          <w:color w:val="231F20"/>
          <w:sz w:val="24"/>
        </w:rPr>
        <w:t>fama,</w:t>
      </w:r>
      <w:r>
        <w:rPr>
          <w:i/>
          <w:color w:val="231F20"/>
          <w:spacing w:val="-10"/>
          <w:sz w:val="24"/>
        </w:rPr>
        <w:t> </w:t>
      </w:r>
      <w:r>
        <w:rPr>
          <w:i/>
          <w:color w:val="231F20"/>
          <w:sz w:val="24"/>
        </w:rPr>
        <w:t>nderi</w:t>
      </w:r>
      <w:r>
        <w:rPr>
          <w:i/>
          <w:color w:val="231F20"/>
          <w:spacing w:val="-10"/>
          <w:sz w:val="24"/>
        </w:rPr>
        <w:t> </w:t>
      </w:r>
      <w:r>
        <w:rPr>
          <w:i/>
          <w:color w:val="231F20"/>
          <w:sz w:val="24"/>
        </w:rPr>
        <w:t>dhe</w:t>
      </w:r>
      <w:r>
        <w:rPr>
          <w:i/>
          <w:color w:val="231F20"/>
          <w:spacing w:val="-10"/>
          <w:sz w:val="24"/>
        </w:rPr>
        <w:t> </w:t>
      </w:r>
      <w:r>
        <w:rPr>
          <w:i/>
          <w:color w:val="231F20"/>
          <w:sz w:val="24"/>
        </w:rPr>
        <w:t>fuqia</w:t>
      </w:r>
      <w:r>
        <w:rPr>
          <w:i/>
          <w:color w:val="231F20"/>
          <w:spacing w:val="-10"/>
          <w:sz w:val="24"/>
        </w:rPr>
        <w:t> </w:t>
      </w:r>
      <w:r>
        <w:rPr>
          <w:i/>
          <w:color w:val="231F20"/>
          <w:sz w:val="24"/>
        </w:rPr>
        <w:t>nuk</w:t>
      </w:r>
      <w:r>
        <w:rPr>
          <w:i/>
          <w:color w:val="231F20"/>
          <w:spacing w:val="-10"/>
          <w:sz w:val="24"/>
        </w:rPr>
        <w:t> </w:t>
      </w:r>
      <w:r>
        <w:rPr>
          <w:i/>
          <w:color w:val="231F20"/>
          <w:sz w:val="24"/>
        </w:rPr>
        <w:t>u</w:t>
      </w:r>
      <w:r>
        <w:rPr>
          <w:i/>
          <w:color w:val="231F20"/>
          <w:spacing w:val="-10"/>
          <w:sz w:val="24"/>
        </w:rPr>
        <w:t> </w:t>
      </w:r>
      <w:r>
        <w:rPr>
          <w:i/>
          <w:color w:val="231F20"/>
          <w:sz w:val="24"/>
        </w:rPr>
        <w:t>sjellin</w:t>
      </w:r>
      <w:r>
        <w:rPr>
          <w:i/>
          <w:color w:val="231F20"/>
          <w:spacing w:val="-10"/>
          <w:sz w:val="24"/>
        </w:rPr>
        <w:t> </w:t>
      </w:r>
      <w:r>
        <w:rPr>
          <w:i/>
          <w:color w:val="231F20"/>
          <w:sz w:val="24"/>
        </w:rPr>
        <w:t>asnjë</w:t>
      </w:r>
      <w:r>
        <w:rPr>
          <w:i/>
          <w:color w:val="231F20"/>
          <w:spacing w:val="-10"/>
          <w:sz w:val="24"/>
        </w:rPr>
        <w:t> </w:t>
      </w:r>
      <w:r>
        <w:rPr>
          <w:i/>
          <w:color w:val="231F20"/>
          <w:sz w:val="24"/>
        </w:rPr>
        <w:t>dobi</w:t>
      </w:r>
      <w:r>
        <w:rPr>
          <w:i/>
          <w:color w:val="231F20"/>
          <w:spacing w:val="-10"/>
          <w:sz w:val="24"/>
        </w:rPr>
        <w:t> </w:t>
      </w:r>
      <w:r>
        <w:rPr>
          <w:i/>
          <w:color w:val="231F20"/>
          <w:sz w:val="24"/>
        </w:rPr>
        <w:t>të</w:t>
      </w:r>
      <w:r>
        <w:rPr>
          <w:i/>
          <w:color w:val="231F20"/>
          <w:spacing w:val="-10"/>
          <w:sz w:val="24"/>
        </w:rPr>
        <w:t> </w:t>
      </w:r>
      <w:r>
        <w:rPr>
          <w:i/>
          <w:color w:val="231F20"/>
          <w:sz w:val="24"/>
        </w:rPr>
        <w:t>zotëve</w:t>
      </w:r>
      <w:r>
        <w:rPr>
          <w:i/>
          <w:color w:val="231F20"/>
          <w:spacing w:val="-10"/>
          <w:sz w:val="24"/>
        </w:rPr>
        <w:t> </w:t>
      </w:r>
      <w:r>
        <w:rPr>
          <w:i/>
          <w:color w:val="231F20"/>
          <w:sz w:val="24"/>
        </w:rPr>
        <w:t>të</w:t>
      </w:r>
      <w:r>
        <w:rPr>
          <w:i/>
          <w:color w:val="231F20"/>
          <w:spacing w:val="-10"/>
          <w:sz w:val="24"/>
        </w:rPr>
        <w:t> </w:t>
      </w:r>
      <w:r>
        <w:rPr>
          <w:i/>
          <w:color w:val="231F20"/>
          <w:sz w:val="24"/>
        </w:rPr>
        <w:t>tyre!”</w:t>
      </w:r>
    </w:p>
    <w:p>
      <w:pPr>
        <w:pStyle w:val="BodyText"/>
        <w:spacing w:line="249" w:lineRule="auto" w:before="124"/>
        <w:ind w:right="281" w:firstLine="283"/>
      </w:pPr>
      <w:r>
        <w:rPr>
          <w:color w:val="231F20"/>
        </w:rPr>
        <w:t>Njeriu duhet t’i thotë këto për ta nderuar dhe lartësuar Allahun e Madhëruar.</w:t>
      </w:r>
      <w:r>
        <w:rPr>
          <w:color w:val="231F20"/>
          <w:spacing w:val="-15"/>
        </w:rPr>
        <w:t> </w:t>
      </w:r>
      <w:r>
        <w:rPr>
          <w:color w:val="231F20"/>
        </w:rPr>
        <w:t>Megjithatë,</w:t>
      </w:r>
      <w:r>
        <w:rPr>
          <w:color w:val="231F20"/>
          <w:spacing w:val="-15"/>
        </w:rPr>
        <w:t> </w:t>
      </w:r>
      <w:r>
        <w:rPr>
          <w:color w:val="231F20"/>
        </w:rPr>
        <w:t>Pejgamberi</w:t>
      </w:r>
      <w:r>
        <w:rPr>
          <w:color w:val="231F20"/>
          <w:spacing w:val="-15"/>
        </w:rPr>
        <w:t> </w:t>
      </w:r>
      <w:r>
        <w:rPr>
          <w:color w:val="231F20"/>
        </w:rPr>
        <w:t>ynë</w:t>
      </w:r>
      <w:r>
        <w:rPr>
          <w:color w:val="231F20"/>
          <w:spacing w:val="-15"/>
        </w:rPr>
        <w:t> </w:t>
      </w:r>
      <w:r>
        <w:rPr>
          <w:color w:val="231F20"/>
        </w:rPr>
        <w:t>(s.a.s.)</w:t>
      </w:r>
      <w:r>
        <w:rPr>
          <w:color w:val="231F20"/>
          <w:spacing w:val="-15"/>
        </w:rPr>
        <w:t> </w:t>
      </w:r>
      <w:r>
        <w:rPr>
          <w:color w:val="231F20"/>
        </w:rPr>
        <w:t>nuk</w:t>
      </w:r>
      <w:r>
        <w:rPr>
          <w:color w:val="231F20"/>
          <w:spacing w:val="-15"/>
        </w:rPr>
        <w:t> </w:t>
      </w:r>
      <w:r>
        <w:rPr>
          <w:color w:val="231F20"/>
        </w:rPr>
        <w:t>ka</w:t>
      </w:r>
      <w:r>
        <w:rPr>
          <w:color w:val="231F20"/>
          <w:spacing w:val="-15"/>
        </w:rPr>
        <w:t> </w:t>
      </w:r>
      <w:r>
        <w:rPr>
          <w:color w:val="231F20"/>
        </w:rPr>
        <w:t>caktuar</w:t>
      </w:r>
      <w:r>
        <w:rPr>
          <w:color w:val="231F20"/>
          <w:spacing w:val="-15"/>
        </w:rPr>
        <w:t> </w:t>
      </w:r>
      <w:r>
        <w:rPr>
          <w:color w:val="231F20"/>
        </w:rPr>
        <w:t>diçka</w:t>
      </w:r>
      <w:r>
        <w:rPr>
          <w:color w:val="231F20"/>
          <w:spacing w:val="-15"/>
        </w:rPr>
        <w:t> </w:t>
      </w:r>
      <w:r>
        <w:rPr>
          <w:color w:val="231F20"/>
        </w:rPr>
        <w:t>të prerë</w:t>
      </w:r>
      <w:r>
        <w:rPr>
          <w:color w:val="231F20"/>
          <w:spacing w:val="-15"/>
        </w:rPr>
        <w:t> </w:t>
      </w:r>
      <w:r>
        <w:rPr>
          <w:color w:val="231F20"/>
        </w:rPr>
        <w:t>në</w:t>
      </w:r>
      <w:r>
        <w:rPr>
          <w:color w:val="231F20"/>
          <w:spacing w:val="-15"/>
        </w:rPr>
        <w:t> </w:t>
      </w:r>
      <w:r>
        <w:rPr>
          <w:color w:val="231F20"/>
        </w:rPr>
        <w:t>këtë</w:t>
      </w:r>
      <w:r>
        <w:rPr>
          <w:color w:val="231F20"/>
          <w:spacing w:val="-15"/>
        </w:rPr>
        <w:t> </w:t>
      </w:r>
      <w:r>
        <w:rPr>
          <w:color w:val="231F20"/>
        </w:rPr>
        <w:t>pikë.</w:t>
      </w:r>
      <w:r>
        <w:rPr>
          <w:color w:val="231F20"/>
          <w:spacing w:val="-15"/>
        </w:rPr>
        <w:t> </w:t>
      </w:r>
      <w:r>
        <w:rPr>
          <w:color w:val="231F20"/>
        </w:rPr>
        <w:t>Për</w:t>
      </w:r>
      <w:r>
        <w:rPr>
          <w:color w:val="231F20"/>
          <w:spacing w:val="-15"/>
        </w:rPr>
        <w:t> </w:t>
      </w:r>
      <w:r>
        <w:rPr>
          <w:color w:val="231F20"/>
        </w:rPr>
        <w:t>shembull,</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këndoni</w:t>
      </w:r>
      <w:r>
        <w:rPr>
          <w:color w:val="231F20"/>
          <w:spacing w:val="-15"/>
        </w:rPr>
        <w:t> </w:t>
      </w:r>
      <w:r>
        <w:rPr>
          <w:color w:val="231F20"/>
        </w:rPr>
        <w:t>edhe</w:t>
      </w:r>
      <w:r>
        <w:rPr>
          <w:color w:val="231F20"/>
          <w:spacing w:val="-15"/>
        </w:rPr>
        <w:t> </w:t>
      </w:r>
      <w:r>
        <w:rPr>
          <w:color w:val="231F20"/>
        </w:rPr>
        <w:t>tre</w:t>
      </w:r>
      <w:r>
        <w:rPr>
          <w:color w:val="231F20"/>
          <w:spacing w:val="-15"/>
        </w:rPr>
        <w:t> </w:t>
      </w:r>
      <w:r>
        <w:rPr>
          <w:color w:val="231F20"/>
        </w:rPr>
        <w:t>ajetet</w:t>
      </w:r>
      <w:r>
        <w:rPr>
          <w:color w:val="231F20"/>
          <w:spacing w:val="-15"/>
        </w:rPr>
        <w:t> </w:t>
      </w:r>
      <w:r>
        <w:rPr>
          <w:color w:val="231F20"/>
        </w:rPr>
        <w:t>e</w:t>
      </w:r>
      <w:r>
        <w:rPr>
          <w:color w:val="231F20"/>
          <w:spacing w:val="-15"/>
        </w:rPr>
        <w:t> </w:t>
      </w:r>
      <w:r>
        <w:rPr>
          <w:color w:val="231F20"/>
        </w:rPr>
        <w:t>para </w:t>
      </w:r>
      <w:r>
        <w:rPr>
          <w:color w:val="231F20"/>
          <w:spacing w:val="-2"/>
        </w:rPr>
        <w:t>të</w:t>
      </w:r>
      <w:r>
        <w:rPr>
          <w:color w:val="231F20"/>
          <w:spacing w:val="-13"/>
        </w:rPr>
        <w:t> </w:t>
      </w:r>
      <w:r>
        <w:rPr>
          <w:color w:val="231F20"/>
          <w:spacing w:val="-2"/>
        </w:rPr>
        <w:t>sures</w:t>
      </w:r>
      <w:r>
        <w:rPr>
          <w:color w:val="231F20"/>
          <w:spacing w:val="-12"/>
        </w:rPr>
        <w:t> </w:t>
      </w:r>
      <w:r>
        <w:rPr>
          <w:i/>
          <w:color w:val="231F20"/>
          <w:spacing w:val="-2"/>
        </w:rPr>
        <w:t>Fatiha</w:t>
      </w:r>
      <w:r>
        <w:rPr>
          <w:color w:val="231F20"/>
          <w:spacing w:val="-2"/>
        </w:rPr>
        <w:t>,</w:t>
      </w:r>
      <w:r>
        <w:rPr>
          <w:color w:val="231F20"/>
          <w:spacing w:val="-13"/>
        </w:rPr>
        <w:t> </w:t>
      </w:r>
      <w:r>
        <w:rPr>
          <w:color w:val="231F20"/>
          <w:spacing w:val="-2"/>
        </w:rPr>
        <w:t>nëse</w:t>
      </w:r>
      <w:r>
        <w:rPr>
          <w:color w:val="231F20"/>
          <w:spacing w:val="-13"/>
        </w:rPr>
        <w:t> </w:t>
      </w:r>
      <w:r>
        <w:rPr>
          <w:color w:val="231F20"/>
          <w:spacing w:val="-2"/>
        </w:rPr>
        <w:t>doni.</w:t>
      </w:r>
      <w:r>
        <w:rPr>
          <w:color w:val="231F20"/>
          <w:spacing w:val="-13"/>
        </w:rPr>
        <w:t> </w:t>
      </w:r>
      <w:r>
        <w:rPr>
          <w:color w:val="231F20"/>
          <w:spacing w:val="-2"/>
        </w:rPr>
        <w:t>Pra,</w:t>
      </w:r>
      <w:r>
        <w:rPr>
          <w:color w:val="231F20"/>
          <w:spacing w:val="-13"/>
        </w:rPr>
        <w:t> </w:t>
      </w:r>
      <w:r>
        <w:rPr>
          <w:color w:val="231F20"/>
          <w:spacing w:val="-2"/>
        </w:rPr>
        <w:t>e</w:t>
      </w:r>
      <w:r>
        <w:rPr>
          <w:color w:val="231F20"/>
          <w:spacing w:val="-13"/>
        </w:rPr>
        <w:t> </w:t>
      </w:r>
      <w:r>
        <w:rPr>
          <w:color w:val="231F20"/>
          <w:spacing w:val="-2"/>
        </w:rPr>
        <w:t>rëndësishme</w:t>
      </w:r>
      <w:r>
        <w:rPr>
          <w:color w:val="231F20"/>
          <w:spacing w:val="-13"/>
        </w:rPr>
        <w:t> </w:t>
      </w:r>
      <w:r>
        <w:rPr>
          <w:color w:val="231F20"/>
          <w:spacing w:val="-2"/>
        </w:rPr>
        <w:t>është</w:t>
      </w:r>
      <w:r>
        <w:rPr>
          <w:color w:val="231F20"/>
          <w:spacing w:val="-13"/>
        </w:rPr>
        <w:t> </w:t>
      </w:r>
      <w:r>
        <w:rPr>
          <w:color w:val="231F20"/>
          <w:spacing w:val="-2"/>
        </w:rPr>
        <w:t>që,</w:t>
      </w:r>
      <w:r>
        <w:rPr>
          <w:color w:val="231F20"/>
          <w:spacing w:val="-13"/>
        </w:rPr>
        <w:t> </w:t>
      </w:r>
      <w:r>
        <w:rPr>
          <w:color w:val="231F20"/>
          <w:spacing w:val="-2"/>
        </w:rPr>
        <w:t>në</w:t>
      </w:r>
      <w:r>
        <w:rPr>
          <w:color w:val="231F20"/>
          <w:spacing w:val="-13"/>
        </w:rPr>
        <w:t> </w:t>
      </w:r>
      <w:r>
        <w:rPr>
          <w:color w:val="231F20"/>
          <w:spacing w:val="-2"/>
        </w:rPr>
        <w:t>fillim,</w:t>
      </w:r>
      <w:r>
        <w:rPr>
          <w:color w:val="231F20"/>
          <w:spacing w:val="-13"/>
        </w:rPr>
        <w:t> </w:t>
      </w:r>
      <w:r>
        <w:rPr>
          <w:color w:val="231F20"/>
          <w:spacing w:val="-2"/>
        </w:rPr>
        <w:t>Allahu </w:t>
      </w:r>
      <w:r>
        <w:rPr>
          <w:color w:val="231F20"/>
        </w:rPr>
        <w:t>të përmendet, të madhërohet e të lavdërohet ashtu siç i takon Atij. Pastaj,</w:t>
      </w:r>
      <w:r>
        <w:rPr>
          <w:color w:val="231F20"/>
          <w:spacing w:val="-6"/>
        </w:rPr>
        <w:t> </w:t>
      </w:r>
      <w:r>
        <w:rPr>
          <w:color w:val="231F20"/>
        </w:rPr>
        <w:t>me</w:t>
      </w:r>
      <w:r>
        <w:rPr>
          <w:color w:val="231F20"/>
          <w:spacing w:val="-6"/>
        </w:rPr>
        <w:t> </w:t>
      </w:r>
      <w:r>
        <w:rPr>
          <w:color w:val="231F20"/>
        </w:rPr>
        <w:t>një</w:t>
      </w:r>
      <w:r>
        <w:rPr>
          <w:color w:val="231F20"/>
          <w:spacing w:val="-6"/>
        </w:rPr>
        <w:t> </w:t>
      </w:r>
      <w:r>
        <w:rPr>
          <w:i/>
          <w:color w:val="231F20"/>
        </w:rPr>
        <w:t>hushú</w:t>
      </w:r>
      <w:r>
        <w:rPr>
          <w:i/>
          <w:color w:val="231F20"/>
          <w:spacing w:val="-7"/>
        </w:rPr>
        <w:t> </w:t>
      </w:r>
      <w:r>
        <w:rPr>
          <w:color w:val="231F20"/>
        </w:rPr>
        <w:t>të</w:t>
      </w:r>
      <w:r>
        <w:rPr>
          <w:color w:val="231F20"/>
          <w:spacing w:val="-6"/>
        </w:rPr>
        <w:t> </w:t>
      </w:r>
      <w:r>
        <w:rPr>
          <w:color w:val="231F20"/>
        </w:rPr>
        <w:t>plotë</w:t>
      </w:r>
      <w:r>
        <w:rPr>
          <w:color w:val="231F20"/>
          <w:spacing w:val="-6"/>
        </w:rPr>
        <w:t> </w:t>
      </w:r>
      <w:r>
        <w:rPr>
          <w:color w:val="231F20"/>
        </w:rPr>
        <w:t>e</w:t>
      </w:r>
      <w:r>
        <w:rPr>
          <w:color w:val="231F20"/>
          <w:spacing w:val="-6"/>
        </w:rPr>
        <w:t> </w:t>
      </w:r>
      <w:r>
        <w:rPr>
          <w:color w:val="231F20"/>
        </w:rPr>
        <w:t>të</w:t>
      </w:r>
      <w:r>
        <w:rPr>
          <w:color w:val="231F20"/>
          <w:spacing w:val="-6"/>
        </w:rPr>
        <w:t> </w:t>
      </w:r>
      <w:r>
        <w:rPr>
          <w:color w:val="231F20"/>
        </w:rPr>
        <w:t>përsosur,</w:t>
      </w:r>
      <w:r>
        <w:rPr>
          <w:color w:val="231F20"/>
          <w:spacing w:val="-6"/>
        </w:rPr>
        <w:t> </w:t>
      </w:r>
      <w:r>
        <w:rPr>
          <w:color w:val="231F20"/>
        </w:rPr>
        <w:t>i</w:t>
      </w:r>
      <w:r>
        <w:rPr>
          <w:color w:val="231F20"/>
          <w:spacing w:val="-6"/>
        </w:rPr>
        <w:t> </w:t>
      </w:r>
      <w:r>
        <w:rPr>
          <w:color w:val="231F20"/>
        </w:rPr>
        <w:t>dërgohet</w:t>
      </w:r>
      <w:r>
        <w:rPr>
          <w:color w:val="231F20"/>
          <w:spacing w:val="-6"/>
        </w:rPr>
        <w:t> </w:t>
      </w:r>
      <w:r>
        <w:rPr>
          <w:color w:val="231F20"/>
        </w:rPr>
        <w:t>një</w:t>
      </w:r>
      <w:r>
        <w:rPr>
          <w:color w:val="231F20"/>
          <w:spacing w:val="-6"/>
        </w:rPr>
        <w:t> </w:t>
      </w:r>
      <w:r>
        <w:rPr>
          <w:color w:val="231F20"/>
        </w:rPr>
        <w:t>përshëndetje gjithëpërfshirëse Profetit tonë (s.a.s.). Më pas, mund të përmenden një nga një emrat e atyre që do të përfshihen në atë përshëndetje. Pas përmendjes së Kalifëve të Drejtë në një kategori të veçantë, kalohet në</w:t>
      </w:r>
      <w:r>
        <w:rPr>
          <w:color w:val="231F20"/>
          <w:spacing w:val="23"/>
        </w:rPr>
        <w:t> </w:t>
      </w:r>
      <w:r>
        <w:rPr>
          <w:color w:val="231F20"/>
        </w:rPr>
        <w:t>përmendjen</w:t>
      </w:r>
      <w:r>
        <w:rPr>
          <w:color w:val="231F20"/>
          <w:spacing w:val="23"/>
        </w:rPr>
        <w:t> </w:t>
      </w:r>
      <w:r>
        <w:rPr>
          <w:color w:val="231F20"/>
        </w:rPr>
        <w:t>e</w:t>
      </w:r>
      <w:r>
        <w:rPr>
          <w:color w:val="231F20"/>
          <w:spacing w:val="24"/>
        </w:rPr>
        <w:t> </w:t>
      </w:r>
      <w:r>
        <w:rPr>
          <w:i/>
          <w:color w:val="231F20"/>
        </w:rPr>
        <w:t>Ehli</w:t>
      </w:r>
      <w:r>
        <w:rPr>
          <w:i/>
          <w:color w:val="231F20"/>
          <w:spacing w:val="24"/>
        </w:rPr>
        <w:t> </w:t>
      </w:r>
      <w:r>
        <w:rPr>
          <w:i/>
          <w:color w:val="231F20"/>
        </w:rPr>
        <w:t>Bejtit</w:t>
      </w:r>
      <w:r>
        <w:rPr>
          <w:i/>
          <w:color w:val="231F20"/>
          <w:spacing w:val="23"/>
        </w:rPr>
        <w:t> </w:t>
      </w:r>
      <w:r>
        <w:rPr>
          <w:color w:val="231F20"/>
        </w:rPr>
        <w:t>(pjesëtarët</w:t>
      </w:r>
      <w:r>
        <w:rPr>
          <w:color w:val="231F20"/>
          <w:spacing w:val="23"/>
        </w:rPr>
        <w:t> </w:t>
      </w:r>
      <w:r>
        <w:rPr>
          <w:color w:val="231F20"/>
        </w:rPr>
        <w:t>e</w:t>
      </w:r>
      <w:r>
        <w:rPr>
          <w:color w:val="231F20"/>
          <w:spacing w:val="23"/>
        </w:rPr>
        <w:t> </w:t>
      </w:r>
      <w:r>
        <w:rPr>
          <w:color w:val="231F20"/>
        </w:rPr>
        <w:t>familjes</w:t>
      </w:r>
      <w:r>
        <w:rPr>
          <w:color w:val="231F20"/>
          <w:spacing w:val="24"/>
        </w:rPr>
        <w:t> </w:t>
      </w:r>
      <w:r>
        <w:rPr>
          <w:color w:val="231F20"/>
        </w:rPr>
        <w:t>fisnike</w:t>
      </w:r>
      <w:r>
        <w:rPr>
          <w:color w:val="231F20"/>
          <w:spacing w:val="23"/>
        </w:rPr>
        <w:t> </w:t>
      </w:r>
      <w:r>
        <w:rPr>
          <w:color w:val="231F20"/>
        </w:rPr>
        <w:t>të</w:t>
      </w:r>
      <w:r>
        <w:rPr>
          <w:color w:val="231F20"/>
          <w:spacing w:val="23"/>
        </w:rPr>
        <w:t> </w:t>
      </w:r>
      <w:r>
        <w:rPr>
          <w:color w:val="231F20"/>
          <w:spacing w:val="-2"/>
        </w:rPr>
        <w:t>Profetit</w:t>
      </w:r>
    </w:p>
    <w:p>
      <w:pPr>
        <w:pStyle w:val="BodyText"/>
        <w:spacing w:before="76"/>
        <w:ind w:left="0"/>
        <w:jc w:val="left"/>
        <w:rPr>
          <w:sz w:val="20"/>
        </w:rPr>
      </w:pPr>
      <w:r>
        <w:rPr>
          <w:sz w:val="20"/>
        </w:rPr>
        <mc:AlternateContent>
          <mc:Choice Requires="wps">
            <w:drawing>
              <wp:anchor distT="0" distB="0" distL="0" distR="0" allowOverlap="1" layoutInCell="1" locked="0" behindDoc="1" simplePos="0" relativeHeight="487730688">
                <wp:simplePos x="0" y="0"/>
                <wp:positionH relativeFrom="page">
                  <wp:posOffset>540000</wp:posOffset>
                </wp:positionH>
                <wp:positionV relativeFrom="paragraph">
                  <wp:posOffset>209556</wp:posOffset>
                </wp:positionV>
                <wp:extent cx="1080135" cy="1270"/>
                <wp:effectExtent l="0" t="0" r="0" b="0"/>
                <wp:wrapTopAndBottom/>
                <wp:docPr id="367" name="Graphic 367"/>
                <wp:cNvGraphicFramePr>
                  <a:graphicFrameLocks/>
                </wp:cNvGraphicFramePr>
                <a:graphic>
                  <a:graphicData uri="http://schemas.microsoft.com/office/word/2010/wordprocessingShape">
                    <wps:wsp>
                      <wps:cNvPr id="367" name="Graphic 36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500481pt;width:85.05pt;height:.1pt;mso-position-horizontal-relative:page;mso-position-vertical-relative:paragraph;z-index:-15585792;mso-wrap-distance-left:0;mso-wrap-distance-right:0" id="docshape351" coordorigin="850,330" coordsize="1701,0" path="m850,330l2551,33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345</w:t>
      </w:r>
      <w:r>
        <w:rPr>
          <w:color w:val="231F20"/>
          <w:spacing w:val="5"/>
          <w:position w:val="8"/>
          <w:sz w:val="14"/>
        </w:rPr>
        <w:t> </w:t>
      </w:r>
      <w:r>
        <w:rPr>
          <w:color w:val="231F20"/>
          <w:spacing w:val="-2"/>
          <w:sz w:val="20"/>
        </w:rPr>
        <w:t>Surja</w:t>
      </w:r>
      <w:r>
        <w:rPr>
          <w:color w:val="231F20"/>
          <w:spacing w:val="-9"/>
          <w:sz w:val="20"/>
        </w:rPr>
        <w:t> </w:t>
      </w:r>
      <w:r>
        <w:rPr>
          <w:color w:val="231F20"/>
          <w:spacing w:val="-2"/>
          <w:sz w:val="20"/>
        </w:rPr>
        <w:t>Bekare,</w:t>
      </w:r>
      <w:r>
        <w:rPr>
          <w:color w:val="231F20"/>
          <w:spacing w:val="-9"/>
          <w:sz w:val="20"/>
        </w:rPr>
        <w:t> </w:t>
      </w:r>
      <w:r>
        <w:rPr>
          <w:color w:val="231F20"/>
          <w:spacing w:val="-2"/>
          <w:sz w:val="20"/>
        </w:rPr>
        <w:t>ajeti</w:t>
      </w:r>
      <w:r>
        <w:rPr>
          <w:color w:val="231F20"/>
          <w:spacing w:val="-9"/>
          <w:sz w:val="20"/>
        </w:rPr>
        <w:t> </w:t>
      </w:r>
      <w:r>
        <w:rPr>
          <w:color w:val="231F20"/>
          <w:spacing w:val="-4"/>
          <w:sz w:val="20"/>
        </w:rPr>
        <w:t>286.</w:t>
      </w:r>
    </w:p>
    <w:p>
      <w:pPr>
        <w:spacing w:after="0"/>
        <w:jc w:val="left"/>
        <w:rPr>
          <w:sz w:val="20"/>
        </w:rPr>
        <w:sectPr>
          <w:pgSz w:w="8400" w:h="11910"/>
          <w:pgMar w:header="815" w:footer="0" w:top="1080" w:bottom="280" w:left="708" w:right="566"/>
        </w:sectPr>
      </w:pPr>
    </w:p>
    <w:p>
      <w:pPr>
        <w:pStyle w:val="BodyText"/>
        <w:spacing w:line="249" w:lineRule="auto" w:before="107"/>
        <w:ind w:right="281"/>
      </w:pPr>
      <w:r>
        <w:rPr>
          <w:color w:val="231F20"/>
        </w:rPr>
        <w:t>Muhamed</w:t>
      </w:r>
      <w:r>
        <w:rPr>
          <w:color w:val="231F20"/>
          <w:spacing w:val="-1"/>
        </w:rPr>
        <w:t> </w:t>
      </w:r>
      <w:r>
        <w:rPr>
          <w:color w:val="231F20"/>
        </w:rPr>
        <w:t>(s.a.s.)).</w:t>
      </w:r>
      <w:r>
        <w:rPr>
          <w:color w:val="231F20"/>
          <w:spacing w:val="-1"/>
        </w:rPr>
        <w:t> </w:t>
      </w:r>
      <w:r>
        <w:rPr>
          <w:color w:val="231F20"/>
        </w:rPr>
        <w:t>Më</w:t>
      </w:r>
      <w:r>
        <w:rPr>
          <w:color w:val="231F20"/>
          <w:spacing w:val="-1"/>
        </w:rPr>
        <w:t> </w:t>
      </w:r>
      <w:r>
        <w:rPr>
          <w:color w:val="231F20"/>
        </w:rPr>
        <w:t>pas,</w:t>
      </w:r>
      <w:r>
        <w:rPr>
          <w:color w:val="231F20"/>
          <w:spacing w:val="-1"/>
        </w:rPr>
        <w:t> </w:t>
      </w:r>
      <w:r>
        <w:rPr>
          <w:color w:val="231F20"/>
        </w:rPr>
        <w:t>përmenden</w:t>
      </w:r>
      <w:r>
        <w:rPr>
          <w:color w:val="231F20"/>
          <w:spacing w:val="-1"/>
        </w:rPr>
        <w:t> </w:t>
      </w:r>
      <w:r>
        <w:rPr>
          <w:color w:val="231F20"/>
        </w:rPr>
        <w:t>me</w:t>
      </w:r>
      <w:r>
        <w:rPr>
          <w:color w:val="231F20"/>
          <w:spacing w:val="-1"/>
        </w:rPr>
        <w:t> </w:t>
      </w:r>
      <w:r>
        <w:rPr>
          <w:color w:val="231F20"/>
        </w:rPr>
        <w:t>radhë</w:t>
      </w:r>
      <w:r>
        <w:rPr>
          <w:color w:val="231F20"/>
          <w:spacing w:val="-1"/>
        </w:rPr>
        <w:t> </w:t>
      </w:r>
      <w:r>
        <w:rPr>
          <w:color w:val="231F20"/>
        </w:rPr>
        <w:t>emrat</w:t>
      </w:r>
      <w:r>
        <w:rPr>
          <w:color w:val="231F20"/>
          <w:spacing w:val="-1"/>
        </w:rPr>
        <w:t> </w:t>
      </w:r>
      <w:r>
        <w:rPr>
          <w:color w:val="231F20"/>
        </w:rPr>
        <w:t>e</w:t>
      </w:r>
      <w:r>
        <w:rPr>
          <w:color w:val="231F20"/>
          <w:spacing w:val="-1"/>
        </w:rPr>
        <w:t> </w:t>
      </w:r>
      <w:r>
        <w:rPr>
          <w:color w:val="231F20"/>
        </w:rPr>
        <w:t>profetëve</w:t>
      </w:r>
      <w:r>
        <w:rPr>
          <w:color w:val="231F20"/>
          <w:spacing w:val="-1"/>
        </w:rPr>
        <w:t> </w:t>
      </w:r>
      <w:r>
        <w:rPr>
          <w:color w:val="231F20"/>
        </w:rPr>
        <w:t>të mëdhenj.</w:t>
      </w:r>
      <w:r>
        <w:rPr>
          <w:color w:val="231F20"/>
          <w:spacing w:val="-5"/>
        </w:rPr>
        <w:t> </w:t>
      </w:r>
      <w:r>
        <w:rPr>
          <w:color w:val="231F20"/>
        </w:rPr>
        <w:t>Pastaj</w:t>
      </w:r>
      <w:r>
        <w:rPr>
          <w:color w:val="231F20"/>
          <w:spacing w:val="-5"/>
        </w:rPr>
        <w:t> </w:t>
      </w:r>
      <w:r>
        <w:rPr>
          <w:color w:val="231F20"/>
        </w:rPr>
        <w:t>përmenden</w:t>
      </w:r>
      <w:r>
        <w:rPr>
          <w:color w:val="231F20"/>
          <w:spacing w:val="-5"/>
        </w:rPr>
        <w:t> </w:t>
      </w:r>
      <w:r>
        <w:rPr>
          <w:color w:val="231F20"/>
        </w:rPr>
        <w:t>emrat</w:t>
      </w:r>
      <w:r>
        <w:rPr>
          <w:color w:val="231F20"/>
          <w:spacing w:val="-5"/>
        </w:rPr>
        <w:t> </w:t>
      </w:r>
      <w:r>
        <w:rPr>
          <w:color w:val="231F20"/>
        </w:rPr>
        <w:t>e</w:t>
      </w:r>
      <w:r>
        <w:rPr>
          <w:color w:val="231F20"/>
          <w:spacing w:val="-5"/>
        </w:rPr>
        <w:t> </w:t>
      </w:r>
      <w:r>
        <w:rPr>
          <w:color w:val="231F20"/>
        </w:rPr>
        <w:t>engjëjve</w:t>
      </w:r>
      <w:r>
        <w:rPr>
          <w:color w:val="231F20"/>
          <w:spacing w:val="-5"/>
        </w:rPr>
        <w:t> </w:t>
      </w:r>
      <w:r>
        <w:rPr>
          <w:color w:val="231F20"/>
        </w:rPr>
        <w:t>më</w:t>
      </w:r>
      <w:r>
        <w:rPr>
          <w:color w:val="231F20"/>
          <w:spacing w:val="-5"/>
        </w:rPr>
        <w:t> </w:t>
      </w:r>
      <w:r>
        <w:rPr>
          <w:color w:val="231F20"/>
        </w:rPr>
        <w:t>të</w:t>
      </w:r>
      <w:r>
        <w:rPr>
          <w:color w:val="231F20"/>
          <w:spacing w:val="-5"/>
        </w:rPr>
        <w:t> </w:t>
      </w:r>
      <w:r>
        <w:rPr>
          <w:color w:val="231F20"/>
        </w:rPr>
        <w:t>afërt</w:t>
      </w:r>
      <w:r>
        <w:rPr>
          <w:color w:val="231F20"/>
          <w:spacing w:val="-5"/>
        </w:rPr>
        <w:t> </w:t>
      </w:r>
      <w:r>
        <w:rPr>
          <w:color w:val="231F20"/>
        </w:rPr>
        <w:t>me</w:t>
      </w:r>
      <w:r>
        <w:rPr>
          <w:color w:val="231F20"/>
          <w:spacing w:val="-5"/>
        </w:rPr>
        <w:t> </w:t>
      </w:r>
      <w:r>
        <w:rPr>
          <w:color w:val="231F20"/>
        </w:rPr>
        <w:t>Zotin.</w:t>
      </w:r>
      <w:r>
        <w:rPr>
          <w:color w:val="231F20"/>
          <w:spacing w:val="-5"/>
        </w:rPr>
        <w:t> </w:t>
      </w:r>
      <w:r>
        <w:rPr>
          <w:color w:val="231F20"/>
        </w:rPr>
        <w:t>Në fund të kësaj përshëndetjeje gjithëpërfshirëse, duke përmendur edhe emrat e më të mëdhenjve nga mesi i miqve të Allahut të kohëve të kaluara, mund t’i bëjmë edhe ata pjesë të lutjes sonë.</w:t>
      </w:r>
    </w:p>
    <w:p>
      <w:pPr>
        <w:spacing w:line="249" w:lineRule="auto" w:before="118"/>
        <w:ind w:left="142" w:right="281" w:firstLine="283"/>
        <w:jc w:val="both"/>
        <w:rPr>
          <w:i/>
          <w:sz w:val="24"/>
        </w:rPr>
      </w:pPr>
      <w:r>
        <w:rPr>
          <w:color w:val="231F20"/>
          <w:spacing w:val="-2"/>
          <w:sz w:val="24"/>
        </w:rPr>
        <w:t>Bëhet</w:t>
      </w:r>
      <w:r>
        <w:rPr>
          <w:color w:val="231F20"/>
          <w:spacing w:val="-13"/>
          <w:sz w:val="24"/>
        </w:rPr>
        <w:t> </w:t>
      </w:r>
      <w:r>
        <w:rPr>
          <w:color w:val="231F20"/>
          <w:spacing w:val="-2"/>
          <w:sz w:val="24"/>
        </w:rPr>
        <w:t>një</w:t>
      </w:r>
      <w:r>
        <w:rPr>
          <w:color w:val="231F20"/>
          <w:spacing w:val="-13"/>
          <w:sz w:val="24"/>
        </w:rPr>
        <w:t> </w:t>
      </w:r>
      <w:r>
        <w:rPr>
          <w:color w:val="231F20"/>
          <w:spacing w:val="-2"/>
          <w:sz w:val="24"/>
        </w:rPr>
        <w:t>përshëndetje</w:t>
      </w:r>
      <w:r>
        <w:rPr>
          <w:color w:val="231F20"/>
          <w:spacing w:val="-13"/>
          <w:sz w:val="24"/>
        </w:rPr>
        <w:t> </w:t>
      </w:r>
      <w:r>
        <w:rPr>
          <w:color w:val="231F20"/>
          <w:spacing w:val="-2"/>
          <w:sz w:val="24"/>
        </w:rPr>
        <w:t>e</w:t>
      </w:r>
      <w:r>
        <w:rPr>
          <w:color w:val="231F20"/>
          <w:spacing w:val="-13"/>
          <w:sz w:val="24"/>
        </w:rPr>
        <w:t> </w:t>
      </w:r>
      <w:r>
        <w:rPr>
          <w:color w:val="231F20"/>
          <w:spacing w:val="-2"/>
          <w:sz w:val="24"/>
        </w:rPr>
        <w:t>tillë</w:t>
      </w:r>
      <w:r>
        <w:rPr>
          <w:color w:val="231F20"/>
          <w:spacing w:val="-13"/>
          <w:sz w:val="24"/>
        </w:rPr>
        <w:t> </w:t>
      </w:r>
      <w:r>
        <w:rPr>
          <w:color w:val="231F20"/>
          <w:spacing w:val="-2"/>
          <w:sz w:val="24"/>
        </w:rPr>
        <w:t>gjithëpërfshirëse</w:t>
      </w:r>
      <w:r>
        <w:rPr>
          <w:color w:val="231F20"/>
          <w:spacing w:val="-13"/>
          <w:sz w:val="24"/>
        </w:rPr>
        <w:t> </w:t>
      </w:r>
      <w:r>
        <w:rPr>
          <w:color w:val="231F20"/>
          <w:spacing w:val="-2"/>
          <w:sz w:val="24"/>
        </w:rPr>
        <w:t>dhe,</w:t>
      </w:r>
      <w:r>
        <w:rPr>
          <w:color w:val="231F20"/>
          <w:spacing w:val="-13"/>
          <w:sz w:val="24"/>
        </w:rPr>
        <w:t> </w:t>
      </w:r>
      <w:r>
        <w:rPr>
          <w:color w:val="231F20"/>
          <w:spacing w:val="-2"/>
          <w:sz w:val="24"/>
        </w:rPr>
        <w:t>për</w:t>
      </w:r>
      <w:r>
        <w:rPr>
          <w:color w:val="231F20"/>
          <w:spacing w:val="-13"/>
          <w:sz w:val="24"/>
        </w:rPr>
        <w:t> </w:t>
      </w:r>
      <w:r>
        <w:rPr>
          <w:color w:val="231F20"/>
          <w:spacing w:val="-2"/>
          <w:sz w:val="24"/>
        </w:rPr>
        <w:t>ta</w:t>
      </w:r>
      <w:r>
        <w:rPr>
          <w:color w:val="231F20"/>
          <w:spacing w:val="-13"/>
          <w:sz w:val="24"/>
        </w:rPr>
        <w:t> </w:t>
      </w:r>
      <w:r>
        <w:rPr>
          <w:color w:val="231F20"/>
          <w:spacing w:val="-2"/>
          <w:sz w:val="24"/>
        </w:rPr>
        <w:t>përfunduar </w:t>
      </w:r>
      <w:r>
        <w:rPr>
          <w:color w:val="231F20"/>
          <w:spacing w:val="-4"/>
          <w:sz w:val="24"/>
        </w:rPr>
        <w:t>atë,</w:t>
      </w:r>
      <w:r>
        <w:rPr>
          <w:color w:val="231F20"/>
          <w:spacing w:val="-10"/>
          <w:sz w:val="24"/>
        </w:rPr>
        <w:t> </w:t>
      </w:r>
      <w:r>
        <w:rPr>
          <w:color w:val="231F20"/>
          <w:spacing w:val="-4"/>
          <w:sz w:val="24"/>
        </w:rPr>
        <w:t>thuhet</w:t>
      </w:r>
      <w:r>
        <w:rPr>
          <w:color w:val="231F20"/>
          <w:spacing w:val="-9"/>
          <w:sz w:val="24"/>
        </w:rPr>
        <w:t> </w:t>
      </w:r>
      <w:r>
        <w:rPr>
          <w:i/>
          <w:color w:val="231F20"/>
          <w:spacing w:val="-4"/>
          <w:sz w:val="24"/>
        </w:rPr>
        <w:t>“Aq</w:t>
      </w:r>
      <w:r>
        <w:rPr>
          <w:i/>
          <w:color w:val="231F20"/>
          <w:spacing w:val="-9"/>
          <w:sz w:val="24"/>
        </w:rPr>
        <w:t> </w:t>
      </w:r>
      <w:r>
        <w:rPr>
          <w:i/>
          <w:color w:val="231F20"/>
          <w:spacing w:val="-4"/>
          <w:sz w:val="24"/>
        </w:rPr>
        <w:t>sa</w:t>
      </w:r>
      <w:r>
        <w:rPr>
          <w:i/>
          <w:color w:val="231F20"/>
          <w:spacing w:val="-9"/>
          <w:sz w:val="24"/>
        </w:rPr>
        <w:t> </w:t>
      </w:r>
      <w:r>
        <w:rPr>
          <w:i/>
          <w:color w:val="231F20"/>
          <w:spacing w:val="-4"/>
          <w:sz w:val="24"/>
        </w:rPr>
        <w:t>grimcat</w:t>
      </w:r>
      <w:r>
        <w:rPr>
          <w:i/>
          <w:color w:val="231F20"/>
          <w:spacing w:val="-9"/>
          <w:sz w:val="24"/>
        </w:rPr>
        <w:t> </w:t>
      </w:r>
      <w:r>
        <w:rPr>
          <w:i/>
          <w:color w:val="231F20"/>
          <w:spacing w:val="-4"/>
          <w:sz w:val="24"/>
        </w:rPr>
        <w:t>e</w:t>
      </w:r>
      <w:r>
        <w:rPr>
          <w:i/>
          <w:color w:val="231F20"/>
          <w:spacing w:val="-9"/>
          <w:sz w:val="24"/>
        </w:rPr>
        <w:t> </w:t>
      </w:r>
      <w:r>
        <w:rPr>
          <w:i/>
          <w:color w:val="231F20"/>
          <w:spacing w:val="-4"/>
          <w:sz w:val="24"/>
        </w:rPr>
        <w:t>universit</w:t>
      </w:r>
      <w:r>
        <w:rPr>
          <w:i/>
          <w:color w:val="231F20"/>
          <w:spacing w:val="-9"/>
          <w:sz w:val="24"/>
        </w:rPr>
        <w:t> </w:t>
      </w:r>
      <w:r>
        <w:rPr>
          <w:i/>
          <w:color w:val="231F20"/>
          <w:spacing w:val="-4"/>
          <w:sz w:val="24"/>
        </w:rPr>
        <w:t>dhe</w:t>
      </w:r>
      <w:r>
        <w:rPr>
          <w:i/>
          <w:color w:val="231F20"/>
          <w:spacing w:val="-9"/>
          <w:sz w:val="24"/>
        </w:rPr>
        <w:t> </w:t>
      </w:r>
      <w:r>
        <w:rPr>
          <w:i/>
          <w:color w:val="231F20"/>
          <w:spacing w:val="-4"/>
          <w:sz w:val="24"/>
        </w:rPr>
        <w:t>gjërat</w:t>
      </w:r>
      <w:r>
        <w:rPr>
          <w:i/>
          <w:color w:val="231F20"/>
          <w:spacing w:val="-9"/>
          <w:sz w:val="24"/>
        </w:rPr>
        <w:t> </w:t>
      </w:r>
      <w:r>
        <w:rPr>
          <w:i/>
          <w:color w:val="231F20"/>
          <w:spacing w:val="-4"/>
          <w:sz w:val="24"/>
        </w:rPr>
        <w:t>që</w:t>
      </w:r>
      <w:r>
        <w:rPr>
          <w:i/>
          <w:color w:val="231F20"/>
          <w:spacing w:val="-9"/>
          <w:sz w:val="24"/>
        </w:rPr>
        <w:t> </w:t>
      </w:r>
      <w:r>
        <w:rPr>
          <w:i/>
          <w:color w:val="231F20"/>
          <w:spacing w:val="-4"/>
          <w:sz w:val="24"/>
        </w:rPr>
        <w:t>formohen</w:t>
      </w:r>
      <w:r>
        <w:rPr>
          <w:i/>
          <w:color w:val="231F20"/>
          <w:spacing w:val="-9"/>
          <w:sz w:val="24"/>
        </w:rPr>
        <w:t> </w:t>
      </w:r>
      <w:r>
        <w:rPr>
          <w:i/>
          <w:color w:val="231F20"/>
          <w:spacing w:val="-4"/>
          <w:sz w:val="24"/>
        </w:rPr>
        <w:t>prej</w:t>
      </w:r>
      <w:r>
        <w:rPr>
          <w:i/>
          <w:color w:val="231F20"/>
          <w:spacing w:val="-9"/>
          <w:sz w:val="24"/>
        </w:rPr>
        <w:t> </w:t>
      </w:r>
      <w:r>
        <w:rPr>
          <w:i/>
          <w:color w:val="231F20"/>
          <w:spacing w:val="-4"/>
          <w:sz w:val="24"/>
        </w:rPr>
        <w:t>tyre!” </w:t>
      </w:r>
      <w:r>
        <w:rPr>
          <w:color w:val="231F20"/>
          <w:spacing w:val="-4"/>
          <w:sz w:val="24"/>
        </w:rPr>
        <w:t>ose</w:t>
      </w:r>
      <w:r>
        <w:rPr>
          <w:color w:val="231F20"/>
          <w:spacing w:val="-11"/>
          <w:sz w:val="24"/>
        </w:rPr>
        <w:t> </w:t>
      </w:r>
      <w:r>
        <w:rPr>
          <w:i/>
          <w:color w:val="231F20"/>
          <w:spacing w:val="-4"/>
          <w:sz w:val="24"/>
        </w:rPr>
        <w:t>“Aq</w:t>
      </w:r>
      <w:r>
        <w:rPr>
          <w:i/>
          <w:color w:val="231F20"/>
          <w:spacing w:val="-11"/>
          <w:sz w:val="24"/>
        </w:rPr>
        <w:t> </w:t>
      </w:r>
      <w:r>
        <w:rPr>
          <w:i/>
          <w:color w:val="231F20"/>
          <w:spacing w:val="-4"/>
          <w:sz w:val="24"/>
        </w:rPr>
        <w:t>sa</w:t>
      </w:r>
      <w:r>
        <w:rPr>
          <w:i/>
          <w:color w:val="231F20"/>
          <w:spacing w:val="-11"/>
          <w:sz w:val="24"/>
        </w:rPr>
        <w:t> </w:t>
      </w:r>
      <w:r>
        <w:rPr>
          <w:i/>
          <w:color w:val="231F20"/>
          <w:spacing w:val="-4"/>
          <w:sz w:val="24"/>
        </w:rPr>
        <w:t>janë</w:t>
      </w:r>
      <w:r>
        <w:rPr>
          <w:i/>
          <w:color w:val="231F20"/>
          <w:spacing w:val="-11"/>
          <w:sz w:val="24"/>
        </w:rPr>
        <w:t> </w:t>
      </w:r>
      <w:r>
        <w:rPr>
          <w:i/>
          <w:color w:val="231F20"/>
          <w:spacing w:val="-4"/>
          <w:sz w:val="24"/>
        </w:rPr>
        <w:t>gjërat</w:t>
      </w:r>
      <w:r>
        <w:rPr>
          <w:i/>
          <w:color w:val="231F20"/>
          <w:spacing w:val="-11"/>
          <w:sz w:val="24"/>
        </w:rPr>
        <w:t> </w:t>
      </w:r>
      <w:r>
        <w:rPr>
          <w:i/>
          <w:color w:val="231F20"/>
          <w:spacing w:val="-4"/>
          <w:sz w:val="24"/>
        </w:rPr>
        <w:t>që</w:t>
      </w:r>
      <w:r>
        <w:rPr>
          <w:i/>
          <w:color w:val="231F20"/>
          <w:spacing w:val="-11"/>
          <w:sz w:val="24"/>
        </w:rPr>
        <w:t> </w:t>
      </w:r>
      <w:r>
        <w:rPr>
          <w:i/>
          <w:color w:val="231F20"/>
          <w:spacing w:val="-4"/>
          <w:sz w:val="24"/>
        </w:rPr>
        <w:t>mbushin</w:t>
      </w:r>
      <w:r>
        <w:rPr>
          <w:i/>
          <w:color w:val="231F20"/>
          <w:spacing w:val="-11"/>
          <w:sz w:val="24"/>
        </w:rPr>
        <w:t> </w:t>
      </w:r>
      <w:r>
        <w:rPr>
          <w:i/>
          <w:color w:val="231F20"/>
          <w:spacing w:val="-4"/>
          <w:sz w:val="24"/>
        </w:rPr>
        <w:t>qiejt</w:t>
      </w:r>
      <w:r>
        <w:rPr>
          <w:i/>
          <w:color w:val="231F20"/>
          <w:spacing w:val="-11"/>
          <w:sz w:val="24"/>
        </w:rPr>
        <w:t> </w:t>
      </w:r>
      <w:r>
        <w:rPr>
          <w:i/>
          <w:color w:val="231F20"/>
          <w:spacing w:val="-4"/>
          <w:sz w:val="24"/>
        </w:rPr>
        <w:t>e</w:t>
      </w:r>
      <w:r>
        <w:rPr>
          <w:i/>
          <w:color w:val="231F20"/>
          <w:spacing w:val="-11"/>
          <w:sz w:val="24"/>
        </w:rPr>
        <w:t> </w:t>
      </w:r>
      <w:r>
        <w:rPr>
          <w:i/>
          <w:color w:val="231F20"/>
          <w:spacing w:val="-4"/>
          <w:sz w:val="24"/>
        </w:rPr>
        <w:t>tokën</w:t>
      </w:r>
      <w:r>
        <w:rPr>
          <w:i/>
          <w:color w:val="231F20"/>
          <w:spacing w:val="-11"/>
          <w:sz w:val="24"/>
        </w:rPr>
        <w:t> </w:t>
      </w:r>
      <w:r>
        <w:rPr>
          <w:i/>
          <w:color w:val="231F20"/>
          <w:spacing w:val="-4"/>
          <w:sz w:val="24"/>
        </w:rPr>
        <w:t>(aq</w:t>
      </w:r>
      <w:r>
        <w:rPr>
          <w:i/>
          <w:color w:val="231F20"/>
          <w:spacing w:val="-11"/>
          <w:sz w:val="24"/>
        </w:rPr>
        <w:t> </w:t>
      </w:r>
      <w:r>
        <w:rPr>
          <w:i/>
          <w:color w:val="231F20"/>
          <w:spacing w:val="-4"/>
          <w:sz w:val="24"/>
        </w:rPr>
        <w:t>sa</w:t>
      </w:r>
      <w:r>
        <w:rPr>
          <w:i/>
          <w:color w:val="231F20"/>
          <w:spacing w:val="-11"/>
          <w:sz w:val="24"/>
        </w:rPr>
        <w:t> </w:t>
      </w:r>
      <w:r>
        <w:rPr>
          <w:i/>
          <w:color w:val="231F20"/>
          <w:spacing w:val="-4"/>
          <w:sz w:val="24"/>
        </w:rPr>
        <w:t>atomet,</w:t>
      </w:r>
      <w:r>
        <w:rPr>
          <w:i/>
          <w:color w:val="231F20"/>
          <w:spacing w:val="-11"/>
          <w:sz w:val="24"/>
        </w:rPr>
        <w:t> </w:t>
      </w:r>
      <w:r>
        <w:rPr>
          <w:i/>
          <w:color w:val="231F20"/>
          <w:spacing w:val="-4"/>
          <w:sz w:val="24"/>
        </w:rPr>
        <w:t>elektronet, </w:t>
      </w:r>
      <w:r>
        <w:rPr>
          <w:i/>
          <w:color w:val="231F20"/>
          <w:sz w:val="24"/>
        </w:rPr>
        <w:t>molekulat,</w:t>
      </w:r>
      <w:r>
        <w:rPr>
          <w:i/>
          <w:color w:val="231F20"/>
          <w:spacing w:val="-8"/>
          <w:sz w:val="24"/>
        </w:rPr>
        <w:t> </w:t>
      </w:r>
      <w:r>
        <w:rPr>
          <w:i/>
          <w:color w:val="231F20"/>
          <w:sz w:val="24"/>
        </w:rPr>
        <w:t>jonet</w:t>
      </w:r>
      <w:r>
        <w:rPr>
          <w:i/>
          <w:color w:val="231F20"/>
          <w:spacing w:val="-8"/>
          <w:sz w:val="24"/>
        </w:rPr>
        <w:t> </w:t>
      </w:r>
      <w:r>
        <w:rPr>
          <w:i/>
          <w:color w:val="231F20"/>
          <w:sz w:val="24"/>
        </w:rPr>
        <w:t>e</w:t>
      </w:r>
      <w:r>
        <w:rPr>
          <w:i/>
          <w:color w:val="231F20"/>
          <w:spacing w:val="-8"/>
          <w:sz w:val="24"/>
        </w:rPr>
        <w:t> </w:t>
      </w:r>
      <w:r>
        <w:rPr>
          <w:i/>
          <w:color w:val="231F20"/>
          <w:sz w:val="24"/>
        </w:rPr>
        <w:t>qiejve</w:t>
      </w:r>
      <w:r>
        <w:rPr>
          <w:i/>
          <w:color w:val="231F20"/>
          <w:spacing w:val="-8"/>
          <w:sz w:val="24"/>
        </w:rPr>
        <w:t> </w:t>
      </w:r>
      <w:r>
        <w:rPr>
          <w:i/>
          <w:color w:val="231F20"/>
          <w:sz w:val="24"/>
        </w:rPr>
        <w:t>dhe</w:t>
      </w:r>
      <w:r>
        <w:rPr>
          <w:i/>
          <w:color w:val="231F20"/>
          <w:spacing w:val="-8"/>
          <w:sz w:val="24"/>
        </w:rPr>
        <w:t> </w:t>
      </w:r>
      <w:r>
        <w:rPr>
          <w:i/>
          <w:color w:val="231F20"/>
          <w:sz w:val="24"/>
        </w:rPr>
        <w:t>tokës)</w:t>
      </w:r>
      <w:r>
        <w:rPr>
          <w:i/>
          <w:color w:val="231F20"/>
          <w:spacing w:val="-8"/>
          <w:sz w:val="24"/>
        </w:rPr>
        <w:t> </w:t>
      </w:r>
      <w:r>
        <w:rPr>
          <w:i/>
          <w:color w:val="231F20"/>
          <w:sz w:val="24"/>
        </w:rPr>
        <w:t>dhe</w:t>
      </w:r>
      <w:r>
        <w:rPr>
          <w:i/>
          <w:color w:val="231F20"/>
          <w:spacing w:val="-8"/>
          <w:sz w:val="24"/>
        </w:rPr>
        <w:t> </w:t>
      </w:r>
      <w:r>
        <w:rPr>
          <w:i/>
          <w:color w:val="231F20"/>
          <w:sz w:val="24"/>
        </w:rPr>
        <w:t>aq</w:t>
      </w:r>
      <w:r>
        <w:rPr>
          <w:i/>
          <w:color w:val="231F20"/>
          <w:spacing w:val="-8"/>
          <w:sz w:val="24"/>
        </w:rPr>
        <w:t> </w:t>
      </w:r>
      <w:r>
        <w:rPr>
          <w:i/>
          <w:color w:val="231F20"/>
          <w:sz w:val="24"/>
        </w:rPr>
        <w:t>sa</w:t>
      </w:r>
      <w:r>
        <w:rPr>
          <w:i/>
          <w:color w:val="231F20"/>
          <w:spacing w:val="-8"/>
          <w:sz w:val="24"/>
        </w:rPr>
        <w:t> </w:t>
      </w:r>
      <w:r>
        <w:rPr>
          <w:i/>
          <w:color w:val="231F20"/>
          <w:sz w:val="24"/>
        </w:rPr>
        <w:t>dëshiron</w:t>
      </w:r>
      <w:r>
        <w:rPr>
          <w:i/>
          <w:color w:val="231F20"/>
          <w:spacing w:val="-8"/>
          <w:sz w:val="24"/>
        </w:rPr>
        <w:t> </w:t>
      </w:r>
      <w:r>
        <w:rPr>
          <w:i/>
          <w:color w:val="231F20"/>
          <w:sz w:val="24"/>
        </w:rPr>
        <w:t>Ti,</w:t>
      </w:r>
      <w:r>
        <w:rPr>
          <w:i/>
          <w:color w:val="231F20"/>
          <w:spacing w:val="-8"/>
          <w:sz w:val="24"/>
        </w:rPr>
        <w:t> </w:t>
      </w:r>
      <w:r>
        <w:rPr>
          <w:i/>
          <w:color w:val="231F20"/>
          <w:sz w:val="24"/>
        </w:rPr>
        <w:t>o</w:t>
      </w:r>
      <w:r>
        <w:rPr>
          <w:i/>
          <w:color w:val="231F20"/>
          <w:spacing w:val="-8"/>
          <w:sz w:val="24"/>
        </w:rPr>
        <w:t> </w:t>
      </w:r>
      <w:r>
        <w:rPr>
          <w:i/>
          <w:color w:val="231F20"/>
          <w:sz w:val="24"/>
        </w:rPr>
        <w:t>Zot!”</w:t>
      </w:r>
      <w:r>
        <w:rPr>
          <w:color w:val="231F20"/>
          <w:sz w:val="24"/>
        </w:rPr>
        <w:t>.</w:t>
      </w:r>
      <w:r>
        <w:rPr>
          <w:color w:val="231F20"/>
          <w:spacing w:val="-9"/>
          <w:sz w:val="24"/>
        </w:rPr>
        <w:t> </w:t>
      </w:r>
      <w:r>
        <w:rPr>
          <w:color w:val="231F20"/>
          <w:sz w:val="24"/>
        </w:rPr>
        <w:t>Në fakt,</w:t>
      </w:r>
      <w:r>
        <w:rPr>
          <w:color w:val="231F20"/>
          <w:spacing w:val="-8"/>
          <w:sz w:val="24"/>
        </w:rPr>
        <w:t> </w:t>
      </w:r>
      <w:r>
        <w:rPr>
          <w:color w:val="231F20"/>
          <w:sz w:val="24"/>
        </w:rPr>
        <w:t>të</w:t>
      </w:r>
      <w:r>
        <w:rPr>
          <w:color w:val="231F20"/>
          <w:spacing w:val="-8"/>
          <w:sz w:val="24"/>
        </w:rPr>
        <w:t> </w:t>
      </w:r>
      <w:r>
        <w:rPr>
          <w:color w:val="231F20"/>
          <w:sz w:val="24"/>
        </w:rPr>
        <w:t>gjitha</w:t>
      </w:r>
      <w:r>
        <w:rPr>
          <w:color w:val="231F20"/>
          <w:spacing w:val="-8"/>
          <w:sz w:val="24"/>
        </w:rPr>
        <w:t> </w:t>
      </w:r>
      <w:r>
        <w:rPr>
          <w:color w:val="231F20"/>
          <w:sz w:val="24"/>
        </w:rPr>
        <w:t>këto</w:t>
      </w:r>
      <w:r>
        <w:rPr>
          <w:color w:val="231F20"/>
          <w:spacing w:val="-8"/>
          <w:sz w:val="24"/>
        </w:rPr>
        <w:t> </w:t>
      </w:r>
      <w:r>
        <w:rPr>
          <w:color w:val="231F20"/>
          <w:sz w:val="24"/>
        </w:rPr>
        <w:t>janë</w:t>
      </w:r>
      <w:r>
        <w:rPr>
          <w:color w:val="231F20"/>
          <w:spacing w:val="-8"/>
          <w:sz w:val="24"/>
        </w:rPr>
        <w:t> </w:t>
      </w:r>
      <w:r>
        <w:rPr>
          <w:color w:val="231F20"/>
          <w:sz w:val="24"/>
        </w:rPr>
        <w:t>gjëra</w:t>
      </w:r>
      <w:r>
        <w:rPr>
          <w:color w:val="231F20"/>
          <w:spacing w:val="-8"/>
          <w:sz w:val="24"/>
        </w:rPr>
        <w:t> </w:t>
      </w:r>
      <w:r>
        <w:rPr>
          <w:color w:val="231F20"/>
          <w:sz w:val="24"/>
        </w:rPr>
        <w:t>të</w:t>
      </w:r>
      <w:r>
        <w:rPr>
          <w:color w:val="231F20"/>
          <w:spacing w:val="-8"/>
          <w:sz w:val="24"/>
        </w:rPr>
        <w:t> </w:t>
      </w:r>
      <w:r>
        <w:rPr>
          <w:color w:val="231F20"/>
          <w:sz w:val="24"/>
        </w:rPr>
        <w:t>kufizuara,</w:t>
      </w:r>
      <w:r>
        <w:rPr>
          <w:color w:val="231F20"/>
          <w:spacing w:val="-8"/>
          <w:sz w:val="24"/>
        </w:rPr>
        <w:t> </w:t>
      </w:r>
      <w:r>
        <w:rPr>
          <w:color w:val="231F20"/>
          <w:sz w:val="24"/>
        </w:rPr>
        <w:t>pra,</w:t>
      </w:r>
      <w:r>
        <w:rPr>
          <w:color w:val="231F20"/>
          <w:spacing w:val="-8"/>
          <w:sz w:val="24"/>
        </w:rPr>
        <w:t> </w:t>
      </w:r>
      <w:r>
        <w:rPr>
          <w:color w:val="231F20"/>
          <w:sz w:val="24"/>
        </w:rPr>
        <w:t>që</w:t>
      </w:r>
      <w:r>
        <w:rPr>
          <w:color w:val="231F20"/>
          <w:spacing w:val="-8"/>
          <w:sz w:val="24"/>
        </w:rPr>
        <w:t> </w:t>
      </w:r>
      <w:r>
        <w:rPr>
          <w:color w:val="231F20"/>
          <w:sz w:val="24"/>
        </w:rPr>
        <w:t>mund</w:t>
      </w:r>
      <w:r>
        <w:rPr>
          <w:color w:val="231F20"/>
          <w:spacing w:val="-8"/>
          <w:sz w:val="24"/>
        </w:rPr>
        <w:t> </w:t>
      </w:r>
      <w:r>
        <w:rPr>
          <w:color w:val="231F20"/>
          <w:sz w:val="24"/>
        </w:rPr>
        <w:t>të</w:t>
      </w:r>
      <w:r>
        <w:rPr>
          <w:color w:val="231F20"/>
          <w:spacing w:val="-8"/>
          <w:sz w:val="24"/>
        </w:rPr>
        <w:t> </w:t>
      </w:r>
      <w:r>
        <w:rPr>
          <w:color w:val="231F20"/>
          <w:sz w:val="24"/>
        </w:rPr>
        <w:t>numërohen. Kështu</w:t>
      </w:r>
      <w:r>
        <w:rPr>
          <w:color w:val="231F20"/>
          <w:spacing w:val="-12"/>
          <w:sz w:val="24"/>
        </w:rPr>
        <w:t> </w:t>
      </w:r>
      <w:r>
        <w:rPr>
          <w:color w:val="231F20"/>
          <w:sz w:val="24"/>
        </w:rPr>
        <w:t>që,</w:t>
      </w:r>
      <w:r>
        <w:rPr>
          <w:color w:val="231F20"/>
          <w:spacing w:val="-12"/>
          <w:sz w:val="24"/>
        </w:rPr>
        <w:t> </w:t>
      </w:r>
      <w:r>
        <w:rPr>
          <w:color w:val="231F20"/>
          <w:sz w:val="24"/>
        </w:rPr>
        <w:t>në</w:t>
      </w:r>
      <w:r>
        <w:rPr>
          <w:color w:val="231F20"/>
          <w:spacing w:val="-12"/>
          <w:sz w:val="24"/>
        </w:rPr>
        <w:t> </w:t>
      </w:r>
      <w:r>
        <w:rPr>
          <w:color w:val="231F20"/>
          <w:sz w:val="24"/>
        </w:rPr>
        <w:t>emër</w:t>
      </w:r>
      <w:r>
        <w:rPr>
          <w:color w:val="231F20"/>
          <w:spacing w:val="-12"/>
          <w:sz w:val="24"/>
        </w:rPr>
        <w:t> </w:t>
      </w:r>
      <w:r>
        <w:rPr>
          <w:color w:val="231F20"/>
          <w:sz w:val="24"/>
        </w:rPr>
        <w:t>të</w:t>
      </w:r>
      <w:r>
        <w:rPr>
          <w:color w:val="231F20"/>
          <w:spacing w:val="-12"/>
          <w:sz w:val="24"/>
        </w:rPr>
        <w:t> </w:t>
      </w:r>
      <w:r>
        <w:rPr>
          <w:color w:val="231F20"/>
          <w:sz w:val="24"/>
        </w:rPr>
        <w:t>të</w:t>
      </w:r>
      <w:r>
        <w:rPr>
          <w:color w:val="231F20"/>
          <w:spacing w:val="-12"/>
          <w:sz w:val="24"/>
        </w:rPr>
        <w:t> </w:t>
      </w:r>
      <w:r>
        <w:rPr>
          <w:color w:val="231F20"/>
          <w:sz w:val="24"/>
        </w:rPr>
        <w:t>shprehurit</w:t>
      </w:r>
      <w:r>
        <w:rPr>
          <w:color w:val="231F20"/>
          <w:spacing w:val="-12"/>
          <w:sz w:val="24"/>
        </w:rPr>
        <w:t> </w:t>
      </w:r>
      <w:r>
        <w:rPr>
          <w:color w:val="231F20"/>
          <w:sz w:val="24"/>
        </w:rPr>
        <w:t>të</w:t>
      </w:r>
      <w:r>
        <w:rPr>
          <w:color w:val="231F20"/>
          <w:spacing w:val="-12"/>
          <w:sz w:val="24"/>
        </w:rPr>
        <w:t> </w:t>
      </w:r>
      <w:r>
        <w:rPr>
          <w:color w:val="231F20"/>
          <w:sz w:val="24"/>
        </w:rPr>
        <w:t>pafundësisë</w:t>
      </w:r>
      <w:r>
        <w:rPr>
          <w:color w:val="231F20"/>
          <w:spacing w:val="-12"/>
          <w:sz w:val="24"/>
        </w:rPr>
        <w:t> </w:t>
      </w:r>
      <w:r>
        <w:rPr>
          <w:color w:val="231F20"/>
          <w:sz w:val="24"/>
        </w:rPr>
        <w:t>përmes</w:t>
      </w:r>
      <w:r>
        <w:rPr>
          <w:color w:val="231F20"/>
          <w:spacing w:val="-12"/>
          <w:sz w:val="24"/>
        </w:rPr>
        <w:t> </w:t>
      </w:r>
      <w:r>
        <w:rPr>
          <w:color w:val="231F20"/>
          <w:sz w:val="24"/>
        </w:rPr>
        <w:t>asaj</w:t>
      </w:r>
      <w:r>
        <w:rPr>
          <w:color w:val="231F20"/>
          <w:spacing w:val="-12"/>
          <w:sz w:val="24"/>
        </w:rPr>
        <w:t> </w:t>
      </w:r>
      <w:r>
        <w:rPr>
          <w:color w:val="231F20"/>
          <w:sz w:val="24"/>
        </w:rPr>
        <w:t>që</w:t>
      </w:r>
      <w:r>
        <w:rPr>
          <w:color w:val="231F20"/>
          <w:spacing w:val="-12"/>
          <w:sz w:val="24"/>
        </w:rPr>
        <w:t> </w:t>
      </w:r>
      <w:r>
        <w:rPr>
          <w:color w:val="231F20"/>
          <w:sz w:val="24"/>
        </w:rPr>
        <w:t>është me të vërtetë e pafundme, mund</w:t>
      </w:r>
      <w:r>
        <w:rPr>
          <w:color w:val="231F20"/>
          <w:spacing w:val="40"/>
          <w:sz w:val="24"/>
        </w:rPr>
        <w:t> </w:t>
      </w:r>
      <w:r>
        <w:rPr>
          <w:color w:val="231F20"/>
          <w:sz w:val="24"/>
        </w:rPr>
        <w:t>të thuhet edhe kështu: </w:t>
      </w:r>
      <w:r>
        <w:rPr>
          <w:i/>
          <w:color w:val="231F20"/>
          <w:sz w:val="24"/>
        </w:rPr>
        <w:t>“Allahu im! </w:t>
      </w:r>
      <w:r>
        <w:rPr>
          <w:i/>
          <w:color w:val="231F20"/>
          <w:spacing w:val="-2"/>
          <w:sz w:val="24"/>
        </w:rPr>
        <w:t>Dërgo</w:t>
      </w:r>
      <w:r>
        <w:rPr>
          <w:i/>
          <w:color w:val="231F20"/>
          <w:spacing w:val="-11"/>
          <w:sz w:val="24"/>
        </w:rPr>
        <w:t> </w:t>
      </w:r>
      <w:r>
        <w:rPr>
          <w:i/>
          <w:color w:val="231F20"/>
          <w:spacing w:val="-2"/>
          <w:sz w:val="24"/>
        </w:rPr>
        <w:t>mbi</w:t>
      </w:r>
      <w:r>
        <w:rPr>
          <w:i/>
          <w:color w:val="231F20"/>
          <w:spacing w:val="-11"/>
          <w:sz w:val="24"/>
        </w:rPr>
        <w:t> </w:t>
      </w:r>
      <w:r>
        <w:rPr>
          <w:i/>
          <w:color w:val="231F20"/>
          <w:spacing w:val="-2"/>
          <w:sz w:val="24"/>
        </w:rPr>
        <w:t>ta</w:t>
      </w:r>
      <w:r>
        <w:rPr>
          <w:i/>
          <w:color w:val="231F20"/>
          <w:spacing w:val="-11"/>
          <w:sz w:val="24"/>
        </w:rPr>
        <w:t> </w:t>
      </w:r>
      <w:r>
        <w:rPr>
          <w:i/>
          <w:color w:val="231F20"/>
          <w:spacing w:val="-2"/>
          <w:sz w:val="24"/>
        </w:rPr>
        <w:t>paqe</w:t>
      </w:r>
      <w:r>
        <w:rPr>
          <w:i/>
          <w:color w:val="231F20"/>
          <w:spacing w:val="-11"/>
          <w:sz w:val="24"/>
        </w:rPr>
        <w:t> </w:t>
      </w:r>
      <w:r>
        <w:rPr>
          <w:i/>
          <w:color w:val="231F20"/>
          <w:spacing w:val="-2"/>
          <w:sz w:val="24"/>
        </w:rPr>
        <w:t>e</w:t>
      </w:r>
      <w:r>
        <w:rPr>
          <w:i/>
          <w:color w:val="231F20"/>
          <w:spacing w:val="-11"/>
          <w:sz w:val="24"/>
        </w:rPr>
        <w:t> </w:t>
      </w:r>
      <w:r>
        <w:rPr>
          <w:i/>
          <w:color w:val="231F20"/>
          <w:spacing w:val="-2"/>
          <w:sz w:val="24"/>
        </w:rPr>
        <w:t>mëshirë</w:t>
      </w:r>
      <w:r>
        <w:rPr>
          <w:i/>
          <w:color w:val="231F20"/>
          <w:spacing w:val="-11"/>
          <w:sz w:val="24"/>
        </w:rPr>
        <w:t> </w:t>
      </w:r>
      <w:r>
        <w:rPr>
          <w:i/>
          <w:color w:val="231F20"/>
          <w:spacing w:val="-2"/>
          <w:sz w:val="24"/>
        </w:rPr>
        <w:t>aq</w:t>
      </w:r>
      <w:r>
        <w:rPr>
          <w:i/>
          <w:color w:val="231F20"/>
          <w:spacing w:val="-11"/>
          <w:sz w:val="24"/>
        </w:rPr>
        <w:t> </w:t>
      </w:r>
      <w:r>
        <w:rPr>
          <w:i/>
          <w:color w:val="231F20"/>
          <w:spacing w:val="-2"/>
          <w:sz w:val="24"/>
        </w:rPr>
        <w:t>sa</w:t>
      </w:r>
      <w:r>
        <w:rPr>
          <w:i/>
          <w:color w:val="231F20"/>
          <w:spacing w:val="-11"/>
          <w:sz w:val="24"/>
        </w:rPr>
        <w:t> </w:t>
      </w:r>
      <w:r>
        <w:rPr>
          <w:i/>
          <w:color w:val="231F20"/>
          <w:spacing w:val="-2"/>
          <w:sz w:val="24"/>
        </w:rPr>
        <w:t>dija</w:t>
      </w:r>
      <w:r>
        <w:rPr>
          <w:i/>
          <w:color w:val="231F20"/>
          <w:spacing w:val="-11"/>
          <w:sz w:val="24"/>
        </w:rPr>
        <w:t> </w:t>
      </w:r>
      <w:r>
        <w:rPr>
          <w:i/>
          <w:color w:val="231F20"/>
          <w:spacing w:val="-2"/>
          <w:sz w:val="24"/>
        </w:rPr>
        <w:t>dhe</w:t>
      </w:r>
      <w:r>
        <w:rPr>
          <w:i/>
          <w:color w:val="231F20"/>
          <w:spacing w:val="-11"/>
          <w:sz w:val="24"/>
        </w:rPr>
        <w:t> </w:t>
      </w:r>
      <w:r>
        <w:rPr>
          <w:i/>
          <w:color w:val="231F20"/>
          <w:spacing w:val="-2"/>
          <w:sz w:val="24"/>
        </w:rPr>
        <w:t>njohuritë</w:t>
      </w:r>
      <w:r>
        <w:rPr>
          <w:i/>
          <w:color w:val="231F20"/>
          <w:spacing w:val="-11"/>
          <w:sz w:val="24"/>
        </w:rPr>
        <w:t> </w:t>
      </w:r>
      <w:r>
        <w:rPr>
          <w:i/>
          <w:color w:val="231F20"/>
          <w:spacing w:val="-2"/>
          <w:sz w:val="24"/>
        </w:rPr>
        <w:t>e</w:t>
      </w:r>
      <w:r>
        <w:rPr>
          <w:i/>
          <w:color w:val="231F20"/>
          <w:spacing w:val="-11"/>
          <w:sz w:val="24"/>
        </w:rPr>
        <w:t> </w:t>
      </w:r>
      <w:r>
        <w:rPr>
          <w:i/>
          <w:color w:val="231F20"/>
          <w:spacing w:val="-2"/>
          <w:sz w:val="24"/>
        </w:rPr>
        <w:t>Tua</w:t>
      </w:r>
      <w:r>
        <w:rPr>
          <w:i/>
          <w:color w:val="231F20"/>
          <w:spacing w:val="-11"/>
          <w:sz w:val="24"/>
        </w:rPr>
        <w:t> </w:t>
      </w:r>
      <w:r>
        <w:rPr>
          <w:i/>
          <w:color w:val="231F20"/>
          <w:spacing w:val="-2"/>
          <w:sz w:val="24"/>
        </w:rPr>
        <w:t>të</w:t>
      </w:r>
      <w:r>
        <w:rPr>
          <w:i/>
          <w:color w:val="231F20"/>
          <w:spacing w:val="-11"/>
          <w:sz w:val="24"/>
        </w:rPr>
        <w:t> </w:t>
      </w:r>
      <w:r>
        <w:rPr>
          <w:i/>
          <w:color w:val="231F20"/>
          <w:spacing w:val="-2"/>
          <w:sz w:val="24"/>
        </w:rPr>
        <w:t>pafund!”</w:t>
      </w:r>
    </w:p>
    <w:p>
      <w:pPr>
        <w:spacing w:line="249" w:lineRule="auto" w:before="122"/>
        <w:ind w:left="142" w:right="281" w:firstLine="283"/>
        <w:jc w:val="both"/>
        <w:rPr>
          <w:i/>
          <w:sz w:val="24"/>
        </w:rPr>
      </w:pPr>
      <w:r>
        <w:rPr>
          <w:color w:val="231F20"/>
          <w:sz w:val="24"/>
        </w:rPr>
        <w:t>Pasi</w:t>
      </w:r>
      <w:r>
        <w:rPr>
          <w:color w:val="231F20"/>
          <w:spacing w:val="-8"/>
          <w:sz w:val="24"/>
        </w:rPr>
        <w:t> </w:t>
      </w:r>
      <w:r>
        <w:rPr>
          <w:color w:val="231F20"/>
          <w:sz w:val="24"/>
        </w:rPr>
        <w:t>kryhen</w:t>
      </w:r>
      <w:r>
        <w:rPr>
          <w:color w:val="231F20"/>
          <w:spacing w:val="-8"/>
          <w:sz w:val="24"/>
        </w:rPr>
        <w:t> </w:t>
      </w:r>
      <w:r>
        <w:rPr>
          <w:color w:val="231F20"/>
          <w:sz w:val="24"/>
        </w:rPr>
        <w:t>këto,</w:t>
      </w:r>
      <w:r>
        <w:rPr>
          <w:color w:val="231F20"/>
          <w:spacing w:val="-8"/>
          <w:sz w:val="24"/>
        </w:rPr>
        <w:t> </w:t>
      </w:r>
      <w:r>
        <w:rPr>
          <w:color w:val="231F20"/>
          <w:sz w:val="24"/>
        </w:rPr>
        <w:t>bëhen</w:t>
      </w:r>
      <w:r>
        <w:rPr>
          <w:color w:val="231F20"/>
          <w:spacing w:val="-8"/>
          <w:sz w:val="24"/>
        </w:rPr>
        <w:t> </w:t>
      </w:r>
      <w:r>
        <w:rPr>
          <w:color w:val="231F20"/>
          <w:sz w:val="24"/>
        </w:rPr>
        <w:t>dua</w:t>
      </w:r>
      <w:r>
        <w:rPr>
          <w:color w:val="231F20"/>
          <w:spacing w:val="-8"/>
          <w:sz w:val="24"/>
        </w:rPr>
        <w:t> </w:t>
      </w:r>
      <w:r>
        <w:rPr>
          <w:color w:val="231F20"/>
          <w:sz w:val="24"/>
        </w:rPr>
        <w:t>për</w:t>
      </w:r>
      <w:r>
        <w:rPr>
          <w:color w:val="231F20"/>
          <w:spacing w:val="-8"/>
          <w:sz w:val="24"/>
        </w:rPr>
        <w:t> </w:t>
      </w:r>
      <w:r>
        <w:rPr>
          <w:color w:val="231F20"/>
          <w:sz w:val="24"/>
        </w:rPr>
        <w:t>umetin</w:t>
      </w:r>
      <w:r>
        <w:rPr>
          <w:color w:val="231F20"/>
          <w:spacing w:val="-8"/>
          <w:sz w:val="24"/>
        </w:rPr>
        <w:t> </w:t>
      </w:r>
      <w:r>
        <w:rPr>
          <w:color w:val="231F20"/>
          <w:sz w:val="24"/>
        </w:rPr>
        <w:t>e</w:t>
      </w:r>
      <w:r>
        <w:rPr>
          <w:color w:val="231F20"/>
          <w:spacing w:val="-8"/>
          <w:sz w:val="24"/>
        </w:rPr>
        <w:t> </w:t>
      </w:r>
      <w:r>
        <w:rPr>
          <w:color w:val="231F20"/>
          <w:sz w:val="24"/>
        </w:rPr>
        <w:t>Muhamedit</w:t>
      </w:r>
      <w:r>
        <w:rPr>
          <w:color w:val="231F20"/>
          <w:spacing w:val="-8"/>
          <w:sz w:val="24"/>
        </w:rPr>
        <w:t> </w:t>
      </w:r>
      <w:r>
        <w:rPr>
          <w:color w:val="231F20"/>
          <w:sz w:val="24"/>
        </w:rPr>
        <w:t>(s.a.s.).</w:t>
      </w:r>
      <w:r>
        <w:rPr>
          <w:color w:val="231F20"/>
          <w:spacing w:val="-8"/>
          <w:sz w:val="24"/>
        </w:rPr>
        <w:t> </w:t>
      </w:r>
      <w:r>
        <w:rPr>
          <w:color w:val="231F20"/>
          <w:sz w:val="24"/>
        </w:rPr>
        <w:t>Gjatë </w:t>
      </w:r>
      <w:r>
        <w:rPr>
          <w:color w:val="231F20"/>
          <w:spacing w:val="-2"/>
          <w:sz w:val="24"/>
        </w:rPr>
        <w:t>këtyre</w:t>
      </w:r>
      <w:r>
        <w:rPr>
          <w:color w:val="231F20"/>
          <w:spacing w:val="-10"/>
          <w:sz w:val="24"/>
        </w:rPr>
        <w:t> </w:t>
      </w:r>
      <w:r>
        <w:rPr>
          <w:color w:val="231F20"/>
          <w:spacing w:val="-2"/>
          <w:sz w:val="24"/>
        </w:rPr>
        <w:t>lutjeve</w:t>
      </w:r>
      <w:r>
        <w:rPr>
          <w:color w:val="231F20"/>
          <w:spacing w:val="-10"/>
          <w:sz w:val="24"/>
        </w:rPr>
        <w:t> </w:t>
      </w:r>
      <w:r>
        <w:rPr>
          <w:color w:val="231F20"/>
          <w:spacing w:val="-2"/>
          <w:sz w:val="24"/>
        </w:rPr>
        <w:t>mund</w:t>
      </w:r>
      <w:r>
        <w:rPr>
          <w:color w:val="231F20"/>
          <w:spacing w:val="-10"/>
          <w:sz w:val="24"/>
        </w:rPr>
        <w:t> </w:t>
      </w:r>
      <w:r>
        <w:rPr>
          <w:color w:val="231F20"/>
          <w:spacing w:val="-2"/>
          <w:sz w:val="24"/>
        </w:rPr>
        <w:t>të</w:t>
      </w:r>
      <w:r>
        <w:rPr>
          <w:color w:val="231F20"/>
          <w:spacing w:val="-10"/>
          <w:sz w:val="24"/>
        </w:rPr>
        <w:t> </w:t>
      </w:r>
      <w:r>
        <w:rPr>
          <w:color w:val="231F20"/>
          <w:spacing w:val="-2"/>
          <w:sz w:val="24"/>
        </w:rPr>
        <w:t>thuhen</w:t>
      </w:r>
      <w:r>
        <w:rPr>
          <w:color w:val="231F20"/>
          <w:spacing w:val="-10"/>
          <w:sz w:val="24"/>
        </w:rPr>
        <w:t> </w:t>
      </w:r>
      <w:r>
        <w:rPr>
          <w:color w:val="231F20"/>
          <w:spacing w:val="-2"/>
          <w:sz w:val="24"/>
        </w:rPr>
        <w:t>edhe</w:t>
      </w:r>
      <w:r>
        <w:rPr>
          <w:color w:val="231F20"/>
          <w:spacing w:val="-10"/>
          <w:sz w:val="24"/>
        </w:rPr>
        <w:t> </w:t>
      </w:r>
      <w:r>
        <w:rPr>
          <w:color w:val="231F20"/>
          <w:spacing w:val="-2"/>
          <w:sz w:val="24"/>
        </w:rPr>
        <w:t>këto</w:t>
      </w:r>
      <w:r>
        <w:rPr>
          <w:color w:val="231F20"/>
          <w:spacing w:val="-10"/>
          <w:sz w:val="24"/>
        </w:rPr>
        <w:t> </w:t>
      </w:r>
      <w:r>
        <w:rPr>
          <w:color w:val="231F20"/>
          <w:spacing w:val="-2"/>
          <w:sz w:val="24"/>
        </w:rPr>
        <w:t>fjalë:</w:t>
      </w:r>
      <w:r>
        <w:rPr>
          <w:color w:val="231F20"/>
          <w:spacing w:val="-10"/>
          <w:sz w:val="24"/>
        </w:rPr>
        <w:t> </w:t>
      </w:r>
      <w:r>
        <w:rPr>
          <w:i/>
          <w:color w:val="231F20"/>
          <w:spacing w:val="-2"/>
          <w:sz w:val="24"/>
        </w:rPr>
        <w:t>“O</w:t>
      </w:r>
      <w:r>
        <w:rPr>
          <w:i/>
          <w:color w:val="231F20"/>
          <w:spacing w:val="-10"/>
          <w:sz w:val="24"/>
        </w:rPr>
        <w:t> </w:t>
      </w:r>
      <w:r>
        <w:rPr>
          <w:i/>
          <w:color w:val="231F20"/>
          <w:spacing w:val="-2"/>
          <w:sz w:val="24"/>
        </w:rPr>
        <w:t>Zoti</w:t>
      </w:r>
      <w:r>
        <w:rPr>
          <w:i/>
          <w:color w:val="231F20"/>
          <w:spacing w:val="-10"/>
          <w:sz w:val="24"/>
        </w:rPr>
        <w:t> </w:t>
      </w:r>
      <w:r>
        <w:rPr>
          <w:i/>
          <w:color w:val="231F20"/>
          <w:spacing w:val="-2"/>
          <w:sz w:val="24"/>
        </w:rPr>
        <w:t>ynë!</w:t>
      </w:r>
      <w:r>
        <w:rPr>
          <w:i/>
          <w:color w:val="231F20"/>
          <w:spacing w:val="-10"/>
          <w:sz w:val="24"/>
        </w:rPr>
        <w:t> </w:t>
      </w:r>
      <w:r>
        <w:rPr>
          <w:i/>
          <w:color w:val="231F20"/>
          <w:spacing w:val="-2"/>
          <w:sz w:val="24"/>
        </w:rPr>
        <w:t>Më</w:t>
      </w:r>
      <w:r>
        <w:rPr>
          <w:i/>
          <w:color w:val="231F20"/>
          <w:spacing w:val="-10"/>
          <w:sz w:val="24"/>
        </w:rPr>
        <w:t> </w:t>
      </w:r>
      <w:r>
        <w:rPr>
          <w:i/>
          <w:color w:val="231F20"/>
          <w:spacing w:val="-2"/>
          <w:sz w:val="24"/>
        </w:rPr>
        <w:t>fal</w:t>
      </w:r>
      <w:r>
        <w:rPr>
          <w:i/>
          <w:color w:val="231F20"/>
          <w:spacing w:val="-10"/>
          <w:sz w:val="24"/>
        </w:rPr>
        <w:t> </w:t>
      </w:r>
      <w:r>
        <w:rPr>
          <w:i/>
          <w:color w:val="231F20"/>
          <w:spacing w:val="-2"/>
          <w:sz w:val="24"/>
        </w:rPr>
        <w:t>mua, </w:t>
      </w:r>
      <w:r>
        <w:rPr>
          <w:i/>
          <w:color w:val="231F20"/>
          <w:sz w:val="24"/>
        </w:rPr>
        <w:t>fali prindërit e mi dhe të gjithë besimtarët! Na fal ne në atë ditë kur do të bëhet gjykimi i çdokujt!” </w:t>
      </w:r>
      <w:r>
        <w:rPr>
          <w:color w:val="231F20"/>
          <w:sz w:val="24"/>
        </w:rPr>
        <w:t>Një dua tjetër është edhe ajo që bëhet në mëngjes e mbrëmje nga të ashtuquajturit </w:t>
      </w:r>
      <w:r>
        <w:rPr>
          <w:i/>
          <w:color w:val="231F20"/>
          <w:sz w:val="24"/>
        </w:rPr>
        <w:t>‘ebdáll’</w:t>
      </w:r>
      <w:r>
        <w:rPr>
          <w:i/>
          <w:color w:val="231F20"/>
          <w:position w:val="8"/>
          <w:sz w:val="14"/>
        </w:rPr>
        <w:t>346</w:t>
      </w:r>
      <w:r>
        <w:rPr>
          <w:color w:val="231F20"/>
          <w:sz w:val="24"/>
        </w:rPr>
        <w:t>: </w:t>
      </w:r>
      <w:r>
        <w:rPr>
          <w:i/>
          <w:color w:val="231F20"/>
          <w:sz w:val="24"/>
        </w:rPr>
        <w:t>“Allahu im! </w:t>
      </w:r>
      <w:r>
        <w:rPr>
          <w:i/>
          <w:color w:val="231F20"/>
          <w:spacing w:val="-2"/>
          <w:sz w:val="24"/>
        </w:rPr>
        <w:t>Mëshiroje</w:t>
      </w:r>
      <w:r>
        <w:rPr>
          <w:i/>
          <w:color w:val="231F20"/>
          <w:spacing w:val="-13"/>
          <w:sz w:val="24"/>
        </w:rPr>
        <w:t> </w:t>
      </w:r>
      <w:r>
        <w:rPr>
          <w:i/>
          <w:color w:val="231F20"/>
          <w:spacing w:val="-2"/>
          <w:sz w:val="24"/>
        </w:rPr>
        <w:t>umetin</w:t>
      </w:r>
      <w:r>
        <w:rPr>
          <w:i/>
          <w:color w:val="231F20"/>
          <w:spacing w:val="-13"/>
          <w:sz w:val="24"/>
        </w:rPr>
        <w:t> </w:t>
      </w:r>
      <w:r>
        <w:rPr>
          <w:i/>
          <w:color w:val="231F20"/>
          <w:spacing w:val="-2"/>
          <w:sz w:val="24"/>
        </w:rPr>
        <w:t>e</w:t>
      </w:r>
      <w:r>
        <w:rPr>
          <w:i/>
          <w:color w:val="231F20"/>
          <w:spacing w:val="-13"/>
          <w:sz w:val="24"/>
        </w:rPr>
        <w:t> </w:t>
      </w:r>
      <w:r>
        <w:rPr>
          <w:i/>
          <w:color w:val="231F20"/>
          <w:spacing w:val="-2"/>
          <w:sz w:val="24"/>
        </w:rPr>
        <w:t>Muhamedit!</w:t>
      </w:r>
      <w:r>
        <w:rPr>
          <w:i/>
          <w:color w:val="231F20"/>
          <w:spacing w:val="-13"/>
          <w:sz w:val="24"/>
        </w:rPr>
        <w:t> </w:t>
      </w:r>
      <w:r>
        <w:rPr>
          <w:i/>
          <w:color w:val="231F20"/>
          <w:spacing w:val="-2"/>
          <w:sz w:val="24"/>
        </w:rPr>
        <w:t>Allahu</w:t>
      </w:r>
      <w:r>
        <w:rPr>
          <w:i/>
          <w:color w:val="231F20"/>
          <w:spacing w:val="-13"/>
          <w:sz w:val="24"/>
        </w:rPr>
        <w:t> </w:t>
      </w:r>
      <w:r>
        <w:rPr>
          <w:i/>
          <w:color w:val="231F20"/>
          <w:spacing w:val="-2"/>
          <w:sz w:val="24"/>
        </w:rPr>
        <w:t>im!</w:t>
      </w:r>
      <w:r>
        <w:rPr>
          <w:i/>
          <w:color w:val="231F20"/>
          <w:spacing w:val="-13"/>
          <w:sz w:val="24"/>
        </w:rPr>
        <w:t> </w:t>
      </w:r>
      <w:r>
        <w:rPr>
          <w:i/>
          <w:color w:val="231F20"/>
          <w:spacing w:val="-2"/>
          <w:sz w:val="24"/>
        </w:rPr>
        <w:t>Fale</w:t>
      </w:r>
      <w:r>
        <w:rPr>
          <w:i/>
          <w:color w:val="231F20"/>
          <w:spacing w:val="-13"/>
          <w:sz w:val="24"/>
        </w:rPr>
        <w:t> </w:t>
      </w:r>
      <w:r>
        <w:rPr>
          <w:i/>
          <w:color w:val="231F20"/>
          <w:spacing w:val="-2"/>
          <w:sz w:val="24"/>
        </w:rPr>
        <w:t>umetin</w:t>
      </w:r>
      <w:r>
        <w:rPr>
          <w:i/>
          <w:color w:val="231F20"/>
          <w:spacing w:val="-13"/>
          <w:sz w:val="24"/>
        </w:rPr>
        <w:t> </w:t>
      </w:r>
      <w:r>
        <w:rPr>
          <w:i/>
          <w:color w:val="231F20"/>
          <w:spacing w:val="-2"/>
          <w:sz w:val="24"/>
        </w:rPr>
        <w:t>e</w:t>
      </w:r>
      <w:r>
        <w:rPr>
          <w:i/>
          <w:color w:val="231F20"/>
          <w:spacing w:val="-13"/>
          <w:sz w:val="24"/>
        </w:rPr>
        <w:t> </w:t>
      </w:r>
      <w:r>
        <w:rPr>
          <w:i/>
          <w:color w:val="231F20"/>
          <w:spacing w:val="-2"/>
          <w:sz w:val="24"/>
        </w:rPr>
        <w:t>Muhamedit!”</w:t>
      </w:r>
    </w:p>
    <w:p>
      <w:pPr>
        <w:pStyle w:val="BodyText"/>
        <w:spacing w:line="249" w:lineRule="auto" w:before="119"/>
        <w:ind w:right="282" w:firstLine="283"/>
      </w:pPr>
      <w:r>
        <w:rPr>
          <w:color w:val="231F20"/>
        </w:rPr>
        <w:t>Këto janë gjërat që duhen bërë si parathënie e duasë para se të kalohet tek ajo. Pasi kryen këto, këndohet duaja e haxhetit:</w:t>
      </w:r>
    </w:p>
    <w:p>
      <w:pPr>
        <w:spacing w:line="249" w:lineRule="auto" w:before="115"/>
        <w:ind w:left="142" w:right="281" w:firstLine="283"/>
        <w:jc w:val="both"/>
        <w:rPr>
          <w:i/>
          <w:sz w:val="24"/>
        </w:rPr>
      </w:pPr>
      <w:r>
        <w:rPr>
          <w:i/>
          <w:color w:val="231F20"/>
          <w:sz w:val="24"/>
        </w:rPr>
        <w:t>“Nuk ka zot tjetër përveç Allahut. Ai është Përdëllimtari, Bujari. I madhëruar qoftë Allahu, Zoti i Arshit të Madh! Çdo lavdërim i takon </w:t>
      </w:r>
      <w:r>
        <w:rPr>
          <w:i/>
          <w:color w:val="231F20"/>
          <w:spacing w:val="-4"/>
          <w:sz w:val="24"/>
        </w:rPr>
        <w:t>Allahut,</w:t>
      </w:r>
      <w:r>
        <w:rPr>
          <w:i/>
          <w:color w:val="231F20"/>
          <w:spacing w:val="-10"/>
          <w:sz w:val="24"/>
        </w:rPr>
        <w:t> </w:t>
      </w:r>
      <w:r>
        <w:rPr>
          <w:i/>
          <w:color w:val="231F20"/>
          <w:spacing w:val="-4"/>
          <w:sz w:val="24"/>
        </w:rPr>
        <w:t>Zotit</w:t>
      </w:r>
      <w:r>
        <w:rPr>
          <w:i/>
          <w:color w:val="231F20"/>
          <w:spacing w:val="-10"/>
          <w:sz w:val="24"/>
        </w:rPr>
        <w:t> </w:t>
      </w:r>
      <w:r>
        <w:rPr>
          <w:i/>
          <w:color w:val="231F20"/>
          <w:spacing w:val="-4"/>
          <w:sz w:val="24"/>
        </w:rPr>
        <w:t>të</w:t>
      </w:r>
      <w:r>
        <w:rPr>
          <w:i/>
          <w:color w:val="231F20"/>
          <w:spacing w:val="-10"/>
          <w:sz w:val="24"/>
        </w:rPr>
        <w:t> </w:t>
      </w:r>
      <w:r>
        <w:rPr>
          <w:i/>
          <w:color w:val="231F20"/>
          <w:spacing w:val="-4"/>
          <w:sz w:val="24"/>
        </w:rPr>
        <w:t>botëve.</w:t>
      </w:r>
      <w:r>
        <w:rPr>
          <w:i/>
          <w:color w:val="231F20"/>
          <w:spacing w:val="-10"/>
          <w:sz w:val="24"/>
        </w:rPr>
        <w:t> </w:t>
      </w:r>
      <w:r>
        <w:rPr>
          <w:i/>
          <w:color w:val="231F20"/>
          <w:spacing w:val="-4"/>
          <w:sz w:val="24"/>
        </w:rPr>
        <w:t>Zoti</w:t>
      </w:r>
      <w:r>
        <w:rPr>
          <w:i/>
          <w:color w:val="231F20"/>
          <w:spacing w:val="-10"/>
          <w:sz w:val="24"/>
        </w:rPr>
        <w:t> </w:t>
      </w:r>
      <w:r>
        <w:rPr>
          <w:i/>
          <w:color w:val="231F20"/>
          <w:spacing w:val="-4"/>
          <w:sz w:val="24"/>
        </w:rPr>
        <w:t>im!</w:t>
      </w:r>
      <w:r>
        <w:rPr>
          <w:i/>
          <w:color w:val="231F20"/>
          <w:spacing w:val="-10"/>
          <w:sz w:val="24"/>
        </w:rPr>
        <w:t> </w:t>
      </w:r>
      <w:r>
        <w:rPr>
          <w:i/>
          <w:color w:val="231F20"/>
          <w:spacing w:val="-4"/>
          <w:sz w:val="24"/>
        </w:rPr>
        <w:t>Kërkoj</w:t>
      </w:r>
      <w:r>
        <w:rPr>
          <w:i/>
          <w:color w:val="231F20"/>
          <w:spacing w:val="-10"/>
          <w:sz w:val="24"/>
        </w:rPr>
        <w:t> </w:t>
      </w:r>
      <w:r>
        <w:rPr>
          <w:i/>
          <w:color w:val="231F20"/>
          <w:spacing w:val="-4"/>
          <w:sz w:val="24"/>
        </w:rPr>
        <w:t>prej</w:t>
      </w:r>
      <w:r>
        <w:rPr>
          <w:i/>
          <w:color w:val="231F20"/>
          <w:spacing w:val="-10"/>
          <w:sz w:val="24"/>
        </w:rPr>
        <w:t> </w:t>
      </w:r>
      <w:r>
        <w:rPr>
          <w:i/>
          <w:color w:val="231F20"/>
          <w:spacing w:val="-4"/>
          <w:sz w:val="24"/>
        </w:rPr>
        <w:t>Teje</w:t>
      </w:r>
      <w:r>
        <w:rPr>
          <w:i/>
          <w:color w:val="231F20"/>
          <w:spacing w:val="-10"/>
          <w:sz w:val="24"/>
        </w:rPr>
        <w:t> </w:t>
      </w:r>
      <w:r>
        <w:rPr>
          <w:i/>
          <w:color w:val="231F20"/>
          <w:spacing w:val="-4"/>
          <w:sz w:val="24"/>
        </w:rPr>
        <w:t>gjërat</w:t>
      </w:r>
      <w:r>
        <w:rPr>
          <w:i/>
          <w:color w:val="231F20"/>
          <w:spacing w:val="-10"/>
          <w:sz w:val="24"/>
        </w:rPr>
        <w:t> </w:t>
      </w:r>
      <w:r>
        <w:rPr>
          <w:i/>
          <w:color w:val="231F20"/>
          <w:spacing w:val="-4"/>
          <w:sz w:val="24"/>
        </w:rPr>
        <w:t>që</w:t>
      </w:r>
      <w:r>
        <w:rPr>
          <w:i/>
          <w:color w:val="231F20"/>
          <w:spacing w:val="-10"/>
          <w:sz w:val="24"/>
        </w:rPr>
        <w:t> </w:t>
      </w:r>
      <w:r>
        <w:rPr>
          <w:i/>
          <w:color w:val="231F20"/>
          <w:spacing w:val="-4"/>
          <w:sz w:val="24"/>
        </w:rPr>
        <w:t>do</w:t>
      </w:r>
      <w:r>
        <w:rPr>
          <w:i/>
          <w:color w:val="231F20"/>
          <w:spacing w:val="-10"/>
          <w:sz w:val="24"/>
        </w:rPr>
        <w:t> </w:t>
      </w:r>
      <w:r>
        <w:rPr>
          <w:i/>
          <w:color w:val="231F20"/>
          <w:spacing w:val="-4"/>
          <w:sz w:val="24"/>
        </w:rPr>
        <w:t>të</w:t>
      </w:r>
      <w:r>
        <w:rPr>
          <w:i/>
          <w:color w:val="231F20"/>
          <w:spacing w:val="-10"/>
          <w:sz w:val="24"/>
        </w:rPr>
        <w:t> </w:t>
      </w:r>
      <w:r>
        <w:rPr>
          <w:i/>
          <w:color w:val="231F20"/>
          <w:spacing w:val="-4"/>
          <w:sz w:val="24"/>
        </w:rPr>
        <w:t>tërheqin </w:t>
      </w:r>
      <w:r>
        <w:rPr>
          <w:i/>
          <w:color w:val="231F20"/>
          <w:spacing w:val="-6"/>
          <w:sz w:val="24"/>
        </w:rPr>
        <w:t>mëshirën</w:t>
      </w:r>
      <w:r>
        <w:rPr>
          <w:i/>
          <w:color w:val="231F20"/>
          <w:spacing w:val="-11"/>
          <w:sz w:val="24"/>
        </w:rPr>
        <w:t> </w:t>
      </w:r>
      <w:r>
        <w:rPr>
          <w:i/>
          <w:color w:val="231F20"/>
          <w:spacing w:val="-6"/>
          <w:sz w:val="24"/>
        </w:rPr>
        <w:t>Tënde,</w:t>
      </w:r>
      <w:r>
        <w:rPr>
          <w:i/>
          <w:color w:val="231F20"/>
          <w:spacing w:val="-9"/>
          <w:sz w:val="24"/>
        </w:rPr>
        <w:t> </w:t>
      </w:r>
      <w:r>
        <w:rPr>
          <w:i/>
          <w:color w:val="231F20"/>
          <w:spacing w:val="-6"/>
          <w:sz w:val="24"/>
        </w:rPr>
        <w:t>faljen</w:t>
      </w:r>
      <w:r>
        <w:rPr>
          <w:i/>
          <w:color w:val="231F20"/>
          <w:spacing w:val="-9"/>
          <w:sz w:val="24"/>
        </w:rPr>
        <w:t> </w:t>
      </w:r>
      <w:r>
        <w:rPr>
          <w:i/>
          <w:color w:val="231F20"/>
          <w:spacing w:val="-6"/>
          <w:sz w:val="24"/>
        </w:rPr>
        <w:t>Tënde</w:t>
      </w:r>
      <w:r>
        <w:rPr>
          <w:i/>
          <w:color w:val="231F20"/>
          <w:spacing w:val="-9"/>
          <w:sz w:val="24"/>
        </w:rPr>
        <w:t> </w:t>
      </w:r>
      <w:r>
        <w:rPr>
          <w:i/>
          <w:color w:val="231F20"/>
          <w:spacing w:val="-6"/>
          <w:sz w:val="24"/>
        </w:rPr>
        <w:t>absolute,</w:t>
      </w:r>
      <w:r>
        <w:rPr>
          <w:i/>
          <w:color w:val="231F20"/>
          <w:spacing w:val="-9"/>
          <w:sz w:val="24"/>
        </w:rPr>
        <w:t> </w:t>
      </w:r>
      <w:r>
        <w:rPr>
          <w:i/>
          <w:color w:val="231F20"/>
          <w:spacing w:val="-6"/>
          <w:sz w:val="24"/>
        </w:rPr>
        <w:t>fitimin</w:t>
      </w:r>
      <w:r>
        <w:rPr>
          <w:i/>
          <w:color w:val="231F20"/>
          <w:spacing w:val="-9"/>
          <w:sz w:val="24"/>
        </w:rPr>
        <w:t> </w:t>
      </w:r>
      <w:r>
        <w:rPr>
          <w:i/>
          <w:color w:val="231F20"/>
          <w:spacing w:val="-6"/>
          <w:sz w:val="24"/>
        </w:rPr>
        <w:t>e</w:t>
      </w:r>
      <w:r>
        <w:rPr>
          <w:i/>
          <w:color w:val="231F20"/>
          <w:spacing w:val="-9"/>
          <w:sz w:val="24"/>
        </w:rPr>
        <w:t> </w:t>
      </w:r>
      <w:r>
        <w:rPr>
          <w:i/>
          <w:color w:val="231F20"/>
          <w:spacing w:val="-6"/>
          <w:sz w:val="24"/>
        </w:rPr>
        <w:t>çdo</w:t>
      </w:r>
      <w:r>
        <w:rPr>
          <w:i/>
          <w:color w:val="231F20"/>
          <w:spacing w:val="-9"/>
          <w:sz w:val="24"/>
        </w:rPr>
        <w:t> </w:t>
      </w:r>
      <w:r>
        <w:rPr>
          <w:i/>
          <w:color w:val="231F20"/>
          <w:spacing w:val="-6"/>
          <w:sz w:val="24"/>
        </w:rPr>
        <w:t>të</w:t>
      </w:r>
      <w:r>
        <w:rPr>
          <w:i/>
          <w:color w:val="231F20"/>
          <w:spacing w:val="-9"/>
          <w:sz w:val="24"/>
        </w:rPr>
        <w:t> </w:t>
      </w:r>
      <w:r>
        <w:rPr>
          <w:i/>
          <w:color w:val="231F20"/>
          <w:spacing w:val="-6"/>
          <w:sz w:val="24"/>
        </w:rPr>
        <w:t>mire</w:t>
      </w:r>
      <w:r>
        <w:rPr>
          <w:i/>
          <w:color w:val="231F20"/>
          <w:spacing w:val="-9"/>
          <w:sz w:val="24"/>
        </w:rPr>
        <w:t> </w:t>
      </w:r>
      <w:r>
        <w:rPr>
          <w:i/>
          <w:color w:val="231F20"/>
          <w:spacing w:val="-6"/>
          <w:sz w:val="24"/>
        </w:rPr>
        <w:t>dhe</w:t>
      </w:r>
      <w:r>
        <w:rPr>
          <w:i/>
          <w:color w:val="231F20"/>
          <w:spacing w:val="-9"/>
          <w:sz w:val="24"/>
        </w:rPr>
        <w:t> </w:t>
      </w:r>
      <w:r>
        <w:rPr>
          <w:i/>
          <w:color w:val="231F20"/>
          <w:spacing w:val="-6"/>
          <w:sz w:val="24"/>
        </w:rPr>
        <w:t>shpëtimin prej</w:t>
      </w:r>
      <w:r>
        <w:rPr>
          <w:i/>
          <w:color w:val="231F20"/>
          <w:spacing w:val="-11"/>
          <w:sz w:val="24"/>
        </w:rPr>
        <w:t> </w:t>
      </w:r>
      <w:r>
        <w:rPr>
          <w:i/>
          <w:color w:val="231F20"/>
          <w:spacing w:val="-6"/>
          <w:sz w:val="24"/>
        </w:rPr>
        <w:t>çdo</w:t>
      </w:r>
      <w:r>
        <w:rPr>
          <w:i/>
          <w:color w:val="231F20"/>
          <w:spacing w:val="-9"/>
          <w:sz w:val="24"/>
        </w:rPr>
        <w:t> </w:t>
      </w:r>
      <w:r>
        <w:rPr>
          <w:i/>
          <w:color w:val="231F20"/>
          <w:spacing w:val="-6"/>
          <w:sz w:val="24"/>
        </w:rPr>
        <w:t>lloj</w:t>
      </w:r>
      <w:r>
        <w:rPr>
          <w:i/>
          <w:color w:val="231F20"/>
          <w:spacing w:val="-9"/>
          <w:sz w:val="24"/>
        </w:rPr>
        <w:t> </w:t>
      </w:r>
      <w:r>
        <w:rPr>
          <w:i/>
          <w:color w:val="231F20"/>
          <w:spacing w:val="-6"/>
          <w:sz w:val="24"/>
        </w:rPr>
        <w:t>mëkati!</w:t>
      </w:r>
      <w:r>
        <w:rPr>
          <w:i/>
          <w:color w:val="231F20"/>
          <w:spacing w:val="-9"/>
          <w:sz w:val="24"/>
        </w:rPr>
        <w:t> </w:t>
      </w:r>
      <w:r>
        <w:rPr>
          <w:i/>
          <w:color w:val="231F20"/>
          <w:spacing w:val="-6"/>
          <w:sz w:val="24"/>
        </w:rPr>
        <w:t>O</w:t>
      </w:r>
      <w:r>
        <w:rPr>
          <w:i/>
          <w:color w:val="231F20"/>
          <w:spacing w:val="-9"/>
          <w:sz w:val="24"/>
        </w:rPr>
        <w:t> </w:t>
      </w:r>
      <w:r>
        <w:rPr>
          <w:i/>
          <w:color w:val="231F20"/>
          <w:spacing w:val="-6"/>
          <w:sz w:val="24"/>
        </w:rPr>
        <w:t>më</w:t>
      </w:r>
      <w:r>
        <w:rPr>
          <w:i/>
          <w:color w:val="231F20"/>
          <w:spacing w:val="-9"/>
          <w:sz w:val="24"/>
        </w:rPr>
        <w:t> </w:t>
      </w:r>
      <w:r>
        <w:rPr>
          <w:i/>
          <w:color w:val="231F20"/>
          <w:spacing w:val="-6"/>
          <w:sz w:val="24"/>
        </w:rPr>
        <w:t>Mëshiruesi</w:t>
      </w:r>
      <w:r>
        <w:rPr>
          <w:i/>
          <w:color w:val="231F20"/>
          <w:spacing w:val="-9"/>
          <w:sz w:val="24"/>
        </w:rPr>
        <w:t> </w:t>
      </w:r>
      <w:r>
        <w:rPr>
          <w:i/>
          <w:color w:val="231F20"/>
          <w:spacing w:val="-6"/>
          <w:sz w:val="24"/>
        </w:rPr>
        <w:t>i</w:t>
      </w:r>
      <w:r>
        <w:rPr>
          <w:i/>
          <w:color w:val="231F20"/>
          <w:spacing w:val="-9"/>
          <w:sz w:val="24"/>
        </w:rPr>
        <w:t> </w:t>
      </w:r>
      <w:r>
        <w:rPr>
          <w:i/>
          <w:color w:val="231F20"/>
          <w:spacing w:val="-6"/>
          <w:sz w:val="24"/>
        </w:rPr>
        <w:t>mëshiruesve,</w:t>
      </w:r>
      <w:r>
        <w:rPr>
          <w:i/>
          <w:color w:val="231F20"/>
          <w:spacing w:val="-9"/>
          <w:sz w:val="24"/>
        </w:rPr>
        <w:t> </w:t>
      </w:r>
      <w:r>
        <w:rPr>
          <w:i/>
          <w:color w:val="231F20"/>
          <w:spacing w:val="-6"/>
          <w:sz w:val="24"/>
        </w:rPr>
        <w:t>mos</w:t>
      </w:r>
      <w:r>
        <w:rPr>
          <w:i/>
          <w:color w:val="231F20"/>
          <w:spacing w:val="-9"/>
          <w:sz w:val="24"/>
        </w:rPr>
        <w:t> </w:t>
      </w:r>
      <w:r>
        <w:rPr>
          <w:i/>
          <w:color w:val="231F20"/>
          <w:spacing w:val="-6"/>
          <w:sz w:val="24"/>
        </w:rPr>
        <w:t>lër</w:t>
      </w:r>
      <w:r>
        <w:rPr>
          <w:i/>
          <w:color w:val="231F20"/>
          <w:spacing w:val="-9"/>
          <w:sz w:val="24"/>
        </w:rPr>
        <w:t> </w:t>
      </w:r>
      <w:r>
        <w:rPr>
          <w:i/>
          <w:color w:val="231F20"/>
          <w:spacing w:val="-6"/>
          <w:sz w:val="24"/>
        </w:rPr>
        <w:t>tek</w:t>
      </w:r>
      <w:r>
        <w:rPr>
          <w:i/>
          <w:color w:val="231F20"/>
          <w:spacing w:val="-9"/>
          <w:sz w:val="24"/>
        </w:rPr>
        <w:t> </w:t>
      </w:r>
      <w:r>
        <w:rPr>
          <w:i/>
          <w:color w:val="231F20"/>
          <w:spacing w:val="-6"/>
          <w:sz w:val="24"/>
        </w:rPr>
        <w:t>unë</w:t>
      </w:r>
      <w:r>
        <w:rPr>
          <w:i/>
          <w:color w:val="231F20"/>
          <w:spacing w:val="-9"/>
          <w:sz w:val="24"/>
        </w:rPr>
        <w:t> </w:t>
      </w:r>
      <w:r>
        <w:rPr>
          <w:i/>
          <w:color w:val="231F20"/>
          <w:spacing w:val="-6"/>
          <w:sz w:val="24"/>
        </w:rPr>
        <w:t>asnjë </w:t>
      </w:r>
      <w:r>
        <w:rPr>
          <w:i/>
          <w:color w:val="231F20"/>
          <w:spacing w:val="-2"/>
          <w:sz w:val="24"/>
        </w:rPr>
        <w:t>mëkat</w:t>
      </w:r>
      <w:r>
        <w:rPr>
          <w:i/>
          <w:color w:val="231F20"/>
          <w:spacing w:val="-15"/>
          <w:sz w:val="24"/>
        </w:rPr>
        <w:t> </w:t>
      </w:r>
      <w:r>
        <w:rPr>
          <w:i/>
          <w:color w:val="231F20"/>
          <w:spacing w:val="-2"/>
          <w:sz w:val="24"/>
        </w:rPr>
        <w:t>të</w:t>
      </w:r>
      <w:r>
        <w:rPr>
          <w:i/>
          <w:color w:val="231F20"/>
          <w:spacing w:val="-13"/>
          <w:sz w:val="24"/>
        </w:rPr>
        <w:t> </w:t>
      </w:r>
      <w:r>
        <w:rPr>
          <w:i/>
          <w:color w:val="231F20"/>
          <w:spacing w:val="-2"/>
          <w:sz w:val="24"/>
        </w:rPr>
        <w:t>pafalur,</w:t>
      </w:r>
      <w:r>
        <w:rPr>
          <w:i/>
          <w:color w:val="231F20"/>
          <w:spacing w:val="-13"/>
          <w:sz w:val="24"/>
        </w:rPr>
        <w:t> </w:t>
      </w:r>
      <w:r>
        <w:rPr>
          <w:i/>
          <w:color w:val="231F20"/>
          <w:spacing w:val="-2"/>
          <w:sz w:val="24"/>
        </w:rPr>
        <w:t>asnjë</w:t>
      </w:r>
      <w:r>
        <w:rPr>
          <w:i/>
          <w:color w:val="231F20"/>
          <w:spacing w:val="-13"/>
          <w:sz w:val="24"/>
        </w:rPr>
        <w:t> </w:t>
      </w:r>
      <w:r>
        <w:rPr>
          <w:i/>
          <w:color w:val="231F20"/>
          <w:spacing w:val="-2"/>
          <w:sz w:val="24"/>
        </w:rPr>
        <w:t>qeder</w:t>
      </w:r>
      <w:r>
        <w:rPr>
          <w:i/>
          <w:color w:val="231F20"/>
          <w:spacing w:val="-13"/>
          <w:sz w:val="24"/>
        </w:rPr>
        <w:t> </w:t>
      </w:r>
      <w:r>
        <w:rPr>
          <w:i/>
          <w:color w:val="231F20"/>
          <w:spacing w:val="-2"/>
          <w:sz w:val="24"/>
        </w:rPr>
        <w:t>të</w:t>
      </w:r>
      <w:r>
        <w:rPr>
          <w:i/>
          <w:color w:val="231F20"/>
          <w:spacing w:val="-13"/>
          <w:sz w:val="24"/>
        </w:rPr>
        <w:t> </w:t>
      </w:r>
      <w:r>
        <w:rPr>
          <w:i/>
          <w:color w:val="231F20"/>
          <w:spacing w:val="-2"/>
          <w:sz w:val="24"/>
        </w:rPr>
        <w:t>paqetësueshëm</w:t>
      </w:r>
      <w:r>
        <w:rPr>
          <w:i/>
          <w:color w:val="231F20"/>
          <w:spacing w:val="-13"/>
          <w:sz w:val="24"/>
        </w:rPr>
        <w:t> </w:t>
      </w:r>
      <w:r>
        <w:rPr>
          <w:i/>
          <w:color w:val="231F20"/>
          <w:spacing w:val="-2"/>
          <w:sz w:val="24"/>
        </w:rPr>
        <w:t>dhe,</w:t>
      </w:r>
      <w:r>
        <w:rPr>
          <w:i/>
          <w:color w:val="231F20"/>
          <w:spacing w:val="-13"/>
          <w:sz w:val="24"/>
        </w:rPr>
        <w:t> </w:t>
      </w:r>
      <w:r>
        <w:rPr>
          <w:i/>
          <w:color w:val="231F20"/>
          <w:spacing w:val="-2"/>
          <w:sz w:val="24"/>
        </w:rPr>
        <w:t>për</w:t>
      </w:r>
      <w:r>
        <w:rPr>
          <w:i/>
          <w:color w:val="231F20"/>
          <w:spacing w:val="-13"/>
          <w:sz w:val="24"/>
        </w:rPr>
        <w:t> </w:t>
      </w:r>
      <w:r>
        <w:rPr>
          <w:i/>
          <w:color w:val="231F20"/>
          <w:spacing w:val="-2"/>
          <w:sz w:val="24"/>
        </w:rPr>
        <w:t>sa</w:t>
      </w:r>
      <w:r>
        <w:rPr>
          <w:i/>
          <w:color w:val="231F20"/>
          <w:spacing w:val="-13"/>
          <w:sz w:val="24"/>
        </w:rPr>
        <w:t> </w:t>
      </w:r>
      <w:r>
        <w:rPr>
          <w:i/>
          <w:color w:val="231F20"/>
          <w:spacing w:val="-2"/>
          <w:sz w:val="24"/>
        </w:rPr>
        <w:t>kohë</w:t>
      </w:r>
      <w:r>
        <w:rPr>
          <w:i/>
          <w:color w:val="231F20"/>
          <w:spacing w:val="-13"/>
          <w:sz w:val="24"/>
        </w:rPr>
        <w:t> </w:t>
      </w:r>
      <w:r>
        <w:rPr>
          <w:i/>
          <w:color w:val="231F20"/>
          <w:spacing w:val="-2"/>
          <w:sz w:val="24"/>
        </w:rPr>
        <w:t>nuk</w:t>
      </w:r>
      <w:r>
        <w:rPr>
          <w:i/>
          <w:color w:val="231F20"/>
          <w:spacing w:val="-13"/>
          <w:sz w:val="24"/>
        </w:rPr>
        <w:t> </w:t>
      </w:r>
      <w:r>
        <w:rPr>
          <w:i/>
          <w:color w:val="231F20"/>
          <w:spacing w:val="-2"/>
          <w:sz w:val="24"/>
        </w:rPr>
        <w:t>bie </w:t>
      </w:r>
      <w:r>
        <w:rPr>
          <w:i/>
          <w:color w:val="231F20"/>
          <w:spacing w:val="-4"/>
          <w:sz w:val="24"/>
        </w:rPr>
        <w:t>ndesh</w:t>
      </w:r>
      <w:r>
        <w:rPr>
          <w:i/>
          <w:color w:val="231F20"/>
          <w:spacing w:val="-10"/>
          <w:sz w:val="24"/>
        </w:rPr>
        <w:t> </w:t>
      </w:r>
      <w:r>
        <w:rPr>
          <w:i/>
          <w:color w:val="231F20"/>
          <w:spacing w:val="-4"/>
          <w:sz w:val="24"/>
        </w:rPr>
        <w:t>me</w:t>
      </w:r>
      <w:r>
        <w:rPr>
          <w:i/>
          <w:color w:val="231F20"/>
          <w:spacing w:val="-10"/>
          <w:sz w:val="24"/>
        </w:rPr>
        <w:t> </w:t>
      </w:r>
      <w:r>
        <w:rPr>
          <w:i/>
          <w:color w:val="231F20"/>
          <w:spacing w:val="-4"/>
          <w:sz w:val="24"/>
        </w:rPr>
        <w:t>pëlqimin</w:t>
      </w:r>
      <w:r>
        <w:rPr>
          <w:i/>
          <w:color w:val="231F20"/>
          <w:spacing w:val="-10"/>
          <w:sz w:val="24"/>
        </w:rPr>
        <w:t> </w:t>
      </w:r>
      <w:r>
        <w:rPr>
          <w:i/>
          <w:color w:val="231F20"/>
          <w:spacing w:val="-4"/>
          <w:sz w:val="24"/>
        </w:rPr>
        <w:t>Tënd,</w:t>
      </w:r>
      <w:r>
        <w:rPr>
          <w:i/>
          <w:color w:val="231F20"/>
          <w:spacing w:val="-10"/>
          <w:sz w:val="24"/>
        </w:rPr>
        <w:t> </w:t>
      </w:r>
      <w:r>
        <w:rPr>
          <w:i/>
          <w:color w:val="231F20"/>
          <w:spacing w:val="-4"/>
          <w:sz w:val="24"/>
        </w:rPr>
        <w:t>asnjë</w:t>
      </w:r>
      <w:r>
        <w:rPr>
          <w:i/>
          <w:color w:val="231F20"/>
          <w:spacing w:val="-10"/>
          <w:sz w:val="24"/>
        </w:rPr>
        <w:t> </w:t>
      </w:r>
      <w:r>
        <w:rPr>
          <w:i/>
          <w:color w:val="231F20"/>
          <w:spacing w:val="-4"/>
          <w:sz w:val="24"/>
        </w:rPr>
        <w:t>nevojë</w:t>
      </w:r>
      <w:r>
        <w:rPr>
          <w:i/>
          <w:color w:val="231F20"/>
          <w:spacing w:val="-10"/>
          <w:sz w:val="24"/>
        </w:rPr>
        <w:t> </w:t>
      </w:r>
      <w:r>
        <w:rPr>
          <w:i/>
          <w:color w:val="231F20"/>
          <w:spacing w:val="-4"/>
          <w:sz w:val="24"/>
        </w:rPr>
        <w:t>të</w:t>
      </w:r>
      <w:r>
        <w:rPr>
          <w:i/>
          <w:color w:val="231F20"/>
          <w:spacing w:val="-10"/>
          <w:sz w:val="24"/>
        </w:rPr>
        <w:t> </w:t>
      </w:r>
      <w:r>
        <w:rPr>
          <w:i/>
          <w:color w:val="231F20"/>
          <w:spacing w:val="-4"/>
          <w:sz w:val="24"/>
        </w:rPr>
        <w:t>paplotësuar!</w:t>
      </w:r>
      <w:r>
        <w:rPr>
          <w:i/>
          <w:color w:val="231F20"/>
          <w:spacing w:val="-10"/>
          <w:sz w:val="24"/>
        </w:rPr>
        <w:t> </w:t>
      </w:r>
      <w:r>
        <w:rPr>
          <w:i/>
          <w:color w:val="231F20"/>
          <w:spacing w:val="-4"/>
          <w:sz w:val="24"/>
        </w:rPr>
        <w:t>Allahu</w:t>
      </w:r>
      <w:r>
        <w:rPr>
          <w:i/>
          <w:color w:val="231F20"/>
          <w:spacing w:val="-10"/>
          <w:sz w:val="24"/>
        </w:rPr>
        <w:t> </w:t>
      </w:r>
      <w:r>
        <w:rPr>
          <w:i/>
          <w:color w:val="231F20"/>
          <w:spacing w:val="-4"/>
          <w:sz w:val="24"/>
        </w:rPr>
        <w:t>im!</w:t>
      </w:r>
      <w:r>
        <w:rPr>
          <w:i/>
          <w:color w:val="231F20"/>
          <w:spacing w:val="-10"/>
          <w:sz w:val="24"/>
        </w:rPr>
        <w:t> </w:t>
      </w:r>
      <w:r>
        <w:rPr>
          <w:i/>
          <w:color w:val="231F20"/>
          <w:spacing w:val="-4"/>
          <w:sz w:val="24"/>
        </w:rPr>
        <w:t>Ti</w:t>
      </w:r>
      <w:r>
        <w:rPr>
          <w:i/>
          <w:color w:val="231F20"/>
          <w:spacing w:val="-10"/>
          <w:sz w:val="24"/>
        </w:rPr>
        <w:t> </w:t>
      </w:r>
      <w:r>
        <w:rPr>
          <w:i/>
          <w:color w:val="231F20"/>
          <w:spacing w:val="-4"/>
          <w:sz w:val="24"/>
        </w:rPr>
        <w:t>je</w:t>
      </w:r>
      <w:r>
        <w:rPr>
          <w:i/>
          <w:color w:val="231F20"/>
          <w:spacing w:val="-10"/>
          <w:sz w:val="24"/>
        </w:rPr>
        <w:t> </w:t>
      </w:r>
      <w:r>
        <w:rPr>
          <w:i/>
          <w:color w:val="231F20"/>
          <w:spacing w:val="-4"/>
          <w:sz w:val="24"/>
        </w:rPr>
        <w:t>Ai</w:t>
      </w:r>
    </w:p>
    <w:p>
      <w:pPr>
        <w:pStyle w:val="BodyText"/>
        <w:spacing w:before="2"/>
        <w:ind w:left="0"/>
        <w:jc w:val="left"/>
        <w:rPr>
          <w:i/>
          <w:sz w:val="8"/>
        </w:rPr>
      </w:pPr>
      <w:r>
        <w:rPr>
          <w:i/>
          <w:sz w:val="8"/>
        </w:rPr>
        <mc:AlternateContent>
          <mc:Choice Requires="wps">
            <w:drawing>
              <wp:anchor distT="0" distB="0" distL="0" distR="0" allowOverlap="1" layoutInCell="1" locked="0" behindDoc="1" simplePos="0" relativeHeight="487731200">
                <wp:simplePos x="0" y="0"/>
                <wp:positionH relativeFrom="page">
                  <wp:posOffset>540000</wp:posOffset>
                </wp:positionH>
                <wp:positionV relativeFrom="paragraph">
                  <wp:posOffset>74965</wp:posOffset>
                </wp:positionV>
                <wp:extent cx="1080135" cy="1270"/>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902825pt;width:85.05pt;height:.1pt;mso-position-horizontal-relative:page;mso-position-vertical-relative:paragraph;z-index:-15585280;mso-wrap-distance-left:0;mso-wrap-distance-right:0" id="docshape352" coordorigin="850,118" coordsize="1701,0" path="m850,118l2551,118e" filled="false" stroked="true" strokeweight=".5pt" strokecolor="#231f20">
                <v:path arrowok="t"/>
                <v:stroke dashstyle="solid"/>
                <w10:wrap type="topAndBottom"/>
              </v:shape>
            </w:pict>
          </mc:Fallback>
        </mc:AlternateContent>
      </w:r>
    </w:p>
    <w:p>
      <w:pPr>
        <w:spacing w:line="249" w:lineRule="auto" w:before="53"/>
        <w:ind w:left="142" w:right="281" w:firstLine="0"/>
        <w:jc w:val="both"/>
        <w:rPr>
          <w:sz w:val="20"/>
        </w:rPr>
      </w:pPr>
      <w:r>
        <w:rPr>
          <w:color w:val="231F20"/>
          <w:position w:val="8"/>
          <w:sz w:val="14"/>
        </w:rPr>
        <w:t>346</w:t>
      </w:r>
      <w:r>
        <w:rPr>
          <w:color w:val="231F20"/>
          <w:spacing w:val="25"/>
          <w:position w:val="8"/>
          <w:sz w:val="14"/>
        </w:rPr>
        <w:t> </w:t>
      </w:r>
      <w:r>
        <w:rPr>
          <w:i/>
          <w:color w:val="231F20"/>
          <w:sz w:val="20"/>
        </w:rPr>
        <w:t>Ebdáll </w:t>
      </w:r>
      <w:r>
        <w:rPr>
          <w:color w:val="231F20"/>
          <w:sz w:val="20"/>
        </w:rPr>
        <w:t>është shumësi i fjalës </w:t>
      </w:r>
      <w:r>
        <w:rPr>
          <w:color w:val="231F20"/>
          <w:spacing w:val="19"/>
          <w:sz w:val="20"/>
        </w:rPr>
        <w:drawing>
          <wp:inline distT="0" distB="0" distL="0" distR="0">
            <wp:extent cx="63500" cy="88900"/>
            <wp:effectExtent l="0" t="0" r="0" b="0"/>
            <wp:docPr id="369" name="Image 369"/>
            <wp:cNvGraphicFramePr>
              <a:graphicFrameLocks/>
            </wp:cNvGraphicFramePr>
            <a:graphic>
              <a:graphicData uri="http://schemas.openxmlformats.org/drawingml/2006/picture">
                <pic:pic>
                  <pic:nvPicPr>
                    <pic:cNvPr id="369" name="Image 369"/>
                    <pic:cNvPicPr/>
                  </pic:nvPicPr>
                  <pic:blipFill>
                    <a:blip r:embed="rId52" cstate="print"/>
                    <a:stretch>
                      <a:fillRect/>
                    </a:stretch>
                  </pic:blipFill>
                  <pic:spPr>
                    <a:xfrm>
                      <a:off x="0" y="0"/>
                      <a:ext cx="63500" cy="88900"/>
                    </a:xfrm>
                    <a:prstGeom prst="rect">
                      <a:avLst/>
                    </a:prstGeom>
                  </pic:spPr>
                </pic:pic>
              </a:graphicData>
            </a:graphic>
          </wp:inline>
        </w:drawing>
      </w:r>
      <w:r>
        <w:rPr>
          <w:color w:val="231F20"/>
          <w:spacing w:val="19"/>
          <w:sz w:val="20"/>
        </w:rPr>
      </w:r>
      <w:r>
        <w:rPr>
          <w:i/>
          <w:color w:val="231F20"/>
          <w:sz w:val="20"/>
        </w:rPr>
        <w:t>bedíl’</w:t>
      </w:r>
      <w:r>
        <w:rPr>
          <w:color w:val="231F20"/>
          <w:sz w:val="20"/>
        </w:rPr>
        <w:t>, e cila bart kuptimin e njeriut të pastër, të çiltër e zemërmirë. Ky term përdoret për ata njerëz të lartë shpirtërisht e të dashur tek Allahu, që u lejohet të mbikëqyrin punët e popullit dhe që janë rojtarë dhe duartrokitës të veprimtarisë hyjnore. (M. F. Gylen, </w:t>
      </w:r>
      <w:r>
        <w:rPr>
          <w:color w:val="231F20"/>
          <w:spacing w:val="22"/>
          <w:sz w:val="20"/>
        </w:rPr>
        <w:drawing>
          <wp:inline distT="0" distB="0" distL="0" distR="0">
            <wp:extent cx="63500" cy="88900"/>
            <wp:effectExtent l="0" t="0" r="0" b="0"/>
            <wp:docPr id="370" name="Image 370"/>
            <wp:cNvGraphicFramePr>
              <a:graphicFrameLocks/>
            </wp:cNvGraphicFramePr>
            <a:graphic>
              <a:graphicData uri="http://schemas.openxmlformats.org/drawingml/2006/picture">
                <pic:pic>
                  <pic:nvPicPr>
                    <pic:cNvPr id="370" name="Image 370"/>
                    <pic:cNvPicPr/>
                  </pic:nvPicPr>
                  <pic:blipFill>
                    <a:blip r:embed="rId52" cstate="print"/>
                    <a:stretch>
                      <a:fillRect/>
                    </a:stretch>
                  </pic:blipFill>
                  <pic:spPr>
                    <a:xfrm>
                      <a:off x="0" y="0"/>
                      <a:ext cx="63500" cy="88900"/>
                    </a:xfrm>
                    <a:prstGeom prst="rect">
                      <a:avLst/>
                    </a:prstGeom>
                  </pic:spPr>
                </pic:pic>
              </a:graphicData>
            </a:graphic>
          </wp:inline>
        </w:drawing>
      </w:r>
      <w:r>
        <w:rPr>
          <w:color w:val="231F20"/>
          <w:spacing w:val="22"/>
          <w:sz w:val="20"/>
        </w:rPr>
      </w:r>
      <w:r>
        <w:rPr>
          <w:color w:val="231F20"/>
          <w:sz w:val="20"/>
        </w:rPr>
        <w:t>Miqtë e Allahut</w:t>
      </w:r>
      <w:r>
        <w:rPr>
          <w:color w:val="231F20"/>
          <w:spacing w:val="4"/>
          <w:sz w:val="20"/>
        </w:rPr>
        <w:drawing>
          <wp:inline distT="0" distB="0" distL="0" distR="0">
            <wp:extent cx="63500" cy="88900"/>
            <wp:effectExtent l="0" t="0" r="0" b="0"/>
            <wp:docPr id="371" name="Image 371"/>
            <wp:cNvGraphicFramePr>
              <a:graphicFrameLocks/>
            </wp:cNvGraphicFramePr>
            <a:graphic>
              <a:graphicData uri="http://schemas.openxmlformats.org/drawingml/2006/picture">
                <pic:pic>
                  <pic:nvPicPr>
                    <pic:cNvPr id="371" name="Image 371"/>
                    <pic:cNvPicPr/>
                  </pic:nvPicPr>
                  <pic:blipFill>
                    <a:blip r:embed="rId52" cstate="print"/>
                    <a:stretch>
                      <a:fillRect/>
                    </a:stretch>
                  </pic:blipFill>
                  <pic:spPr>
                    <a:xfrm>
                      <a:off x="0" y="0"/>
                      <a:ext cx="63500" cy="88900"/>
                    </a:xfrm>
                    <a:prstGeom prst="rect">
                      <a:avLst/>
                    </a:prstGeom>
                  </pic:spPr>
                </pic:pic>
              </a:graphicData>
            </a:graphic>
          </wp:inline>
        </w:drawing>
      </w:r>
      <w:r>
        <w:rPr>
          <w:color w:val="231F20"/>
          <w:spacing w:val="4"/>
          <w:sz w:val="20"/>
        </w:rPr>
      </w:r>
      <w:r>
        <w:rPr>
          <w:color w:val="231F20"/>
          <w:sz w:val="20"/>
        </w:rPr>
        <w:t>, Majat e Smeraldta të Zemrës 3/75)</w:t>
      </w:r>
    </w:p>
    <w:p>
      <w:pPr>
        <w:spacing w:after="0" w:line="249" w:lineRule="auto"/>
        <w:jc w:val="both"/>
        <w:rPr>
          <w:sz w:val="20"/>
        </w:rPr>
        <w:sectPr>
          <w:pgSz w:w="8400" w:h="11910"/>
          <w:pgMar w:header="810" w:footer="0" w:top="1080" w:bottom="280" w:left="708" w:right="566"/>
        </w:sectPr>
      </w:pPr>
    </w:p>
    <w:p>
      <w:pPr>
        <w:spacing w:line="249" w:lineRule="auto" w:before="107"/>
        <w:ind w:left="142" w:right="281" w:firstLine="0"/>
        <w:jc w:val="both"/>
        <w:rPr>
          <w:i/>
          <w:sz w:val="24"/>
        </w:rPr>
      </w:pPr>
      <w:r>
        <w:rPr>
          <w:i/>
          <w:color w:val="231F20"/>
          <w:spacing w:val="-6"/>
          <w:sz w:val="24"/>
        </w:rPr>
        <w:t>që</w:t>
      </w:r>
      <w:r>
        <w:rPr>
          <w:i/>
          <w:color w:val="231F20"/>
          <w:spacing w:val="-7"/>
          <w:sz w:val="24"/>
        </w:rPr>
        <w:t> </w:t>
      </w:r>
      <w:r>
        <w:rPr>
          <w:i/>
          <w:color w:val="231F20"/>
          <w:spacing w:val="-6"/>
          <w:sz w:val="24"/>
        </w:rPr>
        <w:t>vendos</w:t>
      </w:r>
      <w:r>
        <w:rPr>
          <w:i/>
          <w:color w:val="231F20"/>
          <w:spacing w:val="-7"/>
          <w:sz w:val="24"/>
        </w:rPr>
        <w:t> </w:t>
      </w:r>
      <w:r>
        <w:rPr>
          <w:i/>
          <w:color w:val="231F20"/>
          <w:spacing w:val="-6"/>
          <w:sz w:val="24"/>
        </w:rPr>
        <w:t>në</w:t>
      </w:r>
      <w:r>
        <w:rPr>
          <w:i/>
          <w:color w:val="231F20"/>
          <w:spacing w:val="-7"/>
          <w:sz w:val="24"/>
        </w:rPr>
        <w:t> </w:t>
      </w:r>
      <w:r>
        <w:rPr>
          <w:i/>
          <w:color w:val="231F20"/>
          <w:spacing w:val="-6"/>
          <w:sz w:val="24"/>
        </w:rPr>
        <w:t>gjërat</w:t>
      </w:r>
      <w:r>
        <w:rPr>
          <w:i/>
          <w:color w:val="231F20"/>
          <w:spacing w:val="-7"/>
          <w:sz w:val="24"/>
        </w:rPr>
        <w:t> </w:t>
      </w:r>
      <w:r>
        <w:rPr>
          <w:i/>
          <w:color w:val="231F20"/>
          <w:spacing w:val="-6"/>
          <w:sz w:val="24"/>
        </w:rPr>
        <w:t>për</w:t>
      </w:r>
      <w:r>
        <w:rPr>
          <w:i/>
          <w:color w:val="231F20"/>
          <w:spacing w:val="-7"/>
          <w:sz w:val="24"/>
        </w:rPr>
        <w:t> </w:t>
      </w:r>
      <w:r>
        <w:rPr>
          <w:i/>
          <w:color w:val="231F20"/>
          <w:spacing w:val="-6"/>
          <w:sz w:val="24"/>
        </w:rPr>
        <w:t>të</w:t>
      </w:r>
      <w:r>
        <w:rPr>
          <w:i/>
          <w:color w:val="231F20"/>
          <w:spacing w:val="-7"/>
          <w:sz w:val="24"/>
        </w:rPr>
        <w:t> </w:t>
      </w:r>
      <w:r>
        <w:rPr>
          <w:i/>
          <w:color w:val="231F20"/>
          <w:spacing w:val="-6"/>
          <w:sz w:val="24"/>
        </w:rPr>
        <w:t>cilat</w:t>
      </w:r>
      <w:r>
        <w:rPr>
          <w:i/>
          <w:color w:val="231F20"/>
          <w:spacing w:val="-7"/>
          <w:sz w:val="24"/>
        </w:rPr>
        <w:t> </w:t>
      </w:r>
      <w:r>
        <w:rPr>
          <w:i/>
          <w:color w:val="231F20"/>
          <w:spacing w:val="-6"/>
          <w:sz w:val="24"/>
        </w:rPr>
        <w:t>robërit</w:t>
      </w:r>
      <w:r>
        <w:rPr>
          <w:i/>
          <w:color w:val="231F20"/>
          <w:spacing w:val="-7"/>
          <w:sz w:val="24"/>
        </w:rPr>
        <w:t> </w:t>
      </w:r>
      <w:r>
        <w:rPr>
          <w:i/>
          <w:color w:val="231F20"/>
          <w:spacing w:val="-6"/>
          <w:sz w:val="24"/>
        </w:rPr>
        <w:t>e</w:t>
      </w:r>
      <w:r>
        <w:rPr>
          <w:i/>
          <w:color w:val="231F20"/>
          <w:spacing w:val="-7"/>
          <w:sz w:val="24"/>
        </w:rPr>
        <w:t> </w:t>
      </w:r>
      <w:r>
        <w:rPr>
          <w:i/>
          <w:color w:val="231F20"/>
          <w:spacing w:val="-6"/>
          <w:sz w:val="24"/>
        </w:rPr>
        <w:t>Tu</w:t>
      </w:r>
      <w:r>
        <w:rPr>
          <w:i/>
          <w:color w:val="231F20"/>
          <w:spacing w:val="-7"/>
          <w:sz w:val="24"/>
        </w:rPr>
        <w:t> </w:t>
      </w:r>
      <w:r>
        <w:rPr>
          <w:i/>
          <w:color w:val="231F20"/>
          <w:spacing w:val="-6"/>
          <w:sz w:val="24"/>
        </w:rPr>
        <w:t>bien</w:t>
      </w:r>
      <w:r>
        <w:rPr>
          <w:i/>
          <w:color w:val="231F20"/>
          <w:spacing w:val="-7"/>
          <w:sz w:val="24"/>
        </w:rPr>
        <w:t> </w:t>
      </w:r>
      <w:r>
        <w:rPr>
          <w:i/>
          <w:color w:val="231F20"/>
          <w:spacing w:val="-6"/>
          <w:sz w:val="24"/>
        </w:rPr>
        <w:t>në</w:t>
      </w:r>
      <w:r>
        <w:rPr>
          <w:i/>
          <w:color w:val="231F20"/>
          <w:spacing w:val="-7"/>
          <w:sz w:val="24"/>
        </w:rPr>
        <w:t> </w:t>
      </w:r>
      <w:r>
        <w:rPr>
          <w:i/>
          <w:color w:val="231F20"/>
          <w:spacing w:val="-6"/>
          <w:sz w:val="24"/>
        </w:rPr>
        <w:t>kundërshtim</w:t>
      </w:r>
      <w:r>
        <w:rPr>
          <w:i/>
          <w:color w:val="231F20"/>
          <w:spacing w:val="-7"/>
          <w:sz w:val="24"/>
        </w:rPr>
        <w:t> </w:t>
      </w:r>
      <w:r>
        <w:rPr>
          <w:i/>
          <w:color w:val="231F20"/>
          <w:spacing w:val="-6"/>
          <w:sz w:val="24"/>
        </w:rPr>
        <w:t>me</w:t>
      </w:r>
      <w:r>
        <w:rPr>
          <w:i/>
          <w:color w:val="231F20"/>
          <w:spacing w:val="-7"/>
          <w:sz w:val="24"/>
        </w:rPr>
        <w:t> </w:t>
      </w:r>
      <w:r>
        <w:rPr>
          <w:i/>
          <w:color w:val="231F20"/>
          <w:spacing w:val="-6"/>
          <w:sz w:val="24"/>
        </w:rPr>
        <w:t>njëri- </w:t>
      </w:r>
      <w:r>
        <w:rPr>
          <w:i/>
          <w:color w:val="231F20"/>
          <w:spacing w:val="-2"/>
          <w:sz w:val="24"/>
        </w:rPr>
        <w:t>tjetrin!</w:t>
      </w:r>
      <w:r>
        <w:rPr>
          <w:i/>
          <w:color w:val="231F20"/>
          <w:spacing w:val="-11"/>
          <w:sz w:val="24"/>
        </w:rPr>
        <w:t> </w:t>
      </w:r>
      <w:r>
        <w:rPr>
          <w:i/>
          <w:color w:val="231F20"/>
          <w:spacing w:val="-2"/>
          <w:sz w:val="24"/>
        </w:rPr>
        <w:t>Nuk</w:t>
      </w:r>
      <w:r>
        <w:rPr>
          <w:i/>
          <w:color w:val="231F20"/>
          <w:spacing w:val="-11"/>
          <w:sz w:val="24"/>
        </w:rPr>
        <w:t> </w:t>
      </w:r>
      <w:r>
        <w:rPr>
          <w:i/>
          <w:color w:val="231F20"/>
          <w:spacing w:val="-2"/>
          <w:sz w:val="24"/>
        </w:rPr>
        <w:t>ka</w:t>
      </w:r>
      <w:r>
        <w:rPr>
          <w:i/>
          <w:color w:val="231F20"/>
          <w:spacing w:val="-11"/>
          <w:sz w:val="24"/>
        </w:rPr>
        <w:t> </w:t>
      </w:r>
      <w:r>
        <w:rPr>
          <w:i/>
          <w:color w:val="231F20"/>
          <w:spacing w:val="-2"/>
          <w:sz w:val="24"/>
        </w:rPr>
        <w:t>zot</w:t>
      </w:r>
      <w:r>
        <w:rPr>
          <w:i/>
          <w:color w:val="231F20"/>
          <w:spacing w:val="-11"/>
          <w:sz w:val="24"/>
        </w:rPr>
        <w:t> </w:t>
      </w:r>
      <w:r>
        <w:rPr>
          <w:i/>
          <w:color w:val="231F20"/>
          <w:spacing w:val="-2"/>
          <w:sz w:val="24"/>
        </w:rPr>
        <w:t>tjetër</w:t>
      </w:r>
      <w:r>
        <w:rPr>
          <w:i/>
          <w:color w:val="231F20"/>
          <w:spacing w:val="-11"/>
          <w:sz w:val="24"/>
        </w:rPr>
        <w:t> </w:t>
      </w:r>
      <w:r>
        <w:rPr>
          <w:i/>
          <w:color w:val="231F20"/>
          <w:spacing w:val="-2"/>
          <w:sz w:val="24"/>
        </w:rPr>
        <w:t>veç</w:t>
      </w:r>
      <w:r>
        <w:rPr>
          <w:i/>
          <w:color w:val="231F20"/>
          <w:spacing w:val="-11"/>
          <w:sz w:val="24"/>
        </w:rPr>
        <w:t> </w:t>
      </w:r>
      <w:r>
        <w:rPr>
          <w:i/>
          <w:color w:val="231F20"/>
          <w:spacing w:val="-2"/>
          <w:sz w:val="24"/>
        </w:rPr>
        <w:t>Allahut,</w:t>
      </w:r>
      <w:r>
        <w:rPr>
          <w:i/>
          <w:color w:val="231F20"/>
          <w:spacing w:val="-11"/>
          <w:sz w:val="24"/>
        </w:rPr>
        <w:t> </w:t>
      </w:r>
      <w:r>
        <w:rPr>
          <w:i/>
          <w:color w:val="231F20"/>
          <w:spacing w:val="-2"/>
          <w:sz w:val="24"/>
        </w:rPr>
        <w:t>të</w:t>
      </w:r>
      <w:r>
        <w:rPr>
          <w:i/>
          <w:color w:val="231F20"/>
          <w:spacing w:val="-11"/>
          <w:sz w:val="24"/>
        </w:rPr>
        <w:t> </w:t>
      </w:r>
      <w:r>
        <w:rPr>
          <w:i/>
          <w:color w:val="231F20"/>
          <w:spacing w:val="-2"/>
          <w:sz w:val="24"/>
        </w:rPr>
        <w:t>Lartit,</w:t>
      </w:r>
      <w:r>
        <w:rPr>
          <w:i/>
          <w:color w:val="231F20"/>
          <w:spacing w:val="-11"/>
          <w:sz w:val="24"/>
        </w:rPr>
        <w:t> </w:t>
      </w:r>
      <w:r>
        <w:rPr>
          <w:i/>
          <w:color w:val="231F20"/>
          <w:spacing w:val="-2"/>
          <w:sz w:val="24"/>
        </w:rPr>
        <w:t>Madhështorit!</w:t>
      </w:r>
      <w:r>
        <w:rPr>
          <w:i/>
          <w:color w:val="231F20"/>
          <w:spacing w:val="-11"/>
          <w:sz w:val="24"/>
        </w:rPr>
        <w:t> </w:t>
      </w:r>
      <w:r>
        <w:rPr>
          <w:i/>
          <w:color w:val="231F20"/>
          <w:spacing w:val="-2"/>
          <w:sz w:val="24"/>
        </w:rPr>
        <w:t>Nuk</w:t>
      </w:r>
      <w:r>
        <w:rPr>
          <w:i/>
          <w:color w:val="231F20"/>
          <w:spacing w:val="-11"/>
          <w:sz w:val="24"/>
        </w:rPr>
        <w:t> </w:t>
      </w:r>
      <w:r>
        <w:rPr>
          <w:i/>
          <w:color w:val="231F20"/>
          <w:spacing w:val="-2"/>
          <w:sz w:val="24"/>
        </w:rPr>
        <w:t>ka</w:t>
      </w:r>
      <w:r>
        <w:rPr>
          <w:i/>
          <w:color w:val="231F20"/>
          <w:spacing w:val="-11"/>
          <w:sz w:val="24"/>
        </w:rPr>
        <w:t> </w:t>
      </w:r>
      <w:r>
        <w:rPr>
          <w:i/>
          <w:color w:val="231F20"/>
          <w:spacing w:val="-2"/>
          <w:sz w:val="24"/>
        </w:rPr>
        <w:t>zot </w:t>
      </w:r>
      <w:r>
        <w:rPr>
          <w:i/>
          <w:color w:val="231F20"/>
          <w:spacing w:val="-4"/>
          <w:sz w:val="24"/>
        </w:rPr>
        <w:t>tjetër</w:t>
      </w:r>
      <w:r>
        <w:rPr>
          <w:i/>
          <w:color w:val="231F20"/>
          <w:spacing w:val="-11"/>
          <w:sz w:val="24"/>
        </w:rPr>
        <w:t> </w:t>
      </w:r>
      <w:r>
        <w:rPr>
          <w:i/>
          <w:color w:val="231F20"/>
          <w:spacing w:val="-4"/>
          <w:sz w:val="24"/>
        </w:rPr>
        <w:t>veç</w:t>
      </w:r>
      <w:r>
        <w:rPr>
          <w:i/>
          <w:color w:val="231F20"/>
          <w:spacing w:val="-11"/>
          <w:sz w:val="24"/>
        </w:rPr>
        <w:t> </w:t>
      </w:r>
      <w:r>
        <w:rPr>
          <w:i/>
          <w:color w:val="231F20"/>
          <w:spacing w:val="-4"/>
          <w:sz w:val="24"/>
        </w:rPr>
        <w:t>Allahut,</w:t>
      </w:r>
      <w:r>
        <w:rPr>
          <w:i/>
          <w:color w:val="231F20"/>
          <w:spacing w:val="-11"/>
          <w:sz w:val="24"/>
        </w:rPr>
        <w:t> </w:t>
      </w:r>
      <w:r>
        <w:rPr>
          <w:i/>
          <w:color w:val="231F20"/>
          <w:spacing w:val="-4"/>
          <w:sz w:val="24"/>
        </w:rPr>
        <w:t>Përdëllimtarit,</w:t>
      </w:r>
      <w:r>
        <w:rPr>
          <w:i/>
          <w:color w:val="231F20"/>
          <w:spacing w:val="-11"/>
          <w:sz w:val="24"/>
        </w:rPr>
        <w:t> </w:t>
      </w:r>
      <w:r>
        <w:rPr>
          <w:i/>
          <w:color w:val="231F20"/>
          <w:spacing w:val="-4"/>
          <w:sz w:val="24"/>
        </w:rPr>
        <w:t>Bujarit!</w:t>
      </w:r>
      <w:r>
        <w:rPr>
          <w:i/>
          <w:color w:val="231F20"/>
          <w:spacing w:val="-11"/>
          <w:sz w:val="24"/>
        </w:rPr>
        <w:t> </w:t>
      </w:r>
      <w:r>
        <w:rPr>
          <w:i/>
          <w:color w:val="231F20"/>
          <w:spacing w:val="-4"/>
          <w:sz w:val="24"/>
        </w:rPr>
        <w:t>I</w:t>
      </w:r>
      <w:r>
        <w:rPr>
          <w:i/>
          <w:color w:val="231F20"/>
          <w:spacing w:val="-11"/>
          <w:sz w:val="24"/>
        </w:rPr>
        <w:t> </w:t>
      </w:r>
      <w:r>
        <w:rPr>
          <w:i/>
          <w:color w:val="231F20"/>
          <w:spacing w:val="-4"/>
          <w:sz w:val="24"/>
        </w:rPr>
        <w:t>madhëruar</w:t>
      </w:r>
      <w:r>
        <w:rPr>
          <w:i/>
          <w:color w:val="231F20"/>
          <w:spacing w:val="-11"/>
          <w:sz w:val="24"/>
        </w:rPr>
        <w:t> </w:t>
      </w:r>
      <w:r>
        <w:rPr>
          <w:i/>
          <w:color w:val="231F20"/>
          <w:spacing w:val="-4"/>
          <w:sz w:val="24"/>
        </w:rPr>
        <w:t>është</w:t>
      </w:r>
      <w:r>
        <w:rPr>
          <w:i/>
          <w:color w:val="231F20"/>
          <w:spacing w:val="-11"/>
          <w:sz w:val="24"/>
        </w:rPr>
        <w:t> </w:t>
      </w:r>
      <w:r>
        <w:rPr>
          <w:i/>
          <w:color w:val="231F20"/>
          <w:spacing w:val="-4"/>
          <w:sz w:val="24"/>
        </w:rPr>
        <w:t>Zoti</w:t>
      </w:r>
      <w:r>
        <w:rPr>
          <w:i/>
          <w:color w:val="231F20"/>
          <w:spacing w:val="-11"/>
          <w:sz w:val="24"/>
        </w:rPr>
        <w:t> </w:t>
      </w:r>
      <w:r>
        <w:rPr>
          <w:i/>
          <w:color w:val="231F20"/>
          <w:spacing w:val="-4"/>
          <w:sz w:val="24"/>
        </w:rPr>
        <w:t>i</w:t>
      </w:r>
      <w:r>
        <w:rPr>
          <w:i/>
          <w:color w:val="231F20"/>
          <w:spacing w:val="-11"/>
          <w:sz w:val="24"/>
        </w:rPr>
        <w:t> </w:t>
      </w:r>
      <w:r>
        <w:rPr>
          <w:i/>
          <w:color w:val="231F20"/>
          <w:spacing w:val="-4"/>
          <w:sz w:val="24"/>
        </w:rPr>
        <w:t>shtatë </w:t>
      </w:r>
      <w:r>
        <w:rPr>
          <w:i/>
          <w:color w:val="231F20"/>
          <w:sz w:val="24"/>
        </w:rPr>
        <w:t>qiejve</w:t>
      </w:r>
      <w:r>
        <w:rPr>
          <w:i/>
          <w:color w:val="231F20"/>
          <w:spacing w:val="-15"/>
          <w:sz w:val="24"/>
        </w:rPr>
        <w:t> </w:t>
      </w:r>
      <w:r>
        <w:rPr>
          <w:i/>
          <w:color w:val="231F20"/>
          <w:sz w:val="24"/>
        </w:rPr>
        <w:t>dhe</w:t>
      </w:r>
      <w:r>
        <w:rPr>
          <w:i/>
          <w:color w:val="231F20"/>
          <w:spacing w:val="-15"/>
          <w:sz w:val="24"/>
        </w:rPr>
        <w:t> </w:t>
      </w:r>
      <w:r>
        <w:rPr>
          <w:i/>
          <w:color w:val="231F20"/>
          <w:sz w:val="24"/>
        </w:rPr>
        <w:t>Zoti</w:t>
      </w:r>
      <w:r>
        <w:rPr>
          <w:i/>
          <w:color w:val="231F20"/>
          <w:spacing w:val="-15"/>
          <w:sz w:val="24"/>
        </w:rPr>
        <w:t> </w:t>
      </w:r>
      <w:r>
        <w:rPr>
          <w:i/>
          <w:color w:val="231F20"/>
          <w:sz w:val="24"/>
        </w:rPr>
        <w:t>i</w:t>
      </w:r>
      <w:r>
        <w:rPr>
          <w:i/>
          <w:color w:val="231F20"/>
          <w:spacing w:val="-15"/>
          <w:sz w:val="24"/>
        </w:rPr>
        <w:t> </w:t>
      </w:r>
      <w:r>
        <w:rPr>
          <w:i/>
          <w:color w:val="231F20"/>
          <w:sz w:val="24"/>
        </w:rPr>
        <w:t>Arshit</w:t>
      </w:r>
      <w:r>
        <w:rPr>
          <w:i/>
          <w:color w:val="231F20"/>
          <w:spacing w:val="-15"/>
          <w:sz w:val="24"/>
        </w:rPr>
        <w:t> </w:t>
      </w:r>
      <w:r>
        <w:rPr>
          <w:i/>
          <w:color w:val="231F20"/>
          <w:sz w:val="24"/>
        </w:rPr>
        <w:t>të</w:t>
      </w:r>
      <w:r>
        <w:rPr>
          <w:i/>
          <w:color w:val="231F20"/>
          <w:spacing w:val="-15"/>
          <w:sz w:val="24"/>
        </w:rPr>
        <w:t> </w:t>
      </w:r>
      <w:r>
        <w:rPr>
          <w:i/>
          <w:color w:val="231F20"/>
          <w:sz w:val="24"/>
        </w:rPr>
        <w:t>Madh!</w:t>
      </w:r>
      <w:r>
        <w:rPr>
          <w:i/>
          <w:color w:val="231F20"/>
          <w:spacing w:val="-15"/>
          <w:sz w:val="24"/>
        </w:rPr>
        <w:t> </w:t>
      </w:r>
      <w:r>
        <w:rPr>
          <w:i/>
          <w:color w:val="231F20"/>
          <w:sz w:val="24"/>
        </w:rPr>
        <w:t>Çdo</w:t>
      </w:r>
      <w:r>
        <w:rPr>
          <w:i/>
          <w:color w:val="231F20"/>
          <w:spacing w:val="-15"/>
          <w:sz w:val="24"/>
        </w:rPr>
        <w:t> </w:t>
      </w:r>
      <w:r>
        <w:rPr>
          <w:i/>
          <w:color w:val="231F20"/>
          <w:sz w:val="24"/>
        </w:rPr>
        <w:t>lavdërim</w:t>
      </w:r>
      <w:r>
        <w:rPr>
          <w:i/>
          <w:color w:val="231F20"/>
          <w:spacing w:val="-15"/>
          <w:sz w:val="24"/>
        </w:rPr>
        <w:t> </w:t>
      </w:r>
      <w:r>
        <w:rPr>
          <w:i/>
          <w:color w:val="231F20"/>
          <w:sz w:val="24"/>
        </w:rPr>
        <w:t>i</w:t>
      </w:r>
      <w:r>
        <w:rPr>
          <w:i/>
          <w:color w:val="231F20"/>
          <w:spacing w:val="-15"/>
          <w:sz w:val="24"/>
        </w:rPr>
        <w:t> </w:t>
      </w:r>
      <w:r>
        <w:rPr>
          <w:i/>
          <w:color w:val="231F20"/>
          <w:sz w:val="24"/>
        </w:rPr>
        <w:t>përket</w:t>
      </w:r>
      <w:r>
        <w:rPr>
          <w:i/>
          <w:color w:val="231F20"/>
          <w:spacing w:val="-15"/>
          <w:sz w:val="24"/>
        </w:rPr>
        <w:t> </w:t>
      </w:r>
      <w:r>
        <w:rPr>
          <w:i/>
          <w:color w:val="231F20"/>
          <w:sz w:val="24"/>
        </w:rPr>
        <w:t>Allahut,</w:t>
      </w:r>
      <w:r>
        <w:rPr>
          <w:i/>
          <w:color w:val="231F20"/>
          <w:spacing w:val="-15"/>
          <w:sz w:val="24"/>
        </w:rPr>
        <w:t> </w:t>
      </w:r>
      <w:r>
        <w:rPr>
          <w:i/>
          <w:color w:val="231F20"/>
          <w:sz w:val="24"/>
        </w:rPr>
        <w:t>Zotit</w:t>
      </w:r>
      <w:r>
        <w:rPr>
          <w:i/>
          <w:color w:val="231F20"/>
          <w:spacing w:val="-15"/>
          <w:sz w:val="24"/>
        </w:rPr>
        <w:t> </w:t>
      </w:r>
      <w:r>
        <w:rPr>
          <w:i/>
          <w:color w:val="231F20"/>
          <w:sz w:val="24"/>
        </w:rPr>
        <w:t>të </w:t>
      </w:r>
      <w:r>
        <w:rPr>
          <w:i/>
          <w:color w:val="231F20"/>
          <w:spacing w:val="-6"/>
          <w:sz w:val="24"/>
        </w:rPr>
        <w:t>botëve! O Allahu im, Ti që i lehtëson hallet, heq shqetësimet, i përgjigjesh </w:t>
      </w:r>
      <w:r>
        <w:rPr>
          <w:i/>
          <w:color w:val="231F20"/>
          <w:spacing w:val="-4"/>
          <w:sz w:val="24"/>
        </w:rPr>
        <w:t>lutjes</w:t>
      </w:r>
      <w:r>
        <w:rPr>
          <w:i/>
          <w:color w:val="231F20"/>
          <w:spacing w:val="-11"/>
          <w:sz w:val="24"/>
        </w:rPr>
        <w:t> </w:t>
      </w:r>
      <w:r>
        <w:rPr>
          <w:i/>
          <w:color w:val="231F20"/>
          <w:spacing w:val="-4"/>
          <w:sz w:val="24"/>
        </w:rPr>
        <w:t>së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pashpresëve</w:t>
      </w:r>
      <w:r>
        <w:rPr>
          <w:i/>
          <w:color w:val="231F20"/>
          <w:spacing w:val="-11"/>
          <w:sz w:val="24"/>
        </w:rPr>
        <w:t> </w:t>
      </w:r>
      <w:r>
        <w:rPr>
          <w:i/>
          <w:color w:val="231F20"/>
          <w:spacing w:val="-4"/>
          <w:sz w:val="24"/>
        </w:rPr>
        <w:t>kur</w:t>
      </w:r>
      <w:r>
        <w:rPr>
          <w:i/>
          <w:color w:val="231F20"/>
          <w:spacing w:val="-11"/>
          <w:sz w:val="24"/>
        </w:rPr>
        <w:t> </w:t>
      </w:r>
      <w:r>
        <w:rPr>
          <w:i/>
          <w:color w:val="231F20"/>
          <w:spacing w:val="-4"/>
          <w:sz w:val="24"/>
        </w:rPr>
        <w:t>të</w:t>
      </w:r>
      <w:r>
        <w:rPr>
          <w:i/>
          <w:color w:val="231F20"/>
          <w:spacing w:val="-11"/>
          <w:sz w:val="24"/>
        </w:rPr>
        <w:t> </w:t>
      </w:r>
      <w:r>
        <w:rPr>
          <w:i/>
          <w:color w:val="231F20"/>
          <w:spacing w:val="-4"/>
          <w:sz w:val="24"/>
        </w:rPr>
        <w:t>luten,</w:t>
      </w:r>
      <w:r>
        <w:rPr>
          <w:i/>
          <w:color w:val="231F20"/>
          <w:spacing w:val="-11"/>
          <w:sz w:val="24"/>
        </w:rPr>
        <w:t> </w:t>
      </w:r>
      <w:r>
        <w:rPr>
          <w:i/>
          <w:color w:val="231F20"/>
          <w:spacing w:val="-4"/>
          <w:sz w:val="24"/>
        </w:rPr>
        <w:t>o</w:t>
      </w:r>
      <w:r>
        <w:rPr>
          <w:i/>
          <w:color w:val="231F20"/>
          <w:spacing w:val="-11"/>
          <w:sz w:val="24"/>
        </w:rPr>
        <w:t> </w:t>
      </w:r>
      <w:r>
        <w:rPr>
          <w:i/>
          <w:color w:val="231F20"/>
          <w:spacing w:val="-4"/>
          <w:sz w:val="24"/>
        </w:rPr>
        <w:t>Mëshiruesi</w:t>
      </w:r>
      <w:r>
        <w:rPr>
          <w:i/>
          <w:color w:val="231F20"/>
          <w:spacing w:val="-11"/>
          <w:sz w:val="24"/>
        </w:rPr>
        <w:t> </w:t>
      </w:r>
      <w:r>
        <w:rPr>
          <w:i/>
          <w:color w:val="231F20"/>
          <w:spacing w:val="-4"/>
          <w:sz w:val="24"/>
        </w:rPr>
        <w:t>dhe</w:t>
      </w:r>
      <w:r>
        <w:rPr>
          <w:i/>
          <w:color w:val="231F20"/>
          <w:spacing w:val="-11"/>
          <w:sz w:val="24"/>
        </w:rPr>
        <w:t> </w:t>
      </w:r>
      <w:r>
        <w:rPr>
          <w:i/>
          <w:color w:val="231F20"/>
          <w:spacing w:val="-4"/>
          <w:sz w:val="24"/>
        </w:rPr>
        <w:t>Shpërblyesi</w:t>
      </w:r>
      <w:r>
        <w:rPr>
          <w:i/>
          <w:color w:val="231F20"/>
          <w:spacing w:val="-11"/>
          <w:sz w:val="24"/>
        </w:rPr>
        <w:t> </w:t>
      </w:r>
      <w:r>
        <w:rPr>
          <w:i/>
          <w:color w:val="231F20"/>
          <w:spacing w:val="-4"/>
          <w:sz w:val="24"/>
        </w:rPr>
        <w:t>i</w:t>
      </w:r>
      <w:r>
        <w:rPr>
          <w:i/>
          <w:color w:val="231F20"/>
          <w:spacing w:val="-11"/>
          <w:sz w:val="24"/>
        </w:rPr>
        <w:t> </w:t>
      </w:r>
      <w:r>
        <w:rPr>
          <w:i/>
          <w:color w:val="231F20"/>
          <w:spacing w:val="-4"/>
          <w:sz w:val="24"/>
        </w:rPr>
        <w:t>kësaj </w:t>
      </w:r>
      <w:r>
        <w:rPr>
          <w:i/>
          <w:color w:val="231F20"/>
          <w:spacing w:val="-2"/>
          <w:sz w:val="24"/>
        </w:rPr>
        <w:t>bote</w:t>
      </w:r>
      <w:r>
        <w:rPr>
          <w:i/>
          <w:color w:val="231F20"/>
          <w:spacing w:val="-9"/>
          <w:sz w:val="24"/>
        </w:rPr>
        <w:t> </w:t>
      </w:r>
      <w:r>
        <w:rPr>
          <w:i/>
          <w:color w:val="231F20"/>
          <w:spacing w:val="-2"/>
          <w:sz w:val="24"/>
        </w:rPr>
        <w:t>dhe</w:t>
      </w:r>
      <w:r>
        <w:rPr>
          <w:i/>
          <w:color w:val="231F20"/>
          <w:spacing w:val="-9"/>
          <w:sz w:val="24"/>
        </w:rPr>
        <w:t> </w:t>
      </w:r>
      <w:r>
        <w:rPr>
          <w:i/>
          <w:color w:val="231F20"/>
          <w:spacing w:val="-2"/>
          <w:sz w:val="24"/>
        </w:rPr>
        <w:t>i</w:t>
      </w:r>
      <w:r>
        <w:rPr>
          <w:i/>
          <w:color w:val="231F20"/>
          <w:spacing w:val="-9"/>
          <w:sz w:val="24"/>
        </w:rPr>
        <w:t> </w:t>
      </w:r>
      <w:r>
        <w:rPr>
          <w:i/>
          <w:color w:val="231F20"/>
          <w:spacing w:val="-2"/>
          <w:sz w:val="24"/>
        </w:rPr>
        <w:t>botës</w:t>
      </w:r>
      <w:r>
        <w:rPr>
          <w:i/>
          <w:color w:val="231F20"/>
          <w:spacing w:val="-9"/>
          <w:sz w:val="24"/>
        </w:rPr>
        <w:t> </w:t>
      </w:r>
      <w:r>
        <w:rPr>
          <w:i/>
          <w:color w:val="231F20"/>
          <w:spacing w:val="-2"/>
          <w:sz w:val="24"/>
        </w:rPr>
        <w:t>tjetër,</w:t>
      </w:r>
      <w:r>
        <w:rPr>
          <w:i/>
          <w:color w:val="231F20"/>
          <w:spacing w:val="-9"/>
          <w:sz w:val="24"/>
        </w:rPr>
        <w:t> </w:t>
      </w:r>
      <w:r>
        <w:rPr>
          <w:i/>
          <w:color w:val="231F20"/>
          <w:spacing w:val="-2"/>
          <w:sz w:val="24"/>
        </w:rPr>
        <w:t>mëshiromë</w:t>
      </w:r>
      <w:r>
        <w:rPr>
          <w:i/>
          <w:color w:val="231F20"/>
          <w:spacing w:val="-9"/>
          <w:sz w:val="24"/>
        </w:rPr>
        <w:t> </w:t>
      </w:r>
      <w:r>
        <w:rPr>
          <w:i/>
          <w:color w:val="231F20"/>
          <w:spacing w:val="-2"/>
          <w:sz w:val="24"/>
        </w:rPr>
        <w:t>mua</w:t>
      </w:r>
      <w:r>
        <w:rPr>
          <w:i/>
          <w:color w:val="231F20"/>
          <w:spacing w:val="-9"/>
          <w:sz w:val="24"/>
        </w:rPr>
        <w:t> </w:t>
      </w:r>
      <w:r>
        <w:rPr>
          <w:i/>
          <w:color w:val="231F20"/>
          <w:spacing w:val="-2"/>
          <w:sz w:val="24"/>
        </w:rPr>
        <w:t>me</w:t>
      </w:r>
      <w:r>
        <w:rPr>
          <w:i/>
          <w:color w:val="231F20"/>
          <w:spacing w:val="-9"/>
          <w:sz w:val="24"/>
        </w:rPr>
        <w:t> </w:t>
      </w:r>
      <w:r>
        <w:rPr>
          <w:i/>
          <w:color w:val="231F20"/>
          <w:spacing w:val="-2"/>
          <w:sz w:val="24"/>
        </w:rPr>
        <w:t>plotësimin</w:t>
      </w:r>
      <w:r>
        <w:rPr>
          <w:i/>
          <w:color w:val="231F20"/>
          <w:spacing w:val="-9"/>
          <w:sz w:val="24"/>
        </w:rPr>
        <w:t> </w:t>
      </w:r>
      <w:r>
        <w:rPr>
          <w:i/>
          <w:color w:val="231F20"/>
          <w:spacing w:val="-2"/>
          <w:sz w:val="24"/>
        </w:rPr>
        <w:t>e</w:t>
      </w:r>
      <w:r>
        <w:rPr>
          <w:i/>
          <w:color w:val="231F20"/>
          <w:spacing w:val="-9"/>
          <w:sz w:val="24"/>
        </w:rPr>
        <w:t> </w:t>
      </w:r>
      <w:r>
        <w:rPr>
          <w:i/>
          <w:color w:val="231F20"/>
          <w:spacing w:val="-2"/>
          <w:sz w:val="24"/>
        </w:rPr>
        <w:t>kësaj</w:t>
      </w:r>
      <w:r>
        <w:rPr>
          <w:i/>
          <w:color w:val="231F20"/>
          <w:spacing w:val="-9"/>
          <w:sz w:val="24"/>
        </w:rPr>
        <w:t> </w:t>
      </w:r>
      <w:r>
        <w:rPr>
          <w:i/>
          <w:color w:val="231F20"/>
          <w:spacing w:val="-2"/>
          <w:sz w:val="24"/>
        </w:rPr>
        <w:t>nevoje,</w:t>
      </w:r>
      <w:r>
        <w:rPr>
          <w:i/>
          <w:color w:val="231F20"/>
          <w:spacing w:val="-9"/>
          <w:sz w:val="24"/>
        </w:rPr>
        <w:t> </w:t>
      </w:r>
      <w:r>
        <w:rPr>
          <w:i/>
          <w:color w:val="231F20"/>
          <w:spacing w:val="-2"/>
          <w:sz w:val="24"/>
        </w:rPr>
        <w:t>në </w:t>
      </w:r>
      <w:r>
        <w:rPr>
          <w:i/>
          <w:color w:val="231F20"/>
          <w:sz w:val="24"/>
        </w:rPr>
        <w:t>mënyrë</w:t>
      </w:r>
      <w:r>
        <w:rPr>
          <w:i/>
          <w:color w:val="231F20"/>
          <w:spacing w:val="-10"/>
          <w:sz w:val="24"/>
        </w:rPr>
        <w:t> </w:t>
      </w:r>
      <w:r>
        <w:rPr>
          <w:i/>
          <w:color w:val="231F20"/>
          <w:sz w:val="24"/>
        </w:rPr>
        <w:t>që</w:t>
      </w:r>
      <w:r>
        <w:rPr>
          <w:i/>
          <w:color w:val="231F20"/>
          <w:spacing w:val="-10"/>
          <w:sz w:val="24"/>
        </w:rPr>
        <w:t> </w:t>
      </w:r>
      <w:r>
        <w:rPr>
          <w:i/>
          <w:color w:val="231F20"/>
          <w:sz w:val="24"/>
        </w:rPr>
        <w:t>të</w:t>
      </w:r>
      <w:r>
        <w:rPr>
          <w:i/>
          <w:color w:val="231F20"/>
          <w:spacing w:val="-10"/>
          <w:sz w:val="24"/>
        </w:rPr>
        <w:t> </w:t>
      </w:r>
      <w:r>
        <w:rPr>
          <w:i/>
          <w:color w:val="231F20"/>
          <w:sz w:val="24"/>
        </w:rPr>
        <w:t>mos</w:t>
      </w:r>
      <w:r>
        <w:rPr>
          <w:i/>
          <w:color w:val="231F20"/>
          <w:spacing w:val="-10"/>
          <w:sz w:val="24"/>
        </w:rPr>
        <w:t> </w:t>
      </w:r>
      <w:r>
        <w:rPr>
          <w:i/>
          <w:color w:val="231F20"/>
          <w:sz w:val="24"/>
        </w:rPr>
        <w:t>mbetem</w:t>
      </w:r>
      <w:r>
        <w:rPr>
          <w:i/>
          <w:color w:val="231F20"/>
          <w:spacing w:val="-10"/>
          <w:sz w:val="24"/>
        </w:rPr>
        <w:t> </w:t>
      </w:r>
      <w:r>
        <w:rPr>
          <w:i/>
          <w:color w:val="231F20"/>
          <w:sz w:val="24"/>
        </w:rPr>
        <w:t>nën</w:t>
      </w:r>
      <w:r>
        <w:rPr>
          <w:i/>
          <w:color w:val="231F20"/>
          <w:spacing w:val="-10"/>
          <w:sz w:val="24"/>
        </w:rPr>
        <w:t> </w:t>
      </w:r>
      <w:r>
        <w:rPr>
          <w:i/>
          <w:color w:val="231F20"/>
          <w:sz w:val="24"/>
        </w:rPr>
        <w:t>mëshirën</w:t>
      </w:r>
      <w:r>
        <w:rPr>
          <w:i/>
          <w:color w:val="231F20"/>
          <w:spacing w:val="-10"/>
          <w:sz w:val="24"/>
        </w:rPr>
        <w:t> </w:t>
      </w:r>
      <w:r>
        <w:rPr>
          <w:i/>
          <w:color w:val="231F20"/>
          <w:sz w:val="24"/>
        </w:rPr>
        <w:t>e</w:t>
      </w:r>
      <w:r>
        <w:rPr>
          <w:i/>
          <w:color w:val="231F20"/>
          <w:spacing w:val="-10"/>
          <w:sz w:val="24"/>
        </w:rPr>
        <w:t> </w:t>
      </w:r>
      <w:r>
        <w:rPr>
          <w:i/>
          <w:color w:val="231F20"/>
          <w:sz w:val="24"/>
        </w:rPr>
        <w:t>të</w:t>
      </w:r>
      <w:r>
        <w:rPr>
          <w:i/>
          <w:color w:val="231F20"/>
          <w:spacing w:val="-10"/>
          <w:sz w:val="24"/>
        </w:rPr>
        <w:t> </w:t>
      </w:r>
      <w:r>
        <w:rPr>
          <w:i/>
          <w:color w:val="231F20"/>
          <w:sz w:val="24"/>
        </w:rPr>
        <w:t>tjerëve!”</w:t>
      </w:r>
    </w:p>
    <w:p>
      <w:pPr>
        <w:spacing w:line="249" w:lineRule="auto" w:before="121"/>
        <w:ind w:left="142" w:right="281" w:firstLine="283"/>
        <w:jc w:val="both"/>
        <w:rPr>
          <w:i/>
          <w:sz w:val="24"/>
        </w:rPr>
      </w:pPr>
      <w:r>
        <w:rPr>
          <w:color w:val="231F20"/>
          <w:sz w:val="24"/>
        </w:rPr>
        <w:t>Pas</w:t>
      </w:r>
      <w:r>
        <w:rPr>
          <w:color w:val="231F20"/>
          <w:spacing w:val="-12"/>
          <w:sz w:val="24"/>
        </w:rPr>
        <w:t> </w:t>
      </w:r>
      <w:r>
        <w:rPr>
          <w:color w:val="231F20"/>
          <w:sz w:val="24"/>
        </w:rPr>
        <w:t>kësaj,</w:t>
      </w:r>
      <w:r>
        <w:rPr>
          <w:color w:val="231F20"/>
          <w:spacing w:val="-12"/>
          <w:sz w:val="24"/>
        </w:rPr>
        <w:t> </w:t>
      </w:r>
      <w:r>
        <w:rPr>
          <w:color w:val="231F20"/>
          <w:sz w:val="24"/>
        </w:rPr>
        <w:t>robi</w:t>
      </w:r>
      <w:r>
        <w:rPr>
          <w:color w:val="231F20"/>
          <w:spacing w:val="-12"/>
          <w:sz w:val="24"/>
        </w:rPr>
        <w:t> </w:t>
      </w:r>
      <w:r>
        <w:rPr>
          <w:color w:val="231F20"/>
          <w:sz w:val="24"/>
        </w:rPr>
        <w:t>duhet</w:t>
      </w:r>
      <w:r>
        <w:rPr>
          <w:color w:val="231F20"/>
          <w:spacing w:val="-12"/>
          <w:sz w:val="24"/>
        </w:rPr>
        <w:t> </w:t>
      </w:r>
      <w:r>
        <w:rPr>
          <w:color w:val="231F20"/>
          <w:sz w:val="24"/>
        </w:rPr>
        <w:t>të</w:t>
      </w:r>
      <w:r>
        <w:rPr>
          <w:color w:val="231F20"/>
          <w:spacing w:val="-12"/>
          <w:sz w:val="24"/>
        </w:rPr>
        <w:t> </w:t>
      </w:r>
      <w:r>
        <w:rPr>
          <w:color w:val="231F20"/>
          <w:sz w:val="24"/>
        </w:rPr>
        <w:t>thotë</w:t>
      </w:r>
      <w:r>
        <w:rPr>
          <w:color w:val="231F20"/>
          <w:spacing w:val="-12"/>
          <w:sz w:val="24"/>
        </w:rPr>
        <w:t> </w:t>
      </w:r>
      <w:r>
        <w:rPr>
          <w:color w:val="231F20"/>
          <w:sz w:val="24"/>
        </w:rPr>
        <w:t>dëshirën</w:t>
      </w:r>
      <w:r>
        <w:rPr>
          <w:color w:val="231F20"/>
          <w:spacing w:val="-12"/>
          <w:sz w:val="24"/>
        </w:rPr>
        <w:t> </w:t>
      </w:r>
      <w:r>
        <w:rPr>
          <w:color w:val="231F20"/>
          <w:sz w:val="24"/>
        </w:rPr>
        <w:t>apo</w:t>
      </w:r>
      <w:r>
        <w:rPr>
          <w:color w:val="231F20"/>
          <w:spacing w:val="-12"/>
          <w:sz w:val="24"/>
        </w:rPr>
        <w:t> </w:t>
      </w:r>
      <w:r>
        <w:rPr>
          <w:color w:val="231F20"/>
          <w:sz w:val="24"/>
        </w:rPr>
        <w:t>kërkesën</w:t>
      </w:r>
      <w:r>
        <w:rPr>
          <w:color w:val="231F20"/>
          <w:spacing w:val="-12"/>
          <w:sz w:val="24"/>
        </w:rPr>
        <w:t> </w:t>
      </w:r>
      <w:r>
        <w:rPr>
          <w:color w:val="231F20"/>
          <w:sz w:val="24"/>
        </w:rPr>
        <w:t>që</w:t>
      </w:r>
      <w:r>
        <w:rPr>
          <w:color w:val="231F20"/>
          <w:spacing w:val="-12"/>
          <w:sz w:val="24"/>
        </w:rPr>
        <w:t> </w:t>
      </w:r>
      <w:r>
        <w:rPr>
          <w:color w:val="231F20"/>
          <w:sz w:val="24"/>
        </w:rPr>
        <w:t>dëshiron</w:t>
      </w:r>
      <w:r>
        <w:rPr>
          <w:color w:val="231F20"/>
          <w:spacing w:val="-12"/>
          <w:sz w:val="24"/>
        </w:rPr>
        <w:t> </w:t>
      </w:r>
      <w:r>
        <w:rPr>
          <w:color w:val="231F20"/>
          <w:sz w:val="24"/>
        </w:rPr>
        <w:t>t’ia paraqesë Allahut. Për shembull, një njeri me qëllime të larta, në emër të</w:t>
      </w:r>
      <w:r>
        <w:rPr>
          <w:color w:val="231F20"/>
          <w:spacing w:val="-12"/>
          <w:sz w:val="24"/>
        </w:rPr>
        <w:t> </w:t>
      </w:r>
      <w:r>
        <w:rPr>
          <w:color w:val="231F20"/>
          <w:sz w:val="24"/>
        </w:rPr>
        <w:t>nevojës</w:t>
      </w:r>
      <w:r>
        <w:rPr>
          <w:color w:val="231F20"/>
          <w:spacing w:val="-12"/>
          <w:sz w:val="24"/>
        </w:rPr>
        <w:t> </w:t>
      </w:r>
      <w:r>
        <w:rPr>
          <w:color w:val="231F20"/>
          <w:sz w:val="24"/>
        </w:rPr>
        <w:t>së</w:t>
      </w:r>
      <w:r>
        <w:rPr>
          <w:color w:val="231F20"/>
          <w:spacing w:val="-12"/>
          <w:sz w:val="24"/>
        </w:rPr>
        <w:t> </w:t>
      </w:r>
      <w:r>
        <w:rPr>
          <w:color w:val="231F20"/>
          <w:sz w:val="24"/>
        </w:rPr>
        <w:t>tij,</w:t>
      </w:r>
      <w:r>
        <w:rPr>
          <w:color w:val="231F20"/>
          <w:spacing w:val="-12"/>
          <w:sz w:val="24"/>
        </w:rPr>
        <w:t> </w:t>
      </w:r>
      <w:r>
        <w:rPr>
          <w:color w:val="231F20"/>
          <w:sz w:val="24"/>
        </w:rPr>
        <w:t>mund</w:t>
      </w:r>
      <w:r>
        <w:rPr>
          <w:color w:val="231F20"/>
          <w:spacing w:val="-12"/>
          <w:sz w:val="24"/>
        </w:rPr>
        <w:t> </w:t>
      </w:r>
      <w:r>
        <w:rPr>
          <w:color w:val="231F20"/>
          <w:sz w:val="24"/>
        </w:rPr>
        <w:t>të</w:t>
      </w:r>
      <w:r>
        <w:rPr>
          <w:color w:val="231F20"/>
          <w:spacing w:val="-12"/>
          <w:sz w:val="24"/>
        </w:rPr>
        <w:t> </w:t>
      </w:r>
      <w:r>
        <w:rPr>
          <w:color w:val="231F20"/>
          <w:sz w:val="24"/>
        </w:rPr>
        <w:t>thotë</w:t>
      </w:r>
      <w:r>
        <w:rPr>
          <w:color w:val="231F20"/>
          <w:spacing w:val="-12"/>
          <w:sz w:val="24"/>
        </w:rPr>
        <w:t> </w:t>
      </w:r>
      <w:r>
        <w:rPr>
          <w:color w:val="231F20"/>
          <w:sz w:val="24"/>
        </w:rPr>
        <w:t>këto:</w:t>
      </w:r>
      <w:r>
        <w:rPr>
          <w:color w:val="231F20"/>
          <w:spacing w:val="-11"/>
          <w:sz w:val="24"/>
        </w:rPr>
        <w:t> </w:t>
      </w:r>
      <w:r>
        <w:rPr>
          <w:i/>
          <w:color w:val="231F20"/>
          <w:sz w:val="24"/>
        </w:rPr>
        <w:t>“Allahu</w:t>
      </w:r>
      <w:r>
        <w:rPr>
          <w:i/>
          <w:color w:val="231F20"/>
          <w:spacing w:val="-11"/>
          <w:sz w:val="24"/>
        </w:rPr>
        <w:t> </w:t>
      </w:r>
      <w:r>
        <w:rPr>
          <w:i/>
          <w:color w:val="231F20"/>
          <w:sz w:val="24"/>
        </w:rPr>
        <w:t>im!</w:t>
      </w:r>
      <w:r>
        <w:rPr>
          <w:i/>
          <w:color w:val="231F20"/>
          <w:spacing w:val="-11"/>
          <w:sz w:val="24"/>
        </w:rPr>
        <w:t> </w:t>
      </w:r>
      <w:r>
        <w:rPr>
          <w:i/>
          <w:color w:val="231F20"/>
          <w:sz w:val="24"/>
        </w:rPr>
        <w:t>Lartësoje</w:t>
      </w:r>
      <w:r>
        <w:rPr>
          <w:i/>
          <w:color w:val="231F20"/>
          <w:spacing w:val="-11"/>
          <w:sz w:val="24"/>
        </w:rPr>
        <w:t> </w:t>
      </w:r>
      <w:r>
        <w:rPr>
          <w:i/>
          <w:color w:val="231F20"/>
          <w:sz w:val="24"/>
        </w:rPr>
        <w:t>kudo</w:t>
      </w:r>
      <w:r>
        <w:rPr>
          <w:i/>
          <w:color w:val="231F20"/>
          <w:spacing w:val="-11"/>
          <w:sz w:val="24"/>
        </w:rPr>
        <w:t> </w:t>
      </w:r>
      <w:r>
        <w:rPr>
          <w:i/>
          <w:color w:val="231F20"/>
          <w:sz w:val="24"/>
        </w:rPr>
        <w:t>emrin Tënd</w:t>
      </w:r>
      <w:r>
        <w:rPr>
          <w:i/>
          <w:color w:val="231F20"/>
          <w:spacing w:val="-15"/>
          <w:sz w:val="24"/>
        </w:rPr>
        <w:t> </w:t>
      </w:r>
      <w:r>
        <w:rPr>
          <w:i/>
          <w:color w:val="231F20"/>
          <w:sz w:val="24"/>
        </w:rPr>
        <w:t>të</w:t>
      </w:r>
      <w:r>
        <w:rPr>
          <w:i/>
          <w:color w:val="231F20"/>
          <w:spacing w:val="-15"/>
          <w:sz w:val="24"/>
        </w:rPr>
        <w:t> </w:t>
      </w:r>
      <w:r>
        <w:rPr>
          <w:i/>
          <w:color w:val="231F20"/>
          <w:sz w:val="24"/>
        </w:rPr>
        <w:t>Lartë,</w:t>
      </w:r>
      <w:r>
        <w:rPr>
          <w:i/>
          <w:color w:val="231F20"/>
          <w:spacing w:val="-15"/>
          <w:sz w:val="24"/>
        </w:rPr>
        <w:t> </w:t>
      </w:r>
      <w:r>
        <w:rPr>
          <w:i/>
          <w:color w:val="231F20"/>
          <w:sz w:val="24"/>
        </w:rPr>
        <w:t>të</w:t>
      </w:r>
      <w:r>
        <w:rPr>
          <w:i/>
          <w:color w:val="231F20"/>
          <w:spacing w:val="-15"/>
          <w:sz w:val="24"/>
        </w:rPr>
        <w:t> </w:t>
      </w:r>
      <w:r>
        <w:rPr>
          <w:i/>
          <w:color w:val="231F20"/>
          <w:sz w:val="24"/>
        </w:rPr>
        <w:t>drejtën,</w:t>
      </w:r>
      <w:r>
        <w:rPr>
          <w:i/>
          <w:color w:val="231F20"/>
          <w:spacing w:val="-15"/>
          <w:sz w:val="24"/>
        </w:rPr>
        <w:t> </w:t>
      </w:r>
      <w:r>
        <w:rPr>
          <w:i/>
          <w:color w:val="231F20"/>
          <w:sz w:val="24"/>
        </w:rPr>
        <w:t>të</w:t>
      </w:r>
      <w:r>
        <w:rPr>
          <w:i/>
          <w:color w:val="231F20"/>
          <w:spacing w:val="-15"/>
          <w:sz w:val="24"/>
        </w:rPr>
        <w:t> </w:t>
      </w:r>
      <w:r>
        <w:rPr>
          <w:i/>
          <w:color w:val="231F20"/>
          <w:sz w:val="24"/>
        </w:rPr>
        <w:t>vërtetën</w:t>
      </w:r>
      <w:r>
        <w:rPr>
          <w:i/>
          <w:color w:val="231F20"/>
          <w:spacing w:val="-15"/>
          <w:sz w:val="24"/>
        </w:rPr>
        <w:t> </w:t>
      </w:r>
      <w:r>
        <w:rPr>
          <w:i/>
          <w:color w:val="231F20"/>
          <w:sz w:val="24"/>
        </w:rPr>
        <w:t>dhe</w:t>
      </w:r>
      <w:r>
        <w:rPr>
          <w:i/>
          <w:color w:val="231F20"/>
          <w:spacing w:val="-15"/>
          <w:sz w:val="24"/>
        </w:rPr>
        <w:t> </w:t>
      </w:r>
      <w:r>
        <w:rPr>
          <w:i/>
          <w:color w:val="231F20"/>
          <w:sz w:val="24"/>
        </w:rPr>
        <w:t>fenë</w:t>
      </w:r>
      <w:r>
        <w:rPr>
          <w:i/>
          <w:color w:val="231F20"/>
          <w:spacing w:val="-15"/>
          <w:sz w:val="24"/>
        </w:rPr>
        <w:t> </w:t>
      </w:r>
      <w:r>
        <w:rPr>
          <w:i/>
          <w:color w:val="231F20"/>
          <w:sz w:val="24"/>
        </w:rPr>
        <w:t>Islame!</w:t>
      </w:r>
      <w:r>
        <w:rPr>
          <w:i/>
          <w:color w:val="231F20"/>
          <w:spacing w:val="-15"/>
          <w:sz w:val="24"/>
        </w:rPr>
        <w:t> </w:t>
      </w:r>
      <w:r>
        <w:rPr>
          <w:i/>
          <w:color w:val="231F20"/>
          <w:sz w:val="24"/>
        </w:rPr>
        <w:t>Hapi</w:t>
      </w:r>
      <w:r>
        <w:rPr>
          <w:i/>
          <w:color w:val="231F20"/>
          <w:spacing w:val="-15"/>
          <w:sz w:val="24"/>
        </w:rPr>
        <w:t> </w:t>
      </w:r>
      <w:r>
        <w:rPr>
          <w:i/>
          <w:color w:val="231F20"/>
          <w:sz w:val="24"/>
        </w:rPr>
        <w:t>zemrat</w:t>
      </w:r>
      <w:r>
        <w:rPr>
          <w:i/>
          <w:color w:val="231F20"/>
          <w:spacing w:val="-15"/>
          <w:sz w:val="24"/>
        </w:rPr>
        <w:t> </w:t>
      </w:r>
      <w:r>
        <w:rPr>
          <w:i/>
          <w:color w:val="231F20"/>
          <w:sz w:val="24"/>
        </w:rPr>
        <w:t>tona </w:t>
      </w:r>
      <w:r>
        <w:rPr>
          <w:i/>
          <w:color w:val="231F20"/>
          <w:spacing w:val="-4"/>
          <w:sz w:val="24"/>
        </w:rPr>
        <w:t>dhe</w:t>
      </w:r>
      <w:r>
        <w:rPr>
          <w:i/>
          <w:color w:val="231F20"/>
          <w:spacing w:val="-11"/>
          <w:sz w:val="24"/>
        </w:rPr>
        <w:t> </w:t>
      </w:r>
      <w:r>
        <w:rPr>
          <w:i/>
          <w:color w:val="231F20"/>
          <w:spacing w:val="-4"/>
          <w:sz w:val="24"/>
        </w:rPr>
        <w:t>ato</w:t>
      </w:r>
      <w:r>
        <w:rPr>
          <w:i/>
          <w:color w:val="231F20"/>
          <w:spacing w:val="-11"/>
          <w:sz w:val="24"/>
        </w:rPr>
        <w:t> </w:t>
      </w:r>
      <w:r>
        <w:rPr>
          <w:i/>
          <w:color w:val="231F20"/>
          <w:spacing w:val="-4"/>
          <w:sz w:val="24"/>
        </w:rPr>
        <w:t>të</w:t>
      </w:r>
      <w:r>
        <w:rPr>
          <w:i/>
          <w:color w:val="231F20"/>
          <w:spacing w:val="-11"/>
          <w:sz w:val="24"/>
        </w:rPr>
        <w:t> </w:t>
      </w:r>
      <w:r>
        <w:rPr>
          <w:i/>
          <w:color w:val="231F20"/>
          <w:spacing w:val="-4"/>
          <w:sz w:val="24"/>
        </w:rPr>
        <w:t>të</w:t>
      </w:r>
      <w:r>
        <w:rPr>
          <w:i/>
          <w:color w:val="231F20"/>
          <w:spacing w:val="-11"/>
          <w:sz w:val="24"/>
        </w:rPr>
        <w:t> </w:t>
      </w:r>
      <w:r>
        <w:rPr>
          <w:i/>
          <w:color w:val="231F20"/>
          <w:spacing w:val="-4"/>
          <w:sz w:val="24"/>
        </w:rPr>
        <w:t>gjithë</w:t>
      </w:r>
      <w:r>
        <w:rPr>
          <w:i/>
          <w:color w:val="231F20"/>
          <w:spacing w:val="-11"/>
          <w:sz w:val="24"/>
        </w:rPr>
        <w:t> </w:t>
      </w:r>
      <w:r>
        <w:rPr>
          <w:i/>
          <w:color w:val="231F20"/>
          <w:spacing w:val="-4"/>
          <w:sz w:val="24"/>
        </w:rPr>
        <w:t>robërve</w:t>
      </w:r>
      <w:r>
        <w:rPr>
          <w:i/>
          <w:color w:val="231F20"/>
          <w:spacing w:val="-11"/>
          <w:sz w:val="24"/>
        </w:rPr>
        <w:t> </w:t>
      </w:r>
      <w:r>
        <w:rPr>
          <w:i/>
          <w:color w:val="231F20"/>
          <w:spacing w:val="-4"/>
          <w:sz w:val="24"/>
        </w:rPr>
        <w:t>të</w:t>
      </w:r>
      <w:r>
        <w:rPr>
          <w:i/>
          <w:color w:val="231F20"/>
          <w:spacing w:val="-11"/>
          <w:sz w:val="24"/>
        </w:rPr>
        <w:t> </w:t>
      </w:r>
      <w:r>
        <w:rPr>
          <w:i/>
          <w:color w:val="231F20"/>
          <w:spacing w:val="-4"/>
          <w:sz w:val="24"/>
        </w:rPr>
        <w:t>Tu</w:t>
      </w:r>
      <w:r>
        <w:rPr>
          <w:i/>
          <w:color w:val="231F20"/>
          <w:spacing w:val="-11"/>
          <w:sz w:val="24"/>
        </w:rPr>
        <w:t> </w:t>
      </w:r>
      <w:r>
        <w:rPr>
          <w:i/>
          <w:color w:val="231F20"/>
          <w:spacing w:val="-4"/>
          <w:sz w:val="24"/>
        </w:rPr>
        <w:t>ndaj</w:t>
      </w:r>
      <w:r>
        <w:rPr>
          <w:i/>
          <w:color w:val="231F20"/>
          <w:spacing w:val="-11"/>
          <w:sz w:val="24"/>
        </w:rPr>
        <w:t> </w:t>
      </w:r>
      <w:r>
        <w:rPr>
          <w:i/>
          <w:color w:val="231F20"/>
          <w:spacing w:val="-4"/>
          <w:sz w:val="24"/>
        </w:rPr>
        <w:t>imanit,</w:t>
      </w:r>
      <w:r>
        <w:rPr>
          <w:i/>
          <w:color w:val="231F20"/>
          <w:spacing w:val="-11"/>
          <w:sz w:val="24"/>
        </w:rPr>
        <w:t> </w:t>
      </w:r>
      <w:r>
        <w:rPr>
          <w:i/>
          <w:color w:val="231F20"/>
          <w:spacing w:val="-4"/>
          <w:sz w:val="24"/>
        </w:rPr>
        <w:t>Islamit,</w:t>
      </w:r>
      <w:r>
        <w:rPr>
          <w:i/>
          <w:color w:val="231F20"/>
          <w:spacing w:val="-11"/>
          <w:sz w:val="24"/>
        </w:rPr>
        <w:t> </w:t>
      </w:r>
      <w:r>
        <w:rPr>
          <w:i/>
          <w:color w:val="231F20"/>
          <w:spacing w:val="-4"/>
          <w:sz w:val="24"/>
        </w:rPr>
        <w:t>vetëdijes</w:t>
      </w:r>
      <w:r>
        <w:rPr>
          <w:i/>
          <w:color w:val="231F20"/>
          <w:spacing w:val="-11"/>
          <w:sz w:val="24"/>
        </w:rPr>
        <w:t> </w:t>
      </w:r>
      <w:r>
        <w:rPr>
          <w:i/>
          <w:color w:val="231F20"/>
          <w:spacing w:val="-4"/>
          <w:sz w:val="24"/>
        </w:rPr>
        <w:t>së</w:t>
      </w:r>
      <w:r>
        <w:rPr>
          <w:i/>
          <w:color w:val="231F20"/>
          <w:spacing w:val="-11"/>
          <w:sz w:val="24"/>
        </w:rPr>
        <w:t> </w:t>
      </w:r>
      <w:r>
        <w:rPr>
          <w:i/>
          <w:color w:val="231F20"/>
          <w:spacing w:val="-4"/>
          <w:sz w:val="24"/>
        </w:rPr>
        <w:t>ihsanit, </w:t>
      </w:r>
      <w:r>
        <w:rPr>
          <w:i/>
          <w:color w:val="231F20"/>
          <w:sz w:val="24"/>
        </w:rPr>
        <w:t>Kuranit</w:t>
      </w:r>
      <w:r>
        <w:rPr>
          <w:i/>
          <w:color w:val="231F20"/>
          <w:spacing w:val="-9"/>
          <w:sz w:val="24"/>
        </w:rPr>
        <w:t> </w:t>
      </w:r>
      <w:r>
        <w:rPr>
          <w:i/>
          <w:color w:val="231F20"/>
          <w:sz w:val="24"/>
        </w:rPr>
        <w:t>dhe</w:t>
      </w:r>
      <w:r>
        <w:rPr>
          <w:i/>
          <w:color w:val="231F20"/>
          <w:spacing w:val="-9"/>
          <w:sz w:val="24"/>
        </w:rPr>
        <w:t> </w:t>
      </w:r>
      <w:r>
        <w:rPr>
          <w:i/>
          <w:color w:val="231F20"/>
          <w:sz w:val="24"/>
        </w:rPr>
        <w:t>shërbimeve</w:t>
      </w:r>
      <w:r>
        <w:rPr>
          <w:i/>
          <w:color w:val="231F20"/>
          <w:spacing w:val="-9"/>
          <w:sz w:val="24"/>
        </w:rPr>
        <w:t> </w:t>
      </w:r>
      <w:r>
        <w:rPr>
          <w:i/>
          <w:color w:val="231F20"/>
          <w:sz w:val="24"/>
        </w:rPr>
        <w:t>të</w:t>
      </w:r>
      <w:r>
        <w:rPr>
          <w:i/>
          <w:color w:val="231F20"/>
          <w:spacing w:val="-9"/>
          <w:sz w:val="24"/>
        </w:rPr>
        <w:t> </w:t>
      </w:r>
      <w:r>
        <w:rPr>
          <w:i/>
          <w:color w:val="231F20"/>
          <w:sz w:val="24"/>
        </w:rPr>
        <w:t>Kuranit!”</w:t>
      </w:r>
    </w:p>
    <w:p>
      <w:pPr>
        <w:pStyle w:val="BodyText"/>
        <w:spacing w:line="249" w:lineRule="auto" w:before="120"/>
        <w:ind w:right="281" w:firstLine="283"/>
        <w:rPr>
          <w:position w:val="8"/>
          <w:sz w:val="14"/>
        </w:rPr>
      </w:pPr>
      <w:r>
        <w:rPr>
          <w:color w:val="231F20"/>
        </w:rPr>
        <w:t>Në</w:t>
      </w:r>
      <w:r>
        <w:rPr>
          <w:color w:val="231F20"/>
          <w:spacing w:val="-8"/>
        </w:rPr>
        <w:t> </w:t>
      </w:r>
      <w:r>
        <w:rPr>
          <w:color w:val="231F20"/>
        </w:rPr>
        <w:t>një</w:t>
      </w:r>
      <w:r>
        <w:rPr>
          <w:color w:val="231F20"/>
          <w:spacing w:val="-8"/>
        </w:rPr>
        <w:t> </w:t>
      </w:r>
      <w:r>
        <w:rPr>
          <w:color w:val="231F20"/>
        </w:rPr>
        <w:t>hadith</w:t>
      </w:r>
      <w:r>
        <w:rPr>
          <w:color w:val="231F20"/>
          <w:spacing w:val="-8"/>
        </w:rPr>
        <w:t> </w:t>
      </w:r>
      <w:r>
        <w:rPr>
          <w:color w:val="231F20"/>
        </w:rPr>
        <w:t>thuhet</w:t>
      </w:r>
      <w:r>
        <w:rPr>
          <w:color w:val="231F20"/>
          <w:spacing w:val="-8"/>
        </w:rPr>
        <w:t> </w:t>
      </w:r>
      <w:r>
        <w:rPr>
          <w:color w:val="231F20"/>
        </w:rPr>
        <w:t>se,</w:t>
      </w:r>
      <w:r>
        <w:rPr>
          <w:color w:val="231F20"/>
          <w:spacing w:val="-8"/>
        </w:rPr>
        <w:t> </w:t>
      </w:r>
      <w:r>
        <w:rPr>
          <w:color w:val="231F20"/>
        </w:rPr>
        <w:t>kur</w:t>
      </w:r>
      <w:r>
        <w:rPr>
          <w:color w:val="231F20"/>
          <w:spacing w:val="-8"/>
        </w:rPr>
        <w:t> </w:t>
      </w:r>
      <w:r>
        <w:rPr>
          <w:color w:val="231F20"/>
        </w:rPr>
        <w:t>Allahu</w:t>
      </w:r>
      <w:r>
        <w:rPr>
          <w:color w:val="231F20"/>
          <w:spacing w:val="-8"/>
        </w:rPr>
        <w:t> </w:t>
      </w:r>
      <w:r>
        <w:rPr>
          <w:color w:val="231F20"/>
        </w:rPr>
        <w:t>i</w:t>
      </w:r>
      <w:r>
        <w:rPr>
          <w:color w:val="231F20"/>
          <w:spacing w:val="-8"/>
        </w:rPr>
        <w:t> </w:t>
      </w:r>
      <w:r>
        <w:rPr>
          <w:color w:val="231F20"/>
        </w:rPr>
        <w:t>Madhëruar</w:t>
      </w:r>
      <w:r>
        <w:rPr>
          <w:color w:val="231F20"/>
          <w:spacing w:val="-8"/>
        </w:rPr>
        <w:t> </w:t>
      </w:r>
      <w:r>
        <w:rPr>
          <w:color w:val="231F20"/>
        </w:rPr>
        <w:t>e</w:t>
      </w:r>
      <w:r>
        <w:rPr>
          <w:color w:val="231F20"/>
          <w:spacing w:val="-8"/>
        </w:rPr>
        <w:t> </w:t>
      </w:r>
      <w:r>
        <w:rPr>
          <w:color w:val="231F20"/>
        </w:rPr>
        <w:t>do</w:t>
      </w:r>
      <w:r>
        <w:rPr>
          <w:color w:val="231F20"/>
          <w:spacing w:val="-8"/>
        </w:rPr>
        <w:t> </w:t>
      </w:r>
      <w:r>
        <w:rPr>
          <w:color w:val="231F20"/>
        </w:rPr>
        <w:t>një</w:t>
      </w:r>
      <w:r>
        <w:rPr>
          <w:color w:val="231F20"/>
          <w:spacing w:val="-8"/>
        </w:rPr>
        <w:t> </w:t>
      </w:r>
      <w:r>
        <w:rPr>
          <w:color w:val="231F20"/>
        </w:rPr>
        <w:t>rob,</w:t>
      </w:r>
      <w:r>
        <w:rPr>
          <w:color w:val="231F20"/>
          <w:spacing w:val="-8"/>
        </w:rPr>
        <w:t> </w:t>
      </w:r>
      <w:r>
        <w:rPr>
          <w:color w:val="231F20"/>
        </w:rPr>
        <w:t>ai</w:t>
      </w:r>
      <w:r>
        <w:rPr>
          <w:color w:val="231F20"/>
          <w:spacing w:val="-8"/>
        </w:rPr>
        <w:t> </w:t>
      </w:r>
      <w:r>
        <w:rPr>
          <w:color w:val="231F20"/>
        </w:rPr>
        <w:t>rob pritet mirë nga të gjithë në qiej e në tokë.</w:t>
      </w:r>
      <w:r>
        <w:rPr>
          <w:color w:val="231F20"/>
          <w:position w:val="8"/>
          <w:sz w:val="14"/>
        </w:rPr>
        <w:t>347</w:t>
      </w:r>
    </w:p>
    <w:p>
      <w:pPr>
        <w:spacing w:line="249" w:lineRule="auto" w:before="115"/>
        <w:ind w:left="142" w:right="281" w:firstLine="283"/>
        <w:jc w:val="both"/>
        <w:rPr>
          <w:sz w:val="24"/>
        </w:rPr>
      </w:pPr>
      <w:r>
        <w:rPr>
          <w:color w:val="231F20"/>
          <w:sz w:val="24"/>
        </w:rPr>
        <w:t>Duke</w:t>
      </w:r>
      <w:r>
        <w:rPr>
          <w:color w:val="231F20"/>
          <w:spacing w:val="-6"/>
          <w:sz w:val="24"/>
        </w:rPr>
        <w:t> </w:t>
      </w:r>
      <w:r>
        <w:rPr>
          <w:color w:val="231F20"/>
          <w:sz w:val="24"/>
        </w:rPr>
        <w:t>u</w:t>
      </w:r>
      <w:r>
        <w:rPr>
          <w:color w:val="231F20"/>
          <w:spacing w:val="-6"/>
          <w:sz w:val="24"/>
        </w:rPr>
        <w:t> </w:t>
      </w:r>
      <w:r>
        <w:rPr>
          <w:color w:val="231F20"/>
          <w:sz w:val="24"/>
        </w:rPr>
        <w:t>bazuar</w:t>
      </w:r>
      <w:r>
        <w:rPr>
          <w:color w:val="231F20"/>
          <w:spacing w:val="-6"/>
          <w:sz w:val="24"/>
        </w:rPr>
        <w:t> </w:t>
      </w:r>
      <w:r>
        <w:rPr>
          <w:color w:val="231F20"/>
          <w:sz w:val="24"/>
        </w:rPr>
        <w:t>në</w:t>
      </w:r>
      <w:r>
        <w:rPr>
          <w:color w:val="231F20"/>
          <w:spacing w:val="-6"/>
          <w:sz w:val="24"/>
        </w:rPr>
        <w:t> </w:t>
      </w:r>
      <w:r>
        <w:rPr>
          <w:color w:val="231F20"/>
          <w:sz w:val="24"/>
        </w:rPr>
        <w:t>këtë</w:t>
      </w:r>
      <w:r>
        <w:rPr>
          <w:color w:val="231F20"/>
          <w:spacing w:val="-6"/>
          <w:sz w:val="24"/>
        </w:rPr>
        <w:t> </w:t>
      </w:r>
      <w:r>
        <w:rPr>
          <w:color w:val="231F20"/>
          <w:sz w:val="24"/>
        </w:rPr>
        <w:t>hadith,</w:t>
      </w:r>
      <w:r>
        <w:rPr>
          <w:color w:val="231F20"/>
          <w:spacing w:val="-6"/>
          <w:sz w:val="24"/>
        </w:rPr>
        <w:t> </w:t>
      </w:r>
      <w:r>
        <w:rPr>
          <w:color w:val="231F20"/>
          <w:sz w:val="24"/>
        </w:rPr>
        <w:t>mund</w:t>
      </w:r>
      <w:r>
        <w:rPr>
          <w:color w:val="231F20"/>
          <w:spacing w:val="-6"/>
          <w:sz w:val="24"/>
        </w:rPr>
        <w:t> </w:t>
      </w:r>
      <w:r>
        <w:rPr>
          <w:color w:val="231F20"/>
          <w:sz w:val="24"/>
        </w:rPr>
        <w:t>të</w:t>
      </w:r>
      <w:r>
        <w:rPr>
          <w:color w:val="231F20"/>
          <w:spacing w:val="-6"/>
          <w:sz w:val="24"/>
        </w:rPr>
        <w:t> </w:t>
      </w:r>
      <w:r>
        <w:rPr>
          <w:color w:val="231F20"/>
          <w:sz w:val="24"/>
        </w:rPr>
        <w:t>bëhet</w:t>
      </w:r>
      <w:r>
        <w:rPr>
          <w:color w:val="231F20"/>
          <w:spacing w:val="-6"/>
          <w:sz w:val="24"/>
        </w:rPr>
        <w:t> </w:t>
      </w:r>
      <w:r>
        <w:rPr>
          <w:color w:val="231F20"/>
          <w:sz w:val="24"/>
        </w:rPr>
        <w:t>edhe</w:t>
      </w:r>
      <w:r>
        <w:rPr>
          <w:color w:val="231F20"/>
          <w:spacing w:val="-6"/>
          <w:sz w:val="24"/>
        </w:rPr>
        <w:t> </w:t>
      </w:r>
      <w:r>
        <w:rPr>
          <w:color w:val="231F20"/>
          <w:sz w:val="24"/>
        </w:rPr>
        <w:t>një</w:t>
      </w:r>
      <w:r>
        <w:rPr>
          <w:color w:val="231F20"/>
          <w:spacing w:val="-6"/>
          <w:sz w:val="24"/>
        </w:rPr>
        <w:t> </w:t>
      </w:r>
      <w:r>
        <w:rPr>
          <w:color w:val="231F20"/>
          <w:sz w:val="24"/>
        </w:rPr>
        <w:t>dua</w:t>
      </w:r>
      <w:r>
        <w:rPr>
          <w:color w:val="231F20"/>
          <w:spacing w:val="-6"/>
          <w:sz w:val="24"/>
        </w:rPr>
        <w:t> </w:t>
      </w:r>
      <w:r>
        <w:rPr>
          <w:color w:val="231F20"/>
          <w:sz w:val="24"/>
        </w:rPr>
        <w:t>e</w:t>
      </w:r>
      <w:r>
        <w:rPr>
          <w:color w:val="231F20"/>
          <w:spacing w:val="-6"/>
          <w:sz w:val="24"/>
        </w:rPr>
        <w:t> </w:t>
      </w:r>
      <w:r>
        <w:rPr>
          <w:color w:val="231F20"/>
          <w:sz w:val="24"/>
        </w:rPr>
        <w:t>këtillë: </w:t>
      </w:r>
      <w:r>
        <w:rPr>
          <w:i/>
          <w:color w:val="231F20"/>
          <w:spacing w:val="-4"/>
          <w:sz w:val="24"/>
        </w:rPr>
        <w:t>“Allahu</w:t>
      </w:r>
      <w:r>
        <w:rPr>
          <w:i/>
          <w:color w:val="231F20"/>
          <w:spacing w:val="-9"/>
          <w:sz w:val="24"/>
        </w:rPr>
        <w:t> </w:t>
      </w:r>
      <w:r>
        <w:rPr>
          <w:i/>
          <w:color w:val="231F20"/>
          <w:spacing w:val="-4"/>
          <w:sz w:val="24"/>
        </w:rPr>
        <w:t>im!</w:t>
      </w:r>
      <w:r>
        <w:rPr>
          <w:i/>
          <w:color w:val="231F20"/>
          <w:spacing w:val="-9"/>
          <w:sz w:val="24"/>
        </w:rPr>
        <w:t> </w:t>
      </w:r>
      <w:r>
        <w:rPr>
          <w:i/>
          <w:color w:val="231F20"/>
          <w:spacing w:val="-4"/>
          <w:sz w:val="24"/>
        </w:rPr>
        <w:t>Vendos</w:t>
      </w:r>
      <w:r>
        <w:rPr>
          <w:i/>
          <w:color w:val="231F20"/>
          <w:spacing w:val="-9"/>
          <w:sz w:val="24"/>
        </w:rPr>
        <w:t> </w:t>
      </w:r>
      <w:r>
        <w:rPr>
          <w:i/>
          <w:color w:val="231F20"/>
          <w:spacing w:val="-4"/>
          <w:sz w:val="24"/>
        </w:rPr>
        <w:t>dashuri</w:t>
      </w:r>
      <w:r>
        <w:rPr>
          <w:i/>
          <w:color w:val="231F20"/>
          <w:spacing w:val="-9"/>
          <w:sz w:val="24"/>
        </w:rPr>
        <w:t> </w:t>
      </w:r>
      <w:r>
        <w:rPr>
          <w:i/>
          <w:color w:val="231F20"/>
          <w:spacing w:val="-4"/>
          <w:sz w:val="24"/>
        </w:rPr>
        <w:t>për</w:t>
      </w:r>
      <w:r>
        <w:rPr>
          <w:i/>
          <w:color w:val="231F20"/>
          <w:spacing w:val="-9"/>
          <w:sz w:val="24"/>
        </w:rPr>
        <w:t> </w:t>
      </w:r>
      <w:r>
        <w:rPr>
          <w:i/>
          <w:color w:val="231F20"/>
          <w:spacing w:val="-4"/>
          <w:sz w:val="24"/>
        </w:rPr>
        <w:t>ne</w:t>
      </w:r>
      <w:r>
        <w:rPr>
          <w:i/>
          <w:color w:val="231F20"/>
          <w:spacing w:val="-9"/>
          <w:sz w:val="24"/>
        </w:rPr>
        <w:t> </w:t>
      </w:r>
      <w:r>
        <w:rPr>
          <w:i/>
          <w:color w:val="231F20"/>
          <w:spacing w:val="-4"/>
          <w:sz w:val="24"/>
        </w:rPr>
        <w:t>në</w:t>
      </w:r>
      <w:r>
        <w:rPr>
          <w:i/>
          <w:color w:val="231F20"/>
          <w:spacing w:val="-9"/>
          <w:sz w:val="24"/>
        </w:rPr>
        <w:t> </w:t>
      </w:r>
      <w:r>
        <w:rPr>
          <w:i/>
          <w:color w:val="231F20"/>
          <w:spacing w:val="-4"/>
          <w:sz w:val="24"/>
        </w:rPr>
        <w:t>zemrat</w:t>
      </w:r>
      <w:r>
        <w:rPr>
          <w:i/>
          <w:color w:val="231F20"/>
          <w:spacing w:val="-9"/>
          <w:sz w:val="24"/>
        </w:rPr>
        <w:t> </w:t>
      </w:r>
      <w:r>
        <w:rPr>
          <w:i/>
          <w:color w:val="231F20"/>
          <w:spacing w:val="-4"/>
          <w:sz w:val="24"/>
        </w:rPr>
        <w:t>e</w:t>
      </w:r>
      <w:r>
        <w:rPr>
          <w:i/>
          <w:color w:val="231F20"/>
          <w:spacing w:val="-9"/>
          <w:sz w:val="24"/>
        </w:rPr>
        <w:t> </w:t>
      </w:r>
      <w:r>
        <w:rPr>
          <w:i/>
          <w:color w:val="231F20"/>
          <w:spacing w:val="-4"/>
          <w:sz w:val="24"/>
        </w:rPr>
        <w:t>robërve</w:t>
      </w:r>
      <w:r>
        <w:rPr>
          <w:i/>
          <w:color w:val="231F20"/>
          <w:spacing w:val="-9"/>
          <w:sz w:val="24"/>
        </w:rPr>
        <w:t> </w:t>
      </w:r>
      <w:r>
        <w:rPr>
          <w:i/>
          <w:color w:val="231F20"/>
          <w:spacing w:val="-4"/>
          <w:sz w:val="24"/>
        </w:rPr>
        <w:t>të</w:t>
      </w:r>
      <w:r>
        <w:rPr>
          <w:i/>
          <w:color w:val="231F20"/>
          <w:spacing w:val="-9"/>
          <w:sz w:val="24"/>
        </w:rPr>
        <w:t> </w:t>
      </w:r>
      <w:r>
        <w:rPr>
          <w:i/>
          <w:color w:val="231F20"/>
          <w:spacing w:val="-4"/>
          <w:sz w:val="24"/>
        </w:rPr>
        <w:t>Tu</w:t>
      </w:r>
      <w:r>
        <w:rPr>
          <w:i/>
          <w:color w:val="231F20"/>
          <w:spacing w:val="-9"/>
          <w:sz w:val="24"/>
        </w:rPr>
        <w:t> </w:t>
      </w:r>
      <w:r>
        <w:rPr>
          <w:i/>
          <w:color w:val="231F20"/>
          <w:spacing w:val="-4"/>
          <w:sz w:val="24"/>
        </w:rPr>
        <w:t>në</w:t>
      </w:r>
      <w:r>
        <w:rPr>
          <w:i/>
          <w:color w:val="231F20"/>
          <w:spacing w:val="-9"/>
          <w:sz w:val="24"/>
        </w:rPr>
        <w:t> </w:t>
      </w:r>
      <w:r>
        <w:rPr>
          <w:i/>
          <w:color w:val="231F20"/>
          <w:spacing w:val="-4"/>
          <w:sz w:val="24"/>
        </w:rPr>
        <w:t>qiej</w:t>
      </w:r>
      <w:r>
        <w:rPr>
          <w:i/>
          <w:color w:val="231F20"/>
          <w:spacing w:val="-9"/>
          <w:sz w:val="24"/>
        </w:rPr>
        <w:t> </w:t>
      </w:r>
      <w:r>
        <w:rPr>
          <w:i/>
          <w:color w:val="231F20"/>
          <w:spacing w:val="-4"/>
          <w:sz w:val="24"/>
        </w:rPr>
        <w:t>dhe </w:t>
      </w:r>
      <w:r>
        <w:rPr>
          <w:i/>
          <w:color w:val="231F20"/>
          <w:sz w:val="24"/>
        </w:rPr>
        <w:t>në</w:t>
      </w:r>
      <w:r>
        <w:rPr>
          <w:i/>
          <w:color w:val="231F20"/>
          <w:spacing w:val="-11"/>
          <w:sz w:val="24"/>
        </w:rPr>
        <w:t> </w:t>
      </w:r>
      <w:r>
        <w:rPr>
          <w:i/>
          <w:color w:val="231F20"/>
          <w:sz w:val="24"/>
        </w:rPr>
        <w:t>tokë!”</w:t>
      </w:r>
      <w:r>
        <w:rPr>
          <w:i/>
          <w:color w:val="231F20"/>
          <w:spacing w:val="-12"/>
          <w:sz w:val="24"/>
        </w:rPr>
        <w:t> </w:t>
      </w:r>
      <w:r>
        <w:rPr>
          <w:color w:val="231F20"/>
          <w:sz w:val="24"/>
        </w:rPr>
        <w:t>Nëpërmjet</w:t>
      </w:r>
      <w:r>
        <w:rPr>
          <w:color w:val="231F20"/>
          <w:spacing w:val="-12"/>
          <w:sz w:val="24"/>
        </w:rPr>
        <w:t> </w:t>
      </w:r>
      <w:r>
        <w:rPr>
          <w:color w:val="231F20"/>
          <w:sz w:val="24"/>
        </w:rPr>
        <w:t>këtyre</w:t>
      </w:r>
      <w:r>
        <w:rPr>
          <w:color w:val="231F20"/>
          <w:spacing w:val="-12"/>
          <w:sz w:val="24"/>
        </w:rPr>
        <w:t> </w:t>
      </w:r>
      <w:r>
        <w:rPr>
          <w:color w:val="231F20"/>
          <w:sz w:val="24"/>
        </w:rPr>
        <w:t>fjalëve,</w:t>
      </w:r>
      <w:r>
        <w:rPr>
          <w:color w:val="231F20"/>
          <w:spacing w:val="-12"/>
          <w:sz w:val="24"/>
        </w:rPr>
        <w:t> </w:t>
      </w:r>
      <w:r>
        <w:rPr>
          <w:color w:val="231F20"/>
          <w:sz w:val="24"/>
        </w:rPr>
        <w:t>kërkojmë</w:t>
      </w:r>
      <w:r>
        <w:rPr>
          <w:color w:val="231F20"/>
          <w:spacing w:val="-12"/>
          <w:sz w:val="24"/>
        </w:rPr>
        <w:t> </w:t>
      </w:r>
      <w:r>
        <w:rPr>
          <w:color w:val="231F20"/>
          <w:sz w:val="24"/>
        </w:rPr>
        <w:t>që</w:t>
      </w:r>
      <w:r>
        <w:rPr>
          <w:color w:val="231F20"/>
          <w:spacing w:val="-12"/>
          <w:sz w:val="24"/>
        </w:rPr>
        <w:t> </w:t>
      </w:r>
      <w:r>
        <w:rPr>
          <w:color w:val="231F20"/>
          <w:sz w:val="24"/>
        </w:rPr>
        <w:t>edhe</w:t>
      </w:r>
      <w:r>
        <w:rPr>
          <w:color w:val="231F20"/>
          <w:spacing w:val="-12"/>
          <w:sz w:val="24"/>
        </w:rPr>
        <w:t> </w:t>
      </w:r>
      <w:r>
        <w:rPr>
          <w:color w:val="231F20"/>
          <w:sz w:val="24"/>
        </w:rPr>
        <w:t>ne</w:t>
      </w:r>
      <w:r>
        <w:rPr>
          <w:color w:val="231F20"/>
          <w:spacing w:val="-12"/>
          <w:sz w:val="24"/>
        </w:rPr>
        <w:t> </w:t>
      </w:r>
      <w:r>
        <w:rPr>
          <w:color w:val="231F20"/>
          <w:sz w:val="24"/>
        </w:rPr>
        <w:t>të</w:t>
      </w:r>
      <w:r>
        <w:rPr>
          <w:color w:val="231F20"/>
          <w:spacing w:val="-12"/>
          <w:sz w:val="24"/>
        </w:rPr>
        <w:t> </w:t>
      </w:r>
      <w:r>
        <w:rPr>
          <w:color w:val="231F20"/>
          <w:sz w:val="24"/>
        </w:rPr>
        <w:t>pranohemi </w:t>
      </w:r>
      <w:r>
        <w:rPr>
          <w:color w:val="231F20"/>
          <w:spacing w:val="-2"/>
          <w:sz w:val="24"/>
        </w:rPr>
        <w:t>kudo</w:t>
      </w:r>
      <w:r>
        <w:rPr>
          <w:color w:val="231F20"/>
          <w:spacing w:val="-10"/>
          <w:sz w:val="24"/>
        </w:rPr>
        <w:t> </w:t>
      </w:r>
      <w:r>
        <w:rPr>
          <w:color w:val="231F20"/>
          <w:spacing w:val="-2"/>
          <w:sz w:val="24"/>
        </w:rPr>
        <w:t>nga</w:t>
      </w:r>
      <w:r>
        <w:rPr>
          <w:color w:val="231F20"/>
          <w:spacing w:val="-10"/>
          <w:sz w:val="24"/>
        </w:rPr>
        <w:t> </w:t>
      </w:r>
      <w:r>
        <w:rPr>
          <w:color w:val="231F20"/>
          <w:spacing w:val="-2"/>
          <w:sz w:val="24"/>
        </w:rPr>
        <w:t>të</w:t>
      </w:r>
      <w:r>
        <w:rPr>
          <w:color w:val="231F20"/>
          <w:spacing w:val="-10"/>
          <w:sz w:val="24"/>
        </w:rPr>
        <w:t> </w:t>
      </w:r>
      <w:r>
        <w:rPr>
          <w:color w:val="231F20"/>
          <w:spacing w:val="-2"/>
          <w:sz w:val="24"/>
        </w:rPr>
        <w:t>gjithë,</w:t>
      </w:r>
      <w:r>
        <w:rPr>
          <w:color w:val="231F20"/>
          <w:spacing w:val="-10"/>
          <w:sz w:val="24"/>
        </w:rPr>
        <w:t> </w:t>
      </w:r>
      <w:r>
        <w:rPr>
          <w:color w:val="231F20"/>
          <w:spacing w:val="-2"/>
          <w:sz w:val="24"/>
        </w:rPr>
        <w:t>të</w:t>
      </w:r>
      <w:r>
        <w:rPr>
          <w:color w:val="231F20"/>
          <w:spacing w:val="-10"/>
          <w:sz w:val="24"/>
        </w:rPr>
        <w:t> </w:t>
      </w:r>
      <w:r>
        <w:rPr>
          <w:color w:val="231F20"/>
          <w:spacing w:val="-2"/>
          <w:sz w:val="24"/>
        </w:rPr>
        <w:t>gjitha</w:t>
      </w:r>
      <w:r>
        <w:rPr>
          <w:color w:val="231F20"/>
          <w:spacing w:val="-10"/>
          <w:sz w:val="24"/>
        </w:rPr>
        <w:t> </w:t>
      </w:r>
      <w:r>
        <w:rPr>
          <w:color w:val="231F20"/>
          <w:spacing w:val="-2"/>
          <w:sz w:val="24"/>
        </w:rPr>
        <w:t>zemrat</w:t>
      </w:r>
      <w:r>
        <w:rPr>
          <w:color w:val="231F20"/>
          <w:spacing w:val="-10"/>
          <w:sz w:val="24"/>
        </w:rPr>
        <w:t> </w:t>
      </w:r>
      <w:r>
        <w:rPr>
          <w:color w:val="231F20"/>
          <w:spacing w:val="-2"/>
          <w:sz w:val="24"/>
        </w:rPr>
        <w:t>të</w:t>
      </w:r>
      <w:r>
        <w:rPr>
          <w:color w:val="231F20"/>
          <w:spacing w:val="-10"/>
          <w:sz w:val="24"/>
        </w:rPr>
        <w:t> </w:t>
      </w:r>
      <w:r>
        <w:rPr>
          <w:color w:val="231F20"/>
          <w:spacing w:val="-2"/>
          <w:sz w:val="24"/>
        </w:rPr>
        <w:t>hapen</w:t>
      </w:r>
      <w:r>
        <w:rPr>
          <w:color w:val="231F20"/>
          <w:spacing w:val="-10"/>
          <w:sz w:val="24"/>
        </w:rPr>
        <w:t> </w:t>
      </w:r>
      <w:r>
        <w:rPr>
          <w:color w:val="231F20"/>
          <w:spacing w:val="-2"/>
          <w:sz w:val="24"/>
        </w:rPr>
        <w:t>për</w:t>
      </w:r>
      <w:r>
        <w:rPr>
          <w:color w:val="231F20"/>
          <w:spacing w:val="-10"/>
          <w:sz w:val="24"/>
        </w:rPr>
        <w:t> </w:t>
      </w:r>
      <w:r>
        <w:rPr>
          <w:color w:val="231F20"/>
          <w:spacing w:val="-2"/>
          <w:sz w:val="24"/>
        </w:rPr>
        <w:t>ne</w:t>
      </w:r>
      <w:r>
        <w:rPr>
          <w:color w:val="231F20"/>
          <w:spacing w:val="-10"/>
          <w:sz w:val="24"/>
        </w:rPr>
        <w:t> </w:t>
      </w:r>
      <w:r>
        <w:rPr>
          <w:color w:val="231F20"/>
          <w:spacing w:val="-2"/>
          <w:sz w:val="24"/>
        </w:rPr>
        <w:t>dhe,</w:t>
      </w:r>
      <w:r>
        <w:rPr>
          <w:color w:val="231F20"/>
          <w:spacing w:val="-10"/>
          <w:sz w:val="24"/>
        </w:rPr>
        <w:t> </w:t>
      </w:r>
      <w:r>
        <w:rPr>
          <w:color w:val="231F20"/>
          <w:spacing w:val="-2"/>
          <w:sz w:val="24"/>
        </w:rPr>
        <w:t>në</w:t>
      </w:r>
      <w:r>
        <w:rPr>
          <w:color w:val="231F20"/>
          <w:spacing w:val="-10"/>
          <w:sz w:val="24"/>
        </w:rPr>
        <w:t> </w:t>
      </w:r>
      <w:r>
        <w:rPr>
          <w:color w:val="231F20"/>
          <w:spacing w:val="-2"/>
          <w:sz w:val="24"/>
        </w:rPr>
        <w:t>këtë</w:t>
      </w:r>
      <w:r>
        <w:rPr>
          <w:color w:val="231F20"/>
          <w:spacing w:val="-10"/>
          <w:sz w:val="24"/>
        </w:rPr>
        <w:t> </w:t>
      </w:r>
      <w:r>
        <w:rPr>
          <w:color w:val="231F20"/>
          <w:spacing w:val="-2"/>
          <w:sz w:val="24"/>
        </w:rPr>
        <w:t>mënyrë, </w:t>
      </w:r>
      <w:r>
        <w:rPr>
          <w:color w:val="231F20"/>
          <w:sz w:val="24"/>
        </w:rPr>
        <w:t>të kemi mundësinë për t’i shërbyer me sinqeritet fesë.</w:t>
      </w:r>
    </w:p>
    <w:p>
      <w:pPr>
        <w:pStyle w:val="BodyText"/>
        <w:spacing w:line="249" w:lineRule="auto" w:before="118"/>
        <w:ind w:right="282" w:firstLine="283"/>
      </w:pPr>
      <w:r>
        <w:rPr>
          <w:color w:val="231F20"/>
        </w:rPr>
        <w:t>Një pikë tjetër e rëndësishme në çështjen e duasë është edhe kjo: Nëse e përmend edhe umetin e Muhamedit (s.a.s.) atëherë kur do të lutesh për veten tënde, kjo situatë do të bëjë që mëshira e Allahut të Madhëruar</w:t>
      </w:r>
      <w:r>
        <w:rPr>
          <w:color w:val="231F20"/>
          <w:spacing w:val="-4"/>
        </w:rPr>
        <w:t> </w:t>
      </w:r>
      <w:r>
        <w:rPr>
          <w:color w:val="231F20"/>
        </w:rPr>
        <w:t>të</w:t>
      </w:r>
      <w:r>
        <w:rPr>
          <w:color w:val="231F20"/>
          <w:spacing w:val="-4"/>
        </w:rPr>
        <w:t> </w:t>
      </w:r>
      <w:r>
        <w:rPr>
          <w:color w:val="231F20"/>
        </w:rPr>
        <w:t>shkundet</w:t>
      </w:r>
      <w:r>
        <w:rPr>
          <w:color w:val="231F20"/>
          <w:spacing w:val="-4"/>
        </w:rPr>
        <w:t> </w:t>
      </w:r>
      <w:r>
        <w:rPr>
          <w:color w:val="231F20"/>
        </w:rPr>
        <w:t>mbi</w:t>
      </w:r>
      <w:r>
        <w:rPr>
          <w:color w:val="231F20"/>
          <w:spacing w:val="-4"/>
        </w:rPr>
        <w:t> </w:t>
      </w:r>
      <w:r>
        <w:rPr>
          <w:color w:val="231F20"/>
        </w:rPr>
        <w:t>ty.</w:t>
      </w:r>
      <w:r>
        <w:rPr>
          <w:color w:val="231F20"/>
          <w:spacing w:val="-4"/>
        </w:rPr>
        <w:t> </w:t>
      </w:r>
      <w:r>
        <w:rPr>
          <w:color w:val="231F20"/>
        </w:rPr>
        <w:t>Sepse,</w:t>
      </w:r>
      <w:r>
        <w:rPr>
          <w:color w:val="231F20"/>
          <w:spacing w:val="-4"/>
        </w:rPr>
        <w:t> </w:t>
      </w:r>
      <w:r>
        <w:rPr>
          <w:color w:val="231F20"/>
        </w:rPr>
        <w:t>në</w:t>
      </w:r>
      <w:r>
        <w:rPr>
          <w:color w:val="231F20"/>
          <w:spacing w:val="-4"/>
        </w:rPr>
        <w:t> </w:t>
      </w:r>
      <w:r>
        <w:rPr>
          <w:color w:val="231F20"/>
        </w:rPr>
        <w:t>këtë</w:t>
      </w:r>
      <w:r>
        <w:rPr>
          <w:color w:val="231F20"/>
          <w:spacing w:val="-4"/>
        </w:rPr>
        <w:t> </w:t>
      </w:r>
      <w:r>
        <w:rPr>
          <w:color w:val="231F20"/>
        </w:rPr>
        <w:t>mënyrë,</w:t>
      </w:r>
      <w:r>
        <w:rPr>
          <w:color w:val="231F20"/>
          <w:spacing w:val="-4"/>
        </w:rPr>
        <w:t> </w:t>
      </w:r>
      <w:r>
        <w:rPr>
          <w:color w:val="231F20"/>
        </w:rPr>
        <w:t>Allahu</w:t>
      </w:r>
      <w:r>
        <w:rPr>
          <w:color w:val="231F20"/>
          <w:spacing w:val="-4"/>
        </w:rPr>
        <w:t> </w:t>
      </w:r>
      <w:r>
        <w:rPr>
          <w:color w:val="231F20"/>
        </w:rPr>
        <w:t>do</w:t>
      </w:r>
      <w:r>
        <w:rPr>
          <w:color w:val="231F20"/>
          <w:spacing w:val="-4"/>
        </w:rPr>
        <w:t> </w:t>
      </w:r>
      <w:r>
        <w:rPr>
          <w:color w:val="231F20"/>
        </w:rPr>
        <w:t>të</w:t>
      </w:r>
      <w:r>
        <w:rPr>
          <w:color w:val="231F20"/>
          <w:spacing w:val="-4"/>
        </w:rPr>
        <w:t> </w:t>
      </w:r>
      <w:r>
        <w:rPr>
          <w:color w:val="231F20"/>
        </w:rPr>
        <w:t>të shikojë</w:t>
      </w:r>
      <w:r>
        <w:rPr>
          <w:color w:val="231F20"/>
          <w:spacing w:val="-10"/>
        </w:rPr>
        <w:t> </w:t>
      </w:r>
      <w:r>
        <w:rPr>
          <w:color w:val="231F20"/>
        </w:rPr>
        <w:t>si</w:t>
      </w:r>
      <w:r>
        <w:rPr>
          <w:color w:val="231F20"/>
          <w:spacing w:val="-10"/>
        </w:rPr>
        <w:t> </w:t>
      </w:r>
      <w:r>
        <w:rPr>
          <w:color w:val="231F20"/>
        </w:rPr>
        <w:t>robin</w:t>
      </w:r>
      <w:r>
        <w:rPr>
          <w:color w:val="231F20"/>
          <w:spacing w:val="-10"/>
        </w:rPr>
        <w:t> </w:t>
      </w:r>
      <w:r>
        <w:rPr>
          <w:color w:val="231F20"/>
        </w:rPr>
        <w:t>e</w:t>
      </w:r>
      <w:r>
        <w:rPr>
          <w:color w:val="231F20"/>
          <w:spacing w:val="-10"/>
        </w:rPr>
        <w:t> </w:t>
      </w:r>
      <w:r>
        <w:rPr>
          <w:color w:val="231F20"/>
        </w:rPr>
        <w:t>Tij</w:t>
      </w:r>
      <w:r>
        <w:rPr>
          <w:color w:val="231F20"/>
          <w:spacing w:val="-10"/>
        </w:rPr>
        <w:t> </w:t>
      </w:r>
      <w:r>
        <w:rPr>
          <w:color w:val="231F20"/>
        </w:rPr>
        <w:t>që</w:t>
      </w:r>
      <w:r>
        <w:rPr>
          <w:color w:val="231F20"/>
          <w:spacing w:val="-10"/>
        </w:rPr>
        <w:t> </w:t>
      </w:r>
      <w:r>
        <w:rPr>
          <w:color w:val="231F20"/>
        </w:rPr>
        <w:t>mendon</w:t>
      </w:r>
      <w:r>
        <w:rPr>
          <w:color w:val="231F20"/>
          <w:spacing w:val="-10"/>
        </w:rPr>
        <w:t> </w:t>
      </w:r>
      <w:r>
        <w:rPr>
          <w:color w:val="231F20"/>
        </w:rPr>
        <w:t>edhe</w:t>
      </w:r>
      <w:r>
        <w:rPr>
          <w:color w:val="231F20"/>
          <w:spacing w:val="-10"/>
        </w:rPr>
        <w:t> </w:t>
      </w:r>
      <w:r>
        <w:rPr>
          <w:color w:val="231F20"/>
        </w:rPr>
        <w:t>për</w:t>
      </w:r>
      <w:r>
        <w:rPr>
          <w:color w:val="231F20"/>
          <w:spacing w:val="-10"/>
        </w:rPr>
        <w:t> </w:t>
      </w:r>
      <w:r>
        <w:rPr>
          <w:color w:val="231F20"/>
        </w:rPr>
        <w:t>robërit</w:t>
      </w:r>
      <w:r>
        <w:rPr>
          <w:color w:val="231F20"/>
          <w:spacing w:val="-10"/>
        </w:rPr>
        <w:t> </w:t>
      </w:r>
      <w:r>
        <w:rPr>
          <w:color w:val="231F20"/>
        </w:rPr>
        <w:t>e</w:t>
      </w:r>
      <w:r>
        <w:rPr>
          <w:color w:val="231F20"/>
          <w:spacing w:val="-10"/>
        </w:rPr>
        <w:t> </w:t>
      </w:r>
      <w:r>
        <w:rPr>
          <w:color w:val="231F20"/>
        </w:rPr>
        <w:t>tjerë</w:t>
      </w:r>
      <w:r>
        <w:rPr>
          <w:color w:val="231F20"/>
          <w:spacing w:val="-10"/>
        </w:rPr>
        <w:t> </w:t>
      </w:r>
      <w:r>
        <w:rPr>
          <w:color w:val="231F20"/>
        </w:rPr>
        <w:t>të</w:t>
      </w:r>
      <w:r>
        <w:rPr>
          <w:color w:val="231F20"/>
          <w:spacing w:val="-10"/>
        </w:rPr>
        <w:t> </w:t>
      </w:r>
      <w:r>
        <w:rPr>
          <w:color w:val="231F20"/>
        </w:rPr>
        <w:t>Tij.</w:t>
      </w:r>
      <w:r>
        <w:rPr>
          <w:color w:val="231F20"/>
          <w:spacing w:val="-10"/>
        </w:rPr>
        <w:t> </w:t>
      </w:r>
      <w:r>
        <w:rPr>
          <w:color w:val="231F20"/>
        </w:rPr>
        <w:t>Dhe</w:t>
      </w:r>
      <w:r>
        <w:rPr>
          <w:color w:val="231F20"/>
          <w:spacing w:val="-10"/>
        </w:rPr>
        <w:t> </w:t>
      </w:r>
      <w:r>
        <w:rPr>
          <w:color w:val="231F20"/>
        </w:rPr>
        <w:t>kjo gjë është shumë e rëndësishme.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1"/>
        <w:ind w:left="0"/>
        <w:jc w:val="left"/>
        <w:rPr>
          <w:sz w:val="20"/>
        </w:rPr>
      </w:pPr>
      <w:r>
        <w:rPr>
          <w:sz w:val="20"/>
        </w:rPr>
        <mc:AlternateContent>
          <mc:Choice Requires="wps">
            <w:drawing>
              <wp:anchor distT="0" distB="0" distL="0" distR="0" allowOverlap="1" layoutInCell="1" locked="0" behindDoc="1" simplePos="0" relativeHeight="487731712">
                <wp:simplePos x="0" y="0"/>
                <wp:positionH relativeFrom="page">
                  <wp:posOffset>540000</wp:posOffset>
                </wp:positionH>
                <wp:positionV relativeFrom="paragraph">
                  <wp:posOffset>282670</wp:posOffset>
                </wp:positionV>
                <wp:extent cx="1080135" cy="1270"/>
                <wp:effectExtent l="0" t="0" r="0" b="0"/>
                <wp:wrapTopAndBottom/>
                <wp:docPr id="372" name="Graphic 372"/>
                <wp:cNvGraphicFramePr>
                  <a:graphicFrameLocks/>
                </wp:cNvGraphicFramePr>
                <a:graphic>
                  <a:graphicData uri="http://schemas.microsoft.com/office/word/2010/wordprocessingShape">
                    <wps:wsp>
                      <wps:cNvPr id="372" name="Graphic 37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2.257513pt;width:85.05pt;height:.1pt;mso-position-horizontal-relative:page;mso-position-vertical-relative:paragraph;z-index:-15584768;mso-wrap-distance-left:0;mso-wrap-distance-right:0" id="docshape353" coordorigin="850,445" coordsize="1701,0" path="m850,445l2551,44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347</w:t>
      </w:r>
      <w:r>
        <w:rPr>
          <w:color w:val="231F20"/>
          <w:spacing w:val="2"/>
          <w:position w:val="8"/>
          <w:sz w:val="14"/>
        </w:rPr>
        <w:t> </w:t>
      </w:r>
      <w:r>
        <w:rPr>
          <w:color w:val="231F20"/>
          <w:sz w:val="20"/>
        </w:rPr>
        <w:t>Buhárí,</w:t>
      </w:r>
      <w:r>
        <w:rPr>
          <w:color w:val="231F20"/>
          <w:spacing w:val="-12"/>
          <w:sz w:val="20"/>
        </w:rPr>
        <w:t> </w:t>
      </w:r>
      <w:r>
        <w:rPr>
          <w:color w:val="231F20"/>
          <w:sz w:val="20"/>
        </w:rPr>
        <w:t>bed’ul</w:t>
      </w:r>
      <w:r>
        <w:rPr>
          <w:color w:val="231F20"/>
          <w:spacing w:val="-12"/>
          <w:sz w:val="20"/>
        </w:rPr>
        <w:t> </w:t>
      </w:r>
      <w:r>
        <w:rPr>
          <w:color w:val="231F20"/>
          <w:sz w:val="20"/>
        </w:rPr>
        <w:t>halk</w:t>
      </w:r>
      <w:r>
        <w:rPr>
          <w:color w:val="231F20"/>
          <w:spacing w:val="-12"/>
          <w:sz w:val="20"/>
        </w:rPr>
        <w:t> </w:t>
      </w:r>
      <w:r>
        <w:rPr>
          <w:color w:val="231F20"/>
          <w:sz w:val="20"/>
        </w:rPr>
        <w:t>6,</w:t>
      </w:r>
      <w:r>
        <w:rPr>
          <w:color w:val="231F20"/>
          <w:spacing w:val="-13"/>
          <w:sz w:val="20"/>
        </w:rPr>
        <w:t> </w:t>
      </w:r>
      <w:r>
        <w:rPr>
          <w:color w:val="231F20"/>
          <w:sz w:val="20"/>
        </w:rPr>
        <w:t>edeb</w:t>
      </w:r>
      <w:r>
        <w:rPr>
          <w:color w:val="231F20"/>
          <w:spacing w:val="-12"/>
          <w:sz w:val="20"/>
        </w:rPr>
        <w:t> </w:t>
      </w:r>
      <w:r>
        <w:rPr>
          <w:color w:val="231F20"/>
          <w:sz w:val="20"/>
        </w:rPr>
        <w:t>41,</w:t>
      </w:r>
      <w:r>
        <w:rPr>
          <w:color w:val="231F20"/>
          <w:spacing w:val="-12"/>
          <w:sz w:val="20"/>
        </w:rPr>
        <w:t> </w:t>
      </w:r>
      <w:r>
        <w:rPr>
          <w:color w:val="231F20"/>
          <w:sz w:val="20"/>
        </w:rPr>
        <w:t>teuhíd</w:t>
      </w:r>
      <w:r>
        <w:rPr>
          <w:color w:val="231F20"/>
          <w:spacing w:val="-12"/>
          <w:sz w:val="20"/>
        </w:rPr>
        <w:t> </w:t>
      </w:r>
      <w:r>
        <w:rPr>
          <w:color w:val="231F20"/>
          <w:sz w:val="20"/>
        </w:rPr>
        <w:t>33;</w:t>
      </w:r>
      <w:r>
        <w:rPr>
          <w:color w:val="231F20"/>
          <w:spacing w:val="-12"/>
          <w:sz w:val="20"/>
        </w:rPr>
        <w:t> </w:t>
      </w:r>
      <w:r>
        <w:rPr>
          <w:color w:val="231F20"/>
          <w:sz w:val="20"/>
        </w:rPr>
        <w:t>Muslim,</w:t>
      </w:r>
      <w:r>
        <w:rPr>
          <w:color w:val="231F20"/>
          <w:spacing w:val="-13"/>
          <w:sz w:val="20"/>
        </w:rPr>
        <w:t> </w:t>
      </w:r>
      <w:r>
        <w:rPr>
          <w:color w:val="231F20"/>
          <w:sz w:val="20"/>
        </w:rPr>
        <w:t>birr</w:t>
      </w:r>
      <w:r>
        <w:rPr>
          <w:color w:val="231F20"/>
          <w:spacing w:val="-12"/>
          <w:sz w:val="20"/>
        </w:rPr>
        <w:t> </w:t>
      </w:r>
      <w:r>
        <w:rPr>
          <w:color w:val="231F20"/>
          <w:spacing w:val="-4"/>
          <w:sz w:val="20"/>
        </w:rPr>
        <w:t>157.</w:t>
      </w:r>
    </w:p>
    <w:p>
      <w:pPr>
        <w:spacing w:after="0"/>
        <w:jc w:val="left"/>
        <w:rPr>
          <w:sz w:val="20"/>
        </w:rPr>
        <w:sectPr>
          <w:pgSz w:w="8400" w:h="11910"/>
          <w:pgMar w:header="815" w:footer="0" w:top="1080" w:bottom="280" w:left="708" w:right="566"/>
        </w:sectPr>
      </w:pPr>
    </w:p>
    <w:p>
      <w:pPr>
        <w:pStyle w:val="BodyText"/>
        <w:spacing w:before="4"/>
        <w:ind w:left="0"/>
        <w:jc w:val="left"/>
        <w:rPr>
          <w:sz w:val="17"/>
        </w:rPr>
      </w:pPr>
      <w:r>
        <w:rPr>
          <w:sz w:val="17"/>
        </w:rPr>
        <mc:AlternateContent>
          <mc:Choice Requires="wps">
            <w:drawing>
              <wp:anchor distT="0" distB="0" distL="0" distR="0" allowOverlap="1" layoutInCell="1" locked="0" behindDoc="1" simplePos="0" relativeHeight="485486592">
                <wp:simplePos x="0" y="0"/>
                <wp:positionH relativeFrom="page">
                  <wp:posOffset>540000</wp:posOffset>
                </wp:positionH>
                <wp:positionV relativeFrom="page">
                  <wp:posOffset>514104</wp:posOffset>
                </wp:positionV>
                <wp:extent cx="4250055" cy="178435"/>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340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29888" type="#_x0000_t202" id="docshape354"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340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17"/>
        </w:rPr>
        <mc:AlternateContent>
          <mc:Choice Requires="wps">
            <w:drawing>
              <wp:anchor distT="0" distB="0" distL="0" distR="0" allowOverlap="1" layoutInCell="1" locked="0" behindDoc="0" simplePos="0" relativeHeight="15873536">
                <wp:simplePos x="0" y="0"/>
                <wp:positionH relativeFrom="page">
                  <wp:posOffset>540004</wp:posOffset>
                </wp:positionH>
                <wp:positionV relativeFrom="page">
                  <wp:posOffset>432130</wp:posOffset>
                </wp:positionV>
                <wp:extent cx="4788535" cy="360045"/>
                <wp:effectExtent l="0" t="0" r="0" b="0"/>
                <wp:wrapNone/>
                <wp:docPr id="374" name="Graphic 374"/>
                <wp:cNvGraphicFramePr>
                  <a:graphicFrameLocks/>
                </wp:cNvGraphicFramePr>
                <a:graphic>
                  <a:graphicData uri="http://schemas.microsoft.com/office/word/2010/wordprocessingShape">
                    <wps:wsp>
                      <wps:cNvPr id="374" name="Graphic 374"/>
                      <wps:cNvSpPr/>
                      <wps:spPr>
                        <a:xfrm>
                          <a:off x="0" y="0"/>
                          <a:ext cx="4788535" cy="360045"/>
                        </a:xfrm>
                        <a:custGeom>
                          <a:avLst/>
                          <a:gdLst/>
                          <a:ahLst/>
                          <a:cxnLst/>
                          <a:rect l="l" t="t" r="r" b="b"/>
                          <a:pathLst>
                            <a:path w="4788535" h="360045">
                              <a:moveTo>
                                <a:pt x="4788001" y="0"/>
                              </a:moveTo>
                              <a:lnTo>
                                <a:pt x="0" y="0"/>
                              </a:lnTo>
                              <a:lnTo>
                                <a:pt x="0" y="359968"/>
                              </a:lnTo>
                              <a:lnTo>
                                <a:pt x="4788001" y="359968"/>
                              </a:lnTo>
                              <a:lnTo>
                                <a:pt x="478800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2.52pt;margin-top:34.026001pt;width:377.008pt;height:28.344pt;mso-position-horizontal-relative:page;mso-position-vertical-relative:page;z-index:15873536" id="docshape355" filled="true" fillcolor="#ffffff" stroked="false">
                <v:fill type="solid"/>
                <w10:wrap type="none"/>
              </v:rect>
            </w:pict>
          </mc:Fallback>
        </mc:AlternateContent>
      </w:r>
    </w:p>
    <w:p>
      <w:pPr>
        <w:pStyle w:val="BodyText"/>
        <w:spacing w:after="0"/>
        <w:jc w:val="left"/>
        <w:rPr>
          <w:sz w:val="17"/>
        </w:rPr>
        <w:sectPr>
          <w:headerReference w:type="even" r:id="rId72"/>
          <w:pgSz w:w="8400" w:h="11910"/>
          <w:pgMar w:header="0" w:footer="0" w:top="680" w:bottom="280" w:left="708" w:right="566"/>
        </w:sectPr>
      </w:pPr>
    </w:p>
    <w:p>
      <w:pPr>
        <w:pStyle w:val="BodyText"/>
        <w:ind w:left="-708"/>
        <w:jc w:val="left"/>
        <w:rPr>
          <w:sz w:val="20"/>
        </w:rPr>
      </w:pPr>
      <w:r>
        <w:rPr>
          <w:sz w:val="20"/>
        </w:rPr>
        <mc:AlternateContent>
          <mc:Choice Requires="wps">
            <w:drawing>
              <wp:anchor distT="0" distB="0" distL="0" distR="0" allowOverlap="1" layoutInCell="1" locked="0" behindDoc="1" simplePos="0" relativeHeight="485488640">
                <wp:simplePos x="0" y="0"/>
                <wp:positionH relativeFrom="page">
                  <wp:posOffset>4627800</wp:posOffset>
                </wp:positionH>
                <wp:positionV relativeFrom="page">
                  <wp:posOffset>533200</wp:posOffset>
                </wp:positionV>
                <wp:extent cx="155575" cy="159385"/>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55575" cy="159385"/>
                        </a:xfrm>
                        <a:prstGeom prst="rect">
                          <a:avLst/>
                        </a:prstGeom>
                      </wps:spPr>
                      <wps:txbx>
                        <w:txbxContent>
                          <w:p>
                            <w:pPr>
                              <w:spacing w:before="17"/>
                              <w:ind w:left="0" w:right="0" w:firstLine="0"/>
                              <w:jc w:val="left"/>
                              <w:rPr>
                                <w:b/>
                                <w:i/>
                                <w:sz w:val="18"/>
                              </w:rPr>
                            </w:pPr>
                            <w:r>
                              <w:rPr>
                                <w:b/>
                                <w:i/>
                                <w:color w:val="4C4D4F"/>
                                <w:spacing w:val="-13"/>
                                <w:sz w:val="18"/>
                              </w:rPr>
                              <w:t>341</w:t>
                            </w:r>
                          </w:p>
                        </w:txbxContent>
                      </wps:txbx>
                      <wps:bodyPr wrap="square" lIns="0" tIns="0" rIns="0" bIns="0" rtlCol="0">
                        <a:noAutofit/>
                      </wps:bodyPr>
                    </wps:wsp>
                  </a:graphicData>
                </a:graphic>
              </wp:anchor>
            </w:drawing>
          </mc:Choice>
          <mc:Fallback>
            <w:pict>
              <v:shape style="position:absolute;margin-left:364.393707pt;margin-top:41.984303pt;width:12.25pt;height:12.55pt;mso-position-horizontal-relative:page;mso-position-vertical-relative:page;z-index:-17827840" type="#_x0000_t202" id="docshape356" filled="false" stroked="false">
                <v:textbox inset="0,0,0,0">
                  <w:txbxContent>
                    <w:p>
                      <w:pPr>
                        <w:spacing w:before="17"/>
                        <w:ind w:left="0" w:right="0" w:firstLine="0"/>
                        <w:jc w:val="left"/>
                        <w:rPr>
                          <w:b/>
                          <w:i/>
                          <w:sz w:val="18"/>
                        </w:rPr>
                      </w:pPr>
                      <w:r>
                        <w:rPr>
                          <w:b/>
                          <w:i/>
                          <w:color w:val="4C4D4F"/>
                          <w:spacing w:val="-13"/>
                          <w:sz w:val="18"/>
                        </w:rPr>
                        <w:t>341</w:t>
                      </w:r>
                    </w:p>
                  </w:txbxContent>
                </v:textbox>
                <w10:wrap type="none"/>
              </v:shape>
            </w:pict>
          </mc:Fallback>
        </mc:AlternateContent>
      </w:r>
      <w:r>
        <w:rPr>
          <w:sz w:val="20"/>
        </w:rPr>
        <mc:AlternateContent>
          <mc:Choice Requires="wps">
            <w:drawing>
              <wp:inline distT="0" distB="0" distL="0" distR="0">
                <wp:extent cx="4914265" cy="360045"/>
                <wp:effectExtent l="0" t="0" r="0" b="0"/>
                <wp:docPr id="376" name="Group 376"/>
                <wp:cNvGraphicFramePr>
                  <a:graphicFrameLocks/>
                </wp:cNvGraphicFramePr>
                <a:graphic>
                  <a:graphicData uri="http://schemas.microsoft.com/office/word/2010/wordprocessingGroup">
                    <wpg:wgp>
                      <wpg:cNvPr id="376" name="Group 376"/>
                      <wpg:cNvGrpSpPr/>
                      <wpg:grpSpPr>
                        <a:xfrm>
                          <a:off x="0" y="0"/>
                          <a:ext cx="4914265" cy="360045"/>
                          <a:chExt cx="4914265" cy="360045"/>
                        </a:xfrm>
                      </wpg:grpSpPr>
                      <wps:wsp>
                        <wps:cNvPr id="377" name="Graphic 377"/>
                        <wps:cNvSpPr/>
                        <wps:spPr>
                          <a:xfrm>
                            <a:off x="0" y="0"/>
                            <a:ext cx="4914265" cy="360045"/>
                          </a:xfrm>
                          <a:custGeom>
                            <a:avLst/>
                            <a:gdLst/>
                            <a:ahLst/>
                            <a:cxnLst/>
                            <a:rect l="l" t="t" r="r" b="b"/>
                            <a:pathLst>
                              <a:path w="4914265" h="360045">
                                <a:moveTo>
                                  <a:pt x="4913998" y="0"/>
                                </a:moveTo>
                                <a:lnTo>
                                  <a:pt x="0" y="0"/>
                                </a:lnTo>
                                <a:lnTo>
                                  <a:pt x="0" y="359968"/>
                                </a:lnTo>
                                <a:lnTo>
                                  <a:pt x="4913998" y="359968"/>
                                </a:lnTo>
                                <a:lnTo>
                                  <a:pt x="491399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86.95pt;height:28.35pt;mso-position-horizontal-relative:char;mso-position-vertical-relative:line" id="docshapegroup357" coordorigin="0,0" coordsize="7739,567">
                <v:rect style="position:absolute;left:0;top:0;width:7739;height:567" id="docshape358" filled="true" fillcolor="#ffffff" stroked="false">
                  <v:fill type="solid"/>
                </v:rect>
              </v:group>
            </w:pict>
          </mc:Fallback>
        </mc:AlternateContent>
      </w:r>
      <w:r>
        <w:rPr>
          <w:sz w:val="20"/>
        </w:rPr>
      </w: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ind w:left="0"/>
        <w:jc w:val="left"/>
        <w:rPr>
          <w:sz w:val="36"/>
        </w:rPr>
      </w:pPr>
    </w:p>
    <w:p>
      <w:pPr>
        <w:pStyle w:val="BodyText"/>
        <w:spacing w:before="178"/>
        <w:ind w:left="0"/>
        <w:jc w:val="left"/>
        <w:rPr>
          <w:sz w:val="36"/>
        </w:rPr>
      </w:pPr>
    </w:p>
    <w:p>
      <w:pPr>
        <w:pStyle w:val="Heading2"/>
      </w:pPr>
      <w:bookmarkStart w:name="_TOC_250008" w:id="133"/>
      <w:r>
        <w:rPr>
          <w:color w:val="231F20"/>
          <w:w w:val="80"/>
        </w:rPr>
        <w:t>PJESA</w:t>
      </w:r>
      <w:r>
        <w:rPr>
          <w:color w:val="231F20"/>
          <w:spacing w:val="4"/>
        </w:rPr>
        <w:t> </w:t>
      </w:r>
      <w:r>
        <w:rPr>
          <w:color w:val="231F20"/>
          <w:w w:val="80"/>
        </w:rPr>
        <w:t>E</w:t>
      </w:r>
      <w:r>
        <w:rPr>
          <w:color w:val="231F20"/>
          <w:spacing w:val="4"/>
        </w:rPr>
        <w:t> </w:t>
      </w:r>
      <w:bookmarkEnd w:id="133"/>
      <w:r>
        <w:rPr>
          <w:color w:val="231F20"/>
          <w:spacing w:val="-4"/>
          <w:w w:val="80"/>
        </w:rPr>
        <w:t>NËNTË</w:t>
      </w:r>
    </w:p>
    <w:p>
      <w:pPr>
        <w:pStyle w:val="BodyText"/>
        <w:ind w:left="0"/>
        <w:jc w:val="left"/>
        <w:rPr>
          <w:rFonts w:ascii="Arial"/>
          <w:i/>
          <w:sz w:val="20"/>
        </w:rPr>
      </w:pPr>
    </w:p>
    <w:p>
      <w:pPr>
        <w:pStyle w:val="BodyText"/>
        <w:spacing w:before="55"/>
        <w:ind w:left="0"/>
        <w:jc w:val="left"/>
        <w:rPr>
          <w:rFonts w:ascii="Arial"/>
          <w:i/>
          <w:sz w:val="20"/>
        </w:rPr>
      </w:pPr>
      <w:r>
        <w:rPr>
          <w:rFonts w:ascii="Arial"/>
          <w:i/>
          <w:sz w:val="20"/>
        </w:rPr>
        <w:drawing>
          <wp:anchor distT="0" distB="0" distL="0" distR="0" allowOverlap="1" layoutInCell="1" locked="0" behindDoc="1" simplePos="0" relativeHeight="487733760">
            <wp:simplePos x="0" y="0"/>
            <wp:positionH relativeFrom="page">
              <wp:posOffset>1947598</wp:posOffset>
            </wp:positionH>
            <wp:positionV relativeFrom="paragraph">
              <wp:posOffset>196503</wp:posOffset>
            </wp:positionV>
            <wp:extent cx="1413910" cy="200025"/>
            <wp:effectExtent l="0" t="0" r="0" b="0"/>
            <wp:wrapTopAndBottom/>
            <wp:docPr id="378" name="Image 378"/>
            <wp:cNvGraphicFramePr>
              <a:graphicFrameLocks/>
            </wp:cNvGraphicFramePr>
            <a:graphic>
              <a:graphicData uri="http://schemas.openxmlformats.org/drawingml/2006/picture">
                <pic:pic>
                  <pic:nvPicPr>
                    <pic:cNvPr id="378" name="Image 378"/>
                    <pic:cNvPicPr/>
                  </pic:nvPicPr>
                  <pic:blipFill>
                    <a:blip r:embed="rId31" cstate="print"/>
                    <a:stretch>
                      <a:fillRect/>
                    </a:stretch>
                  </pic:blipFill>
                  <pic:spPr>
                    <a:xfrm>
                      <a:off x="0" y="0"/>
                      <a:ext cx="1413910" cy="200025"/>
                    </a:xfrm>
                    <a:prstGeom prst="rect">
                      <a:avLst/>
                    </a:prstGeom>
                  </pic:spPr>
                </pic:pic>
              </a:graphicData>
            </a:graphic>
          </wp:anchor>
        </w:drawing>
      </w:r>
    </w:p>
    <w:p>
      <w:pPr>
        <w:pStyle w:val="Heading1"/>
        <w:spacing w:line="292" w:lineRule="auto" w:before="406"/>
        <w:ind w:left="2628" w:right="176" w:hanging="1584"/>
      </w:pPr>
      <w:bookmarkStart w:name="_TOC_250007" w:id="134"/>
      <w:r>
        <w:rPr>
          <w:color w:val="231F20"/>
          <w:spacing w:val="-14"/>
        </w:rPr>
        <w:t>DUATË QË MUND TË </w:t>
      </w:r>
      <w:r>
        <w:rPr>
          <w:color w:val="231F20"/>
          <w:spacing w:val="-14"/>
        </w:rPr>
        <w:t>THUHEN </w:t>
      </w:r>
      <w:bookmarkEnd w:id="134"/>
      <w:r>
        <w:rPr>
          <w:color w:val="231F20"/>
        </w:rPr>
        <w:t>NË NAMAZ</w:t>
      </w:r>
    </w:p>
    <w:p>
      <w:pPr>
        <w:pStyle w:val="Heading1"/>
        <w:spacing w:after="0" w:line="292" w:lineRule="auto"/>
        <w:sectPr>
          <w:headerReference w:type="default" r:id="rId73"/>
          <w:pgSz w:w="8400" w:h="11910"/>
          <w:pgMar w:header="0" w:footer="0" w:top="680" w:bottom="280" w:left="708" w:right="566"/>
        </w:sectPr>
      </w:pPr>
    </w:p>
    <w:p>
      <w:pPr>
        <w:pStyle w:val="BodyText"/>
        <w:spacing w:before="4"/>
        <w:ind w:left="0"/>
        <w:jc w:val="left"/>
        <w:rPr>
          <w:rFonts w:ascii="Arial"/>
          <w:b/>
          <w:i/>
          <w:sz w:val="17"/>
        </w:rPr>
      </w:pPr>
      <w:r>
        <w:rPr>
          <w:rFonts w:ascii="Arial"/>
          <w:b/>
          <w:i/>
          <w:sz w:val="17"/>
        </w:rPr>
        <mc:AlternateContent>
          <mc:Choice Requires="wps">
            <w:drawing>
              <wp:anchor distT="0" distB="0" distL="0" distR="0" allowOverlap="1" layoutInCell="1" locked="0" behindDoc="1" simplePos="0" relativeHeight="485489152">
                <wp:simplePos x="0" y="0"/>
                <wp:positionH relativeFrom="page">
                  <wp:posOffset>540000</wp:posOffset>
                </wp:positionH>
                <wp:positionV relativeFrom="page">
                  <wp:posOffset>514104</wp:posOffset>
                </wp:positionV>
                <wp:extent cx="4250055" cy="178435"/>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342</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27328" type="#_x0000_t202" id="docshape359"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342</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rFonts w:ascii="Arial"/>
          <w:b/>
          <w:i/>
          <w:sz w:val="17"/>
        </w:rPr>
        <mc:AlternateContent>
          <mc:Choice Requires="wps">
            <w:drawing>
              <wp:anchor distT="0" distB="0" distL="0" distR="0" allowOverlap="1" layoutInCell="1" locked="0" behindDoc="0" simplePos="0" relativeHeight="15876096">
                <wp:simplePos x="0" y="0"/>
                <wp:positionH relativeFrom="page">
                  <wp:posOffset>252006</wp:posOffset>
                </wp:positionH>
                <wp:positionV relativeFrom="page">
                  <wp:posOffset>314261</wp:posOffset>
                </wp:positionV>
                <wp:extent cx="4716145" cy="478155"/>
                <wp:effectExtent l="0" t="0" r="0" b="0"/>
                <wp:wrapNone/>
                <wp:docPr id="380" name="Graphic 380"/>
                <wp:cNvGraphicFramePr>
                  <a:graphicFrameLocks/>
                </wp:cNvGraphicFramePr>
                <a:graphic>
                  <a:graphicData uri="http://schemas.microsoft.com/office/word/2010/wordprocessingShape">
                    <wps:wsp>
                      <wps:cNvPr id="380" name="Graphic 380"/>
                      <wps:cNvSpPr/>
                      <wps:spPr>
                        <a:xfrm>
                          <a:off x="0" y="0"/>
                          <a:ext cx="4716145" cy="478155"/>
                        </a:xfrm>
                        <a:custGeom>
                          <a:avLst/>
                          <a:gdLst/>
                          <a:ahLst/>
                          <a:cxnLst/>
                          <a:rect l="l" t="t" r="r" b="b"/>
                          <a:pathLst>
                            <a:path w="4716145" h="478155">
                              <a:moveTo>
                                <a:pt x="4716005" y="0"/>
                              </a:moveTo>
                              <a:lnTo>
                                <a:pt x="0" y="0"/>
                              </a:lnTo>
                              <a:lnTo>
                                <a:pt x="0" y="477634"/>
                              </a:lnTo>
                              <a:lnTo>
                                <a:pt x="4716005" y="477634"/>
                              </a:lnTo>
                              <a:lnTo>
                                <a:pt x="47160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9.843pt;margin-top:24.745001pt;width:371.339pt;height:37.609pt;mso-position-horizontal-relative:page;mso-position-vertical-relative:page;z-index:15876096" id="docshape360" filled="true" fillcolor="#ffffff" stroked="false">
                <v:fill type="solid"/>
                <w10:wrap type="none"/>
              </v:rect>
            </w:pict>
          </mc:Fallback>
        </mc:AlternateContent>
      </w:r>
    </w:p>
    <w:p>
      <w:pPr>
        <w:pStyle w:val="BodyText"/>
        <w:spacing w:after="0"/>
        <w:jc w:val="left"/>
        <w:rPr>
          <w:rFonts w:ascii="Arial"/>
          <w:b/>
          <w:i/>
          <w:sz w:val="17"/>
        </w:rPr>
        <w:sectPr>
          <w:headerReference w:type="even" r:id="rId74"/>
          <w:pgSz w:w="8400" w:h="11910"/>
          <w:pgMar w:header="0" w:footer="0" w:top="480" w:bottom="280" w:left="708" w:right="566"/>
        </w:sectPr>
      </w:pPr>
    </w:p>
    <w:p>
      <w:pPr>
        <w:pStyle w:val="BodyText"/>
        <w:ind w:left="0"/>
        <w:jc w:val="left"/>
        <w:rPr>
          <w:rFonts w:ascii="Arial"/>
          <w:b/>
          <w:i/>
          <w:sz w:val="22"/>
        </w:rPr>
      </w:pPr>
    </w:p>
    <w:p>
      <w:pPr>
        <w:pStyle w:val="BodyText"/>
        <w:ind w:left="0"/>
        <w:jc w:val="left"/>
        <w:rPr>
          <w:rFonts w:ascii="Arial"/>
          <w:b/>
          <w:i/>
          <w:sz w:val="22"/>
        </w:rPr>
      </w:pPr>
    </w:p>
    <w:p>
      <w:pPr>
        <w:pStyle w:val="BodyText"/>
        <w:ind w:left="0"/>
        <w:jc w:val="left"/>
        <w:rPr>
          <w:rFonts w:ascii="Arial"/>
          <w:b/>
          <w:i/>
          <w:sz w:val="22"/>
        </w:rPr>
      </w:pPr>
    </w:p>
    <w:p>
      <w:pPr>
        <w:pStyle w:val="BodyText"/>
        <w:ind w:left="0"/>
        <w:jc w:val="left"/>
        <w:rPr>
          <w:rFonts w:ascii="Arial"/>
          <w:b/>
          <w:i/>
          <w:sz w:val="22"/>
        </w:rPr>
      </w:pPr>
    </w:p>
    <w:p>
      <w:pPr>
        <w:pStyle w:val="BodyText"/>
        <w:ind w:left="0"/>
        <w:jc w:val="left"/>
        <w:rPr>
          <w:rFonts w:ascii="Arial"/>
          <w:b/>
          <w:i/>
          <w:sz w:val="22"/>
        </w:rPr>
      </w:pPr>
    </w:p>
    <w:p>
      <w:pPr>
        <w:pStyle w:val="BodyText"/>
        <w:ind w:left="0"/>
        <w:jc w:val="left"/>
        <w:rPr>
          <w:rFonts w:ascii="Arial"/>
          <w:b/>
          <w:i/>
          <w:sz w:val="22"/>
        </w:rPr>
      </w:pPr>
    </w:p>
    <w:p>
      <w:pPr>
        <w:pStyle w:val="BodyText"/>
        <w:ind w:left="0"/>
        <w:jc w:val="left"/>
        <w:rPr>
          <w:rFonts w:ascii="Arial"/>
          <w:b/>
          <w:i/>
          <w:sz w:val="22"/>
        </w:rPr>
      </w:pPr>
    </w:p>
    <w:p>
      <w:pPr>
        <w:pStyle w:val="BodyText"/>
        <w:spacing w:before="85"/>
        <w:ind w:left="0"/>
        <w:jc w:val="left"/>
        <w:rPr>
          <w:rFonts w:ascii="Arial"/>
          <w:b/>
          <w:i/>
          <w:sz w:val="22"/>
        </w:rPr>
      </w:pPr>
    </w:p>
    <w:p>
      <w:pPr>
        <w:spacing w:line="261" w:lineRule="auto" w:before="0"/>
        <w:ind w:left="822" w:right="1132" w:firstLine="0"/>
        <w:jc w:val="both"/>
        <w:rPr>
          <w:i/>
          <w:sz w:val="22"/>
        </w:rPr>
      </w:pPr>
      <w:r>
        <w:rPr>
          <w:i/>
          <w:color w:val="231F20"/>
          <w:sz w:val="22"/>
        </w:rPr>
        <w:t>Një pjesë e duave, që na janë përcjellë nga i Dërguari i Allahut</w:t>
      </w:r>
      <w:r>
        <w:rPr>
          <w:i/>
          <w:color w:val="231F20"/>
          <w:spacing w:val="-11"/>
          <w:sz w:val="22"/>
        </w:rPr>
        <w:t> </w:t>
      </w:r>
      <w:r>
        <w:rPr>
          <w:i/>
          <w:color w:val="231F20"/>
          <w:sz w:val="22"/>
        </w:rPr>
        <w:t>(s.a.s.)</w:t>
      </w:r>
      <w:r>
        <w:rPr>
          <w:i/>
          <w:color w:val="231F20"/>
          <w:spacing w:val="-11"/>
          <w:sz w:val="22"/>
        </w:rPr>
        <w:t> </w:t>
      </w:r>
      <w:r>
        <w:rPr>
          <w:i/>
          <w:color w:val="231F20"/>
          <w:sz w:val="22"/>
        </w:rPr>
        <w:t>dhe</w:t>
      </w:r>
      <w:r>
        <w:rPr>
          <w:i/>
          <w:color w:val="231F20"/>
          <w:spacing w:val="-11"/>
          <w:sz w:val="22"/>
        </w:rPr>
        <w:t> </w:t>
      </w:r>
      <w:r>
        <w:rPr>
          <w:i/>
          <w:color w:val="231F20"/>
          <w:sz w:val="22"/>
        </w:rPr>
        <w:t>që</w:t>
      </w:r>
      <w:r>
        <w:rPr>
          <w:i/>
          <w:color w:val="231F20"/>
          <w:spacing w:val="-11"/>
          <w:sz w:val="22"/>
        </w:rPr>
        <w:t> </w:t>
      </w:r>
      <w:r>
        <w:rPr>
          <w:i/>
          <w:color w:val="231F20"/>
          <w:sz w:val="22"/>
        </w:rPr>
        <w:t>mund</w:t>
      </w:r>
      <w:r>
        <w:rPr>
          <w:i/>
          <w:color w:val="231F20"/>
          <w:spacing w:val="-11"/>
          <w:sz w:val="22"/>
        </w:rPr>
        <w:t> </w:t>
      </w:r>
      <w:r>
        <w:rPr>
          <w:i/>
          <w:color w:val="231F20"/>
          <w:sz w:val="22"/>
        </w:rPr>
        <w:t>të</w:t>
      </w:r>
      <w:r>
        <w:rPr>
          <w:i/>
          <w:color w:val="231F20"/>
          <w:spacing w:val="-11"/>
          <w:sz w:val="22"/>
        </w:rPr>
        <w:t> </w:t>
      </w:r>
      <w:r>
        <w:rPr>
          <w:i/>
          <w:color w:val="231F20"/>
          <w:sz w:val="22"/>
        </w:rPr>
        <w:t>thuhen</w:t>
      </w:r>
      <w:r>
        <w:rPr>
          <w:i/>
          <w:color w:val="231F20"/>
          <w:spacing w:val="-11"/>
          <w:sz w:val="22"/>
        </w:rPr>
        <w:t> </w:t>
      </w:r>
      <w:r>
        <w:rPr>
          <w:i/>
          <w:color w:val="231F20"/>
          <w:sz w:val="22"/>
        </w:rPr>
        <w:t>në</w:t>
      </w:r>
      <w:r>
        <w:rPr>
          <w:i/>
          <w:color w:val="231F20"/>
          <w:spacing w:val="-11"/>
          <w:sz w:val="22"/>
        </w:rPr>
        <w:t> </w:t>
      </w:r>
      <w:r>
        <w:rPr>
          <w:i/>
          <w:color w:val="231F20"/>
          <w:sz w:val="22"/>
        </w:rPr>
        <w:t>pjesë</w:t>
      </w:r>
      <w:r>
        <w:rPr>
          <w:i/>
          <w:color w:val="231F20"/>
          <w:spacing w:val="-11"/>
          <w:sz w:val="22"/>
        </w:rPr>
        <w:t> </w:t>
      </w:r>
      <w:r>
        <w:rPr>
          <w:i/>
          <w:color w:val="231F20"/>
          <w:sz w:val="22"/>
        </w:rPr>
        <w:t>të</w:t>
      </w:r>
      <w:r>
        <w:rPr>
          <w:i/>
          <w:color w:val="231F20"/>
          <w:spacing w:val="-11"/>
          <w:sz w:val="22"/>
        </w:rPr>
        <w:t> </w:t>
      </w:r>
      <w:r>
        <w:rPr>
          <w:i/>
          <w:color w:val="231F20"/>
          <w:sz w:val="22"/>
        </w:rPr>
        <w:t>ndryshme të namazit, janë si më poshtë:</w:t>
      </w:r>
    </w:p>
    <w:p>
      <w:pPr>
        <w:pStyle w:val="BodyText"/>
        <w:ind w:left="0"/>
        <w:jc w:val="left"/>
        <w:rPr>
          <w:i/>
          <w:sz w:val="22"/>
        </w:rPr>
      </w:pPr>
    </w:p>
    <w:p>
      <w:pPr>
        <w:pStyle w:val="BodyText"/>
        <w:spacing w:before="13"/>
        <w:ind w:left="0"/>
        <w:jc w:val="left"/>
        <w:rPr>
          <w:i/>
          <w:sz w:val="22"/>
        </w:rPr>
      </w:pPr>
    </w:p>
    <w:p>
      <w:pPr>
        <w:pStyle w:val="Heading5"/>
        <w:numPr>
          <w:ilvl w:val="1"/>
          <w:numId w:val="29"/>
        </w:numPr>
        <w:tabs>
          <w:tab w:pos="1702" w:val="left" w:leader="none"/>
        </w:tabs>
        <w:spacing w:line="240" w:lineRule="auto" w:before="0" w:after="0"/>
        <w:ind w:left="1702" w:right="0" w:hanging="273"/>
        <w:jc w:val="left"/>
      </w:pPr>
      <w:bookmarkStart w:name="_TOC_250006" w:id="135"/>
      <w:r>
        <w:rPr>
          <w:color w:val="231F20"/>
        </w:rPr>
        <w:t>Duatë</w:t>
      </w:r>
      <w:r>
        <w:rPr>
          <w:color w:val="231F20"/>
          <w:spacing w:val="-16"/>
        </w:rPr>
        <w:t> </w:t>
      </w:r>
      <w:r>
        <w:rPr>
          <w:color w:val="231F20"/>
        </w:rPr>
        <w:t>që</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thuhen</w:t>
      </w:r>
      <w:r>
        <w:rPr>
          <w:color w:val="231F20"/>
          <w:spacing w:val="-15"/>
        </w:rPr>
        <w:t> </w:t>
      </w:r>
      <w:r>
        <w:rPr>
          <w:color w:val="231F20"/>
        </w:rPr>
        <w:t>në</w:t>
      </w:r>
      <w:r>
        <w:rPr>
          <w:color w:val="231F20"/>
          <w:spacing w:val="-16"/>
        </w:rPr>
        <w:t> </w:t>
      </w:r>
      <w:bookmarkEnd w:id="135"/>
      <w:r>
        <w:rPr>
          <w:color w:val="231F20"/>
          <w:spacing w:val="-4"/>
        </w:rPr>
        <w:t>ruku</w:t>
      </w:r>
    </w:p>
    <w:p>
      <w:pPr>
        <w:spacing w:line="249" w:lineRule="auto" w:before="231"/>
        <w:ind w:left="142" w:right="281" w:firstLine="283"/>
        <w:jc w:val="both"/>
        <w:rPr>
          <w:i/>
          <w:position w:val="8"/>
          <w:sz w:val="14"/>
        </w:rPr>
      </w:pPr>
      <w:r>
        <w:rPr>
          <w:i/>
          <w:color w:val="231F20"/>
          <w:spacing w:val="-4"/>
          <w:sz w:val="24"/>
        </w:rPr>
        <w:t>“O</w:t>
      </w:r>
      <w:r>
        <w:rPr>
          <w:i/>
          <w:color w:val="231F20"/>
          <w:spacing w:val="-10"/>
          <w:sz w:val="24"/>
        </w:rPr>
        <w:t> </w:t>
      </w:r>
      <w:r>
        <w:rPr>
          <w:i/>
          <w:color w:val="231F20"/>
          <w:spacing w:val="-4"/>
          <w:sz w:val="24"/>
        </w:rPr>
        <w:t>Zot,</w:t>
      </w:r>
      <w:r>
        <w:rPr>
          <w:i/>
          <w:color w:val="231F20"/>
          <w:spacing w:val="-10"/>
          <w:sz w:val="24"/>
        </w:rPr>
        <w:t> </w:t>
      </w:r>
      <w:r>
        <w:rPr>
          <w:i/>
          <w:color w:val="231F20"/>
          <w:spacing w:val="-4"/>
          <w:sz w:val="24"/>
        </w:rPr>
        <w:t>Ti</w:t>
      </w:r>
      <w:r>
        <w:rPr>
          <w:i/>
          <w:color w:val="231F20"/>
          <w:spacing w:val="-10"/>
          <w:sz w:val="24"/>
        </w:rPr>
        <w:t> </w:t>
      </w:r>
      <w:r>
        <w:rPr>
          <w:i/>
          <w:color w:val="231F20"/>
          <w:spacing w:val="-4"/>
          <w:sz w:val="24"/>
        </w:rPr>
        <w:t>je</w:t>
      </w:r>
      <w:r>
        <w:rPr>
          <w:i/>
          <w:color w:val="231F20"/>
          <w:spacing w:val="-10"/>
          <w:sz w:val="24"/>
        </w:rPr>
        <w:t> </w:t>
      </w:r>
      <w:r>
        <w:rPr>
          <w:i/>
          <w:color w:val="231F20"/>
          <w:spacing w:val="-4"/>
          <w:sz w:val="24"/>
        </w:rPr>
        <w:t>larg</w:t>
      </w:r>
      <w:r>
        <w:rPr>
          <w:i/>
          <w:color w:val="231F20"/>
          <w:spacing w:val="-10"/>
          <w:sz w:val="24"/>
        </w:rPr>
        <w:t> </w:t>
      </w:r>
      <w:r>
        <w:rPr>
          <w:i/>
          <w:color w:val="231F20"/>
          <w:spacing w:val="-4"/>
          <w:sz w:val="24"/>
        </w:rPr>
        <w:t>çdo</w:t>
      </w:r>
      <w:r>
        <w:rPr>
          <w:i/>
          <w:color w:val="231F20"/>
          <w:spacing w:val="-10"/>
          <w:sz w:val="24"/>
        </w:rPr>
        <w:t> </w:t>
      </w:r>
      <w:r>
        <w:rPr>
          <w:i/>
          <w:color w:val="231F20"/>
          <w:spacing w:val="-4"/>
          <w:sz w:val="24"/>
        </w:rPr>
        <w:t>të</w:t>
      </w:r>
      <w:r>
        <w:rPr>
          <w:i/>
          <w:color w:val="231F20"/>
          <w:spacing w:val="-10"/>
          <w:sz w:val="24"/>
        </w:rPr>
        <w:t> </w:t>
      </w:r>
      <w:r>
        <w:rPr>
          <w:i/>
          <w:color w:val="231F20"/>
          <w:spacing w:val="-4"/>
          <w:sz w:val="24"/>
        </w:rPr>
        <w:t>mete,</w:t>
      </w:r>
      <w:r>
        <w:rPr>
          <w:i/>
          <w:color w:val="231F20"/>
          <w:spacing w:val="-10"/>
          <w:sz w:val="24"/>
        </w:rPr>
        <w:t> </w:t>
      </w:r>
      <w:r>
        <w:rPr>
          <w:i/>
          <w:color w:val="231F20"/>
          <w:spacing w:val="-4"/>
          <w:sz w:val="24"/>
        </w:rPr>
        <w:t>atributet</w:t>
      </w:r>
      <w:r>
        <w:rPr>
          <w:i/>
          <w:color w:val="231F20"/>
          <w:spacing w:val="-10"/>
          <w:sz w:val="24"/>
        </w:rPr>
        <w:t> </w:t>
      </w:r>
      <w:r>
        <w:rPr>
          <w:i/>
          <w:color w:val="231F20"/>
          <w:spacing w:val="-4"/>
          <w:sz w:val="24"/>
        </w:rPr>
        <w:t>më</w:t>
      </w:r>
      <w:r>
        <w:rPr>
          <w:i/>
          <w:color w:val="231F20"/>
          <w:spacing w:val="-10"/>
          <w:sz w:val="24"/>
        </w:rPr>
        <w:t> </w:t>
      </w:r>
      <w:r>
        <w:rPr>
          <w:i/>
          <w:color w:val="231F20"/>
          <w:spacing w:val="-4"/>
          <w:sz w:val="24"/>
        </w:rPr>
        <w:t>të</w:t>
      </w:r>
      <w:r>
        <w:rPr>
          <w:i/>
          <w:color w:val="231F20"/>
          <w:spacing w:val="-10"/>
          <w:sz w:val="24"/>
        </w:rPr>
        <w:t> </w:t>
      </w:r>
      <w:r>
        <w:rPr>
          <w:i/>
          <w:color w:val="231F20"/>
          <w:spacing w:val="-4"/>
          <w:sz w:val="24"/>
        </w:rPr>
        <w:t>përsosura</w:t>
      </w:r>
      <w:r>
        <w:rPr>
          <w:i/>
          <w:color w:val="231F20"/>
          <w:spacing w:val="-10"/>
          <w:sz w:val="24"/>
        </w:rPr>
        <w:t> </w:t>
      </w:r>
      <w:r>
        <w:rPr>
          <w:i/>
          <w:color w:val="231F20"/>
          <w:spacing w:val="-4"/>
          <w:sz w:val="24"/>
        </w:rPr>
        <w:t>vetëm</w:t>
      </w:r>
      <w:r>
        <w:rPr>
          <w:i/>
          <w:color w:val="231F20"/>
          <w:spacing w:val="-10"/>
          <w:sz w:val="24"/>
        </w:rPr>
        <w:t> </w:t>
      </w:r>
      <w:r>
        <w:rPr>
          <w:i/>
          <w:color w:val="231F20"/>
          <w:spacing w:val="-4"/>
          <w:sz w:val="24"/>
        </w:rPr>
        <w:t>Ti</w:t>
      </w:r>
      <w:r>
        <w:rPr>
          <w:i/>
          <w:color w:val="231F20"/>
          <w:spacing w:val="-10"/>
          <w:sz w:val="24"/>
        </w:rPr>
        <w:t> </w:t>
      </w:r>
      <w:r>
        <w:rPr>
          <w:i/>
          <w:color w:val="231F20"/>
          <w:spacing w:val="-4"/>
          <w:sz w:val="24"/>
        </w:rPr>
        <w:t>i</w:t>
      </w:r>
      <w:r>
        <w:rPr>
          <w:i/>
          <w:color w:val="231F20"/>
          <w:spacing w:val="-10"/>
          <w:sz w:val="24"/>
        </w:rPr>
        <w:t> </w:t>
      </w:r>
      <w:r>
        <w:rPr>
          <w:i/>
          <w:color w:val="231F20"/>
          <w:spacing w:val="-4"/>
          <w:sz w:val="24"/>
        </w:rPr>
        <w:t>ke! </w:t>
      </w:r>
      <w:r>
        <w:rPr>
          <w:i/>
          <w:color w:val="231F20"/>
          <w:sz w:val="24"/>
        </w:rPr>
        <w:t>Të</w:t>
      </w:r>
      <w:r>
        <w:rPr>
          <w:i/>
          <w:color w:val="231F20"/>
          <w:spacing w:val="-15"/>
          <w:sz w:val="24"/>
        </w:rPr>
        <w:t> </w:t>
      </w:r>
      <w:r>
        <w:rPr>
          <w:i/>
          <w:color w:val="231F20"/>
          <w:sz w:val="24"/>
        </w:rPr>
        <w:t>përmend</w:t>
      </w:r>
      <w:r>
        <w:rPr>
          <w:i/>
          <w:color w:val="231F20"/>
          <w:spacing w:val="-15"/>
          <w:sz w:val="24"/>
        </w:rPr>
        <w:t> </w:t>
      </w:r>
      <w:r>
        <w:rPr>
          <w:i/>
          <w:color w:val="231F20"/>
          <w:sz w:val="24"/>
        </w:rPr>
        <w:t>Ty,</w:t>
      </w:r>
      <w:r>
        <w:rPr>
          <w:i/>
          <w:color w:val="231F20"/>
          <w:spacing w:val="-15"/>
          <w:sz w:val="24"/>
        </w:rPr>
        <w:t> </w:t>
      </w:r>
      <w:r>
        <w:rPr>
          <w:i/>
          <w:color w:val="231F20"/>
          <w:sz w:val="24"/>
        </w:rPr>
        <w:t>o</w:t>
      </w:r>
      <w:r>
        <w:rPr>
          <w:i/>
          <w:color w:val="231F20"/>
          <w:spacing w:val="-15"/>
          <w:sz w:val="24"/>
        </w:rPr>
        <w:t> </w:t>
      </w:r>
      <w:r>
        <w:rPr>
          <w:i/>
          <w:color w:val="231F20"/>
          <w:sz w:val="24"/>
        </w:rPr>
        <w:t>i</w:t>
      </w:r>
      <w:r>
        <w:rPr>
          <w:i/>
          <w:color w:val="231F20"/>
          <w:spacing w:val="-15"/>
          <w:sz w:val="24"/>
        </w:rPr>
        <w:t> </w:t>
      </w:r>
      <w:r>
        <w:rPr>
          <w:i/>
          <w:color w:val="231F20"/>
          <w:sz w:val="24"/>
        </w:rPr>
        <w:t>Patëmetë!</w:t>
      </w:r>
      <w:r>
        <w:rPr>
          <w:i/>
          <w:color w:val="231F20"/>
          <w:spacing w:val="-15"/>
          <w:sz w:val="24"/>
        </w:rPr>
        <w:t> </w:t>
      </w:r>
      <w:r>
        <w:rPr>
          <w:i/>
          <w:color w:val="231F20"/>
          <w:sz w:val="24"/>
        </w:rPr>
        <w:t>Ti</w:t>
      </w:r>
      <w:r>
        <w:rPr>
          <w:i/>
          <w:color w:val="231F20"/>
          <w:spacing w:val="-15"/>
          <w:sz w:val="24"/>
        </w:rPr>
        <w:t> </w:t>
      </w:r>
      <w:r>
        <w:rPr>
          <w:i/>
          <w:color w:val="231F20"/>
          <w:sz w:val="24"/>
        </w:rPr>
        <w:t>nuk</w:t>
      </w:r>
      <w:r>
        <w:rPr>
          <w:i/>
          <w:color w:val="231F20"/>
          <w:spacing w:val="-15"/>
          <w:sz w:val="24"/>
        </w:rPr>
        <w:t> </w:t>
      </w:r>
      <w:r>
        <w:rPr>
          <w:i/>
          <w:color w:val="231F20"/>
          <w:sz w:val="24"/>
        </w:rPr>
        <w:t>ke</w:t>
      </w:r>
      <w:r>
        <w:rPr>
          <w:i/>
          <w:color w:val="231F20"/>
          <w:spacing w:val="-15"/>
          <w:sz w:val="24"/>
        </w:rPr>
        <w:t> </w:t>
      </w:r>
      <w:r>
        <w:rPr>
          <w:i/>
          <w:color w:val="231F20"/>
          <w:sz w:val="24"/>
        </w:rPr>
        <w:t>nevojë</w:t>
      </w:r>
      <w:r>
        <w:rPr>
          <w:i/>
          <w:color w:val="231F20"/>
          <w:spacing w:val="-15"/>
          <w:sz w:val="24"/>
        </w:rPr>
        <w:t> </w:t>
      </w:r>
      <w:r>
        <w:rPr>
          <w:i/>
          <w:color w:val="231F20"/>
          <w:sz w:val="24"/>
        </w:rPr>
        <w:t>për</w:t>
      </w:r>
      <w:r>
        <w:rPr>
          <w:i/>
          <w:color w:val="231F20"/>
          <w:spacing w:val="-15"/>
          <w:sz w:val="24"/>
        </w:rPr>
        <w:t> </w:t>
      </w:r>
      <w:r>
        <w:rPr>
          <w:i/>
          <w:color w:val="231F20"/>
          <w:sz w:val="24"/>
        </w:rPr>
        <w:t>ortakë</w:t>
      </w:r>
      <w:r>
        <w:rPr>
          <w:i/>
          <w:color w:val="231F20"/>
          <w:spacing w:val="-15"/>
          <w:sz w:val="24"/>
        </w:rPr>
        <w:t> </w:t>
      </w:r>
      <w:r>
        <w:rPr>
          <w:i/>
          <w:color w:val="231F20"/>
          <w:sz w:val="24"/>
        </w:rPr>
        <w:t>e</w:t>
      </w:r>
      <w:r>
        <w:rPr>
          <w:i/>
          <w:color w:val="231F20"/>
          <w:spacing w:val="-15"/>
          <w:sz w:val="24"/>
        </w:rPr>
        <w:t> </w:t>
      </w:r>
      <w:r>
        <w:rPr>
          <w:i/>
          <w:color w:val="231F20"/>
          <w:sz w:val="24"/>
        </w:rPr>
        <w:t>ndihmës,</w:t>
      </w:r>
      <w:r>
        <w:rPr>
          <w:i/>
          <w:color w:val="231F20"/>
          <w:spacing w:val="-15"/>
          <w:sz w:val="24"/>
        </w:rPr>
        <w:t> </w:t>
      </w:r>
      <w:r>
        <w:rPr>
          <w:i/>
          <w:color w:val="231F20"/>
          <w:sz w:val="24"/>
        </w:rPr>
        <w:t>o</w:t>
      </w:r>
      <w:r>
        <w:rPr>
          <w:i/>
          <w:color w:val="231F20"/>
          <w:spacing w:val="-15"/>
          <w:sz w:val="24"/>
        </w:rPr>
        <w:t> </w:t>
      </w:r>
      <w:r>
        <w:rPr>
          <w:i/>
          <w:color w:val="231F20"/>
          <w:sz w:val="24"/>
        </w:rPr>
        <w:t>i Pashoqi i Lartë!”</w:t>
      </w:r>
      <w:r>
        <w:rPr>
          <w:i/>
          <w:color w:val="231F20"/>
          <w:position w:val="8"/>
          <w:sz w:val="14"/>
        </w:rPr>
        <w:t>348</w:t>
      </w:r>
    </w:p>
    <w:p>
      <w:pPr>
        <w:pStyle w:val="BodyText"/>
        <w:spacing w:before="241"/>
        <w:ind w:left="0"/>
        <w:jc w:val="left"/>
        <w:rPr>
          <w:i/>
        </w:rPr>
      </w:pPr>
    </w:p>
    <w:p>
      <w:pPr>
        <w:spacing w:line="249" w:lineRule="auto" w:before="1"/>
        <w:ind w:left="142" w:right="282" w:firstLine="283"/>
        <w:jc w:val="both"/>
        <w:rPr>
          <w:i/>
          <w:position w:val="8"/>
          <w:sz w:val="14"/>
        </w:rPr>
      </w:pPr>
      <w:r>
        <w:rPr>
          <w:i/>
          <w:color w:val="231F20"/>
          <w:spacing w:val="-4"/>
          <w:sz w:val="24"/>
        </w:rPr>
        <w:t>“E</w:t>
      </w:r>
      <w:r>
        <w:rPr>
          <w:i/>
          <w:color w:val="231F20"/>
          <w:spacing w:val="-11"/>
          <w:sz w:val="24"/>
        </w:rPr>
        <w:t> </w:t>
      </w:r>
      <w:r>
        <w:rPr>
          <w:i/>
          <w:color w:val="231F20"/>
          <w:spacing w:val="-4"/>
          <w:sz w:val="24"/>
        </w:rPr>
        <w:t>përmend</w:t>
      </w:r>
      <w:r>
        <w:rPr>
          <w:i/>
          <w:color w:val="231F20"/>
          <w:spacing w:val="-11"/>
          <w:sz w:val="24"/>
        </w:rPr>
        <w:t> </w:t>
      </w:r>
      <w:r>
        <w:rPr>
          <w:i/>
          <w:color w:val="231F20"/>
          <w:spacing w:val="-4"/>
          <w:sz w:val="24"/>
        </w:rPr>
        <w:t>dhe</w:t>
      </w:r>
      <w:r>
        <w:rPr>
          <w:i/>
          <w:color w:val="231F20"/>
          <w:spacing w:val="-11"/>
          <w:sz w:val="24"/>
        </w:rPr>
        <w:t> </w:t>
      </w:r>
      <w:r>
        <w:rPr>
          <w:i/>
          <w:color w:val="231F20"/>
          <w:spacing w:val="-4"/>
          <w:sz w:val="24"/>
        </w:rPr>
        <w:t>madhëroj</w:t>
      </w:r>
      <w:r>
        <w:rPr>
          <w:i/>
          <w:color w:val="231F20"/>
          <w:spacing w:val="-11"/>
          <w:sz w:val="24"/>
        </w:rPr>
        <w:t> </w:t>
      </w:r>
      <w:r>
        <w:rPr>
          <w:i/>
          <w:color w:val="231F20"/>
          <w:spacing w:val="-4"/>
          <w:sz w:val="24"/>
        </w:rPr>
        <w:t>Zotin</w:t>
      </w:r>
      <w:r>
        <w:rPr>
          <w:i/>
          <w:color w:val="231F20"/>
          <w:spacing w:val="-11"/>
          <w:sz w:val="24"/>
        </w:rPr>
        <w:t> </w:t>
      </w:r>
      <w:r>
        <w:rPr>
          <w:i/>
          <w:color w:val="231F20"/>
          <w:spacing w:val="-4"/>
          <w:sz w:val="24"/>
        </w:rPr>
        <w:t>e</w:t>
      </w:r>
      <w:r>
        <w:rPr>
          <w:i/>
          <w:color w:val="231F20"/>
          <w:spacing w:val="-11"/>
          <w:sz w:val="24"/>
        </w:rPr>
        <w:t> </w:t>
      </w:r>
      <w:r>
        <w:rPr>
          <w:i/>
          <w:color w:val="231F20"/>
          <w:spacing w:val="-4"/>
          <w:sz w:val="24"/>
        </w:rPr>
        <w:t>Lartë</w:t>
      </w:r>
      <w:r>
        <w:rPr>
          <w:i/>
          <w:color w:val="231F20"/>
          <w:spacing w:val="-11"/>
          <w:sz w:val="24"/>
        </w:rPr>
        <w:t> </w:t>
      </w:r>
      <w:r>
        <w:rPr>
          <w:i/>
          <w:color w:val="231F20"/>
          <w:spacing w:val="-4"/>
          <w:sz w:val="24"/>
        </w:rPr>
        <w:t>e</w:t>
      </w:r>
      <w:r>
        <w:rPr>
          <w:i/>
          <w:color w:val="231F20"/>
          <w:spacing w:val="-11"/>
          <w:sz w:val="24"/>
        </w:rPr>
        <w:t> </w:t>
      </w:r>
      <w:r>
        <w:rPr>
          <w:i/>
          <w:color w:val="231F20"/>
          <w:spacing w:val="-4"/>
          <w:sz w:val="24"/>
        </w:rPr>
        <w:t>Madhështor,</w:t>
      </w:r>
      <w:r>
        <w:rPr>
          <w:i/>
          <w:color w:val="231F20"/>
          <w:spacing w:val="-11"/>
          <w:sz w:val="24"/>
        </w:rPr>
        <w:t> </w:t>
      </w:r>
      <w:r>
        <w:rPr>
          <w:i/>
          <w:color w:val="231F20"/>
          <w:spacing w:val="-4"/>
          <w:sz w:val="24"/>
        </w:rPr>
        <w:t>Zotin</w:t>
      </w:r>
      <w:r>
        <w:rPr>
          <w:i/>
          <w:color w:val="231F20"/>
          <w:spacing w:val="-11"/>
          <w:sz w:val="24"/>
        </w:rPr>
        <w:t> </w:t>
      </w:r>
      <w:r>
        <w:rPr>
          <w:i/>
          <w:color w:val="231F20"/>
          <w:spacing w:val="-4"/>
          <w:sz w:val="24"/>
        </w:rPr>
        <w:t>e</w:t>
      </w:r>
      <w:r>
        <w:rPr>
          <w:i/>
          <w:color w:val="231F20"/>
          <w:spacing w:val="-11"/>
          <w:sz w:val="24"/>
        </w:rPr>
        <w:t> </w:t>
      </w:r>
      <w:r>
        <w:rPr>
          <w:i/>
          <w:color w:val="231F20"/>
          <w:spacing w:val="-4"/>
          <w:sz w:val="24"/>
        </w:rPr>
        <w:t>botëve </w:t>
      </w:r>
      <w:r>
        <w:rPr>
          <w:i/>
          <w:color w:val="231F20"/>
          <w:sz w:val="24"/>
        </w:rPr>
        <w:t>të dukshme e të padukshme!”</w:t>
      </w:r>
      <w:r>
        <w:rPr>
          <w:i/>
          <w:color w:val="231F20"/>
          <w:position w:val="8"/>
          <w:sz w:val="14"/>
        </w:rPr>
        <w:t>349</w:t>
      </w:r>
    </w:p>
    <w:p>
      <w:pPr>
        <w:pStyle w:val="BodyText"/>
        <w:spacing w:before="240"/>
        <w:ind w:left="0"/>
        <w:jc w:val="left"/>
        <w:rPr>
          <w:i/>
        </w:rPr>
      </w:pPr>
    </w:p>
    <w:p>
      <w:pPr>
        <w:spacing w:line="249" w:lineRule="auto" w:before="0"/>
        <w:ind w:left="142" w:right="281" w:firstLine="283"/>
        <w:jc w:val="both"/>
        <w:rPr>
          <w:i/>
          <w:position w:val="8"/>
          <w:sz w:val="14"/>
        </w:rPr>
      </w:pPr>
      <w:r>
        <w:rPr>
          <w:i/>
          <w:color w:val="231F20"/>
          <w:spacing w:val="-4"/>
          <w:sz w:val="24"/>
        </w:rPr>
        <w:t>“Të</w:t>
      </w:r>
      <w:r>
        <w:rPr>
          <w:i/>
          <w:color w:val="231F20"/>
          <w:spacing w:val="-9"/>
          <w:sz w:val="24"/>
        </w:rPr>
        <w:t> </w:t>
      </w:r>
      <w:r>
        <w:rPr>
          <w:i/>
          <w:color w:val="231F20"/>
          <w:spacing w:val="-4"/>
          <w:sz w:val="24"/>
        </w:rPr>
        <w:t>përmend</w:t>
      </w:r>
      <w:r>
        <w:rPr>
          <w:i/>
          <w:color w:val="231F20"/>
          <w:spacing w:val="-9"/>
          <w:sz w:val="24"/>
        </w:rPr>
        <w:t> </w:t>
      </w:r>
      <w:r>
        <w:rPr>
          <w:i/>
          <w:color w:val="231F20"/>
          <w:spacing w:val="-4"/>
          <w:sz w:val="24"/>
        </w:rPr>
        <w:t>e</w:t>
      </w:r>
      <w:r>
        <w:rPr>
          <w:i/>
          <w:color w:val="231F20"/>
          <w:spacing w:val="-9"/>
          <w:sz w:val="24"/>
        </w:rPr>
        <w:t> </w:t>
      </w:r>
      <w:r>
        <w:rPr>
          <w:i/>
          <w:color w:val="231F20"/>
          <w:spacing w:val="-4"/>
          <w:sz w:val="24"/>
        </w:rPr>
        <w:t>të</w:t>
      </w:r>
      <w:r>
        <w:rPr>
          <w:i/>
          <w:color w:val="231F20"/>
          <w:spacing w:val="-9"/>
          <w:sz w:val="24"/>
        </w:rPr>
        <w:t> </w:t>
      </w:r>
      <w:r>
        <w:rPr>
          <w:i/>
          <w:color w:val="231F20"/>
          <w:spacing w:val="-4"/>
          <w:sz w:val="24"/>
        </w:rPr>
        <w:t>madhëroj</w:t>
      </w:r>
      <w:r>
        <w:rPr>
          <w:i/>
          <w:color w:val="231F20"/>
          <w:spacing w:val="-9"/>
          <w:sz w:val="24"/>
        </w:rPr>
        <w:t> </w:t>
      </w:r>
      <w:r>
        <w:rPr>
          <w:i/>
          <w:color w:val="231F20"/>
          <w:spacing w:val="-4"/>
          <w:sz w:val="24"/>
        </w:rPr>
        <w:t>Ty,</w:t>
      </w:r>
      <w:r>
        <w:rPr>
          <w:i/>
          <w:color w:val="231F20"/>
          <w:spacing w:val="-9"/>
          <w:sz w:val="24"/>
        </w:rPr>
        <w:t> </w:t>
      </w:r>
      <w:r>
        <w:rPr>
          <w:i/>
          <w:color w:val="231F20"/>
          <w:spacing w:val="-4"/>
          <w:sz w:val="24"/>
        </w:rPr>
        <w:t>Allahu</w:t>
      </w:r>
      <w:r>
        <w:rPr>
          <w:i/>
          <w:color w:val="231F20"/>
          <w:spacing w:val="-9"/>
          <w:sz w:val="24"/>
        </w:rPr>
        <w:t> </w:t>
      </w:r>
      <w:r>
        <w:rPr>
          <w:i/>
          <w:color w:val="231F20"/>
          <w:spacing w:val="-4"/>
          <w:sz w:val="24"/>
        </w:rPr>
        <w:t>im!</w:t>
      </w:r>
      <w:r>
        <w:rPr>
          <w:i/>
          <w:color w:val="231F20"/>
          <w:spacing w:val="-9"/>
          <w:sz w:val="24"/>
        </w:rPr>
        <w:t> </w:t>
      </w:r>
      <w:r>
        <w:rPr>
          <w:i/>
          <w:color w:val="231F20"/>
          <w:spacing w:val="-4"/>
          <w:sz w:val="24"/>
        </w:rPr>
        <w:t>Ti</w:t>
      </w:r>
      <w:r>
        <w:rPr>
          <w:i/>
          <w:color w:val="231F20"/>
          <w:spacing w:val="-9"/>
          <w:sz w:val="24"/>
        </w:rPr>
        <w:t> </w:t>
      </w:r>
      <w:r>
        <w:rPr>
          <w:i/>
          <w:color w:val="231F20"/>
          <w:spacing w:val="-4"/>
          <w:sz w:val="24"/>
        </w:rPr>
        <w:t>je</w:t>
      </w:r>
      <w:r>
        <w:rPr>
          <w:i/>
          <w:color w:val="231F20"/>
          <w:spacing w:val="-9"/>
          <w:sz w:val="24"/>
        </w:rPr>
        <w:t> </w:t>
      </w:r>
      <w:r>
        <w:rPr>
          <w:i/>
          <w:color w:val="231F20"/>
          <w:spacing w:val="-4"/>
          <w:sz w:val="24"/>
        </w:rPr>
        <w:t>larg</w:t>
      </w:r>
      <w:r>
        <w:rPr>
          <w:i/>
          <w:color w:val="231F20"/>
          <w:spacing w:val="-9"/>
          <w:sz w:val="24"/>
        </w:rPr>
        <w:t> </w:t>
      </w:r>
      <w:r>
        <w:rPr>
          <w:i/>
          <w:color w:val="231F20"/>
          <w:spacing w:val="-4"/>
          <w:sz w:val="24"/>
        </w:rPr>
        <w:t>çdo</w:t>
      </w:r>
      <w:r>
        <w:rPr>
          <w:i/>
          <w:color w:val="231F20"/>
          <w:spacing w:val="-9"/>
          <w:sz w:val="24"/>
        </w:rPr>
        <w:t> </w:t>
      </w:r>
      <w:r>
        <w:rPr>
          <w:i/>
          <w:color w:val="231F20"/>
          <w:spacing w:val="-4"/>
          <w:sz w:val="24"/>
        </w:rPr>
        <w:t>të</w:t>
      </w:r>
      <w:r>
        <w:rPr>
          <w:i/>
          <w:color w:val="231F20"/>
          <w:spacing w:val="-9"/>
          <w:sz w:val="24"/>
        </w:rPr>
        <w:t> </w:t>
      </w:r>
      <w:r>
        <w:rPr>
          <w:i/>
          <w:color w:val="231F20"/>
          <w:spacing w:val="-4"/>
          <w:sz w:val="24"/>
        </w:rPr>
        <w:t>mete!</w:t>
      </w:r>
      <w:r>
        <w:rPr>
          <w:i/>
          <w:color w:val="231F20"/>
          <w:spacing w:val="-9"/>
          <w:sz w:val="24"/>
        </w:rPr>
        <w:t> </w:t>
      </w:r>
      <w:r>
        <w:rPr>
          <w:i/>
          <w:color w:val="231F20"/>
          <w:spacing w:val="-4"/>
          <w:sz w:val="24"/>
        </w:rPr>
        <w:t>Zoti </w:t>
      </w:r>
      <w:r>
        <w:rPr>
          <w:i/>
          <w:color w:val="231F20"/>
          <w:sz w:val="24"/>
        </w:rPr>
        <w:t>ynë,</w:t>
      </w:r>
      <w:r>
        <w:rPr>
          <w:i/>
          <w:color w:val="231F20"/>
          <w:spacing w:val="-8"/>
          <w:sz w:val="24"/>
        </w:rPr>
        <w:t> </w:t>
      </w:r>
      <w:r>
        <w:rPr>
          <w:i/>
          <w:color w:val="231F20"/>
          <w:sz w:val="24"/>
        </w:rPr>
        <w:t>Ty</w:t>
      </w:r>
      <w:r>
        <w:rPr>
          <w:i/>
          <w:color w:val="231F20"/>
          <w:spacing w:val="-8"/>
          <w:sz w:val="24"/>
        </w:rPr>
        <w:t> </w:t>
      </w:r>
      <w:r>
        <w:rPr>
          <w:i/>
          <w:color w:val="231F20"/>
          <w:sz w:val="24"/>
        </w:rPr>
        <w:t>të</w:t>
      </w:r>
      <w:r>
        <w:rPr>
          <w:i/>
          <w:color w:val="231F20"/>
          <w:spacing w:val="-8"/>
          <w:sz w:val="24"/>
        </w:rPr>
        <w:t> </w:t>
      </w:r>
      <w:r>
        <w:rPr>
          <w:i/>
          <w:color w:val="231F20"/>
          <w:sz w:val="24"/>
        </w:rPr>
        <w:t>takon</w:t>
      </w:r>
      <w:r>
        <w:rPr>
          <w:i/>
          <w:color w:val="231F20"/>
          <w:spacing w:val="-8"/>
          <w:sz w:val="24"/>
        </w:rPr>
        <w:t> </w:t>
      </w:r>
      <w:r>
        <w:rPr>
          <w:i/>
          <w:color w:val="231F20"/>
          <w:sz w:val="24"/>
        </w:rPr>
        <w:t>falënderimi!</w:t>
      </w:r>
      <w:r>
        <w:rPr>
          <w:i/>
          <w:color w:val="231F20"/>
          <w:spacing w:val="-8"/>
          <w:sz w:val="24"/>
        </w:rPr>
        <w:t> </w:t>
      </w:r>
      <w:r>
        <w:rPr>
          <w:i/>
          <w:color w:val="231F20"/>
          <w:sz w:val="24"/>
        </w:rPr>
        <w:t>Falmë</w:t>
      </w:r>
      <w:r>
        <w:rPr>
          <w:i/>
          <w:color w:val="231F20"/>
          <w:spacing w:val="-8"/>
          <w:sz w:val="24"/>
        </w:rPr>
        <w:t> </w:t>
      </w:r>
      <w:r>
        <w:rPr>
          <w:i/>
          <w:color w:val="231F20"/>
          <w:sz w:val="24"/>
        </w:rPr>
        <w:t>mua,</w:t>
      </w:r>
      <w:r>
        <w:rPr>
          <w:i/>
          <w:color w:val="231F20"/>
          <w:spacing w:val="-8"/>
          <w:sz w:val="24"/>
        </w:rPr>
        <w:t> </w:t>
      </w:r>
      <w:r>
        <w:rPr>
          <w:i/>
          <w:color w:val="231F20"/>
          <w:sz w:val="24"/>
        </w:rPr>
        <w:t>Allahu</w:t>
      </w:r>
      <w:r>
        <w:rPr>
          <w:i/>
          <w:color w:val="231F20"/>
          <w:spacing w:val="-8"/>
          <w:sz w:val="24"/>
        </w:rPr>
        <w:t> </w:t>
      </w:r>
      <w:r>
        <w:rPr>
          <w:i/>
          <w:color w:val="231F20"/>
          <w:sz w:val="24"/>
        </w:rPr>
        <w:t>im!”</w:t>
      </w:r>
      <w:r>
        <w:rPr>
          <w:i/>
          <w:color w:val="231F20"/>
          <w:position w:val="8"/>
          <w:sz w:val="14"/>
        </w:rPr>
        <w:t>350</w:t>
      </w:r>
    </w:p>
    <w:p>
      <w:pPr>
        <w:pStyle w:val="BodyText"/>
        <w:spacing w:before="241"/>
        <w:ind w:left="0"/>
        <w:jc w:val="left"/>
        <w:rPr>
          <w:i/>
        </w:rPr>
      </w:pPr>
    </w:p>
    <w:p>
      <w:pPr>
        <w:spacing w:line="249" w:lineRule="auto" w:before="0"/>
        <w:ind w:left="142" w:right="282" w:firstLine="283"/>
        <w:jc w:val="both"/>
        <w:rPr>
          <w:i/>
          <w:position w:val="8"/>
          <w:sz w:val="14"/>
        </w:rPr>
      </w:pPr>
      <w:r>
        <w:rPr>
          <w:i/>
          <w:color w:val="231F20"/>
          <w:spacing w:val="-6"/>
          <w:sz w:val="24"/>
        </w:rPr>
        <w:t>“Ti</w:t>
      </w:r>
      <w:r>
        <w:rPr>
          <w:i/>
          <w:color w:val="231F20"/>
          <w:spacing w:val="-11"/>
          <w:sz w:val="24"/>
        </w:rPr>
        <w:t> </w:t>
      </w:r>
      <w:r>
        <w:rPr>
          <w:i/>
          <w:color w:val="231F20"/>
          <w:spacing w:val="-6"/>
          <w:sz w:val="24"/>
        </w:rPr>
        <w:t>je</w:t>
      </w:r>
      <w:r>
        <w:rPr>
          <w:i/>
          <w:color w:val="231F20"/>
          <w:spacing w:val="-9"/>
          <w:sz w:val="24"/>
        </w:rPr>
        <w:t> </w:t>
      </w:r>
      <w:r>
        <w:rPr>
          <w:i/>
          <w:color w:val="231F20"/>
          <w:spacing w:val="-6"/>
          <w:sz w:val="24"/>
        </w:rPr>
        <w:t>i</w:t>
      </w:r>
      <w:r>
        <w:rPr>
          <w:i/>
          <w:color w:val="231F20"/>
          <w:spacing w:val="-9"/>
          <w:sz w:val="24"/>
        </w:rPr>
        <w:t> </w:t>
      </w:r>
      <w:r>
        <w:rPr>
          <w:i/>
          <w:color w:val="231F20"/>
          <w:spacing w:val="-6"/>
          <w:sz w:val="24"/>
        </w:rPr>
        <w:t>Pastër,</w:t>
      </w:r>
      <w:r>
        <w:rPr>
          <w:i/>
          <w:color w:val="231F20"/>
          <w:spacing w:val="-9"/>
          <w:sz w:val="24"/>
        </w:rPr>
        <w:t> </w:t>
      </w:r>
      <w:r>
        <w:rPr>
          <w:i/>
          <w:color w:val="231F20"/>
          <w:spacing w:val="-6"/>
          <w:sz w:val="24"/>
        </w:rPr>
        <w:t>Ti</w:t>
      </w:r>
      <w:r>
        <w:rPr>
          <w:i/>
          <w:color w:val="231F20"/>
          <w:spacing w:val="-9"/>
          <w:sz w:val="24"/>
        </w:rPr>
        <w:t> </w:t>
      </w:r>
      <w:r>
        <w:rPr>
          <w:i/>
          <w:color w:val="231F20"/>
          <w:spacing w:val="-6"/>
          <w:sz w:val="24"/>
        </w:rPr>
        <w:t>je</w:t>
      </w:r>
      <w:r>
        <w:rPr>
          <w:i/>
          <w:color w:val="231F20"/>
          <w:spacing w:val="-9"/>
          <w:sz w:val="24"/>
        </w:rPr>
        <w:t> </w:t>
      </w:r>
      <w:r>
        <w:rPr>
          <w:i/>
          <w:color w:val="231F20"/>
          <w:spacing w:val="-6"/>
          <w:sz w:val="24"/>
        </w:rPr>
        <w:t>larg</w:t>
      </w:r>
      <w:r>
        <w:rPr>
          <w:i/>
          <w:color w:val="231F20"/>
          <w:spacing w:val="-9"/>
          <w:sz w:val="24"/>
        </w:rPr>
        <w:t> </w:t>
      </w:r>
      <w:r>
        <w:rPr>
          <w:i/>
          <w:color w:val="231F20"/>
          <w:spacing w:val="-6"/>
          <w:sz w:val="24"/>
        </w:rPr>
        <w:t>të</w:t>
      </w:r>
      <w:r>
        <w:rPr>
          <w:i/>
          <w:color w:val="231F20"/>
          <w:spacing w:val="-9"/>
          <w:sz w:val="24"/>
        </w:rPr>
        <w:t> </w:t>
      </w:r>
      <w:r>
        <w:rPr>
          <w:i/>
          <w:color w:val="231F20"/>
          <w:spacing w:val="-6"/>
          <w:sz w:val="24"/>
        </w:rPr>
        <w:t>metave</w:t>
      </w:r>
      <w:r>
        <w:rPr>
          <w:i/>
          <w:color w:val="231F20"/>
          <w:spacing w:val="-9"/>
          <w:sz w:val="24"/>
        </w:rPr>
        <w:t> </w:t>
      </w:r>
      <w:r>
        <w:rPr>
          <w:i/>
          <w:color w:val="231F20"/>
          <w:spacing w:val="-6"/>
          <w:sz w:val="24"/>
        </w:rPr>
        <w:t>dhe</w:t>
      </w:r>
      <w:r>
        <w:rPr>
          <w:i/>
          <w:color w:val="231F20"/>
          <w:spacing w:val="-9"/>
          <w:sz w:val="24"/>
        </w:rPr>
        <w:t> </w:t>
      </w:r>
      <w:r>
        <w:rPr>
          <w:i/>
          <w:color w:val="231F20"/>
          <w:spacing w:val="-6"/>
          <w:sz w:val="24"/>
        </w:rPr>
        <w:t>mangësive!</w:t>
      </w:r>
      <w:r>
        <w:rPr>
          <w:i/>
          <w:color w:val="231F20"/>
          <w:spacing w:val="-9"/>
          <w:sz w:val="24"/>
        </w:rPr>
        <w:t> </w:t>
      </w:r>
      <w:r>
        <w:rPr>
          <w:i/>
          <w:color w:val="231F20"/>
          <w:spacing w:val="-6"/>
          <w:sz w:val="24"/>
        </w:rPr>
        <w:t>Ti</w:t>
      </w:r>
      <w:r>
        <w:rPr>
          <w:i/>
          <w:color w:val="231F20"/>
          <w:spacing w:val="-9"/>
          <w:sz w:val="24"/>
        </w:rPr>
        <w:t> </w:t>
      </w:r>
      <w:r>
        <w:rPr>
          <w:i/>
          <w:color w:val="231F20"/>
          <w:spacing w:val="-6"/>
          <w:sz w:val="24"/>
        </w:rPr>
        <w:t>je</w:t>
      </w:r>
      <w:r>
        <w:rPr>
          <w:i/>
          <w:color w:val="231F20"/>
          <w:spacing w:val="-9"/>
          <w:sz w:val="24"/>
        </w:rPr>
        <w:t> </w:t>
      </w:r>
      <w:r>
        <w:rPr>
          <w:i/>
          <w:color w:val="231F20"/>
          <w:spacing w:val="-6"/>
          <w:sz w:val="24"/>
        </w:rPr>
        <w:t>i</w:t>
      </w:r>
      <w:r>
        <w:rPr>
          <w:i/>
          <w:color w:val="231F20"/>
          <w:spacing w:val="-9"/>
          <w:sz w:val="24"/>
        </w:rPr>
        <w:t> </w:t>
      </w:r>
      <w:r>
        <w:rPr>
          <w:i/>
          <w:color w:val="231F20"/>
          <w:spacing w:val="-6"/>
          <w:sz w:val="24"/>
        </w:rPr>
        <w:t>Shenjtë!</w:t>
      </w:r>
      <w:r>
        <w:rPr>
          <w:i/>
          <w:color w:val="231F20"/>
          <w:spacing w:val="-9"/>
          <w:sz w:val="24"/>
        </w:rPr>
        <w:t> </w:t>
      </w:r>
      <w:r>
        <w:rPr>
          <w:i/>
          <w:color w:val="231F20"/>
          <w:spacing w:val="-6"/>
          <w:sz w:val="24"/>
        </w:rPr>
        <w:t>Ti</w:t>
      </w:r>
      <w:r>
        <w:rPr>
          <w:i/>
          <w:color w:val="231F20"/>
          <w:spacing w:val="-9"/>
          <w:sz w:val="24"/>
        </w:rPr>
        <w:t> </w:t>
      </w:r>
      <w:r>
        <w:rPr>
          <w:i/>
          <w:color w:val="231F20"/>
          <w:spacing w:val="-6"/>
          <w:sz w:val="24"/>
        </w:rPr>
        <w:t>je </w:t>
      </w:r>
      <w:r>
        <w:rPr>
          <w:i/>
          <w:color w:val="231F20"/>
          <w:sz w:val="24"/>
        </w:rPr>
        <w:t>Zoti</w:t>
      </w:r>
      <w:r>
        <w:rPr>
          <w:i/>
          <w:color w:val="231F20"/>
          <w:spacing w:val="-4"/>
          <w:sz w:val="24"/>
        </w:rPr>
        <w:t> </w:t>
      </w:r>
      <w:r>
        <w:rPr>
          <w:i/>
          <w:color w:val="231F20"/>
          <w:sz w:val="24"/>
        </w:rPr>
        <w:t>i</w:t>
      </w:r>
      <w:r>
        <w:rPr>
          <w:i/>
          <w:color w:val="231F20"/>
          <w:spacing w:val="-4"/>
          <w:sz w:val="24"/>
        </w:rPr>
        <w:t> </w:t>
      </w:r>
      <w:r>
        <w:rPr>
          <w:i/>
          <w:color w:val="231F20"/>
          <w:sz w:val="24"/>
        </w:rPr>
        <w:t>engjëjve</w:t>
      </w:r>
      <w:r>
        <w:rPr>
          <w:i/>
          <w:color w:val="231F20"/>
          <w:spacing w:val="-4"/>
          <w:sz w:val="24"/>
        </w:rPr>
        <w:t> </w:t>
      </w:r>
      <w:r>
        <w:rPr>
          <w:i/>
          <w:color w:val="231F20"/>
          <w:sz w:val="24"/>
        </w:rPr>
        <w:t>dhe</w:t>
      </w:r>
      <w:r>
        <w:rPr>
          <w:i/>
          <w:color w:val="231F20"/>
          <w:spacing w:val="-4"/>
          <w:sz w:val="24"/>
        </w:rPr>
        <w:t> </w:t>
      </w:r>
      <w:r>
        <w:rPr>
          <w:i/>
          <w:color w:val="231F20"/>
          <w:sz w:val="24"/>
        </w:rPr>
        <w:t>i</w:t>
      </w:r>
      <w:r>
        <w:rPr>
          <w:i/>
          <w:color w:val="231F20"/>
          <w:spacing w:val="-4"/>
          <w:sz w:val="24"/>
        </w:rPr>
        <w:t> </w:t>
      </w:r>
      <w:r>
        <w:rPr>
          <w:i/>
          <w:color w:val="231F20"/>
          <w:sz w:val="24"/>
        </w:rPr>
        <w:t>Shpirtit!”</w:t>
      </w:r>
      <w:r>
        <w:rPr>
          <w:i/>
          <w:color w:val="231F20"/>
          <w:position w:val="8"/>
          <w:sz w:val="14"/>
        </w:rPr>
        <w:t>351</w:t>
      </w:r>
    </w:p>
    <w:p>
      <w:pPr>
        <w:pStyle w:val="BodyText"/>
        <w:ind w:left="0"/>
        <w:jc w:val="left"/>
        <w:rPr>
          <w:i/>
          <w:sz w:val="20"/>
        </w:rPr>
      </w:pPr>
    </w:p>
    <w:p>
      <w:pPr>
        <w:pStyle w:val="BodyText"/>
        <w:spacing w:before="21"/>
        <w:ind w:left="0"/>
        <w:jc w:val="left"/>
        <w:rPr>
          <w:i/>
          <w:sz w:val="20"/>
        </w:rPr>
      </w:pPr>
      <w:r>
        <w:rPr>
          <w:i/>
          <w:sz w:val="20"/>
        </w:rPr>
        <mc:AlternateContent>
          <mc:Choice Requires="wps">
            <w:drawing>
              <wp:anchor distT="0" distB="0" distL="0" distR="0" allowOverlap="1" layoutInCell="1" locked="0" behindDoc="1" simplePos="0" relativeHeight="487735808">
                <wp:simplePos x="0" y="0"/>
                <wp:positionH relativeFrom="page">
                  <wp:posOffset>540000</wp:posOffset>
                </wp:positionH>
                <wp:positionV relativeFrom="paragraph">
                  <wp:posOffset>174802</wp:posOffset>
                </wp:positionV>
                <wp:extent cx="1080135" cy="1270"/>
                <wp:effectExtent l="0" t="0" r="0" b="0"/>
                <wp:wrapTopAndBottom/>
                <wp:docPr id="387" name="Graphic 387"/>
                <wp:cNvGraphicFramePr>
                  <a:graphicFrameLocks/>
                </wp:cNvGraphicFramePr>
                <a:graphic>
                  <a:graphicData uri="http://schemas.microsoft.com/office/word/2010/wordprocessingShape">
                    <wps:wsp>
                      <wps:cNvPr id="387" name="Graphic 387"/>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763983pt;width:85.05pt;height:.1pt;mso-position-horizontal-relative:page;mso-position-vertical-relative:paragraph;z-index:-15580672;mso-wrap-distance-left:0;mso-wrap-distance-right:0" id="docshape366" coordorigin="850,275" coordsize="1701,0" path="m850,275l2551,275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348</w:t>
      </w:r>
      <w:r>
        <w:rPr>
          <w:color w:val="231F20"/>
          <w:spacing w:val="11"/>
          <w:position w:val="8"/>
          <w:sz w:val="14"/>
        </w:rPr>
        <w:t> </w:t>
      </w:r>
      <w:r>
        <w:rPr>
          <w:color w:val="231F20"/>
          <w:spacing w:val="-2"/>
          <w:sz w:val="20"/>
        </w:rPr>
        <w:t>Muslim,</w:t>
      </w:r>
      <w:r>
        <w:rPr>
          <w:color w:val="231F20"/>
          <w:spacing w:val="-4"/>
          <w:sz w:val="20"/>
        </w:rPr>
        <w:t> </w:t>
      </w:r>
      <w:r>
        <w:rPr>
          <w:color w:val="231F20"/>
          <w:spacing w:val="-2"/>
          <w:sz w:val="20"/>
        </w:rPr>
        <w:t>salátul</w:t>
      </w:r>
      <w:r>
        <w:rPr>
          <w:color w:val="231F20"/>
          <w:spacing w:val="-3"/>
          <w:sz w:val="20"/>
        </w:rPr>
        <w:t> </w:t>
      </w:r>
      <w:r>
        <w:rPr>
          <w:color w:val="231F20"/>
          <w:spacing w:val="-2"/>
          <w:sz w:val="20"/>
        </w:rPr>
        <w:t>musáfirín</w:t>
      </w:r>
      <w:r>
        <w:rPr>
          <w:color w:val="231F20"/>
          <w:spacing w:val="-4"/>
          <w:sz w:val="20"/>
        </w:rPr>
        <w:t> </w:t>
      </w:r>
      <w:r>
        <w:rPr>
          <w:color w:val="231F20"/>
          <w:spacing w:val="-2"/>
          <w:sz w:val="20"/>
        </w:rPr>
        <w:t>203;</w:t>
      </w:r>
      <w:r>
        <w:rPr>
          <w:color w:val="231F20"/>
          <w:spacing w:val="-4"/>
          <w:sz w:val="20"/>
        </w:rPr>
        <w:t> </w:t>
      </w:r>
      <w:r>
        <w:rPr>
          <w:color w:val="231F20"/>
          <w:spacing w:val="-2"/>
          <w:sz w:val="20"/>
        </w:rPr>
        <w:t>Tirmidhí,</w:t>
      </w:r>
      <w:r>
        <w:rPr>
          <w:color w:val="231F20"/>
          <w:spacing w:val="-3"/>
          <w:sz w:val="20"/>
        </w:rPr>
        <w:t> </w:t>
      </w:r>
      <w:r>
        <w:rPr>
          <w:color w:val="231F20"/>
          <w:spacing w:val="-2"/>
          <w:sz w:val="20"/>
        </w:rPr>
        <w:t>salát</w:t>
      </w:r>
      <w:r>
        <w:rPr>
          <w:color w:val="231F20"/>
          <w:spacing w:val="-4"/>
          <w:sz w:val="20"/>
        </w:rPr>
        <w:t> </w:t>
      </w:r>
      <w:r>
        <w:rPr>
          <w:color w:val="231F20"/>
          <w:spacing w:val="-2"/>
          <w:sz w:val="20"/>
        </w:rPr>
        <w:t>194;</w:t>
      </w:r>
      <w:r>
        <w:rPr>
          <w:color w:val="231F20"/>
          <w:spacing w:val="-4"/>
          <w:sz w:val="20"/>
        </w:rPr>
        <w:t> </w:t>
      </w:r>
      <w:r>
        <w:rPr>
          <w:color w:val="231F20"/>
          <w:spacing w:val="-2"/>
          <w:sz w:val="20"/>
        </w:rPr>
        <w:t>Nesáí,</w:t>
      </w:r>
      <w:r>
        <w:rPr>
          <w:color w:val="231F20"/>
          <w:spacing w:val="-3"/>
          <w:sz w:val="20"/>
        </w:rPr>
        <w:t> </w:t>
      </w:r>
      <w:r>
        <w:rPr>
          <w:color w:val="231F20"/>
          <w:spacing w:val="-2"/>
          <w:sz w:val="20"/>
        </w:rPr>
        <w:t>iftitáh</w:t>
      </w:r>
      <w:r>
        <w:rPr>
          <w:color w:val="231F20"/>
          <w:spacing w:val="-4"/>
          <w:sz w:val="20"/>
        </w:rPr>
        <w:t> </w:t>
      </w:r>
      <w:r>
        <w:rPr>
          <w:color w:val="231F20"/>
          <w:spacing w:val="-2"/>
          <w:sz w:val="20"/>
        </w:rPr>
        <w:t>77,</w:t>
      </w:r>
      <w:r>
        <w:rPr>
          <w:color w:val="231F20"/>
          <w:spacing w:val="-4"/>
          <w:sz w:val="20"/>
        </w:rPr>
        <w:t> </w:t>
      </w:r>
      <w:r>
        <w:rPr>
          <w:color w:val="231F20"/>
          <w:spacing w:val="-2"/>
          <w:sz w:val="20"/>
        </w:rPr>
        <w:t>78,</w:t>
      </w:r>
      <w:r>
        <w:rPr>
          <w:color w:val="231F20"/>
          <w:spacing w:val="-3"/>
          <w:sz w:val="20"/>
        </w:rPr>
        <w:t> </w:t>
      </w:r>
      <w:r>
        <w:rPr>
          <w:color w:val="231F20"/>
          <w:spacing w:val="-2"/>
          <w:sz w:val="20"/>
        </w:rPr>
        <w:t>tatbík</w:t>
      </w:r>
      <w:r>
        <w:rPr>
          <w:color w:val="231F20"/>
          <w:spacing w:val="-4"/>
          <w:sz w:val="20"/>
        </w:rPr>
        <w:t> </w:t>
      </w:r>
      <w:r>
        <w:rPr>
          <w:color w:val="231F20"/>
          <w:spacing w:val="-5"/>
          <w:sz w:val="20"/>
        </w:rPr>
        <w:t>9,</w:t>
      </w:r>
    </w:p>
    <w:p>
      <w:pPr>
        <w:spacing w:before="10"/>
        <w:ind w:left="0" w:right="3741" w:firstLine="0"/>
        <w:jc w:val="right"/>
        <w:rPr>
          <w:sz w:val="20"/>
        </w:rPr>
      </w:pPr>
      <w:r>
        <w:rPr>
          <w:color w:val="231F20"/>
          <w:spacing w:val="-2"/>
          <w:sz w:val="20"/>
        </w:rPr>
        <w:t>26,</w:t>
      </w:r>
      <w:r>
        <w:rPr>
          <w:color w:val="231F20"/>
          <w:spacing w:val="-8"/>
          <w:sz w:val="20"/>
        </w:rPr>
        <w:t> </w:t>
      </w:r>
      <w:r>
        <w:rPr>
          <w:color w:val="231F20"/>
          <w:spacing w:val="-2"/>
          <w:sz w:val="20"/>
        </w:rPr>
        <w:t>77,</w:t>
      </w:r>
      <w:r>
        <w:rPr>
          <w:color w:val="231F20"/>
          <w:spacing w:val="-7"/>
          <w:sz w:val="20"/>
        </w:rPr>
        <w:t> </w:t>
      </w:r>
      <w:r>
        <w:rPr>
          <w:color w:val="231F20"/>
          <w:spacing w:val="-2"/>
          <w:sz w:val="20"/>
        </w:rPr>
        <w:t>86;</w:t>
      </w:r>
      <w:r>
        <w:rPr>
          <w:color w:val="231F20"/>
          <w:spacing w:val="-8"/>
          <w:sz w:val="20"/>
        </w:rPr>
        <w:t> </w:t>
      </w:r>
      <w:r>
        <w:rPr>
          <w:color w:val="231F20"/>
          <w:spacing w:val="-2"/>
          <w:sz w:val="20"/>
        </w:rPr>
        <w:t>Ibn</w:t>
      </w:r>
      <w:r>
        <w:rPr>
          <w:color w:val="231F20"/>
          <w:spacing w:val="-7"/>
          <w:sz w:val="20"/>
        </w:rPr>
        <w:t> </w:t>
      </w:r>
      <w:r>
        <w:rPr>
          <w:color w:val="231F20"/>
          <w:spacing w:val="-2"/>
          <w:sz w:val="20"/>
        </w:rPr>
        <w:t>Máxhe,</w:t>
      </w:r>
      <w:r>
        <w:rPr>
          <w:color w:val="231F20"/>
          <w:spacing w:val="-8"/>
          <w:sz w:val="20"/>
        </w:rPr>
        <w:t> </w:t>
      </w:r>
      <w:r>
        <w:rPr>
          <w:color w:val="231F20"/>
          <w:spacing w:val="-2"/>
          <w:sz w:val="20"/>
        </w:rPr>
        <w:t>ikáme</w:t>
      </w:r>
      <w:r>
        <w:rPr>
          <w:color w:val="231F20"/>
          <w:spacing w:val="-7"/>
          <w:sz w:val="20"/>
        </w:rPr>
        <w:t> </w:t>
      </w:r>
      <w:r>
        <w:rPr>
          <w:color w:val="231F20"/>
          <w:spacing w:val="-2"/>
          <w:sz w:val="20"/>
        </w:rPr>
        <w:t>20,</w:t>
      </w:r>
      <w:r>
        <w:rPr>
          <w:color w:val="231F20"/>
          <w:spacing w:val="-7"/>
          <w:sz w:val="20"/>
        </w:rPr>
        <w:t> </w:t>
      </w:r>
      <w:r>
        <w:rPr>
          <w:color w:val="231F20"/>
          <w:spacing w:val="-4"/>
          <w:sz w:val="20"/>
        </w:rPr>
        <w:t>179.</w:t>
      </w:r>
    </w:p>
    <w:p>
      <w:pPr>
        <w:spacing w:before="16"/>
        <w:ind w:left="0" w:right="3767" w:firstLine="0"/>
        <w:jc w:val="right"/>
        <w:rPr>
          <w:sz w:val="20"/>
        </w:rPr>
      </w:pPr>
      <w:r>
        <w:rPr>
          <w:color w:val="231F20"/>
          <w:spacing w:val="-2"/>
          <w:position w:val="8"/>
          <w:sz w:val="14"/>
        </w:rPr>
        <w:t>349</w:t>
      </w:r>
      <w:r>
        <w:rPr>
          <w:color w:val="231F20"/>
          <w:spacing w:val="8"/>
          <w:position w:val="8"/>
          <w:sz w:val="14"/>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2"/>
          <w:sz w:val="20"/>
        </w:rPr>
        <w:t>147;</w:t>
      </w:r>
      <w:r>
        <w:rPr>
          <w:color w:val="231F20"/>
          <w:spacing w:val="-6"/>
          <w:sz w:val="20"/>
        </w:rPr>
        <w:t> </w:t>
      </w:r>
      <w:r>
        <w:rPr>
          <w:color w:val="231F20"/>
          <w:spacing w:val="-2"/>
          <w:sz w:val="20"/>
        </w:rPr>
        <w:t>Nesáí,</w:t>
      </w:r>
      <w:r>
        <w:rPr>
          <w:color w:val="231F20"/>
          <w:spacing w:val="-6"/>
          <w:sz w:val="20"/>
        </w:rPr>
        <w:t> </w:t>
      </w:r>
      <w:r>
        <w:rPr>
          <w:color w:val="231F20"/>
          <w:spacing w:val="-2"/>
          <w:sz w:val="20"/>
        </w:rPr>
        <w:t>tatbík</w:t>
      </w:r>
      <w:r>
        <w:rPr>
          <w:color w:val="231F20"/>
          <w:spacing w:val="-6"/>
          <w:sz w:val="20"/>
        </w:rPr>
        <w:t> </w:t>
      </w:r>
      <w:r>
        <w:rPr>
          <w:color w:val="231F20"/>
          <w:spacing w:val="-5"/>
          <w:sz w:val="20"/>
        </w:rPr>
        <w:t>12.</w:t>
      </w:r>
    </w:p>
    <w:p>
      <w:pPr>
        <w:spacing w:before="15"/>
        <w:ind w:left="142" w:right="0" w:firstLine="0"/>
        <w:jc w:val="left"/>
        <w:rPr>
          <w:sz w:val="20"/>
        </w:rPr>
      </w:pPr>
      <w:r>
        <w:rPr>
          <w:color w:val="231F20"/>
          <w:spacing w:val="-2"/>
          <w:position w:val="8"/>
          <w:sz w:val="14"/>
        </w:rPr>
        <w:t>350</w:t>
      </w:r>
      <w:r>
        <w:rPr>
          <w:color w:val="231F20"/>
          <w:spacing w:val="10"/>
          <w:position w:val="8"/>
          <w:sz w:val="14"/>
        </w:rPr>
        <w:t> </w:t>
      </w:r>
      <w:r>
        <w:rPr>
          <w:color w:val="231F20"/>
          <w:spacing w:val="-2"/>
          <w:sz w:val="20"/>
        </w:rPr>
        <w:t>Buhárí,</w:t>
      </w:r>
      <w:r>
        <w:rPr>
          <w:color w:val="231F20"/>
          <w:spacing w:val="-5"/>
          <w:sz w:val="20"/>
        </w:rPr>
        <w:t> </w:t>
      </w:r>
      <w:r>
        <w:rPr>
          <w:color w:val="231F20"/>
          <w:spacing w:val="-2"/>
          <w:sz w:val="20"/>
        </w:rPr>
        <w:t>edhán</w:t>
      </w:r>
      <w:r>
        <w:rPr>
          <w:color w:val="231F20"/>
          <w:spacing w:val="-5"/>
          <w:sz w:val="20"/>
        </w:rPr>
        <w:t> </w:t>
      </w:r>
      <w:r>
        <w:rPr>
          <w:color w:val="231F20"/>
          <w:spacing w:val="-2"/>
          <w:sz w:val="20"/>
        </w:rPr>
        <w:t>123,</w:t>
      </w:r>
      <w:r>
        <w:rPr>
          <w:color w:val="231F20"/>
          <w:spacing w:val="-5"/>
          <w:sz w:val="20"/>
        </w:rPr>
        <w:t> </w:t>
      </w:r>
      <w:r>
        <w:rPr>
          <w:color w:val="231F20"/>
          <w:spacing w:val="-2"/>
          <w:sz w:val="20"/>
        </w:rPr>
        <w:t>139,</w:t>
      </w:r>
      <w:r>
        <w:rPr>
          <w:color w:val="231F20"/>
          <w:spacing w:val="-5"/>
          <w:sz w:val="20"/>
        </w:rPr>
        <w:t> </w:t>
      </w:r>
      <w:r>
        <w:rPr>
          <w:color w:val="231F20"/>
          <w:spacing w:val="-2"/>
          <w:sz w:val="20"/>
        </w:rPr>
        <w:t>megází</w:t>
      </w:r>
      <w:r>
        <w:rPr>
          <w:color w:val="231F20"/>
          <w:spacing w:val="-4"/>
          <w:sz w:val="20"/>
        </w:rPr>
        <w:t> </w:t>
      </w:r>
      <w:r>
        <w:rPr>
          <w:color w:val="231F20"/>
          <w:spacing w:val="-2"/>
          <w:sz w:val="20"/>
        </w:rPr>
        <w:t>51;</w:t>
      </w:r>
      <w:r>
        <w:rPr>
          <w:color w:val="231F20"/>
          <w:spacing w:val="-5"/>
          <w:sz w:val="20"/>
        </w:rPr>
        <w:t> </w:t>
      </w:r>
      <w:r>
        <w:rPr>
          <w:color w:val="231F20"/>
          <w:spacing w:val="-2"/>
          <w:sz w:val="20"/>
        </w:rPr>
        <w:t>tefsíru</w:t>
      </w:r>
      <w:r>
        <w:rPr>
          <w:color w:val="231F20"/>
          <w:spacing w:val="-5"/>
          <w:sz w:val="20"/>
        </w:rPr>
        <w:t> </w:t>
      </w:r>
      <w:r>
        <w:rPr>
          <w:color w:val="231F20"/>
          <w:spacing w:val="-2"/>
          <w:sz w:val="20"/>
        </w:rPr>
        <w:t>súre</w:t>
      </w:r>
      <w:r>
        <w:rPr>
          <w:color w:val="231F20"/>
          <w:spacing w:val="-5"/>
          <w:sz w:val="20"/>
        </w:rPr>
        <w:t> </w:t>
      </w:r>
      <w:r>
        <w:rPr>
          <w:color w:val="231F20"/>
          <w:spacing w:val="-2"/>
          <w:sz w:val="20"/>
        </w:rPr>
        <w:t>(110)</w:t>
      </w:r>
      <w:r>
        <w:rPr>
          <w:color w:val="231F20"/>
          <w:spacing w:val="-5"/>
          <w:sz w:val="20"/>
        </w:rPr>
        <w:t> </w:t>
      </w:r>
      <w:r>
        <w:rPr>
          <w:color w:val="231F20"/>
          <w:spacing w:val="-2"/>
          <w:sz w:val="20"/>
        </w:rPr>
        <w:t>1;</w:t>
      </w:r>
      <w:r>
        <w:rPr>
          <w:color w:val="231F20"/>
          <w:spacing w:val="-5"/>
          <w:sz w:val="20"/>
        </w:rPr>
        <w:t> </w:t>
      </w:r>
      <w:r>
        <w:rPr>
          <w:color w:val="231F20"/>
          <w:spacing w:val="-2"/>
          <w:sz w:val="20"/>
        </w:rPr>
        <w:t>Muslim,</w:t>
      </w:r>
      <w:r>
        <w:rPr>
          <w:color w:val="231F20"/>
          <w:spacing w:val="-4"/>
          <w:sz w:val="20"/>
        </w:rPr>
        <w:t> </w:t>
      </w:r>
      <w:r>
        <w:rPr>
          <w:color w:val="231F20"/>
          <w:spacing w:val="-2"/>
          <w:sz w:val="20"/>
        </w:rPr>
        <w:t>salát</w:t>
      </w:r>
      <w:r>
        <w:rPr>
          <w:color w:val="231F20"/>
          <w:spacing w:val="-5"/>
          <w:sz w:val="20"/>
        </w:rPr>
        <w:t> </w:t>
      </w:r>
      <w:r>
        <w:rPr>
          <w:color w:val="231F20"/>
          <w:spacing w:val="-4"/>
          <w:sz w:val="20"/>
        </w:rPr>
        <w:t>217.</w:t>
      </w:r>
    </w:p>
    <w:p>
      <w:pPr>
        <w:spacing w:before="16"/>
        <w:ind w:left="142" w:right="0" w:firstLine="0"/>
        <w:jc w:val="left"/>
        <w:rPr>
          <w:sz w:val="20"/>
        </w:rPr>
      </w:pPr>
      <w:r>
        <w:rPr>
          <w:color w:val="231F20"/>
          <w:spacing w:val="-2"/>
          <w:position w:val="8"/>
          <w:sz w:val="14"/>
        </w:rPr>
        <w:t>351</w:t>
      </w:r>
      <w:r>
        <w:rPr>
          <w:color w:val="231F20"/>
          <w:spacing w:val="7"/>
          <w:position w:val="8"/>
          <w:sz w:val="14"/>
        </w:rPr>
        <w:t> </w:t>
      </w:r>
      <w:r>
        <w:rPr>
          <w:color w:val="231F20"/>
          <w:spacing w:val="-2"/>
          <w:sz w:val="20"/>
        </w:rPr>
        <w:t>Muslim,</w:t>
      </w:r>
      <w:r>
        <w:rPr>
          <w:color w:val="231F20"/>
          <w:spacing w:val="-7"/>
          <w:sz w:val="20"/>
        </w:rPr>
        <w:t> </w:t>
      </w:r>
      <w:r>
        <w:rPr>
          <w:color w:val="231F20"/>
          <w:spacing w:val="-2"/>
          <w:sz w:val="20"/>
        </w:rPr>
        <w:t>salát</w:t>
      </w:r>
      <w:r>
        <w:rPr>
          <w:color w:val="231F20"/>
          <w:spacing w:val="-7"/>
          <w:sz w:val="20"/>
        </w:rPr>
        <w:t> </w:t>
      </w:r>
      <w:r>
        <w:rPr>
          <w:color w:val="231F20"/>
          <w:spacing w:val="-2"/>
          <w:sz w:val="20"/>
        </w:rPr>
        <w:t>223;</w:t>
      </w:r>
      <w:r>
        <w:rPr>
          <w:color w:val="231F20"/>
          <w:spacing w:val="-7"/>
          <w:sz w:val="20"/>
        </w:rPr>
        <w:t> </w:t>
      </w:r>
      <w:r>
        <w:rPr>
          <w:color w:val="231F20"/>
          <w:spacing w:val="-2"/>
          <w:sz w:val="20"/>
        </w:rPr>
        <w:t>Ebú</w:t>
      </w:r>
      <w:r>
        <w:rPr>
          <w:color w:val="231F20"/>
          <w:spacing w:val="-7"/>
          <w:sz w:val="20"/>
        </w:rPr>
        <w:t> </w:t>
      </w:r>
      <w:r>
        <w:rPr>
          <w:color w:val="231F20"/>
          <w:spacing w:val="-2"/>
          <w:sz w:val="20"/>
        </w:rPr>
        <w:t>Dáúd,</w:t>
      </w:r>
      <w:r>
        <w:rPr>
          <w:color w:val="231F20"/>
          <w:spacing w:val="-7"/>
          <w:sz w:val="20"/>
        </w:rPr>
        <w:t> </w:t>
      </w:r>
      <w:r>
        <w:rPr>
          <w:color w:val="231F20"/>
          <w:spacing w:val="-2"/>
          <w:sz w:val="20"/>
        </w:rPr>
        <w:t>salát</w:t>
      </w:r>
      <w:r>
        <w:rPr>
          <w:color w:val="231F20"/>
          <w:spacing w:val="-7"/>
          <w:sz w:val="20"/>
        </w:rPr>
        <w:t> </w:t>
      </w:r>
      <w:r>
        <w:rPr>
          <w:color w:val="231F20"/>
          <w:spacing w:val="-2"/>
          <w:sz w:val="20"/>
        </w:rPr>
        <w:t>147;</w:t>
      </w:r>
      <w:r>
        <w:rPr>
          <w:color w:val="231F20"/>
          <w:spacing w:val="-7"/>
          <w:sz w:val="20"/>
        </w:rPr>
        <w:t> </w:t>
      </w:r>
      <w:r>
        <w:rPr>
          <w:color w:val="231F20"/>
          <w:spacing w:val="-2"/>
          <w:sz w:val="20"/>
        </w:rPr>
        <w:t>Nesáí,</w:t>
      </w:r>
      <w:r>
        <w:rPr>
          <w:color w:val="231F20"/>
          <w:spacing w:val="-7"/>
          <w:sz w:val="20"/>
        </w:rPr>
        <w:t> </w:t>
      </w:r>
      <w:r>
        <w:rPr>
          <w:color w:val="231F20"/>
          <w:spacing w:val="-2"/>
          <w:sz w:val="20"/>
        </w:rPr>
        <w:t>tatbík</w:t>
      </w:r>
      <w:r>
        <w:rPr>
          <w:color w:val="231F20"/>
          <w:spacing w:val="-7"/>
          <w:sz w:val="20"/>
        </w:rPr>
        <w:t> </w:t>
      </w:r>
      <w:r>
        <w:rPr>
          <w:color w:val="231F20"/>
          <w:spacing w:val="-5"/>
          <w:sz w:val="20"/>
        </w:rPr>
        <w:t>11.</w:t>
      </w:r>
    </w:p>
    <w:p>
      <w:pPr>
        <w:spacing w:after="0"/>
        <w:jc w:val="left"/>
        <w:rPr>
          <w:sz w:val="20"/>
        </w:rPr>
        <w:sectPr>
          <w:headerReference w:type="default" r:id="rId75"/>
          <w:headerReference w:type="even" r:id="rId76"/>
          <w:pgSz w:w="8400" w:h="11910"/>
          <w:pgMar w:header="815" w:footer="0" w:top="1080" w:bottom="280" w:left="708" w:right="566"/>
          <w:pgNumType w:start="343"/>
        </w:sectPr>
      </w:pPr>
    </w:p>
    <w:p>
      <w:pPr>
        <w:spacing w:line="249" w:lineRule="auto" w:before="107"/>
        <w:ind w:left="142" w:right="281" w:firstLine="283"/>
        <w:jc w:val="both"/>
        <w:rPr>
          <w:i/>
          <w:position w:val="8"/>
          <w:sz w:val="14"/>
        </w:rPr>
      </w:pPr>
      <w:r>
        <w:rPr>
          <w:i/>
          <w:color w:val="231F20"/>
          <w:spacing w:val="-8"/>
          <w:sz w:val="24"/>
        </w:rPr>
        <w:t>“Allahu</w:t>
      </w:r>
      <w:r>
        <w:rPr>
          <w:i/>
          <w:color w:val="231F20"/>
          <w:spacing w:val="-6"/>
          <w:sz w:val="24"/>
        </w:rPr>
        <w:t> </w:t>
      </w:r>
      <w:r>
        <w:rPr>
          <w:i/>
          <w:color w:val="231F20"/>
          <w:spacing w:val="-8"/>
          <w:sz w:val="24"/>
        </w:rPr>
        <w:t>im,</w:t>
      </w:r>
      <w:r>
        <w:rPr>
          <w:i/>
          <w:color w:val="231F20"/>
          <w:spacing w:val="-6"/>
          <w:sz w:val="24"/>
        </w:rPr>
        <w:t> </w:t>
      </w:r>
      <w:r>
        <w:rPr>
          <w:i/>
          <w:color w:val="231F20"/>
          <w:spacing w:val="-8"/>
          <w:sz w:val="24"/>
        </w:rPr>
        <w:t>para</w:t>
      </w:r>
      <w:r>
        <w:rPr>
          <w:i/>
          <w:color w:val="231F20"/>
          <w:spacing w:val="-6"/>
          <w:sz w:val="24"/>
        </w:rPr>
        <w:t> </w:t>
      </w:r>
      <w:r>
        <w:rPr>
          <w:i/>
          <w:color w:val="231F20"/>
          <w:spacing w:val="-8"/>
          <w:sz w:val="24"/>
        </w:rPr>
        <w:t>Teje</w:t>
      </w:r>
      <w:r>
        <w:rPr>
          <w:i/>
          <w:color w:val="231F20"/>
          <w:spacing w:val="-6"/>
          <w:sz w:val="24"/>
        </w:rPr>
        <w:t> </w:t>
      </w:r>
      <w:r>
        <w:rPr>
          <w:i/>
          <w:color w:val="231F20"/>
          <w:spacing w:val="-8"/>
          <w:sz w:val="24"/>
        </w:rPr>
        <w:t>u</w:t>
      </w:r>
      <w:r>
        <w:rPr>
          <w:i/>
          <w:color w:val="231F20"/>
          <w:spacing w:val="-6"/>
          <w:sz w:val="24"/>
        </w:rPr>
        <w:t> </w:t>
      </w:r>
      <w:r>
        <w:rPr>
          <w:i/>
          <w:color w:val="231F20"/>
          <w:spacing w:val="-8"/>
          <w:sz w:val="24"/>
        </w:rPr>
        <w:t>përkula,</w:t>
      </w:r>
      <w:r>
        <w:rPr>
          <w:i/>
          <w:color w:val="231F20"/>
          <w:spacing w:val="-6"/>
          <w:sz w:val="24"/>
        </w:rPr>
        <w:t> </w:t>
      </w:r>
      <w:r>
        <w:rPr>
          <w:i/>
          <w:color w:val="231F20"/>
          <w:spacing w:val="-8"/>
          <w:sz w:val="24"/>
        </w:rPr>
        <w:t>Ty</w:t>
      </w:r>
      <w:r>
        <w:rPr>
          <w:i/>
          <w:color w:val="231F20"/>
          <w:spacing w:val="-6"/>
          <w:sz w:val="24"/>
        </w:rPr>
        <w:t> </w:t>
      </w:r>
      <w:r>
        <w:rPr>
          <w:i/>
          <w:color w:val="231F20"/>
          <w:spacing w:val="-8"/>
          <w:sz w:val="24"/>
        </w:rPr>
        <w:t>të</w:t>
      </w:r>
      <w:r>
        <w:rPr>
          <w:i/>
          <w:color w:val="231F20"/>
          <w:spacing w:val="-6"/>
          <w:sz w:val="24"/>
        </w:rPr>
        <w:t> </w:t>
      </w:r>
      <w:r>
        <w:rPr>
          <w:i/>
          <w:color w:val="231F20"/>
          <w:spacing w:val="-8"/>
          <w:sz w:val="24"/>
        </w:rPr>
        <w:t>besova</w:t>
      </w:r>
      <w:r>
        <w:rPr>
          <w:i/>
          <w:color w:val="231F20"/>
          <w:spacing w:val="-6"/>
          <w:sz w:val="24"/>
        </w:rPr>
        <w:t> </w:t>
      </w:r>
      <w:r>
        <w:rPr>
          <w:i/>
          <w:color w:val="231F20"/>
          <w:spacing w:val="-8"/>
          <w:sz w:val="24"/>
        </w:rPr>
        <w:t>dhe</w:t>
      </w:r>
      <w:r>
        <w:rPr>
          <w:i/>
          <w:color w:val="231F20"/>
          <w:spacing w:val="-6"/>
          <w:sz w:val="24"/>
        </w:rPr>
        <w:t> </w:t>
      </w:r>
      <w:r>
        <w:rPr>
          <w:i/>
          <w:color w:val="231F20"/>
          <w:spacing w:val="-8"/>
          <w:sz w:val="24"/>
        </w:rPr>
        <w:t>Ty</w:t>
      </w:r>
      <w:r>
        <w:rPr>
          <w:i/>
          <w:color w:val="231F20"/>
          <w:spacing w:val="-6"/>
          <w:sz w:val="24"/>
        </w:rPr>
        <w:t> </w:t>
      </w:r>
      <w:r>
        <w:rPr>
          <w:i/>
          <w:color w:val="231F20"/>
          <w:spacing w:val="-8"/>
          <w:sz w:val="24"/>
        </w:rPr>
        <w:t>t’u</w:t>
      </w:r>
      <w:r>
        <w:rPr>
          <w:i/>
          <w:color w:val="231F20"/>
          <w:spacing w:val="-6"/>
          <w:sz w:val="24"/>
        </w:rPr>
        <w:t> </w:t>
      </w:r>
      <w:r>
        <w:rPr>
          <w:i/>
          <w:color w:val="231F20"/>
          <w:spacing w:val="-8"/>
          <w:sz w:val="24"/>
        </w:rPr>
        <w:t>nënshtrova!</w:t>
      </w:r>
      <w:r>
        <w:rPr>
          <w:i/>
          <w:color w:val="231F20"/>
          <w:spacing w:val="-6"/>
          <w:sz w:val="24"/>
        </w:rPr>
        <w:t> </w:t>
      </w:r>
      <w:r>
        <w:rPr>
          <w:i/>
          <w:color w:val="231F20"/>
          <w:spacing w:val="-8"/>
          <w:sz w:val="24"/>
        </w:rPr>
        <w:t>Ti </w:t>
      </w:r>
      <w:r>
        <w:rPr>
          <w:i/>
          <w:color w:val="231F20"/>
          <w:spacing w:val="-2"/>
          <w:sz w:val="24"/>
        </w:rPr>
        <w:t>je</w:t>
      </w:r>
      <w:r>
        <w:rPr>
          <w:i/>
          <w:color w:val="231F20"/>
          <w:spacing w:val="-15"/>
          <w:sz w:val="24"/>
        </w:rPr>
        <w:t> </w:t>
      </w:r>
      <w:r>
        <w:rPr>
          <w:i/>
          <w:color w:val="231F20"/>
          <w:spacing w:val="-2"/>
          <w:sz w:val="24"/>
        </w:rPr>
        <w:t>Zoti</w:t>
      </w:r>
      <w:r>
        <w:rPr>
          <w:i/>
          <w:color w:val="231F20"/>
          <w:spacing w:val="-13"/>
          <w:sz w:val="24"/>
        </w:rPr>
        <w:t> </w:t>
      </w:r>
      <w:r>
        <w:rPr>
          <w:i/>
          <w:color w:val="231F20"/>
          <w:spacing w:val="-2"/>
          <w:sz w:val="24"/>
        </w:rPr>
        <w:t>im.</w:t>
      </w:r>
      <w:r>
        <w:rPr>
          <w:i/>
          <w:color w:val="231F20"/>
          <w:spacing w:val="-13"/>
          <w:sz w:val="24"/>
        </w:rPr>
        <w:t> </w:t>
      </w:r>
      <w:r>
        <w:rPr>
          <w:i/>
          <w:color w:val="231F20"/>
          <w:spacing w:val="-2"/>
          <w:sz w:val="24"/>
        </w:rPr>
        <w:t>Veshët</w:t>
      </w:r>
      <w:r>
        <w:rPr>
          <w:i/>
          <w:color w:val="231F20"/>
          <w:spacing w:val="-13"/>
          <w:sz w:val="24"/>
        </w:rPr>
        <w:t> </w:t>
      </w:r>
      <w:r>
        <w:rPr>
          <w:i/>
          <w:color w:val="231F20"/>
          <w:spacing w:val="-2"/>
          <w:sz w:val="24"/>
        </w:rPr>
        <w:t>e</w:t>
      </w:r>
      <w:r>
        <w:rPr>
          <w:i/>
          <w:color w:val="231F20"/>
          <w:spacing w:val="-13"/>
          <w:sz w:val="24"/>
        </w:rPr>
        <w:t> </w:t>
      </w:r>
      <w:r>
        <w:rPr>
          <w:i/>
          <w:color w:val="231F20"/>
          <w:spacing w:val="-2"/>
          <w:sz w:val="24"/>
        </w:rPr>
        <w:t>mi,</w:t>
      </w:r>
      <w:r>
        <w:rPr>
          <w:i/>
          <w:color w:val="231F20"/>
          <w:spacing w:val="-13"/>
          <w:sz w:val="24"/>
        </w:rPr>
        <w:t> </w:t>
      </w:r>
      <w:r>
        <w:rPr>
          <w:i/>
          <w:color w:val="231F20"/>
          <w:spacing w:val="-2"/>
          <w:sz w:val="24"/>
        </w:rPr>
        <w:t>sytë</w:t>
      </w:r>
      <w:r>
        <w:rPr>
          <w:i/>
          <w:color w:val="231F20"/>
          <w:spacing w:val="-13"/>
          <w:sz w:val="24"/>
        </w:rPr>
        <w:t> </w:t>
      </w:r>
      <w:r>
        <w:rPr>
          <w:i/>
          <w:color w:val="231F20"/>
          <w:spacing w:val="-2"/>
          <w:sz w:val="24"/>
        </w:rPr>
        <w:t>e</w:t>
      </w:r>
      <w:r>
        <w:rPr>
          <w:i/>
          <w:color w:val="231F20"/>
          <w:spacing w:val="-13"/>
          <w:sz w:val="24"/>
        </w:rPr>
        <w:t> </w:t>
      </w:r>
      <w:r>
        <w:rPr>
          <w:i/>
          <w:color w:val="231F20"/>
          <w:spacing w:val="-2"/>
          <w:sz w:val="24"/>
        </w:rPr>
        <w:t>mi,</w:t>
      </w:r>
      <w:r>
        <w:rPr>
          <w:i/>
          <w:color w:val="231F20"/>
          <w:spacing w:val="-13"/>
          <w:sz w:val="24"/>
        </w:rPr>
        <w:t> </w:t>
      </w:r>
      <w:r>
        <w:rPr>
          <w:i/>
          <w:color w:val="231F20"/>
          <w:spacing w:val="-2"/>
          <w:sz w:val="24"/>
        </w:rPr>
        <w:t>truri</w:t>
      </w:r>
      <w:r>
        <w:rPr>
          <w:i/>
          <w:color w:val="231F20"/>
          <w:spacing w:val="-13"/>
          <w:sz w:val="24"/>
        </w:rPr>
        <w:t> </w:t>
      </w:r>
      <w:r>
        <w:rPr>
          <w:i/>
          <w:color w:val="231F20"/>
          <w:spacing w:val="-2"/>
          <w:sz w:val="24"/>
        </w:rPr>
        <w:t>im,</w:t>
      </w:r>
      <w:r>
        <w:rPr>
          <w:i/>
          <w:color w:val="231F20"/>
          <w:spacing w:val="-13"/>
          <w:sz w:val="24"/>
        </w:rPr>
        <w:t> </w:t>
      </w:r>
      <w:r>
        <w:rPr>
          <w:i/>
          <w:color w:val="231F20"/>
          <w:spacing w:val="-2"/>
          <w:sz w:val="24"/>
        </w:rPr>
        <w:t>kockat</w:t>
      </w:r>
      <w:r>
        <w:rPr>
          <w:i/>
          <w:color w:val="231F20"/>
          <w:spacing w:val="-13"/>
          <w:sz w:val="24"/>
        </w:rPr>
        <w:t> </w:t>
      </w:r>
      <w:r>
        <w:rPr>
          <w:i/>
          <w:color w:val="231F20"/>
          <w:spacing w:val="-2"/>
          <w:sz w:val="24"/>
        </w:rPr>
        <w:t>e</w:t>
      </w:r>
      <w:r>
        <w:rPr>
          <w:i/>
          <w:color w:val="231F20"/>
          <w:spacing w:val="-13"/>
          <w:sz w:val="24"/>
        </w:rPr>
        <w:t> </w:t>
      </w:r>
      <w:r>
        <w:rPr>
          <w:i/>
          <w:color w:val="231F20"/>
          <w:spacing w:val="-2"/>
          <w:sz w:val="24"/>
        </w:rPr>
        <w:t>mia,</w:t>
      </w:r>
      <w:r>
        <w:rPr>
          <w:i/>
          <w:color w:val="231F20"/>
          <w:spacing w:val="-13"/>
          <w:sz w:val="24"/>
        </w:rPr>
        <w:t> </w:t>
      </w:r>
      <w:r>
        <w:rPr>
          <w:i/>
          <w:color w:val="231F20"/>
          <w:spacing w:val="-2"/>
          <w:sz w:val="24"/>
        </w:rPr>
        <w:t>nervat</w:t>
      </w:r>
      <w:r>
        <w:rPr>
          <w:i/>
          <w:color w:val="231F20"/>
          <w:spacing w:val="-13"/>
          <w:sz w:val="24"/>
        </w:rPr>
        <w:t> </w:t>
      </w:r>
      <w:r>
        <w:rPr>
          <w:i/>
          <w:color w:val="231F20"/>
          <w:spacing w:val="-2"/>
          <w:sz w:val="24"/>
        </w:rPr>
        <w:t>e</w:t>
      </w:r>
      <w:r>
        <w:rPr>
          <w:i/>
          <w:color w:val="231F20"/>
          <w:spacing w:val="-13"/>
          <w:sz w:val="24"/>
        </w:rPr>
        <w:t> </w:t>
      </w:r>
      <w:r>
        <w:rPr>
          <w:i/>
          <w:color w:val="231F20"/>
          <w:spacing w:val="-2"/>
          <w:sz w:val="24"/>
        </w:rPr>
        <w:t>mia</w:t>
      </w:r>
      <w:r>
        <w:rPr>
          <w:i/>
          <w:color w:val="231F20"/>
          <w:spacing w:val="-13"/>
          <w:sz w:val="24"/>
        </w:rPr>
        <w:t> </w:t>
      </w:r>
      <w:r>
        <w:rPr>
          <w:i/>
          <w:color w:val="231F20"/>
          <w:spacing w:val="-2"/>
          <w:sz w:val="24"/>
        </w:rPr>
        <w:t>dhe </w:t>
      </w:r>
      <w:r>
        <w:rPr>
          <w:i/>
          <w:color w:val="231F20"/>
          <w:spacing w:val="-4"/>
          <w:sz w:val="24"/>
        </w:rPr>
        <w:t>çdo</w:t>
      </w:r>
      <w:r>
        <w:rPr>
          <w:i/>
          <w:color w:val="231F20"/>
          <w:spacing w:val="-7"/>
          <w:sz w:val="24"/>
        </w:rPr>
        <w:t> </w:t>
      </w:r>
      <w:r>
        <w:rPr>
          <w:i/>
          <w:color w:val="231F20"/>
          <w:spacing w:val="-4"/>
          <w:sz w:val="24"/>
        </w:rPr>
        <w:t>gjë</w:t>
      </w:r>
      <w:r>
        <w:rPr>
          <w:i/>
          <w:color w:val="231F20"/>
          <w:spacing w:val="-7"/>
          <w:sz w:val="24"/>
        </w:rPr>
        <w:t> </w:t>
      </w:r>
      <w:r>
        <w:rPr>
          <w:i/>
          <w:color w:val="231F20"/>
          <w:spacing w:val="-4"/>
          <w:sz w:val="24"/>
        </w:rPr>
        <w:t>që</w:t>
      </w:r>
      <w:r>
        <w:rPr>
          <w:i/>
          <w:color w:val="231F20"/>
          <w:spacing w:val="-7"/>
          <w:sz w:val="24"/>
        </w:rPr>
        <w:t> </w:t>
      </w:r>
      <w:r>
        <w:rPr>
          <w:i/>
          <w:color w:val="231F20"/>
          <w:spacing w:val="-4"/>
          <w:sz w:val="24"/>
        </w:rPr>
        <w:t>bartin</w:t>
      </w:r>
      <w:r>
        <w:rPr>
          <w:i/>
          <w:color w:val="231F20"/>
          <w:spacing w:val="-7"/>
          <w:sz w:val="24"/>
        </w:rPr>
        <w:t> </w:t>
      </w:r>
      <w:r>
        <w:rPr>
          <w:i/>
          <w:color w:val="231F20"/>
          <w:spacing w:val="-4"/>
          <w:sz w:val="24"/>
        </w:rPr>
        <w:t>këmbët</w:t>
      </w:r>
      <w:r>
        <w:rPr>
          <w:i/>
          <w:color w:val="231F20"/>
          <w:spacing w:val="-7"/>
          <w:sz w:val="24"/>
        </w:rPr>
        <w:t> </w:t>
      </w:r>
      <w:r>
        <w:rPr>
          <w:i/>
          <w:color w:val="231F20"/>
          <w:spacing w:val="-4"/>
          <w:sz w:val="24"/>
        </w:rPr>
        <w:t>e</w:t>
      </w:r>
      <w:r>
        <w:rPr>
          <w:i/>
          <w:color w:val="231F20"/>
          <w:spacing w:val="-7"/>
          <w:sz w:val="24"/>
        </w:rPr>
        <w:t> </w:t>
      </w:r>
      <w:r>
        <w:rPr>
          <w:i/>
          <w:color w:val="231F20"/>
          <w:spacing w:val="-4"/>
          <w:sz w:val="24"/>
        </w:rPr>
        <w:t>mia</w:t>
      </w:r>
      <w:r>
        <w:rPr>
          <w:i/>
          <w:color w:val="231F20"/>
          <w:spacing w:val="-7"/>
          <w:sz w:val="24"/>
        </w:rPr>
        <w:t> </w:t>
      </w:r>
      <w:r>
        <w:rPr>
          <w:i/>
          <w:color w:val="231F20"/>
          <w:spacing w:val="-4"/>
          <w:sz w:val="24"/>
        </w:rPr>
        <w:t>i</w:t>
      </w:r>
      <w:r>
        <w:rPr>
          <w:i/>
          <w:color w:val="231F20"/>
          <w:spacing w:val="-7"/>
          <w:sz w:val="24"/>
        </w:rPr>
        <w:t> </w:t>
      </w:r>
      <w:r>
        <w:rPr>
          <w:i/>
          <w:color w:val="231F20"/>
          <w:spacing w:val="-4"/>
          <w:sz w:val="24"/>
        </w:rPr>
        <w:t>janë</w:t>
      </w:r>
      <w:r>
        <w:rPr>
          <w:i/>
          <w:color w:val="231F20"/>
          <w:spacing w:val="-7"/>
          <w:sz w:val="24"/>
        </w:rPr>
        <w:t> </w:t>
      </w:r>
      <w:r>
        <w:rPr>
          <w:i/>
          <w:color w:val="231F20"/>
          <w:spacing w:val="-4"/>
          <w:sz w:val="24"/>
        </w:rPr>
        <w:t>nënshtruar</w:t>
      </w:r>
      <w:r>
        <w:rPr>
          <w:i/>
          <w:color w:val="231F20"/>
          <w:spacing w:val="-7"/>
          <w:sz w:val="24"/>
        </w:rPr>
        <w:t> </w:t>
      </w:r>
      <w:r>
        <w:rPr>
          <w:i/>
          <w:color w:val="231F20"/>
          <w:spacing w:val="-4"/>
          <w:sz w:val="24"/>
        </w:rPr>
        <w:t>Allahut,</w:t>
      </w:r>
      <w:r>
        <w:rPr>
          <w:i/>
          <w:color w:val="231F20"/>
          <w:spacing w:val="-7"/>
          <w:sz w:val="24"/>
        </w:rPr>
        <w:t> </w:t>
      </w:r>
      <w:r>
        <w:rPr>
          <w:i/>
          <w:color w:val="231F20"/>
          <w:spacing w:val="-4"/>
          <w:sz w:val="24"/>
        </w:rPr>
        <w:t>Zotit</w:t>
      </w:r>
      <w:r>
        <w:rPr>
          <w:i/>
          <w:color w:val="231F20"/>
          <w:spacing w:val="-7"/>
          <w:sz w:val="24"/>
        </w:rPr>
        <w:t> </w:t>
      </w:r>
      <w:r>
        <w:rPr>
          <w:i/>
          <w:color w:val="231F20"/>
          <w:spacing w:val="-4"/>
          <w:sz w:val="24"/>
        </w:rPr>
        <w:t>të</w:t>
      </w:r>
      <w:r>
        <w:rPr>
          <w:i/>
          <w:color w:val="231F20"/>
          <w:spacing w:val="-7"/>
          <w:sz w:val="24"/>
        </w:rPr>
        <w:t> </w:t>
      </w:r>
      <w:r>
        <w:rPr>
          <w:i/>
          <w:color w:val="231F20"/>
          <w:spacing w:val="-4"/>
          <w:sz w:val="24"/>
        </w:rPr>
        <w:t>botëve, </w:t>
      </w:r>
      <w:r>
        <w:rPr>
          <w:i/>
          <w:color w:val="231F20"/>
          <w:sz w:val="24"/>
        </w:rPr>
        <w:t>dhe</w:t>
      </w:r>
      <w:r>
        <w:rPr>
          <w:i/>
          <w:color w:val="231F20"/>
          <w:spacing w:val="-1"/>
          <w:sz w:val="24"/>
        </w:rPr>
        <w:t> </w:t>
      </w:r>
      <w:r>
        <w:rPr>
          <w:i/>
          <w:color w:val="231F20"/>
          <w:sz w:val="24"/>
        </w:rPr>
        <w:t>i</w:t>
      </w:r>
      <w:r>
        <w:rPr>
          <w:i/>
          <w:color w:val="231F20"/>
          <w:spacing w:val="-1"/>
          <w:sz w:val="24"/>
        </w:rPr>
        <w:t> </w:t>
      </w:r>
      <w:r>
        <w:rPr>
          <w:i/>
          <w:color w:val="231F20"/>
          <w:sz w:val="24"/>
        </w:rPr>
        <w:t>janë</w:t>
      </w:r>
      <w:r>
        <w:rPr>
          <w:i/>
          <w:color w:val="231F20"/>
          <w:spacing w:val="-1"/>
          <w:sz w:val="24"/>
        </w:rPr>
        <w:t> </w:t>
      </w:r>
      <w:r>
        <w:rPr>
          <w:i/>
          <w:color w:val="231F20"/>
          <w:sz w:val="24"/>
        </w:rPr>
        <w:t>bindur</w:t>
      </w:r>
      <w:r>
        <w:rPr>
          <w:i/>
          <w:color w:val="231F20"/>
          <w:spacing w:val="-1"/>
          <w:sz w:val="24"/>
        </w:rPr>
        <w:t> </w:t>
      </w:r>
      <w:r>
        <w:rPr>
          <w:i/>
          <w:color w:val="231F20"/>
          <w:sz w:val="24"/>
        </w:rPr>
        <w:t>Atij.”</w:t>
      </w:r>
      <w:r>
        <w:rPr>
          <w:i/>
          <w:color w:val="231F20"/>
          <w:position w:val="8"/>
          <w:sz w:val="14"/>
        </w:rPr>
        <w:t>352</w:t>
      </w:r>
    </w:p>
    <w:p>
      <w:pPr>
        <w:pStyle w:val="BodyText"/>
        <w:spacing w:before="253"/>
        <w:ind w:left="0"/>
        <w:jc w:val="left"/>
        <w:rPr>
          <w:i/>
        </w:rPr>
      </w:pPr>
    </w:p>
    <w:p>
      <w:pPr>
        <w:pStyle w:val="Heading5"/>
        <w:numPr>
          <w:ilvl w:val="1"/>
          <w:numId w:val="29"/>
        </w:numPr>
        <w:tabs>
          <w:tab w:pos="732" w:val="left" w:leader="none"/>
        </w:tabs>
        <w:spacing w:line="240" w:lineRule="auto" w:before="1" w:after="0"/>
        <w:ind w:left="732" w:right="0" w:hanging="273"/>
        <w:jc w:val="left"/>
      </w:pPr>
      <w:bookmarkStart w:name="_TOC_250005" w:id="136"/>
      <w:r>
        <w:rPr>
          <w:color w:val="231F20"/>
          <w:spacing w:val="-2"/>
        </w:rPr>
        <w:t>Duatë</w:t>
      </w:r>
      <w:r>
        <w:rPr>
          <w:color w:val="231F20"/>
          <w:spacing w:val="-10"/>
        </w:rPr>
        <w:t> </w:t>
      </w:r>
      <w:r>
        <w:rPr>
          <w:color w:val="231F20"/>
          <w:spacing w:val="-2"/>
        </w:rPr>
        <w:t>që</w:t>
      </w:r>
      <w:r>
        <w:rPr>
          <w:color w:val="231F20"/>
          <w:spacing w:val="-10"/>
        </w:rPr>
        <w:t> </w:t>
      </w:r>
      <w:r>
        <w:rPr>
          <w:color w:val="231F20"/>
          <w:spacing w:val="-2"/>
        </w:rPr>
        <w:t>mund</w:t>
      </w:r>
      <w:r>
        <w:rPr>
          <w:color w:val="231F20"/>
          <w:spacing w:val="-10"/>
        </w:rPr>
        <w:t> </w:t>
      </w:r>
      <w:r>
        <w:rPr>
          <w:color w:val="231F20"/>
          <w:spacing w:val="-2"/>
        </w:rPr>
        <w:t>të</w:t>
      </w:r>
      <w:r>
        <w:rPr>
          <w:color w:val="231F20"/>
          <w:spacing w:val="-10"/>
        </w:rPr>
        <w:t> </w:t>
      </w:r>
      <w:r>
        <w:rPr>
          <w:color w:val="231F20"/>
          <w:spacing w:val="-2"/>
        </w:rPr>
        <w:t>thuhen</w:t>
      </w:r>
      <w:r>
        <w:rPr>
          <w:color w:val="231F20"/>
          <w:spacing w:val="-10"/>
        </w:rPr>
        <w:t> </w:t>
      </w:r>
      <w:r>
        <w:rPr>
          <w:color w:val="231F20"/>
          <w:spacing w:val="-2"/>
        </w:rPr>
        <w:t>kur</w:t>
      </w:r>
      <w:r>
        <w:rPr>
          <w:color w:val="231F20"/>
          <w:spacing w:val="-10"/>
        </w:rPr>
        <w:t> </w:t>
      </w:r>
      <w:r>
        <w:rPr>
          <w:color w:val="231F20"/>
          <w:spacing w:val="-2"/>
        </w:rPr>
        <w:t>ngrihemi</w:t>
      </w:r>
      <w:r>
        <w:rPr>
          <w:color w:val="231F20"/>
          <w:spacing w:val="-10"/>
        </w:rPr>
        <w:t> </w:t>
      </w:r>
      <w:r>
        <w:rPr>
          <w:color w:val="231F20"/>
          <w:spacing w:val="-2"/>
        </w:rPr>
        <w:t>nga</w:t>
      </w:r>
      <w:r>
        <w:rPr>
          <w:color w:val="231F20"/>
          <w:spacing w:val="-10"/>
        </w:rPr>
        <w:t> </w:t>
      </w:r>
      <w:bookmarkEnd w:id="136"/>
      <w:r>
        <w:rPr>
          <w:color w:val="231F20"/>
          <w:spacing w:val="-2"/>
        </w:rPr>
        <w:t>rukuja</w:t>
      </w:r>
    </w:p>
    <w:p>
      <w:pPr>
        <w:spacing w:before="230"/>
        <w:ind w:left="425" w:right="0" w:firstLine="0"/>
        <w:jc w:val="left"/>
        <w:rPr>
          <w:i/>
          <w:position w:val="8"/>
          <w:sz w:val="14"/>
        </w:rPr>
      </w:pPr>
      <w:r>
        <w:rPr>
          <w:i/>
          <w:color w:val="231F20"/>
          <w:spacing w:val="-4"/>
          <w:sz w:val="24"/>
        </w:rPr>
        <w:t>“O</w:t>
      </w:r>
      <w:r>
        <w:rPr>
          <w:i/>
          <w:color w:val="231F20"/>
          <w:spacing w:val="-9"/>
          <w:sz w:val="24"/>
        </w:rPr>
        <w:t> </w:t>
      </w:r>
      <w:r>
        <w:rPr>
          <w:i/>
          <w:color w:val="231F20"/>
          <w:spacing w:val="-4"/>
          <w:sz w:val="24"/>
        </w:rPr>
        <w:t>Zoti</w:t>
      </w:r>
      <w:r>
        <w:rPr>
          <w:i/>
          <w:color w:val="231F20"/>
          <w:spacing w:val="-9"/>
          <w:sz w:val="24"/>
        </w:rPr>
        <w:t> </w:t>
      </w:r>
      <w:r>
        <w:rPr>
          <w:i/>
          <w:color w:val="231F20"/>
          <w:spacing w:val="-4"/>
          <w:sz w:val="24"/>
        </w:rPr>
        <w:t>ynë,</w:t>
      </w:r>
      <w:r>
        <w:rPr>
          <w:i/>
          <w:color w:val="231F20"/>
          <w:spacing w:val="-9"/>
          <w:sz w:val="24"/>
        </w:rPr>
        <w:t> </w:t>
      </w:r>
      <w:r>
        <w:rPr>
          <w:i/>
          <w:color w:val="231F20"/>
          <w:spacing w:val="-4"/>
          <w:sz w:val="24"/>
        </w:rPr>
        <w:t>lavdia</w:t>
      </w:r>
      <w:r>
        <w:rPr>
          <w:i/>
          <w:color w:val="231F20"/>
          <w:spacing w:val="-9"/>
          <w:sz w:val="24"/>
        </w:rPr>
        <w:t> </w:t>
      </w:r>
      <w:r>
        <w:rPr>
          <w:i/>
          <w:color w:val="231F20"/>
          <w:spacing w:val="-4"/>
          <w:sz w:val="24"/>
        </w:rPr>
        <w:t>dhe</w:t>
      </w:r>
      <w:r>
        <w:rPr>
          <w:i/>
          <w:color w:val="231F20"/>
          <w:spacing w:val="-9"/>
          <w:sz w:val="24"/>
        </w:rPr>
        <w:t> </w:t>
      </w:r>
      <w:r>
        <w:rPr>
          <w:i/>
          <w:color w:val="231F20"/>
          <w:spacing w:val="-4"/>
          <w:sz w:val="24"/>
        </w:rPr>
        <w:t>falënderimi</w:t>
      </w:r>
      <w:r>
        <w:rPr>
          <w:i/>
          <w:color w:val="231F20"/>
          <w:spacing w:val="-9"/>
          <w:sz w:val="24"/>
        </w:rPr>
        <w:t> </w:t>
      </w:r>
      <w:r>
        <w:rPr>
          <w:i/>
          <w:color w:val="231F20"/>
          <w:spacing w:val="-4"/>
          <w:sz w:val="24"/>
        </w:rPr>
        <w:t>janë</w:t>
      </w:r>
      <w:r>
        <w:rPr>
          <w:i/>
          <w:color w:val="231F20"/>
          <w:spacing w:val="-9"/>
          <w:sz w:val="24"/>
        </w:rPr>
        <w:t> </w:t>
      </w:r>
      <w:r>
        <w:rPr>
          <w:i/>
          <w:color w:val="231F20"/>
          <w:spacing w:val="-4"/>
          <w:sz w:val="24"/>
        </w:rPr>
        <w:t>për</w:t>
      </w:r>
      <w:r>
        <w:rPr>
          <w:i/>
          <w:color w:val="231F20"/>
          <w:spacing w:val="-9"/>
          <w:sz w:val="24"/>
        </w:rPr>
        <w:t> </w:t>
      </w:r>
      <w:r>
        <w:rPr>
          <w:i/>
          <w:color w:val="231F20"/>
          <w:spacing w:val="-4"/>
          <w:sz w:val="24"/>
        </w:rPr>
        <w:t>Ty!”</w:t>
      </w:r>
      <w:r>
        <w:rPr>
          <w:i/>
          <w:color w:val="231F20"/>
          <w:spacing w:val="-4"/>
          <w:position w:val="8"/>
          <w:sz w:val="14"/>
        </w:rPr>
        <w:t>353</w:t>
      </w:r>
    </w:p>
    <w:p>
      <w:pPr>
        <w:pStyle w:val="BodyText"/>
        <w:spacing w:before="250"/>
        <w:ind w:left="0"/>
        <w:jc w:val="left"/>
        <w:rPr>
          <w:i/>
        </w:rPr>
      </w:pPr>
    </w:p>
    <w:p>
      <w:pPr>
        <w:spacing w:line="249" w:lineRule="auto" w:before="1"/>
        <w:ind w:left="142" w:right="283" w:firstLine="283"/>
        <w:jc w:val="both"/>
        <w:rPr>
          <w:i/>
          <w:position w:val="8"/>
          <w:sz w:val="14"/>
        </w:rPr>
      </w:pPr>
      <w:r>
        <w:rPr>
          <w:i/>
          <w:color w:val="231F20"/>
          <w:sz w:val="24"/>
        </w:rPr>
        <w:t>“O Zoti ynë, falënderimi të takon Ty! Falënderime e lavdërime të shumta,</w:t>
      </w:r>
      <w:r>
        <w:rPr>
          <w:i/>
          <w:color w:val="231F20"/>
          <w:spacing w:val="-15"/>
          <w:sz w:val="24"/>
        </w:rPr>
        <w:t> </w:t>
      </w:r>
      <w:r>
        <w:rPr>
          <w:i/>
          <w:color w:val="231F20"/>
          <w:sz w:val="24"/>
        </w:rPr>
        <w:t>të</w:t>
      </w:r>
      <w:r>
        <w:rPr>
          <w:i/>
          <w:color w:val="231F20"/>
          <w:spacing w:val="-15"/>
          <w:sz w:val="24"/>
        </w:rPr>
        <w:t> </w:t>
      </w:r>
      <w:r>
        <w:rPr>
          <w:i/>
          <w:color w:val="231F20"/>
          <w:sz w:val="24"/>
        </w:rPr>
        <w:t>dëlira</w:t>
      </w:r>
      <w:r>
        <w:rPr>
          <w:i/>
          <w:color w:val="231F20"/>
          <w:spacing w:val="-15"/>
          <w:sz w:val="24"/>
        </w:rPr>
        <w:t> </w:t>
      </w:r>
      <w:r>
        <w:rPr>
          <w:i/>
          <w:color w:val="231F20"/>
          <w:sz w:val="24"/>
        </w:rPr>
        <w:t>dhe</w:t>
      </w:r>
      <w:r>
        <w:rPr>
          <w:i/>
          <w:color w:val="231F20"/>
          <w:spacing w:val="-15"/>
          <w:sz w:val="24"/>
        </w:rPr>
        <w:t> </w:t>
      </w:r>
      <w:r>
        <w:rPr>
          <w:i/>
          <w:color w:val="231F20"/>
          <w:sz w:val="24"/>
        </w:rPr>
        <w:t>të</w:t>
      </w:r>
      <w:r>
        <w:rPr>
          <w:i/>
          <w:color w:val="231F20"/>
          <w:spacing w:val="-15"/>
          <w:sz w:val="24"/>
        </w:rPr>
        <w:t> </w:t>
      </w:r>
      <w:r>
        <w:rPr>
          <w:i/>
          <w:color w:val="231F20"/>
          <w:sz w:val="24"/>
        </w:rPr>
        <w:t>bekuara</w:t>
      </w:r>
      <w:r>
        <w:rPr>
          <w:i/>
          <w:color w:val="231F20"/>
          <w:spacing w:val="-15"/>
          <w:sz w:val="24"/>
        </w:rPr>
        <w:t> </w:t>
      </w:r>
      <w:r>
        <w:rPr>
          <w:i/>
          <w:color w:val="231F20"/>
          <w:sz w:val="24"/>
        </w:rPr>
        <w:t>qofshin</w:t>
      </w:r>
      <w:r>
        <w:rPr>
          <w:i/>
          <w:color w:val="231F20"/>
          <w:spacing w:val="-15"/>
          <w:sz w:val="24"/>
        </w:rPr>
        <w:t> </w:t>
      </w:r>
      <w:r>
        <w:rPr>
          <w:i/>
          <w:color w:val="231F20"/>
          <w:sz w:val="24"/>
        </w:rPr>
        <w:t>për</w:t>
      </w:r>
      <w:r>
        <w:rPr>
          <w:i/>
          <w:color w:val="231F20"/>
          <w:spacing w:val="-15"/>
          <w:sz w:val="24"/>
        </w:rPr>
        <w:t> </w:t>
      </w:r>
      <w:r>
        <w:rPr>
          <w:i/>
          <w:color w:val="231F20"/>
          <w:sz w:val="24"/>
        </w:rPr>
        <w:t>Ty!”</w:t>
      </w:r>
      <w:r>
        <w:rPr>
          <w:i/>
          <w:color w:val="231F20"/>
          <w:position w:val="8"/>
          <w:sz w:val="14"/>
        </w:rPr>
        <w:t>354</w:t>
      </w:r>
    </w:p>
    <w:p>
      <w:pPr>
        <w:pStyle w:val="BodyText"/>
        <w:spacing w:before="240"/>
        <w:ind w:left="0"/>
        <w:jc w:val="left"/>
        <w:rPr>
          <w:i/>
        </w:rPr>
      </w:pPr>
    </w:p>
    <w:p>
      <w:pPr>
        <w:spacing w:line="249" w:lineRule="auto" w:before="0"/>
        <w:ind w:left="142" w:right="283" w:firstLine="283"/>
        <w:jc w:val="both"/>
        <w:rPr>
          <w:i/>
          <w:position w:val="8"/>
          <w:sz w:val="14"/>
        </w:rPr>
      </w:pPr>
      <w:r>
        <w:rPr>
          <w:i/>
          <w:color w:val="231F20"/>
          <w:spacing w:val="-6"/>
          <w:sz w:val="24"/>
        </w:rPr>
        <w:t>“Zoti</w:t>
      </w:r>
      <w:r>
        <w:rPr>
          <w:i/>
          <w:color w:val="231F20"/>
          <w:spacing w:val="-11"/>
          <w:sz w:val="24"/>
        </w:rPr>
        <w:t> </w:t>
      </w:r>
      <w:r>
        <w:rPr>
          <w:i/>
          <w:color w:val="231F20"/>
          <w:spacing w:val="-6"/>
          <w:sz w:val="24"/>
        </w:rPr>
        <w:t>ynë,</w:t>
      </w:r>
      <w:r>
        <w:rPr>
          <w:i/>
          <w:color w:val="231F20"/>
          <w:spacing w:val="-9"/>
          <w:sz w:val="24"/>
        </w:rPr>
        <w:t> </w:t>
      </w:r>
      <w:r>
        <w:rPr>
          <w:i/>
          <w:color w:val="231F20"/>
          <w:spacing w:val="-6"/>
          <w:sz w:val="24"/>
        </w:rPr>
        <w:t>lavdi</w:t>
      </w:r>
      <w:r>
        <w:rPr>
          <w:i/>
          <w:color w:val="231F20"/>
          <w:spacing w:val="-9"/>
          <w:sz w:val="24"/>
        </w:rPr>
        <w:t> </w:t>
      </w:r>
      <w:r>
        <w:rPr>
          <w:i/>
          <w:color w:val="231F20"/>
          <w:spacing w:val="-6"/>
          <w:sz w:val="24"/>
        </w:rPr>
        <w:t>Ty</w:t>
      </w:r>
      <w:r>
        <w:rPr>
          <w:i/>
          <w:color w:val="231F20"/>
          <w:spacing w:val="-9"/>
          <w:sz w:val="24"/>
        </w:rPr>
        <w:t> </w:t>
      </w:r>
      <w:r>
        <w:rPr>
          <w:i/>
          <w:color w:val="231F20"/>
          <w:spacing w:val="-6"/>
          <w:sz w:val="24"/>
        </w:rPr>
        <w:t>sa</w:t>
      </w:r>
      <w:r>
        <w:rPr>
          <w:i/>
          <w:color w:val="231F20"/>
          <w:spacing w:val="-9"/>
          <w:sz w:val="24"/>
        </w:rPr>
        <w:t> </w:t>
      </w:r>
      <w:r>
        <w:rPr>
          <w:i/>
          <w:color w:val="231F20"/>
          <w:spacing w:val="-6"/>
          <w:sz w:val="24"/>
        </w:rPr>
        <w:t>qiejt,</w:t>
      </w:r>
      <w:r>
        <w:rPr>
          <w:i/>
          <w:color w:val="231F20"/>
          <w:spacing w:val="-9"/>
          <w:sz w:val="24"/>
        </w:rPr>
        <w:t> </w:t>
      </w:r>
      <w:r>
        <w:rPr>
          <w:i/>
          <w:color w:val="231F20"/>
          <w:spacing w:val="-6"/>
          <w:sz w:val="24"/>
        </w:rPr>
        <w:t>toka</w:t>
      </w:r>
      <w:r>
        <w:rPr>
          <w:i/>
          <w:color w:val="231F20"/>
          <w:spacing w:val="-9"/>
          <w:sz w:val="24"/>
        </w:rPr>
        <w:t> </w:t>
      </w:r>
      <w:r>
        <w:rPr>
          <w:i/>
          <w:color w:val="231F20"/>
          <w:spacing w:val="-6"/>
          <w:sz w:val="24"/>
        </w:rPr>
        <w:t>dhe</w:t>
      </w:r>
      <w:r>
        <w:rPr>
          <w:i/>
          <w:color w:val="231F20"/>
          <w:spacing w:val="-9"/>
          <w:sz w:val="24"/>
        </w:rPr>
        <w:t> </w:t>
      </w:r>
      <w:r>
        <w:rPr>
          <w:i/>
          <w:color w:val="231F20"/>
          <w:spacing w:val="-6"/>
          <w:sz w:val="24"/>
        </w:rPr>
        <w:t>ç’ka</w:t>
      </w:r>
      <w:r>
        <w:rPr>
          <w:i/>
          <w:color w:val="231F20"/>
          <w:spacing w:val="-9"/>
          <w:sz w:val="24"/>
        </w:rPr>
        <w:t> </w:t>
      </w:r>
      <w:r>
        <w:rPr>
          <w:i/>
          <w:color w:val="231F20"/>
          <w:spacing w:val="-6"/>
          <w:sz w:val="24"/>
        </w:rPr>
        <w:t>mes</w:t>
      </w:r>
      <w:r>
        <w:rPr>
          <w:i/>
          <w:color w:val="231F20"/>
          <w:spacing w:val="-9"/>
          <w:sz w:val="24"/>
        </w:rPr>
        <w:t> </w:t>
      </w:r>
      <w:r>
        <w:rPr>
          <w:i/>
          <w:color w:val="231F20"/>
          <w:spacing w:val="-6"/>
          <w:sz w:val="24"/>
        </w:rPr>
        <w:t>tyre;</w:t>
      </w:r>
      <w:r>
        <w:rPr>
          <w:i/>
          <w:color w:val="231F20"/>
          <w:spacing w:val="-9"/>
          <w:sz w:val="24"/>
        </w:rPr>
        <w:t> </w:t>
      </w:r>
      <w:r>
        <w:rPr>
          <w:i/>
          <w:color w:val="231F20"/>
          <w:spacing w:val="-6"/>
          <w:sz w:val="24"/>
        </w:rPr>
        <w:t>lavdi</w:t>
      </w:r>
      <w:r>
        <w:rPr>
          <w:i/>
          <w:color w:val="231F20"/>
          <w:spacing w:val="-9"/>
          <w:sz w:val="24"/>
        </w:rPr>
        <w:t> </w:t>
      </w:r>
      <w:r>
        <w:rPr>
          <w:i/>
          <w:color w:val="231F20"/>
          <w:spacing w:val="-6"/>
          <w:sz w:val="24"/>
        </w:rPr>
        <w:t>Ty</w:t>
      </w:r>
      <w:r>
        <w:rPr>
          <w:i/>
          <w:color w:val="231F20"/>
          <w:spacing w:val="-9"/>
          <w:sz w:val="24"/>
        </w:rPr>
        <w:t> </w:t>
      </w:r>
      <w:r>
        <w:rPr>
          <w:i/>
          <w:color w:val="231F20"/>
          <w:spacing w:val="-6"/>
          <w:sz w:val="24"/>
        </w:rPr>
        <w:t>sa</w:t>
      </w:r>
      <w:r>
        <w:rPr>
          <w:i/>
          <w:color w:val="231F20"/>
          <w:spacing w:val="-9"/>
          <w:sz w:val="24"/>
        </w:rPr>
        <w:t> </w:t>
      </w:r>
      <w:r>
        <w:rPr>
          <w:i/>
          <w:color w:val="231F20"/>
          <w:spacing w:val="-6"/>
          <w:sz w:val="24"/>
        </w:rPr>
        <w:t>të</w:t>
      </w:r>
      <w:r>
        <w:rPr>
          <w:i/>
          <w:color w:val="231F20"/>
          <w:spacing w:val="-9"/>
          <w:sz w:val="24"/>
        </w:rPr>
        <w:t> </w:t>
      </w:r>
      <w:r>
        <w:rPr>
          <w:i/>
          <w:color w:val="231F20"/>
          <w:spacing w:val="-6"/>
          <w:sz w:val="24"/>
        </w:rPr>
        <w:t>gjitha </w:t>
      </w:r>
      <w:r>
        <w:rPr>
          <w:i/>
          <w:color w:val="231F20"/>
          <w:sz w:val="24"/>
        </w:rPr>
        <w:t>gjërat</w:t>
      </w:r>
      <w:r>
        <w:rPr>
          <w:i/>
          <w:color w:val="231F20"/>
          <w:spacing w:val="-11"/>
          <w:sz w:val="24"/>
        </w:rPr>
        <w:t> </w:t>
      </w:r>
      <w:r>
        <w:rPr>
          <w:i/>
          <w:color w:val="231F20"/>
          <w:sz w:val="24"/>
        </w:rPr>
        <w:t>që</w:t>
      </w:r>
      <w:r>
        <w:rPr>
          <w:i/>
          <w:color w:val="231F20"/>
          <w:spacing w:val="-11"/>
          <w:sz w:val="24"/>
        </w:rPr>
        <w:t> </w:t>
      </w:r>
      <w:r>
        <w:rPr>
          <w:i/>
          <w:color w:val="231F20"/>
          <w:sz w:val="24"/>
        </w:rPr>
        <w:t>dëshiron</w:t>
      </w:r>
      <w:r>
        <w:rPr>
          <w:i/>
          <w:color w:val="231F20"/>
          <w:spacing w:val="-11"/>
          <w:sz w:val="24"/>
        </w:rPr>
        <w:t> </w:t>
      </w:r>
      <w:r>
        <w:rPr>
          <w:i/>
          <w:color w:val="231F20"/>
          <w:sz w:val="24"/>
        </w:rPr>
        <w:t>Ti!”</w:t>
      </w:r>
      <w:r>
        <w:rPr>
          <w:i/>
          <w:color w:val="231F20"/>
          <w:position w:val="8"/>
          <w:sz w:val="14"/>
        </w:rPr>
        <w:t>355</w:t>
      </w:r>
    </w:p>
    <w:p>
      <w:pPr>
        <w:pStyle w:val="BodyText"/>
        <w:spacing w:before="241"/>
        <w:ind w:left="0"/>
        <w:jc w:val="left"/>
        <w:rPr>
          <w:i/>
        </w:rPr>
      </w:pPr>
    </w:p>
    <w:p>
      <w:pPr>
        <w:spacing w:line="249" w:lineRule="auto" w:before="0"/>
        <w:ind w:left="142" w:right="281" w:firstLine="283"/>
        <w:jc w:val="both"/>
        <w:rPr>
          <w:i/>
          <w:position w:val="8"/>
          <w:sz w:val="14"/>
        </w:rPr>
      </w:pPr>
      <w:r>
        <w:rPr>
          <w:i/>
          <w:color w:val="231F20"/>
          <w:spacing w:val="-2"/>
          <w:sz w:val="24"/>
        </w:rPr>
        <w:t>“O</w:t>
      </w:r>
      <w:r>
        <w:rPr>
          <w:i/>
          <w:color w:val="231F20"/>
          <w:spacing w:val="-15"/>
          <w:sz w:val="24"/>
        </w:rPr>
        <w:t> </w:t>
      </w:r>
      <w:r>
        <w:rPr>
          <w:i/>
          <w:color w:val="231F20"/>
          <w:spacing w:val="-2"/>
          <w:sz w:val="24"/>
        </w:rPr>
        <w:t>Zoti</w:t>
      </w:r>
      <w:r>
        <w:rPr>
          <w:i/>
          <w:color w:val="231F20"/>
          <w:spacing w:val="-13"/>
          <w:sz w:val="24"/>
        </w:rPr>
        <w:t> </w:t>
      </w:r>
      <w:r>
        <w:rPr>
          <w:i/>
          <w:color w:val="231F20"/>
          <w:spacing w:val="-2"/>
          <w:sz w:val="24"/>
        </w:rPr>
        <w:t>ynë,</w:t>
      </w:r>
      <w:r>
        <w:rPr>
          <w:i/>
          <w:color w:val="231F20"/>
          <w:spacing w:val="-13"/>
          <w:sz w:val="24"/>
        </w:rPr>
        <w:t> </w:t>
      </w:r>
      <w:r>
        <w:rPr>
          <w:i/>
          <w:color w:val="231F20"/>
          <w:spacing w:val="-2"/>
          <w:sz w:val="24"/>
        </w:rPr>
        <w:t>Ti</w:t>
      </w:r>
      <w:r>
        <w:rPr>
          <w:i/>
          <w:color w:val="231F20"/>
          <w:spacing w:val="-13"/>
          <w:sz w:val="24"/>
        </w:rPr>
        <w:t> </w:t>
      </w:r>
      <w:r>
        <w:rPr>
          <w:i/>
          <w:color w:val="231F20"/>
          <w:spacing w:val="-2"/>
          <w:sz w:val="24"/>
        </w:rPr>
        <w:t>që</w:t>
      </w:r>
      <w:r>
        <w:rPr>
          <w:i/>
          <w:color w:val="231F20"/>
          <w:spacing w:val="-13"/>
          <w:sz w:val="24"/>
        </w:rPr>
        <w:t> </w:t>
      </w:r>
      <w:r>
        <w:rPr>
          <w:i/>
          <w:color w:val="231F20"/>
          <w:spacing w:val="-2"/>
          <w:sz w:val="24"/>
        </w:rPr>
        <w:t>e</w:t>
      </w:r>
      <w:r>
        <w:rPr>
          <w:i/>
          <w:color w:val="231F20"/>
          <w:spacing w:val="-13"/>
          <w:sz w:val="24"/>
        </w:rPr>
        <w:t> </w:t>
      </w:r>
      <w:r>
        <w:rPr>
          <w:i/>
          <w:color w:val="231F20"/>
          <w:spacing w:val="-2"/>
          <w:sz w:val="24"/>
        </w:rPr>
        <w:t>meriton</w:t>
      </w:r>
      <w:r>
        <w:rPr>
          <w:i/>
          <w:color w:val="231F20"/>
          <w:spacing w:val="-13"/>
          <w:sz w:val="24"/>
        </w:rPr>
        <w:t> </w:t>
      </w:r>
      <w:r>
        <w:rPr>
          <w:i/>
          <w:color w:val="231F20"/>
          <w:spacing w:val="-2"/>
          <w:sz w:val="24"/>
        </w:rPr>
        <w:t>çdo</w:t>
      </w:r>
      <w:r>
        <w:rPr>
          <w:i/>
          <w:color w:val="231F20"/>
          <w:spacing w:val="-13"/>
          <w:sz w:val="24"/>
        </w:rPr>
        <w:t> </w:t>
      </w:r>
      <w:r>
        <w:rPr>
          <w:i/>
          <w:color w:val="231F20"/>
          <w:spacing w:val="-2"/>
          <w:sz w:val="24"/>
        </w:rPr>
        <w:t>lavdërim!</w:t>
      </w:r>
      <w:r>
        <w:rPr>
          <w:i/>
          <w:color w:val="231F20"/>
          <w:spacing w:val="-13"/>
          <w:sz w:val="24"/>
        </w:rPr>
        <w:t> </w:t>
      </w:r>
      <w:r>
        <w:rPr>
          <w:i/>
          <w:color w:val="231F20"/>
          <w:spacing w:val="-2"/>
          <w:sz w:val="24"/>
        </w:rPr>
        <w:t>Fjala</w:t>
      </w:r>
      <w:r>
        <w:rPr>
          <w:i/>
          <w:color w:val="231F20"/>
          <w:spacing w:val="-13"/>
          <w:sz w:val="24"/>
        </w:rPr>
        <w:t> </w:t>
      </w:r>
      <w:r>
        <w:rPr>
          <w:i/>
          <w:color w:val="231F20"/>
          <w:spacing w:val="-2"/>
          <w:sz w:val="24"/>
        </w:rPr>
        <w:t>më</w:t>
      </w:r>
      <w:r>
        <w:rPr>
          <w:i/>
          <w:color w:val="231F20"/>
          <w:spacing w:val="-13"/>
          <w:sz w:val="24"/>
        </w:rPr>
        <w:t> </w:t>
      </w:r>
      <w:r>
        <w:rPr>
          <w:i/>
          <w:color w:val="231F20"/>
          <w:spacing w:val="-2"/>
          <w:sz w:val="24"/>
        </w:rPr>
        <w:t>e</w:t>
      </w:r>
      <w:r>
        <w:rPr>
          <w:i/>
          <w:color w:val="231F20"/>
          <w:spacing w:val="-13"/>
          <w:sz w:val="24"/>
        </w:rPr>
        <w:t> </w:t>
      </w:r>
      <w:r>
        <w:rPr>
          <w:i/>
          <w:color w:val="231F20"/>
          <w:spacing w:val="-2"/>
          <w:sz w:val="24"/>
        </w:rPr>
        <w:t>denjë</w:t>
      </w:r>
      <w:r>
        <w:rPr>
          <w:i/>
          <w:color w:val="231F20"/>
          <w:spacing w:val="-13"/>
          <w:sz w:val="24"/>
        </w:rPr>
        <w:t> </w:t>
      </w:r>
      <w:r>
        <w:rPr>
          <w:i/>
          <w:color w:val="231F20"/>
          <w:spacing w:val="-2"/>
          <w:sz w:val="24"/>
        </w:rPr>
        <w:t>që</w:t>
      </w:r>
      <w:r>
        <w:rPr>
          <w:i/>
          <w:color w:val="231F20"/>
          <w:spacing w:val="-13"/>
          <w:sz w:val="24"/>
        </w:rPr>
        <w:t> </w:t>
      </w:r>
      <w:r>
        <w:rPr>
          <w:i/>
          <w:color w:val="231F20"/>
          <w:spacing w:val="-2"/>
          <w:sz w:val="24"/>
        </w:rPr>
        <w:t>mund </w:t>
      </w:r>
      <w:r>
        <w:rPr>
          <w:i/>
          <w:color w:val="231F20"/>
          <w:sz w:val="24"/>
        </w:rPr>
        <w:t>të</w:t>
      </w:r>
      <w:r>
        <w:rPr>
          <w:i/>
          <w:color w:val="231F20"/>
          <w:spacing w:val="-15"/>
          <w:sz w:val="24"/>
        </w:rPr>
        <w:t> </w:t>
      </w:r>
      <w:r>
        <w:rPr>
          <w:i/>
          <w:color w:val="231F20"/>
          <w:sz w:val="24"/>
        </w:rPr>
        <w:t>thonë</w:t>
      </w:r>
      <w:r>
        <w:rPr>
          <w:i/>
          <w:color w:val="231F20"/>
          <w:spacing w:val="-15"/>
          <w:sz w:val="24"/>
        </w:rPr>
        <w:t> </w:t>
      </w:r>
      <w:r>
        <w:rPr>
          <w:i/>
          <w:color w:val="231F20"/>
          <w:sz w:val="24"/>
        </w:rPr>
        <w:t>robërit</w:t>
      </w:r>
      <w:r>
        <w:rPr>
          <w:i/>
          <w:color w:val="231F20"/>
          <w:spacing w:val="-15"/>
          <w:sz w:val="24"/>
        </w:rPr>
        <w:t> </w:t>
      </w:r>
      <w:r>
        <w:rPr>
          <w:i/>
          <w:color w:val="231F20"/>
          <w:sz w:val="24"/>
        </w:rPr>
        <w:t>e</w:t>
      </w:r>
      <w:r>
        <w:rPr>
          <w:i/>
          <w:color w:val="231F20"/>
          <w:spacing w:val="-15"/>
          <w:sz w:val="24"/>
        </w:rPr>
        <w:t> </w:t>
      </w:r>
      <w:r>
        <w:rPr>
          <w:i/>
          <w:color w:val="231F20"/>
          <w:sz w:val="24"/>
        </w:rPr>
        <w:t>Tu</w:t>
      </w:r>
      <w:r>
        <w:rPr>
          <w:i/>
          <w:color w:val="231F20"/>
          <w:spacing w:val="-15"/>
          <w:sz w:val="24"/>
        </w:rPr>
        <w:t> </w:t>
      </w:r>
      <w:r>
        <w:rPr>
          <w:i/>
          <w:color w:val="231F20"/>
          <w:sz w:val="24"/>
        </w:rPr>
        <w:t>–</w:t>
      </w:r>
      <w:r>
        <w:rPr>
          <w:i/>
          <w:color w:val="231F20"/>
          <w:spacing w:val="-15"/>
          <w:sz w:val="24"/>
        </w:rPr>
        <w:t> </w:t>
      </w:r>
      <w:r>
        <w:rPr>
          <w:i/>
          <w:color w:val="231F20"/>
          <w:sz w:val="24"/>
        </w:rPr>
        <w:t>të</w:t>
      </w:r>
      <w:r>
        <w:rPr>
          <w:i/>
          <w:color w:val="231F20"/>
          <w:spacing w:val="-15"/>
          <w:sz w:val="24"/>
        </w:rPr>
        <w:t> </w:t>
      </w:r>
      <w:r>
        <w:rPr>
          <w:i/>
          <w:color w:val="231F20"/>
          <w:sz w:val="24"/>
        </w:rPr>
        <w:t>gjithë</w:t>
      </w:r>
      <w:r>
        <w:rPr>
          <w:i/>
          <w:color w:val="231F20"/>
          <w:spacing w:val="-15"/>
          <w:sz w:val="24"/>
        </w:rPr>
        <w:t> </w:t>
      </w:r>
      <w:r>
        <w:rPr>
          <w:i/>
          <w:color w:val="231F20"/>
          <w:sz w:val="24"/>
        </w:rPr>
        <w:t>ne</w:t>
      </w:r>
      <w:r>
        <w:rPr>
          <w:i/>
          <w:color w:val="231F20"/>
          <w:spacing w:val="-15"/>
          <w:sz w:val="24"/>
        </w:rPr>
        <w:t> </w:t>
      </w:r>
      <w:r>
        <w:rPr>
          <w:i/>
          <w:color w:val="231F20"/>
          <w:sz w:val="24"/>
        </w:rPr>
        <w:t>jemi</w:t>
      </w:r>
      <w:r>
        <w:rPr>
          <w:i/>
          <w:color w:val="231F20"/>
          <w:spacing w:val="-15"/>
          <w:sz w:val="24"/>
        </w:rPr>
        <w:t> </w:t>
      </w:r>
      <w:r>
        <w:rPr>
          <w:i/>
          <w:color w:val="231F20"/>
          <w:sz w:val="24"/>
        </w:rPr>
        <w:t>robërit</w:t>
      </w:r>
      <w:r>
        <w:rPr>
          <w:i/>
          <w:color w:val="231F20"/>
          <w:spacing w:val="-15"/>
          <w:sz w:val="24"/>
        </w:rPr>
        <w:t> </w:t>
      </w:r>
      <w:r>
        <w:rPr>
          <w:i/>
          <w:color w:val="231F20"/>
          <w:sz w:val="24"/>
        </w:rPr>
        <w:t>e</w:t>
      </w:r>
      <w:r>
        <w:rPr>
          <w:i/>
          <w:color w:val="231F20"/>
          <w:spacing w:val="-15"/>
          <w:sz w:val="24"/>
        </w:rPr>
        <w:t> </w:t>
      </w:r>
      <w:r>
        <w:rPr>
          <w:i/>
          <w:color w:val="231F20"/>
          <w:sz w:val="24"/>
        </w:rPr>
        <w:t>Tu</w:t>
      </w:r>
      <w:r>
        <w:rPr>
          <w:i/>
          <w:color w:val="231F20"/>
          <w:spacing w:val="-15"/>
          <w:sz w:val="24"/>
        </w:rPr>
        <w:t> </w:t>
      </w:r>
      <w:r>
        <w:rPr>
          <w:i/>
          <w:color w:val="231F20"/>
          <w:sz w:val="24"/>
        </w:rPr>
        <w:t>–</w:t>
      </w:r>
      <w:r>
        <w:rPr>
          <w:i/>
          <w:color w:val="231F20"/>
          <w:spacing w:val="-15"/>
          <w:sz w:val="24"/>
        </w:rPr>
        <w:t> </w:t>
      </w:r>
      <w:r>
        <w:rPr>
          <w:i/>
          <w:color w:val="231F20"/>
          <w:sz w:val="24"/>
        </w:rPr>
        <w:t>është:</w:t>
      </w:r>
      <w:r>
        <w:rPr>
          <w:i/>
          <w:color w:val="231F20"/>
          <w:spacing w:val="-15"/>
          <w:sz w:val="24"/>
        </w:rPr>
        <w:t> </w:t>
      </w:r>
      <w:r>
        <w:rPr>
          <w:i/>
          <w:color w:val="231F20"/>
          <w:sz w:val="24"/>
        </w:rPr>
        <w:t>‘Allahu</w:t>
      </w:r>
      <w:r>
        <w:rPr>
          <w:i/>
          <w:color w:val="231F20"/>
          <w:spacing w:val="-15"/>
          <w:sz w:val="24"/>
        </w:rPr>
        <w:t> </w:t>
      </w:r>
      <w:r>
        <w:rPr>
          <w:i/>
          <w:color w:val="231F20"/>
          <w:sz w:val="24"/>
        </w:rPr>
        <w:t>im, </w:t>
      </w:r>
      <w:r>
        <w:rPr>
          <w:i/>
          <w:color w:val="231F20"/>
          <w:spacing w:val="-2"/>
          <w:sz w:val="24"/>
        </w:rPr>
        <w:t>askush</w:t>
      </w:r>
      <w:r>
        <w:rPr>
          <w:i/>
          <w:color w:val="231F20"/>
          <w:spacing w:val="-10"/>
          <w:sz w:val="24"/>
        </w:rPr>
        <w:t> </w:t>
      </w:r>
      <w:r>
        <w:rPr>
          <w:i/>
          <w:color w:val="231F20"/>
          <w:spacing w:val="-2"/>
          <w:sz w:val="24"/>
        </w:rPr>
        <w:t>nuk</w:t>
      </w:r>
      <w:r>
        <w:rPr>
          <w:i/>
          <w:color w:val="231F20"/>
          <w:spacing w:val="-10"/>
          <w:sz w:val="24"/>
        </w:rPr>
        <w:t> </w:t>
      </w:r>
      <w:r>
        <w:rPr>
          <w:i/>
          <w:color w:val="231F20"/>
          <w:spacing w:val="-2"/>
          <w:sz w:val="24"/>
        </w:rPr>
        <w:t>mund</w:t>
      </w:r>
      <w:r>
        <w:rPr>
          <w:i/>
          <w:color w:val="231F20"/>
          <w:spacing w:val="-10"/>
          <w:sz w:val="24"/>
        </w:rPr>
        <w:t> </w:t>
      </w:r>
      <w:r>
        <w:rPr>
          <w:i/>
          <w:color w:val="231F20"/>
          <w:spacing w:val="-2"/>
          <w:sz w:val="24"/>
        </w:rPr>
        <w:t>të</w:t>
      </w:r>
      <w:r>
        <w:rPr>
          <w:i/>
          <w:color w:val="231F20"/>
          <w:spacing w:val="-10"/>
          <w:sz w:val="24"/>
        </w:rPr>
        <w:t> </w:t>
      </w:r>
      <w:r>
        <w:rPr>
          <w:i/>
          <w:color w:val="231F20"/>
          <w:spacing w:val="-2"/>
          <w:sz w:val="24"/>
        </w:rPr>
        <w:t>bëhet</w:t>
      </w:r>
      <w:r>
        <w:rPr>
          <w:i/>
          <w:color w:val="231F20"/>
          <w:spacing w:val="-10"/>
          <w:sz w:val="24"/>
        </w:rPr>
        <w:t> </w:t>
      </w:r>
      <w:r>
        <w:rPr>
          <w:i/>
          <w:color w:val="231F20"/>
          <w:spacing w:val="-2"/>
          <w:sz w:val="24"/>
        </w:rPr>
        <w:t>pengesë</w:t>
      </w:r>
      <w:r>
        <w:rPr>
          <w:i/>
          <w:color w:val="231F20"/>
          <w:spacing w:val="-10"/>
          <w:sz w:val="24"/>
        </w:rPr>
        <w:t> </w:t>
      </w:r>
      <w:r>
        <w:rPr>
          <w:i/>
          <w:color w:val="231F20"/>
          <w:spacing w:val="-2"/>
          <w:sz w:val="24"/>
        </w:rPr>
        <w:t>për</w:t>
      </w:r>
      <w:r>
        <w:rPr>
          <w:i/>
          <w:color w:val="231F20"/>
          <w:spacing w:val="-10"/>
          <w:sz w:val="24"/>
        </w:rPr>
        <w:t> </w:t>
      </w:r>
      <w:r>
        <w:rPr>
          <w:i/>
          <w:color w:val="231F20"/>
          <w:spacing w:val="-2"/>
          <w:sz w:val="24"/>
        </w:rPr>
        <w:t>atë</w:t>
      </w:r>
      <w:r>
        <w:rPr>
          <w:i/>
          <w:color w:val="231F20"/>
          <w:spacing w:val="-10"/>
          <w:sz w:val="24"/>
        </w:rPr>
        <w:t> </w:t>
      </w:r>
      <w:r>
        <w:rPr>
          <w:i/>
          <w:color w:val="231F20"/>
          <w:spacing w:val="-2"/>
          <w:sz w:val="24"/>
        </w:rPr>
        <w:t>që</w:t>
      </w:r>
      <w:r>
        <w:rPr>
          <w:i/>
          <w:color w:val="231F20"/>
          <w:spacing w:val="-10"/>
          <w:sz w:val="24"/>
        </w:rPr>
        <w:t> </w:t>
      </w:r>
      <w:r>
        <w:rPr>
          <w:i/>
          <w:color w:val="231F20"/>
          <w:spacing w:val="-2"/>
          <w:sz w:val="24"/>
        </w:rPr>
        <w:t>e</w:t>
      </w:r>
      <w:r>
        <w:rPr>
          <w:i/>
          <w:color w:val="231F20"/>
          <w:spacing w:val="-10"/>
          <w:sz w:val="24"/>
        </w:rPr>
        <w:t> </w:t>
      </w:r>
      <w:r>
        <w:rPr>
          <w:i/>
          <w:color w:val="231F20"/>
          <w:spacing w:val="-2"/>
          <w:sz w:val="24"/>
        </w:rPr>
        <w:t>mundëson</w:t>
      </w:r>
      <w:r>
        <w:rPr>
          <w:i/>
          <w:color w:val="231F20"/>
          <w:spacing w:val="-10"/>
          <w:sz w:val="24"/>
        </w:rPr>
        <w:t> </w:t>
      </w:r>
      <w:r>
        <w:rPr>
          <w:i/>
          <w:color w:val="231F20"/>
          <w:spacing w:val="-2"/>
          <w:sz w:val="24"/>
        </w:rPr>
        <w:t>Ti</w:t>
      </w:r>
      <w:r>
        <w:rPr>
          <w:i/>
          <w:color w:val="231F20"/>
          <w:spacing w:val="-10"/>
          <w:sz w:val="24"/>
        </w:rPr>
        <w:t> </w:t>
      </w:r>
      <w:r>
        <w:rPr>
          <w:i/>
          <w:color w:val="231F20"/>
          <w:spacing w:val="-2"/>
          <w:sz w:val="24"/>
        </w:rPr>
        <w:t>dhe</w:t>
      </w:r>
      <w:r>
        <w:rPr>
          <w:i/>
          <w:color w:val="231F20"/>
          <w:spacing w:val="-10"/>
          <w:sz w:val="24"/>
        </w:rPr>
        <w:t> </w:t>
      </w:r>
      <w:r>
        <w:rPr>
          <w:i/>
          <w:color w:val="231F20"/>
          <w:spacing w:val="-2"/>
          <w:sz w:val="24"/>
        </w:rPr>
        <w:t>askush nuk</w:t>
      </w:r>
      <w:r>
        <w:rPr>
          <w:i/>
          <w:color w:val="231F20"/>
          <w:spacing w:val="-12"/>
          <w:sz w:val="24"/>
        </w:rPr>
        <w:t> </w:t>
      </w:r>
      <w:r>
        <w:rPr>
          <w:i/>
          <w:color w:val="231F20"/>
          <w:spacing w:val="-2"/>
          <w:sz w:val="24"/>
        </w:rPr>
        <w:t>mund</w:t>
      </w:r>
      <w:r>
        <w:rPr>
          <w:i/>
          <w:color w:val="231F20"/>
          <w:spacing w:val="-12"/>
          <w:sz w:val="24"/>
        </w:rPr>
        <w:t> </w:t>
      </w:r>
      <w:r>
        <w:rPr>
          <w:i/>
          <w:color w:val="231F20"/>
          <w:spacing w:val="-2"/>
          <w:sz w:val="24"/>
        </w:rPr>
        <w:t>ta</w:t>
      </w:r>
      <w:r>
        <w:rPr>
          <w:i/>
          <w:color w:val="231F20"/>
          <w:spacing w:val="-12"/>
          <w:sz w:val="24"/>
        </w:rPr>
        <w:t> </w:t>
      </w:r>
      <w:r>
        <w:rPr>
          <w:i/>
          <w:color w:val="231F20"/>
          <w:spacing w:val="-2"/>
          <w:sz w:val="24"/>
        </w:rPr>
        <w:t>mundësojë</w:t>
      </w:r>
      <w:r>
        <w:rPr>
          <w:i/>
          <w:color w:val="231F20"/>
          <w:spacing w:val="-12"/>
          <w:sz w:val="24"/>
        </w:rPr>
        <w:t> </w:t>
      </w:r>
      <w:r>
        <w:rPr>
          <w:i/>
          <w:color w:val="231F20"/>
          <w:spacing w:val="-2"/>
          <w:sz w:val="24"/>
        </w:rPr>
        <w:t>atë</w:t>
      </w:r>
      <w:r>
        <w:rPr>
          <w:i/>
          <w:color w:val="231F20"/>
          <w:spacing w:val="-12"/>
          <w:sz w:val="24"/>
        </w:rPr>
        <w:t> </w:t>
      </w:r>
      <w:r>
        <w:rPr>
          <w:i/>
          <w:color w:val="231F20"/>
          <w:spacing w:val="-2"/>
          <w:sz w:val="24"/>
        </w:rPr>
        <w:t>që</w:t>
      </w:r>
      <w:r>
        <w:rPr>
          <w:i/>
          <w:color w:val="231F20"/>
          <w:spacing w:val="-12"/>
          <w:sz w:val="24"/>
        </w:rPr>
        <w:t> </w:t>
      </w:r>
      <w:r>
        <w:rPr>
          <w:i/>
          <w:color w:val="231F20"/>
          <w:spacing w:val="-2"/>
          <w:sz w:val="24"/>
        </w:rPr>
        <w:t>e</w:t>
      </w:r>
      <w:r>
        <w:rPr>
          <w:i/>
          <w:color w:val="231F20"/>
          <w:spacing w:val="-12"/>
          <w:sz w:val="24"/>
        </w:rPr>
        <w:t> </w:t>
      </w:r>
      <w:r>
        <w:rPr>
          <w:i/>
          <w:color w:val="231F20"/>
          <w:spacing w:val="-2"/>
          <w:sz w:val="24"/>
        </w:rPr>
        <w:t>pengon</w:t>
      </w:r>
      <w:r>
        <w:rPr>
          <w:i/>
          <w:color w:val="231F20"/>
          <w:spacing w:val="-12"/>
          <w:sz w:val="24"/>
        </w:rPr>
        <w:t> </w:t>
      </w:r>
      <w:r>
        <w:rPr>
          <w:i/>
          <w:color w:val="231F20"/>
          <w:spacing w:val="-2"/>
          <w:sz w:val="24"/>
        </w:rPr>
        <w:t>Ti.</w:t>
      </w:r>
      <w:r>
        <w:rPr>
          <w:i/>
          <w:color w:val="231F20"/>
          <w:spacing w:val="-12"/>
          <w:sz w:val="24"/>
        </w:rPr>
        <w:t> </w:t>
      </w:r>
      <w:r>
        <w:rPr>
          <w:i/>
          <w:color w:val="231F20"/>
          <w:spacing w:val="-2"/>
          <w:sz w:val="24"/>
        </w:rPr>
        <w:t>Përkarshi</w:t>
      </w:r>
      <w:r>
        <w:rPr>
          <w:i/>
          <w:color w:val="231F20"/>
          <w:spacing w:val="-12"/>
          <w:sz w:val="24"/>
        </w:rPr>
        <w:t> </w:t>
      </w:r>
      <w:r>
        <w:rPr>
          <w:i/>
          <w:color w:val="231F20"/>
          <w:spacing w:val="-2"/>
          <w:sz w:val="24"/>
        </w:rPr>
        <w:t>Teje,</w:t>
      </w:r>
      <w:r>
        <w:rPr>
          <w:i/>
          <w:color w:val="231F20"/>
          <w:spacing w:val="-12"/>
          <w:sz w:val="24"/>
        </w:rPr>
        <w:t> </w:t>
      </w:r>
      <w:r>
        <w:rPr>
          <w:i/>
          <w:color w:val="231F20"/>
          <w:spacing w:val="-2"/>
          <w:sz w:val="24"/>
        </w:rPr>
        <w:t>nuk</w:t>
      </w:r>
      <w:r>
        <w:rPr>
          <w:i/>
          <w:color w:val="231F20"/>
          <w:spacing w:val="-12"/>
          <w:sz w:val="24"/>
        </w:rPr>
        <w:t> </w:t>
      </w:r>
      <w:r>
        <w:rPr>
          <w:i/>
          <w:color w:val="231F20"/>
          <w:spacing w:val="-2"/>
          <w:sz w:val="24"/>
        </w:rPr>
        <w:t>ka</w:t>
      </w:r>
      <w:r>
        <w:rPr>
          <w:i/>
          <w:color w:val="231F20"/>
          <w:spacing w:val="-12"/>
          <w:sz w:val="24"/>
        </w:rPr>
        <w:t> </w:t>
      </w:r>
      <w:r>
        <w:rPr>
          <w:i/>
          <w:color w:val="231F20"/>
          <w:spacing w:val="-2"/>
          <w:sz w:val="24"/>
        </w:rPr>
        <w:t>famë </w:t>
      </w:r>
      <w:r>
        <w:rPr>
          <w:i/>
          <w:color w:val="231F20"/>
          <w:sz w:val="24"/>
        </w:rPr>
        <w:t>e</w:t>
      </w:r>
      <w:r>
        <w:rPr>
          <w:i/>
          <w:color w:val="231F20"/>
          <w:spacing w:val="-15"/>
          <w:sz w:val="24"/>
        </w:rPr>
        <w:t> </w:t>
      </w:r>
      <w:r>
        <w:rPr>
          <w:i/>
          <w:color w:val="231F20"/>
          <w:sz w:val="24"/>
        </w:rPr>
        <w:t>nder</w:t>
      </w:r>
      <w:r>
        <w:rPr>
          <w:i/>
          <w:color w:val="231F20"/>
          <w:spacing w:val="-15"/>
          <w:sz w:val="24"/>
        </w:rPr>
        <w:t> </w:t>
      </w:r>
      <w:r>
        <w:rPr>
          <w:i/>
          <w:color w:val="231F20"/>
          <w:sz w:val="24"/>
        </w:rPr>
        <w:t>që</w:t>
      </w:r>
      <w:r>
        <w:rPr>
          <w:i/>
          <w:color w:val="231F20"/>
          <w:spacing w:val="-15"/>
          <w:sz w:val="24"/>
        </w:rPr>
        <w:t> </w:t>
      </w:r>
      <w:r>
        <w:rPr>
          <w:i/>
          <w:color w:val="231F20"/>
          <w:sz w:val="24"/>
        </w:rPr>
        <w:t>t’i</w:t>
      </w:r>
      <w:r>
        <w:rPr>
          <w:i/>
          <w:color w:val="231F20"/>
          <w:spacing w:val="-15"/>
          <w:sz w:val="24"/>
        </w:rPr>
        <w:t> </w:t>
      </w:r>
      <w:r>
        <w:rPr>
          <w:i/>
          <w:color w:val="231F20"/>
          <w:sz w:val="24"/>
        </w:rPr>
        <w:t>sjellë</w:t>
      </w:r>
      <w:r>
        <w:rPr>
          <w:i/>
          <w:color w:val="231F20"/>
          <w:spacing w:val="-15"/>
          <w:sz w:val="24"/>
        </w:rPr>
        <w:t> </w:t>
      </w:r>
      <w:r>
        <w:rPr>
          <w:i/>
          <w:color w:val="231F20"/>
          <w:sz w:val="24"/>
        </w:rPr>
        <w:t>dobi</w:t>
      </w:r>
      <w:r>
        <w:rPr>
          <w:i/>
          <w:color w:val="231F20"/>
          <w:spacing w:val="-15"/>
          <w:sz w:val="24"/>
        </w:rPr>
        <w:t> </w:t>
      </w:r>
      <w:r>
        <w:rPr>
          <w:i/>
          <w:color w:val="231F20"/>
          <w:sz w:val="24"/>
        </w:rPr>
        <w:t>të</w:t>
      </w:r>
      <w:r>
        <w:rPr>
          <w:i/>
          <w:color w:val="231F20"/>
          <w:spacing w:val="-15"/>
          <w:sz w:val="24"/>
        </w:rPr>
        <w:t> </w:t>
      </w:r>
      <w:r>
        <w:rPr>
          <w:i/>
          <w:color w:val="231F20"/>
          <w:sz w:val="24"/>
        </w:rPr>
        <w:t>zotit</w:t>
      </w:r>
      <w:r>
        <w:rPr>
          <w:i/>
          <w:color w:val="231F20"/>
          <w:spacing w:val="-15"/>
          <w:sz w:val="24"/>
        </w:rPr>
        <w:t> </w:t>
      </w:r>
      <w:r>
        <w:rPr>
          <w:i/>
          <w:color w:val="231F20"/>
          <w:sz w:val="24"/>
        </w:rPr>
        <w:t>të</w:t>
      </w:r>
      <w:r>
        <w:rPr>
          <w:i/>
          <w:color w:val="231F20"/>
          <w:spacing w:val="-15"/>
          <w:sz w:val="24"/>
        </w:rPr>
        <w:t> </w:t>
      </w:r>
      <w:r>
        <w:rPr>
          <w:i/>
          <w:color w:val="231F20"/>
          <w:sz w:val="24"/>
        </w:rPr>
        <w:t>tyre.”</w:t>
      </w:r>
      <w:r>
        <w:rPr>
          <w:i/>
          <w:color w:val="231F20"/>
          <w:position w:val="8"/>
          <w:sz w:val="14"/>
        </w:rPr>
        <w:t>356</w:t>
      </w:r>
    </w:p>
    <w:p>
      <w:pPr>
        <w:pStyle w:val="BodyText"/>
        <w:spacing w:before="244"/>
        <w:ind w:left="0"/>
        <w:jc w:val="left"/>
        <w:rPr>
          <w:i/>
        </w:rPr>
      </w:pPr>
    </w:p>
    <w:p>
      <w:pPr>
        <w:spacing w:line="249" w:lineRule="auto" w:before="0"/>
        <w:ind w:left="142" w:right="282" w:firstLine="283"/>
        <w:jc w:val="both"/>
        <w:rPr>
          <w:i/>
          <w:position w:val="8"/>
          <w:sz w:val="14"/>
        </w:rPr>
      </w:pPr>
      <w:r>
        <w:rPr>
          <w:i/>
          <w:color w:val="231F20"/>
          <w:spacing w:val="-8"/>
          <w:sz w:val="24"/>
        </w:rPr>
        <w:t>“Allahu</w:t>
      </w:r>
      <w:r>
        <w:rPr>
          <w:i/>
          <w:color w:val="231F20"/>
          <w:spacing w:val="-6"/>
          <w:sz w:val="24"/>
        </w:rPr>
        <w:t> </w:t>
      </w:r>
      <w:r>
        <w:rPr>
          <w:i/>
          <w:color w:val="231F20"/>
          <w:spacing w:val="-8"/>
          <w:sz w:val="24"/>
        </w:rPr>
        <w:t>im!</w:t>
      </w:r>
      <w:r>
        <w:rPr>
          <w:i/>
          <w:color w:val="231F20"/>
          <w:spacing w:val="-6"/>
          <w:sz w:val="24"/>
        </w:rPr>
        <w:t> </w:t>
      </w:r>
      <w:r>
        <w:rPr>
          <w:i/>
          <w:color w:val="231F20"/>
          <w:spacing w:val="-8"/>
          <w:sz w:val="24"/>
        </w:rPr>
        <w:t>Pastromë</w:t>
      </w:r>
      <w:r>
        <w:rPr>
          <w:i/>
          <w:color w:val="231F20"/>
          <w:spacing w:val="-6"/>
          <w:sz w:val="24"/>
        </w:rPr>
        <w:t> </w:t>
      </w:r>
      <w:r>
        <w:rPr>
          <w:i/>
          <w:color w:val="231F20"/>
          <w:spacing w:val="-8"/>
          <w:sz w:val="24"/>
        </w:rPr>
        <w:t>mua</w:t>
      </w:r>
      <w:r>
        <w:rPr>
          <w:i/>
          <w:color w:val="231F20"/>
          <w:spacing w:val="-6"/>
          <w:sz w:val="24"/>
        </w:rPr>
        <w:t> </w:t>
      </w:r>
      <w:r>
        <w:rPr>
          <w:i/>
          <w:color w:val="231F20"/>
          <w:spacing w:val="-8"/>
          <w:sz w:val="24"/>
        </w:rPr>
        <w:t>me</w:t>
      </w:r>
      <w:r>
        <w:rPr>
          <w:i/>
          <w:color w:val="231F20"/>
          <w:spacing w:val="-6"/>
          <w:sz w:val="24"/>
        </w:rPr>
        <w:t> </w:t>
      </w:r>
      <w:r>
        <w:rPr>
          <w:i/>
          <w:color w:val="231F20"/>
          <w:spacing w:val="-8"/>
          <w:sz w:val="24"/>
        </w:rPr>
        <w:t>ujë</w:t>
      </w:r>
      <w:r>
        <w:rPr>
          <w:i/>
          <w:color w:val="231F20"/>
          <w:spacing w:val="-6"/>
          <w:sz w:val="24"/>
        </w:rPr>
        <w:t> </w:t>
      </w:r>
      <w:r>
        <w:rPr>
          <w:i/>
          <w:color w:val="231F20"/>
          <w:spacing w:val="-8"/>
          <w:sz w:val="24"/>
        </w:rPr>
        <w:t>të</w:t>
      </w:r>
      <w:r>
        <w:rPr>
          <w:i/>
          <w:color w:val="231F20"/>
          <w:spacing w:val="-6"/>
          <w:sz w:val="24"/>
        </w:rPr>
        <w:t> </w:t>
      </w:r>
      <w:r>
        <w:rPr>
          <w:i/>
          <w:color w:val="231F20"/>
          <w:spacing w:val="-8"/>
          <w:sz w:val="24"/>
        </w:rPr>
        <w:t>ftohtë,</w:t>
      </w:r>
      <w:r>
        <w:rPr>
          <w:i/>
          <w:color w:val="231F20"/>
          <w:spacing w:val="-6"/>
          <w:sz w:val="24"/>
        </w:rPr>
        <w:t> </w:t>
      </w:r>
      <w:r>
        <w:rPr>
          <w:i/>
          <w:color w:val="231F20"/>
          <w:spacing w:val="-8"/>
          <w:sz w:val="24"/>
        </w:rPr>
        <w:t>dëborë</w:t>
      </w:r>
      <w:r>
        <w:rPr>
          <w:i/>
          <w:color w:val="231F20"/>
          <w:spacing w:val="-6"/>
          <w:sz w:val="24"/>
        </w:rPr>
        <w:t> </w:t>
      </w:r>
      <w:r>
        <w:rPr>
          <w:i/>
          <w:color w:val="231F20"/>
          <w:spacing w:val="-8"/>
          <w:sz w:val="24"/>
        </w:rPr>
        <w:t>dhe</w:t>
      </w:r>
      <w:r>
        <w:rPr>
          <w:i/>
          <w:color w:val="231F20"/>
          <w:spacing w:val="-6"/>
          <w:sz w:val="24"/>
        </w:rPr>
        <w:t> </w:t>
      </w:r>
      <w:r>
        <w:rPr>
          <w:i/>
          <w:color w:val="231F20"/>
          <w:spacing w:val="-8"/>
          <w:sz w:val="24"/>
        </w:rPr>
        <w:t>breshër!</w:t>
      </w:r>
      <w:r>
        <w:rPr>
          <w:i/>
          <w:color w:val="231F20"/>
          <w:spacing w:val="-6"/>
          <w:sz w:val="24"/>
        </w:rPr>
        <w:t> </w:t>
      </w:r>
      <w:r>
        <w:rPr>
          <w:i/>
          <w:color w:val="231F20"/>
          <w:spacing w:val="-8"/>
          <w:sz w:val="24"/>
        </w:rPr>
        <w:t>Allahu </w:t>
      </w:r>
      <w:r>
        <w:rPr>
          <w:i/>
          <w:color w:val="231F20"/>
          <w:spacing w:val="-2"/>
          <w:sz w:val="24"/>
        </w:rPr>
        <w:t>im,</w:t>
      </w:r>
      <w:r>
        <w:rPr>
          <w:i/>
          <w:color w:val="231F20"/>
          <w:spacing w:val="-13"/>
          <w:sz w:val="24"/>
        </w:rPr>
        <w:t> </w:t>
      </w:r>
      <w:r>
        <w:rPr>
          <w:i/>
          <w:color w:val="231F20"/>
          <w:spacing w:val="-2"/>
          <w:sz w:val="24"/>
        </w:rPr>
        <w:t>pastromë</w:t>
      </w:r>
      <w:r>
        <w:rPr>
          <w:i/>
          <w:color w:val="231F20"/>
          <w:spacing w:val="-13"/>
          <w:sz w:val="24"/>
        </w:rPr>
        <w:t> </w:t>
      </w:r>
      <w:r>
        <w:rPr>
          <w:i/>
          <w:color w:val="231F20"/>
          <w:spacing w:val="-2"/>
          <w:sz w:val="24"/>
        </w:rPr>
        <w:t>mua</w:t>
      </w:r>
      <w:r>
        <w:rPr>
          <w:i/>
          <w:color w:val="231F20"/>
          <w:spacing w:val="-13"/>
          <w:sz w:val="24"/>
        </w:rPr>
        <w:t> </w:t>
      </w:r>
      <w:r>
        <w:rPr>
          <w:i/>
          <w:color w:val="231F20"/>
          <w:spacing w:val="-2"/>
          <w:sz w:val="24"/>
        </w:rPr>
        <w:t>prej</w:t>
      </w:r>
      <w:r>
        <w:rPr>
          <w:i/>
          <w:color w:val="231F20"/>
          <w:spacing w:val="-13"/>
          <w:sz w:val="24"/>
        </w:rPr>
        <w:t> </w:t>
      </w:r>
      <w:r>
        <w:rPr>
          <w:i/>
          <w:color w:val="231F20"/>
          <w:spacing w:val="-2"/>
          <w:sz w:val="24"/>
        </w:rPr>
        <w:t>mëkateve</w:t>
      </w:r>
      <w:r>
        <w:rPr>
          <w:i/>
          <w:color w:val="231F20"/>
          <w:spacing w:val="-13"/>
          <w:sz w:val="24"/>
        </w:rPr>
        <w:t> </w:t>
      </w:r>
      <w:r>
        <w:rPr>
          <w:i/>
          <w:color w:val="231F20"/>
          <w:spacing w:val="-2"/>
          <w:sz w:val="24"/>
        </w:rPr>
        <w:t>dhe</w:t>
      </w:r>
      <w:r>
        <w:rPr>
          <w:i/>
          <w:color w:val="231F20"/>
          <w:spacing w:val="-13"/>
          <w:sz w:val="24"/>
        </w:rPr>
        <w:t> </w:t>
      </w:r>
      <w:r>
        <w:rPr>
          <w:i/>
          <w:color w:val="231F20"/>
          <w:spacing w:val="-2"/>
          <w:sz w:val="24"/>
        </w:rPr>
        <w:t>gabimeve</w:t>
      </w:r>
      <w:r>
        <w:rPr>
          <w:i/>
          <w:color w:val="231F20"/>
          <w:spacing w:val="-13"/>
          <w:sz w:val="24"/>
        </w:rPr>
        <w:t> </w:t>
      </w:r>
      <w:r>
        <w:rPr>
          <w:i/>
          <w:color w:val="231F20"/>
          <w:spacing w:val="-2"/>
          <w:sz w:val="24"/>
        </w:rPr>
        <w:t>siç</w:t>
      </w:r>
      <w:r>
        <w:rPr>
          <w:i/>
          <w:color w:val="231F20"/>
          <w:spacing w:val="-13"/>
          <w:sz w:val="24"/>
        </w:rPr>
        <w:t> </w:t>
      </w:r>
      <w:r>
        <w:rPr>
          <w:i/>
          <w:color w:val="231F20"/>
          <w:spacing w:val="-2"/>
          <w:sz w:val="24"/>
        </w:rPr>
        <w:t>pastrohet</w:t>
      </w:r>
      <w:r>
        <w:rPr>
          <w:i/>
          <w:color w:val="231F20"/>
          <w:spacing w:val="-13"/>
          <w:sz w:val="24"/>
        </w:rPr>
        <w:t> </w:t>
      </w:r>
      <w:r>
        <w:rPr>
          <w:i/>
          <w:color w:val="231F20"/>
          <w:spacing w:val="-2"/>
          <w:sz w:val="24"/>
        </w:rPr>
        <w:t>një</w:t>
      </w:r>
      <w:r>
        <w:rPr>
          <w:i/>
          <w:color w:val="231F20"/>
          <w:spacing w:val="-13"/>
          <w:sz w:val="24"/>
        </w:rPr>
        <w:t> </w:t>
      </w:r>
      <w:r>
        <w:rPr>
          <w:i/>
          <w:color w:val="231F20"/>
          <w:spacing w:val="-2"/>
          <w:sz w:val="24"/>
        </w:rPr>
        <w:t>rrobë</w:t>
      </w:r>
      <w:r>
        <w:rPr>
          <w:i/>
          <w:color w:val="231F20"/>
          <w:spacing w:val="-13"/>
          <w:sz w:val="24"/>
        </w:rPr>
        <w:t> </w:t>
      </w:r>
      <w:r>
        <w:rPr>
          <w:i/>
          <w:color w:val="231F20"/>
          <w:spacing w:val="-2"/>
          <w:sz w:val="24"/>
        </w:rPr>
        <w:t>e </w:t>
      </w:r>
      <w:r>
        <w:rPr>
          <w:i/>
          <w:color w:val="231F20"/>
          <w:sz w:val="24"/>
        </w:rPr>
        <w:t>bardhë</w:t>
      </w:r>
      <w:r>
        <w:rPr>
          <w:i/>
          <w:color w:val="231F20"/>
          <w:spacing w:val="-10"/>
          <w:sz w:val="24"/>
        </w:rPr>
        <w:t> </w:t>
      </w:r>
      <w:r>
        <w:rPr>
          <w:i/>
          <w:color w:val="231F20"/>
          <w:sz w:val="24"/>
        </w:rPr>
        <w:t>nga</w:t>
      </w:r>
      <w:r>
        <w:rPr>
          <w:i/>
          <w:color w:val="231F20"/>
          <w:spacing w:val="-10"/>
          <w:sz w:val="24"/>
        </w:rPr>
        <w:t> </w:t>
      </w:r>
      <w:r>
        <w:rPr>
          <w:i/>
          <w:color w:val="231F20"/>
          <w:sz w:val="24"/>
        </w:rPr>
        <w:t>papastërtitë!”</w:t>
      </w:r>
      <w:r>
        <w:rPr>
          <w:i/>
          <w:color w:val="231F20"/>
          <w:position w:val="8"/>
          <w:sz w:val="14"/>
        </w:rPr>
        <w:t>357</w:t>
      </w:r>
    </w:p>
    <w:p>
      <w:pPr>
        <w:pStyle w:val="BodyText"/>
        <w:spacing w:before="3"/>
        <w:ind w:left="0"/>
        <w:jc w:val="left"/>
        <w:rPr>
          <w:i/>
          <w:sz w:val="16"/>
        </w:rPr>
      </w:pPr>
      <w:r>
        <w:rPr>
          <w:i/>
          <w:sz w:val="16"/>
        </w:rPr>
        <mc:AlternateContent>
          <mc:Choice Requires="wps">
            <w:drawing>
              <wp:anchor distT="0" distB="0" distL="0" distR="0" allowOverlap="1" layoutInCell="1" locked="0" behindDoc="1" simplePos="0" relativeHeight="487736320">
                <wp:simplePos x="0" y="0"/>
                <wp:positionH relativeFrom="page">
                  <wp:posOffset>540000</wp:posOffset>
                </wp:positionH>
                <wp:positionV relativeFrom="paragraph">
                  <wp:posOffset>134292</wp:posOffset>
                </wp:positionV>
                <wp:extent cx="1080135" cy="1270"/>
                <wp:effectExtent l="0" t="0" r="0" b="0"/>
                <wp:wrapTopAndBottom/>
                <wp:docPr id="388" name="Graphic 388"/>
                <wp:cNvGraphicFramePr>
                  <a:graphicFrameLocks/>
                </wp:cNvGraphicFramePr>
                <a:graphic>
                  <a:graphicData uri="http://schemas.microsoft.com/office/word/2010/wordprocessingShape">
                    <wps:wsp>
                      <wps:cNvPr id="388" name="Graphic 388"/>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574199pt;width:85.05pt;height:.1pt;mso-position-horizontal-relative:page;mso-position-vertical-relative:paragraph;z-index:-15580160;mso-wrap-distance-left:0;mso-wrap-distance-right:0" id="docshape367" coordorigin="850,211" coordsize="1701,0" path="m850,211l2551,21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352</w:t>
      </w:r>
      <w:r>
        <w:rPr>
          <w:color w:val="231F20"/>
          <w:spacing w:val="2"/>
          <w:position w:val="8"/>
          <w:sz w:val="14"/>
        </w:rPr>
        <w:t> </w:t>
      </w:r>
      <w:r>
        <w:rPr>
          <w:color w:val="231F20"/>
          <w:sz w:val="20"/>
        </w:rPr>
        <w:t>Nesáí,</w:t>
      </w:r>
      <w:r>
        <w:rPr>
          <w:color w:val="231F20"/>
          <w:spacing w:val="-12"/>
          <w:sz w:val="20"/>
        </w:rPr>
        <w:t> </w:t>
      </w:r>
      <w:r>
        <w:rPr>
          <w:color w:val="231F20"/>
          <w:sz w:val="20"/>
        </w:rPr>
        <w:t>iftitah</w:t>
      </w:r>
      <w:r>
        <w:rPr>
          <w:color w:val="231F20"/>
          <w:spacing w:val="-12"/>
          <w:sz w:val="20"/>
        </w:rPr>
        <w:t> </w:t>
      </w:r>
      <w:r>
        <w:rPr>
          <w:color w:val="231F20"/>
          <w:sz w:val="20"/>
        </w:rPr>
        <w:t>104;</w:t>
      </w:r>
      <w:r>
        <w:rPr>
          <w:color w:val="231F20"/>
          <w:spacing w:val="-12"/>
          <w:sz w:val="20"/>
        </w:rPr>
        <w:t> </w:t>
      </w:r>
      <w:r>
        <w:rPr>
          <w:color w:val="231F20"/>
          <w:sz w:val="20"/>
        </w:rPr>
        <w:t>Ahmed</w:t>
      </w:r>
      <w:r>
        <w:rPr>
          <w:color w:val="231F20"/>
          <w:spacing w:val="-12"/>
          <w:sz w:val="20"/>
        </w:rPr>
        <w:t> </w:t>
      </w:r>
      <w:r>
        <w:rPr>
          <w:color w:val="231F20"/>
          <w:sz w:val="20"/>
        </w:rPr>
        <w:t>ibn</w:t>
      </w:r>
      <w:r>
        <w:rPr>
          <w:color w:val="231F20"/>
          <w:spacing w:val="-13"/>
          <w:sz w:val="20"/>
        </w:rPr>
        <w:t> </w:t>
      </w:r>
      <w:r>
        <w:rPr>
          <w:color w:val="231F20"/>
          <w:sz w:val="20"/>
        </w:rPr>
        <w:t>Hanbel,</w:t>
      </w:r>
      <w:r>
        <w:rPr>
          <w:color w:val="231F20"/>
          <w:spacing w:val="-12"/>
          <w:sz w:val="20"/>
        </w:rPr>
        <w:t> </w:t>
      </w:r>
      <w:r>
        <w:rPr>
          <w:color w:val="231F20"/>
          <w:sz w:val="20"/>
        </w:rPr>
        <w:t>el</w:t>
      </w:r>
      <w:r>
        <w:rPr>
          <w:color w:val="231F20"/>
          <w:spacing w:val="-12"/>
          <w:sz w:val="20"/>
        </w:rPr>
        <w:t> </w:t>
      </w:r>
      <w:r>
        <w:rPr>
          <w:color w:val="231F20"/>
          <w:sz w:val="20"/>
        </w:rPr>
        <w:t>Musned</w:t>
      </w:r>
      <w:r>
        <w:rPr>
          <w:color w:val="231F20"/>
          <w:spacing w:val="-12"/>
          <w:sz w:val="20"/>
        </w:rPr>
        <w:t> </w:t>
      </w:r>
      <w:r>
        <w:rPr>
          <w:color w:val="231F20"/>
          <w:spacing w:val="-2"/>
          <w:sz w:val="20"/>
        </w:rPr>
        <w:t>2/268.</w:t>
      </w:r>
    </w:p>
    <w:p>
      <w:pPr>
        <w:spacing w:before="16"/>
        <w:ind w:left="142" w:right="0" w:firstLine="0"/>
        <w:jc w:val="left"/>
        <w:rPr>
          <w:sz w:val="20"/>
        </w:rPr>
      </w:pPr>
      <w:r>
        <w:rPr>
          <w:color w:val="231F20"/>
          <w:position w:val="8"/>
          <w:sz w:val="14"/>
        </w:rPr>
        <w:t>353</w:t>
      </w:r>
      <w:r>
        <w:rPr>
          <w:color w:val="231F20"/>
          <w:spacing w:val="-1"/>
          <w:position w:val="8"/>
          <w:sz w:val="14"/>
        </w:rPr>
        <w:t> </w:t>
      </w:r>
      <w:r>
        <w:rPr>
          <w:color w:val="231F20"/>
          <w:sz w:val="20"/>
        </w:rPr>
        <w:t>Buhárí,</w:t>
      </w:r>
      <w:r>
        <w:rPr>
          <w:color w:val="231F20"/>
          <w:spacing w:val="-13"/>
          <w:sz w:val="20"/>
        </w:rPr>
        <w:t> </w:t>
      </w:r>
      <w:r>
        <w:rPr>
          <w:color w:val="231F20"/>
          <w:sz w:val="20"/>
        </w:rPr>
        <w:t>edhán</w:t>
      </w:r>
      <w:r>
        <w:rPr>
          <w:color w:val="231F20"/>
          <w:spacing w:val="-12"/>
          <w:sz w:val="20"/>
        </w:rPr>
        <w:t> </w:t>
      </w:r>
      <w:r>
        <w:rPr>
          <w:color w:val="231F20"/>
          <w:sz w:val="20"/>
        </w:rPr>
        <w:t>51;</w:t>
      </w:r>
      <w:r>
        <w:rPr>
          <w:color w:val="231F20"/>
          <w:spacing w:val="-13"/>
          <w:sz w:val="20"/>
        </w:rPr>
        <w:t> </w:t>
      </w:r>
      <w:r>
        <w:rPr>
          <w:color w:val="231F20"/>
          <w:sz w:val="20"/>
        </w:rPr>
        <w:t>Muslim,</w:t>
      </w:r>
      <w:r>
        <w:rPr>
          <w:color w:val="231F20"/>
          <w:spacing w:val="-12"/>
          <w:sz w:val="20"/>
        </w:rPr>
        <w:t> </w:t>
      </w:r>
      <w:r>
        <w:rPr>
          <w:color w:val="231F20"/>
          <w:sz w:val="20"/>
        </w:rPr>
        <w:t>salát</w:t>
      </w:r>
      <w:r>
        <w:rPr>
          <w:color w:val="231F20"/>
          <w:spacing w:val="-13"/>
          <w:sz w:val="20"/>
        </w:rPr>
        <w:t> </w:t>
      </w:r>
      <w:r>
        <w:rPr>
          <w:color w:val="231F20"/>
          <w:spacing w:val="-5"/>
          <w:sz w:val="20"/>
        </w:rPr>
        <w:t>28.</w:t>
      </w:r>
    </w:p>
    <w:p>
      <w:pPr>
        <w:spacing w:before="15"/>
        <w:ind w:left="142" w:right="0" w:firstLine="0"/>
        <w:jc w:val="left"/>
        <w:rPr>
          <w:sz w:val="20"/>
        </w:rPr>
      </w:pPr>
      <w:r>
        <w:rPr>
          <w:color w:val="231F20"/>
          <w:position w:val="8"/>
          <w:sz w:val="14"/>
        </w:rPr>
        <w:t>354</w:t>
      </w:r>
      <w:r>
        <w:rPr>
          <w:color w:val="231F20"/>
          <w:spacing w:val="2"/>
          <w:position w:val="8"/>
          <w:sz w:val="14"/>
        </w:rPr>
        <w:t> </w:t>
      </w:r>
      <w:r>
        <w:rPr>
          <w:color w:val="231F20"/>
          <w:sz w:val="20"/>
        </w:rPr>
        <w:t>Buhárí,</w:t>
      </w:r>
      <w:r>
        <w:rPr>
          <w:color w:val="231F20"/>
          <w:spacing w:val="-12"/>
          <w:sz w:val="20"/>
        </w:rPr>
        <w:t> </w:t>
      </w:r>
      <w:r>
        <w:rPr>
          <w:color w:val="231F20"/>
          <w:sz w:val="20"/>
        </w:rPr>
        <w:t>edhán</w:t>
      </w:r>
      <w:r>
        <w:rPr>
          <w:color w:val="231F20"/>
          <w:spacing w:val="-12"/>
          <w:sz w:val="20"/>
        </w:rPr>
        <w:t> </w:t>
      </w:r>
      <w:r>
        <w:rPr>
          <w:color w:val="231F20"/>
          <w:sz w:val="20"/>
        </w:rPr>
        <w:t>126;</w:t>
      </w:r>
      <w:r>
        <w:rPr>
          <w:color w:val="231F20"/>
          <w:spacing w:val="-12"/>
          <w:sz w:val="20"/>
        </w:rPr>
        <w:t> </w:t>
      </w:r>
      <w:r>
        <w:rPr>
          <w:color w:val="231F20"/>
          <w:sz w:val="20"/>
        </w:rPr>
        <w:t>Muslim,</w:t>
      </w:r>
      <w:r>
        <w:rPr>
          <w:color w:val="231F20"/>
          <w:spacing w:val="-12"/>
          <w:sz w:val="20"/>
        </w:rPr>
        <w:t> </w:t>
      </w:r>
      <w:r>
        <w:rPr>
          <w:color w:val="231F20"/>
          <w:sz w:val="20"/>
        </w:rPr>
        <w:t>mesáxhid</w:t>
      </w:r>
      <w:r>
        <w:rPr>
          <w:color w:val="231F20"/>
          <w:spacing w:val="-13"/>
          <w:sz w:val="20"/>
        </w:rPr>
        <w:t> </w:t>
      </w:r>
      <w:r>
        <w:rPr>
          <w:color w:val="231F20"/>
          <w:spacing w:val="-4"/>
          <w:sz w:val="20"/>
        </w:rPr>
        <w:t>149.</w:t>
      </w:r>
    </w:p>
    <w:p>
      <w:pPr>
        <w:spacing w:before="16"/>
        <w:ind w:left="142" w:right="0" w:firstLine="0"/>
        <w:jc w:val="left"/>
        <w:rPr>
          <w:sz w:val="20"/>
        </w:rPr>
      </w:pPr>
      <w:r>
        <w:rPr>
          <w:color w:val="231F20"/>
          <w:spacing w:val="-2"/>
          <w:position w:val="8"/>
          <w:sz w:val="14"/>
        </w:rPr>
        <w:t>355</w:t>
      </w:r>
      <w:r>
        <w:rPr>
          <w:color w:val="231F20"/>
          <w:spacing w:val="9"/>
          <w:position w:val="8"/>
          <w:sz w:val="14"/>
        </w:rPr>
        <w:t> </w:t>
      </w:r>
      <w:r>
        <w:rPr>
          <w:color w:val="231F20"/>
          <w:spacing w:val="-2"/>
          <w:sz w:val="20"/>
        </w:rPr>
        <w:t>Muslim,</w:t>
      </w:r>
      <w:r>
        <w:rPr>
          <w:color w:val="231F20"/>
          <w:spacing w:val="-6"/>
          <w:sz w:val="20"/>
        </w:rPr>
        <w:t> </w:t>
      </w:r>
      <w:r>
        <w:rPr>
          <w:color w:val="231F20"/>
          <w:spacing w:val="-2"/>
          <w:sz w:val="20"/>
        </w:rPr>
        <w:t>salátul</w:t>
      </w:r>
      <w:r>
        <w:rPr>
          <w:color w:val="231F20"/>
          <w:spacing w:val="-6"/>
          <w:sz w:val="20"/>
        </w:rPr>
        <w:t> </w:t>
      </w:r>
      <w:r>
        <w:rPr>
          <w:color w:val="231F20"/>
          <w:spacing w:val="-2"/>
          <w:sz w:val="20"/>
        </w:rPr>
        <w:t>musáfirín</w:t>
      </w:r>
      <w:r>
        <w:rPr>
          <w:color w:val="231F20"/>
          <w:spacing w:val="-5"/>
          <w:sz w:val="20"/>
        </w:rPr>
        <w:t> </w:t>
      </w:r>
      <w:r>
        <w:rPr>
          <w:color w:val="231F20"/>
          <w:spacing w:val="-2"/>
          <w:sz w:val="20"/>
        </w:rPr>
        <w:t>201;</w:t>
      </w:r>
      <w:r>
        <w:rPr>
          <w:color w:val="231F20"/>
          <w:spacing w:val="-6"/>
          <w:sz w:val="20"/>
        </w:rPr>
        <w:t> </w:t>
      </w:r>
      <w:r>
        <w:rPr>
          <w:color w:val="231F20"/>
          <w:spacing w:val="-2"/>
          <w:sz w:val="20"/>
        </w:rPr>
        <w:t>Tirmidhí,</w:t>
      </w:r>
      <w:r>
        <w:rPr>
          <w:color w:val="231F20"/>
          <w:spacing w:val="-6"/>
          <w:sz w:val="20"/>
        </w:rPr>
        <w:t> </w:t>
      </w:r>
      <w:r>
        <w:rPr>
          <w:color w:val="231F20"/>
          <w:spacing w:val="-2"/>
          <w:sz w:val="20"/>
        </w:rPr>
        <w:t>de’auát</w:t>
      </w:r>
      <w:r>
        <w:rPr>
          <w:color w:val="231F20"/>
          <w:spacing w:val="-6"/>
          <w:sz w:val="20"/>
        </w:rPr>
        <w:t> </w:t>
      </w:r>
      <w:r>
        <w:rPr>
          <w:color w:val="231F20"/>
          <w:spacing w:val="-2"/>
          <w:sz w:val="20"/>
        </w:rPr>
        <w:t>32;</w:t>
      </w:r>
      <w:r>
        <w:rPr>
          <w:color w:val="231F20"/>
          <w:spacing w:val="-5"/>
          <w:sz w:val="20"/>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4"/>
          <w:sz w:val="20"/>
        </w:rPr>
        <w:t>118.</w:t>
      </w:r>
    </w:p>
    <w:p>
      <w:pPr>
        <w:spacing w:before="15"/>
        <w:ind w:left="142" w:right="0" w:firstLine="0"/>
        <w:jc w:val="left"/>
        <w:rPr>
          <w:sz w:val="20"/>
        </w:rPr>
      </w:pPr>
      <w:r>
        <w:rPr>
          <w:color w:val="231F20"/>
          <w:position w:val="8"/>
          <w:sz w:val="14"/>
        </w:rPr>
        <w:t>356</w:t>
      </w:r>
      <w:r>
        <w:rPr>
          <w:color w:val="231F20"/>
          <w:spacing w:val="3"/>
          <w:position w:val="8"/>
          <w:sz w:val="14"/>
        </w:rPr>
        <w:t> </w:t>
      </w:r>
      <w:r>
        <w:rPr>
          <w:color w:val="231F20"/>
          <w:sz w:val="20"/>
        </w:rPr>
        <w:t>Muslim,</w:t>
      </w:r>
      <w:r>
        <w:rPr>
          <w:color w:val="231F20"/>
          <w:spacing w:val="-12"/>
          <w:sz w:val="20"/>
        </w:rPr>
        <w:t> </w:t>
      </w:r>
      <w:r>
        <w:rPr>
          <w:color w:val="231F20"/>
          <w:sz w:val="20"/>
        </w:rPr>
        <w:t>salát</w:t>
      </w:r>
      <w:r>
        <w:rPr>
          <w:color w:val="231F20"/>
          <w:spacing w:val="-12"/>
          <w:sz w:val="20"/>
        </w:rPr>
        <w:t> </w:t>
      </w:r>
      <w:r>
        <w:rPr>
          <w:color w:val="231F20"/>
          <w:sz w:val="20"/>
        </w:rPr>
        <w:t>205;</w:t>
      </w:r>
      <w:r>
        <w:rPr>
          <w:color w:val="231F20"/>
          <w:spacing w:val="-12"/>
          <w:sz w:val="20"/>
        </w:rPr>
        <w:t> </w:t>
      </w:r>
      <w:r>
        <w:rPr>
          <w:color w:val="231F20"/>
          <w:sz w:val="20"/>
        </w:rPr>
        <w:t>Ebú</w:t>
      </w:r>
      <w:r>
        <w:rPr>
          <w:color w:val="231F20"/>
          <w:spacing w:val="-12"/>
          <w:sz w:val="20"/>
        </w:rPr>
        <w:t> </w:t>
      </w:r>
      <w:r>
        <w:rPr>
          <w:color w:val="231F20"/>
          <w:sz w:val="20"/>
        </w:rPr>
        <w:t>Dáúd,</w:t>
      </w:r>
      <w:r>
        <w:rPr>
          <w:color w:val="231F20"/>
          <w:spacing w:val="-12"/>
          <w:sz w:val="20"/>
        </w:rPr>
        <w:t> </w:t>
      </w:r>
      <w:r>
        <w:rPr>
          <w:color w:val="231F20"/>
          <w:sz w:val="20"/>
        </w:rPr>
        <w:t>taháret</w:t>
      </w:r>
      <w:r>
        <w:rPr>
          <w:color w:val="231F20"/>
          <w:spacing w:val="-12"/>
          <w:sz w:val="20"/>
        </w:rPr>
        <w:t> </w:t>
      </w:r>
      <w:r>
        <w:rPr>
          <w:color w:val="231F20"/>
          <w:spacing w:val="-4"/>
          <w:sz w:val="20"/>
        </w:rPr>
        <w:t>143.</w:t>
      </w:r>
    </w:p>
    <w:p>
      <w:pPr>
        <w:spacing w:before="15"/>
        <w:ind w:left="142" w:right="0" w:firstLine="0"/>
        <w:jc w:val="left"/>
        <w:rPr>
          <w:sz w:val="20"/>
        </w:rPr>
      </w:pPr>
      <w:r>
        <w:rPr>
          <w:color w:val="231F20"/>
          <w:spacing w:val="-2"/>
          <w:position w:val="8"/>
          <w:sz w:val="14"/>
        </w:rPr>
        <w:t>357</w:t>
      </w:r>
      <w:r>
        <w:rPr>
          <w:color w:val="231F20"/>
          <w:spacing w:val="4"/>
          <w:position w:val="8"/>
          <w:sz w:val="14"/>
        </w:rPr>
        <w:t> </w:t>
      </w:r>
      <w:r>
        <w:rPr>
          <w:color w:val="231F20"/>
          <w:spacing w:val="-2"/>
          <w:sz w:val="20"/>
        </w:rPr>
        <w:t>Buhárí,</w:t>
      </w:r>
      <w:r>
        <w:rPr>
          <w:color w:val="231F20"/>
          <w:spacing w:val="-10"/>
          <w:sz w:val="20"/>
        </w:rPr>
        <w:t> </w:t>
      </w:r>
      <w:r>
        <w:rPr>
          <w:color w:val="231F20"/>
          <w:spacing w:val="-2"/>
          <w:sz w:val="20"/>
        </w:rPr>
        <w:t>de’auát</w:t>
      </w:r>
      <w:r>
        <w:rPr>
          <w:color w:val="231F20"/>
          <w:spacing w:val="-10"/>
          <w:sz w:val="20"/>
        </w:rPr>
        <w:t> </w:t>
      </w:r>
      <w:r>
        <w:rPr>
          <w:color w:val="231F20"/>
          <w:spacing w:val="-2"/>
          <w:sz w:val="20"/>
        </w:rPr>
        <w:t>44;</w:t>
      </w:r>
      <w:r>
        <w:rPr>
          <w:color w:val="231F20"/>
          <w:spacing w:val="-11"/>
          <w:sz w:val="20"/>
        </w:rPr>
        <w:t> </w:t>
      </w:r>
      <w:r>
        <w:rPr>
          <w:color w:val="231F20"/>
          <w:spacing w:val="-2"/>
          <w:sz w:val="20"/>
        </w:rPr>
        <w:t>Muslim,</w:t>
      </w:r>
      <w:r>
        <w:rPr>
          <w:color w:val="231F20"/>
          <w:spacing w:val="-10"/>
          <w:sz w:val="20"/>
        </w:rPr>
        <w:t> </w:t>
      </w:r>
      <w:r>
        <w:rPr>
          <w:color w:val="231F20"/>
          <w:spacing w:val="-2"/>
          <w:sz w:val="20"/>
        </w:rPr>
        <w:t>mesáxhid</w:t>
      </w:r>
      <w:r>
        <w:rPr>
          <w:color w:val="231F20"/>
          <w:spacing w:val="-10"/>
          <w:sz w:val="20"/>
        </w:rPr>
        <w:t> </w:t>
      </w:r>
      <w:r>
        <w:rPr>
          <w:color w:val="231F20"/>
          <w:spacing w:val="-4"/>
          <w:sz w:val="20"/>
        </w:rPr>
        <w:t>129.</w:t>
      </w:r>
    </w:p>
    <w:p>
      <w:pPr>
        <w:spacing w:after="0"/>
        <w:jc w:val="left"/>
        <w:rPr>
          <w:sz w:val="20"/>
        </w:rPr>
        <w:sectPr>
          <w:pgSz w:w="8400" w:h="11910"/>
          <w:pgMar w:header="810" w:footer="0" w:top="1080" w:bottom="280" w:left="708" w:right="566"/>
        </w:sectPr>
      </w:pPr>
    </w:p>
    <w:p>
      <w:pPr>
        <w:pStyle w:val="Heading5"/>
        <w:numPr>
          <w:ilvl w:val="1"/>
          <w:numId w:val="29"/>
        </w:numPr>
        <w:tabs>
          <w:tab w:pos="273" w:val="left" w:leader="none"/>
        </w:tabs>
        <w:spacing w:line="240" w:lineRule="auto" w:before="99" w:after="0"/>
        <w:ind w:left="273" w:right="140" w:hanging="273"/>
        <w:jc w:val="center"/>
      </w:pPr>
      <w:bookmarkStart w:name="_TOC_250004" w:id="137"/>
      <w:r>
        <w:rPr>
          <w:color w:val="231F20"/>
        </w:rPr>
        <w:t>Duatë</w:t>
      </w:r>
      <w:r>
        <w:rPr>
          <w:color w:val="231F20"/>
          <w:spacing w:val="-16"/>
        </w:rPr>
        <w:t> </w:t>
      </w:r>
      <w:r>
        <w:rPr>
          <w:color w:val="231F20"/>
        </w:rPr>
        <w:t>që</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thuhen</w:t>
      </w:r>
      <w:r>
        <w:rPr>
          <w:color w:val="231F20"/>
          <w:spacing w:val="-15"/>
        </w:rPr>
        <w:t> </w:t>
      </w:r>
      <w:r>
        <w:rPr>
          <w:color w:val="231F20"/>
        </w:rPr>
        <w:t>në</w:t>
      </w:r>
      <w:r>
        <w:rPr>
          <w:color w:val="231F20"/>
          <w:spacing w:val="-16"/>
        </w:rPr>
        <w:t> </w:t>
      </w:r>
      <w:bookmarkEnd w:id="137"/>
      <w:r>
        <w:rPr>
          <w:color w:val="231F20"/>
          <w:spacing w:val="-2"/>
        </w:rPr>
        <w:t>sexhde</w:t>
      </w:r>
    </w:p>
    <w:p>
      <w:pPr>
        <w:spacing w:before="230"/>
        <w:ind w:left="425" w:right="0" w:firstLine="0"/>
        <w:jc w:val="left"/>
        <w:rPr>
          <w:i/>
          <w:position w:val="8"/>
          <w:sz w:val="14"/>
        </w:rPr>
      </w:pPr>
      <w:r>
        <w:rPr>
          <w:i/>
          <w:color w:val="231F20"/>
          <w:spacing w:val="-2"/>
          <w:sz w:val="24"/>
        </w:rPr>
        <w:t>“I</w:t>
      </w:r>
      <w:r>
        <w:rPr>
          <w:i/>
          <w:color w:val="231F20"/>
          <w:spacing w:val="-12"/>
          <w:sz w:val="24"/>
        </w:rPr>
        <w:t> </w:t>
      </w:r>
      <w:r>
        <w:rPr>
          <w:i/>
          <w:color w:val="231F20"/>
          <w:spacing w:val="-2"/>
          <w:sz w:val="24"/>
        </w:rPr>
        <w:t>madhëruar</w:t>
      </w:r>
      <w:r>
        <w:rPr>
          <w:i/>
          <w:color w:val="231F20"/>
          <w:spacing w:val="-11"/>
          <w:sz w:val="24"/>
        </w:rPr>
        <w:t> </w:t>
      </w:r>
      <w:r>
        <w:rPr>
          <w:i/>
          <w:color w:val="231F20"/>
          <w:spacing w:val="-2"/>
          <w:sz w:val="24"/>
        </w:rPr>
        <w:t>qoftë</w:t>
      </w:r>
      <w:r>
        <w:rPr>
          <w:i/>
          <w:color w:val="231F20"/>
          <w:spacing w:val="-12"/>
          <w:sz w:val="24"/>
        </w:rPr>
        <w:t> </w:t>
      </w:r>
      <w:r>
        <w:rPr>
          <w:i/>
          <w:color w:val="231F20"/>
          <w:spacing w:val="-2"/>
          <w:sz w:val="24"/>
        </w:rPr>
        <w:t>Zoti</w:t>
      </w:r>
      <w:r>
        <w:rPr>
          <w:i/>
          <w:color w:val="231F20"/>
          <w:spacing w:val="-11"/>
          <w:sz w:val="24"/>
        </w:rPr>
        <w:t> </w:t>
      </w:r>
      <w:r>
        <w:rPr>
          <w:i/>
          <w:color w:val="231F20"/>
          <w:spacing w:val="-2"/>
          <w:sz w:val="24"/>
        </w:rPr>
        <w:t>im</w:t>
      </w:r>
      <w:r>
        <w:rPr>
          <w:i/>
          <w:color w:val="231F20"/>
          <w:spacing w:val="-11"/>
          <w:sz w:val="24"/>
        </w:rPr>
        <w:t> </w:t>
      </w:r>
      <w:r>
        <w:rPr>
          <w:i/>
          <w:color w:val="231F20"/>
          <w:spacing w:val="-2"/>
          <w:sz w:val="24"/>
        </w:rPr>
        <w:t>i</w:t>
      </w:r>
      <w:r>
        <w:rPr>
          <w:i/>
          <w:color w:val="231F20"/>
          <w:spacing w:val="-12"/>
          <w:sz w:val="24"/>
        </w:rPr>
        <w:t> </w:t>
      </w:r>
      <w:r>
        <w:rPr>
          <w:i/>
          <w:color w:val="231F20"/>
          <w:spacing w:val="-2"/>
          <w:sz w:val="24"/>
        </w:rPr>
        <w:t>Lartë!”</w:t>
      </w:r>
      <w:r>
        <w:rPr>
          <w:i/>
          <w:color w:val="231F20"/>
          <w:spacing w:val="-2"/>
          <w:position w:val="8"/>
          <w:sz w:val="14"/>
        </w:rPr>
        <w:t>358</w:t>
      </w:r>
    </w:p>
    <w:p>
      <w:pPr>
        <w:pStyle w:val="BodyText"/>
        <w:spacing w:before="251"/>
        <w:ind w:left="0"/>
        <w:jc w:val="left"/>
        <w:rPr>
          <w:i/>
        </w:rPr>
      </w:pPr>
    </w:p>
    <w:p>
      <w:pPr>
        <w:spacing w:line="249" w:lineRule="auto" w:before="0"/>
        <w:ind w:left="142" w:right="282" w:firstLine="283"/>
        <w:jc w:val="both"/>
        <w:rPr>
          <w:i/>
          <w:position w:val="8"/>
          <w:sz w:val="14"/>
        </w:rPr>
      </w:pPr>
      <w:r>
        <w:rPr>
          <w:i/>
          <w:color w:val="231F20"/>
          <w:sz w:val="24"/>
        </w:rPr>
        <w:t>“O Allah, o Zoti ynë! Të përmend e të lavdëroj me një lavdërim të denjë</w:t>
      </w:r>
      <w:r>
        <w:rPr>
          <w:i/>
          <w:color w:val="231F20"/>
          <w:spacing w:val="-9"/>
          <w:sz w:val="24"/>
        </w:rPr>
        <w:t> </w:t>
      </w:r>
      <w:r>
        <w:rPr>
          <w:i/>
          <w:color w:val="231F20"/>
          <w:sz w:val="24"/>
        </w:rPr>
        <w:t>për</w:t>
      </w:r>
      <w:r>
        <w:rPr>
          <w:i/>
          <w:color w:val="231F20"/>
          <w:spacing w:val="-9"/>
          <w:sz w:val="24"/>
        </w:rPr>
        <w:t> </w:t>
      </w:r>
      <w:r>
        <w:rPr>
          <w:i/>
          <w:color w:val="231F20"/>
          <w:sz w:val="24"/>
        </w:rPr>
        <w:t>Ty!</w:t>
      </w:r>
      <w:r>
        <w:rPr>
          <w:i/>
          <w:color w:val="231F20"/>
          <w:spacing w:val="-9"/>
          <w:sz w:val="24"/>
        </w:rPr>
        <w:t> </w:t>
      </w:r>
      <w:r>
        <w:rPr>
          <w:i/>
          <w:color w:val="231F20"/>
          <w:sz w:val="24"/>
        </w:rPr>
        <w:t>Falmë</w:t>
      </w:r>
      <w:r>
        <w:rPr>
          <w:i/>
          <w:color w:val="231F20"/>
          <w:spacing w:val="-9"/>
          <w:sz w:val="24"/>
        </w:rPr>
        <w:t> </w:t>
      </w:r>
      <w:r>
        <w:rPr>
          <w:i/>
          <w:color w:val="231F20"/>
          <w:sz w:val="24"/>
        </w:rPr>
        <w:t>mua,</w:t>
      </w:r>
      <w:r>
        <w:rPr>
          <w:i/>
          <w:color w:val="231F20"/>
          <w:spacing w:val="-9"/>
          <w:sz w:val="24"/>
        </w:rPr>
        <w:t> </w:t>
      </w:r>
      <w:r>
        <w:rPr>
          <w:i/>
          <w:color w:val="231F20"/>
          <w:sz w:val="24"/>
        </w:rPr>
        <w:t>o</w:t>
      </w:r>
      <w:r>
        <w:rPr>
          <w:i/>
          <w:color w:val="231F20"/>
          <w:spacing w:val="-9"/>
          <w:sz w:val="24"/>
        </w:rPr>
        <w:t> </w:t>
      </w:r>
      <w:r>
        <w:rPr>
          <w:i/>
          <w:color w:val="231F20"/>
          <w:sz w:val="24"/>
        </w:rPr>
        <w:t>Allahu</w:t>
      </w:r>
      <w:r>
        <w:rPr>
          <w:i/>
          <w:color w:val="231F20"/>
          <w:spacing w:val="-9"/>
          <w:sz w:val="24"/>
        </w:rPr>
        <w:t> </w:t>
      </w:r>
      <w:r>
        <w:rPr>
          <w:i/>
          <w:color w:val="231F20"/>
          <w:sz w:val="24"/>
        </w:rPr>
        <w:t>im!”</w:t>
      </w:r>
      <w:r>
        <w:rPr>
          <w:i/>
          <w:color w:val="231F20"/>
          <w:position w:val="8"/>
          <w:sz w:val="14"/>
        </w:rPr>
        <w:t>359</w:t>
      </w:r>
    </w:p>
    <w:p>
      <w:pPr>
        <w:pStyle w:val="BodyText"/>
        <w:spacing w:before="241"/>
        <w:ind w:left="0"/>
        <w:jc w:val="left"/>
        <w:rPr>
          <w:i/>
        </w:rPr>
      </w:pPr>
    </w:p>
    <w:p>
      <w:pPr>
        <w:spacing w:line="249" w:lineRule="auto" w:before="0"/>
        <w:ind w:left="142" w:right="281" w:firstLine="283"/>
        <w:jc w:val="both"/>
        <w:rPr>
          <w:i/>
          <w:position w:val="8"/>
          <w:sz w:val="14"/>
        </w:rPr>
      </w:pPr>
      <w:r>
        <w:rPr>
          <w:i/>
          <w:color w:val="231F20"/>
          <w:spacing w:val="-2"/>
          <w:sz w:val="24"/>
        </w:rPr>
        <w:t>“Allahu</w:t>
      </w:r>
      <w:r>
        <w:rPr>
          <w:i/>
          <w:color w:val="231F20"/>
          <w:spacing w:val="-11"/>
          <w:sz w:val="24"/>
        </w:rPr>
        <w:t> </w:t>
      </w:r>
      <w:r>
        <w:rPr>
          <w:i/>
          <w:color w:val="231F20"/>
          <w:spacing w:val="-2"/>
          <w:sz w:val="24"/>
        </w:rPr>
        <w:t>im!</w:t>
      </w:r>
      <w:r>
        <w:rPr>
          <w:i/>
          <w:color w:val="231F20"/>
          <w:spacing w:val="-11"/>
          <w:sz w:val="24"/>
        </w:rPr>
        <w:t> </w:t>
      </w:r>
      <w:r>
        <w:rPr>
          <w:i/>
          <w:color w:val="231F20"/>
          <w:spacing w:val="-2"/>
          <w:sz w:val="24"/>
        </w:rPr>
        <w:t>Strehohem</w:t>
      </w:r>
      <w:r>
        <w:rPr>
          <w:i/>
          <w:color w:val="231F20"/>
          <w:spacing w:val="-11"/>
          <w:sz w:val="24"/>
        </w:rPr>
        <w:t> </w:t>
      </w:r>
      <w:r>
        <w:rPr>
          <w:i/>
          <w:color w:val="231F20"/>
          <w:spacing w:val="-2"/>
          <w:sz w:val="24"/>
        </w:rPr>
        <w:t>nga</w:t>
      </w:r>
      <w:r>
        <w:rPr>
          <w:i/>
          <w:color w:val="231F20"/>
          <w:spacing w:val="-11"/>
          <w:sz w:val="24"/>
        </w:rPr>
        <w:t> </w:t>
      </w:r>
      <w:r>
        <w:rPr>
          <w:i/>
          <w:color w:val="231F20"/>
          <w:spacing w:val="-2"/>
          <w:sz w:val="24"/>
        </w:rPr>
        <w:t>zemërimi</w:t>
      </w:r>
      <w:r>
        <w:rPr>
          <w:i/>
          <w:color w:val="231F20"/>
          <w:spacing w:val="-11"/>
          <w:sz w:val="24"/>
        </w:rPr>
        <w:t> </w:t>
      </w:r>
      <w:r>
        <w:rPr>
          <w:i/>
          <w:color w:val="231F20"/>
          <w:spacing w:val="-2"/>
          <w:sz w:val="24"/>
        </w:rPr>
        <w:t>Yt</w:t>
      </w:r>
      <w:r>
        <w:rPr>
          <w:i/>
          <w:color w:val="231F20"/>
          <w:spacing w:val="-11"/>
          <w:sz w:val="24"/>
        </w:rPr>
        <w:t> </w:t>
      </w:r>
      <w:r>
        <w:rPr>
          <w:i/>
          <w:color w:val="231F20"/>
          <w:spacing w:val="-2"/>
          <w:sz w:val="24"/>
        </w:rPr>
        <w:t>po</w:t>
      </w:r>
      <w:r>
        <w:rPr>
          <w:i/>
          <w:color w:val="231F20"/>
          <w:spacing w:val="-11"/>
          <w:sz w:val="24"/>
        </w:rPr>
        <w:t> </w:t>
      </w:r>
      <w:r>
        <w:rPr>
          <w:i/>
          <w:color w:val="231F20"/>
          <w:spacing w:val="-2"/>
          <w:sz w:val="24"/>
        </w:rPr>
        <w:t>te</w:t>
      </w:r>
      <w:r>
        <w:rPr>
          <w:i/>
          <w:color w:val="231F20"/>
          <w:spacing w:val="-11"/>
          <w:sz w:val="24"/>
        </w:rPr>
        <w:t> </w:t>
      </w:r>
      <w:r>
        <w:rPr>
          <w:i/>
          <w:color w:val="231F20"/>
          <w:spacing w:val="-2"/>
          <w:sz w:val="24"/>
        </w:rPr>
        <w:t>pëlqimi</w:t>
      </w:r>
      <w:r>
        <w:rPr>
          <w:i/>
          <w:color w:val="231F20"/>
          <w:spacing w:val="-11"/>
          <w:sz w:val="24"/>
        </w:rPr>
        <w:t> </w:t>
      </w:r>
      <w:r>
        <w:rPr>
          <w:i/>
          <w:color w:val="231F20"/>
          <w:spacing w:val="-2"/>
          <w:sz w:val="24"/>
        </w:rPr>
        <w:t>Yt!</w:t>
      </w:r>
      <w:r>
        <w:rPr>
          <w:i/>
          <w:color w:val="231F20"/>
          <w:spacing w:val="-11"/>
          <w:sz w:val="24"/>
        </w:rPr>
        <w:t> </w:t>
      </w:r>
      <w:r>
        <w:rPr>
          <w:i/>
          <w:color w:val="231F20"/>
          <w:spacing w:val="-2"/>
          <w:sz w:val="24"/>
        </w:rPr>
        <w:t>Strehohem </w:t>
      </w:r>
      <w:r>
        <w:rPr>
          <w:i/>
          <w:color w:val="231F20"/>
          <w:spacing w:val="-8"/>
          <w:sz w:val="24"/>
        </w:rPr>
        <w:t>nga</w:t>
      </w:r>
      <w:r>
        <w:rPr>
          <w:i/>
          <w:color w:val="231F20"/>
          <w:spacing w:val="-3"/>
          <w:sz w:val="24"/>
        </w:rPr>
        <w:t> </w:t>
      </w:r>
      <w:r>
        <w:rPr>
          <w:i/>
          <w:color w:val="231F20"/>
          <w:spacing w:val="-8"/>
          <w:sz w:val="24"/>
        </w:rPr>
        <w:t>dënimi</w:t>
      </w:r>
      <w:r>
        <w:rPr>
          <w:i/>
          <w:color w:val="231F20"/>
          <w:spacing w:val="-3"/>
          <w:sz w:val="24"/>
        </w:rPr>
        <w:t> </w:t>
      </w:r>
      <w:r>
        <w:rPr>
          <w:i/>
          <w:color w:val="231F20"/>
          <w:spacing w:val="-8"/>
          <w:sz w:val="24"/>
        </w:rPr>
        <w:t>Yt</w:t>
      </w:r>
      <w:r>
        <w:rPr>
          <w:i/>
          <w:color w:val="231F20"/>
          <w:spacing w:val="-3"/>
          <w:sz w:val="24"/>
        </w:rPr>
        <w:t> </w:t>
      </w:r>
      <w:r>
        <w:rPr>
          <w:i/>
          <w:color w:val="231F20"/>
          <w:spacing w:val="-8"/>
          <w:sz w:val="24"/>
        </w:rPr>
        <w:t>te</w:t>
      </w:r>
      <w:r>
        <w:rPr>
          <w:i/>
          <w:color w:val="231F20"/>
          <w:spacing w:val="-3"/>
          <w:sz w:val="24"/>
        </w:rPr>
        <w:t> </w:t>
      </w:r>
      <w:r>
        <w:rPr>
          <w:i/>
          <w:color w:val="231F20"/>
          <w:spacing w:val="-8"/>
          <w:sz w:val="24"/>
        </w:rPr>
        <w:t>falja</w:t>
      </w:r>
      <w:r>
        <w:rPr>
          <w:i/>
          <w:color w:val="231F20"/>
          <w:spacing w:val="-3"/>
          <w:sz w:val="24"/>
        </w:rPr>
        <w:t> </w:t>
      </w:r>
      <w:r>
        <w:rPr>
          <w:i/>
          <w:color w:val="231F20"/>
          <w:spacing w:val="-8"/>
          <w:sz w:val="24"/>
        </w:rPr>
        <w:t>Jote!</w:t>
      </w:r>
      <w:r>
        <w:rPr>
          <w:i/>
          <w:color w:val="231F20"/>
          <w:spacing w:val="-3"/>
          <w:sz w:val="24"/>
        </w:rPr>
        <w:t> </w:t>
      </w:r>
      <w:r>
        <w:rPr>
          <w:i/>
          <w:color w:val="231F20"/>
          <w:spacing w:val="-8"/>
          <w:sz w:val="24"/>
        </w:rPr>
        <w:t>Zoti</w:t>
      </w:r>
      <w:r>
        <w:rPr>
          <w:i/>
          <w:color w:val="231F20"/>
          <w:spacing w:val="-3"/>
          <w:sz w:val="24"/>
        </w:rPr>
        <w:t> </w:t>
      </w:r>
      <w:r>
        <w:rPr>
          <w:i/>
          <w:color w:val="231F20"/>
          <w:spacing w:val="-8"/>
          <w:sz w:val="24"/>
        </w:rPr>
        <w:t>im!</w:t>
      </w:r>
      <w:r>
        <w:rPr>
          <w:i/>
          <w:color w:val="231F20"/>
          <w:spacing w:val="-3"/>
          <w:sz w:val="24"/>
        </w:rPr>
        <w:t> </w:t>
      </w:r>
      <w:r>
        <w:rPr>
          <w:i/>
          <w:color w:val="231F20"/>
          <w:spacing w:val="-8"/>
          <w:sz w:val="24"/>
        </w:rPr>
        <w:t>Strehohem</w:t>
      </w:r>
      <w:r>
        <w:rPr>
          <w:i/>
          <w:color w:val="231F20"/>
          <w:spacing w:val="-3"/>
          <w:sz w:val="24"/>
        </w:rPr>
        <w:t> </w:t>
      </w:r>
      <w:r>
        <w:rPr>
          <w:i/>
          <w:color w:val="231F20"/>
          <w:spacing w:val="-8"/>
          <w:sz w:val="24"/>
        </w:rPr>
        <w:t>nga</w:t>
      </w:r>
      <w:r>
        <w:rPr>
          <w:i/>
          <w:color w:val="231F20"/>
          <w:spacing w:val="-3"/>
          <w:sz w:val="24"/>
        </w:rPr>
        <w:t> </w:t>
      </w:r>
      <w:r>
        <w:rPr>
          <w:i/>
          <w:color w:val="231F20"/>
          <w:spacing w:val="-8"/>
          <w:sz w:val="24"/>
        </w:rPr>
        <w:t>Ti</w:t>
      </w:r>
      <w:r>
        <w:rPr>
          <w:i/>
          <w:color w:val="231F20"/>
          <w:spacing w:val="-3"/>
          <w:sz w:val="24"/>
        </w:rPr>
        <w:t> </w:t>
      </w:r>
      <w:r>
        <w:rPr>
          <w:i/>
          <w:color w:val="231F20"/>
          <w:spacing w:val="-8"/>
          <w:sz w:val="24"/>
        </w:rPr>
        <w:t>te</w:t>
      </w:r>
      <w:r>
        <w:rPr>
          <w:i/>
          <w:color w:val="231F20"/>
          <w:spacing w:val="-3"/>
          <w:sz w:val="24"/>
        </w:rPr>
        <w:t> </w:t>
      </w:r>
      <w:r>
        <w:rPr>
          <w:i/>
          <w:color w:val="231F20"/>
          <w:spacing w:val="-8"/>
          <w:sz w:val="24"/>
        </w:rPr>
        <w:t>Ti</w:t>
      </w:r>
      <w:r>
        <w:rPr>
          <w:i/>
          <w:color w:val="231F20"/>
          <w:spacing w:val="-3"/>
          <w:sz w:val="24"/>
        </w:rPr>
        <w:t> </w:t>
      </w:r>
      <w:r>
        <w:rPr>
          <w:i/>
          <w:color w:val="231F20"/>
          <w:spacing w:val="-8"/>
          <w:sz w:val="24"/>
        </w:rPr>
        <w:t>(nga</w:t>
      </w:r>
      <w:r>
        <w:rPr>
          <w:i/>
          <w:color w:val="231F20"/>
          <w:spacing w:val="-3"/>
          <w:sz w:val="24"/>
        </w:rPr>
        <w:t> </w:t>
      </w:r>
      <w:r>
        <w:rPr>
          <w:i/>
          <w:color w:val="231F20"/>
          <w:spacing w:val="-8"/>
          <w:sz w:val="24"/>
        </w:rPr>
        <w:t>ashpërsia </w:t>
      </w:r>
      <w:r>
        <w:rPr>
          <w:i/>
          <w:color w:val="231F20"/>
          <w:sz w:val="24"/>
        </w:rPr>
        <w:t>Jote</w:t>
      </w:r>
      <w:r>
        <w:rPr>
          <w:i/>
          <w:color w:val="231F20"/>
          <w:spacing w:val="-11"/>
          <w:sz w:val="24"/>
        </w:rPr>
        <w:t> </w:t>
      </w:r>
      <w:r>
        <w:rPr>
          <w:i/>
          <w:color w:val="231F20"/>
          <w:sz w:val="24"/>
        </w:rPr>
        <w:t>te</w:t>
      </w:r>
      <w:r>
        <w:rPr>
          <w:i/>
          <w:color w:val="231F20"/>
          <w:spacing w:val="-11"/>
          <w:sz w:val="24"/>
        </w:rPr>
        <w:t> </w:t>
      </w:r>
      <w:r>
        <w:rPr>
          <w:i/>
          <w:color w:val="231F20"/>
          <w:sz w:val="24"/>
        </w:rPr>
        <w:t>bukuria</w:t>
      </w:r>
      <w:r>
        <w:rPr>
          <w:i/>
          <w:color w:val="231F20"/>
          <w:spacing w:val="-11"/>
          <w:sz w:val="24"/>
        </w:rPr>
        <w:t> </w:t>
      </w:r>
      <w:r>
        <w:rPr>
          <w:i/>
          <w:color w:val="231F20"/>
          <w:sz w:val="24"/>
        </w:rPr>
        <w:t>Jote,</w:t>
      </w:r>
      <w:r>
        <w:rPr>
          <w:i/>
          <w:color w:val="231F20"/>
          <w:spacing w:val="-11"/>
          <w:sz w:val="24"/>
        </w:rPr>
        <w:t> </w:t>
      </w:r>
      <w:r>
        <w:rPr>
          <w:i/>
          <w:color w:val="231F20"/>
          <w:sz w:val="24"/>
        </w:rPr>
        <w:t>nga</w:t>
      </w:r>
      <w:r>
        <w:rPr>
          <w:i/>
          <w:color w:val="231F20"/>
          <w:spacing w:val="-11"/>
          <w:sz w:val="24"/>
        </w:rPr>
        <w:t> </w:t>
      </w:r>
      <w:r>
        <w:rPr>
          <w:i/>
          <w:color w:val="231F20"/>
          <w:sz w:val="24"/>
        </w:rPr>
        <w:t>zemërimi</w:t>
      </w:r>
      <w:r>
        <w:rPr>
          <w:i/>
          <w:color w:val="231F20"/>
          <w:spacing w:val="-11"/>
          <w:sz w:val="24"/>
        </w:rPr>
        <w:t> </w:t>
      </w:r>
      <w:r>
        <w:rPr>
          <w:i/>
          <w:color w:val="231F20"/>
          <w:sz w:val="24"/>
        </w:rPr>
        <w:t>Yt</w:t>
      </w:r>
      <w:r>
        <w:rPr>
          <w:i/>
          <w:color w:val="231F20"/>
          <w:spacing w:val="-11"/>
          <w:sz w:val="24"/>
        </w:rPr>
        <w:t> </w:t>
      </w:r>
      <w:r>
        <w:rPr>
          <w:i/>
          <w:color w:val="231F20"/>
          <w:sz w:val="24"/>
        </w:rPr>
        <w:t>te</w:t>
      </w:r>
      <w:r>
        <w:rPr>
          <w:i/>
          <w:color w:val="231F20"/>
          <w:spacing w:val="-11"/>
          <w:sz w:val="24"/>
        </w:rPr>
        <w:t> </w:t>
      </w:r>
      <w:r>
        <w:rPr>
          <w:i/>
          <w:color w:val="231F20"/>
          <w:sz w:val="24"/>
        </w:rPr>
        <w:t>mëshira</w:t>
      </w:r>
      <w:r>
        <w:rPr>
          <w:i/>
          <w:color w:val="231F20"/>
          <w:spacing w:val="-11"/>
          <w:sz w:val="24"/>
        </w:rPr>
        <w:t> </w:t>
      </w:r>
      <w:r>
        <w:rPr>
          <w:i/>
          <w:color w:val="231F20"/>
          <w:sz w:val="24"/>
        </w:rPr>
        <w:t>Jote)!</w:t>
      </w:r>
      <w:r>
        <w:rPr>
          <w:i/>
          <w:color w:val="231F20"/>
          <w:spacing w:val="-11"/>
          <w:sz w:val="24"/>
        </w:rPr>
        <w:t> </w:t>
      </w:r>
      <w:r>
        <w:rPr>
          <w:i/>
          <w:color w:val="231F20"/>
          <w:sz w:val="24"/>
        </w:rPr>
        <w:t>Pranoj</w:t>
      </w:r>
      <w:r>
        <w:rPr>
          <w:i/>
          <w:color w:val="231F20"/>
          <w:spacing w:val="-11"/>
          <w:sz w:val="24"/>
        </w:rPr>
        <w:t> </w:t>
      </w:r>
      <w:r>
        <w:rPr>
          <w:i/>
          <w:color w:val="231F20"/>
          <w:sz w:val="24"/>
        </w:rPr>
        <w:t>se</w:t>
      </w:r>
      <w:r>
        <w:rPr>
          <w:i/>
          <w:color w:val="231F20"/>
          <w:spacing w:val="-11"/>
          <w:sz w:val="24"/>
        </w:rPr>
        <w:t> </w:t>
      </w:r>
      <w:r>
        <w:rPr>
          <w:i/>
          <w:color w:val="231F20"/>
          <w:sz w:val="24"/>
        </w:rPr>
        <w:t>jam</w:t>
      </w:r>
      <w:r>
        <w:rPr>
          <w:i/>
          <w:color w:val="231F20"/>
          <w:spacing w:val="-11"/>
          <w:sz w:val="24"/>
        </w:rPr>
        <w:t> </w:t>
      </w:r>
      <w:r>
        <w:rPr>
          <w:i/>
          <w:color w:val="231F20"/>
          <w:sz w:val="24"/>
        </w:rPr>
        <w:t>i paaftë</w:t>
      </w:r>
      <w:r>
        <w:rPr>
          <w:i/>
          <w:color w:val="231F20"/>
          <w:spacing w:val="-15"/>
          <w:sz w:val="24"/>
        </w:rPr>
        <w:t> </w:t>
      </w:r>
      <w:r>
        <w:rPr>
          <w:i/>
          <w:color w:val="231F20"/>
          <w:sz w:val="24"/>
        </w:rPr>
        <w:t>për</w:t>
      </w:r>
      <w:r>
        <w:rPr>
          <w:i/>
          <w:color w:val="231F20"/>
          <w:spacing w:val="-15"/>
          <w:sz w:val="24"/>
        </w:rPr>
        <w:t> </w:t>
      </w:r>
      <w:r>
        <w:rPr>
          <w:i/>
          <w:color w:val="231F20"/>
          <w:sz w:val="24"/>
        </w:rPr>
        <w:t>të</w:t>
      </w:r>
      <w:r>
        <w:rPr>
          <w:i/>
          <w:color w:val="231F20"/>
          <w:spacing w:val="-15"/>
          <w:sz w:val="24"/>
        </w:rPr>
        <w:t> </w:t>
      </w:r>
      <w:r>
        <w:rPr>
          <w:i/>
          <w:color w:val="231F20"/>
          <w:sz w:val="24"/>
        </w:rPr>
        <w:t>të</w:t>
      </w:r>
      <w:r>
        <w:rPr>
          <w:i/>
          <w:color w:val="231F20"/>
          <w:spacing w:val="-15"/>
          <w:sz w:val="24"/>
        </w:rPr>
        <w:t> </w:t>
      </w:r>
      <w:r>
        <w:rPr>
          <w:i/>
          <w:color w:val="231F20"/>
          <w:sz w:val="24"/>
        </w:rPr>
        <w:t>lavdëruar</w:t>
      </w:r>
      <w:r>
        <w:rPr>
          <w:i/>
          <w:color w:val="231F20"/>
          <w:spacing w:val="-15"/>
          <w:sz w:val="24"/>
        </w:rPr>
        <w:t> </w:t>
      </w:r>
      <w:r>
        <w:rPr>
          <w:i/>
          <w:color w:val="231F20"/>
          <w:sz w:val="24"/>
        </w:rPr>
        <w:t>Ty</w:t>
      </w:r>
      <w:r>
        <w:rPr>
          <w:i/>
          <w:color w:val="231F20"/>
          <w:spacing w:val="-15"/>
          <w:sz w:val="24"/>
        </w:rPr>
        <w:t> </w:t>
      </w:r>
      <w:r>
        <w:rPr>
          <w:i/>
          <w:color w:val="231F20"/>
          <w:sz w:val="24"/>
        </w:rPr>
        <w:t>në</w:t>
      </w:r>
      <w:r>
        <w:rPr>
          <w:i/>
          <w:color w:val="231F20"/>
          <w:spacing w:val="-15"/>
          <w:sz w:val="24"/>
        </w:rPr>
        <w:t> </w:t>
      </w:r>
      <w:r>
        <w:rPr>
          <w:i/>
          <w:color w:val="231F20"/>
          <w:sz w:val="24"/>
        </w:rPr>
        <w:t>masën</w:t>
      </w:r>
      <w:r>
        <w:rPr>
          <w:i/>
          <w:color w:val="231F20"/>
          <w:spacing w:val="-15"/>
          <w:sz w:val="24"/>
        </w:rPr>
        <w:t> </w:t>
      </w:r>
      <w:r>
        <w:rPr>
          <w:i/>
          <w:color w:val="231F20"/>
          <w:sz w:val="24"/>
        </w:rPr>
        <w:t>që</w:t>
      </w:r>
      <w:r>
        <w:rPr>
          <w:i/>
          <w:color w:val="231F20"/>
          <w:spacing w:val="-15"/>
          <w:sz w:val="24"/>
        </w:rPr>
        <w:t> </w:t>
      </w:r>
      <w:r>
        <w:rPr>
          <w:i/>
          <w:color w:val="231F20"/>
          <w:sz w:val="24"/>
        </w:rPr>
        <w:t>e</w:t>
      </w:r>
      <w:r>
        <w:rPr>
          <w:i/>
          <w:color w:val="231F20"/>
          <w:spacing w:val="-15"/>
          <w:sz w:val="24"/>
        </w:rPr>
        <w:t> </w:t>
      </w:r>
      <w:r>
        <w:rPr>
          <w:i/>
          <w:color w:val="231F20"/>
          <w:sz w:val="24"/>
        </w:rPr>
        <w:t>lavdëron</w:t>
      </w:r>
      <w:r>
        <w:rPr>
          <w:i/>
          <w:color w:val="231F20"/>
          <w:spacing w:val="-15"/>
          <w:sz w:val="24"/>
        </w:rPr>
        <w:t> </w:t>
      </w:r>
      <w:r>
        <w:rPr>
          <w:i/>
          <w:color w:val="231F20"/>
          <w:sz w:val="24"/>
        </w:rPr>
        <w:t>Ti</w:t>
      </w:r>
      <w:r>
        <w:rPr>
          <w:i/>
          <w:color w:val="231F20"/>
          <w:spacing w:val="-15"/>
          <w:sz w:val="24"/>
        </w:rPr>
        <w:t> </w:t>
      </w:r>
      <w:r>
        <w:rPr>
          <w:i/>
          <w:color w:val="231F20"/>
          <w:sz w:val="24"/>
        </w:rPr>
        <w:t>Veten.”</w:t>
      </w:r>
      <w:r>
        <w:rPr>
          <w:i/>
          <w:color w:val="231F20"/>
          <w:position w:val="8"/>
          <w:sz w:val="14"/>
        </w:rPr>
        <w:t>360</w:t>
      </w:r>
    </w:p>
    <w:p>
      <w:pPr>
        <w:pStyle w:val="BodyText"/>
        <w:spacing w:before="242"/>
        <w:ind w:left="0"/>
        <w:jc w:val="left"/>
        <w:rPr>
          <w:i/>
        </w:rPr>
      </w:pPr>
    </w:p>
    <w:p>
      <w:pPr>
        <w:spacing w:line="249" w:lineRule="auto" w:before="1"/>
        <w:ind w:left="142" w:right="280" w:firstLine="283"/>
        <w:jc w:val="both"/>
        <w:rPr>
          <w:i/>
          <w:position w:val="8"/>
          <w:sz w:val="14"/>
        </w:rPr>
      </w:pPr>
      <w:r>
        <w:rPr>
          <w:i/>
          <w:color w:val="231F20"/>
          <w:spacing w:val="-2"/>
          <w:sz w:val="24"/>
        </w:rPr>
        <w:t>“Allahu</w:t>
      </w:r>
      <w:r>
        <w:rPr>
          <w:i/>
          <w:color w:val="231F20"/>
          <w:spacing w:val="-10"/>
          <w:sz w:val="24"/>
        </w:rPr>
        <w:t> </w:t>
      </w:r>
      <w:r>
        <w:rPr>
          <w:i/>
          <w:color w:val="231F20"/>
          <w:spacing w:val="-2"/>
          <w:sz w:val="24"/>
        </w:rPr>
        <w:t>im!</w:t>
      </w:r>
      <w:r>
        <w:rPr>
          <w:i/>
          <w:color w:val="231F20"/>
          <w:spacing w:val="-10"/>
          <w:sz w:val="24"/>
        </w:rPr>
        <w:t> </w:t>
      </w:r>
      <w:r>
        <w:rPr>
          <w:i/>
          <w:color w:val="231F20"/>
          <w:spacing w:val="-2"/>
          <w:sz w:val="24"/>
        </w:rPr>
        <w:t>Ty</w:t>
      </w:r>
      <w:r>
        <w:rPr>
          <w:i/>
          <w:color w:val="231F20"/>
          <w:spacing w:val="-10"/>
          <w:sz w:val="24"/>
        </w:rPr>
        <w:t> </w:t>
      </w:r>
      <w:r>
        <w:rPr>
          <w:i/>
          <w:color w:val="231F20"/>
          <w:spacing w:val="-2"/>
          <w:sz w:val="24"/>
        </w:rPr>
        <w:t>të</w:t>
      </w:r>
      <w:r>
        <w:rPr>
          <w:i/>
          <w:color w:val="231F20"/>
          <w:spacing w:val="-10"/>
          <w:sz w:val="24"/>
        </w:rPr>
        <w:t> </w:t>
      </w:r>
      <w:r>
        <w:rPr>
          <w:i/>
          <w:color w:val="231F20"/>
          <w:spacing w:val="-2"/>
          <w:sz w:val="24"/>
        </w:rPr>
        <w:t>bëra</w:t>
      </w:r>
      <w:r>
        <w:rPr>
          <w:i/>
          <w:color w:val="231F20"/>
          <w:spacing w:val="-10"/>
          <w:sz w:val="24"/>
        </w:rPr>
        <w:t> </w:t>
      </w:r>
      <w:r>
        <w:rPr>
          <w:i/>
          <w:color w:val="231F20"/>
          <w:spacing w:val="-2"/>
          <w:sz w:val="24"/>
        </w:rPr>
        <w:t>sexhde,</w:t>
      </w:r>
      <w:r>
        <w:rPr>
          <w:i/>
          <w:color w:val="231F20"/>
          <w:spacing w:val="-10"/>
          <w:sz w:val="24"/>
        </w:rPr>
        <w:t> </w:t>
      </w:r>
      <w:r>
        <w:rPr>
          <w:i/>
          <w:color w:val="231F20"/>
          <w:spacing w:val="-2"/>
          <w:sz w:val="24"/>
        </w:rPr>
        <w:t>Ty</w:t>
      </w:r>
      <w:r>
        <w:rPr>
          <w:i/>
          <w:color w:val="231F20"/>
          <w:spacing w:val="-10"/>
          <w:sz w:val="24"/>
        </w:rPr>
        <w:t> </w:t>
      </w:r>
      <w:r>
        <w:rPr>
          <w:i/>
          <w:color w:val="231F20"/>
          <w:spacing w:val="-2"/>
          <w:sz w:val="24"/>
        </w:rPr>
        <w:t>të</w:t>
      </w:r>
      <w:r>
        <w:rPr>
          <w:i/>
          <w:color w:val="231F20"/>
          <w:spacing w:val="-10"/>
          <w:sz w:val="24"/>
        </w:rPr>
        <w:t> </w:t>
      </w:r>
      <w:r>
        <w:rPr>
          <w:i/>
          <w:color w:val="231F20"/>
          <w:spacing w:val="-2"/>
          <w:sz w:val="24"/>
        </w:rPr>
        <w:t>besova,</w:t>
      </w:r>
      <w:r>
        <w:rPr>
          <w:i/>
          <w:color w:val="231F20"/>
          <w:spacing w:val="-10"/>
          <w:sz w:val="24"/>
        </w:rPr>
        <w:t> </w:t>
      </w:r>
      <w:r>
        <w:rPr>
          <w:i/>
          <w:color w:val="231F20"/>
          <w:spacing w:val="-2"/>
          <w:sz w:val="24"/>
        </w:rPr>
        <w:t>tek</w:t>
      </w:r>
      <w:r>
        <w:rPr>
          <w:i/>
          <w:color w:val="231F20"/>
          <w:spacing w:val="-10"/>
          <w:sz w:val="24"/>
        </w:rPr>
        <w:t> </w:t>
      </w:r>
      <w:r>
        <w:rPr>
          <w:i/>
          <w:color w:val="231F20"/>
          <w:spacing w:val="-2"/>
          <w:sz w:val="24"/>
        </w:rPr>
        <w:t>Ti</w:t>
      </w:r>
      <w:r>
        <w:rPr>
          <w:i/>
          <w:color w:val="231F20"/>
          <w:spacing w:val="-10"/>
          <w:sz w:val="24"/>
        </w:rPr>
        <w:t> </w:t>
      </w:r>
      <w:r>
        <w:rPr>
          <w:i/>
          <w:color w:val="231F20"/>
          <w:spacing w:val="-2"/>
          <w:sz w:val="24"/>
        </w:rPr>
        <w:t>u</w:t>
      </w:r>
      <w:r>
        <w:rPr>
          <w:i/>
          <w:color w:val="231F20"/>
          <w:spacing w:val="-10"/>
          <w:sz w:val="24"/>
        </w:rPr>
        <w:t> </w:t>
      </w:r>
      <w:r>
        <w:rPr>
          <w:i/>
          <w:color w:val="231F20"/>
          <w:spacing w:val="-2"/>
          <w:sz w:val="24"/>
        </w:rPr>
        <w:t>dorëzova.</w:t>
      </w:r>
      <w:r>
        <w:rPr>
          <w:i/>
          <w:color w:val="231F20"/>
          <w:spacing w:val="-10"/>
          <w:sz w:val="24"/>
        </w:rPr>
        <w:t> </w:t>
      </w:r>
      <w:r>
        <w:rPr>
          <w:i/>
          <w:color w:val="231F20"/>
          <w:spacing w:val="-2"/>
          <w:sz w:val="24"/>
        </w:rPr>
        <w:t>Edhe </w:t>
      </w:r>
      <w:r>
        <w:rPr>
          <w:i/>
          <w:color w:val="231F20"/>
          <w:sz w:val="24"/>
        </w:rPr>
        <w:t>fytyra</w:t>
      </w:r>
      <w:r>
        <w:rPr>
          <w:i/>
          <w:color w:val="231F20"/>
          <w:spacing w:val="-1"/>
          <w:sz w:val="24"/>
        </w:rPr>
        <w:t> </w:t>
      </w:r>
      <w:r>
        <w:rPr>
          <w:i/>
          <w:color w:val="231F20"/>
          <w:sz w:val="24"/>
        </w:rPr>
        <w:t>ime</w:t>
      </w:r>
      <w:r>
        <w:rPr>
          <w:i/>
          <w:color w:val="231F20"/>
          <w:spacing w:val="-1"/>
          <w:sz w:val="24"/>
        </w:rPr>
        <w:t> </w:t>
      </w:r>
      <w:r>
        <w:rPr>
          <w:i/>
          <w:color w:val="231F20"/>
          <w:sz w:val="24"/>
        </w:rPr>
        <w:t>i</w:t>
      </w:r>
      <w:r>
        <w:rPr>
          <w:i/>
          <w:color w:val="231F20"/>
          <w:spacing w:val="-1"/>
          <w:sz w:val="24"/>
        </w:rPr>
        <w:t> </w:t>
      </w:r>
      <w:r>
        <w:rPr>
          <w:i/>
          <w:color w:val="231F20"/>
          <w:sz w:val="24"/>
        </w:rPr>
        <w:t>bën</w:t>
      </w:r>
      <w:r>
        <w:rPr>
          <w:i/>
          <w:color w:val="231F20"/>
          <w:spacing w:val="-1"/>
          <w:sz w:val="24"/>
        </w:rPr>
        <w:t> </w:t>
      </w:r>
      <w:r>
        <w:rPr>
          <w:i/>
          <w:color w:val="231F20"/>
          <w:sz w:val="24"/>
        </w:rPr>
        <w:t>sexhde</w:t>
      </w:r>
      <w:r>
        <w:rPr>
          <w:i/>
          <w:color w:val="231F20"/>
          <w:spacing w:val="-1"/>
          <w:sz w:val="24"/>
        </w:rPr>
        <w:t> </w:t>
      </w:r>
      <w:r>
        <w:rPr>
          <w:i/>
          <w:color w:val="231F20"/>
          <w:sz w:val="24"/>
        </w:rPr>
        <w:t>Krijuesit</w:t>
      </w:r>
      <w:r>
        <w:rPr>
          <w:i/>
          <w:color w:val="231F20"/>
          <w:spacing w:val="-1"/>
          <w:sz w:val="24"/>
        </w:rPr>
        <w:t> </w:t>
      </w:r>
      <w:r>
        <w:rPr>
          <w:i/>
          <w:color w:val="231F20"/>
          <w:sz w:val="24"/>
        </w:rPr>
        <w:t>të</w:t>
      </w:r>
      <w:r>
        <w:rPr>
          <w:i/>
          <w:color w:val="231F20"/>
          <w:spacing w:val="-1"/>
          <w:sz w:val="24"/>
        </w:rPr>
        <w:t> </w:t>
      </w:r>
      <w:r>
        <w:rPr>
          <w:i/>
          <w:color w:val="231F20"/>
          <w:sz w:val="24"/>
        </w:rPr>
        <w:t>saj,</w:t>
      </w:r>
      <w:r>
        <w:rPr>
          <w:i/>
          <w:color w:val="231F20"/>
          <w:spacing w:val="-1"/>
          <w:sz w:val="24"/>
        </w:rPr>
        <w:t> </w:t>
      </w:r>
      <w:r>
        <w:rPr>
          <w:i/>
          <w:color w:val="231F20"/>
          <w:sz w:val="24"/>
        </w:rPr>
        <w:t>që</w:t>
      </w:r>
      <w:r>
        <w:rPr>
          <w:i/>
          <w:color w:val="231F20"/>
          <w:spacing w:val="-1"/>
          <w:sz w:val="24"/>
        </w:rPr>
        <w:t> </w:t>
      </w:r>
      <w:r>
        <w:rPr>
          <w:i/>
          <w:color w:val="231F20"/>
          <w:sz w:val="24"/>
        </w:rPr>
        <w:t>e</w:t>
      </w:r>
      <w:r>
        <w:rPr>
          <w:i/>
          <w:color w:val="231F20"/>
          <w:spacing w:val="-1"/>
          <w:sz w:val="24"/>
        </w:rPr>
        <w:t> </w:t>
      </w:r>
      <w:r>
        <w:rPr>
          <w:i/>
          <w:color w:val="231F20"/>
          <w:sz w:val="24"/>
        </w:rPr>
        <w:t>ka</w:t>
      </w:r>
      <w:r>
        <w:rPr>
          <w:i/>
          <w:color w:val="231F20"/>
          <w:spacing w:val="-1"/>
          <w:sz w:val="24"/>
        </w:rPr>
        <w:t> </w:t>
      </w:r>
      <w:r>
        <w:rPr>
          <w:i/>
          <w:color w:val="231F20"/>
          <w:sz w:val="24"/>
        </w:rPr>
        <w:t>krijuar</w:t>
      </w:r>
      <w:r>
        <w:rPr>
          <w:i/>
          <w:color w:val="231F20"/>
          <w:spacing w:val="-1"/>
          <w:sz w:val="24"/>
        </w:rPr>
        <w:t> </w:t>
      </w:r>
      <w:r>
        <w:rPr>
          <w:i/>
          <w:color w:val="231F20"/>
          <w:sz w:val="24"/>
        </w:rPr>
        <w:t>dhe</w:t>
      </w:r>
      <w:r>
        <w:rPr>
          <w:i/>
          <w:color w:val="231F20"/>
          <w:spacing w:val="-1"/>
          <w:sz w:val="24"/>
        </w:rPr>
        <w:t> </w:t>
      </w:r>
      <w:r>
        <w:rPr>
          <w:i/>
          <w:color w:val="231F20"/>
          <w:sz w:val="24"/>
        </w:rPr>
        <w:t>i</w:t>
      </w:r>
      <w:r>
        <w:rPr>
          <w:i/>
          <w:color w:val="231F20"/>
          <w:spacing w:val="-1"/>
          <w:sz w:val="24"/>
        </w:rPr>
        <w:t> </w:t>
      </w:r>
      <w:r>
        <w:rPr>
          <w:i/>
          <w:color w:val="231F20"/>
          <w:sz w:val="24"/>
        </w:rPr>
        <w:t>ka</w:t>
      </w:r>
      <w:r>
        <w:rPr>
          <w:i/>
          <w:color w:val="231F20"/>
          <w:spacing w:val="-1"/>
          <w:sz w:val="24"/>
        </w:rPr>
        <w:t> </w:t>
      </w:r>
      <w:r>
        <w:rPr>
          <w:i/>
          <w:color w:val="231F20"/>
          <w:sz w:val="24"/>
        </w:rPr>
        <w:t>dhënë formë,</w:t>
      </w:r>
      <w:r>
        <w:rPr>
          <w:i/>
          <w:color w:val="231F20"/>
          <w:spacing w:val="-4"/>
          <w:sz w:val="24"/>
        </w:rPr>
        <w:t> </w:t>
      </w:r>
      <w:r>
        <w:rPr>
          <w:i/>
          <w:color w:val="231F20"/>
          <w:sz w:val="24"/>
        </w:rPr>
        <w:t>që</w:t>
      </w:r>
      <w:r>
        <w:rPr>
          <w:i/>
          <w:color w:val="231F20"/>
          <w:spacing w:val="-4"/>
          <w:sz w:val="24"/>
        </w:rPr>
        <w:t> </w:t>
      </w:r>
      <w:r>
        <w:rPr>
          <w:i/>
          <w:color w:val="231F20"/>
          <w:sz w:val="24"/>
        </w:rPr>
        <w:t>i</w:t>
      </w:r>
      <w:r>
        <w:rPr>
          <w:i/>
          <w:color w:val="231F20"/>
          <w:spacing w:val="-4"/>
          <w:sz w:val="24"/>
        </w:rPr>
        <w:t> </w:t>
      </w:r>
      <w:r>
        <w:rPr>
          <w:i/>
          <w:color w:val="231F20"/>
          <w:sz w:val="24"/>
        </w:rPr>
        <w:t>ka</w:t>
      </w:r>
      <w:r>
        <w:rPr>
          <w:i/>
          <w:color w:val="231F20"/>
          <w:spacing w:val="-4"/>
          <w:sz w:val="24"/>
        </w:rPr>
        <w:t> </w:t>
      </w:r>
      <w:r>
        <w:rPr>
          <w:i/>
          <w:color w:val="231F20"/>
          <w:sz w:val="24"/>
        </w:rPr>
        <w:t>vënë</w:t>
      </w:r>
      <w:r>
        <w:rPr>
          <w:i/>
          <w:color w:val="231F20"/>
          <w:spacing w:val="-4"/>
          <w:sz w:val="24"/>
        </w:rPr>
        <w:t> </w:t>
      </w:r>
      <w:r>
        <w:rPr>
          <w:i/>
          <w:color w:val="231F20"/>
          <w:sz w:val="24"/>
        </w:rPr>
        <w:t>veshë</w:t>
      </w:r>
      <w:r>
        <w:rPr>
          <w:i/>
          <w:color w:val="231F20"/>
          <w:spacing w:val="-4"/>
          <w:sz w:val="24"/>
        </w:rPr>
        <w:t> </w:t>
      </w:r>
      <w:r>
        <w:rPr>
          <w:i/>
          <w:color w:val="231F20"/>
          <w:sz w:val="24"/>
        </w:rPr>
        <w:t>e</w:t>
      </w:r>
      <w:r>
        <w:rPr>
          <w:i/>
          <w:color w:val="231F20"/>
          <w:spacing w:val="-4"/>
          <w:sz w:val="24"/>
        </w:rPr>
        <w:t> </w:t>
      </w:r>
      <w:r>
        <w:rPr>
          <w:i/>
          <w:color w:val="231F20"/>
          <w:sz w:val="24"/>
        </w:rPr>
        <w:t>sy.</w:t>
      </w:r>
      <w:r>
        <w:rPr>
          <w:i/>
          <w:color w:val="231F20"/>
          <w:spacing w:val="-4"/>
          <w:sz w:val="24"/>
        </w:rPr>
        <w:t> </w:t>
      </w:r>
      <w:r>
        <w:rPr>
          <w:i/>
          <w:color w:val="231F20"/>
          <w:sz w:val="24"/>
        </w:rPr>
        <w:t>Sa</w:t>
      </w:r>
      <w:r>
        <w:rPr>
          <w:i/>
          <w:color w:val="231F20"/>
          <w:spacing w:val="-4"/>
          <w:sz w:val="24"/>
        </w:rPr>
        <w:t> </w:t>
      </w:r>
      <w:r>
        <w:rPr>
          <w:i/>
          <w:color w:val="231F20"/>
          <w:sz w:val="24"/>
        </w:rPr>
        <w:t>i</w:t>
      </w:r>
      <w:r>
        <w:rPr>
          <w:i/>
          <w:color w:val="231F20"/>
          <w:spacing w:val="-4"/>
          <w:sz w:val="24"/>
        </w:rPr>
        <w:t> </w:t>
      </w:r>
      <w:r>
        <w:rPr>
          <w:i/>
          <w:color w:val="231F20"/>
          <w:sz w:val="24"/>
        </w:rPr>
        <w:t>lartë</w:t>
      </w:r>
      <w:r>
        <w:rPr>
          <w:i/>
          <w:color w:val="231F20"/>
          <w:spacing w:val="-4"/>
          <w:sz w:val="24"/>
        </w:rPr>
        <w:t> </w:t>
      </w:r>
      <w:r>
        <w:rPr>
          <w:i/>
          <w:color w:val="231F20"/>
          <w:sz w:val="24"/>
        </w:rPr>
        <w:t>je</w:t>
      </w:r>
      <w:r>
        <w:rPr>
          <w:i/>
          <w:color w:val="231F20"/>
          <w:spacing w:val="-4"/>
          <w:sz w:val="24"/>
        </w:rPr>
        <w:t> </w:t>
      </w:r>
      <w:r>
        <w:rPr>
          <w:i/>
          <w:color w:val="231F20"/>
          <w:sz w:val="24"/>
        </w:rPr>
        <w:t>Ti,</w:t>
      </w:r>
      <w:r>
        <w:rPr>
          <w:i/>
          <w:color w:val="231F20"/>
          <w:spacing w:val="-4"/>
          <w:sz w:val="24"/>
        </w:rPr>
        <w:t> </w:t>
      </w:r>
      <w:r>
        <w:rPr>
          <w:i/>
          <w:color w:val="231F20"/>
          <w:sz w:val="24"/>
        </w:rPr>
        <w:t>o</w:t>
      </w:r>
      <w:r>
        <w:rPr>
          <w:i/>
          <w:color w:val="231F20"/>
          <w:spacing w:val="-4"/>
          <w:sz w:val="24"/>
        </w:rPr>
        <w:t> </w:t>
      </w:r>
      <w:r>
        <w:rPr>
          <w:i/>
          <w:color w:val="231F20"/>
          <w:sz w:val="24"/>
        </w:rPr>
        <w:t>Allah!</w:t>
      </w:r>
      <w:r>
        <w:rPr>
          <w:i/>
          <w:color w:val="231F20"/>
          <w:spacing w:val="-4"/>
          <w:sz w:val="24"/>
        </w:rPr>
        <w:t> </w:t>
      </w:r>
      <w:r>
        <w:rPr>
          <w:i/>
          <w:color w:val="231F20"/>
          <w:sz w:val="24"/>
        </w:rPr>
        <w:t>Ti</w:t>
      </w:r>
      <w:r>
        <w:rPr>
          <w:i/>
          <w:color w:val="231F20"/>
          <w:spacing w:val="-4"/>
          <w:sz w:val="24"/>
        </w:rPr>
        <w:t> </w:t>
      </w:r>
      <w:r>
        <w:rPr>
          <w:i/>
          <w:color w:val="231F20"/>
          <w:sz w:val="24"/>
        </w:rPr>
        <w:t>je</w:t>
      </w:r>
      <w:r>
        <w:rPr>
          <w:i/>
          <w:color w:val="231F20"/>
          <w:spacing w:val="-4"/>
          <w:sz w:val="24"/>
        </w:rPr>
        <w:t> </w:t>
      </w:r>
      <w:r>
        <w:rPr>
          <w:i/>
          <w:color w:val="231F20"/>
          <w:sz w:val="24"/>
        </w:rPr>
        <w:t>Ai</w:t>
      </w:r>
      <w:r>
        <w:rPr>
          <w:i/>
          <w:color w:val="231F20"/>
          <w:spacing w:val="-4"/>
          <w:sz w:val="24"/>
        </w:rPr>
        <w:t> </w:t>
      </w:r>
      <w:r>
        <w:rPr>
          <w:i/>
          <w:color w:val="231F20"/>
          <w:sz w:val="24"/>
        </w:rPr>
        <w:t>që</w:t>
      </w:r>
      <w:r>
        <w:rPr>
          <w:i/>
          <w:color w:val="231F20"/>
          <w:spacing w:val="-4"/>
          <w:sz w:val="24"/>
        </w:rPr>
        <w:t> </w:t>
      </w:r>
      <w:r>
        <w:rPr>
          <w:i/>
          <w:color w:val="231F20"/>
          <w:sz w:val="24"/>
        </w:rPr>
        <w:t>e</w:t>
      </w:r>
      <w:r>
        <w:rPr>
          <w:i/>
          <w:color w:val="231F20"/>
          <w:spacing w:val="-4"/>
          <w:sz w:val="24"/>
        </w:rPr>
        <w:t> </w:t>
      </w:r>
      <w:r>
        <w:rPr>
          <w:i/>
          <w:color w:val="231F20"/>
          <w:sz w:val="24"/>
        </w:rPr>
        <w:t>ka krijuar</w:t>
      </w:r>
      <w:r>
        <w:rPr>
          <w:i/>
          <w:color w:val="231F20"/>
          <w:spacing w:val="-6"/>
          <w:sz w:val="24"/>
        </w:rPr>
        <w:t> </w:t>
      </w:r>
      <w:r>
        <w:rPr>
          <w:i/>
          <w:color w:val="231F20"/>
          <w:sz w:val="24"/>
        </w:rPr>
        <w:t>çdo</w:t>
      </w:r>
      <w:r>
        <w:rPr>
          <w:i/>
          <w:color w:val="231F20"/>
          <w:spacing w:val="-6"/>
          <w:sz w:val="24"/>
        </w:rPr>
        <w:t> </w:t>
      </w:r>
      <w:r>
        <w:rPr>
          <w:i/>
          <w:color w:val="231F20"/>
          <w:sz w:val="24"/>
        </w:rPr>
        <w:t>gjë</w:t>
      </w:r>
      <w:r>
        <w:rPr>
          <w:i/>
          <w:color w:val="231F20"/>
          <w:spacing w:val="-6"/>
          <w:sz w:val="24"/>
        </w:rPr>
        <w:t> </w:t>
      </w:r>
      <w:r>
        <w:rPr>
          <w:i/>
          <w:color w:val="231F20"/>
          <w:sz w:val="24"/>
        </w:rPr>
        <w:t>në</w:t>
      </w:r>
      <w:r>
        <w:rPr>
          <w:i/>
          <w:color w:val="231F20"/>
          <w:spacing w:val="-6"/>
          <w:sz w:val="24"/>
        </w:rPr>
        <w:t> </w:t>
      </w:r>
      <w:r>
        <w:rPr>
          <w:i/>
          <w:color w:val="231F20"/>
          <w:sz w:val="24"/>
        </w:rPr>
        <w:t>trajtën</w:t>
      </w:r>
      <w:r>
        <w:rPr>
          <w:i/>
          <w:color w:val="231F20"/>
          <w:spacing w:val="-6"/>
          <w:sz w:val="24"/>
        </w:rPr>
        <w:t> </w:t>
      </w:r>
      <w:r>
        <w:rPr>
          <w:i/>
          <w:color w:val="231F20"/>
          <w:sz w:val="24"/>
        </w:rPr>
        <w:t>e</w:t>
      </w:r>
      <w:r>
        <w:rPr>
          <w:i/>
          <w:color w:val="231F20"/>
          <w:spacing w:val="-6"/>
          <w:sz w:val="24"/>
        </w:rPr>
        <w:t> </w:t>
      </w:r>
      <w:r>
        <w:rPr>
          <w:i/>
          <w:color w:val="231F20"/>
          <w:sz w:val="24"/>
        </w:rPr>
        <w:t>saj</w:t>
      </w:r>
      <w:r>
        <w:rPr>
          <w:i/>
          <w:color w:val="231F20"/>
          <w:spacing w:val="-6"/>
          <w:sz w:val="24"/>
        </w:rPr>
        <w:t> </w:t>
      </w:r>
      <w:r>
        <w:rPr>
          <w:i/>
          <w:color w:val="231F20"/>
          <w:sz w:val="24"/>
        </w:rPr>
        <w:t>më</w:t>
      </w:r>
      <w:r>
        <w:rPr>
          <w:i/>
          <w:color w:val="231F20"/>
          <w:spacing w:val="-6"/>
          <w:sz w:val="24"/>
        </w:rPr>
        <w:t> </w:t>
      </w:r>
      <w:r>
        <w:rPr>
          <w:i/>
          <w:color w:val="231F20"/>
          <w:sz w:val="24"/>
        </w:rPr>
        <w:t>të</w:t>
      </w:r>
      <w:r>
        <w:rPr>
          <w:i/>
          <w:color w:val="231F20"/>
          <w:spacing w:val="-6"/>
          <w:sz w:val="24"/>
        </w:rPr>
        <w:t> </w:t>
      </w:r>
      <w:r>
        <w:rPr>
          <w:i/>
          <w:color w:val="231F20"/>
          <w:sz w:val="24"/>
        </w:rPr>
        <w:t>bukur!</w:t>
      </w:r>
      <w:r>
        <w:rPr>
          <w:i/>
          <w:color w:val="231F20"/>
          <w:spacing w:val="-6"/>
          <w:sz w:val="24"/>
        </w:rPr>
        <w:t> </w:t>
      </w:r>
      <w:r>
        <w:rPr>
          <w:i/>
          <w:color w:val="231F20"/>
          <w:sz w:val="24"/>
        </w:rPr>
        <w:t>Veshët,</w:t>
      </w:r>
      <w:r>
        <w:rPr>
          <w:i/>
          <w:color w:val="231F20"/>
          <w:spacing w:val="-6"/>
          <w:sz w:val="24"/>
        </w:rPr>
        <w:t> </w:t>
      </w:r>
      <w:r>
        <w:rPr>
          <w:i/>
          <w:color w:val="231F20"/>
          <w:sz w:val="24"/>
        </w:rPr>
        <w:t>sytë,</w:t>
      </w:r>
      <w:r>
        <w:rPr>
          <w:i/>
          <w:color w:val="231F20"/>
          <w:spacing w:val="-6"/>
          <w:sz w:val="24"/>
        </w:rPr>
        <w:t> </w:t>
      </w:r>
      <w:r>
        <w:rPr>
          <w:i/>
          <w:color w:val="231F20"/>
          <w:sz w:val="24"/>
        </w:rPr>
        <w:t>gjaku,</w:t>
      </w:r>
      <w:r>
        <w:rPr>
          <w:i/>
          <w:color w:val="231F20"/>
          <w:spacing w:val="-6"/>
          <w:sz w:val="24"/>
        </w:rPr>
        <w:t> </w:t>
      </w:r>
      <w:r>
        <w:rPr>
          <w:i/>
          <w:color w:val="231F20"/>
          <w:sz w:val="24"/>
        </w:rPr>
        <w:t>mishi, </w:t>
      </w:r>
      <w:r>
        <w:rPr>
          <w:i/>
          <w:color w:val="231F20"/>
          <w:spacing w:val="-2"/>
          <w:sz w:val="24"/>
        </w:rPr>
        <w:t>kockat,</w:t>
      </w:r>
      <w:r>
        <w:rPr>
          <w:i/>
          <w:color w:val="231F20"/>
          <w:spacing w:val="-11"/>
          <w:sz w:val="24"/>
        </w:rPr>
        <w:t> </w:t>
      </w:r>
      <w:r>
        <w:rPr>
          <w:i/>
          <w:color w:val="231F20"/>
          <w:spacing w:val="-2"/>
          <w:sz w:val="24"/>
        </w:rPr>
        <w:t>nervat</w:t>
      </w:r>
      <w:r>
        <w:rPr>
          <w:i/>
          <w:color w:val="231F20"/>
          <w:spacing w:val="-11"/>
          <w:sz w:val="24"/>
        </w:rPr>
        <w:t> </w:t>
      </w:r>
      <w:r>
        <w:rPr>
          <w:i/>
          <w:color w:val="231F20"/>
          <w:spacing w:val="-2"/>
          <w:sz w:val="24"/>
        </w:rPr>
        <w:t>e</w:t>
      </w:r>
      <w:r>
        <w:rPr>
          <w:i/>
          <w:color w:val="231F20"/>
          <w:spacing w:val="-11"/>
          <w:sz w:val="24"/>
        </w:rPr>
        <w:t> </w:t>
      </w:r>
      <w:r>
        <w:rPr>
          <w:i/>
          <w:color w:val="231F20"/>
          <w:spacing w:val="-2"/>
          <w:sz w:val="24"/>
        </w:rPr>
        <w:t>mia</w:t>
      </w:r>
      <w:r>
        <w:rPr>
          <w:i/>
          <w:color w:val="231F20"/>
          <w:spacing w:val="-11"/>
          <w:sz w:val="24"/>
        </w:rPr>
        <w:t> </w:t>
      </w:r>
      <w:r>
        <w:rPr>
          <w:i/>
          <w:color w:val="231F20"/>
          <w:spacing w:val="-2"/>
          <w:sz w:val="24"/>
        </w:rPr>
        <w:t>dhe</w:t>
      </w:r>
      <w:r>
        <w:rPr>
          <w:i/>
          <w:color w:val="231F20"/>
          <w:spacing w:val="-11"/>
          <w:sz w:val="24"/>
        </w:rPr>
        <w:t> </w:t>
      </w:r>
      <w:r>
        <w:rPr>
          <w:i/>
          <w:color w:val="231F20"/>
          <w:spacing w:val="-2"/>
          <w:sz w:val="24"/>
        </w:rPr>
        <w:t>çdo</w:t>
      </w:r>
      <w:r>
        <w:rPr>
          <w:i/>
          <w:color w:val="231F20"/>
          <w:spacing w:val="-11"/>
          <w:sz w:val="24"/>
        </w:rPr>
        <w:t> </w:t>
      </w:r>
      <w:r>
        <w:rPr>
          <w:i/>
          <w:color w:val="231F20"/>
          <w:spacing w:val="-2"/>
          <w:sz w:val="24"/>
        </w:rPr>
        <w:t>gjë</w:t>
      </w:r>
      <w:r>
        <w:rPr>
          <w:i/>
          <w:color w:val="231F20"/>
          <w:spacing w:val="-11"/>
          <w:sz w:val="24"/>
        </w:rPr>
        <w:t> </w:t>
      </w:r>
      <w:r>
        <w:rPr>
          <w:i/>
          <w:color w:val="231F20"/>
          <w:spacing w:val="-2"/>
          <w:sz w:val="24"/>
        </w:rPr>
        <w:t>tjetër</w:t>
      </w:r>
      <w:r>
        <w:rPr>
          <w:i/>
          <w:color w:val="231F20"/>
          <w:spacing w:val="-11"/>
          <w:sz w:val="24"/>
        </w:rPr>
        <w:t> </w:t>
      </w:r>
      <w:r>
        <w:rPr>
          <w:i/>
          <w:color w:val="231F20"/>
          <w:spacing w:val="-2"/>
          <w:sz w:val="24"/>
        </w:rPr>
        <w:t>që</w:t>
      </w:r>
      <w:r>
        <w:rPr>
          <w:i/>
          <w:color w:val="231F20"/>
          <w:spacing w:val="-11"/>
          <w:sz w:val="24"/>
        </w:rPr>
        <w:t> </w:t>
      </w:r>
      <w:r>
        <w:rPr>
          <w:i/>
          <w:color w:val="231F20"/>
          <w:spacing w:val="-2"/>
          <w:sz w:val="24"/>
        </w:rPr>
        <w:t>bartin</w:t>
      </w:r>
      <w:r>
        <w:rPr>
          <w:i/>
          <w:color w:val="231F20"/>
          <w:spacing w:val="-11"/>
          <w:sz w:val="24"/>
        </w:rPr>
        <w:t> </w:t>
      </w:r>
      <w:r>
        <w:rPr>
          <w:i/>
          <w:color w:val="231F20"/>
          <w:spacing w:val="-2"/>
          <w:sz w:val="24"/>
        </w:rPr>
        <w:t>mbi</w:t>
      </w:r>
      <w:r>
        <w:rPr>
          <w:i/>
          <w:color w:val="231F20"/>
          <w:spacing w:val="-11"/>
          <w:sz w:val="24"/>
        </w:rPr>
        <w:t> </w:t>
      </w:r>
      <w:r>
        <w:rPr>
          <w:i/>
          <w:color w:val="231F20"/>
          <w:spacing w:val="-2"/>
          <w:sz w:val="24"/>
        </w:rPr>
        <w:t>vete</w:t>
      </w:r>
      <w:r>
        <w:rPr>
          <w:i/>
          <w:color w:val="231F20"/>
          <w:spacing w:val="-11"/>
          <w:sz w:val="24"/>
        </w:rPr>
        <w:t> </w:t>
      </w:r>
      <w:r>
        <w:rPr>
          <w:i/>
          <w:color w:val="231F20"/>
          <w:spacing w:val="-2"/>
          <w:sz w:val="24"/>
        </w:rPr>
        <w:t>këmbët</w:t>
      </w:r>
      <w:r>
        <w:rPr>
          <w:i/>
          <w:color w:val="231F20"/>
          <w:spacing w:val="-11"/>
          <w:sz w:val="24"/>
        </w:rPr>
        <w:t> </w:t>
      </w:r>
      <w:r>
        <w:rPr>
          <w:i/>
          <w:color w:val="231F20"/>
          <w:spacing w:val="-2"/>
          <w:sz w:val="24"/>
        </w:rPr>
        <w:t>e</w:t>
      </w:r>
      <w:r>
        <w:rPr>
          <w:i/>
          <w:color w:val="231F20"/>
          <w:spacing w:val="-11"/>
          <w:sz w:val="24"/>
        </w:rPr>
        <w:t> </w:t>
      </w:r>
      <w:r>
        <w:rPr>
          <w:i/>
          <w:color w:val="231F20"/>
          <w:spacing w:val="-2"/>
          <w:sz w:val="24"/>
        </w:rPr>
        <w:t>mia</w:t>
      </w:r>
      <w:r>
        <w:rPr>
          <w:i/>
          <w:color w:val="231F20"/>
          <w:spacing w:val="-11"/>
          <w:sz w:val="24"/>
        </w:rPr>
        <w:t> </w:t>
      </w:r>
      <w:r>
        <w:rPr>
          <w:i/>
          <w:color w:val="231F20"/>
          <w:spacing w:val="-2"/>
          <w:sz w:val="24"/>
        </w:rPr>
        <w:t>i </w:t>
      </w:r>
      <w:r>
        <w:rPr>
          <w:i/>
          <w:color w:val="231F20"/>
          <w:sz w:val="24"/>
        </w:rPr>
        <w:t>janë</w:t>
      </w:r>
      <w:r>
        <w:rPr>
          <w:i/>
          <w:color w:val="231F20"/>
          <w:spacing w:val="-10"/>
          <w:sz w:val="24"/>
        </w:rPr>
        <w:t> </w:t>
      </w:r>
      <w:r>
        <w:rPr>
          <w:i/>
          <w:color w:val="231F20"/>
          <w:sz w:val="24"/>
        </w:rPr>
        <w:t>nënshtruar</w:t>
      </w:r>
      <w:r>
        <w:rPr>
          <w:i/>
          <w:color w:val="231F20"/>
          <w:spacing w:val="-10"/>
          <w:sz w:val="24"/>
        </w:rPr>
        <w:t> </w:t>
      </w:r>
      <w:r>
        <w:rPr>
          <w:i/>
          <w:color w:val="231F20"/>
          <w:sz w:val="24"/>
        </w:rPr>
        <w:t>Allahut,</w:t>
      </w:r>
      <w:r>
        <w:rPr>
          <w:i/>
          <w:color w:val="231F20"/>
          <w:spacing w:val="-10"/>
          <w:sz w:val="24"/>
        </w:rPr>
        <w:t> </w:t>
      </w:r>
      <w:r>
        <w:rPr>
          <w:i/>
          <w:color w:val="231F20"/>
          <w:sz w:val="24"/>
        </w:rPr>
        <w:t>Zotit</w:t>
      </w:r>
      <w:r>
        <w:rPr>
          <w:i/>
          <w:color w:val="231F20"/>
          <w:spacing w:val="-10"/>
          <w:sz w:val="24"/>
        </w:rPr>
        <w:t> </w:t>
      </w:r>
      <w:r>
        <w:rPr>
          <w:i/>
          <w:color w:val="231F20"/>
          <w:sz w:val="24"/>
        </w:rPr>
        <w:t>të</w:t>
      </w:r>
      <w:r>
        <w:rPr>
          <w:i/>
          <w:color w:val="231F20"/>
          <w:spacing w:val="-10"/>
          <w:sz w:val="24"/>
        </w:rPr>
        <w:t> </w:t>
      </w:r>
      <w:r>
        <w:rPr>
          <w:i/>
          <w:color w:val="231F20"/>
          <w:sz w:val="24"/>
        </w:rPr>
        <w:t>botëve,</w:t>
      </w:r>
      <w:r>
        <w:rPr>
          <w:i/>
          <w:color w:val="231F20"/>
          <w:spacing w:val="-10"/>
          <w:sz w:val="24"/>
        </w:rPr>
        <w:t> </w:t>
      </w:r>
      <w:r>
        <w:rPr>
          <w:i/>
          <w:color w:val="231F20"/>
          <w:sz w:val="24"/>
        </w:rPr>
        <w:t>dhe</w:t>
      </w:r>
      <w:r>
        <w:rPr>
          <w:i/>
          <w:color w:val="231F20"/>
          <w:spacing w:val="-10"/>
          <w:sz w:val="24"/>
        </w:rPr>
        <w:t> </w:t>
      </w:r>
      <w:r>
        <w:rPr>
          <w:i/>
          <w:color w:val="231F20"/>
          <w:sz w:val="24"/>
        </w:rPr>
        <w:t>i</w:t>
      </w:r>
      <w:r>
        <w:rPr>
          <w:i/>
          <w:color w:val="231F20"/>
          <w:spacing w:val="-10"/>
          <w:sz w:val="24"/>
        </w:rPr>
        <w:t> </w:t>
      </w:r>
      <w:r>
        <w:rPr>
          <w:i/>
          <w:color w:val="231F20"/>
          <w:sz w:val="24"/>
        </w:rPr>
        <w:t>janë</w:t>
      </w:r>
      <w:r>
        <w:rPr>
          <w:i/>
          <w:color w:val="231F20"/>
          <w:spacing w:val="-10"/>
          <w:sz w:val="24"/>
        </w:rPr>
        <w:t> </w:t>
      </w:r>
      <w:r>
        <w:rPr>
          <w:i/>
          <w:color w:val="231F20"/>
          <w:sz w:val="24"/>
        </w:rPr>
        <w:t>bindur</w:t>
      </w:r>
      <w:r>
        <w:rPr>
          <w:i/>
          <w:color w:val="231F20"/>
          <w:spacing w:val="-10"/>
          <w:sz w:val="24"/>
        </w:rPr>
        <w:t> </w:t>
      </w:r>
      <w:r>
        <w:rPr>
          <w:i/>
          <w:color w:val="231F20"/>
          <w:sz w:val="24"/>
        </w:rPr>
        <w:t>Atij!”</w:t>
      </w:r>
      <w:r>
        <w:rPr>
          <w:i/>
          <w:color w:val="231F20"/>
          <w:position w:val="8"/>
          <w:sz w:val="14"/>
        </w:rPr>
        <w:t>361</w:t>
      </w:r>
    </w:p>
    <w:p>
      <w:pPr>
        <w:pStyle w:val="BodyText"/>
        <w:spacing w:before="244"/>
        <w:ind w:left="0"/>
        <w:jc w:val="left"/>
        <w:rPr>
          <w:i/>
        </w:rPr>
      </w:pPr>
    </w:p>
    <w:p>
      <w:pPr>
        <w:spacing w:line="249" w:lineRule="auto" w:before="0"/>
        <w:ind w:left="142" w:right="283" w:firstLine="283"/>
        <w:jc w:val="both"/>
        <w:rPr>
          <w:i/>
          <w:position w:val="8"/>
          <w:sz w:val="14"/>
        </w:rPr>
      </w:pPr>
      <w:r>
        <w:rPr>
          <w:color w:val="231F20"/>
          <w:spacing w:val="-6"/>
          <w:sz w:val="24"/>
        </w:rPr>
        <w:t>“</w:t>
      </w:r>
      <w:r>
        <w:rPr>
          <w:i/>
          <w:color w:val="231F20"/>
          <w:spacing w:val="-6"/>
          <w:sz w:val="24"/>
        </w:rPr>
        <w:t>Ti</w:t>
      </w:r>
      <w:r>
        <w:rPr>
          <w:i/>
          <w:color w:val="231F20"/>
          <w:spacing w:val="-8"/>
          <w:sz w:val="24"/>
        </w:rPr>
        <w:t> </w:t>
      </w:r>
      <w:r>
        <w:rPr>
          <w:i/>
          <w:color w:val="231F20"/>
          <w:spacing w:val="-6"/>
          <w:sz w:val="24"/>
        </w:rPr>
        <w:t>je</w:t>
      </w:r>
      <w:r>
        <w:rPr>
          <w:i/>
          <w:color w:val="231F20"/>
          <w:spacing w:val="-8"/>
          <w:sz w:val="24"/>
        </w:rPr>
        <w:t> </w:t>
      </w:r>
      <w:r>
        <w:rPr>
          <w:i/>
          <w:color w:val="231F20"/>
          <w:spacing w:val="-6"/>
          <w:sz w:val="24"/>
        </w:rPr>
        <w:t>i</w:t>
      </w:r>
      <w:r>
        <w:rPr>
          <w:i/>
          <w:color w:val="231F20"/>
          <w:spacing w:val="-8"/>
          <w:sz w:val="24"/>
        </w:rPr>
        <w:t> </w:t>
      </w:r>
      <w:r>
        <w:rPr>
          <w:i/>
          <w:color w:val="231F20"/>
          <w:spacing w:val="-6"/>
          <w:sz w:val="24"/>
        </w:rPr>
        <w:t>Pastër,</w:t>
      </w:r>
      <w:r>
        <w:rPr>
          <w:i/>
          <w:color w:val="231F20"/>
          <w:spacing w:val="-8"/>
          <w:sz w:val="24"/>
        </w:rPr>
        <w:t> </w:t>
      </w:r>
      <w:r>
        <w:rPr>
          <w:i/>
          <w:color w:val="231F20"/>
          <w:spacing w:val="-6"/>
          <w:sz w:val="24"/>
        </w:rPr>
        <w:t>Ti</w:t>
      </w:r>
      <w:r>
        <w:rPr>
          <w:i/>
          <w:color w:val="231F20"/>
          <w:spacing w:val="-8"/>
          <w:sz w:val="24"/>
        </w:rPr>
        <w:t> </w:t>
      </w:r>
      <w:r>
        <w:rPr>
          <w:i/>
          <w:color w:val="231F20"/>
          <w:spacing w:val="-6"/>
          <w:sz w:val="24"/>
        </w:rPr>
        <w:t>je</w:t>
      </w:r>
      <w:r>
        <w:rPr>
          <w:i/>
          <w:color w:val="231F20"/>
          <w:spacing w:val="-8"/>
          <w:sz w:val="24"/>
        </w:rPr>
        <w:t> </w:t>
      </w:r>
      <w:r>
        <w:rPr>
          <w:i/>
          <w:color w:val="231F20"/>
          <w:spacing w:val="-6"/>
          <w:sz w:val="24"/>
        </w:rPr>
        <w:t>larg</w:t>
      </w:r>
      <w:r>
        <w:rPr>
          <w:i/>
          <w:color w:val="231F20"/>
          <w:spacing w:val="-8"/>
          <w:sz w:val="24"/>
        </w:rPr>
        <w:t> </w:t>
      </w:r>
      <w:r>
        <w:rPr>
          <w:i/>
          <w:color w:val="231F20"/>
          <w:spacing w:val="-6"/>
          <w:sz w:val="24"/>
        </w:rPr>
        <w:t>të</w:t>
      </w:r>
      <w:r>
        <w:rPr>
          <w:i/>
          <w:color w:val="231F20"/>
          <w:spacing w:val="-8"/>
          <w:sz w:val="24"/>
        </w:rPr>
        <w:t> </w:t>
      </w:r>
      <w:r>
        <w:rPr>
          <w:i/>
          <w:color w:val="231F20"/>
          <w:spacing w:val="-6"/>
          <w:sz w:val="24"/>
        </w:rPr>
        <w:t>metave</w:t>
      </w:r>
      <w:r>
        <w:rPr>
          <w:i/>
          <w:color w:val="231F20"/>
          <w:spacing w:val="-8"/>
          <w:sz w:val="24"/>
        </w:rPr>
        <w:t> </w:t>
      </w:r>
      <w:r>
        <w:rPr>
          <w:i/>
          <w:color w:val="231F20"/>
          <w:spacing w:val="-6"/>
          <w:sz w:val="24"/>
        </w:rPr>
        <w:t>dhe</w:t>
      </w:r>
      <w:r>
        <w:rPr>
          <w:i/>
          <w:color w:val="231F20"/>
          <w:spacing w:val="-8"/>
          <w:sz w:val="24"/>
        </w:rPr>
        <w:t> </w:t>
      </w:r>
      <w:r>
        <w:rPr>
          <w:i/>
          <w:color w:val="231F20"/>
          <w:spacing w:val="-6"/>
          <w:sz w:val="24"/>
        </w:rPr>
        <w:t>mangësive!</w:t>
      </w:r>
      <w:r>
        <w:rPr>
          <w:i/>
          <w:color w:val="231F20"/>
          <w:spacing w:val="-8"/>
          <w:sz w:val="24"/>
        </w:rPr>
        <w:t> </w:t>
      </w:r>
      <w:r>
        <w:rPr>
          <w:i/>
          <w:color w:val="231F20"/>
          <w:spacing w:val="-6"/>
          <w:sz w:val="24"/>
        </w:rPr>
        <w:t>Ti</w:t>
      </w:r>
      <w:r>
        <w:rPr>
          <w:i/>
          <w:color w:val="231F20"/>
          <w:spacing w:val="-8"/>
          <w:sz w:val="24"/>
        </w:rPr>
        <w:t> </w:t>
      </w:r>
      <w:r>
        <w:rPr>
          <w:i/>
          <w:color w:val="231F20"/>
          <w:spacing w:val="-6"/>
          <w:sz w:val="24"/>
        </w:rPr>
        <w:t>je</w:t>
      </w:r>
      <w:r>
        <w:rPr>
          <w:i/>
          <w:color w:val="231F20"/>
          <w:spacing w:val="-8"/>
          <w:sz w:val="24"/>
        </w:rPr>
        <w:t> </w:t>
      </w:r>
      <w:r>
        <w:rPr>
          <w:i/>
          <w:color w:val="231F20"/>
          <w:spacing w:val="-6"/>
          <w:sz w:val="24"/>
        </w:rPr>
        <w:t>i</w:t>
      </w:r>
      <w:r>
        <w:rPr>
          <w:i/>
          <w:color w:val="231F20"/>
          <w:spacing w:val="-8"/>
          <w:sz w:val="24"/>
        </w:rPr>
        <w:t> </w:t>
      </w:r>
      <w:r>
        <w:rPr>
          <w:i/>
          <w:color w:val="231F20"/>
          <w:spacing w:val="-6"/>
          <w:sz w:val="24"/>
        </w:rPr>
        <w:t>Shenjtë!</w:t>
      </w:r>
      <w:r>
        <w:rPr>
          <w:i/>
          <w:color w:val="231F20"/>
          <w:spacing w:val="-8"/>
          <w:sz w:val="24"/>
        </w:rPr>
        <w:t> </w:t>
      </w:r>
      <w:r>
        <w:rPr>
          <w:i/>
          <w:color w:val="231F20"/>
          <w:spacing w:val="-6"/>
          <w:sz w:val="24"/>
        </w:rPr>
        <w:t>Ti</w:t>
      </w:r>
      <w:r>
        <w:rPr>
          <w:i/>
          <w:color w:val="231F20"/>
          <w:spacing w:val="-8"/>
          <w:sz w:val="24"/>
        </w:rPr>
        <w:t> </w:t>
      </w:r>
      <w:r>
        <w:rPr>
          <w:i/>
          <w:color w:val="231F20"/>
          <w:spacing w:val="-6"/>
          <w:sz w:val="24"/>
        </w:rPr>
        <w:t>je </w:t>
      </w:r>
      <w:r>
        <w:rPr>
          <w:i/>
          <w:color w:val="231F20"/>
          <w:sz w:val="24"/>
        </w:rPr>
        <w:t>Zoti</w:t>
      </w:r>
      <w:r>
        <w:rPr>
          <w:i/>
          <w:color w:val="231F20"/>
          <w:spacing w:val="-4"/>
          <w:sz w:val="24"/>
        </w:rPr>
        <w:t> </w:t>
      </w:r>
      <w:r>
        <w:rPr>
          <w:i/>
          <w:color w:val="231F20"/>
          <w:sz w:val="24"/>
        </w:rPr>
        <w:t>i</w:t>
      </w:r>
      <w:r>
        <w:rPr>
          <w:i/>
          <w:color w:val="231F20"/>
          <w:spacing w:val="-4"/>
          <w:sz w:val="24"/>
        </w:rPr>
        <w:t> </w:t>
      </w:r>
      <w:r>
        <w:rPr>
          <w:i/>
          <w:color w:val="231F20"/>
          <w:sz w:val="24"/>
        </w:rPr>
        <w:t>engjëjve</w:t>
      </w:r>
      <w:r>
        <w:rPr>
          <w:i/>
          <w:color w:val="231F20"/>
          <w:spacing w:val="-4"/>
          <w:sz w:val="24"/>
        </w:rPr>
        <w:t> </w:t>
      </w:r>
      <w:r>
        <w:rPr>
          <w:i/>
          <w:color w:val="231F20"/>
          <w:sz w:val="24"/>
        </w:rPr>
        <w:t>dhe</w:t>
      </w:r>
      <w:r>
        <w:rPr>
          <w:i/>
          <w:color w:val="231F20"/>
          <w:spacing w:val="-4"/>
          <w:sz w:val="24"/>
        </w:rPr>
        <w:t> </w:t>
      </w:r>
      <w:r>
        <w:rPr>
          <w:i/>
          <w:color w:val="231F20"/>
          <w:sz w:val="24"/>
        </w:rPr>
        <w:t>i</w:t>
      </w:r>
      <w:r>
        <w:rPr>
          <w:i/>
          <w:color w:val="231F20"/>
          <w:spacing w:val="-4"/>
          <w:sz w:val="24"/>
        </w:rPr>
        <w:t> </w:t>
      </w:r>
      <w:r>
        <w:rPr>
          <w:i/>
          <w:color w:val="231F20"/>
          <w:sz w:val="24"/>
        </w:rPr>
        <w:t>Shpirtit!”</w:t>
      </w:r>
      <w:r>
        <w:rPr>
          <w:i/>
          <w:color w:val="231F20"/>
          <w:position w:val="8"/>
          <w:sz w:val="14"/>
        </w:rPr>
        <w:t>362</w:t>
      </w:r>
    </w:p>
    <w:p>
      <w:pPr>
        <w:pStyle w:val="BodyText"/>
        <w:spacing w:before="81"/>
        <w:ind w:left="0"/>
        <w:jc w:val="left"/>
        <w:rPr>
          <w:i/>
        </w:rPr>
      </w:pPr>
    </w:p>
    <w:p>
      <w:pPr>
        <w:spacing w:line="249" w:lineRule="auto" w:before="0"/>
        <w:ind w:left="142" w:right="282" w:firstLine="283"/>
        <w:jc w:val="both"/>
        <w:rPr>
          <w:i/>
          <w:position w:val="8"/>
          <w:sz w:val="14"/>
        </w:rPr>
      </w:pPr>
      <w:r>
        <w:rPr>
          <w:i/>
          <w:color w:val="231F20"/>
          <w:spacing w:val="-2"/>
          <w:sz w:val="24"/>
        </w:rPr>
        <w:t>“Allahu</w:t>
      </w:r>
      <w:r>
        <w:rPr>
          <w:i/>
          <w:color w:val="231F20"/>
          <w:spacing w:val="-11"/>
          <w:sz w:val="24"/>
        </w:rPr>
        <w:t> </w:t>
      </w:r>
      <w:r>
        <w:rPr>
          <w:i/>
          <w:color w:val="231F20"/>
          <w:spacing w:val="-2"/>
          <w:sz w:val="24"/>
        </w:rPr>
        <w:t>im!</w:t>
      </w:r>
      <w:r>
        <w:rPr>
          <w:i/>
          <w:color w:val="231F20"/>
          <w:spacing w:val="-11"/>
          <w:sz w:val="24"/>
        </w:rPr>
        <w:t> </w:t>
      </w:r>
      <w:r>
        <w:rPr>
          <w:i/>
          <w:color w:val="231F20"/>
          <w:spacing w:val="-2"/>
          <w:sz w:val="24"/>
        </w:rPr>
        <w:t>M’i</w:t>
      </w:r>
      <w:r>
        <w:rPr>
          <w:i/>
          <w:color w:val="231F20"/>
          <w:spacing w:val="-11"/>
          <w:sz w:val="24"/>
        </w:rPr>
        <w:t> </w:t>
      </w:r>
      <w:r>
        <w:rPr>
          <w:i/>
          <w:color w:val="231F20"/>
          <w:spacing w:val="-2"/>
          <w:sz w:val="24"/>
        </w:rPr>
        <w:t>fal</w:t>
      </w:r>
      <w:r>
        <w:rPr>
          <w:i/>
          <w:color w:val="231F20"/>
          <w:spacing w:val="-11"/>
          <w:sz w:val="24"/>
        </w:rPr>
        <w:t> </w:t>
      </w:r>
      <w:r>
        <w:rPr>
          <w:i/>
          <w:color w:val="231F20"/>
          <w:spacing w:val="-2"/>
          <w:sz w:val="24"/>
        </w:rPr>
        <w:t>të</w:t>
      </w:r>
      <w:r>
        <w:rPr>
          <w:i/>
          <w:color w:val="231F20"/>
          <w:spacing w:val="-11"/>
          <w:sz w:val="24"/>
        </w:rPr>
        <w:t> </w:t>
      </w:r>
      <w:r>
        <w:rPr>
          <w:i/>
          <w:color w:val="231F20"/>
          <w:spacing w:val="-2"/>
          <w:sz w:val="24"/>
        </w:rPr>
        <w:t>gjitha</w:t>
      </w:r>
      <w:r>
        <w:rPr>
          <w:i/>
          <w:color w:val="231F20"/>
          <w:spacing w:val="-11"/>
          <w:sz w:val="24"/>
        </w:rPr>
        <w:t> </w:t>
      </w:r>
      <w:r>
        <w:rPr>
          <w:i/>
          <w:color w:val="231F20"/>
          <w:spacing w:val="-2"/>
          <w:sz w:val="24"/>
        </w:rPr>
        <w:t>mëkatet,</w:t>
      </w:r>
      <w:r>
        <w:rPr>
          <w:i/>
          <w:color w:val="231F20"/>
          <w:spacing w:val="-11"/>
          <w:sz w:val="24"/>
        </w:rPr>
        <w:t> </w:t>
      </w:r>
      <w:r>
        <w:rPr>
          <w:i/>
          <w:color w:val="231F20"/>
          <w:spacing w:val="-2"/>
          <w:sz w:val="24"/>
        </w:rPr>
        <w:t>të</w:t>
      </w:r>
      <w:r>
        <w:rPr>
          <w:i/>
          <w:color w:val="231F20"/>
          <w:spacing w:val="-11"/>
          <w:sz w:val="24"/>
        </w:rPr>
        <w:t> </w:t>
      </w:r>
      <w:r>
        <w:rPr>
          <w:i/>
          <w:color w:val="231F20"/>
          <w:spacing w:val="-2"/>
          <w:sz w:val="24"/>
        </w:rPr>
        <w:t>vegjël</w:t>
      </w:r>
      <w:r>
        <w:rPr>
          <w:i/>
          <w:color w:val="231F20"/>
          <w:spacing w:val="-11"/>
          <w:sz w:val="24"/>
        </w:rPr>
        <w:t> </w:t>
      </w:r>
      <w:r>
        <w:rPr>
          <w:i/>
          <w:color w:val="231F20"/>
          <w:spacing w:val="-2"/>
          <w:sz w:val="24"/>
        </w:rPr>
        <w:t>e</w:t>
      </w:r>
      <w:r>
        <w:rPr>
          <w:i/>
          <w:color w:val="231F20"/>
          <w:spacing w:val="-11"/>
          <w:sz w:val="24"/>
        </w:rPr>
        <w:t> </w:t>
      </w:r>
      <w:r>
        <w:rPr>
          <w:i/>
          <w:color w:val="231F20"/>
          <w:spacing w:val="-2"/>
          <w:sz w:val="24"/>
        </w:rPr>
        <w:t>të</w:t>
      </w:r>
      <w:r>
        <w:rPr>
          <w:i/>
          <w:color w:val="231F20"/>
          <w:spacing w:val="-11"/>
          <w:sz w:val="24"/>
        </w:rPr>
        <w:t> </w:t>
      </w:r>
      <w:r>
        <w:rPr>
          <w:i/>
          <w:color w:val="231F20"/>
          <w:spacing w:val="-2"/>
          <w:sz w:val="24"/>
        </w:rPr>
        <w:t>mëdhenj,</w:t>
      </w:r>
      <w:r>
        <w:rPr>
          <w:i/>
          <w:color w:val="231F20"/>
          <w:spacing w:val="-11"/>
          <w:sz w:val="24"/>
        </w:rPr>
        <w:t> </w:t>
      </w:r>
      <w:r>
        <w:rPr>
          <w:i/>
          <w:color w:val="231F20"/>
          <w:spacing w:val="-2"/>
          <w:sz w:val="24"/>
        </w:rPr>
        <w:t>të</w:t>
      </w:r>
      <w:r>
        <w:rPr>
          <w:i/>
          <w:color w:val="231F20"/>
          <w:spacing w:val="-11"/>
          <w:sz w:val="24"/>
        </w:rPr>
        <w:t> </w:t>
      </w:r>
      <w:r>
        <w:rPr>
          <w:i/>
          <w:color w:val="231F20"/>
          <w:spacing w:val="-2"/>
          <w:sz w:val="24"/>
        </w:rPr>
        <w:t>vjetër </w:t>
      </w:r>
      <w:r>
        <w:rPr>
          <w:i/>
          <w:color w:val="231F20"/>
          <w:sz w:val="24"/>
        </w:rPr>
        <w:t>e</w:t>
      </w:r>
      <w:r>
        <w:rPr>
          <w:i/>
          <w:color w:val="231F20"/>
          <w:spacing w:val="-14"/>
          <w:sz w:val="24"/>
        </w:rPr>
        <w:t> </w:t>
      </w:r>
      <w:r>
        <w:rPr>
          <w:i/>
          <w:color w:val="231F20"/>
          <w:sz w:val="24"/>
        </w:rPr>
        <w:t>të</w:t>
      </w:r>
      <w:r>
        <w:rPr>
          <w:i/>
          <w:color w:val="231F20"/>
          <w:spacing w:val="-14"/>
          <w:sz w:val="24"/>
        </w:rPr>
        <w:t> </w:t>
      </w:r>
      <w:r>
        <w:rPr>
          <w:i/>
          <w:color w:val="231F20"/>
          <w:sz w:val="24"/>
        </w:rPr>
        <w:t>rinj,</w:t>
      </w:r>
      <w:r>
        <w:rPr>
          <w:i/>
          <w:color w:val="231F20"/>
          <w:spacing w:val="-14"/>
          <w:sz w:val="24"/>
        </w:rPr>
        <w:t> </w:t>
      </w:r>
      <w:r>
        <w:rPr>
          <w:i/>
          <w:color w:val="231F20"/>
          <w:sz w:val="24"/>
        </w:rPr>
        <w:t>të</w:t>
      </w:r>
      <w:r>
        <w:rPr>
          <w:i/>
          <w:color w:val="231F20"/>
          <w:spacing w:val="-14"/>
          <w:sz w:val="24"/>
        </w:rPr>
        <w:t> </w:t>
      </w:r>
      <w:r>
        <w:rPr>
          <w:i/>
          <w:color w:val="231F20"/>
          <w:sz w:val="24"/>
        </w:rPr>
        <w:t>fshehtë</w:t>
      </w:r>
      <w:r>
        <w:rPr>
          <w:i/>
          <w:color w:val="231F20"/>
          <w:spacing w:val="-14"/>
          <w:sz w:val="24"/>
        </w:rPr>
        <w:t> </w:t>
      </w:r>
      <w:r>
        <w:rPr>
          <w:i/>
          <w:color w:val="231F20"/>
          <w:sz w:val="24"/>
        </w:rPr>
        <w:t>e</w:t>
      </w:r>
      <w:r>
        <w:rPr>
          <w:i/>
          <w:color w:val="231F20"/>
          <w:spacing w:val="-14"/>
          <w:sz w:val="24"/>
        </w:rPr>
        <w:t> </w:t>
      </w:r>
      <w:r>
        <w:rPr>
          <w:i/>
          <w:color w:val="231F20"/>
          <w:sz w:val="24"/>
        </w:rPr>
        <w:t>të</w:t>
      </w:r>
      <w:r>
        <w:rPr>
          <w:i/>
          <w:color w:val="231F20"/>
          <w:spacing w:val="-14"/>
          <w:sz w:val="24"/>
        </w:rPr>
        <w:t> </w:t>
      </w:r>
      <w:r>
        <w:rPr>
          <w:i/>
          <w:color w:val="231F20"/>
          <w:sz w:val="24"/>
        </w:rPr>
        <w:t>hapur!</w:t>
      </w:r>
      <w:r>
        <w:rPr>
          <w:i/>
          <w:color w:val="231F20"/>
          <w:spacing w:val="-14"/>
          <w:sz w:val="24"/>
        </w:rPr>
        <w:t> </w:t>
      </w:r>
      <w:r>
        <w:rPr>
          <w:i/>
          <w:color w:val="231F20"/>
          <w:sz w:val="24"/>
        </w:rPr>
        <w:t>E</w:t>
      </w:r>
      <w:r>
        <w:rPr>
          <w:i/>
          <w:color w:val="231F20"/>
          <w:spacing w:val="-14"/>
          <w:sz w:val="24"/>
        </w:rPr>
        <w:t> </w:t>
      </w:r>
      <w:r>
        <w:rPr>
          <w:i/>
          <w:color w:val="231F20"/>
          <w:sz w:val="24"/>
        </w:rPr>
        <w:t>përmend</w:t>
      </w:r>
      <w:r>
        <w:rPr>
          <w:i/>
          <w:color w:val="231F20"/>
          <w:spacing w:val="-14"/>
          <w:sz w:val="24"/>
        </w:rPr>
        <w:t> </w:t>
      </w:r>
      <w:r>
        <w:rPr>
          <w:i/>
          <w:color w:val="231F20"/>
          <w:sz w:val="24"/>
        </w:rPr>
        <w:t>dhe</w:t>
      </w:r>
      <w:r>
        <w:rPr>
          <w:i/>
          <w:color w:val="231F20"/>
          <w:spacing w:val="-14"/>
          <w:sz w:val="24"/>
        </w:rPr>
        <w:t> </w:t>
      </w:r>
      <w:r>
        <w:rPr>
          <w:i/>
          <w:color w:val="231F20"/>
          <w:sz w:val="24"/>
        </w:rPr>
        <w:t>madhëroj</w:t>
      </w:r>
      <w:r>
        <w:rPr>
          <w:i/>
          <w:color w:val="231F20"/>
          <w:spacing w:val="-14"/>
          <w:sz w:val="24"/>
        </w:rPr>
        <w:t> </w:t>
      </w:r>
      <w:r>
        <w:rPr>
          <w:i/>
          <w:color w:val="231F20"/>
          <w:sz w:val="24"/>
        </w:rPr>
        <w:t>Zotin</w:t>
      </w:r>
      <w:r>
        <w:rPr>
          <w:i/>
          <w:color w:val="231F20"/>
          <w:spacing w:val="-14"/>
          <w:sz w:val="24"/>
        </w:rPr>
        <w:t> </w:t>
      </w:r>
      <w:r>
        <w:rPr>
          <w:i/>
          <w:color w:val="231F20"/>
          <w:sz w:val="24"/>
        </w:rPr>
        <w:t>e</w:t>
      </w:r>
      <w:r>
        <w:rPr>
          <w:i/>
          <w:color w:val="231F20"/>
          <w:spacing w:val="-14"/>
          <w:sz w:val="24"/>
        </w:rPr>
        <w:t> </w:t>
      </w:r>
      <w:r>
        <w:rPr>
          <w:i/>
          <w:color w:val="231F20"/>
          <w:sz w:val="24"/>
        </w:rPr>
        <w:t>Lartë</w:t>
      </w:r>
      <w:r>
        <w:rPr>
          <w:i/>
          <w:color w:val="231F20"/>
          <w:spacing w:val="-14"/>
          <w:sz w:val="24"/>
        </w:rPr>
        <w:t> </w:t>
      </w:r>
      <w:r>
        <w:rPr>
          <w:i/>
          <w:color w:val="231F20"/>
          <w:sz w:val="24"/>
        </w:rPr>
        <w:t>e Madhështor,</w:t>
      </w:r>
      <w:r>
        <w:rPr>
          <w:i/>
          <w:color w:val="231F20"/>
          <w:spacing w:val="-14"/>
          <w:sz w:val="24"/>
        </w:rPr>
        <w:t> </w:t>
      </w:r>
      <w:r>
        <w:rPr>
          <w:i/>
          <w:color w:val="231F20"/>
          <w:sz w:val="24"/>
        </w:rPr>
        <w:t>Zotin</w:t>
      </w:r>
      <w:r>
        <w:rPr>
          <w:i/>
          <w:color w:val="231F20"/>
          <w:spacing w:val="-14"/>
          <w:sz w:val="24"/>
        </w:rPr>
        <w:t> </w:t>
      </w:r>
      <w:r>
        <w:rPr>
          <w:i/>
          <w:color w:val="231F20"/>
          <w:sz w:val="24"/>
        </w:rPr>
        <w:t>e</w:t>
      </w:r>
      <w:r>
        <w:rPr>
          <w:i/>
          <w:color w:val="231F20"/>
          <w:spacing w:val="-14"/>
          <w:sz w:val="24"/>
        </w:rPr>
        <w:t> </w:t>
      </w:r>
      <w:r>
        <w:rPr>
          <w:i/>
          <w:color w:val="231F20"/>
          <w:sz w:val="24"/>
        </w:rPr>
        <w:t>botëve</w:t>
      </w:r>
      <w:r>
        <w:rPr>
          <w:i/>
          <w:color w:val="231F20"/>
          <w:spacing w:val="-14"/>
          <w:sz w:val="24"/>
        </w:rPr>
        <w:t> </w:t>
      </w:r>
      <w:r>
        <w:rPr>
          <w:i/>
          <w:color w:val="231F20"/>
          <w:sz w:val="24"/>
        </w:rPr>
        <w:t>të</w:t>
      </w:r>
      <w:r>
        <w:rPr>
          <w:i/>
          <w:color w:val="231F20"/>
          <w:spacing w:val="-14"/>
          <w:sz w:val="24"/>
        </w:rPr>
        <w:t> </w:t>
      </w:r>
      <w:r>
        <w:rPr>
          <w:i/>
          <w:color w:val="231F20"/>
          <w:sz w:val="24"/>
        </w:rPr>
        <w:t>dukshme</w:t>
      </w:r>
      <w:r>
        <w:rPr>
          <w:i/>
          <w:color w:val="231F20"/>
          <w:spacing w:val="-14"/>
          <w:sz w:val="24"/>
        </w:rPr>
        <w:t> </w:t>
      </w:r>
      <w:r>
        <w:rPr>
          <w:i/>
          <w:color w:val="231F20"/>
          <w:sz w:val="24"/>
        </w:rPr>
        <w:t>e</w:t>
      </w:r>
      <w:r>
        <w:rPr>
          <w:i/>
          <w:color w:val="231F20"/>
          <w:spacing w:val="-14"/>
          <w:sz w:val="24"/>
        </w:rPr>
        <w:t> </w:t>
      </w:r>
      <w:r>
        <w:rPr>
          <w:i/>
          <w:color w:val="231F20"/>
          <w:sz w:val="24"/>
        </w:rPr>
        <w:t>të</w:t>
      </w:r>
      <w:r>
        <w:rPr>
          <w:i/>
          <w:color w:val="231F20"/>
          <w:spacing w:val="-14"/>
          <w:sz w:val="24"/>
        </w:rPr>
        <w:t> </w:t>
      </w:r>
      <w:r>
        <w:rPr>
          <w:i/>
          <w:color w:val="231F20"/>
          <w:sz w:val="24"/>
        </w:rPr>
        <w:t>padukshme!”</w:t>
      </w:r>
      <w:r>
        <w:rPr>
          <w:i/>
          <w:color w:val="231F20"/>
          <w:position w:val="8"/>
          <w:sz w:val="14"/>
        </w:rPr>
        <w:t>363</w:t>
      </w:r>
    </w:p>
    <w:p>
      <w:pPr>
        <w:pStyle w:val="BodyText"/>
        <w:spacing w:before="9"/>
        <w:ind w:left="0"/>
        <w:jc w:val="left"/>
        <w:rPr>
          <w:i/>
          <w:sz w:val="6"/>
        </w:rPr>
      </w:pPr>
      <w:r>
        <w:rPr>
          <w:i/>
          <w:sz w:val="6"/>
        </w:rPr>
        <mc:AlternateContent>
          <mc:Choice Requires="wps">
            <w:drawing>
              <wp:anchor distT="0" distB="0" distL="0" distR="0" allowOverlap="1" layoutInCell="1" locked="0" behindDoc="1" simplePos="0" relativeHeight="487736832">
                <wp:simplePos x="0" y="0"/>
                <wp:positionH relativeFrom="page">
                  <wp:posOffset>540000</wp:posOffset>
                </wp:positionH>
                <wp:positionV relativeFrom="paragraph">
                  <wp:posOffset>65067</wp:posOffset>
                </wp:positionV>
                <wp:extent cx="1080135" cy="1270"/>
                <wp:effectExtent l="0" t="0" r="0" b="0"/>
                <wp:wrapTopAndBottom/>
                <wp:docPr id="389" name="Graphic 389"/>
                <wp:cNvGraphicFramePr>
                  <a:graphicFrameLocks/>
                </wp:cNvGraphicFramePr>
                <a:graphic>
                  <a:graphicData uri="http://schemas.microsoft.com/office/word/2010/wordprocessingShape">
                    <wps:wsp>
                      <wps:cNvPr id="389" name="Graphic 389"/>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123417pt;width:85.05pt;height:.1pt;mso-position-horizontal-relative:page;mso-position-vertical-relative:paragraph;z-index:-15579648;mso-wrap-distance-left:0;mso-wrap-distance-right:0" id="docshape368" coordorigin="850,102" coordsize="1701,0" path="m850,102l2551,10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358</w:t>
      </w:r>
      <w:r>
        <w:rPr>
          <w:color w:val="231F20"/>
          <w:spacing w:val="12"/>
          <w:position w:val="8"/>
          <w:sz w:val="14"/>
        </w:rPr>
        <w:t> </w:t>
      </w:r>
      <w:r>
        <w:rPr>
          <w:color w:val="231F20"/>
          <w:spacing w:val="-2"/>
          <w:sz w:val="20"/>
        </w:rPr>
        <w:t>Muslim,</w:t>
      </w:r>
      <w:r>
        <w:rPr>
          <w:color w:val="231F20"/>
          <w:spacing w:val="-4"/>
          <w:sz w:val="20"/>
        </w:rPr>
        <w:t> </w:t>
      </w:r>
      <w:r>
        <w:rPr>
          <w:color w:val="231F20"/>
          <w:spacing w:val="-2"/>
          <w:sz w:val="20"/>
        </w:rPr>
        <w:t>salátul</w:t>
      </w:r>
      <w:r>
        <w:rPr>
          <w:color w:val="231F20"/>
          <w:spacing w:val="-3"/>
          <w:sz w:val="20"/>
        </w:rPr>
        <w:t> </w:t>
      </w:r>
      <w:r>
        <w:rPr>
          <w:color w:val="231F20"/>
          <w:spacing w:val="-2"/>
          <w:sz w:val="20"/>
        </w:rPr>
        <w:t>musáfirín</w:t>
      </w:r>
      <w:r>
        <w:rPr>
          <w:color w:val="231F20"/>
          <w:spacing w:val="-3"/>
          <w:sz w:val="20"/>
        </w:rPr>
        <w:t> </w:t>
      </w:r>
      <w:r>
        <w:rPr>
          <w:color w:val="231F20"/>
          <w:spacing w:val="-2"/>
          <w:sz w:val="20"/>
        </w:rPr>
        <w:t>203;</w:t>
      </w:r>
      <w:r>
        <w:rPr>
          <w:color w:val="231F20"/>
          <w:spacing w:val="-3"/>
          <w:sz w:val="20"/>
        </w:rPr>
        <w:t> </w:t>
      </w:r>
      <w:r>
        <w:rPr>
          <w:color w:val="231F20"/>
          <w:spacing w:val="-2"/>
          <w:sz w:val="20"/>
        </w:rPr>
        <w:t>Tirmidhí</w:t>
      </w:r>
      <w:r>
        <w:rPr>
          <w:color w:val="231F20"/>
          <w:spacing w:val="-3"/>
          <w:sz w:val="20"/>
        </w:rPr>
        <w:t> </w:t>
      </w:r>
      <w:r>
        <w:rPr>
          <w:color w:val="231F20"/>
          <w:spacing w:val="-2"/>
          <w:sz w:val="20"/>
        </w:rPr>
        <w:t>salát</w:t>
      </w:r>
      <w:r>
        <w:rPr>
          <w:color w:val="231F20"/>
          <w:spacing w:val="-3"/>
          <w:sz w:val="20"/>
        </w:rPr>
        <w:t> </w:t>
      </w:r>
      <w:r>
        <w:rPr>
          <w:color w:val="231F20"/>
          <w:spacing w:val="-2"/>
          <w:sz w:val="20"/>
        </w:rPr>
        <w:t>79;</w:t>
      </w:r>
      <w:r>
        <w:rPr>
          <w:color w:val="231F20"/>
          <w:spacing w:val="-3"/>
          <w:sz w:val="20"/>
        </w:rPr>
        <w:t> </w:t>
      </w:r>
      <w:r>
        <w:rPr>
          <w:color w:val="231F20"/>
          <w:spacing w:val="-2"/>
          <w:sz w:val="20"/>
        </w:rPr>
        <w:t>Ebú</w:t>
      </w:r>
      <w:r>
        <w:rPr>
          <w:color w:val="231F20"/>
          <w:spacing w:val="-3"/>
          <w:sz w:val="20"/>
        </w:rPr>
        <w:t> </w:t>
      </w:r>
      <w:r>
        <w:rPr>
          <w:color w:val="231F20"/>
          <w:spacing w:val="-2"/>
          <w:sz w:val="20"/>
        </w:rPr>
        <w:t>Dáúd,</w:t>
      </w:r>
      <w:r>
        <w:rPr>
          <w:color w:val="231F20"/>
          <w:spacing w:val="-3"/>
          <w:sz w:val="20"/>
        </w:rPr>
        <w:t> </w:t>
      </w:r>
      <w:r>
        <w:rPr>
          <w:color w:val="231F20"/>
          <w:spacing w:val="-2"/>
          <w:sz w:val="20"/>
        </w:rPr>
        <w:t>salát</w:t>
      </w:r>
      <w:r>
        <w:rPr>
          <w:color w:val="231F20"/>
          <w:spacing w:val="-3"/>
          <w:sz w:val="20"/>
        </w:rPr>
        <w:t> </w:t>
      </w:r>
      <w:r>
        <w:rPr>
          <w:color w:val="231F20"/>
          <w:spacing w:val="-2"/>
          <w:sz w:val="20"/>
        </w:rPr>
        <w:t>150,</w:t>
      </w:r>
      <w:r>
        <w:rPr>
          <w:color w:val="231F20"/>
          <w:spacing w:val="-3"/>
          <w:sz w:val="20"/>
        </w:rPr>
        <w:t> </w:t>
      </w:r>
      <w:r>
        <w:rPr>
          <w:color w:val="231F20"/>
          <w:spacing w:val="-4"/>
          <w:sz w:val="20"/>
        </w:rPr>
        <w:t>153.</w:t>
      </w:r>
    </w:p>
    <w:p>
      <w:pPr>
        <w:spacing w:before="16"/>
        <w:ind w:left="142" w:right="0" w:firstLine="0"/>
        <w:jc w:val="left"/>
        <w:rPr>
          <w:sz w:val="20"/>
        </w:rPr>
      </w:pPr>
      <w:r>
        <w:rPr>
          <w:color w:val="231F20"/>
          <w:position w:val="8"/>
          <w:sz w:val="14"/>
        </w:rPr>
        <w:t>359</w:t>
      </w:r>
      <w:r>
        <w:rPr>
          <w:color w:val="231F20"/>
          <w:spacing w:val="2"/>
          <w:position w:val="8"/>
          <w:sz w:val="14"/>
        </w:rPr>
        <w:t> </w:t>
      </w:r>
      <w:r>
        <w:rPr>
          <w:color w:val="231F20"/>
          <w:sz w:val="20"/>
        </w:rPr>
        <w:t>Buhárí,</w:t>
      </w:r>
      <w:r>
        <w:rPr>
          <w:color w:val="231F20"/>
          <w:spacing w:val="-12"/>
          <w:sz w:val="20"/>
        </w:rPr>
        <w:t> </w:t>
      </w:r>
      <w:r>
        <w:rPr>
          <w:color w:val="231F20"/>
          <w:sz w:val="20"/>
        </w:rPr>
        <w:t>edhán</w:t>
      </w:r>
      <w:r>
        <w:rPr>
          <w:color w:val="231F20"/>
          <w:spacing w:val="-12"/>
          <w:sz w:val="20"/>
        </w:rPr>
        <w:t> </w:t>
      </w:r>
      <w:r>
        <w:rPr>
          <w:color w:val="231F20"/>
          <w:sz w:val="20"/>
        </w:rPr>
        <w:t>123,</w:t>
      </w:r>
      <w:r>
        <w:rPr>
          <w:color w:val="231F20"/>
          <w:spacing w:val="-12"/>
          <w:sz w:val="20"/>
        </w:rPr>
        <w:t> </w:t>
      </w:r>
      <w:r>
        <w:rPr>
          <w:color w:val="231F20"/>
          <w:sz w:val="20"/>
        </w:rPr>
        <w:t>139,</w:t>
      </w:r>
      <w:r>
        <w:rPr>
          <w:color w:val="231F20"/>
          <w:spacing w:val="-12"/>
          <w:sz w:val="20"/>
        </w:rPr>
        <w:t> </w:t>
      </w:r>
      <w:r>
        <w:rPr>
          <w:color w:val="231F20"/>
          <w:sz w:val="20"/>
        </w:rPr>
        <w:t>tefsíru</w:t>
      </w:r>
      <w:r>
        <w:rPr>
          <w:color w:val="231F20"/>
          <w:spacing w:val="-12"/>
          <w:sz w:val="20"/>
        </w:rPr>
        <w:t> </w:t>
      </w:r>
      <w:r>
        <w:rPr>
          <w:color w:val="231F20"/>
          <w:sz w:val="20"/>
        </w:rPr>
        <w:t>súre</w:t>
      </w:r>
      <w:r>
        <w:rPr>
          <w:color w:val="231F20"/>
          <w:spacing w:val="-12"/>
          <w:sz w:val="20"/>
        </w:rPr>
        <w:t> </w:t>
      </w:r>
      <w:r>
        <w:rPr>
          <w:color w:val="231F20"/>
          <w:sz w:val="20"/>
        </w:rPr>
        <w:t>(1)</w:t>
      </w:r>
      <w:r>
        <w:rPr>
          <w:color w:val="231F20"/>
          <w:spacing w:val="-12"/>
          <w:sz w:val="20"/>
        </w:rPr>
        <w:t> </w:t>
      </w:r>
      <w:r>
        <w:rPr>
          <w:color w:val="231F20"/>
          <w:sz w:val="20"/>
        </w:rPr>
        <w:t>2;</w:t>
      </w:r>
      <w:r>
        <w:rPr>
          <w:color w:val="231F20"/>
          <w:spacing w:val="-12"/>
          <w:sz w:val="20"/>
        </w:rPr>
        <w:t> </w:t>
      </w:r>
      <w:r>
        <w:rPr>
          <w:color w:val="231F20"/>
          <w:sz w:val="20"/>
        </w:rPr>
        <w:t>Muslim,</w:t>
      </w:r>
      <w:r>
        <w:rPr>
          <w:color w:val="231F20"/>
          <w:spacing w:val="-12"/>
          <w:sz w:val="20"/>
        </w:rPr>
        <w:t> </w:t>
      </w:r>
      <w:r>
        <w:rPr>
          <w:color w:val="231F20"/>
          <w:sz w:val="20"/>
        </w:rPr>
        <w:t>salát</w:t>
      </w:r>
      <w:r>
        <w:rPr>
          <w:color w:val="231F20"/>
          <w:spacing w:val="-12"/>
          <w:sz w:val="20"/>
        </w:rPr>
        <w:t> </w:t>
      </w:r>
      <w:r>
        <w:rPr>
          <w:color w:val="231F20"/>
          <w:spacing w:val="-4"/>
          <w:sz w:val="20"/>
        </w:rPr>
        <w:t>217.</w:t>
      </w:r>
    </w:p>
    <w:p>
      <w:pPr>
        <w:spacing w:before="15"/>
        <w:ind w:left="142" w:right="0" w:firstLine="0"/>
        <w:jc w:val="left"/>
        <w:rPr>
          <w:sz w:val="20"/>
        </w:rPr>
      </w:pPr>
      <w:r>
        <w:rPr>
          <w:color w:val="231F20"/>
          <w:spacing w:val="-2"/>
          <w:position w:val="8"/>
          <w:sz w:val="14"/>
        </w:rPr>
        <w:t>360</w:t>
      </w:r>
      <w:r>
        <w:rPr>
          <w:color w:val="231F20"/>
          <w:spacing w:val="6"/>
          <w:position w:val="8"/>
          <w:sz w:val="14"/>
        </w:rPr>
        <w:t> </w:t>
      </w:r>
      <w:r>
        <w:rPr>
          <w:color w:val="231F20"/>
          <w:spacing w:val="-2"/>
          <w:sz w:val="20"/>
        </w:rPr>
        <w:t>Muslim,</w:t>
      </w:r>
      <w:r>
        <w:rPr>
          <w:color w:val="231F20"/>
          <w:spacing w:val="-8"/>
          <w:sz w:val="20"/>
        </w:rPr>
        <w:t> </w:t>
      </w:r>
      <w:r>
        <w:rPr>
          <w:color w:val="231F20"/>
          <w:spacing w:val="-2"/>
          <w:sz w:val="20"/>
        </w:rPr>
        <w:t>salát</w:t>
      </w:r>
      <w:r>
        <w:rPr>
          <w:color w:val="231F20"/>
          <w:spacing w:val="-9"/>
          <w:sz w:val="20"/>
        </w:rPr>
        <w:t> </w:t>
      </w:r>
      <w:r>
        <w:rPr>
          <w:color w:val="231F20"/>
          <w:spacing w:val="-2"/>
          <w:sz w:val="20"/>
        </w:rPr>
        <w:t>222;</w:t>
      </w:r>
      <w:r>
        <w:rPr>
          <w:color w:val="231F20"/>
          <w:spacing w:val="-8"/>
          <w:sz w:val="20"/>
        </w:rPr>
        <w:t> </w:t>
      </w:r>
      <w:r>
        <w:rPr>
          <w:color w:val="231F20"/>
          <w:spacing w:val="-2"/>
          <w:sz w:val="20"/>
        </w:rPr>
        <w:t>Tirmidhí,</w:t>
      </w:r>
      <w:r>
        <w:rPr>
          <w:color w:val="231F20"/>
          <w:spacing w:val="-9"/>
          <w:sz w:val="20"/>
        </w:rPr>
        <w:t> </w:t>
      </w:r>
      <w:r>
        <w:rPr>
          <w:color w:val="231F20"/>
          <w:spacing w:val="-2"/>
          <w:sz w:val="20"/>
        </w:rPr>
        <w:t>de’auát</w:t>
      </w:r>
      <w:r>
        <w:rPr>
          <w:color w:val="231F20"/>
          <w:spacing w:val="-8"/>
          <w:sz w:val="20"/>
        </w:rPr>
        <w:t> </w:t>
      </w:r>
      <w:r>
        <w:rPr>
          <w:color w:val="231F20"/>
          <w:spacing w:val="-2"/>
          <w:sz w:val="20"/>
        </w:rPr>
        <w:t>76,</w:t>
      </w:r>
      <w:r>
        <w:rPr>
          <w:color w:val="231F20"/>
          <w:spacing w:val="-9"/>
          <w:sz w:val="20"/>
        </w:rPr>
        <w:t> </w:t>
      </w:r>
      <w:r>
        <w:rPr>
          <w:color w:val="231F20"/>
          <w:spacing w:val="-2"/>
          <w:sz w:val="20"/>
        </w:rPr>
        <w:t>113;</w:t>
      </w:r>
      <w:r>
        <w:rPr>
          <w:color w:val="231F20"/>
          <w:spacing w:val="-8"/>
          <w:sz w:val="20"/>
        </w:rPr>
        <w:t> </w:t>
      </w:r>
      <w:r>
        <w:rPr>
          <w:color w:val="231F20"/>
          <w:spacing w:val="-2"/>
          <w:sz w:val="20"/>
        </w:rPr>
        <w:t>Ebú</w:t>
      </w:r>
      <w:r>
        <w:rPr>
          <w:color w:val="231F20"/>
          <w:spacing w:val="-9"/>
          <w:sz w:val="20"/>
        </w:rPr>
        <w:t> </w:t>
      </w:r>
      <w:r>
        <w:rPr>
          <w:color w:val="231F20"/>
          <w:spacing w:val="-2"/>
          <w:sz w:val="20"/>
        </w:rPr>
        <w:t>Dáúd,</w:t>
      </w:r>
      <w:r>
        <w:rPr>
          <w:color w:val="231F20"/>
          <w:spacing w:val="-8"/>
          <w:sz w:val="20"/>
        </w:rPr>
        <w:t> </w:t>
      </w:r>
      <w:r>
        <w:rPr>
          <w:color w:val="231F20"/>
          <w:spacing w:val="-2"/>
          <w:sz w:val="20"/>
        </w:rPr>
        <w:t>salát</w:t>
      </w:r>
      <w:r>
        <w:rPr>
          <w:color w:val="231F20"/>
          <w:spacing w:val="-9"/>
          <w:sz w:val="20"/>
        </w:rPr>
        <w:t> </w:t>
      </w:r>
      <w:r>
        <w:rPr>
          <w:color w:val="231F20"/>
          <w:spacing w:val="-4"/>
          <w:sz w:val="20"/>
        </w:rPr>
        <w:t>340.</w:t>
      </w:r>
    </w:p>
    <w:p>
      <w:pPr>
        <w:spacing w:before="16"/>
        <w:ind w:left="142" w:right="0" w:firstLine="0"/>
        <w:jc w:val="left"/>
        <w:rPr>
          <w:sz w:val="20"/>
        </w:rPr>
      </w:pPr>
      <w:r>
        <w:rPr>
          <w:color w:val="231F20"/>
          <w:spacing w:val="-2"/>
          <w:position w:val="8"/>
          <w:sz w:val="14"/>
        </w:rPr>
        <w:t>361</w:t>
      </w:r>
      <w:r>
        <w:rPr>
          <w:color w:val="231F20"/>
          <w:spacing w:val="8"/>
          <w:position w:val="8"/>
          <w:sz w:val="14"/>
        </w:rPr>
        <w:t> </w:t>
      </w:r>
      <w:r>
        <w:rPr>
          <w:color w:val="231F20"/>
          <w:spacing w:val="-2"/>
          <w:sz w:val="20"/>
        </w:rPr>
        <w:t>Muslim,</w:t>
      </w:r>
      <w:r>
        <w:rPr>
          <w:color w:val="231F20"/>
          <w:spacing w:val="-6"/>
          <w:sz w:val="20"/>
        </w:rPr>
        <w:t> </w:t>
      </w:r>
      <w:r>
        <w:rPr>
          <w:color w:val="231F20"/>
          <w:spacing w:val="-2"/>
          <w:sz w:val="20"/>
        </w:rPr>
        <w:t>salát</w:t>
      </w:r>
      <w:r>
        <w:rPr>
          <w:color w:val="231F20"/>
          <w:spacing w:val="-6"/>
          <w:sz w:val="20"/>
        </w:rPr>
        <w:t> </w:t>
      </w:r>
      <w:r>
        <w:rPr>
          <w:color w:val="231F20"/>
          <w:spacing w:val="-2"/>
          <w:sz w:val="20"/>
        </w:rPr>
        <w:t>216;</w:t>
      </w:r>
      <w:r>
        <w:rPr>
          <w:color w:val="231F20"/>
          <w:spacing w:val="-6"/>
          <w:sz w:val="20"/>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4"/>
          <w:sz w:val="20"/>
        </w:rPr>
        <w:t>147.</w:t>
      </w:r>
    </w:p>
    <w:p>
      <w:pPr>
        <w:spacing w:before="15"/>
        <w:ind w:left="142" w:right="0" w:firstLine="0"/>
        <w:jc w:val="left"/>
        <w:rPr>
          <w:sz w:val="20"/>
        </w:rPr>
      </w:pPr>
      <w:r>
        <w:rPr>
          <w:color w:val="231F20"/>
          <w:spacing w:val="-2"/>
          <w:position w:val="8"/>
          <w:sz w:val="14"/>
        </w:rPr>
        <w:t>362</w:t>
      </w:r>
      <w:r>
        <w:rPr>
          <w:color w:val="231F20"/>
          <w:spacing w:val="7"/>
          <w:position w:val="8"/>
          <w:sz w:val="14"/>
        </w:rPr>
        <w:t> </w:t>
      </w:r>
      <w:r>
        <w:rPr>
          <w:color w:val="231F20"/>
          <w:spacing w:val="-2"/>
          <w:sz w:val="20"/>
        </w:rPr>
        <w:t>Muslim,</w:t>
      </w:r>
      <w:r>
        <w:rPr>
          <w:color w:val="231F20"/>
          <w:spacing w:val="-7"/>
          <w:sz w:val="20"/>
        </w:rPr>
        <w:t> </w:t>
      </w:r>
      <w:r>
        <w:rPr>
          <w:color w:val="231F20"/>
          <w:spacing w:val="-2"/>
          <w:sz w:val="20"/>
        </w:rPr>
        <w:t>salát</w:t>
      </w:r>
      <w:r>
        <w:rPr>
          <w:color w:val="231F20"/>
          <w:spacing w:val="-7"/>
          <w:sz w:val="20"/>
        </w:rPr>
        <w:t> </w:t>
      </w:r>
      <w:r>
        <w:rPr>
          <w:color w:val="231F20"/>
          <w:spacing w:val="-2"/>
          <w:sz w:val="20"/>
        </w:rPr>
        <w:t>223;</w:t>
      </w:r>
      <w:r>
        <w:rPr>
          <w:color w:val="231F20"/>
          <w:spacing w:val="-7"/>
          <w:sz w:val="20"/>
        </w:rPr>
        <w:t> </w:t>
      </w:r>
      <w:r>
        <w:rPr>
          <w:color w:val="231F20"/>
          <w:spacing w:val="-2"/>
          <w:sz w:val="20"/>
        </w:rPr>
        <w:t>Ebú</w:t>
      </w:r>
      <w:r>
        <w:rPr>
          <w:color w:val="231F20"/>
          <w:spacing w:val="-7"/>
          <w:sz w:val="20"/>
        </w:rPr>
        <w:t> </w:t>
      </w:r>
      <w:r>
        <w:rPr>
          <w:color w:val="231F20"/>
          <w:spacing w:val="-2"/>
          <w:sz w:val="20"/>
        </w:rPr>
        <w:t>Dáúd,</w:t>
      </w:r>
      <w:r>
        <w:rPr>
          <w:color w:val="231F20"/>
          <w:spacing w:val="-7"/>
          <w:sz w:val="20"/>
        </w:rPr>
        <w:t> </w:t>
      </w:r>
      <w:r>
        <w:rPr>
          <w:color w:val="231F20"/>
          <w:spacing w:val="-2"/>
          <w:sz w:val="20"/>
        </w:rPr>
        <w:t>salát</w:t>
      </w:r>
      <w:r>
        <w:rPr>
          <w:color w:val="231F20"/>
          <w:spacing w:val="-7"/>
          <w:sz w:val="20"/>
        </w:rPr>
        <w:t> </w:t>
      </w:r>
      <w:r>
        <w:rPr>
          <w:color w:val="231F20"/>
          <w:spacing w:val="-2"/>
          <w:sz w:val="20"/>
        </w:rPr>
        <w:t>147;</w:t>
      </w:r>
      <w:r>
        <w:rPr>
          <w:color w:val="231F20"/>
          <w:spacing w:val="-7"/>
          <w:sz w:val="20"/>
        </w:rPr>
        <w:t> </w:t>
      </w:r>
      <w:r>
        <w:rPr>
          <w:color w:val="231F20"/>
          <w:spacing w:val="-2"/>
          <w:sz w:val="20"/>
        </w:rPr>
        <w:t>Nesáí,</w:t>
      </w:r>
      <w:r>
        <w:rPr>
          <w:color w:val="231F20"/>
          <w:spacing w:val="-7"/>
          <w:sz w:val="20"/>
        </w:rPr>
        <w:t> </w:t>
      </w:r>
      <w:r>
        <w:rPr>
          <w:color w:val="231F20"/>
          <w:spacing w:val="-2"/>
          <w:sz w:val="20"/>
        </w:rPr>
        <w:t>tatbík</w:t>
      </w:r>
      <w:r>
        <w:rPr>
          <w:color w:val="231F20"/>
          <w:spacing w:val="-7"/>
          <w:sz w:val="20"/>
        </w:rPr>
        <w:t> </w:t>
      </w:r>
      <w:r>
        <w:rPr>
          <w:color w:val="231F20"/>
          <w:spacing w:val="-5"/>
          <w:sz w:val="20"/>
        </w:rPr>
        <w:t>11.</w:t>
      </w:r>
    </w:p>
    <w:p>
      <w:pPr>
        <w:spacing w:before="15"/>
        <w:ind w:left="142" w:right="0" w:firstLine="0"/>
        <w:jc w:val="left"/>
        <w:rPr>
          <w:sz w:val="20"/>
        </w:rPr>
      </w:pPr>
      <w:r>
        <w:rPr>
          <w:color w:val="231F20"/>
          <w:spacing w:val="-2"/>
          <w:position w:val="8"/>
          <w:sz w:val="14"/>
        </w:rPr>
        <w:t>363</w:t>
      </w:r>
      <w:r>
        <w:rPr>
          <w:color w:val="231F20"/>
          <w:spacing w:val="8"/>
          <w:position w:val="8"/>
          <w:sz w:val="14"/>
        </w:rPr>
        <w:t> </w:t>
      </w:r>
      <w:r>
        <w:rPr>
          <w:color w:val="231F20"/>
          <w:spacing w:val="-2"/>
          <w:sz w:val="20"/>
        </w:rPr>
        <w:t>Muslim,</w:t>
      </w:r>
      <w:r>
        <w:rPr>
          <w:color w:val="231F20"/>
          <w:spacing w:val="-6"/>
          <w:sz w:val="20"/>
        </w:rPr>
        <w:t> </w:t>
      </w:r>
      <w:r>
        <w:rPr>
          <w:color w:val="231F20"/>
          <w:spacing w:val="-2"/>
          <w:sz w:val="20"/>
        </w:rPr>
        <w:t>salátul</w:t>
      </w:r>
      <w:r>
        <w:rPr>
          <w:color w:val="231F20"/>
          <w:spacing w:val="-6"/>
          <w:sz w:val="20"/>
        </w:rPr>
        <w:t> </w:t>
      </w:r>
      <w:r>
        <w:rPr>
          <w:color w:val="231F20"/>
          <w:spacing w:val="-2"/>
          <w:sz w:val="20"/>
        </w:rPr>
        <w:t>musáfirín</w:t>
      </w:r>
      <w:r>
        <w:rPr>
          <w:color w:val="231F20"/>
          <w:spacing w:val="-6"/>
          <w:sz w:val="20"/>
        </w:rPr>
        <w:t> </w:t>
      </w:r>
      <w:r>
        <w:rPr>
          <w:color w:val="231F20"/>
          <w:spacing w:val="-2"/>
          <w:sz w:val="20"/>
        </w:rPr>
        <w:t>201;</w:t>
      </w:r>
      <w:r>
        <w:rPr>
          <w:color w:val="231F20"/>
          <w:spacing w:val="-6"/>
          <w:sz w:val="20"/>
        </w:rPr>
        <w:t> </w:t>
      </w:r>
      <w:r>
        <w:rPr>
          <w:color w:val="231F20"/>
          <w:spacing w:val="-2"/>
          <w:sz w:val="20"/>
        </w:rPr>
        <w:t>Ebú</w:t>
      </w:r>
      <w:r>
        <w:rPr>
          <w:color w:val="231F20"/>
          <w:spacing w:val="-6"/>
          <w:sz w:val="20"/>
        </w:rPr>
        <w:t> </w:t>
      </w:r>
      <w:r>
        <w:rPr>
          <w:color w:val="231F20"/>
          <w:spacing w:val="-2"/>
          <w:sz w:val="20"/>
        </w:rPr>
        <w:t>Dáúd,</w:t>
      </w:r>
      <w:r>
        <w:rPr>
          <w:color w:val="231F20"/>
          <w:spacing w:val="-6"/>
          <w:sz w:val="20"/>
        </w:rPr>
        <w:t> </w:t>
      </w:r>
      <w:r>
        <w:rPr>
          <w:color w:val="231F20"/>
          <w:spacing w:val="-2"/>
          <w:sz w:val="20"/>
        </w:rPr>
        <w:t>salát</w:t>
      </w:r>
      <w:r>
        <w:rPr>
          <w:color w:val="231F20"/>
          <w:spacing w:val="-6"/>
          <w:sz w:val="20"/>
        </w:rPr>
        <w:t> </w:t>
      </w:r>
      <w:r>
        <w:rPr>
          <w:color w:val="231F20"/>
          <w:spacing w:val="-2"/>
          <w:sz w:val="20"/>
        </w:rPr>
        <w:t>118;</w:t>
      </w:r>
      <w:r>
        <w:rPr>
          <w:color w:val="231F20"/>
          <w:spacing w:val="-6"/>
          <w:sz w:val="20"/>
        </w:rPr>
        <w:t> </w:t>
      </w:r>
      <w:r>
        <w:rPr>
          <w:color w:val="231F20"/>
          <w:spacing w:val="-2"/>
          <w:sz w:val="20"/>
        </w:rPr>
        <w:t>Tirmidhí,</w:t>
      </w:r>
      <w:r>
        <w:rPr>
          <w:color w:val="231F20"/>
          <w:spacing w:val="-6"/>
          <w:sz w:val="20"/>
        </w:rPr>
        <w:t> </w:t>
      </w:r>
      <w:r>
        <w:rPr>
          <w:color w:val="231F20"/>
          <w:spacing w:val="-2"/>
          <w:sz w:val="20"/>
        </w:rPr>
        <w:t>de’auát</w:t>
      </w:r>
      <w:r>
        <w:rPr>
          <w:color w:val="231F20"/>
          <w:spacing w:val="-6"/>
          <w:sz w:val="20"/>
        </w:rPr>
        <w:t> </w:t>
      </w:r>
      <w:r>
        <w:rPr>
          <w:color w:val="231F20"/>
          <w:spacing w:val="-5"/>
          <w:sz w:val="20"/>
        </w:rPr>
        <w:t>32.</w:t>
      </w:r>
    </w:p>
    <w:p>
      <w:pPr>
        <w:spacing w:after="0"/>
        <w:jc w:val="left"/>
        <w:rPr>
          <w:sz w:val="20"/>
        </w:rPr>
        <w:sectPr>
          <w:pgSz w:w="8400" w:h="11910"/>
          <w:pgMar w:header="815" w:footer="0" w:top="1080" w:bottom="280" w:left="708" w:right="566"/>
        </w:sectPr>
      </w:pPr>
    </w:p>
    <w:p>
      <w:pPr>
        <w:pStyle w:val="Heading5"/>
        <w:numPr>
          <w:ilvl w:val="1"/>
          <w:numId w:val="29"/>
        </w:numPr>
        <w:tabs>
          <w:tab w:pos="1212" w:val="left" w:leader="none"/>
        </w:tabs>
        <w:spacing w:line="240" w:lineRule="auto" w:before="99" w:after="0"/>
        <w:ind w:left="1212" w:right="0" w:hanging="273"/>
        <w:jc w:val="left"/>
      </w:pPr>
      <w:bookmarkStart w:name="_TOC_250003" w:id="138"/>
      <w:r>
        <w:rPr>
          <w:color w:val="231F20"/>
        </w:rPr>
        <w:t>Duatë</w:t>
      </w:r>
      <w:r>
        <w:rPr>
          <w:color w:val="231F20"/>
          <w:spacing w:val="-13"/>
        </w:rPr>
        <w:t> </w:t>
      </w:r>
      <w:r>
        <w:rPr>
          <w:color w:val="231F20"/>
        </w:rPr>
        <w:t>që</w:t>
      </w:r>
      <w:r>
        <w:rPr>
          <w:color w:val="231F20"/>
          <w:spacing w:val="-13"/>
        </w:rPr>
        <w:t> </w:t>
      </w:r>
      <w:r>
        <w:rPr>
          <w:color w:val="231F20"/>
        </w:rPr>
        <w:t>mund</w:t>
      </w:r>
      <w:r>
        <w:rPr>
          <w:color w:val="231F20"/>
          <w:spacing w:val="-13"/>
        </w:rPr>
        <w:t> </w:t>
      </w:r>
      <w:r>
        <w:rPr>
          <w:color w:val="231F20"/>
        </w:rPr>
        <w:t>të</w:t>
      </w:r>
      <w:r>
        <w:rPr>
          <w:color w:val="231F20"/>
          <w:spacing w:val="-13"/>
        </w:rPr>
        <w:t> </w:t>
      </w:r>
      <w:r>
        <w:rPr>
          <w:color w:val="231F20"/>
        </w:rPr>
        <w:t>thuhen</w:t>
      </w:r>
      <w:r>
        <w:rPr>
          <w:color w:val="231F20"/>
          <w:spacing w:val="-13"/>
        </w:rPr>
        <w:t> </w:t>
      </w:r>
      <w:r>
        <w:rPr>
          <w:color w:val="231F20"/>
        </w:rPr>
        <w:t>mes</w:t>
      </w:r>
      <w:r>
        <w:rPr>
          <w:color w:val="231F20"/>
          <w:spacing w:val="-13"/>
        </w:rPr>
        <w:t> </w:t>
      </w:r>
      <w:r>
        <w:rPr>
          <w:color w:val="231F20"/>
        </w:rPr>
        <w:t>dy</w:t>
      </w:r>
      <w:r>
        <w:rPr>
          <w:color w:val="231F20"/>
          <w:spacing w:val="-13"/>
        </w:rPr>
        <w:t> </w:t>
      </w:r>
      <w:bookmarkEnd w:id="138"/>
      <w:r>
        <w:rPr>
          <w:color w:val="231F20"/>
          <w:spacing w:val="-2"/>
        </w:rPr>
        <w:t>sexhdeve</w:t>
      </w:r>
    </w:p>
    <w:p>
      <w:pPr>
        <w:spacing w:line="249" w:lineRule="auto" w:before="117"/>
        <w:ind w:left="142" w:right="282" w:firstLine="283"/>
        <w:jc w:val="both"/>
        <w:rPr>
          <w:i/>
          <w:position w:val="8"/>
          <w:sz w:val="14"/>
        </w:rPr>
      </w:pPr>
      <w:r>
        <w:rPr>
          <w:i/>
          <w:color w:val="231F20"/>
          <w:sz w:val="24"/>
        </w:rPr>
        <w:t>“Allahu</w:t>
      </w:r>
      <w:r>
        <w:rPr>
          <w:i/>
          <w:color w:val="231F20"/>
          <w:spacing w:val="-7"/>
          <w:sz w:val="24"/>
        </w:rPr>
        <w:t> </w:t>
      </w:r>
      <w:r>
        <w:rPr>
          <w:i/>
          <w:color w:val="231F20"/>
          <w:sz w:val="24"/>
        </w:rPr>
        <w:t>im!</w:t>
      </w:r>
      <w:r>
        <w:rPr>
          <w:i/>
          <w:color w:val="231F20"/>
          <w:spacing w:val="-7"/>
          <w:sz w:val="24"/>
        </w:rPr>
        <w:t> </w:t>
      </w:r>
      <w:r>
        <w:rPr>
          <w:i/>
          <w:color w:val="231F20"/>
          <w:sz w:val="24"/>
        </w:rPr>
        <w:t>Falmë</w:t>
      </w:r>
      <w:r>
        <w:rPr>
          <w:i/>
          <w:color w:val="231F20"/>
          <w:spacing w:val="-7"/>
          <w:sz w:val="24"/>
        </w:rPr>
        <w:t> </w:t>
      </w:r>
      <w:r>
        <w:rPr>
          <w:i/>
          <w:color w:val="231F20"/>
          <w:sz w:val="24"/>
        </w:rPr>
        <w:t>mua,</w:t>
      </w:r>
      <w:r>
        <w:rPr>
          <w:i/>
          <w:color w:val="231F20"/>
          <w:spacing w:val="-7"/>
          <w:sz w:val="24"/>
        </w:rPr>
        <w:t> </w:t>
      </w:r>
      <w:r>
        <w:rPr>
          <w:i/>
          <w:color w:val="231F20"/>
          <w:sz w:val="24"/>
        </w:rPr>
        <w:t>mëshiromë,</w:t>
      </w:r>
      <w:r>
        <w:rPr>
          <w:i/>
          <w:color w:val="231F20"/>
          <w:spacing w:val="-7"/>
          <w:sz w:val="24"/>
        </w:rPr>
        <w:t> </w:t>
      </w:r>
      <w:r>
        <w:rPr>
          <w:i/>
          <w:color w:val="231F20"/>
          <w:sz w:val="24"/>
        </w:rPr>
        <w:t>më</w:t>
      </w:r>
      <w:r>
        <w:rPr>
          <w:i/>
          <w:color w:val="231F20"/>
          <w:spacing w:val="-7"/>
          <w:sz w:val="24"/>
        </w:rPr>
        <w:t> </w:t>
      </w:r>
      <w:r>
        <w:rPr>
          <w:i/>
          <w:color w:val="231F20"/>
          <w:sz w:val="24"/>
        </w:rPr>
        <w:t>jep</w:t>
      </w:r>
      <w:r>
        <w:rPr>
          <w:i/>
          <w:color w:val="231F20"/>
          <w:spacing w:val="-7"/>
          <w:sz w:val="24"/>
        </w:rPr>
        <w:t> </w:t>
      </w:r>
      <w:r>
        <w:rPr>
          <w:i/>
          <w:color w:val="231F20"/>
          <w:sz w:val="24"/>
        </w:rPr>
        <w:t>shëndet,</w:t>
      </w:r>
      <w:r>
        <w:rPr>
          <w:i/>
          <w:color w:val="231F20"/>
          <w:spacing w:val="-7"/>
          <w:sz w:val="24"/>
        </w:rPr>
        <w:t> </w:t>
      </w:r>
      <w:r>
        <w:rPr>
          <w:i/>
          <w:color w:val="231F20"/>
          <w:sz w:val="24"/>
        </w:rPr>
        <w:t>më</w:t>
      </w:r>
      <w:r>
        <w:rPr>
          <w:i/>
          <w:color w:val="231F20"/>
          <w:spacing w:val="-7"/>
          <w:sz w:val="24"/>
        </w:rPr>
        <w:t> </w:t>
      </w:r>
      <w:r>
        <w:rPr>
          <w:i/>
          <w:color w:val="231F20"/>
          <w:sz w:val="24"/>
        </w:rPr>
        <w:t>udhëzo</w:t>
      </w:r>
      <w:r>
        <w:rPr>
          <w:i/>
          <w:color w:val="231F20"/>
          <w:spacing w:val="-7"/>
          <w:sz w:val="24"/>
        </w:rPr>
        <w:t> </w:t>
      </w:r>
      <w:r>
        <w:rPr>
          <w:i/>
          <w:color w:val="231F20"/>
          <w:sz w:val="24"/>
        </w:rPr>
        <w:t>në </w:t>
      </w:r>
      <w:r>
        <w:rPr>
          <w:i/>
          <w:color w:val="231F20"/>
          <w:spacing w:val="-6"/>
          <w:sz w:val="24"/>
        </w:rPr>
        <w:t>rrugë</w:t>
      </w:r>
      <w:r>
        <w:rPr>
          <w:i/>
          <w:color w:val="231F20"/>
          <w:spacing w:val="-15"/>
          <w:sz w:val="24"/>
        </w:rPr>
        <w:t> </w:t>
      </w:r>
      <w:r>
        <w:rPr>
          <w:i/>
          <w:color w:val="231F20"/>
          <w:spacing w:val="-6"/>
          <w:sz w:val="24"/>
        </w:rPr>
        <w:t>të</w:t>
      </w:r>
      <w:r>
        <w:rPr>
          <w:i/>
          <w:color w:val="231F20"/>
          <w:spacing w:val="-15"/>
          <w:sz w:val="24"/>
        </w:rPr>
        <w:t> </w:t>
      </w:r>
      <w:r>
        <w:rPr>
          <w:i/>
          <w:color w:val="231F20"/>
          <w:spacing w:val="-6"/>
          <w:sz w:val="24"/>
        </w:rPr>
        <w:t>drejtë,</w:t>
      </w:r>
      <w:r>
        <w:rPr>
          <w:i/>
          <w:color w:val="231F20"/>
          <w:spacing w:val="-15"/>
          <w:sz w:val="24"/>
        </w:rPr>
        <w:t> </w:t>
      </w:r>
      <w:r>
        <w:rPr>
          <w:i/>
          <w:color w:val="231F20"/>
          <w:spacing w:val="-6"/>
          <w:sz w:val="24"/>
        </w:rPr>
        <w:t>më</w:t>
      </w:r>
      <w:r>
        <w:rPr>
          <w:i/>
          <w:color w:val="231F20"/>
          <w:spacing w:val="-15"/>
          <w:sz w:val="24"/>
        </w:rPr>
        <w:t> </w:t>
      </w:r>
      <w:r>
        <w:rPr>
          <w:i/>
          <w:color w:val="231F20"/>
          <w:spacing w:val="-6"/>
          <w:sz w:val="24"/>
        </w:rPr>
        <w:t>ushqe,</w:t>
      </w:r>
      <w:r>
        <w:rPr>
          <w:i/>
          <w:color w:val="231F20"/>
          <w:spacing w:val="-15"/>
          <w:sz w:val="24"/>
        </w:rPr>
        <w:t> </w:t>
      </w:r>
      <w:r>
        <w:rPr>
          <w:i/>
          <w:color w:val="231F20"/>
          <w:spacing w:val="-6"/>
          <w:sz w:val="24"/>
        </w:rPr>
        <w:t>m’i</w:t>
      </w:r>
      <w:r>
        <w:rPr>
          <w:i/>
          <w:color w:val="231F20"/>
          <w:spacing w:val="-15"/>
          <w:sz w:val="24"/>
        </w:rPr>
        <w:t> </w:t>
      </w:r>
      <w:r>
        <w:rPr>
          <w:i/>
          <w:color w:val="231F20"/>
          <w:spacing w:val="-6"/>
          <w:sz w:val="24"/>
        </w:rPr>
        <w:t>plotëso</w:t>
      </w:r>
      <w:r>
        <w:rPr>
          <w:i/>
          <w:color w:val="231F20"/>
          <w:spacing w:val="-15"/>
          <w:sz w:val="24"/>
        </w:rPr>
        <w:t> </w:t>
      </w:r>
      <w:r>
        <w:rPr>
          <w:i/>
          <w:color w:val="231F20"/>
          <w:spacing w:val="-6"/>
          <w:sz w:val="24"/>
        </w:rPr>
        <w:t>mangësitë</w:t>
      </w:r>
      <w:r>
        <w:rPr>
          <w:i/>
          <w:color w:val="231F20"/>
          <w:spacing w:val="-15"/>
          <w:sz w:val="24"/>
        </w:rPr>
        <w:t> </w:t>
      </w:r>
      <w:r>
        <w:rPr>
          <w:i/>
          <w:color w:val="231F20"/>
          <w:spacing w:val="-6"/>
          <w:sz w:val="24"/>
        </w:rPr>
        <w:t>që</w:t>
      </w:r>
      <w:r>
        <w:rPr>
          <w:i/>
          <w:color w:val="231F20"/>
          <w:spacing w:val="-15"/>
          <w:sz w:val="24"/>
        </w:rPr>
        <w:t> </w:t>
      </w:r>
      <w:r>
        <w:rPr>
          <w:i/>
          <w:color w:val="231F20"/>
          <w:spacing w:val="-6"/>
          <w:sz w:val="24"/>
        </w:rPr>
        <w:t>kam</w:t>
      </w:r>
      <w:r>
        <w:rPr>
          <w:i/>
          <w:color w:val="231F20"/>
          <w:spacing w:val="-15"/>
          <w:sz w:val="24"/>
        </w:rPr>
        <w:t> </w:t>
      </w:r>
      <w:r>
        <w:rPr>
          <w:i/>
          <w:color w:val="231F20"/>
          <w:spacing w:val="-6"/>
          <w:sz w:val="24"/>
        </w:rPr>
        <w:t>dhe</w:t>
      </w:r>
      <w:r>
        <w:rPr>
          <w:i/>
          <w:color w:val="231F20"/>
          <w:spacing w:val="-15"/>
          <w:sz w:val="24"/>
        </w:rPr>
        <w:t> </w:t>
      </w:r>
      <w:r>
        <w:rPr>
          <w:i/>
          <w:color w:val="231F20"/>
          <w:spacing w:val="-6"/>
          <w:sz w:val="24"/>
        </w:rPr>
        <w:t>lartësomë!”</w:t>
      </w:r>
      <w:r>
        <w:rPr>
          <w:i/>
          <w:color w:val="231F20"/>
          <w:spacing w:val="-6"/>
          <w:position w:val="8"/>
          <w:sz w:val="14"/>
        </w:rPr>
        <w:t>364</w:t>
      </w:r>
    </w:p>
    <w:p>
      <w:pPr>
        <w:pStyle w:val="BodyText"/>
        <w:spacing w:before="240"/>
        <w:ind w:left="0"/>
        <w:jc w:val="left"/>
        <w:rPr>
          <w:i/>
        </w:rPr>
      </w:pPr>
    </w:p>
    <w:p>
      <w:pPr>
        <w:spacing w:line="249" w:lineRule="auto" w:before="0"/>
        <w:ind w:left="142" w:right="282" w:firstLine="283"/>
        <w:jc w:val="both"/>
        <w:rPr>
          <w:i/>
          <w:position w:val="8"/>
          <w:sz w:val="14"/>
        </w:rPr>
      </w:pPr>
      <w:r>
        <w:rPr>
          <w:i/>
          <w:color w:val="231F20"/>
          <w:spacing w:val="-4"/>
          <w:sz w:val="24"/>
        </w:rPr>
        <w:t>“Zoti</w:t>
      </w:r>
      <w:r>
        <w:rPr>
          <w:i/>
          <w:color w:val="231F20"/>
          <w:spacing w:val="-11"/>
          <w:sz w:val="24"/>
        </w:rPr>
        <w:t> </w:t>
      </w:r>
      <w:r>
        <w:rPr>
          <w:i/>
          <w:color w:val="231F20"/>
          <w:spacing w:val="-4"/>
          <w:sz w:val="24"/>
        </w:rPr>
        <w:t>im,</w:t>
      </w:r>
      <w:r>
        <w:rPr>
          <w:i/>
          <w:color w:val="231F20"/>
          <w:spacing w:val="-11"/>
          <w:sz w:val="24"/>
        </w:rPr>
        <w:t> </w:t>
      </w:r>
      <w:r>
        <w:rPr>
          <w:i/>
          <w:color w:val="231F20"/>
          <w:spacing w:val="-4"/>
          <w:sz w:val="24"/>
        </w:rPr>
        <w:t>më</w:t>
      </w:r>
      <w:r>
        <w:rPr>
          <w:i/>
          <w:color w:val="231F20"/>
          <w:spacing w:val="-11"/>
          <w:sz w:val="24"/>
        </w:rPr>
        <w:t> </w:t>
      </w:r>
      <w:r>
        <w:rPr>
          <w:i/>
          <w:color w:val="231F20"/>
          <w:spacing w:val="-4"/>
          <w:sz w:val="24"/>
        </w:rPr>
        <w:t>mundëso</w:t>
      </w:r>
      <w:r>
        <w:rPr>
          <w:i/>
          <w:color w:val="231F20"/>
          <w:spacing w:val="-11"/>
          <w:sz w:val="24"/>
        </w:rPr>
        <w:t> </w:t>
      </w:r>
      <w:r>
        <w:rPr>
          <w:i/>
          <w:color w:val="231F20"/>
          <w:spacing w:val="-4"/>
          <w:sz w:val="24"/>
        </w:rPr>
        <w:t>mua</w:t>
      </w:r>
      <w:r>
        <w:rPr>
          <w:i/>
          <w:color w:val="231F20"/>
          <w:spacing w:val="-11"/>
          <w:sz w:val="24"/>
        </w:rPr>
        <w:t> </w:t>
      </w:r>
      <w:r>
        <w:rPr>
          <w:i/>
          <w:color w:val="231F20"/>
          <w:spacing w:val="-4"/>
          <w:sz w:val="24"/>
        </w:rPr>
        <w:t>jo</w:t>
      </w:r>
      <w:r>
        <w:rPr>
          <w:i/>
          <w:color w:val="231F20"/>
          <w:spacing w:val="-11"/>
          <w:sz w:val="24"/>
        </w:rPr>
        <w:t> </w:t>
      </w:r>
      <w:r>
        <w:rPr>
          <w:i/>
          <w:color w:val="231F20"/>
          <w:spacing w:val="-4"/>
          <w:sz w:val="24"/>
        </w:rPr>
        <w:t>një</w:t>
      </w:r>
      <w:r>
        <w:rPr>
          <w:i/>
          <w:color w:val="231F20"/>
          <w:spacing w:val="-11"/>
          <w:sz w:val="24"/>
        </w:rPr>
        <w:t> </w:t>
      </w:r>
      <w:r>
        <w:rPr>
          <w:i/>
          <w:color w:val="231F20"/>
          <w:spacing w:val="-4"/>
          <w:sz w:val="24"/>
        </w:rPr>
        <w:t>zemër</w:t>
      </w:r>
      <w:r>
        <w:rPr>
          <w:i/>
          <w:color w:val="231F20"/>
          <w:spacing w:val="-11"/>
          <w:sz w:val="24"/>
        </w:rPr>
        <w:t> </w:t>
      </w:r>
      <w:r>
        <w:rPr>
          <w:i/>
          <w:color w:val="231F20"/>
          <w:spacing w:val="-4"/>
          <w:sz w:val="24"/>
        </w:rPr>
        <w:t>të</w:t>
      </w:r>
      <w:r>
        <w:rPr>
          <w:i/>
          <w:color w:val="231F20"/>
          <w:spacing w:val="-11"/>
          <w:sz w:val="24"/>
        </w:rPr>
        <w:t> </w:t>
      </w:r>
      <w:r>
        <w:rPr>
          <w:i/>
          <w:color w:val="231F20"/>
          <w:spacing w:val="-4"/>
          <w:sz w:val="24"/>
        </w:rPr>
        <w:t>pafat</w:t>
      </w:r>
      <w:r>
        <w:rPr>
          <w:i/>
          <w:color w:val="231F20"/>
          <w:spacing w:val="-11"/>
          <w:sz w:val="24"/>
        </w:rPr>
        <w:t> </w:t>
      </w:r>
      <w:r>
        <w:rPr>
          <w:i/>
          <w:color w:val="231F20"/>
          <w:spacing w:val="-4"/>
          <w:sz w:val="24"/>
        </w:rPr>
        <w:t>dhe</w:t>
      </w:r>
      <w:r>
        <w:rPr>
          <w:i/>
          <w:color w:val="231F20"/>
          <w:spacing w:val="-11"/>
          <w:sz w:val="24"/>
        </w:rPr>
        <w:t> </w:t>
      </w:r>
      <w:r>
        <w:rPr>
          <w:i/>
          <w:color w:val="231F20"/>
          <w:spacing w:val="-4"/>
          <w:sz w:val="24"/>
        </w:rPr>
        <w:t>mosmirënjohëse, </w:t>
      </w:r>
      <w:r>
        <w:rPr>
          <w:i/>
          <w:color w:val="231F20"/>
          <w:sz w:val="24"/>
        </w:rPr>
        <w:t>po një zemër të pastruar prej shirkut, të dëlirë dhe të mbushur me ndjenjën</w:t>
      </w:r>
      <w:r>
        <w:rPr>
          <w:i/>
          <w:color w:val="231F20"/>
          <w:spacing w:val="-2"/>
          <w:sz w:val="24"/>
        </w:rPr>
        <w:t> </w:t>
      </w:r>
      <w:r>
        <w:rPr>
          <w:i/>
          <w:color w:val="231F20"/>
          <w:sz w:val="24"/>
        </w:rPr>
        <w:t>e</w:t>
      </w:r>
      <w:r>
        <w:rPr>
          <w:i/>
          <w:color w:val="231F20"/>
          <w:spacing w:val="-2"/>
          <w:sz w:val="24"/>
        </w:rPr>
        <w:t> </w:t>
      </w:r>
      <w:r>
        <w:rPr>
          <w:i/>
          <w:color w:val="231F20"/>
          <w:sz w:val="24"/>
        </w:rPr>
        <w:t>devotshmërisë!”</w:t>
      </w:r>
      <w:r>
        <w:rPr>
          <w:i/>
          <w:color w:val="231F20"/>
          <w:position w:val="8"/>
          <w:sz w:val="14"/>
        </w:rPr>
        <w:t>365</w:t>
      </w:r>
    </w:p>
    <w:p>
      <w:pPr>
        <w:pStyle w:val="BodyText"/>
        <w:spacing w:before="242"/>
        <w:ind w:left="0"/>
        <w:jc w:val="left"/>
        <w:rPr>
          <w:i/>
        </w:rPr>
      </w:pPr>
    </w:p>
    <w:p>
      <w:pPr>
        <w:spacing w:line="249" w:lineRule="auto" w:before="0"/>
        <w:ind w:left="142" w:right="281" w:firstLine="283"/>
        <w:jc w:val="both"/>
        <w:rPr>
          <w:i/>
          <w:position w:val="8"/>
          <w:sz w:val="14"/>
        </w:rPr>
      </w:pPr>
      <w:r>
        <w:rPr>
          <w:i/>
          <w:color w:val="231F20"/>
          <w:sz w:val="24"/>
        </w:rPr>
        <w:t>“Zoti im, më fal, më mëshiro, mos m’i vë re gabimet dhe mëkatet, </w:t>
      </w:r>
      <w:r>
        <w:rPr>
          <w:i/>
          <w:color w:val="231F20"/>
          <w:spacing w:val="-4"/>
          <w:sz w:val="24"/>
        </w:rPr>
        <w:t>falmi</w:t>
      </w:r>
      <w:r>
        <w:rPr>
          <w:i/>
          <w:color w:val="231F20"/>
          <w:spacing w:val="-17"/>
          <w:sz w:val="24"/>
        </w:rPr>
        <w:t> </w:t>
      </w:r>
      <w:r>
        <w:rPr>
          <w:i/>
          <w:color w:val="231F20"/>
          <w:spacing w:val="-4"/>
          <w:sz w:val="24"/>
        </w:rPr>
        <w:t>ato!</w:t>
      </w:r>
      <w:r>
        <w:rPr>
          <w:i/>
          <w:color w:val="231F20"/>
          <w:spacing w:val="-17"/>
          <w:sz w:val="24"/>
        </w:rPr>
        <w:t> </w:t>
      </w:r>
      <w:r>
        <w:rPr>
          <w:i/>
          <w:color w:val="231F20"/>
          <w:spacing w:val="-4"/>
          <w:sz w:val="24"/>
        </w:rPr>
        <w:t>Pa</w:t>
      </w:r>
      <w:r>
        <w:rPr>
          <w:i/>
          <w:color w:val="231F20"/>
          <w:spacing w:val="-17"/>
          <w:sz w:val="24"/>
        </w:rPr>
        <w:t> </w:t>
      </w:r>
      <w:r>
        <w:rPr>
          <w:i/>
          <w:color w:val="231F20"/>
          <w:spacing w:val="-4"/>
          <w:sz w:val="24"/>
        </w:rPr>
        <w:t>dyshim,</w:t>
      </w:r>
      <w:r>
        <w:rPr>
          <w:i/>
          <w:color w:val="231F20"/>
          <w:spacing w:val="-16"/>
          <w:sz w:val="24"/>
        </w:rPr>
        <w:t> </w:t>
      </w:r>
      <w:r>
        <w:rPr>
          <w:i/>
          <w:color w:val="231F20"/>
          <w:spacing w:val="-4"/>
          <w:sz w:val="24"/>
        </w:rPr>
        <w:t>Ti</w:t>
      </w:r>
      <w:r>
        <w:rPr>
          <w:i/>
          <w:color w:val="231F20"/>
          <w:spacing w:val="-17"/>
          <w:sz w:val="24"/>
        </w:rPr>
        <w:t> </w:t>
      </w:r>
      <w:r>
        <w:rPr>
          <w:i/>
          <w:color w:val="231F20"/>
          <w:spacing w:val="-4"/>
          <w:sz w:val="24"/>
        </w:rPr>
        <w:t>je</w:t>
      </w:r>
      <w:r>
        <w:rPr>
          <w:i/>
          <w:color w:val="231F20"/>
          <w:spacing w:val="-17"/>
          <w:sz w:val="24"/>
        </w:rPr>
        <w:t> </w:t>
      </w:r>
      <w:r>
        <w:rPr>
          <w:i/>
          <w:color w:val="231F20"/>
          <w:spacing w:val="-4"/>
          <w:sz w:val="24"/>
        </w:rPr>
        <w:t>i</w:t>
      </w:r>
      <w:r>
        <w:rPr>
          <w:i/>
          <w:color w:val="231F20"/>
          <w:spacing w:val="-17"/>
          <w:sz w:val="24"/>
        </w:rPr>
        <w:t> </w:t>
      </w:r>
      <w:r>
        <w:rPr>
          <w:i/>
          <w:color w:val="231F20"/>
          <w:spacing w:val="-4"/>
          <w:sz w:val="24"/>
        </w:rPr>
        <w:t>Gjithëpushtetshmi,</w:t>
      </w:r>
      <w:r>
        <w:rPr>
          <w:i/>
          <w:color w:val="231F20"/>
          <w:spacing w:val="-16"/>
          <w:sz w:val="24"/>
        </w:rPr>
        <w:t> </w:t>
      </w:r>
      <w:r>
        <w:rPr>
          <w:i/>
          <w:color w:val="231F20"/>
          <w:spacing w:val="-4"/>
          <w:sz w:val="24"/>
        </w:rPr>
        <w:t>i</w:t>
      </w:r>
      <w:r>
        <w:rPr>
          <w:i/>
          <w:color w:val="231F20"/>
          <w:spacing w:val="-17"/>
          <w:sz w:val="24"/>
        </w:rPr>
        <w:t> </w:t>
      </w:r>
      <w:r>
        <w:rPr>
          <w:i/>
          <w:color w:val="231F20"/>
          <w:spacing w:val="-4"/>
          <w:sz w:val="24"/>
        </w:rPr>
        <w:t>Nderuari</w:t>
      </w:r>
      <w:r>
        <w:rPr>
          <w:i/>
          <w:color w:val="231F20"/>
          <w:spacing w:val="-17"/>
          <w:sz w:val="24"/>
        </w:rPr>
        <w:t> </w:t>
      </w:r>
      <w:r>
        <w:rPr>
          <w:i/>
          <w:color w:val="231F20"/>
          <w:spacing w:val="-4"/>
          <w:sz w:val="24"/>
        </w:rPr>
        <w:t>dhe</w:t>
      </w:r>
      <w:r>
        <w:rPr>
          <w:i/>
          <w:color w:val="231F20"/>
          <w:spacing w:val="-17"/>
          <w:sz w:val="24"/>
        </w:rPr>
        <w:t> </w:t>
      </w:r>
      <w:r>
        <w:rPr>
          <w:i/>
          <w:color w:val="231F20"/>
          <w:spacing w:val="-5"/>
          <w:sz w:val="24"/>
        </w:rPr>
        <w:t>Bujari!”</w:t>
      </w:r>
      <w:r>
        <w:rPr>
          <w:i/>
          <w:color w:val="231F20"/>
          <w:spacing w:val="-5"/>
          <w:position w:val="8"/>
          <w:sz w:val="14"/>
        </w:rPr>
        <w:t>366</w:t>
      </w:r>
    </w:p>
    <w:p>
      <w:pPr>
        <w:pStyle w:val="BodyText"/>
        <w:spacing w:before="251"/>
        <w:ind w:left="0"/>
        <w:jc w:val="left"/>
        <w:rPr>
          <w:i/>
        </w:rPr>
      </w:pPr>
    </w:p>
    <w:p>
      <w:pPr>
        <w:pStyle w:val="Heading5"/>
        <w:numPr>
          <w:ilvl w:val="1"/>
          <w:numId w:val="29"/>
        </w:numPr>
        <w:tabs>
          <w:tab w:pos="1471" w:val="left" w:leader="none"/>
        </w:tabs>
        <w:spacing w:line="240" w:lineRule="auto" w:before="1" w:after="0"/>
        <w:ind w:left="1471" w:right="0" w:hanging="273"/>
        <w:jc w:val="left"/>
      </w:pPr>
      <w:bookmarkStart w:name="_TOC_250002" w:id="139"/>
      <w:r>
        <w:rPr>
          <w:color w:val="231F20"/>
        </w:rPr>
        <w:t>Duatë</w:t>
      </w:r>
      <w:r>
        <w:rPr>
          <w:color w:val="231F20"/>
          <w:spacing w:val="-16"/>
        </w:rPr>
        <w:t> </w:t>
      </w:r>
      <w:r>
        <w:rPr>
          <w:color w:val="231F20"/>
        </w:rPr>
        <w:t>që</w:t>
      </w:r>
      <w:r>
        <w:rPr>
          <w:color w:val="231F20"/>
          <w:spacing w:val="-15"/>
        </w:rPr>
        <w:t> </w:t>
      </w:r>
      <w:r>
        <w:rPr>
          <w:color w:val="231F20"/>
        </w:rPr>
        <w:t>mund</w:t>
      </w:r>
      <w:r>
        <w:rPr>
          <w:color w:val="231F20"/>
          <w:spacing w:val="-15"/>
        </w:rPr>
        <w:t> </w:t>
      </w:r>
      <w:r>
        <w:rPr>
          <w:color w:val="231F20"/>
        </w:rPr>
        <w:t>të</w:t>
      </w:r>
      <w:r>
        <w:rPr>
          <w:color w:val="231F20"/>
          <w:spacing w:val="-15"/>
        </w:rPr>
        <w:t> </w:t>
      </w:r>
      <w:r>
        <w:rPr>
          <w:color w:val="231F20"/>
        </w:rPr>
        <w:t>thuhen</w:t>
      </w:r>
      <w:r>
        <w:rPr>
          <w:color w:val="231F20"/>
          <w:spacing w:val="-15"/>
        </w:rPr>
        <w:t> </w:t>
      </w:r>
      <w:r>
        <w:rPr>
          <w:color w:val="231F20"/>
        </w:rPr>
        <w:t>në</w:t>
      </w:r>
      <w:r>
        <w:rPr>
          <w:color w:val="231F20"/>
          <w:spacing w:val="-16"/>
        </w:rPr>
        <w:t> </w:t>
      </w:r>
      <w:bookmarkEnd w:id="139"/>
      <w:r>
        <w:rPr>
          <w:color w:val="231F20"/>
          <w:spacing w:val="-2"/>
        </w:rPr>
        <w:t>teshehud</w:t>
      </w:r>
    </w:p>
    <w:p>
      <w:pPr>
        <w:spacing w:line="249" w:lineRule="auto" w:before="230"/>
        <w:ind w:left="142" w:right="283" w:firstLine="283"/>
        <w:jc w:val="both"/>
        <w:rPr>
          <w:i/>
          <w:position w:val="8"/>
          <w:sz w:val="14"/>
        </w:rPr>
      </w:pPr>
      <w:r>
        <w:rPr>
          <w:i/>
          <w:color w:val="231F20"/>
          <w:spacing w:val="-6"/>
          <w:sz w:val="24"/>
        </w:rPr>
        <w:t>“Allahu im! Unë i kam bërë shumë padrejtësi vetes sime; askush tjetër </w:t>
      </w:r>
      <w:r>
        <w:rPr>
          <w:i/>
          <w:color w:val="231F20"/>
          <w:sz w:val="24"/>
        </w:rPr>
        <w:t>përveç Teje nuk mund t’i falë mëkatet. Falmë mua me një falje prej </w:t>
      </w:r>
      <w:r>
        <w:rPr>
          <w:i/>
          <w:color w:val="231F20"/>
          <w:spacing w:val="-4"/>
          <w:sz w:val="24"/>
        </w:rPr>
        <w:t>Lartësisë</w:t>
      </w:r>
      <w:r>
        <w:rPr>
          <w:i/>
          <w:color w:val="231F20"/>
          <w:spacing w:val="-11"/>
          <w:sz w:val="24"/>
        </w:rPr>
        <w:t> </w:t>
      </w:r>
      <w:r>
        <w:rPr>
          <w:i/>
          <w:color w:val="231F20"/>
          <w:spacing w:val="-4"/>
          <w:sz w:val="24"/>
        </w:rPr>
        <w:t>Tënde</w:t>
      </w:r>
      <w:r>
        <w:rPr>
          <w:i/>
          <w:color w:val="231F20"/>
          <w:spacing w:val="-11"/>
          <w:sz w:val="24"/>
        </w:rPr>
        <w:t> </w:t>
      </w:r>
      <w:r>
        <w:rPr>
          <w:i/>
          <w:color w:val="231F20"/>
          <w:spacing w:val="-4"/>
          <w:sz w:val="24"/>
        </w:rPr>
        <w:t>dhe</w:t>
      </w:r>
      <w:r>
        <w:rPr>
          <w:i/>
          <w:color w:val="231F20"/>
          <w:spacing w:val="-11"/>
          <w:sz w:val="24"/>
        </w:rPr>
        <w:t> </w:t>
      </w:r>
      <w:r>
        <w:rPr>
          <w:i/>
          <w:color w:val="231F20"/>
          <w:spacing w:val="-4"/>
          <w:sz w:val="24"/>
        </w:rPr>
        <w:t>mëshiromë!</w:t>
      </w:r>
      <w:r>
        <w:rPr>
          <w:i/>
          <w:color w:val="231F20"/>
          <w:spacing w:val="-11"/>
          <w:sz w:val="24"/>
        </w:rPr>
        <w:t> </w:t>
      </w:r>
      <w:r>
        <w:rPr>
          <w:i/>
          <w:color w:val="231F20"/>
          <w:spacing w:val="-4"/>
          <w:sz w:val="24"/>
        </w:rPr>
        <w:t>Pa</w:t>
      </w:r>
      <w:r>
        <w:rPr>
          <w:i/>
          <w:color w:val="231F20"/>
          <w:spacing w:val="-11"/>
          <w:sz w:val="24"/>
        </w:rPr>
        <w:t> </w:t>
      </w:r>
      <w:r>
        <w:rPr>
          <w:i/>
          <w:color w:val="231F20"/>
          <w:spacing w:val="-4"/>
          <w:sz w:val="24"/>
        </w:rPr>
        <w:t>dyshim,</w:t>
      </w:r>
      <w:r>
        <w:rPr>
          <w:i/>
          <w:color w:val="231F20"/>
          <w:spacing w:val="-11"/>
          <w:sz w:val="24"/>
        </w:rPr>
        <w:t> </w:t>
      </w:r>
      <w:r>
        <w:rPr>
          <w:i/>
          <w:color w:val="231F20"/>
          <w:spacing w:val="-4"/>
          <w:sz w:val="24"/>
        </w:rPr>
        <w:t>Ti</w:t>
      </w:r>
      <w:r>
        <w:rPr>
          <w:i/>
          <w:color w:val="231F20"/>
          <w:spacing w:val="-11"/>
          <w:sz w:val="24"/>
        </w:rPr>
        <w:t> </w:t>
      </w:r>
      <w:r>
        <w:rPr>
          <w:i/>
          <w:color w:val="231F20"/>
          <w:spacing w:val="-4"/>
          <w:sz w:val="24"/>
        </w:rPr>
        <w:t>je</w:t>
      </w:r>
      <w:r>
        <w:rPr>
          <w:i/>
          <w:color w:val="231F20"/>
          <w:spacing w:val="-11"/>
          <w:sz w:val="24"/>
        </w:rPr>
        <w:t> </w:t>
      </w:r>
      <w:r>
        <w:rPr>
          <w:i/>
          <w:color w:val="231F20"/>
          <w:spacing w:val="-4"/>
          <w:sz w:val="24"/>
        </w:rPr>
        <w:t>Falësi,</w:t>
      </w:r>
      <w:r>
        <w:rPr>
          <w:i/>
          <w:color w:val="231F20"/>
          <w:spacing w:val="-11"/>
          <w:sz w:val="24"/>
        </w:rPr>
        <w:t> </w:t>
      </w:r>
      <w:r>
        <w:rPr>
          <w:i/>
          <w:color w:val="231F20"/>
          <w:spacing w:val="-4"/>
          <w:sz w:val="24"/>
        </w:rPr>
        <w:t>Mëshiruesi!”</w:t>
      </w:r>
      <w:r>
        <w:rPr>
          <w:i/>
          <w:color w:val="231F20"/>
          <w:spacing w:val="-4"/>
          <w:position w:val="8"/>
          <w:sz w:val="14"/>
        </w:rPr>
        <w:t>367</w:t>
      </w:r>
    </w:p>
    <w:p>
      <w:pPr>
        <w:pStyle w:val="BodyText"/>
        <w:spacing w:before="81"/>
        <w:ind w:left="0"/>
        <w:jc w:val="left"/>
        <w:rPr>
          <w:i/>
        </w:rPr>
      </w:pPr>
    </w:p>
    <w:p>
      <w:pPr>
        <w:spacing w:line="249" w:lineRule="auto" w:before="1"/>
        <w:ind w:left="142" w:right="281" w:firstLine="283"/>
        <w:jc w:val="both"/>
        <w:rPr>
          <w:i/>
          <w:position w:val="8"/>
          <w:sz w:val="14"/>
        </w:rPr>
      </w:pPr>
      <w:r>
        <w:rPr>
          <w:i/>
          <w:color w:val="231F20"/>
          <w:spacing w:val="-2"/>
          <w:sz w:val="24"/>
        </w:rPr>
        <w:t>“Allahu</w:t>
      </w:r>
      <w:r>
        <w:rPr>
          <w:i/>
          <w:color w:val="231F20"/>
          <w:spacing w:val="-15"/>
          <w:sz w:val="24"/>
        </w:rPr>
        <w:t> </w:t>
      </w:r>
      <w:r>
        <w:rPr>
          <w:i/>
          <w:color w:val="231F20"/>
          <w:spacing w:val="-2"/>
          <w:sz w:val="24"/>
        </w:rPr>
        <w:t>im!</w:t>
      </w:r>
      <w:r>
        <w:rPr>
          <w:i/>
          <w:color w:val="231F20"/>
          <w:spacing w:val="-13"/>
          <w:sz w:val="24"/>
        </w:rPr>
        <w:t> </w:t>
      </w:r>
      <w:r>
        <w:rPr>
          <w:i/>
          <w:color w:val="231F20"/>
          <w:spacing w:val="-2"/>
          <w:sz w:val="24"/>
        </w:rPr>
        <w:t>Falmi</w:t>
      </w:r>
      <w:r>
        <w:rPr>
          <w:i/>
          <w:color w:val="231F20"/>
          <w:spacing w:val="-13"/>
          <w:sz w:val="24"/>
        </w:rPr>
        <w:t> </w:t>
      </w:r>
      <w:r>
        <w:rPr>
          <w:i/>
          <w:color w:val="231F20"/>
          <w:spacing w:val="-2"/>
          <w:sz w:val="24"/>
        </w:rPr>
        <w:t>të</w:t>
      </w:r>
      <w:r>
        <w:rPr>
          <w:i/>
          <w:color w:val="231F20"/>
          <w:spacing w:val="-13"/>
          <w:sz w:val="24"/>
        </w:rPr>
        <w:t> </w:t>
      </w:r>
      <w:r>
        <w:rPr>
          <w:i/>
          <w:color w:val="231F20"/>
          <w:spacing w:val="-2"/>
          <w:sz w:val="24"/>
        </w:rPr>
        <w:t>gjitha</w:t>
      </w:r>
      <w:r>
        <w:rPr>
          <w:i/>
          <w:color w:val="231F20"/>
          <w:spacing w:val="-13"/>
          <w:sz w:val="24"/>
        </w:rPr>
        <w:t> </w:t>
      </w:r>
      <w:r>
        <w:rPr>
          <w:i/>
          <w:color w:val="231F20"/>
          <w:spacing w:val="-2"/>
          <w:sz w:val="24"/>
        </w:rPr>
        <w:t>mëkatet</w:t>
      </w:r>
      <w:r>
        <w:rPr>
          <w:i/>
          <w:color w:val="231F20"/>
          <w:spacing w:val="-13"/>
          <w:sz w:val="24"/>
        </w:rPr>
        <w:t> </w:t>
      </w:r>
      <w:r>
        <w:rPr>
          <w:i/>
          <w:color w:val="231F20"/>
          <w:spacing w:val="-2"/>
          <w:sz w:val="24"/>
        </w:rPr>
        <w:t>që</w:t>
      </w:r>
      <w:r>
        <w:rPr>
          <w:i/>
          <w:color w:val="231F20"/>
          <w:spacing w:val="-13"/>
          <w:sz w:val="24"/>
        </w:rPr>
        <w:t> </w:t>
      </w:r>
      <w:r>
        <w:rPr>
          <w:i/>
          <w:color w:val="231F20"/>
          <w:spacing w:val="-2"/>
          <w:sz w:val="24"/>
        </w:rPr>
        <w:t>kam</w:t>
      </w:r>
      <w:r>
        <w:rPr>
          <w:i/>
          <w:color w:val="231F20"/>
          <w:spacing w:val="-13"/>
          <w:sz w:val="24"/>
        </w:rPr>
        <w:t> </w:t>
      </w:r>
      <w:r>
        <w:rPr>
          <w:i/>
          <w:color w:val="231F20"/>
          <w:spacing w:val="-2"/>
          <w:sz w:val="24"/>
        </w:rPr>
        <w:t>kryer,</w:t>
      </w:r>
      <w:r>
        <w:rPr>
          <w:i/>
          <w:color w:val="231F20"/>
          <w:spacing w:val="-13"/>
          <w:sz w:val="24"/>
        </w:rPr>
        <w:t> </w:t>
      </w:r>
      <w:r>
        <w:rPr>
          <w:i/>
          <w:color w:val="231F20"/>
          <w:spacing w:val="-2"/>
          <w:sz w:val="24"/>
        </w:rPr>
        <w:t>mëkatet</w:t>
      </w:r>
      <w:r>
        <w:rPr>
          <w:i/>
          <w:color w:val="231F20"/>
          <w:spacing w:val="-13"/>
          <w:sz w:val="24"/>
        </w:rPr>
        <w:t> </w:t>
      </w:r>
      <w:r>
        <w:rPr>
          <w:i/>
          <w:color w:val="231F20"/>
          <w:spacing w:val="-2"/>
          <w:sz w:val="24"/>
        </w:rPr>
        <w:t>e</w:t>
      </w:r>
      <w:r>
        <w:rPr>
          <w:i/>
          <w:color w:val="231F20"/>
          <w:spacing w:val="-13"/>
          <w:sz w:val="24"/>
        </w:rPr>
        <w:t> </w:t>
      </w:r>
      <w:r>
        <w:rPr>
          <w:i/>
          <w:color w:val="231F20"/>
          <w:spacing w:val="-2"/>
          <w:sz w:val="24"/>
        </w:rPr>
        <w:t>kohës</w:t>
      </w:r>
      <w:r>
        <w:rPr>
          <w:i/>
          <w:color w:val="231F20"/>
          <w:spacing w:val="-13"/>
          <w:sz w:val="24"/>
        </w:rPr>
        <w:t> </w:t>
      </w:r>
      <w:r>
        <w:rPr>
          <w:i/>
          <w:color w:val="231F20"/>
          <w:spacing w:val="-2"/>
          <w:sz w:val="24"/>
        </w:rPr>
        <w:t>së </w:t>
      </w:r>
      <w:r>
        <w:rPr>
          <w:i/>
          <w:color w:val="231F20"/>
          <w:spacing w:val="-4"/>
          <w:sz w:val="24"/>
        </w:rPr>
        <w:t>shkuar</w:t>
      </w:r>
      <w:r>
        <w:rPr>
          <w:i/>
          <w:color w:val="231F20"/>
          <w:spacing w:val="-9"/>
          <w:sz w:val="24"/>
        </w:rPr>
        <w:t> </w:t>
      </w:r>
      <w:r>
        <w:rPr>
          <w:i/>
          <w:color w:val="231F20"/>
          <w:spacing w:val="-4"/>
          <w:sz w:val="24"/>
        </w:rPr>
        <w:t>dhe</w:t>
      </w:r>
      <w:r>
        <w:rPr>
          <w:i/>
          <w:color w:val="231F20"/>
          <w:spacing w:val="-9"/>
          <w:sz w:val="24"/>
        </w:rPr>
        <w:t> </w:t>
      </w:r>
      <w:r>
        <w:rPr>
          <w:i/>
          <w:color w:val="231F20"/>
          <w:spacing w:val="-4"/>
          <w:sz w:val="24"/>
        </w:rPr>
        <w:t>ato</w:t>
      </w:r>
      <w:r>
        <w:rPr>
          <w:i/>
          <w:color w:val="231F20"/>
          <w:spacing w:val="-9"/>
          <w:sz w:val="24"/>
        </w:rPr>
        <w:t> </w:t>
      </w:r>
      <w:r>
        <w:rPr>
          <w:i/>
          <w:color w:val="231F20"/>
          <w:spacing w:val="-4"/>
          <w:sz w:val="24"/>
        </w:rPr>
        <w:t>të</w:t>
      </w:r>
      <w:r>
        <w:rPr>
          <w:i/>
          <w:color w:val="231F20"/>
          <w:spacing w:val="-9"/>
          <w:sz w:val="24"/>
        </w:rPr>
        <w:t> </w:t>
      </w:r>
      <w:r>
        <w:rPr>
          <w:i/>
          <w:color w:val="231F20"/>
          <w:spacing w:val="-4"/>
          <w:sz w:val="24"/>
        </w:rPr>
        <w:t>së</w:t>
      </w:r>
      <w:r>
        <w:rPr>
          <w:i/>
          <w:color w:val="231F20"/>
          <w:spacing w:val="-9"/>
          <w:sz w:val="24"/>
        </w:rPr>
        <w:t> </w:t>
      </w:r>
      <w:r>
        <w:rPr>
          <w:i/>
          <w:color w:val="231F20"/>
          <w:spacing w:val="-4"/>
          <w:sz w:val="24"/>
        </w:rPr>
        <w:t>ardhmes,</w:t>
      </w:r>
      <w:r>
        <w:rPr>
          <w:i/>
          <w:color w:val="231F20"/>
          <w:spacing w:val="-9"/>
          <w:sz w:val="24"/>
        </w:rPr>
        <w:t> </w:t>
      </w:r>
      <w:r>
        <w:rPr>
          <w:i/>
          <w:color w:val="231F20"/>
          <w:spacing w:val="-4"/>
          <w:sz w:val="24"/>
        </w:rPr>
        <w:t>ato</w:t>
      </w:r>
      <w:r>
        <w:rPr>
          <w:i/>
          <w:color w:val="231F20"/>
          <w:spacing w:val="-9"/>
          <w:sz w:val="24"/>
        </w:rPr>
        <w:t> </w:t>
      </w:r>
      <w:r>
        <w:rPr>
          <w:i/>
          <w:color w:val="231F20"/>
          <w:spacing w:val="-4"/>
          <w:sz w:val="24"/>
        </w:rPr>
        <w:t>që</w:t>
      </w:r>
      <w:r>
        <w:rPr>
          <w:i/>
          <w:color w:val="231F20"/>
          <w:spacing w:val="-9"/>
          <w:sz w:val="24"/>
        </w:rPr>
        <w:t> </w:t>
      </w:r>
      <w:r>
        <w:rPr>
          <w:i/>
          <w:color w:val="231F20"/>
          <w:spacing w:val="-4"/>
          <w:sz w:val="24"/>
        </w:rPr>
        <w:t>i</w:t>
      </w:r>
      <w:r>
        <w:rPr>
          <w:i/>
          <w:color w:val="231F20"/>
          <w:spacing w:val="-9"/>
          <w:sz w:val="24"/>
        </w:rPr>
        <w:t> </w:t>
      </w:r>
      <w:r>
        <w:rPr>
          <w:i/>
          <w:color w:val="231F20"/>
          <w:spacing w:val="-4"/>
          <w:sz w:val="24"/>
        </w:rPr>
        <w:t>kam</w:t>
      </w:r>
      <w:r>
        <w:rPr>
          <w:i/>
          <w:color w:val="231F20"/>
          <w:spacing w:val="-9"/>
          <w:sz w:val="24"/>
        </w:rPr>
        <w:t> </w:t>
      </w:r>
      <w:r>
        <w:rPr>
          <w:i/>
          <w:color w:val="231F20"/>
          <w:spacing w:val="-4"/>
          <w:sz w:val="24"/>
        </w:rPr>
        <w:t>kryer</w:t>
      </w:r>
      <w:r>
        <w:rPr>
          <w:i/>
          <w:color w:val="231F20"/>
          <w:spacing w:val="-9"/>
          <w:sz w:val="24"/>
        </w:rPr>
        <w:t> </w:t>
      </w:r>
      <w:r>
        <w:rPr>
          <w:i/>
          <w:color w:val="231F20"/>
          <w:spacing w:val="-4"/>
          <w:sz w:val="24"/>
        </w:rPr>
        <w:t>haptas</w:t>
      </w:r>
      <w:r>
        <w:rPr>
          <w:i/>
          <w:color w:val="231F20"/>
          <w:spacing w:val="-9"/>
          <w:sz w:val="24"/>
        </w:rPr>
        <w:t> </w:t>
      </w:r>
      <w:r>
        <w:rPr>
          <w:i/>
          <w:color w:val="231F20"/>
          <w:spacing w:val="-4"/>
          <w:sz w:val="24"/>
        </w:rPr>
        <w:t>dhe</w:t>
      </w:r>
      <w:r>
        <w:rPr>
          <w:i/>
          <w:color w:val="231F20"/>
          <w:spacing w:val="-9"/>
          <w:sz w:val="24"/>
        </w:rPr>
        <w:t> </w:t>
      </w:r>
      <w:r>
        <w:rPr>
          <w:i/>
          <w:color w:val="231F20"/>
          <w:spacing w:val="-4"/>
          <w:sz w:val="24"/>
        </w:rPr>
        <w:t>ato</w:t>
      </w:r>
      <w:r>
        <w:rPr>
          <w:i/>
          <w:color w:val="231F20"/>
          <w:spacing w:val="-9"/>
          <w:sz w:val="24"/>
        </w:rPr>
        <w:t> </w:t>
      </w:r>
      <w:r>
        <w:rPr>
          <w:i/>
          <w:color w:val="231F20"/>
          <w:spacing w:val="-4"/>
          <w:sz w:val="24"/>
        </w:rPr>
        <w:t>që</w:t>
      </w:r>
      <w:r>
        <w:rPr>
          <w:i/>
          <w:color w:val="231F20"/>
          <w:spacing w:val="-9"/>
          <w:sz w:val="24"/>
        </w:rPr>
        <w:t> </w:t>
      </w:r>
      <w:r>
        <w:rPr>
          <w:i/>
          <w:color w:val="231F20"/>
          <w:spacing w:val="-4"/>
          <w:sz w:val="24"/>
        </w:rPr>
        <w:t>i</w:t>
      </w:r>
      <w:r>
        <w:rPr>
          <w:i/>
          <w:color w:val="231F20"/>
          <w:spacing w:val="-9"/>
          <w:sz w:val="24"/>
        </w:rPr>
        <w:t> </w:t>
      </w:r>
      <w:r>
        <w:rPr>
          <w:i/>
          <w:color w:val="231F20"/>
          <w:spacing w:val="-4"/>
          <w:sz w:val="24"/>
        </w:rPr>
        <w:t>kam </w:t>
      </w:r>
      <w:r>
        <w:rPr>
          <w:i/>
          <w:color w:val="231F20"/>
          <w:spacing w:val="-6"/>
          <w:sz w:val="24"/>
        </w:rPr>
        <w:t>kryer</w:t>
      </w:r>
      <w:r>
        <w:rPr>
          <w:i/>
          <w:color w:val="231F20"/>
          <w:spacing w:val="-9"/>
          <w:sz w:val="24"/>
        </w:rPr>
        <w:t> </w:t>
      </w:r>
      <w:r>
        <w:rPr>
          <w:i/>
          <w:color w:val="231F20"/>
          <w:spacing w:val="-6"/>
          <w:sz w:val="24"/>
        </w:rPr>
        <w:t>tinëz,</w:t>
      </w:r>
      <w:r>
        <w:rPr>
          <w:i/>
          <w:color w:val="231F20"/>
          <w:spacing w:val="-9"/>
          <w:sz w:val="24"/>
        </w:rPr>
        <w:t> </w:t>
      </w:r>
      <w:r>
        <w:rPr>
          <w:i/>
          <w:color w:val="231F20"/>
          <w:spacing w:val="-6"/>
          <w:sz w:val="24"/>
        </w:rPr>
        <w:t>falmi</w:t>
      </w:r>
      <w:r>
        <w:rPr>
          <w:i/>
          <w:color w:val="231F20"/>
          <w:spacing w:val="-9"/>
          <w:sz w:val="24"/>
        </w:rPr>
        <w:t> </w:t>
      </w:r>
      <w:r>
        <w:rPr>
          <w:i/>
          <w:color w:val="231F20"/>
          <w:spacing w:val="-6"/>
          <w:sz w:val="24"/>
        </w:rPr>
        <w:t>edhe</w:t>
      </w:r>
      <w:r>
        <w:rPr>
          <w:i/>
          <w:color w:val="231F20"/>
          <w:spacing w:val="-9"/>
          <w:sz w:val="24"/>
        </w:rPr>
        <w:t> </w:t>
      </w:r>
      <w:r>
        <w:rPr>
          <w:i/>
          <w:color w:val="231F20"/>
          <w:spacing w:val="-6"/>
          <w:sz w:val="24"/>
        </w:rPr>
        <w:t>ato</w:t>
      </w:r>
      <w:r>
        <w:rPr>
          <w:i/>
          <w:color w:val="231F20"/>
          <w:spacing w:val="-9"/>
          <w:sz w:val="24"/>
        </w:rPr>
        <w:t> </w:t>
      </w:r>
      <w:r>
        <w:rPr>
          <w:i/>
          <w:color w:val="231F20"/>
          <w:spacing w:val="-6"/>
          <w:sz w:val="24"/>
        </w:rPr>
        <w:t>mëkate</w:t>
      </w:r>
      <w:r>
        <w:rPr>
          <w:i/>
          <w:color w:val="231F20"/>
          <w:spacing w:val="-9"/>
          <w:sz w:val="24"/>
        </w:rPr>
        <w:t> </w:t>
      </w:r>
      <w:r>
        <w:rPr>
          <w:i/>
          <w:color w:val="231F20"/>
          <w:spacing w:val="-6"/>
          <w:sz w:val="24"/>
        </w:rPr>
        <w:t>të</w:t>
      </w:r>
      <w:r>
        <w:rPr>
          <w:i/>
          <w:color w:val="231F20"/>
          <w:spacing w:val="-9"/>
          <w:sz w:val="24"/>
        </w:rPr>
        <w:t> </w:t>
      </w:r>
      <w:r>
        <w:rPr>
          <w:i/>
          <w:color w:val="231F20"/>
          <w:spacing w:val="-6"/>
          <w:sz w:val="24"/>
        </w:rPr>
        <w:t>miat</w:t>
      </w:r>
      <w:r>
        <w:rPr>
          <w:i/>
          <w:color w:val="231F20"/>
          <w:spacing w:val="-9"/>
          <w:sz w:val="24"/>
        </w:rPr>
        <w:t> </w:t>
      </w:r>
      <w:r>
        <w:rPr>
          <w:i/>
          <w:color w:val="231F20"/>
          <w:spacing w:val="-6"/>
          <w:sz w:val="24"/>
        </w:rPr>
        <w:t>që</w:t>
      </w:r>
      <w:r>
        <w:rPr>
          <w:i/>
          <w:color w:val="231F20"/>
          <w:spacing w:val="-9"/>
          <w:sz w:val="24"/>
        </w:rPr>
        <w:t> </w:t>
      </w:r>
      <w:r>
        <w:rPr>
          <w:i/>
          <w:color w:val="231F20"/>
          <w:spacing w:val="-6"/>
          <w:sz w:val="24"/>
        </w:rPr>
        <w:t>Ti</w:t>
      </w:r>
      <w:r>
        <w:rPr>
          <w:i/>
          <w:color w:val="231F20"/>
          <w:spacing w:val="-9"/>
          <w:sz w:val="24"/>
        </w:rPr>
        <w:t> </w:t>
      </w:r>
      <w:r>
        <w:rPr>
          <w:i/>
          <w:color w:val="231F20"/>
          <w:spacing w:val="-6"/>
          <w:sz w:val="24"/>
        </w:rPr>
        <w:t>i</w:t>
      </w:r>
      <w:r>
        <w:rPr>
          <w:i/>
          <w:color w:val="231F20"/>
          <w:spacing w:val="-9"/>
          <w:sz w:val="24"/>
        </w:rPr>
        <w:t> </w:t>
      </w:r>
      <w:r>
        <w:rPr>
          <w:i/>
          <w:color w:val="231F20"/>
          <w:spacing w:val="-6"/>
          <w:sz w:val="24"/>
        </w:rPr>
        <w:t>di</w:t>
      </w:r>
      <w:r>
        <w:rPr>
          <w:i/>
          <w:color w:val="231F20"/>
          <w:spacing w:val="-9"/>
          <w:sz w:val="24"/>
        </w:rPr>
        <w:t> </w:t>
      </w:r>
      <w:r>
        <w:rPr>
          <w:i/>
          <w:color w:val="231F20"/>
          <w:spacing w:val="-6"/>
          <w:sz w:val="24"/>
        </w:rPr>
        <w:t>shumë</w:t>
      </w:r>
      <w:r>
        <w:rPr>
          <w:i/>
          <w:color w:val="231F20"/>
          <w:spacing w:val="-9"/>
          <w:sz w:val="24"/>
        </w:rPr>
        <w:t> </w:t>
      </w:r>
      <w:r>
        <w:rPr>
          <w:i/>
          <w:color w:val="231F20"/>
          <w:spacing w:val="-6"/>
          <w:sz w:val="24"/>
        </w:rPr>
        <w:t>më</w:t>
      </w:r>
      <w:r>
        <w:rPr>
          <w:i/>
          <w:color w:val="231F20"/>
          <w:spacing w:val="-9"/>
          <w:sz w:val="24"/>
        </w:rPr>
        <w:t> </w:t>
      </w:r>
      <w:r>
        <w:rPr>
          <w:i/>
          <w:color w:val="231F20"/>
          <w:spacing w:val="-6"/>
          <w:sz w:val="24"/>
        </w:rPr>
        <w:t>mirë</w:t>
      </w:r>
      <w:r>
        <w:rPr>
          <w:i/>
          <w:color w:val="231F20"/>
          <w:spacing w:val="-9"/>
          <w:sz w:val="24"/>
        </w:rPr>
        <w:t> </w:t>
      </w:r>
      <w:r>
        <w:rPr>
          <w:i/>
          <w:color w:val="231F20"/>
          <w:spacing w:val="-6"/>
          <w:sz w:val="24"/>
        </w:rPr>
        <w:t>se</w:t>
      </w:r>
      <w:r>
        <w:rPr>
          <w:i/>
          <w:color w:val="231F20"/>
          <w:spacing w:val="-9"/>
          <w:sz w:val="24"/>
        </w:rPr>
        <w:t> </w:t>
      </w:r>
      <w:r>
        <w:rPr>
          <w:i/>
          <w:color w:val="231F20"/>
          <w:spacing w:val="-6"/>
          <w:sz w:val="24"/>
        </w:rPr>
        <w:t>unë! Ti</w:t>
      </w:r>
      <w:r>
        <w:rPr>
          <w:i/>
          <w:color w:val="231F20"/>
          <w:spacing w:val="-18"/>
          <w:sz w:val="24"/>
        </w:rPr>
        <w:t> </w:t>
      </w:r>
      <w:r>
        <w:rPr>
          <w:i/>
          <w:color w:val="231F20"/>
          <w:spacing w:val="-6"/>
          <w:sz w:val="24"/>
        </w:rPr>
        <w:t>je</w:t>
      </w:r>
      <w:r>
        <w:rPr>
          <w:i/>
          <w:color w:val="231F20"/>
          <w:spacing w:val="-18"/>
          <w:sz w:val="24"/>
        </w:rPr>
        <w:t> </w:t>
      </w:r>
      <w:r>
        <w:rPr>
          <w:i/>
          <w:color w:val="231F20"/>
          <w:spacing w:val="-6"/>
          <w:sz w:val="24"/>
        </w:rPr>
        <w:t>Ai</w:t>
      </w:r>
      <w:r>
        <w:rPr>
          <w:i/>
          <w:color w:val="231F20"/>
          <w:spacing w:val="-18"/>
          <w:sz w:val="24"/>
        </w:rPr>
        <w:t> </w:t>
      </w:r>
      <w:r>
        <w:rPr>
          <w:i/>
          <w:color w:val="231F20"/>
          <w:spacing w:val="-6"/>
          <w:sz w:val="24"/>
        </w:rPr>
        <w:t>që</w:t>
      </w:r>
      <w:r>
        <w:rPr>
          <w:i/>
          <w:color w:val="231F20"/>
          <w:spacing w:val="-18"/>
          <w:sz w:val="24"/>
        </w:rPr>
        <w:t> </w:t>
      </w:r>
      <w:r>
        <w:rPr>
          <w:i/>
          <w:color w:val="231F20"/>
          <w:spacing w:val="-6"/>
          <w:sz w:val="24"/>
        </w:rPr>
        <w:t>të</w:t>
      </w:r>
      <w:r>
        <w:rPr>
          <w:i/>
          <w:color w:val="231F20"/>
          <w:spacing w:val="-18"/>
          <w:sz w:val="24"/>
        </w:rPr>
        <w:t> </w:t>
      </w:r>
      <w:r>
        <w:rPr>
          <w:i/>
          <w:color w:val="231F20"/>
          <w:spacing w:val="-6"/>
          <w:sz w:val="24"/>
        </w:rPr>
        <w:t>çon</w:t>
      </w:r>
      <w:r>
        <w:rPr>
          <w:i/>
          <w:color w:val="231F20"/>
          <w:spacing w:val="-18"/>
          <w:sz w:val="24"/>
        </w:rPr>
        <w:t> </w:t>
      </w:r>
      <w:r>
        <w:rPr>
          <w:i/>
          <w:color w:val="231F20"/>
          <w:spacing w:val="-6"/>
          <w:sz w:val="24"/>
        </w:rPr>
        <w:t>para,</w:t>
      </w:r>
      <w:r>
        <w:rPr>
          <w:i/>
          <w:color w:val="231F20"/>
          <w:spacing w:val="-18"/>
          <w:sz w:val="24"/>
        </w:rPr>
        <w:t> </w:t>
      </w:r>
      <w:r>
        <w:rPr>
          <w:i/>
          <w:color w:val="231F20"/>
          <w:spacing w:val="-6"/>
          <w:sz w:val="24"/>
        </w:rPr>
        <w:t>Ti</w:t>
      </w:r>
      <w:r>
        <w:rPr>
          <w:i/>
          <w:color w:val="231F20"/>
          <w:spacing w:val="-18"/>
          <w:sz w:val="24"/>
        </w:rPr>
        <w:t> </w:t>
      </w:r>
      <w:r>
        <w:rPr>
          <w:i/>
          <w:color w:val="231F20"/>
          <w:spacing w:val="-6"/>
          <w:sz w:val="24"/>
        </w:rPr>
        <w:t>je</w:t>
      </w:r>
      <w:r>
        <w:rPr>
          <w:i/>
          <w:color w:val="231F20"/>
          <w:spacing w:val="-17"/>
          <w:sz w:val="24"/>
        </w:rPr>
        <w:t> </w:t>
      </w:r>
      <w:r>
        <w:rPr>
          <w:i/>
          <w:color w:val="231F20"/>
          <w:spacing w:val="-6"/>
          <w:sz w:val="24"/>
        </w:rPr>
        <w:t>Ai</w:t>
      </w:r>
      <w:r>
        <w:rPr>
          <w:i/>
          <w:color w:val="231F20"/>
          <w:spacing w:val="-18"/>
          <w:sz w:val="24"/>
        </w:rPr>
        <w:t> </w:t>
      </w:r>
      <w:r>
        <w:rPr>
          <w:i/>
          <w:color w:val="231F20"/>
          <w:spacing w:val="-6"/>
          <w:sz w:val="24"/>
        </w:rPr>
        <w:t>që</w:t>
      </w:r>
      <w:r>
        <w:rPr>
          <w:i/>
          <w:color w:val="231F20"/>
          <w:spacing w:val="-18"/>
          <w:sz w:val="24"/>
        </w:rPr>
        <w:t> </w:t>
      </w:r>
      <w:r>
        <w:rPr>
          <w:i/>
          <w:color w:val="231F20"/>
          <w:spacing w:val="-6"/>
          <w:sz w:val="24"/>
        </w:rPr>
        <w:t>të</w:t>
      </w:r>
      <w:r>
        <w:rPr>
          <w:i/>
          <w:color w:val="231F20"/>
          <w:spacing w:val="-18"/>
          <w:sz w:val="24"/>
        </w:rPr>
        <w:t> </w:t>
      </w:r>
      <w:r>
        <w:rPr>
          <w:i/>
          <w:color w:val="231F20"/>
          <w:spacing w:val="-6"/>
          <w:sz w:val="24"/>
        </w:rPr>
        <w:t>lë</w:t>
      </w:r>
      <w:r>
        <w:rPr>
          <w:i/>
          <w:color w:val="231F20"/>
          <w:spacing w:val="-18"/>
          <w:sz w:val="24"/>
        </w:rPr>
        <w:t> </w:t>
      </w:r>
      <w:r>
        <w:rPr>
          <w:i/>
          <w:color w:val="231F20"/>
          <w:spacing w:val="-6"/>
          <w:sz w:val="24"/>
        </w:rPr>
        <w:t>pas.</w:t>
      </w:r>
      <w:r>
        <w:rPr>
          <w:i/>
          <w:color w:val="231F20"/>
          <w:spacing w:val="-18"/>
          <w:sz w:val="24"/>
        </w:rPr>
        <w:t> </w:t>
      </w:r>
      <w:r>
        <w:rPr>
          <w:i/>
          <w:color w:val="231F20"/>
          <w:spacing w:val="-6"/>
          <w:sz w:val="24"/>
        </w:rPr>
        <w:t>Nuk</w:t>
      </w:r>
      <w:r>
        <w:rPr>
          <w:i/>
          <w:color w:val="231F20"/>
          <w:spacing w:val="-18"/>
          <w:sz w:val="24"/>
        </w:rPr>
        <w:t> </w:t>
      </w:r>
      <w:r>
        <w:rPr>
          <w:i/>
          <w:color w:val="231F20"/>
          <w:spacing w:val="-6"/>
          <w:sz w:val="24"/>
        </w:rPr>
        <w:t>ka</w:t>
      </w:r>
      <w:r>
        <w:rPr>
          <w:i/>
          <w:color w:val="231F20"/>
          <w:spacing w:val="-18"/>
          <w:sz w:val="24"/>
        </w:rPr>
        <w:t> </w:t>
      </w:r>
      <w:r>
        <w:rPr>
          <w:i/>
          <w:color w:val="231F20"/>
          <w:spacing w:val="-6"/>
          <w:sz w:val="24"/>
        </w:rPr>
        <w:t>zot</w:t>
      </w:r>
      <w:r>
        <w:rPr>
          <w:i/>
          <w:color w:val="231F20"/>
          <w:spacing w:val="-17"/>
          <w:sz w:val="24"/>
        </w:rPr>
        <w:t> </w:t>
      </w:r>
      <w:r>
        <w:rPr>
          <w:i/>
          <w:color w:val="231F20"/>
          <w:spacing w:val="-6"/>
          <w:sz w:val="24"/>
        </w:rPr>
        <w:t>tjetër</w:t>
      </w:r>
      <w:r>
        <w:rPr>
          <w:i/>
          <w:color w:val="231F20"/>
          <w:spacing w:val="-18"/>
          <w:sz w:val="24"/>
        </w:rPr>
        <w:t> </w:t>
      </w:r>
      <w:r>
        <w:rPr>
          <w:i/>
          <w:color w:val="231F20"/>
          <w:spacing w:val="-6"/>
          <w:sz w:val="24"/>
        </w:rPr>
        <w:t>përveç</w:t>
      </w:r>
      <w:r>
        <w:rPr>
          <w:i/>
          <w:color w:val="231F20"/>
          <w:spacing w:val="-18"/>
          <w:sz w:val="24"/>
        </w:rPr>
        <w:t> </w:t>
      </w:r>
      <w:r>
        <w:rPr>
          <w:i/>
          <w:color w:val="231F20"/>
          <w:spacing w:val="-8"/>
          <w:sz w:val="24"/>
        </w:rPr>
        <w:t>Teje!”</w:t>
      </w:r>
      <w:r>
        <w:rPr>
          <w:i/>
          <w:color w:val="231F20"/>
          <w:spacing w:val="-8"/>
          <w:position w:val="8"/>
          <w:sz w:val="14"/>
        </w:rPr>
        <w:t>368</w:t>
      </w:r>
    </w:p>
    <w:p>
      <w:pPr>
        <w:spacing w:line="249" w:lineRule="auto" w:before="117"/>
        <w:ind w:left="142" w:right="282" w:firstLine="283"/>
        <w:jc w:val="both"/>
        <w:rPr>
          <w:i/>
          <w:position w:val="8"/>
          <w:sz w:val="14"/>
        </w:rPr>
      </w:pPr>
      <w:r>
        <w:rPr>
          <w:i/>
          <w:color w:val="231F20"/>
          <w:sz w:val="24"/>
        </w:rPr>
        <w:t>“Allahu im! Strehohem tek Ti nga vuajtja e varrit! Allahu im! Strehohem tek Ti nga fitneja e Dexhalit! Allahu im! Strehohem tek Ti nga</w:t>
      </w:r>
      <w:r>
        <w:rPr>
          <w:i/>
          <w:color w:val="231F20"/>
          <w:spacing w:val="-15"/>
          <w:sz w:val="24"/>
        </w:rPr>
        <w:t> </w:t>
      </w:r>
      <w:r>
        <w:rPr>
          <w:i/>
          <w:color w:val="231F20"/>
          <w:sz w:val="24"/>
        </w:rPr>
        <w:t>fitneja</w:t>
      </w:r>
      <w:r>
        <w:rPr>
          <w:i/>
          <w:color w:val="231F20"/>
          <w:spacing w:val="-15"/>
          <w:sz w:val="24"/>
        </w:rPr>
        <w:t> </w:t>
      </w:r>
      <w:r>
        <w:rPr>
          <w:i/>
          <w:color w:val="231F20"/>
          <w:sz w:val="24"/>
        </w:rPr>
        <w:t>e</w:t>
      </w:r>
      <w:r>
        <w:rPr>
          <w:i/>
          <w:color w:val="231F20"/>
          <w:spacing w:val="-15"/>
          <w:sz w:val="24"/>
        </w:rPr>
        <w:t> </w:t>
      </w:r>
      <w:r>
        <w:rPr>
          <w:i/>
          <w:color w:val="231F20"/>
          <w:sz w:val="24"/>
        </w:rPr>
        <w:t>jetës</w:t>
      </w:r>
      <w:r>
        <w:rPr>
          <w:i/>
          <w:color w:val="231F20"/>
          <w:spacing w:val="-15"/>
          <w:sz w:val="24"/>
        </w:rPr>
        <w:t> </w:t>
      </w:r>
      <w:r>
        <w:rPr>
          <w:i/>
          <w:color w:val="231F20"/>
          <w:sz w:val="24"/>
        </w:rPr>
        <w:t>dhe</w:t>
      </w:r>
      <w:r>
        <w:rPr>
          <w:i/>
          <w:color w:val="231F20"/>
          <w:spacing w:val="-15"/>
          <w:sz w:val="24"/>
        </w:rPr>
        <w:t> </w:t>
      </w:r>
      <w:r>
        <w:rPr>
          <w:i/>
          <w:color w:val="231F20"/>
          <w:sz w:val="24"/>
        </w:rPr>
        <w:t>vdekjes!”</w:t>
      </w:r>
      <w:r>
        <w:rPr>
          <w:i/>
          <w:color w:val="231F20"/>
          <w:position w:val="8"/>
          <w:sz w:val="14"/>
        </w:rPr>
        <w:t>369</w:t>
      </w:r>
    </w:p>
    <w:p>
      <w:pPr>
        <w:pStyle w:val="BodyText"/>
        <w:spacing w:before="9"/>
        <w:ind w:left="0"/>
        <w:jc w:val="left"/>
        <w:rPr>
          <w:i/>
          <w:sz w:val="6"/>
        </w:rPr>
      </w:pPr>
      <w:r>
        <w:rPr>
          <w:i/>
          <w:sz w:val="6"/>
        </w:rPr>
        <mc:AlternateContent>
          <mc:Choice Requires="wps">
            <w:drawing>
              <wp:anchor distT="0" distB="0" distL="0" distR="0" allowOverlap="1" layoutInCell="1" locked="0" behindDoc="1" simplePos="0" relativeHeight="487737344">
                <wp:simplePos x="0" y="0"/>
                <wp:positionH relativeFrom="page">
                  <wp:posOffset>540000</wp:posOffset>
                </wp:positionH>
                <wp:positionV relativeFrom="paragraph">
                  <wp:posOffset>65054</wp:posOffset>
                </wp:positionV>
                <wp:extent cx="1080135" cy="1270"/>
                <wp:effectExtent l="0" t="0" r="0" b="0"/>
                <wp:wrapTopAndBottom/>
                <wp:docPr id="390" name="Graphic 390"/>
                <wp:cNvGraphicFramePr>
                  <a:graphicFrameLocks/>
                </wp:cNvGraphicFramePr>
                <a:graphic>
                  <a:graphicData uri="http://schemas.microsoft.com/office/word/2010/wordprocessingShape">
                    <wps:wsp>
                      <wps:cNvPr id="390" name="Graphic 390"/>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122441pt;width:85.05pt;height:.1pt;mso-position-horizontal-relative:page;mso-position-vertical-relative:paragraph;z-index:-15579136;mso-wrap-distance-left:0;mso-wrap-distance-right:0" id="docshape369" coordorigin="850,102" coordsize="1701,0" path="m850,102l2551,102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364</w:t>
      </w:r>
      <w:r>
        <w:rPr>
          <w:color w:val="231F20"/>
          <w:spacing w:val="3"/>
          <w:position w:val="8"/>
          <w:sz w:val="14"/>
        </w:rPr>
        <w:t> </w:t>
      </w:r>
      <w:r>
        <w:rPr>
          <w:color w:val="231F20"/>
          <w:sz w:val="20"/>
        </w:rPr>
        <w:t>Tirmidhí,</w:t>
      </w:r>
      <w:r>
        <w:rPr>
          <w:color w:val="231F20"/>
          <w:spacing w:val="-11"/>
          <w:sz w:val="20"/>
        </w:rPr>
        <w:t> </w:t>
      </w:r>
      <w:r>
        <w:rPr>
          <w:color w:val="231F20"/>
          <w:sz w:val="20"/>
        </w:rPr>
        <w:t>salát</w:t>
      </w:r>
      <w:r>
        <w:rPr>
          <w:color w:val="231F20"/>
          <w:spacing w:val="-11"/>
          <w:sz w:val="20"/>
        </w:rPr>
        <w:t> </w:t>
      </w:r>
      <w:r>
        <w:rPr>
          <w:color w:val="231F20"/>
          <w:sz w:val="20"/>
        </w:rPr>
        <w:t>211;</w:t>
      </w:r>
      <w:r>
        <w:rPr>
          <w:color w:val="231F20"/>
          <w:spacing w:val="-12"/>
          <w:sz w:val="20"/>
        </w:rPr>
        <w:t> </w:t>
      </w:r>
      <w:r>
        <w:rPr>
          <w:color w:val="231F20"/>
          <w:sz w:val="20"/>
        </w:rPr>
        <w:t>Ibn</w:t>
      </w:r>
      <w:r>
        <w:rPr>
          <w:color w:val="231F20"/>
          <w:spacing w:val="-11"/>
          <w:sz w:val="20"/>
        </w:rPr>
        <w:t> </w:t>
      </w:r>
      <w:r>
        <w:rPr>
          <w:color w:val="231F20"/>
          <w:sz w:val="20"/>
        </w:rPr>
        <w:t>Máxhe,</w:t>
      </w:r>
      <w:r>
        <w:rPr>
          <w:color w:val="231F20"/>
          <w:spacing w:val="-11"/>
          <w:sz w:val="20"/>
        </w:rPr>
        <w:t> </w:t>
      </w:r>
      <w:r>
        <w:rPr>
          <w:color w:val="231F20"/>
          <w:sz w:val="20"/>
        </w:rPr>
        <w:t>ikáme</w:t>
      </w:r>
      <w:r>
        <w:rPr>
          <w:color w:val="231F20"/>
          <w:spacing w:val="-11"/>
          <w:sz w:val="20"/>
        </w:rPr>
        <w:t> </w:t>
      </w:r>
      <w:r>
        <w:rPr>
          <w:color w:val="231F20"/>
          <w:spacing w:val="-5"/>
          <w:sz w:val="20"/>
        </w:rPr>
        <w:t>23.</w:t>
      </w:r>
    </w:p>
    <w:p>
      <w:pPr>
        <w:spacing w:before="16"/>
        <w:ind w:left="142" w:right="0" w:firstLine="0"/>
        <w:jc w:val="left"/>
        <w:rPr>
          <w:sz w:val="20"/>
        </w:rPr>
      </w:pPr>
      <w:r>
        <w:rPr>
          <w:color w:val="231F20"/>
          <w:spacing w:val="-2"/>
          <w:position w:val="8"/>
          <w:sz w:val="14"/>
        </w:rPr>
        <w:t>365</w:t>
      </w:r>
      <w:r>
        <w:rPr>
          <w:color w:val="231F20"/>
          <w:spacing w:val="7"/>
          <w:position w:val="8"/>
          <w:sz w:val="14"/>
        </w:rPr>
        <w:t> </w:t>
      </w:r>
      <w:r>
        <w:rPr>
          <w:color w:val="231F20"/>
          <w:spacing w:val="-2"/>
          <w:sz w:val="20"/>
        </w:rPr>
        <w:t>Bejhakí,</w:t>
      </w:r>
      <w:r>
        <w:rPr>
          <w:color w:val="231F20"/>
          <w:spacing w:val="-8"/>
          <w:sz w:val="20"/>
        </w:rPr>
        <w:t> </w:t>
      </w:r>
      <w:r>
        <w:rPr>
          <w:color w:val="231F20"/>
          <w:spacing w:val="-2"/>
          <w:sz w:val="20"/>
        </w:rPr>
        <w:t>Fedáilul</w:t>
      </w:r>
      <w:r>
        <w:rPr>
          <w:color w:val="231F20"/>
          <w:spacing w:val="-7"/>
          <w:sz w:val="20"/>
        </w:rPr>
        <w:t> </w:t>
      </w:r>
      <w:r>
        <w:rPr>
          <w:color w:val="231F20"/>
          <w:spacing w:val="-2"/>
          <w:sz w:val="20"/>
        </w:rPr>
        <w:t>eukát</w:t>
      </w:r>
      <w:r>
        <w:rPr>
          <w:color w:val="231F20"/>
          <w:spacing w:val="-8"/>
          <w:sz w:val="20"/>
        </w:rPr>
        <w:t> </w:t>
      </w:r>
      <w:r>
        <w:rPr>
          <w:color w:val="231F20"/>
          <w:spacing w:val="-2"/>
          <w:sz w:val="20"/>
        </w:rPr>
        <w:t>fq.</w:t>
      </w:r>
      <w:r>
        <w:rPr>
          <w:color w:val="231F20"/>
          <w:spacing w:val="-7"/>
          <w:sz w:val="20"/>
        </w:rPr>
        <w:t> </w:t>
      </w:r>
      <w:r>
        <w:rPr>
          <w:color w:val="231F20"/>
          <w:spacing w:val="-5"/>
          <w:sz w:val="20"/>
        </w:rPr>
        <w:t>27.</w:t>
      </w:r>
    </w:p>
    <w:p>
      <w:pPr>
        <w:spacing w:before="15"/>
        <w:ind w:left="142" w:right="0" w:firstLine="0"/>
        <w:jc w:val="left"/>
        <w:rPr>
          <w:sz w:val="20"/>
        </w:rPr>
      </w:pPr>
      <w:r>
        <w:rPr>
          <w:color w:val="231F20"/>
          <w:spacing w:val="-4"/>
          <w:position w:val="8"/>
          <w:sz w:val="14"/>
        </w:rPr>
        <w:t>366</w:t>
      </w:r>
      <w:r>
        <w:rPr>
          <w:color w:val="231F20"/>
          <w:spacing w:val="9"/>
          <w:position w:val="8"/>
          <w:sz w:val="14"/>
        </w:rPr>
        <w:t> </w:t>
      </w:r>
      <w:r>
        <w:rPr>
          <w:color w:val="231F20"/>
          <w:spacing w:val="-4"/>
          <w:sz w:val="20"/>
        </w:rPr>
        <w:t>Ibn</w:t>
      </w:r>
      <w:r>
        <w:rPr>
          <w:color w:val="231F20"/>
          <w:spacing w:val="-6"/>
          <w:sz w:val="20"/>
        </w:rPr>
        <w:t> </w:t>
      </w:r>
      <w:r>
        <w:rPr>
          <w:color w:val="231F20"/>
          <w:spacing w:val="-4"/>
          <w:sz w:val="20"/>
        </w:rPr>
        <w:t>Ebí</w:t>
      </w:r>
      <w:r>
        <w:rPr>
          <w:color w:val="231F20"/>
          <w:spacing w:val="-6"/>
          <w:sz w:val="20"/>
        </w:rPr>
        <w:t> </w:t>
      </w:r>
      <w:r>
        <w:rPr>
          <w:color w:val="231F20"/>
          <w:spacing w:val="-4"/>
          <w:sz w:val="20"/>
        </w:rPr>
        <w:t>Shejbe,</w:t>
      </w:r>
      <w:r>
        <w:rPr>
          <w:color w:val="231F20"/>
          <w:spacing w:val="-6"/>
          <w:sz w:val="20"/>
        </w:rPr>
        <w:t> </w:t>
      </w:r>
      <w:r>
        <w:rPr>
          <w:color w:val="231F20"/>
          <w:spacing w:val="-4"/>
          <w:sz w:val="20"/>
        </w:rPr>
        <w:t>el</w:t>
      </w:r>
      <w:r>
        <w:rPr>
          <w:color w:val="231F20"/>
          <w:spacing w:val="-5"/>
          <w:sz w:val="20"/>
        </w:rPr>
        <w:t> </w:t>
      </w:r>
      <w:r>
        <w:rPr>
          <w:color w:val="231F20"/>
          <w:spacing w:val="-4"/>
          <w:sz w:val="20"/>
        </w:rPr>
        <w:t>Musan’nef</w:t>
      </w:r>
      <w:r>
        <w:rPr>
          <w:color w:val="231F20"/>
          <w:spacing w:val="-6"/>
          <w:sz w:val="20"/>
        </w:rPr>
        <w:t> </w:t>
      </w:r>
      <w:r>
        <w:rPr>
          <w:color w:val="231F20"/>
          <w:spacing w:val="-4"/>
          <w:sz w:val="20"/>
        </w:rPr>
        <w:t>3/420.</w:t>
      </w:r>
    </w:p>
    <w:p>
      <w:pPr>
        <w:spacing w:before="16"/>
        <w:ind w:left="142" w:right="0" w:firstLine="0"/>
        <w:jc w:val="left"/>
        <w:rPr>
          <w:sz w:val="20"/>
        </w:rPr>
      </w:pPr>
      <w:r>
        <w:rPr>
          <w:color w:val="231F20"/>
          <w:spacing w:val="-2"/>
          <w:position w:val="8"/>
          <w:sz w:val="14"/>
        </w:rPr>
        <w:t>367</w:t>
      </w:r>
      <w:r>
        <w:rPr>
          <w:color w:val="231F20"/>
          <w:spacing w:val="10"/>
          <w:position w:val="8"/>
          <w:sz w:val="14"/>
        </w:rPr>
        <w:t> </w:t>
      </w:r>
      <w:r>
        <w:rPr>
          <w:color w:val="231F20"/>
          <w:spacing w:val="-2"/>
          <w:sz w:val="20"/>
        </w:rPr>
        <w:t>Buhárí,</w:t>
      </w:r>
      <w:r>
        <w:rPr>
          <w:color w:val="231F20"/>
          <w:spacing w:val="-4"/>
          <w:sz w:val="20"/>
        </w:rPr>
        <w:t> </w:t>
      </w:r>
      <w:r>
        <w:rPr>
          <w:color w:val="231F20"/>
          <w:spacing w:val="-2"/>
          <w:sz w:val="20"/>
        </w:rPr>
        <w:t>edhán</w:t>
      </w:r>
      <w:r>
        <w:rPr>
          <w:color w:val="231F20"/>
          <w:spacing w:val="-4"/>
          <w:sz w:val="20"/>
        </w:rPr>
        <w:t> </w:t>
      </w:r>
      <w:r>
        <w:rPr>
          <w:color w:val="231F20"/>
          <w:spacing w:val="-2"/>
          <w:sz w:val="20"/>
        </w:rPr>
        <w:t>149,</w:t>
      </w:r>
      <w:r>
        <w:rPr>
          <w:color w:val="231F20"/>
          <w:spacing w:val="-4"/>
          <w:sz w:val="20"/>
        </w:rPr>
        <w:t> </w:t>
      </w:r>
      <w:r>
        <w:rPr>
          <w:color w:val="231F20"/>
          <w:spacing w:val="-2"/>
          <w:sz w:val="20"/>
        </w:rPr>
        <w:t>teuhíd</w:t>
      </w:r>
      <w:r>
        <w:rPr>
          <w:color w:val="231F20"/>
          <w:spacing w:val="-4"/>
          <w:sz w:val="20"/>
        </w:rPr>
        <w:t> </w:t>
      </w:r>
      <w:r>
        <w:rPr>
          <w:color w:val="231F20"/>
          <w:spacing w:val="-2"/>
          <w:sz w:val="20"/>
        </w:rPr>
        <w:t>9,</w:t>
      </w:r>
      <w:r>
        <w:rPr>
          <w:color w:val="231F20"/>
          <w:spacing w:val="-5"/>
          <w:sz w:val="20"/>
        </w:rPr>
        <w:t> </w:t>
      </w:r>
      <w:r>
        <w:rPr>
          <w:color w:val="231F20"/>
          <w:spacing w:val="-2"/>
          <w:sz w:val="20"/>
        </w:rPr>
        <w:t>de’auát</w:t>
      </w:r>
      <w:r>
        <w:rPr>
          <w:color w:val="231F20"/>
          <w:spacing w:val="-4"/>
          <w:sz w:val="20"/>
        </w:rPr>
        <w:t> </w:t>
      </w:r>
      <w:r>
        <w:rPr>
          <w:color w:val="231F20"/>
          <w:spacing w:val="-2"/>
          <w:sz w:val="20"/>
        </w:rPr>
        <w:t>16;</w:t>
      </w:r>
      <w:r>
        <w:rPr>
          <w:color w:val="231F20"/>
          <w:spacing w:val="-4"/>
          <w:sz w:val="20"/>
        </w:rPr>
        <w:t> </w:t>
      </w:r>
      <w:r>
        <w:rPr>
          <w:color w:val="231F20"/>
          <w:spacing w:val="-2"/>
          <w:sz w:val="20"/>
        </w:rPr>
        <w:t>Muslim,</w:t>
      </w:r>
      <w:r>
        <w:rPr>
          <w:color w:val="231F20"/>
          <w:spacing w:val="-4"/>
          <w:sz w:val="20"/>
        </w:rPr>
        <w:t> </w:t>
      </w:r>
      <w:r>
        <w:rPr>
          <w:color w:val="231F20"/>
          <w:spacing w:val="-2"/>
          <w:sz w:val="20"/>
        </w:rPr>
        <w:t>dhikr</w:t>
      </w:r>
      <w:r>
        <w:rPr>
          <w:color w:val="231F20"/>
          <w:spacing w:val="-4"/>
          <w:sz w:val="20"/>
        </w:rPr>
        <w:t> </w:t>
      </w:r>
      <w:r>
        <w:rPr>
          <w:color w:val="231F20"/>
          <w:spacing w:val="-2"/>
          <w:sz w:val="20"/>
        </w:rPr>
        <w:t>47,</w:t>
      </w:r>
      <w:r>
        <w:rPr>
          <w:color w:val="231F20"/>
          <w:spacing w:val="-5"/>
          <w:sz w:val="20"/>
        </w:rPr>
        <w:t> 48.</w:t>
      </w:r>
    </w:p>
    <w:p>
      <w:pPr>
        <w:spacing w:before="15"/>
        <w:ind w:left="142" w:right="0" w:firstLine="0"/>
        <w:jc w:val="left"/>
        <w:rPr>
          <w:sz w:val="20"/>
        </w:rPr>
      </w:pPr>
      <w:r>
        <w:rPr>
          <w:color w:val="231F20"/>
          <w:spacing w:val="-2"/>
          <w:position w:val="8"/>
          <w:sz w:val="14"/>
        </w:rPr>
        <w:t>368</w:t>
      </w:r>
      <w:r>
        <w:rPr>
          <w:color w:val="231F20"/>
          <w:spacing w:val="10"/>
          <w:position w:val="8"/>
          <w:sz w:val="14"/>
        </w:rPr>
        <w:t> </w:t>
      </w:r>
      <w:r>
        <w:rPr>
          <w:color w:val="231F20"/>
          <w:spacing w:val="-2"/>
          <w:sz w:val="20"/>
        </w:rPr>
        <w:t>Muslim,</w:t>
      </w:r>
      <w:r>
        <w:rPr>
          <w:color w:val="231F20"/>
          <w:spacing w:val="-5"/>
          <w:sz w:val="20"/>
        </w:rPr>
        <w:t> </w:t>
      </w:r>
      <w:r>
        <w:rPr>
          <w:color w:val="231F20"/>
          <w:spacing w:val="-2"/>
          <w:sz w:val="20"/>
        </w:rPr>
        <w:t>salátul</w:t>
      </w:r>
      <w:r>
        <w:rPr>
          <w:color w:val="231F20"/>
          <w:spacing w:val="-5"/>
          <w:sz w:val="20"/>
        </w:rPr>
        <w:t> </w:t>
      </w:r>
      <w:r>
        <w:rPr>
          <w:color w:val="231F20"/>
          <w:spacing w:val="-2"/>
          <w:sz w:val="20"/>
        </w:rPr>
        <w:t>musáfirín</w:t>
      </w:r>
      <w:r>
        <w:rPr>
          <w:color w:val="231F20"/>
          <w:spacing w:val="-5"/>
          <w:sz w:val="20"/>
        </w:rPr>
        <w:t> </w:t>
      </w:r>
      <w:r>
        <w:rPr>
          <w:color w:val="231F20"/>
          <w:spacing w:val="-2"/>
          <w:sz w:val="20"/>
        </w:rPr>
        <w:t>201,</w:t>
      </w:r>
      <w:r>
        <w:rPr>
          <w:color w:val="231F20"/>
          <w:spacing w:val="-5"/>
          <w:sz w:val="20"/>
        </w:rPr>
        <w:t> </w:t>
      </w:r>
      <w:r>
        <w:rPr>
          <w:color w:val="231F20"/>
          <w:spacing w:val="-2"/>
          <w:sz w:val="20"/>
        </w:rPr>
        <w:t>dhikr</w:t>
      </w:r>
      <w:r>
        <w:rPr>
          <w:color w:val="231F20"/>
          <w:spacing w:val="-4"/>
          <w:sz w:val="20"/>
        </w:rPr>
        <w:t> </w:t>
      </w:r>
      <w:r>
        <w:rPr>
          <w:color w:val="231F20"/>
          <w:spacing w:val="-2"/>
          <w:sz w:val="20"/>
        </w:rPr>
        <w:t>70;</w:t>
      </w:r>
      <w:r>
        <w:rPr>
          <w:color w:val="231F20"/>
          <w:spacing w:val="-5"/>
          <w:sz w:val="20"/>
        </w:rPr>
        <w:t> </w:t>
      </w:r>
      <w:r>
        <w:rPr>
          <w:color w:val="231F20"/>
          <w:spacing w:val="-2"/>
          <w:sz w:val="20"/>
        </w:rPr>
        <w:t>Tirmidhí,</w:t>
      </w:r>
      <w:r>
        <w:rPr>
          <w:color w:val="231F20"/>
          <w:spacing w:val="-5"/>
          <w:sz w:val="20"/>
        </w:rPr>
        <w:t> </w:t>
      </w:r>
      <w:r>
        <w:rPr>
          <w:color w:val="231F20"/>
          <w:spacing w:val="-2"/>
          <w:sz w:val="20"/>
        </w:rPr>
        <w:t>de’auát</w:t>
      </w:r>
      <w:r>
        <w:rPr>
          <w:color w:val="231F20"/>
          <w:spacing w:val="-5"/>
          <w:sz w:val="20"/>
        </w:rPr>
        <w:t> </w:t>
      </w:r>
      <w:r>
        <w:rPr>
          <w:color w:val="231F20"/>
          <w:spacing w:val="-2"/>
          <w:sz w:val="20"/>
        </w:rPr>
        <w:t>32;</w:t>
      </w:r>
      <w:r>
        <w:rPr>
          <w:color w:val="231F20"/>
          <w:spacing w:val="-5"/>
          <w:sz w:val="20"/>
        </w:rPr>
        <w:t> </w:t>
      </w:r>
      <w:r>
        <w:rPr>
          <w:color w:val="231F20"/>
          <w:spacing w:val="-2"/>
          <w:sz w:val="20"/>
        </w:rPr>
        <w:t>Ebú</w:t>
      </w:r>
      <w:r>
        <w:rPr>
          <w:color w:val="231F20"/>
          <w:spacing w:val="-5"/>
          <w:sz w:val="20"/>
        </w:rPr>
        <w:t> </w:t>
      </w:r>
      <w:r>
        <w:rPr>
          <w:color w:val="231F20"/>
          <w:spacing w:val="-2"/>
          <w:sz w:val="20"/>
        </w:rPr>
        <w:t>Dáúd,</w:t>
      </w:r>
    </w:p>
    <w:p>
      <w:pPr>
        <w:spacing w:before="10"/>
        <w:ind w:left="414" w:right="0" w:firstLine="0"/>
        <w:jc w:val="left"/>
        <w:rPr>
          <w:sz w:val="20"/>
        </w:rPr>
      </w:pPr>
      <w:r>
        <w:rPr>
          <w:color w:val="231F20"/>
          <w:spacing w:val="-4"/>
          <w:sz w:val="20"/>
        </w:rPr>
        <w:t>salát</w:t>
      </w:r>
      <w:r>
        <w:rPr>
          <w:color w:val="231F20"/>
          <w:spacing w:val="-1"/>
          <w:sz w:val="20"/>
        </w:rPr>
        <w:t> </w:t>
      </w:r>
      <w:r>
        <w:rPr>
          <w:color w:val="231F20"/>
          <w:spacing w:val="-4"/>
          <w:sz w:val="20"/>
        </w:rPr>
        <w:t>121,</w:t>
      </w:r>
      <w:r>
        <w:rPr>
          <w:color w:val="231F20"/>
          <w:spacing w:val="-1"/>
          <w:sz w:val="20"/>
        </w:rPr>
        <w:t> </w:t>
      </w:r>
      <w:r>
        <w:rPr>
          <w:color w:val="231F20"/>
          <w:spacing w:val="-4"/>
          <w:sz w:val="20"/>
        </w:rPr>
        <w:t>fedáil</w:t>
      </w:r>
      <w:r>
        <w:rPr>
          <w:color w:val="231F20"/>
          <w:spacing w:val="-1"/>
          <w:sz w:val="20"/>
        </w:rPr>
        <w:t> </w:t>
      </w:r>
      <w:r>
        <w:rPr>
          <w:color w:val="231F20"/>
          <w:spacing w:val="-4"/>
          <w:sz w:val="20"/>
        </w:rPr>
        <w:t>358.</w:t>
      </w:r>
    </w:p>
    <w:p>
      <w:pPr>
        <w:spacing w:before="16"/>
        <w:ind w:left="142" w:right="0" w:firstLine="0"/>
        <w:jc w:val="left"/>
        <w:rPr>
          <w:sz w:val="20"/>
        </w:rPr>
      </w:pPr>
      <w:r>
        <w:rPr>
          <w:color w:val="231F20"/>
          <w:spacing w:val="-2"/>
          <w:position w:val="8"/>
          <w:sz w:val="14"/>
        </w:rPr>
        <w:t>369</w:t>
      </w:r>
      <w:r>
        <w:rPr>
          <w:color w:val="231F20"/>
          <w:spacing w:val="11"/>
          <w:position w:val="8"/>
          <w:sz w:val="14"/>
        </w:rPr>
        <w:t> </w:t>
      </w:r>
      <w:r>
        <w:rPr>
          <w:color w:val="231F20"/>
          <w:spacing w:val="-2"/>
          <w:sz w:val="20"/>
        </w:rPr>
        <w:t>Buhárí,</w:t>
      </w:r>
      <w:r>
        <w:rPr>
          <w:color w:val="231F20"/>
          <w:spacing w:val="-3"/>
          <w:sz w:val="20"/>
        </w:rPr>
        <w:t> </w:t>
      </w:r>
      <w:r>
        <w:rPr>
          <w:color w:val="231F20"/>
          <w:spacing w:val="-2"/>
          <w:sz w:val="20"/>
        </w:rPr>
        <w:t>xhenáiz</w:t>
      </w:r>
      <w:r>
        <w:rPr>
          <w:color w:val="231F20"/>
          <w:spacing w:val="-3"/>
          <w:sz w:val="20"/>
        </w:rPr>
        <w:t> </w:t>
      </w:r>
      <w:r>
        <w:rPr>
          <w:color w:val="231F20"/>
          <w:spacing w:val="-2"/>
          <w:sz w:val="20"/>
        </w:rPr>
        <w:t>86;</w:t>
      </w:r>
      <w:r>
        <w:rPr>
          <w:color w:val="231F20"/>
          <w:spacing w:val="-4"/>
          <w:sz w:val="20"/>
        </w:rPr>
        <w:t> </w:t>
      </w:r>
      <w:r>
        <w:rPr>
          <w:color w:val="231F20"/>
          <w:spacing w:val="-2"/>
          <w:sz w:val="20"/>
        </w:rPr>
        <w:t>Muslim,</w:t>
      </w:r>
      <w:r>
        <w:rPr>
          <w:color w:val="231F20"/>
          <w:spacing w:val="-3"/>
          <w:sz w:val="20"/>
        </w:rPr>
        <w:t> </w:t>
      </w:r>
      <w:r>
        <w:rPr>
          <w:color w:val="231F20"/>
          <w:spacing w:val="-2"/>
          <w:sz w:val="20"/>
        </w:rPr>
        <w:t>mesáxhid</w:t>
      </w:r>
      <w:r>
        <w:rPr>
          <w:color w:val="231F20"/>
          <w:spacing w:val="-3"/>
          <w:sz w:val="20"/>
        </w:rPr>
        <w:t> </w:t>
      </w:r>
      <w:r>
        <w:rPr>
          <w:color w:val="231F20"/>
          <w:spacing w:val="-4"/>
          <w:sz w:val="20"/>
        </w:rPr>
        <w:t>129.</w:t>
      </w:r>
    </w:p>
    <w:p>
      <w:pPr>
        <w:spacing w:after="0"/>
        <w:jc w:val="left"/>
        <w:rPr>
          <w:sz w:val="20"/>
        </w:rPr>
        <w:sectPr>
          <w:pgSz w:w="8400" w:h="11910"/>
          <w:pgMar w:header="810" w:footer="0" w:top="1080" w:bottom="280" w:left="708" w:right="566"/>
        </w:sectPr>
      </w:pPr>
    </w:p>
    <w:p>
      <w:pPr>
        <w:spacing w:line="249" w:lineRule="auto" w:before="107"/>
        <w:ind w:left="142" w:right="281" w:firstLine="283"/>
        <w:jc w:val="both"/>
        <w:rPr>
          <w:i/>
          <w:position w:val="8"/>
          <w:sz w:val="14"/>
        </w:rPr>
      </w:pPr>
      <w:r>
        <w:rPr>
          <w:i/>
          <w:color w:val="231F20"/>
          <w:sz w:val="24"/>
        </w:rPr>
        <w:t>“Allahu im! Strehohem tek Ti nga vuajtja e Xhehenemit, vuajtja e varrit,</w:t>
      </w:r>
      <w:r>
        <w:rPr>
          <w:i/>
          <w:color w:val="231F20"/>
          <w:spacing w:val="-15"/>
          <w:sz w:val="24"/>
        </w:rPr>
        <w:t> </w:t>
      </w:r>
      <w:r>
        <w:rPr>
          <w:i/>
          <w:color w:val="231F20"/>
          <w:sz w:val="24"/>
        </w:rPr>
        <w:t>fitneja</w:t>
      </w:r>
      <w:r>
        <w:rPr>
          <w:i/>
          <w:color w:val="231F20"/>
          <w:spacing w:val="-15"/>
          <w:sz w:val="24"/>
        </w:rPr>
        <w:t> </w:t>
      </w:r>
      <w:r>
        <w:rPr>
          <w:i/>
          <w:color w:val="231F20"/>
          <w:sz w:val="24"/>
        </w:rPr>
        <w:t>e</w:t>
      </w:r>
      <w:r>
        <w:rPr>
          <w:i/>
          <w:color w:val="231F20"/>
          <w:spacing w:val="-15"/>
          <w:sz w:val="24"/>
        </w:rPr>
        <w:t> </w:t>
      </w:r>
      <w:r>
        <w:rPr>
          <w:i/>
          <w:color w:val="231F20"/>
          <w:sz w:val="24"/>
        </w:rPr>
        <w:t>Dexhalit</w:t>
      </w:r>
      <w:r>
        <w:rPr>
          <w:i/>
          <w:color w:val="231F20"/>
          <w:spacing w:val="-15"/>
          <w:sz w:val="24"/>
        </w:rPr>
        <w:t> </w:t>
      </w:r>
      <w:r>
        <w:rPr>
          <w:i/>
          <w:color w:val="231F20"/>
          <w:sz w:val="24"/>
        </w:rPr>
        <w:t>dhe</w:t>
      </w:r>
      <w:r>
        <w:rPr>
          <w:i/>
          <w:color w:val="231F20"/>
          <w:spacing w:val="-15"/>
          <w:sz w:val="24"/>
        </w:rPr>
        <w:t> </w:t>
      </w:r>
      <w:r>
        <w:rPr>
          <w:i/>
          <w:color w:val="231F20"/>
          <w:sz w:val="24"/>
        </w:rPr>
        <w:t>nga</w:t>
      </w:r>
      <w:r>
        <w:rPr>
          <w:i/>
          <w:color w:val="231F20"/>
          <w:spacing w:val="-15"/>
          <w:sz w:val="24"/>
        </w:rPr>
        <w:t> </w:t>
      </w:r>
      <w:r>
        <w:rPr>
          <w:i/>
          <w:color w:val="231F20"/>
          <w:sz w:val="24"/>
        </w:rPr>
        <w:t>fitneja</w:t>
      </w:r>
      <w:r>
        <w:rPr>
          <w:i/>
          <w:color w:val="231F20"/>
          <w:spacing w:val="-15"/>
          <w:sz w:val="24"/>
        </w:rPr>
        <w:t> </w:t>
      </w:r>
      <w:r>
        <w:rPr>
          <w:i/>
          <w:color w:val="231F20"/>
          <w:sz w:val="24"/>
        </w:rPr>
        <w:t>e</w:t>
      </w:r>
      <w:r>
        <w:rPr>
          <w:i/>
          <w:color w:val="231F20"/>
          <w:spacing w:val="-15"/>
          <w:sz w:val="24"/>
        </w:rPr>
        <w:t> </w:t>
      </w:r>
      <w:r>
        <w:rPr>
          <w:i/>
          <w:color w:val="231F20"/>
          <w:sz w:val="24"/>
        </w:rPr>
        <w:t>jetës</w:t>
      </w:r>
      <w:r>
        <w:rPr>
          <w:i/>
          <w:color w:val="231F20"/>
          <w:spacing w:val="-15"/>
          <w:sz w:val="24"/>
        </w:rPr>
        <w:t> </w:t>
      </w:r>
      <w:r>
        <w:rPr>
          <w:i/>
          <w:color w:val="231F20"/>
          <w:sz w:val="24"/>
        </w:rPr>
        <w:t>dhe</w:t>
      </w:r>
      <w:r>
        <w:rPr>
          <w:i/>
          <w:color w:val="231F20"/>
          <w:spacing w:val="-15"/>
          <w:sz w:val="24"/>
        </w:rPr>
        <w:t> </w:t>
      </w:r>
      <w:r>
        <w:rPr>
          <w:i/>
          <w:color w:val="231F20"/>
          <w:sz w:val="24"/>
        </w:rPr>
        <w:t>vdekjes!</w:t>
      </w:r>
      <w:r>
        <w:rPr>
          <w:i/>
          <w:color w:val="231F20"/>
          <w:spacing w:val="-15"/>
          <w:sz w:val="24"/>
        </w:rPr>
        <w:t> </w:t>
      </w:r>
      <w:r>
        <w:rPr>
          <w:i/>
          <w:color w:val="231F20"/>
          <w:sz w:val="24"/>
        </w:rPr>
        <w:t>Allahu</w:t>
      </w:r>
      <w:r>
        <w:rPr>
          <w:i/>
          <w:color w:val="231F20"/>
          <w:spacing w:val="-15"/>
          <w:sz w:val="24"/>
        </w:rPr>
        <w:t> </w:t>
      </w:r>
      <w:r>
        <w:rPr>
          <w:i/>
          <w:color w:val="231F20"/>
          <w:sz w:val="24"/>
        </w:rPr>
        <w:t>im! Strehohem</w:t>
      </w:r>
      <w:r>
        <w:rPr>
          <w:i/>
          <w:color w:val="231F20"/>
          <w:spacing w:val="-6"/>
          <w:sz w:val="24"/>
        </w:rPr>
        <w:t> </w:t>
      </w:r>
      <w:r>
        <w:rPr>
          <w:i/>
          <w:color w:val="231F20"/>
          <w:sz w:val="24"/>
        </w:rPr>
        <w:t>tek</w:t>
      </w:r>
      <w:r>
        <w:rPr>
          <w:i/>
          <w:color w:val="231F20"/>
          <w:spacing w:val="-6"/>
          <w:sz w:val="24"/>
        </w:rPr>
        <w:t> </w:t>
      </w:r>
      <w:r>
        <w:rPr>
          <w:i/>
          <w:color w:val="231F20"/>
          <w:sz w:val="24"/>
        </w:rPr>
        <w:t>Ti</w:t>
      </w:r>
      <w:r>
        <w:rPr>
          <w:i/>
          <w:color w:val="231F20"/>
          <w:spacing w:val="-6"/>
          <w:sz w:val="24"/>
        </w:rPr>
        <w:t> </w:t>
      </w:r>
      <w:r>
        <w:rPr>
          <w:i/>
          <w:color w:val="231F20"/>
          <w:sz w:val="24"/>
        </w:rPr>
        <w:t>nga</w:t>
      </w:r>
      <w:r>
        <w:rPr>
          <w:i/>
          <w:color w:val="231F20"/>
          <w:spacing w:val="-6"/>
          <w:sz w:val="24"/>
        </w:rPr>
        <w:t> </w:t>
      </w:r>
      <w:r>
        <w:rPr>
          <w:i/>
          <w:color w:val="231F20"/>
          <w:sz w:val="24"/>
        </w:rPr>
        <w:t>borxhi</w:t>
      </w:r>
      <w:r>
        <w:rPr>
          <w:i/>
          <w:color w:val="231F20"/>
          <w:spacing w:val="-6"/>
          <w:sz w:val="24"/>
        </w:rPr>
        <w:t> </w:t>
      </w:r>
      <w:r>
        <w:rPr>
          <w:i/>
          <w:color w:val="231F20"/>
          <w:sz w:val="24"/>
        </w:rPr>
        <w:t>dhe</w:t>
      </w:r>
      <w:r>
        <w:rPr>
          <w:i/>
          <w:color w:val="231F20"/>
          <w:spacing w:val="-6"/>
          <w:sz w:val="24"/>
        </w:rPr>
        <w:t> </w:t>
      </w:r>
      <w:r>
        <w:rPr>
          <w:i/>
          <w:color w:val="231F20"/>
          <w:sz w:val="24"/>
        </w:rPr>
        <w:t>mëkati!”</w:t>
      </w:r>
      <w:r>
        <w:rPr>
          <w:i/>
          <w:color w:val="231F20"/>
          <w:position w:val="8"/>
          <w:sz w:val="14"/>
        </w:rPr>
        <w:t>370</w:t>
      </w:r>
    </w:p>
    <w:p>
      <w:pPr>
        <w:pStyle w:val="BodyText"/>
        <w:spacing w:before="252"/>
        <w:ind w:left="0"/>
        <w:jc w:val="left"/>
        <w:rPr>
          <w:i/>
        </w:rPr>
      </w:pPr>
    </w:p>
    <w:p>
      <w:pPr>
        <w:pStyle w:val="Heading5"/>
        <w:numPr>
          <w:ilvl w:val="1"/>
          <w:numId w:val="29"/>
        </w:numPr>
        <w:tabs>
          <w:tab w:pos="425" w:val="left" w:leader="none"/>
          <w:tab w:pos="472" w:val="left" w:leader="none"/>
        </w:tabs>
        <w:spacing w:line="240" w:lineRule="auto" w:before="1" w:after="0"/>
        <w:ind w:left="472" w:right="0" w:hanging="273"/>
        <w:jc w:val="left"/>
      </w:pPr>
      <w:bookmarkStart w:name="_TOC_250001" w:id="140"/>
      <w:r>
        <w:rPr>
          <w:color w:val="231F20"/>
        </w:rPr>
        <w:t>Ajetet</w:t>
      </w:r>
      <w:r>
        <w:rPr>
          <w:color w:val="231F20"/>
          <w:spacing w:val="26"/>
        </w:rPr>
        <w:t> </w:t>
      </w:r>
      <w:r>
        <w:rPr>
          <w:color w:val="231F20"/>
        </w:rPr>
        <w:t>që</w:t>
      </w:r>
      <w:r>
        <w:rPr>
          <w:color w:val="231F20"/>
          <w:spacing w:val="-14"/>
        </w:rPr>
        <w:t> </w:t>
      </w:r>
      <w:r>
        <w:rPr>
          <w:color w:val="231F20"/>
        </w:rPr>
        <w:t>mund</w:t>
      </w:r>
      <w:r>
        <w:rPr>
          <w:color w:val="231F20"/>
          <w:spacing w:val="-15"/>
        </w:rPr>
        <w:t> </w:t>
      </w:r>
      <w:r>
        <w:rPr>
          <w:color w:val="231F20"/>
        </w:rPr>
        <w:t>të</w:t>
      </w:r>
      <w:r>
        <w:rPr>
          <w:color w:val="231F20"/>
          <w:spacing w:val="-15"/>
        </w:rPr>
        <w:t> </w:t>
      </w:r>
      <w:r>
        <w:rPr>
          <w:color w:val="231F20"/>
        </w:rPr>
        <w:t>thuhen</w:t>
      </w:r>
      <w:r>
        <w:rPr>
          <w:color w:val="231F20"/>
          <w:spacing w:val="-14"/>
        </w:rPr>
        <w:t> </w:t>
      </w:r>
      <w:r>
        <w:rPr>
          <w:color w:val="231F20"/>
        </w:rPr>
        <w:t>si</w:t>
      </w:r>
      <w:r>
        <w:rPr>
          <w:color w:val="231F20"/>
          <w:spacing w:val="-15"/>
        </w:rPr>
        <w:t> </w:t>
      </w:r>
      <w:r>
        <w:rPr>
          <w:color w:val="231F20"/>
        </w:rPr>
        <w:t>dua</w:t>
      </w:r>
      <w:r>
        <w:rPr>
          <w:color w:val="231F20"/>
          <w:spacing w:val="-15"/>
        </w:rPr>
        <w:t> </w:t>
      </w:r>
      <w:r>
        <w:rPr>
          <w:color w:val="231F20"/>
        </w:rPr>
        <w:t>në</w:t>
      </w:r>
      <w:r>
        <w:rPr>
          <w:color w:val="231F20"/>
          <w:spacing w:val="-15"/>
        </w:rPr>
        <w:t> </w:t>
      </w:r>
      <w:r>
        <w:rPr>
          <w:color w:val="231F20"/>
        </w:rPr>
        <w:t>çdo</w:t>
      </w:r>
      <w:r>
        <w:rPr>
          <w:color w:val="231F20"/>
          <w:spacing w:val="-14"/>
        </w:rPr>
        <w:t> </w:t>
      </w:r>
      <w:r>
        <w:rPr>
          <w:color w:val="231F20"/>
        </w:rPr>
        <w:t>pjesë</w:t>
      </w:r>
      <w:r>
        <w:rPr>
          <w:color w:val="231F20"/>
          <w:spacing w:val="-15"/>
        </w:rPr>
        <w:t> </w:t>
      </w:r>
      <w:r>
        <w:rPr>
          <w:color w:val="231F20"/>
        </w:rPr>
        <w:t>të</w:t>
      </w:r>
      <w:r>
        <w:rPr>
          <w:color w:val="231F20"/>
          <w:spacing w:val="-15"/>
        </w:rPr>
        <w:t> </w:t>
      </w:r>
      <w:bookmarkEnd w:id="140"/>
      <w:r>
        <w:rPr>
          <w:color w:val="231F20"/>
          <w:spacing w:val="-2"/>
        </w:rPr>
        <w:t>namazit</w:t>
      </w:r>
    </w:p>
    <w:p>
      <w:pPr>
        <w:pStyle w:val="BodyText"/>
        <w:spacing w:before="196"/>
        <w:ind w:left="0"/>
        <w:jc w:val="left"/>
        <w:rPr>
          <w:b/>
          <w:i/>
          <w:sz w:val="28"/>
        </w:rPr>
      </w:pPr>
    </w:p>
    <w:p>
      <w:pPr>
        <w:spacing w:line="249" w:lineRule="auto" w:before="0"/>
        <w:ind w:left="142" w:right="281" w:firstLine="283"/>
        <w:jc w:val="both"/>
        <w:rPr>
          <w:i/>
          <w:position w:val="8"/>
          <w:sz w:val="14"/>
        </w:rPr>
      </w:pPr>
      <w:r>
        <w:rPr>
          <w:b/>
          <w:color w:val="231F20"/>
          <w:spacing w:val="-2"/>
          <w:sz w:val="24"/>
        </w:rPr>
        <w:t>Duaja</w:t>
      </w:r>
      <w:r>
        <w:rPr>
          <w:b/>
          <w:color w:val="231F20"/>
          <w:spacing w:val="-13"/>
          <w:sz w:val="24"/>
        </w:rPr>
        <w:t> </w:t>
      </w:r>
      <w:r>
        <w:rPr>
          <w:b/>
          <w:color w:val="231F20"/>
          <w:spacing w:val="-2"/>
          <w:sz w:val="24"/>
        </w:rPr>
        <w:t>e</w:t>
      </w:r>
      <w:r>
        <w:rPr>
          <w:b/>
          <w:color w:val="231F20"/>
          <w:spacing w:val="-13"/>
          <w:sz w:val="24"/>
        </w:rPr>
        <w:t> </w:t>
      </w:r>
      <w:r>
        <w:rPr>
          <w:b/>
          <w:color w:val="231F20"/>
          <w:spacing w:val="-2"/>
          <w:sz w:val="24"/>
        </w:rPr>
        <w:t>Ademit</w:t>
      </w:r>
      <w:r>
        <w:rPr>
          <w:b/>
          <w:color w:val="231F20"/>
          <w:spacing w:val="-13"/>
          <w:sz w:val="24"/>
        </w:rPr>
        <w:t> </w:t>
      </w:r>
      <w:r>
        <w:rPr>
          <w:b/>
          <w:color w:val="231F20"/>
          <w:spacing w:val="-2"/>
          <w:sz w:val="24"/>
        </w:rPr>
        <w:t>(a.s.)</w:t>
      </w:r>
      <w:r>
        <w:rPr>
          <w:color w:val="231F20"/>
          <w:spacing w:val="-2"/>
          <w:sz w:val="24"/>
        </w:rPr>
        <w:t>:</w:t>
      </w:r>
      <w:r>
        <w:rPr>
          <w:color w:val="231F20"/>
          <w:spacing w:val="-13"/>
          <w:sz w:val="24"/>
        </w:rPr>
        <w:t> </w:t>
      </w:r>
      <w:r>
        <w:rPr>
          <w:i/>
          <w:color w:val="231F20"/>
          <w:spacing w:val="-2"/>
          <w:sz w:val="24"/>
        </w:rPr>
        <w:t>“O</w:t>
      </w:r>
      <w:r>
        <w:rPr>
          <w:i/>
          <w:color w:val="231F20"/>
          <w:spacing w:val="-13"/>
          <w:sz w:val="24"/>
        </w:rPr>
        <w:t> </w:t>
      </w:r>
      <w:r>
        <w:rPr>
          <w:i/>
          <w:color w:val="231F20"/>
          <w:spacing w:val="-2"/>
          <w:sz w:val="24"/>
        </w:rPr>
        <w:t>Zoti</w:t>
      </w:r>
      <w:r>
        <w:rPr>
          <w:i/>
          <w:color w:val="231F20"/>
          <w:spacing w:val="-13"/>
          <w:sz w:val="24"/>
        </w:rPr>
        <w:t> </w:t>
      </w:r>
      <w:r>
        <w:rPr>
          <w:i/>
          <w:color w:val="231F20"/>
          <w:spacing w:val="-2"/>
          <w:sz w:val="24"/>
        </w:rPr>
        <w:t>ynë!</w:t>
      </w:r>
      <w:r>
        <w:rPr>
          <w:i/>
          <w:color w:val="231F20"/>
          <w:spacing w:val="-13"/>
          <w:sz w:val="24"/>
        </w:rPr>
        <w:t> </w:t>
      </w:r>
      <w:r>
        <w:rPr>
          <w:i/>
          <w:color w:val="231F20"/>
          <w:spacing w:val="-2"/>
          <w:sz w:val="24"/>
        </w:rPr>
        <w:t>Ne</w:t>
      </w:r>
      <w:r>
        <w:rPr>
          <w:i/>
          <w:color w:val="231F20"/>
          <w:spacing w:val="-13"/>
          <w:sz w:val="24"/>
        </w:rPr>
        <w:t> </w:t>
      </w:r>
      <w:r>
        <w:rPr>
          <w:i/>
          <w:color w:val="231F20"/>
          <w:spacing w:val="-2"/>
          <w:sz w:val="24"/>
        </w:rPr>
        <w:t>e</w:t>
      </w:r>
      <w:r>
        <w:rPr>
          <w:i/>
          <w:color w:val="231F20"/>
          <w:spacing w:val="-13"/>
          <w:sz w:val="24"/>
        </w:rPr>
        <w:t> </w:t>
      </w:r>
      <w:r>
        <w:rPr>
          <w:i/>
          <w:color w:val="231F20"/>
          <w:spacing w:val="-2"/>
          <w:sz w:val="24"/>
        </w:rPr>
        <w:t>kemi</w:t>
      </w:r>
      <w:r>
        <w:rPr>
          <w:i/>
          <w:color w:val="231F20"/>
          <w:spacing w:val="-13"/>
          <w:sz w:val="24"/>
        </w:rPr>
        <w:t> </w:t>
      </w:r>
      <w:r>
        <w:rPr>
          <w:i/>
          <w:color w:val="231F20"/>
          <w:spacing w:val="-2"/>
          <w:sz w:val="24"/>
        </w:rPr>
        <w:t>futur</w:t>
      </w:r>
      <w:r>
        <w:rPr>
          <w:i/>
          <w:color w:val="231F20"/>
          <w:spacing w:val="-13"/>
          <w:sz w:val="24"/>
        </w:rPr>
        <w:t> </w:t>
      </w:r>
      <w:r>
        <w:rPr>
          <w:i/>
          <w:color w:val="231F20"/>
          <w:spacing w:val="-2"/>
          <w:sz w:val="24"/>
        </w:rPr>
        <w:t>veten</w:t>
      </w:r>
      <w:r>
        <w:rPr>
          <w:i/>
          <w:color w:val="231F20"/>
          <w:spacing w:val="-13"/>
          <w:sz w:val="24"/>
        </w:rPr>
        <w:t> </w:t>
      </w:r>
      <w:r>
        <w:rPr>
          <w:i/>
          <w:color w:val="231F20"/>
          <w:spacing w:val="-2"/>
          <w:sz w:val="24"/>
        </w:rPr>
        <w:t>në</w:t>
      </w:r>
      <w:r>
        <w:rPr>
          <w:i/>
          <w:color w:val="231F20"/>
          <w:spacing w:val="-13"/>
          <w:sz w:val="24"/>
        </w:rPr>
        <w:t> </w:t>
      </w:r>
      <w:r>
        <w:rPr>
          <w:i/>
          <w:color w:val="231F20"/>
          <w:spacing w:val="-2"/>
          <w:sz w:val="24"/>
        </w:rPr>
        <w:t>gjynah, </w:t>
      </w:r>
      <w:r>
        <w:rPr>
          <w:i/>
          <w:color w:val="231F20"/>
          <w:sz w:val="24"/>
        </w:rPr>
        <w:t>prandaj,</w:t>
      </w:r>
      <w:r>
        <w:rPr>
          <w:i/>
          <w:color w:val="231F20"/>
          <w:spacing w:val="-15"/>
          <w:sz w:val="24"/>
        </w:rPr>
        <w:t> </w:t>
      </w:r>
      <w:r>
        <w:rPr>
          <w:i/>
          <w:color w:val="231F20"/>
          <w:sz w:val="24"/>
        </w:rPr>
        <w:t>nëse</w:t>
      </w:r>
      <w:r>
        <w:rPr>
          <w:i/>
          <w:color w:val="231F20"/>
          <w:spacing w:val="-15"/>
          <w:sz w:val="24"/>
        </w:rPr>
        <w:t> </w:t>
      </w:r>
      <w:r>
        <w:rPr>
          <w:i/>
          <w:color w:val="231F20"/>
          <w:sz w:val="24"/>
        </w:rPr>
        <w:t>Ti</w:t>
      </w:r>
      <w:r>
        <w:rPr>
          <w:i/>
          <w:color w:val="231F20"/>
          <w:spacing w:val="-15"/>
          <w:sz w:val="24"/>
        </w:rPr>
        <w:t> </w:t>
      </w:r>
      <w:r>
        <w:rPr>
          <w:i/>
          <w:color w:val="231F20"/>
          <w:sz w:val="24"/>
        </w:rPr>
        <w:t>nuk</w:t>
      </w:r>
      <w:r>
        <w:rPr>
          <w:i/>
          <w:color w:val="231F20"/>
          <w:spacing w:val="-15"/>
          <w:sz w:val="24"/>
        </w:rPr>
        <w:t> </w:t>
      </w:r>
      <w:r>
        <w:rPr>
          <w:i/>
          <w:color w:val="231F20"/>
          <w:sz w:val="24"/>
        </w:rPr>
        <w:t>na</w:t>
      </w:r>
      <w:r>
        <w:rPr>
          <w:i/>
          <w:color w:val="231F20"/>
          <w:spacing w:val="-15"/>
          <w:sz w:val="24"/>
        </w:rPr>
        <w:t> </w:t>
      </w:r>
      <w:r>
        <w:rPr>
          <w:i/>
          <w:color w:val="231F20"/>
          <w:sz w:val="24"/>
        </w:rPr>
        <w:t>fal</w:t>
      </w:r>
      <w:r>
        <w:rPr>
          <w:i/>
          <w:color w:val="231F20"/>
          <w:spacing w:val="-15"/>
          <w:sz w:val="24"/>
        </w:rPr>
        <w:t> </w:t>
      </w:r>
      <w:r>
        <w:rPr>
          <w:i/>
          <w:color w:val="231F20"/>
          <w:sz w:val="24"/>
        </w:rPr>
        <w:t>dhe</w:t>
      </w:r>
      <w:r>
        <w:rPr>
          <w:i/>
          <w:color w:val="231F20"/>
          <w:spacing w:val="-15"/>
          <w:sz w:val="24"/>
        </w:rPr>
        <w:t> </w:t>
      </w:r>
      <w:r>
        <w:rPr>
          <w:i/>
          <w:color w:val="231F20"/>
          <w:sz w:val="24"/>
        </w:rPr>
        <w:t>nuk</w:t>
      </w:r>
      <w:r>
        <w:rPr>
          <w:i/>
          <w:color w:val="231F20"/>
          <w:spacing w:val="-15"/>
          <w:sz w:val="24"/>
        </w:rPr>
        <w:t> </w:t>
      </w:r>
      <w:r>
        <w:rPr>
          <w:i/>
          <w:color w:val="231F20"/>
          <w:sz w:val="24"/>
        </w:rPr>
        <w:t>na</w:t>
      </w:r>
      <w:r>
        <w:rPr>
          <w:i/>
          <w:color w:val="231F20"/>
          <w:spacing w:val="-15"/>
          <w:sz w:val="24"/>
        </w:rPr>
        <w:t> </w:t>
      </w:r>
      <w:r>
        <w:rPr>
          <w:i/>
          <w:color w:val="231F20"/>
          <w:sz w:val="24"/>
        </w:rPr>
        <w:t>mëshiron,</w:t>
      </w:r>
      <w:r>
        <w:rPr>
          <w:i/>
          <w:color w:val="231F20"/>
          <w:spacing w:val="-15"/>
          <w:sz w:val="24"/>
        </w:rPr>
        <w:t> </w:t>
      </w:r>
      <w:r>
        <w:rPr>
          <w:i/>
          <w:color w:val="231F20"/>
          <w:sz w:val="24"/>
        </w:rPr>
        <w:t>ne</w:t>
      </w:r>
      <w:r>
        <w:rPr>
          <w:i/>
          <w:color w:val="231F20"/>
          <w:spacing w:val="-15"/>
          <w:sz w:val="24"/>
        </w:rPr>
        <w:t> </w:t>
      </w:r>
      <w:r>
        <w:rPr>
          <w:i/>
          <w:color w:val="231F20"/>
          <w:sz w:val="24"/>
        </w:rPr>
        <w:t>vërtet</w:t>
      </w:r>
      <w:r>
        <w:rPr>
          <w:i/>
          <w:color w:val="231F20"/>
          <w:spacing w:val="-15"/>
          <w:sz w:val="24"/>
        </w:rPr>
        <w:t> </w:t>
      </w:r>
      <w:r>
        <w:rPr>
          <w:i/>
          <w:color w:val="231F20"/>
          <w:sz w:val="24"/>
        </w:rPr>
        <w:t>që</w:t>
      </w:r>
      <w:r>
        <w:rPr>
          <w:i/>
          <w:color w:val="231F20"/>
          <w:spacing w:val="-15"/>
          <w:sz w:val="24"/>
        </w:rPr>
        <w:t> </w:t>
      </w:r>
      <w:r>
        <w:rPr>
          <w:i/>
          <w:color w:val="231F20"/>
          <w:sz w:val="24"/>
        </w:rPr>
        <w:t>do</w:t>
      </w:r>
      <w:r>
        <w:rPr>
          <w:i/>
          <w:color w:val="231F20"/>
          <w:spacing w:val="-15"/>
          <w:sz w:val="24"/>
        </w:rPr>
        <w:t> </w:t>
      </w:r>
      <w:r>
        <w:rPr>
          <w:i/>
          <w:color w:val="231F20"/>
          <w:sz w:val="24"/>
        </w:rPr>
        <w:t>të</w:t>
      </w:r>
      <w:r>
        <w:rPr>
          <w:i/>
          <w:color w:val="231F20"/>
          <w:spacing w:val="-15"/>
          <w:sz w:val="24"/>
        </w:rPr>
        <w:t> </w:t>
      </w:r>
      <w:r>
        <w:rPr>
          <w:i/>
          <w:color w:val="231F20"/>
          <w:sz w:val="24"/>
        </w:rPr>
        <w:t>jemi nga të humburit.”</w:t>
      </w:r>
      <w:r>
        <w:rPr>
          <w:i/>
          <w:color w:val="231F20"/>
          <w:position w:val="8"/>
          <w:sz w:val="14"/>
        </w:rPr>
        <w:t>371</w:t>
      </w:r>
    </w:p>
    <w:p>
      <w:pPr>
        <w:pStyle w:val="BodyText"/>
        <w:spacing w:before="241"/>
        <w:ind w:left="0"/>
        <w:jc w:val="left"/>
        <w:rPr>
          <w:i/>
        </w:rPr>
      </w:pPr>
    </w:p>
    <w:p>
      <w:pPr>
        <w:spacing w:before="0"/>
        <w:ind w:left="425" w:right="0" w:firstLine="0"/>
        <w:jc w:val="left"/>
        <w:rPr>
          <w:i/>
          <w:sz w:val="24"/>
        </w:rPr>
      </w:pPr>
      <w:r>
        <w:rPr>
          <w:b/>
          <w:color w:val="231F20"/>
          <w:spacing w:val="-8"/>
          <w:sz w:val="24"/>
        </w:rPr>
        <w:t>Duaja</w:t>
      </w:r>
      <w:r>
        <w:rPr>
          <w:b/>
          <w:color w:val="231F20"/>
          <w:spacing w:val="-6"/>
          <w:sz w:val="24"/>
        </w:rPr>
        <w:t> </w:t>
      </w:r>
      <w:r>
        <w:rPr>
          <w:b/>
          <w:color w:val="231F20"/>
          <w:spacing w:val="-8"/>
          <w:sz w:val="24"/>
        </w:rPr>
        <w:t>e</w:t>
      </w:r>
      <w:r>
        <w:rPr>
          <w:b/>
          <w:color w:val="231F20"/>
          <w:spacing w:val="-6"/>
          <w:sz w:val="24"/>
        </w:rPr>
        <w:t> </w:t>
      </w:r>
      <w:r>
        <w:rPr>
          <w:b/>
          <w:color w:val="231F20"/>
          <w:spacing w:val="-8"/>
          <w:sz w:val="24"/>
        </w:rPr>
        <w:t>Junusit</w:t>
      </w:r>
      <w:r>
        <w:rPr>
          <w:b/>
          <w:color w:val="231F20"/>
          <w:spacing w:val="-6"/>
          <w:sz w:val="24"/>
        </w:rPr>
        <w:t> </w:t>
      </w:r>
      <w:r>
        <w:rPr>
          <w:b/>
          <w:color w:val="231F20"/>
          <w:spacing w:val="-8"/>
          <w:sz w:val="24"/>
        </w:rPr>
        <w:t>(a.s.)</w:t>
      </w:r>
      <w:r>
        <w:rPr>
          <w:color w:val="231F20"/>
          <w:spacing w:val="-8"/>
          <w:sz w:val="24"/>
        </w:rPr>
        <w:t>:</w:t>
      </w:r>
      <w:r>
        <w:rPr>
          <w:color w:val="231F20"/>
          <w:spacing w:val="-3"/>
          <w:sz w:val="24"/>
        </w:rPr>
        <w:t> </w:t>
      </w:r>
      <w:r>
        <w:rPr>
          <w:i/>
          <w:color w:val="231F20"/>
          <w:spacing w:val="-8"/>
          <w:sz w:val="24"/>
        </w:rPr>
        <w:t>“S’ka</w:t>
      </w:r>
      <w:r>
        <w:rPr>
          <w:i/>
          <w:color w:val="231F20"/>
          <w:spacing w:val="-2"/>
          <w:sz w:val="24"/>
        </w:rPr>
        <w:t> </w:t>
      </w:r>
      <w:r>
        <w:rPr>
          <w:i/>
          <w:color w:val="231F20"/>
          <w:spacing w:val="-8"/>
          <w:sz w:val="24"/>
        </w:rPr>
        <w:t>zot</w:t>
      </w:r>
      <w:r>
        <w:rPr>
          <w:i/>
          <w:color w:val="231F20"/>
          <w:spacing w:val="-3"/>
          <w:sz w:val="24"/>
        </w:rPr>
        <w:t> </w:t>
      </w:r>
      <w:r>
        <w:rPr>
          <w:i/>
          <w:color w:val="231F20"/>
          <w:spacing w:val="-8"/>
          <w:sz w:val="24"/>
        </w:rPr>
        <w:t>tjetër</w:t>
      </w:r>
      <w:r>
        <w:rPr>
          <w:i/>
          <w:color w:val="231F20"/>
          <w:spacing w:val="-2"/>
          <w:sz w:val="24"/>
        </w:rPr>
        <w:t> </w:t>
      </w:r>
      <w:r>
        <w:rPr>
          <w:i/>
          <w:color w:val="231F20"/>
          <w:spacing w:val="-8"/>
          <w:sz w:val="24"/>
        </w:rPr>
        <w:t>përveç</w:t>
      </w:r>
      <w:r>
        <w:rPr>
          <w:i/>
          <w:color w:val="231F20"/>
          <w:spacing w:val="-2"/>
          <w:sz w:val="24"/>
        </w:rPr>
        <w:t> </w:t>
      </w:r>
      <w:r>
        <w:rPr>
          <w:i/>
          <w:color w:val="231F20"/>
          <w:spacing w:val="-8"/>
          <w:sz w:val="24"/>
        </w:rPr>
        <w:t>Teje!</w:t>
      </w:r>
      <w:r>
        <w:rPr>
          <w:i/>
          <w:color w:val="231F20"/>
          <w:spacing w:val="-3"/>
          <w:sz w:val="24"/>
        </w:rPr>
        <w:t> </w:t>
      </w:r>
      <w:r>
        <w:rPr>
          <w:i/>
          <w:color w:val="231F20"/>
          <w:spacing w:val="-8"/>
          <w:sz w:val="24"/>
        </w:rPr>
        <w:t>Qofsh</w:t>
      </w:r>
      <w:r>
        <w:rPr>
          <w:i/>
          <w:color w:val="231F20"/>
          <w:spacing w:val="-2"/>
          <w:sz w:val="24"/>
        </w:rPr>
        <w:t> </w:t>
      </w:r>
      <w:r>
        <w:rPr>
          <w:i/>
          <w:color w:val="231F20"/>
          <w:spacing w:val="-8"/>
          <w:sz w:val="24"/>
        </w:rPr>
        <w:t>i</w:t>
      </w:r>
      <w:r>
        <w:rPr>
          <w:i/>
          <w:color w:val="231F20"/>
          <w:spacing w:val="-2"/>
          <w:sz w:val="24"/>
        </w:rPr>
        <w:t> </w:t>
      </w:r>
      <w:r>
        <w:rPr>
          <w:i/>
          <w:color w:val="231F20"/>
          <w:spacing w:val="-8"/>
          <w:sz w:val="24"/>
        </w:rPr>
        <w:t>lavdëruar!</w:t>
      </w:r>
    </w:p>
    <w:p>
      <w:pPr>
        <w:spacing w:before="12"/>
        <w:ind w:left="142" w:right="0" w:firstLine="0"/>
        <w:jc w:val="left"/>
        <w:rPr>
          <w:i/>
          <w:position w:val="8"/>
          <w:sz w:val="14"/>
        </w:rPr>
      </w:pPr>
      <w:r>
        <w:rPr>
          <w:i/>
          <w:color w:val="231F20"/>
          <w:sz w:val="24"/>
        </w:rPr>
        <w:t>Me</w:t>
      </w:r>
      <w:r>
        <w:rPr>
          <w:i/>
          <w:color w:val="231F20"/>
          <w:spacing w:val="-15"/>
          <w:sz w:val="24"/>
        </w:rPr>
        <w:t> </w:t>
      </w:r>
      <w:r>
        <w:rPr>
          <w:i/>
          <w:color w:val="231F20"/>
          <w:sz w:val="24"/>
        </w:rPr>
        <w:t>të</w:t>
      </w:r>
      <w:r>
        <w:rPr>
          <w:i/>
          <w:color w:val="231F20"/>
          <w:spacing w:val="-14"/>
          <w:sz w:val="24"/>
        </w:rPr>
        <w:t> </w:t>
      </w:r>
      <w:r>
        <w:rPr>
          <w:i/>
          <w:color w:val="231F20"/>
          <w:sz w:val="24"/>
        </w:rPr>
        <w:t>vërtetë,</w:t>
      </w:r>
      <w:r>
        <w:rPr>
          <w:i/>
          <w:color w:val="231F20"/>
          <w:spacing w:val="-15"/>
          <w:sz w:val="24"/>
        </w:rPr>
        <w:t> </w:t>
      </w:r>
      <w:r>
        <w:rPr>
          <w:i/>
          <w:color w:val="231F20"/>
          <w:sz w:val="24"/>
        </w:rPr>
        <w:t>unë</w:t>
      </w:r>
      <w:r>
        <w:rPr>
          <w:i/>
          <w:color w:val="231F20"/>
          <w:spacing w:val="-14"/>
          <w:sz w:val="24"/>
        </w:rPr>
        <w:t> </w:t>
      </w:r>
      <w:r>
        <w:rPr>
          <w:i/>
          <w:color w:val="231F20"/>
          <w:sz w:val="24"/>
        </w:rPr>
        <w:t>kam</w:t>
      </w:r>
      <w:r>
        <w:rPr>
          <w:i/>
          <w:color w:val="231F20"/>
          <w:spacing w:val="-15"/>
          <w:sz w:val="24"/>
        </w:rPr>
        <w:t> </w:t>
      </w:r>
      <w:r>
        <w:rPr>
          <w:i/>
          <w:color w:val="231F20"/>
          <w:spacing w:val="-2"/>
          <w:sz w:val="24"/>
        </w:rPr>
        <w:t>gabuar!”</w:t>
      </w:r>
      <w:r>
        <w:rPr>
          <w:i/>
          <w:color w:val="231F20"/>
          <w:spacing w:val="-2"/>
          <w:position w:val="8"/>
          <w:sz w:val="14"/>
        </w:rPr>
        <w:t>372</w:t>
      </w:r>
    </w:p>
    <w:p>
      <w:pPr>
        <w:pStyle w:val="BodyText"/>
        <w:spacing w:before="251"/>
        <w:ind w:left="0"/>
        <w:jc w:val="left"/>
        <w:rPr>
          <w:i/>
        </w:rPr>
      </w:pPr>
    </w:p>
    <w:p>
      <w:pPr>
        <w:spacing w:line="249" w:lineRule="auto" w:before="0"/>
        <w:ind w:left="142" w:right="283" w:firstLine="283"/>
        <w:jc w:val="both"/>
        <w:rPr>
          <w:i/>
          <w:position w:val="8"/>
          <w:sz w:val="14"/>
        </w:rPr>
      </w:pPr>
      <w:r>
        <w:rPr>
          <w:b/>
          <w:color w:val="231F20"/>
          <w:sz w:val="24"/>
        </w:rPr>
        <w:t>Duaja e Ejubit (a.s.)</w:t>
      </w:r>
      <w:r>
        <w:rPr>
          <w:color w:val="231F20"/>
          <w:sz w:val="24"/>
        </w:rPr>
        <w:t>: </w:t>
      </w:r>
      <w:r>
        <w:rPr>
          <w:i/>
          <w:color w:val="231F20"/>
          <w:sz w:val="24"/>
        </w:rPr>
        <w:t>“Mua më ka goditur fatkeqësia e Ti je më mëshiruesi</w:t>
      </w:r>
      <w:r>
        <w:rPr>
          <w:i/>
          <w:color w:val="231F20"/>
          <w:spacing w:val="-15"/>
          <w:sz w:val="24"/>
        </w:rPr>
        <w:t> </w:t>
      </w:r>
      <w:r>
        <w:rPr>
          <w:i/>
          <w:color w:val="231F20"/>
          <w:sz w:val="24"/>
        </w:rPr>
        <w:t>i</w:t>
      </w:r>
      <w:r>
        <w:rPr>
          <w:i/>
          <w:color w:val="231F20"/>
          <w:spacing w:val="-15"/>
          <w:sz w:val="24"/>
        </w:rPr>
        <w:t> </w:t>
      </w:r>
      <w:r>
        <w:rPr>
          <w:i/>
          <w:color w:val="231F20"/>
          <w:sz w:val="24"/>
        </w:rPr>
        <w:t>mëshiruesve!”</w:t>
      </w:r>
      <w:r>
        <w:rPr>
          <w:i/>
          <w:color w:val="231F20"/>
          <w:position w:val="8"/>
          <w:sz w:val="14"/>
        </w:rPr>
        <w:t>373</w:t>
      </w:r>
    </w:p>
    <w:p>
      <w:pPr>
        <w:pStyle w:val="BodyText"/>
        <w:spacing w:before="241"/>
        <w:ind w:left="0"/>
        <w:jc w:val="left"/>
        <w:rPr>
          <w:i/>
        </w:rPr>
      </w:pPr>
    </w:p>
    <w:p>
      <w:pPr>
        <w:spacing w:line="249" w:lineRule="auto" w:before="0"/>
        <w:ind w:left="142" w:right="283" w:firstLine="283"/>
        <w:jc w:val="both"/>
        <w:rPr>
          <w:i/>
          <w:position w:val="8"/>
          <w:sz w:val="14"/>
        </w:rPr>
      </w:pPr>
      <w:r>
        <w:rPr>
          <w:b/>
          <w:color w:val="231F20"/>
          <w:sz w:val="24"/>
        </w:rPr>
        <w:t>Duaja e Musait (a.s.)</w:t>
      </w:r>
      <w:r>
        <w:rPr>
          <w:color w:val="231F20"/>
          <w:sz w:val="24"/>
        </w:rPr>
        <w:t>: </w:t>
      </w:r>
      <w:r>
        <w:rPr>
          <w:i/>
          <w:color w:val="231F20"/>
          <w:sz w:val="24"/>
        </w:rPr>
        <w:t>“O Zoti im! Njëmend, unë i kam bërë keq vetes, andaj më fal!”</w:t>
      </w:r>
      <w:r>
        <w:rPr>
          <w:i/>
          <w:color w:val="231F20"/>
          <w:position w:val="8"/>
          <w:sz w:val="14"/>
        </w:rPr>
        <w:t>374</w:t>
      </w:r>
    </w:p>
    <w:p>
      <w:pPr>
        <w:pStyle w:val="BodyText"/>
        <w:spacing w:before="241"/>
        <w:ind w:left="0"/>
        <w:jc w:val="left"/>
        <w:rPr>
          <w:i/>
        </w:rPr>
      </w:pPr>
    </w:p>
    <w:p>
      <w:pPr>
        <w:spacing w:line="249" w:lineRule="auto" w:before="0"/>
        <w:ind w:left="142" w:right="282" w:firstLine="283"/>
        <w:jc w:val="both"/>
        <w:rPr>
          <w:i/>
          <w:position w:val="8"/>
          <w:sz w:val="14"/>
        </w:rPr>
      </w:pPr>
      <w:r>
        <w:rPr>
          <w:b/>
          <w:color w:val="231F20"/>
          <w:sz w:val="24"/>
        </w:rPr>
        <w:t>Duaja e atyre që luftojnë në rrugën e Allahut</w:t>
      </w:r>
      <w:r>
        <w:rPr>
          <w:color w:val="231F20"/>
          <w:sz w:val="24"/>
        </w:rPr>
        <w:t>: </w:t>
      </w:r>
      <w:r>
        <w:rPr>
          <w:i/>
          <w:color w:val="231F20"/>
          <w:sz w:val="24"/>
        </w:rPr>
        <w:t>“O Zoti ynë! Na</w:t>
      </w:r>
      <w:r>
        <w:rPr>
          <w:i/>
          <w:color w:val="231F20"/>
          <w:spacing w:val="40"/>
          <w:sz w:val="24"/>
        </w:rPr>
        <w:t> </w:t>
      </w:r>
      <w:r>
        <w:rPr>
          <w:i/>
          <w:color w:val="231F20"/>
          <w:sz w:val="24"/>
        </w:rPr>
        <w:t>i fal gjynahet tona dhe teprimin në punën tonë, na i forco këmbët (në istikam)</w:t>
      </w:r>
      <w:r>
        <w:rPr>
          <w:i/>
          <w:color w:val="231F20"/>
          <w:spacing w:val="-7"/>
          <w:sz w:val="24"/>
        </w:rPr>
        <w:t> </w:t>
      </w:r>
      <w:r>
        <w:rPr>
          <w:i/>
          <w:color w:val="231F20"/>
          <w:sz w:val="24"/>
        </w:rPr>
        <w:t>dhe</w:t>
      </w:r>
      <w:r>
        <w:rPr>
          <w:i/>
          <w:color w:val="231F20"/>
          <w:spacing w:val="-7"/>
          <w:sz w:val="24"/>
        </w:rPr>
        <w:t> </w:t>
      </w:r>
      <w:r>
        <w:rPr>
          <w:i/>
          <w:color w:val="231F20"/>
          <w:sz w:val="24"/>
        </w:rPr>
        <w:t>na</w:t>
      </w:r>
      <w:r>
        <w:rPr>
          <w:i/>
          <w:color w:val="231F20"/>
          <w:spacing w:val="-7"/>
          <w:sz w:val="24"/>
        </w:rPr>
        <w:t> </w:t>
      </w:r>
      <w:r>
        <w:rPr>
          <w:i/>
          <w:color w:val="231F20"/>
          <w:sz w:val="24"/>
        </w:rPr>
        <w:t>ndihmo</w:t>
      </w:r>
      <w:r>
        <w:rPr>
          <w:i/>
          <w:color w:val="231F20"/>
          <w:spacing w:val="-7"/>
          <w:sz w:val="24"/>
        </w:rPr>
        <w:t> </w:t>
      </w:r>
      <w:r>
        <w:rPr>
          <w:i/>
          <w:color w:val="231F20"/>
          <w:sz w:val="24"/>
        </w:rPr>
        <w:t>kundër</w:t>
      </w:r>
      <w:r>
        <w:rPr>
          <w:i/>
          <w:color w:val="231F20"/>
          <w:spacing w:val="-7"/>
          <w:sz w:val="24"/>
        </w:rPr>
        <w:t> </w:t>
      </w:r>
      <w:r>
        <w:rPr>
          <w:i/>
          <w:color w:val="231F20"/>
          <w:sz w:val="24"/>
        </w:rPr>
        <w:t>popullit</w:t>
      </w:r>
      <w:r>
        <w:rPr>
          <w:i/>
          <w:color w:val="231F20"/>
          <w:spacing w:val="-7"/>
          <w:sz w:val="24"/>
        </w:rPr>
        <w:t> </w:t>
      </w:r>
      <w:r>
        <w:rPr>
          <w:i/>
          <w:color w:val="231F20"/>
          <w:sz w:val="24"/>
        </w:rPr>
        <w:t>jobesimtar!”</w:t>
      </w:r>
      <w:r>
        <w:rPr>
          <w:i/>
          <w:color w:val="231F20"/>
          <w:position w:val="8"/>
          <w:sz w:val="14"/>
        </w:rPr>
        <w:t>375</w:t>
      </w:r>
    </w:p>
    <w:p>
      <w:pPr>
        <w:pStyle w:val="BodyText"/>
        <w:ind w:left="0"/>
        <w:jc w:val="left"/>
        <w:rPr>
          <w:i/>
          <w:sz w:val="20"/>
        </w:rPr>
      </w:pPr>
    </w:p>
    <w:p>
      <w:pPr>
        <w:pStyle w:val="BodyText"/>
        <w:spacing w:before="15"/>
        <w:ind w:left="0"/>
        <w:jc w:val="left"/>
        <w:rPr>
          <w:i/>
          <w:sz w:val="20"/>
        </w:rPr>
      </w:pPr>
      <w:r>
        <w:rPr>
          <w:i/>
          <w:sz w:val="20"/>
        </w:rPr>
        <mc:AlternateContent>
          <mc:Choice Requires="wps">
            <w:drawing>
              <wp:anchor distT="0" distB="0" distL="0" distR="0" allowOverlap="1" layoutInCell="1" locked="0" behindDoc="1" simplePos="0" relativeHeight="487737856">
                <wp:simplePos x="0" y="0"/>
                <wp:positionH relativeFrom="page">
                  <wp:posOffset>540000</wp:posOffset>
                </wp:positionH>
                <wp:positionV relativeFrom="paragraph">
                  <wp:posOffset>171196</wp:posOffset>
                </wp:positionV>
                <wp:extent cx="1080135" cy="1270"/>
                <wp:effectExtent l="0" t="0" r="0" b="0"/>
                <wp:wrapTopAndBottom/>
                <wp:docPr id="391" name="Graphic 391"/>
                <wp:cNvGraphicFramePr>
                  <a:graphicFrameLocks/>
                </wp:cNvGraphicFramePr>
                <a:graphic>
                  <a:graphicData uri="http://schemas.microsoft.com/office/word/2010/wordprocessingShape">
                    <wps:wsp>
                      <wps:cNvPr id="391" name="Graphic 391"/>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480058pt;width:85.05pt;height:.1pt;mso-position-horizontal-relative:page;mso-position-vertical-relative:paragraph;z-index:-15578624;mso-wrap-distance-left:0;mso-wrap-distance-right:0" id="docshape370" coordorigin="850,270" coordsize="1701,0" path="m850,270l2551,270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370</w:t>
      </w:r>
      <w:r>
        <w:rPr>
          <w:color w:val="231F20"/>
          <w:spacing w:val="-6"/>
          <w:position w:val="8"/>
          <w:sz w:val="14"/>
        </w:rPr>
        <w:t> </w:t>
      </w:r>
      <w:r>
        <w:rPr>
          <w:color w:val="231F20"/>
          <w:sz w:val="20"/>
        </w:rPr>
        <w:t>Buhárí,</w:t>
      </w:r>
      <w:r>
        <w:rPr>
          <w:color w:val="231F20"/>
          <w:spacing w:val="-13"/>
          <w:sz w:val="20"/>
        </w:rPr>
        <w:t> </w:t>
      </w:r>
      <w:r>
        <w:rPr>
          <w:color w:val="231F20"/>
          <w:sz w:val="20"/>
        </w:rPr>
        <w:t>edhán</w:t>
      </w:r>
      <w:r>
        <w:rPr>
          <w:color w:val="231F20"/>
          <w:spacing w:val="-12"/>
          <w:sz w:val="20"/>
        </w:rPr>
        <w:t> </w:t>
      </w:r>
      <w:r>
        <w:rPr>
          <w:color w:val="231F20"/>
          <w:sz w:val="20"/>
        </w:rPr>
        <w:t>149;</w:t>
      </w:r>
      <w:r>
        <w:rPr>
          <w:color w:val="231F20"/>
          <w:spacing w:val="-13"/>
          <w:sz w:val="20"/>
        </w:rPr>
        <w:t> </w:t>
      </w:r>
      <w:r>
        <w:rPr>
          <w:color w:val="231F20"/>
          <w:sz w:val="20"/>
        </w:rPr>
        <w:t>Muslim,</w:t>
      </w:r>
      <w:r>
        <w:rPr>
          <w:color w:val="231F20"/>
          <w:spacing w:val="-12"/>
          <w:sz w:val="20"/>
        </w:rPr>
        <w:t> </w:t>
      </w:r>
      <w:r>
        <w:rPr>
          <w:color w:val="231F20"/>
          <w:sz w:val="20"/>
        </w:rPr>
        <w:t>mesáxhid</w:t>
      </w:r>
      <w:r>
        <w:rPr>
          <w:color w:val="231F20"/>
          <w:spacing w:val="-13"/>
          <w:sz w:val="20"/>
        </w:rPr>
        <w:t> </w:t>
      </w:r>
      <w:r>
        <w:rPr>
          <w:color w:val="231F20"/>
          <w:sz w:val="20"/>
        </w:rPr>
        <w:t>129,</w:t>
      </w:r>
      <w:r>
        <w:rPr>
          <w:color w:val="231F20"/>
          <w:spacing w:val="-12"/>
          <w:sz w:val="20"/>
        </w:rPr>
        <w:t> </w:t>
      </w:r>
      <w:r>
        <w:rPr>
          <w:color w:val="231F20"/>
          <w:spacing w:val="-4"/>
          <w:sz w:val="20"/>
        </w:rPr>
        <w:t>134.</w:t>
      </w:r>
    </w:p>
    <w:p>
      <w:pPr>
        <w:spacing w:before="16"/>
        <w:ind w:left="142" w:right="0" w:firstLine="0"/>
        <w:jc w:val="left"/>
        <w:rPr>
          <w:sz w:val="20"/>
        </w:rPr>
      </w:pPr>
      <w:r>
        <w:rPr>
          <w:color w:val="231F20"/>
          <w:spacing w:val="-6"/>
          <w:position w:val="8"/>
          <w:sz w:val="14"/>
        </w:rPr>
        <w:t>371</w:t>
      </w:r>
      <w:r>
        <w:rPr>
          <w:color w:val="231F20"/>
          <w:spacing w:val="11"/>
          <w:position w:val="8"/>
          <w:sz w:val="14"/>
        </w:rPr>
        <w:t> </w:t>
      </w:r>
      <w:r>
        <w:rPr>
          <w:color w:val="231F20"/>
          <w:spacing w:val="-6"/>
          <w:sz w:val="20"/>
        </w:rPr>
        <w:t>Surja</w:t>
      </w:r>
      <w:r>
        <w:rPr>
          <w:color w:val="231F20"/>
          <w:spacing w:val="-4"/>
          <w:sz w:val="20"/>
        </w:rPr>
        <w:t> </w:t>
      </w:r>
      <w:r>
        <w:rPr>
          <w:color w:val="231F20"/>
          <w:spacing w:val="-6"/>
          <w:sz w:val="20"/>
        </w:rPr>
        <w:t>A’ráf,</w:t>
      </w:r>
      <w:r>
        <w:rPr>
          <w:color w:val="231F20"/>
          <w:spacing w:val="-3"/>
          <w:sz w:val="20"/>
        </w:rPr>
        <w:t> </w:t>
      </w:r>
      <w:r>
        <w:rPr>
          <w:color w:val="231F20"/>
          <w:spacing w:val="-6"/>
          <w:sz w:val="20"/>
        </w:rPr>
        <w:t>ajeti</w:t>
      </w:r>
      <w:r>
        <w:rPr>
          <w:color w:val="231F20"/>
          <w:spacing w:val="-4"/>
          <w:sz w:val="20"/>
        </w:rPr>
        <w:t> </w:t>
      </w:r>
      <w:r>
        <w:rPr>
          <w:color w:val="231F20"/>
          <w:spacing w:val="-6"/>
          <w:sz w:val="20"/>
        </w:rPr>
        <w:t>23.</w:t>
      </w:r>
    </w:p>
    <w:p>
      <w:pPr>
        <w:spacing w:before="15"/>
        <w:ind w:left="142" w:right="0" w:firstLine="0"/>
        <w:jc w:val="left"/>
        <w:rPr>
          <w:sz w:val="20"/>
        </w:rPr>
      </w:pPr>
      <w:r>
        <w:rPr>
          <w:color w:val="231F20"/>
          <w:spacing w:val="-6"/>
          <w:position w:val="8"/>
          <w:sz w:val="14"/>
        </w:rPr>
        <w:t>372</w:t>
      </w:r>
      <w:r>
        <w:rPr>
          <w:color w:val="231F20"/>
          <w:spacing w:val="11"/>
          <w:position w:val="8"/>
          <w:sz w:val="14"/>
        </w:rPr>
        <w:t> </w:t>
      </w:r>
      <w:r>
        <w:rPr>
          <w:color w:val="231F20"/>
          <w:spacing w:val="-6"/>
          <w:sz w:val="20"/>
        </w:rPr>
        <w:t>Surja</w:t>
      </w:r>
      <w:r>
        <w:rPr>
          <w:color w:val="231F20"/>
          <w:spacing w:val="-3"/>
          <w:sz w:val="20"/>
        </w:rPr>
        <w:t> </w:t>
      </w:r>
      <w:r>
        <w:rPr>
          <w:color w:val="231F20"/>
          <w:spacing w:val="-6"/>
          <w:sz w:val="20"/>
        </w:rPr>
        <w:t>Enbijá’,</w:t>
      </w:r>
      <w:r>
        <w:rPr>
          <w:color w:val="231F20"/>
          <w:spacing w:val="-4"/>
          <w:sz w:val="20"/>
        </w:rPr>
        <w:t> </w:t>
      </w:r>
      <w:r>
        <w:rPr>
          <w:color w:val="231F20"/>
          <w:spacing w:val="-6"/>
          <w:sz w:val="20"/>
        </w:rPr>
        <w:t>ajeti</w:t>
      </w:r>
      <w:r>
        <w:rPr>
          <w:color w:val="231F20"/>
          <w:spacing w:val="-3"/>
          <w:sz w:val="20"/>
        </w:rPr>
        <w:t> </w:t>
      </w:r>
      <w:r>
        <w:rPr>
          <w:color w:val="231F20"/>
          <w:spacing w:val="-6"/>
          <w:sz w:val="20"/>
        </w:rPr>
        <w:t>87.</w:t>
      </w:r>
    </w:p>
    <w:p>
      <w:pPr>
        <w:spacing w:before="16"/>
        <w:ind w:left="142" w:right="0" w:firstLine="0"/>
        <w:jc w:val="left"/>
        <w:rPr>
          <w:sz w:val="20"/>
        </w:rPr>
      </w:pPr>
      <w:r>
        <w:rPr>
          <w:color w:val="231F20"/>
          <w:spacing w:val="-6"/>
          <w:position w:val="8"/>
          <w:sz w:val="14"/>
        </w:rPr>
        <w:t>373</w:t>
      </w:r>
      <w:r>
        <w:rPr>
          <w:color w:val="231F20"/>
          <w:spacing w:val="11"/>
          <w:position w:val="8"/>
          <w:sz w:val="14"/>
        </w:rPr>
        <w:t> </w:t>
      </w:r>
      <w:r>
        <w:rPr>
          <w:color w:val="231F20"/>
          <w:spacing w:val="-6"/>
          <w:sz w:val="20"/>
        </w:rPr>
        <w:t>Surja</w:t>
      </w:r>
      <w:r>
        <w:rPr>
          <w:color w:val="231F20"/>
          <w:spacing w:val="-3"/>
          <w:sz w:val="20"/>
        </w:rPr>
        <w:t> </w:t>
      </w:r>
      <w:r>
        <w:rPr>
          <w:color w:val="231F20"/>
          <w:spacing w:val="-6"/>
          <w:sz w:val="20"/>
        </w:rPr>
        <w:t>Enbijá’,</w:t>
      </w:r>
      <w:r>
        <w:rPr>
          <w:color w:val="231F20"/>
          <w:spacing w:val="-4"/>
          <w:sz w:val="20"/>
        </w:rPr>
        <w:t> </w:t>
      </w:r>
      <w:r>
        <w:rPr>
          <w:color w:val="231F20"/>
          <w:spacing w:val="-6"/>
          <w:sz w:val="20"/>
        </w:rPr>
        <w:t>ajeti</w:t>
      </w:r>
      <w:r>
        <w:rPr>
          <w:color w:val="231F20"/>
          <w:spacing w:val="-3"/>
          <w:sz w:val="20"/>
        </w:rPr>
        <w:t> </w:t>
      </w:r>
      <w:r>
        <w:rPr>
          <w:color w:val="231F20"/>
          <w:spacing w:val="-6"/>
          <w:sz w:val="20"/>
        </w:rPr>
        <w:t>83.</w:t>
      </w:r>
    </w:p>
    <w:p>
      <w:pPr>
        <w:spacing w:before="15"/>
        <w:ind w:left="142" w:right="0" w:firstLine="0"/>
        <w:jc w:val="left"/>
        <w:rPr>
          <w:sz w:val="20"/>
        </w:rPr>
      </w:pPr>
      <w:r>
        <w:rPr>
          <w:color w:val="231F20"/>
          <w:spacing w:val="-2"/>
          <w:position w:val="8"/>
          <w:sz w:val="14"/>
        </w:rPr>
        <w:t>374</w:t>
      </w:r>
      <w:r>
        <w:rPr>
          <w:color w:val="231F20"/>
          <w:spacing w:val="4"/>
          <w:position w:val="8"/>
          <w:sz w:val="14"/>
        </w:rPr>
        <w:t> </w:t>
      </w:r>
      <w:r>
        <w:rPr>
          <w:color w:val="231F20"/>
          <w:spacing w:val="-2"/>
          <w:sz w:val="20"/>
        </w:rPr>
        <w:t>Surja</w:t>
      </w:r>
      <w:r>
        <w:rPr>
          <w:color w:val="231F20"/>
          <w:spacing w:val="-10"/>
          <w:sz w:val="20"/>
        </w:rPr>
        <w:t> </w:t>
      </w:r>
      <w:r>
        <w:rPr>
          <w:color w:val="231F20"/>
          <w:spacing w:val="-2"/>
          <w:sz w:val="20"/>
        </w:rPr>
        <w:t>Kasas,</w:t>
      </w:r>
      <w:r>
        <w:rPr>
          <w:color w:val="231F20"/>
          <w:spacing w:val="-10"/>
          <w:sz w:val="20"/>
        </w:rPr>
        <w:t> </w:t>
      </w:r>
      <w:r>
        <w:rPr>
          <w:color w:val="231F20"/>
          <w:spacing w:val="-2"/>
          <w:sz w:val="20"/>
        </w:rPr>
        <w:t>ajeti</w:t>
      </w:r>
      <w:r>
        <w:rPr>
          <w:color w:val="231F20"/>
          <w:spacing w:val="-11"/>
          <w:sz w:val="20"/>
        </w:rPr>
        <w:t> </w:t>
      </w:r>
      <w:r>
        <w:rPr>
          <w:color w:val="231F20"/>
          <w:spacing w:val="-5"/>
          <w:sz w:val="20"/>
        </w:rPr>
        <w:t>16.</w:t>
      </w:r>
    </w:p>
    <w:p>
      <w:pPr>
        <w:spacing w:before="15"/>
        <w:ind w:left="142" w:right="0" w:firstLine="0"/>
        <w:jc w:val="left"/>
        <w:rPr>
          <w:sz w:val="20"/>
        </w:rPr>
      </w:pPr>
      <w:r>
        <w:rPr>
          <w:color w:val="231F20"/>
          <w:position w:val="8"/>
          <w:sz w:val="14"/>
        </w:rPr>
        <w:t>375</w:t>
      </w:r>
      <w:r>
        <w:rPr>
          <w:color w:val="231F20"/>
          <w:spacing w:val="4"/>
          <w:position w:val="8"/>
          <w:sz w:val="14"/>
        </w:rPr>
        <w:t> </w:t>
      </w:r>
      <w:r>
        <w:rPr>
          <w:color w:val="231F20"/>
          <w:sz w:val="20"/>
        </w:rPr>
        <w:t>Surja</w:t>
      </w:r>
      <w:r>
        <w:rPr>
          <w:color w:val="231F20"/>
          <w:spacing w:val="-11"/>
          <w:sz w:val="20"/>
        </w:rPr>
        <w:t> </w:t>
      </w:r>
      <w:r>
        <w:rPr>
          <w:color w:val="231F20"/>
          <w:sz w:val="20"/>
        </w:rPr>
        <w:t>Ál</w:t>
      </w:r>
      <w:r>
        <w:rPr>
          <w:color w:val="231F20"/>
          <w:spacing w:val="-11"/>
          <w:sz w:val="20"/>
        </w:rPr>
        <w:t> </w:t>
      </w:r>
      <w:r>
        <w:rPr>
          <w:color w:val="231F20"/>
          <w:sz w:val="20"/>
        </w:rPr>
        <w:t>Imrán,</w:t>
      </w:r>
      <w:r>
        <w:rPr>
          <w:color w:val="231F20"/>
          <w:spacing w:val="-11"/>
          <w:sz w:val="20"/>
        </w:rPr>
        <w:t> </w:t>
      </w:r>
      <w:r>
        <w:rPr>
          <w:color w:val="231F20"/>
          <w:sz w:val="20"/>
        </w:rPr>
        <w:t>ajeti</w:t>
      </w:r>
      <w:r>
        <w:rPr>
          <w:color w:val="231F20"/>
          <w:spacing w:val="-10"/>
          <w:sz w:val="20"/>
        </w:rPr>
        <w:t> </w:t>
      </w:r>
      <w:r>
        <w:rPr>
          <w:color w:val="231F20"/>
          <w:spacing w:val="-4"/>
          <w:sz w:val="20"/>
        </w:rPr>
        <w:t>147.</w:t>
      </w:r>
    </w:p>
    <w:p>
      <w:pPr>
        <w:spacing w:after="0"/>
        <w:jc w:val="left"/>
        <w:rPr>
          <w:sz w:val="20"/>
        </w:rPr>
        <w:sectPr>
          <w:pgSz w:w="8400" w:h="11910"/>
          <w:pgMar w:header="815" w:footer="0" w:top="1080" w:bottom="280" w:left="708" w:right="566"/>
        </w:sectPr>
      </w:pPr>
    </w:p>
    <w:p>
      <w:pPr>
        <w:spacing w:line="249" w:lineRule="auto" w:before="107"/>
        <w:ind w:left="142" w:right="281" w:firstLine="283"/>
        <w:jc w:val="both"/>
        <w:rPr>
          <w:i/>
          <w:position w:val="8"/>
          <w:sz w:val="14"/>
        </w:rPr>
      </w:pPr>
      <w:r>
        <w:rPr>
          <w:b/>
          <w:color w:val="231F20"/>
          <w:spacing w:val="-4"/>
          <w:sz w:val="24"/>
        </w:rPr>
        <w:t>Duaja</w:t>
      </w:r>
      <w:r>
        <w:rPr>
          <w:b/>
          <w:color w:val="231F20"/>
          <w:spacing w:val="-11"/>
          <w:sz w:val="24"/>
        </w:rPr>
        <w:t> </w:t>
      </w:r>
      <w:r>
        <w:rPr>
          <w:b/>
          <w:color w:val="231F20"/>
          <w:spacing w:val="-4"/>
          <w:sz w:val="24"/>
        </w:rPr>
        <w:t>e</w:t>
      </w:r>
      <w:r>
        <w:rPr>
          <w:b/>
          <w:color w:val="231F20"/>
          <w:spacing w:val="-11"/>
          <w:sz w:val="24"/>
        </w:rPr>
        <w:t> </w:t>
      </w:r>
      <w:r>
        <w:rPr>
          <w:b/>
          <w:color w:val="231F20"/>
          <w:spacing w:val="-4"/>
          <w:sz w:val="24"/>
        </w:rPr>
        <w:t>të</w:t>
      </w:r>
      <w:r>
        <w:rPr>
          <w:b/>
          <w:color w:val="231F20"/>
          <w:spacing w:val="-11"/>
          <w:sz w:val="24"/>
        </w:rPr>
        <w:t> </w:t>
      </w:r>
      <w:r>
        <w:rPr>
          <w:b/>
          <w:color w:val="231F20"/>
          <w:spacing w:val="-4"/>
          <w:sz w:val="24"/>
        </w:rPr>
        <w:t>devotshmëve</w:t>
      </w:r>
      <w:r>
        <w:rPr>
          <w:color w:val="231F20"/>
          <w:spacing w:val="-4"/>
          <w:sz w:val="24"/>
        </w:rPr>
        <w:t>:</w:t>
      </w:r>
      <w:r>
        <w:rPr>
          <w:color w:val="231F20"/>
          <w:spacing w:val="-11"/>
          <w:sz w:val="24"/>
        </w:rPr>
        <w:t> </w:t>
      </w:r>
      <w:r>
        <w:rPr>
          <w:i/>
          <w:color w:val="231F20"/>
          <w:spacing w:val="-4"/>
          <w:sz w:val="24"/>
        </w:rPr>
        <w:t>“Zoti</w:t>
      </w:r>
      <w:r>
        <w:rPr>
          <w:i/>
          <w:color w:val="231F20"/>
          <w:spacing w:val="-11"/>
          <w:sz w:val="24"/>
        </w:rPr>
        <w:t> </w:t>
      </w:r>
      <w:r>
        <w:rPr>
          <w:i/>
          <w:color w:val="231F20"/>
          <w:spacing w:val="-4"/>
          <w:sz w:val="24"/>
        </w:rPr>
        <w:t>ynë!</w:t>
      </w:r>
      <w:r>
        <w:rPr>
          <w:i/>
          <w:color w:val="231F20"/>
          <w:spacing w:val="-11"/>
          <w:sz w:val="24"/>
        </w:rPr>
        <w:t> </w:t>
      </w:r>
      <w:r>
        <w:rPr>
          <w:i/>
          <w:color w:val="231F20"/>
          <w:spacing w:val="-4"/>
          <w:sz w:val="24"/>
        </w:rPr>
        <w:t>Me</w:t>
      </w:r>
      <w:r>
        <w:rPr>
          <w:i/>
          <w:color w:val="231F20"/>
          <w:spacing w:val="-11"/>
          <w:sz w:val="24"/>
        </w:rPr>
        <w:t> </w:t>
      </w:r>
      <w:r>
        <w:rPr>
          <w:i/>
          <w:color w:val="231F20"/>
          <w:spacing w:val="-4"/>
          <w:sz w:val="24"/>
        </w:rPr>
        <w:t>të</w:t>
      </w:r>
      <w:r>
        <w:rPr>
          <w:i/>
          <w:color w:val="231F20"/>
          <w:spacing w:val="-11"/>
          <w:sz w:val="24"/>
        </w:rPr>
        <w:t> </w:t>
      </w:r>
      <w:r>
        <w:rPr>
          <w:i/>
          <w:color w:val="231F20"/>
          <w:spacing w:val="-4"/>
          <w:sz w:val="24"/>
        </w:rPr>
        <w:t>vërtetë</w:t>
      </w:r>
      <w:r>
        <w:rPr>
          <w:i/>
          <w:color w:val="231F20"/>
          <w:spacing w:val="-11"/>
          <w:sz w:val="24"/>
        </w:rPr>
        <w:t> </w:t>
      </w:r>
      <w:r>
        <w:rPr>
          <w:i/>
          <w:color w:val="231F20"/>
          <w:spacing w:val="-4"/>
          <w:sz w:val="24"/>
        </w:rPr>
        <w:t>kemi</w:t>
      </w:r>
      <w:r>
        <w:rPr>
          <w:i/>
          <w:color w:val="231F20"/>
          <w:spacing w:val="-11"/>
          <w:sz w:val="24"/>
        </w:rPr>
        <w:t> </w:t>
      </w:r>
      <w:r>
        <w:rPr>
          <w:i/>
          <w:color w:val="231F20"/>
          <w:spacing w:val="-4"/>
          <w:sz w:val="24"/>
        </w:rPr>
        <w:t>besuar,</w:t>
      </w:r>
      <w:r>
        <w:rPr>
          <w:i/>
          <w:color w:val="231F20"/>
          <w:spacing w:val="-11"/>
          <w:sz w:val="24"/>
        </w:rPr>
        <w:t> </w:t>
      </w:r>
      <w:r>
        <w:rPr>
          <w:i/>
          <w:color w:val="231F20"/>
          <w:spacing w:val="-4"/>
          <w:sz w:val="24"/>
        </w:rPr>
        <w:t>andaj </w:t>
      </w:r>
      <w:r>
        <w:rPr>
          <w:i/>
          <w:color w:val="231F20"/>
          <w:sz w:val="24"/>
        </w:rPr>
        <w:t>na</w:t>
      </w:r>
      <w:r>
        <w:rPr>
          <w:i/>
          <w:color w:val="231F20"/>
          <w:spacing w:val="-5"/>
          <w:sz w:val="24"/>
        </w:rPr>
        <w:t> </w:t>
      </w:r>
      <w:r>
        <w:rPr>
          <w:i/>
          <w:color w:val="231F20"/>
          <w:sz w:val="24"/>
        </w:rPr>
        <w:t>i</w:t>
      </w:r>
      <w:r>
        <w:rPr>
          <w:i/>
          <w:color w:val="231F20"/>
          <w:spacing w:val="-5"/>
          <w:sz w:val="24"/>
        </w:rPr>
        <w:t> </w:t>
      </w:r>
      <w:r>
        <w:rPr>
          <w:i/>
          <w:color w:val="231F20"/>
          <w:sz w:val="24"/>
        </w:rPr>
        <w:t>fal</w:t>
      </w:r>
      <w:r>
        <w:rPr>
          <w:i/>
          <w:color w:val="231F20"/>
          <w:spacing w:val="-5"/>
          <w:sz w:val="24"/>
        </w:rPr>
        <w:t> </w:t>
      </w:r>
      <w:r>
        <w:rPr>
          <w:i/>
          <w:color w:val="231F20"/>
          <w:sz w:val="24"/>
        </w:rPr>
        <w:t>gjynahet</w:t>
      </w:r>
      <w:r>
        <w:rPr>
          <w:i/>
          <w:color w:val="231F20"/>
          <w:spacing w:val="-5"/>
          <w:sz w:val="24"/>
        </w:rPr>
        <w:t> </w:t>
      </w:r>
      <w:r>
        <w:rPr>
          <w:i/>
          <w:color w:val="231F20"/>
          <w:sz w:val="24"/>
        </w:rPr>
        <w:t>tona</w:t>
      </w:r>
      <w:r>
        <w:rPr>
          <w:i/>
          <w:color w:val="231F20"/>
          <w:spacing w:val="-5"/>
          <w:sz w:val="24"/>
        </w:rPr>
        <w:t> </w:t>
      </w:r>
      <w:r>
        <w:rPr>
          <w:i/>
          <w:color w:val="231F20"/>
          <w:sz w:val="24"/>
        </w:rPr>
        <w:t>dhe</w:t>
      </w:r>
      <w:r>
        <w:rPr>
          <w:i/>
          <w:color w:val="231F20"/>
          <w:spacing w:val="-5"/>
          <w:sz w:val="24"/>
        </w:rPr>
        <w:t> </w:t>
      </w:r>
      <w:r>
        <w:rPr>
          <w:i/>
          <w:color w:val="231F20"/>
          <w:sz w:val="24"/>
        </w:rPr>
        <w:t>na</w:t>
      </w:r>
      <w:r>
        <w:rPr>
          <w:i/>
          <w:color w:val="231F20"/>
          <w:spacing w:val="-5"/>
          <w:sz w:val="24"/>
        </w:rPr>
        <w:t> </w:t>
      </w:r>
      <w:r>
        <w:rPr>
          <w:i/>
          <w:color w:val="231F20"/>
          <w:sz w:val="24"/>
        </w:rPr>
        <w:t>ruaj</w:t>
      </w:r>
      <w:r>
        <w:rPr>
          <w:i/>
          <w:color w:val="231F20"/>
          <w:spacing w:val="-5"/>
          <w:sz w:val="24"/>
        </w:rPr>
        <w:t> </w:t>
      </w:r>
      <w:r>
        <w:rPr>
          <w:i/>
          <w:color w:val="231F20"/>
          <w:sz w:val="24"/>
        </w:rPr>
        <w:t>nga</w:t>
      </w:r>
      <w:r>
        <w:rPr>
          <w:i/>
          <w:color w:val="231F20"/>
          <w:spacing w:val="-5"/>
          <w:sz w:val="24"/>
        </w:rPr>
        <w:t> </w:t>
      </w:r>
      <w:r>
        <w:rPr>
          <w:i/>
          <w:color w:val="231F20"/>
          <w:sz w:val="24"/>
        </w:rPr>
        <w:t>dënimi</w:t>
      </w:r>
      <w:r>
        <w:rPr>
          <w:i/>
          <w:color w:val="231F20"/>
          <w:spacing w:val="-5"/>
          <w:sz w:val="24"/>
        </w:rPr>
        <w:t> </w:t>
      </w:r>
      <w:r>
        <w:rPr>
          <w:i/>
          <w:color w:val="231F20"/>
          <w:sz w:val="24"/>
        </w:rPr>
        <w:t>i</w:t>
      </w:r>
      <w:r>
        <w:rPr>
          <w:i/>
          <w:color w:val="231F20"/>
          <w:spacing w:val="-5"/>
          <w:sz w:val="24"/>
        </w:rPr>
        <w:t> </w:t>
      </w:r>
      <w:r>
        <w:rPr>
          <w:i/>
          <w:color w:val="231F20"/>
          <w:sz w:val="24"/>
        </w:rPr>
        <w:t>zjarrit!”</w:t>
      </w:r>
      <w:r>
        <w:rPr>
          <w:i/>
          <w:color w:val="231F20"/>
          <w:position w:val="8"/>
          <w:sz w:val="14"/>
        </w:rPr>
        <w:t>376</w:t>
      </w:r>
    </w:p>
    <w:p>
      <w:pPr>
        <w:pStyle w:val="BodyText"/>
        <w:spacing w:before="241"/>
        <w:ind w:left="0"/>
        <w:jc w:val="left"/>
        <w:rPr>
          <w:i/>
        </w:rPr>
      </w:pPr>
    </w:p>
    <w:p>
      <w:pPr>
        <w:spacing w:line="249" w:lineRule="auto" w:before="0"/>
        <w:ind w:left="142" w:right="282" w:firstLine="283"/>
        <w:jc w:val="both"/>
        <w:rPr>
          <w:i/>
          <w:position w:val="8"/>
          <w:sz w:val="14"/>
        </w:rPr>
      </w:pPr>
      <w:r>
        <w:rPr>
          <w:b/>
          <w:color w:val="231F20"/>
          <w:sz w:val="24"/>
        </w:rPr>
        <w:t>Duaja e shokëve të shpellës </w:t>
      </w:r>
      <w:r>
        <w:rPr>
          <w:b/>
          <w:i/>
          <w:color w:val="231F20"/>
          <w:sz w:val="24"/>
        </w:rPr>
        <w:t>(As’hábi Kehf) </w:t>
      </w:r>
      <w:r>
        <w:rPr>
          <w:color w:val="231F20"/>
          <w:sz w:val="24"/>
        </w:rPr>
        <w:t>: </w:t>
      </w:r>
      <w:r>
        <w:rPr>
          <w:i/>
          <w:color w:val="231F20"/>
          <w:sz w:val="24"/>
        </w:rPr>
        <w:t>“O Zoti ynë, na jep </w:t>
      </w:r>
      <w:r>
        <w:rPr>
          <w:i/>
          <w:color w:val="231F20"/>
          <w:spacing w:val="-4"/>
          <w:sz w:val="24"/>
        </w:rPr>
        <w:t>mëshirë</w:t>
      </w:r>
      <w:r>
        <w:rPr>
          <w:i/>
          <w:color w:val="231F20"/>
          <w:spacing w:val="-6"/>
          <w:sz w:val="24"/>
        </w:rPr>
        <w:t> </w:t>
      </w:r>
      <w:r>
        <w:rPr>
          <w:i/>
          <w:color w:val="231F20"/>
          <w:spacing w:val="-4"/>
          <w:sz w:val="24"/>
        </w:rPr>
        <w:t>nga</w:t>
      </w:r>
      <w:r>
        <w:rPr>
          <w:i/>
          <w:color w:val="231F20"/>
          <w:spacing w:val="-6"/>
          <w:sz w:val="24"/>
        </w:rPr>
        <w:t> </w:t>
      </w:r>
      <w:r>
        <w:rPr>
          <w:i/>
          <w:color w:val="231F20"/>
          <w:spacing w:val="-4"/>
          <w:sz w:val="24"/>
        </w:rPr>
        <w:t>ana</w:t>
      </w:r>
      <w:r>
        <w:rPr>
          <w:i/>
          <w:color w:val="231F20"/>
          <w:spacing w:val="-6"/>
          <w:sz w:val="24"/>
        </w:rPr>
        <w:t> </w:t>
      </w:r>
      <w:r>
        <w:rPr>
          <w:i/>
          <w:color w:val="231F20"/>
          <w:spacing w:val="-4"/>
          <w:sz w:val="24"/>
        </w:rPr>
        <w:t>Jote</w:t>
      </w:r>
      <w:r>
        <w:rPr>
          <w:i/>
          <w:color w:val="231F20"/>
          <w:spacing w:val="-6"/>
          <w:sz w:val="24"/>
        </w:rPr>
        <w:t> </w:t>
      </w:r>
      <w:r>
        <w:rPr>
          <w:i/>
          <w:color w:val="231F20"/>
          <w:spacing w:val="-4"/>
          <w:sz w:val="24"/>
        </w:rPr>
        <w:t>dhe</w:t>
      </w:r>
      <w:r>
        <w:rPr>
          <w:i/>
          <w:color w:val="231F20"/>
          <w:spacing w:val="-6"/>
          <w:sz w:val="24"/>
        </w:rPr>
        <w:t> </w:t>
      </w:r>
      <w:r>
        <w:rPr>
          <w:i/>
          <w:color w:val="231F20"/>
          <w:spacing w:val="-4"/>
          <w:sz w:val="24"/>
        </w:rPr>
        <w:t>përgatitna</w:t>
      </w:r>
      <w:r>
        <w:rPr>
          <w:i/>
          <w:color w:val="231F20"/>
          <w:spacing w:val="-6"/>
          <w:sz w:val="24"/>
        </w:rPr>
        <w:t> </w:t>
      </w:r>
      <w:r>
        <w:rPr>
          <w:i/>
          <w:color w:val="231F20"/>
          <w:spacing w:val="-4"/>
          <w:sz w:val="24"/>
        </w:rPr>
        <w:t>për</w:t>
      </w:r>
      <w:r>
        <w:rPr>
          <w:i/>
          <w:color w:val="231F20"/>
          <w:spacing w:val="-6"/>
          <w:sz w:val="24"/>
        </w:rPr>
        <w:t> </w:t>
      </w:r>
      <w:r>
        <w:rPr>
          <w:i/>
          <w:color w:val="231F20"/>
          <w:spacing w:val="-4"/>
          <w:sz w:val="24"/>
        </w:rPr>
        <w:t>sjellje</w:t>
      </w:r>
      <w:r>
        <w:rPr>
          <w:i/>
          <w:color w:val="231F20"/>
          <w:spacing w:val="-6"/>
          <w:sz w:val="24"/>
        </w:rPr>
        <w:t> </w:t>
      </w:r>
      <w:r>
        <w:rPr>
          <w:i/>
          <w:color w:val="231F20"/>
          <w:spacing w:val="-4"/>
          <w:sz w:val="24"/>
        </w:rPr>
        <w:t>të</w:t>
      </w:r>
      <w:r>
        <w:rPr>
          <w:i/>
          <w:color w:val="231F20"/>
          <w:spacing w:val="-6"/>
          <w:sz w:val="24"/>
        </w:rPr>
        <w:t> </w:t>
      </w:r>
      <w:r>
        <w:rPr>
          <w:i/>
          <w:color w:val="231F20"/>
          <w:spacing w:val="-4"/>
          <w:sz w:val="24"/>
        </w:rPr>
        <w:t>drejtë!”</w:t>
      </w:r>
      <w:r>
        <w:rPr>
          <w:i/>
          <w:color w:val="231F20"/>
          <w:spacing w:val="-4"/>
          <w:position w:val="8"/>
          <w:sz w:val="14"/>
        </w:rPr>
        <w:t>377</w:t>
      </w:r>
    </w:p>
    <w:p>
      <w:pPr>
        <w:pStyle w:val="BodyText"/>
        <w:spacing w:before="240"/>
        <w:ind w:left="0"/>
        <w:jc w:val="left"/>
        <w:rPr>
          <w:i/>
        </w:rPr>
      </w:pPr>
    </w:p>
    <w:p>
      <w:pPr>
        <w:spacing w:line="249" w:lineRule="auto" w:before="1"/>
        <w:ind w:left="142" w:right="281" w:firstLine="283"/>
        <w:jc w:val="both"/>
        <w:rPr>
          <w:i/>
          <w:position w:val="8"/>
          <w:sz w:val="14"/>
        </w:rPr>
      </w:pPr>
      <w:r>
        <w:rPr>
          <w:b/>
          <w:color w:val="231F20"/>
          <w:spacing w:val="-2"/>
          <w:sz w:val="24"/>
        </w:rPr>
        <w:t>Duaja</w:t>
      </w:r>
      <w:r>
        <w:rPr>
          <w:b/>
          <w:color w:val="231F20"/>
          <w:spacing w:val="-13"/>
          <w:sz w:val="24"/>
        </w:rPr>
        <w:t> </w:t>
      </w:r>
      <w:r>
        <w:rPr>
          <w:b/>
          <w:color w:val="231F20"/>
          <w:spacing w:val="-2"/>
          <w:sz w:val="24"/>
        </w:rPr>
        <w:t>për</w:t>
      </w:r>
      <w:r>
        <w:rPr>
          <w:b/>
          <w:color w:val="231F20"/>
          <w:spacing w:val="-13"/>
          <w:sz w:val="24"/>
        </w:rPr>
        <w:t> </w:t>
      </w:r>
      <w:r>
        <w:rPr>
          <w:b/>
          <w:color w:val="231F20"/>
          <w:spacing w:val="-2"/>
          <w:sz w:val="24"/>
        </w:rPr>
        <w:t>ruajtjen</w:t>
      </w:r>
      <w:r>
        <w:rPr>
          <w:b/>
          <w:color w:val="231F20"/>
          <w:spacing w:val="-13"/>
          <w:sz w:val="24"/>
        </w:rPr>
        <w:t> </w:t>
      </w:r>
      <w:r>
        <w:rPr>
          <w:b/>
          <w:color w:val="231F20"/>
          <w:spacing w:val="-2"/>
          <w:sz w:val="24"/>
        </w:rPr>
        <w:t>e</w:t>
      </w:r>
      <w:r>
        <w:rPr>
          <w:b/>
          <w:color w:val="231F20"/>
          <w:spacing w:val="-13"/>
          <w:sz w:val="24"/>
        </w:rPr>
        <w:t> </w:t>
      </w:r>
      <w:r>
        <w:rPr>
          <w:b/>
          <w:color w:val="231F20"/>
          <w:spacing w:val="-2"/>
          <w:sz w:val="24"/>
        </w:rPr>
        <w:t>drejtimit</w:t>
      </w:r>
      <w:r>
        <w:rPr>
          <w:b/>
          <w:color w:val="231F20"/>
          <w:spacing w:val="-13"/>
          <w:sz w:val="24"/>
        </w:rPr>
        <w:t> </w:t>
      </w:r>
      <w:r>
        <w:rPr>
          <w:b/>
          <w:color w:val="231F20"/>
          <w:spacing w:val="-2"/>
          <w:sz w:val="24"/>
        </w:rPr>
        <w:t>të</w:t>
      </w:r>
      <w:r>
        <w:rPr>
          <w:b/>
          <w:color w:val="231F20"/>
          <w:spacing w:val="-13"/>
          <w:sz w:val="24"/>
        </w:rPr>
        <w:t> </w:t>
      </w:r>
      <w:r>
        <w:rPr>
          <w:b/>
          <w:color w:val="231F20"/>
          <w:spacing w:val="-2"/>
          <w:sz w:val="24"/>
        </w:rPr>
        <w:t>zemrës</w:t>
      </w:r>
      <w:r>
        <w:rPr>
          <w:color w:val="231F20"/>
          <w:spacing w:val="-2"/>
          <w:sz w:val="24"/>
        </w:rPr>
        <w:t>:</w:t>
      </w:r>
      <w:r>
        <w:rPr>
          <w:color w:val="231F20"/>
          <w:spacing w:val="-13"/>
          <w:sz w:val="24"/>
        </w:rPr>
        <w:t> </w:t>
      </w:r>
      <w:r>
        <w:rPr>
          <w:i/>
          <w:color w:val="231F20"/>
          <w:spacing w:val="-2"/>
          <w:sz w:val="24"/>
        </w:rPr>
        <w:t>“O</w:t>
      </w:r>
      <w:r>
        <w:rPr>
          <w:i/>
          <w:color w:val="231F20"/>
          <w:spacing w:val="-13"/>
          <w:sz w:val="24"/>
        </w:rPr>
        <w:t> </w:t>
      </w:r>
      <w:r>
        <w:rPr>
          <w:i/>
          <w:color w:val="231F20"/>
          <w:spacing w:val="-2"/>
          <w:sz w:val="24"/>
        </w:rPr>
        <w:t>Zoti</w:t>
      </w:r>
      <w:r>
        <w:rPr>
          <w:i/>
          <w:color w:val="231F20"/>
          <w:spacing w:val="-13"/>
          <w:sz w:val="24"/>
        </w:rPr>
        <w:t> </w:t>
      </w:r>
      <w:r>
        <w:rPr>
          <w:i/>
          <w:color w:val="231F20"/>
          <w:spacing w:val="-2"/>
          <w:sz w:val="24"/>
        </w:rPr>
        <w:t>ynë!</w:t>
      </w:r>
      <w:r>
        <w:rPr>
          <w:i/>
          <w:color w:val="231F20"/>
          <w:spacing w:val="-12"/>
          <w:sz w:val="24"/>
        </w:rPr>
        <w:t> </w:t>
      </w:r>
      <w:r>
        <w:rPr>
          <w:i/>
          <w:color w:val="231F20"/>
          <w:spacing w:val="-2"/>
          <w:sz w:val="24"/>
        </w:rPr>
        <w:t>Mos</w:t>
      </w:r>
      <w:r>
        <w:rPr>
          <w:i/>
          <w:color w:val="231F20"/>
          <w:spacing w:val="-11"/>
          <w:sz w:val="24"/>
        </w:rPr>
        <w:t> </w:t>
      </w:r>
      <w:r>
        <w:rPr>
          <w:i/>
          <w:color w:val="231F20"/>
          <w:spacing w:val="-2"/>
          <w:sz w:val="24"/>
        </w:rPr>
        <w:t>lejo</w:t>
      </w:r>
      <w:r>
        <w:rPr>
          <w:i/>
          <w:color w:val="231F20"/>
          <w:spacing w:val="-12"/>
          <w:sz w:val="24"/>
        </w:rPr>
        <w:t> </w:t>
      </w:r>
      <w:r>
        <w:rPr>
          <w:i/>
          <w:color w:val="231F20"/>
          <w:spacing w:val="-2"/>
          <w:sz w:val="24"/>
        </w:rPr>
        <w:t>që </w:t>
      </w:r>
      <w:r>
        <w:rPr>
          <w:i/>
          <w:color w:val="231F20"/>
          <w:sz w:val="24"/>
        </w:rPr>
        <w:t>zemrat</w:t>
      </w:r>
      <w:r>
        <w:rPr>
          <w:i/>
          <w:color w:val="231F20"/>
          <w:spacing w:val="-15"/>
          <w:sz w:val="24"/>
        </w:rPr>
        <w:t> </w:t>
      </w:r>
      <w:r>
        <w:rPr>
          <w:i/>
          <w:color w:val="231F20"/>
          <w:sz w:val="24"/>
        </w:rPr>
        <w:t>tona</w:t>
      </w:r>
      <w:r>
        <w:rPr>
          <w:i/>
          <w:color w:val="231F20"/>
          <w:spacing w:val="-15"/>
          <w:sz w:val="24"/>
        </w:rPr>
        <w:t> </w:t>
      </w:r>
      <w:r>
        <w:rPr>
          <w:i/>
          <w:color w:val="231F20"/>
          <w:sz w:val="24"/>
        </w:rPr>
        <w:t>të</w:t>
      </w:r>
      <w:r>
        <w:rPr>
          <w:i/>
          <w:color w:val="231F20"/>
          <w:spacing w:val="-15"/>
          <w:sz w:val="24"/>
        </w:rPr>
        <w:t> </w:t>
      </w:r>
      <w:r>
        <w:rPr>
          <w:i/>
          <w:color w:val="231F20"/>
          <w:sz w:val="24"/>
        </w:rPr>
        <w:t>shmangen</w:t>
      </w:r>
      <w:r>
        <w:rPr>
          <w:i/>
          <w:color w:val="231F20"/>
          <w:spacing w:val="-15"/>
          <w:sz w:val="24"/>
        </w:rPr>
        <w:t> </w:t>
      </w:r>
      <w:r>
        <w:rPr>
          <w:i/>
          <w:color w:val="231F20"/>
          <w:sz w:val="24"/>
        </w:rPr>
        <w:t>(nga</w:t>
      </w:r>
      <w:r>
        <w:rPr>
          <w:i/>
          <w:color w:val="231F20"/>
          <w:spacing w:val="-15"/>
          <w:sz w:val="24"/>
        </w:rPr>
        <w:t> </w:t>
      </w:r>
      <w:r>
        <w:rPr>
          <w:i/>
          <w:color w:val="231F20"/>
          <w:sz w:val="24"/>
        </w:rPr>
        <w:t>e</w:t>
      </w:r>
      <w:r>
        <w:rPr>
          <w:i/>
          <w:color w:val="231F20"/>
          <w:spacing w:val="-15"/>
          <w:sz w:val="24"/>
        </w:rPr>
        <w:t> </w:t>
      </w:r>
      <w:r>
        <w:rPr>
          <w:i/>
          <w:color w:val="231F20"/>
          <w:sz w:val="24"/>
        </w:rPr>
        <w:t>vërteta)</w:t>
      </w:r>
      <w:r>
        <w:rPr>
          <w:i/>
          <w:color w:val="231F20"/>
          <w:spacing w:val="-15"/>
          <w:sz w:val="24"/>
        </w:rPr>
        <w:t> </w:t>
      </w:r>
      <w:r>
        <w:rPr>
          <w:i/>
          <w:color w:val="231F20"/>
          <w:sz w:val="24"/>
        </w:rPr>
        <w:t>pasi</w:t>
      </w:r>
      <w:r>
        <w:rPr>
          <w:i/>
          <w:color w:val="231F20"/>
          <w:spacing w:val="-15"/>
          <w:sz w:val="24"/>
        </w:rPr>
        <w:t> </w:t>
      </w:r>
      <w:r>
        <w:rPr>
          <w:i/>
          <w:color w:val="231F20"/>
          <w:sz w:val="24"/>
        </w:rPr>
        <w:t>na</w:t>
      </w:r>
      <w:r>
        <w:rPr>
          <w:i/>
          <w:color w:val="231F20"/>
          <w:spacing w:val="-15"/>
          <w:sz w:val="24"/>
        </w:rPr>
        <w:t> </w:t>
      </w:r>
      <w:r>
        <w:rPr>
          <w:i/>
          <w:color w:val="231F20"/>
          <w:sz w:val="24"/>
        </w:rPr>
        <w:t>ke</w:t>
      </w:r>
      <w:r>
        <w:rPr>
          <w:i/>
          <w:color w:val="231F20"/>
          <w:spacing w:val="-15"/>
          <w:sz w:val="24"/>
        </w:rPr>
        <w:t> </w:t>
      </w:r>
      <w:r>
        <w:rPr>
          <w:i/>
          <w:color w:val="231F20"/>
          <w:sz w:val="24"/>
        </w:rPr>
        <w:t>udhëzuar</w:t>
      </w:r>
      <w:r>
        <w:rPr>
          <w:i/>
          <w:color w:val="231F20"/>
          <w:spacing w:val="-15"/>
          <w:sz w:val="24"/>
        </w:rPr>
        <w:t> </w:t>
      </w:r>
      <w:r>
        <w:rPr>
          <w:i/>
          <w:color w:val="231F20"/>
          <w:sz w:val="24"/>
        </w:rPr>
        <w:t>në</w:t>
      </w:r>
      <w:r>
        <w:rPr>
          <w:i/>
          <w:color w:val="231F20"/>
          <w:spacing w:val="-15"/>
          <w:sz w:val="24"/>
        </w:rPr>
        <w:t> </w:t>
      </w:r>
      <w:r>
        <w:rPr>
          <w:i/>
          <w:color w:val="231F20"/>
          <w:sz w:val="24"/>
        </w:rPr>
        <w:t>rrugën </w:t>
      </w:r>
      <w:r>
        <w:rPr>
          <w:i/>
          <w:color w:val="231F20"/>
          <w:spacing w:val="-2"/>
          <w:sz w:val="24"/>
        </w:rPr>
        <w:t>e</w:t>
      </w:r>
      <w:r>
        <w:rPr>
          <w:i/>
          <w:color w:val="231F20"/>
          <w:spacing w:val="-11"/>
          <w:sz w:val="24"/>
        </w:rPr>
        <w:t> </w:t>
      </w:r>
      <w:r>
        <w:rPr>
          <w:i/>
          <w:color w:val="231F20"/>
          <w:spacing w:val="-2"/>
          <w:sz w:val="24"/>
        </w:rPr>
        <w:t>drejtë,</w:t>
      </w:r>
      <w:r>
        <w:rPr>
          <w:i/>
          <w:color w:val="231F20"/>
          <w:spacing w:val="-11"/>
          <w:sz w:val="24"/>
        </w:rPr>
        <w:t> </w:t>
      </w:r>
      <w:r>
        <w:rPr>
          <w:i/>
          <w:color w:val="231F20"/>
          <w:spacing w:val="-2"/>
          <w:sz w:val="24"/>
        </w:rPr>
        <w:t>dhe</w:t>
      </w:r>
      <w:r>
        <w:rPr>
          <w:i/>
          <w:color w:val="231F20"/>
          <w:spacing w:val="-11"/>
          <w:sz w:val="24"/>
        </w:rPr>
        <w:t> </w:t>
      </w:r>
      <w:r>
        <w:rPr>
          <w:i/>
          <w:color w:val="231F20"/>
          <w:spacing w:val="-2"/>
          <w:sz w:val="24"/>
        </w:rPr>
        <w:t>jepna</w:t>
      </w:r>
      <w:r>
        <w:rPr>
          <w:i/>
          <w:color w:val="231F20"/>
          <w:spacing w:val="-11"/>
          <w:sz w:val="24"/>
        </w:rPr>
        <w:t> </w:t>
      </w:r>
      <w:r>
        <w:rPr>
          <w:i/>
          <w:color w:val="231F20"/>
          <w:spacing w:val="-2"/>
          <w:sz w:val="24"/>
        </w:rPr>
        <w:t>mëshirë</w:t>
      </w:r>
      <w:r>
        <w:rPr>
          <w:i/>
          <w:color w:val="231F20"/>
          <w:spacing w:val="-11"/>
          <w:sz w:val="24"/>
        </w:rPr>
        <w:t> </w:t>
      </w:r>
      <w:r>
        <w:rPr>
          <w:i/>
          <w:color w:val="231F20"/>
          <w:spacing w:val="-2"/>
          <w:sz w:val="24"/>
        </w:rPr>
        <w:t>prej</w:t>
      </w:r>
      <w:r>
        <w:rPr>
          <w:i/>
          <w:color w:val="231F20"/>
          <w:spacing w:val="-11"/>
          <w:sz w:val="24"/>
        </w:rPr>
        <w:t> </w:t>
      </w:r>
      <w:r>
        <w:rPr>
          <w:i/>
          <w:color w:val="231F20"/>
          <w:spacing w:val="-2"/>
          <w:sz w:val="24"/>
        </w:rPr>
        <w:t>Teje;</w:t>
      </w:r>
      <w:r>
        <w:rPr>
          <w:i/>
          <w:color w:val="231F20"/>
          <w:spacing w:val="-11"/>
          <w:sz w:val="24"/>
        </w:rPr>
        <w:t> </w:t>
      </w:r>
      <w:r>
        <w:rPr>
          <w:i/>
          <w:color w:val="231F20"/>
          <w:spacing w:val="-2"/>
          <w:sz w:val="24"/>
        </w:rPr>
        <w:t>vërtet,</w:t>
      </w:r>
      <w:r>
        <w:rPr>
          <w:i/>
          <w:color w:val="231F20"/>
          <w:spacing w:val="-11"/>
          <w:sz w:val="24"/>
        </w:rPr>
        <w:t> </w:t>
      </w:r>
      <w:r>
        <w:rPr>
          <w:i/>
          <w:color w:val="231F20"/>
          <w:spacing w:val="-2"/>
          <w:sz w:val="24"/>
        </w:rPr>
        <w:t>Ti</w:t>
      </w:r>
      <w:r>
        <w:rPr>
          <w:i/>
          <w:color w:val="231F20"/>
          <w:spacing w:val="-11"/>
          <w:sz w:val="24"/>
        </w:rPr>
        <w:t> </w:t>
      </w:r>
      <w:r>
        <w:rPr>
          <w:i/>
          <w:color w:val="231F20"/>
          <w:spacing w:val="-2"/>
          <w:sz w:val="24"/>
        </w:rPr>
        <w:t>je</w:t>
      </w:r>
      <w:r>
        <w:rPr>
          <w:i/>
          <w:color w:val="231F20"/>
          <w:spacing w:val="-11"/>
          <w:sz w:val="24"/>
        </w:rPr>
        <w:t> </w:t>
      </w:r>
      <w:r>
        <w:rPr>
          <w:i/>
          <w:color w:val="231F20"/>
          <w:spacing w:val="-2"/>
          <w:sz w:val="24"/>
        </w:rPr>
        <w:t>Dhuruesi</w:t>
      </w:r>
      <w:r>
        <w:rPr>
          <w:i/>
          <w:color w:val="231F20"/>
          <w:spacing w:val="-11"/>
          <w:sz w:val="24"/>
        </w:rPr>
        <w:t> </w:t>
      </w:r>
      <w:r>
        <w:rPr>
          <w:i/>
          <w:color w:val="231F20"/>
          <w:spacing w:val="-2"/>
          <w:sz w:val="24"/>
        </w:rPr>
        <w:t>i</w:t>
      </w:r>
      <w:r>
        <w:rPr>
          <w:i/>
          <w:color w:val="231F20"/>
          <w:spacing w:val="-11"/>
          <w:sz w:val="24"/>
        </w:rPr>
        <w:t> </w:t>
      </w:r>
      <w:r>
        <w:rPr>
          <w:i/>
          <w:color w:val="231F20"/>
          <w:spacing w:val="-2"/>
          <w:sz w:val="24"/>
        </w:rPr>
        <w:t>Madh!”</w:t>
      </w:r>
      <w:r>
        <w:rPr>
          <w:i/>
          <w:color w:val="231F20"/>
          <w:spacing w:val="-2"/>
          <w:position w:val="8"/>
          <w:sz w:val="14"/>
        </w:rPr>
        <w:t>378</w:t>
      </w:r>
    </w:p>
    <w:p>
      <w:pPr>
        <w:pStyle w:val="BodyText"/>
        <w:spacing w:before="252"/>
        <w:ind w:left="0"/>
        <w:jc w:val="left"/>
        <w:rPr>
          <w:i/>
        </w:rPr>
      </w:pPr>
    </w:p>
    <w:p>
      <w:pPr>
        <w:pStyle w:val="Heading5"/>
        <w:numPr>
          <w:ilvl w:val="1"/>
          <w:numId w:val="29"/>
        </w:numPr>
        <w:tabs>
          <w:tab w:pos="1360" w:val="left" w:leader="none"/>
        </w:tabs>
        <w:spacing w:line="240" w:lineRule="auto" w:before="0" w:after="0"/>
        <w:ind w:left="1360" w:right="0" w:hanging="273"/>
        <w:jc w:val="left"/>
      </w:pPr>
      <w:bookmarkStart w:name="_TOC_250000" w:id="141"/>
      <w:r>
        <w:rPr>
          <w:color w:val="231F20"/>
        </w:rPr>
        <w:t>Nga</w:t>
      </w:r>
      <w:r>
        <w:rPr>
          <w:color w:val="231F20"/>
          <w:spacing w:val="-14"/>
        </w:rPr>
        <w:t> </w:t>
      </w:r>
      <w:r>
        <w:rPr>
          <w:color w:val="231F20"/>
        </w:rPr>
        <w:t>duatë</w:t>
      </w:r>
      <w:r>
        <w:rPr>
          <w:color w:val="231F20"/>
          <w:spacing w:val="-14"/>
        </w:rPr>
        <w:t> </w:t>
      </w:r>
      <w:r>
        <w:rPr>
          <w:color w:val="231F20"/>
        </w:rPr>
        <w:t>e</w:t>
      </w:r>
      <w:r>
        <w:rPr>
          <w:color w:val="231F20"/>
          <w:spacing w:val="-14"/>
        </w:rPr>
        <w:t> </w:t>
      </w:r>
      <w:r>
        <w:rPr>
          <w:color w:val="231F20"/>
        </w:rPr>
        <w:t>tjera</w:t>
      </w:r>
      <w:r>
        <w:rPr>
          <w:color w:val="231F20"/>
          <w:spacing w:val="-14"/>
        </w:rPr>
        <w:t> </w:t>
      </w:r>
      <w:r>
        <w:rPr>
          <w:color w:val="231F20"/>
        </w:rPr>
        <w:t>të</w:t>
      </w:r>
      <w:r>
        <w:rPr>
          <w:color w:val="231F20"/>
          <w:spacing w:val="-14"/>
        </w:rPr>
        <w:t> </w:t>
      </w:r>
      <w:r>
        <w:rPr>
          <w:color w:val="231F20"/>
        </w:rPr>
        <w:t>Profetit</w:t>
      </w:r>
      <w:r>
        <w:rPr>
          <w:color w:val="231F20"/>
          <w:spacing w:val="-13"/>
        </w:rPr>
        <w:t> </w:t>
      </w:r>
      <w:r>
        <w:rPr>
          <w:color w:val="231F20"/>
        </w:rPr>
        <w:t>tonë</w:t>
      </w:r>
      <w:r>
        <w:rPr>
          <w:color w:val="231F20"/>
          <w:spacing w:val="-14"/>
        </w:rPr>
        <w:t> </w:t>
      </w:r>
      <w:bookmarkEnd w:id="141"/>
      <w:r>
        <w:rPr>
          <w:color w:val="231F20"/>
          <w:spacing w:val="-2"/>
        </w:rPr>
        <w:t>(s.a.s.)</w:t>
      </w:r>
    </w:p>
    <w:p>
      <w:pPr>
        <w:spacing w:line="249" w:lineRule="auto" w:before="230"/>
        <w:ind w:left="142" w:right="281" w:firstLine="283"/>
        <w:jc w:val="both"/>
        <w:rPr>
          <w:i/>
          <w:position w:val="8"/>
          <w:sz w:val="14"/>
        </w:rPr>
      </w:pPr>
      <w:r>
        <w:rPr>
          <w:i/>
          <w:color w:val="231F20"/>
          <w:sz w:val="24"/>
        </w:rPr>
        <w:t>“O i Gjallë, i Përjetshëm dhe Mbajtës i gjithçkaje! Duke i besuar gjerësisë</w:t>
      </w:r>
      <w:r>
        <w:rPr>
          <w:i/>
          <w:color w:val="231F20"/>
          <w:spacing w:val="-11"/>
          <w:sz w:val="24"/>
        </w:rPr>
        <w:t> </w:t>
      </w:r>
      <w:r>
        <w:rPr>
          <w:i/>
          <w:color w:val="231F20"/>
          <w:sz w:val="24"/>
        </w:rPr>
        <w:t>së</w:t>
      </w:r>
      <w:r>
        <w:rPr>
          <w:i/>
          <w:color w:val="231F20"/>
          <w:spacing w:val="-11"/>
          <w:sz w:val="24"/>
        </w:rPr>
        <w:t> </w:t>
      </w:r>
      <w:r>
        <w:rPr>
          <w:i/>
          <w:color w:val="231F20"/>
          <w:sz w:val="24"/>
        </w:rPr>
        <w:t>mëshirës</w:t>
      </w:r>
      <w:r>
        <w:rPr>
          <w:i/>
          <w:color w:val="231F20"/>
          <w:spacing w:val="-11"/>
          <w:sz w:val="24"/>
        </w:rPr>
        <w:t> </w:t>
      </w:r>
      <w:r>
        <w:rPr>
          <w:i/>
          <w:color w:val="231F20"/>
          <w:sz w:val="24"/>
        </w:rPr>
        <w:t>Tënde,</w:t>
      </w:r>
      <w:r>
        <w:rPr>
          <w:i/>
          <w:color w:val="231F20"/>
          <w:spacing w:val="-11"/>
          <w:sz w:val="24"/>
        </w:rPr>
        <w:t> </w:t>
      </w:r>
      <w:r>
        <w:rPr>
          <w:i/>
          <w:color w:val="231F20"/>
          <w:sz w:val="24"/>
        </w:rPr>
        <w:t>kërkoj</w:t>
      </w:r>
      <w:r>
        <w:rPr>
          <w:i/>
          <w:color w:val="231F20"/>
          <w:spacing w:val="-11"/>
          <w:sz w:val="24"/>
        </w:rPr>
        <w:t> </w:t>
      </w:r>
      <w:r>
        <w:rPr>
          <w:i/>
          <w:color w:val="231F20"/>
          <w:sz w:val="24"/>
        </w:rPr>
        <w:t>të</w:t>
      </w:r>
      <w:r>
        <w:rPr>
          <w:i/>
          <w:color w:val="231F20"/>
          <w:spacing w:val="-11"/>
          <w:sz w:val="24"/>
        </w:rPr>
        <w:t> </w:t>
      </w:r>
      <w:r>
        <w:rPr>
          <w:i/>
          <w:color w:val="231F20"/>
          <w:sz w:val="24"/>
        </w:rPr>
        <w:t>më</w:t>
      </w:r>
      <w:r>
        <w:rPr>
          <w:i/>
          <w:color w:val="231F20"/>
          <w:spacing w:val="-11"/>
          <w:sz w:val="24"/>
        </w:rPr>
        <w:t> </w:t>
      </w:r>
      <w:r>
        <w:rPr>
          <w:i/>
          <w:color w:val="231F20"/>
          <w:sz w:val="24"/>
        </w:rPr>
        <w:t>mëshirosh!</w:t>
      </w:r>
      <w:r>
        <w:rPr>
          <w:i/>
          <w:color w:val="231F20"/>
          <w:spacing w:val="-11"/>
          <w:sz w:val="24"/>
        </w:rPr>
        <w:t> </w:t>
      </w:r>
      <w:r>
        <w:rPr>
          <w:i/>
          <w:color w:val="231F20"/>
          <w:sz w:val="24"/>
        </w:rPr>
        <w:t>M’i</w:t>
      </w:r>
      <w:r>
        <w:rPr>
          <w:i/>
          <w:color w:val="231F20"/>
          <w:spacing w:val="-11"/>
          <w:sz w:val="24"/>
        </w:rPr>
        <w:t> </w:t>
      </w:r>
      <w:r>
        <w:rPr>
          <w:i/>
          <w:color w:val="231F20"/>
          <w:sz w:val="24"/>
        </w:rPr>
        <w:t>përmirëso</w:t>
      </w:r>
      <w:r>
        <w:rPr>
          <w:i/>
          <w:color w:val="231F20"/>
          <w:spacing w:val="-11"/>
          <w:sz w:val="24"/>
        </w:rPr>
        <w:t> </w:t>
      </w:r>
      <w:r>
        <w:rPr>
          <w:i/>
          <w:color w:val="231F20"/>
          <w:sz w:val="24"/>
        </w:rPr>
        <w:t>të </w:t>
      </w:r>
      <w:r>
        <w:rPr>
          <w:i/>
          <w:color w:val="231F20"/>
          <w:spacing w:val="-4"/>
          <w:sz w:val="24"/>
        </w:rPr>
        <w:t>gjitha</w:t>
      </w:r>
      <w:r>
        <w:rPr>
          <w:i/>
          <w:color w:val="231F20"/>
          <w:spacing w:val="-8"/>
          <w:sz w:val="24"/>
        </w:rPr>
        <w:t> </w:t>
      </w:r>
      <w:r>
        <w:rPr>
          <w:i/>
          <w:color w:val="231F20"/>
          <w:spacing w:val="-4"/>
          <w:sz w:val="24"/>
        </w:rPr>
        <w:t>gjendjet</w:t>
      </w:r>
      <w:r>
        <w:rPr>
          <w:i/>
          <w:color w:val="231F20"/>
          <w:spacing w:val="-8"/>
          <w:sz w:val="24"/>
        </w:rPr>
        <w:t> </w:t>
      </w:r>
      <w:r>
        <w:rPr>
          <w:i/>
          <w:color w:val="231F20"/>
          <w:spacing w:val="-4"/>
          <w:sz w:val="24"/>
        </w:rPr>
        <w:t>e</w:t>
      </w:r>
      <w:r>
        <w:rPr>
          <w:i/>
          <w:color w:val="231F20"/>
          <w:spacing w:val="-8"/>
          <w:sz w:val="24"/>
        </w:rPr>
        <w:t> </w:t>
      </w:r>
      <w:r>
        <w:rPr>
          <w:i/>
          <w:color w:val="231F20"/>
          <w:spacing w:val="-4"/>
          <w:sz w:val="24"/>
        </w:rPr>
        <w:t>mia</w:t>
      </w:r>
      <w:r>
        <w:rPr>
          <w:i/>
          <w:color w:val="231F20"/>
          <w:spacing w:val="-8"/>
          <w:sz w:val="24"/>
        </w:rPr>
        <w:t> </w:t>
      </w:r>
      <w:r>
        <w:rPr>
          <w:i/>
          <w:color w:val="231F20"/>
          <w:spacing w:val="-4"/>
          <w:sz w:val="24"/>
        </w:rPr>
        <w:t>dhe</w:t>
      </w:r>
      <w:r>
        <w:rPr>
          <w:i/>
          <w:color w:val="231F20"/>
          <w:spacing w:val="-8"/>
          <w:sz w:val="24"/>
        </w:rPr>
        <w:t> </w:t>
      </w:r>
      <w:r>
        <w:rPr>
          <w:i/>
          <w:color w:val="231F20"/>
          <w:spacing w:val="-4"/>
          <w:sz w:val="24"/>
        </w:rPr>
        <w:t>mos</w:t>
      </w:r>
      <w:r>
        <w:rPr>
          <w:i/>
          <w:color w:val="231F20"/>
          <w:spacing w:val="-8"/>
          <w:sz w:val="24"/>
        </w:rPr>
        <w:t> </w:t>
      </w:r>
      <w:r>
        <w:rPr>
          <w:i/>
          <w:color w:val="231F20"/>
          <w:spacing w:val="-4"/>
          <w:sz w:val="24"/>
        </w:rPr>
        <w:t>më</w:t>
      </w:r>
      <w:r>
        <w:rPr>
          <w:i/>
          <w:color w:val="231F20"/>
          <w:spacing w:val="-8"/>
          <w:sz w:val="24"/>
        </w:rPr>
        <w:t> </w:t>
      </w:r>
      <w:r>
        <w:rPr>
          <w:i/>
          <w:color w:val="231F20"/>
          <w:spacing w:val="-4"/>
          <w:sz w:val="24"/>
        </w:rPr>
        <w:t>lër</w:t>
      </w:r>
      <w:r>
        <w:rPr>
          <w:i/>
          <w:color w:val="231F20"/>
          <w:spacing w:val="-8"/>
          <w:sz w:val="24"/>
        </w:rPr>
        <w:t> </w:t>
      </w:r>
      <w:r>
        <w:rPr>
          <w:i/>
          <w:color w:val="231F20"/>
          <w:spacing w:val="-4"/>
          <w:sz w:val="24"/>
        </w:rPr>
        <w:t>vetëm</w:t>
      </w:r>
      <w:r>
        <w:rPr>
          <w:i/>
          <w:color w:val="231F20"/>
          <w:spacing w:val="-8"/>
          <w:sz w:val="24"/>
        </w:rPr>
        <w:t> </w:t>
      </w:r>
      <w:r>
        <w:rPr>
          <w:i/>
          <w:color w:val="231F20"/>
          <w:spacing w:val="-4"/>
          <w:sz w:val="24"/>
        </w:rPr>
        <w:t>për</w:t>
      </w:r>
      <w:r>
        <w:rPr>
          <w:i/>
          <w:color w:val="231F20"/>
          <w:spacing w:val="-8"/>
          <w:sz w:val="24"/>
        </w:rPr>
        <w:t> </w:t>
      </w:r>
      <w:r>
        <w:rPr>
          <w:i/>
          <w:color w:val="231F20"/>
          <w:spacing w:val="-4"/>
          <w:sz w:val="24"/>
        </w:rPr>
        <w:t>vetëm</w:t>
      </w:r>
      <w:r>
        <w:rPr>
          <w:i/>
          <w:color w:val="231F20"/>
          <w:spacing w:val="-8"/>
          <w:sz w:val="24"/>
        </w:rPr>
        <w:t> </w:t>
      </w:r>
      <w:r>
        <w:rPr>
          <w:i/>
          <w:color w:val="231F20"/>
          <w:spacing w:val="-4"/>
          <w:sz w:val="24"/>
        </w:rPr>
        <w:t>me</w:t>
      </w:r>
      <w:r>
        <w:rPr>
          <w:i/>
          <w:color w:val="231F20"/>
          <w:spacing w:val="-8"/>
          <w:sz w:val="24"/>
        </w:rPr>
        <w:t> </w:t>
      </w:r>
      <w:r>
        <w:rPr>
          <w:i/>
          <w:color w:val="231F20"/>
          <w:spacing w:val="-4"/>
          <w:sz w:val="24"/>
        </w:rPr>
        <w:t>nefsin</w:t>
      </w:r>
      <w:r>
        <w:rPr>
          <w:i/>
          <w:color w:val="231F20"/>
          <w:spacing w:val="-8"/>
          <w:sz w:val="24"/>
        </w:rPr>
        <w:t> </w:t>
      </w:r>
      <w:r>
        <w:rPr>
          <w:i/>
          <w:color w:val="231F20"/>
          <w:spacing w:val="-4"/>
          <w:sz w:val="24"/>
        </w:rPr>
        <w:t>tim</w:t>
      </w:r>
      <w:r>
        <w:rPr>
          <w:i/>
          <w:color w:val="231F20"/>
          <w:spacing w:val="-8"/>
          <w:sz w:val="24"/>
        </w:rPr>
        <w:t> </w:t>
      </w:r>
      <w:r>
        <w:rPr>
          <w:i/>
          <w:color w:val="231F20"/>
          <w:spacing w:val="-4"/>
          <w:sz w:val="24"/>
        </w:rPr>
        <w:t>as</w:t>
      </w:r>
      <w:r>
        <w:rPr>
          <w:i/>
          <w:color w:val="231F20"/>
          <w:spacing w:val="-8"/>
          <w:sz w:val="24"/>
        </w:rPr>
        <w:t> </w:t>
      </w:r>
      <w:r>
        <w:rPr>
          <w:i/>
          <w:color w:val="231F20"/>
          <w:spacing w:val="-4"/>
          <w:sz w:val="24"/>
        </w:rPr>
        <w:t>sa </w:t>
      </w:r>
      <w:r>
        <w:rPr>
          <w:i/>
          <w:color w:val="231F20"/>
          <w:sz w:val="24"/>
        </w:rPr>
        <w:t>hap e mbyll sytë!”</w:t>
      </w:r>
      <w:r>
        <w:rPr>
          <w:i/>
          <w:color w:val="231F20"/>
          <w:position w:val="8"/>
          <w:sz w:val="14"/>
        </w:rPr>
        <w:t>379</w:t>
      </w:r>
    </w:p>
    <w:p>
      <w:pPr>
        <w:pStyle w:val="BodyText"/>
        <w:spacing w:before="243"/>
        <w:ind w:left="0"/>
        <w:jc w:val="left"/>
        <w:rPr>
          <w:i/>
        </w:rPr>
      </w:pPr>
    </w:p>
    <w:p>
      <w:pPr>
        <w:spacing w:line="249" w:lineRule="auto" w:before="0"/>
        <w:ind w:left="142" w:right="281" w:firstLine="283"/>
        <w:jc w:val="both"/>
        <w:rPr>
          <w:i/>
          <w:position w:val="8"/>
          <w:sz w:val="14"/>
        </w:rPr>
      </w:pPr>
      <w:r>
        <w:rPr>
          <w:i/>
          <w:color w:val="231F20"/>
          <w:spacing w:val="-4"/>
          <w:sz w:val="24"/>
        </w:rPr>
        <w:t>“Allahu</w:t>
      </w:r>
      <w:r>
        <w:rPr>
          <w:i/>
          <w:color w:val="231F20"/>
          <w:spacing w:val="-10"/>
          <w:sz w:val="24"/>
        </w:rPr>
        <w:t> </w:t>
      </w:r>
      <w:r>
        <w:rPr>
          <w:i/>
          <w:color w:val="231F20"/>
          <w:spacing w:val="-4"/>
          <w:sz w:val="24"/>
        </w:rPr>
        <w:t>im!</w:t>
      </w:r>
      <w:r>
        <w:rPr>
          <w:i/>
          <w:color w:val="231F20"/>
          <w:spacing w:val="-10"/>
          <w:sz w:val="24"/>
        </w:rPr>
        <w:t> </w:t>
      </w:r>
      <w:r>
        <w:rPr>
          <w:i/>
          <w:color w:val="231F20"/>
          <w:spacing w:val="-4"/>
          <w:sz w:val="24"/>
        </w:rPr>
        <w:t>Na</w:t>
      </w:r>
      <w:r>
        <w:rPr>
          <w:i/>
          <w:color w:val="231F20"/>
          <w:spacing w:val="-10"/>
          <w:sz w:val="24"/>
        </w:rPr>
        <w:t> </w:t>
      </w:r>
      <w:r>
        <w:rPr>
          <w:i/>
          <w:color w:val="231F20"/>
          <w:spacing w:val="-4"/>
          <w:sz w:val="24"/>
        </w:rPr>
        <w:t>e</w:t>
      </w:r>
      <w:r>
        <w:rPr>
          <w:i/>
          <w:color w:val="231F20"/>
          <w:spacing w:val="-10"/>
          <w:sz w:val="24"/>
        </w:rPr>
        <w:t> </w:t>
      </w:r>
      <w:r>
        <w:rPr>
          <w:i/>
          <w:color w:val="231F20"/>
          <w:spacing w:val="-4"/>
          <w:sz w:val="24"/>
        </w:rPr>
        <w:t>bëj</w:t>
      </w:r>
      <w:r>
        <w:rPr>
          <w:i/>
          <w:color w:val="231F20"/>
          <w:spacing w:val="-10"/>
          <w:sz w:val="24"/>
        </w:rPr>
        <w:t> </w:t>
      </w:r>
      <w:r>
        <w:rPr>
          <w:i/>
          <w:color w:val="231F20"/>
          <w:spacing w:val="-4"/>
          <w:sz w:val="24"/>
        </w:rPr>
        <w:t>të</w:t>
      </w:r>
      <w:r>
        <w:rPr>
          <w:i/>
          <w:color w:val="231F20"/>
          <w:spacing w:val="-10"/>
          <w:sz w:val="24"/>
        </w:rPr>
        <w:t> </w:t>
      </w:r>
      <w:r>
        <w:rPr>
          <w:i/>
          <w:color w:val="231F20"/>
          <w:spacing w:val="-4"/>
          <w:sz w:val="24"/>
        </w:rPr>
        <w:t>dashur</w:t>
      </w:r>
      <w:r>
        <w:rPr>
          <w:i/>
          <w:color w:val="231F20"/>
          <w:spacing w:val="-10"/>
          <w:sz w:val="24"/>
        </w:rPr>
        <w:t> </w:t>
      </w:r>
      <w:r>
        <w:rPr>
          <w:i/>
          <w:color w:val="231F20"/>
          <w:spacing w:val="-4"/>
          <w:sz w:val="24"/>
        </w:rPr>
        <w:t>imanin</w:t>
      </w:r>
      <w:r>
        <w:rPr>
          <w:i/>
          <w:color w:val="231F20"/>
          <w:spacing w:val="-10"/>
          <w:sz w:val="24"/>
        </w:rPr>
        <w:t> </w:t>
      </w:r>
      <w:r>
        <w:rPr>
          <w:i/>
          <w:color w:val="231F20"/>
          <w:spacing w:val="-4"/>
          <w:sz w:val="24"/>
        </w:rPr>
        <w:t>dhe</w:t>
      </w:r>
      <w:r>
        <w:rPr>
          <w:i/>
          <w:color w:val="231F20"/>
          <w:spacing w:val="-10"/>
          <w:sz w:val="24"/>
        </w:rPr>
        <w:t> </w:t>
      </w:r>
      <w:r>
        <w:rPr>
          <w:i/>
          <w:color w:val="231F20"/>
          <w:spacing w:val="-4"/>
          <w:sz w:val="24"/>
        </w:rPr>
        <w:t>na</w:t>
      </w:r>
      <w:r>
        <w:rPr>
          <w:i/>
          <w:color w:val="231F20"/>
          <w:spacing w:val="-10"/>
          <w:sz w:val="24"/>
        </w:rPr>
        <w:t> </w:t>
      </w:r>
      <w:r>
        <w:rPr>
          <w:i/>
          <w:color w:val="231F20"/>
          <w:spacing w:val="-4"/>
          <w:sz w:val="24"/>
        </w:rPr>
        <w:t>i</w:t>
      </w:r>
      <w:r>
        <w:rPr>
          <w:i/>
          <w:color w:val="231F20"/>
          <w:spacing w:val="-10"/>
          <w:sz w:val="24"/>
        </w:rPr>
        <w:t> </w:t>
      </w:r>
      <w:r>
        <w:rPr>
          <w:i/>
          <w:color w:val="231F20"/>
          <w:spacing w:val="-4"/>
          <w:sz w:val="24"/>
        </w:rPr>
        <w:t>zbukuro</w:t>
      </w:r>
      <w:r>
        <w:rPr>
          <w:i/>
          <w:color w:val="231F20"/>
          <w:spacing w:val="-10"/>
          <w:sz w:val="24"/>
        </w:rPr>
        <w:t> </w:t>
      </w:r>
      <w:r>
        <w:rPr>
          <w:i/>
          <w:color w:val="231F20"/>
          <w:spacing w:val="-4"/>
          <w:sz w:val="24"/>
        </w:rPr>
        <w:t>zemrat</w:t>
      </w:r>
      <w:r>
        <w:rPr>
          <w:i/>
          <w:color w:val="231F20"/>
          <w:spacing w:val="-10"/>
          <w:sz w:val="24"/>
        </w:rPr>
        <w:t> </w:t>
      </w:r>
      <w:r>
        <w:rPr>
          <w:i/>
          <w:color w:val="231F20"/>
          <w:spacing w:val="-4"/>
          <w:sz w:val="24"/>
        </w:rPr>
        <w:t>me</w:t>
      </w:r>
      <w:r>
        <w:rPr>
          <w:i/>
          <w:color w:val="231F20"/>
          <w:spacing w:val="-10"/>
          <w:sz w:val="24"/>
        </w:rPr>
        <w:t> </w:t>
      </w:r>
      <w:r>
        <w:rPr>
          <w:i/>
          <w:color w:val="231F20"/>
          <w:spacing w:val="-4"/>
          <w:sz w:val="24"/>
        </w:rPr>
        <w:t>të! </w:t>
      </w:r>
      <w:r>
        <w:rPr>
          <w:i/>
          <w:color w:val="231F20"/>
          <w:sz w:val="24"/>
        </w:rPr>
        <w:t>Na</w:t>
      </w:r>
      <w:r>
        <w:rPr>
          <w:i/>
          <w:color w:val="231F20"/>
          <w:spacing w:val="-15"/>
          <w:sz w:val="24"/>
        </w:rPr>
        <w:t> </w:t>
      </w:r>
      <w:r>
        <w:rPr>
          <w:i/>
          <w:color w:val="231F20"/>
          <w:sz w:val="24"/>
        </w:rPr>
        <w:t>i</w:t>
      </w:r>
      <w:r>
        <w:rPr>
          <w:i/>
          <w:color w:val="231F20"/>
          <w:spacing w:val="-15"/>
          <w:sz w:val="24"/>
        </w:rPr>
        <w:t> </w:t>
      </w:r>
      <w:r>
        <w:rPr>
          <w:i/>
          <w:color w:val="231F20"/>
          <w:sz w:val="24"/>
        </w:rPr>
        <w:t>bëj</w:t>
      </w:r>
      <w:r>
        <w:rPr>
          <w:i/>
          <w:color w:val="231F20"/>
          <w:spacing w:val="-15"/>
          <w:sz w:val="24"/>
        </w:rPr>
        <w:t> </w:t>
      </w:r>
      <w:r>
        <w:rPr>
          <w:i/>
          <w:color w:val="231F20"/>
          <w:sz w:val="24"/>
        </w:rPr>
        <w:t>të</w:t>
      </w:r>
      <w:r>
        <w:rPr>
          <w:i/>
          <w:color w:val="231F20"/>
          <w:spacing w:val="-15"/>
          <w:sz w:val="24"/>
        </w:rPr>
        <w:t> </w:t>
      </w:r>
      <w:r>
        <w:rPr>
          <w:i/>
          <w:color w:val="231F20"/>
          <w:sz w:val="24"/>
        </w:rPr>
        <w:t>shëmtuar</w:t>
      </w:r>
      <w:r>
        <w:rPr>
          <w:i/>
          <w:color w:val="231F20"/>
          <w:spacing w:val="-15"/>
          <w:sz w:val="24"/>
        </w:rPr>
        <w:t> </w:t>
      </w:r>
      <w:r>
        <w:rPr>
          <w:i/>
          <w:color w:val="231F20"/>
          <w:sz w:val="24"/>
        </w:rPr>
        <w:t>kufrin,</w:t>
      </w:r>
      <w:r>
        <w:rPr>
          <w:i/>
          <w:color w:val="231F20"/>
          <w:spacing w:val="-15"/>
          <w:sz w:val="24"/>
        </w:rPr>
        <w:t> </w:t>
      </w:r>
      <w:r>
        <w:rPr>
          <w:i/>
          <w:color w:val="231F20"/>
          <w:sz w:val="24"/>
        </w:rPr>
        <w:t>mëkatet</w:t>
      </w:r>
      <w:r>
        <w:rPr>
          <w:i/>
          <w:color w:val="231F20"/>
          <w:spacing w:val="-15"/>
          <w:sz w:val="24"/>
        </w:rPr>
        <w:t> </w:t>
      </w:r>
      <w:r>
        <w:rPr>
          <w:i/>
          <w:color w:val="231F20"/>
          <w:sz w:val="24"/>
        </w:rPr>
        <w:t>dhe</w:t>
      </w:r>
      <w:r>
        <w:rPr>
          <w:i/>
          <w:color w:val="231F20"/>
          <w:spacing w:val="-15"/>
          <w:sz w:val="24"/>
        </w:rPr>
        <w:t> </w:t>
      </w:r>
      <w:r>
        <w:rPr>
          <w:i/>
          <w:color w:val="231F20"/>
          <w:sz w:val="24"/>
        </w:rPr>
        <w:t>rebelimin</w:t>
      </w:r>
      <w:r>
        <w:rPr>
          <w:i/>
          <w:color w:val="231F20"/>
          <w:spacing w:val="-15"/>
          <w:sz w:val="24"/>
        </w:rPr>
        <w:t> </w:t>
      </w:r>
      <w:r>
        <w:rPr>
          <w:i/>
          <w:color w:val="231F20"/>
          <w:sz w:val="24"/>
        </w:rPr>
        <w:t>ndaj</w:t>
      </w:r>
      <w:r>
        <w:rPr>
          <w:i/>
          <w:color w:val="231F20"/>
          <w:spacing w:val="-15"/>
          <w:sz w:val="24"/>
        </w:rPr>
        <w:t> </w:t>
      </w:r>
      <w:r>
        <w:rPr>
          <w:i/>
          <w:color w:val="231F20"/>
          <w:sz w:val="24"/>
        </w:rPr>
        <w:t>Teje!</w:t>
      </w:r>
      <w:r>
        <w:rPr>
          <w:i/>
          <w:color w:val="231F20"/>
          <w:spacing w:val="-15"/>
          <w:sz w:val="24"/>
        </w:rPr>
        <w:t> </w:t>
      </w:r>
      <w:r>
        <w:rPr>
          <w:i/>
          <w:color w:val="231F20"/>
          <w:sz w:val="24"/>
        </w:rPr>
        <w:t>Na</w:t>
      </w:r>
      <w:r>
        <w:rPr>
          <w:i/>
          <w:color w:val="231F20"/>
          <w:spacing w:val="-15"/>
          <w:sz w:val="24"/>
        </w:rPr>
        <w:t> </w:t>
      </w:r>
      <w:r>
        <w:rPr>
          <w:i/>
          <w:color w:val="231F20"/>
          <w:sz w:val="24"/>
        </w:rPr>
        <w:t>bëj</w:t>
      </w:r>
      <w:r>
        <w:rPr>
          <w:i/>
          <w:color w:val="231F20"/>
          <w:spacing w:val="-15"/>
          <w:sz w:val="24"/>
        </w:rPr>
        <w:t> </w:t>
      </w:r>
      <w:r>
        <w:rPr>
          <w:i/>
          <w:color w:val="231F20"/>
          <w:sz w:val="24"/>
        </w:rPr>
        <w:t>ne nga</w:t>
      </w:r>
      <w:r>
        <w:rPr>
          <w:i/>
          <w:color w:val="231F20"/>
          <w:spacing w:val="-10"/>
          <w:sz w:val="24"/>
        </w:rPr>
        <w:t> </w:t>
      </w:r>
      <w:r>
        <w:rPr>
          <w:i/>
          <w:color w:val="231F20"/>
          <w:sz w:val="24"/>
        </w:rPr>
        <w:t>robërit</w:t>
      </w:r>
      <w:r>
        <w:rPr>
          <w:i/>
          <w:color w:val="231F20"/>
          <w:spacing w:val="-10"/>
          <w:sz w:val="24"/>
        </w:rPr>
        <w:t> </w:t>
      </w:r>
      <w:r>
        <w:rPr>
          <w:i/>
          <w:color w:val="231F20"/>
          <w:sz w:val="24"/>
        </w:rPr>
        <w:t>e</w:t>
      </w:r>
      <w:r>
        <w:rPr>
          <w:i/>
          <w:color w:val="231F20"/>
          <w:spacing w:val="-10"/>
          <w:sz w:val="24"/>
        </w:rPr>
        <w:t> </w:t>
      </w:r>
      <w:r>
        <w:rPr>
          <w:i/>
          <w:color w:val="231F20"/>
          <w:sz w:val="24"/>
        </w:rPr>
        <w:t>Tu</w:t>
      </w:r>
      <w:r>
        <w:rPr>
          <w:i/>
          <w:color w:val="231F20"/>
          <w:spacing w:val="-10"/>
          <w:sz w:val="24"/>
        </w:rPr>
        <w:t> </w:t>
      </w:r>
      <w:r>
        <w:rPr>
          <w:i/>
          <w:color w:val="231F20"/>
          <w:sz w:val="24"/>
        </w:rPr>
        <w:t>të</w:t>
      </w:r>
      <w:r>
        <w:rPr>
          <w:i/>
          <w:color w:val="231F20"/>
          <w:spacing w:val="-10"/>
          <w:sz w:val="24"/>
        </w:rPr>
        <w:t> </w:t>
      </w:r>
      <w:r>
        <w:rPr>
          <w:i/>
          <w:color w:val="231F20"/>
          <w:sz w:val="24"/>
        </w:rPr>
        <w:t>drejtë!”</w:t>
      </w:r>
      <w:r>
        <w:rPr>
          <w:i/>
          <w:color w:val="231F20"/>
          <w:position w:val="8"/>
          <w:sz w:val="14"/>
        </w:rPr>
        <w:t>380</w:t>
      </w:r>
    </w:p>
    <w:p>
      <w:pPr>
        <w:spacing w:line="249" w:lineRule="auto" w:before="116"/>
        <w:ind w:left="142" w:right="282" w:firstLine="283"/>
        <w:jc w:val="both"/>
        <w:rPr>
          <w:i/>
          <w:position w:val="8"/>
          <w:sz w:val="14"/>
        </w:rPr>
      </w:pPr>
      <w:r>
        <w:rPr>
          <w:i/>
          <w:color w:val="231F20"/>
          <w:spacing w:val="-6"/>
          <w:sz w:val="24"/>
        </w:rPr>
        <w:t>“Allahu</w:t>
      </w:r>
      <w:r>
        <w:rPr>
          <w:i/>
          <w:color w:val="231F20"/>
          <w:spacing w:val="-9"/>
          <w:sz w:val="24"/>
        </w:rPr>
        <w:t> </w:t>
      </w:r>
      <w:r>
        <w:rPr>
          <w:i/>
          <w:color w:val="231F20"/>
          <w:spacing w:val="-6"/>
          <w:sz w:val="24"/>
        </w:rPr>
        <w:t>im!</w:t>
      </w:r>
      <w:r>
        <w:rPr>
          <w:i/>
          <w:color w:val="231F20"/>
          <w:spacing w:val="-9"/>
          <w:sz w:val="24"/>
        </w:rPr>
        <w:t> </w:t>
      </w:r>
      <w:r>
        <w:rPr>
          <w:i/>
          <w:color w:val="231F20"/>
          <w:spacing w:val="-6"/>
          <w:sz w:val="24"/>
        </w:rPr>
        <w:t>Na</w:t>
      </w:r>
      <w:r>
        <w:rPr>
          <w:i/>
          <w:color w:val="231F20"/>
          <w:spacing w:val="-9"/>
          <w:sz w:val="24"/>
        </w:rPr>
        <w:t> </w:t>
      </w:r>
      <w:r>
        <w:rPr>
          <w:i/>
          <w:color w:val="231F20"/>
          <w:spacing w:val="-6"/>
          <w:sz w:val="24"/>
        </w:rPr>
        <w:t>mundëso</w:t>
      </w:r>
      <w:r>
        <w:rPr>
          <w:i/>
          <w:color w:val="231F20"/>
          <w:spacing w:val="-9"/>
          <w:sz w:val="24"/>
        </w:rPr>
        <w:t> </w:t>
      </w:r>
      <w:r>
        <w:rPr>
          <w:i/>
          <w:color w:val="231F20"/>
          <w:spacing w:val="-6"/>
          <w:sz w:val="24"/>
        </w:rPr>
        <w:t>arritjen</w:t>
      </w:r>
      <w:r>
        <w:rPr>
          <w:i/>
          <w:color w:val="231F20"/>
          <w:spacing w:val="-9"/>
          <w:sz w:val="24"/>
        </w:rPr>
        <w:t> </w:t>
      </w:r>
      <w:r>
        <w:rPr>
          <w:i/>
          <w:color w:val="231F20"/>
          <w:spacing w:val="-6"/>
          <w:sz w:val="24"/>
        </w:rPr>
        <w:t>e</w:t>
      </w:r>
      <w:r>
        <w:rPr>
          <w:i/>
          <w:color w:val="231F20"/>
          <w:spacing w:val="-9"/>
          <w:sz w:val="24"/>
        </w:rPr>
        <w:t> </w:t>
      </w:r>
      <w:r>
        <w:rPr>
          <w:i/>
          <w:color w:val="231F20"/>
          <w:spacing w:val="-6"/>
          <w:sz w:val="24"/>
        </w:rPr>
        <w:t>një</w:t>
      </w:r>
      <w:r>
        <w:rPr>
          <w:i/>
          <w:color w:val="231F20"/>
          <w:spacing w:val="-9"/>
          <w:sz w:val="24"/>
        </w:rPr>
        <w:t> </w:t>
      </w:r>
      <w:r>
        <w:rPr>
          <w:i/>
          <w:color w:val="231F20"/>
          <w:spacing w:val="-6"/>
          <w:sz w:val="24"/>
        </w:rPr>
        <w:t>përfundimi</w:t>
      </w:r>
      <w:r>
        <w:rPr>
          <w:i/>
          <w:color w:val="231F20"/>
          <w:spacing w:val="-9"/>
          <w:sz w:val="24"/>
        </w:rPr>
        <w:t> </w:t>
      </w:r>
      <w:r>
        <w:rPr>
          <w:i/>
          <w:color w:val="231F20"/>
          <w:spacing w:val="-6"/>
          <w:sz w:val="24"/>
        </w:rPr>
        <w:t>të</w:t>
      </w:r>
      <w:r>
        <w:rPr>
          <w:i/>
          <w:color w:val="231F20"/>
          <w:spacing w:val="-9"/>
          <w:sz w:val="24"/>
        </w:rPr>
        <w:t> </w:t>
      </w:r>
      <w:r>
        <w:rPr>
          <w:i/>
          <w:color w:val="231F20"/>
          <w:spacing w:val="-6"/>
          <w:sz w:val="24"/>
        </w:rPr>
        <w:t>bukur</w:t>
      </w:r>
      <w:r>
        <w:rPr>
          <w:i/>
          <w:color w:val="231F20"/>
          <w:spacing w:val="-9"/>
          <w:sz w:val="24"/>
        </w:rPr>
        <w:t> </w:t>
      </w:r>
      <w:r>
        <w:rPr>
          <w:i/>
          <w:color w:val="231F20"/>
          <w:spacing w:val="-6"/>
          <w:sz w:val="24"/>
        </w:rPr>
        <w:t>në</w:t>
      </w:r>
      <w:r>
        <w:rPr>
          <w:i/>
          <w:color w:val="231F20"/>
          <w:spacing w:val="-9"/>
          <w:sz w:val="24"/>
        </w:rPr>
        <w:t> </w:t>
      </w:r>
      <w:r>
        <w:rPr>
          <w:i/>
          <w:color w:val="231F20"/>
          <w:spacing w:val="-6"/>
          <w:sz w:val="24"/>
        </w:rPr>
        <w:t>të</w:t>
      </w:r>
      <w:r>
        <w:rPr>
          <w:i/>
          <w:color w:val="231F20"/>
          <w:spacing w:val="-9"/>
          <w:sz w:val="24"/>
        </w:rPr>
        <w:t> </w:t>
      </w:r>
      <w:r>
        <w:rPr>
          <w:i/>
          <w:color w:val="231F20"/>
          <w:spacing w:val="-6"/>
          <w:sz w:val="24"/>
        </w:rPr>
        <w:t>gjitha </w:t>
      </w:r>
      <w:r>
        <w:rPr>
          <w:i/>
          <w:color w:val="231F20"/>
          <w:spacing w:val="-2"/>
          <w:sz w:val="24"/>
        </w:rPr>
        <w:t>punët!</w:t>
      </w:r>
      <w:r>
        <w:rPr>
          <w:i/>
          <w:color w:val="231F20"/>
          <w:spacing w:val="-8"/>
          <w:sz w:val="24"/>
        </w:rPr>
        <w:t> </w:t>
      </w:r>
      <w:r>
        <w:rPr>
          <w:i/>
          <w:color w:val="231F20"/>
          <w:spacing w:val="-2"/>
          <w:sz w:val="24"/>
        </w:rPr>
        <w:t>Na</w:t>
      </w:r>
      <w:r>
        <w:rPr>
          <w:i/>
          <w:color w:val="231F20"/>
          <w:spacing w:val="-8"/>
          <w:sz w:val="24"/>
        </w:rPr>
        <w:t> </w:t>
      </w:r>
      <w:r>
        <w:rPr>
          <w:i/>
          <w:color w:val="231F20"/>
          <w:spacing w:val="-2"/>
          <w:sz w:val="24"/>
        </w:rPr>
        <w:t>ruaj</w:t>
      </w:r>
      <w:r>
        <w:rPr>
          <w:i/>
          <w:color w:val="231F20"/>
          <w:spacing w:val="-8"/>
          <w:sz w:val="24"/>
        </w:rPr>
        <w:t> </w:t>
      </w:r>
      <w:r>
        <w:rPr>
          <w:i/>
          <w:color w:val="231F20"/>
          <w:spacing w:val="-2"/>
          <w:sz w:val="24"/>
        </w:rPr>
        <w:t>nga</w:t>
      </w:r>
      <w:r>
        <w:rPr>
          <w:i/>
          <w:color w:val="231F20"/>
          <w:spacing w:val="-8"/>
          <w:sz w:val="24"/>
        </w:rPr>
        <w:t> </w:t>
      </w:r>
      <w:r>
        <w:rPr>
          <w:i/>
          <w:color w:val="231F20"/>
          <w:spacing w:val="-2"/>
          <w:sz w:val="24"/>
        </w:rPr>
        <w:t>poshtërsitë</w:t>
      </w:r>
      <w:r>
        <w:rPr>
          <w:i/>
          <w:color w:val="231F20"/>
          <w:spacing w:val="-8"/>
          <w:sz w:val="24"/>
        </w:rPr>
        <w:t> </w:t>
      </w:r>
      <w:r>
        <w:rPr>
          <w:i/>
          <w:color w:val="231F20"/>
          <w:spacing w:val="-2"/>
          <w:sz w:val="24"/>
        </w:rPr>
        <w:t>e</w:t>
      </w:r>
      <w:r>
        <w:rPr>
          <w:i/>
          <w:color w:val="231F20"/>
          <w:spacing w:val="-8"/>
          <w:sz w:val="24"/>
        </w:rPr>
        <w:t> </w:t>
      </w:r>
      <w:r>
        <w:rPr>
          <w:i/>
          <w:color w:val="231F20"/>
          <w:spacing w:val="-2"/>
          <w:sz w:val="24"/>
        </w:rPr>
        <w:t>dynjasë</w:t>
      </w:r>
      <w:r>
        <w:rPr>
          <w:i/>
          <w:color w:val="231F20"/>
          <w:spacing w:val="-8"/>
          <w:sz w:val="24"/>
        </w:rPr>
        <w:t> </w:t>
      </w:r>
      <w:r>
        <w:rPr>
          <w:i/>
          <w:color w:val="231F20"/>
          <w:spacing w:val="-2"/>
          <w:sz w:val="24"/>
        </w:rPr>
        <w:t>dhe</w:t>
      </w:r>
      <w:r>
        <w:rPr>
          <w:i/>
          <w:color w:val="231F20"/>
          <w:spacing w:val="-8"/>
          <w:sz w:val="24"/>
        </w:rPr>
        <w:t> </w:t>
      </w:r>
      <w:r>
        <w:rPr>
          <w:i/>
          <w:color w:val="231F20"/>
          <w:spacing w:val="-2"/>
          <w:sz w:val="24"/>
        </w:rPr>
        <w:t>vuajtjet</w:t>
      </w:r>
      <w:r>
        <w:rPr>
          <w:i/>
          <w:color w:val="231F20"/>
          <w:spacing w:val="-8"/>
          <w:sz w:val="24"/>
        </w:rPr>
        <w:t> </w:t>
      </w:r>
      <w:r>
        <w:rPr>
          <w:i/>
          <w:color w:val="231F20"/>
          <w:spacing w:val="-2"/>
          <w:sz w:val="24"/>
        </w:rPr>
        <w:t>e</w:t>
      </w:r>
      <w:r>
        <w:rPr>
          <w:i/>
          <w:color w:val="231F20"/>
          <w:spacing w:val="-8"/>
          <w:sz w:val="24"/>
        </w:rPr>
        <w:t> </w:t>
      </w:r>
      <w:r>
        <w:rPr>
          <w:i/>
          <w:color w:val="231F20"/>
          <w:spacing w:val="-2"/>
          <w:sz w:val="24"/>
        </w:rPr>
        <w:t>botës</w:t>
      </w:r>
      <w:r>
        <w:rPr>
          <w:i/>
          <w:color w:val="231F20"/>
          <w:spacing w:val="-8"/>
          <w:sz w:val="24"/>
        </w:rPr>
        <w:t> </w:t>
      </w:r>
      <w:r>
        <w:rPr>
          <w:i/>
          <w:color w:val="231F20"/>
          <w:spacing w:val="-2"/>
          <w:sz w:val="24"/>
        </w:rPr>
        <w:t>tjetër!”</w:t>
      </w:r>
      <w:r>
        <w:rPr>
          <w:i/>
          <w:color w:val="231F20"/>
          <w:spacing w:val="-2"/>
          <w:position w:val="8"/>
          <w:sz w:val="14"/>
        </w:rPr>
        <w:t>381</w:t>
      </w:r>
    </w:p>
    <w:p>
      <w:pPr>
        <w:pStyle w:val="BodyText"/>
        <w:spacing w:before="241"/>
        <w:ind w:left="0"/>
        <w:jc w:val="left"/>
        <w:rPr>
          <w:i/>
        </w:rPr>
      </w:pPr>
    </w:p>
    <w:p>
      <w:pPr>
        <w:spacing w:before="0"/>
        <w:ind w:left="425" w:right="0" w:firstLine="0"/>
        <w:jc w:val="left"/>
        <w:rPr>
          <w:i/>
          <w:sz w:val="24"/>
        </w:rPr>
      </w:pPr>
      <w:r>
        <w:rPr>
          <w:i/>
          <w:color w:val="231F20"/>
          <w:spacing w:val="-6"/>
          <w:sz w:val="24"/>
        </w:rPr>
        <w:t>“O</w:t>
      </w:r>
      <w:r>
        <w:rPr>
          <w:i/>
          <w:color w:val="231F20"/>
          <w:spacing w:val="-10"/>
          <w:sz w:val="24"/>
        </w:rPr>
        <w:t> </w:t>
      </w:r>
      <w:r>
        <w:rPr>
          <w:i/>
          <w:color w:val="231F20"/>
          <w:spacing w:val="-6"/>
          <w:sz w:val="24"/>
        </w:rPr>
        <w:t>Zoti</w:t>
      </w:r>
      <w:r>
        <w:rPr>
          <w:i/>
          <w:color w:val="231F20"/>
          <w:spacing w:val="-10"/>
          <w:sz w:val="24"/>
        </w:rPr>
        <w:t> </w:t>
      </w:r>
      <w:r>
        <w:rPr>
          <w:i/>
          <w:color w:val="231F20"/>
          <w:spacing w:val="-6"/>
          <w:sz w:val="24"/>
        </w:rPr>
        <w:t>im,</w:t>
      </w:r>
      <w:r>
        <w:rPr>
          <w:i/>
          <w:color w:val="231F20"/>
          <w:spacing w:val="-10"/>
          <w:sz w:val="24"/>
        </w:rPr>
        <w:t> </w:t>
      </w:r>
      <w:r>
        <w:rPr>
          <w:i/>
          <w:color w:val="231F20"/>
          <w:spacing w:val="-6"/>
          <w:sz w:val="24"/>
        </w:rPr>
        <w:t>nuk</w:t>
      </w:r>
      <w:r>
        <w:rPr>
          <w:i/>
          <w:color w:val="231F20"/>
          <w:spacing w:val="-10"/>
          <w:sz w:val="24"/>
        </w:rPr>
        <w:t> </w:t>
      </w:r>
      <w:r>
        <w:rPr>
          <w:i/>
          <w:color w:val="231F20"/>
          <w:spacing w:val="-6"/>
          <w:sz w:val="24"/>
        </w:rPr>
        <w:t>ka</w:t>
      </w:r>
      <w:r>
        <w:rPr>
          <w:i/>
          <w:color w:val="231F20"/>
          <w:spacing w:val="-9"/>
          <w:sz w:val="24"/>
        </w:rPr>
        <w:t> </w:t>
      </w:r>
      <w:r>
        <w:rPr>
          <w:i/>
          <w:color w:val="231F20"/>
          <w:spacing w:val="-6"/>
          <w:sz w:val="24"/>
        </w:rPr>
        <w:t>zot</w:t>
      </w:r>
      <w:r>
        <w:rPr>
          <w:i/>
          <w:color w:val="231F20"/>
          <w:spacing w:val="-10"/>
          <w:sz w:val="24"/>
        </w:rPr>
        <w:t> </w:t>
      </w:r>
      <w:r>
        <w:rPr>
          <w:i/>
          <w:color w:val="231F20"/>
          <w:spacing w:val="-6"/>
          <w:sz w:val="24"/>
        </w:rPr>
        <w:t>tjetër</w:t>
      </w:r>
      <w:r>
        <w:rPr>
          <w:i/>
          <w:color w:val="231F20"/>
          <w:spacing w:val="-10"/>
          <w:sz w:val="24"/>
        </w:rPr>
        <w:t> </w:t>
      </w:r>
      <w:r>
        <w:rPr>
          <w:i/>
          <w:color w:val="231F20"/>
          <w:spacing w:val="-6"/>
          <w:sz w:val="24"/>
        </w:rPr>
        <w:t>përveç</w:t>
      </w:r>
      <w:r>
        <w:rPr>
          <w:i/>
          <w:color w:val="231F20"/>
          <w:spacing w:val="-10"/>
          <w:sz w:val="24"/>
        </w:rPr>
        <w:t> </w:t>
      </w:r>
      <w:r>
        <w:rPr>
          <w:i/>
          <w:color w:val="231F20"/>
          <w:spacing w:val="-6"/>
          <w:sz w:val="24"/>
        </w:rPr>
        <w:t>Teje,</w:t>
      </w:r>
      <w:r>
        <w:rPr>
          <w:i/>
          <w:color w:val="231F20"/>
          <w:spacing w:val="-9"/>
          <w:sz w:val="24"/>
        </w:rPr>
        <w:t> </w:t>
      </w:r>
      <w:r>
        <w:rPr>
          <w:i/>
          <w:color w:val="231F20"/>
          <w:spacing w:val="-6"/>
          <w:sz w:val="24"/>
        </w:rPr>
        <w:t>Ti</w:t>
      </w:r>
      <w:r>
        <w:rPr>
          <w:i/>
          <w:color w:val="231F20"/>
          <w:spacing w:val="-10"/>
          <w:sz w:val="24"/>
        </w:rPr>
        <w:t> </w:t>
      </w:r>
      <w:r>
        <w:rPr>
          <w:i/>
          <w:color w:val="231F20"/>
          <w:spacing w:val="-6"/>
          <w:sz w:val="24"/>
        </w:rPr>
        <w:t>je</w:t>
      </w:r>
      <w:r>
        <w:rPr>
          <w:i/>
          <w:color w:val="231F20"/>
          <w:spacing w:val="-10"/>
          <w:sz w:val="24"/>
        </w:rPr>
        <w:t> </w:t>
      </w:r>
      <w:r>
        <w:rPr>
          <w:i/>
          <w:color w:val="231F20"/>
          <w:spacing w:val="-6"/>
          <w:sz w:val="24"/>
        </w:rPr>
        <w:t>larg</w:t>
      </w:r>
      <w:r>
        <w:rPr>
          <w:i/>
          <w:color w:val="231F20"/>
          <w:spacing w:val="-10"/>
          <w:sz w:val="24"/>
        </w:rPr>
        <w:t> </w:t>
      </w:r>
      <w:r>
        <w:rPr>
          <w:i/>
          <w:color w:val="231F20"/>
          <w:spacing w:val="-6"/>
          <w:sz w:val="24"/>
        </w:rPr>
        <w:t>çdo</w:t>
      </w:r>
      <w:r>
        <w:rPr>
          <w:i/>
          <w:color w:val="231F20"/>
          <w:spacing w:val="-9"/>
          <w:sz w:val="24"/>
        </w:rPr>
        <w:t> </w:t>
      </w:r>
      <w:r>
        <w:rPr>
          <w:i/>
          <w:color w:val="231F20"/>
          <w:spacing w:val="-6"/>
          <w:sz w:val="24"/>
        </w:rPr>
        <w:t>të</w:t>
      </w:r>
      <w:r>
        <w:rPr>
          <w:i/>
          <w:color w:val="231F20"/>
          <w:spacing w:val="-10"/>
          <w:sz w:val="24"/>
        </w:rPr>
        <w:t> </w:t>
      </w:r>
      <w:r>
        <w:rPr>
          <w:i/>
          <w:color w:val="231F20"/>
          <w:spacing w:val="-6"/>
          <w:sz w:val="24"/>
        </w:rPr>
        <w:t>mete!</w:t>
      </w:r>
      <w:r>
        <w:rPr>
          <w:i/>
          <w:color w:val="231F20"/>
          <w:spacing w:val="-10"/>
          <w:sz w:val="24"/>
        </w:rPr>
        <w:t> </w:t>
      </w:r>
      <w:r>
        <w:rPr>
          <w:i/>
          <w:color w:val="231F20"/>
          <w:spacing w:val="-6"/>
          <w:sz w:val="24"/>
        </w:rPr>
        <w:t>Allahu</w:t>
      </w:r>
    </w:p>
    <w:p>
      <w:pPr>
        <w:pStyle w:val="BodyText"/>
        <w:spacing w:before="3"/>
        <w:ind w:left="0"/>
        <w:jc w:val="left"/>
        <w:rPr>
          <w:i/>
          <w:sz w:val="7"/>
        </w:rPr>
      </w:pPr>
      <w:r>
        <w:rPr>
          <w:i/>
          <w:sz w:val="7"/>
        </w:rPr>
        <mc:AlternateContent>
          <mc:Choice Requires="wps">
            <w:drawing>
              <wp:anchor distT="0" distB="0" distL="0" distR="0" allowOverlap="1" layoutInCell="1" locked="0" behindDoc="1" simplePos="0" relativeHeight="487738368">
                <wp:simplePos x="0" y="0"/>
                <wp:positionH relativeFrom="page">
                  <wp:posOffset>540000</wp:posOffset>
                </wp:positionH>
                <wp:positionV relativeFrom="paragraph">
                  <wp:posOffset>68252</wp:posOffset>
                </wp:positionV>
                <wp:extent cx="1080135" cy="1270"/>
                <wp:effectExtent l="0" t="0" r="0" b="0"/>
                <wp:wrapTopAndBottom/>
                <wp:docPr id="392" name="Graphic 392"/>
                <wp:cNvGraphicFramePr>
                  <a:graphicFrameLocks/>
                </wp:cNvGraphicFramePr>
                <a:graphic>
                  <a:graphicData uri="http://schemas.microsoft.com/office/word/2010/wordprocessingShape">
                    <wps:wsp>
                      <wps:cNvPr id="392" name="Graphic 392"/>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5.374198pt;width:85.05pt;height:.1pt;mso-position-horizontal-relative:page;mso-position-vertical-relative:paragraph;z-index:-15578112;mso-wrap-distance-left:0;mso-wrap-distance-right:0" id="docshape371" coordorigin="850,107" coordsize="1701,0" path="m850,107l2551,107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position w:val="8"/>
          <w:sz w:val="14"/>
        </w:rPr>
        <w:t>376</w:t>
      </w:r>
      <w:r>
        <w:rPr>
          <w:color w:val="231F20"/>
          <w:spacing w:val="4"/>
          <w:position w:val="8"/>
          <w:sz w:val="14"/>
        </w:rPr>
        <w:t> </w:t>
      </w:r>
      <w:r>
        <w:rPr>
          <w:color w:val="231F20"/>
          <w:sz w:val="20"/>
        </w:rPr>
        <w:t>Surja</w:t>
      </w:r>
      <w:r>
        <w:rPr>
          <w:color w:val="231F20"/>
          <w:spacing w:val="-11"/>
          <w:sz w:val="20"/>
        </w:rPr>
        <w:t> </w:t>
      </w:r>
      <w:r>
        <w:rPr>
          <w:color w:val="231F20"/>
          <w:sz w:val="20"/>
        </w:rPr>
        <w:t>Ál</w:t>
      </w:r>
      <w:r>
        <w:rPr>
          <w:color w:val="231F20"/>
          <w:spacing w:val="-11"/>
          <w:sz w:val="20"/>
        </w:rPr>
        <w:t> </w:t>
      </w:r>
      <w:r>
        <w:rPr>
          <w:color w:val="231F20"/>
          <w:sz w:val="20"/>
        </w:rPr>
        <w:t>Imrán,</w:t>
      </w:r>
      <w:r>
        <w:rPr>
          <w:color w:val="231F20"/>
          <w:spacing w:val="-11"/>
          <w:sz w:val="20"/>
        </w:rPr>
        <w:t> </w:t>
      </w:r>
      <w:r>
        <w:rPr>
          <w:color w:val="231F20"/>
          <w:sz w:val="20"/>
        </w:rPr>
        <w:t>ajeti</w:t>
      </w:r>
      <w:r>
        <w:rPr>
          <w:color w:val="231F20"/>
          <w:spacing w:val="-10"/>
          <w:sz w:val="20"/>
        </w:rPr>
        <w:t> </w:t>
      </w:r>
      <w:r>
        <w:rPr>
          <w:color w:val="231F20"/>
          <w:spacing w:val="-5"/>
          <w:sz w:val="20"/>
        </w:rPr>
        <w:t>16.</w:t>
      </w:r>
    </w:p>
    <w:p>
      <w:pPr>
        <w:spacing w:before="16"/>
        <w:ind w:left="142" w:right="0" w:firstLine="0"/>
        <w:jc w:val="left"/>
        <w:rPr>
          <w:sz w:val="20"/>
        </w:rPr>
      </w:pPr>
      <w:r>
        <w:rPr>
          <w:color w:val="231F20"/>
          <w:spacing w:val="-2"/>
          <w:position w:val="8"/>
          <w:sz w:val="14"/>
        </w:rPr>
        <w:t>377</w:t>
      </w:r>
      <w:r>
        <w:rPr>
          <w:color w:val="231F20"/>
          <w:spacing w:val="5"/>
          <w:position w:val="8"/>
          <w:sz w:val="14"/>
        </w:rPr>
        <w:t> </w:t>
      </w:r>
      <w:r>
        <w:rPr>
          <w:color w:val="231F20"/>
          <w:spacing w:val="-2"/>
          <w:sz w:val="20"/>
        </w:rPr>
        <w:t>Surja</w:t>
      </w:r>
      <w:r>
        <w:rPr>
          <w:color w:val="231F20"/>
          <w:spacing w:val="-10"/>
          <w:sz w:val="20"/>
        </w:rPr>
        <w:t> </w:t>
      </w:r>
      <w:r>
        <w:rPr>
          <w:color w:val="231F20"/>
          <w:spacing w:val="-2"/>
          <w:sz w:val="20"/>
        </w:rPr>
        <w:t>Kehf,</w:t>
      </w:r>
      <w:r>
        <w:rPr>
          <w:color w:val="231F20"/>
          <w:spacing w:val="-10"/>
          <w:sz w:val="20"/>
        </w:rPr>
        <w:t> </w:t>
      </w:r>
      <w:r>
        <w:rPr>
          <w:color w:val="231F20"/>
          <w:spacing w:val="-2"/>
          <w:sz w:val="20"/>
        </w:rPr>
        <w:t>ajeti</w:t>
      </w:r>
      <w:r>
        <w:rPr>
          <w:color w:val="231F20"/>
          <w:spacing w:val="-10"/>
          <w:sz w:val="20"/>
        </w:rPr>
        <w:t> </w:t>
      </w:r>
      <w:r>
        <w:rPr>
          <w:color w:val="231F20"/>
          <w:spacing w:val="-5"/>
          <w:sz w:val="20"/>
        </w:rPr>
        <w:t>10.</w:t>
      </w:r>
    </w:p>
    <w:p>
      <w:pPr>
        <w:spacing w:before="15"/>
        <w:ind w:left="142" w:right="0" w:firstLine="0"/>
        <w:jc w:val="left"/>
        <w:rPr>
          <w:sz w:val="20"/>
        </w:rPr>
      </w:pPr>
      <w:r>
        <w:rPr>
          <w:color w:val="231F20"/>
          <w:position w:val="8"/>
          <w:sz w:val="14"/>
        </w:rPr>
        <w:t>378</w:t>
      </w:r>
      <w:r>
        <w:rPr>
          <w:color w:val="231F20"/>
          <w:spacing w:val="4"/>
          <w:position w:val="8"/>
          <w:sz w:val="14"/>
        </w:rPr>
        <w:t> </w:t>
      </w:r>
      <w:r>
        <w:rPr>
          <w:color w:val="231F20"/>
          <w:sz w:val="20"/>
        </w:rPr>
        <w:t>Surja</w:t>
      </w:r>
      <w:r>
        <w:rPr>
          <w:color w:val="231F20"/>
          <w:spacing w:val="-11"/>
          <w:sz w:val="20"/>
        </w:rPr>
        <w:t> </w:t>
      </w:r>
      <w:r>
        <w:rPr>
          <w:color w:val="231F20"/>
          <w:sz w:val="20"/>
        </w:rPr>
        <w:t>Ál</w:t>
      </w:r>
      <w:r>
        <w:rPr>
          <w:color w:val="231F20"/>
          <w:spacing w:val="-11"/>
          <w:sz w:val="20"/>
        </w:rPr>
        <w:t> </w:t>
      </w:r>
      <w:r>
        <w:rPr>
          <w:color w:val="231F20"/>
          <w:sz w:val="20"/>
        </w:rPr>
        <w:t>Imrán,</w:t>
      </w:r>
      <w:r>
        <w:rPr>
          <w:color w:val="231F20"/>
          <w:spacing w:val="-11"/>
          <w:sz w:val="20"/>
        </w:rPr>
        <w:t> </w:t>
      </w:r>
      <w:r>
        <w:rPr>
          <w:color w:val="231F20"/>
          <w:sz w:val="20"/>
        </w:rPr>
        <w:t>ajeti</w:t>
      </w:r>
      <w:r>
        <w:rPr>
          <w:color w:val="231F20"/>
          <w:spacing w:val="-10"/>
          <w:sz w:val="20"/>
        </w:rPr>
        <w:t> </w:t>
      </w:r>
      <w:r>
        <w:rPr>
          <w:color w:val="231F20"/>
          <w:spacing w:val="-5"/>
          <w:sz w:val="20"/>
        </w:rPr>
        <w:t>8.</w:t>
      </w:r>
    </w:p>
    <w:p>
      <w:pPr>
        <w:spacing w:before="16"/>
        <w:ind w:left="142" w:right="0" w:firstLine="0"/>
        <w:jc w:val="left"/>
        <w:rPr>
          <w:sz w:val="20"/>
        </w:rPr>
      </w:pPr>
      <w:r>
        <w:rPr>
          <w:color w:val="231F20"/>
          <w:spacing w:val="-2"/>
          <w:position w:val="8"/>
          <w:sz w:val="14"/>
        </w:rPr>
        <w:t>379</w:t>
      </w:r>
      <w:r>
        <w:rPr>
          <w:color w:val="231F20"/>
          <w:spacing w:val="4"/>
          <w:position w:val="8"/>
          <w:sz w:val="14"/>
        </w:rPr>
        <w:t> </w:t>
      </w:r>
      <w:r>
        <w:rPr>
          <w:color w:val="231F20"/>
          <w:spacing w:val="-2"/>
          <w:sz w:val="20"/>
        </w:rPr>
        <w:t>Nesáí,</w:t>
      </w:r>
      <w:r>
        <w:rPr>
          <w:color w:val="231F20"/>
          <w:spacing w:val="-10"/>
          <w:sz w:val="20"/>
        </w:rPr>
        <w:t> </w:t>
      </w:r>
      <w:r>
        <w:rPr>
          <w:color w:val="231F20"/>
          <w:spacing w:val="-2"/>
          <w:sz w:val="20"/>
        </w:rPr>
        <w:t>es’Sunenul</w:t>
      </w:r>
      <w:r>
        <w:rPr>
          <w:color w:val="231F20"/>
          <w:spacing w:val="-11"/>
          <w:sz w:val="20"/>
        </w:rPr>
        <w:t> </w:t>
      </w:r>
      <w:r>
        <w:rPr>
          <w:color w:val="231F20"/>
          <w:spacing w:val="-2"/>
          <w:sz w:val="20"/>
        </w:rPr>
        <w:t>kubrá</w:t>
      </w:r>
      <w:r>
        <w:rPr>
          <w:color w:val="231F20"/>
          <w:spacing w:val="-10"/>
          <w:sz w:val="20"/>
        </w:rPr>
        <w:t> </w:t>
      </w:r>
      <w:r>
        <w:rPr>
          <w:color w:val="231F20"/>
          <w:spacing w:val="-2"/>
          <w:sz w:val="20"/>
        </w:rPr>
        <w:t>6/147;</w:t>
      </w:r>
      <w:r>
        <w:rPr>
          <w:color w:val="231F20"/>
          <w:spacing w:val="-11"/>
          <w:sz w:val="20"/>
        </w:rPr>
        <w:t> </w:t>
      </w:r>
      <w:r>
        <w:rPr>
          <w:color w:val="231F20"/>
          <w:spacing w:val="-2"/>
          <w:sz w:val="20"/>
        </w:rPr>
        <w:t>Bezzár,</w:t>
      </w:r>
      <w:r>
        <w:rPr>
          <w:color w:val="231F20"/>
          <w:spacing w:val="-10"/>
          <w:sz w:val="20"/>
        </w:rPr>
        <w:t> </w:t>
      </w:r>
      <w:r>
        <w:rPr>
          <w:color w:val="231F20"/>
          <w:spacing w:val="-2"/>
          <w:sz w:val="20"/>
        </w:rPr>
        <w:t>el</w:t>
      </w:r>
      <w:r>
        <w:rPr>
          <w:color w:val="231F20"/>
          <w:spacing w:val="-11"/>
          <w:sz w:val="20"/>
        </w:rPr>
        <w:t> </w:t>
      </w:r>
      <w:r>
        <w:rPr>
          <w:color w:val="231F20"/>
          <w:spacing w:val="-2"/>
          <w:sz w:val="20"/>
        </w:rPr>
        <w:t>Musned</w:t>
      </w:r>
      <w:r>
        <w:rPr>
          <w:color w:val="231F20"/>
          <w:spacing w:val="-10"/>
          <w:sz w:val="20"/>
        </w:rPr>
        <w:t> </w:t>
      </w:r>
      <w:r>
        <w:rPr>
          <w:color w:val="231F20"/>
          <w:spacing w:val="-2"/>
          <w:sz w:val="20"/>
        </w:rPr>
        <w:t>13/49.</w:t>
      </w:r>
    </w:p>
    <w:p>
      <w:pPr>
        <w:spacing w:before="15"/>
        <w:ind w:left="142" w:right="0" w:firstLine="0"/>
        <w:jc w:val="left"/>
        <w:rPr>
          <w:sz w:val="20"/>
        </w:rPr>
      </w:pPr>
      <w:r>
        <w:rPr>
          <w:color w:val="231F20"/>
          <w:spacing w:val="-2"/>
          <w:position w:val="8"/>
          <w:sz w:val="14"/>
        </w:rPr>
        <w:t>380</w:t>
      </w:r>
      <w:r>
        <w:rPr>
          <w:color w:val="231F20"/>
          <w:spacing w:val="11"/>
          <w:position w:val="8"/>
          <w:sz w:val="14"/>
        </w:rPr>
        <w:t> </w:t>
      </w:r>
      <w:r>
        <w:rPr>
          <w:color w:val="231F20"/>
          <w:spacing w:val="-2"/>
          <w:sz w:val="20"/>
        </w:rPr>
        <w:t>Ahmed</w:t>
      </w:r>
      <w:r>
        <w:rPr>
          <w:color w:val="231F20"/>
          <w:spacing w:val="-4"/>
          <w:sz w:val="20"/>
        </w:rPr>
        <w:t> </w:t>
      </w:r>
      <w:r>
        <w:rPr>
          <w:color w:val="231F20"/>
          <w:spacing w:val="-2"/>
          <w:sz w:val="20"/>
        </w:rPr>
        <w:t>ibn</w:t>
      </w:r>
      <w:r>
        <w:rPr>
          <w:color w:val="231F20"/>
          <w:spacing w:val="-4"/>
          <w:sz w:val="20"/>
        </w:rPr>
        <w:t> </w:t>
      </w:r>
      <w:r>
        <w:rPr>
          <w:color w:val="231F20"/>
          <w:spacing w:val="-2"/>
          <w:sz w:val="20"/>
        </w:rPr>
        <w:t>Hanbel,</w:t>
      </w:r>
      <w:r>
        <w:rPr>
          <w:color w:val="231F20"/>
          <w:spacing w:val="-4"/>
          <w:sz w:val="20"/>
        </w:rPr>
        <w:t> </w:t>
      </w:r>
      <w:r>
        <w:rPr>
          <w:color w:val="231F20"/>
          <w:spacing w:val="-2"/>
          <w:sz w:val="20"/>
        </w:rPr>
        <w:t>el</w:t>
      </w:r>
      <w:r>
        <w:rPr>
          <w:color w:val="231F20"/>
          <w:spacing w:val="-3"/>
          <w:sz w:val="20"/>
        </w:rPr>
        <w:t> </w:t>
      </w:r>
      <w:r>
        <w:rPr>
          <w:color w:val="231F20"/>
          <w:spacing w:val="-2"/>
          <w:sz w:val="20"/>
        </w:rPr>
        <w:t>Musned</w:t>
      </w:r>
      <w:r>
        <w:rPr>
          <w:color w:val="231F20"/>
          <w:spacing w:val="-4"/>
          <w:sz w:val="20"/>
        </w:rPr>
        <w:t> </w:t>
      </w:r>
      <w:r>
        <w:rPr>
          <w:color w:val="231F20"/>
          <w:spacing w:val="-2"/>
          <w:sz w:val="20"/>
        </w:rPr>
        <w:t>3/424;</w:t>
      </w:r>
      <w:r>
        <w:rPr>
          <w:color w:val="231F20"/>
          <w:spacing w:val="-4"/>
          <w:sz w:val="20"/>
        </w:rPr>
        <w:t> </w:t>
      </w:r>
      <w:r>
        <w:rPr>
          <w:color w:val="231F20"/>
          <w:spacing w:val="-2"/>
          <w:sz w:val="20"/>
        </w:rPr>
        <w:t>Nesáí,</w:t>
      </w:r>
      <w:r>
        <w:rPr>
          <w:color w:val="231F20"/>
          <w:spacing w:val="-4"/>
          <w:sz w:val="20"/>
        </w:rPr>
        <w:t> </w:t>
      </w:r>
      <w:r>
        <w:rPr>
          <w:color w:val="231F20"/>
          <w:spacing w:val="-2"/>
          <w:sz w:val="20"/>
        </w:rPr>
        <w:t>es’Sunenul</w:t>
      </w:r>
      <w:r>
        <w:rPr>
          <w:color w:val="231F20"/>
          <w:spacing w:val="-4"/>
          <w:sz w:val="20"/>
        </w:rPr>
        <w:t> </w:t>
      </w:r>
      <w:r>
        <w:rPr>
          <w:color w:val="231F20"/>
          <w:spacing w:val="-2"/>
          <w:sz w:val="20"/>
        </w:rPr>
        <w:t>kubrá</w:t>
      </w:r>
      <w:r>
        <w:rPr>
          <w:color w:val="231F20"/>
          <w:spacing w:val="-3"/>
          <w:sz w:val="20"/>
        </w:rPr>
        <w:t> </w:t>
      </w:r>
      <w:r>
        <w:rPr>
          <w:color w:val="231F20"/>
          <w:spacing w:val="-2"/>
          <w:sz w:val="20"/>
        </w:rPr>
        <w:t>6/156.</w:t>
      </w:r>
    </w:p>
    <w:p>
      <w:pPr>
        <w:spacing w:before="15"/>
        <w:ind w:left="142" w:right="0" w:firstLine="0"/>
        <w:jc w:val="left"/>
        <w:rPr>
          <w:sz w:val="20"/>
        </w:rPr>
      </w:pPr>
      <w:r>
        <w:rPr>
          <w:color w:val="231F20"/>
          <w:spacing w:val="-2"/>
          <w:position w:val="8"/>
          <w:sz w:val="14"/>
        </w:rPr>
        <w:t>381</w:t>
      </w:r>
      <w:r>
        <w:rPr>
          <w:color w:val="231F20"/>
          <w:spacing w:val="10"/>
          <w:position w:val="8"/>
          <w:sz w:val="14"/>
        </w:rPr>
        <w:t> </w:t>
      </w:r>
      <w:r>
        <w:rPr>
          <w:color w:val="231F20"/>
          <w:spacing w:val="-2"/>
          <w:sz w:val="20"/>
        </w:rPr>
        <w:t>Ahmed</w:t>
      </w:r>
      <w:r>
        <w:rPr>
          <w:color w:val="231F20"/>
          <w:spacing w:val="-4"/>
          <w:sz w:val="20"/>
        </w:rPr>
        <w:t> </w:t>
      </w:r>
      <w:r>
        <w:rPr>
          <w:color w:val="231F20"/>
          <w:spacing w:val="-2"/>
          <w:sz w:val="20"/>
        </w:rPr>
        <w:t>ibn</w:t>
      </w:r>
      <w:r>
        <w:rPr>
          <w:color w:val="231F20"/>
          <w:spacing w:val="-4"/>
          <w:sz w:val="20"/>
        </w:rPr>
        <w:t> </w:t>
      </w:r>
      <w:r>
        <w:rPr>
          <w:color w:val="231F20"/>
          <w:spacing w:val="-2"/>
          <w:sz w:val="20"/>
        </w:rPr>
        <w:t>Hanbel,</w:t>
      </w:r>
      <w:r>
        <w:rPr>
          <w:color w:val="231F20"/>
          <w:spacing w:val="-4"/>
          <w:sz w:val="20"/>
        </w:rPr>
        <w:t> </w:t>
      </w:r>
      <w:r>
        <w:rPr>
          <w:color w:val="231F20"/>
          <w:spacing w:val="-2"/>
          <w:sz w:val="20"/>
        </w:rPr>
        <w:t>el</w:t>
      </w:r>
      <w:r>
        <w:rPr>
          <w:color w:val="231F20"/>
          <w:spacing w:val="-4"/>
          <w:sz w:val="20"/>
        </w:rPr>
        <w:t> </w:t>
      </w:r>
      <w:r>
        <w:rPr>
          <w:color w:val="231F20"/>
          <w:spacing w:val="-2"/>
          <w:sz w:val="20"/>
        </w:rPr>
        <w:t>Musned</w:t>
      </w:r>
      <w:r>
        <w:rPr>
          <w:color w:val="231F20"/>
          <w:spacing w:val="-4"/>
          <w:sz w:val="20"/>
        </w:rPr>
        <w:t> </w:t>
      </w:r>
      <w:r>
        <w:rPr>
          <w:color w:val="231F20"/>
          <w:spacing w:val="-2"/>
          <w:sz w:val="20"/>
        </w:rPr>
        <w:t>4/181;</w:t>
      </w:r>
      <w:r>
        <w:rPr>
          <w:color w:val="231F20"/>
          <w:spacing w:val="-5"/>
          <w:sz w:val="20"/>
        </w:rPr>
        <w:t> </w:t>
      </w:r>
      <w:r>
        <w:rPr>
          <w:color w:val="231F20"/>
          <w:spacing w:val="-2"/>
          <w:sz w:val="20"/>
        </w:rPr>
        <w:t>Taberání,</w:t>
      </w:r>
      <w:r>
        <w:rPr>
          <w:color w:val="231F20"/>
          <w:spacing w:val="-4"/>
          <w:sz w:val="20"/>
        </w:rPr>
        <w:t> </w:t>
      </w:r>
      <w:r>
        <w:rPr>
          <w:color w:val="231F20"/>
          <w:spacing w:val="-2"/>
          <w:sz w:val="20"/>
        </w:rPr>
        <w:t>el</w:t>
      </w:r>
      <w:r>
        <w:rPr>
          <w:color w:val="231F20"/>
          <w:spacing w:val="-4"/>
          <w:sz w:val="20"/>
        </w:rPr>
        <w:t> </w:t>
      </w:r>
      <w:r>
        <w:rPr>
          <w:color w:val="231F20"/>
          <w:spacing w:val="-2"/>
          <w:sz w:val="20"/>
        </w:rPr>
        <w:t>Mu’xhemul</w:t>
      </w:r>
      <w:r>
        <w:rPr>
          <w:color w:val="231F20"/>
          <w:spacing w:val="-4"/>
          <w:sz w:val="20"/>
        </w:rPr>
        <w:t> </w:t>
      </w:r>
      <w:r>
        <w:rPr>
          <w:color w:val="231F20"/>
          <w:spacing w:val="-2"/>
          <w:sz w:val="20"/>
        </w:rPr>
        <w:t>kebír</w:t>
      </w:r>
      <w:r>
        <w:rPr>
          <w:color w:val="231F20"/>
          <w:spacing w:val="-4"/>
          <w:sz w:val="20"/>
        </w:rPr>
        <w:t> </w:t>
      </w:r>
      <w:r>
        <w:rPr>
          <w:color w:val="231F20"/>
          <w:spacing w:val="-2"/>
          <w:sz w:val="20"/>
        </w:rPr>
        <w:t>2/33.</w:t>
      </w:r>
    </w:p>
    <w:p>
      <w:pPr>
        <w:spacing w:after="0"/>
        <w:jc w:val="left"/>
        <w:rPr>
          <w:sz w:val="20"/>
        </w:rPr>
        <w:sectPr>
          <w:pgSz w:w="8400" w:h="11910"/>
          <w:pgMar w:header="810" w:footer="0" w:top="1080" w:bottom="280" w:left="708" w:right="566"/>
        </w:sectPr>
      </w:pPr>
    </w:p>
    <w:p>
      <w:pPr>
        <w:spacing w:line="249" w:lineRule="auto" w:before="107"/>
        <w:ind w:left="142" w:right="281" w:firstLine="0"/>
        <w:jc w:val="both"/>
        <w:rPr>
          <w:i/>
          <w:position w:val="8"/>
          <w:sz w:val="14"/>
        </w:rPr>
      </w:pPr>
      <w:r>
        <w:rPr>
          <w:i/>
          <w:color w:val="231F20"/>
          <w:sz w:val="24"/>
        </w:rPr>
        <w:t>im! Kërkoj të më falësh mëkatin, kërkoj mëshirën Tënde. Allahu im! Shtoma dijen dhe mos lejo që, pasi të më kesh udhëzuar në rrugën e </w:t>
      </w:r>
      <w:r>
        <w:rPr>
          <w:i/>
          <w:color w:val="231F20"/>
          <w:spacing w:val="-2"/>
          <w:sz w:val="24"/>
        </w:rPr>
        <w:t>drejtë,</w:t>
      </w:r>
      <w:r>
        <w:rPr>
          <w:i/>
          <w:color w:val="231F20"/>
          <w:spacing w:val="-15"/>
          <w:sz w:val="24"/>
        </w:rPr>
        <w:t> </w:t>
      </w:r>
      <w:r>
        <w:rPr>
          <w:i/>
          <w:color w:val="231F20"/>
          <w:spacing w:val="-2"/>
          <w:sz w:val="24"/>
        </w:rPr>
        <w:t>zemra</w:t>
      </w:r>
      <w:r>
        <w:rPr>
          <w:i/>
          <w:color w:val="231F20"/>
          <w:spacing w:val="-13"/>
          <w:sz w:val="24"/>
        </w:rPr>
        <w:t> </w:t>
      </w:r>
      <w:r>
        <w:rPr>
          <w:i/>
          <w:color w:val="231F20"/>
          <w:spacing w:val="-2"/>
          <w:sz w:val="24"/>
        </w:rPr>
        <w:t>ime</w:t>
      </w:r>
      <w:r>
        <w:rPr>
          <w:i/>
          <w:color w:val="231F20"/>
          <w:spacing w:val="-13"/>
          <w:sz w:val="24"/>
        </w:rPr>
        <w:t> </w:t>
      </w:r>
      <w:r>
        <w:rPr>
          <w:i/>
          <w:color w:val="231F20"/>
          <w:spacing w:val="-2"/>
          <w:sz w:val="24"/>
        </w:rPr>
        <w:t>të</w:t>
      </w:r>
      <w:r>
        <w:rPr>
          <w:i/>
          <w:color w:val="231F20"/>
          <w:spacing w:val="-13"/>
          <w:sz w:val="24"/>
        </w:rPr>
        <w:t> </w:t>
      </w:r>
      <w:r>
        <w:rPr>
          <w:i/>
          <w:color w:val="231F20"/>
          <w:spacing w:val="-2"/>
          <w:sz w:val="24"/>
        </w:rPr>
        <w:t>rrëshqasë</w:t>
      </w:r>
      <w:r>
        <w:rPr>
          <w:i/>
          <w:color w:val="231F20"/>
          <w:spacing w:val="-13"/>
          <w:sz w:val="24"/>
        </w:rPr>
        <w:t> </w:t>
      </w:r>
      <w:r>
        <w:rPr>
          <w:i/>
          <w:color w:val="231F20"/>
          <w:spacing w:val="-2"/>
          <w:sz w:val="24"/>
        </w:rPr>
        <w:t>përsëri;</w:t>
      </w:r>
      <w:r>
        <w:rPr>
          <w:i/>
          <w:color w:val="231F20"/>
          <w:spacing w:val="-13"/>
          <w:sz w:val="24"/>
        </w:rPr>
        <w:t> </w:t>
      </w:r>
      <w:r>
        <w:rPr>
          <w:i/>
          <w:color w:val="231F20"/>
          <w:spacing w:val="-2"/>
          <w:sz w:val="24"/>
        </w:rPr>
        <w:t>më</w:t>
      </w:r>
      <w:r>
        <w:rPr>
          <w:i/>
          <w:color w:val="231F20"/>
          <w:spacing w:val="-13"/>
          <w:sz w:val="24"/>
        </w:rPr>
        <w:t> </w:t>
      </w:r>
      <w:r>
        <w:rPr>
          <w:i/>
          <w:color w:val="231F20"/>
          <w:spacing w:val="-2"/>
          <w:sz w:val="24"/>
        </w:rPr>
        <w:t>mëshiro</w:t>
      </w:r>
      <w:r>
        <w:rPr>
          <w:i/>
          <w:color w:val="231F20"/>
          <w:spacing w:val="-13"/>
          <w:sz w:val="24"/>
        </w:rPr>
        <w:t> </w:t>
      </w:r>
      <w:r>
        <w:rPr>
          <w:i/>
          <w:color w:val="231F20"/>
          <w:spacing w:val="-2"/>
          <w:sz w:val="24"/>
        </w:rPr>
        <w:t>me</w:t>
      </w:r>
      <w:r>
        <w:rPr>
          <w:i/>
          <w:color w:val="231F20"/>
          <w:spacing w:val="-13"/>
          <w:sz w:val="24"/>
        </w:rPr>
        <w:t> </w:t>
      </w:r>
      <w:r>
        <w:rPr>
          <w:i/>
          <w:color w:val="231F20"/>
          <w:spacing w:val="-2"/>
          <w:sz w:val="24"/>
        </w:rPr>
        <w:t>mëshirën</w:t>
      </w:r>
      <w:r>
        <w:rPr>
          <w:i/>
          <w:color w:val="231F20"/>
          <w:spacing w:val="-13"/>
          <w:sz w:val="24"/>
        </w:rPr>
        <w:t> </w:t>
      </w:r>
      <w:r>
        <w:rPr>
          <w:i/>
          <w:color w:val="231F20"/>
          <w:spacing w:val="-2"/>
          <w:sz w:val="24"/>
        </w:rPr>
        <w:t>Tënde; </w:t>
      </w:r>
      <w:r>
        <w:rPr>
          <w:i/>
          <w:color w:val="231F20"/>
          <w:sz w:val="24"/>
        </w:rPr>
        <w:t>pa</w:t>
      </w:r>
      <w:r>
        <w:rPr>
          <w:i/>
          <w:color w:val="231F20"/>
          <w:spacing w:val="-15"/>
          <w:sz w:val="24"/>
        </w:rPr>
        <w:t> </w:t>
      </w:r>
      <w:r>
        <w:rPr>
          <w:i/>
          <w:color w:val="231F20"/>
          <w:sz w:val="24"/>
        </w:rPr>
        <w:t>dyshim</w:t>
      </w:r>
      <w:r>
        <w:rPr>
          <w:i/>
          <w:color w:val="231F20"/>
          <w:spacing w:val="-15"/>
          <w:sz w:val="24"/>
        </w:rPr>
        <w:t> </w:t>
      </w:r>
      <w:r>
        <w:rPr>
          <w:i/>
          <w:color w:val="231F20"/>
          <w:sz w:val="24"/>
        </w:rPr>
        <w:t>Ti</w:t>
      </w:r>
      <w:r>
        <w:rPr>
          <w:i/>
          <w:color w:val="231F20"/>
          <w:spacing w:val="-15"/>
          <w:sz w:val="24"/>
        </w:rPr>
        <w:t> </w:t>
      </w:r>
      <w:r>
        <w:rPr>
          <w:i/>
          <w:color w:val="231F20"/>
          <w:sz w:val="24"/>
        </w:rPr>
        <w:t>je</w:t>
      </w:r>
      <w:r>
        <w:rPr>
          <w:i/>
          <w:color w:val="231F20"/>
          <w:spacing w:val="-15"/>
          <w:sz w:val="24"/>
        </w:rPr>
        <w:t> </w:t>
      </w:r>
      <w:r>
        <w:rPr>
          <w:i/>
          <w:color w:val="231F20"/>
          <w:sz w:val="24"/>
        </w:rPr>
        <w:t>Dhuruesi</w:t>
      </w:r>
      <w:r>
        <w:rPr>
          <w:i/>
          <w:color w:val="231F20"/>
          <w:spacing w:val="-15"/>
          <w:sz w:val="24"/>
        </w:rPr>
        <w:t> </w:t>
      </w:r>
      <w:r>
        <w:rPr>
          <w:i/>
          <w:color w:val="231F20"/>
          <w:sz w:val="24"/>
        </w:rPr>
        <w:t>shumë</w:t>
      </w:r>
      <w:r>
        <w:rPr>
          <w:i/>
          <w:color w:val="231F20"/>
          <w:spacing w:val="-15"/>
          <w:sz w:val="24"/>
        </w:rPr>
        <w:t> </w:t>
      </w:r>
      <w:r>
        <w:rPr>
          <w:i/>
          <w:color w:val="231F20"/>
          <w:sz w:val="24"/>
        </w:rPr>
        <w:t>mirëbërës.”</w:t>
      </w:r>
      <w:r>
        <w:rPr>
          <w:i/>
          <w:color w:val="231F20"/>
          <w:position w:val="8"/>
          <w:sz w:val="14"/>
        </w:rPr>
        <w:t>382</w:t>
      </w: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137"/>
        <w:ind w:left="0"/>
        <w:jc w:val="left"/>
        <w:rPr>
          <w:i/>
          <w:sz w:val="20"/>
        </w:rPr>
      </w:pPr>
      <w:r>
        <w:rPr>
          <w:i/>
          <w:sz w:val="20"/>
        </w:rPr>
        <mc:AlternateContent>
          <mc:Choice Requires="wps">
            <w:drawing>
              <wp:anchor distT="0" distB="0" distL="0" distR="0" allowOverlap="1" layoutInCell="1" locked="0" behindDoc="1" simplePos="0" relativeHeight="487738880">
                <wp:simplePos x="0" y="0"/>
                <wp:positionH relativeFrom="page">
                  <wp:posOffset>540000</wp:posOffset>
                </wp:positionH>
                <wp:positionV relativeFrom="paragraph">
                  <wp:posOffset>248358</wp:posOffset>
                </wp:positionV>
                <wp:extent cx="1080135" cy="1270"/>
                <wp:effectExtent l="0" t="0" r="0" b="0"/>
                <wp:wrapTopAndBottom/>
                <wp:docPr id="393" name="Graphic 393"/>
                <wp:cNvGraphicFramePr>
                  <a:graphicFrameLocks/>
                </wp:cNvGraphicFramePr>
                <a:graphic>
                  <a:graphicData uri="http://schemas.microsoft.com/office/word/2010/wordprocessingShape">
                    <wps:wsp>
                      <wps:cNvPr id="393" name="Graphic 393"/>
                      <wps:cNvSpPr/>
                      <wps:spPr>
                        <a:xfrm>
                          <a:off x="0" y="0"/>
                          <a:ext cx="1080135" cy="1270"/>
                        </a:xfrm>
                        <a:custGeom>
                          <a:avLst/>
                          <a:gdLst/>
                          <a:ahLst/>
                          <a:cxnLst/>
                          <a:rect l="l" t="t" r="r" b="b"/>
                          <a:pathLst>
                            <a:path w="1080135" h="0">
                              <a:moveTo>
                                <a:pt x="0" y="0"/>
                              </a:moveTo>
                              <a:lnTo>
                                <a:pt x="1079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9.555756pt;width:85.05pt;height:.1pt;mso-position-horizontal-relative:page;mso-position-vertical-relative:paragraph;z-index:-15577600;mso-wrap-distance-left:0;mso-wrap-distance-right:0" id="docshape372" coordorigin="850,391" coordsize="1701,0" path="m850,391l2551,391e" filled="false" stroked="true" strokeweight=".5pt" strokecolor="#231f20">
                <v:path arrowok="t"/>
                <v:stroke dashstyle="solid"/>
                <w10:wrap type="topAndBottom"/>
              </v:shape>
            </w:pict>
          </mc:Fallback>
        </mc:AlternateContent>
      </w:r>
    </w:p>
    <w:p>
      <w:pPr>
        <w:spacing w:before="53"/>
        <w:ind w:left="142" w:right="0" w:firstLine="0"/>
        <w:jc w:val="left"/>
        <w:rPr>
          <w:sz w:val="20"/>
        </w:rPr>
      </w:pPr>
      <w:r>
        <w:rPr>
          <w:color w:val="231F20"/>
          <w:spacing w:val="-2"/>
          <w:position w:val="8"/>
          <w:sz w:val="14"/>
        </w:rPr>
        <w:t>382</w:t>
      </w:r>
      <w:r>
        <w:rPr>
          <w:color w:val="231F20"/>
          <w:spacing w:val="5"/>
          <w:position w:val="8"/>
          <w:sz w:val="14"/>
        </w:rPr>
        <w:t> </w:t>
      </w:r>
      <w:r>
        <w:rPr>
          <w:color w:val="231F20"/>
          <w:spacing w:val="-2"/>
          <w:sz w:val="20"/>
        </w:rPr>
        <w:t>Ebú</w:t>
      </w:r>
      <w:r>
        <w:rPr>
          <w:color w:val="231F20"/>
          <w:spacing w:val="-9"/>
          <w:sz w:val="20"/>
        </w:rPr>
        <w:t> </w:t>
      </w:r>
      <w:r>
        <w:rPr>
          <w:color w:val="231F20"/>
          <w:spacing w:val="-2"/>
          <w:sz w:val="20"/>
        </w:rPr>
        <w:t>Dáúd,</w:t>
      </w:r>
      <w:r>
        <w:rPr>
          <w:color w:val="231F20"/>
          <w:spacing w:val="-9"/>
          <w:sz w:val="20"/>
        </w:rPr>
        <w:t> </w:t>
      </w:r>
      <w:r>
        <w:rPr>
          <w:color w:val="231F20"/>
          <w:spacing w:val="-2"/>
          <w:sz w:val="20"/>
        </w:rPr>
        <w:t>edeb</w:t>
      </w:r>
      <w:r>
        <w:rPr>
          <w:color w:val="231F20"/>
          <w:spacing w:val="-9"/>
          <w:sz w:val="20"/>
        </w:rPr>
        <w:t> </w:t>
      </w:r>
      <w:r>
        <w:rPr>
          <w:color w:val="231F20"/>
          <w:spacing w:val="-2"/>
          <w:sz w:val="20"/>
        </w:rPr>
        <w:t>99;</w:t>
      </w:r>
      <w:r>
        <w:rPr>
          <w:color w:val="231F20"/>
          <w:spacing w:val="-9"/>
          <w:sz w:val="20"/>
        </w:rPr>
        <w:t> </w:t>
      </w:r>
      <w:r>
        <w:rPr>
          <w:color w:val="231F20"/>
          <w:spacing w:val="-2"/>
          <w:sz w:val="20"/>
        </w:rPr>
        <w:t>Nesáí,</w:t>
      </w:r>
      <w:r>
        <w:rPr>
          <w:color w:val="231F20"/>
          <w:spacing w:val="-9"/>
          <w:sz w:val="20"/>
        </w:rPr>
        <w:t> </w:t>
      </w:r>
      <w:r>
        <w:rPr>
          <w:color w:val="231F20"/>
          <w:spacing w:val="-2"/>
          <w:sz w:val="20"/>
        </w:rPr>
        <w:t>es’Sunenul</w:t>
      </w:r>
      <w:r>
        <w:rPr>
          <w:color w:val="231F20"/>
          <w:spacing w:val="-9"/>
          <w:sz w:val="20"/>
        </w:rPr>
        <w:t> </w:t>
      </w:r>
      <w:r>
        <w:rPr>
          <w:color w:val="231F20"/>
          <w:spacing w:val="-2"/>
          <w:sz w:val="20"/>
        </w:rPr>
        <w:t>kubrá</w:t>
      </w:r>
      <w:r>
        <w:rPr>
          <w:color w:val="231F20"/>
          <w:spacing w:val="-10"/>
          <w:sz w:val="20"/>
        </w:rPr>
        <w:t> </w:t>
      </w:r>
      <w:r>
        <w:rPr>
          <w:color w:val="231F20"/>
          <w:spacing w:val="-2"/>
          <w:sz w:val="20"/>
        </w:rPr>
        <w:t>6/216;</w:t>
      </w:r>
      <w:r>
        <w:rPr>
          <w:color w:val="231F20"/>
          <w:spacing w:val="-9"/>
          <w:sz w:val="20"/>
        </w:rPr>
        <w:t> </w:t>
      </w:r>
      <w:r>
        <w:rPr>
          <w:color w:val="231F20"/>
          <w:spacing w:val="-2"/>
          <w:sz w:val="20"/>
        </w:rPr>
        <w:t>el</w:t>
      </w:r>
      <w:r>
        <w:rPr>
          <w:color w:val="231F20"/>
          <w:spacing w:val="-9"/>
          <w:sz w:val="20"/>
        </w:rPr>
        <w:t> </w:t>
      </w:r>
      <w:r>
        <w:rPr>
          <w:color w:val="231F20"/>
          <w:spacing w:val="-2"/>
          <w:sz w:val="20"/>
        </w:rPr>
        <w:t>Hákim,</w:t>
      </w:r>
      <w:r>
        <w:rPr>
          <w:color w:val="231F20"/>
          <w:spacing w:val="-9"/>
          <w:sz w:val="20"/>
        </w:rPr>
        <w:t> </w:t>
      </w:r>
      <w:r>
        <w:rPr>
          <w:color w:val="231F20"/>
          <w:spacing w:val="-2"/>
          <w:sz w:val="20"/>
        </w:rPr>
        <w:t>el</w:t>
      </w:r>
      <w:r>
        <w:rPr>
          <w:color w:val="231F20"/>
          <w:spacing w:val="-9"/>
          <w:sz w:val="20"/>
        </w:rPr>
        <w:t> </w:t>
      </w:r>
      <w:r>
        <w:rPr>
          <w:color w:val="231F20"/>
          <w:spacing w:val="-2"/>
          <w:sz w:val="20"/>
        </w:rPr>
        <w:t>Mustedrek</w:t>
      </w:r>
      <w:r>
        <w:rPr>
          <w:color w:val="231F20"/>
          <w:spacing w:val="-9"/>
          <w:sz w:val="20"/>
        </w:rPr>
        <w:t> </w:t>
      </w:r>
      <w:r>
        <w:rPr>
          <w:color w:val="231F20"/>
          <w:spacing w:val="-2"/>
          <w:sz w:val="20"/>
        </w:rPr>
        <w:t>1/724.</w:t>
      </w:r>
    </w:p>
    <w:p>
      <w:pPr>
        <w:spacing w:after="0"/>
        <w:jc w:val="left"/>
        <w:rPr>
          <w:sz w:val="20"/>
        </w:rPr>
        <w:sectPr>
          <w:pgSz w:w="8400" w:h="11910"/>
          <w:pgMar w:header="815" w:footer="0" w:top="1080" w:bottom="280" w:left="708" w:right="566"/>
        </w:sectPr>
      </w:pPr>
    </w:p>
    <w:p>
      <w:pPr>
        <w:pStyle w:val="BodyText"/>
        <w:ind w:left="29"/>
        <w:jc w:val="left"/>
        <w:rPr>
          <w:sz w:val="20"/>
        </w:rPr>
      </w:pPr>
      <w:r>
        <w:rPr>
          <w:sz w:val="20"/>
        </w:rPr>
        <mc:AlternateContent>
          <mc:Choice Requires="wps">
            <w:drawing>
              <wp:anchor distT="0" distB="0" distL="0" distR="0" allowOverlap="1" layoutInCell="1" locked="0" behindDoc="1" simplePos="0" relativeHeight="485494784">
                <wp:simplePos x="0" y="0"/>
                <wp:positionH relativeFrom="page">
                  <wp:posOffset>540000</wp:posOffset>
                </wp:positionH>
                <wp:positionV relativeFrom="page">
                  <wp:posOffset>514104</wp:posOffset>
                </wp:positionV>
                <wp:extent cx="4250055" cy="178435"/>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5"/>
                                <w:position w:val="-5"/>
                                <w:sz w:val="18"/>
                              </w:rPr>
                              <w:t>350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821696" type="#_x0000_t202" id="docshape373" filled="false" stroked="false">
                <v:textbox inset="0,0,0,0">
                  <w:txbxContent>
                    <w:p>
                      <w:pPr>
                        <w:tabs>
                          <w:tab w:pos="5393" w:val="left" w:leader="none"/>
                        </w:tabs>
                        <w:spacing w:before="9"/>
                        <w:ind w:left="0" w:right="0" w:firstLine="0"/>
                        <w:jc w:val="left"/>
                        <w:rPr>
                          <w:sz w:val="16"/>
                        </w:rPr>
                      </w:pPr>
                      <w:r>
                        <w:rPr>
                          <w:b/>
                          <w:i/>
                          <w:color w:val="4C4D4F"/>
                          <w:spacing w:val="-5"/>
                          <w:position w:val="-5"/>
                          <w:sz w:val="18"/>
                        </w:rPr>
                        <w:t>350</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inline distT="0" distB="0" distL="0" distR="0">
                <wp:extent cx="4446270" cy="360045"/>
                <wp:effectExtent l="0" t="0" r="0" b="0"/>
                <wp:docPr id="395" name="Group 395"/>
                <wp:cNvGraphicFramePr>
                  <a:graphicFrameLocks/>
                </wp:cNvGraphicFramePr>
                <a:graphic>
                  <a:graphicData uri="http://schemas.microsoft.com/office/word/2010/wordprocessingGroup">
                    <wpg:wgp>
                      <wpg:cNvPr id="395" name="Group 395"/>
                      <wpg:cNvGrpSpPr/>
                      <wpg:grpSpPr>
                        <a:xfrm>
                          <a:off x="0" y="0"/>
                          <a:ext cx="4446270" cy="360045"/>
                          <a:chExt cx="4446270" cy="360045"/>
                        </a:xfrm>
                      </wpg:grpSpPr>
                      <wps:wsp>
                        <wps:cNvPr id="396" name="Graphic 396"/>
                        <wps:cNvSpPr/>
                        <wps:spPr>
                          <a:xfrm>
                            <a:off x="0" y="0"/>
                            <a:ext cx="4446270" cy="360045"/>
                          </a:xfrm>
                          <a:custGeom>
                            <a:avLst/>
                            <a:gdLst/>
                            <a:ahLst/>
                            <a:cxnLst/>
                            <a:rect l="l" t="t" r="r" b="b"/>
                            <a:pathLst>
                              <a:path w="4446270" h="360045">
                                <a:moveTo>
                                  <a:pt x="4446003" y="0"/>
                                </a:moveTo>
                                <a:lnTo>
                                  <a:pt x="0" y="0"/>
                                </a:lnTo>
                                <a:lnTo>
                                  <a:pt x="0" y="359968"/>
                                </a:lnTo>
                                <a:lnTo>
                                  <a:pt x="4446003" y="359968"/>
                                </a:lnTo>
                                <a:lnTo>
                                  <a:pt x="444600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50.1pt;height:28.35pt;mso-position-horizontal-relative:char;mso-position-vertical-relative:line" id="docshapegroup374" coordorigin="0,0" coordsize="7002,567">
                <v:rect style="position:absolute;left:0;top:0;width:7002;height:567" id="docshape375" filled="true" fillcolor="#ffffff" stroked="false">
                  <v:fill type="solid"/>
                </v:rect>
              </v:group>
            </w:pict>
          </mc:Fallback>
        </mc:AlternateContent>
      </w:r>
      <w:r>
        <w:rPr>
          <w:sz w:val="20"/>
        </w:rPr>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9"/>
        <w:ind w:left="0"/>
        <w:jc w:val="left"/>
        <w:rPr>
          <w:sz w:val="20"/>
        </w:rPr>
      </w:pPr>
      <w:r>
        <w:rPr>
          <w:sz w:val="20"/>
        </w:rPr>
        <mc:AlternateContent>
          <mc:Choice Requires="wps">
            <w:drawing>
              <wp:anchor distT="0" distB="0" distL="0" distR="0" allowOverlap="1" layoutInCell="1" locked="0" behindDoc="1" simplePos="0" relativeHeight="487739904">
                <wp:simplePos x="0" y="0"/>
                <wp:positionH relativeFrom="page">
                  <wp:posOffset>913904</wp:posOffset>
                </wp:positionH>
                <wp:positionV relativeFrom="paragraph">
                  <wp:posOffset>187979</wp:posOffset>
                </wp:positionV>
                <wp:extent cx="3658235" cy="1942464"/>
                <wp:effectExtent l="0" t="0" r="0" b="0"/>
                <wp:wrapTopAndBottom/>
                <wp:docPr id="397" name="Textbox 397"/>
                <wp:cNvGraphicFramePr>
                  <a:graphicFrameLocks/>
                </wp:cNvGraphicFramePr>
                <a:graphic>
                  <a:graphicData uri="http://schemas.microsoft.com/office/word/2010/wordprocessingShape">
                    <wps:wsp>
                      <wps:cNvPr id="397" name="Textbox 397"/>
                      <wps:cNvSpPr txBox="1"/>
                      <wps:spPr>
                        <a:xfrm>
                          <a:off x="0" y="0"/>
                          <a:ext cx="3658235" cy="1942464"/>
                        </a:xfrm>
                        <a:prstGeom prst="rect">
                          <a:avLst/>
                        </a:prstGeom>
                        <a:ln w="3809">
                          <a:solidFill>
                            <a:srgbClr val="231F20"/>
                          </a:solidFill>
                          <a:prstDash val="solid"/>
                        </a:ln>
                      </wps:spPr>
                      <wps:txbx>
                        <w:txbxContent>
                          <w:p>
                            <w:pPr>
                              <w:pStyle w:val="BodyText"/>
                              <w:spacing w:before="102"/>
                              <w:ind w:left="0"/>
                              <w:jc w:val="left"/>
                              <w:rPr>
                                <w:sz w:val="20"/>
                              </w:rPr>
                            </w:pPr>
                          </w:p>
                          <w:p>
                            <w:pPr>
                              <w:spacing w:before="0"/>
                              <w:ind w:left="402" w:right="0" w:firstLine="0"/>
                              <w:jc w:val="left"/>
                              <w:rPr>
                                <w:b/>
                                <w:sz w:val="20"/>
                              </w:rPr>
                            </w:pPr>
                            <w:r>
                              <w:rPr>
                                <w:b/>
                                <w:color w:val="231F20"/>
                                <w:spacing w:val="-2"/>
                                <w:sz w:val="20"/>
                              </w:rPr>
                              <w:t>CIP</w:t>
                            </w:r>
                            <w:r>
                              <w:rPr>
                                <w:b/>
                                <w:color w:val="231F20"/>
                                <w:spacing w:val="-10"/>
                                <w:sz w:val="20"/>
                              </w:rPr>
                              <w:t> </w:t>
                            </w:r>
                            <w:r>
                              <w:rPr>
                                <w:b/>
                                <w:color w:val="231F20"/>
                                <w:spacing w:val="-2"/>
                                <w:sz w:val="20"/>
                              </w:rPr>
                              <w:t>Katalogimi</w:t>
                            </w:r>
                            <w:r>
                              <w:rPr>
                                <w:b/>
                                <w:color w:val="231F20"/>
                                <w:spacing w:val="-10"/>
                                <w:sz w:val="20"/>
                              </w:rPr>
                              <w:t> </w:t>
                            </w:r>
                            <w:r>
                              <w:rPr>
                                <w:b/>
                                <w:color w:val="231F20"/>
                                <w:spacing w:val="-2"/>
                                <w:sz w:val="20"/>
                              </w:rPr>
                              <w:t>në</w:t>
                            </w:r>
                            <w:r>
                              <w:rPr>
                                <w:b/>
                                <w:color w:val="231F20"/>
                                <w:spacing w:val="-9"/>
                                <w:sz w:val="20"/>
                              </w:rPr>
                              <w:t> </w:t>
                            </w:r>
                            <w:r>
                              <w:rPr>
                                <w:b/>
                                <w:color w:val="231F20"/>
                                <w:spacing w:val="-2"/>
                                <w:sz w:val="20"/>
                              </w:rPr>
                              <w:t>botim</w:t>
                            </w:r>
                            <w:r>
                              <w:rPr>
                                <w:b/>
                                <w:color w:val="231F20"/>
                                <w:spacing w:val="-10"/>
                                <w:sz w:val="20"/>
                              </w:rPr>
                              <w:t> </w:t>
                            </w:r>
                            <w:r>
                              <w:rPr>
                                <w:b/>
                                <w:color w:val="231F20"/>
                                <w:spacing w:val="-2"/>
                                <w:sz w:val="20"/>
                              </w:rPr>
                              <w:t>BK</w:t>
                            </w:r>
                            <w:r>
                              <w:rPr>
                                <w:b/>
                                <w:color w:val="231F20"/>
                                <w:spacing w:val="-10"/>
                                <w:sz w:val="20"/>
                              </w:rPr>
                              <w:t> </w:t>
                            </w:r>
                            <w:r>
                              <w:rPr>
                                <w:b/>
                                <w:color w:val="231F20"/>
                                <w:spacing w:val="-2"/>
                                <w:sz w:val="20"/>
                              </w:rPr>
                              <w:t>Tiranë</w:t>
                            </w:r>
                          </w:p>
                          <w:p>
                            <w:pPr>
                              <w:pStyle w:val="BodyText"/>
                              <w:spacing w:before="20"/>
                              <w:ind w:left="0"/>
                              <w:jc w:val="left"/>
                              <w:rPr>
                                <w:b/>
                                <w:sz w:val="20"/>
                              </w:rPr>
                            </w:pPr>
                          </w:p>
                          <w:p>
                            <w:pPr>
                              <w:spacing w:before="0"/>
                              <w:ind w:left="402" w:right="0" w:firstLine="0"/>
                              <w:jc w:val="left"/>
                              <w:rPr>
                                <w:sz w:val="20"/>
                              </w:rPr>
                            </w:pPr>
                            <w:r>
                              <w:rPr>
                                <w:color w:val="231F20"/>
                                <w:spacing w:val="-2"/>
                                <w:sz w:val="20"/>
                              </w:rPr>
                              <w:t>Gylen,</w:t>
                            </w:r>
                            <w:r>
                              <w:rPr>
                                <w:color w:val="231F20"/>
                                <w:spacing w:val="-8"/>
                                <w:sz w:val="20"/>
                              </w:rPr>
                              <w:t> </w:t>
                            </w:r>
                            <w:r>
                              <w:rPr>
                                <w:color w:val="231F20"/>
                                <w:spacing w:val="-2"/>
                                <w:sz w:val="20"/>
                              </w:rPr>
                              <w:t>M.</w:t>
                            </w:r>
                            <w:r>
                              <w:rPr>
                                <w:color w:val="231F20"/>
                                <w:spacing w:val="-8"/>
                                <w:sz w:val="20"/>
                              </w:rPr>
                              <w:t> </w:t>
                            </w:r>
                            <w:r>
                              <w:rPr>
                                <w:color w:val="231F20"/>
                                <w:spacing w:val="-2"/>
                                <w:sz w:val="20"/>
                              </w:rPr>
                              <w:t>Fethullah</w:t>
                            </w:r>
                          </w:p>
                          <w:p>
                            <w:pPr>
                              <w:spacing w:line="249" w:lineRule="auto" w:before="10"/>
                              <w:ind w:left="402" w:right="176" w:firstLine="0"/>
                              <w:jc w:val="left"/>
                              <w:rPr>
                                <w:sz w:val="20"/>
                              </w:rPr>
                            </w:pPr>
                            <w:r>
                              <w:rPr>
                                <w:color w:val="231F20"/>
                                <w:sz w:val="20"/>
                              </w:rPr>
                              <w:t>Namazi</w:t>
                            </w:r>
                            <w:r>
                              <w:rPr>
                                <w:color w:val="231F20"/>
                                <w:spacing w:val="-1"/>
                                <w:sz w:val="20"/>
                              </w:rPr>
                              <w:t> </w:t>
                            </w:r>
                            <w:r>
                              <w:rPr>
                                <w:color w:val="231F20"/>
                                <w:sz w:val="20"/>
                              </w:rPr>
                              <w:t>adhurimi</w:t>
                            </w:r>
                            <w:r>
                              <w:rPr>
                                <w:color w:val="231F20"/>
                                <w:spacing w:val="-1"/>
                                <w:sz w:val="20"/>
                              </w:rPr>
                              <w:t> </w:t>
                            </w:r>
                            <w:r>
                              <w:rPr>
                                <w:color w:val="231F20"/>
                                <w:sz w:val="20"/>
                              </w:rPr>
                              <w:t>në</w:t>
                            </w:r>
                            <w:r>
                              <w:rPr>
                                <w:color w:val="231F20"/>
                                <w:spacing w:val="-1"/>
                                <w:sz w:val="20"/>
                              </w:rPr>
                              <w:t> </w:t>
                            </w:r>
                            <w:r>
                              <w:rPr>
                                <w:color w:val="231F20"/>
                                <w:sz w:val="20"/>
                              </w:rPr>
                              <w:t>dimensionet</w:t>
                            </w:r>
                            <w:r>
                              <w:rPr>
                                <w:color w:val="231F20"/>
                                <w:spacing w:val="-1"/>
                                <w:sz w:val="20"/>
                              </w:rPr>
                              <w:t> </w:t>
                            </w:r>
                            <w:r>
                              <w:rPr>
                                <w:color w:val="231F20"/>
                                <w:sz w:val="20"/>
                              </w:rPr>
                              <w:t>e</w:t>
                            </w:r>
                            <w:r>
                              <w:rPr>
                                <w:color w:val="231F20"/>
                                <w:spacing w:val="-1"/>
                                <w:sz w:val="20"/>
                              </w:rPr>
                              <w:t> </w:t>
                            </w:r>
                            <w:r>
                              <w:rPr>
                                <w:color w:val="231F20"/>
                                <w:sz w:val="20"/>
                              </w:rPr>
                              <w:t>miraxhit</w:t>
                            </w:r>
                            <w:r>
                              <w:rPr>
                                <w:color w:val="231F20"/>
                                <w:spacing w:val="-1"/>
                                <w:sz w:val="20"/>
                              </w:rPr>
                              <w:t> </w:t>
                            </w:r>
                            <w:r>
                              <w:rPr>
                                <w:color w:val="231F20"/>
                                <w:sz w:val="20"/>
                              </w:rPr>
                              <w:t>/</w:t>
                            </w:r>
                            <w:r>
                              <w:rPr>
                                <w:color w:val="231F20"/>
                                <w:spacing w:val="-1"/>
                                <w:sz w:val="20"/>
                              </w:rPr>
                              <w:t> </w:t>
                            </w:r>
                            <w:r>
                              <w:rPr>
                                <w:color w:val="231F20"/>
                                <w:sz w:val="20"/>
                              </w:rPr>
                              <w:t>M.</w:t>
                            </w:r>
                            <w:r>
                              <w:rPr>
                                <w:color w:val="231F20"/>
                                <w:spacing w:val="-1"/>
                                <w:sz w:val="20"/>
                              </w:rPr>
                              <w:t> </w:t>
                            </w:r>
                            <w:r>
                              <w:rPr>
                                <w:color w:val="231F20"/>
                                <w:sz w:val="20"/>
                              </w:rPr>
                              <w:t>Fethullah Gylen ; përkth. Alfons Pupli. - Tiranë : Zambaku, 2024.</w:t>
                            </w:r>
                          </w:p>
                          <w:p>
                            <w:pPr>
                              <w:spacing w:before="2"/>
                              <w:ind w:left="402" w:right="0" w:firstLine="0"/>
                              <w:jc w:val="left"/>
                              <w:rPr>
                                <w:sz w:val="20"/>
                              </w:rPr>
                            </w:pPr>
                            <w:r>
                              <w:rPr>
                                <w:color w:val="231F20"/>
                                <w:spacing w:val="-2"/>
                                <w:sz w:val="20"/>
                              </w:rPr>
                              <w:t>...</w:t>
                            </w:r>
                            <w:r>
                              <w:rPr>
                                <w:color w:val="231F20"/>
                                <w:spacing w:val="-9"/>
                                <w:sz w:val="20"/>
                              </w:rPr>
                              <w:t> </w:t>
                            </w:r>
                            <w:r>
                              <w:rPr>
                                <w:color w:val="231F20"/>
                                <w:spacing w:val="-2"/>
                                <w:sz w:val="20"/>
                              </w:rPr>
                              <w:t>f.</w:t>
                            </w:r>
                            <w:r>
                              <w:rPr>
                                <w:color w:val="231F20"/>
                                <w:spacing w:val="-9"/>
                                <w:sz w:val="20"/>
                              </w:rPr>
                              <w:t> </w:t>
                            </w:r>
                            <w:r>
                              <w:rPr>
                                <w:color w:val="231F20"/>
                                <w:spacing w:val="-2"/>
                                <w:sz w:val="20"/>
                              </w:rPr>
                              <w:t>;</w:t>
                            </w:r>
                            <w:r>
                              <w:rPr>
                                <w:color w:val="231F20"/>
                                <w:spacing w:val="-8"/>
                                <w:sz w:val="20"/>
                              </w:rPr>
                              <w:t> </w:t>
                            </w:r>
                            <w:r>
                              <w:rPr>
                                <w:color w:val="231F20"/>
                                <w:spacing w:val="-2"/>
                                <w:sz w:val="20"/>
                              </w:rPr>
                              <w:t>...</w:t>
                            </w:r>
                            <w:r>
                              <w:rPr>
                                <w:color w:val="231F20"/>
                                <w:spacing w:val="-9"/>
                                <w:sz w:val="20"/>
                              </w:rPr>
                              <w:t> </w:t>
                            </w:r>
                            <w:r>
                              <w:rPr>
                                <w:color w:val="231F20"/>
                                <w:spacing w:val="-2"/>
                                <w:sz w:val="20"/>
                              </w:rPr>
                              <w:t>cm.</w:t>
                            </w:r>
                            <w:r>
                              <w:rPr>
                                <w:color w:val="231F20"/>
                                <w:spacing w:val="-9"/>
                                <w:sz w:val="20"/>
                              </w:rPr>
                              <w:t> </w:t>
                            </w:r>
                            <w:r>
                              <w:rPr>
                                <w:color w:val="231F20"/>
                                <w:spacing w:val="-2"/>
                                <w:sz w:val="20"/>
                              </w:rPr>
                              <w:t>-</w:t>
                            </w:r>
                            <w:r>
                              <w:rPr>
                                <w:color w:val="231F20"/>
                                <w:spacing w:val="-8"/>
                                <w:sz w:val="20"/>
                              </w:rPr>
                              <w:t> </w:t>
                            </w:r>
                            <w:r>
                              <w:rPr>
                                <w:color w:val="231F20"/>
                                <w:spacing w:val="-2"/>
                                <w:sz w:val="20"/>
                              </w:rPr>
                              <w:t>(Kolana</w:t>
                            </w:r>
                            <w:r>
                              <w:rPr>
                                <w:color w:val="231F20"/>
                                <w:spacing w:val="-9"/>
                                <w:sz w:val="20"/>
                              </w:rPr>
                              <w:t> </w:t>
                            </w:r>
                            <w:r>
                              <w:rPr>
                                <w:color w:val="231F20"/>
                                <w:spacing w:val="-2"/>
                                <w:sz w:val="20"/>
                              </w:rPr>
                              <w:t>Prizmi).</w:t>
                            </w:r>
                          </w:p>
                          <w:p>
                            <w:pPr>
                              <w:spacing w:line="249" w:lineRule="auto" w:before="10"/>
                              <w:ind w:left="402" w:right="1719" w:firstLine="0"/>
                              <w:jc w:val="left"/>
                              <w:rPr>
                                <w:sz w:val="20"/>
                              </w:rPr>
                            </w:pPr>
                            <w:r>
                              <w:rPr>
                                <w:color w:val="231F20"/>
                                <w:spacing w:val="-2"/>
                                <w:sz w:val="20"/>
                              </w:rPr>
                              <w:t>Tit.</w:t>
                            </w:r>
                            <w:r>
                              <w:rPr>
                                <w:color w:val="231F20"/>
                                <w:spacing w:val="-4"/>
                                <w:sz w:val="20"/>
                              </w:rPr>
                              <w:t> </w:t>
                            </w:r>
                            <w:r>
                              <w:rPr>
                                <w:color w:val="231F20"/>
                                <w:spacing w:val="-2"/>
                                <w:sz w:val="20"/>
                              </w:rPr>
                              <w:t>origj.:</w:t>
                            </w:r>
                            <w:r>
                              <w:rPr>
                                <w:color w:val="231F20"/>
                                <w:spacing w:val="-4"/>
                                <w:sz w:val="20"/>
                              </w:rPr>
                              <w:t> </w:t>
                            </w:r>
                            <w:r>
                              <w:rPr>
                                <w:color w:val="231F20"/>
                                <w:spacing w:val="-2"/>
                                <w:sz w:val="20"/>
                              </w:rPr>
                              <w:t>Namaz,</w:t>
                            </w:r>
                            <w:r>
                              <w:rPr>
                                <w:color w:val="231F20"/>
                                <w:spacing w:val="-4"/>
                                <w:sz w:val="20"/>
                              </w:rPr>
                              <w:t> </w:t>
                            </w:r>
                            <w:r>
                              <w:rPr>
                                <w:color w:val="231F20"/>
                                <w:spacing w:val="-2"/>
                                <w:sz w:val="20"/>
                              </w:rPr>
                              <w:t>mirac</w:t>
                            </w:r>
                            <w:r>
                              <w:rPr>
                                <w:color w:val="231F20"/>
                                <w:spacing w:val="-4"/>
                                <w:sz w:val="20"/>
                              </w:rPr>
                              <w:t> </w:t>
                            </w:r>
                            <w:r>
                              <w:rPr>
                                <w:color w:val="231F20"/>
                                <w:spacing w:val="-2"/>
                                <w:sz w:val="20"/>
                              </w:rPr>
                              <w:t>engilikli</w:t>
                            </w:r>
                            <w:r>
                              <w:rPr>
                                <w:color w:val="231F20"/>
                                <w:spacing w:val="-4"/>
                                <w:sz w:val="20"/>
                              </w:rPr>
                              <w:t> </w:t>
                            </w:r>
                            <w:r>
                              <w:rPr>
                                <w:color w:val="231F20"/>
                                <w:spacing w:val="-2"/>
                                <w:sz w:val="20"/>
                              </w:rPr>
                              <w:t>ibadet. </w:t>
                            </w:r>
                            <w:r>
                              <w:rPr>
                                <w:color w:val="231F20"/>
                                <w:sz w:val="20"/>
                              </w:rPr>
                              <w:t>ISBN</w:t>
                            </w:r>
                            <w:r>
                              <w:rPr>
                                <w:color w:val="231F20"/>
                                <w:spacing w:val="-1"/>
                                <w:sz w:val="20"/>
                              </w:rPr>
                              <w:t> </w:t>
                            </w:r>
                            <w:r>
                              <w:rPr>
                                <w:color w:val="231F20"/>
                                <w:sz w:val="20"/>
                              </w:rPr>
                              <w:t>9789928476517</w:t>
                            </w:r>
                          </w:p>
                          <w:p>
                            <w:pPr>
                              <w:spacing w:line="249" w:lineRule="auto" w:before="1"/>
                              <w:ind w:left="402" w:right="2538" w:firstLine="0"/>
                              <w:jc w:val="left"/>
                              <w:rPr>
                                <w:sz w:val="20"/>
                              </w:rPr>
                            </w:pPr>
                            <w:r>
                              <w:rPr>
                                <w:color w:val="231F20"/>
                                <w:spacing w:val="-2"/>
                                <w:sz w:val="20"/>
                              </w:rPr>
                              <w:t>1.Feja</w:t>
                            </w:r>
                            <w:r>
                              <w:rPr>
                                <w:color w:val="231F20"/>
                                <w:spacing w:val="-10"/>
                                <w:sz w:val="20"/>
                              </w:rPr>
                              <w:t> </w:t>
                            </w:r>
                            <w:r>
                              <w:rPr>
                                <w:color w:val="231F20"/>
                                <w:spacing w:val="-2"/>
                                <w:sz w:val="20"/>
                              </w:rPr>
                              <w:t>islame</w:t>
                            </w:r>
                            <w:r>
                              <w:rPr>
                                <w:color w:val="231F20"/>
                                <w:spacing w:val="-10"/>
                                <w:sz w:val="20"/>
                              </w:rPr>
                              <w:t> </w:t>
                            </w:r>
                            <w:r>
                              <w:rPr>
                                <w:color w:val="231F20"/>
                                <w:spacing w:val="-2"/>
                                <w:sz w:val="20"/>
                              </w:rPr>
                              <w:t>2.Rite</w:t>
                            </w:r>
                            <w:r>
                              <w:rPr>
                                <w:color w:val="231F20"/>
                                <w:spacing w:val="-10"/>
                                <w:sz w:val="20"/>
                              </w:rPr>
                              <w:t> </w:t>
                            </w:r>
                            <w:r>
                              <w:rPr>
                                <w:color w:val="231F20"/>
                                <w:spacing w:val="-2"/>
                                <w:sz w:val="20"/>
                              </w:rPr>
                              <w:t>dhe</w:t>
                            </w:r>
                            <w:r>
                              <w:rPr>
                                <w:color w:val="231F20"/>
                                <w:spacing w:val="-10"/>
                                <w:sz w:val="20"/>
                              </w:rPr>
                              <w:t> </w:t>
                            </w:r>
                            <w:r>
                              <w:rPr>
                                <w:color w:val="231F20"/>
                                <w:spacing w:val="-2"/>
                                <w:sz w:val="20"/>
                              </w:rPr>
                              <w:t>ceremoni </w:t>
                            </w:r>
                            <w:r>
                              <w:rPr>
                                <w:color w:val="231F20"/>
                                <w:sz w:val="20"/>
                              </w:rPr>
                              <w:t>28 -53 -543.2</w:t>
                            </w:r>
                          </w:p>
                        </w:txbxContent>
                      </wps:txbx>
                      <wps:bodyPr wrap="square" lIns="0" tIns="0" rIns="0" bIns="0" rtlCol="0">
                        <a:noAutofit/>
                      </wps:bodyPr>
                    </wps:wsp>
                  </a:graphicData>
                </a:graphic>
              </wp:anchor>
            </w:drawing>
          </mc:Choice>
          <mc:Fallback>
            <w:pict>
              <v:shape style="position:absolute;margin-left:71.960999pt;margin-top:14.801508pt;width:288.05pt;height:152.950pt;mso-position-horizontal-relative:page;mso-position-vertical-relative:paragraph;z-index:-15576576;mso-wrap-distance-left:0;mso-wrap-distance-right:0" type="#_x0000_t202" id="docshape376" filled="false" stroked="true" strokeweight=".3pt" strokecolor="#231f20">
                <v:textbox inset="0,0,0,0">
                  <w:txbxContent>
                    <w:p>
                      <w:pPr>
                        <w:pStyle w:val="BodyText"/>
                        <w:spacing w:before="102"/>
                        <w:ind w:left="0"/>
                        <w:jc w:val="left"/>
                        <w:rPr>
                          <w:sz w:val="20"/>
                        </w:rPr>
                      </w:pPr>
                    </w:p>
                    <w:p>
                      <w:pPr>
                        <w:spacing w:before="0"/>
                        <w:ind w:left="402" w:right="0" w:firstLine="0"/>
                        <w:jc w:val="left"/>
                        <w:rPr>
                          <w:b/>
                          <w:sz w:val="20"/>
                        </w:rPr>
                      </w:pPr>
                      <w:r>
                        <w:rPr>
                          <w:b/>
                          <w:color w:val="231F20"/>
                          <w:spacing w:val="-2"/>
                          <w:sz w:val="20"/>
                        </w:rPr>
                        <w:t>CIP</w:t>
                      </w:r>
                      <w:r>
                        <w:rPr>
                          <w:b/>
                          <w:color w:val="231F20"/>
                          <w:spacing w:val="-10"/>
                          <w:sz w:val="20"/>
                        </w:rPr>
                        <w:t> </w:t>
                      </w:r>
                      <w:r>
                        <w:rPr>
                          <w:b/>
                          <w:color w:val="231F20"/>
                          <w:spacing w:val="-2"/>
                          <w:sz w:val="20"/>
                        </w:rPr>
                        <w:t>Katalogimi</w:t>
                      </w:r>
                      <w:r>
                        <w:rPr>
                          <w:b/>
                          <w:color w:val="231F20"/>
                          <w:spacing w:val="-10"/>
                          <w:sz w:val="20"/>
                        </w:rPr>
                        <w:t> </w:t>
                      </w:r>
                      <w:r>
                        <w:rPr>
                          <w:b/>
                          <w:color w:val="231F20"/>
                          <w:spacing w:val="-2"/>
                          <w:sz w:val="20"/>
                        </w:rPr>
                        <w:t>në</w:t>
                      </w:r>
                      <w:r>
                        <w:rPr>
                          <w:b/>
                          <w:color w:val="231F20"/>
                          <w:spacing w:val="-9"/>
                          <w:sz w:val="20"/>
                        </w:rPr>
                        <w:t> </w:t>
                      </w:r>
                      <w:r>
                        <w:rPr>
                          <w:b/>
                          <w:color w:val="231F20"/>
                          <w:spacing w:val="-2"/>
                          <w:sz w:val="20"/>
                        </w:rPr>
                        <w:t>botim</w:t>
                      </w:r>
                      <w:r>
                        <w:rPr>
                          <w:b/>
                          <w:color w:val="231F20"/>
                          <w:spacing w:val="-10"/>
                          <w:sz w:val="20"/>
                        </w:rPr>
                        <w:t> </w:t>
                      </w:r>
                      <w:r>
                        <w:rPr>
                          <w:b/>
                          <w:color w:val="231F20"/>
                          <w:spacing w:val="-2"/>
                          <w:sz w:val="20"/>
                        </w:rPr>
                        <w:t>BK</w:t>
                      </w:r>
                      <w:r>
                        <w:rPr>
                          <w:b/>
                          <w:color w:val="231F20"/>
                          <w:spacing w:val="-10"/>
                          <w:sz w:val="20"/>
                        </w:rPr>
                        <w:t> </w:t>
                      </w:r>
                      <w:r>
                        <w:rPr>
                          <w:b/>
                          <w:color w:val="231F20"/>
                          <w:spacing w:val="-2"/>
                          <w:sz w:val="20"/>
                        </w:rPr>
                        <w:t>Tiranë</w:t>
                      </w:r>
                    </w:p>
                    <w:p>
                      <w:pPr>
                        <w:pStyle w:val="BodyText"/>
                        <w:spacing w:before="20"/>
                        <w:ind w:left="0"/>
                        <w:jc w:val="left"/>
                        <w:rPr>
                          <w:b/>
                          <w:sz w:val="20"/>
                        </w:rPr>
                      </w:pPr>
                    </w:p>
                    <w:p>
                      <w:pPr>
                        <w:spacing w:before="0"/>
                        <w:ind w:left="402" w:right="0" w:firstLine="0"/>
                        <w:jc w:val="left"/>
                        <w:rPr>
                          <w:sz w:val="20"/>
                        </w:rPr>
                      </w:pPr>
                      <w:r>
                        <w:rPr>
                          <w:color w:val="231F20"/>
                          <w:spacing w:val="-2"/>
                          <w:sz w:val="20"/>
                        </w:rPr>
                        <w:t>Gylen,</w:t>
                      </w:r>
                      <w:r>
                        <w:rPr>
                          <w:color w:val="231F20"/>
                          <w:spacing w:val="-8"/>
                          <w:sz w:val="20"/>
                        </w:rPr>
                        <w:t> </w:t>
                      </w:r>
                      <w:r>
                        <w:rPr>
                          <w:color w:val="231F20"/>
                          <w:spacing w:val="-2"/>
                          <w:sz w:val="20"/>
                        </w:rPr>
                        <w:t>M.</w:t>
                      </w:r>
                      <w:r>
                        <w:rPr>
                          <w:color w:val="231F20"/>
                          <w:spacing w:val="-8"/>
                          <w:sz w:val="20"/>
                        </w:rPr>
                        <w:t> </w:t>
                      </w:r>
                      <w:r>
                        <w:rPr>
                          <w:color w:val="231F20"/>
                          <w:spacing w:val="-2"/>
                          <w:sz w:val="20"/>
                        </w:rPr>
                        <w:t>Fethullah</w:t>
                      </w:r>
                    </w:p>
                    <w:p>
                      <w:pPr>
                        <w:spacing w:line="249" w:lineRule="auto" w:before="10"/>
                        <w:ind w:left="402" w:right="176" w:firstLine="0"/>
                        <w:jc w:val="left"/>
                        <w:rPr>
                          <w:sz w:val="20"/>
                        </w:rPr>
                      </w:pPr>
                      <w:r>
                        <w:rPr>
                          <w:color w:val="231F20"/>
                          <w:sz w:val="20"/>
                        </w:rPr>
                        <w:t>Namazi</w:t>
                      </w:r>
                      <w:r>
                        <w:rPr>
                          <w:color w:val="231F20"/>
                          <w:spacing w:val="-1"/>
                          <w:sz w:val="20"/>
                        </w:rPr>
                        <w:t> </w:t>
                      </w:r>
                      <w:r>
                        <w:rPr>
                          <w:color w:val="231F20"/>
                          <w:sz w:val="20"/>
                        </w:rPr>
                        <w:t>adhurimi</w:t>
                      </w:r>
                      <w:r>
                        <w:rPr>
                          <w:color w:val="231F20"/>
                          <w:spacing w:val="-1"/>
                          <w:sz w:val="20"/>
                        </w:rPr>
                        <w:t> </w:t>
                      </w:r>
                      <w:r>
                        <w:rPr>
                          <w:color w:val="231F20"/>
                          <w:sz w:val="20"/>
                        </w:rPr>
                        <w:t>në</w:t>
                      </w:r>
                      <w:r>
                        <w:rPr>
                          <w:color w:val="231F20"/>
                          <w:spacing w:val="-1"/>
                          <w:sz w:val="20"/>
                        </w:rPr>
                        <w:t> </w:t>
                      </w:r>
                      <w:r>
                        <w:rPr>
                          <w:color w:val="231F20"/>
                          <w:sz w:val="20"/>
                        </w:rPr>
                        <w:t>dimensionet</w:t>
                      </w:r>
                      <w:r>
                        <w:rPr>
                          <w:color w:val="231F20"/>
                          <w:spacing w:val="-1"/>
                          <w:sz w:val="20"/>
                        </w:rPr>
                        <w:t> </w:t>
                      </w:r>
                      <w:r>
                        <w:rPr>
                          <w:color w:val="231F20"/>
                          <w:sz w:val="20"/>
                        </w:rPr>
                        <w:t>e</w:t>
                      </w:r>
                      <w:r>
                        <w:rPr>
                          <w:color w:val="231F20"/>
                          <w:spacing w:val="-1"/>
                          <w:sz w:val="20"/>
                        </w:rPr>
                        <w:t> </w:t>
                      </w:r>
                      <w:r>
                        <w:rPr>
                          <w:color w:val="231F20"/>
                          <w:sz w:val="20"/>
                        </w:rPr>
                        <w:t>miraxhit</w:t>
                      </w:r>
                      <w:r>
                        <w:rPr>
                          <w:color w:val="231F20"/>
                          <w:spacing w:val="-1"/>
                          <w:sz w:val="20"/>
                        </w:rPr>
                        <w:t> </w:t>
                      </w:r>
                      <w:r>
                        <w:rPr>
                          <w:color w:val="231F20"/>
                          <w:sz w:val="20"/>
                        </w:rPr>
                        <w:t>/</w:t>
                      </w:r>
                      <w:r>
                        <w:rPr>
                          <w:color w:val="231F20"/>
                          <w:spacing w:val="-1"/>
                          <w:sz w:val="20"/>
                        </w:rPr>
                        <w:t> </w:t>
                      </w:r>
                      <w:r>
                        <w:rPr>
                          <w:color w:val="231F20"/>
                          <w:sz w:val="20"/>
                        </w:rPr>
                        <w:t>M.</w:t>
                      </w:r>
                      <w:r>
                        <w:rPr>
                          <w:color w:val="231F20"/>
                          <w:spacing w:val="-1"/>
                          <w:sz w:val="20"/>
                        </w:rPr>
                        <w:t> </w:t>
                      </w:r>
                      <w:r>
                        <w:rPr>
                          <w:color w:val="231F20"/>
                          <w:sz w:val="20"/>
                        </w:rPr>
                        <w:t>Fethullah Gylen ; përkth. Alfons Pupli. - Tiranë : Zambaku, 2024.</w:t>
                      </w:r>
                    </w:p>
                    <w:p>
                      <w:pPr>
                        <w:spacing w:before="2"/>
                        <w:ind w:left="402" w:right="0" w:firstLine="0"/>
                        <w:jc w:val="left"/>
                        <w:rPr>
                          <w:sz w:val="20"/>
                        </w:rPr>
                      </w:pPr>
                      <w:r>
                        <w:rPr>
                          <w:color w:val="231F20"/>
                          <w:spacing w:val="-2"/>
                          <w:sz w:val="20"/>
                        </w:rPr>
                        <w:t>...</w:t>
                      </w:r>
                      <w:r>
                        <w:rPr>
                          <w:color w:val="231F20"/>
                          <w:spacing w:val="-9"/>
                          <w:sz w:val="20"/>
                        </w:rPr>
                        <w:t> </w:t>
                      </w:r>
                      <w:r>
                        <w:rPr>
                          <w:color w:val="231F20"/>
                          <w:spacing w:val="-2"/>
                          <w:sz w:val="20"/>
                        </w:rPr>
                        <w:t>f.</w:t>
                      </w:r>
                      <w:r>
                        <w:rPr>
                          <w:color w:val="231F20"/>
                          <w:spacing w:val="-9"/>
                          <w:sz w:val="20"/>
                        </w:rPr>
                        <w:t> </w:t>
                      </w:r>
                      <w:r>
                        <w:rPr>
                          <w:color w:val="231F20"/>
                          <w:spacing w:val="-2"/>
                          <w:sz w:val="20"/>
                        </w:rPr>
                        <w:t>;</w:t>
                      </w:r>
                      <w:r>
                        <w:rPr>
                          <w:color w:val="231F20"/>
                          <w:spacing w:val="-8"/>
                          <w:sz w:val="20"/>
                        </w:rPr>
                        <w:t> </w:t>
                      </w:r>
                      <w:r>
                        <w:rPr>
                          <w:color w:val="231F20"/>
                          <w:spacing w:val="-2"/>
                          <w:sz w:val="20"/>
                        </w:rPr>
                        <w:t>...</w:t>
                      </w:r>
                      <w:r>
                        <w:rPr>
                          <w:color w:val="231F20"/>
                          <w:spacing w:val="-9"/>
                          <w:sz w:val="20"/>
                        </w:rPr>
                        <w:t> </w:t>
                      </w:r>
                      <w:r>
                        <w:rPr>
                          <w:color w:val="231F20"/>
                          <w:spacing w:val="-2"/>
                          <w:sz w:val="20"/>
                        </w:rPr>
                        <w:t>cm.</w:t>
                      </w:r>
                      <w:r>
                        <w:rPr>
                          <w:color w:val="231F20"/>
                          <w:spacing w:val="-9"/>
                          <w:sz w:val="20"/>
                        </w:rPr>
                        <w:t> </w:t>
                      </w:r>
                      <w:r>
                        <w:rPr>
                          <w:color w:val="231F20"/>
                          <w:spacing w:val="-2"/>
                          <w:sz w:val="20"/>
                        </w:rPr>
                        <w:t>-</w:t>
                      </w:r>
                      <w:r>
                        <w:rPr>
                          <w:color w:val="231F20"/>
                          <w:spacing w:val="-8"/>
                          <w:sz w:val="20"/>
                        </w:rPr>
                        <w:t> </w:t>
                      </w:r>
                      <w:r>
                        <w:rPr>
                          <w:color w:val="231F20"/>
                          <w:spacing w:val="-2"/>
                          <w:sz w:val="20"/>
                        </w:rPr>
                        <w:t>(Kolana</w:t>
                      </w:r>
                      <w:r>
                        <w:rPr>
                          <w:color w:val="231F20"/>
                          <w:spacing w:val="-9"/>
                          <w:sz w:val="20"/>
                        </w:rPr>
                        <w:t> </w:t>
                      </w:r>
                      <w:r>
                        <w:rPr>
                          <w:color w:val="231F20"/>
                          <w:spacing w:val="-2"/>
                          <w:sz w:val="20"/>
                        </w:rPr>
                        <w:t>Prizmi).</w:t>
                      </w:r>
                    </w:p>
                    <w:p>
                      <w:pPr>
                        <w:spacing w:line="249" w:lineRule="auto" w:before="10"/>
                        <w:ind w:left="402" w:right="1719" w:firstLine="0"/>
                        <w:jc w:val="left"/>
                        <w:rPr>
                          <w:sz w:val="20"/>
                        </w:rPr>
                      </w:pPr>
                      <w:r>
                        <w:rPr>
                          <w:color w:val="231F20"/>
                          <w:spacing w:val="-2"/>
                          <w:sz w:val="20"/>
                        </w:rPr>
                        <w:t>Tit.</w:t>
                      </w:r>
                      <w:r>
                        <w:rPr>
                          <w:color w:val="231F20"/>
                          <w:spacing w:val="-4"/>
                          <w:sz w:val="20"/>
                        </w:rPr>
                        <w:t> </w:t>
                      </w:r>
                      <w:r>
                        <w:rPr>
                          <w:color w:val="231F20"/>
                          <w:spacing w:val="-2"/>
                          <w:sz w:val="20"/>
                        </w:rPr>
                        <w:t>origj.:</w:t>
                      </w:r>
                      <w:r>
                        <w:rPr>
                          <w:color w:val="231F20"/>
                          <w:spacing w:val="-4"/>
                          <w:sz w:val="20"/>
                        </w:rPr>
                        <w:t> </w:t>
                      </w:r>
                      <w:r>
                        <w:rPr>
                          <w:color w:val="231F20"/>
                          <w:spacing w:val="-2"/>
                          <w:sz w:val="20"/>
                        </w:rPr>
                        <w:t>Namaz,</w:t>
                      </w:r>
                      <w:r>
                        <w:rPr>
                          <w:color w:val="231F20"/>
                          <w:spacing w:val="-4"/>
                          <w:sz w:val="20"/>
                        </w:rPr>
                        <w:t> </w:t>
                      </w:r>
                      <w:r>
                        <w:rPr>
                          <w:color w:val="231F20"/>
                          <w:spacing w:val="-2"/>
                          <w:sz w:val="20"/>
                        </w:rPr>
                        <w:t>mirac</w:t>
                      </w:r>
                      <w:r>
                        <w:rPr>
                          <w:color w:val="231F20"/>
                          <w:spacing w:val="-4"/>
                          <w:sz w:val="20"/>
                        </w:rPr>
                        <w:t> </w:t>
                      </w:r>
                      <w:r>
                        <w:rPr>
                          <w:color w:val="231F20"/>
                          <w:spacing w:val="-2"/>
                          <w:sz w:val="20"/>
                        </w:rPr>
                        <w:t>engilikli</w:t>
                      </w:r>
                      <w:r>
                        <w:rPr>
                          <w:color w:val="231F20"/>
                          <w:spacing w:val="-4"/>
                          <w:sz w:val="20"/>
                        </w:rPr>
                        <w:t> </w:t>
                      </w:r>
                      <w:r>
                        <w:rPr>
                          <w:color w:val="231F20"/>
                          <w:spacing w:val="-2"/>
                          <w:sz w:val="20"/>
                        </w:rPr>
                        <w:t>ibadet. </w:t>
                      </w:r>
                      <w:r>
                        <w:rPr>
                          <w:color w:val="231F20"/>
                          <w:sz w:val="20"/>
                        </w:rPr>
                        <w:t>ISBN</w:t>
                      </w:r>
                      <w:r>
                        <w:rPr>
                          <w:color w:val="231F20"/>
                          <w:spacing w:val="-1"/>
                          <w:sz w:val="20"/>
                        </w:rPr>
                        <w:t> </w:t>
                      </w:r>
                      <w:r>
                        <w:rPr>
                          <w:color w:val="231F20"/>
                          <w:sz w:val="20"/>
                        </w:rPr>
                        <w:t>9789928476517</w:t>
                      </w:r>
                    </w:p>
                    <w:p>
                      <w:pPr>
                        <w:spacing w:line="249" w:lineRule="auto" w:before="1"/>
                        <w:ind w:left="402" w:right="2538" w:firstLine="0"/>
                        <w:jc w:val="left"/>
                        <w:rPr>
                          <w:sz w:val="20"/>
                        </w:rPr>
                      </w:pPr>
                      <w:r>
                        <w:rPr>
                          <w:color w:val="231F20"/>
                          <w:spacing w:val="-2"/>
                          <w:sz w:val="20"/>
                        </w:rPr>
                        <w:t>1.Feja</w:t>
                      </w:r>
                      <w:r>
                        <w:rPr>
                          <w:color w:val="231F20"/>
                          <w:spacing w:val="-10"/>
                          <w:sz w:val="20"/>
                        </w:rPr>
                        <w:t> </w:t>
                      </w:r>
                      <w:r>
                        <w:rPr>
                          <w:color w:val="231F20"/>
                          <w:spacing w:val="-2"/>
                          <w:sz w:val="20"/>
                        </w:rPr>
                        <w:t>islame</w:t>
                      </w:r>
                      <w:r>
                        <w:rPr>
                          <w:color w:val="231F20"/>
                          <w:spacing w:val="-10"/>
                          <w:sz w:val="20"/>
                        </w:rPr>
                        <w:t> </w:t>
                      </w:r>
                      <w:r>
                        <w:rPr>
                          <w:color w:val="231F20"/>
                          <w:spacing w:val="-2"/>
                          <w:sz w:val="20"/>
                        </w:rPr>
                        <w:t>2.Rite</w:t>
                      </w:r>
                      <w:r>
                        <w:rPr>
                          <w:color w:val="231F20"/>
                          <w:spacing w:val="-10"/>
                          <w:sz w:val="20"/>
                        </w:rPr>
                        <w:t> </w:t>
                      </w:r>
                      <w:r>
                        <w:rPr>
                          <w:color w:val="231F20"/>
                          <w:spacing w:val="-2"/>
                          <w:sz w:val="20"/>
                        </w:rPr>
                        <w:t>dhe</w:t>
                      </w:r>
                      <w:r>
                        <w:rPr>
                          <w:color w:val="231F20"/>
                          <w:spacing w:val="-10"/>
                          <w:sz w:val="20"/>
                        </w:rPr>
                        <w:t> </w:t>
                      </w:r>
                      <w:r>
                        <w:rPr>
                          <w:color w:val="231F20"/>
                          <w:spacing w:val="-2"/>
                          <w:sz w:val="20"/>
                        </w:rPr>
                        <w:t>ceremoni </w:t>
                      </w:r>
                      <w:r>
                        <w:rPr>
                          <w:color w:val="231F20"/>
                          <w:sz w:val="20"/>
                        </w:rPr>
                        <w:t>28 -53 -543.2</w:t>
                      </w:r>
                    </w:p>
                  </w:txbxContent>
                </v:textbox>
                <v:stroke dashstyle="solid"/>
                <w10:wrap type="topAndBottom"/>
              </v:shape>
            </w:pict>
          </mc:Fallback>
        </mc:AlternateContent>
      </w:r>
    </w:p>
    <w:sectPr>
      <w:headerReference w:type="even" r:id="rId77"/>
      <w:pgSz w:w="8400" w:h="11910"/>
      <w:pgMar w:header="0" w:footer="0" w:top="68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42208">
              <wp:simplePos x="0" y="0"/>
              <wp:positionH relativeFrom="page">
                <wp:posOffset>540000</wp:posOffset>
              </wp:positionH>
              <wp:positionV relativeFrom="page">
                <wp:posOffset>514104</wp:posOffset>
              </wp:positionV>
              <wp:extent cx="4250055" cy="1784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250055" cy="178435"/>
                      </a:xfrm>
                      <a:prstGeom prst="rect">
                        <a:avLst/>
                      </a:prstGeom>
                    </wps:spPr>
                    <wps:txbx>
                      <w:txbxContent>
                        <w:p>
                          <w:pPr>
                            <w:tabs>
                              <w:tab w:pos="5393" w:val="left" w:leader="none"/>
                            </w:tabs>
                            <w:spacing w:before="9"/>
                            <w:ind w:left="0" w:right="0" w:firstLine="0"/>
                            <w:jc w:val="left"/>
                            <w:rPr>
                              <w:sz w:val="16"/>
                            </w:rPr>
                          </w:pPr>
                          <w:r>
                            <w:rPr>
                              <w:b/>
                              <w:i/>
                              <w:color w:val="4C4D4F"/>
                              <w:spacing w:val="-10"/>
                              <w:position w:val="-5"/>
                              <w:sz w:val="18"/>
                            </w:rPr>
                            <w:t>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42.519699pt;margin-top:40.480701pt;width:334.65pt;height:14.05pt;mso-position-horizontal-relative:page;mso-position-vertical-relative:page;z-index:-17974272" type="#_x0000_t202" id="docshape23" filled="false" stroked="false">
              <v:textbox inset="0,0,0,0">
                <w:txbxContent>
                  <w:p>
                    <w:pPr>
                      <w:tabs>
                        <w:tab w:pos="5393" w:val="left" w:leader="none"/>
                      </w:tabs>
                      <w:spacing w:before="9"/>
                      <w:ind w:left="0" w:right="0" w:firstLine="0"/>
                      <w:jc w:val="left"/>
                      <w:rPr>
                        <w:sz w:val="16"/>
                      </w:rPr>
                    </w:pPr>
                    <w:r>
                      <w:rPr>
                        <w:b/>
                        <w:i/>
                        <w:color w:val="4C4D4F"/>
                        <w:spacing w:val="-10"/>
                        <w:position w:val="-5"/>
                        <w:sz w:val="18"/>
                      </w:rPr>
                      <w:t>4</w:t>
                    </w:r>
                    <w:r>
                      <w:rPr>
                        <w:b/>
                        <w:i/>
                        <w:color w:val="4C4D4F"/>
                        <w:position w:val="-5"/>
                        <w:sz w:val="18"/>
                      </w:rPr>
                      <w:tab/>
                    </w: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42720">
              <wp:simplePos x="0" y="0"/>
              <wp:positionH relativeFrom="page">
                <wp:posOffset>449999</wp:posOffset>
              </wp:positionH>
              <wp:positionV relativeFrom="page">
                <wp:posOffset>378002</wp:posOffset>
              </wp:positionV>
              <wp:extent cx="4878070" cy="473709"/>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878070" cy="473709"/>
                      </a:xfrm>
                      <a:custGeom>
                        <a:avLst/>
                        <a:gdLst/>
                        <a:ahLst/>
                        <a:cxnLst/>
                        <a:rect l="l" t="t" r="r" b="b"/>
                        <a:pathLst>
                          <a:path w="4878070" h="473709">
                            <a:moveTo>
                              <a:pt x="4878006" y="0"/>
                            </a:moveTo>
                            <a:lnTo>
                              <a:pt x="0" y="0"/>
                            </a:lnTo>
                            <a:lnTo>
                              <a:pt x="0" y="473265"/>
                            </a:lnTo>
                            <a:lnTo>
                              <a:pt x="4878006" y="473265"/>
                            </a:lnTo>
                            <a:lnTo>
                              <a:pt x="487800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5.432999pt;margin-top:29.764002pt;width:384.095pt;height:37.265pt;mso-position-horizontal-relative:page;mso-position-vertical-relative:page;z-index:-17973760" id="docshape24" filled="true" fillcolor="#ffffff" stroked="false">
              <v:fill type="solid"/>
              <w10:wrap type="none"/>
            </v:rect>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46304">
              <wp:simplePos x="0" y="0"/>
              <wp:positionH relativeFrom="page">
                <wp:posOffset>749985</wp:posOffset>
              </wp:positionH>
              <wp:positionV relativeFrom="page">
                <wp:posOffset>501404</wp:posOffset>
              </wp:positionV>
              <wp:extent cx="4053204" cy="16256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4053204" cy="162560"/>
                      </a:xfrm>
                      <a:prstGeom prst="rect">
                        <a:avLst/>
                      </a:prstGeom>
                    </wps:spPr>
                    <wps:txbx>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wps:txbx>
                    <wps:bodyPr wrap="square" lIns="0" tIns="0" rIns="0" bIns="0" rtlCol="0">
                      <a:noAutofit/>
                    </wps:bodyPr>
                  </wps:wsp>
                </a:graphicData>
              </a:graphic>
            </wp:anchor>
          </w:drawing>
        </mc:Choice>
        <mc:Fallback>
          <w:pict>
            <v:shape style="position:absolute;margin-left:59.054001pt;margin-top:39.480701pt;width:319.150pt;height:12.8pt;mso-position-horizontal-relative:page;mso-position-vertical-relative:page;z-index:-17970176" type="#_x0000_t202" id="docshape42" filled="false" stroked="false">
              <v:textbox inset="0,0,0,0">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46816">
              <wp:simplePos x="0" y="0"/>
              <wp:positionH relativeFrom="page">
                <wp:posOffset>501900</wp:posOffset>
              </wp:positionH>
              <wp:positionV relativeFrom="page">
                <wp:posOffset>520500</wp:posOffset>
              </wp:positionV>
              <wp:extent cx="204470" cy="1847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16</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16.1pt;height:14.55pt;mso-position-horizontal-relative:page;mso-position-vertical-relative:page;z-index:-17969664" type="#_x0000_t202" id="docshape43"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16</w:t>
                    </w:r>
                    <w:r>
                      <w:rPr>
                        <w:b/>
                        <w:i/>
                        <w:color w:val="4C4D4F"/>
                        <w:spacing w:val="-5"/>
                        <w:sz w:val="18"/>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47328">
              <wp:simplePos x="0" y="0"/>
              <wp:positionH relativeFrom="page">
                <wp:posOffset>527300</wp:posOffset>
              </wp:positionH>
              <wp:positionV relativeFrom="page">
                <wp:posOffset>504644</wp:posOffset>
              </wp:positionV>
              <wp:extent cx="4077335" cy="16256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077335" cy="162560"/>
                      </a:xfrm>
                      <a:prstGeom prst="rect">
                        <a:avLst/>
                      </a:prstGeom>
                    </wps:spPr>
                    <wps:txbx>
                      <w:txbxContent>
                        <w:p>
                          <w:pPr>
                            <w:tabs>
                              <w:tab w:pos="6400" w:val="left" w:leader="none"/>
                            </w:tabs>
                            <w:spacing w:before="29"/>
                            <w:ind w:left="20" w:right="0" w:firstLine="0"/>
                            <w:jc w:val="left"/>
                            <w:rPr>
                              <w:sz w:val="16"/>
                            </w:rPr>
                          </w:pPr>
                          <w:r>
                            <w:rPr>
                              <w:color w:val="231F20"/>
                              <w:sz w:val="16"/>
                            </w:rPr>
                            <w:t>Namazi</w:t>
                          </w:r>
                          <w:r>
                            <w:rPr>
                              <w:color w:val="231F20"/>
                              <w:spacing w:val="27"/>
                              <w:sz w:val="16"/>
                            </w:rPr>
                            <w:t> </w:t>
                          </w:r>
                          <w:r>
                            <w:rPr>
                              <w:color w:val="231F20"/>
                              <w:sz w:val="16"/>
                              <w:u w:val="single" w:color="797A7D"/>
                            </w:rPr>
                            <w:tab/>
                          </w:r>
                        </w:p>
                      </w:txbxContent>
                    </wps:txbx>
                    <wps:bodyPr wrap="square" lIns="0" tIns="0" rIns="0" bIns="0" rtlCol="0">
                      <a:noAutofit/>
                    </wps:bodyPr>
                  </wps:wsp>
                </a:graphicData>
              </a:graphic>
            </wp:anchor>
          </w:drawing>
        </mc:Choice>
        <mc:Fallback>
          <w:pict>
            <v:shape style="position:absolute;margin-left:41.519699pt;margin-top:39.735802pt;width:321.05pt;height:12.8pt;mso-position-horizontal-relative:page;mso-position-vertical-relative:page;z-index:-17969152" type="#_x0000_t202" id="docshape44" filled="false" stroked="false">
              <v:textbox inset="0,0,0,0">
                <w:txbxContent>
                  <w:p>
                    <w:pPr>
                      <w:tabs>
                        <w:tab w:pos="6400" w:val="left" w:leader="none"/>
                      </w:tabs>
                      <w:spacing w:before="29"/>
                      <w:ind w:left="20" w:right="0" w:firstLine="0"/>
                      <w:jc w:val="left"/>
                      <w:rPr>
                        <w:sz w:val="16"/>
                      </w:rPr>
                    </w:pPr>
                    <w:r>
                      <w:rPr>
                        <w:color w:val="231F20"/>
                        <w:sz w:val="16"/>
                      </w:rPr>
                      <w:t>Namazi</w:t>
                    </w:r>
                    <w:r>
                      <w:rPr>
                        <w:color w:val="231F20"/>
                        <w:spacing w:val="27"/>
                        <w:sz w:val="16"/>
                      </w:rPr>
                      <w:t> </w:t>
                    </w:r>
                    <w:r>
                      <w:rPr>
                        <w:color w:val="231F20"/>
                        <w:sz w:val="16"/>
                        <w:u w:val="single" w:color="797A7D"/>
                      </w:rPr>
                      <w:tab/>
                    </w:r>
                  </w:p>
                </w:txbxContent>
              </v:textbox>
              <w10:wrap type="none"/>
            </v:shape>
          </w:pict>
        </mc:Fallback>
      </mc:AlternateContent>
    </w:r>
    <w:r>
      <w:rPr>
        <w:sz w:val="20"/>
      </w:rPr>
      <mc:AlternateContent>
        <mc:Choice Requires="wps">
          <w:drawing>
            <wp:anchor distT="0" distB="0" distL="0" distR="0" allowOverlap="1" layoutInCell="1" locked="0" behindDoc="1" simplePos="0" relativeHeight="485347840">
              <wp:simplePos x="0" y="0"/>
              <wp:positionH relativeFrom="page">
                <wp:posOffset>4635600</wp:posOffset>
              </wp:positionH>
              <wp:positionV relativeFrom="page">
                <wp:posOffset>520500</wp:posOffset>
              </wp:positionV>
              <wp:extent cx="204470" cy="18478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17</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65.007904pt;margin-top:40.984303pt;width:16.1pt;height:14.55pt;mso-position-horizontal-relative:page;mso-position-vertical-relative:page;z-index:-17968640" type="#_x0000_t202" id="docshape45"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17</w:t>
                    </w:r>
                    <w:r>
                      <w:rPr>
                        <w:b/>
                        <w:i/>
                        <w:color w:val="4C4D4F"/>
                        <w:spacing w:val="-5"/>
                        <w:sz w:val="18"/>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48352">
              <wp:simplePos x="0" y="0"/>
              <wp:positionH relativeFrom="page">
                <wp:posOffset>749985</wp:posOffset>
              </wp:positionH>
              <wp:positionV relativeFrom="page">
                <wp:posOffset>501404</wp:posOffset>
              </wp:positionV>
              <wp:extent cx="4053204" cy="16256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053204" cy="162560"/>
                      </a:xfrm>
                      <a:prstGeom prst="rect">
                        <a:avLst/>
                      </a:prstGeom>
                    </wps:spPr>
                    <wps:txbx>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wps:txbx>
                    <wps:bodyPr wrap="square" lIns="0" tIns="0" rIns="0" bIns="0" rtlCol="0">
                      <a:noAutofit/>
                    </wps:bodyPr>
                  </wps:wsp>
                </a:graphicData>
              </a:graphic>
            </wp:anchor>
          </w:drawing>
        </mc:Choice>
        <mc:Fallback>
          <w:pict>
            <v:shape style="position:absolute;margin-left:59.054001pt;margin-top:39.480701pt;width:319.150pt;height:12.8pt;mso-position-horizontal-relative:page;mso-position-vertical-relative:page;z-index:-17968128" type="#_x0000_t202" id="docshape49" filled="false" stroked="false">
              <v:textbox inset="0,0,0,0">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48864">
              <wp:simplePos x="0" y="0"/>
              <wp:positionH relativeFrom="page">
                <wp:posOffset>501900</wp:posOffset>
              </wp:positionH>
              <wp:positionV relativeFrom="page">
                <wp:posOffset>520500</wp:posOffset>
              </wp:positionV>
              <wp:extent cx="204470" cy="18478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26</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16.1pt;height:14.55pt;mso-position-horizontal-relative:page;mso-position-vertical-relative:page;z-index:-17967616" type="#_x0000_t202" id="docshape50"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26</w:t>
                    </w:r>
                    <w:r>
                      <w:rPr>
                        <w:b/>
                        <w:i/>
                        <w:color w:val="4C4D4F"/>
                        <w:spacing w:val="-5"/>
                        <w:sz w:val="18"/>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49376">
              <wp:simplePos x="0" y="0"/>
              <wp:positionH relativeFrom="page">
                <wp:posOffset>749985</wp:posOffset>
              </wp:positionH>
              <wp:positionV relativeFrom="page">
                <wp:posOffset>501404</wp:posOffset>
              </wp:positionV>
              <wp:extent cx="4053204" cy="16256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053204" cy="162560"/>
                      </a:xfrm>
                      <a:prstGeom prst="rect">
                        <a:avLst/>
                      </a:prstGeom>
                    </wps:spPr>
                    <wps:txbx>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wps:txbx>
                    <wps:bodyPr wrap="square" lIns="0" tIns="0" rIns="0" bIns="0" rtlCol="0">
                      <a:noAutofit/>
                    </wps:bodyPr>
                  </wps:wsp>
                </a:graphicData>
              </a:graphic>
            </wp:anchor>
          </w:drawing>
        </mc:Choice>
        <mc:Fallback>
          <w:pict>
            <v:shape style="position:absolute;margin-left:59.054001pt;margin-top:39.480701pt;width:319.150pt;height:12.8pt;mso-position-horizontal-relative:page;mso-position-vertical-relative:page;z-index:-17967104" type="#_x0000_t202" id="docshape53" filled="false" stroked="false">
              <v:textbox inset="0,0,0,0">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49888">
              <wp:simplePos x="0" y="0"/>
              <wp:positionH relativeFrom="page">
                <wp:posOffset>501900</wp:posOffset>
              </wp:positionH>
              <wp:positionV relativeFrom="page">
                <wp:posOffset>520500</wp:posOffset>
              </wp:positionV>
              <wp:extent cx="204470" cy="18478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28</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16.1pt;height:14.55pt;mso-position-horizontal-relative:page;mso-position-vertical-relative:page;z-index:-17966592" type="#_x0000_t202" id="docshape54"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28</w:t>
                    </w:r>
                    <w:r>
                      <w:rPr>
                        <w:b/>
                        <w:i/>
                        <w:color w:val="4C4D4F"/>
                        <w:spacing w:val="-5"/>
                        <w:sz w:val="18"/>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0400">
              <wp:simplePos x="0" y="0"/>
              <wp:positionH relativeFrom="page">
                <wp:posOffset>527300</wp:posOffset>
              </wp:positionH>
              <wp:positionV relativeFrom="page">
                <wp:posOffset>504644</wp:posOffset>
              </wp:positionV>
              <wp:extent cx="4077335" cy="16256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4077335" cy="162560"/>
                      </a:xfrm>
                      <a:prstGeom prst="rect">
                        <a:avLst/>
                      </a:prstGeom>
                    </wps:spPr>
                    <wps:txbx>
                      <w:txbxContent>
                        <w:p>
                          <w:pPr>
                            <w:tabs>
                              <w:tab w:pos="6400" w:val="left" w:leader="none"/>
                            </w:tabs>
                            <w:spacing w:before="29"/>
                            <w:ind w:left="20" w:right="0" w:firstLine="0"/>
                            <w:jc w:val="left"/>
                            <w:rPr>
                              <w:sz w:val="16"/>
                            </w:rPr>
                          </w:pPr>
                          <w:r>
                            <w:rPr>
                              <w:color w:val="231F20"/>
                              <w:spacing w:val="-2"/>
                              <w:sz w:val="16"/>
                            </w:rPr>
                            <w:t>E VËRTETA E ISLAMIT</w:t>
                          </w:r>
                          <w:r>
                            <w:rPr>
                              <w:color w:val="231F20"/>
                              <w:spacing w:val="19"/>
                              <w:sz w:val="16"/>
                            </w:rPr>
                            <w:t> </w:t>
                          </w:r>
                          <w:r>
                            <w:rPr>
                              <w:color w:val="231F20"/>
                              <w:sz w:val="16"/>
                              <w:u w:val="single" w:color="797A7D"/>
                            </w:rPr>
                            <w:tab/>
                          </w:r>
                        </w:p>
                      </w:txbxContent>
                    </wps:txbx>
                    <wps:bodyPr wrap="square" lIns="0" tIns="0" rIns="0" bIns="0" rtlCol="0">
                      <a:noAutofit/>
                    </wps:bodyPr>
                  </wps:wsp>
                </a:graphicData>
              </a:graphic>
            </wp:anchor>
          </w:drawing>
        </mc:Choice>
        <mc:Fallback>
          <w:pict>
            <v:shape style="position:absolute;margin-left:41.519699pt;margin-top:39.735802pt;width:321.05pt;height:12.8pt;mso-position-horizontal-relative:page;mso-position-vertical-relative:page;z-index:-17966080" type="#_x0000_t202" id="docshape61" filled="false" stroked="false">
              <v:textbox inset="0,0,0,0">
                <w:txbxContent>
                  <w:p>
                    <w:pPr>
                      <w:tabs>
                        <w:tab w:pos="6400" w:val="left" w:leader="none"/>
                      </w:tabs>
                      <w:spacing w:before="29"/>
                      <w:ind w:left="20" w:right="0" w:firstLine="0"/>
                      <w:jc w:val="left"/>
                      <w:rPr>
                        <w:sz w:val="16"/>
                      </w:rPr>
                    </w:pPr>
                    <w:r>
                      <w:rPr>
                        <w:color w:val="231F20"/>
                        <w:spacing w:val="-2"/>
                        <w:sz w:val="16"/>
                      </w:rPr>
                      <w:t>E VËRTETA E ISLAMIT</w:t>
                    </w:r>
                    <w:r>
                      <w:rPr>
                        <w:color w:val="231F20"/>
                        <w:spacing w:val="19"/>
                        <w:sz w:val="16"/>
                      </w:rPr>
                      <w:t> </w:t>
                    </w:r>
                    <w:r>
                      <w:rPr>
                        <w:color w:val="231F20"/>
                        <w:sz w:val="16"/>
                        <w:u w:val="single" w:color="797A7D"/>
                      </w:rPr>
                      <w:tab/>
                    </w:r>
                  </w:p>
                </w:txbxContent>
              </v:textbox>
              <w10:wrap type="none"/>
            </v:shape>
          </w:pict>
        </mc:Fallback>
      </mc:AlternateContent>
    </w:r>
    <w:r>
      <w:rPr>
        <w:sz w:val="20"/>
      </w:rPr>
      <mc:AlternateContent>
        <mc:Choice Requires="wps">
          <w:drawing>
            <wp:anchor distT="0" distB="0" distL="0" distR="0" allowOverlap="1" layoutInCell="1" locked="0" behindDoc="1" simplePos="0" relativeHeight="485350912">
              <wp:simplePos x="0" y="0"/>
              <wp:positionH relativeFrom="page">
                <wp:posOffset>4635600</wp:posOffset>
              </wp:positionH>
              <wp:positionV relativeFrom="page">
                <wp:posOffset>520500</wp:posOffset>
              </wp:positionV>
              <wp:extent cx="204470" cy="18478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31</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65.007904pt;margin-top:40.984303pt;width:16.1pt;height:14.55pt;mso-position-horizontal-relative:page;mso-position-vertical-relative:page;z-index:-17965568" type="#_x0000_t202" id="docshape62"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31</w:t>
                    </w:r>
                    <w:r>
                      <w:rPr>
                        <w:b/>
                        <w:i/>
                        <w:color w:val="4C4D4F"/>
                        <w:spacing w:val="-5"/>
                        <w:sz w:val="18"/>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1424">
              <wp:simplePos x="0" y="0"/>
              <wp:positionH relativeFrom="page">
                <wp:posOffset>749985</wp:posOffset>
              </wp:positionH>
              <wp:positionV relativeFrom="page">
                <wp:posOffset>501404</wp:posOffset>
              </wp:positionV>
              <wp:extent cx="4053204" cy="16256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4053204" cy="162560"/>
                      </a:xfrm>
                      <a:prstGeom prst="rect">
                        <a:avLst/>
                      </a:prstGeom>
                    </wps:spPr>
                    <wps:txbx>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wps:txbx>
                    <wps:bodyPr wrap="square" lIns="0" tIns="0" rIns="0" bIns="0" rtlCol="0">
                      <a:noAutofit/>
                    </wps:bodyPr>
                  </wps:wsp>
                </a:graphicData>
              </a:graphic>
            </wp:anchor>
          </w:drawing>
        </mc:Choice>
        <mc:Fallback>
          <w:pict>
            <v:shape style="position:absolute;margin-left:59.054001pt;margin-top:39.480701pt;width:319.150pt;height:12.8pt;mso-position-horizontal-relative:page;mso-position-vertical-relative:page;z-index:-17965056" type="#_x0000_t202" id="docshape63" filled="false" stroked="false">
              <v:textbox inset="0,0,0,0">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51936">
              <wp:simplePos x="0" y="0"/>
              <wp:positionH relativeFrom="page">
                <wp:posOffset>501900</wp:posOffset>
              </wp:positionH>
              <wp:positionV relativeFrom="page">
                <wp:posOffset>520500</wp:posOffset>
              </wp:positionV>
              <wp:extent cx="204470" cy="1847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32</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16.1pt;height:14.55pt;mso-position-horizontal-relative:page;mso-position-vertical-relative:page;z-index:-17964544" type="#_x0000_t202" id="docshape64"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32</w:t>
                    </w:r>
                    <w:r>
                      <w:rPr>
                        <w:b/>
                        <w:i/>
                        <w:color w:val="4C4D4F"/>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43232">
              <wp:simplePos x="0" y="0"/>
              <wp:positionH relativeFrom="page">
                <wp:posOffset>4731421</wp:posOffset>
              </wp:positionH>
              <wp:positionV relativeFrom="page">
                <wp:posOffset>533200</wp:posOffset>
              </wp:positionV>
              <wp:extent cx="57150" cy="15938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7150" cy="159385"/>
                      </a:xfrm>
                      <a:prstGeom prst="rect">
                        <a:avLst/>
                      </a:prstGeom>
                    </wps:spPr>
                    <wps:txbx>
                      <w:txbxContent>
                        <w:p>
                          <w:pPr>
                            <w:spacing w:before="17"/>
                            <w:ind w:left="0" w:right="0" w:firstLine="0"/>
                            <w:jc w:val="left"/>
                            <w:rPr>
                              <w:b/>
                              <w:i/>
                              <w:sz w:val="18"/>
                            </w:rPr>
                          </w:pPr>
                          <w:r>
                            <w:rPr>
                              <w:b/>
                              <w:i/>
                              <w:color w:val="4C4D4F"/>
                              <w:spacing w:val="-10"/>
                              <w:sz w:val="18"/>
                            </w:rPr>
                            <w:t>5</w:t>
                          </w:r>
                        </w:p>
                      </w:txbxContent>
                    </wps:txbx>
                    <wps:bodyPr wrap="square" lIns="0" tIns="0" rIns="0" bIns="0" rtlCol="0">
                      <a:noAutofit/>
                    </wps:bodyPr>
                  </wps:wsp>
                </a:graphicData>
              </a:graphic>
            </wp:anchor>
          </w:drawing>
        </mc:Choice>
        <mc:Fallback>
          <w:pict>
            <v:shape style="position:absolute;margin-left:372.552887pt;margin-top:41.984303pt;width:4.5pt;height:12.55pt;mso-position-horizontal-relative:page;mso-position-vertical-relative:page;z-index:-17973248" type="#_x0000_t202" id="docshape25" filled="false" stroked="false">
              <v:textbox inset="0,0,0,0">
                <w:txbxContent>
                  <w:p>
                    <w:pPr>
                      <w:spacing w:before="17"/>
                      <w:ind w:left="0" w:right="0" w:firstLine="0"/>
                      <w:jc w:val="left"/>
                      <w:rPr>
                        <w:b/>
                        <w:i/>
                        <w:sz w:val="18"/>
                      </w:rPr>
                    </w:pPr>
                    <w:r>
                      <w:rPr>
                        <w:b/>
                        <w:i/>
                        <w:color w:val="4C4D4F"/>
                        <w:spacing w:val="-10"/>
                        <w:sz w:val="18"/>
                      </w:rPr>
                      <w:t>5</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43744">
              <wp:simplePos x="0" y="0"/>
              <wp:positionH relativeFrom="page">
                <wp:posOffset>0</wp:posOffset>
              </wp:positionH>
              <wp:positionV relativeFrom="page">
                <wp:posOffset>378002</wp:posOffset>
              </wp:positionV>
              <wp:extent cx="4896485" cy="473709"/>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896485" cy="473709"/>
                      </a:xfrm>
                      <a:custGeom>
                        <a:avLst/>
                        <a:gdLst/>
                        <a:ahLst/>
                        <a:cxnLst/>
                        <a:rect l="l" t="t" r="r" b="b"/>
                        <a:pathLst>
                          <a:path w="4896485" h="473709">
                            <a:moveTo>
                              <a:pt x="4895989" y="0"/>
                            </a:moveTo>
                            <a:lnTo>
                              <a:pt x="0" y="0"/>
                            </a:lnTo>
                            <a:lnTo>
                              <a:pt x="0" y="473265"/>
                            </a:lnTo>
                            <a:lnTo>
                              <a:pt x="4895989" y="473265"/>
                            </a:lnTo>
                            <a:lnTo>
                              <a:pt x="48959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0pt;margin-top:29.764002pt;width:385.511pt;height:37.265pt;mso-position-horizontal-relative:page;mso-position-vertical-relative:page;z-index:-17972736" id="docshape26" filled="true" fillcolor="#ffffff" stroked="false">
              <v:fill type="solid"/>
              <w10:wrap type="none"/>
            </v:rect>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2448">
              <wp:simplePos x="0" y="0"/>
              <wp:positionH relativeFrom="page">
                <wp:posOffset>527300</wp:posOffset>
              </wp:positionH>
              <wp:positionV relativeFrom="page">
                <wp:posOffset>504644</wp:posOffset>
              </wp:positionV>
              <wp:extent cx="4307205" cy="20066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4307205" cy="200660"/>
                      </a:xfrm>
                      <a:prstGeom prst="rect">
                        <a:avLst/>
                      </a:prstGeom>
                    </wps:spPr>
                    <wps:txbx>
                      <w:txbxContent>
                        <w:p>
                          <w:pPr>
                            <w:tabs>
                              <w:tab w:pos="6702" w:val="right" w:leader="underscore"/>
                            </w:tabs>
                            <w:spacing w:before="29"/>
                            <w:ind w:left="20" w:right="0" w:firstLine="0"/>
                            <w:jc w:val="left"/>
                            <w:rPr>
                              <w:b/>
                              <w:i/>
                              <w:position w:val="-4"/>
                              <w:sz w:val="18"/>
                            </w:rPr>
                          </w:pPr>
                          <w:r>
                            <w:rPr>
                              <w:color w:val="231F20"/>
                              <w:sz w:val="16"/>
                            </w:rPr>
                            <w:t>NAMAZI</w:t>
                          </w:r>
                          <w:r>
                            <w:rPr>
                              <w:color w:val="231F20"/>
                              <w:spacing w:val="1"/>
                              <w:sz w:val="16"/>
                            </w:rPr>
                            <w:t> </w:t>
                          </w:r>
                          <w:r>
                            <w:rPr>
                              <w:color w:val="231F20"/>
                              <w:sz w:val="16"/>
                            </w:rPr>
                            <w:t>NË</w:t>
                          </w:r>
                          <w:r>
                            <w:rPr>
                              <w:color w:val="231F20"/>
                              <w:spacing w:val="2"/>
                              <w:sz w:val="16"/>
                            </w:rPr>
                            <w:t> </w:t>
                          </w:r>
                          <w:r>
                            <w:rPr>
                              <w:color w:val="231F20"/>
                              <w:spacing w:val="-2"/>
                              <w:sz w:val="16"/>
                            </w:rPr>
                            <w:t>ISLAM</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101</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1.519699pt;margin-top:39.735802pt;width:339.15pt;height:15.8pt;mso-position-horizontal-relative:page;mso-position-vertical-relative:page;z-index:-17964032" type="#_x0000_t202" id="docshape92" filled="false" stroked="false">
              <v:textbox inset="0,0,0,0">
                <w:txbxContent>
                  <w:p>
                    <w:pPr>
                      <w:tabs>
                        <w:tab w:pos="6702" w:val="right" w:leader="underscore"/>
                      </w:tabs>
                      <w:spacing w:before="29"/>
                      <w:ind w:left="20" w:right="0" w:firstLine="0"/>
                      <w:jc w:val="left"/>
                      <w:rPr>
                        <w:b/>
                        <w:i/>
                        <w:position w:val="-4"/>
                        <w:sz w:val="18"/>
                      </w:rPr>
                    </w:pPr>
                    <w:r>
                      <w:rPr>
                        <w:color w:val="231F20"/>
                        <w:sz w:val="16"/>
                      </w:rPr>
                      <w:t>NAMAZI</w:t>
                    </w:r>
                    <w:r>
                      <w:rPr>
                        <w:color w:val="231F20"/>
                        <w:spacing w:val="1"/>
                        <w:sz w:val="16"/>
                      </w:rPr>
                      <w:t> </w:t>
                    </w:r>
                    <w:r>
                      <w:rPr>
                        <w:color w:val="231F20"/>
                        <w:sz w:val="16"/>
                      </w:rPr>
                      <w:t>NË</w:t>
                    </w:r>
                    <w:r>
                      <w:rPr>
                        <w:color w:val="231F20"/>
                        <w:spacing w:val="2"/>
                        <w:sz w:val="16"/>
                      </w:rPr>
                      <w:t> </w:t>
                    </w:r>
                    <w:r>
                      <w:rPr>
                        <w:color w:val="231F20"/>
                        <w:spacing w:val="-2"/>
                        <w:sz w:val="16"/>
                      </w:rPr>
                      <w:t>ISLAM</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101</w:t>
                    </w:r>
                    <w:r>
                      <w:rPr>
                        <w:b/>
                        <w:i/>
                        <w:color w:val="4C4D4F"/>
                        <w:spacing w:val="-5"/>
                        <w:position w:val="-4"/>
                        <w:sz w:val="18"/>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2960">
              <wp:simplePos x="0" y="0"/>
              <wp:positionH relativeFrom="page">
                <wp:posOffset>749985</wp:posOffset>
              </wp:positionH>
              <wp:positionV relativeFrom="page">
                <wp:posOffset>501404</wp:posOffset>
              </wp:positionV>
              <wp:extent cx="4053204" cy="16256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4053204" cy="162560"/>
                      </a:xfrm>
                      <a:prstGeom prst="rect">
                        <a:avLst/>
                      </a:prstGeom>
                    </wps:spPr>
                    <wps:txbx>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wps:txbx>
                    <wps:bodyPr wrap="square" lIns="0" tIns="0" rIns="0" bIns="0" rtlCol="0">
                      <a:noAutofit/>
                    </wps:bodyPr>
                  </wps:wsp>
                </a:graphicData>
              </a:graphic>
            </wp:anchor>
          </w:drawing>
        </mc:Choice>
        <mc:Fallback>
          <w:pict>
            <v:shape style="position:absolute;margin-left:59.054001pt;margin-top:39.480701pt;width:319.150pt;height:12.8pt;mso-position-horizontal-relative:page;mso-position-vertical-relative:page;z-index:-17963520" type="#_x0000_t202" id="docshape93" filled="false" stroked="false">
              <v:textbox inset="0,0,0,0">
                <w:txbxContent>
                  <w:p>
                    <w:pPr>
                      <w:tabs>
                        <w:tab w:pos="4987" w:val="left" w:leader="none"/>
                      </w:tabs>
                      <w:spacing w:before="29"/>
                      <w:ind w:left="20" w:right="0" w:firstLine="0"/>
                      <w:jc w:val="left"/>
                      <w:rPr>
                        <w:sz w:val="16"/>
                      </w:rPr>
                    </w:pPr>
                    <w:r>
                      <w:rPr>
                        <w:color w:val="231F20"/>
                        <w:sz w:val="16"/>
                        <w:u w:val="single" w:color="797A7D"/>
                      </w:rPr>
                      <w:tab/>
                    </w:r>
                    <w:r>
                      <w:rPr>
                        <w:color w:val="231F20"/>
                        <w:spacing w:val="40"/>
                        <w:sz w:val="16"/>
                      </w:rPr>
                      <w:t> </w:t>
                    </w:r>
                    <w:r>
                      <w:rPr>
                        <w:color w:val="231F20"/>
                        <w:sz w:val="16"/>
                      </w:rPr>
                      <w:t>M.</w:t>
                    </w:r>
                    <w:r>
                      <w:rPr>
                        <w:color w:val="231F20"/>
                        <w:spacing w:val="7"/>
                        <w:sz w:val="16"/>
                      </w:rPr>
                      <w:t> </w:t>
                    </w:r>
                    <w:r>
                      <w:rPr>
                        <w:color w:val="231F20"/>
                        <w:sz w:val="16"/>
                      </w:rPr>
                      <w:t>Fethullah</w:t>
                    </w:r>
                    <w:r>
                      <w:rPr>
                        <w:color w:val="231F20"/>
                        <w:spacing w:val="7"/>
                        <w:sz w:val="16"/>
                      </w:rPr>
                      <w:t> </w:t>
                    </w:r>
                    <w:r>
                      <w:rPr>
                        <w:color w:val="231F20"/>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53472">
              <wp:simplePos x="0" y="0"/>
              <wp:positionH relativeFrom="page">
                <wp:posOffset>501900</wp:posOffset>
              </wp:positionH>
              <wp:positionV relativeFrom="page">
                <wp:posOffset>520500</wp:posOffset>
              </wp:positionV>
              <wp:extent cx="204470" cy="18478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04470"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62</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16.1pt;height:14.55pt;mso-position-horizontal-relative:page;mso-position-vertical-relative:page;z-index:-17963008" type="#_x0000_t202" id="docshape94"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62</w:t>
                    </w:r>
                    <w:r>
                      <w:rPr>
                        <w:b/>
                        <w:i/>
                        <w:color w:val="4C4D4F"/>
                        <w:spacing w:val="-5"/>
                        <w:sz w:val="18"/>
                      </w:rPr>
                      <w:fldChar w:fldCharType="end"/>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3984">
              <wp:simplePos x="0" y="0"/>
              <wp:positionH relativeFrom="page">
                <wp:posOffset>762685</wp:posOffset>
              </wp:positionH>
              <wp:positionV relativeFrom="page">
                <wp:posOffset>596595</wp:posOffset>
              </wp:positionV>
              <wp:extent cx="3154680" cy="3683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3154680" cy="36830"/>
                        <a:chExt cx="3154680" cy="36830"/>
                      </a:xfrm>
                    </wpg:grpSpPr>
                    <wps:wsp>
                      <wps:cNvPr id="125" name="Graphic 125"/>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126" name="Graphic 126"/>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62496" id="docshapegroup122" coordorigin="1201,940" coordsize="4968,58">
              <v:line style="position:absolute" from="1219,968" to="6168,968" stroked="true" strokeweight=".2pt" strokecolor="#797a7d">
                <v:stroke dashstyle="solid"/>
              </v:line>
              <v:rect style="position:absolute;left:1201;top:939;width:58;height:58" id="docshape123"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54496">
              <wp:simplePos x="0" y="0"/>
              <wp:positionH relativeFrom="page">
                <wp:posOffset>3952357</wp:posOffset>
              </wp:positionH>
              <wp:positionV relativeFrom="page">
                <wp:posOffset>501404</wp:posOffset>
              </wp:positionV>
              <wp:extent cx="850900" cy="16256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61984" type="#_x0000_t202" id="docshape124"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55008">
              <wp:simplePos x="0" y="0"/>
              <wp:positionH relativeFrom="page">
                <wp:posOffset>501900</wp:posOffset>
              </wp:positionH>
              <wp:positionV relativeFrom="page">
                <wp:posOffset>520500</wp:posOffset>
              </wp:positionV>
              <wp:extent cx="262255" cy="18478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100</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61472" type="#_x0000_t202" id="docshape125"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100</w:t>
                    </w:r>
                    <w:r>
                      <w:rPr>
                        <w:b/>
                        <w:i/>
                        <w:color w:val="4C4D4F"/>
                        <w:spacing w:val="-5"/>
                        <w:sz w:val="18"/>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5520">
              <wp:simplePos x="0" y="0"/>
              <wp:positionH relativeFrom="page">
                <wp:posOffset>527300</wp:posOffset>
              </wp:positionH>
              <wp:positionV relativeFrom="page">
                <wp:posOffset>504644</wp:posOffset>
              </wp:positionV>
              <wp:extent cx="4307205" cy="20066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307205" cy="200660"/>
                      </a:xfrm>
                      <a:prstGeom prst="rect">
                        <a:avLst/>
                      </a:prstGeom>
                    </wps:spPr>
                    <wps:txbx>
                      <w:txbxContent>
                        <w:p>
                          <w:pPr>
                            <w:tabs>
                              <w:tab w:pos="6702" w:val="right" w:leader="underscore"/>
                            </w:tabs>
                            <w:spacing w:before="29"/>
                            <w:ind w:left="20" w:right="0" w:firstLine="0"/>
                            <w:jc w:val="left"/>
                            <w:rPr>
                              <w:b/>
                              <w:i/>
                              <w:position w:val="-4"/>
                              <w:sz w:val="18"/>
                            </w:rPr>
                          </w:pPr>
                          <w:r>
                            <w:rPr>
                              <w:color w:val="231F20"/>
                              <w:sz w:val="16"/>
                            </w:rPr>
                            <w:t>NAMAZI</w:t>
                          </w:r>
                          <w:r>
                            <w:rPr>
                              <w:color w:val="231F20"/>
                              <w:spacing w:val="1"/>
                              <w:sz w:val="16"/>
                            </w:rPr>
                            <w:t> </w:t>
                          </w:r>
                          <w:r>
                            <w:rPr>
                              <w:color w:val="231F20"/>
                              <w:sz w:val="16"/>
                            </w:rPr>
                            <w:t>NË</w:t>
                          </w:r>
                          <w:r>
                            <w:rPr>
                              <w:color w:val="231F20"/>
                              <w:spacing w:val="2"/>
                              <w:sz w:val="16"/>
                            </w:rPr>
                            <w:t> </w:t>
                          </w:r>
                          <w:r>
                            <w:rPr>
                              <w:color w:val="231F20"/>
                              <w:spacing w:val="-2"/>
                              <w:sz w:val="16"/>
                            </w:rPr>
                            <w:t>ISLAM</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101</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1.519699pt;margin-top:39.735802pt;width:339.15pt;height:15.8pt;mso-position-horizontal-relative:page;mso-position-vertical-relative:page;z-index:-17960960" type="#_x0000_t202" id="docshape126" filled="false" stroked="false">
              <v:textbox inset="0,0,0,0">
                <w:txbxContent>
                  <w:p>
                    <w:pPr>
                      <w:tabs>
                        <w:tab w:pos="6702" w:val="right" w:leader="underscore"/>
                      </w:tabs>
                      <w:spacing w:before="29"/>
                      <w:ind w:left="20" w:right="0" w:firstLine="0"/>
                      <w:jc w:val="left"/>
                      <w:rPr>
                        <w:b/>
                        <w:i/>
                        <w:position w:val="-4"/>
                        <w:sz w:val="18"/>
                      </w:rPr>
                    </w:pPr>
                    <w:r>
                      <w:rPr>
                        <w:color w:val="231F20"/>
                        <w:sz w:val="16"/>
                      </w:rPr>
                      <w:t>NAMAZI</w:t>
                    </w:r>
                    <w:r>
                      <w:rPr>
                        <w:color w:val="231F20"/>
                        <w:spacing w:val="1"/>
                        <w:sz w:val="16"/>
                      </w:rPr>
                      <w:t> </w:t>
                    </w:r>
                    <w:r>
                      <w:rPr>
                        <w:color w:val="231F20"/>
                        <w:sz w:val="16"/>
                      </w:rPr>
                      <w:t>NË</w:t>
                    </w:r>
                    <w:r>
                      <w:rPr>
                        <w:color w:val="231F20"/>
                        <w:spacing w:val="2"/>
                        <w:sz w:val="16"/>
                      </w:rPr>
                      <w:t> </w:t>
                    </w:r>
                    <w:r>
                      <w:rPr>
                        <w:color w:val="231F20"/>
                        <w:spacing w:val="-2"/>
                        <w:sz w:val="16"/>
                      </w:rPr>
                      <w:t>ISLAM</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101</w:t>
                    </w:r>
                    <w:r>
                      <w:rPr>
                        <w:b/>
                        <w:i/>
                        <w:color w:val="4C4D4F"/>
                        <w:spacing w:val="-5"/>
                        <w:position w:val="-4"/>
                        <w:sz w:val="18"/>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6032">
              <wp:simplePos x="0" y="0"/>
              <wp:positionH relativeFrom="page">
                <wp:posOffset>552395</wp:posOffset>
              </wp:positionH>
              <wp:positionV relativeFrom="page">
                <wp:posOffset>504644</wp:posOffset>
              </wp:positionV>
              <wp:extent cx="4281805" cy="20066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4281805" cy="200660"/>
                      </a:xfrm>
                      <a:prstGeom prst="rect">
                        <a:avLst/>
                      </a:prstGeom>
                    </wps:spPr>
                    <wps:txbx>
                      <w:txbxContent>
                        <w:p>
                          <w:pPr>
                            <w:tabs>
                              <w:tab w:pos="6662" w:val="right" w:leader="underscore"/>
                            </w:tabs>
                            <w:spacing w:before="29"/>
                            <w:ind w:left="20" w:right="0" w:firstLine="0"/>
                            <w:jc w:val="left"/>
                            <w:rPr>
                              <w:b/>
                              <w:i/>
                              <w:position w:val="-4"/>
                              <w:sz w:val="18"/>
                            </w:rPr>
                          </w:pPr>
                          <w:r>
                            <w:rPr>
                              <w:color w:val="231F20"/>
                              <w:spacing w:val="-2"/>
                              <w:sz w:val="16"/>
                            </w:rPr>
                            <w:t>PËRGATITJA</w:t>
                          </w:r>
                          <w:r>
                            <w:rPr>
                              <w:color w:val="231F20"/>
                              <w:spacing w:val="-4"/>
                              <w:sz w:val="16"/>
                            </w:rPr>
                            <w:t> </w:t>
                          </w:r>
                          <w:r>
                            <w:rPr>
                              <w:color w:val="231F20"/>
                              <w:spacing w:val="-2"/>
                              <w:sz w:val="16"/>
                            </w:rPr>
                            <w:t>PËR</w:t>
                          </w:r>
                          <w:r>
                            <w:rPr>
                              <w:color w:val="231F20"/>
                              <w:spacing w:val="-3"/>
                              <w:sz w:val="16"/>
                            </w:rPr>
                            <w:t> </w:t>
                          </w:r>
                          <w:r>
                            <w:rPr>
                              <w:color w:val="231F20"/>
                              <w:spacing w:val="-4"/>
                              <w:sz w:val="16"/>
                            </w:rPr>
                            <w:t>NAMAZ</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173</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3.495701pt;margin-top:39.735802pt;width:337.15pt;height:15.8pt;mso-position-horizontal-relative:page;mso-position-vertical-relative:page;z-index:-17960448" type="#_x0000_t202" id="docshape180" filled="false" stroked="false">
              <v:textbox inset="0,0,0,0">
                <w:txbxContent>
                  <w:p>
                    <w:pPr>
                      <w:tabs>
                        <w:tab w:pos="6662" w:val="right" w:leader="underscore"/>
                      </w:tabs>
                      <w:spacing w:before="29"/>
                      <w:ind w:left="20" w:right="0" w:firstLine="0"/>
                      <w:jc w:val="left"/>
                      <w:rPr>
                        <w:b/>
                        <w:i/>
                        <w:position w:val="-4"/>
                        <w:sz w:val="18"/>
                      </w:rPr>
                    </w:pPr>
                    <w:r>
                      <w:rPr>
                        <w:color w:val="231F20"/>
                        <w:spacing w:val="-2"/>
                        <w:sz w:val="16"/>
                      </w:rPr>
                      <w:t>PËRGATITJA</w:t>
                    </w:r>
                    <w:r>
                      <w:rPr>
                        <w:color w:val="231F20"/>
                        <w:spacing w:val="-4"/>
                        <w:sz w:val="16"/>
                      </w:rPr>
                      <w:t> </w:t>
                    </w:r>
                    <w:r>
                      <w:rPr>
                        <w:color w:val="231F20"/>
                        <w:spacing w:val="-2"/>
                        <w:sz w:val="16"/>
                      </w:rPr>
                      <w:t>PËR</w:t>
                    </w:r>
                    <w:r>
                      <w:rPr>
                        <w:color w:val="231F20"/>
                        <w:spacing w:val="-3"/>
                        <w:sz w:val="16"/>
                      </w:rPr>
                      <w:t> </w:t>
                    </w:r>
                    <w:r>
                      <w:rPr>
                        <w:color w:val="231F20"/>
                        <w:spacing w:val="-4"/>
                        <w:sz w:val="16"/>
                      </w:rPr>
                      <w:t>NAMAZ</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173</w:t>
                    </w:r>
                    <w:r>
                      <w:rPr>
                        <w:b/>
                        <w:i/>
                        <w:color w:val="4C4D4F"/>
                        <w:spacing w:val="-5"/>
                        <w:position w:val="-4"/>
                        <w:sz w:val="18"/>
                      </w:rPr>
                      <w:fldChar w:fldCharType="end"/>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6544">
              <wp:simplePos x="0" y="0"/>
              <wp:positionH relativeFrom="page">
                <wp:posOffset>762685</wp:posOffset>
              </wp:positionH>
              <wp:positionV relativeFrom="page">
                <wp:posOffset>596595</wp:posOffset>
              </wp:positionV>
              <wp:extent cx="3154680" cy="3683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3154680" cy="36830"/>
                        <a:chExt cx="3154680" cy="36830"/>
                      </a:xfrm>
                    </wpg:grpSpPr>
                    <wps:wsp>
                      <wps:cNvPr id="186" name="Graphic 186"/>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187" name="Graphic 187"/>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59936" id="docshapegroup181" coordorigin="1201,940" coordsize="4968,58">
              <v:line style="position:absolute" from="1219,968" to="6168,968" stroked="true" strokeweight=".2pt" strokecolor="#797a7d">
                <v:stroke dashstyle="solid"/>
              </v:line>
              <v:rect style="position:absolute;left:1201;top:939;width:58;height:58" id="docshape182"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57056">
              <wp:simplePos x="0" y="0"/>
              <wp:positionH relativeFrom="page">
                <wp:posOffset>3952357</wp:posOffset>
              </wp:positionH>
              <wp:positionV relativeFrom="page">
                <wp:posOffset>501404</wp:posOffset>
              </wp:positionV>
              <wp:extent cx="850900" cy="16256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59424" type="#_x0000_t202" id="docshape183"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57568">
              <wp:simplePos x="0" y="0"/>
              <wp:positionH relativeFrom="page">
                <wp:posOffset>501900</wp:posOffset>
              </wp:positionH>
              <wp:positionV relativeFrom="page">
                <wp:posOffset>520500</wp:posOffset>
              </wp:positionV>
              <wp:extent cx="262255" cy="18478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174</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58912" type="#_x0000_t202" id="docshape184"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174</w:t>
                    </w:r>
                    <w:r>
                      <w:rPr>
                        <w:b/>
                        <w:i/>
                        <w:color w:val="4C4D4F"/>
                        <w:spacing w:val="-5"/>
                        <w:sz w:val="18"/>
                      </w:rPr>
                      <w:fldChar w:fldCharType="end"/>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8080">
              <wp:simplePos x="0" y="0"/>
              <wp:positionH relativeFrom="page">
                <wp:posOffset>527300</wp:posOffset>
              </wp:positionH>
              <wp:positionV relativeFrom="page">
                <wp:posOffset>504644</wp:posOffset>
              </wp:positionV>
              <wp:extent cx="2674620" cy="16256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674620" cy="162560"/>
                      </a:xfrm>
                      <a:prstGeom prst="rect">
                        <a:avLst/>
                      </a:prstGeom>
                    </wps:spPr>
                    <wps:txbx>
                      <w:txbxContent>
                        <w:p>
                          <w:pPr>
                            <w:spacing w:before="29"/>
                            <w:ind w:left="20" w:right="0" w:firstLine="0"/>
                            <w:jc w:val="left"/>
                            <w:rPr>
                              <w:sz w:val="16"/>
                            </w:rPr>
                          </w:pPr>
                          <w:r>
                            <w:rPr>
                              <w:color w:val="231F20"/>
                              <w:spacing w:val="-2"/>
                              <w:sz w:val="16"/>
                            </w:rPr>
                            <w:t>PJESËT PËRBËRËSE TË NAMAZIT DHE</w:t>
                          </w:r>
                          <w:r>
                            <w:rPr>
                              <w:color w:val="231F20"/>
                              <w:spacing w:val="-1"/>
                              <w:sz w:val="16"/>
                            </w:rPr>
                            <w:t> </w:t>
                          </w:r>
                          <w:r>
                            <w:rPr>
                              <w:color w:val="231F20"/>
                              <w:spacing w:val="-2"/>
                              <w:sz w:val="16"/>
                            </w:rPr>
                            <w:t>URTËSITË E </w:t>
                          </w:r>
                          <w:r>
                            <w:rPr>
                              <w:color w:val="231F20"/>
                              <w:spacing w:val="-4"/>
                              <w:sz w:val="16"/>
                            </w:rPr>
                            <w:t>TYRE</w:t>
                          </w:r>
                        </w:p>
                      </w:txbxContent>
                    </wps:txbx>
                    <wps:bodyPr wrap="square" lIns="0" tIns="0" rIns="0" bIns="0" rtlCol="0">
                      <a:noAutofit/>
                    </wps:bodyPr>
                  </wps:wsp>
                </a:graphicData>
              </a:graphic>
            </wp:anchor>
          </w:drawing>
        </mc:Choice>
        <mc:Fallback>
          <w:pict>
            <v:shape style="position:absolute;margin-left:41.519699pt;margin-top:39.735802pt;width:210.6pt;height:12.8pt;mso-position-horizontal-relative:page;mso-position-vertical-relative:page;z-index:-17958400" type="#_x0000_t202" id="docshape209" filled="false" stroked="false">
              <v:textbox inset="0,0,0,0">
                <w:txbxContent>
                  <w:p>
                    <w:pPr>
                      <w:spacing w:before="29"/>
                      <w:ind w:left="20" w:right="0" w:firstLine="0"/>
                      <w:jc w:val="left"/>
                      <w:rPr>
                        <w:sz w:val="16"/>
                      </w:rPr>
                    </w:pPr>
                    <w:r>
                      <w:rPr>
                        <w:color w:val="231F20"/>
                        <w:spacing w:val="-2"/>
                        <w:sz w:val="16"/>
                      </w:rPr>
                      <w:t>PJESËT PËRBËRËSE TË NAMAZIT DHE</w:t>
                    </w:r>
                    <w:r>
                      <w:rPr>
                        <w:color w:val="231F20"/>
                        <w:spacing w:val="-1"/>
                        <w:sz w:val="16"/>
                      </w:rPr>
                      <w:t> </w:t>
                    </w:r>
                    <w:r>
                      <w:rPr>
                        <w:color w:val="231F20"/>
                        <w:spacing w:val="-2"/>
                        <w:sz w:val="16"/>
                      </w:rPr>
                      <w:t>URTËSITË E </w:t>
                    </w:r>
                    <w:r>
                      <w:rPr>
                        <w:color w:val="231F20"/>
                        <w:spacing w:val="-4"/>
                        <w:sz w:val="16"/>
                      </w:rPr>
                      <w:t>TYRE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58592">
              <wp:simplePos x="0" y="0"/>
              <wp:positionH relativeFrom="page">
                <wp:posOffset>3227298</wp:posOffset>
              </wp:positionH>
              <wp:positionV relativeFrom="page">
                <wp:posOffset>504644</wp:posOffset>
              </wp:positionV>
              <wp:extent cx="1607185" cy="20066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607185" cy="200660"/>
                      </a:xfrm>
                      <a:prstGeom prst="rect">
                        <a:avLst/>
                      </a:prstGeom>
                    </wps:spPr>
                    <wps:txbx>
                      <w:txbxContent>
                        <w:p>
                          <w:pPr>
                            <w:tabs>
                              <w:tab w:pos="2148" w:val="left" w:leader="none"/>
                            </w:tabs>
                            <w:spacing w:before="62"/>
                            <w:ind w:left="20" w:right="0" w:firstLine="0"/>
                            <w:jc w:val="left"/>
                            <w:rPr>
                              <w:b/>
                              <w:i/>
                              <w:sz w:val="18"/>
                            </w:rPr>
                          </w:pPr>
                          <w:r>
                            <w:rPr>
                              <w:color w:val="231F20"/>
                              <w:position w:val="5"/>
                              <w:sz w:val="16"/>
                              <w:u w:val="single" w:color="797A7D"/>
                            </w:rPr>
                            <w:tab/>
                          </w:r>
                          <w:r>
                            <w:rPr>
                              <w:color w:val="231F20"/>
                              <w:position w:val="5"/>
                              <w:sz w:val="16"/>
                            </w:rPr>
                            <w:t> </w:t>
                          </w:r>
                          <w:r>
                            <w:rPr>
                              <w:b/>
                              <w:i/>
                              <w:color w:val="4C4D4F"/>
                              <w:sz w:val="18"/>
                            </w:rPr>
                            <w:fldChar w:fldCharType="begin"/>
                          </w:r>
                          <w:r>
                            <w:rPr>
                              <w:b/>
                              <w:i/>
                              <w:color w:val="4C4D4F"/>
                              <w:sz w:val="18"/>
                            </w:rPr>
                            <w:instrText> PAGE </w:instrText>
                          </w:r>
                          <w:r>
                            <w:rPr>
                              <w:b/>
                              <w:i/>
                              <w:color w:val="4C4D4F"/>
                              <w:sz w:val="18"/>
                            </w:rPr>
                            <w:fldChar w:fldCharType="separate"/>
                          </w:r>
                          <w:r>
                            <w:rPr>
                              <w:b/>
                              <w:i/>
                              <w:color w:val="4C4D4F"/>
                              <w:sz w:val="18"/>
                            </w:rPr>
                            <w:t>207</w:t>
                          </w:r>
                          <w:r>
                            <w:rPr>
                              <w:b/>
                              <w:i/>
                              <w:color w:val="4C4D4F"/>
                              <w:sz w:val="18"/>
                            </w:rPr>
                            <w:fldChar w:fldCharType="end"/>
                          </w:r>
                        </w:p>
                      </w:txbxContent>
                    </wps:txbx>
                    <wps:bodyPr wrap="square" lIns="0" tIns="0" rIns="0" bIns="0" rtlCol="0">
                      <a:noAutofit/>
                    </wps:bodyPr>
                  </wps:wsp>
                </a:graphicData>
              </a:graphic>
            </wp:anchor>
          </w:drawing>
        </mc:Choice>
        <mc:Fallback>
          <w:pict>
            <v:shape style="position:absolute;margin-left:254.117996pt;margin-top:39.735802pt;width:126.55pt;height:15.8pt;mso-position-horizontal-relative:page;mso-position-vertical-relative:page;z-index:-17957888" type="#_x0000_t202" id="docshape210" filled="false" stroked="false">
              <v:textbox inset="0,0,0,0">
                <w:txbxContent>
                  <w:p>
                    <w:pPr>
                      <w:tabs>
                        <w:tab w:pos="2148" w:val="left" w:leader="none"/>
                      </w:tabs>
                      <w:spacing w:before="62"/>
                      <w:ind w:left="20" w:right="0" w:firstLine="0"/>
                      <w:jc w:val="left"/>
                      <w:rPr>
                        <w:b/>
                        <w:i/>
                        <w:sz w:val="18"/>
                      </w:rPr>
                    </w:pPr>
                    <w:r>
                      <w:rPr>
                        <w:color w:val="231F20"/>
                        <w:position w:val="5"/>
                        <w:sz w:val="16"/>
                        <w:u w:val="single" w:color="797A7D"/>
                      </w:rPr>
                      <w:tab/>
                    </w:r>
                    <w:r>
                      <w:rPr>
                        <w:color w:val="231F20"/>
                        <w:position w:val="5"/>
                        <w:sz w:val="16"/>
                      </w:rPr>
                      <w:t> </w:t>
                    </w:r>
                    <w:r>
                      <w:rPr>
                        <w:b/>
                        <w:i/>
                        <w:color w:val="4C4D4F"/>
                        <w:sz w:val="18"/>
                      </w:rPr>
                      <w:fldChar w:fldCharType="begin"/>
                    </w:r>
                    <w:r>
                      <w:rPr>
                        <w:b/>
                        <w:i/>
                        <w:color w:val="4C4D4F"/>
                        <w:sz w:val="18"/>
                      </w:rPr>
                      <w:instrText> PAGE </w:instrText>
                    </w:r>
                    <w:r>
                      <w:rPr>
                        <w:b/>
                        <w:i/>
                        <w:color w:val="4C4D4F"/>
                        <w:sz w:val="18"/>
                      </w:rPr>
                      <w:fldChar w:fldCharType="separate"/>
                    </w:r>
                    <w:r>
                      <w:rPr>
                        <w:b/>
                        <w:i/>
                        <w:color w:val="4C4D4F"/>
                        <w:sz w:val="18"/>
                      </w:rPr>
                      <w:t>207</w:t>
                    </w:r>
                    <w:r>
                      <w:rPr>
                        <w:b/>
                        <w:i/>
                        <w:color w:val="4C4D4F"/>
                        <w:sz w:val="18"/>
                      </w:rPr>
                      <w:fldChar w:fldCharType="end"/>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59104">
              <wp:simplePos x="0" y="0"/>
              <wp:positionH relativeFrom="page">
                <wp:posOffset>762685</wp:posOffset>
              </wp:positionH>
              <wp:positionV relativeFrom="page">
                <wp:posOffset>596595</wp:posOffset>
              </wp:positionV>
              <wp:extent cx="3154680" cy="3683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3154680" cy="36830"/>
                        <a:chExt cx="3154680" cy="36830"/>
                      </a:xfrm>
                    </wpg:grpSpPr>
                    <wps:wsp>
                      <wps:cNvPr id="218" name="Graphic 218"/>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219" name="Graphic 219"/>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57376" id="docshapegroup211" coordorigin="1201,940" coordsize="4968,58">
              <v:line style="position:absolute" from="1219,968" to="6168,968" stroked="true" strokeweight=".2pt" strokecolor="#797a7d">
                <v:stroke dashstyle="solid"/>
              </v:line>
              <v:rect style="position:absolute;left:1201;top:939;width:58;height:58" id="docshape212"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59616">
              <wp:simplePos x="0" y="0"/>
              <wp:positionH relativeFrom="page">
                <wp:posOffset>3952357</wp:posOffset>
              </wp:positionH>
              <wp:positionV relativeFrom="page">
                <wp:posOffset>501404</wp:posOffset>
              </wp:positionV>
              <wp:extent cx="850900" cy="16256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56864" type="#_x0000_t202" id="docshape213"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60128">
              <wp:simplePos x="0" y="0"/>
              <wp:positionH relativeFrom="page">
                <wp:posOffset>501900</wp:posOffset>
              </wp:positionH>
              <wp:positionV relativeFrom="page">
                <wp:posOffset>520500</wp:posOffset>
              </wp:positionV>
              <wp:extent cx="262255" cy="18478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208</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56352" type="#_x0000_t202" id="docshape214"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208</w:t>
                    </w:r>
                    <w:r>
                      <w:rPr>
                        <w:b/>
                        <w:i/>
                        <w:color w:val="4C4D4F"/>
                        <w:spacing w:val="-5"/>
                        <w:sz w:val="18"/>
                      </w:rPr>
                      <w:fldChar w:fldCharType="end"/>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0640">
              <wp:simplePos x="0" y="0"/>
              <wp:positionH relativeFrom="page">
                <wp:posOffset>527300</wp:posOffset>
              </wp:positionH>
              <wp:positionV relativeFrom="page">
                <wp:posOffset>504644</wp:posOffset>
              </wp:positionV>
              <wp:extent cx="4307205" cy="20066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4307205" cy="200660"/>
                      </a:xfrm>
                      <a:prstGeom prst="rect">
                        <a:avLst/>
                      </a:prstGeom>
                    </wps:spPr>
                    <wps:txbx>
                      <w:txbxContent>
                        <w:p>
                          <w:pPr>
                            <w:tabs>
                              <w:tab w:pos="6702" w:val="right" w:leader="underscore"/>
                            </w:tabs>
                            <w:spacing w:before="29"/>
                            <w:ind w:left="20" w:right="0" w:firstLine="0"/>
                            <w:jc w:val="left"/>
                            <w:rPr>
                              <w:b/>
                              <w:i/>
                              <w:position w:val="-4"/>
                              <w:sz w:val="18"/>
                            </w:rPr>
                          </w:pPr>
                          <w:r>
                            <w:rPr>
                              <w:color w:val="231F20"/>
                              <w:sz w:val="16"/>
                            </w:rPr>
                            <w:t>KOHËT</w:t>
                          </w:r>
                          <w:r>
                            <w:rPr>
                              <w:color w:val="231F20"/>
                              <w:spacing w:val="-3"/>
                              <w:sz w:val="16"/>
                            </w:rPr>
                            <w:t> </w:t>
                          </w:r>
                          <w:r>
                            <w:rPr>
                              <w:color w:val="231F20"/>
                              <w:sz w:val="16"/>
                            </w:rPr>
                            <w:t>E</w:t>
                          </w:r>
                          <w:r>
                            <w:rPr>
                              <w:color w:val="231F20"/>
                              <w:spacing w:val="-2"/>
                              <w:sz w:val="16"/>
                            </w:rPr>
                            <w:t> NAMAZIT</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241</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1.519699pt;margin-top:39.735802pt;width:339.15pt;height:15.8pt;mso-position-horizontal-relative:page;mso-position-vertical-relative:page;z-index:-17955840" type="#_x0000_t202" id="docshape246" filled="false" stroked="false">
              <v:textbox inset="0,0,0,0">
                <w:txbxContent>
                  <w:p>
                    <w:pPr>
                      <w:tabs>
                        <w:tab w:pos="6702" w:val="right" w:leader="underscore"/>
                      </w:tabs>
                      <w:spacing w:before="29"/>
                      <w:ind w:left="20" w:right="0" w:firstLine="0"/>
                      <w:jc w:val="left"/>
                      <w:rPr>
                        <w:b/>
                        <w:i/>
                        <w:position w:val="-4"/>
                        <w:sz w:val="18"/>
                      </w:rPr>
                    </w:pPr>
                    <w:r>
                      <w:rPr>
                        <w:color w:val="231F20"/>
                        <w:sz w:val="16"/>
                      </w:rPr>
                      <w:t>KOHËT</w:t>
                    </w:r>
                    <w:r>
                      <w:rPr>
                        <w:color w:val="231F20"/>
                        <w:spacing w:val="-3"/>
                        <w:sz w:val="16"/>
                      </w:rPr>
                      <w:t> </w:t>
                    </w:r>
                    <w:r>
                      <w:rPr>
                        <w:color w:val="231F20"/>
                        <w:sz w:val="16"/>
                      </w:rPr>
                      <w:t>E</w:t>
                    </w:r>
                    <w:r>
                      <w:rPr>
                        <w:color w:val="231F20"/>
                        <w:spacing w:val="-2"/>
                        <w:sz w:val="16"/>
                      </w:rPr>
                      <w:t> NAMAZIT</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241</w:t>
                    </w:r>
                    <w:r>
                      <w:rPr>
                        <w:b/>
                        <w:i/>
                        <w:color w:val="4C4D4F"/>
                        <w:spacing w:val="-5"/>
                        <w:position w:val="-4"/>
                        <w:sz w:val="18"/>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1152">
              <wp:simplePos x="0" y="0"/>
              <wp:positionH relativeFrom="page">
                <wp:posOffset>762685</wp:posOffset>
              </wp:positionH>
              <wp:positionV relativeFrom="page">
                <wp:posOffset>596595</wp:posOffset>
              </wp:positionV>
              <wp:extent cx="3154680" cy="36830"/>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3154680" cy="36830"/>
                        <a:chExt cx="3154680" cy="36830"/>
                      </a:xfrm>
                    </wpg:grpSpPr>
                    <wps:wsp>
                      <wps:cNvPr id="257" name="Graphic 257"/>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258" name="Graphic 258"/>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55328" id="docshapegroup247" coordorigin="1201,940" coordsize="4968,58">
              <v:line style="position:absolute" from="1219,968" to="6168,968" stroked="true" strokeweight=".2pt" strokecolor="#797a7d">
                <v:stroke dashstyle="solid"/>
              </v:line>
              <v:rect style="position:absolute;left:1201;top:939;width:58;height:58" id="docshape248"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61664">
              <wp:simplePos x="0" y="0"/>
              <wp:positionH relativeFrom="page">
                <wp:posOffset>3952357</wp:posOffset>
              </wp:positionH>
              <wp:positionV relativeFrom="page">
                <wp:posOffset>501404</wp:posOffset>
              </wp:positionV>
              <wp:extent cx="850900" cy="16256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54816" type="#_x0000_t202" id="docshape249"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62176">
              <wp:simplePos x="0" y="0"/>
              <wp:positionH relativeFrom="page">
                <wp:posOffset>501900</wp:posOffset>
              </wp:positionH>
              <wp:positionV relativeFrom="page">
                <wp:posOffset>520500</wp:posOffset>
              </wp:positionV>
              <wp:extent cx="262255" cy="18478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242</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54304" type="#_x0000_t202" id="docshape250"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242</w:t>
                    </w:r>
                    <w:r>
                      <w:rPr>
                        <w:b/>
                        <w:i/>
                        <w:color w:val="4C4D4F"/>
                        <w:spacing w:val="-5"/>
                        <w:sz w:val="18"/>
                      </w:rPr>
                      <w:fldChar w:fldCharType="end"/>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2688">
              <wp:simplePos x="0" y="0"/>
              <wp:positionH relativeFrom="page">
                <wp:posOffset>527300</wp:posOffset>
              </wp:positionH>
              <wp:positionV relativeFrom="page">
                <wp:posOffset>504644</wp:posOffset>
              </wp:positionV>
              <wp:extent cx="4307205" cy="20066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4307205" cy="200660"/>
                      </a:xfrm>
                      <a:prstGeom prst="rect">
                        <a:avLst/>
                      </a:prstGeom>
                    </wps:spPr>
                    <wps:txbx>
                      <w:txbxContent>
                        <w:p>
                          <w:pPr>
                            <w:tabs>
                              <w:tab w:pos="6702" w:val="right" w:leader="underscore"/>
                            </w:tabs>
                            <w:spacing w:before="29"/>
                            <w:ind w:left="20" w:right="0" w:firstLine="0"/>
                            <w:jc w:val="left"/>
                            <w:rPr>
                              <w:b/>
                              <w:i/>
                              <w:position w:val="-4"/>
                              <w:sz w:val="18"/>
                            </w:rPr>
                          </w:pPr>
                          <w:r>
                            <w:rPr>
                              <w:color w:val="231F20"/>
                              <w:spacing w:val="-2"/>
                              <w:sz w:val="16"/>
                            </w:rPr>
                            <w:t>FRYTET</w:t>
                          </w:r>
                          <w:r>
                            <w:rPr>
                              <w:color w:val="231F20"/>
                              <w:spacing w:val="-7"/>
                              <w:sz w:val="16"/>
                            </w:rPr>
                            <w:t> </w:t>
                          </w:r>
                          <w:r>
                            <w:rPr>
                              <w:color w:val="231F20"/>
                              <w:spacing w:val="-2"/>
                              <w:sz w:val="16"/>
                            </w:rPr>
                            <w:t>E</w:t>
                          </w:r>
                          <w:r>
                            <w:rPr>
                              <w:color w:val="231F20"/>
                              <w:spacing w:val="-7"/>
                              <w:sz w:val="16"/>
                            </w:rPr>
                            <w:t> </w:t>
                          </w:r>
                          <w:r>
                            <w:rPr>
                              <w:color w:val="231F20"/>
                              <w:spacing w:val="-2"/>
                              <w:sz w:val="16"/>
                            </w:rPr>
                            <w:t>NAMAZIT</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267</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1.519699pt;margin-top:39.735802pt;width:339.15pt;height:15.8pt;mso-position-horizontal-relative:page;mso-position-vertical-relative:page;z-index:-17953792" type="#_x0000_t202" id="docshape275" filled="false" stroked="false">
              <v:textbox inset="0,0,0,0">
                <w:txbxContent>
                  <w:p>
                    <w:pPr>
                      <w:tabs>
                        <w:tab w:pos="6702" w:val="right" w:leader="underscore"/>
                      </w:tabs>
                      <w:spacing w:before="29"/>
                      <w:ind w:left="20" w:right="0" w:firstLine="0"/>
                      <w:jc w:val="left"/>
                      <w:rPr>
                        <w:b/>
                        <w:i/>
                        <w:position w:val="-4"/>
                        <w:sz w:val="18"/>
                      </w:rPr>
                    </w:pPr>
                    <w:r>
                      <w:rPr>
                        <w:color w:val="231F20"/>
                        <w:spacing w:val="-2"/>
                        <w:sz w:val="16"/>
                      </w:rPr>
                      <w:t>FRYTET</w:t>
                    </w:r>
                    <w:r>
                      <w:rPr>
                        <w:color w:val="231F20"/>
                        <w:spacing w:val="-7"/>
                        <w:sz w:val="16"/>
                      </w:rPr>
                      <w:t> </w:t>
                    </w:r>
                    <w:r>
                      <w:rPr>
                        <w:color w:val="231F20"/>
                        <w:spacing w:val="-2"/>
                        <w:sz w:val="16"/>
                      </w:rPr>
                      <w:t>E</w:t>
                    </w:r>
                    <w:r>
                      <w:rPr>
                        <w:color w:val="231F20"/>
                        <w:spacing w:val="-7"/>
                        <w:sz w:val="16"/>
                      </w:rPr>
                      <w:t> </w:t>
                    </w:r>
                    <w:r>
                      <w:rPr>
                        <w:color w:val="231F20"/>
                        <w:spacing w:val="-2"/>
                        <w:sz w:val="16"/>
                      </w:rPr>
                      <w:t>NAMAZIT</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267</w:t>
                    </w:r>
                    <w:r>
                      <w:rPr>
                        <w:b/>
                        <w:i/>
                        <w:color w:val="4C4D4F"/>
                        <w:spacing w:val="-5"/>
                        <w:position w:val="-4"/>
                        <w:sz w:val="18"/>
                      </w:rPr>
                      <w:fldChar w:fldCharType="end"/>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3200">
              <wp:simplePos x="0" y="0"/>
              <wp:positionH relativeFrom="page">
                <wp:posOffset>762685</wp:posOffset>
              </wp:positionH>
              <wp:positionV relativeFrom="page">
                <wp:posOffset>596595</wp:posOffset>
              </wp:positionV>
              <wp:extent cx="3154680" cy="36830"/>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3154680" cy="36830"/>
                        <a:chExt cx="3154680" cy="36830"/>
                      </a:xfrm>
                    </wpg:grpSpPr>
                    <wps:wsp>
                      <wps:cNvPr id="288" name="Graphic 288"/>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289" name="Graphic 289"/>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53280" id="docshapegroup276" coordorigin="1201,940" coordsize="4968,58">
              <v:line style="position:absolute" from="1219,968" to="6168,968" stroked="true" strokeweight=".2pt" strokecolor="#797a7d">
                <v:stroke dashstyle="solid"/>
              </v:line>
              <v:rect style="position:absolute;left:1201;top:939;width:58;height:58" id="docshape277"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63712">
              <wp:simplePos x="0" y="0"/>
              <wp:positionH relativeFrom="page">
                <wp:posOffset>3952357</wp:posOffset>
              </wp:positionH>
              <wp:positionV relativeFrom="page">
                <wp:posOffset>501404</wp:posOffset>
              </wp:positionV>
              <wp:extent cx="850900" cy="16256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52768" type="#_x0000_t202" id="docshape278"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64224">
              <wp:simplePos x="0" y="0"/>
              <wp:positionH relativeFrom="page">
                <wp:posOffset>501900</wp:posOffset>
              </wp:positionH>
              <wp:positionV relativeFrom="page">
                <wp:posOffset>520500</wp:posOffset>
              </wp:positionV>
              <wp:extent cx="262255" cy="184785"/>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268</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52256" type="#_x0000_t202" id="docshape279"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268</w:t>
                    </w:r>
                    <w:r>
                      <w:rPr>
                        <w:b/>
                        <w:i/>
                        <w:color w:val="4C4D4F"/>
                        <w:spacing w:val="-5"/>
                        <w:sz w:val="18"/>
                      </w:rPr>
                      <w:fldChar w:fldCharType="end"/>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4736">
              <wp:simplePos x="0" y="0"/>
              <wp:positionH relativeFrom="page">
                <wp:posOffset>527300</wp:posOffset>
              </wp:positionH>
              <wp:positionV relativeFrom="page">
                <wp:posOffset>504644</wp:posOffset>
              </wp:positionV>
              <wp:extent cx="4307205" cy="20066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4307205" cy="200660"/>
                      </a:xfrm>
                      <a:prstGeom prst="rect">
                        <a:avLst/>
                      </a:prstGeom>
                    </wps:spPr>
                    <wps:txbx>
                      <w:txbxContent>
                        <w:p>
                          <w:pPr>
                            <w:tabs>
                              <w:tab w:pos="6702" w:val="right" w:leader="underscore"/>
                            </w:tabs>
                            <w:spacing w:before="29"/>
                            <w:ind w:left="20" w:right="0" w:firstLine="0"/>
                            <w:jc w:val="left"/>
                            <w:rPr>
                              <w:b/>
                              <w:i/>
                              <w:position w:val="-4"/>
                              <w:sz w:val="18"/>
                            </w:rPr>
                          </w:pPr>
                          <w:r>
                            <w:rPr>
                              <w:color w:val="231F20"/>
                              <w:sz w:val="16"/>
                            </w:rPr>
                            <w:t>NAMAZI</w:t>
                          </w:r>
                          <w:r>
                            <w:rPr>
                              <w:color w:val="231F20"/>
                              <w:spacing w:val="2"/>
                              <w:sz w:val="16"/>
                            </w:rPr>
                            <w:t> </w:t>
                          </w:r>
                          <w:r>
                            <w:rPr>
                              <w:color w:val="231F20"/>
                              <w:sz w:val="16"/>
                            </w:rPr>
                            <w:t>I</w:t>
                          </w:r>
                          <w:r>
                            <w:rPr>
                              <w:color w:val="231F20"/>
                              <w:spacing w:val="3"/>
                              <w:sz w:val="16"/>
                            </w:rPr>
                            <w:t> </w:t>
                          </w:r>
                          <w:r>
                            <w:rPr>
                              <w:color w:val="231F20"/>
                              <w:spacing w:val="-2"/>
                              <w:sz w:val="16"/>
                            </w:rPr>
                            <w:t>XHUMASË</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297</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1.519699pt;margin-top:39.735802pt;width:339.15pt;height:15.8pt;mso-position-horizontal-relative:page;mso-position-vertical-relative:page;z-index:-17951744" type="#_x0000_t202" id="docshape302" filled="false" stroked="false">
              <v:textbox inset="0,0,0,0">
                <w:txbxContent>
                  <w:p>
                    <w:pPr>
                      <w:tabs>
                        <w:tab w:pos="6702" w:val="right" w:leader="underscore"/>
                      </w:tabs>
                      <w:spacing w:before="29"/>
                      <w:ind w:left="20" w:right="0" w:firstLine="0"/>
                      <w:jc w:val="left"/>
                      <w:rPr>
                        <w:b/>
                        <w:i/>
                        <w:position w:val="-4"/>
                        <w:sz w:val="18"/>
                      </w:rPr>
                    </w:pPr>
                    <w:r>
                      <w:rPr>
                        <w:color w:val="231F20"/>
                        <w:sz w:val="16"/>
                      </w:rPr>
                      <w:t>NAMAZI</w:t>
                    </w:r>
                    <w:r>
                      <w:rPr>
                        <w:color w:val="231F20"/>
                        <w:spacing w:val="2"/>
                        <w:sz w:val="16"/>
                      </w:rPr>
                      <w:t> </w:t>
                    </w:r>
                    <w:r>
                      <w:rPr>
                        <w:color w:val="231F20"/>
                        <w:sz w:val="16"/>
                      </w:rPr>
                      <w:t>I</w:t>
                    </w:r>
                    <w:r>
                      <w:rPr>
                        <w:color w:val="231F20"/>
                        <w:spacing w:val="3"/>
                        <w:sz w:val="16"/>
                      </w:rPr>
                      <w:t> </w:t>
                    </w:r>
                    <w:r>
                      <w:rPr>
                        <w:color w:val="231F20"/>
                        <w:spacing w:val="-2"/>
                        <w:sz w:val="16"/>
                      </w:rPr>
                      <w:t>XHUMASË</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297</w:t>
                    </w:r>
                    <w:r>
                      <w:rPr>
                        <w:b/>
                        <w:i/>
                        <w:color w:val="4C4D4F"/>
                        <w:spacing w:val="-5"/>
                        <w:position w:val="-4"/>
                        <w:sz w:val="18"/>
                      </w:rPr>
                      <w:fldChar w:fldCharType="end"/>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5248">
              <wp:simplePos x="0" y="0"/>
              <wp:positionH relativeFrom="page">
                <wp:posOffset>762685</wp:posOffset>
              </wp:positionH>
              <wp:positionV relativeFrom="page">
                <wp:posOffset>596595</wp:posOffset>
              </wp:positionV>
              <wp:extent cx="3154680" cy="3683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3154680" cy="36830"/>
                        <a:chExt cx="3154680" cy="36830"/>
                      </a:xfrm>
                    </wpg:grpSpPr>
                    <wps:wsp>
                      <wps:cNvPr id="317" name="Graphic 317"/>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318" name="Graphic 318"/>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51232" id="docshapegroup303" coordorigin="1201,940" coordsize="4968,58">
              <v:line style="position:absolute" from="1219,968" to="6168,968" stroked="true" strokeweight=".2pt" strokecolor="#797a7d">
                <v:stroke dashstyle="solid"/>
              </v:line>
              <v:rect style="position:absolute;left:1201;top:939;width:58;height:58" id="docshape304"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65760">
              <wp:simplePos x="0" y="0"/>
              <wp:positionH relativeFrom="page">
                <wp:posOffset>3952357</wp:posOffset>
              </wp:positionH>
              <wp:positionV relativeFrom="page">
                <wp:posOffset>501404</wp:posOffset>
              </wp:positionV>
              <wp:extent cx="850900" cy="16256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50720" type="#_x0000_t202" id="docshape305"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66272">
              <wp:simplePos x="0" y="0"/>
              <wp:positionH relativeFrom="page">
                <wp:posOffset>501900</wp:posOffset>
              </wp:positionH>
              <wp:positionV relativeFrom="page">
                <wp:posOffset>520500</wp:posOffset>
              </wp:positionV>
              <wp:extent cx="262255" cy="18478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298</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50208" type="#_x0000_t202" id="docshape306"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298</w:t>
                    </w:r>
                    <w:r>
                      <w:rPr>
                        <w:b/>
                        <w:i/>
                        <w:color w:val="4C4D4F"/>
                        <w:spacing w:val="-5"/>
                        <w:sz w:val="18"/>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6784">
              <wp:simplePos x="0" y="0"/>
              <wp:positionH relativeFrom="page">
                <wp:posOffset>527300</wp:posOffset>
              </wp:positionH>
              <wp:positionV relativeFrom="page">
                <wp:posOffset>504644</wp:posOffset>
              </wp:positionV>
              <wp:extent cx="903605" cy="16256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903605" cy="162560"/>
                      </a:xfrm>
                      <a:prstGeom prst="rect">
                        <a:avLst/>
                      </a:prstGeom>
                    </wps:spPr>
                    <wps:txbx>
                      <w:txbxContent>
                        <w:p>
                          <w:pPr>
                            <w:spacing w:before="29"/>
                            <w:ind w:left="20" w:right="0" w:firstLine="0"/>
                            <w:jc w:val="left"/>
                            <w:rPr>
                              <w:sz w:val="16"/>
                            </w:rPr>
                          </w:pPr>
                          <w:r>
                            <w:rPr>
                              <w:color w:val="231F20"/>
                              <w:sz w:val="16"/>
                            </w:rPr>
                            <w:t>NAMAZET</w:t>
                          </w:r>
                          <w:r>
                            <w:rPr>
                              <w:color w:val="231F20"/>
                              <w:spacing w:val="-7"/>
                              <w:sz w:val="16"/>
                            </w:rPr>
                            <w:t> </w:t>
                          </w:r>
                          <w:r>
                            <w:rPr>
                              <w:color w:val="231F20"/>
                              <w:spacing w:val="-2"/>
                              <w:sz w:val="16"/>
                            </w:rPr>
                            <w:t>NAFILE</w:t>
                          </w:r>
                        </w:p>
                      </w:txbxContent>
                    </wps:txbx>
                    <wps:bodyPr wrap="square" lIns="0" tIns="0" rIns="0" bIns="0" rtlCol="0">
                      <a:noAutofit/>
                    </wps:bodyPr>
                  </wps:wsp>
                </a:graphicData>
              </a:graphic>
            </wp:anchor>
          </w:drawing>
        </mc:Choice>
        <mc:Fallback>
          <w:pict>
            <v:shape style="position:absolute;margin-left:41.519699pt;margin-top:39.735802pt;width:71.150pt;height:12.8pt;mso-position-horizontal-relative:page;mso-position-vertical-relative:page;z-index:-17949696" type="#_x0000_t202" id="docshape330" filled="false" stroked="false">
              <v:textbox inset="0,0,0,0">
                <w:txbxContent>
                  <w:p>
                    <w:pPr>
                      <w:spacing w:before="29"/>
                      <w:ind w:left="20" w:right="0" w:firstLine="0"/>
                      <w:jc w:val="left"/>
                      <w:rPr>
                        <w:sz w:val="16"/>
                      </w:rPr>
                    </w:pPr>
                    <w:r>
                      <w:rPr>
                        <w:color w:val="231F20"/>
                        <w:sz w:val="16"/>
                      </w:rPr>
                      <w:t>NAMAZET</w:t>
                    </w:r>
                    <w:r>
                      <w:rPr>
                        <w:color w:val="231F20"/>
                        <w:spacing w:val="-7"/>
                        <w:sz w:val="16"/>
                      </w:rPr>
                      <w:t> </w:t>
                    </w:r>
                    <w:r>
                      <w:rPr>
                        <w:color w:val="231F20"/>
                        <w:spacing w:val="-2"/>
                        <w:sz w:val="16"/>
                      </w:rPr>
                      <w:t>NAFILE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67296">
              <wp:simplePos x="0" y="0"/>
              <wp:positionH relativeFrom="page">
                <wp:posOffset>1456105</wp:posOffset>
              </wp:positionH>
              <wp:positionV relativeFrom="page">
                <wp:posOffset>504644</wp:posOffset>
              </wp:positionV>
              <wp:extent cx="3378200" cy="20066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3378200" cy="200660"/>
                      </a:xfrm>
                      <a:prstGeom prst="rect">
                        <a:avLst/>
                      </a:prstGeom>
                    </wps:spPr>
                    <wps:txbx>
                      <w:txbxContent>
                        <w:p>
                          <w:pPr>
                            <w:tabs>
                              <w:tab w:pos="4938" w:val="left" w:leader="none"/>
                            </w:tabs>
                            <w:spacing w:before="62"/>
                            <w:ind w:left="20" w:right="0" w:firstLine="0"/>
                            <w:jc w:val="left"/>
                            <w:rPr>
                              <w:b/>
                              <w:i/>
                              <w:sz w:val="18"/>
                            </w:rPr>
                          </w:pPr>
                          <w:r>
                            <w:rPr>
                              <w:color w:val="231F20"/>
                              <w:position w:val="5"/>
                              <w:sz w:val="16"/>
                              <w:u w:val="single" w:color="797A7D"/>
                            </w:rPr>
                            <w:tab/>
                          </w:r>
                          <w:r>
                            <w:rPr>
                              <w:color w:val="231F20"/>
                              <w:position w:val="5"/>
                              <w:sz w:val="16"/>
                            </w:rPr>
                            <w:t> </w:t>
                          </w:r>
                          <w:r>
                            <w:rPr>
                              <w:b/>
                              <w:i/>
                              <w:color w:val="4C4D4F"/>
                              <w:sz w:val="18"/>
                            </w:rPr>
                            <w:fldChar w:fldCharType="begin"/>
                          </w:r>
                          <w:r>
                            <w:rPr>
                              <w:b/>
                              <w:i/>
                              <w:color w:val="4C4D4F"/>
                              <w:sz w:val="18"/>
                            </w:rPr>
                            <w:instrText> PAGE </w:instrText>
                          </w:r>
                          <w:r>
                            <w:rPr>
                              <w:b/>
                              <w:i/>
                              <w:color w:val="4C4D4F"/>
                              <w:sz w:val="18"/>
                            </w:rPr>
                            <w:fldChar w:fldCharType="separate"/>
                          </w:r>
                          <w:r>
                            <w:rPr>
                              <w:b/>
                              <w:i/>
                              <w:color w:val="4C4D4F"/>
                              <w:sz w:val="18"/>
                            </w:rPr>
                            <w:t>317</w:t>
                          </w:r>
                          <w:r>
                            <w:rPr>
                              <w:b/>
                              <w:i/>
                              <w:color w:val="4C4D4F"/>
                              <w:sz w:val="18"/>
                            </w:rPr>
                            <w:fldChar w:fldCharType="end"/>
                          </w:r>
                        </w:p>
                      </w:txbxContent>
                    </wps:txbx>
                    <wps:bodyPr wrap="square" lIns="0" tIns="0" rIns="0" bIns="0" rtlCol="0">
                      <a:noAutofit/>
                    </wps:bodyPr>
                  </wps:wsp>
                </a:graphicData>
              </a:graphic>
            </wp:anchor>
          </w:drawing>
        </mc:Choice>
        <mc:Fallback>
          <w:pict>
            <v:shape style="position:absolute;margin-left:114.653999pt;margin-top:39.735802pt;width:266pt;height:15.8pt;mso-position-horizontal-relative:page;mso-position-vertical-relative:page;z-index:-17949184" type="#_x0000_t202" id="docshape331" filled="false" stroked="false">
              <v:textbox inset="0,0,0,0">
                <w:txbxContent>
                  <w:p>
                    <w:pPr>
                      <w:tabs>
                        <w:tab w:pos="4938" w:val="left" w:leader="none"/>
                      </w:tabs>
                      <w:spacing w:before="62"/>
                      <w:ind w:left="20" w:right="0" w:firstLine="0"/>
                      <w:jc w:val="left"/>
                      <w:rPr>
                        <w:b/>
                        <w:i/>
                        <w:sz w:val="18"/>
                      </w:rPr>
                    </w:pPr>
                    <w:r>
                      <w:rPr>
                        <w:color w:val="231F20"/>
                        <w:position w:val="5"/>
                        <w:sz w:val="16"/>
                        <w:u w:val="single" w:color="797A7D"/>
                      </w:rPr>
                      <w:tab/>
                    </w:r>
                    <w:r>
                      <w:rPr>
                        <w:color w:val="231F20"/>
                        <w:position w:val="5"/>
                        <w:sz w:val="16"/>
                      </w:rPr>
                      <w:t> </w:t>
                    </w:r>
                    <w:r>
                      <w:rPr>
                        <w:b/>
                        <w:i/>
                        <w:color w:val="4C4D4F"/>
                        <w:sz w:val="18"/>
                      </w:rPr>
                      <w:fldChar w:fldCharType="begin"/>
                    </w:r>
                    <w:r>
                      <w:rPr>
                        <w:b/>
                        <w:i/>
                        <w:color w:val="4C4D4F"/>
                        <w:sz w:val="18"/>
                      </w:rPr>
                      <w:instrText> PAGE </w:instrText>
                    </w:r>
                    <w:r>
                      <w:rPr>
                        <w:b/>
                        <w:i/>
                        <w:color w:val="4C4D4F"/>
                        <w:sz w:val="18"/>
                      </w:rPr>
                      <w:fldChar w:fldCharType="separate"/>
                    </w:r>
                    <w:r>
                      <w:rPr>
                        <w:b/>
                        <w:i/>
                        <w:color w:val="4C4D4F"/>
                        <w:sz w:val="18"/>
                      </w:rPr>
                      <w:t>317</w:t>
                    </w:r>
                    <w:r>
                      <w:rPr>
                        <w:b/>
                        <w:i/>
                        <w:color w:val="4C4D4F"/>
                        <w:sz w:val="18"/>
                      </w:rPr>
                      <w:fldChar w:fldCharType="end"/>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7808">
              <wp:simplePos x="0" y="0"/>
              <wp:positionH relativeFrom="page">
                <wp:posOffset>762685</wp:posOffset>
              </wp:positionH>
              <wp:positionV relativeFrom="page">
                <wp:posOffset>596595</wp:posOffset>
              </wp:positionV>
              <wp:extent cx="3154680" cy="36830"/>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3154680" cy="36830"/>
                        <a:chExt cx="3154680" cy="36830"/>
                      </a:xfrm>
                    </wpg:grpSpPr>
                    <wps:wsp>
                      <wps:cNvPr id="348" name="Graphic 348"/>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349" name="Graphic 349"/>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48672" id="docshapegroup332" coordorigin="1201,940" coordsize="4968,58">
              <v:line style="position:absolute" from="1219,968" to="6168,968" stroked="true" strokeweight=".2pt" strokecolor="#797a7d">
                <v:stroke dashstyle="solid"/>
              </v:line>
              <v:rect style="position:absolute;left:1201;top:939;width:58;height:58" id="docshape333"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68320">
              <wp:simplePos x="0" y="0"/>
              <wp:positionH relativeFrom="page">
                <wp:posOffset>3952357</wp:posOffset>
              </wp:positionH>
              <wp:positionV relativeFrom="page">
                <wp:posOffset>501404</wp:posOffset>
              </wp:positionV>
              <wp:extent cx="850900" cy="16256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48160" type="#_x0000_t202" id="docshape334"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68832">
              <wp:simplePos x="0" y="0"/>
              <wp:positionH relativeFrom="page">
                <wp:posOffset>501900</wp:posOffset>
              </wp:positionH>
              <wp:positionV relativeFrom="page">
                <wp:posOffset>520500</wp:posOffset>
              </wp:positionV>
              <wp:extent cx="262255" cy="18478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318</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47648" type="#_x0000_t202" id="docshape335"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318</w:t>
                    </w:r>
                    <w:r>
                      <w:rPr>
                        <w:b/>
                        <w:i/>
                        <w:color w:val="4C4D4F"/>
                        <w:spacing w:val="-5"/>
                        <w:sz w:val="18"/>
                      </w:rPr>
                      <w:fldChar w:fldCharType="end"/>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9344">
              <wp:simplePos x="0" y="0"/>
              <wp:positionH relativeFrom="page">
                <wp:posOffset>527300</wp:posOffset>
              </wp:positionH>
              <wp:positionV relativeFrom="page">
                <wp:posOffset>504644</wp:posOffset>
              </wp:positionV>
              <wp:extent cx="4307205" cy="20066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4307205" cy="200660"/>
                      </a:xfrm>
                      <a:prstGeom prst="rect">
                        <a:avLst/>
                      </a:prstGeom>
                    </wps:spPr>
                    <wps:txbx>
                      <w:txbxContent>
                        <w:p>
                          <w:pPr>
                            <w:tabs>
                              <w:tab w:pos="6702" w:val="right" w:leader="underscore"/>
                            </w:tabs>
                            <w:spacing w:before="29"/>
                            <w:ind w:left="20" w:right="0" w:firstLine="0"/>
                            <w:jc w:val="left"/>
                            <w:rPr>
                              <w:b/>
                              <w:i/>
                              <w:position w:val="-4"/>
                              <w:sz w:val="18"/>
                            </w:rPr>
                          </w:pPr>
                          <w:r>
                            <w:rPr>
                              <w:color w:val="231F20"/>
                              <w:sz w:val="16"/>
                            </w:rPr>
                            <w:t>DUATË</w:t>
                          </w:r>
                          <w:r>
                            <w:rPr>
                              <w:color w:val="231F20"/>
                              <w:spacing w:val="3"/>
                              <w:sz w:val="16"/>
                            </w:rPr>
                            <w:t> </w:t>
                          </w:r>
                          <w:r>
                            <w:rPr>
                              <w:color w:val="231F20"/>
                              <w:sz w:val="16"/>
                            </w:rPr>
                            <w:t>QË</w:t>
                          </w:r>
                          <w:r>
                            <w:rPr>
                              <w:color w:val="231F20"/>
                              <w:spacing w:val="3"/>
                              <w:sz w:val="16"/>
                            </w:rPr>
                            <w:t> </w:t>
                          </w:r>
                          <w:r>
                            <w:rPr>
                              <w:color w:val="231F20"/>
                              <w:sz w:val="16"/>
                            </w:rPr>
                            <w:t>MUND</w:t>
                          </w:r>
                          <w:r>
                            <w:rPr>
                              <w:color w:val="231F20"/>
                              <w:spacing w:val="3"/>
                              <w:sz w:val="16"/>
                            </w:rPr>
                            <w:t> </w:t>
                          </w:r>
                          <w:r>
                            <w:rPr>
                              <w:color w:val="231F20"/>
                              <w:sz w:val="16"/>
                            </w:rPr>
                            <w:t>TË</w:t>
                          </w:r>
                          <w:r>
                            <w:rPr>
                              <w:color w:val="231F20"/>
                              <w:spacing w:val="3"/>
                              <w:sz w:val="16"/>
                            </w:rPr>
                            <w:t> </w:t>
                          </w:r>
                          <w:r>
                            <w:rPr>
                              <w:color w:val="231F20"/>
                              <w:sz w:val="16"/>
                            </w:rPr>
                            <w:t>THUHEN</w:t>
                          </w:r>
                          <w:r>
                            <w:rPr>
                              <w:color w:val="231F20"/>
                              <w:spacing w:val="4"/>
                              <w:sz w:val="16"/>
                            </w:rPr>
                            <w:t> </w:t>
                          </w:r>
                          <w:r>
                            <w:rPr>
                              <w:color w:val="231F20"/>
                              <w:sz w:val="16"/>
                            </w:rPr>
                            <w:t>NË</w:t>
                          </w:r>
                          <w:r>
                            <w:rPr>
                              <w:color w:val="231F20"/>
                              <w:spacing w:val="3"/>
                              <w:sz w:val="16"/>
                            </w:rPr>
                            <w:t> </w:t>
                          </w:r>
                          <w:r>
                            <w:rPr>
                              <w:color w:val="231F20"/>
                              <w:spacing w:val="-2"/>
                              <w:sz w:val="16"/>
                            </w:rPr>
                            <w:t>NAMAZ</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343</w:t>
                          </w:r>
                          <w:r>
                            <w:rPr>
                              <w:b/>
                              <w:i/>
                              <w:color w:val="4C4D4F"/>
                              <w:spacing w:val="-5"/>
                              <w:position w:val="-4"/>
                              <w:sz w:val="18"/>
                            </w:rPr>
                            <w:fldChar w:fldCharType="end"/>
                          </w:r>
                        </w:p>
                      </w:txbxContent>
                    </wps:txbx>
                    <wps:bodyPr wrap="square" lIns="0" tIns="0" rIns="0" bIns="0" rtlCol="0">
                      <a:noAutofit/>
                    </wps:bodyPr>
                  </wps:wsp>
                </a:graphicData>
              </a:graphic>
            </wp:anchor>
          </w:drawing>
        </mc:Choice>
        <mc:Fallback>
          <w:pict>
            <v:shape style="position:absolute;margin-left:41.519699pt;margin-top:39.735802pt;width:339.15pt;height:15.8pt;mso-position-horizontal-relative:page;mso-position-vertical-relative:page;z-index:-17947136" type="#_x0000_t202" id="docshape361" filled="false" stroked="false">
              <v:textbox inset="0,0,0,0">
                <w:txbxContent>
                  <w:p>
                    <w:pPr>
                      <w:tabs>
                        <w:tab w:pos="6702" w:val="right" w:leader="underscore"/>
                      </w:tabs>
                      <w:spacing w:before="29"/>
                      <w:ind w:left="20" w:right="0" w:firstLine="0"/>
                      <w:jc w:val="left"/>
                      <w:rPr>
                        <w:b/>
                        <w:i/>
                        <w:position w:val="-4"/>
                        <w:sz w:val="18"/>
                      </w:rPr>
                    </w:pPr>
                    <w:r>
                      <w:rPr>
                        <w:color w:val="231F20"/>
                        <w:sz w:val="16"/>
                      </w:rPr>
                      <w:t>DUATË</w:t>
                    </w:r>
                    <w:r>
                      <w:rPr>
                        <w:color w:val="231F20"/>
                        <w:spacing w:val="3"/>
                        <w:sz w:val="16"/>
                      </w:rPr>
                      <w:t> </w:t>
                    </w:r>
                    <w:r>
                      <w:rPr>
                        <w:color w:val="231F20"/>
                        <w:sz w:val="16"/>
                      </w:rPr>
                      <w:t>QË</w:t>
                    </w:r>
                    <w:r>
                      <w:rPr>
                        <w:color w:val="231F20"/>
                        <w:spacing w:val="3"/>
                        <w:sz w:val="16"/>
                      </w:rPr>
                      <w:t> </w:t>
                    </w:r>
                    <w:r>
                      <w:rPr>
                        <w:color w:val="231F20"/>
                        <w:sz w:val="16"/>
                      </w:rPr>
                      <w:t>MUND</w:t>
                    </w:r>
                    <w:r>
                      <w:rPr>
                        <w:color w:val="231F20"/>
                        <w:spacing w:val="3"/>
                        <w:sz w:val="16"/>
                      </w:rPr>
                      <w:t> </w:t>
                    </w:r>
                    <w:r>
                      <w:rPr>
                        <w:color w:val="231F20"/>
                        <w:sz w:val="16"/>
                      </w:rPr>
                      <w:t>TË</w:t>
                    </w:r>
                    <w:r>
                      <w:rPr>
                        <w:color w:val="231F20"/>
                        <w:spacing w:val="3"/>
                        <w:sz w:val="16"/>
                      </w:rPr>
                      <w:t> </w:t>
                    </w:r>
                    <w:r>
                      <w:rPr>
                        <w:color w:val="231F20"/>
                        <w:sz w:val="16"/>
                      </w:rPr>
                      <w:t>THUHEN</w:t>
                    </w:r>
                    <w:r>
                      <w:rPr>
                        <w:color w:val="231F20"/>
                        <w:spacing w:val="4"/>
                        <w:sz w:val="16"/>
                      </w:rPr>
                      <w:t> </w:t>
                    </w:r>
                    <w:r>
                      <w:rPr>
                        <w:color w:val="231F20"/>
                        <w:sz w:val="16"/>
                      </w:rPr>
                      <w:t>NË</w:t>
                    </w:r>
                    <w:r>
                      <w:rPr>
                        <w:color w:val="231F20"/>
                        <w:spacing w:val="3"/>
                        <w:sz w:val="16"/>
                      </w:rPr>
                      <w:t> </w:t>
                    </w:r>
                    <w:r>
                      <w:rPr>
                        <w:color w:val="231F20"/>
                        <w:spacing w:val="-2"/>
                        <w:sz w:val="16"/>
                      </w:rPr>
                      <w:t>NAMAZ</w:t>
                    </w:r>
                    <w:r>
                      <w:rPr>
                        <w:color w:val="231F20"/>
                        <w:sz w:val="16"/>
                      </w:rPr>
                      <w:tab/>
                    </w:r>
                    <w:r>
                      <w:rPr>
                        <w:b/>
                        <w:i/>
                        <w:color w:val="4C4D4F"/>
                        <w:spacing w:val="-5"/>
                        <w:position w:val="-4"/>
                        <w:sz w:val="18"/>
                      </w:rPr>
                      <w:fldChar w:fldCharType="begin"/>
                    </w:r>
                    <w:r>
                      <w:rPr>
                        <w:b/>
                        <w:i/>
                        <w:color w:val="4C4D4F"/>
                        <w:spacing w:val="-5"/>
                        <w:position w:val="-4"/>
                        <w:sz w:val="18"/>
                      </w:rPr>
                      <w:instrText> PAGE </w:instrText>
                    </w:r>
                    <w:r>
                      <w:rPr>
                        <w:b/>
                        <w:i/>
                        <w:color w:val="4C4D4F"/>
                        <w:spacing w:val="-5"/>
                        <w:position w:val="-4"/>
                        <w:sz w:val="18"/>
                      </w:rPr>
                      <w:fldChar w:fldCharType="separate"/>
                    </w:r>
                    <w:r>
                      <w:rPr>
                        <w:b/>
                        <w:i/>
                        <w:color w:val="4C4D4F"/>
                        <w:spacing w:val="-5"/>
                        <w:position w:val="-4"/>
                        <w:sz w:val="18"/>
                      </w:rPr>
                      <w:t>343</w:t>
                    </w:r>
                    <w:r>
                      <w:rPr>
                        <w:b/>
                        <w:i/>
                        <w:color w:val="4C4D4F"/>
                        <w:spacing w:val="-5"/>
                        <w:position w:val="-4"/>
                        <w:sz w:val="18"/>
                      </w:rPr>
                      <w:fldChar w:fldCharType="end"/>
                    </w:r>
                  </w:p>
                </w:txbxContent>
              </v:textbox>
              <w10:wrap type="none"/>
            </v:shape>
          </w:pict>
        </mc:Fallback>
      </mc:AlternateContent>
    </w: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5369856">
              <wp:simplePos x="0" y="0"/>
              <wp:positionH relativeFrom="page">
                <wp:posOffset>762685</wp:posOffset>
              </wp:positionH>
              <wp:positionV relativeFrom="page">
                <wp:posOffset>596595</wp:posOffset>
              </wp:positionV>
              <wp:extent cx="3154680" cy="36830"/>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3154680" cy="36830"/>
                        <a:chExt cx="3154680" cy="36830"/>
                      </a:xfrm>
                    </wpg:grpSpPr>
                    <wps:wsp>
                      <wps:cNvPr id="383" name="Graphic 383"/>
                      <wps:cNvSpPr/>
                      <wps:spPr>
                        <a:xfrm>
                          <a:off x="11314" y="18270"/>
                          <a:ext cx="3143250" cy="1270"/>
                        </a:xfrm>
                        <a:custGeom>
                          <a:avLst/>
                          <a:gdLst/>
                          <a:ahLst/>
                          <a:cxnLst/>
                          <a:rect l="l" t="t" r="r" b="b"/>
                          <a:pathLst>
                            <a:path w="3143250" h="0">
                              <a:moveTo>
                                <a:pt x="0" y="0"/>
                              </a:moveTo>
                              <a:lnTo>
                                <a:pt x="3142805" y="0"/>
                              </a:lnTo>
                            </a:path>
                          </a:pathLst>
                        </a:custGeom>
                        <a:ln w="2540">
                          <a:solidFill>
                            <a:srgbClr val="797A7D"/>
                          </a:solidFill>
                          <a:prstDash val="solid"/>
                        </a:ln>
                      </wps:spPr>
                      <wps:bodyPr wrap="square" lIns="0" tIns="0" rIns="0" bIns="0" rtlCol="0">
                        <a:prstTxWarp prst="textNoShape">
                          <a:avLst/>
                        </a:prstTxWarp>
                        <a:noAutofit/>
                      </wps:bodyPr>
                    </wps:wsp>
                    <wps:wsp>
                      <wps:cNvPr id="384" name="Graphic 384"/>
                      <wps:cNvSpPr/>
                      <wps:spPr>
                        <a:xfrm>
                          <a:off x="0" y="0"/>
                          <a:ext cx="36830" cy="36830"/>
                        </a:xfrm>
                        <a:custGeom>
                          <a:avLst/>
                          <a:gdLst/>
                          <a:ahLst/>
                          <a:cxnLst/>
                          <a:rect l="l" t="t" r="r" b="b"/>
                          <a:pathLst>
                            <a:path w="36830" h="36830">
                              <a:moveTo>
                                <a:pt x="36525" y="0"/>
                              </a:moveTo>
                              <a:lnTo>
                                <a:pt x="0" y="0"/>
                              </a:lnTo>
                              <a:lnTo>
                                <a:pt x="0" y="36525"/>
                              </a:lnTo>
                              <a:lnTo>
                                <a:pt x="36525" y="36525"/>
                              </a:lnTo>
                              <a:lnTo>
                                <a:pt x="36525" y="0"/>
                              </a:lnTo>
                              <a:close/>
                            </a:path>
                          </a:pathLst>
                        </a:custGeom>
                        <a:solidFill>
                          <a:srgbClr val="797A7D"/>
                        </a:solidFill>
                      </wps:spPr>
                      <wps:bodyPr wrap="square" lIns="0" tIns="0" rIns="0" bIns="0" rtlCol="0">
                        <a:prstTxWarp prst="textNoShape">
                          <a:avLst/>
                        </a:prstTxWarp>
                        <a:noAutofit/>
                      </wps:bodyPr>
                    </wps:wsp>
                  </wpg:wgp>
                </a:graphicData>
              </a:graphic>
            </wp:anchor>
          </w:drawing>
        </mc:Choice>
        <mc:Fallback>
          <w:pict>
            <v:group style="position:absolute;margin-left:60.054001pt;margin-top:46.976002pt;width:248.4pt;height:2.9pt;mso-position-horizontal-relative:page;mso-position-vertical-relative:page;z-index:-17946624" id="docshapegroup362" coordorigin="1201,940" coordsize="4968,58">
              <v:line style="position:absolute" from="1219,968" to="6168,968" stroked="true" strokeweight=".2pt" strokecolor="#797a7d">
                <v:stroke dashstyle="solid"/>
              </v:line>
              <v:rect style="position:absolute;left:1201;top:939;width:58;height:58" id="docshape363" filled="true" fillcolor="#797a7d"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5370368">
              <wp:simplePos x="0" y="0"/>
              <wp:positionH relativeFrom="page">
                <wp:posOffset>3952357</wp:posOffset>
              </wp:positionH>
              <wp:positionV relativeFrom="page">
                <wp:posOffset>501404</wp:posOffset>
              </wp:positionV>
              <wp:extent cx="850900" cy="16256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850900" cy="162560"/>
                      </a:xfrm>
                      <a:prstGeom prst="rect">
                        <a:avLst/>
                      </a:prstGeom>
                    </wps:spPr>
                    <wps:txbx>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wps:txbx>
                    <wps:bodyPr wrap="square" lIns="0" tIns="0" rIns="0" bIns="0" rtlCol="0">
                      <a:noAutofit/>
                    </wps:bodyPr>
                  </wps:wsp>
                </a:graphicData>
              </a:graphic>
            </wp:anchor>
          </w:drawing>
        </mc:Choice>
        <mc:Fallback>
          <w:pict>
            <v:shape style="position:absolute;margin-left:311.20929pt;margin-top:39.480701pt;width:67pt;height:12.8pt;mso-position-horizontal-relative:page;mso-position-vertical-relative:page;z-index:-17946112" type="#_x0000_t202" id="docshape364" filled="false" stroked="false">
              <v:textbox inset="0,0,0,0">
                <w:txbxContent>
                  <w:p>
                    <w:pPr>
                      <w:spacing w:before="29"/>
                      <w:ind w:left="20" w:right="0" w:firstLine="0"/>
                      <w:jc w:val="left"/>
                      <w:rPr>
                        <w:sz w:val="16"/>
                      </w:rPr>
                    </w:pPr>
                    <w:r>
                      <w:rPr>
                        <w:color w:val="231F20"/>
                        <w:sz w:val="16"/>
                      </w:rPr>
                      <w:t>M.</w:t>
                    </w:r>
                    <w:r>
                      <w:rPr>
                        <w:color w:val="231F20"/>
                        <w:spacing w:val="13"/>
                        <w:sz w:val="16"/>
                      </w:rPr>
                      <w:t> </w:t>
                    </w:r>
                    <w:r>
                      <w:rPr>
                        <w:color w:val="231F20"/>
                        <w:sz w:val="16"/>
                      </w:rPr>
                      <w:t>Fethullah</w:t>
                    </w:r>
                    <w:r>
                      <w:rPr>
                        <w:color w:val="231F20"/>
                        <w:spacing w:val="13"/>
                        <w:sz w:val="16"/>
                      </w:rPr>
                      <w:t> </w:t>
                    </w:r>
                    <w:r>
                      <w:rPr>
                        <w:color w:val="231F20"/>
                        <w:spacing w:val="-2"/>
                        <w:sz w:val="16"/>
                      </w:rPr>
                      <w:t>Gylen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70880">
              <wp:simplePos x="0" y="0"/>
              <wp:positionH relativeFrom="page">
                <wp:posOffset>501900</wp:posOffset>
              </wp:positionH>
              <wp:positionV relativeFrom="page">
                <wp:posOffset>520500</wp:posOffset>
              </wp:positionV>
              <wp:extent cx="262255" cy="184785"/>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262255" cy="184785"/>
                      </a:xfrm>
                      <a:prstGeom prst="rect">
                        <a:avLst/>
                      </a:prstGeom>
                    </wps:spPr>
                    <wps:txbx>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344</w:t>
                          </w:r>
                          <w:r>
                            <w:rPr>
                              <w:b/>
                              <w:i/>
                              <w:color w:val="4C4D4F"/>
                              <w:spacing w:val="-5"/>
                              <w:sz w:val="18"/>
                            </w:rPr>
                            <w:fldChar w:fldCharType="end"/>
                          </w:r>
                        </w:p>
                      </w:txbxContent>
                    </wps:txbx>
                    <wps:bodyPr wrap="square" lIns="0" tIns="0" rIns="0" bIns="0" rtlCol="0">
                      <a:noAutofit/>
                    </wps:bodyPr>
                  </wps:wsp>
                </a:graphicData>
              </a:graphic>
            </wp:anchor>
          </w:drawing>
        </mc:Choice>
        <mc:Fallback>
          <w:pict>
            <v:shape style="position:absolute;margin-left:39.519699pt;margin-top:40.984303pt;width:20.65pt;height:14.55pt;mso-position-horizontal-relative:page;mso-position-vertical-relative:page;z-index:-17945600" type="#_x0000_t202" id="docshape365" filled="false" stroked="false">
              <v:textbox inset="0,0,0,0">
                <w:txbxContent>
                  <w:p>
                    <w:pPr>
                      <w:spacing w:before="37"/>
                      <w:ind w:left="60" w:right="0" w:firstLine="0"/>
                      <w:jc w:val="left"/>
                      <w:rPr>
                        <w:b/>
                        <w:i/>
                        <w:sz w:val="18"/>
                      </w:rPr>
                    </w:pPr>
                    <w:r>
                      <w:rPr>
                        <w:b/>
                        <w:i/>
                        <w:color w:val="4C4D4F"/>
                        <w:spacing w:val="-5"/>
                        <w:sz w:val="18"/>
                      </w:rPr>
                      <w:fldChar w:fldCharType="begin"/>
                    </w:r>
                    <w:r>
                      <w:rPr>
                        <w:b/>
                        <w:i/>
                        <w:color w:val="4C4D4F"/>
                        <w:spacing w:val="-5"/>
                        <w:sz w:val="18"/>
                      </w:rPr>
                      <w:instrText> PAGE </w:instrText>
                    </w:r>
                    <w:r>
                      <w:rPr>
                        <w:b/>
                        <w:i/>
                        <w:color w:val="4C4D4F"/>
                        <w:spacing w:val="-5"/>
                        <w:sz w:val="18"/>
                      </w:rPr>
                      <w:fldChar w:fldCharType="separate"/>
                    </w:r>
                    <w:r>
                      <w:rPr>
                        <w:b/>
                        <w:i/>
                        <w:color w:val="4C4D4F"/>
                        <w:spacing w:val="-5"/>
                        <w:sz w:val="18"/>
                      </w:rPr>
                      <w:t>344</w:t>
                    </w:r>
                    <w:r>
                      <w:rPr>
                        <w:b/>
                        <w:i/>
                        <w:color w:val="4C4D4F"/>
                        <w:spacing w:val="-5"/>
                        <w:sz w:val="18"/>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1"/>
      <w:numFmt w:val="decimal"/>
      <w:lvlText w:val="%2."/>
      <w:lvlJc w:val="left"/>
      <w:pPr>
        <w:ind w:left="1703" w:hanging="274"/>
        <w:jc w:val="right"/>
      </w:pPr>
      <w:rPr>
        <w:rFonts w:hint="default" w:ascii="Times New Roman" w:hAnsi="Times New Roman" w:eastAsia="Times New Roman" w:cs="Times New Roman"/>
        <w:b/>
        <w:bCs/>
        <w:i/>
        <w:iCs/>
        <w:color w:val="231F20"/>
        <w:spacing w:val="0"/>
        <w:w w:val="101"/>
        <w:sz w:val="28"/>
        <w:szCs w:val="28"/>
        <w:lang w:val="sq-AL" w:eastAsia="en-US" w:bidi="ar-SA"/>
      </w:rPr>
    </w:lvl>
    <w:lvl w:ilvl="2">
      <w:start w:val="0"/>
      <w:numFmt w:val="bullet"/>
      <w:lvlText w:val="•"/>
      <w:lvlJc w:val="left"/>
      <w:pPr>
        <w:ind w:left="2301" w:hanging="274"/>
      </w:pPr>
      <w:rPr>
        <w:rFonts w:hint="default"/>
        <w:lang w:val="sq-AL" w:eastAsia="en-US" w:bidi="ar-SA"/>
      </w:rPr>
    </w:lvl>
    <w:lvl w:ilvl="3">
      <w:start w:val="0"/>
      <w:numFmt w:val="bullet"/>
      <w:lvlText w:val="•"/>
      <w:lvlJc w:val="left"/>
      <w:pPr>
        <w:ind w:left="2903" w:hanging="274"/>
      </w:pPr>
      <w:rPr>
        <w:rFonts w:hint="default"/>
        <w:lang w:val="sq-AL" w:eastAsia="en-US" w:bidi="ar-SA"/>
      </w:rPr>
    </w:lvl>
    <w:lvl w:ilvl="4">
      <w:start w:val="0"/>
      <w:numFmt w:val="bullet"/>
      <w:lvlText w:val="•"/>
      <w:lvlJc w:val="left"/>
      <w:pPr>
        <w:ind w:left="3505" w:hanging="274"/>
      </w:pPr>
      <w:rPr>
        <w:rFonts w:hint="default"/>
        <w:lang w:val="sq-AL" w:eastAsia="en-US" w:bidi="ar-SA"/>
      </w:rPr>
    </w:lvl>
    <w:lvl w:ilvl="5">
      <w:start w:val="0"/>
      <w:numFmt w:val="bullet"/>
      <w:lvlText w:val="•"/>
      <w:lvlJc w:val="left"/>
      <w:pPr>
        <w:ind w:left="4107" w:hanging="274"/>
      </w:pPr>
      <w:rPr>
        <w:rFonts w:hint="default"/>
        <w:lang w:val="sq-AL" w:eastAsia="en-US" w:bidi="ar-SA"/>
      </w:rPr>
    </w:lvl>
    <w:lvl w:ilvl="6">
      <w:start w:val="0"/>
      <w:numFmt w:val="bullet"/>
      <w:lvlText w:val="•"/>
      <w:lvlJc w:val="left"/>
      <w:pPr>
        <w:ind w:left="4709" w:hanging="274"/>
      </w:pPr>
      <w:rPr>
        <w:rFonts w:hint="default"/>
        <w:lang w:val="sq-AL" w:eastAsia="en-US" w:bidi="ar-SA"/>
      </w:rPr>
    </w:lvl>
    <w:lvl w:ilvl="7">
      <w:start w:val="0"/>
      <w:numFmt w:val="bullet"/>
      <w:lvlText w:val="•"/>
      <w:lvlJc w:val="left"/>
      <w:pPr>
        <w:ind w:left="5311" w:hanging="274"/>
      </w:pPr>
      <w:rPr>
        <w:rFonts w:hint="default"/>
        <w:lang w:val="sq-AL" w:eastAsia="en-US" w:bidi="ar-SA"/>
      </w:rPr>
    </w:lvl>
    <w:lvl w:ilvl="8">
      <w:start w:val="0"/>
      <w:numFmt w:val="bullet"/>
      <w:lvlText w:val="•"/>
      <w:lvlJc w:val="left"/>
      <w:pPr>
        <w:ind w:left="5912" w:hanging="274"/>
      </w:pPr>
      <w:rPr>
        <w:rFonts w:hint="default"/>
        <w:lang w:val="sq-AL" w:eastAsia="en-US" w:bidi="ar-SA"/>
      </w:rPr>
    </w:lvl>
  </w:abstractNum>
  <w:abstractNum w:abstractNumId="27">
    <w:multiLevelType w:val="hybridMultilevel"/>
    <w:lvl w:ilvl="0">
      <w:start w:val="1"/>
      <w:numFmt w:val="decimal"/>
      <w:lvlText w:val="%1."/>
      <w:lvlJc w:val="left"/>
      <w:pPr>
        <w:ind w:left="2063" w:hanging="272"/>
        <w:jc w:val="right"/>
      </w:pPr>
      <w:rPr>
        <w:rFonts w:hint="default" w:ascii="Times New Roman" w:hAnsi="Times New Roman" w:eastAsia="Times New Roman" w:cs="Times New Roman"/>
        <w:b/>
        <w:bCs/>
        <w:i w:val="0"/>
        <w:iCs w:val="0"/>
        <w:color w:val="231F20"/>
        <w:spacing w:val="0"/>
        <w:w w:val="100"/>
        <w:sz w:val="28"/>
        <w:szCs w:val="28"/>
        <w:lang w:val="sq-AL" w:eastAsia="en-US" w:bidi="ar-SA"/>
      </w:rPr>
    </w:lvl>
    <w:lvl w:ilvl="1">
      <w:start w:val="0"/>
      <w:numFmt w:val="bullet"/>
      <w:lvlText w:val="•"/>
      <w:lvlJc w:val="left"/>
      <w:pPr>
        <w:ind w:left="2565" w:hanging="272"/>
      </w:pPr>
      <w:rPr>
        <w:rFonts w:hint="default"/>
        <w:lang w:val="sq-AL" w:eastAsia="en-US" w:bidi="ar-SA"/>
      </w:rPr>
    </w:lvl>
    <w:lvl w:ilvl="2">
      <w:start w:val="0"/>
      <w:numFmt w:val="bullet"/>
      <w:lvlText w:val="•"/>
      <w:lvlJc w:val="left"/>
      <w:pPr>
        <w:ind w:left="3071" w:hanging="272"/>
      </w:pPr>
      <w:rPr>
        <w:rFonts w:hint="default"/>
        <w:lang w:val="sq-AL" w:eastAsia="en-US" w:bidi="ar-SA"/>
      </w:rPr>
    </w:lvl>
    <w:lvl w:ilvl="3">
      <w:start w:val="0"/>
      <w:numFmt w:val="bullet"/>
      <w:lvlText w:val="•"/>
      <w:lvlJc w:val="left"/>
      <w:pPr>
        <w:ind w:left="3576" w:hanging="272"/>
      </w:pPr>
      <w:rPr>
        <w:rFonts w:hint="default"/>
        <w:lang w:val="sq-AL" w:eastAsia="en-US" w:bidi="ar-SA"/>
      </w:rPr>
    </w:lvl>
    <w:lvl w:ilvl="4">
      <w:start w:val="0"/>
      <w:numFmt w:val="bullet"/>
      <w:lvlText w:val="•"/>
      <w:lvlJc w:val="left"/>
      <w:pPr>
        <w:ind w:left="4082" w:hanging="272"/>
      </w:pPr>
      <w:rPr>
        <w:rFonts w:hint="default"/>
        <w:lang w:val="sq-AL" w:eastAsia="en-US" w:bidi="ar-SA"/>
      </w:rPr>
    </w:lvl>
    <w:lvl w:ilvl="5">
      <w:start w:val="0"/>
      <w:numFmt w:val="bullet"/>
      <w:lvlText w:val="•"/>
      <w:lvlJc w:val="left"/>
      <w:pPr>
        <w:ind w:left="4588" w:hanging="272"/>
      </w:pPr>
      <w:rPr>
        <w:rFonts w:hint="default"/>
        <w:lang w:val="sq-AL" w:eastAsia="en-US" w:bidi="ar-SA"/>
      </w:rPr>
    </w:lvl>
    <w:lvl w:ilvl="6">
      <w:start w:val="0"/>
      <w:numFmt w:val="bullet"/>
      <w:lvlText w:val="•"/>
      <w:lvlJc w:val="left"/>
      <w:pPr>
        <w:ind w:left="5093" w:hanging="272"/>
      </w:pPr>
      <w:rPr>
        <w:rFonts w:hint="default"/>
        <w:lang w:val="sq-AL" w:eastAsia="en-US" w:bidi="ar-SA"/>
      </w:rPr>
    </w:lvl>
    <w:lvl w:ilvl="7">
      <w:start w:val="0"/>
      <w:numFmt w:val="bullet"/>
      <w:lvlText w:val="•"/>
      <w:lvlJc w:val="left"/>
      <w:pPr>
        <w:ind w:left="5599" w:hanging="272"/>
      </w:pPr>
      <w:rPr>
        <w:rFonts w:hint="default"/>
        <w:lang w:val="sq-AL" w:eastAsia="en-US" w:bidi="ar-SA"/>
      </w:rPr>
    </w:lvl>
    <w:lvl w:ilvl="8">
      <w:start w:val="0"/>
      <w:numFmt w:val="bullet"/>
      <w:lvlText w:val="•"/>
      <w:lvlJc w:val="left"/>
      <w:pPr>
        <w:ind w:left="6105" w:hanging="272"/>
      </w:pPr>
      <w:rPr>
        <w:rFonts w:hint="default"/>
        <w:lang w:val="sq-AL" w:eastAsia="en-US" w:bidi="ar-SA"/>
      </w:rPr>
    </w:lvl>
  </w:abstractNum>
  <w:abstractNum w:abstractNumId="26">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1"/>
      <w:numFmt w:val="decimal"/>
      <w:lvlText w:val="%2."/>
      <w:lvlJc w:val="left"/>
      <w:pPr>
        <w:ind w:left="1833" w:hanging="274"/>
        <w:jc w:val="right"/>
      </w:pPr>
      <w:rPr>
        <w:rFonts w:hint="default" w:ascii="Times New Roman" w:hAnsi="Times New Roman" w:eastAsia="Times New Roman" w:cs="Times New Roman"/>
        <w:b/>
        <w:bCs/>
        <w:i/>
        <w:iCs/>
        <w:color w:val="231F20"/>
        <w:spacing w:val="0"/>
        <w:w w:val="101"/>
        <w:sz w:val="28"/>
        <w:szCs w:val="28"/>
        <w:lang w:val="sq-AL" w:eastAsia="en-US" w:bidi="ar-SA"/>
      </w:rPr>
    </w:lvl>
    <w:lvl w:ilvl="2">
      <w:start w:val="1"/>
      <w:numFmt w:val="lowerLetter"/>
      <w:lvlText w:val="%3."/>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3">
      <w:start w:val="0"/>
      <w:numFmt w:val="bullet"/>
      <w:lvlText w:val="•"/>
      <w:lvlJc w:val="left"/>
      <w:pPr>
        <w:ind w:left="3012" w:hanging="261"/>
      </w:pPr>
      <w:rPr>
        <w:rFonts w:hint="default"/>
        <w:lang w:val="sq-AL" w:eastAsia="en-US" w:bidi="ar-SA"/>
      </w:rPr>
    </w:lvl>
    <w:lvl w:ilvl="4">
      <w:start w:val="0"/>
      <w:numFmt w:val="bullet"/>
      <w:lvlText w:val="•"/>
      <w:lvlJc w:val="left"/>
      <w:pPr>
        <w:ind w:left="3598" w:hanging="261"/>
      </w:pPr>
      <w:rPr>
        <w:rFonts w:hint="default"/>
        <w:lang w:val="sq-AL" w:eastAsia="en-US" w:bidi="ar-SA"/>
      </w:rPr>
    </w:lvl>
    <w:lvl w:ilvl="5">
      <w:start w:val="0"/>
      <w:numFmt w:val="bullet"/>
      <w:lvlText w:val="•"/>
      <w:lvlJc w:val="left"/>
      <w:pPr>
        <w:ind w:left="4185" w:hanging="261"/>
      </w:pPr>
      <w:rPr>
        <w:rFonts w:hint="default"/>
        <w:lang w:val="sq-AL" w:eastAsia="en-US" w:bidi="ar-SA"/>
      </w:rPr>
    </w:lvl>
    <w:lvl w:ilvl="6">
      <w:start w:val="0"/>
      <w:numFmt w:val="bullet"/>
      <w:lvlText w:val="•"/>
      <w:lvlJc w:val="left"/>
      <w:pPr>
        <w:ind w:left="4771" w:hanging="261"/>
      </w:pPr>
      <w:rPr>
        <w:rFonts w:hint="default"/>
        <w:lang w:val="sq-AL" w:eastAsia="en-US" w:bidi="ar-SA"/>
      </w:rPr>
    </w:lvl>
    <w:lvl w:ilvl="7">
      <w:start w:val="0"/>
      <w:numFmt w:val="bullet"/>
      <w:lvlText w:val="•"/>
      <w:lvlJc w:val="left"/>
      <w:pPr>
        <w:ind w:left="5357" w:hanging="261"/>
      </w:pPr>
      <w:rPr>
        <w:rFonts w:hint="default"/>
        <w:lang w:val="sq-AL" w:eastAsia="en-US" w:bidi="ar-SA"/>
      </w:rPr>
    </w:lvl>
    <w:lvl w:ilvl="8">
      <w:start w:val="0"/>
      <w:numFmt w:val="bullet"/>
      <w:lvlText w:val="•"/>
      <w:lvlJc w:val="left"/>
      <w:pPr>
        <w:ind w:left="5944" w:hanging="261"/>
      </w:pPr>
      <w:rPr>
        <w:rFonts w:hint="default"/>
        <w:lang w:val="sq-AL" w:eastAsia="en-US" w:bidi="ar-SA"/>
      </w:rPr>
    </w:lvl>
  </w:abstractNum>
  <w:abstractNum w:abstractNumId="25">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24">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1"/>
      <w:numFmt w:val="decimal"/>
      <w:lvlText w:val="%2."/>
      <w:lvlJc w:val="left"/>
      <w:pPr>
        <w:ind w:left="1373" w:hanging="274"/>
        <w:jc w:val="right"/>
      </w:pPr>
      <w:rPr>
        <w:rFonts w:hint="default" w:ascii="Times New Roman" w:hAnsi="Times New Roman" w:eastAsia="Times New Roman" w:cs="Times New Roman"/>
        <w:b/>
        <w:bCs/>
        <w:i/>
        <w:iCs/>
        <w:color w:val="231F20"/>
        <w:spacing w:val="0"/>
        <w:w w:val="101"/>
        <w:sz w:val="28"/>
        <w:szCs w:val="28"/>
        <w:lang w:val="sq-AL" w:eastAsia="en-US" w:bidi="ar-SA"/>
      </w:rPr>
    </w:lvl>
    <w:lvl w:ilvl="2">
      <w:start w:val="0"/>
      <w:numFmt w:val="bullet"/>
      <w:lvlText w:val="•"/>
      <w:lvlJc w:val="left"/>
      <w:pPr>
        <w:ind w:left="2017" w:hanging="274"/>
      </w:pPr>
      <w:rPr>
        <w:rFonts w:hint="default"/>
        <w:lang w:val="sq-AL" w:eastAsia="en-US" w:bidi="ar-SA"/>
      </w:rPr>
    </w:lvl>
    <w:lvl w:ilvl="3">
      <w:start w:val="0"/>
      <w:numFmt w:val="bullet"/>
      <w:lvlText w:val="•"/>
      <w:lvlJc w:val="left"/>
      <w:pPr>
        <w:ind w:left="2654" w:hanging="274"/>
      </w:pPr>
      <w:rPr>
        <w:rFonts w:hint="default"/>
        <w:lang w:val="sq-AL" w:eastAsia="en-US" w:bidi="ar-SA"/>
      </w:rPr>
    </w:lvl>
    <w:lvl w:ilvl="4">
      <w:start w:val="0"/>
      <w:numFmt w:val="bullet"/>
      <w:lvlText w:val="•"/>
      <w:lvlJc w:val="left"/>
      <w:pPr>
        <w:ind w:left="3292" w:hanging="274"/>
      </w:pPr>
      <w:rPr>
        <w:rFonts w:hint="default"/>
        <w:lang w:val="sq-AL" w:eastAsia="en-US" w:bidi="ar-SA"/>
      </w:rPr>
    </w:lvl>
    <w:lvl w:ilvl="5">
      <w:start w:val="0"/>
      <w:numFmt w:val="bullet"/>
      <w:lvlText w:val="•"/>
      <w:lvlJc w:val="left"/>
      <w:pPr>
        <w:ind w:left="3929" w:hanging="274"/>
      </w:pPr>
      <w:rPr>
        <w:rFonts w:hint="default"/>
        <w:lang w:val="sq-AL" w:eastAsia="en-US" w:bidi="ar-SA"/>
      </w:rPr>
    </w:lvl>
    <w:lvl w:ilvl="6">
      <w:start w:val="0"/>
      <w:numFmt w:val="bullet"/>
      <w:lvlText w:val="•"/>
      <w:lvlJc w:val="left"/>
      <w:pPr>
        <w:ind w:left="4566" w:hanging="274"/>
      </w:pPr>
      <w:rPr>
        <w:rFonts w:hint="default"/>
        <w:lang w:val="sq-AL" w:eastAsia="en-US" w:bidi="ar-SA"/>
      </w:rPr>
    </w:lvl>
    <w:lvl w:ilvl="7">
      <w:start w:val="0"/>
      <w:numFmt w:val="bullet"/>
      <w:lvlText w:val="•"/>
      <w:lvlJc w:val="left"/>
      <w:pPr>
        <w:ind w:left="5204" w:hanging="274"/>
      </w:pPr>
      <w:rPr>
        <w:rFonts w:hint="default"/>
        <w:lang w:val="sq-AL" w:eastAsia="en-US" w:bidi="ar-SA"/>
      </w:rPr>
    </w:lvl>
    <w:lvl w:ilvl="8">
      <w:start w:val="0"/>
      <w:numFmt w:val="bullet"/>
      <w:lvlText w:val="•"/>
      <w:lvlJc w:val="left"/>
      <w:pPr>
        <w:ind w:left="5841" w:hanging="274"/>
      </w:pPr>
      <w:rPr>
        <w:rFonts w:hint="default"/>
        <w:lang w:val="sq-AL" w:eastAsia="en-US" w:bidi="ar-SA"/>
      </w:rPr>
    </w:lvl>
  </w:abstractNum>
  <w:abstractNum w:abstractNumId="23">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22">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1"/>
      <w:numFmt w:val="decimal"/>
      <w:lvlText w:val="%2."/>
      <w:lvlJc w:val="left"/>
      <w:pPr>
        <w:ind w:left="1761" w:hanging="274"/>
        <w:jc w:val="right"/>
      </w:pPr>
      <w:rPr>
        <w:rFonts w:hint="default" w:ascii="Times New Roman" w:hAnsi="Times New Roman" w:eastAsia="Times New Roman" w:cs="Times New Roman"/>
        <w:b/>
        <w:bCs/>
        <w:i/>
        <w:iCs/>
        <w:color w:val="231F20"/>
        <w:spacing w:val="0"/>
        <w:w w:val="101"/>
        <w:sz w:val="28"/>
        <w:szCs w:val="28"/>
        <w:lang w:val="sq-AL" w:eastAsia="en-US" w:bidi="ar-SA"/>
      </w:rPr>
    </w:lvl>
    <w:lvl w:ilvl="2">
      <w:start w:val="0"/>
      <w:numFmt w:val="bullet"/>
      <w:lvlText w:val="•"/>
      <w:lvlJc w:val="left"/>
      <w:pPr>
        <w:ind w:left="2355" w:hanging="274"/>
      </w:pPr>
      <w:rPr>
        <w:rFonts w:hint="default"/>
        <w:lang w:val="sq-AL" w:eastAsia="en-US" w:bidi="ar-SA"/>
      </w:rPr>
    </w:lvl>
    <w:lvl w:ilvl="3">
      <w:start w:val="0"/>
      <w:numFmt w:val="bullet"/>
      <w:lvlText w:val="•"/>
      <w:lvlJc w:val="left"/>
      <w:pPr>
        <w:ind w:left="2950" w:hanging="274"/>
      </w:pPr>
      <w:rPr>
        <w:rFonts w:hint="default"/>
        <w:lang w:val="sq-AL" w:eastAsia="en-US" w:bidi="ar-SA"/>
      </w:rPr>
    </w:lvl>
    <w:lvl w:ilvl="4">
      <w:start w:val="0"/>
      <w:numFmt w:val="bullet"/>
      <w:lvlText w:val="•"/>
      <w:lvlJc w:val="left"/>
      <w:pPr>
        <w:ind w:left="3545" w:hanging="274"/>
      </w:pPr>
      <w:rPr>
        <w:rFonts w:hint="default"/>
        <w:lang w:val="sq-AL" w:eastAsia="en-US" w:bidi="ar-SA"/>
      </w:rPr>
    </w:lvl>
    <w:lvl w:ilvl="5">
      <w:start w:val="0"/>
      <w:numFmt w:val="bullet"/>
      <w:lvlText w:val="•"/>
      <w:lvlJc w:val="left"/>
      <w:pPr>
        <w:ind w:left="4140" w:hanging="274"/>
      </w:pPr>
      <w:rPr>
        <w:rFonts w:hint="default"/>
        <w:lang w:val="sq-AL" w:eastAsia="en-US" w:bidi="ar-SA"/>
      </w:rPr>
    </w:lvl>
    <w:lvl w:ilvl="6">
      <w:start w:val="0"/>
      <w:numFmt w:val="bullet"/>
      <w:lvlText w:val="•"/>
      <w:lvlJc w:val="left"/>
      <w:pPr>
        <w:ind w:left="4735" w:hanging="274"/>
      </w:pPr>
      <w:rPr>
        <w:rFonts w:hint="default"/>
        <w:lang w:val="sq-AL" w:eastAsia="en-US" w:bidi="ar-SA"/>
      </w:rPr>
    </w:lvl>
    <w:lvl w:ilvl="7">
      <w:start w:val="0"/>
      <w:numFmt w:val="bullet"/>
      <w:lvlText w:val="•"/>
      <w:lvlJc w:val="left"/>
      <w:pPr>
        <w:ind w:left="5331" w:hanging="274"/>
      </w:pPr>
      <w:rPr>
        <w:rFonts w:hint="default"/>
        <w:lang w:val="sq-AL" w:eastAsia="en-US" w:bidi="ar-SA"/>
      </w:rPr>
    </w:lvl>
    <w:lvl w:ilvl="8">
      <w:start w:val="0"/>
      <w:numFmt w:val="bullet"/>
      <w:lvlText w:val="•"/>
      <w:lvlJc w:val="left"/>
      <w:pPr>
        <w:ind w:left="5926" w:hanging="274"/>
      </w:pPr>
      <w:rPr>
        <w:rFonts w:hint="default"/>
        <w:lang w:val="sq-AL" w:eastAsia="en-US" w:bidi="ar-SA"/>
      </w:rPr>
    </w:lvl>
  </w:abstractNum>
  <w:abstractNum w:abstractNumId="21">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20">
    <w:multiLevelType w:val="hybridMultilevel"/>
    <w:lvl w:ilvl="0">
      <w:start w:val="1"/>
      <w:numFmt w:val="lowerLetter"/>
      <w:lvlText w:val="%1."/>
      <w:lvlJc w:val="left"/>
      <w:pPr>
        <w:ind w:left="653"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05" w:hanging="261"/>
      </w:pPr>
      <w:rPr>
        <w:rFonts w:hint="default"/>
        <w:lang w:val="sq-AL" w:eastAsia="en-US" w:bidi="ar-SA"/>
      </w:rPr>
    </w:lvl>
    <w:lvl w:ilvl="2">
      <w:start w:val="0"/>
      <w:numFmt w:val="bullet"/>
      <w:lvlText w:val="•"/>
      <w:lvlJc w:val="left"/>
      <w:pPr>
        <w:ind w:left="1951" w:hanging="261"/>
      </w:pPr>
      <w:rPr>
        <w:rFonts w:hint="default"/>
        <w:lang w:val="sq-AL" w:eastAsia="en-US" w:bidi="ar-SA"/>
      </w:rPr>
    </w:lvl>
    <w:lvl w:ilvl="3">
      <w:start w:val="0"/>
      <w:numFmt w:val="bullet"/>
      <w:lvlText w:val="•"/>
      <w:lvlJc w:val="left"/>
      <w:pPr>
        <w:ind w:left="2596" w:hanging="261"/>
      </w:pPr>
      <w:rPr>
        <w:rFonts w:hint="default"/>
        <w:lang w:val="sq-AL" w:eastAsia="en-US" w:bidi="ar-SA"/>
      </w:rPr>
    </w:lvl>
    <w:lvl w:ilvl="4">
      <w:start w:val="0"/>
      <w:numFmt w:val="bullet"/>
      <w:lvlText w:val="•"/>
      <w:lvlJc w:val="left"/>
      <w:pPr>
        <w:ind w:left="3242" w:hanging="261"/>
      </w:pPr>
      <w:rPr>
        <w:rFonts w:hint="default"/>
        <w:lang w:val="sq-AL" w:eastAsia="en-US" w:bidi="ar-SA"/>
      </w:rPr>
    </w:lvl>
    <w:lvl w:ilvl="5">
      <w:start w:val="0"/>
      <w:numFmt w:val="bullet"/>
      <w:lvlText w:val="•"/>
      <w:lvlJc w:val="left"/>
      <w:pPr>
        <w:ind w:left="3888" w:hanging="261"/>
      </w:pPr>
      <w:rPr>
        <w:rFonts w:hint="default"/>
        <w:lang w:val="sq-AL" w:eastAsia="en-US" w:bidi="ar-SA"/>
      </w:rPr>
    </w:lvl>
    <w:lvl w:ilvl="6">
      <w:start w:val="0"/>
      <w:numFmt w:val="bullet"/>
      <w:lvlText w:val="•"/>
      <w:lvlJc w:val="left"/>
      <w:pPr>
        <w:ind w:left="4533" w:hanging="261"/>
      </w:pPr>
      <w:rPr>
        <w:rFonts w:hint="default"/>
        <w:lang w:val="sq-AL" w:eastAsia="en-US" w:bidi="ar-SA"/>
      </w:rPr>
    </w:lvl>
    <w:lvl w:ilvl="7">
      <w:start w:val="0"/>
      <w:numFmt w:val="bullet"/>
      <w:lvlText w:val="•"/>
      <w:lvlJc w:val="left"/>
      <w:pPr>
        <w:ind w:left="5179" w:hanging="261"/>
      </w:pPr>
      <w:rPr>
        <w:rFonts w:hint="default"/>
        <w:lang w:val="sq-AL" w:eastAsia="en-US" w:bidi="ar-SA"/>
      </w:rPr>
    </w:lvl>
    <w:lvl w:ilvl="8">
      <w:start w:val="0"/>
      <w:numFmt w:val="bullet"/>
      <w:lvlText w:val="•"/>
      <w:lvlJc w:val="left"/>
      <w:pPr>
        <w:ind w:left="5825" w:hanging="261"/>
      </w:pPr>
      <w:rPr>
        <w:rFonts w:hint="default"/>
        <w:lang w:val="sq-AL" w:eastAsia="en-US" w:bidi="ar-SA"/>
      </w:rPr>
    </w:lvl>
  </w:abstractNum>
  <w:abstractNum w:abstractNumId="19">
    <w:multiLevelType w:val="hybridMultilevel"/>
    <w:lvl w:ilvl="0">
      <w:start w:val="1"/>
      <w:numFmt w:val="decimal"/>
      <w:lvlText w:val="%1."/>
      <w:lvlJc w:val="left"/>
      <w:pPr>
        <w:ind w:left="2569" w:hanging="272"/>
        <w:jc w:val="right"/>
      </w:pPr>
      <w:rPr>
        <w:rFonts w:hint="default" w:ascii="Times New Roman" w:hAnsi="Times New Roman" w:eastAsia="Times New Roman" w:cs="Times New Roman"/>
        <w:b/>
        <w:bCs/>
        <w:i w:val="0"/>
        <w:iCs w:val="0"/>
        <w:color w:val="231F20"/>
        <w:spacing w:val="0"/>
        <w:w w:val="100"/>
        <w:sz w:val="28"/>
        <w:szCs w:val="28"/>
        <w:lang w:val="sq-AL" w:eastAsia="en-US" w:bidi="ar-SA"/>
      </w:rPr>
    </w:lvl>
    <w:lvl w:ilvl="1">
      <w:start w:val="0"/>
      <w:numFmt w:val="bullet"/>
      <w:lvlText w:val="•"/>
      <w:lvlJc w:val="left"/>
      <w:pPr>
        <w:ind w:left="3015" w:hanging="272"/>
      </w:pPr>
      <w:rPr>
        <w:rFonts w:hint="default"/>
        <w:lang w:val="sq-AL" w:eastAsia="en-US" w:bidi="ar-SA"/>
      </w:rPr>
    </w:lvl>
    <w:lvl w:ilvl="2">
      <w:start w:val="0"/>
      <w:numFmt w:val="bullet"/>
      <w:lvlText w:val="•"/>
      <w:lvlJc w:val="left"/>
      <w:pPr>
        <w:ind w:left="3471" w:hanging="272"/>
      </w:pPr>
      <w:rPr>
        <w:rFonts w:hint="default"/>
        <w:lang w:val="sq-AL" w:eastAsia="en-US" w:bidi="ar-SA"/>
      </w:rPr>
    </w:lvl>
    <w:lvl w:ilvl="3">
      <w:start w:val="0"/>
      <w:numFmt w:val="bullet"/>
      <w:lvlText w:val="•"/>
      <w:lvlJc w:val="left"/>
      <w:pPr>
        <w:ind w:left="3926" w:hanging="272"/>
      </w:pPr>
      <w:rPr>
        <w:rFonts w:hint="default"/>
        <w:lang w:val="sq-AL" w:eastAsia="en-US" w:bidi="ar-SA"/>
      </w:rPr>
    </w:lvl>
    <w:lvl w:ilvl="4">
      <w:start w:val="0"/>
      <w:numFmt w:val="bullet"/>
      <w:lvlText w:val="•"/>
      <w:lvlJc w:val="left"/>
      <w:pPr>
        <w:ind w:left="4382" w:hanging="272"/>
      </w:pPr>
      <w:rPr>
        <w:rFonts w:hint="default"/>
        <w:lang w:val="sq-AL" w:eastAsia="en-US" w:bidi="ar-SA"/>
      </w:rPr>
    </w:lvl>
    <w:lvl w:ilvl="5">
      <w:start w:val="0"/>
      <w:numFmt w:val="bullet"/>
      <w:lvlText w:val="•"/>
      <w:lvlJc w:val="left"/>
      <w:pPr>
        <w:ind w:left="4838" w:hanging="272"/>
      </w:pPr>
      <w:rPr>
        <w:rFonts w:hint="default"/>
        <w:lang w:val="sq-AL" w:eastAsia="en-US" w:bidi="ar-SA"/>
      </w:rPr>
    </w:lvl>
    <w:lvl w:ilvl="6">
      <w:start w:val="0"/>
      <w:numFmt w:val="bullet"/>
      <w:lvlText w:val="•"/>
      <w:lvlJc w:val="left"/>
      <w:pPr>
        <w:ind w:left="5293" w:hanging="272"/>
      </w:pPr>
      <w:rPr>
        <w:rFonts w:hint="default"/>
        <w:lang w:val="sq-AL" w:eastAsia="en-US" w:bidi="ar-SA"/>
      </w:rPr>
    </w:lvl>
    <w:lvl w:ilvl="7">
      <w:start w:val="0"/>
      <w:numFmt w:val="bullet"/>
      <w:lvlText w:val="•"/>
      <w:lvlJc w:val="left"/>
      <w:pPr>
        <w:ind w:left="5749" w:hanging="272"/>
      </w:pPr>
      <w:rPr>
        <w:rFonts w:hint="default"/>
        <w:lang w:val="sq-AL" w:eastAsia="en-US" w:bidi="ar-SA"/>
      </w:rPr>
    </w:lvl>
    <w:lvl w:ilvl="8">
      <w:start w:val="0"/>
      <w:numFmt w:val="bullet"/>
      <w:lvlText w:val="•"/>
      <w:lvlJc w:val="left"/>
      <w:pPr>
        <w:ind w:left="6205" w:hanging="272"/>
      </w:pPr>
      <w:rPr>
        <w:rFonts w:hint="default"/>
        <w:lang w:val="sq-AL" w:eastAsia="en-US" w:bidi="ar-SA"/>
      </w:rPr>
    </w:lvl>
  </w:abstractNum>
  <w:abstractNum w:abstractNumId="18">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17">
    <w:multiLevelType w:val="hybridMultilevel"/>
    <w:lvl w:ilvl="0">
      <w:start w:val="1"/>
      <w:numFmt w:val="decimal"/>
      <w:lvlText w:val="%1."/>
      <w:lvlJc w:val="left"/>
      <w:pPr>
        <w:ind w:left="3241" w:hanging="274"/>
        <w:jc w:val="right"/>
      </w:pPr>
      <w:rPr>
        <w:rFonts w:hint="default"/>
        <w:spacing w:val="0"/>
        <w:w w:val="101"/>
        <w:lang w:val="sq-AL" w:eastAsia="en-US" w:bidi="ar-SA"/>
      </w:rPr>
    </w:lvl>
    <w:lvl w:ilvl="1">
      <w:start w:val="0"/>
      <w:numFmt w:val="bullet"/>
      <w:lvlText w:val="•"/>
      <w:lvlJc w:val="left"/>
      <w:pPr>
        <w:ind w:left="3627" w:hanging="274"/>
      </w:pPr>
      <w:rPr>
        <w:rFonts w:hint="default"/>
        <w:lang w:val="sq-AL" w:eastAsia="en-US" w:bidi="ar-SA"/>
      </w:rPr>
    </w:lvl>
    <w:lvl w:ilvl="2">
      <w:start w:val="0"/>
      <w:numFmt w:val="bullet"/>
      <w:lvlText w:val="•"/>
      <w:lvlJc w:val="left"/>
      <w:pPr>
        <w:ind w:left="4015" w:hanging="274"/>
      </w:pPr>
      <w:rPr>
        <w:rFonts w:hint="default"/>
        <w:lang w:val="sq-AL" w:eastAsia="en-US" w:bidi="ar-SA"/>
      </w:rPr>
    </w:lvl>
    <w:lvl w:ilvl="3">
      <w:start w:val="0"/>
      <w:numFmt w:val="bullet"/>
      <w:lvlText w:val="•"/>
      <w:lvlJc w:val="left"/>
      <w:pPr>
        <w:ind w:left="4402" w:hanging="274"/>
      </w:pPr>
      <w:rPr>
        <w:rFonts w:hint="default"/>
        <w:lang w:val="sq-AL" w:eastAsia="en-US" w:bidi="ar-SA"/>
      </w:rPr>
    </w:lvl>
    <w:lvl w:ilvl="4">
      <w:start w:val="0"/>
      <w:numFmt w:val="bullet"/>
      <w:lvlText w:val="•"/>
      <w:lvlJc w:val="left"/>
      <w:pPr>
        <w:ind w:left="4790" w:hanging="274"/>
      </w:pPr>
      <w:rPr>
        <w:rFonts w:hint="default"/>
        <w:lang w:val="sq-AL" w:eastAsia="en-US" w:bidi="ar-SA"/>
      </w:rPr>
    </w:lvl>
    <w:lvl w:ilvl="5">
      <w:start w:val="0"/>
      <w:numFmt w:val="bullet"/>
      <w:lvlText w:val="•"/>
      <w:lvlJc w:val="left"/>
      <w:pPr>
        <w:ind w:left="5178" w:hanging="274"/>
      </w:pPr>
      <w:rPr>
        <w:rFonts w:hint="default"/>
        <w:lang w:val="sq-AL" w:eastAsia="en-US" w:bidi="ar-SA"/>
      </w:rPr>
    </w:lvl>
    <w:lvl w:ilvl="6">
      <w:start w:val="0"/>
      <w:numFmt w:val="bullet"/>
      <w:lvlText w:val="•"/>
      <w:lvlJc w:val="left"/>
      <w:pPr>
        <w:ind w:left="5565" w:hanging="274"/>
      </w:pPr>
      <w:rPr>
        <w:rFonts w:hint="default"/>
        <w:lang w:val="sq-AL" w:eastAsia="en-US" w:bidi="ar-SA"/>
      </w:rPr>
    </w:lvl>
    <w:lvl w:ilvl="7">
      <w:start w:val="0"/>
      <w:numFmt w:val="bullet"/>
      <w:lvlText w:val="•"/>
      <w:lvlJc w:val="left"/>
      <w:pPr>
        <w:ind w:left="5953" w:hanging="274"/>
      </w:pPr>
      <w:rPr>
        <w:rFonts w:hint="default"/>
        <w:lang w:val="sq-AL" w:eastAsia="en-US" w:bidi="ar-SA"/>
      </w:rPr>
    </w:lvl>
    <w:lvl w:ilvl="8">
      <w:start w:val="0"/>
      <w:numFmt w:val="bullet"/>
      <w:lvlText w:val="•"/>
      <w:lvlJc w:val="left"/>
      <w:pPr>
        <w:ind w:left="6341" w:hanging="274"/>
      </w:pPr>
      <w:rPr>
        <w:rFonts w:hint="default"/>
        <w:lang w:val="sq-AL" w:eastAsia="en-US" w:bidi="ar-SA"/>
      </w:rPr>
    </w:lvl>
  </w:abstractNum>
  <w:abstractNum w:abstractNumId="16">
    <w:multiLevelType w:val="hybridMultilevel"/>
    <w:lvl w:ilvl="0">
      <w:start w:val="1"/>
      <w:numFmt w:val="decimal"/>
      <w:lvlText w:val="%1."/>
      <w:lvlJc w:val="left"/>
      <w:pPr>
        <w:ind w:left="142" w:hanging="276"/>
        <w:jc w:val="left"/>
      </w:pPr>
      <w:rPr>
        <w:rFonts w:hint="default" w:ascii="Times New Roman" w:hAnsi="Times New Roman" w:eastAsia="Times New Roman" w:cs="Times New Roman"/>
        <w:b w:val="0"/>
        <w:bCs w:val="0"/>
        <w:i w:val="0"/>
        <w:iCs w:val="0"/>
        <w:color w:val="231F20"/>
        <w:spacing w:val="0"/>
        <w:w w:val="94"/>
        <w:sz w:val="24"/>
        <w:szCs w:val="24"/>
        <w:lang w:val="sq-AL" w:eastAsia="en-US" w:bidi="ar-SA"/>
      </w:rPr>
    </w:lvl>
    <w:lvl w:ilvl="1">
      <w:start w:val="0"/>
      <w:numFmt w:val="bullet"/>
      <w:lvlText w:val="•"/>
      <w:lvlJc w:val="left"/>
      <w:pPr>
        <w:ind w:left="837" w:hanging="276"/>
      </w:pPr>
      <w:rPr>
        <w:rFonts w:hint="default"/>
        <w:lang w:val="sq-AL" w:eastAsia="en-US" w:bidi="ar-SA"/>
      </w:rPr>
    </w:lvl>
    <w:lvl w:ilvl="2">
      <w:start w:val="0"/>
      <w:numFmt w:val="bullet"/>
      <w:lvlText w:val="•"/>
      <w:lvlJc w:val="left"/>
      <w:pPr>
        <w:ind w:left="1535" w:hanging="276"/>
      </w:pPr>
      <w:rPr>
        <w:rFonts w:hint="default"/>
        <w:lang w:val="sq-AL" w:eastAsia="en-US" w:bidi="ar-SA"/>
      </w:rPr>
    </w:lvl>
    <w:lvl w:ilvl="3">
      <w:start w:val="0"/>
      <w:numFmt w:val="bullet"/>
      <w:lvlText w:val="•"/>
      <w:lvlJc w:val="left"/>
      <w:pPr>
        <w:ind w:left="2232" w:hanging="276"/>
      </w:pPr>
      <w:rPr>
        <w:rFonts w:hint="default"/>
        <w:lang w:val="sq-AL" w:eastAsia="en-US" w:bidi="ar-SA"/>
      </w:rPr>
    </w:lvl>
    <w:lvl w:ilvl="4">
      <w:start w:val="0"/>
      <w:numFmt w:val="bullet"/>
      <w:lvlText w:val="•"/>
      <w:lvlJc w:val="left"/>
      <w:pPr>
        <w:ind w:left="2930" w:hanging="276"/>
      </w:pPr>
      <w:rPr>
        <w:rFonts w:hint="default"/>
        <w:lang w:val="sq-AL" w:eastAsia="en-US" w:bidi="ar-SA"/>
      </w:rPr>
    </w:lvl>
    <w:lvl w:ilvl="5">
      <w:start w:val="0"/>
      <w:numFmt w:val="bullet"/>
      <w:lvlText w:val="•"/>
      <w:lvlJc w:val="left"/>
      <w:pPr>
        <w:ind w:left="3628" w:hanging="276"/>
      </w:pPr>
      <w:rPr>
        <w:rFonts w:hint="default"/>
        <w:lang w:val="sq-AL" w:eastAsia="en-US" w:bidi="ar-SA"/>
      </w:rPr>
    </w:lvl>
    <w:lvl w:ilvl="6">
      <w:start w:val="0"/>
      <w:numFmt w:val="bullet"/>
      <w:lvlText w:val="•"/>
      <w:lvlJc w:val="left"/>
      <w:pPr>
        <w:ind w:left="4325" w:hanging="276"/>
      </w:pPr>
      <w:rPr>
        <w:rFonts w:hint="default"/>
        <w:lang w:val="sq-AL" w:eastAsia="en-US" w:bidi="ar-SA"/>
      </w:rPr>
    </w:lvl>
    <w:lvl w:ilvl="7">
      <w:start w:val="0"/>
      <w:numFmt w:val="bullet"/>
      <w:lvlText w:val="•"/>
      <w:lvlJc w:val="left"/>
      <w:pPr>
        <w:ind w:left="5023" w:hanging="276"/>
      </w:pPr>
      <w:rPr>
        <w:rFonts w:hint="default"/>
        <w:lang w:val="sq-AL" w:eastAsia="en-US" w:bidi="ar-SA"/>
      </w:rPr>
    </w:lvl>
    <w:lvl w:ilvl="8">
      <w:start w:val="0"/>
      <w:numFmt w:val="bullet"/>
      <w:lvlText w:val="•"/>
      <w:lvlJc w:val="left"/>
      <w:pPr>
        <w:ind w:left="5721" w:hanging="276"/>
      </w:pPr>
      <w:rPr>
        <w:rFonts w:hint="default"/>
        <w:lang w:val="sq-AL" w:eastAsia="en-US" w:bidi="ar-SA"/>
      </w:rPr>
    </w:lvl>
  </w:abstractNum>
  <w:abstractNum w:abstractNumId="15">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14">
    <w:multiLevelType w:val="hybridMultilevel"/>
    <w:lvl w:ilvl="0">
      <w:start w:val="1"/>
      <w:numFmt w:val="decimal"/>
      <w:lvlText w:val="%1."/>
      <w:lvlJc w:val="left"/>
      <w:pPr>
        <w:ind w:left="142" w:hanging="236"/>
        <w:jc w:val="right"/>
      </w:pPr>
      <w:rPr>
        <w:rFonts w:hint="default"/>
        <w:spacing w:val="0"/>
        <w:w w:val="94"/>
        <w:lang w:val="sq-AL" w:eastAsia="en-US" w:bidi="ar-SA"/>
      </w:rPr>
    </w:lvl>
    <w:lvl w:ilvl="1">
      <w:start w:val="0"/>
      <w:numFmt w:val="bullet"/>
      <w:lvlText w:val="•"/>
      <w:lvlJc w:val="left"/>
      <w:pPr>
        <w:ind w:left="837" w:hanging="236"/>
      </w:pPr>
      <w:rPr>
        <w:rFonts w:hint="default"/>
        <w:lang w:val="sq-AL" w:eastAsia="en-US" w:bidi="ar-SA"/>
      </w:rPr>
    </w:lvl>
    <w:lvl w:ilvl="2">
      <w:start w:val="0"/>
      <w:numFmt w:val="bullet"/>
      <w:lvlText w:val="•"/>
      <w:lvlJc w:val="left"/>
      <w:pPr>
        <w:ind w:left="1535" w:hanging="236"/>
      </w:pPr>
      <w:rPr>
        <w:rFonts w:hint="default"/>
        <w:lang w:val="sq-AL" w:eastAsia="en-US" w:bidi="ar-SA"/>
      </w:rPr>
    </w:lvl>
    <w:lvl w:ilvl="3">
      <w:start w:val="0"/>
      <w:numFmt w:val="bullet"/>
      <w:lvlText w:val="•"/>
      <w:lvlJc w:val="left"/>
      <w:pPr>
        <w:ind w:left="2232" w:hanging="236"/>
      </w:pPr>
      <w:rPr>
        <w:rFonts w:hint="default"/>
        <w:lang w:val="sq-AL" w:eastAsia="en-US" w:bidi="ar-SA"/>
      </w:rPr>
    </w:lvl>
    <w:lvl w:ilvl="4">
      <w:start w:val="0"/>
      <w:numFmt w:val="bullet"/>
      <w:lvlText w:val="•"/>
      <w:lvlJc w:val="left"/>
      <w:pPr>
        <w:ind w:left="2930" w:hanging="236"/>
      </w:pPr>
      <w:rPr>
        <w:rFonts w:hint="default"/>
        <w:lang w:val="sq-AL" w:eastAsia="en-US" w:bidi="ar-SA"/>
      </w:rPr>
    </w:lvl>
    <w:lvl w:ilvl="5">
      <w:start w:val="0"/>
      <w:numFmt w:val="bullet"/>
      <w:lvlText w:val="•"/>
      <w:lvlJc w:val="left"/>
      <w:pPr>
        <w:ind w:left="3628" w:hanging="236"/>
      </w:pPr>
      <w:rPr>
        <w:rFonts w:hint="default"/>
        <w:lang w:val="sq-AL" w:eastAsia="en-US" w:bidi="ar-SA"/>
      </w:rPr>
    </w:lvl>
    <w:lvl w:ilvl="6">
      <w:start w:val="0"/>
      <w:numFmt w:val="bullet"/>
      <w:lvlText w:val="•"/>
      <w:lvlJc w:val="left"/>
      <w:pPr>
        <w:ind w:left="4325" w:hanging="236"/>
      </w:pPr>
      <w:rPr>
        <w:rFonts w:hint="default"/>
        <w:lang w:val="sq-AL" w:eastAsia="en-US" w:bidi="ar-SA"/>
      </w:rPr>
    </w:lvl>
    <w:lvl w:ilvl="7">
      <w:start w:val="0"/>
      <w:numFmt w:val="bullet"/>
      <w:lvlText w:val="•"/>
      <w:lvlJc w:val="left"/>
      <w:pPr>
        <w:ind w:left="5023" w:hanging="236"/>
      </w:pPr>
      <w:rPr>
        <w:rFonts w:hint="default"/>
        <w:lang w:val="sq-AL" w:eastAsia="en-US" w:bidi="ar-SA"/>
      </w:rPr>
    </w:lvl>
    <w:lvl w:ilvl="8">
      <w:start w:val="0"/>
      <w:numFmt w:val="bullet"/>
      <w:lvlText w:val="•"/>
      <w:lvlJc w:val="left"/>
      <w:pPr>
        <w:ind w:left="5721" w:hanging="236"/>
      </w:pPr>
      <w:rPr>
        <w:rFonts w:hint="default"/>
        <w:lang w:val="sq-AL" w:eastAsia="en-US" w:bidi="ar-SA"/>
      </w:rPr>
    </w:lvl>
  </w:abstractNum>
  <w:abstractNum w:abstractNumId="13">
    <w:multiLevelType w:val="hybridMultilevel"/>
    <w:lvl w:ilvl="0">
      <w:start w:val="1"/>
      <w:numFmt w:val="lowerLetter"/>
      <w:lvlText w:val="%1."/>
      <w:lvlJc w:val="left"/>
      <w:pPr>
        <w:ind w:left="686" w:hanging="261"/>
        <w:jc w:val="left"/>
      </w:pPr>
      <w:rPr>
        <w:rFonts w:hint="default"/>
        <w:spacing w:val="0"/>
        <w:w w:val="104"/>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12">
    <w:multiLevelType w:val="hybridMultilevel"/>
    <w:lvl w:ilvl="0">
      <w:start w:val="1"/>
      <w:numFmt w:val="lowerLetter"/>
      <w:lvlText w:val="%1."/>
      <w:lvlJc w:val="left"/>
      <w:pPr>
        <w:ind w:left="661" w:hanging="236"/>
        <w:jc w:val="left"/>
      </w:pPr>
      <w:rPr>
        <w:rFonts w:hint="default" w:ascii="Times New Roman" w:hAnsi="Times New Roman" w:eastAsia="Times New Roman" w:cs="Times New Roman"/>
        <w:b/>
        <w:bCs/>
        <w:i/>
        <w:iCs/>
        <w:color w:val="231F20"/>
        <w:spacing w:val="0"/>
        <w:w w:val="98"/>
        <w:sz w:val="26"/>
        <w:szCs w:val="26"/>
        <w:lang w:val="sq-AL" w:eastAsia="en-US" w:bidi="ar-SA"/>
      </w:rPr>
    </w:lvl>
    <w:lvl w:ilvl="1">
      <w:start w:val="0"/>
      <w:numFmt w:val="bullet"/>
      <w:lvlText w:val="•"/>
      <w:lvlJc w:val="left"/>
      <w:pPr>
        <w:ind w:left="1305" w:hanging="236"/>
      </w:pPr>
      <w:rPr>
        <w:rFonts w:hint="default"/>
        <w:lang w:val="sq-AL" w:eastAsia="en-US" w:bidi="ar-SA"/>
      </w:rPr>
    </w:lvl>
    <w:lvl w:ilvl="2">
      <w:start w:val="0"/>
      <w:numFmt w:val="bullet"/>
      <w:lvlText w:val="•"/>
      <w:lvlJc w:val="left"/>
      <w:pPr>
        <w:ind w:left="1951" w:hanging="236"/>
      </w:pPr>
      <w:rPr>
        <w:rFonts w:hint="default"/>
        <w:lang w:val="sq-AL" w:eastAsia="en-US" w:bidi="ar-SA"/>
      </w:rPr>
    </w:lvl>
    <w:lvl w:ilvl="3">
      <w:start w:val="0"/>
      <w:numFmt w:val="bullet"/>
      <w:lvlText w:val="•"/>
      <w:lvlJc w:val="left"/>
      <w:pPr>
        <w:ind w:left="2596" w:hanging="236"/>
      </w:pPr>
      <w:rPr>
        <w:rFonts w:hint="default"/>
        <w:lang w:val="sq-AL" w:eastAsia="en-US" w:bidi="ar-SA"/>
      </w:rPr>
    </w:lvl>
    <w:lvl w:ilvl="4">
      <w:start w:val="0"/>
      <w:numFmt w:val="bullet"/>
      <w:lvlText w:val="•"/>
      <w:lvlJc w:val="left"/>
      <w:pPr>
        <w:ind w:left="3242" w:hanging="236"/>
      </w:pPr>
      <w:rPr>
        <w:rFonts w:hint="default"/>
        <w:lang w:val="sq-AL" w:eastAsia="en-US" w:bidi="ar-SA"/>
      </w:rPr>
    </w:lvl>
    <w:lvl w:ilvl="5">
      <w:start w:val="0"/>
      <w:numFmt w:val="bullet"/>
      <w:lvlText w:val="•"/>
      <w:lvlJc w:val="left"/>
      <w:pPr>
        <w:ind w:left="3888" w:hanging="236"/>
      </w:pPr>
      <w:rPr>
        <w:rFonts w:hint="default"/>
        <w:lang w:val="sq-AL" w:eastAsia="en-US" w:bidi="ar-SA"/>
      </w:rPr>
    </w:lvl>
    <w:lvl w:ilvl="6">
      <w:start w:val="0"/>
      <w:numFmt w:val="bullet"/>
      <w:lvlText w:val="•"/>
      <w:lvlJc w:val="left"/>
      <w:pPr>
        <w:ind w:left="4533" w:hanging="236"/>
      </w:pPr>
      <w:rPr>
        <w:rFonts w:hint="default"/>
        <w:lang w:val="sq-AL" w:eastAsia="en-US" w:bidi="ar-SA"/>
      </w:rPr>
    </w:lvl>
    <w:lvl w:ilvl="7">
      <w:start w:val="0"/>
      <w:numFmt w:val="bullet"/>
      <w:lvlText w:val="•"/>
      <w:lvlJc w:val="left"/>
      <w:pPr>
        <w:ind w:left="5179" w:hanging="236"/>
      </w:pPr>
      <w:rPr>
        <w:rFonts w:hint="default"/>
        <w:lang w:val="sq-AL" w:eastAsia="en-US" w:bidi="ar-SA"/>
      </w:rPr>
    </w:lvl>
    <w:lvl w:ilvl="8">
      <w:start w:val="0"/>
      <w:numFmt w:val="bullet"/>
      <w:lvlText w:val="•"/>
      <w:lvlJc w:val="left"/>
      <w:pPr>
        <w:ind w:left="5825" w:hanging="236"/>
      </w:pPr>
      <w:rPr>
        <w:rFonts w:hint="default"/>
        <w:lang w:val="sq-AL" w:eastAsia="en-US" w:bidi="ar-SA"/>
      </w:rPr>
    </w:lvl>
  </w:abstractNum>
  <w:abstractNum w:abstractNumId="11">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0"/>
      <w:numFmt w:val="bullet"/>
      <w:lvlText w:val="•"/>
      <w:lvlJc w:val="left"/>
      <w:pPr>
        <w:ind w:left="1323" w:hanging="261"/>
      </w:pPr>
      <w:rPr>
        <w:rFonts w:hint="default"/>
        <w:lang w:val="sq-AL" w:eastAsia="en-US" w:bidi="ar-SA"/>
      </w:rPr>
    </w:lvl>
    <w:lvl w:ilvl="2">
      <w:start w:val="0"/>
      <w:numFmt w:val="bullet"/>
      <w:lvlText w:val="•"/>
      <w:lvlJc w:val="left"/>
      <w:pPr>
        <w:ind w:left="1967" w:hanging="261"/>
      </w:pPr>
      <w:rPr>
        <w:rFonts w:hint="default"/>
        <w:lang w:val="sq-AL" w:eastAsia="en-US" w:bidi="ar-SA"/>
      </w:rPr>
    </w:lvl>
    <w:lvl w:ilvl="3">
      <w:start w:val="0"/>
      <w:numFmt w:val="bullet"/>
      <w:lvlText w:val="•"/>
      <w:lvlJc w:val="left"/>
      <w:pPr>
        <w:ind w:left="2610" w:hanging="261"/>
      </w:pPr>
      <w:rPr>
        <w:rFonts w:hint="default"/>
        <w:lang w:val="sq-AL" w:eastAsia="en-US" w:bidi="ar-SA"/>
      </w:rPr>
    </w:lvl>
    <w:lvl w:ilvl="4">
      <w:start w:val="0"/>
      <w:numFmt w:val="bullet"/>
      <w:lvlText w:val="•"/>
      <w:lvlJc w:val="left"/>
      <w:pPr>
        <w:ind w:left="3254" w:hanging="261"/>
      </w:pPr>
      <w:rPr>
        <w:rFonts w:hint="default"/>
        <w:lang w:val="sq-AL" w:eastAsia="en-US" w:bidi="ar-SA"/>
      </w:rPr>
    </w:lvl>
    <w:lvl w:ilvl="5">
      <w:start w:val="0"/>
      <w:numFmt w:val="bullet"/>
      <w:lvlText w:val="•"/>
      <w:lvlJc w:val="left"/>
      <w:pPr>
        <w:ind w:left="3898" w:hanging="261"/>
      </w:pPr>
      <w:rPr>
        <w:rFonts w:hint="default"/>
        <w:lang w:val="sq-AL" w:eastAsia="en-US" w:bidi="ar-SA"/>
      </w:rPr>
    </w:lvl>
    <w:lvl w:ilvl="6">
      <w:start w:val="0"/>
      <w:numFmt w:val="bullet"/>
      <w:lvlText w:val="•"/>
      <w:lvlJc w:val="left"/>
      <w:pPr>
        <w:ind w:left="4541" w:hanging="261"/>
      </w:pPr>
      <w:rPr>
        <w:rFonts w:hint="default"/>
        <w:lang w:val="sq-AL" w:eastAsia="en-US" w:bidi="ar-SA"/>
      </w:rPr>
    </w:lvl>
    <w:lvl w:ilvl="7">
      <w:start w:val="0"/>
      <w:numFmt w:val="bullet"/>
      <w:lvlText w:val="•"/>
      <w:lvlJc w:val="left"/>
      <w:pPr>
        <w:ind w:left="5185" w:hanging="261"/>
      </w:pPr>
      <w:rPr>
        <w:rFonts w:hint="default"/>
        <w:lang w:val="sq-AL" w:eastAsia="en-US" w:bidi="ar-SA"/>
      </w:rPr>
    </w:lvl>
    <w:lvl w:ilvl="8">
      <w:start w:val="0"/>
      <w:numFmt w:val="bullet"/>
      <w:lvlText w:val="•"/>
      <w:lvlJc w:val="left"/>
      <w:pPr>
        <w:ind w:left="5829" w:hanging="261"/>
      </w:pPr>
      <w:rPr>
        <w:rFonts w:hint="default"/>
        <w:lang w:val="sq-AL" w:eastAsia="en-US" w:bidi="ar-SA"/>
      </w:rPr>
    </w:lvl>
  </w:abstractNum>
  <w:abstractNum w:abstractNumId="10">
    <w:multiLevelType w:val="hybridMultilevel"/>
    <w:lvl w:ilvl="0">
      <w:start w:val="1"/>
      <w:numFmt w:val="lowerLetter"/>
      <w:lvlText w:val="%1."/>
      <w:lvlJc w:val="left"/>
      <w:pPr>
        <w:ind w:left="686" w:hanging="261"/>
        <w:jc w:val="left"/>
      </w:pPr>
      <w:rPr>
        <w:rFonts w:hint="default" w:ascii="Times New Roman" w:hAnsi="Times New Roman" w:eastAsia="Times New Roman" w:cs="Times New Roman"/>
        <w:b/>
        <w:bCs/>
        <w:i/>
        <w:iCs/>
        <w:color w:val="231F20"/>
        <w:spacing w:val="0"/>
        <w:w w:val="104"/>
        <w:sz w:val="26"/>
        <w:szCs w:val="26"/>
        <w:lang w:val="sq-AL" w:eastAsia="en-US" w:bidi="ar-SA"/>
      </w:rPr>
    </w:lvl>
    <w:lvl w:ilvl="1">
      <w:start w:val="1"/>
      <w:numFmt w:val="decimal"/>
      <w:lvlText w:val="%2."/>
      <w:lvlJc w:val="left"/>
      <w:pPr>
        <w:ind w:left="1224" w:hanging="274"/>
        <w:jc w:val="right"/>
      </w:pPr>
      <w:rPr>
        <w:rFonts w:hint="default"/>
        <w:spacing w:val="0"/>
        <w:w w:val="101"/>
        <w:lang w:val="sq-AL" w:eastAsia="en-US" w:bidi="ar-SA"/>
      </w:rPr>
    </w:lvl>
    <w:lvl w:ilvl="2">
      <w:start w:val="0"/>
      <w:numFmt w:val="bullet"/>
      <w:lvlText w:val="•"/>
      <w:lvlJc w:val="left"/>
      <w:pPr>
        <w:ind w:left="1875" w:hanging="274"/>
      </w:pPr>
      <w:rPr>
        <w:rFonts w:hint="default"/>
        <w:lang w:val="sq-AL" w:eastAsia="en-US" w:bidi="ar-SA"/>
      </w:rPr>
    </w:lvl>
    <w:lvl w:ilvl="3">
      <w:start w:val="0"/>
      <w:numFmt w:val="bullet"/>
      <w:lvlText w:val="•"/>
      <w:lvlJc w:val="left"/>
      <w:pPr>
        <w:ind w:left="2530" w:hanging="274"/>
      </w:pPr>
      <w:rPr>
        <w:rFonts w:hint="default"/>
        <w:lang w:val="sq-AL" w:eastAsia="en-US" w:bidi="ar-SA"/>
      </w:rPr>
    </w:lvl>
    <w:lvl w:ilvl="4">
      <w:start w:val="0"/>
      <w:numFmt w:val="bullet"/>
      <w:lvlText w:val="•"/>
      <w:lvlJc w:val="left"/>
      <w:pPr>
        <w:ind w:left="3185" w:hanging="274"/>
      </w:pPr>
      <w:rPr>
        <w:rFonts w:hint="default"/>
        <w:lang w:val="sq-AL" w:eastAsia="en-US" w:bidi="ar-SA"/>
      </w:rPr>
    </w:lvl>
    <w:lvl w:ilvl="5">
      <w:start w:val="0"/>
      <w:numFmt w:val="bullet"/>
      <w:lvlText w:val="•"/>
      <w:lvlJc w:val="left"/>
      <w:pPr>
        <w:ind w:left="3840" w:hanging="274"/>
      </w:pPr>
      <w:rPr>
        <w:rFonts w:hint="default"/>
        <w:lang w:val="sq-AL" w:eastAsia="en-US" w:bidi="ar-SA"/>
      </w:rPr>
    </w:lvl>
    <w:lvl w:ilvl="6">
      <w:start w:val="0"/>
      <w:numFmt w:val="bullet"/>
      <w:lvlText w:val="•"/>
      <w:lvlJc w:val="left"/>
      <w:pPr>
        <w:ind w:left="4495" w:hanging="274"/>
      </w:pPr>
      <w:rPr>
        <w:rFonts w:hint="default"/>
        <w:lang w:val="sq-AL" w:eastAsia="en-US" w:bidi="ar-SA"/>
      </w:rPr>
    </w:lvl>
    <w:lvl w:ilvl="7">
      <w:start w:val="0"/>
      <w:numFmt w:val="bullet"/>
      <w:lvlText w:val="•"/>
      <w:lvlJc w:val="left"/>
      <w:pPr>
        <w:ind w:left="5151" w:hanging="274"/>
      </w:pPr>
      <w:rPr>
        <w:rFonts w:hint="default"/>
        <w:lang w:val="sq-AL" w:eastAsia="en-US" w:bidi="ar-SA"/>
      </w:rPr>
    </w:lvl>
    <w:lvl w:ilvl="8">
      <w:start w:val="0"/>
      <w:numFmt w:val="bullet"/>
      <w:lvlText w:val="•"/>
      <w:lvlJc w:val="left"/>
      <w:pPr>
        <w:ind w:left="5806" w:hanging="274"/>
      </w:pPr>
      <w:rPr>
        <w:rFonts w:hint="default"/>
        <w:lang w:val="sq-AL" w:eastAsia="en-US" w:bidi="ar-SA"/>
      </w:rPr>
    </w:lvl>
  </w:abstractNum>
  <w:abstractNum w:abstractNumId="9">
    <w:multiLevelType w:val="hybridMultilevel"/>
    <w:lvl w:ilvl="0">
      <w:start w:val="1"/>
      <w:numFmt w:val="decimal"/>
      <w:lvlText w:val="%1."/>
      <w:lvlJc w:val="left"/>
      <w:pPr>
        <w:ind w:left="2453" w:hanging="274"/>
        <w:jc w:val="right"/>
      </w:pPr>
      <w:rPr>
        <w:rFonts w:hint="default" w:ascii="Times New Roman" w:hAnsi="Times New Roman" w:eastAsia="Times New Roman" w:cs="Times New Roman"/>
        <w:b/>
        <w:bCs/>
        <w:i/>
        <w:iCs/>
        <w:color w:val="231F20"/>
        <w:spacing w:val="0"/>
        <w:w w:val="101"/>
        <w:sz w:val="28"/>
        <w:szCs w:val="28"/>
        <w:lang w:val="sq-AL" w:eastAsia="en-US" w:bidi="ar-SA"/>
      </w:rPr>
    </w:lvl>
    <w:lvl w:ilvl="1">
      <w:start w:val="0"/>
      <w:numFmt w:val="bullet"/>
      <w:lvlText w:val="•"/>
      <w:lvlJc w:val="left"/>
      <w:pPr>
        <w:ind w:left="2925" w:hanging="274"/>
      </w:pPr>
      <w:rPr>
        <w:rFonts w:hint="default"/>
        <w:lang w:val="sq-AL" w:eastAsia="en-US" w:bidi="ar-SA"/>
      </w:rPr>
    </w:lvl>
    <w:lvl w:ilvl="2">
      <w:start w:val="0"/>
      <w:numFmt w:val="bullet"/>
      <w:lvlText w:val="•"/>
      <w:lvlJc w:val="left"/>
      <w:pPr>
        <w:ind w:left="3391" w:hanging="274"/>
      </w:pPr>
      <w:rPr>
        <w:rFonts w:hint="default"/>
        <w:lang w:val="sq-AL" w:eastAsia="en-US" w:bidi="ar-SA"/>
      </w:rPr>
    </w:lvl>
    <w:lvl w:ilvl="3">
      <w:start w:val="0"/>
      <w:numFmt w:val="bullet"/>
      <w:lvlText w:val="•"/>
      <w:lvlJc w:val="left"/>
      <w:pPr>
        <w:ind w:left="3856" w:hanging="274"/>
      </w:pPr>
      <w:rPr>
        <w:rFonts w:hint="default"/>
        <w:lang w:val="sq-AL" w:eastAsia="en-US" w:bidi="ar-SA"/>
      </w:rPr>
    </w:lvl>
    <w:lvl w:ilvl="4">
      <w:start w:val="0"/>
      <w:numFmt w:val="bullet"/>
      <w:lvlText w:val="•"/>
      <w:lvlJc w:val="left"/>
      <w:pPr>
        <w:ind w:left="4322" w:hanging="274"/>
      </w:pPr>
      <w:rPr>
        <w:rFonts w:hint="default"/>
        <w:lang w:val="sq-AL" w:eastAsia="en-US" w:bidi="ar-SA"/>
      </w:rPr>
    </w:lvl>
    <w:lvl w:ilvl="5">
      <w:start w:val="0"/>
      <w:numFmt w:val="bullet"/>
      <w:lvlText w:val="•"/>
      <w:lvlJc w:val="left"/>
      <w:pPr>
        <w:ind w:left="4788" w:hanging="274"/>
      </w:pPr>
      <w:rPr>
        <w:rFonts w:hint="default"/>
        <w:lang w:val="sq-AL" w:eastAsia="en-US" w:bidi="ar-SA"/>
      </w:rPr>
    </w:lvl>
    <w:lvl w:ilvl="6">
      <w:start w:val="0"/>
      <w:numFmt w:val="bullet"/>
      <w:lvlText w:val="•"/>
      <w:lvlJc w:val="left"/>
      <w:pPr>
        <w:ind w:left="5253" w:hanging="274"/>
      </w:pPr>
      <w:rPr>
        <w:rFonts w:hint="default"/>
        <w:lang w:val="sq-AL" w:eastAsia="en-US" w:bidi="ar-SA"/>
      </w:rPr>
    </w:lvl>
    <w:lvl w:ilvl="7">
      <w:start w:val="0"/>
      <w:numFmt w:val="bullet"/>
      <w:lvlText w:val="•"/>
      <w:lvlJc w:val="left"/>
      <w:pPr>
        <w:ind w:left="5719" w:hanging="274"/>
      </w:pPr>
      <w:rPr>
        <w:rFonts w:hint="default"/>
        <w:lang w:val="sq-AL" w:eastAsia="en-US" w:bidi="ar-SA"/>
      </w:rPr>
    </w:lvl>
    <w:lvl w:ilvl="8">
      <w:start w:val="0"/>
      <w:numFmt w:val="bullet"/>
      <w:lvlText w:val="•"/>
      <w:lvlJc w:val="left"/>
      <w:pPr>
        <w:ind w:left="6185" w:hanging="274"/>
      </w:pPr>
      <w:rPr>
        <w:rFonts w:hint="default"/>
        <w:lang w:val="sq-AL" w:eastAsia="en-US" w:bidi="ar-SA"/>
      </w:rPr>
    </w:lvl>
  </w:abstractNum>
  <w:abstractNum w:abstractNumId="8">
    <w:multiLevelType w:val="hybridMultilevel"/>
    <w:lvl w:ilvl="0">
      <w:start w:val="1"/>
      <w:numFmt w:val="decimal"/>
      <w:lvlText w:val="%1."/>
      <w:lvlJc w:val="left"/>
      <w:pPr>
        <w:ind w:left="318"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0"/>
      <w:numFmt w:val="bullet"/>
      <w:lvlText w:val="•"/>
      <w:lvlJc w:val="left"/>
      <w:pPr>
        <w:ind w:left="999" w:hanging="177"/>
      </w:pPr>
      <w:rPr>
        <w:rFonts w:hint="default"/>
        <w:lang w:val="sq-AL" w:eastAsia="en-US" w:bidi="ar-SA"/>
      </w:rPr>
    </w:lvl>
    <w:lvl w:ilvl="2">
      <w:start w:val="0"/>
      <w:numFmt w:val="bullet"/>
      <w:lvlText w:val="•"/>
      <w:lvlJc w:val="left"/>
      <w:pPr>
        <w:ind w:left="1679" w:hanging="177"/>
      </w:pPr>
      <w:rPr>
        <w:rFonts w:hint="default"/>
        <w:lang w:val="sq-AL" w:eastAsia="en-US" w:bidi="ar-SA"/>
      </w:rPr>
    </w:lvl>
    <w:lvl w:ilvl="3">
      <w:start w:val="0"/>
      <w:numFmt w:val="bullet"/>
      <w:lvlText w:val="•"/>
      <w:lvlJc w:val="left"/>
      <w:pPr>
        <w:ind w:left="2358" w:hanging="177"/>
      </w:pPr>
      <w:rPr>
        <w:rFonts w:hint="default"/>
        <w:lang w:val="sq-AL" w:eastAsia="en-US" w:bidi="ar-SA"/>
      </w:rPr>
    </w:lvl>
    <w:lvl w:ilvl="4">
      <w:start w:val="0"/>
      <w:numFmt w:val="bullet"/>
      <w:lvlText w:val="•"/>
      <w:lvlJc w:val="left"/>
      <w:pPr>
        <w:ind w:left="3038" w:hanging="177"/>
      </w:pPr>
      <w:rPr>
        <w:rFonts w:hint="default"/>
        <w:lang w:val="sq-AL" w:eastAsia="en-US" w:bidi="ar-SA"/>
      </w:rPr>
    </w:lvl>
    <w:lvl w:ilvl="5">
      <w:start w:val="0"/>
      <w:numFmt w:val="bullet"/>
      <w:lvlText w:val="•"/>
      <w:lvlJc w:val="left"/>
      <w:pPr>
        <w:ind w:left="3718" w:hanging="177"/>
      </w:pPr>
      <w:rPr>
        <w:rFonts w:hint="default"/>
        <w:lang w:val="sq-AL" w:eastAsia="en-US" w:bidi="ar-SA"/>
      </w:rPr>
    </w:lvl>
    <w:lvl w:ilvl="6">
      <w:start w:val="0"/>
      <w:numFmt w:val="bullet"/>
      <w:lvlText w:val="•"/>
      <w:lvlJc w:val="left"/>
      <w:pPr>
        <w:ind w:left="4397" w:hanging="177"/>
      </w:pPr>
      <w:rPr>
        <w:rFonts w:hint="default"/>
        <w:lang w:val="sq-AL" w:eastAsia="en-US" w:bidi="ar-SA"/>
      </w:rPr>
    </w:lvl>
    <w:lvl w:ilvl="7">
      <w:start w:val="0"/>
      <w:numFmt w:val="bullet"/>
      <w:lvlText w:val="•"/>
      <w:lvlJc w:val="left"/>
      <w:pPr>
        <w:ind w:left="5077" w:hanging="177"/>
      </w:pPr>
      <w:rPr>
        <w:rFonts w:hint="default"/>
        <w:lang w:val="sq-AL" w:eastAsia="en-US" w:bidi="ar-SA"/>
      </w:rPr>
    </w:lvl>
    <w:lvl w:ilvl="8">
      <w:start w:val="0"/>
      <w:numFmt w:val="bullet"/>
      <w:lvlText w:val="•"/>
      <w:lvlJc w:val="left"/>
      <w:pPr>
        <w:ind w:left="5757" w:hanging="177"/>
      </w:pPr>
      <w:rPr>
        <w:rFonts w:hint="default"/>
        <w:lang w:val="sq-AL" w:eastAsia="en-US" w:bidi="ar-SA"/>
      </w:rPr>
    </w:lvl>
  </w:abstractNum>
  <w:abstractNum w:abstractNumId="7">
    <w:multiLevelType w:val="hybridMultilevel"/>
    <w:lvl w:ilvl="0">
      <w:start w:val="1"/>
      <w:numFmt w:val="decimal"/>
      <w:lvlText w:val="%1."/>
      <w:lvlJc w:val="left"/>
      <w:pPr>
        <w:ind w:left="318"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703" w:hanging="165"/>
        <w:jc w:val="left"/>
      </w:pPr>
      <w:rPr>
        <w:rFonts w:hint="default" w:ascii="Cambria" w:hAnsi="Cambria" w:eastAsia="Cambria" w:cs="Cambria"/>
        <w:b w:val="0"/>
        <w:bCs w:val="0"/>
        <w:i w:val="0"/>
        <w:iCs w:val="0"/>
        <w:color w:val="231F20"/>
        <w:spacing w:val="-1"/>
        <w:w w:val="100"/>
        <w:sz w:val="18"/>
        <w:szCs w:val="18"/>
        <w:lang w:val="sq-AL" w:eastAsia="en-US" w:bidi="ar-SA"/>
      </w:rPr>
    </w:lvl>
    <w:lvl w:ilvl="2">
      <w:start w:val="0"/>
      <w:numFmt w:val="bullet"/>
      <w:lvlText w:val="•"/>
      <w:lvlJc w:val="left"/>
      <w:pPr>
        <w:ind w:left="1412" w:hanging="165"/>
      </w:pPr>
      <w:rPr>
        <w:rFonts w:hint="default"/>
        <w:lang w:val="sq-AL" w:eastAsia="en-US" w:bidi="ar-SA"/>
      </w:rPr>
    </w:lvl>
    <w:lvl w:ilvl="3">
      <w:start w:val="0"/>
      <w:numFmt w:val="bullet"/>
      <w:lvlText w:val="•"/>
      <w:lvlJc w:val="left"/>
      <w:pPr>
        <w:ind w:left="2125" w:hanging="165"/>
      </w:pPr>
      <w:rPr>
        <w:rFonts w:hint="default"/>
        <w:lang w:val="sq-AL" w:eastAsia="en-US" w:bidi="ar-SA"/>
      </w:rPr>
    </w:lvl>
    <w:lvl w:ilvl="4">
      <w:start w:val="0"/>
      <w:numFmt w:val="bullet"/>
      <w:lvlText w:val="•"/>
      <w:lvlJc w:val="left"/>
      <w:pPr>
        <w:ind w:left="2838" w:hanging="165"/>
      </w:pPr>
      <w:rPr>
        <w:rFonts w:hint="default"/>
        <w:lang w:val="sq-AL" w:eastAsia="en-US" w:bidi="ar-SA"/>
      </w:rPr>
    </w:lvl>
    <w:lvl w:ilvl="5">
      <w:start w:val="0"/>
      <w:numFmt w:val="bullet"/>
      <w:lvlText w:val="•"/>
      <w:lvlJc w:val="left"/>
      <w:pPr>
        <w:ind w:left="3551" w:hanging="165"/>
      </w:pPr>
      <w:rPr>
        <w:rFonts w:hint="default"/>
        <w:lang w:val="sq-AL" w:eastAsia="en-US" w:bidi="ar-SA"/>
      </w:rPr>
    </w:lvl>
    <w:lvl w:ilvl="6">
      <w:start w:val="0"/>
      <w:numFmt w:val="bullet"/>
      <w:lvlText w:val="•"/>
      <w:lvlJc w:val="left"/>
      <w:pPr>
        <w:ind w:left="4264" w:hanging="165"/>
      </w:pPr>
      <w:rPr>
        <w:rFonts w:hint="default"/>
        <w:lang w:val="sq-AL" w:eastAsia="en-US" w:bidi="ar-SA"/>
      </w:rPr>
    </w:lvl>
    <w:lvl w:ilvl="7">
      <w:start w:val="0"/>
      <w:numFmt w:val="bullet"/>
      <w:lvlText w:val="•"/>
      <w:lvlJc w:val="left"/>
      <w:pPr>
        <w:ind w:left="4977" w:hanging="165"/>
      </w:pPr>
      <w:rPr>
        <w:rFonts w:hint="default"/>
        <w:lang w:val="sq-AL" w:eastAsia="en-US" w:bidi="ar-SA"/>
      </w:rPr>
    </w:lvl>
    <w:lvl w:ilvl="8">
      <w:start w:val="0"/>
      <w:numFmt w:val="bullet"/>
      <w:lvlText w:val="•"/>
      <w:lvlJc w:val="left"/>
      <w:pPr>
        <w:ind w:left="5690" w:hanging="165"/>
      </w:pPr>
      <w:rPr>
        <w:rFonts w:hint="default"/>
        <w:lang w:val="sq-AL" w:eastAsia="en-US" w:bidi="ar-SA"/>
      </w:rPr>
    </w:lvl>
  </w:abstractNum>
  <w:abstractNum w:abstractNumId="6">
    <w:multiLevelType w:val="hybridMultilevel"/>
    <w:lvl w:ilvl="0">
      <w:start w:val="1"/>
      <w:numFmt w:val="decimal"/>
      <w:lvlText w:val="%1."/>
      <w:lvlJc w:val="left"/>
      <w:pPr>
        <w:ind w:left="318"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0"/>
      <w:numFmt w:val="bullet"/>
      <w:lvlText w:val="•"/>
      <w:lvlJc w:val="left"/>
      <w:pPr>
        <w:ind w:left="999" w:hanging="177"/>
      </w:pPr>
      <w:rPr>
        <w:rFonts w:hint="default"/>
        <w:lang w:val="sq-AL" w:eastAsia="en-US" w:bidi="ar-SA"/>
      </w:rPr>
    </w:lvl>
    <w:lvl w:ilvl="2">
      <w:start w:val="0"/>
      <w:numFmt w:val="bullet"/>
      <w:lvlText w:val="•"/>
      <w:lvlJc w:val="left"/>
      <w:pPr>
        <w:ind w:left="1679" w:hanging="177"/>
      </w:pPr>
      <w:rPr>
        <w:rFonts w:hint="default"/>
        <w:lang w:val="sq-AL" w:eastAsia="en-US" w:bidi="ar-SA"/>
      </w:rPr>
    </w:lvl>
    <w:lvl w:ilvl="3">
      <w:start w:val="0"/>
      <w:numFmt w:val="bullet"/>
      <w:lvlText w:val="•"/>
      <w:lvlJc w:val="left"/>
      <w:pPr>
        <w:ind w:left="2358" w:hanging="177"/>
      </w:pPr>
      <w:rPr>
        <w:rFonts w:hint="default"/>
        <w:lang w:val="sq-AL" w:eastAsia="en-US" w:bidi="ar-SA"/>
      </w:rPr>
    </w:lvl>
    <w:lvl w:ilvl="4">
      <w:start w:val="0"/>
      <w:numFmt w:val="bullet"/>
      <w:lvlText w:val="•"/>
      <w:lvlJc w:val="left"/>
      <w:pPr>
        <w:ind w:left="3038" w:hanging="177"/>
      </w:pPr>
      <w:rPr>
        <w:rFonts w:hint="default"/>
        <w:lang w:val="sq-AL" w:eastAsia="en-US" w:bidi="ar-SA"/>
      </w:rPr>
    </w:lvl>
    <w:lvl w:ilvl="5">
      <w:start w:val="0"/>
      <w:numFmt w:val="bullet"/>
      <w:lvlText w:val="•"/>
      <w:lvlJc w:val="left"/>
      <w:pPr>
        <w:ind w:left="3718" w:hanging="177"/>
      </w:pPr>
      <w:rPr>
        <w:rFonts w:hint="default"/>
        <w:lang w:val="sq-AL" w:eastAsia="en-US" w:bidi="ar-SA"/>
      </w:rPr>
    </w:lvl>
    <w:lvl w:ilvl="6">
      <w:start w:val="0"/>
      <w:numFmt w:val="bullet"/>
      <w:lvlText w:val="•"/>
      <w:lvlJc w:val="left"/>
      <w:pPr>
        <w:ind w:left="4397" w:hanging="177"/>
      </w:pPr>
      <w:rPr>
        <w:rFonts w:hint="default"/>
        <w:lang w:val="sq-AL" w:eastAsia="en-US" w:bidi="ar-SA"/>
      </w:rPr>
    </w:lvl>
    <w:lvl w:ilvl="7">
      <w:start w:val="0"/>
      <w:numFmt w:val="bullet"/>
      <w:lvlText w:val="•"/>
      <w:lvlJc w:val="left"/>
      <w:pPr>
        <w:ind w:left="5077" w:hanging="177"/>
      </w:pPr>
      <w:rPr>
        <w:rFonts w:hint="default"/>
        <w:lang w:val="sq-AL" w:eastAsia="en-US" w:bidi="ar-SA"/>
      </w:rPr>
    </w:lvl>
    <w:lvl w:ilvl="8">
      <w:start w:val="0"/>
      <w:numFmt w:val="bullet"/>
      <w:lvlText w:val="•"/>
      <w:lvlJc w:val="left"/>
      <w:pPr>
        <w:ind w:left="5757" w:hanging="177"/>
      </w:pPr>
      <w:rPr>
        <w:rFonts w:hint="default"/>
        <w:lang w:val="sq-AL" w:eastAsia="en-US" w:bidi="ar-SA"/>
      </w:rPr>
    </w:lvl>
  </w:abstractNum>
  <w:abstractNum w:abstractNumId="5">
    <w:multiLevelType w:val="hybridMultilevel"/>
    <w:lvl w:ilvl="0">
      <w:start w:val="1"/>
      <w:numFmt w:val="decimal"/>
      <w:lvlText w:val="%1."/>
      <w:lvlJc w:val="left"/>
      <w:pPr>
        <w:ind w:left="318"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703" w:hanging="165"/>
        <w:jc w:val="left"/>
      </w:pPr>
      <w:rPr>
        <w:rFonts w:hint="default" w:ascii="Cambria" w:hAnsi="Cambria" w:eastAsia="Cambria" w:cs="Cambria"/>
        <w:b w:val="0"/>
        <w:bCs w:val="0"/>
        <w:i w:val="0"/>
        <w:iCs w:val="0"/>
        <w:color w:val="231F20"/>
        <w:spacing w:val="-1"/>
        <w:w w:val="100"/>
        <w:sz w:val="18"/>
        <w:szCs w:val="18"/>
        <w:lang w:val="sq-AL" w:eastAsia="en-US" w:bidi="ar-SA"/>
      </w:rPr>
    </w:lvl>
    <w:lvl w:ilvl="2">
      <w:start w:val="0"/>
      <w:numFmt w:val="bullet"/>
      <w:lvlText w:val="•"/>
      <w:lvlJc w:val="left"/>
      <w:pPr>
        <w:ind w:left="1412" w:hanging="165"/>
      </w:pPr>
      <w:rPr>
        <w:rFonts w:hint="default"/>
        <w:lang w:val="sq-AL" w:eastAsia="en-US" w:bidi="ar-SA"/>
      </w:rPr>
    </w:lvl>
    <w:lvl w:ilvl="3">
      <w:start w:val="0"/>
      <w:numFmt w:val="bullet"/>
      <w:lvlText w:val="•"/>
      <w:lvlJc w:val="left"/>
      <w:pPr>
        <w:ind w:left="2125" w:hanging="165"/>
      </w:pPr>
      <w:rPr>
        <w:rFonts w:hint="default"/>
        <w:lang w:val="sq-AL" w:eastAsia="en-US" w:bidi="ar-SA"/>
      </w:rPr>
    </w:lvl>
    <w:lvl w:ilvl="4">
      <w:start w:val="0"/>
      <w:numFmt w:val="bullet"/>
      <w:lvlText w:val="•"/>
      <w:lvlJc w:val="left"/>
      <w:pPr>
        <w:ind w:left="2838" w:hanging="165"/>
      </w:pPr>
      <w:rPr>
        <w:rFonts w:hint="default"/>
        <w:lang w:val="sq-AL" w:eastAsia="en-US" w:bidi="ar-SA"/>
      </w:rPr>
    </w:lvl>
    <w:lvl w:ilvl="5">
      <w:start w:val="0"/>
      <w:numFmt w:val="bullet"/>
      <w:lvlText w:val="•"/>
      <w:lvlJc w:val="left"/>
      <w:pPr>
        <w:ind w:left="3551" w:hanging="165"/>
      </w:pPr>
      <w:rPr>
        <w:rFonts w:hint="default"/>
        <w:lang w:val="sq-AL" w:eastAsia="en-US" w:bidi="ar-SA"/>
      </w:rPr>
    </w:lvl>
    <w:lvl w:ilvl="6">
      <w:start w:val="0"/>
      <w:numFmt w:val="bullet"/>
      <w:lvlText w:val="•"/>
      <w:lvlJc w:val="left"/>
      <w:pPr>
        <w:ind w:left="4264" w:hanging="165"/>
      </w:pPr>
      <w:rPr>
        <w:rFonts w:hint="default"/>
        <w:lang w:val="sq-AL" w:eastAsia="en-US" w:bidi="ar-SA"/>
      </w:rPr>
    </w:lvl>
    <w:lvl w:ilvl="7">
      <w:start w:val="0"/>
      <w:numFmt w:val="bullet"/>
      <w:lvlText w:val="•"/>
      <w:lvlJc w:val="left"/>
      <w:pPr>
        <w:ind w:left="4977" w:hanging="165"/>
      </w:pPr>
      <w:rPr>
        <w:rFonts w:hint="default"/>
        <w:lang w:val="sq-AL" w:eastAsia="en-US" w:bidi="ar-SA"/>
      </w:rPr>
    </w:lvl>
    <w:lvl w:ilvl="8">
      <w:start w:val="0"/>
      <w:numFmt w:val="bullet"/>
      <w:lvlText w:val="•"/>
      <w:lvlJc w:val="left"/>
      <w:pPr>
        <w:ind w:left="5690" w:hanging="165"/>
      </w:pPr>
      <w:rPr>
        <w:rFonts w:hint="default"/>
        <w:lang w:val="sq-AL" w:eastAsia="en-US" w:bidi="ar-SA"/>
      </w:rPr>
    </w:lvl>
  </w:abstractNum>
  <w:abstractNum w:abstractNumId="4">
    <w:multiLevelType w:val="hybridMultilevel"/>
    <w:lvl w:ilvl="0">
      <w:start w:val="1"/>
      <w:numFmt w:val="decimal"/>
      <w:lvlText w:val="%1."/>
      <w:lvlJc w:val="left"/>
      <w:pPr>
        <w:ind w:left="318"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703" w:hanging="165"/>
        <w:jc w:val="left"/>
      </w:pPr>
      <w:rPr>
        <w:rFonts w:hint="default" w:ascii="Cambria" w:hAnsi="Cambria" w:eastAsia="Cambria" w:cs="Cambria"/>
        <w:b w:val="0"/>
        <w:bCs w:val="0"/>
        <w:i w:val="0"/>
        <w:iCs w:val="0"/>
        <w:color w:val="231F20"/>
        <w:spacing w:val="-1"/>
        <w:w w:val="100"/>
        <w:sz w:val="18"/>
        <w:szCs w:val="18"/>
        <w:lang w:val="sq-AL" w:eastAsia="en-US" w:bidi="ar-SA"/>
      </w:rPr>
    </w:lvl>
    <w:lvl w:ilvl="2">
      <w:start w:val="0"/>
      <w:numFmt w:val="bullet"/>
      <w:lvlText w:val="•"/>
      <w:lvlJc w:val="left"/>
      <w:pPr>
        <w:ind w:left="1412" w:hanging="165"/>
      </w:pPr>
      <w:rPr>
        <w:rFonts w:hint="default"/>
        <w:lang w:val="sq-AL" w:eastAsia="en-US" w:bidi="ar-SA"/>
      </w:rPr>
    </w:lvl>
    <w:lvl w:ilvl="3">
      <w:start w:val="0"/>
      <w:numFmt w:val="bullet"/>
      <w:lvlText w:val="•"/>
      <w:lvlJc w:val="left"/>
      <w:pPr>
        <w:ind w:left="2125" w:hanging="165"/>
      </w:pPr>
      <w:rPr>
        <w:rFonts w:hint="default"/>
        <w:lang w:val="sq-AL" w:eastAsia="en-US" w:bidi="ar-SA"/>
      </w:rPr>
    </w:lvl>
    <w:lvl w:ilvl="4">
      <w:start w:val="0"/>
      <w:numFmt w:val="bullet"/>
      <w:lvlText w:val="•"/>
      <w:lvlJc w:val="left"/>
      <w:pPr>
        <w:ind w:left="2838" w:hanging="165"/>
      </w:pPr>
      <w:rPr>
        <w:rFonts w:hint="default"/>
        <w:lang w:val="sq-AL" w:eastAsia="en-US" w:bidi="ar-SA"/>
      </w:rPr>
    </w:lvl>
    <w:lvl w:ilvl="5">
      <w:start w:val="0"/>
      <w:numFmt w:val="bullet"/>
      <w:lvlText w:val="•"/>
      <w:lvlJc w:val="left"/>
      <w:pPr>
        <w:ind w:left="3551" w:hanging="165"/>
      </w:pPr>
      <w:rPr>
        <w:rFonts w:hint="default"/>
        <w:lang w:val="sq-AL" w:eastAsia="en-US" w:bidi="ar-SA"/>
      </w:rPr>
    </w:lvl>
    <w:lvl w:ilvl="6">
      <w:start w:val="0"/>
      <w:numFmt w:val="bullet"/>
      <w:lvlText w:val="•"/>
      <w:lvlJc w:val="left"/>
      <w:pPr>
        <w:ind w:left="4264" w:hanging="165"/>
      </w:pPr>
      <w:rPr>
        <w:rFonts w:hint="default"/>
        <w:lang w:val="sq-AL" w:eastAsia="en-US" w:bidi="ar-SA"/>
      </w:rPr>
    </w:lvl>
    <w:lvl w:ilvl="7">
      <w:start w:val="0"/>
      <w:numFmt w:val="bullet"/>
      <w:lvlText w:val="•"/>
      <w:lvlJc w:val="left"/>
      <w:pPr>
        <w:ind w:left="4977" w:hanging="165"/>
      </w:pPr>
      <w:rPr>
        <w:rFonts w:hint="default"/>
        <w:lang w:val="sq-AL" w:eastAsia="en-US" w:bidi="ar-SA"/>
      </w:rPr>
    </w:lvl>
    <w:lvl w:ilvl="8">
      <w:start w:val="0"/>
      <w:numFmt w:val="bullet"/>
      <w:lvlText w:val="•"/>
      <w:lvlJc w:val="left"/>
      <w:pPr>
        <w:ind w:left="5690" w:hanging="165"/>
      </w:pPr>
      <w:rPr>
        <w:rFonts w:hint="default"/>
        <w:lang w:val="sq-AL" w:eastAsia="en-US" w:bidi="ar-SA"/>
      </w:rPr>
    </w:lvl>
  </w:abstractNum>
  <w:abstractNum w:abstractNumId="3">
    <w:multiLevelType w:val="hybridMultilevel"/>
    <w:lvl w:ilvl="0">
      <w:start w:val="1"/>
      <w:numFmt w:val="decimal"/>
      <w:lvlText w:val="%1."/>
      <w:lvlJc w:val="left"/>
      <w:pPr>
        <w:ind w:left="318"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695" w:hanging="157"/>
        <w:jc w:val="left"/>
      </w:pPr>
      <w:rPr>
        <w:rFonts w:hint="default" w:ascii="Cambria" w:hAnsi="Cambria" w:eastAsia="Cambria" w:cs="Cambria"/>
        <w:b w:val="0"/>
        <w:bCs w:val="0"/>
        <w:i w:val="0"/>
        <w:iCs w:val="0"/>
        <w:color w:val="231F20"/>
        <w:spacing w:val="-1"/>
        <w:w w:val="95"/>
        <w:sz w:val="18"/>
        <w:szCs w:val="18"/>
        <w:lang w:val="sq-AL" w:eastAsia="en-US" w:bidi="ar-SA"/>
      </w:rPr>
    </w:lvl>
    <w:lvl w:ilvl="2">
      <w:start w:val="0"/>
      <w:numFmt w:val="bullet"/>
      <w:lvlText w:val="•"/>
      <w:lvlJc w:val="left"/>
      <w:pPr>
        <w:ind w:left="1412" w:hanging="157"/>
      </w:pPr>
      <w:rPr>
        <w:rFonts w:hint="default"/>
        <w:lang w:val="sq-AL" w:eastAsia="en-US" w:bidi="ar-SA"/>
      </w:rPr>
    </w:lvl>
    <w:lvl w:ilvl="3">
      <w:start w:val="0"/>
      <w:numFmt w:val="bullet"/>
      <w:lvlText w:val="•"/>
      <w:lvlJc w:val="left"/>
      <w:pPr>
        <w:ind w:left="2125" w:hanging="157"/>
      </w:pPr>
      <w:rPr>
        <w:rFonts w:hint="default"/>
        <w:lang w:val="sq-AL" w:eastAsia="en-US" w:bidi="ar-SA"/>
      </w:rPr>
    </w:lvl>
    <w:lvl w:ilvl="4">
      <w:start w:val="0"/>
      <w:numFmt w:val="bullet"/>
      <w:lvlText w:val="•"/>
      <w:lvlJc w:val="left"/>
      <w:pPr>
        <w:ind w:left="2838" w:hanging="157"/>
      </w:pPr>
      <w:rPr>
        <w:rFonts w:hint="default"/>
        <w:lang w:val="sq-AL" w:eastAsia="en-US" w:bidi="ar-SA"/>
      </w:rPr>
    </w:lvl>
    <w:lvl w:ilvl="5">
      <w:start w:val="0"/>
      <w:numFmt w:val="bullet"/>
      <w:lvlText w:val="•"/>
      <w:lvlJc w:val="left"/>
      <w:pPr>
        <w:ind w:left="3551" w:hanging="157"/>
      </w:pPr>
      <w:rPr>
        <w:rFonts w:hint="default"/>
        <w:lang w:val="sq-AL" w:eastAsia="en-US" w:bidi="ar-SA"/>
      </w:rPr>
    </w:lvl>
    <w:lvl w:ilvl="6">
      <w:start w:val="0"/>
      <w:numFmt w:val="bullet"/>
      <w:lvlText w:val="•"/>
      <w:lvlJc w:val="left"/>
      <w:pPr>
        <w:ind w:left="4264" w:hanging="157"/>
      </w:pPr>
      <w:rPr>
        <w:rFonts w:hint="default"/>
        <w:lang w:val="sq-AL" w:eastAsia="en-US" w:bidi="ar-SA"/>
      </w:rPr>
    </w:lvl>
    <w:lvl w:ilvl="7">
      <w:start w:val="0"/>
      <w:numFmt w:val="bullet"/>
      <w:lvlText w:val="•"/>
      <w:lvlJc w:val="left"/>
      <w:pPr>
        <w:ind w:left="4977" w:hanging="157"/>
      </w:pPr>
      <w:rPr>
        <w:rFonts w:hint="default"/>
        <w:lang w:val="sq-AL" w:eastAsia="en-US" w:bidi="ar-SA"/>
      </w:rPr>
    </w:lvl>
    <w:lvl w:ilvl="8">
      <w:start w:val="0"/>
      <w:numFmt w:val="bullet"/>
      <w:lvlText w:val="•"/>
      <w:lvlJc w:val="left"/>
      <w:pPr>
        <w:ind w:left="5690" w:hanging="157"/>
      </w:pPr>
      <w:rPr>
        <w:rFonts w:hint="default"/>
        <w:lang w:val="sq-AL" w:eastAsia="en-US" w:bidi="ar-SA"/>
      </w:rPr>
    </w:lvl>
  </w:abstractNum>
  <w:abstractNum w:abstractNumId="2">
    <w:multiLevelType w:val="hybridMultilevel"/>
    <w:lvl w:ilvl="0">
      <w:start w:val="1"/>
      <w:numFmt w:val="decimal"/>
      <w:lvlText w:val="%1."/>
      <w:lvlJc w:val="left"/>
      <w:pPr>
        <w:ind w:left="476" w:hanging="177"/>
        <w:jc w:val="righ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703" w:hanging="165"/>
        <w:jc w:val="left"/>
      </w:pPr>
      <w:rPr>
        <w:rFonts w:hint="default" w:ascii="Cambria" w:hAnsi="Cambria" w:eastAsia="Cambria" w:cs="Cambria"/>
        <w:b w:val="0"/>
        <w:bCs w:val="0"/>
        <w:i w:val="0"/>
        <w:iCs w:val="0"/>
        <w:color w:val="231F20"/>
        <w:spacing w:val="-1"/>
        <w:w w:val="100"/>
        <w:sz w:val="18"/>
        <w:szCs w:val="18"/>
        <w:lang w:val="sq-AL" w:eastAsia="en-US" w:bidi="ar-SA"/>
      </w:rPr>
    </w:lvl>
    <w:lvl w:ilvl="2">
      <w:start w:val="0"/>
      <w:numFmt w:val="bullet"/>
      <w:lvlText w:val="•"/>
      <w:lvlJc w:val="left"/>
      <w:pPr>
        <w:ind w:left="1412" w:hanging="165"/>
      </w:pPr>
      <w:rPr>
        <w:rFonts w:hint="default"/>
        <w:lang w:val="sq-AL" w:eastAsia="en-US" w:bidi="ar-SA"/>
      </w:rPr>
    </w:lvl>
    <w:lvl w:ilvl="3">
      <w:start w:val="0"/>
      <w:numFmt w:val="bullet"/>
      <w:lvlText w:val="•"/>
      <w:lvlJc w:val="left"/>
      <w:pPr>
        <w:ind w:left="2125" w:hanging="165"/>
      </w:pPr>
      <w:rPr>
        <w:rFonts w:hint="default"/>
        <w:lang w:val="sq-AL" w:eastAsia="en-US" w:bidi="ar-SA"/>
      </w:rPr>
    </w:lvl>
    <w:lvl w:ilvl="4">
      <w:start w:val="0"/>
      <w:numFmt w:val="bullet"/>
      <w:lvlText w:val="•"/>
      <w:lvlJc w:val="left"/>
      <w:pPr>
        <w:ind w:left="2838" w:hanging="165"/>
      </w:pPr>
      <w:rPr>
        <w:rFonts w:hint="default"/>
        <w:lang w:val="sq-AL" w:eastAsia="en-US" w:bidi="ar-SA"/>
      </w:rPr>
    </w:lvl>
    <w:lvl w:ilvl="5">
      <w:start w:val="0"/>
      <w:numFmt w:val="bullet"/>
      <w:lvlText w:val="•"/>
      <w:lvlJc w:val="left"/>
      <w:pPr>
        <w:ind w:left="3551" w:hanging="165"/>
      </w:pPr>
      <w:rPr>
        <w:rFonts w:hint="default"/>
        <w:lang w:val="sq-AL" w:eastAsia="en-US" w:bidi="ar-SA"/>
      </w:rPr>
    </w:lvl>
    <w:lvl w:ilvl="6">
      <w:start w:val="0"/>
      <w:numFmt w:val="bullet"/>
      <w:lvlText w:val="•"/>
      <w:lvlJc w:val="left"/>
      <w:pPr>
        <w:ind w:left="4264" w:hanging="165"/>
      </w:pPr>
      <w:rPr>
        <w:rFonts w:hint="default"/>
        <w:lang w:val="sq-AL" w:eastAsia="en-US" w:bidi="ar-SA"/>
      </w:rPr>
    </w:lvl>
    <w:lvl w:ilvl="7">
      <w:start w:val="0"/>
      <w:numFmt w:val="bullet"/>
      <w:lvlText w:val="•"/>
      <w:lvlJc w:val="left"/>
      <w:pPr>
        <w:ind w:left="4977" w:hanging="165"/>
      </w:pPr>
      <w:rPr>
        <w:rFonts w:hint="default"/>
        <w:lang w:val="sq-AL" w:eastAsia="en-US" w:bidi="ar-SA"/>
      </w:rPr>
    </w:lvl>
    <w:lvl w:ilvl="8">
      <w:start w:val="0"/>
      <w:numFmt w:val="bullet"/>
      <w:lvlText w:val="•"/>
      <w:lvlJc w:val="left"/>
      <w:pPr>
        <w:ind w:left="5690" w:hanging="165"/>
      </w:pPr>
      <w:rPr>
        <w:rFonts w:hint="default"/>
        <w:lang w:val="sq-AL" w:eastAsia="en-US" w:bidi="ar-SA"/>
      </w:rPr>
    </w:lvl>
  </w:abstractNum>
  <w:abstractNum w:abstractNumId="1">
    <w:multiLevelType w:val="hybridMultilevel"/>
    <w:lvl w:ilvl="0">
      <w:start w:val="1"/>
      <w:numFmt w:val="decimal"/>
      <w:lvlText w:val="%1."/>
      <w:lvlJc w:val="left"/>
      <w:pPr>
        <w:ind w:left="390" w:hanging="177"/>
        <w:jc w:val="righ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775" w:hanging="165"/>
        <w:jc w:val="left"/>
      </w:pPr>
      <w:rPr>
        <w:rFonts w:hint="default" w:ascii="Cambria" w:hAnsi="Cambria" w:eastAsia="Cambria" w:cs="Cambria"/>
        <w:b w:val="0"/>
        <w:bCs w:val="0"/>
        <w:i w:val="0"/>
        <w:iCs w:val="0"/>
        <w:color w:val="231F20"/>
        <w:spacing w:val="-1"/>
        <w:w w:val="100"/>
        <w:sz w:val="18"/>
        <w:szCs w:val="18"/>
        <w:lang w:val="sq-AL" w:eastAsia="en-US" w:bidi="ar-SA"/>
      </w:rPr>
    </w:lvl>
    <w:lvl w:ilvl="2">
      <w:start w:val="0"/>
      <w:numFmt w:val="bullet"/>
      <w:lvlText w:val="•"/>
      <w:lvlJc w:val="left"/>
      <w:pPr>
        <w:ind w:left="780" w:hanging="165"/>
      </w:pPr>
      <w:rPr>
        <w:rFonts w:hint="default"/>
        <w:lang w:val="sq-AL" w:eastAsia="en-US" w:bidi="ar-SA"/>
      </w:rPr>
    </w:lvl>
    <w:lvl w:ilvl="3">
      <w:start w:val="0"/>
      <w:numFmt w:val="bullet"/>
      <w:lvlText w:val="•"/>
      <w:lvlJc w:val="left"/>
      <w:pPr>
        <w:ind w:left="1572" w:hanging="165"/>
      </w:pPr>
      <w:rPr>
        <w:rFonts w:hint="default"/>
        <w:lang w:val="sq-AL" w:eastAsia="en-US" w:bidi="ar-SA"/>
      </w:rPr>
    </w:lvl>
    <w:lvl w:ilvl="4">
      <w:start w:val="0"/>
      <w:numFmt w:val="bullet"/>
      <w:lvlText w:val="•"/>
      <w:lvlJc w:val="left"/>
      <w:pPr>
        <w:ind w:left="2364" w:hanging="165"/>
      </w:pPr>
      <w:rPr>
        <w:rFonts w:hint="default"/>
        <w:lang w:val="sq-AL" w:eastAsia="en-US" w:bidi="ar-SA"/>
      </w:rPr>
    </w:lvl>
    <w:lvl w:ilvl="5">
      <w:start w:val="0"/>
      <w:numFmt w:val="bullet"/>
      <w:lvlText w:val="•"/>
      <w:lvlJc w:val="left"/>
      <w:pPr>
        <w:ind w:left="3156" w:hanging="165"/>
      </w:pPr>
      <w:rPr>
        <w:rFonts w:hint="default"/>
        <w:lang w:val="sq-AL" w:eastAsia="en-US" w:bidi="ar-SA"/>
      </w:rPr>
    </w:lvl>
    <w:lvl w:ilvl="6">
      <w:start w:val="0"/>
      <w:numFmt w:val="bullet"/>
      <w:lvlText w:val="•"/>
      <w:lvlJc w:val="left"/>
      <w:pPr>
        <w:ind w:left="3948" w:hanging="165"/>
      </w:pPr>
      <w:rPr>
        <w:rFonts w:hint="default"/>
        <w:lang w:val="sq-AL" w:eastAsia="en-US" w:bidi="ar-SA"/>
      </w:rPr>
    </w:lvl>
    <w:lvl w:ilvl="7">
      <w:start w:val="0"/>
      <w:numFmt w:val="bullet"/>
      <w:lvlText w:val="•"/>
      <w:lvlJc w:val="left"/>
      <w:pPr>
        <w:ind w:left="4740" w:hanging="165"/>
      </w:pPr>
      <w:rPr>
        <w:rFonts w:hint="default"/>
        <w:lang w:val="sq-AL" w:eastAsia="en-US" w:bidi="ar-SA"/>
      </w:rPr>
    </w:lvl>
    <w:lvl w:ilvl="8">
      <w:start w:val="0"/>
      <w:numFmt w:val="bullet"/>
      <w:lvlText w:val="•"/>
      <w:lvlJc w:val="left"/>
      <w:pPr>
        <w:ind w:left="5532" w:hanging="165"/>
      </w:pPr>
      <w:rPr>
        <w:rFonts w:hint="default"/>
        <w:lang w:val="sq-AL" w:eastAsia="en-US" w:bidi="ar-SA"/>
      </w:rPr>
    </w:lvl>
  </w:abstractNum>
  <w:abstractNum w:abstractNumId="0">
    <w:multiLevelType w:val="hybridMultilevel"/>
    <w:lvl w:ilvl="0">
      <w:start w:val="1"/>
      <w:numFmt w:val="decimal"/>
      <w:lvlText w:val="%1."/>
      <w:lvlJc w:val="left"/>
      <w:pPr>
        <w:ind w:left="390" w:hanging="177"/>
        <w:jc w:val="left"/>
      </w:pPr>
      <w:rPr>
        <w:rFonts w:hint="default" w:ascii="Cambria" w:hAnsi="Cambria" w:eastAsia="Cambria" w:cs="Cambria"/>
        <w:b w:val="0"/>
        <w:bCs w:val="0"/>
        <w:i w:val="0"/>
        <w:iCs w:val="0"/>
        <w:color w:val="231F20"/>
        <w:spacing w:val="-1"/>
        <w:w w:val="100"/>
        <w:sz w:val="18"/>
        <w:szCs w:val="18"/>
        <w:lang w:val="sq-AL" w:eastAsia="en-US" w:bidi="ar-SA"/>
      </w:rPr>
    </w:lvl>
    <w:lvl w:ilvl="1">
      <w:start w:val="1"/>
      <w:numFmt w:val="lowerLetter"/>
      <w:lvlText w:val="%2."/>
      <w:lvlJc w:val="left"/>
      <w:pPr>
        <w:ind w:left="775" w:hanging="165"/>
        <w:jc w:val="left"/>
      </w:pPr>
      <w:rPr>
        <w:rFonts w:hint="default" w:ascii="Cambria" w:hAnsi="Cambria" w:eastAsia="Cambria" w:cs="Cambria"/>
        <w:b w:val="0"/>
        <w:bCs w:val="0"/>
        <w:i w:val="0"/>
        <w:iCs w:val="0"/>
        <w:color w:val="231F20"/>
        <w:spacing w:val="-1"/>
        <w:w w:val="100"/>
        <w:sz w:val="18"/>
        <w:szCs w:val="18"/>
        <w:lang w:val="sq-AL" w:eastAsia="en-US" w:bidi="ar-SA"/>
      </w:rPr>
    </w:lvl>
    <w:lvl w:ilvl="2">
      <w:start w:val="0"/>
      <w:numFmt w:val="bullet"/>
      <w:lvlText w:val="•"/>
      <w:lvlJc w:val="left"/>
      <w:pPr>
        <w:ind w:left="1484" w:hanging="165"/>
      </w:pPr>
      <w:rPr>
        <w:rFonts w:hint="default"/>
        <w:lang w:val="sq-AL" w:eastAsia="en-US" w:bidi="ar-SA"/>
      </w:rPr>
    </w:lvl>
    <w:lvl w:ilvl="3">
      <w:start w:val="0"/>
      <w:numFmt w:val="bullet"/>
      <w:lvlText w:val="•"/>
      <w:lvlJc w:val="left"/>
      <w:pPr>
        <w:ind w:left="2188" w:hanging="165"/>
      </w:pPr>
      <w:rPr>
        <w:rFonts w:hint="default"/>
        <w:lang w:val="sq-AL" w:eastAsia="en-US" w:bidi="ar-SA"/>
      </w:rPr>
    </w:lvl>
    <w:lvl w:ilvl="4">
      <w:start w:val="0"/>
      <w:numFmt w:val="bullet"/>
      <w:lvlText w:val="•"/>
      <w:lvlJc w:val="left"/>
      <w:pPr>
        <w:ind w:left="2892" w:hanging="165"/>
      </w:pPr>
      <w:rPr>
        <w:rFonts w:hint="default"/>
        <w:lang w:val="sq-AL" w:eastAsia="en-US" w:bidi="ar-SA"/>
      </w:rPr>
    </w:lvl>
    <w:lvl w:ilvl="5">
      <w:start w:val="0"/>
      <w:numFmt w:val="bullet"/>
      <w:lvlText w:val="•"/>
      <w:lvlJc w:val="left"/>
      <w:pPr>
        <w:ind w:left="3596" w:hanging="165"/>
      </w:pPr>
      <w:rPr>
        <w:rFonts w:hint="default"/>
        <w:lang w:val="sq-AL" w:eastAsia="en-US" w:bidi="ar-SA"/>
      </w:rPr>
    </w:lvl>
    <w:lvl w:ilvl="6">
      <w:start w:val="0"/>
      <w:numFmt w:val="bullet"/>
      <w:lvlText w:val="•"/>
      <w:lvlJc w:val="left"/>
      <w:pPr>
        <w:ind w:left="4300" w:hanging="165"/>
      </w:pPr>
      <w:rPr>
        <w:rFonts w:hint="default"/>
        <w:lang w:val="sq-AL" w:eastAsia="en-US" w:bidi="ar-SA"/>
      </w:rPr>
    </w:lvl>
    <w:lvl w:ilvl="7">
      <w:start w:val="0"/>
      <w:numFmt w:val="bullet"/>
      <w:lvlText w:val="•"/>
      <w:lvlJc w:val="left"/>
      <w:pPr>
        <w:ind w:left="5004" w:hanging="165"/>
      </w:pPr>
      <w:rPr>
        <w:rFonts w:hint="default"/>
        <w:lang w:val="sq-AL" w:eastAsia="en-US" w:bidi="ar-SA"/>
      </w:rPr>
    </w:lvl>
    <w:lvl w:ilvl="8">
      <w:start w:val="0"/>
      <w:numFmt w:val="bullet"/>
      <w:lvlText w:val="•"/>
      <w:lvlJc w:val="left"/>
      <w:pPr>
        <w:ind w:left="5708" w:hanging="165"/>
      </w:pPr>
      <w:rPr>
        <w:rFonts w:hint="default"/>
        <w:lang w:val="sq-AL"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q-AL" w:eastAsia="en-US" w:bidi="ar-SA"/>
    </w:rPr>
  </w:style>
  <w:style w:styleId="TOC1" w:type="paragraph">
    <w:name w:val="TOC 1"/>
    <w:basedOn w:val="Normal"/>
    <w:uiPriority w:val="1"/>
    <w:qFormat/>
    <w:pPr>
      <w:spacing w:before="15"/>
      <w:ind w:right="137"/>
      <w:jc w:val="center"/>
    </w:pPr>
    <w:rPr>
      <w:rFonts w:ascii="Cambria" w:hAnsi="Cambria" w:eastAsia="Cambria" w:cs="Cambria"/>
      <w:b/>
      <w:bCs/>
      <w:sz w:val="18"/>
      <w:szCs w:val="18"/>
      <w:lang w:val="sq-AL" w:eastAsia="en-US" w:bidi="ar-SA"/>
    </w:rPr>
  </w:style>
  <w:style w:styleId="TOC2" w:type="paragraph">
    <w:name w:val="TOC 2"/>
    <w:basedOn w:val="Normal"/>
    <w:uiPriority w:val="1"/>
    <w:qFormat/>
    <w:pPr>
      <w:spacing w:before="241"/>
      <w:ind w:right="137"/>
      <w:jc w:val="center"/>
    </w:pPr>
    <w:rPr>
      <w:rFonts w:ascii="Cambria" w:hAnsi="Cambria" w:eastAsia="Cambria" w:cs="Cambria"/>
      <w:sz w:val="18"/>
      <w:szCs w:val="18"/>
      <w:lang w:val="sq-AL" w:eastAsia="en-US" w:bidi="ar-SA"/>
    </w:rPr>
  </w:style>
  <w:style w:styleId="TOC3" w:type="paragraph">
    <w:name w:val="TOC 3"/>
    <w:basedOn w:val="Normal"/>
    <w:uiPriority w:val="1"/>
    <w:qFormat/>
    <w:pPr>
      <w:spacing w:before="15"/>
      <w:ind w:left="316" w:hanging="174"/>
    </w:pPr>
    <w:rPr>
      <w:rFonts w:ascii="Cambria" w:hAnsi="Cambria" w:eastAsia="Cambria" w:cs="Cambria"/>
      <w:sz w:val="18"/>
      <w:szCs w:val="18"/>
      <w:lang w:val="sq-AL" w:eastAsia="en-US" w:bidi="ar-SA"/>
    </w:rPr>
  </w:style>
  <w:style w:styleId="TOC4" w:type="paragraph">
    <w:name w:val="TOC 4"/>
    <w:basedOn w:val="Normal"/>
    <w:uiPriority w:val="1"/>
    <w:qFormat/>
    <w:pPr>
      <w:spacing w:before="241"/>
      <w:ind w:left="474" w:hanging="174"/>
    </w:pPr>
    <w:rPr>
      <w:rFonts w:ascii="Cambria" w:hAnsi="Cambria" w:eastAsia="Cambria" w:cs="Cambria"/>
      <w:sz w:val="18"/>
      <w:szCs w:val="18"/>
      <w:lang w:val="sq-AL" w:eastAsia="en-US" w:bidi="ar-SA"/>
    </w:rPr>
  </w:style>
  <w:style w:styleId="TOC5" w:type="paragraph">
    <w:name w:val="TOC 5"/>
    <w:basedOn w:val="Normal"/>
    <w:uiPriority w:val="1"/>
    <w:qFormat/>
    <w:pPr>
      <w:spacing w:before="14"/>
      <w:ind w:left="395" w:right="394"/>
      <w:jc w:val="center"/>
    </w:pPr>
    <w:rPr>
      <w:rFonts w:ascii="Cambria" w:hAnsi="Cambria" w:eastAsia="Cambria" w:cs="Cambria"/>
      <w:b/>
      <w:bCs/>
      <w:sz w:val="18"/>
      <w:szCs w:val="18"/>
      <w:lang w:val="sq-AL" w:eastAsia="en-US" w:bidi="ar-SA"/>
    </w:rPr>
  </w:style>
  <w:style w:styleId="TOC6" w:type="paragraph">
    <w:name w:val="TOC 6"/>
    <w:basedOn w:val="Normal"/>
    <w:uiPriority w:val="1"/>
    <w:qFormat/>
    <w:pPr>
      <w:spacing w:before="15"/>
      <w:ind w:left="395" w:right="394"/>
      <w:jc w:val="center"/>
    </w:pPr>
    <w:rPr>
      <w:rFonts w:ascii="Cambria" w:hAnsi="Cambria" w:eastAsia="Cambria" w:cs="Cambria"/>
      <w:sz w:val="18"/>
      <w:szCs w:val="18"/>
      <w:lang w:val="sq-AL" w:eastAsia="en-US" w:bidi="ar-SA"/>
    </w:rPr>
  </w:style>
  <w:style w:styleId="TOC7" w:type="paragraph">
    <w:name w:val="TOC 7"/>
    <w:basedOn w:val="Normal"/>
    <w:uiPriority w:val="1"/>
    <w:qFormat/>
    <w:pPr>
      <w:spacing w:before="15"/>
      <w:ind w:left="701" w:hanging="162"/>
    </w:pPr>
    <w:rPr>
      <w:rFonts w:ascii="Cambria" w:hAnsi="Cambria" w:eastAsia="Cambria" w:cs="Cambria"/>
      <w:sz w:val="18"/>
      <w:szCs w:val="18"/>
      <w:lang w:val="sq-AL" w:eastAsia="en-US" w:bidi="ar-SA"/>
    </w:rPr>
  </w:style>
  <w:style w:styleId="TOC8" w:type="paragraph">
    <w:name w:val="TOC 8"/>
    <w:basedOn w:val="Normal"/>
    <w:uiPriority w:val="1"/>
    <w:qFormat/>
    <w:pPr>
      <w:spacing w:before="15"/>
      <w:ind w:left="773" w:hanging="162"/>
    </w:pPr>
    <w:rPr>
      <w:rFonts w:ascii="Cambria" w:hAnsi="Cambria" w:eastAsia="Cambria" w:cs="Cambria"/>
      <w:sz w:val="18"/>
      <w:szCs w:val="18"/>
      <w:lang w:val="sq-AL" w:eastAsia="en-US" w:bidi="ar-SA"/>
    </w:rPr>
  </w:style>
  <w:style w:styleId="TOC9" w:type="paragraph">
    <w:name w:val="TOC 9"/>
    <w:basedOn w:val="Normal"/>
    <w:uiPriority w:val="1"/>
    <w:qFormat/>
    <w:pPr>
      <w:spacing w:before="15"/>
      <w:ind w:left="709"/>
    </w:pPr>
    <w:rPr>
      <w:rFonts w:ascii="Cambria" w:hAnsi="Cambria" w:eastAsia="Cambria" w:cs="Cambria"/>
      <w:i/>
      <w:iCs/>
      <w:sz w:val="18"/>
      <w:szCs w:val="18"/>
      <w:lang w:val="sq-AL"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4"/>
      <w:szCs w:val="24"/>
      <w:lang w:val="sq-AL" w:eastAsia="en-US" w:bidi="ar-SA"/>
    </w:rPr>
  </w:style>
  <w:style w:styleId="Heading1" w:type="paragraph">
    <w:name w:val="Heading 1"/>
    <w:basedOn w:val="Normal"/>
    <w:uiPriority w:val="1"/>
    <w:qFormat/>
    <w:pPr>
      <w:ind w:left="341"/>
      <w:outlineLvl w:val="1"/>
    </w:pPr>
    <w:rPr>
      <w:rFonts w:ascii="Arial" w:hAnsi="Arial" w:eastAsia="Arial" w:cs="Arial"/>
      <w:b/>
      <w:bCs/>
      <w:i/>
      <w:iCs/>
      <w:sz w:val="40"/>
      <w:szCs w:val="40"/>
      <w:lang w:val="sq-AL" w:eastAsia="en-US" w:bidi="ar-SA"/>
    </w:rPr>
  </w:style>
  <w:style w:styleId="Heading2" w:type="paragraph">
    <w:name w:val="Heading 2"/>
    <w:basedOn w:val="Normal"/>
    <w:uiPriority w:val="1"/>
    <w:qFormat/>
    <w:pPr>
      <w:ind w:left="141"/>
      <w:jc w:val="center"/>
      <w:outlineLvl w:val="2"/>
    </w:pPr>
    <w:rPr>
      <w:rFonts w:ascii="Arial" w:hAnsi="Arial" w:eastAsia="Arial" w:cs="Arial"/>
      <w:i/>
      <w:iCs/>
      <w:sz w:val="36"/>
      <w:szCs w:val="36"/>
      <w:lang w:val="sq-AL" w:eastAsia="en-US" w:bidi="ar-SA"/>
    </w:rPr>
  </w:style>
  <w:style w:styleId="Heading3" w:type="paragraph">
    <w:name w:val="Heading 3"/>
    <w:basedOn w:val="Normal"/>
    <w:uiPriority w:val="1"/>
    <w:qFormat/>
    <w:pPr>
      <w:ind w:right="146"/>
      <w:jc w:val="center"/>
      <w:outlineLvl w:val="3"/>
    </w:pPr>
    <w:rPr>
      <w:rFonts w:ascii="Cambria" w:hAnsi="Cambria" w:eastAsia="Cambria" w:cs="Cambria"/>
      <w:sz w:val="32"/>
      <w:szCs w:val="32"/>
      <w:lang w:val="sq-AL" w:eastAsia="en-US" w:bidi="ar-SA"/>
    </w:rPr>
  </w:style>
  <w:style w:styleId="Heading4" w:type="paragraph">
    <w:name w:val="Heading 4"/>
    <w:basedOn w:val="Normal"/>
    <w:uiPriority w:val="1"/>
    <w:qFormat/>
    <w:pPr>
      <w:ind w:left="411" w:hanging="271"/>
      <w:outlineLvl w:val="4"/>
    </w:pPr>
    <w:rPr>
      <w:rFonts w:ascii="Times New Roman" w:hAnsi="Times New Roman" w:eastAsia="Times New Roman" w:cs="Times New Roman"/>
      <w:b/>
      <w:bCs/>
      <w:sz w:val="28"/>
      <w:szCs w:val="28"/>
      <w:lang w:val="sq-AL" w:eastAsia="en-US" w:bidi="ar-SA"/>
    </w:rPr>
  </w:style>
  <w:style w:styleId="Heading5" w:type="paragraph">
    <w:name w:val="Heading 5"/>
    <w:basedOn w:val="Normal"/>
    <w:uiPriority w:val="1"/>
    <w:qFormat/>
    <w:pPr>
      <w:ind w:left="273" w:hanging="273"/>
      <w:outlineLvl w:val="5"/>
    </w:pPr>
    <w:rPr>
      <w:rFonts w:ascii="Times New Roman" w:hAnsi="Times New Roman" w:eastAsia="Times New Roman" w:cs="Times New Roman"/>
      <w:b/>
      <w:bCs/>
      <w:i/>
      <w:iCs/>
      <w:sz w:val="28"/>
      <w:szCs w:val="28"/>
      <w:lang w:val="sq-AL" w:eastAsia="en-US" w:bidi="ar-SA"/>
    </w:rPr>
  </w:style>
  <w:style w:styleId="Heading6" w:type="paragraph">
    <w:name w:val="Heading 6"/>
    <w:basedOn w:val="Normal"/>
    <w:uiPriority w:val="1"/>
    <w:qFormat/>
    <w:pPr>
      <w:ind w:left="425"/>
      <w:jc w:val="both"/>
      <w:outlineLvl w:val="6"/>
    </w:pPr>
    <w:rPr>
      <w:rFonts w:ascii="Times New Roman" w:hAnsi="Times New Roman" w:eastAsia="Times New Roman" w:cs="Times New Roman"/>
      <w:b/>
      <w:bCs/>
      <w:i/>
      <w:iCs/>
      <w:sz w:val="26"/>
      <w:szCs w:val="26"/>
      <w:lang w:val="sq-AL" w:eastAsia="en-US" w:bidi="ar-SA"/>
    </w:rPr>
  </w:style>
  <w:style w:styleId="Heading7" w:type="paragraph">
    <w:name w:val="Heading 7"/>
    <w:basedOn w:val="Normal"/>
    <w:uiPriority w:val="1"/>
    <w:qFormat/>
    <w:pPr>
      <w:spacing w:before="117"/>
      <w:ind w:left="142" w:right="281" w:firstLine="283"/>
      <w:jc w:val="both"/>
      <w:outlineLvl w:val="7"/>
    </w:pPr>
    <w:rPr>
      <w:rFonts w:ascii="Times New Roman" w:hAnsi="Times New Roman" w:eastAsia="Times New Roman" w:cs="Times New Roman"/>
      <w:b/>
      <w:bCs/>
      <w:i/>
      <w:iCs/>
      <w:sz w:val="24"/>
      <w:szCs w:val="24"/>
      <w:lang w:val="sq-AL" w:eastAsia="en-US" w:bidi="ar-SA"/>
    </w:rPr>
  </w:style>
  <w:style w:styleId="ListParagraph" w:type="paragraph">
    <w:name w:val="List Paragraph"/>
    <w:basedOn w:val="Normal"/>
    <w:uiPriority w:val="1"/>
    <w:qFormat/>
    <w:pPr>
      <w:spacing w:before="15"/>
      <w:ind w:left="316" w:hanging="174"/>
    </w:pPr>
    <w:rPr>
      <w:rFonts w:ascii="Cambria" w:hAnsi="Cambria" w:eastAsia="Cambria" w:cs="Cambria"/>
      <w:lang w:val="sq-AL" w:eastAsia="en-US" w:bidi="ar-SA"/>
    </w:rPr>
  </w:style>
  <w:style w:styleId="TableParagraph" w:type="paragraph">
    <w:name w:val="Table Paragraph"/>
    <w:basedOn w:val="Normal"/>
    <w:uiPriority w:val="1"/>
    <w:qFormat/>
    <w:pPr/>
    <w:rPr>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yperlink" Target="http://www.zambaku.al/"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image" Target="media/image10.png"/><Relationship Id="rId32" Type="http://schemas.openxmlformats.org/officeDocument/2006/relationships/header" Target="header17.xml"/><Relationship Id="rId33" Type="http://schemas.openxmlformats.org/officeDocument/2006/relationships/header" Target="header18.xml"/><Relationship Id="rId34" Type="http://schemas.openxmlformats.org/officeDocument/2006/relationships/header" Target="header19.xml"/><Relationship Id="rId35" Type="http://schemas.openxmlformats.org/officeDocument/2006/relationships/header" Target="header20.xml"/><Relationship Id="rId36" Type="http://schemas.openxmlformats.org/officeDocument/2006/relationships/header" Target="header21.xml"/><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header" Target="header24.xml"/><Relationship Id="rId40" Type="http://schemas.openxmlformats.org/officeDocument/2006/relationships/header" Target="header25.xml"/><Relationship Id="rId41" Type="http://schemas.openxmlformats.org/officeDocument/2006/relationships/header" Target="header26.xml"/><Relationship Id="rId42" Type="http://schemas.openxmlformats.org/officeDocument/2006/relationships/header" Target="header27.xml"/><Relationship Id="rId43" Type="http://schemas.openxmlformats.org/officeDocument/2006/relationships/header" Target="header28.xml"/><Relationship Id="rId44" Type="http://schemas.openxmlformats.org/officeDocument/2006/relationships/header" Target="header29.xml"/><Relationship Id="rId45" Type="http://schemas.openxmlformats.org/officeDocument/2006/relationships/header" Target="header30.xml"/><Relationship Id="rId46" Type="http://schemas.openxmlformats.org/officeDocument/2006/relationships/header" Target="header31.xml"/><Relationship Id="rId47" Type="http://schemas.openxmlformats.org/officeDocument/2006/relationships/header" Target="header32.xml"/><Relationship Id="rId48" Type="http://schemas.openxmlformats.org/officeDocument/2006/relationships/header" Target="header33.xml"/><Relationship Id="rId49" Type="http://schemas.openxmlformats.org/officeDocument/2006/relationships/header" Target="header34.xml"/><Relationship Id="rId50" Type="http://schemas.openxmlformats.org/officeDocument/2006/relationships/header" Target="header35.xml"/><Relationship Id="rId51" Type="http://schemas.openxmlformats.org/officeDocument/2006/relationships/header" Target="header36.xml"/><Relationship Id="rId52" Type="http://schemas.openxmlformats.org/officeDocument/2006/relationships/image" Target="media/image11.png"/><Relationship Id="rId53" Type="http://schemas.openxmlformats.org/officeDocument/2006/relationships/header" Target="header37.xml"/><Relationship Id="rId54" Type="http://schemas.openxmlformats.org/officeDocument/2006/relationships/header" Target="header38.xml"/><Relationship Id="rId55" Type="http://schemas.openxmlformats.org/officeDocument/2006/relationships/header" Target="header39.xml"/><Relationship Id="rId56" Type="http://schemas.openxmlformats.org/officeDocument/2006/relationships/header" Target="header40.xml"/><Relationship Id="rId57" Type="http://schemas.openxmlformats.org/officeDocument/2006/relationships/header" Target="header41.xml"/><Relationship Id="rId58" Type="http://schemas.openxmlformats.org/officeDocument/2006/relationships/header" Target="header42.xml"/><Relationship Id="rId59" Type="http://schemas.openxmlformats.org/officeDocument/2006/relationships/header" Target="header43.xml"/><Relationship Id="rId60" Type="http://schemas.openxmlformats.org/officeDocument/2006/relationships/header" Target="header44.xml"/><Relationship Id="rId61" Type="http://schemas.openxmlformats.org/officeDocument/2006/relationships/header" Target="header45.xml"/><Relationship Id="rId62" Type="http://schemas.openxmlformats.org/officeDocument/2006/relationships/header" Target="header46.xml"/><Relationship Id="rId63" Type="http://schemas.openxmlformats.org/officeDocument/2006/relationships/header" Target="header47.xml"/><Relationship Id="rId64" Type="http://schemas.openxmlformats.org/officeDocument/2006/relationships/header" Target="header48.xml"/><Relationship Id="rId65" Type="http://schemas.openxmlformats.org/officeDocument/2006/relationships/header" Target="header49.xml"/><Relationship Id="rId66" Type="http://schemas.openxmlformats.org/officeDocument/2006/relationships/header" Target="header50.xml"/><Relationship Id="rId67" Type="http://schemas.openxmlformats.org/officeDocument/2006/relationships/header" Target="header51.xml"/><Relationship Id="rId68" Type="http://schemas.openxmlformats.org/officeDocument/2006/relationships/image" Target="media/image12.png"/><Relationship Id="rId69" Type="http://schemas.openxmlformats.org/officeDocument/2006/relationships/header" Target="header52.xml"/><Relationship Id="rId70" Type="http://schemas.openxmlformats.org/officeDocument/2006/relationships/header" Target="header53.xml"/><Relationship Id="rId71" Type="http://schemas.openxmlformats.org/officeDocument/2006/relationships/header" Target="header54.xml"/><Relationship Id="rId72" Type="http://schemas.openxmlformats.org/officeDocument/2006/relationships/header" Target="header55.xml"/><Relationship Id="rId73" Type="http://schemas.openxmlformats.org/officeDocument/2006/relationships/header" Target="header56.xml"/><Relationship Id="rId74" Type="http://schemas.openxmlformats.org/officeDocument/2006/relationships/header" Target="header57.xml"/><Relationship Id="rId75" Type="http://schemas.openxmlformats.org/officeDocument/2006/relationships/header" Target="header58.xml"/><Relationship Id="rId76" Type="http://schemas.openxmlformats.org/officeDocument/2006/relationships/header" Target="header59.xml"/><Relationship Id="rId77" Type="http://schemas.openxmlformats.org/officeDocument/2006/relationships/header" Target="header60.xml"/><Relationship Id="rId7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2025-01-05T16:59:04Z</dcterms:created>
  <dcterms:modified xsi:type="dcterms:W3CDTF">2025-01-05T16:59:04Z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Creator">
    <vt:lpwstr>Adobe InDesign 17.4 (Windows)</vt:lpwstr>
  </property>
  <property fmtid="{D5CDD505-2E9C-101B-9397-08002B2CF9AE}" pid="4" name="LastSaved">
    <vt:filetime>2025-01-05T00:00:00Z</vt:filetime>
  </property>
  <property fmtid="{D5CDD505-2E9C-101B-9397-08002B2CF9AE}" pid="5" name="Producer">
    <vt:lpwstr>Adobe PDF Library 16.0.7</vt:lpwstr>
  </property>
</Properties>
</file>